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08E14" w14:textId="77777777" w:rsidR="00B76941" w:rsidRPr="00FF1CA0" w:rsidRDefault="00000000" w:rsidP="005D2C29">
      <w:pPr>
        <w:pStyle w:val="Title"/>
        <w:rPr>
          <w:rFonts w:ascii="Arial" w:hAnsi="Arial" w:cs="Arial"/>
        </w:rPr>
      </w:pPr>
      <w:r w:rsidRPr="00FF1CA0">
        <w:rPr>
          <w:rFonts w:ascii="Arial" w:hAnsi="Arial" w:cs="Arial"/>
        </w:rPr>
        <w:fldChar w:fldCharType="begin"/>
      </w:r>
      <w:r w:rsidRPr="00FF1CA0">
        <w:rPr>
          <w:rFonts w:ascii="Arial" w:hAnsi="Arial" w:cs="Arial"/>
        </w:rPr>
        <w:instrText xml:space="preserve"> TITLE   \* MERGEFORMAT </w:instrText>
      </w:r>
      <w:r w:rsidRPr="00FF1CA0">
        <w:rPr>
          <w:rFonts w:ascii="Arial" w:hAnsi="Arial" w:cs="Arial"/>
        </w:rPr>
        <w:fldChar w:fldCharType="separate"/>
      </w:r>
      <w:r w:rsidRPr="00FF1CA0">
        <w:rPr>
          <w:rFonts w:ascii="Arial" w:hAnsi="Arial" w:cs="Arial"/>
        </w:rPr>
        <w:t>VMware Pro Cloud Services for Private Cloud - Design Library</w:t>
      </w:r>
      <w:r w:rsidRPr="00FF1CA0">
        <w:rPr>
          <w:rFonts w:ascii="Arial" w:hAnsi="Arial" w:cs="Arial"/>
        </w:rPr>
        <w:fldChar w:fldCharType="end"/>
      </w:r>
    </w:p>
    <w:p w14:paraId="591770D4" w14:textId="77777777" w:rsidR="00B76941" w:rsidRPr="00FF1CA0" w:rsidRDefault="00000000" w:rsidP="000555E1">
      <w:pPr>
        <w:pStyle w:val="Subtitle"/>
        <w:rPr>
          <w:rFonts w:ascii="Arial" w:hAnsi="Arial" w:cs="Arial"/>
        </w:rPr>
      </w:pPr>
      <w:bookmarkStart w:id="0" w:name="Horizon_on_Google_Cloud_VMware_Solution_"/>
      <w:bookmarkEnd w:id="0"/>
      <w:r w:rsidRPr="00FF1CA0">
        <w:rPr>
          <w:rFonts w:ascii="Arial" w:hAnsi="Arial" w:cs="Arial"/>
          <w:noProof/>
        </w:rPr>
        <w:drawing>
          <wp:anchor distT="0" distB="0" distL="114300" distR="114300" simplePos="0" relativeHeight="251658240" behindDoc="1" locked="0" layoutInCell="1" allowOverlap="1" wp14:anchorId="56A3E38C" wp14:editId="685D5836">
            <wp:simplePos x="0" y="0"/>
            <wp:positionH relativeFrom="page">
              <wp:align>left</wp:align>
            </wp:positionH>
            <wp:positionV relativeFrom="page">
              <wp:posOffset>6096000</wp:posOffset>
            </wp:positionV>
            <wp:extent cx="7767184" cy="3954145"/>
            <wp:effectExtent l="0" t="0" r="5715"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67184" cy="3954145"/>
                    </a:xfrm>
                    <a:prstGeom prst="rect">
                      <a:avLst/>
                    </a:prstGeom>
                  </pic:spPr>
                </pic:pic>
              </a:graphicData>
            </a:graphic>
            <wp14:sizeRelH relativeFrom="margin">
              <wp14:pctWidth>0</wp14:pctWidth>
            </wp14:sizeRelH>
            <wp14:sizeRelV relativeFrom="margin">
              <wp14:pctHeight>0</wp14:pctHeight>
            </wp14:sizeRelV>
          </wp:anchor>
        </w:drawing>
      </w:r>
      <w:r w:rsidR="008D637B" w:rsidRPr="00FF1CA0">
        <w:rPr>
          <w:rFonts w:ascii="Arial" w:hAnsi="Arial" w:cs="Arial"/>
        </w:rPr>
        <w:fldChar w:fldCharType="begin"/>
      </w:r>
      <w:r w:rsidR="008D637B" w:rsidRPr="00FF1CA0">
        <w:rPr>
          <w:rFonts w:ascii="Arial" w:hAnsi="Arial" w:cs="Arial"/>
        </w:rPr>
        <w:instrText xml:space="preserve"> SUBJECT   \* MERGEFORMAT </w:instrText>
      </w:r>
      <w:r w:rsidR="008D637B" w:rsidRPr="00FF1CA0">
        <w:rPr>
          <w:rFonts w:ascii="Arial" w:hAnsi="Arial" w:cs="Arial"/>
        </w:rPr>
        <w:fldChar w:fldCharType="separate"/>
      </w:r>
      <w:r w:rsidR="008D637B" w:rsidRPr="00FF1CA0">
        <w:rPr>
          <w:rFonts w:ascii="Arial" w:hAnsi="Arial" w:cs="Arial"/>
        </w:rPr>
        <w:fldChar w:fldCharType="end"/>
      </w:r>
    </w:p>
    <w:p w14:paraId="73504D81" w14:textId="77777777" w:rsidR="00C258BA" w:rsidRPr="00FF1CA0" w:rsidRDefault="00000000" w:rsidP="00C258BA">
      <w:pPr>
        <w:pageBreakBefore/>
        <w:spacing w:after="180"/>
        <w:rPr>
          <w:rFonts w:cs="Arial"/>
          <w:color w:val="323232"/>
          <w:sz w:val="18"/>
          <w:szCs w:val="18"/>
        </w:rPr>
      </w:pPr>
      <w:r w:rsidRPr="00FF1CA0">
        <w:rPr>
          <w:rFonts w:cs="Arial"/>
          <w:color w:val="323232"/>
          <w:sz w:val="18"/>
          <w:szCs w:val="18"/>
        </w:rPr>
        <w:lastRenderedPageBreak/>
        <w:t>You can find the most up-to-date technical documentation on the VMware website at:</w:t>
      </w:r>
    </w:p>
    <w:p w14:paraId="6ABA3B8E" w14:textId="77777777" w:rsidR="00B76941" w:rsidRPr="00FF1CA0" w:rsidRDefault="00000000" w:rsidP="0030710A">
      <w:pPr>
        <w:rPr>
          <w:rFonts w:cs="Arial"/>
          <w:sz w:val="18"/>
          <w:szCs w:val="18"/>
        </w:rPr>
      </w:pPr>
      <w:r w:rsidRPr="00FF1CA0">
        <w:rPr>
          <w:rFonts w:cs="Arial"/>
          <w:color w:val="323232"/>
          <w:spacing w:val="-51"/>
          <w:sz w:val="18"/>
          <w:szCs w:val="18"/>
        </w:rPr>
        <w:t xml:space="preserve"> </w:t>
      </w:r>
      <w:hyperlink r:id="rId8" w:history="1">
        <w:r w:rsidR="00B76941" w:rsidRPr="00FF1CA0">
          <w:rPr>
            <w:rFonts w:cs="Arial"/>
            <w:color w:val="0096D3"/>
            <w:sz w:val="18"/>
            <w:szCs w:val="18"/>
          </w:rPr>
          <w:t>https://docs.vmware.com/</w:t>
        </w:r>
      </w:hyperlink>
    </w:p>
    <w:p w14:paraId="058BB3CC" w14:textId="77777777" w:rsidR="00B76941" w:rsidRPr="00FF1CA0" w:rsidRDefault="00000000" w:rsidP="00010A48">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14:paraId="5B7D3A3A" w14:textId="77777777" w:rsidR="00CD44BB" w:rsidRPr="00FF1CA0" w:rsidRDefault="00000000" w:rsidP="00CD44BB">
      <w:pPr>
        <w:rPr>
          <w:rFonts w:cs="Arial"/>
          <w:color w:val="323232"/>
          <w:spacing w:val="1"/>
          <w:sz w:val="18"/>
        </w:rPr>
      </w:pPr>
      <w:r w:rsidRPr="00FF1CA0">
        <w:rPr>
          <w:rFonts w:cs="Arial"/>
          <w:color w:val="323232"/>
          <w:sz w:val="18"/>
        </w:rPr>
        <w:t>34</w:t>
      </w:r>
      <w:r w:rsidR="007A3262" w:rsidRPr="00FF1CA0">
        <w:rPr>
          <w:rFonts w:cs="Arial"/>
          <w:color w:val="323232"/>
          <w:sz w:val="18"/>
        </w:rPr>
        <w:t>2</w:t>
      </w:r>
      <w:r w:rsidRPr="00FF1CA0">
        <w:rPr>
          <w:rFonts w:cs="Arial"/>
          <w:color w:val="323232"/>
          <w:sz w:val="18"/>
        </w:rPr>
        <w:t>1 Hillview Ave.</w:t>
      </w:r>
    </w:p>
    <w:p w14:paraId="6E2FA7D9" w14:textId="77777777" w:rsidR="00CD44BB" w:rsidRPr="00FF1CA0" w:rsidRDefault="00000000" w:rsidP="00CD44BB">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14:paraId="35471570" w14:textId="77777777" w:rsidR="00B76941" w:rsidRPr="00FF1CA0" w:rsidRDefault="00B76941" w:rsidP="00CD44BB">
      <w:pPr>
        <w:rPr>
          <w:rFonts w:cs="Arial"/>
          <w:sz w:val="18"/>
        </w:rPr>
      </w:pPr>
      <w:hyperlink r:id="rId9" w:history="1">
        <w:r w:rsidRPr="00FF1CA0">
          <w:rPr>
            <w:rFonts w:cs="Arial"/>
            <w:color w:val="323232"/>
            <w:sz w:val="18"/>
          </w:rPr>
          <w:t>www.vmware.com</w:t>
        </w:r>
      </w:hyperlink>
    </w:p>
    <w:p w14:paraId="030E28DB" w14:textId="77777777" w:rsidR="00010A48" w:rsidRPr="00FF1CA0" w:rsidRDefault="00000000" w:rsidP="00010A48">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202</w:t>
      </w:r>
      <w:r w:rsidR="00724334">
        <w:rPr>
          <w:rFonts w:cs="Arial"/>
          <w:color w:val="323232"/>
          <w:sz w:val="18"/>
        </w:rPr>
        <w:t>6</w:t>
      </w:r>
      <w:r w:rsidRPr="00FF1CA0">
        <w:rPr>
          <w:rFonts w:cs="Arial"/>
          <w:color w:val="323232"/>
          <w:sz w:val="18"/>
        </w:rPr>
        <w:t xml:space="preserve"> </w:t>
      </w:r>
      <w:r w:rsidR="007A3262" w:rsidRPr="00FF1CA0">
        <w:rPr>
          <w:rFonts w:cs="Arial"/>
          <w:color w:val="323232"/>
          <w:sz w:val="18"/>
        </w:rPr>
        <w:t>Broadcom</w:t>
      </w:r>
      <w:r w:rsidR="007A3262" w:rsidRPr="00FF1CA0">
        <w:rPr>
          <w:rFonts w:cs="Arial"/>
          <w:color w:val="323232"/>
          <w:sz w:val="18"/>
          <w:vertAlign w:val="superscript"/>
        </w:rPr>
        <w:t>®</w:t>
      </w:r>
      <w:r w:rsidRPr="00FF1CA0">
        <w:rPr>
          <w:rFonts w:cs="Arial"/>
          <w:color w:val="323232"/>
          <w:sz w:val="18"/>
        </w:rPr>
        <w:t xml:space="preserve"> All rights reserved.</w:t>
      </w:r>
      <w:r w:rsidRPr="00FF1CA0">
        <w:rPr>
          <w:rFonts w:cs="Arial"/>
          <w:color w:val="323232"/>
          <w:spacing w:val="1"/>
          <w:sz w:val="18"/>
        </w:rPr>
        <w:t xml:space="preserve"> </w:t>
      </w:r>
      <w:hyperlink r:id="rId10" w:history="1">
        <w:r w:rsidR="00010A48" w:rsidRPr="00FF1CA0">
          <w:rPr>
            <w:rFonts w:cs="Arial"/>
            <w:color w:val="0096D3"/>
            <w:sz w:val="18"/>
          </w:rPr>
          <w:t>Copyright and trademark</w:t>
        </w:r>
        <w:r w:rsidR="00010A48" w:rsidRPr="00FF1CA0">
          <w:rPr>
            <w:rFonts w:cs="Arial"/>
            <w:color w:val="0096D3"/>
            <w:sz w:val="18"/>
          </w:rPr>
          <w:t xml:space="preserve"> </w:t>
        </w:r>
        <w:r w:rsidR="00010A48" w:rsidRPr="00FF1CA0">
          <w:rPr>
            <w:rFonts w:cs="Arial"/>
            <w:color w:val="0096D3"/>
            <w:sz w:val="18"/>
          </w:rPr>
          <w:t>information.</w:t>
        </w:r>
      </w:hyperlink>
      <w:bookmarkStart w:id="1" w:name="Contents"/>
      <w:bookmarkEnd w:id="1"/>
    </w:p>
    <w:p w14:paraId="514211C1" w14:textId="77777777" w:rsidR="00B76941" w:rsidRPr="00FF1CA0" w:rsidRDefault="00000000" w:rsidP="0092725C">
      <w:pPr>
        <w:pStyle w:val="SectionHeading1"/>
        <w:rPr>
          <w:rFonts w:ascii="Arial" w:hAnsi="Arial" w:cs="Arial"/>
        </w:rPr>
      </w:pPr>
      <w:r w:rsidRPr="00FF1CA0">
        <w:rPr>
          <w:rFonts w:ascii="Arial" w:hAnsi="Arial" w:cs="Arial"/>
        </w:rPr>
        <w:lastRenderedPageBreak/>
        <w:t>Contents</w:t>
      </w:r>
    </w:p>
    <w:p w14:paraId="2954AEAC" w14:textId="2B439F5C" w:rsidR="00F159AD" w:rsidRDefault="00000000">
      <w:pPr>
        <w:pStyle w:val="TOC1"/>
        <w:rPr>
          <w:rFonts w:asciiTheme="minorHAnsi" w:eastAsiaTheme="minorEastAsia" w:hAnsiTheme="minorHAnsi" w:cstheme="minorBidi"/>
          <w:noProof/>
          <w:kern w:val="2"/>
          <w:sz w:val="24"/>
          <w:szCs w:val="24"/>
          <w:lang w:val="en-CA"/>
          <w14:ligatures w14:val="standardContextual"/>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18584295" w:history="1">
        <w:r w:rsidR="00F159AD" w:rsidRPr="00E544F4">
          <w:rPr>
            <w:rStyle w:val="Hyperlink"/>
            <w:noProof/>
          </w:rPr>
          <w:t>1.</w:t>
        </w:r>
        <w:r w:rsidR="00F159AD">
          <w:rPr>
            <w:rFonts w:asciiTheme="minorHAnsi" w:eastAsiaTheme="minorEastAsia" w:hAnsiTheme="minorHAnsi" w:cstheme="minorBidi"/>
            <w:noProof/>
            <w:kern w:val="2"/>
            <w:sz w:val="24"/>
            <w:szCs w:val="24"/>
            <w:lang w:val="en-CA"/>
            <w14:ligatures w14:val="standardContextual"/>
          </w:rPr>
          <w:tab/>
        </w:r>
        <w:r w:rsidR="00F159AD" w:rsidRPr="00E544F4">
          <w:rPr>
            <w:rStyle w:val="Hyperlink"/>
            <w:noProof/>
          </w:rPr>
          <w:t>Design Library for VMware Cloud Foundation</w:t>
        </w:r>
        <w:r w:rsidR="00F159AD">
          <w:rPr>
            <w:noProof/>
            <w:webHidden/>
          </w:rPr>
          <w:tab/>
        </w:r>
        <w:r w:rsidR="00F159AD">
          <w:rPr>
            <w:noProof/>
            <w:webHidden/>
          </w:rPr>
          <w:fldChar w:fldCharType="begin"/>
        </w:r>
        <w:r w:rsidR="00F159AD">
          <w:rPr>
            <w:noProof/>
            <w:webHidden/>
          </w:rPr>
          <w:instrText xml:space="preserve"> PAGEREF _Toc218584295 \h </w:instrText>
        </w:r>
        <w:r w:rsidR="00F159AD">
          <w:rPr>
            <w:noProof/>
            <w:webHidden/>
          </w:rPr>
        </w:r>
        <w:r w:rsidR="00F159AD">
          <w:rPr>
            <w:noProof/>
            <w:webHidden/>
          </w:rPr>
          <w:fldChar w:fldCharType="separate"/>
        </w:r>
        <w:r w:rsidR="00F159AD">
          <w:rPr>
            <w:noProof/>
            <w:webHidden/>
          </w:rPr>
          <w:t>5</w:t>
        </w:r>
        <w:r w:rsidR="00F159AD">
          <w:rPr>
            <w:noProof/>
            <w:webHidden/>
          </w:rPr>
          <w:fldChar w:fldCharType="end"/>
        </w:r>
      </w:hyperlink>
    </w:p>
    <w:p w14:paraId="30BDBB5A" w14:textId="6DF24431" w:rsidR="00F159AD" w:rsidRDefault="00F159AD">
      <w:pPr>
        <w:pStyle w:val="TOC2"/>
        <w:rPr>
          <w:rFonts w:asciiTheme="minorHAnsi" w:eastAsiaTheme="minorEastAsia" w:hAnsiTheme="minorHAnsi" w:cstheme="minorBidi"/>
          <w:noProof/>
          <w:kern w:val="2"/>
          <w:sz w:val="24"/>
          <w:szCs w:val="24"/>
          <w:lang w:val="en-CA"/>
          <w14:ligatures w14:val="standardContextual"/>
        </w:rPr>
      </w:pPr>
      <w:hyperlink w:anchor="_Toc218584296" w:history="1">
        <w:r w:rsidRPr="00E544F4">
          <w:rPr>
            <w:rStyle w:val="Hyperlink"/>
            <w:noProof/>
          </w:rPr>
          <w:t>VCF Operations Detailed Design</w:t>
        </w:r>
        <w:r>
          <w:rPr>
            <w:noProof/>
            <w:webHidden/>
          </w:rPr>
          <w:tab/>
        </w:r>
        <w:r>
          <w:rPr>
            <w:noProof/>
            <w:webHidden/>
          </w:rPr>
          <w:fldChar w:fldCharType="begin"/>
        </w:r>
        <w:r>
          <w:rPr>
            <w:noProof/>
            <w:webHidden/>
          </w:rPr>
          <w:instrText xml:space="preserve"> PAGEREF _Toc218584296 \h </w:instrText>
        </w:r>
        <w:r>
          <w:rPr>
            <w:noProof/>
            <w:webHidden/>
          </w:rPr>
        </w:r>
        <w:r>
          <w:rPr>
            <w:noProof/>
            <w:webHidden/>
          </w:rPr>
          <w:fldChar w:fldCharType="separate"/>
        </w:r>
        <w:r>
          <w:rPr>
            <w:noProof/>
            <w:webHidden/>
          </w:rPr>
          <w:t>5</w:t>
        </w:r>
        <w:r>
          <w:rPr>
            <w:noProof/>
            <w:webHidden/>
          </w:rPr>
          <w:fldChar w:fldCharType="end"/>
        </w:r>
      </w:hyperlink>
    </w:p>
    <w:p w14:paraId="79C92E61" w14:textId="5D0FAC2E"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297" w:history="1">
        <w:r w:rsidRPr="00E544F4">
          <w:rPr>
            <w:rStyle w:val="Hyperlink"/>
            <w:noProof/>
          </w:rPr>
          <w:t>Simple VCF Operations Model</w:t>
        </w:r>
        <w:r>
          <w:rPr>
            <w:noProof/>
            <w:webHidden/>
          </w:rPr>
          <w:tab/>
        </w:r>
        <w:r>
          <w:rPr>
            <w:noProof/>
            <w:webHidden/>
          </w:rPr>
          <w:fldChar w:fldCharType="begin"/>
        </w:r>
        <w:r>
          <w:rPr>
            <w:noProof/>
            <w:webHidden/>
          </w:rPr>
          <w:instrText xml:space="preserve"> PAGEREF _Toc218584297 \h </w:instrText>
        </w:r>
        <w:r>
          <w:rPr>
            <w:noProof/>
            <w:webHidden/>
          </w:rPr>
        </w:r>
        <w:r>
          <w:rPr>
            <w:noProof/>
            <w:webHidden/>
          </w:rPr>
          <w:fldChar w:fldCharType="separate"/>
        </w:r>
        <w:r>
          <w:rPr>
            <w:noProof/>
            <w:webHidden/>
          </w:rPr>
          <w:t>9</w:t>
        </w:r>
        <w:r>
          <w:rPr>
            <w:noProof/>
            <w:webHidden/>
          </w:rPr>
          <w:fldChar w:fldCharType="end"/>
        </w:r>
      </w:hyperlink>
    </w:p>
    <w:p w14:paraId="36053267" w14:textId="5BC5829B"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298" w:history="1">
        <w:r w:rsidRPr="00E544F4">
          <w:rPr>
            <w:rStyle w:val="Hyperlink"/>
            <w:noProof/>
          </w:rPr>
          <w:t>High Availability VCF Operations Model</w:t>
        </w:r>
        <w:r>
          <w:rPr>
            <w:noProof/>
            <w:webHidden/>
          </w:rPr>
          <w:tab/>
        </w:r>
        <w:r>
          <w:rPr>
            <w:noProof/>
            <w:webHidden/>
          </w:rPr>
          <w:fldChar w:fldCharType="begin"/>
        </w:r>
        <w:r>
          <w:rPr>
            <w:noProof/>
            <w:webHidden/>
          </w:rPr>
          <w:instrText xml:space="preserve"> PAGEREF _Toc218584298 \h </w:instrText>
        </w:r>
        <w:r>
          <w:rPr>
            <w:noProof/>
            <w:webHidden/>
          </w:rPr>
        </w:r>
        <w:r>
          <w:rPr>
            <w:noProof/>
            <w:webHidden/>
          </w:rPr>
          <w:fldChar w:fldCharType="separate"/>
        </w:r>
        <w:r>
          <w:rPr>
            <w:noProof/>
            <w:webHidden/>
          </w:rPr>
          <w:t>18</w:t>
        </w:r>
        <w:r>
          <w:rPr>
            <w:noProof/>
            <w:webHidden/>
          </w:rPr>
          <w:fldChar w:fldCharType="end"/>
        </w:r>
      </w:hyperlink>
    </w:p>
    <w:p w14:paraId="006B7A4E" w14:textId="30244E9D"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299" w:history="1">
        <w:r w:rsidRPr="00E544F4">
          <w:rPr>
            <w:rStyle w:val="Hyperlink"/>
            <w:noProof/>
          </w:rPr>
          <w:t>Continuous Availability VCF Operations Model</w:t>
        </w:r>
        <w:r>
          <w:rPr>
            <w:noProof/>
            <w:webHidden/>
          </w:rPr>
          <w:tab/>
        </w:r>
        <w:r>
          <w:rPr>
            <w:noProof/>
            <w:webHidden/>
          </w:rPr>
          <w:fldChar w:fldCharType="begin"/>
        </w:r>
        <w:r>
          <w:rPr>
            <w:noProof/>
            <w:webHidden/>
          </w:rPr>
          <w:instrText xml:space="preserve"> PAGEREF _Toc218584299 \h </w:instrText>
        </w:r>
        <w:r>
          <w:rPr>
            <w:noProof/>
            <w:webHidden/>
          </w:rPr>
        </w:r>
        <w:r>
          <w:rPr>
            <w:noProof/>
            <w:webHidden/>
          </w:rPr>
          <w:fldChar w:fldCharType="separate"/>
        </w:r>
        <w:r>
          <w:rPr>
            <w:noProof/>
            <w:webHidden/>
          </w:rPr>
          <w:t>30</w:t>
        </w:r>
        <w:r>
          <w:rPr>
            <w:noProof/>
            <w:webHidden/>
          </w:rPr>
          <w:fldChar w:fldCharType="end"/>
        </w:r>
      </w:hyperlink>
    </w:p>
    <w:p w14:paraId="363FB07E" w14:textId="2988C360"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00" w:history="1">
        <w:r w:rsidRPr="00E544F4">
          <w:rPr>
            <w:rStyle w:val="Hyperlink"/>
            <w:noProof/>
          </w:rPr>
          <w:t>VCF Configuration Drift Design</w:t>
        </w:r>
        <w:r>
          <w:rPr>
            <w:noProof/>
            <w:webHidden/>
          </w:rPr>
          <w:tab/>
        </w:r>
        <w:r>
          <w:rPr>
            <w:noProof/>
            <w:webHidden/>
          </w:rPr>
          <w:fldChar w:fldCharType="begin"/>
        </w:r>
        <w:r>
          <w:rPr>
            <w:noProof/>
            <w:webHidden/>
          </w:rPr>
          <w:instrText xml:space="preserve"> PAGEREF _Toc218584300 \h </w:instrText>
        </w:r>
        <w:r>
          <w:rPr>
            <w:noProof/>
            <w:webHidden/>
          </w:rPr>
        </w:r>
        <w:r>
          <w:rPr>
            <w:noProof/>
            <w:webHidden/>
          </w:rPr>
          <w:fldChar w:fldCharType="separate"/>
        </w:r>
        <w:r>
          <w:rPr>
            <w:noProof/>
            <w:webHidden/>
          </w:rPr>
          <w:t>41</w:t>
        </w:r>
        <w:r>
          <w:rPr>
            <w:noProof/>
            <w:webHidden/>
          </w:rPr>
          <w:fldChar w:fldCharType="end"/>
        </w:r>
      </w:hyperlink>
    </w:p>
    <w:p w14:paraId="4462A76B" w14:textId="0FDA2A54"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01" w:history="1">
        <w:r w:rsidRPr="00E544F4">
          <w:rPr>
            <w:rStyle w:val="Hyperlink"/>
            <w:noProof/>
          </w:rPr>
          <w:t>SDDC Manager Detailed Design</w:t>
        </w:r>
        <w:r>
          <w:rPr>
            <w:noProof/>
            <w:webHidden/>
          </w:rPr>
          <w:tab/>
        </w:r>
        <w:r>
          <w:rPr>
            <w:noProof/>
            <w:webHidden/>
          </w:rPr>
          <w:fldChar w:fldCharType="begin"/>
        </w:r>
        <w:r>
          <w:rPr>
            <w:noProof/>
            <w:webHidden/>
          </w:rPr>
          <w:instrText xml:space="preserve"> PAGEREF _Toc218584301 \h </w:instrText>
        </w:r>
        <w:r>
          <w:rPr>
            <w:noProof/>
            <w:webHidden/>
          </w:rPr>
        </w:r>
        <w:r>
          <w:rPr>
            <w:noProof/>
            <w:webHidden/>
          </w:rPr>
          <w:fldChar w:fldCharType="separate"/>
        </w:r>
        <w:r>
          <w:rPr>
            <w:noProof/>
            <w:webHidden/>
          </w:rPr>
          <w:t>46</w:t>
        </w:r>
        <w:r>
          <w:rPr>
            <w:noProof/>
            <w:webHidden/>
          </w:rPr>
          <w:fldChar w:fldCharType="end"/>
        </w:r>
      </w:hyperlink>
    </w:p>
    <w:p w14:paraId="17BD8A6B" w14:textId="0F2ECDCF"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02" w:history="1">
        <w:r w:rsidRPr="00E544F4">
          <w:rPr>
            <w:rStyle w:val="Hyperlink"/>
            <w:noProof/>
          </w:rPr>
          <w:t>VCF Operations for Logs Detailed Design</w:t>
        </w:r>
        <w:r>
          <w:rPr>
            <w:noProof/>
            <w:webHidden/>
          </w:rPr>
          <w:tab/>
        </w:r>
        <w:r>
          <w:rPr>
            <w:noProof/>
            <w:webHidden/>
          </w:rPr>
          <w:fldChar w:fldCharType="begin"/>
        </w:r>
        <w:r>
          <w:rPr>
            <w:noProof/>
            <w:webHidden/>
          </w:rPr>
          <w:instrText xml:space="preserve"> PAGEREF _Toc218584302 \h </w:instrText>
        </w:r>
        <w:r>
          <w:rPr>
            <w:noProof/>
            <w:webHidden/>
          </w:rPr>
        </w:r>
        <w:r>
          <w:rPr>
            <w:noProof/>
            <w:webHidden/>
          </w:rPr>
          <w:fldChar w:fldCharType="separate"/>
        </w:r>
        <w:r>
          <w:rPr>
            <w:noProof/>
            <w:webHidden/>
          </w:rPr>
          <w:t>48</w:t>
        </w:r>
        <w:r>
          <w:rPr>
            <w:noProof/>
            <w:webHidden/>
          </w:rPr>
          <w:fldChar w:fldCharType="end"/>
        </w:r>
      </w:hyperlink>
    </w:p>
    <w:p w14:paraId="5D73D67A" w14:textId="63F4C592"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03" w:history="1">
        <w:r w:rsidRPr="00E544F4">
          <w:rPr>
            <w:rStyle w:val="Hyperlink"/>
            <w:noProof/>
          </w:rPr>
          <w:t>VCF Operations for Networks Detailed Design</w:t>
        </w:r>
        <w:r>
          <w:rPr>
            <w:noProof/>
            <w:webHidden/>
          </w:rPr>
          <w:tab/>
        </w:r>
        <w:r>
          <w:rPr>
            <w:noProof/>
            <w:webHidden/>
          </w:rPr>
          <w:fldChar w:fldCharType="begin"/>
        </w:r>
        <w:r>
          <w:rPr>
            <w:noProof/>
            <w:webHidden/>
          </w:rPr>
          <w:instrText xml:space="preserve"> PAGEREF _Toc218584303 \h </w:instrText>
        </w:r>
        <w:r>
          <w:rPr>
            <w:noProof/>
            <w:webHidden/>
          </w:rPr>
        </w:r>
        <w:r>
          <w:rPr>
            <w:noProof/>
            <w:webHidden/>
          </w:rPr>
          <w:fldChar w:fldCharType="separate"/>
        </w:r>
        <w:r>
          <w:rPr>
            <w:noProof/>
            <w:webHidden/>
          </w:rPr>
          <w:t>56</w:t>
        </w:r>
        <w:r>
          <w:rPr>
            <w:noProof/>
            <w:webHidden/>
          </w:rPr>
          <w:fldChar w:fldCharType="end"/>
        </w:r>
      </w:hyperlink>
    </w:p>
    <w:p w14:paraId="3FF7FB95" w14:textId="4A4CC54E" w:rsidR="00F159AD" w:rsidRDefault="00F159AD">
      <w:pPr>
        <w:pStyle w:val="TOC2"/>
        <w:rPr>
          <w:rFonts w:asciiTheme="minorHAnsi" w:eastAsiaTheme="minorEastAsia" w:hAnsiTheme="minorHAnsi" w:cstheme="minorBidi"/>
          <w:noProof/>
          <w:kern w:val="2"/>
          <w:sz w:val="24"/>
          <w:szCs w:val="24"/>
          <w:lang w:val="en-CA"/>
          <w14:ligatures w14:val="standardContextual"/>
        </w:rPr>
      </w:pPr>
      <w:hyperlink w:anchor="_Toc218584304" w:history="1">
        <w:r w:rsidRPr="00E544F4">
          <w:rPr>
            <w:rStyle w:val="Hyperlink"/>
            <w:noProof/>
          </w:rPr>
          <w:t>VCF Automation Detailed Design</w:t>
        </w:r>
        <w:r>
          <w:rPr>
            <w:noProof/>
            <w:webHidden/>
          </w:rPr>
          <w:tab/>
        </w:r>
        <w:r>
          <w:rPr>
            <w:noProof/>
            <w:webHidden/>
          </w:rPr>
          <w:fldChar w:fldCharType="begin"/>
        </w:r>
        <w:r>
          <w:rPr>
            <w:noProof/>
            <w:webHidden/>
          </w:rPr>
          <w:instrText xml:space="preserve"> PAGEREF _Toc218584304 \h </w:instrText>
        </w:r>
        <w:r>
          <w:rPr>
            <w:noProof/>
            <w:webHidden/>
          </w:rPr>
        </w:r>
        <w:r>
          <w:rPr>
            <w:noProof/>
            <w:webHidden/>
          </w:rPr>
          <w:fldChar w:fldCharType="separate"/>
        </w:r>
        <w:r>
          <w:rPr>
            <w:noProof/>
            <w:webHidden/>
          </w:rPr>
          <w:t>67</w:t>
        </w:r>
        <w:r>
          <w:rPr>
            <w:noProof/>
            <w:webHidden/>
          </w:rPr>
          <w:fldChar w:fldCharType="end"/>
        </w:r>
      </w:hyperlink>
    </w:p>
    <w:p w14:paraId="277B673C" w14:textId="188D03DD"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05" w:history="1">
        <w:r w:rsidRPr="00E544F4">
          <w:rPr>
            <w:rStyle w:val="Hyperlink"/>
            <w:noProof/>
          </w:rPr>
          <w:t>Simple VCF Automation Model</w:t>
        </w:r>
        <w:r>
          <w:rPr>
            <w:noProof/>
            <w:webHidden/>
          </w:rPr>
          <w:tab/>
        </w:r>
        <w:r>
          <w:rPr>
            <w:noProof/>
            <w:webHidden/>
          </w:rPr>
          <w:fldChar w:fldCharType="begin"/>
        </w:r>
        <w:r>
          <w:rPr>
            <w:noProof/>
            <w:webHidden/>
          </w:rPr>
          <w:instrText xml:space="preserve"> PAGEREF _Toc218584305 \h </w:instrText>
        </w:r>
        <w:r>
          <w:rPr>
            <w:noProof/>
            <w:webHidden/>
          </w:rPr>
        </w:r>
        <w:r>
          <w:rPr>
            <w:noProof/>
            <w:webHidden/>
          </w:rPr>
          <w:fldChar w:fldCharType="separate"/>
        </w:r>
        <w:r>
          <w:rPr>
            <w:noProof/>
            <w:webHidden/>
          </w:rPr>
          <w:t>69</w:t>
        </w:r>
        <w:r>
          <w:rPr>
            <w:noProof/>
            <w:webHidden/>
          </w:rPr>
          <w:fldChar w:fldCharType="end"/>
        </w:r>
      </w:hyperlink>
    </w:p>
    <w:p w14:paraId="4434360C" w14:textId="693BB60F"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06" w:history="1">
        <w:r w:rsidRPr="00E544F4">
          <w:rPr>
            <w:rStyle w:val="Hyperlink"/>
            <w:noProof/>
          </w:rPr>
          <w:t>High Availability VCF Automation Model</w:t>
        </w:r>
        <w:r>
          <w:rPr>
            <w:noProof/>
            <w:webHidden/>
          </w:rPr>
          <w:tab/>
        </w:r>
        <w:r>
          <w:rPr>
            <w:noProof/>
            <w:webHidden/>
          </w:rPr>
          <w:fldChar w:fldCharType="begin"/>
        </w:r>
        <w:r>
          <w:rPr>
            <w:noProof/>
            <w:webHidden/>
          </w:rPr>
          <w:instrText xml:space="preserve"> PAGEREF _Toc218584306 \h </w:instrText>
        </w:r>
        <w:r>
          <w:rPr>
            <w:noProof/>
            <w:webHidden/>
          </w:rPr>
        </w:r>
        <w:r>
          <w:rPr>
            <w:noProof/>
            <w:webHidden/>
          </w:rPr>
          <w:fldChar w:fldCharType="separate"/>
        </w:r>
        <w:r>
          <w:rPr>
            <w:noProof/>
            <w:webHidden/>
          </w:rPr>
          <w:t>72</w:t>
        </w:r>
        <w:r>
          <w:rPr>
            <w:noProof/>
            <w:webHidden/>
          </w:rPr>
          <w:fldChar w:fldCharType="end"/>
        </w:r>
      </w:hyperlink>
    </w:p>
    <w:p w14:paraId="220A4E9E" w14:textId="2E9ACBC3"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07" w:history="1">
        <w:r w:rsidRPr="00E544F4">
          <w:rPr>
            <w:rStyle w:val="Hyperlink"/>
            <w:noProof/>
          </w:rPr>
          <w:t>Network Design Options for VCF Automation Instance Deployment</w:t>
        </w:r>
        <w:r>
          <w:rPr>
            <w:noProof/>
            <w:webHidden/>
          </w:rPr>
          <w:tab/>
        </w:r>
        <w:r>
          <w:rPr>
            <w:noProof/>
            <w:webHidden/>
          </w:rPr>
          <w:fldChar w:fldCharType="begin"/>
        </w:r>
        <w:r>
          <w:rPr>
            <w:noProof/>
            <w:webHidden/>
          </w:rPr>
          <w:instrText xml:space="preserve"> PAGEREF _Toc218584307 \h </w:instrText>
        </w:r>
        <w:r>
          <w:rPr>
            <w:noProof/>
            <w:webHidden/>
          </w:rPr>
        </w:r>
        <w:r>
          <w:rPr>
            <w:noProof/>
            <w:webHidden/>
          </w:rPr>
          <w:fldChar w:fldCharType="separate"/>
        </w:r>
        <w:r>
          <w:rPr>
            <w:noProof/>
            <w:webHidden/>
          </w:rPr>
          <w:t>74</w:t>
        </w:r>
        <w:r>
          <w:rPr>
            <w:noProof/>
            <w:webHidden/>
          </w:rPr>
          <w:fldChar w:fldCharType="end"/>
        </w:r>
      </w:hyperlink>
    </w:p>
    <w:p w14:paraId="0076B83A" w14:textId="080BC55C"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08" w:history="1">
        <w:r w:rsidRPr="00E544F4">
          <w:rPr>
            <w:rStyle w:val="Hyperlink"/>
            <w:noProof/>
          </w:rPr>
          <w:t>VCF Automation Deployment Patterns</w:t>
        </w:r>
        <w:r>
          <w:rPr>
            <w:noProof/>
            <w:webHidden/>
          </w:rPr>
          <w:tab/>
        </w:r>
        <w:r>
          <w:rPr>
            <w:noProof/>
            <w:webHidden/>
          </w:rPr>
          <w:fldChar w:fldCharType="begin"/>
        </w:r>
        <w:r>
          <w:rPr>
            <w:noProof/>
            <w:webHidden/>
          </w:rPr>
          <w:instrText xml:space="preserve"> PAGEREF _Toc218584308 \h </w:instrText>
        </w:r>
        <w:r>
          <w:rPr>
            <w:noProof/>
            <w:webHidden/>
          </w:rPr>
        </w:r>
        <w:r>
          <w:rPr>
            <w:noProof/>
            <w:webHidden/>
          </w:rPr>
          <w:fldChar w:fldCharType="separate"/>
        </w:r>
        <w:r>
          <w:rPr>
            <w:noProof/>
            <w:webHidden/>
          </w:rPr>
          <w:t>75</w:t>
        </w:r>
        <w:r>
          <w:rPr>
            <w:noProof/>
            <w:webHidden/>
          </w:rPr>
          <w:fldChar w:fldCharType="end"/>
        </w:r>
      </w:hyperlink>
    </w:p>
    <w:p w14:paraId="65863EB8" w14:textId="5D69934C"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09" w:history="1">
        <w:r w:rsidRPr="00E544F4">
          <w:rPr>
            <w:rStyle w:val="Hyperlink"/>
            <w:noProof/>
          </w:rPr>
          <w:t>Tenancy Deployment Models in VCF</w:t>
        </w:r>
        <w:r>
          <w:rPr>
            <w:noProof/>
            <w:webHidden/>
          </w:rPr>
          <w:tab/>
        </w:r>
        <w:r>
          <w:rPr>
            <w:noProof/>
            <w:webHidden/>
          </w:rPr>
          <w:fldChar w:fldCharType="begin"/>
        </w:r>
        <w:r>
          <w:rPr>
            <w:noProof/>
            <w:webHidden/>
          </w:rPr>
          <w:instrText xml:space="preserve"> PAGEREF _Toc218584309 \h </w:instrText>
        </w:r>
        <w:r>
          <w:rPr>
            <w:noProof/>
            <w:webHidden/>
          </w:rPr>
        </w:r>
        <w:r>
          <w:rPr>
            <w:noProof/>
            <w:webHidden/>
          </w:rPr>
          <w:fldChar w:fldCharType="separate"/>
        </w:r>
        <w:r>
          <w:rPr>
            <w:noProof/>
            <w:webHidden/>
          </w:rPr>
          <w:t>79</w:t>
        </w:r>
        <w:r>
          <w:rPr>
            <w:noProof/>
            <w:webHidden/>
          </w:rPr>
          <w:fldChar w:fldCharType="end"/>
        </w:r>
      </w:hyperlink>
    </w:p>
    <w:p w14:paraId="6A20F4C8" w14:textId="035CD655"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10" w:history="1">
        <w:r w:rsidRPr="00E544F4">
          <w:rPr>
            <w:rStyle w:val="Hyperlink"/>
            <w:noProof/>
          </w:rPr>
          <w:t>Organization Consumption Model</w:t>
        </w:r>
        <w:r>
          <w:rPr>
            <w:noProof/>
            <w:webHidden/>
          </w:rPr>
          <w:tab/>
        </w:r>
        <w:r>
          <w:rPr>
            <w:noProof/>
            <w:webHidden/>
          </w:rPr>
          <w:fldChar w:fldCharType="begin"/>
        </w:r>
        <w:r>
          <w:rPr>
            <w:noProof/>
            <w:webHidden/>
          </w:rPr>
          <w:instrText xml:space="preserve"> PAGEREF _Toc218584310 \h </w:instrText>
        </w:r>
        <w:r>
          <w:rPr>
            <w:noProof/>
            <w:webHidden/>
          </w:rPr>
        </w:r>
        <w:r>
          <w:rPr>
            <w:noProof/>
            <w:webHidden/>
          </w:rPr>
          <w:fldChar w:fldCharType="separate"/>
        </w:r>
        <w:r>
          <w:rPr>
            <w:noProof/>
            <w:webHidden/>
          </w:rPr>
          <w:t>88</w:t>
        </w:r>
        <w:r>
          <w:rPr>
            <w:noProof/>
            <w:webHidden/>
          </w:rPr>
          <w:fldChar w:fldCharType="end"/>
        </w:r>
      </w:hyperlink>
    </w:p>
    <w:p w14:paraId="0D5B7D18" w14:textId="106A3B4A"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11" w:history="1">
        <w:r w:rsidRPr="00E544F4">
          <w:rPr>
            <w:rStyle w:val="Hyperlink"/>
            <w:noProof/>
          </w:rPr>
          <w:t>Multi Tenancy Consumption Patterns</w:t>
        </w:r>
        <w:r>
          <w:rPr>
            <w:noProof/>
            <w:webHidden/>
          </w:rPr>
          <w:tab/>
        </w:r>
        <w:r>
          <w:rPr>
            <w:noProof/>
            <w:webHidden/>
          </w:rPr>
          <w:fldChar w:fldCharType="begin"/>
        </w:r>
        <w:r>
          <w:rPr>
            <w:noProof/>
            <w:webHidden/>
          </w:rPr>
          <w:instrText xml:space="preserve"> PAGEREF _Toc218584311 \h </w:instrText>
        </w:r>
        <w:r>
          <w:rPr>
            <w:noProof/>
            <w:webHidden/>
          </w:rPr>
        </w:r>
        <w:r>
          <w:rPr>
            <w:noProof/>
            <w:webHidden/>
          </w:rPr>
          <w:fldChar w:fldCharType="separate"/>
        </w:r>
        <w:r>
          <w:rPr>
            <w:noProof/>
            <w:webHidden/>
          </w:rPr>
          <w:t>102</w:t>
        </w:r>
        <w:r>
          <w:rPr>
            <w:noProof/>
            <w:webHidden/>
          </w:rPr>
          <w:fldChar w:fldCharType="end"/>
        </w:r>
      </w:hyperlink>
    </w:p>
    <w:p w14:paraId="09DAAC6E" w14:textId="4F31216C"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12" w:history="1">
        <w:r w:rsidRPr="00E544F4">
          <w:rPr>
            <w:rStyle w:val="Hyperlink"/>
            <w:noProof/>
          </w:rPr>
          <w:t>VCF Automation Identity and Access Management Design</w:t>
        </w:r>
        <w:r>
          <w:rPr>
            <w:noProof/>
            <w:webHidden/>
          </w:rPr>
          <w:tab/>
        </w:r>
        <w:r>
          <w:rPr>
            <w:noProof/>
            <w:webHidden/>
          </w:rPr>
          <w:fldChar w:fldCharType="begin"/>
        </w:r>
        <w:r>
          <w:rPr>
            <w:noProof/>
            <w:webHidden/>
          </w:rPr>
          <w:instrText xml:space="preserve"> PAGEREF _Toc218584312 \h </w:instrText>
        </w:r>
        <w:r>
          <w:rPr>
            <w:noProof/>
            <w:webHidden/>
          </w:rPr>
        </w:r>
        <w:r>
          <w:rPr>
            <w:noProof/>
            <w:webHidden/>
          </w:rPr>
          <w:fldChar w:fldCharType="separate"/>
        </w:r>
        <w:r>
          <w:rPr>
            <w:noProof/>
            <w:webHidden/>
          </w:rPr>
          <w:t>112</w:t>
        </w:r>
        <w:r>
          <w:rPr>
            <w:noProof/>
            <w:webHidden/>
          </w:rPr>
          <w:fldChar w:fldCharType="end"/>
        </w:r>
      </w:hyperlink>
    </w:p>
    <w:p w14:paraId="2515BFF8" w14:textId="58153F3A"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13" w:history="1">
        <w:r w:rsidRPr="00E544F4">
          <w:rPr>
            <w:rStyle w:val="Hyperlink"/>
            <w:noProof/>
          </w:rPr>
          <w:t>VCF Automation Load Balancing Design</w:t>
        </w:r>
        <w:r>
          <w:rPr>
            <w:noProof/>
            <w:webHidden/>
          </w:rPr>
          <w:tab/>
        </w:r>
        <w:r>
          <w:rPr>
            <w:noProof/>
            <w:webHidden/>
          </w:rPr>
          <w:fldChar w:fldCharType="begin"/>
        </w:r>
        <w:r>
          <w:rPr>
            <w:noProof/>
            <w:webHidden/>
          </w:rPr>
          <w:instrText xml:space="preserve"> PAGEREF _Toc218584313 \h </w:instrText>
        </w:r>
        <w:r>
          <w:rPr>
            <w:noProof/>
            <w:webHidden/>
          </w:rPr>
        </w:r>
        <w:r>
          <w:rPr>
            <w:noProof/>
            <w:webHidden/>
          </w:rPr>
          <w:fldChar w:fldCharType="separate"/>
        </w:r>
        <w:r>
          <w:rPr>
            <w:noProof/>
            <w:webHidden/>
          </w:rPr>
          <w:t>121</w:t>
        </w:r>
        <w:r>
          <w:rPr>
            <w:noProof/>
            <w:webHidden/>
          </w:rPr>
          <w:fldChar w:fldCharType="end"/>
        </w:r>
      </w:hyperlink>
    </w:p>
    <w:p w14:paraId="4E7255EC" w14:textId="7D4E99B6"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14" w:history="1">
        <w:r w:rsidRPr="00E544F4">
          <w:rPr>
            <w:rStyle w:val="Hyperlink"/>
            <w:noProof/>
          </w:rPr>
          <w:t>VCF Operations Orchestrator Design</w:t>
        </w:r>
        <w:r>
          <w:rPr>
            <w:noProof/>
            <w:webHidden/>
          </w:rPr>
          <w:tab/>
        </w:r>
        <w:r>
          <w:rPr>
            <w:noProof/>
            <w:webHidden/>
          </w:rPr>
          <w:fldChar w:fldCharType="begin"/>
        </w:r>
        <w:r>
          <w:rPr>
            <w:noProof/>
            <w:webHidden/>
          </w:rPr>
          <w:instrText xml:space="preserve"> PAGEREF _Toc218584314 \h </w:instrText>
        </w:r>
        <w:r>
          <w:rPr>
            <w:noProof/>
            <w:webHidden/>
          </w:rPr>
        </w:r>
        <w:r>
          <w:rPr>
            <w:noProof/>
            <w:webHidden/>
          </w:rPr>
          <w:fldChar w:fldCharType="separate"/>
        </w:r>
        <w:r>
          <w:rPr>
            <w:noProof/>
            <w:webHidden/>
          </w:rPr>
          <w:t>122</w:t>
        </w:r>
        <w:r>
          <w:rPr>
            <w:noProof/>
            <w:webHidden/>
          </w:rPr>
          <w:fldChar w:fldCharType="end"/>
        </w:r>
      </w:hyperlink>
    </w:p>
    <w:p w14:paraId="13572DDB" w14:textId="01B8C256"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15" w:history="1">
        <w:r w:rsidRPr="00E544F4">
          <w:rPr>
            <w:rStyle w:val="Hyperlink"/>
            <w:noProof/>
          </w:rPr>
          <w:t>Chargeback and Billing</w:t>
        </w:r>
        <w:r>
          <w:rPr>
            <w:noProof/>
            <w:webHidden/>
          </w:rPr>
          <w:tab/>
        </w:r>
        <w:r>
          <w:rPr>
            <w:noProof/>
            <w:webHidden/>
          </w:rPr>
          <w:fldChar w:fldCharType="begin"/>
        </w:r>
        <w:r>
          <w:rPr>
            <w:noProof/>
            <w:webHidden/>
          </w:rPr>
          <w:instrText xml:space="preserve"> PAGEREF _Toc218584315 \h </w:instrText>
        </w:r>
        <w:r>
          <w:rPr>
            <w:noProof/>
            <w:webHidden/>
          </w:rPr>
        </w:r>
        <w:r>
          <w:rPr>
            <w:noProof/>
            <w:webHidden/>
          </w:rPr>
          <w:fldChar w:fldCharType="separate"/>
        </w:r>
        <w:r>
          <w:rPr>
            <w:noProof/>
            <w:webHidden/>
          </w:rPr>
          <w:t>124</w:t>
        </w:r>
        <w:r>
          <w:rPr>
            <w:noProof/>
            <w:webHidden/>
          </w:rPr>
          <w:fldChar w:fldCharType="end"/>
        </w:r>
      </w:hyperlink>
    </w:p>
    <w:p w14:paraId="1286EC59" w14:textId="3EA358C9" w:rsidR="00F159AD" w:rsidRDefault="00F159AD">
      <w:pPr>
        <w:pStyle w:val="TOC2"/>
        <w:rPr>
          <w:rFonts w:asciiTheme="minorHAnsi" w:eastAsiaTheme="minorEastAsia" w:hAnsiTheme="minorHAnsi" w:cstheme="minorBidi"/>
          <w:noProof/>
          <w:kern w:val="2"/>
          <w:sz w:val="24"/>
          <w:szCs w:val="24"/>
          <w:lang w:val="en-CA"/>
          <w14:ligatures w14:val="standardContextual"/>
        </w:rPr>
      </w:pPr>
      <w:hyperlink w:anchor="_Toc218584316" w:history="1">
        <w:r w:rsidRPr="00E544F4">
          <w:rPr>
            <w:rStyle w:val="Hyperlink"/>
            <w:noProof/>
          </w:rPr>
          <w:t>Workload Domain Detailed Design</w:t>
        </w:r>
        <w:r>
          <w:rPr>
            <w:noProof/>
            <w:webHidden/>
          </w:rPr>
          <w:tab/>
        </w:r>
        <w:r>
          <w:rPr>
            <w:noProof/>
            <w:webHidden/>
          </w:rPr>
          <w:fldChar w:fldCharType="begin"/>
        </w:r>
        <w:r>
          <w:rPr>
            <w:noProof/>
            <w:webHidden/>
          </w:rPr>
          <w:instrText xml:space="preserve"> PAGEREF _Toc218584316 \h </w:instrText>
        </w:r>
        <w:r>
          <w:rPr>
            <w:noProof/>
            <w:webHidden/>
          </w:rPr>
        </w:r>
        <w:r>
          <w:rPr>
            <w:noProof/>
            <w:webHidden/>
          </w:rPr>
          <w:fldChar w:fldCharType="separate"/>
        </w:r>
        <w:r>
          <w:rPr>
            <w:noProof/>
            <w:webHidden/>
          </w:rPr>
          <w:t>126</w:t>
        </w:r>
        <w:r>
          <w:rPr>
            <w:noProof/>
            <w:webHidden/>
          </w:rPr>
          <w:fldChar w:fldCharType="end"/>
        </w:r>
      </w:hyperlink>
    </w:p>
    <w:p w14:paraId="5D25D83D" w14:textId="499570CD"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17" w:history="1">
        <w:r w:rsidRPr="00E544F4">
          <w:rPr>
            <w:rStyle w:val="Hyperlink"/>
            <w:noProof/>
          </w:rPr>
          <w:t>Management Domain Model</w:t>
        </w:r>
        <w:r>
          <w:rPr>
            <w:noProof/>
            <w:webHidden/>
          </w:rPr>
          <w:tab/>
        </w:r>
        <w:r>
          <w:rPr>
            <w:noProof/>
            <w:webHidden/>
          </w:rPr>
          <w:fldChar w:fldCharType="begin"/>
        </w:r>
        <w:r>
          <w:rPr>
            <w:noProof/>
            <w:webHidden/>
          </w:rPr>
          <w:instrText xml:space="preserve"> PAGEREF _Toc218584317 \h </w:instrText>
        </w:r>
        <w:r>
          <w:rPr>
            <w:noProof/>
            <w:webHidden/>
          </w:rPr>
        </w:r>
        <w:r>
          <w:rPr>
            <w:noProof/>
            <w:webHidden/>
          </w:rPr>
          <w:fldChar w:fldCharType="separate"/>
        </w:r>
        <w:r>
          <w:rPr>
            <w:noProof/>
            <w:webHidden/>
          </w:rPr>
          <w:t>126</w:t>
        </w:r>
        <w:r>
          <w:rPr>
            <w:noProof/>
            <w:webHidden/>
          </w:rPr>
          <w:fldChar w:fldCharType="end"/>
        </w:r>
      </w:hyperlink>
    </w:p>
    <w:p w14:paraId="0FE5880F" w14:textId="19CC1DB0"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18" w:history="1">
        <w:r w:rsidRPr="00E544F4">
          <w:rPr>
            <w:rStyle w:val="Hyperlink"/>
            <w:noProof/>
          </w:rPr>
          <w:t>Workload Domain Model</w:t>
        </w:r>
        <w:r>
          <w:rPr>
            <w:noProof/>
            <w:webHidden/>
          </w:rPr>
          <w:tab/>
        </w:r>
        <w:r>
          <w:rPr>
            <w:noProof/>
            <w:webHidden/>
          </w:rPr>
          <w:fldChar w:fldCharType="begin"/>
        </w:r>
        <w:r>
          <w:rPr>
            <w:noProof/>
            <w:webHidden/>
          </w:rPr>
          <w:instrText xml:space="preserve"> PAGEREF _Toc218584318 \h </w:instrText>
        </w:r>
        <w:r>
          <w:rPr>
            <w:noProof/>
            <w:webHidden/>
          </w:rPr>
        </w:r>
        <w:r>
          <w:rPr>
            <w:noProof/>
            <w:webHidden/>
          </w:rPr>
          <w:fldChar w:fldCharType="separate"/>
        </w:r>
        <w:r>
          <w:rPr>
            <w:noProof/>
            <w:webHidden/>
          </w:rPr>
          <w:t>130</w:t>
        </w:r>
        <w:r>
          <w:rPr>
            <w:noProof/>
            <w:webHidden/>
          </w:rPr>
          <w:fldChar w:fldCharType="end"/>
        </w:r>
      </w:hyperlink>
    </w:p>
    <w:p w14:paraId="73A17080" w14:textId="5D0B4650" w:rsidR="00F159AD" w:rsidRDefault="00F159AD">
      <w:pPr>
        <w:pStyle w:val="TOC2"/>
        <w:rPr>
          <w:rFonts w:asciiTheme="minorHAnsi" w:eastAsiaTheme="minorEastAsia" w:hAnsiTheme="minorHAnsi" w:cstheme="minorBidi"/>
          <w:noProof/>
          <w:kern w:val="2"/>
          <w:sz w:val="24"/>
          <w:szCs w:val="24"/>
          <w:lang w:val="en-CA"/>
          <w14:ligatures w14:val="standardContextual"/>
        </w:rPr>
      </w:pPr>
      <w:hyperlink w:anchor="_Toc218584319" w:history="1">
        <w:r w:rsidRPr="00E544F4">
          <w:rPr>
            <w:rStyle w:val="Hyperlink"/>
            <w:noProof/>
          </w:rPr>
          <w:t>vSphere Cluster Detailed Design</w:t>
        </w:r>
        <w:r>
          <w:rPr>
            <w:noProof/>
            <w:webHidden/>
          </w:rPr>
          <w:tab/>
        </w:r>
        <w:r>
          <w:rPr>
            <w:noProof/>
            <w:webHidden/>
          </w:rPr>
          <w:fldChar w:fldCharType="begin"/>
        </w:r>
        <w:r>
          <w:rPr>
            <w:noProof/>
            <w:webHidden/>
          </w:rPr>
          <w:instrText xml:space="preserve"> PAGEREF _Toc218584319 \h </w:instrText>
        </w:r>
        <w:r>
          <w:rPr>
            <w:noProof/>
            <w:webHidden/>
          </w:rPr>
        </w:r>
        <w:r>
          <w:rPr>
            <w:noProof/>
            <w:webHidden/>
          </w:rPr>
          <w:fldChar w:fldCharType="separate"/>
        </w:r>
        <w:r>
          <w:rPr>
            <w:noProof/>
            <w:webHidden/>
          </w:rPr>
          <w:t>131</w:t>
        </w:r>
        <w:r>
          <w:rPr>
            <w:noProof/>
            <w:webHidden/>
          </w:rPr>
          <w:fldChar w:fldCharType="end"/>
        </w:r>
      </w:hyperlink>
    </w:p>
    <w:p w14:paraId="1365E287" w14:textId="4066C239"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20" w:history="1">
        <w:r w:rsidRPr="00E544F4">
          <w:rPr>
            <w:rStyle w:val="Hyperlink"/>
            <w:noProof/>
          </w:rPr>
          <w:t>vSphere Single-Rack Cluster Model</w:t>
        </w:r>
        <w:r>
          <w:rPr>
            <w:noProof/>
            <w:webHidden/>
          </w:rPr>
          <w:tab/>
        </w:r>
        <w:r>
          <w:rPr>
            <w:noProof/>
            <w:webHidden/>
          </w:rPr>
          <w:fldChar w:fldCharType="begin"/>
        </w:r>
        <w:r>
          <w:rPr>
            <w:noProof/>
            <w:webHidden/>
          </w:rPr>
          <w:instrText xml:space="preserve"> PAGEREF _Toc218584320 \h </w:instrText>
        </w:r>
        <w:r>
          <w:rPr>
            <w:noProof/>
            <w:webHidden/>
          </w:rPr>
        </w:r>
        <w:r>
          <w:rPr>
            <w:noProof/>
            <w:webHidden/>
          </w:rPr>
          <w:fldChar w:fldCharType="separate"/>
        </w:r>
        <w:r>
          <w:rPr>
            <w:noProof/>
            <w:webHidden/>
          </w:rPr>
          <w:t>131</w:t>
        </w:r>
        <w:r>
          <w:rPr>
            <w:noProof/>
            <w:webHidden/>
          </w:rPr>
          <w:fldChar w:fldCharType="end"/>
        </w:r>
      </w:hyperlink>
    </w:p>
    <w:p w14:paraId="46B00A9E" w14:textId="4C39E06D"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21" w:history="1">
        <w:r w:rsidRPr="00E544F4">
          <w:rPr>
            <w:rStyle w:val="Hyperlink"/>
            <w:noProof/>
          </w:rPr>
          <w:t>vSphere Multi-Rack Cluster Model</w:t>
        </w:r>
        <w:r>
          <w:rPr>
            <w:noProof/>
            <w:webHidden/>
          </w:rPr>
          <w:tab/>
        </w:r>
        <w:r>
          <w:rPr>
            <w:noProof/>
            <w:webHidden/>
          </w:rPr>
          <w:fldChar w:fldCharType="begin"/>
        </w:r>
        <w:r>
          <w:rPr>
            <w:noProof/>
            <w:webHidden/>
          </w:rPr>
          <w:instrText xml:space="preserve"> PAGEREF _Toc218584321 \h </w:instrText>
        </w:r>
        <w:r>
          <w:rPr>
            <w:noProof/>
            <w:webHidden/>
          </w:rPr>
        </w:r>
        <w:r>
          <w:rPr>
            <w:noProof/>
            <w:webHidden/>
          </w:rPr>
          <w:fldChar w:fldCharType="separate"/>
        </w:r>
        <w:r>
          <w:rPr>
            <w:noProof/>
            <w:webHidden/>
          </w:rPr>
          <w:t>140</w:t>
        </w:r>
        <w:r>
          <w:rPr>
            <w:noProof/>
            <w:webHidden/>
          </w:rPr>
          <w:fldChar w:fldCharType="end"/>
        </w:r>
      </w:hyperlink>
    </w:p>
    <w:p w14:paraId="6A94245D" w14:textId="7D37D0B8"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22" w:history="1">
        <w:r w:rsidRPr="00E544F4">
          <w:rPr>
            <w:rStyle w:val="Hyperlink"/>
            <w:noProof/>
          </w:rPr>
          <w:t>vSphere Multi-Rack Cluster Detailed Design</w:t>
        </w:r>
        <w:r>
          <w:rPr>
            <w:noProof/>
            <w:webHidden/>
          </w:rPr>
          <w:tab/>
        </w:r>
        <w:r>
          <w:rPr>
            <w:noProof/>
            <w:webHidden/>
          </w:rPr>
          <w:fldChar w:fldCharType="begin"/>
        </w:r>
        <w:r>
          <w:rPr>
            <w:noProof/>
            <w:webHidden/>
          </w:rPr>
          <w:instrText xml:space="preserve"> PAGEREF _Toc218584322 \h </w:instrText>
        </w:r>
        <w:r>
          <w:rPr>
            <w:noProof/>
            <w:webHidden/>
          </w:rPr>
        </w:r>
        <w:r>
          <w:rPr>
            <w:noProof/>
            <w:webHidden/>
          </w:rPr>
          <w:fldChar w:fldCharType="separate"/>
        </w:r>
        <w:r>
          <w:rPr>
            <w:noProof/>
            <w:webHidden/>
          </w:rPr>
          <w:t>144</w:t>
        </w:r>
        <w:r>
          <w:rPr>
            <w:noProof/>
            <w:webHidden/>
          </w:rPr>
          <w:fldChar w:fldCharType="end"/>
        </w:r>
      </w:hyperlink>
    </w:p>
    <w:p w14:paraId="5044033D" w14:textId="32BE6397"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23" w:history="1">
        <w:r w:rsidRPr="00E544F4">
          <w:rPr>
            <w:rStyle w:val="Hyperlink"/>
            <w:noProof/>
          </w:rPr>
          <w:t>vSphere Stretched Cluster Model</w:t>
        </w:r>
        <w:r>
          <w:rPr>
            <w:noProof/>
            <w:webHidden/>
          </w:rPr>
          <w:tab/>
        </w:r>
        <w:r>
          <w:rPr>
            <w:noProof/>
            <w:webHidden/>
          </w:rPr>
          <w:fldChar w:fldCharType="begin"/>
        </w:r>
        <w:r>
          <w:rPr>
            <w:noProof/>
            <w:webHidden/>
          </w:rPr>
          <w:instrText xml:space="preserve"> PAGEREF _Toc218584323 \h </w:instrText>
        </w:r>
        <w:r>
          <w:rPr>
            <w:noProof/>
            <w:webHidden/>
          </w:rPr>
        </w:r>
        <w:r>
          <w:rPr>
            <w:noProof/>
            <w:webHidden/>
          </w:rPr>
          <w:fldChar w:fldCharType="separate"/>
        </w:r>
        <w:r>
          <w:rPr>
            <w:noProof/>
            <w:webHidden/>
          </w:rPr>
          <w:t>160</w:t>
        </w:r>
        <w:r>
          <w:rPr>
            <w:noProof/>
            <w:webHidden/>
          </w:rPr>
          <w:fldChar w:fldCharType="end"/>
        </w:r>
      </w:hyperlink>
    </w:p>
    <w:p w14:paraId="5C3D13E0" w14:textId="7FE19E03" w:rsidR="00F159AD" w:rsidRDefault="00F159AD">
      <w:pPr>
        <w:pStyle w:val="TOC2"/>
        <w:rPr>
          <w:rFonts w:asciiTheme="minorHAnsi" w:eastAsiaTheme="minorEastAsia" w:hAnsiTheme="minorHAnsi" w:cstheme="minorBidi"/>
          <w:noProof/>
          <w:kern w:val="2"/>
          <w:sz w:val="24"/>
          <w:szCs w:val="24"/>
          <w:lang w:val="en-CA"/>
          <w14:ligatures w14:val="standardContextual"/>
        </w:rPr>
      </w:pPr>
      <w:hyperlink w:anchor="_Toc218584324" w:history="1">
        <w:r w:rsidRPr="00E544F4">
          <w:rPr>
            <w:rStyle w:val="Hyperlink"/>
            <w:noProof/>
          </w:rPr>
          <w:t>VCF Edge Detailed Design</w:t>
        </w:r>
        <w:r>
          <w:rPr>
            <w:noProof/>
            <w:webHidden/>
          </w:rPr>
          <w:tab/>
        </w:r>
        <w:r>
          <w:rPr>
            <w:noProof/>
            <w:webHidden/>
          </w:rPr>
          <w:fldChar w:fldCharType="begin"/>
        </w:r>
        <w:r>
          <w:rPr>
            <w:noProof/>
            <w:webHidden/>
          </w:rPr>
          <w:instrText xml:space="preserve"> PAGEREF _Toc218584324 \h </w:instrText>
        </w:r>
        <w:r>
          <w:rPr>
            <w:noProof/>
            <w:webHidden/>
          </w:rPr>
        </w:r>
        <w:r>
          <w:rPr>
            <w:noProof/>
            <w:webHidden/>
          </w:rPr>
          <w:fldChar w:fldCharType="separate"/>
        </w:r>
        <w:r>
          <w:rPr>
            <w:noProof/>
            <w:webHidden/>
          </w:rPr>
          <w:t>170</w:t>
        </w:r>
        <w:r>
          <w:rPr>
            <w:noProof/>
            <w:webHidden/>
          </w:rPr>
          <w:fldChar w:fldCharType="end"/>
        </w:r>
      </w:hyperlink>
    </w:p>
    <w:p w14:paraId="2E30549D" w14:textId="4967C8F6"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25" w:history="1">
        <w:r w:rsidRPr="00E544F4">
          <w:rPr>
            <w:rStyle w:val="Hyperlink"/>
            <w:noProof/>
          </w:rPr>
          <w:t>VCF Edge Pattern 1: Centrally Managed Edge Compute Clusters in a Workload Domain</w:t>
        </w:r>
        <w:r>
          <w:rPr>
            <w:noProof/>
            <w:webHidden/>
          </w:rPr>
          <w:tab/>
        </w:r>
        <w:r>
          <w:rPr>
            <w:noProof/>
            <w:webHidden/>
          </w:rPr>
          <w:fldChar w:fldCharType="begin"/>
        </w:r>
        <w:r>
          <w:rPr>
            <w:noProof/>
            <w:webHidden/>
          </w:rPr>
          <w:instrText xml:space="preserve"> PAGEREF _Toc218584325 \h </w:instrText>
        </w:r>
        <w:r>
          <w:rPr>
            <w:noProof/>
            <w:webHidden/>
          </w:rPr>
        </w:r>
        <w:r>
          <w:rPr>
            <w:noProof/>
            <w:webHidden/>
          </w:rPr>
          <w:fldChar w:fldCharType="separate"/>
        </w:r>
        <w:r>
          <w:rPr>
            <w:noProof/>
            <w:webHidden/>
          </w:rPr>
          <w:t>171</w:t>
        </w:r>
        <w:r>
          <w:rPr>
            <w:noProof/>
            <w:webHidden/>
          </w:rPr>
          <w:fldChar w:fldCharType="end"/>
        </w:r>
      </w:hyperlink>
    </w:p>
    <w:p w14:paraId="0F2AD584" w14:textId="5777DA28"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26" w:history="1">
        <w:r w:rsidRPr="00E544F4">
          <w:rPr>
            <w:rStyle w:val="Hyperlink"/>
            <w:noProof/>
          </w:rPr>
          <w:t>VCF Edge Pattern 2: Segregated Edge deployment across Multi-Region Workload Domains</w:t>
        </w:r>
        <w:r>
          <w:rPr>
            <w:noProof/>
            <w:webHidden/>
          </w:rPr>
          <w:tab/>
        </w:r>
        <w:r>
          <w:rPr>
            <w:noProof/>
            <w:webHidden/>
          </w:rPr>
          <w:fldChar w:fldCharType="begin"/>
        </w:r>
        <w:r>
          <w:rPr>
            <w:noProof/>
            <w:webHidden/>
          </w:rPr>
          <w:instrText xml:space="preserve"> PAGEREF _Toc218584326 \h </w:instrText>
        </w:r>
        <w:r>
          <w:rPr>
            <w:noProof/>
            <w:webHidden/>
          </w:rPr>
        </w:r>
        <w:r>
          <w:rPr>
            <w:noProof/>
            <w:webHidden/>
          </w:rPr>
          <w:fldChar w:fldCharType="separate"/>
        </w:r>
        <w:r>
          <w:rPr>
            <w:noProof/>
            <w:webHidden/>
          </w:rPr>
          <w:t>172</w:t>
        </w:r>
        <w:r>
          <w:rPr>
            <w:noProof/>
            <w:webHidden/>
          </w:rPr>
          <w:fldChar w:fldCharType="end"/>
        </w:r>
      </w:hyperlink>
    </w:p>
    <w:p w14:paraId="794DF18E" w14:textId="0D490217"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27" w:history="1">
        <w:r w:rsidRPr="00E544F4">
          <w:rPr>
            <w:rStyle w:val="Hyperlink"/>
            <w:noProof/>
          </w:rPr>
          <w:t>VCF Edge Pattern 3: Locally Managed Edge</w:t>
        </w:r>
        <w:r>
          <w:rPr>
            <w:noProof/>
            <w:webHidden/>
          </w:rPr>
          <w:tab/>
        </w:r>
        <w:r>
          <w:rPr>
            <w:noProof/>
            <w:webHidden/>
          </w:rPr>
          <w:fldChar w:fldCharType="begin"/>
        </w:r>
        <w:r>
          <w:rPr>
            <w:noProof/>
            <w:webHidden/>
          </w:rPr>
          <w:instrText xml:space="preserve"> PAGEREF _Toc218584327 \h </w:instrText>
        </w:r>
        <w:r>
          <w:rPr>
            <w:noProof/>
            <w:webHidden/>
          </w:rPr>
        </w:r>
        <w:r>
          <w:rPr>
            <w:noProof/>
            <w:webHidden/>
          </w:rPr>
          <w:fldChar w:fldCharType="separate"/>
        </w:r>
        <w:r>
          <w:rPr>
            <w:noProof/>
            <w:webHidden/>
          </w:rPr>
          <w:t>173</w:t>
        </w:r>
        <w:r>
          <w:rPr>
            <w:noProof/>
            <w:webHidden/>
          </w:rPr>
          <w:fldChar w:fldCharType="end"/>
        </w:r>
      </w:hyperlink>
    </w:p>
    <w:p w14:paraId="3E38D52A" w14:textId="29EFCD8F"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28" w:history="1">
        <w:r w:rsidRPr="00E544F4">
          <w:rPr>
            <w:rStyle w:val="Hyperlink"/>
            <w:noProof/>
          </w:rPr>
          <w:t>VCF Edge Pattern 4: VCF Fleet with Multi Region, Distributed Edge</w:t>
        </w:r>
        <w:r>
          <w:rPr>
            <w:noProof/>
            <w:webHidden/>
          </w:rPr>
          <w:tab/>
        </w:r>
        <w:r>
          <w:rPr>
            <w:noProof/>
            <w:webHidden/>
          </w:rPr>
          <w:fldChar w:fldCharType="begin"/>
        </w:r>
        <w:r>
          <w:rPr>
            <w:noProof/>
            <w:webHidden/>
          </w:rPr>
          <w:instrText xml:space="preserve"> PAGEREF _Toc218584328 \h </w:instrText>
        </w:r>
        <w:r>
          <w:rPr>
            <w:noProof/>
            <w:webHidden/>
          </w:rPr>
        </w:r>
        <w:r>
          <w:rPr>
            <w:noProof/>
            <w:webHidden/>
          </w:rPr>
          <w:fldChar w:fldCharType="separate"/>
        </w:r>
        <w:r>
          <w:rPr>
            <w:noProof/>
            <w:webHidden/>
          </w:rPr>
          <w:t>175</w:t>
        </w:r>
        <w:r>
          <w:rPr>
            <w:noProof/>
            <w:webHidden/>
          </w:rPr>
          <w:fldChar w:fldCharType="end"/>
        </w:r>
      </w:hyperlink>
    </w:p>
    <w:p w14:paraId="25567A69" w14:textId="75A4CFC1"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29" w:history="1">
        <w:r w:rsidRPr="00E544F4">
          <w:rPr>
            <w:rStyle w:val="Hyperlink"/>
            <w:noProof/>
          </w:rPr>
          <w:t>VCF Edge Pattern 5: Dark Site Edge</w:t>
        </w:r>
        <w:r>
          <w:rPr>
            <w:noProof/>
            <w:webHidden/>
          </w:rPr>
          <w:tab/>
        </w:r>
        <w:r>
          <w:rPr>
            <w:noProof/>
            <w:webHidden/>
          </w:rPr>
          <w:fldChar w:fldCharType="begin"/>
        </w:r>
        <w:r>
          <w:rPr>
            <w:noProof/>
            <w:webHidden/>
          </w:rPr>
          <w:instrText xml:space="preserve"> PAGEREF _Toc218584329 \h </w:instrText>
        </w:r>
        <w:r>
          <w:rPr>
            <w:noProof/>
            <w:webHidden/>
          </w:rPr>
        </w:r>
        <w:r>
          <w:rPr>
            <w:noProof/>
            <w:webHidden/>
          </w:rPr>
          <w:fldChar w:fldCharType="separate"/>
        </w:r>
        <w:r>
          <w:rPr>
            <w:noProof/>
            <w:webHidden/>
          </w:rPr>
          <w:t>177</w:t>
        </w:r>
        <w:r>
          <w:rPr>
            <w:noProof/>
            <w:webHidden/>
          </w:rPr>
          <w:fldChar w:fldCharType="end"/>
        </w:r>
      </w:hyperlink>
    </w:p>
    <w:p w14:paraId="01A2D2EF" w14:textId="2BC0D8C4"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30" w:history="1">
        <w:r w:rsidRPr="00E544F4">
          <w:rPr>
            <w:rStyle w:val="Hyperlink"/>
            <w:noProof/>
          </w:rPr>
          <w:t>VCF Edge Pattern 6: vSphere Supervisor at the Edge in a VCF Instance with Multiple Domains</w:t>
        </w:r>
        <w:r>
          <w:rPr>
            <w:noProof/>
            <w:webHidden/>
          </w:rPr>
          <w:tab/>
        </w:r>
        <w:r>
          <w:rPr>
            <w:noProof/>
            <w:webHidden/>
          </w:rPr>
          <w:fldChar w:fldCharType="begin"/>
        </w:r>
        <w:r>
          <w:rPr>
            <w:noProof/>
            <w:webHidden/>
          </w:rPr>
          <w:instrText xml:space="preserve"> PAGEREF _Toc218584330 \h </w:instrText>
        </w:r>
        <w:r>
          <w:rPr>
            <w:noProof/>
            <w:webHidden/>
          </w:rPr>
        </w:r>
        <w:r>
          <w:rPr>
            <w:noProof/>
            <w:webHidden/>
          </w:rPr>
          <w:fldChar w:fldCharType="separate"/>
        </w:r>
        <w:r>
          <w:rPr>
            <w:noProof/>
            <w:webHidden/>
          </w:rPr>
          <w:t>179</w:t>
        </w:r>
        <w:r>
          <w:rPr>
            <w:noProof/>
            <w:webHidden/>
          </w:rPr>
          <w:fldChar w:fldCharType="end"/>
        </w:r>
      </w:hyperlink>
    </w:p>
    <w:p w14:paraId="5E82C48F" w14:textId="1B5E96FA"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31" w:history="1">
        <w:r w:rsidRPr="00E544F4">
          <w:rPr>
            <w:rStyle w:val="Hyperlink"/>
            <w:noProof/>
          </w:rPr>
          <w:t>VCF Edge Pattern 7: Supervisor Zonal separation at the Edge</w:t>
        </w:r>
        <w:r>
          <w:rPr>
            <w:noProof/>
            <w:webHidden/>
          </w:rPr>
          <w:tab/>
        </w:r>
        <w:r>
          <w:rPr>
            <w:noProof/>
            <w:webHidden/>
          </w:rPr>
          <w:fldChar w:fldCharType="begin"/>
        </w:r>
        <w:r>
          <w:rPr>
            <w:noProof/>
            <w:webHidden/>
          </w:rPr>
          <w:instrText xml:space="preserve"> PAGEREF _Toc218584331 \h </w:instrText>
        </w:r>
        <w:r>
          <w:rPr>
            <w:noProof/>
            <w:webHidden/>
          </w:rPr>
        </w:r>
        <w:r>
          <w:rPr>
            <w:noProof/>
            <w:webHidden/>
          </w:rPr>
          <w:fldChar w:fldCharType="separate"/>
        </w:r>
        <w:r>
          <w:rPr>
            <w:noProof/>
            <w:webHidden/>
          </w:rPr>
          <w:t>180</w:t>
        </w:r>
        <w:r>
          <w:rPr>
            <w:noProof/>
            <w:webHidden/>
          </w:rPr>
          <w:fldChar w:fldCharType="end"/>
        </w:r>
      </w:hyperlink>
    </w:p>
    <w:p w14:paraId="59BB8275" w14:textId="2F0469F1"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32" w:history="1">
        <w:r w:rsidRPr="00E544F4">
          <w:rPr>
            <w:rStyle w:val="Hyperlink"/>
            <w:noProof/>
          </w:rPr>
          <w:t>VCF Edge Pattern 8: Single Host vSphere Supervisor at the Edge in a VCF Instance</w:t>
        </w:r>
        <w:r>
          <w:rPr>
            <w:noProof/>
            <w:webHidden/>
          </w:rPr>
          <w:tab/>
        </w:r>
        <w:r>
          <w:rPr>
            <w:noProof/>
            <w:webHidden/>
          </w:rPr>
          <w:fldChar w:fldCharType="begin"/>
        </w:r>
        <w:r>
          <w:rPr>
            <w:noProof/>
            <w:webHidden/>
          </w:rPr>
          <w:instrText xml:space="preserve"> PAGEREF _Toc218584332 \h </w:instrText>
        </w:r>
        <w:r>
          <w:rPr>
            <w:noProof/>
            <w:webHidden/>
          </w:rPr>
        </w:r>
        <w:r>
          <w:rPr>
            <w:noProof/>
            <w:webHidden/>
          </w:rPr>
          <w:fldChar w:fldCharType="separate"/>
        </w:r>
        <w:r>
          <w:rPr>
            <w:noProof/>
            <w:webHidden/>
          </w:rPr>
          <w:t>181</w:t>
        </w:r>
        <w:r>
          <w:rPr>
            <w:noProof/>
            <w:webHidden/>
          </w:rPr>
          <w:fldChar w:fldCharType="end"/>
        </w:r>
      </w:hyperlink>
    </w:p>
    <w:p w14:paraId="0988A603" w14:textId="3FC24595"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33" w:history="1">
        <w:r w:rsidRPr="00E544F4">
          <w:rPr>
            <w:rStyle w:val="Hyperlink"/>
            <w:noProof/>
          </w:rPr>
          <w:t>VCF Edge Pattern 9: Leveraging Existing VCF Operations for Far Edge Expansion</w:t>
        </w:r>
        <w:r>
          <w:rPr>
            <w:noProof/>
            <w:webHidden/>
          </w:rPr>
          <w:tab/>
        </w:r>
        <w:r>
          <w:rPr>
            <w:noProof/>
            <w:webHidden/>
          </w:rPr>
          <w:fldChar w:fldCharType="begin"/>
        </w:r>
        <w:r>
          <w:rPr>
            <w:noProof/>
            <w:webHidden/>
          </w:rPr>
          <w:instrText xml:space="preserve"> PAGEREF _Toc218584333 \h </w:instrText>
        </w:r>
        <w:r>
          <w:rPr>
            <w:noProof/>
            <w:webHidden/>
          </w:rPr>
        </w:r>
        <w:r>
          <w:rPr>
            <w:noProof/>
            <w:webHidden/>
          </w:rPr>
          <w:fldChar w:fldCharType="separate"/>
        </w:r>
        <w:r>
          <w:rPr>
            <w:noProof/>
            <w:webHidden/>
          </w:rPr>
          <w:t>183</w:t>
        </w:r>
        <w:r>
          <w:rPr>
            <w:noProof/>
            <w:webHidden/>
          </w:rPr>
          <w:fldChar w:fldCharType="end"/>
        </w:r>
      </w:hyperlink>
    </w:p>
    <w:p w14:paraId="5A557CF5" w14:textId="28375539"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34" w:history="1">
        <w:r w:rsidRPr="00E544F4">
          <w:rPr>
            <w:rStyle w:val="Hyperlink"/>
            <w:noProof/>
          </w:rPr>
          <w:t>Other flexible design options with VCF Edge</w:t>
        </w:r>
        <w:r>
          <w:rPr>
            <w:noProof/>
            <w:webHidden/>
          </w:rPr>
          <w:tab/>
        </w:r>
        <w:r>
          <w:rPr>
            <w:noProof/>
            <w:webHidden/>
          </w:rPr>
          <w:fldChar w:fldCharType="begin"/>
        </w:r>
        <w:r>
          <w:rPr>
            <w:noProof/>
            <w:webHidden/>
          </w:rPr>
          <w:instrText xml:space="preserve"> PAGEREF _Toc218584334 \h </w:instrText>
        </w:r>
        <w:r>
          <w:rPr>
            <w:noProof/>
            <w:webHidden/>
          </w:rPr>
        </w:r>
        <w:r>
          <w:rPr>
            <w:noProof/>
            <w:webHidden/>
          </w:rPr>
          <w:fldChar w:fldCharType="separate"/>
        </w:r>
        <w:r>
          <w:rPr>
            <w:noProof/>
            <w:webHidden/>
          </w:rPr>
          <w:t>184</w:t>
        </w:r>
        <w:r>
          <w:rPr>
            <w:noProof/>
            <w:webHidden/>
          </w:rPr>
          <w:fldChar w:fldCharType="end"/>
        </w:r>
      </w:hyperlink>
    </w:p>
    <w:p w14:paraId="1CA7A1DE" w14:textId="74769A1C" w:rsidR="00F159AD" w:rsidRDefault="00F159AD">
      <w:pPr>
        <w:pStyle w:val="TOC2"/>
        <w:rPr>
          <w:rFonts w:asciiTheme="minorHAnsi" w:eastAsiaTheme="minorEastAsia" w:hAnsiTheme="minorHAnsi" w:cstheme="minorBidi"/>
          <w:noProof/>
          <w:kern w:val="2"/>
          <w:sz w:val="24"/>
          <w:szCs w:val="24"/>
          <w:lang w:val="en-CA"/>
          <w14:ligatures w14:val="standardContextual"/>
        </w:rPr>
      </w:pPr>
      <w:hyperlink w:anchor="_Toc218584335" w:history="1">
        <w:r w:rsidRPr="00E544F4">
          <w:rPr>
            <w:rStyle w:val="Hyperlink"/>
            <w:noProof/>
          </w:rPr>
          <w:t>VCF Network Detailed Design</w:t>
        </w:r>
        <w:r>
          <w:rPr>
            <w:noProof/>
            <w:webHidden/>
          </w:rPr>
          <w:tab/>
        </w:r>
        <w:r>
          <w:rPr>
            <w:noProof/>
            <w:webHidden/>
          </w:rPr>
          <w:fldChar w:fldCharType="begin"/>
        </w:r>
        <w:r>
          <w:rPr>
            <w:noProof/>
            <w:webHidden/>
          </w:rPr>
          <w:instrText xml:space="preserve"> PAGEREF _Toc218584335 \h </w:instrText>
        </w:r>
        <w:r>
          <w:rPr>
            <w:noProof/>
            <w:webHidden/>
          </w:rPr>
        </w:r>
        <w:r>
          <w:rPr>
            <w:noProof/>
            <w:webHidden/>
          </w:rPr>
          <w:fldChar w:fldCharType="separate"/>
        </w:r>
        <w:r>
          <w:rPr>
            <w:noProof/>
            <w:webHidden/>
          </w:rPr>
          <w:t>189</w:t>
        </w:r>
        <w:r>
          <w:rPr>
            <w:noProof/>
            <w:webHidden/>
          </w:rPr>
          <w:fldChar w:fldCharType="end"/>
        </w:r>
      </w:hyperlink>
    </w:p>
    <w:p w14:paraId="65F97379" w14:textId="630A9A78"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36" w:history="1">
        <w:r w:rsidRPr="00E544F4">
          <w:rPr>
            <w:rStyle w:val="Hyperlink"/>
            <w:noProof/>
          </w:rPr>
          <w:t>Distributed Switch Detailed Design</w:t>
        </w:r>
        <w:r>
          <w:rPr>
            <w:noProof/>
            <w:webHidden/>
          </w:rPr>
          <w:tab/>
        </w:r>
        <w:r>
          <w:rPr>
            <w:noProof/>
            <w:webHidden/>
          </w:rPr>
          <w:fldChar w:fldCharType="begin"/>
        </w:r>
        <w:r>
          <w:rPr>
            <w:noProof/>
            <w:webHidden/>
          </w:rPr>
          <w:instrText xml:space="preserve"> PAGEREF _Toc218584336 \h </w:instrText>
        </w:r>
        <w:r>
          <w:rPr>
            <w:noProof/>
            <w:webHidden/>
          </w:rPr>
        </w:r>
        <w:r>
          <w:rPr>
            <w:noProof/>
            <w:webHidden/>
          </w:rPr>
          <w:fldChar w:fldCharType="separate"/>
        </w:r>
        <w:r>
          <w:rPr>
            <w:noProof/>
            <w:webHidden/>
          </w:rPr>
          <w:t>189</w:t>
        </w:r>
        <w:r>
          <w:rPr>
            <w:noProof/>
            <w:webHidden/>
          </w:rPr>
          <w:fldChar w:fldCharType="end"/>
        </w:r>
      </w:hyperlink>
    </w:p>
    <w:p w14:paraId="2DCFE125" w14:textId="05EB1F63"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37" w:history="1">
        <w:r w:rsidRPr="00E544F4">
          <w:rPr>
            <w:rStyle w:val="Hyperlink"/>
            <w:noProof/>
          </w:rPr>
          <w:t>VMkernel Detailed Design</w:t>
        </w:r>
        <w:r>
          <w:rPr>
            <w:noProof/>
            <w:webHidden/>
          </w:rPr>
          <w:tab/>
        </w:r>
        <w:r>
          <w:rPr>
            <w:noProof/>
            <w:webHidden/>
          </w:rPr>
          <w:fldChar w:fldCharType="begin"/>
        </w:r>
        <w:r>
          <w:rPr>
            <w:noProof/>
            <w:webHidden/>
          </w:rPr>
          <w:instrText xml:space="preserve"> PAGEREF _Toc218584337 \h </w:instrText>
        </w:r>
        <w:r>
          <w:rPr>
            <w:noProof/>
            <w:webHidden/>
          </w:rPr>
        </w:r>
        <w:r>
          <w:rPr>
            <w:noProof/>
            <w:webHidden/>
          </w:rPr>
          <w:fldChar w:fldCharType="separate"/>
        </w:r>
        <w:r>
          <w:rPr>
            <w:noProof/>
            <w:webHidden/>
          </w:rPr>
          <w:t>225</w:t>
        </w:r>
        <w:r>
          <w:rPr>
            <w:noProof/>
            <w:webHidden/>
          </w:rPr>
          <w:fldChar w:fldCharType="end"/>
        </w:r>
      </w:hyperlink>
    </w:p>
    <w:p w14:paraId="1AFD0968" w14:textId="68BBE828"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38" w:history="1">
        <w:r w:rsidRPr="00E544F4">
          <w:rPr>
            <w:rStyle w:val="Hyperlink"/>
            <w:noProof/>
          </w:rPr>
          <w:t>Network I/O Control Detailed Design</w:t>
        </w:r>
        <w:r>
          <w:rPr>
            <w:noProof/>
            <w:webHidden/>
          </w:rPr>
          <w:tab/>
        </w:r>
        <w:r>
          <w:rPr>
            <w:noProof/>
            <w:webHidden/>
          </w:rPr>
          <w:fldChar w:fldCharType="begin"/>
        </w:r>
        <w:r>
          <w:rPr>
            <w:noProof/>
            <w:webHidden/>
          </w:rPr>
          <w:instrText xml:space="preserve"> PAGEREF _Toc218584338 \h </w:instrText>
        </w:r>
        <w:r>
          <w:rPr>
            <w:noProof/>
            <w:webHidden/>
          </w:rPr>
        </w:r>
        <w:r>
          <w:rPr>
            <w:noProof/>
            <w:webHidden/>
          </w:rPr>
          <w:fldChar w:fldCharType="separate"/>
        </w:r>
        <w:r>
          <w:rPr>
            <w:noProof/>
            <w:webHidden/>
          </w:rPr>
          <w:t>226</w:t>
        </w:r>
        <w:r>
          <w:rPr>
            <w:noProof/>
            <w:webHidden/>
          </w:rPr>
          <w:fldChar w:fldCharType="end"/>
        </w:r>
      </w:hyperlink>
    </w:p>
    <w:p w14:paraId="785EA0C3" w14:textId="500D520C"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39" w:history="1">
        <w:r w:rsidRPr="00E544F4">
          <w:rPr>
            <w:rStyle w:val="Hyperlink"/>
            <w:noProof/>
          </w:rPr>
          <w:t>Fleet Level Components Networking Detailed Design</w:t>
        </w:r>
        <w:r>
          <w:rPr>
            <w:noProof/>
            <w:webHidden/>
          </w:rPr>
          <w:tab/>
        </w:r>
        <w:r>
          <w:rPr>
            <w:noProof/>
            <w:webHidden/>
          </w:rPr>
          <w:fldChar w:fldCharType="begin"/>
        </w:r>
        <w:r>
          <w:rPr>
            <w:noProof/>
            <w:webHidden/>
          </w:rPr>
          <w:instrText xml:space="preserve"> PAGEREF _Toc218584339 \h </w:instrText>
        </w:r>
        <w:r>
          <w:rPr>
            <w:noProof/>
            <w:webHidden/>
          </w:rPr>
        </w:r>
        <w:r>
          <w:rPr>
            <w:noProof/>
            <w:webHidden/>
          </w:rPr>
          <w:fldChar w:fldCharType="separate"/>
        </w:r>
        <w:r>
          <w:rPr>
            <w:noProof/>
            <w:webHidden/>
          </w:rPr>
          <w:t>227</w:t>
        </w:r>
        <w:r>
          <w:rPr>
            <w:noProof/>
            <w:webHidden/>
          </w:rPr>
          <w:fldChar w:fldCharType="end"/>
        </w:r>
      </w:hyperlink>
    </w:p>
    <w:p w14:paraId="614A4BB4" w14:textId="7A40C3BD" w:rsidR="00F159AD" w:rsidRDefault="00F159AD">
      <w:pPr>
        <w:pStyle w:val="TOC2"/>
        <w:rPr>
          <w:rFonts w:asciiTheme="minorHAnsi" w:eastAsiaTheme="minorEastAsia" w:hAnsiTheme="minorHAnsi" w:cstheme="minorBidi"/>
          <w:noProof/>
          <w:kern w:val="2"/>
          <w:sz w:val="24"/>
          <w:szCs w:val="24"/>
          <w:lang w:val="en-CA"/>
          <w14:ligatures w14:val="standardContextual"/>
        </w:rPr>
      </w:pPr>
      <w:hyperlink w:anchor="_Toc218584340" w:history="1">
        <w:r w:rsidRPr="00E544F4">
          <w:rPr>
            <w:rStyle w:val="Hyperlink"/>
            <w:noProof/>
          </w:rPr>
          <w:t>Storage Detailed Design</w:t>
        </w:r>
        <w:r>
          <w:rPr>
            <w:noProof/>
            <w:webHidden/>
          </w:rPr>
          <w:tab/>
        </w:r>
        <w:r>
          <w:rPr>
            <w:noProof/>
            <w:webHidden/>
          </w:rPr>
          <w:fldChar w:fldCharType="begin"/>
        </w:r>
        <w:r>
          <w:rPr>
            <w:noProof/>
            <w:webHidden/>
          </w:rPr>
          <w:instrText xml:space="preserve"> PAGEREF _Toc218584340 \h </w:instrText>
        </w:r>
        <w:r>
          <w:rPr>
            <w:noProof/>
            <w:webHidden/>
          </w:rPr>
        </w:r>
        <w:r>
          <w:rPr>
            <w:noProof/>
            <w:webHidden/>
          </w:rPr>
          <w:fldChar w:fldCharType="separate"/>
        </w:r>
        <w:r>
          <w:rPr>
            <w:noProof/>
            <w:webHidden/>
          </w:rPr>
          <w:t>241</w:t>
        </w:r>
        <w:r>
          <w:rPr>
            <w:noProof/>
            <w:webHidden/>
          </w:rPr>
          <w:fldChar w:fldCharType="end"/>
        </w:r>
      </w:hyperlink>
    </w:p>
    <w:p w14:paraId="7A4723C2" w14:textId="64DF3872"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41" w:history="1">
        <w:r w:rsidRPr="00E544F4">
          <w:rPr>
            <w:rStyle w:val="Hyperlink"/>
            <w:noProof/>
          </w:rPr>
          <w:t>vSAN Detailed Designs</w:t>
        </w:r>
        <w:r>
          <w:rPr>
            <w:noProof/>
            <w:webHidden/>
          </w:rPr>
          <w:tab/>
        </w:r>
        <w:r>
          <w:rPr>
            <w:noProof/>
            <w:webHidden/>
          </w:rPr>
          <w:fldChar w:fldCharType="begin"/>
        </w:r>
        <w:r>
          <w:rPr>
            <w:noProof/>
            <w:webHidden/>
          </w:rPr>
          <w:instrText xml:space="preserve"> PAGEREF _Toc218584341 \h </w:instrText>
        </w:r>
        <w:r>
          <w:rPr>
            <w:noProof/>
            <w:webHidden/>
          </w:rPr>
        </w:r>
        <w:r>
          <w:rPr>
            <w:noProof/>
            <w:webHidden/>
          </w:rPr>
          <w:fldChar w:fldCharType="separate"/>
        </w:r>
        <w:r>
          <w:rPr>
            <w:noProof/>
            <w:webHidden/>
          </w:rPr>
          <w:t>241</w:t>
        </w:r>
        <w:r>
          <w:rPr>
            <w:noProof/>
            <w:webHidden/>
          </w:rPr>
          <w:fldChar w:fldCharType="end"/>
        </w:r>
      </w:hyperlink>
    </w:p>
    <w:p w14:paraId="1633D4D9" w14:textId="33273F71"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42" w:history="1">
        <w:r w:rsidRPr="00E544F4">
          <w:rPr>
            <w:rStyle w:val="Hyperlink"/>
            <w:noProof/>
          </w:rPr>
          <w:t>NFS Storage Model</w:t>
        </w:r>
        <w:r>
          <w:rPr>
            <w:noProof/>
            <w:webHidden/>
          </w:rPr>
          <w:tab/>
        </w:r>
        <w:r>
          <w:rPr>
            <w:noProof/>
            <w:webHidden/>
          </w:rPr>
          <w:fldChar w:fldCharType="begin"/>
        </w:r>
        <w:r>
          <w:rPr>
            <w:noProof/>
            <w:webHidden/>
          </w:rPr>
          <w:instrText xml:space="preserve"> PAGEREF _Toc218584342 \h </w:instrText>
        </w:r>
        <w:r>
          <w:rPr>
            <w:noProof/>
            <w:webHidden/>
          </w:rPr>
        </w:r>
        <w:r>
          <w:rPr>
            <w:noProof/>
            <w:webHidden/>
          </w:rPr>
          <w:fldChar w:fldCharType="separate"/>
        </w:r>
        <w:r>
          <w:rPr>
            <w:noProof/>
            <w:webHidden/>
          </w:rPr>
          <w:t>385</w:t>
        </w:r>
        <w:r>
          <w:rPr>
            <w:noProof/>
            <w:webHidden/>
          </w:rPr>
          <w:fldChar w:fldCharType="end"/>
        </w:r>
      </w:hyperlink>
    </w:p>
    <w:p w14:paraId="5D79369D" w14:textId="05A7F422"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43" w:history="1">
        <w:r w:rsidRPr="00E544F4">
          <w:rPr>
            <w:rStyle w:val="Hyperlink"/>
            <w:noProof/>
          </w:rPr>
          <w:t>Fibre Channel Storage Model</w:t>
        </w:r>
        <w:r>
          <w:rPr>
            <w:noProof/>
            <w:webHidden/>
          </w:rPr>
          <w:tab/>
        </w:r>
        <w:r>
          <w:rPr>
            <w:noProof/>
            <w:webHidden/>
          </w:rPr>
          <w:fldChar w:fldCharType="begin"/>
        </w:r>
        <w:r>
          <w:rPr>
            <w:noProof/>
            <w:webHidden/>
          </w:rPr>
          <w:instrText xml:space="preserve"> PAGEREF _Toc218584343 \h </w:instrText>
        </w:r>
        <w:r>
          <w:rPr>
            <w:noProof/>
            <w:webHidden/>
          </w:rPr>
        </w:r>
        <w:r>
          <w:rPr>
            <w:noProof/>
            <w:webHidden/>
          </w:rPr>
          <w:fldChar w:fldCharType="separate"/>
        </w:r>
        <w:r>
          <w:rPr>
            <w:noProof/>
            <w:webHidden/>
          </w:rPr>
          <w:t>389</w:t>
        </w:r>
        <w:r>
          <w:rPr>
            <w:noProof/>
            <w:webHidden/>
          </w:rPr>
          <w:fldChar w:fldCharType="end"/>
        </w:r>
      </w:hyperlink>
    </w:p>
    <w:p w14:paraId="0E30FE34" w14:textId="1001929D" w:rsidR="00F159AD" w:rsidRDefault="00F159AD">
      <w:pPr>
        <w:pStyle w:val="TOC2"/>
        <w:rPr>
          <w:rFonts w:asciiTheme="minorHAnsi" w:eastAsiaTheme="minorEastAsia" w:hAnsiTheme="minorHAnsi" w:cstheme="minorBidi"/>
          <w:noProof/>
          <w:kern w:val="2"/>
          <w:sz w:val="24"/>
          <w:szCs w:val="24"/>
          <w:lang w:val="en-CA"/>
          <w14:ligatures w14:val="standardContextual"/>
        </w:rPr>
      </w:pPr>
      <w:hyperlink w:anchor="_Toc218584344" w:history="1">
        <w:r w:rsidRPr="00E544F4">
          <w:rPr>
            <w:rStyle w:val="Hyperlink"/>
            <w:noProof/>
          </w:rPr>
          <w:t>vCenter Detailed Design</w:t>
        </w:r>
        <w:r>
          <w:rPr>
            <w:noProof/>
            <w:webHidden/>
          </w:rPr>
          <w:tab/>
        </w:r>
        <w:r>
          <w:rPr>
            <w:noProof/>
            <w:webHidden/>
          </w:rPr>
          <w:fldChar w:fldCharType="begin"/>
        </w:r>
        <w:r>
          <w:rPr>
            <w:noProof/>
            <w:webHidden/>
          </w:rPr>
          <w:instrText xml:space="preserve"> PAGEREF _Toc218584344 \h </w:instrText>
        </w:r>
        <w:r>
          <w:rPr>
            <w:noProof/>
            <w:webHidden/>
          </w:rPr>
        </w:r>
        <w:r>
          <w:rPr>
            <w:noProof/>
            <w:webHidden/>
          </w:rPr>
          <w:fldChar w:fldCharType="separate"/>
        </w:r>
        <w:r>
          <w:rPr>
            <w:noProof/>
            <w:webHidden/>
          </w:rPr>
          <w:t>394</w:t>
        </w:r>
        <w:r>
          <w:rPr>
            <w:noProof/>
            <w:webHidden/>
          </w:rPr>
          <w:fldChar w:fldCharType="end"/>
        </w:r>
      </w:hyperlink>
    </w:p>
    <w:p w14:paraId="0894CA37" w14:textId="02386CC1" w:rsidR="00F159AD" w:rsidRDefault="00F159AD">
      <w:pPr>
        <w:pStyle w:val="TOC2"/>
        <w:rPr>
          <w:rFonts w:asciiTheme="minorHAnsi" w:eastAsiaTheme="minorEastAsia" w:hAnsiTheme="minorHAnsi" w:cstheme="minorBidi"/>
          <w:noProof/>
          <w:kern w:val="2"/>
          <w:sz w:val="24"/>
          <w:szCs w:val="24"/>
          <w:lang w:val="en-CA"/>
          <w14:ligatures w14:val="standardContextual"/>
        </w:rPr>
      </w:pPr>
      <w:hyperlink w:anchor="_Toc218584345" w:history="1">
        <w:r w:rsidRPr="00E544F4">
          <w:rPr>
            <w:rStyle w:val="Hyperlink"/>
            <w:noProof/>
          </w:rPr>
          <w:t>ESX Detailed Design</w:t>
        </w:r>
        <w:r>
          <w:rPr>
            <w:noProof/>
            <w:webHidden/>
          </w:rPr>
          <w:tab/>
        </w:r>
        <w:r>
          <w:rPr>
            <w:noProof/>
            <w:webHidden/>
          </w:rPr>
          <w:fldChar w:fldCharType="begin"/>
        </w:r>
        <w:r>
          <w:rPr>
            <w:noProof/>
            <w:webHidden/>
          </w:rPr>
          <w:instrText xml:space="preserve"> PAGEREF _Toc218584345 \h </w:instrText>
        </w:r>
        <w:r>
          <w:rPr>
            <w:noProof/>
            <w:webHidden/>
          </w:rPr>
        </w:r>
        <w:r>
          <w:rPr>
            <w:noProof/>
            <w:webHidden/>
          </w:rPr>
          <w:fldChar w:fldCharType="separate"/>
        </w:r>
        <w:r>
          <w:rPr>
            <w:noProof/>
            <w:webHidden/>
          </w:rPr>
          <w:t>400</w:t>
        </w:r>
        <w:r>
          <w:rPr>
            <w:noProof/>
            <w:webHidden/>
          </w:rPr>
          <w:fldChar w:fldCharType="end"/>
        </w:r>
      </w:hyperlink>
    </w:p>
    <w:p w14:paraId="4F1E51BB" w14:textId="20B423BB" w:rsidR="00F159AD" w:rsidRDefault="00F159AD">
      <w:pPr>
        <w:pStyle w:val="TOC2"/>
        <w:rPr>
          <w:rFonts w:asciiTheme="minorHAnsi" w:eastAsiaTheme="minorEastAsia" w:hAnsiTheme="minorHAnsi" w:cstheme="minorBidi"/>
          <w:noProof/>
          <w:kern w:val="2"/>
          <w:sz w:val="24"/>
          <w:szCs w:val="24"/>
          <w:lang w:val="en-CA"/>
          <w14:ligatures w14:val="standardContextual"/>
        </w:rPr>
      </w:pPr>
      <w:hyperlink w:anchor="_Toc218584346" w:history="1">
        <w:r w:rsidRPr="00E544F4">
          <w:rPr>
            <w:rStyle w:val="Hyperlink"/>
            <w:noProof/>
          </w:rPr>
          <w:t>External Services Detailed Design</w:t>
        </w:r>
        <w:r>
          <w:rPr>
            <w:noProof/>
            <w:webHidden/>
          </w:rPr>
          <w:tab/>
        </w:r>
        <w:r>
          <w:rPr>
            <w:noProof/>
            <w:webHidden/>
          </w:rPr>
          <w:fldChar w:fldCharType="begin"/>
        </w:r>
        <w:r>
          <w:rPr>
            <w:noProof/>
            <w:webHidden/>
          </w:rPr>
          <w:instrText xml:space="preserve"> PAGEREF _Toc218584346 \h </w:instrText>
        </w:r>
        <w:r>
          <w:rPr>
            <w:noProof/>
            <w:webHidden/>
          </w:rPr>
        </w:r>
        <w:r>
          <w:rPr>
            <w:noProof/>
            <w:webHidden/>
          </w:rPr>
          <w:fldChar w:fldCharType="separate"/>
        </w:r>
        <w:r>
          <w:rPr>
            <w:noProof/>
            <w:webHidden/>
          </w:rPr>
          <w:t>406</w:t>
        </w:r>
        <w:r>
          <w:rPr>
            <w:noProof/>
            <w:webHidden/>
          </w:rPr>
          <w:fldChar w:fldCharType="end"/>
        </w:r>
      </w:hyperlink>
    </w:p>
    <w:p w14:paraId="59326426" w14:textId="4F05A266"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47" w:history="1">
        <w:r w:rsidRPr="00E544F4">
          <w:rPr>
            <w:rStyle w:val="Hyperlink"/>
            <w:noProof/>
          </w:rPr>
          <w:t>Data Center Network Requirements</w:t>
        </w:r>
        <w:r>
          <w:rPr>
            <w:noProof/>
            <w:webHidden/>
          </w:rPr>
          <w:tab/>
        </w:r>
        <w:r>
          <w:rPr>
            <w:noProof/>
            <w:webHidden/>
          </w:rPr>
          <w:fldChar w:fldCharType="begin"/>
        </w:r>
        <w:r>
          <w:rPr>
            <w:noProof/>
            <w:webHidden/>
          </w:rPr>
          <w:instrText xml:space="preserve"> PAGEREF _Toc218584347 \h </w:instrText>
        </w:r>
        <w:r>
          <w:rPr>
            <w:noProof/>
            <w:webHidden/>
          </w:rPr>
        </w:r>
        <w:r>
          <w:rPr>
            <w:noProof/>
            <w:webHidden/>
          </w:rPr>
          <w:fldChar w:fldCharType="separate"/>
        </w:r>
        <w:r>
          <w:rPr>
            <w:noProof/>
            <w:webHidden/>
          </w:rPr>
          <w:t>406</w:t>
        </w:r>
        <w:r>
          <w:rPr>
            <w:noProof/>
            <w:webHidden/>
          </w:rPr>
          <w:fldChar w:fldCharType="end"/>
        </w:r>
      </w:hyperlink>
    </w:p>
    <w:p w14:paraId="7D38F140" w14:textId="34B5E0A3" w:rsidR="00F159AD" w:rsidRDefault="00F159AD">
      <w:pPr>
        <w:pStyle w:val="TOC2"/>
        <w:rPr>
          <w:rFonts w:asciiTheme="minorHAnsi" w:eastAsiaTheme="minorEastAsia" w:hAnsiTheme="minorHAnsi" w:cstheme="minorBidi"/>
          <w:noProof/>
          <w:kern w:val="2"/>
          <w:sz w:val="24"/>
          <w:szCs w:val="24"/>
          <w:lang w:val="en-CA"/>
          <w14:ligatures w14:val="standardContextual"/>
        </w:rPr>
      </w:pPr>
      <w:hyperlink w:anchor="_Toc218584348" w:history="1">
        <w:r w:rsidRPr="00E544F4">
          <w:rPr>
            <w:rStyle w:val="Hyperlink"/>
            <w:noProof/>
          </w:rPr>
          <w:t>Information Security Detailed Design</w:t>
        </w:r>
        <w:r>
          <w:rPr>
            <w:noProof/>
            <w:webHidden/>
          </w:rPr>
          <w:tab/>
        </w:r>
        <w:r>
          <w:rPr>
            <w:noProof/>
            <w:webHidden/>
          </w:rPr>
          <w:fldChar w:fldCharType="begin"/>
        </w:r>
        <w:r>
          <w:rPr>
            <w:noProof/>
            <w:webHidden/>
          </w:rPr>
          <w:instrText xml:space="preserve"> PAGEREF _Toc218584348 \h </w:instrText>
        </w:r>
        <w:r>
          <w:rPr>
            <w:noProof/>
            <w:webHidden/>
          </w:rPr>
        </w:r>
        <w:r>
          <w:rPr>
            <w:noProof/>
            <w:webHidden/>
          </w:rPr>
          <w:fldChar w:fldCharType="separate"/>
        </w:r>
        <w:r>
          <w:rPr>
            <w:noProof/>
            <w:webHidden/>
          </w:rPr>
          <w:t>439</w:t>
        </w:r>
        <w:r>
          <w:rPr>
            <w:noProof/>
            <w:webHidden/>
          </w:rPr>
          <w:fldChar w:fldCharType="end"/>
        </w:r>
      </w:hyperlink>
    </w:p>
    <w:p w14:paraId="0C8C103A" w14:textId="4A4D8A60"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49" w:history="1">
        <w:r w:rsidRPr="00E544F4">
          <w:rPr>
            <w:rStyle w:val="Hyperlink"/>
            <w:noProof/>
          </w:rPr>
          <w:t>Access Management Design</w:t>
        </w:r>
        <w:r>
          <w:rPr>
            <w:noProof/>
            <w:webHidden/>
          </w:rPr>
          <w:tab/>
        </w:r>
        <w:r>
          <w:rPr>
            <w:noProof/>
            <w:webHidden/>
          </w:rPr>
          <w:fldChar w:fldCharType="begin"/>
        </w:r>
        <w:r>
          <w:rPr>
            <w:noProof/>
            <w:webHidden/>
          </w:rPr>
          <w:instrText xml:space="preserve"> PAGEREF _Toc218584349 \h </w:instrText>
        </w:r>
        <w:r>
          <w:rPr>
            <w:noProof/>
            <w:webHidden/>
          </w:rPr>
        </w:r>
        <w:r>
          <w:rPr>
            <w:noProof/>
            <w:webHidden/>
          </w:rPr>
          <w:fldChar w:fldCharType="separate"/>
        </w:r>
        <w:r>
          <w:rPr>
            <w:noProof/>
            <w:webHidden/>
          </w:rPr>
          <w:t>439</w:t>
        </w:r>
        <w:r>
          <w:rPr>
            <w:noProof/>
            <w:webHidden/>
          </w:rPr>
          <w:fldChar w:fldCharType="end"/>
        </w:r>
      </w:hyperlink>
    </w:p>
    <w:p w14:paraId="74572ACD" w14:textId="0DCC00B8"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50" w:history="1">
        <w:r w:rsidRPr="00E544F4">
          <w:rPr>
            <w:rStyle w:val="Hyperlink"/>
            <w:noProof/>
          </w:rPr>
          <w:t>Account Management Design</w:t>
        </w:r>
        <w:r>
          <w:rPr>
            <w:noProof/>
            <w:webHidden/>
          </w:rPr>
          <w:tab/>
        </w:r>
        <w:r>
          <w:rPr>
            <w:noProof/>
            <w:webHidden/>
          </w:rPr>
          <w:fldChar w:fldCharType="begin"/>
        </w:r>
        <w:r>
          <w:rPr>
            <w:noProof/>
            <w:webHidden/>
          </w:rPr>
          <w:instrText xml:space="preserve"> PAGEREF _Toc218584350 \h </w:instrText>
        </w:r>
        <w:r>
          <w:rPr>
            <w:noProof/>
            <w:webHidden/>
          </w:rPr>
        </w:r>
        <w:r>
          <w:rPr>
            <w:noProof/>
            <w:webHidden/>
          </w:rPr>
          <w:fldChar w:fldCharType="separate"/>
        </w:r>
        <w:r>
          <w:rPr>
            <w:noProof/>
            <w:webHidden/>
          </w:rPr>
          <w:t>441</w:t>
        </w:r>
        <w:r>
          <w:rPr>
            <w:noProof/>
            <w:webHidden/>
          </w:rPr>
          <w:fldChar w:fldCharType="end"/>
        </w:r>
      </w:hyperlink>
    </w:p>
    <w:p w14:paraId="4F120158" w14:textId="677AE4BB"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51" w:history="1">
        <w:r w:rsidRPr="00E544F4">
          <w:rPr>
            <w:rStyle w:val="Hyperlink"/>
            <w:noProof/>
          </w:rPr>
          <w:t>Certificate Management Design</w:t>
        </w:r>
        <w:r>
          <w:rPr>
            <w:noProof/>
            <w:webHidden/>
          </w:rPr>
          <w:tab/>
        </w:r>
        <w:r>
          <w:rPr>
            <w:noProof/>
            <w:webHidden/>
          </w:rPr>
          <w:fldChar w:fldCharType="begin"/>
        </w:r>
        <w:r>
          <w:rPr>
            <w:noProof/>
            <w:webHidden/>
          </w:rPr>
          <w:instrText xml:space="preserve"> PAGEREF _Toc218584351 \h </w:instrText>
        </w:r>
        <w:r>
          <w:rPr>
            <w:noProof/>
            <w:webHidden/>
          </w:rPr>
        </w:r>
        <w:r>
          <w:rPr>
            <w:noProof/>
            <w:webHidden/>
          </w:rPr>
          <w:fldChar w:fldCharType="separate"/>
        </w:r>
        <w:r>
          <w:rPr>
            <w:noProof/>
            <w:webHidden/>
          </w:rPr>
          <w:t>450</w:t>
        </w:r>
        <w:r>
          <w:rPr>
            <w:noProof/>
            <w:webHidden/>
          </w:rPr>
          <w:fldChar w:fldCharType="end"/>
        </w:r>
      </w:hyperlink>
    </w:p>
    <w:p w14:paraId="00CA6504" w14:textId="22B1A4CA" w:rsidR="00F159AD" w:rsidRDefault="00F159AD">
      <w:pPr>
        <w:pStyle w:val="TOC2"/>
        <w:rPr>
          <w:rFonts w:asciiTheme="minorHAnsi" w:eastAsiaTheme="minorEastAsia" w:hAnsiTheme="minorHAnsi" w:cstheme="minorBidi"/>
          <w:noProof/>
          <w:kern w:val="2"/>
          <w:sz w:val="24"/>
          <w:szCs w:val="24"/>
          <w:lang w:val="en-CA"/>
          <w14:ligatures w14:val="standardContextual"/>
        </w:rPr>
      </w:pPr>
      <w:hyperlink w:anchor="_Toc218584352" w:history="1">
        <w:r w:rsidRPr="00E544F4">
          <w:rPr>
            <w:rStyle w:val="Hyperlink"/>
            <w:noProof/>
          </w:rPr>
          <w:t>VCF Identity Broker Detailed Design</w:t>
        </w:r>
        <w:r>
          <w:rPr>
            <w:noProof/>
            <w:webHidden/>
          </w:rPr>
          <w:tab/>
        </w:r>
        <w:r>
          <w:rPr>
            <w:noProof/>
            <w:webHidden/>
          </w:rPr>
          <w:fldChar w:fldCharType="begin"/>
        </w:r>
        <w:r>
          <w:rPr>
            <w:noProof/>
            <w:webHidden/>
          </w:rPr>
          <w:instrText xml:space="preserve"> PAGEREF _Toc218584352 \h </w:instrText>
        </w:r>
        <w:r>
          <w:rPr>
            <w:noProof/>
            <w:webHidden/>
          </w:rPr>
        </w:r>
        <w:r>
          <w:rPr>
            <w:noProof/>
            <w:webHidden/>
          </w:rPr>
          <w:fldChar w:fldCharType="separate"/>
        </w:r>
        <w:r>
          <w:rPr>
            <w:noProof/>
            <w:webHidden/>
          </w:rPr>
          <w:t>452</w:t>
        </w:r>
        <w:r>
          <w:rPr>
            <w:noProof/>
            <w:webHidden/>
          </w:rPr>
          <w:fldChar w:fldCharType="end"/>
        </w:r>
      </w:hyperlink>
    </w:p>
    <w:p w14:paraId="6F91E7F9" w14:textId="1D63805A"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53" w:history="1">
        <w:r w:rsidRPr="00E544F4">
          <w:rPr>
            <w:rStyle w:val="Hyperlink"/>
            <w:noProof/>
          </w:rPr>
          <w:t>Embedded VCF Identity Broker Model</w:t>
        </w:r>
        <w:r>
          <w:rPr>
            <w:noProof/>
            <w:webHidden/>
          </w:rPr>
          <w:tab/>
        </w:r>
        <w:r>
          <w:rPr>
            <w:noProof/>
            <w:webHidden/>
          </w:rPr>
          <w:fldChar w:fldCharType="begin"/>
        </w:r>
        <w:r>
          <w:rPr>
            <w:noProof/>
            <w:webHidden/>
          </w:rPr>
          <w:instrText xml:space="preserve"> PAGEREF _Toc218584353 \h </w:instrText>
        </w:r>
        <w:r>
          <w:rPr>
            <w:noProof/>
            <w:webHidden/>
          </w:rPr>
        </w:r>
        <w:r>
          <w:rPr>
            <w:noProof/>
            <w:webHidden/>
          </w:rPr>
          <w:fldChar w:fldCharType="separate"/>
        </w:r>
        <w:r>
          <w:rPr>
            <w:noProof/>
            <w:webHidden/>
          </w:rPr>
          <w:t>452</w:t>
        </w:r>
        <w:r>
          <w:rPr>
            <w:noProof/>
            <w:webHidden/>
          </w:rPr>
          <w:fldChar w:fldCharType="end"/>
        </w:r>
      </w:hyperlink>
    </w:p>
    <w:p w14:paraId="4B7D2B07" w14:textId="5FA1164B"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54" w:history="1">
        <w:r w:rsidRPr="00E544F4">
          <w:rPr>
            <w:rStyle w:val="Hyperlink"/>
            <w:noProof/>
          </w:rPr>
          <w:t>Appliance VCF Identity Broker Model</w:t>
        </w:r>
        <w:r>
          <w:rPr>
            <w:noProof/>
            <w:webHidden/>
          </w:rPr>
          <w:tab/>
        </w:r>
        <w:r>
          <w:rPr>
            <w:noProof/>
            <w:webHidden/>
          </w:rPr>
          <w:fldChar w:fldCharType="begin"/>
        </w:r>
        <w:r>
          <w:rPr>
            <w:noProof/>
            <w:webHidden/>
          </w:rPr>
          <w:instrText xml:space="preserve"> PAGEREF _Toc218584354 \h </w:instrText>
        </w:r>
        <w:r>
          <w:rPr>
            <w:noProof/>
            <w:webHidden/>
          </w:rPr>
        </w:r>
        <w:r>
          <w:rPr>
            <w:noProof/>
            <w:webHidden/>
          </w:rPr>
          <w:fldChar w:fldCharType="separate"/>
        </w:r>
        <w:r>
          <w:rPr>
            <w:noProof/>
            <w:webHidden/>
          </w:rPr>
          <w:t>454</w:t>
        </w:r>
        <w:r>
          <w:rPr>
            <w:noProof/>
            <w:webHidden/>
          </w:rPr>
          <w:fldChar w:fldCharType="end"/>
        </w:r>
      </w:hyperlink>
    </w:p>
    <w:p w14:paraId="1BE87C65" w14:textId="741231BB" w:rsidR="00F159AD" w:rsidRDefault="00F159AD">
      <w:pPr>
        <w:pStyle w:val="TOC2"/>
        <w:rPr>
          <w:rFonts w:asciiTheme="minorHAnsi" w:eastAsiaTheme="minorEastAsia" w:hAnsiTheme="minorHAnsi" w:cstheme="minorBidi"/>
          <w:noProof/>
          <w:kern w:val="2"/>
          <w:sz w:val="24"/>
          <w:szCs w:val="24"/>
          <w:lang w:val="en-CA"/>
          <w14:ligatures w14:val="standardContextual"/>
        </w:rPr>
      </w:pPr>
      <w:hyperlink w:anchor="_Toc218584355" w:history="1">
        <w:r w:rsidRPr="00E544F4">
          <w:rPr>
            <w:rStyle w:val="Hyperlink"/>
            <w:noProof/>
          </w:rPr>
          <w:t>VCF Single Sign-On Detailed Design</w:t>
        </w:r>
        <w:r>
          <w:rPr>
            <w:noProof/>
            <w:webHidden/>
          </w:rPr>
          <w:tab/>
        </w:r>
        <w:r>
          <w:rPr>
            <w:noProof/>
            <w:webHidden/>
          </w:rPr>
          <w:fldChar w:fldCharType="begin"/>
        </w:r>
        <w:r>
          <w:rPr>
            <w:noProof/>
            <w:webHidden/>
          </w:rPr>
          <w:instrText xml:space="preserve"> PAGEREF _Toc218584355 \h </w:instrText>
        </w:r>
        <w:r>
          <w:rPr>
            <w:noProof/>
            <w:webHidden/>
          </w:rPr>
        </w:r>
        <w:r>
          <w:rPr>
            <w:noProof/>
            <w:webHidden/>
          </w:rPr>
          <w:fldChar w:fldCharType="separate"/>
        </w:r>
        <w:r>
          <w:rPr>
            <w:noProof/>
            <w:webHidden/>
          </w:rPr>
          <w:t>456</w:t>
        </w:r>
        <w:r>
          <w:rPr>
            <w:noProof/>
            <w:webHidden/>
          </w:rPr>
          <w:fldChar w:fldCharType="end"/>
        </w:r>
      </w:hyperlink>
    </w:p>
    <w:p w14:paraId="40F8E1CB" w14:textId="2AFD2962"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56" w:history="1">
        <w:r w:rsidRPr="00E544F4">
          <w:rPr>
            <w:rStyle w:val="Hyperlink"/>
            <w:noProof/>
          </w:rPr>
          <w:t>VCF Fleet-Wide Single Sign-On Model</w:t>
        </w:r>
        <w:r>
          <w:rPr>
            <w:noProof/>
            <w:webHidden/>
          </w:rPr>
          <w:tab/>
        </w:r>
        <w:r>
          <w:rPr>
            <w:noProof/>
            <w:webHidden/>
          </w:rPr>
          <w:fldChar w:fldCharType="begin"/>
        </w:r>
        <w:r>
          <w:rPr>
            <w:noProof/>
            <w:webHidden/>
          </w:rPr>
          <w:instrText xml:space="preserve"> PAGEREF _Toc218584356 \h </w:instrText>
        </w:r>
        <w:r>
          <w:rPr>
            <w:noProof/>
            <w:webHidden/>
          </w:rPr>
        </w:r>
        <w:r>
          <w:rPr>
            <w:noProof/>
            <w:webHidden/>
          </w:rPr>
          <w:fldChar w:fldCharType="separate"/>
        </w:r>
        <w:r>
          <w:rPr>
            <w:noProof/>
            <w:webHidden/>
          </w:rPr>
          <w:t>456</w:t>
        </w:r>
        <w:r>
          <w:rPr>
            <w:noProof/>
            <w:webHidden/>
          </w:rPr>
          <w:fldChar w:fldCharType="end"/>
        </w:r>
      </w:hyperlink>
    </w:p>
    <w:p w14:paraId="26FAFDF1" w14:textId="47680EC7"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57" w:history="1">
        <w:r w:rsidRPr="00E544F4">
          <w:rPr>
            <w:rStyle w:val="Hyperlink"/>
            <w:noProof/>
          </w:rPr>
          <w:t>Cross VCF Instance Single Sign-On Model</w:t>
        </w:r>
        <w:r>
          <w:rPr>
            <w:noProof/>
            <w:webHidden/>
          </w:rPr>
          <w:tab/>
        </w:r>
        <w:r>
          <w:rPr>
            <w:noProof/>
            <w:webHidden/>
          </w:rPr>
          <w:fldChar w:fldCharType="begin"/>
        </w:r>
        <w:r>
          <w:rPr>
            <w:noProof/>
            <w:webHidden/>
          </w:rPr>
          <w:instrText xml:space="preserve"> PAGEREF _Toc218584357 \h </w:instrText>
        </w:r>
        <w:r>
          <w:rPr>
            <w:noProof/>
            <w:webHidden/>
          </w:rPr>
        </w:r>
        <w:r>
          <w:rPr>
            <w:noProof/>
            <w:webHidden/>
          </w:rPr>
          <w:fldChar w:fldCharType="separate"/>
        </w:r>
        <w:r>
          <w:rPr>
            <w:noProof/>
            <w:webHidden/>
          </w:rPr>
          <w:t>458</w:t>
        </w:r>
        <w:r>
          <w:rPr>
            <w:noProof/>
            <w:webHidden/>
          </w:rPr>
          <w:fldChar w:fldCharType="end"/>
        </w:r>
      </w:hyperlink>
    </w:p>
    <w:p w14:paraId="05ECCE30" w14:textId="23F56618"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58" w:history="1">
        <w:r w:rsidRPr="00E544F4">
          <w:rPr>
            <w:rStyle w:val="Hyperlink"/>
            <w:noProof/>
          </w:rPr>
          <w:t>Single VCF Instance Single Sign-On Model</w:t>
        </w:r>
        <w:r>
          <w:rPr>
            <w:noProof/>
            <w:webHidden/>
          </w:rPr>
          <w:tab/>
        </w:r>
        <w:r>
          <w:rPr>
            <w:noProof/>
            <w:webHidden/>
          </w:rPr>
          <w:fldChar w:fldCharType="begin"/>
        </w:r>
        <w:r>
          <w:rPr>
            <w:noProof/>
            <w:webHidden/>
          </w:rPr>
          <w:instrText xml:space="preserve"> PAGEREF _Toc218584358 \h </w:instrText>
        </w:r>
        <w:r>
          <w:rPr>
            <w:noProof/>
            <w:webHidden/>
          </w:rPr>
        </w:r>
        <w:r>
          <w:rPr>
            <w:noProof/>
            <w:webHidden/>
          </w:rPr>
          <w:fldChar w:fldCharType="separate"/>
        </w:r>
        <w:r>
          <w:rPr>
            <w:noProof/>
            <w:webHidden/>
          </w:rPr>
          <w:t>460</w:t>
        </w:r>
        <w:r>
          <w:rPr>
            <w:noProof/>
            <w:webHidden/>
          </w:rPr>
          <w:fldChar w:fldCharType="end"/>
        </w:r>
      </w:hyperlink>
    </w:p>
    <w:p w14:paraId="68AEAD6D" w14:textId="615952C2" w:rsidR="00F159AD" w:rsidRDefault="00F159AD">
      <w:pPr>
        <w:pStyle w:val="TOC2"/>
        <w:rPr>
          <w:rFonts w:asciiTheme="minorHAnsi" w:eastAsiaTheme="minorEastAsia" w:hAnsiTheme="minorHAnsi" w:cstheme="minorBidi"/>
          <w:noProof/>
          <w:kern w:val="2"/>
          <w:sz w:val="24"/>
          <w:szCs w:val="24"/>
          <w:lang w:val="en-CA"/>
          <w14:ligatures w14:val="standardContextual"/>
        </w:rPr>
      </w:pPr>
      <w:hyperlink w:anchor="_Toc218584359" w:history="1">
        <w:r w:rsidRPr="00E544F4">
          <w:rPr>
            <w:rStyle w:val="Hyperlink"/>
            <w:noProof/>
          </w:rPr>
          <w:t>NSX Management and Control Plane Detailed Design</w:t>
        </w:r>
        <w:r>
          <w:rPr>
            <w:noProof/>
            <w:webHidden/>
          </w:rPr>
          <w:tab/>
        </w:r>
        <w:r>
          <w:rPr>
            <w:noProof/>
            <w:webHidden/>
          </w:rPr>
          <w:fldChar w:fldCharType="begin"/>
        </w:r>
        <w:r>
          <w:rPr>
            <w:noProof/>
            <w:webHidden/>
          </w:rPr>
          <w:instrText xml:space="preserve"> PAGEREF _Toc218584359 \h </w:instrText>
        </w:r>
        <w:r>
          <w:rPr>
            <w:noProof/>
            <w:webHidden/>
          </w:rPr>
        </w:r>
        <w:r>
          <w:rPr>
            <w:noProof/>
            <w:webHidden/>
          </w:rPr>
          <w:fldChar w:fldCharType="separate"/>
        </w:r>
        <w:r>
          <w:rPr>
            <w:noProof/>
            <w:webHidden/>
          </w:rPr>
          <w:t>462</w:t>
        </w:r>
        <w:r>
          <w:rPr>
            <w:noProof/>
            <w:webHidden/>
          </w:rPr>
          <w:fldChar w:fldCharType="end"/>
        </w:r>
      </w:hyperlink>
    </w:p>
    <w:p w14:paraId="10400BF6" w14:textId="46201862"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60" w:history="1">
        <w:r w:rsidRPr="00E544F4">
          <w:rPr>
            <w:rStyle w:val="Hyperlink"/>
            <w:noProof/>
          </w:rPr>
          <w:t>Simple NSX Manager Model</w:t>
        </w:r>
        <w:r>
          <w:rPr>
            <w:noProof/>
            <w:webHidden/>
          </w:rPr>
          <w:tab/>
        </w:r>
        <w:r>
          <w:rPr>
            <w:noProof/>
            <w:webHidden/>
          </w:rPr>
          <w:fldChar w:fldCharType="begin"/>
        </w:r>
        <w:r>
          <w:rPr>
            <w:noProof/>
            <w:webHidden/>
          </w:rPr>
          <w:instrText xml:space="preserve"> PAGEREF _Toc218584360 \h </w:instrText>
        </w:r>
        <w:r>
          <w:rPr>
            <w:noProof/>
            <w:webHidden/>
          </w:rPr>
        </w:r>
        <w:r>
          <w:rPr>
            <w:noProof/>
            <w:webHidden/>
          </w:rPr>
          <w:fldChar w:fldCharType="separate"/>
        </w:r>
        <w:r>
          <w:rPr>
            <w:noProof/>
            <w:webHidden/>
          </w:rPr>
          <w:t>462</w:t>
        </w:r>
        <w:r>
          <w:rPr>
            <w:noProof/>
            <w:webHidden/>
          </w:rPr>
          <w:fldChar w:fldCharType="end"/>
        </w:r>
      </w:hyperlink>
    </w:p>
    <w:p w14:paraId="04179C49" w14:textId="34A14F3D"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61" w:history="1">
        <w:r w:rsidRPr="00E544F4">
          <w:rPr>
            <w:rStyle w:val="Hyperlink"/>
            <w:noProof/>
          </w:rPr>
          <w:t>High Availability NSX Manager Model</w:t>
        </w:r>
        <w:r>
          <w:rPr>
            <w:noProof/>
            <w:webHidden/>
          </w:rPr>
          <w:tab/>
        </w:r>
        <w:r>
          <w:rPr>
            <w:noProof/>
            <w:webHidden/>
          </w:rPr>
          <w:fldChar w:fldCharType="begin"/>
        </w:r>
        <w:r>
          <w:rPr>
            <w:noProof/>
            <w:webHidden/>
          </w:rPr>
          <w:instrText xml:space="preserve"> PAGEREF _Toc218584361 \h </w:instrText>
        </w:r>
        <w:r>
          <w:rPr>
            <w:noProof/>
            <w:webHidden/>
          </w:rPr>
        </w:r>
        <w:r>
          <w:rPr>
            <w:noProof/>
            <w:webHidden/>
          </w:rPr>
          <w:fldChar w:fldCharType="separate"/>
        </w:r>
        <w:r>
          <w:rPr>
            <w:noProof/>
            <w:webHidden/>
          </w:rPr>
          <w:t>465</w:t>
        </w:r>
        <w:r>
          <w:rPr>
            <w:noProof/>
            <w:webHidden/>
          </w:rPr>
          <w:fldChar w:fldCharType="end"/>
        </w:r>
      </w:hyperlink>
    </w:p>
    <w:p w14:paraId="18D34DAD" w14:textId="1078E185"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62" w:history="1">
        <w:r w:rsidRPr="00E544F4">
          <w:rPr>
            <w:rStyle w:val="Hyperlink"/>
            <w:noProof/>
          </w:rPr>
          <w:t>High Availability NSX Manager With External Load Balancer Model</w:t>
        </w:r>
        <w:r>
          <w:rPr>
            <w:noProof/>
            <w:webHidden/>
          </w:rPr>
          <w:tab/>
        </w:r>
        <w:r>
          <w:rPr>
            <w:noProof/>
            <w:webHidden/>
          </w:rPr>
          <w:fldChar w:fldCharType="begin"/>
        </w:r>
        <w:r>
          <w:rPr>
            <w:noProof/>
            <w:webHidden/>
          </w:rPr>
          <w:instrText xml:space="preserve"> PAGEREF _Toc218584362 \h </w:instrText>
        </w:r>
        <w:r>
          <w:rPr>
            <w:noProof/>
            <w:webHidden/>
          </w:rPr>
        </w:r>
        <w:r>
          <w:rPr>
            <w:noProof/>
            <w:webHidden/>
          </w:rPr>
          <w:fldChar w:fldCharType="separate"/>
        </w:r>
        <w:r>
          <w:rPr>
            <w:noProof/>
            <w:webHidden/>
          </w:rPr>
          <w:t>468</w:t>
        </w:r>
        <w:r>
          <w:rPr>
            <w:noProof/>
            <w:webHidden/>
          </w:rPr>
          <w:fldChar w:fldCharType="end"/>
        </w:r>
      </w:hyperlink>
    </w:p>
    <w:p w14:paraId="7D579F50" w14:textId="5BF6CC23"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63" w:history="1">
        <w:r w:rsidRPr="00E544F4">
          <w:rPr>
            <w:rStyle w:val="Hyperlink"/>
            <w:noProof/>
          </w:rPr>
          <w:t>High Availability NSX Global Manager Model</w:t>
        </w:r>
        <w:r>
          <w:rPr>
            <w:noProof/>
            <w:webHidden/>
          </w:rPr>
          <w:tab/>
        </w:r>
        <w:r>
          <w:rPr>
            <w:noProof/>
            <w:webHidden/>
          </w:rPr>
          <w:fldChar w:fldCharType="begin"/>
        </w:r>
        <w:r>
          <w:rPr>
            <w:noProof/>
            <w:webHidden/>
          </w:rPr>
          <w:instrText xml:space="preserve"> PAGEREF _Toc218584363 \h </w:instrText>
        </w:r>
        <w:r>
          <w:rPr>
            <w:noProof/>
            <w:webHidden/>
          </w:rPr>
        </w:r>
        <w:r>
          <w:rPr>
            <w:noProof/>
            <w:webHidden/>
          </w:rPr>
          <w:fldChar w:fldCharType="separate"/>
        </w:r>
        <w:r>
          <w:rPr>
            <w:noProof/>
            <w:webHidden/>
          </w:rPr>
          <w:t>471</w:t>
        </w:r>
        <w:r>
          <w:rPr>
            <w:noProof/>
            <w:webHidden/>
          </w:rPr>
          <w:fldChar w:fldCharType="end"/>
        </w:r>
      </w:hyperlink>
    </w:p>
    <w:p w14:paraId="2587CC7B" w14:textId="41671210"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64" w:history="1">
        <w:r w:rsidRPr="00E544F4">
          <w:rPr>
            <w:rStyle w:val="Hyperlink"/>
            <w:noProof/>
          </w:rPr>
          <w:t>High Availability with Standby NSX Global Manager Cluster Model</w:t>
        </w:r>
        <w:r>
          <w:rPr>
            <w:noProof/>
            <w:webHidden/>
          </w:rPr>
          <w:tab/>
        </w:r>
        <w:r>
          <w:rPr>
            <w:noProof/>
            <w:webHidden/>
          </w:rPr>
          <w:fldChar w:fldCharType="begin"/>
        </w:r>
        <w:r>
          <w:rPr>
            <w:noProof/>
            <w:webHidden/>
          </w:rPr>
          <w:instrText xml:space="preserve"> PAGEREF _Toc218584364 \h </w:instrText>
        </w:r>
        <w:r>
          <w:rPr>
            <w:noProof/>
            <w:webHidden/>
          </w:rPr>
        </w:r>
        <w:r>
          <w:rPr>
            <w:noProof/>
            <w:webHidden/>
          </w:rPr>
          <w:fldChar w:fldCharType="separate"/>
        </w:r>
        <w:r>
          <w:rPr>
            <w:noProof/>
            <w:webHidden/>
          </w:rPr>
          <w:t>474</w:t>
        </w:r>
        <w:r>
          <w:rPr>
            <w:noProof/>
            <w:webHidden/>
          </w:rPr>
          <w:fldChar w:fldCharType="end"/>
        </w:r>
      </w:hyperlink>
    </w:p>
    <w:p w14:paraId="65BC4D71" w14:textId="13E1D61A" w:rsidR="00F159AD" w:rsidRDefault="00F159AD">
      <w:pPr>
        <w:pStyle w:val="TOC2"/>
        <w:rPr>
          <w:rFonts w:asciiTheme="minorHAnsi" w:eastAsiaTheme="minorEastAsia" w:hAnsiTheme="minorHAnsi" w:cstheme="minorBidi"/>
          <w:noProof/>
          <w:kern w:val="2"/>
          <w:sz w:val="24"/>
          <w:szCs w:val="24"/>
          <w:lang w:val="en-CA"/>
          <w14:ligatures w14:val="standardContextual"/>
        </w:rPr>
      </w:pPr>
      <w:hyperlink w:anchor="_Toc218584365" w:history="1">
        <w:r w:rsidRPr="00E544F4">
          <w:rPr>
            <w:rStyle w:val="Hyperlink"/>
            <w:noProof/>
          </w:rPr>
          <w:t>Network Consumption Models</w:t>
        </w:r>
        <w:r>
          <w:rPr>
            <w:noProof/>
            <w:webHidden/>
          </w:rPr>
          <w:tab/>
        </w:r>
        <w:r>
          <w:rPr>
            <w:noProof/>
            <w:webHidden/>
          </w:rPr>
          <w:fldChar w:fldCharType="begin"/>
        </w:r>
        <w:r>
          <w:rPr>
            <w:noProof/>
            <w:webHidden/>
          </w:rPr>
          <w:instrText xml:space="preserve"> PAGEREF _Toc218584365 \h </w:instrText>
        </w:r>
        <w:r>
          <w:rPr>
            <w:noProof/>
            <w:webHidden/>
          </w:rPr>
        </w:r>
        <w:r>
          <w:rPr>
            <w:noProof/>
            <w:webHidden/>
          </w:rPr>
          <w:fldChar w:fldCharType="separate"/>
        </w:r>
        <w:r>
          <w:rPr>
            <w:noProof/>
            <w:webHidden/>
          </w:rPr>
          <w:t>477</w:t>
        </w:r>
        <w:r>
          <w:rPr>
            <w:noProof/>
            <w:webHidden/>
          </w:rPr>
          <w:fldChar w:fldCharType="end"/>
        </w:r>
      </w:hyperlink>
    </w:p>
    <w:p w14:paraId="03F3E230" w14:textId="67EE2F37" w:rsidR="00F159AD" w:rsidRDefault="00F159AD">
      <w:pPr>
        <w:pStyle w:val="TOC2"/>
        <w:rPr>
          <w:rFonts w:asciiTheme="minorHAnsi" w:eastAsiaTheme="minorEastAsia" w:hAnsiTheme="minorHAnsi" w:cstheme="minorBidi"/>
          <w:noProof/>
          <w:kern w:val="2"/>
          <w:sz w:val="24"/>
          <w:szCs w:val="24"/>
          <w:lang w:val="en-CA"/>
          <w14:ligatures w14:val="standardContextual"/>
        </w:rPr>
      </w:pPr>
      <w:hyperlink w:anchor="_Toc218584366" w:history="1">
        <w:r w:rsidRPr="00E544F4">
          <w:rPr>
            <w:rStyle w:val="Hyperlink"/>
            <w:noProof/>
          </w:rPr>
          <w:t>Workload Networking Detailed Designs</w:t>
        </w:r>
        <w:r>
          <w:rPr>
            <w:noProof/>
            <w:webHidden/>
          </w:rPr>
          <w:tab/>
        </w:r>
        <w:r>
          <w:rPr>
            <w:noProof/>
            <w:webHidden/>
          </w:rPr>
          <w:fldChar w:fldCharType="begin"/>
        </w:r>
        <w:r>
          <w:rPr>
            <w:noProof/>
            <w:webHidden/>
          </w:rPr>
          <w:instrText xml:space="preserve"> PAGEREF _Toc218584366 \h </w:instrText>
        </w:r>
        <w:r>
          <w:rPr>
            <w:noProof/>
            <w:webHidden/>
          </w:rPr>
        </w:r>
        <w:r>
          <w:rPr>
            <w:noProof/>
            <w:webHidden/>
          </w:rPr>
          <w:fldChar w:fldCharType="separate"/>
        </w:r>
        <w:r>
          <w:rPr>
            <w:noProof/>
            <w:webHidden/>
          </w:rPr>
          <w:t>484</w:t>
        </w:r>
        <w:r>
          <w:rPr>
            <w:noProof/>
            <w:webHidden/>
          </w:rPr>
          <w:fldChar w:fldCharType="end"/>
        </w:r>
      </w:hyperlink>
    </w:p>
    <w:p w14:paraId="3E3901C3" w14:textId="19C9EB60"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67" w:history="1">
        <w:r w:rsidRPr="00E544F4">
          <w:rPr>
            <w:rStyle w:val="Hyperlink"/>
            <w:noProof/>
          </w:rPr>
          <w:t>VPC with Full Services Workload Networking Model</w:t>
        </w:r>
        <w:r>
          <w:rPr>
            <w:noProof/>
            <w:webHidden/>
          </w:rPr>
          <w:tab/>
        </w:r>
        <w:r>
          <w:rPr>
            <w:noProof/>
            <w:webHidden/>
          </w:rPr>
          <w:fldChar w:fldCharType="begin"/>
        </w:r>
        <w:r>
          <w:rPr>
            <w:noProof/>
            <w:webHidden/>
          </w:rPr>
          <w:instrText xml:space="preserve"> PAGEREF _Toc218584367 \h </w:instrText>
        </w:r>
        <w:r>
          <w:rPr>
            <w:noProof/>
            <w:webHidden/>
          </w:rPr>
        </w:r>
        <w:r>
          <w:rPr>
            <w:noProof/>
            <w:webHidden/>
          </w:rPr>
          <w:fldChar w:fldCharType="separate"/>
        </w:r>
        <w:r>
          <w:rPr>
            <w:noProof/>
            <w:webHidden/>
          </w:rPr>
          <w:t>485</w:t>
        </w:r>
        <w:r>
          <w:rPr>
            <w:noProof/>
            <w:webHidden/>
          </w:rPr>
          <w:fldChar w:fldCharType="end"/>
        </w:r>
      </w:hyperlink>
    </w:p>
    <w:p w14:paraId="2C0563C4" w14:textId="1FC514CD"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68" w:history="1">
        <w:r w:rsidRPr="00E544F4">
          <w:rPr>
            <w:rStyle w:val="Hyperlink"/>
            <w:noProof/>
          </w:rPr>
          <w:t>VPC Scalable Workload Networking Model</w:t>
        </w:r>
        <w:r>
          <w:rPr>
            <w:noProof/>
            <w:webHidden/>
          </w:rPr>
          <w:tab/>
        </w:r>
        <w:r>
          <w:rPr>
            <w:noProof/>
            <w:webHidden/>
          </w:rPr>
          <w:fldChar w:fldCharType="begin"/>
        </w:r>
        <w:r>
          <w:rPr>
            <w:noProof/>
            <w:webHidden/>
          </w:rPr>
          <w:instrText xml:space="preserve"> PAGEREF _Toc218584368 \h </w:instrText>
        </w:r>
        <w:r>
          <w:rPr>
            <w:noProof/>
            <w:webHidden/>
          </w:rPr>
        </w:r>
        <w:r>
          <w:rPr>
            <w:noProof/>
            <w:webHidden/>
          </w:rPr>
          <w:fldChar w:fldCharType="separate"/>
        </w:r>
        <w:r>
          <w:rPr>
            <w:noProof/>
            <w:webHidden/>
          </w:rPr>
          <w:t>509</w:t>
        </w:r>
        <w:r>
          <w:rPr>
            <w:noProof/>
            <w:webHidden/>
          </w:rPr>
          <w:fldChar w:fldCharType="end"/>
        </w:r>
      </w:hyperlink>
    </w:p>
    <w:p w14:paraId="65D12C72" w14:textId="4C39ADD7"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69" w:history="1">
        <w:r w:rsidRPr="00E544F4">
          <w:rPr>
            <w:rStyle w:val="Hyperlink"/>
            <w:noProof/>
          </w:rPr>
          <w:t>VPC Getting Started Workload Networking Model</w:t>
        </w:r>
        <w:r>
          <w:rPr>
            <w:noProof/>
            <w:webHidden/>
          </w:rPr>
          <w:tab/>
        </w:r>
        <w:r>
          <w:rPr>
            <w:noProof/>
            <w:webHidden/>
          </w:rPr>
          <w:fldChar w:fldCharType="begin"/>
        </w:r>
        <w:r>
          <w:rPr>
            <w:noProof/>
            <w:webHidden/>
          </w:rPr>
          <w:instrText xml:space="preserve"> PAGEREF _Toc218584369 \h </w:instrText>
        </w:r>
        <w:r>
          <w:rPr>
            <w:noProof/>
            <w:webHidden/>
          </w:rPr>
        </w:r>
        <w:r>
          <w:rPr>
            <w:noProof/>
            <w:webHidden/>
          </w:rPr>
          <w:fldChar w:fldCharType="separate"/>
        </w:r>
        <w:r>
          <w:rPr>
            <w:noProof/>
            <w:webHidden/>
          </w:rPr>
          <w:t>521</w:t>
        </w:r>
        <w:r>
          <w:rPr>
            <w:noProof/>
            <w:webHidden/>
          </w:rPr>
          <w:fldChar w:fldCharType="end"/>
        </w:r>
      </w:hyperlink>
    </w:p>
    <w:p w14:paraId="24A2EDE1" w14:textId="2EE6B741"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70" w:history="1">
        <w:r w:rsidRPr="00E544F4">
          <w:rPr>
            <w:rStyle w:val="Hyperlink"/>
            <w:noProof/>
          </w:rPr>
          <w:t>NSX Segment Network Virtualization Scalable Workload Networking Model</w:t>
        </w:r>
        <w:r>
          <w:rPr>
            <w:noProof/>
            <w:webHidden/>
          </w:rPr>
          <w:tab/>
        </w:r>
        <w:r>
          <w:rPr>
            <w:noProof/>
            <w:webHidden/>
          </w:rPr>
          <w:fldChar w:fldCharType="begin"/>
        </w:r>
        <w:r>
          <w:rPr>
            <w:noProof/>
            <w:webHidden/>
          </w:rPr>
          <w:instrText xml:space="preserve"> PAGEREF _Toc218584370 \h </w:instrText>
        </w:r>
        <w:r>
          <w:rPr>
            <w:noProof/>
            <w:webHidden/>
          </w:rPr>
        </w:r>
        <w:r>
          <w:rPr>
            <w:noProof/>
            <w:webHidden/>
          </w:rPr>
          <w:fldChar w:fldCharType="separate"/>
        </w:r>
        <w:r>
          <w:rPr>
            <w:noProof/>
            <w:webHidden/>
          </w:rPr>
          <w:t>524</w:t>
        </w:r>
        <w:r>
          <w:rPr>
            <w:noProof/>
            <w:webHidden/>
          </w:rPr>
          <w:fldChar w:fldCharType="end"/>
        </w:r>
      </w:hyperlink>
    </w:p>
    <w:p w14:paraId="198C89C3" w14:textId="7EC13504"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71" w:history="1">
        <w:r w:rsidRPr="00E544F4">
          <w:rPr>
            <w:rStyle w:val="Hyperlink"/>
            <w:noProof/>
          </w:rPr>
          <w:t>Large Scale Topology Workload Networking Model</w:t>
        </w:r>
        <w:r>
          <w:rPr>
            <w:noProof/>
            <w:webHidden/>
          </w:rPr>
          <w:tab/>
        </w:r>
        <w:r>
          <w:rPr>
            <w:noProof/>
            <w:webHidden/>
          </w:rPr>
          <w:fldChar w:fldCharType="begin"/>
        </w:r>
        <w:r>
          <w:rPr>
            <w:noProof/>
            <w:webHidden/>
          </w:rPr>
          <w:instrText xml:space="preserve"> PAGEREF _Toc218584371 \h </w:instrText>
        </w:r>
        <w:r>
          <w:rPr>
            <w:noProof/>
            <w:webHidden/>
          </w:rPr>
        </w:r>
        <w:r>
          <w:rPr>
            <w:noProof/>
            <w:webHidden/>
          </w:rPr>
          <w:fldChar w:fldCharType="separate"/>
        </w:r>
        <w:r>
          <w:rPr>
            <w:noProof/>
            <w:webHidden/>
          </w:rPr>
          <w:t>535</w:t>
        </w:r>
        <w:r>
          <w:rPr>
            <w:noProof/>
            <w:webHidden/>
          </w:rPr>
          <w:fldChar w:fldCharType="end"/>
        </w:r>
      </w:hyperlink>
    </w:p>
    <w:p w14:paraId="3F8DBA15" w14:textId="26CE85BB" w:rsidR="00F159AD" w:rsidRDefault="00F159AD">
      <w:pPr>
        <w:pStyle w:val="TOC2"/>
        <w:rPr>
          <w:rFonts w:asciiTheme="minorHAnsi" w:eastAsiaTheme="minorEastAsia" w:hAnsiTheme="minorHAnsi" w:cstheme="minorBidi"/>
          <w:noProof/>
          <w:kern w:val="2"/>
          <w:sz w:val="24"/>
          <w:szCs w:val="24"/>
          <w:lang w:val="en-CA"/>
          <w14:ligatures w14:val="standardContextual"/>
        </w:rPr>
      </w:pPr>
      <w:hyperlink w:anchor="_Toc218584372" w:history="1">
        <w:r w:rsidRPr="00E544F4">
          <w:rPr>
            <w:rStyle w:val="Hyperlink"/>
            <w:noProof/>
          </w:rPr>
          <w:t>NSX Edge Cluster Detailed Design</w:t>
        </w:r>
        <w:r>
          <w:rPr>
            <w:noProof/>
            <w:webHidden/>
          </w:rPr>
          <w:tab/>
        </w:r>
        <w:r>
          <w:rPr>
            <w:noProof/>
            <w:webHidden/>
          </w:rPr>
          <w:fldChar w:fldCharType="begin"/>
        </w:r>
        <w:r>
          <w:rPr>
            <w:noProof/>
            <w:webHidden/>
          </w:rPr>
          <w:instrText xml:space="preserve"> PAGEREF _Toc218584372 \h </w:instrText>
        </w:r>
        <w:r>
          <w:rPr>
            <w:noProof/>
            <w:webHidden/>
          </w:rPr>
        </w:r>
        <w:r>
          <w:rPr>
            <w:noProof/>
            <w:webHidden/>
          </w:rPr>
          <w:fldChar w:fldCharType="separate"/>
        </w:r>
        <w:r>
          <w:rPr>
            <w:noProof/>
            <w:webHidden/>
          </w:rPr>
          <w:t>537</w:t>
        </w:r>
        <w:r>
          <w:rPr>
            <w:noProof/>
            <w:webHidden/>
          </w:rPr>
          <w:fldChar w:fldCharType="end"/>
        </w:r>
      </w:hyperlink>
    </w:p>
    <w:p w14:paraId="3B2892F8" w14:textId="32FF69ED"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73" w:history="1">
        <w:r w:rsidRPr="00E544F4">
          <w:rPr>
            <w:rStyle w:val="Hyperlink"/>
            <w:noProof/>
          </w:rPr>
          <w:t>NSX Edge Cluster Models for Single Availability Zone</w:t>
        </w:r>
        <w:r>
          <w:rPr>
            <w:noProof/>
            <w:webHidden/>
          </w:rPr>
          <w:tab/>
        </w:r>
        <w:r>
          <w:rPr>
            <w:noProof/>
            <w:webHidden/>
          </w:rPr>
          <w:fldChar w:fldCharType="begin"/>
        </w:r>
        <w:r>
          <w:rPr>
            <w:noProof/>
            <w:webHidden/>
          </w:rPr>
          <w:instrText xml:space="preserve"> PAGEREF _Toc218584373 \h </w:instrText>
        </w:r>
        <w:r>
          <w:rPr>
            <w:noProof/>
            <w:webHidden/>
          </w:rPr>
        </w:r>
        <w:r>
          <w:rPr>
            <w:noProof/>
            <w:webHidden/>
          </w:rPr>
          <w:fldChar w:fldCharType="separate"/>
        </w:r>
        <w:r>
          <w:rPr>
            <w:noProof/>
            <w:webHidden/>
          </w:rPr>
          <w:t>537</w:t>
        </w:r>
        <w:r>
          <w:rPr>
            <w:noProof/>
            <w:webHidden/>
          </w:rPr>
          <w:fldChar w:fldCharType="end"/>
        </w:r>
      </w:hyperlink>
    </w:p>
    <w:p w14:paraId="1E9AF7AE" w14:textId="18D34310"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74" w:history="1">
        <w:r w:rsidRPr="00E544F4">
          <w:rPr>
            <w:rStyle w:val="Hyperlink"/>
            <w:noProof/>
          </w:rPr>
          <w:t>NSX Edge Cluster Models for Dual Availability Zones</w:t>
        </w:r>
        <w:r>
          <w:rPr>
            <w:noProof/>
            <w:webHidden/>
          </w:rPr>
          <w:tab/>
        </w:r>
        <w:r>
          <w:rPr>
            <w:noProof/>
            <w:webHidden/>
          </w:rPr>
          <w:fldChar w:fldCharType="begin"/>
        </w:r>
        <w:r>
          <w:rPr>
            <w:noProof/>
            <w:webHidden/>
          </w:rPr>
          <w:instrText xml:space="preserve"> PAGEREF _Toc218584374 \h </w:instrText>
        </w:r>
        <w:r>
          <w:rPr>
            <w:noProof/>
            <w:webHidden/>
          </w:rPr>
        </w:r>
        <w:r>
          <w:rPr>
            <w:noProof/>
            <w:webHidden/>
          </w:rPr>
          <w:fldChar w:fldCharType="separate"/>
        </w:r>
        <w:r>
          <w:rPr>
            <w:noProof/>
            <w:webHidden/>
          </w:rPr>
          <w:t>582</w:t>
        </w:r>
        <w:r>
          <w:rPr>
            <w:noProof/>
            <w:webHidden/>
          </w:rPr>
          <w:fldChar w:fldCharType="end"/>
        </w:r>
      </w:hyperlink>
    </w:p>
    <w:p w14:paraId="3A1CA1E8" w14:textId="24DC47CD" w:rsidR="00F159AD" w:rsidRDefault="00F159AD">
      <w:pPr>
        <w:pStyle w:val="TOC2"/>
        <w:rPr>
          <w:rFonts w:asciiTheme="minorHAnsi" w:eastAsiaTheme="minorEastAsia" w:hAnsiTheme="minorHAnsi" w:cstheme="minorBidi"/>
          <w:noProof/>
          <w:kern w:val="2"/>
          <w:sz w:val="24"/>
          <w:szCs w:val="24"/>
          <w:lang w:val="en-CA"/>
          <w14:ligatures w14:val="standardContextual"/>
        </w:rPr>
      </w:pPr>
      <w:hyperlink w:anchor="_Toc218584375" w:history="1">
        <w:r w:rsidRPr="00E544F4">
          <w:rPr>
            <w:rStyle w:val="Hyperlink"/>
            <w:noProof/>
          </w:rPr>
          <w:t>vSphere Supervisor Detailed Design</w:t>
        </w:r>
        <w:r>
          <w:rPr>
            <w:noProof/>
            <w:webHidden/>
          </w:rPr>
          <w:tab/>
        </w:r>
        <w:r>
          <w:rPr>
            <w:noProof/>
            <w:webHidden/>
          </w:rPr>
          <w:fldChar w:fldCharType="begin"/>
        </w:r>
        <w:r>
          <w:rPr>
            <w:noProof/>
            <w:webHidden/>
          </w:rPr>
          <w:instrText xml:space="preserve"> PAGEREF _Toc218584375 \h </w:instrText>
        </w:r>
        <w:r>
          <w:rPr>
            <w:noProof/>
            <w:webHidden/>
          </w:rPr>
        </w:r>
        <w:r>
          <w:rPr>
            <w:noProof/>
            <w:webHidden/>
          </w:rPr>
          <w:fldChar w:fldCharType="separate"/>
        </w:r>
        <w:r>
          <w:rPr>
            <w:noProof/>
            <w:webHidden/>
          </w:rPr>
          <w:t>611</w:t>
        </w:r>
        <w:r>
          <w:rPr>
            <w:noProof/>
            <w:webHidden/>
          </w:rPr>
          <w:fldChar w:fldCharType="end"/>
        </w:r>
      </w:hyperlink>
    </w:p>
    <w:p w14:paraId="777C16FF" w14:textId="790C395B"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76" w:history="1">
        <w:r w:rsidRPr="00E544F4">
          <w:rPr>
            <w:rStyle w:val="Hyperlink"/>
            <w:noProof/>
          </w:rPr>
          <w:t>Simplified Supervisor Model</w:t>
        </w:r>
        <w:r>
          <w:rPr>
            <w:noProof/>
            <w:webHidden/>
          </w:rPr>
          <w:tab/>
        </w:r>
        <w:r>
          <w:rPr>
            <w:noProof/>
            <w:webHidden/>
          </w:rPr>
          <w:fldChar w:fldCharType="begin"/>
        </w:r>
        <w:r>
          <w:rPr>
            <w:noProof/>
            <w:webHidden/>
          </w:rPr>
          <w:instrText xml:space="preserve"> PAGEREF _Toc218584376 \h </w:instrText>
        </w:r>
        <w:r>
          <w:rPr>
            <w:noProof/>
            <w:webHidden/>
          </w:rPr>
        </w:r>
        <w:r>
          <w:rPr>
            <w:noProof/>
            <w:webHidden/>
          </w:rPr>
          <w:fldChar w:fldCharType="separate"/>
        </w:r>
        <w:r>
          <w:rPr>
            <w:noProof/>
            <w:webHidden/>
          </w:rPr>
          <w:t>612</w:t>
        </w:r>
        <w:r>
          <w:rPr>
            <w:noProof/>
            <w:webHidden/>
          </w:rPr>
          <w:fldChar w:fldCharType="end"/>
        </w:r>
      </w:hyperlink>
    </w:p>
    <w:p w14:paraId="6E8B2D0B" w14:textId="7F2B1984"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77" w:history="1">
        <w:r w:rsidRPr="00E544F4">
          <w:rPr>
            <w:rStyle w:val="Hyperlink"/>
            <w:noProof/>
          </w:rPr>
          <w:t>vSphere Supervisor Zone Models</w:t>
        </w:r>
        <w:r>
          <w:rPr>
            <w:noProof/>
            <w:webHidden/>
          </w:rPr>
          <w:tab/>
        </w:r>
        <w:r>
          <w:rPr>
            <w:noProof/>
            <w:webHidden/>
          </w:rPr>
          <w:fldChar w:fldCharType="begin"/>
        </w:r>
        <w:r>
          <w:rPr>
            <w:noProof/>
            <w:webHidden/>
          </w:rPr>
          <w:instrText xml:space="preserve"> PAGEREF _Toc218584377 \h </w:instrText>
        </w:r>
        <w:r>
          <w:rPr>
            <w:noProof/>
            <w:webHidden/>
          </w:rPr>
        </w:r>
        <w:r>
          <w:rPr>
            <w:noProof/>
            <w:webHidden/>
          </w:rPr>
          <w:fldChar w:fldCharType="separate"/>
        </w:r>
        <w:r>
          <w:rPr>
            <w:noProof/>
            <w:webHidden/>
          </w:rPr>
          <w:t>613</w:t>
        </w:r>
        <w:r>
          <w:rPr>
            <w:noProof/>
            <w:webHidden/>
          </w:rPr>
          <w:fldChar w:fldCharType="end"/>
        </w:r>
      </w:hyperlink>
    </w:p>
    <w:p w14:paraId="6C4BFB4D" w14:textId="23228E49"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78" w:history="1">
        <w:r w:rsidRPr="00E544F4">
          <w:rPr>
            <w:rStyle w:val="Hyperlink"/>
            <w:noProof/>
          </w:rPr>
          <w:t>vSphere Supervisor Control Plane Availability Models</w:t>
        </w:r>
        <w:r>
          <w:rPr>
            <w:noProof/>
            <w:webHidden/>
          </w:rPr>
          <w:tab/>
        </w:r>
        <w:r>
          <w:rPr>
            <w:noProof/>
            <w:webHidden/>
          </w:rPr>
          <w:fldChar w:fldCharType="begin"/>
        </w:r>
        <w:r>
          <w:rPr>
            <w:noProof/>
            <w:webHidden/>
          </w:rPr>
          <w:instrText xml:space="preserve"> PAGEREF _Toc218584378 \h </w:instrText>
        </w:r>
        <w:r>
          <w:rPr>
            <w:noProof/>
            <w:webHidden/>
          </w:rPr>
        </w:r>
        <w:r>
          <w:rPr>
            <w:noProof/>
            <w:webHidden/>
          </w:rPr>
          <w:fldChar w:fldCharType="separate"/>
        </w:r>
        <w:r>
          <w:rPr>
            <w:noProof/>
            <w:webHidden/>
          </w:rPr>
          <w:t>628</w:t>
        </w:r>
        <w:r>
          <w:rPr>
            <w:noProof/>
            <w:webHidden/>
          </w:rPr>
          <w:fldChar w:fldCharType="end"/>
        </w:r>
      </w:hyperlink>
    </w:p>
    <w:p w14:paraId="39F4A000" w14:textId="02CFBC56"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79" w:history="1">
        <w:r w:rsidRPr="00E544F4">
          <w:rPr>
            <w:rStyle w:val="Hyperlink"/>
            <w:noProof/>
          </w:rPr>
          <w:t>vSphere Supervisor Load Balancer Models</w:t>
        </w:r>
        <w:r>
          <w:rPr>
            <w:noProof/>
            <w:webHidden/>
          </w:rPr>
          <w:tab/>
        </w:r>
        <w:r>
          <w:rPr>
            <w:noProof/>
            <w:webHidden/>
          </w:rPr>
          <w:fldChar w:fldCharType="begin"/>
        </w:r>
        <w:r>
          <w:rPr>
            <w:noProof/>
            <w:webHidden/>
          </w:rPr>
          <w:instrText xml:space="preserve"> PAGEREF _Toc218584379 \h </w:instrText>
        </w:r>
        <w:r>
          <w:rPr>
            <w:noProof/>
            <w:webHidden/>
          </w:rPr>
        </w:r>
        <w:r>
          <w:rPr>
            <w:noProof/>
            <w:webHidden/>
          </w:rPr>
          <w:fldChar w:fldCharType="separate"/>
        </w:r>
        <w:r>
          <w:rPr>
            <w:noProof/>
            <w:webHidden/>
          </w:rPr>
          <w:t>632</w:t>
        </w:r>
        <w:r>
          <w:rPr>
            <w:noProof/>
            <w:webHidden/>
          </w:rPr>
          <w:fldChar w:fldCharType="end"/>
        </w:r>
      </w:hyperlink>
    </w:p>
    <w:p w14:paraId="78AAF08B" w14:textId="144E5929" w:rsidR="00F159AD" w:rsidRDefault="00F159AD">
      <w:pPr>
        <w:pStyle w:val="TOC2"/>
        <w:rPr>
          <w:rFonts w:asciiTheme="minorHAnsi" w:eastAsiaTheme="minorEastAsia" w:hAnsiTheme="minorHAnsi" w:cstheme="minorBidi"/>
          <w:noProof/>
          <w:kern w:val="2"/>
          <w:sz w:val="24"/>
          <w:szCs w:val="24"/>
          <w:lang w:val="en-CA"/>
          <w14:ligatures w14:val="standardContextual"/>
        </w:rPr>
      </w:pPr>
      <w:hyperlink w:anchor="_Toc218584380" w:history="1">
        <w:r w:rsidRPr="00E544F4">
          <w:rPr>
            <w:rStyle w:val="Hyperlink"/>
            <w:noProof/>
          </w:rPr>
          <w:t>Modern Applications Consumption Models</w:t>
        </w:r>
        <w:r>
          <w:rPr>
            <w:noProof/>
            <w:webHidden/>
          </w:rPr>
          <w:tab/>
        </w:r>
        <w:r>
          <w:rPr>
            <w:noProof/>
            <w:webHidden/>
          </w:rPr>
          <w:fldChar w:fldCharType="begin"/>
        </w:r>
        <w:r>
          <w:rPr>
            <w:noProof/>
            <w:webHidden/>
          </w:rPr>
          <w:instrText xml:space="preserve"> PAGEREF _Toc218584380 \h </w:instrText>
        </w:r>
        <w:r>
          <w:rPr>
            <w:noProof/>
            <w:webHidden/>
          </w:rPr>
        </w:r>
        <w:r>
          <w:rPr>
            <w:noProof/>
            <w:webHidden/>
          </w:rPr>
          <w:fldChar w:fldCharType="separate"/>
        </w:r>
        <w:r>
          <w:rPr>
            <w:noProof/>
            <w:webHidden/>
          </w:rPr>
          <w:t>635</w:t>
        </w:r>
        <w:r>
          <w:rPr>
            <w:noProof/>
            <w:webHidden/>
          </w:rPr>
          <w:fldChar w:fldCharType="end"/>
        </w:r>
      </w:hyperlink>
    </w:p>
    <w:p w14:paraId="50DB0ED0" w14:textId="715E3797" w:rsidR="00F159AD" w:rsidRDefault="00F159AD">
      <w:pPr>
        <w:pStyle w:val="TOC3"/>
        <w:rPr>
          <w:rFonts w:asciiTheme="minorHAnsi" w:eastAsiaTheme="minorEastAsia" w:hAnsiTheme="minorHAnsi" w:cstheme="minorBidi"/>
          <w:noProof/>
          <w:kern w:val="2"/>
          <w:sz w:val="24"/>
          <w:szCs w:val="24"/>
          <w:lang w:val="en-CA"/>
          <w14:ligatures w14:val="standardContextual"/>
        </w:rPr>
      </w:pPr>
      <w:hyperlink w:anchor="_Toc218584381" w:history="1">
        <w:r w:rsidRPr="00E544F4">
          <w:rPr>
            <w:rStyle w:val="Hyperlink"/>
            <w:noProof/>
          </w:rPr>
          <w:t>Continuous Integration and Delivery with Harness Architecture</w:t>
        </w:r>
        <w:r>
          <w:rPr>
            <w:noProof/>
            <w:webHidden/>
          </w:rPr>
          <w:tab/>
        </w:r>
        <w:r>
          <w:rPr>
            <w:noProof/>
            <w:webHidden/>
          </w:rPr>
          <w:fldChar w:fldCharType="begin"/>
        </w:r>
        <w:r>
          <w:rPr>
            <w:noProof/>
            <w:webHidden/>
          </w:rPr>
          <w:instrText xml:space="preserve"> PAGEREF _Toc218584381 \h </w:instrText>
        </w:r>
        <w:r>
          <w:rPr>
            <w:noProof/>
            <w:webHidden/>
          </w:rPr>
        </w:r>
        <w:r>
          <w:rPr>
            <w:noProof/>
            <w:webHidden/>
          </w:rPr>
          <w:fldChar w:fldCharType="separate"/>
        </w:r>
        <w:r>
          <w:rPr>
            <w:noProof/>
            <w:webHidden/>
          </w:rPr>
          <w:t>636</w:t>
        </w:r>
        <w:r>
          <w:rPr>
            <w:noProof/>
            <w:webHidden/>
          </w:rPr>
          <w:fldChar w:fldCharType="end"/>
        </w:r>
      </w:hyperlink>
    </w:p>
    <w:p w14:paraId="79C6F6AE" w14:textId="7ED42763" w:rsidR="00317810" w:rsidRPr="00FF1CA0" w:rsidRDefault="00000000" w:rsidP="00317810">
      <w:pPr>
        <w:rPr>
          <w:rFonts w:cs="Arial"/>
          <w:b/>
          <w:bCs/>
          <w:noProof/>
        </w:rPr>
      </w:pPr>
      <w:r w:rsidRPr="00FF1CA0">
        <w:rPr>
          <w:rFonts w:cs="Arial"/>
          <w:b/>
          <w:bCs/>
          <w:noProof/>
        </w:rPr>
        <w:fldChar w:fldCharType="end"/>
      </w:r>
    </w:p>
    <w:p w14:paraId="13DD0130" w14:textId="77777777" w:rsidR="006D6411" w:rsidRDefault="00000000">
      <w:pPr>
        <w:pStyle w:val="Heading1"/>
        <w:spacing w:before="440"/>
      </w:pPr>
      <w:bookmarkStart w:id="2" w:name="B8af79d6d3a6142d78bdc448efd39fb3a"/>
      <w:bookmarkStart w:id="3" w:name="_Toc218584295"/>
      <w:r>
        <w:lastRenderedPageBreak/>
        <w:t>Design Library for VMware Cloud Foundation</w:t>
      </w:r>
      <w:bookmarkEnd w:id="2"/>
      <w:bookmarkEnd w:id="3"/>
    </w:p>
    <w:p w14:paraId="20834031" w14:textId="77777777" w:rsidR="006D6411" w:rsidRDefault="00000000">
      <w:pPr>
        <w:pStyle w:val="BodyText"/>
      </w:pPr>
      <w:r>
        <w:t>The design library section contains detailed designs for each component of the VCF private cloud.</w:t>
      </w:r>
    </w:p>
    <w:p w14:paraId="664262A7" w14:textId="77777777" w:rsidR="006D6411" w:rsidRDefault="00000000">
      <w:pPr>
        <w:pStyle w:val="Heading2"/>
      </w:pPr>
      <w:bookmarkStart w:id="4" w:name="B9fe08bd8bfce4dec9695159254dffee4"/>
      <w:bookmarkStart w:id="5" w:name="_Toc218584296"/>
      <w:r>
        <w:t>VCF Operations Detailed Design</w:t>
      </w:r>
      <w:bookmarkEnd w:id="4"/>
      <w:bookmarkEnd w:id="5"/>
    </w:p>
    <w:p w14:paraId="1BCF8C1E" w14:textId="77777777" w:rsidR="006D6411" w:rsidRDefault="00000000">
      <w:pPr>
        <w:pStyle w:val="BodyText"/>
      </w:pPr>
      <w:r>
        <w:t>VCF Operations is a mandatory component for each VCF fleet and is the central console for operating your VCF fleet, providing dashboards for monitoring, log analysis, reporting, and licensing. With VCF Operations offers fleet management capabilities such as life cycle management, certificate and password management. This section describes the options, requirements and recommendations for each VCF Operations</w:t>
      </w:r>
      <w:r>
        <w:rPr>
          <w:rStyle w:val="InlineCite"/>
        </w:rPr>
        <w:t xml:space="preserve"> Model</w:t>
      </w:r>
      <w:r>
        <w:t>.</w:t>
      </w:r>
    </w:p>
    <w:p w14:paraId="043F2083" w14:textId="77777777" w:rsidR="006D6411" w:rsidRDefault="00000000">
      <w:pPr>
        <w:pStyle w:val="BodyText"/>
      </w:pPr>
      <w:r>
        <w:t>The initial management domain hosts essential components, including SDDC Manager, vCenter, NSX Manager, VCF Operations , and VCF Automation. These components work together to ensure smooth operations and orchestration across the VCF fleet.</w:t>
      </w:r>
    </w:p>
    <w:p w14:paraId="04CEEB41" w14:textId="77777777" w:rsidR="006D6411" w:rsidRDefault="00000000">
      <w:pPr>
        <w:pStyle w:val="BodyText"/>
      </w:pPr>
      <w:r>
        <w:t>This streamlined and scalable approach provides centralized management, allowing a unified framework to oversee VCF Instances through a single VCF Operations instance delivering a strong foundation to expand to multiple VCF Instances while maintaining centralized operations and automation.</w:t>
      </w:r>
    </w:p>
    <w:p w14:paraId="1123CFCB" w14:textId="77777777" w:rsidR="006D6411" w:rsidRDefault="00000000">
      <w:pPr>
        <w:pStyle w:val="BodyText"/>
      </w:pPr>
      <w:r>
        <w:t>To enable additional capabilities, VCF Operations can be further extended through the deployment of VMware Cloud Foundation Operations for logs and VMware Cloud Foundation Operations for networks. These components support their own deployment models, this section describes the options, requirements and recommendations for each.</w:t>
      </w:r>
    </w:p>
    <w:p w14:paraId="25E7548C" w14:textId="77777777" w:rsidR="006D6411" w:rsidRDefault="00000000">
      <w:pPr>
        <w:pStyle w:val="BodyText"/>
        <w:numPr>
          <w:ilvl w:val="0"/>
          <w:numId w:val="1290"/>
        </w:numPr>
      </w:pPr>
      <w:r>
        <w:rPr>
          <w:color w:val="0000FF"/>
          <w:u w:val="single"/>
        </w:rPr>
        <w:fldChar w:fldCharType="begin"/>
      </w:r>
      <w:r>
        <w:rPr>
          <w:color w:val="0000FF"/>
          <w:u w:val="single"/>
        </w:rPr>
        <w:instrText xml:space="preserve"> REF  Bd3105da3d10543caae5ffc7ccae14475 \* MERGEFORMAT \h</w:instrText>
      </w:r>
      <w:r>
        <w:rPr>
          <w:color w:val="0000FF"/>
          <w:u w:val="single"/>
        </w:rPr>
      </w:r>
      <w:r>
        <w:rPr>
          <w:color w:val="0000FF"/>
          <w:u w:val="single"/>
        </w:rPr>
        <w:fldChar w:fldCharType="separate"/>
      </w:r>
      <w:r>
        <w:rPr>
          <w:color w:val="0000FF"/>
          <w:u w:val="single"/>
        </w:rPr>
        <w:t>Simple VCF Operations Model</w:t>
      </w:r>
      <w:r>
        <w:fldChar w:fldCharType="end"/>
      </w:r>
    </w:p>
    <w:p w14:paraId="36A3425F" w14:textId="77777777" w:rsidR="006D6411" w:rsidRDefault="00000000">
      <w:pPr>
        <w:pStyle w:val="BodyText"/>
        <w:numPr>
          <w:ilvl w:val="0"/>
          <w:numId w:val="1290"/>
        </w:numPr>
      </w:pPr>
      <w:r>
        <w:rPr>
          <w:color w:val="0000FF"/>
          <w:u w:val="single"/>
        </w:rPr>
        <w:fldChar w:fldCharType="begin"/>
      </w:r>
      <w:r>
        <w:rPr>
          <w:color w:val="0000FF"/>
          <w:u w:val="single"/>
        </w:rPr>
        <w:instrText xml:space="preserve"> REF  B41ff1c42eb58410ca9d9457ecce82b3c \* MERGEFORMAT \h</w:instrText>
      </w:r>
      <w:r>
        <w:rPr>
          <w:color w:val="0000FF"/>
          <w:u w:val="single"/>
        </w:rPr>
      </w:r>
      <w:r>
        <w:rPr>
          <w:color w:val="0000FF"/>
          <w:u w:val="single"/>
        </w:rPr>
        <w:fldChar w:fldCharType="separate"/>
      </w:r>
      <w:r>
        <w:rPr>
          <w:color w:val="0000FF"/>
          <w:u w:val="single"/>
        </w:rPr>
        <w:t>High Availability VCF Operations Model</w:t>
      </w:r>
      <w:r>
        <w:fldChar w:fldCharType="end"/>
      </w:r>
    </w:p>
    <w:p w14:paraId="3036033D" w14:textId="77777777" w:rsidR="006D6411" w:rsidRDefault="00000000">
      <w:pPr>
        <w:pStyle w:val="BodyText"/>
        <w:numPr>
          <w:ilvl w:val="0"/>
          <w:numId w:val="1290"/>
        </w:numPr>
      </w:pPr>
      <w:r>
        <w:rPr>
          <w:color w:val="0000FF"/>
          <w:u w:val="single"/>
        </w:rPr>
        <w:fldChar w:fldCharType="begin"/>
      </w:r>
      <w:r>
        <w:rPr>
          <w:color w:val="0000FF"/>
          <w:u w:val="single"/>
        </w:rPr>
        <w:instrText xml:space="preserve"> REF  Beb9e7922678c4ffb9f1c3d4590c0106f \* MERGEFORMAT \h</w:instrText>
      </w:r>
      <w:r>
        <w:rPr>
          <w:color w:val="0000FF"/>
          <w:u w:val="single"/>
        </w:rPr>
      </w:r>
      <w:r>
        <w:rPr>
          <w:color w:val="0000FF"/>
          <w:u w:val="single"/>
        </w:rPr>
        <w:fldChar w:fldCharType="separate"/>
      </w:r>
      <w:r>
        <w:rPr>
          <w:color w:val="0000FF"/>
          <w:u w:val="single"/>
        </w:rPr>
        <w:t>Continuous Availability VCF Operations Model</w:t>
      </w:r>
      <w:r>
        <w:fldChar w:fldCharType="end"/>
      </w:r>
    </w:p>
    <w:p w14:paraId="23271500" w14:textId="77777777" w:rsidR="006D6411" w:rsidRDefault="00000000">
      <w:pPr>
        <w:pStyle w:val="SectionHeading3"/>
      </w:pPr>
      <w:r>
        <w:t>VCF Operations Placement</w:t>
      </w:r>
    </w:p>
    <w:p w14:paraId="2D5D72AC" w14:textId="77777777" w:rsidR="006D6411" w:rsidRDefault="00000000">
      <w:pPr>
        <w:pStyle w:val="BodyText"/>
      </w:pPr>
      <w:r>
        <w:t>VCF Operations placement for an entire VCF fleet plays a critical role in monitoring, analyzing, licensing, life cycle management, optimizing the performance and capacity of the VMware Cloud Foundation platform. Proper placement of the VCF Operations components is essential to ensure high availability, scalability, and efficient resource utilization.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83"/>
        <w:gridCol w:w="8377"/>
      </w:tblGrid>
      <w:tr w:rsidR="006D6411" w14:paraId="2CAF73B3" w14:textId="77777777">
        <w:trPr>
          <w:cantSplit/>
          <w:tblHeader/>
        </w:trPr>
        <w:tc>
          <w:tcPr>
            <w:tcW w:w="0" w:type="auto"/>
            <w:tcBorders>
              <w:left w:val="nil"/>
              <w:right w:val="nil"/>
            </w:tcBorders>
            <w:shd w:val="clear" w:color="auto" w:fill="E1E1E1"/>
            <w:tcMar>
              <w:top w:w="60" w:type="dxa"/>
              <w:bottom w:w="60" w:type="dxa"/>
            </w:tcMar>
          </w:tcPr>
          <w:p w14:paraId="750509DF"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D58A499" w14:textId="77777777" w:rsidR="006D6411" w:rsidRDefault="00000000">
            <w:pPr>
              <w:pStyle w:val="TableHeaderText"/>
            </w:pPr>
            <w:r>
              <w:t>Details</w:t>
            </w:r>
          </w:p>
        </w:tc>
      </w:tr>
      <w:tr w:rsidR="006D6411" w14:paraId="4B9FE668" w14:textId="77777777">
        <w:tblPrEx>
          <w:tblBorders>
            <w:top w:val="nil"/>
          </w:tblBorders>
        </w:tblPrEx>
        <w:trPr>
          <w:cantSplit/>
        </w:trPr>
        <w:tc>
          <w:tcPr>
            <w:tcW w:w="0" w:type="auto"/>
            <w:tcBorders>
              <w:left w:val="nil"/>
              <w:right w:val="nil"/>
            </w:tcBorders>
          </w:tcPr>
          <w:p w14:paraId="61F66601" w14:textId="77777777" w:rsidR="006D6411" w:rsidRDefault="00000000">
            <w:pPr>
              <w:pStyle w:val="TableBodyText"/>
            </w:pPr>
            <w:r>
              <w:t>Resource Allocation</w:t>
            </w:r>
          </w:p>
        </w:tc>
        <w:tc>
          <w:tcPr>
            <w:tcW w:w="0" w:type="auto"/>
            <w:tcBorders>
              <w:left w:val="nil"/>
              <w:right w:val="nil"/>
            </w:tcBorders>
          </w:tcPr>
          <w:p w14:paraId="44B4153F" w14:textId="77777777" w:rsidR="006D6411" w:rsidRDefault="00000000">
            <w:pPr>
              <w:pStyle w:val="TableBodyText"/>
            </w:pPr>
            <w:r>
              <w:t>Ensure that sufficient compute, memory, and storage resources are allocated to the VCF Operations appliances to handle the expected workload. This is particularly important in environments with large-scale deployments or high data ingestion rates.</w:t>
            </w:r>
          </w:p>
        </w:tc>
      </w:tr>
      <w:tr w:rsidR="006D6411" w14:paraId="5899E7D6" w14:textId="77777777">
        <w:tblPrEx>
          <w:tblBorders>
            <w:top w:val="nil"/>
          </w:tblBorders>
        </w:tblPrEx>
        <w:trPr>
          <w:cantSplit/>
        </w:trPr>
        <w:tc>
          <w:tcPr>
            <w:tcW w:w="0" w:type="auto"/>
            <w:tcBorders>
              <w:left w:val="nil"/>
              <w:right w:val="nil"/>
            </w:tcBorders>
          </w:tcPr>
          <w:p w14:paraId="5056F96C" w14:textId="77777777" w:rsidR="006D6411" w:rsidRDefault="00000000">
            <w:pPr>
              <w:pStyle w:val="TableBodyText"/>
            </w:pPr>
            <w:r>
              <w:t>Network Connectivity</w:t>
            </w:r>
          </w:p>
        </w:tc>
        <w:tc>
          <w:tcPr>
            <w:tcW w:w="0" w:type="auto"/>
            <w:tcBorders>
              <w:left w:val="nil"/>
              <w:right w:val="nil"/>
            </w:tcBorders>
          </w:tcPr>
          <w:p w14:paraId="33AB95AD" w14:textId="77777777" w:rsidR="006D6411" w:rsidRDefault="00000000">
            <w:pPr>
              <w:pStyle w:val="TableBodyText"/>
            </w:pPr>
            <w:r>
              <w:t>VCF Operations should be placed in a network segment with low latency and high bandwidth to ensure efficient communication with vCenter, NSX, and other monitored components.</w:t>
            </w:r>
          </w:p>
        </w:tc>
      </w:tr>
      <w:tr w:rsidR="006D6411" w14:paraId="0AD8E272" w14:textId="77777777">
        <w:tblPrEx>
          <w:tblBorders>
            <w:top w:val="nil"/>
          </w:tblBorders>
        </w:tblPrEx>
        <w:trPr>
          <w:cantSplit/>
        </w:trPr>
        <w:tc>
          <w:tcPr>
            <w:tcW w:w="0" w:type="auto"/>
            <w:tcBorders>
              <w:left w:val="nil"/>
              <w:right w:val="nil"/>
            </w:tcBorders>
          </w:tcPr>
          <w:p w14:paraId="235FDC5A" w14:textId="77777777" w:rsidR="006D6411" w:rsidRDefault="00000000">
            <w:pPr>
              <w:pStyle w:val="TableBodyText"/>
            </w:pPr>
            <w:r>
              <w:lastRenderedPageBreak/>
              <w:t>Scalability</w:t>
            </w:r>
          </w:p>
        </w:tc>
        <w:tc>
          <w:tcPr>
            <w:tcW w:w="0" w:type="auto"/>
            <w:tcBorders>
              <w:left w:val="nil"/>
              <w:right w:val="nil"/>
            </w:tcBorders>
          </w:tcPr>
          <w:p w14:paraId="2F9539D8" w14:textId="77777777" w:rsidR="006D6411" w:rsidRDefault="00000000">
            <w:pPr>
              <w:pStyle w:val="TableBodyText"/>
            </w:pPr>
            <w:r>
              <w:t>Plan for future growth by deploying Aria Operations in a manner that allows for easy scaling as the VCF environment expands. This includes considering the placement of additional nodes if required. By carefully planning the placement of Aria Operations, organizations can ensure optimal performance, reliability, and scalability of their VCF environment while gaining actionable insights to improve operations.</w:t>
            </w:r>
          </w:p>
        </w:tc>
      </w:tr>
    </w:tbl>
    <w:p w14:paraId="3D73F420" w14:textId="77777777" w:rsidR="006D6411" w:rsidRDefault="00000000">
      <w:pPr>
        <w:pStyle w:val="SectionHeading3"/>
        <w:spacing w:before="320"/>
      </w:pPr>
      <w:r>
        <w:t>VCF Operations Network Placement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47"/>
        <w:gridCol w:w="2730"/>
        <w:gridCol w:w="2522"/>
        <w:gridCol w:w="2961"/>
      </w:tblGrid>
      <w:tr w:rsidR="006D6411" w14:paraId="03224E4F" w14:textId="77777777">
        <w:trPr>
          <w:cantSplit/>
          <w:tblHeader/>
        </w:trPr>
        <w:tc>
          <w:tcPr>
            <w:tcW w:w="0" w:type="auto"/>
            <w:tcBorders>
              <w:left w:val="nil"/>
              <w:right w:val="nil"/>
            </w:tcBorders>
            <w:shd w:val="clear" w:color="auto" w:fill="E1E1E1"/>
            <w:tcMar>
              <w:top w:w="60" w:type="dxa"/>
              <w:bottom w:w="60" w:type="dxa"/>
            </w:tcMar>
          </w:tcPr>
          <w:p w14:paraId="246938C2" w14:textId="77777777" w:rsidR="006D6411" w:rsidRDefault="00000000">
            <w:pPr>
              <w:pStyle w:val="TableHeaderText"/>
            </w:pPr>
            <w:r>
              <w:t>Model</w:t>
            </w:r>
          </w:p>
        </w:tc>
        <w:tc>
          <w:tcPr>
            <w:tcW w:w="0" w:type="auto"/>
            <w:tcBorders>
              <w:left w:val="nil"/>
              <w:right w:val="nil"/>
            </w:tcBorders>
            <w:shd w:val="clear" w:color="auto" w:fill="E1E1E1"/>
            <w:tcMar>
              <w:top w:w="60" w:type="dxa"/>
              <w:bottom w:w="60" w:type="dxa"/>
            </w:tcMar>
          </w:tcPr>
          <w:p w14:paraId="73B328BD" w14:textId="77777777" w:rsidR="006D6411" w:rsidRDefault="00000000">
            <w:pPr>
              <w:pStyle w:val="TableHeaderText"/>
            </w:pPr>
            <w:r>
              <w:t>Details</w:t>
            </w:r>
          </w:p>
        </w:tc>
        <w:tc>
          <w:tcPr>
            <w:tcW w:w="0" w:type="auto"/>
            <w:tcBorders>
              <w:left w:val="nil"/>
              <w:right w:val="nil"/>
            </w:tcBorders>
            <w:shd w:val="clear" w:color="auto" w:fill="E1E1E1"/>
            <w:tcMar>
              <w:top w:w="60" w:type="dxa"/>
              <w:bottom w:w="60" w:type="dxa"/>
            </w:tcMar>
          </w:tcPr>
          <w:p w14:paraId="3B2ED8B1" w14:textId="77777777" w:rsidR="006D6411" w:rsidRDefault="00000000">
            <w:pPr>
              <w:pStyle w:val="TableHeaderText"/>
            </w:pPr>
            <w:r>
              <w:t>Benefits</w:t>
            </w:r>
          </w:p>
        </w:tc>
        <w:tc>
          <w:tcPr>
            <w:tcW w:w="0" w:type="auto"/>
            <w:tcBorders>
              <w:left w:val="nil"/>
              <w:right w:val="nil"/>
            </w:tcBorders>
            <w:shd w:val="clear" w:color="auto" w:fill="E1E1E1"/>
            <w:tcMar>
              <w:top w:w="60" w:type="dxa"/>
              <w:bottom w:w="60" w:type="dxa"/>
            </w:tcMar>
          </w:tcPr>
          <w:p w14:paraId="0F3BC5DC" w14:textId="77777777" w:rsidR="006D6411" w:rsidRDefault="00000000">
            <w:pPr>
              <w:pStyle w:val="TableHeaderText"/>
            </w:pPr>
            <w:r>
              <w:t>Implications</w:t>
            </w:r>
          </w:p>
        </w:tc>
      </w:tr>
      <w:tr w:rsidR="006D6411" w14:paraId="345B9688" w14:textId="77777777">
        <w:tblPrEx>
          <w:tblBorders>
            <w:top w:val="nil"/>
          </w:tblBorders>
        </w:tblPrEx>
        <w:trPr>
          <w:cantSplit/>
        </w:trPr>
        <w:tc>
          <w:tcPr>
            <w:tcW w:w="0" w:type="auto"/>
            <w:tcBorders>
              <w:left w:val="nil"/>
              <w:right w:val="nil"/>
            </w:tcBorders>
          </w:tcPr>
          <w:p w14:paraId="5622E7D1" w14:textId="77777777" w:rsidR="006D6411" w:rsidRDefault="00000000">
            <w:pPr>
              <w:pStyle w:val="TableBodyText"/>
            </w:pPr>
            <w:r>
              <w:t>Default VM management distributed port group</w:t>
            </w:r>
          </w:p>
        </w:tc>
        <w:tc>
          <w:tcPr>
            <w:tcW w:w="0" w:type="auto"/>
            <w:tcBorders>
              <w:left w:val="nil"/>
              <w:right w:val="nil"/>
            </w:tcBorders>
          </w:tcPr>
          <w:p w14:paraId="142422D5" w14:textId="77777777" w:rsidR="006D6411" w:rsidRDefault="00000000">
            <w:pPr>
              <w:pStyle w:val="TableBodyText"/>
            </w:pPr>
            <w:r>
              <w:t>VCF Operations components are deployed on the same network as the default VM management network or the ESX management network if configured with the same VLAN.</w:t>
            </w:r>
          </w:p>
        </w:tc>
        <w:tc>
          <w:tcPr>
            <w:tcW w:w="0" w:type="auto"/>
            <w:tcBorders>
              <w:left w:val="nil"/>
              <w:right w:val="nil"/>
            </w:tcBorders>
          </w:tcPr>
          <w:p w14:paraId="4959110E" w14:textId="77777777" w:rsidR="006D6411" w:rsidRDefault="00000000">
            <w:pPr>
              <w:pStyle w:val="TableBodyText"/>
              <w:numPr>
                <w:ilvl w:val="0"/>
                <w:numId w:val="1291"/>
              </w:numPr>
            </w:pPr>
            <w:r>
              <w:t>Simplified deployment with no additional network configuration required.</w:t>
            </w:r>
          </w:p>
          <w:p w14:paraId="78F03174" w14:textId="77777777" w:rsidR="006D6411" w:rsidRDefault="00000000">
            <w:pPr>
              <w:pStyle w:val="TableBodyText"/>
              <w:numPr>
                <w:ilvl w:val="0"/>
                <w:numId w:val="1291"/>
              </w:numPr>
            </w:pPr>
            <w:r>
              <w:t>Immediate integration with the existing management infrastructure.</w:t>
            </w:r>
          </w:p>
          <w:p w14:paraId="31A63A82" w14:textId="77777777" w:rsidR="006D6411" w:rsidRDefault="00000000">
            <w:pPr>
              <w:pStyle w:val="TableBodyText"/>
              <w:numPr>
                <w:ilvl w:val="0"/>
                <w:numId w:val="1291"/>
              </w:numPr>
            </w:pPr>
            <w:r>
              <w:t>Suitable for smaller environments or those with limited network segmentation requirements.</w:t>
            </w:r>
          </w:p>
        </w:tc>
        <w:tc>
          <w:tcPr>
            <w:tcW w:w="0" w:type="auto"/>
            <w:tcBorders>
              <w:left w:val="nil"/>
              <w:right w:val="nil"/>
            </w:tcBorders>
          </w:tcPr>
          <w:p w14:paraId="511F615F" w14:textId="77777777" w:rsidR="006D6411" w:rsidRDefault="00000000">
            <w:pPr>
              <w:pStyle w:val="TableBodyText"/>
              <w:numPr>
                <w:ilvl w:val="0"/>
                <w:numId w:val="1292"/>
              </w:numPr>
            </w:pPr>
            <w:r>
              <w:t>Shared traffic between management and VCF Operations components, potentially impacting performance in larger environments.</w:t>
            </w:r>
          </w:p>
          <w:p w14:paraId="3BE752AD" w14:textId="77777777" w:rsidR="006D6411" w:rsidRDefault="00000000">
            <w:pPr>
              <w:pStyle w:val="TableBodyText"/>
              <w:numPr>
                <w:ilvl w:val="0"/>
                <w:numId w:val="1292"/>
              </w:numPr>
            </w:pPr>
            <w:r>
              <w:t>Limited isolation for VCF Operations traffic, which may not meet security or compliance requirements in some organizations.</w:t>
            </w:r>
          </w:p>
        </w:tc>
      </w:tr>
      <w:tr w:rsidR="006D6411" w14:paraId="27334758" w14:textId="77777777">
        <w:tblPrEx>
          <w:tblBorders>
            <w:top w:val="nil"/>
          </w:tblBorders>
        </w:tblPrEx>
        <w:trPr>
          <w:cantSplit/>
        </w:trPr>
        <w:tc>
          <w:tcPr>
            <w:tcW w:w="0" w:type="auto"/>
            <w:tcBorders>
              <w:left w:val="nil"/>
              <w:right w:val="nil"/>
            </w:tcBorders>
          </w:tcPr>
          <w:p w14:paraId="38AAB786" w14:textId="77777777" w:rsidR="006D6411" w:rsidRDefault="00000000">
            <w:pPr>
              <w:pStyle w:val="TableBodyText"/>
            </w:pPr>
            <w:r>
              <w:t>Dedicated distributed port group</w:t>
            </w:r>
          </w:p>
        </w:tc>
        <w:tc>
          <w:tcPr>
            <w:tcW w:w="0" w:type="auto"/>
            <w:tcBorders>
              <w:left w:val="nil"/>
              <w:right w:val="nil"/>
            </w:tcBorders>
          </w:tcPr>
          <w:p w14:paraId="084F5A89" w14:textId="77777777" w:rsidR="006D6411" w:rsidRDefault="00000000">
            <w:pPr>
              <w:pStyle w:val="TableBodyText"/>
            </w:pPr>
            <w:r>
              <w:t>VCF Operations components are deployed on a dedicated distributed port group.</w:t>
            </w:r>
          </w:p>
        </w:tc>
        <w:tc>
          <w:tcPr>
            <w:tcW w:w="0" w:type="auto"/>
            <w:tcBorders>
              <w:left w:val="nil"/>
              <w:right w:val="nil"/>
            </w:tcBorders>
          </w:tcPr>
          <w:p w14:paraId="6750FEDA" w14:textId="77777777" w:rsidR="006D6411" w:rsidRDefault="00000000">
            <w:pPr>
              <w:pStyle w:val="TableBodyText"/>
              <w:numPr>
                <w:ilvl w:val="0"/>
                <w:numId w:val="1293"/>
              </w:numPr>
            </w:pPr>
            <w:r>
              <w:t>Enhanced security and traffic isolation for VCF Operations components</w:t>
            </w:r>
          </w:p>
          <w:p w14:paraId="294DDD2B" w14:textId="77777777" w:rsidR="006D6411" w:rsidRDefault="00000000">
            <w:pPr>
              <w:pStyle w:val="TableBodyText"/>
              <w:numPr>
                <w:ilvl w:val="0"/>
                <w:numId w:val="1293"/>
              </w:numPr>
            </w:pPr>
            <w:r>
              <w:t>Improved performance by separating VCF Operations traffic from other management traffic.</w:t>
            </w:r>
          </w:p>
          <w:p w14:paraId="2B2A8AA5" w14:textId="77777777" w:rsidR="006D6411" w:rsidRDefault="00000000">
            <w:pPr>
              <w:pStyle w:val="TableBodyText"/>
              <w:numPr>
                <w:ilvl w:val="0"/>
                <w:numId w:val="1293"/>
              </w:numPr>
            </w:pPr>
            <w:r>
              <w:t>Greater flexibility for scaling and integrating with advanced network architectures.</w:t>
            </w:r>
          </w:p>
        </w:tc>
        <w:tc>
          <w:tcPr>
            <w:tcW w:w="0" w:type="auto"/>
            <w:tcBorders>
              <w:left w:val="nil"/>
              <w:right w:val="nil"/>
            </w:tcBorders>
          </w:tcPr>
          <w:p w14:paraId="1A15B57C" w14:textId="77777777" w:rsidR="006D6411" w:rsidRDefault="00000000">
            <w:pPr>
              <w:pStyle w:val="TableBodyText"/>
              <w:numPr>
                <w:ilvl w:val="0"/>
                <w:numId w:val="1294"/>
              </w:numPr>
            </w:pPr>
            <w:r>
              <w:t>Requires additional planning and configuration during deployment.</w:t>
            </w:r>
          </w:p>
          <w:p w14:paraId="4DE00BD8" w14:textId="77777777" w:rsidR="006D6411" w:rsidRDefault="00000000">
            <w:pPr>
              <w:pStyle w:val="TableBodyText"/>
              <w:numPr>
                <w:ilvl w:val="0"/>
                <w:numId w:val="1294"/>
              </w:numPr>
            </w:pPr>
            <w:r>
              <w:t>VCF Operations deployment must be skipped during the initial deployment (Day 0) and configured as a Day 2 activity after the network is set up.</w:t>
            </w:r>
          </w:p>
        </w:tc>
      </w:tr>
      <w:tr w:rsidR="006D6411" w14:paraId="3D7090C0" w14:textId="77777777">
        <w:tblPrEx>
          <w:tblBorders>
            <w:top w:val="nil"/>
          </w:tblBorders>
        </w:tblPrEx>
        <w:trPr>
          <w:cantSplit/>
        </w:trPr>
        <w:tc>
          <w:tcPr>
            <w:tcW w:w="0" w:type="auto"/>
            <w:tcBorders>
              <w:left w:val="nil"/>
              <w:right w:val="nil"/>
            </w:tcBorders>
          </w:tcPr>
          <w:p w14:paraId="7544C7B1" w14:textId="77777777" w:rsidR="006D6411" w:rsidRDefault="00000000">
            <w:pPr>
              <w:pStyle w:val="TableBodyText"/>
            </w:pPr>
            <w:r>
              <w:lastRenderedPageBreak/>
              <w:t>NSX segment (overlay or VLAN backed)</w:t>
            </w:r>
          </w:p>
        </w:tc>
        <w:tc>
          <w:tcPr>
            <w:tcW w:w="0" w:type="auto"/>
            <w:tcBorders>
              <w:left w:val="nil"/>
              <w:right w:val="nil"/>
            </w:tcBorders>
          </w:tcPr>
          <w:p w14:paraId="6AADD180" w14:textId="77777777" w:rsidR="006D6411" w:rsidRDefault="00000000">
            <w:pPr>
              <w:pStyle w:val="TableBodyText"/>
            </w:pPr>
            <w:r>
              <w:t>VCF Operations components are deployed to an NSX segment.</w:t>
            </w:r>
          </w:p>
        </w:tc>
        <w:tc>
          <w:tcPr>
            <w:tcW w:w="0" w:type="auto"/>
            <w:tcBorders>
              <w:left w:val="nil"/>
              <w:right w:val="nil"/>
            </w:tcBorders>
          </w:tcPr>
          <w:p w14:paraId="294B139D" w14:textId="77777777" w:rsidR="006D6411" w:rsidRDefault="00000000">
            <w:pPr>
              <w:pStyle w:val="TableBodyText"/>
              <w:numPr>
                <w:ilvl w:val="0"/>
                <w:numId w:val="1295"/>
              </w:numPr>
            </w:pPr>
            <w:r>
              <w:t>Enhanced security and traffic isolation for VCF Operations components</w:t>
            </w:r>
          </w:p>
          <w:p w14:paraId="403C2808" w14:textId="77777777" w:rsidR="006D6411" w:rsidRDefault="00000000">
            <w:pPr>
              <w:pStyle w:val="TableBodyText"/>
              <w:numPr>
                <w:ilvl w:val="0"/>
                <w:numId w:val="1295"/>
              </w:numPr>
            </w:pPr>
            <w:r>
              <w:t>Improved performance by separating VCF Operations traffic from other management traffic.</w:t>
            </w:r>
          </w:p>
          <w:p w14:paraId="5ED88502" w14:textId="77777777" w:rsidR="006D6411" w:rsidRDefault="00000000">
            <w:pPr>
              <w:pStyle w:val="TableBodyText"/>
              <w:numPr>
                <w:ilvl w:val="0"/>
                <w:numId w:val="1295"/>
              </w:numPr>
            </w:pPr>
            <w:r>
              <w:t>Greater flexibility for scaling and integrating with advanced network architectures.</w:t>
            </w:r>
          </w:p>
        </w:tc>
        <w:tc>
          <w:tcPr>
            <w:tcW w:w="0" w:type="auto"/>
            <w:tcBorders>
              <w:left w:val="nil"/>
              <w:right w:val="nil"/>
            </w:tcBorders>
          </w:tcPr>
          <w:p w14:paraId="33739038" w14:textId="77777777" w:rsidR="006D6411" w:rsidRDefault="00000000">
            <w:pPr>
              <w:pStyle w:val="TableBodyText"/>
              <w:numPr>
                <w:ilvl w:val="0"/>
                <w:numId w:val="1296"/>
              </w:numPr>
            </w:pPr>
            <w:r>
              <w:t>Requires additional planning and configuration during deployment.</w:t>
            </w:r>
          </w:p>
          <w:p w14:paraId="73707CCC" w14:textId="77777777" w:rsidR="006D6411" w:rsidRDefault="00000000">
            <w:pPr>
              <w:pStyle w:val="TableBodyText"/>
              <w:numPr>
                <w:ilvl w:val="0"/>
                <w:numId w:val="1296"/>
              </w:numPr>
            </w:pPr>
            <w:r>
              <w:t>VCF Operations deployment must be skipped during the initial deployment (Day 0) and configured as a Day 2 activity after the network is set up.</w:t>
            </w:r>
          </w:p>
        </w:tc>
      </w:tr>
    </w:tbl>
    <w:p w14:paraId="226DEC4B" w14:textId="77777777" w:rsidR="006D6411" w:rsidRDefault="00000000">
      <w:pPr>
        <w:pStyle w:val="SectionHeading3"/>
        <w:spacing w:before="320"/>
      </w:pPr>
      <w:r>
        <w:t>VCF Operations Licensing Modes</w:t>
      </w:r>
    </w:p>
    <w:p w14:paraId="6E0ECB37" w14:textId="77777777" w:rsidR="006D6411" w:rsidRDefault="00000000">
      <w:pPr>
        <w:pStyle w:val="BodyText"/>
      </w:pPr>
      <w:r>
        <w:t xml:space="preserve">VCF Operations uses the VMware Cloud Foundation Business Services console to license VCF Instances and report license usage. It is recommended that you use the </w:t>
      </w:r>
      <w:r>
        <w:rPr>
          <w:rStyle w:val="InlineCite"/>
        </w:rPr>
        <w:t>Connected Mode</w:t>
      </w:r>
      <w:r>
        <w:t xml:space="preserve"> whenever possible to simplify license management.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22"/>
        <w:gridCol w:w="3139"/>
        <w:gridCol w:w="2406"/>
        <w:gridCol w:w="2793"/>
      </w:tblGrid>
      <w:tr w:rsidR="006D6411" w14:paraId="04686767" w14:textId="77777777">
        <w:trPr>
          <w:cantSplit/>
          <w:tblHeader/>
        </w:trPr>
        <w:tc>
          <w:tcPr>
            <w:tcW w:w="0" w:type="auto"/>
            <w:tcBorders>
              <w:left w:val="nil"/>
              <w:right w:val="nil"/>
            </w:tcBorders>
            <w:shd w:val="clear" w:color="auto" w:fill="E1E1E1"/>
            <w:tcMar>
              <w:top w:w="60" w:type="dxa"/>
              <w:bottom w:w="60" w:type="dxa"/>
            </w:tcMar>
          </w:tcPr>
          <w:p w14:paraId="4896F23E" w14:textId="77777777" w:rsidR="006D6411" w:rsidRDefault="00000000">
            <w:pPr>
              <w:pStyle w:val="TableHeaderText"/>
            </w:pPr>
            <w:r>
              <w:t>Mode</w:t>
            </w:r>
          </w:p>
        </w:tc>
        <w:tc>
          <w:tcPr>
            <w:tcW w:w="0" w:type="auto"/>
            <w:tcBorders>
              <w:left w:val="nil"/>
              <w:right w:val="nil"/>
            </w:tcBorders>
            <w:shd w:val="clear" w:color="auto" w:fill="E1E1E1"/>
            <w:tcMar>
              <w:top w:w="60" w:type="dxa"/>
              <w:bottom w:w="60" w:type="dxa"/>
            </w:tcMar>
          </w:tcPr>
          <w:p w14:paraId="61D818B3" w14:textId="77777777" w:rsidR="006D6411" w:rsidRDefault="00000000">
            <w:pPr>
              <w:pStyle w:val="TableHeaderText"/>
            </w:pPr>
            <w:r>
              <w:t>Details</w:t>
            </w:r>
          </w:p>
        </w:tc>
        <w:tc>
          <w:tcPr>
            <w:tcW w:w="0" w:type="auto"/>
            <w:tcBorders>
              <w:left w:val="nil"/>
              <w:right w:val="nil"/>
            </w:tcBorders>
            <w:shd w:val="clear" w:color="auto" w:fill="E1E1E1"/>
            <w:tcMar>
              <w:top w:w="60" w:type="dxa"/>
              <w:bottom w:w="60" w:type="dxa"/>
            </w:tcMar>
          </w:tcPr>
          <w:p w14:paraId="3A38859C" w14:textId="77777777" w:rsidR="006D6411" w:rsidRDefault="00000000">
            <w:pPr>
              <w:pStyle w:val="TableHeaderText"/>
            </w:pPr>
            <w:r>
              <w:t>Benefits</w:t>
            </w:r>
          </w:p>
        </w:tc>
        <w:tc>
          <w:tcPr>
            <w:tcW w:w="0" w:type="auto"/>
            <w:tcBorders>
              <w:left w:val="nil"/>
              <w:right w:val="nil"/>
            </w:tcBorders>
            <w:shd w:val="clear" w:color="auto" w:fill="E1E1E1"/>
            <w:tcMar>
              <w:top w:w="60" w:type="dxa"/>
              <w:bottom w:w="60" w:type="dxa"/>
            </w:tcMar>
          </w:tcPr>
          <w:p w14:paraId="256A91CF" w14:textId="77777777" w:rsidR="006D6411" w:rsidRDefault="00000000">
            <w:pPr>
              <w:pStyle w:val="TableHeaderText"/>
            </w:pPr>
            <w:r>
              <w:t>Implications</w:t>
            </w:r>
          </w:p>
        </w:tc>
      </w:tr>
      <w:tr w:rsidR="006D6411" w14:paraId="26732504" w14:textId="77777777">
        <w:tblPrEx>
          <w:tblBorders>
            <w:top w:val="nil"/>
          </w:tblBorders>
        </w:tblPrEx>
        <w:trPr>
          <w:cantSplit/>
        </w:trPr>
        <w:tc>
          <w:tcPr>
            <w:tcW w:w="0" w:type="auto"/>
            <w:tcBorders>
              <w:left w:val="nil"/>
              <w:right w:val="nil"/>
            </w:tcBorders>
          </w:tcPr>
          <w:p w14:paraId="34538C8C" w14:textId="77777777" w:rsidR="006D6411" w:rsidRDefault="00000000">
            <w:pPr>
              <w:pStyle w:val="TableBodyText"/>
            </w:pPr>
            <w:r>
              <w:t>Connected Mode</w:t>
            </w:r>
          </w:p>
        </w:tc>
        <w:tc>
          <w:tcPr>
            <w:tcW w:w="0" w:type="auto"/>
            <w:tcBorders>
              <w:left w:val="nil"/>
              <w:right w:val="nil"/>
            </w:tcBorders>
          </w:tcPr>
          <w:p w14:paraId="04439E32" w14:textId="77777777" w:rsidR="006D6411" w:rsidRDefault="00000000">
            <w:pPr>
              <w:pStyle w:val="TableBodyText"/>
            </w:pPr>
            <w:r>
              <w:t>VCF Operations maintain a live connection to the VCF Business Services console via the internet and regularly reports license usage.</w:t>
            </w:r>
          </w:p>
        </w:tc>
        <w:tc>
          <w:tcPr>
            <w:tcW w:w="0" w:type="auto"/>
            <w:tcBorders>
              <w:left w:val="nil"/>
              <w:right w:val="nil"/>
            </w:tcBorders>
          </w:tcPr>
          <w:p w14:paraId="311894A5" w14:textId="77777777" w:rsidR="006D6411" w:rsidRDefault="00000000">
            <w:pPr>
              <w:pStyle w:val="TableBodyText"/>
            </w:pPr>
            <w:r>
              <w:t>Reduced operational overhead of manual license management operations.</w:t>
            </w:r>
          </w:p>
        </w:tc>
        <w:tc>
          <w:tcPr>
            <w:tcW w:w="0" w:type="auto"/>
            <w:tcBorders>
              <w:left w:val="nil"/>
              <w:right w:val="nil"/>
            </w:tcBorders>
          </w:tcPr>
          <w:p w14:paraId="170B456D" w14:textId="77777777" w:rsidR="006D6411" w:rsidRDefault="00000000">
            <w:pPr>
              <w:pStyle w:val="TableBodyText"/>
            </w:pPr>
            <w:r>
              <w:t>An outbound internet connection to VCF Business Services console is required for Connected Mode.</w:t>
            </w:r>
          </w:p>
        </w:tc>
      </w:tr>
      <w:tr w:rsidR="006D6411" w14:paraId="534D34EF" w14:textId="77777777">
        <w:tblPrEx>
          <w:tblBorders>
            <w:top w:val="nil"/>
          </w:tblBorders>
        </w:tblPrEx>
        <w:trPr>
          <w:cantSplit/>
        </w:trPr>
        <w:tc>
          <w:tcPr>
            <w:tcW w:w="0" w:type="auto"/>
            <w:tcBorders>
              <w:left w:val="nil"/>
              <w:right w:val="nil"/>
            </w:tcBorders>
          </w:tcPr>
          <w:p w14:paraId="2A5FC9B2" w14:textId="77777777" w:rsidR="006D6411" w:rsidRDefault="00000000">
            <w:pPr>
              <w:pStyle w:val="TableBodyText"/>
            </w:pPr>
            <w:r>
              <w:t>Disconnected Mode</w:t>
            </w:r>
          </w:p>
        </w:tc>
        <w:tc>
          <w:tcPr>
            <w:tcW w:w="0" w:type="auto"/>
            <w:tcBorders>
              <w:left w:val="nil"/>
              <w:right w:val="nil"/>
            </w:tcBorders>
          </w:tcPr>
          <w:p w14:paraId="37C970D4" w14:textId="77777777" w:rsidR="006D6411" w:rsidRDefault="00000000">
            <w:pPr>
              <w:pStyle w:val="TableBodyText"/>
            </w:pPr>
            <w:r>
              <w:t>Offline registration of VCF Operations with the VCF Business Services console and license usage reporting.</w:t>
            </w:r>
          </w:p>
        </w:tc>
        <w:tc>
          <w:tcPr>
            <w:tcW w:w="0" w:type="auto"/>
            <w:tcBorders>
              <w:left w:val="nil"/>
              <w:right w:val="nil"/>
            </w:tcBorders>
          </w:tcPr>
          <w:p w14:paraId="45FA5393" w14:textId="77777777" w:rsidR="006D6411" w:rsidRDefault="00000000">
            <w:pPr>
              <w:pStyle w:val="TableBodyText"/>
            </w:pPr>
            <w:r>
              <w:t>Internet connection is not required for VCF Operations instances.</w:t>
            </w:r>
          </w:p>
        </w:tc>
        <w:tc>
          <w:tcPr>
            <w:tcW w:w="0" w:type="auto"/>
            <w:tcBorders>
              <w:left w:val="nil"/>
              <w:right w:val="nil"/>
            </w:tcBorders>
          </w:tcPr>
          <w:p w14:paraId="2F651116" w14:textId="77777777" w:rsidR="006D6411" w:rsidRDefault="00000000">
            <w:pPr>
              <w:pStyle w:val="TableBodyText"/>
            </w:pPr>
            <w:r>
              <w:t>Operational overhead of manual license management tasks, such as license usage reporting.</w:t>
            </w:r>
          </w:p>
        </w:tc>
      </w:tr>
    </w:tbl>
    <w:p w14:paraId="53F49AA7"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464</w:t>
      </w:r>
      <w:r>
        <w:fldChar w:fldCharType="end"/>
      </w:r>
      <w:r>
        <w:t>. Deployment Path</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42"/>
        <w:gridCol w:w="6918"/>
      </w:tblGrid>
      <w:tr w:rsidR="006D6411" w14:paraId="2738F55D" w14:textId="77777777">
        <w:trPr>
          <w:cantSplit/>
          <w:tblHeader/>
        </w:trPr>
        <w:tc>
          <w:tcPr>
            <w:tcW w:w="0" w:type="auto"/>
            <w:tcBorders>
              <w:left w:val="nil"/>
              <w:right w:val="nil"/>
            </w:tcBorders>
            <w:shd w:val="clear" w:color="auto" w:fill="E1E1E1"/>
            <w:tcMar>
              <w:top w:w="60" w:type="dxa"/>
              <w:bottom w:w="60" w:type="dxa"/>
            </w:tcMar>
          </w:tcPr>
          <w:p w14:paraId="69DDCCBC" w14:textId="77777777" w:rsidR="006D6411" w:rsidRDefault="00000000">
            <w:pPr>
              <w:pStyle w:val="TableHeaderText"/>
            </w:pPr>
            <w:r>
              <w:t>Component Name</w:t>
            </w:r>
          </w:p>
        </w:tc>
        <w:tc>
          <w:tcPr>
            <w:tcW w:w="0" w:type="auto"/>
            <w:tcBorders>
              <w:left w:val="nil"/>
              <w:right w:val="nil"/>
            </w:tcBorders>
            <w:shd w:val="clear" w:color="auto" w:fill="E1E1E1"/>
            <w:tcMar>
              <w:top w:w="60" w:type="dxa"/>
              <w:bottom w:w="60" w:type="dxa"/>
            </w:tcMar>
          </w:tcPr>
          <w:p w14:paraId="7D0440DA" w14:textId="77777777" w:rsidR="006D6411" w:rsidRDefault="00000000">
            <w:pPr>
              <w:pStyle w:val="TableHeaderText"/>
            </w:pPr>
            <w:r>
              <w:t>Deployment Path</w:t>
            </w:r>
          </w:p>
        </w:tc>
      </w:tr>
      <w:tr w:rsidR="006D6411" w14:paraId="2A64CDB2" w14:textId="77777777">
        <w:tblPrEx>
          <w:tblBorders>
            <w:top w:val="nil"/>
          </w:tblBorders>
        </w:tblPrEx>
        <w:trPr>
          <w:cantSplit/>
        </w:trPr>
        <w:tc>
          <w:tcPr>
            <w:tcW w:w="0" w:type="auto"/>
            <w:tcBorders>
              <w:left w:val="nil"/>
              <w:right w:val="nil"/>
            </w:tcBorders>
          </w:tcPr>
          <w:p w14:paraId="4F29C887" w14:textId="77777777" w:rsidR="006D6411" w:rsidRDefault="00000000">
            <w:pPr>
              <w:pStyle w:val="TableBodyText"/>
            </w:pPr>
            <w:r>
              <w:t>VCF Operation</w:t>
            </w:r>
          </w:p>
        </w:tc>
        <w:tc>
          <w:tcPr>
            <w:tcW w:w="0" w:type="auto"/>
            <w:tcBorders>
              <w:left w:val="nil"/>
              <w:right w:val="nil"/>
            </w:tcBorders>
          </w:tcPr>
          <w:p w14:paraId="10FEB16C" w14:textId="77777777" w:rsidR="006D6411" w:rsidRDefault="00000000">
            <w:pPr>
              <w:pStyle w:val="TableBodyText"/>
            </w:pPr>
            <w:r>
              <w:t>Must be deployed either:</w:t>
            </w:r>
          </w:p>
          <w:p w14:paraId="15E92F90" w14:textId="77777777" w:rsidR="006D6411" w:rsidRDefault="00000000">
            <w:pPr>
              <w:pStyle w:val="TableBodyText"/>
              <w:numPr>
                <w:ilvl w:val="0"/>
                <w:numId w:val="1297"/>
              </w:numPr>
            </w:pPr>
            <w:r>
              <w:t>During the installation of the management domain with VCF Installer.</w:t>
            </w:r>
          </w:p>
          <w:p w14:paraId="2DD26B0D" w14:textId="77777777" w:rsidR="006D6411" w:rsidRDefault="00000000">
            <w:pPr>
              <w:pStyle w:val="TableBodyText"/>
              <w:pBdr>
                <w:top w:val="single" w:sz="8" w:space="2" w:color="D3D3D3"/>
                <w:bottom w:val="single" w:sz="8" w:space="2" w:color="D3D3D3"/>
              </w:pBdr>
              <w:ind w:left="480"/>
            </w:pPr>
            <w:r>
              <w:rPr>
                <w:rStyle w:val="NoteLeaderimportant"/>
              </w:rPr>
              <w:t>Important</w:t>
            </w:r>
            <w:r>
              <w:rPr>
                <w:rStyle w:val="NoteLeaderimportant"/>
              </w:rPr>
              <w:tab/>
            </w:r>
            <w:r>
              <w:t>All components will be deployed with the management domain.</w:t>
            </w:r>
          </w:p>
          <w:p w14:paraId="7C618CFD" w14:textId="77777777" w:rsidR="006D6411" w:rsidRDefault="00000000">
            <w:pPr>
              <w:pStyle w:val="TableBodyText"/>
              <w:numPr>
                <w:ilvl w:val="0"/>
                <w:numId w:val="1297"/>
              </w:numPr>
            </w:pPr>
            <w:r>
              <w:t>After the installation of the management domain as a separate workflow.</w:t>
            </w:r>
          </w:p>
          <w:p w14:paraId="456AB9C0" w14:textId="77777777" w:rsidR="006D6411" w:rsidRDefault="00000000">
            <w:pPr>
              <w:pStyle w:val="TableBodyText"/>
              <w:pBdr>
                <w:top w:val="single" w:sz="8" w:space="2" w:color="D3D3D3"/>
                <w:bottom w:val="single" w:sz="8" w:space="2" w:color="D3D3D3"/>
              </w:pBdr>
              <w:ind w:left="480"/>
            </w:pPr>
            <w:r>
              <w:rPr>
                <w:rStyle w:val="NoteLeaderimportant"/>
              </w:rPr>
              <w:t>Important</w:t>
            </w:r>
            <w:r>
              <w:rPr>
                <w:rStyle w:val="NoteLeaderimportant"/>
              </w:rPr>
              <w:tab/>
            </w:r>
            <w:r>
              <w:t>All components must be deployed using the API.</w:t>
            </w:r>
          </w:p>
        </w:tc>
      </w:tr>
      <w:tr w:rsidR="006D6411" w14:paraId="52CE51CE" w14:textId="77777777">
        <w:tblPrEx>
          <w:tblBorders>
            <w:top w:val="nil"/>
          </w:tblBorders>
        </w:tblPrEx>
        <w:trPr>
          <w:cantSplit/>
        </w:trPr>
        <w:tc>
          <w:tcPr>
            <w:tcW w:w="0" w:type="auto"/>
            <w:tcBorders>
              <w:left w:val="nil"/>
              <w:right w:val="nil"/>
            </w:tcBorders>
          </w:tcPr>
          <w:p w14:paraId="7834026C" w14:textId="77777777" w:rsidR="006D6411" w:rsidRDefault="00000000">
            <w:pPr>
              <w:pStyle w:val="TableBodyText"/>
            </w:pPr>
            <w:r>
              <w:t>VCF Operations collector</w:t>
            </w:r>
          </w:p>
        </w:tc>
        <w:tc>
          <w:tcPr>
            <w:tcW w:w="0" w:type="auto"/>
            <w:tcBorders>
              <w:left w:val="nil"/>
              <w:right w:val="nil"/>
            </w:tcBorders>
          </w:tcPr>
          <w:p w14:paraId="7E4DE47D" w14:textId="77777777" w:rsidR="006D6411" w:rsidRDefault="00000000">
            <w:pPr>
              <w:pStyle w:val="TableBodyText"/>
            </w:pPr>
            <w:r>
              <w:t>Mandatory component:</w:t>
            </w:r>
          </w:p>
          <w:p w14:paraId="0D4387F9" w14:textId="77777777" w:rsidR="006D6411" w:rsidRDefault="00000000">
            <w:pPr>
              <w:pStyle w:val="TableBodyText"/>
              <w:numPr>
                <w:ilvl w:val="0"/>
                <w:numId w:val="1298"/>
              </w:numPr>
            </w:pPr>
            <w:r>
              <w:t>During the installation of the management domain with VCF Installer.</w:t>
            </w:r>
          </w:p>
          <w:p w14:paraId="72C418F8" w14:textId="77777777" w:rsidR="006D6411" w:rsidRDefault="00000000">
            <w:pPr>
              <w:pStyle w:val="TableBodyText"/>
              <w:pBdr>
                <w:top w:val="single" w:sz="8" w:space="2" w:color="D3D3D3"/>
                <w:bottom w:val="single" w:sz="8" w:space="2" w:color="D3D3D3"/>
              </w:pBdr>
            </w:pPr>
            <w:r>
              <w:rPr>
                <w:rStyle w:val="NoteLeaderimportant"/>
              </w:rPr>
              <w:t>Important</w:t>
            </w:r>
            <w:r>
              <w:rPr>
                <w:rStyle w:val="NoteLeaderimportant"/>
              </w:rPr>
              <w:tab/>
            </w:r>
            <w:r>
              <w:t>Will be deployed with the management domain.</w:t>
            </w:r>
          </w:p>
          <w:p w14:paraId="67FEE72A" w14:textId="77777777" w:rsidR="006D6411" w:rsidRDefault="00000000">
            <w:pPr>
              <w:pStyle w:val="TableBodyText"/>
              <w:numPr>
                <w:ilvl w:val="0"/>
                <w:numId w:val="1299"/>
              </w:numPr>
            </w:pPr>
            <w:r>
              <w:t>After the installation of the management domain as a separate workflow.</w:t>
            </w:r>
          </w:p>
          <w:p w14:paraId="38F726E0" w14:textId="77777777" w:rsidR="006D6411" w:rsidRDefault="00000000">
            <w:pPr>
              <w:pStyle w:val="TableBodyText"/>
              <w:pBdr>
                <w:top w:val="single" w:sz="8" w:space="2" w:color="D3D3D3"/>
                <w:bottom w:val="single" w:sz="8" w:space="2" w:color="D3D3D3"/>
              </w:pBdr>
            </w:pPr>
            <w:r>
              <w:rPr>
                <w:rStyle w:val="NoteLeaderimportant"/>
              </w:rPr>
              <w:t>Important</w:t>
            </w:r>
            <w:r>
              <w:rPr>
                <w:rStyle w:val="NoteLeaderimportant"/>
              </w:rPr>
              <w:tab/>
            </w:r>
            <w:r>
              <w:t>Must be deployed using the API.</w:t>
            </w:r>
          </w:p>
          <w:p w14:paraId="7C9B396F" w14:textId="77777777" w:rsidR="006D6411" w:rsidRDefault="00000000">
            <w:pPr>
              <w:pStyle w:val="TableBodyText"/>
              <w:numPr>
                <w:ilvl w:val="0"/>
                <w:numId w:val="1300"/>
              </w:numPr>
            </w:pPr>
            <w:r>
              <w:t>With each new VCF Instance that will be part of existing VCF fleet.</w:t>
            </w:r>
          </w:p>
          <w:p w14:paraId="69F76443" w14:textId="77777777" w:rsidR="006D6411" w:rsidRDefault="00000000">
            <w:pPr>
              <w:pStyle w:val="TableBodyText"/>
              <w:pBdr>
                <w:top w:val="single" w:sz="8" w:space="2" w:color="D3D3D3"/>
                <w:bottom w:val="single" w:sz="8" w:space="2" w:color="D3D3D3"/>
              </w:pBdr>
            </w:pPr>
            <w:r>
              <w:rPr>
                <w:rStyle w:val="NoteLeaderimportant"/>
              </w:rPr>
              <w:t>Important</w:t>
            </w:r>
            <w:r>
              <w:rPr>
                <w:rStyle w:val="NoteLeaderimportant"/>
              </w:rPr>
              <w:tab/>
            </w:r>
            <w:r>
              <w:t>Will be deployed with the management domain of the new VCF Instance.</w:t>
            </w:r>
          </w:p>
        </w:tc>
      </w:tr>
      <w:tr w:rsidR="006D6411" w14:paraId="726B48A4" w14:textId="77777777">
        <w:tblPrEx>
          <w:tblBorders>
            <w:top w:val="nil"/>
          </w:tblBorders>
        </w:tblPrEx>
        <w:trPr>
          <w:cantSplit/>
        </w:trPr>
        <w:tc>
          <w:tcPr>
            <w:tcW w:w="0" w:type="auto"/>
            <w:tcBorders>
              <w:left w:val="nil"/>
              <w:right w:val="nil"/>
            </w:tcBorders>
          </w:tcPr>
          <w:p w14:paraId="50252227" w14:textId="77777777" w:rsidR="006D6411" w:rsidRDefault="00000000">
            <w:pPr>
              <w:pStyle w:val="TableBodyText"/>
            </w:pPr>
            <w:r>
              <w:t>VCF Operations fleet management</w:t>
            </w:r>
          </w:p>
        </w:tc>
        <w:tc>
          <w:tcPr>
            <w:tcW w:w="0" w:type="auto"/>
            <w:tcBorders>
              <w:left w:val="nil"/>
              <w:right w:val="nil"/>
            </w:tcBorders>
          </w:tcPr>
          <w:p w14:paraId="3B9C1599" w14:textId="77777777" w:rsidR="006D6411" w:rsidRDefault="00000000">
            <w:pPr>
              <w:pStyle w:val="TableBodyText"/>
            </w:pPr>
            <w:r>
              <w:t>Must be deployed either:</w:t>
            </w:r>
          </w:p>
          <w:p w14:paraId="6DF569D8" w14:textId="77777777" w:rsidR="006D6411" w:rsidRDefault="00000000">
            <w:pPr>
              <w:pStyle w:val="TableBodyText"/>
              <w:numPr>
                <w:ilvl w:val="0"/>
                <w:numId w:val="1301"/>
              </w:numPr>
            </w:pPr>
            <w:r>
              <w:t>During the installation of the management domain with VCF Installer.</w:t>
            </w:r>
          </w:p>
          <w:p w14:paraId="7AEA6672" w14:textId="77777777" w:rsidR="006D6411" w:rsidRDefault="00000000">
            <w:pPr>
              <w:pStyle w:val="TableBodyText"/>
              <w:pBdr>
                <w:top w:val="single" w:sz="8" w:space="2" w:color="D3D3D3"/>
                <w:bottom w:val="single" w:sz="8" w:space="2" w:color="D3D3D3"/>
              </w:pBdr>
              <w:ind w:left="480"/>
            </w:pPr>
            <w:r>
              <w:rPr>
                <w:rStyle w:val="NoteLeaderimportant"/>
              </w:rPr>
              <w:t>Important</w:t>
            </w:r>
            <w:r>
              <w:rPr>
                <w:rStyle w:val="NoteLeaderimportant"/>
              </w:rPr>
              <w:tab/>
            </w:r>
            <w:r>
              <w:t>Will be deployed with the management domain.</w:t>
            </w:r>
          </w:p>
          <w:p w14:paraId="0D6921AC" w14:textId="77777777" w:rsidR="006D6411" w:rsidRDefault="00000000">
            <w:pPr>
              <w:pStyle w:val="TableBodyText"/>
              <w:numPr>
                <w:ilvl w:val="0"/>
                <w:numId w:val="1301"/>
              </w:numPr>
            </w:pPr>
            <w:r>
              <w:t>After the installation of the management domain as a separate workflow.</w:t>
            </w:r>
          </w:p>
          <w:p w14:paraId="153D7983" w14:textId="77777777" w:rsidR="006D6411" w:rsidRDefault="00000000">
            <w:pPr>
              <w:pStyle w:val="TableBodyText"/>
              <w:pBdr>
                <w:top w:val="single" w:sz="8" w:space="2" w:color="D3D3D3"/>
                <w:bottom w:val="single" w:sz="8" w:space="2" w:color="D3D3D3"/>
              </w:pBdr>
              <w:ind w:left="480"/>
            </w:pPr>
            <w:r>
              <w:rPr>
                <w:rStyle w:val="NoteLeaderimportant"/>
              </w:rPr>
              <w:t>Important</w:t>
            </w:r>
            <w:r>
              <w:rPr>
                <w:rStyle w:val="NoteLeaderimportant"/>
              </w:rPr>
              <w:tab/>
            </w:r>
            <w:r>
              <w:t>Must be deployed using the API.</w:t>
            </w:r>
          </w:p>
        </w:tc>
      </w:tr>
    </w:tbl>
    <w:p w14:paraId="18CEA24F" w14:textId="77777777" w:rsidR="006D6411" w:rsidRDefault="00000000">
      <w:pPr>
        <w:pStyle w:val="SectionHeading3"/>
        <w:spacing w:before="320"/>
      </w:pPr>
      <w:r>
        <w:t>Configuration Drift</w:t>
      </w:r>
    </w:p>
    <w:p w14:paraId="4A356560" w14:textId="77777777" w:rsidR="006D6411" w:rsidRDefault="00000000">
      <w:pPr>
        <w:pStyle w:val="BodyText"/>
      </w:pPr>
      <w:r>
        <w:t xml:space="preserve">Using a desired state approach, fleet management can be managed through a configuration drift capability for vCenter and vSphere Clusters. This approach is based on a template style management. A single template can be applied against each component, or multiple templates without overlapping configuration values can be applied to each component. Due to the range of possible configuration drift values and their impact on security, operations should invite security and compliance teams to participate in the process. Balancing the need to manage operations with the need for appropriate security can alter the approach taken. For more detailed design recommendations for security and compliance, see the section on </w:t>
      </w:r>
    </w:p>
    <w:p w14:paraId="7D7EE1F2"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26</w:t>
      </w:r>
      <w:r>
        <w:fldChar w:fldCharType="end"/>
      </w:r>
      <w:r>
        <w:t>. Configuration Drift</w:t>
      </w:r>
    </w:p>
    <w:p w14:paraId="07AF0B76" w14:textId="77777777" w:rsidR="006D6411" w:rsidRDefault="00000000">
      <w:pPr>
        <w:pStyle w:val="BodyText"/>
      </w:pPr>
      <w:r>
        <w:rPr>
          <w:noProof/>
        </w:rPr>
        <w:drawing>
          <wp:anchor distT="0" distB="0" distL="114300" distR="114300" simplePos="0" relativeHeight="251684864" behindDoc="0" locked="0" layoutInCell="0" allowOverlap="0" wp14:anchorId="3E7FBDE4" wp14:editId="45A4AAAC">
            <wp:simplePos x="0" y="0"/>
            <wp:positionH relativeFrom="column">
              <wp:align>center</wp:align>
            </wp:positionH>
            <wp:positionV relativeFrom="paragraph">
              <wp:align>bottom</wp:align>
            </wp:positionV>
            <wp:extent cx="6324600" cy="3171030"/>
            <wp:effectExtent l="0" t="0" r="0" b="0"/>
            <wp:wrapTopAndBottom/>
            <wp:docPr id="100070" name="Graphic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6324600" cy="3171030"/>
                    </a:xfrm>
                    <a:prstGeom prst="rect">
                      <a:avLst/>
                    </a:prstGeom>
                  </pic:spPr>
                </pic:pic>
              </a:graphicData>
            </a:graphic>
          </wp:anchor>
        </w:drawing>
      </w:r>
    </w:p>
    <w:p w14:paraId="61575BCC" w14:textId="77777777" w:rsidR="006D6411" w:rsidRDefault="00000000">
      <w:pPr>
        <w:pStyle w:val="BodyText"/>
      </w:pPr>
      <w:r>
        <w:t>The process for evaluating and confirming values should be balanced with the use of one, or more templates. There are some uses cases were global values and a single template to enforce them is possible, while in other use cases this requires a different approach. The range of configuration drift values and how the VCF instance is used should select the best approach to fleet management.</w:t>
      </w:r>
    </w:p>
    <w:p w14:paraId="6F698835"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27</w:t>
      </w:r>
      <w:r>
        <w:fldChar w:fldCharType="end"/>
      </w:r>
      <w:r>
        <w:t>. Configuration Drift Values and Templates</w:t>
      </w:r>
    </w:p>
    <w:p w14:paraId="3E9B570F" w14:textId="77777777" w:rsidR="006D6411" w:rsidRDefault="00000000">
      <w:pPr>
        <w:pStyle w:val="BodyText"/>
      </w:pPr>
      <w:r>
        <w:rPr>
          <w:noProof/>
        </w:rPr>
        <w:drawing>
          <wp:anchor distT="0" distB="0" distL="114300" distR="114300" simplePos="0" relativeHeight="251685888" behindDoc="0" locked="0" layoutInCell="0" allowOverlap="0" wp14:anchorId="59344FF7" wp14:editId="46EC9B82">
            <wp:simplePos x="0" y="0"/>
            <wp:positionH relativeFrom="column">
              <wp:align>center</wp:align>
            </wp:positionH>
            <wp:positionV relativeFrom="paragraph">
              <wp:align>bottom</wp:align>
            </wp:positionV>
            <wp:extent cx="6324600" cy="1409824"/>
            <wp:effectExtent l="0" t="0" r="0" b="0"/>
            <wp:wrapTopAndBottom/>
            <wp:docPr id="100072" name="Graphic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6324600" cy="1409824"/>
                    </a:xfrm>
                    <a:prstGeom prst="rect">
                      <a:avLst/>
                    </a:prstGeom>
                  </pic:spPr>
                </pic:pic>
              </a:graphicData>
            </a:graphic>
          </wp:anchor>
        </w:drawing>
      </w:r>
    </w:p>
    <w:p w14:paraId="6867B363" w14:textId="77777777" w:rsidR="006D6411" w:rsidRDefault="00000000">
      <w:pPr>
        <w:pStyle w:val="Heading3"/>
      </w:pPr>
      <w:bookmarkStart w:id="6" w:name="Bd3105da3d10543caae5ffc7ccae14475"/>
      <w:bookmarkStart w:id="7" w:name="_Toc218584297"/>
      <w:r>
        <w:t>Simple VCF Operations Model</w:t>
      </w:r>
      <w:bookmarkEnd w:id="6"/>
      <w:bookmarkEnd w:id="7"/>
    </w:p>
    <w:p w14:paraId="6D59CE1B" w14:textId="77777777" w:rsidR="006D6411" w:rsidRDefault="00000000">
      <w:pPr>
        <w:pStyle w:val="BodyText"/>
      </w:pPr>
      <w:r>
        <w:t xml:space="preserve">The </w:t>
      </w:r>
      <w:r>
        <w:rPr>
          <w:rStyle w:val="InlineCite"/>
        </w:rPr>
        <w:t>Simple VCF Operations Model</w:t>
      </w:r>
      <w:r>
        <w:t xml:space="preserve"> deploys a single node of all the VCF Operations components and uses vSphere HA as an availability mechanism.</w:t>
      </w:r>
    </w:p>
    <w:p w14:paraId="2944C64A" w14:textId="77777777" w:rsidR="006D6411" w:rsidRDefault="00000000">
      <w:pPr>
        <w:pStyle w:val="BodyText"/>
      </w:pPr>
      <w:r>
        <w:t xml:space="preserve">The </w:t>
      </w:r>
      <w:r>
        <w:rPr>
          <w:rStyle w:val="InlineCite"/>
        </w:rPr>
        <w:t xml:space="preserve">Simple </w:t>
      </w:r>
      <w:r>
        <w:t>VCF Operations</w:t>
      </w:r>
      <w:r>
        <w:rPr>
          <w:rStyle w:val="InlineCite"/>
        </w:rPr>
        <w:t xml:space="preserve"> Model</w:t>
      </w:r>
      <w:r>
        <w:t xml:space="preserve"> includes three single-node components.</w:t>
      </w:r>
    </w:p>
    <w:p w14:paraId="4E77CEB0"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28</w:t>
      </w:r>
      <w:r>
        <w:fldChar w:fldCharType="end"/>
      </w:r>
      <w:r>
        <w:t>. Simple VCF Operations Model</w:t>
      </w:r>
    </w:p>
    <w:p w14:paraId="65410C8D" w14:textId="77777777" w:rsidR="006D6411" w:rsidRDefault="00000000">
      <w:pPr>
        <w:pStyle w:val="BodyText"/>
      </w:pPr>
      <w:r>
        <w:rPr>
          <w:noProof/>
        </w:rPr>
        <w:drawing>
          <wp:anchor distT="0" distB="0" distL="114300" distR="114300" simplePos="0" relativeHeight="251686912" behindDoc="0" locked="0" layoutInCell="0" allowOverlap="0" wp14:anchorId="7E16AFD3" wp14:editId="47643D8B">
            <wp:simplePos x="0" y="0"/>
            <wp:positionH relativeFrom="column">
              <wp:align>center</wp:align>
            </wp:positionH>
            <wp:positionV relativeFrom="paragraph">
              <wp:align>bottom</wp:align>
            </wp:positionV>
            <wp:extent cx="4863492" cy="3504762"/>
            <wp:effectExtent l="0" t="0" r="0" b="0"/>
            <wp:wrapTopAndBottom/>
            <wp:docPr id="100074" name="Graphic 10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4863492" cy="3504762"/>
                    </a:xfrm>
                    <a:prstGeom prst="rect">
                      <a:avLst/>
                    </a:prstGeom>
                  </pic:spPr>
                </pic:pic>
              </a:graphicData>
            </a:graphic>
          </wp:anchor>
        </w:drawing>
      </w:r>
    </w:p>
    <w:p w14:paraId="0B8B7C88" w14:textId="77777777" w:rsidR="006D6411" w:rsidRDefault="00000000">
      <w:pPr>
        <w:pStyle w:val="SectionHeading4"/>
      </w:pPr>
      <w:r>
        <w:t>Simple VCF Operations Model Attributes</w:t>
      </w:r>
    </w:p>
    <w:p w14:paraId="013511D3" w14:textId="77777777" w:rsidR="006D6411" w:rsidRDefault="00000000">
      <w:pPr>
        <w:pStyle w:val="BodyText"/>
      </w:pPr>
      <w:r>
        <w:t xml:space="preserve">A </w:t>
      </w:r>
      <w:r>
        <w:rPr>
          <w:rStyle w:val="InlineCite"/>
        </w:rPr>
        <w:t xml:space="preserve">Simple </w:t>
      </w:r>
      <w:r>
        <w:t>VCF Operations</w:t>
      </w:r>
      <w:r>
        <w:rPr>
          <w:rStyle w:val="InlineCite"/>
        </w:rPr>
        <w:t xml:space="preserve">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74"/>
        <w:gridCol w:w="8386"/>
      </w:tblGrid>
      <w:tr w:rsidR="006D6411" w14:paraId="794282CB" w14:textId="77777777">
        <w:trPr>
          <w:cantSplit/>
          <w:tblHeader/>
        </w:trPr>
        <w:tc>
          <w:tcPr>
            <w:tcW w:w="0" w:type="auto"/>
            <w:tcBorders>
              <w:left w:val="nil"/>
              <w:right w:val="nil"/>
            </w:tcBorders>
            <w:shd w:val="clear" w:color="auto" w:fill="E1E1E1"/>
            <w:tcMar>
              <w:top w:w="60" w:type="dxa"/>
              <w:bottom w:w="60" w:type="dxa"/>
            </w:tcMar>
          </w:tcPr>
          <w:p w14:paraId="6BF989C4"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F27144C" w14:textId="77777777" w:rsidR="006D6411" w:rsidRDefault="00000000">
            <w:pPr>
              <w:pStyle w:val="TableHeaderText"/>
            </w:pPr>
            <w:r>
              <w:t>Detail</w:t>
            </w:r>
          </w:p>
        </w:tc>
      </w:tr>
      <w:tr w:rsidR="006D6411" w14:paraId="7AC23E7E" w14:textId="77777777">
        <w:tblPrEx>
          <w:tblBorders>
            <w:top w:val="nil"/>
          </w:tblBorders>
        </w:tblPrEx>
        <w:trPr>
          <w:cantSplit/>
        </w:trPr>
        <w:tc>
          <w:tcPr>
            <w:tcW w:w="0" w:type="auto"/>
            <w:tcBorders>
              <w:left w:val="nil"/>
              <w:right w:val="nil"/>
            </w:tcBorders>
          </w:tcPr>
          <w:p w14:paraId="07A0A820" w14:textId="77777777" w:rsidR="006D6411" w:rsidRDefault="00000000">
            <w:pPr>
              <w:pStyle w:val="TableBodyText"/>
            </w:pPr>
            <w:r>
              <w:t>Availability</w:t>
            </w:r>
          </w:p>
        </w:tc>
        <w:tc>
          <w:tcPr>
            <w:tcW w:w="0" w:type="auto"/>
            <w:tcBorders>
              <w:left w:val="nil"/>
              <w:right w:val="nil"/>
            </w:tcBorders>
          </w:tcPr>
          <w:p w14:paraId="395E8933" w14:textId="77777777" w:rsidR="006D6411" w:rsidRDefault="00000000">
            <w:pPr>
              <w:pStyle w:val="TableBodyText"/>
            </w:pPr>
            <w:r>
              <w:t>Relies on vSphere HA to restart the nodes in the event of an ESX host failure.</w:t>
            </w:r>
          </w:p>
        </w:tc>
      </w:tr>
      <w:tr w:rsidR="006D6411" w14:paraId="2C37DB59" w14:textId="77777777">
        <w:tblPrEx>
          <w:tblBorders>
            <w:top w:val="nil"/>
          </w:tblBorders>
        </w:tblPrEx>
        <w:trPr>
          <w:cantSplit/>
        </w:trPr>
        <w:tc>
          <w:tcPr>
            <w:tcW w:w="0" w:type="auto"/>
            <w:tcBorders>
              <w:left w:val="nil"/>
              <w:right w:val="nil"/>
            </w:tcBorders>
          </w:tcPr>
          <w:p w14:paraId="08E4673B" w14:textId="77777777" w:rsidR="006D6411" w:rsidRDefault="00000000">
            <w:pPr>
              <w:pStyle w:val="TableBodyText"/>
            </w:pPr>
            <w:r>
              <w:t>Scalability</w:t>
            </w:r>
          </w:p>
        </w:tc>
        <w:tc>
          <w:tcPr>
            <w:tcW w:w="0" w:type="auto"/>
            <w:tcBorders>
              <w:left w:val="nil"/>
              <w:right w:val="nil"/>
            </w:tcBorders>
          </w:tcPr>
          <w:p w14:paraId="3D58F4DC" w14:textId="77777777" w:rsidR="006D6411" w:rsidRDefault="00000000">
            <w:pPr>
              <w:pStyle w:val="TableBodyText"/>
            </w:pPr>
            <w:r>
              <w:t>Supports scale-up and scale-out.</w:t>
            </w:r>
          </w:p>
          <w:p w14:paraId="18B67F21"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Scale-out is supported for the VCF Operations data nodes and VCF Operations collector nodes.</w:t>
            </w:r>
          </w:p>
        </w:tc>
      </w:tr>
      <w:tr w:rsidR="006D6411" w14:paraId="55151118" w14:textId="77777777">
        <w:tblPrEx>
          <w:tblBorders>
            <w:top w:val="nil"/>
          </w:tblBorders>
        </w:tblPrEx>
        <w:trPr>
          <w:cantSplit/>
        </w:trPr>
        <w:tc>
          <w:tcPr>
            <w:tcW w:w="0" w:type="auto"/>
            <w:tcBorders>
              <w:left w:val="nil"/>
              <w:right w:val="nil"/>
            </w:tcBorders>
          </w:tcPr>
          <w:p w14:paraId="75E6AE4F" w14:textId="77777777" w:rsidR="006D6411" w:rsidRDefault="00000000">
            <w:pPr>
              <w:pStyle w:val="TableBodyText"/>
            </w:pPr>
            <w:r>
              <w:t>Recoverability</w:t>
            </w:r>
          </w:p>
        </w:tc>
        <w:tc>
          <w:tcPr>
            <w:tcW w:w="0" w:type="auto"/>
            <w:tcBorders>
              <w:left w:val="nil"/>
              <w:right w:val="nil"/>
            </w:tcBorders>
          </w:tcPr>
          <w:p w14:paraId="2DBA09C2" w14:textId="77777777" w:rsidR="006D6411" w:rsidRDefault="00000000">
            <w:pPr>
              <w:pStyle w:val="TableBodyText"/>
            </w:pPr>
            <w:r>
              <w:t>Restore through a backup.</w:t>
            </w:r>
          </w:p>
        </w:tc>
      </w:tr>
    </w:tbl>
    <w:p w14:paraId="243DB9B6" w14:textId="77777777" w:rsidR="006D6411" w:rsidRDefault="00000000">
      <w:pPr>
        <w:pStyle w:val="SectionHeading4"/>
        <w:spacing w:before="120"/>
      </w:pPr>
      <w:r>
        <w:t>Simple VCF Operations Model Options</w:t>
      </w:r>
    </w:p>
    <w:p w14:paraId="6F0A357C" w14:textId="77777777" w:rsidR="006D6411" w:rsidRDefault="00000000">
      <w:pPr>
        <w:pStyle w:val="BodyText"/>
      </w:pPr>
      <w:r>
        <w:t xml:space="preserve">A </w:t>
      </w:r>
      <w:r>
        <w:rPr>
          <w:rStyle w:val="InlineCite"/>
        </w:rPr>
        <w:t xml:space="preserve">Simple </w:t>
      </w:r>
      <w:r>
        <w:t>VCF Operations</w:t>
      </w:r>
      <w:r>
        <w:rPr>
          <w:rStyle w:val="InlineCite"/>
        </w:rPr>
        <w:t xml:space="preserve">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33"/>
        <w:gridCol w:w="7627"/>
      </w:tblGrid>
      <w:tr w:rsidR="006D6411" w14:paraId="2C81770B" w14:textId="77777777">
        <w:trPr>
          <w:cantSplit/>
          <w:tblHeader/>
        </w:trPr>
        <w:tc>
          <w:tcPr>
            <w:tcW w:w="0" w:type="auto"/>
            <w:tcBorders>
              <w:left w:val="nil"/>
              <w:right w:val="nil"/>
            </w:tcBorders>
            <w:shd w:val="clear" w:color="auto" w:fill="E1E1E1"/>
            <w:tcMar>
              <w:top w:w="60" w:type="dxa"/>
              <w:bottom w:w="60" w:type="dxa"/>
            </w:tcMar>
          </w:tcPr>
          <w:p w14:paraId="75B2C2FD"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65EF684E" w14:textId="77777777" w:rsidR="006D6411" w:rsidRDefault="00000000">
            <w:pPr>
              <w:pStyle w:val="TableHeaderText"/>
            </w:pPr>
            <w:r>
              <w:t>Options</w:t>
            </w:r>
          </w:p>
        </w:tc>
      </w:tr>
      <w:tr w:rsidR="006D6411" w14:paraId="63D31486" w14:textId="77777777">
        <w:tblPrEx>
          <w:tblBorders>
            <w:top w:val="nil"/>
          </w:tblBorders>
        </w:tblPrEx>
        <w:trPr>
          <w:cantSplit/>
        </w:trPr>
        <w:tc>
          <w:tcPr>
            <w:tcW w:w="0" w:type="auto"/>
            <w:tcBorders>
              <w:left w:val="nil"/>
              <w:right w:val="nil"/>
            </w:tcBorders>
          </w:tcPr>
          <w:p w14:paraId="7DC09A63" w14:textId="77777777" w:rsidR="006D6411" w:rsidRDefault="00000000">
            <w:pPr>
              <w:pStyle w:val="TableBodyText"/>
            </w:pPr>
            <w:r>
              <w:t>Networking</w:t>
            </w:r>
          </w:p>
        </w:tc>
        <w:tc>
          <w:tcPr>
            <w:tcW w:w="0" w:type="auto"/>
            <w:tcBorders>
              <w:left w:val="nil"/>
              <w:right w:val="nil"/>
            </w:tcBorders>
          </w:tcPr>
          <w:p w14:paraId="60EFCD69" w14:textId="77777777" w:rsidR="006D6411" w:rsidRDefault="00000000">
            <w:pPr>
              <w:pStyle w:val="TableBodyText"/>
              <w:numPr>
                <w:ilvl w:val="0"/>
                <w:numId w:val="1302"/>
              </w:numPr>
            </w:pPr>
            <w:r>
              <w:t>Default VM management distributed port group</w:t>
            </w:r>
          </w:p>
          <w:p w14:paraId="6AA82250" w14:textId="77777777" w:rsidR="006D6411" w:rsidRDefault="00000000">
            <w:pPr>
              <w:pStyle w:val="TableBodyText"/>
              <w:numPr>
                <w:ilvl w:val="0"/>
                <w:numId w:val="1302"/>
              </w:numPr>
            </w:pPr>
            <w:r>
              <w:t>Dedicated distributed port group</w:t>
            </w:r>
          </w:p>
          <w:p w14:paraId="4F3949DA" w14:textId="77777777" w:rsidR="006D6411" w:rsidRDefault="00000000">
            <w:pPr>
              <w:pStyle w:val="TableBodyText"/>
              <w:numPr>
                <w:ilvl w:val="0"/>
                <w:numId w:val="1302"/>
              </w:numPr>
            </w:pPr>
            <w:r>
              <w:t>NSX segment (overlay or VLAN backed)</w:t>
            </w:r>
          </w:p>
        </w:tc>
      </w:tr>
      <w:tr w:rsidR="006D6411" w14:paraId="463EE6B4" w14:textId="77777777">
        <w:tblPrEx>
          <w:tblBorders>
            <w:top w:val="nil"/>
          </w:tblBorders>
        </w:tblPrEx>
        <w:trPr>
          <w:cantSplit/>
        </w:trPr>
        <w:tc>
          <w:tcPr>
            <w:tcW w:w="0" w:type="auto"/>
            <w:tcBorders>
              <w:left w:val="nil"/>
              <w:right w:val="nil"/>
            </w:tcBorders>
          </w:tcPr>
          <w:p w14:paraId="33C73AD6" w14:textId="77777777" w:rsidR="006D6411" w:rsidRDefault="00000000">
            <w:pPr>
              <w:pStyle w:val="TableBodyText"/>
            </w:pPr>
            <w:r>
              <w:lastRenderedPageBreak/>
              <w:t>Licensing</w:t>
            </w:r>
          </w:p>
        </w:tc>
        <w:tc>
          <w:tcPr>
            <w:tcW w:w="0" w:type="auto"/>
            <w:tcBorders>
              <w:left w:val="nil"/>
              <w:right w:val="nil"/>
            </w:tcBorders>
          </w:tcPr>
          <w:p w14:paraId="7D28FBA1" w14:textId="77777777" w:rsidR="006D6411" w:rsidRDefault="00000000">
            <w:pPr>
              <w:pStyle w:val="TableBodyText"/>
              <w:numPr>
                <w:ilvl w:val="0"/>
                <w:numId w:val="1303"/>
              </w:numPr>
            </w:pPr>
            <w:r>
              <w:t>Connected Mode</w:t>
            </w:r>
          </w:p>
          <w:p w14:paraId="284A522A" w14:textId="77777777" w:rsidR="006D6411" w:rsidRDefault="00000000">
            <w:pPr>
              <w:pStyle w:val="TableBodyText"/>
              <w:numPr>
                <w:ilvl w:val="0"/>
                <w:numId w:val="1303"/>
              </w:numPr>
            </w:pPr>
            <w:r>
              <w:t>Disconnected Mode</w:t>
            </w:r>
          </w:p>
        </w:tc>
      </w:tr>
    </w:tbl>
    <w:p w14:paraId="7625723C" w14:textId="77777777" w:rsidR="006D6411" w:rsidRDefault="00000000">
      <w:pPr>
        <w:pStyle w:val="SectionHeading4"/>
        <w:spacing w:before="120"/>
      </w:pPr>
      <w:r>
        <w:t>Simple VCF Operations Model Design Requirements</w:t>
      </w:r>
    </w:p>
    <w:p w14:paraId="159C68C0"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465</w:t>
      </w:r>
      <w:r>
        <w:fldChar w:fldCharType="end"/>
      </w:r>
      <w:r>
        <w:t>. Simple VCF Operations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2"/>
        <w:gridCol w:w="2225"/>
        <w:gridCol w:w="2633"/>
        <w:gridCol w:w="3440"/>
      </w:tblGrid>
      <w:tr w:rsidR="006D6411" w14:paraId="4627B170" w14:textId="77777777">
        <w:trPr>
          <w:cantSplit/>
          <w:tblHeader/>
        </w:trPr>
        <w:tc>
          <w:tcPr>
            <w:tcW w:w="0" w:type="auto"/>
            <w:tcBorders>
              <w:left w:val="nil"/>
              <w:right w:val="nil"/>
            </w:tcBorders>
            <w:shd w:val="clear" w:color="auto" w:fill="E1E1E1"/>
            <w:tcMar>
              <w:top w:w="60" w:type="dxa"/>
              <w:bottom w:w="60" w:type="dxa"/>
            </w:tcMar>
          </w:tcPr>
          <w:p w14:paraId="2C6B5874"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D2D37A7"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ABCCF85"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871F096" w14:textId="77777777" w:rsidR="006D6411" w:rsidRDefault="00000000">
            <w:pPr>
              <w:pStyle w:val="TableHeaderText"/>
            </w:pPr>
            <w:r>
              <w:t>Implication</w:t>
            </w:r>
          </w:p>
        </w:tc>
      </w:tr>
      <w:tr w:rsidR="006D6411" w14:paraId="469DC519" w14:textId="77777777">
        <w:tblPrEx>
          <w:tblBorders>
            <w:top w:val="nil"/>
          </w:tblBorders>
        </w:tblPrEx>
        <w:trPr>
          <w:cantSplit/>
        </w:trPr>
        <w:tc>
          <w:tcPr>
            <w:tcW w:w="0" w:type="auto"/>
            <w:tcBorders>
              <w:left w:val="nil"/>
              <w:right w:val="nil"/>
            </w:tcBorders>
          </w:tcPr>
          <w:p w14:paraId="7BCEF4C5" w14:textId="77777777" w:rsidR="006D6411" w:rsidRDefault="00000000">
            <w:pPr>
              <w:pStyle w:val="TableBodyText"/>
            </w:pPr>
            <w:r>
              <w:t>VCF-OPS-REQD-SIM-001</w:t>
            </w:r>
          </w:p>
        </w:tc>
        <w:tc>
          <w:tcPr>
            <w:tcW w:w="0" w:type="auto"/>
            <w:tcBorders>
              <w:left w:val="nil"/>
              <w:right w:val="nil"/>
            </w:tcBorders>
          </w:tcPr>
          <w:p w14:paraId="4D9116A9" w14:textId="77777777" w:rsidR="006D6411" w:rsidRDefault="00000000">
            <w:pPr>
              <w:pStyle w:val="TableBodyText"/>
            </w:pPr>
            <w:r>
              <w:t>Deploy VCF Operations as a single node in the default management vSphere cluster.</w:t>
            </w:r>
          </w:p>
        </w:tc>
        <w:tc>
          <w:tcPr>
            <w:tcW w:w="0" w:type="auto"/>
            <w:tcBorders>
              <w:left w:val="nil"/>
              <w:right w:val="nil"/>
            </w:tcBorders>
          </w:tcPr>
          <w:p w14:paraId="521F3D37" w14:textId="77777777" w:rsidR="006D6411" w:rsidRDefault="00000000">
            <w:pPr>
              <w:pStyle w:val="TableBodyText"/>
              <w:numPr>
                <w:ilvl w:val="0"/>
                <w:numId w:val="1304"/>
              </w:numPr>
            </w:pPr>
            <w:r>
              <w:t>Supports the simple deployment objective.</w:t>
            </w:r>
          </w:p>
          <w:p w14:paraId="137C4F6F" w14:textId="77777777" w:rsidR="006D6411" w:rsidRDefault="00000000">
            <w:pPr>
              <w:pStyle w:val="TableBodyText"/>
              <w:numPr>
                <w:ilvl w:val="0"/>
                <w:numId w:val="1304"/>
              </w:numPr>
            </w:pPr>
            <w:r>
              <w:t>Provides the capacity required for monitoring virtual machines or objects within the monitoring scale limits.</w:t>
            </w:r>
          </w:p>
          <w:p w14:paraId="230010BF" w14:textId="77777777" w:rsidR="006D6411" w:rsidRDefault="00000000">
            <w:pPr>
              <w:pStyle w:val="TableBodyText"/>
              <w:numPr>
                <w:ilvl w:val="0"/>
                <w:numId w:val="1304"/>
              </w:numPr>
            </w:pPr>
            <w:r>
              <w:t>Supports scale-out to a high availability model.</w:t>
            </w:r>
          </w:p>
        </w:tc>
        <w:tc>
          <w:tcPr>
            <w:tcW w:w="0" w:type="auto"/>
            <w:tcBorders>
              <w:left w:val="nil"/>
              <w:right w:val="nil"/>
            </w:tcBorders>
          </w:tcPr>
          <w:p w14:paraId="548F246F" w14:textId="77777777" w:rsidR="006D6411" w:rsidRDefault="00000000">
            <w:pPr>
              <w:pStyle w:val="TableBodyText"/>
              <w:numPr>
                <w:ilvl w:val="0"/>
                <w:numId w:val="1305"/>
              </w:numPr>
            </w:pPr>
            <w:r>
              <w:t>You must select a size for the VCF Operations cluster nodes based on the known or forecasted virtual machine and object count across each connected VCF Instance to adhere to the scale limits.</w:t>
            </w:r>
          </w:p>
          <w:p w14:paraId="1275A73F" w14:textId="77777777" w:rsidR="006D6411" w:rsidRDefault="00000000">
            <w:pPr>
              <w:pStyle w:val="TableBodyText"/>
              <w:numPr>
                <w:ilvl w:val="0"/>
                <w:numId w:val="1305"/>
              </w:numPr>
            </w:pPr>
            <w:r>
              <w:t>No application level high availability.</w:t>
            </w:r>
          </w:p>
        </w:tc>
      </w:tr>
    </w:tbl>
    <w:p w14:paraId="2D9F262D"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466</w:t>
      </w:r>
      <w:r>
        <w:fldChar w:fldCharType="end"/>
      </w:r>
      <w:r>
        <w:t>. Common VCF Operations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58"/>
        <w:gridCol w:w="2310"/>
        <w:gridCol w:w="2943"/>
        <w:gridCol w:w="3049"/>
      </w:tblGrid>
      <w:tr w:rsidR="006D6411" w14:paraId="42EE1A29" w14:textId="77777777">
        <w:trPr>
          <w:cantSplit/>
          <w:tblHeader/>
        </w:trPr>
        <w:tc>
          <w:tcPr>
            <w:tcW w:w="0" w:type="auto"/>
            <w:tcBorders>
              <w:left w:val="nil"/>
              <w:right w:val="nil"/>
            </w:tcBorders>
            <w:shd w:val="clear" w:color="auto" w:fill="E1E1E1"/>
            <w:tcMar>
              <w:top w:w="60" w:type="dxa"/>
              <w:bottom w:w="60" w:type="dxa"/>
            </w:tcMar>
          </w:tcPr>
          <w:p w14:paraId="4D885ADF"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31304A4"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BA5C31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1396BEB" w14:textId="77777777" w:rsidR="006D6411" w:rsidRDefault="00000000">
            <w:pPr>
              <w:pStyle w:val="TableHeaderText"/>
            </w:pPr>
            <w:r>
              <w:t>Implication</w:t>
            </w:r>
          </w:p>
        </w:tc>
      </w:tr>
      <w:tr w:rsidR="006D6411" w14:paraId="258BF8B8" w14:textId="77777777">
        <w:tblPrEx>
          <w:tblBorders>
            <w:top w:val="nil"/>
          </w:tblBorders>
        </w:tblPrEx>
        <w:trPr>
          <w:cantSplit/>
        </w:trPr>
        <w:tc>
          <w:tcPr>
            <w:tcW w:w="0" w:type="auto"/>
            <w:tcBorders>
              <w:left w:val="nil"/>
              <w:right w:val="nil"/>
            </w:tcBorders>
          </w:tcPr>
          <w:p w14:paraId="436E74EE" w14:textId="77777777" w:rsidR="006D6411" w:rsidRDefault="00000000">
            <w:pPr>
              <w:pStyle w:val="TableBodyText"/>
            </w:pPr>
            <w:r>
              <w:t>VCF-OPS-REQD-COM-001</w:t>
            </w:r>
          </w:p>
        </w:tc>
        <w:tc>
          <w:tcPr>
            <w:tcW w:w="0" w:type="auto"/>
            <w:tcBorders>
              <w:left w:val="nil"/>
              <w:right w:val="nil"/>
            </w:tcBorders>
          </w:tcPr>
          <w:p w14:paraId="7F88A6B9" w14:textId="77777777" w:rsidR="006D6411" w:rsidRDefault="00000000">
            <w:pPr>
              <w:pStyle w:val="TableBodyText"/>
            </w:pPr>
            <w:r>
              <w:t>Deploy a single VCF Operations fleet management appliance in the default management vSphere cluster.</w:t>
            </w:r>
          </w:p>
        </w:tc>
        <w:tc>
          <w:tcPr>
            <w:tcW w:w="0" w:type="auto"/>
            <w:tcBorders>
              <w:left w:val="nil"/>
              <w:right w:val="nil"/>
            </w:tcBorders>
          </w:tcPr>
          <w:p w14:paraId="3871065C" w14:textId="77777777" w:rsidR="006D6411" w:rsidRDefault="00000000">
            <w:pPr>
              <w:pStyle w:val="TableBodyText"/>
            </w:pPr>
            <w:r>
              <w:t>Provides life cycle management operations for VCF Operations fleet management components.</w:t>
            </w:r>
          </w:p>
        </w:tc>
        <w:tc>
          <w:tcPr>
            <w:tcW w:w="0" w:type="auto"/>
            <w:tcBorders>
              <w:left w:val="nil"/>
              <w:right w:val="nil"/>
            </w:tcBorders>
          </w:tcPr>
          <w:p w14:paraId="630DDAB3" w14:textId="77777777" w:rsidR="006D6411" w:rsidRDefault="00000000">
            <w:pPr>
              <w:pStyle w:val="TableBodyText"/>
            </w:pPr>
            <w:r>
              <w:t>None.</w:t>
            </w:r>
          </w:p>
        </w:tc>
      </w:tr>
      <w:tr w:rsidR="006D6411" w14:paraId="42387B40" w14:textId="77777777">
        <w:tblPrEx>
          <w:tblBorders>
            <w:top w:val="nil"/>
          </w:tblBorders>
        </w:tblPrEx>
        <w:trPr>
          <w:cantSplit/>
        </w:trPr>
        <w:tc>
          <w:tcPr>
            <w:tcW w:w="0" w:type="auto"/>
            <w:tcBorders>
              <w:left w:val="nil"/>
              <w:right w:val="nil"/>
            </w:tcBorders>
          </w:tcPr>
          <w:p w14:paraId="05D16FB5" w14:textId="77777777" w:rsidR="006D6411" w:rsidRDefault="00000000">
            <w:pPr>
              <w:pStyle w:val="TableBodyText"/>
            </w:pPr>
            <w:r>
              <w:t>VCF-OPS-REQD-COM-002</w:t>
            </w:r>
          </w:p>
        </w:tc>
        <w:tc>
          <w:tcPr>
            <w:tcW w:w="0" w:type="auto"/>
            <w:tcBorders>
              <w:left w:val="nil"/>
              <w:right w:val="nil"/>
            </w:tcBorders>
          </w:tcPr>
          <w:p w14:paraId="4EB72375" w14:textId="77777777" w:rsidR="006D6411" w:rsidRDefault="00000000">
            <w:pPr>
              <w:pStyle w:val="TableBodyText"/>
            </w:pPr>
            <w:r>
              <w:t>Protect VCF Operations fleet management appliance by using vSphere HA.</w:t>
            </w:r>
          </w:p>
        </w:tc>
        <w:tc>
          <w:tcPr>
            <w:tcW w:w="0" w:type="auto"/>
            <w:tcBorders>
              <w:left w:val="nil"/>
              <w:right w:val="nil"/>
            </w:tcBorders>
          </w:tcPr>
          <w:p w14:paraId="62D81BE4" w14:textId="77777777" w:rsidR="006D6411" w:rsidRDefault="00000000">
            <w:pPr>
              <w:pStyle w:val="TableBodyText"/>
            </w:pPr>
            <w:r>
              <w:t>Ensures availability of VCF Operations fleet management appliance without requiring manual intervention during an ESX host failure event.</w:t>
            </w:r>
          </w:p>
        </w:tc>
        <w:tc>
          <w:tcPr>
            <w:tcW w:w="0" w:type="auto"/>
            <w:tcBorders>
              <w:left w:val="nil"/>
              <w:right w:val="nil"/>
            </w:tcBorders>
          </w:tcPr>
          <w:p w14:paraId="17B2D23F" w14:textId="77777777" w:rsidR="006D6411" w:rsidRDefault="00000000">
            <w:pPr>
              <w:pStyle w:val="TableBodyText"/>
            </w:pPr>
            <w:r>
              <w:t>None.</w:t>
            </w:r>
          </w:p>
        </w:tc>
      </w:tr>
      <w:tr w:rsidR="006D6411" w14:paraId="34A81CCF" w14:textId="77777777">
        <w:tblPrEx>
          <w:tblBorders>
            <w:top w:val="nil"/>
          </w:tblBorders>
        </w:tblPrEx>
        <w:trPr>
          <w:cantSplit/>
        </w:trPr>
        <w:tc>
          <w:tcPr>
            <w:tcW w:w="0" w:type="auto"/>
            <w:tcBorders>
              <w:left w:val="nil"/>
              <w:right w:val="nil"/>
            </w:tcBorders>
          </w:tcPr>
          <w:p w14:paraId="0BDD2137" w14:textId="77777777" w:rsidR="006D6411" w:rsidRDefault="00000000">
            <w:pPr>
              <w:pStyle w:val="TableBodyText"/>
            </w:pPr>
            <w:r>
              <w:lastRenderedPageBreak/>
              <w:t>VCF-OPS-REQD-COM-003</w:t>
            </w:r>
          </w:p>
        </w:tc>
        <w:tc>
          <w:tcPr>
            <w:tcW w:w="0" w:type="auto"/>
            <w:tcBorders>
              <w:left w:val="nil"/>
              <w:right w:val="nil"/>
            </w:tcBorders>
          </w:tcPr>
          <w:p w14:paraId="3D500217" w14:textId="77777777" w:rsidR="006D6411" w:rsidRDefault="00000000">
            <w:pPr>
              <w:pStyle w:val="TableBodyText"/>
            </w:pPr>
            <w:r>
              <w:t>Deploy a single VCF Operations collector appliance in the default management vSphere cluster.</w:t>
            </w:r>
          </w:p>
        </w:tc>
        <w:tc>
          <w:tcPr>
            <w:tcW w:w="0" w:type="auto"/>
            <w:tcBorders>
              <w:left w:val="nil"/>
              <w:right w:val="nil"/>
            </w:tcBorders>
          </w:tcPr>
          <w:p w14:paraId="416CEE4B" w14:textId="77777777" w:rsidR="006D6411" w:rsidRDefault="00000000">
            <w:pPr>
              <w:pStyle w:val="TableBodyText"/>
              <w:numPr>
                <w:ilvl w:val="0"/>
                <w:numId w:val="1306"/>
              </w:numPr>
            </w:pPr>
            <w:r>
              <w:t>Removes the load from the VCF Operations analytic node(s) from collecting metrics from local-instance applications.</w:t>
            </w:r>
          </w:p>
          <w:p w14:paraId="0AFE8718" w14:textId="77777777" w:rsidR="006D6411" w:rsidRDefault="00000000">
            <w:pPr>
              <w:pStyle w:val="TableBodyText"/>
              <w:numPr>
                <w:ilvl w:val="0"/>
                <w:numId w:val="1306"/>
              </w:numPr>
            </w:pPr>
            <w:r>
              <w:t>Reuse VCF Operations collectors to gather both logs and metrics across the VCF environment.</w:t>
            </w:r>
          </w:p>
          <w:p w14:paraId="61916102" w14:textId="77777777" w:rsidR="006D6411" w:rsidRDefault="00000000">
            <w:pPr>
              <w:pStyle w:val="TableBodyText"/>
              <w:numPr>
                <w:ilvl w:val="0"/>
                <w:numId w:val="1306"/>
              </w:numPr>
            </w:pPr>
            <w:r>
              <w:t>Centralized management of logs and metrics, reducing administrative overhead.</w:t>
            </w:r>
          </w:p>
        </w:tc>
        <w:tc>
          <w:tcPr>
            <w:tcW w:w="0" w:type="auto"/>
            <w:tcBorders>
              <w:left w:val="nil"/>
              <w:right w:val="nil"/>
            </w:tcBorders>
          </w:tcPr>
          <w:p w14:paraId="214379E5" w14:textId="77777777" w:rsidR="006D6411" w:rsidRDefault="00000000">
            <w:pPr>
              <w:pStyle w:val="TableBodyText"/>
            </w:pPr>
            <w:r>
              <w:t>You may need to scale-up the VCF Operations collector nodes to a greater size based on the known or forecast virtual machine and object count across each connected VCF Instance to adhere to the scale limits.</w:t>
            </w:r>
          </w:p>
        </w:tc>
      </w:tr>
      <w:tr w:rsidR="006D6411" w14:paraId="38CA3F6F" w14:textId="77777777">
        <w:tblPrEx>
          <w:tblBorders>
            <w:top w:val="nil"/>
          </w:tblBorders>
        </w:tblPrEx>
        <w:trPr>
          <w:cantSplit/>
        </w:trPr>
        <w:tc>
          <w:tcPr>
            <w:tcW w:w="0" w:type="auto"/>
            <w:tcBorders>
              <w:left w:val="nil"/>
              <w:right w:val="nil"/>
            </w:tcBorders>
          </w:tcPr>
          <w:p w14:paraId="30660A24" w14:textId="77777777" w:rsidR="006D6411" w:rsidRDefault="00000000">
            <w:pPr>
              <w:pStyle w:val="TableBodyText"/>
            </w:pPr>
            <w:r>
              <w:t>VCF-OPS-REQD-COM-004</w:t>
            </w:r>
          </w:p>
        </w:tc>
        <w:tc>
          <w:tcPr>
            <w:tcW w:w="0" w:type="auto"/>
            <w:tcBorders>
              <w:left w:val="nil"/>
              <w:right w:val="nil"/>
            </w:tcBorders>
          </w:tcPr>
          <w:p w14:paraId="559FD1DB" w14:textId="77777777" w:rsidR="006D6411" w:rsidRDefault="00000000">
            <w:pPr>
              <w:pStyle w:val="TableBodyText"/>
            </w:pPr>
            <w:r>
              <w:t>Protect VCF Operations collector appliance by using vSphere HA.</w:t>
            </w:r>
          </w:p>
        </w:tc>
        <w:tc>
          <w:tcPr>
            <w:tcW w:w="0" w:type="auto"/>
            <w:tcBorders>
              <w:left w:val="nil"/>
              <w:right w:val="nil"/>
            </w:tcBorders>
          </w:tcPr>
          <w:p w14:paraId="6F42A309" w14:textId="77777777" w:rsidR="006D6411" w:rsidRDefault="00000000">
            <w:pPr>
              <w:pStyle w:val="TableBodyText"/>
            </w:pPr>
            <w:r>
              <w:t>Ensures availability of VCF Operations collector appliance without requiring manual intervention during an ESX host failure event.</w:t>
            </w:r>
          </w:p>
        </w:tc>
        <w:tc>
          <w:tcPr>
            <w:tcW w:w="0" w:type="auto"/>
            <w:tcBorders>
              <w:left w:val="nil"/>
              <w:right w:val="nil"/>
            </w:tcBorders>
          </w:tcPr>
          <w:p w14:paraId="6A75805C" w14:textId="77777777" w:rsidR="006D6411" w:rsidRDefault="00000000">
            <w:pPr>
              <w:pStyle w:val="TableBodyText"/>
            </w:pPr>
            <w:r>
              <w:t>None.</w:t>
            </w:r>
          </w:p>
        </w:tc>
      </w:tr>
    </w:tbl>
    <w:p w14:paraId="41F06263" w14:textId="77777777" w:rsidR="006D6411" w:rsidRDefault="00000000">
      <w:pPr>
        <w:pStyle w:val="SectionHeading4"/>
        <w:spacing w:before="120"/>
      </w:pPr>
      <w:r>
        <w:t>Simple VCF Operations Model Design Recommendations</w:t>
      </w:r>
    </w:p>
    <w:p w14:paraId="3DFB3A5E"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467</w:t>
      </w:r>
      <w:r>
        <w:fldChar w:fldCharType="end"/>
      </w:r>
      <w:r>
        <w:t>. Common VCF Operations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03"/>
        <w:gridCol w:w="2979"/>
        <w:gridCol w:w="2509"/>
        <w:gridCol w:w="2369"/>
      </w:tblGrid>
      <w:tr w:rsidR="006D6411" w14:paraId="7EECB9FC" w14:textId="77777777">
        <w:trPr>
          <w:cantSplit/>
          <w:tblHeader/>
        </w:trPr>
        <w:tc>
          <w:tcPr>
            <w:tcW w:w="0" w:type="auto"/>
            <w:tcBorders>
              <w:left w:val="nil"/>
              <w:right w:val="nil"/>
            </w:tcBorders>
            <w:shd w:val="clear" w:color="auto" w:fill="E1E1E1"/>
            <w:tcMar>
              <w:top w:w="60" w:type="dxa"/>
              <w:bottom w:w="60" w:type="dxa"/>
            </w:tcMar>
          </w:tcPr>
          <w:p w14:paraId="69FB1026"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FA76023"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32012DB"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08023DD" w14:textId="77777777" w:rsidR="006D6411" w:rsidRDefault="00000000">
            <w:pPr>
              <w:pStyle w:val="TableHeaderText"/>
            </w:pPr>
            <w:r>
              <w:t>Implication</w:t>
            </w:r>
          </w:p>
        </w:tc>
      </w:tr>
      <w:tr w:rsidR="006D6411" w14:paraId="5C138B15" w14:textId="77777777">
        <w:tblPrEx>
          <w:tblBorders>
            <w:top w:val="nil"/>
          </w:tblBorders>
        </w:tblPrEx>
        <w:trPr>
          <w:cantSplit/>
        </w:trPr>
        <w:tc>
          <w:tcPr>
            <w:tcW w:w="0" w:type="auto"/>
            <w:tcBorders>
              <w:left w:val="nil"/>
              <w:right w:val="nil"/>
            </w:tcBorders>
          </w:tcPr>
          <w:p w14:paraId="5AA7FD8B" w14:textId="77777777" w:rsidR="006D6411" w:rsidRDefault="00000000">
            <w:pPr>
              <w:pStyle w:val="TableBodyText"/>
            </w:pPr>
            <w:r>
              <w:t>VCF-OPS-RECD-COM-001</w:t>
            </w:r>
          </w:p>
        </w:tc>
        <w:tc>
          <w:tcPr>
            <w:tcW w:w="0" w:type="auto"/>
            <w:tcBorders>
              <w:left w:val="nil"/>
              <w:right w:val="nil"/>
            </w:tcBorders>
          </w:tcPr>
          <w:p w14:paraId="79B6A737" w14:textId="77777777" w:rsidR="006D6411" w:rsidRDefault="00000000">
            <w:pPr>
              <w:pStyle w:val="TableBodyText"/>
            </w:pPr>
            <w:r>
              <w:t>Enable data persistence on each VCF Operations collector appliance.</w:t>
            </w:r>
          </w:p>
        </w:tc>
        <w:tc>
          <w:tcPr>
            <w:tcW w:w="0" w:type="auto"/>
            <w:tcBorders>
              <w:left w:val="nil"/>
              <w:right w:val="nil"/>
            </w:tcBorders>
          </w:tcPr>
          <w:p w14:paraId="6F39F47F" w14:textId="77777777" w:rsidR="006D6411" w:rsidRDefault="00000000">
            <w:pPr>
              <w:pStyle w:val="TableBodyText"/>
            </w:pPr>
            <w:r>
              <w:t>Provides the ability to store data in case of connectivity issues.</w:t>
            </w:r>
          </w:p>
        </w:tc>
        <w:tc>
          <w:tcPr>
            <w:tcW w:w="0" w:type="auto"/>
            <w:tcBorders>
              <w:left w:val="nil"/>
              <w:right w:val="nil"/>
            </w:tcBorders>
          </w:tcPr>
          <w:p w14:paraId="1D658E5F" w14:textId="77777777" w:rsidR="006D6411" w:rsidRDefault="00000000">
            <w:pPr>
              <w:pStyle w:val="TableBodyText"/>
            </w:pPr>
            <w:r>
              <w:t>Storage availability on each VCF Operations collector must be monitored.</w:t>
            </w:r>
          </w:p>
        </w:tc>
      </w:tr>
      <w:tr w:rsidR="006D6411" w14:paraId="6A3AFBC1" w14:textId="77777777">
        <w:tblPrEx>
          <w:tblBorders>
            <w:top w:val="nil"/>
          </w:tblBorders>
        </w:tblPrEx>
        <w:trPr>
          <w:cantSplit/>
        </w:trPr>
        <w:tc>
          <w:tcPr>
            <w:tcW w:w="0" w:type="auto"/>
            <w:tcBorders>
              <w:left w:val="nil"/>
              <w:right w:val="nil"/>
            </w:tcBorders>
          </w:tcPr>
          <w:p w14:paraId="74CB83C9" w14:textId="77777777" w:rsidR="006D6411" w:rsidRDefault="00000000">
            <w:pPr>
              <w:pStyle w:val="TableBodyText"/>
            </w:pPr>
            <w:r>
              <w:t>VCF-OPS-RECD-COM-002</w:t>
            </w:r>
          </w:p>
        </w:tc>
        <w:tc>
          <w:tcPr>
            <w:tcW w:w="0" w:type="auto"/>
            <w:tcBorders>
              <w:left w:val="nil"/>
              <w:right w:val="nil"/>
            </w:tcBorders>
          </w:tcPr>
          <w:p w14:paraId="3E8BAA15" w14:textId="77777777" w:rsidR="006D6411" w:rsidRDefault="00000000">
            <w:pPr>
              <w:pStyle w:val="TableBodyText"/>
            </w:pPr>
            <w:r>
              <w:t>Configure VCF Operations to use a notifications configuration to route notifications for system events.</w:t>
            </w:r>
          </w:p>
        </w:tc>
        <w:tc>
          <w:tcPr>
            <w:tcW w:w="0" w:type="auto"/>
            <w:tcBorders>
              <w:left w:val="nil"/>
              <w:right w:val="nil"/>
            </w:tcBorders>
          </w:tcPr>
          <w:p w14:paraId="0F08CF68" w14:textId="77777777" w:rsidR="006D6411" w:rsidRDefault="00000000">
            <w:pPr>
              <w:pStyle w:val="TableBodyText"/>
            </w:pPr>
            <w:r>
              <w:t>Integrates VCF Operations system events notifications to platform engineers, providing an enhanced user experience.</w:t>
            </w:r>
          </w:p>
        </w:tc>
        <w:tc>
          <w:tcPr>
            <w:tcW w:w="0" w:type="auto"/>
            <w:tcBorders>
              <w:left w:val="nil"/>
              <w:right w:val="nil"/>
            </w:tcBorders>
          </w:tcPr>
          <w:p w14:paraId="60099236" w14:textId="77777777" w:rsidR="006D6411" w:rsidRDefault="00000000">
            <w:pPr>
              <w:pStyle w:val="TableBodyText"/>
            </w:pPr>
            <w:r>
              <w:t>You must configure and maintain the notification integration.</w:t>
            </w:r>
          </w:p>
        </w:tc>
      </w:tr>
      <w:tr w:rsidR="006D6411" w14:paraId="350621D7" w14:textId="77777777">
        <w:tblPrEx>
          <w:tblBorders>
            <w:top w:val="nil"/>
          </w:tblBorders>
        </w:tblPrEx>
        <w:trPr>
          <w:cantSplit/>
        </w:trPr>
        <w:tc>
          <w:tcPr>
            <w:tcW w:w="0" w:type="auto"/>
            <w:tcBorders>
              <w:left w:val="nil"/>
              <w:right w:val="nil"/>
            </w:tcBorders>
          </w:tcPr>
          <w:p w14:paraId="73D908A8" w14:textId="77777777" w:rsidR="006D6411" w:rsidRDefault="00000000">
            <w:pPr>
              <w:pStyle w:val="TableBodyText"/>
            </w:pPr>
            <w:r>
              <w:lastRenderedPageBreak/>
              <w:t>VCF-OPS-RECD-COM-003</w:t>
            </w:r>
          </w:p>
        </w:tc>
        <w:tc>
          <w:tcPr>
            <w:tcW w:w="0" w:type="auto"/>
            <w:tcBorders>
              <w:left w:val="nil"/>
              <w:right w:val="nil"/>
            </w:tcBorders>
          </w:tcPr>
          <w:p w14:paraId="682E044C" w14:textId="77777777" w:rsidR="006D6411" w:rsidRDefault="00000000">
            <w:pPr>
              <w:pStyle w:val="TableBodyText"/>
            </w:pPr>
            <w:r>
              <w:t>Add a physical data center object to the VCF Operations configuration for the geographic location of each VCF Instance.</w:t>
            </w:r>
          </w:p>
        </w:tc>
        <w:tc>
          <w:tcPr>
            <w:tcW w:w="0" w:type="auto"/>
            <w:tcBorders>
              <w:left w:val="nil"/>
              <w:right w:val="nil"/>
            </w:tcBorders>
          </w:tcPr>
          <w:p w14:paraId="4867CDC5" w14:textId="77777777" w:rsidR="006D6411" w:rsidRDefault="00000000">
            <w:pPr>
              <w:pStyle w:val="TableBodyText"/>
            </w:pPr>
            <w:r>
              <w:t>Provides organization of the VCF Operations collector nodes in VCF Operations inventory.</w:t>
            </w:r>
          </w:p>
        </w:tc>
        <w:tc>
          <w:tcPr>
            <w:tcW w:w="0" w:type="auto"/>
            <w:tcBorders>
              <w:left w:val="nil"/>
              <w:right w:val="nil"/>
            </w:tcBorders>
          </w:tcPr>
          <w:p w14:paraId="514DE990" w14:textId="77777777" w:rsidR="006D6411" w:rsidRDefault="00000000">
            <w:pPr>
              <w:pStyle w:val="TableBodyText"/>
            </w:pPr>
            <w:r>
              <w:t>VCF Operations must have connection to the Internet to view and set the precise geographic coordinates in the UI.</w:t>
            </w:r>
          </w:p>
        </w:tc>
      </w:tr>
      <w:tr w:rsidR="006D6411" w14:paraId="43D98DC6" w14:textId="77777777">
        <w:tblPrEx>
          <w:tblBorders>
            <w:top w:val="nil"/>
          </w:tblBorders>
        </w:tblPrEx>
        <w:trPr>
          <w:cantSplit/>
        </w:trPr>
        <w:tc>
          <w:tcPr>
            <w:tcW w:w="0" w:type="auto"/>
            <w:tcBorders>
              <w:left w:val="nil"/>
              <w:right w:val="nil"/>
            </w:tcBorders>
          </w:tcPr>
          <w:p w14:paraId="474CF77E" w14:textId="77777777" w:rsidR="006D6411" w:rsidRDefault="00000000">
            <w:pPr>
              <w:pStyle w:val="TableBodyText"/>
            </w:pPr>
            <w:r>
              <w:t>VCF-OPS-RECD-COM-004</w:t>
            </w:r>
          </w:p>
        </w:tc>
        <w:tc>
          <w:tcPr>
            <w:tcW w:w="0" w:type="auto"/>
            <w:tcBorders>
              <w:left w:val="nil"/>
              <w:right w:val="nil"/>
            </w:tcBorders>
          </w:tcPr>
          <w:p w14:paraId="6EBF7410" w14:textId="77777777" w:rsidR="006D6411" w:rsidRDefault="00000000">
            <w:pPr>
              <w:pStyle w:val="TableBodyText"/>
            </w:pPr>
            <w:r>
              <w:t>Activate the Ping integration in VCF Operations.</w:t>
            </w:r>
          </w:p>
        </w:tc>
        <w:tc>
          <w:tcPr>
            <w:tcW w:w="0" w:type="auto"/>
            <w:tcBorders>
              <w:left w:val="nil"/>
              <w:right w:val="nil"/>
            </w:tcBorders>
          </w:tcPr>
          <w:p w14:paraId="41D47B1B" w14:textId="77777777" w:rsidR="006D6411" w:rsidRDefault="00000000">
            <w:pPr>
              <w:pStyle w:val="TableBodyText"/>
            </w:pPr>
            <w:r>
              <w:t>Provides metrics on the availability of endpoints.</w:t>
            </w:r>
          </w:p>
        </w:tc>
        <w:tc>
          <w:tcPr>
            <w:tcW w:w="0" w:type="auto"/>
            <w:tcBorders>
              <w:left w:val="nil"/>
              <w:right w:val="nil"/>
            </w:tcBorders>
          </w:tcPr>
          <w:p w14:paraId="0F8386DD" w14:textId="77777777" w:rsidR="006D6411" w:rsidRDefault="00000000">
            <w:pPr>
              <w:pStyle w:val="TableBodyText"/>
            </w:pPr>
            <w:r>
              <w:t>You must activate the integration manually.</w:t>
            </w:r>
          </w:p>
        </w:tc>
      </w:tr>
      <w:tr w:rsidR="006D6411" w14:paraId="23C75030" w14:textId="77777777">
        <w:tblPrEx>
          <w:tblBorders>
            <w:top w:val="nil"/>
          </w:tblBorders>
        </w:tblPrEx>
        <w:trPr>
          <w:cantSplit/>
        </w:trPr>
        <w:tc>
          <w:tcPr>
            <w:tcW w:w="0" w:type="auto"/>
            <w:tcBorders>
              <w:left w:val="nil"/>
              <w:right w:val="nil"/>
            </w:tcBorders>
          </w:tcPr>
          <w:p w14:paraId="0C20B555" w14:textId="77777777" w:rsidR="006D6411" w:rsidRDefault="00000000">
            <w:pPr>
              <w:pStyle w:val="TableBodyText"/>
            </w:pPr>
            <w:r>
              <w:t>VCF-OPS-RECD-COM-005</w:t>
            </w:r>
          </w:p>
        </w:tc>
        <w:tc>
          <w:tcPr>
            <w:tcW w:w="0" w:type="auto"/>
            <w:tcBorders>
              <w:left w:val="nil"/>
              <w:right w:val="nil"/>
            </w:tcBorders>
          </w:tcPr>
          <w:p w14:paraId="5DD92D88" w14:textId="77777777" w:rsidR="006D6411" w:rsidRDefault="00000000">
            <w:pPr>
              <w:pStyle w:val="TableBodyText"/>
            </w:pPr>
            <w:r>
              <w:t>Configure the currency in the VCF Operations global options based on your organization requirements.</w:t>
            </w:r>
          </w:p>
        </w:tc>
        <w:tc>
          <w:tcPr>
            <w:tcW w:w="0" w:type="auto"/>
            <w:tcBorders>
              <w:left w:val="nil"/>
              <w:right w:val="nil"/>
            </w:tcBorders>
          </w:tcPr>
          <w:p w14:paraId="6FB4A853" w14:textId="77777777" w:rsidR="006D6411" w:rsidRDefault="00000000">
            <w:pPr>
              <w:pStyle w:val="TableBodyText"/>
            </w:pPr>
            <w:r>
              <w:t>To receive benefits of the VCF Operations cost engine, you must select a currency.</w:t>
            </w:r>
          </w:p>
        </w:tc>
        <w:tc>
          <w:tcPr>
            <w:tcW w:w="0" w:type="auto"/>
            <w:tcBorders>
              <w:left w:val="nil"/>
              <w:right w:val="nil"/>
            </w:tcBorders>
          </w:tcPr>
          <w:p w14:paraId="00AA63E7" w14:textId="77777777" w:rsidR="006D6411" w:rsidRDefault="00000000">
            <w:pPr>
              <w:pStyle w:val="TableBodyText"/>
            </w:pPr>
            <w:r>
              <w:t>None.</w:t>
            </w:r>
          </w:p>
        </w:tc>
      </w:tr>
    </w:tbl>
    <w:p w14:paraId="305C0EEA" w14:textId="77777777" w:rsidR="006D6411" w:rsidRDefault="00000000">
      <w:pPr>
        <w:pStyle w:val="SectionHeading4"/>
        <w:spacing w:before="120"/>
      </w:pPr>
      <w:r>
        <w:t>VCF Operations - Networking and Internet Access Design Choices</w:t>
      </w:r>
    </w:p>
    <w:p w14:paraId="56B5054E" w14:textId="77777777" w:rsidR="006D6411" w:rsidRDefault="00000000">
      <w:pPr>
        <w:pStyle w:val="BodyText"/>
      </w:pPr>
      <w:r>
        <w:t>There are several options regarding connectivity to the external resources and network placement for the VCF Operations components. You should choose one option from each of the tables below.</w:t>
      </w:r>
    </w:p>
    <w:p w14:paraId="79995ECE"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468</w:t>
      </w:r>
      <w:r>
        <w:fldChar w:fldCharType="end"/>
      </w:r>
      <w:r>
        <w:t>. Network Placement for VCF Operations Design Recommendations Default Distributed Port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0"/>
        <w:gridCol w:w="3474"/>
        <w:gridCol w:w="2862"/>
        <w:gridCol w:w="1484"/>
      </w:tblGrid>
      <w:tr w:rsidR="006D6411" w14:paraId="28EFAB05" w14:textId="77777777">
        <w:trPr>
          <w:cantSplit/>
          <w:tblHeader/>
        </w:trPr>
        <w:tc>
          <w:tcPr>
            <w:tcW w:w="0" w:type="auto"/>
            <w:tcBorders>
              <w:left w:val="nil"/>
              <w:right w:val="nil"/>
            </w:tcBorders>
            <w:shd w:val="clear" w:color="auto" w:fill="E1E1E1"/>
            <w:tcMar>
              <w:top w:w="60" w:type="dxa"/>
              <w:bottom w:w="60" w:type="dxa"/>
            </w:tcMar>
          </w:tcPr>
          <w:p w14:paraId="0BD708B7"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375FBF8"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050285E"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E297EBB" w14:textId="77777777" w:rsidR="006D6411" w:rsidRDefault="00000000">
            <w:pPr>
              <w:pStyle w:val="TableHeaderText"/>
            </w:pPr>
            <w:r>
              <w:t>Implications</w:t>
            </w:r>
          </w:p>
        </w:tc>
      </w:tr>
      <w:tr w:rsidR="006D6411" w14:paraId="7F8020C2" w14:textId="77777777">
        <w:tblPrEx>
          <w:tblBorders>
            <w:top w:val="nil"/>
          </w:tblBorders>
        </w:tblPrEx>
        <w:trPr>
          <w:cantSplit/>
        </w:trPr>
        <w:tc>
          <w:tcPr>
            <w:tcW w:w="0" w:type="auto"/>
            <w:tcBorders>
              <w:left w:val="nil"/>
              <w:right w:val="nil"/>
            </w:tcBorders>
          </w:tcPr>
          <w:p w14:paraId="0D80A58D" w14:textId="77777777" w:rsidR="006D6411" w:rsidRDefault="00000000">
            <w:pPr>
              <w:pStyle w:val="TableBodyText"/>
            </w:pPr>
            <w:r>
              <w:t>VCF-OPS-RECD-NET-001</w:t>
            </w:r>
          </w:p>
        </w:tc>
        <w:tc>
          <w:tcPr>
            <w:tcW w:w="0" w:type="auto"/>
            <w:tcBorders>
              <w:left w:val="nil"/>
              <w:right w:val="nil"/>
            </w:tcBorders>
          </w:tcPr>
          <w:p w14:paraId="1B5BD7AF" w14:textId="77777777" w:rsidR="006D6411" w:rsidRDefault="00000000">
            <w:pPr>
              <w:pStyle w:val="TableBodyText"/>
            </w:pPr>
            <w:r>
              <w:t>Deploy the VCF Operations nodes on the distributed port group created by VCF Installer and reserved for management components.</w:t>
            </w:r>
          </w:p>
        </w:tc>
        <w:tc>
          <w:tcPr>
            <w:tcW w:w="0" w:type="auto"/>
            <w:tcBorders>
              <w:left w:val="nil"/>
              <w:right w:val="nil"/>
            </w:tcBorders>
          </w:tcPr>
          <w:p w14:paraId="2D6E16AA" w14:textId="77777777" w:rsidR="006D6411" w:rsidRDefault="00000000">
            <w:pPr>
              <w:pStyle w:val="TableBodyText"/>
            </w:pPr>
            <w:r>
              <w:t>Ensures that the VCF Operations nodes are deployed adjacent to the other components on the same Layer-2 network.</w:t>
            </w:r>
          </w:p>
        </w:tc>
        <w:tc>
          <w:tcPr>
            <w:tcW w:w="0" w:type="auto"/>
            <w:tcBorders>
              <w:left w:val="nil"/>
              <w:right w:val="nil"/>
            </w:tcBorders>
          </w:tcPr>
          <w:p w14:paraId="7368332C" w14:textId="77777777" w:rsidR="006D6411" w:rsidRDefault="00000000">
            <w:pPr>
              <w:pStyle w:val="TableBodyText"/>
            </w:pPr>
            <w:r>
              <w:t>None.</w:t>
            </w:r>
          </w:p>
        </w:tc>
      </w:tr>
    </w:tbl>
    <w:p w14:paraId="7175A364"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469</w:t>
      </w:r>
      <w:r>
        <w:fldChar w:fldCharType="end"/>
      </w:r>
      <w:r>
        <w:t xml:space="preserve">. Network Placement for VCF Operations Design Recommendations Dedicated Distributed Port </w:t>
      </w:r>
      <w:r>
        <w:lastRenderedPageBreak/>
        <w:t>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0"/>
        <w:gridCol w:w="2938"/>
        <w:gridCol w:w="1986"/>
        <w:gridCol w:w="2966"/>
      </w:tblGrid>
      <w:tr w:rsidR="006D6411" w14:paraId="4F3DFEBF" w14:textId="77777777">
        <w:trPr>
          <w:cantSplit/>
          <w:tblHeader/>
        </w:trPr>
        <w:tc>
          <w:tcPr>
            <w:tcW w:w="0" w:type="auto"/>
            <w:tcBorders>
              <w:left w:val="nil"/>
              <w:right w:val="nil"/>
            </w:tcBorders>
            <w:shd w:val="clear" w:color="auto" w:fill="E1E1E1"/>
            <w:tcMar>
              <w:top w:w="60" w:type="dxa"/>
              <w:bottom w:w="60" w:type="dxa"/>
            </w:tcMar>
          </w:tcPr>
          <w:p w14:paraId="490A2957"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5E0CBBE"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BF50965"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2764B92" w14:textId="77777777" w:rsidR="006D6411" w:rsidRDefault="00000000">
            <w:pPr>
              <w:pStyle w:val="TableHeaderText"/>
            </w:pPr>
            <w:r>
              <w:t>Implications</w:t>
            </w:r>
          </w:p>
        </w:tc>
      </w:tr>
      <w:tr w:rsidR="006D6411" w14:paraId="5CAA1BC9" w14:textId="77777777">
        <w:tblPrEx>
          <w:tblBorders>
            <w:top w:val="nil"/>
          </w:tblBorders>
        </w:tblPrEx>
        <w:trPr>
          <w:cantSplit/>
        </w:trPr>
        <w:tc>
          <w:tcPr>
            <w:tcW w:w="0" w:type="auto"/>
            <w:tcBorders>
              <w:left w:val="nil"/>
              <w:right w:val="nil"/>
            </w:tcBorders>
          </w:tcPr>
          <w:p w14:paraId="1862D602" w14:textId="77777777" w:rsidR="006D6411" w:rsidRDefault="00000000">
            <w:pPr>
              <w:pStyle w:val="TableBodyText"/>
            </w:pPr>
            <w:r>
              <w:t>VCF-OPS-RECD-NET-001</w:t>
            </w:r>
          </w:p>
        </w:tc>
        <w:tc>
          <w:tcPr>
            <w:tcW w:w="0" w:type="auto"/>
            <w:tcBorders>
              <w:left w:val="nil"/>
              <w:right w:val="nil"/>
            </w:tcBorders>
          </w:tcPr>
          <w:p w14:paraId="22B8BE6E" w14:textId="77777777" w:rsidR="006D6411" w:rsidRDefault="00000000">
            <w:pPr>
              <w:pStyle w:val="TableBodyText"/>
            </w:pPr>
            <w:r>
              <w:t xml:space="preserve">Deploy the VCF Operations nodes on a dedicated distributed port group </w:t>
            </w:r>
            <w:r>
              <w:rPr>
                <w:rStyle w:val="InlineBold"/>
              </w:rPr>
              <w:t>other</w:t>
            </w:r>
            <w:r>
              <w:t xml:space="preserve"> than default port group reserved for management components by VCF Installer.</w:t>
            </w:r>
          </w:p>
        </w:tc>
        <w:tc>
          <w:tcPr>
            <w:tcW w:w="0" w:type="auto"/>
            <w:tcBorders>
              <w:left w:val="nil"/>
              <w:right w:val="nil"/>
            </w:tcBorders>
          </w:tcPr>
          <w:p w14:paraId="246E422D" w14:textId="77777777" w:rsidR="006D6411" w:rsidRDefault="00000000">
            <w:pPr>
              <w:pStyle w:val="TableBodyText"/>
            </w:pPr>
            <w:r>
              <w:t>Ensures that the VCF Operations nodes are deployed in a dedicated Layer-2 network.</w:t>
            </w:r>
          </w:p>
        </w:tc>
        <w:tc>
          <w:tcPr>
            <w:tcW w:w="0" w:type="auto"/>
            <w:tcBorders>
              <w:left w:val="nil"/>
              <w:right w:val="nil"/>
            </w:tcBorders>
          </w:tcPr>
          <w:p w14:paraId="34ED8560" w14:textId="77777777" w:rsidR="006D6411" w:rsidRDefault="00000000">
            <w:pPr>
              <w:pStyle w:val="TableBodyText"/>
              <w:numPr>
                <w:ilvl w:val="0"/>
                <w:numId w:val="1307"/>
              </w:numPr>
            </w:pPr>
            <w:r>
              <w:t>You must skip the deployment of the VCF Operation (and VCF Operations fleet management) when using the VMware Cloud Foundation Installer.</w:t>
            </w:r>
          </w:p>
          <w:p w14:paraId="1722833A" w14:textId="77777777" w:rsidR="006D6411" w:rsidRDefault="00000000">
            <w:pPr>
              <w:pStyle w:val="TableBodyText"/>
              <w:numPr>
                <w:ilvl w:val="0"/>
                <w:numId w:val="1307"/>
              </w:numPr>
            </w:pPr>
            <w:r>
              <w:t>You must perform configuration to support the networking configuration as a post-deployment task before manually deploying the VCF Operations and its prerequisites.</w:t>
            </w:r>
          </w:p>
          <w:p w14:paraId="22110943" w14:textId="77777777" w:rsidR="006D6411" w:rsidRDefault="00000000">
            <w:pPr>
              <w:pStyle w:val="TableBodyText"/>
              <w:numPr>
                <w:ilvl w:val="0"/>
                <w:numId w:val="1307"/>
              </w:numPr>
            </w:pPr>
            <w:r>
              <w:t>You must perform deployment using the SDDC Manager API with JSON file as input.</w:t>
            </w:r>
          </w:p>
          <w:p w14:paraId="029D03DE" w14:textId="77777777" w:rsidR="006D6411" w:rsidRDefault="00000000">
            <w:pPr>
              <w:pStyle w:val="TableBodyText"/>
              <w:numPr>
                <w:ilvl w:val="0"/>
                <w:numId w:val="1307"/>
              </w:numPr>
            </w:pPr>
            <w:r>
              <w:t>You must ensure that VLAN is provisioned in each availability zone if stretched clusters are used.</w:t>
            </w:r>
          </w:p>
        </w:tc>
      </w:tr>
    </w:tbl>
    <w:p w14:paraId="04F8DA72"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470</w:t>
      </w:r>
      <w:r>
        <w:fldChar w:fldCharType="end"/>
      </w:r>
      <w:r>
        <w:t>. Network Placement for VCF Operations Design Recommendations VLAN-backed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94"/>
        <w:gridCol w:w="2441"/>
        <w:gridCol w:w="2138"/>
        <w:gridCol w:w="3287"/>
      </w:tblGrid>
      <w:tr w:rsidR="006D6411" w14:paraId="73EDA2C1" w14:textId="77777777">
        <w:trPr>
          <w:cantSplit/>
          <w:tblHeader/>
        </w:trPr>
        <w:tc>
          <w:tcPr>
            <w:tcW w:w="0" w:type="auto"/>
            <w:tcBorders>
              <w:left w:val="nil"/>
              <w:right w:val="nil"/>
            </w:tcBorders>
            <w:shd w:val="clear" w:color="auto" w:fill="E1E1E1"/>
            <w:tcMar>
              <w:top w:w="60" w:type="dxa"/>
              <w:bottom w:w="60" w:type="dxa"/>
            </w:tcMar>
          </w:tcPr>
          <w:p w14:paraId="59E10B86"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983F1CB"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5DFB19E"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1ADCF12" w14:textId="77777777" w:rsidR="006D6411" w:rsidRDefault="00000000">
            <w:pPr>
              <w:pStyle w:val="TableHeaderText"/>
            </w:pPr>
            <w:r>
              <w:t>Implications</w:t>
            </w:r>
          </w:p>
        </w:tc>
      </w:tr>
      <w:tr w:rsidR="006D6411" w14:paraId="1A0E82D1" w14:textId="77777777">
        <w:tblPrEx>
          <w:tblBorders>
            <w:top w:val="nil"/>
          </w:tblBorders>
        </w:tblPrEx>
        <w:trPr>
          <w:cantSplit/>
        </w:trPr>
        <w:tc>
          <w:tcPr>
            <w:tcW w:w="0" w:type="auto"/>
            <w:tcBorders>
              <w:left w:val="nil"/>
              <w:right w:val="nil"/>
            </w:tcBorders>
          </w:tcPr>
          <w:p w14:paraId="7E89AF4F" w14:textId="77777777" w:rsidR="006D6411" w:rsidRDefault="00000000">
            <w:pPr>
              <w:pStyle w:val="TableBodyText"/>
            </w:pPr>
            <w:r>
              <w:t>VCF-OPS-RECD-NET-001</w:t>
            </w:r>
          </w:p>
        </w:tc>
        <w:tc>
          <w:tcPr>
            <w:tcW w:w="0" w:type="auto"/>
            <w:tcBorders>
              <w:left w:val="nil"/>
              <w:right w:val="nil"/>
            </w:tcBorders>
          </w:tcPr>
          <w:p w14:paraId="03176ACE" w14:textId="77777777" w:rsidR="006D6411" w:rsidRDefault="00000000">
            <w:pPr>
              <w:pStyle w:val="TableBodyText"/>
            </w:pPr>
            <w:r>
              <w:t>Deploy the VCF Operations nodes on a VLAN-backed NSX segment.</w:t>
            </w:r>
          </w:p>
        </w:tc>
        <w:tc>
          <w:tcPr>
            <w:tcW w:w="0" w:type="auto"/>
            <w:tcBorders>
              <w:left w:val="nil"/>
              <w:right w:val="nil"/>
            </w:tcBorders>
          </w:tcPr>
          <w:p w14:paraId="3469131D" w14:textId="77777777" w:rsidR="006D6411" w:rsidRDefault="00000000">
            <w:pPr>
              <w:pStyle w:val="TableBodyText"/>
            </w:pPr>
            <w:r>
              <w:t>Ensures that the VCF Operations nodes are deployed in a dedicated Layer-2 network.</w:t>
            </w:r>
          </w:p>
        </w:tc>
        <w:tc>
          <w:tcPr>
            <w:tcW w:w="0" w:type="auto"/>
            <w:tcBorders>
              <w:left w:val="nil"/>
              <w:right w:val="nil"/>
            </w:tcBorders>
          </w:tcPr>
          <w:p w14:paraId="3E0F14CE" w14:textId="77777777" w:rsidR="006D6411" w:rsidRDefault="00000000">
            <w:pPr>
              <w:pStyle w:val="TableBodyText"/>
              <w:numPr>
                <w:ilvl w:val="0"/>
                <w:numId w:val="1308"/>
              </w:numPr>
            </w:pPr>
            <w:r>
              <w:t>You must skip the deployment of the VCF Operations (and VCF Operations fleet management) when using the VCF Installer.</w:t>
            </w:r>
          </w:p>
          <w:p w14:paraId="639E0870" w14:textId="77777777" w:rsidR="006D6411" w:rsidRDefault="00000000">
            <w:pPr>
              <w:pStyle w:val="TableBodyText"/>
              <w:numPr>
                <w:ilvl w:val="0"/>
                <w:numId w:val="1308"/>
              </w:numPr>
            </w:pPr>
            <w:r>
              <w:t>You must perform configuration to support the networking configuration as a post-deployment task before manually deploying the VCF Operations and its prerequisites.</w:t>
            </w:r>
          </w:p>
          <w:p w14:paraId="40B69637" w14:textId="77777777" w:rsidR="006D6411" w:rsidRDefault="00000000">
            <w:pPr>
              <w:pStyle w:val="TableBodyText"/>
              <w:numPr>
                <w:ilvl w:val="0"/>
                <w:numId w:val="1308"/>
              </w:numPr>
            </w:pPr>
            <w:r>
              <w:t>You must perform deployment using the SDDC Manager API with JSON file as input.</w:t>
            </w:r>
          </w:p>
          <w:p w14:paraId="37AD9A8A" w14:textId="77777777" w:rsidR="006D6411" w:rsidRDefault="00000000">
            <w:pPr>
              <w:pStyle w:val="TableBodyText"/>
              <w:numPr>
                <w:ilvl w:val="0"/>
                <w:numId w:val="1308"/>
              </w:numPr>
            </w:pPr>
            <w:r>
              <w:t>You must ensure that VLAN is provisioned in each availability zone if stretched clusters are used.</w:t>
            </w:r>
          </w:p>
        </w:tc>
      </w:tr>
    </w:tbl>
    <w:p w14:paraId="39BD47DE"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471</w:t>
      </w:r>
      <w:r>
        <w:fldChar w:fldCharType="end"/>
      </w:r>
      <w:r>
        <w:t>. Network Placement for VCF Operations Design Recommendations Ovelay-backed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4"/>
        <w:gridCol w:w="2314"/>
        <w:gridCol w:w="2557"/>
        <w:gridCol w:w="3015"/>
      </w:tblGrid>
      <w:tr w:rsidR="006D6411" w14:paraId="0044D3CB" w14:textId="77777777">
        <w:trPr>
          <w:cantSplit/>
          <w:tblHeader/>
        </w:trPr>
        <w:tc>
          <w:tcPr>
            <w:tcW w:w="0" w:type="auto"/>
            <w:tcBorders>
              <w:left w:val="nil"/>
              <w:right w:val="nil"/>
            </w:tcBorders>
            <w:shd w:val="clear" w:color="auto" w:fill="E1E1E1"/>
            <w:tcMar>
              <w:top w:w="60" w:type="dxa"/>
              <w:bottom w:w="60" w:type="dxa"/>
            </w:tcMar>
          </w:tcPr>
          <w:p w14:paraId="2D7AF57A"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1281D63"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AFC5786"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DB6937D" w14:textId="77777777" w:rsidR="006D6411" w:rsidRDefault="00000000">
            <w:pPr>
              <w:pStyle w:val="TableHeaderText"/>
            </w:pPr>
            <w:r>
              <w:t>Implications</w:t>
            </w:r>
          </w:p>
        </w:tc>
      </w:tr>
      <w:tr w:rsidR="006D6411" w14:paraId="33A23A66" w14:textId="77777777">
        <w:tblPrEx>
          <w:tblBorders>
            <w:top w:val="nil"/>
          </w:tblBorders>
        </w:tblPrEx>
        <w:trPr>
          <w:cantSplit/>
        </w:trPr>
        <w:tc>
          <w:tcPr>
            <w:tcW w:w="0" w:type="auto"/>
            <w:tcBorders>
              <w:left w:val="nil"/>
              <w:right w:val="nil"/>
            </w:tcBorders>
          </w:tcPr>
          <w:p w14:paraId="6B7DBAC1" w14:textId="77777777" w:rsidR="006D6411" w:rsidRDefault="00000000">
            <w:pPr>
              <w:pStyle w:val="TableBodyText"/>
            </w:pPr>
            <w:r>
              <w:t>VCF-OPS-RECD-NET-001</w:t>
            </w:r>
          </w:p>
        </w:tc>
        <w:tc>
          <w:tcPr>
            <w:tcW w:w="0" w:type="auto"/>
            <w:tcBorders>
              <w:left w:val="nil"/>
              <w:right w:val="nil"/>
            </w:tcBorders>
          </w:tcPr>
          <w:p w14:paraId="51727E2B" w14:textId="77777777" w:rsidR="006D6411" w:rsidRDefault="00000000">
            <w:pPr>
              <w:pStyle w:val="TableBodyText"/>
            </w:pPr>
            <w:r>
              <w:t>Deploy the VCF Operations nodes on an overlay NSX segment.</w:t>
            </w:r>
          </w:p>
        </w:tc>
        <w:tc>
          <w:tcPr>
            <w:tcW w:w="0" w:type="auto"/>
            <w:tcBorders>
              <w:left w:val="nil"/>
              <w:right w:val="nil"/>
            </w:tcBorders>
          </w:tcPr>
          <w:p w14:paraId="305F09D2" w14:textId="77777777" w:rsidR="006D6411" w:rsidRDefault="00000000">
            <w:pPr>
              <w:pStyle w:val="TableBodyText"/>
            </w:pPr>
            <w:r>
              <w:t>Allow portability of the VCF Operations nodes to another VCF Instance in the VCF fleet without the need for reconfiguration of the IP addressing.</w:t>
            </w:r>
          </w:p>
        </w:tc>
        <w:tc>
          <w:tcPr>
            <w:tcW w:w="0" w:type="auto"/>
            <w:tcBorders>
              <w:left w:val="nil"/>
              <w:right w:val="nil"/>
            </w:tcBorders>
          </w:tcPr>
          <w:p w14:paraId="49087ABB" w14:textId="77777777" w:rsidR="006D6411" w:rsidRDefault="00000000">
            <w:pPr>
              <w:pStyle w:val="TableBodyText"/>
              <w:numPr>
                <w:ilvl w:val="0"/>
                <w:numId w:val="1309"/>
              </w:numPr>
            </w:pPr>
            <w:r>
              <w:t>You must skip the deployment of the VCF Operations (aVCF Operations fleet management) when using the VCF Installer.</w:t>
            </w:r>
          </w:p>
          <w:p w14:paraId="65592FAC" w14:textId="77777777" w:rsidR="006D6411" w:rsidRDefault="00000000">
            <w:pPr>
              <w:pStyle w:val="TableBodyText"/>
              <w:numPr>
                <w:ilvl w:val="0"/>
                <w:numId w:val="1309"/>
              </w:numPr>
            </w:pPr>
            <w:r>
              <w:t>You must perform configuration to support the networking configuration as a post-deployment task before manually deploying the VCF Operations and its prerequisites.</w:t>
            </w:r>
          </w:p>
          <w:p w14:paraId="2986CE39" w14:textId="77777777" w:rsidR="006D6411" w:rsidRDefault="00000000">
            <w:pPr>
              <w:pStyle w:val="TableBodyText"/>
              <w:numPr>
                <w:ilvl w:val="0"/>
                <w:numId w:val="1309"/>
              </w:numPr>
            </w:pPr>
            <w:r>
              <w:t>You must perform deployment using the SDDC Manager API with JSON file as input.</w:t>
            </w:r>
          </w:p>
        </w:tc>
      </w:tr>
    </w:tbl>
    <w:p w14:paraId="71A71ECA"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472</w:t>
      </w:r>
      <w:r>
        <w:fldChar w:fldCharType="end"/>
      </w:r>
      <w:r>
        <w:t>. Licensing for VCF Operations Design Recommendations 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4"/>
        <w:gridCol w:w="2447"/>
        <w:gridCol w:w="2802"/>
        <w:gridCol w:w="2567"/>
      </w:tblGrid>
      <w:tr w:rsidR="006D6411" w14:paraId="0E1B4FD1" w14:textId="77777777">
        <w:trPr>
          <w:cantSplit/>
          <w:tblHeader/>
        </w:trPr>
        <w:tc>
          <w:tcPr>
            <w:tcW w:w="0" w:type="auto"/>
            <w:tcBorders>
              <w:left w:val="nil"/>
              <w:right w:val="nil"/>
            </w:tcBorders>
            <w:shd w:val="clear" w:color="auto" w:fill="E1E1E1"/>
            <w:tcMar>
              <w:top w:w="60" w:type="dxa"/>
              <w:bottom w:w="60" w:type="dxa"/>
            </w:tcMar>
          </w:tcPr>
          <w:p w14:paraId="33550D04"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0E12001"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795A021"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22CDCB2" w14:textId="77777777" w:rsidR="006D6411" w:rsidRDefault="00000000">
            <w:pPr>
              <w:pStyle w:val="TableHeaderText"/>
            </w:pPr>
            <w:r>
              <w:t>Implications</w:t>
            </w:r>
          </w:p>
        </w:tc>
      </w:tr>
      <w:tr w:rsidR="006D6411" w14:paraId="7AE9C59C" w14:textId="77777777">
        <w:tblPrEx>
          <w:tblBorders>
            <w:top w:val="nil"/>
          </w:tblBorders>
        </w:tblPrEx>
        <w:trPr>
          <w:cantSplit/>
        </w:trPr>
        <w:tc>
          <w:tcPr>
            <w:tcW w:w="0" w:type="auto"/>
            <w:tcBorders>
              <w:left w:val="nil"/>
              <w:right w:val="nil"/>
            </w:tcBorders>
          </w:tcPr>
          <w:p w14:paraId="48D1AC6A" w14:textId="77777777" w:rsidR="006D6411" w:rsidRDefault="00000000">
            <w:pPr>
              <w:pStyle w:val="TableBodyText"/>
            </w:pPr>
            <w:r>
              <w:t>VCF-OPS-RECD-LIC-001</w:t>
            </w:r>
          </w:p>
        </w:tc>
        <w:tc>
          <w:tcPr>
            <w:tcW w:w="0" w:type="auto"/>
            <w:tcBorders>
              <w:left w:val="nil"/>
              <w:right w:val="nil"/>
            </w:tcBorders>
          </w:tcPr>
          <w:p w14:paraId="2ED044C9" w14:textId="77777777" w:rsidR="006D6411" w:rsidRDefault="00000000">
            <w:pPr>
              <w:pStyle w:val="TableBodyText"/>
            </w:pPr>
            <w:r>
              <w:t>Use VCF Operations in "Connected licensing mode".</w:t>
            </w:r>
          </w:p>
        </w:tc>
        <w:tc>
          <w:tcPr>
            <w:tcW w:w="0" w:type="auto"/>
            <w:tcBorders>
              <w:left w:val="nil"/>
              <w:right w:val="nil"/>
            </w:tcBorders>
          </w:tcPr>
          <w:p w14:paraId="06EBAA8A" w14:textId="77777777" w:rsidR="006D6411" w:rsidRDefault="00000000">
            <w:pPr>
              <w:pStyle w:val="TableBodyText"/>
              <w:numPr>
                <w:ilvl w:val="0"/>
                <w:numId w:val="1310"/>
              </w:numPr>
            </w:pPr>
            <w:r>
              <w:t>Provides easy license management and up to date states in overall licensing portal.</w:t>
            </w:r>
          </w:p>
          <w:p w14:paraId="19FA299B" w14:textId="77777777" w:rsidR="006D6411" w:rsidRDefault="00000000">
            <w:pPr>
              <w:pStyle w:val="TableBodyText"/>
              <w:numPr>
                <w:ilvl w:val="0"/>
                <w:numId w:val="1310"/>
              </w:numPr>
            </w:pPr>
            <w:r>
              <w:t>No manual interaction required.</w:t>
            </w:r>
          </w:p>
        </w:tc>
        <w:tc>
          <w:tcPr>
            <w:tcW w:w="0" w:type="auto"/>
            <w:tcBorders>
              <w:left w:val="nil"/>
              <w:right w:val="nil"/>
            </w:tcBorders>
          </w:tcPr>
          <w:p w14:paraId="2D1ADF00" w14:textId="77777777" w:rsidR="006D6411" w:rsidRDefault="00000000">
            <w:pPr>
              <w:pStyle w:val="TableBodyText"/>
            </w:pPr>
            <w:r>
              <w:t>VCF Operations will require outbound connection to internet directly or through a proxy server.</w:t>
            </w:r>
          </w:p>
        </w:tc>
      </w:tr>
    </w:tbl>
    <w:p w14:paraId="754EDDDE"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473</w:t>
      </w:r>
      <w:r>
        <w:fldChar w:fldCharType="end"/>
      </w:r>
      <w:r>
        <w:t>. Licensing for VCF Operations Design Recommendations Disconnected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2"/>
        <w:gridCol w:w="2384"/>
        <w:gridCol w:w="2181"/>
        <w:gridCol w:w="3283"/>
      </w:tblGrid>
      <w:tr w:rsidR="006D6411" w14:paraId="263D5375" w14:textId="77777777">
        <w:trPr>
          <w:cantSplit/>
          <w:tblHeader/>
        </w:trPr>
        <w:tc>
          <w:tcPr>
            <w:tcW w:w="0" w:type="auto"/>
            <w:tcBorders>
              <w:left w:val="nil"/>
              <w:right w:val="nil"/>
            </w:tcBorders>
            <w:shd w:val="clear" w:color="auto" w:fill="E1E1E1"/>
            <w:tcMar>
              <w:top w:w="60" w:type="dxa"/>
              <w:bottom w:w="60" w:type="dxa"/>
            </w:tcMar>
          </w:tcPr>
          <w:p w14:paraId="6DA27293"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C126505"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8BA2EC8"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9A190D0" w14:textId="77777777" w:rsidR="006D6411" w:rsidRDefault="00000000">
            <w:pPr>
              <w:pStyle w:val="TableHeaderText"/>
            </w:pPr>
            <w:r>
              <w:t>Implications</w:t>
            </w:r>
          </w:p>
        </w:tc>
      </w:tr>
      <w:tr w:rsidR="006D6411" w14:paraId="2F9B8B4A" w14:textId="77777777">
        <w:tblPrEx>
          <w:tblBorders>
            <w:top w:val="nil"/>
          </w:tblBorders>
        </w:tblPrEx>
        <w:trPr>
          <w:cantSplit/>
        </w:trPr>
        <w:tc>
          <w:tcPr>
            <w:tcW w:w="0" w:type="auto"/>
            <w:tcBorders>
              <w:left w:val="nil"/>
              <w:right w:val="nil"/>
            </w:tcBorders>
          </w:tcPr>
          <w:p w14:paraId="19B76574" w14:textId="77777777" w:rsidR="006D6411" w:rsidRDefault="00000000">
            <w:pPr>
              <w:pStyle w:val="TableBodyText"/>
            </w:pPr>
            <w:r>
              <w:t>VCF-OPS-RECD-LIC-001</w:t>
            </w:r>
          </w:p>
        </w:tc>
        <w:tc>
          <w:tcPr>
            <w:tcW w:w="0" w:type="auto"/>
            <w:tcBorders>
              <w:left w:val="nil"/>
              <w:right w:val="nil"/>
            </w:tcBorders>
          </w:tcPr>
          <w:p w14:paraId="2BBBE497" w14:textId="77777777" w:rsidR="006D6411" w:rsidRDefault="00000000">
            <w:pPr>
              <w:pStyle w:val="TableBodyText"/>
            </w:pPr>
            <w:r>
              <w:t>Use VCF Operations in "Disconnected licensing mode".</w:t>
            </w:r>
          </w:p>
        </w:tc>
        <w:tc>
          <w:tcPr>
            <w:tcW w:w="0" w:type="auto"/>
            <w:tcBorders>
              <w:left w:val="nil"/>
              <w:right w:val="nil"/>
            </w:tcBorders>
          </w:tcPr>
          <w:p w14:paraId="623D3957" w14:textId="77777777" w:rsidR="006D6411" w:rsidRDefault="00000000">
            <w:pPr>
              <w:pStyle w:val="TableBodyText"/>
            </w:pPr>
            <w:r>
              <w:t>If your policy does not permit access to internet for management components.</w:t>
            </w:r>
          </w:p>
        </w:tc>
        <w:tc>
          <w:tcPr>
            <w:tcW w:w="0" w:type="auto"/>
            <w:tcBorders>
              <w:left w:val="nil"/>
              <w:right w:val="nil"/>
            </w:tcBorders>
          </w:tcPr>
          <w:p w14:paraId="61CD9931" w14:textId="77777777" w:rsidR="006D6411" w:rsidRDefault="00000000">
            <w:pPr>
              <w:pStyle w:val="TableBodyText"/>
              <w:numPr>
                <w:ilvl w:val="0"/>
                <w:numId w:val="1311"/>
              </w:numPr>
            </w:pPr>
            <w:r>
              <w:t>You need to upload usage statistics from VCF Operations to Broadcom's licensing portal and then download and apply entitlements to all VCF Operations.</w:t>
            </w:r>
          </w:p>
          <w:p w14:paraId="277ADDCB" w14:textId="77777777" w:rsidR="006D6411" w:rsidRDefault="00000000">
            <w:pPr>
              <w:pStyle w:val="TableBodyText"/>
              <w:numPr>
                <w:ilvl w:val="0"/>
                <w:numId w:val="1311"/>
              </w:numPr>
            </w:pPr>
            <w:r>
              <w:t>Usage statistics has be uploaded to the licensing portal every 180 days.</w:t>
            </w:r>
          </w:p>
        </w:tc>
      </w:tr>
    </w:tbl>
    <w:p w14:paraId="7D3B67DA"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474</w:t>
      </w:r>
      <w:r>
        <w:fldChar w:fldCharType="end"/>
      </w:r>
      <w:r>
        <w:t>. VCF Operations Diagnostics Design Recommendations Manual Upload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63"/>
        <w:gridCol w:w="2757"/>
        <w:gridCol w:w="2472"/>
        <w:gridCol w:w="2568"/>
      </w:tblGrid>
      <w:tr w:rsidR="006D6411" w14:paraId="1BCD8832" w14:textId="77777777">
        <w:trPr>
          <w:cantSplit/>
          <w:tblHeader/>
        </w:trPr>
        <w:tc>
          <w:tcPr>
            <w:tcW w:w="0" w:type="auto"/>
            <w:tcBorders>
              <w:left w:val="nil"/>
              <w:right w:val="nil"/>
            </w:tcBorders>
            <w:shd w:val="clear" w:color="auto" w:fill="E1E1E1"/>
            <w:tcMar>
              <w:top w:w="60" w:type="dxa"/>
              <w:bottom w:w="60" w:type="dxa"/>
            </w:tcMar>
          </w:tcPr>
          <w:p w14:paraId="6B0C0B75"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8206BAF"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ECFECD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9BEE7C0" w14:textId="77777777" w:rsidR="006D6411" w:rsidRDefault="00000000">
            <w:pPr>
              <w:pStyle w:val="TableHeaderText"/>
            </w:pPr>
            <w:r>
              <w:t>Implications</w:t>
            </w:r>
          </w:p>
        </w:tc>
      </w:tr>
      <w:tr w:rsidR="006D6411" w14:paraId="0945C9CC" w14:textId="77777777">
        <w:tblPrEx>
          <w:tblBorders>
            <w:top w:val="nil"/>
          </w:tblBorders>
        </w:tblPrEx>
        <w:trPr>
          <w:cantSplit/>
        </w:trPr>
        <w:tc>
          <w:tcPr>
            <w:tcW w:w="0" w:type="auto"/>
            <w:tcBorders>
              <w:left w:val="nil"/>
              <w:right w:val="nil"/>
            </w:tcBorders>
          </w:tcPr>
          <w:p w14:paraId="36EE98AB" w14:textId="77777777" w:rsidR="006D6411" w:rsidRDefault="00000000">
            <w:pPr>
              <w:pStyle w:val="TableBodyText"/>
            </w:pPr>
            <w:r>
              <w:t>VCF-OPS-RECD-DIAG-001</w:t>
            </w:r>
          </w:p>
        </w:tc>
        <w:tc>
          <w:tcPr>
            <w:tcW w:w="0" w:type="auto"/>
            <w:tcBorders>
              <w:left w:val="nil"/>
              <w:right w:val="nil"/>
            </w:tcBorders>
          </w:tcPr>
          <w:p w14:paraId="7A639BEE" w14:textId="77777777" w:rsidR="006D6411" w:rsidRDefault="00000000">
            <w:pPr>
              <w:pStyle w:val="TableBodyText"/>
            </w:pPr>
            <w:r>
              <w:t>Manually upload Skyline Health Diagnostics and Advisory signatures.</w:t>
            </w:r>
          </w:p>
        </w:tc>
        <w:tc>
          <w:tcPr>
            <w:tcW w:w="0" w:type="auto"/>
            <w:tcBorders>
              <w:left w:val="nil"/>
              <w:right w:val="nil"/>
            </w:tcBorders>
          </w:tcPr>
          <w:p w14:paraId="5A61E20F" w14:textId="77777777" w:rsidR="006D6411" w:rsidRDefault="00000000">
            <w:pPr>
              <w:pStyle w:val="TableBodyText"/>
            </w:pPr>
            <w:r>
              <w:t>If your policy does not permit access to internet for management components.</w:t>
            </w:r>
          </w:p>
        </w:tc>
        <w:tc>
          <w:tcPr>
            <w:tcW w:w="0" w:type="auto"/>
            <w:tcBorders>
              <w:left w:val="nil"/>
              <w:right w:val="nil"/>
            </w:tcBorders>
          </w:tcPr>
          <w:p w14:paraId="782A492A" w14:textId="77777777" w:rsidR="006D6411" w:rsidRDefault="00000000">
            <w:pPr>
              <w:pStyle w:val="TableBodyText"/>
            </w:pPr>
            <w:r>
              <w:t>Signatures should be downloaded manually and then uploaded into VCF Operations.</w:t>
            </w:r>
          </w:p>
        </w:tc>
      </w:tr>
    </w:tbl>
    <w:p w14:paraId="555B3C33"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475</w:t>
      </w:r>
      <w:r>
        <w:fldChar w:fldCharType="end"/>
      </w:r>
      <w:r>
        <w:t>. VCF Operations Diagnostics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23"/>
        <w:gridCol w:w="2909"/>
        <w:gridCol w:w="2517"/>
        <w:gridCol w:w="2411"/>
      </w:tblGrid>
      <w:tr w:rsidR="006D6411" w14:paraId="68E7FBD5" w14:textId="77777777">
        <w:trPr>
          <w:cantSplit/>
          <w:tblHeader/>
        </w:trPr>
        <w:tc>
          <w:tcPr>
            <w:tcW w:w="0" w:type="auto"/>
            <w:tcBorders>
              <w:left w:val="nil"/>
              <w:right w:val="nil"/>
            </w:tcBorders>
            <w:shd w:val="clear" w:color="auto" w:fill="E1E1E1"/>
            <w:tcMar>
              <w:top w:w="60" w:type="dxa"/>
              <w:bottom w:w="60" w:type="dxa"/>
            </w:tcMar>
          </w:tcPr>
          <w:p w14:paraId="282146FF"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FAD6FA4"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BA0B999"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FFD0650" w14:textId="77777777" w:rsidR="006D6411" w:rsidRDefault="00000000">
            <w:pPr>
              <w:pStyle w:val="TableHeaderText"/>
            </w:pPr>
            <w:r>
              <w:t>Implications</w:t>
            </w:r>
          </w:p>
        </w:tc>
      </w:tr>
      <w:tr w:rsidR="006D6411" w14:paraId="236E8355" w14:textId="77777777">
        <w:tblPrEx>
          <w:tblBorders>
            <w:top w:val="nil"/>
          </w:tblBorders>
        </w:tblPrEx>
        <w:trPr>
          <w:cantSplit/>
        </w:trPr>
        <w:tc>
          <w:tcPr>
            <w:tcW w:w="0" w:type="auto"/>
            <w:tcBorders>
              <w:left w:val="nil"/>
              <w:right w:val="nil"/>
            </w:tcBorders>
          </w:tcPr>
          <w:p w14:paraId="26B5133D" w14:textId="77777777" w:rsidR="006D6411" w:rsidRDefault="00000000">
            <w:pPr>
              <w:pStyle w:val="TableBodyText"/>
            </w:pPr>
            <w:r>
              <w:t>VCF-OPS-RECD-DIAG-001</w:t>
            </w:r>
          </w:p>
        </w:tc>
        <w:tc>
          <w:tcPr>
            <w:tcW w:w="0" w:type="auto"/>
            <w:tcBorders>
              <w:left w:val="nil"/>
              <w:right w:val="nil"/>
            </w:tcBorders>
          </w:tcPr>
          <w:p w14:paraId="0BAFE47A" w14:textId="77777777" w:rsidR="006D6411" w:rsidRDefault="00000000">
            <w:pPr>
              <w:pStyle w:val="TableBodyText"/>
            </w:pPr>
            <w:r>
              <w:t>Download Skyline Health Diagnostics and Advisory signatures directly from Broadcom's repository.</w:t>
            </w:r>
          </w:p>
        </w:tc>
        <w:tc>
          <w:tcPr>
            <w:tcW w:w="0" w:type="auto"/>
            <w:tcBorders>
              <w:left w:val="nil"/>
              <w:right w:val="nil"/>
            </w:tcBorders>
          </w:tcPr>
          <w:p w14:paraId="75DCE393" w14:textId="77777777" w:rsidR="006D6411" w:rsidRDefault="00000000">
            <w:pPr>
              <w:pStyle w:val="TableBodyText"/>
            </w:pPr>
            <w:r>
              <w:t>Ensures always up to date information about potential issues and mitigation steps in your environment.</w:t>
            </w:r>
          </w:p>
        </w:tc>
        <w:tc>
          <w:tcPr>
            <w:tcW w:w="0" w:type="auto"/>
            <w:tcBorders>
              <w:left w:val="nil"/>
              <w:right w:val="nil"/>
            </w:tcBorders>
          </w:tcPr>
          <w:p w14:paraId="361374A4" w14:textId="77777777" w:rsidR="006D6411" w:rsidRDefault="00000000">
            <w:pPr>
              <w:pStyle w:val="TableBodyText"/>
            </w:pPr>
            <w:r>
              <w:t>VCF Operations will require outbound connection to internet directly or through a proxy server.</w:t>
            </w:r>
          </w:p>
        </w:tc>
      </w:tr>
    </w:tbl>
    <w:p w14:paraId="61B11FDB"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476</w:t>
      </w:r>
      <w:r>
        <w:fldChar w:fldCharType="end"/>
      </w:r>
      <w:r>
        <w:t>. Binary Management for VCF Operations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64"/>
        <w:gridCol w:w="2137"/>
        <w:gridCol w:w="2942"/>
        <w:gridCol w:w="2717"/>
      </w:tblGrid>
      <w:tr w:rsidR="006D6411" w14:paraId="65200EA8" w14:textId="77777777">
        <w:trPr>
          <w:cantSplit/>
          <w:tblHeader/>
        </w:trPr>
        <w:tc>
          <w:tcPr>
            <w:tcW w:w="0" w:type="auto"/>
            <w:tcBorders>
              <w:left w:val="nil"/>
              <w:right w:val="nil"/>
            </w:tcBorders>
            <w:shd w:val="clear" w:color="auto" w:fill="E1E1E1"/>
            <w:tcMar>
              <w:top w:w="60" w:type="dxa"/>
              <w:bottom w:w="60" w:type="dxa"/>
            </w:tcMar>
          </w:tcPr>
          <w:p w14:paraId="631FF570"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C17C492"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6DCEAA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42406A7" w14:textId="77777777" w:rsidR="006D6411" w:rsidRDefault="00000000">
            <w:pPr>
              <w:pStyle w:val="TableHeaderText"/>
            </w:pPr>
            <w:r>
              <w:t>Implications</w:t>
            </w:r>
          </w:p>
        </w:tc>
      </w:tr>
      <w:tr w:rsidR="006D6411" w14:paraId="75D9613E" w14:textId="77777777">
        <w:tblPrEx>
          <w:tblBorders>
            <w:top w:val="nil"/>
          </w:tblBorders>
        </w:tblPrEx>
        <w:trPr>
          <w:cantSplit/>
        </w:trPr>
        <w:tc>
          <w:tcPr>
            <w:tcW w:w="0" w:type="auto"/>
            <w:tcBorders>
              <w:left w:val="nil"/>
              <w:right w:val="nil"/>
            </w:tcBorders>
          </w:tcPr>
          <w:p w14:paraId="19DF22A4" w14:textId="77777777" w:rsidR="006D6411" w:rsidRDefault="00000000">
            <w:pPr>
              <w:pStyle w:val="TableBodyText"/>
            </w:pPr>
            <w:r>
              <w:t>VCF-OPS-RECD-BIN-001</w:t>
            </w:r>
          </w:p>
        </w:tc>
        <w:tc>
          <w:tcPr>
            <w:tcW w:w="0" w:type="auto"/>
            <w:tcBorders>
              <w:left w:val="nil"/>
              <w:right w:val="nil"/>
            </w:tcBorders>
          </w:tcPr>
          <w:p w14:paraId="2040BEBA" w14:textId="77777777" w:rsidR="006D6411" w:rsidRDefault="00000000">
            <w:pPr>
              <w:pStyle w:val="TableBodyText"/>
            </w:pPr>
            <w:r>
              <w:t>Connect to the online depot.</w:t>
            </w:r>
          </w:p>
        </w:tc>
        <w:tc>
          <w:tcPr>
            <w:tcW w:w="0" w:type="auto"/>
            <w:tcBorders>
              <w:left w:val="nil"/>
              <w:right w:val="nil"/>
            </w:tcBorders>
          </w:tcPr>
          <w:p w14:paraId="6EE1B48B" w14:textId="77777777" w:rsidR="006D6411" w:rsidRDefault="00000000">
            <w:pPr>
              <w:pStyle w:val="TableBodyText"/>
            </w:pPr>
            <w:r>
              <w:t>Ensures always up to date information about bundles for Install, Update, Patch and compatibility information.</w:t>
            </w:r>
          </w:p>
        </w:tc>
        <w:tc>
          <w:tcPr>
            <w:tcW w:w="0" w:type="auto"/>
            <w:tcBorders>
              <w:left w:val="nil"/>
              <w:right w:val="nil"/>
            </w:tcBorders>
          </w:tcPr>
          <w:p w14:paraId="63D82391" w14:textId="77777777" w:rsidR="006D6411" w:rsidRDefault="00000000">
            <w:pPr>
              <w:pStyle w:val="TableBodyText"/>
            </w:pPr>
            <w:r>
              <w:t>VCF Operations will require outbound connection to internet directly or through a proxy server.</w:t>
            </w:r>
          </w:p>
        </w:tc>
      </w:tr>
    </w:tbl>
    <w:p w14:paraId="2F74731F"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477</w:t>
      </w:r>
      <w:r>
        <w:fldChar w:fldCharType="end"/>
      </w:r>
      <w:r>
        <w:t>. Binary Management for VCF Operations Design Recommendations Offline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7"/>
        <w:gridCol w:w="2092"/>
        <w:gridCol w:w="2611"/>
        <w:gridCol w:w="3140"/>
      </w:tblGrid>
      <w:tr w:rsidR="006D6411" w14:paraId="147C54EF" w14:textId="77777777">
        <w:trPr>
          <w:cantSplit/>
          <w:tblHeader/>
        </w:trPr>
        <w:tc>
          <w:tcPr>
            <w:tcW w:w="0" w:type="auto"/>
            <w:tcBorders>
              <w:left w:val="nil"/>
              <w:right w:val="nil"/>
            </w:tcBorders>
            <w:shd w:val="clear" w:color="auto" w:fill="E1E1E1"/>
            <w:tcMar>
              <w:top w:w="60" w:type="dxa"/>
              <w:bottom w:w="60" w:type="dxa"/>
            </w:tcMar>
          </w:tcPr>
          <w:p w14:paraId="21713FCF"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0A9AFFC"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8D10A79"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68B9913" w14:textId="77777777" w:rsidR="006D6411" w:rsidRDefault="00000000">
            <w:pPr>
              <w:pStyle w:val="TableHeaderText"/>
            </w:pPr>
            <w:r>
              <w:t>Implications</w:t>
            </w:r>
          </w:p>
        </w:tc>
      </w:tr>
      <w:tr w:rsidR="006D6411" w14:paraId="6243B3A6" w14:textId="77777777">
        <w:tblPrEx>
          <w:tblBorders>
            <w:top w:val="nil"/>
          </w:tblBorders>
        </w:tblPrEx>
        <w:trPr>
          <w:cantSplit/>
        </w:trPr>
        <w:tc>
          <w:tcPr>
            <w:tcW w:w="0" w:type="auto"/>
            <w:tcBorders>
              <w:left w:val="nil"/>
              <w:right w:val="nil"/>
            </w:tcBorders>
          </w:tcPr>
          <w:p w14:paraId="00D2FEF0" w14:textId="77777777" w:rsidR="006D6411" w:rsidRDefault="00000000">
            <w:pPr>
              <w:pStyle w:val="TableBodyText"/>
            </w:pPr>
            <w:r>
              <w:t>VCF-OPS-RECD-BIN-001</w:t>
            </w:r>
          </w:p>
        </w:tc>
        <w:tc>
          <w:tcPr>
            <w:tcW w:w="0" w:type="auto"/>
            <w:tcBorders>
              <w:left w:val="nil"/>
              <w:right w:val="nil"/>
            </w:tcBorders>
          </w:tcPr>
          <w:p w14:paraId="398AF3D0" w14:textId="77777777" w:rsidR="006D6411" w:rsidRDefault="00000000">
            <w:pPr>
              <w:pStyle w:val="TableBodyText"/>
            </w:pPr>
            <w:r>
              <w:t>Connect to an offline depot.</w:t>
            </w:r>
          </w:p>
        </w:tc>
        <w:tc>
          <w:tcPr>
            <w:tcW w:w="0" w:type="auto"/>
            <w:tcBorders>
              <w:left w:val="nil"/>
              <w:right w:val="nil"/>
            </w:tcBorders>
          </w:tcPr>
          <w:p w14:paraId="22B83600" w14:textId="77777777" w:rsidR="006D6411" w:rsidRDefault="00000000">
            <w:pPr>
              <w:pStyle w:val="TableBodyText"/>
            </w:pPr>
            <w:r>
              <w:t>If your policy does not permit access to internet for management components you may configure an internal depot.</w:t>
            </w:r>
          </w:p>
        </w:tc>
        <w:tc>
          <w:tcPr>
            <w:tcW w:w="0" w:type="auto"/>
            <w:tcBorders>
              <w:left w:val="nil"/>
              <w:right w:val="nil"/>
            </w:tcBorders>
          </w:tcPr>
          <w:p w14:paraId="0FFC6F3A" w14:textId="77777777" w:rsidR="006D6411" w:rsidRDefault="00000000">
            <w:pPr>
              <w:pStyle w:val="TableBodyText"/>
            </w:pPr>
            <w:r>
              <w:t>The bundles should be downloaded to a system with access to the Broadcom's depot and then uploaded to the internal depot by following your internal procedures.</w:t>
            </w:r>
          </w:p>
        </w:tc>
      </w:tr>
    </w:tbl>
    <w:p w14:paraId="5A4FCE41"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478</w:t>
      </w:r>
      <w:r>
        <w:fldChar w:fldCharType="end"/>
      </w:r>
      <w:r>
        <w:t>. Binary Management for VCF Operations Design Recommendations Manual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36"/>
        <w:gridCol w:w="2100"/>
        <w:gridCol w:w="2500"/>
        <w:gridCol w:w="3224"/>
      </w:tblGrid>
      <w:tr w:rsidR="006D6411" w14:paraId="3516ACE3" w14:textId="77777777">
        <w:trPr>
          <w:cantSplit/>
          <w:tblHeader/>
        </w:trPr>
        <w:tc>
          <w:tcPr>
            <w:tcW w:w="0" w:type="auto"/>
            <w:tcBorders>
              <w:left w:val="nil"/>
              <w:right w:val="nil"/>
            </w:tcBorders>
            <w:shd w:val="clear" w:color="auto" w:fill="E1E1E1"/>
            <w:tcMar>
              <w:top w:w="60" w:type="dxa"/>
              <w:bottom w:w="60" w:type="dxa"/>
            </w:tcMar>
          </w:tcPr>
          <w:p w14:paraId="42A8837B"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5C8E6CA"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74ABCC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93A1A7B" w14:textId="77777777" w:rsidR="006D6411" w:rsidRDefault="00000000">
            <w:pPr>
              <w:pStyle w:val="TableHeaderText"/>
            </w:pPr>
            <w:r>
              <w:t>Implications</w:t>
            </w:r>
          </w:p>
        </w:tc>
      </w:tr>
      <w:tr w:rsidR="006D6411" w14:paraId="08C17A17" w14:textId="77777777">
        <w:tblPrEx>
          <w:tblBorders>
            <w:top w:val="nil"/>
          </w:tblBorders>
        </w:tblPrEx>
        <w:trPr>
          <w:cantSplit/>
        </w:trPr>
        <w:tc>
          <w:tcPr>
            <w:tcW w:w="0" w:type="auto"/>
            <w:tcBorders>
              <w:left w:val="nil"/>
              <w:right w:val="nil"/>
            </w:tcBorders>
          </w:tcPr>
          <w:p w14:paraId="41F34FE4" w14:textId="77777777" w:rsidR="006D6411" w:rsidRDefault="00000000">
            <w:pPr>
              <w:pStyle w:val="TableBodyText"/>
            </w:pPr>
            <w:r>
              <w:t>VCF-OPS-RECD-BIN-001</w:t>
            </w:r>
          </w:p>
        </w:tc>
        <w:tc>
          <w:tcPr>
            <w:tcW w:w="0" w:type="auto"/>
            <w:tcBorders>
              <w:left w:val="nil"/>
              <w:right w:val="nil"/>
            </w:tcBorders>
          </w:tcPr>
          <w:p w14:paraId="2E4CA5FC" w14:textId="77777777" w:rsidR="006D6411" w:rsidRDefault="00000000">
            <w:pPr>
              <w:pStyle w:val="TableBodyText"/>
            </w:pPr>
            <w:r>
              <w:t>Upload files manually.</w:t>
            </w:r>
          </w:p>
        </w:tc>
        <w:tc>
          <w:tcPr>
            <w:tcW w:w="0" w:type="auto"/>
            <w:tcBorders>
              <w:left w:val="nil"/>
              <w:right w:val="nil"/>
            </w:tcBorders>
          </w:tcPr>
          <w:p w14:paraId="4D888B50" w14:textId="77777777" w:rsidR="006D6411" w:rsidRDefault="00000000">
            <w:pPr>
              <w:pStyle w:val="TableBodyText"/>
            </w:pPr>
            <w:r>
              <w:t>Removes the overhead of installing and managing an additional appliance for internal depot.</w:t>
            </w:r>
          </w:p>
        </w:tc>
        <w:tc>
          <w:tcPr>
            <w:tcW w:w="0" w:type="auto"/>
            <w:tcBorders>
              <w:left w:val="nil"/>
              <w:right w:val="nil"/>
            </w:tcBorders>
          </w:tcPr>
          <w:p w14:paraId="0A5562F1" w14:textId="77777777" w:rsidR="006D6411" w:rsidRDefault="00000000">
            <w:pPr>
              <w:pStyle w:val="TableBodyText"/>
            </w:pPr>
            <w:r>
              <w:t>You should download and upload all the files to the respective directories and set the right permissions. A lot of manual labor and error prone process.</w:t>
            </w:r>
          </w:p>
        </w:tc>
      </w:tr>
    </w:tbl>
    <w:p w14:paraId="01758339" w14:textId="77777777" w:rsidR="006D6411" w:rsidRDefault="00000000">
      <w:pPr>
        <w:pStyle w:val="Heading3"/>
        <w:spacing w:before="320"/>
      </w:pPr>
      <w:bookmarkStart w:id="8" w:name="B41ff1c42eb58410ca9d9457ecce82b3c"/>
      <w:bookmarkStart w:id="9" w:name="_Toc218584298"/>
      <w:r>
        <w:t>High Availability VCF Operations Model</w:t>
      </w:r>
      <w:bookmarkEnd w:id="8"/>
      <w:bookmarkEnd w:id="9"/>
    </w:p>
    <w:p w14:paraId="1437E465" w14:textId="77777777" w:rsidR="006D6411" w:rsidRDefault="00000000">
      <w:pPr>
        <w:pStyle w:val="BodyText"/>
      </w:pPr>
      <w:r>
        <w:t xml:space="preserve">The </w:t>
      </w:r>
      <w:r>
        <w:rPr>
          <w:rStyle w:val="InlineCite"/>
        </w:rPr>
        <w:t xml:space="preserve">High Availability </w:t>
      </w:r>
      <w:r>
        <w:t>VCF Operations</w:t>
      </w:r>
      <w:r>
        <w:rPr>
          <w:rStyle w:val="InlineCite"/>
        </w:rPr>
        <w:t xml:space="preserve"> Model</w:t>
      </w:r>
      <w:r>
        <w:t xml:space="preserve"> deploys a three node cluster for the analytic engine, and single node VCF Operations fleet management and VCF Operations collector appliances. To achieve high availability after the initial deployment, additional VCF Operations collector nodes can be deployed and then combined in collector groups.</w:t>
      </w:r>
    </w:p>
    <w:p w14:paraId="3F41C37F"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29</w:t>
      </w:r>
      <w:r>
        <w:fldChar w:fldCharType="end"/>
      </w:r>
      <w:r>
        <w:t>. High Availability VCF Operations Model</w:t>
      </w:r>
    </w:p>
    <w:p w14:paraId="58F5A515" w14:textId="77777777" w:rsidR="006D6411" w:rsidRDefault="00000000">
      <w:pPr>
        <w:pStyle w:val="BodyText"/>
      </w:pPr>
      <w:r>
        <w:rPr>
          <w:noProof/>
        </w:rPr>
        <w:drawing>
          <wp:anchor distT="0" distB="0" distL="114300" distR="114300" simplePos="0" relativeHeight="251687936" behindDoc="0" locked="0" layoutInCell="0" allowOverlap="0" wp14:anchorId="6B99DC21" wp14:editId="089EC7A4">
            <wp:simplePos x="0" y="0"/>
            <wp:positionH relativeFrom="column">
              <wp:align>center</wp:align>
            </wp:positionH>
            <wp:positionV relativeFrom="paragraph">
              <wp:align>bottom</wp:align>
            </wp:positionV>
            <wp:extent cx="4977778" cy="4393651"/>
            <wp:effectExtent l="0" t="0" r="0" b="0"/>
            <wp:wrapTopAndBottom/>
            <wp:docPr id="100076" name="Graphic 10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4977778" cy="4393651"/>
                    </a:xfrm>
                    <a:prstGeom prst="rect">
                      <a:avLst/>
                    </a:prstGeom>
                  </pic:spPr>
                </pic:pic>
              </a:graphicData>
            </a:graphic>
          </wp:anchor>
        </w:drawing>
      </w:r>
    </w:p>
    <w:p w14:paraId="62CAF2CA" w14:textId="77777777" w:rsidR="006D6411" w:rsidRDefault="00000000">
      <w:pPr>
        <w:pStyle w:val="SectionHeading4"/>
      </w:pPr>
      <w:r>
        <w:t>High Availability VCF Operations Model Attributes</w:t>
      </w:r>
    </w:p>
    <w:p w14:paraId="1ED11942" w14:textId="77777777" w:rsidR="006D6411" w:rsidRDefault="00000000">
      <w:pPr>
        <w:pStyle w:val="BodyText"/>
      </w:pPr>
      <w:r>
        <w:t xml:space="preserve">A </w:t>
      </w:r>
      <w:r>
        <w:rPr>
          <w:rStyle w:val="InlineCite"/>
        </w:rPr>
        <w:t xml:space="preserve">High Availability </w:t>
      </w:r>
      <w:r>
        <w:t>VCF Operations</w:t>
      </w:r>
      <w:r>
        <w:rPr>
          <w:rStyle w:val="InlineCite"/>
        </w:rPr>
        <w:t xml:space="preserve">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36"/>
        <w:gridCol w:w="8424"/>
      </w:tblGrid>
      <w:tr w:rsidR="006D6411" w14:paraId="473CFD1B" w14:textId="77777777">
        <w:trPr>
          <w:cantSplit/>
          <w:tblHeader/>
        </w:trPr>
        <w:tc>
          <w:tcPr>
            <w:tcW w:w="0" w:type="auto"/>
            <w:tcBorders>
              <w:left w:val="nil"/>
              <w:right w:val="nil"/>
            </w:tcBorders>
            <w:shd w:val="clear" w:color="auto" w:fill="E1E1E1"/>
            <w:tcMar>
              <w:top w:w="60" w:type="dxa"/>
              <w:bottom w:w="60" w:type="dxa"/>
            </w:tcMar>
          </w:tcPr>
          <w:p w14:paraId="56C2C5B4"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927643C" w14:textId="77777777" w:rsidR="006D6411" w:rsidRDefault="00000000">
            <w:pPr>
              <w:pStyle w:val="TableHeaderText"/>
            </w:pPr>
            <w:r>
              <w:t>Detail</w:t>
            </w:r>
          </w:p>
        </w:tc>
      </w:tr>
      <w:tr w:rsidR="006D6411" w14:paraId="28C2C202" w14:textId="77777777">
        <w:tblPrEx>
          <w:tblBorders>
            <w:top w:val="nil"/>
          </w:tblBorders>
        </w:tblPrEx>
        <w:trPr>
          <w:cantSplit/>
        </w:trPr>
        <w:tc>
          <w:tcPr>
            <w:tcW w:w="0" w:type="auto"/>
            <w:tcBorders>
              <w:left w:val="nil"/>
              <w:right w:val="nil"/>
            </w:tcBorders>
          </w:tcPr>
          <w:p w14:paraId="09C6CE34" w14:textId="77777777" w:rsidR="006D6411" w:rsidRDefault="00000000">
            <w:pPr>
              <w:pStyle w:val="TableBodyText"/>
            </w:pPr>
            <w:r>
              <w:t>Availability</w:t>
            </w:r>
          </w:p>
        </w:tc>
        <w:tc>
          <w:tcPr>
            <w:tcW w:w="0" w:type="auto"/>
            <w:tcBorders>
              <w:left w:val="nil"/>
              <w:right w:val="nil"/>
            </w:tcBorders>
          </w:tcPr>
          <w:p w14:paraId="2AE148C1" w14:textId="77777777" w:rsidR="006D6411" w:rsidRDefault="00000000">
            <w:pPr>
              <w:pStyle w:val="TableBodyText"/>
            </w:pPr>
            <w:r>
              <w:t>Relies on vSphere HA to restart the nodes in the event of an ESX host failure. Additional level of availability for the components in:</w:t>
            </w:r>
          </w:p>
          <w:p w14:paraId="1FB0DFDE" w14:textId="77777777" w:rsidR="006D6411" w:rsidRDefault="00000000">
            <w:pPr>
              <w:pStyle w:val="TableBodyText"/>
              <w:numPr>
                <w:ilvl w:val="0"/>
                <w:numId w:val="1312"/>
              </w:numPr>
            </w:pPr>
            <w:r>
              <w:t>VCF Operations cluster</w:t>
            </w:r>
          </w:p>
          <w:p w14:paraId="5F8913A0" w14:textId="77777777" w:rsidR="006D6411" w:rsidRDefault="00000000">
            <w:pPr>
              <w:pStyle w:val="TableBodyText"/>
              <w:numPr>
                <w:ilvl w:val="0"/>
                <w:numId w:val="1312"/>
              </w:numPr>
            </w:pPr>
            <w:r>
              <w:t>VCF Operations collector groups</w:t>
            </w:r>
          </w:p>
        </w:tc>
      </w:tr>
      <w:tr w:rsidR="006D6411" w14:paraId="31F76809" w14:textId="77777777">
        <w:tblPrEx>
          <w:tblBorders>
            <w:top w:val="nil"/>
          </w:tblBorders>
        </w:tblPrEx>
        <w:trPr>
          <w:cantSplit/>
        </w:trPr>
        <w:tc>
          <w:tcPr>
            <w:tcW w:w="0" w:type="auto"/>
            <w:tcBorders>
              <w:left w:val="nil"/>
              <w:right w:val="nil"/>
            </w:tcBorders>
          </w:tcPr>
          <w:p w14:paraId="52999B3F" w14:textId="77777777" w:rsidR="006D6411" w:rsidRDefault="00000000">
            <w:pPr>
              <w:pStyle w:val="TableBodyText"/>
            </w:pPr>
            <w:r>
              <w:t>Scalability</w:t>
            </w:r>
          </w:p>
        </w:tc>
        <w:tc>
          <w:tcPr>
            <w:tcW w:w="0" w:type="auto"/>
            <w:tcBorders>
              <w:left w:val="nil"/>
              <w:right w:val="nil"/>
            </w:tcBorders>
          </w:tcPr>
          <w:p w14:paraId="69E59587" w14:textId="77777777" w:rsidR="006D6411" w:rsidRDefault="00000000">
            <w:pPr>
              <w:pStyle w:val="TableBodyText"/>
            </w:pPr>
            <w:r>
              <w:t>Supports scale-up and scale-out.</w:t>
            </w:r>
          </w:p>
          <w:p w14:paraId="27A64D7C"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Scale-out is supported for the VCF Operations data nodes and VCF Operations collector nodes.</w:t>
            </w:r>
          </w:p>
        </w:tc>
      </w:tr>
      <w:tr w:rsidR="006D6411" w14:paraId="63DD3B83" w14:textId="77777777">
        <w:tblPrEx>
          <w:tblBorders>
            <w:top w:val="nil"/>
          </w:tblBorders>
        </w:tblPrEx>
        <w:trPr>
          <w:cantSplit/>
        </w:trPr>
        <w:tc>
          <w:tcPr>
            <w:tcW w:w="0" w:type="auto"/>
            <w:tcBorders>
              <w:left w:val="nil"/>
              <w:right w:val="nil"/>
            </w:tcBorders>
          </w:tcPr>
          <w:p w14:paraId="7B5F00E0" w14:textId="77777777" w:rsidR="006D6411" w:rsidRDefault="00000000">
            <w:pPr>
              <w:pStyle w:val="TableBodyText"/>
            </w:pPr>
            <w:r>
              <w:t>Recovery</w:t>
            </w:r>
          </w:p>
        </w:tc>
        <w:tc>
          <w:tcPr>
            <w:tcW w:w="0" w:type="auto"/>
            <w:tcBorders>
              <w:left w:val="nil"/>
              <w:right w:val="nil"/>
            </w:tcBorders>
          </w:tcPr>
          <w:p w14:paraId="06B188E4" w14:textId="77777777" w:rsidR="006D6411" w:rsidRDefault="00000000">
            <w:pPr>
              <w:pStyle w:val="TableBodyText"/>
            </w:pPr>
            <w:r>
              <w:t>Restore through a backup.</w:t>
            </w:r>
          </w:p>
        </w:tc>
      </w:tr>
      <w:tr w:rsidR="006D6411" w14:paraId="67C96DEC" w14:textId="77777777">
        <w:tblPrEx>
          <w:tblBorders>
            <w:top w:val="nil"/>
          </w:tblBorders>
        </w:tblPrEx>
        <w:trPr>
          <w:cantSplit/>
        </w:trPr>
        <w:tc>
          <w:tcPr>
            <w:tcW w:w="0" w:type="auto"/>
            <w:tcBorders>
              <w:left w:val="nil"/>
              <w:right w:val="nil"/>
            </w:tcBorders>
          </w:tcPr>
          <w:p w14:paraId="394102A2" w14:textId="77777777" w:rsidR="006D6411" w:rsidRDefault="00000000">
            <w:pPr>
              <w:pStyle w:val="TableBodyText"/>
            </w:pPr>
            <w:r>
              <w:t>Load balancing</w:t>
            </w:r>
          </w:p>
        </w:tc>
        <w:tc>
          <w:tcPr>
            <w:tcW w:w="0" w:type="auto"/>
            <w:tcBorders>
              <w:left w:val="nil"/>
              <w:right w:val="nil"/>
            </w:tcBorders>
          </w:tcPr>
          <w:p w14:paraId="0E0EC5DD" w14:textId="77777777" w:rsidR="006D6411" w:rsidRDefault="00000000">
            <w:pPr>
              <w:pStyle w:val="TableBodyText"/>
            </w:pPr>
            <w:r>
              <w:t>Optional external load balancer for the VCF Operations cluster UI.</w:t>
            </w:r>
          </w:p>
        </w:tc>
      </w:tr>
    </w:tbl>
    <w:p w14:paraId="358AF13E" w14:textId="77777777" w:rsidR="006D6411" w:rsidRDefault="00000000">
      <w:pPr>
        <w:pStyle w:val="SectionHeading4"/>
        <w:spacing w:before="120"/>
      </w:pPr>
      <w:r>
        <w:lastRenderedPageBreak/>
        <w:t>High Availability VCF Operations Model Sizing Considerations</w:t>
      </w:r>
    </w:p>
    <w:p w14:paraId="2E55B0B1" w14:textId="77777777" w:rsidR="006D6411" w:rsidRDefault="00000000">
      <w:pPr>
        <w:pStyle w:val="BodyText"/>
        <w:pBdr>
          <w:top w:val="single" w:sz="8" w:space="2" w:color="D3D3D3"/>
        </w:pBdr>
      </w:pPr>
      <w:r>
        <w:rPr>
          <w:rStyle w:val="NoteLeaderimportant"/>
        </w:rPr>
        <w:t>Important</w:t>
      </w:r>
      <w:r>
        <w:rPr>
          <w:rStyle w:val="NoteLeaderimportant"/>
        </w:rPr>
        <w:tab/>
      </w:r>
      <w:r>
        <w:t>Choose your initial sizing of the deployment based on known or forecasted objects. The object count will influence future scale-up and scale-out. Please refer to the VCF Operations sizing and scale documentation</w:t>
      </w:r>
    </w:p>
    <w:p w14:paraId="28682F9F" w14:textId="77777777" w:rsidR="006D6411" w:rsidRDefault="00000000">
      <w:pPr>
        <w:pStyle w:val="SectionHeading4"/>
      </w:pPr>
      <w:r>
        <w:t>High Availability VCF Operations Model Options</w:t>
      </w:r>
    </w:p>
    <w:p w14:paraId="3FF7BEE1" w14:textId="77777777" w:rsidR="006D6411" w:rsidRDefault="00000000">
      <w:pPr>
        <w:pStyle w:val="BodyText"/>
      </w:pPr>
      <w:r>
        <w:t xml:space="preserve">A </w:t>
      </w:r>
      <w:r>
        <w:rPr>
          <w:rStyle w:val="InlineCite"/>
        </w:rPr>
        <w:t xml:space="preserve">High Availability </w:t>
      </w:r>
      <w:r>
        <w:t>VCF Operations</w:t>
      </w:r>
      <w:r>
        <w:rPr>
          <w:rStyle w:val="InlineCite"/>
        </w:rPr>
        <w:t xml:space="preserve">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33"/>
        <w:gridCol w:w="7627"/>
      </w:tblGrid>
      <w:tr w:rsidR="006D6411" w14:paraId="4F8F19F2" w14:textId="77777777">
        <w:trPr>
          <w:cantSplit/>
          <w:tblHeader/>
        </w:trPr>
        <w:tc>
          <w:tcPr>
            <w:tcW w:w="0" w:type="auto"/>
            <w:tcBorders>
              <w:left w:val="nil"/>
              <w:right w:val="nil"/>
            </w:tcBorders>
            <w:shd w:val="clear" w:color="auto" w:fill="E1E1E1"/>
            <w:tcMar>
              <w:top w:w="60" w:type="dxa"/>
              <w:bottom w:w="60" w:type="dxa"/>
            </w:tcMar>
          </w:tcPr>
          <w:p w14:paraId="1E628898"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451EF44D" w14:textId="77777777" w:rsidR="006D6411" w:rsidRDefault="00000000">
            <w:pPr>
              <w:pStyle w:val="TableHeaderText"/>
            </w:pPr>
            <w:r>
              <w:t>Options</w:t>
            </w:r>
          </w:p>
        </w:tc>
      </w:tr>
      <w:tr w:rsidR="006D6411" w14:paraId="1E8E3001" w14:textId="77777777">
        <w:tblPrEx>
          <w:tblBorders>
            <w:top w:val="nil"/>
          </w:tblBorders>
        </w:tblPrEx>
        <w:trPr>
          <w:cantSplit/>
        </w:trPr>
        <w:tc>
          <w:tcPr>
            <w:tcW w:w="0" w:type="auto"/>
            <w:tcBorders>
              <w:left w:val="nil"/>
              <w:right w:val="nil"/>
            </w:tcBorders>
          </w:tcPr>
          <w:p w14:paraId="3FE328F0" w14:textId="77777777" w:rsidR="006D6411" w:rsidRDefault="00000000">
            <w:pPr>
              <w:pStyle w:val="TableBodyText"/>
            </w:pPr>
            <w:r>
              <w:t>Networking</w:t>
            </w:r>
          </w:p>
        </w:tc>
        <w:tc>
          <w:tcPr>
            <w:tcW w:w="0" w:type="auto"/>
            <w:tcBorders>
              <w:left w:val="nil"/>
              <w:right w:val="nil"/>
            </w:tcBorders>
          </w:tcPr>
          <w:p w14:paraId="08A658BB" w14:textId="77777777" w:rsidR="006D6411" w:rsidRDefault="00000000">
            <w:pPr>
              <w:pStyle w:val="TableBodyText"/>
              <w:numPr>
                <w:ilvl w:val="0"/>
                <w:numId w:val="1313"/>
              </w:numPr>
            </w:pPr>
            <w:r>
              <w:t>Default VM management distributed port group</w:t>
            </w:r>
          </w:p>
          <w:p w14:paraId="70A6B3BB" w14:textId="77777777" w:rsidR="006D6411" w:rsidRDefault="00000000">
            <w:pPr>
              <w:pStyle w:val="TableBodyText"/>
              <w:numPr>
                <w:ilvl w:val="0"/>
                <w:numId w:val="1313"/>
              </w:numPr>
            </w:pPr>
            <w:r>
              <w:t>Dedicated distributed port group</w:t>
            </w:r>
          </w:p>
          <w:p w14:paraId="4649F6CF" w14:textId="77777777" w:rsidR="006D6411" w:rsidRDefault="00000000">
            <w:pPr>
              <w:pStyle w:val="TableBodyText"/>
              <w:numPr>
                <w:ilvl w:val="0"/>
                <w:numId w:val="1313"/>
              </w:numPr>
            </w:pPr>
            <w:r>
              <w:t>NSX segment (overlay or VLAN backed)</w:t>
            </w:r>
          </w:p>
        </w:tc>
      </w:tr>
      <w:tr w:rsidR="006D6411" w14:paraId="61F0C7A8" w14:textId="77777777">
        <w:tblPrEx>
          <w:tblBorders>
            <w:top w:val="nil"/>
          </w:tblBorders>
        </w:tblPrEx>
        <w:trPr>
          <w:cantSplit/>
        </w:trPr>
        <w:tc>
          <w:tcPr>
            <w:tcW w:w="0" w:type="auto"/>
            <w:tcBorders>
              <w:left w:val="nil"/>
              <w:right w:val="nil"/>
            </w:tcBorders>
          </w:tcPr>
          <w:p w14:paraId="4FD450CF" w14:textId="77777777" w:rsidR="006D6411" w:rsidRDefault="00000000">
            <w:pPr>
              <w:pStyle w:val="TableBodyText"/>
            </w:pPr>
            <w:r>
              <w:t>Licensing</w:t>
            </w:r>
          </w:p>
        </w:tc>
        <w:tc>
          <w:tcPr>
            <w:tcW w:w="0" w:type="auto"/>
            <w:tcBorders>
              <w:left w:val="nil"/>
              <w:right w:val="nil"/>
            </w:tcBorders>
          </w:tcPr>
          <w:p w14:paraId="1F2CE2C1" w14:textId="77777777" w:rsidR="006D6411" w:rsidRDefault="00000000">
            <w:pPr>
              <w:pStyle w:val="TableBodyText"/>
              <w:numPr>
                <w:ilvl w:val="0"/>
                <w:numId w:val="1314"/>
              </w:numPr>
            </w:pPr>
            <w:r>
              <w:t>Connected Mode</w:t>
            </w:r>
          </w:p>
          <w:p w14:paraId="1803B984" w14:textId="77777777" w:rsidR="006D6411" w:rsidRDefault="00000000">
            <w:pPr>
              <w:pStyle w:val="TableBodyText"/>
              <w:numPr>
                <w:ilvl w:val="0"/>
                <w:numId w:val="1314"/>
              </w:numPr>
            </w:pPr>
            <w:r>
              <w:t>Disconnected Mode</w:t>
            </w:r>
          </w:p>
        </w:tc>
      </w:tr>
    </w:tbl>
    <w:p w14:paraId="6D28558A" w14:textId="77777777" w:rsidR="006D6411" w:rsidRDefault="00000000">
      <w:pPr>
        <w:pStyle w:val="SectionHeading4"/>
        <w:spacing w:before="120"/>
      </w:pPr>
      <w:r>
        <w:t>High Availability VCF Operations Model Design Requirements</w:t>
      </w:r>
    </w:p>
    <w:p w14:paraId="3F668359"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479</w:t>
      </w:r>
      <w:r>
        <w:fldChar w:fldCharType="end"/>
      </w:r>
      <w:r>
        <w:t>. Common VCF Operations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58"/>
        <w:gridCol w:w="2310"/>
        <w:gridCol w:w="2943"/>
        <w:gridCol w:w="3049"/>
      </w:tblGrid>
      <w:tr w:rsidR="006D6411" w14:paraId="69BCD5F5" w14:textId="77777777">
        <w:trPr>
          <w:cantSplit/>
          <w:tblHeader/>
        </w:trPr>
        <w:tc>
          <w:tcPr>
            <w:tcW w:w="0" w:type="auto"/>
            <w:tcBorders>
              <w:left w:val="nil"/>
              <w:right w:val="nil"/>
            </w:tcBorders>
            <w:shd w:val="clear" w:color="auto" w:fill="E1E1E1"/>
            <w:tcMar>
              <w:top w:w="60" w:type="dxa"/>
              <w:bottom w:w="60" w:type="dxa"/>
            </w:tcMar>
          </w:tcPr>
          <w:p w14:paraId="5AC9BCAE"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85846C4"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D9F81BA"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B40A313" w14:textId="77777777" w:rsidR="006D6411" w:rsidRDefault="00000000">
            <w:pPr>
              <w:pStyle w:val="TableHeaderText"/>
            </w:pPr>
            <w:r>
              <w:t>Implication</w:t>
            </w:r>
          </w:p>
        </w:tc>
      </w:tr>
      <w:tr w:rsidR="006D6411" w14:paraId="7096E29A" w14:textId="77777777">
        <w:tblPrEx>
          <w:tblBorders>
            <w:top w:val="nil"/>
          </w:tblBorders>
        </w:tblPrEx>
        <w:trPr>
          <w:cantSplit/>
        </w:trPr>
        <w:tc>
          <w:tcPr>
            <w:tcW w:w="0" w:type="auto"/>
            <w:tcBorders>
              <w:left w:val="nil"/>
              <w:right w:val="nil"/>
            </w:tcBorders>
          </w:tcPr>
          <w:p w14:paraId="0C6911D7" w14:textId="77777777" w:rsidR="006D6411" w:rsidRDefault="00000000">
            <w:pPr>
              <w:pStyle w:val="TableBodyText"/>
            </w:pPr>
            <w:r>
              <w:t>VCF-OPS-REQD-COM-001</w:t>
            </w:r>
          </w:p>
        </w:tc>
        <w:tc>
          <w:tcPr>
            <w:tcW w:w="0" w:type="auto"/>
            <w:tcBorders>
              <w:left w:val="nil"/>
              <w:right w:val="nil"/>
            </w:tcBorders>
          </w:tcPr>
          <w:p w14:paraId="35DE25EB" w14:textId="77777777" w:rsidR="006D6411" w:rsidRDefault="00000000">
            <w:pPr>
              <w:pStyle w:val="TableBodyText"/>
            </w:pPr>
            <w:r>
              <w:t>Deploy a single VCF Operations fleet management appliance in the default management vSphere cluster.</w:t>
            </w:r>
          </w:p>
        </w:tc>
        <w:tc>
          <w:tcPr>
            <w:tcW w:w="0" w:type="auto"/>
            <w:tcBorders>
              <w:left w:val="nil"/>
              <w:right w:val="nil"/>
            </w:tcBorders>
          </w:tcPr>
          <w:p w14:paraId="266186C8" w14:textId="77777777" w:rsidR="006D6411" w:rsidRDefault="00000000">
            <w:pPr>
              <w:pStyle w:val="TableBodyText"/>
            </w:pPr>
            <w:r>
              <w:t>Provides life cycle management operations for VCF Operations fleet management components.</w:t>
            </w:r>
          </w:p>
        </w:tc>
        <w:tc>
          <w:tcPr>
            <w:tcW w:w="0" w:type="auto"/>
            <w:tcBorders>
              <w:left w:val="nil"/>
              <w:right w:val="nil"/>
            </w:tcBorders>
          </w:tcPr>
          <w:p w14:paraId="067C7B67" w14:textId="77777777" w:rsidR="006D6411" w:rsidRDefault="00000000">
            <w:pPr>
              <w:pStyle w:val="TableBodyText"/>
            </w:pPr>
            <w:r>
              <w:t>None.</w:t>
            </w:r>
          </w:p>
        </w:tc>
      </w:tr>
      <w:tr w:rsidR="006D6411" w14:paraId="3E270A6C" w14:textId="77777777">
        <w:tblPrEx>
          <w:tblBorders>
            <w:top w:val="nil"/>
          </w:tblBorders>
        </w:tblPrEx>
        <w:trPr>
          <w:cantSplit/>
        </w:trPr>
        <w:tc>
          <w:tcPr>
            <w:tcW w:w="0" w:type="auto"/>
            <w:tcBorders>
              <w:left w:val="nil"/>
              <w:right w:val="nil"/>
            </w:tcBorders>
          </w:tcPr>
          <w:p w14:paraId="67801306" w14:textId="77777777" w:rsidR="006D6411" w:rsidRDefault="00000000">
            <w:pPr>
              <w:pStyle w:val="TableBodyText"/>
            </w:pPr>
            <w:r>
              <w:t>VCF-OPS-REQD-COM-002</w:t>
            </w:r>
          </w:p>
        </w:tc>
        <w:tc>
          <w:tcPr>
            <w:tcW w:w="0" w:type="auto"/>
            <w:tcBorders>
              <w:left w:val="nil"/>
              <w:right w:val="nil"/>
            </w:tcBorders>
          </w:tcPr>
          <w:p w14:paraId="3766A85E" w14:textId="77777777" w:rsidR="006D6411" w:rsidRDefault="00000000">
            <w:pPr>
              <w:pStyle w:val="TableBodyText"/>
            </w:pPr>
            <w:r>
              <w:t>Protect VCF Operations fleet management appliance by using vSphere HA.</w:t>
            </w:r>
          </w:p>
        </w:tc>
        <w:tc>
          <w:tcPr>
            <w:tcW w:w="0" w:type="auto"/>
            <w:tcBorders>
              <w:left w:val="nil"/>
              <w:right w:val="nil"/>
            </w:tcBorders>
          </w:tcPr>
          <w:p w14:paraId="7855FA28" w14:textId="77777777" w:rsidR="006D6411" w:rsidRDefault="00000000">
            <w:pPr>
              <w:pStyle w:val="TableBodyText"/>
            </w:pPr>
            <w:r>
              <w:t>Ensures availability of VCF Operations fleet management appliance without requiring manual intervention during an ESX host failure event.</w:t>
            </w:r>
          </w:p>
        </w:tc>
        <w:tc>
          <w:tcPr>
            <w:tcW w:w="0" w:type="auto"/>
            <w:tcBorders>
              <w:left w:val="nil"/>
              <w:right w:val="nil"/>
            </w:tcBorders>
          </w:tcPr>
          <w:p w14:paraId="156AD2D6" w14:textId="77777777" w:rsidR="006D6411" w:rsidRDefault="00000000">
            <w:pPr>
              <w:pStyle w:val="TableBodyText"/>
            </w:pPr>
            <w:r>
              <w:t>None.</w:t>
            </w:r>
          </w:p>
        </w:tc>
      </w:tr>
      <w:tr w:rsidR="006D6411" w14:paraId="578C5170" w14:textId="77777777">
        <w:tblPrEx>
          <w:tblBorders>
            <w:top w:val="nil"/>
          </w:tblBorders>
        </w:tblPrEx>
        <w:trPr>
          <w:cantSplit/>
        </w:trPr>
        <w:tc>
          <w:tcPr>
            <w:tcW w:w="0" w:type="auto"/>
            <w:tcBorders>
              <w:left w:val="nil"/>
              <w:right w:val="nil"/>
            </w:tcBorders>
          </w:tcPr>
          <w:p w14:paraId="7AC7B14A" w14:textId="77777777" w:rsidR="006D6411" w:rsidRDefault="00000000">
            <w:pPr>
              <w:pStyle w:val="TableBodyText"/>
            </w:pPr>
            <w:r>
              <w:lastRenderedPageBreak/>
              <w:t>VCF-OPS-REQD-COM-003</w:t>
            </w:r>
          </w:p>
        </w:tc>
        <w:tc>
          <w:tcPr>
            <w:tcW w:w="0" w:type="auto"/>
            <w:tcBorders>
              <w:left w:val="nil"/>
              <w:right w:val="nil"/>
            </w:tcBorders>
          </w:tcPr>
          <w:p w14:paraId="59E95ED7" w14:textId="77777777" w:rsidR="006D6411" w:rsidRDefault="00000000">
            <w:pPr>
              <w:pStyle w:val="TableBodyText"/>
            </w:pPr>
            <w:r>
              <w:t>Deploy a single VCF Operations collector appliance in the default management vSphere cluster.</w:t>
            </w:r>
          </w:p>
        </w:tc>
        <w:tc>
          <w:tcPr>
            <w:tcW w:w="0" w:type="auto"/>
            <w:tcBorders>
              <w:left w:val="nil"/>
              <w:right w:val="nil"/>
            </w:tcBorders>
          </w:tcPr>
          <w:p w14:paraId="68E83ACA" w14:textId="77777777" w:rsidR="006D6411" w:rsidRDefault="00000000">
            <w:pPr>
              <w:pStyle w:val="TableBodyText"/>
              <w:numPr>
                <w:ilvl w:val="0"/>
                <w:numId w:val="1315"/>
              </w:numPr>
            </w:pPr>
            <w:r>
              <w:t>Removes the load from the VCF Operations analytic node(s) from collecting metrics from local-instance applications.</w:t>
            </w:r>
          </w:p>
          <w:p w14:paraId="30244BAC" w14:textId="77777777" w:rsidR="006D6411" w:rsidRDefault="00000000">
            <w:pPr>
              <w:pStyle w:val="TableBodyText"/>
              <w:numPr>
                <w:ilvl w:val="0"/>
                <w:numId w:val="1315"/>
              </w:numPr>
            </w:pPr>
            <w:r>
              <w:t>Reuse VCF Operations collectors to gather both logs and metrics across the VCF environment.</w:t>
            </w:r>
          </w:p>
          <w:p w14:paraId="7B77DBB9" w14:textId="77777777" w:rsidR="006D6411" w:rsidRDefault="00000000">
            <w:pPr>
              <w:pStyle w:val="TableBodyText"/>
              <w:numPr>
                <w:ilvl w:val="0"/>
                <w:numId w:val="1315"/>
              </w:numPr>
            </w:pPr>
            <w:r>
              <w:t>Centralized management of logs and metrics, reducing administrative overhead.</w:t>
            </w:r>
          </w:p>
        </w:tc>
        <w:tc>
          <w:tcPr>
            <w:tcW w:w="0" w:type="auto"/>
            <w:tcBorders>
              <w:left w:val="nil"/>
              <w:right w:val="nil"/>
            </w:tcBorders>
          </w:tcPr>
          <w:p w14:paraId="40354B08" w14:textId="77777777" w:rsidR="006D6411" w:rsidRDefault="00000000">
            <w:pPr>
              <w:pStyle w:val="TableBodyText"/>
            </w:pPr>
            <w:r>
              <w:t>You may need to scale-up the VCF Operations collector nodes to a greater size based on the known or forecast virtual machine and object count across each connected VCF Instance to adhere to the scale limits.</w:t>
            </w:r>
          </w:p>
        </w:tc>
      </w:tr>
      <w:tr w:rsidR="006D6411" w14:paraId="6B0C35B7" w14:textId="77777777">
        <w:tblPrEx>
          <w:tblBorders>
            <w:top w:val="nil"/>
          </w:tblBorders>
        </w:tblPrEx>
        <w:trPr>
          <w:cantSplit/>
        </w:trPr>
        <w:tc>
          <w:tcPr>
            <w:tcW w:w="0" w:type="auto"/>
            <w:tcBorders>
              <w:left w:val="nil"/>
              <w:right w:val="nil"/>
            </w:tcBorders>
          </w:tcPr>
          <w:p w14:paraId="3D1D263B" w14:textId="77777777" w:rsidR="006D6411" w:rsidRDefault="00000000">
            <w:pPr>
              <w:pStyle w:val="TableBodyText"/>
            </w:pPr>
            <w:r>
              <w:t>VCF-OPS-REQD-COM-004</w:t>
            </w:r>
          </w:p>
        </w:tc>
        <w:tc>
          <w:tcPr>
            <w:tcW w:w="0" w:type="auto"/>
            <w:tcBorders>
              <w:left w:val="nil"/>
              <w:right w:val="nil"/>
            </w:tcBorders>
          </w:tcPr>
          <w:p w14:paraId="22507888" w14:textId="77777777" w:rsidR="006D6411" w:rsidRDefault="00000000">
            <w:pPr>
              <w:pStyle w:val="TableBodyText"/>
            </w:pPr>
            <w:r>
              <w:t>Protect VCF Operations collector appliance by using vSphere HA.</w:t>
            </w:r>
          </w:p>
        </w:tc>
        <w:tc>
          <w:tcPr>
            <w:tcW w:w="0" w:type="auto"/>
            <w:tcBorders>
              <w:left w:val="nil"/>
              <w:right w:val="nil"/>
            </w:tcBorders>
          </w:tcPr>
          <w:p w14:paraId="042CBDBF" w14:textId="77777777" w:rsidR="006D6411" w:rsidRDefault="00000000">
            <w:pPr>
              <w:pStyle w:val="TableBodyText"/>
            </w:pPr>
            <w:r>
              <w:t>Ensures availability of VCF Operations collector appliance without requiring manual intervention during an ESX host failure event.</w:t>
            </w:r>
          </w:p>
        </w:tc>
        <w:tc>
          <w:tcPr>
            <w:tcW w:w="0" w:type="auto"/>
            <w:tcBorders>
              <w:left w:val="nil"/>
              <w:right w:val="nil"/>
            </w:tcBorders>
          </w:tcPr>
          <w:p w14:paraId="4377EEAD" w14:textId="77777777" w:rsidR="006D6411" w:rsidRDefault="00000000">
            <w:pPr>
              <w:pStyle w:val="TableBodyText"/>
            </w:pPr>
            <w:r>
              <w:t>None.</w:t>
            </w:r>
          </w:p>
        </w:tc>
      </w:tr>
    </w:tbl>
    <w:p w14:paraId="4E75A9A3"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480</w:t>
      </w:r>
      <w:r>
        <w:fldChar w:fldCharType="end"/>
      </w:r>
      <w:r>
        <w:t>. High Availability VCF Operations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09"/>
        <w:gridCol w:w="2714"/>
        <w:gridCol w:w="2596"/>
        <w:gridCol w:w="3041"/>
      </w:tblGrid>
      <w:tr w:rsidR="006D6411" w14:paraId="28DAFE70" w14:textId="77777777">
        <w:trPr>
          <w:cantSplit/>
          <w:tblHeader/>
        </w:trPr>
        <w:tc>
          <w:tcPr>
            <w:tcW w:w="0" w:type="auto"/>
            <w:tcBorders>
              <w:left w:val="nil"/>
              <w:right w:val="nil"/>
            </w:tcBorders>
            <w:shd w:val="clear" w:color="auto" w:fill="E1E1E1"/>
            <w:tcMar>
              <w:top w:w="60" w:type="dxa"/>
              <w:bottom w:w="60" w:type="dxa"/>
            </w:tcMar>
          </w:tcPr>
          <w:p w14:paraId="12F9AB4F"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F2DA80E"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594D6F5"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A0765D9" w14:textId="77777777" w:rsidR="006D6411" w:rsidRDefault="00000000">
            <w:pPr>
              <w:pStyle w:val="TableHeaderText"/>
            </w:pPr>
            <w:r>
              <w:t>Implication</w:t>
            </w:r>
          </w:p>
        </w:tc>
      </w:tr>
      <w:tr w:rsidR="006D6411" w14:paraId="20C48D01" w14:textId="77777777">
        <w:tblPrEx>
          <w:tblBorders>
            <w:top w:val="nil"/>
          </w:tblBorders>
        </w:tblPrEx>
        <w:trPr>
          <w:cantSplit/>
        </w:trPr>
        <w:tc>
          <w:tcPr>
            <w:tcW w:w="0" w:type="auto"/>
            <w:tcBorders>
              <w:left w:val="nil"/>
              <w:right w:val="nil"/>
            </w:tcBorders>
          </w:tcPr>
          <w:p w14:paraId="745FE8E6" w14:textId="77777777" w:rsidR="006D6411" w:rsidRDefault="00000000">
            <w:pPr>
              <w:pStyle w:val="TableBodyText"/>
            </w:pPr>
            <w:r>
              <w:t>VCF-OPS-REQD-HA-001</w:t>
            </w:r>
          </w:p>
        </w:tc>
        <w:tc>
          <w:tcPr>
            <w:tcW w:w="0" w:type="auto"/>
            <w:tcBorders>
              <w:left w:val="nil"/>
              <w:right w:val="nil"/>
            </w:tcBorders>
          </w:tcPr>
          <w:p w14:paraId="1E76B412" w14:textId="77777777" w:rsidR="006D6411" w:rsidRDefault="00000000">
            <w:pPr>
              <w:pStyle w:val="TableBodyText"/>
            </w:pPr>
            <w:r>
              <w:t>Deploy VCF Operations as a cluster of three nodes in the default management vSphere cluster.</w:t>
            </w:r>
          </w:p>
        </w:tc>
        <w:tc>
          <w:tcPr>
            <w:tcW w:w="0" w:type="auto"/>
            <w:tcBorders>
              <w:left w:val="nil"/>
              <w:right w:val="nil"/>
            </w:tcBorders>
          </w:tcPr>
          <w:p w14:paraId="4AE6DB66" w14:textId="77777777" w:rsidR="006D6411" w:rsidRDefault="00000000">
            <w:pPr>
              <w:pStyle w:val="TableBodyText"/>
              <w:numPr>
                <w:ilvl w:val="0"/>
                <w:numId w:val="1316"/>
              </w:numPr>
            </w:pPr>
            <w:r>
              <w:t>Supports the high availability objectives by deploying VCF Operations as a cluster.</w:t>
            </w:r>
          </w:p>
          <w:p w14:paraId="157BAF20" w14:textId="77777777" w:rsidR="006D6411" w:rsidRDefault="00000000">
            <w:pPr>
              <w:pStyle w:val="TableBodyText"/>
              <w:numPr>
                <w:ilvl w:val="0"/>
                <w:numId w:val="1316"/>
              </w:numPr>
            </w:pPr>
            <w:r>
              <w:t>Provides the capacity required for monitoring virtual machines or objects within the monitoring scale limits.</w:t>
            </w:r>
          </w:p>
          <w:p w14:paraId="44FA14A6" w14:textId="77777777" w:rsidR="006D6411" w:rsidRDefault="00000000">
            <w:pPr>
              <w:pStyle w:val="TableBodyText"/>
              <w:numPr>
                <w:ilvl w:val="0"/>
                <w:numId w:val="1316"/>
              </w:numPr>
            </w:pPr>
            <w:r>
              <w:t>Supports scale-out with additional data nodes.</w:t>
            </w:r>
          </w:p>
        </w:tc>
        <w:tc>
          <w:tcPr>
            <w:tcW w:w="0" w:type="auto"/>
            <w:tcBorders>
              <w:left w:val="nil"/>
              <w:right w:val="nil"/>
            </w:tcBorders>
          </w:tcPr>
          <w:p w14:paraId="48F6FCB8" w14:textId="77777777" w:rsidR="006D6411" w:rsidRDefault="00000000">
            <w:pPr>
              <w:pStyle w:val="TableBodyText"/>
              <w:numPr>
                <w:ilvl w:val="0"/>
                <w:numId w:val="1317"/>
              </w:numPr>
            </w:pPr>
            <w:r>
              <w:t>You must select a size for the VCF Operations cluster nodes based on the known or forecasted virtual machine and object count across each connected VCF Instance to adhere to the scale limits.</w:t>
            </w:r>
          </w:p>
          <w:p w14:paraId="464A0592" w14:textId="77777777" w:rsidR="006D6411" w:rsidRDefault="00000000">
            <w:pPr>
              <w:pStyle w:val="TableBodyText"/>
              <w:numPr>
                <w:ilvl w:val="0"/>
                <w:numId w:val="1317"/>
              </w:numPr>
            </w:pPr>
            <w:r>
              <w:t>Create an anti affinity rule (Separate Virtual Machines) for the VMs in the cluster after the deployment.</w:t>
            </w:r>
          </w:p>
        </w:tc>
      </w:tr>
      <w:tr w:rsidR="006D6411" w14:paraId="7BF69BE6" w14:textId="77777777">
        <w:tblPrEx>
          <w:tblBorders>
            <w:top w:val="nil"/>
          </w:tblBorders>
        </w:tblPrEx>
        <w:trPr>
          <w:cantSplit/>
        </w:trPr>
        <w:tc>
          <w:tcPr>
            <w:tcW w:w="0" w:type="auto"/>
            <w:tcBorders>
              <w:left w:val="nil"/>
              <w:right w:val="nil"/>
            </w:tcBorders>
          </w:tcPr>
          <w:p w14:paraId="2F622679" w14:textId="77777777" w:rsidR="006D6411" w:rsidRDefault="00000000">
            <w:pPr>
              <w:pStyle w:val="TableBodyText"/>
            </w:pPr>
            <w:r>
              <w:lastRenderedPageBreak/>
              <w:t>VCF-OPS-REQD-HA-002</w:t>
            </w:r>
          </w:p>
        </w:tc>
        <w:tc>
          <w:tcPr>
            <w:tcW w:w="0" w:type="auto"/>
            <w:tcBorders>
              <w:left w:val="nil"/>
              <w:right w:val="nil"/>
            </w:tcBorders>
          </w:tcPr>
          <w:p w14:paraId="636AB1E4" w14:textId="77777777" w:rsidR="006D6411" w:rsidRDefault="00000000">
            <w:pPr>
              <w:pStyle w:val="TableBodyText"/>
            </w:pPr>
            <w:r>
              <w:t>Deploy a single Unified VCF Operations collector node in the default management vSphere cluster.</w:t>
            </w:r>
          </w:p>
        </w:tc>
        <w:tc>
          <w:tcPr>
            <w:tcW w:w="0" w:type="auto"/>
            <w:tcBorders>
              <w:left w:val="nil"/>
              <w:right w:val="nil"/>
            </w:tcBorders>
          </w:tcPr>
          <w:p w14:paraId="0F37720A" w14:textId="77777777" w:rsidR="006D6411" w:rsidRDefault="00000000">
            <w:pPr>
              <w:pStyle w:val="TableBodyText"/>
            </w:pPr>
            <w:r>
              <w:t>Removes the load from the VCF Operations cluster from collecting metrics from local-instance applications.</w:t>
            </w:r>
          </w:p>
        </w:tc>
        <w:tc>
          <w:tcPr>
            <w:tcW w:w="0" w:type="auto"/>
            <w:tcBorders>
              <w:left w:val="nil"/>
              <w:right w:val="nil"/>
            </w:tcBorders>
          </w:tcPr>
          <w:p w14:paraId="5D1EA6EC" w14:textId="77777777" w:rsidR="006D6411" w:rsidRDefault="00000000">
            <w:pPr>
              <w:pStyle w:val="TableBodyText"/>
            </w:pPr>
            <w:r>
              <w:t>You may need to scale-up the VCF Operations collector nodes to a greater size based on the known or forecasted virtual machine and object count across each connected VCF Instance to adhere to the scale limits.</w:t>
            </w:r>
          </w:p>
        </w:tc>
      </w:tr>
      <w:tr w:rsidR="006D6411" w14:paraId="4D20CA8C" w14:textId="77777777">
        <w:tblPrEx>
          <w:tblBorders>
            <w:top w:val="nil"/>
          </w:tblBorders>
        </w:tblPrEx>
        <w:trPr>
          <w:cantSplit/>
        </w:trPr>
        <w:tc>
          <w:tcPr>
            <w:tcW w:w="0" w:type="auto"/>
            <w:tcBorders>
              <w:left w:val="nil"/>
              <w:right w:val="nil"/>
            </w:tcBorders>
          </w:tcPr>
          <w:p w14:paraId="3EC7C389" w14:textId="77777777" w:rsidR="006D6411" w:rsidRDefault="00000000">
            <w:pPr>
              <w:pStyle w:val="TableBodyText"/>
            </w:pPr>
            <w:r>
              <w:t>VCF-OPS-REQD-HA-004</w:t>
            </w:r>
          </w:p>
        </w:tc>
        <w:tc>
          <w:tcPr>
            <w:tcW w:w="0" w:type="auto"/>
            <w:tcBorders>
              <w:left w:val="nil"/>
              <w:right w:val="nil"/>
            </w:tcBorders>
          </w:tcPr>
          <w:p w14:paraId="10A537B6" w14:textId="77777777" w:rsidR="006D6411" w:rsidRDefault="00000000">
            <w:pPr>
              <w:pStyle w:val="TableBodyText"/>
            </w:pPr>
            <w:r>
              <w:t>Apply a vSphere Distributed Resource Scheduler (DRS) anti-affinity rule to the VCF Operations cluster nodes.</w:t>
            </w:r>
          </w:p>
        </w:tc>
        <w:tc>
          <w:tcPr>
            <w:tcW w:w="0" w:type="auto"/>
            <w:tcBorders>
              <w:left w:val="nil"/>
              <w:right w:val="nil"/>
            </w:tcBorders>
          </w:tcPr>
          <w:p w14:paraId="2D570BE6" w14:textId="77777777" w:rsidR="006D6411" w:rsidRDefault="00000000">
            <w:pPr>
              <w:pStyle w:val="TableBodyText"/>
            </w:pPr>
            <w:r>
              <w:t>Using vSphere DRS prevents the VCF Operations cluster nodes from running on the same ESX host and risking the high availability of the cluster.</w:t>
            </w:r>
          </w:p>
        </w:tc>
        <w:tc>
          <w:tcPr>
            <w:tcW w:w="0" w:type="auto"/>
            <w:tcBorders>
              <w:left w:val="nil"/>
              <w:right w:val="nil"/>
            </w:tcBorders>
          </w:tcPr>
          <w:p w14:paraId="7F7034AB" w14:textId="77777777" w:rsidR="006D6411" w:rsidRDefault="00000000">
            <w:pPr>
              <w:pStyle w:val="TableBodyText"/>
              <w:numPr>
                <w:ilvl w:val="0"/>
                <w:numId w:val="1318"/>
              </w:numPr>
            </w:pPr>
            <w:r>
              <w:t>You must perform additional configuration to set up an anti-affinity rule.</w:t>
            </w:r>
          </w:p>
          <w:p w14:paraId="0EA17438" w14:textId="77777777" w:rsidR="006D6411" w:rsidRDefault="00000000">
            <w:pPr>
              <w:pStyle w:val="TableBodyText"/>
              <w:numPr>
                <w:ilvl w:val="0"/>
                <w:numId w:val="1318"/>
              </w:numPr>
            </w:pPr>
            <w:r>
              <w:t>You must have a minimum of four ESX hosts in the default management vSphere cluster to ensure you can put an ESX host in maintenance mode.</w:t>
            </w:r>
          </w:p>
          <w:p w14:paraId="62F431A1" w14:textId="77777777" w:rsidR="006D6411" w:rsidRDefault="00000000">
            <w:pPr>
              <w:pStyle w:val="TableBodyText"/>
              <w:numPr>
                <w:ilvl w:val="0"/>
                <w:numId w:val="1318"/>
              </w:numPr>
            </w:pPr>
            <w:r>
              <w:t>If additional data nodes are added, you must update the anti-affinity rule and ensure there are enough ESX hosts in the default management vSphere cluster to ensure you can put an ESX host in maintenance mode.</w:t>
            </w:r>
          </w:p>
        </w:tc>
      </w:tr>
      <w:tr w:rsidR="006D6411" w14:paraId="6F616FFA" w14:textId="77777777">
        <w:tblPrEx>
          <w:tblBorders>
            <w:top w:val="nil"/>
          </w:tblBorders>
        </w:tblPrEx>
        <w:trPr>
          <w:cantSplit/>
        </w:trPr>
        <w:tc>
          <w:tcPr>
            <w:tcW w:w="0" w:type="auto"/>
            <w:tcBorders>
              <w:left w:val="nil"/>
              <w:right w:val="nil"/>
            </w:tcBorders>
          </w:tcPr>
          <w:p w14:paraId="7E074D9F" w14:textId="77777777" w:rsidR="006D6411" w:rsidRDefault="00000000">
            <w:pPr>
              <w:pStyle w:val="TableBodyText"/>
            </w:pPr>
            <w:r>
              <w:t>VCF-OPS-REQD-HA-007</w:t>
            </w:r>
          </w:p>
        </w:tc>
        <w:tc>
          <w:tcPr>
            <w:tcW w:w="0" w:type="auto"/>
            <w:tcBorders>
              <w:left w:val="nil"/>
              <w:right w:val="nil"/>
            </w:tcBorders>
          </w:tcPr>
          <w:p w14:paraId="7939DB1F" w14:textId="77777777" w:rsidR="006D6411" w:rsidRDefault="00000000">
            <w:pPr>
              <w:pStyle w:val="TableBodyText"/>
            </w:pPr>
            <w:r>
              <w:t>The certificate for VCF Operations must include the FQDNs for all cluster nodes in the SAN (subject alternative name) attribute.</w:t>
            </w:r>
          </w:p>
          <w:p w14:paraId="3B9838F6"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The SAN does not need to include the FQDN of VCF Operations collector nodes.</w:t>
            </w:r>
          </w:p>
        </w:tc>
        <w:tc>
          <w:tcPr>
            <w:tcW w:w="0" w:type="auto"/>
            <w:tcBorders>
              <w:left w:val="nil"/>
              <w:right w:val="nil"/>
            </w:tcBorders>
          </w:tcPr>
          <w:p w14:paraId="59CE0337" w14:textId="77777777" w:rsidR="006D6411" w:rsidRDefault="00000000">
            <w:pPr>
              <w:pStyle w:val="TableBodyText"/>
            </w:pPr>
            <w:r>
              <w:t>Ensures that the communication to the VCF Operations UI and API, and cross-component, is encrypted.</w:t>
            </w:r>
          </w:p>
        </w:tc>
        <w:tc>
          <w:tcPr>
            <w:tcW w:w="0" w:type="auto"/>
            <w:tcBorders>
              <w:left w:val="nil"/>
              <w:right w:val="nil"/>
            </w:tcBorders>
          </w:tcPr>
          <w:p w14:paraId="4F5E4A9E" w14:textId="77777777" w:rsidR="006D6411" w:rsidRDefault="00000000">
            <w:pPr>
              <w:pStyle w:val="TableBodyText"/>
            </w:pPr>
            <w:r>
              <w:t>Prior to scale-out, the certificate for VCF Operations must be changed to also include the FQDN of the additional node in the SAN (subject alternative name) attribute.</w:t>
            </w:r>
          </w:p>
        </w:tc>
      </w:tr>
      <w:tr w:rsidR="006D6411" w14:paraId="7C3CB40E" w14:textId="77777777">
        <w:tblPrEx>
          <w:tblBorders>
            <w:top w:val="nil"/>
          </w:tblBorders>
        </w:tblPrEx>
        <w:trPr>
          <w:cantSplit/>
        </w:trPr>
        <w:tc>
          <w:tcPr>
            <w:tcW w:w="0" w:type="auto"/>
            <w:tcBorders>
              <w:left w:val="nil"/>
              <w:right w:val="nil"/>
            </w:tcBorders>
          </w:tcPr>
          <w:p w14:paraId="0811CF32" w14:textId="77777777" w:rsidR="006D6411" w:rsidRDefault="00000000">
            <w:pPr>
              <w:pStyle w:val="TableBodyText"/>
            </w:pPr>
            <w:r>
              <w:lastRenderedPageBreak/>
              <w:t>VCF-OPS-REQD-HA-001</w:t>
            </w:r>
          </w:p>
        </w:tc>
        <w:tc>
          <w:tcPr>
            <w:tcW w:w="0" w:type="auto"/>
            <w:tcBorders>
              <w:left w:val="nil"/>
              <w:right w:val="nil"/>
            </w:tcBorders>
          </w:tcPr>
          <w:p w14:paraId="2E4670EE" w14:textId="77777777" w:rsidR="006D6411" w:rsidRDefault="00000000">
            <w:pPr>
              <w:pStyle w:val="TableBodyText"/>
            </w:pPr>
            <w:r>
              <w:t xml:space="preserve">If using an optional external load balancer in the high availability deployment model, the certificate for VCF Operations </w:t>
            </w:r>
            <w:r>
              <w:rPr>
                <w:rStyle w:val="InlineBold"/>
              </w:rPr>
              <w:t>must</w:t>
            </w:r>
            <w:r>
              <w:t xml:space="preserve"> also include the FQDN of the load balancer in the SAN (subject alternative name) attribute.</w:t>
            </w:r>
          </w:p>
        </w:tc>
        <w:tc>
          <w:tcPr>
            <w:tcW w:w="0" w:type="auto"/>
            <w:tcBorders>
              <w:left w:val="nil"/>
              <w:right w:val="nil"/>
            </w:tcBorders>
          </w:tcPr>
          <w:p w14:paraId="5F67240A" w14:textId="77777777" w:rsidR="006D6411" w:rsidRDefault="00000000">
            <w:pPr>
              <w:pStyle w:val="TableBodyText"/>
            </w:pPr>
            <w:r>
              <w:t>Ensures that the communication to the VCF Operations UI and API, and cross-component, is encrypted when using an external load balancer with the high availability model.</w:t>
            </w:r>
          </w:p>
        </w:tc>
        <w:tc>
          <w:tcPr>
            <w:tcW w:w="0" w:type="auto"/>
            <w:tcBorders>
              <w:left w:val="nil"/>
              <w:right w:val="nil"/>
            </w:tcBorders>
          </w:tcPr>
          <w:p w14:paraId="12DE7BB6" w14:textId="77777777" w:rsidR="006D6411" w:rsidRDefault="00000000">
            <w:pPr>
              <w:pStyle w:val="TableBodyText"/>
            </w:pPr>
            <w:r>
              <w:t>None.</w:t>
            </w:r>
          </w:p>
        </w:tc>
      </w:tr>
    </w:tbl>
    <w:p w14:paraId="3FD46D1B"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481</w:t>
      </w:r>
      <w:r>
        <w:fldChar w:fldCharType="end"/>
      </w:r>
      <w:r>
        <w:t>. Common VCF Operations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03"/>
        <w:gridCol w:w="2979"/>
        <w:gridCol w:w="2509"/>
        <w:gridCol w:w="2369"/>
      </w:tblGrid>
      <w:tr w:rsidR="006D6411" w14:paraId="63BAAE17" w14:textId="77777777">
        <w:trPr>
          <w:cantSplit/>
          <w:tblHeader/>
        </w:trPr>
        <w:tc>
          <w:tcPr>
            <w:tcW w:w="0" w:type="auto"/>
            <w:tcBorders>
              <w:left w:val="nil"/>
              <w:right w:val="nil"/>
            </w:tcBorders>
            <w:shd w:val="clear" w:color="auto" w:fill="E1E1E1"/>
            <w:tcMar>
              <w:top w:w="60" w:type="dxa"/>
              <w:bottom w:w="60" w:type="dxa"/>
            </w:tcMar>
          </w:tcPr>
          <w:p w14:paraId="536A6D90"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4FA1577"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9163C2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50DF69C" w14:textId="77777777" w:rsidR="006D6411" w:rsidRDefault="00000000">
            <w:pPr>
              <w:pStyle w:val="TableHeaderText"/>
            </w:pPr>
            <w:r>
              <w:t>Implication</w:t>
            </w:r>
          </w:p>
        </w:tc>
      </w:tr>
      <w:tr w:rsidR="006D6411" w14:paraId="18309F57" w14:textId="77777777">
        <w:tblPrEx>
          <w:tblBorders>
            <w:top w:val="nil"/>
          </w:tblBorders>
        </w:tblPrEx>
        <w:trPr>
          <w:cantSplit/>
        </w:trPr>
        <w:tc>
          <w:tcPr>
            <w:tcW w:w="0" w:type="auto"/>
            <w:tcBorders>
              <w:left w:val="nil"/>
              <w:right w:val="nil"/>
            </w:tcBorders>
          </w:tcPr>
          <w:p w14:paraId="0BB58605" w14:textId="77777777" w:rsidR="006D6411" w:rsidRDefault="00000000">
            <w:pPr>
              <w:pStyle w:val="TableBodyText"/>
            </w:pPr>
            <w:r>
              <w:t>VCF-OPS-RECD-COM-001</w:t>
            </w:r>
          </w:p>
        </w:tc>
        <w:tc>
          <w:tcPr>
            <w:tcW w:w="0" w:type="auto"/>
            <w:tcBorders>
              <w:left w:val="nil"/>
              <w:right w:val="nil"/>
            </w:tcBorders>
          </w:tcPr>
          <w:p w14:paraId="4DE3233D" w14:textId="77777777" w:rsidR="006D6411" w:rsidRDefault="00000000">
            <w:pPr>
              <w:pStyle w:val="TableBodyText"/>
            </w:pPr>
            <w:r>
              <w:t>Enable data persistence on each VCF Operations collector appliance.</w:t>
            </w:r>
          </w:p>
        </w:tc>
        <w:tc>
          <w:tcPr>
            <w:tcW w:w="0" w:type="auto"/>
            <w:tcBorders>
              <w:left w:val="nil"/>
              <w:right w:val="nil"/>
            </w:tcBorders>
          </w:tcPr>
          <w:p w14:paraId="1DCBC88F" w14:textId="77777777" w:rsidR="006D6411" w:rsidRDefault="00000000">
            <w:pPr>
              <w:pStyle w:val="TableBodyText"/>
            </w:pPr>
            <w:r>
              <w:t>Provides the ability to store data in case of connectivity issues.</w:t>
            </w:r>
          </w:p>
        </w:tc>
        <w:tc>
          <w:tcPr>
            <w:tcW w:w="0" w:type="auto"/>
            <w:tcBorders>
              <w:left w:val="nil"/>
              <w:right w:val="nil"/>
            </w:tcBorders>
          </w:tcPr>
          <w:p w14:paraId="2DD9D0EB" w14:textId="77777777" w:rsidR="006D6411" w:rsidRDefault="00000000">
            <w:pPr>
              <w:pStyle w:val="TableBodyText"/>
            </w:pPr>
            <w:r>
              <w:t>Storage availability on each VCF Operations collector must be monitored.</w:t>
            </w:r>
          </w:p>
        </w:tc>
      </w:tr>
      <w:tr w:rsidR="006D6411" w14:paraId="2F7C5356" w14:textId="77777777">
        <w:tblPrEx>
          <w:tblBorders>
            <w:top w:val="nil"/>
          </w:tblBorders>
        </w:tblPrEx>
        <w:trPr>
          <w:cantSplit/>
        </w:trPr>
        <w:tc>
          <w:tcPr>
            <w:tcW w:w="0" w:type="auto"/>
            <w:tcBorders>
              <w:left w:val="nil"/>
              <w:right w:val="nil"/>
            </w:tcBorders>
          </w:tcPr>
          <w:p w14:paraId="1C5D8986" w14:textId="77777777" w:rsidR="006D6411" w:rsidRDefault="00000000">
            <w:pPr>
              <w:pStyle w:val="TableBodyText"/>
            </w:pPr>
            <w:r>
              <w:t>VCF-OPS-RECD-COM-002</w:t>
            </w:r>
          </w:p>
        </w:tc>
        <w:tc>
          <w:tcPr>
            <w:tcW w:w="0" w:type="auto"/>
            <w:tcBorders>
              <w:left w:val="nil"/>
              <w:right w:val="nil"/>
            </w:tcBorders>
          </w:tcPr>
          <w:p w14:paraId="4B71A701" w14:textId="77777777" w:rsidR="006D6411" w:rsidRDefault="00000000">
            <w:pPr>
              <w:pStyle w:val="TableBodyText"/>
            </w:pPr>
            <w:r>
              <w:t>Configure VCF Operations to use a notifications configuration to route notifications for system events.</w:t>
            </w:r>
          </w:p>
        </w:tc>
        <w:tc>
          <w:tcPr>
            <w:tcW w:w="0" w:type="auto"/>
            <w:tcBorders>
              <w:left w:val="nil"/>
              <w:right w:val="nil"/>
            </w:tcBorders>
          </w:tcPr>
          <w:p w14:paraId="6220BC95" w14:textId="77777777" w:rsidR="006D6411" w:rsidRDefault="00000000">
            <w:pPr>
              <w:pStyle w:val="TableBodyText"/>
            </w:pPr>
            <w:r>
              <w:t>Integrates VCF Operations system events notifications to platform engineers, providing an enhanced user experience.</w:t>
            </w:r>
          </w:p>
        </w:tc>
        <w:tc>
          <w:tcPr>
            <w:tcW w:w="0" w:type="auto"/>
            <w:tcBorders>
              <w:left w:val="nil"/>
              <w:right w:val="nil"/>
            </w:tcBorders>
          </w:tcPr>
          <w:p w14:paraId="1CEF9D90" w14:textId="77777777" w:rsidR="006D6411" w:rsidRDefault="00000000">
            <w:pPr>
              <w:pStyle w:val="TableBodyText"/>
            </w:pPr>
            <w:r>
              <w:t>You must configure and maintain the notification integration.</w:t>
            </w:r>
          </w:p>
        </w:tc>
      </w:tr>
      <w:tr w:rsidR="006D6411" w14:paraId="6FA7FAD4" w14:textId="77777777">
        <w:tblPrEx>
          <w:tblBorders>
            <w:top w:val="nil"/>
          </w:tblBorders>
        </w:tblPrEx>
        <w:trPr>
          <w:cantSplit/>
        </w:trPr>
        <w:tc>
          <w:tcPr>
            <w:tcW w:w="0" w:type="auto"/>
            <w:tcBorders>
              <w:left w:val="nil"/>
              <w:right w:val="nil"/>
            </w:tcBorders>
          </w:tcPr>
          <w:p w14:paraId="4F95E2A8" w14:textId="77777777" w:rsidR="006D6411" w:rsidRDefault="00000000">
            <w:pPr>
              <w:pStyle w:val="TableBodyText"/>
            </w:pPr>
            <w:r>
              <w:t>VCF-OPS-RECD-COM-003</w:t>
            </w:r>
          </w:p>
        </w:tc>
        <w:tc>
          <w:tcPr>
            <w:tcW w:w="0" w:type="auto"/>
            <w:tcBorders>
              <w:left w:val="nil"/>
              <w:right w:val="nil"/>
            </w:tcBorders>
          </w:tcPr>
          <w:p w14:paraId="44252DC2" w14:textId="77777777" w:rsidR="006D6411" w:rsidRDefault="00000000">
            <w:pPr>
              <w:pStyle w:val="TableBodyText"/>
            </w:pPr>
            <w:r>
              <w:t>Add a physical data center object to the VCF Operations configuration for the geographic location of each VCF Instance.</w:t>
            </w:r>
          </w:p>
        </w:tc>
        <w:tc>
          <w:tcPr>
            <w:tcW w:w="0" w:type="auto"/>
            <w:tcBorders>
              <w:left w:val="nil"/>
              <w:right w:val="nil"/>
            </w:tcBorders>
          </w:tcPr>
          <w:p w14:paraId="61594670" w14:textId="77777777" w:rsidR="006D6411" w:rsidRDefault="00000000">
            <w:pPr>
              <w:pStyle w:val="TableBodyText"/>
            </w:pPr>
            <w:r>
              <w:t>Provides organization of the VCF Operations collector nodes in VCF Operations inventory.</w:t>
            </w:r>
          </w:p>
        </w:tc>
        <w:tc>
          <w:tcPr>
            <w:tcW w:w="0" w:type="auto"/>
            <w:tcBorders>
              <w:left w:val="nil"/>
              <w:right w:val="nil"/>
            </w:tcBorders>
          </w:tcPr>
          <w:p w14:paraId="38F02429" w14:textId="77777777" w:rsidR="006D6411" w:rsidRDefault="00000000">
            <w:pPr>
              <w:pStyle w:val="TableBodyText"/>
            </w:pPr>
            <w:r>
              <w:t>VCF Operations must have connection to the Internet to view and set the precise geographic coordinates in the UI.</w:t>
            </w:r>
          </w:p>
        </w:tc>
      </w:tr>
      <w:tr w:rsidR="006D6411" w14:paraId="6D5E4E2C" w14:textId="77777777">
        <w:tblPrEx>
          <w:tblBorders>
            <w:top w:val="nil"/>
          </w:tblBorders>
        </w:tblPrEx>
        <w:trPr>
          <w:cantSplit/>
        </w:trPr>
        <w:tc>
          <w:tcPr>
            <w:tcW w:w="0" w:type="auto"/>
            <w:tcBorders>
              <w:left w:val="nil"/>
              <w:right w:val="nil"/>
            </w:tcBorders>
          </w:tcPr>
          <w:p w14:paraId="1A4E913A" w14:textId="77777777" w:rsidR="006D6411" w:rsidRDefault="00000000">
            <w:pPr>
              <w:pStyle w:val="TableBodyText"/>
            </w:pPr>
            <w:r>
              <w:t>VCF-OPS-RECD-COM-004</w:t>
            </w:r>
          </w:p>
        </w:tc>
        <w:tc>
          <w:tcPr>
            <w:tcW w:w="0" w:type="auto"/>
            <w:tcBorders>
              <w:left w:val="nil"/>
              <w:right w:val="nil"/>
            </w:tcBorders>
          </w:tcPr>
          <w:p w14:paraId="53261B70" w14:textId="77777777" w:rsidR="006D6411" w:rsidRDefault="00000000">
            <w:pPr>
              <w:pStyle w:val="TableBodyText"/>
            </w:pPr>
            <w:r>
              <w:t>Activate the Ping integration in VCF Operations.</w:t>
            </w:r>
          </w:p>
        </w:tc>
        <w:tc>
          <w:tcPr>
            <w:tcW w:w="0" w:type="auto"/>
            <w:tcBorders>
              <w:left w:val="nil"/>
              <w:right w:val="nil"/>
            </w:tcBorders>
          </w:tcPr>
          <w:p w14:paraId="77F76875" w14:textId="77777777" w:rsidR="006D6411" w:rsidRDefault="00000000">
            <w:pPr>
              <w:pStyle w:val="TableBodyText"/>
            </w:pPr>
            <w:r>
              <w:t>Provides metrics on the availability of endpoints.</w:t>
            </w:r>
          </w:p>
        </w:tc>
        <w:tc>
          <w:tcPr>
            <w:tcW w:w="0" w:type="auto"/>
            <w:tcBorders>
              <w:left w:val="nil"/>
              <w:right w:val="nil"/>
            </w:tcBorders>
          </w:tcPr>
          <w:p w14:paraId="696F495C" w14:textId="77777777" w:rsidR="006D6411" w:rsidRDefault="00000000">
            <w:pPr>
              <w:pStyle w:val="TableBodyText"/>
            </w:pPr>
            <w:r>
              <w:t>You must activate the integration manually.</w:t>
            </w:r>
          </w:p>
        </w:tc>
      </w:tr>
      <w:tr w:rsidR="006D6411" w14:paraId="3DC2ADB1" w14:textId="77777777">
        <w:tblPrEx>
          <w:tblBorders>
            <w:top w:val="nil"/>
          </w:tblBorders>
        </w:tblPrEx>
        <w:trPr>
          <w:cantSplit/>
        </w:trPr>
        <w:tc>
          <w:tcPr>
            <w:tcW w:w="0" w:type="auto"/>
            <w:tcBorders>
              <w:left w:val="nil"/>
              <w:right w:val="nil"/>
            </w:tcBorders>
          </w:tcPr>
          <w:p w14:paraId="55E9E292" w14:textId="77777777" w:rsidR="006D6411" w:rsidRDefault="00000000">
            <w:pPr>
              <w:pStyle w:val="TableBodyText"/>
            </w:pPr>
            <w:r>
              <w:t>VCF-OPS-RECD-COM-005</w:t>
            </w:r>
          </w:p>
        </w:tc>
        <w:tc>
          <w:tcPr>
            <w:tcW w:w="0" w:type="auto"/>
            <w:tcBorders>
              <w:left w:val="nil"/>
              <w:right w:val="nil"/>
            </w:tcBorders>
          </w:tcPr>
          <w:p w14:paraId="08A5ED29" w14:textId="77777777" w:rsidR="006D6411" w:rsidRDefault="00000000">
            <w:pPr>
              <w:pStyle w:val="TableBodyText"/>
            </w:pPr>
            <w:r>
              <w:t>Configure the currency in the VCF Operations global options based on your organization requirements.</w:t>
            </w:r>
          </w:p>
        </w:tc>
        <w:tc>
          <w:tcPr>
            <w:tcW w:w="0" w:type="auto"/>
            <w:tcBorders>
              <w:left w:val="nil"/>
              <w:right w:val="nil"/>
            </w:tcBorders>
          </w:tcPr>
          <w:p w14:paraId="6087E382" w14:textId="77777777" w:rsidR="006D6411" w:rsidRDefault="00000000">
            <w:pPr>
              <w:pStyle w:val="TableBodyText"/>
            </w:pPr>
            <w:r>
              <w:t>To receive benefits of the VCF Operations cost engine, you must select a currency.</w:t>
            </w:r>
          </w:p>
        </w:tc>
        <w:tc>
          <w:tcPr>
            <w:tcW w:w="0" w:type="auto"/>
            <w:tcBorders>
              <w:left w:val="nil"/>
              <w:right w:val="nil"/>
            </w:tcBorders>
          </w:tcPr>
          <w:p w14:paraId="582FD31C" w14:textId="77777777" w:rsidR="006D6411" w:rsidRDefault="00000000">
            <w:pPr>
              <w:pStyle w:val="TableBodyText"/>
            </w:pPr>
            <w:r>
              <w:t>None.</w:t>
            </w:r>
          </w:p>
        </w:tc>
      </w:tr>
    </w:tbl>
    <w:p w14:paraId="708E34F1" w14:textId="77777777" w:rsidR="006D6411" w:rsidRDefault="00000000">
      <w:pPr>
        <w:pStyle w:val="SectionHeading4"/>
        <w:spacing w:before="120"/>
      </w:pPr>
      <w:r>
        <w:t>VCF Operations - Networking and Internet Access Design Choices</w:t>
      </w:r>
    </w:p>
    <w:p w14:paraId="1A91F2FF" w14:textId="77777777" w:rsidR="006D6411" w:rsidRDefault="00000000">
      <w:pPr>
        <w:pStyle w:val="BodyText"/>
      </w:pPr>
      <w:r>
        <w:t xml:space="preserve">There are several options regarding connectivity to the external resources and network placement for the VCF </w:t>
      </w:r>
      <w:r>
        <w:lastRenderedPageBreak/>
        <w:t>Operations components. You should choose one option from each of the tables below.</w:t>
      </w:r>
    </w:p>
    <w:p w14:paraId="6C23D469"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482</w:t>
      </w:r>
      <w:r>
        <w:fldChar w:fldCharType="end"/>
      </w:r>
      <w:r>
        <w:t>. Network Placement for VCF Operations Design Recommendations Default Distributed Port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0"/>
        <w:gridCol w:w="3474"/>
        <w:gridCol w:w="2862"/>
        <w:gridCol w:w="1484"/>
      </w:tblGrid>
      <w:tr w:rsidR="006D6411" w14:paraId="7B344BE1" w14:textId="77777777">
        <w:trPr>
          <w:cantSplit/>
          <w:tblHeader/>
        </w:trPr>
        <w:tc>
          <w:tcPr>
            <w:tcW w:w="0" w:type="auto"/>
            <w:tcBorders>
              <w:left w:val="nil"/>
              <w:right w:val="nil"/>
            </w:tcBorders>
            <w:shd w:val="clear" w:color="auto" w:fill="E1E1E1"/>
            <w:tcMar>
              <w:top w:w="60" w:type="dxa"/>
              <w:bottom w:w="60" w:type="dxa"/>
            </w:tcMar>
          </w:tcPr>
          <w:p w14:paraId="3598ADB1"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D4C285B"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DB508B8"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51C56A2" w14:textId="77777777" w:rsidR="006D6411" w:rsidRDefault="00000000">
            <w:pPr>
              <w:pStyle w:val="TableHeaderText"/>
            </w:pPr>
            <w:r>
              <w:t>Implications</w:t>
            </w:r>
          </w:p>
        </w:tc>
      </w:tr>
      <w:tr w:rsidR="006D6411" w14:paraId="36B8518E" w14:textId="77777777">
        <w:tblPrEx>
          <w:tblBorders>
            <w:top w:val="nil"/>
          </w:tblBorders>
        </w:tblPrEx>
        <w:trPr>
          <w:cantSplit/>
        </w:trPr>
        <w:tc>
          <w:tcPr>
            <w:tcW w:w="0" w:type="auto"/>
            <w:tcBorders>
              <w:left w:val="nil"/>
              <w:right w:val="nil"/>
            </w:tcBorders>
          </w:tcPr>
          <w:p w14:paraId="204FFE70" w14:textId="77777777" w:rsidR="006D6411" w:rsidRDefault="00000000">
            <w:pPr>
              <w:pStyle w:val="TableBodyText"/>
            </w:pPr>
            <w:r>
              <w:t>VCF-OPS-RECD-NET-001</w:t>
            </w:r>
          </w:p>
        </w:tc>
        <w:tc>
          <w:tcPr>
            <w:tcW w:w="0" w:type="auto"/>
            <w:tcBorders>
              <w:left w:val="nil"/>
              <w:right w:val="nil"/>
            </w:tcBorders>
          </w:tcPr>
          <w:p w14:paraId="37E0C05E" w14:textId="77777777" w:rsidR="006D6411" w:rsidRDefault="00000000">
            <w:pPr>
              <w:pStyle w:val="TableBodyText"/>
            </w:pPr>
            <w:r>
              <w:t>Deploy the VCF Operations nodes on the distributed port group created by VCF Installer and reserved for management components.</w:t>
            </w:r>
          </w:p>
        </w:tc>
        <w:tc>
          <w:tcPr>
            <w:tcW w:w="0" w:type="auto"/>
            <w:tcBorders>
              <w:left w:val="nil"/>
              <w:right w:val="nil"/>
            </w:tcBorders>
          </w:tcPr>
          <w:p w14:paraId="44409A09" w14:textId="77777777" w:rsidR="006D6411" w:rsidRDefault="00000000">
            <w:pPr>
              <w:pStyle w:val="TableBodyText"/>
            </w:pPr>
            <w:r>
              <w:t>Ensures that the VCF Operations nodes are deployed adjacent to the other components on the same Layer-2 network.</w:t>
            </w:r>
          </w:p>
        </w:tc>
        <w:tc>
          <w:tcPr>
            <w:tcW w:w="0" w:type="auto"/>
            <w:tcBorders>
              <w:left w:val="nil"/>
              <w:right w:val="nil"/>
            </w:tcBorders>
          </w:tcPr>
          <w:p w14:paraId="7D621479" w14:textId="77777777" w:rsidR="006D6411" w:rsidRDefault="00000000">
            <w:pPr>
              <w:pStyle w:val="TableBodyText"/>
            </w:pPr>
            <w:r>
              <w:t>None.</w:t>
            </w:r>
          </w:p>
        </w:tc>
      </w:tr>
    </w:tbl>
    <w:p w14:paraId="581D8821"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483</w:t>
      </w:r>
      <w:r>
        <w:fldChar w:fldCharType="end"/>
      </w:r>
      <w:r>
        <w:t>. Network Placement for VCF Operations Design Recommendations Dedicated Distributed Port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0"/>
        <w:gridCol w:w="2938"/>
        <w:gridCol w:w="1986"/>
        <w:gridCol w:w="2966"/>
      </w:tblGrid>
      <w:tr w:rsidR="006D6411" w14:paraId="4D1F51AA" w14:textId="77777777">
        <w:trPr>
          <w:cantSplit/>
          <w:tblHeader/>
        </w:trPr>
        <w:tc>
          <w:tcPr>
            <w:tcW w:w="0" w:type="auto"/>
            <w:tcBorders>
              <w:left w:val="nil"/>
              <w:right w:val="nil"/>
            </w:tcBorders>
            <w:shd w:val="clear" w:color="auto" w:fill="E1E1E1"/>
            <w:tcMar>
              <w:top w:w="60" w:type="dxa"/>
              <w:bottom w:w="60" w:type="dxa"/>
            </w:tcMar>
          </w:tcPr>
          <w:p w14:paraId="7FFC4821"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C681AA5"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0D2DAC6"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41FA591" w14:textId="77777777" w:rsidR="006D6411" w:rsidRDefault="00000000">
            <w:pPr>
              <w:pStyle w:val="TableHeaderText"/>
            </w:pPr>
            <w:r>
              <w:t>Implications</w:t>
            </w:r>
          </w:p>
        </w:tc>
      </w:tr>
      <w:tr w:rsidR="006D6411" w14:paraId="134ED037" w14:textId="77777777">
        <w:tblPrEx>
          <w:tblBorders>
            <w:top w:val="nil"/>
          </w:tblBorders>
        </w:tblPrEx>
        <w:trPr>
          <w:cantSplit/>
        </w:trPr>
        <w:tc>
          <w:tcPr>
            <w:tcW w:w="0" w:type="auto"/>
            <w:tcBorders>
              <w:left w:val="nil"/>
              <w:right w:val="nil"/>
            </w:tcBorders>
          </w:tcPr>
          <w:p w14:paraId="458CC41E" w14:textId="77777777" w:rsidR="006D6411" w:rsidRDefault="00000000">
            <w:pPr>
              <w:pStyle w:val="TableBodyText"/>
            </w:pPr>
            <w:r>
              <w:t>VCF-OPS-RECD-NET-001</w:t>
            </w:r>
          </w:p>
        </w:tc>
        <w:tc>
          <w:tcPr>
            <w:tcW w:w="0" w:type="auto"/>
            <w:tcBorders>
              <w:left w:val="nil"/>
              <w:right w:val="nil"/>
            </w:tcBorders>
          </w:tcPr>
          <w:p w14:paraId="444C992D" w14:textId="77777777" w:rsidR="006D6411" w:rsidRDefault="00000000">
            <w:pPr>
              <w:pStyle w:val="TableBodyText"/>
            </w:pPr>
            <w:r>
              <w:t xml:space="preserve">Deploy the VCF Operations nodes on a dedicated distributed port group </w:t>
            </w:r>
            <w:r>
              <w:rPr>
                <w:rStyle w:val="InlineBold"/>
              </w:rPr>
              <w:t>other</w:t>
            </w:r>
            <w:r>
              <w:t xml:space="preserve"> than default port group reserved for management components by VCF Installer.</w:t>
            </w:r>
          </w:p>
        </w:tc>
        <w:tc>
          <w:tcPr>
            <w:tcW w:w="0" w:type="auto"/>
            <w:tcBorders>
              <w:left w:val="nil"/>
              <w:right w:val="nil"/>
            </w:tcBorders>
          </w:tcPr>
          <w:p w14:paraId="499D2ADD" w14:textId="77777777" w:rsidR="006D6411" w:rsidRDefault="00000000">
            <w:pPr>
              <w:pStyle w:val="TableBodyText"/>
            </w:pPr>
            <w:r>
              <w:t>Ensures that the VCF Operations nodes are deployed in a dedicated Layer-2 network.</w:t>
            </w:r>
          </w:p>
        </w:tc>
        <w:tc>
          <w:tcPr>
            <w:tcW w:w="0" w:type="auto"/>
            <w:tcBorders>
              <w:left w:val="nil"/>
              <w:right w:val="nil"/>
            </w:tcBorders>
          </w:tcPr>
          <w:p w14:paraId="2D82401F" w14:textId="77777777" w:rsidR="006D6411" w:rsidRDefault="00000000">
            <w:pPr>
              <w:pStyle w:val="TableBodyText"/>
              <w:numPr>
                <w:ilvl w:val="0"/>
                <w:numId w:val="1319"/>
              </w:numPr>
            </w:pPr>
            <w:r>
              <w:t>You must skip the deployment of the VCF Operation (and VCF Operations fleet management) when using the VMware Cloud Foundation Installer.</w:t>
            </w:r>
          </w:p>
          <w:p w14:paraId="78E2A4F3" w14:textId="77777777" w:rsidR="006D6411" w:rsidRDefault="00000000">
            <w:pPr>
              <w:pStyle w:val="TableBodyText"/>
              <w:numPr>
                <w:ilvl w:val="0"/>
                <w:numId w:val="1319"/>
              </w:numPr>
            </w:pPr>
            <w:r>
              <w:t>You must perform configuration to support the networking configuration as a post-deployment task before manually deploying the VCF Operations and its prerequisites.</w:t>
            </w:r>
          </w:p>
          <w:p w14:paraId="29DEE741" w14:textId="77777777" w:rsidR="006D6411" w:rsidRDefault="00000000">
            <w:pPr>
              <w:pStyle w:val="TableBodyText"/>
              <w:numPr>
                <w:ilvl w:val="0"/>
                <w:numId w:val="1319"/>
              </w:numPr>
            </w:pPr>
            <w:r>
              <w:t>You must perform deployment using the SDDC Manager API with JSON file as input.</w:t>
            </w:r>
          </w:p>
          <w:p w14:paraId="675A6E85" w14:textId="77777777" w:rsidR="006D6411" w:rsidRDefault="00000000">
            <w:pPr>
              <w:pStyle w:val="TableBodyText"/>
              <w:numPr>
                <w:ilvl w:val="0"/>
                <w:numId w:val="1319"/>
              </w:numPr>
            </w:pPr>
            <w:r>
              <w:t>You must ensure that VLAN is provisioned in each availability zone if stretched clusters are used.</w:t>
            </w:r>
          </w:p>
        </w:tc>
      </w:tr>
    </w:tbl>
    <w:p w14:paraId="51969709"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484</w:t>
      </w:r>
      <w:r>
        <w:fldChar w:fldCharType="end"/>
      </w:r>
      <w:r>
        <w:t>. Network Placement for VCF Operations Design Recommendations VLAN-backed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94"/>
        <w:gridCol w:w="2441"/>
        <w:gridCol w:w="2138"/>
        <w:gridCol w:w="3287"/>
      </w:tblGrid>
      <w:tr w:rsidR="006D6411" w14:paraId="1254FF61" w14:textId="77777777">
        <w:trPr>
          <w:cantSplit/>
          <w:tblHeader/>
        </w:trPr>
        <w:tc>
          <w:tcPr>
            <w:tcW w:w="0" w:type="auto"/>
            <w:tcBorders>
              <w:left w:val="nil"/>
              <w:right w:val="nil"/>
            </w:tcBorders>
            <w:shd w:val="clear" w:color="auto" w:fill="E1E1E1"/>
            <w:tcMar>
              <w:top w:w="60" w:type="dxa"/>
              <w:bottom w:w="60" w:type="dxa"/>
            </w:tcMar>
          </w:tcPr>
          <w:p w14:paraId="192D11EF"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115B33F"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88A6548"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05C5C7E" w14:textId="77777777" w:rsidR="006D6411" w:rsidRDefault="00000000">
            <w:pPr>
              <w:pStyle w:val="TableHeaderText"/>
            </w:pPr>
            <w:r>
              <w:t>Implications</w:t>
            </w:r>
          </w:p>
        </w:tc>
      </w:tr>
      <w:tr w:rsidR="006D6411" w14:paraId="6B02869E" w14:textId="77777777">
        <w:tblPrEx>
          <w:tblBorders>
            <w:top w:val="nil"/>
          </w:tblBorders>
        </w:tblPrEx>
        <w:trPr>
          <w:cantSplit/>
        </w:trPr>
        <w:tc>
          <w:tcPr>
            <w:tcW w:w="0" w:type="auto"/>
            <w:tcBorders>
              <w:left w:val="nil"/>
              <w:right w:val="nil"/>
            </w:tcBorders>
          </w:tcPr>
          <w:p w14:paraId="61D5E927" w14:textId="77777777" w:rsidR="006D6411" w:rsidRDefault="00000000">
            <w:pPr>
              <w:pStyle w:val="TableBodyText"/>
            </w:pPr>
            <w:r>
              <w:t>VCF-OPS-RECD-NET-001</w:t>
            </w:r>
          </w:p>
        </w:tc>
        <w:tc>
          <w:tcPr>
            <w:tcW w:w="0" w:type="auto"/>
            <w:tcBorders>
              <w:left w:val="nil"/>
              <w:right w:val="nil"/>
            </w:tcBorders>
          </w:tcPr>
          <w:p w14:paraId="665E70DB" w14:textId="77777777" w:rsidR="006D6411" w:rsidRDefault="00000000">
            <w:pPr>
              <w:pStyle w:val="TableBodyText"/>
            </w:pPr>
            <w:r>
              <w:t>Deploy the VCF Operations nodes on a VLAN-backed NSX segment.</w:t>
            </w:r>
          </w:p>
        </w:tc>
        <w:tc>
          <w:tcPr>
            <w:tcW w:w="0" w:type="auto"/>
            <w:tcBorders>
              <w:left w:val="nil"/>
              <w:right w:val="nil"/>
            </w:tcBorders>
          </w:tcPr>
          <w:p w14:paraId="501C6CC8" w14:textId="77777777" w:rsidR="006D6411" w:rsidRDefault="00000000">
            <w:pPr>
              <w:pStyle w:val="TableBodyText"/>
            </w:pPr>
            <w:r>
              <w:t>Ensures that the VCF Operations nodes are deployed in a dedicated Layer-2 network.</w:t>
            </w:r>
          </w:p>
        </w:tc>
        <w:tc>
          <w:tcPr>
            <w:tcW w:w="0" w:type="auto"/>
            <w:tcBorders>
              <w:left w:val="nil"/>
              <w:right w:val="nil"/>
            </w:tcBorders>
          </w:tcPr>
          <w:p w14:paraId="6D860BB8" w14:textId="77777777" w:rsidR="006D6411" w:rsidRDefault="00000000">
            <w:pPr>
              <w:pStyle w:val="TableBodyText"/>
              <w:numPr>
                <w:ilvl w:val="0"/>
                <w:numId w:val="1320"/>
              </w:numPr>
            </w:pPr>
            <w:r>
              <w:t>You must skip the deployment of the VCF Operations (and VCF Operations fleet management) when using the VCF Installer.</w:t>
            </w:r>
          </w:p>
          <w:p w14:paraId="4A7C9498" w14:textId="77777777" w:rsidR="006D6411" w:rsidRDefault="00000000">
            <w:pPr>
              <w:pStyle w:val="TableBodyText"/>
              <w:numPr>
                <w:ilvl w:val="0"/>
                <w:numId w:val="1320"/>
              </w:numPr>
            </w:pPr>
            <w:r>
              <w:t>You must perform configuration to support the networking configuration as a post-deployment task before manually deploying the VCF Operations and its prerequisites.</w:t>
            </w:r>
          </w:p>
          <w:p w14:paraId="285D63B6" w14:textId="77777777" w:rsidR="006D6411" w:rsidRDefault="00000000">
            <w:pPr>
              <w:pStyle w:val="TableBodyText"/>
              <w:numPr>
                <w:ilvl w:val="0"/>
                <w:numId w:val="1320"/>
              </w:numPr>
            </w:pPr>
            <w:r>
              <w:t>You must perform deployment using the SDDC Manager API with JSON file as input.</w:t>
            </w:r>
          </w:p>
          <w:p w14:paraId="21C70473" w14:textId="77777777" w:rsidR="006D6411" w:rsidRDefault="00000000">
            <w:pPr>
              <w:pStyle w:val="TableBodyText"/>
              <w:numPr>
                <w:ilvl w:val="0"/>
                <w:numId w:val="1320"/>
              </w:numPr>
            </w:pPr>
            <w:r>
              <w:t>You must ensure that VLAN is provisioned in each availability zone if stretched clusters are used.</w:t>
            </w:r>
          </w:p>
        </w:tc>
      </w:tr>
    </w:tbl>
    <w:p w14:paraId="5AF3493E"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485</w:t>
      </w:r>
      <w:r>
        <w:fldChar w:fldCharType="end"/>
      </w:r>
      <w:r>
        <w:t>. Network Placement for VCF Operations Design Recommendations Ovelay-backed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4"/>
        <w:gridCol w:w="2314"/>
        <w:gridCol w:w="2557"/>
        <w:gridCol w:w="3015"/>
      </w:tblGrid>
      <w:tr w:rsidR="006D6411" w14:paraId="67FC813C" w14:textId="77777777">
        <w:trPr>
          <w:cantSplit/>
          <w:tblHeader/>
        </w:trPr>
        <w:tc>
          <w:tcPr>
            <w:tcW w:w="0" w:type="auto"/>
            <w:tcBorders>
              <w:left w:val="nil"/>
              <w:right w:val="nil"/>
            </w:tcBorders>
            <w:shd w:val="clear" w:color="auto" w:fill="E1E1E1"/>
            <w:tcMar>
              <w:top w:w="60" w:type="dxa"/>
              <w:bottom w:w="60" w:type="dxa"/>
            </w:tcMar>
          </w:tcPr>
          <w:p w14:paraId="424DB474"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A109351"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8F067B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9C7906D" w14:textId="77777777" w:rsidR="006D6411" w:rsidRDefault="00000000">
            <w:pPr>
              <w:pStyle w:val="TableHeaderText"/>
            </w:pPr>
            <w:r>
              <w:t>Implications</w:t>
            </w:r>
          </w:p>
        </w:tc>
      </w:tr>
      <w:tr w:rsidR="006D6411" w14:paraId="3341D2C2" w14:textId="77777777">
        <w:tblPrEx>
          <w:tblBorders>
            <w:top w:val="nil"/>
          </w:tblBorders>
        </w:tblPrEx>
        <w:trPr>
          <w:cantSplit/>
        </w:trPr>
        <w:tc>
          <w:tcPr>
            <w:tcW w:w="0" w:type="auto"/>
            <w:tcBorders>
              <w:left w:val="nil"/>
              <w:right w:val="nil"/>
            </w:tcBorders>
          </w:tcPr>
          <w:p w14:paraId="5CF6BA41" w14:textId="77777777" w:rsidR="006D6411" w:rsidRDefault="00000000">
            <w:pPr>
              <w:pStyle w:val="TableBodyText"/>
            </w:pPr>
            <w:r>
              <w:t>VCF-OPS-RECD-NET-001</w:t>
            </w:r>
          </w:p>
        </w:tc>
        <w:tc>
          <w:tcPr>
            <w:tcW w:w="0" w:type="auto"/>
            <w:tcBorders>
              <w:left w:val="nil"/>
              <w:right w:val="nil"/>
            </w:tcBorders>
          </w:tcPr>
          <w:p w14:paraId="00543931" w14:textId="77777777" w:rsidR="006D6411" w:rsidRDefault="00000000">
            <w:pPr>
              <w:pStyle w:val="TableBodyText"/>
            </w:pPr>
            <w:r>
              <w:t>Deploy the VCF Operations nodes on an overlay NSX segment.</w:t>
            </w:r>
          </w:p>
        </w:tc>
        <w:tc>
          <w:tcPr>
            <w:tcW w:w="0" w:type="auto"/>
            <w:tcBorders>
              <w:left w:val="nil"/>
              <w:right w:val="nil"/>
            </w:tcBorders>
          </w:tcPr>
          <w:p w14:paraId="3A22BDA8" w14:textId="77777777" w:rsidR="006D6411" w:rsidRDefault="00000000">
            <w:pPr>
              <w:pStyle w:val="TableBodyText"/>
            </w:pPr>
            <w:r>
              <w:t>Allow portability of the VCF Operations nodes to another VCF Instance in the VCF fleet without the need for reconfiguration of the IP addressing.</w:t>
            </w:r>
          </w:p>
        </w:tc>
        <w:tc>
          <w:tcPr>
            <w:tcW w:w="0" w:type="auto"/>
            <w:tcBorders>
              <w:left w:val="nil"/>
              <w:right w:val="nil"/>
            </w:tcBorders>
          </w:tcPr>
          <w:p w14:paraId="61D299FE" w14:textId="77777777" w:rsidR="006D6411" w:rsidRDefault="00000000">
            <w:pPr>
              <w:pStyle w:val="TableBodyText"/>
              <w:numPr>
                <w:ilvl w:val="0"/>
                <w:numId w:val="1321"/>
              </w:numPr>
            </w:pPr>
            <w:r>
              <w:t>You must skip the deployment of the VCF Operations (aVCF Operations fleet management) when using the VCF Installer.</w:t>
            </w:r>
          </w:p>
          <w:p w14:paraId="676A83D5" w14:textId="77777777" w:rsidR="006D6411" w:rsidRDefault="00000000">
            <w:pPr>
              <w:pStyle w:val="TableBodyText"/>
              <w:numPr>
                <w:ilvl w:val="0"/>
                <w:numId w:val="1321"/>
              </w:numPr>
            </w:pPr>
            <w:r>
              <w:t>You must perform configuration to support the networking configuration as a post-deployment task before manually deploying the VCF Operations and its prerequisites.</w:t>
            </w:r>
          </w:p>
          <w:p w14:paraId="7C50650E" w14:textId="77777777" w:rsidR="006D6411" w:rsidRDefault="00000000">
            <w:pPr>
              <w:pStyle w:val="TableBodyText"/>
              <w:numPr>
                <w:ilvl w:val="0"/>
                <w:numId w:val="1321"/>
              </w:numPr>
            </w:pPr>
            <w:r>
              <w:t>You must perform deployment using the SDDC Manager API with JSON file as input.</w:t>
            </w:r>
          </w:p>
        </w:tc>
      </w:tr>
    </w:tbl>
    <w:p w14:paraId="7F3F1BF0"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486</w:t>
      </w:r>
      <w:r>
        <w:fldChar w:fldCharType="end"/>
      </w:r>
      <w:r>
        <w:t>. Licensing for VCF Operations Design Recommendations 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4"/>
        <w:gridCol w:w="2447"/>
        <w:gridCol w:w="2802"/>
        <w:gridCol w:w="2567"/>
      </w:tblGrid>
      <w:tr w:rsidR="006D6411" w14:paraId="0CCF5B56" w14:textId="77777777">
        <w:trPr>
          <w:cantSplit/>
          <w:tblHeader/>
        </w:trPr>
        <w:tc>
          <w:tcPr>
            <w:tcW w:w="0" w:type="auto"/>
            <w:tcBorders>
              <w:left w:val="nil"/>
              <w:right w:val="nil"/>
            </w:tcBorders>
            <w:shd w:val="clear" w:color="auto" w:fill="E1E1E1"/>
            <w:tcMar>
              <w:top w:w="60" w:type="dxa"/>
              <w:bottom w:w="60" w:type="dxa"/>
            </w:tcMar>
          </w:tcPr>
          <w:p w14:paraId="331FC09F"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42D661B"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CB30B8D"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BCEEFB9" w14:textId="77777777" w:rsidR="006D6411" w:rsidRDefault="00000000">
            <w:pPr>
              <w:pStyle w:val="TableHeaderText"/>
            </w:pPr>
            <w:r>
              <w:t>Implications</w:t>
            </w:r>
          </w:p>
        </w:tc>
      </w:tr>
      <w:tr w:rsidR="006D6411" w14:paraId="42A26955" w14:textId="77777777">
        <w:tblPrEx>
          <w:tblBorders>
            <w:top w:val="nil"/>
          </w:tblBorders>
        </w:tblPrEx>
        <w:trPr>
          <w:cantSplit/>
        </w:trPr>
        <w:tc>
          <w:tcPr>
            <w:tcW w:w="0" w:type="auto"/>
            <w:tcBorders>
              <w:left w:val="nil"/>
              <w:right w:val="nil"/>
            </w:tcBorders>
          </w:tcPr>
          <w:p w14:paraId="09EF9E87" w14:textId="77777777" w:rsidR="006D6411" w:rsidRDefault="00000000">
            <w:pPr>
              <w:pStyle w:val="TableBodyText"/>
            </w:pPr>
            <w:r>
              <w:t>VCF-OPS-RECD-LIC-001</w:t>
            </w:r>
          </w:p>
        </w:tc>
        <w:tc>
          <w:tcPr>
            <w:tcW w:w="0" w:type="auto"/>
            <w:tcBorders>
              <w:left w:val="nil"/>
              <w:right w:val="nil"/>
            </w:tcBorders>
          </w:tcPr>
          <w:p w14:paraId="48A161EE" w14:textId="77777777" w:rsidR="006D6411" w:rsidRDefault="00000000">
            <w:pPr>
              <w:pStyle w:val="TableBodyText"/>
            </w:pPr>
            <w:r>
              <w:t>Use VCF Operations in "Connected licensing mode".</w:t>
            </w:r>
          </w:p>
        </w:tc>
        <w:tc>
          <w:tcPr>
            <w:tcW w:w="0" w:type="auto"/>
            <w:tcBorders>
              <w:left w:val="nil"/>
              <w:right w:val="nil"/>
            </w:tcBorders>
          </w:tcPr>
          <w:p w14:paraId="7236CCD6" w14:textId="77777777" w:rsidR="006D6411" w:rsidRDefault="00000000">
            <w:pPr>
              <w:pStyle w:val="TableBodyText"/>
              <w:numPr>
                <w:ilvl w:val="0"/>
                <w:numId w:val="1322"/>
              </w:numPr>
            </w:pPr>
            <w:r>
              <w:t>Provides easy license management and up to date states in overall licensing portal.</w:t>
            </w:r>
          </w:p>
          <w:p w14:paraId="3B5D24BB" w14:textId="77777777" w:rsidR="006D6411" w:rsidRDefault="00000000">
            <w:pPr>
              <w:pStyle w:val="TableBodyText"/>
              <w:numPr>
                <w:ilvl w:val="0"/>
                <w:numId w:val="1322"/>
              </w:numPr>
            </w:pPr>
            <w:r>
              <w:t>No manual interaction required.</w:t>
            </w:r>
          </w:p>
        </w:tc>
        <w:tc>
          <w:tcPr>
            <w:tcW w:w="0" w:type="auto"/>
            <w:tcBorders>
              <w:left w:val="nil"/>
              <w:right w:val="nil"/>
            </w:tcBorders>
          </w:tcPr>
          <w:p w14:paraId="7F56DE7D" w14:textId="77777777" w:rsidR="006D6411" w:rsidRDefault="00000000">
            <w:pPr>
              <w:pStyle w:val="TableBodyText"/>
            </w:pPr>
            <w:r>
              <w:t>VCF Operations will require outbound connection to internet directly or through a proxy server.</w:t>
            </w:r>
          </w:p>
        </w:tc>
      </w:tr>
    </w:tbl>
    <w:p w14:paraId="6BAFA889"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487</w:t>
      </w:r>
      <w:r>
        <w:fldChar w:fldCharType="end"/>
      </w:r>
      <w:r>
        <w:t>. Licensing for VCF Operations Design Recommendations Disconnected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2"/>
        <w:gridCol w:w="2384"/>
        <w:gridCol w:w="2181"/>
        <w:gridCol w:w="3283"/>
      </w:tblGrid>
      <w:tr w:rsidR="006D6411" w14:paraId="0C4DA518" w14:textId="77777777">
        <w:trPr>
          <w:cantSplit/>
          <w:tblHeader/>
        </w:trPr>
        <w:tc>
          <w:tcPr>
            <w:tcW w:w="0" w:type="auto"/>
            <w:tcBorders>
              <w:left w:val="nil"/>
              <w:right w:val="nil"/>
            </w:tcBorders>
            <w:shd w:val="clear" w:color="auto" w:fill="E1E1E1"/>
            <w:tcMar>
              <w:top w:w="60" w:type="dxa"/>
              <w:bottom w:w="60" w:type="dxa"/>
            </w:tcMar>
          </w:tcPr>
          <w:p w14:paraId="4CE1749F"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043E47D"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7A1320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E090D3D" w14:textId="77777777" w:rsidR="006D6411" w:rsidRDefault="00000000">
            <w:pPr>
              <w:pStyle w:val="TableHeaderText"/>
            </w:pPr>
            <w:r>
              <w:t>Implications</w:t>
            </w:r>
          </w:p>
        </w:tc>
      </w:tr>
      <w:tr w:rsidR="006D6411" w14:paraId="1D00EC39" w14:textId="77777777">
        <w:tblPrEx>
          <w:tblBorders>
            <w:top w:val="nil"/>
          </w:tblBorders>
        </w:tblPrEx>
        <w:trPr>
          <w:cantSplit/>
        </w:trPr>
        <w:tc>
          <w:tcPr>
            <w:tcW w:w="0" w:type="auto"/>
            <w:tcBorders>
              <w:left w:val="nil"/>
              <w:right w:val="nil"/>
            </w:tcBorders>
          </w:tcPr>
          <w:p w14:paraId="19C34B95" w14:textId="77777777" w:rsidR="006D6411" w:rsidRDefault="00000000">
            <w:pPr>
              <w:pStyle w:val="TableBodyText"/>
            </w:pPr>
            <w:r>
              <w:t>VCF-OPS-RECD-LIC-001</w:t>
            </w:r>
          </w:p>
        </w:tc>
        <w:tc>
          <w:tcPr>
            <w:tcW w:w="0" w:type="auto"/>
            <w:tcBorders>
              <w:left w:val="nil"/>
              <w:right w:val="nil"/>
            </w:tcBorders>
          </w:tcPr>
          <w:p w14:paraId="74376001" w14:textId="77777777" w:rsidR="006D6411" w:rsidRDefault="00000000">
            <w:pPr>
              <w:pStyle w:val="TableBodyText"/>
            </w:pPr>
            <w:r>
              <w:t>Use VCF Operations in "Disconnected licensing mode".</w:t>
            </w:r>
          </w:p>
        </w:tc>
        <w:tc>
          <w:tcPr>
            <w:tcW w:w="0" w:type="auto"/>
            <w:tcBorders>
              <w:left w:val="nil"/>
              <w:right w:val="nil"/>
            </w:tcBorders>
          </w:tcPr>
          <w:p w14:paraId="0B6AEE24" w14:textId="77777777" w:rsidR="006D6411" w:rsidRDefault="00000000">
            <w:pPr>
              <w:pStyle w:val="TableBodyText"/>
            </w:pPr>
            <w:r>
              <w:t>If your policy does not permit access to internet for management components.</w:t>
            </w:r>
          </w:p>
        </w:tc>
        <w:tc>
          <w:tcPr>
            <w:tcW w:w="0" w:type="auto"/>
            <w:tcBorders>
              <w:left w:val="nil"/>
              <w:right w:val="nil"/>
            </w:tcBorders>
          </w:tcPr>
          <w:p w14:paraId="203EA496" w14:textId="77777777" w:rsidR="006D6411" w:rsidRDefault="00000000">
            <w:pPr>
              <w:pStyle w:val="TableBodyText"/>
              <w:numPr>
                <w:ilvl w:val="0"/>
                <w:numId w:val="1323"/>
              </w:numPr>
            </w:pPr>
            <w:r>
              <w:t>You need to upload usage statistics from VCF Operations to Broadcom's licensing portal and then download and apply entitlements to all VCF Operations.</w:t>
            </w:r>
          </w:p>
          <w:p w14:paraId="1E3CC93D" w14:textId="77777777" w:rsidR="006D6411" w:rsidRDefault="00000000">
            <w:pPr>
              <w:pStyle w:val="TableBodyText"/>
              <w:numPr>
                <w:ilvl w:val="0"/>
                <w:numId w:val="1323"/>
              </w:numPr>
            </w:pPr>
            <w:r>
              <w:t>Usage statistics has be uploaded to the licensing portal every 180 days.</w:t>
            </w:r>
          </w:p>
        </w:tc>
      </w:tr>
    </w:tbl>
    <w:p w14:paraId="47730FFD"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488</w:t>
      </w:r>
      <w:r>
        <w:fldChar w:fldCharType="end"/>
      </w:r>
      <w:r>
        <w:t>. VCF Operations Diagnostics Design Recommendations Manual Upload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63"/>
        <w:gridCol w:w="2757"/>
        <w:gridCol w:w="2472"/>
        <w:gridCol w:w="2568"/>
      </w:tblGrid>
      <w:tr w:rsidR="006D6411" w14:paraId="39B8244B" w14:textId="77777777">
        <w:trPr>
          <w:cantSplit/>
          <w:tblHeader/>
        </w:trPr>
        <w:tc>
          <w:tcPr>
            <w:tcW w:w="0" w:type="auto"/>
            <w:tcBorders>
              <w:left w:val="nil"/>
              <w:right w:val="nil"/>
            </w:tcBorders>
            <w:shd w:val="clear" w:color="auto" w:fill="E1E1E1"/>
            <w:tcMar>
              <w:top w:w="60" w:type="dxa"/>
              <w:bottom w:w="60" w:type="dxa"/>
            </w:tcMar>
          </w:tcPr>
          <w:p w14:paraId="2439291D"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FEB0CF6"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75D0186"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6104873" w14:textId="77777777" w:rsidR="006D6411" w:rsidRDefault="00000000">
            <w:pPr>
              <w:pStyle w:val="TableHeaderText"/>
            </w:pPr>
            <w:r>
              <w:t>Implications</w:t>
            </w:r>
          </w:p>
        </w:tc>
      </w:tr>
      <w:tr w:rsidR="006D6411" w14:paraId="028CB1E8" w14:textId="77777777">
        <w:tblPrEx>
          <w:tblBorders>
            <w:top w:val="nil"/>
          </w:tblBorders>
        </w:tblPrEx>
        <w:trPr>
          <w:cantSplit/>
        </w:trPr>
        <w:tc>
          <w:tcPr>
            <w:tcW w:w="0" w:type="auto"/>
            <w:tcBorders>
              <w:left w:val="nil"/>
              <w:right w:val="nil"/>
            </w:tcBorders>
          </w:tcPr>
          <w:p w14:paraId="685513C8" w14:textId="77777777" w:rsidR="006D6411" w:rsidRDefault="00000000">
            <w:pPr>
              <w:pStyle w:val="TableBodyText"/>
            </w:pPr>
            <w:r>
              <w:t>VCF-OPS-RECD-DIAG-001</w:t>
            </w:r>
          </w:p>
        </w:tc>
        <w:tc>
          <w:tcPr>
            <w:tcW w:w="0" w:type="auto"/>
            <w:tcBorders>
              <w:left w:val="nil"/>
              <w:right w:val="nil"/>
            </w:tcBorders>
          </w:tcPr>
          <w:p w14:paraId="22E4C4E3" w14:textId="77777777" w:rsidR="006D6411" w:rsidRDefault="00000000">
            <w:pPr>
              <w:pStyle w:val="TableBodyText"/>
            </w:pPr>
            <w:r>
              <w:t>Manually upload Skyline Health Diagnostics and Advisory signatures.</w:t>
            </w:r>
          </w:p>
        </w:tc>
        <w:tc>
          <w:tcPr>
            <w:tcW w:w="0" w:type="auto"/>
            <w:tcBorders>
              <w:left w:val="nil"/>
              <w:right w:val="nil"/>
            </w:tcBorders>
          </w:tcPr>
          <w:p w14:paraId="3D61FB27" w14:textId="77777777" w:rsidR="006D6411" w:rsidRDefault="00000000">
            <w:pPr>
              <w:pStyle w:val="TableBodyText"/>
            </w:pPr>
            <w:r>
              <w:t>If your policy does not permit access to internet for management components.</w:t>
            </w:r>
          </w:p>
        </w:tc>
        <w:tc>
          <w:tcPr>
            <w:tcW w:w="0" w:type="auto"/>
            <w:tcBorders>
              <w:left w:val="nil"/>
              <w:right w:val="nil"/>
            </w:tcBorders>
          </w:tcPr>
          <w:p w14:paraId="72ECD3F7" w14:textId="77777777" w:rsidR="006D6411" w:rsidRDefault="00000000">
            <w:pPr>
              <w:pStyle w:val="TableBodyText"/>
            </w:pPr>
            <w:r>
              <w:t>Signatures should be downloaded manually and then uploaded into VCF Operations.</w:t>
            </w:r>
          </w:p>
        </w:tc>
      </w:tr>
    </w:tbl>
    <w:p w14:paraId="6A91B877"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489</w:t>
      </w:r>
      <w:r>
        <w:fldChar w:fldCharType="end"/>
      </w:r>
      <w:r>
        <w:t>. VCF Operations Diagnostics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23"/>
        <w:gridCol w:w="2909"/>
        <w:gridCol w:w="2517"/>
        <w:gridCol w:w="2411"/>
      </w:tblGrid>
      <w:tr w:rsidR="006D6411" w14:paraId="23AAE65A" w14:textId="77777777">
        <w:trPr>
          <w:cantSplit/>
          <w:tblHeader/>
        </w:trPr>
        <w:tc>
          <w:tcPr>
            <w:tcW w:w="0" w:type="auto"/>
            <w:tcBorders>
              <w:left w:val="nil"/>
              <w:right w:val="nil"/>
            </w:tcBorders>
            <w:shd w:val="clear" w:color="auto" w:fill="E1E1E1"/>
            <w:tcMar>
              <w:top w:w="60" w:type="dxa"/>
              <w:bottom w:w="60" w:type="dxa"/>
            </w:tcMar>
          </w:tcPr>
          <w:p w14:paraId="735EAD5B"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22D8422"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732BA6E"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02702FF" w14:textId="77777777" w:rsidR="006D6411" w:rsidRDefault="00000000">
            <w:pPr>
              <w:pStyle w:val="TableHeaderText"/>
            </w:pPr>
            <w:r>
              <w:t>Implications</w:t>
            </w:r>
          </w:p>
        </w:tc>
      </w:tr>
      <w:tr w:rsidR="006D6411" w14:paraId="7FDDE44B" w14:textId="77777777">
        <w:tblPrEx>
          <w:tblBorders>
            <w:top w:val="nil"/>
          </w:tblBorders>
        </w:tblPrEx>
        <w:trPr>
          <w:cantSplit/>
        </w:trPr>
        <w:tc>
          <w:tcPr>
            <w:tcW w:w="0" w:type="auto"/>
            <w:tcBorders>
              <w:left w:val="nil"/>
              <w:right w:val="nil"/>
            </w:tcBorders>
          </w:tcPr>
          <w:p w14:paraId="6E53CBF5" w14:textId="77777777" w:rsidR="006D6411" w:rsidRDefault="00000000">
            <w:pPr>
              <w:pStyle w:val="TableBodyText"/>
            </w:pPr>
            <w:r>
              <w:t>VCF-OPS-RECD-DIAG-001</w:t>
            </w:r>
          </w:p>
        </w:tc>
        <w:tc>
          <w:tcPr>
            <w:tcW w:w="0" w:type="auto"/>
            <w:tcBorders>
              <w:left w:val="nil"/>
              <w:right w:val="nil"/>
            </w:tcBorders>
          </w:tcPr>
          <w:p w14:paraId="1FC457DD" w14:textId="77777777" w:rsidR="006D6411" w:rsidRDefault="00000000">
            <w:pPr>
              <w:pStyle w:val="TableBodyText"/>
            </w:pPr>
            <w:r>
              <w:t>Download Skyline Health Diagnostics and Advisory signatures directly from Broadcom's repository.</w:t>
            </w:r>
          </w:p>
        </w:tc>
        <w:tc>
          <w:tcPr>
            <w:tcW w:w="0" w:type="auto"/>
            <w:tcBorders>
              <w:left w:val="nil"/>
              <w:right w:val="nil"/>
            </w:tcBorders>
          </w:tcPr>
          <w:p w14:paraId="4A6B7574" w14:textId="77777777" w:rsidR="006D6411" w:rsidRDefault="00000000">
            <w:pPr>
              <w:pStyle w:val="TableBodyText"/>
            </w:pPr>
            <w:r>
              <w:t>Ensures always up to date information about potential issues and mitigation steps in your environment.</w:t>
            </w:r>
          </w:p>
        </w:tc>
        <w:tc>
          <w:tcPr>
            <w:tcW w:w="0" w:type="auto"/>
            <w:tcBorders>
              <w:left w:val="nil"/>
              <w:right w:val="nil"/>
            </w:tcBorders>
          </w:tcPr>
          <w:p w14:paraId="1785B783" w14:textId="77777777" w:rsidR="006D6411" w:rsidRDefault="00000000">
            <w:pPr>
              <w:pStyle w:val="TableBodyText"/>
            </w:pPr>
            <w:r>
              <w:t>VCF Operations will require outbound connection to internet directly or through a proxy server.</w:t>
            </w:r>
          </w:p>
        </w:tc>
      </w:tr>
    </w:tbl>
    <w:p w14:paraId="7E8C0AED"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490</w:t>
      </w:r>
      <w:r>
        <w:fldChar w:fldCharType="end"/>
      </w:r>
      <w:r>
        <w:t>. Binary Management for VCF Operations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64"/>
        <w:gridCol w:w="2137"/>
        <w:gridCol w:w="2942"/>
        <w:gridCol w:w="2717"/>
      </w:tblGrid>
      <w:tr w:rsidR="006D6411" w14:paraId="598E23D0" w14:textId="77777777">
        <w:trPr>
          <w:cantSplit/>
          <w:tblHeader/>
        </w:trPr>
        <w:tc>
          <w:tcPr>
            <w:tcW w:w="0" w:type="auto"/>
            <w:tcBorders>
              <w:left w:val="nil"/>
              <w:right w:val="nil"/>
            </w:tcBorders>
            <w:shd w:val="clear" w:color="auto" w:fill="E1E1E1"/>
            <w:tcMar>
              <w:top w:w="60" w:type="dxa"/>
              <w:bottom w:w="60" w:type="dxa"/>
            </w:tcMar>
          </w:tcPr>
          <w:p w14:paraId="5D8C25B3"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48F2AC1"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368091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9310B60" w14:textId="77777777" w:rsidR="006D6411" w:rsidRDefault="00000000">
            <w:pPr>
              <w:pStyle w:val="TableHeaderText"/>
            </w:pPr>
            <w:r>
              <w:t>Implications</w:t>
            </w:r>
          </w:p>
        </w:tc>
      </w:tr>
      <w:tr w:rsidR="006D6411" w14:paraId="0FD84245" w14:textId="77777777">
        <w:tblPrEx>
          <w:tblBorders>
            <w:top w:val="nil"/>
          </w:tblBorders>
        </w:tblPrEx>
        <w:trPr>
          <w:cantSplit/>
        </w:trPr>
        <w:tc>
          <w:tcPr>
            <w:tcW w:w="0" w:type="auto"/>
            <w:tcBorders>
              <w:left w:val="nil"/>
              <w:right w:val="nil"/>
            </w:tcBorders>
          </w:tcPr>
          <w:p w14:paraId="3D00B668" w14:textId="77777777" w:rsidR="006D6411" w:rsidRDefault="00000000">
            <w:pPr>
              <w:pStyle w:val="TableBodyText"/>
            </w:pPr>
            <w:r>
              <w:t>VCF-OPS-RECD-BIN-001</w:t>
            </w:r>
          </w:p>
        </w:tc>
        <w:tc>
          <w:tcPr>
            <w:tcW w:w="0" w:type="auto"/>
            <w:tcBorders>
              <w:left w:val="nil"/>
              <w:right w:val="nil"/>
            </w:tcBorders>
          </w:tcPr>
          <w:p w14:paraId="5F62976F" w14:textId="77777777" w:rsidR="006D6411" w:rsidRDefault="00000000">
            <w:pPr>
              <w:pStyle w:val="TableBodyText"/>
            </w:pPr>
            <w:r>
              <w:t>Connect to the online depot.</w:t>
            </w:r>
          </w:p>
        </w:tc>
        <w:tc>
          <w:tcPr>
            <w:tcW w:w="0" w:type="auto"/>
            <w:tcBorders>
              <w:left w:val="nil"/>
              <w:right w:val="nil"/>
            </w:tcBorders>
          </w:tcPr>
          <w:p w14:paraId="64586D7D" w14:textId="77777777" w:rsidR="006D6411" w:rsidRDefault="00000000">
            <w:pPr>
              <w:pStyle w:val="TableBodyText"/>
            </w:pPr>
            <w:r>
              <w:t>Ensures always up to date information about bundles for Install, Update, Patch and compatibility information.</w:t>
            </w:r>
          </w:p>
        </w:tc>
        <w:tc>
          <w:tcPr>
            <w:tcW w:w="0" w:type="auto"/>
            <w:tcBorders>
              <w:left w:val="nil"/>
              <w:right w:val="nil"/>
            </w:tcBorders>
          </w:tcPr>
          <w:p w14:paraId="2F6D5164" w14:textId="77777777" w:rsidR="006D6411" w:rsidRDefault="00000000">
            <w:pPr>
              <w:pStyle w:val="TableBodyText"/>
            </w:pPr>
            <w:r>
              <w:t>VCF Operations will require outbound connection to internet directly or through a proxy server.</w:t>
            </w:r>
          </w:p>
        </w:tc>
      </w:tr>
    </w:tbl>
    <w:p w14:paraId="76731BD8"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491</w:t>
      </w:r>
      <w:r>
        <w:fldChar w:fldCharType="end"/>
      </w:r>
      <w:r>
        <w:t>. Binary Management for VCF Operations Design Recommendations Offline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7"/>
        <w:gridCol w:w="2092"/>
        <w:gridCol w:w="2611"/>
        <w:gridCol w:w="3140"/>
      </w:tblGrid>
      <w:tr w:rsidR="006D6411" w14:paraId="562ED5CB" w14:textId="77777777">
        <w:trPr>
          <w:cantSplit/>
          <w:tblHeader/>
        </w:trPr>
        <w:tc>
          <w:tcPr>
            <w:tcW w:w="0" w:type="auto"/>
            <w:tcBorders>
              <w:left w:val="nil"/>
              <w:right w:val="nil"/>
            </w:tcBorders>
            <w:shd w:val="clear" w:color="auto" w:fill="E1E1E1"/>
            <w:tcMar>
              <w:top w:w="60" w:type="dxa"/>
              <w:bottom w:w="60" w:type="dxa"/>
            </w:tcMar>
          </w:tcPr>
          <w:p w14:paraId="390011F3"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2BD6115"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642393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59AFED3" w14:textId="77777777" w:rsidR="006D6411" w:rsidRDefault="00000000">
            <w:pPr>
              <w:pStyle w:val="TableHeaderText"/>
            </w:pPr>
            <w:r>
              <w:t>Implications</w:t>
            </w:r>
          </w:p>
        </w:tc>
      </w:tr>
      <w:tr w:rsidR="006D6411" w14:paraId="73A7CE4B" w14:textId="77777777">
        <w:tblPrEx>
          <w:tblBorders>
            <w:top w:val="nil"/>
          </w:tblBorders>
        </w:tblPrEx>
        <w:trPr>
          <w:cantSplit/>
        </w:trPr>
        <w:tc>
          <w:tcPr>
            <w:tcW w:w="0" w:type="auto"/>
            <w:tcBorders>
              <w:left w:val="nil"/>
              <w:right w:val="nil"/>
            </w:tcBorders>
          </w:tcPr>
          <w:p w14:paraId="5DCCB160" w14:textId="77777777" w:rsidR="006D6411" w:rsidRDefault="00000000">
            <w:pPr>
              <w:pStyle w:val="TableBodyText"/>
            </w:pPr>
            <w:r>
              <w:t>VCF-OPS-RECD-BIN-001</w:t>
            </w:r>
          </w:p>
        </w:tc>
        <w:tc>
          <w:tcPr>
            <w:tcW w:w="0" w:type="auto"/>
            <w:tcBorders>
              <w:left w:val="nil"/>
              <w:right w:val="nil"/>
            </w:tcBorders>
          </w:tcPr>
          <w:p w14:paraId="10BD878B" w14:textId="77777777" w:rsidR="006D6411" w:rsidRDefault="00000000">
            <w:pPr>
              <w:pStyle w:val="TableBodyText"/>
            </w:pPr>
            <w:r>
              <w:t>Connect to an offline depot.</w:t>
            </w:r>
          </w:p>
        </w:tc>
        <w:tc>
          <w:tcPr>
            <w:tcW w:w="0" w:type="auto"/>
            <w:tcBorders>
              <w:left w:val="nil"/>
              <w:right w:val="nil"/>
            </w:tcBorders>
          </w:tcPr>
          <w:p w14:paraId="5205A6E7" w14:textId="77777777" w:rsidR="006D6411" w:rsidRDefault="00000000">
            <w:pPr>
              <w:pStyle w:val="TableBodyText"/>
            </w:pPr>
            <w:r>
              <w:t>If your policy does not permit access to internet for management components you may configure an internal depot.</w:t>
            </w:r>
          </w:p>
        </w:tc>
        <w:tc>
          <w:tcPr>
            <w:tcW w:w="0" w:type="auto"/>
            <w:tcBorders>
              <w:left w:val="nil"/>
              <w:right w:val="nil"/>
            </w:tcBorders>
          </w:tcPr>
          <w:p w14:paraId="3DE0C9BB" w14:textId="77777777" w:rsidR="006D6411" w:rsidRDefault="00000000">
            <w:pPr>
              <w:pStyle w:val="TableBodyText"/>
            </w:pPr>
            <w:r>
              <w:t>The bundles should be downloaded to a system with access to the Broadcom's depot and then uploaded to the internal depot by following your internal procedures.</w:t>
            </w:r>
          </w:p>
        </w:tc>
      </w:tr>
    </w:tbl>
    <w:p w14:paraId="07A1F867"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492</w:t>
      </w:r>
      <w:r>
        <w:fldChar w:fldCharType="end"/>
      </w:r>
      <w:r>
        <w:t>. Binary Management for VCF Operations Design Recommendations Manual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36"/>
        <w:gridCol w:w="2100"/>
        <w:gridCol w:w="2500"/>
        <w:gridCol w:w="3224"/>
      </w:tblGrid>
      <w:tr w:rsidR="006D6411" w14:paraId="317493C4" w14:textId="77777777">
        <w:trPr>
          <w:cantSplit/>
          <w:tblHeader/>
        </w:trPr>
        <w:tc>
          <w:tcPr>
            <w:tcW w:w="0" w:type="auto"/>
            <w:tcBorders>
              <w:left w:val="nil"/>
              <w:right w:val="nil"/>
            </w:tcBorders>
            <w:shd w:val="clear" w:color="auto" w:fill="E1E1E1"/>
            <w:tcMar>
              <w:top w:w="60" w:type="dxa"/>
              <w:bottom w:w="60" w:type="dxa"/>
            </w:tcMar>
          </w:tcPr>
          <w:p w14:paraId="6BC34349"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CF92661"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D422F94"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F282086" w14:textId="77777777" w:rsidR="006D6411" w:rsidRDefault="00000000">
            <w:pPr>
              <w:pStyle w:val="TableHeaderText"/>
            </w:pPr>
            <w:r>
              <w:t>Implications</w:t>
            </w:r>
          </w:p>
        </w:tc>
      </w:tr>
      <w:tr w:rsidR="006D6411" w14:paraId="2E49DDA9" w14:textId="77777777">
        <w:tblPrEx>
          <w:tblBorders>
            <w:top w:val="nil"/>
          </w:tblBorders>
        </w:tblPrEx>
        <w:trPr>
          <w:cantSplit/>
        </w:trPr>
        <w:tc>
          <w:tcPr>
            <w:tcW w:w="0" w:type="auto"/>
            <w:tcBorders>
              <w:left w:val="nil"/>
              <w:right w:val="nil"/>
            </w:tcBorders>
          </w:tcPr>
          <w:p w14:paraId="60558CEF" w14:textId="77777777" w:rsidR="006D6411" w:rsidRDefault="00000000">
            <w:pPr>
              <w:pStyle w:val="TableBodyText"/>
            </w:pPr>
            <w:r>
              <w:t>VCF-OPS-RECD-BIN-001</w:t>
            </w:r>
          </w:p>
        </w:tc>
        <w:tc>
          <w:tcPr>
            <w:tcW w:w="0" w:type="auto"/>
            <w:tcBorders>
              <w:left w:val="nil"/>
              <w:right w:val="nil"/>
            </w:tcBorders>
          </w:tcPr>
          <w:p w14:paraId="4D0C98A5" w14:textId="77777777" w:rsidR="006D6411" w:rsidRDefault="00000000">
            <w:pPr>
              <w:pStyle w:val="TableBodyText"/>
            </w:pPr>
            <w:r>
              <w:t>Upload files manually.</w:t>
            </w:r>
          </w:p>
        </w:tc>
        <w:tc>
          <w:tcPr>
            <w:tcW w:w="0" w:type="auto"/>
            <w:tcBorders>
              <w:left w:val="nil"/>
              <w:right w:val="nil"/>
            </w:tcBorders>
          </w:tcPr>
          <w:p w14:paraId="7748DA63" w14:textId="77777777" w:rsidR="006D6411" w:rsidRDefault="00000000">
            <w:pPr>
              <w:pStyle w:val="TableBodyText"/>
            </w:pPr>
            <w:r>
              <w:t>Removes the overhead of installing and managing an additional appliance for internal depot.</w:t>
            </w:r>
          </w:p>
        </w:tc>
        <w:tc>
          <w:tcPr>
            <w:tcW w:w="0" w:type="auto"/>
            <w:tcBorders>
              <w:left w:val="nil"/>
              <w:right w:val="nil"/>
            </w:tcBorders>
          </w:tcPr>
          <w:p w14:paraId="40EF101C" w14:textId="77777777" w:rsidR="006D6411" w:rsidRDefault="00000000">
            <w:pPr>
              <w:pStyle w:val="TableBodyText"/>
            </w:pPr>
            <w:r>
              <w:t>You should download and upload all the files to the respective directories and set the right permissions. A lot of manual labor and error prone process.</w:t>
            </w:r>
          </w:p>
        </w:tc>
      </w:tr>
    </w:tbl>
    <w:p w14:paraId="62C96DEA" w14:textId="77777777" w:rsidR="006D6411" w:rsidRDefault="00000000">
      <w:pPr>
        <w:pStyle w:val="SectionHeading4"/>
        <w:spacing w:before="120"/>
      </w:pPr>
      <w:r>
        <w:t>VCF Operations High Availability Deployment Model Design Recommendations</w:t>
      </w:r>
    </w:p>
    <w:p w14:paraId="648A9BD2" w14:textId="77777777" w:rsidR="006D6411" w:rsidRDefault="00000000">
      <w:pPr>
        <w:pStyle w:val="BodyText"/>
      </w:pPr>
      <w:r>
        <w:t>In your VCF Operations design, you can apply certain best practices as part of post deployment workflows.</w:t>
      </w:r>
    </w:p>
    <w:p w14:paraId="3488C41F" w14:textId="77777777" w:rsidR="006D6411"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493</w:t>
      </w:r>
      <w:r>
        <w:fldChar w:fldCharType="end"/>
      </w:r>
      <w:r>
        <w:t>. High Availability VCF Operations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4"/>
        <w:gridCol w:w="2831"/>
        <w:gridCol w:w="2425"/>
        <w:gridCol w:w="2630"/>
      </w:tblGrid>
      <w:tr w:rsidR="006D6411" w14:paraId="4E2A49CF" w14:textId="77777777">
        <w:trPr>
          <w:cantSplit/>
          <w:tblHeader/>
        </w:trPr>
        <w:tc>
          <w:tcPr>
            <w:tcW w:w="0" w:type="auto"/>
            <w:tcBorders>
              <w:left w:val="nil"/>
              <w:right w:val="nil"/>
            </w:tcBorders>
            <w:shd w:val="clear" w:color="auto" w:fill="E1E1E1"/>
            <w:tcMar>
              <w:top w:w="60" w:type="dxa"/>
              <w:bottom w:w="60" w:type="dxa"/>
            </w:tcMar>
          </w:tcPr>
          <w:p w14:paraId="7DD8A443"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B2297B8"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92377E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0BD0309" w14:textId="77777777" w:rsidR="006D6411" w:rsidRDefault="00000000">
            <w:pPr>
              <w:pStyle w:val="TableHeaderText"/>
            </w:pPr>
            <w:r>
              <w:t>Implication</w:t>
            </w:r>
          </w:p>
        </w:tc>
      </w:tr>
      <w:tr w:rsidR="006D6411" w14:paraId="225E154E" w14:textId="77777777">
        <w:tblPrEx>
          <w:tblBorders>
            <w:top w:val="nil"/>
          </w:tblBorders>
        </w:tblPrEx>
        <w:trPr>
          <w:cantSplit/>
        </w:trPr>
        <w:tc>
          <w:tcPr>
            <w:tcW w:w="0" w:type="auto"/>
            <w:tcBorders>
              <w:left w:val="nil"/>
              <w:right w:val="nil"/>
            </w:tcBorders>
          </w:tcPr>
          <w:p w14:paraId="475E665C" w14:textId="77777777" w:rsidR="006D6411" w:rsidRDefault="00000000">
            <w:pPr>
              <w:pStyle w:val="TableBodyText"/>
            </w:pPr>
            <w:r>
              <w:t>VCF-OPS-RCMD-HA-001</w:t>
            </w:r>
          </w:p>
        </w:tc>
        <w:tc>
          <w:tcPr>
            <w:tcW w:w="0" w:type="auto"/>
            <w:tcBorders>
              <w:left w:val="nil"/>
              <w:right w:val="nil"/>
            </w:tcBorders>
          </w:tcPr>
          <w:p w14:paraId="0B89C14D" w14:textId="77777777" w:rsidR="006D6411" w:rsidRDefault="00000000">
            <w:pPr>
              <w:pStyle w:val="TableBodyText"/>
            </w:pPr>
            <w:r>
              <w:t>Deploy VCF Operations with an external load balancer to load balance the connections across the VCF Operations cluster nodes.</w:t>
            </w:r>
          </w:p>
        </w:tc>
        <w:tc>
          <w:tcPr>
            <w:tcW w:w="0" w:type="auto"/>
            <w:tcBorders>
              <w:left w:val="nil"/>
              <w:right w:val="nil"/>
            </w:tcBorders>
          </w:tcPr>
          <w:p w14:paraId="3EC94D56" w14:textId="77777777" w:rsidR="006D6411" w:rsidRDefault="00000000">
            <w:pPr>
              <w:pStyle w:val="TableBodyText"/>
            </w:pPr>
            <w:r>
              <w:t>Required to deploy a VCF Operations cluster deployment with distributed user interface access across members.</w:t>
            </w:r>
          </w:p>
        </w:tc>
        <w:tc>
          <w:tcPr>
            <w:tcW w:w="0" w:type="auto"/>
            <w:tcBorders>
              <w:left w:val="nil"/>
              <w:right w:val="nil"/>
            </w:tcBorders>
          </w:tcPr>
          <w:p w14:paraId="4BA8B615" w14:textId="77777777" w:rsidR="006D6411" w:rsidRDefault="00000000">
            <w:pPr>
              <w:pStyle w:val="TableBodyText"/>
            </w:pPr>
            <w:r>
              <w:t>You must configure the external load balancer configuration to support this VCF Operations configuration.</w:t>
            </w:r>
          </w:p>
        </w:tc>
      </w:tr>
      <w:tr w:rsidR="006D6411" w14:paraId="7826E04B" w14:textId="77777777">
        <w:tblPrEx>
          <w:tblBorders>
            <w:top w:val="nil"/>
          </w:tblBorders>
        </w:tblPrEx>
        <w:trPr>
          <w:cantSplit/>
        </w:trPr>
        <w:tc>
          <w:tcPr>
            <w:tcW w:w="0" w:type="auto"/>
            <w:tcBorders>
              <w:left w:val="nil"/>
              <w:right w:val="nil"/>
            </w:tcBorders>
          </w:tcPr>
          <w:p w14:paraId="0E64045E" w14:textId="77777777" w:rsidR="006D6411" w:rsidRDefault="00000000">
            <w:pPr>
              <w:pStyle w:val="TableBodyText"/>
            </w:pPr>
            <w:r>
              <w:t>VCF-OPS-RCMD-HA-002</w:t>
            </w:r>
          </w:p>
        </w:tc>
        <w:tc>
          <w:tcPr>
            <w:tcW w:w="0" w:type="auto"/>
            <w:tcBorders>
              <w:left w:val="nil"/>
              <w:right w:val="nil"/>
            </w:tcBorders>
          </w:tcPr>
          <w:p w14:paraId="2E083203" w14:textId="77777777" w:rsidR="006D6411" w:rsidRDefault="00000000">
            <w:pPr>
              <w:pStyle w:val="TableBodyText"/>
            </w:pPr>
            <w:r>
              <w:t>Create a collector group in VCF Operations for each VCF Instance and assign the default VCF Operations collector appliance.</w:t>
            </w:r>
          </w:p>
        </w:tc>
        <w:tc>
          <w:tcPr>
            <w:tcW w:w="0" w:type="auto"/>
            <w:tcBorders>
              <w:left w:val="nil"/>
              <w:right w:val="nil"/>
            </w:tcBorders>
          </w:tcPr>
          <w:p w14:paraId="0B7368D9" w14:textId="77777777" w:rsidR="006D6411" w:rsidRDefault="00000000">
            <w:pPr>
              <w:pStyle w:val="TableBodyText"/>
            </w:pPr>
            <w:r>
              <w:t>Provides increased availability to metric collection across the VCF Operations collector appliances asigned to the collector group.</w:t>
            </w:r>
          </w:p>
        </w:tc>
        <w:tc>
          <w:tcPr>
            <w:tcW w:w="0" w:type="auto"/>
            <w:tcBorders>
              <w:left w:val="nil"/>
              <w:right w:val="nil"/>
            </w:tcBorders>
          </w:tcPr>
          <w:p w14:paraId="6589F272" w14:textId="77777777" w:rsidR="006D6411" w:rsidRDefault="00000000">
            <w:pPr>
              <w:pStyle w:val="TableBodyText"/>
            </w:pPr>
            <w:r>
              <w:t>Manual reconfiguration of the VMware Cloud Foundation adapter required to utilze multiple VCF Operations collector appliances with the group.</w:t>
            </w:r>
          </w:p>
        </w:tc>
      </w:tr>
      <w:tr w:rsidR="006D6411" w14:paraId="54869E1C" w14:textId="77777777">
        <w:tblPrEx>
          <w:tblBorders>
            <w:top w:val="nil"/>
          </w:tblBorders>
        </w:tblPrEx>
        <w:trPr>
          <w:cantSplit/>
        </w:trPr>
        <w:tc>
          <w:tcPr>
            <w:tcW w:w="0" w:type="auto"/>
            <w:tcBorders>
              <w:left w:val="nil"/>
              <w:right w:val="nil"/>
            </w:tcBorders>
          </w:tcPr>
          <w:p w14:paraId="06779822" w14:textId="77777777" w:rsidR="006D6411" w:rsidRDefault="00000000">
            <w:pPr>
              <w:pStyle w:val="TableBodyText"/>
            </w:pPr>
            <w:r>
              <w:t>VCF-OPS-RCMD-HA-003</w:t>
            </w:r>
          </w:p>
        </w:tc>
        <w:tc>
          <w:tcPr>
            <w:tcW w:w="0" w:type="auto"/>
            <w:tcBorders>
              <w:left w:val="nil"/>
              <w:right w:val="nil"/>
            </w:tcBorders>
          </w:tcPr>
          <w:p w14:paraId="3513FFA2" w14:textId="77777777" w:rsidR="006D6411" w:rsidRDefault="00000000">
            <w:pPr>
              <w:pStyle w:val="TableBodyText"/>
            </w:pPr>
            <w:r>
              <w:t>Deploy an additional VCF Operations collector node in the default management vSphere cluster.</w:t>
            </w:r>
          </w:p>
        </w:tc>
        <w:tc>
          <w:tcPr>
            <w:tcW w:w="0" w:type="auto"/>
            <w:tcBorders>
              <w:left w:val="nil"/>
              <w:right w:val="nil"/>
            </w:tcBorders>
          </w:tcPr>
          <w:p w14:paraId="5B42B4EE" w14:textId="77777777" w:rsidR="006D6411" w:rsidRDefault="00000000">
            <w:pPr>
              <w:pStyle w:val="TableBodyText"/>
            </w:pPr>
            <w:r>
              <w:t>Extends the availability of the VCF Operations collectors by balancing the load across the collectors when added to a collector group.</w:t>
            </w:r>
          </w:p>
        </w:tc>
        <w:tc>
          <w:tcPr>
            <w:tcW w:w="0" w:type="auto"/>
            <w:tcBorders>
              <w:left w:val="nil"/>
              <w:right w:val="nil"/>
            </w:tcBorders>
          </w:tcPr>
          <w:p w14:paraId="2923E874" w14:textId="77777777" w:rsidR="006D6411" w:rsidRDefault="00000000">
            <w:pPr>
              <w:pStyle w:val="TableBodyText"/>
              <w:numPr>
                <w:ilvl w:val="0"/>
                <w:numId w:val="1324"/>
              </w:numPr>
            </w:pPr>
            <w:r>
              <w:t>You must deploy the collector node after the deployment of the VCF Operations.</w:t>
            </w:r>
          </w:p>
          <w:p w14:paraId="61996362" w14:textId="77777777" w:rsidR="006D6411" w:rsidRDefault="00000000">
            <w:pPr>
              <w:pStyle w:val="TableBodyText"/>
              <w:numPr>
                <w:ilvl w:val="0"/>
                <w:numId w:val="1324"/>
              </w:numPr>
            </w:pPr>
            <w:r>
              <w:t>Additional collector node should be deployed for all VCF Instances that requires a collector group.</w:t>
            </w:r>
          </w:p>
        </w:tc>
      </w:tr>
      <w:tr w:rsidR="006D6411" w14:paraId="60315891" w14:textId="77777777">
        <w:tblPrEx>
          <w:tblBorders>
            <w:top w:val="nil"/>
          </w:tblBorders>
        </w:tblPrEx>
        <w:trPr>
          <w:cantSplit/>
        </w:trPr>
        <w:tc>
          <w:tcPr>
            <w:tcW w:w="0" w:type="auto"/>
            <w:tcBorders>
              <w:left w:val="nil"/>
              <w:right w:val="nil"/>
            </w:tcBorders>
          </w:tcPr>
          <w:p w14:paraId="4B6C8D82" w14:textId="77777777" w:rsidR="006D6411" w:rsidRDefault="00000000">
            <w:pPr>
              <w:pStyle w:val="TableBodyText"/>
            </w:pPr>
            <w:r>
              <w:t>VCF-OPS-RCMD-HA-004</w:t>
            </w:r>
          </w:p>
        </w:tc>
        <w:tc>
          <w:tcPr>
            <w:tcW w:w="0" w:type="auto"/>
            <w:tcBorders>
              <w:left w:val="nil"/>
              <w:right w:val="nil"/>
            </w:tcBorders>
          </w:tcPr>
          <w:p w14:paraId="1E7D9F4D" w14:textId="77777777" w:rsidR="006D6411" w:rsidRDefault="00000000">
            <w:pPr>
              <w:pStyle w:val="TableBodyText"/>
            </w:pPr>
            <w:r>
              <w:t>Apply a vSphere Distributed Resource Scheduler (DRS) anti-affinity rule to the VCF Operations collector nodes.</w:t>
            </w:r>
          </w:p>
        </w:tc>
        <w:tc>
          <w:tcPr>
            <w:tcW w:w="0" w:type="auto"/>
            <w:tcBorders>
              <w:left w:val="nil"/>
              <w:right w:val="nil"/>
            </w:tcBorders>
          </w:tcPr>
          <w:p w14:paraId="5455161A" w14:textId="77777777" w:rsidR="006D6411" w:rsidRDefault="00000000">
            <w:pPr>
              <w:pStyle w:val="TableBodyText"/>
            </w:pPr>
            <w:r>
              <w:t>Using vSphere DRS prevents the VCF Operations collectors from running on the same ESX host and risking the high availability of the collectors.</w:t>
            </w:r>
          </w:p>
        </w:tc>
        <w:tc>
          <w:tcPr>
            <w:tcW w:w="0" w:type="auto"/>
            <w:tcBorders>
              <w:left w:val="nil"/>
              <w:right w:val="nil"/>
            </w:tcBorders>
          </w:tcPr>
          <w:p w14:paraId="5F3DC813" w14:textId="77777777" w:rsidR="006D6411" w:rsidRDefault="00000000">
            <w:pPr>
              <w:pStyle w:val="TableBodyText"/>
            </w:pPr>
            <w:r>
              <w:t>You must perform manual configuration to set up an anti-affinity rule.</w:t>
            </w:r>
          </w:p>
        </w:tc>
      </w:tr>
      <w:tr w:rsidR="006D6411" w14:paraId="613EEA9D" w14:textId="77777777">
        <w:tblPrEx>
          <w:tblBorders>
            <w:top w:val="nil"/>
          </w:tblBorders>
        </w:tblPrEx>
        <w:trPr>
          <w:cantSplit/>
        </w:trPr>
        <w:tc>
          <w:tcPr>
            <w:tcW w:w="0" w:type="auto"/>
            <w:tcBorders>
              <w:left w:val="nil"/>
              <w:right w:val="nil"/>
            </w:tcBorders>
          </w:tcPr>
          <w:p w14:paraId="601FA072" w14:textId="77777777" w:rsidR="006D6411" w:rsidRDefault="00000000">
            <w:pPr>
              <w:pStyle w:val="TableBodyText"/>
            </w:pPr>
            <w:r>
              <w:t>VCF-OPS-RCMD-HA-005</w:t>
            </w:r>
          </w:p>
        </w:tc>
        <w:tc>
          <w:tcPr>
            <w:tcW w:w="0" w:type="auto"/>
            <w:tcBorders>
              <w:left w:val="nil"/>
              <w:right w:val="nil"/>
            </w:tcBorders>
          </w:tcPr>
          <w:p w14:paraId="385B133A" w14:textId="77777777" w:rsidR="006D6411" w:rsidRDefault="00000000">
            <w:pPr>
              <w:pStyle w:val="TableBodyText"/>
            </w:pPr>
            <w:r>
              <w:t>Reconfigure the default VMware Cloud Foundation Adapter in VCF Operations to use a local-instance collector group for a VCF Instance.</w:t>
            </w:r>
          </w:p>
        </w:tc>
        <w:tc>
          <w:tcPr>
            <w:tcW w:w="0" w:type="auto"/>
            <w:tcBorders>
              <w:left w:val="nil"/>
              <w:right w:val="nil"/>
            </w:tcBorders>
          </w:tcPr>
          <w:p w14:paraId="18FD5B6F" w14:textId="77777777" w:rsidR="006D6411" w:rsidRDefault="00000000">
            <w:pPr>
              <w:pStyle w:val="TableBodyText"/>
            </w:pPr>
            <w:r>
              <w:t>Increases the availability of metric collection.</w:t>
            </w:r>
          </w:p>
        </w:tc>
        <w:tc>
          <w:tcPr>
            <w:tcW w:w="0" w:type="auto"/>
            <w:tcBorders>
              <w:left w:val="nil"/>
              <w:right w:val="nil"/>
            </w:tcBorders>
          </w:tcPr>
          <w:p w14:paraId="4AA9701D" w14:textId="77777777" w:rsidR="006D6411" w:rsidRDefault="00000000">
            <w:pPr>
              <w:pStyle w:val="TableBodyText"/>
            </w:pPr>
            <w:r>
              <w:t>This must be reconfigured post-deployment.</w:t>
            </w:r>
          </w:p>
        </w:tc>
      </w:tr>
    </w:tbl>
    <w:p w14:paraId="45BB8052" w14:textId="77777777" w:rsidR="006D6411" w:rsidRDefault="00000000">
      <w:pPr>
        <w:pStyle w:val="Heading3"/>
        <w:spacing w:before="320"/>
      </w:pPr>
      <w:bookmarkStart w:id="10" w:name="Beb9e7922678c4ffb9f1c3d4590c0106f"/>
      <w:bookmarkStart w:id="11" w:name="_Toc218584299"/>
      <w:r>
        <w:lastRenderedPageBreak/>
        <w:t>Continuous Availability VCF Operations Model</w:t>
      </w:r>
      <w:bookmarkEnd w:id="10"/>
      <w:bookmarkEnd w:id="11"/>
    </w:p>
    <w:p w14:paraId="4536AA39" w14:textId="77777777" w:rsidR="006D6411" w:rsidRDefault="00000000">
      <w:pPr>
        <w:pStyle w:val="BodyText"/>
      </w:pPr>
      <w:r>
        <w:t xml:space="preserve">The </w:t>
      </w:r>
      <w:r>
        <w:rPr>
          <w:rStyle w:val="InlineCite"/>
        </w:rPr>
        <w:t xml:space="preserve">Continuous Availability </w:t>
      </w:r>
      <w:r>
        <w:t>VCF Operations</w:t>
      </w:r>
      <w:r>
        <w:rPr>
          <w:rStyle w:val="InlineCite"/>
        </w:rPr>
        <w:t xml:space="preserve"> Model</w:t>
      </w:r>
      <w:r>
        <w:t xml:space="preserve"> separates the VCF Operations cluster into two fault domains, stretching across two vSphere instances in two separate availability zones, and protects the analytics cluster against the loss of an entire fault domain.</w:t>
      </w:r>
    </w:p>
    <w:p w14:paraId="5D2D1DC7" w14:textId="77777777" w:rsidR="006D6411" w:rsidRDefault="00000000">
      <w:pPr>
        <w:pStyle w:val="BodyText"/>
      </w:pPr>
      <w:r>
        <w:t>VCF Operations uses a robust architecture to ensure data availability and fault tolerance across analytics nodes. Data is stored in pairs of analytics nodes, distributed across two fault domains, ensuring continuous availability and synchronization. Each object is stored in two nodes (primary and replica) across fault domains, providing redundancy and resilience in case of failures.</w:t>
      </w:r>
    </w:p>
    <w:p w14:paraId="26DC49AA" w14:textId="77777777" w:rsidR="006D6411" w:rsidRDefault="00000000">
      <w:pPr>
        <w:pStyle w:val="BodyText"/>
      </w:pPr>
      <w:r>
        <w:t>A fault domain consists of one or more analytics nodes, grouped according to their physical location in the data center. The two fault domains enables VCF Operations to tolerate failure of an entire physical location and failures from resources dedicated to a single fault domain. This design requires a VCF Operations witness in a third site.</w:t>
      </w:r>
    </w:p>
    <w:p w14:paraId="6C02C796" w14:textId="77777777" w:rsidR="006D6411" w:rsidRDefault="00000000">
      <w:pPr>
        <w:pStyle w:val="BodyText"/>
      </w:pPr>
      <w:r>
        <w:t>To deploy the VCF Operations with continuous availability, you first deploy the initial VCF Operations instance by using the Simple VCF Operations Model or the High Availability VCF Operations Model. You then create a second VCF Instance in a separate site/availability zone where you deploy the VCF Operations witness.</w:t>
      </w:r>
    </w:p>
    <w:p w14:paraId="41AFB49C" w14:textId="77777777" w:rsidR="006D6411" w:rsidRDefault="00000000">
      <w:pPr>
        <w:pStyle w:val="SectionHeading4"/>
      </w:pPr>
      <w:r>
        <w:t>Continuous Availability VCF Operations Model Attributes</w:t>
      </w:r>
    </w:p>
    <w:p w14:paraId="0CB0ACE7" w14:textId="77777777" w:rsidR="006D6411" w:rsidRDefault="00000000">
      <w:pPr>
        <w:pStyle w:val="BodyText"/>
      </w:pPr>
      <w:r>
        <w:t>A Continuous Availability VCF Operations Model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64"/>
        <w:gridCol w:w="8396"/>
      </w:tblGrid>
      <w:tr w:rsidR="006D6411" w14:paraId="54ABD32A" w14:textId="77777777">
        <w:trPr>
          <w:cantSplit/>
          <w:tblHeader/>
        </w:trPr>
        <w:tc>
          <w:tcPr>
            <w:tcW w:w="0" w:type="auto"/>
            <w:tcBorders>
              <w:left w:val="nil"/>
              <w:right w:val="nil"/>
            </w:tcBorders>
            <w:shd w:val="clear" w:color="auto" w:fill="E1E1E1"/>
            <w:tcMar>
              <w:top w:w="60" w:type="dxa"/>
              <w:bottom w:w="60" w:type="dxa"/>
            </w:tcMar>
          </w:tcPr>
          <w:p w14:paraId="70E5C06E"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391423BD" w14:textId="77777777" w:rsidR="006D6411" w:rsidRDefault="00000000">
            <w:pPr>
              <w:pStyle w:val="TableHeaderText"/>
            </w:pPr>
            <w:r>
              <w:t>Detail</w:t>
            </w:r>
          </w:p>
        </w:tc>
      </w:tr>
      <w:tr w:rsidR="006D6411" w14:paraId="743A23C1" w14:textId="77777777">
        <w:tblPrEx>
          <w:tblBorders>
            <w:top w:val="nil"/>
          </w:tblBorders>
        </w:tblPrEx>
        <w:trPr>
          <w:cantSplit/>
        </w:trPr>
        <w:tc>
          <w:tcPr>
            <w:tcW w:w="0" w:type="auto"/>
            <w:tcBorders>
              <w:left w:val="nil"/>
              <w:right w:val="nil"/>
            </w:tcBorders>
          </w:tcPr>
          <w:p w14:paraId="5ED0D35D" w14:textId="77777777" w:rsidR="006D6411" w:rsidRDefault="00000000">
            <w:pPr>
              <w:pStyle w:val="TableBodyText"/>
            </w:pPr>
            <w:r>
              <w:t>Availability</w:t>
            </w:r>
          </w:p>
        </w:tc>
        <w:tc>
          <w:tcPr>
            <w:tcW w:w="0" w:type="auto"/>
            <w:tcBorders>
              <w:left w:val="nil"/>
              <w:right w:val="nil"/>
            </w:tcBorders>
          </w:tcPr>
          <w:p w14:paraId="0C498036" w14:textId="77777777" w:rsidR="006D6411" w:rsidRDefault="00000000">
            <w:pPr>
              <w:pStyle w:val="TableBodyText"/>
            </w:pPr>
            <w:r>
              <w:t>Implements design with two VCF instances, across two availability zones to protect data from an availability zone failure.</w:t>
            </w:r>
          </w:p>
          <w:p w14:paraId="7AC860E5" w14:textId="77777777" w:rsidR="006D6411" w:rsidRDefault="00000000">
            <w:pPr>
              <w:pStyle w:val="TableBodyText"/>
            </w:pPr>
            <w:r>
              <w:t>Inside the availability zone, relies on vSphere HA to restart the nodes in the event of an ESX host failure.</w:t>
            </w:r>
          </w:p>
        </w:tc>
      </w:tr>
      <w:tr w:rsidR="006D6411" w14:paraId="0012C20A" w14:textId="77777777">
        <w:tblPrEx>
          <w:tblBorders>
            <w:top w:val="nil"/>
          </w:tblBorders>
        </w:tblPrEx>
        <w:trPr>
          <w:cantSplit/>
        </w:trPr>
        <w:tc>
          <w:tcPr>
            <w:tcW w:w="0" w:type="auto"/>
            <w:tcBorders>
              <w:left w:val="nil"/>
              <w:right w:val="nil"/>
            </w:tcBorders>
          </w:tcPr>
          <w:p w14:paraId="757A98F9" w14:textId="77777777" w:rsidR="006D6411" w:rsidRDefault="00000000">
            <w:pPr>
              <w:pStyle w:val="TableBodyText"/>
            </w:pPr>
            <w:r>
              <w:t>Scalability</w:t>
            </w:r>
          </w:p>
        </w:tc>
        <w:tc>
          <w:tcPr>
            <w:tcW w:w="0" w:type="auto"/>
            <w:tcBorders>
              <w:left w:val="nil"/>
              <w:right w:val="nil"/>
            </w:tcBorders>
          </w:tcPr>
          <w:p w14:paraId="7B4B7E04" w14:textId="77777777" w:rsidR="006D6411" w:rsidRDefault="00000000">
            <w:pPr>
              <w:pStyle w:val="TableBodyText"/>
            </w:pPr>
            <w:r>
              <w:t>Supports scale-up and scale-out.</w:t>
            </w:r>
          </w:p>
          <w:p w14:paraId="1A2E5F82"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Scale-out is supported for the VCF Operations data nodes and VCF Operations collector nodes.</w:t>
            </w:r>
          </w:p>
        </w:tc>
      </w:tr>
      <w:tr w:rsidR="006D6411" w14:paraId="4C995D8E" w14:textId="77777777">
        <w:tblPrEx>
          <w:tblBorders>
            <w:top w:val="nil"/>
          </w:tblBorders>
        </w:tblPrEx>
        <w:trPr>
          <w:cantSplit/>
        </w:trPr>
        <w:tc>
          <w:tcPr>
            <w:tcW w:w="0" w:type="auto"/>
            <w:tcBorders>
              <w:left w:val="nil"/>
              <w:right w:val="nil"/>
            </w:tcBorders>
          </w:tcPr>
          <w:p w14:paraId="6AAABBDE" w14:textId="77777777" w:rsidR="006D6411" w:rsidRDefault="00000000">
            <w:pPr>
              <w:pStyle w:val="TableBodyText"/>
            </w:pPr>
            <w:r>
              <w:t>Recovery</w:t>
            </w:r>
          </w:p>
        </w:tc>
        <w:tc>
          <w:tcPr>
            <w:tcW w:w="0" w:type="auto"/>
            <w:tcBorders>
              <w:left w:val="nil"/>
              <w:right w:val="nil"/>
            </w:tcBorders>
          </w:tcPr>
          <w:p w14:paraId="32F6235E" w14:textId="77777777" w:rsidR="006D6411" w:rsidRDefault="00000000">
            <w:pPr>
              <w:pStyle w:val="TableBodyText"/>
            </w:pPr>
            <w:r>
              <w:t>Redeploy of a components in one of the availability zones in case of availability zone failure.</w:t>
            </w:r>
          </w:p>
          <w:p w14:paraId="27B7ADF5" w14:textId="77777777" w:rsidR="006D6411" w:rsidRDefault="00000000">
            <w:pPr>
              <w:pStyle w:val="TableBodyText"/>
            </w:pPr>
            <w:r>
              <w:t>Restore through a backup for the whole deployment, in case of both availability zones failure.</w:t>
            </w:r>
          </w:p>
        </w:tc>
      </w:tr>
      <w:tr w:rsidR="006D6411" w14:paraId="7001AB90" w14:textId="77777777">
        <w:tblPrEx>
          <w:tblBorders>
            <w:top w:val="nil"/>
          </w:tblBorders>
        </w:tblPrEx>
        <w:trPr>
          <w:cantSplit/>
        </w:trPr>
        <w:tc>
          <w:tcPr>
            <w:tcW w:w="0" w:type="auto"/>
            <w:tcBorders>
              <w:left w:val="nil"/>
              <w:right w:val="nil"/>
            </w:tcBorders>
          </w:tcPr>
          <w:p w14:paraId="32A6EA5A" w14:textId="77777777" w:rsidR="006D6411" w:rsidRDefault="00000000">
            <w:pPr>
              <w:pStyle w:val="TableBodyText"/>
            </w:pPr>
            <w:r>
              <w:t>Load balancing</w:t>
            </w:r>
          </w:p>
        </w:tc>
        <w:tc>
          <w:tcPr>
            <w:tcW w:w="0" w:type="auto"/>
            <w:tcBorders>
              <w:left w:val="nil"/>
              <w:right w:val="nil"/>
            </w:tcBorders>
          </w:tcPr>
          <w:p w14:paraId="48794966" w14:textId="77777777" w:rsidR="006D6411" w:rsidRDefault="00000000">
            <w:pPr>
              <w:pStyle w:val="TableBodyText"/>
            </w:pPr>
            <w:r>
              <w:t>Optional external load balancer for the VCF Operations cluster UI.</w:t>
            </w:r>
          </w:p>
        </w:tc>
      </w:tr>
    </w:tbl>
    <w:p w14:paraId="0B1FA788" w14:textId="77777777" w:rsidR="006D6411" w:rsidRDefault="00000000">
      <w:pPr>
        <w:pStyle w:val="SectionHeading4"/>
        <w:spacing w:before="120"/>
      </w:pPr>
      <w:r>
        <w:t>Continuous Availability VCF Operations Model Sizing Considerations</w:t>
      </w:r>
    </w:p>
    <w:p w14:paraId="586AB564" w14:textId="77777777" w:rsidR="006D6411" w:rsidRDefault="00000000">
      <w:pPr>
        <w:pStyle w:val="BodyText"/>
        <w:pBdr>
          <w:top w:val="single" w:sz="8" w:space="2" w:color="D3D3D3"/>
        </w:pBdr>
      </w:pPr>
      <w:r>
        <w:rPr>
          <w:rStyle w:val="NoteLeaderimportant"/>
        </w:rPr>
        <w:t>Important</w:t>
      </w:r>
      <w:r>
        <w:rPr>
          <w:rStyle w:val="NoteLeaderimportant"/>
        </w:rPr>
        <w:tab/>
      </w:r>
      <w:r>
        <w:t>Choose your initial sizing of the deployment based on known or forecasted objects. The object count will influence future scale-up and scale-out. Please refer to the VCF Operations sizing and scale documentation</w:t>
      </w:r>
    </w:p>
    <w:p w14:paraId="10BDA4E2" w14:textId="77777777" w:rsidR="006D6411" w:rsidRDefault="00000000">
      <w:pPr>
        <w:pStyle w:val="SectionHeading4"/>
      </w:pPr>
      <w:r>
        <w:t>Continuous Availability VCF Operations Model Options</w:t>
      </w:r>
    </w:p>
    <w:p w14:paraId="566B26A0" w14:textId="77777777" w:rsidR="006D6411" w:rsidRDefault="00000000">
      <w:pPr>
        <w:pStyle w:val="BodyText"/>
      </w:pPr>
      <w:r>
        <w:t xml:space="preserve">A Continuous Availability VCF Operations Model can leverage options from the design areas listed below, </w:t>
      </w:r>
      <w:r>
        <w:lastRenderedPageBreak/>
        <w:t>depending on objectives.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33"/>
        <w:gridCol w:w="7627"/>
      </w:tblGrid>
      <w:tr w:rsidR="006D6411" w14:paraId="52C8FA54" w14:textId="77777777">
        <w:trPr>
          <w:cantSplit/>
          <w:tblHeader/>
        </w:trPr>
        <w:tc>
          <w:tcPr>
            <w:tcW w:w="0" w:type="auto"/>
            <w:tcBorders>
              <w:left w:val="nil"/>
              <w:right w:val="nil"/>
            </w:tcBorders>
            <w:shd w:val="clear" w:color="auto" w:fill="E1E1E1"/>
            <w:tcMar>
              <w:top w:w="60" w:type="dxa"/>
              <w:bottom w:w="60" w:type="dxa"/>
            </w:tcMar>
          </w:tcPr>
          <w:p w14:paraId="67B5AEA0"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3FF91C8C" w14:textId="77777777" w:rsidR="006D6411" w:rsidRDefault="00000000">
            <w:pPr>
              <w:pStyle w:val="TableHeaderText"/>
            </w:pPr>
            <w:r>
              <w:t>Options</w:t>
            </w:r>
          </w:p>
        </w:tc>
      </w:tr>
      <w:tr w:rsidR="006D6411" w14:paraId="041D4FF9" w14:textId="77777777">
        <w:tblPrEx>
          <w:tblBorders>
            <w:top w:val="nil"/>
          </w:tblBorders>
        </w:tblPrEx>
        <w:trPr>
          <w:cantSplit/>
        </w:trPr>
        <w:tc>
          <w:tcPr>
            <w:tcW w:w="0" w:type="auto"/>
            <w:tcBorders>
              <w:left w:val="nil"/>
              <w:right w:val="nil"/>
            </w:tcBorders>
          </w:tcPr>
          <w:p w14:paraId="03384FB2" w14:textId="77777777" w:rsidR="006D6411" w:rsidRDefault="00000000">
            <w:pPr>
              <w:pStyle w:val="TableBodyText"/>
            </w:pPr>
            <w:r>
              <w:t>Networking</w:t>
            </w:r>
          </w:p>
        </w:tc>
        <w:tc>
          <w:tcPr>
            <w:tcW w:w="0" w:type="auto"/>
            <w:tcBorders>
              <w:left w:val="nil"/>
              <w:right w:val="nil"/>
            </w:tcBorders>
          </w:tcPr>
          <w:p w14:paraId="225617B6" w14:textId="77777777" w:rsidR="006D6411" w:rsidRDefault="00000000">
            <w:pPr>
              <w:pStyle w:val="TableBodyText"/>
              <w:numPr>
                <w:ilvl w:val="0"/>
                <w:numId w:val="1325"/>
              </w:numPr>
            </w:pPr>
            <w:r>
              <w:t>Default VM management distributed port group</w:t>
            </w:r>
          </w:p>
          <w:p w14:paraId="5BD875DD" w14:textId="77777777" w:rsidR="006D6411" w:rsidRDefault="00000000">
            <w:pPr>
              <w:pStyle w:val="TableBodyText"/>
              <w:numPr>
                <w:ilvl w:val="0"/>
                <w:numId w:val="1325"/>
              </w:numPr>
            </w:pPr>
            <w:r>
              <w:t>Dedicated distributed port group</w:t>
            </w:r>
          </w:p>
          <w:p w14:paraId="1A2E7A7A" w14:textId="77777777" w:rsidR="006D6411" w:rsidRDefault="00000000">
            <w:pPr>
              <w:pStyle w:val="TableBodyText"/>
              <w:numPr>
                <w:ilvl w:val="0"/>
                <w:numId w:val="1325"/>
              </w:numPr>
            </w:pPr>
            <w:r>
              <w:t>NSX segment (overlay or VLAN backed)</w:t>
            </w:r>
          </w:p>
        </w:tc>
      </w:tr>
      <w:tr w:rsidR="006D6411" w14:paraId="464C0BB0" w14:textId="77777777">
        <w:tblPrEx>
          <w:tblBorders>
            <w:top w:val="nil"/>
          </w:tblBorders>
        </w:tblPrEx>
        <w:trPr>
          <w:cantSplit/>
        </w:trPr>
        <w:tc>
          <w:tcPr>
            <w:tcW w:w="0" w:type="auto"/>
            <w:tcBorders>
              <w:left w:val="nil"/>
              <w:right w:val="nil"/>
            </w:tcBorders>
          </w:tcPr>
          <w:p w14:paraId="7391B907" w14:textId="77777777" w:rsidR="006D6411" w:rsidRDefault="00000000">
            <w:pPr>
              <w:pStyle w:val="TableBodyText"/>
            </w:pPr>
            <w:r>
              <w:t>Licensing</w:t>
            </w:r>
          </w:p>
        </w:tc>
        <w:tc>
          <w:tcPr>
            <w:tcW w:w="0" w:type="auto"/>
            <w:tcBorders>
              <w:left w:val="nil"/>
              <w:right w:val="nil"/>
            </w:tcBorders>
          </w:tcPr>
          <w:p w14:paraId="38743CE0" w14:textId="77777777" w:rsidR="006D6411" w:rsidRDefault="00000000">
            <w:pPr>
              <w:pStyle w:val="TableBodyText"/>
              <w:numPr>
                <w:ilvl w:val="0"/>
                <w:numId w:val="1326"/>
              </w:numPr>
            </w:pPr>
            <w:r>
              <w:t>Connected Mode</w:t>
            </w:r>
          </w:p>
          <w:p w14:paraId="5E50369D" w14:textId="77777777" w:rsidR="006D6411" w:rsidRDefault="00000000">
            <w:pPr>
              <w:pStyle w:val="TableBodyText"/>
              <w:numPr>
                <w:ilvl w:val="0"/>
                <w:numId w:val="1326"/>
              </w:numPr>
            </w:pPr>
            <w:r>
              <w:t>Disconnected Mode</w:t>
            </w:r>
          </w:p>
        </w:tc>
      </w:tr>
    </w:tbl>
    <w:p w14:paraId="6E6932EE" w14:textId="77777777" w:rsidR="006D6411" w:rsidRDefault="00000000">
      <w:pPr>
        <w:pStyle w:val="SectionHeading4"/>
        <w:spacing w:before="120"/>
      </w:pPr>
      <w:r>
        <w:t>Continuous Availability VCF Operations Model Design Requirements</w:t>
      </w:r>
    </w:p>
    <w:p w14:paraId="54D3C60D"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494</w:t>
      </w:r>
      <w:r>
        <w:fldChar w:fldCharType="end"/>
      </w:r>
      <w:r>
        <w:t>. Common VCF Operations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58"/>
        <w:gridCol w:w="2310"/>
        <w:gridCol w:w="2943"/>
        <w:gridCol w:w="3049"/>
      </w:tblGrid>
      <w:tr w:rsidR="006D6411" w14:paraId="054BB7A3" w14:textId="77777777">
        <w:trPr>
          <w:cantSplit/>
          <w:tblHeader/>
        </w:trPr>
        <w:tc>
          <w:tcPr>
            <w:tcW w:w="0" w:type="auto"/>
            <w:tcBorders>
              <w:left w:val="nil"/>
              <w:right w:val="nil"/>
            </w:tcBorders>
            <w:shd w:val="clear" w:color="auto" w:fill="E1E1E1"/>
            <w:tcMar>
              <w:top w:w="60" w:type="dxa"/>
              <w:bottom w:w="60" w:type="dxa"/>
            </w:tcMar>
          </w:tcPr>
          <w:p w14:paraId="5B61C8A6"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15B5FAC"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9721B62"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9914688" w14:textId="77777777" w:rsidR="006D6411" w:rsidRDefault="00000000">
            <w:pPr>
              <w:pStyle w:val="TableHeaderText"/>
            </w:pPr>
            <w:r>
              <w:t>Implication</w:t>
            </w:r>
          </w:p>
        </w:tc>
      </w:tr>
      <w:tr w:rsidR="006D6411" w14:paraId="29361671" w14:textId="77777777">
        <w:tblPrEx>
          <w:tblBorders>
            <w:top w:val="nil"/>
          </w:tblBorders>
        </w:tblPrEx>
        <w:trPr>
          <w:cantSplit/>
        </w:trPr>
        <w:tc>
          <w:tcPr>
            <w:tcW w:w="0" w:type="auto"/>
            <w:tcBorders>
              <w:left w:val="nil"/>
              <w:right w:val="nil"/>
            </w:tcBorders>
          </w:tcPr>
          <w:p w14:paraId="44D08EBA" w14:textId="77777777" w:rsidR="006D6411" w:rsidRDefault="00000000">
            <w:pPr>
              <w:pStyle w:val="TableBodyText"/>
            </w:pPr>
            <w:r>
              <w:t>VCF-OPS-REQD-COM-001</w:t>
            </w:r>
          </w:p>
        </w:tc>
        <w:tc>
          <w:tcPr>
            <w:tcW w:w="0" w:type="auto"/>
            <w:tcBorders>
              <w:left w:val="nil"/>
              <w:right w:val="nil"/>
            </w:tcBorders>
          </w:tcPr>
          <w:p w14:paraId="10005D59" w14:textId="77777777" w:rsidR="006D6411" w:rsidRDefault="00000000">
            <w:pPr>
              <w:pStyle w:val="TableBodyText"/>
            </w:pPr>
            <w:r>
              <w:t>Deploy a single VCF Operations fleet management appliance in the default management vSphere cluster.</w:t>
            </w:r>
          </w:p>
        </w:tc>
        <w:tc>
          <w:tcPr>
            <w:tcW w:w="0" w:type="auto"/>
            <w:tcBorders>
              <w:left w:val="nil"/>
              <w:right w:val="nil"/>
            </w:tcBorders>
          </w:tcPr>
          <w:p w14:paraId="7909E8C2" w14:textId="77777777" w:rsidR="006D6411" w:rsidRDefault="00000000">
            <w:pPr>
              <w:pStyle w:val="TableBodyText"/>
            </w:pPr>
            <w:r>
              <w:t>Provides life cycle management operations for VCF Operations fleet management components.</w:t>
            </w:r>
          </w:p>
        </w:tc>
        <w:tc>
          <w:tcPr>
            <w:tcW w:w="0" w:type="auto"/>
            <w:tcBorders>
              <w:left w:val="nil"/>
              <w:right w:val="nil"/>
            </w:tcBorders>
          </w:tcPr>
          <w:p w14:paraId="0C335AFB" w14:textId="77777777" w:rsidR="006D6411" w:rsidRDefault="00000000">
            <w:pPr>
              <w:pStyle w:val="TableBodyText"/>
            </w:pPr>
            <w:r>
              <w:t>None.</w:t>
            </w:r>
          </w:p>
        </w:tc>
      </w:tr>
      <w:tr w:rsidR="006D6411" w14:paraId="0FA386C4" w14:textId="77777777">
        <w:tblPrEx>
          <w:tblBorders>
            <w:top w:val="nil"/>
          </w:tblBorders>
        </w:tblPrEx>
        <w:trPr>
          <w:cantSplit/>
        </w:trPr>
        <w:tc>
          <w:tcPr>
            <w:tcW w:w="0" w:type="auto"/>
            <w:tcBorders>
              <w:left w:val="nil"/>
              <w:right w:val="nil"/>
            </w:tcBorders>
          </w:tcPr>
          <w:p w14:paraId="1B07BCED" w14:textId="77777777" w:rsidR="006D6411" w:rsidRDefault="00000000">
            <w:pPr>
              <w:pStyle w:val="TableBodyText"/>
            </w:pPr>
            <w:r>
              <w:t>VCF-OPS-REQD-COM-002</w:t>
            </w:r>
          </w:p>
        </w:tc>
        <w:tc>
          <w:tcPr>
            <w:tcW w:w="0" w:type="auto"/>
            <w:tcBorders>
              <w:left w:val="nil"/>
              <w:right w:val="nil"/>
            </w:tcBorders>
          </w:tcPr>
          <w:p w14:paraId="12E79BB4" w14:textId="77777777" w:rsidR="006D6411" w:rsidRDefault="00000000">
            <w:pPr>
              <w:pStyle w:val="TableBodyText"/>
            </w:pPr>
            <w:r>
              <w:t>Protect VCF Operations fleet management appliance by using vSphere HA.</w:t>
            </w:r>
          </w:p>
        </w:tc>
        <w:tc>
          <w:tcPr>
            <w:tcW w:w="0" w:type="auto"/>
            <w:tcBorders>
              <w:left w:val="nil"/>
              <w:right w:val="nil"/>
            </w:tcBorders>
          </w:tcPr>
          <w:p w14:paraId="5A4D066E" w14:textId="77777777" w:rsidR="006D6411" w:rsidRDefault="00000000">
            <w:pPr>
              <w:pStyle w:val="TableBodyText"/>
            </w:pPr>
            <w:r>
              <w:t>Ensures availability of VCF Operations fleet management appliance without requiring manual intervention during an ESX host failure event.</w:t>
            </w:r>
          </w:p>
        </w:tc>
        <w:tc>
          <w:tcPr>
            <w:tcW w:w="0" w:type="auto"/>
            <w:tcBorders>
              <w:left w:val="nil"/>
              <w:right w:val="nil"/>
            </w:tcBorders>
          </w:tcPr>
          <w:p w14:paraId="57FC9316" w14:textId="77777777" w:rsidR="006D6411" w:rsidRDefault="00000000">
            <w:pPr>
              <w:pStyle w:val="TableBodyText"/>
            </w:pPr>
            <w:r>
              <w:t>None.</w:t>
            </w:r>
          </w:p>
        </w:tc>
      </w:tr>
      <w:tr w:rsidR="006D6411" w14:paraId="3EE792E4" w14:textId="77777777">
        <w:tblPrEx>
          <w:tblBorders>
            <w:top w:val="nil"/>
          </w:tblBorders>
        </w:tblPrEx>
        <w:trPr>
          <w:cantSplit/>
        </w:trPr>
        <w:tc>
          <w:tcPr>
            <w:tcW w:w="0" w:type="auto"/>
            <w:tcBorders>
              <w:left w:val="nil"/>
              <w:right w:val="nil"/>
            </w:tcBorders>
          </w:tcPr>
          <w:p w14:paraId="0F75C388" w14:textId="77777777" w:rsidR="006D6411" w:rsidRDefault="00000000">
            <w:pPr>
              <w:pStyle w:val="TableBodyText"/>
            </w:pPr>
            <w:r>
              <w:t>VCF-OPS-REQD-COM-003</w:t>
            </w:r>
          </w:p>
        </w:tc>
        <w:tc>
          <w:tcPr>
            <w:tcW w:w="0" w:type="auto"/>
            <w:tcBorders>
              <w:left w:val="nil"/>
              <w:right w:val="nil"/>
            </w:tcBorders>
          </w:tcPr>
          <w:p w14:paraId="33DADFF8" w14:textId="77777777" w:rsidR="006D6411" w:rsidRDefault="00000000">
            <w:pPr>
              <w:pStyle w:val="TableBodyText"/>
            </w:pPr>
            <w:r>
              <w:t>Deploy a single VCF Operations collector appliance in the default management vSphere cluster.</w:t>
            </w:r>
          </w:p>
        </w:tc>
        <w:tc>
          <w:tcPr>
            <w:tcW w:w="0" w:type="auto"/>
            <w:tcBorders>
              <w:left w:val="nil"/>
              <w:right w:val="nil"/>
            </w:tcBorders>
          </w:tcPr>
          <w:p w14:paraId="6ECF0355" w14:textId="77777777" w:rsidR="006D6411" w:rsidRDefault="00000000">
            <w:pPr>
              <w:pStyle w:val="TableBodyText"/>
              <w:numPr>
                <w:ilvl w:val="0"/>
                <w:numId w:val="1327"/>
              </w:numPr>
            </w:pPr>
            <w:r>
              <w:t>Removes the load from the VCF Operations analytic node(s) from collecting metrics from local-instance applications.</w:t>
            </w:r>
          </w:p>
          <w:p w14:paraId="16BFD6B5" w14:textId="77777777" w:rsidR="006D6411" w:rsidRDefault="00000000">
            <w:pPr>
              <w:pStyle w:val="TableBodyText"/>
              <w:numPr>
                <w:ilvl w:val="0"/>
                <w:numId w:val="1327"/>
              </w:numPr>
            </w:pPr>
            <w:r>
              <w:t>Reuse VCF Operations collectors to gather both logs and metrics across the VCF environment.</w:t>
            </w:r>
          </w:p>
          <w:p w14:paraId="589C96EC" w14:textId="77777777" w:rsidR="006D6411" w:rsidRDefault="00000000">
            <w:pPr>
              <w:pStyle w:val="TableBodyText"/>
              <w:numPr>
                <w:ilvl w:val="0"/>
                <w:numId w:val="1327"/>
              </w:numPr>
            </w:pPr>
            <w:r>
              <w:t>Centralized management of logs and metrics, reducing administrative overhead.</w:t>
            </w:r>
          </w:p>
        </w:tc>
        <w:tc>
          <w:tcPr>
            <w:tcW w:w="0" w:type="auto"/>
            <w:tcBorders>
              <w:left w:val="nil"/>
              <w:right w:val="nil"/>
            </w:tcBorders>
          </w:tcPr>
          <w:p w14:paraId="0A56CC48" w14:textId="77777777" w:rsidR="006D6411" w:rsidRDefault="00000000">
            <w:pPr>
              <w:pStyle w:val="TableBodyText"/>
            </w:pPr>
            <w:r>
              <w:t>You may need to scale-up the VCF Operations collector nodes to a greater size based on the known or forecast virtual machine and object count across each connected VCF Instance to adhere to the scale limits.</w:t>
            </w:r>
          </w:p>
        </w:tc>
      </w:tr>
      <w:tr w:rsidR="006D6411" w14:paraId="48C0A267" w14:textId="77777777">
        <w:tblPrEx>
          <w:tblBorders>
            <w:top w:val="nil"/>
          </w:tblBorders>
        </w:tblPrEx>
        <w:trPr>
          <w:cantSplit/>
        </w:trPr>
        <w:tc>
          <w:tcPr>
            <w:tcW w:w="0" w:type="auto"/>
            <w:tcBorders>
              <w:left w:val="nil"/>
              <w:right w:val="nil"/>
            </w:tcBorders>
          </w:tcPr>
          <w:p w14:paraId="54FAF929" w14:textId="77777777" w:rsidR="006D6411" w:rsidRDefault="00000000">
            <w:pPr>
              <w:pStyle w:val="TableBodyText"/>
            </w:pPr>
            <w:r>
              <w:lastRenderedPageBreak/>
              <w:t>VCF-OPS-REQD-COM-004</w:t>
            </w:r>
          </w:p>
        </w:tc>
        <w:tc>
          <w:tcPr>
            <w:tcW w:w="0" w:type="auto"/>
            <w:tcBorders>
              <w:left w:val="nil"/>
              <w:right w:val="nil"/>
            </w:tcBorders>
          </w:tcPr>
          <w:p w14:paraId="3B358CE9" w14:textId="77777777" w:rsidR="006D6411" w:rsidRDefault="00000000">
            <w:pPr>
              <w:pStyle w:val="TableBodyText"/>
            </w:pPr>
            <w:r>
              <w:t>Protect VCF Operations collector appliance by using vSphere HA.</w:t>
            </w:r>
          </w:p>
        </w:tc>
        <w:tc>
          <w:tcPr>
            <w:tcW w:w="0" w:type="auto"/>
            <w:tcBorders>
              <w:left w:val="nil"/>
              <w:right w:val="nil"/>
            </w:tcBorders>
          </w:tcPr>
          <w:p w14:paraId="106B9985" w14:textId="77777777" w:rsidR="006D6411" w:rsidRDefault="00000000">
            <w:pPr>
              <w:pStyle w:val="TableBodyText"/>
            </w:pPr>
            <w:r>
              <w:t>Ensures availability of VCF Operations collector appliance without requiring manual intervention during an ESX host failure event.</w:t>
            </w:r>
          </w:p>
        </w:tc>
        <w:tc>
          <w:tcPr>
            <w:tcW w:w="0" w:type="auto"/>
            <w:tcBorders>
              <w:left w:val="nil"/>
              <w:right w:val="nil"/>
            </w:tcBorders>
          </w:tcPr>
          <w:p w14:paraId="0AED32C0" w14:textId="77777777" w:rsidR="006D6411" w:rsidRDefault="00000000">
            <w:pPr>
              <w:pStyle w:val="TableBodyText"/>
            </w:pPr>
            <w:r>
              <w:t>None.</w:t>
            </w:r>
          </w:p>
        </w:tc>
      </w:tr>
    </w:tbl>
    <w:p w14:paraId="21231B2B"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495</w:t>
      </w:r>
      <w:r>
        <w:fldChar w:fldCharType="end"/>
      </w:r>
      <w:r>
        <w:t>. Continuous Availability VCF Operations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14"/>
        <w:gridCol w:w="2672"/>
        <w:gridCol w:w="2658"/>
        <w:gridCol w:w="3016"/>
      </w:tblGrid>
      <w:tr w:rsidR="006D6411" w14:paraId="067FD737" w14:textId="77777777">
        <w:trPr>
          <w:cantSplit/>
          <w:tblHeader/>
        </w:trPr>
        <w:tc>
          <w:tcPr>
            <w:tcW w:w="0" w:type="auto"/>
            <w:tcBorders>
              <w:left w:val="nil"/>
              <w:right w:val="nil"/>
            </w:tcBorders>
            <w:shd w:val="clear" w:color="auto" w:fill="E1E1E1"/>
            <w:tcMar>
              <w:top w:w="60" w:type="dxa"/>
              <w:bottom w:w="60" w:type="dxa"/>
            </w:tcMar>
          </w:tcPr>
          <w:p w14:paraId="5AD5FA9D"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DFC4980"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29CA5FE"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E98C9BB" w14:textId="77777777" w:rsidR="006D6411" w:rsidRDefault="00000000">
            <w:pPr>
              <w:pStyle w:val="TableHeaderText"/>
            </w:pPr>
            <w:r>
              <w:t>Implication</w:t>
            </w:r>
          </w:p>
        </w:tc>
      </w:tr>
      <w:tr w:rsidR="006D6411" w14:paraId="3D4912E9" w14:textId="77777777">
        <w:tblPrEx>
          <w:tblBorders>
            <w:top w:val="nil"/>
          </w:tblBorders>
        </w:tblPrEx>
        <w:trPr>
          <w:cantSplit/>
        </w:trPr>
        <w:tc>
          <w:tcPr>
            <w:tcW w:w="0" w:type="auto"/>
            <w:tcBorders>
              <w:left w:val="nil"/>
              <w:right w:val="nil"/>
            </w:tcBorders>
          </w:tcPr>
          <w:p w14:paraId="71700902" w14:textId="77777777" w:rsidR="006D6411" w:rsidRDefault="00000000">
            <w:pPr>
              <w:pStyle w:val="TableBodyText"/>
            </w:pPr>
            <w:r>
              <w:t>VCF-OPS-REQD-CA-001</w:t>
            </w:r>
          </w:p>
        </w:tc>
        <w:tc>
          <w:tcPr>
            <w:tcW w:w="0" w:type="auto"/>
            <w:tcBorders>
              <w:left w:val="nil"/>
              <w:right w:val="nil"/>
            </w:tcBorders>
          </w:tcPr>
          <w:p w14:paraId="72167C1F" w14:textId="77777777" w:rsidR="006D6411" w:rsidRDefault="00000000">
            <w:pPr>
              <w:pStyle w:val="TableBodyText"/>
            </w:pPr>
            <w:r>
              <w:t>Deploy VCF Operations in the default management vSphere cluster.</w:t>
            </w:r>
          </w:p>
        </w:tc>
        <w:tc>
          <w:tcPr>
            <w:tcW w:w="0" w:type="auto"/>
            <w:tcBorders>
              <w:left w:val="nil"/>
              <w:right w:val="nil"/>
            </w:tcBorders>
          </w:tcPr>
          <w:p w14:paraId="63A4AEC4" w14:textId="77777777" w:rsidR="006D6411" w:rsidRDefault="00000000">
            <w:pPr>
              <w:pStyle w:val="TableBodyText"/>
              <w:numPr>
                <w:ilvl w:val="0"/>
                <w:numId w:val="1328"/>
              </w:numPr>
            </w:pPr>
            <w:r>
              <w:t>Supports the high availability objectives by deploying VCF Operations as a cluster.</w:t>
            </w:r>
          </w:p>
          <w:p w14:paraId="3FD178A2" w14:textId="77777777" w:rsidR="006D6411" w:rsidRDefault="00000000">
            <w:pPr>
              <w:pStyle w:val="TableBodyText"/>
              <w:numPr>
                <w:ilvl w:val="0"/>
                <w:numId w:val="1328"/>
              </w:numPr>
            </w:pPr>
            <w:r>
              <w:t>Provides the capacity required for monitoring virtual machines or objects within the monitoring scale limits.</w:t>
            </w:r>
          </w:p>
          <w:p w14:paraId="620DBA1D" w14:textId="77777777" w:rsidR="006D6411" w:rsidRDefault="00000000">
            <w:pPr>
              <w:pStyle w:val="TableBodyText"/>
              <w:numPr>
                <w:ilvl w:val="0"/>
                <w:numId w:val="1328"/>
              </w:numPr>
            </w:pPr>
            <w:r>
              <w:t>Supports scale-out with additional data nodes.</w:t>
            </w:r>
          </w:p>
        </w:tc>
        <w:tc>
          <w:tcPr>
            <w:tcW w:w="0" w:type="auto"/>
            <w:tcBorders>
              <w:left w:val="nil"/>
              <w:right w:val="nil"/>
            </w:tcBorders>
          </w:tcPr>
          <w:p w14:paraId="43A9CD84" w14:textId="77777777" w:rsidR="006D6411" w:rsidRDefault="00000000">
            <w:pPr>
              <w:pStyle w:val="TableBodyText"/>
              <w:numPr>
                <w:ilvl w:val="0"/>
                <w:numId w:val="1329"/>
              </w:numPr>
            </w:pPr>
            <w:r>
              <w:t>You must select a size for the VCF Operations cluster nodes based on the known or forecasted virtual machine and object count across each connected VCF Instance to adhere to the scale limits.</w:t>
            </w:r>
          </w:p>
          <w:p w14:paraId="643E18C4" w14:textId="77777777" w:rsidR="006D6411" w:rsidRDefault="00000000">
            <w:pPr>
              <w:pStyle w:val="TableBodyText"/>
              <w:numPr>
                <w:ilvl w:val="0"/>
                <w:numId w:val="1329"/>
              </w:numPr>
            </w:pPr>
            <w:r>
              <w:t>Create an anti affinity rule (Separate Virtual Machines) for the VMs in the cluster after the deployment.</w:t>
            </w:r>
          </w:p>
        </w:tc>
      </w:tr>
      <w:tr w:rsidR="006D6411" w14:paraId="1FEF51E7" w14:textId="77777777">
        <w:tblPrEx>
          <w:tblBorders>
            <w:top w:val="nil"/>
          </w:tblBorders>
        </w:tblPrEx>
        <w:trPr>
          <w:cantSplit/>
        </w:trPr>
        <w:tc>
          <w:tcPr>
            <w:tcW w:w="0" w:type="auto"/>
            <w:tcBorders>
              <w:left w:val="nil"/>
              <w:right w:val="nil"/>
            </w:tcBorders>
          </w:tcPr>
          <w:p w14:paraId="37674A37" w14:textId="77777777" w:rsidR="006D6411" w:rsidRDefault="00000000">
            <w:pPr>
              <w:pStyle w:val="TableBodyText"/>
            </w:pPr>
            <w:r>
              <w:t>VCF-OPS-REQD-CA-002</w:t>
            </w:r>
          </w:p>
        </w:tc>
        <w:tc>
          <w:tcPr>
            <w:tcW w:w="0" w:type="auto"/>
            <w:tcBorders>
              <w:left w:val="nil"/>
              <w:right w:val="nil"/>
            </w:tcBorders>
          </w:tcPr>
          <w:p w14:paraId="1096E418" w14:textId="77777777" w:rsidR="006D6411" w:rsidRDefault="00000000">
            <w:pPr>
              <w:pStyle w:val="TableBodyText"/>
            </w:pPr>
            <w:r>
              <w:t>Deploy a single Unified VCF Operations collector node in the default management vSphere cluster.</w:t>
            </w:r>
          </w:p>
        </w:tc>
        <w:tc>
          <w:tcPr>
            <w:tcW w:w="0" w:type="auto"/>
            <w:tcBorders>
              <w:left w:val="nil"/>
              <w:right w:val="nil"/>
            </w:tcBorders>
          </w:tcPr>
          <w:p w14:paraId="07B92478" w14:textId="77777777" w:rsidR="006D6411" w:rsidRDefault="00000000">
            <w:pPr>
              <w:pStyle w:val="TableBodyText"/>
            </w:pPr>
            <w:r>
              <w:t>Removes the load from the VCF Operations cluster from collecting metrics from local-instance applications.</w:t>
            </w:r>
          </w:p>
        </w:tc>
        <w:tc>
          <w:tcPr>
            <w:tcW w:w="0" w:type="auto"/>
            <w:tcBorders>
              <w:left w:val="nil"/>
              <w:right w:val="nil"/>
            </w:tcBorders>
          </w:tcPr>
          <w:p w14:paraId="64B8C876" w14:textId="77777777" w:rsidR="006D6411" w:rsidRDefault="00000000">
            <w:pPr>
              <w:pStyle w:val="TableBodyText"/>
            </w:pPr>
            <w:r>
              <w:t>You may need to scale-up the VCF Operations collector nodes to a greater size based on the known or forecasted virtual machine and object count across each connected VCF Instance to adhere to the scale limits.</w:t>
            </w:r>
          </w:p>
        </w:tc>
      </w:tr>
      <w:tr w:rsidR="006D6411" w14:paraId="28B35E59" w14:textId="77777777">
        <w:tblPrEx>
          <w:tblBorders>
            <w:top w:val="nil"/>
          </w:tblBorders>
        </w:tblPrEx>
        <w:trPr>
          <w:cantSplit/>
        </w:trPr>
        <w:tc>
          <w:tcPr>
            <w:tcW w:w="0" w:type="auto"/>
            <w:tcBorders>
              <w:left w:val="nil"/>
              <w:right w:val="nil"/>
            </w:tcBorders>
          </w:tcPr>
          <w:p w14:paraId="3B25C823" w14:textId="77777777" w:rsidR="006D6411" w:rsidRDefault="00000000">
            <w:pPr>
              <w:pStyle w:val="TableBodyText"/>
            </w:pPr>
            <w:r>
              <w:lastRenderedPageBreak/>
              <w:t>VCF-OPS-REQD-CA-003</w:t>
            </w:r>
          </w:p>
        </w:tc>
        <w:tc>
          <w:tcPr>
            <w:tcW w:w="0" w:type="auto"/>
            <w:tcBorders>
              <w:left w:val="nil"/>
              <w:right w:val="nil"/>
            </w:tcBorders>
          </w:tcPr>
          <w:p w14:paraId="337BA98D" w14:textId="77777777" w:rsidR="006D6411" w:rsidRDefault="00000000">
            <w:pPr>
              <w:pStyle w:val="TableBodyText"/>
            </w:pPr>
            <w:r>
              <w:t>The certificate for VCF Operations must include the FQDNs for all cluster nodes in the SAN (subject alternative name) attribute.</w:t>
            </w:r>
          </w:p>
          <w:p w14:paraId="2A2460F6"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The SAN does not need to include the FQDN of VCF Operations collector nodes.</w:t>
            </w:r>
          </w:p>
        </w:tc>
        <w:tc>
          <w:tcPr>
            <w:tcW w:w="0" w:type="auto"/>
            <w:tcBorders>
              <w:left w:val="nil"/>
              <w:right w:val="nil"/>
            </w:tcBorders>
          </w:tcPr>
          <w:p w14:paraId="50A895EF" w14:textId="77777777" w:rsidR="006D6411" w:rsidRDefault="00000000">
            <w:pPr>
              <w:pStyle w:val="TableBodyText"/>
            </w:pPr>
            <w:r>
              <w:t>Ensures that the communication to the VCF Operations UI and API, and cross-component, is encrypted.</w:t>
            </w:r>
          </w:p>
        </w:tc>
        <w:tc>
          <w:tcPr>
            <w:tcW w:w="0" w:type="auto"/>
            <w:tcBorders>
              <w:left w:val="nil"/>
              <w:right w:val="nil"/>
            </w:tcBorders>
          </w:tcPr>
          <w:p w14:paraId="6E8CC01F" w14:textId="77777777" w:rsidR="006D6411" w:rsidRDefault="00000000">
            <w:pPr>
              <w:pStyle w:val="TableBodyText"/>
            </w:pPr>
            <w:r>
              <w:t>Prior to scale-out, the certificate for VCF Operations must be changed to also include the FQDN of the additional node in the SAN (subject alternative name) attribute.</w:t>
            </w:r>
          </w:p>
        </w:tc>
      </w:tr>
      <w:tr w:rsidR="006D6411" w14:paraId="19E37410" w14:textId="77777777">
        <w:tblPrEx>
          <w:tblBorders>
            <w:top w:val="nil"/>
          </w:tblBorders>
        </w:tblPrEx>
        <w:trPr>
          <w:cantSplit/>
        </w:trPr>
        <w:tc>
          <w:tcPr>
            <w:tcW w:w="0" w:type="auto"/>
            <w:tcBorders>
              <w:left w:val="nil"/>
              <w:right w:val="nil"/>
            </w:tcBorders>
          </w:tcPr>
          <w:p w14:paraId="04374431" w14:textId="77777777" w:rsidR="006D6411" w:rsidRDefault="00000000">
            <w:pPr>
              <w:pStyle w:val="TableBodyText"/>
            </w:pPr>
            <w:r>
              <w:t>VCF-OPS-REQD-CA-004</w:t>
            </w:r>
          </w:p>
        </w:tc>
        <w:tc>
          <w:tcPr>
            <w:tcW w:w="0" w:type="auto"/>
            <w:tcBorders>
              <w:left w:val="nil"/>
              <w:right w:val="nil"/>
            </w:tcBorders>
          </w:tcPr>
          <w:p w14:paraId="573FC6B1" w14:textId="77777777" w:rsidR="006D6411" w:rsidRDefault="00000000">
            <w:pPr>
              <w:pStyle w:val="TableBodyText"/>
            </w:pPr>
            <w:r>
              <w:t>Deploy a second VCF instance in a separate availability zone.</w:t>
            </w:r>
          </w:p>
        </w:tc>
        <w:tc>
          <w:tcPr>
            <w:tcW w:w="0" w:type="auto"/>
            <w:tcBorders>
              <w:left w:val="nil"/>
              <w:right w:val="nil"/>
            </w:tcBorders>
          </w:tcPr>
          <w:p w14:paraId="44B66BA9" w14:textId="77777777" w:rsidR="006D6411" w:rsidRDefault="00000000">
            <w:pPr>
              <w:pStyle w:val="TableBodyText"/>
            </w:pPr>
            <w:r>
              <w:t>A second instance is needed to provide a separate SDDC Manager and fully independent infrastructure.</w:t>
            </w:r>
          </w:p>
        </w:tc>
        <w:tc>
          <w:tcPr>
            <w:tcW w:w="0" w:type="auto"/>
            <w:tcBorders>
              <w:left w:val="nil"/>
              <w:right w:val="nil"/>
            </w:tcBorders>
          </w:tcPr>
          <w:p w14:paraId="254D19CC" w14:textId="77777777" w:rsidR="006D6411" w:rsidRDefault="006D6411">
            <w:pPr>
              <w:pStyle w:val="TableBodyText"/>
            </w:pPr>
          </w:p>
        </w:tc>
      </w:tr>
      <w:tr w:rsidR="006D6411" w14:paraId="245C8F91" w14:textId="77777777">
        <w:tblPrEx>
          <w:tblBorders>
            <w:top w:val="nil"/>
          </w:tblBorders>
        </w:tblPrEx>
        <w:trPr>
          <w:cantSplit/>
        </w:trPr>
        <w:tc>
          <w:tcPr>
            <w:tcW w:w="0" w:type="auto"/>
            <w:tcBorders>
              <w:left w:val="nil"/>
              <w:right w:val="nil"/>
            </w:tcBorders>
          </w:tcPr>
          <w:p w14:paraId="45E85231" w14:textId="77777777" w:rsidR="006D6411" w:rsidRDefault="00000000">
            <w:pPr>
              <w:pStyle w:val="TableBodyText"/>
            </w:pPr>
            <w:r>
              <w:t>VCF-OPS-REQD-CA-005</w:t>
            </w:r>
          </w:p>
        </w:tc>
        <w:tc>
          <w:tcPr>
            <w:tcW w:w="0" w:type="auto"/>
            <w:tcBorders>
              <w:left w:val="nil"/>
              <w:right w:val="nil"/>
            </w:tcBorders>
          </w:tcPr>
          <w:p w14:paraId="7CA60D78" w14:textId="77777777" w:rsidR="006D6411" w:rsidRDefault="00000000">
            <w:pPr>
              <w:pStyle w:val="TableBodyText"/>
            </w:pPr>
            <w:r>
              <w:t>Satisfy latency requirements for different components.</w:t>
            </w:r>
          </w:p>
        </w:tc>
        <w:tc>
          <w:tcPr>
            <w:tcW w:w="0" w:type="auto"/>
            <w:tcBorders>
              <w:left w:val="nil"/>
              <w:right w:val="nil"/>
            </w:tcBorders>
          </w:tcPr>
          <w:p w14:paraId="095FB579" w14:textId="77777777" w:rsidR="006D6411" w:rsidRDefault="00000000">
            <w:pPr>
              <w:pStyle w:val="TableBodyText"/>
            </w:pPr>
            <w:r>
              <w:t>VCF Operations Continuous Availability requires:</w:t>
            </w:r>
          </w:p>
          <w:p w14:paraId="37C1A69E" w14:textId="77777777" w:rsidR="006D6411" w:rsidRDefault="00000000">
            <w:pPr>
              <w:pStyle w:val="TableBodyText"/>
              <w:numPr>
                <w:ilvl w:val="0"/>
                <w:numId w:val="1330"/>
              </w:numPr>
            </w:pPr>
            <w:r>
              <w:t>10ms with peaks up to 20 ms during 20 sec intervals between the cluster nodes.</w:t>
            </w:r>
          </w:p>
          <w:p w14:paraId="1B21D610" w14:textId="77777777" w:rsidR="006D6411" w:rsidRDefault="00000000">
            <w:pPr>
              <w:pStyle w:val="TableBodyText"/>
              <w:numPr>
                <w:ilvl w:val="0"/>
                <w:numId w:val="1330"/>
              </w:numPr>
            </w:pPr>
            <w:r>
              <w:t>30ms between the witness and the cluster nodes.</w:t>
            </w:r>
          </w:p>
        </w:tc>
        <w:tc>
          <w:tcPr>
            <w:tcW w:w="0" w:type="auto"/>
            <w:tcBorders>
              <w:left w:val="nil"/>
              <w:right w:val="nil"/>
            </w:tcBorders>
          </w:tcPr>
          <w:p w14:paraId="7C1DF568" w14:textId="77777777" w:rsidR="006D6411" w:rsidRDefault="00000000">
            <w:pPr>
              <w:pStyle w:val="TableBodyText"/>
            </w:pPr>
            <w:r>
              <w:t>Availability zones should be in close proximity and connected with enterprise grade connection.</w:t>
            </w:r>
          </w:p>
        </w:tc>
      </w:tr>
      <w:tr w:rsidR="006D6411" w14:paraId="21B0EC91" w14:textId="77777777">
        <w:tblPrEx>
          <w:tblBorders>
            <w:top w:val="nil"/>
          </w:tblBorders>
        </w:tblPrEx>
        <w:trPr>
          <w:cantSplit/>
        </w:trPr>
        <w:tc>
          <w:tcPr>
            <w:tcW w:w="0" w:type="auto"/>
            <w:tcBorders>
              <w:left w:val="nil"/>
              <w:right w:val="nil"/>
            </w:tcBorders>
          </w:tcPr>
          <w:p w14:paraId="0DFC8006" w14:textId="77777777" w:rsidR="006D6411" w:rsidRDefault="00000000">
            <w:pPr>
              <w:pStyle w:val="TableBodyText"/>
            </w:pPr>
            <w:r>
              <w:t>VCF-OPS-REQD-CA-006</w:t>
            </w:r>
          </w:p>
        </w:tc>
        <w:tc>
          <w:tcPr>
            <w:tcW w:w="0" w:type="auto"/>
            <w:tcBorders>
              <w:left w:val="nil"/>
              <w:right w:val="nil"/>
            </w:tcBorders>
          </w:tcPr>
          <w:p w14:paraId="2AC8318F" w14:textId="77777777" w:rsidR="006D6411" w:rsidRDefault="00000000">
            <w:pPr>
              <w:pStyle w:val="TableBodyText"/>
            </w:pPr>
            <w:r>
              <w:t>3rd location (Separate Availability zone) for witness node deployment.</w:t>
            </w:r>
          </w:p>
        </w:tc>
        <w:tc>
          <w:tcPr>
            <w:tcW w:w="0" w:type="auto"/>
            <w:tcBorders>
              <w:left w:val="nil"/>
              <w:right w:val="nil"/>
            </w:tcBorders>
          </w:tcPr>
          <w:p w14:paraId="5D220A72" w14:textId="77777777" w:rsidR="006D6411" w:rsidRDefault="00000000">
            <w:pPr>
              <w:pStyle w:val="TableBodyText"/>
            </w:pPr>
            <w:r>
              <w:t>The witness node ensures cluster health and determines which fault domain remains online during communication failures.</w:t>
            </w:r>
          </w:p>
        </w:tc>
        <w:tc>
          <w:tcPr>
            <w:tcW w:w="0" w:type="auto"/>
            <w:tcBorders>
              <w:left w:val="nil"/>
              <w:right w:val="nil"/>
            </w:tcBorders>
          </w:tcPr>
          <w:p w14:paraId="7DF7ACE6" w14:textId="77777777" w:rsidR="006D6411" w:rsidRDefault="006D6411">
            <w:pPr>
              <w:pStyle w:val="TableBodyText"/>
            </w:pPr>
          </w:p>
        </w:tc>
      </w:tr>
      <w:tr w:rsidR="006D6411" w14:paraId="5153D7F5" w14:textId="77777777">
        <w:tblPrEx>
          <w:tblBorders>
            <w:top w:val="nil"/>
          </w:tblBorders>
        </w:tblPrEx>
        <w:trPr>
          <w:cantSplit/>
        </w:trPr>
        <w:tc>
          <w:tcPr>
            <w:tcW w:w="0" w:type="auto"/>
            <w:tcBorders>
              <w:left w:val="nil"/>
              <w:right w:val="nil"/>
            </w:tcBorders>
          </w:tcPr>
          <w:p w14:paraId="1B7037A4" w14:textId="77777777" w:rsidR="006D6411" w:rsidRDefault="00000000">
            <w:pPr>
              <w:pStyle w:val="TableBodyText"/>
            </w:pPr>
            <w:r>
              <w:t>VCF-OPS-REQD-CA-007</w:t>
            </w:r>
          </w:p>
        </w:tc>
        <w:tc>
          <w:tcPr>
            <w:tcW w:w="0" w:type="auto"/>
            <w:tcBorders>
              <w:left w:val="nil"/>
              <w:right w:val="nil"/>
            </w:tcBorders>
          </w:tcPr>
          <w:p w14:paraId="3B135490" w14:textId="77777777" w:rsidR="006D6411" w:rsidRDefault="00000000">
            <w:pPr>
              <w:pStyle w:val="TableBodyText"/>
            </w:pPr>
            <w:r>
              <w:t>Reconfigure primary replica cluster node to a data node if VCF Operations was deployed with High Availability.</w:t>
            </w:r>
          </w:p>
        </w:tc>
        <w:tc>
          <w:tcPr>
            <w:tcW w:w="0" w:type="auto"/>
            <w:tcBorders>
              <w:left w:val="nil"/>
              <w:right w:val="nil"/>
            </w:tcBorders>
          </w:tcPr>
          <w:p w14:paraId="6F9FE4D0" w14:textId="77777777" w:rsidR="006D6411" w:rsidRDefault="00000000">
            <w:pPr>
              <w:pStyle w:val="TableBodyText"/>
            </w:pPr>
            <w:r>
              <w:t>During the configuration of VCF Operations Continuous Availability we will deploy replication partner of the primary node in the second availability zone.</w:t>
            </w:r>
          </w:p>
        </w:tc>
        <w:tc>
          <w:tcPr>
            <w:tcW w:w="0" w:type="auto"/>
            <w:tcBorders>
              <w:left w:val="nil"/>
              <w:right w:val="nil"/>
            </w:tcBorders>
          </w:tcPr>
          <w:p w14:paraId="6419EADC" w14:textId="77777777" w:rsidR="006D6411" w:rsidRDefault="006D6411">
            <w:pPr>
              <w:pStyle w:val="TableBodyText"/>
            </w:pPr>
          </w:p>
        </w:tc>
      </w:tr>
      <w:tr w:rsidR="006D6411" w14:paraId="542CD684" w14:textId="77777777">
        <w:tblPrEx>
          <w:tblBorders>
            <w:top w:val="nil"/>
          </w:tblBorders>
        </w:tblPrEx>
        <w:trPr>
          <w:cantSplit/>
        </w:trPr>
        <w:tc>
          <w:tcPr>
            <w:tcW w:w="0" w:type="auto"/>
            <w:tcBorders>
              <w:left w:val="nil"/>
              <w:right w:val="nil"/>
            </w:tcBorders>
          </w:tcPr>
          <w:p w14:paraId="1890AA46" w14:textId="77777777" w:rsidR="006D6411" w:rsidRDefault="00000000">
            <w:pPr>
              <w:pStyle w:val="TableBodyText"/>
            </w:pPr>
            <w:r>
              <w:lastRenderedPageBreak/>
              <w:t>VCF-OPS-REQD-CA-008</w:t>
            </w:r>
          </w:p>
        </w:tc>
        <w:tc>
          <w:tcPr>
            <w:tcW w:w="0" w:type="auto"/>
            <w:tcBorders>
              <w:left w:val="nil"/>
              <w:right w:val="nil"/>
            </w:tcBorders>
          </w:tcPr>
          <w:p w14:paraId="00E0F1DC" w14:textId="77777777" w:rsidR="006D6411" w:rsidRDefault="00000000">
            <w:pPr>
              <w:pStyle w:val="TableBodyText"/>
            </w:pPr>
            <w:r>
              <w:t>Deploy through vSphere:</w:t>
            </w:r>
          </w:p>
          <w:p w14:paraId="50AB41C3" w14:textId="77777777" w:rsidR="006D6411" w:rsidRDefault="00000000">
            <w:pPr>
              <w:pStyle w:val="TableBodyText"/>
              <w:numPr>
                <w:ilvl w:val="0"/>
                <w:numId w:val="1331"/>
              </w:numPr>
            </w:pPr>
            <w:r>
              <w:t>Replication partners to the nodes in the primary AZ in the secondary AZ.</w:t>
            </w:r>
          </w:p>
          <w:p w14:paraId="5506C290" w14:textId="77777777" w:rsidR="006D6411" w:rsidRDefault="00000000">
            <w:pPr>
              <w:pStyle w:val="TableBodyText"/>
              <w:numPr>
                <w:ilvl w:val="0"/>
                <w:numId w:val="1331"/>
              </w:numPr>
            </w:pPr>
            <w:r>
              <w:t>Witness node in the designated 3rd location.</w:t>
            </w:r>
          </w:p>
        </w:tc>
        <w:tc>
          <w:tcPr>
            <w:tcW w:w="0" w:type="auto"/>
            <w:tcBorders>
              <w:left w:val="nil"/>
              <w:right w:val="nil"/>
            </w:tcBorders>
          </w:tcPr>
          <w:p w14:paraId="7F62E2C1" w14:textId="77777777" w:rsidR="006D6411" w:rsidRDefault="00000000">
            <w:pPr>
              <w:pStyle w:val="TableBodyText"/>
            </w:pPr>
            <w:r>
              <w:t>Replica nodes for all components, should be deployed from a template and later configured in VCF Operations.</w:t>
            </w:r>
          </w:p>
        </w:tc>
        <w:tc>
          <w:tcPr>
            <w:tcW w:w="0" w:type="auto"/>
            <w:tcBorders>
              <w:left w:val="nil"/>
              <w:right w:val="nil"/>
            </w:tcBorders>
          </w:tcPr>
          <w:p w14:paraId="0FA1FB28" w14:textId="77777777" w:rsidR="006D6411" w:rsidRDefault="00000000">
            <w:pPr>
              <w:pStyle w:val="TableBodyText"/>
            </w:pPr>
            <w:r>
              <w:t>Manual workflow spanning across vSphere and VCF Operations.</w:t>
            </w:r>
          </w:p>
        </w:tc>
      </w:tr>
      <w:tr w:rsidR="006D6411" w14:paraId="199524F5" w14:textId="77777777">
        <w:tblPrEx>
          <w:tblBorders>
            <w:top w:val="nil"/>
          </w:tblBorders>
        </w:tblPrEx>
        <w:trPr>
          <w:cantSplit/>
        </w:trPr>
        <w:tc>
          <w:tcPr>
            <w:tcW w:w="0" w:type="auto"/>
            <w:tcBorders>
              <w:left w:val="nil"/>
              <w:right w:val="nil"/>
            </w:tcBorders>
          </w:tcPr>
          <w:p w14:paraId="572E6D81" w14:textId="77777777" w:rsidR="006D6411" w:rsidRDefault="00000000">
            <w:pPr>
              <w:pStyle w:val="TableBodyText"/>
            </w:pPr>
            <w:r>
              <w:t>VCF-OPS-REQD-CA-009</w:t>
            </w:r>
          </w:p>
        </w:tc>
        <w:tc>
          <w:tcPr>
            <w:tcW w:w="0" w:type="auto"/>
            <w:tcBorders>
              <w:left w:val="nil"/>
              <w:right w:val="nil"/>
            </w:tcBorders>
          </w:tcPr>
          <w:p w14:paraId="2B2BC8C1" w14:textId="77777777" w:rsidR="006D6411" w:rsidRDefault="00000000">
            <w:pPr>
              <w:pStyle w:val="TableBodyText"/>
            </w:pPr>
            <w:r>
              <w:t xml:space="preserve">If using an optional external load balancer, the certificate for VCF Operations </w:t>
            </w:r>
            <w:r>
              <w:rPr>
                <w:rStyle w:val="InlineBold"/>
              </w:rPr>
              <w:t>must</w:t>
            </w:r>
            <w:r>
              <w:t xml:space="preserve"> also include the FQDN of the load balancer in the SAN (subject alternative name) attribute.</w:t>
            </w:r>
          </w:p>
        </w:tc>
        <w:tc>
          <w:tcPr>
            <w:tcW w:w="0" w:type="auto"/>
            <w:tcBorders>
              <w:left w:val="nil"/>
              <w:right w:val="nil"/>
            </w:tcBorders>
          </w:tcPr>
          <w:p w14:paraId="49C15440" w14:textId="77777777" w:rsidR="006D6411" w:rsidRDefault="00000000">
            <w:pPr>
              <w:pStyle w:val="TableBodyText"/>
            </w:pPr>
            <w:r>
              <w:t>Ensures that the communication to the VCF Operations UI and API, and cross-component, is encrypted when using an external load balancer with the high availability model.</w:t>
            </w:r>
          </w:p>
        </w:tc>
        <w:tc>
          <w:tcPr>
            <w:tcW w:w="0" w:type="auto"/>
            <w:tcBorders>
              <w:left w:val="nil"/>
              <w:right w:val="nil"/>
            </w:tcBorders>
          </w:tcPr>
          <w:p w14:paraId="18CA07AD" w14:textId="77777777" w:rsidR="006D6411" w:rsidRDefault="00000000">
            <w:pPr>
              <w:pStyle w:val="TableBodyText"/>
            </w:pPr>
            <w:r>
              <w:t>None.</w:t>
            </w:r>
          </w:p>
        </w:tc>
      </w:tr>
    </w:tbl>
    <w:p w14:paraId="09B78BD2" w14:textId="77777777" w:rsidR="006D6411" w:rsidRDefault="00000000">
      <w:pPr>
        <w:pStyle w:val="SectionHeading4"/>
        <w:spacing w:before="120"/>
      </w:pPr>
      <w:r>
        <w:t>VCF Operations - Networking and Internet Access Design Choices</w:t>
      </w:r>
    </w:p>
    <w:p w14:paraId="617BAF55" w14:textId="77777777" w:rsidR="006D6411" w:rsidRDefault="00000000">
      <w:pPr>
        <w:pStyle w:val="BodyText"/>
      </w:pPr>
      <w:r>
        <w:t>There are several options regarding connectivity to the external resources and network placement for the VCF Operations components. You should choose one option from each of the tables below.</w:t>
      </w:r>
    </w:p>
    <w:p w14:paraId="61024AFC"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496</w:t>
      </w:r>
      <w:r>
        <w:fldChar w:fldCharType="end"/>
      </w:r>
      <w:r>
        <w:t>. Network Placement for VCF Operations Design Recommendations Default Distributed Port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0"/>
        <w:gridCol w:w="3474"/>
        <w:gridCol w:w="2862"/>
        <w:gridCol w:w="1484"/>
      </w:tblGrid>
      <w:tr w:rsidR="006D6411" w14:paraId="676BBECE" w14:textId="77777777">
        <w:trPr>
          <w:cantSplit/>
          <w:tblHeader/>
        </w:trPr>
        <w:tc>
          <w:tcPr>
            <w:tcW w:w="0" w:type="auto"/>
            <w:tcBorders>
              <w:left w:val="nil"/>
              <w:right w:val="nil"/>
            </w:tcBorders>
            <w:shd w:val="clear" w:color="auto" w:fill="E1E1E1"/>
            <w:tcMar>
              <w:top w:w="60" w:type="dxa"/>
              <w:bottom w:w="60" w:type="dxa"/>
            </w:tcMar>
          </w:tcPr>
          <w:p w14:paraId="30039019"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3BBCDCD"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6D2E639"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3D6EDC1" w14:textId="77777777" w:rsidR="006D6411" w:rsidRDefault="00000000">
            <w:pPr>
              <w:pStyle w:val="TableHeaderText"/>
            </w:pPr>
            <w:r>
              <w:t>Implications</w:t>
            </w:r>
          </w:p>
        </w:tc>
      </w:tr>
      <w:tr w:rsidR="006D6411" w14:paraId="7E714DE6" w14:textId="77777777">
        <w:tblPrEx>
          <w:tblBorders>
            <w:top w:val="nil"/>
          </w:tblBorders>
        </w:tblPrEx>
        <w:trPr>
          <w:cantSplit/>
        </w:trPr>
        <w:tc>
          <w:tcPr>
            <w:tcW w:w="0" w:type="auto"/>
            <w:tcBorders>
              <w:left w:val="nil"/>
              <w:right w:val="nil"/>
            </w:tcBorders>
          </w:tcPr>
          <w:p w14:paraId="2B83DFCB" w14:textId="77777777" w:rsidR="006D6411" w:rsidRDefault="00000000">
            <w:pPr>
              <w:pStyle w:val="TableBodyText"/>
            </w:pPr>
            <w:r>
              <w:t>VCF-OPS-RECD-NET-001</w:t>
            </w:r>
          </w:p>
        </w:tc>
        <w:tc>
          <w:tcPr>
            <w:tcW w:w="0" w:type="auto"/>
            <w:tcBorders>
              <w:left w:val="nil"/>
              <w:right w:val="nil"/>
            </w:tcBorders>
          </w:tcPr>
          <w:p w14:paraId="7D2D4B5B" w14:textId="77777777" w:rsidR="006D6411" w:rsidRDefault="00000000">
            <w:pPr>
              <w:pStyle w:val="TableBodyText"/>
            </w:pPr>
            <w:r>
              <w:t>Deploy the VCF Operations nodes on the distributed port group created by VCF Installer and reserved for management components.</w:t>
            </w:r>
          </w:p>
        </w:tc>
        <w:tc>
          <w:tcPr>
            <w:tcW w:w="0" w:type="auto"/>
            <w:tcBorders>
              <w:left w:val="nil"/>
              <w:right w:val="nil"/>
            </w:tcBorders>
          </w:tcPr>
          <w:p w14:paraId="4DB0CF61" w14:textId="77777777" w:rsidR="006D6411" w:rsidRDefault="00000000">
            <w:pPr>
              <w:pStyle w:val="TableBodyText"/>
            </w:pPr>
            <w:r>
              <w:t>Ensures that the VCF Operations nodes are deployed adjacent to the other components on the same Layer-2 network.</w:t>
            </w:r>
          </w:p>
        </w:tc>
        <w:tc>
          <w:tcPr>
            <w:tcW w:w="0" w:type="auto"/>
            <w:tcBorders>
              <w:left w:val="nil"/>
              <w:right w:val="nil"/>
            </w:tcBorders>
          </w:tcPr>
          <w:p w14:paraId="131096AE" w14:textId="77777777" w:rsidR="006D6411" w:rsidRDefault="00000000">
            <w:pPr>
              <w:pStyle w:val="TableBodyText"/>
            </w:pPr>
            <w:r>
              <w:t>None.</w:t>
            </w:r>
          </w:p>
        </w:tc>
      </w:tr>
    </w:tbl>
    <w:p w14:paraId="5BC675B3"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497</w:t>
      </w:r>
      <w:r>
        <w:fldChar w:fldCharType="end"/>
      </w:r>
      <w:r>
        <w:t xml:space="preserve">. Network Placement for VCF Operations Design Recommendations Dedicated Distributed Port </w:t>
      </w:r>
      <w:r>
        <w:lastRenderedPageBreak/>
        <w:t>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0"/>
        <w:gridCol w:w="2938"/>
        <w:gridCol w:w="1986"/>
        <w:gridCol w:w="2966"/>
      </w:tblGrid>
      <w:tr w:rsidR="006D6411" w14:paraId="25BAE7F4" w14:textId="77777777">
        <w:trPr>
          <w:cantSplit/>
          <w:tblHeader/>
        </w:trPr>
        <w:tc>
          <w:tcPr>
            <w:tcW w:w="0" w:type="auto"/>
            <w:tcBorders>
              <w:left w:val="nil"/>
              <w:right w:val="nil"/>
            </w:tcBorders>
            <w:shd w:val="clear" w:color="auto" w:fill="E1E1E1"/>
            <w:tcMar>
              <w:top w:w="60" w:type="dxa"/>
              <w:bottom w:w="60" w:type="dxa"/>
            </w:tcMar>
          </w:tcPr>
          <w:p w14:paraId="679E4BB0"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ECA7BD9"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8FE16A9"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6B841A3" w14:textId="77777777" w:rsidR="006D6411" w:rsidRDefault="00000000">
            <w:pPr>
              <w:pStyle w:val="TableHeaderText"/>
            </w:pPr>
            <w:r>
              <w:t>Implications</w:t>
            </w:r>
          </w:p>
        </w:tc>
      </w:tr>
      <w:tr w:rsidR="006D6411" w14:paraId="46BCAEB7" w14:textId="77777777">
        <w:tblPrEx>
          <w:tblBorders>
            <w:top w:val="nil"/>
          </w:tblBorders>
        </w:tblPrEx>
        <w:trPr>
          <w:cantSplit/>
        </w:trPr>
        <w:tc>
          <w:tcPr>
            <w:tcW w:w="0" w:type="auto"/>
            <w:tcBorders>
              <w:left w:val="nil"/>
              <w:right w:val="nil"/>
            </w:tcBorders>
          </w:tcPr>
          <w:p w14:paraId="0E613809" w14:textId="77777777" w:rsidR="006D6411" w:rsidRDefault="00000000">
            <w:pPr>
              <w:pStyle w:val="TableBodyText"/>
            </w:pPr>
            <w:r>
              <w:t>VCF-OPS-RECD-NET-001</w:t>
            </w:r>
          </w:p>
        </w:tc>
        <w:tc>
          <w:tcPr>
            <w:tcW w:w="0" w:type="auto"/>
            <w:tcBorders>
              <w:left w:val="nil"/>
              <w:right w:val="nil"/>
            </w:tcBorders>
          </w:tcPr>
          <w:p w14:paraId="42AF742E" w14:textId="77777777" w:rsidR="006D6411" w:rsidRDefault="00000000">
            <w:pPr>
              <w:pStyle w:val="TableBodyText"/>
            </w:pPr>
            <w:r>
              <w:t xml:space="preserve">Deploy the VCF Operations nodes on a dedicated distributed port group </w:t>
            </w:r>
            <w:r>
              <w:rPr>
                <w:rStyle w:val="InlineBold"/>
              </w:rPr>
              <w:t>other</w:t>
            </w:r>
            <w:r>
              <w:t xml:space="preserve"> than default port group reserved for management components by VCF Installer.</w:t>
            </w:r>
          </w:p>
        </w:tc>
        <w:tc>
          <w:tcPr>
            <w:tcW w:w="0" w:type="auto"/>
            <w:tcBorders>
              <w:left w:val="nil"/>
              <w:right w:val="nil"/>
            </w:tcBorders>
          </w:tcPr>
          <w:p w14:paraId="6008EA6A" w14:textId="77777777" w:rsidR="006D6411" w:rsidRDefault="00000000">
            <w:pPr>
              <w:pStyle w:val="TableBodyText"/>
            </w:pPr>
            <w:r>
              <w:t>Ensures that the VCF Operations nodes are deployed in a dedicated Layer-2 network.</w:t>
            </w:r>
          </w:p>
        </w:tc>
        <w:tc>
          <w:tcPr>
            <w:tcW w:w="0" w:type="auto"/>
            <w:tcBorders>
              <w:left w:val="nil"/>
              <w:right w:val="nil"/>
            </w:tcBorders>
          </w:tcPr>
          <w:p w14:paraId="5115DF51" w14:textId="77777777" w:rsidR="006D6411" w:rsidRDefault="00000000">
            <w:pPr>
              <w:pStyle w:val="TableBodyText"/>
              <w:numPr>
                <w:ilvl w:val="0"/>
                <w:numId w:val="1332"/>
              </w:numPr>
            </w:pPr>
            <w:r>
              <w:t>You must skip the deployment of the VCF Operation (and VCF Operations fleet management) when using the VMware Cloud Foundation Installer.</w:t>
            </w:r>
          </w:p>
          <w:p w14:paraId="4F24F51A" w14:textId="77777777" w:rsidR="006D6411" w:rsidRDefault="00000000">
            <w:pPr>
              <w:pStyle w:val="TableBodyText"/>
              <w:numPr>
                <w:ilvl w:val="0"/>
                <w:numId w:val="1332"/>
              </w:numPr>
            </w:pPr>
            <w:r>
              <w:t>You must perform configuration to support the networking configuration as a post-deployment task before manually deploying the VCF Operations and its prerequisites.</w:t>
            </w:r>
          </w:p>
          <w:p w14:paraId="57DBB5A5" w14:textId="77777777" w:rsidR="006D6411" w:rsidRDefault="00000000">
            <w:pPr>
              <w:pStyle w:val="TableBodyText"/>
              <w:numPr>
                <w:ilvl w:val="0"/>
                <w:numId w:val="1332"/>
              </w:numPr>
            </w:pPr>
            <w:r>
              <w:t>You must perform deployment using the SDDC Manager API with JSON file as input.</w:t>
            </w:r>
          </w:p>
          <w:p w14:paraId="22D4548F" w14:textId="77777777" w:rsidR="006D6411" w:rsidRDefault="00000000">
            <w:pPr>
              <w:pStyle w:val="TableBodyText"/>
              <w:numPr>
                <w:ilvl w:val="0"/>
                <w:numId w:val="1332"/>
              </w:numPr>
            </w:pPr>
            <w:r>
              <w:t>You must ensure that VLAN is provisioned in each availability zone if stretched clusters are used.</w:t>
            </w:r>
          </w:p>
        </w:tc>
      </w:tr>
    </w:tbl>
    <w:p w14:paraId="4F87883C"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498</w:t>
      </w:r>
      <w:r>
        <w:fldChar w:fldCharType="end"/>
      </w:r>
      <w:r>
        <w:t>. Network Placement for VCF Operations Design Recommendations VLAN-backed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94"/>
        <w:gridCol w:w="2441"/>
        <w:gridCol w:w="2138"/>
        <w:gridCol w:w="3287"/>
      </w:tblGrid>
      <w:tr w:rsidR="006D6411" w14:paraId="4655D30B" w14:textId="77777777">
        <w:trPr>
          <w:cantSplit/>
          <w:tblHeader/>
        </w:trPr>
        <w:tc>
          <w:tcPr>
            <w:tcW w:w="0" w:type="auto"/>
            <w:tcBorders>
              <w:left w:val="nil"/>
              <w:right w:val="nil"/>
            </w:tcBorders>
            <w:shd w:val="clear" w:color="auto" w:fill="E1E1E1"/>
            <w:tcMar>
              <w:top w:w="60" w:type="dxa"/>
              <w:bottom w:w="60" w:type="dxa"/>
            </w:tcMar>
          </w:tcPr>
          <w:p w14:paraId="1D8232E7"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6E777E0"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8EE8972"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21B8F51" w14:textId="77777777" w:rsidR="006D6411" w:rsidRDefault="00000000">
            <w:pPr>
              <w:pStyle w:val="TableHeaderText"/>
            </w:pPr>
            <w:r>
              <w:t>Implications</w:t>
            </w:r>
          </w:p>
        </w:tc>
      </w:tr>
      <w:tr w:rsidR="006D6411" w14:paraId="52EE2A09" w14:textId="77777777">
        <w:tblPrEx>
          <w:tblBorders>
            <w:top w:val="nil"/>
          </w:tblBorders>
        </w:tblPrEx>
        <w:trPr>
          <w:cantSplit/>
        </w:trPr>
        <w:tc>
          <w:tcPr>
            <w:tcW w:w="0" w:type="auto"/>
            <w:tcBorders>
              <w:left w:val="nil"/>
              <w:right w:val="nil"/>
            </w:tcBorders>
          </w:tcPr>
          <w:p w14:paraId="658E24CF" w14:textId="77777777" w:rsidR="006D6411" w:rsidRDefault="00000000">
            <w:pPr>
              <w:pStyle w:val="TableBodyText"/>
            </w:pPr>
            <w:r>
              <w:t>VCF-OPS-RECD-NET-001</w:t>
            </w:r>
          </w:p>
        </w:tc>
        <w:tc>
          <w:tcPr>
            <w:tcW w:w="0" w:type="auto"/>
            <w:tcBorders>
              <w:left w:val="nil"/>
              <w:right w:val="nil"/>
            </w:tcBorders>
          </w:tcPr>
          <w:p w14:paraId="192714E9" w14:textId="77777777" w:rsidR="006D6411" w:rsidRDefault="00000000">
            <w:pPr>
              <w:pStyle w:val="TableBodyText"/>
            </w:pPr>
            <w:r>
              <w:t>Deploy the VCF Operations nodes on a VLAN-backed NSX segment.</w:t>
            </w:r>
          </w:p>
        </w:tc>
        <w:tc>
          <w:tcPr>
            <w:tcW w:w="0" w:type="auto"/>
            <w:tcBorders>
              <w:left w:val="nil"/>
              <w:right w:val="nil"/>
            </w:tcBorders>
          </w:tcPr>
          <w:p w14:paraId="0B59DDDA" w14:textId="77777777" w:rsidR="006D6411" w:rsidRDefault="00000000">
            <w:pPr>
              <w:pStyle w:val="TableBodyText"/>
            </w:pPr>
            <w:r>
              <w:t>Ensures that the VCF Operations nodes are deployed in a dedicated Layer-2 network.</w:t>
            </w:r>
          </w:p>
        </w:tc>
        <w:tc>
          <w:tcPr>
            <w:tcW w:w="0" w:type="auto"/>
            <w:tcBorders>
              <w:left w:val="nil"/>
              <w:right w:val="nil"/>
            </w:tcBorders>
          </w:tcPr>
          <w:p w14:paraId="11A0B84F" w14:textId="77777777" w:rsidR="006D6411" w:rsidRDefault="00000000">
            <w:pPr>
              <w:pStyle w:val="TableBodyText"/>
              <w:numPr>
                <w:ilvl w:val="0"/>
                <w:numId w:val="1333"/>
              </w:numPr>
            </w:pPr>
            <w:r>
              <w:t>You must skip the deployment of the VCF Operations (and VCF Operations fleet management) when using the VCF Installer.</w:t>
            </w:r>
          </w:p>
          <w:p w14:paraId="5DCB6672" w14:textId="77777777" w:rsidR="006D6411" w:rsidRDefault="00000000">
            <w:pPr>
              <w:pStyle w:val="TableBodyText"/>
              <w:numPr>
                <w:ilvl w:val="0"/>
                <w:numId w:val="1333"/>
              </w:numPr>
            </w:pPr>
            <w:r>
              <w:t>You must perform configuration to support the networking configuration as a post-deployment task before manually deploying the VCF Operations and its prerequisites.</w:t>
            </w:r>
          </w:p>
          <w:p w14:paraId="5F2602A5" w14:textId="77777777" w:rsidR="006D6411" w:rsidRDefault="00000000">
            <w:pPr>
              <w:pStyle w:val="TableBodyText"/>
              <w:numPr>
                <w:ilvl w:val="0"/>
                <w:numId w:val="1333"/>
              </w:numPr>
            </w:pPr>
            <w:r>
              <w:t>You must perform deployment using the SDDC Manager API with JSON file as input.</w:t>
            </w:r>
          </w:p>
          <w:p w14:paraId="50406EF9" w14:textId="77777777" w:rsidR="006D6411" w:rsidRDefault="00000000">
            <w:pPr>
              <w:pStyle w:val="TableBodyText"/>
              <w:numPr>
                <w:ilvl w:val="0"/>
                <w:numId w:val="1333"/>
              </w:numPr>
            </w:pPr>
            <w:r>
              <w:t>You must ensure that VLAN is provisioned in each availability zone if stretched clusters are used.</w:t>
            </w:r>
          </w:p>
        </w:tc>
      </w:tr>
    </w:tbl>
    <w:p w14:paraId="15CF8479"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499</w:t>
      </w:r>
      <w:r>
        <w:fldChar w:fldCharType="end"/>
      </w:r>
      <w:r>
        <w:t>. Network Placement for VCF Operations Design Recommendations Ovelay-backed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4"/>
        <w:gridCol w:w="2314"/>
        <w:gridCol w:w="2557"/>
        <w:gridCol w:w="3015"/>
      </w:tblGrid>
      <w:tr w:rsidR="006D6411" w14:paraId="175783C0" w14:textId="77777777">
        <w:trPr>
          <w:cantSplit/>
          <w:tblHeader/>
        </w:trPr>
        <w:tc>
          <w:tcPr>
            <w:tcW w:w="0" w:type="auto"/>
            <w:tcBorders>
              <w:left w:val="nil"/>
              <w:right w:val="nil"/>
            </w:tcBorders>
            <w:shd w:val="clear" w:color="auto" w:fill="E1E1E1"/>
            <w:tcMar>
              <w:top w:w="60" w:type="dxa"/>
              <w:bottom w:w="60" w:type="dxa"/>
            </w:tcMar>
          </w:tcPr>
          <w:p w14:paraId="5519CA55"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973F771"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0E89EB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71DA535" w14:textId="77777777" w:rsidR="006D6411" w:rsidRDefault="00000000">
            <w:pPr>
              <w:pStyle w:val="TableHeaderText"/>
            </w:pPr>
            <w:r>
              <w:t>Implications</w:t>
            </w:r>
          </w:p>
        </w:tc>
      </w:tr>
      <w:tr w:rsidR="006D6411" w14:paraId="3D220D34" w14:textId="77777777">
        <w:tblPrEx>
          <w:tblBorders>
            <w:top w:val="nil"/>
          </w:tblBorders>
        </w:tblPrEx>
        <w:trPr>
          <w:cantSplit/>
        </w:trPr>
        <w:tc>
          <w:tcPr>
            <w:tcW w:w="0" w:type="auto"/>
            <w:tcBorders>
              <w:left w:val="nil"/>
              <w:right w:val="nil"/>
            </w:tcBorders>
          </w:tcPr>
          <w:p w14:paraId="136617A6" w14:textId="77777777" w:rsidR="006D6411" w:rsidRDefault="00000000">
            <w:pPr>
              <w:pStyle w:val="TableBodyText"/>
            </w:pPr>
            <w:r>
              <w:t>VCF-OPS-RECD-NET-001</w:t>
            </w:r>
          </w:p>
        </w:tc>
        <w:tc>
          <w:tcPr>
            <w:tcW w:w="0" w:type="auto"/>
            <w:tcBorders>
              <w:left w:val="nil"/>
              <w:right w:val="nil"/>
            </w:tcBorders>
          </w:tcPr>
          <w:p w14:paraId="4EA5E5F0" w14:textId="77777777" w:rsidR="006D6411" w:rsidRDefault="00000000">
            <w:pPr>
              <w:pStyle w:val="TableBodyText"/>
            </w:pPr>
            <w:r>
              <w:t>Deploy the VCF Operations nodes on an overlay NSX segment.</w:t>
            </w:r>
          </w:p>
        </w:tc>
        <w:tc>
          <w:tcPr>
            <w:tcW w:w="0" w:type="auto"/>
            <w:tcBorders>
              <w:left w:val="nil"/>
              <w:right w:val="nil"/>
            </w:tcBorders>
          </w:tcPr>
          <w:p w14:paraId="4D730F97" w14:textId="77777777" w:rsidR="006D6411" w:rsidRDefault="00000000">
            <w:pPr>
              <w:pStyle w:val="TableBodyText"/>
            </w:pPr>
            <w:r>
              <w:t>Allow portability of the VCF Operations nodes to another VCF Instance in the VCF fleet without the need for reconfiguration of the IP addressing.</w:t>
            </w:r>
          </w:p>
        </w:tc>
        <w:tc>
          <w:tcPr>
            <w:tcW w:w="0" w:type="auto"/>
            <w:tcBorders>
              <w:left w:val="nil"/>
              <w:right w:val="nil"/>
            </w:tcBorders>
          </w:tcPr>
          <w:p w14:paraId="5229E0CE" w14:textId="77777777" w:rsidR="006D6411" w:rsidRDefault="00000000">
            <w:pPr>
              <w:pStyle w:val="TableBodyText"/>
              <w:numPr>
                <w:ilvl w:val="0"/>
                <w:numId w:val="1334"/>
              </w:numPr>
            </w:pPr>
            <w:r>
              <w:t>You must skip the deployment of the VCF Operations (aVCF Operations fleet management) when using the VCF Installer.</w:t>
            </w:r>
          </w:p>
          <w:p w14:paraId="2BA22D95" w14:textId="77777777" w:rsidR="006D6411" w:rsidRDefault="00000000">
            <w:pPr>
              <w:pStyle w:val="TableBodyText"/>
              <w:numPr>
                <w:ilvl w:val="0"/>
                <w:numId w:val="1334"/>
              </w:numPr>
            </w:pPr>
            <w:r>
              <w:t>You must perform configuration to support the networking configuration as a post-deployment task before manually deploying the VCF Operations and its prerequisites.</w:t>
            </w:r>
          </w:p>
          <w:p w14:paraId="07BB7271" w14:textId="77777777" w:rsidR="006D6411" w:rsidRDefault="00000000">
            <w:pPr>
              <w:pStyle w:val="TableBodyText"/>
              <w:numPr>
                <w:ilvl w:val="0"/>
                <w:numId w:val="1334"/>
              </w:numPr>
            </w:pPr>
            <w:r>
              <w:t>You must perform deployment using the SDDC Manager API with JSON file as input.</w:t>
            </w:r>
          </w:p>
        </w:tc>
      </w:tr>
    </w:tbl>
    <w:p w14:paraId="5E61478D"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500</w:t>
      </w:r>
      <w:r>
        <w:fldChar w:fldCharType="end"/>
      </w:r>
      <w:r>
        <w:t>. Licensing for VCF Operations Design Recommendations 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4"/>
        <w:gridCol w:w="2447"/>
        <w:gridCol w:w="2802"/>
        <w:gridCol w:w="2567"/>
      </w:tblGrid>
      <w:tr w:rsidR="006D6411" w14:paraId="3831B2E5" w14:textId="77777777">
        <w:trPr>
          <w:cantSplit/>
          <w:tblHeader/>
        </w:trPr>
        <w:tc>
          <w:tcPr>
            <w:tcW w:w="0" w:type="auto"/>
            <w:tcBorders>
              <w:left w:val="nil"/>
              <w:right w:val="nil"/>
            </w:tcBorders>
            <w:shd w:val="clear" w:color="auto" w:fill="E1E1E1"/>
            <w:tcMar>
              <w:top w:w="60" w:type="dxa"/>
              <w:bottom w:w="60" w:type="dxa"/>
            </w:tcMar>
          </w:tcPr>
          <w:p w14:paraId="5502C6E3"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694C40F"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4326C3B"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D6F0C25" w14:textId="77777777" w:rsidR="006D6411" w:rsidRDefault="00000000">
            <w:pPr>
              <w:pStyle w:val="TableHeaderText"/>
            </w:pPr>
            <w:r>
              <w:t>Implications</w:t>
            </w:r>
          </w:p>
        </w:tc>
      </w:tr>
      <w:tr w:rsidR="006D6411" w14:paraId="109161A1" w14:textId="77777777">
        <w:tblPrEx>
          <w:tblBorders>
            <w:top w:val="nil"/>
          </w:tblBorders>
        </w:tblPrEx>
        <w:trPr>
          <w:cantSplit/>
        </w:trPr>
        <w:tc>
          <w:tcPr>
            <w:tcW w:w="0" w:type="auto"/>
            <w:tcBorders>
              <w:left w:val="nil"/>
              <w:right w:val="nil"/>
            </w:tcBorders>
          </w:tcPr>
          <w:p w14:paraId="65A8D1A8" w14:textId="77777777" w:rsidR="006D6411" w:rsidRDefault="00000000">
            <w:pPr>
              <w:pStyle w:val="TableBodyText"/>
            </w:pPr>
            <w:r>
              <w:t>VCF-OPS-RECD-LIC-001</w:t>
            </w:r>
          </w:p>
        </w:tc>
        <w:tc>
          <w:tcPr>
            <w:tcW w:w="0" w:type="auto"/>
            <w:tcBorders>
              <w:left w:val="nil"/>
              <w:right w:val="nil"/>
            </w:tcBorders>
          </w:tcPr>
          <w:p w14:paraId="18800B67" w14:textId="77777777" w:rsidR="006D6411" w:rsidRDefault="00000000">
            <w:pPr>
              <w:pStyle w:val="TableBodyText"/>
            </w:pPr>
            <w:r>
              <w:t>Use VCF Operations in "Connected licensing mode".</w:t>
            </w:r>
          </w:p>
        </w:tc>
        <w:tc>
          <w:tcPr>
            <w:tcW w:w="0" w:type="auto"/>
            <w:tcBorders>
              <w:left w:val="nil"/>
              <w:right w:val="nil"/>
            </w:tcBorders>
          </w:tcPr>
          <w:p w14:paraId="03421B14" w14:textId="77777777" w:rsidR="006D6411" w:rsidRDefault="00000000">
            <w:pPr>
              <w:pStyle w:val="TableBodyText"/>
              <w:numPr>
                <w:ilvl w:val="0"/>
                <w:numId w:val="1335"/>
              </w:numPr>
            </w:pPr>
            <w:r>
              <w:t>Provides easy license management and up to date states in overall licensing portal.</w:t>
            </w:r>
          </w:p>
          <w:p w14:paraId="1A158BA2" w14:textId="77777777" w:rsidR="006D6411" w:rsidRDefault="00000000">
            <w:pPr>
              <w:pStyle w:val="TableBodyText"/>
              <w:numPr>
                <w:ilvl w:val="0"/>
                <w:numId w:val="1335"/>
              </w:numPr>
            </w:pPr>
            <w:r>
              <w:t>No manual interaction required.</w:t>
            </w:r>
          </w:p>
        </w:tc>
        <w:tc>
          <w:tcPr>
            <w:tcW w:w="0" w:type="auto"/>
            <w:tcBorders>
              <w:left w:val="nil"/>
              <w:right w:val="nil"/>
            </w:tcBorders>
          </w:tcPr>
          <w:p w14:paraId="479A96A0" w14:textId="77777777" w:rsidR="006D6411" w:rsidRDefault="00000000">
            <w:pPr>
              <w:pStyle w:val="TableBodyText"/>
            </w:pPr>
            <w:r>
              <w:t>VCF Operations will require outbound connection to internet directly or through a proxy server.</w:t>
            </w:r>
          </w:p>
        </w:tc>
      </w:tr>
    </w:tbl>
    <w:p w14:paraId="345B0760"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501</w:t>
      </w:r>
      <w:r>
        <w:fldChar w:fldCharType="end"/>
      </w:r>
      <w:r>
        <w:t>. Licensing for VCF Operations Design Recommendations Disconnected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2"/>
        <w:gridCol w:w="2384"/>
        <w:gridCol w:w="2181"/>
        <w:gridCol w:w="3283"/>
      </w:tblGrid>
      <w:tr w:rsidR="006D6411" w14:paraId="41E099A6" w14:textId="77777777">
        <w:trPr>
          <w:cantSplit/>
          <w:tblHeader/>
        </w:trPr>
        <w:tc>
          <w:tcPr>
            <w:tcW w:w="0" w:type="auto"/>
            <w:tcBorders>
              <w:left w:val="nil"/>
              <w:right w:val="nil"/>
            </w:tcBorders>
            <w:shd w:val="clear" w:color="auto" w:fill="E1E1E1"/>
            <w:tcMar>
              <w:top w:w="60" w:type="dxa"/>
              <w:bottom w:w="60" w:type="dxa"/>
            </w:tcMar>
          </w:tcPr>
          <w:p w14:paraId="2336B5F5"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4EF47CE"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AA26E78"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474DA1E" w14:textId="77777777" w:rsidR="006D6411" w:rsidRDefault="00000000">
            <w:pPr>
              <w:pStyle w:val="TableHeaderText"/>
            </w:pPr>
            <w:r>
              <w:t>Implications</w:t>
            </w:r>
          </w:p>
        </w:tc>
      </w:tr>
      <w:tr w:rsidR="006D6411" w14:paraId="79990940" w14:textId="77777777">
        <w:tblPrEx>
          <w:tblBorders>
            <w:top w:val="nil"/>
          </w:tblBorders>
        </w:tblPrEx>
        <w:trPr>
          <w:cantSplit/>
        </w:trPr>
        <w:tc>
          <w:tcPr>
            <w:tcW w:w="0" w:type="auto"/>
            <w:tcBorders>
              <w:left w:val="nil"/>
              <w:right w:val="nil"/>
            </w:tcBorders>
          </w:tcPr>
          <w:p w14:paraId="60734CBF" w14:textId="77777777" w:rsidR="006D6411" w:rsidRDefault="00000000">
            <w:pPr>
              <w:pStyle w:val="TableBodyText"/>
            </w:pPr>
            <w:r>
              <w:t>VCF-OPS-RECD-LIC-001</w:t>
            </w:r>
          </w:p>
        </w:tc>
        <w:tc>
          <w:tcPr>
            <w:tcW w:w="0" w:type="auto"/>
            <w:tcBorders>
              <w:left w:val="nil"/>
              <w:right w:val="nil"/>
            </w:tcBorders>
          </w:tcPr>
          <w:p w14:paraId="42541440" w14:textId="77777777" w:rsidR="006D6411" w:rsidRDefault="00000000">
            <w:pPr>
              <w:pStyle w:val="TableBodyText"/>
            </w:pPr>
            <w:r>
              <w:t>Use VCF Operations in "Disconnected licensing mode".</w:t>
            </w:r>
          </w:p>
        </w:tc>
        <w:tc>
          <w:tcPr>
            <w:tcW w:w="0" w:type="auto"/>
            <w:tcBorders>
              <w:left w:val="nil"/>
              <w:right w:val="nil"/>
            </w:tcBorders>
          </w:tcPr>
          <w:p w14:paraId="2E99C56D" w14:textId="77777777" w:rsidR="006D6411" w:rsidRDefault="00000000">
            <w:pPr>
              <w:pStyle w:val="TableBodyText"/>
            </w:pPr>
            <w:r>
              <w:t>If your policy does not permit access to internet for management components.</w:t>
            </w:r>
          </w:p>
        </w:tc>
        <w:tc>
          <w:tcPr>
            <w:tcW w:w="0" w:type="auto"/>
            <w:tcBorders>
              <w:left w:val="nil"/>
              <w:right w:val="nil"/>
            </w:tcBorders>
          </w:tcPr>
          <w:p w14:paraId="5C37A8D5" w14:textId="77777777" w:rsidR="006D6411" w:rsidRDefault="00000000">
            <w:pPr>
              <w:pStyle w:val="TableBodyText"/>
              <w:numPr>
                <w:ilvl w:val="0"/>
                <w:numId w:val="1336"/>
              </w:numPr>
            </w:pPr>
            <w:r>
              <w:t>You need to upload usage statistics from VCF Operations to Broadcom's licensing portal and then download and apply entitlements to all VCF Operations.</w:t>
            </w:r>
          </w:p>
          <w:p w14:paraId="5E54E318" w14:textId="77777777" w:rsidR="006D6411" w:rsidRDefault="00000000">
            <w:pPr>
              <w:pStyle w:val="TableBodyText"/>
              <w:numPr>
                <w:ilvl w:val="0"/>
                <w:numId w:val="1336"/>
              </w:numPr>
            </w:pPr>
            <w:r>
              <w:t>Usage statistics has be uploaded to the licensing portal every 180 days.</w:t>
            </w:r>
          </w:p>
        </w:tc>
      </w:tr>
    </w:tbl>
    <w:p w14:paraId="7F04CDEA"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502</w:t>
      </w:r>
      <w:r>
        <w:fldChar w:fldCharType="end"/>
      </w:r>
      <w:r>
        <w:t>. VCF Operations Diagnostics Design Recommendations Manual Upload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63"/>
        <w:gridCol w:w="2757"/>
        <w:gridCol w:w="2472"/>
        <w:gridCol w:w="2568"/>
      </w:tblGrid>
      <w:tr w:rsidR="006D6411" w14:paraId="6C4E1A01" w14:textId="77777777">
        <w:trPr>
          <w:cantSplit/>
          <w:tblHeader/>
        </w:trPr>
        <w:tc>
          <w:tcPr>
            <w:tcW w:w="0" w:type="auto"/>
            <w:tcBorders>
              <w:left w:val="nil"/>
              <w:right w:val="nil"/>
            </w:tcBorders>
            <w:shd w:val="clear" w:color="auto" w:fill="E1E1E1"/>
            <w:tcMar>
              <w:top w:w="60" w:type="dxa"/>
              <w:bottom w:w="60" w:type="dxa"/>
            </w:tcMar>
          </w:tcPr>
          <w:p w14:paraId="765C78F9"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499E91C"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F90AC5E"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C3159C7" w14:textId="77777777" w:rsidR="006D6411" w:rsidRDefault="00000000">
            <w:pPr>
              <w:pStyle w:val="TableHeaderText"/>
            </w:pPr>
            <w:r>
              <w:t>Implications</w:t>
            </w:r>
          </w:p>
        </w:tc>
      </w:tr>
      <w:tr w:rsidR="006D6411" w14:paraId="3CC11E91" w14:textId="77777777">
        <w:tblPrEx>
          <w:tblBorders>
            <w:top w:val="nil"/>
          </w:tblBorders>
        </w:tblPrEx>
        <w:trPr>
          <w:cantSplit/>
        </w:trPr>
        <w:tc>
          <w:tcPr>
            <w:tcW w:w="0" w:type="auto"/>
            <w:tcBorders>
              <w:left w:val="nil"/>
              <w:right w:val="nil"/>
            </w:tcBorders>
          </w:tcPr>
          <w:p w14:paraId="0B489C17" w14:textId="77777777" w:rsidR="006D6411" w:rsidRDefault="00000000">
            <w:pPr>
              <w:pStyle w:val="TableBodyText"/>
            </w:pPr>
            <w:r>
              <w:t>VCF-OPS-RECD-DIAG-001</w:t>
            </w:r>
          </w:p>
        </w:tc>
        <w:tc>
          <w:tcPr>
            <w:tcW w:w="0" w:type="auto"/>
            <w:tcBorders>
              <w:left w:val="nil"/>
              <w:right w:val="nil"/>
            </w:tcBorders>
          </w:tcPr>
          <w:p w14:paraId="7B98DE6A" w14:textId="77777777" w:rsidR="006D6411" w:rsidRDefault="00000000">
            <w:pPr>
              <w:pStyle w:val="TableBodyText"/>
            </w:pPr>
            <w:r>
              <w:t>Manually upload Skyline Health Diagnostics and Advisory signatures.</w:t>
            </w:r>
          </w:p>
        </w:tc>
        <w:tc>
          <w:tcPr>
            <w:tcW w:w="0" w:type="auto"/>
            <w:tcBorders>
              <w:left w:val="nil"/>
              <w:right w:val="nil"/>
            </w:tcBorders>
          </w:tcPr>
          <w:p w14:paraId="32999453" w14:textId="77777777" w:rsidR="006D6411" w:rsidRDefault="00000000">
            <w:pPr>
              <w:pStyle w:val="TableBodyText"/>
            </w:pPr>
            <w:r>
              <w:t>If your policy does not permit access to internet for management components.</w:t>
            </w:r>
          </w:p>
        </w:tc>
        <w:tc>
          <w:tcPr>
            <w:tcW w:w="0" w:type="auto"/>
            <w:tcBorders>
              <w:left w:val="nil"/>
              <w:right w:val="nil"/>
            </w:tcBorders>
          </w:tcPr>
          <w:p w14:paraId="48DC0BE5" w14:textId="77777777" w:rsidR="006D6411" w:rsidRDefault="00000000">
            <w:pPr>
              <w:pStyle w:val="TableBodyText"/>
            </w:pPr>
            <w:r>
              <w:t>Signatures should be downloaded manually and then uploaded into VCF Operations.</w:t>
            </w:r>
          </w:p>
        </w:tc>
      </w:tr>
    </w:tbl>
    <w:p w14:paraId="57BE7A5D"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503</w:t>
      </w:r>
      <w:r>
        <w:fldChar w:fldCharType="end"/>
      </w:r>
      <w:r>
        <w:t>. VCF Operations Diagnostics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23"/>
        <w:gridCol w:w="2909"/>
        <w:gridCol w:w="2517"/>
        <w:gridCol w:w="2411"/>
      </w:tblGrid>
      <w:tr w:rsidR="006D6411" w14:paraId="339D8B23" w14:textId="77777777">
        <w:trPr>
          <w:cantSplit/>
          <w:tblHeader/>
        </w:trPr>
        <w:tc>
          <w:tcPr>
            <w:tcW w:w="0" w:type="auto"/>
            <w:tcBorders>
              <w:left w:val="nil"/>
              <w:right w:val="nil"/>
            </w:tcBorders>
            <w:shd w:val="clear" w:color="auto" w:fill="E1E1E1"/>
            <w:tcMar>
              <w:top w:w="60" w:type="dxa"/>
              <w:bottom w:w="60" w:type="dxa"/>
            </w:tcMar>
          </w:tcPr>
          <w:p w14:paraId="41692BE2"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AC55EBB"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0D01FC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B5FC1E0" w14:textId="77777777" w:rsidR="006D6411" w:rsidRDefault="00000000">
            <w:pPr>
              <w:pStyle w:val="TableHeaderText"/>
            </w:pPr>
            <w:r>
              <w:t>Implications</w:t>
            </w:r>
          </w:p>
        </w:tc>
      </w:tr>
      <w:tr w:rsidR="006D6411" w14:paraId="60525CBA" w14:textId="77777777">
        <w:tblPrEx>
          <w:tblBorders>
            <w:top w:val="nil"/>
          </w:tblBorders>
        </w:tblPrEx>
        <w:trPr>
          <w:cantSplit/>
        </w:trPr>
        <w:tc>
          <w:tcPr>
            <w:tcW w:w="0" w:type="auto"/>
            <w:tcBorders>
              <w:left w:val="nil"/>
              <w:right w:val="nil"/>
            </w:tcBorders>
          </w:tcPr>
          <w:p w14:paraId="3DEF9E13" w14:textId="77777777" w:rsidR="006D6411" w:rsidRDefault="00000000">
            <w:pPr>
              <w:pStyle w:val="TableBodyText"/>
            </w:pPr>
            <w:r>
              <w:t>VCF-OPS-RECD-DIAG-001</w:t>
            </w:r>
          </w:p>
        </w:tc>
        <w:tc>
          <w:tcPr>
            <w:tcW w:w="0" w:type="auto"/>
            <w:tcBorders>
              <w:left w:val="nil"/>
              <w:right w:val="nil"/>
            </w:tcBorders>
          </w:tcPr>
          <w:p w14:paraId="2C900902" w14:textId="77777777" w:rsidR="006D6411" w:rsidRDefault="00000000">
            <w:pPr>
              <w:pStyle w:val="TableBodyText"/>
            </w:pPr>
            <w:r>
              <w:t>Download Skyline Health Diagnostics and Advisory signatures directly from Broadcom's repository.</w:t>
            </w:r>
          </w:p>
        </w:tc>
        <w:tc>
          <w:tcPr>
            <w:tcW w:w="0" w:type="auto"/>
            <w:tcBorders>
              <w:left w:val="nil"/>
              <w:right w:val="nil"/>
            </w:tcBorders>
          </w:tcPr>
          <w:p w14:paraId="2CB65DDB" w14:textId="77777777" w:rsidR="006D6411" w:rsidRDefault="00000000">
            <w:pPr>
              <w:pStyle w:val="TableBodyText"/>
            </w:pPr>
            <w:r>
              <w:t>Ensures always up to date information about potential issues and mitigation steps in your environment.</w:t>
            </w:r>
          </w:p>
        </w:tc>
        <w:tc>
          <w:tcPr>
            <w:tcW w:w="0" w:type="auto"/>
            <w:tcBorders>
              <w:left w:val="nil"/>
              <w:right w:val="nil"/>
            </w:tcBorders>
          </w:tcPr>
          <w:p w14:paraId="6B3B6303" w14:textId="77777777" w:rsidR="006D6411" w:rsidRDefault="00000000">
            <w:pPr>
              <w:pStyle w:val="TableBodyText"/>
            </w:pPr>
            <w:r>
              <w:t>VCF Operations will require outbound connection to internet directly or through a proxy server.</w:t>
            </w:r>
          </w:p>
        </w:tc>
      </w:tr>
    </w:tbl>
    <w:p w14:paraId="52BC487A"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504</w:t>
      </w:r>
      <w:r>
        <w:fldChar w:fldCharType="end"/>
      </w:r>
      <w:r>
        <w:t>. Binary Management for VCF Operations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64"/>
        <w:gridCol w:w="2137"/>
        <w:gridCol w:w="2942"/>
        <w:gridCol w:w="2717"/>
      </w:tblGrid>
      <w:tr w:rsidR="006D6411" w14:paraId="1254036E" w14:textId="77777777">
        <w:trPr>
          <w:cantSplit/>
          <w:tblHeader/>
        </w:trPr>
        <w:tc>
          <w:tcPr>
            <w:tcW w:w="0" w:type="auto"/>
            <w:tcBorders>
              <w:left w:val="nil"/>
              <w:right w:val="nil"/>
            </w:tcBorders>
            <w:shd w:val="clear" w:color="auto" w:fill="E1E1E1"/>
            <w:tcMar>
              <w:top w:w="60" w:type="dxa"/>
              <w:bottom w:w="60" w:type="dxa"/>
            </w:tcMar>
          </w:tcPr>
          <w:p w14:paraId="1C35424B"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23D0625"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A219D8C"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6A5D11D" w14:textId="77777777" w:rsidR="006D6411" w:rsidRDefault="00000000">
            <w:pPr>
              <w:pStyle w:val="TableHeaderText"/>
            </w:pPr>
            <w:r>
              <w:t>Implications</w:t>
            </w:r>
          </w:p>
        </w:tc>
      </w:tr>
      <w:tr w:rsidR="006D6411" w14:paraId="528AE4B9" w14:textId="77777777">
        <w:tblPrEx>
          <w:tblBorders>
            <w:top w:val="nil"/>
          </w:tblBorders>
        </w:tblPrEx>
        <w:trPr>
          <w:cantSplit/>
        </w:trPr>
        <w:tc>
          <w:tcPr>
            <w:tcW w:w="0" w:type="auto"/>
            <w:tcBorders>
              <w:left w:val="nil"/>
              <w:right w:val="nil"/>
            </w:tcBorders>
          </w:tcPr>
          <w:p w14:paraId="3C1447C9" w14:textId="77777777" w:rsidR="006D6411" w:rsidRDefault="00000000">
            <w:pPr>
              <w:pStyle w:val="TableBodyText"/>
            </w:pPr>
            <w:r>
              <w:t>VCF-OPS-RECD-BIN-001</w:t>
            </w:r>
          </w:p>
        </w:tc>
        <w:tc>
          <w:tcPr>
            <w:tcW w:w="0" w:type="auto"/>
            <w:tcBorders>
              <w:left w:val="nil"/>
              <w:right w:val="nil"/>
            </w:tcBorders>
          </w:tcPr>
          <w:p w14:paraId="7112C607" w14:textId="77777777" w:rsidR="006D6411" w:rsidRDefault="00000000">
            <w:pPr>
              <w:pStyle w:val="TableBodyText"/>
            </w:pPr>
            <w:r>
              <w:t>Connect to the online depot.</w:t>
            </w:r>
          </w:p>
        </w:tc>
        <w:tc>
          <w:tcPr>
            <w:tcW w:w="0" w:type="auto"/>
            <w:tcBorders>
              <w:left w:val="nil"/>
              <w:right w:val="nil"/>
            </w:tcBorders>
          </w:tcPr>
          <w:p w14:paraId="7843FCD7" w14:textId="77777777" w:rsidR="006D6411" w:rsidRDefault="00000000">
            <w:pPr>
              <w:pStyle w:val="TableBodyText"/>
            </w:pPr>
            <w:r>
              <w:t>Ensures always up to date information about bundles for Install, Update, Patch and compatibility information.</w:t>
            </w:r>
          </w:p>
        </w:tc>
        <w:tc>
          <w:tcPr>
            <w:tcW w:w="0" w:type="auto"/>
            <w:tcBorders>
              <w:left w:val="nil"/>
              <w:right w:val="nil"/>
            </w:tcBorders>
          </w:tcPr>
          <w:p w14:paraId="6347BF83" w14:textId="77777777" w:rsidR="006D6411" w:rsidRDefault="00000000">
            <w:pPr>
              <w:pStyle w:val="TableBodyText"/>
            </w:pPr>
            <w:r>
              <w:t>VCF Operations will require outbound connection to internet directly or through a proxy server.</w:t>
            </w:r>
          </w:p>
        </w:tc>
      </w:tr>
    </w:tbl>
    <w:p w14:paraId="357568C5"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505</w:t>
      </w:r>
      <w:r>
        <w:fldChar w:fldCharType="end"/>
      </w:r>
      <w:r>
        <w:t>. Binary Management for VCF Operations Design Recommendations Offline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7"/>
        <w:gridCol w:w="2092"/>
        <w:gridCol w:w="2611"/>
        <w:gridCol w:w="3140"/>
      </w:tblGrid>
      <w:tr w:rsidR="006D6411" w14:paraId="2A1144F7" w14:textId="77777777">
        <w:trPr>
          <w:cantSplit/>
          <w:tblHeader/>
        </w:trPr>
        <w:tc>
          <w:tcPr>
            <w:tcW w:w="0" w:type="auto"/>
            <w:tcBorders>
              <w:left w:val="nil"/>
              <w:right w:val="nil"/>
            </w:tcBorders>
            <w:shd w:val="clear" w:color="auto" w:fill="E1E1E1"/>
            <w:tcMar>
              <w:top w:w="60" w:type="dxa"/>
              <w:bottom w:w="60" w:type="dxa"/>
            </w:tcMar>
          </w:tcPr>
          <w:p w14:paraId="7441260E"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25DD4C9"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4B8D37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1969CFC" w14:textId="77777777" w:rsidR="006D6411" w:rsidRDefault="00000000">
            <w:pPr>
              <w:pStyle w:val="TableHeaderText"/>
            </w:pPr>
            <w:r>
              <w:t>Implications</w:t>
            </w:r>
          </w:p>
        </w:tc>
      </w:tr>
      <w:tr w:rsidR="006D6411" w14:paraId="328701F6" w14:textId="77777777">
        <w:tblPrEx>
          <w:tblBorders>
            <w:top w:val="nil"/>
          </w:tblBorders>
        </w:tblPrEx>
        <w:trPr>
          <w:cantSplit/>
        </w:trPr>
        <w:tc>
          <w:tcPr>
            <w:tcW w:w="0" w:type="auto"/>
            <w:tcBorders>
              <w:left w:val="nil"/>
              <w:right w:val="nil"/>
            </w:tcBorders>
          </w:tcPr>
          <w:p w14:paraId="738F9444" w14:textId="77777777" w:rsidR="006D6411" w:rsidRDefault="00000000">
            <w:pPr>
              <w:pStyle w:val="TableBodyText"/>
            </w:pPr>
            <w:r>
              <w:t>VCF-OPS-RECD-BIN-001</w:t>
            </w:r>
          </w:p>
        </w:tc>
        <w:tc>
          <w:tcPr>
            <w:tcW w:w="0" w:type="auto"/>
            <w:tcBorders>
              <w:left w:val="nil"/>
              <w:right w:val="nil"/>
            </w:tcBorders>
          </w:tcPr>
          <w:p w14:paraId="6637DB0E" w14:textId="77777777" w:rsidR="006D6411" w:rsidRDefault="00000000">
            <w:pPr>
              <w:pStyle w:val="TableBodyText"/>
            </w:pPr>
            <w:r>
              <w:t>Connect to an offline depot.</w:t>
            </w:r>
          </w:p>
        </w:tc>
        <w:tc>
          <w:tcPr>
            <w:tcW w:w="0" w:type="auto"/>
            <w:tcBorders>
              <w:left w:val="nil"/>
              <w:right w:val="nil"/>
            </w:tcBorders>
          </w:tcPr>
          <w:p w14:paraId="07DB86B9" w14:textId="77777777" w:rsidR="006D6411" w:rsidRDefault="00000000">
            <w:pPr>
              <w:pStyle w:val="TableBodyText"/>
            </w:pPr>
            <w:r>
              <w:t>If your policy does not permit access to internet for management components you may configure an internal depot.</w:t>
            </w:r>
          </w:p>
        </w:tc>
        <w:tc>
          <w:tcPr>
            <w:tcW w:w="0" w:type="auto"/>
            <w:tcBorders>
              <w:left w:val="nil"/>
              <w:right w:val="nil"/>
            </w:tcBorders>
          </w:tcPr>
          <w:p w14:paraId="0BCC2A7F" w14:textId="77777777" w:rsidR="006D6411" w:rsidRDefault="00000000">
            <w:pPr>
              <w:pStyle w:val="TableBodyText"/>
            </w:pPr>
            <w:r>
              <w:t>The bundles should be downloaded to a system with access to the Broadcom's depot and then uploaded to the internal depot by following your internal procedures.</w:t>
            </w:r>
          </w:p>
        </w:tc>
      </w:tr>
    </w:tbl>
    <w:p w14:paraId="0062FA36"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506</w:t>
      </w:r>
      <w:r>
        <w:fldChar w:fldCharType="end"/>
      </w:r>
      <w:r>
        <w:t>. Binary Management for VCF Operations Design Recommendations Manual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36"/>
        <w:gridCol w:w="2100"/>
        <w:gridCol w:w="2500"/>
        <w:gridCol w:w="3224"/>
      </w:tblGrid>
      <w:tr w:rsidR="006D6411" w14:paraId="3F28307D" w14:textId="77777777">
        <w:trPr>
          <w:cantSplit/>
          <w:tblHeader/>
        </w:trPr>
        <w:tc>
          <w:tcPr>
            <w:tcW w:w="0" w:type="auto"/>
            <w:tcBorders>
              <w:left w:val="nil"/>
              <w:right w:val="nil"/>
            </w:tcBorders>
            <w:shd w:val="clear" w:color="auto" w:fill="E1E1E1"/>
            <w:tcMar>
              <w:top w:w="60" w:type="dxa"/>
              <w:bottom w:w="60" w:type="dxa"/>
            </w:tcMar>
          </w:tcPr>
          <w:p w14:paraId="702593CD"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CA4036D"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B2460A9"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D9D1B2B" w14:textId="77777777" w:rsidR="006D6411" w:rsidRDefault="00000000">
            <w:pPr>
              <w:pStyle w:val="TableHeaderText"/>
            </w:pPr>
            <w:r>
              <w:t>Implications</w:t>
            </w:r>
          </w:p>
        </w:tc>
      </w:tr>
      <w:tr w:rsidR="006D6411" w14:paraId="6730CA42" w14:textId="77777777">
        <w:tblPrEx>
          <w:tblBorders>
            <w:top w:val="nil"/>
          </w:tblBorders>
        </w:tblPrEx>
        <w:trPr>
          <w:cantSplit/>
        </w:trPr>
        <w:tc>
          <w:tcPr>
            <w:tcW w:w="0" w:type="auto"/>
            <w:tcBorders>
              <w:left w:val="nil"/>
              <w:right w:val="nil"/>
            </w:tcBorders>
          </w:tcPr>
          <w:p w14:paraId="03D90C99" w14:textId="77777777" w:rsidR="006D6411" w:rsidRDefault="00000000">
            <w:pPr>
              <w:pStyle w:val="TableBodyText"/>
            </w:pPr>
            <w:r>
              <w:t>VCF-OPS-RECD-BIN-001</w:t>
            </w:r>
          </w:p>
        </w:tc>
        <w:tc>
          <w:tcPr>
            <w:tcW w:w="0" w:type="auto"/>
            <w:tcBorders>
              <w:left w:val="nil"/>
              <w:right w:val="nil"/>
            </w:tcBorders>
          </w:tcPr>
          <w:p w14:paraId="38C4ED40" w14:textId="77777777" w:rsidR="006D6411" w:rsidRDefault="00000000">
            <w:pPr>
              <w:pStyle w:val="TableBodyText"/>
            </w:pPr>
            <w:r>
              <w:t>Upload files manually.</w:t>
            </w:r>
          </w:p>
        </w:tc>
        <w:tc>
          <w:tcPr>
            <w:tcW w:w="0" w:type="auto"/>
            <w:tcBorders>
              <w:left w:val="nil"/>
              <w:right w:val="nil"/>
            </w:tcBorders>
          </w:tcPr>
          <w:p w14:paraId="75CE7568" w14:textId="77777777" w:rsidR="006D6411" w:rsidRDefault="00000000">
            <w:pPr>
              <w:pStyle w:val="TableBodyText"/>
            </w:pPr>
            <w:r>
              <w:t>Removes the overhead of installing and managing an additional appliance for internal depot.</w:t>
            </w:r>
          </w:p>
        </w:tc>
        <w:tc>
          <w:tcPr>
            <w:tcW w:w="0" w:type="auto"/>
            <w:tcBorders>
              <w:left w:val="nil"/>
              <w:right w:val="nil"/>
            </w:tcBorders>
          </w:tcPr>
          <w:p w14:paraId="0C7B09BA" w14:textId="77777777" w:rsidR="006D6411" w:rsidRDefault="00000000">
            <w:pPr>
              <w:pStyle w:val="TableBodyText"/>
            </w:pPr>
            <w:r>
              <w:t>You should download and upload all the files to the respective directories and set the right permissions. A lot of manual labor and error prone process.</w:t>
            </w:r>
          </w:p>
        </w:tc>
      </w:tr>
    </w:tbl>
    <w:p w14:paraId="55CC2DD3" w14:textId="77777777" w:rsidR="006D6411" w:rsidRDefault="00000000">
      <w:pPr>
        <w:pStyle w:val="SectionHeading4"/>
        <w:spacing w:before="120"/>
      </w:pPr>
      <w:r>
        <w:lastRenderedPageBreak/>
        <w:t>Continuous Availability VCF Operations Model Design Recommendations</w:t>
      </w:r>
    </w:p>
    <w:p w14:paraId="1506EE6B"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507</w:t>
      </w:r>
      <w:r>
        <w:fldChar w:fldCharType="end"/>
      </w:r>
      <w:r>
        <w:t>. Common VCF Operations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03"/>
        <w:gridCol w:w="2979"/>
        <w:gridCol w:w="2509"/>
        <w:gridCol w:w="2369"/>
      </w:tblGrid>
      <w:tr w:rsidR="006D6411" w14:paraId="6259508A" w14:textId="77777777">
        <w:trPr>
          <w:cantSplit/>
          <w:tblHeader/>
        </w:trPr>
        <w:tc>
          <w:tcPr>
            <w:tcW w:w="0" w:type="auto"/>
            <w:tcBorders>
              <w:left w:val="nil"/>
              <w:right w:val="nil"/>
            </w:tcBorders>
            <w:shd w:val="clear" w:color="auto" w:fill="E1E1E1"/>
            <w:tcMar>
              <w:top w:w="60" w:type="dxa"/>
              <w:bottom w:w="60" w:type="dxa"/>
            </w:tcMar>
          </w:tcPr>
          <w:p w14:paraId="45F52E87"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A06B899"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EE4B155"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673C4FF" w14:textId="77777777" w:rsidR="006D6411" w:rsidRDefault="00000000">
            <w:pPr>
              <w:pStyle w:val="TableHeaderText"/>
            </w:pPr>
            <w:r>
              <w:t>Implication</w:t>
            </w:r>
          </w:p>
        </w:tc>
      </w:tr>
      <w:tr w:rsidR="006D6411" w14:paraId="058605E4" w14:textId="77777777">
        <w:tblPrEx>
          <w:tblBorders>
            <w:top w:val="nil"/>
          </w:tblBorders>
        </w:tblPrEx>
        <w:trPr>
          <w:cantSplit/>
        </w:trPr>
        <w:tc>
          <w:tcPr>
            <w:tcW w:w="0" w:type="auto"/>
            <w:tcBorders>
              <w:left w:val="nil"/>
              <w:right w:val="nil"/>
            </w:tcBorders>
          </w:tcPr>
          <w:p w14:paraId="1773992C" w14:textId="77777777" w:rsidR="006D6411" w:rsidRDefault="00000000">
            <w:pPr>
              <w:pStyle w:val="TableBodyText"/>
            </w:pPr>
            <w:r>
              <w:t>VCF-OPS-RECD-COM-001</w:t>
            </w:r>
          </w:p>
        </w:tc>
        <w:tc>
          <w:tcPr>
            <w:tcW w:w="0" w:type="auto"/>
            <w:tcBorders>
              <w:left w:val="nil"/>
              <w:right w:val="nil"/>
            </w:tcBorders>
          </w:tcPr>
          <w:p w14:paraId="48C7FB0F" w14:textId="77777777" w:rsidR="006D6411" w:rsidRDefault="00000000">
            <w:pPr>
              <w:pStyle w:val="TableBodyText"/>
            </w:pPr>
            <w:r>
              <w:t>Enable data persistence on each VCF Operations collector appliance.</w:t>
            </w:r>
          </w:p>
        </w:tc>
        <w:tc>
          <w:tcPr>
            <w:tcW w:w="0" w:type="auto"/>
            <w:tcBorders>
              <w:left w:val="nil"/>
              <w:right w:val="nil"/>
            </w:tcBorders>
          </w:tcPr>
          <w:p w14:paraId="3AF752A1" w14:textId="77777777" w:rsidR="006D6411" w:rsidRDefault="00000000">
            <w:pPr>
              <w:pStyle w:val="TableBodyText"/>
            </w:pPr>
            <w:r>
              <w:t>Provides the ability to store data in case of connectivity issues.</w:t>
            </w:r>
          </w:p>
        </w:tc>
        <w:tc>
          <w:tcPr>
            <w:tcW w:w="0" w:type="auto"/>
            <w:tcBorders>
              <w:left w:val="nil"/>
              <w:right w:val="nil"/>
            </w:tcBorders>
          </w:tcPr>
          <w:p w14:paraId="3D29BEB5" w14:textId="77777777" w:rsidR="006D6411" w:rsidRDefault="00000000">
            <w:pPr>
              <w:pStyle w:val="TableBodyText"/>
            </w:pPr>
            <w:r>
              <w:t>Storage availability on each VCF Operations collector must be monitored.</w:t>
            </w:r>
          </w:p>
        </w:tc>
      </w:tr>
      <w:tr w:rsidR="006D6411" w14:paraId="76B5D4F2" w14:textId="77777777">
        <w:tblPrEx>
          <w:tblBorders>
            <w:top w:val="nil"/>
          </w:tblBorders>
        </w:tblPrEx>
        <w:trPr>
          <w:cantSplit/>
        </w:trPr>
        <w:tc>
          <w:tcPr>
            <w:tcW w:w="0" w:type="auto"/>
            <w:tcBorders>
              <w:left w:val="nil"/>
              <w:right w:val="nil"/>
            </w:tcBorders>
          </w:tcPr>
          <w:p w14:paraId="019CB108" w14:textId="77777777" w:rsidR="006D6411" w:rsidRDefault="00000000">
            <w:pPr>
              <w:pStyle w:val="TableBodyText"/>
            </w:pPr>
            <w:r>
              <w:t>VCF-OPS-RECD-COM-002</w:t>
            </w:r>
          </w:p>
        </w:tc>
        <w:tc>
          <w:tcPr>
            <w:tcW w:w="0" w:type="auto"/>
            <w:tcBorders>
              <w:left w:val="nil"/>
              <w:right w:val="nil"/>
            </w:tcBorders>
          </w:tcPr>
          <w:p w14:paraId="73403208" w14:textId="77777777" w:rsidR="006D6411" w:rsidRDefault="00000000">
            <w:pPr>
              <w:pStyle w:val="TableBodyText"/>
            </w:pPr>
            <w:r>
              <w:t>Configure VCF Operations to use a notifications configuration to route notifications for system events.</w:t>
            </w:r>
          </w:p>
        </w:tc>
        <w:tc>
          <w:tcPr>
            <w:tcW w:w="0" w:type="auto"/>
            <w:tcBorders>
              <w:left w:val="nil"/>
              <w:right w:val="nil"/>
            </w:tcBorders>
          </w:tcPr>
          <w:p w14:paraId="00CC4A9B" w14:textId="77777777" w:rsidR="006D6411" w:rsidRDefault="00000000">
            <w:pPr>
              <w:pStyle w:val="TableBodyText"/>
            </w:pPr>
            <w:r>
              <w:t>Integrates VCF Operations system events notifications to platform engineers, providing an enhanced user experience.</w:t>
            </w:r>
          </w:p>
        </w:tc>
        <w:tc>
          <w:tcPr>
            <w:tcW w:w="0" w:type="auto"/>
            <w:tcBorders>
              <w:left w:val="nil"/>
              <w:right w:val="nil"/>
            </w:tcBorders>
          </w:tcPr>
          <w:p w14:paraId="3856D854" w14:textId="77777777" w:rsidR="006D6411" w:rsidRDefault="00000000">
            <w:pPr>
              <w:pStyle w:val="TableBodyText"/>
            </w:pPr>
            <w:r>
              <w:t>You must configure and maintain the notification integration.</w:t>
            </w:r>
          </w:p>
        </w:tc>
      </w:tr>
      <w:tr w:rsidR="006D6411" w14:paraId="19EBEBF1" w14:textId="77777777">
        <w:tblPrEx>
          <w:tblBorders>
            <w:top w:val="nil"/>
          </w:tblBorders>
        </w:tblPrEx>
        <w:trPr>
          <w:cantSplit/>
        </w:trPr>
        <w:tc>
          <w:tcPr>
            <w:tcW w:w="0" w:type="auto"/>
            <w:tcBorders>
              <w:left w:val="nil"/>
              <w:right w:val="nil"/>
            </w:tcBorders>
          </w:tcPr>
          <w:p w14:paraId="38B749B1" w14:textId="77777777" w:rsidR="006D6411" w:rsidRDefault="00000000">
            <w:pPr>
              <w:pStyle w:val="TableBodyText"/>
            </w:pPr>
            <w:r>
              <w:t>VCF-OPS-RECD-COM-003</w:t>
            </w:r>
          </w:p>
        </w:tc>
        <w:tc>
          <w:tcPr>
            <w:tcW w:w="0" w:type="auto"/>
            <w:tcBorders>
              <w:left w:val="nil"/>
              <w:right w:val="nil"/>
            </w:tcBorders>
          </w:tcPr>
          <w:p w14:paraId="6A92D5DA" w14:textId="77777777" w:rsidR="006D6411" w:rsidRDefault="00000000">
            <w:pPr>
              <w:pStyle w:val="TableBodyText"/>
            </w:pPr>
            <w:r>
              <w:t>Add a physical data center object to the VCF Operations configuration for the geographic location of each VCF Instance.</w:t>
            </w:r>
          </w:p>
        </w:tc>
        <w:tc>
          <w:tcPr>
            <w:tcW w:w="0" w:type="auto"/>
            <w:tcBorders>
              <w:left w:val="nil"/>
              <w:right w:val="nil"/>
            </w:tcBorders>
          </w:tcPr>
          <w:p w14:paraId="1E230223" w14:textId="77777777" w:rsidR="006D6411" w:rsidRDefault="00000000">
            <w:pPr>
              <w:pStyle w:val="TableBodyText"/>
            </w:pPr>
            <w:r>
              <w:t>Provides organization of the VCF Operations collector nodes in VCF Operations inventory.</w:t>
            </w:r>
          </w:p>
        </w:tc>
        <w:tc>
          <w:tcPr>
            <w:tcW w:w="0" w:type="auto"/>
            <w:tcBorders>
              <w:left w:val="nil"/>
              <w:right w:val="nil"/>
            </w:tcBorders>
          </w:tcPr>
          <w:p w14:paraId="4015A872" w14:textId="77777777" w:rsidR="006D6411" w:rsidRDefault="00000000">
            <w:pPr>
              <w:pStyle w:val="TableBodyText"/>
            </w:pPr>
            <w:r>
              <w:t>VCF Operations must have connection to the Internet to view and set the precise geographic coordinates in the UI.</w:t>
            </w:r>
          </w:p>
        </w:tc>
      </w:tr>
      <w:tr w:rsidR="006D6411" w14:paraId="01402150" w14:textId="77777777">
        <w:tblPrEx>
          <w:tblBorders>
            <w:top w:val="nil"/>
          </w:tblBorders>
        </w:tblPrEx>
        <w:trPr>
          <w:cantSplit/>
        </w:trPr>
        <w:tc>
          <w:tcPr>
            <w:tcW w:w="0" w:type="auto"/>
            <w:tcBorders>
              <w:left w:val="nil"/>
              <w:right w:val="nil"/>
            </w:tcBorders>
          </w:tcPr>
          <w:p w14:paraId="0AC73DD1" w14:textId="77777777" w:rsidR="006D6411" w:rsidRDefault="00000000">
            <w:pPr>
              <w:pStyle w:val="TableBodyText"/>
            </w:pPr>
            <w:r>
              <w:t>VCF-OPS-RECD-COM-004</w:t>
            </w:r>
          </w:p>
        </w:tc>
        <w:tc>
          <w:tcPr>
            <w:tcW w:w="0" w:type="auto"/>
            <w:tcBorders>
              <w:left w:val="nil"/>
              <w:right w:val="nil"/>
            </w:tcBorders>
          </w:tcPr>
          <w:p w14:paraId="189B366C" w14:textId="77777777" w:rsidR="006D6411" w:rsidRDefault="00000000">
            <w:pPr>
              <w:pStyle w:val="TableBodyText"/>
            </w:pPr>
            <w:r>
              <w:t>Activate the Ping integration in VCF Operations.</w:t>
            </w:r>
          </w:p>
        </w:tc>
        <w:tc>
          <w:tcPr>
            <w:tcW w:w="0" w:type="auto"/>
            <w:tcBorders>
              <w:left w:val="nil"/>
              <w:right w:val="nil"/>
            </w:tcBorders>
          </w:tcPr>
          <w:p w14:paraId="15838941" w14:textId="77777777" w:rsidR="006D6411" w:rsidRDefault="00000000">
            <w:pPr>
              <w:pStyle w:val="TableBodyText"/>
            </w:pPr>
            <w:r>
              <w:t>Provides metrics on the availability of endpoints.</w:t>
            </w:r>
          </w:p>
        </w:tc>
        <w:tc>
          <w:tcPr>
            <w:tcW w:w="0" w:type="auto"/>
            <w:tcBorders>
              <w:left w:val="nil"/>
              <w:right w:val="nil"/>
            </w:tcBorders>
          </w:tcPr>
          <w:p w14:paraId="7235490B" w14:textId="77777777" w:rsidR="006D6411" w:rsidRDefault="00000000">
            <w:pPr>
              <w:pStyle w:val="TableBodyText"/>
            </w:pPr>
            <w:r>
              <w:t>You must activate the integration manually.</w:t>
            </w:r>
          </w:p>
        </w:tc>
      </w:tr>
      <w:tr w:rsidR="006D6411" w14:paraId="46463D1E" w14:textId="77777777">
        <w:tblPrEx>
          <w:tblBorders>
            <w:top w:val="nil"/>
          </w:tblBorders>
        </w:tblPrEx>
        <w:trPr>
          <w:cantSplit/>
        </w:trPr>
        <w:tc>
          <w:tcPr>
            <w:tcW w:w="0" w:type="auto"/>
            <w:tcBorders>
              <w:left w:val="nil"/>
              <w:right w:val="nil"/>
            </w:tcBorders>
          </w:tcPr>
          <w:p w14:paraId="144AA659" w14:textId="77777777" w:rsidR="006D6411" w:rsidRDefault="00000000">
            <w:pPr>
              <w:pStyle w:val="TableBodyText"/>
            </w:pPr>
            <w:r>
              <w:t>VCF-OPS-RECD-COM-005</w:t>
            </w:r>
          </w:p>
        </w:tc>
        <w:tc>
          <w:tcPr>
            <w:tcW w:w="0" w:type="auto"/>
            <w:tcBorders>
              <w:left w:val="nil"/>
              <w:right w:val="nil"/>
            </w:tcBorders>
          </w:tcPr>
          <w:p w14:paraId="0EDC6539" w14:textId="77777777" w:rsidR="006D6411" w:rsidRDefault="00000000">
            <w:pPr>
              <w:pStyle w:val="TableBodyText"/>
            </w:pPr>
            <w:r>
              <w:t>Configure the currency in the VCF Operations global options based on your organization requirements.</w:t>
            </w:r>
          </w:p>
        </w:tc>
        <w:tc>
          <w:tcPr>
            <w:tcW w:w="0" w:type="auto"/>
            <w:tcBorders>
              <w:left w:val="nil"/>
              <w:right w:val="nil"/>
            </w:tcBorders>
          </w:tcPr>
          <w:p w14:paraId="38240639" w14:textId="77777777" w:rsidR="006D6411" w:rsidRDefault="00000000">
            <w:pPr>
              <w:pStyle w:val="TableBodyText"/>
            </w:pPr>
            <w:r>
              <w:t>To receive benefits of the VCF Operations cost engine, you must select a currency.</w:t>
            </w:r>
          </w:p>
        </w:tc>
        <w:tc>
          <w:tcPr>
            <w:tcW w:w="0" w:type="auto"/>
            <w:tcBorders>
              <w:left w:val="nil"/>
              <w:right w:val="nil"/>
            </w:tcBorders>
          </w:tcPr>
          <w:p w14:paraId="590F97FA" w14:textId="77777777" w:rsidR="006D6411" w:rsidRDefault="00000000">
            <w:pPr>
              <w:pStyle w:val="TableBodyText"/>
            </w:pPr>
            <w:r>
              <w:t>None.</w:t>
            </w:r>
          </w:p>
        </w:tc>
      </w:tr>
    </w:tbl>
    <w:p w14:paraId="0FA385F0"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508</w:t>
      </w:r>
      <w:r>
        <w:fldChar w:fldCharType="end"/>
      </w:r>
      <w:r>
        <w:t>. Continuous Availability VCF Operations Model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7"/>
        <w:gridCol w:w="2855"/>
        <w:gridCol w:w="2453"/>
        <w:gridCol w:w="2575"/>
      </w:tblGrid>
      <w:tr w:rsidR="006D6411" w14:paraId="6CD67FBC" w14:textId="77777777">
        <w:trPr>
          <w:cantSplit/>
          <w:tblHeader/>
        </w:trPr>
        <w:tc>
          <w:tcPr>
            <w:tcW w:w="0" w:type="auto"/>
            <w:tcBorders>
              <w:left w:val="nil"/>
              <w:right w:val="nil"/>
            </w:tcBorders>
            <w:shd w:val="clear" w:color="auto" w:fill="E1E1E1"/>
            <w:tcMar>
              <w:top w:w="60" w:type="dxa"/>
              <w:bottom w:w="60" w:type="dxa"/>
            </w:tcMar>
          </w:tcPr>
          <w:p w14:paraId="0F55FA18"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0681D25"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532F7A5"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F5361A9" w14:textId="77777777" w:rsidR="006D6411" w:rsidRDefault="00000000">
            <w:pPr>
              <w:pStyle w:val="TableHeaderText"/>
            </w:pPr>
            <w:r>
              <w:t>Implication</w:t>
            </w:r>
          </w:p>
        </w:tc>
      </w:tr>
      <w:tr w:rsidR="006D6411" w14:paraId="3021C988" w14:textId="77777777">
        <w:tblPrEx>
          <w:tblBorders>
            <w:top w:val="nil"/>
          </w:tblBorders>
        </w:tblPrEx>
        <w:trPr>
          <w:cantSplit/>
        </w:trPr>
        <w:tc>
          <w:tcPr>
            <w:tcW w:w="0" w:type="auto"/>
            <w:tcBorders>
              <w:left w:val="nil"/>
              <w:right w:val="nil"/>
            </w:tcBorders>
          </w:tcPr>
          <w:p w14:paraId="7BEF4C80" w14:textId="77777777" w:rsidR="006D6411" w:rsidRDefault="00000000">
            <w:pPr>
              <w:pStyle w:val="TableBodyText"/>
            </w:pPr>
            <w:r>
              <w:t>VCF-OPS-RCMD-CA-001</w:t>
            </w:r>
          </w:p>
        </w:tc>
        <w:tc>
          <w:tcPr>
            <w:tcW w:w="0" w:type="auto"/>
            <w:tcBorders>
              <w:left w:val="nil"/>
              <w:right w:val="nil"/>
            </w:tcBorders>
          </w:tcPr>
          <w:p w14:paraId="2656B86C" w14:textId="77777777" w:rsidR="006D6411" w:rsidRDefault="00000000">
            <w:pPr>
              <w:pStyle w:val="TableBodyText"/>
            </w:pPr>
            <w:r>
              <w:t>Deploy VCF Operations with an external load balancer to load balance the connections across the VCF Operations cluster nodes.</w:t>
            </w:r>
          </w:p>
        </w:tc>
        <w:tc>
          <w:tcPr>
            <w:tcW w:w="0" w:type="auto"/>
            <w:tcBorders>
              <w:left w:val="nil"/>
              <w:right w:val="nil"/>
            </w:tcBorders>
          </w:tcPr>
          <w:p w14:paraId="67EDCCB1" w14:textId="77777777" w:rsidR="006D6411" w:rsidRDefault="00000000">
            <w:pPr>
              <w:pStyle w:val="TableBodyText"/>
            </w:pPr>
            <w:r>
              <w:t>Required to deploy a VCF Operations cluster deployment with distributed user interface access across members.</w:t>
            </w:r>
          </w:p>
        </w:tc>
        <w:tc>
          <w:tcPr>
            <w:tcW w:w="0" w:type="auto"/>
            <w:tcBorders>
              <w:left w:val="nil"/>
              <w:right w:val="nil"/>
            </w:tcBorders>
          </w:tcPr>
          <w:p w14:paraId="28D28AC1" w14:textId="77777777" w:rsidR="006D6411" w:rsidRDefault="00000000">
            <w:pPr>
              <w:pStyle w:val="TableBodyText"/>
            </w:pPr>
            <w:r>
              <w:t>You must configure the external load balancer configuration to support this VCF Operations configuration.</w:t>
            </w:r>
          </w:p>
        </w:tc>
      </w:tr>
      <w:tr w:rsidR="006D6411" w14:paraId="1CC0C5E2" w14:textId="77777777">
        <w:tblPrEx>
          <w:tblBorders>
            <w:top w:val="nil"/>
          </w:tblBorders>
        </w:tblPrEx>
        <w:trPr>
          <w:cantSplit/>
        </w:trPr>
        <w:tc>
          <w:tcPr>
            <w:tcW w:w="0" w:type="auto"/>
            <w:tcBorders>
              <w:left w:val="nil"/>
              <w:right w:val="nil"/>
            </w:tcBorders>
          </w:tcPr>
          <w:p w14:paraId="1B3D41D2" w14:textId="77777777" w:rsidR="006D6411" w:rsidRDefault="00000000">
            <w:pPr>
              <w:pStyle w:val="TableBodyText"/>
            </w:pPr>
            <w:r>
              <w:lastRenderedPageBreak/>
              <w:t>VCF-OPS-RCMD-CA-002</w:t>
            </w:r>
          </w:p>
        </w:tc>
        <w:tc>
          <w:tcPr>
            <w:tcW w:w="0" w:type="auto"/>
            <w:tcBorders>
              <w:left w:val="nil"/>
              <w:right w:val="nil"/>
            </w:tcBorders>
          </w:tcPr>
          <w:p w14:paraId="1812DFD8" w14:textId="77777777" w:rsidR="006D6411" w:rsidRDefault="00000000">
            <w:pPr>
              <w:pStyle w:val="TableBodyText"/>
            </w:pPr>
            <w:r>
              <w:t>Create a collector group in VCF Operations for each VCF Instance and assign the default VCF Operations collector appliance.</w:t>
            </w:r>
          </w:p>
        </w:tc>
        <w:tc>
          <w:tcPr>
            <w:tcW w:w="0" w:type="auto"/>
            <w:tcBorders>
              <w:left w:val="nil"/>
              <w:right w:val="nil"/>
            </w:tcBorders>
          </w:tcPr>
          <w:p w14:paraId="2722310B" w14:textId="77777777" w:rsidR="006D6411" w:rsidRDefault="00000000">
            <w:pPr>
              <w:pStyle w:val="TableBodyText"/>
            </w:pPr>
            <w:r>
              <w:t>Provides increased availability to metric collection across the VCF Operations collector appliances asigned to the collector group.</w:t>
            </w:r>
          </w:p>
        </w:tc>
        <w:tc>
          <w:tcPr>
            <w:tcW w:w="0" w:type="auto"/>
            <w:tcBorders>
              <w:left w:val="nil"/>
              <w:right w:val="nil"/>
            </w:tcBorders>
          </w:tcPr>
          <w:p w14:paraId="65C04916" w14:textId="77777777" w:rsidR="006D6411" w:rsidRDefault="00000000">
            <w:pPr>
              <w:pStyle w:val="TableBodyText"/>
            </w:pPr>
            <w:r>
              <w:t>Manual reconfiguration of the VMware Cloud Foundation adapter required to utilze multiple VCF Operations collector appliances with the group.</w:t>
            </w:r>
          </w:p>
        </w:tc>
      </w:tr>
      <w:tr w:rsidR="006D6411" w14:paraId="4328E16C" w14:textId="77777777">
        <w:tblPrEx>
          <w:tblBorders>
            <w:top w:val="nil"/>
          </w:tblBorders>
        </w:tblPrEx>
        <w:trPr>
          <w:cantSplit/>
        </w:trPr>
        <w:tc>
          <w:tcPr>
            <w:tcW w:w="0" w:type="auto"/>
            <w:tcBorders>
              <w:left w:val="nil"/>
              <w:right w:val="nil"/>
            </w:tcBorders>
          </w:tcPr>
          <w:p w14:paraId="2A74305E" w14:textId="77777777" w:rsidR="006D6411" w:rsidRDefault="00000000">
            <w:pPr>
              <w:pStyle w:val="TableBodyText"/>
            </w:pPr>
            <w:r>
              <w:t>VCF-OPS-RCMD-CA-003</w:t>
            </w:r>
          </w:p>
        </w:tc>
        <w:tc>
          <w:tcPr>
            <w:tcW w:w="0" w:type="auto"/>
            <w:tcBorders>
              <w:left w:val="nil"/>
              <w:right w:val="nil"/>
            </w:tcBorders>
          </w:tcPr>
          <w:p w14:paraId="467041A4" w14:textId="77777777" w:rsidR="006D6411" w:rsidRDefault="00000000">
            <w:pPr>
              <w:pStyle w:val="TableBodyText"/>
            </w:pPr>
            <w:r>
              <w:t>Reconfigure the default VMware Cloud Foundation Adapter in VCF Operations to use a local-instance collector group for a VCF Instance.</w:t>
            </w:r>
          </w:p>
        </w:tc>
        <w:tc>
          <w:tcPr>
            <w:tcW w:w="0" w:type="auto"/>
            <w:tcBorders>
              <w:left w:val="nil"/>
              <w:right w:val="nil"/>
            </w:tcBorders>
          </w:tcPr>
          <w:p w14:paraId="5B9312F5" w14:textId="77777777" w:rsidR="006D6411" w:rsidRDefault="00000000">
            <w:pPr>
              <w:pStyle w:val="TableBodyText"/>
            </w:pPr>
            <w:r>
              <w:t>Increases the availability of metric collection.</w:t>
            </w:r>
          </w:p>
        </w:tc>
        <w:tc>
          <w:tcPr>
            <w:tcW w:w="0" w:type="auto"/>
            <w:tcBorders>
              <w:left w:val="nil"/>
              <w:right w:val="nil"/>
            </w:tcBorders>
          </w:tcPr>
          <w:p w14:paraId="344B2DCD" w14:textId="77777777" w:rsidR="006D6411" w:rsidRDefault="00000000">
            <w:pPr>
              <w:pStyle w:val="TableBodyText"/>
            </w:pPr>
            <w:r>
              <w:t>This must be reconfigured post-deployment.</w:t>
            </w:r>
          </w:p>
        </w:tc>
      </w:tr>
      <w:tr w:rsidR="006D6411" w14:paraId="02B20E6C" w14:textId="77777777">
        <w:tblPrEx>
          <w:tblBorders>
            <w:top w:val="nil"/>
          </w:tblBorders>
        </w:tblPrEx>
        <w:trPr>
          <w:cantSplit/>
        </w:trPr>
        <w:tc>
          <w:tcPr>
            <w:tcW w:w="0" w:type="auto"/>
            <w:tcBorders>
              <w:left w:val="nil"/>
              <w:right w:val="nil"/>
            </w:tcBorders>
          </w:tcPr>
          <w:p w14:paraId="125CBECF" w14:textId="77777777" w:rsidR="006D6411" w:rsidRDefault="00000000">
            <w:pPr>
              <w:pStyle w:val="TableBodyText"/>
            </w:pPr>
            <w:r>
              <w:t>VCF-OPS-RCMD-CA-004</w:t>
            </w:r>
          </w:p>
        </w:tc>
        <w:tc>
          <w:tcPr>
            <w:tcW w:w="0" w:type="auto"/>
            <w:tcBorders>
              <w:left w:val="nil"/>
              <w:right w:val="nil"/>
            </w:tcBorders>
          </w:tcPr>
          <w:p w14:paraId="0B10C51F" w14:textId="77777777" w:rsidR="006D6411" w:rsidRDefault="00000000">
            <w:pPr>
              <w:pStyle w:val="TableBodyText"/>
            </w:pPr>
            <w:r>
              <w:t>Deploy a second VCF Operations collector appliance in the default management vSphere cluster and assign it to the collector group.</w:t>
            </w:r>
          </w:p>
        </w:tc>
        <w:tc>
          <w:tcPr>
            <w:tcW w:w="0" w:type="auto"/>
            <w:tcBorders>
              <w:left w:val="nil"/>
              <w:right w:val="nil"/>
            </w:tcBorders>
          </w:tcPr>
          <w:p w14:paraId="1D66F966" w14:textId="77777777" w:rsidR="006D6411" w:rsidRDefault="00000000">
            <w:pPr>
              <w:pStyle w:val="TableBodyText"/>
            </w:pPr>
            <w:r>
              <w:t>Increases the availability of metric collection.</w:t>
            </w:r>
          </w:p>
        </w:tc>
        <w:tc>
          <w:tcPr>
            <w:tcW w:w="0" w:type="auto"/>
            <w:tcBorders>
              <w:left w:val="nil"/>
              <w:right w:val="nil"/>
            </w:tcBorders>
          </w:tcPr>
          <w:p w14:paraId="127A8E4E" w14:textId="77777777" w:rsidR="006D6411" w:rsidRDefault="00000000">
            <w:pPr>
              <w:pStyle w:val="TableBodyText"/>
            </w:pPr>
            <w:r>
              <w:t>None.</w:t>
            </w:r>
          </w:p>
        </w:tc>
      </w:tr>
      <w:tr w:rsidR="006D6411" w14:paraId="2175F516" w14:textId="77777777">
        <w:tblPrEx>
          <w:tblBorders>
            <w:top w:val="nil"/>
          </w:tblBorders>
        </w:tblPrEx>
        <w:trPr>
          <w:cantSplit/>
        </w:trPr>
        <w:tc>
          <w:tcPr>
            <w:tcW w:w="0" w:type="auto"/>
            <w:tcBorders>
              <w:left w:val="nil"/>
              <w:right w:val="nil"/>
            </w:tcBorders>
          </w:tcPr>
          <w:p w14:paraId="03DFEEAC" w14:textId="77777777" w:rsidR="006D6411" w:rsidRDefault="00000000">
            <w:pPr>
              <w:pStyle w:val="TableBodyText"/>
            </w:pPr>
            <w:r>
              <w:t>VCF-OPS-RCMD-CA-005</w:t>
            </w:r>
          </w:p>
        </w:tc>
        <w:tc>
          <w:tcPr>
            <w:tcW w:w="0" w:type="auto"/>
            <w:tcBorders>
              <w:left w:val="nil"/>
              <w:right w:val="nil"/>
            </w:tcBorders>
          </w:tcPr>
          <w:p w14:paraId="40D4011F" w14:textId="77777777" w:rsidR="006D6411" w:rsidRDefault="00000000">
            <w:pPr>
              <w:pStyle w:val="TableBodyText"/>
            </w:pPr>
            <w:r>
              <w:t>Apply a vSphere Distributed Resource Scheduler (DRS) anti-affinity rule to the VCF Operations collector nodes in the same group.</w:t>
            </w:r>
          </w:p>
        </w:tc>
        <w:tc>
          <w:tcPr>
            <w:tcW w:w="0" w:type="auto"/>
            <w:tcBorders>
              <w:left w:val="nil"/>
              <w:right w:val="nil"/>
            </w:tcBorders>
          </w:tcPr>
          <w:p w14:paraId="203BDB6B" w14:textId="77777777" w:rsidR="006D6411" w:rsidRDefault="00000000">
            <w:pPr>
              <w:pStyle w:val="TableBodyText"/>
            </w:pPr>
            <w:r>
              <w:t>Using vSphere DRS prevents the VCF Operations collectors from running on the same ESX host and risking the high availability of the collectors.</w:t>
            </w:r>
          </w:p>
        </w:tc>
        <w:tc>
          <w:tcPr>
            <w:tcW w:w="0" w:type="auto"/>
            <w:tcBorders>
              <w:left w:val="nil"/>
              <w:right w:val="nil"/>
            </w:tcBorders>
          </w:tcPr>
          <w:p w14:paraId="335D6845" w14:textId="77777777" w:rsidR="006D6411" w:rsidRDefault="00000000">
            <w:pPr>
              <w:pStyle w:val="TableBodyText"/>
            </w:pPr>
            <w:r>
              <w:t>You must perform manual configuration to set up an anti-affinity rule.</w:t>
            </w:r>
          </w:p>
        </w:tc>
      </w:tr>
    </w:tbl>
    <w:p w14:paraId="4548148C" w14:textId="77777777" w:rsidR="006D6411" w:rsidRDefault="00000000">
      <w:pPr>
        <w:pStyle w:val="Heading3"/>
        <w:spacing w:before="320"/>
      </w:pPr>
      <w:bookmarkStart w:id="12" w:name="_Toc218584300"/>
      <w:r>
        <w:t>VCF Configuration Drift Design</w:t>
      </w:r>
      <w:bookmarkEnd w:id="12"/>
    </w:p>
    <w:p w14:paraId="79492A9A" w14:textId="77777777" w:rsidR="006D6411" w:rsidRDefault="00000000">
      <w:pPr>
        <w:pStyle w:val="BodyText"/>
      </w:pPr>
      <w:r>
        <w:t>Configuration drift supports a desired state approach to managing a VCF fleet based on security and compliance best practices.</w:t>
      </w:r>
    </w:p>
    <w:p w14:paraId="06F45DCB" w14:textId="77777777" w:rsidR="006D6411" w:rsidRDefault="00000000">
      <w:pPr>
        <w:pStyle w:val="BodyText"/>
      </w:pPr>
      <w:r>
        <w:t>To track configuration drift, VCF Operations uses a VCF Collector to retrieve configuration values from vCenters and vSphere clusters. The gathered configuration data is compared to the desired state values in the configuration template. The detection process is applied through a policy. Policies can be configured based on the global or regional desired state values. Each policy runs on a defined schedule. To ensure the desired state values are vetted before publishing them as a policy and enforced, configuration template source control can be managed externally through GitHub or GitLab and imported through a job.</w:t>
      </w:r>
    </w:p>
    <w:p w14:paraId="67BEF45C"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30</w:t>
      </w:r>
      <w:r>
        <w:fldChar w:fldCharType="end"/>
      </w:r>
      <w:r>
        <w:t>. Configuration Drift Design</w:t>
      </w:r>
    </w:p>
    <w:p w14:paraId="23B14F6E" w14:textId="77777777" w:rsidR="006D6411" w:rsidRDefault="00000000">
      <w:pPr>
        <w:pStyle w:val="BodyText"/>
      </w:pPr>
      <w:r>
        <w:rPr>
          <w:noProof/>
        </w:rPr>
        <w:drawing>
          <wp:anchor distT="0" distB="0" distL="114300" distR="114300" simplePos="0" relativeHeight="251688960" behindDoc="0" locked="0" layoutInCell="0" allowOverlap="0" wp14:anchorId="4E5D968D" wp14:editId="77656CFF">
            <wp:simplePos x="0" y="0"/>
            <wp:positionH relativeFrom="column">
              <wp:align>center</wp:align>
            </wp:positionH>
            <wp:positionV relativeFrom="paragraph">
              <wp:align>bottom</wp:align>
            </wp:positionV>
            <wp:extent cx="6324600" cy="2356576"/>
            <wp:effectExtent l="0" t="0" r="0" b="0"/>
            <wp:wrapTopAndBottom/>
            <wp:docPr id="100078" name="Graphic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6324600" cy="2356576"/>
                    </a:xfrm>
                    <a:prstGeom prst="rect">
                      <a:avLst/>
                    </a:prstGeom>
                  </pic:spPr>
                </pic:pic>
              </a:graphicData>
            </a:graphic>
          </wp:anchor>
        </w:drawing>
      </w:r>
    </w:p>
    <w:p w14:paraId="6440F8EA" w14:textId="77777777" w:rsidR="006D6411" w:rsidRDefault="00000000">
      <w:pPr>
        <w:pStyle w:val="SectionHeading4"/>
      </w:pPr>
      <w:r>
        <w:t>Design Choices</w:t>
      </w:r>
    </w:p>
    <w:p w14:paraId="2B9A0D90" w14:textId="77777777" w:rsidR="006D6411" w:rsidRDefault="00000000">
      <w:pPr>
        <w:pStyle w:val="BodyText"/>
      </w:pPr>
      <w:r>
        <w:t>Determine if there will be a single configuration template or if multiple configuration templates are needed. Configuration values are specific to each deployment and should be adjusted. Factors such as 'geographic location, environment sensitivity, or variances in environments requiring more than one template should be considered. It is possible to break configuration drift into separate configuration templates. Some configuration templates may hold global configuration values while others may be more focused on localized configuration values.</w:t>
      </w:r>
    </w:p>
    <w:p w14:paraId="50071E02" w14:textId="77777777" w:rsidR="006D6411" w:rsidRDefault="00000000">
      <w:pPr>
        <w:pStyle w:val="BodyText"/>
        <w:numPr>
          <w:ilvl w:val="0"/>
          <w:numId w:val="1337"/>
        </w:numPr>
      </w:pPr>
      <w:r>
        <w:t>Evaluate configurations to determine if there are regional, geographical, or other criterion that require the use of multiple configuration templates.</w:t>
      </w:r>
    </w:p>
    <w:p w14:paraId="3C17249E" w14:textId="77777777" w:rsidR="006D6411" w:rsidRDefault="00000000">
      <w:pPr>
        <w:pStyle w:val="BodyText"/>
        <w:numPr>
          <w:ilvl w:val="0"/>
          <w:numId w:val="1337"/>
        </w:numPr>
      </w:pPr>
      <w:r>
        <w:t>For greenfield deployments, the configurations identified during installation may also need to be considered against the desired state configuration template values.</w:t>
      </w:r>
    </w:p>
    <w:p w14:paraId="5EE49ED5" w14:textId="77777777" w:rsidR="006D6411" w:rsidRDefault="00000000">
      <w:pPr>
        <w:pStyle w:val="BodyText"/>
        <w:numPr>
          <w:ilvl w:val="0"/>
          <w:numId w:val="1337"/>
        </w:numPr>
      </w:pPr>
      <w:r>
        <w:t>Evaluate if a different configuration template is necessary for the management domain instead of the workload domain.</w:t>
      </w:r>
    </w:p>
    <w:p w14:paraId="03AE3EA1" w14:textId="77777777" w:rsidR="006D6411" w:rsidRDefault="00000000">
      <w:pPr>
        <w:pStyle w:val="BodyText"/>
        <w:numPr>
          <w:ilvl w:val="0"/>
          <w:numId w:val="1337"/>
        </w:numPr>
      </w:pPr>
      <w:r>
        <w:t>Consider that in some deployments a single configuration template can be used.</w:t>
      </w:r>
    </w:p>
    <w:p w14:paraId="4EA55385" w14:textId="77777777" w:rsidR="006D6411" w:rsidRDefault="00000000">
      <w:pPr>
        <w:pStyle w:val="BodyText"/>
      </w:pPr>
      <w:r>
        <w:t>If two or more policies are applied using different configuration templates and there are conflicting configuration overlaps, the Configuration Drifts will trigger the job to show alerts for all policies with conflicting configuration values. It is important to avoid configuration template overlap and to apply policies in such a way that there are no conflicting configuration overlaps.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29"/>
        <w:gridCol w:w="3781"/>
        <w:gridCol w:w="3150"/>
      </w:tblGrid>
      <w:tr w:rsidR="006D6411" w14:paraId="04DCC89F" w14:textId="77777777">
        <w:trPr>
          <w:cantSplit/>
          <w:tblHeader/>
        </w:trPr>
        <w:tc>
          <w:tcPr>
            <w:tcW w:w="0" w:type="auto"/>
            <w:tcBorders>
              <w:left w:val="nil"/>
              <w:right w:val="nil"/>
            </w:tcBorders>
            <w:shd w:val="clear" w:color="auto" w:fill="E1E1E1"/>
            <w:tcMar>
              <w:top w:w="60" w:type="dxa"/>
              <w:bottom w:w="60" w:type="dxa"/>
            </w:tcMar>
          </w:tcPr>
          <w:p w14:paraId="3781F586" w14:textId="77777777" w:rsidR="006D6411" w:rsidRDefault="00000000">
            <w:pPr>
              <w:pStyle w:val="TableHeaderText"/>
            </w:pPr>
            <w:r>
              <w:t>Design Choice</w:t>
            </w:r>
          </w:p>
        </w:tc>
        <w:tc>
          <w:tcPr>
            <w:tcW w:w="0" w:type="auto"/>
            <w:tcBorders>
              <w:left w:val="nil"/>
              <w:right w:val="nil"/>
            </w:tcBorders>
            <w:shd w:val="clear" w:color="auto" w:fill="E1E1E1"/>
            <w:tcMar>
              <w:top w:w="60" w:type="dxa"/>
              <w:bottom w:w="60" w:type="dxa"/>
            </w:tcMar>
          </w:tcPr>
          <w:p w14:paraId="0FB4F83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CA303FD" w14:textId="77777777" w:rsidR="006D6411" w:rsidRDefault="00000000">
            <w:pPr>
              <w:pStyle w:val="TableHeaderText"/>
            </w:pPr>
            <w:r>
              <w:t>Implication</w:t>
            </w:r>
          </w:p>
        </w:tc>
      </w:tr>
      <w:tr w:rsidR="006D6411" w14:paraId="689A8E4C" w14:textId="77777777">
        <w:tblPrEx>
          <w:tblBorders>
            <w:top w:val="nil"/>
          </w:tblBorders>
        </w:tblPrEx>
        <w:trPr>
          <w:cantSplit/>
        </w:trPr>
        <w:tc>
          <w:tcPr>
            <w:tcW w:w="0" w:type="auto"/>
            <w:tcBorders>
              <w:left w:val="nil"/>
              <w:right w:val="nil"/>
            </w:tcBorders>
          </w:tcPr>
          <w:p w14:paraId="250928B8" w14:textId="77777777" w:rsidR="006D6411" w:rsidRDefault="00000000">
            <w:pPr>
              <w:pStyle w:val="TableBodyText"/>
            </w:pPr>
            <w:r>
              <w:t>Global desired state values are assigned their own configuration template.</w:t>
            </w:r>
          </w:p>
        </w:tc>
        <w:tc>
          <w:tcPr>
            <w:tcW w:w="0" w:type="auto"/>
            <w:tcBorders>
              <w:left w:val="nil"/>
              <w:right w:val="nil"/>
            </w:tcBorders>
          </w:tcPr>
          <w:p w14:paraId="6B6BF415" w14:textId="77777777" w:rsidR="006D6411" w:rsidRDefault="00000000">
            <w:pPr>
              <w:pStyle w:val="TableBodyText"/>
            </w:pPr>
            <w:r>
              <w:t>Consistent desired value across all instances usually enforced based on company policies.</w:t>
            </w:r>
          </w:p>
        </w:tc>
        <w:tc>
          <w:tcPr>
            <w:tcW w:w="0" w:type="auto"/>
            <w:tcBorders>
              <w:left w:val="nil"/>
              <w:right w:val="nil"/>
            </w:tcBorders>
          </w:tcPr>
          <w:p w14:paraId="277FB048" w14:textId="77777777" w:rsidR="006D6411" w:rsidRDefault="00000000">
            <w:pPr>
              <w:pStyle w:val="TableBodyText"/>
            </w:pPr>
            <w:r>
              <w:t>A single configuration template using a single policy is applied to all instances to track universal configuration values for possible drift.</w:t>
            </w:r>
          </w:p>
        </w:tc>
      </w:tr>
      <w:tr w:rsidR="006D6411" w14:paraId="27B2CAD7" w14:textId="77777777">
        <w:tblPrEx>
          <w:tblBorders>
            <w:top w:val="nil"/>
          </w:tblBorders>
        </w:tblPrEx>
        <w:trPr>
          <w:cantSplit/>
        </w:trPr>
        <w:tc>
          <w:tcPr>
            <w:tcW w:w="0" w:type="auto"/>
            <w:tcBorders>
              <w:left w:val="nil"/>
              <w:right w:val="nil"/>
            </w:tcBorders>
          </w:tcPr>
          <w:p w14:paraId="0C51F924" w14:textId="77777777" w:rsidR="006D6411" w:rsidRDefault="00000000">
            <w:pPr>
              <w:pStyle w:val="TableBodyText"/>
            </w:pPr>
            <w:r>
              <w:lastRenderedPageBreak/>
              <w:t>Regional or data center specific desired state values are assigned their own configuration template.</w:t>
            </w:r>
          </w:p>
        </w:tc>
        <w:tc>
          <w:tcPr>
            <w:tcW w:w="0" w:type="auto"/>
            <w:tcBorders>
              <w:left w:val="nil"/>
              <w:right w:val="nil"/>
            </w:tcBorders>
          </w:tcPr>
          <w:p w14:paraId="3FCF9366" w14:textId="77777777" w:rsidR="006D6411" w:rsidRDefault="00000000">
            <w:pPr>
              <w:pStyle w:val="TableBodyText"/>
            </w:pPr>
            <w:r>
              <w:t>Configurations that are common based on the deployment context can shared a configuration template based on those common configurations.</w:t>
            </w:r>
          </w:p>
        </w:tc>
        <w:tc>
          <w:tcPr>
            <w:tcW w:w="0" w:type="auto"/>
            <w:tcBorders>
              <w:left w:val="nil"/>
              <w:right w:val="nil"/>
            </w:tcBorders>
          </w:tcPr>
          <w:p w14:paraId="1956882C" w14:textId="77777777" w:rsidR="006D6411" w:rsidRDefault="00000000">
            <w:pPr>
              <w:pStyle w:val="TableBodyText"/>
            </w:pPr>
            <w:r>
              <w:t>Reduces the number of configuration templates that must be applied and maximizes the configuration drift capability.</w:t>
            </w:r>
          </w:p>
        </w:tc>
      </w:tr>
      <w:tr w:rsidR="006D6411" w14:paraId="3D33C729" w14:textId="77777777">
        <w:tblPrEx>
          <w:tblBorders>
            <w:top w:val="nil"/>
          </w:tblBorders>
        </w:tblPrEx>
        <w:trPr>
          <w:cantSplit/>
        </w:trPr>
        <w:tc>
          <w:tcPr>
            <w:tcW w:w="0" w:type="auto"/>
            <w:tcBorders>
              <w:left w:val="nil"/>
              <w:right w:val="nil"/>
            </w:tcBorders>
          </w:tcPr>
          <w:p w14:paraId="111C5F31" w14:textId="77777777" w:rsidR="006D6411" w:rsidRDefault="00000000">
            <w:pPr>
              <w:pStyle w:val="TableBodyText"/>
            </w:pPr>
            <w:r>
              <w:t>Consider vCenter and/or vSphere Clusters values before establishing them as desired values in configuration drift templates.</w:t>
            </w:r>
          </w:p>
        </w:tc>
        <w:tc>
          <w:tcPr>
            <w:tcW w:w="0" w:type="auto"/>
            <w:tcBorders>
              <w:left w:val="nil"/>
              <w:right w:val="nil"/>
            </w:tcBorders>
          </w:tcPr>
          <w:p w14:paraId="087CA06A" w14:textId="77777777" w:rsidR="006D6411" w:rsidRDefault="00000000">
            <w:pPr>
              <w:pStyle w:val="TableBodyText"/>
            </w:pPr>
            <w:r>
              <w:t>Any values already in use should be examined and confirmed to be accurate going forward.</w:t>
            </w:r>
          </w:p>
        </w:tc>
        <w:tc>
          <w:tcPr>
            <w:tcW w:w="0" w:type="auto"/>
            <w:tcBorders>
              <w:left w:val="nil"/>
              <w:right w:val="nil"/>
            </w:tcBorders>
          </w:tcPr>
          <w:p w14:paraId="3022AC2B" w14:textId="77777777" w:rsidR="006D6411" w:rsidRDefault="00000000">
            <w:pPr>
              <w:pStyle w:val="TableBodyText"/>
            </w:pPr>
            <w:r>
              <w:t>Avoid creating a new set of configuration templates by capturing values against a known, target instance.</w:t>
            </w:r>
          </w:p>
        </w:tc>
      </w:tr>
      <w:tr w:rsidR="006D6411" w14:paraId="0C174290" w14:textId="77777777">
        <w:tblPrEx>
          <w:tblBorders>
            <w:top w:val="nil"/>
          </w:tblBorders>
        </w:tblPrEx>
        <w:trPr>
          <w:cantSplit/>
        </w:trPr>
        <w:tc>
          <w:tcPr>
            <w:tcW w:w="0" w:type="auto"/>
            <w:tcBorders>
              <w:left w:val="nil"/>
              <w:right w:val="nil"/>
            </w:tcBorders>
          </w:tcPr>
          <w:p w14:paraId="066C4C0F" w14:textId="77777777" w:rsidR="006D6411" w:rsidRDefault="00000000">
            <w:pPr>
              <w:pStyle w:val="TableBodyText"/>
            </w:pPr>
            <w:r>
              <w:t>Evaluate vCenter and/or vSphere Clusters for any variation against VCF installer values.</w:t>
            </w:r>
          </w:p>
        </w:tc>
        <w:tc>
          <w:tcPr>
            <w:tcW w:w="0" w:type="auto"/>
            <w:tcBorders>
              <w:left w:val="nil"/>
              <w:right w:val="nil"/>
            </w:tcBorders>
          </w:tcPr>
          <w:p w14:paraId="03AE9EF7" w14:textId="77777777" w:rsidR="006D6411" w:rsidRDefault="00000000">
            <w:pPr>
              <w:pStyle w:val="TableBodyText"/>
            </w:pPr>
            <w:r>
              <w:t>Values selected during installation should be evaluated to minimize the need to revisit the values for those configurations that were already set based on valid use cases.</w:t>
            </w:r>
          </w:p>
        </w:tc>
        <w:tc>
          <w:tcPr>
            <w:tcW w:w="0" w:type="auto"/>
            <w:tcBorders>
              <w:left w:val="nil"/>
              <w:right w:val="nil"/>
            </w:tcBorders>
          </w:tcPr>
          <w:p w14:paraId="5D151018" w14:textId="77777777" w:rsidR="006D6411" w:rsidRDefault="00000000">
            <w:pPr>
              <w:pStyle w:val="TableBodyText"/>
            </w:pPr>
            <w:r>
              <w:t>Capture values against a known, target instance.</w:t>
            </w:r>
          </w:p>
        </w:tc>
      </w:tr>
    </w:tbl>
    <w:p w14:paraId="7361399E" w14:textId="77777777" w:rsidR="006D6411" w:rsidRDefault="00000000">
      <w:pPr>
        <w:pStyle w:val="SectionHeading4"/>
        <w:spacing w:before="120"/>
      </w:pPr>
      <w:r>
        <w:t>Design Requirements</w:t>
      </w:r>
    </w:p>
    <w:p w14:paraId="73EC6226" w14:textId="77777777" w:rsidR="006D6411" w:rsidRDefault="00000000">
      <w:pPr>
        <w:pStyle w:val="BodyText"/>
      </w:pPr>
      <w:r>
        <w:t>Evaluate configurations with all relevant stakeholders to create an understanding and context for each desired state value to be assigned one or more configuration templates. Ensure a clear understanding and inventory of vCenter and vSphere Cluster fleet to apply a policy that enforces one configuration template.</w:t>
      </w:r>
    </w:p>
    <w:p w14:paraId="4E7E4078" w14:textId="77777777" w:rsidR="006D6411" w:rsidRDefault="00000000">
      <w:pPr>
        <w:pStyle w:val="BodyText"/>
      </w:pPr>
      <w:r>
        <w:t>This solution is relevant for all designs because the policy can be enforced without altering the configuration drift solution. In the event of a disaster recovery event, the configuration template and policy should not have any changes. The Job tracking the configuration drift should already include the primary vCenter and any vCenters located within the disaster recovery environment.</w:t>
      </w:r>
    </w:p>
    <w:p w14:paraId="5C7C0E63" w14:textId="77777777" w:rsidR="006D6411" w:rsidRDefault="00000000">
      <w:pPr>
        <w:pStyle w:val="SectionHeading4"/>
      </w:pPr>
      <w:r>
        <w:t>Security and Compliance using Configuration Drift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4"/>
        <w:gridCol w:w="2954"/>
        <w:gridCol w:w="2919"/>
        <w:gridCol w:w="2423"/>
      </w:tblGrid>
      <w:tr w:rsidR="006D6411" w14:paraId="46DEBF90" w14:textId="77777777">
        <w:trPr>
          <w:cantSplit/>
          <w:tblHeader/>
        </w:trPr>
        <w:tc>
          <w:tcPr>
            <w:tcW w:w="0" w:type="auto"/>
            <w:tcBorders>
              <w:left w:val="nil"/>
              <w:right w:val="nil"/>
            </w:tcBorders>
            <w:shd w:val="clear" w:color="auto" w:fill="E1E1E1"/>
            <w:tcMar>
              <w:top w:w="60" w:type="dxa"/>
              <w:bottom w:w="60" w:type="dxa"/>
            </w:tcMar>
          </w:tcPr>
          <w:p w14:paraId="1E40E128"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A0A724E"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DCFEBB5"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C9262A2" w14:textId="77777777" w:rsidR="006D6411" w:rsidRDefault="00000000">
            <w:pPr>
              <w:pStyle w:val="TableHeaderText"/>
            </w:pPr>
            <w:r>
              <w:t>Implication</w:t>
            </w:r>
          </w:p>
        </w:tc>
      </w:tr>
      <w:tr w:rsidR="006D6411" w14:paraId="41EDC3C9" w14:textId="77777777">
        <w:tblPrEx>
          <w:tblBorders>
            <w:top w:val="nil"/>
          </w:tblBorders>
        </w:tblPrEx>
        <w:trPr>
          <w:cantSplit/>
        </w:trPr>
        <w:tc>
          <w:tcPr>
            <w:tcW w:w="0" w:type="auto"/>
            <w:tcBorders>
              <w:left w:val="nil"/>
              <w:right w:val="nil"/>
            </w:tcBorders>
          </w:tcPr>
          <w:p w14:paraId="6A67C190" w14:textId="77777777" w:rsidR="006D6411" w:rsidRDefault="00000000">
            <w:pPr>
              <w:pStyle w:val="TableBodyText"/>
            </w:pPr>
            <w:r>
              <w:t>VCF-OPS-REQD-CD-001</w:t>
            </w:r>
          </w:p>
        </w:tc>
        <w:tc>
          <w:tcPr>
            <w:tcW w:w="0" w:type="auto"/>
            <w:tcBorders>
              <w:left w:val="nil"/>
              <w:right w:val="nil"/>
            </w:tcBorders>
          </w:tcPr>
          <w:p w14:paraId="2979B1BE" w14:textId="77777777" w:rsidR="006D6411" w:rsidRDefault="00000000">
            <w:pPr>
              <w:pStyle w:val="TableBodyText"/>
            </w:pPr>
            <w:r>
              <w:t>Determine if more than one configuration template will be necessary for detecting desired state configuration drift.</w:t>
            </w:r>
          </w:p>
        </w:tc>
        <w:tc>
          <w:tcPr>
            <w:tcW w:w="0" w:type="auto"/>
            <w:tcBorders>
              <w:left w:val="nil"/>
              <w:right w:val="nil"/>
            </w:tcBorders>
          </w:tcPr>
          <w:p w14:paraId="3CA4863D" w14:textId="77777777" w:rsidR="006D6411" w:rsidRDefault="00000000">
            <w:pPr>
              <w:pStyle w:val="TableBodyText"/>
            </w:pPr>
            <w:r>
              <w:t>Size of deployment and homogeneity of configuration values may be optimized through a single configuration template.</w:t>
            </w:r>
          </w:p>
        </w:tc>
        <w:tc>
          <w:tcPr>
            <w:tcW w:w="0" w:type="auto"/>
            <w:tcBorders>
              <w:left w:val="nil"/>
              <w:right w:val="nil"/>
            </w:tcBorders>
          </w:tcPr>
          <w:p w14:paraId="0EBE9F31" w14:textId="77777777" w:rsidR="006D6411" w:rsidRDefault="00000000">
            <w:pPr>
              <w:pStyle w:val="TableBodyText"/>
            </w:pPr>
            <w:r>
              <w:t>Maximize monitoring of configuration drift by using only the appropriate number of configuration templates.</w:t>
            </w:r>
          </w:p>
        </w:tc>
      </w:tr>
      <w:tr w:rsidR="006D6411" w14:paraId="2D5579E9" w14:textId="77777777">
        <w:tblPrEx>
          <w:tblBorders>
            <w:top w:val="nil"/>
          </w:tblBorders>
        </w:tblPrEx>
        <w:trPr>
          <w:cantSplit/>
        </w:trPr>
        <w:tc>
          <w:tcPr>
            <w:tcW w:w="0" w:type="auto"/>
            <w:tcBorders>
              <w:left w:val="nil"/>
              <w:right w:val="nil"/>
            </w:tcBorders>
          </w:tcPr>
          <w:p w14:paraId="597CDD92" w14:textId="77777777" w:rsidR="006D6411" w:rsidRDefault="00000000">
            <w:pPr>
              <w:pStyle w:val="TableBodyText"/>
            </w:pPr>
            <w:r>
              <w:t>VCF-OPS-REQD-CD-002</w:t>
            </w:r>
          </w:p>
        </w:tc>
        <w:tc>
          <w:tcPr>
            <w:tcW w:w="0" w:type="auto"/>
            <w:tcBorders>
              <w:left w:val="nil"/>
              <w:right w:val="nil"/>
            </w:tcBorders>
          </w:tcPr>
          <w:p w14:paraId="264D04EE" w14:textId="77777777" w:rsidR="006D6411" w:rsidRDefault="00000000">
            <w:pPr>
              <w:pStyle w:val="TableBodyText"/>
            </w:pPr>
            <w:r>
              <w:t>Assign global variables as a separate configuration template that is applied to all in-scope vCenters and vSphere Clusters.</w:t>
            </w:r>
          </w:p>
        </w:tc>
        <w:tc>
          <w:tcPr>
            <w:tcW w:w="0" w:type="auto"/>
            <w:tcBorders>
              <w:left w:val="nil"/>
              <w:right w:val="nil"/>
            </w:tcBorders>
          </w:tcPr>
          <w:p w14:paraId="73C2DE99" w14:textId="77777777" w:rsidR="006D6411" w:rsidRDefault="00000000">
            <w:pPr>
              <w:pStyle w:val="TableBodyText"/>
            </w:pPr>
            <w:r>
              <w:t>Set of configuration values are consistent across all instances.</w:t>
            </w:r>
          </w:p>
        </w:tc>
        <w:tc>
          <w:tcPr>
            <w:tcW w:w="0" w:type="auto"/>
            <w:tcBorders>
              <w:left w:val="nil"/>
              <w:right w:val="nil"/>
            </w:tcBorders>
          </w:tcPr>
          <w:p w14:paraId="15E28002" w14:textId="77777777" w:rsidR="006D6411" w:rsidRDefault="00000000">
            <w:pPr>
              <w:pStyle w:val="TableBodyText"/>
            </w:pPr>
            <w:r>
              <w:t>Templates with global configuration values can be applied and monitored in a single report.</w:t>
            </w:r>
          </w:p>
        </w:tc>
      </w:tr>
      <w:tr w:rsidR="006D6411" w14:paraId="3573E101" w14:textId="77777777">
        <w:tblPrEx>
          <w:tblBorders>
            <w:top w:val="nil"/>
          </w:tblBorders>
        </w:tblPrEx>
        <w:trPr>
          <w:cantSplit/>
        </w:trPr>
        <w:tc>
          <w:tcPr>
            <w:tcW w:w="0" w:type="auto"/>
            <w:tcBorders>
              <w:left w:val="nil"/>
              <w:right w:val="nil"/>
            </w:tcBorders>
          </w:tcPr>
          <w:p w14:paraId="4332A76D" w14:textId="77777777" w:rsidR="006D6411" w:rsidRDefault="00000000">
            <w:pPr>
              <w:pStyle w:val="TableBodyText"/>
            </w:pPr>
            <w:r>
              <w:lastRenderedPageBreak/>
              <w:t>VCF-OPS-REQD-CD-003</w:t>
            </w:r>
          </w:p>
        </w:tc>
        <w:tc>
          <w:tcPr>
            <w:tcW w:w="0" w:type="auto"/>
            <w:tcBorders>
              <w:left w:val="nil"/>
              <w:right w:val="nil"/>
            </w:tcBorders>
          </w:tcPr>
          <w:p w14:paraId="094DDAE4" w14:textId="77777777" w:rsidR="006D6411" w:rsidRDefault="00000000">
            <w:pPr>
              <w:pStyle w:val="TableBodyText"/>
            </w:pPr>
            <w:r>
              <w:t>Structure multiple configuration templates according to geography, data center, or other hierarchy that allows for policy enforcement at a grouping level.</w:t>
            </w:r>
          </w:p>
        </w:tc>
        <w:tc>
          <w:tcPr>
            <w:tcW w:w="0" w:type="auto"/>
            <w:tcBorders>
              <w:left w:val="nil"/>
              <w:right w:val="nil"/>
            </w:tcBorders>
          </w:tcPr>
          <w:p w14:paraId="0AD30B96" w14:textId="77777777" w:rsidR="006D6411" w:rsidRDefault="00000000">
            <w:pPr>
              <w:pStyle w:val="TableBodyText"/>
            </w:pPr>
            <w:r>
              <w:t>Monitoring configurations requires the requisite grouping to maximize the monitoring to group configurations that share desired values in common.</w:t>
            </w:r>
          </w:p>
        </w:tc>
        <w:tc>
          <w:tcPr>
            <w:tcW w:w="0" w:type="auto"/>
            <w:tcBorders>
              <w:left w:val="nil"/>
              <w:right w:val="nil"/>
            </w:tcBorders>
          </w:tcPr>
          <w:p w14:paraId="5D703A27" w14:textId="77777777" w:rsidR="006D6411" w:rsidRDefault="00000000">
            <w:pPr>
              <w:pStyle w:val="TableBodyText"/>
            </w:pPr>
            <w:r>
              <w:t>Monitoring of configuration drift is enabled at the appropriate level.</w:t>
            </w:r>
          </w:p>
        </w:tc>
      </w:tr>
      <w:tr w:rsidR="006D6411" w14:paraId="0B6D07CD" w14:textId="77777777">
        <w:tblPrEx>
          <w:tblBorders>
            <w:top w:val="nil"/>
          </w:tblBorders>
        </w:tblPrEx>
        <w:trPr>
          <w:cantSplit/>
        </w:trPr>
        <w:tc>
          <w:tcPr>
            <w:tcW w:w="0" w:type="auto"/>
            <w:tcBorders>
              <w:left w:val="nil"/>
              <w:right w:val="nil"/>
            </w:tcBorders>
          </w:tcPr>
          <w:p w14:paraId="398BC05A" w14:textId="77777777" w:rsidR="006D6411" w:rsidRDefault="00000000">
            <w:pPr>
              <w:pStyle w:val="TableBodyText"/>
            </w:pPr>
            <w:r>
              <w:t>VCF-OPS-REQD-CD-004</w:t>
            </w:r>
          </w:p>
        </w:tc>
        <w:tc>
          <w:tcPr>
            <w:tcW w:w="0" w:type="auto"/>
            <w:tcBorders>
              <w:left w:val="nil"/>
              <w:right w:val="nil"/>
            </w:tcBorders>
          </w:tcPr>
          <w:p w14:paraId="415F0022" w14:textId="77777777" w:rsidR="006D6411" w:rsidRDefault="00000000">
            <w:pPr>
              <w:pStyle w:val="TableBodyText"/>
            </w:pPr>
            <w:r>
              <w:t>Apply one configuration template with just one policy per each vCenter or vSphere Cluster.</w:t>
            </w:r>
          </w:p>
        </w:tc>
        <w:tc>
          <w:tcPr>
            <w:tcW w:w="0" w:type="auto"/>
            <w:tcBorders>
              <w:left w:val="nil"/>
              <w:right w:val="nil"/>
            </w:tcBorders>
          </w:tcPr>
          <w:p w14:paraId="7494DE1B" w14:textId="77777777" w:rsidR="006D6411" w:rsidRDefault="00000000">
            <w:pPr>
              <w:pStyle w:val="TableBodyText"/>
            </w:pPr>
            <w:r>
              <w:t>Deployment size is sufficiently practical to be managed with minimal configuration drift value variation between instances.</w:t>
            </w:r>
          </w:p>
        </w:tc>
        <w:tc>
          <w:tcPr>
            <w:tcW w:w="0" w:type="auto"/>
            <w:tcBorders>
              <w:left w:val="nil"/>
              <w:right w:val="nil"/>
            </w:tcBorders>
          </w:tcPr>
          <w:p w14:paraId="0E19B623" w14:textId="77777777" w:rsidR="006D6411" w:rsidRDefault="00000000">
            <w:pPr>
              <w:pStyle w:val="TableBodyText"/>
            </w:pPr>
            <w:r>
              <w:t>Monitoring is simplified through the use of a single report.</w:t>
            </w:r>
          </w:p>
        </w:tc>
      </w:tr>
    </w:tbl>
    <w:p w14:paraId="70D107F4" w14:textId="77777777" w:rsidR="006D6411" w:rsidRDefault="00000000">
      <w:pPr>
        <w:pStyle w:val="SectionHeading4"/>
        <w:spacing w:before="120"/>
      </w:pPr>
      <w:r>
        <w:t>Design Recommendations</w:t>
      </w:r>
    </w:p>
    <w:p w14:paraId="1E2B1C98" w14:textId="77777777" w:rsidR="006D6411" w:rsidRDefault="00000000">
      <w:pPr>
        <w:pStyle w:val="BodyText"/>
      </w:pPr>
      <w:r>
        <w:t>Evaluating the configuration drift solution has several aspects that need to be carefully evaluated. These recommendations should be considered.</w:t>
      </w:r>
    </w:p>
    <w:p w14:paraId="76F4BDEB" w14:textId="77777777" w:rsidR="006D6411" w:rsidRDefault="00000000">
      <w:pPr>
        <w:pStyle w:val="SectionHeading4"/>
      </w:pPr>
      <w:r>
        <w:t>Security and Compliance using Configuration Drift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07"/>
        <w:gridCol w:w="2415"/>
        <w:gridCol w:w="2541"/>
        <w:gridCol w:w="3397"/>
      </w:tblGrid>
      <w:tr w:rsidR="006D6411" w14:paraId="531604CA" w14:textId="77777777">
        <w:trPr>
          <w:cantSplit/>
          <w:tblHeader/>
        </w:trPr>
        <w:tc>
          <w:tcPr>
            <w:tcW w:w="0" w:type="auto"/>
            <w:tcBorders>
              <w:left w:val="nil"/>
              <w:right w:val="nil"/>
            </w:tcBorders>
            <w:shd w:val="clear" w:color="auto" w:fill="E1E1E1"/>
            <w:tcMar>
              <w:top w:w="60" w:type="dxa"/>
              <w:bottom w:w="60" w:type="dxa"/>
            </w:tcMar>
          </w:tcPr>
          <w:p w14:paraId="2626E43F"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D0F12BD"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64EABF0"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326D069" w14:textId="77777777" w:rsidR="006D6411" w:rsidRDefault="00000000">
            <w:pPr>
              <w:pStyle w:val="TableHeaderText"/>
            </w:pPr>
            <w:r>
              <w:t>Implication</w:t>
            </w:r>
          </w:p>
        </w:tc>
      </w:tr>
      <w:tr w:rsidR="006D6411" w14:paraId="111467C0" w14:textId="77777777">
        <w:tblPrEx>
          <w:tblBorders>
            <w:top w:val="nil"/>
          </w:tblBorders>
        </w:tblPrEx>
        <w:trPr>
          <w:cantSplit/>
        </w:trPr>
        <w:tc>
          <w:tcPr>
            <w:tcW w:w="0" w:type="auto"/>
            <w:tcBorders>
              <w:left w:val="nil"/>
              <w:right w:val="nil"/>
            </w:tcBorders>
          </w:tcPr>
          <w:p w14:paraId="0EC29F83" w14:textId="77777777" w:rsidR="006D6411" w:rsidRDefault="00000000">
            <w:pPr>
              <w:pStyle w:val="TableBodyText"/>
            </w:pPr>
            <w:r>
              <w:t>VCF-OPS-RCMD-CD-001</w:t>
            </w:r>
          </w:p>
        </w:tc>
        <w:tc>
          <w:tcPr>
            <w:tcW w:w="0" w:type="auto"/>
            <w:tcBorders>
              <w:left w:val="nil"/>
              <w:right w:val="nil"/>
            </w:tcBorders>
          </w:tcPr>
          <w:p w14:paraId="5B6E2E2B" w14:textId="77777777" w:rsidR="006D6411" w:rsidRDefault="00000000">
            <w:pPr>
              <w:pStyle w:val="TableBodyText"/>
            </w:pPr>
            <w:r>
              <w:t>Create a job to run each configuration template.</w:t>
            </w:r>
          </w:p>
        </w:tc>
        <w:tc>
          <w:tcPr>
            <w:tcW w:w="0" w:type="auto"/>
            <w:tcBorders>
              <w:left w:val="nil"/>
              <w:right w:val="nil"/>
            </w:tcBorders>
          </w:tcPr>
          <w:p w14:paraId="2CEE0FB3" w14:textId="77777777" w:rsidR="006D6411" w:rsidRDefault="00000000">
            <w:pPr>
              <w:pStyle w:val="TableBodyText"/>
            </w:pPr>
            <w:r>
              <w:t>Produce audit evidence to support security and compliance documentation requirements.</w:t>
            </w:r>
          </w:p>
        </w:tc>
        <w:tc>
          <w:tcPr>
            <w:tcW w:w="0" w:type="auto"/>
            <w:tcBorders>
              <w:left w:val="nil"/>
              <w:right w:val="nil"/>
            </w:tcBorders>
          </w:tcPr>
          <w:p w14:paraId="43DD04F8" w14:textId="77777777" w:rsidR="006D6411" w:rsidRDefault="00000000">
            <w:pPr>
              <w:pStyle w:val="TableBodyText"/>
            </w:pPr>
            <w:r>
              <w:t>Enables additional layers of documentation to support monitoring of control such as email confirmation the job was run successfully and creates a PDF report that can be stored as audit records.</w:t>
            </w:r>
          </w:p>
        </w:tc>
      </w:tr>
      <w:tr w:rsidR="006D6411" w14:paraId="528C0D8D" w14:textId="77777777">
        <w:tblPrEx>
          <w:tblBorders>
            <w:top w:val="nil"/>
          </w:tblBorders>
        </w:tblPrEx>
        <w:trPr>
          <w:cantSplit/>
        </w:trPr>
        <w:tc>
          <w:tcPr>
            <w:tcW w:w="0" w:type="auto"/>
            <w:tcBorders>
              <w:left w:val="nil"/>
              <w:right w:val="nil"/>
            </w:tcBorders>
          </w:tcPr>
          <w:p w14:paraId="56DCF96E" w14:textId="77777777" w:rsidR="006D6411" w:rsidRDefault="00000000">
            <w:pPr>
              <w:pStyle w:val="TableBodyText"/>
            </w:pPr>
            <w:r>
              <w:t>VCF-OPS-RCMD-CD-002</w:t>
            </w:r>
          </w:p>
        </w:tc>
        <w:tc>
          <w:tcPr>
            <w:tcW w:w="0" w:type="auto"/>
            <w:tcBorders>
              <w:left w:val="nil"/>
              <w:right w:val="nil"/>
            </w:tcBorders>
          </w:tcPr>
          <w:p w14:paraId="7659D224" w14:textId="77777777" w:rsidR="006D6411" w:rsidRDefault="00000000">
            <w:pPr>
              <w:pStyle w:val="TableBodyText"/>
            </w:pPr>
            <w:r>
              <w:t>Enable job updates via email to capture documentation for each job, which can also be used as documentation of the outcome of the job.</w:t>
            </w:r>
          </w:p>
        </w:tc>
        <w:tc>
          <w:tcPr>
            <w:tcW w:w="0" w:type="auto"/>
            <w:tcBorders>
              <w:left w:val="nil"/>
              <w:right w:val="nil"/>
            </w:tcBorders>
          </w:tcPr>
          <w:p w14:paraId="6EDF9F78" w14:textId="77777777" w:rsidR="006D6411" w:rsidRDefault="00000000">
            <w:pPr>
              <w:pStyle w:val="TableBodyText"/>
            </w:pPr>
            <w:r>
              <w:t>Capture evidence that the job was run successfully to support security and compliance control evidence.</w:t>
            </w:r>
          </w:p>
        </w:tc>
        <w:tc>
          <w:tcPr>
            <w:tcW w:w="0" w:type="auto"/>
            <w:tcBorders>
              <w:left w:val="nil"/>
              <w:right w:val="nil"/>
            </w:tcBorders>
          </w:tcPr>
          <w:p w14:paraId="13F5AA1E" w14:textId="77777777" w:rsidR="006D6411" w:rsidRDefault="00000000">
            <w:pPr>
              <w:pStyle w:val="TableBodyText"/>
            </w:pPr>
            <w:r>
              <w:t>Allows auditor to compare multiple monitoring controls to correlate configuration drift is being used and monitoring is active as an operating control.</w:t>
            </w:r>
          </w:p>
        </w:tc>
      </w:tr>
      <w:tr w:rsidR="006D6411" w14:paraId="0FDB8272" w14:textId="77777777">
        <w:tblPrEx>
          <w:tblBorders>
            <w:top w:val="nil"/>
          </w:tblBorders>
        </w:tblPrEx>
        <w:trPr>
          <w:cantSplit/>
        </w:trPr>
        <w:tc>
          <w:tcPr>
            <w:tcW w:w="0" w:type="auto"/>
            <w:tcBorders>
              <w:left w:val="nil"/>
              <w:right w:val="nil"/>
            </w:tcBorders>
          </w:tcPr>
          <w:p w14:paraId="61F0AD17" w14:textId="77777777" w:rsidR="006D6411" w:rsidRDefault="00000000">
            <w:pPr>
              <w:pStyle w:val="TableBodyText"/>
            </w:pPr>
            <w:r>
              <w:lastRenderedPageBreak/>
              <w:t>VCF-OPS-RCMD-CD-003</w:t>
            </w:r>
          </w:p>
        </w:tc>
        <w:tc>
          <w:tcPr>
            <w:tcW w:w="0" w:type="auto"/>
            <w:tcBorders>
              <w:left w:val="nil"/>
              <w:right w:val="nil"/>
            </w:tcBorders>
          </w:tcPr>
          <w:p w14:paraId="692D4782" w14:textId="77777777" w:rsidR="006D6411" w:rsidRDefault="00000000">
            <w:pPr>
              <w:pStyle w:val="TableBodyText"/>
            </w:pPr>
            <w:r>
              <w:t>Consult both the Administrator and the Security Auditor to evaluate all configuration values use in configuration templates.</w:t>
            </w:r>
          </w:p>
        </w:tc>
        <w:tc>
          <w:tcPr>
            <w:tcW w:w="0" w:type="auto"/>
            <w:tcBorders>
              <w:left w:val="nil"/>
              <w:right w:val="nil"/>
            </w:tcBorders>
          </w:tcPr>
          <w:p w14:paraId="091D459C" w14:textId="77777777" w:rsidR="006D6411" w:rsidRDefault="00000000">
            <w:pPr>
              <w:pStyle w:val="TableBodyText"/>
            </w:pPr>
            <w:r>
              <w:t>Security team participation includes an important perspective to ensure configuration drift capabilities are designed and deployed according to security and compliance best practices.</w:t>
            </w:r>
          </w:p>
        </w:tc>
        <w:tc>
          <w:tcPr>
            <w:tcW w:w="0" w:type="auto"/>
            <w:tcBorders>
              <w:left w:val="nil"/>
              <w:right w:val="nil"/>
            </w:tcBorders>
          </w:tcPr>
          <w:p w14:paraId="43041D0E" w14:textId="77777777" w:rsidR="006D6411" w:rsidRDefault="00000000">
            <w:pPr>
              <w:pStyle w:val="TableBodyText"/>
            </w:pPr>
            <w:r>
              <w:t>Involving the appropriate stakeholders and obtaining sign-off will minimize the risk of mis-configuration and audit findings gaps.</w:t>
            </w:r>
          </w:p>
        </w:tc>
      </w:tr>
      <w:tr w:rsidR="006D6411" w14:paraId="3D66786D" w14:textId="77777777">
        <w:tblPrEx>
          <w:tblBorders>
            <w:top w:val="nil"/>
          </w:tblBorders>
        </w:tblPrEx>
        <w:trPr>
          <w:cantSplit/>
        </w:trPr>
        <w:tc>
          <w:tcPr>
            <w:tcW w:w="0" w:type="auto"/>
            <w:tcBorders>
              <w:left w:val="nil"/>
              <w:right w:val="nil"/>
            </w:tcBorders>
          </w:tcPr>
          <w:p w14:paraId="73281984" w14:textId="77777777" w:rsidR="006D6411" w:rsidRDefault="00000000">
            <w:pPr>
              <w:pStyle w:val="TableBodyText"/>
            </w:pPr>
            <w:r>
              <w:t>VCF-OPS-RCMD-CD-004</w:t>
            </w:r>
          </w:p>
        </w:tc>
        <w:tc>
          <w:tcPr>
            <w:tcW w:w="0" w:type="auto"/>
            <w:tcBorders>
              <w:left w:val="nil"/>
              <w:right w:val="nil"/>
            </w:tcBorders>
          </w:tcPr>
          <w:p w14:paraId="6467CF71" w14:textId="77777777" w:rsidR="006D6411" w:rsidRDefault="00000000">
            <w:pPr>
              <w:pStyle w:val="TableBodyText"/>
            </w:pPr>
            <w:r>
              <w:t>Run daily jobs can to monitor configuration drift and separately run a weekly job to track configuration drift over time.</w:t>
            </w:r>
          </w:p>
        </w:tc>
        <w:tc>
          <w:tcPr>
            <w:tcW w:w="0" w:type="auto"/>
            <w:tcBorders>
              <w:left w:val="nil"/>
              <w:right w:val="nil"/>
            </w:tcBorders>
          </w:tcPr>
          <w:p w14:paraId="7D8E10DE" w14:textId="77777777" w:rsidR="006D6411" w:rsidRDefault="00000000">
            <w:pPr>
              <w:pStyle w:val="TableBodyText"/>
            </w:pPr>
            <w:r>
              <w:t>There will be smaller sample sizes in weekly (52) than daily (365) to store and present as audit evidence providing less risk of missing documentation records.</w:t>
            </w:r>
          </w:p>
        </w:tc>
        <w:tc>
          <w:tcPr>
            <w:tcW w:w="0" w:type="auto"/>
            <w:tcBorders>
              <w:left w:val="nil"/>
              <w:right w:val="nil"/>
            </w:tcBorders>
          </w:tcPr>
          <w:p w14:paraId="4E2A074A" w14:textId="77777777" w:rsidR="006D6411" w:rsidRDefault="00000000">
            <w:pPr>
              <w:pStyle w:val="TableBodyText"/>
            </w:pPr>
            <w:r>
              <w:t>Treating control as weekly will result in fewer samples (typically 5-9 for weekly while daily can be 25+) making the control more manageable for auditing.</w:t>
            </w:r>
          </w:p>
        </w:tc>
      </w:tr>
      <w:tr w:rsidR="006D6411" w14:paraId="1742DB65" w14:textId="77777777">
        <w:tblPrEx>
          <w:tblBorders>
            <w:top w:val="nil"/>
          </w:tblBorders>
        </w:tblPrEx>
        <w:trPr>
          <w:cantSplit/>
        </w:trPr>
        <w:tc>
          <w:tcPr>
            <w:tcW w:w="0" w:type="auto"/>
            <w:tcBorders>
              <w:left w:val="nil"/>
              <w:right w:val="nil"/>
            </w:tcBorders>
          </w:tcPr>
          <w:p w14:paraId="1F26BF92" w14:textId="77777777" w:rsidR="006D6411" w:rsidRDefault="00000000">
            <w:pPr>
              <w:pStyle w:val="TableBodyText"/>
            </w:pPr>
            <w:r>
              <w:t>VCF-OPS-RCMD-CD-005</w:t>
            </w:r>
          </w:p>
        </w:tc>
        <w:tc>
          <w:tcPr>
            <w:tcW w:w="0" w:type="auto"/>
            <w:tcBorders>
              <w:left w:val="nil"/>
              <w:right w:val="nil"/>
            </w:tcBorders>
          </w:tcPr>
          <w:p w14:paraId="2C9012F1" w14:textId="77777777" w:rsidR="006D6411" w:rsidRDefault="00000000">
            <w:pPr>
              <w:pStyle w:val="TableBodyText"/>
            </w:pPr>
            <w:r>
              <w:t>Create and retain a weekly job to be used as audit documentation of the configuration drift control.</w:t>
            </w:r>
          </w:p>
        </w:tc>
        <w:tc>
          <w:tcPr>
            <w:tcW w:w="0" w:type="auto"/>
            <w:tcBorders>
              <w:left w:val="nil"/>
              <w:right w:val="nil"/>
            </w:tcBorders>
          </w:tcPr>
          <w:p w14:paraId="2E33654B" w14:textId="77777777" w:rsidR="006D6411" w:rsidRDefault="00000000">
            <w:pPr>
              <w:pStyle w:val="TableBodyText"/>
            </w:pPr>
            <w:r>
              <w:t>Weekly configuration drift monitoring in the form of a report provides audit evidence of the control operating effectively.</w:t>
            </w:r>
          </w:p>
        </w:tc>
        <w:tc>
          <w:tcPr>
            <w:tcW w:w="0" w:type="auto"/>
            <w:tcBorders>
              <w:left w:val="nil"/>
              <w:right w:val="nil"/>
            </w:tcBorders>
          </w:tcPr>
          <w:p w14:paraId="04C1BB80" w14:textId="77777777" w:rsidR="006D6411" w:rsidRDefault="00000000">
            <w:pPr>
              <w:pStyle w:val="TableBodyText"/>
            </w:pPr>
            <w:r>
              <w:t>Auditor subjectivity may shift to the configuration template design and trust in the reports instead of sampling larger data sets, thus reducing the scope and level of effort for the audit.</w:t>
            </w:r>
          </w:p>
        </w:tc>
      </w:tr>
      <w:tr w:rsidR="006D6411" w14:paraId="4B215872" w14:textId="77777777">
        <w:tblPrEx>
          <w:tblBorders>
            <w:top w:val="nil"/>
          </w:tblBorders>
        </w:tblPrEx>
        <w:trPr>
          <w:cantSplit/>
        </w:trPr>
        <w:tc>
          <w:tcPr>
            <w:tcW w:w="0" w:type="auto"/>
            <w:tcBorders>
              <w:left w:val="nil"/>
              <w:right w:val="nil"/>
            </w:tcBorders>
          </w:tcPr>
          <w:p w14:paraId="7AE76683" w14:textId="77777777" w:rsidR="006D6411" w:rsidRDefault="00000000">
            <w:pPr>
              <w:pStyle w:val="TableBodyText"/>
            </w:pPr>
            <w:r>
              <w:t>VCF-OPS-RCMD-CD-006</w:t>
            </w:r>
          </w:p>
        </w:tc>
        <w:tc>
          <w:tcPr>
            <w:tcW w:w="0" w:type="auto"/>
            <w:tcBorders>
              <w:left w:val="nil"/>
              <w:right w:val="nil"/>
            </w:tcBorders>
          </w:tcPr>
          <w:p w14:paraId="1A54B1F8" w14:textId="77777777" w:rsidR="006D6411" w:rsidRDefault="00000000">
            <w:pPr>
              <w:pStyle w:val="TableBodyText"/>
            </w:pPr>
            <w:r>
              <w:t>Increase the retention period of configuration drift reporting to 30 days (maximum parameter allowed).</w:t>
            </w:r>
          </w:p>
        </w:tc>
        <w:tc>
          <w:tcPr>
            <w:tcW w:w="0" w:type="auto"/>
            <w:tcBorders>
              <w:left w:val="nil"/>
              <w:right w:val="nil"/>
            </w:tcBorders>
          </w:tcPr>
          <w:p w14:paraId="3E3C2CAB" w14:textId="77777777" w:rsidR="006D6411" w:rsidRDefault="00000000">
            <w:pPr>
              <w:pStyle w:val="TableBodyText"/>
            </w:pPr>
            <w:r>
              <w:t>Default retention period of 7 days covers too small a time period for audit evidence.</w:t>
            </w:r>
          </w:p>
        </w:tc>
        <w:tc>
          <w:tcPr>
            <w:tcW w:w="0" w:type="auto"/>
            <w:tcBorders>
              <w:left w:val="nil"/>
              <w:right w:val="nil"/>
            </w:tcBorders>
          </w:tcPr>
          <w:p w14:paraId="258A7117" w14:textId="77777777" w:rsidR="006D6411" w:rsidRDefault="00000000">
            <w:pPr>
              <w:pStyle w:val="TableBodyText"/>
            </w:pPr>
            <w:r>
              <w:t>Audit evidence is retained for 30 days to facilitate subsequent storage in an external system.</w:t>
            </w:r>
          </w:p>
        </w:tc>
      </w:tr>
      <w:tr w:rsidR="006D6411" w14:paraId="66B9A33A" w14:textId="77777777">
        <w:tblPrEx>
          <w:tblBorders>
            <w:top w:val="nil"/>
          </w:tblBorders>
        </w:tblPrEx>
        <w:trPr>
          <w:cantSplit/>
        </w:trPr>
        <w:tc>
          <w:tcPr>
            <w:tcW w:w="0" w:type="auto"/>
            <w:tcBorders>
              <w:left w:val="nil"/>
              <w:right w:val="nil"/>
            </w:tcBorders>
          </w:tcPr>
          <w:p w14:paraId="594AE621" w14:textId="77777777" w:rsidR="006D6411" w:rsidRDefault="00000000">
            <w:pPr>
              <w:pStyle w:val="TableBodyText"/>
            </w:pPr>
            <w:r>
              <w:t>VCF-OPS-RCMD-CD-007</w:t>
            </w:r>
          </w:p>
        </w:tc>
        <w:tc>
          <w:tcPr>
            <w:tcW w:w="0" w:type="auto"/>
            <w:tcBorders>
              <w:left w:val="nil"/>
              <w:right w:val="nil"/>
            </w:tcBorders>
          </w:tcPr>
          <w:p w14:paraId="296B5C3A" w14:textId="77777777" w:rsidR="006D6411" w:rsidRDefault="00000000">
            <w:pPr>
              <w:pStyle w:val="TableBodyText"/>
            </w:pPr>
            <w:r>
              <w:t>Store weekly reports in an alternative location in order to ensure the audit evidence captures a suggested 18 month rolling period.</w:t>
            </w:r>
          </w:p>
        </w:tc>
        <w:tc>
          <w:tcPr>
            <w:tcW w:w="0" w:type="auto"/>
            <w:tcBorders>
              <w:left w:val="nil"/>
              <w:right w:val="nil"/>
            </w:tcBorders>
          </w:tcPr>
          <w:p w14:paraId="16BDE78D" w14:textId="77777777" w:rsidR="006D6411" w:rsidRDefault="00000000">
            <w:pPr>
              <w:pStyle w:val="TableBodyText"/>
            </w:pPr>
            <w:r>
              <w:t>Audit evidence is typically required for a 12 month period, yet audits may not complete nearly 6 months after the target audit period has ended.</w:t>
            </w:r>
          </w:p>
        </w:tc>
        <w:tc>
          <w:tcPr>
            <w:tcW w:w="0" w:type="auto"/>
            <w:tcBorders>
              <w:left w:val="nil"/>
              <w:right w:val="nil"/>
            </w:tcBorders>
          </w:tcPr>
          <w:p w14:paraId="0E68D4D5" w14:textId="77777777" w:rsidR="006D6411" w:rsidRDefault="00000000">
            <w:pPr>
              <w:pStyle w:val="TableBodyText"/>
            </w:pPr>
            <w:r>
              <w:t>Ensure audit evidence is available for audits and their target audit timeline.</w:t>
            </w:r>
          </w:p>
        </w:tc>
      </w:tr>
      <w:tr w:rsidR="006D6411" w14:paraId="5D399002" w14:textId="77777777">
        <w:tblPrEx>
          <w:tblBorders>
            <w:top w:val="nil"/>
          </w:tblBorders>
        </w:tblPrEx>
        <w:trPr>
          <w:cantSplit/>
        </w:trPr>
        <w:tc>
          <w:tcPr>
            <w:tcW w:w="0" w:type="auto"/>
            <w:tcBorders>
              <w:left w:val="nil"/>
              <w:right w:val="nil"/>
            </w:tcBorders>
          </w:tcPr>
          <w:p w14:paraId="7AB7DC95" w14:textId="77777777" w:rsidR="006D6411" w:rsidRDefault="00000000">
            <w:pPr>
              <w:pStyle w:val="TableBodyText"/>
            </w:pPr>
            <w:r>
              <w:t>VCF-OPS-RCMD-CD-008</w:t>
            </w:r>
          </w:p>
        </w:tc>
        <w:tc>
          <w:tcPr>
            <w:tcW w:w="0" w:type="auto"/>
            <w:tcBorders>
              <w:left w:val="nil"/>
              <w:right w:val="nil"/>
            </w:tcBorders>
          </w:tcPr>
          <w:p w14:paraId="7A962B46" w14:textId="77777777" w:rsidR="006D6411" w:rsidRDefault="00000000">
            <w:pPr>
              <w:pStyle w:val="TableBodyText"/>
            </w:pPr>
            <w:r>
              <w:t>Enable job updates via email and retain email records for 18 months.</w:t>
            </w:r>
          </w:p>
        </w:tc>
        <w:tc>
          <w:tcPr>
            <w:tcW w:w="0" w:type="auto"/>
            <w:tcBorders>
              <w:left w:val="nil"/>
              <w:right w:val="nil"/>
            </w:tcBorders>
          </w:tcPr>
          <w:p w14:paraId="6E07130A" w14:textId="77777777" w:rsidR="006D6411" w:rsidRDefault="00000000">
            <w:pPr>
              <w:pStyle w:val="TableBodyText"/>
            </w:pPr>
            <w:r>
              <w:t>Successful execution of the job shows the health of configuration drift monitoring.</w:t>
            </w:r>
          </w:p>
        </w:tc>
        <w:tc>
          <w:tcPr>
            <w:tcW w:w="0" w:type="auto"/>
            <w:tcBorders>
              <w:left w:val="nil"/>
              <w:right w:val="nil"/>
            </w:tcBorders>
          </w:tcPr>
          <w:p w14:paraId="20725528" w14:textId="77777777" w:rsidR="006D6411" w:rsidRDefault="00000000">
            <w:pPr>
              <w:pStyle w:val="TableBodyText"/>
            </w:pPr>
            <w:r>
              <w:t>Audit evidence supports operational success to monitor configuration drift through system jobs.</w:t>
            </w:r>
          </w:p>
        </w:tc>
      </w:tr>
      <w:tr w:rsidR="006D6411" w14:paraId="1100119A" w14:textId="77777777">
        <w:tblPrEx>
          <w:tblBorders>
            <w:top w:val="nil"/>
          </w:tblBorders>
        </w:tblPrEx>
        <w:trPr>
          <w:cantSplit/>
        </w:trPr>
        <w:tc>
          <w:tcPr>
            <w:tcW w:w="0" w:type="auto"/>
            <w:tcBorders>
              <w:left w:val="nil"/>
              <w:right w:val="nil"/>
            </w:tcBorders>
          </w:tcPr>
          <w:p w14:paraId="04568A93" w14:textId="77777777" w:rsidR="006D6411" w:rsidRDefault="00000000">
            <w:pPr>
              <w:pStyle w:val="TableBodyText"/>
            </w:pPr>
            <w:r>
              <w:lastRenderedPageBreak/>
              <w:t>VCF-OPS-RCMD-CD-009</w:t>
            </w:r>
          </w:p>
        </w:tc>
        <w:tc>
          <w:tcPr>
            <w:tcW w:w="0" w:type="auto"/>
            <w:tcBorders>
              <w:left w:val="nil"/>
              <w:right w:val="nil"/>
            </w:tcBorders>
          </w:tcPr>
          <w:p w14:paraId="070EE7D2" w14:textId="77777777" w:rsidR="006D6411" w:rsidRDefault="00000000">
            <w:pPr>
              <w:pStyle w:val="TableBodyText"/>
            </w:pPr>
            <w:r>
              <w:t>Manually store PDF configuration drift reports in a separate repository and retain records for 18 months.</w:t>
            </w:r>
          </w:p>
        </w:tc>
        <w:tc>
          <w:tcPr>
            <w:tcW w:w="0" w:type="auto"/>
            <w:tcBorders>
              <w:left w:val="nil"/>
              <w:right w:val="nil"/>
            </w:tcBorders>
          </w:tcPr>
          <w:p w14:paraId="61E02287" w14:textId="77777777" w:rsidR="006D6411" w:rsidRDefault="00000000">
            <w:pPr>
              <w:pStyle w:val="TableBodyText"/>
            </w:pPr>
            <w:r>
              <w:t>Audit evidence for a typical year-long audit that may occur several months after the audit period ends, typically 18 months is sufficient.</w:t>
            </w:r>
          </w:p>
        </w:tc>
        <w:tc>
          <w:tcPr>
            <w:tcW w:w="0" w:type="auto"/>
            <w:tcBorders>
              <w:left w:val="nil"/>
              <w:right w:val="nil"/>
            </w:tcBorders>
          </w:tcPr>
          <w:p w14:paraId="6E997A91" w14:textId="77777777" w:rsidR="006D6411" w:rsidRDefault="00000000">
            <w:pPr>
              <w:pStyle w:val="TableBodyText"/>
            </w:pPr>
            <w:r>
              <w:t>Audit evidence is made available to auditors for the target audit period in scope.</w:t>
            </w:r>
          </w:p>
        </w:tc>
      </w:tr>
      <w:tr w:rsidR="006D6411" w14:paraId="64374326" w14:textId="77777777">
        <w:tblPrEx>
          <w:tblBorders>
            <w:top w:val="nil"/>
          </w:tblBorders>
        </w:tblPrEx>
        <w:trPr>
          <w:cantSplit/>
        </w:trPr>
        <w:tc>
          <w:tcPr>
            <w:tcW w:w="0" w:type="auto"/>
            <w:tcBorders>
              <w:left w:val="nil"/>
              <w:right w:val="nil"/>
            </w:tcBorders>
          </w:tcPr>
          <w:p w14:paraId="4AAFFD6A" w14:textId="77777777" w:rsidR="006D6411" w:rsidRDefault="00000000">
            <w:pPr>
              <w:pStyle w:val="TableBodyText"/>
            </w:pPr>
            <w:r>
              <w:t>VCF-OPS-RCMD-CD-010</w:t>
            </w:r>
          </w:p>
        </w:tc>
        <w:tc>
          <w:tcPr>
            <w:tcW w:w="0" w:type="auto"/>
            <w:tcBorders>
              <w:left w:val="nil"/>
              <w:right w:val="nil"/>
            </w:tcBorders>
          </w:tcPr>
          <w:p w14:paraId="5C999563" w14:textId="77777777" w:rsidR="006D6411" w:rsidRDefault="00000000">
            <w:pPr>
              <w:pStyle w:val="TableBodyText"/>
            </w:pPr>
            <w:r>
              <w:t>If source control (GitHub/Gitlab for example) is used, ensure tokens are assigned at the appropriate level.</w:t>
            </w:r>
          </w:p>
        </w:tc>
        <w:tc>
          <w:tcPr>
            <w:tcW w:w="0" w:type="auto"/>
            <w:tcBorders>
              <w:left w:val="nil"/>
              <w:right w:val="nil"/>
            </w:tcBorders>
          </w:tcPr>
          <w:p w14:paraId="0B04D48E" w14:textId="77777777" w:rsidR="006D6411" w:rsidRDefault="00000000">
            <w:pPr>
              <w:pStyle w:val="TableBodyText"/>
            </w:pPr>
            <w:r>
              <w:t>Tokens should be assigned at the organizational level to facilitate continuity, instead of assigning them at an individual level.</w:t>
            </w:r>
          </w:p>
        </w:tc>
        <w:tc>
          <w:tcPr>
            <w:tcW w:w="0" w:type="auto"/>
            <w:tcBorders>
              <w:left w:val="nil"/>
              <w:right w:val="nil"/>
            </w:tcBorders>
          </w:tcPr>
          <w:p w14:paraId="535AFA0A" w14:textId="77777777" w:rsidR="006D6411" w:rsidRDefault="00000000">
            <w:pPr>
              <w:pStyle w:val="TableBodyText"/>
            </w:pPr>
            <w:r>
              <w:t>Tokens grant access to the source control repository and these need to be managed by the organization.</w:t>
            </w:r>
          </w:p>
        </w:tc>
      </w:tr>
      <w:tr w:rsidR="006D6411" w14:paraId="4BD4A689" w14:textId="77777777">
        <w:tblPrEx>
          <w:tblBorders>
            <w:top w:val="nil"/>
          </w:tblBorders>
        </w:tblPrEx>
        <w:trPr>
          <w:cantSplit/>
        </w:trPr>
        <w:tc>
          <w:tcPr>
            <w:tcW w:w="0" w:type="auto"/>
            <w:tcBorders>
              <w:left w:val="nil"/>
              <w:right w:val="nil"/>
            </w:tcBorders>
          </w:tcPr>
          <w:p w14:paraId="3717E9C3" w14:textId="77777777" w:rsidR="006D6411" w:rsidRDefault="00000000">
            <w:pPr>
              <w:pStyle w:val="TableBodyText"/>
            </w:pPr>
            <w:r>
              <w:t>VCF-OPS-RCMD-CD-011</w:t>
            </w:r>
          </w:p>
        </w:tc>
        <w:tc>
          <w:tcPr>
            <w:tcW w:w="0" w:type="auto"/>
            <w:tcBorders>
              <w:left w:val="nil"/>
              <w:right w:val="nil"/>
            </w:tcBorders>
          </w:tcPr>
          <w:p w14:paraId="2B6FB954" w14:textId="77777777" w:rsidR="006D6411" w:rsidRDefault="00000000">
            <w:pPr>
              <w:pStyle w:val="TableBodyText"/>
            </w:pPr>
            <w:r>
              <w:t>If source control (GitHub/Gitlab for example) is used, ensure appropriate access to is granted to the individuals able to alter the template source control values.</w:t>
            </w:r>
          </w:p>
        </w:tc>
        <w:tc>
          <w:tcPr>
            <w:tcW w:w="0" w:type="auto"/>
            <w:tcBorders>
              <w:left w:val="nil"/>
              <w:right w:val="nil"/>
            </w:tcBorders>
          </w:tcPr>
          <w:p w14:paraId="78259D09" w14:textId="77777777" w:rsidR="006D6411" w:rsidRDefault="00000000">
            <w:pPr>
              <w:pStyle w:val="TableBodyText"/>
            </w:pPr>
            <w:r>
              <w:t>Access to the underlying source control and template values can alter the process of evaluating and confirming values that could lead to unauthorized configuration values.</w:t>
            </w:r>
          </w:p>
        </w:tc>
        <w:tc>
          <w:tcPr>
            <w:tcW w:w="0" w:type="auto"/>
            <w:tcBorders>
              <w:left w:val="nil"/>
              <w:right w:val="nil"/>
            </w:tcBorders>
          </w:tcPr>
          <w:p w14:paraId="56065416" w14:textId="77777777" w:rsidR="006D6411" w:rsidRDefault="00000000">
            <w:pPr>
              <w:pStyle w:val="TableBodyText"/>
            </w:pPr>
            <w:r>
              <w:t>Configuration drift shifts the risk from ad hoc process and people based into a desired state configuration value that undergoes proper governance controls to ensure its value is correctly identified and assigned, which then creates trust in the system making source control and access to it an elevated risk that needs to be properly manged.</w:t>
            </w:r>
          </w:p>
        </w:tc>
      </w:tr>
    </w:tbl>
    <w:p w14:paraId="3805A7BE" w14:textId="77777777" w:rsidR="006D6411" w:rsidRDefault="00000000">
      <w:pPr>
        <w:pStyle w:val="Heading3"/>
        <w:spacing w:before="320"/>
      </w:pPr>
      <w:bookmarkStart w:id="13" w:name="_Toc218584301"/>
      <w:r>
        <w:t>SDDC Manager Detailed Design</w:t>
      </w:r>
      <w:bookmarkEnd w:id="13"/>
    </w:p>
    <w:p w14:paraId="4C00F2EC" w14:textId="77777777" w:rsidR="006D6411" w:rsidRDefault="00000000">
      <w:pPr>
        <w:pStyle w:val="BodyText"/>
      </w:pPr>
      <w:r>
        <w:t>SDDC Manager provides fleet management capabilities for the underlying virtual infrastructure and uses binaries to deploy new workload domains, and to patch and upgrade existing ones.</w:t>
      </w:r>
    </w:p>
    <w:p w14:paraId="5B742BD6" w14:textId="77777777" w:rsidR="006D6411" w:rsidRDefault="00000000">
      <w:pPr>
        <w:pStyle w:val="BodyText"/>
      </w:pPr>
      <w:r>
        <w:t>Fleet management capabilities provided by the SDDC Manager appliance include the following, the main difference in VMware Cloud Foundation 9.0 is the process for performing these operations is performed with either the VCF Operations UI or vCenter UI.</w:t>
      </w:r>
    </w:p>
    <w:p w14:paraId="12C2A45C" w14:textId="77777777" w:rsidR="006D6411" w:rsidRDefault="00000000">
      <w:pPr>
        <w:pStyle w:val="BodyText"/>
        <w:numPr>
          <w:ilvl w:val="0"/>
          <w:numId w:val="1338"/>
        </w:numPr>
      </w:pPr>
      <w:r>
        <w:t>Commissioning or decommissioning ESX hosts.</w:t>
      </w:r>
    </w:p>
    <w:p w14:paraId="50281B50" w14:textId="77777777" w:rsidR="006D6411" w:rsidRDefault="00000000">
      <w:pPr>
        <w:pStyle w:val="BodyText"/>
        <w:numPr>
          <w:ilvl w:val="0"/>
          <w:numId w:val="1338"/>
        </w:numPr>
      </w:pPr>
      <w:r>
        <w:t>Deployment of workload domains.</w:t>
      </w:r>
    </w:p>
    <w:p w14:paraId="2DACA740" w14:textId="77777777" w:rsidR="006D6411" w:rsidRDefault="00000000">
      <w:pPr>
        <w:pStyle w:val="BodyText"/>
        <w:numPr>
          <w:ilvl w:val="0"/>
          <w:numId w:val="1338"/>
        </w:numPr>
      </w:pPr>
      <w:r>
        <w:t>Adding and extending clusters in workload domains.</w:t>
      </w:r>
    </w:p>
    <w:p w14:paraId="53991E43" w14:textId="77777777" w:rsidR="006D6411" w:rsidRDefault="00000000">
      <w:pPr>
        <w:pStyle w:val="BodyText"/>
        <w:numPr>
          <w:ilvl w:val="0"/>
          <w:numId w:val="1338"/>
        </w:numPr>
      </w:pPr>
      <w:r>
        <w:t>Life cycle management of the virtual infrastructure components in all workload domains.</w:t>
      </w:r>
    </w:p>
    <w:p w14:paraId="342ACC47" w14:textId="77777777" w:rsidR="006D6411" w:rsidRDefault="00000000">
      <w:pPr>
        <w:pStyle w:val="BodyText"/>
        <w:numPr>
          <w:ilvl w:val="0"/>
          <w:numId w:val="1338"/>
        </w:numPr>
      </w:pPr>
      <w:r>
        <w:t>Creation of network pools for ESX host configuration workload domains.</w:t>
      </w:r>
    </w:p>
    <w:p w14:paraId="68EB94C2" w14:textId="77777777" w:rsidR="006D6411" w:rsidRDefault="00000000">
      <w:pPr>
        <w:pStyle w:val="BodyText"/>
        <w:numPr>
          <w:ilvl w:val="0"/>
          <w:numId w:val="1338"/>
        </w:numPr>
      </w:pPr>
      <w:r>
        <w:lastRenderedPageBreak/>
        <w:t>Certificate management of underlying virtual infrastructure.</w:t>
      </w:r>
    </w:p>
    <w:p w14:paraId="30B6D5EE" w14:textId="77777777" w:rsidR="006D6411" w:rsidRDefault="00000000">
      <w:pPr>
        <w:pStyle w:val="BodyText"/>
        <w:numPr>
          <w:ilvl w:val="0"/>
          <w:numId w:val="1338"/>
        </w:numPr>
      </w:pPr>
      <w:r>
        <w:t>Password management and rotation of underlying virtual infrastructure.</w:t>
      </w:r>
    </w:p>
    <w:p w14:paraId="7139E42C" w14:textId="77777777" w:rsidR="006D6411" w:rsidRDefault="00000000">
      <w:pPr>
        <w:pStyle w:val="BodyText"/>
        <w:numPr>
          <w:ilvl w:val="0"/>
          <w:numId w:val="1338"/>
        </w:numPr>
      </w:pPr>
      <w:r>
        <w:t>Backup configuration of underlying virtual infrastructure.</w:t>
      </w:r>
    </w:p>
    <w:p w14:paraId="54F36E95" w14:textId="77777777" w:rsidR="006D6411" w:rsidRDefault="00000000">
      <w:pPr>
        <w:pStyle w:val="SectionHeading4"/>
      </w:pPr>
      <w:r>
        <w:t>SDDC Manager Binary Management</w:t>
      </w:r>
    </w:p>
    <w:p w14:paraId="19E63B0C" w14:textId="77777777" w:rsidR="006D6411" w:rsidRDefault="00000000">
      <w:pPr>
        <w:pStyle w:val="BodyText"/>
      </w:pPr>
      <w:r>
        <w:t>SDDC Manager uses binaries to deploy, patch or upgrade the underlying virtual infrastructure and provides users with flexibility in how they obtain and consume the binaries.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28"/>
        <w:gridCol w:w="3049"/>
        <w:gridCol w:w="2510"/>
        <w:gridCol w:w="2773"/>
      </w:tblGrid>
      <w:tr w:rsidR="006D6411" w14:paraId="5F6DE0C8" w14:textId="77777777">
        <w:trPr>
          <w:cantSplit/>
          <w:tblHeader/>
        </w:trPr>
        <w:tc>
          <w:tcPr>
            <w:tcW w:w="0" w:type="auto"/>
            <w:tcBorders>
              <w:left w:val="nil"/>
              <w:right w:val="nil"/>
            </w:tcBorders>
            <w:shd w:val="clear" w:color="auto" w:fill="E1E1E1"/>
            <w:tcMar>
              <w:top w:w="60" w:type="dxa"/>
              <w:bottom w:w="60" w:type="dxa"/>
            </w:tcMar>
          </w:tcPr>
          <w:p w14:paraId="30740AEF" w14:textId="77777777" w:rsidR="006D6411" w:rsidRDefault="00000000">
            <w:pPr>
              <w:pStyle w:val="TableHeaderText"/>
            </w:pPr>
            <w:r>
              <w:t>Mode</w:t>
            </w:r>
          </w:p>
        </w:tc>
        <w:tc>
          <w:tcPr>
            <w:tcW w:w="0" w:type="auto"/>
            <w:tcBorders>
              <w:left w:val="nil"/>
              <w:right w:val="nil"/>
            </w:tcBorders>
            <w:shd w:val="clear" w:color="auto" w:fill="E1E1E1"/>
            <w:tcMar>
              <w:top w:w="60" w:type="dxa"/>
              <w:bottom w:w="60" w:type="dxa"/>
            </w:tcMar>
          </w:tcPr>
          <w:p w14:paraId="6ED448EA" w14:textId="77777777" w:rsidR="006D6411" w:rsidRDefault="00000000">
            <w:pPr>
              <w:pStyle w:val="TableHeaderText"/>
            </w:pPr>
            <w:r>
              <w:t>Details</w:t>
            </w:r>
          </w:p>
        </w:tc>
        <w:tc>
          <w:tcPr>
            <w:tcW w:w="0" w:type="auto"/>
            <w:tcBorders>
              <w:left w:val="nil"/>
              <w:right w:val="nil"/>
            </w:tcBorders>
            <w:shd w:val="clear" w:color="auto" w:fill="E1E1E1"/>
            <w:tcMar>
              <w:top w:w="60" w:type="dxa"/>
              <w:bottom w:w="60" w:type="dxa"/>
            </w:tcMar>
          </w:tcPr>
          <w:p w14:paraId="60FE2DE5" w14:textId="77777777" w:rsidR="006D6411" w:rsidRDefault="00000000">
            <w:pPr>
              <w:pStyle w:val="TableHeaderText"/>
            </w:pPr>
            <w:r>
              <w:t>Benefits</w:t>
            </w:r>
          </w:p>
        </w:tc>
        <w:tc>
          <w:tcPr>
            <w:tcW w:w="0" w:type="auto"/>
            <w:tcBorders>
              <w:left w:val="nil"/>
              <w:right w:val="nil"/>
            </w:tcBorders>
            <w:shd w:val="clear" w:color="auto" w:fill="E1E1E1"/>
            <w:tcMar>
              <w:top w:w="60" w:type="dxa"/>
              <w:bottom w:w="60" w:type="dxa"/>
            </w:tcMar>
          </w:tcPr>
          <w:p w14:paraId="123391D2" w14:textId="77777777" w:rsidR="006D6411" w:rsidRDefault="00000000">
            <w:pPr>
              <w:pStyle w:val="TableHeaderText"/>
            </w:pPr>
            <w:r>
              <w:t>Implications</w:t>
            </w:r>
          </w:p>
        </w:tc>
      </w:tr>
      <w:tr w:rsidR="006D6411" w14:paraId="3D33A073" w14:textId="77777777">
        <w:tblPrEx>
          <w:tblBorders>
            <w:top w:val="nil"/>
          </w:tblBorders>
        </w:tblPrEx>
        <w:trPr>
          <w:cantSplit/>
        </w:trPr>
        <w:tc>
          <w:tcPr>
            <w:tcW w:w="0" w:type="auto"/>
            <w:tcBorders>
              <w:left w:val="nil"/>
              <w:right w:val="nil"/>
            </w:tcBorders>
          </w:tcPr>
          <w:p w14:paraId="15553B0A" w14:textId="77777777" w:rsidR="006D6411" w:rsidRDefault="00000000">
            <w:pPr>
              <w:pStyle w:val="TableBodyText"/>
            </w:pPr>
            <w:r>
              <w:t>Connected Mode</w:t>
            </w:r>
          </w:p>
        </w:tc>
        <w:tc>
          <w:tcPr>
            <w:tcW w:w="0" w:type="auto"/>
            <w:tcBorders>
              <w:left w:val="nil"/>
              <w:right w:val="nil"/>
            </w:tcBorders>
          </w:tcPr>
          <w:p w14:paraId="01C6B512" w14:textId="77777777" w:rsidR="006D6411" w:rsidRDefault="00000000">
            <w:pPr>
              <w:pStyle w:val="TableBodyText"/>
            </w:pPr>
            <w:r>
              <w:t>SDDC Manager maintains a live connection to Broadcom depot via the internet and regularly updates the unified manifest.</w:t>
            </w:r>
          </w:p>
        </w:tc>
        <w:tc>
          <w:tcPr>
            <w:tcW w:w="0" w:type="auto"/>
            <w:tcBorders>
              <w:left w:val="nil"/>
              <w:right w:val="nil"/>
            </w:tcBorders>
          </w:tcPr>
          <w:p w14:paraId="3F1D1D20" w14:textId="77777777" w:rsidR="006D6411" w:rsidRDefault="00000000">
            <w:pPr>
              <w:pStyle w:val="TableBodyText"/>
            </w:pPr>
            <w:r>
              <w:t>Reduced operational overhead.</w:t>
            </w:r>
          </w:p>
        </w:tc>
        <w:tc>
          <w:tcPr>
            <w:tcW w:w="0" w:type="auto"/>
            <w:tcBorders>
              <w:left w:val="nil"/>
              <w:right w:val="nil"/>
            </w:tcBorders>
          </w:tcPr>
          <w:p w14:paraId="5AF32732" w14:textId="77777777" w:rsidR="006D6411" w:rsidRDefault="00000000">
            <w:pPr>
              <w:pStyle w:val="TableBodyText"/>
            </w:pPr>
            <w:r>
              <w:t>An outbound internet connection to the Broadcom depot is required for Connected Mode.</w:t>
            </w:r>
          </w:p>
        </w:tc>
      </w:tr>
      <w:tr w:rsidR="006D6411" w14:paraId="28620170" w14:textId="77777777">
        <w:tblPrEx>
          <w:tblBorders>
            <w:top w:val="nil"/>
          </w:tblBorders>
        </w:tblPrEx>
        <w:trPr>
          <w:cantSplit/>
        </w:trPr>
        <w:tc>
          <w:tcPr>
            <w:tcW w:w="0" w:type="auto"/>
            <w:tcBorders>
              <w:left w:val="nil"/>
              <w:right w:val="nil"/>
            </w:tcBorders>
          </w:tcPr>
          <w:p w14:paraId="009F3C37" w14:textId="77777777" w:rsidR="006D6411" w:rsidRDefault="00000000">
            <w:pPr>
              <w:pStyle w:val="TableBodyText"/>
            </w:pPr>
            <w:r>
              <w:t>Disconnected Mode</w:t>
            </w:r>
          </w:p>
        </w:tc>
        <w:tc>
          <w:tcPr>
            <w:tcW w:w="0" w:type="auto"/>
            <w:tcBorders>
              <w:left w:val="nil"/>
              <w:right w:val="nil"/>
            </w:tcBorders>
          </w:tcPr>
          <w:p w14:paraId="77D5B4B0" w14:textId="77777777" w:rsidR="006D6411" w:rsidRDefault="00000000">
            <w:pPr>
              <w:pStyle w:val="TableBodyText"/>
            </w:pPr>
            <w:r>
              <w:t>Offline registration of SDDC Manager with an internal depot.</w:t>
            </w:r>
          </w:p>
        </w:tc>
        <w:tc>
          <w:tcPr>
            <w:tcW w:w="0" w:type="auto"/>
            <w:tcBorders>
              <w:left w:val="nil"/>
              <w:right w:val="nil"/>
            </w:tcBorders>
          </w:tcPr>
          <w:p w14:paraId="5C81B24E" w14:textId="77777777" w:rsidR="006D6411" w:rsidRDefault="00000000">
            <w:pPr>
              <w:pStyle w:val="TableBodyText"/>
              <w:numPr>
                <w:ilvl w:val="0"/>
                <w:numId w:val="1339"/>
              </w:numPr>
            </w:pPr>
            <w:r>
              <w:t>Internet connection is not required for SDDC Manager instances.</w:t>
            </w:r>
          </w:p>
          <w:p w14:paraId="76A25524" w14:textId="77777777" w:rsidR="006D6411" w:rsidRDefault="00000000">
            <w:pPr>
              <w:pStyle w:val="TableBodyText"/>
              <w:numPr>
                <w:ilvl w:val="0"/>
                <w:numId w:val="1339"/>
              </w:numPr>
            </w:pPr>
            <w:r>
              <w:t>Internal centrally managed depot.</w:t>
            </w:r>
          </w:p>
          <w:p w14:paraId="4CA93B1E" w14:textId="77777777" w:rsidR="006D6411" w:rsidRDefault="00000000">
            <w:pPr>
              <w:pStyle w:val="TableBodyText"/>
              <w:numPr>
                <w:ilvl w:val="0"/>
                <w:numId w:val="1339"/>
              </w:numPr>
            </w:pPr>
            <w:r>
              <w:t>Increased security posture.</w:t>
            </w:r>
          </w:p>
        </w:tc>
        <w:tc>
          <w:tcPr>
            <w:tcW w:w="0" w:type="auto"/>
            <w:tcBorders>
              <w:left w:val="nil"/>
              <w:right w:val="nil"/>
            </w:tcBorders>
          </w:tcPr>
          <w:p w14:paraId="134DBD40" w14:textId="77777777" w:rsidR="006D6411" w:rsidRDefault="00000000">
            <w:pPr>
              <w:pStyle w:val="TableBodyText"/>
            </w:pPr>
            <w:r>
              <w:t>Operational overhead of manual binary download management to populate the offline depot.</w:t>
            </w:r>
          </w:p>
        </w:tc>
      </w:tr>
      <w:tr w:rsidR="006D6411" w14:paraId="528D0414" w14:textId="77777777">
        <w:tblPrEx>
          <w:tblBorders>
            <w:top w:val="nil"/>
          </w:tblBorders>
        </w:tblPrEx>
        <w:trPr>
          <w:cantSplit/>
        </w:trPr>
        <w:tc>
          <w:tcPr>
            <w:tcW w:w="0" w:type="auto"/>
            <w:tcBorders>
              <w:left w:val="nil"/>
              <w:right w:val="nil"/>
            </w:tcBorders>
          </w:tcPr>
          <w:p w14:paraId="52DE0093" w14:textId="77777777" w:rsidR="006D6411" w:rsidRDefault="00000000">
            <w:pPr>
              <w:pStyle w:val="TableBodyText"/>
            </w:pPr>
            <w:r>
              <w:t>Manual</w:t>
            </w:r>
          </w:p>
        </w:tc>
        <w:tc>
          <w:tcPr>
            <w:tcW w:w="0" w:type="auto"/>
            <w:tcBorders>
              <w:left w:val="nil"/>
              <w:right w:val="nil"/>
            </w:tcBorders>
          </w:tcPr>
          <w:p w14:paraId="29C8EDE8" w14:textId="77777777" w:rsidR="006D6411" w:rsidRDefault="00000000">
            <w:pPr>
              <w:pStyle w:val="TableBodyText"/>
            </w:pPr>
            <w:r>
              <w:t>Manual download of binaries and upload to an SDDC Manager instance.</w:t>
            </w:r>
          </w:p>
        </w:tc>
        <w:tc>
          <w:tcPr>
            <w:tcW w:w="0" w:type="auto"/>
            <w:tcBorders>
              <w:left w:val="nil"/>
              <w:right w:val="nil"/>
            </w:tcBorders>
          </w:tcPr>
          <w:p w14:paraId="1C5BA357" w14:textId="77777777" w:rsidR="006D6411" w:rsidRDefault="00000000">
            <w:pPr>
              <w:pStyle w:val="TableBodyText"/>
            </w:pPr>
            <w:r>
              <w:t>Increased security posture.</w:t>
            </w:r>
          </w:p>
        </w:tc>
        <w:tc>
          <w:tcPr>
            <w:tcW w:w="0" w:type="auto"/>
            <w:tcBorders>
              <w:left w:val="nil"/>
              <w:right w:val="nil"/>
            </w:tcBorders>
          </w:tcPr>
          <w:p w14:paraId="02961414" w14:textId="77777777" w:rsidR="006D6411" w:rsidRDefault="00000000">
            <w:pPr>
              <w:pStyle w:val="TableBodyText"/>
            </w:pPr>
            <w:r>
              <w:t>Operational overhead of manual binary download management.</w:t>
            </w:r>
          </w:p>
        </w:tc>
      </w:tr>
    </w:tbl>
    <w:p w14:paraId="06E251AE"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509</w:t>
      </w:r>
      <w:r>
        <w:fldChar w:fldCharType="end"/>
      </w:r>
      <w:r>
        <w:t>. SDDC Manager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91"/>
        <w:gridCol w:w="2663"/>
        <w:gridCol w:w="4133"/>
        <w:gridCol w:w="1373"/>
      </w:tblGrid>
      <w:tr w:rsidR="006D6411" w14:paraId="64176293" w14:textId="77777777">
        <w:trPr>
          <w:cantSplit/>
          <w:tblHeader/>
        </w:trPr>
        <w:tc>
          <w:tcPr>
            <w:tcW w:w="0" w:type="auto"/>
            <w:tcBorders>
              <w:left w:val="nil"/>
              <w:right w:val="nil"/>
            </w:tcBorders>
            <w:shd w:val="clear" w:color="auto" w:fill="E1E1E1"/>
            <w:tcMar>
              <w:top w:w="60" w:type="dxa"/>
              <w:bottom w:w="60" w:type="dxa"/>
            </w:tcMar>
          </w:tcPr>
          <w:p w14:paraId="33644598"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8CEB9B4"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DB6EDE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DD29E81" w14:textId="77777777" w:rsidR="006D6411" w:rsidRDefault="00000000">
            <w:pPr>
              <w:pStyle w:val="TableHeaderText"/>
            </w:pPr>
            <w:r>
              <w:t>Implication</w:t>
            </w:r>
          </w:p>
        </w:tc>
      </w:tr>
      <w:tr w:rsidR="006D6411" w14:paraId="6B7FF73C" w14:textId="77777777">
        <w:tblPrEx>
          <w:tblBorders>
            <w:top w:val="nil"/>
          </w:tblBorders>
        </w:tblPrEx>
        <w:trPr>
          <w:cantSplit/>
        </w:trPr>
        <w:tc>
          <w:tcPr>
            <w:tcW w:w="0" w:type="auto"/>
            <w:tcBorders>
              <w:left w:val="nil"/>
              <w:right w:val="nil"/>
            </w:tcBorders>
          </w:tcPr>
          <w:p w14:paraId="702D8594" w14:textId="77777777" w:rsidR="006D6411" w:rsidRDefault="00000000">
            <w:pPr>
              <w:pStyle w:val="TableBodyText"/>
            </w:pPr>
            <w:r>
              <w:t>VCF-SDDCM-REQD-CFG-001</w:t>
            </w:r>
          </w:p>
        </w:tc>
        <w:tc>
          <w:tcPr>
            <w:tcW w:w="0" w:type="auto"/>
            <w:tcBorders>
              <w:left w:val="nil"/>
              <w:right w:val="nil"/>
            </w:tcBorders>
          </w:tcPr>
          <w:p w14:paraId="1D6A795A" w14:textId="77777777" w:rsidR="006D6411" w:rsidRDefault="00000000">
            <w:pPr>
              <w:pStyle w:val="TableBodyText"/>
            </w:pPr>
            <w:r>
              <w:t>Deploy a new SDDC Manager with each new VCF Instance.</w:t>
            </w:r>
          </w:p>
        </w:tc>
        <w:tc>
          <w:tcPr>
            <w:tcW w:w="0" w:type="auto"/>
            <w:tcBorders>
              <w:left w:val="nil"/>
              <w:right w:val="nil"/>
            </w:tcBorders>
          </w:tcPr>
          <w:p w14:paraId="18BE2B78" w14:textId="77777777" w:rsidR="006D6411" w:rsidRDefault="00000000">
            <w:pPr>
              <w:pStyle w:val="TableBodyText"/>
            </w:pPr>
            <w:r>
              <w:t>The VCF Installer will automatically install new SDDC Manager with each new management domain.</w:t>
            </w:r>
          </w:p>
        </w:tc>
        <w:tc>
          <w:tcPr>
            <w:tcW w:w="0" w:type="auto"/>
            <w:tcBorders>
              <w:left w:val="nil"/>
              <w:right w:val="nil"/>
            </w:tcBorders>
          </w:tcPr>
          <w:p w14:paraId="52964FCB" w14:textId="77777777" w:rsidR="006D6411" w:rsidRDefault="00000000">
            <w:pPr>
              <w:pStyle w:val="TableBodyText"/>
            </w:pPr>
            <w:r>
              <w:t>None.</w:t>
            </w:r>
          </w:p>
        </w:tc>
      </w:tr>
      <w:tr w:rsidR="006D6411" w14:paraId="52268B8E" w14:textId="77777777">
        <w:tblPrEx>
          <w:tblBorders>
            <w:top w:val="nil"/>
          </w:tblBorders>
        </w:tblPrEx>
        <w:trPr>
          <w:cantSplit/>
        </w:trPr>
        <w:tc>
          <w:tcPr>
            <w:tcW w:w="0" w:type="auto"/>
            <w:tcBorders>
              <w:left w:val="nil"/>
              <w:right w:val="nil"/>
            </w:tcBorders>
          </w:tcPr>
          <w:p w14:paraId="273CA67E" w14:textId="77777777" w:rsidR="006D6411" w:rsidRDefault="00000000">
            <w:pPr>
              <w:pStyle w:val="TableBodyText"/>
            </w:pPr>
            <w:r>
              <w:t>VCF-SDDCM-REQD-CFG-002</w:t>
            </w:r>
          </w:p>
        </w:tc>
        <w:tc>
          <w:tcPr>
            <w:tcW w:w="0" w:type="auto"/>
            <w:tcBorders>
              <w:left w:val="nil"/>
              <w:right w:val="nil"/>
            </w:tcBorders>
          </w:tcPr>
          <w:p w14:paraId="5CCC069D" w14:textId="77777777" w:rsidR="006D6411" w:rsidRDefault="00000000">
            <w:pPr>
              <w:pStyle w:val="TableBodyText"/>
            </w:pPr>
            <w:r>
              <w:t>Deploy an SDDC Manager system in the first availability zone of the management domain.</w:t>
            </w:r>
          </w:p>
        </w:tc>
        <w:tc>
          <w:tcPr>
            <w:tcW w:w="0" w:type="auto"/>
            <w:tcBorders>
              <w:left w:val="nil"/>
              <w:right w:val="nil"/>
            </w:tcBorders>
          </w:tcPr>
          <w:p w14:paraId="1A26A2E2" w14:textId="77777777" w:rsidR="006D6411" w:rsidRDefault="00000000">
            <w:pPr>
              <w:pStyle w:val="TableBodyText"/>
            </w:pPr>
            <w:r>
              <w:t>SDDC Manager is required to perform VMware Cloud Foundation capabilities, such as provisioning workload domains, deploying solutions, patching, upgrading, and others.</w:t>
            </w:r>
          </w:p>
        </w:tc>
        <w:tc>
          <w:tcPr>
            <w:tcW w:w="0" w:type="auto"/>
            <w:tcBorders>
              <w:left w:val="nil"/>
              <w:right w:val="nil"/>
            </w:tcBorders>
          </w:tcPr>
          <w:p w14:paraId="57437684" w14:textId="77777777" w:rsidR="006D6411" w:rsidRDefault="00000000">
            <w:pPr>
              <w:pStyle w:val="TableBodyText"/>
            </w:pPr>
            <w:r>
              <w:t>None.</w:t>
            </w:r>
          </w:p>
        </w:tc>
      </w:tr>
      <w:tr w:rsidR="006D6411" w14:paraId="1D9B4B52" w14:textId="77777777">
        <w:tblPrEx>
          <w:tblBorders>
            <w:top w:val="nil"/>
          </w:tblBorders>
        </w:tblPrEx>
        <w:trPr>
          <w:cantSplit/>
        </w:trPr>
        <w:tc>
          <w:tcPr>
            <w:tcW w:w="0" w:type="auto"/>
            <w:tcBorders>
              <w:left w:val="nil"/>
              <w:right w:val="nil"/>
            </w:tcBorders>
          </w:tcPr>
          <w:p w14:paraId="2BC4AC1E" w14:textId="77777777" w:rsidR="006D6411" w:rsidRDefault="00000000">
            <w:pPr>
              <w:pStyle w:val="TableBodyText"/>
            </w:pPr>
            <w:r>
              <w:lastRenderedPageBreak/>
              <w:t>VCF-SDDCM-REQD-CFG-003</w:t>
            </w:r>
          </w:p>
        </w:tc>
        <w:tc>
          <w:tcPr>
            <w:tcW w:w="0" w:type="auto"/>
            <w:tcBorders>
              <w:left w:val="nil"/>
              <w:right w:val="nil"/>
            </w:tcBorders>
          </w:tcPr>
          <w:p w14:paraId="330BB319" w14:textId="77777777" w:rsidR="006D6411" w:rsidRDefault="00000000">
            <w:pPr>
              <w:pStyle w:val="TableBodyText"/>
            </w:pPr>
            <w:r>
              <w:t>Place the SDDC Manager appliance on the VM management network.</w:t>
            </w:r>
          </w:p>
        </w:tc>
        <w:tc>
          <w:tcPr>
            <w:tcW w:w="0" w:type="auto"/>
            <w:tcBorders>
              <w:left w:val="nil"/>
              <w:right w:val="nil"/>
            </w:tcBorders>
          </w:tcPr>
          <w:p w14:paraId="62E28266" w14:textId="77777777" w:rsidR="006D6411" w:rsidRDefault="00000000">
            <w:pPr>
              <w:pStyle w:val="TableBodyText"/>
              <w:numPr>
                <w:ilvl w:val="0"/>
                <w:numId w:val="1340"/>
              </w:numPr>
            </w:pPr>
            <w:r>
              <w:t>Simplifies IP addressing for management VMs by using the same VLAN and subnet.</w:t>
            </w:r>
          </w:p>
          <w:p w14:paraId="26B1655D" w14:textId="77777777" w:rsidR="006D6411" w:rsidRDefault="00000000">
            <w:pPr>
              <w:pStyle w:val="TableBodyText"/>
              <w:numPr>
                <w:ilvl w:val="0"/>
                <w:numId w:val="1340"/>
              </w:numPr>
            </w:pPr>
            <w:r>
              <w:t>Provides simplified secure access to management VMs in the same VLAN network.</w:t>
            </w:r>
          </w:p>
        </w:tc>
        <w:tc>
          <w:tcPr>
            <w:tcW w:w="0" w:type="auto"/>
            <w:tcBorders>
              <w:left w:val="nil"/>
              <w:right w:val="nil"/>
            </w:tcBorders>
          </w:tcPr>
          <w:p w14:paraId="7E8A603F" w14:textId="77777777" w:rsidR="006D6411" w:rsidRDefault="00000000">
            <w:pPr>
              <w:pStyle w:val="TableBodyText"/>
            </w:pPr>
            <w:r>
              <w:t>None.</w:t>
            </w:r>
          </w:p>
        </w:tc>
      </w:tr>
    </w:tbl>
    <w:p w14:paraId="69A55B22" w14:textId="77777777" w:rsidR="006D6411" w:rsidRDefault="00000000">
      <w:pPr>
        <w:pStyle w:val="Heading3"/>
        <w:spacing w:before="320"/>
      </w:pPr>
      <w:bookmarkStart w:id="14" w:name="Bec338b8320a34f9da09e0ca4e02f8dc7"/>
      <w:bookmarkStart w:id="15" w:name="_Toc218584302"/>
      <w:r>
        <w:t>VCF Operations for Logs Detailed Design</w:t>
      </w:r>
      <w:bookmarkEnd w:id="14"/>
      <w:bookmarkEnd w:id="15"/>
    </w:p>
    <w:p w14:paraId="07A61919" w14:textId="77777777" w:rsidR="006D6411" w:rsidRDefault="00000000">
      <w:pPr>
        <w:pStyle w:val="BodyText"/>
      </w:pPr>
      <w:r>
        <w:t>A VCF fleet can include one or more of the supported for VCF Operations for logs</w:t>
      </w:r>
      <w:r>
        <w:rPr>
          <w:rStyle w:val="InlineCite"/>
        </w:rPr>
        <w:t xml:space="preserve"> Models</w:t>
      </w:r>
      <w:r>
        <w:t>. This section describes the options, requirements and recommendations for each VCF Operations for logs</w:t>
      </w:r>
      <w:r>
        <w:rPr>
          <w:rStyle w:val="InlineCite"/>
        </w:rPr>
        <w:t xml:space="preserve"> Model</w:t>
      </w:r>
      <w:r>
        <w:t>.</w:t>
      </w:r>
    </w:p>
    <w:p w14:paraId="0A1D7D39" w14:textId="77777777" w:rsidR="006D6411" w:rsidRDefault="00000000">
      <w:pPr>
        <w:pStyle w:val="BodyText"/>
        <w:numPr>
          <w:ilvl w:val="0"/>
          <w:numId w:val="1341"/>
        </w:numPr>
      </w:pPr>
      <w:r>
        <w:rPr>
          <w:color w:val="0000FF"/>
          <w:u w:val="single"/>
        </w:rPr>
        <w:fldChar w:fldCharType="begin"/>
      </w:r>
      <w:r>
        <w:rPr>
          <w:color w:val="0000FF"/>
          <w:u w:val="single"/>
        </w:rPr>
        <w:instrText xml:space="preserve"> REF  Bf85b38de91c64761a1a68ecd6014aa79 \* MERGEFORMAT \h</w:instrText>
      </w:r>
      <w:r>
        <w:rPr>
          <w:color w:val="0000FF"/>
          <w:u w:val="single"/>
        </w:rPr>
      </w:r>
      <w:r>
        <w:rPr>
          <w:color w:val="0000FF"/>
          <w:u w:val="single"/>
        </w:rPr>
        <w:fldChar w:fldCharType="separate"/>
      </w:r>
      <w:r>
        <w:rPr>
          <w:color w:val="0000FF"/>
          <w:u w:val="single"/>
        </w:rPr>
        <w:t>Simple VCF Operations for Logs Model</w:t>
      </w:r>
      <w:r>
        <w:fldChar w:fldCharType="end"/>
      </w:r>
    </w:p>
    <w:p w14:paraId="28599C78" w14:textId="77777777" w:rsidR="006D6411" w:rsidRDefault="00000000">
      <w:pPr>
        <w:pStyle w:val="BodyText"/>
        <w:numPr>
          <w:ilvl w:val="0"/>
          <w:numId w:val="1341"/>
        </w:numPr>
      </w:pPr>
      <w:r>
        <w:rPr>
          <w:color w:val="0000FF"/>
          <w:u w:val="single"/>
        </w:rPr>
        <w:fldChar w:fldCharType="begin"/>
      </w:r>
      <w:r>
        <w:rPr>
          <w:color w:val="0000FF"/>
          <w:u w:val="single"/>
        </w:rPr>
        <w:instrText xml:space="preserve"> REF  B14c898bd46ee45239fc1e8fd9df7c3a2 \* MERGEFORMAT \h</w:instrText>
      </w:r>
      <w:r>
        <w:rPr>
          <w:color w:val="0000FF"/>
          <w:u w:val="single"/>
        </w:rPr>
      </w:r>
      <w:r>
        <w:rPr>
          <w:color w:val="0000FF"/>
          <w:u w:val="single"/>
        </w:rPr>
        <w:fldChar w:fldCharType="separate"/>
      </w:r>
      <w:r>
        <w:rPr>
          <w:color w:val="0000FF"/>
          <w:u w:val="single"/>
        </w:rPr>
        <w:t>High Availability VCF Operations for Logs Model</w:t>
      </w:r>
      <w:r>
        <w:fldChar w:fldCharType="end"/>
      </w:r>
    </w:p>
    <w:p w14:paraId="10D47A3E" w14:textId="77777777" w:rsidR="006D6411" w:rsidRDefault="00000000">
      <w:pPr>
        <w:pStyle w:val="SectionHeading4"/>
      </w:pPr>
      <w:r>
        <w:t>VCF Operations for Logs Deployment Models</w:t>
      </w:r>
    </w:p>
    <w:p w14:paraId="42625D69"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510</w:t>
      </w:r>
      <w:r>
        <w:fldChar w:fldCharType="end"/>
      </w:r>
      <w:r>
        <w:t>. Common Design Attributes for the VCF Operations for Logs Deployment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26"/>
        <w:gridCol w:w="7934"/>
      </w:tblGrid>
      <w:tr w:rsidR="006D6411" w14:paraId="2EF4DFE6" w14:textId="77777777">
        <w:trPr>
          <w:cantSplit/>
          <w:tblHeader/>
        </w:trPr>
        <w:tc>
          <w:tcPr>
            <w:tcW w:w="0" w:type="auto"/>
            <w:tcBorders>
              <w:left w:val="nil"/>
              <w:right w:val="nil"/>
            </w:tcBorders>
            <w:shd w:val="clear" w:color="auto" w:fill="E1E1E1"/>
            <w:tcMar>
              <w:top w:w="60" w:type="dxa"/>
              <w:bottom w:w="60" w:type="dxa"/>
            </w:tcMar>
          </w:tcPr>
          <w:p w14:paraId="52A66A86"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551674D" w14:textId="77777777" w:rsidR="006D6411" w:rsidRDefault="00000000">
            <w:pPr>
              <w:pStyle w:val="TableHeaderText"/>
            </w:pPr>
            <w:r>
              <w:t>Details</w:t>
            </w:r>
          </w:p>
        </w:tc>
      </w:tr>
      <w:tr w:rsidR="006D6411" w14:paraId="64F81A4D" w14:textId="77777777">
        <w:tblPrEx>
          <w:tblBorders>
            <w:top w:val="nil"/>
          </w:tblBorders>
        </w:tblPrEx>
        <w:trPr>
          <w:cantSplit/>
        </w:trPr>
        <w:tc>
          <w:tcPr>
            <w:tcW w:w="0" w:type="auto"/>
            <w:tcBorders>
              <w:left w:val="nil"/>
              <w:right w:val="nil"/>
            </w:tcBorders>
          </w:tcPr>
          <w:p w14:paraId="033E35C1" w14:textId="77777777" w:rsidR="006D6411" w:rsidRDefault="00000000">
            <w:pPr>
              <w:pStyle w:val="TableBodyText"/>
            </w:pPr>
            <w:r>
              <w:t>Centralized management</w:t>
            </w:r>
          </w:p>
        </w:tc>
        <w:tc>
          <w:tcPr>
            <w:tcW w:w="0" w:type="auto"/>
            <w:tcBorders>
              <w:left w:val="nil"/>
              <w:right w:val="nil"/>
            </w:tcBorders>
          </w:tcPr>
          <w:p w14:paraId="04A0CD43" w14:textId="77777777" w:rsidR="006D6411" w:rsidRDefault="00000000">
            <w:pPr>
              <w:pStyle w:val="TableBodyText"/>
            </w:pPr>
            <w:r>
              <w:t>Provides a centralized log management framework for vCenter, ESX, VCF Automation, NSX, and VCF Identity Broker.</w:t>
            </w:r>
          </w:p>
          <w:p w14:paraId="27EF33E6" w14:textId="77777777" w:rsidR="006D6411" w:rsidRDefault="00000000">
            <w:pPr>
              <w:pStyle w:val="TableBodyText"/>
            </w:pPr>
            <w:r>
              <w:t>The use cases listed are an example, but they are not limited to this subset, for a High Availability / Cluster VCF Operations for logs instance to manage:</w:t>
            </w:r>
          </w:p>
          <w:p w14:paraId="1EA6BDA3" w14:textId="77777777" w:rsidR="006D6411" w:rsidRDefault="00000000">
            <w:pPr>
              <w:pStyle w:val="TableBodyText"/>
              <w:numPr>
                <w:ilvl w:val="0"/>
                <w:numId w:val="1342"/>
              </w:numPr>
            </w:pPr>
            <w:r>
              <w:t>Fleet level deployments</w:t>
            </w:r>
          </w:p>
          <w:p w14:paraId="7DC5DE8E" w14:textId="77777777" w:rsidR="006D6411" w:rsidRDefault="00000000">
            <w:pPr>
              <w:pStyle w:val="TableBodyText"/>
              <w:numPr>
                <w:ilvl w:val="0"/>
                <w:numId w:val="1342"/>
              </w:numPr>
            </w:pPr>
            <w:r>
              <w:t>Default deployment model for all management and workload environments</w:t>
            </w:r>
          </w:p>
          <w:p w14:paraId="2AF7E8F5" w14:textId="77777777" w:rsidR="006D6411" w:rsidRDefault="00000000">
            <w:pPr>
              <w:pStyle w:val="TableBodyText"/>
              <w:numPr>
                <w:ilvl w:val="0"/>
                <w:numId w:val="1342"/>
              </w:numPr>
            </w:pPr>
            <w:r>
              <w:t>High availability environments</w:t>
            </w:r>
          </w:p>
          <w:p w14:paraId="03B0C883" w14:textId="77777777" w:rsidR="006D6411" w:rsidRDefault="00000000">
            <w:pPr>
              <w:pStyle w:val="TableBodyText"/>
            </w:pPr>
            <w:r>
              <w:t>The use cases listed are an example, but they are not limited to this subset, for a Simple / Standard VCF Operations for logs instance to manage:</w:t>
            </w:r>
          </w:p>
          <w:p w14:paraId="30090456" w14:textId="77777777" w:rsidR="006D6411" w:rsidRDefault="00000000">
            <w:pPr>
              <w:pStyle w:val="TableBodyText"/>
              <w:numPr>
                <w:ilvl w:val="0"/>
                <w:numId w:val="1343"/>
              </w:numPr>
            </w:pPr>
            <w:r>
              <w:t>Test/Dev Environments Only</w:t>
            </w:r>
          </w:p>
        </w:tc>
      </w:tr>
      <w:tr w:rsidR="006D6411" w14:paraId="3B0E5B5F" w14:textId="77777777">
        <w:tblPrEx>
          <w:tblBorders>
            <w:top w:val="nil"/>
          </w:tblBorders>
        </w:tblPrEx>
        <w:trPr>
          <w:cantSplit/>
        </w:trPr>
        <w:tc>
          <w:tcPr>
            <w:tcW w:w="0" w:type="auto"/>
            <w:tcBorders>
              <w:left w:val="nil"/>
              <w:right w:val="nil"/>
            </w:tcBorders>
          </w:tcPr>
          <w:p w14:paraId="1D15EB9E" w14:textId="77777777" w:rsidR="006D6411" w:rsidRDefault="00000000">
            <w:pPr>
              <w:pStyle w:val="TableBodyText"/>
            </w:pPr>
            <w:r>
              <w:t>Initial deployment</w:t>
            </w:r>
          </w:p>
        </w:tc>
        <w:tc>
          <w:tcPr>
            <w:tcW w:w="0" w:type="auto"/>
            <w:tcBorders>
              <w:left w:val="nil"/>
              <w:right w:val="nil"/>
            </w:tcBorders>
          </w:tcPr>
          <w:p w14:paraId="6CFCD899" w14:textId="77777777" w:rsidR="006D6411" w:rsidRDefault="00000000">
            <w:pPr>
              <w:pStyle w:val="TableBodyText"/>
            </w:pPr>
            <w:r>
              <w:t>Deployed after initial deployment of infrastructure and Ops. It is deployed within the Fleet Management component of VCF Ops.</w:t>
            </w:r>
          </w:p>
        </w:tc>
      </w:tr>
      <w:tr w:rsidR="006D6411" w14:paraId="04877818" w14:textId="77777777">
        <w:tblPrEx>
          <w:tblBorders>
            <w:top w:val="nil"/>
          </w:tblBorders>
        </w:tblPrEx>
        <w:trPr>
          <w:cantSplit/>
        </w:trPr>
        <w:tc>
          <w:tcPr>
            <w:tcW w:w="0" w:type="auto"/>
            <w:tcBorders>
              <w:left w:val="nil"/>
              <w:right w:val="nil"/>
            </w:tcBorders>
          </w:tcPr>
          <w:p w14:paraId="30D413AB" w14:textId="77777777" w:rsidR="006D6411" w:rsidRDefault="00000000">
            <w:pPr>
              <w:pStyle w:val="TableBodyText"/>
            </w:pPr>
            <w:r>
              <w:t>Architecture flexibility</w:t>
            </w:r>
          </w:p>
        </w:tc>
        <w:tc>
          <w:tcPr>
            <w:tcW w:w="0" w:type="auto"/>
            <w:tcBorders>
              <w:left w:val="nil"/>
              <w:right w:val="nil"/>
            </w:tcBorders>
          </w:tcPr>
          <w:p w14:paraId="53035DE3" w14:textId="77777777" w:rsidR="006D6411" w:rsidRDefault="00000000">
            <w:pPr>
              <w:pStyle w:val="TableBodyText"/>
            </w:pPr>
            <w:r>
              <w:t>Can be deployed in a Simple or Highly Available Cluster deployment.</w:t>
            </w:r>
          </w:p>
          <w:p w14:paraId="4335B457" w14:textId="77777777" w:rsidR="006D6411" w:rsidRDefault="00000000">
            <w:pPr>
              <w:pStyle w:val="TableBodyText"/>
            </w:pPr>
            <w:r>
              <w:t>Recommended deployment is a HA Cluster deployment and it satisfies most use cases.</w:t>
            </w:r>
          </w:p>
          <w:p w14:paraId="7E545680" w14:textId="77777777" w:rsidR="006D6411" w:rsidRDefault="00000000">
            <w:pPr>
              <w:pStyle w:val="TableBodyText"/>
            </w:pPr>
            <w:r>
              <w:t>Simple deployment is for test/dev environments, it is not for production use cases.</w:t>
            </w:r>
          </w:p>
        </w:tc>
      </w:tr>
    </w:tbl>
    <w:p w14:paraId="5C16F37A" w14:textId="77777777" w:rsidR="006D6411" w:rsidRDefault="006D6411">
      <w:pPr>
        <w:pStyle w:val="SectionHeading4"/>
        <w:spacing w:before="120"/>
      </w:pPr>
    </w:p>
    <w:p w14:paraId="77878973"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31</w:t>
      </w:r>
      <w:r>
        <w:fldChar w:fldCharType="end"/>
      </w:r>
      <w:r>
        <w:t>. VCF Fleet Single Site Deployment Design</w:t>
      </w:r>
    </w:p>
    <w:p w14:paraId="25B103D4" w14:textId="77777777" w:rsidR="006D6411" w:rsidRDefault="00000000">
      <w:pPr>
        <w:pStyle w:val="BodyText"/>
      </w:pPr>
      <w:r>
        <w:rPr>
          <w:noProof/>
        </w:rPr>
        <w:drawing>
          <wp:anchor distT="0" distB="0" distL="114300" distR="114300" simplePos="0" relativeHeight="251689984" behindDoc="0" locked="0" layoutInCell="0" allowOverlap="0" wp14:anchorId="0913614F" wp14:editId="4788D21D">
            <wp:simplePos x="0" y="0"/>
            <wp:positionH relativeFrom="column">
              <wp:align>center</wp:align>
            </wp:positionH>
            <wp:positionV relativeFrom="paragraph">
              <wp:align>bottom</wp:align>
            </wp:positionV>
            <wp:extent cx="6324600" cy="4991860"/>
            <wp:effectExtent l="0" t="0" r="0" b="0"/>
            <wp:wrapTopAndBottom/>
            <wp:docPr id="100080" name="Picture 10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
                    <pic:cNvPicPr>
                      <a:picLocks noChangeAspect="1"/>
                    </pic:cNvPicPr>
                  </pic:nvPicPr>
                  <pic:blipFill>
                    <a:blip r:embed="rId21"/>
                    <a:stretch>
                      <a:fillRect/>
                    </a:stretch>
                  </pic:blipFill>
                  <pic:spPr>
                    <a:xfrm>
                      <a:off x="0" y="0"/>
                      <a:ext cx="6324600" cy="4991860"/>
                    </a:xfrm>
                    <a:prstGeom prst="rect">
                      <a:avLst/>
                    </a:prstGeom>
                  </pic:spPr>
                </pic:pic>
              </a:graphicData>
            </a:graphic>
          </wp:anchor>
        </w:drawing>
      </w:r>
    </w:p>
    <w:p w14:paraId="12ECAA05" w14:textId="77777777" w:rsidR="006D6411" w:rsidRDefault="00000000">
      <w:pPr>
        <w:pStyle w:val="SectionHeading4"/>
      </w:pPr>
      <w:r>
        <w:t>VCF Operations for logs Sizing Considerations</w:t>
      </w:r>
    </w:p>
    <w:p w14:paraId="1C4338AB" w14:textId="77777777" w:rsidR="006D6411" w:rsidRDefault="00000000">
      <w:pPr>
        <w:pStyle w:val="BodyText"/>
      </w:pPr>
      <w:r>
        <w:t>Log ingestion rates for the Simple / Standard deployment is as follows the storage requirement is 530 GB per node but can support up to 6 TB per volume.</w:t>
      </w:r>
    </w:p>
    <w:p w14:paraId="59E1AA19" w14:textId="77777777" w:rsidR="006D6411" w:rsidRDefault="00000000">
      <w:pPr>
        <w:pStyle w:val="BodyText"/>
      </w:pPr>
      <w:r>
        <w:t>The table below shows examples for simple deployments, to understand the numbers for a clustered deployment simply multiply by 3.</w:t>
      </w:r>
    </w:p>
    <w:p w14:paraId="414760D7" w14:textId="77777777" w:rsidR="006D6411" w:rsidRDefault="00000000">
      <w:pPr>
        <w:pStyle w:val="BodyText"/>
      </w:pPr>
      <w:r>
        <w:t xml:space="preserve">Ex: Medium Node supports 1000 IOPs, a medium cluster deployment has 3 medium sized nodes so it supports 3 x 1000 = 3000 IOPs.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23"/>
        <w:gridCol w:w="1532"/>
        <w:gridCol w:w="1168"/>
        <w:gridCol w:w="1084"/>
        <w:gridCol w:w="773"/>
        <w:gridCol w:w="2818"/>
        <w:gridCol w:w="1462"/>
      </w:tblGrid>
      <w:tr w:rsidR="006D6411" w14:paraId="6558FCDF" w14:textId="77777777">
        <w:trPr>
          <w:cantSplit/>
          <w:tblHeader/>
        </w:trPr>
        <w:tc>
          <w:tcPr>
            <w:tcW w:w="0" w:type="auto"/>
            <w:tcBorders>
              <w:left w:val="nil"/>
              <w:right w:val="nil"/>
            </w:tcBorders>
            <w:shd w:val="clear" w:color="auto" w:fill="E1E1E1"/>
            <w:tcMar>
              <w:top w:w="60" w:type="dxa"/>
              <w:bottom w:w="60" w:type="dxa"/>
            </w:tcMar>
          </w:tcPr>
          <w:p w14:paraId="6A5AF730" w14:textId="77777777" w:rsidR="006D6411" w:rsidRDefault="00000000">
            <w:pPr>
              <w:pStyle w:val="TableHeaderText"/>
            </w:pPr>
            <w:r>
              <w:t>Node Size</w:t>
            </w:r>
          </w:p>
        </w:tc>
        <w:tc>
          <w:tcPr>
            <w:tcW w:w="0" w:type="auto"/>
            <w:tcBorders>
              <w:left w:val="nil"/>
              <w:right w:val="nil"/>
            </w:tcBorders>
            <w:shd w:val="clear" w:color="auto" w:fill="E1E1E1"/>
            <w:tcMar>
              <w:top w:w="60" w:type="dxa"/>
              <w:bottom w:w="60" w:type="dxa"/>
            </w:tcMar>
          </w:tcPr>
          <w:p w14:paraId="3EC9D989" w14:textId="77777777" w:rsidR="006D6411" w:rsidRDefault="00000000">
            <w:pPr>
              <w:pStyle w:val="TableHeaderText"/>
            </w:pPr>
            <w:r>
              <w:t>Log Ingest Rate</w:t>
            </w:r>
          </w:p>
        </w:tc>
        <w:tc>
          <w:tcPr>
            <w:tcW w:w="0" w:type="auto"/>
            <w:tcBorders>
              <w:left w:val="nil"/>
              <w:right w:val="nil"/>
            </w:tcBorders>
            <w:shd w:val="clear" w:color="auto" w:fill="E1E1E1"/>
            <w:tcMar>
              <w:top w:w="60" w:type="dxa"/>
              <w:bottom w:w="60" w:type="dxa"/>
            </w:tcMar>
          </w:tcPr>
          <w:p w14:paraId="60AB223A" w14:textId="77777777" w:rsidR="006D6411" w:rsidRDefault="00000000">
            <w:pPr>
              <w:pStyle w:val="TableHeaderText"/>
            </w:pPr>
            <w:r>
              <w:t>Virtual CPUs</w:t>
            </w:r>
          </w:p>
        </w:tc>
        <w:tc>
          <w:tcPr>
            <w:tcW w:w="0" w:type="auto"/>
            <w:tcBorders>
              <w:left w:val="nil"/>
              <w:right w:val="nil"/>
            </w:tcBorders>
            <w:shd w:val="clear" w:color="auto" w:fill="E1E1E1"/>
            <w:tcMar>
              <w:top w:w="60" w:type="dxa"/>
              <w:bottom w:w="60" w:type="dxa"/>
            </w:tcMar>
          </w:tcPr>
          <w:p w14:paraId="204CF386" w14:textId="77777777" w:rsidR="006D6411" w:rsidRDefault="00000000">
            <w:pPr>
              <w:pStyle w:val="TableHeaderText"/>
            </w:pPr>
            <w:r>
              <w:t>Memory</w:t>
            </w:r>
          </w:p>
        </w:tc>
        <w:tc>
          <w:tcPr>
            <w:tcW w:w="0" w:type="auto"/>
            <w:tcBorders>
              <w:left w:val="nil"/>
              <w:right w:val="nil"/>
            </w:tcBorders>
            <w:shd w:val="clear" w:color="auto" w:fill="E1E1E1"/>
            <w:tcMar>
              <w:top w:w="60" w:type="dxa"/>
              <w:bottom w:w="60" w:type="dxa"/>
            </w:tcMar>
          </w:tcPr>
          <w:p w14:paraId="43271719" w14:textId="77777777" w:rsidR="006D6411" w:rsidRDefault="00000000">
            <w:pPr>
              <w:pStyle w:val="TableHeaderText"/>
            </w:pPr>
            <w:r>
              <w:t>IOPs</w:t>
            </w:r>
          </w:p>
        </w:tc>
        <w:tc>
          <w:tcPr>
            <w:tcW w:w="0" w:type="auto"/>
            <w:tcBorders>
              <w:left w:val="nil"/>
              <w:right w:val="nil"/>
            </w:tcBorders>
            <w:shd w:val="clear" w:color="auto" w:fill="E1E1E1"/>
            <w:tcMar>
              <w:top w:w="60" w:type="dxa"/>
              <w:bottom w:w="60" w:type="dxa"/>
            </w:tcMar>
          </w:tcPr>
          <w:p w14:paraId="4DADF57E" w14:textId="77777777" w:rsidR="006D6411" w:rsidRDefault="00000000">
            <w:pPr>
              <w:pStyle w:val="TableHeaderText"/>
            </w:pPr>
            <w:r>
              <w:t>Syslog Connections (Active TCP Connections)</w:t>
            </w:r>
          </w:p>
        </w:tc>
        <w:tc>
          <w:tcPr>
            <w:tcW w:w="0" w:type="auto"/>
            <w:tcBorders>
              <w:left w:val="nil"/>
              <w:right w:val="nil"/>
            </w:tcBorders>
            <w:shd w:val="clear" w:color="auto" w:fill="E1E1E1"/>
            <w:tcMar>
              <w:top w:w="60" w:type="dxa"/>
              <w:bottom w:w="60" w:type="dxa"/>
            </w:tcMar>
          </w:tcPr>
          <w:p w14:paraId="25AFD3B1" w14:textId="77777777" w:rsidR="006D6411" w:rsidRDefault="00000000">
            <w:pPr>
              <w:pStyle w:val="TableHeaderText"/>
            </w:pPr>
            <w:r>
              <w:t>Events Per Second</w:t>
            </w:r>
          </w:p>
        </w:tc>
      </w:tr>
      <w:tr w:rsidR="006D6411" w14:paraId="052211A8" w14:textId="77777777">
        <w:tblPrEx>
          <w:tblBorders>
            <w:top w:val="nil"/>
          </w:tblBorders>
        </w:tblPrEx>
        <w:trPr>
          <w:cantSplit/>
        </w:trPr>
        <w:tc>
          <w:tcPr>
            <w:tcW w:w="0" w:type="auto"/>
            <w:tcBorders>
              <w:left w:val="nil"/>
              <w:right w:val="nil"/>
            </w:tcBorders>
          </w:tcPr>
          <w:p w14:paraId="21E9F378" w14:textId="77777777" w:rsidR="006D6411" w:rsidRDefault="00000000">
            <w:pPr>
              <w:pStyle w:val="TableBodyText"/>
            </w:pPr>
            <w:r>
              <w:t>Small</w:t>
            </w:r>
          </w:p>
        </w:tc>
        <w:tc>
          <w:tcPr>
            <w:tcW w:w="0" w:type="auto"/>
            <w:tcBorders>
              <w:left w:val="nil"/>
              <w:right w:val="nil"/>
            </w:tcBorders>
          </w:tcPr>
          <w:p w14:paraId="272E111F" w14:textId="77777777" w:rsidR="006D6411" w:rsidRDefault="00000000">
            <w:pPr>
              <w:pStyle w:val="TableBodyText"/>
            </w:pPr>
            <w:r>
              <w:t>30 GB/Day</w:t>
            </w:r>
          </w:p>
        </w:tc>
        <w:tc>
          <w:tcPr>
            <w:tcW w:w="0" w:type="auto"/>
            <w:tcBorders>
              <w:left w:val="nil"/>
              <w:right w:val="nil"/>
            </w:tcBorders>
          </w:tcPr>
          <w:p w14:paraId="2D539387" w14:textId="77777777" w:rsidR="006D6411" w:rsidRDefault="00000000">
            <w:pPr>
              <w:pStyle w:val="TableBodyText"/>
            </w:pPr>
            <w:r>
              <w:t>4</w:t>
            </w:r>
          </w:p>
        </w:tc>
        <w:tc>
          <w:tcPr>
            <w:tcW w:w="0" w:type="auto"/>
            <w:tcBorders>
              <w:left w:val="nil"/>
              <w:right w:val="nil"/>
            </w:tcBorders>
          </w:tcPr>
          <w:p w14:paraId="7A4F5D88" w14:textId="77777777" w:rsidR="006D6411" w:rsidRDefault="00000000">
            <w:pPr>
              <w:pStyle w:val="TableBodyText"/>
            </w:pPr>
            <w:r>
              <w:t>8 GB</w:t>
            </w:r>
          </w:p>
        </w:tc>
        <w:tc>
          <w:tcPr>
            <w:tcW w:w="0" w:type="auto"/>
            <w:tcBorders>
              <w:left w:val="nil"/>
              <w:right w:val="nil"/>
            </w:tcBorders>
          </w:tcPr>
          <w:p w14:paraId="51C43326" w14:textId="77777777" w:rsidR="006D6411" w:rsidRDefault="00000000">
            <w:pPr>
              <w:pStyle w:val="TableBodyText"/>
            </w:pPr>
            <w:r>
              <w:t>500</w:t>
            </w:r>
          </w:p>
        </w:tc>
        <w:tc>
          <w:tcPr>
            <w:tcW w:w="0" w:type="auto"/>
            <w:tcBorders>
              <w:left w:val="nil"/>
              <w:right w:val="nil"/>
            </w:tcBorders>
          </w:tcPr>
          <w:p w14:paraId="6EEB25AC" w14:textId="77777777" w:rsidR="006D6411" w:rsidRDefault="00000000">
            <w:pPr>
              <w:pStyle w:val="TableBodyText"/>
            </w:pPr>
            <w:r>
              <w:t>100</w:t>
            </w:r>
          </w:p>
        </w:tc>
        <w:tc>
          <w:tcPr>
            <w:tcW w:w="0" w:type="auto"/>
            <w:tcBorders>
              <w:left w:val="nil"/>
              <w:right w:val="nil"/>
            </w:tcBorders>
          </w:tcPr>
          <w:p w14:paraId="4E1134C4" w14:textId="77777777" w:rsidR="006D6411" w:rsidRDefault="00000000">
            <w:pPr>
              <w:pStyle w:val="TableBodyText"/>
            </w:pPr>
            <w:r>
              <w:t>2000</w:t>
            </w:r>
          </w:p>
        </w:tc>
      </w:tr>
      <w:tr w:rsidR="006D6411" w14:paraId="67AADF12" w14:textId="77777777">
        <w:tblPrEx>
          <w:tblBorders>
            <w:top w:val="nil"/>
          </w:tblBorders>
        </w:tblPrEx>
        <w:trPr>
          <w:cantSplit/>
        </w:trPr>
        <w:tc>
          <w:tcPr>
            <w:tcW w:w="0" w:type="auto"/>
            <w:tcBorders>
              <w:left w:val="nil"/>
              <w:right w:val="nil"/>
            </w:tcBorders>
          </w:tcPr>
          <w:p w14:paraId="070C1454" w14:textId="77777777" w:rsidR="006D6411" w:rsidRDefault="00000000">
            <w:pPr>
              <w:pStyle w:val="TableBodyText"/>
            </w:pPr>
            <w:r>
              <w:t>Medium</w:t>
            </w:r>
          </w:p>
        </w:tc>
        <w:tc>
          <w:tcPr>
            <w:tcW w:w="0" w:type="auto"/>
            <w:tcBorders>
              <w:left w:val="nil"/>
              <w:right w:val="nil"/>
            </w:tcBorders>
          </w:tcPr>
          <w:p w14:paraId="75749A20" w14:textId="77777777" w:rsidR="006D6411" w:rsidRDefault="00000000">
            <w:pPr>
              <w:pStyle w:val="TableBodyText"/>
            </w:pPr>
            <w:r>
              <w:t>75 GB/Day</w:t>
            </w:r>
          </w:p>
        </w:tc>
        <w:tc>
          <w:tcPr>
            <w:tcW w:w="0" w:type="auto"/>
            <w:tcBorders>
              <w:left w:val="nil"/>
              <w:right w:val="nil"/>
            </w:tcBorders>
          </w:tcPr>
          <w:p w14:paraId="1549C5FF" w14:textId="77777777" w:rsidR="006D6411" w:rsidRDefault="00000000">
            <w:pPr>
              <w:pStyle w:val="TableBodyText"/>
            </w:pPr>
            <w:r>
              <w:t>8</w:t>
            </w:r>
          </w:p>
        </w:tc>
        <w:tc>
          <w:tcPr>
            <w:tcW w:w="0" w:type="auto"/>
            <w:tcBorders>
              <w:left w:val="nil"/>
              <w:right w:val="nil"/>
            </w:tcBorders>
          </w:tcPr>
          <w:p w14:paraId="4A3D9197" w14:textId="77777777" w:rsidR="006D6411" w:rsidRDefault="00000000">
            <w:pPr>
              <w:pStyle w:val="TableBodyText"/>
            </w:pPr>
            <w:r>
              <w:t>16 GB</w:t>
            </w:r>
          </w:p>
        </w:tc>
        <w:tc>
          <w:tcPr>
            <w:tcW w:w="0" w:type="auto"/>
            <w:tcBorders>
              <w:left w:val="nil"/>
              <w:right w:val="nil"/>
            </w:tcBorders>
          </w:tcPr>
          <w:p w14:paraId="37073269" w14:textId="77777777" w:rsidR="006D6411" w:rsidRDefault="00000000">
            <w:pPr>
              <w:pStyle w:val="TableBodyText"/>
            </w:pPr>
            <w:r>
              <w:t>1000</w:t>
            </w:r>
          </w:p>
        </w:tc>
        <w:tc>
          <w:tcPr>
            <w:tcW w:w="0" w:type="auto"/>
            <w:tcBorders>
              <w:left w:val="nil"/>
              <w:right w:val="nil"/>
            </w:tcBorders>
          </w:tcPr>
          <w:p w14:paraId="2A25B6D8" w14:textId="77777777" w:rsidR="006D6411" w:rsidRDefault="00000000">
            <w:pPr>
              <w:pStyle w:val="TableBodyText"/>
            </w:pPr>
            <w:r>
              <w:t>250</w:t>
            </w:r>
          </w:p>
        </w:tc>
        <w:tc>
          <w:tcPr>
            <w:tcW w:w="0" w:type="auto"/>
            <w:tcBorders>
              <w:left w:val="nil"/>
              <w:right w:val="nil"/>
            </w:tcBorders>
          </w:tcPr>
          <w:p w14:paraId="03E44800" w14:textId="77777777" w:rsidR="006D6411" w:rsidRDefault="00000000">
            <w:pPr>
              <w:pStyle w:val="TableBodyText"/>
            </w:pPr>
            <w:r>
              <w:t>5000</w:t>
            </w:r>
          </w:p>
        </w:tc>
      </w:tr>
      <w:tr w:rsidR="006D6411" w14:paraId="6E82D272" w14:textId="77777777">
        <w:tblPrEx>
          <w:tblBorders>
            <w:top w:val="nil"/>
          </w:tblBorders>
        </w:tblPrEx>
        <w:trPr>
          <w:cantSplit/>
        </w:trPr>
        <w:tc>
          <w:tcPr>
            <w:tcW w:w="0" w:type="auto"/>
            <w:tcBorders>
              <w:left w:val="nil"/>
              <w:right w:val="nil"/>
            </w:tcBorders>
          </w:tcPr>
          <w:p w14:paraId="213CA2C9" w14:textId="77777777" w:rsidR="006D6411" w:rsidRDefault="00000000">
            <w:pPr>
              <w:pStyle w:val="TableBodyText"/>
            </w:pPr>
            <w:r>
              <w:lastRenderedPageBreak/>
              <w:t>Large</w:t>
            </w:r>
          </w:p>
        </w:tc>
        <w:tc>
          <w:tcPr>
            <w:tcW w:w="0" w:type="auto"/>
            <w:tcBorders>
              <w:left w:val="nil"/>
              <w:right w:val="nil"/>
            </w:tcBorders>
          </w:tcPr>
          <w:p w14:paraId="2E3DCC6B" w14:textId="77777777" w:rsidR="006D6411" w:rsidRDefault="00000000">
            <w:pPr>
              <w:pStyle w:val="TableBodyText"/>
            </w:pPr>
            <w:r>
              <w:t>225GB/Day</w:t>
            </w:r>
          </w:p>
        </w:tc>
        <w:tc>
          <w:tcPr>
            <w:tcW w:w="0" w:type="auto"/>
            <w:tcBorders>
              <w:left w:val="nil"/>
              <w:right w:val="nil"/>
            </w:tcBorders>
          </w:tcPr>
          <w:p w14:paraId="13D7DEB8" w14:textId="77777777" w:rsidR="006D6411" w:rsidRDefault="00000000">
            <w:pPr>
              <w:pStyle w:val="TableBodyText"/>
            </w:pPr>
            <w:r>
              <w:t>16</w:t>
            </w:r>
          </w:p>
        </w:tc>
        <w:tc>
          <w:tcPr>
            <w:tcW w:w="0" w:type="auto"/>
            <w:tcBorders>
              <w:left w:val="nil"/>
              <w:right w:val="nil"/>
            </w:tcBorders>
          </w:tcPr>
          <w:p w14:paraId="5B87F503" w14:textId="77777777" w:rsidR="006D6411" w:rsidRDefault="00000000">
            <w:pPr>
              <w:pStyle w:val="TableBodyText"/>
            </w:pPr>
            <w:r>
              <w:t>32 GB</w:t>
            </w:r>
          </w:p>
        </w:tc>
        <w:tc>
          <w:tcPr>
            <w:tcW w:w="0" w:type="auto"/>
            <w:tcBorders>
              <w:left w:val="nil"/>
              <w:right w:val="nil"/>
            </w:tcBorders>
          </w:tcPr>
          <w:p w14:paraId="09CF4876" w14:textId="77777777" w:rsidR="006D6411" w:rsidRDefault="00000000">
            <w:pPr>
              <w:pStyle w:val="TableBodyText"/>
            </w:pPr>
            <w:r>
              <w:t>1500</w:t>
            </w:r>
          </w:p>
        </w:tc>
        <w:tc>
          <w:tcPr>
            <w:tcW w:w="0" w:type="auto"/>
            <w:tcBorders>
              <w:left w:val="nil"/>
              <w:right w:val="nil"/>
            </w:tcBorders>
          </w:tcPr>
          <w:p w14:paraId="701B9E92" w14:textId="77777777" w:rsidR="006D6411" w:rsidRDefault="00000000">
            <w:pPr>
              <w:pStyle w:val="TableBodyText"/>
            </w:pPr>
            <w:r>
              <w:t>750</w:t>
            </w:r>
          </w:p>
        </w:tc>
        <w:tc>
          <w:tcPr>
            <w:tcW w:w="0" w:type="auto"/>
            <w:tcBorders>
              <w:left w:val="nil"/>
              <w:right w:val="nil"/>
            </w:tcBorders>
          </w:tcPr>
          <w:p w14:paraId="6E9F40B8" w14:textId="77777777" w:rsidR="006D6411" w:rsidRDefault="00000000">
            <w:pPr>
              <w:pStyle w:val="TableBodyText"/>
            </w:pPr>
            <w:r>
              <w:t>15000</w:t>
            </w:r>
          </w:p>
        </w:tc>
      </w:tr>
    </w:tbl>
    <w:p w14:paraId="2BD04624" w14:textId="77777777" w:rsidR="006D6411" w:rsidRDefault="00000000">
      <w:pPr>
        <w:pStyle w:val="SectionHeading4"/>
        <w:spacing w:before="120"/>
      </w:pPr>
      <w:r>
        <w:t>Log Retention and Archive Design for VCF Operations for logs</w:t>
      </w:r>
    </w:p>
    <w:p w14:paraId="701FAE1D" w14:textId="77777777" w:rsidR="006D6411" w:rsidRDefault="00000000">
      <w:pPr>
        <w:pStyle w:val="BodyText"/>
      </w:pPr>
      <w:r>
        <w:t xml:space="preserve">VCF Operations for Logs can allow for archival and retention based upon your organizations requirements. Your organization might require log retention and/or archiving due to compliance, auditing or for troubleshooting purposes and in doing so you will need to configure Operations for Logs to do this. You will need to calculate the sizing by using the </w:t>
      </w:r>
      <w:hyperlink r:id="rId22" w:tooltip="VRLI Sizer." w:history="1">
        <w:r>
          <w:rPr>
            <w:color w:val="0000FF"/>
            <w:u w:val="single"/>
          </w:rPr>
          <w:t>VRLI Sizer.</w:t>
        </w:r>
      </w:hyperlink>
      <w:r>
        <w:t xml:space="preserve"> By default the virtual disk configuration within Operations for Logs is as shown in the table below.</w:t>
      </w:r>
    </w:p>
    <w:p w14:paraId="0A6782FA"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511</w:t>
      </w:r>
      <w:r>
        <w:fldChar w:fldCharType="end"/>
      </w:r>
      <w:r>
        <w:t>. Virtual Disk Configuration on the VCF Operations for logs Appliance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61"/>
        <w:gridCol w:w="4382"/>
        <w:gridCol w:w="4017"/>
      </w:tblGrid>
      <w:tr w:rsidR="006D6411" w14:paraId="2D626D79" w14:textId="77777777">
        <w:trPr>
          <w:cantSplit/>
          <w:tblHeader/>
        </w:trPr>
        <w:tc>
          <w:tcPr>
            <w:tcW w:w="0" w:type="auto"/>
            <w:tcBorders>
              <w:left w:val="nil"/>
              <w:right w:val="nil"/>
            </w:tcBorders>
            <w:shd w:val="clear" w:color="auto" w:fill="E1E1E1"/>
            <w:tcMar>
              <w:top w:w="60" w:type="dxa"/>
              <w:bottom w:w="60" w:type="dxa"/>
            </w:tcMar>
          </w:tcPr>
          <w:p w14:paraId="40186EC9" w14:textId="77777777" w:rsidR="006D6411" w:rsidRDefault="00000000">
            <w:pPr>
              <w:pStyle w:val="TableHeaderText"/>
            </w:pPr>
            <w:r>
              <w:t>Hard disk</w:t>
            </w:r>
          </w:p>
        </w:tc>
        <w:tc>
          <w:tcPr>
            <w:tcW w:w="0" w:type="auto"/>
            <w:tcBorders>
              <w:left w:val="nil"/>
              <w:right w:val="nil"/>
            </w:tcBorders>
            <w:shd w:val="clear" w:color="auto" w:fill="E1E1E1"/>
            <w:tcMar>
              <w:top w:w="60" w:type="dxa"/>
              <w:bottom w:w="60" w:type="dxa"/>
            </w:tcMar>
          </w:tcPr>
          <w:p w14:paraId="045EF72E" w14:textId="77777777" w:rsidR="006D6411" w:rsidRDefault="00000000">
            <w:pPr>
              <w:pStyle w:val="TableHeaderText"/>
            </w:pPr>
            <w:r>
              <w:t>Size</w:t>
            </w:r>
          </w:p>
        </w:tc>
        <w:tc>
          <w:tcPr>
            <w:tcW w:w="0" w:type="auto"/>
            <w:tcBorders>
              <w:left w:val="nil"/>
              <w:right w:val="nil"/>
            </w:tcBorders>
            <w:shd w:val="clear" w:color="auto" w:fill="E1E1E1"/>
            <w:tcMar>
              <w:top w:w="60" w:type="dxa"/>
              <w:bottom w:w="60" w:type="dxa"/>
            </w:tcMar>
          </w:tcPr>
          <w:p w14:paraId="4A3D513D" w14:textId="77777777" w:rsidR="006D6411" w:rsidRDefault="00000000">
            <w:pPr>
              <w:pStyle w:val="TableHeaderText"/>
            </w:pPr>
            <w:r>
              <w:t>Usage</w:t>
            </w:r>
          </w:p>
        </w:tc>
      </w:tr>
      <w:tr w:rsidR="006D6411" w14:paraId="01766CE1" w14:textId="77777777">
        <w:tblPrEx>
          <w:tblBorders>
            <w:top w:val="nil"/>
          </w:tblBorders>
        </w:tblPrEx>
        <w:trPr>
          <w:cantSplit/>
        </w:trPr>
        <w:tc>
          <w:tcPr>
            <w:tcW w:w="0" w:type="auto"/>
            <w:tcBorders>
              <w:left w:val="nil"/>
              <w:right w:val="nil"/>
            </w:tcBorders>
          </w:tcPr>
          <w:p w14:paraId="340E8C68" w14:textId="77777777" w:rsidR="006D6411" w:rsidRDefault="00000000">
            <w:pPr>
              <w:pStyle w:val="TableBodyText"/>
            </w:pPr>
            <w:r>
              <w:t>Hard disk 1</w:t>
            </w:r>
          </w:p>
        </w:tc>
        <w:tc>
          <w:tcPr>
            <w:tcW w:w="0" w:type="auto"/>
            <w:tcBorders>
              <w:left w:val="nil"/>
              <w:right w:val="nil"/>
            </w:tcBorders>
          </w:tcPr>
          <w:p w14:paraId="2D2D3644" w14:textId="77777777" w:rsidR="006D6411" w:rsidRDefault="00000000">
            <w:pPr>
              <w:pStyle w:val="TableBodyText"/>
            </w:pPr>
            <w:r>
              <w:t>20 GB</w:t>
            </w:r>
          </w:p>
        </w:tc>
        <w:tc>
          <w:tcPr>
            <w:tcW w:w="0" w:type="auto"/>
            <w:tcBorders>
              <w:left w:val="nil"/>
              <w:right w:val="nil"/>
            </w:tcBorders>
          </w:tcPr>
          <w:p w14:paraId="3A87A94B" w14:textId="77777777" w:rsidR="006D6411" w:rsidRDefault="00000000">
            <w:pPr>
              <w:pStyle w:val="TableBodyText"/>
            </w:pPr>
            <w:r>
              <w:t>Root file system</w:t>
            </w:r>
          </w:p>
        </w:tc>
      </w:tr>
      <w:tr w:rsidR="006D6411" w14:paraId="73CC960F" w14:textId="77777777">
        <w:tblPrEx>
          <w:tblBorders>
            <w:top w:val="nil"/>
          </w:tblBorders>
        </w:tblPrEx>
        <w:trPr>
          <w:cantSplit/>
        </w:trPr>
        <w:tc>
          <w:tcPr>
            <w:tcW w:w="0" w:type="auto"/>
            <w:tcBorders>
              <w:left w:val="nil"/>
              <w:right w:val="nil"/>
            </w:tcBorders>
          </w:tcPr>
          <w:p w14:paraId="373BA3EB" w14:textId="77777777" w:rsidR="006D6411" w:rsidRDefault="00000000">
            <w:pPr>
              <w:pStyle w:val="TableBodyText"/>
            </w:pPr>
            <w:r>
              <w:t>Hard disk 2</w:t>
            </w:r>
          </w:p>
        </w:tc>
        <w:tc>
          <w:tcPr>
            <w:tcW w:w="0" w:type="auto"/>
            <w:tcBorders>
              <w:left w:val="nil"/>
              <w:right w:val="nil"/>
            </w:tcBorders>
          </w:tcPr>
          <w:p w14:paraId="060C4059" w14:textId="77777777" w:rsidR="006D6411" w:rsidRDefault="00000000">
            <w:pPr>
              <w:pStyle w:val="TableBodyText"/>
            </w:pPr>
            <w:r>
              <w:t>510 GB for a medium-size deployment</w:t>
            </w:r>
          </w:p>
        </w:tc>
        <w:tc>
          <w:tcPr>
            <w:tcW w:w="0" w:type="auto"/>
            <w:tcBorders>
              <w:left w:val="nil"/>
              <w:right w:val="nil"/>
            </w:tcBorders>
          </w:tcPr>
          <w:p w14:paraId="1F0D4A56" w14:textId="77777777" w:rsidR="006D6411" w:rsidRDefault="00000000">
            <w:pPr>
              <w:pStyle w:val="TableBodyText"/>
            </w:pPr>
            <w:r>
              <w:t>Contains two partitions:</w:t>
            </w:r>
          </w:p>
          <w:p w14:paraId="5BE97AF7" w14:textId="77777777" w:rsidR="006D6411" w:rsidRDefault="00000000">
            <w:pPr>
              <w:pStyle w:val="TableBodyText"/>
              <w:numPr>
                <w:ilvl w:val="0"/>
                <w:numId w:val="1344"/>
              </w:numPr>
            </w:pPr>
            <w:r>
              <w:t>/storage/var for system logs</w:t>
            </w:r>
          </w:p>
          <w:p w14:paraId="271F38A3" w14:textId="77777777" w:rsidR="006D6411" w:rsidRDefault="00000000">
            <w:pPr>
              <w:pStyle w:val="TableBodyText"/>
              <w:numPr>
                <w:ilvl w:val="0"/>
                <w:numId w:val="1344"/>
              </w:numPr>
            </w:pPr>
            <w:r>
              <w:t>/storage/core for collected logs</w:t>
            </w:r>
          </w:p>
        </w:tc>
      </w:tr>
    </w:tbl>
    <w:p w14:paraId="0AA5BD48"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512</w:t>
      </w:r>
      <w:r>
        <w:fldChar w:fldCharType="end"/>
      </w:r>
      <w:r>
        <w:t>. Log Archiving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292"/>
        <w:gridCol w:w="8668"/>
      </w:tblGrid>
      <w:tr w:rsidR="006D6411" w14:paraId="7848AAA0" w14:textId="77777777">
        <w:trPr>
          <w:cantSplit/>
          <w:tblHeader/>
        </w:trPr>
        <w:tc>
          <w:tcPr>
            <w:tcW w:w="0" w:type="auto"/>
            <w:tcBorders>
              <w:left w:val="nil"/>
              <w:right w:val="nil"/>
            </w:tcBorders>
            <w:shd w:val="clear" w:color="auto" w:fill="E1E1E1"/>
            <w:tcMar>
              <w:top w:w="60" w:type="dxa"/>
              <w:bottom w:w="60" w:type="dxa"/>
            </w:tcMar>
          </w:tcPr>
          <w:p w14:paraId="135B2224"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A396E49" w14:textId="77777777" w:rsidR="006D6411" w:rsidRDefault="00000000">
            <w:pPr>
              <w:pStyle w:val="TableHeaderText"/>
            </w:pPr>
            <w:r>
              <w:t>Description</w:t>
            </w:r>
          </w:p>
        </w:tc>
      </w:tr>
      <w:tr w:rsidR="006D6411" w14:paraId="25420299" w14:textId="77777777">
        <w:tblPrEx>
          <w:tblBorders>
            <w:top w:val="nil"/>
          </w:tblBorders>
        </w:tblPrEx>
        <w:trPr>
          <w:cantSplit/>
        </w:trPr>
        <w:tc>
          <w:tcPr>
            <w:tcW w:w="0" w:type="auto"/>
            <w:tcBorders>
              <w:left w:val="nil"/>
              <w:right w:val="nil"/>
            </w:tcBorders>
          </w:tcPr>
          <w:p w14:paraId="16C6C09A" w14:textId="77777777" w:rsidR="006D6411" w:rsidRDefault="00000000">
            <w:pPr>
              <w:pStyle w:val="TableBodyText"/>
            </w:pPr>
            <w:r>
              <w:t>Archiving period</w:t>
            </w:r>
          </w:p>
        </w:tc>
        <w:tc>
          <w:tcPr>
            <w:tcW w:w="0" w:type="auto"/>
            <w:tcBorders>
              <w:left w:val="nil"/>
              <w:right w:val="nil"/>
            </w:tcBorders>
          </w:tcPr>
          <w:p w14:paraId="61D78CD0" w14:textId="77777777" w:rsidR="006D6411" w:rsidRDefault="00000000">
            <w:pPr>
              <w:pStyle w:val="TableBodyText"/>
            </w:pPr>
            <w:r>
              <w:t>VCF Operations for logs archives log messages as soon as possible. At the same time, the logs are retained on the virtual appliance until the free local space is almost filled. Data exists on both theVMware Aria Operations for Logsappliance and the archive location for most of the retention period. The archiving period must be longer than the retention period.</w:t>
            </w:r>
          </w:p>
        </w:tc>
      </w:tr>
      <w:tr w:rsidR="006D6411" w14:paraId="5982E470" w14:textId="77777777">
        <w:tblPrEx>
          <w:tblBorders>
            <w:top w:val="nil"/>
          </w:tblBorders>
        </w:tblPrEx>
        <w:trPr>
          <w:cantSplit/>
        </w:trPr>
        <w:tc>
          <w:tcPr>
            <w:tcW w:w="0" w:type="auto"/>
            <w:tcBorders>
              <w:left w:val="nil"/>
              <w:right w:val="nil"/>
            </w:tcBorders>
          </w:tcPr>
          <w:p w14:paraId="706A64CC" w14:textId="77777777" w:rsidR="006D6411" w:rsidRDefault="00000000">
            <w:pPr>
              <w:pStyle w:val="TableBodyText"/>
            </w:pPr>
            <w:r>
              <w:t>Archive location</w:t>
            </w:r>
          </w:p>
        </w:tc>
        <w:tc>
          <w:tcPr>
            <w:tcW w:w="0" w:type="auto"/>
            <w:tcBorders>
              <w:left w:val="nil"/>
              <w:right w:val="nil"/>
            </w:tcBorders>
          </w:tcPr>
          <w:p w14:paraId="3CA9CF4F" w14:textId="77777777" w:rsidR="006D6411" w:rsidRDefault="00000000">
            <w:pPr>
              <w:pStyle w:val="TableBodyText"/>
            </w:pPr>
            <w:r>
              <w:t>The archive location must be on an NFS version 3 (NFSv3) shared storage. The archive location must be available and must have enough capacity to accommodate the archives.</w:t>
            </w:r>
          </w:p>
        </w:tc>
      </w:tr>
    </w:tbl>
    <w:p w14:paraId="0D827542" w14:textId="77777777" w:rsidR="006D6411" w:rsidRDefault="00000000">
      <w:pPr>
        <w:pStyle w:val="Heading4"/>
        <w:spacing w:before="120"/>
      </w:pPr>
      <w:bookmarkStart w:id="16" w:name="Bf85b38de91c64761a1a68ecd6014aa79"/>
      <w:r>
        <w:t>Simple VCF Operations for Logs Model</w:t>
      </w:r>
      <w:bookmarkEnd w:id="16"/>
    </w:p>
    <w:p w14:paraId="60D90CE9" w14:textId="77777777" w:rsidR="006D6411" w:rsidRDefault="00000000">
      <w:pPr>
        <w:pStyle w:val="BodyText"/>
      </w:pPr>
      <w:r>
        <w:t>A single VCF Operations for logs node deployed in a vSphere cluster. Availability is provided by the native vSphere HA functionality within the vSphere cluster.</w:t>
      </w:r>
    </w:p>
    <w:p w14:paraId="01D13FBC"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32</w:t>
      </w:r>
      <w:r>
        <w:fldChar w:fldCharType="end"/>
      </w:r>
      <w:r>
        <w:t>. Simple VCF Operations for Logs Model</w:t>
      </w:r>
    </w:p>
    <w:p w14:paraId="5386B0CA" w14:textId="77777777" w:rsidR="006D6411" w:rsidRDefault="00000000">
      <w:pPr>
        <w:pStyle w:val="BodyText"/>
      </w:pPr>
      <w:r>
        <w:rPr>
          <w:noProof/>
        </w:rPr>
        <w:drawing>
          <wp:anchor distT="0" distB="0" distL="114300" distR="114300" simplePos="0" relativeHeight="251691008" behindDoc="0" locked="0" layoutInCell="0" allowOverlap="0" wp14:anchorId="66F18823" wp14:editId="5B008C3E">
            <wp:simplePos x="0" y="0"/>
            <wp:positionH relativeFrom="column">
              <wp:align>center</wp:align>
            </wp:positionH>
            <wp:positionV relativeFrom="paragraph">
              <wp:align>bottom</wp:align>
            </wp:positionV>
            <wp:extent cx="4863492" cy="5498413"/>
            <wp:effectExtent l="0" t="0" r="0" b="0"/>
            <wp:wrapTopAndBottom/>
            <wp:docPr id="100082" name="Graphic 10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4863492" cy="5498413"/>
                    </a:xfrm>
                    <a:prstGeom prst="rect">
                      <a:avLst/>
                    </a:prstGeom>
                  </pic:spPr>
                </pic:pic>
              </a:graphicData>
            </a:graphic>
          </wp:anchor>
        </w:drawing>
      </w:r>
    </w:p>
    <w:p w14:paraId="713916A4" w14:textId="77777777" w:rsidR="006D6411" w:rsidRDefault="00000000">
      <w:pPr>
        <w:pStyle w:val="SectionHeading5"/>
      </w:pPr>
      <w:r>
        <w:t>Simple VCF Operations for Logs Model Attributes</w:t>
      </w:r>
    </w:p>
    <w:p w14:paraId="36267994" w14:textId="77777777" w:rsidR="006D6411" w:rsidRDefault="00000000">
      <w:pPr>
        <w:pStyle w:val="BodyText"/>
      </w:pPr>
      <w:r>
        <w:t xml:space="preserve">A </w:t>
      </w:r>
      <w:r>
        <w:rPr>
          <w:rStyle w:val="InlineCite"/>
        </w:rPr>
        <w:t>Simple VCF Operations for Logs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5"/>
        <w:gridCol w:w="7815"/>
      </w:tblGrid>
      <w:tr w:rsidR="006D6411" w14:paraId="65612329" w14:textId="77777777">
        <w:trPr>
          <w:cantSplit/>
          <w:tblHeader/>
        </w:trPr>
        <w:tc>
          <w:tcPr>
            <w:tcW w:w="0" w:type="auto"/>
            <w:tcBorders>
              <w:left w:val="nil"/>
              <w:right w:val="nil"/>
            </w:tcBorders>
            <w:shd w:val="clear" w:color="auto" w:fill="E1E1E1"/>
            <w:tcMar>
              <w:top w:w="60" w:type="dxa"/>
              <w:bottom w:w="60" w:type="dxa"/>
            </w:tcMar>
          </w:tcPr>
          <w:p w14:paraId="7D130119"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D1E1038" w14:textId="77777777" w:rsidR="006D6411" w:rsidRDefault="00000000">
            <w:pPr>
              <w:pStyle w:val="TableHeaderText"/>
            </w:pPr>
            <w:r>
              <w:t>Detail</w:t>
            </w:r>
          </w:p>
        </w:tc>
      </w:tr>
      <w:tr w:rsidR="006D6411" w14:paraId="245BF34B" w14:textId="77777777">
        <w:tblPrEx>
          <w:tblBorders>
            <w:top w:val="nil"/>
          </w:tblBorders>
        </w:tblPrEx>
        <w:trPr>
          <w:cantSplit/>
        </w:trPr>
        <w:tc>
          <w:tcPr>
            <w:tcW w:w="0" w:type="auto"/>
            <w:tcBorders>
              <w:left w:val="nil"/>
              <w:right w:val="nil"/>
            </w:tcBorders>
          </w:tcPr>
          <w:p w14:paraId="5A8ECE89" w14:textId="77777777" w:rsidR="006D6411" w:rsidRDefault="00000000">
            <w:pPr>
              <w:pStyle w:val="TableBodyText"/>
            </w:pPr>
            <w:r>
              <w:t>Centralized management</w:t>
            </w:r>
          </w:p>
        </w:tc>
        <w:tc>
          <w:tcPr>
            <w:tcW w:w="0" w:type="auto"/>
            <w:tcBorders>
              <w:left w:val="nil"/>
              <w:right w:val="nil"/>
            </w:tcBorders>
          </w:tcPr>
          <w:p w14:paraId="3396342A" w14:textId="77777777" w:rsidR="006D6411" w:rsidRDefault="00000000">
            <w:pPr>
              <w:pStyle w:val="TableBodyText"/>
            </w:pPr>
            <w:r>
              <w:t>Provides a centralized log management framework for vCenter, ESX, NSX, VCF Operations, VCF Automation, and VCF Identity Broker.</w:t>
            </w:r>
          </w:p>
        </w:tc>
      </w:tr>
      <w:tr w:rsidR="006D6411" w14:paraId="5EF0C63B" w14:textId="77777777">
        <w:tblPrEx>
          <w:tblBorders>
            <w:top w:val="nil"/>
          </w:tblBorders>
        </w:tblPrEx>
        <w:trPr>
          <w:cantSplit/>
        </w:trPr>
        <w:tc>
          <w:tcPr>
            <w:tcW w:w="0" w:type="auto"/>
            <w:tcBorders>
              <w:left w:val="nil"/>
              <w:right w:val="nil"/>
            </w:tcBorders>
          </w:tcPr>
          <w:p w14:paraId="76915B62" w14:textId="77777777" w:rsidR="006D6411" w:rsidRDefault="00000000">
            <w:pPr>
              <w:pStyle w:val="TableBodyText"/>
            </w:pPr>
            <w:r>
              <w:t>Availability</w:t>
            </w:r>
          </w:p>
        </w:tc>
        <w:tc>
          <w:tcPr>
            <w:tcW w:w="0" w:type="auto"/>
            <w:tcBorders>
              <w:left w:val="nil"/>
              <w:right w:val="nil"/>
            </w:tcBorders>
          </w:tcPr>
          <w:p w14:paraId="416BC852" w14:textId="77777777" w:rsidR="006D6411" w:rsidRDefault="00000000">
            <w:pPr>
              <w:pStyle w:val="TableBodyText"/>
            </w:pPr>
            <w:r>
              <w:t>Relies on vSphere HA to restart the nodes in the event of an ESX host failure.</w:t>
            </w:r>
          </w:p>
        </w:tc>
      </w:tr>
      <w:tr w:rsidR="006D6411" w14:paraId="44336F25" w14:textId="77777777">
        <w:tblPrEx>
          <w:tblBorders>
            <w:top w:val="nil"/>
          </w:tblBorders>
        </w:tblPrEx>
        <w:trPr>
          <w:cantSplit/>
        </w:trPr>
        <w:tc>
          <w:tcPr>
            <w:tcW w:w="0" w:type="auto"/>
            <w:tcBorders>
              <w:left w:val="nil"/>
              <w:right w:val="nil"/>
            </w:tcBorders>
          </w:tcPr>
          <w:p w14:paraId="55F1BA78" w14:textId="77777777" w:rsidR="006D6411" w:rsidRDefault="00000000">
            <w:pPr>
              <w:pStyle w:val="TableBodyText"/>
            </w:pPr>
            <w:r>
              <w:t>Scalability</w:t>
            </w:r>
          </w:p>
        </w:tc>
        <w:tc>
          <w:tcPr>
            <w:tcW w:w="0" w:type="auto"/>
            <w:tcBorders>
              <w:left w:val="nil"/>
              <w:right w:val="nil"/>
            </w:tcBorders>
          </w:tcPr>
          <w:p w14:paraId="358B8328" w14:textId="77777777" w:rsidR="006D6411" w:rsidRDefault="00000000">
            <w:pPr>
              <w:pStyle w:val="TableBodyText"/>
            </w:pPr>
            <w:r>
              <w:t>Supports scale-up and scale-out.</w:t>
            </w:r>
          </w:p>
        </w:tc>
      </w:tr>
      <w:tr w:rsidR="006D6411" w14:paraId="0F98AFDA" w14:textId="77777777">
        <w:tblPrEx>
          <w:tblBorders>
            <w:top w:val="nil"/>
          </w:tblBorders>
        </w:tblPrEx>
        <w:trPr>
          <w:cantSplit/>
        </w:trPr>
        <w:tc>
          <w:tcPr>
            <w:tcW w:w="0" w:type="auto"/>
            <w:tcBorders>
              <w:left w:val="nil"/>
              <w:right w:val="nil"/>
            </w:tcBorders>
          </w:tcPr>
          <w:p w14:paraId="043BC193" w14:textId="77777777" w:rsidR="006D6411" w:rsidRDefault="00000000">
            <w:pPr>
              <w:pStyle w:val="TableBodyText"/>
            </w:pPr>
            <w:r>
              <w:t>Recoverability</w:t>
            </w:r>
          </w:p>
        </w:tc>
        <w:tc>
          <w:tcPr>
            <w:tcW w:w="0" w:type="auto"/>
            <w:tcBorders>
              <w:left w:val="nil"/>
              <w:right w:val="nil"/>
            </w:tcBorders>
          </w:tcPr>
          <w:p w14:paraId="037DE3CC" w14:textId="77777777" w:rsidR="006D6411" w:rsidRDefault="00000000">
            <w:pPr>
              <w:pStyle w:val="TableBodyText"/>
            </w:pPr>
            <w:r>
              <w:t>Restore through a backup.</w:t>
            </w:r>
          </w:p>
        </w:tc>
      </w:tr>
    </w:tbl>
    <w:p w14:paraId="6F9EEE26" w14:textId="77777777" w:rsidR="006D6411" w:rsidRDefault="00000000">
      <w:pPr>
        <w:pStyle w:val="SectionHeading5"/>
        <w:spacing w:before="120"/>
      </w:pPr>
      <w:r>
        <w:lastRenderedPageBreak/>
        <w:t>Simple VCF Operations for Logs Model Options</w:t>
      </w:r>
    </w:p>
    <w:p w14:paraId="3F230B3C" w14:textId="77777777" w:rsidR="006D6411" w:rsidRDefault="00000000">
      <w:pPr>
        <w:pStyle w:val="BodyText"/>
      </w:pPr>
      <w:r>
        <w:t xml:space="preserve">A </w:t>
      </w:r>
      <w:r>
        <w:rPr>
          <w:rStyle w:val="InlineCite"/>
        </w:rPr>
        <w:t>Simple VCF Operations for Logs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361"/>
        <w:gridCol w:w="4599"/>
      </w:tblGrid>
      <w:tr w:rsidR="006D6411" w14:paraId="1692AFAC" w14:textId="77777777">
        <w:trPr>
          <w:cantSplit/>
          <w:tblHeader/>
        </w:trPr>
        <w:tc>
          <w:tcPr>
            <w:tcW w:w="0" w:type="auto"/>
            <w:tcBorders>
              <w:left w:val="nil"/>
              <w:right w:val="nil"/>
            </w:tcBorders>
            <w:shd w:val="clear" w:color="auto" w:fill="E1E1E1"/>
            <w:tcMar>
              <w:top w:w="60" w:type="dxa"/>
              <w:bottom w:w="60" w:type="dxa"/>
            </w:tcMar>
          </w:tcPr>
          <w:p w14:paraId="3E72D823"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56DA7A4D" w14:textId="77777777" w:rsidR="006D6411" w:rsidRDefault="00000000">
            <w:pPr>
              <w:pStyle w:val="TableHeaderText"/>
            </w:pPr>
            <w:r>
              <w:t>Options</w:t>
            </w:r>
          </w:p>
        </w:tc>
      </w:tr>
      <w:tr w:rsidR="006D6411" w14:paraId="33519851" w14:textId="77777777">
        <w:tblPrEx>
          <w:tblBorders>
            <w:top w:val="nil"/>
          </w:tblBorders>
        </w:tblPrEx>
        <w:trPr>
          <w:cantSplit/>
        </w:trPr>
        <w:tc>
          <w:tcPr>
            <w:tcW w:w="0" w:type="auto"/>
            <w:tcBorders>
              <w:left w:val="nil"/>
              <w:right w:val="nil"/>
            </w:tcBorders>
          </w:tcPr>
          <w:p w14:paraId="146A08D8" w14:textId="77777777" w:rsidR="006D6411" w:rsidRDefault="00000000">
            <w:pPr>
              <w:pStyle w:val="TableBodyText"/>
            </w:pPr>
            <w:r>
              <w:t>Appliance Size</w:t>
            </w:r>
          </w:p>
        </w:tc>
        <w:tc>
          <w:tcPr>
            <w:tcW w:w="0" w:type="auto"/>
            <w:tcBorders>
              <w:left w:val="nil"/>
              <w:right w:val="nil"/>
            </w:tcBorders>
          </w:tcPr>
          <w:p w14:paraId="42E1F227" w14:textId="77777777" w:rsidR="006D6411" w:rsidRDefault="00000000">
            <w:pPr>
              <w:pStyle w:val="TableBodyText"/>
              <w:numPr>
                <w:ilvl w:val="0"/>
                <w:numId w:val="1345"/>
              </w:numPr>
            </w:pPr>
            <w:r>
              <w:t>Small</w:t>
            </w:r>
          </w:p>
          <w:p w14:paraId="71139808" w14:textId="77777777" w:rsidR="006D6411" w:rsidRDefault="00000000">
            <w:pPr>
              <w:pStyle w:val="TableBodyText"/>
              <w:numPr>
                <w:ilvl w:val="0"/>
                <w:numId w:val="1345"/>
              </w:numPr>
            </w:pPr>
            <w:r>
              <w:t>Medium</w:t>
            </w:r>
          </w:p>
          <w:p w14:paraId="17BC7141" w14:textId="77777777" w:rsidR="006D6411" w:rsidRDefault="00000000">
            <w:pPr>
              <w:pStyle w:val="TableBodyText"/>
              <w:numPr>
                <w:ilvl w:val="0"/>
                <w:numId w:val="1345"/>
              </w:numPr>
            </w:pPr>
            <w:r>
              <w:t>Large</w:t>
            </w:r>
          </w:p>
        </w:tc>
      </w:tr>
    </w:tbl>
    <w:p w14:paraId="5C4D1CC3" w14:textId="77777777" w:rsidR="006D6411" w:rsidRDefault="00000000">
      <w:pPr>
        <w:pStyle w:val="SectionHeading5"/>
        <w:spacing w:before="120"/>
      </w:pPr>
      <w:r>
        <w:t>Simple VCF Operations for Logs Model Design Requirements</w:t>
      </w:r>
    </w:p>
    <w:p w14:paraId="15554DAB"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513</w:t>
      </w:r>
      <w:r>
        <w:fldChar w:fldCharType="end"/>
      </w:r>
      <w:r>
        <w:t>. Simple VCF Operations for Logs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38"/>
        <w:gridCol w:w="4293"/>
        <w:gridCol w:w="2456"/>
        <w:gridCol w:w="1373"/>
      </w:tblGrid>
      <w:tr w:rsidR="006D6411" w14:paraId="0F770962" w14:textId="77777777">
        <w:trPr>
          <w:cantSplit/>
          <w:tblHeader/>
        </w:trPr>
        <w:tc>
          <w:tcPr>
            <w:tcW w:w="0" w:type="auto"/>
            <w:tcBorders>
              <w:left w:val="nil"/>
              <w:right w:val="nil"/>
            </w:tcBorders>
            <w:shd w:val="clear" w:color="auto" w:fill="E1E1E1"/>
            <w:tcMar>
              <w:top w:w="60" w:type="dxa"/>
              <w:bottom w:w="60" w:type="dxa"/>
            </w:tcMar>
          </w:tcPr>
          <w:p w14:paraId="04915106"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5DDF39F"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ED80D8D"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18CBE8E" w14:textId="77777777" w:rsidR="006D6411" w:rsidRDefault="00000000">
            <w:pPr>
              <w:pStyle w:val="TableHeaderText"/>
            </w:pPr>
            <w:r>
              <w:t>Implication</w:t>
            </w:r>
          </w:p>
        </w:tc>
      </w:tr>
      <w:tr w:rsidR="006D6411" w14:paraId="42696EFE" w14:textId="77777777">
        <w:tblPrEx>
          <w:tblBorders>
            <w:top w:val="nil"/>
          </w:tblBorders>
        </w:tblPrEx>
        <w:trPr>
          <w:cantSplit/>
        </w:trPr>
        <w:tc>
          <w:tcPr>
            <w:tcW w:w="0" w:type="auto"/>
            <w:tcBorders>
              <w:left w:val="nil"/>
              <w:right w:val="nil"/>
            </w:tcBorders>
          </w:tcPr>
          <w:p w14:paraId="64AFA621" w14:textId="77777777" w:rsidR="006D6411" w:rsidRDefault="00000000">
            <w:pPr>
              <w:pStyle w:val="TableBodyText"/>
            </w:pPr>
            <w:r>
              <w:t>VCF-LOGS-REQD-SIM-001</w:t>
            </w:r>
          </w:p>
        </w:tc>
        <w:tc>
          <w:tcPr>
            <w:tcW w:w="0" w:type="auto"/>
            <w:tcBorders>
              <w:left w:val="nil"/>
              <w:right w:val="nil"/>
            </w:tcBorders>
          </w:tcPr>
          <w:p w14:paraId="418527CD" w14:textId="77777777" w:rsidR="006D6411" w:rsidRDefault="00000000">
            <w:pPr>
              <w:pStyle w:val="TableBodyText"/>
            </w:pPr>
            <w:r>
              <w:t>Deploy VCF Operations for logs as a single node - one primary node with an integrated load balancer, in the default management vSphere cluster.</w:t>
            </w:r>
          </w:p>
        </w:tc>
        <w:tc>
          <w:tcPr>
            <w:tcW w:w="0" w:type="auto"/>
            <w:tcBorders>
              <w:left w:val="nil"/>
              <w:right w:val="nil"/>
            </w:tcBorders>
          </w:tcPr>
          <w:p w14:paraId="2C54C388" w14:textId="77777777" w:rsidR="006D6411" w:rsidRDefault="00000000">
            <w:pPr>
              <w:pStyle w:val="TableBodyText"/>
              <w:numPr>
                <w:ilvl w:val="0"/>
                <w:numId w:val="1346"/>
              </w:numPr>
            </w:pPr>
            <w:r>
              <w:t>Supports the simple deployment objective.</w:t>
            </w:r>
          </w:p>
          <w:p w14:paraId="4ADE0D00" w14:textId="77777777" w:rsidR="006D6411" w:rsidRDefault="00000000">
            <w:pPr>
              <w:pStyle w:val="TableBodyText"/>
              <w:numPr>
                <w:ilvl w:val="0"/>
                <w:numId w:val="1346"/>
              </w:numPr>
            </w:pPr>
            <w:r>
              <w:t>Supports scale-out to a high availability model.</w:t>
            </w:r>
          </w:p>
        </w:tc>
        <w:tc>
          <w:tcPr>
            <w:tcW w:w="0" w:type="auto"/>
            <w:tcBorders>
              <w:left w:val="nil"/>
              <w:right w:val="nil"/>
            </w:tcBorders>
          </w:tcPr>
          <w:p w14:paraId="43A5959D" w14:textId="77777777" w:rsidR="006D6411" w:rsidRDefault="00000000">
            <w:pPr>
              <w:pStyle w:val="TableBodyText"/>
            </w:pPr>
            <w:r>
              <w:t>None.</w:t>
            </w:r>
          </w:p>
        </w:tc>
      </w:tr>
    </w:tbl>
    <w:p w14:paraId="61D3E0A3" w14:textId="77777777" w:rsidR="006D6411" w:rsidRDefault="00000000">
      <w:pPr>
        <w:pStyle w:val="SectionHeading5"/>
        <w:spacing w:before="120"/>
      </w:pPr>
      <w:r>
        <w:t>Simple VCF Operations for Logs Model Design Recommendations</w:t>
      </w:r>
    </w:p>
    <w:p w14:paraId="185DA94E"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514</w:t>
      </w:r>
      <w:r>
        <w:fldChar w:fldCharType="end"/>
      </w:r>
      <w:r>
        <w:t>. Common VCF Operations for Logs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31"/>
        <w:gridCol w:w="2453"/>
        <w:gridCol w:w="2802"/>
        <w:gridCol w:w="2574"/>
      </w:tblGrid>
      <w:tr w:rsidR="006D6411" w14:paraId="48437BE6" w14:textId="77777777">
        <w:trPr>
          <w:cantSplit/>
          <w:tblHeader/>
        </w:trPr>
        <w:tc>
          <w:tcPr>
            <w:tcW w:w="0" w:type="auto"/>
            <w:tcBorders>
              <w:left w:val="nil"/>
              <w:right w:val="nil"/>
            </w:tcBorders>
            <w:shd w:val="clear" w:color="auto" w:fill="E1E1E1"/>
            <w:tcMar>
              <w:top w:w="60" w:type="dxa"/>
              <w:bottom w:w="60" w:type="dxa"/>
            </w:tcMar>
          </w:tcPr>
          <w:p w14:paraId="5C34D1E0"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1647595"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5FFD4F5"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2999059" w14:textId="77777777" w:rsidR="006D6411" w:rsidRDefault="00000000">
            <w:pPr>
              <w:pStyle w:val="TableHeaderText"/>
            </w:pPr>
            <w:r>
              <w:t>Implication</w:t>
            </w:r>
          </w:p>
        </w:tc>
      </w:tr>
      <w:tr w:rsidR="006D6411" w14:paraId="011D083A" w14:textId="77777777">
        <w:tblPrEx>
          <w:tblBorders>
            <w:top w:val="nil"/>
          </w:tblBorders>
        </w:tblPrEx>
        <w:trPr>
          <w:cantSplit/>
        </w:trPr>
        <w:tc>
          <w:tcPr>
            <w:tcW w:w="0" w:type="auto"/>
            <w:tcBorders>
              <w:left w:val="nil"/>
              <w:right w:val="nil"/>
            </w:tcBorders>
          </w:tcPr>
          <w:p w14:paraId="5FF51107" w14:textId="77777777" w:rsidR="006D6411" w:rsidRDefault="00000000">
            <w:pPr>
              <w:pStyle w:val="TableBodyText"/>
            </w:pPr>
            <w:r>
              <w:t>VCF-LOGS-RCMD-COM-001</w:t>
            </w:r>
          </w:p>
        </w:tc>
        <w:tc>
          <w:tcPr>
            <w:tcW w:w="0" w:type="auto"/>
            <w:tcBorders>
              <w:left w:val="nil"/>
              <w:right w:val="nil"/>
            </w:tcBorders>
          </w:tcPr>
          <w:p w14:paraId="579B17A7" w14:textId="77777777" w:rsidR="006D6411" w:rsidRDefault="00000000">
            <w:pPr>
              <w:pStyle w:val="TableBodyText"/>
            </w:pPr>
            <w:r>
              <w:t>Install the content pack for NSX from the Marketplace.</w:t>
            </w:r>
          </w:p>
        </w:tc>
        <w:tc>
          <w:tcPr>
            <w:tcW w:w="0" w:type="auto"/>
            <w:tcBorders>
              <w:left w:val="nil"/>
              <w:right w:val="nil"/>
            </w:tcBorders>
          </w:tcPr>
          <w:p w14:paraId="73E740E6" w14:textId="77777777" w:rsidR="006D6411" w:rsidRDefault="00000000">
            <w:pPr>
              <w:pStyle w:val="TableBodyText"/>
            </w:pPr>
            <w:r>
              <w:t>Enables log analysis of NSX based logs.</w:t>
            </w:r>
          </w:p>
        </w:tc>
        <w:tc>
          <w:tcPr>
            <w:tcW w:w="0" w:type="auto"/>
            <w:tcBorders>
              <w:left w:val="nil"/>
              <w:right w:val="nil"/>
            </w:tcBorders>
          </w:tcPr>
          <w:p w14:paraId="09B1B297" w14:textId="77777777" w:rsidR="006D6411" w:rsidRDefault="00000000">
            <w:pPr>
              <w:pStyle w:val="TableBodyText"/>
            </w:pPr>
            <w:r>
              <w:t>Internet access is required to access the Marketplace.</w:t>
            </w:r>
          </w:p>
        </w:tc>
      </w:tr>
      <w:tr w:rsidR="006D6411" w14:paraId="23C4F1F6" w14:textId="77777777">
        <w:tblPrEx>
          <w:tblBorders>
            <w:top w:val="nil"/>
          </w:tblBorders>
        </w:tblPrEx>
        <w:trPr>
          <w:cantSplit/>
        </w:trPr>
        <w:tc>
          <w:tcPr>
            <w:tcW w:w="0" w:type="auto"/>
            <w:tcBorders>
              <w:left w:val="nil"/>
              <w:right w:val="nil"/>
            </w:tcBorders>
          </w:tcPr>
          <w:p w14:paraId="51D1437B" w14:textId="77777777" w:rsidR="006D6411" w:rsidRDefault="00000000">
            <w:pPr>
              <w:pStyle w:val="TableBodyText"/>
            </w:pPr>
            <w:r>
              <w:t>VCF-LOGS-RCMD-COM-002</w:t>
            </w:r>
          </w:p>
        </w:tc>
        <w:tc>
          <w:tcPr>
            <w:tcW w:w="0" w:type="auto"/>
            <w:tcBorders>
              <w:left w:val="nil"/>
              <w:right w:val="nil"/>
            </w:tcBorders>
          </w:tcPr>
          <w:p w14:paraId="6416982E" w14:textId="77777777" w:rsidR="006D6411" w:rsidRDefault="00000000">
            <w:pPr>
              <w:pStyle w:val="TableBodyText"/>
            </w:pPr>
            <w:r>
              <w:t>Configure a retention period for VCF Operations for logs</w:t>
            </w:r>
          </w:p>
          <w:p w14:paraId="51D9017D" w14:textId="77777777" w:rsidR="006D6411" w:rsidRDefault="00000000">
            <w:pPr>
              <w:pStyle w:val="TableBodyText"/>
            </w:pPr>
            <w:r>
              <w:t>according to your design objectives.</w:t>
            </w:r>
          </w:p>
        </w:tc>
        <w:tc>
          <w:tcPr>
            <w:tcW w:w="0" w:type="auto"/>
            <w:tcBorders>
              <w:left w:val="nil"/>
              <w:right w:val="nil"/>
            </w:tcBorders>
          </w:tcPr>
          <w:p w14:paraId="0D1AFE04" w14:textId="77777777" w:rsidR="006D6411" w:rsidRDefault="00000000">
            <w:pPr>
              <w:pStyle w:val="TableBodyText"/>
            </w:pPr>
            <w:r>
              <w:t>Accommodates logs from the expected number of logging sources in VMware Cloud Foundation platform.</w:t>
            </w:r>
          </w:p>
        </w:tc>
        <w:tc>
          <w:tcPr>
            <w:tcW w:w="0" w:type="auto"/>
            <w:tcBorders>
              <w:left w:val="nil"/>
              <w:right w:val="nil"/>
            </w:tcBorders>
          </w:tcPr>
          <w:p w14:paraId="5F8F9E9E" w14:textId="77777777" w:rsidR="006D6411" w:rsidRDefault="00000000">
            <w:pPr>
              <w:pStyle w:val="TableBodyText"/>
            </w:pPr>
            <w:r>
              <w:t>None.</w:t>
            </w:r>
          </w:p>
        </w:tc>
      </w:tr>
      <w:tr w:rsidR="006D6411" w14:paraId="2684D996" w14:textId="77777777">
        <w:tblPrEx>
          <w:tblBorders>
            <w:top w:val="nil"/>
          </w:tblBorders>
        </w:tblPrEx>
        <w:trPr>
          <w:cantSplit/>
        </w:trPr>
        <w:tc>
          <w:tcPr>
            <w:tcW w:w="0" w:type="auto"/>
            <w:tcBorders>
              <w:left w:val="nil"/>
              <w:right w:val="nil"/>
            </w:tcBorders>
          </w:tcPr>
          <w:p w14:paraId="558326AF" w14:textId="77777777" w:rsidR="006D6411" w:rsidRDefault="00000000">
            <w:pPr>
              <w:pStyle w:val="TableBodyText"/>
            </w:pPr>
            <w:r>
              <w:t>VCF-LOGS-RCMD-COM-003</w:t>
            </w:r>
          </w:p>
        </w:tc>
        <w:tc>
          <w:tcPr>
            <w:tcW w:w="0" w:type="auto"/>
            <w:tcBorders>
              <w:left w:val="nil"/>
              <w:right w:val="nil"/>
            </w:tcBorders>
          </w:tcPr>
          <w:p w14:paraId="236FE9E2" w14:textId="77777777" w:rsidR="006D6411" w:rsidRDefault="00000000">
            <w:pPr>
              <w:pStyle w:val="TableBodyText"/>
            </w:pPr>
            <w:r>
              <w:t>Configure alert notifications.</w:t>
            </w:r>
          </w:p>
        </w:tc>
        <w:tc>
          <w:tcPr>
            <w:tcW w:w="0" w:type="auto"/>
            <w:tcBorders>
              <w:left w:val="nil"/>
              <w:right w:val="nil"/>
            </w:tcBorders>
          </w:tcPr>
          <w:p w14:paraId="176C4292" w14:textId="77777777" w:rsidR="006D6411" w:rsidRDefault="00000000">
            <w:pPr>
              <w:pStyle w:val="TableBodyText"/>
            </w:pPr>
            <w:r>
              <w:t>Activates alerts from VCF Operations for logs sent to administrators and operators.</w:t>
            </w:r>
          </w:p>
        </w:tc>
        <w:tc>
          <w:tcPr>
            <w:tcW w:w="0" w:type="auto"/>
            <w:tcBorders>
              <w:left w:val="nil"/>
              <w:right w:val="nil"/>
            </w:tcBorders>
          </w:tcPr>
          <w:p w14:paraId="2F4288BF" w14:textId="77777777" w:rsidR="006D6411" w:rsidRDefault="00000000">
            <w:pPr>
              <w:pStyle w:val="TableBodyText"/>
            </w:pPr>
            <w:r>
              <w:t>If using email for notifications, you must configure the SMTP server settings in VCF Operations for logs.</w:t>
            </w:r>
          </w:p>
        </w:tc>
      </w:tr>
      <w:tr w:rsidR="006D6411" w14:paraId="12746752" w14:textId="77777777">
        <w:tblPrEx>
          <w:tblBorders>
            <w:top w:val="nil"/>
          </w:tblBorders>
        </w:tblPrEx>
        <w:trPr>
          <w:cantSplit/>
        </w:trPr>
        <w:tc>
          <w:tcPr>
            <w:tcW w:w="0" w:type="auto"/>
            <w:tcBorders>
              <w:left w:val="nil"/>
              <w:right w:val="nil"/>
            </w:tcBorders>
          </w:tcPr>
          <w:p w14:paraId="519C0CEF" w14:textId="77777777" w:rsidR="006D6411" w:rsidRDefault="00000000">
            <w:pPr>
              <w:pStyle w:val="TableBodyText"/>
            </w:pPr>
            <w:r>
              <w:lastRenderedPageBreak/>
              <w:t>VCF-LOGS-RCMD-COM-004</w:t>
            </w:r>
          </w:p>
        </w:tc>
        <w:tc>
          <w:tcPr>
            <w:tcW w:w="0" w:type="auto"/>
            <w:tcBorders>
              <w:left w:val="nil"/>
              <w:right w:val="nil"/>
            </w:tcBorders>
          </w:tcPr>
          <w:p w14:paraId="6AA90490" w14:textId="77777777" w:rsidR="006D6411" w:rsidRDefault="00000000">
            <w:pPr>
              <w:pStyle w:val="TableBodyText"/>
            </w:pPr>
            <w:r>
              <w:t>Enable vCenter adapter for VCF Operations for Logs</w:t>
            </w:r>
          </w:p>
        </w:tc>
        <w:tc>
          <w:tcPr>
            <w:tcW w:w="0" w:type="auto"/>
            <w:tcBorders>
              <w:left w:val="nil"/>
              <w:right w:val="nil"/>
            </w:tcBorders>
          </w:tcPr>
          <w:p w14:paraId="7120FD0C" w14:textId="77777777" w:rsidR="006D6411" w:rsidRDefault="00000000">
            <w:pPr>
              <w:pStyle w:val="TableBodyText"/>
            </w:pPr>
            <w:r>
              <w:t>To gather logs from vCenter the Logs adapter needs to be manually enabled. It is not enabled by default.</w:t>
            </w:r>
          </w:p>
        </w:tc>
        <w:tc>
          <w:tcPr>
            <w:tcW w:w="0" w:type="auto"/>
            <w:tcBorders>
              <w:left w:val="nil"/>
              <w:right w:val="nil"/>
            </w:tcBorders>
          </w:tcPr>
          <w:p w14:paraId="1998B56A" w14:textId="77777777" w:rsidR="006D6411" w:rsidRDefault="00000000">
            <w:pPr>
              <w:pStyle w:val="TableBodyText"/>
            </w:pPr>
            <w:r>
              <w:t>Requires manually enabling per adapter.</w:t>
            </w:r>
          </w:p>
        </w:tc>
      </w:tr>
    </w:tbl>
    <w:p w14:paraId="16AC7707" w14:textId="77777777" w:rsidR="006D6411" w:rsidRDefault="00000000">
      <w:pPr>
        <w:pStyle w:val="Heading4"/>
        <w:spacing w:before="120"/>
      </w:pPr>
      <w:bookmarkStart w:id="17" w:name="B14c898bd46ee45239fc1e8fd9df7c3a2"/>
      <w:r>
        <w:t>High Availability VCF Operations for Logs Model</w:t>
      </w:r>
      <w:bookmarkEnd w:id="17"/>
    </w:p>
    <w:p w14:paraId="715F10E5" w14:textId="77777777" w:rsidR="006D6411" w:rsidRDefault="00000000">
      <w:pPr>
        <w:pStyle w:val="BodyText"/>
      </w:pPr>
      <w:r>
        <w:t>The High Availability VCF Operations for logs model consists of a three-node deployment behind and internal load balancer. This model provides resiliency at both the application level through the clustered deployment as well as the vSphere cluster level through vSphere HA and vSphere DRS functionality.</w:t>
      </w:r>
    </w:p>
    <w:p w14:paraId="67181AB9"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33</w:t>
      </w:r>
      <w:r>
        <w:fldChar w:fldCharType="end"/>
      </w:r>
      <w:r>
        <w:t>. High Availability VCF Operations for Logs Model</w:t>
      </w:r>
    </w:p>
    <w:p w14:paraId="22C61D06" w14:textId="77777777" w:rsidR="006D6411" w:rsidRDefault="00000000">
      <w:pPr>
        <w:pStyle w:val="BodyText"/>
      </w:pPr>
      <w:r>
        <w:rPr>
          <w:noProof/>
        </w:rPr>
        <w:drawing>
          <wp:anchor distT="0" distB="0" distL="114300" distR="114300" simplePos="0" relativeHeight="251692032" behindDoc="0" locked="0" layoutInCell="0" allowOverlap="0" wp14:anchorId="3F110515" wp14:editId="0AFCD950">
            <wp:simplePos x="0" y="0"/>
            <wp:positionH relativeFrom="column">
              <wp:align>center</wp:align>
            </wp:positionH>
            <wp:positionV relativeFrom="paragraph">
              <wp:align>bottom</wp:align>
            </wp:positionV>
            <wp:extent cx="4863492" cy="5498413"/>
            <wp:effectExtent l="0" t="0" r="0" b="0"/>
            <wp:wrapTopAndBottom/>
            <wp:docPr id="100084" name="Graphic 10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4" name=""/>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4863492" cy="5498413"/>
                    </a:xfrm>
                    <a:prstGeom prst="rect">
                      <a:avLst/>
                    </a:prstGeom>
                  </pic:spPr>
                </pic:pic>
              </a:graphicData>
            </a:graphic>
          </wp:anchor>
        </w:drawing>
      </w:r>
    </w:p>
    <w:p w14:paraId="255445A6" w14:textId="77777777" w:rsidR="006D6411" w:rsidRDefault="00000000">
      <w:pPr>
        <w:pStyle w:val="SectionHeading5"/>
      </w:pPr>
      <w:r>
        <w:lastRenderedPageBreak/>
        <w:t>High Availability VCF Operations for Logs Model Attributes</w:t>
      </w:r>
    </w:p>
    <w:p w14:paraId="2D00BC4F" w14:textId="77777777" w:rsidR="006D6411" w:rsidRDefault="00000000">
      <w:pPr>
        <w:pStyle w:val="BodyText"/>
      </w:pPr>
      <w:r>
        <w:t xml:space="preserve">A </w:t>
      </w:r>
      <w:r>
        <w:rPr>
          <w:rStyle w:val="InlineCite"/>
        </w:rPr>
        <w:t>High Availability VCF Operations for Logs</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5"/>
        <w:gridCol w:w="7815"/>
      </w:tblGrid>
      <w:tr w:rsidR="006D6411" w14:paraId="745F132C" w14:textId="77777777">
        <w:trPr>
          <w:cantSplit/>
          <w:tblHeader/>
        </w:trPr>
        <w:tc>
          <w:tcPr>
            <w:tcW w:w="0" w:type="auto"/>
            <w:tcBorders>
              <w:left w:val="nil"/>
              <w:right w:val="nil"/>
            </w:tcBorders>
            <w:shd w:val="clear" w:color="auto" w:fill="E1E1E1"/>
            <w:tcMar>
              <w:top w:w="60" w:type="dxa"/>
              <w:bottom w:w="60" w:type="dxa"/>
            </w:tcMar>
          </w:tcPr>
          <w:p w14:paraId="1044F5B9"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40937793" w14:textId="77777777" w:rsidR="006D6411" w:rsidRDefault="00000000">
            <w:pPr>
              <w:pStyle w:val="TableHeaderText"/>
            </w:pPr>
            <w:r>
              <w:t>Detail</w:t>
            </w:r>
          </w:p>
        </w:tc>
      </w:tr>
      <w:tr w:rsidR="006D6411" w14:paraId="0A24303A" w14:textId="77777777">
        <w:tblPrEx>
          <w:tblBorders>
            <w:top w:val="nil"/>
          </w:tblBorders>
        </w:tblPrEx>
        <w:trPr>
          <w:cantSplit/>
        </w:trPr>
        <w:tc>
          <w:tcPr>
            <w:tcW w:w="0" w:type="auto"/>
            <w:tcBorders>
              <w:left w:val="nil"/>
              <w:right w:val="nil"/>
            </w:tcBorders>
          </w:tcPr>
          <w:p w14:paraId="7E6F77D7" w14:textId="77777777" w:rsidR="006D6411" w:rsidRDefault="00000000">
            <w:pPr>
              <w:pStyle w:val="TableBodyText"/>
            </w:pPr>
            <w:r>
              <w:t>Centralized management</w:t>
            </w:r>
          </w:p>
        </w:tc>
        <w:tc>
          <w:tcPr>
            <w:tcW w:w="0" w:type="auto"/>
            <w:tcBorders>
              <w:left w:val="nil"/>
              <w:right w:val="nil"/>
            </w:tcBorders>
          </w:tcPr>
          <w:p w14:paraId="155572DC" w14:textId="77777777" w:rsidR="006D6411" w:rsidRDefault="00000000">
            <w:pPr>
              <w:pStyle w:val="TableBodyText"/>
            </w:pPr>
            <w:r>
              <w:t>Provides a centralized log management framework for vCenter, ESX, NSX, VCF Operations, VCF Automation, and VCF Identity Broker.</w:t>
            </w:r>
          </w:p>
        </w:tc>
      </w:tr>
      <w:tr w:rsidR="006D6411" w14:paraId="41637F2F" w14:textId="77777777">
        <w:tblPrEx>
          <w:tblBorders>
            <w:top w:val="nil"/>
          </w:tblBorders>
        </w:tblPrEx>
        <w:trPr>
          <w:cantSplit/>
        </w:trPr>
        <w:tc>
          <w:tcPr>
            <w:tcW w:w="0" w:type="auto"/>
            <w:tcBorders>
              <w:left w:val="nil"/>
              <w:right w:val="nil"/>
            </w:tcBorders>
          </w:tcPr>
          <w:p w14:paraId="295ACD6E" w14:textId="77777777" w:rsidR="006D6411" w:rsidRDefault="00000000">
            <w:pPr>
              <w:pStyle w:val="TableBodyText"/>
            </w:pPr>
            <w:r>
              <w:t>Availability</w:t>
            </w:r>
          </w:p>
        </w:tc>
        <w:tc>
          <w:tcPr>
            <w:tcW w:w="0" w:type="auto"/>
            <w:tcBorders>
              <w:left w:val="nil"/>
              <w:right w:val="nil"/>
            </w:tcBorders>
          </w:tcPr>
          <w:p w14:paraId="1B87BCD2" w14:textId="77777777" w:rsidR="006D6411" w:rsidRDefault="00000000">
            <w:pPr>
              <w:pStyle w:val="TableBodyText"/>
            </w:pPr>
            <w:r>
              <w:t>Relies on cluster technology in the event of an outage or ESX HA technology in the case of a host failure.</w:t>
            </w:r>
          </w:p>
        </w:tc>
      </w:tr>
      <w:tr w:rsidR="006D6411" w14:paraId="7FBEB680" w14:textId="77777777">
        <w:tblPrEx>
          <w:tblBorders>
            <w:top w:val="nil"/>
          </w:tblBorders>
        </w:tblPrEx>
        <w:trPr>
          <w:cantSplit/>
        </w:trPr>
        <w:tc>
          <w:tcPr>
            <w:tcW w:w="0" w:type="auto"/>
            <w:tcBorders>
              <w:left w:val="nil"/>
              <w:right w:val="nil"/>
            </w:tcBorders>
          </w:tcPr>
          <w:p w14:paraId="2112FF13" w14:textId="77777777" w:rsidR="006D6411" w:rsidRDefault="00000000">
            <w:pPr>
              <w:pStyle w:val="TableBodyText"/>
            </w:pPr>
            <w:r>
              <w:t>Scalability</w:t>
            </w:r>
          </w:p>
        </w:tc>
        <w:tc>
          <w:tcPr>
            <w:tcW w:w="0" w:type="auto"/>
            <w:tcBorders>
              <w:left w:val="nil"/>
              <w:right w:val="nil"/>
            </w:tcBorders>
          </w:tcPr>
          <w:p w14:paraId="70D03CF0" w14:textId="77777777" w:rsidR="006D6411" w:rsidRDefault="00000000">
            <w:pPr>
              <w:pStyle w:val="TableBodyText"/>
            </w:pPr>
            <w:r>
              <w:t>Supports scale-up and scale-out.</w:t>
            </w:r>
          </w:p>
        </w:tc>
      </w:tr>
      <w:tr w:rsidR="006D6411" w14:paraId="4FFC9370" w14:textId="77777777">
        <w:tblPrEx>
          <w:tblBorders>
            <w:top w:val="nil"/>
          </w:tblBorders>
        </w:tblPrEx>
        <w:trPr>
          <w:cantSplit/>
        </w:trPr>
        <w:tc>
          <w:tcPr>
            <w:tcW w:w="0" w:type="auto"/>
            <w:tcBorders>
              <w:left w:val="nil"/>
              <w:right w:val="nil"/>
            </w:tcBorders>
          </w:tcPr>
          <w:p w14:paraId="526C3B51" w14:textId="77777777" w:rsidR="006D6411" w:rsidRDefault="00000000">
            <w:pPr>
              <w:pStyle w:val="TableBodyText"/>
            </w:pPr>
            <w:r>
              <w:t>Recoverability</w:t>
            </w:r>
          </w:p>
        </w:tc>
        <w:tc>
          <w:tcPr>
            <w:tcW w:w="0" w:type="auto"/>
            <w:tcBorders>
              <w:left w:val="nil"/>
              <w:right w:val="nil"/>
            </w:tcBorders>
          </w:tcPr>
          <w:p w14:paraId="1D2C8525" w14:textId="77777777" w:rsidR="006D6411" w:rsidRDefault="00000000">
            <w:pPr>
              <w:pStyle w:val="TableBodyText"/>
            </w:pPr>
            <w:r>
              <w:t>Restore through a backup.</w:t>
            </w:r>
          </w:p>
        </w:tc>
      </w:tr>
    </w:tbl>
    <w:p w14:paraId="27B115F7" w14:textId="77777777" w:rsidR="006D6411" w:rsidRDefault="00000000">
      <w:pPr>
        <w:pStyle w:val="SectionHeading5"/>
        <w:spacing w:before="120"/>
      </w:pPr>
      <w:r>
        <w:t>High Availability VCF Operations for Logs Model Options</w:t>
      </w:r>
    </w:p>
    <w:p w14:paraId="4FA47C3F" w14:textId="77777777" w:rsidR="006D6411" w:rsidRDefault="00000000">
      <w:pPr>
        <w:pStyle w:val="BodyText"/>
      </w:pPr>
      <w:r>
        <w:t xml:space="preserve">A </w:t>
      </w:r>
      <w:r>
        <w:rPr>
          <w:rStyle w:val="InlineCite"/>
        </w:rPr>
        <w:t>High Availability VCF Operations for Logs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361"/>
        <w:gridCol w:w="4599"/>
      </w:tblGrid>
      <w:tr w:rsidR="006D6411" w14:paraId="2B5E0E51" w14:textId="77777777">
        <w:trPr>
          <w:cantSplit/>
          <w:tblHeader/>
        </w:trPr>
        <w:tc>
          <w:tcPr>
            <w:tcW w:w="0" w:type="auto"/>
            <w:tcBorders>
              <w:left w:val="nil"/>
              <w:right w:val="nil"/>
            </w:tcBorders>
            <w:shd w:val="clear" w:color="auto" w:fill="E1E1E1"/>
            <w:tcMar>
              <w:top w:w="60" w:type="dxa"/>
              <w:bottom w:w="60" w:type="dxa"/>
            </w:tcMar>
          </w:tcPr>
          <w:p w14:paraId="743F5CB8"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3DD4E4E6" w14:textId="77777777" w:rsidR="006D6411" w:rsidRDefault="00000000">
            <w:pPr>
              <w:pStyle w:val="TableHeaderText"/>
            </w:pPr>
            <w:r>
              <w:t>Options</w:t>
            </w:r>
          </w:p>
        </w:tc>
      </w:tr>
      <w:tr w:rsidR="006D6411" w14:paraId="1B984054" w14:textId="77777777">
        <w:tblPrEx>
          <w:tblBorders>
            <w:top w:val="nil"/>
          </w:tblBorders>
        </w:tblPrEx>
        <w:trPr>
          <w:cantSplit/>
        </w:trPr>
        <w:tc>
          <w:tcPr>
            <w:tcW w:w="0" w:type="auto"/>
            <w:tcBorders>
              <w:left w:val="nil"/>
              <w:right w:val="nil"/>
            </w:tcBorders>
          </w:tcPr>
          <w:p w14:paraId="52580D32" w14:textId="77777777" w:rsidR="006D6411" w:rsidRDefault="00000000">
            <w:pPr>
              <w:pStyle w:val="TableBodyText"/>
            </w:pPr>
            <w:r>
              <w:t>Appliance Size</w:t>
            </w:r>
          </w:p>
        </w:tc>
        <w:tc>
          <w:tcPr>
            <w:tcW w:w="0" w:type="auto"/>
            <w:tcBorders>
              <w:left w:val="nil"/>
              <w:right w:val="nil"/>
            </w:tcBorders>
          </w:tcPr>
          <w:p w14:paraId="16FF13DA" w14:textId="77777777" w:rsidR="006D6411" w:rsidRDefault="00000000">
            <w:pPr>
              <w:pStyle w:val="TableBodyText"/>
              <w:numPr>
                <w:ilvl w:val="0"/>
                <w:numId w:val="1347"/>
              </w:numPr>
            </w:pPr>
            <w:r>
              <w:t>Small</w:t>
            </w:r>
          </w:p>
          <w:p w14:paraId="52A9601F" w14:textId="77777777" w:rsidR="006D6411" w:rsidRDefault="00000000">
            <w:pPr>
              <w:pStyle w:val="TableBodyText"/>
              <w:numPr>
                <w:ilvl w:val="0"/>
                <w:numId w:val="1347"/>
              </w:numPr>
            </w:pPr>
            <w:r>
              <w:t>Medium</w:t>
            </w:r>
          </w:p>
          <w:p w14:paraId="46D95B81" w14:textId="77777777" w:rsidR="006D6411" w:rsidRDefault="00000000">
            <w:pPr>
              <w:pStyle w:val="TableBodyText"/>
              <w:numPr>
                <w:ilvl w:val="0"/>
                <w:numId w:val="1347"/>
              </w:numPr>
            </w:pPr>
            <w:r>
              <w:t>Large</w:t>
            </w:r>
          </w:p>
        </w:tc>
      </w:tr>
    </w:tbl>
    <w:p w14:paraId="3AE88F89" w14:textId="77777777" w:rsidR="006D6411" w:rsidRDefault="00000000">
      <w:pPr>
        <w:pStyle w:val="SectionHeading5"/>
        <w:spacing w:before="120"/>
      </w:pPr>
      <w:r>
        <w:t>High Availability VCF Operations for Logs Model Design Requirements</w:t>
      </w:r>
    </w:p>
    <w:p w14:paraId="06D75D61"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515</w:t>
      </w:r>
      <w:r>
        <w:fldChar w:fldCharType="end"/>
      </w:r>
      <w:r>
        <w:t>. High Availability VCF Operations for Logs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8"/>
        <w:gridCol w:w="2798"/>
        <w:gridCol w:w="2840"/>
        <w:gridCol w:w="2674"/>
      </w:tblGrid>
      <w:tr w:rsidR="006D6411" w14:paraId="099C6D7C" w14:textId="77777777">
        <w:trPr>
          <w:cantSplit/>
          <w:tblHeader/>
        </w:trPr>
        <w:tc>
          <w:tcPr>
            <w:tcW w:w="0" w:type="auto"/>
            <w:tcBorders>
              <w:left w:val="nil"/>
              <w:right w:val="nil"/>
            </w:tcBorders>
            <w:shd w:val="clear" w:color="auto" w:fill="E1E1E1"/>
            <w:tcMar>
              <w:top w:w="60" w:type="dxa"/>
              <w:bottom w:w="60" w:type="dxa"/>
            </w:tcMar>
          </w:tcPr>
          <w:p w14:paraId="0F260737"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0EF8C91"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0F06A5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22D943A" w14:textId="77777777" w:rsidR="006D6411" w:rsidRDefault="00000000">
            <w:pPr>
              <w:pStyle w:val="TableHeaderText"/>
            </w:pPr>
            <w:r>
              <w:t>Implication</w:t>
            </w:r>
          </w:p>
        </w:tc>
      </w:tr>
      <w:tr w:rsidR="006D6411" w14:paraId="485C166A" w14:textId="77777777">
        <w:tblPrEx>
          <w:tblBorders>
            <w:top w:val="nil"/>
          </w:tblBorders>
        </w:tblPrEx>
        <w:trPr>
          <w:cantSplit/>
        </w:trPr>
        <w:tc>
          <w:tcPr>
            <w:tcW w:w="0" w:type="auto"/>
            <w:tcBorders>
              <w:left w:val="nil"/>
              <w:right w:val="nil"/>
            </w:tcBorders>
          </w:tcPr>
          <w:p w14:paraId="5120DD8D" w14:textId="77777777" w:rsidR="006D6411" w:rsidRDefault="00000000">
            <w:pPr>
              <w:pStyle w:val="TableBodyText"/>
            </w:pPr>
            <w:r>
              <w:t>VCF-LOGS-REQD-HA-001</w:t>
            </w:r>
          </w:p>
        </w:tc>
        <w:tc>
          <w:tcPr>
            <w:tcW w:w="0" w:type="auto"/>
            <w:tcBorders>
              <w:left w:val="nil"/>
              <w:right w:val="nil"/>
            </w:tcBorders>
          </w:tcPr>
          <w:p w14:paraId="74E04A34" w14:textId="77777777" w:rsidR="006D6411" w:rsidRDefault="00000000">
            <w:pPr>
              <w:pStyle w:val="TableBodyText"/>
            </w:pPr>
            <w:r>
              <w:t>Deploy VCF Operations for logs as a three node cluster - one primary and two worker nodes with an integrated load balancer, in the default management vSphere cluster.</w:t>
            </w:r>
          </w:p>
        </w:tc>
        <w:tc>
          <w:tcPr>
            <w:tcW w:w="0" w:type="auto"/>
            <w:tcBorders>
              <w:left w:val="nil"/>
              <w:right w:val="nil"/>
            </w:tcBorders>
          </w:tcPr>
          <w:p w14:paraId="5B8BA0E1" w14:textId="77777777" w:rsidR="006D6411" w:rsidRDefault="00000000">
            <w:pPr>
              <w:pStyle w:val="TableBodyText"/>
              <w:numPr>
                <w:ilvl w:val="0"/>
                <w:numId w:val="1348"/>
              </w:numPr>
            </w:pPr>
            <w:r>
              <w:t>Provides high availability.</w:t>
            </w:r>
          </w:p>
          <w:p w14:paraId="16A7B879" w14:textId="77777777" w:rsidR="006D6411" w:rsidRDefault="00000000">
            <w:pPr>
              <w:pStyle w:val="TableBodyText"/>
              <w:numPr>
                <w:ilvl w:val="0"/>
                <w:numId w:val="1348"/>
              </w:numPr>
            </w:pPr>
            <w:r>
              <w:t>Using the integrated load balancer prevents a single point of failure.</w:t>
            </w:r>
          </w:p>
          <w:p w14:paraId="3B5CC08A" w14:textId="77777777" w:rsidR="006D6411" w:rsidRDefault="00000000">
            <w:pPr>
              <w:pStyle w:val="TableBodyText"/>
              <w:numPr>
                <w:ilvl w:val="0"/>
                <w:numId w:val="1348"/>
              </w:numPr>
            </w:pPr>
            <w:r>
              <w:t>Using the integrated load balancer simplifies the VCF Operations for logs deployment and subsequent integration.</w:t>
            </w:r>
          </w:p>
        </w:tc>
        <w:tc>
          <w:tcPr>
            <w:tcW w:w="0" w:type="auto"/>
            <w:tcBorders>
              <w:left w:val="nil"/>
              <w:right w:val="nil"/>
            </w:tcBorders>
          </w:tcPr>
          <w:p w14:paraId="70534C04" w14:textId="77777777" w:rsidR="006D6411" w:rsidRDefault="00000000">
            <w:pPr>
              <w:pStyle w:val="TableBodyText"/>
              <w:numPr>
                <w:ilvl w:val="0"/>
                <w:numId w:val="1349"/>
              </w:numPr>
            </w:pPr>
            <w:r>
              <w:t>You must deploy a minimum of three appropriately sized nodes.</w:t>
            </w:r>
          </w:p>
          <w:p w14:paraId="46982625" w14:textId="77777777" w:rsidR="006D6411" w:rsidRDefault="00000000">
            <w:pPr>
              <w:pStyle w:val="TableBodyText"/>
              <w:numPr>
                <w:ilvl w:val="0"/>
                <w:numId w:val="1349"/>
              </w:numPr>
            </w:pPr>
            <w:r>
              <w:t>You must size all nodes identically.</w:t>
            </w:r>
          </w:p>
          <w:p w14:paraId="55FC3A79" w14:textId="77777777" w:rsidR="006D6411" w:rsidRDefault="00000000">
            <w:pPr>
              <w:pStyle w:val="TableBodyText"/>
              <w:numPr>
                <w:ilvl w:val="0"/>
                <w:numId w:val="1349"/>
              </w:numPr>
            </w:pPr>
            <w:r>
              <w:t>If the capacity of your VCF Operations for logscluster must expand, identical capacity must be added to each node.</w:t>
            </w:r>
          </w:p>
        </w:tc>
      </w:tr>
      <w:tr w:rsidR="006D6411" w14:paraId="275178FA" w14:textId="77777777">
        <w:tblPrEx>
          <w:tblBorders>
            <w:top w:val="nil"/>
          </w:tblBorders>
        </w:tblPrEx>
        <w:trPr>
          <w:cantSplit/>
        </w:trPr>
        <w:tc>
          <w:tcPr>
            <w:tcW w:w="0" w:type="auto"/>
            <w:tcBorders>
              <w:left w:val="nil"/>
              <w:right w:val="nil"/>
            </w:tcBorders>
          </w:tcPr>
          <w:p w14:paraId="0FD4ADE9" w14:textId="77777777" w:rsidR="006D6411" w:rsidRDefault="00000000">
            <w:pPr>
              <w:pStyle w:val="TableBodyText"/>
            </w:pPr>
            <w:r>
              <w:lastRenderedPageBreak/>
              <w:t>VCF-LOGS-REQD-HA-002</w:t>
            </w:r>
          </w:p>
        </w:tc>
        <w:tc>
          <w:tcPr>
            <w:tcW w:w="0" w:type="auto"/>
            <w:tcBorders>
              <w:left w:val="nil"/>
              <w:right w:val="nil"/>
            </w:tcBorders>
          </w:tcPr>
          <w:p w14:paraId="6D208F78" w14:textId="77777777" w:rsidR="006D6411" w:rsidRDefault="00000000">
            <w:pPr>
              <w:pStyle w:val="TableBodyText"/>
            </w:pPr>
            <w:r>
              <w:t>Protect all VCF Operations for logs cluster nodes by using vSphere High Availability.</w:t>
            </w:r>
          </w:p>
        </w:tc>
        <w:tc>
          <w:tcPr>
            <w:tcW w:w="0" w:type="auto"/>
            <w:tcBorders>
              <w:left w:val="nil"/>
              <w:right w:val="nil"/>
            </w:tcBorders>
          </w:tcPr>
          <w:p w14:paraId="152CE7E8" w14:textId="77777777" w:rsidR="006D6411" w:rsidRDefault="00000000">
            <w:pPr>
              <w:pStyle w:val="TableBodyText"/>
            </w:pPr>
            <w:r>
              <w:t>Supports the availability objectives for VCF Operations for logs without requiring manual intervention during an ESX host failure event.</w:t>
            </w:r>
          </w:p>
        </w:tc>
        <w:tc>
          <w:tcPr>
            <w:tcW w:w="0" w:type="auto"/>
            <w:tcBorders>
              <w:left w:val="nil"/>
              <w:right w:val="nil"/>
            </w:tcBorders>
          </w:tcPr>
          <w:p w14:paraId="76C965C0" w14:textId="77777777" w:rsidR="006D6411" w:rsidRDefault="00000000">
            <w:pPr>
              <w:pStyle w:val="TableBodyText"/>
            </w:pPr>
            <w:r>
              <w:t>None.</w:t>
            </w:r>
          </w:p>
        </w:tc>
      </w:tr>
      <w:tr w:rsidR="006D6411" w14:paraId="7194B5D5" w14:textId="77777777">
        <w:tblPrEx>
          <w:tblBorders>
            <w:top w:val="nil"/>
          </w:tblBorders>
        </w:tblPrEx>
        <w:trPr>
          <w:cantSplit/>
        </w:trPr>
        <w:tc>
          <w:tcPr>
            <w:tcW w:w="0" w:type="auto"/>
            <w:tcBorders>
              <w:left w:val="nil"/>
              <w:right w:val="nil"/>
            </w:tcBorders>
          </w:tcPr>
          <w:p w14:paraId="7B9ADCF8" w14:textId="77777777" w:rsidR="006D6411" w:rsidRDefault="00000000">
            <w:pPr>
              <w:pStyle w:val="TableBodyText"/>
            </w:pPr>
            <w:r>
              <w:t>VCF-LOGS-REQD-HA-003</w:t>
            </w:r>
          </w:p>
        </w:tc>
        <w:tc>
          <w:tcPr>
            <w:tcW w:w="0" w:type="auto"/>
            <w:tcBorders>
              <w:left w:val="nil"/>
              <w:right w:val="nil"/>
            </w:tcBorders>
          </w:tcPr>
          <w:p w14:paraId="7F1C013D" w14:textId="77777777" w:rsidR="006D6411" w:rsidRDefault="00000000">
            <w:pPr>
              <w:pStyle w:val="TableBodyText"/>
            </w:pPr>
            <w:r>
              <w:t>Apply a vSphere Distributed Resource Scheduler (DRS) anti-affinity rule to the VCF Operations for logs cluster nodes.</w:t>
            </w:r>
          </w:p>
        </w:tc>
        <w:tc>
          <w:tcPr>
            <w:tcW w:w="0" w:type="auto"/>
            <w:tcBorders>
              <w:left w:val="nil"/>
              <w:right w:val="nil"/>
            </w:tcBorders>
          </w:tcPr>
          <w:p w14:paraId="706877C5" w14:textId="77777777" w:rsidR="006D6411" w:rsidRDefault="00000000">
            <w:pPr>
              <w:pStyle w:val="TableBodyText"/>
            </w:pPr>
            <w:r>
              <w:t>Using vSphere DRS prevents the VCF Operations for logs cluster nodes from running on the same ESXhost and risking the high availability of the cluster.</w:t>
            </w:r>
          </w:p>
        </w:tc>
        <w:tc>
          <w:tcPr>
            <w:tcW w:w="0" w:type="auto"/>
            <w:tcBorders>
              <w:left w:val="nil"/>
              <w:right w:val="nil"/>
            </w:tcBorders>
          </w:tcPr>
          <w:p w14:paraId="72C7AF15" w14:textId="77777777" w:rsidR="006D6411" w:rsidRDefault="00000000">
            <w:pPr>
              <w:pStyle w:val="TableBodyText"/>
            </w:pPr>
            <w:r>
              <w:t>None.</w:t>
            </w:r>
          </w:p>
        </w:tc>
      </w:tr>
    </w:tbl>
    <w:p w14:paraId="71109A4C" w14:textId="77777777" w:rsidR="006D6411" w:rsidRDefault="00000000">
      <w:pPr>
        <w:pStyle w:val="SectionHeading5"/>
        <w:spacing w:before="120"/>
      </w:pPr>
      <w:r>
        <w:t>High Availability VCF Operations for Logs Model Design Recommendations</w:t>
      </w:r>
    </w:p>
    <w:p w14:paraId="24FC416F"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516</w:t>
      </w:r>
      <w:r>
        <w:fldChar w:fldCharType="end"/>
      </w:r>
      <w:r>
        <w:t>. Common VCF Operations for Logs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31"/>
        <w:gridCol w:w="2453"/>
        <w:gridCol w:w="2802"/>
        <w:gridCol w:w="2574"/>
      </w:tblGrid>
      <w:tr w:rsidR="006D6411" w14:paraId="03E2BB2B" w14:textId="77777777">
        <w:trPr>
          <w:cantSplit/>
          <w:tblHeader/>
        </w:trPr>
        <w:tc>
          <w:tcPr>
            <w:tcW w:w="0" w:type="auto"/>
            <w:tcBorders>
              <w:left w:val="nil"/>
              <w:right w:val="nil"/>
            </w:tcBorders>
            <w:shd w:val="clear" w:color="auto" w:fill="E1E1E1"/>
            <w:tcMar>
              <w:top w:w="60" w:type="dxa"/>
              <w:bottom w:w="60" w:type="dxa"/>
            </w:tcMar>
          </w:tcPr>
          <w:p w14:paraId="7C67017C"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6B0DACD"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9C69B8E"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34A4916" w14:textId="77777777" w:rsidR="006D6411" w:rsidRDefault="00000000">
            <w:pPr>
              <w:pStyle w:val="TableHeaderText"/>
            </w:pPr>
            <w:r>
              <w:t>Implication</w:t>
            </w:r>
          </w:p>
        </w:tc>
      </w:tr>
      <w:tr w:rsidR="006D6411" w14:paraId="4B24592B" w14:textId="77777777">
        <w:tblPrEx>
          <w:tblBorders>
            <w:top w:val="nil"/>
          </w:tblBorders>
        </w:tblPrEx>
        <w:trPr>
          <w:cantSplit/>
        </w:trPr>
        <w:tc>
          <w:tcPr>
            <w:tcW w:w="0" w:type="auto"/>
            <w:tcBorders>
              <w:left w:val="nil"/>
              <w:right w:val="nil"/>
            </w:tcBorders>
          </w:tcPr>
          <w:p w14:paraId="2C3322EF" w14:textId="77777777" w:rsidR="006D6411" w:rsidRDefault="00000000">
            <w:pPr>
              <w:pStyle w:val="TableBodyText"/>
            </w:pPr>
            <w:r>
              <w:t>VCF-LOGS-RCMD-COM-001</w:t>
            </w:r>
          </w:p>
        </w:tc>
        <w:tc>
          <w:tcPr>
            <w:tcW w:w="0" w:type="auto"/>
            <w:tcBorders>
              <w:left w:val="nil"/>
              <w:right w:val="nil"/>
            </w:tcBorders>
          </w:tcPr>
          <w:p w14:paraId="40CFFB26" w14:textId="77777777" w:rsidR="006D6411" w:rsidRDefault="00000000">
            <w:pPr>
              <w:pStyle w:val="TableBodyText"/>
            </w:pPr>
            <w:r>
              <w:t>Install the content pack for NSX from the Marketplace.</w:t>
            </w:r>
          </w:p>
        </w:tc>
        <w:tc>
          <w:tcPr>
            <w:tcW w:w="0" w:type="auto"/>
            <w:tcBorders>
              <w:left w:val="nil"/>
              <w:right w:val="nil"/>
            </w:tcBorders>
          </w:tcPr>
          <w:p w14:paraId="05E2AFDC" w14:textId="77777777" w:rsidR="006D6411" w:rsidRDefault="00000000">
            <w:pPr>
              <w:pStyle w:val="TableBodyText"/>
            </w:pPr>
            <w:r>
              <w:t>Enables log analysis of NSX based logs.</w:t>
            </w:r>
          </w:p>
        </w:tc>
        <w:tc>
          <w:tcPr>
            <w:tcW w:w="0" w:type="auto"/>
            <w:tcBorders>
              <w:left w:val="nil"/>
              <w:right w:val="nil"/>
            </w:tcBorders>
          </w:tcPr>
          <w:p w14:paraId="6481303C" w14:textId="77777777" w:rsidR="006D6411" w:rsidRDefault="00000000">
            <w:pPr>
              <w:pStyle w:val="TableBodyText"/>
            </w:pPr>
            <w:r>
              <w:t>Internet access is required to access the Marketplace.</w:t>
            </w:r>
          </w:p>
        </w:tc>
      </w:tr>
      <w:tr w:rsidR="006D6411" w14:paraId="19391B4F" w14:textId="77777777">
        <w:tblPrEx>
          <w:tblBorders>
            <w:top w:val="nil"/>
          </w:tblBorders>
        </w:tblPrEx>
        <w:trPr>
          <w:cantSplit/>
        </w:trPr>
        <w:tc>
          <w:tcPr>
            <w:tcW w:w="0" w:type="auto"/>
            <w:tcBorders>
              <w:left w:val="nil"/>
              <w:right w:val="nil"/>
            </w:tcBorders>
          </w:tcPr>
          <w:p w14:paraId="4C7DABA0" w14:textId="77777777" w:rsidR="006D6411" w:rsidRDefault="00000000">
            <w:pPr>
              <w:pStyle w:val="TableBodyText"/>
            </w:pPr>
            <w:r>
              <w:t>VCF-LOGS-RCMD-COM-002</w:t>
            </w:r>
          </w:p>
        </w:tc>
        <w:tc>
          <w:tcPr>
            <w:tcW w:w="0" w:type="auto"/>
            <w:tcBorders>
              <w:left w:val="nil"/>
              <w:right w:val="nil"/>
            </w:tcBorders>
          </w:tcPr>
          <w:p w14:paraId="0C2DED46" w14:textId="77777777" w:rsidR="006D6411" w:rsidRDefault="00000000">
            <w:pPr>
              <w:pStyle w:val="TableBodyText"/>
            </w:pPr>
            <w:r>
              <w:t>Configure a retention period for VCF Operations for logs</w:t>
            </w:r>
          </w:p>
          <w:p w14:paraId="58F4493B" w14:textId="77777777" w:rsidR="006D6411" w:rsidRDefault="00000000">
            <w:pPr>
              <w:pStyle w:val="TableBodyText"/>
            </w:pPr>
            <w:r>
              <w:t>according to your design objectives.</w:t>
            </w:r>
          </w:p>
        </w:tc>
        <w:tc>
          <w:tcPr>
            <w:tcW w:w="0" w:type="auto"/>
            <w:tcBorders>
              <w:left w:val="nil"/>
              <w:right w:val="nil"/>
            </w:tcBorders>
          </w:tcPr>
          <w:p w14:paraId="2EAA3C1E" w14:textId="77777777" w:rsidR="006D6411" w:rsidRDefault="00000000">
            <w:pPr>
              <w:pStyle w:val="TableBodyText"/>
            </w:pPr>
            <w:r>
              <w:t>Accommodates logs from the expected number of logging sources in VMware Cloud Foundation platform.</w:t>
            </w:r>
          </w:p>
        </w:tc>
        <w:tc>
          <w:tcPr>
            <w:tcW w:w="0" w:type="auto"/>
            <w:tcBorders>
              <w:left w:val="nil"/>
              <w:right w:val="nil"/>
            </w:tcBorders>
          </w:tcPr>
          <w:p w14:paraId="53D12303" w14:textId="77777777" w:rsidR="006D6411" w:rsidRDefault="00000000">
            <w:pPr>
              <w:pStyle w:val="TableBodyText"/>
            </w:pPr>
            <w:r>
              <w:t>None.</w:t>
            </w:r>
          </w:p>
        </w:tc>
      </w:tr>
      <w:tr w:rsidR="006D6411" w14:paraId="6C6CEB26" w14:textId="77777777">
        <w:tblPrEx>
          <w:tblBorders>
            <w:top w:val="nil"/>
          </w:tblBorders>
        </w:tblPrEx>
        <w:trPr>
          <w:cantSplit/>
        </w:trPr>
        <w:tc>
          <w:tcPr>
            <w:tcW w:w="0" w:type="auto"/>
            <w:tcBorders>
              <w:left w:val="nil"/>
              <w:right w:val="nil"/>
            </w:tcBorders>
          </w:tcPr>
          <w:p w14:paraId="3ED96AC9" w14:textId="77777777" w:rsidR="006D6411" w:rsidRDefault="00000000">
            <w:pPr>
              <w:pStyle w:val="TableBodyText"/>
            </w:pPr>
            <w:r>
              <w:t>VCF-LOGS-RCMD-COM-003</w:t>
            </w:r>
          </w:p>
        </w:tc>
        <w:tc>
          <w:tcPr>
            <w:tcW w:w="0" w:type="auto"/>
            <w:tcBorders>
              <w:left w:val="nil"/>
              <w:right w:val="nil"/>
            </w:tcBorders>
          </w:tcPr>
          <w:p w14:paraId="35E266A1" w14:textId="77777777" w:rsidR="006D6411" w:rsidRDefault="00000000">
            <w:pPr>
              <w:pStyle w:val="TableBodyText"/>
            </w:pPr>
            <w:r>
              <w:t>Configure alert notifications.</w:t>
            </w:r>
          </w:p>
        </w:tc>
        <w:tc>
          <w:tcPr>
            <w:tcW w:w="0" w:type="auto"/>
            <w:tcBorders>
              <w:left w:val="nil"/>
              <w:right w:val="nil"/>
            </w:tcBorders>
          </w:tcPr>
          <w:p w14:paraId="4987FE83" w14:textId="77777777" w:rsidR="006D6411" w:rsidRDefault="00000000">
            <w:pPr>
              <w:pStyle w:val="TableBodyText"/>
            </w:pPr>
            <w:r>
              <w:t>Activates alerts from VCF Operations for logs sent to administrators and operators.</w:t>
            </w:r>
          </w:p>
        </w:tc>
        <w:tc>
          <w:tcPr>
            <w:tcW w:w="0" w:type="auto"/>
            <w:tcBorders>
              <w:left w:val="nil"/>
              <w:right w:val="nil"/>
            </w:tcBorders>
          </w:tcPr>
          <w:p w14:paraId="013BC122" w14:textId="77777777" w:rsidR="006D6411" w:rsidRDefault="00000000">
            <w:pPr>
              <w:pStyle w:val="TableBodyText"/>
            </w:pPr>
            <w:r>
              <w:t>If using email for notifications, you must configure the SMTP server settings in VCF Operations for logs.</w:t>
            </w:r>
          </w:p>
        </w:tc>
      </w:tr>
      <w:tr w:rsidR="006D6411" w14:paraId="10D9DACD" w14:textId="77777777">
        <w:tblPrEx>
          <w:tblBorders>
            <w:top w:val="nil"/>
          </w:tblBorders>
        </w:tblPrEx>
        <w:trPr>
          <w:cantSplit/>
        </w:trPr>
        <w:tc>
          <w:tcPr>
            <w:tcW w:w="0" w:type="auto"/>
            <w:tcBorders>
              <w:left w:val="nil"/>
              <w:right w:val="nil"/>
            </w:tcBorders>
          </w:tcPr>
          <w:p w14:paraId="2985FAAE" w14:textId="77777777" w:rsidR="006D6411" w:rsidRDefault="00000000">
            <w:pPr>
              <w:pStyle w:val="TableBodyText"/>
            </w:pPr>
            <w:r>
              <w:t>VCF-LOGS-RCMD-COM-004</w:t>
            </w:r>
          </w:p>
        </w:tc>
        <w:tc>
          <w:tcPr>
            <w:tcW w:w="0" w:type="auto"/>
            <w:tcBorders>
              <w:left w:val="nil"/>
              <w:right w:val="nil"/>
            </w:tcBorders>
          </w:tcPr>
          <w:p w14:paraId="13EEBD8E" w14:textId="77777777" w:rsidR="006D6411" w:rsidRDefault="00000000">
            <w:pPr>
              <w:pStyle w:val="TableBodyText"/>
            </w:pPr>
            <w:r>
              <w:t>Enable vCenter adapter for VCF Operations for Logs</w:t>
            </w:r>
          </w:p>
        </w:tc>
        <w:tc>
          <w:tcPr>
            <w:tcW w:w="0" w:type="auto"/>
            <w:tcBorders>
              <w:left w:val="nil"/>
              <w:right w:val="nil"/>
            </w:tcBorders>
          </w:tcPr>
          <w:p w14:paraId="48EAA9FB" w14:textId="77777777" w:rsidR="006D6411" w:rsidRDefault="00000000">
            <w:pPr>
              <w:pStyle w:val="TableBodyText"/>
            </w:pPr>
            <w:r>
              <w:t>To gather logs from vCenter the Logs adapter needs to be manually enabled. It is not enabled by default.</w:t>
            </w:r>
          </w:p>
        </w:tc>
        <w:tc>
          <w:tcPr>
            <w:tcW w:w="0" w:type="auto"/>
            <w:tcBorders>
              <w:left w:val="nil"/>
              <w:right w:val="nil"/>
            </w:tcBorders>
          </w:tcPr>
          <w:p w14:paraId="6D87E144" w14:textId="77777777" w:rsidR="006D6411" w:rsidRDefault="00000000">
            <w:pPr>
              <w:pStyle w:val="TableBodyText"/>
            </w:pPr>
            <w:r>
              <w:t>Requires manually enabling per adapter.</w:t>
            </w:r>
          </w:p>
        </w:tc>
      </w:tr>
    </w:tbl>
    <w:p w14:paraId="10ABAFEF" w14:textId="77777777" w:rsidR="006D6411" w:rsidRDefault="00000000">
      <w:pPr>
        <w:pStyle w:val="Heading3"/>
        <w:spacing w:before="320"/>
      </w:pPr>
      <w:bookmarkStart w:id="18" w:name="Bb76420d81114453b8621651a8c866c82"/>
      <w:bookmarkStart w:id="19" w:name="_Toc218584303"/>
      <w:r>
        <w:lastRenderedPageBreak/>
        <w:t>VCF Operations for Networks Detailed Design</w:t>
      </w:r>
      <w:bookmarkEnd w:id="18"/>
      <w:bookmarkEnd w:id="19"/>
    </w:p>
    <w:p w14:paraId="258925EA" w14:textId="77777777" w:rsidR="006D6411" w:rsidRDefault="00000000">
      <w:pPr>
        <w:pStyle w:val="BodyText"/>
      </w:pPr>
      <w:r>
        <w:t xml:space="preserve">A VCF fleet can include one of the supported </w:t>
      </w:r>
      <w:r>
        <w:rPr>
          <w:rStyle w:val="InlineCite"/>
        </w:rPr>
        <w:t>VCF Operations for Networks Models</w:t>
      </w:r>
      <w:r>
        <w:t xml:space="preserve">. This section describes the options, requirements and recommendations for each </w:t>
      </w:r>
      <w:r>
        <w:rPr>
          <w:rStyle w:val="InlineCite"/>
        </w:rPr>
        <w:t>VCF Operations for Networks Model</w:t>
      </w:r>
      <w:r>
        <w:t>.</w:t>
      </w:r>
    </w:p>
    <w:p w14:paraId="19803D6E" w14:textId="77777777" w:rsidR="006D6411" w:rsidRDefault="00000000">
      <w:pPr>
        <w:pStyle w:val="BodyText"/>
        <w:numPr>
          <w:ilvl w:val="0"/>
          <w:numId w:val="1350"/>
        </w:numPr>
      </w:pPr>
      <w:r>
        <w:rPr>
          <w:color w:val="0000FF"/>
          <w:u w:val="single"/>
        </w:rPr>
        <w:fldChar w:fldCharType="begin"/>
      </w:r>
      <w:r>
        <w:rPr>
          <w:color w:val="0000FF"/>
          <w:u w:val="single"/>
        </w:rPr>
        <w:instrText xml:space="preserve"> REF  B1fc8bbb9c4814573a24afb3a3cde8ebd \* MERGEFORMAT \h</w:instrText>
      </w:r>
      <w:r>
        <w:rPr>
          <w:color w:val="0000FF"/>
          <w:u w:val="single"/>
        </w:rPr>
      </w:r>
      <w:r>
        <w:rPr>
          <w:color w:val="0000FF"/>
          <w:u w:val="single"/>
        </w:rPr>
        <w:fldChar w:fldCharType="separate"/>
      </w:r>
      <w:r>
        <w:rPr>
          <w:color w:val="0000FF"/>
          <w:u w:val="single"/>
        </w:rPr>
        <w:t>Simple VCF Operations for Networks Model</w:t>
      </w:r>
      <w:r>
        <w:fldChar w:fldCharType="end"/>
      </w:r>
    </w:p>
    <w:p w14:paraId="67C15A02" w14:textId="77777777" w:rsidR="006D6411" w:rsidRDefault="00000000">
      <w:pPr>
        <w:pStyle w:val="BodyText"/>
        <w:numPr>
          <w:ilvl w:val="0"/>
          <w:numId w:val="1350"/>
        </w:numPr>
      </w:pPr>
      <w:r>
        <w:rPr>
          <w:color w:val="0000FF"/>
          <w:u w:val="single"/>
        </w:rPr>
        <w:fldChar w:fldCharType="begin"/>
      </w:r>
      <w:r>
        <w:rPr>
          <w:color w:val="0000FF"/>
          <w:u w:val="single"/>
        </w:rPr>
        <w:instrText xml:space="preserve"> REF  Bda8aefe055a0495ea11e5a17d57a62a1 \* MERGEFORMAT \h</w:instrText>
      </w:r>
      <w:r>
        <w:rPr>
          <w:color w:val="0000FF"/>
          <w:u w:val="single"/>
        </w:rPr>
      </w:r>
      <w:r>
        <w:rPr>
          <w:color w:val="0000FF"/>
          <w:u w:val="single"/>
        </w:rPr>
        <w:fldChar w:fldCharType="separate"/>
      </w:r>
      <w:r>
        <w:rPr>
          <w:color w:val="0000FF"/>
          <w:u w:val="single"/>
        </w:rPr>
        <w:t>High Availability VCF Operations for Networks Model</w:t>
      </w:r>
      <w:r>
        <w:fldChar w:fldCharType="end"/>
      </w:r>
    </w:p>
    <w:p w14:paraId="7FA6EFA4" w14:textId="77777777" w:rsidR="006D6411" w:rsidRDefault="00000000">
      <w:pPr>
        <w:pStyle w:val="SectionHeading4"/>
      </w:pPr>
      <w:r>
        <w:t>VCF Operations for Networks - Logical Design</w:t>
      </w:r>
    </w:p>
    <w:p w14:paraId="42445C84" w14:textId="77777777" w:rsidR="006D6411" w:rsidRDefault="00000000">
      <w:pPr>
        <w:pStyle w:val="BodyText"/>
        <w:pBdr>
          <w:top w:val="single" w:sz="8" w:space="2" w:color="D3D3D3"/>
        </w:pBdr>
      </w:pPr>
      <w:r>
        <w:rPr>
          <w:rStyle w:val="NoteLeadernote"/>
        </w:rPr>
        <w:t>Note</w:t>
      </w:r>
      <w:r>
        <w:rPr>
          <w:rStyle w:val="NoteLeadernote"/>
        </w:rPr>
        <w:tab/>
      </w:r>
      <w:r>
        <w:t>VCF Operations for networks can be deployed as a cluster or a single node. This cluster processes the collected data and presents it using a dashboard. VCF Operations for Networks also uses collector nodes to collect data from the data sources, such as vCenter server and NSX Manager which then sends the data to the platform cluster for processing.</w:t>
      </w:r>
    </w:p>
    <w:p w14:paraId="539E0A32" w14:textId="77777777" w:rsidR="006D6411" w:rsidRDefault="00000000">
      <w:pPr>
        <w:pStyle w:val="BodyText"/>
      </w:pPr>
      <w:r>
        <w:t>The platform cluster capacity is based on the deployment size of each node and the number of nodes composing the cluster. For more information about how to decide the platform brick (node) size and number of platform bricks (nodes), see the VCF Operations for Networks documentation.</w:t>
      </w:r>
    </w:p>
    <w:p w14:paraId="70F9FC9F" w14:textId="77777777" w:rsidR="006D6411" w:rsidRDefault="00000000">
      <w:pPr>
        <w:pStyle w:val="BodyText"/>
        <w:pBdr>
          <w:bottom w:val="single" w:sz="8" w:space="2" w:color="D3D3D3"/>
        </w:pBdr>
      </w:pPr>
      <w:r>
        <w:t>The collector capacity is based on the deployment size. The amount of data sources that you can add to a specific collector is based on the documented capacity of the collector size (accounting for the number of VMs and the number of flows).</w:t>
      </w:r>
    </w:p>
    <w:p w14:paraId="415D6582" w14:textId="77777777" w:rsidR="006D6411" w:rsidRDefault="00000000">
      <w:pPr>
        <w:pStyle w:val="SectionHeading4"/>
      </w:pPr>
      <w:r>
        <w:t>VCF Operations for Networks - Scaling</w:t>
      </w:r>
    </w:p>
    <w:p w14:paraId="370C0EE8" w14:textId="77777777" w:rsidR="006D6411" w:rsidRDefault="00000000">
      <w:pPr>
        <w:pStyle w:val="BodyText"/>
      </w:pPr>
      <w:r>
        <w:t>VCF Operations for networks scales in two dimensions: the platform and the collectors. The platform can only be clustered if using appliances of at least a large size. Medium deployments cannot be scaled into a cluster without first scaling up to large.</w:t>
      </w:r>
    </w:p>
    <w:p w14:paraId="64A4BC96" w14:textId="77777777" w:rsidR="006D6411" w:rsidRDefault="00000000">
      <w:pPr>
        <w:pStyle w:val="BodyText"/>
      </w:pPr>
      <w:r>
        <w:t>The scaling of a platform to a cluster model does not provide additional availability to the platform. Scaling must be used when maximums for a single node exceed.</w:t>
      </w:r>
    </w:p>
    <w:p w14:paraId="1EE3AC52" w14:textId="77777777" w:rsidR="006D6411" w:rsidRDefault="00000000">
      <w:pPr>
        <w:pStyle w:val="BodyText"/>
      </w:pPr>
      <w:r>
        <w:t>The overall dimensioning for collector scaling is based on various factors including:</w:t>
      </w:r>
    </w:p>
    <w:p w14:paraId="1F5699DC" w14:textId="77777777" w:rsidR="006D6411" w:rsidRDefault="00000000">
      <w:pPr>
        <w:pStyle w:val="BodyText"/>
        <w:numPr>
          <w:ilvl w:val="0"/>
          <w:numId w:val="1351"/>
        </w:numPr>
      </w:pPr>
      <w:r>
        <w:t>Number of vCenter instances</w:t>
      </w:r>
    </w:p>
    <w:p w14:paraId="58595F1E" w14:textId="77777777" w:rsidR="006D6411" w:rsidRDefault="00000000">
      <w:pPr>
        <w:pStyle w:val="BodyText"/>
        <w:numPr>
          <w:ilvl w:val="0"/>
          <w:numId w:val="1351"/>
        </w:numPr>
      </w:pPr>
      <w:r>
        <w:t>Number of VMs</w:t>
      </w:r>
    </w:p>
    <w:p w14:paraId="77A2E5B3" w14:textId="77777777" w:rsidR="006D6411" w:rsidRDefault="00000000">
      <w:pPr>
        <w:pStyle w:val="BodyText"/>
        <w:numPr>
          <w:ilvl w:val="0"/>
          <w:numId w:val="1351"/>
        </w:numPr>
      </w:pPr>
      <w:r>
        <w:t>Number of flows to track</w:t>
      </w:r>
    </w:p>
    <w:p w14:paraId="3F530222" w14:textId="77777777" w:rsidR="006D6411" w:rsidRDefault="00000000">
      <w:pPr>
        <w:pStyle w:val="BodyText"/>
      </w:pPr>
      <w:r>
        <w:t>To determine when to scale the platform and collector nodes, see the VCF Operations for networks sizing below.. When collecting over 10,000 VMs and 4 million active flows, the platform must be upgraded from a single node to a clustered deployment. Similar scale-up and scale-out requirements exist for the Collectors.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34"/>
        <w:gridCol w:w="2809"/>
        <w:gridCol w:w="2079"/>
        <w:gridCol w:w="2838"/>
      </w:tblGrid>
      <w:tr w:rsidR="006D6411" w14:paraId="476A8D65" w14:textId="77777777">
        <w:trPr>
          <w:cantSplit/>
          <w:tblHeader/>
        </w:trPr>
        <w:tc>
          <w:tcPr>
            <w:tcW w:w="0" w:type="auto"/>
            <w:tcBorders>
              <w:left w:val="nil"/>
              <w:right w:val="nil"/>
            </w:tcBorders>
            <w:shd w:val="clear" w:color="auto" w:fill="E1E1E1"/>
            <w:tcMar>
              <w:top w:w="60" w:type="dxa"/>
              <w:bottom w:w="60" w:type="dxa"/>
            </w:tcMar>
          </w:tcPr>
          <w:p w14:paraId="6E85A0CD" w14:textId="77777777" w:rsidR="006D6411" w:rsidRDefault="00000000">
            <w:pPr>
              <w:pStyle w:val="TableHeaderText"/>
            </w:pPr>
            <w:r>
              <w:lastRenderedPageBreak/>
              <w:t>Design Recommendations IDs</w:t>
            </w:r>
          </w:p>
        </w:tc>
        <w:tc>
          <w:tcPr>
            <w:tcW w:w="0" w:type="auto"/>
            <w:tcBorders>
              <w:left w:val="nil"/>
              <w:right w:val="nil"/>
            </w:tcBorders>
            <w:shd w:val="clear" w:color="auto" w:fill="E1E1E1"/>
            <w:tcMar>
              <w:top w:w="60" w:type="dxa"/>
              <w:bottom w:w="60" w:type="dxa"/>
            </w:tcMar>
          </w:tcPr>
          <w:p w14:paraId="1776B922"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0A90D1E" w14:textId="77777777" w:rsidR="006D6411" w:rsidRDefault="00000000">
            <w:pPr>
              <w:pStyle w:val="TableHeaderText"/>
            </w:pPr>
            <w:r>
              <w:t>Justifications</w:t>
            </w:r>
          </w:p>
        </w:tc>
        <w:tc>
          <w:tcPr>
            <w:tcW w:w="0" w:type="auto"/>
            <w:tcBorders>
              <w:left w:val="nil"/>
              <w:right w:val="nil"/>
            </w:tcBorders>
            <w:shd w:val="clear" w:color="auto" w:fill="E1E1E1"/>
            <w:tcMar>
              <w:top w:w="60" w:type="dxa"/>
              <w:bottom w:w="60" w:type="dxa"/>
            </w:tcMar>
          </w:tcPr>
          <w:p w14:paraId="3069017B" w14:textId="77777777" w:rsidR="006D6411" w:rsidRDefault="00000000">
            <w:pPr>
              <w:pStyle w:val="TableHeaderText"/>
            </w:pPr>
            <w:r>
              <w:t>Implications</w:t>
            </w:r>
          </w:p>
        </w:tc>
      </w:tr>
      <w:tr w:rsidR="006D6411" w14:paraId="257C4CC4" w14:textId="77777777">
        <w:tblPrEx>
          <w:tblBorders>
            <w:top w:val="nil"/>
          </w:tblBorders>
        </w:tblPrEx>
        <w:trPr>
          <w:cantSplit/>
        </w:trPr>
        <w:tc>
          <w:tcPr>
            <w:tcW w:w="0" w:type="auto"/>
            <w:tcBorders>
              <w:left w:val="nil"/>
              <w:right w:val="nil"/>
            </w:tcBorders>
          </w:tcPr>
          <w:p w14:paraId="5DBF40FE" w14:textId="77777777" w:rsidR="006D6411" w:rsidRDefault="00000000">
            <w:pPr>
              <w:pStyle w:val="TableBodyText"/>
            </w:pPr>
            <w:r>
              <w:t>VCF-NECE-RCMD-01</w:t>
            </w:r>
          </w:p>
        </w:tc>
        <w:tc>
          <w:tcPr>
            <w:tcW w:w="0" w:type="auto"/>
            <w:tcBorders>
              <w:left w:val="nil"/>
              <w:right w:val="nil"/>
            </w:tcBorders>
          </w:tcPr>
          <w:p w14:paraId="0D2D404B" w14:textId="77777777" w:rsidR="006D6411" w:rsidRDefault="00000000">
            <w:pPr>
              <w:pStyle w:val="TableBodyText"/>
            </w:pPr>
            <w:r>
              <w:t>Single Platform Node</w:t>
            </w:r>
          </w:p>
          <w:p w14:paraId="1C0845EE" w14:textId="77777777" w:rsidR="006D6411" w:rsidRDefault="00000000">
            <w:pPr>
              <w:pStyle w:val="TableBodyText"/>
            </w:pPr>
            <w:r>
              <w:t>Size based upon sizing document and best practices.</w:t>
            </w:r>
          </w:p>
        </w:tc>
        <w:tc>
          <w:tcPr>
            <w:tcW w:w="0" w:type="auto"/>
            <w:tcBorders>
              <w:left w:val="nil"/>
              <w:right w:val="nil"/>
            </w:tcBorders>
          </w:tcPr>
          <w:p w14:paraId="046F7649" w14:textId="77777777" w:rsidR="006D6411" w:rsidRDefault="00000000">
            <w:pPr>
              <w:pStyle w:val="TableBodyText"/>
              <w:numPr>
                <w:ilvl w:val="0"/>
                <w:numId w:val="1352"/>
              </w:numPr>
            </w:pPr>
            <w:r>
              <w:t>Smallest footprint.</w:t>
            </w:r>
          </w:p>
          <w:p w14:paraId="4319722F" w14:textId="77777777" w:rsidR="006D6411" w:rsidRDefault="00000000">
            <w:pPr>
              <w:pStyle w:val="TableBodyText"/>
              <w:numPr>
                <w:ilvl w:val="0"/>
                <w:numId w:val="1352"/>
              </w:numPr>
            </w:pPr>
            <w:r>
              <w:t>Can be scaled-out to a platform cluster.</w:t>
            </w:r>
          </w:p>
          <w:p w14:paraId="423E6099" w14:textId="77777777" w:rsidR="006D6411" w:rsidRDefault="00000000">
            <w:pPr>
              <w:pStyle w:val="TableBodyText"/>
              <w:numPr>
                <w:ilvl w:val="0"/>
                <w:numId w:val="1352"/>
              </w:numPr>
            </w:pPr>
            <w:r>
              <w:t>Supports 10,000 virtual machines or objects.</w:t>
            </w:r>
          </w:p>
        </w:tc>
        <w:tc>
          <w:tcPr>
            <w:tcW w:w="0" w:type="auto"/>
            <w:tcBorders>
              <w:left w:val="nil"/>
              <w:right w:val="nil"/>
            </w:tcBorders>
          </w:tcPr>
          <w:p w14:paraId="6E0C9A28" w14:textId="77777777" w:rsidR="006D6411" w:rsidRDefault="00000000">
            <w:pPr>
              <w:pStyle w:val="TableBodyText"/>
              <w:numPr>
                <w:ilvl w:val="0"/>
                <w:numId w:val="1353"/>
              </w:numPr>
            </w:pPr>
            <w:r>
              <w:t>Requires a CPU and RAM reservation of 100% of the CPU and RAM assigned.</w:t>
            </w:r>
          </w:p>
          <w:p w14:paraId="7482E2CB" w14:textId="77777777" w:rsidR="006D6411" w:rsidRDefault="00000000">
            <w:pPr>
              <w:pStyle w:val="TableBodyText"/>
              <w:numPr>
                <w:ilvl w:val="0"/>
                <w:numId w:val="1353"/>
              </w:numPr>
            </w:pPr>
            <w:r>
              <w:t>No, high availability</w:t>
            </w:r>
          </w:p>
          <w:p w14:paraId="5C438619" w14:textId="77777777" w:rsidR="006D6411" w:rsidRDefault="00000000">
            <w:pPr>
              <w:pStyle w:val="TableBodyText"/>
              <w:numPr>
                <w:ilvl w:val="0"/>
                <w:numId w:val="1353"/>
              </w:numPr>
            </w:pPr>
            <w:r>
              <w:t>Requires the single node be deployed as an Extra Large size</w:t>
            </w:r>
          </w:p>
        </w:tc>
      </w:tr>
      <w:tr w:rsidR="006D6411" w14:paraId="7C0562FD" w14:textId="77777777">
        <w:tblPrEx>
          <w:tblBorders>
            <w:top w:val="nil"/>
          </w:tblBorders>
        </w:tblPrEx>
        <w:trPr>
          <w:cantSplit/>
        </w:trPr>
        <w:tc>
          <w:tcPr>
            <w:tcW w:w="0" w:type="auto"/>
            <w:tcBorders>
              <w:left w:val="nil"/>
              <w:right w:val="nil"/>
            </w:tcBorders>
          </w:tcPr>
          <w:p w14:paraId="2C99D352" w14:textId="77777777" w:rsidR="006D6411" w:rsidRDefault="00000000">
            <w:pPr>
              <w:pStyle w:val="TableBodyText"/>
            </w:pPr>
            <w:r>
              <w:t>VCF-NECE-RCMD-02</w:t>
            </w:r>
          </w:p>
        </w:tc>
        <w:tc>
          <w:tcPr>
            <w:tcW w:w="0" w:type="auto"/>
            <w:tcBorders>
              <w:left w:val="nil"/>
              <w:right w:val="nil"/>
            </w:tcBorders>
          </w:tcPr>
          <w:p w14:paraId="244CBBA5" w14:textId="77777777" w:rsidR="006D6411" w:rsidRDefault="00000000">
            <w:pPr>
              <w:pStyle w:val="TableBodyText"/>
            </w:pPr>
            <w:r>
              <w:t>Platform Cluster</w:t>
            </w:r>
          </w:p>
          <w:p w14:paraId="2EC76E07" w14:textId="77777777" w:rsidR="006D6411" w:rsidRDefault="00000000">
            <w:pPr>
              <w:pStyle w:val="TableBodyText"/>
              <w:numPr>
                <w:ilvl w:val="0"/>
                <w:numId w:val="1354"/>
              </w:numPr>
            </w:pPr>
            <w:r>
              <w:t>Three node clusters. Consisting of 3 platform instances. Can scale up to 15 XL nodes.</w:t>
            </w:r>
          </w:p>
          <w:p w14:paraId="33D4C827" w14:textId="77777777" w:rsidR="006D6411" w:rsidRDefault="00000000">
            <w:pPr>
              <w:pStyle w:val="TableBodyText"/>
              <w:numPr>
                <w:ilvl w:val="0"/>
                <w:numId w:val="1354"/>
              </w:numPr>
            </w:pPr>
            <w:r>
              <w:t>Cluster node sizing starts at a Large Platform Node Size and go up to Extra Large.</w:t>
            </w:r>
          </w:p>
        </w:tc>
        <w:tc>
          <w:tcPr>
            <w:tcW w:w="0" w:type="auto"/>
            <w:tcBorders>
              <w:left w:val="nil"/>
              <w:right w:val="nil"/>
            </w:tcBorders>
          </w:tcPr>
          <w:p w14:paraId="050F5032" w14:textId="77777777" w:rsidR="006D6411" w:rsidRDefault="00000000">
            <w:pPr>
              <w:pStyle w:val="TableBodyText"/>
              <w:numPr>
                <w:ilvl w:val="0"/>
                <w:numId w:val="1355"/>
              </w:numPr>
            </w:pPr>
            <w:r>
              <w:t>Highly Performant.</w:t>
            </w:r>
          </w:p>
          <w:p w14:paraId="37844157" w14:textId="77777777" w:rsidR="006D6411" w:rsidRDefault="00000000">
            <w:pPr>
              <w:pStyle w:val="TableBodyText"/>
              <w:numPr>
                <w:ilvl w:val="0"/>
                <w:numId w:val="1355"/>
              </w:numPr>
            </w:pPr>
            <w:r>
              <w:t>Highly scalable.</w:t>
            </w:r>
          </w:p>
        </w:tc>
        <w:tc>
          <w:tcPr>
            <w:tcW w:w="0" w:type="auto"/>
            <w:tcBorders>
              <w:left w:val="nil"/>
              <w:right w:val="nil"/>
            </w:tcBorders>
          </w:tcPr>
          <w:p w14:paraId="67CB82C4" w14:textId="77777777" w:rsidR="006D6411" w:rsidRDefault="00000000">
            <w:pPr>
              <w:pStyle w:val="TableBodyText"/>
              <w:numPr>
                <w:ilvl w:val="0"/>
                <w:numId w:val="1356"/>
              </w:numPr>
            </w:pPr>
            <w:r>
              <w:t>Cluster does not provide high availability. It is for performance.</w:t>
            </w:r>
          </w:p>
          <w:p w14:paraId="05648315" w14:textId="77777777" w:rsidR="006D6411" w:rsidRDefault="00000000">
            <w:pPr>
              <w:pStyle w:val="TableBodyText"/>
              <w:numPr>
                <w:ilvl w:val="0"/>
                <w:numId w:val="1356"/>
              </w:numPr>
            </w:pPr>
            <w:r>
              <w:t>Requires higher CPU and memory reservations to support additional nodes.</w:t>
            </w:r>
          </w:p>
        </w:tc>
      </w:tr>
      <w:tr w:rsidR="006D6411" w14:paraId="563A784C" w14:textId="77777777">
        <w:tblPrEx>
          <w:tblBorders>
            <w:top w:val="nil"/>
          </w:tblBorders>
        </w:tblPrEx>
        <w:trPr>
          <w:cantSplit/>
        </w:trPr>
        <w:tc>
          <w:tcPr>
            <w:tcW w:w="0" w:type="auto"/>
            <w:tcBorders>
              <w:left w:val="nil"/>
              <w:right w:val="nil"/>
            </w:tcBorders>
          </w:tcPr>
          <w:p w14:paraId="75B3841C" w14:textId="77777777" w:rsidR="006D6411" w:rsidRDefault="00000000">
            <w:pPr>
              <w:pStyle w:val="TableBodyText"/>
            </w:pPr>
            <w:r>
              <w:t>VCF-NECE-RCMD-03</w:t>
            </w:r>
          </w:p>
        </w:tc>
        <w:tc>
          <w:tcPr>
            <w:tcW w:w="0" w:type="auto"/>
            <w:tcBorders>
              <w:left w:val="nil"/>
              <w:right w:val="nil"/>
            </w:tcBorders>
          </w:tcPr>
          <w:p w14:paraId="02E01E49" w14:textId="77777777" w:rsidR="006D6411" w:rsidRDefault="00000000">
            <w:pPr>
              <w:pStyle w:val="TableBodyText"/>
            </w:pPr>
            <w:r>
              <w:t>Collector</w:t>
            </w:r>
          </w:p>
          <w:p w14:paraId="6AF69096" w14:textId="77777777" w:rsidR="006D6411" w:rsidRDefault="00000000">
            <w:pPr>
              <w:pStyle w:val="TableBodyText"/>
            </w:pPr>
            <w:r>
              <w:t>Single VM used to monitor remote VCF deployments and to send data back to the primary cluster.</w:t>
            </w:r>
          </w:p>
        </w:tc>
        <w:tc>
          <w:tcPr>
            <w:tcW w:w="0" w:type="auto"/>
            <w:tcBorders>
              <w:left w:val="nil"/>
              <w:right w:val="nil"/>
            </w:tcBorders>
          </w:tcPr>
          <w:p w14:paraId="1015C1EF" w14:textId="77777777" w:rsidR="006D6411" w:rsidRDefault="00000000">
            <w:pPr>
              <w:pStyle w:val="TableBodyText"/>
              <w:numPr>
                <w:ilvl w:val="0"/>
                <w:numId w:val="1357"/>
              </w:numPr>
            </w:pPr>
            <w:r>
              <w:t>Highly Performant.</w:t>
            </w:r>
          </w:p>
          <w:p w14:paraId="2DBDA68C" w14:textId="77777777" w:rsidR="006D6411" w:rsidRDefault="00000000">
            <w:pPr>
              <w:pStyle w:val="TableBodyText"/>
              <w:numPr>
                <w:ilvl w:val="0"/>
                <w:numId w:val="1357"/>
              </w:numPr>
            </w:pPr>
            <w:r>
              <w:t>Highly scalable.</w:t>
            </w:r>
          </w:p>
        </w:tc>
        <w:tc>
          <w:tcPr>
            <w:tcW w:w="0" w:type="auto"/>
            <w:tcBorders>
              <w:left w:val="nil"/>
              <w:right w:val="nil"/>
            </w:tcBorders>
          </w:tcPr>
          <w:p w14:paraId="5FAB0F97" w14:textId="77777777" w:rsidR="006D6411" w:rsidRDefault="00000000">
            <w:pPr>
              <w:pStyle w:val="TableBodyText"/>
              <w:numPr>
                <w:ilvl w:val="0"/>
                <w:numId w:val="1358"/>
              </w:numPr>
            </w:pPr>
            <w:r>
              <w:t>Limitation of total flows is based on the capacity of the platform.</w:t>
            </w:r>
          </w:p>
          <w:p w14:paraId="4081FFAD" w14:textId="77777777" w:rsidR="006D6411" w:rsidRDefault="00000000">
            <w:pPr>
              <w:pStyle w:val="TableBodyText"/>
              <w:numPr>
                <w:ilvl w:val="0"/>
                <w:numId w:val="1358"/>
              </w:numPr>
            </w:pPr>
            <w:r>
              <w:t>Requires understanding the amount of VMs, Flows, and Edges will be sending data to the collector.</w:t>
            </w:r>
          </w:p>
        </w:tc>
      </w:tr>
    </w:tbl>
    <w:p w14:paraId="1C25DD65" w14:textId="77777777" w:rsidR="006D6411" w:rsidRDefault="00000000">
      <w:pPr>
        <w:pStyle w:val="SectionHeading4"/>
        <w:spacing w:before="120"/>
      </w:pPr>
      <w:r>
        <w:t>Understanding how to size VCF Operations for Networks</w:t>
      </w:r>
    </w:p>
    <w:p w14:paraId="73AB20BD" w14:textId="77777777" w:rsidR="006D6411" w:rsidRDefault="00000000">
      <w:pPr>
        <w:pStyle w:val="BodyText"/>
      </w:pPr>
      <w:r>
        <w:t>VCF Operations for Networks provides network visibility across virtual and physical devices. The key considerations are:</w:t>
      </w:r>
    </w:p>
    <w:p w14:paraId="0713E395" w14:textId="77777777" w:rsidR="006D6411" w:rsidRDefault="00000000">
      <w:pPr>
        <w:pStyle w:val="BodyText"/>
        <w:numPr>
          <w:ilvl w:val="0"/>
          <w:numId w:val="1359"/>
        </w:numPr>
      </w:pPr>
      <w:r>
        <w:t>Number of VMs monitored</w:t>
      </w:r>
    </w:p>
    <w:p w14:paraId="210E746B" w14:textId="77777777" w:rsidR="006D6411" w:rsidRDefault="00000000">
      <w:pPr>
        <w:pStyle w:val="BodyText"/>
        <w:numPr>
          <w:ilvl w:val="0"/>
          <w:numId w:val="1359"/>
        </w:numPr>
      </w:pPr>
      <w:r>
        <w:t>Flows Per Day</w:t>
      </w:r>
    </w:p>
    <w:p w14:paraId="4294E392" w14:textId="77777777" w:rsidR="006D6411" w:rsidRDefault="00000000">
      <w:pPr>
        <w:pStyle w:val="BodyText"/>
        <w:numPr>
          <w:ilvl w:val="0"/>
          <w:numId w:val="1359"/>
        </w:numPr>
      </w:pPr>
      <w:r>
        <w:t>Total Flows</w:t>
      </w:r>
    </w:p>
    <w:p w14:paraId="64EB2271" w14:textId="77777777" w:rsidR="006D6411" w:rsidRDefault="00000000">
      <w:pPr>
        <w:pStyle w:val="BodyText"/>
        <w:numPr>
          <w:ilvl w:val="0"/>
          <w:numId w:val="1359"/>
        </w:numPr>
      </w:pPr>
      <w:r>
        <w:t>Flowing Planning</w:t>
      </w:r>
    </w:p>
    <w:p w14:paraId="2B95310E" w14:textId="77777777" w:rsidR="006D6411" w:rsidRDefault="00000000">
      <w:pPr>
        <w:pStyle w:val="BodyText"/>
        <w:numPr>
          <w:ilvl w:val="0"/>
          <w:numId w:val="1359"/>
        </w:numPr>
      </w:pPr>
      <w:r>
        <w:t>Number of Edges</w:t>
      </w:r>
    </w:p>
    <w:p w14:paraId="15879E0F" w14:textId="77777777" w:rsidR="006D6411" w:rsidRDefault="00000000">
      <w:pPr>
        <w:pStyle w:val="BodyText"/>
      </w:pPr>
      <w:r>
        <w:t xml:space="preserve">To understand how to properly size the environment see the Capacity for Non-Cluster and Clustered </w:t>
      </w:r>
      <w:r>
        <w:lastRenderedPageBreak/>
        <w:t>environments below.</w:t>
      </w:r>
    </w:p>
    <w:p w14:paraId="0EC7733A" w14:textId="77777777" w:rsidR="006D6411" w:rsidRDefault="00000000">
      <w:pPr>
        <w:pStyle w:val="BodyText"/>
        <w:numPr>
          <w:ilvl w:val="0"/>
          <w:numId w:val="1360"/>
        </w:numPr>
      </w:pPr>
      <w:r>
        <w:t>The reservation for the CPU speed and RAM for each node must be 100% of the value specified above.</w:t>
      </w:r>
    </w:p>
    <w:p w14:paraId="149C4061" w14:textId="77777777" w:rsidR="006D6411" w:rsidRDefault="00000000">
      <w:pPr>
        <w:pStyle w:val="BodyText"/>
        <w:numPr>
          <w:ilvl w:val="0"/>
          <w:numId w:val="1360"/>
        </w:numPr>
      </w:pPr>
      <w:r>
        <w:t>If the disk in any of the platform nodes exceeds 95% of the capacity, VCF Operations for Networks UI will not be accessible.</w:t>
      </w:r>
    </w:p>
    <w:p w14:paraId="495E8794" w14:textId="77777777" w:rsidR="006D6411" w:rsidRDefault="00000000">
      <w:pPr>
        <w:pStyle w:val="BodyText"/>
      </w:pPr>
      <w:r>
        <w:t xml:space="preserve">To match your setup to all the specifications, you might have to add the resources (RAM, Disk, CPU). See </w:t>
      </w:r>
      <w:hyperlink r:id="rId27" w:tooltip="https://kb.vmware.com/s/article/53550" w:history="1">
        <w:r>
          <w:rPr>
            <w:color w:val="0000FF"/>
            <w:u w:val="single"/>
          </w:rPr>
          <w:t>https://kb.vmware.com/s/article/53550</w:t>
        </w:r>
      </w:hyperlink>
      <w:r>
        <w:t xml:space="preserve">and </w:t>
      </w:r>
      <w:hyperlink r:id="rId28" w:anchor="GUID-E3D77266-E72E-49AF-B4A6-1810DD10C00F-en" w:tooltip="Increase the Brick Size of Your Setup" w:history="1">
        <w:r>
          <w:rPr>
            <w:color w:val="0000FF"/>
            <w:u w:val="single"/>
          </w:rPr>
          <w:t>Increase the Brick Size of Your Setup</w:t>
        </w:r>
      </w:hyperlink>
    </w:p>
    <w:p w14:paraId="4A841766" w14:textId="77777777" w:rsidR="006D6411" w:rsidRDefault="00000000">
      <w:pPr>
        <w:pStyle w:val="SectionHeading4"/>
      </w:pPr>
      <w:r>
        <w:t>Non-Cluster Sizing</w:t>
      </w:r>
    </w:p>
    <w:p w14:paraId="48828DB4"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517</w:t>
      </w:r>
      <w:r>
        <w:fldChar w:fldCharType="end"/>
      </w:r>
      <w:r>
        <w:t>. Single Node Sizing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78"/>
        <w:gridCol w:w="2162"/>
        <w:gridCol w:w="2162"/>
        <w:gridCol w:w="2162"/>
        <w:gridCol w:w="1032"/>
        <w:gridCol w:w="864"/>
      </w:tblGrid>
      <w:tr w:rsidR="006D6411" w14:paraId="4094806D" w14:textId="77777777">
        <w:trPr>
          <w:cantSplit/>
          <w:tblHeader/>
        </w:trPr>
        <w:tc>
          <w:tcPr>
            <w:tcW w:w="0" w:type="auto"/>
            <w:tcBorders>
              <w:left w:val="nil"/>
              <w:right w:val="nil"/>
            </w:tcBorders>
            <w:shd w:val="clear" w:color="auto" w:fill="E1E1E1"/>
            <w:tcMar>
              <w:top w:w="60" w:type="dxa"/>
              <w:bottom w:w="60" w:type="dxa"/>
            </w:tcMar>
          </w:tcPr>
          <w:p w14:paraId="53831093" w14:textId="77777777" w:rsidR="006D6411" w:rsidRDefault="00000000">
            <w:pPr>
              <w:pStyle w:val="TableHeaderText"/>
            </w:pPr>
            <w:r>
              <w:t>Brick Size</w:t>
            </w:r>
          </w:p>
        </w:tc>
        <w:tc>
          <w:tcPr>
            <w:tcW w:w="0" w:type="auto"/>
            <w:tcBorders>
              <w:left w:val="nil"/>
              <w:right w:val="nil"/>
            </w:tcBorders>
            <w:shd w:val="clear" w:color="auto" w:fill="E1E1E1"/>
            <w:tcMar>
              <w:top w:w="60" w:type="dxa"/>
              <w:bottom w:w="60" w:type="dxa"/>
            </w:tcMar>
          </w:tcPr>
          <w:p w14:paraId="661FBD9A" w14:textId="77777777" w:rsidR="006D6411" w:rsidRDefault="00000000">
            <w:pPr>
              <w:pStyle w:val="TableHeaderText"/>
            </w:pPr>
            <w:r>
              <w:t>Cores required</w:t>
            </w:r>
          </w:p>
          <w:p w14:paraId="6AB9B3DB" w14:textId="77777777" w:rsidR="006D6411" w:rsidRDefault="00000000">
            <w:pPr>
              <w:pStyle w:val="TableHeaderText"/>
            </w:pPr>
            <w:r>
              <w:t>for 2.1 GHz CPU</w:t>
            </w:r>
          </w:p>
        </w:tc>
        <w:tc>
          <w:tcPr>
            <w:tcW w:w="0" w:type="auto"/>
            <w:tcBorders>
              <w:left w:val="nil"/>
              <w:right w:val="nil"/>
            </w:tcBorders>
            <w:shd w:val="clear" w:color="auto" w:fill="E1E1E1"/>
            <w:tcMar>
              <w:top w:w="60" w:type="dxa"/>
              <w:bottom w:w="60" w:type="dxa"/>
            </w:tcMar>
          </w:tcPr>
          <w:p w14:paraId="7135BC83" w14:textId="77777777" w:rsidR="006D6411" w:rsidRDefault="00000000">
            <w:pPr>
              <w:pStyle w:val="TableHeaderText"/>
            </w:pPr>
            <w:r>
              <w:t>Cores required</w:t>
            </w:r>
          </w:p>
          <w:p w14:paraId="358DD345" w14:textId="77777777" w:rsidR="006D6411" w:rsidRDefault="00000000">
            <w:pPr>
              <w:pStyle w:val="TableHeaderText"/>
            </w:pPr>
            <w:r>
              <w:t>for 2.3 GHz CPU</w:t>
            </w:r>
          </w:p>
        </w:tc>
        <w:tc>
          <w:tcPr>
            <w:tcW w:w="0" w:type="auto"/>
            <w:tcBorders>
              <w:left w:val="nil"/>
              <w:right w:val="nil"/>
            </w:tcBorders>
            <w:shd w:val="clear" w:color="auto" w:fill="E1E1E1"/>
            <w:tcMar>
              <w:top w:w="60" w:type="dxa"/>
              <w:bottom w:w="60" w:type="dxa"/>
            </w:tcMar>
          </w:tcPr>
          <w:p w14:paraId="1CEEC447" w14:textId="77777777" w:rsidR="006D6411" w:rsidRDefault="00000000">
            <w:pPr>
              <w:pStyle w:val="TableHeaderText"/>
            </w:pPr>
            <w:r>
              <w:t>Cores required</w:t>
            </w:r>
          </w:p>
          <w:p w14:paraId="0EEC92D7" w14:textId="77777777" w:rsidR="006D6411" w:rsidRDefault="00000000">
            <w:pPr>
              <w:pStyle w:val="TableHeaderText"/>
            </w:pPr>
            <w:r>
              <w:t>for 2.6 GHz CPU</w:t>
            </w:r>
          </w:p>
        </w:tc>
        <w:tc>
          <w:tcPr>
            <w:tcW w:w="0" w:type="auto"/>
            <w:tcBorders>
              <w:left w:val="nil"/>
              <w:right w:val="nil"/>
            </w:tcBorders>
            <w:shd w:val="clear" w:color="auto" w:fill="E1E1E1"/>
            <w:tcMar>
              <w:top w:w="60" w:type="dxa"/>
              <w:bottom w:w="60" w:type="dxa"/>
            </w:tcMar>
          </w:tcPr>
          <w:p w14:paraId="24C9FAAE" w14:textId="77777777" w:rsidR="006D6411" w:rsidRDefault="00000000">
            <w:pPr>
              <w:pStyle w:val="TableHeaderText"/>
            </w:pPr>
            <w:r>
              <w:t>RAM</w:t>
            </w:r>
          </w:p>
        </w:tc>
        <w:tc>
          <w:tcPr>
            <w:tcW w:w="0" w:type="auto"/>
            <w:tcBorders>
              <w:left w:val="nil"/>
              <w:right w:val="nil"/>
            </w:tcBorders>
            <w:shd w:val="clear" w:color="auto" w:fill="E1E1E1"/>
            <w:tcMar>
              <w:top w:w="60" w:type="dxa"/>
              <w:bottom w:w="60" w:type="dxa"/>
            </w:tcMar>
          </w:tcPr>
          <w:p w14:paraId="73A29E01" w14:textId="77777777" w:rsidR="006D6411" w:rsidRDefault="00000000">
            <w:pPr>
              <w:pStyle w:val="TableHeaderText"/>
            </w:pPr>
            <w:r>
              <w:t>Disk</w:t>
            </w:r>
          </w:p>
        </w:tc>
      </w:tr>
      <w:tr w:rsidR="006D6411" w14:paraId="7A29C6E9" w14:textId="77777777">
        <w:tblPrEx>
          <w:tblBorders>
            <w:top w:val="nil"/>
          </w:tblBorders>
        </w:tblPrEx>
        <w:trPr>
          <w:cantSplit/>
        </w:trPr>
        <w:tc>
          <w:tcPr>
            <w:tcW w:w="0" w:type="auto"/>
            <w:tcBorders>
              <w:left w:val="nil"/>
              <w:right w:val="nil"/>
            </w:tcBorders>
          </w:tcPr>
          <w:p w14:paraId="1C0FBD60" w14:textId="77777777" w:rsidR="006D6411" w:rsidRDefault="00000000">
            <w:pPr>
              <w:pStyle w:val="TableBodyText"/>
            </w:pPr>
            <w:r>
              <w:t>Medium</w:t>
            </w:r>
          </w:p>
        </w:tc>
        <w:tc>
          <w:tcPr>
            <w:tcW w:w="0" w:type="auto"/>
            <w:tcBorders>
              <w:left w:val="nil"/>
              <w:right w:val="nil"/>
            </w:tcBorders>
          </w:tcPr>
          <w:p w14:paraId="22E0D54F" w14:textId="77777777" w:rsidR="006D6411" w:rsidRDefault="00000000">
            <w:pPr>
              <w:pStyle w:val="TableBodyText"/>
            </w:pPr>
            <w:r>
              <w:t>10</w:t>
            </w:r>
          </w:p>
        </w:tc>
        <w:tc>
          <w:tcPr>
            <w:tcW w:w="0" w:type="auto"/>
            <w:tcBorders>
              <w:left w:val="nil"/>
              <w:right w:val="nil"/>
            </w:tcBorders>
          </w:tcPr>
          <w:p w14:paraId="2663EB7A" w14:textId="77777777" w:rsidR="006D6411" w:rsidRDefault="00000000">
            <w:pPr>
              <w:pStyle w:val="TableBodyText"/>
            </w:pPr>
            <w:r>
              <w:t>9</w:t>
            </w:r>
          </w:p>
        </w:tc>
        <w:tc>
          <w:tcPr>
            <w:tcW w:w="0" w:type="auto"/>
            <w:tcBorders>
              <w:left w:val="nil"/>
              <w:right w:val="nil"/>
            </w:tcBorders>
          </w:tcPr>
          <w:p w14:paraId="624D6E80" w14:textId="77777777" w:rsidR="006D6411" w:rsidRDefault="00000000">
            <w:pPr>
              <w:pStyle w:val="TableBodyText"/>
            </w:pPr>
            <w:r>
              <w:t>8</w:t>
            </w:r>
          </w:p>
        </w:tc>
        <w:tc>
          <w:tcPr>
            <w:tcW w:w="0" w:type="auto"/>
            <w:tcBorders>
              <w:left w:val="nil"/>
              <w:right w:val="nil"/>
            </w:tcBorders>
          </w:tcPr>
          <w:p w14:paraId="4F9513C5" w14:textId="77777777" w:rsidR="006D6411" w:rsidRDefault="00000000">
            <w:pPr>
              <w:pStyle w:val="TableBodyText"/>
            </w:pPr>
            <w:r>
              <w:t>32 GB</w:t>
            </w:r>
          </w:p>
        </w:tc>
        <w:tc>
          <w:tcPr>
            <w:tcW w:w="0" w:type="auto"/>
            <w:tcBorders>
              <w:left w:val="nil"/>
              <w:right w:val="nil"/>
            </w:tcBorders>
          </w:tcPr>
          <w:p w14:paraId="25243C4B" w14:textId="77777777" w:rsidR="006D6411" w:rsidRDefault="00000000">
            <w:pPr>
              <w:pStyle w:val="TableBodyText"/>
            </w:pPr>
            <w:r>
              <w:t>1 TB</w:t>
            </w:r>
          </w:p>
        </w:tc>
      </w:tr>
      <w:tr w:rsidR="006D6411" w14:paraId="2F3A22F0" w14:textId="77777777">
        <w:tblPrEx>
          <w:tblBorders>
            <w:top w:val="nil"/>
          </w:tblBorders>
        </w:tblPrEx>
        <w:trPr>
          <w:cantSplit/>
        </w:trPr>
        <w:tc>
          <w:tcPr>
            <w:tcW w:w="0" w:type="auto"/>
            <w:tcBorders>
              <w:left w:val="nil"/>
              <w:right w:val="nil"/>
            </w:tcBorders>
          </w:tcPr>
          <w:p w14:paraId="2FC0C54B" w14:textId="77777777" w:rsidR="006D6411" w:rsidRDefault="00000000">
            <w:pPr>
              <w:pStyle w:val="TableBodyText"/>
            </w:pPr>
            <w:r>
              <w:t>Large</w:t>
            </w:r>
          </w:p>
        </w:tc>
        <w:tc>
          <w:tcPr>
            <w:tcW w:w="0" w:type="auto"/>
            <w:tcBorders>
              <w:left w:val="nil"/>
              <w:right w:val="nil"/>
            </w:tcBorders>
          </w:tcPr>
          <w:p w14:paraId="115D9069" w14:textId="77777777" w:rsidR="006D6411" w:rsidRDefault="00000000">
            <w:pPr>
              <w:pStyle w:val="TableBodyText"/>
            </w:pPr>
            <w:r>
              <w:t>15</w:t>
            </w:r>
          </w:p>
        </w:tc>
        <w:tc>
          <w:tcPr>
            <w:tcW w:w="0" w:type="auto"/>
            <w:tcBorders>
              <w:left w:val="nil"/>
              <w:right w:val="nil"/>
            </w:tcBorders>
          </w:tcPr>
          <w:p w14:paraId="4D79CE88" w14:textId="77777777" w:rsidR="006D6411" w:rsidRDefault="00000000">
            <w:pPr>
              <w:pStyle w:val="TableBodyText"/>
            </w:pPr>
            <w:r>
              <w:t>14</w:t>
            </w:r>
          </w:p>
        </w:tc>
        <w:tc>
          <w:tcPr>
            <w:tcW w:w="0" w:type="auto"/>
            <w:tcBorders>
              <w:left w:val="nil"/>
              <w:right w:val="nil"/>
            </w:tcBorders>
          </w:tcPr>
          <w:p w14:paraId="54F50EB2" w14:textId="77777777" w:rsidR="006D6411" w:rsidRDefault="00000000">
            <w:pPr>
              <w:pStyle w:val="TableBodyText"/>
            </w:pPr>
            <w:r>
              <w:t>12</w:t>
            </w:r>
          </w:p>
        </w:tc>
        <w:tc>
          <w:tcPr>
            <w:tcW w:w="0" w:type="auto"/>
            <w:tcBorders>
              <w:left w:val="nil"/>
              <w:right w:val="nil"/>
            </w:tcBorders>
          </w:tcPr>
          <w:p w14:paraId="5841B3F4" w14:textId="77777777" w:rsidR="006D6411" w:rsidRDefault="00000000">
            <w:pPr>
              <w:pStyle w:val="TableBodyText"/>
            </w:pPr>
            <w:r>
              <w:t>48 GB</w:t>
            </w:r>
          </w:p>
        </w:tc>
        <w:tc>
          <w:tcPr>
            <w:tcW w:w="0" w:type="auto"/>
            <w:tcBorders>
              <w:left w:val="nil"/>
              <w:right w:val="nil"/>
            </w:tcBorders>
          </w:tcPr>
          <w:p w14:paraId="6BA18A0E" w14:textId="77777777" w:rsidR="006D6411" w:rsidRDefault="00000000">
            <w:pPr>
              <w:pStyle w:val="TableBodyText"/>
            </w:pPr>
            <w:r>
              <w:t>1 TB</w:t>
            </w:r>
          </w:p>
        </w:tc>
      </w:tr>
      <w:tr w:rsidR="006D6411" w14:paraId="5C45D8C6" w14:textId="77777777">
        <w:tblPrEx>
          <w:tblBorders>
            <w:top w:val="nil"/>
          </w:tblBorders>
        </w:tblPrEx>
        <w:trPr>
          <w:cantSplit/>
        </w:trPr>
        <w:tc>
          <w:tcPr>
            <w:tcW w:w="0" w:type="auto"/>
            <w:tcBorders>
              <w:left w:val="nil"/>
              <w:right w:val="nil"/>
            </w:tcBorders>
          </w:tcPr>
          <w:p w14:paraId="645B21BC" w14:textId="77777777" w:rsidR="006D6411" w:rsidRDefault="00000000">
            <w:pPr>
              <w:pStyle w:val="TableBodyText"/>
            </w:pPr>
            <w:r>
              <w:t>Extra Large</w:t>
            </w:r>
          </w:p>
        </w:tc>
        <w:tc>
          <w:tcPr>
            <w:tcW w:w="0" w:type="auto"/>
            <w:tcBorders>
              <w:left w:val="nil"/>
              <w:right w:val="nil"/>
            </w:tcBorders>
          </w:tcPr>
          <w:p w14:paraId="172A0D41" w14:textId="77777777" w:rsidR="006D6411" w:rsidRDefault="00000000">
            <w:pPr>
              <w:pStyle w:val="TableBodyText"/>
            </w:pPr>
            <w:r>
              <w:t>20</w:t>
            </w:r>
          </w:p>
        </w:tc>
        <w:tc>
          <w:tcPr>
            <w:tcW w:w="0" w:type="auto"/>
            <w:tcBorders>
              <w:left w:val="nil"/>
              <w:right w:val="nil"/>
            </w:tcBorders>
          </w:tcPr>
          <w:p w14:paraId="434B35EE" w14:textId="77777777" w:rsidR="006D6411" w:rsidRDefault="00000000">
            <w:pPr>
              <w:pStyle w:val="TableBodyText"/>
            </w:pPr>
            <w:r>
              <w:t>18</w:t>
            </w:r>
          </w:p>
        </w:tc>
        <w:tc>
          <w:tcPr>
            <w:tcW w:w="0" w:type="auto"/>
            <w:tcBorders>
              <w:left w:val="nil"/>
              <w:right w:val="nil"/>
            </w:tcBorders>
          </w:tcPr>
          <w:p w14:paraId="3760B198" w14:textId="77777777" w:rsidR="006D6411" w:rsidRDefault="00000000">
            <w:pPr>
              <w:pStyle w:val="TableBodyText"/>
            </w:pPr>
            <w:r>
              <w:t>16</w:t>
            </w:r>
          </w:p>
        </w:tc>
        <w:tc>
          <w:tcPr>
            <w:tcW w:w="0" w:type="auto"/>
            <w:tcBorders>
              <w:left w:val="nil"/>
              <w:right w:val="nil"/>
            </w:tcBorders>
          </w:tcPr>
          <w:p w14:paraId="1389EEA9" w14:textId="77777777" w:rsidR="006D6411" w:rsidRDefault="00000000">
            <w:pPr>
              <w:pStyle w:val="TableBodyText"/>
            </w:pPr>
            <w:r>
              <w:t>64 GB</w:t>
            </w:r>
          </w:p>
        </w:tc>
        <w:tc>
          <w:tcPr>
            <w:tcW w:w="0" w:type="auto"/>
            <w:tcBorders>
              <w:left w:val="nil"/>
              <w:right w:val="nil"/>
            </w:tcBorders>
          </w:tcPr>
          <w:p w14:paraId="2D958617" w14:textId="77777777" w:rsidR="006D6411" w:rsidRDefault="00000000">
            <w:pPr>
              <w:pStyle w:val="TableBodyText"/>
            </w:pPr>
            <w:r>
              <w:t>2 TB</w:t>
            </w:r>
          </w:p>
        </w:tc>
      </w:tr>
    </w:tbl>
    <w:p w14:paraId="7E9A1B83"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518</w:t>
      </w:r>
      <w:r>
        <w:fldChar w:fldCharType="end"/>
      </w:r>
      <w:r>
        <w:t>. Flow and Network Rule Sizing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944"/>
        <w:gridCol w:w="1223"/>
        <w:gridCol w:w="934"/>
        <w:gridCol w:w="934"/>
        <w:gridCol w:w="1064"/>
        <w:gridCol w:w="1223"/>
        <w:gridCol w:w="1223"/>
        <w:gridCol w:w="1282"/>
        <w:gridCol w:w="1133"/>
      </w:tblGrid>
      <w:tr w:rsidR="006D6411" w14:paraId="591D12D5" w14:textId="77777777">
        <w:trPr>
          <w:cantSplit/>
          <w:tblHeader/>
        </w:trPr>
        <w:tc>
          <w:tcPr>
            <w:tcW w:w="0" w:type="auto"/>
            <w:tcBorders>
              <w:left w:val="nil"/>
              <w:right w:val="nil"/>
            </w:tcBorders>
            <w:shd w:val="clear" w:color="auto" w:fill="E1E1E1"/>
            <w:tcMar>
              <w:top w:w="60" w:type="dxa"/>
              <w:bottom w:w="60" w:type="dxa"/>
            </w:tcMar>
          </w:tcPr>
          <w:p w14:paraId="791E6CE5" w14:textId="77777777" w:rsidR="006D6411" w:rsidRDefault="00000000">
            <w:pPr>
              <w:pStyle w:val="TableHeaderText"/>
            </w:pPr>
            <w:r>
              <w:t>Brick Size</w:t>
            </w:r>
          </w:p>
        </w:tc>
        <w:tc>
          <w:tcPr>
            <w:tcW w:w="0" w:type="auto"/>
            <w:tcBorders>
              <w:left w:val="nil"/>
              <w:right w:val="nil"/>
            </w:tcBorders>
            <w:shd w:val="clear" w:color="auto" w:fill="E1E1E1"/>
            <w:tcMar>
              <w:top w:w="60" w:type="dxa"/>
              <w:bottom w:w="60" w:type="dxa"/>
            </w:tcMar>
          </w:tcPr>
          <w:p w14:paraId="1F447438" w14:textId="77777777" w:rsidR="006D6411" w:rsidRDefault="00000000">
            <w:pPr>
              <w:pStyle w:val="TableHeaderText"/>
            </w:pPr>
            <w:r>
              <w:t>Number of VMs</w:t>
            </w:r>
          </w:p>
          <w:p w14:paraId="202B58E5" w14:textId="77777777" w:rsidR="006D6411" w:rsidRDefault="00000000">
            <w:pPr>
              <w:pStyle w:val="TableHeaderText"/>
            </w:pPr>
            <w:r>
              <w:t>(K = Thousand)</w:t>
            </w:r>
          </w:p>
        </w:tc>
        <w:tc>
          <w:tcPr>
            <w:tcW w:w="0" w:type="auto"/>
            <w:tcBorders>
              <w:left w:val="nil"/>
              <w:right w:val="nil"/>
            </w:tcBorders>
            <w:shd w:val="clear" w:color="auto" w:fill="E1E1E1"/>
            <w:tcMar>
              <w:top w:w="60" w:type="dxa"/>
              <w:bottom w:w="60" w:type="dxa"/>
            </w:tcMar>
          </w:tcPr>
          <w:p w14:paraId="39FE06C8" w14:textId="77777777" w:rsidR="006D6411" w:rsidRDefault="00000000">
            <w:pPr>
              <w:pStyle w:val="TableHeaderText"/>
            </w:pPr>
            <w:r>
              <w:t>Flows per Day</w:t>
            </w:r>
          </w:p>
          <w:p w14:paraId="61570C55" w14:textId="77777777" w:rsidR="006D6411" w:rsidRDefault="00000000">
            <w:pPr>
              <w:pStyle w:val="TableHeaderText"/>
            </w:pPr>
            <w:r>
              <w:t>(M = Million)</w:t>
            </w:r>
          </w:p>
        </w:tc>
        <w:tc>
          <w:tcPr>
            <w:tcW w:w="0" w:type="auto"/>
            <w:tcBorders>
              <w:left w:val="nil"/>
              <w:right w:val="nil"/>
            </w:tcBorders>
            <w:shd w:val="clear" w:color="auto" w:fill="E1E1E1"/>
            <w:tcMar>
              <w:top w:w="60" w:type="dxa"/>
              <w:bottom w:w="60" w:type="dxa"/>
            </w:tcMar>
          </w:tcPr>
          <w:p w14:paraId="63810560" w14:textId="77777777" w:rsidR="006D6411" w:rsidRDefault="00000000">
            <w:pPr>
              <w:pStyle w:val="TableHeaderText"/>
            </w:pPr>
            <w:r>
              <w:t>Total Flows</w:t>
            </w:r>
          </w:p>
          <w:p w14:paraId="67B80E50" w14:textId="77777777" w:rsidR="006D6411" w:rsidRDefault="00000000">
            <w:pPr>
              <w:pStyle w:val="TableHeaderText"/>
            </w:pPr>
            <w:r>
              <w:t>(M = Million)</w:t>
            </w:r>
          </w:p>
        </w:tc>
        <w:tc>
          <w:tcPr>
            <w:tcW w:w="0" w:type="auto"/>
            <w:tcBorders>
              <w:left w:val="nil"/>
              <w:right w:val="nil"/>
            </w:tcBorders>
            <w:shd w:val="clear" w:color="auto" w:fill="E1E1E1"/>
            <w:tcMar>
              <w:top w:w="60" w:type="dxa"/>
              <w:bottom w:w="60" w:type="dxa"/>
            </w:tcMar>
          </w:tcPr>
          <w:p w14:paraId="1B09F61F" w14:textId="77777777" w:rsidR="006D6411" w:rsidRDefault="00000000">
            <w:pPr>
              <w:pStyle w:val="TableHeaderText"/>
            </w:pPr>
            <w:r>
              <w:t>Flow Planning</w:t>
            </w:r>
          </w:p>
          <w:p w14:paraId="6833BBAE" w14:textId="77777777" w:rsidR="006D6411" w:rsidRDefault="00000000">
            <w:pPr>
              <w:pStyle w:val="TableHeaderText"/>
            </w:pPr>
            <w:r>
              <w:t>(M = Million)</w:t>
            </w:r>
          </w:p>
        </w:tc>
        <w:tc>
          <w:tcPr>
            <w:tcW w:w="0" w:type="auto"/>
            <w:tcBorders>
              <w:left w:val="nil"/>
              <w:right w:val="nil"/>
            </w:tcBorders>
            <w:shd w:val="clear" w:color="auto" w:fill="E1E1E1"/>
            <w:tcMar>
              <w:top w:w="60" w:type="dxa"/>
              <w:bottom w:w="60" w:type="dxa"/>
            </w:tcMar>
          </w:tcPr>
          <w:p w14:paraId="23B3F9CC" w14:textId="77777777" w:rsidR="006D6411" w:rsidRDefault="00000000">
            <w:pPr>
              <w:pStyle w:val="TableHeaderText"/>
            </w:pPr>
            <w:r>
              <w:t>Number of Network Rules for Network Map and Intents</w:t>
            </w:r>
          </w:p>
          <w:p w14:paraId="4A82DD0D" w14:textId="77777777" w:rsidR="006D6411" w:rsidRDefault="00000000">
            <w:pPr>
              <w:pStyle w:val="TableHeaderText"/>
            </w:pPr>
            <w:r>
              <w:t>(K = Thousand)</w:t>
            </w:r>
          </w:p>
        </w:tc>
        <w:tc>
          <w:tcPr>
            <w:tcW w:w="0" w:type="auto"/>
            <w:tcBorders>
              <w:left w:val="nil"/>
              <w:right w:val="nil"/>
            </w:tcBorders>
            <w:shd w:val="clear" w:color="auto" w:fill="E1E1E1"/>
            <w:tcMar>
              <w:top w:w="60" w:type="dxa"/>
              <w:bottom w:w="60" w:type="dxa"/>
            </w:tcMar>
          </w:tcPr>
          <w:p w14:paraId="196722AD" w14:textId="77777777" w:rsidR="006D6411" w:rsidRDefault="00000000">
            <w:pPr>
              <w:pStyle w:val="TableHeaderText"/>
            </w:pPr>
            <w:r>
              <w:t>Number of Edges for VeloCloud</w:t>
            </w:r>
          </w:p>
          <w:p w14:paraId="24AA105B" w14:textId="77777777" w:rsidR="006D6411" w:rsidRDefault="00000000">
            <w:pPr>
              <w:pStyle w:val="TableHeaderText"/>
            </w:pPr>
            <w:r>
              <w:t>(K = Thousand)</w:t>
            </w:r>
          </w:p>
        </w:tc>
        <w:tc>
          <w:tcPr>
            <w:tcW w:w="0" w:type="auto"/>
            <w:tcBorders>
              <w:left w:val="nil"/>
              <w:right w:val="nil"/>
            </w:tcBorders>
            <w:shd w:val="clear" w:color="auto" w:fill="E1E1E1"/>
            <w:tcMar>
              <w:top w:w="60" w:type="dxa"/>
              <w:bottom w:w="60" w:type="dxa"/>
            </w:tcMar>
          </w:tcPr>
          <w:p w14:paraId="2B422DCE" w14:textId="77777777" w:rsidR="006D6411" w:rsidRDefault="00000000">
            <w:pPr>
              <w:pStyle w:val="TableHeaderText"/>
            </w:pPr>
            <w:r>
              <w:t>Number of VMs for Flow Based Application Discovery</w:t>
            </w:r>
          </w:p>
        </w:tc>
        <w:tc>
          <w:tcPr>
            <w:tcW w:w="0" w:type="auto"/>
            <w:tcBorders>
              <w:left w:val="nil"/>
              <w:right w:val="nil"/>
            </w:tcBorders>
            <w:shd w:val="clear" w:color="auto" w:fill="E1E1E1"/>
            <w:tcMar>
              <w:top w:w="60" w:type="dxa"/>
              <w:bottom w:w="60" w:type="dxa"/>
            </w:tcMar>
          </w:tcPr>
          <w:p w14:paraId="24E3FAE6" w14:textId="77777777" w:rsidR="006D6411" w:rsidRDefault="00000000">
            <w:pPr>
              <w:pStyle w:val="TableHeaderText"/>
            </w:pPr>
            <w:r>
              <w:t>Number of UI Entities in the Network Map Topology</w:t>
            </w:r>
          </w:p>
        </w:tc>
      </w:tr>
      <w:tr w:rsidR="006D6411" w14:paraId="7D769712" w14:textId="77777777">
        <w:tblPrEx>
          <w:tblBorders>
            <w:top w:val="nil"/>
          </w:tblBorders>
        </w:tblPrEx>
        <w:trPr>
          <w:cantSplit/>
        </w:trPr>
        <w:tc>
          <w:tcPr>
            <w:tcW w:w="0" w:type="auto"/>
            <w:tcBorders>
              <w:left w:val="nil"/>
              <w:right w:val="nil"/>
            </w:tcBorders>
          </w:tcPr>
          <w:p w14:paraId="4B6867F2" w14:textId="77777777" w:rsidR="006D6411" w:rsidRDefault="00000000">
            <w:pPr>
              <w:pStyle w:val="TableBodyText"/>
            </w:pPr>
            <w:r>
              <w:t>Medium</w:t>
            </w:r>
          </w:p>
        </w:tc>
        <w:tc>
          <w:tcPr>
            <w:tcW w:w="0" w:type="auto"/>
            <w:tcBorders>
              <w:left w:val="nil"/>
              <w:right w:val="nil"/>
            </w:tcBorders>
          </w:tcPr>
          <w:p w14:paraId="7F687E56" w14:textId="77777777" w:rsidR="006D6411" w:rsidRDefault="00000000">
            <w:pPr>
              <w:pStyle w:val="TableBodyText"/>
            </w:pPr>
            <w:r>
              <w:t>4K</w:t>
            </w:r>
          </w:p>
        </w:tc>
        <w:tc>
          <w:tcPr>
            <w:tcW w:w="0" w:type="auto"/>
            <w:tcBorders>
              <w:left w:val="nil"/>
              <w:right w:val="nil"/>
            </w:tcBorders>
          </w:tcPr>
          <w:p w14:paraId="66C397C2" w14:textId="77777777" w:rsidR="006D6411" w:rsidRDefault="00000000">
            <w:pPr>
              <w:pStyle w:val="TableBodyText"/>
            </w:pPr>
            <w:r>
              <w:t>1M</w:t>
            </w:r>
          </w:p>
        </w:tc>
        <w:tc>
          <w:tcPr>
            <w:tcW w:w="0" w:type="auto"/>
            <w:tcBorders>
              <w:left w:val="nil"/>
              <w:right w:val="nil"/>
            </w:tcBorders>
          </w:tcPr>
          <w:p w14:paraId="78A1EAAE" w14:textId="77777777" w:rsidR="006D6411" w:rsidRDefault="00000000">
            <w:pPr>
              <w:pStyle w:val="TableBodyText"/>
            </w:pPr>
            <w:r>
              <w:t>4M</w:t>
            </w:r>
          </w:p>
        </w:tc>
        <w:tc>
          <w:tcPr>
            <w:tcW w:w="0" w:type="auto"/>
            <w:tcBorders>
              <w:left w:val="nil"/>
              <w:right w:val="nil"/>
            </w:tcBorders>
          </w:tcPr>
          <w:p w14:paraId="76B5030E" w14:textId="77777777" w:rsidR="006D6411" w:rsidRDefault="00000000">
            <w:pPr>
              <w:pStyle w:val="TableBodyText"/>
            </w:pPr>
            <w:r>
              <w:t>2M</w:t>
            </w:r>
          </w:p>
        </w:tc>
        <w:tc>
          <w:tcPr>
            <w:tcW w:w="0" w:type="auto"/>
            <w:tcBorders>
              <w:left w:val="nil"/>
              <w:right w:val="nil"/>
            </w:tcBorders>
          </w:tcPr>
          <w:p w14:paraId="19431504" w14:textId="77777777" w:rsidR="006D6411" w:rsidRDefault="00000000">
            <w:pPr>
              <w:pStyle w:val="TableBodyText"/>
            </w:pPr>
            <w:r>
              <w:t>Not Applicable</w:t>
            </w:r>
          </w:p>
        </w:tc>
        <w:tc>
          <w:tcPr>
            <w:tcW w:w="0" w:type="auto"/>
            <w:tcBorders>
              <w:left w:val="nil"/>
              <w:right w:val="nil"/>
            </w:tcBorders>
          </w:tcPr>
          <w:p w14:paraId="3D8A07B4" w14:textId="77777777" w:rsidR="006D6411" w:rsidRDefault="00000000">
            <w:pPr>
              <w:pStyle w:val="TableBodyText"/>
            </w:pPr>
            <w:r>
              <w:t>2K</w:t>
            </w:r>
          </w:p>
        </w:tc>
        <w:tc>
          <w:tcPr>
            <w:tcW w:w="0" w:type="auto"/>
            <w:tcBorders>
              <w:left w:val="nil"/>
              <w:right w:val="nil"/>
            </w:tcBorders>
          </w:tcPr>
          <w:p w14:paraId="735668A4" w14:textId="77777777" w:rsidR="006D6411" w:rsidRDefault="00000000">
            <w:pPr>
              <w:pStyle w:val="TableBodyText"/>
            </w:pPr>
            <w:r>
              <w:t>Not Supported</w:t>
            </w:r>
          </w:p>
        </w:tc>
        <w:tc>
          <w:tcPr>
            <w:tcW w:w="0" w:type="auto"/>
            <w:tcBorders>
              <w:left w:val="nil"/>
              <w:right w:val="nil"/>
            </w:tcBorders>
          </w:tcPr>
          <w:p w14:paraId="54F95D21" w14:textId="77777777" w:rsidR="006D6411" w:rsidRDefault="00000000">
            <w:pPr>
              <w:pStyle w:val="TableBodyText"/>
            </w:pPr>
            <w:r>
              <w:t>Not Supported</w:t>
            </w:r>
          </w:p>
        </w:tc>
      </w:tr>
      <w:tr w:rsidR="006D6411" w14:paraId="28A09A8F" w14:textId="77777777">
        <w:tblPrEx>
          <w:tblBorders>
            <w:top w:val="nil"/>
          </w:tblBorders>
        </w:tblPrEx>
        <w:trPr>
          <w:cantSplit/>
        </w:trPr>
        <w:tc>
          <w:tcPr>
            <w:tcW w:w="0" w:type="auto"/>
            <w:tcBorders>
              <w:left w:val="nil"/>
              <w:right w:val="nil"/>
            </w:tcBorders>
          </w:tcPr>
          <w:p w14:paraId="498E96CF" w14:textId="77777777" w:rsidR="006D6411" w:rsidRDefault="00000000">
            <w:pPr>
              <w:pStyle w:val="TableBodyText"/>
            </w:pPr>
            <w:r>
              <w:t>Large</w:t>
            </w:r>
          </w:p>
        </w:tc>
        <w:tc>
          <w:tcPr>
            <w:tcW w:w="0" w:type="auto"/>
            <w:tcBorders>
              <w:left w:val="nil"/>
              <w:right w:val="nil"/>
            </w:tcBorders>
          </w:tcPr>
          <w:p w14:paraId="7E3C540B" w14:textId="77777777" w:rsidR="006D6411" w:rsidRDefault="00000000">
            <w:pPr>
              <w:pStyle w:val="TableBodyText"/>
            </w:pPr>
            <w:r>
              <w:t>6K</w:t>
            </w:r>
          </w:p>
        </w:tc>
        <w:tc>
          <w:tcPr>
            <w:tcW w:w="0" w:type="auto"/>
            <w:tcBorders>
              <w:left w:val="nil"/>
              <w:right w:val="nil"/>
            </w:tcBorders>
          </w:tcPr>
          <w:p w14:paraId="6B7129D2" w14:textId="77777777" w:rsidR="006D6411" w:rsidRDefault="00000000">
            <w:pPr>
              <w:pStyle w:val="TableBodyText"/>
            </w:pPr>
            <w:r>
              <w:t>2M</w:t>
            </w:r>
          </w:p>
        </w:tc>
        <w:tc>
          <w:tcPr>
            <w:tcW w:w="0" w:type="auto"/>
            <w:tcBorders>
              <w:left w:val="nil"/>
              <w:right w:val="nil"/>
            </w:tcBorders>
          </w:tcPr>
          <w:p w14:paraId="6F5E58FE" w14:textId="77777777" w:rsidR="006D6411" w:rsidRDefault="00000000">
            <w:pPr>
              <w:pStyle w:val="TableBodyText"/>
            </w:pPr>
            <w:r>
              <w:t>8M</w:t>
            </w:r>
          </w:p>
        </w:tc>
        <w:tc>
          <w:tcPr>
            <w:tcW w:w="0" w:type="auto"/>
            <w:tcBorders>
              <w:left w:val="nil"/>
              <w:right w:val="nil"/>
            </w:tcBorders>
          </w:tcPr>
          <w:p w14:paraId="11890448" w14:textId="77777777" w:rsidR="006D6411" w:rsidRDefault="00000000">
            <w:pPr>
              <w:pStyle w:val="TableBodyText"/>
            </w:pPr>
            <w:r>
              <w:t>4M</w:t>
            </w:r>
          </w:p>
        </w:tc>
        <w:tc>
          <w:tcPr>
            <w:tcW w:w="0" w:type="auto"/>
            <w:tcBorders>
              <w:left w:val="nil"/>
              <w:right w:val="nil"/>
            </w:tcBorders>
          </w:tcPr>
          <w:p w14:paraId="5076094F" w14:textId="77777777" w:rsidR="006D6411" w:rsidRDefault="00000000">
            <w:pPr>
              <w:pStyle w:val="TableBodyText"/>
            </w:pPr>
            <w:r>
              <w:t>Not Applicable</w:t>
            </w:r>
          </w:p>
        </w:tc>
        <w:tc>
          <w:tcPr>
            <w:tcW w:w="0" w:type="auto"/>
            <w:tcBorders>
              <w:left w:val="nil"/>
              <w:right w:val="nil"/>
            </w:tcBorders>
          </w:tcPr>
          <w:p w14:paraId="5B4FFCA8" w14:textId="77777777" w:rsidR="006D6411" w:rsidRDefault="00000000">
            <w:pPr>
              <w:pStyle w:val="TableBodyText"/>
            </w:pPr>
            <w:r>
              <w:t>2K</w:t>
            </w:r>
          </w:p>
        </w:tc>
        <w:tc>
          <w:tcPr>
            <w:tcW w:w="0" w:type="auto"/>
            <w:tcBorders>
              <w:left w:val="nil"/>
              <w:right w:val="nil"/>
            </w:tcBorders>
          </w:tcPr>
          <w:p w14:paraId="269C9485" w14:textId="77777777" w:rsidR="006D6411" w:rsidRDefault="00000000">
            <w:pPr>
              <w:pStyle w:val="TableBodyText"/>
            </w:pPr>
            <w:r>
              <w:t>Not Supported</w:t>
            </w:r>
          </w:p>
        </w:tc>
        <w:tc>
          <w:tcPr>
            <w:tcW w:w="0" w:type="auto"/>
            <w:tcBorders>
              <w:left w:val="nil"/>
              <w:right w:val="nil"/>
            </w:tcBorders>
          </w:tcPr>
          <w:p w14:paraId="5FFA83D6" w14:textId="77777777" w:rsidR="006D6411" w:rsidRDefault="00000000">
            <w:pPr>
              <w:pStyle w:val="TableBodyText"/>
            </w:pPr>
            <w:r>
              <w:t>Not Supported</w:t>
            </w:r>
          </w:p>
        </w:tc>
      </w:tr>
      <w:tr w:rsidR="006D6411" w14:paraId="5FA64502" w14:textId="77777777">
        <w:tblPrEx>
          <w:tblBorders>
            <w:top w:val="nil"/>
          </w:tblBorders>
        </w:tblPrEx>
        <w:trPr>
          <w:cantSplit/>
        </w:trPr>
        <w:tc>
          <w:tcPr>
            <w:tcW w:w="0" w:type="auto"/>
            <w:tcBorders>
              <w:left w:val="nil"/>
              <w:right w:val="nil"/>
            </w:tcBorders>
          </w:tcPr>
          <w:p w14:paraId="3456366B" w14:textId="77777777" w:rsidR="006D6411" w:rsidRDefault="00000000">
            <w:pPr>
              <w:pStyle w:val="TableBodyText"/>
            </w:pPr>
            <w:r>
              <w:t>Extra Large</w:t>
            </w:r>
          </w:p>
        </w:tc>
        <w:tc>
          <w:tcPr>
            <w:tcW w:w="0" w:type="auto"/>
            <w:tcBorders>
              <w:left w:val="nil"/>
              <w:right w:val="nil"/>
            </w:tcBorders>
          </w:tcPr>
          <w:p w14:paraId="6A7271DF" w14:textId="77777777" w:rsidR="006D6411" w:rsidRDefault="00000000">
            <w:pPr>
              <w:pStyle w:val="TableBodyText"/>
            </w:pPr>
            <w:r>
              <w:t>10K</w:t>
            </w:r>
          </w:p>
        </w:tc>
        <w:tc>
          <w:tcPr>
            <w:tcW w:w="0" w:type="auto"/>
            <w:tcBorders>
              <w:left w:val="nil"/>
              <w:right w:val="nil"/>
            </w:tcBorders>
          </w:tcPr>
          <w:p w14:paraId="43877165" w14:textId="77777777" w:rsidR="006D6411" w:rsidRDefault="00000000">
            <w:pPr>
              <w:pStyle w:val="TableBodyText"/>
            </w:pPr>
            <w:r>
              <w:t>2M</w:t>
            </w:r>
          </w:p>
        </w:tc>
        <w:tc>
          <w:tcPr>
            <w:tcW w:w="0" w:type="auto"/>
            <w:tcBorders>
              <w:left w:val="nil"/>
              <w:right w:val="nil"/>
            </w:tcBorders>
          </w:tcPr>
          <w:p w14:paraId="3E16136C" w14:textId="77777777" w:rsidR="006D6411" w:rsidRDefault="00000000">
            <w:pPr>
              <w:pStyle w:val="TableBodyText"/>
            </w:pPr>
            <w:r>
              <w:t>8M</w:t>
            </w:r>
          </w:p>
        </w:tc>
        <w:tc>
          <w:tcPr>
            <w:tcW w:w="0" w:type="auto"/>
            <w:tcBorders>
              <w:left w:val="nil"/>
              <w:right w:val="nil"/>
            </w:tcBorders>
          </w:tcPr>
          <w:p w14:paraId="6FF3E701" w14:textId="77777777" w:rsidR="006D6411" w:rsidRDefault="00000000">
            <w:pPr>
              <w:pStyle w:val="TableBodyText"/>
            </w:pPr>
            <w:r>
              <w:t>4M</w:t>
            </w:r>
          </w:p>
        </w:tc>
        <w:tc>
          <w:tcPr>
            <w:tcW w:w="0" w:type="auto"/>
            <w:tcBorders>
              <w:left w:val="nil"/>
              <w:right w:val="nil"/>
            </w:tcBorders>
          </w:tcPr>
          <w:p w14:paraId="7AF20A38" w14:textId="77777777" w:rsidR="006D6411" w:rsidRDefault="00000000">
            <w:pPr>
              <w:pStyle w:val="TableBodyText"/>
            </w:pPr>
            <w:r>
              <w:t>170K</w:t>
            </w:r>
          </w:p>
        </w:tc>
        <w:tc>
          <w:tcPr>
            <w:tcW w:w="0" w:type="auto"/>
            <w:tcBorders>
              <w:left w:val="nil"/>
              <w:right w:val="nil"/>
            </w:tcBorders>
          </w:tcPr>
          <w:p w14:paraId="327F0619" w14:textId="77777777" w:rsidR="006D6411" w:rsidRDefault="00000000">
            <w:pPr>
              <w:pStyle w:val="TableBodyText"/>
            </w:pPr>
            <w:r>
              <w:t>4K</w:t>
            </w:r>
          </w:p>
        </w:tc>
        <w:tc>
          <w:tcPr>
            <w:tcW w:w="0" w:type="auto"/>
            <w:tcBorders>
              <w:left w:val="nil"/>
              <w:right w:val="nil"/>
            </w:tcBorders>
          </w:tcPr>
          <w:p w14:paraId="4E19BB62" w14:textId="77777777" w:rsidR="006D6411" w:rsidRDefault="00000000">
            <w:pPr>
              <w:pStyle w:val="TableBodyText"/>
            </w:pPr>
            <w:r>
              <w:t>3K</w:t>
            </w:r>
          </w:p>
        </w:tc>
        <w:tc>
          <w:tcPr>
            <w:tcW w:w="0" w:type="auto"/>
            <w:tcBorders>
              <w:left w:val="nil"/>
              <w:right w:val="nil"/>
            </w:tcBorders>
          </w:tcPr>
          <w:p w14:paraId="4C367152" w14:textId="77777777" w:rsidR="006D6411" w:rsidRDefault="00000000">
            <w:pPr>
              <w:pStyle w:val="TableBodyText"/>
            </w:pPr>
            <w:r>
              <w:t>5K</w:t>
            </w:r>
          </w:p>
        </w:tc>
      </w:tr>
    </w:tbl>
    <w:p w14:paraId="08B23EFD" w14:textId="77777777" w:rsidR="006D6411" w:rsidRDefault="00000000">
      <w:pPr>
        <w:pStyle w:val="SectionHeading4"/>
        <w:spacing w:before="120"/>
      </w:pPr>
      <w:r>
        <w:lastRenderedPageBreak/>
        <w:t>Cluster Sizing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719"/>
        <w:gridCol w:w="864"/>
        <w:gridCol w:w="1137"/>
        <w:gridCol w:w="873"/>
        <w:gridCol w:w="873"/>
        <w:gridCol w:w="991"/>
        <w:gridCol w:w="1137"/>
        <w:gridCol w:w="1137"/>
        <w:gridCol w:w="1192"/>
        <w:gridCol w:w="1037"/>
      </w:tblGrid>
      <w:tr w:rsidR="006D6411" w14:paraId="2D95B647" w14:textId="77777777">
        <w:trPr>
          <w:cantSplit/>
          <w:tblHeader/>
        </w:trPr>
        <w:tc>
          <w:tcPr>
            <w:tcW w:w="0" w:type="auto"/>
            <w:tcBorders>
              <w:left w:val="nil"/>
              <w:right w:val="nil"/>
            </w:tcBorders>
            <w:shd w:val="clear" w:color="auto" w:fill="E1E1E1"/>
            <w:tcMar>
              <w:top w:w="60" w:type="dxa"/>
              <w:bottom w:w="60" w:type="dxa"/>
            </w:tcMar>
          </w:tcPr>
          <w:p w14:paraId="39271A8C" w14:textId="77777777" w:rsidR="006D6411" w:rsidRDefault="00000000">
            <w:pPr>
              <w:pStyle w:val="TableHeaderText"/>
            </w:pPr>
            <w:r>
              <w:t>Brick Size</w:t>
            </w:r>
          </w:p>
        </w:tc>
        <w:tc>
          <w:tcPr>
            <w:tcW w:w="0" w:type="auto"/>
            <w:tcBorders>
              <w:left w:val="nil"/>
              <w:right w:val="nil"/>
            </w:tcBorders>
            <w:shd w:val="clear" w:color="auto" w:fill="E1E1E1"/>
            <w:tcMar>
              <w:top w:w="60" w:type="dxa"/>
              <w:bottom w:w="60" w:type="dxa"/>
            </w:tcMar>
          </w:tcPr>
          <w:p w14:paraId="2C322DE6" w14:textId="77777777" w:rsidR="006D6411" w:rsidRDefault="00000000">
            <w:pPr>
              <w:pStyle w:val="TableHeaderText"/>
            </w:pPr>
            <w:r>
              <w:t>Cluster Size</w:t>
            </w:r>
          </w:p>
        </w:tc>
        <w:tc>
          <w:tcPr>
            <w:tcW w:w="0" w:type="auto"/>
            <w:tcBorders>
              <w:left w:val="nil"/>
              <w:right w:val="nil"/>
            </w:tcBorders>
            <w:shd w:val="clear" w:color="auto" w:fill="E1E1E1"/>
            <w:tcMar>
              <w:top w:w="60" w:type="dxa"/>
              <w:bottom w:w="60" w:type="dxa"/>
            </w:tcMar>
          </w:tcPr>
          <w:p w14:paraId="1C179D82" w14:textId="77777777" w:rsidR="006D6411" w:rsidRDefault="00000000">
            <w:pPr>
              <w:pStyle w:val="TableHeaderText"/>
            </w:pPr>
            <w:r>
              <w:t>Number of VMs</w:t>
            </w:r>
          </w:p>
          <w:p w14:paraId="51024C9B" w14:textId="77777777" w:rsidR="006D6411" w:rsidRDefault="00000000">
            <w:pPr>
              <w:pStyle w:val="TableHeaderText"/>
            </w:pPr>
            <w:r>
              <w:t>(K = Thousand)</w:t>
            </w:r>
          </w:p>
        </w:tc>
        <w:tc>
          <w:tcPr>
            <w:tcW w:w="0" w:type="auto"/>
            <w:tcBorders>
              <w:left w:val="nil"/>
              <w:right w:val="nil"/>
            </w:tcBorders>
            <w:shd w:val="clear" w:color="auto" w:fill="E1E1E1"/>
            <w:tcMar>
              <w:top w:w="60" w:type="dxa"/>
              <w:bottom w:w="60" w:type="dxa"/>
            </w:tcMar>
          </w:tcPr>
          <w:p w14:paraId="6041C1FB" w14:textId="77777777" w:rsidR="006D6411" w:rsidRDefault="00000000">
            <w:pPr>
              <w:pStyle w:val="TableHeaderText"/>
            </w:pPr>
            <w:r>
              <w:t>Flows per Day</w:t>
            </w:r>
          </w:p>
          <w:p w14:paraId="55BB94B2" w14:textId="77777777" w:rsidR="006D6411" w:rsidRDefault="00000000">
            <w:pPr>
              <w:pStyle w:val="TableHeaderText"/>
            </w:pPr>
            <w:r>
              <w:t>(M = Million)</w:t>
            </w:r>
          </w:p>
        </w:tc>
        <w:tc>
          <w:tcPr>
            <w:tcW w:w="0" w:type="auto"/>
            <w:tcBorders>
              <w:left w:val="nil"/>
              <w:right w:val="nil"/>
            </w:tcBorders>
            <w:shd w:val="clear" w:color="auto" w:fill="E1E1E1"/>
            <w:tcMar>
              <w:top w:w="60" w:type="dxa"/>
              <w:bottom w:w="60" w:type="dxa"/>
            </w:tcMar>
          </w:tcPr>
          <w:p w14:paraId="18445AB1" w14:textId="77777777" w:rsidR="006D6411" w:rsidRDefault="00000000">
            <w:pPr>
              <w:pStyle w:val="TableHeaderText"/>
            </w:pPr>
            <w:r>
              <w:t>Total Flows</w:t>
            </w:r>
          </w:p>
          <w:p w14:paraId="1157EC9B" w14:textId="77777777" w:rsidR="006D6411" w:rsidRDefault="00000000">
            <w:pPr>
              <w:pStyle w:val="TableHeaderText"/>
            </w:pPr>
            <w:r>
              <w:t>(M = Million)</w:t>
            </w:r>
          </w:p>
        </w:tc>
        <w:tc>
          <w:tcPr>
            <w:tcW w:w="0" w:type="auto"/>
            <w:tcBorders>
              <w:left w:val="nil"/>
              <w:right w:val="nil"/>
            </w:tcBorders>
            <w:shd w:val="clear" w:color="auto" w:fill="E1E1E1"/>
            <w:tcMar>
              <w:top w:w="60" w:type="dxa"/>
              <w:bottom w:w="60" w:type="dxa"/>
            </w:tcMar>
          </w:tcPr>
          <w:p w14:paraId="751CA18A" w14:textId="77777777" w:rsidR="006D6411" w:rsidRDefault="00000000">
            <w:pPr>
              <w:pStyle w:val="TableHeaderText"/>
            </w:pPr>
            <w:r>
              <w:t>Flow Planning</w:t>
            </w:r>
          </w:p>
          <w:p w14:paraId="666E23EA" w14:textId="77777777" w:rsidR="006D6411" w:rsidRDefault="00000000">
            <w:pPr>
              <w:pStyle w:val="TableHeaderText"/>
            </w:pPr>
            <w:r>
              <w:t>(M = Million)</w:t>
            </w:r>
          </w:p>
        </w:tc>
        <w:tc>
          <w:tcPr>
            <w:tcW w:w="0" w:type="auto"/>
            <w:tcBorders>
              <w:left w:val="nil"/>
              <w:right w:val="nil"/>
            </w:tcBorders>
            <w:shd w:val="clear" w:color="auto" w:fill="E1E1E1"/>
            <w:tcMar>
              <w:top w:w="60" w:type="dxa"/>
              <w:bottom w:w="60" w:type="dxa"/>
            </w:tcMar>
          </w:tcPr>
          <w:p w14:paraId="2A64C0B8" w14:textId="77777777" w:rsidR="006D6411" w:rsidRDefault="00000000">
            <w:pPr>
              <w:pStyle w:val="TableHeaderText"/>
            </w:pPr>
            <w:r>
              <w:t>Number of Network Rules for Network Map and Intents</w:t>
            </w:r>
          </w:p>
          <w:p w14:paraId="76421E38" w14:textId="77777777" w:rsidR="006D6411" w:rsidRDefault="00000000">
            <w:pPr>
              <w:pStyle w:val="TableHeaderText"/>
            </w:pPr>
            <w:r>
              <w:t>(K = Thousand)</w:t>
            </w:r>
          </w:p>
        </w:tc>
        <w:tc>
          <w:tcPr>
            <w:tcW w:w="0" w:type="auto"/>
            <w:tcBorders>
              <w:left w:val="nil"/>
              <w:right w:val="nil"/>
            </w:tcBorders>
            <w:shd w:val="clear" w:color="auto" w:fill="E1E1E1"/>
            <w:tcMar>
              <w:top w:w="60" w:type="dxa"/>
              <w:bottom w:w="60" w:type="dxa"/>
            </w:tcMar>
          </w:tcPr>
          <w:p w14:paraId="618E4034" w14:textId="77777777" w:rsidR="006D6411" w:rsidRDefault="00000000">
            <w:pPr>
              <w:pStyle w:val="TableHeaderText"/>
            </w:pPr>
            <w:r>
              <w:t>Number of Edges for VeloCloud</w:t>
            </w:r>
          </w:p>
          <w:p w14:paraId="29420074" w14:textId="77777777" w:rsidR="006D6411" w:rsidRDefault="00000000">
            <w:pPr>
              <w:pStyle w:val="TableHeaderText"/>
            </w:pPr>
            <w:r>
              <w:t>(K = Thousand)</w:t>
            </w:r>
          </w:p>
        </w:tc>
        <w:tc>
          <w:tcPr>
            <w:tcW w:w="0" w:type="auto"/>
            <w:tcBorders>
              <w:left w:val="nil"/>
              <w:right w:val="nil"/>
            </w:tcBorders>
            <w:shd w:val="clear" w:color="auto" w:fill="E1E1E1"/>
            <w:tcMar>
              <w:top w:w="60" w:type="dxa"/>
              <w:bottom w:w="60" w:type="dxa"/>
            </w:tcMar>
          </w:tcPr>
          <w:p w14:paraId="64183BC1" w14:textId="77777777" w:rsidR="006D6411" w:rsidRDefault="00000000">
            <w:pPr>
              <w:pStyle w:val="TableHeaderText"/>
            </w:pPr>
            <w:r>
              <w:t>Number of VMs for Flow Based Application Discovery</w:t>
            </w:r>
          </w:p>
        </w:tc>
        <w:tc>
          <w:tcPr>
            <w:tcW w:w="0" w:type="auto"/>
            <w:tcBorders>
              <w:left w:val="nil"/>
              <w:right w:val="nil"/>
            </w:tcBorders>
            <w:shd w:val="clear" w:color="auto" w:fill="E1E1E1"/>
            <w:tcMar>
              <w:top w:w="60" w:type="dxa"/>
              <w:bottom w:w="60" w:type="dxa"/>
            </w:tcMar>
          </w:tcPr>
          <w:p w14:paraId="10B93E3F" w14:textId="77777777" w:rsidR="006D6411" w:rsidRDefault="00000000">
            <w:pPr>
              <w:pStyle w:val="TableHeaderText"/>
            </w:pPr>
            <w:r>
              <w:t>Number of UI Entities in the Network Map Topology</w:t>
            </w:r>
          </w:p>
        </w:tc>
      </w:tr>
      <w:tr w:rsidR="006D6411" w14:paraId="7D8C4BB1" w14:textId="77777777">
        <w:tblPrEx>
          <w:tblBorders>
            <w:top w:val="nil"/>
          </w:tblBorders>
        </w:tblPrEx>
        <w:trPr>
          <w:cantSplit/>
        </w:trPr>
        <w:tc>
          <w:tcPr>
            <w:tcW w:w="0" w:type="auto"/>
            <w:tcBorders>
              <w:left w:val="nil"/>
              <w:right w:val="nil"/>
            </w:tcBorders>
          </w:tcPr>
          <w:p w14:paraId="637E8EE4" w14:textId="77777777" w:rsidR="006D6411" w:rsidRDefault="00000000">
            <w:pPr>
              <w:pStyle w:val="TableBodyText"/>
            </w:pPr>
            <w:r>
              <w:t>Large</w:t>
            </w:r>
          </w:p>
        </w:tc>
        <w:tc>
          <w:tcPr>
            <w:tcW w:w="0" w:type="auto"/>
            <w:tcBorders>
              <w:left w:val="nil"/>
              <w:right w:val="nil"/>
            </w:tcBorders>
          </w:tcPr>
          <w:p w14:paraId="093CBD83" w14:textId="77777777" w:rsidR="006D6411" w:rsidRDefault="00000000">
            <w:pPr>
              <w:pStyle w:val="TableBodyText"/>
            </w:pPr>
            <w:r>
              <w:t>3</w:t>
            </w:r>
          </w:p>
        </w:tc>
        <w:tc>
          <w:tcPr>
            <w:tcW w:w="0" w:type="auto"/>
            <w:tcBorders>
              <w:left w:val="nil"/>
              <w:right w:val="nil"/>
            </w:tcBorders>
          </w:tcPr>
          <w:p w14:paraId="7A3F07A7" w14:textId="77777777" w:rsidR="006D6411" w:rsidRDefault="00000000">
            <w:pPr>
              <w:pStyle w:val="TableBodyText"/>
            </w:pPr>
            <w:r>
              <w:t>10K</w:t>
            </w:r>
          </w:p>
        </w:tc>
        <w:tc>
          <w:tcPr>
            <w:tcW w:w="0" w:type="auto"/>
            <w:tcBorders>
              <w:left w:val="nil"/>
              <w:right w:val="nil"/>
            </w:tcBorders>
          </w:tcPr>
          <w:p w14:paraId="5F15934B" w14:textId="77777777" w:rsidR="006D6411" w:rsidRDefault="00000000">
            <w:pPr>
              <w:pStyle w:val="TableBodyText"/>
            </w:pPr>
            <w:r>
              <w:t>2M</w:t>
            </w:r>
          </w:p>
        </w:tc>
        <w:tc>
          <w:tcPr>
            <w:tcW w:w="0" w:type="auto"/>
            <w:tcBorders>
              <w:left w:val="nil"/>
              <w:right w:val="nil"/>
            </w:tcBorders>
          </w:tcPr>
          <w:p w14:paraId="59C08760" w14:textId="77777777" w:rsidR="006D6411" w:rsidRDefault="00000000">
            <w:pPr>
              <w:pStyle w:val="TableBodyText"/>
            </w:pPr>
            <w:r>
              <w:t>8M</w:t>
            </w:r>
          </w:p>
        </w:tc>
        <w:tc>
          <w:tcPr>
            <w:tcW w:w="0" w:type="auto"/>
            <w:tcBorders>
              <w:left w:val="nil"/>
              <w:right w:val="nil"/>
            </w:tcBorders>
          </w:tcPr>
          <w:p w14:paraId="4A1653A1" w14:textId="77777777" w:rsidR="006D6411" w:rsidRDefault="00000000">
            <w:pPr>
              <w:pStyle w:val="TableBodyText"/>
            </w:pPr>
            <w:r>
              <w:t>4M</w:t>
            </w:r>
          </w:p>
        </w:tc>
        <w:tc>
          <w:tcPr>
            <w:tcW w:w="0" w:type="auto"/>
            <w:tcBorders>
              <w:left w:val="nil"/>
              <w:right w:val="nil"/>
            </w:tcBorders>
          </w:tcPr>
          <w:p w14:paraId="55931497" w14:textId="77777777" w:rsidR="006D6411" w:rsidRDefault="00000000">
            <w:pPr>
              <w:pStyle w:val="TableBodyText"/>
            </w:pPr>
            <w:r>
              <w:t>Not Applicable</w:t>
            </w:r>
          </w:p>
        </w:tc>
        <w:tc>
          <w:tcPr>
            <w:tcW w:w="0" w:type="auto"/>
            <w:tcBorders>
              <w:left w:val="nil"/>
              <w:right w:val="nil"/>
            </w:tcBorders>
          </w:tcPr>
          <w:p w14:paraId="0689BB2D" w14:textId="77777777" w:rsidR="006D6411" w:rsidRDefault="00000000">
            <w:pPr>
              <w:pStyle w:val="TableBodyText"/>
            </w:pPr>
            <w:r>
              <w:t>4K</w:t>
            </w:r>
          </w:p>
        </w:tc>
        <w:tc>
          <w:tcPr>
            <w:tcW w:w="0" w:type="auto"/>
            <w:tcBorders>
              <w:left w:val="nil"/>
              <w:right w:val="nil"/>
            </w:tcBorders>
          </w:tcPr>
          <w:p w14:paraId="6CDE6A69" w14:textId="77777777" w:rsidR="006D6411" w:rsidRDefault="00000000">
            <w:pPr>
              <w:pStyle w:val="TableBodyText"/>
            </w:pPr>
            <w:r>
              <w:t>Not Supported</w:t>
            </w:r>
          </w:p>
        </w:tc>
        <w:tc>
          <w:tcPr>
            <w:tcW w:w="0" w:type="auto"/>
            <w:tcBorders>
              <w:left w:val="nil"/>
              <w:right w:val="nil"/>
            </w:tcBorders>
          </w:tcPr>
          <w:p w14:paraId="2BA53FC6" w14:textId="77777777" w:rsidR="006D6411" w:rsidRDefault="00000000">
            <w:pPr>
              <w:pStyle w:val="TableBodyText"/>
            </w:pPr>
            <w:r>
              <w:t>5K</w:t>
            </w:r>
          </w:p>
        </w:tc>
      </w:tr>
      <w:tr w:rsidR="006D6411" w14:paraId="3F00FA85" w14:textId="77777777">
        <w:tblPrEx>
          <w:tblBorders>
            <w:top w:val="nil"/>
          </w:tblBorders>
        </w:tblPrEx>
        <w:trPr>
          <w:cantSplit/>
        </w:trPr>
        <w:tc>
          <w:tcPr>
            <w:tcW w:w="0" w:type="auto"/>
            <w:tcBorders>
              <w:left w:val="nil"/>
              <w:right w:val="nil"/>
            </w:tcBorders>
          </w:tcPr>
          <w:p w14:paraId="0A40D16C" w14:textId="77777777" w:rsidR="006D6411" w:rsidRDefault="00000000">
            <w:pPr>
              <w:pStyle w:val="TableBodyText"/>
            </w:pPr>
            <w:r>
              <w:t>Extra Large</w:t>
            </w:r>
          </w:p>
        </w:tc>
        <w:tc>
          <w:tcPr>
            <w:tcW w:w="0" w:type="auto"/>
            <w:tcBorders>
              <w:left w:val="nil"/>
              <w:right w:val="nil"/>
            </w:tcBorders>
          </w:tcPr>
          <w:p w14:paraId="73AEC31F" w14:textId="77777777" w:rsidR="006D6411" w:rsidRDefault="00000000">
            <w:pPr>
              <w:pStyle w:val="TableBodyText"/>
            </w:pPr>
            <w:r>
              <w:t>3</w:t>
            </w:r>
          </w:p>
        </w:tc>
        <w:tc>
          <w:tcPr>
            <w:tcW w:w="0" w:type="auto"/>
            <w:tcBorders>
              <w:left w:val="nil"/>
              <w:right w:val="nil"/>
            </w:tcBorders>
          </w:tcPr>
          <w:p w14:paraId="12806085" w14:textId="77777777" w:rsidR="006D6411" w:rsidRDefault="00000000">
            <w:pPr>
              <w:pStyle w:val="TableBodyText"/>
            </w:pPr>
            <w:r>
              <w:t>18K</w:t>
            </w:r>
          </w:p>
        </w:tc>
        <w:tc>
          <w:tcPr>
            <w:tcW w:w="0" w:type="auto"/>
            <w:tcBorders>
              <w:left w:val="nil"/>
              <w:right w:val="nil"/>
            </w:tcBorders>
          </w:tcPr>
          <w:p w14:paraId="6203834A" w14:textId="77777777" w:rsidR="006D6411" w:rsidRDefault="00000000">
            <w:pPr>
              <w:pStyle w:val="TableBodyText"/>
            </w:pPr>
            <w:r>
              <w:t>6M</w:t>
            </w:r>
          </w:p>
        </w:tc>
        <w:tc>
          <w:tcPr>
            <w:tcW w:w="0" w:type="auto"/>
            <w:tcBorders>
              <w:left w:val="nil"/>
              <w:right w:val="nil"/>
            </w:tcBorders>
          </w:tcPr>
          <w:p w14:paraId="3BD097D5" w14:textId="77777777" w:rsidR="006D6411" w:rsidRDefault="00000000">
            <w:pPr>
              <w:pStyle w:val="TableBodyText"/>
            </w:pPr>
            <w:r>
              <w:t>24M</w:t>
            </w:r>
          </w:p>
        </w:tc>
        <w:tc>
          <w:tcPr>
            <w:tcW w:w="0" w:type="auto"/>
            <w:tcBorders>
              <w:left w:val="nil"/>
              <w:right w:val="nil"/>
            </w:tcBorders>
          </w:tcPr>
          <w:p w14:paraId="4C5D9A13" w14:textId="77777777" w:rsidR="006D6411" w:rsidRDefault="00000000">
            <w:pPr>
              <w:pStyle w:val="TableBodyText"/>
            </w:pPr>
            <w:r>
              <w:t>6M</w:t>
            </w:r>
          </w:p>
        </w:tc>
        <w:tc>
          <w:tcPr>
            <w:tcW w:w="0" w:type="auto"/>
            <w:tcBorders>
              <w:left w:val="nil"/>
              <w:right w:val="nil"/>
            </w:tcBorders>
          </w:tcPr>
          <w:p w14:paraId="3DECA09F" w14:textId="77777777" w:rsidR="006D6411" w:rsidRDefault="00000000">
            <w:pPr>
              <w:pStyle w:val="TableBodyText"/>
            </w:pPr>
            <w:r>
              <w:t>170K</w:t>
            </w:r>
          </w:p>
        </w:tc>
        <w:tc>
          <w:tcPr>
            <w:tcW w:w="0" w:type="auto"/>
            <w:tcBorders>
              <w:left w:val="nil"/>
              <w:right w:val="nil"/>
            </w:tcBorders>
          </w:tcPr>
          <w:p w14:paraId="39DAC5CF" w14:textId="77777777" w:rsidR="006D6411" w:rsidRDefault="00000000">
            <w:pPr>
              <w:pStyle w:val="TableBodyText"/>
            </w:pPr>
            <w:r>
              <w:t>6K</w:t>
            </w:r>
          </w:p>
        </w:tc>
        <w:tc>
          <w:tcPr>
            <w:tcW w:w="0" w:type="auto"/>
            <w:tcBorders>
              <w:left w:val="nil"/>
              <w:right w:val="nil"/>
            </w:tcBorders>
          </w:tcPr>
          <w:p w14:paraId="18E36C12" w14:textId="77777777" w:rsidR="006D6411" w:rsidRDefault="00000000">
            <w:pPr>
              <w:pStyle w:val="TableBodyText"/>
            </w:pPr>
            <w:r>
              <w:t>3K</w:t>
            </w:r>
          </w:p>
        </w:tc>
        <w:tc>
          <w:tcPr>
            <w:tcW w:w="0" w:type="auto"/>
            <w:tcBorders>
              <w:left w:val="nil"/>
              <w:right w:val="nil"/>
            </w:tcBorders>
          </w:tcPr>
          <w:p w14:paraId="67B5A828" w14:textId="77777777" w:rsidR="006D6411" w:rsidRDefault="00000000">
            <w:pPr>
              <w:pStyle w:val="TableBodyText"/>
            </w:pPr>
            <w:r>
              <w:t>5K</w:t>
            </w:r>
          </w:p>
        </w:tc>
      </w:tr>
      <w:tr w:rsidR="006D6411" w14:paraId="135979F6" w14:textId="77777777">
        <w:tblPrEx>
          <w:tblBorders>
            <w:top w:val="nil"/>
          </w:tblBorders>
        </w:tblPrEx>
        <w:trPr>
          <w:cantSplit/>
        </w:trPr>
        <w:tc>
          <w:tcPr>
            <w:tcW w:w="0" w:type="auto"/>
            <w:tcBorders>
              <w:left w:val="nil"/>
              <w:right w:val="nil"/>
            </w:tcBorders>
          </w:tcPr>
          <w:p w14:paraId="2397A10D" w14:textId="77777777" w:rsidR="006D6411" w:rsidRDefault="00000000">
            <w:pPr>
              <w:pStyle w:val="TableBodyText"/>
            </w:pPr>
            <w:r>
              <w:t>Extra Large</w:t>
            </w:r>
          </w:p>
        </w:tc>
        <w:tc>
          <w:tcPr>
            <w:tcW w:w="0" w:type="auto"/>
            <w:tcBorders>
              <w:left w:val="nil"/>
              <w:right w:val="nil"/>
            </w:tcBorders>
          </w:tcPr>
          <w:p w14:paraId="0B0A364F" w14:textId="77777777" w:rsidR="006D6411" w:rsidRDefault="00000000">
            <w:pPr>
              <w:pStyle w:val="TableBodyText"/>
            </w:pPr>
            <w:r>
              <w:t>5</w:t>
            </w:r>
          </w:p>
        </w:tc>
        <w:tc>
          <w:tcPr>
            <w:tcW w:w="0" w:type="auto"/>
            <w:tcBorders>
              <w:left w:val="nil"/>
              <w:right w:val="nil"/>
            </w:tcBorders>
          </w:tcPr>
          <w:p w14:paraId="21D22C39" w14:textId="77777777" w:rsidR="006D6411" w:rsidRDefault="00000000">
            <w:pPr>
              <w:pStyle w:val="TableBodyText"/>
            </w:pPr>
            <w:r>
              <w:t>30K</w:t>
            </w:r>
          </w:p>
        </w:tc>
        <w:tc>
          <w:tcPr>
            <w:tcW w:w="0" w:type="auto"/>
            <w:tcBorders>
              <w:left w:val="nil"/>
              <w:right w:val="nil"/>
            </w:tcBorders>
          </w:tcPr>
          <w:p w14:paraId="16F7510A" w14:textId="77777777" w:rsidR="006D6411" w:rsidRDefault="00000000">
            <w:pPr>
              <w:pStyle w:val="TableBodyText"/>
            </w:pPr>
            <w:r>
              <w:t>10M</w:t>
            </w:r>
          </w:p>
        </w:tc>
        <w:tc>
          <w:tcPr>
            <w:tcW w:w="0" w:type="auto"/>
            <w:tcBorders>
              <w:left w:val="nil"/>
              <w:right w:val="nil"/>
            </w:tcBorders>
          </w:tcPr>
          <w:p w14:paraId="28ECA74E" w14:textId="77777777" w:rsidR="006D6411" w:rsidRDefault="00000000">
            <w:pPr>
              <w:pStyle w:val="TableBodyText"/>
            </w:pPr>
            <w:r>
              <w:t>40M</w:t>
            </w:r>
          </w:p>
        </w:tc>
        <w:tc>
          <w:tcPr>
            <w:tcW w:w="0" w:type="auto"/>
            <w:tcBorders>
              <w:left w:val="nil"/>
              <w:right w:val="nil"/>
            </w:tcBorders>
          </w:tcPr>
          <w:p w14:paraId="19DB176E" w14:textId="77777777" w:rsidR="006D6411" w:rsidRDefault="00000000">
            <w:pPr>
              <w:pStyle w:val="TableBodyText"/>
            </w:pPr>
            <w:r>
              <w:t>10M</w:t>
            </w:r>
          </w:p>
        </w:tc>
        <w:tc>
          <w:tcPr>
            <w:tcW w:w="0" w:type="auto"/>
            <w:tcBorders>
              <w:left w:val="nil"/>
              <w:right w:val="nil"/>
            </w:tcBorders>
          </w:tcPr>
          <w:p w14:paraId="051EA45E" w14:textId="77777777" w:rsidR="006D6411" w:rsidRDefault="00000000">
            <w:pPr>
              <w:pStyle w:val="TableBodyText"/>
            </w:pPr>
            <w:r>
              <w:t>170K</w:t>
            </w:r>
          </w:p>
        </w:tc>
        <w:tc>
          <w:tcPr>
            <w:tcW w:w="0" w:type="auto"/>
            <w:tcBorders>
              <w:left w:val="nil"/>
              <w:right w:val="nil"/>
            </w:tcBorders>
          </w:tcPr>
          <w:p w14:paraId="03944F9E" w14:textId="77777777" w:rsidR="006D6411" w:rsidRDefault="00000000">
            <w:pPr>
              <w:pStyle w:val="TableBodyText"/>
            </w:pPr>
            <w:r>
              <w:t>10K</w:t>
            </w:r>
          </w:p>
        </w:tc>
        <w:tc>
          <w:tcPr>
            <w:tcW w:w="0" w:type="auto"/>
            <w:tcBorders>
              <w:left w:val="nil"/>
              <w:right w:val="nil"/>
            </w:tcBorders>
          </w:tcPr>
          <w:p w14:paraId="6BBF0CFA" w14:textId="77777777" w:rsidR="006D6411" w:rsidRDefault="00000000">
            <w:pPr>
              <w:pStyle w:val="TableBodyText"/>
            </w:pPr>
            <w:r>
              <w:t>3K</w:t>
            </w:r>
          </w:p>
        </w:tc>
        <w:tc>
          <w:tcPr>
            <w:tcW w:w="0" w:type="auto"/>
            <w:tcBorders>
              <w:left w:val="nil"/>
              <w:right w:val="nil"/>
            </w:tcBorders>
          </w:tcPr>
          <w:p w14:paraId="1B61D5F3" w14:textId="77777777" w:rsidR="006D6411" w:rsidRDefault="00000000">
            <w:pPr>
              <w:pStyle w:val="TableBodyText"/>
            </w:pPr>
            <w:r>
              <w:t>5K</w:t>
            </w:r>
          </w:p>
        </w:tc>
      </w:tr>
      <w:tr w:rsidR="006D6411" w14:paraId="28B9D3AF" w14:textId="77777777">
        <w:tblPrEx>
          <w:tblBorders>
            <w:top w:val="nil"/>
          </w:tblBorders>
        </w:tblPrEx>
        <w:trPr>
          <w:cantSplit/>
        </w:trPr>
        <w:tc>
          <w:tcPr>
            <w:tcW w:w="0" w:type="auto"/>
            <w:tcBorders>
              <w:left w:val="nil"/>
              <w:right w:val="nil"/>
            </w:tcBorders>
          </w:tcPr>
          <w:p w14:paraId="6AA88C0F" w14:textId="77777777" w:rsidR="006D6411" w:rsidRDefault="00000000">
            <w:pPr>
              <w:pStyle w:val="TableBodyText"/>
            </w:pPr>
            <w:r>
              <w:t>Extra Large</w:t>
            </w:r>
          </w:p>
        </w:tc>
        <w:tc>
          <w:tcPr>
            <w:tcW w:w="0" w:type="auto"/>
            <w:tcBorders>
              <w:left w:val="nil"/>
              <w:right w:val="nil"/>
            </w:tcBorders>
          </w:tcPr>
          <w:p w14:paraId="5F121668" w14:textId="77777777" w:rsidR="006D6411" w:rsidRDefault="00000000">
            <w:pPr>
              <w:pStyle w:val="TableBodyText"/>
            </w:pPr>
            <w:r>
              <w:t>7</w:t>
            </w:r>
          </w:p>
        </w:tc>
        <w:tc>
          <w:tcPr>
            <w:tcW w:w="0" w:type="auto"/>
            <w:tcBorders>
              <w:left w:val="nil"/>
              <w:right w:val="nil"/>
            </w:tcBorders>
          </w:tcPr>
          <w:p w14:paraId="53F27064" w14:textId="77777777" w:rsidR="006D6411" w:rsidRDefault="00000000">
            <w:pPr>
              <w:pStyle w:val="TableBodyText"/>
            </w:pPr>
            <w:r>
              <w:t>58K</w:t>
            </w:r>
          </w:p>
        </w:tc>
        <w:tc>
          <w:tcPr>
            <w:tcW w:w="0" w:type="auto"/>
            <w:tcBorders>
              <w:left w:val="nil"/>
              <w:right w:val="nil"/>
            </w:tcBorders>
          </w:tcPr>
          <w:p w14:paraId="16CE99A7" w14:textId="77777777" w:rsidR="006D6411" w:rsidRDefault="00000000">
            <w:pPr>
              <w:pStyle w:val="TableBodyText"/>
            </w:pPr>
            <w:r>
              <w:t>12M</w:t>
            </w:r>
          </w:p>
        </w:tc>
        <w:tc>
          <w:tcPr>
            <w:tcW w:w="0" w:type="auto"/>
            <w:tcBorders>
              <w:left w:val="nil"/>
              <w:right w:val="nil"/>
            </w:tcBorders>
          </w:tcPr>
          <w:p w14:paraId="0EE94FAC" w14:textId="77777777" w:rsidR="006D6411" w:rsidRDefault="00000000">
            <w:pPr>
              <w:pStyle w:val="TableBodyText"/>
            </w:pPr>
            <w:r>
              <w:t>48M</w:t>
            </w:r>
          </w:p>
        </w:tc>
        <w:tc>
          <w:tcPr>
            <w:tcW w:w="0" w:type="auto"/>
            <w:tcBorders>
              <w:left w:val="nil"/>
              <w:right w:val="nil"/>
            </w:tcBorders>
          </w:tcPr>
          <w:p w14:paraId="27A22F36" w14:textId="77777777" w:rsidR="006D6411" w:rsidRDefault="00000000">
            <w:pPr>
              <w:pStyle w:val="TableBodyText"/>
            </w:pPr>
            <w:r>
              <w:t>10M</w:t>
            </w:r>
          </w:p>
        </w:tc>
        <w:tc>
          <w:tcPr>
            <w:tcW w:w="0" w:type="auto"/>
            <w:tcBorders>
              <w:left w:val="nil"/>
              <w:right w:val="nil"/>
            </w:tcBorders>
          </w:tcPr>
          <w:p w14:paraId="13F9E72A" w14:textId="77777777" w:rsidR="006D6411" w:rsidRDefault="00000000">
            <w:pPr>
              <w:pStyle w:val="TableBodyText"/>
            </w:pPr>
            <w:r>
              <w:t>170K</w:t>
            </w:r>
          </w:p>
        </w:tc>
        <w:tc>
          <w:tcPr>
            <w:tcW w:w="0" w:type="auto"/>
            <w:tcBorders>
              <w:left w:val="nil"/>
              <w:right w:val="nil"/>
            </w:tcBorders>
          </w:tcPr>
          <w:p w14:paraId="7525E0BD" w14:textId="77777777" w:rsidR="006D6411" w:rsidRDefault="00000000">
            <w:pPr>
              <w:pStyle w:val="TableBodyText"/>
            </w:pPr>
            <w:r>
              <w:t>10K</w:t>
            </w:r>
          </w:p>
        </w:tc>
        <w:tc>
          <w:tcPr>
            <w:tcW w:w="0" w:type="auto"/>
            <w:tcBorders>
              <w:left w:val="nil"/>
              <w:right w:val="nil"/>
            </w:tcBorders>
          </w:tcPr>
          <w:p w14:paraId="492BB27D" w14:textId="77777777" w:rsidR="006D6411" w:rsidRDefault="00000000">
            <w:pPr>
              <w:pStyle w:val="TableBodyText"/>
            </w:pPr>
            <w:r>
              <w:t>3K</w:t>
            </w:r>
          </w:p>
        </w:tc>
        <w:tc>
          <w:tcPr>
            <w:tcW w:w="0" w:type="auto"/>
            <w:tcBorders>
              <w:left w:val="nil"/>
              <w:right w:val="nil"/>
            </w:tcBorders>
          </w:tcPr>
          <w:p w14:paraId="2C6B3AC1" w14:textId="77777777" w:rsidR="006D6411" w:rsidRDefault="00000000">
            <w:pPr>
              <w:pStyle w:val="TableBodyText"/>
            </w:pPr>
            <w:r>
              <w:t>5K</w:t>
            </w:r>
          </w:p>
        </w:tc>
      </w:tr>
      <w:tr w:rsidR="006D6411" w14:paraId="42318A88" w14:textId="77777777">
        <w:tblPrEx>
          <w:tblBorders>
            <w:top w:val="nil"/>
          </w:tblBorders>
        </w:tblPrEx>
        <w:trPr>
          <w:cantSplit/>
        </w:trPr>
        <w:tc>
          <w:tcPr>
            <w:tcW w:w="0" w:type="auto"/>
            <w:tcBorders>
              <w:left w:val="nil"/>
              <w:right w:val="nil"/>
            </w:tcBorders>
          </w:tcPr>
          <w:p w14:paraId="7BFAA4AE" w14:textId="77777777" w:rsidR="006D6411" w:rsidRDefault="00000000">
            <w:pPr>
              <w:pStyle w:val="TableBodyText"/>
            </w:pPr>
            <w:r>
              <w:t>Extra Large</w:t>
            </w:r>
          </w:p>
        </w:tc>
        <w:tc>
          <w:tcPr>
            <w:tcW w:w="0" w:type="auto"/>
            <w:tcBorders>
              <w:left w:val="nil"/>
              <w:right w:val="nil"/>
            </w:tcBorders>
          </w:tcPr>
          <w:p w14:paraId="598CABAF" w14:textId="77777777" w:rsidR="006D6411" w:rsidRDefault="00000000">
            <w:pPr>
              <w:pStyle w:val="TableBodyText"/>
            </w:pPr>
            <w:r>
              <w:t>10</w:t>
            </w:r>
          </w:p>
        </w:tc>
        <w:tc>
          <w:tcPr>
            <w:tcW w:w="0" w:type="auto"/>
            <w:tcBorders>
              <w:left w:val="nil"/>
              <w:right w:val="nil"/>
            </w:tcBorders>
          </w:tcPr>
          <w:p w14:paraId="04A337D0" w14:textId="77777777" w:rsidR="006D6411" w:rsidRDefault="00000000">
            <w:pPr>
              <w:pStyle w:val="TableBodyText"/>
            </w:pPr>
            <w:r>
              <w:t>100K</w:t>
            </w:r>
          </w:p>
        </w:tc>
        <w:tc>
          <w:tcPr>
            <w:tcW w:w="0" w:type="auto"/>
            <w:tcBorders>
              <w:left w:val="nil"/>
              <w:right w:val="nil"/>
            </w:tcBorders>
          </w:tcPr>
          <w:p w14:paraId="04A0D4DF" w14:textId="77777777" w:rsidR="006D6411" w:rsidRDefault="00000000">
            <w:pPr>
              <w:pStyle w:val="TableBodyText"/>
            </w:pPr>
            <w:r>
              <w:t>15M</w:t>
            </w:r>
          </w:p>
        </w:tc>
        <w:tc>
          <w:tcPr>
            <w:tcW w:w="0" w:type="auto"/>
            <w:tcBorders>
              <w:left w:val="nil"/>
              <w:right w:val="nil"/>
            </w:tcBorders>
          </w:tcPr>
          <w:p w14:paraId="29132C3B" w14:textId="77777777" w:rsidR="006D6411" w:rsidRDefault="00000000">
            <w:pPr>
              <w:pStyle w:val="TableBodyText"/>
            </w:pPr>
            <w:r>
              <w:t>60M</w:t>
            </w:r>
          </w:p>
        </w:tc>
        <w:tc>
          <w:tcPr>
            <w:tcW w:w="0" w:type="auto"/>
            <w:tcBorders>
              <w:left w:val="nil"/>
              <w:right w:val="nil"/>
            </w:tcBorders>
          </w:tcPr>
          <w:p w14:paraId="5F949645" w14:textId="77777777" w:rsidR="006D6411" w:rsidRDefault="00000000">
            <w:pPr>
              <w:pStyle w:val="TableBodyText"/>
            </w:pPr>
            <w:r>
              <w:t>10M</w:t>
            </w:r>
          </w:p>
        </w:tc>
        <w:tc>
          <w:tcPr>
            <w:tcW w:w="0" w:type="auto"/>
            <w:tcBorders>
              <w:left w:val="nil"/>
              <w:right w:val="nil"/>
            </w:tcBorders>
          </w:tcPr>
          <w:p w14:paraId="6255AFCE" w14:textId="77777777" w:rsidR="006D6411" w:rsidRDefault="00000000">
            <w:pPr>
              <w:pStyle w:val="TableBodyText"/>
            </w:pPr>
            <w:r>
              <w:t>170K</w:t>
            </w:r>
          </w:p>
        </w:tc>
        <w:tc>
          <w:tcPr>
            <w:tcW w:w="0" w:type="auto"/>
            <w:tcBorders>
              <w:left w:val="nil"/>
              <w:right w:val="nil"/>
            </w:tcBorders>
          </w:tcPr>
          <w:p w14:paraId="0C464A68" w14:textId="77777777" w:rsidR="006D6411" w:rsidRDefault="00000000">
            <w:pPr>
              <w:pStyle w:val="TableBodyText"/>
            </w:pPr>
            <w:r>
              <w:t>10K</w:t>
            </w:r>
          </w:p>
        </w:tc>
        <w:tc>
          <w:tcPr>
            <w:tcW w:w="0" w:type="auto"/>
            <w:tcBorders>
              <w:left w:val="nil"/>
              <w:right w:val="nil"/>
            </w:tcBorders>
          </w:tcPr>
          <w:p w14:paraId="7FA11FB7" w14:textId="77777777" w:rsidR="006D6411" w:rsidRDefault="00000000">
            <w:pPr>
              <w:pStyle w:val="TableBodyText"/>
            </w:pPr>
            <w:r>
              <w:t>3K</w:t>
            </w:r>
          </w:p>
        </w:tc>
        <w:tc>
          <w:tcPr>
            <w:tcW w:w="0" w:type="auto"/>
            <w:tcBorders>
              <w:left w:val="nil"/>
              <w:right w:val="nil"/>
            </w:tcBorders>
          </w:tcPr>
          <w:p w14:paraId="634AA890" w14:textId="77777777" w:rsidR="006D6411" w:rsidRDefault="00000000">
            <w:pPr>
              <w:pStyle w:val="TableBodyText"/>
            </w:pPr>
            <w:r>
              <w:t>5K</w:t>
            </w:r>
          </w:p>
        </w:tc>
      </w:tr>
      <w:tr w:rsidR="006D6411" w14:paraId="61366BB8" w14:textId="77777777">
        <w:tblPrEx>
          <w:tblBorders>
            <w:top w:val="nil"/>
          </w:tblBorders>
        </w:tblPrEx>
        <w:trPr>
          <w:cantSplit/>
        </w:trPr>
        <w:tc>
          <w:tcPr>
            <w:tcW w:w="0" w:type="auto"/>
            <w:tcBorders>
              <w:left w:val="nil"/>
              <w:right w:val="nil"/>
            </w:tcBorders>
          </w:tcPr>
          <w:p w14:paraId="019C64AB" w14:textId="77777777" w:rsidR="006D6411" w:rsidRDefault="00000000">
            <w:pPr>
              <w:pStyle w:val="TableBodyText"/>
            </w:pPr>
            <w:r>
              <w:t>Extra Large</w:t>
            </w:r>
          </w:p>
        </w:tc>
        <w:tc>
          <w:tcPr>
            <w:tcW w:w="0" w:type="auto"/>
            <w:tcBorders>
              <w:left w:val="nil"/>
              <w:right w:val="nil"/>
            </w:tcBorders>
          </w:tcPr>
          <w:p w14:paraId="67CE9EC1" w14:textId="77777777" w:rsidR="006D6411" w:rsidRDefault="00000000">
            <w:pPr>
              <w:pStyle w:val="TableBodyText"/>
            </w:pPr>
            <w:r>
              <w:t>15</w:t>
            </w:r>
          </w:p>
        </w:tc>
        <w:tc>
          <w:tcPr>
            <w:tcW w:w="0" w:type="auto"/>
            <w:tcBorders>
              <w:left w:val="nil"/>
              <w:right w:val="nil"/>
            </w:tcBorders>
          </w:tcPr>
          <w:p w14:paraId="7CAD3983" w14:textId="77777777" w:rsidR="006D6411" w:rsidRDefault="00000000">
            <w:pPr>
              <w:pStyle w:val="TableBodyText"/>
            </w:pPr>
            <w:r>
              <w:t>150K</w:t>
            </w:r>
          </w:p>
        </w:tc>
        <w:tc>
          <w:tcPr>
            <w:tcW w:w="0" w:type="auto"/>
            <w:tcBorders>
              <w:left w:val="nil"/>
              <w:right w:val="nil"/>
            </w:tcBorders>
          </w:tcPr>
          <w:p w14:paraId="1C84555F" w14:textId="77777777" w:rsidR="006D6411" w:rsidRDefault="00000000">
            <w:pPr>
              <w:pStyle w:val="TableBodyText"/>
            </w:pPr>
            <w:r>
              <w:t>20M</w:t>
            </w:r>
          </w:p>
        </w:tc>
        <w:tc>
          <w:tcPr>
            <w:tcW w:w="0" w:type="auto"/>
            <w:tcBorders>
              <w:left w:val="nil"/>
              <w:right w:val="nil"/>
            </w:tcBorders>
          </w:tcPr>
          <w:p w14:paraId="1BCBDDE1" w14:textId="77777777" w:rsidR="006D6411" w:rsidRDefault="00000000">
            <w:pPr>
              <w:pStyle w:val="TableBodyText"/>
            </w:pPr>
            <w:r>
              <w:t>80M</w:t>
            </w:r>
          </w:p>
        </w:tc>
        <w:tc>
          <w:tcPr>
            <w:tcW w:w="0" w:type="auto"/>
            <w:tcBorders>
              <w:left w:val="nil"/>
              <w:right w:val="nil"/>
            </w:tcBorders>
          </w:tcPr>
          <w:p w14:paraId="770BB556" w14:textId="77777777" w:rsidR="006D6411" w:rsidRDefault="00000000">
            <w:pPr>
              <w:pStyle w:val="TableBodyText"/>
            </w:pPr>
            <w:r>
              <w:t>10M</w:t>
            </w:r>
          </w:p>
        </w:tc>
        <w:tc>
          <w:tcPr>
            <w:tcW w:w="0" w:type="auto"/>
            <w:tcBorders>
              <w:left w:val="nil"/>
              <w:right w:val="nil"/>
            </w:tcBorders>
          </w:tcPr>
          <w:p w14:paraId="173891B7" w14:textId="77777777" w:rsidR="006D6411" w:rsidRDefault="00000000">
            <w:pPr>
              <w:pStyle w:val="TableBodyText"/>
            </w:pPr>
            <w:r>
              <w:t>170K</w:t>
            </w:r>
          </w:p>
        </w:tc>
        <w:tc>
          <w:tcPr>
            <w:tcW w:w="0" w:type="auto"/>
            <w:tcBorders>
              <w:left w:val="nil"/>
              <w:right w:val="nil"/>
            </w:tcBorders>
          </w:tcPr>
          <w:p w14:paraId="703ADB7D" w14:textId="77777777" w:rsidR="006D6411" w:rsidRDefault="00000000">
            <w:pPr>
              <w:pStyle w:val="TableBodyText"/>
            </w:pPr>
            <w:r>
              <w:t>10K</w:t>
            </w:r>
          </w:p>
        </w:tc>
        <w:tc>
          <w:tcPr>
            <w:tcW w:w="0" w:type="auto"/>
            <w:tcBorders>
              <w:left w:val="nil"/>
              <w:right w:val="nil"/>
            </w:tcBorders>
          </w:tcPr>
          <w:p w14:paraId="1D034B97" w14:textId="77777777" w:rsidR="006D6411" w:rsidRDefault="00000000">
            <w:pPr>
              <w:pStyle w:val="TableBodyText"/>
            </w:pPr>
            <w:r>
              <w:t>3K</w:t>
            </w:r>
          </w:p>
        </w:tc>
        <w:tc>
          <w:tcPr>
            <w:tcW w:w="0" w:type="auto"/>
            <w:tcBorders>
              <w:left w:val="nil"/>
              <w:right w:val="nil"/>
            </w:tcBorders>
          </w:tcPr>
          <w:p w14:paraId="22779907" w14:textId="77777777" w:rsidR="006D6411" w:rsidRDefault="00000000">
            <w:pPr>
              <w:pStyle w:val="TableBodyText"/>
            </w:pPr>
            <w:r>
              <w:t>5K</w:t>
            </w:r>
          </w:p>
        </w:tc>
      </w:tr>
    </w:tbl>
    <w:p w14:paraId="7FCF6B4D" w14:textId="77777777" w:rsidR="006D6411" w:rsidRDefault="00000000">
      <w:pPr>
        <w:pStyle w:val="SectionHeading4"/>
        <w:spacing w:before="120"/>
      </w:pPr>
      <w:r>
        <w:lastRenderedPageBreak/>
        <w:t>Recommendation for the Collector Deployment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69"/>
        <w:gridCol w:w="1714"/>
        <w:gridCol w:w="1569"/>
        <w:gridCol w:w="2084"/>
        <w:gridCol w:w="3024"/>
      </w:tblGrid>
      <w:tr w:rsidR="006D6411" w14:paraId="29915975" w14:textId="77777777">
        <w:trPr>
          <w:cantSplit/>
          <w:tblHeader/>
        </w:trPr>
        <w:tc>
          <w:tcPr>
            <w:tcW w:w="0" w:type="auto"/>
            <w:tcBorders>
              <w:left w:val="nil"/>
              <w:right w:val="nil"/>
            </w:tcBorders>
            <w:shd w:val="clear" w:color="auto" w:fill="E1E1E1"/>
            <w:tcMar>
              <w:top w:w="60" w:type="dxa"/>
              <w:bottom w:w="60" w:type="dxa"/>
            </w:tcMar>
          </w:tcPr>
          <w:p w14:paraId="535453AB" w14:textId="77777777" w:rsidR="006D6411" w:rsidRDefault="00000000">
            <w:pPr>
              <w:pStyle w:val="TableHeaderText"/>
            </w:pPr>
            <w:r>
              <w:t>Collector Size</w:t>
            </w:r>
          </w:p>
        </w:tc>
        <w:tc>
          <w:tcPr>
            <w:tcW w:w="0" w:type="auto"/>
            <w:tcBorders>
              <w:left w:val="nil"/>
              <w:right w:val="nil"/>
            </w:tcBorders>
            <w:shd w:val="clear" w:color="auto" w:fill="E1E1E1"/>
            <w:tcMar>
              <w:top w:w="60" w:type="dxa"/>
              <w:bottom w:w="60" w:type="dxa"/>
            </w:tcMar>
          </w:tcPr>
          <w:p w14:paraId="651ABA22" w14:textId="77777777" w:rsidR="006D6411" w:rsidRDefault="00000000">
            <w:pPr>
              <w:pStyle w:val="TableHeaderText"/>
            </w:pPr>
            <w:r>
              <w:t>Number of VMs</w:t>
            </w:r>
          </w:p>
          <w:p w14:paraId="4D63A396" w14:textId="77777777" w:rsidR="006D6411" w:rsidRDefault="00000000">
            <w:pPr>
              <w:pStyle w:val="TableHeaderText"/>
            </w:pPr>
            <w:r>
              <w:t>(K = Thousand)</w:t>
            </w:r>
          </w:p>
        </w:tc>
        <w:tc>
          <w:tcPr>
            <w:tcW w:w="0" w:type="auto"/>
            <w:tcBorders>
              <w:left w:val="nil"/>
              <w:right w:val="nil"/>
            </w:tcBorders>
            <w:shd w:val="clear" w:color="auto" w:fill="E1E1E1"/>
            <w:tcMar>
              <w:top w:w="60" w:type="dxa"/>
              <w:bottom w:w="60" w:type="dxa"/>
            </w:tcMar>
          </w:tcPr>
          <w:p w14:paraId="0287874A" w14:textId="77777777" w:rsidR="006D6411" w:rsidRDefault="00000000">
            <w:pPr>
              <w:pStyle w:val="TableHeaderText"/>
            </w:pPr>
            <w:r>
              <w:t>Flows per Day</w:t>
            </w:r>
          </w:p>
          <w:p w14:paraId="245DD489" w14:textId="77777777" w:rsidR="006D6411" w:rsidRDefault="00000000">
            <w:pPr>
              <w:pStyle w:val="TableHeaderText"/>
            </w:pPr>
            <w:r>
              <w:t>(M = Million)</w:t>
            </w:r>
          </w:p>
        </w:tc>
        <w:tc>
          <w:tcPr>
            <w:tcW w:w="0" w:type="auto"/>
            <w:tcBorders>
              <w:left w:val="nil"/>
              <w:right w:val="nil"/>
            </w:tcBorders>
            <w:shd w:val="clear" w:color="auto" w:fill="E1E1E1"/>
            <w:tcMar>
              <w:top w:w="60" w:type="dxa"/>
              <w:bottom w:w="60" w:type="dxa"/>
            </w:tcMar>
          </w:tcPr>
          <w:p w14:paraId="3EAF5D85" w14:textId="77777777" w:rsidR="006D6411" w:rsidRDefault="00000000">
            <w:pPr>
              <w:pStyle w:val="TableHeaderText"/>
            </w:pPr>
            <w:r>
              <w:t>Flow count in 4 days</w:t>
            </w:r>
          </w:p>
          <w:p w14:paraId="68A38850" w14:textId="77777777" w:rsidR="006D6411" w:rsidRDefault="00000000">
            <w:pPr>
              <w:pStyle w:val="TableHeaderText"/>
            </w:pPr>
            <w:r>
              <w:t>(M = Million)</w:t>
            </w:r>
          </w:p>
        </w:tc>
        <w:tc>
          <w:tcPr>
            <w:tcW w:w="0" w:type="auto"/>
            <w:tcBorders>
              <w:left w:val="nil"/>
              <w:right w:val="nil"/>
            </w:tcBorders>
            <w:shd w:val="clear" w:color="auto" w:fill="E1E1E1"/>
            <w:tcMar>
              <w:top w:w="60" w:type="dxa"/>
              <w:bottom w:w="60" w:type="dxa"/>
            </w:tcMar>
          </w:tcPr>
          <w:p w14:paraId="64B14C76" w14:textId="77777777" w:rsidR="006D6411" w:rsidRDefault="00000000">
            <w:pPr>
              <w:pStyle w:val="TableHeaderText"/>
            </w:pPr>
            <w:r>
              <w:t>Number of Edges for VeloCloud</w:t>
            </w:r>
          </w:p>
          <w:p w14:paraId="00CF3E30" w14:textId="77777777" w:rsidR="006D6411" w:rsidRDefault="00000000">
            <w:pPr>
              <w:pStyle w:val="TableHeaderText"/>
            </w:pPr>
            <w:r>
              <w:t>(K = Thousand)</w:t>
            </w:r>
          </w:p>
        </w:tc>
      </w:tr>
      <w:tr w:rsidR="006D6411" w14:paraId="175EB027" w14:textId="77777777">
        <w:tblPrEx>
          <w:tblBorders>
            <w:top w:val="nil"/>
          </w:tblBorders>
        </w:tblPrEx>
        <w:trPr>
          <w:cantSplit/>
        </w:trPr>
        <w:tc>
          <w:tcPr>
            <w:tcW w:w="0" w:type="auto"/>
            <w:tcBorders>
              <w:left w:val="nil"/>
              <w:right w:val="nil"/>
            </w:tcBorders>
          </w:tcPr>
          <w:p w14:paraId="4821A2D0" w14:textId="77777777" w:rsidR="006D6411" w:rsidRDefault="00000000">
            <w:pPr>
              <w:pStyle w:val="TableBodyText"/>
            </w:pPr>
            <w:r>
              <w:t>Medium</w:t>
            </w:r>
          </w:p>
        </w:tc>
        <w:tc>
          <w:tcPr>
            <w:tcW w:w="0" w:type="auto"/>
            <w:tcBorders>
              <w:left w:val="nil"/>
              <w:right w:val="nil"/>
            </w:tcBorders>
          </w:tcPr>
          <w:p w14:paraId="4D6FEB94" w14:textId="77777777" w:rsidR="006D6411" w:rsidRDefault="00000000">
            <w:pPr>
              <w:pStyle w:val="TableBodyText"/>
            </w:pPr>
            <w:r>
              <w:t>4K</w:t>
            </w:r>
          </w:p>
        </w:tc>
        <w:tc>
          <w:tcPr>
            <w:tcW w:w="0" w:type="auto"/>
            <w:tcBorders>
              <w:left w:val="nil"/>
              <w:right w:val="nil"/>
            </w:tcBorders>
          </w:tcPr>
          <w:p w14:paraId="59AD5F09" w14:textId="77777777" w:rsidR="006D6411" w:rsidRDefault="00000000">
            <w:pPr>
              <w:pStyle w:val="TableBodyText"/>
            </w:pPr>
            <w:r>
              <w:t>2.5M</w:t>
            </w:r>
          </w:p>
        </w:tc>
        <w:tc>
          <w:tcPr>
            <w:tcW w:w="0" w:type="auto"/>
            <w:tcBorders>
              <w:left w:val="nil"/>
              <w:right w:val="nil"/>
            </w:tcBorders>
          </w:tcPr>
          <w:p w14:paraId="6B23C70A" w14:textId="77777777" w:rsidR="006D6411" w:rsidRDefault="00000000">
            <w:pPr>
              <w:pStyle w:val="TableBodyText"/>
            </w:pPr>
            <w:r>
              <w:t>3.25M</w:t>
            </w:r>
          </w:p>
        </w:tc>
        <w:tc>
          <w:tcPr>
            <w:tcW w:w="0" w:type="auto"/>
            <w:tcBorders>
              <w:left w:val="nil"/>
              <w:right w:val="nil"/>
            </w:tcBorders>
          </w:tcPr>
          <w:p w14:paraId="5697C49D" w14:textId="77777777" w:rsidR="006D6411" w:rsidRDefault="00000000">
            <w:pPr>
              <w:pStyle w:val="TableBodyText"/>
            </w:pPr>
            <w:r>
              <w:t>4K</w:t>
            </w:r>
          </w:p>
        </w:tc>
      </w:tr>
      <w:tr w:rsidR="006D6411" w14:paraId="26E6CA58" w14:textId="77777777">
        <w:tblPrEx>
          <w:tblBorders>
            <w:top w:val="nil"/>
          </w:tblBorders>
        </w:tblPrEx>
        <w:trPr>
          <w:cantSplit/>
        </w:trPr>
        <w:tc>
          <w:tcPr>
            <w:tcW w:w="0" w:type="auto"/>
            <w:tcBorders>
              <w:left w:val="nil"/>
              <w:right w:val="nil"/>
            </w:tcBorders>
          </w:tcPr>
          <w:p w14:paraId="269877F9" w14:textId="77777777" w:rsidR="006D6411" w:rsidRDefault="00000000">
            <w:pPr>
              <w:pStyle w:val="TableBodyText"/>
            </w:pPr>
            <w:r>
              <w:t>Large</w:t>
            </w:r>
          </w:p>
        </w:tc>
        <w:tc>
          <w:tcPr>
            <w:tcW w:w="0" w:type="auto"/>
            <w:tcBorders>
              <w:left w:val="nil"/>
              <w:right w:val="nil"/>
            </w:tcBorders>
          </w:tcPr>
          <w:p w14:paraId="423F60F3" w14:textId="77777777" w:rsidR="006D6411" w:rsidRDefault="00000000">
            <w:pPr>
              <w:pStyle w:val="TableBodyText"/>
            </w:pPr>
            <w:r>
              <w:t>10K</w:t>
            </w:r>
          </w:p>
        </w:tc>
        <w:tc>
          <w:tcPr>
            <w:tcW w:w="0" w:type="auto"/>
            <w:tcBorders>
              <w:left w:val="nil"/>
              <w:right w:val="nil"/>
            </w:tcBorders>
          </w:tcPr>
          <w:p w14:paraId="14772DC9" w14:textId="77777777" w:rsidR="006D6411" w:rsidRDefault="00000000">
            <w:pPr>
              <w:pStyle w:val="TableBodyText"/>
            </w:pPr>
            <w:r>
              <w:t>5M</w:t>
            </w:r>
          </w:p>
        </w:tc>
        <w:tc>
          <w:tcPr>
            <w:tcW w:w="0" w:type="auto"/>
            <w:tcBorders>
              <w:left w:val="nil"/>
              <w:right w:val="nil"/>
            </w:tcBorders>
          </w:tcPr>
          <w:p w14:paraId="3B2433E3" w14:textId="77777777" w:rsidR="006D6411" w:rsidRDefault="00000000">
            <w:pPr>
              <w:pStyle w:val="TableBodyText"/>
            </w:pPr>
            <w:r>
              <w:t>6.5M</w:t>
            </w:r>
          </w:p>
        </w:tc>
        <w:tc>
          <w:tcPr>
            <w:tcW w:w="0" w:type="auto"/>
            <w:tcBorders>
              <w:left w:val="nil"/>
              <w:right w:val="nil"/>
            </w:tcBorders>
          </w:tcPr>
          <w:p w14:paraId="76E76A52" w14:textId="77777777" w:rsidR="006D6411" w:rsidRDefault="00000000">
            <w:pPr>
              <w:pStyle w:val="TableBodyText"/>
            </w:pPr>
            <w:r>
              <w:t>6K</w:t>
            </w:r>
          </w:p>
        </w:tc>
      </w:tr>
      <w:tr w:rsidR="006D6411" w14:paraId="03F57D9A" w14:textId="77777777">
        <w:tblPrEx>
          <w:tblBorders>
            <w:top w:val="nil"/>
          </w:tblBorders>
        </w:tblPrEx>
        <w:trPr>
          <w:cantSplit/>
        </w:trPr>
        <w:tc>
          <w:tcPr>
            <w:tcW w:w="0" w:type="auto"/>
            <w:tcBorders>
              <w:left w:val="nil"/>
              <w:right w:val="nil"/>
            </w:tcBorders>
          </w:tcPr>
          <w:p w14:paraId="7EED63DD" w14:textId="77777777" w:rsidR="006D6411" w:rsidRDefault="00000000">
            <w:pPr>
              <w:pStyle w:val="TableBodyText"/>
            </w:pPr>
            <w:r>
              <w:t>Extra Large</w:t>
            </w:r>
          </w:p>
        </w:tc>
        <w:tc>
          <w:tcPr>
            <w:tcW w:w="0" w:type="auto"/>
            <w:tcBorders>
              <w:left w:val="nil"/>
              <w:right w:val="nil"/>
            </w:tcBorders>
          </w:tcPr>
          <w:p w14:paraId="741D0394" w14:textId="77777777" w:rsidR="006D6411" w:rsidRDefault="00000000">
            <w:pPr>
              <w:pStyle w:val="TableBodyText"/>
            </w:pPr>
            <w:r>
              <w:t>35K</w:t>
            </w:r>
          </w:p>
        </w:tc>
        <w:tc>
          <w:tcPr>
            <w:tcW w:w="0" w:type="auto"/>
            <w:tcBorders>
              <w:left w:val="nil"/>
              <w:right w:val="nil"/>
            </w:tcBorders>
          </w:tcPr>
          <w:p w14:paraId="181F2CFE" w14:textId="77777777" w:rsidR="006D6411" w:rsidRDefault="00000000">
            <w:pPr>
              <w:pStyle w:val="TableBodyText"/>
            </w:pPr>
            <w:r>
              <w:t>10M</w:t>
            </w:r>
          </w:p>
        </w:tc>
        <w:tc>
          <w:tcPr>
            <w:tcW w:w="0" w:type="auto"/>
            <w:tcBorders>
              <w:left w:val="nil"/>
              <w:right w:val="nil"/>
            </w:tcBorders>
          </w:tcPr>
          <w:p w14:paraId="7F0DD939" w14:textId="77777777" w:rsidR="006D6411" w:rsidRDefault="00000000">
            <w:pPr>
              <w:pStyle w:val="TableBodyText"/>
            </w:pPr>
            <w:r>
              <w:t>13M</w:t>
            </w:r>
          </w:p>
        </w:tc>
        <w:tc>
          <w:tcPr>
            <w:tcW w:w="0" w:type="auto"/>
            <w:tcBorders>
              <w:left w:val="nil"/>
              <w:right w:val="nil"/>
            </w:tcBorders>
          </w:tcPr>
          <w:p w14:paraId="51534E73" w14:textId="77777777" w:rsidR="006D6411" w:rsidRDefault="00000000">
            <w:pPr>
              <w:pStyle w:val="TableBodyText"/>
            </w:pPr>
            <w:r>
              <w:t>10K</w:t>
            </w:r>
          </w:p>
        </w:tc>
      </w:tr>
      <w:tr w:rsidR="006D6411" w14:paraId="2E115FF3" w14:textId="77777777">
        <w:tblPrEx>
          <w:tblBorders>
            <w:top w:val="nil"/>
          </w:tblBorders>
        </w:tblPrEx>
        <w:trPr>
          <w:cantSplit/>
        </w:trPr>
        <w:tc>
          <w:tcPr>
            <w:tcW w:w="0" w:type="auto"/>
            <w:tcBorders>
              <w:left w:val="nil"/>
              <w:right w:val="nil"/>
            </w:tcBorders>
          </w:tcPr>
          <w:p w14:paraId="7BE03F07" w14:textId="77777777" w:rsidR="006D6411" w:rsidRDefault="00000000">
            <w:pPr>
              <w:pStyle w:val="TableBodyText"/>
            </w:pPr>
            <w:r>
              <w:t>2X Large</w:t>
            </w:r>
          </w:p>
        </w:tc>
        <w:tc>
          <w:tcPr>
            <w:tcW w:w="0" w:type="auto"/>
            <w:tcBorders>
              <w:left w:val="nil"/>
              <w:right w:val="nil"/>
            </w:tcBorders>
          </w:tcPr>
          <w:p w14:paraId="64DEF7B0" w14:textId="77777777" w:rsidR="006D6411" w:rsidRDefault="00000000">
            <w:pPr>
              <w:pStyle w:val="TableBodyText"/>
            </w:pPr>
            <w:r>
              <w:t>45K</w:t>
            </w:r>
          </w:p>
        </w:tc>
        <w:tc>
          <w:tcPr>
            <w:tcW w:w="0" w:type="auto"/>
            <w:tcBorders>
              <w:left w:val="nil"/>
              <w:right w:val="nil"/>
            </w:tcBorders>
          </w:tcPr>
          <w:p w14:paraId="58D0F66C" w14:textId="77777777" w:rsidR="006D6411" w:rsidRDefault="00000000">
            <w:pPr>
              <w:pStyle w:val="TableBodyText"/>
            </w:pPr>
            <w:r>
              <w:t>17M</w:t>
            </w:r>
          </w:p>
        </w:tc>
        <w:tc>
          <w:tcPr>
            <w:tcW w:w="0" w:type="auto"/>
            <w:tcBorders>
              <w:left w:val="nil"/>
              <w:right w:val="nil"/>
            </w:tcBorders>
          </w:tcPr>
          <w:p w14:paraId="638A851E" w14:textId="77777777" w:rsidR="006D6411" w:rsidRDefault="00000000">
            <w:pPr>
              <w:pStyle w:val="TableBodyText"/>
            </w:pPr>
            <w:r>
              <w:t>22M</w:t>
            </w:r>
          </w:p>
        </w:tc>
        <w:tc>
          <w:tcPr>
            <w:tcW w:w="0" w:type="auto"/>
            <w:tcBorders>
              <w:left w:val="nil"/>
              <w:right w:val="nil"/>
            </w:tcBorders>
          </w:tcPr>
          <w:p w14:paraId="5421C1B7" w14:textId="77777777" w:rsidR="006D6411" w:rsidRDefault="00000000">
            <w:pPr>
              <w:pStyle w:val="TableBodyText"/>
            </w:pPr>
            <w:r>
              <w:t>10K</w:t>
            </w:r>
          </w:p>
        </w:tc>
      </w:tr>
    </w:tbl>
    <w:p w14:paraId="6B9AB847" w14:textId="77777777" w:rsidR="006D6411" w:rsidRDefault="00000000">
      <w:pPr>
        <w:pStyle w:val="Heading4"/>
        <w:spacing w:before="120"/>
      </w:pPr>
      <w:bookmarkStart w:id="20" w:name="B1fc8bbb9c4814573a24afb3a3cde8ebd"/>
      <w:r>
        <w:t>Simple VCF Operations for Networks Model</w:t>
      </w:r>
      <w:bookmarkEnd w:id="20"/>
    </w:p>
    <w:p w14:paraId="299C752E" w14:textId="77777777" w:rsidR="006D6411" w:rsidRDefault="00000000">
      <w:pPr>
        <w:pStyle w:val="BodyText"/>
      </w:pPr>
      <w:r>
        <w:t>A single VCF Operations for networks node deployed in a vSphere cluster. Availability is provided by the native vSphere HA functionality within the vSphere cluster.</w:t>
      </w:r>
    </w:p>
    <w:p w14:paraId="72482313"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34</w:t>
      </w:r>
      <w:r>
        <w:fldChar w:fldCharType="end"/>
      </w:r>
      <w:r>
        <w:t>. Simple VCF Operations for Networks Model</w:t>
      </w:r>
    </w:p>
    <w:p w14:paraId="5476870A" w14:textId="77777777" w:rsidR="006D6411" w:rsidRDefault="00000000">
      <w:pPr>
        <w:pStyle w:val="BodyText"/>
      </w:pPr>
      <w:r>
        <w:rPr>
          <w:noProof/>
        </w:rPr>
        <w:drawing>
          <wp:anchor distT="0" distB="0" distL="114300" distR="114300" simplePos="0" relativeHeight="251693056" behindDoc="0" locked="0" layoutInCell="0" allowOverlap="0" wp14:anchorId="21298E02" wp14:editId="5239A231">
            <wp:simplePos x="0" y="0"/>
            <wp:positionH relativeFrom="column">
              <wp:align>center</wp:align>
            </wp:positionH>
            <wp:positionV relativeFrom="paragraph">
              <wp:align>bottom</wp:align>
            </wp:positionV>
            <wp:extent cx="4914286" cy="5028571"/>
            <wp:effectExtent l="0" t="0" r="0" b="0"/>
            <wp:wrapTopAndBottom/>
            <wp:docPr id="100086" name="Graphic 10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4914286" cy="5028571"/>
                    </a:xfrm>
                    <a:prstGeom prst="rect">
                      <a:avLst/>
                    </a:prstGeom>
                  </pic:spPr>
                </pic:pic>
              </a:graphicData>
            </a:graphic>
          </wp:anchor>
        </w:drawing>
      </w:r>
    </w:p>
    <w:p w14:paraId="62275D47" w14:textId="77777777" w:rsidR="006D6411" w:rsidRDefault="00000000">
      <w:pPr>
        <w:pStyle w:val="SectionHeading5"/>
      </w:pPr>
      <w:r>
        <w:lastRenderedPageBreak/>
        <w:t>Simple VCF Operations for Networks Model Attributes</w:t>
      </w:r>
    </w:p>
    <w:p w14:paraId="1B32540C" w14:textId="77777777" w:rsidR="006D6411" w:rsidRDefault="00000000">
      <w:pPr>
        <w:pStyle w:val="BodyText"/>
      </w:pPr>
      <w:r>
        <w:t xml:space="preserve">A </w:t>
      </w:r>
      <w:r>
        <w:rPr>
          <w:rStyle w:val="InlineCite"/>
        </w:rPr>
        <w:t>Simple VCF Operations for Networks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60"/>
        <w:gridCol w:w="8200"/>
      </w:tblGrid>
      <w:tr w:rsidR="006D6411" w14:paraId="4339410F" w14:textId="77777777">
        <w:trPr>
          <w:cantSplit/>
          <w:tblHeader/>
        </w:trPr>
        <w:tc>
          <w:tcPr>
            <w:tcW w:w="0" w:type="auto"/>
            <w:tcBorders>
              <w:left w:val="nil"/>
              <w:right w:val="nil"/>
            </w:tcBorders>
            <w:shd w:val="clear" w:color="auto" w:fill="E1E1E1"/>
            <w:tcMar>
              <w:top w:w="60" w:type="dxa"/>
              <w:bottom w:w="60" w:type="dxa"/>
            </w:tcMar>
          </w:tcPr>
          <w:p w14:paraId="74CF0F5F"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468DA67F" w14:textId="77777777" w:rsidR="006D6411" w:rsidRDefault="00000000">
            <w:pPr>
              <w:pStyle w:val="TableHeaderText"/>
            </w:pPr>
            <w:r>
              <w:t>Detail</w:t>
            </w:r>
          </w:p>
        </w:tc>
      </w:tr>
      <w:tr w:rsidR="006D6411" w14:paraId="06CBE9B8" w14:textId="77777777">
        <w:tblPrEx>
          <w:tblBorders>
            <w:top w:val="nil"/>
          </w:tblBorders>
        </w:tblPrEx>
        <w:trPr>
          <w:cantSplit/>
        </w:trPr>
        <w:tc>
          <w:tcPr>
            <w:tcW w:w="0" w:type="auto"/>
            <w:tcBorders>
              <w:left w:val="nil"/>
              <w:right w:val="nil"/>
            </w:tcBorders>
          </w:tcPr>
          <w:p w14:paraId="0681BE02" w14:textId="77777777" w:rsidR="006D6411" w:rsidRDefault="00000000">
            <w:pPr>
              <w:pStyle w:val="TableBodyText"/>
            </w:pPr>
            <w:r>
              <w:t>Availability</w:t>
            </w:r>
          </w:p>
        </w:tc>
        <w:tc>
          <w:tcPr>
            <w:tcW w:w="0" w:type="auto"/>
            <w:tcBorders>
              <w:left w:val="nil"/>
              <w:right w:val="nil"/>
            </w:tcBorders>
          </w:tcPr>
          <w:p w14:paraId="3A63193C" w14:textId="77777777" w:rsidR="006D6411" w:rsidRDefault="00000000">
            <w:pPr>
              <w:pStyle w:val="TableBodyText"/>
            </w:pPr>
            <w:r>
              <w:t>Relies on vSphere HA to restart the nodes in the event of an ESXX host failure.</w:t>
            </w:r>
          </w:p>
        </w:tc>
      </w:tr>
      <w:tr w:rsidR="006D6411" w14:paraId="76C0FADF" w14:textId="77777777">
        <w:tblPrEx>
          <w:tblBorders>
            <w:top w:val="nil"/>
          </w:tblBorders>
        </w:tblPrEx>
        <w:trPr>
          <w:cantSplit/>
        </w:trPr>
        <w:tc>
          <w:tcPr>
            <w:tcW w:w="0" w:type="auto"/>
            <w:tcBorders>
              <w:left w:val="nil"/>
              <w:right w:val="nil"/>
            </w:tcBorders>
          </w:tcPr>
          <w:p w14:paraId="57D1DFEE" w14:textId="77777777" w:rsidR="006D6411" w:rsidRDefault="00000000">
            <w:pPr>
              <w:pStyle w:val="TableBodyText"/>
            </w:pPr>
            <w:r>
              <w:t>Scalability</w:t>
            </w:r>
          </w:p>
        </w:tc>
        <w:tc>
          <w:tcPr>
            <w:tcW w:w="0" w:type="auto"/>
            <w:tcBorders>
              <w:left w:val="nil"/>
              <w:right w:val="nil"/>
            </w:tcBorders>
          </w:tcPr>
          <w:p w14:paraId="29888E1F" w14:textId="77777777" w:rsidR="006D6411" w:rsidRDefault="00000000">
            <w:pPr>
              <w:pStyle w:val="TableBodyText"/>
            </w:pPr>
            <w:r>
              <w:t>Supports scale-up and scale-out.</w:t>
            </w:r>
          </w:p>
        </w:tc>
      </w:tr>
      <w:tr w:rsidR="006D6411" w14:paraId="1A874E24" w14:textId="77777777">
        <w:tblPrEx>
          <w:tblBorders>
            <w:top w:val="nil"/>
          </w:tblBorders>
        </w:tblPrEx>
        <w:trPr>
          <w:cantSplit/>
        </w:trPr>
        <w:tc>
          <w:tcPr>
            <w:tcW w:w="0" w:type="auto"/>
            <w:tcBorders>
              <w:left w:val="nil"/>
              <w:right w:val="nil"/>
            </w:tcBorders>
          </w:tcPr>
          <w:p w14:paraId="64654561" w14:textId="77777777" w:rsidR="006D6411" w:rsidRDefault="00000000">
            <w:pPr>
              <w:pStyle w:val="TableBodyText"/>
            </w:pPr>
            <w:r>
              <w:t>Recoverability</w:t>
            </w:r>
          </w:p>
        </w:tc>
        <w:tc>
          <w:tcPr>
            <w:tcW w:w="0" w:type="auto"/>
            <w:tcBorders>
              <w:left w:val="nil"/>
              <w:right w:val="nil"/>
            </w:tcBorders>
          </w:tcPr>
          <w:p w14:paraId="1C238A8F" w14:textId="77777777" w:rsidR="006D6411" w:rsidRDefault="00000000">
            <w:pPr>
              <w:pStyle w:val="TableBodyText"/>
            </w:pPr>
            <w:r>
              <w:t>Restore through a backup.</w:t>
            </w:r>
          </w:p>
        </w:tc>
      </w:tr>
    </w:tbl>
    <w:p w14:paraId="53CD8BC6" w14:textId="77777777" w:rsidR="006D6411" w:rsidRDefault="00000000">
      <w:pPr>
        <w:pStyle w:val="SectionHeading5"/>
        <w:spacing w:before="120"/>
      </w:pPr>
      <w:r>
        <w:t>Simple VCF Operations for Networks Model Options</w:t>
      </w:r>
    </w:p>
    <w:p w14:paraId="0F781CD3" w14:textId="77777777" w:rsidR="006D6411" w:rsidRDefault="00000000">
      <w:pPr>
        <w:pStyle w:val="BodyText"/>
      </w:pPr>
      <w:r>
        <w:t xml:space="preserve">A </w:t>
      </w:r>
      <w:r>
        <w:rPr>
          <w:rStyle w:val="InlineCite"/>
        </w:rPr>
        <w:t>Simple VCF Operations for Networks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849"/>
        <w:gridCol w:w="5111"/>
      </w:tblGrid>
      <w:tr w:rsidR="006D6411" w14:paraId="344ECC89" w14:textId="77777777">
        <w:trPr>
          <w:cantSplit/>
          <w:tblHeader/>
        </w:trPr>
        <w:tc>
          <w:tcPr>
            <w:tcW w:w="0" w:type="auto"/>
            <w:tcBorders>
              <w:left w:val="nil"/>
              <w:right w:val="nil"/>
            </w:tcBorders>
            <w:shd w:val="clear" w:color="auto" w:fill="E1E1E1"/>
            <w:tcMar>
              <w:top w:w="60" w:type="dxa"/>
              <w:bottom w:w="60" w:type="dxa"/>
            </w:tcMar>
          </w:tcPr>
          <w:p w14:paraId="0DF681BA"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44DB8374" w14:textId="77777777" w:rsidR="006D6411" w:rsidRDefault="00000000">
            <w:pPr>
              <w:pStyle w:val="TableHeaderText"/>
            </w:pPr>
            <w:r>
              <w:t>Options</w:t>
            </w:r>
          </w:p>
        </w:tc>
      </w:tr>
      <w:tr w:rsidR="006D6411" w14:paraId="7C85217E" w14:textId="77777777">
        <w:tblPrEx>
          <w:tblBorders>
            <w:top w:val="nil"/>
          </w:tblBorders>
        </w:tblPrEx>
        <w:trPr>
          <w:cantSplit/>
        </w:trPr>
        <w:tc>
          <w:tcPr>
            <w:tcW w:w="0" w:type="auto"/>
            <w:tcBorders>
              <w:left w:val="nil"/>
              <w:right w:val="nil"/>
            </w:tcBorders>
          </w:tcPr>
          <w:p w14:paraId="4E0983FA" w14:textId="77777777" w:rsidR="006D6411" w:rsidRDefault="00000000">
            <w:pPr>
              <w:pStyle w:val="TableBodyText"/>
            </w:pPr>
            <w:r>
              <w:t>Appliance Size</w:t>
            </w:r>
          </w:p>
        </w:tc>
        <w:tc>
          <w:tcPr>
            <w:tcW w:w="0" w:type="auto"/>
            <w:tcBorders>
              <w:left w:val="nil"/>
              <w:right w:val="nil"/>
            </w:tcBorders>
          </w:tcPr>
          <w:p w14:paraId="5E18F059" w14:textId="77777777" w:rsidR="006D6411" w:rsidRDefault="00000000">
            <w:pPr>
              <w:pStyle w:val="TableBodyText"/>
              <w:numPr>
                <w:ilvl w:val="0"/>
                <w:numId w:val="1361"/>
              </w:numPr>
            </w:pPr>
            <w:r>
              <w:t>Medium</w:t>
            </w:r>
          </w:p>
          <w:p w14:paraId="7DC98110" w14:textId="77777777" w:rsidR="006D6411" w:rsidRDefault="00000000">
            <w:pPr>
              <w:pStyle w:val="TableBodyText"/>
              <w:numPr>
                <w:ilvl w:val="0"/>
                <w:numId w:val="1361"/>
              </w:numPr>
            </w:pPr>
            <w:r>
              <w:t>Large</w:t>
            </w:r>
          </w:p>
          <w:p w14:paraId="366930E2" w14:textId="77777777" w:rsidR="006D6411" w:rsidRDefault="00000000">
            <w:pPr>
              <w:pStyle w:val="TableBodyText"/>
              <w:numPr>
                <w:ilvl w:val="0"/>
                <w:numId w:val="1361"/>
              </w:numPr>
            </w:pPr>
            <w:r>
              <w:t>Extra Large</w:t>
            </w:r>
          </w:p>
        </w:tc>
      </w:tr>
    </w:tbl>
    <w:p w14:paraId="1A62E559" w14:textId="77777777" w:rsidR="006D6411" w:rsidRDefault="00000000">
      <w:pPr>
        <w:pStyle w:val="SectionHeading5"/>
        <w:spacing w:before="120"/>
      </w:pPr>
      <w:r>
        <w:t>Simple VCF Operations for Networks Model Design Requirements</w:t>
      </w:r>
    </w:p>
    <w:p w14:paraId="5F05437F"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519</w:t>
      </w:r>
      <w:r>
        <w:fldChar w:fldCharType="end"/>
      </w:r>
      <w:r>
        <w:t>. Simple VCF Operations for Networks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70"/>
        <w:gridCol w:w="2657"/>
        <w:gridCol w:w="3194"/>
        <w:gridCol w:w="2439"/>
      </w:tblGrid>
      <w:tr w:rsidR="006D6411" w14:paraId="026BBBDE" w14:textId="77777777">
        <w:trPr>
          <w:cantSplit/>
          <w:tblHeader/>
        </w:trPr>
        <w:tc>
          <w:tcPr>
            <w:tcW w:w="0" w:type="auto"/>
            <w:tcBorders>
              <w:left w:val="nil"/>
              <w:right w:val="nil"/>
            </w:tcBorders>
            <w:shd w:val="clear" w:color="auto" w:fill="E1E1E1"/>
            <w:tcMar>
              <w:top w:w="60" w:type="dxa"/>
              <w:bottom w:w="60" w:type="dxa"/>
            </w:tcMar>
          </w:tcPr>
          <w:p w14:paraId="67FB59DE"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0B387B8"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26A7129"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884317F" w14:textId="77777777" w:rsidR="006D6411" w:rsidRDefault="00000000">
            <w:pPr>
              <w:pStyle w:val="TableHeaderText"/>
            </w:pPr>
            <w:r>
              <w:t>Implication</w:t>
            </w:r>
          </w:p>
        </w:tc>
      </w:tr>
      <w:tr w:rsidR="006D6411" w14:paraId="788C1A95" w14:textId="77777777">
        <w:tblPrEx>
          <w:tblBorders>
            <w:top w:val="nil"/>
          </w:tblBorders>
        </w:tblPrEx>
        <w:trPr>
          <w:cantSplit/>
        </w:trPr>
        <w:tc>
          <w:tcPr>
            <w:tcW w:w="0" w:type="auto"/>
            <w:tcBorders>
              <w:left w:val="nil"/>
              <w:right w:val="nil"/>
            </w:tcBorders>
          </w:tcPr>
          <w:p w14:paraId="7A12E852" w14:textId="77777777" w:rsidR="006D6411" w:rsidRDefault="00000000">
            <w:pPr>
              <w:pStyle w:val="TableBodyText"/>
            </w:pPr>
            <w:r>
              <w:t>VCF-NET-REQD-SIM-001</w:t>
            </w:r>
          </w:p>
        </w:tc>
        <w:tc>
          <w:tcPr>
            <w:tcW w:w="0" w:type="auto"/>
            <w:tcBorders>
              <w:left w:val="nil"/>
              <w:right w:val="nil"/>
            </w:tcBorders>
          </w:tcPr>
          <w:p w14:paraId="4267863B" w14:textId="77777777" w:rsidR="006D6411" w:rsidRDefault="00000000">
            <w:pPr>
              <w:pStyle w:val="TableBodyText"/>
            </w:pPr>
            <w:r>
              <w:t>Deploy VCF Operations for networks as a non-clustered, single platform node in the default management vSphere cluster.</w:t>
            </w:r>
          </w:p>
        </w:tc>
        <w:tc>
          <w:tcPr>
            <w:tcW w:w="0" w:type="auto"/>
            <w:tcBorders>
              <w:left w:val="nil"/>
              <w:right w:val="nil"/>
            </w:tcBorders>
          </w:tcPr>
          <w:p w14:paraId="18955A55" w14:textId="77777777" w:rsidR="006D6411" w:rsidRDefault="00000000">
            <w:pPr>
              <w:pStyle w:val="TableBodyText"/>
              <w:numPr>
                <w:ilvl w:val="0"/>
                <w:numId w:val="1362"/>
              </w:numPr>
            </w:pPr>
            <w:r>
              <w:t>Provides capacity for monitoring of up to 10,000 virtual machine or objects.</w:t>
            </w:r>
          </w:p>
          <w:p w14:paraId="34B71AA3" w14:textId="77777777" w:rsidR="006D6411" w:rsidRDefault="00000000">
            <w:pPr>
              <w:pStyle w:val="TableBodyText"/>
              <w:numPr>
                <w:ilvl w:val="0"/>
                <w:numId w:val="1362"/>
              </w:numPr>
            </w:pPr>
            <w:r>
              <w:t>Supports scale-out with additional VCF Operations for networks platform nodes to a platform cluster.</w:t>
            </w:r>
          </w:p>
        </w:tc>
        <w:tc>
          <w:tcPr>
            <w:tcW w:w="0" w:type="auto"/>
            <w:tcBorders>
              <w:left w:val="nil"/>
              <w:right w:val="nil"/>
            </w:tcBorders>
          </w:tcPr>
          <w:p w14:paraId="6F85BC0C" w14:textId="77777777" w:rsidR="006D6411" w:rsidRDefault="00000000">
            <w:pPr>
              <w:pStyle w:val="TableBodyText"/>
            </w:pPr>
            <w:r>
              <w:t>A 100% reservation for CPU and RAM for the deployed VCF Operations for networks platform node will be applied.</w:t>
            </w:r>
          </w:p>
        </w:tc>
      </w:tr>
      <w:tr w:rsidR="006D6411" w14:paraId="4E4F7FBB" w14:textId="77777777">
        <w:tblPrEx>
          <w:tblBorders>
            <w:top w:val="nil"/>
          </w:tblBorders>
        </w:tblPrEx>
        <w:trPr>
          <w:cantSplit/>
        </w:trPr>
        <w:tc>
          <w:tcPr>
            <w:tcW w:w="0" w:type="auto"/>
            <w:tcBorders>
              <w:left w:val="nil"/>
              <w:right w:val="nil"/>
            </w:tcBorders>
          </w:tcPr>
          <w:p w14:paraId="31E4BAA5" w14:textId="77777777" w:rsidR="006D6411" w:rsidRDefault="00000000">
            <w:pPr>
              <w:pStyle w:val="TableBodyText"/>
            </w:pPr>
            <w:r>
              <w:t>VCF-NET-REQD-SIM-002</w:t>
            </w:r>
          </w:p>
        </w:tc>
        <w:tc>
          <w:tcPr>
            <w:tcW w:w="0" w:type="auto"/>
            <w:tcBorders>
              <w:left w:val="nil"/>
              <w:right w:val="nil"/>
            </w:tcBorders>
          </w:tcPr>
          <w:p w14:paraId="2ED910CD" w14:textId="77777777" w:rsidR="006D6411" w:rsidRDefault="00000000">
            <w:pPr>
              <w:pStyle w:val="TableBodyText"/>
            </w:pPr>
            <w:r>
              <w:t>Deploy a single VCF Operations for networks collector node in the default management vSphere cluster.</w:t>
            </w:r>
          </w:p>
        </w:tc>
        <w:tc>
          <w:tcPr>
            <w:tcW w:w="0" w:type="auto"/>
            <w:tcBorders>
              <w:left w:val="nil"/>
              <w:right w:val="nil"/>
            </w:tcBorders>
          </w:tcPr>
          <w:p w14:paraId="58665F8A" w14:textId="77777777" w:rsidR="006D6411" w:rsidRDefault="00000000">
            <w:pPr>
              <w:pStyle w:val="TableBodyText"/>
            </w:pPr>
            <w:r>
              <w:t>A minimum of one VCF Operations for networks collector node is required to provide the VCF Operations for networks platform node with network monitoring data.</w:t>
            </w:r>
          </w:p>
        </w:tc>
        <w:tc>
          <w:tcPr>
            <w:tcW w:w="0" w:type="auto"/>
            <w:tcBorders>
              <w:left w:val="nil"/>
              <w:right w:val="nil"/>
            </w:tcBorders>
          </w:tcPr>
          <w:p w14:paraId="6A6C0D84" w14:textId="77777777" w:rsidR="006D6411" w:rsidRDefault="00000000">
            <w:pPr>
              <w:pStyle w:val="TableBodyText"/>
            </w:pPr>
            <w:r>
              <w:t>A 100% reservation for CPU and RAM for the deployed VCF Operations for networks collector node will be applied.</w:t>
            </w:r>
          </w:p>
        </w:tc>
      </w:tr>
    </w:tbl>
    <w:p w14:paraId="5AE40FA9" w14:textId="77777777" w:rsidR="006D6411" w:rsidRDefault="00000000">
      <w:pPr>
        <w:pStyle w:val="SectionHeading5"/>
        <w:spacing w:before="120"/>
      </w:pPr>
      <w:r>
        <w:lastRenderedPageBreak/>
        <w:t>Simple VCF Operations for Networks Model Design Recommendations</w:t>
      </w:r>
    </w:p>
    <w:p w14:paraId="7A39A15B"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520</w:t>
      </w:r>
      <w:r>
        <w:fldChar w:fldCharType="end"/>
      </w:r>
      <w:r>
        <w:t>. Simple VCF Operations for Networks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4"/>
        <w:gridCol w:w="3005"/>
        <w:gridCol w:w="2494"/>
        <w:gridCol w:w="2417"/>
      </w:tblGrid>
      <w:tr w:rsidR="006D6411" w14:paraId="3C73985A" w14:textId="77777777">
        <w:trPr>
          <w:cantSplit/>
          <w:tblHeader/>
        </w:trPr>
        <w:tc>
          <w:tcPr>
            <w:tcW w:w="0" w:type="auto"/>
            <w:tcBorders>
              <w:left w:val="nil"/>
              <w:right w:val="nil"/>
            </w:tcBorders>
            <w:shd w:val="clear" w:color="auto" w:fill="E1E1E1"/>
            <w:tcMar>
              <w:top w:w="60" w:type="dxa"/>
              <w:bottom w:w="60" w:type="dxa"/>
            </w:tcMar>
          </w:tcPr>
          <w:p w14:paraId="0FF00D88"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743DC6C"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16BCFA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00B4C1C" w14:textId="77777777" w:rsidR="006D6411" w:rsidRDefault="00000000">
            <w:pPr>
              <w:pStyle w:val="TableHeaderText"/>
            </w:pPr>
            <w:r>
              <w:t>Implication</w:t>
            </w:r>
          </w:p>
        </w:tc>
      </w:tr>
      <w:tr w:rsidR="006D6411" w14:paraId="1D5E1457" w14:textId="77777777">
        <w:tblPrEx>
          <w:tblBorders>
            <w:top w:val="nil"/>
          </w:tblBorders>
        </w:tblPrEx>
        <w:trPr>
          <w:cantSplit/>
        </w:trPr>
        <w:tc>
          <w:tcPr>
            <w:tcW w:w="0" w:type="auto"/>
            <w:tcBorders>
              <w:left w:val="nil"/>
              <w:right w:val="nil"/>
            </w:tcBorders>
          </w:tcPr>
          <w:p w14:paraId="39A887CB" w14:textId="77777777" w:rsidR="006D6411" w:rsidRDefault="00000000">
            <w:pPr>
              <w:pStyle w:val="TableBodyText"/>
            </w:pPr>
            <w:r>
              <w:t>VCF-NET-RCMD-SIM-001</w:t>
            </w:r>
          </w:p>
        </w:tc>
        <w:tc>
          <w:tcPr>
            <w:tcW w:w="0" w:type="auto"/>
            <w:tcBorders>
              <w:left w:val="nil"/>
              <w:right w:val="nil"/>
            </w:tcBorders>
          </w:tcPr>
          <w:p w14:paraId="116E3B15" w14:textId="77777777" w:rsidR="006D6411" w:rsidRDefault="00000000">
            <w:pPr>
              <w:pStyle w:val="TableBodyText"/>
            </w:pPr>
            <w:r>
              <w:t>Deploy an appropriately sized VCF Operations for networksplatform node for your needs.</w:t>
            </w:r>
          </w:p>
        </w:tc>
        <w:tc>
          <w:tcPr>
            <w:tcW w:w="0" w:type="auto"/>
            <w:tcBorders>
              <w:left w:val="nil"/>
              <w:right w:val="nil"/>
            </w:tcBorders>
          </w:tcPr>
          <w:p w14:paraId="4CDD6148" w14:textId="77777777" w:rsidR="006D6411" w:rsidRDefault="00000000">
            <w:pPr>
              <w:pStyle w:val="TableBodyText"/>
            </w:pPr>
            <w:r>
              <w:t>Ensures resource availability and usage efficiency.</w:t>
            </w:r>
          </w:p>
        </w:tc>
        <w:tc>
          <w:tcPr>
            <w:tcW w:w="0" w:type="auto"/>
            <w:tcBorders>
              <w:left w:val="nil"/>
              <w:right w:val="nil"/>
            </w:tcBorders>
          </w:tcPr>
          <w:p w14:paraId="63E9DA06" w14:textId="77777777" w:rsidR="006D6411" w:rsidRDefault="00000000">
            <w:pPr>
              <w:pStyle w:val="TableBodyText"/>
            </w:pPr>
            <w:r>
              <w:t>None.</w:t>
            </w:r>
          </w:p>
        </w:tc>
      </w:tr>
      <w:tr w:rsidR="006D6411" w14:paraId="566A62C8" w14:textId="77777777">
        <w:tblPrEx>
          <w:tblBorders>
            <w:top w:val="nil"/>
          </w:tblBorders>
        </w:tblPrEx>
        <w:trPr>
          <w:cantSplit/>
        </w:trPr>
        <w:tc>
          <w:tcPr>
            <w:tcW w:w="0" w:type="auto"/>
            <w:tcBorders>
              <w:left w:val="nil"/>
              <w:right w:val="nil"/>
            </w:tcBorders>
          </w:tcPr>
          <w:p w14:paraId="3D3F0042" w14:textId="77777777" w:rsidR="006D6411" w:rsidRDefault="00000000">
            <w:pPr>
              <w:pStyle w:val="TableBodyText"/>
            </w:pPr>
            <w:r>
              <w:t>VCF-NET-RCMD-SIM-002</w:t>
            </w:r>
          </w:p>
        </w:tc>
        <w:tc>
          <w:tcPr>
            <w:tcW w:w="0" w:type="auto"/>
            <w:tcBorders>
              <w:left w:val="nil"/>
              <w:right w:val="nil"/>
            </w:tcBorders>
          </w:tcPr>
          <w:p w14:paraId="34F9B5B9" w14:textId="77777777" w:rsidR="006D6411" w:rsidRDefault="00000000">
            <w:pPr>
              <w:pStyle w:val="TableBodyText"/>
            </w:pPr>
            <w:r>
              <w:t>Protect all VCF Operations for networks nodes by using vSphere High Availability.</w:t>
            </w:r>
          </w:p>
        </w:tc>
        <w:tc>
          <w:tcPr>
            <w:tcW w:w="0" w:type="auto"/>
            <w:tcBorders>
              <w:left w:val="nil"/>
              <w:right w:val="nil"/>
            </w:tcBorders>
          </w:tcPr>
          <w:p w14:paraId="6ABD5A90" w14:textId="77777777" w:rsidR="006D6411" w:rsidRDefault="00000000">
            <w:pPr>
              <w:pStyle w:val="TableBodyText"/>
            </w:pPr>
            <w:r>
              <w:t>Supports the availability objective for VCF Operations for networks without requiring manual intervention during an ESX host failure event.</w:t>
            </w:r>
          </w:p>
        </w:tc>
        <w:tc>
          <w:tcPr>
            <w:tcW w:w="0" w:type="auto"/>
            <w:tcBorders>
              <w:left w:val="nil"/>
              <w:right w:val="nil"/>
            </w:tcBorders>
          </w:tcPr>
          <w:p w14:paraId="7D4836C7" w14:textId="77777777" w:rsidR="006D6411" w:rsidRDefault="00000000">
            <w:pPr>
              <w:pStyle w:val="TableBodyText"/>
            </w:pPr>
            <w:r>
              <w:t>You must ensure sufficient spare capacity for vSphere High Availability failover operations.</w:t>
            </w:r>
          </w:p>
        </w:tc>
      </w:tr>
      <w:tr w:rsidR="006D6411" w14:paraId="41C4D875" w14:textId="77777777">
        <w:tblPrEx>
          <w:tblBorders>
            <w:top w:val="nil"/>
          </w:tblBorders>
        </w:tblPrEx>
        <w:trPr>
          <w:cantSplit/>
        </w:trPr>
        <w:tc>
          <w:tcPr>
            <w:tcW w:w="0" w:type="auto"/>
            <w:tcBorders>
              <w:left w:val="nil"/>
              <w:right w:val="nil"/>
            </w:tcBorders>
          </w:tcPr>
          <w:p w14:paraId="4A5C817A" w14:textId="77777777" w:rsidR="006D6411" w:rsidRDefault="00000000">
            <w:pPr>
              <w:pStyle w:val="TableBodyText"/>
            </w:pPr>
            <w:r>
              <w:t>VCF-NET-RCMD-SIM-003</w:t>
            </w:r>
          </w:p>
        </w:tc>
        <w:tc>
          <w:tcPr>
            <w:tcW w:w="0" w:type="auto"/>
            <w:tcBorders>
              <w:left w:val="nil"/>
              <w:right w:val="nil"/>
            </w:tcBorders>
          </w:tcPr>
          <w:p w14:paraId="59DFF199" w14:textId="77777777" w:rsidR="006D6411" w:rsidRDefault="00000000">
            <w:pPr>
              <w:pStyle w:val="TableBodyText"/>
            </w:pPr>
            <w:r>
              <w:t>In an environment with multiple VCF Instances, deploy the VCF Operations for networkscollector node(s) in the default management vSphere cluster in each VCF Instance by usingVCF Operations fleet management.</w:t>
            </w:r>
          </w:p>
        </w:tc>
        <w:tc>
          <w:tcPr>
            <w:tcW w:w="0" w:type="auto"/>
            <w:tcBorders>
              <w:left w:val="nil"/>
              <w:right w:val="nil"/>
            </w:tcBorders>
          </w:tcPr>
          <w:p w14:paraId="7F4450F9" w14:textId="77777777" w:rsidR="006D6411" w:rsidRDefault="00000000">
            <w:pPr>
              <w:pStyle w:val="TableBodyText"/>
              <w:numPr>
                <w:ilvl w:val="0"/>
                <w:numId w:val="1363"/>
              </w:numPr>
            </w:pPr>
            <w:r>
              <w:t>Ensures a consistent deployment in each VCF Instances regarding network data collection.</w:t>
            </w:r>
          </w:p>
          <w:p w14:paraId="7AE34ADA" w14:textId="77777777" w:rsidR="006D6411" w:rsidRDefault="00000000">
            <w:pPr>
              <w:pStyle w:val="TableBodyText"/>
              <w:numPr>
                <w:ilvl w:val="0"/>
                <w:numId w:val="1363"/>
              </w:numPr>
            </w:pPr>
            <w:r>
              <w:t>It is assumed that each VCF Instances introduces a sufficiently high number of virtual machines, so that the deployment of dedicated VCF Operations for networks collector nodes is justified.</w:t>
            </w:r>
          </w:p>
        </w:tc>
        <w:tc>
          <w:tcPr>
            <w:tcW w:w="0" w:type="auto"/>
            <w:tcBorders>
              <w:left w:val="nil"/>
              <w:right w:val="nil"/>
            </w:tcBorders>
          </w:tcPr>
          <w:p w14:paraId="7CBB8AB2" w14:textId="77777777" w:rsidR="006D6411" w:rsidRDefault="00000000">
            <w:pPr>
              <w:pStyle w:val="TableBodyText"/>
            </w:pPr>
            <w:r>
              <w:t>Each VCF Operations for networks collector node must be registered with a VCF Operations for networks platform node.</w:t>
            </w:r>
          </w:p>
        </w:tc>
      </w:tr>
      <w:tr w:rsidR="006D6411" w14:paraId="7B20CBEB" w14:textId="77777777">
        <w:tblPrEx>
          <w:tblBorders>
            <w:top w:val="nil"/>
          </w:tblBorders>
        </w:tblPrEx>
        <w:trPr>
          <w:cantSplit/>
        </w:trPr>
        <w:tc>
          <w:tcPr>
            <w:tcW w:w="0" w:type="auto"/>
            <w:tcBorders>
              <w:left w:val="nil"/>
              <w:right w:val="nil"/>
            </w:tcBorders>
          </w:tcPr>
          <w:p w14:paraId="37B0DBD8" w14:textId="77777777" w:rsidR="006D6411" w:rsidRDefault="00000000">
            <w:pPr>
              <w:pStyle w:val="TableBodyText"/>
            </w:pPr>
            <w:r>
              <w:t>VCF-NET-RCMD-SIM-004</w:t>
            </w:r>
          </w:p>
        </w:tc>
        <w:tc>
          <w:tcPr>
            <w:tcW w:w="0" w:type="auto"/>
            <w:tcBorders>
              <w:left w:val="nil"/>
              <w:right w:val="nil"/>
            </w:tcBorders>
          </w:tcPr>
          <w:p w14:paraId="16EEB10F" w14:textId="77777777" w:rsidR="006D6411" w:rsidRDefault="00000000">
            <w:pPr>
              <w:pStyle w:val="TableBodyText"/>
            </w:pPr>
            <w:r>
              <w:t>If the number of virtual machines exceeds 10,000 or if any other object scale limitations are reached, scale out to a VCF Operations for networks platform cluster deployment by adding additional platform nodes by usingVCF Operations fleet management.</w:t>
            </w:r>
          </w:p>
        </w:tc>
        <w:tc>
          <w:tcPr>
            <w:tcW w:w="0" w:type="auto"/>
            <w:tcBorders>
              <w:left w:val="nil"/>
              <w:right w:val="nil"/>
            </w:tcBorders>
          </w:tcPr>
          <w:p w14:paraId="5E0B39C8" w14:textId="77777777" w:rsidR="006D6411" w:rsidRDefault="00000000">
            <w:pPr>
              <w:pStyle w:val="TableBodyText"/>
            </w:pPr>
            <w:r>
              <w:t>Ensures that the VCF Operations for networks platform cluster has enough capacity to meet the SDDC object growth.</w:t>
            </w:r>
          </w:p>
        </w:tc>
        <w:tc>
          <w:tcPr>
            <w:tcW w:w="0" w:type="auto"/>
            <w:tcBorders>
              <w:left w:val="nil"/>
              <w:right w:val="nil"/>
            </w:tcBorders>
          </w:tcPr>
          <w:p w14:paraId="6FB4835F" w14:textId="77777777" w:rsidR="006D6411" w:rsidRDefault="00000000">
            <w:pPr>
              <w:pStyle w:val="TableBodyText"/>
            </w:pPr>
            <w:r>
              <w:t>You must consider the additional resources required by VCF Operations for networks platform nodes in the management vSphere cluster when scaling out to a platform cluster.</w:t>
            </w:r>
          </w:p>
        </w:tc>
      </w:tr>
      <w:tr w:rsidR="006D6411" w14:paraId="74041277" w14:textId="77777777">
        <w:tblPrEx>
          <w:tblBorders>
            <w:top w:val="nil"/>
          </w:tblBorders>
        </w:tblPrEx>
        <w:trPr>
          <w:cantSplit/>
        </w:trPr>
        <w:tc>
          <w:tcPr>
            <w:tcW w:w="0" w:type="auto"/>
            <w:tcBorders>
              <w:left w:val="nil"/>
              <w:right w:val="nil"/>
            </w:tcBorders>
          </w:tcPr>
          <w:p w14:paraId="343BF2AE" w14:textId="77777777" w:rsidR="006D6411" w:rsidRDefault="00000000">
            <w:pPr>
              <w:pStyle w:val="TableBodyText"/>
            </w:pPr>
            <w:r>
              <w:lastRenderedPageBreak/>
              <w:t>VCF-NET-RCMD-SIM-005</w:t>
            </w:r>
          </w:p>
        </w:tc>
        <w:tc>
          <w:tcPr>
            <w:tcW w:w="0" w:type="auto"/>
            <w:tcBorders>
              <w:left w:val="nil"/>
              <w:right w:val="nil"/>
            </w:tcBorders>
          </w:tcPr>
          <w:p w14:paraId="7AD9BDDF" w14:textId="77777777" w:rsidR="006D6411" w:rsidRDefault="00000000">
            <w:pPr>
              <w:pStyle w:val="TableBodyText"/>
            </w:pPr>
            <w:r>
              <w:t>For each vCenter data source, enable NetFlow on each vSphere Distributed Switch within the workload domain.</w:t>
            </w:r>
          </w:p>
        </w:tc>
        <w:tc>
          <w:tcPr>
            <w:tcW w:w="0" w:type="auto"/>
            <w:tcBorders>
              <w:left w:val="nil"/>
              <w:right w:val="nil"/>
            </w:tcBorders>
          </w:tcPr>
          <w:p w14:paraId="0E560ADA" w14:textId="77777777" w:rsidR="006D6411" w:rsidRDefault="00000000">
            <w:pPr>
              <w:pStyle w:val="TableBodyText"/>
            </w:pPr>
            <w:r>
              <w:t>Provides the collection of network flows via the IPFIX protocol.</w:t>
            </w:r>
          </w:p>
        </w:tc>
        <w:tc>
          <w:tcPr>
            <w:tcW w:w="0" w:type="auto"/>
            <w:tcBorders>
              <w:left w:val="nil"/>
              <w:right w:val="nil"/>
            </w:tcBorders>
          </w:tcPr>
          <w:p w14:paraId="15EB03F9" w14:textId="77777777" w:rsidR="006D6411" w:rsidRDefault="00000000">
            <w:pPr>
              <w:pStyle w:val="TableBodyText"/>
            </w:pPr>
            <w:r>
              <w:t>For the VCF domains, VCF Operations for networks will automatically update the NetFlow settings for each cluster's vSphere Distributed Switch.</w:t>
            </w:r>
          </w:p>
        </w:tc>
      </w:tr>
      <w:tr w:rsidR="006D6411" w14:paraId="548B300A" w14:textId="77777777">
        <w:tblPrEx>
          <w:tblBorders>
            <w:top w:val="nil"/>
          </w:tblBorders>
        </w:tblPrEx>
        <w:trPr>
          <w:cantSplit/>
        </w:trPr>
        <w:tc>
          <w:tcPr>
            <w:tcW w:w="0" w:type="auto"/>
            <w:tcBorders>
              <w:left w:val="nil"/>
              <w:right w:val="nil"/>
            </w:tcBorders>
          </w:tcPr>
          <w:p w14:paraId="5B45431C" w14:textId="77777777" w:rsidR="006D6411" w:rsidRDefault="00000000">
            <w:pPr>
              <w:pStyle w:val="TableBodyText"/>
            </w:pPr>
            <w:r>
              <w:t>VCF-NET-RCMD-SIM-006</w:t>
            </w:r>
          </w:p>
        </w:tc>
        <w:tc>
          <w:tcPr>
            <w:tcW w:w="0" w:type="auto"/>
            <w:tcBorders>
              <w:left w:val="nil"/>
              <w:right w:val="nil"/>
            </w:tcBorders>
          </w:tcPr>
          <w:p w14:paraId="0B2C67F6" w14:textId="77777777" w:rsidR="006D6411" w:rsidRDefault="00000000">
            <w:pPr>
              <w:pStyle w:val="TableBodyText"/>
            </w:pPr>
            <w:r>
              <w:t>For each NSX data source, enable IPFIX for the distributed firewall.</w:t>
            </w:r>
          </w:p>
        </w:tc>
        <w:tc>
          <w:tcPr>
            <w:tcW w:w="0" w:type="auto"/>
            <w:tcBorders>
              <w:left w:val="nil"/>
              <w:right w:val="nil"/>
            </w:tcBorders>
          </w:tcPr>
          <w:p w14:paraId="419CF33A" w14:textId="77777777" w:rsidR="006D6411" w:rsidRDefault="00000000">
            <w:pPr>
              <w:pStyle w:val="TableBodyText"/>
            </w:pPr>
            <w:r>
              <w:t>Provides the collection of network flows via the IPFIX protocol.</w:t>
            </w:r>
          </w:p>
        </w:tc>
        <w:tc>
          <w:tcPr>
            <w:tcW w:w="0" w:type="auto"/>
            <w:tcBorders>
              <w:left w:val="nil"/>
              <w:right w:val="nil"/>
            </w:tcBorders>
          </w:tcPr>
          <w:p w14:paraId="3D2BCE03" w14:textId="77777777" w:rsidR="006D6411" w:rsidRDefault="00000000">
            <w:pPr>
              <w:pStyle w:val="TableBodyText"/>
            </w:pPr>
            <w:r>
              <w:t>The distributed firewall service must be enabled on the NSX Local Manager for the VCF workload domain.</w:t>
            </w:r>
          </w:p>
        </w:tc>
      </w:tr>
      <w:tr w:rsidR="006D6411" w14:paraId="797DCFF7" w14:textId="77777777">
        <w:tblPrEx>
          <w:tblBorders>
            <w:top w:val="nil"/>
          </w:tblBorders>
        </w:tblPrEx>
        <w:trPr>
          <w:cantSplit/>
        </w:trPr>
        <w:tc>
          <w:tcPr>
            <w:tcW w:w="0" w:type="auto"/>
            <w:tcBorders>
              <w:left w:val="nil"/>
              <w:right w:val="nil"/>
            </w:tcBorders>
          </w:tcPr>
          <w:p w14:paraId="7ABEDF7F" w14:textId="77777777" w:rsidR="006D6411" w:rsidRDefault="00000000">
            <w:pPr>
              <w:pStyle w:val="TableBodyText"/>
            </w:pPr>
            <w:r>
              <w:t>VCF-NET-RCMD-SIM-007</w:t>
            </w:r>
          </w:p>
        </w:tc>
        <w:tc>
          <w:tcPr>
            <w:tcW w:w="0" w:type="auto"/>
            <w:tcBorders>
              <w:left w:val="nil"/>
              <w:right w:val="nil"/>
            </w:tcBorders>
          </w:tcPr>
          <w:p w14:paraId="0791129C" w14:textId="77777777" w:rsidR="006D6411" w:rsidRDefault="00000000">
            <w:pPr>
              <w:pStyle w:val="TableBodyText"/>
            </w:pPr>
            <w:r>
              <w:t>For each NSX Manager data source, enable latency metric collection.</w:t>
            </w:r>
          </w:p>
        </w:tc>
        <w:tc>
          <w:tcPr>
            <w:tcW w:w="0" w:type="auto"/>
            <w:tcBorders>
              <w:left w:val="nil"/>
              <w:right w:val="nil"/>
            </w:tcBorders>
          </w:tcPr>
          <w:p w14:paraId="6383ADBB" w14:textId="77777777" w:rsidR="006D6411" w:rsidRDefault="00000000">
            <w:pPr>
              <w:pStyle w:val="TableBodyText"/>
            </w:pPr>
            <w:r>
              <w:t>Provides the collection of latency metrics from NSX Transport Nodes.</w:t>
            </w:r>
          </w:p>
        </w:tc>
        <w:tc>
          <w:tcPr>
            <w:tcW w:w="0" w:type="auto"/>
            <w:tcBorders>
              <w:left w:val="nil"/>
              <w:right w:val="nil"/>
            </w:tcBorders>
          </w:tcPr>
          <w:p w14:paraId="4DACCE94" w14:textId="77777777" w:rsidR="006D6411" w:rsidRDefault="00000000">
            <w:pPr>
              <w:pStyle w:val="TableBodyText"/>
            </w:pPr>
            <w:r>
              <w:t>Any firewall rule sets from all ESX hosts to the VCF Operations for networks collector must allow traffic on TCP 1991.</w:t>
            </w:r>
          </w:p>
        </w:tc>
      </w:tr>
      <w:tr w:rsidR="006D6411" w14:paraId="47466087" w14:textId="77777777">
        <w:tblPrEx>
          <w:tblBorders>
            <w:top w:val="nil"/>
          </w:tblBorders>
        </w:tblPrEx>
        <w:trPr>
          <w:cantSplit/>
        </w:trPr>
        <w:tc>
          <w:tcPr>
            <w:tcW w:w="0" w:type="auto"/>
            <w:tcBorders>
              <w:left w:val="nil"/>
              <w:right w:val="nil"/>
            </w:tcBorders>
          </w:tcPr>
          <w:p w14:paraId="6AA02C84" w14:textId="77777777" w:rsidR="006D6411" w:rsidRDefault="00000000">
            <w:pPr>
              <w:pStyle w:val="TableBodyText"/>
            </w:pPr>
            <w:r>
              <w:t>VCF-NET-RCMD-SIM-008</w:t>
            </w:r>
          </w:p>
        </w:tc>
        <w:tc>
          <w:tcPr>
            <w:tcW w:w="0" w:type="auto"/>
            <w:tcBorders>
              <w:left w:val="nil"/>
              <w:right w:val="nil"/>
            </w:tcBorders>
          </w:tcPr>
          <w:p w14:paraId="1DD8B27A" w14:textId="77777777" w:rsidR="006D6411" w:rsidRDefault="00000000">
            <w:pPr>
              <w:pStyle w:val="TableBodyText"/>
            </w:pPr>
            <w:r>
              <w:t>Use the default retention period of one month for the VCF Operations for networks platform node.</w:t>
            </w:r>
          </w:p>
        </w:tc>
        <w:tc>
          <w:tcPr>
            <w:tcW w:w="0" w:type="auto"/>
            <w:tcBorders>
              <w:left w:val="nil"/>
              <w:right w:val="nil"/>
            </w:tcBorders>
          </w:tcPr>
          <w:p w14:paraId="1D43A2BA" w14:textId="77777777" w:rsidR="006D6411" w:rsidRDefault="00000000">
            <w:pPr>
              <w:pStyle w:val="TableBodyText"/>
            </w:pPr>
            <w:r>
              <w:t>Keeping the default value for retention minimizes required storage resources administrative efforts.</w:t>
            </w:r>
          </w:p>
        </w:tc>
        <w:tc>
          <w:tcPr>
            <w:tcW w:w="0" w:type="auto"/>
            <w:tcBorders>
              <w:left w:val="nil"/>
              <w:right w:val="nil"/>
            </w:tcBorders>
          </w:tcPr>
          <w:p w14:paraId="46C67A15" w14:textId="77777777" w:rsidR="006D6411" w:rsidRDefault="00000000">
            <w:pPr>
              <w:pStyle w:val="TableBodyText"/>
            </w:pPr>
            <w:r>
              <w:t>None.</w:t>
            </w:r>
          </w:p>
        </w:tc>
      </w:tr>
      <w:tr w:rsidR="006D6411" w14:paraId="4F646675" w14:textId="77777777">
        <w:tblPrEx>
          <w:tblBorders>
            <w:top w:val="nil"/>
          </w:tblBorders>
        </w:tblPrEx>
        <w:trPr>
          <w:cantSplit/>
        </w:trPr>
        <w:tc>
          <w:tcPr>
            <w:tcW w:w="0" w:type="auto"/>
            <w:tcBorders>
              <w:left w:val="nil"/>
              <w:right w:val="nil"/>
            </w:tcBorders>
          </w:tcPr>
          <w:p w14:paraId="71F20045" w14:textId="77777777" w:rsidR="006D6411" w:rsidRDefault="00000000">
            <w:pPr>
              <w:pStyle w:val="TableBodyText"/>
            </w:pPr>
            <w:r>
              <w:t>VCF-NET-RCMD-SIM-009</w:t>
            </w:r>
          </w:p>
        </w:tc>
        <w:tc>
          <w:tcPr>
            <w:tcW w:w="0" w:type="auto"/>
            <w:tcBorders>
              <w:left w:val="nil"/>
              <w:right w:val="nil"/>
            </w:tcBorders>
          </w:tcPr>
          <w:p w14:paraId="6C01401D" w14:textId="77777777" w:rsidR="006D6411" w:rsidRDefault="00000000">
            <w:pPr>
              <w:pStyle w:val="TableBodyText"/>
            </w:pPr>
            <w:r>
              <w:t>Use a CA-Signed certificate containing the fully qualified domain names (FQDNs) of each VCF Operations for networks platform and collector node in the SAN attributes, when deploying VCF Operations for networks.</w:t>
            </w:r>
          </w:p>
        </w:tc>
        <w:tc>
          <w:tcPr>
            <w:tcW w:w="0" w:type="auto"/>
            <w:tcBorders>
              <w:left w:val="nil"/>
              <w:right w:val="nil"/>
            </w:tcBorders>
          </w:tcPr>
          <w:p w14:paraId="07058BDB" w14:textId="77777777" w:rsidR="006D6411" w:rsidRDefault="00000000">
            <w:pPr>
              <w:pStyle w:val="TableBodyText"/>
            </w:pPr>
            <w:r>
              <w:t>Configuring a CA-Signed certificate ensures that the communication to the externally facing Web UI and API VCF Operations for networks for is encrypted.</w:t>
            </w:r>
          </w:p>
        </w:tc>
        <w:tc>
          <w:tcPr>
            <w:tcW w:w="0" w:type="auto"/>
            <w:tcBorders>
              <w:left w:val="nil"/>
              <w:right w:val="nil"/>
            </w:tcBorders>
          </w:tcPr>
          <w:p w14:paraId="7AD2F2A6" w14:textId="77777777" w:rsidR="006D6411" w:rsidRDefault="00000000">
            <w:pPr>
              <w:pStyle w:val="TableBodyText"/>
              <w:numPr>
                <w:ilvl w:val="0"/>
                <w:numId w:val="1364"/>
              </w:numPr>
            </w:pPr>
            <w:r>
              <w:t>Using CA-signed certificates from a certificate authority might increase the deployment preparation time as certificate requests are generated and delivered.</w:t>
            </w:r>
          </w:p>
          <w:p w14:paraId="09B3BCF3" w14:textId="77777777" w:rsidR="006D6411" w:rsidRDefault="00000000">
            <w:pPr>
              <w:pStyle w:val="TableBodyText"/>
              <w:numPr>
                <w:ilvl w:val="0"/>
                <w:numId w:val="1364"/>
              </w:numPr>
            </w:pPr>
            <w:r>
              <w:t>Each time a node is added the certificate must be replaced to include the fully qualified domain name of the additional node.</w:t>
            </w:r>
          </w:p>
        </w:tc>
      </w:tr>
      <w:tr w:rsidR="006D6411" w14:paraId="0B9618E0" w14:textId="77777777">
        <w:tblPrEx>
          <w:tblBorders>
            <w:top w:val="nil"/>
          </w:tblBorders>
        </w:tblPrEx>
        <w:trPr>
          <w:cantSplit/>
        </w:trPr>
        <w:tc>
          <w:tcPr>
            <w:tcW w:w="0" w:type="auto"/>
            <w:tcBorders>
              <w:left w:val="nil"/>
              <w:right w:val="nil"/>
            </w:tcBorders>
          </w:tcPr>
          <w:p w14:paraId="59BB6879" w14:textId="77777777" w:rsidR="006D6411" w:rsidRDefault="00000000">
            <w:pPr>
              <w:pStyle w:val="TableBodyText"/>
            </w:pPr>
            <w:r>
              <w:lastRenderedPageBreak/>
              <w:t>VCF-NET-RCMD-SIM-010</w:t>
            </w:r>
          </w:p>
        </w:tc>
        <w:tc>
          <w:tcPr>
            <w:tcW w:w="0" w:type="auto"/>
            <w:tcBorders>
              <w:left w:val="nil"/>
              <w:right w:val="nil"/>
            </w:tcBorders>
          </w:tcPr>
          <w:p w14:paraId="05A3DF39" w14:textId="77777777" w:rsidR="006D6411" w:rsidRDefault="00000000">
            <w:pPr>
              <w:pStyle w:val="TableBodyText"/>
            </w:pPr>
            <w:r>
              <w:t>Use a SHA-2 or higher algorithm when signing certificates.</w:t>
            </w:r>
          </w:p>
        </w:tc>
        <w:tc>
          <w:tcPr>
            <w:tcW w:w="0" w:type="auto"/>
            <w:tcBorders>
              <w:left w:val="nil"/>
              <w:right w:val="nil"/>
            </w:tcBorders>
          </w:tcPr>
          <w:p w14:paraId="7AB74B72" w14:textId="77777777" w:rsidR="006D6411" w:rsidRDefault="00000000">
            <w:pPr>
              <w:pStyle w:val="TableBodyText"/>
            </w:pPr>
            <w:r>
              <w:t>The SHA-1 algorithm is considered less secure and has been deprecated.</w:t>
            </w:r>
          </w:p>
        </w:tc>
        <w:tc>
          <w:tcPr>
            <w:tcW w:w="0" w:type="auto"/>
            <w:tcBorders>
              <w:left w:val="nil"/>
              <w:right w:val="nil"/>
            </w:tcBorders>
          </w:tcPr>
          <w:p w14:paraId="64D64807" w14:textId="77777777" w:rsidR="006D6411" w:rsidRDefault="00000000">
            <w:pPr>
              <w:pStyle w:val="TableBodyText"/>
            </w:pPr>
            <w:r>
              <w:t>Not all certificate authorities support SHA-2.</w:t>
            </w:r>
          </w:p>
        </w:tc>
      </w:tr>
    </w:tbl>
    <w:p w14:paraId="1845052C" w14:textId="77777777" w:rsidR="006D6411" w:rsidRDefault="00000000">
      <w:pPr>
        <w:pStyle w:val="Heading4"/>
        <w:spacing w:before="120"/>
      </w:pPr>
      <w:bookmarkStart w:id="21" w:name="Bda8aefe055a0495ea11e5a17d57a62a1"/>
      <w:r>
        <w:t>High Availability VCF Operations for Networks Model</w:t>
      </w:r>
      <w:bookmarkEnd w:id="21"/>
    </w:p>
    <w:p w14:paraId="2AE41A83" w14:textId="77777777" w:rsidR="006D6411" w:rsidRDefault="00000000">
      <w:pPr>
        <w:pStyle w:val="BodyText"/>
      </w:pPr>
      <w:r>
        <w:t>The High Availability VCF Operations for Networks model consists of a three-node deployment. This model provides increased performance and scalability. Availability is provided by the native vSphere HA functionality within the vSphere cluster.</w:t>
      </w:r>
    </w:p>
    <w:p w14:paraId="0BD9EFE8"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35</w:t>
      </w:r>
      <w:r>
        <w:fldChar w:fldCharType="end"/>
      </w:r>
      <w:r>
        <w:t>. High Availability VCF Operations for Network Model</w:t>
      </w:r>
    </w:p>
    <w:p w14:paraId="42D5425D" w14:textId="77777777" w:rsidR="006D6411" w:rsidRDefault="00000000">
      <w:pPr>
        <w:pStyle w:val="BodyText"/>
      </w:pPr>
      <w:r>
        <w:rPr>
          <w:noProof/>
        </w:rPr>
        <w:drawing>
          <wp:inline distT="0" distB="0" distL="0" distR="0" wp14:anchorId="081005E0" wp14:editId="69BE0E35">
            <wp:extent cx="4952381" cy="5904762"/>
            <wp:effectExtent l="0" t="0" r="0" b="0"/>
            <wp:docPr id="100088" name="Graphic 10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 name=""/>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4952381" cy="5904762"/>
                    </a:xfrm>
                    <a:prstGeom prst="rect">
                      <a:avLst/>
                    </a:prstGeom>
                  </pic:spPr>
                </pic:pic>
              </a:graphicData>
            </a:graphic>
          </wp:inline>
        </w:drawing>
      </w:r>
    </w:p>
    <w:p w14:paraId="0A5FD4A3" w14:textId="77777777" w:rsidR="006D6411" w:rsidRDefault="00000000">
      <w:pPr>
        <w:pStyle w:val="SectionHeading5"/>
      </w:pPr>
      <w:r>
        <w:lastRenderedPageBreak/>
        <w:t>High Availability VCF Operations for Networks Model Attributes</w:t>
      </w:r>
    </w:p>
    <w:p w14:paraId="196D2571" w14:textId="77777777" w:rsidR="006D6411" w:rsidRDefault="00000000">
      <w:pPr>
        <w:pStyle w:val="BodyText"/>
      </w:pPr>
      <w:r>
        <w:t xml:space="preserve">A </w:t>
      </w:r>
      <w:r>
        <w:rPr>
          <w:rStyle w:val="InlineCite"/>
        </w:rPr>
        <w:t>High Availability VCF Operations for Networks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87"/>
        <w:gridCol w:w="8173"/>
      </w:tblGrid>
      <w:tr w:rsidR="006D6411" w14:paraId="44D75D16" w14:textId="77777777">
        <w:trPr>
          <w:cantSplit/>
          <w:tblHeader/>
        </w:trPr>
        <w:tc>
          <w:tcPr>
            <w:tcW w:w="0" w:type="auto"/>
            <w:tcBorders>
              <w:left w:val="nil"/>
              <w:right w:val="nil"/>
            </w:tcBorders>
            <w:shd w:val="clear" w:color="auto" w:fill="E1E1E1"/>
            <w:tcMar>
              <w:top w:w="60" w:type="dxa"/>
              <w:bottom w:w="60" w:type="dxa"/>
            </w:tcMar>
          </w:tcPr>
          <w:p w14:paraId="0B422AAF"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46C2BC2" w14:textId="77777777" w:rsidR="006D6411" w:rsidRDefault="00000000">
            <w:pPr>
              <w:pStyle w:val="TableHeaderText"/>
            </w:pPr>
            <w:r>
              <w:t>Detail</w:t>
            </w:r>
          </w:p>
        </w:tc>
      </w:tr>
      <w:tr w:rsidR="006D6411" w14:paraId="400FEF13" w14:textId="77777777">
        <w:tblPrEx>
          <w:tblBorders>
            <w:top w:val="nil"/>
          </w:tblBorders>
        </w:tblPrEx>
        <w:trPr>
          <w:cantSplit/>
        </w:trPr>
        <w:tc>
          <w:tcPr>
            <w:tcW w:w="0" w:type="auto"/>
            <w:tcBorders>
              <w:left w:val="nil"/>
              <w:right w:val="nil"/>
            </w:tcBorders>
          </w:tcPr>
          <w:p w14:paraId="151AE3E5" w14:textId="77777777" w:rsidR="006D6411" w:rsidRDefault="00000000">
            <w:pPr>
              <w:pStyle w:val="TableBodyText"/>
            </w:pPr>
            <w:r>
              <w:t>Availability</w:t>
            </w:r>
          </w:p>
        </w:tc>
        <w:tc>
          <w:tcPr>
            <w:tcW w:w="0" w:type="auto"/>
            <w:tcBorders>
              <w:left w:val="nil"/>
              <w:right w:val="nil"/>
            </w:tcBorders>
          </w:tcPr>
          <w:p w14:paraId="43A585EF" w14:textId="77777777" w:rsidR="006D6411" w:rsidRDefault="00000000">
            <w:pPr>
              <w:pStyle w:val="TableBodyText"/>
            </w:pPr>
            <w:r>
              <w:t>Relies on vSphere HA to restart the nodes in the event of an ESX host failure.</w:t>
            </w:r>
          </w:p>
        </w:tc>
      </w:tr>
      <w:tr w:rsidR="006D6411" w14:paraId="4E2353DB" w14:textId="77777777">
        <w:tblPrEx>
          <w:tblBorders>
            <w:top w:val="nil"/>
          </w:tblBorders>
        </w:tblPrEx>
        <w:trPr>
          <w:cantSplit/>
        </w:trPr>
        <w:tc>
          <w:tcPr>
            <w:tcW w:w="0" w:type="auto"/>
            <w:tcBorders>
              <w:left w:val="nil"/>
              <w:right w:val="nil"/>
            </w:tcBorders>
          </w:tcPr>
          <w:p w14:paraId="3E539028" w14:textId="77777777" w:rsidR="006D6411" w:rsidRDefault="00000000">
            <w:pPr>
              <w:pStyle w:val="TableBodyText"/>
            </w:pPr>
            <w:r>
              <w:t>Scalability</w:t>
            </w:r>
          </w:p>
        </w:tc>
        <w:tc>
          <w:tcPr>
            <w:tcW w:w="0" w:type="auto"/>
            <w:tcBorders>
              <w:left w:val="nil"/>
              <w:right w:val="nil"/>
            </w:tcBorders>
          </w:tcPr>
          <w:p w14:paraId="26CE29B9" w14:textId="77777777" w:rsidR="006D6411" w:rsidRDefault="00000000">
            <w:pPr>
              <w:pStyle w:val="TableBodyText"/>
            </w:pPr>
            <w:r>
              <w:t>Supports scale-up and scale-out.</w:t>
            </w:r>
          </w:p>
        </w:tc>
      </w:tr>
      <w:tr w:rsidR="006D6411" w14:paraId="5B90A1E6" w14:textId="77777777">
        <w:tblPrEx>
          <w:tblBorders>
            <w:top w:val="nil"/>
          </w:tblBorders>
        </w:tblPrEx>
        <w:trPr>
          <w:cantSplit/>
        </w:trPr>
        <w:tc>
          <w:tcPr>
            <w:tcW w:w="0" w:type="auto"/>
            <w:tcBorders>
              <w:left w:val="nil"/>
              <w:right w:val="nil"/>
            </w:tcBorders>
          </w:tcPr>
          <w:p w14:paraId="3C54D47F" w14:textId="77777777" w:rsidR="006D6411" w:rsidRDefault="00000000">
            <w:pPr>
              <w:pStyle w:val="TableBodyText"/>
            </w:pPr>
            <w:r>
              <w:t>Recoverability</w:t>
            </w:r>
          </w:p>
        </w:tc>
        <w:tc>
          <w:tcPr>
            <w:tcW w:w="0" w:type="auto"/>
            <w:tcBorders>
              <w:left w:val="nil"/>
              <w:right w:val="nil"/>
            </w:tcBorders>
          </w:tcPr>
          <w:p w14:paraId="1D68E11C" w14:textId="77777777" w:rsidR="006D6411" w:rsidRDefault="00000000">
            <w:pPr>
              <w:pStyle w:val="TableBodyText"/>
            </w:pPr>
            <w:r>
              <w:t>Restore through a backup.</w:t>
            </w:r>
          </w:p>
        </w:tc>
      </w:tr>
    </w:tbl>
    <w:p w14:paraId="569FCD45" w14:textId="77777777" w:rsidR="006D6411" w:rsidRDefault="00000000">
      <w:pPr>
        <w:pStyle w:val="SectionHeading5"/>
        <w:spacing w:before="120"/>
      </w:pPr>
      <w:r>
        <w:t>High Availability VCF Operations for Networks Model Options</w:t>
      </w:r>
    </w:p>
    <w:p w14:paraId="4B92AC4E" w14:textId="77777777" w:rsidR="006D6411" w:rsidRDefault="00000000">
      <w:pPr>
        <w:pStyle w:val="BodyText"/>
      </w:pPr>
      <w:r>
        <w:t xml:space="preserve">A </w:t>
      </w:r>
      <w:r>
        <w:rPr>
          <w:rStyle w:val="InlineCite"/>
        </w:rPr>
        <w:t>High Availability VCF Operations for Networks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849"/>
        <w:gridCol w:w="5111"/>
      </w:tblGrid>
      <w:tr w:rsidR="006D6411" w14:paraId="3889D39F" w14:textId="77777777">
        <w:trPr>
          <w:cantSplit/>
          <w:tblHeader/>
        </w:trPr>
        <w:tc>
          <w:tcPr>
            <w:tcW w:w="0" w:type="auto"/>
            <w:tcBorders>
              <w:left w:val="nil"/>
              <w:right w:val="nil"/>
            </w:tcBorders>
            <w:shd w:val="clear" w:color="auto" w:fill="E1E1E1"/>
            <w:tcMar>
              <w:top w:w="60" w:type="dxa"/>
              <w:bottom w:w="60" w:type="dxa"/>
            </w:tcMar>
          </w:tcPr>
          <w:p w14:paraId="54E8F6D0"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08517889" w14:textId="77777777" w:rsidR="006D6411" w:rsidRDefault="00000000">
            <w:pPr>
              <w:pStyle w:val="TableHeaderText"/>
            </w:pPr>
            <w:r>
              <w:t>Options</w:t>
            </w:r>
          </w:p>
        </w:tc>
      </w:tr>
      <w:tr w:rsidR="006D6411" w14:paraId="4D5C530D" w14:textId="77777777">
        <w:tblPrEx>
          <w:tblBorders>
            <w:top w:val="nil"/>
          </w:tblBorders>
        </w:tblPrEx>
        <w:trPr>
          <w:cantSplit/>
        </w:trPr>
        <w:tc>
          <w:tcPr>
            <w:tcW w:w="0" w:type="auto"/>
            <w:tcBorders>
              <w:left w:val="nil"/>
              <w:right w:val="nil"/>
            </w:tcBorders>
          </w:tcPr>
          <w:p w14:paraId="1A8848EA" w14:textId="77777777" w:rsidR="006D6411" w:rsidRDefault="00000000">
            <w:pPr>
              <w:pStyle w:val="TableBodyText"/>
            </w:pPr>
            <w:r>
              <w:t>Appliance Size</w:t>
            </w:r>
          </w:p>
        </w:tc>
        <w:tc>
          <w:tcPr>
            <w:tcW w:w="0" w:type="auto"/>
            <w:tcBorders>
              <w:left w:val="nil"/>
              <w:right w:val="nil"/>
            </w:tcBorders>
          </w:tcPr>
          <w:p w14:paraId="7961FDCA" w14:textId="77777777" w:rsidR="006D6411" w:rsidRDefault="00000000">
            <w:pPr>
              <w:pStyle w:val="TableBodyText"/>
              <w:numPr>
                <w:ilvl w:val="0"/>
                <w:numId w:val="1365"/>
              </w:numPr>
            </w:pPr>
            <w:r>
              <w:t>Large</w:t>
            </w:r>
          </w:p>
          <w:p w14:paraId="3F5224D8" w14:textId="77777777" w:rsidR="006D6411" w:rsidRDefault="00000000">
            <w:pPr>
              <w:pStyle w:val="TableBodyText"/>
              <w:numPr>
                <w:ilvl w:val="0"/>
                <w:numId w:val="1365"/>
              </w:numPr>
            </w:pPr>
            <w:r>
              <w:t>Extra Large</w:t>
            </w:r>
          </w:p>
        </w:tc>
      </w:tr>
    </w:tbl>
    <w:p w14:paraId="69EAF8BB" w14:textId="77777777" w:rsidR="006D6411" w:rsidRDefault="00000000">
      <w:pPr>
        <w:pStyle w:val="SectionHeading5"/>
        <w:spacing w:before="120"/>
      </w:pPr>
      <w:r>
        <w:t>High Availability VCF Operations for Networks Model Design Requirements</w:t>
      </w:r>
    </w:p>
    <w:p w14:paraId="7655040F"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521</w:t>
      </w:r>
      <w:r>
        <w:fldChar w:fldCharType="end"/>
      </w:r>
      <w:r>
        <w:t>. High Availability VCF Operations for Networks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1"/>
        <w:gridCol w:w="2593"/>
        <w:gridCol w:w="3007"/>
        <w:gridCol w:w="2719"/>
      </w:tblGrid>
      <w:tr w:rsidR="006D6411" w14:paraId="66AA3C5E" w14:textId="77777777">
        <w:trPr>
          <w:cantSplit/>
          <w:tblHeader/>
        </w:trPr>
        <w:tc>
          <w:tcPr>
            <w:tcW w:w="0" w:type="auto"/>
            <w:tcBorders>
              <w:left w:val="nil"/>
              <w:right w:val="nil"/>
            </w:tcBorders>
            <w:shd w:val="clear" w:color="auto" w:fill="E1E1E1"/>
            <w:tcMar>
              <w:top w:w="60" w:type="dxa"/>
              <w:bottom w:w="60" w:type="dxa"/>
            </w:tcMar>
          </w:tcPr>
          <w:p w14:paraId="3689A365"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94E1B8D"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483E37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2BA0DA4" w14:textId="77777777" w:rsidR="006D6411" w:rsidRDefault="00000000">
            <w:pPr>
              <w:pStyle w:val="TableHeaderText"/>
            </w:pPr>
            <w:r>
              <w:t>Implication</w:t>
            </w:r>
          </w:p>
        </w:tc>
      </w:tr>
      <w:tr w:rsidR="006D6411" w14:paraId="093143A9" w14:textId="77777777">
        <w:tblPrEx>
          <w:tblBorders>
            <w:top w:val="nil"/>
          </w:tblBorders>
        </w:tblPrEx>
        <w:trPr>
          <w:cantSplit/>
        </w:trPr>
        <w:tc>
          <w:tcPr>
            <w:tcW w:w="0" w:type="auto"/>
            <w:tcBorders>
              <w:left w:val="nil"/>
              <w:right w:val="nil"/>
            </w:tcBorders>
          </w:tcPr>
          <w:p w14:paraId="2BDAE2A7" w14:textId="77777777" w:rsidR="006D6411" w:rsidRDefault="00000000">
            <w:pPr>
              <w:pStyle w:val="TableBodyText"/>
            </w:pPr>
            <w:r>
              <w:t>VCF-NET-REQD-HA-001</w:t>
            </w:r>
          </w:p>
        </w:tc>
        <w:tc>
          <w:tcPr>
            <w:tcW w:w="0" w:type="auto"/>
            <w:tcBorders>
              <w:left w:val="nil"/>
              <w:right w:val="nil"/>
            </w:tcBorders>
          </w:tcPr>
          <w:p w14:paraId="0735E7DB" w14:textId="77777777" w:rsidR="006D6411" w:rsidRDefault="00000000">
            <w:pPr>
              <w:pStyle w:val="TableBodyText"/>
            </w:pPr>
            <w:r>
              <w:t>Deploy threeVCF Operations for networksplatform nodes in a cluster.</w:t>
            </w:r>
          </w:p>
        </w:tc>
        <w:tc>
          <w:tcPr>
            <w:tcW w:w="0" w:type="auto"/>
            <w:tcBorders>
              <w:left w:val="nil"/>
              <w:right w:val="nil"/>
            </w:tcBorders>
          </w:tcPr>
          <w:p w14:paraId="3A0C5F1A" w14:textId="77777777" w:rsidR="006D6411" w:rsidRDefault="00000000">
            <w:pPr>
              <w:pStyle w:val="TableBodyText"/>
              <w:numPr>
                <w:ilvl w:val="0"/>
                <w:numId w:val="1366"/>
              </w:numPr>
            </w:pPr>
            <w:r>
              <w:t>Highly Performant.</w:t>
            </w:r>
          </w:p>
          <w:p w14:paraId="07A9382C" w14:textId="77777777" w:rsidR="006D6411" w:rsidRDefault="00000000">
            <w:pPr>
              <w:pStyle w:val="TableBodyText"/>
              <w:numPr>
                <w:ilvl w:val="0"/>
                <w:numId w:val="1366"/>
              </w:numPr>
            </w:pPr>
            <w:r>
              <w:t>Highly scalable, can scale up to 15 Extra Large nodes.</w:t>
            </w:r>
          </w:p>
        </w:tc>
        <w:tc>
          <w:tcPr>
            <w:tcW w:w="0" w:type="auto"/>
            <w:tcBorders>
              <w:left w:val="nil"/>
              <w:right w:val="nil"/>
            </w:tcBorders>
          </w:tcPr>
          <w:p w14:paraId="01DCADA8" w14:textId="77777777" w:rsidR="006D6411" w:rsidRDefault="00000000">
            <w:pPr>
              <w:pStyle w:val="TableBodyText"/>
              <w:numPr>
                <w:ilvl w:val="0"/>
                <w:numId w:val="1367"/>
              </w:numPr>
            </w:pPr>
            <w:r>
              <w:t>Cluster does not provide high availability. It is for performance.</w:t>
            </w:r>
          </w:p>
          <w:p w14:paraId="09FEA5F4" w14:textId="77777777" w:rsidR="006D6411" w:rsidRDefault="00000000">
            <w:pPr>
              <w:pStyle w:val="TableBodyText"/>
              <w:numPr>
                <w:ilvl w:val="0"/>
                <w:numId w:val="1367"/>
              </w:numPr>
            </w:pPr>
            <w:r>
              <w:t>Requires higher CPU and memory reservations to support additional nodes.</w:t>
            </w:r>
          </w:p>
        </w:tc>
      </w:tr>
      <w:tr w:rsidR="006D6411" w14:paraId="38A5D63A" w14:textId="77777777">
        <w:tblPrEx>
          <w:tblBorders>
            <w:top w:val="nil"/>
          </w:tblBorders>
        </w:tblPrEx>
        <w:trPr>
          <w:cantSplit/>
        </w:trPr>
        <w:tc>
          <w:tcPr>
            <w:tcW w:w="0" w:type="auto"/>
            <w:tcBorders>
              <w:left w:val="nil"/>
              <w:right w:val="nil"/>
            </w:tcBorders>
          </w:tcPr>
          <w:p w14:paraId="41FD4F7A" w14:textId="77777777" w:rsidR="006D6411" w:rsidRDefault="00000000">
            <w:pPr>
              <w:pStyle w:val="TableBodyText"/>
            </w:pPr>
            <w:r>
              <w:t>VCF-NET-REQD-HA-002</w:t>
            </w:r>
          </w:p>
        </w:tc>
        <w:tc>
          <w:tcPr>
            <w:tcW w:w="0" w:type="auto"/>
            <w:tcBorders>
              <w:left w:val="nil"/>
              <w:right w:val="nil"/>
            </w:tcBorders>
          </w:tcPr>
          <w:p w14:paraId="2DDEC288" w14:textId="77777777" w:rsidR="006D6411" w:rsidRDefault="00000000">
            <w:pPr>
              <w:pStyle w:val="TableBodyText"/>
            </w:pPr>
            <w:r>
              <w:t>Deploy a single VCF Operations for networks collector node in the default management vSphere cluster.</w:t>
            </w:r>
          </w:p>
        </w:tc>
        <w:tc>
          <w:tcPr>
            <w:tcW w:w="0" w:type="auto"/>
            <w:tcBorders>
              <w:left w:val="nil"/>
              <w:right w:val="nil"/>
            </w:tcBorders>
          </w:tcPr>
          <w:p w14:paraId="55D9ABBA" w14:textId="77777777" w:rsidR="006D6411" w:rsidRDefault="00000000">
            <w:pPr>
              <w:pStyle w:val="TableBodyText"/>
            </w:pPr>
            <w:r>
              <w:t>A minimum of one VCF Operations for networks collector node is required to provide the VCF Operations for networks platform node with network monitoring data.</w:t>
            </w:r>
          </w:p>
        </w:tc>
        <w:tc>
          <w:tcPr>
            <w:tcW w:w="0" w:type="auto"/>
            <w:tcBorders>
              <w:left w:val="nil"/>
              <w:right w:val="nil"/>
            </w:tcBorders>
          </w:tcPr>
          <w:p w14:paraId="1A9DF3FC" w14:textId="77777777" w:rsidR="006D6411" w:rsidRDefault="00000000">
            <w:pPr>
              <w:pStyle w:val="TableBodyText"/>
            </w:pPr>
            <w:r>
              <w:t>A 100% reservation for CPU and RAM for the deployed VCF Operations for networks collector node will be applied.</w:t>
            </w:r>
          </w:p>
        </w:tc>
      </w:tr>
    </w:tbl>
    <w:p w14:paraId="4D183414" w14:textId="77777777" w:rsidR="006D6411" w:rsidRDefault="00000000">
      <w:pPr>
        <w:pStyle w:val="SectionHeading5"/>
        <w:spacing w:before="120"/>
      </w:pPr>
      <w:r>
        <w:lastRenderedPageBreak/>
        <w:t>High Availability VCF Operations for Networks Model Design Recommendations</w:t>
      </w:r>
    </w:p>
    <w:p w14:paraId="3492C845"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522</w:t>
      </w:r>
      <w:r>
        <w:fldChar w:fldCharType="end"/>
      </w:r>
      <w:r>
        <w:t>. High Availability VCF Operations for Networks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9"/>
        <w:gridCol w:w="2929"/>
        <w:gridCol w:w="2571"/>
        <w:gridCol w:w="2411"/>
      </w:tblGrid>
      <w:tr w:rsidR="006D6411" w14:paraId="2F809FD8" w14:textId="77777777">
        <w:trPr>
          <w:cantSplit/>
          <w:tblHeader/>
        </w:trPr>
        <w:tc>
          <w:tcPr>
            <w:tcW w:w="0" w:type="auto"/>
            <w:tcBorders>
              <w:left w:val="nil"/>
              <w:right w:val="nil"/>
            </w:tcBorders>
            <w:shd w:val="clear" w:color="auto" w:fill="E1E1E1"/>
            <w:tcMar>
              <w:top w:w="60" w:type="dxa"/>
              <w:bottom w:w="60" w:type="dxa"/>
            </w:tcMar>
          </w:tcPr>
          <w:p w14:paraId="7E19D335"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FC897C8"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D73B37E"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AB9A877" w14:textId="77777777" w:rsidR="006D6411" w:rsidRDefault="00000000">
            <w:pPr>
              <w:pStyle w:val="TableHeaderText"/>
            </w:pPr>
            <w:r>
              <w:t>Implication</w:t>
            </w:r>
          </w:p>
        </w:tc>
      </w:tr>
      <w:tr w:rsidR="006D6411" w14:paraId="20A40D91" w14:textId="77777777">
        <w:tblPrEx>
          <w:tblBorders>
            <w:top w:val="nil"/>
          </w:tblBorders>
        </w:tblPrEx>
        <w:trPr>
          <w:cantSplit/>
        </w:trPr>
        <w:tc>
          <w:tcPr>
            <w:tcW w:w="0" w:type="auto"/>
            <w:tcBorders>
              <w:left w:val="nil"/>
              <w:right w:val="nil"/>
            </w:tcBorders>
          </w:tcPr>
          <w:p w14:paraId="7480E74D" w14:textId="77777777" w:rsidR="006D6411" w:rsidRDefault="00000000">
            <w:pPr>
              <w:pStyle w:val="TableBodyText"/>
            </w:pPr>
            <w:r>
              <w:t>VCF-NET-RCMD-HA-001</w:t>
            </w:r>
          </w:p>
        </w:tc>
        <w:tc>
          <w:tcPr>
            <w:tcW w:w="0" w:type="auto"/>
            <w:tcBorders>
              <w:left w:val="nil"/>
              <w:right w:val="nil"/>
            </w:tcBorders>
          </w:tcPr>
          <w:p w14:paraId="103659E8" w14:textId="77777777" w:rsidR="006D6411" w:rsidRDefault="00000000">
            <w:pPr>
              <w:pStyle w:val="TableBodyText"/>
            </w:pPr>
            <w:r>
              <w:t>Deploy appropriately sized VCF Operations for networksplatform nodes for your needs.</w:t>
            </w:r>
          </w:p>
        </w:tc>
        <w:tc>
          <w:tcPr>
            <w:tcW w:w="0" w:type="auto"/>
            <w:tcBorders>
              <w:left w:val="nil"/>
              <w:right w:val="nil"/>
            </w:tcBorders>
          </w:tcPr>
          <w:p w14:paraId="1023C02C" w14:textId="77777777" w:rsidR="006D6411" w:rsidRDefault="00000000">
            <w:pPr>
              <w:pStyle w:val="TableBodyText"/>
            </w:pPr>
            <w:r>
              <w:t>Ensures resource availability and usage efficiency.</w:t>
            </w:r>
          </w:p>
        </w:tc>
        <w:tc>
          <w:tcPr>
            <w:tcW w:w="0" w:type="auto"/>
            <w:tcBorders>
              <w:left w:val="nil"/>
              <w:right w:val="nil"/>
            </w:tcBorders>
          </w:tcPr>
          <w:p w14:paraId="469015E0" w14:textId="77777777" w:rsidR="006D6411" w:rsidRDefault="00000000">
            <w:pPr>
              <w:pStyle w:val="TableBodyText"/>
            </w:pPr>
            <w:r>
              <w:t>None.</w:t>
            </w:r>
          </w:p>
        </w:tc>
      </w:tr>
      <w:tr w:rsidR="006D6411" w14:paraId="69C65C3C" w14:textId="77777777">
        <w:tblPrEx>
          <w:tblBorders>
            <w:top w:val="nil"/>
          </w:tblBorders>
        </w:tblPrEx>
        <w:trPr>
          <w:cantSplit/>
        </w:trPr>
        <w:tc>
          <w:tcPr>
            <w:tcW w:w="0" w:type="auto"/>
            <w:tcBorders>
              <w:left w:val="nil"/>
              <w:right w:val="nil"/>
            </w:tcBorders>
          </w:tcPr>
          <w:p w14:paraId="50A92953" w14:textId="77777777" w:rsidR="006D6411" w:rsidRDefault="00000000">
            <w:pPr>
              <w:pStyle w:val="TableBodyText"/>
            </w:pPr>
            <w:r>
              <w:t>VCF-NET-RCMD-HA-002</w:t>
            </w:r>
          </w:p>
        </w:tc>
        <w:tc>
          <w:tcPr>
            <w:tcW w:w="0" w:type="auto"/>
            <w:tcBorders>
              <w:left w:val="nil"/>
              <w:right w:val="nil"/>
            </w:tcBorders>
          </w:tcPr>
          <w:p w14:paraId="04A33118" w14:textId="77777777" w:rsidR="006D6411" w:rsidRDefault="00000000">
            <w:pPr>
              <w:pStyle w:val="TableBodyText"/>
            </w:pPr>
            <w:r>
              <w:t>Protect all VCF Operations for networks nodes by using vSphere High Availability.</w:t>
            </w:r>
          </w:p>
        </w:tc>
        <w:tc>
          <w:tcPr>
            <w:tcW w:w="0" w:type="auto"/>
            <w:tcBorders>
              <w:left w:val="nil"/>
              <w:right w:val="nil"/>
            </w:tcBorders>
          </w:tcPr>
          <w:p w14:paraId="039F1454" w14:textId="77777777" w:rsidR="006D6411" w:rsidRDefault="00000000">
            <w:pPr>
              <w:pStyle w:val="TableBodyText"/>
            </w:pPr>
            <w:r>
              <w:t>Supports the availability objective for VCF Operations for networks without requiring manual intervention during an ESX host failure event.</w:t>
            </w:r>
          </w:p>
        </w:tc>
        <w:tc>
          <w:tcPr>
            <w:tcW w:w="0" w:type="auto"/>
            <w:tcBorders>
              <w:left w:val="nil"/>
              <w:right w:val="nil"/>
            </w:tcBorders>
          </w:tcPr>
          <w:p w14:paraId="08DB8D3F" w14:textId="77777777" w:rsidR="006D6411" w:rsidRDefault="00000000">
            <w:pPr>
              <w:pStyle w:val="TableBodyText"/>
            </w:pPr>
            <w:r>
              <w:t>You must ensure sufficient spare capacity for vSphere High Availability failover operations.</w:t>
            </w:r>
          </w:p>
        </w:tc>
      </w:tr>
      <w:tr w:rsidR="006D6411" w14:paraId="19C5D43C" w14:textId="77777777">
        <w:tblPrEx>
          <w:tblBorders>
            <w:top w:val="nil"/>
          </w:tblBorders>
        </w:tblPrEx>
        <w:trPr>
          <w:cantSplit/>
        </w:trPr>
        <w:tc>
          <w:tcPr>
            <w:tcW w:w="0" w:type="auto"/>
            <w:tcBorders>
              <w:left w:val="nil"/>
              <w:right w:val="nil"/>
            </w:tcBorders>
          </w:tcPr>
          <w:p w14:paraId="79CD6C65" w14:textId="77777777" w:rsidR="006D6411" w:rsidRDefault="00000000">
            <w:pPr>
              <w:pStyle w:val="TableBodyText"/>
            </w:pPr>
            <w:r>
              <w:t>VCF-NET-RCMD-HA-003</w:t>
            </w:r>
          </w:p>
        </w:tc>
        <w:tc>
          <w:tcPr>
            <w:tcW w:w="0" w:type="auto"/>
            <w:tcBorders>
              <w:left w:val="nil"/>
              <w:right w:val="nil"/>
            </w:tcBorders>
          </w:tcPr>
          <w:p w14:paraId="58C44F88" w14:textId="77777777" w:rsidR="006D6411" w:rsidRDefault="00000000">
            <w:pPr>
              <w:pStyle w:val="TableBodyText"/>
            </w:pPr>
            <w:r>
              <w:t>In an environment with multiple VCF Instances, deploy the VCF Operations for networkscollector node(s) in the default management vSphere cluster in each VCF Instance by using VCF Operations fleet management.</w:t>
            </w:r>
          </w:p>
        </w:tc>
        <w:tc>
          <w:tcPr>
            <w:tcW w:w="0" w:type="auto"/>
            <w:tcBorders>
              <w:left w:val="nil"/>
              <w:right w:val="nil"/>
            </w:tcBorders>
          </w:tcPr>
          <w:p w14:paraId="7E2C0385" w14:textId="77777777" w:rsidR="006D6411" w:rsidRDefault="00000000">
            <w:pPr>
              <w:pStyle w:val="TableBodyText"/>
              <w:numPr>
                <w:ilvl w:val="0"/>
                <w:numId w:val="1368"/>
              </w:numPr>
            </w:pPr>
            <w:r>
              <w:t>Ensures a consistent deployment in each VCF Instances regarding network data collection.</w:t>
            </w:r>
          </w:p>
          <w:p w14:paraId="799013D4" w14:textId="77777777" w:rsidR="006D6411" w:rsidRDefault="00000000">
            <w:pPr>
              <w:pStyle w:val="TableBodyText"/>
              <w:numPr>
                <w:ilvl w:val="0"/>
                <w:numId w:val="1368"/>
              </w:numPr>
            </w:pPr>
            <w:r>
              <w:t>It is assumed that each VCF Instances introduces a sufficiently high number of virtual machines, so that the deployment of dedicated VCF Operations for networks collector nodes is justified.</w:t>
            </w:r>
          </w:p>
        </w:tc>
        <w:tc>
          <w:tcPr>
            <w:tcW w:w="0" w:type="auto"/>
            <w:tcBorders>
              <w:left w:val="nil"/>
              <w:right w:val="nil"/>
            </w:tcBorders>
          </w:tcPr>
          <w:p w14:paraId="27559870" w14:textId="77777777" w:rsidR="006D6411" w:rsidRDefault="00000000">
            <w:pPr>
              <w:pStyle w:val="TableBodyText"/>
            </w:pPr>
            <w:r>
              <w:t>Each VCF Operations for networks collector node must be registered with a VCF Operations for networks platform node.</w:t>
            </w:r>
          </w:p>
        </w:tc>
      </w:tr>
      <w:tr w:rsidR="006D6411" w14:paraId="133673D9" w14:textId="77777777">
        <w:tblPrEx>
          <w:tblBorders>
            <w:top w:val="nil"/>
          </w:tblBorders>
        </w:tblPrEx>
        <w:trPr>
          <w:cantSplit/>
        </w:trPr>
        <w:tc>
          <w:tcPr>
            <w:tcW w:w="0" w:type="auto"/>
            <w:tcBorders>
              <w:left w:val="nil"/>
              <w:right w:val="nil"/>
            </w:tcBorders>
          </w:tcPr>
          <w:p w14:paraId="556BC994" w14:textId="77777777" w:rsidR="006D6411" w:rsidRDefault="00000000">
            <w:pPr>
              <w:pStyle w:val="TableBodyText"/>
            </w:pPr>
            <w:r>
              <w:t>VCF-NET-RCMD-HA-004</w:t>
            </w:r>
          </w:p>
        </w:tc>
        <w:tc>
          <w:tcPr>
            <w:tcW w:w="0" w:type="auto"/>
            <w:tcBorders>
              <w:left w:val="nil"/>
              <w:right w:val="nil"/>
            </w:tcBorders>
          </w:tcPr>
          <w:p w14:paraId="23210D0E" w14:textId="77777777" w:rsidR="006D6411" w:rsidRDefault="00000000">
            <w:pPr>
              <w:pStyle w:val="TableBodyText"/>
            </w:pPr>
            <w:r>
              <w:t>For each vCenter data source, enable NetFlow on each vSphere Distributed Switch within the workload domain.</w:t>
            </w:r>
          </w:p>
        </w:tc>
        <w:tc>
          <w:tcPr>
            <w:tcW w:w="0" w:type="auto"/>
            <w:tcBorders>
              <w:left w:val="nil"/>
              <w:right w:val="nil"/>
            </w:tcBorders>
          </w:tcPr>
          <w:p w14:paraId="45FEA734" w14:textId="77777777" w:rsidR="006D6411" w:rsidRDefault="00000000">
            <w:pPr>
              <w:pStyle w:val="TableBodyText"/>
            </w:pPr>
            <w:r>
              <w:t>Provides the collection of network flows via the IPFIX protocol.</w:t>
            </w:r>
          </w:p>
        </w:tc>
        <w:tc>
          <w:tcPr>
            <w:tcW w:w="0" w:type="auto"/>
            <w:tcBorders>
              <w:left w:val="nil"/>
              <w:right w:val="nil"/>
            </w:tcBorders>
          </w:tcPr>
          <w:p w14:paraId="55615CEB" w14:textId="77777777" w:rsidR="006D6411" w:rsidRDefault="00000000">
            <w:pPr>
              <w:pStyle w:val="TableBodyText"/>
            </w:pPr>
            <w:r>
              <w:t>For the VCF domains, VCF Operations for networks will automatically update the NetFlow settings for each cluster's vSphere Distributed Switch.</w:t>
            </w:r>
          </w:p>
        </w:tc>
      </w:tr>
      <w:tr w:rsidR="006D6411" w14:paraId="2186DCB2" w14:textId="77777777">
        <w:tblPrEx>
          <w:tblBorders>
            <w:top w:val="nil"/>
          </w:tblBorders>
        </w:tblPrEx>
        <w:trPr>
          <w:cantSplit/>
        </w:trPr>
        <w:tc>
          <w:tcPr>
            <w:tcW w:w="0" w:type="auto"/>
            <w:tcBorders>
              <w:left w:val="nil"/>
              <w:right w:val="nil"/>
            </w:tcBorders>
          </w:tcPr>
          <w:p w14:paraId="2B070275" w14:textId="77777777" w:rsidR="006D6411" w:rsidRDefault="00000000">
            <w:pPr>
              <w:pStyle w:val="TableBodyText"/>
            </w:pPr>
            <w:r>
              <w:lastRenderedPageBreak/>
              <w:t>VCF-NET-RCMD-HA-005</w:t>
            </w:r>
          </w:p>
        </w:tc>
        <w:tc>
          <w:tcPr>
            <w:tcW w:w="0" w:type="auto"/>
            <w:tcBorders>
              <w:left w:val="nil"/>
              <w:right w:val="nil"/>
            </w:tcBorders>
          </w:tcPr>
          <w:p w14:paraId="46F605F0" w14:textId="77777777" w:rsidR="006D6411" w:rsidRDefault="00000000">
            <w:pPr>
              <w:pStyle w:val="TableBodyText"/>
            </w:pPr>
            <w:r>
              <w:t>For each NSX data source, enable IPFIX for the distributed firewall.</w:t>
            </w:r>
          </w:p>
        </w:tc>
        <w:tc>
          <w:tcPr>
            <w:tcW w:w="0" w:type="auto"/>
            <w:tcBorders>
              <w:left w:val="nil"/>
              <w:right w:val="nil"/>
            </w:tcBorders>
          </w:tcPr>
          <w:p w14:paraId="674EB44F" w14:textId="77777777" w:rsidR="006D6411" w:rsidRDefault="00000000">
            <w:pPr>
              <w:pStyle w:val="TableBodyText"/>
            </w:pPr>
            <w:r>
              <w:t>Provides the collection of network flows via the IPFIX protocol.</w:t>
            </w:r>
          </w:p>
        </w:tc>
        <w:tc>
          <w:tcPr>
            <w:tcW w:w="0" w:type="auto"/>
            <w:tcBorders>
              <w:left w:val="nil"/>
              <w:right w:val="nil"/>
            </w:tcBorders>
          </w:tcPr>
          <w:p w14:paraId="516818A9" w14:textId="77777777" w:rsidR="006D6411" w:rsidRDefault="00000000">
            <w:pPr>
              <w:pStyle w:val="TableBodyText"/>
            </w:pPr>
            <w:r>
              <w:t>The distributed firewall service must be enabled on the NSX Local Manager for the VCF workload domain.</w:t>
            </w:r>
          </w:p>
        </w:tc>
      </w:tr>
      <w:tr w:rsidR="006D6411" w14:paraId="44D47238" w14:textId="77777777">
        <w:tblPrEx>
          <w:tblBorders>
            <w:top w:val="nil"/>
          </w:tblBorders>
        </w:tblPrEx>
        <w:trPr>
          <w:cantSplit/>
        </w:trPr>
        <w:tc>
          <w:tcPr>
            <w:tcW w:w="0" w:type="auto"/>
            <w:tcBorders>
              <w:left w:val="nil"/>
              <w:right w:val="nil"/>
            </w:tcBorders>
          </w:tcPr>
          <w:p w14:paraId="4DCD4F36" w14:textId="77777777" w:rsidR="006D6411" w:rsidRDefault="00000000">
            <w:pPr>
              <w:pStyle w:val="TableBodyText"/>
            </w:pPr>
            <w:r>
              <w:t>VCF-NET-RCMD-HA-006</w:t>
            </w:r>
          </w:p>
        </w:tc>
        <w:tc>
          <w:tcPr>
            <w:tcW w:w="0" w:type="auto"/>
            <w:tcBorders>
              <w:left w:val="nil"/>
              <w:right w:val="nil"/>
            </w:tcBorders>
          </w:tcPr>
          <w:p w14:paraId="5864AD72" w14:textId="77777777" w:rsidR="006D6411" w:rsidRDefault="00000000">
            <w:pPr>
              <w:pStyle w:val="TableBodyText"/>
            </w:pPr>
            <w:r>
              <w:t>For each NSX Manager data source, enable latency metric collection.</w:t>
            </w:r>
          </w:p>
        </w:tc>
        <w:tc>
          <w:tcPr>
            <w:tcW w:w="0" w:type="auto"/>
            <w:tcBorders>
              <w:left w:val="nil"/>
              <w:right w:val="nil"/>
            </w:tcBorders>
          </w:tcPr>
          <w:p w14:paraId="295EDEA9" w14:textId="77777777" w:rsidR="006D6411" w:rsidRDefault="00000000">
            <w:pPr>
              <w:pStyle w:val="TableBodyText"/>
            </w:pPr>
            <w:r>
              <w:t>Provides the collection of latency metrics from NSX Transport Nodes.</w:t>
            </w:r>
          </w:p>
        </w:tc>
        <w:tc>
          <w:tcPr>
            <w:tcW w:w="0" w:type="auto"/>
            <w:tcBorders>
              <w:left w:val="nil"/>
              <w:right w:val="nil"/>
            </w:tcBorders>
          </w:tcPr>
          <w:p w14:paraId="3790B09E" w14:textId="77777777" w:rsidR="006D6411" w:rsidRDefault="00000000">
            <w:pPr>
              <w:pStyle w:val="TableBodyText"/>
            </w:pPr>
            <w:r>
              <w:t>Any firewall rule sets from all ESX hosts to the VCF Operations for networks collector must allow traffic on TCP 1991.</w:t>
            </w:r>
          </w:p>
        </w:tc>
      </w:tr>
      <w:tr w:rsidR="006D6411" w14:paraId="3351A1BF" w14:textId="77777777">
        <w:tblPrEx>
          <w:tblBorders>
            <w:top w:val="nil"/>
          </w:tblBorders>
        </w:tblPrEx>
        <w:trPr>
          <w:cantSplit/>
        </w:trPr>
        <w:tc>
          <w:tcPr>
            <w:tcW w:w="0" w:type="auto"/>
            <w:tcBorders>
              <w:left w:val="nil"/>
              <w:right w:val="nil"/>
            </w:tcBorders>
          </w:tcPr>
          <w:p w14:paraId="252E9980" w14:textId="77777777" w:rsidR="006D6411" w:rsidRDefault="00000000">
            <w:pPr>
              <w:pStyle w:val="TableBodyText"/>
            </w:pPr>
            <w:r>
              <w:t>VCF-NET-RCMD-HA-007</w:t>
            </w:r>
          </w:p>
        </w:tc>
        <w:tc>
          <w:tcPr>
            <w:tcW w:w="0" w:type="auto"/>
            <w:tcBorders>
              <w:left w:val="nil"/>
              <w:right w:val="nil"/>
            </w:tcBorders>
          </w:tcPr>
          <w:p w14:paraId="07C37E19" w14:textId="77777777" w:rsidR="006D6411" w:rsidRDefault="00000000">
            <w:pPr>
              <w:pStyle w:val="TableBodyText"/>
            </w:pPr>
            <w:r>
              <w:t>Use the default retention period of one month for the VCF Operations for networks platform node.</w:t>
            </w:r>
          </w:p>
        </w:tc>
        <w:tc>
          <w:tcPr>
            <w:tcW w:w="0" w:type="auto"/>
            <w:tcBorders>
              <w:left w:val="nil"/>
              <w:right w:val="nil"/>
            </w:tcBorders>
          </w:tcPr>
          <w:p w14:paraId="71C93A34" w14:textId="77777777" w:rsidR="006D6411" w:rsidRDefault="00000000">
            <w:pPr>
              <w:pStyle w:val="TableBodyText"/>
            </w:pPr>
            <w:r>
              <w:t>Keeping the default value for retention minimizes required storage resources administrative efforts.</w:t>
            </w:r>
          </w:p>
        </w:tc>
        <w:tc>
          <w:tcPr>
            <w:tcW w:w="0" w:type="auto"/>
            <w:tcBorders>
              <w:left w:val="nil"/>
              <w:right w:val="nil"/>
            </w:tcBorders>
          </w:tcPr>
          <w:p w14:paraId="4FCAD4C6" w14:textId="77777777" w:rsidR="006D6411" w:rsidRDefault="00000000">
            <w:pPr>
              <w:pStyle w:val="TableBodyText"/>
            </w:pPr>
            <w:r>
              <w:t>None.</w:t>
            </w:r>
          </w:p>
        </w:tc>
      </w:tr>
      <w:tr w:rsidR="006D6411" w14:paraId="58059DC8" w14:textId="77777777">
        <w:tblPrEx>
          <w:tblBorders>
            <w:top w:val="nil"/>
          </w:tblBorders>
        </w:tblPrEx>
        <w:trPr>
          <w:cantSplit/>
        </w:trPr>
        <w:tc>
          <w:tcPr>
            <w:tcW w:w="0" w:type="auto"/>
            <w:tcBorders>
              <w:left w:val="nil"/>
              <w:right w:val="nil"/>
            </w:tcBorders>
          </w:tcPr>
          <w:p w14:paraId="5DB6F2DA" w14:textId="77777777" w:rsidR="006D6411" w:rsidRDefault="00000000">
            <w:pPr>
              <w:pStyle w:val="TableBodyText"/>
            </w:pPr>
            <w:r>
              <w:t>VCF-NET-RCMD-HA-008</w:t>
            </w:r>
          </w:p>
        </w:tc>
        <w:tc>
          <w:tcPr>
            <w:tcW w:w="0" w:type="auto"/>
            <w:tcBorders>
              <w:left w:val="nil"/>
              <w:right w:val="nil"/>
            </w:tcBorders>
          </w:tcPr>
          <w:p w14:paraId="4E8F8690" w14:textId="77777777" w:rsidR="006D6411" w:rsidRDefault="00000000">
            <w:pPr>
              <w:pStyle w:val="TableBodyText"/>
            </w:pPr>
            <w:r>
              <w:t>Use a CA-Signed certificate containing the fully qualified domain names (FQDNs) of each VCF Operations for networks platform and collector node in the SAN attributes, when deploying VCF Operations for networks.</w:t>
            </w:r>
          </w:p>
        </w:tc>
        <w:tc>
          <w:tcPr>
            <w:tcW w:w="0" w:type="auto"/>
            <w:tcBorders>
              <w:left w:val="nil"/>
              <w:right w:val="nil"/>
            </w:tcBorders>
          </w:tcPr>
          <w:p w14:paraId="732A1555" w14:textId="77777777" w:rsidR="006D6411" w:rsidRDefault="00000000">
            <w:pPr>
              <w:pStyle w:val="TableBodyText"/>
            </w:pPr>
            <w:r>
              <w:t>Configuring a CA-Signed certificate ensures that the communication to the externally facing Web UI and API VCF Operations for networks for is encrypted.</w:t>
            </w:r>
          </w:p>
        </w:tc>
        <w:tc>
          <w:tcPr>
            <w:tcW w:w="0" w:type="auto"/>
            <w:tcBorders>
              <w:left w:val="nil"/>
              <w:right w:val="nil"/>
            </w:tcBorders>
          </w:tcPr>
          <w:p w14:paraId="3081419C" w14:textId="77777777" w:rsidR="006D6411" w:rsidRDefault="00000000">
            <w:pPr>
              <w:pStyle w:val="TableBodyText"/>
              <w:numPr>
                <w:ilvl w:val="0"/>
                <w:numId w:val="1369"/>
              </w:numPr>
            </w:pPr>
            <w:r>
              <w:t>Using CA-signed certificates from a certificate authority might increase the deployment preparation time as certificate requests are generated and delivered.</w:t>
            </w:r>
          </w:p>
          <w:p w14:paraId="69BECE84" w14:textId="77777777" w:rsidR="006D6411" w:rsidRDefault="00000000">
            <w:pPr>
              <w:pStyle w:val="TableBodyText"/>
              <w:numPr>
                <w:ilvl w:val="0"/>
                <w:numId w:val="1369"/>
              </w:numPr>
            </w:pPr>
            <w:r>
              <w:t>Each time a node is added the certificate must be replaced to include the fully qualified domain name of the additional node.</w:t>
            </w:r>
          </w:p>
        </w:tc>
      </w:tr>
      <w:tr w:rsidR="006D6411" w14:paraId="37E57181" w14:textId="77777777">
        <w:tblPrEx>
          <w:tblBorders>
            <w:top w:val="nil"/>
          </w:tblBorders>
        </w:tblPrEx>
        <w:trPr>
          <w:cantSplit/>
        </w:trPr>
        <w:tc>
          <w:tcPr>
            <w:tcW w:w="0" w:type="auto"/>
            <w:tcBorders>
              <w:left w:val="nil"/>
              <w:right w:val="nil"/>
            </w:tcBorders>
          </w:tcPr>
          <w:p w14:paraId="6A82D6D9" w14:textId="77777777" w:rsidR="006D6411" w:rsidRDefault="00000000">
            <w:pPr>
              <w:pStyle w:val="TableBodyText"/>
            </w:pPr>
            <w:r>
              <w:t>VCF-NET-RCMD-HA-009</w:t>
            </w:r>
          </w:p>
        </w:tc>
        <w:tc>
          <w:tcPr>
            <w:tcW w:w="0" w:type="auto"/>
            <w:tcBorders>
              <w:left w:val="nil"/>
              <w:right w:val="nil"/>
            </w:tcBorders>
          </w:tcPr>
          <w:p w14:paraId="387930D4" w14:textId="77777777" w:rsidR="006D6411" w:rsidRDefault="00000000">
            <w:pPr>
              <w:pStyle w:val="TableBodyText"/>
            </w:pPr>
            <w:r>
              <w:t>Use a SHA-2 or higher algorithm when signing certificates.</w:t>
            </w:r>
          </w:p>
        </w:tc>
        <w:tc>
          <w:tcPr>
            <w:tcW w:w="0" w:type="auto"/>
            <w:tcBorders>
              <w:left w:val="nil"/>
              <w:right w:val="nil"/>
            </w:tcBorders>
          </w:tcPr>
          <w:p w14:paraId="1C53015F" w14:textId="77777777" w:rsidR="006D6411" w:rsidRDefault="00000000">
            <w:pPr>
              <w:pStyle w:val="TableBodyText"/>
            </w:pPr>
            <w:r>
              <w:t>The SHA-1 algorithm is considered less secure and has been deprecated.</w:t>
            </w:r>
          </w:p>
        </w:tc>
        <w:tc>
          <w:tcPr>
            <w:tcW w:w="0" w:type="auto"/>
            <w:tcBorders>
              <w:left w:val="nil"/>
              <w:right w:val="nil"/>
            </w:tcBorders>
          </w:tcPr>
          <w:p w14:paraId="37685083" w14:textId="77777777" w:rsidR="006D6411" w:rsidRDefault="00000000">
            <w:pPr>
              <w:pStyle w:val="TableBodyText"/>
            </w:pPr>
            <w:r>
              <w:t>Not all certificate authorities support SHA-2.</w:t>
            </w:r>
          </w:p>
        </w:tc>
      </w:tr>
    </w:tbl>
    <w:p w14:paraId="78403960" w14:textId="77777777" w:rsidR="006D6411" w:rsidRDefault="00000000">
      <w:pPr>
        <w:pStyle w:val="Heading2"/>
        <w:spacing w:before="320"/>
      </w:pPr>
      <w:bookmarkStart w:id="22" w:name="_Toc218584304"/>
      <w:r>
        <w:t>VCF Automation Detailed Design</w:t>
      </w:r>
      <w:bookmarkEnd w:id="22"/>
    </w:p>
    <w:p w14:paraId="52E61E12" w14:textId="77777777" w:rsidR="006D6411" w:rsidRDefault="00000000">
      <w:pPr>
        <w:pStyle w:val="BodyText"/>
      </w:pPr>
      <w:r>
        <w:t xml:space="preserve">This section describes the options, requirements, and recommendations for each VCF Automation deployment </w:t>
      </w:r>
      <w:r>
        <w:lastRenderedPageBreak/>
        <w:t>model.</w:t>
      </w:r>
    </w:p>
    <w:p w14:paraId="611C7EAA" w14:textId="77777777" w:rsidR="006D6411" w:rsidRDefault="00000000">
      <w:pPr>
        <w:pStyle w:val="BodyText"/>
      </w:pPr>
      <w:r>
        <w:t xml:space="preserve">VCF Automation can be deployed during initial deployment of your VMware Cloud Foundation platform by using VCF Installer, or at a later stage by using VCF Operations to use a custom network configuration. </w:t>
      </w:r>
    </w:p>
    <w:p w14:paraId="1D342FB4"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523</w:t>
      </w:r>
      <w:r>
        <w:fldChar w:fldCharType="end"/>
      </w:r>
      <w:r>
        <w:t>. VCF Automation Deployment Paths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549"/>
        <w:gridCol w:w="5411"/>
      </w:tblGrid>
      <w:tr w:rsidR="006D6411" w14:paraId="2E3CAF68" w14:textId="77777777">
        <w:trPr>
          <w:cantSplit/>
          <w:tblHeader/>
        </w:trPr>
        <w:tc>
          <w:tcPr>
            <w:tcW w:w="0" w:type="auto"/>
            <w:tcBorders>
              <w:left w:val="nil"/>
              <w:right w:val="nil"/>
            </w:tcBorders>
            <w:shd w:val="clear" w:color="auto" w:fill="E1E1E1"/>
            <w:tcMar>
              <w:top w:w="60" w:type="dxa"/>
              <w:bottom w:w="60" w:type="dxa"/>
            </w:tcMar>
          </w:tcPr>
          <w:p w14:paraId="7616CE1A" w14:textId="77777777" w:rsidR="006D6411" w:rsidRDefault="00000000">
            <w:pPr>
              <w:pStyle w:val="TableHeaderText"/>
            </w:pPr>
            <w:r>
              <w:t>Deployment Path</w:t>
            </w:r>
          </w:p>
        </w:tc>
        <w:tc>
          <w:tcPr>
            <w:tcW w:w="0" w:type="auto"/>
            <w:tcBorders>
              <w:left w:val="nil"/>
              <w:right w:val="nil"/>
            </w:tcBorders>
            <w:shd w:val="clear" w:color="auto" w:fill="E1E1E1"/>
            <w:tcMar>
              <w:top w:w="60" w:type="dxa"/>
              <w:bottom w:w="60" w:type="dxa"/>
            </w:tcMar>
          </w:tcPr>
          <w:p w14:paraId="63EDA0BF" w14:textId="77777777" w:rsidR="006D6411" w:rsidRDefault="00000000">
            <w:pPr>
              <w:pStyle w:val="TableHeaderText"/>
            </w:pPr>
            <w:r>
              <w:t>Implications</w:t>
            </w:r>
          </w:p>
        </w:tc>
      </w:tr>
      <w:tr w:rsidR="006D6411" w14:paraId="1FACC246" w14:textId="77777777">
        <w:tblPrEx>
          <w:tblBorders>
            <w:top w:val="nil"/>
          </w:tblBorders>
        </w:tblPrEx>
        <w:trPr>
          <w:cantSplit/>
        </w:trPr>
        <w:tc>
          <w:tcPr>
            <w:tcW w:w="0" w:type="auto"/>
            <w:tcBorders>
              <w:left w:val="nil"/>
              <w:right w:val="nil"/>
            </w:tcBorders>
          </w:tcPr>
          <w:p w14:paraId="6921F176" w14:textId="77777777" w:rsidR="006D6411" w:rsidRDefault="00000000">
            <w:pPr>
              <w:pStyle w:val="TableBodyText"/>
            </w:pPr>
            <w:r>
              <w:t>Deployment by using VCF Installer, see Start a New VCF Fleet or a New VCF Instance Deployment by Using the VCF Installer Deployment Wizard</w:t>
            </w:r>
          </w:p>
        </w:tc>
        <w:tc>
          <w:tcPr>
            <w:tcW w:w="0" w:type="auto"/>
            <w:tcBorders>
              <w:left w:val="nil"/>
              <w:right w:val="nil"/>
            </w:tcBorders>
          </w:tcPr>
          <w:p w14:paraId="56391D0C" w14:textId="77777777" w:rsidR="006D6411" w:rsidRDefault="00000000">
            <w:pPr>
              <w:pStyle w:val="TableBodyText"/>
              <w:numPr>
                <w:ilvl w:val="0"/>
                <w:numId w:val="1370"/>
              </w:numPr>
            </w:pPr>
            <w:r>
              <w:t>Part of an initial net new VCF deployment along with other core management domain components (for example, vCenter, NSX, VCF Operations, SDDC Manager, etc.)</w:t>
            </w:r>
          </w:p>
          <w:p w14:paraId="681C45C0" w14:textId="77777777" w:rsidR="006D6411" w:rsidRDefault="00000000">
            <w:pPr>
              <w:pStyle w:val="TableBodyText"/>
              <w:numPr>
                <w:ilvl w:val="0"/>
                <w:numId w:val="1370"/>
              </w:numPr>
            </w:pPr>
            <w:r>
              <w:t>Uses VCF Management DVPG network by default</w:t>
            </w:r>
          </w:p>
        </w:tc>
      </w:tr>
      <w:tr w:rsidR="006D6411" w14:paraId="1A03C610" w14:textId="77777777">
        <w:tblPrEx>
          <w:tblBorders>
            <w:top w:val="nil"/>
          </w:tblBorders>
        </w:tblPrEx>
        <w:trPr>
          <w:cantSplit/>
        </w:trPr>
        <w:tc>
          <w:tcPr>
            <w:tcW w:w="0" w:type="auto"/>
            <w:tcBorders>
              <w:left w:val="nil"/>
              <w:right w:val="nil"/>
            </w:tcBorders>
          </w:tcPr>
          <w:p w14:paraId="41A5C402" w14:textId="77777777" w:rsidR="006D6411" w:rsidRDefault="00000000">
            <w:pPr>
              <w:pStyle w:val="TableBodyText"/>
            </w:pPr>
            <w:r>
              <w:t>Deployment by using VCF Operations fleet management for custom networking configuration.</w:t>
            </w:r>
          </w:p>
        </w:tc>
        <w:tc>
          <w:tcPr>
            <w:tcW w:w="0" w:type="auto"/>
            <w:tcBorders>
              <w:left w:val="nil"/>
              <w:right w:val="nil"/>
            </w:tcBorders>
          </w:tcPr>
          <w:p w14:paraId="0F5D4CA2" w14:textId="77777777" w:rsidR="006D6411" w:rsidRDefault="00000000">
            <w:pPr>
              <w:pStyle w:val="TableBodyText"/>
              <w:numPr>
                <w:ilvl w:val="0"/>
                <w:numId w:val="1371"/>
              </w:numPr>
            </w:pPr>
            <w:r>
              <w:t>Post VCF core management components deployment</w:t>
            </w:r>
          </w:p>
          <w:p w14:paraId="09519668" w14:textId="77777777" w:rsidR="006D6411" w:rsidRDefault="00000000">
            <w:pPr>
              <w:pStyle w:val="TableBodyText"/>
              <w:numPr>
                <w:ilvl w:val="0"/>
                <w:numId w:val="1371"/>
              </w:numPr>
            </w:pPr>
            <w:r>
              <w:t>Allows for custom network configurations</w:t>
            </w:r>
          </w:p>
        </w:tc>
      </w:tr>
    </w:tbl>
    <w:p w14:paraId="1DD202B8" w14:textId="77777777" w:rsidR="006D6411" w:rsidRDefault="00000000">
      <w:pPr>
        <w:pStyle w:val="BodyText"/>
        <w:spacing w:before="240"/>
      </w:pPr>
      <w:r>
        <w:t>VCF Automation enables building a modern private cloud and plays a crucial role in both single-tenancy and multi-tenancy scenarios by providing a unified platform for designing a modern private cloud platform with VMware Cloud Foundation.</w:t>
      </w:r>
    </w:p>
    <w:p w14:paraId="1CBF1B72" w14:textId="77777777" w:rsidR="006D6411" w:rsidRDefault="00000000">
      <w:pPr>
        <w:pStyle w:val="BodyText"/>
      </w:pPr>
      <w:r>
        <w:t>Modern private cloud platform from the service provider perspective:</w:t>
      </w:r>
    </w:p>
    <w:p w14:paraId="6A8CACA5" w14:textId="77777777" w:rsidR="006D6411" w:rsidRDefault="00000000">
      <w:pPr>
        <w:pStyle w:val="BodyText"/>
        <w:numPr>
          <w:ilvl w:val="0"/>
          <w:numId w:val="1372"/>
        </w:numPr>
      </w:pPr>
      <w:r>
        <w:t>Single tenancy: service providers offer dedicated private cloud environments to customers who require strong isolation, compliance, or specific performance guarantees.</w:t>
      </w:r>
    </w:p>
    <w:p w14:paraId="31C813AE" w14:textId="77777777" w:rsidR="006D6411" w:rsidRDefault="00000000">
      <w:pPr>
        <w:pStyle w:val="BodyText"/>
        <w:numPr>
          <w:ilvl w:val="0"/>
          <w:numId w:val="1372"/>
        </w:numPr>
      </w:pPr>
      <w:r>
        <w:t>Multi-tenancy: service providers use multi-tenancy to deliver cost-effective, shared cloud services to a broader customer base.</w:t>
      </w:r>
    </w:p>
    <w:p w14:paraId="63A7B69A" w14:textId="77777777" w:rsidR="006D6411" w:rsidRDefault="00000000">
      <w:pPr>
        <w:pStyle w:val="BodyText"/>
      </w:pPr>
      <w:r>
        <w:t>Modern private cloud platform from the Enterprise perspective:</w:t>
      </w:r>
    </w:p>
    <w:p w14:paraId="34151B38" w14:textId="77777777" w:rsidR="006D6411" w:rsidRDefault="00000000">
      <w:pPr>
        <w:pStyle w:val="BodyText"/>
        <w:numPr>
          <w:ilvl w:val="0"/>
          <w:numId w:val="1373"/>
        </w:numPr>
      </w:pPr>
      <w:r>
        <w:t>Single tenancy: enterprises use single tenancy to isolate sensitive workloads, critical applications, or different business units with specific requirements.</w:t>
      </w:r>
    </w:p>
    <w:p w14:paraId="28C2150D" w14:textId="77777777" w:rsidR="006D6411" w:rsidRDefault="00000000">
      <w:pPr>
        <w:pStyle w:val="BodyText"/>
        <w:numPr>
          <w:ilvl w:val="0"/>
          <w:numId w:val="1373"/>
        </w:numPr>
      </w:pPr>
      <w:r>
        <w:t>Multi-tenancy: enterprises use multi-tenancy for internal IT infrastructure to improve efficiency, reduce costs, and simplify management of less critical applications.</w:t>
      </w:r>
    </w:p>
    <w:p w14:paraId="38AE682B" w14:textId="77777777" w:rsidR="006D6411" w:rsidRDefault="00000000">
      <w:pPr>
        <w:pStyle w:val="BodyText"/>
      </w:pPr>
      <w:r>
        <w:t>This design section is intended to guide both enterprise and service providers in designing and deploying a modern private cloud with VCF Automation tailored to their organizational needs.</w:t>
      </w:r>
    </w:p>
    <w:p w14:paraId="15DF084C" w14:textId="77777777" w:rsidR="006D6411" w:rsidRDefault="00000000">
      <w:pPr>
        <w:pStyle w:val="BodyText"/>
      </w:pPr>
      <w:r>
        <w:t xml:space="preserve">Throughout this VCF Automation design, the terms </w:t>
      </w:r>
      <w:r>
        <w:rPr>
          <w:rStyle w:val="InlineBold"/>
        </w:rPr>
        <w:t>Organization</w:t>
      </w:r>
      <w:r>
        <w:t xml:space="preserve">, </w:t>
      </w:r>
      <w:r>
        <w:rPr>
          <w:rStyle w:val="InlineBold"/>
        </w:rPr>
        <w:t>Tenant</w:t>
      </w:r>
      <w:r>
        <w:t xml:space="preserve">, </w:t>
      </w:r>
      <w:r>
        <w:rPr>
          <w:rStyle w:val="InlineBold"/>
        </w:rPr>
        <w:t>Organization Admin</w:t>
      </w:r>
      <w:r>
        <w:t xml:space="preserve">, and </w:t>
      </w:r>
      <w:r>
        <w:rPr>
          <w:rStyle w:val="InlineBold"/>
        </w:rPr>
        <w:t>Tenant Admin</w:t>
      </w:r>
      <w:r>
        <w:t xml:space="preserve"> may be used interchangeably depending on the reader’s operational context — whether an enterprise IT team or a service provider.</w:t>
      </w:r>
    </w:p>
    <w:p w14:paraId="284E1ACF" w14:textId="77777777" w:rsidR="006D6411"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524</w:t>
      </w:r>
      <w:r>
        <w:fldChar w:fldCharType="end"/>
      </w:r>
      <w:r>
        <w:t>. VCF Automation Terminology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54"/>
        <w:gridCol w:w="4022"/>
        <w:gridCol w:w="4084"/>
      </w:tblGrid>
      <w:tr w:rsidR="006D6411" w14:paraId="7BDAB02F" w14:textId="77777777">
        <w:trPr>
          <w:cantSplit/>
          <w:tblHeader/>
        </w:trPr>
        <w:tc>
          <w:tcPr>
            <w:tcW w:w="0" w:type="auto"/>
            <w:tcBorders>
              <w:left w:val="nil"/>
              <w:right w:val="nil"/>
            </w:tcBorders>
            <w:shd w:val="clear" w:color="auto" w:fill="E1E1E1"/>
            <w:tcMar>
              <w:top w:w="60" w:type="dxa"/>
              <w:bottom w:w="60" w:type="dxa"/>
            </w:tcMar>
          </w:tcPr>
          <w:p w14:paraId="576750D0" w14:textId="77777777" w:rsidR="006D6411" w:rsidRDefault="00000000">
            <w:pPr>
              <w:pStyle w:val="TableHeaderText"/>
            </w:pPr>
            <w:r>
              <w:t>Term</w:t>
            </w:r>
          </w:p>
        </w:tc>
        <w:tc>
          <w:tcPr>
            <w:tcW w:w="0" w:type="auto"/>
            <w:tcBorders>
              <w:left w:val="nil"/>
              <w:right w:val="nil"/>
            </w:tcBorders>
            <w:shd w:val="clear" w:color="auto" w:fill="E1E1E1"/>
            <w:tcMar>
              <w:top w:w="60" w:type="dxa"/>
              <w:bottom w:w="60" w:type="dxa"/>
            </w:tcMar>
          </w:tcPr>
          <w:p w14:paraId="31941EB2" w14:textId="77777777" w:rsidR="006D6411"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1A6A520E" w14:textId="77777777" w:rsidR="006D6411" w:rsidRDefault="00000000">
            <w:pPr>
              <w:pStyle w:val="TableHeaderText"/>
            </w:pPr>
            <w:r>
              <w:t>Context Example</w:t>
            </w:r>
          </w:p>
        </w:tc>
      </w:tr>
      <w:tr w:rsidR="006D6411" w14:paraId="219644EA" w14:textId="77777777">
        <w:tblPrEx>
          <w:tblBorders>
            <w:top w:val="nil"/>
          </w:tblBorders>
        </w:tblPrEx>
        <w:trPr>
          <w:cantSplit/>
        </w:trPr>
        <w:tc>
          <w:tcPr>
            <w:tcW w:w="0" w:type="auto"/>
            <w:tcBorders>
              <w:left w:val="nil"/>
              <w:right w:val="nil"/>
            </w:tcBorders>
          </w:tcPr>
          <w:p w14:paraId="0FA5F7C2" w14:textId="77777777" w:rsidR="006D6411" w:rsidRDefault="00000000">
            <w:pPr>
              <w:pStyle w:val="TableBodyText"/>
            </w:pPr>
            <w:r>
              <w:t>Organization</w:t>
            </w:r>
          </w:p>
        </w:tc>
        <w:tc>
          <w:tcPr>
            <w:tcW w:w="0" w:type="auto"/>
            <w:tcBorders>
              <w:left w:val="nil"/>
              <w:right w:val="nil"/>
            </w:tcBorders>
          </w:tcPr>
          <w:p w14:paraId="6D1E8A8A" w14:textId="77777777" w:rsidR="006D6411" w:rsidRDefault="00000000">
            <w:pPr>
              <w:pStyle w:val="TableBodyText"/>
              <w:numPr>
                <w:ilvl w:val="0"/>
                <w:numId w:val="1374"/>
              </w:numPr>
            </w:pPr>
            <w:r>
              <w:t>It can be a department or a line of business for an enterprise Or</w:t>
            </w:r>
          </w:p>
          <w:p w14:paraId="47B5D1C2" w14:textId="77777777" w:rsidR="006D6411" w:rsidRDefault="00000000">
            <w:pPr>
              <w:pStyle w:val="TableBodyText"/>
              <w:numPr>
                <w:ilvl w:val="0"/>
                <w:numId w:val="1374"/>
              </w:numPr>
            </w:pPr>
            <w:r>
              <w:t>It can be Tenant for a service providers</w:t>
            </w:r>
          </w:p>
        </w:tc>
        <w:tc>
          <w:tcPr>
            <w:tcW w:w="0" w:type="auto"/>
            <w:tcBorders>
              <w:left w:val="nil"/>
              <w:right w:val="nil"/>
            </w:tcBorders>
          </w:tcPr>
          <w:p w14:paraId="253CE29C" w14:textId="77777777" w:rsidR="006D6411" w:rsidRDefault="00000000">
            <w:pPr>
              <w:pStyle w:val="TableBodyText"/>
              <w:numPr>
                <w:ilvl w:val="0"/>
                <w:numId w:val="1375"/>
              </w:numPr>
            </w:pPr>
            <w:r>
              <w:t>Finance department in a large enterprise</w:t>
            </w:r>
          </w:p>
          <w:p w14:paraId="2BCE3A10" w14:textId="77777777" w:rsidR="006D6411" w:rsidRDefault="00000000">
            <w:pPr>
              <w:pStyle w:val="TableBodyText"/>
              <w:numPr>
                <w:ilvl w:val="0"/>
                <w:numId w:val="1375"/>
              </w:numPr>
            </w:pPr>
            <w:r>
              <w:t>It can be Tenant for a service providers</w:t>
            </w:r>
          </w:p>
        </w:tc>
      </w:tr>
      <w:tr w:rsidR="006D6411" w14:paraId="2C15C284" w14:textId="77777777">
        <w:tblPrEx>
          <w:tblBorders>
            <w:top w:val="nil"/>
          </w:tblBorders>
        </w:tblPrEx>
        <w:trPr>
          <w:cantSplit/>
        </w:trPr>
        <w:tc>
          <w:tcPr>
            <w:tcW w:w="0" w:type="auto"/>
            <w:tcBorders>
              <w:left w:val="nil"/>
              <w:right w:val="nil"/>
            </w:tcBorders>
          </w:tcPr>
          <w:p w14:paraId="1CDE9B54" w14:textId="77777777" w:rsidR="006D6411" w:rsidRDefault="00000000">
            <w:pPr>
              <w:pStyle w:val="TableBodyText"/>
            </w:pPr>
            <w:r>
              <w:t>Provider Admin</w:t>
            </w:r>
          </w:p>
        </w:tc>
        <w:tc>
          <w:tcPr>
            <w:tcW w:w="0" w:type="auto"/>
            <w:tcBorders>
              <w:left w:val="nil"/>
              <w:right w:val="nil"/>
            </w:tcBorders>
          </w:tcPr>
          <w:p w14:paraId="22F9A296" w14:textId="77777777" w:rsidR="006D6411" w:rsidRDefault="00000000">
            <w:pPr>
              <w:pStyle w:val="TableBodyText"/>
            </w:pPr>
            <w:r>
              <w:t>User role responsible for managing the overall infrastructure, services, and tenancy model across multiple organizations or tenants.</w:t>
            </w:r>
          </w:p>
        </w:tc>
        <w:tc>
          <w:tcPr>
            <w:tcW w:w="0" w:type="auto"/>
            <w:tcBorders>
              <w:left w:val="nil"/>
              <w:right w:val="nil"/>
            </w:tcBorders>
          </w:tcPr>
          <w:p w14:paraId="5DDF0964" w14:textId="77777777" w:rsidR="006D6411" w:rsidRDefault="00000000">
            <w:pPr>
              <w:pStyle w:val="TableBodyText"/>
            </w:pPr>
            <w:r>
              <w:t>Administrator managing multi-tenant VCF Automation environment.</w:t>
            </w:r>
          </w:p>
          <w:p w14:paraId="5078244F" w14:textId="77777777" w:rsidR="006D6411" w:rsidRDefault="00000000">
            <w:pPr>
              <w:pStyle w:val="TableBodyText"/>
            </w:pPr>
            <w:r>
              <w:t>This role can either be an Enterprise IT Admin in an enterprise environment or a Provider Admin in a service provider context.</w:t>
            </w:r>
          </w:p>
        </w:tc>
      </w:tr>
      <w:tr w:rsidR="006D6411" w14:paraId="73769265" w14:textId="77777777">
        <w:tblPrEx>
          <w:tblBorders>
            <w:top w:val="nil"/>
          </w:tblBorders>
        </w:tblPrEx>
        <w:trPr>
          <w:cantSplit/>
        </w:trPr>
        <w:tc>
          <w:tcPr>
            <w:tcW w:w="0" w:type="auto"/>
            <w:tcBorders>
              <w:left w:val="nil"/>
              <w:right w:val="nil"/>
            </w:tcBorders>
          </w:tcPr>
          <w:p w14:paraId="59D4174C" w14:textId="77777777" w:rsidR="006D6411" w:rsidRDefault="00000000">
            <w:pPr>
              <w:pStyle w:val="TableBodyText"/>
            </w:pPr>
            <w:r>
              <w:t>Organization Admin / Tenant Admin</w:t>
            </w:r>
          </w:p>
        </w:tc>
        <w:tc>
          <w:tcPr>
            <w:tcW w:w="0" w:type="auto"/>
            <w:tcBorders>
              <w:left w:val="nil"/>
              <w:right w:val="nil"/>
            </w:tcBorders>
          </w:tcPr>
          <w:p w14:paraId="388E942E" w14:textId="77777777" w:rsidR="006D6411" w:rsidRDefault="00000000">
            <w:pPr>
              <w:pStyle w:val="TableBodyText"/>
            </w:pPr>
            <w:r>
              <w:t>User role responsible for managing resources, workloads, and permissions within their own organization/tenant.</w:t>
            </w:r>
          </w:p>
        </w:tc>
        <w:tc>
          <w:tcPr>
            <w:tcW w:w="0" w:type="auto"/>
            <w:tcBorders>
              <w:left w:val="nil"/>
              <w:right w:val="nil"/>
            </w:tcBorders>
          </w:tcPr>
          <w:p w14:paraId="50D76CD2" w14:textId="77777777" w:rsidR="006D6411" w:rsidRDefault="00000000">
            <w:pPr>
              <w:pStyle w:val="TableBodyText"/>
            </w:pPr>
            <w:r>
              <w:t>Both refer to roles managing resources within their respective organizations/tenants.</w:t>
            </w:r>
          </w:p>
        </w:tc>
      </w:tr>
    </w:tbl>
    <w:p w14:paraId="26DB324A" w14:textId="77777777" w:rsidR="006D6411" w:rsidRDefault="00000000">
      <w:pPr>
        <w:pStyle w:val="BodyText"/>
        <w:spacing w:before="240"/>
      </w:pPr>
      <w:r>
        <w:t>VCF Automation Portals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26"/>
        <w:gridCol w:w="4145"/>
        <w:gridCol w:w="4189"/>
      </w:tblGrid>
      <w:tr w:rsidR="006D6411" w14:paraId="6FFCFB6C" w14:textId="77777777">
        <w:trPr>
          <w:cantSplit/>
          <w:tblHeader/>
        </w:trPr>
        <w:tc>
          <w:tcPr>
            <w:tcW w:w="0" w:type="auto"/>
            <w:tcBorders>
              <w:left w:val="nil"/>
              <w:right w:val="nil"/>
            </w:tcBorders>
            <w:shd w:val="clear" w:color="auto" w:fill="E1E1E1"/>
            <w:tcMar>
              <w:top w:w="60" w:type="dxa"/>
              <w:bottom w:w="60" w:type="dxa"/>
            </w:tcMar>
          </w:tcPr>
          <w:p w14:paraId="422515A0" w14:textId="77777777" w:rsidR="006D6411" w:rsidRDefault="00000000">
            <w:pPr>
              <w:pStyle w:val="TableHeaderText"/>
            </w:pPr>
            <w:r>
              <w:t>Name</w:t>
            </w:r>
          </w:p>
        </w:tc>
        <w:tc>
          <w:tcPr>
            <w:tcW w:w="0" w:type="auto"/>
            <w:tcBorders>
              <w:left w:val="nil"/>
              <w:right w:val="nil"/>
            </w:tcBorders>
            <w:shd w:val="clear" w:color="auto" w:fill="E1E1E1"/>
            <w:tcMar>
              <w:top w:w="60" w:type="dxa"/>
              <w:bottom w:w="60" w:type="dxa"/>
            </w:tcMar>
          </w:tcPr>
          <w:p w14:paraId="23BB85AD" w14:textId="77777777" w:rsidR="006D6411" w:rsidRDefault="00000000">
            <w:pPr>
              <w:pStyle w:val="TableHeaderText"/>
            </w:pPr>
            <w:r>
              <w:t>Location</w:t>
            </w:r>
          </w:p>
        </w:tc>
        <w:tc>
          <w:tcPr>
            <w:tcW w:w="0" w:type="auto"/>
            <w:tcBorders>
              <w:left w:val="nil"/>
              <w:right w:val="nil"/>
            </w:tcBorders>
            <w:shd w:val="clear" w:color="auto" w:fill="E1E1E1"/>
            <w:tcMar>
              <w:top w:w="60" w:type="dxa"/>
              <w:bottom w:w="60" w:type="dxa"/>
            </w:tcMar>
          </w:tcPr>
          <w:p w14:paraId="6C03FC8F" w14:textId="77777777" w:rsidR="006D6411" w:rsidRDefault="00000000">
            <w:pPr>
              <w:pStyle w:val="TableHeaderText"/>
            </w:pPr>
            <w:r>
              <w:t>Description</w:t>
            </w:r>
          </w:p>
        </w:tc>
      </w:tr>
      <w:tr w:rsidR="006D6411" w14:paraId="35D6F0B4" w14:textId="77777777">
        <w:tblPrEx>
          <w:tblBorders>
            <w:top w:val="nil"/>
          </w:tblBorders>
        </w:tblPrEx>
        <w:trPr>
          <w:cantSplit/>
        </w:trPr>
        <w:tc>
          <w:tcPr>
            <w:tcW w:w="0" w:type="auto"/>
            <w:tcBorders>
              <w:left w:val="nil"/>
              <w:right w:val="nil"/>
            </w:tcBorders>
          </w:tcPr>
          <w:p w14:paraId="574659A4" w14:textId="77777777" w:rsidR="006D6411" w:rsidRDefault="00000000">
            <w:pPr>
              <w:pStyle w:val="TableBodyText"/>
            </w:pPr>
            <w:r>
              <w:t>Provider Portal</w:t>
            </w:r>
          </w:p>
        </w:tc>
        <w:tc>
          <w:tcPr>
            <w:tcW w:w="0" w:type="auto"/>
            <w:tcBorders>
              <w:left w:val="nil"/>
              <w:right w:val="nil"/>
            </w:tcBorders>
          </w:tcPr>
          <w:p w14:paraId="40E9C8B6" w14:textId="77777777" w:rsidR="006D6411" w:rsidRDefault="00000000">
            <w:pPr>
              <w:pStyle w:val="TableBodyText"/>
            </w:pPr>
            <w:r>
              <w:t>https://&lt;VCF Automation Appliance FQDN&gt;/automation; Organization: system</w:t>
            </w:r>
          </w:p>
        </w:tc>
        <w:tc>
          <w:tcPr>
            <w:tcW w:w="0" w:type="auto"/>
            <w:tcBorders>
              <w:left w:val="nil"/>
              <w:right w:val="nil"/>
            </w:tcBorders>
          </w:tcPr>
          <w:p w14:paraId="63C5C9AD" w14:textId="77777777" w:rsidR="006D6411" w:rsidRDefault="00000000">
            <w:pPr>
              <w:pStyle w:val="TableBodyText"/>
            </w:pPr>
            <w:r>
              <w:t>Infrastructure and Resource defintions, Organization creation and networking + resource allocation</w:t>
            </w:r>
          </w:p>
        </w:tc>
      </w:tr>
      <w:tr w:rsidR="006D6411" w14:paraId="190401AC" w14:textId="77777777">
        <w:tblPrEx>
          <w:tblBorders>
            <w:top w:val="nil"/>
          </w:tblBorders>
        </w:tblPrEx>
        <w:trPr>
          <w:cantSplit/>
        </w:trPr>
        <w:tc>
          <w:tcPr>
            <w:tcW w:w="0" w:type="auto"/>
            <w:tcBorders>
              <w:left w:val="nil"/>
              <w:right w:val="nil"/>
            </w:tcBorders>
          </w:tcPr>
          <w:p w14:paraId="11DCF0BA" w14:textId="77777777" w:rsidR="006D6411" w:rsidRDefault="00000000">
            <w:pPr>
              <w:pStyle w:val="TableBodyText"/>
            </w:pPr>
            <w:r>
              <w:t>Organization Portal</w:t>
            </w:r>
          </w:p>
        </w:tc>
        <w:tc>
          <w:tcPr>
            <w:tcW w:w="0" w:type="auto"/>
            <w:tcBorders>
              <w:left w:val="nil"/>
              <w:right w:val="nil"/>
            </w:tcBorders>
          </w:tcPr>
          <w:p w14:paraId="640BC00C" w14:textId="77777777" w:rsidR="006D6411" w:rsidRDefault="00000000">
            <w:pPr>
              <w:pStyle w:val="TableBodyText"/>
            </w:pPr>
            <w:r>
              <w:t>https://&lt;VCF Automation Appliance FQDN&gt;/automation; Organization: &lt;Customer Organization&gt;</w:t>
            </w:r>
          </w:p>
        </w:tc>
        <w:tc>
          <w:tcPr>
            <w:tcW w:w="0" w:type="auto"/>
            <w:tcBorders>
              <w:left w:val="nil"/>
              <w:right w:val="nil"/>
            </w:tcBorders>
          </w:tcPr>
          <w:p w14:paraId="31D37A35" w14:textId="77777777" w:rsidR="006D6411" w:rsidRDefault="00000000">
            <w:pPr>
              <w:pStyle w:val="TableBodyText"/>
            </w:pPr>
            <w:r>
              <w:t>Configuration of Organization's allocated resources, projects, blueprints and self-service workload deployments.</w:t>
            </w:r>
          </w:p>
        </w:tc>
      </w:tr>
    </w:tbl>
    <w:p w14:paraId="49C0E2B9" w14:textId="77777777" w:rsidR="006D6411" w:rsidRDefault="00000000">
      <w:pPr>
        <w:pStyle w:val="BodyText"/>
        <w:spacing w:before="240"/>
      </w:pPr>
      <w:r>
        <w:t>In addition, the Provider will also rely direct access to vCenter and NSX Manager for some infrastructure configurations. For example, NSX Edge Cluster creation and Supervisor Cluster activation.</w:t>
      </w:r>
    </w:p>
    <w:p w14:paraId="07C6B8BD" w14:textId="77777777" w:rsidR="006D6411" w:rsidRDefault="00000000">
      <w:pPr>
        <w:pStyle w:val="Heading3"/>
      </w:pPr>
      <w:bookmarkStart w:id="23" w:name="B7169806e136f493ca1add028585189da"/>
      <w:bookmarkStart w:id="24" w:name="_Toc218584305"/>
      <w:r>
        <w:t>Simple VCF Automation Model</w:t>
      </w:r>
      <w:bookmarkEnd w:id="23"/>
      <w:bookmarkEnd w:id="24"/>
    </w:p>
    <w:p w14:paraId="6DA9E2DB" w14:textId="77777777" w:rsidR="006D6411" w:rsidRDefault="00000000">
      <w:pPr>
        <w:pStyle w:val="BodyText"/>
      </w:pPr>
      <w:r>
        <w:t xml:space="preserve">The </w:t>
      </w:r>
      <w:r>
        <w:rPr>
          <w:rStyle w:val="InlineCite"/>
        </w:rPr>
        <w:t>Simple VCF Automation Model</w:t>
      </w:r>
      <w:r>
        <w:t xml:space="preserve"> consists of a single node deployed in a vSphere cluster. Availability is provided by the native vSphere HA functionality within the vSphere cluster.</w:t>
      </w:r>
    </w:p>
    <w:p w14:paraId="2970CE3E" w14:textId="77777777" w:rsidR="006D6411" w:rsidRDefault="00000000">
      <w:pPr>
        <w:pStyle w:val="BodyText"/>
      </w:pPr>
      <w:r>
        <w:rPr>
          <w:noProof/>
        </w:rPr>
        <w:lastRenderedPageBreak/>
        <w:drawing>
          <wp:anchor distT="0" distB="0" distL="114300" distR="114300" simplePos="0" relativeHeight="251694080" behindDoc="0" locked="0" layoutInCell="0" allowOverlap="0" wp14:anchorId="3B33EB0F" wp14:editId="51CD7631">
            <wp:simplePos x="0" y="0"/>
            <wp:positionH relativeFrom="column">
              <wp:align>center</wp:align>
            </wp:positionH>
            <wp:positionV relativeFrom="paragraph">
              <wp:align>bottom</wp:align>
            </wp:positionV>
            <wp:extent cx="3276190" cy="3200000"/>
            <wp:effectExtent l="0" t="0" r="0" b="0"/>
            <wp:wrapTopAndBottom/>
            <wp:docPr id="100090" name="Picture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
                    <pic:cNvPicPr>
                      <a:picLocks noChangeAspect="1"/>
                    </pic:cNvPicPr>
                  </pic:nvPicPr>
                  <pic:blipFill>
                    <a:blip r:embed="rId33"/>
                    <a:stretch>
                      <a:fillRect/>
                    </a:stretch>
                  </pic:blipFill>
                  <pic:spPr>
                    <a:xfrm>
                      <a:off x="0" y="0"/>
                      <a:ext cx="3276190" cy="3200000"/>
                    </a:xfrm>
                    <a:prstGeom prst="rect">
                      <a:avLst/>
                    </a:prstGeom>
                  </pic:spPr>
                </pic:pic>
              </a:graphicData>
            </a:graphic>
          </wp:anchor>
        </w:drawing>
      </w:r>
    </w:p>
    <w:p w14:paraId="67A4DC8A" w14:textId="77777777" w:rsidR="006D6411" w:rsidRDefault="00000000">
      <w:pPr>
        <w:pStyle w:val="SectionHeading4"/>
      </w:pPr>
      <w:r>
        <w:t>Simple VCF Automation Model Attributes</w:t>
      </w:r>
    </w:p>
    <w:p w14:paraId="3AAD86EE" w14:textId="77777777" w:rsidR="006D6411" w:rsidRDefault="00000000">
      <w:pPr>
        <w:pStyle w:val="BodyText"/>
      </w:pPr>
      <w:r>
        <w:t xml:space="preserve">A </w:t>
      </w:r>
      <w:r>
        <w:rPr>
          <w:rStyle w:val="InlineCite"/>
        </w:rPr>
        <w:t>Simple VCF Automation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35"/>
        <w:gridCol w:w="8325"/>
      </w:tblGrid>
      <w:tr w:rsidR="006D6411" w14:paraId="02D14AC4" w14:textId="77777777">
        <w:trPr>
          <w:cantSplit/>
          <w:tblHeader/>
        </w:trPr>
        <w:tc>
          <w:tcPr>
            <w:tcW w:w="0" w:type="auto"/>
            <w:tcBorders>
              <w:left w:val="nil"/>
              <w:right w:val="nil"/>
            </w:tcBorders>
            <w:shd w:val="clear" w:color="auto" w:fill="E1E1E1"/>
            <w:tcMar>
              <w:top w:w="60" w:type="dxa"/>
              <w:bottom w:w="60" w:type="dxa"/>
            </w:tcMar>
          </w:tcPr>
          <w:p w14:paraId="2E1E2869"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60116B7" w14:textId="77777777" w:rsidR="006D6411" w:rsidRDefault="00000000">
            <w:pPr>
              <w:pStyle w:val="TableHeaderText"/>
            </w:pPr>
            <w:r>
              <w:t>Detail</w:t>
            </w:r>
          </w:p>
        </w:tc>
      </w:tr>
      <w:tr w:rsidR="006D6411" w14:paraId="24DCA9A5" w14:textId="77777777">
        <w:tblPrEx>
          <w:tblBorders>
            <w:top w:val="nil"/>
          </w:tblBorders>
        </w:tblPrEx>
        <w:trPr>
          <w:cantSplit/>
        </w:trPr>
        <w:tc>
          <w:tcPr>
            <w:tcW w:w="0" w:type="auto"/>
            <w:tcBorders>
              <w:left w:val="nil"/>
              <w:right w:val="nil"/>
            </w:tcBorders>
          </w:tcPr>
          <w:p w14:paraId="322E0457" w14:textId="77777777" w:rsidR="006D6411" w:rsidRDefault="00000000">
            <w:pPr>
              <w:pStyle w:val="TableBodyText"/>
            </w:pPr>
            <w:r>
              <w:t>Availability</w:t>
            </w:r>
          </w:p>
        </w:tc>
        <w:tc>
          <w:tcPr>
            <w:tcW w:w="0" w:type="auto"/>
            <w:tcBorders>
              <w:left w:val="nil"/>
              <w:right w:val="nil"/>
            </w:tcBorders>
          </w:tcPr>
          <w:p w14:paraId="2A694DDC" w14:textId="77777777" w:rsidR="006D6411" w:rsidRDefault="00000000">
            <w:pPr>
              <w:pStyle w:val="TableBodyText"/>
            </w:pPr>
            <w:r>
              <w:t>Relies on vSphere HA to restart the nodes in the event of an ESX host failure.</w:t>
            </w:r>
          </w:p>
        </w:tc>
      </w:tr>
      <w:tr w:rsidR="006D6411" w14:paraId="1E5673F4" w14:textId="77777777">
        <w:tblPrEx>
          <w:tblBorders>
            <w:top w:val="nil"/>
          </w:tblBorders>
        </w:tblPrEx>
        <w:trPr>
          <w:cantSplit/>
        </w:trPr>
        <w:tc>
          <w:tcPr>
            <w:tcW w:w="0" w:type="auto"/>
            <w:tcBorders>
              <w:left w:val="nil"/>
              <w:right w:val="nil"/>
            </w:tcBorders>
          </w:tcPr>
          <w:p w14:paraId="4064E5AD" w14:textId="77777777" w:rsidR="006D6411" w:rsidRDefault="00000000">
            <w:pPr>
              <w:pStyle w:val="TableBodyText"/>
            </w:pPr>
            <w:r>
              <w:t>Scalability</w:t>
            </w:r>
          </w:p>
        </w:tc>
        <w:tc>
          <w:tcPr>
            <w:tcW w:w="0" w:type="auto"/>
            <w:tcBorders>
              <w:left w:val="nil"/>
              <w:right w:val="nil"/>
            </w:tcBorders>
          </w:tcPr>
          <w:p w14:paraId="79CBE34E" w14:textId="77777777" w:rsidR="006D6411" w:rsidRDefault="00000000">
            <w:pPr>
              <w:pStyle w:val="TableBodyText"/>
            </w:pPr>
            <w:r>
              <w:t>Supports scale-up and scale-out to high the availability model.</w:t>
            </w:r>
          </w:p>
          <w:p w14:paraId="1DDC0FCA"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Scale-up to a larger node size and scale-out to three nodes at the same time.</w:t>
            </w:r>
          </w:p>
        </w:tc>
      </w:tr>
      <w:tr w:rsidR="006D6411" w14:paraId="0CA70CE0" w14:textId="77777777">
        <w:tblPrEx>
          <w:tblBorders>
            <w:top w:val="nil"/>
          </w:tblBorders>
        </w:tblPrEx>
        <w:trPr>
          <w:cantSplit/>
        </w:trPr>
        <w:tc>
          <w:tcPr>
            <w:tcW w:w="0" w:type="auto"/>
            <w:tcBorders>
              <w:left w:val="nil"/>
              <w:right w:val="nil"/>
            </w:tcBorders>
          </w:tcPr>
          <w:p w14:paraId="75AB1AA0" w14:textId="77777777" w:rsidR="006D6411" w:rsidRDefault="00000000">
            <w:pPr>
              <w:pStyle w:val="TableBodyText"/>
            </w:pPr>
            <w:r>
              <w:t>Recoverability</w:t>
            </w:r>
          </w:p>
        </w:tc>
        <w:tc>
          <w:tcPr>
            <w:tcW w:w="0" w:type="auto"/>
            <w:tcBorders>
              <w:left w:val="nil"/>
              <w:right w:val="nil"/>
            </w:tcBorders>
          </w:tcPr>
          <w:p w14:paraId="402954CD" w14:textId="77777777" w:rsidR="006D6411" w:rsidRDefault="00000000">
            <w:pPr>
              <w:pStyle w:val="TableBodyText"/>
            </w:pPr>
            <w:r>
              <w:t>Restore through a backup.</w:t>
            </w:r>
          </w:p>
        </w:tc>
      </w:tr>
    </w:tbl>
    <w:p w14:paraId="7FA59D07" w14:textId="77777777" w:rsidR="006D6411" w:rsidRDefault="00000000">
      <w:pPr>
        <w:pStyle w:val="SectionHeading4"/>
        <w:spacing w:before="120"/>
      </w:pPr>
      <w:r>
        <w:t>Simple VCF Automation Model Options</w:t>
      </w:r>
    </w:p>
    <w:p w14:paraId="0F860377" w14:textId="77777777" w:rsidR="006D6411" w:rsidRDefault="00000000">
      <w:pPr>
        <w:pStyle w:val="BodyText"/>
      </w:pPr>
      <w:r>
        <w:t xml:space="preserve">A </w:t>
      </w:r>
      <w:r>
        <w:rPr>
          <w:rStyle w:val="InlineCite"/>
        </w:rPr>
        <w:t>Simple VCF Automation Model</w:t>
      </w:r>
      <w:r>
        <w:t xml:space="preserve"> can leverage options from the design areas listed below, depending on objectives.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93"/>
        <w:gridCol w:w="7167"/>
      </w:tblGrid>
      <w:tr w:rsidR="006D6411" w14:paraId="0EBFD8C0" w14:textId="77777777">
        <w:trPr>
          <w:cantSplit/>
          <w:tblHeader/>
        </w:trPr>
        <w:tc>
          <w:tcPr>
            <w:tcW w:w="0" w:type="auto"/>
            <w:tcBorders>
              <w:left w:val="nil"/>
              <w:right w:val="nil"/>
            </w:tcBorders>
            <w:shd w:val="clear" w:color="auto" w:fill="E1E1E1"/>
            <w:tcMar>
              <w:top w:w="60" w:type="dxa"/>
              <w:bottom w:w="60" w:type="dxa"/>
            </w:tcMar>
          </w:tcPr>
          <w:p w14:paraId="233FB1B1"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5D909563" w14:textId="77777777" w:rsidR="006D6411" w:rsidRDefault="00000000">
            <w:pPr>
              <w:pStyle w:val="TableHeaderText"/>
            </w:pPr>
            <w:r>
              <w:t>Options</w:t>
            </w:r>
          </w:p>
        </w:tc>
      </w:tr>
      <w:tr w:rsidR="006D6411" w14:paraId="1A707532" w14:textId="77777777">
        <w:tblPrEx>
          <w:tblBorders>
            <w:top w:val="nil"/>
          </w:tblBorders>
        </w:tblPrEx>
        <w:trPr>
          <w:cantSplit/>
        </w:trPr>
        <w:tc>
          <w:tcPr>
            <w:tcW w:w="0" w:type="auto"/>
            <w:tcBorders>
              <w:left w:val="nil"/>
              <w:right w:val="nil"/>
            </w:tcBorders>
          </w:tcPr>
          <w:p w14:paraId="70EAF2CC" w14:textId="77777777" w:rsidR="006D6411" w:rsidRDefault="00000000">
            <w:pPr>
              <w:pStyle w:val="TableBodyText"/>
            </w:pPr>
            <w:r>
              <w:t>Network Placement</w:t>
            </w:r>
          </w:p>
        </w:tc>
        <w:tc>
          <w:tcPr>
            <w:tcW w:w="0" w:type="auto"/>
            <w:tcBorders>
              <w:left w:val="nil"/>
              <w:right w:val="nil"/>
            </w:tcBorders>
          </w:tcPr>
          <w:p w14:paraId="00716D08" w14:textId="77777777" w:rsidR="006D6411" w:rsidRDefault="00000000">
            <w:pPr>
              <w:pStyle w:val="TableBodyText"/>
            </w:pPr>
            <w:r>
              <w:t>Deploy on the default VCF Management DVPG network</w:t>
            </w:r>
          </w:p>
        </w:tc>
      </w:tr>
      <w:tr w:rsidR="006D6411" w14:paraId="14D8E920" w14:textId="77777777">
        <w:tblPrEx>
          <w:tblBorders>
            <w:top w:val="nil"/>
          </w:tblBorders>
        </w:tblPrEx>
        <w:trPr>
          <w:cantSplit/>
        </w:trPr>
        <w:tc>
          <w:tcPr>
            <w:tcW w:w="0" w:type="auto"/>
            <w:tcBorders>
              <w:left w:val="nil"/>
              <w:right w:val="nil"/>
            </w:tcBorders>
          </w:tcPr>
          <w:p w14:paraId="674CB5DC" w14:textId="77777777" w:rsidR="006D6411" w:rsidRDefault="006D6411">
            <w:pPr>
              <w:pStyle w:val="TableBodyText"/>
            </w:pPr>
          </w:p>
        </w:tc>
        <w:tc>
          <w:tcPr>
            <w:tcW w:w="0" w:type="auto"/>
            <w:tcBorders>
              <w:left w:val="nil"/>
              <w:right w:val="nil"/>
            </w:tcBorders>
          </w:tcPr>
          <w:p w14:paraId="04E9B532" w14:textId="77777777" w:rsidR="006D6411" w:rsidRDefault="00000000">
            <w:pPr>
              <w:pStyle w:val="TableBodyText"/>
            </w:pPr>
            <w:r>
              <w:t>Deploy on a separate dedicated DVPG network</w:t>
            </w:r>
          </w:p>
        </w:tc>
      </w:tr>
      <w:tr w:rsidR="006D6411" w14:paraId="464A4F0D" w14:textId="77777777">
        <w:tblPrEx>
          <w:tblBorders>
            <w:top w:val="nil"/>
          </w:tblBorders>
        </w:tblPrEx>
        <w:trPr>
          <w:cantSplit/>
        </w:trPr>
        <w:tc>
          <w:tcPr>
            <w:tcW w:w="0" w:type="auto"/>
            <w:tcBorders>
              <w:left w:val="nil"/>
              <w:right w:val="nil"/>
            </w:tcBorders>
          </w:tcPr>
          <w:p w14:paraId="60743FAC" w14:textId="77777777" w:rsidR="006D6411" w:rsidRDefault="006D6411">
            <w:pPr>
              <w:pStyle w:val="TableBodyText"/>
            </w:pPr>
          </w:p>
        </w:tc>
        <w:tc>
          <w:tcPr>
            <w:tcW w:w="0" w:type="auto"/>
            <w:tcBorders>
              <w:left w:val="nil"/>
              <w:right w:val="nil"/>
            </w:tcBorders>
          </w:tcPr>
          <w:p w14:paraId="66BB9B86" w14:textId="77777777" w:rsidR="006D6411" w:rsidRDefault="00000000">
            <w:pPr>
              <w:pStyle w:val="TableBodyText"/>
            </w:pPr>
            <w:r>
              <w:t>Deploy on a separate NSX overlay network</w:t>
            </w:r>
          </w:p>
        </w:tc>
      </w:tr>
    </w:tbl>
    <w:p w14:paraId="2BC78ABA" w14:textId="77777777" w:rsidR="006D6411" w:rsidRDefault="00000000">
      <w:pPr>
        <w:pStyle w:val="SectionHeading4"/>
        <w:spacing w:before="120"/>
      </w:pPr>
      <w:r>
        <w:lastRenderedPageBreak/>
        <w:t>Simple VCF Automation Model Design Requirements</w:t>
      </w:r>
    </w:p>
    <w:p w14:paraId="2121D5B8"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525</w:t>
      </w:r>
      <w:r>
        <w:fldChar w:fldCharType="end"/>
      </w:r>
      <w:r>
        <w:t>. Simple VCF Automation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53"/>
        <w:gridCol w:w="2431"/>
        <w:gridCol w:w="2471"/>
        <w:gridCol w:w="3405"/>
      </w:tblGrid>
      <w:tr w:rsidR="006D6411" w14:paraId="32D75453" w14:textId="77777777">
        <w:trPr>
          <w:cantSplit/>
          <w:tblHeader/>
        </w:trPr>
        <w:tc>
          <w:tcPr>
            <w:tcW w:w="0" w:type="auto"/>
            <w:tcBorders>
              <w:left w:val="nil"/>
              <w:right w:val="nil"/>
            </w:tcBorders>
            <w:shd w:val="clear" w:color="auto" w:fill="E1E1E1"/>
            <w:tcMar>
              <w:top w:w="60" w:type="dxa"/>
              <w:bottom w:w="60" w:type="dxa"/>
            </w:tcMar>
          </w:tcPr>
          <w:p w14:paraId="2A10A6A6"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BD5E7A0"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823BD3E"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E1FBE60" w14:textId="77777777" w:rsidR="006D6411" w:rsidRDefault="00000000">
            <w:pPr>
              <w:pStyle w:val="TableHeaderText"/>
            </w:pPr>
            <w:r>
              <w:t>Implication</w:t>
            </w:r>
          </w:p>
        </w:tc>
      </w:tr>
      <w:tr w:rsidR="006D6411" w14:paraId="61B85ABF" w14:textId="77777777">
        <w:tblPrEx>
          <w:tblBorders>
            <w:top w:val="nil"/>
          </w:tblBorders>
        </w:tblPrEx>
        <w:trPr>
          <w:cantSplit/>
        </w:trPr>
        <w:tc>
          <w:tcPr>
            <w:tcW w:w="0" w:type="auto"/>
            <w:tcBorders>
              <w:left w:val="nil"/>
              <w:right w:val="nil"/>
            </w:tcBorders>
          </w:tcPr>
          <w:p w14:paraId="09CAB9C4" w14:textId="77777777" w:rsidR="006D6411" w:rsidRDefault="00000000">
            <w:pPr>
              <w:pStyle w:val="TableBodyText"/>
            </w:pPr>
            <w:r>
              <w:t>VCF-AUTO-REQD-SIM-001</w:t>
            </w:r>
          </w:p>
        </w:tc>
        <w:tc>
          <w:tcPr>
            <w:tcW w:w="0" w:type="auto"/>
            <w:tcBorders>
              <w:left w:val="nil"/>
              <w:right w:val="nil"/>
            </w:tcBorders>
          </w:tcPr>
          <w:p w14:paraId="41453DDD" w14:textId="77777777" w:rsidR="006D6411" w:rsidRDefault="00000000">
            <w:pPr>
              <w:pStyle w:val="TableBodyText"/>
            </w:pPr>
            <w:r>
              <w:t>Deploy VCF Automation as a single node in the default management vSphere cluster.</w:t>
            </w:r>
          </w:p>
        </w:tc>
        <w:tc>
          <w:tcPr>
            <w:tcW w:w="0" w:type="auto"/>
            <w:tcBorders>
              <w:left w:val="nil"/>
              <w:right w:val="nil"/>
            </w:tcBorders>
          </w:tcPr>
          <w:p w14:paraId="186320D4" w14:textId="77777777" w:rsidR="006D6411" w:rsidRDefault="00000000">
            <w:pPr>
              <w:pStyle w:val="TableBodyText"/>
              <w:numPr>
                <w:ilvl w:val="0"/>
                <w:numId w:val="1376"/>
              </w:numPr>
            </w:pPr>
            <w:r>
              <w:t>Supports the simple deployment objective.</w:t>
            </w:r>
          </w:p>
          <w:p w14:paraId="2DEF1AD1" w14:textId="77777777" w:rsidR="006D6411" w:rsidRDefault="00000000">
            <w:pPr>
              <w:pStyle w:val="TableBodyText"/>
              <w:numPr>
                <w:ilvl w:val="0"/>
                <w:numId w:val="1376"/>
              </w:numPr>
            </w:pPr>
            <w:r>
              <w:t>VCF Automation supports scale out and up to a high availability model.</w:t>
            </w:r>
          </w:p>
        </w:tc>
        <w:tc>
          <w:tcPr>
            <w:tcW w:w="0" w:type="auto"/>
            <w:tcBorders>
              <w:left w:val="nil"/>
              <w:right w:val="nil"/>
            </w:tcBorders>
          </w:tcPr>
          <w:p w14:paraId="48E48770" w14:textId="77777777" w:rsidR="006D6411" w:rsidRDefault="00000000">
            <w:pPr>
              <w:pStyle w:val="TableBodyText"/>
              <w:numPr>
                <w:ilvl w:val="0"/>
                <w:numId w:val="1377"/>
              </w:numPr>
            </w:pPr>
            <w:r>
              <w:t>The simple deployment model defaults to the small appliance size.</w:t>
            </w:r>
          </w:p>
          <w:p w14:paraId="022CA06B" w14:textId="77777777" w:rsidR="006D6411" w:rsidRDefault="00000000">
            <w:pPr>
              <w:pStyle w:val="TableBodyText"/>
              <w:numPr>
                <w:ilvl w:val="0"/>
                <w:numId w:val="1377"/>
              </w:numPr>
            </w:pPr>
            <w:r>
              <w:t>Administrators will need to be aware of the scale and performance implications of the small size node to their design.</w:t>
            </w:r>
          </w:p>
          <w:p w14:paraId="0512DC5A" w14:textId="77777777" w:rsidR="006D6411" w:rsidRDefault="00000000">
            <w:pPr>
              <w:pStyle w:val="TableBodyText"/>
              <w:numPr>
                <w:ilvl w:val="0"/>
                <w:numId w:val="1377"/>
              </w:numPr>
            </w:pPr>
            <w:r>
              <w:t>If deployed VCF Automation through VCF Installer, the installer will deploy the small appliance by default.</w:t>
            </w:r>
          </w:p>
          <w:p w14:paraId="3F9C1402" w14:textId="77777777" w:rsidR="006D6411" w:rsidRDefault="00000000">
            <w:pPr>
              <w:pStyle w:val="TableBodyText"/>
              <w:numPr>
                <w:ilvl w:val="0"/>
                <w:numId w:val="1377"/>
              </w:numPr>
            </w:pPr>
            <w:r>
              <w:t>If deployed via VCF Operations fleet management, you will have to select the small appliance size to deploy the simple model.</w:t>
            </w:r>
          </w:p>
        </w:tc>
      </w:tr>
      <w:tr w:rsidR="006D6411" w14:paraId="67A1AEA3" w14:textId="77777777">
        <w:tblPrEx>
          <w:tblBorders>
            <w:top w:val="nil"/>
          </w:tblBorders>
        </w:tblPrEx>
        <w:trPr>
          <w:cantSplit/>
        </w:trPr>
        <w:tc>
          <w:tcPr>
            <w:tcW w:w="0" w:type="auto"/>
            <w:tcBorders>
              <w:left w:val="nil"/>
              <w:right w:val="nil"/>
            </w:tcBorders>
          </w:tcPr>
          <w:p w14:paraId="787E2D9F" w14:textId="77777777" w:rsidR="006D6411" w:rsidRDefault="00000000">
            <w:pPr>
              <w:pStyle w:val="TableBodyText"/>
            </w:pPr>
            <w:r>
              <w:t>VCF-AUTO-REQD-SIM-002</w:t>
            </w:r>
          </w:p>
        </w:tc>
        <w:tc>
          <w:tcPr>
            <w:tcW w:w="0" w:type="auto"/>
            <w:tcBorders>
              <w:left w:val="nil"/>
              <w:right w:val="nil"/>
            </w:tcBorders>
          </w:tcPr>
          <w:p w14:paraId="1BA91D9B" w14:textId="77777777" w:rsidR="006D6411" w:rsidRDefault="00000000">
            <w:pPr>
              <w:pStyle w:val="TableBodyText"/>
            </w:pPr>
            <w:hyperlink r:id="rId34" w:tooltip="Deploy VCF Automation in separate DVPG or NSX Overlay" w:history="1">
              <w:r>
                <w:rPr>
                  <w:color w:val="0000FF"/>
                  <w:u w:val="single"/>
                </w:rPr>
                <w:t>Deploy VCF Automation in separate DVPG or NSX Overlay</w:t>
              </w:r>
            </w:hyperlink>
            <w:r>
              <w:t xml:space="preserve"> through VCF Operations fleet management Or SDDC Manager API</w:t>
            </w:r>
          </w:p>
        </w:tc>
        <w:tc>
          <w:tcPr>
            <w:tcW w:w="0" w:type="auto"/>
            <w:tcBorders>
              <w:left w:val="nil"/>
              <w:right w:val="nil"/>
            </w:tcBorders>
          </w:tcPr>
          <w:p w14:paraId="41E18C10" w14:textId="77777777" w:rsidR="006D6411" w:rsidRDefault="00000000">
            <w:pPr>
              <w:pStyle w:val="TableBodyText"/>
            </w:pPr>
            <w:r>
              <w:t>Supports different network other than default management network for security requirements.</w:t>
            </w:r>
          </w:p>
        </w:tc>
        <w:tc>
          <w:tcPr>
            <w:tcW w:w="0" w:type="auto"/>
            <w:tcBorders>
              <w:left w:val="nil"/>
              <w:right w:val="nil"/>
            </w:tcBorders>
          </w:tcPr>
          <w:p w14:paraId="04C729F7" w14:textId="77777777" w:rsidR="006D6411" w:rsidRDefault="00000000">
            <w:pPr>
              <w:pStyle w:val="TableBodyText"/>
            </w:pPr>
            <w:r>
              <w:t>If deployed via VCF Operations fleet management, all the VCF Operations components (to include fleet manager) will need to be fully up and functional prior to starting the VCF Automation deployment.</w:t>
            </w:r>
          </w:p>
        </w:tc>
      </w:tr>
      <w:tr w:rsidR="006D6411" w14:paraId="2FFAC90F" w14:textId="77777777">
        <w:tblPrEx>
          <w:tblBorders>
            <w:top w:val="nil"/>
          </w:tblBorders>
        </w:tblPrEx>
        <w:trPr>
          <w:cantSplit/>
        </w:trPr>
        <w:tc>
          <w:tcPr>
            <w:tcW w:w="0" w:type="auto"/>
            <w:tcBorders>
              <w:left w:val="nil"/>
              <w:right w:val="nil"/>
            </w:tcBorders>
          </w:tcPr>
          <w:p w14:paraId="40B58F1D" w14:textId="77777777" w:rsidR="006D6411" w:rsidRDefault="00000000">
            <w:pPr>
              <w:pStyle w:val="TableBodyText"/>
            </w:pPr>
            <w:r>
              <w:t>VCF-AUTO-REQD-SIM-003</w:t>
            </w:r>
          </w:p>
        </w:tc>
        <w:tc>
          <w:tcPr>
            <w:tcW w:w="0" w:type="auto"/>
            <w:tcBorders>
              <w:left w:val="nil"/>
              <w:right w:val="nil"/>
            </w:tcBorders>
          </w:tcPr>
          <w:p w14:paraId="10401498" w14:textId="77777777" w:rsidR="006D6411" w:rsidRDefault="00000000">
            <w:pPr>
              <w:pStyle w:val="TableBodyText"/>
            </w:pPr>
            <w:r>
              <w:t>Protect the VCF Automation nodes by using vSphere HA.</w:t>
            </w:r>
          </w:p>
        </w:tc>
        <w:tc>
          <w:tcPr>
            <w:tcW w:w="0" w:type="auto"/>
            <w:tcBorders>
              <w:left w:val="nil"/>
              <w:right w:val="nil"/>
            </w:tcBorders>
          </w:tcPr>
          <w:p w14:paraId="0562C285" w14:textId="77777777" w:rsidR="006D6411" w:rsidRDefault="00000000">
            <w:pPr>
              <w:pStyle w:val="TableBodyText"/>
            </w:pPr>
            <w:r>
              <w:t>Ensures availability of VCF Automation without requiring manual intervention during an ESX host failure event.</w:t>
            </w:r>
          </w:p>
        </w:tc>
        <w:tc>
          <w:tcPr>
            <w:tcW w:w="0" w:type="auto"/>
            <w:tcBorders>
              <w:left w:val="nil"/>
              <w:right w:val="nil"/>
            </w:tcBorders>
          </w:tcPr>
          <w:p w14:paraId="38CD1DBE" w14:textId="77777777" w:rsidR="006D6411" w:rsidRDefault="00000000">
            <w:pPr>
              <w:pStyle w:val="TableBodyText"/>
            </w:pPr>
            <w:r>
              <w:t>None.</w:t>
            </w:r>
          </w:p>
        </w:tc>
      </w:tr>
    </w:tbl>
    <w:p w14:paraId="42FFFF6B" w14:textId="77777777" w:rsidR="006D6411" w:rsidRDefault="00000000">
      <w:pPr>
        <w:pStyle w:val="SectionHeading4"/>
        <w:spacing w:before="120"/>
      </w:pPr>
      <w:r>
        <w:t>Simple VCF Automation Model Design Recommendations</w:t>
      </w:r>
    </w:p>
    <w:p w14:paraId="71F683D6"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526</w:t>
      </w:r>
      <w:r>
        <w:fldChar w:fldCharType="end"/>
      </w:r>
      <w:r>
        <w:t>. Simple VCF Automation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459"/>
        <w:gridCol w:w="3163"/>
        <w:gridCol w:w="1740"/>
        <w:gridCol w:w="1598"/>
      </w:tblGrid>
      <w:tr w:rsidR="006D6411" w14:paraId="71CB2E09" w14:textId="77777777">
        <w:trPr>
          <w:cantSplit/>
          <w:tblHeader/>
        </w:trPr>
        <w:tc>
          <w:tcPr>
            <w:tcW w:w="0" w:type="auto"/>
            <w:tcBorders>
              <w:left w:val="nil"/>
              <w:right w:val="nil"/>
            </w:tcBorders>
            <w:shd w:val="clear" w:color="auto" w:fill="E1E1E1"/>
            <w:tcMar>
              <w:top w:w="60" w:type="dxa"/>
              <w:bottom w:w="60" w:type="dxa"/>
            </w:tcMar>
          </w:tcPr>
          <w:p w14:paraId="192C8C06"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D048F94"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30512F6"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4B513F3" w14:textId="77777777" w:rsidR="006D6411" w:rsidRDefault="00000000">
            <w:pPr>
              <w:pStyle w:val="TableHeaderText"/>
            </w:pPr>
            <w:r>
              <w:t>Implication</w:t>
            </w:r>
          </w:p>
        </w:tc>
      </w:tr>
      <w:tr w:rsidR="006D6411" w14:paraId="61616955" w14:textId="77777777">
        <w:tblPrEx>
          <w:tblBorders>
            <w:top w:val="nil"/>
          </w:tblBorders>
        </w:tblPrEx>
        <w:trPr>
          <w:cantSplit/>
        </w:trPr>
        <w:tc>
          <w:tcPr>
            <w:tcW w:w="0" w:type="auto"/>
            <w:tcBorders>
              <w:left w:val="nil"/>
              <w:right w:val="nil"/>
            </w:tcBorders>
          </w:tcPr>
          <w:p w14:paraId="1AB20A87" w14:textId="77777777" w:rsidR="006D6411" w:rsidRDefault="006D6411">
            <w:pPr>
              <w:pStyle w:val="TableBodyText"/>
            </w:pPr>
          </w:p>
        </w:tc>
        <w:tc>
          <w:tcPr>
            <w:tcW w:w="0" w:type="auto"/>
            <w:tcBorders>
              <w:left w:val="nil"/>
              <w:right w:val="nil"/>
            </w:tcBorders>
          </w:tcPr>
          <w:p w14:paraId="3B4AAF3D" w14:textId="77777777" w:rsidR="006D6411" w:rsidRDefault="006D6411">
            <w:pPr>
              <w:pStyle w:val="TableBodyText"/>
            </w:pPr>
          </w:p>
        </w:tc>
        <w:tc>
          <w:tcPr>
            <w:tcW w:w="0" w:type="auto"/>
            <w:tcBorders>
              <w:left w:val="nil"/>
              <w:right w:val="nil"/>
            </w:tcBorders>
          </w:tcPr>
          <w:p w14:paraId="3B319AF7" w14:textId="77777777" w:rsidR="006D6411" w:rsidRDefault="006D6411">
            <w:pPr>
              <w:pStyle w:val="TableBodyText"/>
            </w:pPr>
          </w:p>
        </w:tc>
        <w:tc>
          <w:tcPr>
            <w:tcW w:w="0" w:type="auto"/>
            <w:tcBorders>
              <w:left w:val="nil"/>
              <w:right w:val="nil"/>
            </w:tcBorders>
          </w:tcPr>
          <w:p w14:paraId="7912CD78" w14:textId="77777777" w:rsidR="006D6411" w:rsidRDefault="006D6411">
            <w:pPr>
              <w:pStyle w:val="TableBodyText"/>
            </w:pPr>
          </w:p>
        </w:tc>
      </w:tr>
    </w:tbl>
    <w:p w14:paraId="7112BBB7" w14:textId="77777777" w:rsidR="006D6411" w:rsidRDefault="00000000">
      <w:pPr>
        <w:pStyle w:val="Heading3"/>
        <w:spacing w:before="320"/>
      </w:pPr>
      <w:bookmarkStart w:id="25" w:name="Bd84fb873fae5412cb6e80553e5c68fef"/>
      <w:bookmarkStart w:id="26" w:name="_Toc218584306"/>
      <w:r>
        <w:lastRenderedPageBreak/>
        <w:t>High Availability VCF Automation Model</w:t>
      </w:r>
      <w:bookmarkEnd w:id="25"/>
      <w:bookmarkEnd w:id="26"/>
    </w:p>
    <w:p w14:paraId="76B85383" w14:textId="77777777" w:rsidR="006D6411" w:rsidRDefault="00000000">
      <w:pPr>
        <w:pStyle w:val="BodyText"/>
      </w:pPr>
      <w:r>
        <w:t xml:space="preserve">The </w:t>
      </w:r>
      <w:r>
        <w:rPr>
          <w:rStyle w:val="InlineCite"/>
        </w:rPr>
        <w:t xml:space="preserve">High Availability </w:t>
      </w:r>
      <w:r>
        <w:t>VCF Automation</w:t>
      </w:r>
      <w:r>
        <w:rPr>
          <w:rStyle w:val="InlineCite"/>
        </w:rPr>
        <w:t xml:space="preserve"> Model</w:t>
      </w:r>
      <w:r>
        <w:t xml:space="preserve"> consists of a three-node deployment. This model provides resiliency at both the application level through the clustered deployment as well as the vSphere cluster level through vSphere HA and vSphere DRS functionality.</w:t>
      </w:r>
    </w:p>
    <w:p w14:paraId="1868C87F" w14:textId="77777777" w:rsidR="006D6411" w:rsidRDefault="00000000">
      <w:pPr>
        <w:pStyle w:val="BodyText"/>
      </w:pPr>
      <w:r>
        <w:t>The high availability discussion in this section focuses on the VCF Automation appliance level. For discussions on high availability design for components supporting VCF Automation, see the following:</w:t>
      </w:r>
    </w:p>
    <w:p w14:paraId="06E06604" w14:textId="77777777" w:rsidR="006D6411" w:rsidRDefault="00000000">
      <w:pPr>
        <w:pStyle w:val="BodyText"/>
        <w:numPr>
          <w:ilvl w:val="0"/>
          <w:numId w:val="1378"/>
        </w:numPr>
      </w:pPr>
      <w:r>
        <w:t xml:space="preserve">vSphere Clusters - See </w:t>
      </w:r>
      <w:r>
        <w:rPr>
          <w:color w:val="0000FF"/>
          <w:u w:val="single"/>
        </w:rPr>
        <w:fldChar w:fldCharType="begin"/>
      </w:r>
      <w:r>
        <w:rPr>
          <w:color w:val="0000FF"/>
          <w:u w:val="single"/>
        </w:rPr>
        <w:instrText xml:space="preserve"> REF  Bc173a3ed1f374864b118dedf0dbda762 \* MERGEFORMAT \h</w:instrText>
      </w:r>
      <w:r>
        <w:rPr>
          <w:color w:val="0000FF"/>
          <w:u w:val="single"/>
        </w:rPr>
      </w:r>
      <w:r>
        <w:rPr>
          <w:color w:val="0000FF"/>
          <w:u w:val="single"/>
        </w:rPr>
        <w:fldChar w:fldCharType="separate"/>
      </w:r>
      <w:r>
        <w:rPr>
          <w:color w:val="0000FF"/>
          <w:u w:val="single"/>
        </w:rPr>
        <w:t>vSphere Cluster Detailed Design</w:t>
      </w:r>
      <w:r>
        <w:fldChar w:fldCharType="end"/>
      </w:r>
      <w:r>
        <w:t xml:space="preserve"> for more details.</w:t>
      </w:r>
    </w:p>
    <w:p w14:paraId="69B64B91" w14:textId="77777777" w:rsidR="006D6411" w:rsidRDefault="00000000">
      <w:pPr>
        <w:pStyle w:val="BodyText"/>
        <w:numPr>
          <w:ilvl w:val="0"/>
          <w:numId w:val="1378"/>
        </w:numPr>
      </w:pPr>
      <w:r>
        <w:t xml:space="preserve">vSphere Supervisor deployments - See </w:t>
      </w:r>
      <w:r>
        <w:rPr>
          <w:color w:val="0000FF"/>
          <w:u w:val="single"/>
        </w:rPr>
        <w:fldChar w:fldCharType="begin"/>
      </w:r>
      <w:r>
        <w:rPr>
          <w:color w:val="0000FF"/>
          <w:u w:val="single"/>
        </w:rPr>
        <w:instrText xml:space="preserve"> REF  Be675a9f719e2425f877fc34047b8e71b \* MERGEFORMAT \h</w:instrText>
      </w:r>
      <w:r>
        <w:rPr>
          <w:color w:val="0000FF"/>
          <w:u w:val="single"/>
        </w:rPr>
      </w:r>
      <w:r>
        <w:rPr>
          <w:color w:val="0000FF"/>
          <w:u w:val="single"/>
        </w:rPr>
        <w:fldChar w:fldCharType="separate"/>
      </w:r>
      <w:r>
        <w:rPr>
          <w:color w:val="0000FF"/>
          <w:u w:val="single"/>
        </w:rPr>
        <w:t>vSphere Supervisor Detailed Design</w:t>
      </w:r>
      <w:r>
        <w:fldChar w:fldCharType="end"/>
      </w:r>
      <w:r>
        <w:t xml:space="preserve"> for more details.</w:t>
      </w:r>
    </w:p>
    <w:p w14:paraId="117DE8A6" w14:textId="77777777" w:rsidR="006D6411" w:rsidRDefault="00000000">
      <w:pPr>
        <w:pStyle w:val="BodyText"/>
        <w:numPr>
          <w:ilvl w:val="0"/>
          <w:numId w:val="1378"/>
        </w:numPr>
      </w:pPr>
      <w:r>
        <w:t xml:space="preserve">NSX Edges - See </w:t>
      </w:r>
      <w:r>
        <w:rPr>
          <w:color w:val="0000FF"/>
          <w:u w:val="single"/>
        </w:rPr>
        <w:fldChar w:fldCharType="begin"/>
      </w:r>
      <w:r>
        <w:rPr>
          <w:color w:val="0000FF"/>
          <w:u w:val="single"/>
        </w:rPr>
        <w:instrText xml:space="preserve"> REF  B6ffc57d1881549e78208b3e500fb1b9d \* MERGEFORMAT \h</w:instrText>
      </w:r>
      <w:r>
        <w:rPr>
          <w:color w:val="0000FF"/>
          <w:u w:val="single"/>
        </w:rPr>
      </w:r>
      <w:r>
        <w:rPr>
          <w:color w:val="0000FF"/>
          <w:u w:val="single"/>
        </w:rPr>
        <w:fldChar w:fldCharType="separate"/>
      </w:r>
      <w:r>
        <w:rPr>
          <w:color w:val="0000FF"/>
          <w:u w:val="single"/>
        </w:rPr>
        <w:t>NSX Edge Cluster Detailed Design</w:t>
      </w:r>
      <w:r>
        <w:fldChar w:fldCharType="end"/>
      </w:r>
      <w:r>
        <w:t xml:space="preserve"> for more details.</w:t>
      </w:r>
    </w:p>
    <w:p w14:paraId="2652DC28" w14:textId="77777777" w:rsidR="006D6411" w:rsidRDefault="00000000">
      <w:pPr>
        <w:pStyle w:val="BodyText"/>
      </w:pPr>
      <w:r>
        <w:t>For a discussion on high availability as it pertains to tenant design, please review the "Enable Modern Private Cloud with VCF Automation" Guide.</w:t>
      </w:r>
    </w:p>
    <w:p w14:paraId="53D4B8AE" w14:textId="77777777" w:rsidR="006D6411" w:rsidRDefault="00000000">
      <w:pPr>
        <w:pStyle w:val="BodyText"/>
      </w:pPr>
      <w:r>
        <w:rPr>
          <w:noProof/>
        </w:rPr>
        <w:drawing>
          <wp:anchor distT="0" distB="0" distL="114300" distR="114300" simplePos="0" relativeHeight="251695104" behindDoc="0" locked="0" layoutInCell="0" allowOverlap="0" wp14:anchorId="523C042D" wp14:editId="63790C09">
            <wp:simplePos x="0" y="0"/>
            <wp:positionH relativeFrom="column">
              <wp:align>center</wp:align>
            </wp:positionH>
            <wp:positionV relativeFrom="paragraph">
              <wp:align>bottom</wp:align>
            </wp:positionV>
            <wp:extent cx="3552381" cy="3180952"/>
            <wp:effectExtent l="0" t="0" r="0" b="0"/>
            <wp:wrapTopAndBottom/>
            <wp:docPr id="100092" name="Picture 10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
                    <pic:cNvPicPr>
                      <a:picLocks noChangeAspect="1"/>
                    </pic:cNvPicPr>
                  </pic:nvPicPr>
                  <pic:blipFill>
                    <a:blip r:embed="rId35"/>
                    <a:stretch>
                      <a:fillRect/>
                    </a:stretch>
                  </pic:blipFill>
                  <pic:spPr>
                    <a:xfrm>
                      <a:off x="0" y="0"/>
                      <a:ext cx="3552381" cy="3180952"/>
                    </a:xfrm>
                    <a:prstGeom prst="rect">
                      <a:avLst/>
                    </a:prstGeom>
                  </pic:spPr>
                </pic:pic>
              </a:graphicData>
            </a:graphic>
          </wp:anchor>
        </w:drawing>
      </w:r>
    </w:p>
    <w:p w14:paraId="22BDD65C" w14:textId="77777777" w:rsidR="006D6411" w:rsidRDefault="00000000">
      <w:pPr>
        <w:pStyle w:val="SectionHeading4"/>
      </w:pPr>
      <w:r>
        <w:t>High Availability VCF Automation Model Attributes</w:t>
      </w:r>
    </w:p>
    <w:p w14:paraId="67D55785" w14:textId="77777777" w:rsidR="006D6411" w:rsidRDefault="00000000">
      <w:pPr>
        <w:pStyle w:val="BodyText"/>
      </w:pPr>
      <w:r>
        <w:t xml:space="preserve">A </w:t>
      </w:r>
      <w:r>
        <w:rPr>
          <w:rStyle w:val="InlineCite"/>
        </w:rPr>
        <w:t xml:space="preserve">High Availability </w:t>
      </w:r>
      <w:r>
        <w:t>VCF Automation</w:t>
      </w:r>
      <w:r>
        <w:rPr>
          <w:rStyle w:val="InlineCite"/>
        </w:rPr>
        <w:t xml:space="preserve">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17"/>
        <w:gridCol w:w="7943"/>
      </w:tblGrid>
      <w:tr w:rsidR="006D6411" w14:paraId="32CCBFA0" w14:textId="77777777">
        <w:trPr>
          <w:cantSplit/>
          <w:tblHeader/>
        </w:trPr>
        <w:tc>
          <w:tcPr>
            <w:tcW w:w="0" w:type="auto"/>
            <w:tcBorders>
              <w:left w:val="nil"/>
              <w:right w:val="nil"/>
            </w:tcBorders>
            <w:shd w:val="clear" w:color="auto" w:fill="E1E1E1"/>
            <w:tcMar>
              <w:top w:w="60" w:type="dxa"/>
              <w:bottom w:w="60" w:type="dxa"/>
            </w:tcMar>
          </w:tcPr>
          <w:p w14:paraId="7E8B69D2"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45679BB1" w14:textId="77777777" w:rsidR="006D6411" w:rsidRDefault="00000000">
            <w:pPr>
              <w:pStyle w:val="TableHeaderText"/>
            </w:pPr>
            <w:r>
              <w:t>Detail</w:t>
            </w:r>
          </w:p>
        </w:tc>
      </w:tr>
      <w:tr w:rsidR="006D6411" w14:paraId="7CA2BC36" w14:textId="77777777">
        <w:tblPrEx>
          <w:tblBorders>
            <w:top w:val="nil"/>
          </w:tblBorders>
        </w:tblPrEx>
        <w:trPr>
          <w:cantSplit/>
        </w:trPr>
        <w:tc>
          <w:tcPr>
            <w:tcW w:w="0" w:type="auto"/>
            <w:tcBorders>
              <w:left w:val="nil"/>
              <w:right w:val="nil"/>
            </w:tcBorders>
          </w:tcPr>
          <w:p w14:paraId="73E02D4C" w14:textId="77777777" w:rsidR="006D6411" w:rsidRDefault="00000000">
            <w:pPr>
              <w:pStyle w:val="TableBodyText"/>
            </w:pPr>
            <w:r>
              <w:t>Availability</w:t>
            </w:r>
          </w:p>
        </w:tc>
        <w:tc>
          <w:tcPr>
            <w:tcW w:w="0" w:type="auto"/>
            <w:tcBorders>
              <w:left w:val="nil"/>
              <w:right w:val="nil"/>
            </w:tcBorders>
          </w:tcPr>
          <w:p w14:paraId="7A36A415" w14:textId="77777777" w:rsidR="006D6411" w:rsidRDefault="00000000">
            <w:pPr>
              <w:pStyle w:val="TableBodyText"/>
              <w:numPr>
                <w:ilvl w:val="0"/>
                <w:numId w:val="1379"/>
              </w:numPr>
            </w:pPr>
            <w:r>
              <w:t>Application level availability provided by the three node cluster</w:t>
            </w:r>
          </w:p>
          <w:p w14:paraId="1D41B3FD" w14:textId="77777777" w:rsidR="006D6411" w:rsidRDefault="00000000">
            <w:pPr>
              <w:pStyle w:val="TableBodyText"/>
              <w:numPr>
                <w:ilvl w:val="0"/>
                <w:numId w:val="1379"/>
              </w:numPr>
            </w:pPr>
            <w:r>
              <w:t>Appliance level level availability provided by vSphere HA</w:t>
            </w:r>
          </w:p>
        </w:tc>
      </w:tr>
      <w:tr w:rsidR="006D6411" w14:paraId="102C6A04" w14:textId="77777777">
        <w:tblPrEx>
          <w:tblBorders>
            <w:top w:val="nil"/>
          </w:tblBorders>
        </w:tblPrEx>
        <w:trPr>
          <w:cantSplit/>
        </w:trPr>
        <w:tc>
          <w:tcPr>
            <w:tcW w:w="0" w:type="auto"/>
            <w:tcBorders>
              <w:left w:val="nil"/>
              <w:right w:val="nil"/>
            </w:tcBorders>
          </w:tcPr>
          <w:p w14:paraId="0A1B5284" w14:textId="77777777" w:rsidR="006D6411" w:rsidRDefault="00000000">
            <w:pPr>
              <w:pStyle w:val="TableBodyText"/>
            </w:pPr>
            <w:r>
              <w:t>Scalability</w:t>
            </w:r>
          </w:p>
        </w:tc>
        <w:tc>
          <w:tcPr>
            <w:tcW w:w="0" w:type="auto"/>
            <w:tcBorders>
              <w:left w:val="nil"/>
              <w:right w:val="nil"/>
            </w:tcBorders>
          </w:tcPr>
          <w:p w14:paraId="55393ED6" w14:textId="77777777" w:rsidR="006D6411" w:rsidRDefault="00000000">
            <w:pPr>
              <w:pStyle w:val="TableBodyText"/>
            </w:pPr>
            <w:r>
              <w:t>Supports scale-up and scale-down of node sizes.</w:t>
            </w:r>
          </w:p>
        </w:tc>
      </w:tr>
      <w:tr w:rsidR="006D6411" w14:paraId="2C7B3708" w14:textId="77777777">
        <w:tblPrEx>
          <w:tblBorders>
            <w:top w:val="nil"/>
          </w:tblBorders>
        </w:tblPrEx>
        <w:trPr>
          <w:cantSplit/>
        </w:trPr>
        <w:tc>
          <w:tcPr>
            <w:tcW w:w="0" w:type="auto"/>
            <w:tcBorders>
              <w:left w:val="nil"/>
              <w:right w:val="nil"/>
            </w:tcBorders>
          </w:tcPr>
          <w:p w14:paraId="12EBDFDE" w14:textId="77777777" w:rsidR="006D6411" w:rsidRDefault="00000000">
            <w:pPr>
              <w:pStyle w:val="TableBodyText"/>
            </w:pPr>
            <w:r>
              <w:t>Recoverability</w:t>
            </w:r>
          </w:p>
        </w:tc>
        <w:tc>
          <w:tcPr>
            <w:tcW w:w="0" w:type="auto"/>
            <w:tcBorders>
              <w:left w:val="nil"/>
              <w:right w:val="nil"/>
            </w:tcBorders>
          </w:tcPr>
          <w:p w14:paraId="7DF7F4E7" w14:textId="77777777" w:rsidR="006D6411" w:rsidRDefault="00000000">
            <w:pPr>
              <w:pStyle w:val="TableBodyText"/>
            </w:pPr>
            <w:r>
              <w:t>Restore through a backup.</w:t>
            </w:r>
          </w:p>
        </w:tc>
      </w:tr>
    </w:tbl>
    <w:p w14:paraId="0DFB0427" w14:textId="77777777" w:rsidR="006D6411" w:rsidRDefault="00000000">
      <w:pPr>
        <w:pStyle w:val="SectionHeading4"/>
        <w:spacing w:before="120"/>
      </w:pPr>
      <w:r>
        <w:lastRenderedPageBreak/>
        <w:t>High Availability VCF Automation Model Options</w:t>
      </w:r>
    </w:p>
    <w:p w14:paraId="71DB0243" w14:textId="77777777" w:rsidR="006D6411" w:rsidRDefault="00000000">
      <w:pPr>
        <w:pStyle w:val="BodyText"/>
      </w:pPr>
      <w:r>
        <w:t xml:space="preserve">A </w:t>
      </w:r>
      <w:r>
        <w:rPr>
          <w:rStyle w:val="InlineCite"/>
        </w:rPr>
        <w:t xml:space="preserve">High Availability </w:t>
      </w:r>
      <w:r>
        <w:t>VCF Automation</w:t>
      </w:r>
      <w:r>
        <w:rPr>
          <w:rStyle w:val="InlineCite"/>
        </w:rPr>
        <w:t xml:space="preserve">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95"/>
        <w:gridCol w:w="7965"/>
      </w:tblGrid>
      <w:tr w:rsidR="006D6411" w14:paraId="0B9DF8DE" w14:textId="77777777">
        <w:trPr>
          <w:cantSplit/>
          <w:tblHeader/>
        </w:trPr>
        <w:tc>
          <w:tcPr>
            <w:tcW w:w="0" w:type="auto"/>
            <w:tcBorders>
              <w:left w:val="nil"/>
              <w:right w:val="nil"/>
            </w:tcBorders>
            <w:shd w:val="clear" w:color="auto" w:fill="E1E1E1"/>
            <w:tcMar>
              <w:top w:w="60" w:type="dxa"/>
              <w:bottom w:w="60" w:type="dxa"/>
            </w:tcMar>
          </w:tcPr>
          <w:p w14:paraId="79F2CA15"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723F90AC" w14:textId="77777777" w:rsidR="006D6411" w:rsidRDefault="00000000">
            <w:pPr>
              <w:pStyle w:val="TableHeaderText"/>
            </w:pPr>
            <w:r>
              <w:t>Option</w:t>
            </w:r>
          </w:p>
        </w:tc>
      </w:tr>
      <w:tr w:rsidR="006D6411" w14:paraId="4AA5088C" w14:textId="77777777">
        <w:tblPrEx>
          <w:tblBorders>
            <w:top w:val="nil"/>
          </w:tblBorders>
        </w:tblPrEx>
        <w:trPr>
          <w:cantSplit/>
        </w:trPr>
        <w:tc>
          <w:tcPr>
            <w:tcW w:w="0" w:type="auto"/>
            <w:tcBorders>
              <w:left w:val="nil"/>
              <w:right w:val="nil"/>
            </w:tcBorders>
          </w:tcPr>
          <w:p w14:paraId="46612328" w14:textId="77777777" w:rsidR="006D6411" w:rsidRDefault="00000000">
            <w:pPr>
              <w:pStyle w:val="TableBodyText"/>
            </w:pPr>
            <w:r>
              <w:t>Network Placement</w:t>
            </w:r>
          </w:p>
        </w:tc>
        <w:tc>
          <w:tcPr>
            <w:tcW w:w="0" w:type="auto"/>
            <w:tcBorders>
              <w:left w:val="nil"/>
              <w:right w:val="nil"/>
            </w:tcBorders>
          </w:tcPr>
          <w:p w14:paraId="178E8C73" w14:textId="77777777" w:rsidR="006D6411" w:rsidRDefault="00000000">
            <w:pPr>
              <w:pStyle w:val="TableBodyText"/>
              <w:numPr>
                <w:ilvl w:val="0"/>
                <w:numId w:val="1380"/>
              </w:numPr>
            </w:pPr>
            <w:r>
              <w:t>Deploy on the default VCF Management DVPG network</w:t>
            </w:r>
          </w:p>
          <w:p w14:paraId="52AEE63A" w14:textId="77777777" w:rsidR="006D6411" w:rsidRDefault="00000000">
            <w:pPr>
              <w:pStyle w:val="TableBodyText"/>
              <w:numPr>
                <w:ilvl w:val="0"/>
                <w:numId w:val="1380"/>
              </w:numPr>
            </w:pPr>
            <w:r>
              <w:t>Deploy on a separate dedicated DVPG network</w:t>
            </w:r>
          </w:p>
          <w:p w14:paraId="1AC31FBB" w14:textId="77777777" w:rsidR="006D6411" w:rsidRDefault="00000000">
            <w:pPr>
              <w:pStyle w:val="TableBodyText"/>
              <w:numPr>
                <w:ilvl w:val="0"/>
                <w:numId w:val="1380"/>
              </w:numPr>
            </w:pPr>
            <w:r>
              <w:t>Deploy on a separate NSX overlay network</w:t>
            </w:r>
          </w:p>
        </w:tc>
      </w:tr>
      <w:tr w:rsidR="006D6411" w14:paraId="34B39786" w14:textId="77777777">
        <w:tblPrEx>
          <w:tblBorders>
            <w:top w:val="nil"/>
          </w:tblBorders>
        </w:tblPrEx>
        <w:trPr>
          <w:cantSplit/>
        </w:trPr>
        <w:tc>
          <w:tcPr>
            <w:tcW w:w="0" w:type="auto"/>
            <w:tcBorders>
              <w:left w:val="nil"/>
              <w:right w:val="nil"/>
            </w:tcBorders>
          </w:tcPr>
          <w:p w14:paraId="3845C4DE" w14:textId="77777777" w:rsidR="006D6411" w:rsidRDefault="00000000">
            <w:pPr>
              <w:pStyle w:val="TableBodyText"/>
            </w:pPr>
            <w:r>
              <w:t>External Load Balancing</w:t>
            </w:r>
          </w:p>
        </w:tc>
        <w:tc>
          <w:tcPr>
            <w:tcW w:w="0" w:type="auto"/>
            <w:tcBorders>
              <w:left w:val="nil"/>
              <w:right w:val="nil"/>
            </w:tcBorders>
          </w:tcPr>
          <w:p w14:paraId="679E429A" w14:textId="77777777" w:rsidR="006D6411" w:rsidRDefault="00000000">
            <w:pPr>
              <w:pStyle w:val="TableBodyText"/>
              <w:numPr>
                <w:ilvl w:val="0"/>
                <w:numId w:val="1381"/>
              </w:numPr>
            </w:pPr>
            <w:r>
              <w:t>External load balancer configuration is a post deployment configuration.</w:t>
            </w:r>
          </w:p>
          <w:p w14:paraId="3D6DF280" w14:textId="77777777" w:rsidR="006D6411" w:rsidRDefault="00000000">
            <w:pPr>
              <w:pStyle w:val="TableBodyText"/>
              <w:numPr>
                <w:ilvl w:val="0"/>
                <w:numId w:val="1381"/>
              </w:numPr>
            </w:pPr>
            <w:r>
              <w:t>The native Kubernetes load balancer is configured automatically during deployment of VCF Automation and cannot be removed.</w:t>
            </w:r>
          </w:p>
          <w:p w14:paraId="3DFCE933" w14:textId="77777777" w:rsidR="006D6411" w:rsidRDefault="00000000">
            <w:pPr>
              <w:pStyle w:val="TableBodyText"/>
              <w:numPr>
                <w:ilvl w:val="0"/>
                <w:numId w:val="1381"/>
              </w:numPr>
            </w:pPr>
            <w:r>
              <w:t>The external load balancer must be configured to send traffic to the native Kubernetes load balancer configured at deployment.</w:t>
            </w:r>
          </w:p>
          <w:p w14:paraId="2A8B150F" w14:textId="77777777" w:rsidR="006D6411" w:rsidRDefault="00000000">
            <w:pPr>
              <w:pStyle w:val="TableBodyText"/>
              <w:numPr>
                <w:ilvl w:val="0"/>
                <w:numId w:val="1381"/>
              </w:numPr>
            </w:pPr>
            <w:r>
              <w:t>The external load balancer requires VIP addressing, FQDN, as well as a certificate in addition to those assigned at deployment.</w:t>
            </w:r>
          </w:p>
        </w:tc>
      </w:tr>
    </w:tbl>
    <w:p w14:paraId="68C8B68F" w14:textId="77777777" w:rsidR="006D6411" w:rsidRDefault="00000000">
      <w:pPr>
        <w:pStyle w:val="SectionHeading4"/>
        <w:spacing w:before="120"/>
      </w:pPr>
      <w:r>
        <w:t>High Availability VCF Automation Model Design Requirements</w:t>
      </w:r>
    </w:p>
    <w:p w14:paraId="771085B4"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527</w:t>
      </w:r>
      <w:r>
        <w:fldChar w:fldCharType="end"/>
      </w:r>
      <w:r>
        <w:t>. High Availability VCF Automation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39"/>
        <w:gridCol w:w="3000"/>
        <w:gridCol w:w="2193"/>
        <w:gridCol w:w="3128"/>
      </w:tblGrid>
      <w:tr w:rsidR="006D6411" w14:paraId="15C1DF29" w14:textId="77777777">
        <w:trPr>
          <w:cantSplit/>
          <w:tblHeader/>
        </w:trPr>
        <w:tc>
          <w:tcPr>
            <w:tcW w:w="0" w:type="auto"/>
            <w:tcBorders>
              <w:left w:val="nil"/>
              <w:right w:val="nil"/>
            </w:tcBorders>
            <w:shd w:val="clear" w:color="auto" w:fill="E1E1E1"/>
            <w:tcMar>
              <w:top w:w="60" w:type="dxa"/>
              <w:bottom w:w="60" w:type="dxa"/>
            </w:tcMar>
          </w:tcPr>
          <w:p w14:paraId="4FE650F6"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1BCCFE6"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3807EEC"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39211CF" w14:textId="77777777" w:rsidR="006D6411" w:rsidRDefault="00000000">
            <w:pPr>
              <w:pStyle w:val="TableHeaderText"/>
            </w:pPr>
            <w:r>
              <w:t>Implication</w:t>
            </w:r>
          </w:p>
        </w:tc>
      </w:tr>
      <w:tr w:rsidR="006D6411" w14:paraId="3132B8B4" w14:textId="77777777">
        <w:tblPrEx>
          <w:tblBorders>
            <w:top w:val="nil"/>
          </w:tblBorders>
        </w:tblPrEx>
        <w:trPr>
          <w:cantSplit/>
        </w:trPr>
        <w:tc>
          <w:tcPr>
            <w:tcW w:w="0" w:type="auto"/>
            <w:tcBorders>
              <w:left w:val="nil"/>
              <w:right w:val="nil"/>
            </w:tcBorders>
          </w:tcPr>
          <w:p w14:paraId="499ADAC5" w14:textId="77777777" w:rsidR="006D6411" w:rsidRDefault="00000000">
            <w:pPr>
              <w:pStyle w:val="TableBodyText"/>
            </w:pPr>
            <w:r>
              <w:t>VCF-AUTO-REQD-HA-001</w:t>
            </w:r>
          </w:p>
        </w:tc>
        <w:tc>
          <w:tcPr>
            <w:tcW w:w="0" w:type="auto"/>
            <w:tcBorders>
              <w:left w:val="nil"/>
              <w:right w:val="nil"/>
            </w:tcBorders>
          </w:tcPr>
          <w:p w14:paraId="54C79E38" w14:textId="77777777" w:rsidR="006D6411" w:rsidRDefault="00000000">
            <w:pPr>
              <w:pStyle w:val="TableBodyText"/>
            </w:pPr>
            <w:r>
              <w:t>Deploy VCF Automation as a three node cluster in the default management vSphere cluster.</w:t>
            </w:r>
          </w:p>
        </w:tc>
        <w:tc>
          <w:tcPr>
            <w:tcW w:w="0" w:type="auto"/>
            <w:tcBorders>
              <w:left w:val="nil"/>
              <w:right w:val="nil"/>
            </w:tcBorders>
          </w:tcPr>
          <w:p w14:paraId="090D9E58" w14:textId="77777777" w:rsidR="006D6411" w:rsidRDefault="00000000">
            <w:pPr>
              <w:pStyle w:val="TableBodyText"/>
            </w:pPr>
            <w:r>
              <w:t>Supports high availability objectives.</w:t>
            </w:r>
          </w:p>
        </w:tc>
        <w:tc>
          <w:tcPr>
            <w:tcW w:w="0" w:type="auto"/>
            <w:tcBorders>
              <w:left w:val="nil"/>
              <w:right w:val="nil"/>
            </w:tcBorders>
          </w:tcPr>
          <w:p w14:paraId="6A803AD5" w14:textId="77777777" w:rsidR="006D6411" w:rsidRDefault="00000000">
            <w:pPr>
              <w:pStyle w:val="TableBodyText"/>
              <w:numPr>
                <w:ilvl w:val="0"/>
                <w:numId w:val="1382"/>
              </w:numPr>
            </w:pPr>
            <w:r>
              <w:t>Analysis will be required to determine which node size is appropriate for your deployment.</w:t>
            </w:r>
          </w:p>
          <w:p w14:paraId="545DE54E" w14:textId="77777777" w:rsidR="006D6411" w:rsidRDefault="00000000">
            <w:pPr>
              <w:pStyle w:val="TableBodyText"/>
              <w:numPr>
                <w:ilvl w:val="0"/>
                <w:numId w:val="1382"/>
              </w:numPr>
            </w:pPr>
            <w:r>
              <w:t>Node can be resized after deployment as necessary.</w:t>
            </w:r>
          </w:p>
        </w:tc>
      </w:tr>
      <w:tr w:rsidR="006D6411" w14:paraId="7EA2220C" w14:textId="77777777">
        <w:tblPrEx>
          <w:tblBorders>
            <w:top w:val="nil"/>
          </w:tblBorders>
        </w:tblPrEx>
        <w:trPr>
          <w:cantSplit/>
        </w:trPr>
        <w:tc>
          <w:tcPr>
            <w:tcW w:w="0" w:type="auto"/>
            <w:tcBorders>
              <w:left w:val="nil"/>
              <w:right w:val="nil"/>
            </w:tcBorders>
          </w:tcPr>
          <w:p w14:paraId="01E4A34B" w14:textId="77777777" w:rsidR="006D6411" w:rsidRDefault="00000000">
            <w:pPr>
              <w:pStyle w:val="TableBodyText"/>
            </w:pPr>
            <w:r>
              <w:t>VCF-AUTO-REQD-HA-002</w:t>
            </w:r>
          </w:p>
        </w:tc>
        <w:tc>
          <w:tcPr>
            <w:tcW w:w="0" w:type="auto"/>
            <w:tcBorders>
              <w:left w:val="nil"/>
              <w:right w:val="nil"/>
            </w:tcBorders>
          </w:tcPr>
          <w:p w14:paraId="3B5915D1" w14:textId="77777777" w:rsidR="006D6411" w:rsidRDefault="00000000">
            <w:pPr>
              <w:pStyle w:val="TableBodyText"/>
            </w:pPr>
            <w:hyperlink r:id="rId36" w:tooltip="Deploy VCF Automation in separate DVPG or NSX Overlay" w:history="1">
              <w:r>
                <w:rPr>
                  <w:color w:val="0000FF"/>
                  <w:u w:val="single"/>
                </w:rPr>
                <w:t>Deploy VCF Automation in separate DVPG or NSX Overlay</w:t>
              </w:r>
            </w:hyperlink>
            <w:r>
              <w:t xml:space="preserve"> as a three node cluster through VCF VCF Operations fleet management.</w:t>
            </w:r>
          </w:p>
        </w:tc>
        <w:tc>
          <w:tcPr>
            <w:tcW w:w="0" w:type="auto"/>
            <w:tcBorders>
              <w:left w:val="nil"/>
              <w:right w:val="nil"/>
            </w:tcBorders>
          </w:tcPr>
          <w:p w14:paraId="63A6B4CA" w14:textId="77777777" w:rsidR="006D6411" w:rsidRDefault="00000000">
            <w:pPr>
              <w:pStyle w:val="TableBodyText"/>
            </w:pPr>
            <w:r>
              <w:t>Supports different network other than default management network for security requirements.</w:t>
            </w:r>
          </w:p>
        </w:tc>
        <w:tc>
          <w:tcPr>
            <w:tcW w:w="0" w:type="auto"/>
            <w:tcBorders>
              <w:left w:val="nil"/>
              <w:right w:val="nil"/>
            </w:tcBorders>
          </w:tcPr>
          <w:p w14:paraId="0D728D44" w14:textId="77777777" w:rsidR="006D6411" w:rsidRDefault="00000000">
            <w:pPr>
              <w:pStyle w:val="TableBodyText"/>
            </w:pPr>
            <w:r>
              <w:t>If deployed via VCF Operations fleet management, all the VCF Operations components (to include fleet manager) will need to be fully up and functional prior to starting the VCF Automation deployment.</w:t>
            </w:r>
          </w:p>
        </w:tc>
      </w:tr>
      <w:tr w:rsidR="006D6411" w14:paraId="0F660DB7" w14:textId="77777777">
        <w:tblPrEx>
          <w:tblBorders>
            <w:top w:val="nil"/>
          </w:tblBorders>
        </w:tblPrEx>
        <w:trPr>
          <w:cantSplit/>
        </w:trPr>
        <w:tc>
          <w:tcPr>
            <w:tcW w:w="0" w:type="auto"/>
            <w:tcBorders>
              <w:left w:val="nil"/>
              <w:right w:val="nil"/>
            </w:tcBorders>
          </w:tcPr>
          <w:p w14:paraId="2D0116FA" w14:textId="77777777" w:rsidR="006D6411" w:rsidRDefault="00000000">
            <w:pPr>
              <w:pStyle w:val="TableBodyText"/>
            </w:pPr>
            <w:r>
              <w:lastRenderedPageBreak/>
              <w:t>VCF-AUTO-REQD-HA-003</w:t>
            </w:r>
          </w:p>
        </w:tc>
        <w:tc>
          <w:tcPr>
            <w:tcW w:w="0" w:type="auto"/>
            <w:tcBorders>
              <w:left w:val="nil"/>
              <w:right w:val="nil"/>
            </w:tcBorders>
          </w:tcPr>
          <w:p w14:paraId="1DDB4EF6" w14:textId="77777777" w:rsidR="006D6411" w:rsidRDefault="00000000">
            <w:pPr>
              <w:pStyle w:val="TableBodyText"/>
            </w:pPr>
            <w:r>
              <w:t>If VCF Automation is deployed as high availability deployment will default to the medium node size. Review the configuration maximums for the medium node size to determine if it will be sufficient for your use cases</w:t>
            </w:r>
          </w:p>
        </w:tc>
        <w:tc>
          <w:tcPr>
            <w:tcW w:w="0" w:type="auto"/>
            <w:tcBorders>
              <w:left w:val="nil"/>
              <w:right w:val="nil"/>
            </w:tcBorders>
          </w:tcPr>
          <w:p w14:paraId="0170FA8E" w14:textId="77777777" w:rsidR="006D6411" w:rsidRDefault="00000000">
            <w:pPr>
              <w:pStyle w:val="TableBodyText"/>
            </w:pPr>
            <w:r>
              <w:t>Ensures that the VCF Automation node sizing is appropriate for your use cases.</w:t>
            </w:r>
          </w:p>
        </w:tc>
        <w:tc>
          <w:tcPr>
            <w:tcW w:w="0" w:type="auto"/>
            <w:tcBorders>
              <w:left w:val="nil"/>
              <w:right w:val="nil"/>
            </w:tcBorders>
          </w:tcPr>
          <w:p w14:paraId="6648BC20" w14:textId="77777777" w:rsidR="006D6411" w:rsidRDefault="00000000">
            <w:pPr>
              <w:pStyle w:val="TableBodyText"/>
            </w:pPr>
            <w:r>
              <w:t>If your use cases require the large size nodes you will need to perform a scale up action through VCF Operations fleet management post deployment.</w:t>
            </w:r>
          </w:p>
        </w:tc>
      </w:tr>
      <w:tr w:rsidR="006D6411" w14:paraId="66AB235B" w14:textId="77777777">
        <w:tblPrEx>
          <w:tblBorders>
            <w:top w:val="nil"/>
          </w:tblBorders>
        </w:tblPrEx>
        <w:trPr>
          <w:cantSplit/>
        </w:trPr>
        <w:tc>
          <w:tcPr>
            <w:tcW w:w="0" w:type="auto"/>
            <w:tcBorders>
              <w:left w:val="nil"/>
              <w:right w:val="nil"/>
            </w:tcBorders>
          </w:tcPr>
          <w:p w14:paraId="5928EE9C" w14:textId="77777777" w:rsidR="006D6411" w:rsidRDefault="00000000">
            <w:pPr>
              <w:pStyle w:val="TableBodyText"/>
            </w:pPr>
            <w:r>
              <w:t>VCF-AUTO-REQD-HA-004</w:t>
            </w:r>
          </w:p>
        </w:tc>
        <w:tc>
          <w:tcPr>
            <w:tcW w:w="0" w:type="auto"/>
            <w:tcBorders>
              <w:left w:val="nil"/>
              <w:right w:val="nil"/>
            </w:tcBorders>
          </w:tcPr>
          <w:p w14:paraId="1256BB4E" w14:textId="77777777" w:rsidR="006D6411" w:rsidRDefault="00000000">
            <w:pPr>
              <w:pStyle w:val="TableBodyText"/>
            </w:pPr>
            <w:r>
              <w:t>Protect all VCF Automation nodes by using vSphere HA.</w:t>
            </w:r>
          </w:p>
        </w:tc>
        <w:tc>
          <w:tcPr>
            <w:tcW w:w="0" w:type="auto"/>
            <w:tcBorders>
              <w:left w:val="nil"/>
              <w:right w:val="nil"/>
            </w:tcBorders>
          </w:tcPr>
          <w:p w14:paraId="245C50A4" w14:textId="77777777" w:rsidR="006D6411" w:rsidRDefault="00000000">
            <w:pPr>
              <w:pStyle w:val="TableBodyText"/>
            </w:pPr>
            <w:r>
              <w:t>Supports the high availability objective without requiring manual intervention during an ESX host failure.</w:t>
            </w:r>
          </w:p>
        </w:tc>
        <w:tc>
          <w:tcPr>
            <w:tcW w:w="0" w:type="auto"/>
            <w:tcBorders>
              <w:left w:val="nil"/>
              <w:right w:val="nil"/>
            </w:tcBorders>
          </w:tcPr>
          <w:p w14:paraId="048E6AFD" w14:textId="77777777" w:rsidR="006D6411" w:rsidRDefault="00000000">
            <w:pPr>
              <w:pStyle w:val="TableBodyText"/>
            </w:pPr>
            <w:r>
              <w:t>None</w:t>
            </w:r>
          </w:p>
        </w:tc>
      </w:tr>
    </w:tbl>
    <w:p w14:paraId="4E7843C8" w14:textId="77777777" w:rsidR="006D6411" w:rsidRDefault="00000000">
      <w:pPr>
        <w:pStyle w:val="Heading3"/>
        <w:spacing w:before="320"/>
      </w:pPr>
      <w:bookmarkStart w:id="27" w:name="_Toc218584307"/>
      <w:r>
        <w:t>Network Design Options for VCF Automation Instance Deployment</w:t>
      </w:r>
      <w:bookmarkEnd w:id="27"/>
    </w:p>
    <w:p w14:paraId="76CD34CE" w14:textId="77777777" w:rsidR="006D6411" w:rsidRDefault="00000000">
      <w:pPr>
        <w:pStyle w:val="BodyText"/>
      </w:pPr>
      <w:r>
        <w:t>Each customer has different use cases and network requirements to place VCF Automation on VMware Cloud Foundation management domain. VMware Cloud Foundation provides flexibility of network segment options for our customers to design their private cloud. Below are the design options to choose which best fits your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74"/>
        <w:gridCol w:w="3852"/>
        <w:gridCol w:w="3834"/>
      </w:tblGrid>
      <w:tr w:rsidR="006D6411" w14:paraId="580ABAFD" w14:textId="77777777">
        <w:trPr>
          <w:cantSplit/>
          <w:tblHeader/>
        </w:trPr>
        <w:tc>
          <w:tcPr>
            <w:tcW w:w="0" w:type="auto"/>
            <w:tcBorders>
              <w:left w:val="nil"/>
              <w:right w:val="nil"/>
            </w:tcBorders>
            <w:shd w:val="clear" w:color="auto" w:fill="E1E1E1"/>
            <w:tcMar>
              <w:top w:w="60" w:type="dxa"/>
              <w:bottom w:w="60" w:type="dxa"/>
            </w:tcMar>
          </w:tcPr>
          <w:p w14:paraId="396FCB48" w14:textId="77777777" w:rsidR="006D6411" w:rsidRDefault="00000000">
            <w:pPr>
              <w:pStyle w:val="TableHeaderText"/>
            </w:pPr>
            <w:r>
              <w:t>Network Design Options</w:t>
            </w:r>
          </w:p>
        </w:tc>
        <w:tc>
          <w:tcPr>
            <w:tcW w:w="0" w:type="auto"/>
            <w:tcBorders>
              <w:left w:val="nil"/>
              <w:right w:val="nil"/>
            </w:tcBorders>
            <w:shd w:val="clear" w:color="auto" w:fill="E1E1E1"/>
            <w:tcMar>
              <w:top w:w="60" w:type="dxa"/>
              <w:bottom w:w="60" w:type="dxa"/>
            </w:tcMar>
          </w:tcPr>
          <w:p w14:paraId="10D65A28"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A4D7193" w14:textId="77777777" w:rsidR="006D6411" w:rsidRDefault="00000000">
            <w:pPr>
              <w:pStyle w:val="TableHeaderText"/>
            </w:pPr>
            <w:r>
              <w:t>Implication</w:t>
            </w:r>
          </w:p>
        </w:tc>
      </w:tr>
      <w:tr w:rsidR="006D6411" w14:paraId="7178D316" w14:textId="77777777">
        <w:tblPrEx>
          <w:tblBorders>
            <w:top w:val="nil"/>
          </w:tblBorders>
        </w:tblPrEx>
        <w:trPr>
          <w:cantSplit/>
        </w:trPr>
        <w:tc>
          <w:tcPr>
            <w:tcW w:w="0" w:type="auto"/>
            <w:tcBorders>
              <w:left w:val="nil"/>
              <w:right w:val="nil"/>
            </w:tcBorders>
          </w:tcPr>
          <w:p w14:paraId="2EB46AA8" w14:textId="77777777" w:rsidR="006D6411" w:rsidRDefault="00000000">
            <w:pPr>
              <w:pStyle w:val="TableBodyText"/>
            </w:pPr>
            <w:r>
              <w:t>Deploy on the default VCF Management DVPG network</w:t>
            </w:r>
          </w:p>
        </w:tc>
        <w:tc>
          <w:tcPr>
            <w:tcW w:w="0" w:type="auto"/>
            <w:tcBorders>
              <w:left w:val="nil"/>
              <w:right w:val="nil"/>
            </w:tcBorders>
          </w:tcPr>
          <w:p w14:paraId="5A6C7457" w14:textId="77777777" w:rsidR="006D6411" w:rsidRDefault="00000000">
            <w:pPr>
              <w:pStyle w:val="TableBodyText"/>
              <w:numPr>
                <w:ilvl w:val="0"/>
                <w:numId w:val="1383"/>
              </w:numPr>
            </w:pPr>
            <w:r>
              <w:t>Default deployment through VCF Installer</w:t>
            </w:r>
          </w:p>
          <w:p w14:paraId="0DB8081F" w14:textId="77777777" w:rsidR="006D6411" w:rsidRDefault="00000000">
            <w:pPr>
              <w:pStyle w:val="TableBodyText"/>
              <w:numPr>
                <w:ilvl w:val="0"/>
                <w:numId w:val="1383"/>
              </w:numPr>
            </w:pPr>
            <w:r>
              <w:t>Quick and easy deployment as it uses the default management network</w:t>
            </w:r>
          </w:p>
          <w:p w14:paraId="681C50EB" w14:textId="77777777" w:rsidR="006D6411" w:rsidRDefault="00000000">
            <w:pPr>
              <w:pStyle w:val="TableBodyText"/>
              <w:numPr>
                <w:ilvl w:val="0"/>
                <w:numId w:val="1383"/>
              </w:numPr>
            </w:pPr>
            <w:r>
              <w:t>Does not require separate network or VLAN.</w:t>
            </w:r>
          </w:p>
        </w:tc>
        <w:tc>
          <w:tcPr>
            <w:tcW w:w="0" w:type="auto"/>
            <w:tcBorders>
              <w:left w:val="nil"/>
              <w:right w:val="nil"/>
            </w:tcBorders>
          </w:tcPr>
          <w:p w14:paraId="21594866" w14:textId="77777777" w:rsidR="006D6411" w:rsidRDefault="00000000">
            <w:pPr>
              <w:pStyle w:val="TableBodyText"/>
              <w:numPr>
                <w:ilvl w:val="0"/>
                <w:numId w:val="1384"/>
              </w:numPr>
            </w:pPr>
            <w:r>
              <w:t>Management network will need to have enough available IP addresses to support the VCF Automation deployment.</w:t>
            </w:r>
          </w:p>
          <w:p w14:paraId="793B42A6" w14:textId="77777777" w:rsidR="006D6411" w:rsidRDefault="00000000">
            <w:pPr>
              <w:pStyle w:val="TableBodyText"/>
              <w:numPr>
                <w:ilvl w:val="0"/>
                <w:numId w:val="1384"/>
              </w:numPr>
            </w:pPr>
            <w:r>
              <w:t>Moving to a separate network from the default management network may require a redeployment of VCF Automation.</w:t>
            </w:r>
          </w:p>
        </w:tc>
      </w:tr>
      <w:tr w:rsidR="006D6411" w14:paraId="489EB298" w14:textId="77777777">
        <w:tblPrEx>
          <w:tblBorders>
            <w:top w:val="nil"/>
          </w:tblBorders>
        </w:tblPrEx>
        <w:trPr>
          <w:cantSplit/>
        </w:trPr>
        <w:tc>
          <w:tcPr>
            <w:tcW w:w="0" w:type="auto"/>
            <w:tcBorders>
              <w:left w:val="nil"/>
              <w:right w:val="nil"/>
            </w:tcBorders>
          </w:tcPr>
          <w:p w14:paraId="4346EBB4" w14:textId="77777777" w:rsidR="006D6411" w:rsidRDefault="00000000">
            <w:pPr>
              <w:pStyle w:val="TableBodyText"/>
            </w:pPr>
            <w:r>
              <w:t>Deploy on a dedicated DVPG network</w:t>
            </w:r>
          </w:p>
        </w:tc>
        <w:tc>
          <w:tcPr>
            <w:tcW w:w="0" w:type="auto"/>
            <w:tcBorders>
              <w:left w:val="nil"/>
              <w:right w:val="nil"/>
            </w:tcBorders>
          </w:tcPr>
          <w:p w14:paraId="12CD23D9" w14:textId="77777777" w:rsidR="006D6411" w:rsidRDefault="00000000">
            <w:pPr>
              <w:pStyle w:val="TableBodyText"/>
              <w:numPr>
                <w:ilvl w:val="0"/>
                <w:numId w:val="1385"/>
              </w:numPr>
            </w:pPr>
            <w:r>
              <w:t>Would like to separate user facing networks from management networks to meet regulatory and security requirements.</w:t>
            </w:r>
          </w:p>
          <w:p w14:paraId="62E4EBEF" w14:textId="77777777" w:rsidR="006D6411" w:rsidRDefault="00000000">
            <w:pPr>
              <w:pStyle w:val="TableBodyText"/>
              <w:numPr>
                <w:ilvl w:val="0"/>
                <w:numId w:val="1385"/>
              </w:numPr>
            </w:pPr>
            <w:r>
              <w:t>Additional VLAN required.</w:t>
            </w:r>
          </w:p>
        </w:tc>
        <w:tc>
          <w:tcPr>
            <w:tcW w:w="0" w:type="auto"/>
            <w:tcBorders>
              <w:left w:val="nil"/>
              <w:right w:val="nil"/>
            </w:tcBorders>
          </w:tcPr>
          <w:p w14:paraId="033C2132" w14:textId="77777777" w:rsidR="006D6411" w:rsidRDefault="00000000">
            <w:pPr>
              <w:pStyle w:val="TableBodyText"/>
              <w:numPr>
                <w:ilvl w:val="0"/>
                <w:numId w:val="1386"/>
              </w:numPr>
            </w:pPr>
            <w:r>
              <w:t>If this option is chosen, VCF Automation deployment cannot happen through VCF Installer.</w:t>
            </w:r>
          </w:p>
          <w:p w14:paraId="34D227D3" w14:textId="77777777" w:rsidR="006D6411" w:rsidRDefault="00000000">
            <w:pPr>
              <w:pStyle w:val="TableBodyText"/>
              <w:numPr>
                <w:ilvl w:val="0"/>
                <w:numId w:val="1386"/>
              </w:numPr>
            </w:pPr>
            <w:r>
              <w:t>VCF Automation installation must be deployed through VCF Operations fleet management.</w:t>
            </w:r>
          </w:p>
          <w:p w14:paraId="7D4E8704" w14:textId="77777777" w:rsidR="006D6411" w:rsidRDefault="00000000">
            <w:pPr>
              <w:pStyle w:val="TableBodyText"/>
              <w:numPr>
                <w:ilvl w:val="0"/>
                <w:numId w:val="1386"/>
              </w:numPr>
            </w:pPr>
            <w:r>
              <w:t>VLAN will need to be created prior to VCF Automation deployment</w:t>
            </w:r>
          </w:p>
        </w:tc>
      </w:tr>
      <w:tr w:rsidR="006D6411" w14:paraId="749FF0EE" w14:textId="77777777">
        <w:tblPrEx>
          <w:tblBorders>
            <w:top w:val="nil"/>
          </w:tblBorders>
        </w:tblPrEx>
        <w:trPr>
          <w:cantSplit/>
        </w:trPr>
        <w:tc>
          <w:tcPr>
            <w:tcW w:w="0" w:type="auto"/>
            <w:tcBorders>
              <w:left w:val="nil"/>
              <w:right w:val="nil"/>
            </w:tcBorders>
          </w:tcPr>
          <w:p w14:paraId="0B363ABA" w14:textId="77777777" w:rsidR="006D6411" w:rsidRDefault="00000000">
            <w:pPr>
              <w:pStyle w:val="TableBodyText"/>
            </w:pPr>
            <w:r>
              <w:lastRenderedPageBreak/>
              <w:t>Deploy on a separate NSX overlay network</w:t>
            </w:r>
          </w:p>
        </w:tc>
        <w:tc>
          <w:tcPr>
            <w:tcW w:w="0" w:type="auto"/>
            <w:tcBorders>
              <w:left w:val="nil"/>
              <w:right w:val="nil"/>
            </w:tcBorders>
          </w:tcPr>
          <w:p w14:paraId="3A77AC51" w14:textId="77777777" w:rsidR="006D6411" w:rsidRDefault="00000000">
            <w:pPr>
              <w:pStyle w:val="TableBodyText"/>
              <w:numPr>
                <w:ilvl w:val="0"/>
                <w:numId w:val="1387"/>
              </w:numPr>
            </w:pPr>
            <w:r>
              <w:t>Would like to separate user facing networks from management networks to meet regulatory and security requirements.</w:t>
            </w:r>
          </w:p>
          <w:p w14:paraId="1C1A627D" w14:textId="77777777" w:rsidR="006D6411" w:rsidRDefault="00000000">
            <w:pPr>
              <w:pStyle w:val="TableBodyText"/>
              <w:numPr>
                <w:ilvl w:val="0"/>
                <w:numId w:val="1387"/>
              </w:numPr>
            </w:pPr>
            <w:r>
              <w:t>Future DR Ready.</w:t>
            </w:r>
          </w:p>
          <w:p w14:paraId="3B411EB1" w14:textId="77777777" w:rsidR="006D6411" w:rsidRDefault="00000000">
            <w:pPr>
              <w:pStyle w:val="TableBodyText"/>
              <w:numPr>
                <w:ilvl w:val="0"/>
                <w:numId w:val="1387"/>
              </w:numPr>
            </w:pPr>
            <w:r>
              <w:t>Additional Segment needed in NSX VPC</w:t>
            </w:r>
          </w:p>
        </w:tc>
        <w:tc>
          <w:tcPr>
            <w:tcW w:w="0" w:type="auto"/>
            <w:tcBorders>
              <w:left w:val="nil"/>
              <w:right w:val="nil"/>
            </w:tcBorders>
          </w:tcPr>
          <w:p w14:paraId="4C433881" w14:textId="77777777" w:rsidR="006D6411" w:rsidRDefault="00000000">
            <w:pPr>
              <w:pStyle w:val="TableBodyText"/>
              <w:numPr>
                <w:ilvl w:val="0"/>
                <w:numId w:val="1388"/>
              </w:numPr>
            </w:pPr>
            <w:r>
              <w:t>If this option is chosen, VCF Automation deployment cannot happen through VCF Installer.</w:t>
            </w:r>
          </w:p>
          <w:p w14:paraId="49DB7C49" w14:textId="77777777" w:rsidR="006D6411" w:rsidRDefault="00000000">
            <w:pPr>
              <w:pStyle w:val="TableBodyText"/>
              <w:numPr>
                <w:ilvl w:val="0"/>
                <w:numId w:val="1388"/>
              </w:numPr>
            </w:pPr>
            <w:r>
              <w:t>VCF Automation installation must be deployed through VCF Operations fleet management</w:t>
            </w:r>
          </w:p>
          <w:p w14:paraId="043BEB0B" w14:textId="77777777" w:rsidR="006D6411" w:rsidRDefault="00000000">
            <w:pPr>
              <w:pStyle w:val="TableBodyText"/>
              <w:numPr>
                <w:ilvl w:val="0"/>
                <w:numId w:val="1388"/>
              </w:numPr>
            </w:pPr>
            <w:r>
              <w:t>Overlay network will need to be created prior to VCF Automation deployment</w:t>
            </w:r>
          </w:p>
          <w:p w14:paraId="09B4B567" w14:textId="77777777" w:rsidR="006D6411" w:rsidRDefault="00000000">
            <w:pPr>
              <w:pStyle w:val="TableBodyText"/>
              <w:numPr>
                <w:ilvl w:val="0"/>
                <w:numId w:val="1388"/>
              </w:numPr>
            </w:pPr>
            <w:r>
              <w:t>VCF automation can be deployed via API call.</w:t>
            </w:r>
          </w:p>
        </w:tc>
      </w:tr>
    </w:tbl>
    <w:p w14:paraId="36EAC35D" w14:textId="77777777" w:rsidR="006D6411" w:rsidRDefault="00000000">
      <w:pPr>
        <w:pStyle w:val="Heading3"/>
        <w:spacing w:before="320"/>
      </w:pPr>
      <w:bookmarkStart w:id="28" w:name="_Toc218584308"/>
      <w:r>
        <w:t>VCF Automation Deployment Patterns</w:t>
      </w:r>
      <w:bookmarkEnd w:id="28"/>
    </w:p>
    <w:p w14:paraId="675585A6" w14:textId="77777777" w:rsidR="006D6411" w:rsidRDefault="00000000">
      <w:pPr>
        <w:pStyle w:val="BodyText"/>
      </w:pPr>
      <w:r>
        <w:t>This section explains different deployment patterns of VCF Automation within VMware Cloud Foundation single and multi-domain architectures.</w:t>
      </w:r>
    </w:p>
    <w:p w14:paraId="56F51A5A" w14:textId="77777777" w:rsidR="006D6411" w:rsidRDefault="00000000">
      <w:pPr>
        <w:pStyle w:val="Heading4"/>
      </w:pPr>
      <w:r>
        <w:t>Deployment Pattern 1: VCF Automation in a VCF Instance with Single Domain and Multiple Clusters</w:t>
      </w:r>
    </w:p>
    <w:p w14:paraId="1400E1DD" w14:textId="77777777" w:rsidR="006D6411" w:rsidRDefault="00000000">
      <w:pPr>
        <w:pStyle w:val="BodyText"/>
      </w:pPr>
      <w:r>
        <w:t>VCF Automation is deployed in a management domain and organization workloads are placed in a different vSphere cluster of the same management domain.</w:t>
      </w:r>
    </w:p>
    <w:p w14:paraId="00E595BC"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36</w:t>
      </w:r>
      <w:r>
        <w:fldChar w:fldCharType="end"/>
      </w:r>
      <w:r>
        <w:t>. VCF Automation in a VCF Instance with single domain and multiple clusters</w:t>
      </w:r>
    </w:p>
    <w:p w14:paraId="02ADF47D" w14:textId="77777777" w:rsidR="006D6411" w:rsidRDefault="00000000">
      <w:pPr>
        <w:pStyle w:val="BodyText"/>
      </w:pPr>
      <w:r>
        <w:rPr>
          <w:noProof/>
        </w:rPr>
        <w:drawing>
          <wp:anchor distT="0" distB="0" distL="114300" distR="114300" simplePos="0" relativeHeight="251696128" behindDoc="0" locked="0" layoutInCell="0" allowOverlap="0" wp14:anchorId="35CF9F5E" wp14:editId="7921BAC7">
            <wp:simplePos x="0" y="0"/>
            <wp:positionH relativeFrom="column">
              <wp:align>center</wp:align>
            </wp:positionH>
            <wp:positionV relativeFrom="paragraph">
              <wp:align>bottom</wp:align>
            </wp:positionV>
            <wp:extent cx="6324600" cy="3525520"/>
            <wp:effectExtent l="0" t="0" r="0" b="0"/>
            <wp:wrapTopAndBottom/>
            <wp:docPr id="100094" name="Picture 10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
                    <pic:cNvPicPr>
                      <a:picLocks noChangeAspect="1"/>
                    </pic:cNvPicPr>
                  </pic:nvPicPr>
                  <pic:blipFill>
                    <a:blip r:embed="rId37"/>
                    <a:stretch>
                      <a:fillRect/>
                    </a:stretch>
                  </pic:blipFill>
                  <pic:spPr>
                    <a:xfrm>
                      <a:off x="0" y="0"/>
                      <a:ext cx="6324600" cy="3525520"/>
                    </a:xfrm>
                    <a:prstGeom prst="rect">
                      <a:avLst/>
                    </a:prstGeom>
                  </pic:spPr>
                </pic:pic>
              </a:graphicData>
            </a:graphic>
          </wp:anchor>
        </w:drawing>
      </w:r>
    </w:p>
    <w:p w14:paraId="668912CF" w14:textId="77777777" w:rsidR="006D6411" w:rsidRDefault="00000000">
      <w:pPr>
        <w:pStyle w:val="BodyText"/>
      </w:pPr>
      <w:r>
        <w:lastRenderedPageBreak/>
        <w:t>This deployment pattern separates the management and compute resources into two vSphere clusters in a single domain. The management domain hosts the core management components of VCF. In this deployment pattern, different subnets are used for various traffic types, ensuring security and performance. A Transit Gateway is used to connect upstream network and it serves as a high-level network routing hub, linking multiple subnets, and networks across the architecture.</w:t>
      </w:r>
    </w:p>
    <w:p w14:paraId="33A38BC4" w14:textId="77777777" w:rsidR="006D6411" w:rsidRDefault="00000000">
      <w:pPr>
        <w:pStyle w:val="BodyText"/>
      </w:pPr>
      <w:r>
        <w:t>The vSphere cluster that hosts the organization workloads has NSX VPC configured and vSphere Supervisor enabled to consume a modern private cloud with VCF Automation.</w:t>
      </w:r>
    </w:p>
    <w:p w14:paraId="2435B366" w14:textId="77777777" w:rsidR="006D6411" w:rsidRDefault="00000000">
      <w:pPr>
        <w:pStyle w:val="BodyText"/>
      </w:pPr>
      <w:r>
        <w:t>This deployment pattern enables High Availability through the deployment of multiple instances of components to provide redundancy and ensure reliability.</w:t>
      </w:r>
    </w:p>
    <w:p w14:paraId="3B3017B0" w14:textId="77777777" w:rsidR="006D6411" w:rsidRDefault="00000000">
      <w:pPr>
        <w:pStyle w:val="BodyText"/>
      </w:pPr>
      <w:r>
        <w:t xml:space="preserve">1. This architecture consolidates the management and compute resources into two primary clusters in a single domain: </w:t>
      </w:r>
      <w:r>
        <w:rPr>
          <w:rStyle w:val="InlineBold"/>
        </w:rPr>
        <w:t>Cluster-1</w:t>
      </w:r>
      <w:r>
        <w:t xml:space="preserve"> (management) and </w:t>
      </w:r>
      <w:r>
        <w:rPr>
          <w:rStyle w:val="InlineBold"/>
        </w:rPr>
        <w:t>Cluster-2</w:t>
      </w:r>
      <w:r>
        <w:t xml:space="preserve"> (workload).</w:t>
      </w:r>
    </w:p>
    <w:p w14:paraId="3F09874A" w14:textId="77777777" w:rsidR="006D6411" w:rsidRDefault="00000000">
      <w:pPr>
        <w:pStyle w:val="BodyText"/>
      </w:pPr>
      <w:r>
        <w:t xml:space="preserve">2. </w:t>
      </w:r>
      <w:r>
        <w:rPr>
          <w:rStyle w:val="InlineBold"/>
        </w:rPr>
        <w:t>[Cluster-1]</w:t>
      </w:r>
      <w:r>
        <w:t>: This hosts the core management components of VCF such as vCenter, NSX, SDDC Manager, VCF Operation and VCF Automation.</w:t>
      </w:r>
    </w:p>
    <w:p w14:paraId="6B97FF3E" w14:textId="77777777" w:rsidR="006D6411" w:rsidRDefault="00000000">
      <w:pPr>
        <w:pStyle w:val="BodyText"/>
      </w:pPr>
      <w:r>
        <w:t>3. [</w:t>
      </w:r>
      <w:r>
        <w:rPr>
          <w:rStyle w:val="InlineBold"/>
        </w:rPr>
        <w:t>Cluster-2</w:t>
      </w:r>
      <w:r>
        <w:t xml:space="preserve">] : It has multiple </w:t>
      </w:r>
      <w:r>
        <w:rPr>
          <w:rStyle w:val="InlineBold"/>
        </w:rPr>
        <w:t>VMs</w:t>
      </w:r>
      <w:r>
        <w:t xml:space="preserve"> and </w:t>
      </w:r>
      <w:r>
        <w:rPr>
          <w:rStyle w:val="InlineBold"/>
        </w:rPr>
        <w:t>App</w:t>
      </w:r>
      <w:r>
        <w:t xml:space="preserve"> instances, indicating that it is primarily focused on hosting applications and workloads for Tenants.</w:t>
      </w:r>
    </w:p>
    <w:p w14:paraId="4127D3CD" w14:textId="77777777" w:rsidR="006D6411" w:rsidRDefault="00000000">
      <w:pPr>
        <w:pStyle w:val="BodyText"/>
      </w:pPr>
      <w:r>
        <w:t>5. It shows clear separation between the Management and the Workload cluster.</w:t>
      </w:r>
    </w:p>
    <w:p w14:paraId="2FF53711" w14:textId="77777777" w:rsidR="006D6411" w:rsidRDefault="00000000">
      <w:pPr>
        <w:pStyle w:val="BodyText"/>
      </w:pPr>
      <w:r>
        <w:t>6. As per VCF deployment guidelines, different subnets are used for various traffic types, ensuring security and performance.</w:t>
      </w:r>
    </w:p>
    <w:p w14:paraId="6D4E479D" w14:textId="77777777" w:rsidR="006D6411" w:rsidRDefault="00000000">
      <w:pPr>
        <w:pStyle w:val="BodyText"/>
      </w:pPr>
      <w:r>
        <w:t>7. NSX VPC and Supervisor Cluster is enabled in Cluster 2 to consume a modern private cloud with VCF Automation.</w:t>
      </w:r>
    </w:p>
    <w:p w14:paraId="6F1E33F7" w14:textId="77777777" w:rsidR="006D6411" w:rsidRDefault="00000000">
      <w:pPr>
        <w:pStyle w:val="BodyText"/>
      </w:pPr>
      <w:r>
        <w:t>8. Transit Gateway (TGW) is used to connect upstream network and it serves as a high-level network routing hub, linking multiple subnets, and networks across the architecture.</w:t>
      </w:r>
    </w:p>
    <w:p w14:paraId="74BC7427" w14:textId="77777777" w:rsidR="006D6411" w:rsidRDefault="00000000">
      <w:pPr>
        <w:pStyle w:val="BodyText"/>
      </w:pPr>
      <w:r>
        <w:t>9. Ensures that common services such as DNS and NTP is configured appropriately for VCF Automation to work properly.</w:t>
      </w:r>
    </w:p>
    <w:p w14:paraId="7CC0EBE2" w14:textId="77777777" w:rsidR="006D6411" w:rsidRDefault="00000000">
      <w:pPr>
        <w:pStyle w:val="BodyText"/>
      </w:pPr>
      <w:r>
        <w:t xml:space="preserve">10. This setup allows </w:t>
      </w:r>
      <w:r>
        <w:rPr>
          <w:rStyle w:val="InlineBold"/>
        </w:rPr>
        <w:t>High Availability (HA)</w:t>
      </w:r>
      <w:r>
        <w:t>, with an asterisk (*) indicating that multiple instances of components can be deployed to provide redundancy and ensure reliability.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819"/>
        <w:gridCol w:w="5141"/>
      </w:tblGrid>
      <w:tr w:rsidR="006D6411" w14:paraId="1A1DBE9C" w14:textId="77777777">
        <w:trPr>
          <w:cantSplit/>
          <w:tblHeader/>
        </w:trPr>
        <w:tc>
          <w:tcPr>
            <w:tcW w:w="0" w:type="auto"/>
            <w:tcBorders>
              <w:left w:val="nil"/>
              <w:right w:val="nil"/>
            </w:tcBorders>
            <w:shd w:val="clear" w:color="auto" w:fill="E1E1E1"/>
            <w:tcMar>
              <w:top w:w="60" w:type="dxa"/>
              <w:bottom w:w="60" w:type="dxa"/>
            </w:tcMar>
          </w:tcPr>
          <w:p w14:paraId="102636B7" w14:textId="77777777" w:rsidR="006D6411" w:rsidRDefault="00000000">
            <w:pPr>
              <w:pStyle w:val="TableHeaderText"/>
            </w:pPr>
            <w:r>
              <w:t>Benefits</w:t>
            </w:r>
          </w:p>
        </w:tc>
        <w:tc>
          <w:tcPr>
            <w:tcW w:w="0" w:type="auto"/>
            <w:tcBorders>
              <w:left w:val="nil"/>
              <w:right w:val="nil"/>
            </w:tcBorders>
            <w:shd w:val="clear" w:color="auto" w:fill="E1E1E1"/>
            <w:tcMar>
              <w:top w:w="60" w:type="dxa"/>
              <w:bottom w:w="60" w:type="dxa"/>
            </w:tcMar>
          </w:tcPr>
          <w:p w14:paraId="250DB677" w14:textId="77777777" w:rsidR="006D6411" w:rsidRDefault="00000000">
            <w:pPr>
              <w:pStyle w:val="TableHeaderText"/>
            </w:pPr>
            <w:r>
              <w:t>Drawbacks</w:t>
            </w:r>
          </w:p>
        </w:tc>
      </w:tr>
      <w:tr w:rsidR="006D6411" w14:paraId="7C4318BB" w14:textId="77777777">
        <w:tblPrEx>
          <w:tblBorders>
            <w:top w:val="nil"/>
          </w:tblBorders>
        </w:tblPrEx>
        <w:trPr>
          <w:cantSplit/>
        </w:trPr>
        <w:tc>
          <w:tcPr>
            <w:tcW w:w="0" w:type="auto"/>
            <w:tcBorders>
              <w:left w:val="nil"/>
              <w:right w:val="nil"/>
            </w:tcBorders>
          </w:tcPr>
          <w:p w14:paraId="0226362D" w14:textId="77777777" w:rsidR="006D6411" w:rsidRDefault="00000000">
            <w:pPr>
              <w:pStyle w:val="TableBodyText"/>
              <w:numPr>
                <w:ilvl w:val="0"/>
                <w:numId w:val="1389"/>
              </w:numPr>
            </w:pPr>
            <w:r>
              <w:t>Fast deployment</w:t>
            </w:r>
          </w:p>
          <w:p w14:paraId="0EF9051D" w14:textId="77777777" w:rsidR="006D6411" w:rsidRDefault="00000000">
            <w:pPr>
              <w:pStyle w:val="TableBodyText"/>
              <w:numPr>
                <w:ilvl w:val="0"/>
                <w:numId w:val="1389"/>
              </w:numPr>
            </w:pPr>
            <w:r>
              <w:t>Simplified integrated management</w:t>
            </w:r>
          </w:p>
          <w:p w14:paraId="0245D5D3" w14:textId="77777777" w:rsidR="006D6411" w:rsidRDefault="00000000">
            <w:pPr>
              <w:pStyle w:val="TableBodyText"/>
              <w:numPr>
                <w:ilvl w:val="0"/>
                <w:numId w:val="1389"/>
              </w:numPr>
            </w:pPr>
            <w:r>
              <w:t>Dedicated VCF Instance for a Tenant or a Line of Business</w:t>
            </w:r>
          </w:p>
          <w:p w14:paraId="4C28B12E" w14:textId="77777777" w:rsidR="006D6411" w:rsidRDefault="00000000">
            <w:pPr>
              <w:pStyle w:val="TableBodyText"/>
              <w:numPr>
                <w:ilvl w:val="0"/>
                <w:numId w:val="1389"/>
              </w:numPr>
            </w:pPr>
            <w:r>
              <w:t>Near Edge Deployments Smaller Environments and no plan of growth</w:t>
            </w:r>
          </w:p>
          <w:p w14:paraId="50220E06" w14:textId="77777777" w:rsidR="006D6411" w:rsidRDefault="00000000">
            <w:pPr>
              <w:pStyle w:val="TableBodyText"/>
              <w:numPr>
                <w:ilvl w:val="0"/>
                <w:numId w:val="1389"/>
              </w:numPr>
            </w:pPr>
            <w:r>
              <w:t>Smaller hardware footprint</w:t>
            </w:r>
          </w:p>
          <w:p w14:paraId="4580E4A1" w14:textId="77777777" w:rsidR="006D6411" w:rsidRDefault="00000000">
            <w:pPr>
              <w:pStyle w:val="TableBodyText"/>
              <w:numPr>
                <w:ilvl w:val="0"/>
                <w:numId w:val="1389"/>
              </w:numPr>
            </w:pPr>
            <w:r>
              <w:t>VCF Automation HA is an option</w:t>
            </w:r>
          </w:p>
        </w:tc>
        <w:tc>
          <w:tcPr>
            <w:tcW w:w="0" w:type="auto"/>
            <w:tcBorders>
              <w:left w:val="nil"/>
              <w:right w:val="nil"/>
            </w:tcBorders>
          </w:tcPr>
          <w:p w14:paraId="7CCFD644" w14:textId="77777777" w:rsidR="006D6411" w:rsidRDefault="00000000">
            <w:pPr>
              <w:pStyle w:val="TableBodyText"/>
              <w:numPr>
                <w:ilvl w:val="0"/>
                <w:numId w:val="1390"/>
              </w:numPr>
            </w:pPr>
            <w:r>
              <w:t>Limited scalability than VCF standard architecture</w:t>
            </w:r>
          </w:p>
          <w:p w14:paraId="4C5BF07A" w14:textId="77777777" w:rsidR="006D6411" w:rsidRDefault="00000000">
            <w:pPr>
              <w:pStyle w:val="TableBodyText"/>
              <w:numPr>
                <w:ilvl w:val="0"/>
                <w:numId w:val="1390"/>
              </w:numPr>
            </w:pPr>
            <w:r>
              <w:t>Management Overhead to manage each VCF Instance for dedicated Tenant</w:t>
            </w:r>
          </w:p>
          <w:p w14:paraId="7E25693C" w14:textId="77777777" w:rsidR="006D6411" w:rsidRDefault="00000000">
            <w:pPr>
              <w:pStyle w:val="TableBodyText"/>
              <w:numPr>
                <w:ilvl w:val="0"/>
                <w:numId w:val="1390"/>
              </w:numPr>
            </w:pPr>
            <w:r>
              <w:t>VCF Automation HA deployment will consume more infrastructure resources</w:t>
            </w:r>
          </w:p>
        </w:tc>
      </w:tr>
    </w:tbl>
    <w:p w14:paraId="3518BA8A" w14:textId="77777777" w:rsidR="006D6411" w:rsidRDefault="00000000">
      <w:pPr>
        <w:pStyle w:val="Heading4"/>
        <w:spacing w:before="120"/>
      </w:pPr>
      <w:r>
        <w:lastRenderedPageBreak/>
        <w:t>Deployment Pattern 2: VCF Automation in a VCF Instance with multiple domains</w:t>
      </w:r>
    </w:p>
    <w:p w14:paraId="10B91CAC" w14:textId="77777777" w:rsidR="006D6411" w:rsidRDefault="00000000">
      <w:pPr>
        <w:pStyle w:val="BodyText"/>
      </w:pPr>
      <w:r>
        <w:t>VCF Automation is deployed in a management domain and organization workloads are placed in a workload domain.</w:t>
      </w:r>
    </w:p>
    <w:p w14:paraId="288DB27A"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37</w:t>
      </w:r>
      <w:r>
        <w:fldChar w:fldCharType="end"/>
      </w:r>
      <w:r>
        <w:t>. VCF Automation in a VCF instance with multiple domains for workloads</w:t>
      </w:r>
    </w:p>
    <w:p w14:paraId="5F04AA71" w14:textId="77777777" w:rsidR="006D6411" w:rsidRDefault="00000000">
      <w:pPr>
        <w:pStyle w:val="BodyText"/>
      </w:pPr>
      <w:r>
        <w:rPr>
          <w:noProof/>
        </w:rPr>
        <w:drawing>
          <wp:anchor distT="0" distB="0" distL="114300" distR="114300" simplePos="0" relativeHeight="251697152" behindDoc="0" locked="0" layoutInCell="0" allowOverlap="0" wp14:anchorId="1E075822" wp14:editId="1ACCE34D">
            <wp:simplePos x="0" y="0"/>
            <wp:positionH relativeFrom="column">
              <wp:align>center</wp:align>
            </wp:positionH>
            <wp:positionV relativeFrom="paragraph">
              <wp:align>bottom</wp:align>
            </wp:positionV>
            <wp:extent cx="6324600" cy="3544220"/>
            <wp:effectExtent l="0" t="0" r="0" b="0"/>
            <wp:wrapTopAndBottom/>
            <wp:docPr id="100096" name="Picture 10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 name=""/>
                    <pic:cNvPicPr>
                      <a:picLocks noChangeAspect="1"/>
                    </pic:cNvPicPr>
                  </pic:nvPicPr>
                  <pic:blipFill>
                    <a:blip r:embed="rId38"/>
                    <a:stretch>
                      <a:fillRect/>
                    </a:stretch>
                  </pic:blipFill>
                  <pic:spPr>
                    <a:xfrm>
                      <a:off x="0" y="0"/>
                      <a:ext cx="6324600" cy="3544220"/>
                    </a:xfrm>
                    <a:prstGeom prst="rect">
                      <a:avLst/>
                    </a:prstGeom>
                  </pic:spPr>
                </pic:pic>
              </a:graphicData>
            </a:graphic>
          </wp:anchor>
        </w:drawing>
      </w:r>
    </w:p>
    <w:p w14:paraId="510B8CC3" w14:textId="77777777" w:rsidR="006D6411" w:rsidRDefault="00000000">
      <w:pPr>
        <w:pStyle w:val="BodyText"/>
      </w:pPr>
      <w:r>
        <w:t>The Management domain hosts the core management components of VCF. The workload domain hosts the tenant virtual machines. different subnets are used for various traffic types, ensuring security and performance. In this deployment pattern, different subnets are used for various traffic types, ensuring security and performance. A Transit Gateway is used to connect upstream network and it serves as a high-level network routing hub, linking multiple subnets, and networks across the architecture.</w:t>
      </w:r>
    </w:p>
    <w:p w14:paraId="4323FB44" w14:textId="77777777" w:rsidR="006D6411" w:rsidRDefault="00000000">
      <w:pPr>
        <w:pStyle w:val="BodyText"/>
      </w:pPr>
      <w:r>
        <w:t>The vSphere cluster that hosts the organization workloads has NSX VPC configured and vSphere Supervisor emabled to consume a modern private cloud with VCF Automation.</w:t>
      </w:r>
    </w:p>
    <w:p w14:paraId="566B4528" w14:textId="77777777" w:rsidR="006D6411" w:rsidRDefault="00000000">
      <w:pPr>
        <w:pStyle w:val="BodyText"/>
      </w:pPr>
      <w:r>
        <w:t>This deployment pattern enables High Availability through the deployment of multiple instances of components to provide redundancy and ensure reliability.</w:t>
      </w:r>
    </w:p>
    <w:p w14:paraId="6C48E71F" w14:textId="77777777" w:rsidR="006D6411" w:rsidRDefault="00000000">
      <w:pPr>
        <w:pStyle w:val="BodyText"/>
      </w:pPr>
      <w:r>
        <w:t xml:space="preserve">1. A </w:t>
      </w:r>
      <w:r>
        <w:rPr>
          <w:rStyle w:val="InlineBold"/>
        </w:rPr>
        <w:t>Management Domain [Cluster-1]</w:t>
      </w:r>
      <w:r>
        <w:t>: This domain hosts the core management components of VCF such as vCenter, NSX, SDDC Manager, VCF Operation and VCF Automation.</w:t>
      </w:r>
    </w:p>
    <w:p w14:paraId="43D77710" w14:textId="77777777" w:rsidR="006D6411" w:rsidRDefault="00000000">
      <w:pPr>
        <w:pStyle w:val="BodyText"/>
      </w:pPr>
      <w:r>
        <w:t xml:space="preserve">2. A </w:t>
      </w:r>
      <w:r>
        <w:rPr>
          <w:rStyle w:val="InlineBold"/>
        </w:rPr>
        <w:t>Workload Domain [Cluster-1]</w:t>
      </w:r>
      <w:r>
        <w:t>: This workload domain is where the actual Tenant virtual machines (VMs) and applications run.</w:t>
      </w:r>
    </w:p>
    <w:p w14:paraId="3BFF82BF" w14:textId="77777777" w:rsidR="006D6411" w:rsidRDefault="00000000">
      <w:pPr>
        <w:pStyle w:val="BodyText"/>
      </w:pPr>
      <w:r>
        <w:t>3. Clear separation between the Management Domain and the Workload Domain.</w:t>
      </w:r>
    </w:p>
    <w:p w14:paraId="54479C5F" w14:textId="77777777" w:rsidR="006D6411" w:rsidRDefault="00000000">
      <w:pPr>
        <w:pStyle w:val="BodyText"/>
      </w:pPr>
      <w:r>
        <w:t>4. As per VCF deployment guidelines, different subnets are used for various traffic types, ensuring security and performance.</w:t>
      </w:r>
    </w:p>
    <w:p w14:paraId="5A46D12F" w14:textId="77777777" w:rsidR="006D6411" w:rsidRDefault="00000000">
      <w:pPr>
        <w:pStyle w:val="BodyText"/>
      </w:pPr>
      <w:r>
        <w:lastRenderedPageBreak/>
        <w:t>5. NSX VPC and Supervisor Cluster is enabled in workload domain to consume a modern private cloud with VCF Automation.</w:t>
      </w:r>
    </w:p>
    <w:p w14:paraId="69D3EEC2" w14:textId="77777777" w:rsidR="006D6411" w:rsidRDefault="00000000">
      <w:pPr>
        <w:pStyle w:val="BodyText"/>
      </w:pPr>
      <w:r>
        <w:t>6. Transit Gateway (TGW) is used to connect upstream network and it serves as a high-level network routing hub, linking multiple subnets, and networks across the architecture.</w:t>
      </w:r>
    </w:p>
    <w:p w14:paraId="027B7DE5" w14:textId="77777777" w:rsidR="006D6411" w:rsidRDefault="00000000">
      <w:pPr>
        <w:pStyle w:val="BodyText"/>
      </w:pPr>
      <w:r>
        <w:t>7. Ensures that common services such as DNS and NTP is configured appropriately for VCF Automation to work properly.</w:t>
      </w:r>
    </w:p>
    <w:p w14:paraId="56995F81" w14:textId="77777777" w:rsidR="006D6411" w:rsidRDefault="00000000">
      <w:pPr>
        <w:pStyle w:val="BodyText"/>
      </w:pPr>
      <w:r>
        <w:t xml:space="preserve">8. This setup allows </w:t>
      </w:r>
      <w:r>
        <w:rPr>
          <w:rStyle w:val="InlineBold"/>
        </w:rPr>
        <w:t>High Availability (HA)</w:t>
      </w:r>
      <w:r>
        <w:t>, with an asterisk (*) indicating that multiple instances of components can be deployed to provide redundancy and ensure reliability.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7351"/>
        <w:gridCol w:w="2609"/>
      </w:tblGrid>
      <w:tr w:rsidR="006D6411" w14:paraId="60E639EA" w14:textId="77777777">
        <w:trPr>
          <w:cantSplit/>
          <w:tblHeader/>
        </w:trPr>
        <w:tc>
          <w:tcPr>
            <w:tcW w:w="0" w:type="auto"/>
            <w:tcBorders>
              <w:left w:val="nil"/>
              <w:right w:val="nil"/>
            </w:tcBorders>
            <w:shd w:val="clear" w:color="auto" w:fill="E1E1E1"/>
            <w:tcMar>
              <w:top w:w="60" w:type="dxa"/>
              <w:bottom w:w="60" w:type="dxa"/>
            </w:tcMar>
          </w:tcPr>
          <w:p w14:paraId="54F1C33D" w14:textId="77777777" w:rsidR="006D6411" w:rsidRDefault="00000000">
            <w:pPr>
              <w:pStyle w:val="TableHeaderText"/>
            </w:pPr>
            <w:r>
              <w:t>Benefits</w:t>
            </w:r>
          </w:p>
        </w:tc>
        <w:tc>
          <w:tcPr>
            <w:tcW w:w="0" w:type="auto"/>
            <w:tcBorders>
              <w:left w:val="nil"/>
              <w:right w:val="nil"/>
            </w:tcBorders>
            <w:shd w:val="clear" w:color="auto" w:fill="E1E1E1"/>
            <w:tcMar>
              <w:top w:w="60" w:type="dxa"/>
              <w:bottom w:w="60" w:type="dxa"/>
            </w:tcMar>
          </w:tcPr>
          <w:p w14:paraId="59DBD0CD" w14:textId="77777777" w:rsidR="006D6411" w:rsidRDefault="00000000">
            <w:pPr>
              <w:pStyle w:val="TableHeaderText"/>
            </w:pPr>
            <w:r>
              <w:t>Drawbacks</w:t>
            </w:r>
          </w:p>
        </w:tc>
      </w:tr>
      <w:tr w:rsidR="006D6411" w14:paraId="121F04F2" w14:textId="77777777">
        <w:tblPrEx>
          <w:tblBorders>
            <w:top w:val="nil"/>
          </w:tblBorders>
        </w:tblPrEx>
        <w:trPr>
          <w:cantSplit/>
        </w:trPr>
        <w:tc>
          <w:tcPr>
            <w:tcW w:w="0" w:type="auto"/>
            <w:tcBorders>
              <w:left w:val="nil"/>
              <w:right w:val="nil"/>
            </w:tcBorders>
          </w:tcPr>
          <w:p w14:paraId="7B489FFE" w14:textId="77777777" w:rsidR="006D6411" w:rsidRDefault="00000000">
            <w:pPr>
              <w:pStyle w:val="TableBodyText"/>
              <w:numPr>
                <w:ilvl w:val="0"/>
                <w:numId w:val="1391"/>
              </w:numPr>
            </w:pPr>
            <w:r>
              <w:t>Simplified integrated management</w:t>
            </w:r>
          </w:p>
          <w:p w14:paraId="2C2ED93F" w14:textId="77777777" w:rsidR="006D6411" w:rsidRDefault="00000000">
            <w:pPr>
              <w:pStyle w:val="TableBodyText"/>
              <w:numPr>
                <w:ilvl w:val="0"/>
                <w:numId w:val="1391"/>
              </w:numPr>
            </w:pPr>
            <w:r>
              <w:t>Highly scalable through independent scaling of compute, storage, and networking components</w:t>
            </w:r>
          </w:p>
          <w:p w14:paraId="1C511709" w14:textId="77777777" w:rsidR="006D6411" w:rsidRDefault="00000000">
            <w:pPr>
              <w:pStyle w:val="TableBodyText"/>
              <w:numPr>
                <w:ilvl w:val="0"/>
                <w:numId w:val="1391"/>
              </w:numPr>
            </w:pPr>
            <w:r>
              <w:t>Distributed architecture</w:t>
            </w:r>
          </w:p>
          <w:p w14:paraId="6DED833E" w14:textId="77777777" w:rsidR="006D6411" w:rsidRDefault="00000000">
            <w:pPr>
              <w:pStyle w:val="TableBodyText"/>
              <w:numPr>
                <w:ilvl w:val="0"/>
                <w:numId w:val="1391"/>
              </w:numPr>
            </w:pPr>
            <w:r>
              <w:t>Greater long-term flexibility to adapt to changing needs or growth</w:t>
            </w:r>
          </w:p>
          <w:p w14:paraId="4BD0CC98" w14:textId="77777777" w:rsidR="006D6411" w:rsidRDefault="00000000">
            <w:pPr>
              <w:pStyle w:val="TableBodyText"/>
              <w:numPr>
                <w:ilvl w:val="0"/>
                <w:numId w:val="1391"/>
              </w:numPr>
            </w:pPr>
            <w:r>
              <w:t>Highly Available</w:t>
            </w:r>
          </w:p>
        </w:tc>
        <w:tc>
          <w:tcPr>
            <w:tcW w:w="0" w:type="auto"/>
            <w:tcBorders>
              <w:left w:val="nil"/>
              <w:right w:val="nil"/>
            </w:tcBorders>
          </w:tcPr>
          <w:p w14:paraId="2445D2CA" w14:textId="77777777" w:rsidR="006D6411" w:rsidRDefault="00000000">
            <w:pPr>
              <w:pStyle w:val="TableBodyText"/>
              <w:numPr>
                <w:ilvl w:val="0"/>
                <w:numId w:val="1392"/>
              </w:numPr>
            </w:pPr>
            <w:r>
              <w:t>Larger hardware footprint</w:t>
            </w:r>
          </w:p>
          <w:p w14:paraId="25B4549E" w14:textId="77777777" w:rsidR="006D6411" w:rsidRDefault="00000000">
            <w:pPr>
              <w:pStyle w:val="TableBodyText"/>
              <w:numPr>
                <w:ilvl w:val="0"/>
                <w:numId w:val="1392"/>
              </w:numPr>
            </w:pPr>
            <w:r>
              <w:t>Larger cost footprint</w:t>
            </w:r>
          </w:p>
        </w:tc>
      </w:tr>
    </w:tbl>
    <w:p w14:paraId="4B0D7FB2" w14:textId="77777777" w:rsidR="006D6411" w:rsidRDefault="00000000">
      <w:pPr>
        <w:pStyle w:val="Heading4"/>
        <w:spacing w:before="120"/>
      </w:pPr>
      <w:r>
        <w:t>Deployment Pattern 3: External-Facing deployment of VCF Automation</w:t>
      </w:r>
    </w:p>
    <w:p w14:paraId="5FE8A9F3" w14:textId="77777777" w:rsidR="006D6411" w:rsidRDefault="00000000">
      <w:pPr>
        <w:pStyle w:val="BodyText"/>
      </w:pPr>
      <w:r>
        <w:t>External-Facing Deployment of VCF Automation refers to implementing VCF Automation to seamlessly interact with external networks or services in a secure manner.</w:t>
      </w:r>
    </w:p>
    <w:p w14:paraId="7BCCCAC1"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38</w:t>
      </w:r>
      <w:r>
        <w:fldChar w:fldCharType="end"/>
      </w:r>
      <w:r>
        <w:t>. External Facing deployment of VCF Automation</w:t>
      </w:r>
    </w:p>
    <w:p w14:paraId="7A8B5B80" w14:textId="77777777" w:rsidR="006D6411" w:rsidRDefault="00000000">
      <w:pPr>
        <w:pStyle w:val="BodyText"/>
      </w:pPr>
      <w:r>
        <w:rPr>
          <w:noProof/>
        </w:rPr>
        <w:drawing>
          <wp:anchor distT="0" distB="0" distL="114300" distR="114300" simplePos="0" relativeHeight="251698176" behindDoc="0" locked="0" layoutInCell="0" allowOverlap="0" wp14:anchorId="4138B75F" wp14:editId="37DF8C68">
            <wp:simplePos x="0" y="0"/>
            <wp:positionH relativeFrom="column">
              <wp:align>center</wp:align>
            </wp:positionH>
            <wp:positionV relativeFrom="paragraph">
              <wp:align>bottom</wp:align>
            </wp:positionV>
            <wp:extent cx="6324600" cy="2713828"/>
            <wp:effectExtent l="0" t="0" r="0" b="0"/>
            <wp:wrapTopAndBottom/>
            <wp:docPr id="100098" name="Picture 10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
                    <pic:cNvPicPr>
                      <a:picLocks noChangeAspect="1"/>
                    </pic:cNvPicPr>
                  </pic:nvPicPr>
                  <pic:blipFill>
                    <a:blip r:embed="rId39"/>
                    <a:stretch>
                      <a:fillRect/>
                    </a:stretch>
                  </pic:blipFill>
                  <pic:spPr>
                    <a:xfrm>
                      <a:off x="0" y="0"/>
                      <a:ext cx="6324600" cy="2713828"/>
                    </a:xfrm>
                    <a:prstGeom prst="rect">
                      <a:avLst/>
                    </a:prstGeom>
                  </pic:spPr>
                </pic:pic>
              </a:graphicData>
            </a:graphic>
          </wp:anchor>
        </w:drawing>
      </w:r>
    </w:p>
    <w:p w14:paraId="4F423469" w14:textId="77777777" w:rsidR="006D6411" w:rsidRDefault="00000000">
      <w:pPr>
        <w:pStyle w:val="BodyText"/>
      </w:pPr>
      <w:r>
        <w:t>This deployment pattern helps to minimize the attack surface, contain potential security breaches, and provides the necessary controls for meeting various security and compliance standards for VCF Automation.</w:t>
      </w:r>
    </w:p>
    <w:p w14:paraId="39E1842D" w14:textId="77777777" w:rsidR="006D6411" w:rsidRDefault="00000000">
      <w:pPr>
        <w:pStyle w:val="BodyText"/>
      </w:pPr>
      <w:r>
        <w:t xml:space="preserve">The DMZ VPC accommodates external facing services (like load balancers) and serve as a security barrier between the internet and the internal application network. To provide an additional layer of network isolation, this </w:t>
      </w:r>
      <w:r>
        <w:lastRenderedPageBreak/>
        <w:t>deployment pattern also uses a second VPC for the VCF Automation instances. The Transit Gateway routes traffic between the two VPCs and to the upstream network, enabling safe channels of communication.</w:t>
      </w:r>
    </w:p>
    <w:p w14:paraId="1B9878A2" w14:textId="77777777" w:rsidR="006D6411" w:rsidRDefault="00000000">
      <w:pPr>
        <w:pStyle w:val="BodyText"/>
      </w:pPr>
      <w:r>
        <w:t>The Tier-0 Gateway provides north and south routing as well as stateful firewall features. This offers a reliable and secure design for hosting VCF Automation that is accessible over the internet. Provider Admin can apply East - West firewall on the Mgmt App VPC to protect access to VCF Automation appliances and limit lateral movement.</w:t>
      </w:r>
    </w:p>
    <w:p w14:paraId="4358A0DD" w14:textId="77777777" w:rsidR="006D6411" w:rsidRDefault="00000000">
      <w:pPr>
        <w:pStyle w:val="BodyText"/>
      </w:pPr>
      <w:r>
        <w:rPr>
          <w:rStyle w:val="InlineBold"/>
        </w:rPr>
        <w:t>Traffic Flow (Simplified for External Access):</w:t>
      </w:r>
    </w:p>
    <w:p w14:paraId="3A201919" w14:textId="77777777" w:rsidR="006D6411" w:rsidRDefault="00000000">
      <w:pPr>
        <w:pStyle w:val="BodyText"/>
        <w:numPr>
          <w:ilvl w:val="0"/>
          <w:numId w:val="1393"/>
        </w:numPr>
      </w:pPr>
      <w:r>
        <w:t>Web traffic enters the upstream network</w:t>
      </w:r>
    </w:p>
    <w:p w14:paraId="7C6FB39D" w14:textId="77777777" w:rsidR="006D6411" w:rsidRDefault="00000000">
      <w:pPr>
        <w:pStyle w:val="BodyText"/>
        <w:numPr>
          <w:ilvl w:val="0"/>
          <w:numId w:val="1393"/>
        </w:numPr>
      </w:pPr>
      <w:r>
        <w:t>then It is sent to the load balancer in the DMZ Subnet</w:t>
      </w:r>
    </w:p>
    <w:p w14:paraId="644A7E93" w14:textId="77777777" w:rsidR="006D6411" w:rsidRDefault="00000000">
      <w:pPr>
        <w:pStyle w:val="BodyText"/>
        <w:numPr>
          <w:ilvl w:val="0"/>
          <w:numId w:val="1393"/>
        </w:numPr>
      </w:pPr>
      <w:r>
        <w:t>Traffic is distributed among the VCF Automation instances in the Managment Application subnet by the load balancer.. .</w:t>
      </w:r>
    </w:p>
    <w:p w14:paraId="18E6C703" w14:textId="77777777" w:rsidR="006D6411" w:rsidRDefault="00000000">
      <w:pPr>
        <w:pStyle w:val="BodyText"/>
        <w:numPr>
          <w:ilvl w:val="0"/>
          <w:numId w:val="1393"/>
        </w:numPr>
      </w:pPr>
      <w:r>
        <w:t>The TGW controls communication between the DMZ VPC and the Mgmt App VPC, and security rules are implemented both at the T0 and at this TGW level.</w:t>
      </w:r>
    </w:p>
    <w:p w14:paraId="686D905C" w14:textId="77777777" w:rsidR="006D6411" w:rsidRDefault="00000000">
      <w:pPr>
        <w:pStyle w:val="BodyText"/>
        <w:numPr>
          <w:ilvl w:val="0"/>
          <w:numId w:val="1393"/>
        </w:numPr>
      </w:pPr>
      <w:r>
        <w:t>The VCF Automation instances process the requests and send responses back through the same path.</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763"/>
        <w:gridCol w:w="5197"/>
      </w:tblGrid>
      <w:tr w:rsidR="006D6411" w14:paraId="13117EC6" w14:textId="77777777">
        <w:trPr>
          <w:cantSplit/>
          <w:tblHeader/>
        </w:trPr>
        <w:tc>
          <w:tcPr>
            <w:tcW w:w="0" w:type="auto"/>
            <w:tcBorders>
              <w:left w:val="nil"/>
              <w:right w:val="nil"/>
            </w:tcBorders>
            <w:shd w:val="clear" w:color="auto" w:fill="E1E1E1"/>
            <w:tcMar>
              <w:top w:w="60" w:type="dxa"/>
              <w:bottom w:w="60" w:type="dxa"/>
            </w:tcMar>
          </w:tcPr>
          <w:p w14:paraId="4E480432" w14:textId="77777777" w:rsidR="006D6411" w:rsidRDefault="00000000">
            <w:pPr>
              <w:pStyle w:val="TableHeaderText"/>
            </w:pPr>
            <w:r>
              <w:t>Benefits</w:t>
            </w:r>
          </w:p>
        </w:tc>
        <w:tc>
          <w:tcPr>
            <w:tcW w:w="0" w:type="auto"/>
            <w:tcBorders>
              <w:left w:val="nil"/>
              <w:right w:val="nil"/>
            </w:tcBorders>
            <w:shd w:val="clear" w:color="auto" w:fill="E1E1E1"/>
            <w:tcMar>
              <w:top w:w="60" w:type="dxa"/>
              <w:bottom w:w="60" w:type="dxa"/>
            </w:tcMar>
          </w:tcPr>
          <w:p w14:paraId="3BD5C5C9" w14:textId="77777777" w:rsidR="006D6411" w:rsidRDefault="00000000">
            <w:pPr>
              <w:pStyle w:val="TableHeaderText"/>
            </w:pPr>
            <w:r>
              <w:t>Drawbacks</w:t>
            </w:r>
          </w:p>
        </w:tc>
      </w:tr>
      <w:tr w:rsidR="006D6411" w14:paraId="37778DE9" w14:textId="77777777">
        <w:tblPrEx>
          <w:tblBorders>
            <w:top w:val="nil"/>
          </w:tblBorders>
        </w:tblPrEx>
        <w:trPr>
          <w:cantSplit/>
        </w:trPr>
        <w:tc>
          <w:tcPr>
            <w:tcW w:w="0" w:type="auto"/>
            <w:tcBorders>
              <w:left w:val="nil"/>
              <w:right w:val="nil"/>
            </w:tcBorders>
          </w:tcPr>
          <w:p w14:paraId="213921BC" w14:textId="77777777" w:rsidR="006D6411" w:rsidRDefault="00000000">
            <w:pPr>
              <w:pStyle w:val="TableBodyText"/>
              <w:numPr>
                <w:ilvl w:val="0"/>
                <w:numId w:val="1394"/>
              </w:numPr>
            </w:pPr>
            <w:r>
              <w:t>Easier to manage and update one set of VCF Automation appliances. Reduces operational overhead.</w:t>
            </w:r>
          </w:p>
          <w:p w14:paraId="27CFFECB" w14:textId="77777777" w:rsidR="006D6411" w:rsidRDefault="00000000">
            <w:pPr>
              <w:pStyle w:val="TableBodyText"/>
              <w:numPr>
                <w:ilvl w:val="0"/>
                <w:numId w:val="1394"/>
              </w:numPr>
            </w:pPr>
            <w:r>
              <w:t>Limits lateral movement and isolates external-facing services from core management and workloads.</w:t>
            </w:r>
          </w:p>
          <w:p w14:paraId="716E6EE3" w14:textId="77777777" w:rsidR="006D6411" w:rsidRDefault="00000000">
            <w:pPr>
              <w:pStyle w:val="TableBodyText"/>
              <w:numPr>
                <w:ilvl w:val="0"/>
                <w:numId w:val="1394"/>
              </w:numPr>
            </w:pPr>
            <w:r>
              <w:t>Micro-segmentation approach securely exposes services through DMZ VPC, Load Balancer, and T0 Gateway for strong protection</w:t>
            </w:r>
          </w:p>
          <w:p w14:paraId="34A0DCB2" w14:textId="77777777" w:rsidR="006D6411" w:rsidRDefault="00000000">
            <w:pPr>
              <w:pStyle w:val="TableBodyText"/>
              <w:numPr>
                <w:ilvl w:val="0"/>
                <w:numId w:val="1394"/>
              </w:numPr>
            </w:pPr>
            <w:r>
              <w:t>Distributes traffic efficiently across multiple automation appliance instances for scale and availability.</w:t>
            </w:r>
          </w:p>
        </w:tc>
        <w:tc>
          <w:tcPr>
            <w:tcW w:w="0" w:type="auto"/>
            <w:tcBorders>
              <w:left w:val="nil"/>
              <w:right w:val="nil"/>
            </w:tcBorders>
          </w:tcPr>
          <w:p w14:paraId="1A3F779A" w14:textId="77777777" w:rsidR="006D6411" w:rsidRDefault="00000000">
            <w:pPr>
              <w:pStyle w:val="TableBodyText"/>
              <w:numPr>
                <w:ilvl w:val="0"/>
                <w:numId w:val="1395"/>
              </w:numPr>
            </w:pPr>
            <w:r>
              <w:t>Needs robust security (firewalls, WAF, and API security in place).</w:t>
            </w:r>
          </w:p>
          <w:p w14:paraId="0FDC07BF" w14:textId="77777777" w:rsidR="006D6411" w:rsidRDefault="00000000">
            <w:pPr>
              <w:pStyle w:val="TableBodyText"/>
              <w:numPr>
                <w:ilvl w:val="0"/>
                <w:numId w:val="1395"/>
              </w:numPr>
            </w:pPr>
            <w:r>
              <w:t>Load balancer misconfigurations could cause downtime or abnormal traffic routing.</w:t>
            </w:r>
          </w:p>
          <w:p w14:paraId="0721D1BA" w14:textId="77777777" w:rsidR="006D6411" w:rsidRDefault="00000000">
            <w:pPr>
              <w:pStyle w:val="TableBodyText"/>
              <w:numPr>
                <w:ilvl w:val="0"/>
                <w:numId w:val="1395"/>
              </w:numPr>
            </w:pPr>
            <w:r>
              <w:t>Adds network complexity; managing routing, firewall rules, and subnet allocations needs careful planning for each orgnizations or tenants.</w:t>
            </w:r>
          </w:p>
        </w:tc>
      </w:tr>
    </w:tbl>
    <w:p w14:paraId="008BE61C" w14:textId="77777777" w:rsidR="006D6411" w:rsidRDefault="00000000">
      <w:pPr>
        <w:pStyle w:val="Heading3"/>
        <w:spacing w:before="320"/>
      </w:pPr>
      <w:bookmarkStart w:id="29" w:name="_Toc218584309"/>
      <w:r>
        <w:t>Tenancy Deployment Models in VCF</w:t>
      </w:r>
      <w:bookmarkEnd w:id="29"/>
    </w:p>
    <w:p w14:paraId="12077812" w14:textId="77777777" w:rsidR="006D6411" w:rsidRDefault="00000000">
      <w:pPr>
        <w:pStyle w:val="BodyText"/>
      </w:pPr>
      <w:r>
        <w:t>This section describes how different tenancy models relate to the VCF fleet and VCF domain concepts, which impacts how tenants are provisioned and managed within a private cloud environment. Businesses can select a deployment model (or models) based on operational flexibility, compliance needs, and scalability requirements.</w:t>
      </w:r>
    </w:p>
    <w:p w14:paraId="43961159" w14:textId="77777777" w:rsidR="006D6411" w:rsidRDefault="00000000">
      <w:pPr>
        <w:pStyle w:val="BodyText"/>
        <w:numPr>
          <w:ilvl w:val="0"/>
          <w:numId w:val="1396"/>
        </w:numPr>
      </w:pPr>
      <w:r>
        <w:rPr>
          <w:color w:val="0000FF"/>
          <w:u w:val="single"/>
        </w:rPr>
        <w:fldChar w:fldCharType="begin"/>
      </w:r>
      <w:r>
        <w:rPr>
          <w:color w:val="0000FF"/>
          <w:u w:val="single"/>
        </w:rPr>
        <w:instrText xml:space="preserve"> REF  B754b0534ff1146d586fa6d9f1efc499f \* MERGEFORMAT \h</w:instrText>
      </w:r>
      <w:r>
        <w:rPr>
          <w:color w:val="0000FF"/>
          <w:u w:val="single"/>
        </w:rPr>
      </w:r>
      <w:r>
        <w:rPr>
          <w:color w:val="0000FF"/>
          <w:u w:val="single"/>
        </w:rPr>
        <w:fldChar w:fldCharType="separate"/>
      </w:r>
      <w:r>
        <w:rPr>
          <w:color w:val="0000FF"/>
          <w:u w:val="single"/>
        </w:rPr>
        <w:t>Tenancy Deployment Model 1: Consolidated Management and Organization Workloads in a VCF Instance</w:t>
      </w:r>
      <w:r>
        <w:fldChar w:fldCharType="end"/>
      </w:r>
    </w:p>
    <w:p w14:paraId="6F245B42" w14:textId="77777777" w:rsidR="006D6411" w:rsidRDefault="00000000">
      <w:pPr>
        <w:pStyle w:val="BodyText"/>
        <w:numPr>
          <w:ilvl w:val="0"/>
          <w:numId w:val="1396"/>
        </w:numPr>
      </w:pPr>
      <w:r>
        <w:rPr>
          <w:color w:val="0000FF"/>
          <w:u w:val="single"/>
        </w:rPr>
        <w:fldChar w:fldCharType="begin"/>
      </w:r>
      <w:r>
        <w:rPr>
          <w:color w:val="0000FF"/>
          <w:u w:val="single"/>
        </w:rPr>
        <w:instrText xml:space="preserve"> REF  B65521690f76242569117e70099ffc62c \* MERGEFORMAT \h</w:instrText>
      </w:r>
      <w:r>
        <w:rPr>
          <w:color w:val="0000FF"/>
          <w:u w:val="single"/>
        </w:rPr>
      </w:r>
      <w:r>
        <w:rPr>
          <w:color w:val="0000FF"/>
          <w:u w:val="single"/>
        </w:rPr>
        <w:fldChar w:fldCharType="separate"/>
      </w:r>
      <w:r>
        <w:rPr>
          <w:color w:val="0000FF"/>
          <w:u w:val="single"/>
        </w:rPr>
        <w:t>Tenancy Deployment Model 2: Shared Workload Domain for Multiple Organizations in a VCF Instance</w:t>
      </w:r>
      <w:r>
        <w:fldChar w:fldCharType="end"/>
      </w:r>
    </w:p>
    <w:p w14:paraId="60CDE5EA" w14:textId="77777777" w:rsidR="006D6411" w:rsidRDefault="00000000">
      <w:pPr>
        <w:pStyle w:val="BodyText"/>
        <w:numPr>
          <w:ilvl w:val="0"/>
          <w:numId w:val="1396"/>
        </w:numPr>
      </w:pPr>
      <w:r>
        <w:rPr>
          <w:color w:val="0000FF"/>
          <w:u w:val="single"/>
        </w:rPr>
        <w:fldChar w:fldCharType="begin"/>
      </w:r>
      <w:r>
        <w:rPr>
          <w:color w:val="0000FF"/>
          <w:u w:val="single"/>
        </w:rPr>
        <w:instrText xml:space="preserve"> REF  B759c21cc918745b1911777ef81aedaa5 \* MERGEFORMAT \h</w:instrText>
      </w:r>
      <w:r>
        <w:rPr>
          <w:color w:val="0000FF"/>
          <w:u w:val="single"/>
        </w:rPr>
      </w:r>
      <w:r>
        <w:rPr>
          <w:color w:val="0000FF"/>
          <w:u w:val="single"/>
        </w:rPr>
        <w:fldChar w:fldCharType="separate"/>
      </w:r>
      <w:r>
        <w:rPr>
          <w:color w:val="0000FF"/>
          <w:u w:val="single"/>
        </w:rPr>
        <w:t xml:space="preserve">Tenancy Deployment Model 3: Centralized Management with Dedicated Workload Domains per </w:t>
      </w:r>
      <w:r>
        <w:rPr>
          <w:color w:val="0000FF"/>
          <w:u w:val="single"/>
        </w:rPr>
        <w:lastRenderedPageBreak/>
        <w:t>Organization in a VCF Instance</w:t>
      </w:r>
      <w:r>
        <w:fldChar w:fldCharType="end"/>
      </w:r>
    </w:p>
    <w:p w14:paraId="55FA346C" w14:textId="77777777" w:rsidR="006D6411" w:rsidRDefault="00000000">
      <w:pPr>
        <w:pStyle w:val="BodyText"/>
        <w:numPr>
          <w:ilvl w:val="0"/>
          <w:numId w:val="1396"/>
        </w:numPr>
      </w:pPr>
      <w:r>
        <w:rPr>
          <w:color w:val="0000FF"/>
          <w:u w:val="single"/>
        </w:rPr>
        <w:fldChar w:fldCharType="begin"/>
      </w:r>
      <w:r>
        <w:rPr>
          <w:color w:val="0000FF"/>
          <w:u w:val="single"/>
        </w:rPr>
        <w:instrText xml:space="preserve"> REF  B0b4f522cd0fa4d2d80951c25dddbb76a \* MERGEFORMAT \h</w:instrText>
      </w:r>
      <w:r>
        <w:rPr>
          <w:color w:val="0000FF"/>
          <w:u w:val="single"/>
        </w:rPr>
      </w:r>
      <w:r>
        <w:rPr>
          <w:color w:val="0000FF"/>
          <w:u w:val="single"/>
        </w:rPr>
        <w:fldChar w:fldCharType="separate"/>
      </w:r>
      <w:r>
        <w:rPr>
          <w:color w:val="0000FF"/>
          <w:u w:val="single"/>
        </w:rPr>
        <w:t>Tenancy Deployment Model 4: Centralized VCF Automation Managing Dedicated VCF Instances per Organization</w:t>
      </w:r>
      <w:r>
        <w:fldChar w:fldCharType="end"/>
      </w:r>
    </w:p>
    <w:p w14:paraId="7AB9FB15" w14:textId="77777777" w:rsidR="006D6411" w:rsidRDefault="00000000">
      <w:pPr>
        <w:pStyle w:val="BodyText"/>
        <w:numPr>
          <w:ilvl w:val="0"/>
          <w:numId w:val="1396"/>
        </w:numPr>
      </w:pPr>
      <w:r>
        <w:rPr>
          <w:color w:val="0000FF"/>
          <w:u w:val="single"/>
        </w:rPr>
        <w:fldChar w:fldCharType="begin"/>
      </w:r>
      <w:r>
        <w:rPr>
          <w:color w:val="0000FF"/>
          <w:u w:val="single"/>
        </w:rPr>
        <w:instrText xml:space="preserve"> REF  B403165d9665e4e7e94c750723b68992e \* MERGEFORMAT \h</w:instrText>
      </w:r>
      <w:r>
        <w:rPr>
          <w:color w:val="0000FF"/>
          <w:u w:val="single"/>
        </w:rPr>
      </w:r>
      <w:r>
        <w:rPr>
          <w:color w:val="0000FF"/>
          <w:u w:val="single"/>
        </w:rPr>
        <w:fldChar w:fldCharType="separate"/>
      </w:r>
      <w:r>
        <w:rPr>
          <w:color w:val="0000FF"/>
          <w:u w:val="single"/>
        </w:rPr>
        <w:t>Tenancy Deployment Model 5: Dedicated VCF Fleet with Independent VCF Automation Supporting Single or Multiple Domains per Tenant</w:t>
      </w:r>
      <w:r>
        <w:fldChar w:fldCharType="end"/>
      </w:r>
    </w:p>
    <w:p w14:paraId="4BE24B64" w14:textId="77777777" w:rsidR="006D6411" w:rsidRDefault="00000000">
      <w:pPr>
        <w:pStyle w:val="Heading4"/>
      </w:pPr>
      <w:bookmarkStart w:id="30" w:name="B754b0534ff1146d586fa6d9f1efc499f"/>
      <w:r>
        <w:t>Tenancy Deployment Model 1: Consolidated Management and Organization Workloads in a VCF Instance</w:t>
      </w:r>
      <w:bookmarkEnd w:id="30"/>
    </w:p>
    <w:p w14:paraId="4373116C" w14:textId="77777777" w:rsidR="006D6411" w:rsidRDefault="00000000">
      <w:pPr>
        <w:pStyle w:val="BodyText"/>
      </w:pPr>
      <w:r>
        <w:t>This tenancy deployment model consists of one VCF workload domain that hosts the management components and organization workloads.</w:t>
      </w:r>
    </w:p>
    <w:p w14:paraId="30702AC3" w14:textId="77777777" w:rsidR="006D6411" w:rsidRDefault="00000000">
      <w:pPr>
        <w:pStyle w:val="BodyText"/>
      </w:pPr>
      <w:r>
        <w:t>Management components and workloads can share one vSphere cluster, or can be deployed on different vSphere clusters.</w:t>
      </w:r>
    </w:p>
    <w:p w14:paraId="5A253C1A" w14:textId="77777777" w:rsidR="006D6411" w:rsidRDefault="00000000">
      <w:pPr>
        <w:pStyle w:val="BodyText"/>
      </w:pPr>
      <w:r>
        <w:t>When adopting this model, carefully evaluate the potential implications, including resource contention, performance impact, security risks, and reduced availability that may arise from hosting organization workloads within the same cluster as management components.</w:t>
      </w:r>
    </w:p>
    <w:p w14:paraId="617F934D"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39</w:t>
      </w:r>
      <w:r>
        <w:fldChar w:fldCharType="end"/>
      </w:r>
      <w:r>
        <w:t>. Management and Organization Workload sharing one vSphere cluster within a vCenter</w:t>
      </w:r>
    </w:p>
    <w:p w14:paraId="7642D35A" w14:textId="77777777" w:rsidR="006D6411" w:rsidRDefault="00000000">
      <w:pPr>
        <w:pStyle w:val="BodyText"/>
      </w:pPr>
      <w:r>
        <w:rPr>
          <w:noProof/>
        </w:rPr>
        <w:drawing>
          <wp:anchor distT="0" distB="0" distL="114300" distR="114300" simplePos="0" relativeHeight="251699200" behindDoc="0" locked="0" layoutInCell="0" allowOverlap="0" wp14:anchorId="161A43E8" wp14:editId="08ABD1C2">
            <wp:simplePos x="0" y="0"/>
            <wp:positionH relativeFrom="column">
              <wp:align>center</wp:align>
            </wp:positionH>
            <wp:positionV relativeFrom="paragraph">
              <wp:align>bottom</wp:align>
            </wp:positionV>
            <wp:extent cx="4201111" cy="3724794"/>
            <wp:effectExtent l="0" t="0" r="0" b="0"/>
            <wp:wrapTopAndBottom/>
            <wp:docPr id="100100" name="Picture 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 name=""/>
                    <pic:cNvPicPr>
                      <a:picLocks noChangeAspect="1"/>
                    </pic:cNvPicPr>
                  </pic:nvPicPr>
                  <pic:blipFill>
                    <a:blip r:embed="rId40"/>
                    <a:stretch>
                      <a:fillRect/>
                    </a:stretch>
                  </pic:blipFill>
                  <pic:spPr>
                    <a:xfrm>
                      <a:off x="0" y="0"/>
                      <a:ext cx="4201111" cy="3724794"/>
                    </a:xfrm>
                    <a:prstGeom prst="rect">
                      <a:avLst/>
                    </a:prstGeom>
                  </pic:spPr>
                </pic:pic>
              </a:graphicData>
            </a:graphic>
          </wp:anchor>
        </w:drawing>
      </w:r>
    </w:p>
    <w:p w14:paraId="7CB3107D"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40</w:t>
      </w:r>
      <w:r>
        <w:fldChar w:fldCharType="end"/>
      </w:r>
      <w:r>
        <w:t>. Management and organization workload on different vSphere clusters within in a vCenter</w:t>
      </w:r>
    </w:p>
    <w:p w14:paraId="7C8C81B8" w14:textId="77777777" w:rsidR="006D6411" w:rsidRDefault="00000000">
      <w:pPr>
        <w:pStyle w:val="BodyText"/>
      </w:pPr>
      <w:r>
        <w:rPr>
          <w:noProof/>
        </w:rPr>
        <w:drawing>
          <wp:anchor distT="0" distB="0" distL="114300" distR="114300" simplePos="0" relativeHeight="251700224" behindDoc="0" locked="0" layoutInCell="0" allowOverlap="0" wp14:anchorId="429AB4FA" wp14:editId="441DA8D2">
            <wp:simplePos x="0" y="0"/>
            <wp:positionH relativeFrom="column">
              <wp:align>center</wp:align>
            </wp:positionH>
            <wp:positionV relativeFrom="paragraph">
              <wp:align>bottom</wp:align>
            </wp:positionV>
            <wp:extent cx="6324600" cy="3150834"/>
            <wp:effectExtent l="0" t="0" r="0" b="0"/>
            <wp:wrapTopAndBottom/>
            <wp:docPr id="100102" name="Picture 1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 name=""/>
                    <pic:cNvPicPr>
                      <a:picLocks noChangeAspect="1"/>
                    </pic:cNvPicPr>
                  </pic:nvPicPr>
                  <pic:blipFill>
                    <a:blip r:embed="rId41"/>
                    <a:stretch>
                      <a:fillRect/>
                    </a:stretch>
                  </pic:blipFill>
                  <pic:spPr>
                    <a:xfrm>
                      <a:off x="0" y="0"/>
                      <a:ext cx="6324600" cy="3150834"/>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140"/>
        <w:gridCol w:w="4820"/>
      </w:tblGrid>
      <w:tr w:rsidR="006D6411" w14:paraId="3B558CAA" w14:textId="77777777">
        <w:trPr>
          <w:cantSplit/>
          <w:tblHeader/>
        </w:trPr>
        <w:tc>
          <w:tcPr>
            <w:tcW w:w="0" w:type="auto"/>
            <w:tcBorders>
              <w:left w:val="nil"/>
              <w:right w:val="nil"/>
            </w:tcBorders>
            <w:shd w:val="clear" w:color="auto" w:fill="E1E1E1"/>
            <w:tcMar>
              <w:top w:w="60" w:type="dxa"/>
              <w:bottom w:w="60" w:type="dxa"/>
            </w:tcMar>
          </w:tcPr>
          <w:p w14:paraId="355968DB" w14:textId="77777777" w:rsidR="006D6411" w:rsidRDefault="00000000">
            <w:pPr>
              <w:pStyle w:val="TableHeaderText"/>
            </w:pPr>
            <w:r>
              <w:t>Benefits</w:t>
            </w:r>
          </w:p>
        </w:tc>
        <w:tc>
          <w:tcPr>
            <w:tcW w:w="0" w:type="auto"/>
            <w:tcBorders>
              <w:left w:val="nil"/>
              <w:right w:val="nil"/>
            </w:tcBorders>
            <w:shd w:val="clear" w:color="auto" w:fill="E1E1E1"/>
            <w:tcMar>
              <w:top w:w="60" w:type="dxa"/>
              <w:bottom w:w="60" w:type="dxa"/>
            </w:tcMar>
          </w:tcPr>
          <w:p w14:paraId="42185A86" w14:textId="77777777" w:rsidR="006D6411" w:rsidRDefault="00000000">
            <w:pPr>
              <w:pStyle w:val="TableHeaderText"/>
            </w:pPr>
            <w:r>
              <w:t>Best Fit Scenarios</w:t>
            </w:r>
          </w:p>
        </w:tc>
      </w:tr>
      <w:tr w:rsidR="006D6411" w14:paraId="7372ED7E" w14:textId="77777777">
        <w:tblPrEx>
          <w:tblBorders>
            <w:top w:val="nil"/>
          </w:tblBorders>
        </w:tblPrEx>
        <w:trPr>
          <w:cantSplit/>
        </w:trPr>
        <w:tc>
          <w:tcPr>
            <w:tcW w:w="0" w:type="auto"/>
            <w:tcBorders>
              <w:left w:val="nil"/>
              <w:right w:val="nil"/>
            </w:tcBorders>
          </w:tcPr>
          <w:p w14:paraId="5C022242" w14:textId="77777777" w:rsidR="006D6411" w:rsidRDefault="00000000">
            <w:pPr>
              <w:pStyle w:val="TableBodyText"/>
              <w:numPr>
                <w:ilvl w:val="0"/>
                <w:numId w:val="1397"/>
              </w:numPr>
            </w:pPr>
            <w:r>
              <w:t>Consolidating workloads can streamline the initial setup of a VCF Instance. There are fewer physical hosts and clusters to configure, which speeds up the deployment process.</w:t>
            </w:r>
          </w:p>
          <w:p w14:paraId="58E92946" w14:textId="77777777" w:rsidR="006D6411" w:rsidRDefault="00000000">
            <w:pPr>
              <w:pStyle w:val="TableBodyText"/>
              <w:numPr>
                <w:ilvl w:val="0"/>
                <w:numId w:val="1397"/>
              </w:numPr>
            </w:pPr>
            <w:r>
              <w:t>Using a single cluster lowers the overall hardware requirements. This can lead to cost savings in terms of server hardware, networking equipment, and data center space.</w:t>
            </w:r>
          </w:p>
        </w:tc>
        <w:tc>
          <w:tcPr>
            <w:tcW w:w="0" w:type="auto"/>
            <w:tcBorders>
              <w:left w:val="nil"/>
              <w:right w:val="nil"/>
            </w:tcBorders>
          </w:tcPr>
          <w:p w14:paraId="03E14078" w14:textId="77777777" w:rsidR="006D6411" w:rsidRDefault="00000000">
            <w:pPr>
              <w:pStyle w:val="TableBodyText"/>
              <w:numPr>
                <w:ilvl w:val="0"/>
                <w:numId w:val="1398"/>
              </w:numPr>
            </w:pPr>
            <w:r>
              <w:t>For organizations with smaller environments and limited resource requirements, consolidating workloads can provide a cost-effective and manageable solution.</w:t>
            </w:r>
          </w:p>
        </w:tc>
      </w:tr>
    </w:tbl>
    <w:p w14:paraId="1B0DF9EE" w14:textId="77777777" w:rsidR="006D6411" w:rsidRDefault="00000000">
      <w:pPr>
        <w:pStyle w:val="Heading4"/>
        <w:spacing w:before="120"/>
      </w:pPr>
      <w:bookmarkStart w:id="31" w:name="B65521690f76242569117e70099ffc62c"/>
      <w:r>
        <w:t>Tenancy Deployment Model 2: Shared Workload Domain for Multiple Organizations in a VCF Instance</w:t>
      </w:r>
      <w:bookmarkEnd w:id="31"/>
    </w:p>
    <w:p w14:paraId="0239DC62" w14:textId="77777777" w:rsidR="006D6411" w:rsidRDefault="00000000">
      <w:pPr>
        <w:pStyle w:val="BodyText"/>
      </w:pPr>
      <w:r>
        <w:t>This model offers a multi-tenant VMware Cloud Foundation platform where multiple organizations share a single workload domain. Isolation is achieved through vSphere Namespaces and network segmentation.</w:t>
      </w:r>
    </w:p>
    <w:p w14:paraId="00C84292"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41</w:t>
      </w:r>
      <w:r>
        <w:fldChar w:fldCharType="end"/>
      </w:r>
      <w:r>
        <w:t>. Shared Workload Domain for multiple organizations in a VCF Instance</w:t>
      </w:r>
    </w:p>
    <w:p w14:paraId="1DAE798A" w14:textId="77777777" w:rsidR="006D6411" w:rsidRDefault="00000000">
      <w:pPr>
        <w:pStyle w:val="BodyText"/>
      </w:pPr>
      <w:r>
        <w:rPr>
          <w:noProof/>
        </w:rPr>
        <w:drawing>
          <wp:anchor distT="0" distB="0" distL="114300" distR="114300" simplePos="0" relativeHeight="251701248" behindDoc="0" locked="0" layoutInCell="0" allowOverlap="0" wp14:anchorId="40E25D80" wp14:editId="4729CFD7">
            <wp:simplePos x="0" y="0"/>
            <wp:positionH relativeFrom="column">
              <wp:align>center</wp:align>
            </wp:positionH>
            <wp:positionV relativeFrom="paragraph">
              <wp:align>bottom</wp:align>
            </wp:positionV>
            <wp:extent cx="6058746" cy="3448531"/>
            <wp:effectExtent l="0" t="0" r="0" b="0"/>
            <wp:wrapTopAndBottom/>
            <wp:docPr id="100104" name="Picture 10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
                    <pic:cNvPicPr>
                      <a:picLocks noChangeAspect="1"/>
                    </pic:cNvPicPr>
                  </pic:nvPicPr>
                  <pic:blipFill>
                    <a:blip r:embed="rId42"/>
                    <a:stretch>
                      <a:fillRect/>
                    </a:stretch>
                  </pic:blipFill>
                  <pic:spPr>
                    <a:xfrm>
                      <a:off x="0" y="0"/>
                      <a:ext cx="6058746" cy="3448531"/>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980"/>
        <w:gridCol w:w="4980"/>
      </w:tblGrid>
      <w:tr w:rsidR="006D6411" w14:paraId="0B143B23" w14:textId="77777777">
        <w:trPr>
          <w:cantSplit/>
          <w:tblHeader/>
        </w:trPr>
        <w:tc>
          <w:tcPr>
            <w:tcW w:w="0" w:type="auto"/>
            <w:tcBorders>
              <w:left w:val="nil"/>
              <w:right w:val="nil"/>
            </w:tcBorders>
            <w:shd w:val="clear" w:color="auto" w:fill="E1E1E1"/>
            <w:tcMar>
              <w:top w:w="60" w:type="dxa"/>
              <w:bottom w:w="60" w:type="dxa"/>
            </w:tcMar>
          </w:tcPr>
          <w:p w14:paraId="49796AD5" w14:textId="77777777" w:rsidR="006D6411" w:rsidRDefault="00000000">
            <w:pPr>
              <w:pStyle w:val="TableHeaderText"/>
            </w:pPr>
            <w:r>
              <w:lastRenderedPageBreak/>
              <w:t>Benefits</w:t>
            </w:r>
          </w:p>
        </w:tc>
        <w:tc>
          <w:tcPr>
            <w:tcW w:w="0" w:type="auto"/>
            <w:tcBorders>
              <w:left w:val="nil"/>
              <w:right w:val="nil"/>
            </w:tcBorders>
            <w:shd w:val="clear" w:color="auto" w:fill="E1E1E1"/>
            <w:tcMar>
              <w:top w:w="60" w:type="dxa"/>
              <w:bottom w:w="60" w:type="dxa"/>
            </w:tcMar>
          </w:tcPr>
          <w:p w14:paraId="520453EB" w14:textId="77777777" w:rsidR="006D6411" w:rsidRDefault="00000000">
            <w:pPr>
              <w:pStyle w:val="TableHeaderText"/>
            </w:pPr>
            <w:r>
              <w:t>Best fit scenarios</w:t>
            </w:r>
          </w:p>
        </w:tc>
      </w:tr>
      <w:tr w:rsidR="006D6411" w14:paraId="265F5C89" w14:textId="77777777">
        <w:tblPrEx>
          <w:tblBorders>
            <w:top w:val="nil"/>
          </w:tblBorders>
        </w:tblPrEx>
        <w:trPr>
          <w:cantSplit/>
        </w:trPr>
        <w:tc>
          <w:tcPr>
            <w:tcW w:w="0" w:type="auto"/>
            <w:tcBorders>
              <w:left w:val="nil"/>
              <w:right w:val="nil"/>
            </w:tcBorders>
          </w:tcPr>
          <w:p w14:paraId="222D5C3F" w14:textId="77777777" w:rsidR="006D6411" w:rsidRDefault="00000000">
            <w:pPr>
              <w:pStyle w:val="TableBodyText"/>
              <w:numPr>
                <w:ilvl w:val="0"/>
                <w:numId w:val="1399"/>
              </w:numPr>
            </w:pPr>
            <w:r>
              <w:t>Resource Sharing:</w:t>
            </w:r>
          </w:p>
          <w:p w14:paraId="4138AF02" w14:textId="77777777" w:rsidR="006D6411" w:rsidRDefault="00000000">
            <w:pPr>
              <w:pStyle w:val="TableBodyText"/>
              <w:ind w:left="480"/>
            </w:pPr>
            <w:r>
              <w:t>Tenants share the underlying infrastructure (workload domain, vCenter, NSX), leading to cost savings and efficient resource utilization.</w:t>
            </w:r>
          </w:p>
          <w:p w14:paraId="369EBC90" w14:textId="77777777" w:rsidR="006D6411" w:rsidRDefault="00000000">
            <w:pPr>
              <w:pStyle w:val="TableBodyText"/>
              <w:numPr>
                <w:ilvl w:val="0"/>
                <w:numId w:val="1399"/>
              </w:numPr>
            </w:pPr>
            <w:r>
              <w:t>Simplified Management and Operational Consistency:</w:t>
            </w:r>
          </w:p>
          <w:p w14:paraId="02B4BC2E" w14:textId="77777777" w:rsidR="006D6411" w:rsidRDefault="00000000">
            <w:pPr>
              <w:pStyle w:val="TableBodyText"/>
              <w:ind w:left="480"/>
            </w:pPr>
            <w:r>
              <w:t>While providing tenant isolation, the centralized management of the VCF Management Domain simplifies overall infrastructure operations, including patching, upgrades, monitoring, and capacity planning. Consistent policies can be applied across all tenants.</w:t>
            </w:r>
          </w:p>
          <w:p w14:paraId="6AA3D859" w14:textId="77777777" w:rsidR="006D6411" w:rsidRDefault="00000000">
            <w:pPr>
              <w:pStyle w:val="TableBodyText"/>
              <w:numPr>
                <w:ilvl w:val="0"/>
                <w:numId w:val="1399"/>
              </w:numPr>
            </w:pPr>
            <w:r>
              <w:t>Scalability and Flexibility:</w:t>
            </w:r>
          </w:p>
          <w:p w14:paraId="2AAFAB8C" w14:textId="77777777" w:rsidR="006D6411" w:rsidRDefault="00000000">
            <w:pPr>
              <w:pStyle w:val="TableBodyText"/>
              <w:ind w:left="480"/>
            </w:pPr>
            <w:r>
              <w:t>The model is highly scalable. As the number of tenants or their resource demands grow, the underlying workload domain can be scaled up by adding more hosts. Resource allocations within Namespaces can also be adjusted dynamically. If requirement comes, service provider can add more workload domains for multiple other organizations to share or can dedicate a workload domain per tenant like explained in Model 2.</w:t>
            </w:r>
          </w:p>
          <w:p w14:paraId="3054E2D7" w14:textId="77777777" w:rsidR="006D6411" w:rsidRDefault="00000000">
            <w:pPr>
              <w:pStyle w:val="TableBodyText"/>
              <w:numPr>
                <w:ilvl w:val="0"/>
                <w:numId w:val="1399"/>
              </w:numPr>
            </w:pPr>
            <w:r>
              <w:t>vSphere Namespace Isolation:</w:t>
            </w:r>
          </w:p>
          <w:p w14:paraId="438F28CC" w14:textId="77777777" w:rsidR="006D6411" w:rsidRDefault="00000000">
            <w:pPr>
              <w:pStyle w:val="TableBodyText"/>
              <w:ind w:left="480"/>
            </w:pPr>
            <w:r>
              <w:t>vSphere Namespaces provide logical resource isolation for tenants' workloads, preventing interference.</w:t>
            </w:r>
          </w:p>
          <w:p w14:paraId="661CFA04" w14:textId="77777777" w:rsidR="006D6411" w:rsidRDefault="00000000">
            <w:pPr>
              <w:pStyle w:val="TableBodyText"/>
              <w:numPr>
                <w:ilvl w:val="0"/>
                <w:numId w:val="1399"/>
              </w:numPr>
            </w:pPr>
            <w:r>
              <w:t>Network Segmentation:</w:t>
            </w:r>
          </w:p>
          <w:p w14:paraId="00B0587A" w14:textId="77777777" w:rsidR="006D6411" w:rsidRDefault="00000000">
            <w:pPr>
              <w:pStyle w:val="TableBodyText"/>
              <w:ind w:left="480"/>
            </w:pPr>
            <w:r>
              <w:t>Network policies and security groups can be used to further segment tenant traffic and enhance security.</w:t>
            </w:r>
          </w:p>
        </w:tc>
        <w:tc>
          <w:tcPr>
            <w:tcW w:w="0" w:type="auto"/>
            <w:tcBorders>
              <w:left w:val="nil"/>
              <w:right w:val="nil"/>
            </w:tcBorders>
          </w:tcPr>
          <w:p w14:paraId="083EFED0" w14:textId="77777777" w:rsidR="006D6411" w:rsidRDefault="00000000">
            <w:pPr>
              <w:pStyle w:val="TableBodyText"/>
              <w:numPr>
                <w:ilvl w:val="0"/>
                <w:numId w:val="1400"/>
              </w:numPr>
            </w:pPr>
            <w:r>
              <w:t>Cloud Service Providers (CSPs) Offering Multi-Tenant Cloud Services:</w:t>
            </w:r>
          </w:p>
          <w:p w14:paraId="73C237C5" w14:textId="77777777" w:rsidR="006D6411" w:rsidRDefault="00000000">
            <w:pPr>
              <w:pStyle w:val="TableBodyText"/>
              <w:ind w:left="480"/>
            </w:pPr>
            <w:r>
              <w:t>This model allows the CSP to host multiple customers within a single VCF instance, maximizing resource utilization across their infrastructure. The Supervisor Cluster ensures strong isolation between each customer's workloads and data. Each customer gets their own vSphere Namespace, providing them with a secure and logically separated environment for deploying VMs and containers. Network segmentation (via NSX) further guarantees that customer traffic remains isolated.</w:t>
            </w:r>
          </w:p>
          <w:p w14:paraId="7CE26D79" w14:textId="77777777" w:rsidR="006D6411" w:rsidRDefault="00000000">
            <w:pPr>
              <w:pStyle w:val="TableBodyText"/>
              <w:numPr>
                <w:ilvl w:val="0"/>
                <w:numId w:val="1400"/>
              </w:numPr>
            </w:pPr>
            <w:r>
              <w:t>Large Enterprises with Multiple Business Units or Departments:</w:t>
            </w:r>
          </w:p>
          <w:p w14:paraId="158EA894" w14:textId="77777777" w:rsidR="006D6411" w:rsidRDefault="00000000">
            <w:pPr>
              <w:pStyle w:val="TableBodyText"/>
              <w:ind w:left="480"/>
            </w:pPr>
            <w:r>
              <w:t>A large corporation has several independent business units (e.g., Finance, Marketing, R&amp;D) that require their own isolated IT environments but can share underlying infrastructure.</w:t>
            </w:r>
          </w:p>
          <w:p w14:paraId="1CE605B7" w14:textId="77777777" w:rsidR="006D6411" w:rsidRDefault="00000000">
            <w:pPr>
              <w:pStyle w:val="TableBodyText"/>
              <w:numPr>
                <w:ilvl w:val="0"/>
                <w:numId w:val="1400"/>
              </w:numPr>
            </w:pPr>
            <w:r>
              <w:t>Organizations Offering Internal PaaS or Developer Platforms:</w:t>
            </w:r>
          </w:p>
          <w:p w14:paraId="3F76100D" w14:textId="77777777" w:rsidR="006D6411" w:rsidRDefault="00000000">
            <w:pPr>
              <w:pStyle w:val="TableBodyText"/>
              <w:ind w:left="480"/>
            </w:pPr>
            <w:r>
              <w:t>An organization wants to provide a self-service platform for its internal development teams to deploy and manage their applications (including containerized microservices) in an isolated and governed manner.</w:t>
            </w:r>
          </w:p>
          <w:p w14:paraId="2F52A302" w14:textId="77777777" w:rsidR="006D6411" w:rsidRDefault="00000000">
            <w:pPr>
              <w:pStyle w:val="TableBodyText"/>
              <w:numPr>
                <w:ilvl w:val="0"/>
                <w:numId w:val="1400"/>
              </w:numPr>
            </w:pPr>
            <w:r>
              <w:t>Educational Institutions or Research Organizations with Multiple Projects or Teams:</w:t>
            </w:r>
          </w:p>
          <w:p w14:paraId="104446DE" w14:textId="77777777" w:rsidR="006D6411" w:rsidRDefault="00000000">
            <w:pPr>
              <w:pStyle w:val="TableBodyText"/>
              <w:ind w:left="480"/>
            </w:pPr>
            <w:r>
              <w:t>A university hosts various research projects or has different departments with distinct IT requirements and security needs.</w:t>
            </w:r>
          </w:p>
        </w:tc>
      </w:tr>
    </w:tbl>
    <w:p w14:paraId="336DBBDA" w14:textId="77777777" w:rsidR="006D6411" w:rsidRDefault="00000000">
      <w:pPr>
        <w:pStyle w:val="Heading4"/>
        <w:spacing w:before="120"/>
      </w:pPr>
      <w:bookmarkStart w:id="32" w:name="B759c21cc918745b1911777ef81aedaa5"/>
      <w:r>
        <w:t>Tenancy Deployment Model 3: Centralized Management with Dedicated Workload Domains per Organization in a VCF Instance</w:t>
      </w:r>
      <w:bookmarkEnd w:id="32"/>
    </w:p>
    <w:p w14:paraId="13CC69FF" w14:textId="77777777" w:rsidR="006D6411" w:rsidRDefault="00000000">
      <w:pPr>
        <w:pStyle w:val="BodyText"/>
      </w:pPr>
      <w:r>
        <w:t>This model provides a robust and secure multi-tenant environment by leveraging VCF Automation and dedicated workload domains. Each organization gets a dedicated environment, ensuring security, performance, and independent management. The central and shared management domain provides centralized control, while oranization-specific components offer flexibility and autonomy.</w:t>
      </w:r>
    </w:p>
    <w:p w14:paraId="240B2046"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42</w:t>
      </w:r>
      <w:r>
        <w:fldChar w:fldCharType="end"/>
      </w:r>
      <w:r>
        <w:t>. Centralized Management with Dedicated Workload Domains per Organization in a VCF Instance</w:t>
      </w:r>
    </w:p>
    <w:p w14:paraId="59E1DF97" w14:textId="77777777" w:rsidR="006D6411" w:rsidRDefault="00000000">
      <w:pPr>
        <w:pStyle w:val="BodyText"/>
      </w:pPr>
      <w:r>
        <w:rPr>
          <w:noProof/>
        </w:rPr>
        <w:drawing>
          <wp:anchor distT="0" distB="0" distL="114300" distR="114300" simplePos="0" relativeHeight="251702272" behindDoc="0" locked="0" layoutInCell="0" allowOverlap="0" wp14:anchorId="2A174ADE" wp14:editId="5A9FDF5E">
            <wp:simplePos x="0" y="0"/>
            <wp:positionH relativeFrom="column">
              <wp:align>center</wp:align>
            </wp:positionH>
            <wp:positionV relativeFrom="paragraph">
              <wp:align>bottom</wp:align>
            </wp:positionV>
            <wp:extent cx="6324600" cy="2381355"/>
            <wp:effectExtent l="0" t="0" r="0" b="0"/>
            <wp:wrapTopAndBottom/>
            <wp:docPr id="100106" name="Picture 10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 name=""/>
                    <pic:cNvPicPr>
                      <a:picLocks noChangeAspect="1"/>
                    </pic:cNvPicPr>
                  </pic:nvPicPr>
                  <pic:blipFill>
                    <a:blip r:embed="rId43"/>
                    <a:stretch>
                      <a:fillRect/>
                    </a:stretch>
                  </pic:blipFill>
                  <pic:spPr>
                    <a:xfrm>
                      <a:off x="0" y="0"/>
                      <a:ext cx="6324600" cy="2381355"/>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436"/>
        <w:gridCol w:w="6524"/>
      </w:tblGrid>
      <w:tr w:rsidR="006D6411" w14:paraId="1870F7E0" w14:textId="77777777">
        <w:trPr>
          <w:cantSplit/>
          <w:tblHeader/>
        </w:trPr>
        <w:tc>
          <w:tcPr>
            <w:tcW w:w="0" w:type="auto"/>
            <w:tcBorders>
              <w:left w:val="nil"/>
              <w:right w:val="nil"/>
            </w:tcBorders>
            <w:shd w:val="clear" w:color="auto" w:fill="E1E1E1"/>
            <w:tcMar>
              <w:top w:w="60" w:type="dxa"/>
              <w:bottom w:w="60" w:type="dxa"/>
            </w:tcMar>
          </w:tcPr>
          <w:p w14:paraId="494B8C9B" w14:textId="77777777" w:rsidR="006D6411" w:rsidRDefault="00000000">
            <w:pPr>
              <w:pStyle w:val="TableHeaderText"/>
            </w:pPr>
            <w:r>
              <w:lastRenderedPageBreak/>
              <w:t>Benefits</w:t>
            </w:r>
          </w:p>
        </w:tc>
        <w:tc>
          <w:tcPr>
            <w:tcW w:w="0" w:type="auto"/>
            <w:tcBorders>
              <w:left w:val="nil"/>
              <w:right w:val="nil"/>
            </w:tcBorders>
            <w:shd w:val="clear" w:color="auto" w:fill="E1E1E1"/>
            <w:tcMar>
              <w:top w:w="60" w:type="dxa"/>
              <w:bottom w:w="60" w:type="dxa"/>
            </w:tcMar>
          </w:tcPr>
          <w:p w14:paraId="725DED99" w14:textId="77777777" w:rsidR="006D6411" w:rsidRDefault="00000000">
            <w:pPr>
              <w:pStyle w:val="TableHeaderText"/>
            </w:pPr>
            <w:r>
              <w:t>Best fit scenarios</w:t>
            </w:r>
          </w:p>
        </w:tc>
      </w:tr>
      <w:tr w:rsidR="006D6411" w14:paraId="6683EC53" w14:textId="77777777">
        <w:tblPrEx>
          <w:tblBorders>
            <w:top w:val="nil"/>
          </w:tblBorders>
        </w:tblPrEx>
        <w:trPr>
          <w:cantSplit/>
        </w:trPr>
        <w:tc>
          <w:tcPr>
            <w:tcW w:w="0" w:type="auto"/>
            <w:tcBorders>
              <w:left w:val="nil"/>
              <w:right w:val="nil"/>
            </w:tcBorders>
          </w:tcPr>
          <w:p w14:paraId="40E2186D" w14:textId="77777777" w:rsidR="006D6411" w:rsidRDefault="00000000">
            <w:pPr>
              <w:pStyle w:val="TableBodyText"/>
              <w:numPr>
                <w:ilvl w:val="0"/>
                <w:numId w:val="1401"/>
              </w:numPr>
            </w:pPr>
            <w:r>
              <w:t>Centralized Management:</w:t>
            </w:r>
          </w:p>
          <w:p w14:paraId="3CCFF573" w14:textId="77777777" w:rsidR="006D6411" w:rsidRDefault="00000000">
            <w:pPr>
              <w:pStyle w:val="TableBodyText"/>
              <w:ind w:left="480"/>
            </w:pPr>
            <w:r>
              <w:t>Offers one control point for overseeing the entire VCF environment for service providers handling several tenants.</w:t>
            </w:r>
          </w:p>
          <w:p w14:paraId="11080D2E" w14:textId="77777777" w:rsidR="006D6411" w:rsidRDefault="00000000">
            <w:pPr>
              <w:pStyle w:val="TableBodyText"/>
              <w:numPr>
                <w:ilvl w:val="0"/>
                <w:numId w:val="1401"/>
              </w:numPr>
            </w:pPr>
            <w:r>
              <w:t>Simplified Life Cycle Management:</w:t>
            </w:r>
          </w:p>
          <w:p w14:paraId="7CEE4D5D" w14:textId="77777777" w:rsidR="006D6411" w:rsidRDefault="00000000">
            <w:pPr>
              <w:pStyle w:val="TableBodyText"/>
              <w:ind w:left="480"/>
            </w:pPr>
            <w:r>
              <w:t>Optimizes the updating and patching of essential VCF elements.</w:t>
            </w:r>
          </w:p>
          <w:p w14:paraId="5D1AD6B4" w14:textId="77777777" w:rsidR="006D6411" w:rsidRDefault="00000000">
            <w:pPr>
              <w:pStyle w:val="TableBodyText"/>
              <w:numPr>
                <w:ilvl w:val="0"/>
                <w:numId w:val="1401"/>
              </w:numPr>
            </w:pPr>
            <w:r>
              <w:t>Providers of multi-tenant services:</w:t>
            </w:r>
          </w:p>
          <w:p w14:paraId="69ABA336" w14:textId="77777777" w:rsidR="006D6411" w:rsidRDefault="00000000">
            <w:pPr>
              <w:pStyle w:val="TableBodyText"/>
              <w:ind w:left="480"/>
            </w:pPr>
            <w:r>
              <w:t>Provide safe and separate environments for various clients.</w:t>
            </w:r>
          </w:p>
          <w:p w14:paraId="78A13710" w14:textId="77777777" w:rsidR="006D6411" w:rsidRDefault="00000000">
            <w:pPr>
              <w:pStyle w:val="TableBodyText"/>
              <w:numPr>
                <w:ilvl w:val="0"/>
                <w:numId w:val="1401"/>
              </w:numPr>
            </w:pPr>
            <w:r>
              <w:t>Major corporations with separate business divisions:</w:t>
            </w:r>
          </w:p>
          <w:p w14:paraId="5BCA68F5" w14:textId="77777777" w:rsidR="006D6411" w:rsidRDefault="00000000">
            <w:pPr>
              <w:pStyle w:val="TableBodyText"/>
              <w:ind w:left="480"/>
            </w:pPr>
            <w:r>
              <w:t>Grant independence and seclusion to various departments.</w:t>
            </w:r>
          </w:p>
          <w:p w14:paraId="7F295A7D" w14:textId="77777777" w:rsidR="006D6411" w:rsidRDefault="00000000">
            <w:pPr>
              <w:pStyle w:val="TableBodyText"/>
              <w:numPr>
                <w:ilvl w:val="0"/>
                <w:numId w:val="1401"/>
              </w:numPr>
            </w:pPr>
            <w:r>
              <w:t>Industries with extensive regulations:</w:t>
            </w:r>
          </w:p>
          <w:p w14:paraId="7081654B" w14:textId="77777777" w:rsidR="006D6411" w:rsidRDefault="00000000">
            <w:pPr>
              <w:pStyle w:val="TableBodyText"/>
              <w:ind w:left="480"/>
            </w:pPr>
            <w:r>
              <w:t>Adhere to rigorous compliance standards for data protection and confidentiality (such as healthcare, finance, public sector).</w:t>
            </w:r>
          </w:p>
          <w:p w14:paraId="2F17E010" w14:textId="77777777" w:rsidR="006D6411" w:rsidRDefault="00000000">
            <w:pPr>
              <w:pStyle w:val="TableBodyText"/>
              <w:numPr>
                <w:ilvl w:val="0"/>
                <w:numId w:val="1401"/>
              </w:numPr>
            </w:pPr>
            <w:r>
              <w:t>Organizations handling sensitive information:</w:t>
            </w:r>
          </w:p>
          <w:p w14:paraId="41FB9C5B" w14:textId="77777777" w:rsidR="006D6411" w:rsidRDefault="00000000">
            <w:pPr>
              <w:pStyle w:val="TableBodyText"/>
              <w:ind w:left="480"/>
            </w:pPr>
            <w:r>
              <w:t>Provide increased security against unauthorized access and data leaks.</w:t>
            </w:r>
          </w:p>
        </w:tc>
        <w:tc>
          <w:tcPr>
            <w:tcW w:w="0" w:type="auto"/>
            <w:tcBorders>
              <w:left w:val="nil"/>
              <w:right w:val="nil"/>
            </w:tcBorders>
          </w:tcPr>
          <w:p w14:paraId="6CAA2107" w14:textId="77777777" w:rsidR="006D6411" w:rsidRDefault="00000000">
            <w:pPr>
              <w:pStyle w:val="TableBodyText"/>
              <w:numPr>
                <w:ilvl w:val="0"/>
                <w:numId w:val="1402"/>
              </w:numPr>
            </w:pPr>
            <w:r>
              <w:t>Performance-Sensitive Workloads:</w:t>
            </w:r>
          </w:p>
          <w:p w14:paraId="55C1FECE" w14:textId="77777777" w:rsidR="006D6411" w:rsidRDefault="00000000">
            <w:pPr>
              <w:pStyle w:val="TableBodyText"/>
              <w:ind w:left="480"/>
            </w:pPr>
            <w:r>
              <w:t>Applications with demanding performance needs (e.g., high-throughput databases, real-time processing) require consistent and predictable resource availability. Dedicated hardware eliminates the "noisy neighbor" effect, where the activity of other tenants can negatively impact performance.</w:t>
            </w:r>
          </w:p>
          <w:p w14:paraId="0E590905" w14:textId="77777777" w:rsidR="006D6411" w:rsidRDefault="00000000">
            <w:pPr>
              <w:pStyle w:val="TableBodyText"/>
              <w:numPr>
                <w:ilvl w:val="0"/>
                <w:numId w:val="1402"/>
              </w:numPr>
            </w:pPr>
            <w:r>
              <w:t>Specialized Hardware or Dedicated Hardware:</w:t>
            </w:r>
          </w:p>
          <w:p w14:paraId="08BBB2AD" w14:textId="77777777" w:rsidR="006D6411" w:rsidRDefault="00000000">
            <w:pPr>
              <w:pStyle w:val="TableBodyText"/>
              <w:ind w:left="480"/>
            </w:pPr>
            <w:r>
              <w:t>Some organizations may require specific hardware configurations (e.g., GPUs, specialized processors, high-performance networking) that differ from the standard infrastructure. In certain cases different organization may have a different licensing requirement depending on their hardware configurations such as different CPU cores. Dedicated workload domains allow them to use their required hardware without imposing it on other tenants.</w:t>
            </w:r>
          </w:p>
          <w:p w14:paraId="23C2509F" w14:textId="77777777" w:rsidR="006D6411" w:rsidRDefault="00000000">
            <w:pPr>
              <w:pStyle w:val="TableBodyText"/>
              <w:numPr>
                <w:ilvl w:val="0"/>
                <w:numId w:val="1402"/>
              </w:numPr>
            </w:pPr>
            <w:r>
              <w:t>Data Sovereignty and Geographic Restrictions:</w:t>
            </w:r>
          </w:p>
          <w:p w14:paraId="709B98F5" w14:textId="77777777" w:rsidR="006D6411" w:rsidRDefault="00000000">
            <w:pPr>
              <w:pStyle w:val="TableBodyText"/>
              <w:ind w:left="480"/>
            </w:pPr>
            <w:r>
              <w:t>Some countries have data sovereignty laws that require data to be stored and processed within their borders. Dedicated workload domain can be used to create isolated environments within specific geographic locations to comply with these regulations.</w:t>
            </w:r>
          </w:p>
          <w:p w14:paraId="1C47EDDC" w14:textId="77777777" w:rsidR="006D6411" w:rsidRDefault="00000000">
            <w:pPr>
              <w:pStyle w:val="TableBodyText"/>
              <w:numPr>
                <w:ilvl w:val="0"/>
                <w:numId w:val="1402"/>
              </w:numPr>
            </w:pPr>
            <w:r>
              <w:t>Mergers and Acquisitions:</w:t>
            </w:r>
          </w:p>
          <w:p w14:paraId="0E7CD855" w14:textId="77777777" w:rsidR="006D6411" w:rsidRDefault="00000000">
            <w:pPr>
              <w:pStyle w:val="TableBodyText"/>
              <w:ind w:left="480"/>
            </w:pPr>
            <w:r>
              <w:t>Maintaining separation, When two organizations merge or one acquires another, they may need to maintain separate IT environments for a period (or even permanently) due to: Security policies, Compliance requirements, different IT processes, phased integration plans. Dedicated workload domains allow them to keep their infrastructure separate while still benefiting from a centralized private cloud platform.</w:t>
            </w:r>
          </w:p>
        </w:tc>
      </w:tr>
    </w:tbl>
    <w:p w14:paraId="6E0E15E0" w14:textId="77777777" w:rsidR="006D6411" w:rsidRDefault="00000000">
      <w:pPr>
        <w:pStyle w:val="Heading4"/>
        <w:spacing w:before="120"/>
      </w:pPr>
      <w:bookmarkStart w:id="33" w:name="B0b4f522cd0fa4d2d80951c25dddbb76a"/>
      <w:r>
        <w:t>Tenancy Deployment Model 4: Centralized VCF Automation Managing Dedicated VCF Instances per Organization</w:t>
      </w:r>
      <w:bookmarkEnd w:id="33"/>
    </w:p>
    <w:p w14:paraId="2D6A1788" w14:textId="77777777" w:rsidR="006D6411" w:rsidRDefault="00000000">
      <w:pPr>
        <w:pStyle w:val="BodyText"/>
      </w:pPr>
      <w:r>
        <w:t>This model offers a dedicated VCF Instance (consisting of a management domain and a workload domains) for every tenant. Each tenant receives dedicated resources, in addition to common management components such as VCF Operations and VCF Automation managing both instances.</w:t>
      </w:r>
    </w:p>
    <w:p w14:paraId="5A157846" w14:textId="77777777" w:rsidR="006D6411" w:rsidRDefault="00000000">
      <w:pPr>
        <w:pStyle w:val="BodyText"/>
      </w:pPr>
      <w:r>
        <w:t>For multi-location deployments, a minimum of 10Mb/s with 100ms latency for management operations such as upgrades, patching, and cluster management is required. However, the bandwidth and latency requirements for day-to-day user operations in VCF Automation can vary significantly. These requirements depend on several factors, including:</w:t>
      </w:r>
    </w:p>
    <w:p w14:paraId="04B3F44B" w14:textId="77777777" w:rsidR="006D6411" w:rsidRDefault="00000000">
      <w:pPr>
        <w:pStyle w:val="BodyText"/>
        <w:numPr>
          <w:ilvl w:val="0"/>
          <w:numId w:val="1403"/>
        </w:numPr>
      </w:pPr>
      <w:r>
        <w:lastRenderedPageBreak/>
        <w:t>The number of users accessing VCF Automation.</w:t>
      </w:r>
    </w:p>
    <w:p w14:paraId="06AF9314" w14:textId="77777777" w:rsidR="006D6411" w:rsidRDefault="00000000">
      <w:pPr>
        <w:pStyle w:val="BodyText"/>
        <w:numPr>
          <w:ilvl w:val="0"/>
          <w:numId w:val="1403"/>
        </w:numPr>
      </w:pPr>
      <w:r>
        <w:t>The geographical distribution of users and resources.</w:t>
      </w:r>
    </w:p>
    <w:p w14:paraId="18AA11BA" w14:textId="77777777" w:rsidR="006D6411" w:rsidRDefault="00000000">
      <w:pPr>
        <w:pStyle w:val="BodyText"/>
        <w:numPr>
          <w:ilvl w:val="0"/>
          <w:numId w:val="1403"/>
        </w:numPr>
      </w:pPr>
      <w:r>
        <w:t>The volume and nature of user transactions.</w:t>
      </w:r>
    </w:p>
    <w:p w14:paraId="4F76CD88"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43</w:t>
      </w:r>
      <w:r>
        <w:fldChar w:fldCharType="end"/>
      </w:r>
      <w:r>
        <w:t>. Centralized VCF Automation managing dedicated VCF Instances per Organization</w:t>
      </w:r>
    </w:p>
    <w:p w14:paraId="1BB7C6C1" w14:textId="77777777" w:rsidR="006D6411" w:rsidRDefault="00000000">
      <w:pPr>
        <w:pStyle w:val="BodyText"/>
      </w:pPr>
      <w:r>
        <w:rPr>
          <w:noProof/>
        </w:rPr>
        <w:drawing>
          <wp:anchor distT="0" distB="0" distL="114300" distR="114300" simplePos="0" relativeHeight="251703296" behindDoc="0" locked="0" layoutInCell="0" allowOverlap="0" wp14:anchorId="4249063F" wp14:editId="06816459">
            <wp:simplePos x="0" y="0"/>
            <wp:positionH relativeFrom="column">
              <wp:align>center</wp:align>
            </wp:positionH>
            <wp:positionV relativeFrom="paragraph">
              <wp:align>bottom</wp:align>
            </wp:positionV>
            <wp:extent cx="6324600" cy="3007469"/>
            <wp:effectExtent l="0" t="0" r="0" b="0"/>
            <wp:wrapTopAndBottom/>
            <wp:docPr id="100108" name="Picture 10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
                    <pic:cNvPicPr>
                      <a:picLocks noChangeAspect="1"/>
                    </pic:cNvPicPr>
                  </pic:nvPicPr>
                  <pic:blipFill>
                    <a:blip r:embed="rId44"/>
                    <a:stretch>
                      <a:fillRect/>
                    </a:stretch>
                  </pic:blipFill>
                  <pic:spPr>
                    <a:xfrm>
                      <a:off x="0" y="0"/>
                      <a:ext cx="6324600" cy="3007469"/>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308"/>
        <w:gridCol w:w="4652"/>
      </w:tblGrid>
      <w:tr w:rsidR="006D6411" w14:paraId="18235AEB" w14:textId="77777777">
        <w:trPr>
          <w:cantSplit/>
          <w:tblHeader/>
        </w:trPr>
        <w:tc>
          <w:tcPr>
            <w:tcW w:w="0" w:type="auto"/>
            <w:tcBorders>
              <w:left w:val="nil"/>
              <w:right w:val="nil"/>
            </w:tcBorders>
            <w:shd w:val="clear" w:color="auto" w:fill="E1E1E1"/>
            <w:tcMar>
              <w:top w:w="60" w:type="dxa"/>
              <w:bottom w:w="60" w:type="dxa"/>
            </w:tcMar>
          </w:tcPr>
          <w:p w14:paraId="7450A69D" w14:textId="77777777" w:rsidR="006D6411" w:rsidRDefault="00000000">
            <w:pPr>
              <w:pStyle w:val="TableHeaderText"/>
            </w:pPr>
            <w:r>
              <w:lastRenderedPageBreak/>
              <w:t>Benefits</w:t>
            </w:r>
          </w:p>
        </w:tc>
        <w:tc>
          <w:tcPr>
            <w:tcW w:w="0" w:type="auto"/>
            <w:tcBorders>
              <w:left w:val="nil"/>
              <w:right w:val="nil"/>
            </w:tcBorders>
            <w:shd w:val="clear" w:color="auto" w:fill="E1E1E1"/>
            <w:tcMar>
              <w:top w:w="60" w:type="dxa"/>
              <w:bottom w:w="60" w:type="dxa"/>
            </w:tcMar>
          </w:tcPr>
          <w:p w14:paraId="5514C055" w14:textId="77777777" w:rsidR="006D6411" w:rsidRDefault="00000000">
            <w:pPr>
              <w:pStyle w:val="TableHeaderText"/>
            </w:pPr>
            <w:r>
              <w:t>Best fit scenarios</w:t>
            </w:r>
          </w:p>
        </w:tc>
      </w:tr>
      <w:tr w:rsidR="006D6411" w14:paraId="13E1EEA4" w14:textId="77777777">
        <w:tblPrEx>
          <w:tblBorders>
            <w:top w:val="nil"/>
          </w:tblBorders>
        </w:tblPrEx>
        <w:trPr>
          <w:cantSplit/>
        </w:trPr>
        <w:tc>
          <w:tcPr>
            <w:tcW w:w="0" w:type="auto"/>
            <w:tcBorders>
              <w:left w:val="nil"/>
              <w:right w:val="nil"/>
            </w:tcBorders>
          </w:tcPr>
          <w:p w14:paraId="1F639B47" w14:textId="77777777" w:rsidR="006D6411" w:rsidRDefault="00000000">
            <w:pPr>
              <w:pStyle w:val="TableBodyText"/>
              <w:numPr>
                <w:ilvl w:val="0"/>
                <w:numId w:val="1404"/>
              </w:numPr>
            </w:pPr>
            <w:r>
              <w:t>This model offers a dedicated VCF Instance (comprising a Management Domain and Workload Domains) for every tenant. However, every VCF instances are consumed through one shared VCF Automation. This signifies that every tenant receives fully separate resources, encompassing compute, storage, and networking, in addition to their specific management components such as vCenter and NSX.</w:t>
            </w:r>
          </w:p>
          <w:p w14:paraId="4B48A538" w14:textId="77777777" w:rsidR="006D6411" w:rsidRDefault="00000000">
            <w:pPr>
              <w:pStyle w:val="TableBodyText"/>
              <w:numPr>
                <w:ilvl w:val="0"/>
                <w:numId w:val="1404"/>
              </w:numPr>
            </w:pPr>
            <w:r>
              <w:t>Improved Security: Robust isolation stops the actions of one tenant from impacting others, reducing security threats and supporting adherence to data privacy and compliance.</w:t>
            </w:r>
          </w:p>
          <w:p w14:paraId="3CF7388D" w14:textId="77777777" w:rsidR="006D6411" w:rsidRDefault="00000000">
            <w:pPr>
              <w:pStyle w:val="TableBodyText"/>
              <w:numPr>
                <w:ilvl w:val="0"/>
                <w:numId w:val="1404"/>
              </w:numPr>
            </w:pPr>
            <w:r>
              <w:t>Committed Resources: Every tenant has assured access to their designated resources, guaranteeing stable performance and preventing resource conflict problems.</w:t>
            </w:r>
          </w:p>
          <w:p w14:paraId="73413F94" w14:textId="77777777" w:rsidR="006D6411" w:rsidRDefault="00000000">
            <w:pPr>
              <w:pStyle w:val="TableBodyText"/>
              <w:numPr>
                <w:ilvl w:val="0"/>
                <w:numId w:val="1404"/>
              </w:numPr>
            </w:pPr>
            <w:r>
              <w:t>Autonomous Management: Tenants possess complete authority over their environment, enabling them to oversee their resources and implement applications based on their individual requirements and regulations. Streamlined Operations: Dedicated instances reduce complexity and simplify management tasks, as each tenant's environment is self-contained.</w:t>
            </w:r>
          </w:p>
        </w:tc>
        <w:tc>
          <w:tcPr>
            <w:tcW w:w="0" w:type="auto"/>
            <w:tcBorders>
              <w:left w:val="nil"/>
              <w:right w:val="nil"/>
            </w:tcBorders>
          </w:tcPr>
          <w:p w14:paraId="2931001C" w14:textId="77777777" w:rsidR="006D6411" w:rsidRDefault="00000000">
            <w:pPr>
              <w:pStyle w:val="TableBodyText"/>
              <w:numPr>
                <w:ilvl w:val="0"/>
                <w:numId w:val="1405"/>
              </w:numPr>
            </w:pPr>
            <w:r>
              <w:t>Large enterprises with autonomous business units: Corporations with distinct business units that have their own IT teams, budgets, and operational processes are ideal candidates for a VCF Fleet. Each business unit can have its own VCF instance tailored to its specific needs.</w:t>
            </w:r>
          </w:p>
          <w:p w14:paraId="57DE0903" w14:textId="77777777" w:rsidR="006D6411" w:rsidRDefault="00000000">
            <w:pPr>
              <w:pStyle w:val="TableBodyText"/>
              <w:numPr>
                <w:ilvl w:val="0"/>
                <w:numId w:val="1405"/>
              </w:numPr>
            </w:pPr>
            <w:r>
              <w:t>Service Providers offering highly isolated environments:</w:t>
            </w:r>
          </w:p>
          <w:p w14:paraId="7C0CA5EE" w14:textId="77777777" w:rsidR="006D6411" w:rsidRDefault="00000000">
            <w:pPr>
              <w:pStyle w:val="TableBodyText"/>
              <w:ind w:left="480"/>
            </w:pPr>
            <w:r>
              <w:t>Cloud Services Platforms that must provide isolated and secure environments for different enterprise customers benefit from a VCF Fleet. Each customer gets a dedicated VCF instance, ensuring maximum security and control.</w:t>
            </w:r>
          </w:p>
          <w:p w14:paraId="0C46A69B" w14:textId="77777777" w:rsidR="006D6411" w:rsidRDefault="00000000">
            <w:pPr>
              <w:pStyle w:val="TableBodyText"/>
              <w:numPr>
                <w:ilvl w:val="0"/>
                <w:numId w:val="1405"/>
              </w:numPr>
            </w:pPr>
            <w:r>
              <w:t>Government agencies with separate departments: Government entities with different departments that have strict security and operational autonomy requirements can deploy a VCF Fleet to ensure the necessary isolation and control for each department's workloads.</w:t>
            </w:r>
          </w:p>
          <w:p w14:paraId="0D7247A0" w14:textId="77777777" w:rsidR="006D6411" w:rsidRDefault="00000000">
            <w:pPr>
              <w:pStyle w:val="TableBodyText"/>
              <w:numPr>
                <w:ilvl w:val="0"/>
                <w:numId w:val="1405"/>
              </w:numPr>
            </w:pPr>
            <w:r>
              <w:t>Global organizations with regional data sovereignty needs: Multinational corporations with requirements for data to reside within specific geographic regions can deploy VCF instances in different locations, adhering to data sovereignty laws while maintaining a consistent VCF architecture.</w:t>
            </w:r>
          </w:p>
          <w:p w14:paraId="74328B41" w14:textId="77777777" w:rsidR="006D6411" w:rsidRDefault="00000000">
            <w:pPr>
              <w:pStyle w:val="TableBodyText"/>
              <w:numPr>
                <w:ilvl w:val="0"/>
                <w:numId w:val="1405"/>
              </w:numPr>
            </w:pPr>
            <w:r>
              <w:t>Organizations Undergoing Mergers and Acquisitions:</w:t>
            </w:r>
          </w:p>
          <w:p w14:paraId="52153D6A" w14:textId="77777777" w:rsidR="006D6411" w:rsidRDefault="00000000">
            <w:pPr>
              <w:pStyle w:val="TableBodyText"/>
              <w:ind w:left="480"/>
            </w:pPr>
            <w:r>
              <w:t>During the integration of two or more organizations, a VCF Fleet can provide a way to maintain separate environments initially and gradually consolidate or migrate workloads as needed, while ensuring isolation during the transition.</w:t>
            </w:r>
          </w:p>
        </w:tc>
      </w:tr>
    </w:tbl>
    <w:p w14:paraId="5D8CC8F7" w14:textId="77777777" w:rsidR="006D6411" w:rsidRDefault="00000000">
      <w:pPr>
        <w:pStyle w:val="Heading4"/>
        <w:spacing w:before="120"/>
      </w:pPr>
      <w:bookmarkStart w:id="34" w:name="B403165d9665e4e7e94c750723b68992e"/>
      <w:r>
        <w:t>Tenancy Deployment Model 5: Dedicated VCF Fleet with Independent VCF Automation Supporting Single or Multiple Domains per Tenant</w:t>
      </w:r>
      <w:bookmarkEnd w:id="34"/>
    </w:p>
    <w:p w14:paraId="7D069F31" w14:textId="77777777" w:rsidR="006D6411" w:rsidRDefault="00000000">
      <w:pPr>
        <w:pStyle w:val="BodyText"/>
      </w:pPr>
      <w:r>
        <w:t>This model illustrates dedicated tenant approach where each tenant has its own isolated environment within a VCF Instance single domain or multiple domain construct. This means each tenant gets their own VCF Automation and dedicated compute and storage infrastructure such as vSphere cluster with higher level resource isolation with vSphere Automation along with vSphere Supervisor and NSX.</w:t>
      </w:r>
    </w:p>
    <w:p w14:paraId="0216177C" w14:textId="77777777" w:rsidR="006D6411" w:rsidRDefault="00000000">
      <w:pPr>
        <w:pStyle w:val="BodyText"/>
      </w:pPr>
      <w:r>
        <w:lastRenderedPageBreak/>
        <w:t>You can utilize the same vCenter for managing both management and compute workloads for Tenants.</w:t>
      </w:r>
    </w:p>
    <w:p w14:paraId="248FAD1E"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44</w:t>
      </w:r>
      <w:r>
        <w:fldChar w:fldCharType="end"/>
      </w:r>
      <w:r>
        <w:t>. Dedicated VCF Fleet with independent VCF Automation supporting single or multiple domains per tenant</w:t>
      </w:r>
    </w:p>
    <w:p w14:paraId="36F10CCD" w14:textId="77777777" w:rsidR="006D6411" w:rsidRDefault="00000000">
      <w:pPr>
        <w:pStyle w:val="BodyText"/>
      </w:pPr>
      <w:r>
        <w:rPr>
          <w:noProof/>
        </w:rPr>
        <w:drawing>
          <wp:anchor distT="0" distB="0" distL="114300" distR="114300" simplePos="0" relativeHeight="251704320" behindDoc="0" locked="0" layoutInCell="0" allowOverlap="0" wp14:anchorId="2CF36C6C" wp14:editId="119326A8">
            <wp:simplePos x="0" y="0"/>
            <wp:positionH relativeFrom="column">
              <wp:align>center</wp:align>
            </wp:positionH>
            <wp:positionV relativeFrom="paragraph">
              <wp:align>bottom</wp:align>
            </wp:positionV>
            <wp:extent cx="6324600" cy="3003276"/>
            <wp:effectExtent l="0" t="0" r="0" b="0"/>
            <wp:wrapTopAndBottom/>
            <wp:docPr id="100110" name="Picture 10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 name=""/>
                    <pic:cNvPicPr>
                      <a:picLocks noChangeAspect="1"/>
                    </pic:cNvPicPr>
                  </pic:nvPicPr>
                  <pic:blipFill>
                    <a:blip r:embed="rId45"/>
                    <a:stretch>
                      <a:fillRect/>
                    </a:stretch>
                  </pic:blipFill>
                  <pic:spPr>
                    <a:xfrm>
                      <a:off x="0" y="0"/>
                      <a:ext cx="6324600" cy="3003276"/>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6759"/>
        <w:gridCol w:w="3201"/>
      </w:tblGrid>
      <w:tr w:rsidR="006D6411" w14:paraId="170064C4" w14:textId="77777777">
        <w:trPr>
          <w:cantSplit/>
          <w:tblHeader/>
        </w:trPr>
        <w:tc>
          <w:tcPr>
            <w:tcW w:w="0" w:type="auto"/>
            <w:tcBorders>
              <w:left w:val="nil"/>
              <w:right w:val="nil"/>
            </w:tcBorders>
            <w:shd w:val="clear" w:color="auto" w:fill="E1E1E1"/>
            <w:tcMar>
              <w:top w:w="60" w:type="dxa"/>
              <w:bottom w:w="60" w:type="dxa"/>
            </w:tcMar>
          </w:tcPr>
          <w:p w14:paraId="5884E817" w14:textId="77777777" w:rsidR="006D6411" w:rsidRDefault="00000000">
            <w:pPr>
              <w:pStyle w:val="TableHeaderText"/>
            </w:pPr>
            <w:r>
              <w:t>Benefits</w:t>
            </w:r>
          </w:p>
        </w:tc>
        <w:tc>
          <w:tcPr>
            <w:tcW w:w="0" w:type="auto"/>
            <w:tcBorders>
              <w:left w:val="nil"/>
              <w:right w:val="nil"/>
            </w:tcBorders>
            <w:shd w:val="clear" w:color="auto" w:fill="E1E1E1"/>
            <w:tcMar>
              <w:top w:w="60" w:type="dxa"/>
              <w:bottom w:w="60" w:type="dxa"/>
            </w:tcMar>
          </w:tcPr>
          <w:p w14:paraId="7DC8AF77" w14:textId="77777777" w:rsidR="006D6411" w:rsidRDefault="00000000">
            <w:pPr>
              <w:pStyle w:val="TableHeaderText"/>
            </w:pPr>
            <w:r>
              <w:t>Best fit scenarios</w:t>
            </w:r>
          </w:p>
        </w:tc>
      </w:tr>
      <w:tr w:rsidR="006D6411" w14:paraId="6A1AEC43" w14:textId="77777777">
        <w:tblPrEx>
          <w:tblBorders>
            <w:top w:val="nil"/>
          </w:tblBorders>
        </w:tblPrEx>
        <w:trPr>
          <w:cantSplit/>
        </w:trPr>
        <w:tc>
          <w:tcPr>
            <w:tcW w:w="0" w:type="auto"/>
            <w:tcBorders>
              <w:left w:val="nil"/>
              <w:right w:val="nil"/>
            </w:tcBorders>
          </w:tcPr>
          <w:p w14:paraId="0526627D" w14:textId="77777777" w:rsidR="006D6411" w:rsidRDefault="00000000">
            <w:pPr>
              <w:pStyle w:val="TableBodyText"/>
              <w:numPr>
                <w:ilvl w:val="0"/>
                <w:numId w:val="1406"/>
              </w:numPr>
            </w:pPr>
            <w:r>
              <w:t>Provides a dedicated VCF Fleet to each tenant. Each fleet operates with its own VCF Automation and VCF Operations instances, ensuring complete operational isolation. Within each VCF Fleet, service providers or enterprises have the flexibility to either deploy a single workload domain with multiple clusters or multiple workload domains, each containing multiple clusters. This model offers full design freedom to allocate and dedicate resources based on specific tenant or organizational needs.</w:t>
            </w:r>
          </w:p>
          <w:p w14:paraId="2C9CFA20" w14:textId="77777777" w:rsidR="006D6411" w:rsidRDefault="00000000">
            <w:pPr>
              <w:pStyle w:val="TableBodyText"/>
              <w:numPr>
                <w:ilvl w:val="0"/>
                <w:numId w:val="1406"/>
              </w:numPr>
            </w:pPr>
            <w:r>
              <w:t>Resource Isolation and Efficiency:</w:t>
            </w:r>
          </w:p>
          <w:p w14:paraId="1D34779E" w14:textId="77777777" w:rsidR="006D6411" w:rsidRDefault="00000000">
            <w:pPr>
              <w:pStyle w:val="TableBodyText"/>
              <w:ind w:left="480"/>
            </w:pPr>
            <w:r>
              <w:t>This model strikes a balance between providing dedicated resources for isolation and consolidating infrastructure for efficiency.</w:t>
            </w:r>
          </w:p>
        </w:tc>
        <w:tc>
          <w:tcPr>
            <w:tcW w:w="0" w:type="auto"/>
            <w:tcBorders>
              <w:left w:val="nil"/>
              <w:right w:val="nil"/>
            </w:tcBorders>
          </w:tcPr>
          <w:p w14:paraId="00DDA1A6" w14:textId="77777777" w:rsidR="006D6411" w:rsidRDefault="00000000">
            <w:pPr>
              <w:pStyle w:val="TableBodyText"/>
              <w:numPr>
                <w:ilvl w:val="0"/>
                <w:numId w:val="1407"/>
              </w:numPr>
            </w:pPr>
            <w:r>
              <w:t>Organizations with strict isolation requirements but also wanting to optimize resource usage.</w:t>
            </w:r>
          </w:p>
          <w:p w14:paraId="518F0817" w14:textId="77777777" w:rsidR="006D6411" w:rsidRDefault="00000000">
            <w:pPr>
              <w:pStyle w:val="TableBodyText"/>
              <w:numPr>
                <w:ilvl w:val="0"/>
                <w:numId w:val="1407"/>
              </w:numPr>
            </w:pPr>
            <w:r>
              <w:t>Multi Geo - Complying with data sovereignty regulations</w:t>
            </w:r>
          </w:p>
          <w:p w14:paraId="77362954" w14:textId="77777777" w:rsidR="006D6411" w:rsidRDefault="00000000">
            <w:pPr>
              <w:pStyle w:val="TableBodyText"/>
              <w:numPr>
                <w:ilvl w:val="0"/>
                <w:numId w:val="1407"/>
              </w:numPr>
            </w:pPr>
            <w:r>
              <w:t>Service Provider - Offering hosted private clouds with dedicated infrastructure.</w:t>
            </w:r>
          </w:p>
          <w:p w14:paraId="73DC720D" w14:textId="77777777" w:rsidR="006D6411" w:rsidRDefault="00000000">
            <w:pPr>
              <w:pStyle w:val="TableBodyText"/>
              <w:numPr>
                <w:ilvl w:val="0"/>
                <w:numId w:val="1407"/>
              </w:numPr>
            </w:pPr>
            <w:r>
              <w:t>Supporting regulated industries with specific compliance needs.</w:t>
            </w:r>
          </w:p>
          <w:p w14:paraId="6B104459" w14:textId="77777777" w:rsidR="006D6411" w:rsidRDefault="00000000">
            <w:pPr>
              <w:pStyle w:val="TableBodyText"/>
              <w:numPr>
                <w:ilvl w:val="0"/>
                <w:numId w:val="1407"/>
              </w:numPr>
            </w:pPr>
            <w:r>
              <w:t>Providing high-value services with strict SLAs. Facilitating M&amp;A scenarios with isolated environments.</w:t>
            </w:r>
          </w:p>
        </w:tc>
      </w:tr>
    </w:tbl>
    <w:p w14:paraId="25E6AFC4" w14:textId="77777777" w:rsidR="006D6411" w:rsidRDefault="00000000">
      <w:pPr>
        <w:pStyle w:val="Heading3"/>
        <w:spacing w:before="320"/>
      </w:pPr>
      <w:bookmarkStart w:id="35" w:name="_Toc218584310"/>
      <w:r>
        <w:t>Organization Consumption Model</w:t>
      </w:r>
      <w:bookmarkEnd w:id="35"/>
    </w:p>
    <w:p w14:paraId="1DF1BB7C" w14:textId="77777777" w:rsidR="006D6411" w:rsidRDefault="00000000">
      <w:pPr>
        <w:pStyle w:val="BodyText"/>
      </w:pPr>
      <w:r>
        <w:t>This section focuses the organizational (tenant) layer within VCF Automation. How resources are consumed by administrators and end users through an Organization.</w:t>
      </w:r>
    </w:p>
    <w:p w14:paraId="5DB2503F" w14:textId="77777777" w:rsidR="006D6411" w:rsidRDefault="00000000">
      <w:pPr>
        <w:pStyle w:val="Heading4"/>
      </w:pPr>
      <w:r>
        <w:lastRenderedPageBreak/>
        <w:t>Understanding VCF Automation All Apps Organization Multi Tenancy Model</w:t>
      </w:r>
    </w:p>
    <w:p w14:paraId="1CBD76AD" w14:textId="77777777" w:rsidR="006D6411" w:rsidRDefault="00000000">
      <w:pPr>
        <w:pStyle w:val="BodyText"/>
      </w:pPr>
      <w:r>
        <w:t>The All Apps Organizations are the primary multi-tenancy model within VCF Automation. All Apps Organizations uses vSphere Namespaces within vSphere Supervisor (Supervisors) to abstract tenant users and groups from the underlying vSphere and NSX infrastructure. This Supervisor-based model:</w:t>
      </w:r>
    </w:p>
    <w:p w14:paraId="2B7E9301" w14:textId="77777777" w:rsidR="006D6411" w:rsidRDefault="00000000">
      <w:pPr>
        <w:pStyle w:val="BodyText"/>
        <w:numPr>
          <w:ilvl w:val="0"/>
          <w:numId w:val="1408"/>
        </w:numPr>
      </w:pPr>
      <w:r>
        <w:t>Completely isolates resources between All Apps Organizations</w:t>
      </w:r>
    </w:p>
    <w:p w14:paraId="31DA6422" w14:textId="77777777" w:rsidR="006D6411" w:rsidRDefault="00000000">
      <w:pPr>
        <w:pStyle w:val="BodyText"/>
        <w:numPr>
          <w:ilvl w:val="0"/>
          <w:numId w:val="1408"/>
        </w:numPr>
      </w:pPr>
      <w:r>
        <w:t>Within an All Apps Organization, allows for further isolation at the Project and vSphere Namespace levels</w:t>
      </w:r>
    </w:p>
    <w:p w14:paraId="22402CDE" w14:textId="77777777" w:rsidR="006D6411" w:rsidRDefault="00000000">
      <w:pPr>
        <w:pStyle w:val="BodyText"/>
        <w:numPr>
          <w:ilvl w:val="0"/>
          <w:numId w:val="1408"/>
        </w:numPr>
      </w:pPr>
      <w:r>
        <w:t>Controls user access to the resources</w:t>
      </w:r>
    </w:p>
    <w:p w14:paraId="13060330" w14:textId="77777777" w:rsidR="006D6411" w:rsidRDefault="00000000">
      <w:pPr>
        <w:pStyle w:val="BodyText"/>
      </w:pPr>
      <w:r>
        <w:t>The resulting Supervisor-based command and control model</w:t>
      </w:r>
    </w:p>
    <w:p w14:paraId="68B5074D" w14:textId="77777777" w:rsidR="006D6411" w:rsidRDefault="00000000">
      <w:pPr>
        <w:pStyle w:val="BodyText"/>
        <w:numPr>
          <w:ilvl w:val="0"/>
          <w:numId w:val="1409"/>
        </w:numPr>
      </w:pPr>
      <w:r>
        <w:t>Completely removes the need for direct infrastructure access via individual tenant or service accounts</w:t>
      </w:r>
    </w:p>
    <w:p w14:paraId="03E5FE07" w14:textId="77777777" w:rsidR="006D6411" w:rsidRDefault="00000000">
      <w:pPr>
        <w:pStyle w:val="BodyText"/>
        <w:numPr>
          <w:ilvl w:val="0"/>
          <w:numId w:val="1409"/>
        </w:numPr>
      </w:pPr>
      <w:r>
        <w:t>Removes potential security concerns created by the service account access models</w:t>
      </w:r>
    </w:p>
    <w:p w14:paraId="294EF8FC" w14:textId="77777777" w:rsidR="006D6411" w:rsidRDefault="00000000">
      <w:pPr>
        <w:pStyle w:val="BodyText"/>
        <w:pBdr>
          <w:top w:val="single" w:sz="8" w:space="2" w:color="D3D3D3"/>
          <w:bottom w:val="single" w:sz="8" w:space="2" w:color="D3D3D3"/>
        </w:pBdr>
      </w:pPr>
      <w:r>
        <w:t>Remember</w:t>
      </w:r>
      <w:r>
        <w:tab/>
        <w:t>The resources defined by a vSphere Namespace includes: compute, memory, storage and network resources (network redefined through VPCs).</w:t>
      </w:r>
    </w:p>
    <w:p w14:paraId="55B295FD" w14:textId="77777777" w:rsidR="006D6411" w:rsidRDefault="00000000">
      <w:pPr>
        <w:pStyle w:val="BodyText"/>
      </w:pPr>
      <w:r>
        <w:t>The new structure guarantees tenant visibility to assigned infrastructure (vSphere Namespace) while protecting tenant A from impacting tenant B. Total isolation is assured by the vSphere Namespace boundary between tenants working in concert with the NSX Project boundary (for networking). Thus providing a modern, true cloud experience with secure multi-tenancy for VCF Automation customers.</w:t>
      </w:r>
    </w:p>
    <w:p w14:paraId="3F30FED3" w14:textId="77777777" w:rsidR="006D6411" w:rsidRDefault="00000000">
      <w:pPr>
        <w:pStyle w:val="BodyText"/>
      </w:pPr>
      <w:r>
        <w:t>Implementing the All Apps Organization model within VCF Automation requires a few underlying components: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31"/>
        <w:gridCol w:w="8029"/>
      </w:tblGrid>
      <w:tr w:rsidR="006D6411" w14:paraId="4AD4B9EA" w14:textId="77777777">
        <w:trPr>
          <w:cantSplit/>
          <w:tblHeader/>
        </w:trPr>
        <w:tc>
          <w:tcPr>
            <w:tcW w:w="0" w:type="auto"/>
            <w:tcBorders>
              <w:left w:val="nil"/>
              <w:right w:val="nil"/>
            </w:tcBorders>
            <w:shd w:val="clear" w:color="auto" w:fill="E1E1E1"/>
            <w:tcMar>
              <w:top w:w="60" w:type="dxa"/>
              <w:bottom w:w="60" w:type="dxa"/>
            </w:tcMar>
          </w:tcPr>
          <w:p w14:paraId="55ACBE6A" w14:textId="77777777" w:rsidR="006D6411" w:rsidRDefault="00000000">
            <w:pPr>
              <w:pStyle w:val="TableHeaderText"/>
            </w:pPr>
            <w:r>
              <w:t>VCF Automation Structure</w:t>
            </w:r>
          </w:p>
        </w:tc>
        <w:tc>
          <w:tcPr>
            <w:tcW w:w="0" w:type="auto"/>
            <w:tcBorders>
              <w:left w:val="nil"/>
              <w:right w:val="nil"/>
            </w:tcBorders>
            <w:shd w:val="clear" w:color="auto" w:fill="E1E1E1"/>
            <w:tcMar>
              <w:top w:w="60" w:type="dxa"/>
              <w:bottom w:w="60" w:type="dxa"/>
            </w:tcMar>
          </w:tcPr>
          <w:p w14:paraId="5F11D993" w14:textId="77777777" w:rsidR="006D6411" w:rsidRDefault="00000000">
            <w:pPr>
              <w:pStyle w:val="TableHeaderText"/>
            </w:pPr>
            <w:r>
              <w:t>Details</w:t>
            </w:r>
          </w:p>
        </w:tc>
      </w:tr>
      <w:tr w:rsidR="006D6411" w14:paraId="0FECABEE" w14:textId="77777777">
        <w:tblPrEx>
          <w:tblBorders>
            <w:top w:val="nil"/>
          </w:tblBorders>
        </w:tblPrEx>
        <w:trPr>
          <w:cantSplit/>
        </w:trPr>
        <w:tc>
          <w:tcPr>
            <w:tcW w:w="0" w:type="auto"/>
            <w:tcBorders>
              <w:left w:val="nil"/>
              <w:right w:val="nil"/>
            </w:tcBorders>
          </w:tcPr>
          <w:p w14:paraId="5DED13DB" w14:textId="77777777" w:rsidR="006D6411" w:rsidRDefault="00000000">
            <w:pPr>
              <w:pStyle w:val="TableBodyText"/>
            </w:pPr>
            <w:r>
              <w:t>Organization</w:t>
            </w:r>
          </w:p>
        </w:tc>
        <w:tc>
          <w:tcPr>
            <w:tcW w:w="0" w:type="auto"/>
            <w:tcBorders>
              <w:left w:val="nil"/>
              <w:right w:val="nil"/>
            </w:tcBorders>
          </w:tcPr>
          <w:p w14:paraId="6B1FAE32" w14:textId="77777777" w:rsidR="006D6411" w:rsidRDefault="00000000">
            <w:pPr>
              <w:pStyle w:val="TableBodyText"/>
              <w:numPr>
                <w:ilvl w:val="0"/>
                <w:numId w:val="1410"/>
              </w:numPr>
            </w:pPr>
            <w:r>
              <w:t>It can be a department or a line of business for an enterprise Or</w:t>
            </w:r>
          </w:p>
          <w:p w14:paraId="396A94BF" w14:textId="77777777" w:rsidR="006D6411" w:rsidRDefault="00000000">
            <w:pPr>
              <w:pStyle w:val="TableBodyText"/>
              <w:numPr>
                <w:ilvl w:val="0"/>
                <w:numId w:val="1410"/>
              </w:numPr>
            </w:pPr>
            <w:r>
              <w:t>It can be Tenant for a service providers</w:t>
            </w:r>
          </w:p>
          <w:p w14:paraId="48D94278" w14:textId="77777777" w:rsidR="006D6411" w:rsidRDefault="00000000">
            <w:pPr>
              <w:pStyle w:val="TableBodyText"/>
              <w:numPr>
                <w:ilvl w:val="0"/>
                <w:numId w:val="1410"/>
              </w:numPr>
            </w:pPr>
            <w:r>
              <w:t>An organization is a top-level entity used to group and manage resources, users, policies, IaaS services, and catalog entities, while maintaining a secure boundary from other organizations.</w:t>
            </w:r>
          </w:p>
          <w:p w14:paraId="51D7E2B0" w14:textId="77777777" w:rsidR="006D6411" w:rsidRDefault="00000000">
            <w:pPr>
              <w:pStyle w:val="TableBodyText"/>
              <w:numPr>
                <w:ilvl w:val="0"/>
                <w:numId w:val="1410"/>
              </w:numPr>
            </w:pPr>
            <w:r>
              <w:t>It offers a centralized structure for billing, access control, and resource sharing, facilitating collaboration and governance across teams, departments.</w:t>
            </w:r>
          </w:p>
          <w:p w14:paraId="622065C2" w14:textId="77777777" w:rsidR="006D6411" w:rsidRDefault="00000000">
            <w:pPr>
              <w:pStyle w:val="TableBodyText"/>
              <w:numPr>
                <w:ilvl w:val="0"/>
                <w:numId w:val="1410"/>
              </w:numPr>
            </w:pPr>
            <w:r>
              <w:t>Maps to one or more Supervisor Cluster(s) through Regions to provide the resources (compute, memory, storage and networking) available for assignment within vSphere Namespaces.</w:t>
            </w:r>
          </w:p>
        </w:tc>
      </w:tr>
      <w:tr w:rsidR="006D6411" w14:paraId="2F6F5585" w14:textId="77777777">
        <w:tblPrEx>
          <w:tblBorders>
            <w:top w:val="nil"/>
          </w:tblBorders>
        </w:tblPrEx>
        <w:trPr>
          <w:cantSplit/>
        </w:trPr>
        <w:tc>
          <w:tcPr>
            <w:tcW w:w="0" w:type="auto"/>
            <w:tcBorders>
              <w:left w:val="nil"/>
              <w:right w:val="nil"/>
            </w:tcBorders>
          </w:tcPr>
          <w:p w14:paraId="058C84E2" w14:textId="77777777" w:rsidR="006D6411" w:rsidRDefault="00000000">
            <w:pPr>
              <w:pStyle w:val="TableBodyText"/>
            </w:pPr>
            <w:r>
              <w:lastRenderedPageBreak/>
              <w:t>vSphere Supervisor</w:t>
            </w:r>
          </w:p>
        </w:tc>
        <w:tc>
          <w:tcPr>
            <w:tcW w:w="0" w:type="auto"/>
            <w:tcBorders>
              <w:left w:val="nil"/>
              <w:right w:val="nil"/>
            </w:tcBorders>
          </w:tcPr>
          <w:p w14:paraId="7AD28726" w14:textId="77777777" w:rsidR="006D6411" w:rsidRDefault="00000000">
            <w:pPr>
              <w:pStyle w:val="TableBodyText"/>
              <w:numPr>
                <w:ilvl w:val="0"/>
                <w:numId w:val="1411"/>
              </w:numPr>
            </w:pPr>
            <w:r>
              <w:t>A supervisor is a capability that turns vSphere into a platform that can host multiple IaaS services.</w:t>
            </w:r>
          </w:p>
          <w:p w14:paraId="7997ADB8" w14:textId="77777777" w:rsidR="006D6411" w:rsidRDefault="00000000">
            <w:pPr>
              <w:pStyle w:val="TableBodyText"/>
              <w:numPr>
                <w:ilvl w:val="0"/>
                <w:numId w:val="1411"/>
              </w:numPr>
            </w:pPr>
            <w:r>
              <w:t>Supervisor defines the scope of vSphere IaaS control plane on vCenter.</w:t>
            </w:r>
          </w:p>
          <w:p w14:paraId="4AF061DB" w14:textId="77777777" w:rsidR="006D6411" w:rsidRDefault="00000000">
            <w:pPr>
              <w:pStyle w:val="TableBodyText"/>
              <w:numPr>
                <w:ilvl w:val="0"/>
                <w:numId w:val="1411"/>
              </w:numPr>
            </w:pPr>
            <w:r>
              <w:t>A supervisor is a collection of one or more clusters on a vCenter instance and can span across multiple zones for fault tolerance.vSphere Supervisor is a management plane for Infrastructure-as-a-Service.</w:t>
            </w:r>
          </w:p>
          <w:p w14:paraId="02E6EBB3" w14:textId="77777777" w:rsidR="006D6411" w:rsidRDefault="00000000">
            <w:pPr>
              <w:pStyle w:val="TableBodyText"/>
              <w:numPr>
                <w:ilvl w:val="0"/>
                <w:numId w:val="1411"/>
              </w:numPr>
            </w:pPr>
            <w:r>
              <w:t>Provides compute, memory and storage resources to an Organization.</w:t>
            </w:r>
          </w:p>
          <w:p w14:paraId="6FECDD09" w14:textId="77777777" w:rsidR="006D6411" w:rsidRDefault="00000000">
            <w:pPr>
              <w:pStyle w:val="TableBodyText"/>
              <w:numPr>
                <w:ilvl w:val="0"/>
                <w:numId w:val="1411"/>
              </w:numPr>
            </w:pPr>
            <w:r>
              <w:t>Provides the structure on which vSphere Namespaces are deployed.</w:t>
            </w:r>
          </w:p>
          <w:p w14:paraId="6CE88626" w14:textId="77777777" w:rsidR="006D6411" w:rsidRDefault="00000000">
            <w:pPr>
              <w:pStyle w:val="TableBodyText"/>
              <w:numPr>
                <w:ilvl w:val="0"/>
                <w:numId w:val="1411"/>
              </w:numPr>
            </w:pPr>
            <w:r>
              <w:t>A single Supervisor Clusters can be mapped to multiple Organizations</w:t>
            </w:r>
          </w:p>
        </w:tc>
      </w:tr>
      <w:tr w:rsidR="006D6411" w14:paraId="3E7906E0" w14:textId="77777777">
        <w:tblPrEx>
          <w:tblBorders>
            <w:top w:val="nil"/>
          </w:tblBorders>
        </w:tblPrEx>
        <w:trPr>
          <w:cantSplit/>
        </w:trPr>
        <w:tc>
          <w:tcPr>
            <w:tcW w:w="0" w:type="auto"/>
            <w:tcBorders>
              <w:left w:val="nil"/>
              <w:right w:val="nil"/>
            </w:tcBorders>
          </w:tcPr>
          <w:p w14:paraId="5D309094" w14:textId="77777777" w:rsidR="006D6411" w:rsidRDefault="00000000">
            <w:pPr>
              <w:pStyle w:val="TableBodyText"/>
            </w:pPr>
            <w:r>
              <w:t>Region</w:t>
            </w:r>
          </w:p>
        </w:tc>
        <w:tc>
          <w:tcPr>
            <w:tcW w:w="0" w:type="auto"/>
            <w:tcBorders>
              <w:left w:val="nil"/>
              <w:right w:val="nil"/>
            </w:tcBorders>
          </w:tcPr>
          <w:p w14:paraId="2B275FA0" w14:textId="77777777" w:rsidR="006D6411" w:rsidRDefault="00000000">
            <w:pPr>
              <w:pStyle w:val="TableBodyText"/>
              <w:numPr>
                <w:ilvl w:val="0"/>
                <w:numId w:val="1412"/>
              </w:numPr>
            </w:pPr>
            <w:r>
              <w:t>A region consists of one or more Supervisor enabled Clusters.</w:t>
            </w:r>
          </w:p>
          <w:p w14:paraId="208C3925" w14:textId="77777777" w:rsidR="006D6411" w:rsidRDefault="00000000">
            <w:pPr>
              <w:pStyle w:val="TableBodyText"/>
              <w:numPr>
                <w:ilvl w:val="0"/>
                <w:numId w:val="1412"/>
              </w:numPr>
            </w:pPr>
            <w:r>
              <w:t>A region is a collection of compute, memory, storage, and networking resources that can span across vCenter instances.</w:t>
            </w:r>
          </w:p>
        </w:tc>
      </w:tr>
      <w:tr w:rsidR="006D6411" w14:paraId="2E930AB4" w14:textId="77777777">
        <w:tblPrEx>
          <w:tblBorders>
            <w:top w:val="nil"/>
          </w:tblBorders>
        </w:tblPrEx>
        <w:trPr>
          <w:cantSplit/>
        </w:trPr>
        <w:tc>
          <w:tcPr>
            <w:tcW w:w="0" w:type="auto"/>
            <w:tcBorders>
              <w:left w:val="nil"/>
              <w:right w:val="nil"/>
            </w:tcBorders>
          </w:tcPr>
          <w:p w14:paraId="44098F53" w14:textId="77777777" w:rsidR="006D6411" w:rsidRDefault="00000000">
            <w:pPr>
              <w:pStyle w:val="TableBodyText"/>
            </w:pPr>
            <w:r>
              <w:t>Project</w:t>
            </w:r>
          </w:p>
        </w:tc>
        <w:tc>
          <w:tcPr>
            <w:tcW w:w="0" w:type="auto"/>
            <w:tcBorders>
              <w:left w:val="nil"/>
              <w:right w:val="nil"/>
            </w:tcBorders>
          </w:tcPr>
          <w:p w14:paraId="3DCC35B9" w14:textId="77777777" w:rsidR="006D6411" w:rsidRDefault="00000000">
            <w:pPr>
              <w:pStyle w:val="TableBodyText"/>
              <w:numPr>
                <w:ilvl w:val="0"/>
                <w:numId w:val="1413"/>
              </w:numPr>
            </w:pPr>
            <w:r>
              <w:t>Resides within an Organization</w:t>
            </w:r>
          </w:p>
          <w:p w14:paraId="5E35DA7D" w14:textId="77777777" w:rsidR="006D6411" w:rsidRDefault="00000000">
            <w:pPr>
              <w:pStyle w:val="TableBodyText"/>
              <w:numPr>
                <w:ilvl w:val="0"/>
                <w:numId w:val="1413"/>
              </w:numPr>
            </w:pPr>
            <w:r>
              <w:t>There can be many projects within a single Organization</w:t>
            </w:r>
          </w:p>
          <w:p w14:paraId="530BD6E9" w14:textId="77777777" w:rsidR="006D6411" w:rsidRDefault="00000000">
            <w:pPr>
              <w:pStyle w:val="TableBodyText"/>
              <w:numPr>
                <w:ilvl w:val="0"/>
                <w:numId w:val="1413"/>
              </w:numPr>
            </w:pPr>
            <w:r>
              <w:t>Manage users &amp; resources at scale using projects</w:t>
            </w:r>
          </w:p>
          <w:p w14:paraId="084078E5" w14:textId="77777777" w:rsidR="006D6411" w:rsidRDefault="00000000">
            <w:pPr>
              <w:pStyle w:val="TableBodyText"/>
              <w:numPr>
                <w:ilvl w:val="1"/>
                <w:numId w:val="1413"/>
              </w:numPr>
            </w:pPr>
            <w:r>
              <w:t>Add users or groups to projects to give them access to IaaS services,</w:t>
            </w:r>
          </w:p>
          <w:p w14:paraId="2C6AB146" w14:textId="77777777" w:rsidR="006D6411" w:rsidRDefault="00000000">
            <w:pPr>
              <w:pStyle w:val="TableBodyText"/>
              <w:numPr>
                <w:ilvl w:val="1"/>
                <w:numId w:val="1413"/>
              </w:numPr>
            </w:pPr>
            <w:r>
              <w:t>Add catalog items to be shared with the project.</w:t>
            </w:r>
          </w:p>
          <w:p w14:paraId="141F9A3B" w14:textId="77777777" w:rsidR="006D6411" w:rsidRDefault="00000000">
            <w:pPr>
              <w:pStyle w:val="TableBodyText"/>
              <w:numPr>
                <w:ilvl w:val="0"/>
                <w:numId w:val="1413"/>
              </w:numPr>
            </w:pPr>
            <w:r>
              <w:t>Provide approvals and automate resource reclamation using project policies.</w:t>
            </w:r>
          </w:p>
          <w:p w14:paraId="1B6C8E12" w14:textId="77777777" w:rsidR="006D6411" w:rsidRDefault="00000000">
            <w:pPr>
              <w:pStyle w:val="TableBodyText"/>
              <w:numPr>
                <w:ilvl w:val="0"/>
                <w:numId w:val="1413"/>
              </w:numPr>
            </w:pPr>
            <w:r>
              <w:t>Govern total allocated resources and access to VM and storage classes using vSphere Namespaces in projects.</w:t>
            </w:r>
          </w:p>
        </w:tc>
      </w:tr>
      <w:tr w:rsidR="006D6411" w14:paraId="277C46E1" w14:textId="77777777">
        <w:tblPrEx>
          <w:tblBorders>
            <w:top w:val="nil"/>
          </w:tblBorders>
        </w:tblPrEx>
        <w:trPr>
          <w:cantSplit/>
        </w:trPr>
        <w:tc>
          <w:tcPr>
            <w:tcW w:w="0" w:type="auto"/>
            <w:tcBorders>
              <w:left w:val="nil"/>
              <w:right w:val="nil"/>
            </w:tcBorders>
          </w:tcPr>
          <w:p w14:paraId="5A0E5DC7" w14:textId="77777777" w:rsidR="006D6411" w:rsidRDefault="00000000">
            <w:pPr>
              <w:pStyle w:val="TableBodyText"/>
            </w:pPr>
            <w:r>
              <w:t>vSphere Namespace</w:t>
            </w:r>
          </w:p>
        </w:tc>
        <w:tc>
          <w:tcPr>
            <w:tcW w:w="0" w:type="auto"/>
            <w:tcBorders>
              <w:left w:val="nil"/>
              <w:right w:val="nil"/>
            </w:tcBorders>
          </w:tcPr>
          <w:p w14:paraId="74307295" w14:textId="77777777" w:rsidR="006D6411" w:rsidRDefault="00000000">
            <w:pPr>
              <w:pStyle w:val="TableBodyText"/>
              <w:numPr>
                <w:ilvl w:val="0"/>
                <w:numId w:val="1414"/>
              </w:numPr>
            </w:pPr>
            <w:r>
              <w:t>Resides within a Project.</w:t>
            </w:r>
          </w:p>
          <w:p w14:paraId="01A8AF6D" w14:textId="77777777" w:rsidR="006D6411" w:rsidRDefault="00000000">
            <w:pPr>
              <w:pStyle w:val="TableBodyText"/>
              <w:numPr>
                <w:ilvl w:val="0"/>
                <w:numId w:val="1414"/>
              </w:numPr>
            </w:pPr>
            <w:r>
              <w:t>There can be many vSphere Namespaces within a single Project.</w:t>
            </w:r>
          </w:p>
          <w:p w14:paraId="3F5E8E49" w14:textId="77777777" w:rsidR="006D6411" w:rsidRDefault="00000000">
            <w:pPr>
              <w:pStyle w:val="TableBodyText"/>
              <w:numPr>
                <w:ilvl w:val="0"/>
                <w:numId w:val="1414"/>
              </w:numPr>
            </w:pPr>
            <w:r>
              <w:t>Defines resource limits for CPU, memory, and storage for workloads.</w:t>
            </w:r>
          </w:p>
          <w:p w14:paraId="29856E5F" w14:textId="77777777" w:rsidR="006D6411" w:rsidRDefault="00000000">
            <w:pPr>
              <w:pStyle w:val="TableBodyText"/>
              <w:numPr>
                <w:ilvl w:val="0"/>
                <w:numId w:val="1414"/>
              </w:numPr>
            </w:pPr>
            <w:r>
              <w:t>Assigns available networks to workloads</w:t>
            </w:r>
          </w:p>
          <w:p w14:paraId="7EE80E5F" w14:textId="77777777" w:rsidR="006D6411" w:rsidRDefault="00000000">
            <w:pPr>
              <w:pStyle w:val="TableBodyText"/>
              <w:numPr>
                <w:ilvl w:val="0"/>
                <w:numId w:val="1414"/>
              </w:numPr>
            </w:pPr>
            <w:r>
              <w:t>vSphere Namespaces are bound to the scope of the project with which they are associated.</w:t>
            </w:r>
          </w:p>
        </w:tc>
      </w:tr>
      <w:tr w:rsidR="006D6411" w14:paraId="2882DB01" w14:textId="77777777">
        <w:tblPrEx>
          <w:tblBorders>
            <w:top w:val="nil"/>
          </w:tblBorders>
        </w:tblPrEx>
        <w:trPr>
          <w:cantSplit/>
        </w:trPr>
        <w:tc>
          <w:tcPr>
            <w:tcW w:w="0" w:type="auto"/>
            <w:tcBorders>
              <w:left w:val="nil"/>
              <w:right w:val="nil"/>
            </w:tcBorders>
          </w:tcPr>
          <w:p w14:paraId="65B7DCA9" w14:textId="77777777" w:rsidR="006D6411" w:rsidRDefault="00000000">
            <w:pPr>
              <w:pStyle w:val="TableBodyText"/>
            </w:pPr>
            <w:r>
              <w:t>VPC</w:t>
            </w:r>
          </w:p>
        </w:tc>
        <w:tc>
          <w:tcPr>
            <w:tcW w:w="0" w:type="auto"/>
            <w:tcBorders>
              <w:left w:val="nil"/>
              <w:right w:val="nil"/>
            </w:tcBorders>
          </w:tcPr>
          <w:p w14:paraId="59991EB4" w14:textId="77777777" w:rsidR="006D6411" w:rsidRDefault="00000000">
            <w:pPr>
              <w:pStyle w:val="TableBodyText"/>
              <w:numPr>
                <w:ilvl w:val="0"/>
                <w:numId w:val="1415"/>
              </w:numPr>
            </w:pPr>
            <w:r>
              <w:t>Set of networking resources that provide a public-cloud experience to VCF customers.</w:t>
            </w:r>
          </w:p>
          <w:p w14:paraId="623BBB07" w14:textId="77777777" w:rsidR="006D6411" w:rsidRDefault="00000000">
            <w:pPr>
              <w:pStyle w:val="TableBodyText"/>
              <w:numPr>
                <w:ilvl w:val="0"/>
                <w:numId w:val="1415"/>
              </w:numPr>
            </w:pPr>
            <w:r>
              <w:t>Can be assigned to one or many vSphere Namespaces within an Organization.</w:t>
            </w:r>
          </w:p>
        </w:tc>
      </w:tr>
      <w:tr w:rsidR="006D6411" w14:paraId="555E0A61" w14:textId="77777777">
        <w:tblPrEx>
          <w:tblBorders>
            <w:top w:val="nil"/>
          </w:tblBorders>
        </w:tblPrEx>
        <w:trPr>
          <w:cantSplit/>
        </w:trPr>
        <w:tc>
          <w:tcPr>
            <w:tcW w:w="0" w:type="auto"/>
            <w:tcBorders>
              <w:left w:val="nil"/>
              <w:right w:val="nil"/>
            </w:tcBorders>
          </w:tcPr>
          <w:p w14:paraId="3F187893" w14:textId="77777777" w:rsidR="006D6411" w:rsidRDefault="00000000">
            <w:pPr>
              <w:pStyle w:val="TableBodyText"/>
            </w:pPr>
            <w:r>
              <w:t>Workload</w:t>
            </w:r>
          </w:p>
        </w:tc>
        <w:tc>
          <w:tcPr>
            <w:tcW w:w="0" w:type="auto"/>
            <w:tcBorders>
              <w:left w:val="nil"/>
              <w:right w:val="nil"/>
            </w:tcBorders>
          </w:tcPr>
          <w:p w14:paraId="28D6769F" w14:textId="77777777" w:rsidR="006D6411" w:rsidRDefault="00000000">
            <w:pPr>
              <w:pStyle w:val="TableBodyText"/>
              <w:numPr>
                <w:ilvl w:val="0"/>
                <w:numId w:val="1416"/>
              </w:numPr>
            </w:pPr>
            <w:r>
              <w:t>Virtual machine or containers deployed within a vSphere Namespace.</w:t>
            </w:r>
          </w:p>
          <w:p w14:paraId="469175B9" w14:textId="77777777" w:rsidR="006D6411" w:rsidRDefault="00000000">
            <w:pPr>
              <w:pStyle w:val="TableBodyText"/>
              <w:numPr>
                <w:ilvl w:val="0"/>
                <w:numId w:val="1416"/>
              </w:numPr>
            </w:pPr>
            <w:r>
              <w:t>Number of workloads only limited by the amount of resources allocated to the vSphere Namespace.</w:t>
            </w:r>
          </w:p>
        </w:tc>
      </w:tr>
    </w:tbl>
    <w:p w14:paraId="13C112B8" w14:textId="77777777" w:rsidR="006D6411" w:rsidRDefault="00000000">
      <w:pPr>
        <w:pStyle w:val="BodyText"/>
        <w:spacing w:before="240"/>
      </w:pPr>
      <w:r>
        <w:rPr>
          <w:noProof/>
        </w:rPr>
        <w:lastRenderedPageBreak/>
        <w:drawing>
          <wp:inline distT="0" distB="0" distL="0" distR="0" wp14:anchorId="553EB014" wp14:editId="60F5E02E">
            <wp:extent cx="6324600" cy="2610545"/>
            <wp:effectExtent l="0" t="0" r="0" b="0"/>
            <wp:docPr id="100112" name="Picture 10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
                    <pic:cNvPicPr>
                      <a:picLocks noChangeAspect="1"/>
                    </pic:cNvPicPr>
                  </pic:nvPicPr>
                  <pic:blipFill>
                    <a:blip r:embed="rId46"/>
                    <a:stretch>
                      <a:fillRect/>
                    </a:stretch>
                  </pic:blipFill>
                  <pic:spPr>
                    <a:xfrm>
                      <a:off x="0" y="0"/>
                      <a:ext cx="6324600" cy="2610545"/>
                    </a:xfrm>
                    <a:prstGeom prst="rect">
                      <a:avLst/>
                    </a:prstGeom>
                  </pic:spPr>
                </pic:pic>
              </a:graphicData>
            </a:graphic>
          </wp:inline>
        </w:drawing>
      </w:r>
    </w:p>
    <w:p w14:paraId="70F7CA66" w14:textId="77777777" w:rsidR="006D6411" w:rsidRDefault="00000000">
      <w:pPr>
        <w:pStyle w:val="BodyText"/>
      </w:pPr>
      <w:r>
        <w:t>During All Apps Organization creation every All Apps Organization is mapped to one or more vSphere Supervisor via Regions. Each organization can then hold one or more projects. Each project then holds one or more vSphere Namespaces. vSphere Namespaces are instantiated within vSphere Supervisors mapped to the Organization. Traditional virtual machine or VMware Kubernetes Service-based container workloads are then deployed utilizing the Supervisor Cluster resources defined within vSphere Namespaces.</w:t>
      </w:r>
    </w:p>
    <w:p w14:paraId="6D1C95AD" w14:textId="77777777" w:rsidR="006D6411" w:rsidRDefault="00000000">
      <w:pPr>
        <w:pStyle w:val="BodyText"/>
      </w:pPr>
      <w:r>
        <w:rPr>
          <w:noProof/>
        </w:rPr>
        <w:drawing>
          <wp:anchor distT="0" distB="0" distL="114300" distR="114300" simplePos="0" relativeHeight="251705344" behindDoc="0" locked="0" layoutInCell="0" allowOverlap="0" wp14:anchorId="53A63AA6" wp14:editId="2B24C866">
            <wp:simplePos x="0" y="0"/>
            <wp:positionH relativeFrom="column">
              <wp:align>center</wp:align>
            </wp:positionH>
            <wp:positionV relativeFrom="paragraph">
              <wp:align>bottom</wp:align>
            </wp:positionV>
            <wp:extent cx="6324600" cy="2100304"/>
            <wp:effectExtent l="0" t="0" r="0" b="0"/>
            <wp:wrapTopAndBottom/>
            <wp:docPr id="100114" name="Picture 10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4" name=""/>
                    <pic:cNvPicPr>
                      <a:picLocks noChangeAspect="1"/>
                    </pic:cNvPicPr>
                  </pic:nvPicPr>
                  <pic:blipFill>
                    <a:blip r:embed="rId47"/>
                    <a:stretch>
                      <a:fillRect/>
                    </a:stretch>
                  </pic:blipFill>
                  <pic:spPr>
                    <a:xfrm>
                      <a:off x="0" y="0"/>
                      <a:ext cx="6324600" cy="2100304"/>
                    </a:xfrm>
                    <a:prstGeom prst="rect">
                      <a:avLst/>
                    </a:prstGeom>
                  </pic:spPr>
                </pic:pic>
              </a:graphicData>
            </a:graphic>
          </wp:anchor>
        </w:drawing>
      </w:r>
    </w:p>
    <w:p w14:paraId="7CA6F9F7" w14:textId="77777777" w:rsidR="006D6411" w:rsidRDefault="00000000">
      <w:pPr>
        <w:pStyle w:val="Heading4"/>
      </w:pPr>
      <w:r>
        <w:t>Provider Consumption Organization</w:t>
      </w:r>
    </w:p>
    <w:p w14:paraId="2CD07D21" w14:textId="77777777" w:rsidR="006D6411" w:rsidRDefault="00000000">
      <w:pPr>
        <w:pStyle w:val="BodyText"/>
      </w:pPr>
      <w:r>
        <w:t>The Provider Consumption Organization (PCO) is a special purpose All Apps Organization that is used by the provider persona (the Provider or Enterprise-level admin) to:</w:t>
      </w:r>
    </w:p>
    <w:p w14:paraId="555D3354" w14:textId="77777777" w:rsidR="006D6411" w:rsidRDefault="00000000">
      <w:pPr>
        <w:pStyle w:val="BodyText"/>
        <w:numPr>
          <w:ilvl w:val="0"/>
          <w:numId w:val="1417"/>
        </w:numPr>
      </w:pPr>
      <w:r>
        <w:t>Consume their own resources</w:t>
      </w:r>
    </w:p>
    <w:p w14:paraId="7386FD45" w14:textId="77777777" w:rsidR="006D6411" w:rsidRDefault="00000000">
      <w:pPr>
        <w:pStyle w:val="BodyText"/>
        <w:numPr>
          <w:ilvl w:val="0"/>
          <w:numId w:val="1417"/>
        </w:numPr>
      </w:pPr>
      <w:r>
        <w:t>Publish blueprints and catalog items to other Organizations</w:t>
      </w:r>
    </w:p>
    <w:p w14:paraId="1CAF4584" w14:textId="77777777" w:rsidR="006D6411" w:rsidRDefault="00000000">
      <w:pPr>
        <w:pStyle w:val="BodyText"/>
        <w:numPr>
          <w:ilvl w:val="0"/>
          <w:numId w:val="1417"/>
        </w:numPr>
      </w:pPr>
      <w:r>
        <w:t>Run published workflows from embedded VCF Operations Orchestrator</w:t>
      </w:r>
    </w:p>
    <w:p w14:paraId="0B0A9FC4" w14:textId="77777777" w:rsidR="006D6411" w:rsidRDefault="00000000">
      <w:pPr>
        <w:pStyle w:val="BodyText"/>
        <w:pBdr>
          <w:top w:val="single" w:sz="8" w:space="2" w:color="D3D3D3"/>
          <w:bottom w:val="single" w:sz="8" w:space="2" w:color="D3D3D3"/>
        </w:pBdr>
      </w:pPr>
      <w:r>
        <w:rPr>
          <w:rStyle w:val="NoteLeaderimportant"/>
        </w:rPr>
        <w:t>Important</w:t>
      </w:r>
      <w:r>
        <w:rPr>
          <w:rStyle w:val="NoteLeaderimportant"/>
        </w:rPr>
        <w:tab/>
      </w:r>
      <w:r>
        <w:t>The PCO is largely identical to all other All Apps Organizations. The primary difference is a special privilege allowing the PCO to publish catalog items to other Organizations.</w:t>
      </w:r>
    </w:p>
    <w:p w14:paraId="319FC845" w14:textId="77777777" w:rsidR="006D6411" w:rsidRDefault="00000000">
      <w:pPr>
        <w:pStyle w:val="BodyText"/>
      </w:pPr>
      <w:r>
        <w:rPr>
          <w:noProof/>
        </w:rPr>
        <w:lastRenderedPageBreak/>
        <w:drawing>
          <wp:anchor distT="0" distB="0" distL="114300" distR="114300" simplePos="0" relativeHeight="251706368" behindDoc="0" locked="0" layoutInCell="0" allowOverlap="0" wp14:anchorId="3D28BF94" wp14:editId="5F4A7864">
            <wp:simplePos x="0" y="0"/>
            <wp:positionH relativeFrom="column">
              <wp:align>center</wp:align>
            </wp:positionH>
            <wp:positionV relativeFrom="paragraph">
              <wp:align>bottom</wp:align>
            </wp:positionV>
            <wp:extent cx="4800000" cy="3447619"/>
            <wp:effectExtent l="0" t="0" r="0" b="0"/>
            <wp:wrapTopAndBottom/>
            <wp:docPr id="100116" name="Picture 10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 name=""/>
                    <pic:cNvPicPr>
                      <a:picLocks noChangeAspect="1"/>
                    </pic:cNvPicPr>
                  </pic:nvPicPr>
                  <pic:blipFill>
                    <a:blip r:embed="rId48"/>
                    <a:stretch>
                      <a:fillRect/>
                    </a:stretch>
                  </pic:blipFill>
                  <pic:spPr>
                    <a:xfrm>
                      <a:off x="0" y="0"/>
                      <a:ext cx="4800000" cy="3447619"/>
                    </a:xfrm>
                    <a:prstGeom prst="rect">
                      <a:avLst/>
                    </a:prstGeom>
                  </pic:spPr>
                </pic:pic>
              </a:graphicData>
            </a:graphic>
          </wp:anchor>
        </w:drawing>
      </w:r>
    </w:p>
    <w:p w14:paraId="59D2BD08" w14:textId="77777777" w:rsidR="006D6411" w:rsidRDefault="00000000">
      <w:pPr>
        <w:pStyle w:val="BodyText"/>
      </w:pPr>
      <w:r>
        <w:t>The publishing permissions does not change the management structure of the other Organization. This means that the PCO cannot perform any resource management for other Organizations.</w:t>
      </w:r>
    </w:p>
    <w:p w14:paraId="04AABE11"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528</w:t>
      </w:r>
      <w:r>
        <w:fldChar w:fldCharType="end"/>
      </w:r>
      <w:r>
        <w:t>. PCO Functionality Breakdown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6185"/>
        <w:gridCol w:w="3775"/>
      </w:tblGrid>
      <w:tr w:rsidR="006D6411" w14:paraId="7A03C6D6" w14:textId="77777777">
        <w:trPr>
          <w:cantSplit/>
          <w:tblHeader/>
        </w:trPr>
        <w:tc>
          <w:tcPr>
            <w:tcW w:w="0" w:type="auto"/>
            <w:tcBorders>
              <w:left w:val="nil"/>
              <w:right w:val="nil"/>
            </w:tcBorders>
            <w:shd w:val="clear" w:color="auto" w:fill="E1E1E1"/>
            <w:tcMar>
              <w:top w:w="60" w:type="dxa"/>
              <w:bottom w:w="60" w:type="dxa"/>
            </w:tcMar>
          </w:tcPr>
          <w:p w14:paraId="254A43B5" w14:textId="77777777" w:rsidR="006D6411" w:rsidRDefault="00000000">
            <w:pPr>
              <w:pStyle w:val="TableHeaderText"/>
            </w:pPr>
            <w:r>
              <w:t>Functions the PCO can perform</w:t>
            </w:r>
          </w:p>
        </w:tc>
        <w:tc>
          <w:tcPr>
            <w:tcW w:w="0" w:type="auto"/>
            <w:tcBorders>
              <w:left w:val="nil"/>
              <w:right w:val="nil"/>
            </w:tcBorders>
            <w:shd w:val="clear" w:color="auto" w:fill="E1E1E1"/>
            <w:tcMar>
              <w:top w:w="60" w:type="dxa"/>
              <w:bottom w:w="60" w:type="dxa"/>
            </w:tcMar>
          </w:tcPr>
          <w:p w14:paraId="2D142CB4" w14:textId="77777777" w:rsidR="006D6411" w:rsidRDefault="00000000">
            <w:pPr>
              <w:pStyle w:val="TableHeaderText"/>
            </w:pPr>
            <w:r>
              <w:t>Functions the PCO cannot perform</w:t>
            </w:r>
          </w:p>
        </w:tc>
      </w:tr>
      <w:tr w:rsidR="006D6411" w14:paraId="526A08DC" w14:textId="77777777">
        <w:tblPrEx>
          <w:tblBorders>
            <w:top w:val="nil"/>
          </w:tblBorders>
        </w:tblPrEx>
        <w:trPr>
          <w:cantSplit/>
        </w:trPr>
        <w:tc>
          <w:tcPr>
            <w:tcW w:w="0" w:type="auto"/>
            <w:tcBorders>
              <w:left w:val="nil"/>
              <w:right w:val="nil"/>
            </w:tcBorders>
          </w:tcPr>
          <w:p w14:paraId="7DEFEA96" w14:textId="77777777" w:rsidR="006D6411" w:rsidRDefault="00000000">
            <w:pPr>
              <w:pStyle w:val="TableBodyText"/>
            </w:pPr>
            <w:r>
              <w:t>See all other Organizations in the system in order to publish catalog items</w:t>
            </w:r>
          </w:p>
        </w:tc>
        <w:tc>
          <w:tcPr>
            <w:tcW w:w="0" w:type="auto"/>
            <w:tcBorders>
              <w:left w:val="nil"/>
              <w:right w:val="nil"/>
            </w:tcBorders>
          </w:tcPr>
          <w:p w14:paraId="78077D97" w14:textId="77777777" w:rsidR="006D6411" w:rsidRDefault="00000000">
            <w:pPr>
              <w:pStyle w:val="TableBodyText"/>
            </w:pPr>
            <w:r>
              <w:t>Context switch into any other tenants</w:t>
            </w:r>
          </w:p>
        </w:tc>
      </w:tr>
      <w:tr w:rsidR="006D6411" w14:paraId="01F98C8B" w14:textId="77777777">
        <w:tblPrEx>
          <w:tblBorders>
            <w:top w:val="nil"/>
          </w:tblBorders>
        </w:tblPrEx>
        <w:trPr>
          <w:cantSplit/>
        </w:trPr>
        <w:tc>
          <w:tcPr>
            <w:tcW w:w="0" w:type="auto"/>
            <w:tcBorders>
              <w:left w:val="nil"/>
              <w:right w:val="nil"/>
            </w:tcBorders>
          </w:tcPr>
          <w:p w14:paraId="48E2B544" w14:textId="77777777" w:rsidR="006D6411" w:rsidRDefault="00000000">
            <w:pPr>
              <w:pStyle w:val="TableBodyText"/>
            </w:pPr>
            <w:r>
              <w:t>Publish catalog items to those Organizations</w:t>
            </w:r>
          </w:p>
        </w:tc>
        <w:tc>
          <w:tcPr>
            <w:tcW w:w="0" w:type="auto"/>
            <w:tcBorders>
              <w:left w:val="nil"/>
              <w:right w:val="nil"/>
            </w:tcBorders>
          </w:tcPr>
          <w:p w14:paraId="3C50C746" w14:textId="77777777" w:rsidR="006D6411" w:rsidRDefault="00000000">
            <w:pPr>
              <w:pStyle w:val="TableBodyText"/>
            </w:pPr>
            <w:r>
              <w:t>Use an identity provider different than the provider org</w:t>
            </w:r>
          </w:p>
        </w:tc>
      </w:tr>
      <w:tr w:rsidR="006D6411" w14:paraId="253F8B27" w14:textId="77777777">
        <w:tblPrEx>
          <w:tblBorders>
            <w:top w:val="nil"/>
          </w:tblBorders>
        </w:tblPrEx>
        <w:trPr>
          <w:cantSplit/>
        </w:trPr>
        <w:tc>
          <w:tcPr>
            <w:tcW w:w="0" w:type="auto"/>
            <w:tcBorders>
              <w:left w:val="nil"/>
              <w:right w:val="nil"/>
            </w:tcBorders>
          </w:tcPr>
          <w:p w14:paraId="5D91683E" w14:textId="77777777" w:rsidR="006D6411" w:rsidRDefault="00000000">
            <w:pPr>
              <w:pStyle w:val="TableBodyText"/>
            </w:pPr>
            <w:r>
              <w:t>Login with the same credentials as they log in to the system level</w:t>
            </w:r>
          </w:p>
        </w:tc>
        <w:tc>
          <w:tcPr>
            <w:tcW w:w="0" w:type="auto"/>
            <w:tcBorders>
              <w:left w:val="nil"/>
              <w:right w:val="nil"/>
            </w:tcBorders>
          </w:tcPr>
          <w:p w14:paraId="2E58F1C3" w14:textId="77777777" w:rsidR="006D6411" w:rsidRDefault="00000000">
            <w:pPr>
              <w:pStyle w:val="TableBodyText"/>
            </w:pPr>
            <w:r>
              <w:t>Manage other Organizations (AKA: be a sub-provider)</w:t>
            </w:r>
          </w:p>
        </w:tc>
      </w:tr>
      <w:tr w:rsidR="006D6411" w14:paraId="01E77272" w14:textId="77777777">
        <w:tblPrEx>
          <w:tblBorders>
            <w:top w:val="nil"/>
          </w:tblBorders>
        </w:tblPrEx>
        <w:trPr>
          <w:cantSplit/>
        </w:trPr>
        <w:tc>
          <w:tcPr>
            <w:tcW w:w="0" w:type="auto"/>
            <w:tcBorders>
              <w:left w:val="nil"/>
              <w:right w:val="nil"/>
            </w:tcBorders>
          </w:tcPr>
          <w:p w14:paraId="11CA0B52" w14:textId="77777777" w:rsidR="006D6411" w:rsidRDefault="00000000">
            <w:pPr>
              <w:pStyle w:val="TableBodyText"/>
            </w:pPr>
            <w:r>
              <w:t>Manage user/group importing and role assignment within the PCO separately from the system level</w:t>
            </w:r>
          </w:p>
        </w:tc>
        <w:tc>
          <w:tcPr>
            <w:tcW w:w="0" w:type="auto"/>
            <w:tcBorders>
              <w:left w:val="nil"/>
              <w:right w:val="nil"/>
            </w:tcBorders>
          </w:tcPr>
          <w:p w14:paraId="0F210C74" w14:textId="77777777" w:rsidR="006D6411" w:rsidRDefault="00000000">
            <w:pPr>
              <w:pStyle w:val="TableBodyText"/>
            </w:pPr>
            <w:r>
              <w:t>Perform resource management for other Organizations</w:t>
            </w:r>
          </w:p>
        </w:tc>
      </w:tr>
      <w:tr w:rsidR="006D6411" w14:paraId="61F76CEB" w14:textId="77777777">
        <w:tblPrEx>
          <w:tblBorders>
            <w:top w:val="nil"/>
          </w:tblBorders>
        </w:tblPrEx>
        <w:trPr>
          <w:cantSplit/>
        </w:trPr>
        <w:tc>
          <w:tcPr>
            <w:tcW w:w="0" w:type="auto"/>
            <w:tcBorders>
              <w:left w:val="nil"/>
              <w:right w:val="nil"/>
            </w:tcBorders>
          </w:tcPr>
          <w:p w14:paraId="271E2AA6" w14:textId="77777777" w:rsidR="006D6411" w:rsidRDefault="00000000">
            <w:pPr>
              <w:pStyle w:val="TableBodyText"/>
            </w:pPr>
            <w:r>
              <w:t>Provide isolated resources for use by the Provider Organization</w:t>
            </w:r>
          </w:p>
        </w:tc>
        <w:tc>
          <w:tcPr>
            <w:tcW w:w="0" w:type="auto"/>
            <w:tcBorders>
              <w:left w:val="nil"/>
              <w:right w:val="nil"/>
            </w:tcBorders>
          </w:tcPr>
          <w:p w14:paraId="4B56F4BA" w14:textId="77777777" w:rsidR="006D6411" w:rsidRDefault="006D6411">
            <w:pPr>
              <w:pStyle w:val="TableBodyText"/>
            </w:pPr>
          </w:p>
        </w:tc>
      </w:tr>
    </w:tbl>
    <w:p w14:paraId="6C1A5C0B" w14:textId="77777777" w:rsidR="006D6411" w:rsidRDefault="00000000">
      <w:pPr>
        <w:pStyle w:val="Heading4"/>
        <w:spacing w:before="120"/>
      </w:pPr>
      <w:r>
        <w:t>Provider Admin vs Organization Admin</w:t>
      </w:r>
    </w:p>
    <w:p w14:paraId="4A4A08AF" w14:textId="77777777" w:rsidR="006D6411" w:rsidRDefault="00000000">
      <w:pPr>
        <w:pStyle w:val="BodyText"/>
      </w:pPr>
      <w:r>
        <w:rPr>
          <w:rStyle w:val="InlineBold"/>
        </w:rPr>
        <w:t>Providers vs Organization</w:t>
      </w:r>
    </w:p>
    <w:p w14:paraId="153BF0A0" w14:textId="77777777" w:rsidR="006D6411" w:rsidRDefault="00000000">
      <w:pPr>
        <w:pStyle w:val="BodyText"/>
      </w:pPr>
      <w:r>
        <w:t>VCF Automation introduces multi-tenancy model based on a vSphere Supervisor running as a management plane for all IaaS services including both VMs and containers.</w:t>
      </w:r>
    </w:p>
    <w:p w14:paraId="378AF5CE" w14:textId="77777777" w:rsidR="006D6411" w:rsidRDefault="00000000">
      <w:pPr>
        <w:pStyle w:val="BodyText"/>
        <w:numPr>
          <w:ilvl w:val="0"/>
          <w:numId w:val="1418"/>
        </w:numPr>
      </w:pPr>
      <w:r>
        <w:t>Controls access via vSphere Namespaces within the Supervisor Cluster</w:t>
      </w:r>
    </w:p>
    <w:p w14:paraId="6904A4D8" w14:textId="77777777" w:rsidR="006D6411" w:rsidRDefault="00000000">
      <w:pPr>
        <w:pStyle w:val="BodyText"/>
        <w:numPr>
          <w:ilvl w:val="0"/>
          <w:numId w:val="1418"/>
        </w:numPr>
      </w:pPr>
      <w:r>
        <w:lastRenderedPageBreak/>
        <w:t>Completely removes the need for direct infrastructure access by tenants</w:t>
      </w:r>
    </w:p>
    <w:p w14:paraId="7234D778" w14:textId="77777777" w:rsidR="006D6411" w:rsidRDefault="00000000">
      <w:pPr>
        <w:pStyle w:val="BodyText"/>
        <w:numPr>
          <w:ilvl w:val="0"/>
          <w:numId w:val="1418"/>
        </w:numPr>
      </w:pPr>
      <w:r>
        <w:t>Provides complete isolation between tenants and limits each tenant to only view their own environment</w:t>
      </w:r>
    </w:p>
    <w:p w14:paraId="703B1119" w14:textId="77777777" w:rsidR="006D6411" w:rsidRDefault="00000000">
      <w:pPr>
        <w:pStyle w:val="BodyText"/>
      </w:pPr>
      <w:r>
        <w:t>The organizational model is separated into 2 primary levels - Provider and Organization or Tenant. There is also an additional layer of separation within a tenant: Projects (which are covered in the Understanding VCF Automation All Apps Organization Multi Tenancy Model section).</w:t>
      </w:r>
    </w:p>
    <w:p w14:paraId="250BEBB0" w14:textId="77777777" w:rsidR="006D6411" w:rsidRDefault="00000000">
      <w:pPr>
        <w:pStyle w:val="BodyText"/>
        <w:numPr>
          <w:ilvl w:val="0"/>
          <w:numId w:val="1419"/>
        </w:numPr>
      </w:pPr>
      <w:r>
        <w:t>Provider Administrators are responsible for</w:t>
      </w:r>
    </w:p>
    <w:p w14:paraId="555D7F4D" w14:textId="77777777" w:rsidR="006D6411" w:rsidRDefault="00000000">
      <w:pPr>
        <w:pStyle w:val="BodyText"/>
        <w:numPr>
          <w:ilvl w:val="1"/>
          <w:numId w:val="1419"/>
        </w:numPr>
      </w:pPr>
      <w:r>
        <w:t>The underlying infrastructure</w:t>
      </w:r>
    </w:p>
    <w:p w14:paraId="7EE987EF" w14:textId="77777777" w:rsidR="006D6411" w:rsidRDefault="00000000">
      <w:pPr>
        <w:pStyle w:val="BodyText"/>
        <w:numPr>
          <w:ilvl w:val="1"/>
          <w:numId w:val="1419"/>
        </w:numPr>
      </w:pPr>
      <w:r>
        <w:t>Assigning its resources to tenants.</w:t>
      </w:r>
    </w:p>
    <w:p w14:paraId="6010C94B" w14:textId="77777777" w:rsidR="006D6411" w:rsidRDefault="00000000">
      <w:pPr>
        <w:pStyle w:val="BodyText"/>
        <w:numPr>
          <w:ilvl w:val="0"/>
          <w:numId w:val="1419"/>
        </w:numPr>
      </w:pPr>
      <w:r>
        <w:t>Organization Administrators</w:t>
      </w:r>
    </w:p>
    <w:p w14:paraId="7F072A9E" w14:textId="77777777" w:rsidR="006D6411" w:rsidRDefault="00000000">
      <w:pPr>
        <w:pStyle w:val="BodyText"/>
        <w:numPr>
          <w:ilvl w:val="1"/>
          <w:numId w:val="1419"/>
        </w:numPr>
      </w:pPr>
      <w:r>
        <w:t>Consume from their assigned resources and allocate them to different projects within their organization through vSphere Namespaces</w:t>
      </w:r>
    </w:p>
    <w:p w14:paraId="50FAF093" w14:textId="77777777" w:rsidR="006D6411" w:rsidRDefault="00000000">
      <w:pPr>
        <w:pStyle w:val="BodyText"/>
        <w:numPr>
          <w:ilvl w:val="1"/>
          <w:numId w:val="1419"/>
        </w:numPr>
      </w:pPr>
      <w:r>
        <w:t>Have control over cross-project networking by managing Transit Gateways that can interconnect multiple VPCs, as well as their upstream connectivity</w:t>
      </w:r>
    </w:p>
    <w:p w14:paraId="45EC16F0" w14:textId="77777777" w:rsidR="006D6411" w:rsidRDefault="00000000">
      <w:pPr>
        <w:pStyle w:val="BodyText"/>
        <w:numPr>
          <w:ilvl w:val="1"/>
          <w:numId w:val="1419"/>
        </w:numPr>
      </w:pPr>
      <w:r>
        <w:t>Also manages identity and access for the tenant</w:t>
      </w:r>
    </w:p>
    <w:p w14:paraId="0D38BF5F"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45</w:t>
      </w:r>
      <w:r>
        <w:fldChar w:fldCharType="end"/>
      </w:r>
      <w:r>
        <w:t>. VCF Automation Organizational model</w:t>
      </w:r>
    </w:p>
    <w:p w14:paraId="55124C3E" w14:textId="77777777" w:rsidR="006D6411" w:rsidRDefault="00000000">
      <w:pPr>
        <w:pStyle w:val="BodyText"/>
      </w:pPr>
      <w:r>
        <w:rPr>
          <w:noProof/>
        </w:rPr>
        <w:drawing>
          <wp:anchor distT="0" distB="0" distL="114300" distR="114300" simplePos="0" relativeHeight="251707392" behindDoc="0" locked="0" layoutInCell="0" allowOverlap="0" wp14:anchorId="46F9762F" wp14:editId="6B37CB74">
            <wp:simplePos x="0" y="0"/>
            <wp:positionH relativeFrom="column">
              <wp:align>center</wp:align>
            </wp:positionH>
            <wp:positionV relativeFrom="paragraph">
              <wp:align>bottom</wp:align>
            </wp:positionV>
            <wp:extent cx="6324600" cy="3297441"/>
            <wp:effectExtent l="0" t="0" r="0" b="0"/>
            <wp:wrapTopAndBottom/>
            <wp:docPr id="100118" name="Picture 10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8" name=""/>
                    <pic:cNvPicPr>
                      <a:picLocks noChangeAspect="1"/>
                    </pic:cNvPicPr>
                  </pic:nvPicPr>
                  <pic:blipFill>
                    <a:blip r:embed="rId49"/>
                    <a:stretch>
                      <a:fillRect/>
                    </a:stretch>
                  </pic:blipFill>
                  <pic:spPr>
                    <a:xfrm>
                      <a:off x="0" y="0"/>
                      <a:ext cx="6324600" cy="3297441"/>
                    </a:xfrm>
                    <a:prstGeom prst="rect">
                      <a:avLst/>
                    </a:prstGeom>
                  </pic:spPr>
                </pic:pic>
              </a:graphicData>
            </a:graphic>
          </wp:anchor>
        </w:drawing>
      </w:r>
    </w:p>
    <w:p w14:paraId="3A03D139" w14:textId="77777777" w:rsidR="006D6411" w:rsidRDefault="00000000">
      <w:pPr>
        <w:pStyle w:val="Heading4"/>
      </w:pPr>
      <w:r>
        <w:t>Understanding Supervisors, Regions, Zones &amp; vSphere Namespaces</w:t>
      </w:r>
    </w:p>
    <w:p w14:paraId="3F7E445C" w14:textId="77777777" w:rsidR="006D6411" w:rsidRDefault="00000000">
      <w:pPr>
        <w:pStyle w:val="BodyText"/>
      </w:pPr>
      <w:r>
        <w:t>The Supervisor is the component that owns the physical infrastructure resources and runs organization workloads on those resources. A region is a collection of one or more Supervisors that share a common NSX Local Manager. Zones represent vSphere clusters that provide compute resources for a supervisor to run on. A supervisor can have multiple Zones. Supervisors and Zones are defined in vCenter.</w:t>
      </w:r>
    </w:p>
    <w:p w14:paraId="6A11504A" w14:textId="77777777" w:rsidR="006D6411" w:rsidRDefault="00000000">
      <w:pPr>
        <w:pStyle w:val="BodyText"/>
      </w:pPr>
      <w:r>
        <w:lastRenderedPageBreak/>
        <w:t>Supervisors can run various services, which can be registered to the supervisor cluster through vCenter. As part of the activation process, the Kubernetes, Velero, and VM service are enabled, which supports running container-based workloads (Kubernetes), backing up the management components (Velero) and running VM workloads (VM Service).</w:t>
      </w:r>
    </w:p>
    <w:p w14:paraId="3542230A" w14:textId="77777777" w:rsidR="006D6411" w:rsidRDefault="00000000">
      <w:pPr>
        <w:pStyle w:val="BodyText"/>
      </w:pPr>
      <w:r>
        <w:t>A vSphere Namespace represents a logical pool of resources that consumes CPU, memory and storage from one to three Zones and runs a project’s workloads on those resources. Supervisors and their Zones are assigned into Regions by the Provider. vSphere Namespaces are created within a Project by the Org Admin using the resources allocated to the Org through Region Quotas. vSphere Namespaces are defined using a vSphere Namespace class. There are 3 default system vSphere Namespace classes (small, medium and large) which can be customized by the Org Admin, or new ones defined. The vSphere Namespace classes defines default resource limits and reservations (which can be overridden), in addition to storage classes (and capacity limits for each class), VM classes (the size of VMs that can be created), and Content Libraries.</w:t>
      </w:r>
    </w:p>
    <w:p w14:paraId="45470FA6"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529</w:t>
      </w:r>
      <w:r>
        <w:fldChar w:fldCharType="end"/>
      </w:r>
      <w:r>
        <w:t>. Provider and Organization Administrator Roles for Supervisor and Namespace objects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32"/>
        <w:gridCol w:w="3358"/>
        <w:gridCol w:w="4870"/>
      </w:tblGrid>
      <w:tr w:rsidR="006D6411" w14:paraId="21B02F6D" w14:textId="77777777">
        <w:trPr>
          <w:cantSplit/>
          <w:tblHeader/>
        </w:trPr>
        <w:tc>
          <w:tcPr>
            <w:tcW w:w="0" w:type="auto"/>
            <w:tcBorders>
              <w:left w:val="nil"/>
              <w:right w:val="nil"/>
            </w:tcBorders>
            <w:shd w:val="clear" w:color="auto" w:fill="E1E1E1"/>
            <w:tcMar>
              <w:top w:w="60" w:type="dxa"/>
              <w:bottom w:w="60" w:type="dxa"/>
            </w:tcMar>
          </w:tcPr>
          <w:p w14:paraId="5230250D" w14:textId="77777777" w:rsidR="006D6411" w:rsidRDefault="00000000">
            <w:pPr>
              <w:pStyle w:val="TableHeaderText"/>
            </w:pPr>
            <w:r>
              <w:t>Object</w:t>
            </w:r>
          </w:p>
        </w:tc>
        <w:tc>
          <w:tcPr>
            <w:tcW w:w="0" w:type="auto"/>
            <w:tcBorders>
              <w:left w:val="nil"/>
              <w:right w:val="nil"/>
            </w:tcBorders>
            <w:shd w:val="clear" w:color="auto" w:fill="E1E1E1"/>
            <w:tcMar>
              <w:top w:w="60" w:type="dxa"/>
              <w:bottom w:w="60" w:type="dxa"/>
            </w:tcMar>
          </w:tcPr>
          <w:p w14:paraId="1C0A4415" w14:textId="77777777" w:rsidR="006D6411" w:rsidRDefault="00000000">
            <w:pPr>
              <w:pStyle w:val="TableHeaderText"/>
            </w:pPr>
            <w:r>
              <w:t>Provider</w:t>
            </w:r>
          </w:p>
        </w:tc>
        <w:tc>
          <w:tcPr>
            <w:tcW w:w="0" w:type="auto"/>
            <w:tcBorders>
              <w:left w:val="nil"/>
              <w:right w:val="nil"/>
            </w:tcBorders>
            <w:shd w:val="clear" w:color="auto" w:fill="E1E1E1"/>
            <w:tcMar>
              <w:top w:w="60" w:type="dxa"/>
              <w:bottom w:w="60" w:type="dxa"/>
            </w:tcMar>
          </w:tcPr>
          <w:p w14:paraId="50E2A3BB" w14:textId="77777777" w:rsidR="006D6411" w:rsidRDefault="00000000">
            <w:pPr>
              <w:pStyle w:val="TableHeaderText"/>
            </w:pPr>
            <w:r>
              <w:t>Organization</w:t>
            </w:r>
          </w:p>
        </w:tc>
      </w:tr>
      <w:tr w:rsidR="006D6411" w14:paraId="06A74250" w14:textId="77777777">
        <w:tblPrEx>
          <w:tblBorders>
            <w:top w:val="nil"/>
          </w:tblBorders>
        </w:tblPrEx>
        <w:trPr>
          <w:cantSplit/>
        </w:trPr>
        <w:tc>
          <w:tcPr>
            <w:tcW w:w="0" w:type="auto"/>
            <w:tcBorders>
              <w:left w:val="nil"/>
              <w:right w:val="nil"/>
            </w:tcBorders>
          </w:tcPr>
          <w:p w14:paraId="7F18310D" w14:textId="77777777" w:rsidR="006D6411" w:rsidRDefault="00000000">
            <w:pPr>
              <w:pStyle w:val="TableBodyText"/>
            </w:pPr>
            <w:r>
              <w:t>Supervisor</w:t>
            </w:r>
          </w:p>
        </w:tc>
        <w:tc>
          <w:tcPr>
            <w:tcW w:w="0" w:type="auto"/>
            <w:tcBorders>
              <w:left w:val="nil"/>
              <w:right w:val="nil"/>
            </w:tcBorders>
          </w:tcPr>
          <w:p w14:paraId="5E1EB25D" w14:textId="77777777" w:rsidR="006D6411" w:rsidRDefault="00000000">
            <w:pPr>
              <w:pStyle w:val="TableBodyText"/>
            </w:pPr>
            <w:r>
              <w:t>Activates and configures in vCenter.</w:t>
            </w:r>
          </w:p>
          <w:p w14:paraId="5AAD7053" w14:textId="77777777" w:rsidR="006D6411" w:rsidRDefault="00000000">
            <w:pPr>
              <w:pStyle w:val="TableBodyText"/>
            </w:pPr>
            <w:r>
              <w:t>Assigns Supervisor resources to Organizations through Region Quotas.</w:t>
            </w:r>
          </w:p>
        </w:tc>
        <w:tc>
          <w:tcPr>
            <w:tcW w:w="0" w:type="auto"/>
            <w:tcBorders>
              <w:left w:val="nil"/>
              <w:right w:val="nil"/>
            </w:tcBorders>
          </w:tcPr>
          <w:p w14:paraId="4ABB187D" w14:textId="77777777" w:rsidR="006D6411" w:rsidRDefault="00000000">
            <w:pPr>
              <w:pStyle w:val="TableBodyText"/>
            </w:pPr>
            <w:r>
              <w:t>Consumes indirectly (through vSphere Namespaces)</w:t>
            </w:r>
          </w:p>
        </w:tc>
      </w:tr>
      <w:tr w:rsidR="006D6411" w14:paraId="5A2750FD" w14:textId="77777777">
        <w:tblPrEx>
          <w:tblBorders>
            <w:top w:val="nil"/>
          </w:tblBorders>
        </w:tblPrEx>
        <w:trPr>
          <w:cantSplit/>
        </w:trPr>
        <w:tc>
          <w:tcPr>
            <w:tcW w:w="0" w:type="auto"/>
            <w:tcBorders>
              <w:left w:val="nil"/>
              <w:right w:val="nil"/>
            </w:tcBorders>
          </w:tcPr>
          <w:p w14:paraId="59A7B4CD" w14:textId="77777777" w:rsidR="006D6411" w:rsidRDefault="00000000">
            <w:pPr>
              <w:pStyle w:val="TableBodyText"/>
            </w:pPr>
            <w:r>
              <w:t>vSphere Zone</w:t>
            </w:r>
          </w:p>
        </w:tc>
        <w:tc>
          <w:tcPr>
            <w:tcW w:w="0" w:type="auto"/>
            <w:tcBorders>
              <w:left w:val="nil"/>
              <w:right w:val="nil"/>
            </w:tcBorders>
          </w:tcPr>
          <w:p w14:paraId="11D01017" w14:textId="77777777" w:rsidR="006D6411" w:rsidRDefault="00000000">
            <w:pPr>
              <w:pStyle w:val="TableBodyText"/>
            </w:pPr>
            <w:r>
              <w:t>Creates vSphere Zone and adds a vSphere cluster</w:t>
            </w:r>
          </w:p>
          <w:p w14:paraId="7606003E" w14:textId="77777777" w:rsidR="006D6411" w:rsidRDefault="00000000">
            <w:pPr>
              <w:pStyle w:val="TableBodyText"/>
            </w:pPr>
            <w:r>
              <w:t>Assigns resources in vSphere Zones to Organizations through Region Quotas.</w:t>
            </w:r>
          </w:p>
        </w:tc>
        <w:tc>
          <w:tcPr>
            <w:tcW w:w="0" w:type="auto"/>
            <w:tcBorders>
              <w:left w:val="nil"/>
              <w:right w:val="nil"/>
            </w:tcBorders>
          </w:tcPr>
          <w:p w14:paraId="5F444C13" w14:textId="77777777" w:rsidR="006D6411" w:rsidRDefault="00000000">
            <w:pPr>
              <w:pStyle w:val="TableBodyText"/>
            </w:pPr>
            <w:r>
              <w:t>Consumes indirectly (through vSphere Namespaces)</w:t>
            </w:r>
          </w:p>
        </w:tc>
      </w:tr>
      <w:tr w:rsidR="006D6411" w14:paraId="58B346E2" w14:textId="77777777">
        <w:tblPrEx>
          <w:tblBorders>
            <w:top w:val="nil"/>
          </w:tblBorders>
        </w:tblPrEx>
        <w:trPr>
          <w:cantSplit/>
        </w:trPr>
        <w:tc>
          <w:tcPr>
            <w:tcW w:w="0" w:type="auto"/>
            <w:tcBorders>
              <w:left w:val="nil"/>
              <w:right w:val="nil"/>
            </w:tcBorders>
          </w:tcPr>
          <w:p w14:paraId="315ADCD1" w14:textId="77777777" w:rsidR="006D6411" w:rsidRDefault="00000000">
            <w:pPr>
              <w:pStyle w:val="TableBodyText"/>
            </w:pPr>
            <w:r>
              <w:t>Region Quota</w:t>
            </w:r>
          </w:p>
        </w:tc>
        <w:tc>
          <w:tcPr>
            <w:tcW w:w="0" w:type="auto"/>
            <w:tcBorders>
              <w:left w:val="nil"/>
              <w:right w:val="nil"/>
            </w:tcBorders>
          </w:tcPr>
          <w:p w14:paraId="05D60EC7" w14:textId="77777777" w:rsidR="006D6411" w:rsidRDefault="00000000">
            <w:pPr>
              <w:pStyle w:val="TableBodyText"/>
            </w:pPr>
            <w:r>
              <w:t>Defines Region Quota allocating Region, Supervisor, Zones (with CPU and Memory limits &amp; reservations per Zone), VM Classes, Storage Classes (with Storage Limit per Storage Class)</w:t>
            </w:r>
          </w:p>
        </w:tc>
        <w:tc>
          <w:tcPr>
            <w:tcW w:w="0" w:type="auto"/>
            <w:tcBorders>
              <w:left w:val="nil"/>
              <w:right w:val="nil"/>
            </w:tcBorders>
          </w:tcPr>
          <w:p w14:paraId="00019B66" w14:textId="77777777" w:rsidR="006D6411" w:rsidRDefault="00000000">
            <w:pPr>
              <w:pStyle w:val="TableBodyText"/>
            </w:pPr>
            <w:r>
              <w:t>Assigns resources to vSphere Namespaces from the assigned Region Quota.</w:t>
            </w:r>
          </w:p>
        </w:tc>
      </w:tr>
      <w:tr w:rsidR="006D6411" w14:paraId="39070DA0" w14:textId="77777777">
        <w:tblPrEx>
          <w:tblBorders>
            <w:top w:val="nil"/>
          </w:tblBorders>
        </w:tblPrEx>
        <w:trPr>
          <w:cantSplit/>
        </w:trPr>
        <w:tc>
          <w:tcPr>
            <w:tcW w:w="0" w:type="auto"/>
            <w:tcBorders>
              <w:left w:val="nil"/>
              <w:right w:val="nil"/>
            </w:tcBorders>
          </w:tcPr>
          <w:p w14:paraId="70B33A18" w14:textId="77777777" w:rsidR="006D6411" w:rsidRDefault="00000000">
            <w:pPr>
              <w:pStyle w:val="TableBodyText"/>
            </w:pPr>
            <w:r>
              <w:t>vSphere Namespace</w:t>
            </w:r>
          </w:p>
        </w:tc>
        <w:tc>
          <w:tcPr>
            <w:tcW w:w="0" w:type="auto"/>
            <w:tcBorders>
              <w:left w:val="nil"/>
              <w:right w:val="nil"/>
            </w:tcBorders>
          </w:tcPr>
          <w:p w14:paraId="26C8AB4C" w14:textId="77777777" w:rsidR="006D6411" w:rsidRDefault="00000000">
            <w:pPr>
              <w:pStyle w:val="TableBodyText"/>
            </w:pPr>
            <w:r>
              <w:t>Does not manage</w:t>
            </w:r>
          </w:p>
        </w:tc>
        <w:tc>
          <w:tcPr>
            <w:tcW w:w="0" w:type="auto"/>
            <w:tcBorders>
              <w:left w:val="nil"/>
              <w:right w:val="nil"/>
            </w:tcBorders>
          </w:tcPr>
          <w:p w14:paraId="7B6050C2" w14:textId="77777777" w:rsidR="006D6411" w:rsidRDefault="00000000">
            <w:pPr>
              <w:pStyle w:val="TableBodyText"/>
            </w:pPr>
            <w:r>
              <w:t>Creates vSphere Namespaces and allocates resources in 1 to 3 vSphere Zones from assigned Region Quotas using a defined vSphere Namespace class. Has the ability to override the default class limits (within the available assigned Region quota).</w:t>
            </w:r>
          </w:p>
        </w:tc>
      </w:tr>
      <w:tr w:rsidR="006D6411" w14:paraId="4AE7DA78" w14:textId="77777777">
        <w:tblPrEx>
          <w:tblBorders>
            <w:top w:val="nil"/>
          </w:tblBorders>
        </w:tblPrEx>
        <w:trPr>
          <w:cantSplit/>
        </w:trPr>
        <w:tc>
          <w:tcPr>
            <w:tcW w:w="0" w:type="auto"/>
            <w:tcBorders>
              <w:left w:val="nil"/>
              <w:right w:val="nil"/>
            </w:tcBorders>
          </w:tcPr>
          <w:p w14:paraId="5EA2835F" w14:textId="77777777" w:rsidR="006D6411" w:rsidRDefault="00000000">
            <w:pPr>
              <w:pStyle w:val="TableBodyText"/>
            </w:pPr>
            <w:r>
              <w:t>vSphere Namespace Class - Limits</w:t>
            </w:r>
          </w:p>
        </w:tc>
        <w:tc>
          <w:tcPr>
            <w:tcW w:w="0" w:type="auto"/>
            <w:tcBorders>
              <w:left w:val="nil"/>
              <w:right w:val="nil"/>
            </w:tcBorders>
          </w:tcPr>
          <w:p w14:paraId="1B96C1F5" w14:textId="77777777" w:rsidR="006D6411" w:rsidRDefault="00000000">
            <w:pPr>
              <w:pStyle w:val="TableBodyText"/>
            </w:pPr>
            <w:r>
              <w:t>Defines CPU and Memory limits within assigned Zones to the Organization through Region Quota</w:t>
            </w:r>
          </w:p>
        </w:tc>
        <w:tc>
          <w:tcPr>
            <w:tcW w:w="0" w:type="auto"/>
            <w:tcBorders>
              <w:left w:val="nil"/>
              <w:right w:val="nil"/>
            </w:tcBorders>
          </w:tcPr>
          <w:p w14:paraId="019BA3CF" w14:textId="77777777" w:rsidR="006D6411" w:rsidRDefault="00000000">
            <w:pPr>
              <w:pStyle w:val="TableBodyText"/>
            </w:pPr>
            <w:r>
              <w:t>Assigns CPU and Memory resources within Zones to vSphere Namespaces from the assigned Region Quota.</w:t>
            </w:r>
          </w:p>
        </w:tc>
      </w:tr>
      <w:tr w:rsidR="006D6411" w14:paraId="3184C9C8" w14:textId="77777777">
        <w:tblPrEx>
          <w:tblBorders>
            <w:top w:val="nil"/>
          </w:tblBorders>
        </w:tblPrEx>
        <w:trPr>
          <w:cantSplit/>
        </w:trPr>
        <w:tc>
          <w:tcPr>
            <w:tcW w:w="0" w:type="auto"/>
            <w:tcBorders>
              <w:left w:val="nil"/>
              <w:right w:val="nil"/>
            </w:tcBorders>
          </w:tcPr>
          <w:p w14:paraId="3BB5161F" w14:textId="77777777" w:rsidR="006D6411" w:rsidRDefault="00000000">
            <w:pPr>
              <w:pStyle w:val="TableBodyText"/>
            </w:pPr>
            <w:r>
              <w:lastRenderedPageBreak/>
              <w:t>vSphere Namespace Class - VM Class</w:t>
            </w:r>
          </w:p>
        </w:tc>
        <w:tc>
          <w:tcPr>
            <w:tcW w:w="0" w:type="auto"/>
            <w:tcBorders>
              <w:left w:val="nil"/>
              <w:right w:val="nil"/>
            </w:tcBorders>
          </w:tcPr>
          <w:p w14:paraId="2D1E711D" w14:textId="77777777" w:rsidR="006D6411" w:rsidRDefault="00000000">
            <w:pPr>
              <w:pStyle w:val="TableBodyText"/>
            </w:pPr>
            <w:r>
              <w:t>Assigns the list of VM Classes available to the Organization through Region Quota.</w:t>
            </w:r>
          </w:p>
        </w:tc>
        <w:tc>
          <w:tcPr>
            <w:tcW w:w="0" w:type="auto"/>
            <w:tcBorders>
              <w:left w:val="nil"/>
              <w:right w:val="nil"/>
            </w:tcBorders>
          </w:tcPr>
          <w:p w14:paraId="03E634D0" w14:textId="77777777" w:rsidR="006D6411" w:rsidRDefault="00000000">
            <w:pPr>
              <w:pStyle w:val="TableBodyText"/>
            </w:pPr>
            <w:r>
              <w:t>Assigns the list of VM Classes available to a vSphere Namespace from the list of VM Classes assigned in the Region Quota.</w:t>
            </w:r>
          </w:p>
        </w:tc>
      </w:tr>
      <w:tr w:rsidR="006D6411" w14:paraId="71BFC21F" w14:textId="77777777">
        <w:tblPrEx>
          <w:tblBorders>
            <w:top w:val="nil"/>
          </w:tblBorders>
        </w:tblPrEx>
        <w:trPr>
          <w:cantSplit/>
        </w:trPr>
        <w:tc>
          <w:tcPr>
            <w:tcW w:w="0" w:type="auto"/>
            <w:tcBorders>
              <w:left w:val="nil"/>
              <w:right w:val="nil"/>
            </w:tcBorders>
          </w:tcPr>
          <w:p w14:paraId="4E3DDCAA" w14:textId="77777777" w:rsidR="006D6411" w:rsidRDefault="00000000">
            <w:pPr>
              <w:pStyle w:val="TableBodyText"/>
            </w:pPr>
            <w:r>
              <w:t>vSphere Namespace Class - Storage Class</w:t>
            </w:r>
          </w:p>
        </w:tc>
        <w:tc>
          <w:tcPr>
            <w:tcW w:w="0" w:type="auto"/>
            <w:tcBorders>
              <w:left w:val="nil"/>
              <w:right w:val="nil"/>
            </w:tcBorders>
          </w:tcPr>
          <w:p w14:paraId="36474BE3" w14:textId="77777777" w:rsidR="006D6411" w:rsidRDefault="00000000">
            <w:pPr>
              <w:pStyle w:val="TableBodyText"/>
            </w:pPr>
            <w:r>
              <w:t>Defines Storage Policies and maps physical storage to the Class (policy).</w:t>
            </w:r>
          </w:p>
          <w:p w14:paraId="68370D0B" w14:textId="77777777" w:rsidR="006D6411" w:rsidRDefault="00000000">
            <w:pPr>
              <w:pStyle w:val="TableBodyText"/>
            </w:pPr>
            <w:r>
              <w:t>Assigns Storage Classes and capacity limits to Organizations through Region Quotas</w:t>
            </w:r>
          </w:p>
        </w:tc>
        <w:tc>
          <w:tcPr>
            <w:tcW w:w="0" w:type="auto"/>
            <w:tcBorders>
              <w:left w:val="nil"/>
              <w:right w:val="nil"/>
            </w:tcBorders>
          </w:tcPr>
          <w:p w14:paraId="22FC4713" w14:textId="77777777" w:rsidR="006D6411" w:rsidRDefault="00000000">
            <w:pPr>
              <w:pStyle w:val="TableBodyText"/>
            </w:pPr>
            <w:r>
              <w:t>Assigns Storage classes and capacity limit to vSphere Namespace Class.</w:t>
            </w:r>
          </w:p>
          <w:p w14:paraId="433F62D8" w14:textId="77777777" w:rsidR="006D6411" w:rsidRDefault="00000000">
            <w:pPr>
              <w:pStyle w:val="TableBodyText"/>
            </w:pPr>
            <w:r>
              <w:t>Consumes Storage Classes within vSphere Namespaces</w:t>
            </w:r>
          </w:p>
        </w:tc>
      </w:tr>
      <w:tr w:rsidR="006D6411" w14:paraId="49C3E646" w14:textId="77777777">
        <w:tblPrEx>
          <w:tblBorders>
            <w:top w:val="nil"/>
          </w:tblBorders>
        </w:tblPrEx>
        <w:trPr>
          <w:cantSplit/>
        </w:trPr>
        <w:tc>
          <w:tcPr>
            <w:tcW w:w="0" w:type="auto"/>
            <w:tcBorders>
              <w:left w:val="nil"/>
              <w:right w:val="nil"/>
            </w:tcBorders>
          </w:tcPr>
          <w:p w14:paraId="64870E4E" w14:textId="77777777" w:rsidR="006D6411" w:rsidRDefault="00000000">
            <w:pPr>
              <w:pStyle w:val="TableBodyText"/>
            </w:pPr>
            <w:r>
              <w:t>vSphere Namespace Class - Content Library</w:t>
            </w:r>
          </w:p>
        </w:tc>
        <w:tc>
          <w:tcPr>
            <w:tcW w:w="0" w:type="auto"/>
            <w:tcBorders>
              <w:left w:val="nil"/>
              <w:right w:val="nil"/>
            </w:tcBorders>
          </w:tcPr>
          <w:p w14:paraId="2C3CA7AB" w14:textId="77777777" w:rsidR="006D6411" w:rsidRDefault="00000000">
            <w:pPr>
              <w:pStyle w:val="TableBodyText"/>
            </w:pPr>
            <w:r>
              <w:t>Provider Created Content Libraries cannot be added to vSphere Namespace Classes.</w:t>
            </w:r>
          </w:p>
        </w:tc>
        <w:tc>
          <w:tcPr>
            <w:tcW w:w="0" w:type="auto"/>
            <w:tcBorders>
              <w:left w:val="nil"/>
              <w:right w:val="nil"/>
            </w:tcBorders>
          </w:tcPr>
          <w:p w14:paraId="2DF92317" w14:textId="77777777" w:rsidR="006D6411" w:rsidRDefault="00000000">
            <w:pPr>
              <w:pStyle w:val="TableBodyText"/>
            </w:pPr>
            <w:r>
              <w:t>Assigns Content Libraries to vSphere Namespaces using vSphere Namespace Classes. Content Libraries can also be auto-assigned to all new vSphere Namespaces as an option when creating the Content Library. When that option is enabled, Content Libraries are not available to manually add to a vSphere Namespace Class.</w:t>
            </w:r>
          </w:p>
        </w:tc>
      </w:tr>
    </w:tbl>
    <w:p w14:paraId="7B65D8C1" w14:textId="77777777" w:rsidR="006D6411" w:rsidRDefault="00000000">
      <w:pPr>
        <w:pStyle w:val="FigureTitle"/>
        <w:spacing w:before="240"/>
      </w:pPr>
      <w:r>
        <w:t xml:space="preserve">Figure </w:t>
      </w:r>
      <w:fldSimple w:instr=" STYLEREF  &quot;Heading 1&quot; \n \* MERGEFORMAT">
        <w:r>
          <w:t>3</w:t>
        </w:r>
      </w:fldSimple>
      <w:r>
        <w:t>-</w:t>
      </w:r>
      <w:r>
        <w:fldChar w:fldCharType="begin"/>
      </w:r>
      <w:r>
        <w:instrText xml:space="preserve"> SEQ  Figure \* Arabic</w:instrText>
      </w:r>
      <w:r>
        <w:fldChar w:fldCharType="separate"/>
      </w:r>
      <w:r>
        <w:t>46</w:t>
      </w:r>
      <w:r>
        <w:fldChar w:fldCharType="end"/>
      </w:r>
      <w:r>
        <w:t>. VCF Automation Supervisor relationships</w:t>
      </w:r>
    </w:p>
    <w:p w14:paraId="0D394F57" w14:textId="77777777" w:rsidR="006D6411" w:rsidRDefault="00000000">
      <w:pPr>
        <w:pStyle w:val="BodyText"/>
      </w:pPr>
      <w:r>
        <w:rPr>
          <w:noProof/>
        </w:rPr>
        <w:drawing>
          <wp:anchor distT="0" distB="0" distL="114300" distR="114300" simplePos="0" relativeHeight="251708416" behindDoc="0" locked="0" layoutInCell="0" allowOverlap="0" wp14:anchorId="56850DEF" wp14:editId="49748023">
            <wp:simplePos x="0" y="0"/>
            <wp:positionH relativeFrom="column">
              <wp:align>center</wp:align>
            </wp:positionH>
            <wp:positionV relativeFrom="paragraph">
              <wp:align>bottom</wp:align>
            </wp:positionV>
            <wp:extent cx="6324600" cy="2616116"/>
            <wp:effectExtent l="0" t="0" r="0" b="0"/>
            <wp:wrapTopAndBottom/>
            <wp:docPr id="100120" name="Picture 10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 name=""/>
                    <pic:cNvPicPr>
                      <a:picLocks noChangeAspect="1"/>
                    </pic:cNvPicPr>
                  </pic:nvPicPr>
                  <pic:blipFill>
                    <a:blip r:embed="rId50"/>
                    <a:stretch>
                      <a:fillRect/>
                    </a:stretch>
                  </pic:blipFill>
                  <pic:spPr>
                    <a:xfrm>
                      <a:off x="0" y="0"/>
                      <a:ext cx="6324600" cy="2616116"/>
                    </a:xfrm>
                    <a:prstGeom prst="rect">
                      <a:avLst/>
                    </a:prstGeom>
                  </pic:spPr>
                </pic:pic>
              </a:graphicData>
            </a:graphic>
          </wp:anchor>
        </w:drawing>
      </w:r>
    </w:p>
    <w:p w14:paraId="6AA56D62" w14:textId="77777777" w:rsidR="006D6411" w:rsidRDefault="00000000">
      <w:pPr>
        <w:pStyle w:val="BodyText"/>
      </w:pPr>
      <w:r>
        <w:rPr>
          <w:rStyle w:val="InlineBold"/>
        </w:rPr>
        <w:t>Designing the environment layout</w:t>
      </w:r>
    </w:p>
    <w:p w14:paraId="67622BF4" w14:textId="77777777" w:rsidR="006D6411" w:rsidRDefault="00000000">
      <w:pPr>
        <w:pStyle w:val="BodyText"/>
      </w:pPr>
      <w:r>
        <w:t>A single VCF Automation instance can be fully integrated with a VCF fleet, and used to manage and deploy workloads across multiple vCenters and NSX Managers. When deploying across multiple workload domains in a region, the same NSX Local Manager should be shared across all the workload domains to allow for VPCs to be available throughout the entire region. When greater scale or physical separation is required, using a separate region for different sites will allow control over where the workloads run through the vSphere Namespace configuration. vSphere Namespaces are scoped to a single region.</w:t>
      </w:r>
    </w:p>
    <w:p w14:paraId="3C3D2A4C" w14:textId="77777777" w:rsidR="006D6411" w:rsidRDefault="00000000">
      <w:pPr>
        <w:pStyle w:val="BodyText"/>
      </w:pPr>
      <w:r>
        <w:lastRenderedPageBreak/>
        <w:t>A supervisor either has a 1-node control plane, that runs on a single vSphere cluster (or vSphere Zone), or for production/HA it can be a 3-node control plane running on either a single zone or 3 different zones (e.g. 3 vSphere clusters).</w:t>
      </w:r>
    </w:p>
    <w:p w14:paraId="118C8CB7" w14:textId="77777777" w:rsidR="006D6411" w:rsidRDefault="00000000">
      <w:pPr>
        <w:pStyle w:val="BodyText"/>
        <w:pBdr>
          <w:top w:val="single" w:sz="8" w:space="2" w:color="D3D3D3"/>
          <w:bottom w:val="single" w:sz="8" w:space="2" w:color="D3D3D3"/>
        </w:pBdr>
      </w:pPr>
      <w:r>
        <w:rPr>
          <w:rStyle w:val="NoteLeadernote"/>
        </w:rPr>
        <w:t>Note</w:t>
      </w:r>
      <w:r>
        <w:rPr>
          <w:rStyle w:val="NoteLeadernote"/>
        </w:rPr>
        <w:tab/>
      </w:r>
      <w:r>
        <w:t xml:space="preserve">Please refer </w:t>
      </w:r>
      <w:r>
        <w:rPr>
          <w:color w:val="0000FF"/>
          <w:u w:val="single"/>
        </w:rPr>
        <w:fldChar w:fldCharType="begin"/>
      </w:r>
      <w:r>
        <w:rPr>
          <w:color w:val="0000FF"/>
          <w:u w:val="single"/>
        </w:rPr>
        <w:instrText xml:space="preserve"> REF  Be675a9f719e2425f877fc34047b8e71b \* MERGEFORMAT \h</w:instrText>
      </w:r>
      <w:r>
        <w:rPr>
          <w:color w:val="0000FF"/>
          <w:u w:val="single"/>
        </w:rPr>
      </w:r>
      <w:r>
        <w:rPr>
          <w:color w:val="0000FF"/>
          <w:u w:val="single"/>
        </w:rPr>
        <w:fldChar w:fldCharType="separate"/>
      </w:r>
      <w:r>
        <w:rPr>
          <w:color w:val="0000FF"/>
          <w:u w:val="single"/>
        </w:rPr>
        <w:t>vSphere Supervisor Detailed Design</w:t>
      </w:r>
      <w:r>
        <w:fldChar w:fldCharType="end"/>
      </w:r>
      <w:r>
        <w:t xml:space="preserve"> to understand supervisor availability models.</w:t>
      </w:r>
    </w:p>
    <w:p w14:paraId="57FEF98F" w14:textId="77777777" w:rsidR="006D6411" w:rsidRDefault="00000000">
      <w:pPr>
        <w:pStyle w:val="BodyText"/>
      </w:pPr>
      <w:r>
        <w:rPr>
          <w:rStyle w:val="InlineBold"/>
        </w:rPr>
        <w:t>Supervisor Design</w:t>
      </w:r>
    </w:p>
    <w:p w14:paraId="6BB8BBD0" w14:textId="77777777" w:rsidR="006D6411" w:rsidRDefault="00000000">
      <w:pPr>
        <w:pStyle w:val="BodyText"/>
      </w:pPr>
      <w:r>
        <w:t>A single Supervisor per vCenter will meet most requirements, with vSphere clusters representing a separate Zone in the Supervisor. It is possible to create multiple Supervisors in a single vCenter, each with its own management plane.</w:t>
      </w:r>
    </w:p>
    <w:p w14:paraId="290A04BD" w14:textId="77777777" w:rsidR="006D6411" w:rsidRDefault="00000000">
      <w:pPr>
        <w:pStyle w:val="BodyText"/>
      </w:pPr>
      <w:r>
        <w:t>The supervisor control plane is associated with an NSX Project and VPC, and these NSX Networking constructs are also used for Namespaces running workloads, which depend upon having an Edge Cluster deployed, with a T0 router. The Gateway should be configured for Centralized Connectivity and in Active-Standby mode to support the stateful VPC services (NAT) required for VCF Automation’s use of NSX Networking. The Edge form factor, and number of Edges in the cluster depends primarily upon the number of VPCs created in VCF Automation within the Region. Each VPC requires a Small Load Balancer instance, and the Supervisor consumes 2 VPCs for its control plane. To avoid high CPU utilization on the Edge nodes, deploying a large Edge pair is sufficient for up to 48 VPCs. Additional capacity can be realized by adding more Edge VMs to the Edge Cluster, or scaling up the Edge VMs already present.</w:t>
      </w:r>
    </w:p>
    <w:p w14:paraId="006488FA" w14:textId="77777777" w:rsidR="006D6411" w:rsidRDefault="00000000">
      <w:pPr>
        <w:pStyle w:val="BodyText"/>
      </w:pPr>
      <w:r>
        <w:t>When deploying the Edge Cluster, the vCenter Networking workflow will require VPC network CIDRs for Private Transit Gateway IP Blocks and VPC External IP Blocks. These IP ranges will be assigned to the default NSX Project, which should be used for the Supervisor control plane. Workload networks will be deployed in an Organization (Org), and each Org in VCF Automation will have a dedicated NSX Project and therefore require different private IP ranges, although the External IP Blocks can be used across multiple Organizations and the control plane. To support the Supervisor, the Private Transit Gateway network should be at least a /26. The VPC External IP block should have enough capacity for any non-VCF Automation vSphere Namespaces, NAT, or Load Balancer VIPs being deployed in the default project, as well as at least 7 IPs per Supervisor (additional services will consume more IPs).</w:t>
      </w:r>
    </w:p>
    <w:p w14:paraId="2BE788C8"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530</w:t>
      </w:r>
      <w:r>
        <w:fldChar w:fldCharType="end"/>
      </w:r>
      <w:r>
        <w:t>. Required Inputs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684"/>
        <w:gridCol w:w="7276"/>
      </w:tblGrid>
      <w:tr w:rsidR="006D6411" w14:paraId="1FEE94A8" w14:textId="77777777">
        <w:trPr>
          <w:cantSplit/>
          <w:tblHeader/>
        </w:trPr>
        <w:tc>
          <w:tcPr>
            <w:tcW w:w="0" w:type="auto"/>
            <w:tcBorders>
              <w:left w:val="nil"/>
              <w:right w:val="nil"/>
            </w:tcBorders>
            <w:shd w:val="clear" w:color="auto" w:fill="E1E1E1"/>
            <w:tcMar>
              <w:top w:w="60" w:type="dxa"/>
              <w:bottom w:w="60" w:type="dxa"/>
            </w:tcMar>
          </w:tcPr>
          <w:p w14:paraId="6C772FB4" w14:textId="77777777" w:rsidR="006D6411"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336E0CD2" w14:textId="77777777" w:rsidR="006D6411" w:rsidRDefault="00000000">
            <w:pPr>
              <w:pStyle w:val="TableHeaderText"/>
            </w:pPr>
            <w:r>
              <w:t>Explanation</w:t>
            </w:r>
          </w:p>
        </w:tc>
      </w:tr>
      <w:tr w:rsidR="006D6411" w14:paraId="1329EBEC" w14:textId="77777777">
        <w:tblPrEx>
          <w:tblBorders>
            <w:top w:val="nil"/>
          </w:tblBorders>
        </w:tblPrEx>
        <w:trPr>
          <w:cantSplit/>
        </w:trPr>
        <w:tc>
          <w:tcPr>
            <w:tcW w:w="0" w:type="auto"/>
            <w:tcBorders>
              <w:left w:val="nil"/>
              <w:right w:val="nil"/>
            </w:tcBorders>
          </w:tcPr>
          <w:p w14:paraId="1EC9A5A2" w14:textId="77777777" w:rsidR="006D6411" w:rsidRDefault="00000000">
            <w:pPr>
              <w:pStyle w:val="TableBodyText"/>
            </w:pPr>
            <w:r>
              <w:t>Clusters / Zones that will be used to run workloads managed by VCF Automation.</w:t>
            </w:r>
          </w:p>
        </w:tc>
        <w:tc>
          <w:tcPr>
            <w:tcW w:w="0" w:type="auto"/>
            <w:tcBorders>
              <w:left w:val="nil"/>
              <w:right w:val="nil"/>
            </w:tcBorders>
          </w:tcPr>
          <w:p w14:paraId="38E3FEF6" w14:textId="77777777" w:rsidR="006D6411" w:rsidRDefault="00000000">
            <w:pPr>
              <w:pStyle w:val="TableBodyText"/>
            </w:pPr>
            <w:r>
              <w:t>Supervisor must be activated on clusters or vSphere Zones to provision/manage workloads on vSphere infrastructure</w:t>
            </w:r>
          </w:p>
          <w:p w14:paraId="1DB8E54E" w14:textId="77777777" w:rsidR="006D6411" w:rsidRDefault="00000000">
            <w:pPr>
              <w:pStyle w:val="TableBodyText"/>
            </w:pPr>
            <w:r>
              <w:t>Zone names must:</w:t>
            </w:r>
          </w:p>
          <w:p w14:paraId="5941B52E" w14:textId="77777777" w:rsidR="006D6411" w:rsidRDefault="00000000">
            <w:pPr>
              <w:pStyle w:val="TableBodyText"/>
              <w:numPr>
                <w:ilvl w:val="0"/>
                <w:numId w:val="1420"/>
              </w:numPr>
            </w:pPr>
            <w:r>
              <w:t>Have 63 or fewer characters</w:t>
            </w:r>
          </w:p>
          <w:p w14:paraId="48D0895E" w14:textId="77777777" w:rsidR="006D6411" w:rsidRDefault="00000000">
            <w:pPr>
              <w:pStyle w:val="TableBodyText"/>
              <w:numPr>
                <w:ilvl w:val="0"/>
                <w:numId w:val="1420"/>
              </w:numPr>
            </w:pPr>
            <w:r>
              <w:t>Begin and end with a lowercase alpha-numeric character (a-z and 0-9)</w:t>
            </w:r>
          </w:p>
          <w:p w14:paraId="0332A4F5" w14:textId="77777777" w:rsidR="006D6411" w:rsidRDefault="00000000">
            <w:pPr>
              <w:pStyle w:val="TableBodyText"/>
              <w:numPr>
                <w:ilvl w:val="0"/>
                <w:numId w:val="1420"/>
              </w:numPr>
            </w:pPr>
            <w:r>
              <w:t>Only contain dashes in addition to lowercase alpha &amp; numeric characters.</w:t>
            </w:r>
          </w:p>
          <w:p w14:paraId="48EEFB42" w14:textId="77777777" w:rsidR="006D6411" w:rsidRDefault="00000000">
            <w:pPr>
              <w:pStyle w:val="TableBodyText"/>
            </w:pPr>
            <w:r>
              <w:t>Must be unique in the vCenter.</w:t>
            </w:r>
          </w:p>
        </w:tc>
      </w:tr>
      <w:tr w:rsidR="006D6411" w14:paraId="7A3DB1C4" w14:textId="77777777">
        <w:tblPrEx>
          <w:tblBorders>
            <w:top w:val="nil"/>
          </w:tblBorders>
        </w:tblPrEx>
        <w:trPr>
          <w:cantSplit/>
        </w:trPr>
        <w:tc>
          <w:tcPr>
            <w:tcW w:w="0" w:type="auto"/>
            <w:tcBorders>
              <w:left w:val="nil"/>
              <w:right w:val="nil"/>
            </w:tcBorders>
          </w:tcPr>
          <w:p w14:paraId="4A4C7827" w14:textId="77777777" w:rsidR="006D6411" w:rsidRDefault="00000000">
            <w:pPr>
              <w:pStyle w:val="TableBodyText"/>
            </w:pPr>
            <w:r>
              <w:lastRenderedPageBreak/>
              <w:t>Assignment of clusters/Zones to Supervisors, and Supervisors to Regions</w:t>
            </w:r>
          </w:p>
        </w:tc>
        <w:tc>
          <w:tcPr>
            <w:tcW w:w="0" w:type="auto"/>
            <w:tcBorders>
              <w:left w:val="nil"/>
              <w:right w:val="nil"/>
            </w:tcBorders>
          </w:tcPr>
          <w:p w14:paraId="72AA4B94" w14:textId="77777777" w:rsidR="006D6411" w:rsidRDefault="00000000">
            <w:pPr>
              <w:pStyle w:val="TableBodyText"/>
            </w:pPr>
            <w:r>
              <w:t>Define geographical alignment and boundaries for allocating infrastructure to tenants &amp; users.</w:t>
            </w:r>
          </w:p>
          <w:p w14:paraId="0A225DB0" w14:textId="77777777" w:rsidR="006D6411" w:rsidRDefault="00000000">
            <w:pPr>
              <w:pStyle w:val="TableBodyText"/>
            </w:pPr>
            <w:r>
              <w:t>All Clusters/Zones in a supervisor must be managed by the same vCenter.</w:t>
            </w:r>
          </w:p>
          <w:p w14:paraId="6370D239" w14:textId="77777777" w:rsidR="006D6411" w:rsidRDefault="00000000">
            <w:pPr>
              <w:pStyle w:val="TableBodyText"/>
            </w:pPr>
            <w:r>
              <w:t>All Supervisors in a Region should have their networking provided by the same NSX Local Manager.</w:t>
            </w:r>
          </w:p>
        </w:tc>
      </w:tr>
      <w:tr w:rsidR="006D6411" w14:paraId="64F75CEC" w14:textId="77777777">
        <w:tblPrEx>
          <w:tblBorders>
            <w:top w:val="nil"/>
          </w:tblBorders>
        </w:tblPrEx>
        <w:trPr>
          <w:cantSplit/>
        </w:trPr>
        <w:tc>
          <w:tcPr>
            <w:tcW w:w="0" w:type="auto"/>
            <w:tcBorders>
              <w:left w:val="nil"/>
              <w:right w:val="nil"/>
            </w:tcBorders>
          </w:tcPr>
          <w:p w14:paraId="2BD99CF9" w14:textId="77777777" w:rsidR="006D6411" w:rsidRDefault="00000000">
            <w:pPr>
              <w:pStyle w:val="TableBodyText"/>
            </w:pPr>
            <w:r>
              <w:t>Service CIDR</w:t>
            </w:r>
          </w:p>
        </w:tc>
        <w:tc>
          <w:tcPr>
            <w:tcW w:w="0" w:type="auto"/>
            <w:tcBorders>
              <w:left w:val="nil"/>
              <w:right w:val="nil"/>
            </w:tcBorders>
          </w:tcPr>
          <w:p w14:paraId="5667BE2B" w14:textId="77777777" w:rsidR="006D6411" w:rsidRDefault="00000000">
            <w:pPr>
              <w:pStyle w:val="TableBodyText"/>
            </w:pPr>
            <w:r>
              <w:t>A CIDR block used for services within the supervisor cluster. This network should not overlap with the supervisor management network or any networks used in VPCs within the supervisor, or any external networks that require reachability from workloads running in the supervisor. 100.96.0.0/23 is recommended. Must be between /24 and /12 in size. Must specify with the network IP, not an IP in the range.</w:t>
            </w:r>
          </w:p>
        </w:tc>
      </w:tr>
      <w:tr w:rsidR="006D6411" w14:paraId="11304015" w14:textId="77777777">
        <w:tblPrEx>
          <w:tblBorders>
            <w:top w:val="nil"/>
          </w:tblBorders>
        </w:tblPrEx>
        <w:trPr>
          <w:cantSplit/>
        </w:trPr>
        <w:tc>
          <w:tcPr>
            <w:tcW w:w="0" w:type="auto"/>
            <w:tcBorders>
              <w:left w:val="nil"/>
              <w:right w:val="nil"/>
            </w:tcBorders>
          </w:tcPr>
          <w:p w14:paraId="00B4B9C2" w14:textId="77777777" w:rsidR="006D6411" w:rsidRDefault="00000000">
            <w:pPr>
              <w:pStyle w:val="TableBodyText"/>
            </w:pPr>
            <w:r>
              <w:t>Control Plane IP Range</w:t>
            </w:r>
          </w:p>
          <w:p w14:paraId="3046E9CC" w14:textId="77777777" w:rsidR="006D6411" w:rsidRDefault="00000000">
            <w:pPr>
              <w:pStyle w:val="TableBodyText"/>
            </w:pPr>
            <w:r>
              <w:t>Network port group for supervisor control plane with 5 or more available IPs</w:t>
            </w:r>
          </w:p>
        </w:tc>
        <w:tc>
          <w:tcPr>
            <w:tcW w:w="0" w:type="auto"/>
            <w:tcBorders>
              <w:left w:val="nil"/>
              <w:right w:val="nil"/>
            </w:tcBorders>
          </w:tcPr>
          <w:p w14:paraId="2B83F1EE" w14:textId="77777777" w:rsidR="006D6411" w:rsidRDefault="00000000">
            <w:pPr>
              <w:pStyle w:val="TableBodyText"/>
            </w:pPr>
            <w:r>
              <w:t>Where possible, this should be the same management network as ESXi management, and leverage the vmk0 VLAN &amp; IP Space. A block of 5 contiguous IPs is required.</w:t>
            </w:r>
          </w:p>
          <w:p w14:paraId="7FE50CFD" w14:textId="77777777" w:rsidR="006D6411" w:rsidRDefault="00000000">
            <w:pPr>
              <w:pStyle w:val="TableBodyText"/>
            </w:pPr>
            <w:r>
              <w:t>A separate VLAN and network can also be used when the ESXi management network is not suitable. Connectivity between supervisors is not required, but they must reach vCenter, NSX Manager, ESXi hosts, VCF Automation, and AVI Controllers if used. Used for management plane and basic metrics (low bandwidth).</w:t>
            </w:r>
          </w:p>
        </w:tc>
      </w:tr>
      <w:tr w:rsidR="006D6411" w14:paraId="543C38DE" w14:textId="77777777">
        <w:tblPrEx>
          <w:tblBorders>
            <w:top w:val="nil"/>
          </w:tblBorders>
        </w:tblPrEx>
        <w:trPr>
          <w:cantSplit/>
        </w:trPr>
        <w:tc>
          <w:tcPr>
            <w:tcW w:w="0" w:type="auto"/>
            <w:tcBorders>
              <w:left w:val="nil"/>
              <w:right w:val="nil"/>
            </w:tcBorders>
          </w:tcPr>
          <w:p w14:paraId="031732BC" w14:textId="77777777" w:rsidR="006D6411" w:rsidRDefault="00000000">
            <w:pPr>
              <w:pStyle w:val="TableBodyText"/>
            </w:pPr>
            <w:r>
              <w:t>Supervisor VPC networking:</w:t>
            </w:r>
          </w:p>
          <w:p w14:paraId="2C020641" w14:textId="77777777" w:rsidR="006D6411" w:rsidRDefault="00000000">
            <w:pPr>
              <w:pStyle w:val="TableBodyText"/>
            </w:pPr>
            <w:r>
              <w:t>NSX Project (default project)</w:t>
            </w:r>
          </w:p>
          <w:p w14:paraId="64B6A8AE" w14:textId="77777777" w:rsidR="006D6411" w:rsidRDefault="00000000">
            <w:pPr>
              <w:pStyle w:val="TableBodyText"/>
            </w:pPr>
            <w:r>
              <w:t>Connectivity Profile (default profile)</w:t>
            </w:r>
          </w:p>
          <w:p w14:paraId="4E720D7A" w14:textId="77777777" w:rsidR="006D6411" w:rsidRDefault="00000000">
            <w:pPr>
              <w:pStyle w:val="TableBodyText"/>
            </w:pPr>
            <w:r>
              <w:t>External IP Blocks</w:t>
            </w:r>
          </w:p>
          <w:p w14:paraId="087BDB3D" w14:textId="77777777" w:rsidR="006D6411" w:rsidRDefault="00000000">
            <w:pPr>
              <w:pStyle w:val="TableBodyText"/>
            </w:pPr>
            <w:r>
              <w:t>Project Transit Gateway IP Blocks, Private VPC CIDRs, DNS, NTP</w:t>
            </w:r>
          </w:p>
        </w:tc>
        <w:tc>
          <w:tcPr>
            <w:tcW w:w="0" w:type="auto"/>
            <w:tcBorders>
              <w:left w:val="nil"/>
              <w:right w:val="nil"/>
            </w:tcBorders>
          </w:tcPr>
          <w:p w14:paraId="12966571" w14:textId="77777777" w:rsidR="006D6411" w:rsidRDefault="00000000">
            <w:pPr>
              <w:pStyle w:val="TableBodyText"/>
            </w:pPr>
            <w:r>
              <w:t>The Supervisor API and other services will reside on this VPC, created in the specified project with the specified connectivity profile and IPs. It is recommended to use the Default Project and Default VPC Connectivity Profile, but custom ones can be used if pre-created on NSX Manager, along with External and TGW IP space.</w:t>
            </w:r>
          </w:p>
          <w:p w14:paraId="2EBE4EF5" w14:textId="77777777" w:rsidR="006D6411" w:rsidRDefault="00000000">
            <w:pPr>
              <w:pStyle w:val="TableBodyText"/>
            </w:pPr>
            <w:r>
              <w:t>If the default project is used, the IP space assigned during the Edge Cluster deployment workflow, will be displayed. The Private VPC CIDR cannot conflict with any other IP ranges that need to be routable from the Supervisor.</w:t>
            </w:r>
          </w:p>
          <w:p w14:paraId="55E7DB9A" w14:textId="77777777" w:rsidR="006D6411" w:rsidRDefault="00000000">
            <w:pPr>
              <w:pStyle w:val="TableBodyText"/>
            </w:pPr>
            <w:r>
              <w:t>Private TGW Blocks: /26 min.</w:t>
            </w:r>
          </w:p>
          <w:p w14:paraId="3AE0918A" w14:textId="77777777" w:rsidR="006D6411" w:rsidRDefault="00000000">
            <w:pPr>
              <w:pStyle w:val="TableBodyText"/>
            </w:pPr>
            <w:r>
              <w:t>The Private VPC CIDR: /25 min.</w:t>
            </w:r>
          </w:p>
        </w:tc>
      </w:tr>
      <w:tr w:rsidR="006D6411" w14:paraId="05781703" w14:textId="77777777">
        <w:tblPrEx>
          <w:tblBorders>
            <w:top w:val="nil"/>
          </w:tblBorders>
        </w:tblPrEx>
        <w:trPr>
          <w:cantSplit/>
        </w:trPr>
        <w:tc>
          <w:tcPr>
            <w:tcW w:w="0" w:type="auto"/>
            <w:tcBorders>
              <w:left w:val="nil"/>
              <w:right w:val="nil"/>
            </w:tcBorders>
          </w:tcPr>
          <w:p w14:paraId="255E7F68" w14:textId="77777777" w:rsidR="006D6411" w:rsidRDefault="00000000">
            <w:pPr>
              <w:pStyle w:val="TableBodyText"/>
            </w:pPr>
            <w:r>
              <w:t>Supervisor Control Plane Size</w:t>
            </w:r>
          </w:p>
        </w:tc>
        <w:tc>
          <w:tcPr>
            <w:tcW w:w="0" w:type="auto"/>
            <w:tcBorders>
              <w:left w:val="nil"/>
              <w:right w:val="nil"/>
            </w:tcBorders>
          </w:tcPr>
          <w:p w14:paraId="354A7BB1" w14:textId="77777777" w:rsidR="006D6411" w:rsidRDefault="00000000">
            <w:pPr>
              <w:pStyle w:val="TableBodyText"/>
            </w:pPr>
            <w:r>
              <w:t>Small by default. If there will be a large number of workloads running on the supervisor, you can increase this to Medium or Large.</w:t>
            </w:r>
          </w:p>
        </w:tc>
      </w:tr>
    </w:tbl>
    <w:p w14:paraId="6B177C2B" w14:textId="77777777" w:rsidR="006D6411" w:rsidRDefault="00000000">
      <w:pPr>
        <w:pStyle w:val="Heading4"/>
        <w:spacing w:before="120"/>
      </w:pPr>
      <w:r>
        <w:t>Understanding Content Libraries</w:t>
      </w:r>
    </w:p>
    <w:p w14:paraId="7F0372A8" w14:textId="77777777" w:rsidR="006D6411" w:rsidRDefault="00000000">
      <w:pPr>
        <w:pStyle w:val="BodyText"/>
      </w:pPr>
      <w:r>
        <w:t xml:space="preserve">Content Libraries contain the templates and images used to deploy workloads. They are stored in vCenter using vCenter Content Libraries, but VCF Automation takes care of replicating the libraries across multiple regions to keep the content in sync. Content libraries can be created by the provider which are classified as </w:t>
      </w:r>
      <w:r>
        <w:rPr>
          <w:rStyle w:val="InlineItalic"/>
        </w:rPr>
        <w:t>shared</w:t>
      </w:r>
      <w:r>
        <w:t xml:space="preserve">, and are then available for all tenants within the region(s) selected for the library. They can also be created by the tenant which are classified as </w:t>
      </w:r>
      <w:r>
        <w:rPr>
          <w:rStyle w:val="InlineItalic"/>
        </w:rPr>
        <w:t>not shared</w:t>
      </w:r>
      <w:r>
        <w:t>, and only accessible to the tenant that created them. Tenants can only upload items to non-shared libraries that they created.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666"/>
        <w:gridCol w:w="5294"/>
      </w:tblGrid>
      <w:tr w:rsidR="006D6411" w14:paraId="15998E2A" w14:textId="77777777">
        <w:trPr>
          <w:cantSplit/>
          <w:tblHeader/>
        </w:trPr>
        <w:tc>
          <w:tcPr>
            <w:tcW w:w="0" w:type="auto"/>
            <w:tcBorders>
              <w:left w:val="nil"/>
              <w:right w:val="nil"/>
            </w:tcBorders>
            <w:shd w:val="clear" w:color="auto" w:fill="E1E1E1"/>
            <w:tcMar>
              <w:top w:w="60" w:type="dxa"/>
              <w:bottom w:w="60" w:type="dxa"/>
            </w:tcMar>
          </w:tcPr>
          <w:p w14:paraId="42528CBE" w14:textId="77777777" w:rsidR="006D6411" w:rsidRDefault="00000000">
            <w:pPr>
              <w:pStyle w:val="TableHeaderText"/>
            </w:pPr>
            <w:r>
              <w:lastRenderedPageBreak/>
              <w:t>Design Objectives</w:t>
            </w:r>
          </w:p>
        </w:tc>
        <w:tc>
          <w:tcPr>
            <w:tcW w:w="0" w:type="auto"/>
            <w:tcBorders>
              <w:left w:val="nil"/>
              <w:right w:val="nil"/>
            </w:tcBorders>
            <w:shd w:val="clear" w:color="auto" w:fill="E1E1E1"/>
            <w:tcMar>
              <w:top w:w="60" w:type="dxa"/>
              <w:bottom w:w="60" w:type="dxa"/>
            </w:tcMar>
          </w:tcPr>
          <w:p w14:paraId="73EE3CA5" w14:textId="77777777" w:rsidR="006D6411" w:rsidRDefault="00000000">
            <w:pPr>
              <w:pStyle w:val="TableHeaderText"/>
            </w:pPr>
            <w:r>
              <w:t>Design Decisions</w:t>
            </w:r>
          </w:p>
        </w:tc>
      </w:tr>
      <w:tr w:rsidR="006D6411" w14:paraId="552460AC" w14:textId="77777777">
        <w:tblPrEx>
          <w:tblBorders>
            <w:top w:val="nil"/>
          </w:tblBorders>
        </w:tblPrEx>
        <w:trPr>
          <w:cantSplit/>
        </w:trPr>
        <w:tc>
          <w:tcPr>
            <w:tcW w:w="0" w:type="auto"/>
            <w:tcBorders>
              <w:left w:val="nil"/>
              <w:right w:val="nil"/>
            </w:tcBorders>
          </w:tcPr>
          <w:p w14:paraId="3EEF9D6D" w14:textId="77777777" w:rsidR="006D6411" w:rsidRDefault="00000000">
            <w:pPr>
              <w:pStyle w:val="TableBodyText"/>
            </w:pPr>
            <w:r>
              <w:t>Define a collection of templates and objects (such as ISO images, OVA/OVF templates, vm disk files) which are replicated to all the regions where workloads are being deployed, so that end users can attach them to vSphere Namespaces where they are used to deploy workloads from the images stored in the Content Library.</w:t>
            </w:r>
          </w:p>
        </w:tc>
        <w:tc>
          <w:tcPr>
            <w:tcW w:w="0" w:type="auto"/>
            <w:tcBorders>
              <w:left w:val="nil"/>
              <w:right w:val="nil"/>
            </w:tcBorders>
          </w:tcPr>
          <w:p w14:paraId="097732F8" w14:textId="77777777" w:rsidR="006D6411" w:rsidRDefault="00000000">
            <w:pPr>
              <w:pStyle w:val="TableBodyText"/>
            </w:pPr>
            <w:r>
              <w:t>There are 2 primary types of Content Library:</w:t>
            </w:r>
          </w:p>
          <w:p w14:paraId="3CEB1BCD" w14:textId="77777777" w:rsidR="006D6411" w:rsidRDefault="00000000">
            <w:pPr>
              <w:pStyle w:val="TableBodyText"/>
              <w:numPr>
                <w:ilvl w:val="0"/>
                <w:numId w:val="1421"/>
              </w:numPr>
            </w:pPr>
            <w:r>
              <w:t>Provider-managed Content Libraries, where the Provider can define and share images or files with multiple Tenants. Tenants cannot add to or modify the images in the library. Provider-managed Content Libraries will automatically be attached to any vSphere Namespaces in the region(s) the Content Library is configured for.</w:t>
            </w:r>
          </w:p>
          <w:p w14:paraId="22965ACC" w14:textId="77777777" w:rsidR="006D6411" w:rsidRDefault="00000000">
            <w:pPr>
              <w:pStyle w:val="TableBodyText"/>
              <w:numPr>
                <w:ilvl w:val="0"/>
                <w:numId w:val="1421"/>
              </w:numPr>
            </w:pPr>
            <w:r>
              <w:t>Tenant-managed Content Libraries, which are created by the Tenant to upload their own images and files. Tenants have the option of manually assigning Content Libraries to vSphere Namespace Classes, or having them auto-attached to all vSphere Namespaces in the region(s) the Content Library is configured for. This setting cannot be modified once the Content Library has been created. When using the manual assignment method via vSphere Namespace Classes, only vSphere Namespaces created after the Content Library has been assigned in the vSphere Namespace Class will have access to it.</w:t>
            </w:r>
          </w:p>
          <w:p w14:paraId="7D25F6FB" w14:textId="77777777" w:rsidR="006D6411" w:rsidRDefault="00000000">
            <w:pPr>
              <w:pStyle w:val="TableBodyText"/>
            </w:pPr>
            <w:r>
              <w:t>Content Libraries must be assigned to one or more Regions. When multiple regions are selected, the content libraries will be replicated with local copies stored in each region.</w:t>
            </w:r>
          </w:p>
          <w:p w14:paraId="34810833" w14:textId="77777777" w:rsidR="006D6411" w:rsidRDefault="00000000">
            <w:pPr>
              <w:pStyle w:val="TableBodyText"/>
            </w:pPr>
            <w:r>
              <w:t>In most cases, a combination of a Provider Content Library and Tenant Content Library will be required.</w:t>
            </w:r>
          </w:p>
        </w:tc>
      </w:tr>
    </w:tbl>
    <w:p w14:paraId="6F9D7FA5" w14:textId="77777777" w:rsidR="006D6411" w:rsidRDefault="00000000">
      <w:pPr>
        <w:pStyle w:val="Heading4"/>
        <w:spacing w:before="120"/>
      </w:pPr>
      <w:r>
        <w:t>Understanding Organization &amp; Projects</w:t>
      </w:r>
    </w:p>
    <w:p w14:paraId="0836E2FE" w14:textId="77777777" w:rsidR="006D6411" w:rsidRDefault="00000000">
      <w:pPr>
        <w:pStyle w:val="BodyText"/>
      </w:pPr>
      <w:r>
        <w:t>Organization and projects are the top-level grouping objects used to define isolated sets of users and resources. A tenant is fully isolated from other tenants, with separation at the resource, network and identity layers. One tenant has no knowledge of any other tenants. This is typically used when multiple separate entities share a common infrastructure – either with a service provider model, or a centralized corporate IT department providing resources with self-service workload deployment and billing to different business units within the broader organization.</w:t>
      </w:r>
    </w:p>
    <w:p w14:paraId="3CAEDC1A" w14:textId="77777777" w:rsidR="006D6411" w:rsidRDefault="00000000">
      <w:pPr>
        <w:pStyle w:val="BodyText"/>
      </w:pPr>
      <w:r>
        <w:t>Within a tenant, there is further grouping possible, as vSphere Namespaces are created within the scope of a project. This allows compute and network resources to be defined independently for each vSphere Namespace. VPCs can be shared or dedicated as needed (to any projects or vSphere Namespace within the Organization, but not outside of the Organization). Access definitions can be managed at the project level, allocated by the Tenant Manager. These separations help reduce the need for requests to central infrastructure teams (Provider and Infrastructure Managers) and moving the operations closer to the consumers of the service.</w:t>
      </w:r>
    </w:p>
    <w:p w14:paraId="1B3EA345" w14:textId="77777777" w:rsidR="006D6411" w:rsidRDefault="00000000">
      <w:pPr>
        <w:pStyle w:val="BodyText"/>
      </w:pPr>
      <w:r>
        <w:t>Each Organization has a dedicated NSX project created when the provider creates the Region Network Configuration. This gives each Organization their own Transit Gateway and IP block allocation which they can carve up into VPCs and subnets to deploy different workloads.</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386"/>
        <w:gridCol w:w="6574"/>
      </w:tblGrid>
      <w:tr w:rsidR="006D6411" w14:paraId="0C7D1655" w14:textId="77777777">
        <w:trPr>
          <w:cantSplit/>
        </w:trPr>
        <w:tc>
          <w:tcPr>
            <w:tcW w:w="0" w:type="auto"/>
            <w:tcBorders>
              <w:left w:val="nil"/>
              <w:right w:val="nil"/>
            </w:tcBorders>
          </w:tcPr>
          <w:p w14:paraId="4D0A4F07" w14:textId="77777777" w:rsidR="006D6411" w:rsidRDefault="00000000">
            <w:pPr>
              <w:pStyle w:val="TableBodyText"/>
            </w:pPr>
            <w:r>
              <w:lastRenderedPageBreak/>
              <w:t>Design Objectives</w:t>
            </w:r>
          </w:p>
        </w:tc>
        <w:tc>
          <w:tcPr>
            <w:tcW w:w="0" w:type="auto"/>
            <w:tcBorders>
              <w:left w:val="nil"/>
              <w:right w:val="nil"/>
            </w:tcBorders>
          </w:tcPr>
          <w:p w14:paraId="1F86ABE4" w14:textId="77777777" w:rsidR="006D6411" w:rsidRDefault="00000000">
            <w:pPr>
              <w:pStyle w:val="TableBodyText"/>
            </w:pPr>
            <w:r>
              <w:t>Design Decisions</w:t>
            </w:r>
          </w:p>
        </w:tc>
      </w:tr>
      <w:tr w:rsidR="006D6411" w14:paraId="74160D02" w14:textId="77777777">
        <w:trPr>
          <w:cantSplit/>
        </w:trPr>
        <w:tc>
          <w:tcPr>
            <w:tcW w:w="0" w:type="auto"/>
            <w:tcBorders>
              <w:left w:val="nil"/>
              <w:right w:val="nil"/>
            </w:tcBorders>
          </w:tcPr>
          <w:p w14:paraId="35CE7FD0" w14:textId="77777777" w:rsidR="006D6411" w:rsidRDefault="00000000">
            <w:pPr>
              <w:pStyle w:val="TableBodyText"/>
            </w:pPr>
            <w:r>
              <w:t>Define groups based on the business structure to maintain required isolation and access management.</w:t>
            </w:r>
          </w:p>
          <w:p w14:paraId="4E0A2C99" w14:textId="77777777" w:rsidR="006D6411" w:rsidRDefault="00000000">
            <w:pPr>
              <w:pStyle w:val="TableBodyText"/>
            </w:pPr>
            <w:r>
              <w:t>Assign administrators for each of these groups, allocating them appropriate resources for their areas, which they can re-allocate as needed.</w:t>
            </w:r>
          </w:p>
          <w:p w14:paraId="775DC1D8" w14:textId="77777777" w:rsidR="006D6411" w:rsidRDefault="00000000">
            <w:pPr>
              <w:pStyle w:val="TableBodyText"/>
            </w:pPr>
            <w:r>
              <w:t>Provide each development or application team with compute and networking resources.</w:t>
            </w:r>
          </w:p>
        </w:tc>
        <w:tc>
          <w:tcPr>
            <w:tcW w:w="0" w:type="auto"/>
            <w:tcBorders>
              <w:left w:val="nil"/>
              <w:right w:val="nil"/>
            </w:tcBorders>
          </w:tcPr>
          <w:p w14:paraId="62E27A9F" w14:textId="77777777" w:rsidR="006D6411" w:rsidRDefault="00000000">
            <w:pPr>
              <w:pStyle w:val="TableBodyText"/>
            </w:pPr>
            <w:r>
              <w:t>For Enterprise use cases without the need for full isolation between tenants, such as when a shared IT team manages all infrastructure, a single Tenant can be used, while still providing a degree of isolation and self-service using Projects. This can simplify the networking as the same External and Private TGW networks can be used.</w:t>
            </w:r>
          </w:p>
          <w:p w14:paraId="2587090B" w14:textId="77777777" w:rsidR="006D6411" w:rsidRDefault="00000000">
            <w:pPr>
              <w:pStyle w:val="TableBodyText"/>
            </w:pPr>
            <w:r>
              <w:t>Each Tenant will have its own Private TGW network space, used when workloads require communication between projects. Private VPC network space is defined at the project level and cannot communicate with other projects without using NAT. The External network space is generally used for defining NAT rules to allow inbound access while the default SNAT enables outbound connectivity.</w:t>
            </w:r>
          </w:p>
          <w:p w14:paraId="4872B852" w14:textId="77777777" w:rsidR="006D6411" w:rsidRDefault="00000000">
            <w:pPr>
              <w:pStyle w:val="TableBodyText"/>
            </w:pPr>
            <w:r>
              <w:t>Tenants each have a separate directory to define their users. When multiple Tenants use the same directory it may be preferable to use the same Tenant with project-level separation. Because the Provider infrastructure needs access to the directory, in most Service-Provider models public Identity Providers (IdPs) or browser-based SAML IdPs will be necessary for authentication, using Just-in-Time user &amp; group provisioning that sends group membership with the authentication token.</w:t>
            </w:r>
          </w:p>
        </w:tc>
      </w:tr>
    </w:tbl>
    <w:p w14:paraId="0CFE0329" w14:textId="77777777" w:rsidR="006D6411" w:rsidRDefault="00000000">
      <w:pPr>
        <w:pStyle w:val="BodyText"/>
        <w:pBdr>
          <w:top w:val="single" w:sz="8" w:space="2" w:color="D3D3D3"/>
          <w:bottom w:val="single" w:sz="8" w:space="2" w:color="D3D3D3"/>
        </w:pBdr>
        <w:spacing w:before="240"/>
      </w:pPr>
      <w:r>
        <w:rPr>
          <w:rStyle w:val="NoteLeadernote"/>
        </w:rPr>
        <w:t>Note</w:t>
      </w:r>
      <w:r>
        <w:rPr>
          <w:rStyle w:val="NoteLeadernote"/>
        </w:rPr>
        <w:tab/>
      </w:r>
      <w:r>
        <w:t xml:space="preserve">Please refer </w:t>
      </w:r>
      <w:r>
        <w:rPr>
          <w:color w:val="0000FF"/>
          <w:u w:val="single"/>
        </w:rPr>
        <w:fldChar w:fldCharType="begin"/>
      </w:r>
      <w:r>
        <w:rPr>
          <w:color w:val="0000FF"/>
          <w:u w:val="single"/>
        </w:rPr>
        <w:instrText xml:space="preserve"> REF  B415368602f4440c08900d0fe19810b50 \* MERGEFORMAT \h</w:instrText>
      </w:r>
      <w:r>
        <w:rPr>
          <w:color w:val="0000FF"/>
          <w:u w:val="single"/>
        </w:rPr>
      </w:r>
      <w:r>
        <w:rPr>
          <w:color w:val="0000FF"/>
          <w:u w:val="single"/>
        </w:rPr>
        <w:fldChar w:fldCharType="separate"/>
      </w:r>
      <w:r>
        <w:rPr>
          <w:color w:val="0000FF"/>
          <w:u w:val="single"/>
        </w:rPr>
        <w:t>VCF Automation Role Base Access Control</w:t>
      </w:r>
      <w:r>
        <w:fldChar w:fldCharType="end"/>
      </w:r>
      <w:r>
        <w:t xml:space="preserve"> section for more information.</w:t>
      </w:r>
    </w:p>
    <w:p w14:paraId="07CBF212" w14:textId="77777777" w:rsidR="006D6411" w:rsidRDefault="00000000">
      <w:pPr>
        <w:pStyle w:val="Heading4"/>
      </w:pPr>
      <w:r>
        <w:t>Understanding Workload Networking</w:t>
      </w:r>
    </w:p>
    <w:p w14:paraId="36125C87" w14:textId="77777777" w:rsidR="006D6411" w:rsidRDefault="00000000">
      <w:pPr>
        <w:pStyle w:val="SectionHeading5"/>
      </w:pPr>
      <w:r>
        <w:t>Understanding Workload Networking</w:t>
      </w:r>
    </w:p>
    <w:p w14:paraId="79748586" w14:textId="77777777" w:rsidR="006D6411" w:rsidRDefault="00000000">
      <w:pPr>
        <w:pStyle w:val="BodyText"/>
      </w:pPr>
      <w:r>
        <w:t>Each VPC is a separate, standalone network with 3 different types of IP addresses that each have different levels of reachability:</w:t>
      </w:r>
    </w:p>
    <w:p w14:paraId="063367C2" w14:textId="77777777" w:rsidR="006D6411" w:rsidRDefault="00000000">
      <w:pPr>
        <w:pStyle w:val="BodyText"/>
        <w:numPr>
          <w:ilvl w:val="0"/>
          <w:numId w:val="1422"/>
        </w:numPr>
      </w:pPr>
      <w:r>
        <w:t>VPC Private CIDRs are only advertised within the confines of the VPC and require NAT to connect to any resources outside of the VPC. These CIDRs are managed by the VPC (Project) Administrator and do not need to be unique across multiple VPCs.</w:t>
      </w:r>
    </w:p>
    <w:p w14:paraId="7D203D89" w14:textId="77777777" w:rsidR="006D6411" w:rsidRDefault="00000000">
      <w:pPr>
        <w:pStyle w:val="BodyText"/>
        <w:numPr>
          <w:ilvl w:val="0"/>
          <w:numId w:val="1422"/>
        </w:numPr>
      </w:pPr>
      <w:r>
        <w:t>TGW Private IP blocks are only advertised within the confines of the NSX Project or VCF Automation Organization (and its TGW, which also is scoped to the NSX Project). The available IP blocks are defined by the Tenant Administrator. Multiple tenants can re-use the same IP space, however, as the traffic will be SNATed to an external IP before leaving the VPC, but must remain distinct from other IP space on the Tenant's enterprise network to ensure routability. Project administrators can allocate subnets from within the defined IP Blocks for use in their VPCs. These IPs have direct reachability to other VPCs within the Tenant using the TGW Private IP space.</w:t>
      </w:r>
    </w:p>
    <w:p w14:paraId="58E5BC96" w14:textId="77777777" w:rsidR="006D6411" w:rsidRDefault="00000000">
      <w:pPr>
        <w:pStyle w:val="BodyText"/>
        <w:numPr>
          <w:ilvl w:val="0"/>
          <w:numId w:val="1422"/>
        </w:numPr>
      </w:pPr>
      <w:r>
        <w:t>External IP Blocks are unique across the Enterprise network and are generally advertised upstream to the network infrastructure. These IPs are managed by the Provider and subnets within them can be assigned by the Tenant Admin from allocations defined by the Provider. IPs in this space are used for outbound Source NAT to enable external reachability for workings using Private IPs. The are also assigned to Load Balancer Virtual IPs (VIPs) for inbound application reachability.</w:t>
      </w:r>
    </w:p>
    <w:p w14:paraId="00809E3D" w14:textId="77777777" w:rsidR="006D6411" w:rsidRDefault="00000000">
      <w:pPr>
        <w:pStyle w:val="BodyText"/>
      </w:pPr>
      <w:r>
        <w:t xml:space="preserve">Routing within the NSX Project is performed by the Transit Gateway (TGW), which has an external connection to </w:t>
      </w:r>
      <w:r>
        <w:lastRenderedPageBreak/>
        <w:t>upstream networks defined by the Provider.</w:t>
      </w:r>
    </w:p>
    <w:p w14:paraId="6143322C"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47</w:t>
      </w:r>
      <w:r>
        <w:fldChar w:fldCharType="end"/>
      </w:r>
      <w:r>
        <w:t>. Workload VPC Model</w:t>
      </w:r>
    </w:p>
    <w:p w14:paraId="69E89BAC" w14:textId="77777777" w:rsidR="006D6411" w:rsidRDefault="00000000">
      <w:pPr>
        <w:pStyle w:val="BodyText"/>
      </w:pPr>
      <w:r>
        <w:rPr>
          <w:noProof/>
        </w:rPr>
        <w:drawing>
          <wp:anchor distT="0" distB="0" distL="114300" distR="114300" simplePos="0" relativeHeight="251709440" behindDoc="0" locked="0" layoutInCell="0" allowOverlap="0" wp14:anchorId="1564914A" wp14:editId="4E267DCD">
            <wp:simplePos x="0" y="0"/>
            <wp:positionH relativeFrom="column">
              <wp:align>center</wp:align>
            </wp:positionH>
            <wp:positionV relativeFrom="paragraph">
              <wp:align>bottom</wp:align>
            </wp:positionV>
            <wp:extent cx="6324600" cy="3558399"/>
            <wp:effectExtent l="0" t="0" r="0" b="0"/>
            <wp:wrapTopAndBottom/>
            <wp:docPr id="100122" name="Picture 10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
                    <pic:cNvPicPr>
                      <a:picLocks noChangeAspect="1"/>
                    </pic:cNvPicPr>
                  </pic:nvPicPr>
                  <pic:blipFill>
                    <a:blip r:embed="rId51"/>
                    <a:stretch>
                      <a:fillRect/>
                    </a:stretch>
                  </pic:blipFill>
                  <pic:spPr>
                    <a:xfrm>
                      <a:off x="0" y="0"/>
                      <a:ext cx="6324600" cy="3558399"/>
                    </a:xfrm>
                    <a:prstGeom prst="rect">
                      <a:avLst/>
                    </a:prstGeom>
                  </pic:spPr>
                </pic:pic>
              </a:graphicData>
            </a:graphic>
          </wp:anchor>
        </w:drawing>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472"/>
        <w:gridCol w:w="5488"/>
      </w:tblGrid>
      <w:tr w:rsidR="006D6411" w14:paraId="55DAC796" w14:textId="77777777">
        <w:trPr>
          <w:cantSplit/>
        </w:trPr>
        <w:tc>
          <w:tcPr>
            <w:tcW w:w="0" w:type="auto"/>
            <w:tcBorders>
              <w:left w:val="nil"/>
              <w:right w:val="nil"/>
            </w:tcBorders>
          </w:tcPr>
          <w:p w14:paraId="1BA90B0D" w14:textId="77777777" w:rsidR="006D6411" w:rsidRDefault="00000000">
            <w:pPr>
              <w:pStyle w:val="TableBodyText"/>
            </w:pPr>
            <w:r>
              <w:t>Design Objectives</w:t>
            </w:r>
          </w:p>
        </w:tc>
        <w:tc>
          <w:tcPr>
            <w:tcW w:w="0" w:type="auto"/>
            <w:tcBorders>
              <w:left w:val="nil"/>
              <w:right w:val="nil"/>
            </w:tcBorders>
          </w:tcPr>
          <w:p w14:paraId="3F19A4F9" w14:textId="77777777" w:rsidR="006D6411" w:rsidRDefault="00000000">
            <w:pPr>
              <w:pStyle w:val="TableBodyText"/>
            </w:pPr>
            <w:r>
              <w:t>Design Decisions</w:t>
            </w:r>
          </w:p>
        </w:tc>
      </w:tr>
      <w:tr w:rsidR="006D6411" w14:paraId="323E0B25" w14:textId="77777777">
        <w:trPr>
          <w:cantSplit/>
        </w:trPr>
        <w:tc>
          <w:tcPr>
            <w:tcW w:w="0" w:type="auto"/>
            <w:tcBorders>
              <w:left w:val="nil"/>
              <w:right w:val="nil"/>
            </w:tcBorders>
          </w:tcPr>
          <w:p w14:paraId="4527AB3F" w14:textId="77777777" w:rsidR="006D6411" w:rsidRDefault="00000000">
            <w:pPr>
              <w:pStyle w:val="TableBodyText"/>
            </w:pPr>
            <w:r>
              <w:lastRenderedPageBreak/>
              <w:t>Define a networking model providing the appropriate level of isolation, scale and connectivity for each organization's workloads. Every organization should have sufficient external IP address allocations and guidance on reachability for external services to self-manage connectivity for their workloads.</w:t>
            </w:r>
          </w:p>
        </w:tc>
        <w:tc>
          <w:tcPr>
            <w:tcW w:w="0" w:type="auto"/>
            <w:tcBorders>
              <w:left w:val="nil"/>
              <w:right w:val="nil"/>
            </w:tcBorders>
          </w:tcPr>
          <w:p w14:paraId="1DE15CFE" w14:textId="77777777" w:rsidR="006D6411" w:rsidRDefault="00000000">
            <w:pPr>
              <w:pStyle w:val="TableBodyText"/>
              <w:numPr>
                <w:ilvl w:val="0"/>
                <w:numId w:val="1423"/>
              </w:numPr>
            </w:pPr>
            <w:r>
              <w:t>VPC Mapping:</w:t>
            </w:r>
          </w:p>
          <w:p w14:paraId="69B92C3A" w14:textId="77777777" w:rsidR="006D6411" w:rsidRDefault="00000000">
            <w:pPr>
              <w:pStyle w:val="TableBodyText"/>
              <w:ind w:left="480"/>
            </w:pPr>
            <w:r>
              <w:t>vSphere Namespaces are managed by tenants, which includes mapping a vSphere Namespace to a VPC. Tenants can create a new VPC for each vSphere Namespace, or re-use the same VPC for multiple vSphere Namespaces.</w:t>
            </w:r>
          </w:p>
          <w:p w14:paraId="7FE2907F" w14:textId="77777777" w:rsidR="006D6411" w:rsidRDefault="00000000">
            <w:pPr>
              <w:pStyle w:val="TableBodyText"/>
              <w:ind w:left="480"/>
            </w:pPr>
            <w:r>
              <w:t>Different VPCs should be used for workloads that require some level of network segregation (when on private VPC subnets) but also support communication between other workloads (on private TGW subnets). When no network separation is required, the same VPC can be used across the region.</w:t>
            </w:r>
          </w:p>
          <w:p w14:paraId="31CE59C4" w14:textId="77777777" w:rsidR="006D6411" w:rsidRDefault="00000000">
            <w:pPr>
              <w:pStyle w:val="TableBodyText"/>
              <w:ind w:left="480"/>
            </w:pPr>
            <w:r>
              <w:t>VPCs only span a single region, so Namespaces in different regions will always be mapped to different VPCs.</w:t>
            </w:r>
          </w:p>
          <w:p w14:paraId="545670F8" w14:textId="77777777" w:rsidR="006D6411" w:rsidRDefault="00000000">
            <w:pPr>
              <w:pStyle w:val="TableBodyText"/>
              <w:numPr>
                <w:ilvl w:val="0"/>
                <w:numId w:val="1423"/>
              </w:numPr>
            </w:pPr>
            <w:r>
              <w:t>Network Selection:</w:t>
            </w:r>
          </w:p>
          <w:p w14:paraId="1338BFD9" w14:textId="77777777" w:rsidR="006D6411" w:rsidRDefault="00000000">
            <w:pPr>
              <w:pStyle w:val="TableBodyText"/>
              <w:ind w:left="480"/>
            </w:pPr>
            <w:r>
              <w:t>Each tenant manages 2 pools of addresses: Private VPC and Private TGW. These can be allocated independently of other tenants but it’s a good idea for tenant managers to keep addressing consistent within an enterprise. Service Providers may only publish a list of reserved address ranges used for external and management to avoid conflicts.</w:t>
            </w:r>
          </w:p>
          <w:p w14:paraId="0324B4F0" w14:textId="77777777" w:rsidR="006D6411" w:rsidRDefault="00000000">
            <w:pPr>
              <w:pStyle w:val="TableBodyText"/>
              <w:ind w:left="480"/>
            </w:pPr>
            <w:r>
              <w:t>In addition, the Provider manages the External IP address blocks which are assigned to tenants. One of the public IPs is automatically assigned as a default SNAT IP for the VPC. This IP is used as the source for any traffic from a TGW Private IP when communicating with a resource outside of the Project. NAT rules can also be defined for Inbound traffic when required, or for Inbound or Outbound communication from a VPC Private IP address. Since these IPs are more limited, they should only be used where necessary, and not assigned directly to VM workloads, but to Load balancer VIPs or NAT rules, leveraging the default SNAT rule when possible.</w:t>
            </w:r>
          </w:p>
        </w:tc>
      </w:tr>
    </w:tbl>
    <w:p w14:paraId="113E4783" w14:textId="77777777" w:rsidR="006D6411" w:rsidRDefault="00000000">
      <w:pPr>
        <w:pStyle w:val="Heading4"/>
        <w:spacing w:before="120"/>
      </w:pPr>
      <w:r>
        <w:t>Understanding Classes, Catalogs &amp; Blueprints</w:t>
      </w:r>
    </w:p>
    <w:p w14:paraId="1D4A387F" w14:textId="77777777" w:rsidR="006D6411" w:rsidRDefault="00000000">
      <w:pPr>
        <w:pStyle w:val="BodyText"/>
      </w:pPr>
      <w:r>
        <w:t>These are the constructs that define the types and details of the workloads that customers of the self-service portal can deploy, and the resources they are able to consume.</w:t>
      </w:r>
    </w:p>
    <w:p w14:paraId="436613B0" w14:textId="77777777" w:rsidR="006D6411" w:rsidRDefault="00000000">
      <w:pPr>
        <w:pStyle w:val="BodyText"/>
      </w:pPr>
      <w:r>
        <w:t>Tenant administrators manage the vSphere Namespaces and which projects can access them.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454"/>
        <w:gridCol w:w="6506"/>
      </w:tblGrid>
      <w:tr w:rsidR="006D6411" w14:paraId="703195DE" w14:textId="77777777">
        <w:trPr>
          <w:cantSplit/>
          <w:tblHeader/>
        </w:trPr>
        <w:tc>
          <w:tcPr>
            <w:tcW w:w="0" w:type="auto"/>
            <w:tcBorders>
              <w:left w:val="nil"/>
              <w:right w:val="nil"/>
            </w:tcBorders>
            <w:shd w:val="clear" w:color="auto" w:fill="E1E1E1"/>
            <w:tcMar>
              <w:top w:w="60" w:type="dxa"/>
              <w:bottom w:w="60" w:type="dxa"/>
            </w:tcMar>
          </w:tcPr>
          <w:p w14:paraId="3E0E1F94" w14:textId="77777777" w:rsidR="006D6411" w:rsidRDefault="00000000">
            <w:pPr>
              <w:pStyle w:val="TableHeaderText"/>
            </w:pPr>
            <w:r>
              <w:lastRenderedPageBreak/>
              <w:t>Design Objectives</w:t>
            </w:r>
          </w:p>
        </w:tc>
        <w:tc>
          <w:tcPr>
            <w:tcW w:w="0" w:type="auto"/>
            <w:tcBorders>
              <w:left w:val="nil"/>
              <w:right w:val="nil"/>
            </w:tcBorders>
            <w:shd w:val="clear" w:color="auto" w:fill="E1E1E1"/>
            <w:tcMar>
              <w:top w:w="60" w:type="dxa"/>
              <w:bottom w:w="60" w:type="dxa"/>
            </w:tcMar>
          </w:tcPr>
          <w:p w14:paraId="3EDE4609" w14:textId="77777777" w:rsidR="006D6411" w:rsidRDefault="00000000">
            <w:pPr>
              <w:pStyle w:val="TableHeaderText"/>
            </w:pPr>
            <w:r>
              <w:t>Design Decisions</w:t>
            </w:r>
          </w:p>
        </w:tc>
      </w:tr>
      <w:tr w:rsidR="006D6411" w14:paraId="79DC0F4E" w14:textId="77777777">
        <w:tblPrEx>
          <w:tblBorders>
            <w:top w:val="nil"/>
          </w:tblBorders>
        </w:tblPrEx>
        <w:trPr>
          <w:cantSplit/>
        </w:trPr>
        <w:tc>
          <w:tcPr>
            <w:tcW w:w="0" w:type="auto"/>
            <w:tcBorders>
              <w:left w:val="nil"/>
              <w:right w:val="nil"/>
            </w:tcBorders>
          </w:tcPr>
          <w:p w14:paraId="394F543E" w14:textId="77777777" w:rsidR="006D6411" w:rsidRDefault="00000000">
            <w:pPr>
              <w:pStyle w:val="TableBodyText"/>
            </w:pPr>
            <w:r>
              <w:t>Define the parameters for which resources and how much resource is able to be consumed by tenants and end customers for their workloads.</w:t>
            </w:r>
          </w:p>
        </w:tc>
        <w:tc>
          <w:tcPr>
            <w:tcW w:w="0" w:type="auto"/>
            <w:tcBorders>
              <w:left w:val="nil"/>
              <w:right w:val="nil"/>
            </w:tcBorders>
          </w:tcPr>
          <w:p w14:paraId="335FAC43" w14:textId="77777777" w:rsidR="006D6411" w:rsidRDefault="00000000">
            <w:pPr>
              <w:pStyle w:val="TableBodyText"/>
            </w:pPr>
            <w:r>
              <w:rPr>
                <w:rStyle w:val="InlineBold"/>
              </w:rPr>
              <w:t>vSphere Namespace Class:</w:t>
            </w:r>
          </w:p>
          <w:p w14:paraId="786042BB" w14:textId="77777777" w:rsidR="006D6411" w:rsidRDefault="00000000">
            <w:pPr>
              <w:pStyle w:val="TableBodyText"/>
            </w:pPr>
            <w:r>
              <w:t>vSphere Namespace classes are templates for the resources assigned to a vSphere Namespace. When a vSphere Namespace is created by the tenant manager, vSphere Namespace class is assigned, which determines the CPU, memory and storage available to that vSphere Namespace.</w:t>
            </w:r>
          </w:p>
          <w:p w14:paraId="1FECE936" w14:textId="77777777" w:rsidR="006D6411" w:rsidRDefault="00000000">
            <w:pPr>
              <w:pStyle w:val="TableBodyText"/>
            </w:pPr>
            <w:r>
              <w:t>Default vSphere Namespace classes are defined by the Provider, and can be used as is, but the tenant manager can also define their own classes or edit the default ones.</w:t>
            </w:r>
          </w:p>
          <w:p w14:paraId="5EBB7809" w14:textId="77777777" w:rsidR="006D6411" w:rsidRDefault="00000000">
            <w:pPr>
              <w:pStyle w:val="TableBodyText"/>
            </w:pPr>
            <w:r>
              <w:rPr>
                <w:rStyle w:val="InlineBold"/>
              </w:rPr>
              <w:t>VM Class:</w:t>
            </w:r>
          </w:p>
          <w:p w14:paraId="58F8CCAE" w14:textId="77777777" w:rsidR="006D6411" w:rsidRDefault="00000000">
            <w:pPr>
              <w:pStyle w:val="TableBodyText"/>
            </w:pPr>
            <w:r>
              <w:t>VM Classes define the CPU &amp; Memory properties for individual workloads that can be created. The class includes the number of CPUs as well as how much of the CPU is reserved capacity (vs. best effort), and how much memory is allocated, along with how much of that memory is reserved or allocated through best effort.</w:t>
            </w:r>
          </w:p>
          <w:p w14:paraId="5BD12020" w14:textId="77777777" w:rsidR="006D6411" w:rsidRDefault="00000000">
            <w:pPr>
              <w:pStyle w:val="TableBodyText"/>
            </w:pPr>
            <w:r>
              <w:t>The Provider selects which VM Classes are available for the tenant organization.</w:t>
            </w:r>
          </w:p>
          <w:p w14:paraId="00CA6191" w14:textId="77777777" w:rsidR="006D6411" w:rsidRDefault="00000000">
            <w:pPr>
              <w:pStyle w:val="TableBodyText"/>
            </w:pPr>
            <w:r>
              <w:rPr>
                <w:rStyle w:val="InlineBold"/>
              </w:rPr>
              <w:t>Storage Class</w:t>
            </w:r>
          </w:p>
          <w:p w14:paraId="6F0DA767" w14:textId="77777777" w:rsidR="006D6411" w:rsidRDefault="00000000">
            <w:pPr>
              <w:pStyle w:val="TableBodyText"/>
            </w:pPr>
            <w:r>
              <w:t>Storage Classes define the storage policy (e.g. RAID5 on cluster 1) and the capacity of that policy. Storage classes are defined by the Provider and assigned to Tenants. The Tenant manager can select which of the policies available to them are assigned to a vSphere Namespace.</w:t>
            </w:r>
          </w:p>
        </w:tc>
      </w:tr>
    </w:tbl>
    <w:p w14:paraId="0A441681" w14:textId="77777777" w:rsidR="006D6411" w:rsidRDefault="00000000">
      <w:pPr>
        <w:pStyle w:val="Heading3"/>
        <w:spacing w:before="320"/>
      </w:pPr>
      <w:bookmarkStart w:id="36" w:name="B712f74a8c4724b8d988e615918c1a256"/>
      <w:bookmarkStart w:id="37" w:name="_Toc218584311"/>
      <w:r>
        <w:t>Multi Tenancy Consumption Patterns</w:t>
      </w:r>
      <w:bookmarkEnd w:id="36"/>
      <w:bookmarkEnd w:id="37"/>
    </w:p>
    <w:p w14:paraId="71200D61" w14:textId="77777777" w:rsidR="006D6411" w:rsidRDefault="00000000">
      <w:pPr>
        <w:pStyle w:val="BodyText"/>
      </w:pPr>
      <w:r>
        <w:t>This section describes the multi-tenancy consumption patterns aligned with the tenancy deployment models described in the 'Tenancy Deployment Models" section. It explains the different ways multiple organizations or tenants can consume shared compute, memory, storage, and networking resources, depending on the chosen tenancy deployment model.</w:t>
      </w:r>
    </w:p>
    <w:p w14:paraId="75AE3D1E" w14:textId="77777777" w:rsidR="006D6411" w:rsidRDefault="00000000">
      <w:pPr>
        <w:pStyle w:val="BodyText"/>
      </w:pPr>
      <w:r>
        <w:t>Before diving into design and resource isolation scenarios, let's first understand the relationship between VCF Automation, vSphere Supervisor, and NSX objects, which you will see in various patterns below.</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878"/>
        <w:gridCol w:w="6082"/>
      </w:tblGrid>
      <w:tr w:rsidR="006D6411" w14:paraId="6B787147" w14:textId="77777777">
        <w:trPr>
          <w:cantSplit/>
          <w:tblHeader/>
        </w:trPr>
        <w:tc>
          <w:tcPr>
            <w:tcW w:w="0" w:type="auto"/>
            <w:tcBorders>
              <w:left w:val="nil"/>
              <w:right w:val="nil"/>
            </w:tcBorders>
            <w:shd w:val="clear" w:color="auto" w:fill="E1E1E1"/>
            <w:tcMar>
              <w:top w:w="60" w:type="dxa"/>
              <w:bottom w:w="60" w:type="dxa"/>
            </w:tcMar>
          </w:tcPr>
          <w:p w14:paraId="386BA3E8" w14:textId="77777777" w:rsidR="006D6411" w:rsidRDefault="00000000">
            <w:pPr>
              <w:pStyle w:val="TableHeaderText"/>
            </w:pPr>
            <w:r>
              <w:t>Object Relationship</w:t>
            </w:r>
          </w:p>
        </w:tc>
        <w:tc>
          <w:tcPr>
            <w:tcW w:w="0" w:type="auto"/>
            <w:tcBorders>
              <w:left w:val="nil"/>
              <w:right w:val="nil"/>
            </w:tcBorders>
            <w:shd w:val="clear" w:color="auto" w:fill="E1E1E1"/>
            <w:tcMar>
              <w:top w:w="60" w:type="dxa"/>
              <w:bottom w:w="60" w:type="dxa"/>
            </w:tcMar>
          </w:tcPr>
          <w:p w14:paraId="147BC670" w14:textId="77777777" w:rsidR="006D6411" w:rsidRDefault="00000000">
            <w:pPr>
              <w:pStyle w:val="TableHeaderText"/>
            </w:pPr>
            <w:r>
              <w:t>Characteristics</w:t>
            </w:r>
          </w:p>
        </w:tc>
      </w:tr>
      <w:tr w:rsidR="006D6411" w14:paraId="7E9036EE" w14:textId="77777777">
        <w:tblPrEx>
          <w:tblBorders>
            <w:top w:val="nil"/>
          </w:tblBorders>
        </w:tblPrEx>
        <w:trPr>
          <w:cantSplit/>
        </w:trPr>
        <w:tc>
          <w:tcPr>
            <w:tcW w:w="0" w:type="auto"/>
            <w:tcBorders>
              <w:left w:val="nil"/>
              <w:right w:val="nil"/>
            </w:tcBorders>
          </w:tcPr>
          <w:p w14:paraId="069EB2A6" w14:textId="77777777" w:rsidR="006D6411" w:rsidRDefault="00000000">
            <w:pPr>
              <w:pStyle w:val="TableBodyText"/>
            </w:pPr>
            <w:r>
              <w:t>Tier 0 router (T0) &lt;&gt; Organization</w:t>
            </w:r>
          </w:p>
        </w:tc>
        <w:tc>
          <w:tcPr>
            <w:tcW w:w="0" w:type="auto"/>
            <w:tcBorders>
              <w:left w:val="nil"/>
              <w:right w:val="nil"/>
            </w:tcBorders>
          </w:tcPr>
          <w:p w14:paraId="1138358B" w14:textId="77777777" w:rsidR="006D6411" w:rsidRDefault="00000000">
            <w:pPr>
              <w:pStyle w:val="TableBodyText"/>
            </w:pPr>
            <w:r>
              <w:t>A single T0 can share multiple organizations</w:t>
            </w:r>
          </w:p>
          <w:p w14:paraId="346AC18E" w14:textId="77777777" w:rsidR="006D6411" w:rsidRDefault="00000000">
            <w:pPr>
              <w:pStyle w:val="TableBodyText"/>
            </w:pPr>
            <w:r>
              <w:t>One Organization can have multiple T0s</w:t>
            </w:r>
          </w:p>
        </w:tc>
      </w:tr>
      <w:tr w:rsidR="006D6411" w14:paraId="45D10745" w14:textId="77777777">
        <w:tblPrEx>
          <w:tblBorders>
            <w:top w:val="nil"/>
          </w:tblBorders>
        </w:tblPrEx>
        <w:trPr>
          <w:cantSplit/>
        </w:trPr>
        <w:tc>
          <w:tcPr>
            <w:tcW w:w="0" w:type="auto"/>
            <w:tcBorders>
              <w:left w:val="nil"/>
              <w:right w:val="nil"/>
            </w:tcBorders>
          </w:tcPr>
          <w:p w14:paraId="7D983A33" w14:textId="77777777" w:rsidR="006D6411" w:rsidRDefault="00000000">
            <w:pPr>
              <w:pStyle w:val="TableBodyText"/>
            </w:pPr>
            <w:r>
              <w:t>Organization &lt;&gt; Project</w:t>
            </w:r>
          </w:p>
        </w:tc>
        <w:tc>
          <w:tcPr>
            <w:tcW w:w="0" w:type="auto"/>
            <w:tcBorders>
              <w:left w:val="nil"/>
              <w:right w:val="nil"/>
            </w:tcBorders>
          </w:tcPr>
          <w:p w14:paraId="53FDAC8A" w14:textId="77777777" w:rsidR="006D6411" w:rsidRDefault="00000000">
            <w:pPr>
              <w:pStyle w:val="TableBodyText"/>
            </w:pPr>
            <w:r>
              <w:t>One Organization can have one or multiple projects.</w:t>
            </w:r>
          </w:p>
        </w:tc>
      </w:tr>
      <w:tr w:rsidR="006D6411" w14:paraId="01B5A077" w14:textId="77777777">
        <w:tblPrEx>
          <w:tblBorders>
            <w:top w:val="nil"/>
          </w:tblBorders>
        </w:tblPrEx>
        <w:trPr>
          <w:cantSplit/>
        </w:trPr>
        <w:tc>
          <w:tcPr>
            <w:tcW w:w="0" w:type="auto"/>
            <w:tcBorders>
              <w:left w:val="nil"/>
              <w:right w:val="nil"/>
            </w:tcBorders>
          </w:tcPr>
          <w:p w14:paraId="7F10B36F" w14:textId="77777777" w:rsidR="006D6411" w:rsidRDefault="00000000">
            <w:pPr>
              <w:pStyle w:val="TableBodyText"/>
            </w:pPr>
            <w:r>
              <w:t>Organization &lt;&gt; TGW</w:t>
            </w:r>
          </w:p>
        </w:tc>
        <w:tc>
          <w:tcPr>
            <w:tcW w:w="0" w:type="auto"/>
            <w:tcBorders>
              <w:left w:val="nil"/>
              <w:right w:val="nil"/>
            </w:tcBorders>
          </w:tcPr>
          <w:p w14:paraId="3EC0B391" w14:textId="77777777" w:rsidR="006D6411" w:rsidRDefault="00000000">
            <w:pPr>
              <w:pStyle w:val="TableBodyText"/>
            </w:pPr>
            <w:r>
              <w:t>One Organization can have only one TGW</w:t>
            </w:r>
          </w:p>
        </w:tc>
      </w:tr>
      <w:tr w:rsidR="006D6411" w14:paraId="77B12990" w14:textId="77777777">
        <w:tblPrEx>
          <w:tblBorders>
            <w:top w:val="nil"/>
          </w:tblBorders>
        </w:tblPrEx>
        <w:trPr>
          <w:cantSplit/>
        </w:trPr>
        <w:tc>
          <w:tcPr>
            <w:tcW w:w="0" w:type="auto"/>
            <w:tcBorders>
              <w:left w:val="nil"/>
              <w:right w:val="nil"/>
            </w:tcBorders>
          </w:tcPr>
          <w:p w14:paraId="2FD9A017" w14:textId="77777777" w:rsidR="006D6411" w:rsidRDefault="00000000">
            <w:pPr>
              <w:pStyle w:val="TableBodyText"/>
            </w:pPr>
            <w:r>
              <w:t>Project &lt;&gt; vSphere Namespace</w:t>
            </w:r>
          </w:p>
        </w:tc>
        <w:tc>
          <w:tcPr>
            <w:tcW w:w="0" w:type="auto"/>
            <w:tcBorders>
              <w:left w:val="nil"/>
              <w:right w:val="nil"/>
            </w:tcBorders>
          </w:tcPr>
          <w:p w14:paraId="4ADF684D" w14:textId="77777777" w:rsidR="006D6411" w:rsidRDefault="00000000">
            <w:pPr>
              <w:pStyle w:val="TableBodyText"/>
            </w:pPr>
            <w:r>
              <w:t>One Project can have multiple vSphere Namespaces</w:t>
            </w:r>
          </w:p>
        </w:tc>
      </w:tr>
      <w:tr w:rsidR="006D6411" w14:paraId="105C3095" w14:textId="77777777">
        <w:tblPrEx>
          <w:tblBorders>
            <w:top w:val="nil"/>
          </w:tblBorders>
        </w:tblPrEx>
        <w:trPr>
          <w:cantSplit/>
        </w:trPr>
        <w:tc>
          <w:tcPr>
            <w:tcW w:w="0" w:type="auto"/>
            <w:tcBorders>
              <w:left w:val="nil"/>
              <w:right w:val="nil"/>
            </w:tcBorders>
          </w:tcPr>
          <w:p w14:paraId="6294601D" w14:textId="77777777" w:rsidR="006D6411" w:rsidRDefault="00000000">
            <w:pPr>
              <w:pStyle w:val="TableBodyText"/>
            </w:pPr>
            <w:r>
              <w:lastRenderedPageBreak/>
              <w:t>VPC &lt;&gt; vSphere Namespace</w:t>
            </w:r>
          </w:p>
        </w:tc>
        <w:tc>
          <w:tcPr>
            <w:tcW w:w="0" w:type="auto"/>
            <w:tcBorders>
              <w:left w:val="nil"/>
              <w:right w:val="nil"/>
            </w:tcBorders>
          </w:tcPr>
          <w:p w14:paraId="71381A77" w14:textId="77777777" w:rsidR="006D6411" w:rsidRDefault="00000000">
            <w:pPr>
              <w:pStyle w:val="TableBodyText"/>
            </w:pPr>
            <w:r>
              <w:t>One VPC can have one or more vSphere Namespaces</w:t>
            </w:r>
          </w:p>
        </w:tc>
      </w:tr>
    </w:tbl>
    <w:p w14:paraId="3BC08697" w14:textId="77777777" w:rsidR="006D6411" w:rsidRDefault="00000000">
      <w:pPr>
        <w:pStyle w:val="Heading4"/>
        <w:spacing w:before="120"/>
      </w:pPr>
      <w:r>
        <w:t>Multi-Tenancy Consumption Pattern 1: Resource Isolation with Single VPC for Multiple Businesses in One Supervisor Zone</w:t>
      </w:r>
    </w:p>
    <w:p w14:paraId="63F82D1D" w14:textId="77777777" w:rsidR="006D6411" w:rsidRDefault="00000000">
      <w:pPr>
        <w:pStyle w:val="BodyText"/>
      </w:pPr>
      <w:r>
        <w:t>This design follows a multi-tenancy consumption pattern where resources are shared among multiple tenants, but logical isolation is provided through multiple levels within the private cloud stack.</w:t>
      </w:r>
    </w:p>
    <w:p w14:paraId="42E79EB5" w14:textId="77777777" w:rsidR="006D6411" w:rsidRDefault="00000000">
      <w:pPr>
        <w:pStyle w:val="BodyText"/>
      </w:pPr>
      <w:r>
        <w:t>This consumption pattern prioritizes cost optimization and simplified management over strict tenant isolation.</w:t>
      </w:r>
    </w:p>
    <w:p w14:paraId="4AC0522E"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48</w:t>
      </w:r>
      <w:r>
        <w:fldChar w:fldCharType="end"/>
      </w:r>
      <w:r>
        <w:t>. Multi Tenancy Consumption Pattern 1: Resource Isolation with Single VPC for Multiple Businesses in One Supervisor Zone</w:t>
      </w:r>
    </w:p>
    <w:p w14:paraId="4F1D930A" w14:textId="77777777" w:rsidR="006D6411" w:rsidRDefault="00000000">
      <w:pPr>
        <w:pStyle w:val="BodyText"/>
      </w:pPr>
      <w:r>
        <w:rPr>
          <w:noProof/>
        </w:rPr>
        <w:drawing>
          <wp:anchor distT="0" distB="0" distL="114300" distR="114300" simplePos="0" relativeHeight="251710464" behindDoc="0" locked="0" layoutInCell="0" allowOverlap="0" wp14:anchorId="35B50AF9" wp14:editId="7D72C2B4">
            <wp:simplePos x="0" y="0"/>
            <wp:positionH relativeFrom="column">
              <wp:align>center</wp:align>
            </wp:positionH>
            <wp:positionV relativeFrom="paragraph">
              <wp:align>bottom</wp:align>
            </wp:positionV>
            <wp:extent cx="6324600" cy="2952695"/>
            <wp:effectExtent l="0" t="0" r="0" b="0"/>
            <wp:wrapTopAndBottom/>
            <wp:docPr id="100124" name="Picture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
                    <pic:cNvPicPr>
                      <a:picLocks noChangeAspect="1"/>
                    </pic:cNvPicPr>
                  </pic:nvPicPr>
                  <pic:blipFill>
                    <a:blip r:embed="rId52"/>
                    <a:stretch>
                      <a:fillRect/>
                    </a:stretch>
                  </pic:blipFill>
                  <pic:spPr>
                    <a:xfrm>
                      <a:off x="0" y="0"/>
                      <a:ext cx="6324600" cy="2952695"/>
                    </a:xfrm>
                    <a:prstGeom prst="rect">
                      <a:avLst/>
                    </a:prstGeom>
                  </pic:spPr>
                </pic:pic>
              </a:graphicData>
            </a:graphic>
          </wp:anchor>
        </w:drawing>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89"/>
        <w:gridCol w:w="929"/>
        <w:gridCol w:w="7042"/>
      </w:tblGrid>
      <w:tr w:rsidR="006D6411" w14:paraId="49774C78" w14:textId="77777777">
        <w:trPr>
          <w:cantSplit/>
        </w:trPr>
        <w:tc>
          <w:tcPr>
            <w:tcW w:w="0" w:type="auto"/>
            <w:tcBorders>
              <w:left w:val="nil"/>
              <w:right w:val="nil"/>
            </w:tcBorders>
          </w:tcPr>
          <w:p w14:paraId="3C9EC8CA" w14:textId="77777777" w:rsidR="006D6411" w:rsidRDefault="00000000">
            <w:pPr>
              <w:pStyle w:val="TableBodyText"/>
            </w:pPr>
            <w:r>
              <w:t>Design Attributes</w:t>
            </w:r>
          </w:p>
        </w:tc>
        <w:tc>
          <w:tcPr>
            <w:tcW w:w="0" w:type="auto"/>
            <w:tcBorders>
              <w:left w:val="nil"/>
              <w:right w:val="nil"/>
            </w:tcBorders>
          </w:tcPr>
          <w:p w14:paraId="3289C546" w14:textId="77777777" w:rsidR="006D6411" w:rsidRDefault="00000000">
            <w:pPr>
              <w:pStyle w:val="TableBodyText"/>
            </w:pPr>
            <w:r>
              <w:t>Details</w:t>
            </w:r>
          </w:p>
        </w:tc>
        <w:tc>
          <w:tcPr>
            <w:tcW w:w="0" w:type="auto"/>
            <w:tcBorders>
              <w:left w:val="nil"/>
              <w:right w:val="nil"/>
            </w:tcBorders>
          </w:tcPr>
          <w:p w14:paraId="6A61EABD" w14:textId="77777777" w:rsidR="006D6411" w:rsidRDefault="00000000">
            <w:pPr>
              <w:pStyle w:val="TableBodyText"/>
            </w:pPr>
            <w:r>
              <w:t>Diagram Representation</w:t>
            </w:r>
          </w:p>
        </w:tc>
      </w:tr>
      <w:tr w:rsidR="006D6411" w14:paraId="79A7544B" w14:textId="77777777">
        <w:trPr>
          <w:cantSplit/>
        </w:trPr>
        <w:tc>
          <w:tcPr>
            <w:tcW w:w="0" w:type="auto"/>
            <w:tcBorders>
              <w:left w:val="nil"/>
              <w:right w:val="nil"/>
            </w:tcBorders>
          </w:tcPr>
          <w:p w14:paraId="00BD8272" w14:textId="77777777" w:rsidR="006D6411" w:rsidRDefault="00000000">
            <w:pPr>
              <w:pStyle w:val="TableBodyText"/>
            </w:pPr>
            <w:r>
              <w:t>Organization</w:t>
            </w:r>
          </w:p>
        </w:tc>
        <w:tc>
          <w:tcPr>
            <w:tcW w:w="0" w:type="auto"/>
            <w:tcBorders>
              <w:left w:val="nil"/>
              <w:right w:val="nil"/>
            </w:tcBorders>
          </w:tcPr>
          <w:p w14:paraId="014203A5" w14:textId="77777777" w:rsidR="006D6411" w:rsidRDefault="00000000">
            <w:pPr>
              <w:pStyle w:val="TableBodyText"/>
            </w:pPr>
            <w:r>
              <w:t>One</w:t>
            </w:r>
          </w:p>
        </w:tc>
        <w:tc>
          <w:tcPr>
            <w:tcW w:w="0" w:type="auto"/>
            <w:tcBorders>
              <w:left w:val="nil"/>
              <w:right w:val="nil"/>
            </w:tcBorders>
          </w:tcPr>
          <w:p w14:paraId="5C927535" w14:textId="77777777" w:rsidR="006D6411" w:rsidRDefault="00000000">
            <w:pPr>
              <w:pStyle w:val="TableBodyText"/>
            </w:pPr>
            <w:r>
              <w:t>Represents as one Organization</w:t>
            </w:r>
          </w:p>
        </w:tc>
      </w:tr>
      <w:tr w:rsidR="006D6411" w14:paraId="21BB98F1" w14:textId="77777777">
        <w:trPr>
          <w:cantSplit/>
        </w:trPr>
        <w:tc>
          <w:tcPr>
            <w:tcW w:w="0" w:type="auto"/>
            <w:tcBorders>
              <w:left w:val="nil"/>
              <w:right w:val="nil"/>
            </w:tcBorders>
          </w:tcPr>
          <w:p w14:paraId="2359B144" w14:textId="77777777" w:rsidR="006D6411" w:rsidRDefault="00000000">
            <w:pPr>
              <w:pStyle w:val="TableBodyText"/>
            </w:pPr>
            <w:r>
              <w:t>Line of Business</w:t>
            </w:r>
          </w:p>
        </w:tc>
        <w:tc>
          <w:tcPr>
            <w:tcW w:w="0" w:type="auto"/>
            <w:tcBorders>
              <w:left w:val="nil"/>
              <w:right w:val="nil"/>
            </w:tcBorders>
          </w:tcPr>
          <w:p w14:paraId="42F24675" w14:textId="77777777" w:rsidR="006D6411" w:rsidRDefault="00000000">
            <w:pPr>
              <w:pStyle w:val="TableBodyText"/>
            </w:pPr>
            <w:r>
              <w:t>Two</w:t>
            </w:r>
          </w:p>
        </w:tc>
        <w:tc>
          <w:tcPr>
            <w:tcW w:w="0" w:type="auto"/>
            <w:tcBorders>
              <w:left w:val="nil"/>
              <w:right w:val="nil"/>
            </w:tcBorders>
          </w:tcPr>
          <w:p w14:paraId="6385DEA7" w14:textId="77777777" w:rsidR="006D6411" w:rsidRDefault="00000000">
            <w:pPr>
              <w:pStyle w:val="TableBodyText"/>
            </w:pPr>
            <w:r>
              <w:t>Describes Blue and Green as separate lines of business.</w:t>
            </w:r>
          </w:p>
        </w:tc>
      </w:tr>
      <w:tr w:rsidR="006D6411" w14:paraId="3D5A619B" w14:textId="77777777">
        <w:trPr>
          <w:cantSplit/>
        </w:trPr>
        <w:tc>
          <w:tcPr>
            <w:tcW w:w="0" w:type="auto"/>
            <w:tcBorders>
              <w:left w:val="nil"/>
              <w:right w:val="nil"/>
            </w:tcBorders>
          </w:tcPr>
          <w:p w14:paraId="34E71B16" w14:textId="77777777" w:rsidR="006D6411" w:rsidRDefault="00000000">
            <w:pPr>
              <w:pStyle w:val="TableBodyText"/>
            </w:pPr>
            <w:r>
              <w:t>Number of vSphere Clusters</w:t>
            </w:r>
          </w:p>
        </w:tc>
        <w:tc>
          <w:tcPr>
            <w:tcW w:w="0" w:type="auto"/>
            <w:tcBorders>
              <w:left w:val="nil"/>
              <w:right w:val="nil"/>
            </w:tcBorders>
          </w:tcPr>
          <w:p w14:paraId="2106E40D" w14:textId="77777777" w:rsidR="006D6411" w:rsidRDefault="00000000">
            <w:pPr>
              <w:pStyle w:val="TableBodyText"/>
            </w:pPr>
            <w:r>
              <w:t>One</w:t>
            </w:r>
          </w:p>
        </w:tc>
        <w:tc>
          <w:tcPr>
            <w:tcW w:w="0" w:type="auto"/>
            <w:tcBorders>
              <w:left w:val="nil"/>
              <w:right w:val="nil"/>
            </w:tcBorders>
          </w:tcPr>
          <w:p w14:paraId="20677E06" w14:textId="77777777" w:rsidR="006D6411" w:rsidRDefault="00000000">
            <w:pPr>
              <w:pStyle w:val="TableBodyText"/>
            </w:pPr>
            <w:r>
              <w:t>A compute and vSAN storage cluster used in a workload domain.</w:t>
            </w:r>
          </w:p>
        </w:tc>
      </w:tr>
      <w:tr w:rsidR="006D6411" w14:paraId="48EEDE73" w14:textId="77777777">
        <w:trPr>
          <w:cantSplit/>
        </w:trPr>
        <w:tc>
          <w:tcPr>
            <w:tcW w:w="0" w:type="auto"/>
            <w:tcBorders>
              <w:left w:val="nil"/>
              <w:right w:val="nil"/>
            </w:tcBorders>
          </w:tcPr>
          <w:p w14:paraId="4F5F3E57" w14:textId="77777777" w:rsidR="006D6411" w:rsidRDefault="00000000">
            <w:pPr>
              <w:pStyle w:val="TableBodyText"/>
            </w:pPr>
            <w:r>
              <w:t>Number of vSphere Supervisors</w:t>
            </w:r>
          </w:p>
        </w:tc>
        <w:tc>
          <w:tcPr>
            <w:tcW w:w="0" w:type="auto"/>
            <w:tcBorders>
              <w:left w:val="nil"/>
              <w:right w:val="nil"/>
            </w:tcBorders>
          </w:tcPr>
          <w:p w14:paraId="13E770F1" w14:textId="77777777" w:rsidR="006D6411" w:rsidRDefault="00000000">
            <w:pPr>
              <w:pStyle w:val="TableBodyText"/>
            </w:pPr>
            <w:r>
              <w:t>One</w:t>
            </w:r>
          </w:p>
        </w:tc>
        <w:tc>
          <w:tcPr>
            <w:tcW w:w="0" w:type="auto"/>
            <w:tcBorders>
              <w:left w:val="nil"/>
              <w:right w:val="nil"/>
            </w:tcBorders>
          </w:tcPr>
          <w:p w14:paraId="30E47F28" w14:textId="77777777" w:rsidR="006D6411" w:rsidRDefault="00000000">
            <w:pPr>
              <w:pStyle w:val="TableBodyText"/>
            </w:pPr>
            <w:r>
              <w:t>vSphere Supervisor defines the scope of vSphere IaaS control plane on vCenter.</w:t>
            </w:r>
          </w:p>
        </w:tc>
      </w:tr>
      <w:tr w:rsidR="006D6411" w14:paraId="576E03D3" w14:textId="77777777">
        <w:trPr>
          <w:cantSplit/>
        </w:trPr>
        <w:tc>
          <w:tcPr>
            <w:tcW w:w="0" w:type="auto"/>
            <w:tcBorders>
              <w:left w:val="nil"/>
              <w:right w:val="nil"/>
            </w:tcBorders>
          </w:tcPr>
          <w:p w14:paraId="0ED8AF1B" w14:textId="77777777" w:rsidR="006D6411" w:rsidRDefault="00000000">
            <w:pPr>
              <w:pStyle w:val="TableBodyText"/>
            </w:pPr>
            <w:r>
              <w:t>Number of vSphere Supervisor Zones</w:t>
            </w:r>
          </w:p>
        </w:tc>
        <w:tc>
          <w:tcPr>
            <w:tcW w:w="0" w:type="auto"/>
            <w:tcBorders>
              <w:left w:val="nil"/>
              <w:right w:val="nil"/>
            </w:tcBorders>
          </w:tcPr>
          <w:p w14:paraId="29C263AB" w14:textId="77777777" w:rsidR="006D6411" w:rsidRDefault="00000000">
            <w:pPr>
              <w:pStyle w:val="TableBodyText"/>
            </w:pPr>
            <w:r>
              <w:t>One</w:t>
            </w:r>
          </w:p>
        </w:tc>
        <w:tc>
          <w:tcPr>
            <w:tcW w:w="0" w:type="auto"/>
            <w:tcBorders>
              <w:left w:val="nil"/>
              <w:right w:val="nil"/>
            </w:tcBorders>
          </w:tcPr>
          <w:p w14:paraId="21766E31" w14:textId="77777777" w:rsidR="006D6411" w:rsidRDefault="00000000">
            <w:pPr>
              <w:pStyle w:val="TableBodyText"/>
            </w:pPr>
            <w:r>
              <w:t>Zones are logical constructs within a vSphere Supervisor that represent failure domains or availability zones. Each zone is mapped to a specific vSphere cluster, ensuring that workloads deployed in a particular zone are physically located on separate hardware for high availability.</w:t>
            </w:r>
          </w:p>
        </w:tc>
      </w:tr>
      <w:tr w:rsidR="006D6411" w14:paraId="19638536" w14:textId="77777777">
        <w:trPr>
          <w:cantSplit/>
        </w:trPr>
        <w:tc>
          <w:tcPr>
            <w:tcW w:w="0" w:type="auto"/>
            <w:tcBorders>
              <w:left w:val="nil"/>
              <w:right w:val="nil"/>
            </w:tcBorders>
          </w:tcPr>
          <w:p w14:paraId="32958E12" w14:textId="77777777" w:rsidR="006D6411" w:rsidRDefault="00000000">
            <w:pPr>
              <w:pStyle w:val="TableBodyText"/>
            </w:pPr>
            <w:r>
              <w:lastRenderedPageBreak/>
              <w:t>VCF Automation Project</w:t>
            </w:r>
          </w:p>
        </w:tc>
        <w:tc>
          <w:tcPr>
            <w:tcW w:w="0" w:type="auto"/>
            <w:tcBorders>
              <w:left w:val="nil"/>
              <w:right w:val="nil"/>
            </w:tcBorders>
          </w:tcPr>
          <w:p w14:paraId="2E7808E7" w14:textId="77777777" w:rsidR="006D6411" w:rsidRDefault="00000000">
            <w:pPr>
              <w:pStyle w:val="TableBodyText"/>
            </w:pPr>
            <w:r>
              <w:t>One</w:t>
            </w:r>
          </w:p>
        </w:tc>
        <w:tc>
          <w:tcPr>
            <w:tcW w:w="0" w:type="auto"/>
            <w:tcBorders>
              <w:left w:val="nil"/>
              <w:right w:val="nil"/>
            </w:tcBorders>
          </w:tcPr>
          <w:p w14:paraId="4DFA60E1" w14:textId="77777777" w:rsidR="006D6411" w:rsidRDefault="00000000">
            <w:pPr>
              <w:pStyle w:val="TableBodyText"/>
            </w:pPr>
            <w:r>
              <w:t>Represented by "Project 1 - Users". This represents a logical project or user ownership within the environment.</w:t>
            </w:r>
          </w:p>
        </w:tc>
      </w:tr>
      <w:tr w:rsidR="006D6411" w14:paraId="0252FF35" w14:textId="77777777">
        <w:trPr>
          <w:cantSplit/>
        </w:trPr>
        <w:tc>
          <w:tcPr>
            <w:tcW w:w="0" w:type="auto"/>
            <w:tcBorders>
              <w:left w:val="nil"/>
              <w:right w:val="nil"/>
            </w:tcBorders>
          </w:tcPr>
          <w:p w14:paraId="19FA2A8F" w14:textId="77777777" w:rsidR="006D6411" w:rsidRDefault="00000000">
            <w:pPr>
              <w:pStyle w:val="TableBodyText"/>
            </w:pPr>
            <w:r>
              <w:t>Provider Gateway (T0)</w:t>
            </w:r>
          </w:p>
        </w:tc>
        <w:tc>
          <w:tcPr>
            <w:tcW w:w="0" w:type="auto"/>
            <w:tcBorders>
              <w:left w:val="nil"/>
              <w:right w:val="nil"/>
            </w:tcBorders>
          </w:tcPr>
          <w:p w14:paraId="2D3F5D6F" w14:textId="77777777" w:rsidR="006D6411" w:rsidRDefault="00000000">
            <w:pPr>
              <w:pStyle w:val="TableBodyText"/>
            </w:pPr>
            <w:r>
              <w:t>One</w:t>
            </w:r>
          </w:p>
        </w:tc>
        <w:tc>
          <w:tcPr>
            <w:tcW w:w="0" w:type="auto"/>
            <w:tcBorders>
              <w:left w:val="nil"/>
              <w:right w:val="nil"/>
            </w:tcBorders>
          </w:tcPr>
          <w:p w14:paraId="72F0289D" w14:textId="77777777" w:rsidR="006D6411" w:rsidRDefault="00000000">
            <w:pPr>
              <w:pStyle w:val="TableBodyText"/>
            </w:pPr>
            <w:r>
              <w:t>The Tier-0 Gateway provides external connectivity. This is where NAT and VPN services are configured.</w:t>
            </w:r>
          </w:p>
        </w:tc>
      </w:tr>
      <w:tr w:rsidR="006D6411" w14:paraId="2BB00A09" w14:textId="77777777">
        <w:trPr>
          <w:cantSplit/>
        </w:trPr>
        <w:tc>
          <w:tcPr>
            <w:tcW w:w="0" w:type="auto"/>
            <w:tcBorders>
              <w:left w:val="nil"/>
              <w:right w:val="nil"/>
            </w:tcBorders>
          </w:tcPr>
          <w:p w14:paraId="45154495" w14:textId="77777777" w:rsidR="006D6411" w:rsidRDefault="00000000">
            <w:pPr>
              <w:pStyle w:val="TableBodyText"/>
            </w:pPr>
            <w:r>
              <w:t>vSphere Namespaces</w:t>
            </w:r>
          </w:p>
        </w:tc>
        <w:tc>
          <w:tcPr>
            <w:tcW w:w="0" w:type="auto"/>
            <w:tcBorders>
              <w:left w:val="nil"/>
              <w:right w:val="nil"/>
            </w:tcBorders>
          </w:tcPr>
          <w:p w14:paraId="5BF4E80A" w14:textId="77777777" w:rsidR="006D6411" w:rsidRDefault="00000000">
            <w:pPr>
              <w:pStyle w:val="TableBodyText"/>
            </w:pPr>
            <w:r>
              <w:t>Two</w:t>
            </w:r>
          </w:p>
        </w:tc>
        <w:tc>
          <w:tcPr>
            <w:tcW w:w="0" w:type="auto"/>
            <w:tcBorders>
              <w:left w:val="nil"/>
              <w:right w:val="nil"/>
            </w:tcBorders>
          </w:tcPr>
          <w:p w14:paraId="5D76A54B" w14:textId="77777777" w:rsidR="006D6411" w:rsidRDefault="00000000">
            <w:pPr>
              <w:pStyle w:val="TableBodyText"/>
            </w:pPr>
            <w:r>
              <w:t>Blue and Green line of businesses have dedicated vSphere Namespaces for workload isolation.</w:t>
            </w:r>
          </w:p>
        </w:tc>
      </w:tr>
      <w:tr w:rsidR="006D6411" w14:paraId="6861A240" w14:textId="77777777">
        <w:trPr>
          <w:cantSplit/>
        </w:trPr>
        <w:tc>
          <w:tcPr>
            <w:tcW w:w="0" w:type="auto"/>
            <w:tcBorders>
              <w:left w:val="nil"/>
              <w:right w:val="nil"/>
            </w:tcBorders>
          </w:tcPr>
          <w:p w14:paraId="1B7DC24E" w14:textId="77777777" w:rsidR="006D6411" w:rsidRDefault="00000000">
            <w:pPr>
              <w:pStyle w:val="TableBodyText"/>
            </w:pPr>
            <w:r>
              <w:t>VPC</w:t>
            </w:r>
          </w:p>
        </w:tc>
        <w:tc>
          <w:tcPr>
            <w:tcW w:w="0" w:type="auto"/>
            <w:tcBorders>
              <w:left w:val="nil"/>
              <w:right w:val="nil"/>
            </w:tcBorders>
          </w:tcPr>
          <w:p w14:paraId="4293E54E" w14:textId="77777777" w:rsidR="006D6411" w:rsidRDefault="00000000">
            <w:pPr>
              <w:pStyle w:val="TableBodyText"/>
            </w:pPr>
            <w:r>
              <w:t>One</w:t>
            </w:r>
          </w:p>
        </w:tc>
        <w:tc>
          <w:tcPr>
            <w:tcW w:w="0" w:type="auto"/>
            <w:tcBorders>
              <w:left w:val="nil"/>
              <w:right w:val="nil"/>
            </w:tcBorders>
          </w:tcPr>
          <w:p w14:paraId="3ED0B94D" w14:textId="77777777" w:rsidR="006D6411" w:rsidRDefault="00000000">
            <w:pPr>
              <w:pStyle w:val="TableBodyText"/>
            </w:pPr>
            <w:r>
              <w:t>All lines of businesses / tenants share a single VPC.</w:t>
            </w:r>
          </w:p>
        </w:tc>
      </w:tr>
      <w:tr w:rsidR="006D6411" w14:paraId="61A7C101" w14:textId="77777777">
        <w:trPr>
          <w:cantSplit/>
        </w:trPr>
        <w:tc>
          <w:tcPr>
            <w:tcW w:w="0" w:type="auto"/>
            <w:tcBorders>
              <w:left w:val="nil"/>
              <w:right w:val="nil"/>
            </w:tcBorders>
          </w:tcPr>
          <w:p w14:paraId="049A64F1" w14:textId="77777777" w:rsidR="006D6411" w:rsidRDefault="00000000">
            <w:pPr>
              <w:pStyle w:val="TableBodyText"/>
            </w:pPr>
            <w:r>
              <w:t>Transit Gateway</w:t>
            </w:r>
          </w:p>
        </w:tc>
        <w:tc>
          <w:tcPr>
            <w:tcW w:w="0" w:type="auto"/>
            <w:tcBorders>
              <w:left w:val="nil"/>
              <w:right w:val="nil"/>
            </w:tcBorders>
          </w:tcPr>
          <w:p w14:paraId="321F3669" w14:textId="77777777" w:rsidR="006D6411" w:rsidRDefault="00000000">
            <w:pPr>
              <w:pStyle w:val="TableBodyText"/>
            </w:pPr>
            <w:r>
              <w:t>One</w:t>
            </w:r>
          </w:p>
        </w:tc>
        <w:tc>
          <w:tcPr>
            <w:tcW w:w="0" w:type="auto"/>
            <w:tcBorders>
              <w:left w:val="nil"/>
              <w:right w:val="nil"/>
            </w:tcBorders>
          </w:tcPr>
          <w:p w14:paraId="72773135" w14:textId="77777777" w:rsidR="006D6411" w:rsidRDefault="00000000">
            <w:pPr>
              <w:pStyle w:val="TableBodyText"/>
            </w:pPr>
            <w:r>
              <w:t>A single Transit Gateway connects all the VPCs to the Provider Gateway.</w:t>
            </w:r>
          </w:p>
        </w:tc>
      </w:tr>
      <w:tr w:rsidR="006D6411" w14:paraId="3DB0C9F7" w14:textId="77777777">
        <w:trPr>
          <w:cantSplit/>
        </w:trPr>
        <w:tc>
          <w:tcPr>
            <w:tcW w:w="0" w:type="auto"/>
            <w:tcBorders>
              <w:left w:val="nil"/>
              <w:right w:val="nil"/>
            </w:tcBorders>
          </w:tcPr>
          <w:p w14:paraId="7BA41BDA" w14:textId="77777777" w:rsidR="006D6411" w:rsidRDefault="00000000">
            <w:pPr>
              <w:pStyle w:val="TableBodyText"/>
            </w:pPr>
            <w:r>
              <w:t>Tenant Networks</w:t>
            </w:r>
          </w:p>
        </w:tc>
        <w:tc>
          <w:tcPr>
            <w:tcW w:w="0" w:type="auto"/>
            <w:tcBorders>
              <w:left w:val="nil"/>
              <w:right w:val="nil"/>
            </w:tcBorders>
          </w:tcPr>
          <w:p w14:paraId="61CD67E3" w14:textId="77777777" w:rsidR="006D6411" w:rsidRDefault="00000000">
            <w:pPr>
              <w:pStyle w:val="TableBodyText"/>
            </w:pPr>
            <w:r>
              <w:t>Two</w:t>
            </w:r>
          </w:p>
        </w:tc>
        <w:tc>
          <w:tcPr>
            <w:tcW w:w="0" w:type="auto"/>
            <w:tcBorders>
              <w:left w:val="nil"/>
              <w:right w:val="nil"/>
            </w:tcBorders>
          </w:tcPr>
          <w:p w14:paraId="20176CAC" w14:textId="77777777" w:rsidR="006D6411" w:rsidRDefault="00000000">
            <w:pPr>
              <w:pStyle w:val="TableBodyText"/>
            </w:pPr>
            <w:r>
              <w:t>Distinct subnets are used for each vSphere Namespace, providing network segmentation.</w:t>
            </w:r>
          </w:p>
        </w:tc>
      </w:tr>
    </w:tbl>
    <w:p w14:paraId="4240ED82" w14:textId="77777777" w:rsidR="006D6411" w:rsidRDefault="00000000">
      <w:pPr>
        <w:pStyle w:val="Heading4"/>
        <w:spacing w:before="120"/>
      </w:pPr>
      <w:bookmarkStart w:id="38" w:name="B71b5c111d747457999375f709323dbe5"/>
      <w:r>
        <w:t>Multi-Tenancy Consumption Pattern 2: Resource Isolation with Multiple VPCs for Multiple Lines of Business in One Supervisor Zone</w:t>
      </w:r>
      <w:bookmarkEnd w:id="38"/>
    </w:p>
    <w:p w14:paraId="4FE479D4" w14:textId="77777777" w:rsidR="006D6411" w:rsidRDefault="00000000">
      <w:pPr>
        <w:pStyle w:val="BodyText"/>
      </w:pPr>
      <w:r>
        <w:t>This approach provides robust resource isolation for different lines of business (LOBs) within a single vSphere Supervisor Zone.</w:t>
      </w:r>
    </w:p>
    <w:p w14:paraId="0B229F8C"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49</w:t>
      </w:r>
      <w:r>
        <w:fldChar w:fldCharType="end"/>
      </w:r>
      <w:r>
        <w:t>. Pattern 2 : Resource Isolation with multiple VPCs for multiple line of business in one Supervisor zone</w:t>
      </w:r>
    </w:p>
    <w:p w14:paraId="4A4F760E" w14:textId="77777777" w:rsidR="006D6411" w:rsidRDefault="00000000">
      <w:pPr>
        <w:pStyle w:val="BodyText"/>
      </w:pPr>
      <w:r>
        <w:rPr>
          <w:noProof/>
        </w:rPr>
        <w:drawing>
          <wp:anchor distT="0" distB="0" distL="114300" distR="114300" simplePos="0" relativeHeight="251711488" behindDoc="0" locked="0" layoutInCell="0" allowOverlap="0" wp14:anchorId="36A461D6" wp14:editId="5B4A1EB0">
            <wp:simplePos x="0" y="0"/>
            <wp:positionH relativeFrom="column">
              <wp:align>center</wp:align>
            </wp:positionH>
            <wp:positionV relativeFrom="paragraph">
              <wp:align>bottom</wp:align>
            </wp:positionV>
            <wp:extent cx="6324600" cy="3092157"/>
            <wp:effectExtent l="0" t="0" r="0" b="0"/>
            <wp:wrapTopAndBottom/>
            <wp:docPr id="100126" name="Picture 10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 name=""/>
                    <pic:cNvPicPr>
                      <a:picLocks noChangeAspect="1"/>
                    </pic:cNvPicPr>
                  </pic:nvPicPr>
                  <pic:blipFill>
                    <a:blip r:embed="rId53"/>
                    <a:stretch>
                      <a:fillRect/>
                    </a:stretch>
                  </pic:blipFill>
                  <pic:spPr>
                    <a:xfrm>
                      <a:off x="0" y="0"/>
                      <a:ext cx="6324600" cy="3092157"/>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78"/>
        <w:gridCol w:w="973"/>
        <w:gridCol w:w="7009"/>
      </w:tblGrid>
      <w:tr w:rsidR="006D6411" w14:paraId="491E7028" w14:textId="77777777">
        <w:trPr>
          <w:cantSplit/>
          <w:tblHeader/>
        </w:trPr>
        <w:tc>
          <w:tcPr>
            <w:tcW w:w="0" w:type="auto"/>
            <w:tcBorders>
              <w:left w:val="nil"/>
              <w:right w:val="nil"/>
            </w:tcBorders>
            <w:shd w:val="clear" w:color="auto" w:fill="E1E1E1"/>
            <w:tcMar>
              <w:top w:w="60" w:type="dxa"/>
              <w:bottom w:w="60" w:type="dxa"/>
            </w:tcMar>
          </w:tcPr>
          <w:p w14:paraId="6570D9C4" w14:textId="77777777" w:rsidR="006D6411" w:rsidRDefault="00000000">
            <w:pPr>
              <w:pStyle w:val="TableHeaderText"/>
            </w:pPr>
            <w:r>
              <w:t>Design Attributes</w:t>
            </w:r>
          </w:p>
        </w:tc>
        <w:tc>
          <w:tcPr>
            <w:tcW w:w="0" w:type="auto"/>
            <w:tcBorders>
              <w:left w:val="nil"/>
              <w:right w:val="nil"/>
            </w:tcBorders>
            <w:shd w:val="clear" w:color="auto" w:fill="E1E1E1"/>
            <w:tcMar>
              <w:top w:w="60" w:type="dxa"/>
              <w:bottom w:w="60" w:type="dxa"/>
            </w:tcMar>
          </w:tcPr>
          <w:p w14:paraId="355F1683" w14:textId="77777777" w:rsidR="006D6411" w:rsidRDefault="00000000">
            <w:pPr>
              <w:pStyle w:val="TableHeaderText"/>
            </w:pPr>
            <w:r>
              <w:t>Details</w:t>
            </w:r>
          </w:p>
        </w:tc>
        <w:tc>
          <w:tcPr>
            <w:tcW w:w="0" w:type="auto"/>
            <w:tcBorders>
              <w:left w:val="nil"/>
              <w:right w:val="nil"/>
            </w:tcBorders>
            <w:shd w:val="clear" w:color="auto" w:fill="E1E1E1"/>
            <w:tcMar>
              <w:top w:w="60" w:type="dxa"/>
              <w:bottom w:w="60" w:type="dxa"/>
            </w:tcMar>
          </w:tcPr>
          <w:p w14:paraId="1BEF5F0E" w14:textId="77777777" w:rsidR="006D6411" w:rsidRDefault="00000000">
            <w:pPr>
              <w:pStyle w:val="TableHeaderText"/>
            </w:pPr>
            <w:r>
              <w:t>Diagram Representation</w:t>
            </w:r>
          </w:p>
        </w:tc>
      </w:tr>
      <w:tr w:rsidR="006D6411" w14:paraId="016428C7" w14:textId="77777777">
        <w:tblPrEx>
          <w:tblBorders>
            <w:top w:val="nil"/>
          </w:tblBorders>
        </w:tblPrEx>
        <w:trPr>
          <w:cantSplit/>
        </w:trPr>
        <w:tc>
          <w:tcPr>
            <w:tcW w:w="0" w:type="auto"/>
            <w:tcBorders>
              <w:left w:val="nil"/>
              <w:right w:val="nil"/>
            </w:tcBorders>
          </w:tcPr>
          <w:p w14:paraId="2FC180BB" w14:textId="77777777" w:rsidR="006D6411" w:rsidRDefault="00000000">
            <w:pPr>
              <w:pStyle w:val="TableBodyText"/>
            </w:pPr>
            <w:r>
              <w:t>Organization</w:t>
            </w:r>
          </w:p>
        </w:tc>
        <w:tc>
          <w:tcPr>
            <w:tcW w:w="0" w:type="auto"/>
            <w:tcBorders>
              <w:left w:val="nil"/>
              <w:right w:val="nil"/>
            </w:tcBorders>
          </w:tcPr>
          <w:p w14:paraId="2D744360" w14:textId="77777777" w:rsidR="006D6411" w:rsidRDefault="00000000">
            <w:pPr>
              <w:pStyle w:val="TableBodyText"/>
            </w:pPr>
            <w:r>
              <w:t>One</w:t>
            </w:r>
          </w:p>
        </w:tc>
        <w:tc>
          <w:tcPr>
            <w:tcW w:w="0" w:type="auto"/>
            <w:tcBorders>
              <w:left w:val="nil"/>
              <w:right w:val="nil"/>
            </w:tcBorders>
          </w:tcPr>
          <w:p w14:paraId="6049919D" w14:textId="77777777" w:rsidR="006D6411" w:rsidRDefault="00000000">
            <w:pPr>
              <w:pStyle w:val="TableBodyText"/>
            </w:pPr>
            <w:r>
              <w:t>Represents as one Organization</w:t>
            </w:r>
          </w:p>
        </w:tc>
      </w:tr>
      <w:tr w:rsidR="006D6411" w14:paraId="7DE1741F" w14:textId="77777777">
        <w:tblPrEx>
          <w:tblBorders>
            <w:top w:val="nil"/>
          </w:tblBorders>
        </w:tblPrEx>
        <w:trPr>
          <w:cantSplit/>
        </w:trPr>
        <w:tc>
          <w:tcPr>
            <w:tcW w:w="0" w:type="auto"/>
            <w:tcBorders>
              <w:left w:val="nil"/>
              <w:right w:val="nil"/>
            </w:tcBorders>
          </w:tcPr>
          <w:p w14:paraId="7A7D0D9E" w14:textId="77777777" w:rsidR="006D6411" w:rsidRDefault="00000000">
            <w:pPr>
              <w:pStyle w:val="TableBodyText"/>
            </w:pPr>
            <w:r>
              <w:t>Line of Business</w:t>
            </w:r>
          </w:p>
        </w:tc>
        <w:tc>
          <w:tcPr>
            <w:tcW w:w="0" w:type="auto"/>
            <w:tcBorders>
              <w:left w:val="nil"/>
              <w:right w:val="nil"/>
            </w:tcBorders>
          </w:tcPr>
          <w:p w14:paraId="2A805080" w14:textId="77777777" w:rsidR="006D6411" w:rsidRDefault="00000000">
            <w:pPr>
              <w:pStyle w:val="TableBodyText"/>
            </w:pPr>
            <w:r>
              <w:t>Two</w:t>
            </w:r>
          </w:p>
        </w:tc>
        <w:tc>
          <w:tcPr>
            <w:tcW w:w="0" w:type="auto"/>
            <w:tcBorders>
              <w:left w:val="nil"/>
              <w:right w:val="nil"/>
            </w:tcBorders>
          </w:tcPr>
          <w:p w14:paraId="179D054F" w14:textId="77777777" w:rsidR="006D6411" w:rsidRDefault="00000000">
            <w:pPr>
              <w:pStyle w:val="TableBodyText"/>
            </w:pPr>
            <w:r>
              <w:t>Describes Blue and Green as separate LOB</w:t>
            </w:r>
          </w:p>
        </w:tc>
      </w:tr>
      <w:tr w:rsidR="006D6411" w14:paraId="529D6934" w14:textId="77777777">
        <w:tblPrEx>
          <w:tblBorders>
            <w:top w:val="nil"/>
          </w:tblBorders>
        </w:tblPrEx>
        <w:trPr>
          <w:cantSplit/>
        </w:trPr>
        <w:tc>
          <w:tcPr>
            <w:tcW w:w="0" w:type="auto"/>
            <w:tcBorders>
              <w:left w:val="nil"/>
              <w:right w:val="nil"/>
            </w:tcBorders>
          </w:tcPr>
          <w:p w14:paraId="4D30D3F4" w14:textId="77777777" w:rsidR="006D6411" w:rsidRDefault="00000000">
            <w:pPr>
              <w:pStyle w:val="TableBodyText"/>
            </w:pPr>
            <w:r>
              <w:lastRenderedPageBreak/>
              <w:t>Number of vSphere Clusters</w:t>
            </w:r>
          </w:p>
        </w:tc>
        <w:tc>
          <w:tcPr>
            <w:tcW w:w="0" w:type="auto"/>
            <w:tcBorders>
              <w:left w:val="nil"/>
              <w:right w:val="nil"/>
            </w:tcBorders>
          </w:tcPr>
          <w:p w14:paraId="654019DF" w14:textId="77777777" w:rsidR="006D6411" w:rsidRDefault="00000000">
            <w:pPr>
              <w:pStyle w:val="TableBodyText"/>
            </w:pPr>
            <w:r>
              <w:t>One</w:t>
            </w:r>
          </w:p>
        </w:tc>
        <w:tc>
          <w:tcPr>
            <w:tcW w:w="0" w:type="auto"/>
            <w:tcBorders>
              <w:left w:val="nil"/>
              <w:right w:val="nil"/>
            </w:tcBorders>
          </w:tcPr>
          <w:p w14:paraId="672D5EDE" w14:textId="77777777" w:rsidR="006D6411" w:rsidRDefault="00000000">
            <w:pPr>
              <w:pStyle w:val="TableBodyText"/>
            </w:pPr>
            <w:r>
              <w:t>A compute and vSAN storage cluster used in a workload domain construct</w:t>
            </w:r>
          </w:p>
        </w:tc>
      </w:tr>
      <w:tr w:rsidR="006D6411" w14:paraId="0F469E81" w14:textId="77777777">
        <w:tblPrEx>
          <w:tblBorders>
            <w:top w:val="nil"/>
          </w:tblBorders>
        </w:tblPrEx>
        <w:trPr>
          <w:cantSplit/>
        </w:trPr>
        <w:tc>
          <w:tcPr>
            <w:tcW w:w="0" w:type="auto"/>
            <w:tcBorders>
              <w:left w:val="nil"/>
              <w:right w:val="nil"/>
            </w:tcBorders>
          </w:tcPr>
          <w:p w14:paraId="7BD9C1B6" w14:textId="77777777" w:rsidR="006D6411" w:rsidRDefault="00000000">
            <w:pPr>
              <w:pStyle w:val="TableBodyText"/>
            </w:pPr>
            <w:r>
              <w:t>Number of vSphere Supervisors</w:t>
            </w:r>
          </w:p>
        </w:tc>
        <w:tc>
          <w:tcPr>
            <w:tcW w:w="0" w:type="auto"/>
            <w:tcBorders>
              <w:left w:val="nil"/>
              <w:right w:val="nil"/>
            </w:tcBorders>
          </w:tcPr>
          <w:p w14:paraId="6BE94A71" w14:textId="77777777" w:rsidR="006D6411" w:rsidRDefault="00000000">
            <w:pPr>
              <w:pStyle w:val="TableBodyText"/>
            </w:pPr>
            <w:r>
              <w:t>One</w:t>
            </w:r>
          </w:p>
        </w:tc>
        <w:tc>
          <w:tcPr>
            <w:tcW w:w="0" w:type="auto"/>
            <w:tcBorders>
              <w:left w:val="nil"/>
              <w:right w:val="nil"/>
            </w:tcBorders>
          </w:tcPr>
          <w:p w14:paraId="6FD9BD78" w14:textId="77777777" w:rsidR="006D6411" w:rsidRDefault="00000000">
            <w:pPr>
              <w:pStyle w:val="TableBodyText"/>
            </w:pPr>
            <w:r>
              <w:t>vSphere Supervisor defines the scope of vSphere IaaS control plane on vCenter.</w:t>
            </w:r>
          </w:p>
        </w:tc>
      </w:tr>
      <w:tr w:rsidR="006D6411" w14:paraId="7B549273" w14:textId="77777777">
        <w:tblPrEx>
          <w:tblBorders>
            <w:top w:val="nil"/>
          </w:tblBorders>
        </w:tblPrEx>
        <w:trPr>
          <w:cantSplit/>
        </w:trPr>
        <w:tc>
          <w:tcPr>
            <w:tcW w:w="0" w:type="auto"/>
            <w:tcBorders>
              <w:left w:val="nil"/>
              <w:right w:val="nil"/>
            </w:tcBorders>
          </w:tcPr>
          <w:p w14:paraId="233B82B9" w14:textId="77777777" w:rsidR="006D6411" w:rsidRDefault="00000000">
            <w:pPr>
              <w:pStyle w:val="TableBodyText"/>
            </w:pPr>
            <w:r>
              <w:t>Number of vSphere Supervisor Zones</w:t>
            </w:r>
          </w:p>
        </w:tc>
        <w:tc>
          <w:tcPr>
            <w:tcW w:w="0" w:type="auto"/>
            <w:tcBorders>
              <w:left w:val="nil"/>
              <w:right w:val="nil"/>
            </w:tcBorders>
          </w:tcPr>
          <w:p w14:paraId="3D12AE1A" w14:textId="77777777" w:rsidR="006D6411" w:rsidRDefault="00000000">
            <w:pPr>
              <w:pStyle w:val="TableBodyText"/>
            </w:pPr>
            <w:r>
              <w:t>One</w:t>
            </w:r>
          </w:p>
        </w:tc>
        <w:tc>
          <w:tcPr>
            <w:tcW w:w="0" w:type="auto"/>
            <w:tcBorders>
              <w:left w:val="nil"/>
              <w:right w:val="nil"/>
            </w:tcBorders>
          </w:tcPr>
          <w:p w14:paraId="10ADEC72" w14:textId="77777777" w:rsidR="006D6411" w:rsidRDefault="00000000">
            <w:pPr>
              <w:pStyle w:val="TableBodyText"/>
            </w:pPr>
            <w:r>
              <w:t>Zones are logical constructs within a vSphere Supervisor that represent failure domains or availability zones. Each zone is mapped to a specific vSphere cluster, ensuring that workloads deployed in a particular zone are physically located on separate hardware for high availability.</w:t>
            </w:r>
          </w:p>
        </w:tc>
      </w:tr>
      <w:tr w:rsidR="006D6411" w14:paraId="5E4E1863" w14:textId="77777777">
        <w:tblPrEx>
          <w:tblBorders>
            <w:top w:val="nil"/>
          </w:tblBorders>
        </w:tblPrEx>
        <w:trPr>
          <w:cantSplit/>
        </w:trPr>
        <w:tc>
          <w:tcPr>
            <w:tcW w:w="0" w:type="auto"/>
            <w:tcBorders>
              <w:left w:val="nil"/>
              <w:right w:val="nil"/>
            </w:tcBorders>
          </w:tcPr>
          <w:p w14:paraId="76833917" w14:textId="77777777" w:rsidR="006D6411" w:rsidRDefault="00000000">
            <w:pPr>
              <w:pStyle w:val="TableBodyText"/>
            </w:pPr>
            <w:r>
              <w:t>VCF Automation Projects</w:t>
            </w:r>
          </w:p>
        </w:tc>
        <w:tc>
          <w:tcPr>
            <w:tcW w:w="0" w:type="auto"/>
            <w:tcBorders>
              <w:left w:val="nil"/>
              <w:right w:val="nil"/>
            </w:tcBorders>
          </w:tcPr>
          <w:p w14:paraId="2332162D" w14:textId="77777777" w:rsidR="006D6411" w:rsidRDefault="00000000">
            <w:pPr>
              <w:pStyle w:val="TableBodyText"/>
            </w:pPr>
            <w:r>
              <w:t>One</w:t>
            </w:r>
          </w:p>
        </w:tc>
        <w:tc>
          <w:tcPr>
            <w:tcW w:w="0" w:type="auto"/>
            <w:tcBorders>
              <w:left w:val="nil"/>
              <w:right w:val="nil"/>
            </w:tcBorders>
          </w:tcPr>
          <w:p w14:paraId="538988B3" w14:textId="77777777" w:rsidR="006D6411" w:rsidRDefault="00000000">
            <w:pPr>
              <w:pStyle w:val="TableBodyText"/>
            </w:pPr>
            <w:r>
              <w:t>Represented by "Project 1 - Users". This represents a logical project or user ownership within the environment.</w:t>
            </w:r>
          </w:p>
        </w:tc>
      </w:tr>
      <w:tr w:rsidR="006D6411" w14:paraId="1AC03449" w14:textId="77777777">
        <w:tblPrEx>
          <w:tblBorders>
            <w:top w:val="nil"/>
          </w:tblBorders>
        </w:tblPrEx>
        <w:trPr>
          <w:cantSplit/>
        </w:trPr>
        <w:tc>
          <w:tcPr>
            <w:tcW w:w="0" w:type="auto"/>
            <w:tcBorders>
              <w:left w:val="nil"/>
              <w:right w:val="nil"/>
            </w:tcBorders>
          </w:tcPr>
          <w:p w14:paraId="750A743D" w14:textId="77777777" w:rsidR="006D6411" w:rsidRDefault="00000000">
            <w:pPr>
              <w:pStyle w:val="TableBodyText"/>
            </w:pPr>
            <w:r>
              <w:t>Provider Gateways (T0)</w:t>
            </w:r>
          </w:p>
        </w:tc>
        <w:tc>
          <w:tcPr>
            <w:tcW w:w="0" w:type="auto"/>
            <w:tcBorders>
              <w:left w:val="nil"/>
              <w:right w:val="nil"/>
            </w:tcBorders>
          </w:tcPr>
          <w:p w14:paraId="2D1A460B" w14:textId="77777777" w:rsidR="006D6411" w:rsidRDefault="00000000">
            <w:pPr>
              <w:pStyle w:val="TableBodyText"/>
            </w:pPr>
            <w:r>
              <w:t>One</w:t>
            </w:r>
          </w:p>
        </w:tc>
        <w:tc>
          <w:tcPr>
            <w:tcW w:w="0" w:type="auto"/>
            <w:tcBorders>
              <w:left w:val="nil"/>
              <w:right w:val="nil"/>
            </w:tcBorders>
          </w:tcPr>
          <w:p w14:paraId="63FDCD77" w14:textId="77777777" w:rsidR="006D6411" w:rsidRDefault="00000000">
            <w:pPr>
              <w:pStyle w:val="TableBodyText"/>
            </w:pPr>
            <w:r>
              <w:t>The T0 gateway provides external connectivity. This is where NAT and VPN services are configured.</w:t>
            </w:r>
          </w:p>
        </w:tc>
      </w:tr>
      <w:tr w:rsidR="006D6411" w14:paraId="3AFD648A" w14:textId="77777777">
        <w:tblPrEx>
          <w:tblBorders>
            <w:top w:val="nil"/>
          </w:tblBorders>
        </w:tblPrEx>
        <w:trPr>
          <w:cantSplit/>
        </w:trPr>
        <w:tc>
          <w:tcPr>
            <w:tcW w:w="0" w:type="auto"/>
            <w:tcBorders>
              <w:left w:val="nil"/>
              <w:right w:val="nil"/>
            </w:tcBorders>
          </w:tcPr>
          <w:p w14:paraId="5AA29721" w14:textId="77777777" w:rsidR="006D6411" w:rsidRDefault="00000000">
            <w:pPr>
              <w:pStyle w:val="TableBodyText"/>
            </w:pPr>
            <w:r>
              <w:t>vSphere Namespaces</w:t>
            </w:r>
          </w:p>
        </w:tc>
        <w:tc>
          <w:tcPr>
            <w:tcW w:w="0" w:type="auto"/>
            <w:tcBorders>
              <w:left w:val="nil"/>
              <w:right w:val="nil"/>
            </w:tcBorders>
          </w:tcPr>
          <w:p w14:paraId="2A8CB930" w14:textId="77777777" w:rsidR="006D6411" w:rsidRDefault="00000000">
            <w:pPr>
              <w:pStyle w:val="TableBodyText"/>
            </w:pPr>
            <w:r>
              <w:t>Two</w:t>
            </w:r>
          </w:p>
        </w:tc>
        <w:tc>
          <w:tcPr>
            <w:tcW w:w="0" w:type="auto"/>
            <w:tcBorders>
              <w:left w:val="nil"/>
              <w:right w:val="nil"/>
            </w:tcBorders>
          </w:tcPr>
          <w:p w14:paraId="73A92500" w14:textId="77777777" w:rsidR="006D6411" w:rsidRDefault="00000000">
            <w:pPr>
              <w:pStyle w:val="TableBodyText"/>
            </w:pPr>
            <w:r>
              <w:t>Blue and Green LOB has dedicated vSphere Namespace for workload isolation.</w:t>
            </w:r>
          </w:p>
        </w:tc>
      </w:tr>
      <w:tr w:rsidR="006D6411" w14:paraId="08B41946" w14:textId="77777777">
        <w:tblPrEx>
          <w:tblBorders>
            <w:top w:val="nil"/>
          </w:tblBorders>
        </w:tblPrEx>
        <w:trPr>
          <w:cantSplit/>
        </w:trPr>
        <w:tc>
          <w:tcPr>
            <w:tcW w:w="0" w:type="auto"/>
            <w:tcBorders>
              <w:left w:val="nil"/>
              <w:right w:val="nil"/>
            </w:tcBorders>
          </w:tcPr>
          <w:p w14:paraId="2606DF92" w14:textId="77777777" w:rsidR="006D6411" w:rsidRDefault="00000000">
            <w:pPr>
              <w:pStyle w:val="TableBodyText"/>
            </w:pPr>
            <w:r>
              <w:t>VPCs</w:t>
            </w:r>
          </w:p>
        </w:tc>
        <w:tc>
          <w:tcPr>
            <w:tcW w:w="0" w:type="auto"/>
            <w:tcBorders>
              <w:left w:val="nil"/>
              <w:right w:val="nil"/>
            </w:tcBorders>
          </w:tcPr>
          <w:p w14:paraId="70BBAAEB" w14:textId="77777777" w:rsidR="006D6411" w:rsidRDefault="00000000">
            <w:pPr>
              <w:pStyle w:val="TableBodyText"/>
            </w:pPr>
            <w:r>
              <w:t>Two</w:t>
            </w:r>
          </w:p>
        </w:tc>
        <w:tc>
          <w:tcPr>
            <w:tcW w:w="0" w:type="auto"/>
            <w:tcBorders>
              <w:left w:val="nil"/>
              <w:right w:val="nil"/>
            </w:tcBorders>
          </w:tcPr>
          <w:p w14:paraId="6A98F321" w14:textId="77777777" w:rsidR="006D6411" w:rsidRDefault="00000000">
            <w:pPr>
              <w:pStyle w:val="TableBodyText"/>
            </w:pPr>
            <w:r>
              <w:t>Each LOB/ tenant has their own dedicated VPC for network isolation.</w:t>
            </w:r>
          </w:p>
        </w:tc>
      </w:tr>
      <w:tr w:rsidR="006D6411" w14:paraId="0D7361E6" w14:textId="77777777">
        <w:tblPrEx>
          <w:tblBorders>
            <w:top w:val="nil"/>
          </w:tblBorders>
        </w:tblPrEx>
        <w:trPr>
          <w:cantSplit/>
        </w:trPr>
        <w:tc>
          <w:tcPr>
            <w:tcW w:w="0" w:type="auto"/>
            <w:tcBorders>
              <w:left w:val="nil"/>
              <w:right w:val="nil"/>
            </w:tcBorders>
          </w:tcPr>
          <w:p w14:paraId="003A5592" w14:textId="77777777" w:rsidR="006D6411" w:rsidRDefault="00000000">
            <w:pPr>
              <w:pStyle w:val="TableBodyText"/>
            </w:pPr>
            <w:r>
              <w:t>TGWs (Transit Gateway)</w:t>
            </w:r>
          </w:p>
        </w:tc>
        <w:tc>
          <w:tcPr>
            <w:tcW w:w="0" w:type="auto"/>
            <w:tcBorders>
              <w:left w:val="nil"/>
              <w:right w:val="nil"/>
            </w:tcBorders>
          </w:tcPr>
          <w:p w14:paraId="58F16BEC" w14:textId="77777777" w:rsidR="006D6411" w:rsidRDefault="00000000">
            <w:pPr>
              <w:pStyle w:val="TableBodyText"/>
            </w:pPr>
            <w:r>
              <w:t>One</w:t>
            </w:r>
          </w:p>
        </w:tc>
        <w:tc>
          <w:tcPr>
            <w:tcW w:w="0" w:type="auto"/>
            <w:tcBorders>
              <w:left w:val="nil"/>
              <w:right w:val="nil"/>
            </w:tcBorders>
          </w:tcPr>
          <w:p w14:paraId="40C62B2E" w14:textId="77777777" w:rsidR="006D6411" w:rsidRDefault="00000000">
            <w:pPr>
              <w:pStyle w:val="TableBodyText"/>
            </w:pPr>
            <w:r>
              <w:t>A single TGW connects all the VPCs to the Provider Gateway.</w:t>
            </w:r>
          </w:p>
        </w:tc>
      </w:tr>
      <w:tr w:rsidR="006D6411" w14:paraId="36B83537" w14:textId="77777777">
        <w:tblPrEx>
          <w:tblBorders>
            <w:top w:val="nil"/>
          </w:tblBorders>
        </w:tblPrEx>
        <w:trPr>
          <w:cantSplit/>
        </w:trPr>
        <w:tc>
          <w:tcPr>
            <w:tcW w:w="0" w:type="auto"/>
            <w:tcBorders>
              <w:left w:val="nil"/>
              <w:right w:val="nil"/>
            </w:tcBorders>
          </w:tcPr>
          <w:p w14:paraId="1E7F7465" w14:textId="77777777" w:rsidR="006D6411" w:rsidRDefault="00000000">
            <w:pPr>
              <w:pStyle w:val="TableBodyText"/>
            </w:pPr>
            <w:r>
              <w:t>Tenant Networks</w:t>
            </w:r>
          </w:p>
        </w:tc>
        <w:tc>
          <w:tcPr>
            <w:tcW w:w="0" w:type="auto"/>
            <w:tcBorders>
              <w:left w:val="nil"/>
              <w:right w:val="nil"/>
            </w:tcBorders>
          </w:tcPr>
          <w:p w14:paraId="1AA1173E" w14:textId="77777777" w:rsidR="006D6411" w:rsidRDefault="00000000">
            <w:pPr>
              <w:pStyle w:val="TableBodyText"/>
            </w:pPr>
            <w:r>
              <w:t>Two</w:t>
            </w:r>
          </w:p>
        </w:tc>
        <w:tc>
          <w:tcPr>
            <w:tcW w:w="0" w:type="auto"/>
            <w:tcBorders>
              <w:left w:val="nil"/>
              <w:right w:val="nil"/>
            </w:tcBorders>
          </w:tcPr>
          <w:p w14:paraId="3105631E" w14:textId="77777777" w:rsidR="006D6411" w:rsidRDefault="00000000">
            <w:pPr>
              <w:pStyle w:val="TableBodyText"/>
            </w:pPr>
            <w:r>
              <w:t>Distinct subnets are used for each vSphere Namespace, providing network segmentation.</w:t>
            </w:r>
          </w:p>
        </w:tc>
      </w:tr>
    </w:tbl>
    <w:p w14:paraId="53DE451D" w14:textId="77777777" w:rsidR="006D6411" w:rsidRDefault="00000000">
      <w:pPr>
        <w:pStyle w:val="Heading4"/>
        <w:spacing w:before="120"/>
      </w:pPr>
      <w:r>
        <w:t>Multi-Tenancy Consumption Pattern 3: Resource Isolation with single VPC for multiple line of business in three Supervisor zone</w:t>
      </w:r>
    </w:p>
    <w:p w14:paraId="110E43FA" w14:textId="77777777" w:rsidR="006D6411" w:rsidRDefault="00000000">
      <w:pPr>
        <w:pStyle w:val="BodyText"/>
      </w:pPr>
      <w:r>
        <w:t>This architecture provides resource isolation for multiple lines of business (LOBs) by consolidating them within a single Virtual Private Cloud (VPC) that spans three vSphere Supervisor Zones.</w:t>
      </w:r>
    </w:p>
    <w:p w14:paraId="6B528A83"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50</w:t>
      </w:r>
      <w:r>
        <w:fldChar w:fldCharType="end"/>
      </w:r>
      <w:r>
        <w:t>. Pattern 3 : Resource Isolation with single VPC for multiple line of business in three Supervisor zone</w:t>
      </w:r>
    </w:p>
    <w:p w14:paraId="5898A25F" w14:textId="77777777" w:rsidR="006D6411" w:rsidRDefault="00000000">
      <w:pPr>
        <w:pStyle w:val="BodyText"/>
      </w:pPr>
      <w:r>
        <w:rPr>
          <w:noProof/>
        </w:rPr>
        <w:drawing>
          <wp:anchor distT="0" distB="0" distL="114300" distR="114300" simplePos="0" relativeHeight="251712512" behindDoc="0" locked="0" layoutInCell="0" allowOverlap="0" wp14:anchorId="45883EDF" wp14:editId="16E0D14C">
            <wp:simplePos x="0" y="0"/>
            <wp:positionH relativeFrom="column">
              <wp:align>center</wp:align>
            </wp:positionH>
            <wp:positionV relativeFrom="paragraph">
              <wp:align>bottom</wp:align>
            </wp:positionV>
            <wp:extent cx="6324600" cy="2844585"/>
            <wp:effectExtent l="0" t="0" r="0" b="0"/>
            <wp:wrapTopAndBottom/>
            <wp:docPr id="100128" name="Picture 10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 name=""/>
                    <pic:cNvPicPr>
                      <a:picLocks noChangeAspect="1"/>
                    </pic:cNvPicPr>
                  </pic:nvPicPr>
                  <pic:blipFill>
                    <a:blip r:embed="rId54"/>
                    <a:stretch>
                      <a:fillRect/>
                    </a:stretch>
                  </pic:blipFill>
                  <pic:spPr>
                    <a:xfrm>
                      <a:off x="0" y="0"/>
                      <a:ext cx="6324600" cy="2844585"/>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78"/>
        <w:gridCol w:w="973"/>
        <w:gridCol w:w="7009"/>
      </w:tblGrid>
      <w:tr w:rsidR="006D6411" w14:paraId="49C7EE0F" w14:textId="77777777">
        <w:trPr>
          <w:cantSplit/>
          <w:tblHeader/>
        </w:trPr>
        <w:tc>
          <w:tcPr>
            <w:tcW w:w="0" w:type="auto"/>
            <w:tcBorders>
              <w:left w:val="nil"/>
              <w:right w:val="nil"/>
            </w:tcBorders>
            <w:shd w:val="clear" w:color="auto" w:fill="E1E1E1"/>
            <w:tcMar>
              <w:top w:w="60" w:type="dxa"/>
              <w:bottom w:w="60" w:type="dxa"/>
            </w:tcMar>
          </w:tcPr>
          <w:p w14:paraId="729A0E2B" w14:textId="77777777" w:rsidR="006D6411" w:rsidRDefault="00000000">
            <w:pPr>
              <w:pStyle w:val="TableHeaderText"/>
            </w:pPr>
            <w:r>
              <w:t>Design Attributes</w:t>
            </w:r>
          </w:p>
        </w:tc>
        <w:tc>
          <w:tcPr>
            <w:tcW w:w="0" w:type="auto"/>
            <w:tcBorders>
              <w:left w:val="nil"/>
              <w:right w:val="nil"/>
            </w:tcBorders>
            <w:shd w:val="clear" w:color="auto" w:fill="E1E1E1"/>
            <w:tcMar>
              <w:top w:w="60" w:type="dxa"/>
              <w:bottom w:w="60" w:type="dxa"/>
            </w:tcMar>
          </w:tcPr>
          <w:p w14:paraId="1B1E8AE6" w14:textId="77777777" w:rsidR="006D6411" w:rsidRDefault="00000000">
            <w:pPr>
              <w:pStyle w:val="TableHeaderText"/>
            </w:pPr>
            <w:r>
              <w:t>Details</w:t>
            </w:r>
          </w:p>
        </w:tc>
        <w:tc>
          <w:tcPr>
            <w:tcW w:w="0" w:type="auto"/>
            <w:tcBorders>
              <w:left w:val="nil"/>
              <w:right w:val="nil"/>
            </w:tcBorders>
            <w:shd w:val="clear" w:color="auto" w:fill="E1E1E1"/>
            <w:tcMar>
              <w:top w:w="60" w:type="dxa"/>
              <w:bottom w:w="60" w:type="dxa"/>
            </w:tcMar>
          </w:tcPr>
          <w:p w14:paraId="7DC35605" w14:textId="77777777" w:rsidR="006D6411" w:rsidRDefault="00000000">
            <w:pPr>
              <w:pStyle w:val="TableHeaderText"/>
            </w:pPr>
            <w:r>
              <w:t>Diagram Representation</w:t>
            </w:r>
          </w:p>
        </w:tc>
      </w:tr>
      <w:tr w:rsidR="006D6411" w14:paraId="11B42298" w14:textId="77777777">
        <w:tblPrEx>
          <w:tblBorders>
            <w:top w:val="nil"/>
          </w:tblBorders>
        </w:tblPrEx>
        <w:trPr>
          <w:cantSplit/>
        </w:trPr>
        <w:tc>
          <w:tcPr>
            <w:tcW w:w="0" w:type="auto"/>
            <w:tcBorders>
              <w:left w:val="nil"/>
              <w:right w:val="nil"/>
            </w:tcBorders>
          </w:tcPr>
          <w:p w14:paraId="16049330" w14:textId="77777777" w:rsidR="006D6411" w:rsidRDefault="00000000">
            <w:pPr>
              <w:pStyle w:val="TableBodyText"/>
            </w:pPr>
            <w:r>
              <w:t>Organization</w:t>
            </w:r>
          </w:p>
        </w:tc>
        <w:tc>
          <w:tcPr>
            <w:tcW w:w="0" w:type="auto"/>
            <w:tcBorders>
              <w:left w:val="nil"/>
              <w:right w:val="nil"/>
            </w:tcBorders>
          </w:tcPr>
          <w:p w14:paraId="488F54D4" w14:textId="77777777" w:rsidR="006D6411" w:rsidRDefault="00000000">
            <w:pPr>
              <w:pStyle w:val="TableBodyText"/>
            </w:pPr>
            <w:r>
              <w:t>One</w:t>
            </w:r>
          </w:p>
        </w:tc>
        <w:tc>
          <w:tcPr>
            <w:tcW w:w="0" w:type="auto"/>
            <w:tcBorders>
              <w:left w:val="nil"/>
              <w:right w:val="nil"/>
            </w:tcBorders>
          </w:tcPr>
          <w:p w14:paraId="3DB6324A" w14:textId="77777777" w:rsidR="006D6411" w:rsidRDefault="00000000">
            <w:pPr>
              <w:pStyle w:val="TableBodyText"/>
            </w:pPr>
            <w:r>
              <w:t>Represents as one Organization</w:t>
            </w:r>
          </w:p>
        </w:tc>
      </w:tr>
      <w:tr w:rsidR="006D6411" w14:paraId="4EB6E48D" w14:textId="77777777">
        <w:tblPrEx>
          <w:tblBorders>
            <w:top w:val="nil"/>
          </w:tblBorders>
        </w:tblPrEx>
        <w:trPr>
          <w:cantSplit/>
        </w:trPr>
        <w:tc>
          <w:tcPr>
            <w:tcW w:w="0" w:type="auto"/>
            <w:tcBorders>
              <w:left w:val="nil"/>
              <w:right w:val="nil"/>
            </w:tcBorders>
          </w:tcPr>
          <w:p w14:paraId="469FCF4D" w14:textId="77777777" w:rsidR="006D6411" w:rsidRDefault="00000000">
            <w:pPr>
              <w:pStyle w:val="TableBodyText"/>
            </w:pPr>
            <w:r>
              <w:t>Line of Business</w:t>
            </w:r>
          </w:p>
        </w:tc>
        <w:tc>
          <w:tcPr>
            <w:tcW w:w="0" w:type="auto"/>
            <w:tcBorders>
              <w:left w:val="nil"/>
              <w:right w:val="nil"/>
            </w:tcBorders>
          </w:tcPr>
          <w:p w14:paraId="7BE08BA5" w14:textId="77777777" w:rsidR="006D6411" w:rsidRDefault="00000000">
            <w:pPr>
              <w:pStyle w:val="TableBodyText"/>
            </w:pPr>
            <w:r>
              <w:t>Two</w:t>
            </w:r>
          </w:p>
        </w:tc>
        <w:tc>
          <w:tcPr>
            <w:tcW w:w="0" w:type="auto"/>
            <w:tcBorders>
              <w:left w:val="nil"/>
              <w:right w:val="nil"/>
            </w:tcBorders>
          </w:tcPr>
          <w:p w14:paraId="705A2E80" w14:textId="77777777" w:rsidR="006D6411" w:rsidRDefault="00000000">
            <w:pPr>
              <w:pStyle w:val="TableBodyText"/>
            </w:pPr>
            <w:r>
              <w:t>Describes Blue and Green as separate LOB</w:t>
            </w:r>
          </w:p>
        </w:tc>
      </w:tr>
      <w:tr w:rsidR="006D6411" w14:paraId="40341331" w14:textId="77777777">
        <w:tblPrEx>
          <w:tblBorders>
            <w:top w:val="nil"/>
          </w:tblBorders>
        </w:tblPrEx>
        <w:trPr>
          <w:cantSplit/>
        </w:trPr>
        <w:tc>
          <w:tcPr>
            <w:tcW w:w="0" w:type="auto"/>
            <w:tcBorders>
              <w:left w:val="nil"/>
              <w:right w:val="nil"/>
            </w:tcBorders>
          </w:tcPr>
          <w:p w14:paraId="596ADF65" w14:textId="77777777" w:rsidR="006D6411" w:rsidRDefault="00000000">
            <w:pPr>
              <w:pStyle w:val="TableBodyText"/>
            </w:pPr>
            <w:r>
              <w:t>Number of vSphere Clusters</w:t>
            </w:r>
          </w:p>
        </w:tc>
        <w:tc>
          <w:tcPr>
            <w:tcW w:w="0" w:type="auto"/>
            <w:tcBorders>
              <w:left w:val="nil"/>
              <w:right w:val="nil"/>
            </w:tcBorders>
          </w:tcPr>
          <w:p w14:paraId="74090E4A" w14:textId="77777777" w:rsidR="006D6411" w:rsidRDefault="00000000">
            <w:pPr>
              <w:pStyle w:val="TableBodyText"/>
            </w:pPr>
            <w:r>
              <w:t>Three</w:t>
            </w:r>
          </w:p>
        </w:tc>
        <w:tc>
          <w:tcPr>
            <w:tcW w:w="0" w:type="auto"/>
            <w:tcBorders>
              <w:left w:val="nil"/>
              <w:right w:val="nil"/>
            </w:tcBorders>
          </w:tcPr>
          <w:p w14:paraId="1A761C9B" w14:textId="77777777" w:rsidR="006D6411" w:rsidRDefault="00000000">
            <w:pPr>
              <w:pStyle w:val="TableBodyText"/>
            </w:pPr>
            <w:r>
              <w:t>Three compute and vSAN storage cluster used in a workload domain construct</w:t>
            </w:r>
          </w:p>
        </w:tc>
      </w:tr>
      <w:tr w:rsidR="006D6411" w14:paraId="2F933253" w14:textId="77777777">
        <w:tblPrEx>
          <w:tblBorders>
            <w:top w:val="nil"/>
          </w:tblBorders>
        </w:tblPrEx>
        <w:trPr>
          <w:cantSplit/>
        </w:trPr>
        <w:tc>
          <w:tcPr>
            <w:tcW w:w="0" w:type="auto"/>
            <w:tcBorders>
              <w:left w:val="nil"/>
              <w:right w:val="nil"/>
            </w:tcBorders>
          </w:tcPr>
          <w:p w14:paraId="28D11113" w14:textId="77777777" w:rsidR="006D6411" w:rsidRDefault="00000000">
            <w:pPr>
              <w:pStyle w:val="TableBodyText"/>
            </w:pPr>
            <w:r>
              <w:t>Number of vSphere Supervisors</w:t>
            </w:r>
          </w:p>
        </w:tc>
        <w:tc>
          <w:tcPr>
            <w:tcW w:w="0" w:type="auto"/>
            <w:tcBorders>
              <w:left w:val="nil"/>
              <w:right w:val="nil"/>
            </w:tcBorders>
          </w:tcPr>
          <w:p w14:paraId="7788CA4F" w14:textId="77777777" w:rsidR="006D6411" w:rsidRDefault="00000000">
            <w:pPr>
              <w:pStyle w:val="TableBodyText"/>
            </w:pPr>
            <w:r>
              <w:t>One</w:t>
            </w:r>
          </w:p>
        </w:tc>
        <w:tc>
          <w:tcPr>
            <w:tcW w:w="0" w:type="auto"/>
            <w:tcBorders>
              <w:left w:val="nil"/>
              <w:right w:val="nil"/>
            </w:tcBorders>
          </w:tcPr>
          <w:p w14:paraId="55C632AE" w14:textId="77777777" w:rsidR="006D6411" w:rsidRDefault="00000000">
            <w:pPr>
              <w:pStyle w:val="TableBodyText"/>
            </w:pPr>
            <w:r>
              <w:t>vSphere Supervisor defines the scope of vSphere IaaS control plane on vCenter.</w:t>
            </w:r>
          </w:p>
        </w:tc>
      </w:tr>
      <w:tr w:rsidR="006D6411" w14:paraId="328295A0" w14:textId="77777777">
        <w:tblPrEx>
          <w:tblBorders>
            <w:top w:val="nil"/>
          </w:tblBorders>
        </w:tblPrEx>
        <w:trPr>
          <w:cantSplit/>
        </w:trPr>
        <w:tc>
          <w:tcPr>
            <w:tcW w:w="0" w:type="auto"/>
            <w:tcBorders>
              <w:left w:val="nil"/>
              <w:right w:val="nil"/>
            </w:tcBorders>
          </w:tcPr>
          <w:p w14:paraId="3CFE7052" w14:textId="77777777" w:rsidR="006D6411" w:rsidRDefault="00000000">
            <w:pPr>
              <w:pStyle w:val="TableBodyText"/>
            </w:pPr>
            <w:r>
              <w:t>Number of vSphere Supervisor Zones</w:t>
            </w:r>
          </w:p>
        </w:tc>
        <w:tc>
          <w:tcPr>
            <w:tcW w:w="0" w:type="auto"/>
            <w:tcBorders>
              <w:left w:val="nil"/>
              <w:right w:val="nil"/>
            </w:tcBorders>
          </w:tcPr>
          <w:p w14:paraId="0827CF49" w14:textId="77777777" w:rsidR="006D6411" w:rsidRDefault="00000000">
            <w:pPr>
              <w:pStyle w:val="TableBodyText"/>
            </w:pPr>
            <w:r>
              <w:t>Three</w:t>
            </w:r>
          </w:p>
        </w:tc>
        <w:tc>
          <w:tcPr>
            <w:tcW w:w="0" w:type="auto"/>
            <w:tcBorders>
              <w:left w:val="nil"/>
              <w:right w:val="nil"/>
            </w:tcBorders>
          </w:tcPr>
          <w:p w14:paraId="7A47E0A8" w14:textId="77777777" w:rsidR="006D6411" w:rsidRDefault="00000000">
            <w:pPr>
              <w:pStyle w:val="TableBodyText"/>
            </w:pPr>
            <w:r>
              <w:t>Zones are logical constructs within a vSphere Supervisor that represent failure domains or availability zones. Each zone is mapped to a specific vSphere cluster, ensuring that workloads deployed in a particular zone are physically located on separate hardware for high availability.</w:t>
            </w:r>
          </w:p>
        </w:tc>
      </w:tr>
      <w:tr w:rsidR="006D6411" w14:paraId="32E74A37" w14:textId="77777777">
        <w:tblPrEx>
          <w:tblBorders>
            <w:top w:val="nil"/>
          </w:tblBorders>
        </w:tblPrEx>
        <w:trPr>
          <w:cantSplit/>
        </w:trPr>
        <w:tc>
          <w:tcPr>
            <w:tcW w:w="0" w:type="auto"/>
            <w:tcBorders>
              <w:left w:val="nil"/>
              <w:right w:val="nil"/>
            </w:tcBorders>
          </w:tcPr>
          <w:p w14:paraId="56B2FA0F" w14:textId="77777777" w:rsidR="006D6411" w:rsidRDefault="00000000">
            <w:pPr>
              <w:pStyle w:val="TableBodyText"/>
            </w:pPr>
            <w:r>
              <w:t>VCF Automation Projects</w:t>
            </w:r>
          </w:p>
        </w:tc>
        <w:tc>
          <w:tcPr>
            <w:tcW w:w="0" w:type="auto"/>
            <w:tcBorders>
              <w:left w:val="nil"/>
              <w:right w:val="nil"/>
            </w:tcBorders>
          </w:tcPr>
          <w:p w14:paraId="2B2FF09C" w14:textId="77777777" w:rsidR="006D6411" w:rsidRDefault="00000000">
            <w:pPr>
              <w:pStyle w:val="TableBodyText"/>
            </w:pPr>
            <w:r>
              <w:t>One</w:t>
            </w:r>
          </w:p>
        </w:tc>
        <w:tc>
          <w:tcPr>
            <w:tcW w:w="0" w:type="auto"/>
            <w:tcBorders>
              <w:left w:val="nil"/>
              <w:right w:val="nil"/>
            </w:tcBorders>
          </w:tcPr>
          <w:p w14:paraId="692E5E5F" w14:textId="77777777" w:rsidR="006D6411" w:rsidRDefault="00000000">
            <w:pPr>
              <w:pStyle w:val="TableBodyText"/>
            </w:pPr>
            <w:r>
              <w:t>Represented by "Project 1 - User". This represents a logical project or user ownership within the environment.</w:t>
            </w:r>
          </w:p>
        </w:tc>
      </w:tr>
      <w:tr w:rsidR="006D6411" w14:paraId="2AE62D42" w14:textId="77777777">
        <w:tblPrEx>
          <w:tblBorders>
            <w:top w:val="nil"/>
          </w:tblBorders>
        </w:tblPrEx>
        <w:trPr>
          <w:cantSplit/>
        </w:trPr>
        <w:tc>
          <w:tcPr>
            <w:tcW w:w="0" w:type="auto"/>
            <w:tcBorders>
              <w:left w:val="nil"/>
              <w:right w:val="nil"/>
            </w:tcBorders>
          </w:tcPr>
          <w:p w14:paraId="6E16E270" w14:textId="77777777" w:rsidR="006D6411" w:rsidRDefault="00000000">
            <w:pPr>
              <w:pStyle w:val="TableBodyText"/>
            </w:pPr>
            <w:r>
              <w:t>Provider Gateways (T0)</w:t>
            </w:r>
          </w:p>
        </w:tc>
        <w:tc>
          <w:tcPr>
            <w:tcW w:w="0" w:type="auto"/>
            <w:tcBorders>
              <w:left w:val="nil"/>
              <w:right w:val="nil"/>
            </w:tcBorders>
          </w:tcPr>
          <w:p w14:paraId="7EF9E74F" w14:textId="77777777" w:rsidR="006D6411" w:rsidRDefault="00000000">
            <w:pPr>
              <w:pStyle w:val="TableBodyText"/>
            </w:pPr>
            <w:r>
              <w:t>One</w:t>
            </w:r>
          </w:p>
        </w:tc>
        <w:tc>
          <w:tcPr>
            <w:tcW w:w="0" w:type="auto"/>
            <w:tcBorders>
              <w:left w:val="nil"/>
              <w:right w:val="nil"/>
            </w:tcBorders>
          </w:tcPr>
          <w:p w14:paraId="542BAF05" w14:textId="77777777" w:rsidR="006D6411" w:rsidRDefault="00000000">
            <w:pPr>
              <w:pStyle w:val="TableBodyText"/>
            </w:pPr>
            <w:r>
              <w:t>The T0 gateway provides external connectivity. This is where NAT and VPN services are configured.</w:t>
            </w:r>
          </w:p>
        </w:tc>
      </w:tr>
      <w:tr w:rsidR="006D6411" w14:paraId="203D16CF" w14:textId="77777777">
        <w:tblPrEx>
          <w:tblBorders>
            <w:top w:val="nil"/>
          </w:tblBorders>
        </w:tblPrEx>
        <w:trPr>
          <w:cantSplit/>
        </w:trPr>
        <w:tc>
          <w:tcPr>
            <w:tcW w:w="0" w:type="auto"/>
            <w:tcBorders>
              <w:left w:val="nil"/>
              <w:right w:val="nil"/>
            </w:tcBorders>
          </w:tcPr>
          <w:p w14:paraId="5B62F9AB" w14:textId="77777777" w:rsidR="006D6411" w:rsidRDefault="00000000">
            <w:pPr>
              <w:pStyle w:val="TableBodyText"/>
            </w:pPr>
            <w:r>
              <w:t>vSphere Namespaces</w:t>
            </w:r>
          </w:p>
        </w:tc>
        <w:tc>
          <w:tcPr>
            <w:tcW w:w="0" w:type="auto"/>
            <w:tcBorders>
              <w:left w:val="nil"/>
              <w:right w:val="nil"/>
            </w:tcBorders>
          </w:tcPr>
          <w:p w14:paraId="7F10F3E7" w14:textId="77777777" w:rsidR="006D6411" w:rsidRDefault="00000000">
            <w:pPr>
              <w:pStyle w:val="TableBodyText"/>
            </w:pPr>
            <w:r>
              <w:t>Two</w:t>
            </w:r>
          </w:p>
        </w:tc>
        <w:tc>
          <w:tcPr>
            <w:tcW w:w="0" w:type="auto"/>
            <w:tcBorders>
              <w:left w:val="nil"/>
              <w:right w:val="nil"/>
            </w:tcBorders>
          </w:tcPr>
          <w:p w14:paraId="4869DC81" w14:textId="77777777" w:rsidR="006D6411" w:rsidRDefault="00000000">
            <w:pPr>
              <w:pStyle w:val="TableBodyText"/>
            </w:pPr>
            <w:r>
              <w:t>Blue and Green LOB has dedicated vSphere Namespace for workload isolation.</w:t>
            </w:r>
          </w:p>
        </w:tc>
      </w:tr>
      <w:tr w:rsidR="006D6411" w14:paraId="3FC9C877" w14:textId="77777777">
        <w:tblPrEx>
          <w:tblBorders>
            <w:top w:val="nil"/>
          </w:tblBorders>
        </w:tblPrEx>
        <w:trPr>
          <w:cantSplit/>
        </w:trPr>
        <w:tc>
          <w:tcPr>
            <w:tcW w:w="0" w:type="auto"/>
            <w:tcBorders>
              <w:left w:val="nil"/>
              <w:right w:val="nil"/>
            </w:tcBorders>
          </w:tcPr>
          <w:p w14:paraId="62A0C3C9" w14:textId="77777777" w:rsidR="006D6411" w:rsidRDefault="00000000">
            <w:pPr>
              <w:pStyle w:val="TableBodyText"/>
            </w:pPr>
            <w:r>
              <w:t>VPCs</w:t>
            </w:r>
          </w:p>
        </w:tc>
        <w:tc>
          <w:tcPr>
            <w:tcW w:w="0" w:type="auto"/>
            <w:tcBorders>
              <w:left w:val="nil"/>
              <w:right w:val="nil"/>
            </w:tcBorders>
          </w:tcPr>
          <w:p w14:paraId="4C83E5E3" w14:textId="77777777" w:rsidR="006D6411" w:rsidRDefault="00000000">
            <w:pPr>
              <w:pStyle w:val="TableBodyText"/>
            </w:pPr>
            <w:r>
              <w:t>One</w:t>
            </w:r>
          </w:p>
        </w:tc>
        <w:tc>
          <w:tcPr>
            <w:tcW w:w="0" w:type="auto"/>
            <w:tcBorders>
              <w:left w:val="nil"/>
              <w:right w:val="nil"/>
            </w:tcBorders>
          </w:tcPr>
          <w:p w14:paraId="7B171692" w14:textId="77777777" w:rsidR="006D6411" w:rsidRDefault="00000000">
            <w:pPr>
              <w:pStyle w:val="TableBodyText"/>
            </w:pPr>
            <w:r>
              <w:t>All LOB/ tenant sharing a single VPC</w:t>
            </w:r>
          </w:p>
        </w:tc>
      </w:tr>
      <w:tr w:rsidR="006D6411" w14:paraId="68021257" w14:textId="77777777">
        <w:tblPrEx>
          <w:tblBorders>
            <w:top w:val="nil"/>
          </w:tblBorders>
        </w:tblPrEx>
        <w:trPr>
          <w:cantSplit/>
        </w:trPr>
        <w:tc>
          <w:tcPr>
            <w:tcW w:w="0" w:type="auto"/>
            <w:tcBorders>
              <w:left w:val="nil"/>
              <w:right w:val="nil"/>
            </w:tcBorders>
          </w:tcPr>
          <w:p w14:paraId="3B1C4696" w14:textId="77777777" w:rsidR="006D6411" w:rsidRDefault="00000000">
            <w:pPr>
              <w:pStyle w:val="TableBodyText"/>
            </w:pPr>
            <w:r>
              <w:lastRenderedPageBreak/>
              <w:t>TGWs (Transit Gateway)</w:t>
            </w:r>
          </w:p>
        </w:tc>
        <w:tc>
          <w:tcPr>
            <w:tcW w:w="0" w:type="auto"/>
            <w:tcBorders>
              <w:left w:val="nil"/>
              <w:right w:val="nil"/>
            </w:tcBorders>
          </w:tcPr>
          <w:p w14:paraId="46CCBBAA" w14:textId="77777777" w:rsidR="006D6411" w:rsidRDefault="00000000">
            <w:pPr>
              <w:pStyle w:val="TableBodyText"/>
            </w:pPr>
            <w:r>
              <w:t>One</w:t>
            </w:r>
          </w:p>
        </w:tc>
        <w:tc>
          <w:tcPr>
            <w:tcW w:w="0" w:type="auto"/>
            <w:tcBorders>
              <w:left w:val="nil"/>
              <w:right w:val="nil"/>
            </w:tcBorders>
          </w:tcPr>
          <w:p w14:paraId="37483410" w14:textId="77777777" w:rsidR="006D6411" w:rsidRDefault="00000000">
            <w:pPr>
              <w:pStyle w:val="TableBodyText"/>
            </w:pPr>
            <w:r>
              <w:t>A single TGW connects all the VPCs to the Provider Gateway.</w:t>
            </w:r>
          </w:p>
        </w:tc>
      </w:tr>
      <w:tr w:rsidR="006D6411" w14:paraId="5BA944E0" w14:textId="77777777">
        <w:tblPrEx>
          <w:tblBorders>
            <w:top w:val="nil"/>
          </w:tblBorders>
        </w:tblPrEx>
        <w:trPr>
          <w:cantSplit/>
        </w:trPr>
        <w:tc>
          <w:tcPr>
            <w:tcW w:w="0" w:type="auto"/>
            <w:tcBorders>
              <w:left w:val="nil"/>
              <w:right w:val="nil"/>
            </w:tcBorders>
          </w:tcPr>
          <w:p w14:paraId="32868D37" w14:textId="77777777" w:rsidR="006D6411" w:rsidRDefault="00000000">
            <w:pPr>
              <w:pStyle w:val="TableBodyText"/>
            </w:pPr>
            <w:r>
              <w:t>Organization Networks</w:t>
            </w:r>
          </w:p>
        </w:tc>
        <w:tc>
          <w:tcPr>
            <w:tcW w:w="0" w:type="auto"/>
            <w:tcBorders>
              <w:left w:val="nil"/>
              <w:right w:val="nil"/>
            </w:tcBorders>
          </w:tcPr>
          <w:p w14:paraId="6EE44940" w14:textId="77777777" w:rsidR="006D6411" w:rsidRDefault="00000000">
            <w:pPr>
              <w:pStyle w:val="TableBodyText"/>
            </w:pPr>
            <w:r>
              <w:t>Two</w:t>
            </w:r>
          </w:p>
        </w:tc>
        <w:tc>
          <w:tcPr>
            <w:tcW w:w="0" w:type="auto"/>
            <w:tcBorders>
              <w:left w:val="nil"/>
              <w:right w:val="nil"/>
            </w:tcBorders>
          </w:tcPr>
          <w:p w14:paraId="46DB0706" w14:textId="77777777" w:rsidR="006D6411" w:rsidRDefault="00000000">
            <w:pPr>
              <w:pStyle w:val="TableBodyText"/>
            </w:pPr>
            <w:r>
              <w:t>Distinct subnets are used for each vSphere Namespace, providing network segmentation.</w:t>
            </w:r>
          </w:p>
        </w:tc>
      </w:tr>
    </w:tbl>
    <w:p w14:paraId="07C41B19" w14:textId="77777777" w:rsidR="006D6411" w:rsidRDefault="00000000">
      <w:pPr>
        <w:pStyle w:val="Heading4"/>
        <w:spacing w:before="120"/>
      </w:pPr>
      <w:bookmarkStart w:id="39" w:name="Bcb79a21fd12e4ec3951298619d4b7292"/>
      <w:r>
        <w:t>Multi-Tenancy Consumption Pattern 4: Resource Isolation for multiple organization with dedicated VRFs</w:t>
      </w:r>
      <w:bookmarkEnd w:id="39"/>
    </w:p>
    <w:p w14:paraId="095039C5" w14:textId="77777777" w:rsidR="006D6411" w:rsidRDefault="00000000">
      <w:pPr>
        <w:pStyle w:val="BodyText"/>
      </w:pPr>
      <w:r>
        <w:t>This design achieves strong resource isolation for multiple organizations by providing each with a dedicated Virtual Routing and Forwarding (VRF) instance, ensuring completely separate network routing and forwarding domains.</w:t>
      </w:r>
    </w:p>
    <w:p w14:paraId="65C4EA12"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51</w:t>
      </w:r>
      <w:r>
        <w:fldChar w:fldCharType="end"/>
      </w:r>
      <w:r>
        <w:t>. Pattern 4: Resource Isolation for multiple organization with dedicated VRFs</w:t>
      </w:r>
    </w:p>
    <w:p w14:paraId="4E549486" w14:textId="77777777" w:rsidR="006D6411" w:rsidRDefault="00000000">
      <w:pPr>
        <w:pStyle w:val="BodyText"/>
      </w:pPr>
      <w:r>
        <w:rPr>
          <w:noProof/>
        </w:rPr>
        <w:drawing>
          <wp:anchor distT="0" distB="0" distL="114300" distR="114300" simplePos="0" relativeHeight="251713536" behindDoc="0" locked="0" layoutInCell="0" allowOverlap="0" wp14:anchorId="49CA13BF" wp14:editId="686456A2">
            <wp:simplePos x="0" y="0"/>
            <wp:positionH relativeFrom="column">
              <wp:align>center</wp:align>
            </wp:positionH>
            <wp:positionV relativeFrom="paragraph">
              <wp:align>bottom</wp:align>
            </wp:positionV>
            <wp:extent cx="6324600" cy="2963701"/>
            <wp:effectExtent l="0" t="0" r="0" b="0"/>
            <wp:wrapTopAndBottom/>
            <wp:docPr id="100130" name="Picture 10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 name=""/>
                    <pic:cNvPicPr>
                      <a:picLocks noChangeAspect="1"/>
                    </pic:cNvPicPr>
                  </pic:nvPicPr>
                  <pic:blipFill>
                    <a:blip r:embed="rId55"/>
                    <a:stretch>
                      <a:fillRect/>
                    </a:stretch>
                  </pic:blipFill>
                  <pic:spPr>
                    <a:xfrm>
                      <a:off x="0" y="0"/>
                      <a:ext cx="6324600" cy="2963701"/>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58"/>
        <w:gridCol w:w="973"/>
        <w:gridCol w:w="7029"/>
      </w:tblGrid>
      <w:tr w:rsidR="006D6411" w14:paraId="4CCA8F25" w14:textId="77777777">
        <w:trPr>
          <w:cantSplit/>
          <w:tblHeader/>
        </w:trPr>
        <w:tc>
          <w:tcPr>
            <w:tcW w:w="0" w:type="auto"/>
            <w:tcBorders>
              <w:left w:val="nil"/>
              <w:right w:val="nil"/>
            </w:tcBorders>
            <w:shd w:val="clear" w:color="auto" w:fill="E1E1E1"/>
            <w:tcMar>
              <w:top w:w="60" w:type="dxa"/>
              <w:bottom w:w="60" w:type="dxa"/>
            </w:tcMar>
          </w:tcPr>
          <w:p w14:paraId="1DD2A64F" w14:textId="77777777" w:rsidR="006D6411" w:rsidRDefault="00000000">
            <w:pPr>
              <w:pStyle w:val="TableHeaderText"/>
            </w:pPr>
            <w:r>
              <w:t>Design Attributes</w:t>
            </w:r>
          </w:p>
        </w:tc>
        <w:tc>
          <w:tcPr>
            <w:tcW w:w="0" w:type="auto"/>
            <w:tcBorders>
              <w:left w:val="nil"/>
              <w:right w:val="nil"/>
            </w:tcBorders>
            <w:shd w:val="clear" w:color="auto" w:fill="E1E1E1"/>
            <w:tcMar>
              <w:top w:w="60" w:type="dxa"/>
              <w:bottom w:w="60" w:type="dxa"/>
            </w:tcMar>
          </w:tcPr>
          <w:p w14:paraId="3542DF12" w14:textId="77777777" w:rsidR="006D6411" w:rsidRDefault="00000000">
            <w:pPr>
              <w:pStyle w:val="TableHeaderText"/>
            </w:pPr>
            <w:r>
              <w:t>Details</w:t>
            </w:r>
          </w:p>
        </w:tc>
        <w:tc>
          <w:tcPr>
            <w:tcW w:w="0" w:type="auto"/>
            <w:tcBorders>
              <w:left w:val="nil"/>
              <w:right w:val="nil"/>
            </w:tcBorders>
            <w:shd w:val="clear" w:color="auto" w:fill="E1E1E1"/>
            <w:tcMar>
              <w:top w:w="60" w:type="dxa"/>
              <w:bottom w:w="60" w:type="dxa"/>
            </w:tcMar>
          </w:tcPr>
          <w:p w14:paraId="61747C1F" w14:textId="77777777" w:rsidR="006D6411" w:rsidRDefault="00000000">
            <w:pPr>
              <w:pStyle w:val="TableHeaderText"/>
            </w:pPr>
            <w:r>
              <w:t>Diagram Representation</w:t>
            </w:r>
          </w:p>
        </w:tc>
      </w:tr>
      <w:tr w:rsidR="006D6411" w14:paraId="15D4C2DA" w14:textId="77777777">
        <w:tblPrEx>
          <w:tblBorders>
            <w:top w:val="nil"/>
          </w:tblBorders>
        </w:tblPrEx>
        <w:trPr>
          <w:cantSplit/>
        </w:trPr>
        <w:tc>
          <w:tcPr>
            <w:tcW w:w="0" w:type="auto"/>
            <w:tcBorders>
              <w:left w:val="nil"/>
              <w:right w:val="nil"/>
            </w:tcBorders>
          </w:tcPr>
          <w:p w14:paraId="11E26F23" w14:textId="77777777" w:rsidR="006D6411" w:rsidRDefault="00000000">
            <w:pPr>
              <w:pStyle w:val="TableBodyText"/>
            </w:pPr>
            <w:r>
              <w:t>Management Domain</w:t>
            </w:r>
          </w:p>
        </w:tc>
        <w:tc>
          <w:tcPr>
            <w:tcW w:w="0" w:type="auto"/>
            <w:tcBorders>
              <w:left w:val="nil"/>
              <w:right w:val="nil"/>
            </w:tcBorders>
          </w:tcPr>
          <w:p w14:paraId="36CE4C62" w14:textId="77777777" w:rsidR="006D6411" w:rsidRDefault="00000000">
            <w:pPr>
              <w:pStyle w:val="TableBodyText"/>
            </w:pPr>
            <w:r>
              <w:t>One</w:t>
            </w:r>
          </w:p>
        </w:tc>
        <w:tc>
          <w:tcPr>
            <w:tcW w:w="0" w:type="auto"/>
            <w:tcBorders>
              <w:left w:val="nil"/>
              <w:right w:val="nil"/>
            </w:tcBorders>
          </w:tcPr>
          <w:p w14:paraId="23552E0F" w14:textId="77777777" w:rsidR="006D6411" w:rsidRDefault="00000000">
            <w:pPr>
              <w:pStyle w:val="TableBodyText"/>
            </w:pPr>
            <w:r>
              <w:t>Centralized Management: Includes VCF Automation, workload domain vCenter, NSX, and VCF Operations. Consist of a vSphere Cluster -the underlying hardware for the management domain.</w:t>
            </w:r>
          </w:p>
        </w:tc>
      </w:tr>
      <w:tr w:rsidR="006D6411" w14:paraId="446CA8DC" w14:textId="77777777">
        <w:tblPrEx>
          <w:tblBorders>
            <w:top w:val="nil"/>
          </w:tblBorders>
        </w:tblPrEx>
        <w:trPr>
          <w:cantSplit/>
        </w:trPr>
        <w:tc>
          <w:tcPr>
            <w:tcW w:w="0" w:type="auto"/>
            <w:tcBorders>
              <w:left w:val="nil"/>
              <w:right w:val="nil"/>
            </w:tcBorders>
          </w:tcPr>
          <w:p w14:paraId="1E43F106" w14:textId="77777777" w:rsidR="006D6411" w:rsidRDefault="00000000">
            <w:pPr>
              <w:pStyle w:val="TableBodyText"/>
            </w:pPr>
            <w:r>
              <w:t>Workload Domain</w:t>
            </w:r>
          </w:p>
        </w:tc>
        <w:tc>
          <w:tcPr>
            <w:tcW w:w="0" w:type="auto"/>
            <w:tcBorders>
              <w:left w:val="nil"/>
              <w:right w:val="nil"/>
            </w:tcBorders>
          </w:tcPr>
          <w:p w14:paraId="2F824620" w14:textId="77777777" w:rsidR="006D6411" w:rsidRDefault="00000000">
            <w:pPr>
              <w:pStyle w:val="TableBodyText"/>
            </w:pPr>
            <w:r>
              <w:t>One</w:t>
            </w:r>
          </w:p>
        </w:tc>
        <w:tc>
          <w:tcPr>
            <w:tcW w:w="0" w:type="auto"/>
            <w:tcBorders>
              <w:left w:val="nil"/>
              <w:right w:val="nil"/>
            </w:tcBorders>
          </w:tcPr>
          <w:p w14:paraId="33C91663" w14:textId="77777777" w:rsidR="006D6411" w:rsidRDefault="00000000">
            <w:pPr>
              <w:pStyle w:val="TableBodyText"/>
            </w:pPr>
            <w:r>
              <w:t>A workload domain with three compute vSphere clusters for tenant workloads.</w:t>
            </w:r>
          </w:p>
        </w:tc>
      </w:tr>
      <w:tr w:rsidR="006D6411" w14:paraId="72448F85" w14:textId="77777777">
        <w:tblPrEx>
          <w:tblBorders>
            <w:top w:val="nil"/>
          </w:tblBorders>
        </w:tblPrEx>
        <w:trPr>
          <w:cantSplit/>
        </w:trPr>
        <w:tc>
          <w:tcPr>
            <w:tcW w:w="0" w:type="auto"/>
            <w:tcBorders>
              <w:left w:val="nil"/>
              <w:right w:val="nil"/>
            </w:tcBorders>
          </w:tcPr>
          <w:p w14:paraId="1796D20C" w14:textId="77777777" w:rsidR="006D6411" w:rsidRDefault="00000000">
            <w:pPr>
              <w:pStyle w:val="TableBodyText"/>
            </w:pPr>
            <w:r>
              <w:t>NSX Local Manager</w:t>
            </w:r>
          </w:p>
        </w:tc>
        <w:tc>
          <w:tcPr>
            <w:tcW w:w="0" w:type="auto"/>
            <w:tcBorders>
              <w:left w:val="nil"/>
              <w:right w:val="nil"/>
            </w:tcBorders>
          </w:tcPr>
          <w:p w14:paraId="1004CCD6" w14:textId="77777777" w:rsidR="006D6411" w:rsidRDefault="00000000">
            <w:pPr>
              <w:pStyle w:val="TableBodyText"/>
            </w:pPr>
            <w:r>
              <w:t>One</w:t>
            </w:r>
          </w:p>
        </w:tc>
        <w:tc>
          <w:tcPr>
            <w:tcW w:w="0" w:type="auto"/>
            <w:tcBorders>
              <w:left w:val="nil"/>
              <w:right w:val="nil"/>
            </w:tcBorders>
          </w:tcPr>
          <w:p w14:paraId="2332E33E" w14:textId="77777777" w:rsidR="006D6411" w:rsidRDefault="00000000">
            <w:pPr>
              <w:pStyle w:val="TableBodyText"/>
            </w:pPr>
            <w:r>
              <w:t>Dedicated one NSX Local Manager per region</w:t>
            </w:r>
          </w:p>
        </w:tc>
      </w:tr>
      <w:tr w:rsidR="006D6411" w14:paraId="3FB4A453" w14:textId="77777777">
        <w:tblPrEx>
          <w:tblBorders>
            <w:top w:val="nil"/>
          </w:tblBorders>
        </w:tblPrEx>
        <w:trPr>
          <w:cantSplit/>
        </w:trPr>
        <w:tc>
          <w:tcPr>
            <w:tcW w:w="0" w:type="auto"/>
            <w:tcBorders>
              <w:left w:val="nil"/>
              <w:right w:val="nil"/>
            </w:tcBorders>
          </w:tcPr>
          <w:p w14:paraId="4B42E4E4" w14:textId="77777777" w:rsidR="006D6411" w:rsidRDefault="00000000">
            <w:pPr>
              <w:pStyle w:val="TableBodyText"/>
            </w:pPr>
            <w:r>
              <w:t>Organization</w:t>
            </w:r>
          </w:p>
        </w:tc>
        <w:tc>
          <w:tcPr>
            <w:tcW w:w="0" w:type="auto"/>
            <w:tcBorders>
              <w:left w:val="nil"/>
              <w:right w:val="nil"/>
            </w:tcBorders>
          </w:tcPr>
          <w:p w14:paraId="6053D72B" w14:textId="77777777" w:rsidR="006D6411" w:rsidRDefault="00000000">
            <w:pPr>
              <w:pStyle w:val="TableBodyText"/>
            </w:pPr>
            <w:r>
              <w:t>Two</w:t>
            </w:r>
          </w:p>
        </w:tc>
        <w:tc>
          <w:tcPr>
            <w:tcW w:w="0" w:type="auto"/>
            <w:tcBorders>
              <w:left w:val="nil"/>
              <w:right w:val="nil"/>
            </w:tcBorders>
          </w:tcPr>
          <w:p w14:paraId="0B726C62" w14:textId="77777777" w:rsidR="006D6411" w:rsidRDefault="00000000">
            <w:pPr>
              <w:pStyle w:val="TableBodyText"/>
            </w:pPr>
            <w:r>
              <w:t>Represents two separate Organizations. Such as Blue and Green</w:t>
            </w:r>
          </w:p>
        </w:tc>
      </w:tr>
      <w:tr w:rsidR="006D6411" w14:paraId="6B461E01" w14:textId="77777777">
        <w:tblPrEx>
          <w:tblBorders>
            <w:top w:val="nil"/>
          </w:tblBorders>
        </w:tblPrEx>
        <w:trPr>
          <w:cantSplit/>
        </w:trPr>
        <w:tc>
          <w:tcPr>
            <w:tcW w:w="0" w:type="auto"/>
            <w:tcBorders>
              <w:left w:val="nil"/>
              <w:right w:val="nil"/>
            </w:tcBorders>
          </w:tcPr>
          <w:p w14:paraId="1010CAE3" w14:textId="77777777" w:rsidR="006D6411" w:rsidRDefault="00000000">
            <w:pPr>
              <w:pStyle w:val="TableBodyText"/>
            </w:pPr>
            <w:r>
              <w:lastRenderedPageBreak/>
              <w:t>Number of vSphere Cluster</w:t>
            </w:r>
          </w:p>
        </w:tc>
        <w:tc>
          <w:tcPr>
            <w:tcW w:w="0" w:type="auto"/>
            <w:tcBorders>
              <w:left w:val="nil"/>
              <w:right w:val="nil"/>
            </w:tcBorders>
          </w:tcPr>
          <w:p w14:paraId="6F442BEC" w14:textId="77777777" w:rsidR="006D6411" w:rsidRDefault="00000000">
            <w:pPr>
              <w:pStyle w:val="TableBodyText"/>
            </w:pPr>
            <w:r>
              <w:t>Three</w:t>
            </w:r>
          </w:p>
        </w:tc>
        <w:tc>
          <w:tcPr>
            <w:tcW w:w="0" w:type="auto"/>
            <w:tcBorders>
              <w:left w:val="nil"/>
              <w:right w:val="nil"/>
            </w:tcBorders>
          </w:tcPr>
          <w:p w14:paraId="2555E530" w14:textId="77777777" w:rsidR="006D6411" w:rsidRDefault="00000000">
            <w:pPr>
              <w:pStyle w:val="TableBodyText"/>
            </w:pPr>
            <w:r>
              <w:t>Three compute and vSAN storage cluster used in a workload domain construct. Shared by both the organizations.</w:t>
            </w:r>
          </w:p>
        </w:tc>
      </w:tr>
      <w:tr w:rsidR="006D6411" w14:paraId="3207E83E" w14:textId="77777777">
        <w:tblPrEx>
          <w:tblBorders>
            <w:top w:val="nil"/>
          </w:tblBorders>
        </w:tblPrEx>
        <w:trPr>
          <w:cantSplit/>
        </w:trPr>
        <w:tc>
          <w:tcPr>
            <w:tcW w:w="0" w:type="auto"/>
            <w:tcBorders>
              <w:left w:val="nil"/>
              <w:right w:val="nil"/>
            </w:tcBorders>
          </w:tcPr>
          <w:p w14:paraId="7BF9F5B6" w14:textId="77777777" w:rsidR="006D6411" w:rsidRDefault="00000000">
            <w:pPr>
              <w:pStyle w:val="TableBodyText"/>
            </w:pPr>
            <w:r>
              <w:t>Number of vSphere Supervisor</w:t>
            </w:r>
          </w:p>
        </w:tc>
        <w:tc>
          <w:tcPr>
            <w:tcW w:w="0" w:type="auto"/>
            <w:tcBorders>
              <w:left w:val="nil"/>
              <w:right w:val="nil"/>
            </w:tcBorders>
          </w:tcPr>
          <w:p w14:paraId="3F542FF1" w14:textId="77777777" w:rsidR="006D6411" w:rsidRDefault="00000000">
            <w:pPr>
              <w:pStyle w:val="TableBodyText"/>
            </w:pPr>
            <w:r>
              <w:t>Three</w:t>
            </w:r>
          </w:p>
        </w:tc>
        <w:tc>
          <w:tcPr>
            <w:tcW w:w="0" w:type="auto"/>
            <w:tcBorders>
              <w:left w:val="nil"/>
              <w:right w:val="nil"/>
            </w:tcBorders>
          </w:tcPr>
          <w:p w14:paraId="1BC00EE3" w14:textId="77777777" w:rsidR="006D6411" w:rsidRDefault="00000000">
            <w:pPr>
              <w:pStyle w:val="TableBodyText"/>
            </w:pPr>
            <w:r>
              <w:t>vSphere Supervisor defines the scope of vSphere IaaS control plane on vCenter.</w:t>
            </w:r>
          </w:p>
        </w:tc>
      </w:tr>
      <w:tr w:rsidR="006D6411" w14:paraId="01B6B20C" w14:textId="77777777">
        <w:tblPrEx>
          <w:tblBorders>
            <w:top w:val="nil"/>
          </w:tblBorders>
        </w:tblPrEx>
        <w:trPr>
          <w:cantSplit/>
        </w:trPr>
        <w:tc>
          <w:tcPr>
            <w:tcW w:w="0" w:type="auto"/>
            <w:tcBorders>
              <w:left w:val="nil"/>
              <w:right w:val="nil"/>
            </w:tcBorders>
          </w:tcPr>
          <w:p w14:paraId="74655AD4" w14:textId="77777777" w:rsidR="006D6411" w:rsidRDefault="00000000">
            <w:pPr>
              <w:pStyle w:val="TableBodyText"/>
            </w:pPr>
            <w:r>
              <w:t>Number of vSphere Supervisor Zone</w:t>
            </w:r>
          </w:p>
        </w:tc>
        <w:tc>
          <w:tcPr>
            <w:tcW w:w="0" w:type="auto"/>
            <w:tcBorders>
              <w:left w:val="nil"/>
              <w:right w:val="nil"/>
            </w:tcBorders>
          </w:tcPr>
          <w:p w14:paraId="6F5A5BB7" w14:textId="77777777" w:rsidR="006D6411" w:rsidRDefault="00000000">
            <w:pPr>
              <w:pStyle w:val="TableBodyText"/>
            </w:pPr>
            <w:r>
              <w:t>Three</w:t>
            </w:r>
          </w:p>
        </w:tc>
        <w:tc>
          <w:tcPr>
            <w:tcW w:w="0" w:type="auto"/>
            <w:tcBorders>
              <w:left w:val="nil"/>
              <w:right w:val="nil"/>
            </w:tcBorders>
          </w:tcPr>
          <w:p w14:paraId="787D807A" w14:textId="77777777" w:rsidR="006D6411" w:rsidRDefault="00000000">
            <w:pPr>
              <w:pStyle w:val="TableBodyText"/>
            </w:pPr>
            <w:r>
              <w:t>Zones are logical constructs within a vSphere Supervisor that represent failure domains or availability zones. Each zone is mapped to a specific vSphere cluster, ensuring that workloads deployed in a particular zone are physically located on separate hardware for high availability.</w:t>
            </w:r>
          </w:p>
        </w:tc>
      </w:tr>
      <w:tr w:rsidR="006D6411" w14:paraId="373E53E6" w14:textId="77777777">
        <w:tblPrEx>
          <w:tblBorders>
            <w:top w:val="nil"/>
          </w:tblBorders>
        </w:tblPrEx>
        <w:trPr>
          <w:cantSplit/>
        </w:trPr>
        <w:tc>
          <w:tcPr>
            <w:tcW w:w="0" w:type="auto"/>
            <w:tcBorders>
              <w:left w:val="nil"/>
              <w:right w:val="nil"/>
            </w:tcBorders>
          </w:tcPr>
          <w:p w14:paraId="58D93539" w14:textId="77777777" w:rsidR="006D6411" w:rsidRDefault="00000000">
            <w:pPr>
              <w:pStyle w:val="TableBodyText"/>
            </w:pPr>
            <w:r>
              <w:t>VCF Automation Project</w:t>
            </w:r>
          </w:p>
        </w:tc>
        <w:tc>
          <w:tcPr>
            <w:tcW w:w="0" w:type="auto"/>
            <w:tcBorders>
              <w:left w:val="nil"/>
              <w:right w:val="nil"/>
            </w:tcBorders>
          </w:tcPr>
          <w:p w14:paraId="1FDBB4C3" w14:textId="77777777" w:rsidR="006D6411" w:rsidRDefault="00000000">
            <w:pPr>
              <w:pStyle w:val="TableBodyText"/>
            </w:pPr>
            <w:r>
              <w:t>Two</w:t>
            </w:r>
          </w:p>
        </w:tc>
        <w:tc>
          <w:tcPr>
            <w:tcW w:w="0" w:type="auto"/>
            <w:tcBorders>
              <w:left w:val="nil"/>
              <w:right w:val="nil"/>
            </w:tcBorders>
          </w:tcPr>
          <w:p w14:paraId="4AB25A48" w14:textId="77777777" w:rsidR="006D6411" w:rsidRDefault="00000000">
            <w:pPr>
              <w:pStyle w:val="TableBodyText"/>
            </w:pPr>
            <w:r>
              <w:t>Represented by "Project 1 - Users" and "Project 2- Users". This represents a logical project or user ownership within the environment.</w:t>
            </w:r>
          </w:p>
        </w:tc>
      </w:tr>
      <w:tr w:rsidR="006D6411" w14:paraId="3C9D6E6C" w14:textId="77777777">
        <w:tblPrEx>
          <w:tblBorders>
            <w:top w:val="nil"/>
          </w:tblBorders>
        </w:tblPrEx>
        <w:trPr>
          <w:cantSplit/>
        </w:trPr>
        <w:tc>
          <w:tcPr>
            <w:tcW w:w="0" w:type="auto"/>
            <w:tcBorders>
              <w:left w:val="nil"/>
              <w:right w:val="nil"/>
            </w:tcBorders>
          </w:tcPr>
          <w:p w14:paraId="6D256CED" w14:textId="77777777" w:rsidR="006D6411" w:rsidRDefault="00000000">
            <w:pPr>
              <w:pStyle w:val="TableBodyText"/>
            </w:pPr>
            <w:r>
              <w:t>Provider Gateway (T0)</w:t>
            </w:r>
          </w:p>
        </w:tc>
        <w:tc>
          <w:tcPr>
            <w:tcW w:w="0" w:type="auto"/>
            <w:tcBorders>
              <w:left w:val="nil"/>
              <w:right w:val="nil"/>
            </w:tcBorders>
          </w:tcPr>
          <w:p w14:paraId="4FD0C026" w14:textId="77777777" w:rsidR="006D6411" w:rsidRDefault="00000000">
            <w:pPr>
              <w:pStyle w:val="TableBodyText"/>
            </w:pPr>
            <w:r>
              <w:t>One</w:t>
            </w:r>
          </w:p>
        </w:tc>
        <w:tc>
          <w:tcPr>
            <w:tcW w:w="0" w:type="auto"/>
            <w:tcBorders>
              <w:left w:val="nil"/>
              <w:right w:val="nil"/>
            </w:tcBorders>
          </w:tcPr>
          <w:p w14:paraId="16685BFB" w14:textId="77777777" w:rsidR="006D6411" w:rsidRDefault="00000000">
            <w:pPr>
              <w:pStyle w:val="TableBodyText"/>
            </w:pPr>
            <w:r>
              <w:t>A single T0 gateway provides external connectivity, including Uplink, VPN, VRF (Virtual Routing and Forwarding), and NAT services.</w:t>
            </w:r>
          </w:p>
        </w:tc>
      </w:tr>
      <w:tr w:rsidR="006D6411" w14:paraId="29B7E21B" w14:textId="77777777">
        <w:tblPrEx>
          <w:tblBorders>
            <w:top w:val="nil"/>
          </w:tblBorders>
        </w:tblPrEx>
        <w:trPr>
          <w:cantSplit/>
        </w:trPr>
        <w:tc>
          <w:tcPr>
            <w:tcW w:w="0" w:type="auto"/>
            <w:tcBorders>
              <w:left w:val="nil"/>
              <w:right w:val="nil"/>
            </w:tcBorders>
          </w:tcPr>
          <w:p w14:paraId="7EA1EE96" w14:textId="77777777" w:rsidR="006D6411" w:rsidRDefault="00000000">
            <w:pPr>
              <w:pStyle w:val="TableBodyText"/>
            </w:pPr>
            <w:r>
              <w:t>VRF</w:t>
            </w:r>
          </w:p>
        </w:tc>
        <w:tc>
          <w:tcPr>
            <w:tcW w:w="0" w:type="auto"/>
            <w:tcBorders>
              <w:left w:val="nil"/>
              <w:right w:val="nil"/>
            </w:tcBorders>
          </w:tcPr>
          <w:p w14:paraId="254AEA07" w14:textId="77777777" w:rsidR="006D6411" w:rsidRDefault="00000000">
            <w:pPr>
              <w:pStyle w:val="TableBodyText"/>
            </w:pPr>
            <w:r>
              <w:t>Two</w:t>
            </w:r>
          </w:p>
        </w:tc>
        <w:tc>
          <w:tcPr>
            <w:tcW w:w="0" w:type="auto"/>
            <w:tcBorders>
              <w:left w:val="nil"/>
              <w:right w:val="nil"/>
            </w:tcBorders>
          </w:tcPr>
          <w:p w14:paraId="4600D9FF" w14:textId="77777777" w:rsidR="006D6411" w:rsidRDefault="00000000">
            <w:pPr>
              <w:pStyle w:val="TableBodyText"/>
            </w:pPr>
            <w:r>
              <w:t>Each tenant has a dedicated VRF instance ("VRF: Tenant Blue" and "VRF: Tenant Green") for enhanced network segmentation and isolation. VRF resides in the T0 construct.</w:t>
            </w:r>
          </w:p>
        </w:tc>
      </w:tr>
      <w:tr w:rsidR="006D6411" w14:paraId="5EC4E1B1" w14:textId="77777777">
        <w:tblPrEx>
          <w:tblBorders>
            <w:top w:val="nil"/>
          </w:tblBorders>
        </w:tblPrEx>
        <w:trPr>
          <w:cantSplit/>
        </w:trPr>
        <w:tc>
          <w:tcPr>
            <w:tcW w:w="0" w:type="auto"/>
            <w:tcBorders>
              <w:left w:val="nil"/>
              <w:right w:val="nil"/>
            </w:tcBorders>
          </w:tcPr>
          <w:p w14:paraId="0E69F0D1" w14:textId="77777777" w:rsidR="006D6411" w:rsidRDefault="00000000">
            <w:pPr>
              <w:pStyle w:val="TableBodyText"/>
            </w:pPr>
            <w:r>
              <w:t>vSphere Namespace</w:t>
            </w:r>
          </w:p>
        </w:tc>
        <w:tc>
          <w:tcPr>
            <w:tcW w:w="0" w:type="auto"/>
            <w:tcBorders>
              <w:left w:val="nil"/>
              <w:right w:val="nil"/>
            </w:tcBorders>
          </w:tcPr>
          <w:p w14:paraId="11482E96" w14:textId="77777777" w:rsidR="006D6411" w:rsidRDefault="00000000">
            <w:pPr>
              <w:pStyle w:val="TableBodyText"/>
            </w:pPr>
            <w:r>
              <w:t>Two</w:t>
            </w:r>
          </w:p>
        </w:tc>
        <w:tc>
          <w:tcPr>
            <w:tcW w:w="0" w:type="auto"/>
            <w:tcBorders>
              <w:left w:val="nil"/>
              <w:right w:val="nil"/>
            </w:tcBorders>
          </w:tcPr>
          <w:p w14:paraId="192FEDDC" w14:textId="77777777" w:rsidR="006D6411" w:rsidRDefault="00000000">
            <w:pPr>
              <w:pStyle w:val="TableBodyText"/>
            </w:pPr>
            <w:r>
              <w:t>Blue and Green tenant has dedicated vSphere Namespace for workload isolation.</w:t>
            </w:r>
          </w:p>
        </w:tc>
      </w:tr>
      <w:tr w:rsidR="006D6411" w14:paraId="1966A153" w14:textId="77777777">
        <w:tblPrEx>
          <w:tblBorders>
            <w:top w:val="nil"/>
          </w:tblBorders>
        </w:tblPrEx>
        <w:trPr>
          <w:cantSplit/>
        </w:trPr>
        <w:tc>
          <w:tcPr>
            <w:tcW w:w="0" w:type="auto"/>
            <w:tcBorders>
              <w:left w:val="nil"/>
              <w:right w:val="nil"/>
            </w:tcBorders>
          </w:tcPr>
          <w:p w14:paraId="42133C29" w14:textId="77777777" w:rsidR="006D6411" w:rsidRDefault="00000000">
            <w:pPr>
              <w:pStyle w:val="TableBodyText"/>
            </w:pPr>
            <w:r>
              <w:t>VPC</w:t>
            </w:r>
          </w:p>
        </w:tc>
        <w:tc>
          <w:tcPr>
            <w:tcW w:w="0" w:type="auto"/>
            <w:tcBorders>
              <w:left w:val="nil"/>
              <w:right w:val="nil"/>
            </w:tcBorders>
          </w:tcPr>
          <w:p w14:paraId="76F7CA35" w14:textId="77777777" w:rsidR="006D6411" w:rsidRDefault="00000000">
            <w:pPr>
              <w:pStyle w:val="TableBodyText"/>
            </w:pPr>
            <w:r>
              <w:t>One</w:t>
            </w:r>
          </w:p>
        </w:tc>
        <w:tc>
          <w:tcPr>
            <w:tcW w:w="0" w:type="auto"/>
            <w:tcBorders>
              <w:left w:val="nil"/>
              <w:right w:val="nil"/>
            </w:tcBorders>
          </w:tcPr>
          <w:p w14:paraId="1B1540E0" w14:textId="77777777" w:rsidR="006D6411" w:rsidRDefault="00000000">
            <w:pPr>
              <w:pStyle w:val="TableBodyText"/>
            </w:pPr>
            <w:r>
              <w:t>All LOB/ tenant sharing one VPC</w:t>
            </w:r>
          </w:p>
        </w:tc>
      </w:tr>
      <w:tr w:rsidR="006D6411" w14:paraId="6B7A2AE4" w14:textId="77777777">
        <w:tblPrEx>
          <w:tblBorders>
            <w:top w:val="nil"/>
          </w:tblBorders>
        </w:tblPrEx>
        <w:trPr>
          <w:cantSplit/>
        </w:trPr>
        <w:tc>
          <w:tcPr>
            <w:tcW w:w="0" w:type="auto"/>
            <w:tcBorders>
              <w:left w:val="nil"/>
              <w:right w:val="nil"/>
            </w:tcBorders>
          </w:tcPr>
          <w:p w14:paraId="1147BFBA" w14:textId="77777777" w:rsidR="006D6411" w:rsidRDefault="00000000">
            <w:pPr>
              <w:pStyle w:val="TableBodyText"/>
            </w:pPr>
            <w:r>
              <w:t>TGW (Transit Gateway)</w:t>
            </w:r>
          </w:p>
        </w:tc>
        <w:tc>
          <w:tcPr>
            <w:tcW w:w="0" w:type="auto"/>
            <w:tcBorders>
              <w:left w:val="nil"/>
              <w:right w:val="nil"/>
            </w:tcBorders>
          </w:tcPr>
          <w:p w14:paraId="0892FC7E" w14:textId="77777777" w:rsidR="006D6411" w:rsidRDefault="00000000">
            <w:pPr>
              <w:pStyle w:val="TableBodyText"/>
            </w:pPr>
            <w:r>
              <w:t>Two</w:t>
            </w:r>
          </w:p>
        </w:tc>
        <w:tc>
          <w:tcPr>
            <w:tcW w:w="0" w:type="auto"/>
            <w:tcBorders>
              <w:left w:val="nil"/>
              <w:right w:val="nil"/>
            </w:tcBorders>
          </w:tcPr>
          <w:p w14:paraId="09ED30EA" w14:textId="77777777" w:rsidR="006D6411" w:rsidRDefault="00000000">
            <w:pPr>
              <w:pStyle w:val="TableBodyText"/>
            </w:pPr>
            <w:r>
              <w:t>Each tenant has a dedicated TGW, "TGW: Tenant Blue" and "TGW: Tenant Green", for connecting their respective VPCs.</w:t>
            </w:r>
          </w:p>
        </w:tc>
      </w:tr>
      <w:tr w:rsidR="006D6411" w14:paraId="03D8307C" w14:textId="77777777">
        <w:tblPrEx>
          <w:tblBorders>
            <w:top w:val="nil"/>
          </w:tblBorders>
        </w:tblPrEx>
        <w:trPr>
          <w:cantSplit/>
        </w:trPr>
        <w:tc>
          <w:tcPr>
            <w:tcW w:w="0" w:type="auto"/>
            <w:tcBorders>
              <w:left w:val="nil"/>
              <w:right w:val="nil"/>
            </w:tcBorders>
          </w:tcPr>
          <w:p w14:paraId="48CC5B46" w14:textId="77777777" w:rsidR="006D6411" w:rsidRDefault="00000000">
            <w:pPr>
              <w:pStyle w:val="TableBodyText"/>
            </w:pPr>
            <w:r>
              <w:t>Organization Networks</w:t>
            </w:r>
          </w:p>
        </w:tc>
        <w:tc>
          <w:tcPr>
            <w:tcW w:w="0" w:type="auto"/>
            <w:tcBorders>
              <w:left w:val="nil"/>
              <w:right w:val="nil"/>
            </w:tcBorders>
          </w:tcPr>
          <w:p w14:paraId="62D65C60" w14:textId="77777777" w:rsidR="006D6411" w:rsidRDefault="00000000">
            <w:pPr>
              <w:pStyle w:val="TableBodyText"/>
            </w:pPr>
            <w:r>
              <w:t>Two</w:t>
            </w:r>
          </w:p>
        </w:tc>
        <w:tc>
          <w:tcPr>
            <w:tcW w:w="0" w:type="auto"/>
            <w:tcBorders>
              <w:left w:val="nil"/>
              <w:right w:val="nil"/>
            </w:tcBorders>
          </w:tcPr>
          <w:p w14:paraId="54A2C7CF" w14:textId="77777777" w:rsidR="006D6411" w:rsidRDefault="00000000">
            <w:pPr>
              <w:pStyle w:val="TableBodyText"/>
            </w:pPr>
            <w:r>
              <w:t>Distinct subnets are used for each vSphere Namespace, providing network segmentation.</w:t>
            </w:r>
          </w:p>
        </w:tc>
      </w:tr>
    </w:tbl>
    <w:p w14:paraId="17C8C82F" w14:textId="77777777" w:rsidR="006D6411" w:rsidRDefault="00000000">
      <w:pPr>
        <w:pStyle w:val="Heading4"/>
        <w:spacing w:before="120"/>
      </w:pPr>
      <w:bookmarkStart w:id="40" w:name="Ba8477fe17b7d46eab8a49023a736312c"/>
      <w:r>
        <w:t>Multi-Tenancy Consumption Pattern 5: Multi-Region, Multi-Tenant Resource Isolation with Dedicated and Shared Gateways</w:t>
      </w:r>
      <w:bookmarkEnd w:id="40"/>
    </w:p>
    <w:p w14:paraId="0CB48353" w14:textId="77777777" w:rsidR="006D6411" w:rsidRDefault="00000000">
      <w:pPr>
        <w:pStyle w:val="BodyText"/>
      </w:pPr>
      <w:r>
        <w:t>This design provides multi-tenant resource isolation across multiple regions by combining dedicated gateways for strict tenant separation with shared gateways for efficient common services.</w:t>
      </w:r>
    </w:p>
    <w:p w14:paraId="041ECF3D"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52</w:t>
      </w:r>
      <w:r>
        <w:fldChar w:fldCharType="end"/>
      </w:r>
      <w:r>
        <w:t>. Pattern 5: Multi-Region, Multi-Tenant Resource Isolation with Dedicated and Shared Gateways</w:t>
      </w:r>
    </w:p>
    <w:p w14:paraId="2D010099" w14:textId="77777777" w:rsidR="006D6411" w:rsidRDefault="00000000">
      <w:pPr>
        <w:pStyle w:val="BodyText"/>
      </w:pPr>
      <w:r>
        <w:rPr>
          <w:noProof/>
        </w:rPr>
        <w:drawing>
          <wp:anchor distT="0" distB="0" distL="114300" distR="114300" simplePos="0" relativeHeight="251714560" behindDoc="0" locked="0" layoutInCell="0" allowOverlap="0" wp14:anchorId="6C5C734B" wp14:editId="31BFFA69">
            <wp:simplePos x="0" y="0"/>
            <wp:positionH relativeFrom="column">
              <wp:align>center</wp:align>
            </wp:positionH>
            <wp:positionV relativeFrom="paragraph">
              <wp:align>bottom</wp:align>
            </wp:positionV>
            <wp:extent cx="6324600" cy="3739320"/>
            <wp:effectExtent l="0" t="0" r="0" b="0"/>
            <wp:wrapTopAndBottom/>
            <wp:docPr id="100132" name="Picture 10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 name=""/>
                    <pic:cNvPicPr>
                      <a:picLocks noChangeAspect="1"/>
                    </pic:cNvPicPr>
                  </pic:nvPicPr>
                  <pic:blipFill>
                    <a:blip r:embed="rId56"/>
                    <a:stretch>
                      <a:fillRect/>
                    </a:stretch>
                  </pic:blipFill>
                  <pic:spPr>
                    <a:xfrm>
                      <a:off x="0" y="0"/>
                      <a:ext cx="6324600" cy="3739320"/>
                    </a:xfrm>
                    <a:prstGeom prst="rect">
                      <a:avLst/>
                    </a:prstGeom>
                  </pic:spPr>
                </pic:pic>
              </a:graphicData>
            </a:graphic>
          </wp:anchor>
        </w:drawing>
      </w:r>
    </w:p>
    <w:p w14:paraId="1A80B238" w14:textId="77777777" w:rsidR="006D6411" w:rsidRDefault="00000000">
      <w:pPr>
        <w:pStyle w:val="BodyText"/>
        <w:pBdr>
          <w:top w:val="single" w:sz="8" w:space="2" w:color="D3D3D3"/>
        </w:pBdr>
      </w:pPr>
      <w:r>
        <w:rPr>
          <w:rStyle w:val="NoteLeaderimportant"/>
        </w:rPr>
        <w:t>Important</w:t>
      </w:r>
      <w:r>
        <w:rPr>
          <w:rStyle w:val="NoteLeaderimportant"/>
        </w:rPr>
        <w:tab/>
      </w:r>
      <w:r>
        <w:t>In the context of VCF Automation Region</w:t>
      </w:r>
    </w:p>
    <w:p w14:paraId="5641D081" w14:textId="77777777" w:rsidR="006D6411" w:rsidRDefault="00000000">
      <w:pPr>
        <w:pStyle w:val="BodyText"/>
        <w:numPr>
          <w:ilvl w:val="0"/>
          <w:numId w:val="1424"/>
        </w:numPr>
      </w:pPr>
      <w:r>
        <w:t>A region consists of one or more vSphere Supervisor.</w:t>
      </w:r>
    </w:p>
    <w:p w14:paraId="35E8CD9D" w14:textId="77777777" w:rsidR="006D6411" w:rsidRDefault="00000000">
      <w:pPr>
        <w:pStyle w:val="BodyText"/>
        <w:numPr>
          <w:ilvl w:val="0"/>
          <w:numId w:val="1424"/>
        </w:numPr>
        <w:pBdr>
          <w:bottom w:val="single" w:sz="8" w:space="2" w:color="D3D3D3"/>
        </w:pBdr>
      </w:pPr>
      <w:r>
        <w:t>A region is a collection of compute, memory, storage, and networking resources that can span across vCenter instances.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07"/>
        <w:gridCol w:w="1195"/>
        <w:gridCol w:w="6758"/>
      </w:tblGrid>
      <w:tr w:rsidR="006D6411" w14:paraId="7F99D614" w14:textId="77777777">
        <w:trPr>
          <w:cantSplit/>
          <w:tblHeader/>
        </w:trPr>
        <w:tc>
          <w:tcPr>
            <w:tcW w:w="0" w:type="auto"/>
            <w:tcBorders>
              <w:left w:val="nil"/>
              <w:right w:val="nil"/>
            </w:tcBorders>
            <w:shd w:val="clear" w:color="auto" w:fill="E1E1E1"/>
            <w:tcMar>
              <w:top w:w="60" w:type="dxa"/>
              <w:bottom w:w="60" w:type="dxa"/>
            </w:tcMar>
          </w:tcPr>
          <w:p w14:paraId="3F24D754" w14:textId="77777777" w:rsidR="006D6411" w:rsidRDefault="00000000">
            <w:pPr>
              <w:pStyle w:val="TableHeaderText"/>
            </w:pPr>
            <w:r>
              <w:t>Design Attributes</w:t>
            </w:r>
          </w:p>
        </w:tc>
        <w:tc>
          <w:tcPr>
            <w:tcW w:w="0" w:type="auto"/>
            <w:tcBorders>
              <w:left w:val="nil"/>
              <w:right w:val="nil"/>
            </w:tcBorders>
            <w:shd w:val="clear" w:color="auto" w:fill="E1E1E1"/>
            <w:tcMar>
              <w:top w:w="60" w:type="dxa"/>
              <w:bottom w:w="60" w:type="dxa"/>
            </w:tcMar>
          </w:tcPr>
          <w:p w14:paraId="03657C73" w14:textId="77777777" w:rsidR="006D6411" w:rsidRDefault="00000000">
            <w:pPr>
              <w:pStyle w:val="TableHeaderText"/>
            </w:pPr>
            <w:r>
              <w:t>Details</w:t>
            </w:r>
          </w:p>
        </w:tc>
        <w:tc>
          <w:tcPr>
            <w:tcW w:w="0" w:type="auto"/>
            <w:tcBorders>
              <w:left w:val="nil"/>
              <w:right w:val="nil"/>
            </w:tcBorders>
            <w:shd w:val="clear" w:color="auto" w:fill="E1E1E1"/>
            <w:tcMar>
              <w:top w:w="60" w:type="dxa"/>
              <w:bottom w:w="60" w:type="dxa"/>
            </w:tcMar>
          </w:tcPr>
          <w:p w14:paraId="6763ED77" w14:textId="77777777" w:rsidR="006D6411" w:rsidRDefault="00000000">
            <w:pPr>
              <w:pStyle w:val="TableHeaderText"/>
            </w:pPr>
            <w:r>
              <w:t>Diagram Representation</w:t>
            </w:r>
          </w:p>
        </w:tc>
      </w:tr>
      <w:tr w:rsidR="006D6411" w14:paraId="2D639F4A" w14:textId="77777777">
        <w:tblPrEx>
          <w:tblBorders>
            <w:top w:val="nil"/>
          </w:tblBorders>
        </w:tblPrEx>
        <w:trPr>
          <w:cantSplit/>
        </w:trPr>
        <w:tc>
          <w:tcPr>
            <w:tcW w:w="0" w:type="auto"/>
            <w:tcBorders>
              <w:left w:val="nil"/>
              <w:right w:val="nil"/>
            </w:tcBorders>
          </w:tcPr>
          <w:p w14:paraId="4BB6B407" w14:textId="77777777" w:rsidR="006D6411" w:rsidRDefault="00000000">
            <w:pPr>
              <w:pStyle w:val="TableBodyText"/>
            </w:pPr>
            <w:r>
              <w:t>Management Domain</w:t>
            </w:r>
          </w:p>
        </w:tc>
        <w:tc>
          <w:tcPr>
            <w:tcW w:w="0" w:type="auto"/>
            <w:tcBorders>
              <w:left w:val="nil"/>
              <w:right w:val="nil"/>
            </w:tcBorders>
          </w:tcPr>
          <w:p w14:paraId="3B2546A3" w14:textId="77777777" w:rsidR="006D6411" w:rsidRDefault="00000000">
            <w:pPr>
              <w:pStyle w:val="TableBodyText"/>
            </w:pPr>
            <w:r>
              <w:t>One</w:t>
            </w:r>
          </w:p>
        </w:tc>
        <w:tc>
          <w:tcPr>
            <w:tcW w:w="0" w:type="auto"/>
            <w:tcBorders>
              <w:left w:val="nil"/>
              <w:right w:val="nil"/>
            </w:tcBorders>
          </w:tcPr>
          <w:p w14:paraId="2013A9BE" w14:textId="77777777" w:rsidR="006D6411" w:rsidRDefault="00000000">
            <w:pPr>
              <w:pStyle w:val="TableBodyText"/>
            </w:pPr>
            <w:r>
              <w:t>Centralized Management: Includes VCF Automation, workload domain vCenter, NSX, and VCF Operations. Consist of a vSphere Cluster -the underlying hardware for the management domain.</w:t>
            </w:r>
          </w:p>
        </w:tc>
      </w:tr>
      <w:tr w:rsidR="006D6411" w14:paraId="71C36417" w14:textId="77777777">
        <w:tblPrEx>
          <w:tblBorders>
            <w:top w:val="nil"/>
          </w:tblBorders>
        </w:tblPrEx>
        <w:trPr>
          <w:cantSplit/>
        </w:trPr>
        <w:tc>
          <w:tcPr>
            <w:tcW w:w="0" w:type="auto"/>
            <w:tcBorders>
              <w:left w:val="nil"/>
              <w:right w:val="nil"/>
            </w:tcBorders>
          </w:tcPr>
          <w:p w14:paraId="61E29560" w14:textId="77777777" w:rsidR="006D6411" w:rsidRDefault="00000000">
            <w:pPr>
              <w:pStyle w:val="TableBodyText"/>
            </w:pPr>
            <w:r>
              <w:t>Workload Domains</w:t>
            </w:r>
          </w:p>
        </w:tc>
        <w:tc>
          <w:tcPr>
            <w:tcW w:w="0" w:type="auto"/>
            <w:tcBorders>
              <w:left w:val="nil"/>
              <w:right w:val="nil"/>
            </w:tcBorders>
          </w:tcPr>
          <w:p w14:paraId="4C896641" w14:textId="77777777" w:rsidR="006D6411" w:rsidRDefault="00000000">
            <w:pPr>
              <w:pStyle w:val="TableBodyText"/>
            </w:pPr>
            <w:r>
              <w:t>Two</w:t>
            </w:r>
          </w:p>
        </w:tc>
        <w:tc>
          <w:tcPr>
            <w:tcW w:w="0" w:type="auto"/>
            <w:tcBorders>
              <w:left w:val="nil"/>
              <w:right w:val="nil"/>
            </w:tcBorders>
          </w:tcPr>
          <w:p w14:paraId="4E24B869" w14:textId="77777777" w:rsidR="006D6411" w:rsidRDefault="00000000">
            <w:pPr>
              <w:pStyle w:val="TableBodyText"/>
            </w:pPr>
            <w:r>
              <w:t>A workload domain with three compute vSphere clusters for tenant workloads.</w:t>
            </w:r>
          </w:p>
        </w:tc>
      </w:tr>
      <w:tr w:rsidR="006D6411" w14:paraId="71422460" w14:textId="77777777">
        <w:tblPrEx>
          <w:tblBorders>
            <w:top w:val="nil"/>
          </w:tblBorders>
        </w:tblPrEx>
        <w:trPr>
          <w:cantSplit/>
        </w:trPr>
        <w:tc>
          <w:tcPr>
            <w:tcW w:w="0" w:type="auto"/>
            <w:tcBorders>
              <w:left w:val="nil"/>
              <w:right w:val="nil"/>
            </w:tcBorders>
          </w:tcPr>
          <w:p w14:paraId="6FE3BF4A" w14:textId="77777777" w:rsidR="006D6411" w:rsidRDefault="00000000">
            <w:pPr>
              <w:pStyle w:val="TableBodyText"/>
            </w:pPr>
            <w:r>
              <w:t>NSX Local Managers</w:t>
            </w:r>
          </w:p>
        </w:tc>
        <w:tc>
          <w:tcPr>
            <w:tcW w:w="0" w:type="auto"/>
            <w:tcBorders>
              <w:left w:val="nil"/>
              <w:right w:val="nil"/>
            </w:tcBorders>
          </w:tcPr>
          <w:p w14:paraId="0F2E5A52" w14:textId="77777777" w:rsidR="006D6411" w:rsidRDefault="00000000">
            <w:pPr>
              <w:pStyle w:val="TableBodyText"/>
            </w:pPr>
            <w:r>
              <w:t>Two</w:t>
            </w:r>
          </w:p>
        </w:tc>
        <w:tc>
          <w:tcPr>
            <w:tcW w:w="0" w:type="auto"/>
            <w:tcBorders>
              <w:left w:val="nil"/>
              <w:right w:val="nil"/>
            </w:tcBorders>
          </w:tcPr>
          <w:p w14:paraId="004BA694" w14:textId="77777777" w:rsidR="006D6411" w:rsidRDefault="00000000">
            <w:pPr>
              <w:pStyle w:val="TableBodyText"/>
            </w:pPr>
            <w:r>
              <w:t>Each workload domain has one NSX local manager</w:t>
            </w:r>
          </w:p>
        </w:tc>
      </w:tr>
      <w:tr w:rsidR="006D6411" w14:paraId="711AAAB5" w14:textId="77777777">
        <w:tblPrEx>
          <w:tblBorders>
            <w:top w:val="nil"/>
          </w:tblBorders>
        </w:tblPrEx>
        <w:trPr>
          <w:cantSplit/>
        </w:trPr>
        <w:tc>
          <w:tcPr>
            <w:tcW w:w="0" w:type="auto"/>
            <w:tcBorders>
              <w:left w:val="nil"/>
              <w:right w:val="nil"/>
            </w:tcBorders>
          </w:tcPr>
          <w:p w14:paraId="117A61F4" w14:textId="77777777" w:rsidR="006D6411" w:rsidRDefault="00000000">
            <w:pPr>
              <w:pStyle w:val="TableBodyText"/>
            </w:pPr>
            <w:r>
              <w:t>Organizations</w:t>
            </w:r>
          </w:p>
        </w:tc>
        <w:tc>
          <w:tcPr>
            <w:tcW w:w="0" w:type="auto"/>
            <w:tcBorders>
              <w:left w:val="nil"/>
              <w:right w:val="nil"/>
            </w:tcBorders>
          </w:tcPr>
          <w:p w14:paraId="1F0C7EDF" w14:textId="77777777" w:rsidR="006D6411" w:rsidRDefault="00000000">
            <w:pPr>
              <w:pStyle w:val="TableBodyText"/>
            </w:pPr>
            <w:r>
              <w:t>Three</w:t>
            </w:r>
          </w:p>
        </w:tc>
        <w:tc>
          <w:tcPr>
            <w:tcW w:w="0" w:type="auto"/>
            <w:tcBorders>
              <w:left w:val="nil"/>
              <w:right w:val="nil"/>
            </w:tcBorders>
          </w:tcPr>
          <w:p w14:paraId="3D6BF173" w14:textId="77777777" w:rsidR="006D6411" w:rsidRDefault="00000000">
            <w:pPr>
              <w:pStyle w:val="TableBodyText"/>
            </w:pPr>
            <w:r>
              <w:t>Represents three separate Organizations. Such as Blue, Green and Orange</w:t>
            </w:r>
          </w:p>
        </w:tc>
      </w:tr>
      <w:tr w:rsidR="006D6411" w14:paraId="49A85353" w14:textId="77777777">
        <w:tblPrEx>
          <w:tblBorders>
            <w:top w:val="nil"/>
          </w:tblBorders>
        </w:tblPrEx>
        <w:trPr>
          <w:cantSplit/>
        </w:trPr>
        <w:tc>
          <w:tcPr>
            <w:tcW w:w="0" w:type="auto"/>
            <w:tcBorders>
              <w:left w:val="nil"/>
              <w:right w:val="nil"/>
            </w:tcBorders>
          </w:tcPr>
          <w:p w14:paraId="2713CB1B" w14:textId="77777777" w:rsidR="006D6411" w:rsidRDefault="00000000">
            <w:pPr>
              <w:pStyle w:val="TableBodyText"/>
            </w:pPr>
            <w:r>
              <w:t>Number of vSphere Clusters</w:t>
            </w:r>
          </w:p>
        </w:tc>
        <w:tc>
          <w:tcPr>
            <w:tcW w:w="0" w:type="auto"/>
            <w:tcBorders>
              <w:left w:val="nil"/>
              <w:right w:val="nil"/>
            </w:tcBorders>
          </w:tcPr>
          <w:p w14:paraId="3D638D45" w14:textId="77777777" w:rsidR="006D6411" w:rsidRDefault="00000000">
            <w:pPr>
              <w:pStyle w:val="TableBodyText"/>
            </w:pPr>
            <w:r>
              <w:t>Six</w:t>
            </w:r>
          </w:p>
        </w:tc>
        <w:tc>
          <w:tcPr>
            <w:tcW w:w="0" w:type="auto"/>
            <w:tcBorders>
              <w:left w:val="nil"/>
              <w:right w:val="nil"/>
            </w:tcBorders>
          </w:tcPr>
          <w:p w14:paraId="2F2F6E54" w14:textId="77777777" w:rsidR="006D6411" w:rsidRDefault="00000000">
            <w:pPr>
              <w:pStyle w:val="TableBodyText"/>
            </w:pPr>
            <w:r>
              <w:t>Six compute and vSAN storage cluster used in two workload domain construct.</w:t>
            </w:r>
          </w:p>
        </w:tc>
      </w:tr>
      <w:tr w:rsidR="006D6411" w14:paraId="7148CC43" w14:textId="77777777">
        <w:tblPrEx>
          <w:tblBorders>
            <w:top w:val="nil"/>
          </w:tblBorders>
        </w:tblPrEx>
        <w:trPr>
          <w:cantSplit/>
        </w:trPr>
        <w:tc>
          <w:tcPr>
            <w:tcW w:w="0" w:type="auto"/>
            <w:tcBorders>
              <w:left w:val="nil"/>
              <w:right w:val="nil"/>
            </w:tcBorders>
          </w:tcPr>
          <w:p w14:paraId="59916394" w14:textId="77777777" w:rsidR="006D6411" w:rsidRDefault="00000000">
            <w:pPr>
              <w:pStyle w:val="TableBodyText"/>
            </w:pPr>
            <w:r>
              <w:lastRenderedPageBreak/>
              <w:t>Number of vSphere Supervisors</w:t>
            </w:r>
          </w:p>
        </w:tc>
        <w:tc>
          <w:tcPr>
            <w:tcW w:w="0" w:type="auto"/>
            <w:tcBorders>
              <w:left w:val="nil"/>
              <w:right w:val="nil"/>
            </w:tcBorders>
          </w:tcPr>
          <w:p w14:paraId="39A60918" w14:textId="77777777" w:rsidR="006D6411" w:rsidRDefault="00000000">
            <w:pPr>
              <w:pStyle w:val="TableBodyText"/>
            </w:pPr>
            <w:r>
              <w:t>Six</w:t>
            </w:r>
          </w:p>
        </w:tc>
        <w:tc>
          <w:tcPr>
            <w:tcW w:w="0" w:type="auto"/>
            <w:tcBorders>
              <w:left w:val="nil"/>
              <w:right w:val="nil"/>
            </w:tcBorders>
          </w:tcPr>
          <w:p w14:paraId="31B7BFE0" w14:textId="77777777" w:rsidR="006D6411" w:rsidRDefault="00000000">
            <w:pPr>
              <w:pStyle w:val="TableBodyText"/>
            </w:pPr>
            <w:r>
              <w:t>vSphere Supervisor defines the scope of vSphere IaaS control plane on vCenter.</w:t>
            </w:r>
          </w:p>
        </w:tc>
      </w:tr>
      <w:tr w:rsidR="006D6411" w14:paraId="45C6EB02" w14:textId="77777777">
        <w:tblPrEx>
          <w:tblBorders>
            <w:top w:val="nil"/>
          </w:tblBorders>
        </w:tblPrEx>
        <w:trPr>
          <w:cantSplit/>
        </w:trPr>
        <w:tc>
          <w:tcPr>
            <w:tcW w:w="0" w:type="auto"/>
            <w:tcBorders>
              <w:left w:val="nil"/>
              <w:right w:val="nil"/>
            </w:tcBorders>
          </w:tcPr>
          <w:p w14:paraId="10D12905" w14:textId="77777777" w:rsidR="006D6411" w:rsidRDefault="00000000">
            <w:pPr>
              <w:pStyle w:val="TableBodyText"/>
            </w:pPr>
            <w:r>
              <w:t>Number of vSphere Supervisor Zones</w:t>
            </w:r>
          </w:p>
        </w:tc>
        <w:tc>
          <w:tcPr>
            <w:tcW w:w="0" w:type="auto"/>
            <w:tcBorders>
              <w:left w:val="nil"/>
              <w:right w:val="nil"/>
            </w:tcBorders>
          </w:tcPr>
          <w:p w14:paraId="431F4FE6" w14:textId="77777777" w:rsidR="006D6411" w:rsidRDefault="00000000">
            <w:pPr>
              <w:pStyle w:val="TableBodyText"/>
            </w:pPr>
            <w:r>
              <w:t>Six</w:t>
            </w:r>
          </w:p>
        </w:tc>
        <w:tc>
          <w:tcPr>
            <w:tcW w:w="0" w:type="auto"/>
            <w:tcBorders>
              <w:left w:val="nil"/>
              <w:right w:val="nil"/>
            </w:tcBorders>
          </w:tcPr>
          <w:p w14:paraId="23491568" w14:textId="77777777" w:rsidR="006D6411" w:rsidRDefault="00000000">
            <w:pPr>
              <w:pStyle w:val="TableBodyText"/>
            </w:pPr>
            <w:r>
              <w:t>Zones are logical constructs within a vSphere Supervisor that represent failure domains or availability zones. Each zone is mapped to a specific vSphere cluster, ensuring that workloads deployed in a particular zone are physically located on separate hardware for high availability.</w:t>
            </w:r>
          </w:p>
        </w:tc>
      </w:tr>
      <w:tr w:rsidR="006D6411" w14:paraId="7B856623" w14:textId="77777777">
        <w:tblPrEx>
          <w:tblBorders>
            <w:top w:val="nil"/>
          </w:tblBorders>
        </w:tblPrEx>
        <w:trPr>
          <w:cantSplit/>
        </w:trPr>
        <w:tc>
          <w:tcPr>
            <w:tcW w:w="0" w:type="auto"/>
            <w:tcBorders>
              <w:left w:val="nil"/>
              <w:right w:val="nil"/>
            </w:tcBorders>
          </w:tcPr>
          <w:p w14:paraId="7B32765A" w14:textId="77777777" w:rsidR="006D6411" w:rsidRDefault="00000000">
            <w:pPr>
              <w:pStyle w:val="TableBodyText"/>
            </w:pPr>
            <w:r>
              <w:t>VCF Automation Projects</w:t>
            </w:r>
          </w:p>
        </w:tc>
        <w:tc>
          <w:tcPr>
            <w:tcW w:w="0" w:type="auto"/>
            <w:tcBorders>
              <w:left w:val="nil"/>
              <w:right w:val="nil"/>
            </w:tcBorders>
          </w:tcPr>
          <w:p w14:paraId="59F35799" w14:textId="77777777" w:rsidR="006D6411" w:rsidRDefault="00000000">
            <w:pPr>
              <w:pStyle w:val="TableBodyText"/>
            </w:pPr>
            <w:r>
              <w:t>Three</w:t>
            </w:r>
          </w:p>
        </w:tc>
        <w:tc>
          <w:tcPr>
            <w:tcW w:w="0" w:type="auto"/>
            <w:tcBorders>
              <w:left w:val="nil"/>
              <w:right w:val="nil"/>
            </w:tcBorders>
          </w:tcPr>
          <w:p w14:paraId="677480FD" w14:textId="77777777" w:rsidR="006D6411" w:rsidRDefault="00000000">
            <w:pPr>
              <w:pStyle w:val="TableBodyText"/>
            </w:pPr>
            <w:r>
              <w:t>Represented by "Project 1 - User" and "Project 2- User". This represents a logical project or user ownership within the environment.</w:t>
            </w:r>
          </w:p>
        </w:tc>
      </w:tr>
      <w:tr w:rsidR="006D6411" w14:paraId="3F0B6EB5" w14:textId="77777777">
        <w:tblPrEx>
          <w:tblBorders>
            <w:top w:val="nil"/>
          </w:tblBorders>
        </w:tblPrEx>
        <w:trPr>
          <w:cantSplit/>
        </w:trPr>
        <w:tc>
          <w:tcPr>
            <w:tcW w:w="0" w:type="auto"/>
            <w:tcBorders>
              <w:left w:val="nil"/>
              <w:right w:val="nil"/>
            </w:tcBorders>
          </w:tcPr>
          <w:p w14:paraId="47AC5310" w14:textId="77777777" w:rsidR="006D6411" w:rsidRDefault="00000000">
            <w:pPr>
              <w:pStyle w:val="TableBodyText"/>
            </w:pPr>
            <w:r>
              <w:t>Provider Gateways (T0)</w:t>
            </w:r>
          </w:p>
        </w:tc>
        <w:tc>
          <w:tcPr>
            <w:tcW w:w="0" w:type="auto"/>
            <w:tcBorders>
              <w:left w:val="nil"/>
              <w:right w:val="nil"/>
            </w:tcBorders>
          </w:tcPr>
          <w:p w14:paraId="38FB5A84" w14:textId="77777777" w:rsidR="006D6411" w:rsidRDefault="00000000">
            <w:pPr>
              <w:pStyle w:val="TableBodyText"/>
            </w:pPr>
            <w:r>
              <w:t>One in each region</w:t>
            </w:r>
          </w:p>
        </w:tc>
        <w:tc>
          <w:tcPr>
            <w:tcW w:w="0" w:type="auto"/>
            <w:tcBorders>
              <w:left w:val="nil"/>
              <w:right w:val="nil"/>
            </w:tcBorders>
          </w:tcPr>
          <w:p w14:paraId="1DCC3B4B" w14:textId="77777777" w:rsidR="006D6411" w:rsidRDefault="00000000">
            <w:pPr>
              <w:pStyle w:val="TableBodyText"/>
            </w:pPr>
            <w:r>
              <w:t>A single T0 gateway provides external connectivity, including Uplink, VPN, VRF (Virtual Routing and Forwarding), and NAT services.</w:t>
            </w:r>
          </w:p>
        </w:tc>
      </w:tr>
      <w:tr w:rsidR="006D6411" w14:paraId="05692589" w14:textId="77777777">
        <w:tblPrEx>
          <w:tblBorders>
            <w:top w:val="nil"/>
          </w:tblBorders>
        </w:tblPrEx>
        <w:trPr>
          <w:cantSplit/>
        </w:trPr>
        <w:tc>
          <w:tcPr>
            <w:tcW w:w="0" w:type="auto"/>
            <w:tcBorders>
              <w:left w:val="nil"/>
              <w:right w:val="nil"/>
            </w:tcBorders>
          </w:tcPr>
          <w:p w14:paraId="34A2F404" w14:textId="77777777" w:rsidR="006D6411" w:rsidRDefault="00000000">
            <w:pPr>
              <w:pStyle w:val="TableBodyText"/>
            </w:pPr>
            <w:r>
              <w:t>VRFs</w:t>
            </w:r>
          </w:p>
        </w:tc>
        <w:tc>
          <w:tcPr>
            <w:tcW w:w="0" w:type="auto"/>
            <w:tcBorders>
              <w:left w:val="nil"/>
              <w:right w:val="nil"/>
            </w:tcBorders>
          </w:tcPr>
          <w:p w14:paraId="6A780442" w14:textId="77777777" w:rsidR="006D6411" w:rsidRDefault="00000000">
            <w:pPr>
              <w:pStyle w:val="TableBodyText"/>
            </w:pPr>
            <w:r>
              <w:t>Two</w:t>
            </w:r>
          </w:p>
        </w:tc>
        <w:tc>
          <w:tcPr>
            <w:tcW w:w="0" w:type="auto"/>
            <w:tcBorders>
              <w:left w:val="nil"/>
              <w:right w:val="nil"/>
            </w:tcBorders>
          </w:tcPr>
          <w:p w14:paraId="19484AC5" w14:textId="77777777" w:rsidR="006D6411" w:rsidRDefault="00000000">
            <w:pPr>
              <w:pStyle w:val="TableBodyText"/>
            </w:pPr>
            <w:r>
              <w:t>Tenant "Green" and "Orange" has a dedicated VRF instance in a T0. Both tenant sharing a T0 but still they have network isolation.</w:t>
            </w:r>
          </w:p>
        </w:tc>
      </w:tr>
      <w:tr w:rsidR="006D6411" w14:paraId="63DA9756" w14:textId="77777777">
        <w:tblPrEx>
          <w:tblBorders>
            <w:top w:val="nil"/>
          </w:tblBorders>
        </w:tblPrEx>
        <w:trPr>
          <w:cantSplit/>
        </w:trPr>
        <w:tc>
          <w:tcPr>
            <w:tcW w:w="0" w:type="auto"/>
            <w:tcBorders>
              <w:left w:val="nil"/>
              <w:right w:val="nil"/>
            </w:tcBorders>
          </w:tcPr>
          <w:p w14:paraId="2DD1B490" w14:textId="77777777" w:rsidR="006D6411" w:rsidRDefault="00000000">
            <w:pPr>
              <w:pStyle w:val="TableBodyText"/>
            </w:pPr>
            <w:r>
              <w:t>vSphere Namespaces</w:t>
            </w:r>
          </w:p>
        </w:tc>
        <w:tc>
          <w:tcPr>
            <w:tcW w:w="0" w:type="auto"/>
            <w:tcBorders>
              <w:left w:val="nil"/>
              <w:right w:val="nil"/>
            </w:tcBorders>
          </w:tcPr>
          <w:p w14:paraId="6108D034" w14:textId="77777777" w:rsidR="006D6411" w:rsidRDefault="00000000">
            <w:pPr>
              <w:pStyle w:val="TableBodyText"/>
            </w:pPr>
            <w:r>
              <w:t>Two</w:t>
            </w:r>
          </w:p>
        </w:tc>
        <w:tc>
          <w:tcPr>
            <w:tcW w:w="0" w:type="auto"/>
            <w:tcBorders>
              <w:left w:val="nil"/>
              <w:right w:val="nil"/>
            </w:tcBorders>
          </w:tcPr>
          <w:p w14:paraId="2A283734" w14:textId="77777777" w:rsidR="006D6411" w:rsidRDefault="00000000">
            <w:pPr>
              <w:pStyle w:val="TableBodyText"/>
            </w:pPr>
            <w:r>
              <w:t>Blue and Green tenant has dedicated vSphere Namespace for workload isolation.</w:t>
            </w:r>
          </w:p>
        </w:tc>
      </w:tr>
      <w:tr w:rsidR="006D6411" w14:paraId="1296BA0B" w14:textId="77777777">
        <w:tblPrEx>
          <w:tblBorders>
            <w:top w:val="nil"/>
          </w:tblBorders>
        </w:tblPrEx>
        <w:trPr>
          <w:cantSplit/>
        </w:trPr>
        <w:tc>
          <w:tcPr>
            <w:tcW w:w="0" w:type="auto"/>
            <w:tcBorders>
              <w:left w:val="nil"/>
              <w:right w:val="nil"/>
            </w:tcBorders>
          </w:tcPr>
          <w:p w14:paraId="53ECA917" w14:textId="77777777" w:rsidR="006D6411" w:rsidRDefault="00000000">
            <w:pPr>
              <w:pStyle w:val="TableBodyText"/>
            </w:pPr>
            <w:r>
              <w:t>VPCs</w:t>
            </w:r>
          </w:p>
        </w:tc>
        <w:tc>
          <w:tcPr>
            <w:tcW w:w="0" w:type="auto"/>
            <w:tcBorders>
              <w:left w:val="nil"/>
              <w:right w:val="nil"/>
            </w:tcBorders>
          </w:tcPr>
          <w:p w14:paraId="391FB1F2" w14:textId="77777777" w:rsidR="006D6411" w:rsidRDefault="00000000">
            <w:pPr>
              <w:pStyle w:val="TableBodyText"/>
            </w:pPr>
            <w:r>
              <w:t>One</w:t>
            </w:r>
          </w:p>
        </w:tc>
        <w:tc>
          <w:tcPr>
            <w:tcW w:w="0" w:type="auto"/>
            <w:tcBorders>
              <w:left w:val="nil"/>
              <w:right w:val="nil"/>
            </w:tcBorders>
          </w:tcPr>
          <w:p w14:paraId="0FFA5B8C" w14:textId="77777777" w:rsidR="006D6411" w:rsidRDefault="00000000">
            <w:pPr>
              <w:pStyle w:val="TableBodyText"/>
            </w:pPr>
            <w:r>
              <w:t>Each LOB/ tenant sharing a single VPC</w:t>
            </w:r>
          </w:p>
        </w:tc>
      </w:tr>
      <w:tr w:rsidR="006D6411" w14:paraId="35AD77AD" w14:textId="77777777">
        <w:tblPrEx>
          <w:tblBorders>
            <w:top w:val="nil"/>
          </w:tblBorders>
        </w:tblPrEx>
        <w:trPr>
          <w:cantSplit/>
        </w:trPr>
        <w:tc>
          <w:tcPr>
            <w:tcW w:w="0" w:type="auto"/>
            <w:tcBorders>
              <w:left w:val="nil"/>
              <w:right w:val="nil"/>
            </w:tcBorders>
          </w:tcPr>
          <w:p w14:paraId="3B6BE39B" w14:textId="77777777" w:rsidR="006D6411" w:rsidRDefault="00000000">
            <w:pPr>
              <w:pStyle w:val="TableBodyText"/>
            </w:pPr>
            <w:r>
              <w:t>TGWs (Transit Gateway)</w:t>
            </w:r>
          </w:p>
        </w:tc>
        <w:tc>
          <w:tcPr>
            <w:tcW w:w="0" w:type="auto"/>
            <w:tcBorders>
              <w:left w:val="nil"/>
              <w:right w:val="nil"/>
            </w:tcBorders>
          </w:tcPr>
          <w:p w14:paraId="35078036" w14:textId="77777777" w:rsidR="006D6411" w:rsidRDefault="00000000">
            <w:pPr>
              <w:pStyle w:val="TableBodyText"/>
            </w:pPr>
            <w:r>
              <w:t>Two</w:t>
            </w:r>
          </w:p>
        </w:tc>
        <w:tc>
          <w:tcPr>
            <w:tcW w:w="0" w:type="auto"/>
            <w:tcBorders>
              <w:left w:val="nil"/>
              <w:right w:val="nil"/>
            </w:tcBorders>
          </w:tcPr>
          <w:p w14:paraId="7BCE555B" w14:textId="77777777" w:rsidR="006D6411" w:rsidRDefault="00000000">
            <w:pPr>
              <w:pStyle w:val="TableBodyText"/>
            </w:pPr>
            <w:r>
              <w:t>Each tenant has a dedicated TGW, "TGW: Tenant Blue" and "TGW: Tenant Green", for connecting their respective VPCs.</w:t>
            </w:r>
          </w:p>
        </w:tc>
      </w:tr>
      <w:tr w:rsidR="006D6411" w14:paraId="5ED3389B" w14:textId="77777777">
        <w:tblPrEx>
          <w:tblBorders>
            <w:top w:val="nil"/>
          </w:tblBorders>
        </w:tblPrEx>
        <w:trPr>
          <w:cantSplit/>
        </w:trPr>
        <w:tc>
          <w:tcPr>
            <w:tcW w:w="0" w:type="auto"/>
            <w:tcBorders>
              <w:left w:val="nil"/>
              <w:right w:val="nil"/>
            </w:tcBorders>
          </w:tcPr>
          <w:p w14:paraId="5AD4E5D0" w14:textId="77777777" w:rsidR="006D6411" w:rsidRDefault="00000000">
            <w:pPr>
              <w:pStyle w:val="TableBodyText"/>
            </w:pPr>
            <w:r>
              <w:t>Tenant Networks</w:t>
            </w:r>
          </w:p>
        </w:tc>
        <w:tc>
          <w:tcPr>
            <w:tcW w:w="0" w:type="auto"/>
            <w:tcBorders>
              <w:left w:val="nil"/>
              <w:right w:val="nil"/>
            </w:tcBorders>
          </w:tcPr>
          <w:p w14:paraId="34813EB8" w14:textId="77777777" w:rsidR="006D6411" w:rsidRDefault="00000000">
            <w:pPr>
              <w:pStyle w:val="TableBodyText"/>
            </w:pPr>
            <w:r>
              <w:t>Four</w:t>
            </w:r>
          </w:p>
        </w:tc>
        <w:tc>
          <w:tcPr>
            <w:tcW w:w="0" w:type="auto"/>
            <w:tcBorders>
              <w:left w:val="nil"/>
              <w:right w:val="nil"/>
            </w:tcBorders>
          </w:tcPr>
          <w:p w14:paraId="5D4FF0BC" w14:textId="77777777" w:rsidR="006D6411" w:rsidRDefault="00000000">
            <w:pPr>
              <w:pStyle w:val="TableBodyText"/>
            </w:pPr>
            <w:r>
              <w:t>Distinct subnets are used for each vSphere Namespace, providing network segmentation.</w:t>
            </w:r>
          </w:p>
        </w:tc>
      </w:tr>
    </w:tbl>
    <w:p w14:paraId="682F8A1E" w14:textId="77777777" w:rsidR="006D6411" w:rsidRDefault="00000000">
      <w:pPr>
        <w:pStyle w:val="Heading4"/>
        <w:spacing w:before="120"/>
      </w:pPr>
      <w:r>
        <w:t>Multi-Tenancy Consumption Pattern 6: Multi-Organization resource isolation with shared NSX across workload domains</w:t>
      </w:r>
    </w:p>
    <w:p w14:paraId="02D28BC0" w14:textId="77777777" w:rsidR="006D6411" w:rsidRDefault="00000000">
      <w:pPr>
        <w:pStyle w:val="BodyText"/>
      </w:pPr>
      <w:r>
        <w:t>This design provides multi-organization resource isolation across distinct workload domains by leveraging a shared NSX platform to centrally manage and logically segment network and security services for each tenant.</w:t>
      </w:r>
    </w:p>
    <w:p w14:paraId="6247F8F9"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53</w:t>
      </w:r>
      <w:r>
        <w:fldChar w:fldCharType="end"/>
      </w:r>
      <w:r>
        <w:t>. Pattern 6: Multi-Organization resource isolation with shared NSX across workload domains</w:t>
      </w:r>
    </w:p>
    <w:p w14:paraId="7E275973" w14:textId="77777777" w:rsidR="006D6411" w:rsidRDefault="00000000">
      <w:pPr>
        <w:pStyle w:val="BodyText"/>
      </w:pPr>
      <w:r>
        <w:rPr>
          <w:noProof/>
        </w:rPr>
        <w:drawing>
          <wp:anchor distT="0" distB="0" distL="114300" distR="114300" simplePos="0" relativeHeight="251715584" behindDoc="0" locked="0" layoutInCell="0" allowOverlap="0" wp14:anchorId="2CF652DB" wp14:editId="00D564B1">
            <wp:simplePos x="0" y="0"/>
            <wp:positionH relativeFrom="column">
              <wp:align>center</wp:align>
            </wp:positionH>
            <wp:positionV relativeFrom="paragraph">
              <wp:align>bottom</wp:align>
            </wp:positionV>
            <wp:extent cx="6324600" cy="5087946"/>
            <wp:effectExtent l="0" t="0" r="0" b="0"/>
            <wp:wrapTopAndBottom/>
            <wp:docPr id="100134" name="Picture 10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 name=""/>
                    <pic:cNvPicPr>
                      <a:picLocks noChangeAspect="1"/>
                    </pic:cNvPicPr>
                  </pic:nvPicPr>
                  <pic:blipFill>
                    <a:blip r:embed="rId57"/>
                    <a:stretch>
                      <a:fillRect/>
                    </a:stretch>
                  </pic:blipFill>
                  <pic:spPr>
                    <a:xfrm>
                      <a:off x="0" y="0"/>
                      <a:ext cx="6324600" cy="5087946"/>
                    </a:xfrm>
                    <a:prstGeom prst="rect">
                      <a:avLst/>
                    </a:prstGeom>
                  </pic:spPr>
                </pic:pic>
              </a:graphicData>
            </a:graphic>
          </wp:anchor>
        </w:drawing>
      </w:r>
    </w:p>
    <w:p w14:paraId="469F7E53" w14:textId="77777777" w:rsidR="006D6411" w:rsidRDefault="00000000">
      <w:pPr>
        <w:pStyle w:val="BodyText"/>
      </w:pPr>
      <w:r>
        <w:t xml:space="preserve">Please refer workload networking section for mode detailed information around workload networking. </w:t>
      </w:r>
      <w:r>
        <w:rPr>
          <w:color w:val="0000FF"/>
          <w:u w:val="single"/>
        </w:rPr>
        <w:fldChar w:fldCharType="begin"/>
      </w:r>
      <w:r>
        <w:rPr>
          <w:color w:val="0000FF"/>
          <w:u w:val="single"/>
        </w:rPr>
        <w:instrText xml:space="preserve"> REF  B146c48c890b74b13a8398307aab0e104 \* MERGEFORMAT \h</w:instrText>
      </w:r>
      <w:r>
        <w:rPr>
          <w:color w:val="0000FF"/>
          <w:u w:val="single"/>
        </w:rPr>
      </w:r>
      <w:r>
        <w:rPr>
          <w:color w:val="0000FF"/>
          <w:u w:val="single"/>
        </w:rPr>
        <w:fldChar w:fldCharType="separate"/>
      </w:r>
      <w:r>
        <w:rPr>
          <w:color w:val="0000FF"/>
          <w:u w:val="single"/>
        </w:rPr>
        <w:t>Workload Networking Detailed Designs</w:t>
      </w:r>
      <w:r>
        <w:fldChar w:fldCharType="end"/>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04"/>
        <w:gridCol w:w="1221"/>
        <w:gridCol w:w="6735"/>
      </w:tblGrid>
      <w:tr w:rsidR="006D6411" w14:paraId="34FB8DE2" w14:textId="77777777">
        <w:trPr>
          <w:cantSplit/>
          <w:tblHeader/>
        </w:trPr>
        <w:tc>
          <w:tcPr>
            <w:tcW w:w="0" w:type="auto"/>
            <w:tcBorders>
              <w:left w:val="nil"/>
              <w:right w:val="nil"/>
            </w:tcBorders>
            <w:shd w:val="clear" w:color="auto" w:fill="E1E1E1"/>
            <w:tcMar>
              <w:top w:w="60" w:type="dxa"/>
              <w:bottom w:w="60" w:type="dxa"/>
            </w:tcMar>
          </w:tcPr>
          <w:p w14:paraId="6FBDFF34" w14:textId="77777777" w:rsidR="006D6411" w:rsidRDefault="00000000">
            <w:pPr>
              <w:pStyle w:val="TableHeaderText"/>
            </w:pPr>
            <w:r>
              <w:t>Design Attributes</w:t>
            </w:r>
          </w:p>
        </w:tc>
        <w:tc>
          <w:tcPr>
            <w:tcW w:w="0" w:type="auto"/>
            <w:tcBorders>
              <w:left w:val="nil"/>
              <w:right w:val="nil"/>
            </w:tcBorders>
            <w:shd w:val="clear" w:color="auto" w:fill="E1E1E1"/>
            <w:tcMar>
              <w:top w:w="60" w:type="dxa"/>
              <w:bottom w:w="60" w:type="dxa"/>
            </w:tcMar>
          </w:tcPr>
          <w:p w14:paraId="66F471EA" w14:textId="77777777" w:rsidR="006D6411" w:rsidRDefault="00000000">
            <w:pPr>
              <w:pStyle w:val="TableHeaderText"/>
            </w:pPr>
            <w:r>
              <w:t>Details</w:t>
            </w:r>
          </w:p>
        </w:tc>
        <w:tc>
          <w:tcPr>
            <w:tcW w:w="0" w:type="auto"/>
            <w:tcBorders>
              <w:left w:val="nil"/>
              <w:right w:val="nil"/>
            </w:tcBorders>
            <w:shd w:val="clear" w:color="auto" w:fill="E1E1E1"/>
            <w:tcMar>
              <w:top w:w="60" w:type="dxa"/>
              <w:bottom w:w="60" w:type="dxa"/>
            </w:tcMar>
          </w:tcPr>
          <w:p w14:paraId="4AC2F9F2" w14:textId="77777777" w:rsidR="006D6411" w:rsidRDefault="00000000">
            <w:pPr>
              <w:pStyle w:val="TableHeaderText"/>
            </w:pPr>
            <w:r>
              <w:t>Diagram Representation</w:t>
            </w:r>
          </w:p>
        </w:tc>
      </w:tr>
      <w:tr w:rsidR="006D6411" w14:paraId="3B8C165B" w14:textId="77777777">
        <w:tblPrEx>
          <w:tblBorders>
            <w:top w:val="nil"/>
          </w:tblBorders>
        </w:tblPrEx>
        <w:trPr>
          <w:cantSplit/>
        </w:trPr>
        <w:tc>
          <w:tcPr>
            <w:tcW w:w="0" w:type="auto"/>
            <w:tcBorders>
              <w:left w:val="nil"/>
              <w:right w:val="nil"/>
            </w:tcBorders>
          </w:tcPr>
          <w:p w14:paraId="317EF031" w14:textId="77777777" w:rsidR="006D6411" w:rsidRDefault="00000000">
            <w:pPr>
              <w:pStyle w:val="TableBodyText"/>
            </w:pPr>
            <w:r>
              <w:t>Management Domain</w:t>
            </w:r>
          </w:p>
        </w:tc>
        <w:tc>
          <w:tcPr>
            <w:tcW w:w="0" w:type="auto"/>
            <w:tcBorders>
              <w:left w:val="nil"/>
              <w:right w:val="nil"/>
            </w:tcBorders>
          </w:tcPr>
          <w:p w14:paraId="6DD16083" w14:textId="77777777" w:rsidR="006D6411" w:rsidRDefault="00000000">
            <w:pPr>
              <w:pStyle w:val="TableBodyText"/>
            </w:pPr>
            <w:r>
              <w:t>One</w:t>
            </w:r>
          </w:p>
        </w:tc>
        <w:tc>
          <w:tcPr>
            <w:tcW w:w="0" w:type="auto"/>
            <w:tcBorders>
              <w:left w:val="nil"/>
              <w:right w:val="nil"/>
            </w:tcBorders>
          </w:tcPr>
          <w:p w14:paraId="14708431" w14:textId="77777777" w:rsidR="006D6411" w:rsidRDefault="00000000">
            <w:pPr>
              <w:pStyle w:val="TableBodyText"/>
            </w:pPr>
            <w:r>
              <w:t>Centralized Management: Includes VCF Automation, workload domain vCenter, NSX, and VCF Operations. Consist of a vSphere Cluster -the underlying hardware for the management domain.</w:t>
            </w:r>
          </w:p>
        </w:tc>
      </w:tr>
      <w:tr w:rsidR="006D6411" w14:paraId="3F386650" w14:textId="77777777">
        <w:tblPrEx>
          <w:tblBorders>
            <w:top w:val="nil"/>
          </w:tblBorders>
        </w:tblPrEx>
        <w:trPr>
          <w:cantSplit/>
        </w:trPr>
        <w:tc>
          <w:tcPr>
            <w:tcW w:w="0" w:type="auto"/>
            <w:tcBorders>
              <w:left w:val="nil"/>
              <w:right w:val="nil"/>
            </w:tcBorders>
          </w:tcPr>
          <w:p w14:paraId="084270A3" w14:textId="77777777" w:rsidR="006D6411" w:rsidRDefault="00000000">
            <w:pPr>
              <w:pStyle w:val="TableBodyText"/>
            </w:pPr>
            <w:r>
              <w:t>Workload Domains</w:t>
            </w:r>
          </w:p>
        </w:tc>
        <w:tc>
          <w:tcPr>
            <w:tcW w:w="0" w:type="auto"/>
            <w:tcBorders>
              <w:left w:val="nil"/>
              <w:right w:val="nil"/>
            </w:tcBorders>
          </w:tcPr>
          <w:p w14:paraId="77E7CCF1" w14:textId="77777777" w:rsidR="006D6411" w:rsidRDefault="00000000">
            <w:pPr>
              <w:pStyle w:val="TableBodyText"/>
            </w:pPr>
            <w:r>
              <w:t>Three</w:t>
            </w:r>
          </w:p>
        </w:tc>
        <w:tc>
          <w:tcPr>
            <w:tcW w:w="0" w:type="auto"/>
            <w:tcBorders>
              <w:left w:val="nil"/>
              <w:right w:val="nil"/>
            </w:tcBorders>
          </w:tcPr>
          <w:p w14:paraId="12AE2E71" w14:textId="77777777" w:rsidR="006D6411" w:rsidRDefault="00000000">
            <w:pPr>
              <w:pStyle w:val="TableBodyText"/>
            </w:pPr>
            <w:r>
              <w:t>A workload domains with three compute vSphere clusters for tenant workloads.</w:t>
            </w:r>
          </w:p>
        </w:tc>
      </w:tr>
      <w:tr w:rsidR="006D6411" w14:paraId="28F091AE" w14:textId="77777777">
        <w:tblPrEx>
          <w:tblBorders>
            <w:top w:val="nil"/>
          </w:tblBorders>
        </w:tblPrEx>
        <w:trPr>
          <w:cantSplit/>
        </w:trPr>
        <w:tc>
          <w:tcPr>
            <w:tcW w:w="0" w:type="auto"/>
            <w:tcBorders>
              <w:left w:val="nil"/>
              <w:right w:val="nil"/>
            </w:tcBorders>
          </w:tcPr>
          <w:p w14:paraId="71B9ECEB" w14:textId="77777777" w:rsidR="006D6411" w:rsidRDefault="00000000">
            <w:pPr>
              <w:pStyle w:val="TableBodyText"/>
            </w:pPr>
            <w:r>
              <w:t>Shared NSX Local Managers</w:t>
            </w:r>
          </w:p>
        </w:tc>
        <w:tc>
          <w:tcPr>
            <w:tcW w:w="0" w:type="auto"/>
            <w:tcBorders>
              <w:left w:val="nil"/>
              <w:right w:val="nil"/>
            </w:tcBorders>
          </w:tcPr>
          <w:p w14:paraId="04C2D5C2" w14:textId="77777777" w:rsidR="006D6411" w:rsidRDefault="00000000">
            <w:pPr>
              <w:pStyle w:val="TableBodyText"/>
            </w:pPr>
            <w:r>
              <w:t>One</w:t>
            </w:r>
          </w:p>
        </w:tc>
        <w:tc>
          <w:tcPr>
            <w:tcW w:w="0" w:type="auto"/>
            <w:tcBorders>
              <w:left w:val="nil"/>
              <w:right w:val="nil"/>
            </w:tcBorders>
          </w:tcPr>
          <w:p w14:paraId="418F139F" w14:textId="77777777" w:rsidR="006D6411" w:rsidRDefault="00000000">
            <w:pPr>
              <w:pStyle w:val="TableBodyText"/>
            </w:pPr>
            <w:r>
              <w:t>Workload domains share a NSX local manager deployment.</w:t>
            </w:r>
          </w:p>
        </w:tc>
      </w:tr>
      <w:tr w:rsidR="006D6411" w14:paraId="2646C709" w14:textId="77777777">
        <w:tblPrEx>
          <w:tblBorders>
            <w:top w:val="nil"/>
          </w:tblBorders>
        </w:tblPrEx>
        <w:trPr>
          <w:cantSplit/>
        </w:trPr>
        <w:tc>
          <w:tcPr>
            <w:tcW w:w="0" w:type="auto"/>
            <w:tcBorders>
              <w:left w:val="nil"/>
              <w:right w:val="nil"/>
            </w:tcBorders>
          </w:tcPr>
          <w:p w14:paraId="30118EAA" w14:textId="77777777" w:rsidR="006D6411" w:rsidRDefault="00000000">
            <w:pPr>
              <w:pStyle w:val="TableBodyText"/>
            </w:pPr>
            <w:r>
              <w:t>Organizations</w:t>
            </w:r>
          </w:p>
        </w:tc>
        <w:tc>
          <w:tcPr>
            <w:tcW w:w="0" w:type="auto"/>
            <w:tcBorders>
              <w:left w:val="nil"/>
              <w:right w:val="nil"/>
            </w:tcBorders>
          </w:tcPr>
          <w:p w14:paraId="2C9ACA0E" w14:textId="77777777" w:rsidR="006D6411" w:rsidRDefault="00000000">
            <w:pPr>
              <w:pStyle w:val="TableBodyText"/>
            </w:pPr>
            <w:r>
              <w:t>Three</w:t>
            </w:r>
          </w:p>
        </w:tc>
        <w:tc>
          <w:tcPr>
            <w:tcW w:w="0" w:type="auto"/>
            <w:tcBorders>
              <w:left w:val="nil"/>
              <w:right w:val="nil"/>
            </w:tcBorders>
          </w:tcPr>
          <w:p w14:paraId="49463AB3" w14:textId="77777777" w:rsidR="006D6411" w:rsidRDefault="00000000">
            <w:pPr>
              <w:pStyle w:val="TableBodyText"/>
            </w:pPr>
            <w:r>
              <w:t>Each workload domain represents as one organization workload.</w:t>
            </w:r>
          </w:p>
        </w:tc>
      </w:tr>
      <w:tr w:rsidR="006D6411" w14:paraId="441D2729" w14:textId="77777777">
        <w:tblPrEx>
          <w:tblBorders>
            <w:top w:val="nil"/>
          </w:tblBorders>
        </w:tblPrEx>
        <w:trPr>
          <w:cantSplit/>
        </w:trPr>
        <w:tc>
          <w:tcPr>
            <w:tcW w:w="0" w:type="auto"/>
            <w:tcBorders>
              <w:left w:val="nil"/>
              <w:right w:val="nil"/>
            </w:tcBorders>
          </w:tcPr>
          <w:p w14:paraId="044E6E3A" w14:textId="77777777" w:rsidR="006D6411" w:rsidRDefault="00000000">
            <w:pPr>
              <w:pStyle w:val="TableBodyText"/>
            </w:pPr>
            <w:r>
              <w:lastRenderedPageBreak/>
              <w:t>Number of vSphere Clusters</w:t>
            </w:r>
          </w:p>
        </w:tc>
        <w:tc>
          <w:tcPr>
            <w:tcW w:w="0" w:type="auto"/>
            <w:tcBorders>
              <w:left w:val="nil"/>
              <w:right w:val="nil"/>
            </w:tcBorders>
          </w:tcPr>
          <w:p w14:paraId="4FE76543" w14:textId="77777777" w:rsidR="006D6411" w:rsidRDefault="00000000">
            <w:pPr>
              <w:pStyle w:val="TableBodyText"/>
            </w:pPr>
            <w:r>
              <w:t>Ten</w:t>
            </w:r>
          </w:p>
        </w:tc>
        <w:tc>
          <w:tcPr>
            <w:tcW w:w="0" w:type="auto"/>
            <w:tcBorders>
              <w:left w:val="nil"/>
              <w:right w:val="nil"/>
            </w:tcBorders>
          </w:tcPr>
          <w:p w14:paraId="7B248C09" w14:textId="77777777" w:rsidR="006D6411" w:rsidRDefault="00000000">
            <w:pPr>
              <w:pStyle w:val="TableBodyText"/>
            </w:pPr>
            <w:r>
              <w:t>Ten compute and vSAN storage clusters used in a three workload domain construct.</w:t>
            </w:r>
          </w:p>
        </w:tc>
      </w:tr>
      <w:tr w:rsidR="006D6411" w14:paraId="6C9D66E4" w14:textId="77777777">
        <w:tblPrEx>
          <w:tblBorders>
            <w:top w:val="nil"/>
          </w:tblBorders>
        </w:tblPrEx>
        <w:trPr>
          <w:cantSplit/>
        </w:trPr>
        <w:tc>
          <w:tcPr>
            <w:tcW w:w="0" w:type="auto"/>
            <w:tcBorders>
              <w:left w:val="nil"/>
              <w:right w:val="nil"/>
            </w:tcBorders>
          </w:tcPr>
          <w:p w14:paraId="2D742D55" w14:textId="77777777" w:rsidR="006D6411" w:rsidRDefault="00000000">
            <w:pPr>
              <w:pStyle w:val="TableBodyText"/>
            </w:pPr>
            <w:r>
              <w:t>Number of vSphere Supervisors</w:t>
            </w:r>
          </w:p>
        </w:tc>
        <w:tc>
          <w:tcPr>
            <w:tcW w:w="0" w:type="auto"/>
            <w:tcBorders>
              <w:left w:val="nil"/>
              <w:right w:val="nil"/>
            </w:tcBorders>
          </w:tcPr>
          <w:p w14:paraId="5CFBDCC2" w14:textId="77777777" w:rsidR="006D6411" w:rsidRDefault="00000000">
            <w:pPr>
              <w:pStyle w:val="TableBodyText"/>
            </w:pPr>
            <w:r>
              <w:t>Ten</w:t>
            </w:r>
          </w:p>
        </w:tc>
        <w:tc>
          <w:tcPr>
            <w:tcW w:w="0" w:type="auto"/>
            <w:tcBorders>
              <w:left w:val="nil"/>
              <w:right w:val="nil"/>
            </w:tcBorders>
          </w:tcPr>
          <w:p w14:paraId="4550F83C" w14:textId="77777777" w:rsidR="006D6411" w:rsidRDefault="00000000">
            <w:pPr>
              <w:pStyle w:val="TableBodyText"/>
            </w:pPr>
            <w:r>
              <w:t>vSphere Supervisor defines the scope of vSphere IaaS control plane on vCenter.</w:t>
            </w:r>
          </w:p>
          <w:p w14:paraId="4E4FF601" w14:textId="77777777" w:rsidR="006D6411" w:rsidRDefault="00000000">
            <w:pPr>
              <w:pStyle w:val="TableBodyText"/>
            </w:pPr>
            <w:r>
              <w:t>In this design Workload Domains 1 and 3 each have a 3 zone vSphere Supervisor. Workload Domain has a 3 zone vSphere Supervisor as well as a sepeate 1 zone vSphere Supervisor for a total of 10 zones.</w:t>
            </w:r>
          </w:p>
        </w:tc>
      </w:tr>
      <w:tr w:rsidR="006D6411" w14:paraId="7AC7B6BC" w14:textId="77777777">
        <w:tblPrEx>
          <w:tblBorders>
            <w:top w:val="nil"/>
          </w:tblBorders>
        </w:tblPrEx>
        <w:trPr>
          <w:cantSplit/>
        </w:trPr>
        <w:tc>
          <w:tcPr>
            <w:tcW w:w="0" w:type="auto"/>
            <w:tcBorders>
              <w:left w:val="nil"/>
              <w:right w:val="nil"/>
            </w:tcBorders>
          </w:tcPr>
          <w:p w14:paraId="6D81338F" w14:textId="77777777" w:rsidR="006D6411" w:rsidRDefault="00000000">
            <w:pPr>
              <w:pStyle w:val="TableBodyText"/>
            </w:pPr>
            <w:r>
              <w:t>Number of vSphere Supervisor Zones</w:t>
            </w:r>
          </w:p>
        </w:tc>
        <w:tc>
          <w:tcPr>
            <w:tcW w:w="0" w:type="auto"/>
            <w:tcBorders>
              <w:left w:val="nil"/>
              <w:right w:val="nil"/>
            </w:tcBorders>
          </w:tcPr>
          <w:p w14:paraId="10A3E32C" w14:textId="77777777" w:rsidR="006D6411" w:rsidRDefault="00000000">
            <w:pPr>
              <w:pStyle w:val="TableBodyText"/>
            </w:pPr>
            <w:r>
              <w:t>Ten</w:t>
            </w:r>
          </w:p>
        </w:tc>
        <w:tc>
          <w:tcPr>
            <w:tcW w:w="0" w:type="auto"/>
            <w:tcBorders>
              <w:left w:val="nil"/>
              <w:right w:val="nil"/>
            </w:tcBorders>
          </w:tcPr>
          <w:p w14:paraId="7A4EC9F3" w14:textId="77777777" w:rsidR="006D6411" w:rsidRDefault="00000000">
            <w:pPr>
              <w:pStyle w:val="TableBodyText"/>
            </w:pPr>
            <w:r>
              <w:t>Zones are logical constructs within a vSphere Supervisor that represent failure domains or availability zones. Each zone is mapped to a specific vSphere cluster, ensuring that workloads deployed in a particular zone are physically located on separate hardware for high availability.</w:t>
            </w:r>
          </w:p>
          <w:p w14:paraId="3BA66D9B" w14:textId="77777777" w:rsidR="006D6411" w:rsidRDefault="00000000">
            <w:pPr>
              <w:pStyle w:val="TableBodyText"/>
            </w:pPr>
            <w:r>
              <w:t>In this design Workload Domains 1 and 3 each have a 3 zone vSphere Supervisor. Workload Domain has a 3 zone vSphere Supervisor as well as a sepeate 1 zone vSphere Supervisor for a total of 10 zones.</w:t>
            </w:r>
          </w:p>
        </w:tc>
      </w:tr>
      <w:tr w:rsidR="006D6411" w14:paraId="28BB77BC" w14:textId="77777777">
        <w:tblPrEx>
          <w:tblBorders>
            <w:top w:val="nil"/>
          </w:tblBorders>
        </w:tblPrEx>
        <w:trPr>
          <w:cantSplit/>
        </w:trPr>
        <w:tc>
          <w:tcPr>
            <w:tcW w:w="0" w:type="auto"/>
            <w:tcBorders>
              <w:left w:val="nil"/>
              <w:right w:val="nil"/>
            </w:tcBorders>
          </w:tcPr>
          <w:p w14:paraId="5ABA4BEC" w14:textId="77777777" w:rsidR="006D6411" w:rsidRDefault="00000000">
            <w:pPr>
              <w:pStyle w:val="TableBodyText"/>
            </w:pPr>
            <w:r>
              <w:t>VCF Automation Projects</w:t>
            </w:r>
          </w:p>
        </w:tc>
        <w:tc>
          <w:tcPr>
            <w:tcW w:w="0" w:type="auto"/>
            <w:tcBorders>
              <w:left w:val="nil"/>
              <w:right w:val="nil"/>
            </w:tcBorders>
          </w:tcPr>
          <w:p w14:paraId="37FF7FDE" w14:textId="77777777" w:rsidR="006D6411" w:rsidRDefault="00000000">
            <w:pPr>
              <w:pStyle w:val="TableBodyText"/>
            </w:pPr>
            <w:r>
              <w:t>Three</w:t>
            </w:r>
          </w:p>
        </w:tc>
        <w:tc>
          <w:tcPr>
            <w:tcW w:w="0" w:type="auto"/>
            <w:tcBorders>
              <w:left w:val="nil"/>
              <w:right w:val="nil"/>
            </w:tcBorders>
          </w:tcPr>
          <w:p w14:paraId="5FD92709" w14:textId="77777777" w:rsidR="006D6411" w:rsidRDefault="00000000">
            <w:pPr>
              <w:pStyle w:val="TableBodyText"/>
            </w:pPr>
            <w:r>
              <w:t>Represented by "Project 1 - User" and "Project 2- User". This represents a logical project or user ownership within the environment.</w:t>
            </w:r>
          </w:p>
        </w:tc>
      </w:tr>
      <w:tr w:rsidR="006D6411" w14:paraId="10891FC2" w14:textId="77777777">
        <w:tblPrEx>
          <w:tblBorders>
            <w:top w:val="nil"/>
          </w:tblBorders>
        </w:tblPrEx>
        <w:trPr>
          <w:cantSplit/>
        </w:trPr>
        <w:tc>
          <w:tcPr>
            <w:tcW w:w="0" w:type="auto"/>
            <w:tcBorders>
              <w:left w:val="nil"/>
              <w:right w:val="nil"/>
            </w:tcBorders>
          </w:tcPr>
          <w:p w14:paraId="3AED3D9D" w14:textId="77777777" w:rsidR="006D6411" w:rsidRDefault="00000000">
            <w:pPr>
              <w:pStyle w:val="TableBodyText"/>
            </w:pPr>
            <w:r>
              <w:t>Provider Gateways (T0)</w:t>
            </w:r>
          </w:p>
        </w:tc>
        <w:tc>
          <w:tcPr>
            <w:tcW w:w="0" w:type="auto"/>
            <w:tcBorders>
              <w:left w:val="nil"/>
              <w:right w:val="nil"/>
            </w:tcBorders>
          </w:tcPr>
          <w:p w14:paraId="3A619377" w14:textId="77777777" w:rsidR="006D6411" w:rsidRDefault="00000000">
            <w:pPr>
              <w:pStyle w:val="TableBodyText"/>
            </w:pPr>
            <w:r>
              <w:t>One in each region</w:t>
            </w:r>
          </w:p>
        </w:tc>
        <w:tc>
          <w:tcPr>
            <w:tcW w:w="0" w:type="auto"/>
            <w:tcBorders>
              <w:left w:val="nil"/>
              <w:right w:val="nil"/>
            </w:tcBorders>
          </w:tcPr>
          <w:p w14:paraId="4C63177E" w14:textId="77777777" w:rsidR="006D6411" w:rsidRDefault="00000000">
            <w:pPr>
              <w:pStyle w:val="TableBodyText"/>
            </w:pPr>
            <w:r>
              <w:t>A single T0 gateway provides external connectivity, including Uplink, VPN, VRF (Virtual Routing and Forwarding), and NAT services.</w:t>
            </w:r>
          </w:p>
        </w:tc>
      </w:tr>
      <w:tr w:rsidR="006D6411" w14:paraId="4B2272C3" w14:textId="77777777">
        <w:tblPrEx>
          <w:tblBorders>
            <w:top w:val="nil"/>
          </w:tblBorders>
        </w:tblPrEx>
        <w:trPr>
          <w:cantSplit/>
        </w:trPr>
        <w:tc>
          <w:tcPr>
            <w:tcW w:w="0" w:type="auto"/>
            <w:tcBorders>
              <w:left w:val="nil"/>
              <w:right w:val="nil"/>
            </w:tcBorders>
          </w:tcPr>
          <w:p w14:paraId="779406ED" w14:textId="77777777" w:rsidR="006D6411" w:rsidRDefault="00000000">
            <w:pPr>
              <w:pStyle w:val="TableBodyText"/>
            </w:pPr>
            <w:r>
              <w:t>vSphere Namespaces</w:t>
            </w:r>
          </w:p>
        </w:tc>
        <w:tc>
          <w:tcPr>
            <w:tcW w:w="0" w:type="auto"/>
            <w:tcBorders>
              <w:left w:val="nil"/>
              <w:right w:val="nil"/>
            </w:tcBorders>
          </w:tcPr>
          <w:p w14:paraId="04DAADCF" w14:textId="77777777" w:rsidR="006D6411" w:rsidRDefault="00000000">
            <w:pPr>
              <w:pStyle w:val="TableBodyText"/>
            </w:pPr>
            <w:r>
              <w:t>Nine</w:t>
            </w:r>
          </w:p>
        </w:tc>
        <w:tc>
          <w:tcPr>
            <w:tcW w:w="0" w:type="auto"/>
            <w:tcBorders>
              <w:left w:val="nil"/>
              <w:right w:val="nil"/>
            </w:tcBorders>
          </w:tcPr>
          <w:p w14:paraId="544A8D7A" w14:textId="77777777" w:rsidR="006D6411" w:rsidRDefault="00000000">
            <w:pPr>
              <w:pStyle w:val="TableBodyText"/>
            </w:pPr>
            <w:r>
              <w:t>Various vSphere Namespaces across the vSphere Supervisors.</w:t>
            </w:r>
          </w:p>
        </w:tc>
      </w:tr>
      <w:tr w:rsidR="006D6411" w14:paraId="43973B67" w14:textId="77777777">
        <w:tblPrEx>
          <w:tblBorders>
            <w:top w:val="nil"/>
          </w:tblBorders>
        </w:tblPrEx>
        <w:trPr>
          <w:cantSplit/>
        </w:trPr>
        <w:tc>
          <w:tcPr>
            <w:tcW w:w="0" w:type="auto"/>
            <w:tcBorders>
              <w:left w:val="nil"/>
              <w:right w:val="nil"/>
            </w:tcBorders>
          </w:tcPr>
          <w:p w14:paraId="03997CD5" w14:textId="77777777" w:rsidR="006D6411" w:rsidRDefault="00000000">
            <w:pPr>
              <w:pStyle w:val="TableBodyText"/>
            </w:pPr>
            <w:r>
              <w:t>VPCs</w:t>
            </w:r>
          </w:p>
        </w:tc>
        <w:tc>
          <w:tcPr>
            <w:tcW w:w="0" w:type="auto"/>
            <w:tcBorders>
              <w:left w:val="nil"/>
              <w:right w:val="nil"/>
            </w:tcBorders>
          </w:tcPr>
          <w:p w14:paraId="3256B0A0" w14:textId="77777777" w:rsidR="006D6411" w:rsidRDefault="00000000">
            <w:pPr>
              <w:pStyle w:val="TableBodyText"/>
            </w:pPr>
            <w:r>
              <w:t>Five</w:t>
            </w:r>
          </w:p>
        </w:tc>
        <w:tc>
          <w:tcPr>
            <w:tcW w:w="0" w:type="auto"/>
            <w:tcBorders>
              <w:left w:val="nil"/>
              <w:right w:val="nil"/>
            </w:tcBorders>
          </w:tcPr>
          <w:p w14:paraId="42C2BB46" w14:textId="77777777" w:rsidR="006D6411" w:rsidRDefault="00000000">
            <w:pPr>
              <w:pStyle w:val="TableBodyText"/>
            </w:pPr>
            <w:r>
              <w:t>Various VPCs assigned across the vSphere Namespaces</w:t>
            </w:r>
          </w:p>
        </w:tc>
      </w:tr>
      <w:tr w:rsidR="006D6411" w14:paraId="4E207386" w14:textId="77777777">
        <w:tblPrEx>
          <w:tblBorders>
            <w:top w:val="nil"/>
          </w:tblBorders>
        </w:tblPrEx>
        <w:trPr>
          <w:cantSplit/>
        </w:trPr>
        <w:tc>
          <w:tcPr>
            <w:tcW w:w="0" w:type="auto"/>
            <w:tcBorders>
              <w:left w:val="nil"/>
              <w:right w:val="nil"/>
            </w:tcBorders>
          </w:tcPr>
          <w:p w14:paraId="1BCEC97E" w14:textId="77777777" w:rsidR="006D6411" w:rsidRDefault="00000000">
            <w:pPr>
              <w:pStyle w:val="TableBodyText"/>
            </w:pPr>
            <w:r>
              <w:t>TGWs (Transit Gateway)</w:t>
            </w:r>
          </w:p>
        </w:tc>
        <w:tc>
          <w:tcPr>
            <w:tcW w:w="0" w:type="auto"/>
            <w:tcBorders>
              <w:left w:val="nil"/>
              <w:right w:val="nil"/>
            </w:tcBorders>
          </w:tcPr>
          <w:p w14:paraId="6714AFE7" w14:textId="77777777" w:rsidR="006D6411" w:rsidRDefault="00000000">
            <w:pPr>
              <w:pStyle w:val="TableBodyText"/>
            </w:pPr>
            <w:r>
              <w:t>Three</w:t>
            </w:r>
          </w:p>
        </w:tc>
        <w:tc>
          <w:tcPr>
            <w:tcW w:w="0" w:type="auto"/>
            <w:tcBorders>
              <w:left w:val="nil"/>
              <w:right w:val="nil"/>
            </w:tcBorders>
          </w:tcPr>
          <w:p w14:paraId="1FAD158D" w14:textId="77777777" w:rsidR="006D6411" w:rsidRDefault="00000000">
            <w:pPr>
              <w:pStyle w:val="TableBodyText"/>
            </w:pPr>
            <w:r>
              <w:t>Each Workload Domain has a dedicated TGW.</w:t>
            </w:r>
          </w:p>
        </w:tc>
      </w:tr>
      <w:tr w:rsidR="006D6411" w14:paraId="0FD70536" w14:textId="77777777">
        <w:tblPrEx>
          <w:tblBorders>
            <w:top w:val="nil"/>
          </w:tblBorders>
        </w:tblPrEx>
        <w:trPr>
          <w:cantSplit/>
        </w:trPr>
        <w:tc>
          <w:tcPr>
            <w:tcW w:w="0" w:type="auto"/>
            <w:tcBorders>
              <w:left w:val="nil"/>
              <w:right w:val="nil"/>
            </w:tcBorders>
          </w:tcPr>
          <w:p w14:paraId="4DFCC973" w14:textId="77777777" w:rsidR="006D6411" w:rsidRDefault="00000000">
            <w:pPr>
              <w:pStyle w:val="TableBodyText"/>
            </w:pPr>
            <w:r>
              <w:t>Tenant Networks</w:t>
            </w:r>
          </w:p>
        </w:tc>
        <w:tc>
          <w:tcPr>
            <w:tcW w:w="0" w:type="auto"/>
            <w:tcBorders>
              <w:left w:val="nil"/>
              <w:right w:val="nil"/>
            </w:tcBorders>
          </w:tcPr>
          <w:p w14:paraId="75C91E96" w14:textId="77777777" w:rsidR="006D6411" w:rsidRDefault="00000000">
            <w:pPr>
              <w:pStyle w:val="TableBodyText"/>
            </w:pPr>
            <w:r>
              <w:t>Multiple</w:t>
            </w:r>
          </w:p>
        </w:tc>
        <w:tc>
          <w:tcPr>
            <w:tcW w:w="0" w:type="auto"/>
            <w:tcBorders>
              <w:left w:val="nil"/>
              <w:right w:val="nil"/>
            </w:tcBorders>
          </w:tcPr>
          <w:p w14:paraId="3FA74A37" w14:textId="77777777" w:rsidR="006D6411" w:rsidRDefault="00000000">
            <w:pPr>
              <w:pStyle w:val="TableBodyText"/>
            </w:pPr>
            <w:r>
              <w:t>Distinct subnets are used for each vSphere Namespace, providing network segmentation.</w:t>
            </w:r>
          </w:p>
        </w:tc>
      </w:tr>
    </w:tbl>
    <w:p w14:paraId="46EFAB4E" w14:textId="77777777" w:rsidR="006D6411" w:rsidRDefault="00000000">
      <w:pPr>
        <w:pStyle w:val="Heading3"/>
        <w:spacing w:before="320"/>
      </w:pPr>
      <w:bookmarkStart w:id="41" w:name="_Toc218584312"/>
      <w:r>
        <w:t>VCF Automation Identity and Access Management Design</w:t>
      </w:r>
      <w:bookmarkEnd w:id="41"/>
    </w:p>
    <w:p w14:paraId="738B9C22" w14:textId="77777777" w:rsidR="006D6411" w:rsidRDefault="00000000">
      <w:pPr>
        <w:pStyle w:val="BodyText"/>
      </w:pPr>
      <w:r>
        <w:t>As part of the VCF Automation, you configure authentication to grant user access and provide granular control of resources.</w:t>
      </w:r>
    </w:p>
    <w:p w14:paraId="4DF1CB86" w14:textId="77777777" w:rsidR="006D6411" w:rsidRDefault="00000000">
      <w:pPr>
        <w:pStyle w:val="BodyText"/>
      </w:pPr>
      <w:r>
        <w:t>VCF Automation contains two persona levels. The provider persona manages the core infrastructure and the tenant / line-of-business (LOB) persona manages the individual tenants within that infrastructure. Each of these personas have different authentication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582"/>
        <w:gridCol w:w="7378"/>
      </w:tblGrid>
      <w:tr w:rsidR="006D6411" w14:paraId="1938253C" w14:textId="77777777">
        <w:trPr>
          <w:cantSplit/>
          <w:tblHeader/>
        </w:trPr>
        <w:tc>
          <w:tcPr>
            <w:tcW w:w="0" w:type="auto"/>
            <w:tcBorders>
              <w:left w:val="nil"/>
              <w:right w:val="nil"/>
            </w:tcBorders>
            <w:shd w:val="clear" w:color="auto" w:fill="E1E1E1"/>
            <w:tcMar>
              <w:top w:w="60" w:type="dxa"/>
              <w:bottom w:w="60" w:type="dxa"/>
            </w:tcMar>
          </w:tcPr>
          <w:p w14:paraId="5019A13B" w14:textId="77777777" w:rsidR="006D6411" w:rsidRDefault="00000000">
            <w:pPr>
              <w:pStyle w:val="TableHeaderText"/>
            </w:pPr>
            <w:r>
              <w:lastRenderedPageBreak/>
              <w:t>VCF Automation Personas</w:t>
            </w:r>
          </w:p>
        </w:tc>
        <w:tc>
          <w:tcPr>
            <w:tcW w:w="0" w:type="auto"/>
            <w:tcBorders>
              <w:left w:val="nil"/>
              <w:right w:val="nil"/>
            </w:tcBorders>
            <w:shd w:val="clear" w:color="auto" w:fill="E1E1E1"/>
            <w:tcMar>
              <w:top w:w="60" w:type="dxa"/>
              <w:bottom w:w="60" w:type="dxa"/>
            </w:tcMar>
          </w:tcPr>
          <w:p w14:paraId="024B2E34" w14:textId="77777777" w:rsidR="006D6411" w:rsidRDefault="00000000">
            <w:pPr>
              <w:pStyle w:val="TableHeaderText"/>
            </w:pPr>
            <w:r>
              <w:t>Capabilities</w:t>
            </w:r>
          </w:p>
        </w:tc>
      </w:tr>
      <w:tr w:rsidR="006D6411" w14:paraId="3E352C82" w14:textId="77777777">
        <w:tblPrEx>
          <w:tblBorders>
            <w:top w:val="nil"/>
          </w:tblBorders>
        </w:tblPrEx>
        <w:trPr>
          <w:cantSplit/>
        </w:trPr>
        <w:tc>
          <w:tcPr>
            <w:tcW w:w="0" w:type="auto"/>
            <w:tcBorders>
              <w:left w:val="nil"/>
              <w:right w:val="nil"/>
            </w:tcBorders>
          </w:tcPr>
          <w:p w14:paraId="19F925F3" w14:textId="77777777" w:rsidR="006D6411" w:rsidRDefault="00000000">
            <w:pPr>
              <w:pStyle w:val="TableBodyText"/>
            </w:pPr>
            <w:r>
              <w:t>Provider</w:t>
            </w:r>
          </w:p>
        </w:tc>
        <w:tc>
          <w:tcPr>
            <w:tcW w:w="0" w:type="auto"/>
            <w:tcBorders>
              <w:left w:val="nil"/>
              <w:right w:val="nil"/>
            </w:tcBorders>
          </w:tcPr>
          <w:p w14:paraId="063199C5" w14:textId="77777777" w:rsidR="006D6411" w:rsidRDefault="00000000">
            <w:pPr>
              <w:pStyle w:val="TableBodyText"/>
              <w:numPr>
                <w:ilvl w:val="0"/>
                <w:numId w:val="1425"/>
              </w:numPr>
            </w:pPr>
            <w:r>
              <w:t>Installs and manages core VCF Automation infrastructure</w:t>
            </w:r>
          </w:p>
          <w:p w14:paraId="37E4E0C6" w14:textId="77777777" w:rsidR="006D6411" w:rsidRDefault="00000000">
            <w:pPr>
              <w:pStyle w:val="TableBodyText"/>
              <w:numPr>
                <w:ilvl w:val="0"/>
                <w:numId w:val="1425"/>
              </w:numPr>
            </w:pPr>
            <w:r>
              <w:t>Provider / Enterprise level administrative functions</w:t>
            </w:r>
          </w:p>
          <w:p w14:paraId="628FED56" w14:textId="77777777" w:rsidR="006D6411" w:rsidRDefault="00000000">
            <w:pPr>
              <w:pStyle w:val="TableBodyText"/>
              <w:numPr>
                <w:ilvl w:val="0"/>
                <w:numId w:val="1425"/>
              </w:numPr>
            </w:pPr>
            <w:r>
              <w:t>Manages shared content libraries published to organizations</w:t>
            </w:r>
          </w:p>
          <w:p w14:paraId="4690DB2D" w14:textId="77777777" w:rsidR="006D6411" w:rsidRDefault="00000000">
            <w:pPr>
              <w:pStyle w:val="TableBodyText"/>
              <w:numPr>
                <w:ilvl w:val="0"/>
                <w:numId w:val="1425"/>
              </w:numPr>
            </w:pPr>
            <w:r>
              <w:t>Creates organizations, assigns resource quotas, regional networking and first tenant user</w:t>
            </w:r>
          </w:p>
        </w:tc>
      </w:tr>
      <w:tr w:rsidR="006D6411" w14:paraId="17FCA543" w14:textId="77777777">
        <w:tblPrEx>
          <w:tblBorders>
            <w:top w:val="nil"/>
          </w:tblBorders>
        </w:tblPrEx>
        <w:trPr>
          <w:cantSplit/>
        </w:trPr>
        <w:tc>
          <w:tcPr>
            <w:tcW w:w="0" w:type="auto"/>
            <w:tcBorders>
              <w:left w:val="nil"/>
              <w:right w:val="nil"/>
            </w:tcBorders>
          </w:tcPr>
          <w:p w14:paraId="18F944EE" w14:textId="77777777" w:rsidR="006D6411" w:rsidRDefault="00000000">
            <w:pPr>
              <w:pStyle w:val="TableBodyText"/>
            </w:pPr>
            <w:r>
              <w:t>Tenant / LOB</w:t>
            </w:r>
          </w:p>
        </w:tc>
        <w:tc>
          <w:tcPr>
            <w:tcW w:w="0" w:type="auto"/>
            <w:tcBorders>
              <w:left w:val="nil"/>
              <w:right w:val="nil"/>
            </w:tcBorders>
          </w:tcPr>
          <w:p w14:paraId="2DD61FCD" w14:textId="77777777" w:rsidR="006D6411" w:rsidRDefault="00000000">
            <w:pPr>
              <w:pStyle w:val="TableBodyText"/>
              <w:numPr>
                <w:ilvl w:val="0"/>
                <w:numId w:val="1426"/>
              </w:numPr>
            </w:pPr>
            <w:r>
              <w:t>Manages organizations</w:t>
            </w:r>
          </w:p>
          <w:p w14:paraId="0A8EBDF0" w14:textId="77777777" w:rsidR="006D6411" w:rsidRDefault="00000000">
            <w:pPr>
              <w:pStyle w:val="TableBodyText"/>
              <w:numPr>
                <w:ilvl w:val="0"/>
                <w:numId w:val="1426"/>
              </w:numPr>
            </w:pPr>
            <w:r>
              <w:t>Creates and manages projects</w:t>
            </w:r>
          </w:p>
          <w:p w14:paraId="21195816" w14:textId="77777777" w:rsidR="006D6411" w:rsidRDefault="00000000">
            <w:pPr>
              <w:pStyle w:val="TableBodyText"/>
              <w:numPr>
                <w:ilvl w:val="0"/>
                <w:numId w:val="1426"/>
              </w:numPr>
            </w:pPr>
            <w:r>
              <w:t>Creates and manages vSphere Namespaces</w:t>
            </w:r>
          </w:p>
          <w:p w14:paraId="64550ACC" w14:textId="77777777" w:rsidR="006D6411" w:rsidRDefault="00000000">
            <w:pPr>
              <w:pStyle w:val="TableBodyText"/>
              <w:numPr>
                <w:ilvl w:val="0"/>
                <w:numId w:val="1426"/>
              </w:numPr>
            </w:pPr>
            <w:r>
              <w:t>Configures Content Hub</w:t>
            </w:r>
          </w:p>
          <w:p w14:paraId="2D8C26E7" w14:textId="77777777" w:rsidR="006D6411" w:rsidRDefault="00000000">
            <w:pPr>
              <w:pStyle w:val="TableBodyText"/>
              <w:numPr>
                <w:ilvl w:val="0"/>
                <w:numId w:val="1426"/>
              </w:numPr>
            </w:pPr>
            <w:r>
              <w:t>Creates blueprints</w:t>
            </w:r>
          </w:p>
          <w:p w14:paraId="74BD29E1" w14:textId="77777777" w:rsidR="006D6411" w:rsidRDefault="00000000">
            <w:pPr>
              <w:pStyle w:val="TableBodyText"/>
              <w:numPr>
                <w:ilvl w:val="0"/>
                <w:numId w:val="1426"/>
              </w:numPr>
            </w:pPr>
            <w:r>
              <w:t>Provides organization level user management</w:t>
            </w:r>
          </w:p>
        </w:tc>
      </w:tr>
    </w:tbl>
    <w:p w14:paraId="525CAD04" w14:textId="77777777" w:rsidR="006D6411" w:rsidRDefault="00000000">
      <w:pPr>
        <w:pStyle w:val="SectionHeading4"/>
        <w:spacing w:before="120"/>
      </w:pPr>
      <w:r>
        <w:t>Provider Persona Attributes</w:t>
      </w:r>
    </w:p>
    <w:p w14:paraId="48665CB4" w14:textId="77777777" w:rsidR="006D6411" w:rsidRDefault="00000000">
      <w:pPr>
        <w:pStyle w:val="BodyText"/>
      </w:pPr>
      <w:r>
        <w:t xml:space="preserve">The provider level supports three primary identity providers along with the default local </w:t>
      </w:r>
      <w:r>
        <w:rPr>
          <w:rStyle w:val="InlineUI"/>
        </w:rPr>
        <w:t>admin</w:t>
      </w:r>
      <w:r>
        <w:t xml:space="preserve"> account.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82"/>
        <w:gridCol w:w="7578"/>
      </w:tblGrid>
      <w:tr w:rsidR="006D6411" w14:paraId="63E0ED78" w14:textId="77777777">
        <w:trPr>
          <w:cantSplit/>
          <w:tblHeader/>
        </w:trPr>
        <w:tc>
          <w:tcPr>
            <w:tcW w:w="0" w:type="auto"/>
            <w:tcBorders>
              <w:left w:val="nil"/>
              <w:right w:val="nil"/>
            </w:tcBorders>
            <w:shd w:val="clear" w:color="auto" w:fill="E1E1E1"/>
            <w:tcMar>
              <w:top w:w="60" w:type="dxa"/>
              <w:bottom w:w="60" w:type="dxa"/>
            </w:tcMar>
          </w:tcPr>
          <w:p w14:paraId="19FF2E99"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6DAB68D0" w14:textId="77777777" w:rsidR="006D6411" w:rsidRDefault="00000000">
            <w:pPr>
              <w:pStyle w:val="TableHeaderText"/>
            </w:pPr>
            <w:r>
              <w:t>Details</w:t>
            </w:r>
          </w:p>
        </w:tc>
      </w:tr>
      <w:tr w:rsidR="006D6411" w14:paraId="3FEC74B0" w14:textId="77777777">
        <w:tblPrEx>
          <w:tblBorders>
            <w:top w:val="nil"/>
          </w:tblBorders>
        </w:tblPrEx>
        <w:trPr>
          <w:cantSplit/>
        </w:trPr>
        <w:tc>
          <w:tcPr>
            <w:tcW w:w="0" w:type="auto"/>
            <w:tcBorders>
              <w:left w:val="nil"/>
              <w:right w:val="nil"/>
            </w:tcBorders>
          </w:tcPr>
          <w:p w14:paraId="470302D0" w14:textId="77777777" w:rsidR="006D6411" w:rsidRDefault="00000000">
            <w:pPr>
              <w:pStyle w:val="TableBodyText"/>
            </w:pPr>
            <w:r>
              <w:t>VCF SSO</w:t>
            </w:r>
          </w:p>
        </w:tc>
        <w:tc>
          <w:tcPr>
            <w:tcW w:w="0" w:type="auto"/>
            <w:tcBorders>
              <w:left w:val="nil"/>
              <w:right w:val="nil"/>
            </w:tcBorders>
          </w:tcPr>
          <w:p w14:paraId="598FC6D1" w14:textId="77777777" w:rsidR="006D6411" w:rsidRDefault="00000000">
            <w:pPr>
              <w:pStyle w:val="TableBodyText"/>
              <w:numPr>
                <w:ilvl w:val="0"/>
                <w:numId w:val="1427"/>
              </w:numPr>
            </w:pPr>
            <w:r>
              <w:t>Embedded or appliance VCF Identity Broker</w:t>
            </w:r>
          </w:p>
          <w:p w14:paraId="7BCB3749" w14:textId="77777777" w:rsidR="006D6411" w:rsidRDefault="00000000">
            <w:pPr>
              <w:pStyle w:val="TableBodyText"/>
              <w:numPr>
                <w:ilvl w:val="0"/>
                <w:numId w:val="1427"/>
              </w:numPr>
            </w:pPr>
            <w:r>
              <w:t>Provides consistent SSO across the VMware Cloud Foundation platform</w:t>
            </w:r>
          </w:p>
          <w:p w14:paraId="3E14D2EC" w14:textId="77777777" w:rsidR="006D6411" w:rsidRDefault="00000000">
            <w:pPr>
              <w:pStyle w:val="TableBodyText"/>
              <w:numPr>
                <w:ilvl w:val="0"/>
                <w:numId w:val="1427"/>
              </w:numPr>
            </w:pPr>
            <w:r>
              <w:t>VCF Identity Broker supports multiple different simultaneous LDAP and / or Active Directory connections</w:t>
            </w:r>
          </w:p>
        </w:tc>
      </w:tr>
      <w:tr w:rsidR="006D6411" w14:paraId="53E9B8AB" w14:textId="77777777">
        <w:tblPrEx>
          <w:tblBorders>
            <w:top w:val="nil"/>
          </w:tblBorders>
        </w:tblPrEx>
        <w:trPr>
          <w:cantSplit/>
        </w:trPr>
        <w:tc>
          <w:tcPr>
            <w:tcW w:w="0" w:type="auto"/>
            <w:tcBorders>
              <w:left w:val="nil"/>
              <w:right w:val="nil"/>
            </w:tcBorders>
          </w:tcPr>
          <w:p w14:paraId="6D454C51" w14:textId="77777777" w:rsidR="006D6411" w:rsidRDefault="00000000">
            <w:pPr>
              <w:pStyle w:val="TableBodyText"/>
            </w:pPr>
            <w:r>
              <w:t>LDAP</w:t>
            </w:r>
          </w:p>
        </w:tc>
        <w:tc>
          <w:tcPr>
            <w:tcW w:w="0" w:type="auto"/>
            <w:tcBorders>
              <w:left w:val="nil"/>
              <w:right w:val="nil"/>
            </w:tcBorders>
          </w:tcPr>
          <w:p w14:paraId="168DAB1A" w14:textId="77777777" w:rsidR="006D6411" w:rsidRDefault="00000000">
            <w:pPr>
              <w:pStyle w:val="TableBodyText"/>
              <w:numPr>
                <w:ilvl w:val="0"/>
                <w:numId w:val="1428"/>
              </w:numPr>
            </w:pPr>
            <w:r>
              <w:t>Allows for the configuration of a single Active Directory or OpenLDAP connection</w:t>
            </w:r>
          </w:p>
        </w:tc>
      </w:tr>
      <w:tr w:rsidR="006D6411" w14:paraId="59ED553C" w14:textId="77777777">
        <w:tblPrEx>
          <w:tblBorders>
            <w:top w:val="nil"/>
          </w:tblBorders>
        </w:tblPrEx>
        <w:trPr>
          <w:cantSplit/>
        </w:trPr>
        <w:tc>
          <w:tcPr>
            <w:tcW w:w="0" w:type="auto"/>
            <w:tcBorders>
              <w:left w:val="nil"/>
              <w:right w:val="nil"/>
            </w:tcBorders>
          </w:tcPr>
          <w:p w14:paraId="485E691D" w14:textId="77777777" w:rsidR="006D6411" w:rsidRDefault="00000000">
            <w:pPr>
              <w:pStyle w:val="TableBodyText"/>
            </w:pPr>
            <w:r>
              <w:t>SAML</w:t>
            </w:r>
          </w:p>
        </w:tc>
        <w:tc>
          <w:tcPr>
            <w:tcW w:w="0" w:type="auto"/>
            <w:tcBorders>
              <w:left w:val="nil"/>
              <w:right w:val="nil"/>
            </w:tcBorders>
          </w:tcPr>
          <w:p w14:paraId="68F35413" w14:textId="77777777" w:rsidR="006D6411" w:rsidRDefault="00000000">
            <w:pPr>
              <w:pStyle w:val="TableBodyText"/>
              <w:numPr>
                <w:ilvl w:val="0"/>
                <w:numId w:val="1429"/>
              </w:numPr>
            </w:pPr>
            <w:r>
              <w:t>Assumes upstream SAML identity provider</w:t>
            </w:r>
          </w:p>
        </w:tc>
      </w:tr>
      <w:tr w:rsidR="006D6411" w14:paraId="61A115C7" w14:textId="77777777">
        <w:tblPrEx>
          <w:tblBorders>
            <w:top w:val="nil"/>
          </w:tblBorders>
        </w:tblPrEx>
        <w:trPr>
          <w:cantSplit/>
        </w:trPr>
        <w:tc>
          <w:tcPr>
            <w:tcW w:w="0" w:type="auto"/>
            <w:tcBorders>
              <w:left w:val="nil"/>
              <w:right w:val="nil"/>
            </w:tcBorders>
          </w:tcPr>
          <w:p w14:paraId="00EBD410" w14:textId="77777777" w:rsidR="006D6411" w:rsidRDefault="00000000">
            <w:pPr>
              <w:pStyle w:val="TableBodyText"/>
            </w:pPr>
            <w:r>
              <w:t>Default Local Admin Account</w:t>
            </w:r>
          </w:p>
        </w:tc>
        <w:tc>
          <w:tcPr>
            <w:tcW w:w="0" w:type="auto"/>
            <w:tcBorders>
              <w:left w:val="nil"/>
              <w:right w:val="nil"/>
            </w:tcBorders>
          </w:tcPr>
          <w:p w14:paraId="7233278D" w14:textId="77777777" w:rsidR="006D6411" w:rsidRDefault="00000000">
            <w:pPr>
              <w:pStyle w:val="TableBodyText"/>
              <w:numPr>
                <w:ilvl w:val="0"/>
                <w:numId w:val="1430"/>
              </w:numPr>
            </w:pPr>
            <w:r>
              <w:t>Local admin account created during initial install of VCF Automation</w:t>
            </w:r>
          </w:p>
          <w:p w14:paraId="2F813FD7" w14:textId="77777777" w:rsidR="006D6411" w:rsidRDefault="00000000">
            <w:pPr>
              <w:pStyle w:val="TableBodyText"/>
              <w:numPr>
                <w:ilvl w:val="0"/>
                <w:numId w:val="1430"/>
              </w:numPr>
            </w:pPr>
            <w:r>
              <w:t xml:space="preserve">Full </w:t>
            </w:r>
            <w:r>
              <w:rPr>
                <w:rStyle w:val="InlineUI"/>
              </w:rPr>
              <w:t>admin</w:t>
            </w:r>
            <w:r>
              <w:t xml:space="preserve"> rights</w:t>
            </w:r>
          </w:p>
          <w:p w14:paraId="0C7AE49D" w14:textId="77777777" w:rsidR="006D6411" w:rsidRDefault="00000000">
            <w:pPr>
              <w:pStyle w:val="TableBodyText"/>
              <w:numPr>
                <w:ilvl w:val="0"/>
                <w:numId w:val="1430"/>
              </w:numPr>
            </w:pPr>
            <w:r>
              <w:t xml:space="preserve">Only one local </w:t>
            </w:r>
            <w:r>
              <w:rPr>
                <w:rStyle w:val="InlineUI"/>
              </w:rPr>
              <w:t>admin</w:t>
            </w:r>
            <w:r>
              <w:t xml:space="preserve"> account allowed</w:t>
            </w:r>
          </w:p>
        </w:tc>
      </w:tr>
    </w:tbl>
    <w:p w14:paraId="7BCD5CB7"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531</w:t>
      </w:r>
      <w:r>
        <w:fldChar w:fldCharType="end"/>
      </w:r>
      <w:r>
        <w:t>. VCF Automation Provider Authentication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14"/>
        <w:gridCol w:w="2056"/>
        <w:gridCol w:w="3346"/>
        <w:gridCol w:w="2844"/>
      </w:tblGrid>
      <w:tr w:rsidR="006D6411" w14:paraId="27E2123F" w14:textId="77777777">
        <w:trPr>
          <w:cantSplit/>
          <w:tblHeader/>
        </w:trPr>
        <w:tc>
          <w:tcPr>
            <w:tcW w:w="0" w:type="auto"/>
            <w:tcBorders>
              <w:left w:val="nil"/>
              <w:right w:val="nil"/>
            </w:tcBorders>
            <w:shd w:val="clear" w:color="auto" w:fill="E1E1E1"/>
            <w:tcMar>
              <w:top w:w="60" w:type="dxa"/>
              <w:bottom w:w="60" w:type="dxa"/>
            </w:tcMar>
          </w:tcPr>
          <w:p w14:paraId="106AC820"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B8C3FF9"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E7F372D"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174C623" w14:textId="77777777" w:rsidR="006D6411" w:rsidRDefault="00000000">
            <w:pPr>
              <w:pStyle w:val="TableHeaderText"/>
            </w:pPr>
            <w:r>
              <w:t>Implications</w:t>
            </w:r>
          </w:p>
        </w:tc>
      </w:tr>
      <w:tr w:rsidR="006D6411" w14:paraId="1D22A95D" w14:textId="77777777">
        <w:tblPrEx>
          <w:tblBorders>
            <w:top w:val="nil"/>
          </w:tblBorders>
        </w:tblPrEx>
        <w:trPr>
          <w:cantSplit/>
        </w:trPr>
        <w:tc>
          <w:tcPr>
            <w:tcW w:w="0" w:type="auto"/>
            <w:tcBorders>
              <w:left w:val="nil"/>
              <w:right w:val="nil"/>
            </w:tcBorders>
          </w:tcPr>
          <w:p w14:paraId="26E2B329" w14:textId="77777777" w:rsidR="006D6411" w:rsidRDefault="00000000">
            <w:pPr>
              <w:pStyle w:val="TableBodyText"/>
            </w:pPr>
            <w:r>
              <w:t>VCF-AUTO-REQD-PROV-001</w:t>
            </w:r>
          </w:p>
        </w:tc>
        <w:tc>
          <w:tcPr>
            <w:tcW w:w="0" w:type="auto"/>
            <w:tcBorders>
              <w:left w:val="nil"/>
              <w:right w:val="nil"/>
            </w:tcBorders>
          </w:tcPr>
          <w:p w14:paraId="61FFEF2E" w14:textId="77777777" w:rsidR="006D6411" w:rsidRDefault="00000000">
            <w:pPr>
              <w:pStyle w:val="TableBodyText"/>
            </w:pPr>
            <w:r>
              <w:t>Configure an identity provider for the VCF Automation Provider.</w:t>
            </w:r>
          </w:p>
        </w:tc>
        <w:tc>
          <w:tcPr>
            <w:tcW w:w="0" w:type="auto"/>
            <w:tcBorders>
              <w:left w:val="nil"/>
              <w:right w:val="nil"/>
            </w:tcBorders>
          </w:tcPr>
          <w:p w14:paraId="328795E6" w14:textId="77777777" w:rsidR="006D6411" w:rsidRDefault="00000000">
            <w:pPr>
              <w:pStyle w:val="TableBodyText"/>
              <w:numPr>
                <w:ilvl w:val="0"/>
                <w:numId w:val="1431"/>
              </w:numPr>
            </w:pPr>
            <w:r>
              <w:t>Allows provider to leverage an enterprise directory.</w:t>
            </w:r>
          </w:p>
          <w:p w14:paraId="168E5865" w14:textId="77777777" w:rsidR="006D6411" w:rsidRDefault="00000000">
            <w:pPr>
              <w:pStyle w:val="TableBodyText"/>
              <w:numPr>
                <w:ilvl w:val="0"/>
                <w:numId w:val="1431"/>
              </w:numPr>
            </w:pPr>
            <w:r>
              <w:t>Enables named access control to Infrastructure level constructs.</w:t>
            </w:r>
          </w:p>
          <w:p w14:paraId="6DE1EB3D" w14:textId="77777777" w:rsidR="006D6411" w:rsidRDefault="00000000">
            <w:pPr>
              <w:pStyle w:val="TableBodyText"/>
              <w:numPr>
                <w:ilvl w:val="0"/>
                <w:numId w:val="1431"/>
              </w:numPr>
            </w:pPr>
            <w:r>
              <w:t>Required to provision administrative access to the Provider Administrator Portal for any account other than the default local admin account.</w:t>
            </w:r>
          </w:p>
        </w:tc>
        <w:tc>
          <w:tcPr>
            <w:tcW w:w="0" w:type="auto"/>
            <w:tcBorders>
              <w:left w:val="nil"/>
              <w:right w:val="nil"/>
            </w:tcBorders>
          </w:tcPr>
          <w:p w14:paraId="0F0A671E" w14:textId="77777777" w:rsidR="006D6411" w:rsidRDefault="00000000">
            <w:pPr>
              <w:pStyle w:val="TableBodyText"/>
            </w:pPr>
            <w:r>
              <w:t>If not configured, the only access to the Provider Administrator Portal will be through the default local admin account created during installation.</w:t>
            </w:r>
          </w:p>
        </w:tc>
      </w:tr>
      <w:tr w:rsidR="006D6411" w14:paraId="53EA7F55" w14:textId="77777777">
        <w:tblPrEx>
          <w:tblBorders>
            <w:top w:val="nil"/>
          </w:tblBorders>
        </w:tblPrEx>
        <w:trPr>
          <w:cantSplit/>
        </w:trPr>
        <w:tc>
          <w:tcPr>
            <w:tcW w:w="0" w:type="auto"/>
            <w:tcBorders>
              <w:left w:val="nil"/>
              <w:right w:val="nil"/>
            </w:tcBorders>
          </w:tcPr>
          <w:p w14:paraId="55C828DB" w14:textId="77777777" w:rsidR="006D6411" w:rsidRDefault="00000000">
            <w:pPr>
              <w:pStyle w:val="TableBodyText"/>
            </w:pPr>
            <w:r>
              <w:t>VCF-AUTO-REQD-PROV-002</w:t>
            </w:r>
          </w:p>
        </w:tc>
        <w:tc>
          <w:tcPr>
            <w:tcW w:w="0" w:type="auto"/>
            <w:tcBorders>
              <w:left w:val="nil"/>
              <w:right w:val="nil"/>
            </w:tcBorders>
          </w:tcPr>
          <w:p w14:paraId="7AD42BC0" w14:textId="77777777" w:rsidR="006D6411" w:rsidRDefault="00000000">
            <w:pPr>
              <w:pStyle w:val="TableBodyText"/>
            </w:pPr>
            <w:r>
              <w:t>Leverage the VCF Identity Broker identity provider.</w:t>
            </w:r>
          </w:p>
        </w:tc>
        <w:tc>
          <w:tcPr>
            <w:tcW w:w="0" w:type="auto"/>
            <w:tcBorders>
              <w:left w:val="nil"/>
              <w:right w:val="nil"/>
            </w:tcBorders>
          </w:tcPr>
          <w:p w14:paraId="389F6EEB" w14:textId="77777777" w:rsidR="006D6411" w:rsidRDefault="00000000">
            <w:pPr>
              <w:pStyle w:val="TableBodyText"/>
              <w:numPr>
                <w:ilvl w:val="0"/>
                <w:numId w:val="1432"/>
              </w:numPr>
            </w:pPr>
            <w:r>
              <w:t>Provides Single Sign-On with the rest of the VMware Cloud Foundation components.</w:t>
            </w:r>
          </w:p>
          <w:p w14:paraId="576F051C" w14:textId="77777777" w:rsidR="006D6411" w:rsidRDefault="00000000">
            <w:pPr>
              <w:pStyle w:val="TableBodyText"/>
              <w:numPr>
                <w:ilvl w:val="0"/>
                <w:numId w:val="1432"/>
              </w:numPr>
            </w:pPr>
            <w:r>
              <w:t>Leverages the authentication direction for VMware allowing support for future enhancements.</w:t>
            </w:r>
          </w:p>
        </w:tc>
        <w:tc>
          <w:tcPr>
            <w:tcW w:w="0" w:type="auto"/>
            <w:tcBorders>
              <w:left w:val="nil"/>
              <w:right w:val="nil"/>
            </w:tcBorders>
          </w:tcPr>
          <w:p w14:paraId="5923F7E9" w14:textId="77777777" w:rsidR="006D6411" w:rsidRDefault="00000000">
            <w:pPr>
              <w:pStyle w:val="TableBodyText"/>
            </w:pPr>
            <w:r>
              <w:t>None.</w:t>
            </w:r>
          </w:p>
        </w:tc>
      </w:tr>
    </w:tbl>
    <w:p w14:paraId="6623C9FA" w14:textId="77777777" w:rsidR="006D6411" w:rsidRDefault="00000000">
      <w:pPr>
        <w:pStyle w:val="SectionHeading4"/>
        <w:spacing w:before="120"/>
      </w:pPr>
      <w:r>
        <w:t>Tenant Persona Attributes</w:t>
      </w:r>
    </w:p>
    <w:p w14:paraId="06085D75" w14:textId="77777777" w:rsidR="006D6411" w:rsidRDefault="00000000">
      <w:pPr>
        <w:pStyle w:val="BodyText"/>
      </w:pPr>
      <w:r>
        <w:t>The tenant level accepts three primary identity providers along with the default local admin account.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425"/>
        <w:gridCol w:w="7535"/>
      </w:tblGrid>
      <w:tr w:rsidR="006D6411" w14:paraId="548E84FD" w14:textId="77777777">
        <w:trPr>
          <w:cantSplit/>
          <w:tblHeader/>
        </w:trPr>
        <w:tc>
          <w:tcPr>
            <w:tcW w:w="0" w:type="auto"/>
            <w:tcBorders>
              <w:left w:val="nil"/>
              <w:right w:val="nil"/>
            </w:tcBorders>
            <w:shd w:val="clear" w:color="auto" w:fill="E1E1E1"/>
            <w:tcMar>
              <w:top w:w="60" w:type="dxa"/>
              <w:bottom w:w="60" w:type="dxa"/>
            </w:tcMar>
          </w:tcPr>
          <w:p w14:paraId="09F5F89F"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3C4F9832" w14:textId="77777777" w:rsidR="006D6411" w:rsidRDefault="00000000">
            <w:pPr>
              <w:pStyle w:val="TableHeaderText"/>
            </w:pPr>
            <w:r>
              <w:t>Details</w:t>
            </w:r>
          </w:p>
        </w:tc>
      </w:tr>
      <w:tr w:rsidR="006D6411" w14:paraId="3577C5F7" w14:textId="77777777">
        <w:tblPrEx>
          <w:tblBorders>
            <w:top w:val="nil"/>
          </w:tblBorders>
        </w:tblPrEx>
        <w:trPr>
          <w:cantSplit/>
        </w:trPr>
        <w:tc>
          <w:tcPr>
            <w:tcW w:w="0" w:type="auto"/>
            <w:tcBorders>
              <w:left w:val="nil"/>
              <w:right w:val="nil"/>
            </w:tcBorders>
          </w:tcPr>
          <w:p w14:paraId="7A90BB0B" w14:textId="77777777" w:rsidR="006D6411" w:rsidRDefault="00000000">
            <w:pPr>
              <w:pStyle w:val="TableBodyText"/>
            </w:pPr>
            <w:r>
              <w:t>OpenID Connect (OIDC)</w:t>
            </w:r>
          </w:p>
        </w:tc>
        <w:tc>
          <w:tcPr>
            <w:tcW w:w="0" w:type="auto"/>
            <w:tcBorders>
              <w:left w:val="nil"/>
              <w:right w:val="nil"/>
            </w:tcBorders>
          </w:tcPr>
          <w:p w14:paraId="1D648CBC" w14:textId="77777777" w:rsidR="006D6411" w:rsidRDefault="00000000">
            <w:pPr>
              <w:pStyle w:val="TableBodyText"/>
              <w:numPr>
                <w:ilvl w:val="0"/>
                <w:numId w:val="1433"/>
              </w:numPr>
            </w:pPr>
            <w:r>
              <w:t>Allows for configuration of a OIDC identity provider</w:t>
            </w:r>
          </w:p>
        </w:tc>
      </w:tr>
      <w:tr w:rsidR="006D6411" w14:paraId="38F3320B" w14:textId="77777777">
        <w:tblPrEx>
          <w:tblBorders>
            <w:top w:val="nil"/>
          </w:tblBorders>
        </w:tblPrEx>
        <w:trPr>
          <w:cantSplit/>
        </w:trPr>
        <w:tc>
          <w:tcPr>
            <w:tcW w:w="0" w:type="auto"/>
            <w:tcBorders>
              <w:left w:val="nil"/>
              <w:right w:val="nil"/>
            </w:tcBorders>
          </w:tcPr>
          <w:p w14:paraId="4EF25B03" w14:textId="77777777" w:rsidR="006D6411" w:rsidRDefault="00000000">
            <w:pPr>
              <w:pStyle w:val="TableBodyText"/>
            </w:pPr>
            <w:r>
              <w:t>LDAP</w:t>
            </w:r>
          </w:p>
        </w:tc>
        <w:tc>
          <w:tcPr>
            <w:tcW w:w="0" w:type="auto"/>
            <w:tcBorders>
              <w:left w:val="nil"/>
              <w:right w:val="nil"/>
            </w:tcBorders>
          </w:tcPr>
          <w:p w14:paraId="429A6A77" w14:textId="77777777" w:rsidR="006D6411" w:rsidRDefault="00000000">
            <w:pPr>
              <w:pStyle w:val="TableBodyText"/>
              <w:numPr>
                <w:ilvl w:val="0"/>
                <w:numId w:val="1434"/>
              </w:numPr>
            </w:pPr>
            <w:r>
              <w:t>Allows for the configuration of a single Active Directory or OpenLDAP connection</w:t>
            </w:r>
          </w:p>
        </w:tc>
      </w:tr>
      <w:tr w:rsidR="006D6411" w14:paraId="65F95396" w14:textId="77777777">
        <w:tblPrEx>
          <w:tblBorders>
            <w:top w:val="nil"/>
          </w:tblBorders>
        </w:tblPrEx>
        <w:trPr>
          <w:cantSplit/>
        </w:trPr>
        <w:tc>
          <w:tcPr>
            <w:tcW w:w="0" w:type="auto"/>
            <w:tcBorders>
              <w:left w:val="nil"/>
              <w:right w:val="nil"/>
            </w:tcBorders>
          </w:tcPr>
          <w:p w14:paraId="64D3AF87" w14:textId="77777777" w:rsidR="006D6411" w:rsidRDefault="00000000">
            <w:pPr>
              <w:pStyle w:val="TableBodyText"/>
            </w:pPr>
            <w:r>
              <w:t>SAML</w:t>
            </w:r>
          </w:p>
        </w:tc>
        <w:tc>
          <w:tcPr>
            <w:tcW w:w="0" w:type="auto"/>
            <w:tcBorders>
              <w:left w:val="nil"/>
              <w:right w:val="nil"/>
            </w:tcBorders>
          </w:tcPr>
          <w:p w14:paraId="2801BE96" w14:textId="77777777" w:rsidR="006D6411" w:rsidRDefault="00000000">
            <w:pPr>
              <w:pStyle w:val="TableBodyText"/>
              <w:numPr>
                <w:ilvl w:val="0"/>
                <w:numId w:val="1435"/>
              </w:numPr>
            </w:pPr>
            <w:r>
              <w:t>Assumes upstream SAML identity provider</w:t>
            </w:r>
          </w:p>
        </w:tc>
      </w:tr>
      <w:tr w:rsidR="006D6411" w14:paraId="6A5D7C1D" w14:textId="77777777">
        <w:tblPrEx>
          <w:tblBorders>
            <w:top w:val="nil"/>
          </w:tblBorders>
        </w:tblPrEx>
        <w:trPr>
          <w:cantSplit/>
        </w:trPr>
        <w:tc>
          <w:tcPr>
            <w:tcW w:w="0" w:type="auto"/>
            <w:tcBorders>
              <w:left w:val="nil"/>
              <w:right w:val="nil"/>
            </w:tcBorders>
          </w:tcPr>
          <w:p w14:paraId="29088C31" w14:textId="77777777" w:rsidR="006D6411" w:rsidRDefault="00000000">
            <w:pPr>
              <w:pStyle w:val="TableBodyText"/>
            </w:pPr>
            <w:r>
              <w:t>First user</w:t>
            </w:r>
          </w:p>
        </w:tc>
        <w:tc>
          <w:tcPr>
            <w:tcW w:w="0" w:type="auto"/>
            <w:tcBorders>
              <w:left w:val="nil"/>
              <w:right w:val="nil"/>
            </w:tcBorders>
          </w:tcPr>
          <w:p w14:paraId="47F70074" w14:textId="77777777" w:rsidR="006D6411" w:rsidRDefault="00000000">
            <w:pPr>
              <w:pStyle w:val="TableBodyText"/>
              <w:numPr>
                <w:ilvl w:val="0"/>
                <w:numId w:val="1436"/>
              </w:numPr>
            </w:pPr>
            <w:r>
              <w:t>Created during initial deployment of a tenant</w:t>
            </w:r>
          </w:p>
          <w:p w14:paraId="69D93502" w14:textId="77777777" w:rsidR="006D6411" w:rsidRDefault="00000000">
            <w:pPr>
              <w:pStyle w:val="TableBodyText"/>
              <w:numPr>
                <w:ilvl w:val="0"/>
                <w:numId w:val="1436"/>
              </w:numPr>
            </w:pPr>
            <w:r>
              <w:t xml:space="preserve">Organizational </w:t>
            </w:r>
            <w:r>
              <w:rPr>
                <w:rStyle w:val="InlineUI"/>
              </w:rPr>
              <w:t>administrator</w:t>
            </w:r>
            <w:r>
              <w:t xml:space="preserve"> role</w:t>
            </w:r>
          </w:p>
          <w:p w14:paraId="4CD389E2" w14:textId="77777777" w:rsidR="006D6411" w:rsidRDefault="00000000">
            <w:pPr>
              <w:pStyle w:val="TableBodyText"/>
              <w:numPr>
                <w:ilvl w:val="0"/>
                <w:numId w:val="1436"/>
              </w:numPr>
            </w:pPr>
            <w:r>
              <w:t>Is a local account</w:t>
            </w:r>
          </w:p>
        </w:tc>
      </w:tr>
    </w:tbl>
    <w:p w14:paraId="1F6F5CA6"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532</w:t>
      </w:r>
      <w:r>
        <w:fldChar w:fldCharType="end"/>
      </w:r>
      <w:r>
        <w:t>. VCF Automation Tenant Authentication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91"/>
        <w:gridCol w:w="2007"/>
        <w:gridCol w:w="3502"/>
        <w:gridCol w:w="2760"/>
      </w:tblGrid>
      <w:tr w:rsidR="006D6411" w14:paraId="2FC8CA28" w14:textId="77777777">
        <w:trPr>
          <w:cantSplit/>
          <w:tblHeader/>
        </w:trPr>
        <w:tc>
          <w:tcPr>
            <w:tcW w:w="0" w:type="auto"/>
            <w:tcBorders>
              <w:left w:val="nil"/>
              <w:right w:val="nil"/>
            </w:tcBorders>
            <w:shd w:val="clear" w:color="auto" w:fill="E1E1E1"/>
            <w:tcMar>
              <w:top w:w="60" w:type="dxa"/>
              <w:bottom w:w="60" w:type="dxa"/>
            </w:tcMar>
          </w:tcPr>
          <w:p w14:paraId="0E42064D"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5F88214"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9A30564"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E12BC25" w14:textId="77777777" w:rsidR="006D6411" w:rsidRDefault="00000000">
            <w:pPr>
              <w:pStyle w:val="TableHeaderText"/>
            </w:pPr>
            <w:r>
              <w:t>Implications</w:t>
            </w:r>
          </w:p>
        </w:tc>
      </w:tr>
      <w:tr w:rsidR="006D6411" w14:paraId="3384F2F0" w14:textId="77777777">
        <w:tblPrEx>
          <w:tblBorders>
            <w:top w:val="nil"/>
          </w:tblBorders>
        </w:tblPrEx>
        <w:trPr>
          <w:cantSplit/>
        </w:trPr>
        <w:tc>
          <w:tcPr>
            <w:tcW w:w="0" w:type="auto"/>
            <w:tcBorders>
              <w:left w:val="nil"/>
              <w:right w:val="nil"/>
            </w:tcBorders>
          </w:tcPr>
          <w:p w14:paraId="45003DF8" w14:textId="77777777" w:rsidR="006D6411" w:rsidRDefault="00000000">
            <w:pPr>
              <w:pStyle w:val="TableBodyText"/>
            </w:pPr>
            <w:r>
              <w:t>VCF-AUTO-REQD-TEN-001</w:t>
            </w:r>
          </w:p>
        </w:tc>
        <w:tc>
          <w:tcPr>
            <w:tcW w:w="0" w:type="auto"/>
            <w:tcBorders>
              <w:left w:val="nil"/>
              <w:right w:val="nil"/>
            </w:tcBorders>
          </w:tcPr>
          <w:p w14:paraId="355619FA" w14:textId="77777777" w:rsidR="006D6411" w:rsidRDefault="00000000">
            <w:pPr>
              <w:pStyle w:val="TableBodyText"/>
            </w:pPr>
            <w:r>
              <w:t>Configure an identity provider for VCF Automation Tenants.</w:t>
            </w:r>
          </w:p>
        </w:tc>
        <w:tc>
          <w:tcPr>
            <w:tcW w:w="0" w:type="auto"/>
            <w:tcBorders>
              <w:left w:val="nil"/>
              <w:right w:val="nil"/>
            </w:tcBorders>
          </w:tcPr>
          <w:p w14:paraId="432F5F37" w14:textId="77777777" w:rsidR="006D6411" w:rsidRDefault="00000000">
            <w:pPr>
              <w:pStyle w:val="TableBodyText"/>
              <w:numPr>
                <w:ilvl w:val="0"/>
                <w:numId w:val="1437"/>
              </w:numPr>
            </w:pPr>
            <w:r>
              <w:t>Allows tenant to leverage enterprise directory.</w:t>
            </w:r>
          </w:p>
          <w:p w14:paraId="0B64A131" w14:textId="77777777" w:rsidR="006D6411" w:rsidRDefault="00000000">
            <w:pPr>
              <w:pStyle w:val="TableBodyText"/>
              <w:numPr>
                <w:ilvl w:val="0"/>
                <w:numId w:val="1437"/>
              </w:numPr>
            </w:pPr>
            <w:r>
              <w:t>Enables named access control to tenant level constructs.</w:t>
            </w:r>
          </w:p>
          <w:p w14:paraId="2E8890F8" w14:textId="77777777" w:rsidR="006D6411" w:rsidRDefault="00000000">
            <w:pPr>
              <w:pStyle w:val="TableBodyText"/>
              <w:numPr>
                <w:ilvl w:val="0"/>
                <w:numId w:val="1437"/>
              </w:numPr>
            </w:pPr>
            <w:r>
              <w:t>Required to provision administrative or user access to the Organization portal for any account other than the first user account established during Organization creation.</w:t>
            </w:r>
          </w:p>
        </w:tc>
        <w:tc>
          <w:tcPr>
            <w:tcW w:w="0" w:type="auto"/>
            <w:tcBorders>
              <w:left w:val="nil"/>
              <w:right w:val="nil"/>
            </w:tcBorders>
          </w:tcPr>
          <w:p w14:paraId="482E4E76" w14:textId="77777777" w:rsidR="006D6411" w:rsidRDefault="00000000">
            <w:pPr>
              <w:pStyle w:val="TableBodyText"/>
            </w:pPr>
            <w:r>
              <w:t>If not configured, the only access to the Organization Portal will be through the first user account established during Organization creation.</w:t>
            </w:r>
          </w:p>
        </w:tc>
      </w:tr>
    </w:tbl>
    <w:p w14:paraId="0E68B483" w14:textId="77777777" w:rsidR="006D6411" w:rsidRDefault="00000000">
      <w:pPr>
        <w:pStyle w:val="Heading4"/>
        <w:spacing w:before="120"/>
      </w:pPr>
      <w:r>
        <w:t>VCF Automation Authentication Models</w:t>
      </w:r>
    </w:p>
    <w:p w14:paraId="61E1B877" w14:textId="77777777" w:rsidR="006D6411" w:rsidRDefault="00000000">
      <w:pPr>
        <w:pStyle w:val="BodyText"/>
      </w:pPr>
      <w:r>
        <w:t>Since VCF Automation deployments consist of a Provider and a Tenant persona. This section describes the design requirements, recommendations, and choices for each VCF Automation authentication model.</w:t>
      </w:r>
    </w:p>
    <w:p w14:paraId="2B6E93E2"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533</w:t>
      </w:r>
      <w:r>
        <w:fldChar w:fldCharType="end"/>
      </w:r>
      <w:r>
        <w:t>. Provider / Tenant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47"/>
        <w:gridCol w:w="7613"/>
      </w:tblGrid>
      <w:tr w:rsidR="006D6411" w14:paraId="68AB819F" w14:textId="77777777">
        <w:trPr>
          <w:cantSplit/>
          <w:tblHeader/>
        </w:trPr>
        <w:tc>
          <w:tcPr>
            <w:tcW w:w="0" w:type="auto"/>
            <w:tcBorders>
              <w:left w:val="nil"/>
              <w:right w:val="nil"/>
            </w:tcBorders>
            <w:shd w:val="clear" w:color="auto" w:fill="E1E1E1"/>
            <w:tcMar>
              <w:top w:w="60" w:type="dxa"/>
              <w:bottom w:w="60" w:type="dxa"/>
            </w:tcMar>
          </w:tcPr>
          <w:p w14:paraId="4C2C1919" w14:textId="77777777" w:rsidR="006D6411" w:rsidRDefault="00000000">
            <w:pPr>
              <w:pStyle w:val="TableHeaderText"/>
            </w:pPr>
            <w:r>
              <w:t>Attributes</w:t>
            </w:r>
          </w:p>
        </w:tc>
        <w:tc>
          <w:tcPr>
            <w:tcW w:w="0" w:type="auto"/>
            <w:tcBorders>
              <w:left w:val="nil"/>
              <w:right w:val="nil"/>
            </w:tcBorders>
            <w:shd w:val="clear" w:color="auto" w:fill="E1E1E1"/>
            <w:tcMar>
              <w:top w:w="60" w:type="dxa"/>
              <w:bottom w:w="60" w:type="dxa"/>
            </w:tcMar>
          </w:tcPr>
          <w:p w14:paraId="52CB9F4F" w14:textId="77777777" w:rsidR="006D6411" w:rsidRDefault="00000000">
            <w:pPr>
              <w:pStyle w:val="TableHeaderText"/>
            </w:pPr>
            <w:r>
              <w:t>Details</w:t>
            </w:r>
          </w:p>
        </w:tc>
      </w:tr>
      <w:tr w:rsidR="006D6411" w14:paraId="7293336A" w14:textId="77777777">
        <w:tblPrEx>
          <w:tblBorders>
            <w:top w:val="nil"/>
          </w:tblBorders>
        </w:tblPrEx>
        <w:trPr>
          <w:cantSplit/>
        </w:trPr>
        <w:tc>
          <w:tcPr>
            <w:tcW w:w="0" w:type="auto"/>
            <w:tcBorders>
              <w:left w:val="nil"/>
              <w:right w:val="nil"/>
            </w:tcBorders>
          </w:tcPr>
          <w:p w14:paraId="1698AE7F" w14:textId="77777777" w:rsidR="006D6411" w:rsidRDefault="00000000">
            <w:pPr>
              <w:pStyle w:val="TableBodyText"/>
            </w:pPr>
            <w:r>
              <w:t>Enterprise Model</w:t>
            </w:r>
          </w:p>
        </w:tc>
        <w:tc>
          <w:tcPr>
            <w:tcW w:w="0" w:type="auto"/>
            <w:tcBorders>
              <w:left w:val="nil"/>
              <w:right w:val="nil"/>
            </w:tcBorders>
          </w:tcPr>
          <w:p w14:paraId="7A6AE9AB" w14:textId="77777777" w:rsidR="006D6411" w:rsidRDefault="00000000">
            <w:pPr>
              <w:pStyle w:val="TableBodyText"/>
            </w:pPr>
            <w:r>
              <w:t>In this model, both the provider and tenant authenticate to the same identity provider.</w:t>
            </w:r>
          </w:p>
        </w:tc>
      </w:tr>
      <w:tr w:rsidR="006D6411" w14:paraId="14636DA2" w14:textId="77777777">
        <w:tblPrEx>
          <w:tblBorders>
            <w:top w:val="nil"/>
          </w:tblBorders>
        </w:tblPrEx>
        <w:trPr>
          <w:cantSplit/>
        </w:trPr>
        <w:tc>
          <w:tcPr>
            <w:tcW w:w="0" w:type="auto"/>
            <w:tcBorders>
              <w:left w:val="nil"/>
              <w:right w:val="nil"/>
            </w:tcBorders>
          </w:tcPr>
          <w:p w14:paraId="142851BC" w14:textId="77777777" w:rsidR="006D6411" w:rsidRDefault="00000000">
            <w:pPr>
              <w:pStyle w:val="TableBodyText"/>
            </w:pPr>
            <w:r>
              <w:t>Service Provider Model</w:t>
            </w:r>
          </w:p>
        </w:tc>
        <w:tc>
          <w:tcPr>
            <w:tcW w:w="0" w:type="auto"/>
            <w:tcBorders>
              <w:left w:val="nil"/>
              <w:right w:val="nil"/>
            </w:tcBorders>
          </w:tcPr>
          <w:p w14:paraId="69D4663F" w14:textId="77777777" w:rsidR="006D6411" w:rsidRDefault="00000000">
            <w:pPr>
              <w:pStyle w:val="TableBodyText"/>
            </w:pPr>
            <w:r>
              <w:t>In this model, the provider and tenant authenticate to different identity providers.</w:t>
            </w:r>
          </w:p>
        </w:tc>
      </w:tr>
    </w:tbl>
    <w:p w14:paraId="4571A529" w14:textId="77777777" w:rsidR="006D6411" w:rsidRDefault="00000000">
      <w:pPr>
        <w:pStyle w:val="Heading5"/>
        <w:spacing w:before="120"/>
      </w:pPr>
      <w:r>
        <w:t>VCF Automation Enterprise Authentication Design</w:t>
      </w:r>
    </w:p>
    <w:p w14:paraId="33D9F069" w14:textId="77777777" w:rsidR="006D6411" w:rsidRDefault="00000000">
      <w:pPr>
        <w:pStyle w:val="BodyText"/>
      </w:pPr>
      <w:r>
        <w:t>The VCF Automation</w:t>
      </w:r>
      <w:r>
        <w:rPr>
          <w:rStyle w:val="InlineCite"/>
        </w:rPr>
        <w:t xml:space="preserve"> Enterprise Authentication Model</w:t>
      </w:r>
      <w:r>
        <w:t xml:space="preserve"> configures both the provider and tenant to authenticate to the same identity provider.</w:t>
      </w:r>
    </w:p>
    <w:p w14:paraId="4AE8AFCE"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54</w:t>
      </w:r>
      <w:r>
        <w:fldChar w:fldCharType="end"/>
      </w:r>
      <w:r>
        <w:t>. VCF Automation Enterprise Authentication Model</w:t>
      </w:r>
    </w:p>
    <w:p w14:paraId="5BAD4C7F" w14:textId="77777777" w:rsidR="006D6411" w:rsidRDefault="00000000">
      <w:pPr>
        <w:pStyle w:val="BodyText"/>
      </w:pPr>
      <w:r>
        <w:rPr>
          <w:noProof/>
        </w:rPr>
        <w:drawing>
          <wp:anchor distT="0" distB="0" distL="114300" distR="114300" simplePos="0" relativeHeight="251716608" behindDoc="0" locked="0" layoutInCell="0" allowOverlap="0" wp14:anchorId="15849892" wp14:editId="1ADDCA58">
            <wp:simplePos x="0" y="0"/>
            <wp:positionH relativeFrom="column">
              <wp:align>center</wp:align>
            </wp:positionH>
            <wp:positionV relativeFrom="paragraph">
              <wp:align>bottom</wp:align>
            </wp:positionV>
            <wp:extent cx="6324600" cy="2219960"/>
            <wp:effectExtent l="0" t="0" r="0" b="0"/>
            <wp:wrapTopAndBottom/>
            <wp:docPr id="100136" name="Graphic 10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6" name=""/>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6324600" cy="2219960"/>
                    </a:xfrm>
                    <a:prstGeom prst="rect">
                      <a:avLst/>
                    </a:prstGeom>
                  </pic:spPr>
                </pic:pic>
              </a:graphicData>
            </a:graphic>
          </wp:anchor>
        </w:drawing>
      </w:r>
    </w:p>
    <w:p w14:paraId="225C9C19" w14:textId="77777777" w:rsidR="006D6411" w:rsidRDefault="00000000">
      <w:pPr>
        <w:pStyle w:val="SectionHeading6"/>
      </w:pPr>
      <w:r>
        <w:t>VCF Automation Enterprise Authentication Design Attributes</w:t>
      </w:r>
    </w:p>
    <w:p w14:paraId="55DD3D81" w14:textId="77777777" w:rsidR="006D6411" w:rsidRDefault="00000000">
      <w:pPr>
        <w:pStyle w:val="BodyText"/>
      </w:pPr>
      <w:r>
        <w:t>A VCF Automation</w:t>
      </w:r>
      <w:r>
        <w:rPr>
          <w:rStyle w:val="InlineCite"/>
        </w:rPr>
        <w:t xml:space="preserve"> enterprise authentication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9"/>
        <w:gridCol w:w="7891"/>
      </w:tblGrid>
      <w:tr w:rsidR="006D6411" w14:paraId="7958F022" w14:textId="77777777">
        <w:trPr>
          <w:cantSplit/>
          <w:tblHeader/>
        </w:trPr>
        <w:tc>
          <w:tcPr>
            <w:tcW w:w="0" w:type="auto"/>
            <w:tcBorders>
              <w:left w:val="nil"/>
              <w:right w:val="nil"/>
            </w:tcBorders>
            <w:shd w:val="clear" w:color="auto" w:fill="E1E1E1"/>
            <w:tcMar>
              <w:top w:w="60" w:type="dxa"/>
              <w:bottom w:w="60" w:type="dxa"/>
            </w:tcMar>
          </w:tcPr>
          <w:p w14:paraId="238D5036"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7F4AF2FE" w14:textId="77777777" w:rsidR="006D6411" w:rsidRDefault="00000000">
            <w:pPr>
              <w:pStyle w:val="TableHeaderText"/>
            </w:pPr>
            <w:r>
              <w:t>Detail</w:t>
            </w:r>
          </w:p>
        </w:tc>
      </w:tr>
      <w:tr w:rsidR="006D6411" w14:paraId="4866866F" w14:textId="77777777">
        <w:tblPrEx>
          <w:tblBorders>
            <w:top w:val="nil"/>
          </w:tblBorders>
        </w:tblPrEx>
        <w:trPr>
          <w:cantSplit/>
        </w:trPr>
        <w:tc>
          <w:tcPr>
            <w:tcW w:w="0" w:type="auto"/>
            <w:tcBorders>
              <w:left w:val="nil"/>
              <w:right w:val="nil"/>
            </w:tcBorders>
          </w:tcPr>
          <w:p w14:paraId="64013DEA" w14:textId="77777777" w:rsidR="006D6411" w:rsidRDefault="00000000">
            <w:pPr>
              <w:pStyle w:val="TableBodyText"/>
            </w:pPr>
            <w:r>
              <w:t>Provider</w:t>
            </w:r>
          </w:p>
        </w:tc>
        <w:tc>
          <w:tcPr>
            <w:tcW w:w="0" w:type="auto"/>
            <w:tcBorders>
              <w:left w:val="nil"/>
              <w:right w:val="nil"/>
            </w:tcBorders>
          </w:tcPr>
          <w:p w14:paraId="1EB113B3" w14:textId="77777777" w:rsidR="006D6411" w:rsidRDefault="00000000">
            <w:pPr>
              <w:pStyle w:val="TableBodyText"/>
              <w:numPr>
                <w:ilvl w:val="0"/>
                <w:numId w:val="1438"/>
              </w:numPr>
            </w:pPr>
            <w:r>
              <w:t>The provider organization connects to the VCF Identity Broker service.</w:t>
            </w:r>
          </w:p>
          <w:p w14:paraId="0A4D7DC4" w14:textId="77777777" w:rsidR="006D6411" w:rsidRDefault="00000000">
            <w:pPr>
              <w:pStyle w:val="TableBodyText"/>
              <w:numPr>
                <w:ilvl w:val="0"/>
                <w:numId w:val="1438"/>
              </w:numPr>
            </w:pPr>
            <w:r>
              <w:t>VCF Identity Broker sources the users and groups from the identity provider.</w:t>
            </w:r>
          </w:p>
          <w:p w14:paraId="59DE8378" w14:textId="77777777" w:rsidR="006D6411" w:rsidRDefault="00000000">
            <w:pPr>
              <w:pStyle w:val="TableBodyText"/>
              <w:numPr>
                <w:ilvl w:val="0"/>
                <w:numId w:val="1438"/>
              </w:numPr>
            </w:pPr>
            <w:r>
              <w:t>The provider uses the same identity provider as the tenant.</w:t>
            </w:r>
          </w:p>
        </w:tc>
      </w:tr>
      <w:tr w:rsidR="006D6411" w14:paraId="1AF76B5D" w14:textId="77777777">
        <w:tblPrEx>
          <w:tblBorders>
            <w:top w:val="nil"/>
          </w:tblBorders>
        </w:tblPrEx>
        <w:trPr>
          <w:cantSplit/>
        </w:trPr>
        <w:tc>
          <w:tcPr>
            <w:tcW w:w="0" w:type="auto"/>
            <w:tcBorders>
              <w:left w:val="nil"/>
              <w:right w:val="nil"/>
            </w:tcBorders>
          </w:tcPr>
          <w:p w14:paraId="2040231F" w14:textId="77777777" w:rsidR="006D6411" w:rsidRDefault="00000000">
            <w:pPr>
              <w:pStyle w:val="TableBodyText"/>
            </w:pPr>
            <w:r>
              <w:t>Tenant</w:t>
            </w:r>
          </w:p>
        </w:tc>
        <w:tc>
          <w:tcPr>
            <w:tcW w:w="0" w:type="auto"/>
            <w:tcBorders>
              <w:left w:val="nil"/>
              <w:right w:val="nil"/>
            </w:tcBorders>
          </w:tcPr>
          <w:p w14:paraId="57902B16" w14:textId="77777777" w:rsidR="006D6411" w:rsidRDefault="00000000">
            <w:pPr>
              <w:pStyle w:val="TableBodyText"/>
              <w:numPr>
                <w:ilvl w:val="0"/>
                <w:numId w:val="1439"/>
              </w:numPr>
            </w:pPr>
            <w:r>
              <w:t>The tenant organization connects directly to the identity provider through either OIDC or SAML.</w:t>
            </w:r>
          </w:p>
          <w:p w14:paraId="50D1C821" w14:textId="77777777" w:rsidR="006D6411" w:rsidRDefault="00000000">
            <w:pPr>
              <w:pStyle w:val="TableBodyText"/>
              <w:numPr>
                <w:ilvl w:val="0"/>
                <w:numId w:val="1439"/>
              </w:numPr>
            </w:pPr>
            <w:r>
              <w:t>The tenant uses the same identity provider as the provider.</w:t>
            </w:r>
          </w:p>
        </w:tc>
      </w:tr>
      <w:tr w:rsidR="006D6411" w14:paraId="0B751A15" w14:textId="77777777">
        <w:tblPrEx>
          <w:tblBorders>
            <w:top w:val="nil"/>
          </w:tblBorders>
        </w:tblPrEx>
        <w:trPr>
          <w:cantSplit/>
        </w:trPr>
        <w:tc>
          <w:tcPr>
            <w:tcW w:w="0" w:type="auto"/>
            <w:tcBorders>
              <w:left w:val="nil"/>
              <w:right w:val="nil"/>
            </w:tcBorders>
          </w:tcPr>
          <w:p w14:paraId="20DE8C4E" w14:textId="77777777" w:rsidR="006D6411" w:rsidRDefault="00000000">
            <w:pPr>
              <w:pStyle w:val="TableBodyText"/>
            </w:pPr>
            <w:r>
              <w:t>Single Sign-On scope</w:t>
            </w:r>
          </w:p>
        </w:tc>
        <w:tc>
          <w:tcPr>
            <w:tcW w:w="0" w:type="auto"/>
            <w:tcBorders>
              <w:left w:val="nil"/>
              <w:right w:val="nil"/>
            </w:tcBorders>
          </w:tcPr>
          <w:p w14:paraId="14B944AF" w14:textId="77777777" w:rsidR="006D6411" w:rsidRDefault="00000000">
            <w:pPr>
              <w:pStyle w:val="TableBodyText"/>
              <w:numPr>
                <w:ilvl w:val="0"/>
                <w:numId w:val="1440"/>
              </w:numPr>
            </w:pPr>
            <w:r>
              <w:t>The provider log-ins have Single Sign-On with the rest of VCF components.</w:t>
            </w:r>
          </w:p>
          <w:p w14:paraId="228CB7D5" w14:textId="77777777" w:rsidR="006D6411" w:rsidRDefault="00000000">
            <w:pPr>
              <w:pStyle w:val="TableBodyText"/>
              <w:numPr>
                <w:ilvl w:val="0"/>
                <w:numId w:val="1440"/>
              </w:numPr>
            </w:pPr>
            <w:r>
              <w:t>The tenant log-ins do not have Single Sign-On with the rest of VCF components.</w:t>
            </w:r>
          </w:p>
        </w:tc>
      </w:tr>
    </w:tbl>
    <w:p w14:paraId="267657D8" w14:textId="77777777" w:rsidR="006D6411" w:rsidRDefault="00000000">
      <w:pPr>
        <w:pStyle w:val="SectionHeading6"/>
        <w:spacing w:before="120"/>
      </w:pPr>
      <w:r>
        <w:t>VCF Automation Enterprise Authentication Model Options</w:t>
      </w:r>
    </w:p>
    <w:p w14:paraId="2514C67F" w14:textId="77777777" w:rsidR="006D6411" w:rsidRDefault="00000000">
      <w:pPr>
        <w:pStyle w:val="BodyText"/>
      </w:pPr>
      <w:r>
        <w:t>A VCF Automation</w:t>
      </w:r>
      <w:r>
        <w:rPr>
          <w:rStyle w:val="InlineCite"/>
        </w:rPr>
        <w:t xml:space="preserve"> Enterprise Authentication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030"/>
        <w:gridCol w:w="5930"/>
      </w:tblGrid>
      <w:tr w:rsidR="006D6411" w14:paraId="7ECE8177" w14:textId="77777777">
        <w:trPr>
          <w:cantSplit/>
          <w:tblHeader/>
        </w:trPr>
        <w:tc>
          <w:tcPr>
            <w:tcW w:w="0" w:type="auto"/>
            <w:tcBorders>
              <w:left w:val="nil"/>
              <w:right w:val="nil"/>
            </w:tcBorders>
            <w:shd w:val="clear" w:color="auto" w:fill="E1E1E1"/>
            <w:tcMar>
              <w:top w:w="60" w:type="dxa"/>
              <w:bottom w:w="60" w:type="dxa"/>
            </w:tcMar>
          </w:tcPr>
          <w:p w14:paraId="290FC57D"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5D180D99" w14:textId="77777777" w:rsidR="006D6411" w:rsidRDefault="00000000">
            <w:pPr>
              <w:pStyle w:val="TableHeaderText"/>
            </w:pPr>
            <w:r>
              <w:t>Options</w:t>
            </w:r>
          </w:p>
        </w:tc>
      </w:tr>
      <w:tr w:rsidR="006D6411" w14:paraId="7CE26208" w14:textId="77777777">
        <w:tblPrEx>
          <w:tblBorders>
            <w:top w:val="nil"/>
          </w:tblBorders>
        </w:tblPrEx>
        <w:trPr>
          <w:cantSplit/>
        </w:trPr>
        <w:tc>
          <w:tcPr>
            <w:tcW w:w="0" w:type="auto"/>
            <w:tcBorders>
              <w:left w:val="nil"/>
              <w:right w:val="nil"/>
            </w:tcBorders>
          </w:tcPr>
          <w:p w14:paraId="5349BF18" w14:textId="77777777" w:rsidR="006D6411" w:rsidRDefault="00000000">
            <w:pPr>
              <w:pStyle w:val="TableBodyText"/>
            </w:pPr>
            <w:r>
              <w:t>VCF Identity Broker models</w:t>
            </w:r>
          </w:p>
        </w:tc>
        <w:tc>
          <w:tcPr>
            <w:tcW w:w="0" w:type="auto"/>
            <w:tcBorders>
              <w:left w:val="nil"/>
              <w:right w:val="nil"/>
            </w:tcBorders>
          </w:tcPr>
          <w:p w14:paraId="4F34E824" w14:textId="77777777" w:rsidR="006D6411" w:rsidRDefault="00000000">
            <w:pPr>
              <w:pStyle w:val="TableBodyText"/>
              <w:numPr>
                <w:ilvl w:val="0"/>
                <w:numId w:val="1441"/>
              </w:numPr>
            </w:pPr>
            <w:r>
              <w:rPr>
                <w:color w:val="0000FF"/>
                <w:u w:val="single"/>
              </w:rPr>
              <w:fldChar w:fldCharType="begin"/>
            </w:r>
            <w:r>
              <w:rPr>
                <w:color w:val="0000FF"/>
                <w:u w:val="single"/>
              </w:rPr>
              <w:instrText xml:space="preserve"> REF  Bbe40a180e29f47549fd769ab5da03fd6 \* MERGEFORMAT \h</w:instrText>
            </w:r>
            <w:r>
              <w:rPr>
                <w:color w:val="0000FF"/>
                <w:u w:val="single"/>
              </w:rPr>
            </w:r>
            <w:r>
              <w:rPr>
                <w:color w:val="0000FF"/>
                <w:u w:val="single"/>
              </w:rPr>
              <w:fldChar w:fldCharType="separate"/>
            </w:r>
            <w:r>
              <w:rPr>
                <w:color w:val="0000FF"/>
                <w:u w:val="single"/>
              </w:rPr>
              <w:t>Embedded VCF Identity Broker Model</w:t>
            </w:r>
            <w:r>
              <w:fldChar w:fldCharType="end"/>
            </w:r>
          </w:p>
          <w:p w14:paraId="3BBA808D" w14:textId="77777777" w:rsidR="006D6411" w:rsidRDefault="00000000">
            <w:pPr>
              <w:pStyle w:val="TableBodyText"/>
              <w:numPr>
                <w:ilvl w:val="0"/>
                <w:numId w:val="1441"/>
              </w:numPr>
            </w:pPr>
            <w:r>
              <w:rPr>
                <w:color w:val="0000FF"/>
                <w:u w:val="single"/>
              </w:rPr>
              <w:fldChar w:fldCharType="begin"/>
            </w:r>
            <w:r>
              <w:rPr>
                <w:color w:val="0000FF"/>
                <w:u w:val="single"/>
              </w:rPr>
              <w:instrText xml:space="preserve"> REF  B3eeeba2ba7d54a8cbac7279adf716c3f \* MERGEFORMAT \h</w:instrText>
            </w:r>
            <w:r>
              <w:rPr>
                <w:color w:val="0000FF"/>
                <w:u w:val="single"/>
              </w:rPr>
            </w:r>
            <w:r>
              <w:rPr>
                <w:color w:val="0000FF"/>
                <w:u w:val="single"/>
              </w:rPr>
              <w:fldChar w:fldCharType="separate"/>
            </w:r>
            <w:r>
              <w:rPr>
                <w:color w:val="0000FF"/>
                <w:u w:val="single"/>
              </w:rPr>
              <w:t>Appliance VCF Identity Broker Model</w:t>
            </w:r>
            <w:r>
              <w:fldChar w:fldCharType="end"/>
            </w:r>
          </w:p>
        </w:tc>
      </w:tr>
    </w:tbl>
    <w:p w14:paraId="13D7D1AF"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534</w:t>
      </w:r>
      <w:r>
        <w:fldChar w:fldCharType="end"/>
      </w:r>
      <w:r>
        <w:t>. VCF Automation Enterprise Authentication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8"/>
        <w:gridCol w:w="2763"/>
        <w:gridCol w:w="3645"/>
        <w:gridCol w:w="1484"/>
      </w:tblGrid>
      <w:tr w:rsidR="006D6411" w14:paraId="7C2B5937" w14:textId="77777777">
        <w:trPr>
          <w:cantSplit/>
          <w:tblHeader/>
        </w:trPr>
        <w:tc>
          <w:tcPr>
            <w:tcW w:w="0" w:type="auto"/>
            <w:tcBorders>
              <w:left w:val="nil"/>
              <w:right w:val="nil"/>
            </w:tcBorders>
            <w:shd w:val="clear" w:color="auto" w:fill="E1E1E1"/>
            <w:tcMar>
              <w:top w:w="60" w:type="dxa"/>
              <w:bottom w:w="60" w:type="dxa"/>
            </w:tcMar>
          </w:tcPr>
          <w:p w14:paraId="5993D4F4"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75D7F31"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8E5398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CDC5812" w14:textId="77777777" w:rsidR="006D6411" w:rsidRDefault="00000000">
            <w:pPr>
              <w:pStyle w:val="TableHeaderText"/>
            </w:pPr>
            <w:r>
              <w:t>Implications</w:t>
            </w:r>
          </w:p>
        </w:tc>
      </w:tr>
      <w:tr w:rsidR="006D6411" w14:paraId="025294EC" w14:textId="77777777">
        <w:tblPrEx>
          <w:tblBorders>
            <w:top w:val="nil"/>
          </w:tblBorders>
        </w:tblPrEx>
        <w:trPr>
          <w:cantSplit/>
        </w:trPr>
        <w:tc>
          <w:tcPr>
            <w:tcW w:w="0" w:type="auto"/>
            <w:tcBorders>
              <w:left w:val="nil"/>
              <w:right w:val="nil"/>
            </w:tcBorders>
          </w:tcPr>
          <w:p w14:paraId="260A9967" w14:textId="77777777" w:rsidR="006D6411" w:rsidRDefault="00000000">
            <w:pPr>
              <w:pStyle w:val="TableBodyText"/>
            </w:pPr>
            <w:r>
              <w:t>VCF-AUTO-REQD-IDP-001</w:t>
            </w:r>
          </w:p>
        </w:tc>
        <w:tc>
          <w:tcPr>
            <w:tcW w:w="0" w:type="auto"/>
            <w:tcBorders>
              <w:left w:val="nil"/>
              <w:right w:val="nil"/>
            </w:tcBorders>
          </w:tcPr>
          <w:p w14:paraId="7FABD929" w14:textId="77777777" w:rsidR="006D6411" w:rsidRDefault="00000000">
            <w:pPr>
              <w:pStyle w:val="TableBodyText"/>
            </w:pPr>
            <w:r>
              <w:t>The provider uses the same IdP as the tenant.</w:t>
            </w:r>
          </w:p>
        </w:tc>
        <w:tc>
          <w:tcPr>
            <w:tcW w:w="0" w:type="auto"/>
            <w:tcBorders>
              <w:left w:val="nil"/>
              <w:right w:val="nil"/>
            </w:tcBorders>
          </w:tcPr>
          <w:p w14:paraId="7EB6E470" w14:textId="77777777" w:rsidR="006D6411" w:rsidRDefault="00000000">
            <w:pPr>
              <w:pStyle w:val="TableBodyText"/>
              <w:numPr>
                <w:ilvl w:val="0"/>
                <w:numId w:val="1442"/>
              </w:numPr>
            </w:pPr>
            <w:r>
              <w:t>Allows consistent authentication across provider and tenant</w:t>
            </w:r>
          </w:p>
        </w:tc>
        <w:tc>
          <w:tcPr>
            <w:tcW w:w="0" w:type="auto"/>
            <w:tcBorders>
              <w:left w:val="nil"/>
              <w:right w:val="nil"/>
            </w:tcBorders>
          </w:tcPr>
          <w:p w14:paraId="4966A847" w14:textId="77777777" w:rsidR="006D6411" w:rsidRDefault="00000000">
            <w:pPr>
              <w:pStyle w:val="TableBodyText"/>
            </w:pPr>
            <w:r>
              <w:t>None</w:t>
            </w:r>
          </w:p>
        </w:tc>
      </w:tr>
    </w:tbl>
    <w:p w14:paraId="3527CF24" w14:textId="77777777" w:rsidR="006D6411" w:rsidRDefault="00000000">
      <w:pPr>
        <w:pStyle w:val="Heading5"/>
        <w:spacing w:before="120"/>
      </w:pPr>
      <w:r>
        <w:t>VCF Automation Service Provider Authentication Design</w:t>
      </w:r>
    </w:p>
    <w:p w14:paraId="534274C4" w14:textId="77777777" w:rsidR="006D6411" w:rsidRDefault="00000000">
      <w:pPr>
        <w:pStyle w:val="BodyText"/>
      </w:pPr>
      <w:r>
        <w:t>The VCF Automation</w:t>
      </w:r>
      <w:r>
        <w:rPr>
          <w:rStyle w:val="InlineCite"/>
        </w:rPr>
        <w:t xml:space="preserve"> Service Provider Authentication Model</w:t>
      </w:r>
      <w:r>
        <w:t xml:space="preserve"> configures the provider and tenant to authenticate to different identity providers.</w:t>
      </w:r>
    </w:p>
    <w:p w14:paraId="37866822"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55</w:t>
      </w:r>
      <w:r>
        <w:fldChar w:fldCharType="end"/>
      </w:r>
      <w:r>
        <w:t>. VCF Automation Service Provider Authentication Model</w:t>
      </w:r>
    </w:p>
    <w:p w14:paraId="3A55AD87" w14:textId="77777777" w:rsidR="006D6411" w:rsidRDefault="00000000">
      <w:pPr>
        <w:pStyle w:val="BodyText"/>
      </w:pPr>
      <w:r>
        <w:rPr>
          <w:noProof/>
        </w:rPr>
        <w:drawing>
          <wp:anchor distT="0" distB="0" distL="114300" distR="114300" simplePos="0" relativeHeight="251717632" behindDoc="0" locked="0" layoutInCell="0" allowOverlap="0" wp14:anchorId="49A864E0" wp14:editId="5C32D1D5">
            <wp:simplePos x="0" y="0"/>
            <wp:positionH relativeFrom="column">
              <wp:align>center</wp:align>
            </wp:positionH>
            <wp:positionV relativeFrom="paragraph">
              <wp:align>bottom</wp:align>
            </wp:positionV>
            <wp:extent cx="6324600" cy="1591072"/>
            <wp:effectExtent l="0" t="0" r="0" b="0"/>
            <wp:wrapTopAndBottom/>
            <wp:docPr id="100138" name="Graphic 10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8" name=""/>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6324600" cy="1591072"/>
                    </a:xfrm>
                    <a:prstGeom prst="rect">
                      <a:avLst/>
                    </a:prstGeom>
                  </pic:spPr>
                </pic:pic>
              </a:graphicData>
            </a:graphic>
          </wp:anchor>
        </w:drawing>
      </w:r>
    </w:p>
    <w:p w14:paraId="03EEF155" w14:textId="77777777" w:rsidR="006D6411" w:rsidRDefault="00000000">
      <w:pPr>
        <w:pStyle w:val="SectionHeading6"/>
      </w:pPr>
      <w:r>
        <w:t>VCF Automation Service Provider Authentication Design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34"/>
        <w:gridCol w:w="7826"/>
      </w:tblGrid>
      <w:tr w:rsidR="006D6411" w14:paraId="54ACDA57" w14:textId="77777777">
        <w:trPr>
          <w:cantSplit/>
          <w:tblHeader/>
        </w:trPr>
        <w:tc>
          <w:tcPr>
            <w:tcW w:w="0" w:type="auto"/>
            <w:tcBorders>
              <w:left w:val="nil"/>
              <w:right w:val="nil"/>
            </w:tcBorders>
            <w:shd w:val="clear" w:color="auto" w:fill="E1E1E1"/>
            <w:tcMar>
              <w:top w:w="60" w:type="dxa"/>
              <w:bottom w:w="60" w:type="dxa"/>
            </w:tcMar>
          </w:tcPr>
          <w:p w14:paraId="00AD02D4"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852344B" w14:textId="77777777" w:rsidR="006D6411" w:rsidRDefault="00000000">
            <w:pPr>
              <w:pStyle w:val="TableHeaderText"/>
            </w:pPr>
            <w:r>
              <w:t>Detail</w:t>
            </w:r>
          </w:p>
        </w:tc>
      </w:tr>
      <w:tr w:rsidR="006D6411" w14:paraId="2D5FA580" w14:textId="77777777">
        <w:tblPrEx>
          <w:tblBorders>
            <w:top w:val="nil"/>
          </w:tblBorders>
        </w:tblPrEx>
        <w:trPr>
          <w:cantSplit/>
        </w:trPr>
        <w:tc>
          <w:tcPr>
            <w:tcW w:w="0" w:type="auto"/>
            <w:tcBorders>
              <w:left w:val="nil"/>
              <w:right w:val="nil"/>
            </w:tcBorders>
          </w:tcPr>
          <w:p w14:paraId="064130AF" w14:textId="77777777" w:rsidR="006D6411" w:rsidRDefault="00000000">
            <w:pPr>
              <w:pStyle w:val="TableBodyText"/>
            </w:pPr>
            <w:r>
              <w:t>Provider</w:t>
            </w:r>
          </w:p>
        </w:tc>
        <w:tc>
          <w:tcPr>
            <w:tcW w:w="0" w:type="auto"/>
            <w:tcBorders>
              <w:left w:val="nil"/>
              <w:right w:val="nil"/>
            </w:tcBorders>
          </w:tcPr>
          <w:p w14:paraId="0DF5691E" w14:textId="77777777" w:rsidR="006D6411" w:rsidRDefault="00000000">
            <w:pPr>
              <w:pStyle w:val="TableBodyText"/>
              <w:numPr>
                <w:ilvl w:val="0"/>
                <w:numId w:val="1443"/>
              </w:numPr>
            </w:pPr>
            <w:r>
              <w:t>The provider organization connects to the VCF Identity Broker service.</w:t>
            </w:r>
          </w:p>
          <w:p w14:paraId="1ACE5893" w14:textId="77777777" w:rsidR="006D6411" w:rsidRDefault="00000000">
            <w:pPr>
              <w:pStyle w:val="TableBodyText"/>
              <w:numPr>
                <w:ilvl w:val="0"/>
                <w:numId w:val="1443"/>
              </w:numPr>
            </w:pPr>
            <w:r>
              <w:t>The VCF Identity Broker sources the users and group from the identity provider.</w:t>
            </w:r>
          </w:p>
          <w:p w14:paraId="7928CD79" w14:textId="77777777" w:rsidR="006D6411" w:rsidRDefault="00000000">
            <w:pPr>
              <w:pStyle w:val="TableBodyText"/>
              <w:numPr>
                <w:ilvl w:val="0"/>
                <w:numId w:val="1443"/>
              </w:numPr>
            </w:pPr>
            <w:r>
              <w:t>The provider uses a different identity provider than the tenant.</w:t>
            </w:r>
          </w:p>
        </w:tc>
      </w:tr>
      <w:tr w:rsidR="006D6411" w14:paraId="0A6FE34C" w14:textId="77777777">
        <w:tblPrEx>
          <w:tblBorders>
            <w:top w:val="nil"/>
          </w:tblBorders>
        </w:tblPrEx>
        <w:trPr>
          <w:cantSplit/>
        </w:trPr>
        <w:tc>
          <w:tcPr>
            <w:tcW w:w="0" w:type="auto"/>
            <w:tcBorders>
              <w:left w:val="nil"/>
              <w:right w:val="nil"/>
            </w:tcBorders>
          </w:tcPr>
          <w:p w14:paraId="495CF3CB" w14:textId="77777777" w:rsidR="006D6411" w:rsidRDefault="00000000">
            <w:pPr>
              <w:pStyle w:val="TableBodyText"/>
            </w:pPr>
            <w:r>
              <w:t>Tenant</w:t>
            </w:r>
          </w:p>
        </w:tc>
        <w:tc>
          <w:tcPr>
            <w:tcW w:w="0" w:type="auto"/>
            <w:tcBorders>
              <w:left w:val="nil"/>
              <w:right w:val="nil"/>
            </w:tcBorders>
          </w:tcPr>
          <w:p w14:paraId="0E0199DA" w14:textId="77777777" w:rsidR="006D6411" w:rsidRDefault="00000000">
            <w:pPr>
              <w:pStyle w:val="TableBodyText"/>
              <w:numPr>
                <w:ilvl w:val="0"/>
                <w:numId w:val="1444"/>
              </w:numPr>
            </w:pPr>
            <w:r>
              <w:t>The tenant organization connects directly to the identity provider through OIDC or SAML.</w:t>
            </w:r>
          </w:p>
          <w:p w14:paraId="6E77F145" w14:textId="77777777" w:rsidR="006D6411" w:rsidRDefault="00000000">
            <w:pPr>
              <w:pStyle w:val="TableBodyText"/>
              <w:numPr>
                <w:ilvl w:val="0"/>
                <w:numId w:val="1444"/>
              </w:numPr>
            </w:pPr>
            <w:r>
              <w:t>The tenant uses a different identity provider than the provider.</w:t>
            </w:r>
          </w:p>
        </w:tc>
      </w:tr>
      <w:tr w:rsidR="006D6411" w14:paraId="7E132A23" w14:textId="77777777">
        <w:tblPrEx>
          <w:tblBorders>
            <w:top w:val="nil"/>
          </w:tblBorders>
        </w:tblPrEx>
        <w:trPr>
          <w:cantSplit/>
        </w:trPr>
        <w:tc>
          <w:tcPr>
            <w:tcW w:w="0" w:type="auto"/>
            <w:tcBorders>
              <w:left w:val="nil"/>
              <w:right w:val="nil"/>
            </w:tcBorders>
          </w:tcPr>
          <w:p w14:paraId="016F9E93" w14:textId="77777777" w:rsidR="006D6411" w:rsidRDefault="00000000">
            <w:pPr>
              <w:pStyle w:val="TableBodyText"/>
            </w:pPr>
            <w:r>
              <w:t>Single Sign-On scope</w:t>
            </w:r>
          </w:p>
        </w:tc>
        <w:tc>
          <w:tcPr>
            <w:tcW w:w="0" w:type="auto"/>
            <w:tcBorders>
              <w:left w:val="nil"/>
              <w:right w:val="nil"/>
            </w:tcBorders>
          </w:tcPr>
          <w:p w14:paraId="32231737" w14:textId="77777777" w:rsidR="006D6411" w:rsidRDefault="00000000">
            <w:pPr>
              <w:pStyle w:val="TableBodyText"/>
              <w:numPr>
                <w:ilvl w:val="0"/>
                <w:numId w:val="1445"/>
              </w:numPr>
            </w:pPr>
            <w:r>
              <w:t>The provider log-ins have Single Sign-On with the rest of VCF components.</w:t>
            </w:r>
          </w:p>
          <w:p w14:paraId="073E5A19" w14:textId="77777777" w:rsidR="006D6411" w:rsidRDefault="00000000">
            <w:pPr>
              <w:pStyle w:val="TableBodyText"/>
              <w:numPr>
                <w:ilvl w:val="0"/>
                <w:numId w:val="1445"/>
              </w:numPr>
            </w:pPr>
            <w:r>
              <w:t>The tenant log-ins do not have Single Sign-On with the rest of VCF components.</w:t>
            </w:r>
          </w:p>
        </w:tc>
      </w:tr>
    </w:tbl>
    <w:p w14:paraId="404479FD" w14:textId="77777777" w:rsidR="006D6411" w:rsidRDefault="00000000">
      <w:pPr>
        <w:pStyle w:val="SectionHeading6"/>
        <w:spacing w:before="120"/>
      </w:pPr>
      <w:r>
        <w:t>VCF Automation Service Provider Authentication Model Options</w:t>
      </w:r>
    </w:p>
    <w:p w14:paraId="1E08A51F" w14:textId="77777777" w:rsidR="006D6411" w:rsidRDefault="00000000">
      <w:pPr>
        <w:pStyle w:val="BodyText"/>
      </w:pPr>
      <w:r>
        <w:t>A VCF Automation</w:t>
      </w:r>
      <w:r>
        <w:rPr>
          <w:rStyle w:val="InlineCite"/>
        </w:rPr>
        <w:t xml:space="preserve"> Service Provider Authentication Model</w:t>
      </w:r>
      <w:r>
        <w:t xml:space="preserve">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030"/>
        <w:gridCol w:w="5930"/>
      </w:tblGrid>
      <w:tr w:rsidR="006D6411" w14:paraId="22D4C23A" w14:textId="77777777">
        <w:trPr>
          <w:cantSplit/>
          <w:tblHeader/>
        </w:trPr>
        <w:tc>
          <w:tcPr>
            <w:tcW w:w="0" w:type="auto"/>
            <w:tcBorders>
              <w:left w:val="nil"/>
              <w:right w:val="nil"/>
            </w:tcBorders>
            <w:shd w:val="clear" w:color="auto" w:fill="E1E1E1"/>
            <w:tcMar>
              <w:top w:w="60" w:type="dxa"/>
              <w:bottom w:w="60" w:type="dxa"/>
            </w:tcMar>
          </w:tcPr>
          <w:p w14:paraId="4CB3514E" w14:textId="77777777" w:rsidR="006D6411" w:rsidRDefault="00000000">
            <w:pPr>
              <w:pStyle w:val="TableHeaderText"/>
            </w:pPr>
            <w:r>
              <w:lastRenderedPageBreak/>
              <w:t>Design Area</w:t>
            </w:r>
          </w:p>
        </w:tc>
        <w:tc>
          <w:tcPr>
            <w:tcW w:w="0" w:type="auto"/>
            <w:tcBorders>
              <w:left w:val="nil"/>
              <w:right w:val="nil"/>
            </w:tcBorders>
            <w:shd w:val="clear" w:color="auto" w:fill="E1E1E1"/>
            <w:tcMar>
              <w:top w:w="60" w:type="dxa"/>
              <w:bottom w:w="60" w:type="dxa"/>
            </w:tcMar>
          </w:tcPr>
          <w:p w14:paraId="1642FC46" w14:textId="77777777" w:rsidR="006D6411" w:rsidRDefault="00000000">
            <w:pPr>
              <w:pStyle w:val="TableHeaderText"/>
            </w:pPr>
            <w:r>
              <w:t>Options</w:t>
            </w:r>
          </w:p>
        </w:tc>
      </w:tr>
      <w:tr w:rsidR="006D6411" w14:paraId="4F9F9B4D" w14:textId="77777777">
        <w:tblPrEx>
          <w:tblBorders>
            <w:top w:val="nil"/>
          </w:tblBorders>
        </w:tblPrEx>
        <w:trPr>
          <w:cantSplit/>
        </w:trPr>
        <w:tc>
          <w:tcPr>
            <w:tcW w:w="0" w:type="auto"/>
            <w:tcBorders>
              <w:left w:val="nil"/>
              <w:right w:val="nil"/>
            </w:tcBorders>
          </w:tcPr>
          <w:p w14:paraId="572BF8C5" w14:textId="77777777" w:rsidR="006D6411" w:rsidRDefault="00000000">
            <w:pPr>
              <w:pStyle w:val="TableBodyText"/>
            </w:pPr>
            <w:r>
              <w:t>VCF Identity Broker models</w:t>
            </w:r>
          </w:p>
        </w:tc>
        <w:tc>
          <w:tcPr>
            <w:tcW w:w="0" w:type="auto"/>
            <w:tcBorders>
              <w:left w:val="nil"/>
              <w:right w:val="nil"/>
            </w:tcBorders>
          </w:tcPr>
          <w:p w14:paraId="4CF38544" w14:textId="77777777" w:rsidR="006D6411" w:rsidRDefault="00000000">
            <w:pPr>
              <w:pStyle w:val="TableBodyText"/>
              <w:numPr>
                <w:ilvl w:val="0"/>
                <w:numId w:val="1446"/>
              </w:numPr>
            </w:pPr>
            <w:r>
              <w:rPr>
                <w:color w:val="0000FF"/>
                <w:u w:val="single"/>
              </w:rPr>
              <w:fldChar w:fldCharType="begin"/>
            </w:r>
            <w:r>
              <w:rPr>
                <w:color w:val="0000FF"/>
                <w:u w:val="single"/>
              </w:rPr>
              <w:instrText xml:space="preserve"> REF  Bbe40a180e29f47549fd769ab5da03fd6 \* MERGEFORMAT \h</w:instrText>
            </w:r>
            <w:r>
              <w:rPr>
                <w:color w:val="0000FF"/>
                <w:u w:val="single"/>
              </w:rPr>
            </w:r>
            <w:r>
              <w:rPr>
                <w:color w:val="0000FF"/>
                <w:u w:val="single"/>
              </w:rPr>
              <w:fldChar w:fldCharType="separate"/>
            </w:r>
            <w:r>
              <w:rPr>
                <w:color w:val="0000FF"/>
                <w:u w:val="single"/>
              </w:rPr>
              <w:t>Embedded VCF Identity Broker Model</w:t>
            </w:r>
            <w:r>
              <w:fldChar w:fldCharType="end"/>
            </w:r>
          </w:p>
          <w:p w14:paraId="354C6A87" w14:textId="77777777" w:rsidR="006D6411" w:rsidRDefault="00000000">
            <w:pPr>
              <w:pStyle w:val="TableBodyText"/>
              <w:numPr>
                <w:ilvl w:val="0"/>
                <w:numId w:val="1446"/>
              </w:numPr>
            </w:pPr>
            <w:r>
              <w:rPr>
                <w:color w:val="0000FF"/>
                <w:u w:val="single"/>
              </w:rPr>
              <w:fldChar w:fldCharType="begin"/>
            </w:r>
            <w:r>
              <w:rPr>
                <w:color w:val="0000FF"/>
                <w:u w:val="single"/>
              </w:rPr>
              <w:instrText xml:space="preserve"> REF  B3eeeba2ba7d54a8cbac7279adf716c3f \* MERGEFORMAT \h</w:instrText>
            </w:r>
            <w:r>
              <w:rPr>
                <w:color w:val="0000FF"/>
                <w:u w:val="single"/>
              </w:rPr>
            </w:r>
            <w:r>
              <w:rPr>
                <w:color w:val="0000FF"/>
                <w:u w:val="single"/>
              </w:rPr>
              <w:fldChar w:fldCharType="separate"/>
            </w:r>
            <w:r>
              <w:rPr>
                <w:color w:val="0000FF"/>
                <w:u w:val="single"/>
              </w:rPr>
              <w:t>Appliance VCF Identity Broker Model</w:t>
            </w:r>
            <w:r>
              <w:fldChar w:fldCharType="end"/>
            </w:r>
          </w:p>
        </w:tc>
      </w:tr>
    </w:tbl>
    <w:p w14:paraId="3915C625" w14:textId="77777777" w:rsidR="006D6411" w:rsidRDefault="00000000">
      <w:pPr>
        <w:pStyle w:val="SectionHeading6"/>
        <w:spacing w:before="120"/>
      </w:pPr>
      <w:r>
        <w:t>VCF Automation Service Provider Authentication Design Requirements</w:t>
      </w:r>
    </w:p>
    <w:p w14:paraId="135F45DF"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535</w:t>
      </w:r>
      <w:r>
        <w:fldChar w:fldCharType="end"/>
      </w:r>
      <w:r>
        <w:t>. VCF Automation Service Provider Authentication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99"/>
        <w:gridCol w:w="2693"/>
        <w:gridCol w:w="3784"/>
        <w:gridCol w:w="1484"/>
      </w:tblGrid>
      <w:tr w:rsidR="006D6411" w14:paraId="11342669" w14:textId="77777777">
        <w:trPr>
          <w:cantSplit/>
          <w:tblHeader/>
        </w:trPr>
        <w:tc>
          <w:tcPr>
            <w:tcW w:w="0" w:type="auto"/>
            <w:tcBorders>
              <w:left w:val="nil"/>
              <w:right w:val="nil"/>
            </w:tcBorders>
            <w:shd w:val="clear" w:color="auto" w:fill="E1E1E1"/>
            <w:tcMar>
              <w:top w:w="60" w:type="dxa"/>
              <w:bottom w:w="60" w:type="dxa"/>
            </w:tcMar>
          </w:tcPr>
          <w:p w14:paraId="490839FA"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BA50DFA"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61607B6"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632AD6D" w14:textId="77777777" w:rsidR="006D6411" w:rsidRDefault="00000000">
            <w:pPr>
              <w:pStyle w:val="TableHeaderText"/>
            </w:pPr>
            <w:r>
              <w:t>Implications</w:t>
            </w:r>
          </w:p>
        </w:tc>
      </w:tr>
      <w:tr w:rsidR="006D6411" w14:paraId="534366A3" w14:textId="77777777">
        <w:tblPrEx>
          <w:tblBorders>
            <w:top w:val="nil"/>
          </w:tblBorders>
        </w:tblPrEx>
        <w:trPr>
          <w:cantSplit/>
        </w:trPr>
        <w:tc>
          <w:tcPr>
            <w:tcW w:w="0" w:type="auto"/>
            <w:tcBorders>
              <w:left w:val="nil"/>
              <w:right w:val="nil"/>
            </w:tcBorders>
          </w:tcPr>
          <w:p w14:paraId="18B24EB5" w14:textId="77777777" w:rsidR="006D6411" w:rsidRDefault="00000000">
            <w:pPr>
              <w:pStyle w:val="TableBodyText"/>
            </w:pPr>
            <w:r>
              <w:t>VCF-AUTO-REQD-IDP-002</w:t>
            </w:r>
          </w:p>
        </w:tc>
        <w:tc>
          <w:tcPr>
            <w:tcW w:w="0" w:type="auto"/>
            <w:tcBorders>
              <w:left w:val="nil"/>
              <w:right w:val="nil"/>
            </w:tcBorders>
          </w:tcPr>
          <w:p w14:paraId="0B8230F3" w14:textId="77777777" w:rsidR="006D6411" w:rsidRDefault="00000000">
            <w:pPr>
              <w:pStyle w:val="TableBodyText"/>
            </w:pPr>
            <w:r>
              <w:t>The provider uses a different IdP than the tenant.</w:t>
            </w:r>
          </w:p>
        </w:tc>
        <w:tc>
          <w:tcPr>
            <w:tcW w:w="0" w:type="auto"/>
            <w:tcBorders>
              <w:left w:val="nil"/>
              <w:right w:val="nil"/>
            </w:tcBorders>
          </w:tcPr>
          <w:p w14:paraId="1C9CA0CA" w14:textId="77777777" w:rsidR="006D6411" w:rsidRDefault="00000000">
            <w:pPr>
              <w:pStyle w:val="TableBodyText"/>
              <w:numPr>
                <w:ilvl w:val="0"/>
                <w:numId w:val="1447"/>
              </w:numPr>
            </w:pPr>
            <w:r>
              <w:t>Supports separate authentication mechanisms for provider and tenant.</w:t>
            </w:r>
          </w:p>
        </w:tc>
        <w:tc>
          <w:tcPr>
            <w:tcW w:w="0" w:type="auto"/>
            <w:tcBorders>
              <w:left w:val="nil"/>
              <w:right w:val="nil"/>
            </w:tcBorders>
          </w:tcPr>
          <w:p w14:paraId="3FD115F0" w14:textId="77777777" w:rsidR="006D6411" w:rsidRDefault="00000000">
            <w:pPr>
              <w:pStyle w:val="TableBodyText"/>
            </w:pPr>
            <w:r>
              <w:t>None</w:t>
            </w:r>
          </w:p>
        </w:tc>
      </w:tr>
    </w:tbl>
    <w:p w14:paraId="5BC55BDF" w14:textId="77777777" w:rsidR="006D6411" w:rsidRDefault="00000000">
      <w:pPr>
        <w:pStyle w:val="Heading4"/>
        <w:spacing w:before="120"/>
      </w:pPr>
      <w:bookmarkStart w:id="42" w:name="B415368602f4440c08900d0fe19810b50"/>
      <w:r>
        <w:t>VCF Automation Role Base Access Control</w:t>
      </w:r>
      <w:bookmarkEnd w:id="42"/>
    </w:p>
    <w:p w14:paraId="3D625FFD" w14:textId="77777777" w:rsidR="006D6411" w:rsidRDefault="00000000">
      <w:pPr>
        <w:pStyle w:val="BodyText"/>
      </w:pPr>
      <w:r>
        <w:t>Managing multi-tenant cloud environments demands a clearly established role-based access control (RBAC) strategy to guarantee restricted access, tenant separation, and secure operations.</w:t>
      </w:r>
    </w:p>
    <w:p w14:paraId="02094EEC"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536</w:t>
      </w:r>
      <w:r>
        <w:fldChar w:fldCharType="end"/>
      </w:r>
      <w:r>
        <w:t>. Best Practices for Efficient Role-Based Access Control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258"/>
        <w:gridCol w:w="6702"/>
      </w:tblGrid>
      <w:tr w:rsidR="006D6411" w14:paraId="575FDA74" w14:textId="77777777">
        <w:trPr>
          <w:cantSplit/>
          <w:tblHeader/>
        </w:trPr>
        <w:tc>
          <w:tcPr>
            <w:tcW w:w="0" w:type="auto"/>
            <w:tcBorders>
              <w:left w:val="nil"/>
              <w:right w:val="nil"/>
            </w:tcBorders>
            <w:shd w:val="clear" w:color="auto" w:fill="E1E1E1"/>
            <w:tcMar>
              <w:top w:w="60" w:type="dxa"/>
              <w:bottom w:w="60" w:type="dxa"/>
            </w:tcMar>
          </w:tcPr>
          <w:p w14:paraId="3A255753" w14:textId="77777777" w:rsidR="006D6411" w:rsidRDefault="00000000">
            <w:pPr>
              <w:pStyle w:val="TableHeaderText"/>
            </w:pPr>
            <w:r>
              <w:t>Best Practice</w:t>
            </w:r>
          </w:p>
        </w:tc>
        <w:tc>
          <w:tcPr>
            <w:tcW w:w="0" w:type="auto"/>
            <w:tcBorders>
              <w:left w:val="nil"/>
              <w:right w:val="nil"/>
            </w:tcBorders>
            <w:shd w:val="clear" w:color="auto" w:fill="E1E1E1"/>
            <w:tcMar>
              <w:top w:w="60" w:type="dxa"/>
              <w:bottom w:w="60" w:type="dxa"/>
            </w:tcMar>
          </w:tcPr>
          <w:p w14:paraId="4593EFB5" w14:textId="77777777" w:rsidR="006D6411" w:rsidRDefault="00000000">
            <w:pPr>
              <w:pStyle w:val="TableHeaderText"/>
            </w:pPr>
            <w:r>
              <w:t>Recommendation</w:t>
            </w:r>
          </w:p>
        </w:tc>
      </w:tr>
      <w:tr w:rsidR="006D6411" w14:paraId="0650F016" w14:textId="77777777">
        <w:tblPrEx>
          <w:tblBorders>
            <w:top w:val="nil"/>
          </w:tblBorders>
        </w:tblPrEx>
        <w:trPr>
          <w:cantSplit/>
        </w:trPr>
        <w:tc>
          <w:tcPr>
            <w:tcW w:w="0" w:type="auto"/>
            <w:tcBorders>
              <w:left w:val="nil"/>
              <w:right w:val="nil"/>
            </w:tcBorders>
          </w:tcPr>
          <w:p w14:paraId="134C7CF8" w14:textId="77777777" w:rsidR="006D6411" w:rsidRDefault="00000000">
            <w:pPr>
              <w:pStyle w:val="TableBodyText"/>
            </w:pPr>
            <w:r>
              <w:t>Principle of Least Privilege</w:t>
            </w:r>
          </w:p>
        </w:tc>
        <w:tc>
          <w:tcPr>
            <w:tcW w:w="0" w:type="auto"/>
            <w:tcBorders>
              <w:left w:val="nil"/>
              <w:right w:val="nil"/>
            </w:tcBorders>
          </w:tcPr>
          <w:p w14:paraId="7862EDFD" w14:textId="77777777" w:rsidR="006D6411" w:rsidRDefault="00000000">
            <w:pPr>
              <w:pStyle w:val="TableBodyText"/>
            </w:pPr>
            <w:r>
              <w:t>Ensure users are granted only the permissions absolutely necessary for their specific roles, minimizing security risks.</w:t>
            </w:r>
          </w:p>
        </w:tc>
      </w:tr>
      <w:tr w:rsidR="006D6411" w14:paraId="55A6C98E" w14:textId="77777777">
        <w:tblPrEx>
          <w:tblBorders>
            <w:top w:val="nil"/>
          </w:tblBorders>
        </w:tblPrEx>
        <w:trPr>
          <w:cantSplit/>
        </w:trPr>
        <w:tc>
          <w:tcPr>
            <w:tcW w:w="0" w:type="auto"/>
            <w:tcBorders>
              <w:left w:val="nil"/>
              <w:right w:val="nil"/>
            </w:tcBorders>
          </w:tcPr>
          <w:p w14:paraId="6A172221" w14:textId="77777777" w:rsidR="006D6411" w:rsidRDefault="00000000">
            <w:pPr>
              <w:pStyle w:val="TableBodyText"/>
            </w:pPr>
            <w:r>
              <w:t>Regular Review &amp; Updates</w:t>
            </w:r>
          </w:p>
        </w:tc>
        <w:tc>
          <w:tcPr>
            <w:tcW w:w="0" w:type="auto"/>
            <w:tcBorders>
              <w:left w:val="nil"/>
              <w:right w:val="nil"/>
            </w:tcBorders>
          </w:tcPr>
          <w:p w14:paraId="1485374A" w14:textId="77777777" w:rsidR="006D6411" w:rsidRDefault="00000000">
            <w:pPr>
              <w:pStyle w:val="TableBodyText"/>
            </w:pPr>
            <w:r>
              <w:t>Continuously review and update RBAC assignments to ensure they align with any changes in user roles and responsibilities.</w:t>
            </w:r>
          </w:p>
        </w:tc>
      </w:tr>
      <w:tr w:rsidR="006D6411" w14:paraId="002481D5" w14:textId="77777777">
        <w:tblPrEx>
          <w:tblBorders>
            <w:top w:val="nil"/>
          </w:tblBorders>
        </w:tblPrEx>
        <w:trPr>
          <w:cantSplit/>
        </w:trPr>
        <w:tc>
          <w:tcPr>
            <w:tcW w:w="0" w:type="auto"/>
            <w:tcBorders>
              <w:left w:val="nil"/>
              <w:right w:val="nil"/>
            </w:tcBorders>
          </w:tcPr>
          <w:p w14:paraId="7A8F24D9" w14:textId="77777777" w:rsidR="006D6411" w:rsidRDefault="00000000">
            <w:pPr>
              <w:pStyle w:val="TableBodyText"/>
            </w:pPr>
            <w:r>
              <w:t>Logging &amp; Auditing</w:t>
            </w:r>
          </w:p>
        </w:tc>
        <w:tc>
          <w:tcPr>
            <w:tcW w:w="0" w:type="auto"/>
            <w:tcBorders>
              <w:left w:val="nil"/>
              <w:right w:val="nil"/>
            </w:tcBorders>
          </w:tcPr>
          <w:p w14:paraId="608597FC" w14:textId="77777777" w:rsidR="006D6411" w:rsidRDefault="00000000">
            <w:pPr>
              <w:pStyle w:val="TableBodyText"/>
            </w:pPr>
            <w:r>
              <w:t>Implement logging and auditing to track user access and actions, providing transparency and accountability.</w:t>
            </w:r>
          </w:p>
        </w:tc>
      </w:tr>
      <w:tr w:rsidR="006D6411" w14:paraId="52197573" w14:textId="77777777">
        <w:tblPrEx>
          <w:tblBorders>
            <w:top w:val="nil"/>
          </w:tblBorders>
        </w:tblPrEx>
        <w:trPr>
          <w:cantSplit/>
        </w:trPr>
        <w:tc>
          <w:tcPr>
            <w:tcW w:w="0" w:type="auto"/>
            <w:tcBorders>
              <w:left w:val="nil"/>
              <w:right w:val="nil"/>
            </w:tcBorders>
          </w:tcPr>
          <w:p w14:paraId="13956F58" w14:textId="77777777" w:rsidR="006D6411" w:rsidRDefault="00000000">
            <w:pPr>
              <w:pStyle w:val="TableBodyText"/>
            </w:pPr>
            <w:r>
              <w:t>User Education</w:t>
            </w:r>
          </w:p>
        </w:tc>
        <w:tc>
          <w:tcPr>
            <w:tcW w:w="0" w:type="auto"/>
            <w:tcBorders>
              <w:left w:val="nil"/>
              <w:right w:val="nil"/>
            </w:tcBorders>
          </w:tcPr>
          <w:p w14:paraId="66DD47D4" w14:textId="77777777" w:rsidR="006D6411" w:rsidRDefault="00000000">
            <w:pPr>
              <w:pStyle w:val="TableBodyText"/>
            </w:pPr>
            <w:r>
              <w:t>Provide ongoing training on the importance of role-based access and secure credential handling to prevent security breaches.</w:t>
            </w:r>
          </w:p>
        </w:tc>
      </w:tr>
      <w:tr w:rsidR="006D6411" w14:paraId="48D37ABA" w14:textId="77777777">
        <w:tblPrEx>
          <w:tblBorders>
            <w:top w:val="nil"/>
          </w:tblBorders>
        </w:tblPrEx>
        <w:trPr>
          <w:cantSplit/>
        </w:trPr>
        <w:tc>
          <w:tcPr>
            <w:tcW w:w="0" w:type="auto"/>
            <w:tcBorders>
              <w:left w:val="nil"/>
              <w:right w:val="nil"/>
            </w:tcBorders>
          </w:tcPr>
          <w:p w14:paraId="35BB9C3D" w14:textId="77777777" w:rsidR="006D6411" w:rsidRDefault="00000000">
            <w:pPr>
              <w:pStyle w:val="TableBodyText"/>
            </w:pPr>
            <w:r>
              <w:t>Integrate Third-Party Solutions for RBAC Optimization</w:t>
            </w:r>
          </w:p>
        </w:tc>
        <w:tc>
          <w:tcPr>
            <w:tcW w:w="0" w:type="auto"/>
            <w:tcBorders>
              <w:left w:val="nil"/>
              <w:right w:val="nil"/>
            </w:tcBorders>
          </w:tcPr>
          <w:p w14:paraId="7965935E" w14:textId="77777777" w:rsidR="006D6411" w:rsidRDefault="00000000">
            <w:pPr>
              <w:pStyle w:val="TableBodyText"/>
            </w:pPr>
            <w:r>
              <w:t>Consider using external tools for more streamlined RBAC management, detailed reporting, and enhanced control.</w:t>
            </w:r>
          </w:p>
        </w:tc>
      </w:tr>
    </w:tbl>
    <w:p w14:paraId="74181BE4" w14:textId="77777777" w:rsidR="006D6411" w:rsidRDefault="00000000">
      <w:pPr>
        <w:pStyle w:val="BodyText"/>
        <w:spacing w:before="240"/>
      </w:pPr>
      <w:r>
        <w:t>VCF provides a platform to create and manage secure and multi-tenant environments. Implementing role-based access control for the management components offers the following benefits.</w:t>
      </w:r>
    </w:p>
    <w:p w14:paraId="5BF2F05D"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537</w:t>
      </w:r>
      <w:r>
        <w:fldChar w:fldCharType="end"/>
      </w:r>
      <w:r>
        <w:t>. Role-Based Access Control Design for Service Providers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41"/>
        <w:gridCol w:w="6819"/>
      </w:tblGrid>
      <w:tr w:rsidR="006D6411" w14:paraId="1CF2C762" w14:textId="77777777">
        <w:trPr>
          <w:cantSplit/>
          <w:tblHeader/>
        </w:trPr>
        <w:tc>
          <w:tcPr>
            <w:tcW w:w="0" w:type="auto"/>
            <w:tcBorders>
              <w:left w:val="nil"/>
              <w:right w:val="nil"/>
            </w:tcBorders>
            <w:shd w:val="clear" w:color="auto" w:fill="E1E1E1"/>
            <w:tcMar>
              <w:top w:w="60" w:type="dxa"/>
              <w:bottom w:w="60" w:type="dxa"/>
            </w:tcMar>
          </w:tcPr>
          <w:p w14:paraId="11FC076A"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CB52901" w14:textId="77777777" w:rsidR="006D6411" w:rsidRDefault="00000000">
            <w:pPr>
              <w:pStyle w:val="TableHeaderText"/>
            </w:pPr>
            <w:r>
              <w:t>Detail</w:t>
            </w:r>
          </w:p>
        </w:tc>
      </w:tr>
      <w:tr w:rsidR="006D6411" w14:paraId="6333A4EA" w14:textId="77777777">
        <w:tblPrEx>
          <w:tblBorders>
            <w:top w:val="nil"/>
          </w:tblBorders>
        </w:tblPrEx>
        <w:trPr>
          <w:cantSplit/>
        </w:trPr>
        <w:tc>
          <w:tcPr>
            <w:tcW w:w="0" w:type="auto"/>
            <w:tcBorders>
              <w:left w:val="nil"/>
              <w:right w:val="nil"/>
            </w:tcBorders>
          </w:tcPr>
          <w:p w14:paraId="28D7C109" w14:textId="77777777" w:rsidR="006D6411" w:rsidRDefault="00000000">
            <w:pPr>
              <w:pStyle w:val="TableBodyText"/>
            </w:pPr>
            <w:r>
              <w:t>Separate Administrator roles</w:t>
            </w:r>
          </w:p>
        </w:tc>
        <w:tc>
          <w:tcPr>
            <w:tcW w:w="0" w:type="auto"/>
            <w:tcBorders>
              <w:left w:val="nil"/>
              <w:right w:val="nil"/>
            </w:tcBorders>
          </w:tcPr>
          <w:p w14:paraId="78154637" w14:textId="77777777" w:rsidR="006D6411" w:rsidRDefault="00000000">
            <w:pPr>
              <w:pStyle w:val="TableBodyText"/>
            </w:pPr>
            <w:r>
              <w:t>Establish distinct roles for service provider admins, such as managing infrastructure, provisioning resources, and troubleshooting tenant issues.</w:t>
            </w:r>
          </w:p>
        </w:tc>
      </w:tr>
      <w:tr w:rsidR="006D6411" w14:paraId="6013C0A1" w14:textId="77777777">
        <w:tblPrEx>
          <w:tblBorders>
            <w:top w:val="nil"/>
          </w:tblBorders>
        </w:tblPrEx>
        <w:trPr>
          <w:cantSplit/>
        </w:trPr>
        <w:tc>
          <w:tcPr>
            <w:tcW w:w="0" w:type="auto"/>
            <w:tcBorders>
              <w:left w:val="nil"/>
              <w:right w:val="nil"/>
            </w:tcBorders>
          </w:tcPr>
          <w:p w14:paraId="4F4A8571" w14:textId="77777777" w:rsidR="006D6411" w:rsidRDefault="00000000">
            <w:pPr>
              <w:pStyle w:val="TableBodyText"/>
            </w:pPr>
            <w:r>
              <w:lastRenderedPageBreak/>
              <w:t>Provider Admin levels</w:t>
            </w:r>
          </w:p>
        </w:tc>
        <w:tc>
          <w:tcPr>
            <w:tcW w:w="0" w:type="auto"/>
            <w:tcBorders>
              <w:left w:val="nil"/>
              <w:right w:val="nil"/>
            </w:tcBorders>
          </w:tcPr>
          <w:p w14:paraId="78EE111F" w14:textId="77777777" w:rsidR="006D6411" w:rsidRDefault="00000000">
            <w:pPr>
              <w:pStyle w:val="TableBodyText"/>
            </w:pPr>
            <w:r>
              <w:t>To control access to sensitive areas, differentiate roles for basic resource management, advanced configuration, and network administration .</w:t>
            </w:r>
          </w:p>
        </w:tc>
      </w:tr>
      <w:tr w:rsidR="006D6411" w14:paraId="1C66298F" w14:textId="77777777">
        <w:tblPrEx>
          <w:tblBorders>
            <w:top w:val="nil"/>
          </w:tblBorders>
        </w:tblPrEx>
        <w:trPr>
          <w:cantSplit/>
        </w:trPr>
        <w:tc>
          <w:tcPr>
            <w:tcW w:w="0" w:type="auto"/>
            <w:tcBorders>
              <w:left w:val="nil"/>
              <w:right w:val="nil"/>
            </w:tcBorders>
          </w:tcPr>
          <w:p w14:paraId="70D1CFC1" w14:textId="77777777" w:rsidR="006D6411" w:rsidRDefault="00000000">
            <w:pPr>
              <w:pStyle w:val="TableBodyText"/>
            </w:pPr>
            <w:r>
              <w:t>Multi-Factor Authentication for all privileged accounts</w:t>
            </w:r>
          </w:p>
        </w:tc>
        <w:tc>
          <w:tcPr>
            <w:tcW w:w="0" w:type="auto"/>
            <w:tcBorders>
              <w:left w:val="nil"/>
              <w:right w:val="nil"/>
            </w:tcBorders>
          </w:tcPr>
          <w:p w14:paraId="3C1C1533" w14:textId="77777777" w:rsidR="006D6411" w:rsidRDefault="00000000">
            <w:pPr>
              <w:pStyle w:val="TableBodyText"/>
            </w:pPr>
            <w:r>
              <w:t>Implement Multi-Factor Authentication (MFA) for all privileged accounts, including both tenant and service provider administrators.</w:t>
            </w:r>
          </w:p>
        </w:tc>
      </w:tr>
    </w:tbl>
    <w:p w14:paraId="1655193C"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538</w:t>
      </w:r>
      <w:r>
        <w:fldChar w:fldCharType="end"/>
      </w:r>
      <w:r>
        <w:t>. RBAC Design for Tenants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9"/>
        <w:gridCol w:w="7881"/>
      </w:tblGrid>
      <w:tr w:rsidR="006D6411" w14:paraId="5685269F" w14:textId="77777777">
        <w:trPr>
          <w:cantSplit/>
          <w:tblHeader/>
        </w:trPr>
        <w:tc>
          <w:tcPr>
            <w:tcW w:w="0" w:type="auto"/>
            <w:tcBorders>
              <w:left w:val="nil"/>
              <w:right w:val="nil"/>
            </w:tcBorders>
            <w:shd w:val="clear" w:color="auto" w:fill="E1E1E1"/>
            <w:tcMar>
              <w:top w:w="60" w:type="dxa"/>
              <w:bottom w:w="60" w:type="dxa"/>
            </w:tcMar>
          </w:tcPr>
          <w:p w14:paraId="59B5D4CF"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FB1E403" w14:textId="77777777" w:rsidR="006D6411" w:rsidRDefault="00000000">
            <w:pPr>
              <w:pStyle w:val="TableHeaderText"/>
            </w:pPr>
            <w:r>
              <w:t>Detail</w:t>
            </w:r>
          </w:p>
        </w:tc>
      </w:tr>
      <w:tr w:rsidR="006D6411" w14:paraId="4F529FA9" w14:textId="77777777">
        <w:tblPrEx>
          <w:tblBorders>
            <w:top w:val="nil"/>
          </w:tblBorders>
        </w:tblPrEx>
        <w:trPr>
          <w:cantSplit/>
        </w:trPr>
        <w:tc>
          <w:tcPr>
            <w:tcW w:w="0" w:type="auto"/>
            <w:tcBorders>
              <w:left w:val="nil"/>
              <w:right w:val="nil"/>
            </w:tcBorders>
          </w:tcPr>
          <w:p w14:paraId="4D27924E" w14:textId="77777777" w:rsidR="006D6411" w:rsidRDefault="00000000">
            <w:pPr>
              <w:pStyle w:val="TableBodyText"/>
            </w:pPr>
            <w:r>
              <w:t>Predefined Tenant roles</w:t>
            </w:r>
          </w:p>
        </w:tc>
        <w:tc>
          <w:tcPr>
            <w:tcW w:w="0" w:type="auto"/>
            <w:tcBorders>
              <w:left w:val="nil"/>
              <w:right w:val="nil"/>
            </w:tcBorders>
          </w:tcPr>
          <w:p w14:paraId="02248D6F" w14:textId="77777777" w:rsidR="006D6411" w:rsidRDefault="00000000">
            <w:pPr>
              <w:pStyle w:val="TableBodyText"/>
            </w:pPr>
            <w:r>
              <w:t xml:space="preserve">Create predefined roles such as </w:t>
            </w:r>
            <w:r>
              <w:rPr>
                <w:rStyle w:val="InlineUI"/>
              </w:rPr>
              <w:t>tenant user</w:t>
            </w:r>
            <w:r>
              <w:t xml:space="preserve">, </w:t>
            </w:r>
            <w:r>
              <w:rPr>
                <w:rStyle w:val="InlineUI"/>
              </w:rPr>
              <w:t>tenant operator</w:t>
            </w:r>
            <w:r>
              <w:t xml:space="preserve">, and </w:t>
            </w:r>
            <w:r>
              <w:rPr>
                <w:rStyle w:val="InlineUI"/>
              </w:rPr>
              <w:t>tenant administrator</w:t>
            </w:r>
            <w:r>
              <w:t xml:space="preserve"> with permissions based on specific needs.</w:t>
            </w:r>
          </w:p>
        </w:tc>
      </w:tr>
      <w:tr w:rsidR="006D6411" w14:paraId="1AD62387" w14:textId="77777777">
        <w:tblPrEx>
          <w:tblBorders>
            <w:top w:val="nil"/>
          </w:tblBorders>
        </w:tblPrEx>
        <w:trPr>
          <w:cantSplit/>
        </w:trPr>
        <w:tc>
          <w:tcPr>
            <w:tcW w:w="0" w:type="auto"/>
            <w:tcBorders>
              <w:left w:val="nil"/>
              <w:right w:val="nil"/>
            </w:tcBorders>
          </w:tcPr>
          <w:p w14:paraId="2FC3E30D" w14:textId="77777777" w:rsidR="006D6411" w:rsidRDefault="00000000">
            <w:pPr>
              <w:pStyle w:val="TableBodyText"/>
            </w:pPr>
            <w:r>
              <w:t>Custom roles for granularity</w:t>
            </w:r>
          </w:p>
        </w:tc>
        <w:tc>
          <w:tcPr>
            <w:tcW w:w="0" w:type="auto"/>
            <w:tcBorders>
              <w:left w:val="nil"/>
              <w:right w:val="nil"/>
            </w:tcBorders>
          </w:tcPr>
          <w:p w14:paraId="08EA2D3D" w14:textId="77777777" w:rsidR="006D6411" w:rsidRDefault="00000000">
            <w:pPr>
              <w:pStyle w:val="TableBodyText"/>
            </w:pPr>
            <w:r>
              <w:t xml:space="preserve">Implement custom roles for specific workflows, such as a </w:t>
            </w:r>
            <w:r>
              <w:rPr>
                <w:rStyle w:val="InlineUI"/>
              </w:rPr>
              <w:t>deployment engineer</w:t>
            </w:r>
            <w:r>
              <w:t>, with permissions to deploy templates without managing infrastructure.</w:t>
            </w:r>
          </w:p>
        </w:tc>
      </w:tr>
      <w:tr w:rsidR="006D6411" w14:paraId="2B89B34D" w14:textId="77777777">
        <w:tblPrEx>
          <w:tblBorders>
            <w:top w:val="nil"/>
          </w:tblBorders>
        </w:tblPrEx>
        <w:trPr>
          <w:cantSplit/>
        </w:trPr>
        <w:tc>
          <w:tcPr>
            <w:tcW w:w="0" w:type="auto"/>
            <w:tcBorders>
              <w:left w:val="nil"/>
              <w:right w:val="nil"/>
            </w:tcBorders>
          </w:tcPr>
          <w:p w14:paraId="241DA585" w14:textId="77777777" w:rsidR="006D6411" w:rsidRDefault="00000000">
            <w:pPr>
              <w:pStyle w:val="TableBodyText"/>
            </w:pPr>
            <w:r>
              <w:t>Least privilege</w:t>
            </w:r>
          </w:p>
        </w:tc>
        <w:tc>
          <w:tcPr>
            <w:tcW w:w="0" w:type="auto"/>
            <w:tcBorders>
              <w:left w:val="nil"/>
              <w:right w:val="nil"/>
            </w:tcBorders>
          </w:tcPr>
          <w:p w14:paraId="2063B0FE" w14:textId="77777777" w:rsidR="006D6411" w:rsidRDefault="00000000">
            <w:pPr>
              <w:pStyle w:val="TableBodyText"/>
            </w:pPr>
            <w:r>
              <w:t>Apply the principle of least privilege to grant only the minimum permissions needed for each role to perform their tasks effectively.</w:t>
            </w:r>
          </w:p>
        </w:tc>
      </w:tr>
    </w:tbl>
    <w:p w14:paraId="5CB05F32" w14:textId="77777777" w:rsidR="006D6411" w:rsidRDefault="00000000">
      <w:pPr>
        <w:pStyle w:val="SectionHeading5"/>
        <w:spacing w:before="120"/>
      </w:pPr>
      <w:r>
        <w:t>VCF Automation Default Provider Level Global Roles</w:t>
      </w:r>
    </w:p>
    <w:p w14:paraId="7540F347" w14:textId="77777777" w:rsidR="006D6411" w:rsidRDefault="00000000">
      <w:pPr>
        <w:pStyle w:val="BodyText"/>
      </w:pPr>
      <w:r>
        <w:t>These are the default system level roles found in the Provider Admin Portal.</w:t>
      </w:r>
    </w:p>
    <w:p w14:paraId="57C1DD22" w14:textId="77777777" w:rsidR="006D6411" w:rsidRDefault="00000000">
      <w:pPr>
        <w:pStyle w:val="BodyText"/>
        <w:numPr>
          <w:ilvl w:val="0"/>
          <w:numId w:val="1448"/>
        </w:numPr>
      </w:pPr>
      <w:r>
        <w:t>They are automatically published to all Organizations</w:t>
      </w:r>
    </w:p>
    <w:p w14:paraId="434D4262" w14:textId="77777777" w:rsidR="006D6411" w:rsidRDefault="00000000">
      <w:pPr>
        <w:pStyle w:val="BodyText"/>
        <w:numPr>
          <w:ilvl w:val="0"/>
          <w:numId w:val="1448"/>
        </w:numPr>
      </w:pPr>
      <w:r>
        <w:t>Custom roles can be created at Provider Admin level and then published to one, many, or all Organizations as necessary</w:t>
      </w:r>
    </w:p>
    <w:p w14:paraId="05F88C10"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539</w:t>
      </w:r>
      <w:r>
        <w:fldChar w:fldCharType="end"/>
      </w:r>
      <w:r>
        <w:t>. VCF Automation Default Provider Level Global Roles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75"/>
        <w:gridCol w:w="4167"/>
        <w:gridCol w:w="3818"/>
      </w:tblGrid>
      <w:tr w:rsidR="006D6411" w14:paraId="35FAD463" w14:textId="77777777">
        <w:trPr>
          <w:cantSplit/>
          <w:tblHeader/>
        </w:trPr>
        <w:tc>
          <w:tcPr>
            <w:tcW w:w="0" w:type="auto"/>
            <w:tcBorders>
              <w:left w:val="nil"/>
              <w:right w:val="nil"/>
            </w:tcBorders>
            <w:shd w:val="clear" w:color="auto" w:fill="E1E1E1"/>
            <w:tcMar>
              <w:top w:w="60" w:type="dxa"/>
              <w:bottom w:w="60" w:type="dxa"/>
            </w:tcMar>
          </w:tcPr>
          <w:p w14:paraId="2B21E8DA" w14:textId="77777777" w:rsidR="006D6411" w:rsidRDefault="00000000">
            <w:pPr>
              <w:pStyle w:val="TableHeaderText"/>
            </w:pPr>
            <w:r>
              <w:t>Role</w:t>
            </w:r>
          </w:p>
        </w:tc>
        <w:tc>
          <w:tcPr>
            <w:tcW w:w="0" w:type="auto"/>
            <w:tcBorders>
              <w:left w:val="nil"/>
              <w:right w:val="nil"/>
            </w:tcBorders>
            <w:shd w:val="clear" w:color="auto" w:fill="E1E1E1"/>
            <w:tcMar>
              <w:top w:w="60" w:type="dxa"/>
              <w:bottom w:w="60" w:type="dxa"/>
            </w:tcMar>
          </w:tcPr>
          <w:p w14:paraId="4EEEBF06" w14:textId="77777777" w:rsidR="006D6411"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38231C20" w14:textId="77777777" w:rsidR="006D6411" w:rsidRDefault="00000000">
            <w:pPr>
              <w:pStyle w:val="TableHeaderText"/>
            </w:pPr>
            <w:r>
              <w:t>Published to other Organizations</w:t>
            </w:r>
          </w:p>
        </w:tc>
      </w:tr>
      <w:tr w:rsidR="006D6411" w14:paraId="3141013E" w14:textId="77777777">
        <w:tblPrEx>
          <w:tblBorders>
            <w:top w:val="nil"/>
          </w:tblBorders>
        </w:tblPrEx>
        <w:trPr>
          <w:cantSplit/>
        </w:trPr>
        <w:tc>
          <w:tcPr>
            <w:tcW w:w="0" w:type="auto"/>
            <w:tcBorders>
              <w:left w:val="nil"/>
              <w:right w:val="nil"/>
            </w:tcBorders>
          </w:tcPr>
          <w:p w14:paraId="72B2AEDB" w14:textId="77777777" w:rsidR="006D6411" w:rsidRDefault="00000000">
            <w:pPr>
              <w:pStyle w:val="TableBodyText"/>
            </w:pPr>
            <w:r>
              <w:t>Defer to Identity Provider</w:t>
            </w:r>
          </w:p>
        </w:tc>
        <w:tc>
          <w:tcPr>
            <w:tcW w:w="0" w:type="auto"/>
            <w:tcBorders>
              <w:left w:val="nil"/>
              <w:right w:val="nil"/>
            </w:tcBorders>
          </w:tcPr>
          <w:p w14:paraId="4BEB000B" w14:textId="77777777" w:rsidR="006D6411" w:rsidRDefault="00000000">
            <w:pPr>
              <w:pStyle w:val="TableBodyText"/>
            </w:pPr>
            <w:r>
              <w:t>Rights will be determined based on information received from IdP</w:t>
            </w:r>
          </w:p>
        </w:tc>
        <w:tc>
          <w:tcPr>
            <w:tcW w:w="0" w:type="auto"/>
            <w:tcBorders>
              <w:left w:val="nil"/>
              <w:right w:val="nil"/>
            </w:tcBorders>
          </w:tcPr>
          <w:p w14:paraId="116D82D6" w14:textId="77777777" w:rsidR="006D6411" w:rsidRDefault="00000000">
            <w:pPr>
              <w:pStyle w:val="TableBodyText"/>
            </w:pPr>
            <w:r>
              <w:t>Yes, Default - All Organizations</w:t>
            </w:r>
          </w:p>
        </w:tc>
      </w:tr>
      <w:tr w:rsidR="006D6411" w14:paraId="730AEA60" w14:textId="77777777">
        <w:tblPrEx>
          <w:tblBorders>
            <w:top w:val="nil"/>
          </w:tblBorders>
        </w:tblPrEx>
        <w:trPr>
          <w:cantSplit/>
        </w:trPr>
        <w:tc>
          <w:tcPr>
            <w:tcW w:w="0" w:type="auto"/>
            <w:tcBorders>
              <w:left w:val="nil"/>
              <w:right w:val="nil"/>
            </w:tcBorders>
          </w:tcPr>
          <w:p w14:paraId="25D97587" w14:textId="77777777" w:rsidR="006D6411" w:rsidRDefault="00000000">
            <w:pPr>
              <w:pStyle w:val="TableBodyText"/>
            </w:pPr>
            <w:r>
              <w:t>Organization Administrator</w:t>
            </w:r>
          </w:p>
        </w:tc>
        <w:tc>
          <w:tcPr>
            <w:tcW w:w="0" w:type="auto"/>
            <w:tcBorders>
              <w:left w:val="nil"/>
              <w:right w:val="nil"/>
            </w:tcBorders>
          </w:tcPr>
          <w:p w14:paraId="227E72E5" w14:textId="77777777" w:rsidR="006D6411" w:rsidRDefault="00000000">
            <w:pPr>
              <w:pStyle w:val="TableBodyText"/>
            </w:pPr>
            <w:r>
              <w:t>Owns an Organization and can add users/groups to the organization</w:t>
            </w:r>
          </w:p>
        </w:tc>
        <w:tc>
          <w:tcPr>
            <w:tcW w:w="0" w:type="auto"/>
            <w:tcBorders>
              <w:left w:val="nil"/>
              <w:right w:val="nil"/>
            </w:tcBorders>
          </w:tcPr>
          <w:p w14:paraId="680A6D2B" w14:textId="77777777" w:rsidR="006D6411" w:rsidRDefault="00000000">
            <w:pPr>
              <w:pStyle w:val="TableBodyText"/>
            </w:pPr>
            <w:r>
              <w:t>Yes, Default - All Organizations</w:t>
            </w:r>
          </w:p>
        </w:tc>
      </w:tr>
      <w:tr w:rsidR="006D6411" w14:paraId="41CD2D13" w14:textId="77777777">
        <w:tblPrEx>
          <w:tblBorders>
            <w:top w:val="nil"/>
          </w:tblBorders>
        </w:tblPrEx>
        <w:trPr>
          <w:cantSplit/>
        </w:trPr>
        <w:tc>
          <w:tcPr>
            <w:tcW w:w="0" w:type="auto"/>
            <w:tcBorders>
              <w:left w:val="nil"/>
              <w:right w:val="nil"/>
            </w:tcBorders>
          </w:tcPr>
          <w:p w14:paraId="04CE6A54" w14:textId="77777777" w:rsidR="006D6411" w:rsidRDefault="00000000">
            <w:pPr>
              <w:pStyle w:val="TableBodyText"/>
            </w:pPr>
            <w:r>
              <w:t>Organization Auditor</w:t>
            </w:r>
          </w:p>
        </w:tc>
        <w:tc>
          <w:tcPr>
            <w:tcW w:w="0" w:type="auto"/>
            <w:tcBorders>
              <w:left w:val="nil"/>
              <w:right w:val="nil"/>
            </w:tcBorders>
          </w:tcPr>
          <w:p w14:paraId="7DD1B8F5" w14:textId="77777777" w:rsidR="006D6411" w:rsidRDefault="00000000">
            <w:pPr>
              <w:pStyle w:val="TableBodyText"/>
            </w:pPr>
            <w:r>
              <w:t>Audit an Organization</w:t>
            </w:r>
          </w:p>
        </w:tc>
        <w:tc>
          <w:tcPr>
            <w:tcW w:w="0" w:type="auto"/>
            <w:tcBorders>
              <w:left w:val="nil"/>
              <w:right w:val="nil"/>
            </w:tcBorders>
          </w:tcPr>
          <w:p w14:paraId="71B181CB" w14:textId="77777777" w:rsidR="006D6411" w:rsidRDefault="00000000">
            <w:pPr>
              <w:pStyle w:val="TableBodyText"/>
            </w:pPr>
            <w:r>
              <w:t>Yes, Default - All Organizations</w:t>
            </w:r>
          </w:p>
        </w:tc>
      </w:tr>
      <w:tr w:rsidR="006D6411" w14:paraId="32BFBCD7" w14:textId="77777777">
        <w:tblPrEx>
          <w:tblBorders>
            <w:top w:val="nil"/>
          </w:tblBorders>
        </w:tblPrEx>
        <w:trPr>
          <w:cantSplit/>
        </w:trPr>
        <w:tc>
          <w:tcPr>
            <w:tcW w:w="0" w:type="auto"/>
            <w:tcBorders>
              <w:left w:val="nil"/>
              <w:right w:val="nil"/>
            </w:tcBorders>
          </w:tcPr>
          <w:p w14:paraId="77471421" w14:textId="77777777" w:rsidR="006D6411" w:rsidRDefault="00000000">
            <w:pPr>
              <w:pStyle w:val="TableBodyText"/>
            </w:pPr>
            <w:r>
              <w:t>Organization User</w:t>
            </w:r>
          </w:p>
        </w:tc>
        <w:tc>
          <w:tcPr>
            <w:tcW w:w="0" w:type="auto"/>
            <w:tcBorders>
              <w:left w:val="nil"/>
              <w:right w:val="nil"/>
            </w:tcBorders>
          </w:tcPr>
          <w:p w14:paraId="7CDC3B35" w14:textId="77777777" w:rsidR="006D6411" w:rsidRDefault="00000000">
            <w:pPr>
              <w:pStyle w:val="TableBodyText"/>
            </w:pPr>
            <w:r>
              <w:t>Rights given to an organization user</w:t>
            </w:r>
          </w:p>
        </w:tc>
        <w:tc>
          <w:tcPr>
            <w:tcW w:w="0" w:type="auto"/>
            <w:tcBorders>
              <w:left w:val="nil"/>
              <w:right w:val="nil"/>
            </w:tcBorders>
          </w:tcPr>
          <w:p w14:paraId="27D85EF6" w14:textId="77777777" w:rsidR="006D6411" w:rsidRDefault="00000000">
            <w:pPr>
              <w:pStyle w:val="TableBodyText"/>
            </w:pPr>
            <w:r>
              <w:t>Yes, Default - All Organizations</w:t>
            </w:r>
          </w:p>
        </w:tc>
      </w:tr>
      <w:tr w:rsidR="006D6411" w14:paraId="4AACD606" w14:textId="77777777">
        <w:tblPrEx>
          <w:tblBorders>
            <w:top w:val="nil"/>
          </w:tblBorders>
        </w:tblPrEx>
        <w:trPr>
          <w:cantSplit/>
        </w:trPr>
        <w:tc>
          <w:tcPr>
            <w:tcW w:w="0" w:type="auto"/>
            <w:tcBorders>
              <w:left w:val="nil"/>
              <w:right w:val="nil"/>
            </w:tcBorders>
          </w:tcPr>
          <w:p w14:paraId="00BC43CC" w14:textId="77777777" w:rsidR="006D6411" w:rsidRDefault="00000000">
            <w:pPr>
              <w:pStyle w:val="TableBodyText"/>
            </w:pPr>
            <w:r>
              <w:t>Custom role</w:t>
            </w:r>
          </w:p>
        </w:tc>
        <w:tc>
          <w:tcPr>
            <w:tcW w:w="0" w:type="auto"/>
            <w:tcBorders>
              <w:left w:val="nil"/>
              <w:right w:val="nil"/>
            </w:tcBorders>
          </w:tcPr>
          <w:p w14:paraId="5181ABB8" w14:textId="77777777" w:rsidR="006D6411" w:rsidRDefault="00000000">
            <w:pPr>
              <w:pStyle w:val="TableBodyText"/>
            </w:pPr>
            <w:r>
              <w:t>Use "new" role button in the Access Control screen to create a custom role as necessary</w:t>
            </w:r>
          </w:p>
        </w:tc>
        <w:tc>
          <w:tcPr>
            <w:tcW w:w="0" w:type="auto"/>
            <w:tcBorders>
              <w:left w:val="nil"/>
              <w:right w:val="nil"/>
            </w:tcBorders>
          </w:tcPr>
          <w:p w14:paraId="76A59E0A" w14:textId="77777777" w:rsidR="006D6411" w:rsidRDefault="00000000">
            <w:pPr>
              <w:pStyle w:val="TableBodyText"/>
            </w:pPr>
            <w:r>
              <w:t>Can be granularly published to one, many or all Organizations as necessary</w:t>
            </w:r>
          </w:p>
        </w:tc>
      </w:tr>
    </w:tbl>
    <w:p w14:paraId="639B8FB3" w14:textId="77777777" w:rsidR="006D6411" w:rsidRDefault="00000000">
      <w:pPr>
        <w:pStyle w:val="SectionHeading5"/>
        <w:spacing w:before="120"/>
      </w:pPr>
      <w:r>
        <w:t>VCF Automation Default Organization Level Roles</w:t>
      </w:r>
    </w:p>
    <w:p w14:paraId="61E4B8F7" w14:textId="77777777" w:rsidR="006D6411" w:rsidRDefault="00000000">
      <w:pPr>
        <w:pStyle w:val="BodyText"/>
      </w:pPr>
      <w:r>
        <w:t>These are the default Organization level roles.</w:t>
      </w:r>
    </w:p>
    <w:p w14:paraId="1E98CE00" w14:textId="77777777" w:rsidR="006D6411" w:rsidRDefault="00000000">
      <w:pPr>
        <w:pStyle w:val="BodyText"/>
        <w:numPr>
          <w:ilvl w:val="0"/>
          <w:numId w:val="1449"/>
        </w:numPr>
      </w:pPr>
      <w:r>
        <w:lastRenderedPageBreak/>
        <w:t>Organization level roles govern who can log into the Organizational level portal and with what rights</w:t>
      </w:r>
    </w:p>
    <w:p w14:paraId="6723898C" w14:textId="77777777" w:rsidR="006D6411" w:rsidRDefault="00000000">
      <w:pPr>
        <w:pStyle w:val="BodyText"/>
        <w:numPr>
          <w:ilvl w:val="0"/>
          <w:numId w:val="1449"/>
        </w:numPr>
      </w:pPr>
      <w:r>
        <w:t>Organizations can also inherit custom roles created and subsequently published from the Provider Admin level</w:t>
      </w:r>
    </w:p>
    <w:p w14:paraId="5960BEDD" w14:textId="77777777" w:rsidR="006D6411" w:rsidRDefault="00000000">
      <w:pPr>
        <w:pStyle w:val="BodyText"/>
        <w:numPr>
          <w:ilvl w:val="0"/>
          <w:numId w:val="1449"/>
        </w:numPr>
      </w:pPr>
      <w:r>
        <w:t>Organizations Administrators can also create custom roles at the Organization level</w:t>
      </w:r>
    </w:p>
    <w:p w14:paraId="6F86F98D"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540</w:t>
      </w:r>
      <w:r>
        <w:fldChar w:fldCharType="end"/>
      </w:r>
      <w:r>
        <w:t>. VCF Automation Default Organization Level Roles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8"/>
        <w:gridCol w:w="4697"/>
        <w:gridCol w:w="3195"/>
      </w:tblGrid>
      <w:tr w:rsidR="006D6411" w14:paraId="2BBBBF35" w14:textId="77777777">
        <w:trPr>
          <w:cantSplit/>
          <w:tblHeader/>
        </w:trPr>
        <w:tc>
          <w:tcPr>
            <w:tcW w:w="0" w:type="auto"/>
            <w:tcBorders>
              <w:left w:val="nil"/>
              <w:right w:val="nil"/>
            </w:tcBorders>
            <w:shd w:val="clear" w:color="auto" w:fill="E1E1E1"/>
            <w:tcMar>
              <w:top w:w="60" w:type="dxa"/>
              <w:bottom w:w="60" w:type="dxa"/>
            </w:tcMar>
          </w:tcPr>
          <w:p w14:paraId="28208B30" w14:textId="77777777" w:rsidR="006D6411" w:rsidRDefault="00000000">
            <w:pPr>
              <w:pStyle w:val="TableHeaderText"/>
            </w:pPr>
            <w:r>
              <w:t>Role</w:t>
            </w:r>
          </w:p>
        </w:tc>
        <w:tc>
          <w:tcPr>
            <w:tcW w:w="0" w:type="auto"/>
            <w:tcBorders>
              <w:left w:val="nil"/>
              <w:right w:val="nil"/>
            </w:tcBorders>
            <w:shd w:val="clear" w:color="auto" w:fill="E1E1E1"/>
            <w:tcMar>
              <w:top w:w="60" w:type="dxa"/>
              <w:bottom w:w="60" w:type="dxa"/>
            </w:tcMar>
          </w:tcPr>
          <w:p w14:paraId="038878BF" w14:textId="77777777" w:rsidR="006D6411"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258CF5BB" w14:textId="77777777" w:rsidR="006D6411" w:rsidRDefault="00000000">
            <w:pPr>
              <w:pStyle w:val="TableHeaderText"/>
            </w:pPr>
            <w:r>
              <w:t>Considerations</w:t>
            </w:r>
          </w:p>
        </w:tc>
      </w:tr>
      <w:tr w:rsidR="006D6411" w14:paraId="2CFB5E3A" w14:textId="77777777">
        <w:tblPrEx>
          <w:tblBorders>
            <w:top w:val="nil"/>
          </w:tblBorders>
        </w:tblPrEx>
        <w:trPr>
          <w:cantSplit/>
        </w:trPr>
        <w:tc>
          <w:tcPr>
            <w:tcW w:w="0" w:type="auto"/>
            <w:tcBorders>
              <w:left w:val="nil"/>
              <w:right w:val="nil"/>
            </w:tcBorders>
          </w:tcPr>
          <w:p w14:paraId="5CA3178A" w14:textId="77777777" w:rsidR="006D6411" w:rsidRDefault="00000000">
            <w:pPr>
              <w:pStyle w:val="TableBodyText"/>
            </w:pPr>
            <w:r>
              <w:t>Defer to Identity Provider</w:t>
            </w:r>
          </w:p>
        </w:tc>
        <w:tc>
          <w:tcPr>
            <w:tcW w:w="0" w:type="auto"/>
            <w:tcBorders>
              <w:left w:val="nil"/>
              <w:right w:val="nil"/>
            </w:tcBorders>
          </w:tcPr>
          <w:p w14:paraId="77CAE751" w14:textId="77777777" w:rsidR="006D6411" w:rsidRDefault="00000000">
            <w:pPr>
              <w:pStyle w:val="TableBodyText"/>
            </w:pPr>
            <w:r>
              <w:t>Rights will be determined based on information received from IdP</w:t>
            </w:r>
          </w:p>
        </w:tc>
        <w:tc>
          <w:tcPr>
            <w:tcW w:w="0" w:type="auto"/>
            <w:tcBorders>
              <w:left w:val="nil"/>
              <w:right w:val="nil"/>
            </w:tcBorders>
          </w:tcPr>
          <w:p w14:paraId="3E18F4A1" w14:textId="77777777" w:rsidR="006D6411" w:rsidRDefault="00000000">
            <w:pPr>
              <w:pStyle w:val="TableBodyText"/>
              <w:numPr>
                <w:ilvl w:val="0"/>
                <w:numId w:val="1450"/>
              </w:numPr>
            </w:pPr>
            <w:r>
              <w:t>Inherited from Provider Level Global Roles</w:t>
            </w:r>
          </w:p>
          <w:p w14:paraId="5E6D9509" w14:textId="77777777" w:rsidR="006D6411" w:rsidRDefault="00000000">
            <w:pPr>
              <w:pStyle w:val="TableBodyText"/>
              <w:numPr>
                <w:ilvl w:val="0"/>
                <w:numId w:val="1450"/>
              </w:numPr>
            </w:pPr>
            <w:r>
              <w:t>Cannot be edited at Organization level</w:t>
            </w:r>
          </w:p>
        </w:tc>
      </w:tr>
      <w:tr w:rsidR="006D6411" w14:paraId="08C2AB73" w14:textId="77777777">
        <w:tblPrEx>
          <w:tblBorders>
            <w:top w:val="nil"/>
          </w:tblBorders>
        </w:tblPrEx>
        <w:trPr>
          <w:cantSplit/>
        </w:trPr>
        <w:tc>
          <w:tcPr>
            <w:tcW w:w="0" w:type="auto"/>
            <w:tcBorders>
              <w:left w:val="nil"/>
              <w:right w:val="nil"/>
            </w:tcBorders>
          </w:tcPr>
          <w:p w14:paraId="425A9663" w14:textId="77777777" w:rsidR="006D6411" w:rsidRDefault="00000000">
            <w:pPr>
              <w:pStyle w:val="TableBodyText"/>
            </w:pPr>
            <w:r>
              <w:t>Organization Administrator</w:t>
            </w:r>
          </w:p>
        </w:tc>
        <w:tc>
          <w:tcPr>
            <w:tcW w:w="0" w:type="auto"/>
            <w:tcBorders>
              <w:left w:val="nil"/>
              <w:right w:val="nil"/>
            </w:tcBorders>
          </w:tcPr>
          <w:p w14:paraId="28481A19" w14:textId="77777777" w:rsidR="006D6411" w:rsidRDefault="00000000">
            <w:pPr>
              <w:pStyle w:val="TableBodyText"/>
            </w:pPr>
            <w:r>
              <w:t>Owns an Organization and can add users/groups to the organization</w:t>
            </w:r>
          </w:p>
        </w:tc>
        <w:tc>
          <w:tcPr>
            <w:tcW w:w="0" w:type="auto"/>
            <w:tcBorders>
              <w:left w:val="nil"/>
              <w:right w:val="nil"/>
            </w:tcBorders>
          </w:tcPr>
          <w:p w14:paraId="711E0B85" w14:textId="77777777" w:rsidR="006D6411" w:rsidRDefault="00000000">
            <w:pPr>
              <w:pStyle w:val="TableBodyText"/>
              <w:numPr>
                <w:ilvl w:val="0"/>
                <w:numId w:val="1451"/>
              </w:numPr>
            </w:pPr>
            <w:r>
              <w:t>Inherited from Provider Level Global Roles</w:t>
            </w:r>
          </w:p>
          <w:p w14:paraId="28ACD060" w14:textId="77777777" w:rsidR="006D6411" w:rsidRDefault="00000000">
            <w:pPr>
              <w:pStyle w:val="TableBodyText"/>
              <w:numPr>
                <w:ilvl w:val="0"/>
                <w:numId w:val="1451"/>
              </w:numPr>
            </w:pPr>
            <w:r>
              <w:t>Cannot be edited at Organization level</w:t>
            </w:r>
          </w:p>
        </w:tc>
      </w:tr>
      <w:tr w:rsidR="006D6411" w14:paraId="120FD3F7" w14:textId="77777777">
        <w:tblPrEx>
          <w:tblBorders>
            <w:top w:val="nil"/>
          </w:tblBorders>
        </w:tblPrEx>
        <w:trPr>
          <w:cantSplit/>
        </w:trPr>
        <w:tc>
          <w:tcPr>
            <w:tcW w:w="0" w:type="auto"/>
            <w:tcBorders>
              <w:left w:val="nil"/>
              <w:right w:val="nil"/>
            </w:tcBorders>
          </w:tcPr>
          <w:p w14:paraId="2F381393" w14:textId="77777777" w:rsidR="006D6411" w:rsidRDefault="00000000">
            <w:pPr>
              <w:pStyle w:val="TableBodyText"/>
            </w:pPr>
            <w:r>
              <w:t>Organization Auditor</w:t>
            </w:r>
          </w:p>
        </w:tc>
        <w:tc>
          <w:tcPr>
            <w:tcW w:w="0" w:type="auto"/>
            <w:tcBorders>
              <w:left w:val="nil"/>
              <w:right w:val="nil"/>
            </w:tcBorders>
          </w:tcPr>
          <w:p w14:paraId="1553BC1B" w14:textId="77777777" w:rsidR="006D6411" w:rsidRDefault="00000000">
            <w:pPr>
              <w:pStyle w:val="TableBodyText"/>
            </w:pPr>
            <w:r>
              <w:t>Audit an Organization</w:t>
            </w:r>
          </w:p>
        </w:tc>
        <w:tc>
          <w:tcPr>
            <w:tcW w:w="0" w:type="auto"/>
            <w:tcBorders>
              <w:left w:val="nil"/>
              <w:right w:val="nil"/>
            </w:tcBorders>
          </w:tcPr>
          <w:p w14:paraId="48641925" w14:textId="77777777" w:rsidR="006D6411" w:rsidRDefault="00000000">
            <w:pPr>
              <w:pStyle w:val="TableBodyText"/>
              <w:numPr>
                <w:ilvl w:val="0"/>
                <w:numId w:val="1452"/>
              </w:numPr>
            </w:pPr>
            <w:r>
              <w:t>Inherited from Provider Level Global Roles</w:t>
            </w:r>
          </w:p>
          <w:p w14:paraId="43258944" w14:textId="77777777" w:rsidR="006D6411" w:rsidRDefault="00000000">
            <w:pPr>
              <w:pStyle w:val="TableBodyText"/>
              <w:numPr>
                <w:ilvl w:val="0"/>
                <w:numId w:val="1452"/>
              </w:numPr>
            </w:pPr>
            <w:r>
              <w:t>Cannot be edited at Organization level</w:t>
            </w:r>
          </w:p>
        </w:tc>
      </w:tr>
      <w:tr w:rsidR="006D6411" w14:paraId="3D74982B" w14:textId="77777777">
        <w:tblPrEx>
          <w:tblBorders>
            <w:top w:val="nil"/>
          </w:tblBorders>
        </w:tblPrEx>
        <w:trPr>
          <w:cantSplit/>
        </w:trPr>
        <w:tc>
          <w:tcPr>
            <w:tcW w:w="0" w:type="auto"/>
            <w:tcBorders>
              <w:left w:val="nil"/>
              <w:right w:val="nil"/>
            </w:tcBorders>
          </w:tcPr>
          <w:p w14:paraId="0443718B" w14:textId="77777777" w:rsidR="006D6411" w:rsidRDefault="00000000">
            <w:pPr>
              <w:pStyle w:val="TableBodyText"/>
            </w:pPr>
            <w:r>
              <w:t>Organization User</w:t>
            </w:r>
          </w:p>
        </w:tc>
        <w:tc>
          <w:tcPr>
            <w:tcW w:w="0" w:type="auto"/>
            <w:tcBorders>
              <w:left w:val="nil"/>
              <w:right w:val="nil"/>
            </w:tcBorders>
          </w:tcPr>
          <w:p w14:paraId="2A678790" w14:textId="77777777" w:rsidR="006D6411" w:rsidRDefault="00000000">
            <w:pPr>
              <w:pStyle w:val="TableBodyText"/>
            </w:pPr>
            <w:r>
              <w:t>Rights given to an organization user</w:t>
            </w:r>
          </w:p>
        </w:tc>
        <w:tc>
          <w:tcPr>
            <w:tcW w:w="0" w:type="auto"/>
            <w:tcBorders>
              <w:left w:val="nil"/>
              <w:right w:val="nil"/>
            </w:tcBorders>
          </w:tcPr>
          <w:p w14:paraId="60C85D47" w14:textId="77777777" w:rsidR="006D6411" w:rsidRDefault="00000000">
            <w:pPr>
              <w:pStyle w:val="TableBodyText"/>
              <w:numPr>
                <w:ilvl w:val="0"/>
                <w:numId w:val="1453"/>
              </w:numPr>
            </w:pPr>
            <w:r>
              <w:t>Inherited from Provider Level Global Roles</w:t>
            </w:r>
          </w:p>
          <w:p w14:paraId="01AF4EF4" w14:textId="77777777" w:rsidR="006D6411" w:rsidRDefault="00000000">
            <w:pPr>
              <w:pStyle w:val="TableBodyText"/>
              <w:numPr>
                <w:ilvl w:val="0"/>
                <w:numId w:val="1453"/>
              </w:numPr>
            </w:pPr>
            <w:r>
              <w:t>Cannot be edited at Organization level</w:t>
            </w:r>
          </w:p>
        </w:tc>
      </w:tr>
      <w:tr w:rsidR="006D6411" w14:paraId="5C020D75" w14:textId="77777777">
        <w:tblPrEx>
          <w:tblBorders>
            <w:top w:val="nil"/>
          </w:tblBorders>
        </w:tblPrEx>
        <w:trPr>
          <w:cantSplit/>
        </w:trPr>
        <w:tc>
          <w:tcPr>
            <w:tcW w:w="0" w:type="auto"/>
            <w:tcBorders>
              <w:left w:val="nil"/>
              <w:right w:val="nil"/>
            </w:tcBorders>
          </w:tcPr>
          <w:p w14:paraId="3CFE85F0" w14:textId="77777777" w:rsidR="006D6411" w:rsidRDefault="00000000">
            <w:pPr>
              <w:pStyle w:val="TableBodyText"/>
            </w:pPr>
            <w:r>
              <w:t>Custom role</w:t>
            </w:r>
          </w:p>
        </w:tc>
        <w:tc>
          <w:tcPr>
            <w:tcW w:w="0" w:type="auto"/>
            <w:tcBorders>
              <w:left w:val="nil"/>
              <w:right w:val="nil"/>
            </w:tcBorders>
          </w:tcPr>
          <w:p w14:paraId="0B650A47" w14:textId="77777777" w:rsidR="006D6411" w:rsidRDefault="00000000">
            <w:pPr>
              <w:pStyle w:val="TableBodyText"/>
            </w:pPr>
            <w:r>
              <w:t>Use "new" role button in the Access Control screen to create a custom role as necessary</w:t>
            </w:r>
          </w:p>
        </w:tc>
        <w:tc>
          <w:tcPr>
            <w:tcW w:w="0" w:type="auto"/>
            <w:tcBorders>
              <w:left w:val="nil"/>
              <w:right w:val="nil"/>
            </w:tcBorders>
          </w:tcPr>
          <w:p w14:paraId="3E480136" w14:textId="77777777" w:rsidR="006D6411" w:rsidRDefault="00000000">
            <w:pPr>
              <w:pStyle w:val="TableBodyText"/>
              <w:numPr>
                <w:ilvl w:val="0"/>
                <w:numId w:val="1454"/>
              </w:numPr>
            </w:pPr>
            <w:r>
              <w:t>Created specifically for the Organization</w:t>
            </w:r>
          </w:p>
          <w:p w14:paraId="6B635007" w14:textId="77777777" w:rsidR="006D6411" w:rsidRDefault="00000000">
            <w:pPr>
              <w:pStyle w:val="TableBodyText"/>
              <w:numPr>
                <w:ilvl w:val="0"/>
                <w:numId w:val="1454"/>
              </w:numPr>
            </w:pPr>
            <w:r>
              <w:t>Cannot be published to other Organizations</w:t>
            </w:r>
          </w:p>
        </w:tc>
      </w:tr>
    </w:tbl>
    <w:p w14:paraId="55CB3784" w14:textId="77777777" w:rsidR="006D6411" w:rsidRDefault="00000000">
      <w:pPr>
        <w:pStyle w:val="SectionHeading5"/>
        <w:spacing w:before="120"/>
      </w:pPr>
      <w:r>
        <w:t>VCF Automation Default Organization Project Level Roles</w:t>
      </w:r>
    </w:p>
    <w:p w14:paraId="701DA003" w14:textId="77777777" w:rsidR="006D6411" w:rsidRDefault="00000000">
      <w:pPr>
        <w:pStyle w:val="BodyText"/>
      </w:pPr>
      <w:r>
        <w:t>Even if a user has access to the Organization portal, they still need to be assigned specific rights at the Project level to access and manage resources.</w:t>
      </w:r>
    </w:p>
    <w:p w14:paraId="3B9083DC" w14:textId="77777777" w:rsidR="006D6411" w:rsidRDefault="00000000">
      <w:pPr>
        <w:pStyle w:val="BodyText"/>
        <w:numPr>
          <w:ilvl w:val="0"/>
          <w:numId w:val="1455"/>
        </w:numPr>
      </w:pPr>
      <w:r>
        <w:t>Once a Project is created, the administrator must assign users to the a specific role</w:t>
      </w:r>
    </w:p>
    <w:p w14:paraId="321F50A3" w14:textId="77777777" w:rsidR="006D6411" w:rsidRDefault="00000000">
      <w:pPr>
        <w:pStyle w:val="BodyText"/>
        <w:numPr>
          <w:ilvl w:val="0"/>
          <w:numId w:val="1455"/>
        </w:numPr>
      </w:pPr>
      <w:r>
        <w:t>The role assigned to the user applies to all Namespaces created within the Project</w:t>
      </w:r>
    </w:p>
    <w:p w14:paraId="76653C27" w14:textId="77777777" w:rsidR="006D6411"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541</w:t>
      </w:r>
      <w:r>
        <w:fldChar w:fldCharType="end"/>
      </w:r>
      <w:r>
        <w:t>. VCF Automation Default Organization Project Level Roles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349"/>
        <w:gridCol w:w="6611"/>
      </w:tblGrid>
      <w:tr w:rsidR="006D6411" w14:paraId="1AB345F4" w14:textId="77777777">
        <w:trPr>
          <w:cantSplit/>
          <w:tblHeader/>
        </w:trPr>
        <w:tc>
          <w:tcPr>
            <w:tcW w:w="0" w:type="auto"/>
            <w:tcBorders>
              <w:left w:val="nil"/>
              <w:right w:val="nil"/>
            </w:tcBorders>
            <w:shd w:val="clear" w:color="auto" w:fill="E1E1E1"/>
            <w:tcMar>
              <w:top w:w="60" w:type="dxa"/>
              <w:bottom w:w="60" w:type="dxa"/>
            </w:tcMar>
          </w:tcPr>
          <w:p w14:paraId="24C19430" w14:textId="77777777" w:rsidR="006D6411" w:rsidRDefault="00000000">
            <w:pPr>
              <w:pStyle w:val="TableHeaderText"/>
            </w:pPr>
            <w:r>
              <w:t>Role</w:t>
            </w:r>
          </w:p>
        </w:tc>
        <w:tc>
          <w:tcPr>
            <w:tcW w:w="0" w:type="auto"/>
            <w:tcBorders>
              <w:left w:val="nil"/>
              <w:right w:val="nil"/>
            </w:tcBorders>
            <w:shd w:val="clear" w:color="auto" w:fill="E1E1E1"/>
            <w:tcMar>
              <w:top w:w="60" w:type="dxa"/>
              <w:bottom w:w="60" w:type="dxa"/>
            </w:tcMar>
          </w:tcPr>
          <w:p w14:paraId="315EBE32" w14:textId="77777777" w:rsidR="006D6411" w:rsidRDefault="00000000">
            <w:pPr>
              <w:pStyle w:val="TableHeaderText"/>
            </w:pPr>
            <w:r>
              <w:t>Description</w:t>
            </w:r>
          </w:p>
        </w:tc>
      </w:tr>
      <w:tr w:rsidR="006D6411" w14:paraId="61414888" w14:textId="77777777">
        <w:tblPrEx>
          <w:tblBorders>
            <w:top w:val="nil"/>
          </w:tblBorders>
        </w:tblPrEx>
        <w:trPr>
          <w:cantSplit/>
        </w:trPr>
        <w:tc>
          <w:tcPr>
            <w:tcW w:w="0" w:type="auto"/>
            <w:tcBorders>
              <w:left w:val="nil"/>
              <w:right w:val="nil"/>
            </w:tcBorders>
          </w:tcPr>
          <w:p w14:paraId="6A8F678C" w14:textId="77777777" w:rsidR="006D6411" w:rsidRDefault="00000000">
            <w:pPr>
              <w:pStyle w:val="TableBodyText"/>
            </w:pPr>
            <w:r>
              <w:t>Project Administrator</w:t>
            </w:r>
          </w:p>
        </w:tc>
        <w:tc>
          <w:tcPr>
            <w:tcW w:w="0" w:type="auto"/>
            <w:tcBorders>
              <w:left w:val="nil"/>
              <w:right w:val="nil"/>
            </w:tcBorders>
          </w:tcPr>
          <w:p w14:paraId="1A8451C2" w14:textId="77777777" w:rsidR="006D6411" w:rsidRDefault="00000000">
            <w:pPr>
              <w:pStyle w:val="TableBodyText"/>
            </w:pPr>
            <w:r>
              <w:t>Can manage members and catalog content</w:t>
            </w:r>
          </w:p>
        </w:tc>
      </w:tr>
      <w:tr w:rsidR="006D6411" w14:paraId="513814C3" w14:textId="77777777">
        <w:tblPrEx>
          <w:tblBorders>
            <w:top w:val="nil"/>
          </w:tblBorders>
        </w:tblPrEx>
        <w:trPr>
          <w:cantSplit/>
        </w:trPr>
        <w:tc>
          <w:tcPr>
            <w:tcW w:w="0" w:type="auto"/>
            <w:tcBorders>
              <w:left w:val="nil"/>
              <w:right w:val="nil"/>
            </w:tcBorders>
          </w:tcPr>
          <w:p w14:paraId="20886712" w14:textId="77777777" w:rsidR="006D6411" w:rsidRDefault="00000000">
            <w:pPr>
              <w:pStyle w:val="TableBodyText"/>
            </w:pPr>
            <w:r>
              <w:t>Project Advanced User</w:t>
            </w:r>
          </w:p>
        </w:tc>
        <w:tc>
          <w:tcPr>
            <w:tcW w:w="0" w:type="auto"/>
            <w:tcBorders>
              <w:left w:val="nil"/>
              <w:right w:val="nil"/>
            </w:tcBorders>
          </w:tcPr>
          <w:p w14:paraId="2BE6D2F7" w14:textId="77777777" w:rsidR="006D6411" w:rsidRDefault="00000000">
            <w:pPr>
              <w:pStyle w:val="TableBodyText"/>
            </w:pPr>
            <w:r>
              <w:t>Can request catalog items and use IaaS services</w:t>
            </w:r>
          </w:p>
        </w:tc>
      </w:tr>
      <w:tr w:rsidR="006D6411" w14:paraId="04B36EB6" w14:textId="77777777">
        <w:tblPrEx>
          <w:tblBorders>
            <w:top w:val="nil"/>
          </w:tblBorders>
        </w:tblPrEx>
        <w:trPr>
          <w:cantSplit/>
        </w:trPr>
        <w:tc>
          <w:tcPr>
            <w:tcW w:w="0" w:type="auto"/>
            <w:tcBorders>
              <w:left w:val="nil"/>
              <w:right w:val="nil"/>
            </w:tcBorders>
          </w:tcPr>
          <w:p w14:paraId="6F815E2B" w14:textId="77777777" w:rsidR="006D6411" w:rsidRDefault="00000000">
            <w:pPr>
              <w:pStyle w:val="TableBodyText"/>
            </w:pPr>
            <w:r>
              <w:t>Project User</w:t>
            </w:r>
          </w:p>
        </w:tc>
        <w:tc>
          <w:tcPr>
            <w:tcW w:w="0" w:type="auto"/>
            <w:tcBorders>
              <w:left w:val="nil"/>
              <w:right w:val="nil"/>
            </w:tcBorders>
          </w:tcPr>
          <w:p w14:paraId="510695F3" w14:textId="77777777" w:rsidR="006D6411" w:rsidRDefault="00000000">
            <w:pPr>
              <w:pStyle w:val="TableBodyText"/>
            </w:pPr>
            <w:r>
              <w:t>Can request catalog items</w:t>
            </w:r>
          </w:p>
        </w:tc>
      </w:tr>
      <w:tr w:rsidR="006D6411" w14:paraId="7A8FBF36" w14:textId="77777777">
        <w:tblPrEx>
          <w:tblBorders>
            <w:top w:val="nil"/>
          </w:tblBorders>
        </w:tblPrEx>
        <w:trPr>
          <w:cantSplit/>
        </w:trPr>
        <w:tc>
          <w:tcPr>
            <w:tcW w:w="0" w:type="auto"/>
            <w:tcBorders>
              <w:left w:val="nil"/>
              <w:right w:val="nil"/>
            </w:tcBorders>
          </w:tcPr>
          <w:p w14:paraId="72AAF104" w14:textId="77777777" w:rsidR="006D6411" w:rsidRDefault="00000000">
            <w:pPr>
              <w:pStyle w:val="TableBodyText"/>
            </w:pPr>
            <w:r>
              <w:t>Project Auditor</w:t>
            </w:r>
          </w:p>
        </w:tc>
        <w:tc>
          <w:tcPr>
            <w:tcW w:w="0" w:type="auto"/>
            <w:tcBorders>
              <w:left w:val="nil"/>
              <w:right w:val="nil"/>
            </w:tcBorders>
          </w:tcPr>
          <w:p w14:paraId="22ED096F" w14:textId="77777777" w:rsidR="006D6411" w:rsidRDefault="00000000">
            <w:pPr>
              <w:pStyle w:val="TableBodyText"/>
            </w:pPr>
            <w:r>
              <w:t>Can view all project content but cannot request</w:t>
            </w:r>
          </w:p>
        </w:tc>
      </w:tr>
    </w:tbl>
    <w:p w14:paraId="77A77D4A" w14:textId="77777777" w:rsidR="006D6411" w:rsidRDefault="00000000">
      <w:pPr>
        <w:pStyle w:val="Heading3"/>
        <w:spacing w:before="320"/>
      </w:pPr>
      <w:bookmarkStart w:id="43" w:name="_Toc218584313"/>
      <w:r>
        <w:t>VCF Automation Load Balancing Design</w:t>
      </w:r>
      <w:bookmarkEnd w:id="43"/>
    </w:p>
    <w:p w14:paraId="6F7E77B1" w14:textId="77777777" w:rsidR="006D6411" w:rsidRDefault="00000000">
      <w:pPr>
        <w:pStyle w:val="BodyText"/>
      </w:pPr>
      <w:r>
        <w:t>VCF Automation runs within a Kubernetes-based container environment. The native load balancer is the default automatically configured load balancer for both the simple and highly available deployment models.</w:t>
      </w:r>
    </w:p>
    <w:p w14:paraId="61C2AC39" w14:textId="77777777" w:rsidR="006D6411" w:rsidRDefault="00000000">
      <w:pPr>
        <w:pStyle w:val="BodyText"/>
        <w:pBdr>
          <w:top w:val="single" w:sz="8" w:space="2" w:color="D3D3D3"/>
        </w:pBdr>
      </w:pPr>
      <w:r>
        <w:rPr>
          <w:rStyle w:val="NoteLeaderimportant"/>
        </w:rPr>
        <w:t>Important</w:t>
      </w:r>
      <w:r>
        <w:rPr>
          <w:rStyle w:val="NoteLeaderimportant"/>
        </w:rPr>
        <w:tab/>
      </w:r>
      <w:r>
        <w:t>Note: This section does not cover load balancing for subsidiary functions, such as:</w:t>
      </w:r>
    </w:p>
    <w:p w14:paraId="0455E858" w14:textId="77777777" w:rsidR="006D6411" w:rsidRDefault="00000000">
      <w:pPr>
        <w:pStyle w:val="BodyText"/>
        <w:numPr>
          <w:ilvl w:val="0"/>
          <w:numId w:val="1456"/>
        </w:numPr>
      </w:pPr>
      <w:r>
        <w:t>Workload load balancing</w:t>
      </w:r>
    </w:p>
    <w:p w14:paraId="6EBF1F14" w14:textId="77777777" w:rsidR="006D6411" w:rsidRDefault="00000000">
      <w:pPr>
        <w:pStyle w:val="BodyText"/>
        <w:numPr>
          <w:ilvl w:val="0"/>
          <w:numId w:val="1456"/>
        </w:numPr>
      </w:pPr>
      <w:r>
        <w:t>Load balancing of single sign-on solutions such as VMware Identity Broker</w:t>
      </w:r>
    </w:p>
    <w:p w14:paraId="35183B6D" w14:textId="77777777" w:rsidR="006D6411" w:rsidRDefault="00000000">
      <w:pPr>
        <w:pStyle w:val="BodyText"/>
        <w:numPr>
          <w:ilvl w:val="0"/>
          <w:numId w:val="1456"/>
        </w:numPr>
        <w:pBdr>
          <w:bottom w:val="single" w:sz="8" w:space="2" w:color="D3D3D3"/>
        </w:pBdr>
      </w:pPr>
      <w:r>
        <w:t>vSphere Supervisors</w:t>
      </w:r>
    </w:p>
    <w:p w14:paraId="7DAC937E" w14:textId="77777777" w:rsidR="006D6411" w:rsidRDefault="00000000">
      <w:pPr>
        <w:pStyle w:val="BodyText"/>
      </w:pPr>
      <w:r>
        <w:rPr>
          <w:noProof/>
        </w:rPr>
        <w:drawing>
          <wp:anchor distT="0" distB="0" distL="114300" distR="114300" simplePos="0" relativeHeight="251718656" behindDoc="0" locked="0" layoutInCell="0" allowOverlap="0" wp14:anchorId="24A8C27B" wp14:editId="7939A3F3">
            <wp:simplePos x="0" y="0"/>
            <wp:positionH relativeFrom="column">
              <wp:align>center</wp:align>
            </wp:positionH>
            <wp:positionV relativeFrom="paragraph">
              <wp:align>bottom</wp:align>
            </wp:positionV>
            <wp:extent cx="6324600" cy="2771367"/>
            <wp:effectExtent l="0" t="0" r="0" b="0"/>
            <wp:wrapTopAndBottom/>
            <wp:docPr id="100140" name="Picture 10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0" name=""/>
                    <pic:cNvPicPr>
                      <a:picLocks noChangeAspect="1"/>
                    </pic:cNvPicPr>
                  </pic:nvPicPr>
                  <pic:blipFill>
                    <a:blip r:embed="rId62"/>
                    <a:stretch>
                      <a:fillRect/>
                    </a:stretch>
                  </pic:blipFill>
                  <pic:spPr>
                    <a:xfrm>
                      <a:off x="0" y="0"/>
                      <a:ext cx="6324600" cy="2771367"/>
                    </a:xfrm>
                    <a:prstGeom prst="rect">
                      <a:avLst/>
                    </a:prstGeom>
                  </pic:spPr>
                </pic:pic>
              </a:graphicData>
            </a:graphic>
          </wp:anchor>
        </w:drawing>
      </w:r>
    </w:p>
    <w:p w14:paraId="60A3533D" w14:textId="77777777" w:rsidR="006D6411" w:rsidRDefault="00000000">
      <w:pPr>
        <w:pStyle w:val="BodyText"/>
      </w:pPr>
      <w:r>
        <w:t>If an external load balancer is used, it is an optional post-deployment manual configuration. The external load balancer points to the native load balancer as the ingress point for VCF Automation.</w:t>
      </w:r>
    </w:p>
    <w:p w14:paraId="74BD3EC6" w14:textId="77777777" w:rsidR="006D6411" w:rsidRDefault="00000000">
      <w:pPr>
        <w:pStyle w:val="BodyText"/>
      </w:pPr>
      <w:r>
        <w:rPr>
          <w:noProof/>
        </w:rPr>
        <w:lastRenderedPageBreak/>
        <w:drawing>
          <wp:anchor distT="0" distB="0" distL="114300" distR="114300" simplePos="0" relativeHeight="251719680" behindDoc="0" locked="0" layoutInCell="0" allowOverlap="0" wp14:anchorId="3353951E" wp14:editId="288C72D9">
            <wp:simplePos x="0" y="0"/>
            <wp:positionH relativeFrom="column">
              <wp:align>center</wp:align>
            </wp:positionH>
            <wp:positionV relativeFrom="paragraph">
              <wp:align>bottom</wp:align>
            </wp:positionV>
            <wp:extent cx="6324600" cy="3102794"/>
            <wp:effectExtent l="0" t="0" r="0" b="0"/>
            <wp:wrapTopAndBottom/>
            <wp:docPr id="100142" name="Picture 10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 name=""/>
                    <pic:cNvPicPr>
                      <a:picLocks noChangeAspect="1"/>
                    </pic:cNvPicPr>
                  </pic:nvPicPr>
                  <pic:blipFill>
                    <a:blip r:embed="rId63"/>
                    <a:stretch>
                      <a:fillRect/>
                    </a:stretch>
                  </pic:blipFill>
                  <pic:spPr>
                    <a:xfrm>
                      <a:off x="0" y="0"/>
                      <a:ext cx="6324600" cy="3102794"/>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637"/>
        <w:gridCol w:w="7323"/>
      </w:tblGrid>
      <w:tr w:rsidR="006D6411" w14:paraId="50587A18" w14:textId="77777777">
        <w:trPr>
          <w:cantSplit/>
          <w:tblHeader/>
        </w:trPr>
        <w:tc>
          <w:tcPr>
            <w:tcW w:w="0" w:type="auto"/>
            <w:tcBorders>
              <w:left w:val="nil"/>
              <w:right w:val="nil"/>
            </w:tcBorders>
            <w:shd w:val="clear" w:color="auto" w:fill="E1E1E1"/>
            <w:tcMar>
              <w:top w:w="60" w:type="dxa"/>
              <w:bottom w:w="60" w:type="dxa"/>
            </w:tcMar>
          </w:tcPr>
          <w:p w14:paraId="1B1E1630" w14:textId="77777777" w:rsidR="006D6411" w:rsidRDefault="00000000">
            <w:pPr>
              <w:pStyle w:val="TableHeaderText"/>
            </w:pPr>
            <w:r>
              <w:t>Default Load Balancer</w:t>
            </w:r>
          </w:p>
        </w:tc>
        <w:tc>
          <w:tcPr>
            <w:tcW w:w="0" w:type="auto"/>
            <w:tcBorders>
              <w:left w:val="nil"/>
              <w:right w:val="nil"/>
            </w:tcBorders>
            <w:shd w:val="clear" w:color="auto" w:fill="E1E1E1"/>
            <w:tcMar>
              <w:top w:w="60" w:type="dxa"/>
              <w:bottom w:w="60" w:type="dxa"/>
            </w:tcMar>
          </w:tcPr>
          <w:p w14:paraId="6C45E469" w14:textId="77777777" w:rsidR="006D6411" w:rsidRDefault="00000000">
            <w:pPr>
              <w:pStyle w:val="TableHeaderText"/>
            </w:pPr>
            <w:r>
              <w:t>Additional Load Balancer Options</w:t>
            </w:r>
          </w:p>
        </w:tc>
      </w:tr>
      <w:tr w:rsidR="006D6411" w14:paraId="405A79EA" w14:textId="77777777">
        <w:tblPrEx>
          <w:tblBorders>
            <w:top w:val="nil"/>
          </w:tblBorders>
        </w:tblPrEx>
        <w:trPr>
          <w:cantSplit/>
        </w:trPr>
        <w:tc>
          <w:tcPr>
            <w:tcW w:w="0" w:type="auto"/>
            <w:tcBorders>
              <w:left w:val="nil"/>
              <w:right w:val="nil"/>
            </w:tcBorders>
          </w:tcPr>
          <w:p w14:paraId="6D50BE90" w14:textId="77777777" w:rsidR="006D6411" w:rsidRDefault="00000000">
            <w:pPr>
              <w:pStyle w:val="TableBodyText"/>
            </w:pPr>
            <w:r>
              <w:t>Native Load Balancer</w:t>
            </w:r>
          </w:p>
        </w:tc>
        <w:tc>
          <w:tcPr>
            <w:tcW w:w="0" w:type="auto"/>
            <w:tcBorders>
              <w:left w:val="nil"/>
              <w:right w:val="nil"/>
            </w:tcBorders>
          </w:tcPr>
          <w:p w14:paraId="4DAB7DF7" w14:textId="77777777" w:rsidR="006D6411" w:rsidRDefault="00000000">
            <w:pPr>
              <w:pStyle w:val="TableBodyText"/>
            </w:pPr>
            <w:r>
              <w:t>Can add external, 3rd-party load balancer in front of native load balancer</w:t>
            </w:r>
          </w:p>
          <w:p w14:paraId="470C5D0C" w14:textId="77777777" w:rsidR="006D6411" w:rsidRDefault="00000000">
            <w:pPr>
              <w:pStyle w:val="TableBodyText"/>
            </w:pPr>
            <w:r>
              <w:t>External, 3rd-party load balancers include VMware Avi Load Balancer</w:t>
            </w:r>
          </w:p>
        </w:tc>
      </w:tr>
    </w:tbl>
    <w:p w14:paraId="6A03D6B4" w14:textId="77777777" w:rsidR="006D6411" w:rsidRDefault="00000000">
      <w:pPr>
        <w:pStyle w:val="Heading3"/>
        <w:spacing w:before="320"/>
      </w:pPr>
      <w:bookmarkStart w:id="44" w:name="_Toc218584314"/>
      <w:r>
        <w:t>VCF Operations Orchestrator Design</w:t>
      </w:r>
      <w:bookmarkEnd w:id="44"/>
    </w:p>
    <w:p w14:paraId="3050A948" w14:textId="77777777" w:rsidR="006D6411" w:rsidRDefault="00000000">
      <w:pPr>
        <w:pStyle w:val="BodyText"/>
      </w:pPr>
      <w:r>
        <w:t>VCF Operations orchestrator is a workflow automation solution designed to simplify the automation of complex IT tasks.</w:t>
      </w:r>
    </w:p>
    <w:p w14:paraId="217B0C98" w14:textId="77777777" w:rsidR="006D6411" w:rsidRDefault="00000000">
      <w:pPr>
        <w:pStyle w:val="BodyText"/>
      </w:pPr>
      <w:r>
        <w:t>VCF Operations orchestrator helps improve service delivery efficiency, operational management, and IT agility. VCF Operations orchestrator is built with an open and flexible architecture that system administrators and IT operations staff can use to streamline tasks and integrate functions with third-party software through workflows.</w:t>
      </w:r>
    </w:p>
    <w:p w14:paraId="089EEA1B" w14:textId="77777777" w:rsidR="006D6411" w:rsidRDefault="00000000">
      <w:pPr>
        <w:pStyle w:val="BodyText"/>
      </w:pPr>
      <w:r>
        <w:rPr>
          <w:rStyle w:val="InlineBold"/>
        </w:rPr>
        <w:t>VCF Operations Orchestrator Deployent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38"/>
        <w:gridCol w:w="2840"/>
        <w:gridCol w:w="4982"/>
      </w:tblGrid>
      <w:tr w:rsidR="006D6411" w14:paraId="265D1897" w14:textId="77777777">
        <w:trPr>
          <w:cantSplit/>
          <w:tblHeader/>
        </w:trPr>
        <w:tc>
          <w:tcPr>
            <w:tcW w:w="0" w:type="auto"/>
            <w:tcBorders>
              <w:left w:val="nil"/>
              <w:right w:val="nil"/>
            </w:tcBorders>
            <w:shd w:val="clear" w:color="auto" w:fill="E1E1E1"/>
            <w:tcMar>
              <w:top w:w="60" w:type="dxa"/>
              <w:bottom w:w="60" w:type="dxa"/>
            </w:tcMar>
          </w:tcPr>
          <w:p w14:paraId="5387BAD7" w14:textId="77777777" w:rsidR="006D6411" w:rsidRDefault="00000000">
            <w:pPr>
              <w:pStyle w:val="TableHeaderText"/>
            </w:pPr>
            <w:r>
              <w:t>Orchestrator Deployment Options</w:t>
            </w:r>
          </w:p>
        </w:tc>
        <w:tc>
          <w:tcPr>
            <w:tcW w:w="0" w:type="auto"/>
            <w:tcBorders>
              <w:left w:val="nil"/>
              <w:right w:val="nil"/>
            </w:tcBorders>
            <w:shd w:val="clear" w:color="auto" w:fill="E1E1E1"/>
            <w:tcMar>
              <w:top w:w="60" w:type="dxa"/>
              <w:bottom w:w="60" w:type="dxa"/>
            </w:tcMar>
          </w:tcPr>
          <w:p w14:paraId="1917AA51" w14:textId="77777777" w:rsidR="006D6411" w:rsidRDefault="00000000">
            <w:pPr>
              <w:pStyle w:val="TableHeaderText"/>
            </w:pPr>
            <w:r>
              <w:t>Remarks</w:t>
            </w:r>
          </w:p>
        </w:tc>
        <w:tc>
          <w:tcPr>
            <w:tcW w:w="0" w:type="auto"/>
            <w:tcBorders>
              <w:left w:val="nil"/>
              <w:right w:val="nil"/>
            </w:tcBorders>
            <w:shd w:val="clear" w:color="auto" w:fill="E1E1E1"/>
            <w:tcMar>
              <w:top w:w="60" w:type="dxa"/>
              <w:bottom w:w="60" w:type="dxa"/>
            </w:tcMar>
          </w:tcPr>
          <w:p w14:paraId="3BEDA198" w14:textId="77777777" w:rsidR="006D6411" w:rsidRDefault="00000000">
            <w:pPr>
              <w:pStyle w:val="TableHeaderText"/>
            </w:pPr>
            <w:r>
              <w:t>Recommended Scenario</w:t>
            </w:r>
          </w:p>
        </w:tc>
      </w:tr>
      <w:tr w:rsidR="006D6411" w14:paraId="5BAF9897" w14:textId="77777777">
        <w:tblPrEx>
          <w:tblBorders>
            <w:top w:val="nil"/>
          </w:tblBorders>
        </w:tblPrEx>
        <w:trPr>
          <w:cantSplit/>
        </w:trPr>
        <w:tc>
          <w:tcPr>
            <w:tcW w:w="0" w:type="auto"/>
            <w:tcBorders>
              <w:left w:val="nil"/>
              <w:right w:val="nil"/>
            </w:tcBorders>
          </w:tcPr>
          <w:p w14:paraId="5C85208F" w14:textId="77777777" w:rsidR="006D6411" w:rsidRDefault="00000000">
            <w:pPr>
              <w:pStyle w:val="TableBodyText"/>
            </w:pPr>
            <w:r>
              <w:t>Embedded</w:t>
            </w:r>
          </w:p>
        </w:tc>
        <w:tc>
          <w:tcPr>
            <w:tcW w:w="0" w:type="auto"/>
            <w:tcBorders>
              <w:left w:val="nil"/>
              <w:right w:val="nil"/>
            </w:tcBorders>
          </w:tcPr>
          <w:p w14:paraId="7A3F07A1" w14:textId="77777777" w:rsidR="006D6411" w:rsidRDefault="00000000">
            <w:pPr>
              <w:pStyle w:val="TableBodyText"/>
            </w:pPr>
            <w:r>
              <w:t>By default it will be installed as part of VCF Automation deployment</w:t>
            </w:r>
          </w:p>
        </w:tc>
        <w:tc>
          <w:tcPr>
            <w:tcW w:w="0" w:type="auto"/>
            <w:tcBorders>
              <w:left w:val="nil"/>
              <w:right w:val="nil"/>
            </w:tcBorders>
          </w:tcPr>
          <w:p w14:paraId="5F14AB17" w14:textId="77777777" w:rsidR="006D6411" w:rsidRDefault="00000000">
            <w:pPr>
              <w:pStyle w:val="TableBodyText"/>
              <w:numPr>
                <w:ilvl w:val="0"/>
                <w:numId w:val="1457"/>
              </w:numPr>
            </w:pPr>
            <w:r>
              <w:t>Used by the Provider Consumption Organization</w:t>
            </w:r>
          </w:p>
          <w:p w14:paraId="36F47815" w14:textId="77777777" w:rsidR="006D6411" w:rsidRDefault="00000000">
            <w:pPr>
              <w:pStyle w:val="TableBodyText"/>
              <w:numPr>
                <w:ilvl w:val="0"/>
                <w:numId w:val="1457"/>
              </w:numPr>
            </w:pPr>
            <w:r>
              <w:t>Used by Provider Admin to create workflows that can be published to Organizations</w:t>
            </w:r>
          </w:p>
        </w:tc>
      </w:tr>
      <w:tr w:rsidR="006D6411" w14:paraId="529F5519" w14:textId="77777777">
        <w:tblPrEx>
          <w:tblBorders>
            <w:top w:val="nil"/>
          </w:tblBorders>
        </w:tblPrEx>
        <w:trPr>
          <w:cantSplit/>
        </w:trPr>
        <w:tc>
          <w:tcPr>
            <w:tcW w:w="0" w:type="auto"/>
            <w:tcBorders>
              <w:left w:val="nil"/>
              <w:right w:val="nil"/>
            </w:tcBorders>
          </w:tcPr>
          <w:p w14:paraId="7A7DC653" w14:textId="77777777" w:rsidR="006D6411" w:rsidRDefault="00000000">
            <w:pPr>
              <w:pStyle w:val="TableBodyText"/>
            </w:pPr>
            <w:r>
              <w:lastRenderedPageBreak/>
              <w:t>External</w:t>
            </w:r>
          </w:p>
        </w:tc>
        <w:tc>
          <w:tcPr>
            <w:tcW w:w="0" w:type="auto"/>
            <w:tcBorders>
              <w:left w:val="nil"/>
              <w:right w:val="nil"/>
            </w:tcBorders>
          </w:tcPr>
          <w:p w14:paraId="462E4674" w14:textId="77777777" w:rsidR="006D6411" w:rsidRDefault="00000000">
            <w:pPr>
              <w:pStyle w:val="TableBodyText"/>
            </w:pPr>
            <w:r>
              <w:t>It can be installed manually</w:t>
            </w:r>
          </w:p>
        </w:tc>
        <w:tc>
          <w:tcPr>
            <w:tcW w:w="0" w:type="auto"/>
            <w:tcBorders>
              <w:left w:val="nil"/>
              <w:right w:val="nil"/>
            </w:tcBorders>
          </w:tcPr>
          <w:p w14:paraId="7851A3FB" w14:textId="77777777" w:rsidR="006D6411" w:rsidRDefault="00000000">
            <w:pPr>
              <w:pStyle w:val="TableBodyText"/>
              <w:numPr>
                <w:ilvl w:val="0"/>
                <w:numId w:val="1458"/>
              </w:numPr>
            </w:pPr>
            <w:r>
              <w:t>External VCF Operations orchestrator should be used by Organizations that want to create and publish their own workflows.</w:t>
            </w:r>
          </w:p>
          <w:p w14:paraId="6F0CDE33" w14:textId="77777777" w:rsidR="006D6411" w:rsidRDefault="00000000">
            <w:pPr>
              <w:pStyle w:val="TableBodyText"/>
              <w:numPr>
                <w:ilvl w:val="0"/>
                <w:numId w:val="1458"/>
              </w:numPr>
            </w:pPr>
            <w:r>
              <w:t>Each Organization can have only one VCF Operations orchestrator instance.</w:t>
            </w:r>
          </w:p>
          <w:p w14:paraId="5BB53AD8" w14:textId="77777777" w:rsidR="006D6411" w:rsidRDefault="00000000">
            <w:pPr>
              <w:pStyle w:val="TableBodyText"/>
              <w:numPr>
                <w:ilvl w:val="0"/>
                <w:numId w:val="1458"/>
              </w:numPr>
            </w:pPr>
            <w:r>
              <w:t>The Provider Admin deploys, manages and provides access to the external VCF Operations orchestrator used by Organizations</w:t>
            </w:r>
          </w:p>
        </w:tc>
      </w:tr>
    </w:tbl>
    <w:p w14:paraId="459077C0" w14:textId="77777777" w:rsidR="006D6411" w:rsidRDefault="00000000">
      <w:pPr>
        <w:pStyle w:val="FigureTitle"/>
        <w:spacing w:before="240"/>
      </w:pPr>
      <w:r>
        <w:t xml:space="preserve">Figure </w:t>
      </w:r>
      <w:fldSimple w:instr=" STYLEREF  &quot;Heading 1&quot; \n \* MERGEFORMAT">
        <w:r>
          <w:t>3</w:t>
        </w:r>
      </w:fldSimple>
      <w:r>
        <w:t>-</w:t>
      </w:r>
      <w:r>
        <w:fldChar w:fldCharType="begin"/>
      </w:r>
      <w:r>
        <w:instrText xml:space="preserve"> SEQ  Figure \* Arabic</w:instrText>
      </w:r>
      <w:r>
        <w:fldChar w:fldCharType="separate"/>
      </w:r>
      <w:r>
        <w:t>56</w:t>
      </w:r>
      <w:r>
        <w:fldChar w:fldCharType="end"/>
      </w:r>
      <w:r>
        <w:t>. VCF Operation Orchestrator Deployment Design for Multiple Organizations</w:t>
      </w:r>
    </w:p>
    <w:p w14:paraId="524EC828" w14:textId="77777777" w:rsidR="006D6411" w:rsidRDefault="00000000">
      <w:pPr>
        <w:pStyle w:val="BodyText"/>
      </w:pPr>
      <w:r>
        <w:rPr>
          <w:noProof/>
        </w:rPr>
        <w:drawing>
          <wp:anchor distT="0" distB="0" distL="114300" distR="114300" simplePos="0" relativeHeight="251720704" behindDoc="0" locked="0" layoutInCell="0" allowOverlap="0" wp14:anchorId="2F1EA53B" wp14:editId="45B59D54">
            <wp:simplePos x="0" y="0"/>
            <wp:positionH relativeFrom="column">
              <wp:align>center</wp:align>
            </wp:positionH>
            <wp:positionV relativeFrom="paragraph">
              <wp:align>bottom</wp:align>
            </wp:positionV>
            <wp:extent cx="6324600" cy="2708838"/>
            <wp:effectExtent l="0" t="0" r="0" b="0"/>
            <wp:wrapTopAndBottom/>
            <wp:docPr id="100144" name="Picture 10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
                    <pic:cNvPicPr>
                      <a:picLocks noChangeAspect="1"/>
                    </pic:cNvPicPr>
                  </pic:nvPicPr>
                  <pic:blipFill>
                    <a:blip r:embed="rId64"/>
                    <a:stretch>
                      <a:fillRect/>
                    </a:stretch>
                  </pic:blipFill>
                  <pic:spPr>
                    <a:xfrm>
                      <a:off x="0" y="0"/>
                      <a:ext cx="6324600" cy="2708838"/>
                    </a:xfrm>
                    <a:prstGeom prst="rect">
                      <a:avLst/>
                    </a:prstGeom>
                  </pic:spPr>
                </pic:pic>
              </a:graphicData>
            </a:graphic>
          </wp:anchor>
        </w:drawing>
      </w:r>
    </w:p>
    <w:p w14:paraId="33618458" w14:textId="77777777" w:rsidR="006D6411" w:rsidRDefault="00000000">
      <w:pPr>
        <w:pStyle w:val="BodyText"/>
      </w:pPr>
      <w:r>
        <w:t>The architecture introduces separate, isolated VCF Operations orchestrator instances for every organization in a CSP environment (e.g., "Orchestrator for Org-A", "Orchestrator for Org-B"). These organizational VCF Operations orchestrator instances are each hosted in a logically distinct network segment or Virtual Private Cloud (VPC). These dedicated VCF Operations orchestrator instances ensure controlled and safe communication by establishing a secure connection to the centralized VCF management components. This architectural pattern enables any organization to take advantage of economies of scale provided by the shared underlying VCF infrastructure while managing and carrying out its unique automation workflows and operational tasks with logical separation and autonomy.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41"/>
        <w:gridCol w:w="7719"/>
      </w:tblGrid>
      <w:tr w:rsidR="006D6411" w14:paraId="74789033" w14:textId="77777777">
        <w:trPr>
          <w:cantSplit/>
          <w:tblHeader/>
        </w:trPr>
        <w:tc>
          <w:tcPr>
            <w:tcW w:w="0" w:type="auto"/>
            <w:tcBorders>
              <w:left w:val="nil"/>
              <w:right w:val="nil"/>
            </w:tcBorders>
            <w:shd w:val="clear" w:color="auto" w:fill="E1E1E1"/>
            <w:tcMar>
              <w:top w:w="60" w:type="dxa"/>
              <w:bottom w:w="60" w:type="dxa"/>
            </w:tcMar>
          </w:tcPr>
          <w:p w14:paraId="3F1EE754" w14:textId="77777777" w:rsidR="006D6411" w:rsidRDefault="00000000">
            <w:pPr>
              <w:pStyle w:val="TableHeaderText"/>
            </w:pPr>
            <w:r>
              <w:t>Design Attributes</w:t>
            </w:r>
          </w:p>
        </w:tc>
        <w:tc>
          <w:tcPr>
            <w:tcW w:w="0" w:type="auto"/>
            <w:tcBorders>
              <w:left w:val="nil"/>
              <w:right w:val="nil"/>
            </w:tcBorders>
            <w:shd w:val="clear" w:color="auto" w:fill="E1E1E1"/>
            <w:tcMar>
              <w:top w:w="60" w:type="dxa"/>
              <w:bottom w:w="60" w:type="dxa"/>
            </w:tcMar>
          </w:tcPr>
          <w:p w14:paraId="1F9D66AC" w14:textId="77777777" w:rsidR="006D6411" w:rsidRDefault="00000000">
            <w:pPr>
              <w:pStyle w:val="TableHeaderText"/>
            </w:pPr>
            <w:r>
              <w:t>Details</w:t>
            </w:r>
          </w:p>
        </w:tc>
      </w:tr>
      <w:tr w:rsidR="006D6411" w14:paraId="494C89B5" w14:textId="77777777">
        <w:tblPrEx>
          <w:tblBorders>
            <w:top w:val="nil"/>
          </w:tblBorders>
        </w:tblPrEx>
        <w:trPr>
          <w:cantSplit/>
        </w:trPr>
        <w:tc>
          <w:tcPr>
            <w:tcW w:w="0" w:type="auto"/>
            <w:tcBorders>
              <w:left w:val="nil"/>
              <w:right w:val="nil"/>
            </w:tcBorders>
          </w:tcPr>
          <w:p w14:paraId="5040EBD0" w14:textId="77777777" w:rsidR="006D6411" w:rsidRDefault="00000000">
            <w:pPr>
              <w:pStyle w:val="TableBodyText"/>
            </w:pPr>
            <w:r>
              <w:t>VCF Operations orchestrator Deployment Model</w:t>
            </w:r>
          </w:p>
        </w:tc>
        <w:tc>
          <w:tcPr>
            <w:tcW w:w="0" w:type="auto"/>
            <w:tcBorders>
              <w:left w:val="nil"/>
              <w:right w:val="nil"/>
            </w:tcBorders>
          </w:tcPr>
          <w:p w14:paraId="65A36AFE" w14:textId="77777777" w:rsidR="006D6411" w:rsidRDefault="00000000">
            <w:pPr>
              <w:pStyle w:val="TableBodyText"/>
            </w:pPr>
            <w:r>
              <w:t>A dedicated VCF Operations orchestrator instance is deployed for each organization (e.g., "Orchestrator for Org-A," "Orchestrator for Org-B").</w:t>
            </w:r>
          </w:p>
        </w:tc>
      </w:tr>
      <w:tr w:rsidR="006D6411" w14:paraId="3B848C21" w14:textId="77777777">
        <w:tblPrEx>
          <w:tblBorders>
            <w:top w:val="nil"/>
          </w:tblBorders>
        </w:tblPrEx>
        <w:trPr>
          <w:cantSplit/>
        </w:trPr>
        <w:tc>
          <w:tcPr>
            <w:tcW w:w="0" w:type="auto"/>
            <w:tcBorders>
              <w:left w:val="nil"/>
              <w:right w:val="nil"/>
            </w:tcBorders>
          </w:tcPr>
          <w:p w14:paraId="184BD320" w14:textId="77777777" w:rsidR="006D6411" w:rsidRDefault="00000000">
            <w:pPr>
              <w:pStyle w:val="TableBodyText"/>
            </w:pPr>
            <w:r>
              <w:lastRenderedPageBreak/>
              <w:t>Network Isolation and Segmentation</w:t>
            </w:r>
          </w:p>
        </w:tc>
        <w:tc>
          <w:tcPr>
            <w:tcW w:w="0" w:type="auto"/>
            <w:tcBorders>
              <w:left w:val="nil"/>
              <w:right w:val="nil"/>
            </w:tcBorders>
          </w:tcPr>
          <w:p w14:paraId="2FEF3B75" w14:textId="77777777" w:rsidR="006D6411" w:rsidRDefault="00000000">
            <w:pPr>
              <w:pStyle w:val="TableBodyText"/>
              <w:numPr>
                <w:ilvl w:val="0"/>
                <w:numId w:val="1459"/>
              </w:numPr>
            </w:pPr>
            <w:r>
              <w:t>Each organization's VCF Operations orchestrator instance resides within its own distinct Virtual Private Cloud (VPC), providing inherent network isolation (e.g., "Org-A VPC," "Org-B VPC").</w:t>
            </w:r>
          </w:p>
          <w:p w14:paraId="07C8C043" w14:textId="77777777" w:rsidR="006D6411" w:rsidRDefault="00000000">
            <w:pPr>
              <w:pStyle w:val="TableBodyText"/>
              <w:numPr>
                <w:ilvl w:val="0"/>
                <w:numId w:val="1460"/>
              </w:numPr>
            </w:pPr>
            <w:r>
              <w:t>Specific subnets are allocated within each organizational VPC for the VCF Operations orchestrator instances (e.g., "Subnet-1" for Org-A, "Subnet-2" for Org-B).</w:t>
            </w:r>
          </w:p>
        </w:tc>
      </w:tr>
      <w:tr w:rsidR="006D6411" w14:paraId="32BECCCE" w14:textId="77777777">
        <w:tblPrEx>
          <w:tblBorders>
            <w:top w:val="nil"/>
          </w:tblBorders>
        </w:tblPrEx>
        <w:trPr>
          <w:cantSplit/>
        </w:trPr>
        <w:tc>
          <w:tcPr>
            <w:tcW w:w="0" w:type="auto"/>
            <w:tcBorders>
              <w:left w:val="nil"/>
              <w:right w:val="nil"/>
            </w:tcBorders>
          </w:tcPr>
          <w:p w14:paraId="670093E5" w14:textId="77777777" w:rsidR="006D6411" w:rsidRDefault="00000000">
            <w:pPr>
              <w:pStyle w:val="TableBodyText"/>
            </w:pPr>
            <w:r>
              <w:t>Firewall and Security Enforcement</w:t>
            </w:r>
          </w:p>
        </w:tc>
        <w:tc>
          <w:tcPr>
            <w:tcW w:w="0" w:type="auto"/>
            <w:tcBorders>
              <w:left w:val="nil"/>
              <w:right w:val="nil"/>
            </w:tcBorders>
          </w:tcPr>
          <w:p w14:paraId="1C36A417" w14:textId="77777777" w:rsidR="006D6411" w:rsidRDefault="00000000">
            <w:pPr>
              <w:pStyle w:val="TableBodyText"/>
            </w:pPr>
            <w:r>
              <w:t>Add on services such as vDefend can be used to create east -west and north south firewall policies to further protect traffic patterns. These policies will control and secure traffic flow to and from each organization's Orchestrator and its associated workloads, ensuring proper access control and segmentation.</w:t>
            </w:r>
          </w:p>
          <w:p w14:paraId="7741CF68" w14:textId="77777777" w:rsidR="006D6411" w:rsidRDefault="00000000">
            <w:pPr>
              <w:pStyle w:val="TableBodyText"/>
            </w:pPr>
            <w:r>
              <w:t>Provider Admin can apply DFW policies on the NSX Project level in the case of individual NSX Projects.</w:t>
            </w:r>
          </w:p>
        </w:tc>
      </w:tr>
    </w:tbl>
    <w:p w14:paraId="5CC3D6C6" w14:textId="77777777" w:rsidR="006D6411" w:rsidRDefault="00000000">
      <w:pPr>
        <w:pStyle w:val="Heading4"/>
        <w:spacing w:before="120"/>
      </w:pPr>
      <w:r>
        <w:t>VCF Operations Orchestrator for the Provider Consumption Organization</w:t>
      </w:r>
    </w:p>
    <w:p w14:paraId="60133EE6" w14:textId="77777777" w:rsidR="006D6411" w:rsidRDefault="00000000">
      <w:pPr>
        <w:pStyle w:val="BodyText"/>
      </w:pPr>
      <w:r>
        <w:t>The VCF Automation deployment includes the embedded VCF Operations orchestrator by default.</w:t>
      </w:r>
    </w:p>
    <w:p w14:paraId="5D60D6A5" w14:textId="77777777" w:rsidR="006D6411" w:rsidRDefault="00000000">
      <w:pPr>
        <w:pStyle w:val="BodyText"/>
      </w:pPr>
      <w:r>
        <w:t>After the provider admin creates a workflow in the embedded VCF Operations orchestrator, the workflow can be published to the catalog, either:</w:t>
      </w:r>
    </w:p>
    <w:p w14:paraId="671750A8" w14:textId="77777777" w:rsidR="006D6411" w:rsidRDefault="00000000">
      <w:pPr>
        <w:pStyle w:val="BodyText"/>
        <w:numPr>
          <w:ilvl w:val="0"/>
          <w:numId w:val="1461"/>
        </w:numPr>
      </w:pPr>
      <w:r>
        <w:t>As a catalog item for sole use by the provider admin</w:t>
      </w:r>
    </w:p>
    <w:p w14:paraId="047E1946" w14:textId="77777777" w:rsidR="006D6411" w:rsidRDefault="00000000">
      <w:pPr>
        <w:pStyle w:val="BodyText"/>
        <w:numPr>
          <w:ilvl w:val="0"/>
          <w:numId w:val="1461"/>
        </w:numPr>
      </w:pPr>
      <w:r>
        <w:t>As as catalog item that is available to all Organizations</w:t>
      </w:r>
    </w:p>
    <w:p w14:paraId="749C368B" w14:textId="77777777" w:rsidR="006D6411" w:rsidRDefault="00000000">
      <w:pPr>
        <w:pStyle w:val="BodyText"/>
      </w:pPr>
      <w:r>
        <w:t>Any workflow built in the PCO then published to all Organizations runs on the embedded VCF Operations orchestrator, even when run by a user in a non-PCO Organization.</w:t>
      </w:r>
    </w:p>
    <w:p w14:paraId="27E56177" w14:textId="77777777" w:rsidR="006D6411" w:rsidRDefault="00000000">
      <w:pPr>
        <w:pStyle w:val="BodyText"/>
      </w:pPr>
      <w:r>
        <w:t>If an Organization wishes to create and publish their own workflows within their Organization, they cannot use the PCO's embedded VCF Operations orchestrator. The Organization must use an external, dedicated VCF Operations orchestrator instance.</w:t>
      </w:r>
    </w:p>
    <w:p w14:paraId="25D8EC85" w14:textId="77777777" w:rsidR="006D6411" w:rsidRDefault="00000000">
      <w:pPr>
        <w:pStyle w:val="Heading3"/>
      </w:pPr>
      <w:bookmarkStart w:id="45" w:name="_Toc218584315"/>
      <w:r>
        <w:t>Chargeback and Billing</w:t>
      </w:r>
      <w:bookmarkEnd w:id="45"/>
    </w:p>
    <w:p w14:paraId="0DF67F70" w14:textId="77777777" w:rsidR="006D6411" w:rsidRDefault="00000000">
      <w:pPr>
        <w:pStyle w:val="BodyText"/>
      </w:pPr>
      <w:r>
        <w:t>Chargeback is a cost management solution designed to help service providers accurately track and distribute expenses within a private cloud environment. It enables both providers and tenants to gain insights into resource usage and ensures fair cost allocation based on consumption. As a plug-in for tenants, Chargeback provides a metering and billing interface that simplifies usage tracking, measurement, and invoicing for services delivered through VCF Automation and VCF Operation.</w:t>
      </w:r>
    </w:p>
    <w:p w14:paraId="4483AC5A" w14:textId="77777777" w:rsidR="006D6411" w:rsidRDefault="00000000">
      <w:pPr>
        <w:pStyle w:val="BodyText"/>
      </w:pPr>
      <w:r>
        <w:t>Chargeback is an essential component of cloud services, particularly for service providers using VMware Cloud Foundation. It involves assigning the costs of cloud resources and services to the users or departments that actually use them. This practice is critical for both service providers and tenants, as it creates a transparent and clear method for billing and payment.</w:t>
      </w:r>
    </w:p>
    <w:p w14:paraId="0A77C92C" w14:textId="77777777" w:rsidR="006D6411" w:rsidRDefault="00000000">
      <w:pPr>
        <w:pStyle w:val="BodyText"/>
      </w:pPr>
      <w:r>
        <w:t>In older versions of VCF, service providers used VMware Cloud Director (VCD) to handle things like pricing, billing, and dashboards. But in VCF 9.0, these tasks will be managed directly through VCF Automation. This change likely aims to streamline operations, reduce dependencies on external systems, and provide a more integrated experience for providers within the VCF platform.</w:t>
      </w:r>
    </w:p>
    <w:p w14:paraId="306D539C" w14:textId="77777777" w:rsidR="006D6411" w:rsidRDefault="00000000">
      <w:pPr>
        <w:pStyle w:val="BodyText"/>
      </w:pPr>
      <w:r>
        <w:lastRenderedPageBreak/>
        <w:t>Figure below describes a high level overview how Chargeback and Billing is integrated part of VCF Operation. VCF Operations acts as the central management hub. It's the starting point for data collection and integration.</w:t>
      </w:r>
    </w:p>
    <w:p w14:paraId="6D2D4B1B" w14:textId="77777777" w:rsidR="006D6411" w:rsidRDefault="00000000">
      <w:pPr>
        <w:pStyle w:val="BodyText"/>
      </w:pPr>
      <w:r>
        <w:rPr>
          <w:rStyle w:val="InlineBold"/>
        </w:rPr>
        <w:t>Management Packs (MPs):</w:t>
      </w:r>
    </w:p>
    <w:p w14:paraId="7DA736ED" w14:textId="77777777" w:rsidR="006D6411" w:rsidRDefault="00000000">
      <w:pPr>
        <w:pStyle w:val="BodyText"/>
      </w:pPr>
      <w:r>
        <w:t>VCF Operations utilizes Management Packs (MPs) to collect data from specific components. These MPs are like plugins or modules that enable integration. Management pack shown here are i) VCF Automation MP, vCenter MP and NSX MP. It shows a one-to-one relationship between each Management Pack and its corresponding component. This suggests a direct integration between each MP and its respective data source.</w:t>
      </w:r>
    </w:p>
    <w:p w14:paraId="12F32680"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57</w:t>
      </w:r>
      <w:r>
        <w:fldChar w:fldCharType="end"/>
      </w:r>
      <w:r>
        <w:t>. Chargeback Integration with VCF Operation</w:t>
      </w:r>
    </w:p>
    <w:p w14:paraId="1518AE7B" w14:textId="77777777" w:rsidR="006D6411" w:rsidRDefault="00000000">
      <w:pPr>
        <w:pStyle w:val="BodyText"/>
      </w:pPr>
      <w:r>
        <w:rPr>
          <w:noProof/>
        </w:rPr>
        <w:drawing>
          <wp:anchor distT="0" distB="0" distL="114300" distR="114300" simplePos="0" relativeHeight="251721728" behindDoc="0" locked="0" layoutInCell="0" allowOverlap="0" wp14:anchorId="636171A3" wp14:editId="2C51570D">
            <wp:simplePos x="0" y="0"/>
            <wp:positionH relativeFrom="column">
              <wp:align>center</wp:align>
            </wp:positionH>
            <wp:positionV relativeFrom="paragraph">
              <wp:align>bottom</wp:align>
            </wp:positionV>
            <wp:extent cx="5752381" cy="2895238"/>
            <wp:effectExtent l="0" t="0" r="0" b="0"/>
            <wp:wrapTopAndBottom/>
            <wp:docPr id="100146" name="Graphic 10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 name=""/>
                    <pic:cNvPicPr>
                      <a:picLocks noChangeAspect="1"/>
                    </pic:cNvPicPr>
                  </pic:nvPicPr>
                  <pic:blipFill>
                    <a:blip r:embed="rId65">
                      <a:extLst>
                        <a:ext uri="{96DAC541-7B7A-43D3-8B79-37D633B846F1}">
                          <asvg:svgBlip xmlns:asvg="http://schemas.microsoft.com/office/drawing/2016/SVG/main" r:embed="rId66"/>
                        </a:ext>
                      </a:extLst>
                    </a:blip>
                    <a:stretch>
                      <a:fillRect/>
                    </a:stretch>
                  </pic:blipFill>
                  <pic:spPr>
                    <a:xfrm>
                      <a:off x="0" y="0"/>
                      <a:ext cx="5752381" cy="2895238"/>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9960"/>
      </w:tblGrid>
      <w:tr w:rsidR="006D6411" w14:paraId="3028045A" w14:textId="77777777">
        <w:trPr>
          <w:cantSplit/>
          <w:tblHeader/>
        </w:trPr>
        <w:tc>
          <w:tcPr>
            <w:tcW w:w="0" w:type="auto"/>
            <w:tcBorders>
              <w:left w:val="nil"/>
              <w:right w:val="nil"/>
            </w:tcBorders>
            <w:shd w:val="clear" w:color="auto" w:fill="E1E1E1"/>
            <w:tcMar>
              <w:top w:w="60" w:type="dxa"/>
              <w:bottom w:w="60" w:type="dxa"/>
            </w:tcMar>
          </w:tcPr>
          <w:p w14:paraId="6EEA5E13" w14:textId="77777777" w:rsidR="006D6411" w:rsidRDefault="00000000">
            <w:pPr>
              <w:pStyle w:val="TableHeaderText"/>
            </w:pPr>
            <w:r>
              <w:t>Key Use Cases:</w:t>
            </w:r>
          </w:p>
        </w:tc>
      </w:tr>
      <w:tr w:rsidR="006D6411" w14:paraId="24FDBBF0" w14:textId="77777777">
        <w:tblPrEx>
          <w:tblBorders>
            <w:top w:val="nil"/>
          </w:tblBorders>
        </w:tblPrEx>
        <w:trPr>
          <w:cantSplit/>
        </w:trPr>
        <w:tc>
          <w:tcPr>
            <w:tcW w:w="0" w:type="auto"/>
            <w:tcBorders>
              <w:left w:val="nil"/>
              <w:right w:val="nil"/>
            </w:tcBorders>
          </w:tcPr>
          <w:p w14:paraId="0A3BB782" w14:textId="77777777" w:rsidR="006D6411" w:rsidRDefault="00000000">
            <w:pPr>
              <w:pStyle w:val="TableBodyText"/>
            </w:pPr>
            <w:r>
              <w:rPr>
                <w:rStyle w:val="InlineBold"/>
              </w:rPr>
              <w:t>Flexible Pricing (Rate Cards):</w:t>
            </w:r>
          </w:p>
          <w:p w14:paraId="2FFB9C4B" w14:textId="77777777" w:rsidR="006D6411" w:rsidRDefault="00000000">
            <w:pPr>
              <w:pStyle w:val="TableBodyText"/>
              <w:numPr>
                <w:ilvl w:val="0"/>
                <w:numId w:val="1462"/>
              </w:numPr>
            </w:pPr>
            <w:r>
              <w:t>Service providers need the ability to set their own prices for different resources (like storage, compute, network) based on regions or quotas. This allows them to offer tailored pricing plans to their customers.</w:t>
            </w:r>
          </w:p>
          <w:p w14:paraId="62A7A736" w14:textId="77777777" w:rsidR="006D6411" w:rsidRDefault="00000000">
            <w:pPr>
              <w:pStyle w:val="TableBodyText"/>
            </w:pPr>
            <w:r>
              <w:rPr>
                <w:rStyle w:val="InlineBold"/>
              </w:rPr>
              <w:t>Accurate Billing (Bills):</w:t>
            </w:r>
          </w:p>
          <w:p w14:paraId="54C6A4C6" w14:textId="77777777" w:rsidR="006D6411" w:rsidRDefault="00000000">
            <w:pPr>
              <w:pStyle w:val="TableBodyText"/>
              <w:numPr>
                <w:ilvl w:val="0"/>
                <w:numId w:val="1463"/>
              </w:numPr>
            </w:pPr>
            <w:r>
              <w:t>Providers must be able to generate and provide detailed bills to their customers, showing usage and charges for organizations or specific resource allocations (quotas) in different regions.</w:t>
            </w:r>
          </w:p>
          <w:p w14:paraId="63AC17D2" w14:textId="77777777" w:rsidR="006D6411" w:rsidRDefault="00000000">
            <w:pPr>
              <w:pStyle w:val="TableBodyText"/>
            </w:pPr>
            <w:r>
              <w:rPr>
                <w:rStyle w:val="InlineBold"/>
              </w:rPr>
              <w:t>Usage Monitoring (Dashboards):</w:t>
            </w:r>
          </w:p>
          <w:p w14:paraId="5C1AAF99" w14:textId="77777777" w:rsidR="006D6411" w:rsidRDefault="00000000">
            <w:pPr>
              <w:pStyle w:val="TableBodyText"/>
              <w:numPr>
                <w:ilvl w:val="0"/>
                <w:numId w:val="1464"/>
              </w:numPr>
            </w:pPr>
            <w:r>
              <w:t>Providers need ready-to-use dashboards that give them a clear view of how their resources are being used by customers.</w:t>
            </w:r>
          </w:p>
          <w:p w14:paraId="06CF7865" w14:textId="77777777" w:rsidR="006D6411" w:rsidRDefault="00000000">
            <w:pPr>
              <w:pStyle w:val="TableBodyText"/>
            </w:pPr>
            <w:r>
              <w:rPr>
                <w:rStyle w:val="InlineBold"/>
              </w:rPr>
              <w:t>Customized Provider Interface (Control Panel and Launchpad):</w:t>
            </w:r>
          </w:p>
          <w:p w14:paraId="604A7F2D" w14:textId="77777777" w:rsidR="006D6411" w:rsidRDefault="00000000">
            <w:pPr>
              <w:pStyle w:val="TableBodyText"/>
              <w:numPr>
                <w:ilvl w:val="0"/>
                <w:numId w:val="1465"/>
              </w:numPr>
            </w:pPr>
            <w:r>
              <w:t>Providers need a customized interface (control panel and launchpad) that allows them to manage and configure their services and resources in a way that suits their specific needs.</w:t>
            </w:r>
          </w:p>
        </w:tc>
      </w:tr>
      <w:tr w:rsidR="006D6411" w14:paraId="1BCF1878" w14:textId="77777777">
        <w:trPr>
          <w:cantSplit/>
          <w:tblHeader/>
        </w:trPr>
        <w:tc>
          <w:tcPr>
            <w:tcW w:w="0" w:type="auto"/>
            <w:tcBorders>
              <w:left w:val="nil"/>
              <w:right w:val="nil"/>
            </w:tcBorders>
            <w:shd w:val="clear" w:color="auto" w:fill="E1E1E1"/>
            <w:tcMar>
              <w:top w:w="60" w:type="dxa"/>
              <w:bottom w:w="60" w:type="dxa"/>
            </w:tcMar>
          </w:tcPr>
          <w:p w14:paraId="351FB0D1" w14:textId="77777777" w:rsidR="006D6411" w:rsidRDefault="00000000">
            <w:pPr>
              <w:pStyle w:val="TableHeaderText"/>
            </w:pPr>
            <w:r>
              <w:t>High-level Steps to Initiate Billing</w:t>
            </w:r>
          </w:p>
        </w:tc>
      </w:tr>
      <w:tr w:rsidR="006D6411" w14:paraId="2AC9A61B" w14:textId="77777777">
        <w:tblPrEx>
          <w:tblBorders>
            <w:top w:val="nil"/>
          </w:tblBorders>
        </w:tblPrEx>
        <w:trPr>
          <w:cantSplit/>
        </w:trPr>
        <w:tc>
          <w:tcPr>
            <w:tcW w:w="0" w:type="auto"/>
            <w:tcBorders>
              <w:left w:val="nil"/>
              <w:right w:val="nil"/>
            </w:tcBorders>
          </w:tcPr>
          <w:p w14:paraId="72EA8590" w14:textId="77777777" w:rsidR="006D6411" w:rsidRDefault="00000000">
            <w:pPr>
              <w:pStyle w:val="TableBodyText"/>
            </w:pPr>
            <w:r>
              <w:rPr>
                <w:rStyle w:val="InlineBold"/>
              </w:rPr>
              <w:lastRenderedPageBreak/>
              <w:t>1. VCF Fleet is deployed - VCF Operations and VCF Automation are integrated by default</w:t>
            </w:r>
          </w:p>
          <w:p w14:paraId="2A12DA94" w14:textId="77777777" w:rsidR="006D6411" w:rsidRDefault="00000000">
            <w:pPr>
              <w:pStyle w:val="TableBodyText"/>
              <w:numPr>
                <w:ilvl w:val="0"/>
                <w:numId w:val="1466"/>
              </w:numPr>
            </w:pPr>
            <w:r>
              <w:t>Both VCF Operations and VCF Automation are deployed as part of the VCF Fleet</w:t>
            </w:r>
          </w:p>
          <w:p w14:paraId="30581D95" w14:textId="77777777" w:rsidR="006D6411" w:rsidRDefault="00000000">
            <w:pPr>
              <w:pStyle w:val="TableBodyText"/>
              <w:numPr>
                <w:ilvl w:val="0"/>
                <w:numId w:val="1466"/>
              </w:numPr>
            </w:pPr>
            <w:r>
              <w:t>VCF Automation has a one-to-one integration with VCF Operations, meaning that you can only connect one VCF Automation instance to one VCF Operations instance</w:t>
            </w:r>
          </w:p>
          <w:p w14:paraId="3F73B159" w14:textId="77777777" w:rsidR="006D6411" w:rsidRDefault="00000000">
            <w:pPr>
              <w:pStyle w:val="TableBodyText"/>
              <w:numPr>
                <w:ilvl w:val="0"/>
                <w:numId w:val="1466"/>
              </w:numPr>
            </w:pPr>
            <w:r>
              <w:t>VCF Operations automatically collects data from VCF Automation as well as being able to manage functions such as billing (this can be verified in VCF Operations under Administrator &gt; Integrations, then confirm that the VCF Automation for All Apps Organization is collecting data</w:t>
            </w:r>
          </w:p>
          <w:p w14:paraId="54678377" w14:textId="77777777" w:rsidR="006D6411" w:rsidRDefault="00000000">
            <w:pPr>
              <w:pStyle w:val="TableBodyText"/>
            </w:pPr>
            <w:r>
              <w:rPr>
                <w:rStyle w:val="InlineBold"/>
              </w:rPr>
              <w:t>2. Create and configure an All Apps Organization</w:t>
            </w:r>
          </w:p>
          <w:p w14:paraId="222B47CC" w14:textId="77777777" w:rsidR="006D6411" w:rsidRDefault="00000000">
            <w:pPr>
              <w:pStyle w:val="TableBodyText"/>
              <w:numPr>
                <w:ilvl w:val="0"/>
                <w:numId w:val="1467"/>
              </w:numPr>
            </w:pPr>
            <w:r>
              <w:t>Complete initial Organization creation in the VCF Automation Provider Administrator Portal</w:t>
            </w:r>
          </w:p>
          <w:p w14:paraId="716E0F3C" w14:textId="77777777" w:rsidR="006D6411" w:rsidRDefault="00000000">
            <w:pPr>
              <w:pStyle w:val="TableBodyText"/>
              <w:numPr>
                <w:ilvl w:val="0"/>
                <w:numId w:val="1467"/>
              </w:numPr>
            </w:pPr>
            <w:r>
              <w:t>Complete customization of the Organization as well as deploy any VM or container resources in the VCF Automation Organization Administrator Portal</w:t>
            </w:r>
          </w:p>
          <w:p w14:paraId="264B5E7E" w14:textId="77777777" w:rsidR="006D6411" w:rsidRDefault="00000000">
            <w:pPr>
              <w:pStyle w:val="TableBodyText"/>
            </w:pPr>
            <w:r>
              <w:rPr>
                <w:rStyle w:val="InlineBold"/>
              </w:rPr>
              <w:t>3. Create Organization Bill in VCF Operations</w:t>
            </w:r>
          </w:p>
          <w:p w14:paraId="3474DE9E" w14:textId="77777777" w:rsidR="006D6411" w:rsidRDefault="00000000">
            <w:pPr>
              <w:pStyle w:val="TableBodyText"/>
              <w:numPr>
                <w:ilvl w:val="0"/>
                <w:numId w:val="1468"/>
              </w:numPr>
            </w:pPr>
            <w:r>
              <w:t>In the VCF Operations UI, navigate to Capacity &gt; Cost &gt; Bills tab</w:t>
            </w:r>
          </w:p>
          <w:p w14:paraId="028D1AE2" w14:textId="77777777" w:rsidR="006D6411" w:rsidRDefault="00000000">
            <w:pPr>
              <w:pStyle w:val="TableBodyText"/>
              <w:numPr>
                <w:ilvl w:val="0"/>
                <w:numId w:val="1468"/>
              </w:numPr>
            </w:pPr>
            <w:r>
              <w:t>In the Bills tab,</w:t>
            </w:r>
          </w:p>
          <w:p w14:paraId="7A4D0E83" w14:textId="77777777" w:rsidR="006D6411" w:rsidRDefault="00000000">
            <w:pPr>
              <w:pStyle w:val="TableBodyText"/>
              <w:numPr>
                <w:ilvl w:val="1"/>
                <w:numId w:val="1468"/>
              </w:numPr>
            </w:pPr>
            <w:r>
              <w:t>Generate a one-time bill</w:t>
            </w:r>
          </w:p>
          <w:p w14:paraId="7932C38E" w14:textId="77777777" w:rsidR="006D6411" w:rsidRDefault="00000000">
            <w:pPr>
              <w:pStyle w:val="TableBodyText"/>
              <w:numPr>
                <w:ilvl w:val="1"/>
                <w:numId w:val="1468"/>
              </w:numPr>
            </w:pPr>
            <w:r>
              <w:t>Schedule a recurring</w:t>
            </w:r>
          </w:p>
          <w:p w14:paraId="2B851B31" w14:textId="77777777" w:rsidR="006D6411" w:rsidRDefault="00000000">
            <w:pPr>
              <w:pStyle w:val="TableBodyText"/>
              <w:numPr>
                <w:ilvl w:val="1"/>
                <w:numId w:val="1468"/>
              </w:numPr>
            </w:pPr>
            <w:r>
              <w:t>Note: The bill can be tied to either the Organization or a Region Qutoa</w:t>
            </w:r>
          </w:p>
          <w:p w14:paraId="2C710357" w14:textId="77777777" w:rsidR="006D6411" w:rsidRDefault="00000000">
            <w:pPr>
              <w:pStyle w:val="TableBodyText"/>
            </w:pPr>
            <w:r>
              <w:rPr>
                <w:rStyle w:val="InlineBold"/>
              </w:rPr>
              <w:t>4. View Organization Bill in VCF Automation</w:t>
            </w:r>
          </w:p>
          <w:p w14:paraId="0699E099" w14:textId="77777777" w:rsidR="006D6411" w:rsidRDefault="00000000">
            <w:pPr>
              <w:pStyle w:val="TableBodyText"/>
              <w:numPr>
                <w:ilvl w:val="0"/>
                <w:numId w:val="1469"/>
              </w:numPr>
            </w:pPr>
            <w:r>
              <w:t>Log in to the VCF Automation Organization Administrator Portal with Organization Admin or Organization Auditor rights, then navigate to Administer &gt; Bills to view any bills associate with the Organization</w:t>
            </w:r>
          </w:p>
          <w:p w14:paraId="584A05B4" w14:textId="77777777" w:rsidR="006D6411" w:rsidRDefault="00000000">
            <w:pPr>
              <w:pStyle w:val="TableBodyText"/>
              <w:numPr>
                <w:ilvl w:val="0"/>
                <w:numId w:val="1469"/>
              </w:numPr>
            </w:pPr>
            <w:r>
              <w:t>Note: Organization Users do not have access to billing</w:t>
            </w:r>
          </w:p>
        </w:tc>
      </w:tr>
    </w:tbl>
    <w:p w14:paraId="14F619E0" w14:textId="77777777" w:rsidR="006D6411" w:rsidRDefault="00000000">
      <w:pPr>
        <w:pStyle w:val="Heading2"/>
        <w:spacing w:before="320"/>
      </w:pPr>
      <w:bookmarkStart w:id="46" w:name="_Toc218584316"/>
      <w:r>
        <w:t>Workload Domain Detailed Design</w:t>
      </w:r>
      <w:bookmarkEnd w:id="46"/>
    </w:p>
    <w:p w14:paraId="404B6577" w14:textId="77777777" w:rsidR="006D6411" w:rsidRDefault="00000000">
      <w:pPr>
        <w:pStyle w:val="BodyText"/>
      </w:pPr>
      <w:r>
        <w:t xml:space="preserve">A VCF fleet can include one or more workload domains that are implemented according to a supported </w:t>
      </w:r>
      <w:r>
        <w:rPr>
          <w:rStyle w:val="InlineCite"/>
        </w:rPr>
        <w:t>Workload Domain Model</w:t>
      </w:r>
      <w:r>
        <w:t xml:space="preserve">. Each </w:t>
      </w:r>
      <w:r>
        <w:rPr>
          <w:rStyle w:val="InlineCite"/>
        </w:rPr>
        <w:t>Workload Domain Model</w:t>
      </w:r>
      <w:r>
        <w:t xml:space="preserve"> has options, requirements and recommendations.</w:t>
      </w:r>
    </w:p>
    <w:p w14:paraId="27805DD3" w14:textId="77777777" w:rsidR="006D6411" w:rsidRDefault="00000000">
      <w:pPr>
        <w:pStyle w:val="BodyText"/>
        <w:numPr>
          <w:ilvl w:val="0"/>
          <w:numId w:val="1470"/>
        </w:numPr>
      </w:pPr>
      <w:r>
        <w:rPr>
          <w:color w:val="0000FF"/>
          <w:u w:val="single"/>
        </w:rPr>
        <w:fldChar w:fldCharType="begin"/>
      </w:r>
      <w:r>
        <w:rPr>
          <w:color w:val="0000FF"/>
          <w:u w:val="single"/>
        </w:rPr>
        <w:instrText xml:space="preserve"> REF  Bc6c3c72d7ac6430b96cc130dc8a58db3 \* MERGEFORMAT \h</w:instrText>
      </w:r>
      <w:r>
        <w:rPr>
          <w:color w:val="0000FF"/>
          <w:u w:val="single"/>
        </w:rPr>
      </w:r>
      <w:r>
        <w:rPr>
          <w:color w:val="0000FF"/>
          <w:u w:val="single"/>
        </w:rPr>
        <w:fldChar w:fldCharType="separate"/>
      </w:r>
      <w:r>
        <w:rPr>
          <w:color w:val="0000FF"/>
          <w:u w:val="single"/>
        </w:rPr>
        <w:t>Management Domain Model</w:t>
      </w:r>
      <w:r>
        <w:fldChar w:fldCharType="end"/>
      </w:r>
    </w:p>
    <w:p w14:paraId="029C2818" w14:textId="77777777" w:rsidR="006D6411" w:rsidRDefault="00000000">
      <w:pPr>
        <w:pStyle w:val="BodyText"/>
        <w:numPr>
          <w:ilvl w:val="0"/>
          <w:numId w:val="1470"/>
        </w:numPr>
      </w:pPr>
      <w:r>
        <w:rPr>
          <w:color w:val="0000FF"/>
          <w:u w:val="single"/>
        </w:rPr>
        <w:fldChar w:fldCharType="begin"/>
      </w:r>
      <w:r>
        <w:rPr>
          <w:color w:val="0000FF"/>
          <w:u w:val="single"/>
        </w:rPr>
        <w:instrText xml:space="preserve"> REF  B8ae70ff242c54aa19f4e3b8a23afc545 \* MERGEFORMAT \h</w:instrText>
      </w:r>
      <w:r>
        <w:rPr>
          <w:color w:val="0000FF"/>
          <w:u w:val="single"/>
        </w:rPr>
      </w:r>
      <w:r>
        <w:rPr>
          <w:color w:val="0000FF"/>
          <w:u w:val="single"/>
        </w:rPr>
        <w:fldChar w:fldCharType="separate"/>
      </w:r>
      <w:r>
        <w:rPr>
          <w:color w:val="0000FF"/>
          <w:u w:val="single"/>
        </w:rPr>
        <w:t>Workload Domain Model</w:t>
      </w:r>
      <w:r>
        <w:fldChar w:fldCharType="end"/>
      </w:r>
    </w:p>
    <w:p w14:paraId="3BBADC4A" w14:textId="77777777" w:rsidR="006D6411" w:rsidRDefault="00000000">
      <w:pPr>
        <w:pStyle w:val="Heading3"/>
      </w:pPr>
      <w:bookmarkStart w:id="47" w:name="Bc6c3c72d7ac6430b96cc130dc8a58db3"/>
      <w:bookmarkStart w:id="48" w:name="_Toc218584317"/>
      <w:r>
        <w:t>Management Domain Model</w:t>
      </w:r>
      <w:bookmarkEnd w:id="47"/>
      <w:bookmarkEnd w:id="48"/>
    </w:p>
    <w:p w14:paraId="0AA1C5E0" w14:textId="77777777" w:rsidR="006D6411" w:rsidRDefault="00000000">
      <w:pPr>
        <w:pStyle w:val="BodyText"/>
      </w:pPr>
      <w:r>
        <w:t xml:space="preserve">The management domain in a VCF fleet hosts the management components of the VCF Instance where it is deployed and the management components of the fleet. </w:t>
      </w:r>
    </w:p>
    <w:p w14:paraId="7B30D553"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58</w:t>
      </w:r>
      <w:r>
        <w:fldChar w:fldCharType="end"/>
      </w:r>
      <w:r>
        <w:t>. Management Domain Model in VMware Cloud Foundation</w:t>
      </w:r>
    </w:p>
    <w:p w14:paraId="1B74BEC6" w14:textId="77777777" w:rsidR="006D6411" w:rsidRDefault="00000000">
      <w:pPr>
        <w:pStyle w:val="BodyText"/>
      </w:pPr>
      <w:r>
        <w:rPr>
          <w:noProof/>
        </w:rPr>
        <w:drawing>
          <wp:anchor distT="0" distB="0" distL="114300" distR="114300" simplePos="0" relativeHeight="251722752" behindDoc="0" locked="0" layoutInCell="0" allowOverlap="0" wp14:anchorId="47856996" wp14:editId="64306D7E">
            <wp:simplePos x="0" y="0"/>
            <wp:positionH relativeFrom="column">
              <wp:align>center</wp:align>
            </wp:positionH>
            <wp:positionV relativeFrom="paragraph">
              <wp:align>bottom</wp:align>
            </wp:positionV>
            <wp:extent cx="2298413" cy="4330159"/>
            <wp:effectExtent l="0" t="0" r="0" b="0"/>
            <wp:wrapTopAndBottom/>
            <wp:docPr id="100148" name="Graphic 10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 name=""/>
                    <pic:cNvPicPr>
                      <a:picLocks noChangeAspect="1"/>
                    </pic:cNvPicPr>
                  </pic:nvPicPr>
                  <pic:blipFill>
                    <a:blip r:embed="rId67">
                      <a:extLst>
                        <a:ext uri="{96DAC541-7B7A-43D3-8B79-37D633B846F1}">
                          <asvg:svgBlip xmlns:asvg="http://schemas.microsoft.com/office/drawing/2016/SVG/main" r:embed="rId68"/>
                        </a:ext>
                      </a:extLst>
                    </a:blip>
                    <a:stretch>
                      <a:fillRect/>
                    </a:stretch>
                  </pic:blipFill>
                  <pic:spPr>
                    <a:xfrm>
                      <a:off x="0" y="0"/>
                      <a:ext cx="2298413" cy="4330159"/>
                    </a:xfrm>
                    <a:prstGeom prst="rect">
                      <a:avLst/>
                    </a:prstGeom>
                  </pic:spPr>
                </pic:pic>
              </a:graphicData>
            </a:graphic>
          </wp:anchor>
        </w:drawing>
      </w:r>
    </w:p>
    <w:p w14:paraId="68C781E0" w14:textId="77777777" w:rsidR="006D6411" w:rsidRDefault="00000000">
      <w:pPr>
        <w:pStyle w:val="SectionHeading4"/>
      </w:pPr>
      <w:r>
        <w:t>Management Domain Model Attributes</w:t>
      </w:r>
    </w:p>
    <w:p w14:paraId="48CE674F" w14:textId="77777777" w:rsidR="006D6411" w:rsidRDefault="00000000">
      <w:pPr>
        <w:pStyle w:val="BodyText"/>
      </w:pPr>
      <w:r>
        <w:t xml:space="preserve">The </w:t>
      </w:r>
      <w:r>
        <w:rPr>
          <w:rStyle w:val="InlineCite"/>
        </w:rPr>
        <w:t>Management Domain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869"/>
        <w:gridCol w:w="7091"/>
      </w:tblGrid>
      <w:tr w:rsidR="006D6411" w14:paraId="5CAAA0D2" w14:textId="77777777">
        <w:trPr>
          <w:cantSplit/>
          <w:tblHeader/>
        </w:trPr>
        <w:tc>
          <w:tcPr>
            <w:tcW w:w="0" w:type="auto"/>
            <w:tcBorders>
              <w:left w:val="nil"/>
              <w:right w:val="nil"/>
            </w:tcBorders>
            <w:shd w:val="clear" w:color="auto" w:fill="E1E1E1"/>
            <w:tcMar>
              <w:top w:w="60" w:type="dxa"/>
              <w:bottom w:w="60" w:type="dxa"/>
            </w:tcMar>
          </w:tcPr>
          <w:p w14:paraId="315E21FC"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34A83B0" w14:textId="77777777" w:rsidR="006D6411" w:rsidRDefault="00000000">
            <w:pPr>
              <w:pStyle w:val="TableHeaderText"/>
            </w:pPr>
            <w:r>
              <w:t>Details</w:t>
            </w:r>
          </w:p>
        </w:tc>
      </w:tr>
      <w:tr w:rsidR="006D6411" w14:paraId="4C87FF1C" w14:textId="77777777">
        <w:tblPrEx>
          <w:tblBorders>
            <w:top w:val="nil"/>
          </w:tblBorders>
        </w:tblPrEx>
        <w:trPr>
          <w:cantSplit/>
        </w:trPr>
        <w:tc>
          <w:tcPr>
            <w:tcW w:w="0" w:type="auto"/>
            <w:tcBorders>
              <w:left w:val="nil"/>
              <w:right w:val="nil"/>
            </w:tcBorders>
          </w:tcPr>
          <w:p w14:paraId="18E886BD" w14:textId="77777777" w:rsidR="006D6411" w:rsidRDefault="00000000">
            <w:pPr>
              <w:pStyle w:val="TableBodyText"/>
            </w:pPr>
            <w:r>
              <w:t>Resource allocation</w:t>
            </w:r>
          </w:p>
        </w:tc>
        <w:tc>
          <w:tcPr>
            <w:tcW w:w="0" w:type="auto"/>
            <w:tcBorders>
              <w:left w:val="nil"/>
              <w:right w:val="nil"/>
            </w:tcBorders>
          </w:tcPr>
          <w:p w14:paraId="2B85C11A" w14:textId="77777777" w:rsidR="006D6411" w:rsidRDefault="00000000">
            <w:pPr>
              <w:pStyle w:val="TableBodyText"/>
              <w:numPr>
                <w:ilvl w:val="0"/>
                <w:numId w:val="1471"/>
              </w:numPr>
            </w:pPr>
            <w:r>
              <w:t>VCF fleet management components.</w:t>
            </w:r>
          </w:p>
          <w:p w14:paraId="454DBE03" w14:textId="77777777" w:rsidR="006D6411" w:rsidRDefault="00000000">
            <w:pPr>
              <w:pStyle w:val="TableBodyText"/>
              <w:numPr>
                <w:ilvl w:val="0"/>
                <w:numId w:val="1471"/>
              </w:numPr>
            </w:pPr>
            <w:r>
              <w:t>VCF Instance components.</w:t>
            </w:r>
          </w:p>
          <w:p w14:paraId="527F6270" w14:textId="77777777" w:rsidR="006D6411" w:rsidRDefault="00000000">
            <w:pPr>
              <w:pStyle w:val="TableBodyText"/>
              <w:numPr>
                <w:ilvl w:val="0"/>
                <w:numId w:val="1471"/>
              </w:numPr>
            </w:pPr>
            <w:r>
              <w:t>NSX Edge nodes.</w:t>
            </w:r>
          </w:p>
          <w:p w14:paraId="7BF04B5C" w14:textId="77777777" w:rsidR="006D6411" w:rsidRDefault="00000000">
            <w:pPr>
              <w:pStyle w:val="TableBodyText"/>
              <w:numPr>
                <w:ilvl w:val="0"/>
                <w:numId w:val="1471"/>
              </w:numPr>
            </w:pPr>
            <w:r>
              <w:t>Can also run business workloads.</w:t>
            </w:r>
          </w:p>
        </w:tc>
      </w:tr>
      <w:tr w:rsidR="006D6411" w14:paraId="4EFE592B" w14:textId="77777777">
        <w:tblPrEx>
          <w:tblBorders>
            <w:top w:val="nil"/>
          </w:tblBorders>
        </w:tblPrEx>
        <w:trPr>
          <w:cantSplit/>
        </w:trPr>
        <w:tc>
          <w:tcPr>
            <w:tcW w:w="0" w:type="auto"/>
            <w:tcBorders>
              <w:left w:val="nil"/>
              <w:right w:val="nil"/>
            </w:tcBorders>
          </w:tcPr>
          <w:p w14:paraId="1852A439" w14:textId="77777777" w:rsidR="006D6411" w:rsidRDefault="00000000">
            <w:pPr>
              <w:pStyle w:val="TableBodyText"/>
            </w:pPr>
            <w:r>
              <w:t>VCF fleet management components</w:t>
            </w:r>
          </w:p>
        </w:tc>
        <w:tc>
          <w:tcPr>
            <w:tcW w:w="0" w:type="auto"/>
            <w:tcBorders>
              <w:left w:val="nil"/>
              <w:right w:val="nil"/>
            </w:tcBorders>
          </w:tcPr>
          <w:p w14:paraId="3572EA63" w14:textId="77777777" w:rsidR="006D6411" w:rsidRDefault="00000000">
            <w:pPr>
              <w:pStyle w:val="TableBodyText"/>
              <w:numPr>
                <w:ilvl w:val="0"/>
                <w:numId w:val="1472"/>
              </w:numPr>
            </w:pPr>
            <w:r>
              <w:t>The management domain in the first VCF Instance contains the following fleet-level management components:</w:t>
            </w:r>
          </w:p>
          <w:p w14:paraId="14969CFA" w14:textId="77777777" w:rsidR="006D6411" w:rsidRDefault="00000000">
            <w:pPr>
              <w:pStyle w:val="TableBodyText"/>
              <w:numPr>
                <w:ilvl w:val="1"/>
                <w:numId w:val="1472"/>
              </w:numPr>
            </w:pPr>
            <w:r>
              <w:t>VCF Operations</w:t>
            </w:r>
          </w:p>
          <w:p w14:paraId="7110E175" w14:textId="77777777" w:rsidR="006D6411" w:rsidRDefault="00000000">
            <w:pPr>
              <w:pStyle w:val="TableBodyText"/>
              <w:numPr>
                <w:ilvl w:val="1"/>
                <w:numId w:val="1472"/>
              </w:numPr>
            </w:pPr>
            <w:r>
              <w:t>VCF Automation</w:t>
            </w:r>
          </w:p>
          <w:p w14:paraId="2FA64003" w14:textId="77777777" w:rsidR="006D6411" w:rsidRDefault="00000000">
            <w:pPr>
              <w:pStyle w:val="TableBodyText"/>
              <w:numPr>
                <w:ilvl w:val="0"/>
                <w:numId w:val="1472"/>
              </w:numPr>
            </w:pPr>
            <w:r>
              <w:t>Management domains in additional VCF Instances contain the following instance-level management components:</w:t>
            </w:r>
          </w:p>
          <w:p w14:paraId="17F28C55" w14:textId="77777777" w:rsidR="006D6411" w:rsidRDefault="00000000">
            <w:pPr>
              <w:pStyle w:val="TableBodyText"/>
              <w:numPr>
                <w:ilvl w:val="1"/>
                <w:numId w:val="1472"/>
              </w:numPr>
            </w:pPr>
            <w:r>
              <w:t>VCF Operations collector(s)</w:t>
            </w:r>
          </w:p>
        </w:tc>
      </w:tr>
      <w:tr w:rsidR="006D6411" w14:paraId="5F0C6E0B" w14:textId="77777777">
        <w:tblPrEx>
          <w:tblBorders>
            <w:top w:val="nil"/>
          </w:tblBorders>
        </w:tblPrEx>
        <w:trPr>
          <w:cantSplit/>
        </w:trPr>
        <w:tc>
          <w:tcPr>
            <w:tcW w:w="0" w:type="auto"/>
            <w:tcBorders>
              <w:left w:val="nil"/>
              <w:right w:val="nil"/>
            </w:tcBorders>
          </w:tcPr>
          <w:p w14:paraId="0EAF9A9E" w14:textId="77777777" w:rsidR="006D6411" w:rsidRDefault="00000000">
            <w:pPr>
              <w:pStyle w:val="TableBodyText"/>
            </w:pPr>
            <w:r>
              <w:lastRenderedPageBreak/>
              <w:t>VCF Instance management components</w:t>
            </w:r>
          </w:p>
        </w:tc>
        <w:tc>
          <w:tcPr>
            <w:tcW w:w="0" w:type="auto"/>
            <w:tcBorders>
              <w:left w:val="nil"/>
              <w:right w:val="nil"/>
            </w:tcBorders>
          </w:tcPr>
          <w:p w14:paraId="01CB6AA1" w14:textId="77777777" w:rsidR="006D6411" w:rsidRDefault="00000000">
            <w:pPr>
              <w:pStyle w:val="TableBodyText"/>
              <w:numPr>
                <w:ilvl w:val="0"/>
                <w:numId w:val="1473"/>
              </w:numPr>
            </w:pPr>
            <w:r>
              <w:t>Contains the following management appliances for all workload domains:</w:t>
            </w:r>
          </w:p>
          <w:p w14:paraId="73C6640C" w14:textId="77777777" w:rsidR="006D6411" w:rsidRDefault="00000000">
            <w:pPr>
              <w:pStyle w:val="TableBodyText"/>
              <w:numPr>
                <w:ilvl w:val="1"/>
                <w:numId w:val="1473"/>
              </w:numPr>
            </w:pPr>
            <w:r>
              <w:t>ESX hosts</w:t>
            </w:r>
          </w:p>
          <w:p w14:paraId="1CF91E18" w14:textId="77777777" w:rsidR="006D6411" w:rsidRDefault="00000000">
            <w:pPr>
              <w:pStyle w:val="TableBodyText"/>
              <w:numPr>
                <w:ilvl w:val="1"/>
                <w:numId w:val="1473"/>
              </w:numPr>
            </w:pPr>
            <w:r>
              <w:t>vCenter</w:t>
            </w:r>
          </w:p>
          <w:p w14:paraId="1C044155" w14:textId="77777777" w:rsidR="006D6411" w:rsidRDefault="00000000">
            <w:pPr>
              <w:pStyle w:val="TableBodyText"/>
              <w:numPr>
                <w:ilvl w:val="1"/>
                <w:numId w:val="1473"/>
              </w:numPr>
            </w:pPr>
            <w:r>
              <w:t>NSX Manager (dedicated)</w:t>
            </w:r>
          </w:p>
          <w:p w14:paraId="6A4B1FB6" w14:textId="77777777" w:rsidR="006D6411" w:rsidRDefault="00000000">
            <w:pPr>
              <w:pStyle w:val="TableBodyText"/>
              <w:numPr>
                <w:ilvl w:val="1"/>
                <w:numId w:val="1473"/>
              </w:numPr>
            </w:pPr>
            <w:r>
              <w:t>SDDC Manager</w:t>
            </w:r>
          </w:p>
        </w:tc>
      </w:tr>
    </w:tbl>
    <w:p w14:paraId="7AE68F88" w14:textId="77777777" w:rsidR="006D6411" w:rsidRDefault="00000000">
      <w:pPr>
        <w:pStyle w:val="SectionHeading4"/>
        <w:spacing w:before="120"/>
      </w:pPr>
      <w:r>
        <w:t>Management Domain Model Options</w:t>
      </w:r>
    </w:p>
    <w:p w14:paraId="7A1D580D" w14:textId="77777777" w:rsidR="006D6411" w:rsidRDefault="00000000">
      <w:pPr>
        <w:pStyle w:val="BodyText"/>
      </w:pPr>
      <w:r>
        <w:t xml:space="preserve">According to your objectives, the </w:t>
      </w:r>
      <w:r>
        <w:rPr>
          <w:rStyle w:val="InlineCite"/>
        </w:rPr>
        <w:t>Management Domain Model</w:t>
      </w:r>
      <w:r>
        <w:t xml:space="preserve"> can have options from the following design areas.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382"/>
        <w:gridCol w:w="6578"/>
      </w:tblGrid>
      <w:tr w:rsidR="006D6411" w14:paraId="356D75BD" w14:textId="77777777">
        <w:trPr>
          <w:cantSplit/>
          <w:tblHeader/>
        </w:trPr>
        <w:tc>
          <w:tcPr>
            <w:tcW w:w="0" w:type="auto"/>
            <w:tcBorders>
              <w:left w:val="nil"/>
              <w:right w:val="nil"/>
            </w:tcBorders>
            <w:shd w:val="clear" w:color="auto" w:fill="E1E1E1"/>
            <w:tcMar>
              <w:top w:w="60" w:type="dxa"/>
              <w:bottom w:w="60" w:type="dxa"/>
            </w:tcMar>
          </w:tcPr>
          <w:p w14:paraId="52C7F078"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5B610E46" w14:textId="77777777" w:rsidR="006D6411" w:rsidRDefault="00000000">
            <w:pPr>
              <w:pStyle w:val="TableHeaderText"/>
            </w:pPr>
            <w:r>
              <w:t>Options</w:t>
            </w:r>
          </w:p>
        </w:tc>
      </w:tr>
      <w:tr w:rsidR="006D6411" w14:paraId="63566DBC" w14:textId="77777777">
        <w:tblPrEx>
          <w:tblBorders>
            <w:top w:val="nil"/>
          </w:tblBorders>
        </w:tblPrEx>
        <w:trPr>
          <w:cantSplit/>
        </w:trPr>
        <w:tc>
          <w:tcPr>
            <w:tcW w:w="0" w:type="auto"/>
            <w:tcBorders>
              <w:left w:val="nil"/>
              <w:right w:val="nil"/>
            </w:tcBorders>
          </w:tcPr>
          <w:p w14:paraId="434A9320" w14:textId="77777777" w:rsidR="006D6411" w:rsidRDefault="00000000">
            <w:pPr>
              <w:pStyle w:val="TableBodyText"/>
            </w:pPr>
            <w:r>
              <w:t>Cluster models</w:t>
            </w:r>
          </w:p>
        </w:tc>
        <w:tc>
          <w:tcPr>
            <w:tcW w:w="0" w:type="auto"/>
            <w:tcBorders>
              <w:left w:val="nil"/>
              <w:right w:val="nil"/>
            </w:tcBorders>
          </w:tcPr>
          <w:p w14:paraId="1EFB06B2" w14:textId="77777777" w:rsidR="006D6411" w:rsidRDefault="00000000">
            <w:pPr>
              <w:pStyle w:val="TableBodyText"/>
              <w:numPr>
                <w:ilvl w:val="0"/>
                <w:numId w:val="1474"/>
              </w:numPr>
            </w:pPr>
            <w:r>
              <w:t>First cluster:</w:t>
            </w:r>
          </w:p>
          <w:p w14:paraId="1F3CACDD" w14:textId="77777777" w:rsidR="006D6411" w:rsidRDefault="00000000">
            <w:pPr>
              <w:pStyle w:val="TableBodyText"/>
              <w:numPr>
                <w:ilvl w:val="1"/>
                <w:numId w:val="1474"/>
              </w:numPr>
            </w:pPr>
            <w:r>
              <w:rPr>
                <w:color w:val="0000FF"/>
                <w:u w:val="single"/>
              </w:rPr>
              <w:fldChar w:fldCharType="begin"/>
            </w:r>
            <w:r>
              <w:rPr>
                <w:color w:val="0000FF"/>
                <w:u w:val="single"/>
              </w:rPr>
              <w:instrText xml:space="preserve"> REF  Bab40d75ab0f24e27b2a7da78d3691cfc \* MERGEFORMAT \h</w:instrText>
            </w:r>
            <w:r>
              <w:rPr>
                <w:color w:val="0000FF"/>
                <w:u w:val="single"/>
              </w:rPr>
            </w:r>
            <w:r>
              <w:rPr>
                <w:color w:val="0000FF"/>
                <w:u w:val="single"/>
              </w:rPr>
              <w:fldChar w:fldCharType="separate"/>
            </w:r>
            <w:r>
              <w:rPr>
                <w:color w:val="0000FF"/>
                <w:u w:val="single"/>
              </w:rPr>
              <w:t>vSphere Single-Rack Cluster Model</w:t>
            </w:r>
            <w:r>
              <w:fldChar w:fldCharType="end"/>
            </w:r>
          </w:p>
          <w:p w14:paraId="75C057B9" w14:textId="77777777" w:rsidR="006D6411" w:rsidRDefault="00000000">
            <w:pPr>
              <w:pStyle w:val="TableBodyText"/>
              <w:numPr>
                <w:ilvl w:val="1"/>
                <w:numId w:val="1474"/>
              </w:numPr>
            </w:pPr>
            <w:r>
              <w:rPr>
                <w:color w:val="0000FF"/>
                <w:u w:val="single"/>
              </w:rPr>
              <w:fldChar w:fldCharType="begin"/>
            </w:r>
            <w:r>
              <w:rPr>
                <w:color w:val="0000FF"/>
                <w:u w:val="single"/>
              </w:rPr>
              <w:instrText xml:space="preserve"> REF  Bf536a718501640d9b85ff52bf4836282 \* MERGEFORMAT \h</w:instrText>
            </w:r>
            <w:r>
              <w:rPr>
                <w:color w:val="0000FF"/>
                <w:u w:val="single"/>
              </w:rPr>
            </w:r>
            <w:r>
              <w:rPr>
                <w:color w:val="0000FF"/>
                <w:u w:val="single"/>
              </w:rPr>
              <w:fldChar w:fldCharType="separate"/>
            </w:r>
            <w:r>
              <w:rPr>
                <w:color w:val="0000FF"/>
                <w:u w:val="single"/>
              </w:rPr>
              <w:t>Layer 2 Multi-Rack Cluster Model</w:t>
            </w:r>
            <w:r>
              <w:fldChar w:fldCharType="end"/>
            </w:r>
          </w:p>
          <w:p w14:paraId="6EF2524F" w14:textId="77777777" w:rsidR="006D6411" w:rsidRDefault="00000000">
            <w:pPr>
              <w:pStyle w:val="TableBodyText"/>
              <w:numPr>
                <w:ilvl w:val="1"/>
                <w:numId w:val="1474"/>
              </w:numPr>
            </w:pPr>
            <w:r>
              <w:rPr>
                <w:color w:val="0000FF"/>
                <w:u w:val="single"/>
              </w:rPr>
              <w:fldChar w:fldCharType="begin"/>
            </w:r>
            <w:r>
              <w:rPr>
                <w:color w:val="0000FF"/>
                <w:u w:val="single"/>
              </w:rPr>
              <w:instrText xml:space="preserve"> REF  B40de1d3876424f6691670c7eda037efe \* MERGEFORMAT \h</w:instrText>
            </w:r>
            <w:r>
              <w:rPr>
                <w:color w:val="0000FF"/>
                <w:u w:val="single"/>
              </w:rPr>
            </w:r>
            <w:r>
              <w:rPr>
                <w:color w:val="0000FF"/>
                <w:u w:val="single"/>
              </w:rPr>
              <w:fldChar w:fldCharType="separate"/>
            </w:r>
            <w:r>
              <w:rPr>
                <w:color w:val="0000FF"/>
                <w:u w:val="single"/>
              </w:rPr>
              <w:t>vSphere Stretched Cluster Model</w:t>
            </w:r>
            <w:r>
              <w:fldChar w:fldCharType="end"/>
            </w:r>
            <w:r>
              <w:t xml:space="preserve"> (Day 2)</w:t>
            </w:r>
          </w:p>
          <w:p w14:paraId="614C9583" w14:textId="77777777" w:rsidR="006D6411" w:rsidRDefault="00000000">
            <w:pPr>
              <w:pStyle w:val="TableBodyText"/>
              <w:numPr>
                <w:ilvl w:val="0"/>
                <w:numId w:val="1474"/>
              </w:numPr>
            </w:pPr>
            <w:r>
              <w:t>Additional clusters:</w:t>
            </w:r>
          </w:p>
          <w:p w14:paraId="5210A352" w14:textId="77777777" w:rsidR="006D6411" w:rsidRDefault="00000000">
            <w:pPr>
              <w:pStyle w:val="TableBodyText"/>
              <w:numPr>
                <w:ilvl w:val="1"/>
                <w:numId w:val="1474"/>
              </w:numPr>
            </w:pPr>
            <w:r>
              <w:t>All cluster models.</w:t>
            </w:r>
          </w:p>
        </w:tc>
      </w:tr>
      <w:tr w:rsidR="006D6411" w14:paraId="4F219A3C" w14:textId="77777777">
        <w:tblPrEx>
          <w:tblBorders>
            <w:top w:val="nil"/>
          </w:tblBorders>
        </w:tblPrEx>
        <w:trPr>
          <w:cantSplit/>
        </w:trPr>
        <w:tc>
          <w:tcPr>
            <w:tcW w:w="0" w:type="auto"/>
            <w:tcBorders>
              <w:left w:val="nil"/>
              <w:right w:val="nil"/>
            </w:tcBorders>
          </w:tcPr>
          <w:p w14:paraId="05BCA330" w14:textId="77777777" w:rsidR="006D6411" w:rsidRDefault="00000000">
            <w:pPr>
              <w:pStyle w:val="TableBodyText"/>
            </w:pPr>
            <w:r>
              <w:t>VCF Operations models</w:t>
            </w:r>
          </w:p>
        </w:tc>
        <w:tc>
          <w:tcPr>
            <w:tcW w:w="0" w:type="auto"/>
            <w:tcBorders>
              <w:left w:val="nil"/>
              <w:right w:val="nil"/>
            </w:tcBorders>
          </w:tcPr>
          <w:p w14:paraId="30CD0C68" w14:textId="77777777" w:rsidR="006D6411" w:rsidRDefault="00000000">
            <w:pPr>
              <w:pStyle w:val="TableBodyText"/>
              <w:numPr>
                <w:ilvl w:val="0"/>
                <w:numId w:val="1475"/>
              </w:numPr>
            </w:pPr>
            <w:r>
              <w:rPr>
                <w:color w:val="0000FF"/>
                <w:u w:val="single"/>
              </w:rPr>
              <w:fldChar w:fldCharType="begin"/>
            </w:r>
            <w:r>
              <w:rPr>
                <w:color w:val="0000FF"/>
                <w:u w:val="single"/>
              </w:rPr>
              <w:instrText xml:space="preserve"> REF  Bd3105da3d10543caae5ffc7ccae14475 \* MERGEFORMAT \h</w:instrText>
            </w:r>
            <w:r>
              <w:rPr>
                <w:color w:val="0000FF"/>
                <w:u w:val="single"/>
              </w:rPr>
            </w:r>
            <w:r>
              <w:rPr>
                <w:color w:val="0000FF"/>
                <w:u w:val="single"/>
              </w:rPr>
              <w:fldChar w:fldCharType="separate"/>
            </w:r>
            <w:r>
              <w:rPr>
                <w:color w:val="0000FF"/>
                <w:u w:val="single"/>
              </w:rPr>
              <w:t>Simple VCF Operations Model</w:t>
            </w:r>
            <w:r>
              <w:fldChar w:fldCharType="end"/>
            </w:r>
          </w:p>
          <w:p w14:paraId="4561AC73" w14:textId="77777777" w:rsidR="006D6411" w:rsidRDefault="00000000">
            <w:pPr>
              <w:pStyle w:val="TableBodyText"/>
              <w:numPr>
                <w:ilvl w:val="0"/>
                <w:numId w:val="1475"/>
              </w:numPr>
            </w:pPr>
            <w:r>
              <w:rPr>
                <w:color w:val="0000FF"/>
                <w:u w:val="single"/>
              </w:rPr>
              <w:fldChar w:fldCharType="begin"/>
            </w:r>
            <w:r>
              <w:rPr>
                <w:color w:val="0000FF"/>
                <w:u w:val="single"/>
              </w:rPr>
              <w:instrText xml:space="preserve"> REF  B41ff1c42eb58410ca9d9457ecce82b3c \* MERGEFORMAT \h</w:instrText>
            </w:r>
            <w:r>
              <w:rPr>
                <w:color w:val="0000FF"/>
                <w:u w:val="single"/>
              </w:rPr>
            </w:r>
            <w:r>
              <w:rPr>
                <w:color w:val="0000FF"/>
                <w:u w:val="single"/>
              </w:rPr>
              <w:fldChar w:fldCharType="separate"/>
            </w:r>
            <w:r>
              <w:rPr>
                <w:color w:val="0000FF"/>
                <w:u w:val="single"/>
              </w:rPr>
              <w:t>High Availability VCF Operations Model</w:t>
            </w:r>
            <w:r>
              <w:fldChar w:fldCharType="end"/>
            </w:r>
          </w:p>
        </w:tc>
      </w:tr>
      <w:tr w:rsidR="006D6411" w14:paraId="09538221" w14:textId="77777777">
        <w:tblPrEx>
          <w:tblBorders>
            <w:top w:val="nil"/>
          </w:tblBorders>
        </w:tblPrEx>
        <w:trPr>
          <w:cantSplit/>
        </w:trPr>
        <w:tc>
          <w:tcPr>
            <w:tcW w:w="0" w:type="auto"/>
            <w:tcBorders>
              <w:left w:val="nil"/>
              <w:right w:val="nil"/>
            </w:tcBorders>
          </w:tcPr>
          <w:p w14:paraId="5726BD32" w14:textId="77777777" w:rsidR="006D6411" w:rsidRDefault="00000000">
            <w:pPr>
              <w:pStyle w:val="TableBodyText"/>
            </w:pPr>
            <w:r>
              <w:t>VCF Automation models</w:t>
            </w:r>
          </w:p>
        </w:tc>
        <w:tc>
          <w:tcPr>
            <w:tcW w:w="0" w:type="auto"/>
            <w:tcBorders>
              <w:left w:val="nil"/>
              <w:right w:val="nil"/>
            </w:tcBorders>
          </w:tcPr>
          <w:p w14:paraId="0435195C" w14:textId="77777777" w:rsidR="006D6411" w:rsidRDefault="00000000">
            <w:pPr>
              <w:pStyle w:val="TableBodyText"/>
              <w:numPr>
                <w:ilvl w:val="0"/>
                <w:numId w:val="1476"/>
              </w:numPr>
            </w:pPr>
            <w:r>
              <w:rPr>
                <w:color w:val="0000FF"/>
                <w:u w:val="single"/>
              </w:rPr>
              <w:fldChar w:fldCharType="begin"/>
            </w:r>
            <w:r>
              <w:rPr>
                <w:color w:val="0000FF"/>
                <w:u w:val="single"/>
              </w:rPr>
              <w:instrText xml:space="preserve"> REF  B7169806e136f493ca1add028585189da \* MERGEFORMAT \h</w:instrText>
            </w:r>
            <w:r>
              <w:rPr>
                <w:color w:val="0000FF"/>
                <w:u w:val="single"/>
              </w:rPr>
            </w:r>
            <w:r>
              <w:rPr>
                <w:color w:val="0000FF"/>
                <w:u w:val="single"/>
              </w:rPr>
              <w:fldChar w:fldCharType="separate"/>
            </w:r>
            <w:r>
              <w:rPr>
                <w:color w:val="0000FF"/>
                <w:u w:val="single"/>
              </w:rPr>
              <w:t>Simple VCF Automation Model</w:t>
            </w:r>
            <w:r>
              <w:fldChar w:fldCharType="end"/>
            </w:r>
          </w:p>
          <w:p w14:paraId="041A8B02" w14:textId="77777777" w:rsidR="006D6411" w:rsidRDefault="00000000">
            <w:pPr>
              <w:pStyle w:val="TableBodyText"/>
              <w:numPr>
                <w:ilvl w:val="0"/>
                <w:numId w:val="1476"/>
              </w:numPr>
            </w:pPr>
            <w:r>
              <w:rPr>
                <w:color w:val="0000FF"/>
                <w:u w:val="single"/>
              </w:rPr>
              <w:fldChar w:fldCharType="begin"/>
            </w:r>
            <w:r>
              <w:rPr>
                <w:color w:val="0000FF"/>
                <w:u w:val="single"/>
              </w:rPr>
              <w:instrText xml:space="preserve"> REF  Bd84fb873fae5412cb6e80553e5c68fef \* MERGEFORMAT \h</w:instrText>
            </w:r>
            <w:r>
              <w:rPr>
                <w:color w:val="0000FF"/>
                <w:u w:val="single"/>
              </w:rPr>
            </w:r>
            <w:r>
              <w:rPr>
                <w:color w:val="0000FF"/>
                <w:u w:val="single"/>
              </w:rPr>
              <w:fldChar w:fldCharType="separate"/>
            </w:r>
            <w:r>
              <w:rPr>
                <w:color w:val="0000FF"/>
                <w:u w:val="single"/>
              </w:rPr>
              <w:t>High Availability VCF Automation Model</w:t>
            </w:r>
            <w:r>
              <w:fldChar w:fldCharType="end"/>
            </w:r>
          </w:p>
        </w:tc>
      </w:tr>
      <w:tr w:rsidR="006D6411" w14:paraId="38ADE38B" w14:textId="77777777">
        <w:tblPrEx>
          <w:tblBorders>
            <w:top w:val="nil"/>
          </w:tblBorders>
        </w:tblPrEx>
        <w:trPr>
          <w:cantSplit/>
        </w:trPr>
        <w:tc>
          <w:tcPr>
            <w:tcW w:w="0" w:type="auto"/>
            <w:tcBorders>
              <w:left w:val="nil"/>
              <w:right w:val="nil"/>
            </w:tcBorders>
          </w:tcPr>
          <w:p w14:paraId="63B3DA84" w14:textId="77777777" w:rsidR="006D6411" w:rsidRDefault="00000000">
            <w:pPr>
              <w:pStyle w:val="TableBodyText"/>
            </w:pPr>
            <w:r>
              <w:t>NSX Manager models</w:t>
            </w:r>
          </w:p>
        </w:tc>
        <w:tc>
          <w:tcPr>
            <w:tcW w:w="0" w:type="auto"/>
            <w:tcBorders>
              <w:left w:val="nil"/>
              <w:right w:val="nil"/>
            </w:tcBorders>
          </w:tcPr>
          <w:p w14:paraId="05D2F271" w14:textId="77777777" w:rsidR="006D6411" w:rsidRDefault="00000000">
            <w:pPr>
              <w:pStyle w:val="TableBodyText"/>
              <w:numPr>
                <w:ilvl w:val="0"/>
                <w:numId w:val="1477"/>
              </w:numPr>
            </w:pPr>
            <w:r>
              <w:t>Simple NSX Manager Model</w:t>
            </w:r>
          </w:p>
          <w:p w14:paraId="08AB8F87" w14:textId="77777777" w:rsidR="006D6411" w:rsidRDefault="00000000">
            <w:pPr>
              <w:pStyle w:val="TableBodyText"/>
              <w:numPr>
                <w:ilvl w:val="0"/>
                <w:numId w:val="1477"/>
              </w:numPr>
            </w:pPr>
            <w:r>
              <w:t>High Availability NSX Manager Model</w:t>
            </w:r>
          </w:p>
        </w:tc>
      </w:tr>
    </w:tbl>
    <w:p w14:paraId="01FF1980" w14:textId="77777777" w:rsidR="006D6411" w:rsidRDefault="00000000">
      <w:pPr>
        <w:pStyle w:val="SectionHeading4"/>
        <w:spacing w:before="120"/>
      </w:pPr>
      <w:r>
        <w:lastRenderedPageBreak/>
        <w:t>Management Domain Model Requirements</w:t>
      </w:r>
    </w:p>
    <w:p w14:paraId="3281FA59"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542</w:t>
      </w:r>
      <w:r>
        <w:fldChar w:fldCharType="end"/>
      </w:r>
      <w:r>
        <w:t>. Management Domain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6"/>
        <w:gridCol w:w="2232"/>
        <w:gridCol w:w="2855"/>
        <w:gridCol w:w="3207"/>
      </w:tblGrid>
      <w:tr w:rsidR="006D6411" w14:paraId="1777237E" w14:textId="77777777">
        <w:trPr>
          <w:cantSplit/>
          <w:tblHeader/>
        </w:trPr>
        <w:tc>
          <w:tcPr>
            <w:tcW w:w="0" w:type="auto"/>
            <w:tcBorders>
              <w:left w:val="nil"/>
              <w:right w:val="nil"/>
            </w:tcBorders>
            <w:shd w:val="clear" w:color="auto" w:fill="E1E1E1"/>
            <w:tcMar>
              <w:top w:w="60" w:type="dxa"/>
              <w:bottom w:w="60" w:type="dxa"/>
            </w:tcMar>
          </w:tcPr>
          <w:p w14:paraId="3F6E00AD"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A1CBD3E"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B94EFE8"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BC45ED6" w14:textId="77777777" w:rsidR="006D6411" w:rsidRDefault="00000000">
            <w:pPr>
              <w:pStyle w:val="TableHeaderText"/>
            </w:pPr>
            <w:r>
              <w:t>Implication</w:t>
            </w:r>
          </w:p>
        </w:tc>
      </w:tr>
      <w:tr w:rsidR="006D6411" w14:paraId="6E1027EC" w14:textId="77777777">
        <w:tblPrEx>
          <w:tblBorders>
            <w:top w:val="nil"/>
          </w:tblBorders>
        </w:tblPrEx>
        <w:trPr>
          <w:cantSplit/>
        </w:trPr>
        <w:tc>
          <w:tcPr>
            <w:tcW w:w="0" w:type="auto"/>
            <w:tcBorders>
              <w:left w:val="nil"/>
              <w:right w:val="nil"/>
            </w:tcBorders>
          </w:tcPr>
          <w:p w14:paraId="509953E4" w14:textId="77777777" w:rsidR="006D6411" w:rsidRDefault="00000000">
            <w:pPr>
              <w:pStyle w:val="TableBodyText"/>
            </w:pPr>
            <w:r>
              <w:t>VCF-WLD-REQD-CFG-001</w:t>
            </w:r>
          </w:p>
        </w:tc>
        <w:tc>
          <w:tcPr>
            <w:tcW w:w="0" w:type="auto"/>
            <w:tcBorders>
              <w:left w:val="nil"/>
              <w:right w:val="nil"/>
            </w:tcBorders>
          </w:tcPr>
          <w:p w14:paraId="253437BC" w14:textId="77777777" w:rsidR="006D6411" w:rsidRDefault="00000000">
            <w:pPr>
              <w:pStyle w:val="TableBodyText"/>
            </w:pPr>
            <w:r>
              <w:t>Deploy a management domain to host all management components for the VCF instance.</w:t>
            </w:r>
          </w:p>
        </w:tc>
        <w:tc>
          <w:tcPr>
            <w:tcW w:w="0" w:type="auto"/>
            <w:tcBorders>
              <w:left w:val="nil"/>
              <w:right w:val="nil"/>
            </w:tcBorders>
          </w:tcPr>
          <w:p w14:paraId="5F4ADBF8" w14:textId="77777777" w:rsidR="006D6411" w:rsidRDefault="00000000">
            <w:pPr>
              <w:pStyle w:val="TableBodyText"/>
              <w:numPr>
                <w:ilvl w:val="0"/>
                <w:numId w:val="1478"/>
              </w:numPr>
            </w:pPr>
            <w:r>
              <w:t>Guarantees sufficient resources for management components.</w:t>
            </w:r>
          </w:p>
          <w:p w14:paraId="55E5AD88" w14:textId="77777777" w:rsidR="006D6411" w:rsidRDefault="00000000">
            <w:pPr>
              <w:pStyle w:val="TableBodyText"/>
              <w:numPr>
                <w:ilvl w:val="0"/>
                <w:numId w:val="1478"/>
              </w:numPr>
            </w:pPr>
            <w:r>
              <w:t>Enables the use of specific hardware to meet only the needs of the management components.</w:t>
            </w:r>
          </w:p>
          <w:p w14:paraId="673F1E95" w14:textId="77777777" w:rsidR="006D6411" w:rsidRDefault="00000000">
            <w:pPr>
              <w:pStyle w:val="TableBodyText"/>
              <w:numPr>
                <w:ilvl w:val="0"/>
                <w:numId w:val="1478"/>
              </w:numPr>
            </w:pPr>
            <w:r>
              <w:t>Enables the use of dedicated physical compute, network and storage separately from those used for additional workloads.</w:t>
            </w:r>
          </w:p>
          <w:p w14:paraId="7B8534B5" w14:textId="77777777" w:rsidR="006D6411" w:rsidRDefault="00000000">
            <w:pPr>
              <w:pStyle w:val="TableBodyText"/>
              <w:numPr>
                <w:ilvl w:val="0"/>
                <w:numId w:val="1478"/>
              </w:numPr>
            </w:pPr>
            <w:r>
              <w:t>Enables separate life cycle management of management and workload components.</w:t>
            </w:r>
          </w:p>
        </w:tc>
        <w:tc>
          <w:tcPr>
            <w:tcW w:w="0" w:type="auto"/>
            <w:tcBorders>
              <w:left w:val="nil"/>
              <w:right w:val="nil"/>
            </w:tcBorders>
          </w:tcPr>
          <w:p w14:paraId="40440A40" w14:textId="77777777" w:rsidR="006D6411" w:rsidRDefault="00000000">
            <w:pPr>
              <w:pStyle w:val="TableBodyText"/>
              <w:numPr>
                <w:ilvl w:val="0"/>
                <w:numId w:val="1479"/>
              </w:numPr>
            </w:pPr>
            <w:r>
              <w:t>You must carefully size the management domain to accommodate planned deployments of additional workload domains and management components.</w:t>
            </w:r>
          </w:p>
          <w:p w14:paraId="0D4A14E4" w14:textId="77777777" w:rsidR="006D6411" w:rsidRDefault="00000000">
            <w:pPr>
              <w:pStyle w:val="TableBodyText"/>
              <w:numPr>
                <w:ilvl w:val="0"/>
                <w:numId w:val="1479"/>
              </w:numPr>
            </w:pPr>
            <w:r>
              <w:t>Hardware might not be fully utilized until full-scale deployment has been reached.</w:t>
            </w:r>
          </w:p>
        </w:tc>
      </w:tr>
    </w:tbl>
    <w:p w14:paraId="7CD8724E" w14:textId="77777777" w:rsidR="006D6411" w:rsidRDefault="00000000">
      <w:pPr>
        <w:pStyle w:val="SectionHeading4"/>
        <w:spacing w:before="120"/>
      </w:pPr>
      <w:r>
        <w:t>Management Domain Model Recommendations</w:t>
      </w:r>
    </w:p>
    <w:p w14:paraId="16A617FE"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543</w:t>
      </w:r>
      <w:r>
        <w:fldChar w:fldCharType="end"/>
      </w:r>
      <w:r>
        <w:t>. Management Domain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2"/>
        <w:gridCol w:w="3626"/>
        <w:gridCol w:w="2014"/>
        <w:gridCol w:w="2208"/>
      </w:tblGrid>
      <w:tr w:rsidR="006D6411" w14:paraId="4D77D350" w14:textId="77777777">
        <w:trPr>
          <w:cantSplit/>
          <w:tblHeader/>
        </w:trPr>
        <w:tc>
          <w:tcPr>
            <w:tcW w:w="0" w:type="auto"/>
            <w:tcBorders>
              <w:left w:val="nil"/>
              <w:right w:val="nil"/>
            </w:tcBorders>
            <w:shd w:val="clear" w:color="auto" w:fill="E1E1E1"/>
            <w:tcMar>
              <w:top w:w="60" w:type="dxa"/>
              <w:bottom w:w="60" w:type="dxa"/>
            </w:tcMar>
          </w:tcPr>
          <w:p w14:paraId="7CF33646"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97614D1"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209534A"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ACD3505" w14:textId="77777777" w:rsidR="006D6411" w:rsidRDefault="00000000">
            <w:pPr>
              <w:pStyle w:val="TableHeaderText"/>
            </w:pPr>
            <w:r>
              <w:t>Implication</w:t>
            </w:r>
          </w:p>
        </w:tc>
      </w:tr>
      <w:tr w:rsidR="006D6411" w14:paraId="3C9151DC" w14:textId="77777777">
        <w:tblPrEx>
          <w:tblBorders>
            <w:top w:val="nil"/>
          </w:tblBorders>
        </w:tblPrEx>
        <w:trPr>
          <w:cantSplit/>
        </w:trPr>
        <w:tc>
          <w:tcPr>
            <w:tcW w:w="0" w:type="auto"/>
            <w:tcBorders>
              <w:left w:val="nil"/>
              <w:right w:val="nil"/>
            </w:tcBorders>
          </w:tcPr>
          <w:p w14:paraId="08F27D61" w14:textId="77777777" w:rsidR="006D6411" w:rsidRDefault="00000000">
            <w:pPr>
              <w:pStyle w:val="TableBodyText"/>
            </w:pPr>
            <w:r>
              <w:t>VCF-WLD-RCMD-CFG-001</w:t>
            </w:r>
          </w:p>
        </w:tc>
        <w:tc>
          <w:tcPr>
            <w:tcW w:w="0" w:type="auto"/>
            <w:tcBorders>
              <w:left w:val="nil"/>
              <w:right w:val="nil"/>
            </w:tcBorders>
          </w:tcPr>
          <w:p w14:paraId="59C0B97E" w14:textId="77777777" w:rsidR="006D6411" w:rsidRDefault="00000000">
            <w:pPr>
              <w:pStyle w:val="TableBodyText"/>
            </w:pPr>
            <w:r>
              <w:t>If running business workloads in the management domain, configure the following vSphere resource pools to control resource usage by management and business workloads.</w:t>
            </w:r>
          </w:p>
          <w:p w14:paraId="51990D02" w14:textId="77777777" w:rsidR="006D6411" w:rsidRDefault="00000000">
            <w:pPr>
              <w:pStyle w:val="TableBodyText"/>
              <w:numPr>
                <w:ilvl w:val="0"/>
                <w:numId w:val="1480"/>
              </w:numPr>
            </w:pPr>
            <w:r>
              <w:rPr>
                <w:rStyle w:val="InlineVar"/>
              </w:rPr>
              <w:t>cluster-name</w:t>
            </w:r>
            <w:r>
              <w:t>-rp-sddc-mgmt</w:t>
            </w:r>
          </w:p>
          <w:p w14:paraId="7794F7B0" w14:textId="77777777" w:rsidR="006D6411" w:rsidRDefault="00000000">
            <w:pPr>
              <w:pStyle w:val="TableBodyText"/>
              <w:numPr>
                <w:ilvl w:val="0"/>
                <w:numId w:val="1480"/>
              </w:numPr>
            </w:pPr>
            <w:r>
              <w:rPr>
                <w:rStyle w:val="InlineVar"/>
              </w:rPr>
              <w:t>cluster-name</w:t>
            </w:r>
            <w:r>
              <w:t>-rp-sddc-edge</w:t>
            </w:r>
          </w:p>
          <w:p w14:paraId="28EF25B5" w14:textId="77777777" w:rsidR="006D6411" w:rsidRDefault="00000000">
            <w:pPr>
              <w:pStyle w:val="TableBodyText"/>
              <w:numPr>
                <w:ilvl w:val="0"/>
                <w:numId w:val="1480"/>
              </w:numPr>
            </w:pPr>
            <w:r>
              <w:rPr>
                <w:rStyle w:val="InlineVar"/>
              </w:rPr>
              <w:t>cluster-name</w:t>
            </w:r>
            <w:r>
              <w:t>-rp-user-edge</w:t>
            </w:r>
          </w:p>
          <w:p w14:paraId="79865383" w14:textId="77777777" w:rsidR="006D6411" w:rsidRDefault="00000000">
            <w:pPr>
              <w:pStyle w:val="TableBodyText"/>
              <w:numPr>
                <w:ilvl w:val="0"/>
                <w:numId w:val="1480"/>
              </w:numPr>
            </w:pPr>
            <w:r>
              <w:rPr>
                <w:rStyle w:val="InlineVar"/>
              </w:rPr>
              <w:t>cluster-name</w:t>
            </w:r>
            <w:r>
              <w:t>-rp-user-vm</w:t>
            </w:r>
          </w:p>
        </w:tc>
        <w:tc>
          <w:tcPr>
            <w:tcW w:w="0" w:type="auto"/>
            <w:tcBorders>
              <w:left w:val="nil"/>
              <w:right w:val="nil"/>
            </w:tcBorders>
          </w:tcPr>
          <w:p w14:paraId="313EC2B9" w14:textId="77777777" w:rsidR="006D6411" w:rsidRDefault="00000000">
            <w:pPr>
              <w:pStyle w:val="TableBodyText"/>
            </w:pPr>
            <w:r>
              <w:t>Ensures sufficient resources for the management components.</w:t>
            </w:r>
          </w:p>
        </w:tc>
        <w:tc>
          <w:tcPr>
            <w:tcW w:w="0" w:type="auto"/>
            <w:tcBorders>
              <w:left w:val="nil"/>
              <w:right w:val="nil"/>
            </w:tcBorders>
          </w:tcPr>
          <w:p w14:paraId="4FC1100B" w14:textId="77777777" w:rsidR="006D6411" w:rsidRDefault="00000000">
            <w:pPr>
              <w:pStyle w:val="TableBodyText"/>
            </w:pPr>
            <w:r>
              <w:t>You must manually create the vSphere resource pools and manage their settings over time.</w:t>
            </w:r>
          </w:p>
        </w:tc>
      </w:tr>
    </w:tbl>
    <w:p w14:paraId="2DFE32EC" w14:textId="77777777" w:rsidR="006D6411" w:rsidRDefault="00000000">
      <w:pPr>
        <w:pStyle w:val="Heading3"/>
        <w:spacing w:before="320"/>
      </w:pPr>
      <w:bookmarkStart w:id="49" w:name="B8ae70ff242c54aa19f4e3b8a23afc545"/>
      <w:bookmarkStart w:id="50" w:name="_Toc218584318"/>
      <w:r>
        <w:lastRenderedPageBreak/>
        <w:t>Workload Domain Model</w:t>
      </w:r>
      <w:bookmarkEnd w:id="49"/>
      <w:bookmarkEnd w:id="50"/>
    </w:p>
    <w:p w14:paraId="0BF464F3" w14:textId="77777777" w:rsidR="006D6411" w:rsidRDefault="00000000">
      <w:pPr>
        <w:pStyle w:val="BodyText"/>
      </w:pPr>
      <w:r>
        <w:t xml:space="preserve">As you expand your VCF fleet, you can add workload domains to a VCF Instance. Each workload domain is assigned a vCenter and NSX Manager. </w:t>
      </w:r>
    </w:p>
    <w:p w14:paraId="39D17041"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59</w:t>
      </w:r>
      <w:r>
        <w:fldChar w:fldCharType="end"/>
      </w:r>
      <w:r>
        <w:t>. Workload Domain Model in VMware Cloud Foundation</w:t>
      </w:r>
    </w:p>
    <w:p w14:paraId="32CC4D5F" w14:textId="77777777" w:rsidR="006D6411" w:rsidRDefault="00000000">
      <w:pPr>
        <w:pStyle w:val="BodyText"/>
      </w:pPr>
      <w:r>
        <w:rPr>
          <w:noProof/>
        </w:rPr>
        <w:drawing>
          <wp:anchor distT="0" distB="0" distL="114300" distR="114300" simplePos="0" relativeHeight="251723776" behindDoc="0" locked="0" layoutInCell="0" allowOverlap="0" wp14:anchorId="30E557FC" wp14:editId="696D36E3">
            <wp:simplePos x="0" y="0"/>
            <wp:positionH relativeFrom="column">
              <wp:align>center</wp:align>
            </wp:positionH>
            <wp:positionV relativeFrom="paragraph">
              <wp:align>bottom</wp:align>
            </wp:positionV>
            <wp:extent cx="2247619" cy="1257143"/>
            <wp:effectExtent l="0" t="0" r="0" b="0"/>
            <wp:wrapTopAndBottom/>
            <wp:docPr id="100150" name="Graphic 10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0" name=""/>
                    <pic:cNvPicPr>
                      <a:picLocks noChangeAspect="1"/>
                    </pic:cNvPicPr>
                  </pic:nvPicPr>
                  <pic:blipFill>
                    <a:blip r:embed="rId69">
                      <a:extLst>
                        <a:ext uri="{96DAC541-7B7A-43D3-8B79-37D633B846F1}">
                          <asvg:svgBlip xmlns:asvg="http://schemas.microsoft.com/office/drawing/2016/SVG/main" r:embed="rId70"/>
                        </a:ext>
                      </a:extLst>
                    </a:blip>
                    <a:stretch>
                      <a:fillRect/>
                    </a:stretch>
                  </pic:blipFill>
                  <pic:spPr>
                    <a:xfrm>
                      <a:off x="0" y="0"/>
                      <a:ext cx="2247619" cy="1257143"/>
                    </a:xfrm>
                    <a:prstGeom prst="rect">
                      <a:avLst/>
                    </a:prstGeom>
                  </pic:spPr>
                </pic:pic>
              </a:graphicData>
            </a:graphic>
          </wp:anchor>
        </w:drawing>
      </w:r>
    </w:p>
    <w:p w14:paraId="62C11498" w14:textId="77777777" w:rsidR="006D6411" w:rsidRDefault="00000000">
      <w:pPr>
        <w:pStyle w:val="SectionHeading4"/>
      </w:pPr>
      <w:r>
        <w:t>Workload Domain Model Attributes</w:t>
      </w:r>
    </w:p>
    <w:p w14:paraId="243FF851" w14:textId="77777777" w:rsidR="006D6411" w:rsidRDefault="00000000">
      <w:pPr>
        <w:pStyle w:val="BodyText"/>
      </w:pPr>
      <w:r>
        <w:t xml:space="preserve">A </w:t>
      </w:r>
      <w:r>
        <w:rPr>
          <w:rStyle w:val="InlineCite"/>
        </w:rPr>
        <w:t>Workload Domain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518"/>
        <w:gridCol w:w="4442"/>
      </w:tblGrid>
      <w:tr w:rsidR="006D6411" w14:paraId="4559F101" w14:textId="77777777">
        <w:trPr>
          <w:cantSplit/>
          <w:tblHeader/>
        </w:trPr>
        <w:tc>
          <w:tcPr>
            <w:tcW w:w="0" w:type="auto"/>
            <w:tcBorders>
              <w:left w:val="nil"/>
              <w:right w:val="nil"/>
            </w:tcBorders>
            <w:shd w:val="clear" w:color="auto" w:fill="E1E1E1"/>
            <w:tcMar>
              <w:top w:w="60" w:type="dxa"/>
              <w:bottom w:w="60" w:type="dxa"/>
            </w:tcMar>
          </w:tcPr>
          <w:p w14:paraId="452600E2"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DFCC68D" w14:textId="77777777" w:rsidR="006D6411" w:rsidRDefault="00000000">
            <w:pPr>
              <w:pStyle w:val="TableHeaderText"/>
            </w:pPr>
            <w:r>
              <w:t>Details</w:t>
            </w:r>
          </w:p>
        </w:tc>
      </w:tr>
      <w:tr w:rsidR="006D6411" w14:paraId="541A31DF" w14:textId="77777777">
        <w:tblPrEx>
          <w:tblBorders>
            <w:top w:val="nil"/>
          </w:tblBorders>
        </w:tblPrEx>
        <w:trPr>
          <w:cantSplit/>
        </w:trPr>
        <w:tc>
          <w:tcPr>
            <w:tcW w:w="0" w:type="auto"/>
            <w:tcBorders>
              <w:left w:val="nil"/>
              <w:right w:val="nil"/>
            </w:tcBorders>
          </w:tcPr>
          <w:p w14:paraId="267F8EC7" w14:textId="77777777" w:rsidR="006D6411" w:rsidRDefault="00000000">
            <w:pPr>
              <w:pStyle w:val="TableBodyText"/>
            </w:pPr>
            <w:r>
              <w:t>Resource allocation</w:t>
            </w:r>
          </w:p>
        </w:tc>
        <w:tc>
          <w:tcPr>
            <w:tcW w:w="0" w:type="auto"/>
            <w:tcBorders>
              <w:left w:val="nil"/>
              <w:right w:val="nil"/>
            </w:tcBorders>
          </w:tcPr>
          <w:p w14:paraId="069532DA" w14:textId="77777777" w:rsidR="006D6411" w:rsidRDefault="00000000">
            <w:pPr>
              <w:pStyle w:val="TableBodyText"/>
              <w:numPr>
                <w:ilvl w:val="0"/>
                <w:numId w:val="1481"/>
              </w:numPr>
            </w:pPr>
            <w:r>
              <w:t>NSX Edge nodes.</w:t>
            </w:r>
          </w:p>
          <w:p w14:paraId="24CC7E68" w14:textId="77777777" w:rsidR="006D6411" w:rsidRDefault="00000000">
            <w:pPr>
              <w:pStyle w:val="TableBodyText"/>
              <w:numPr>
                <w:ilvl w:val="0"/>
                <w:numId w:val="1481"/>
              </w:numPr>
            </w:pPr>
            <w:r>
              <w:t>Business workloads.</w:t>
            </w:r>
          </w:p>
        </w:tc>
      </w:tr>
      <w:tr w:rsidR="006D6411" w14:paraId="75B9D590" w14:textId="77777777">
        <w:tblPrEx>
          <w:tblBorders>
            <w:top w:val="nil"/>
          </w:tblBorders>
        </w:tblPrEx>
        <w:trPr>
          <w:cantSplit/>
        </w:trPr>
        <w:tc>
          <w:tcPr>
            <w:tcW w:w="0" w:type="auto"/>
            <w:tcBorders>
              <w:left w:val="nil"/>
              <w:right w:val="nil"/>
            </w:tcBorders>
          </w:tcPr>
          <w:p w14:paraId="0BF82CE7" w14:textId="77777777" w:rsidR="006D6411" w:rsidRDefault="00000000">
            <w:pPr>
              <w:pStyle w:val="TableBodyText"/>
            </w:pPr>
            <w:r>
              <w:t>vCenter Single Sign-On domain</w:t>
            </w:r>
          </w:p>
        </w:tc>
        <w:tc>
          <w:tcPr>
            <w:tcW w:w="0" w:type="auto"/>
            <w:tcBorders>
              <w:left w:val="nil"/>
              <w:right w:val="nil"/>
            </w:tcBorders>
          </w:tcPr>
          <w:p w14:paraId="4ADF5B2E" w14:textId="77777777" w:rsidR="006D6411" w:rsidRDefault="00000000">
            <w:pPr>
              <w:pStyle w:val="TableBodyText"/>
            </w:pPr>
            <w:r>
              <w:t>Dedicated.</w:t>
            </w:r>
          </w:p>
        </w:tc>
      </w:tr>
    </w:tbl>
    <w:p w14:paraId="7542FE0E" w14:textId="77777777" w:rsidR="006D6411" w:rsidRDefault="00000000">
      <w:pPr>
        <w:pStyle w:val="SectionHeading4"/>
        <w:spacing w:before="120"/>
      </w:pPr>
      <w:r>
        <w:t>Workload Domain Model Options</w:t>
      </w:r>
    </w:p>
    <w:p w14:paraId="26194BF5" w14:textId="77777777" w:rsidR="006D6411" w:rsidRDefault="00000000">
      <w:pPr>
        <w:pStyle w:val="BodyText"/>
      </w:pPr>
      <w:r>
        <w:t xml:space="preserve">According to your objectives, the </w:t>
      </w:r>
      <w:r>
        <w:rPr>
          <w:rStyle w:val="InlineCite"/>
        </w:rPr>
        <w:t>Workload Domain Model</w:t>
      </w:r>
      <w:r>
        <w:t xml:space="preserve"> can have options from the following design areas.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741"/>
        <w:gridCol w:w="6219"/>
      </w:tblGrid>
      <w:tr w:rsidR="006D6411" w14:paraId="04797DA0" w14:textId="77777777">
        <w:trPr>
          <w:cantSplit/>
          <w:tblHeader/>
        </w:trPr>
        <w:tc>
          <w:tcPr>
            <w:tcW w:w="0" w:type="auto"/>
            <w:tcBorders>
              <w:left w:val="nil"/>
              <w:right w:val="nil"/>
            </w:tcBorders>
            <w:shd w:val="clear" w:color="auto" w:fill="E1E1E1"/>
            <w:tcMar>
              <w:top w:w="60" w:type="dxa"/>
              <w:bottom w:w="60" w:type="dxa"/>
            </w:tcMar>
          </w:tcPr>
          <w:p w14:paraId="3383CCFF"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625C280E" w14:textId="77777777" w:rsidR="006D6411" w:rsidRDefault="00000000">
            <w:pPr>
              <w:pStyle w:val="TableHeaderText"/>
            </w:pPr>
            <w:r>
              <w:t>Options</w:t>
            </w:r>
          </w:p>
        </w:tc>
      </w:tr>
      <w:tr w:rsidR="006D6411" w14:paraId="579C9EF3" w14:textId="77777777">
        <w:tblPrEx>
          <w:tblBorders>
            <w:top w:val="nil"/>
          </w:tblBorders>
        </w:tblPrEx>
        <w:trPr>
          <w:cantSplit/>
        </w:trPr>
        <w:tc>
          <w:tcPr>
            <w:tcW w:w="0" w:type="auto"/>
            <w:tcBorders>
              <w:left w:val="nil"/>
              <w:right w:val="nil"/>
            </w:tcBorders>
          </w:tcPr>
          <w:p w14:paraId="43D5231D" w14:textId="77777777" w:rsidR="006D6411" w:rsidRDefault="00000000">
            <w:pPr>
              <w:pStyle w:val="TableBodyText"/>
            </w:pPr>
            <w:r>
              <w:t>Cluster models</w:t>
            </w:r>
          </w:p>
        </w:tc>
        <w:tc>
          <w:tcPr>
            <w:tcW w:w="0" w:type="auto"/>
            <w:tcBorders>
              <w:left w:val="nil"/>
              <w:right w:val="nil"/>
            </w:tcBorders>
          </w:tcPr>
          <w:p w14:paraId="62B0EE05" w14:textId="77777777" w:rsidR="006D6411" w:rsidRDefault="00000000">
            <w:pPr>
              <w:pStyle w:val="TableBodyText"/>
              <w:numPr>
                <w:ilvl w:val="0"/>
                <w:numId w:val="1482"/>
              </w:numPr>
            </w:pPr>
            <w:r>
              <w:rPr>
                <w:color w:val="0000FF"/>
                <w:u w:val="single"/>
              </w:rPr>
              <w:fldChar w:fldCharType="begin"/>
            </w:r>
            <w:r>
              <w:rPr>
                <w:color w:val="0000FF"/>
                <w:u w:val="single"/>
              </w:rPr>
              <w:instrText xml:space="preserve"> REF  Bab40d75ab0f24e27b2a7da78d3691cfc \* MERGEFORMAT \h</w:instrText>
            </w:r>
            <w:r>
              <w:rPr>
                <w:color w:val="0000FF"/>
                <w:u w:val="single"/>
              </w:rPr>
            </w:r>
            <w:r>
              <w:rPr>
                <w:color w:val="0000FF"/>
                <w:u w:val="single"/>
              </w:rPr>
              <w:fldChar w:fldCharType="separate"/>
            </w:r>
            <w:r>
              <w:rPr>
                <w:color w:val="0000FF"/>
                <w:u w:val="single"/>
              </w:rPr>
              <w:t>vSphere Single-Rack Cluster Model</w:t>
            </w:r>
            <w:r>
              <w:fldChar w:fldCharType="end"/>
            </w:r>
          </w:p>
          <w:p w14:paraId="38A81188" w14:textId="77777777" w:rsidR="006D6411" w:rsidRDefault="00000000">
            <w:pPr>
              <w:pStyle w:val="TableBodyText"/>
              <w:numPr>
                <w:ilvl w:val="0"/>
                <w:numId w:val="1482"/>
              </w:numPr>
            </w:pPr>
            <w:r>
              <w:rPr>
                <w:color w:val="0000FF"/>
                <w:u w:val="single"/>
              </w:rPr>
              <w:fldChar w:fldCharType="begin"/>
            </w:r>
            <w:r>
              <w:rPr>
                <w:color w:val="0000FF"/>
                <w:u w:val="single"/>
              </w:rPr>
              <w:instrText xml:space="preserve"> REF  Bf536a718501640d9b85ff52bf4836282 \* MERGEFORMAT \h</w:instrText>
            </w:r>
            <w:r>
              <w:rPr>
                <w:color w:val="0000FF"/>
                <w:u w:val="single"/>
              </w:rPr>
            </w:r>
            <w:r>
              <w:rPr>
                <w:color w:val="0000FF"/>
                <w:u w:val="single"/>
              </w:rPr>
              <w:fldChar w:fldCharType="separate"/>
            </w:r>
            <w:r>
              <w:rPr>
                <w:color w:val="0000FF"/>
                <w:u w:val="single"/>
              </w:rPr>
              <w:t>Layer 2 Multi-Rack Cluster Model</w:t>
            </w:r>
            <w:r>
              <w:fldChar w:fldCharType="end"/>
            </w:r>
          </w:p>
          <w:p w14:paraId="22B54E79" w14:textId="77777777" w:rsidR="006D6411" w:rsidRDefault="00000000">
            <w:pPr>
              <w:pStyle w:val="TableBodyText"/>
              <w:numPr>
                <w:ilvl w:val="0"/>
                <w:numId w:val="1482"/>
              </w:numPr>
            </w:pPr>
            <w:r>
              <w:rPr>
                <w:color w:val="0000FF"/>
                <w:u w:val="single"/>
              </w:rPr>
              <w:fldChar w:fldCharType="begin"/>
            </w:r>
            <w:r>
              <w:rPr>
                <w:color w:val="0000FF"/>
                <w:u w:val="single"/>
              </w:rPr>
              <w:instrText xml:space="preserve"> REF  B221fe84be44b4b28bbe78d167401dfda \* MERGEFORMAT \h</w:instrText>
            </w:r>
            <w:r>
              <w:rPr>
                <w:color w:val="0000FF"/>
                <w:u w:val="single"/>
              </w:rPr>
            </w:r>
            <w:r>
              <w:rPr>
                <w:color w:val="0000FF"/>
                <w:u w:val="single"/>
              </w:rPr>
              <w:fldChar w:fldCharType="separate"/>
            </w:r>
            <w:r>
              <w:rPr>
                <w:color w:val="0000FF"/>
                <w:u w:val="single"/>
              </w:rPr>
              <w:t>Layer 3 Multi-Rack Cluster Model</w:t>
            </w:r>
            <w:r>
              <w:fldChar w:fldCharType="end"/>
            </w:r>
          </w:p>
          <w:p w14:paraId="2090370D" w14:textId="77777777" w:rsidR="006D6411" w:rsidRDefault="00000000">
            <w:pPr>
              <w:pStyle w:val="TableBodyText"/>
              <w:numPr>
                <w:ilvl w:val="0"/>
                <w:numId w:val="1482"/>
              </w:numPr>
            </w:pPr>
            <w:r>
              <w:rPr>
                <w:color w:val="0000FF"/>
                <w:u w:val="single"/>
              </w:rPr>
              <w:fldChar w:fldCharType="begin"/>
            </w:r>
            <w:r>
              <w:rPr>
                <w:color w:val="0000FF"/>
                <w:u w:val="single"/>
              </w:rPr>
              <w:instrText xml:space="preserve"> REF  B40de1d3876424f6691670c7eda037efe \* MERGEFORMAT \h</w:instrText>
            </w:r>
            <w:r>
              <w:rPr>
                <w:color w:val="0000FF"/>
                <w:u w:val="single"/>
              </w:rPr>
            </w:r>
            <w:r>
              <w:rPr>
                <w:color w:val="0000FF"/>
                <w:u w:val="single"/>
              </w:rPr>
              <w:fldChar w:fldCharType="separate"/>
            </w:r>
            <w:r>
              <w:rPr>
                <w:color w:val="0000FF"/>
                <w:u w:val="single"/>
              </w:rPr>
              <w:t>vSphere Stretched Cluster Model</w:t>
            </w:r>
            <w:r>
              <w:fldChar w:fldCharType="end"/>
            </w:r>
            <w:r>
              <w:t xml:space="preserve"> (Day 2)</w:t>
            </w:r>
          </w:p>
        </w:tc>
      </w:tr>
      <w:tr w:rsidR="006D6411" w14:paraId="6D163143" w14:textId="77777777">
        <w:tblPrEx>
          <w:tblBorders>
            <w:top w:val="nil"/>
          </w:tblBorders>
        </w:tblPrEx>
        <w:trPr>
          <w:cantSplit/>
        </w:trPr>
        <w:tc>
          <w:tcPr>
            <w:tcW w:w="0" w:type="auto"/>
            <w:tcBorders>
              <w:left w:val="nil"/>
              <w:right w:val="nil"/>
            </w:tcBorders>
          </w:tcPr>
          <w:p w14:paraId="2E8AB715" w14:textId="77777777" w:rsidR="006D6411" w:rsidRDefault="00000000">
            <w:pPr>
              <w:pStyle w:val="TableBodyText"/>
            </w:pPr>
            <w:r>
              <w:t>NSX Manager models</w:t>
            </w:r>
          </w:p>
        </w:tc>
        <w:tc>
          <w:tcPr>
            <w:tcW w:w="0" w:type="auto"/>
            <w:tcBorders>
              <w:left w:val="nil"/>
              <w:right w:val="nil"/>
            </w:tcBorders>
          </w:tcPr>
          <w:p w14:paraId="1A9E5C33" w14:textId="77777777" w:rsidR="006D6411" w:rsidRDefault="00000000">
            <w:pPr>
              <w:pStyle w:val="TableBodyText"/>
              <w:numPr>
                <w:ilvl w:val="0"/>
                <w:numId w:val="1483"/>
              </w:numPr>
            </w:pPr>
            <w:r>
              <w:t>Simple</w:t>
            </w:r>
          </w:p>
          <w:p w14:paraId="4843D383" w14:textId="77777777" w:rsidR="006D6411" w:rsidRDefault="00000000">
            <w:pPr>
              <w:pStyle w:val="TableBodyText"/>
              <w:numPr>
                <w:ilvl w:val="0"/>
                <w:numId w:val="1483"/>
              </w:numPr>
            </w:pPr>
            <w:r>
              <w:t>High Availability</w:t>
            </w:r>
          </w:p>
        </w:tc>
      </w:tr>
      <w:tr w:rsidR="006D6411" w14:paraId="0C673FB8" w14:textId="77777777">
        <w:tblPrEx>
          <w:tblBorders>
            <w:top w:val="nil"/>
          </w:tblBorders>
        </w:tblPrEx>
        <w:trPr>
          <w:cantSplit/>
        </w:trPr>
        <w:tc>
          <w:tcPr>
            <w:tcW w:w="0" w:type="auto"/>
            <w:tcBorders>
              <w:left w:val="nil"/>
              <w:right w:val="nil"/>
            </w:tcBorders>
          </w:tcPr>
          <w:p w14:paraId="076CCE08" w14:textId="77777777" w:rsidR="006D6411" w:rsidRDefault="00000000">
            <w:pPr>
              <w:pStyle w:val="TableBodyText"/>
            </w:pPr>
            <w:r>
              <w:t>NSX consumption models</w:t>
            </w:r>
          </w:p>
        </w:tc>
        <w:tc>
          <w:tcPr>
            <w:tcW w:w="0" w:type="auto"/>
            <w:tcBorders>
              <w:left w:val="nil"/>
              <w:right w:val="nil"/>
            </w:tcBorders>
          </w:tcPr>
          <w:p w14:paraId="7428B197" w14:textId="77777777" w:rsidR="006D6411" w:rsidRDefault="00000000">
            <w:pPr>
              <w:pStyle w:val="TableBodyText"/>
              <w:numPr>
                <w:ilvl w:val="0"/>
                <w:numId w:val="1484"/>
              </w:numPr>
            </w:pPr>
            <w:r>
              <w:t>Dedicated NSX instance.</w:t>
            </w:r>
          </w:p>
          <w:p w14:paraId="5831DFE5" w14:textId="77777777" w:rsidR="006D6411" w:rsidRDefault="00000000">
            <w:pPr>
              <w:pStyle w:val="TableBodyText"/>
              <w:numPr>
                <w:ilvl w:val="0"/>
                <w:numId w:val="1484"/>
              </w:numPr>
            </w:pPr>
            <w:r>
              <w:t>Shared NSX instance.</w:t>
            </w:r>
          </w:p>
        </w:tc>
      </w:tr>
      <w:tr w:rsidR="006D6411" w14:paraId="655F862E" w14:textId="77777777">
        <w:tblPrEx>
          <w:tblBorders>
            <w:top w:val="nil"/>
          </w:tblBorders>
        </w:tblPrEx>
        <w:trPr>
          <w:cantSplit/>
        </w:trPr>
        <w:tc>
          <w:tcPr>
            <w:tcW w:w="0" w:type="auto"/>
            <w:tcBorders>
              <w:left w:val="nil"/>
              <w:right w:val="nil"/>
            </w:tcBorders>
          </w:tcPr>
          <w:p w14:paraId="70041C0E" w14:textId="77777777" w:rsidR="006D6411" w:rsidRDefault="00000000">
            <w:pPr>
              <w:pStyle w:val="TableBodyText"/>
            </w:pPr>
            <w:r>
              <w:t>Workload network type</w:t>
            </w:r>
          </w:p>
        </w:tc>
        <w:tc>
          <w:tcPr>
            <w:tcW w:w="0" w:type="auto"/>
            <w:tcBorders>
              <w:left w:val="nil"/>
              <w:right w:val="nil"/>
            </w:tcBorders>
          </w:tcPr>
          <w:p w14:paraId="68B53759" w14:textId="77777777" w:rsidR="006D6411" w:rsidRDefault="00000000">
            <w:pPr>
              <w:pStyle w:val="TableBodyText"/>
              <w:numPr>
                <w:ilvl w:val="0"/>
                <w:numId w:val="1485"/>
              </w:numPr>
            </w:pPr>
            <w:r>
              <w:t>IPv4</w:t>
            </w:r>
          </w:p>
          <w:p w14:paraId="0B1951B0" w14:textId="77777777" w:rsidR="006D6411" w:rsidRDefault="00000000">
            <w:pPr>
              <w:pStyle w:val="TableBodyText"/>
              <w:numPr>
                <w:ilvl w:val="0"/>
                <w:numId w:val="1485"/>
              </w:numPr>
            </w:pPr>
            <w:r>
              <w:t>IPv6</w:t>
            </w:r>
          </w:p>
        </w:tc>
      </w:tr>
    </w:tbl>
    <w:p w14:paraId="1CAB8A39" w14:textId="77777777" w:rsidR="006D6411" w:rsidRDefault="00000000">
      <w:pPr>
        <w:pStyle w:val="SectionHeading4"/>
        <w:spacing w:before="120"/>
      </w:pPr>
      <w:r>
        <w:lastRenderedPageBreak/>
        <w:t>Workload Domain Model Recommendations</w:t>
      </w:r>
    </w:p>
    <w:p w14:paraId="7BE27BAE"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544</w:t>
      </w:r>
      <w:r>
        <w:fldChar w:fldCharType="end"/>
      </w:r>
      <w:r>
        <w:t>. Workload Domain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02"/>
        <w:gridCol w:w="2529"/>
        <w:gridCol w:w="3518"/>
        <w:gridCol w:w="1711"/>
      </w:tblGrid>
      <w:tr w:rsidR="006D6411" w14:paraId="6969CAD8" w14:textId="77777777">
        <w:trPr>
          <w:cantSplit/>
          <w:tblHeader/>
        </w:trPr>
        <w:tc>
          <w:tcPr>
            <w:tcW w:w="0" w:type="auto"/>
            <w:tcBorders>
              <w:left w:val="nil"/>
              <w:right w:val="nil"/>
            </w:tcBorders>
            <w:shd w:val="clear" w:color="auto" w:fill="E1E1E1"/>
            <w:tcMar>
              <w:top w:w="60" w:type="dxa"/>
              <w:bottom w:w="60" w:type="dxa"/>
            </w:tcMar>
          </w:tcPr>
          <w:p w14:paraId="3AAFAD49"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09792BB"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1E4AECE"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D12E862" w14:textId="77777777" w:rsidR="006D6411" w:rsidRDefault="00000000">
            <w:pPr>
              <w:pStyle w:val="TableHeaderText"/>
            </w:pPr>
            <w:r>
              <w:t>Implication</w:t>
            </w:r>
          </w:p>
        </w:tc>
      </w:tr>
      <w:tr w:rsidR="006D6411" w14:paraId="7DE73ED6" w14:textId="77777777">
        <w:tblPrEx>
          <w:tblBorders>
            <w:top w:val="nil"/>
          </w:tblBorders>
        </w:tblPrEx>
        <w:trPr>
          <w:cantSplit/>
        </w:trPr>
        <w:tc>
          <w:tcPr>
            <w:tcW w:w="0" w:type="auto"/>
            <w:tcBorders>
              <w:left w:val="nil"/>
              <w:right w:val="nil"/>
            </w:tcBorders>
          </w:tcPr>
          <w:p w14:paraId="1A97B91B" w14:textId="77777777" w:rsidR="006D6411" w:rsidRDefault="00000000">
            <w:pPr>
              <w:pStyle w:val="TableBodyText"/>
            </w:pPr>
            <w:r>
              <w:t>VCF-WLD-RCMD-CFG-002</w:t>
            </w:r>
          </w:p>
        </w:tc>
        <w:tc>
          <w:tcPr>
            <w:tcW w:w="0" w:type="auto"/>
            <w:tcBorders>
              <w:left w:val="nil"/>
              <w:right w:val="nil"/>
            </w:tcBorders>
          </w:tcPr>
          <w:p w14:paraId="49A50538" w14:textId="77777777" w:rsidR="006D6411" w:rsidRDefault="00000000">
            <w:pPr>
              <w:pStyle w:val="TableBodyText"/>
            </w:pPr>
            <w:r>
              <w:t>Use workload domains for customer workloads.</w:t>
            </w:r>
          </w:p>
        </w:tc>
        <w:tc>
          <w:tcPr>
            <w:tcW w:w="0" w:type="auto"/>
            <w:tcBorders>
              <w:left w:val="nil"/>
              <w:right w:val="nil"/>
            </w:tcBorders>
          </w:tcPr>
          <w:p w14:paraId="5AC608F6" w14:textId="77777777" w:rsidR="006D6411" w:rsidRDefault="00000000">
            <w:pPr>
              <w:pStyle w:val="TableBodyText"/>
              <w:numPr>
                <w:ilvl w:val="0"/>
                <w:numId w:val="1486"/>
              </w:numPr>
            </w:pPr>
            <w:r>
              <w:t>Aligns with the VMware best practice of separating management workloads from customer workloads.</w:t>
            </w:r>
          </w:p>
          <w:p w14:paraId="7A52BA7A" w14:textId="77777777" w:rsidR="006D6411" w:rsidRDefault="00000000">
            <w:pPr>
              <w:pStyle w:val="TableBodyText"/>
              <w:numPr>
                <w:ilvl w:val="0"/>
                <w:numId w:val="1486"/>
              </w:numPr>
            </w:pPr>
            <w:r>
              <w:t>Provides better long term flexibility and expansion options.</w:t>
            </w:r>
          </w:p>
        </w:tc>
        <w:tc>
          <w:tcPr>
            <w:tcW w:w="0" w:type="auto"/>
            <w:tcBorders>
              <w:left w:val="nil"/>
              <w:right w:val="nil"/>
            </w:tcBorders>
          </w:tcPr>
          <w:p w14:paraId="52C8D6DA" w14:textId="77777777" w:rsidR="006D6411" w:rsidRDefault="00000000">
            <w:pPr>
              <w:pStyle w:val="TableBodyText"/>
            </w:pPr>
            <w:r>
              <w:t>Requires additional hardware.</w:t>
            </w:r>
          </w:p>
        </w:tc>
      </w:tr>
    </w:tbl>
    <w:p w14:paraId="2B62892F" w14:textId="77777777" w:rsidR="006D6411" w:rsidRDefault="00000000">
      <w:pPr>
        <w:pStyle w:val="Heading2"/>
        <w:spacing w:before="320"/>
      </w:pPr>
      <w:bookmarkStart w:id="51" w:name="Bc173a3ed1f374864b118dedf0dbda762"/>
      <w:bookmarkStart w:id="52" w:name="_Toc218584319"/>
      <w:r>
        <w:t>vSphere Cluster Detailed Design</w:t>
      </w:r>
      <w:bookmarkEnd w:id="51"/>
      <w:bookmarkEnd w:id="52"/>
    </w:p>
    <w:p w14:paraId="7E35AA36" w14:textId="77777777" w:rsidR="006D6411" w:rsidRDefault="00000000">
      <w:pPr>
        <w:pStyle w:val="BodyText"/>
      </w:pPr>
      <w:r>
        <w:t xml:space="preserve">A VCF Instance can include one or more of the supported </w:t>
      </w:r>
      <w:r>
        <w:rPr>
          <w:rStyle w:val="InlineCite"/>
        </w:rPr>
        <w:t>vSphere Cluster Models</w:t>
      </w:r>
      <w:r>
        <w:t xml:space="preserve">. This section describes the options, requirements and recommendations for each </w:t>
      </w:r>
      <w:r>
        <w:rPr>
          <w:rStyle w:val="InlineCite"/>
        </w:rPr>
        <w:t>vSphere Cluster Model</w:t>
      </w:r>
      <w:r>
        <w:t>.</w:t>
      </w:r>
    </w:p>
    <w:p w14:paraId="6BCFC729" w14:textId="77777777" w:rsidR="006D6411" w:rsidRDefault="00000000">
      <w:pPr>
        <w:pStyle w:val="BodyText"/>
        <w:numPr>
          <w:ilvl w:val="0"/>
          <w:numId w:val="1487"/>
        </w:numPr>
      </w:pPr>
      <w:r>
        <w:rPr>
          <w:color w:val="0000FF"/>
          <w:u w:val="single"/>
        </w:rPr>
        <w:fldChar w:fldCharType="begin"/>
      </w:r>
      <w:r>
        <w:rPr>
          <w:color w:val="0000FF"/>
          <w:u w:val="single"/>
        </w:rPr>
        <w:instrText xml:space="preserve"> REF  Bab40d75ab0f24e27b2a7da78d3691cfc \* MERGEFORMAT \h</w:instrText>
      </w:r>
      <w:r>
        <w:rPr>
          <w:color w:val="0000FF"/>
          <w:u w:val="single"/>
        </w:rPr>
      </w:r>
      <w:r>
        <w:rPr>
          <w:color w:val="0000FF"/>
          <w:u w:val="single"/>
        </w:rPr>
        <w:fldChar w:fldCharType="separate"/>
      </w:r>
      <w:r>
        <w:rPr>
          <w:color w:val="0000FF"/>
          <w:u w:val="single"/>
        </w:rPr>
        <w:t>vSphere Single-Rack Cluster Model</w:t>
      </w:r>
      <w:r>
        <w:fldChar w:fldCharType="end"/>
      </w:r>
    </w:p>
    <w:p w14:paraId="1D185F51" w14:textId="77777777" w:rsidR="006D6411" w:rsidRDefault="00000000">
      <w:pPr>
        <w:pStyle w:val="BodyText"/>
        <w:numPr>
          <w:ilvl w:val="0"/>
          <w:numId w:val="1487"/>
        </w:numPr>
      </w:pPr>
      <w:r>
        <w:rPr>
          <w:color w:val="0000FF"/>
          <w:u w:val="single"/>
        </w:rPr>
        <w:fldChar w:fldCharType="begin"/>
      </w:r>
      <w:r>
        <w:rPr>
          <w:color w:val="0000FF"/>
          <w:u w:val="single"/>
        </w:rPr>
        <w:instrText xml:space="preserve"> REF  Bf536a718501640d9b85ff52bf4836282 \* MERGEFORMAT \h</w:instrText>
      </w:r>
      <w:r>
        <w:rPr>
          <w:color w:val="0000FF"/>
          <w:u w:val="single"/>
        </w:rPr>
      </w:r>
      <w:r>
        <w:rPr>
          <w:color w:val="0000FF"/>
          <w:u w:val="single"/>
        </w:rPr>
        <w:fldChar w:fldCharType="separate"/>
      </w:r>
      <w:r>
        <w:rPr>
          <w:color w:val="0000FF"/>
          <w:u w:val="single"/>
        </w:rPr>
        <w:t>Layer 2 Multi-Rack Cluster Model</w:t>
      </w:r>
      <w:r>
        <w:fldChar w:fldCharType="end"/>
      </w:r>
    </w:p>
    <w:p w14:paraId="4B0D5DCC" w14:textId="77777777" w:rsidR="006D6411" w:rsidRDefault="00000000">
      <w:pPr>
        <w:pStyle w:val="BodyText"/>
        <w:numPr>
          <w:ilvl w:val="0"/>
          <w:numId w:val="1487"/>
        </w:numPr>
      </w:pPr>
      <w:r>
        <w:rPr>
          <w:color w:val="0000FF"/>
          <w:u w:val="single"/>
        </w:rPr>
        <w:fldChar w:fldCharType="begin"/>
      </w:r>
      <w:r>
        <w:rPr>
          <w:color w:val="0000FF"/>
          <w:u w:val="single"/>
        </w:rPr>
        <w:instrText xml:space="preserve"> REF  B221fe84be44b4b28bbe78d167401dfda \* MERGEFORMAT \h</w:instrText>
      </w:r>
      <w:r>
        <w:rPr>
          <w:color w:val="0000FF"/>
          <w:u w:val="single"/>
        </w:rPr>
      </w:r>
      <w:r>
        <w:rPr>
          <w:color w:val="0000FF"/>
          <w:u w:val="single"/>
        </w:rPr>
        <w:fldChar w:fldCharType="separate"/>
      </w:r>
      <w:r>
        <w:rPr>
          <w:color w:val="0000FF"/>
          <w:u w:val="single"/>
        </w:rPr>
        <w:t>Layer 3 Multi-Rack Cluster Model</w:t>
      </w:r>
      <w:r>
        <w:fldChar w:fldCharType="end"/>
      </w:r>
    </w:p>
    <w:p w14:paraId="5AD43DDD" w14:textId="77777777" w:rsidR="006D6411" w:rsidRDefault="00000000">
      <w:pPr>
        <w:pStyle w:val="BodyText"/>
        <w:numPr>
          <w:ilvl w:val="0"/>
          <w:numId w:val="1487"/>
        </w:numPr>
      </w:pPr>
      <w:r>
        <w:rPr>
          <w:color w:val="0000FF"/>
          <w:u w:val="single"/>
        </w:rPr>
        <w:fldChar w:fldCharType="begin"/>
      </w:r>
      <w:r>
        <w:rPr>
          <w:color w:val="0000FF"/>
          <w:u w:val="single"/>
        </w:rPr>
        <w:instrText xml:space="preserve"> REF  B40de1d3876424f6691670c7eda037efe \* MERGEFORMAT \h</w:instrText>
      </w:r>
      <w:r>
        <w:rPr>
          <w:color w:val="0000FF"/>
          <w:u w:val="single"/>
        </w:rPr>
      </w:r>
      <w:r>
        <w:rPr>
          <w:color w:val="0000FF"/>
          <w:u w:val="single"/>
        </w:rPr>
        <w:fldChar w:fldCharType="separate"/>
      </w:r>
      <w:r>
        <w:rPr>
          <w:color w:val="0000FF"/>
          <w:u w:val="single"/>
        </w:rPr>
        <w:t>vSphere Stretched Cluster Model</w:t>
      </w:r>
      <w:r>
        <w:fldChar w:fldCharType="end"/>
      </w:r>
    </w:p>
    <w:p w14:paraId="1B563090" w14:textId="77777777" w:rsidR="006D6411" w:rsidRDefault="00000000">
      <w:pPr>
        <w:pStyle w:val="Heading3"/>
      </w:pPr>
      <w:bookmarkStart w:id="53" w:name="Bab40d75ab0f24e27b2a7da78d3691cfc"/>
      <w:bookmarkStart w:id="54" w:name="_Toc218584320"/>
      <w:r>
        <w:t>vSphere Single-Rack Cluster Model</w:t>
      </w:r>
      <w:bookmarkEnd w:id="53"/>
      <w:bookmarkEnd w:id="54"/>
    </w:p>
    <w:p w14:paraId="5491BFA8" w14:textId="77777777" w:rsidR="006D6411" w:rsidRDefault="00000000">
      <w:pPr>
        <w:pStyle w:val="BodyText"/>
      </w:pPr>
      <w:r>
        <w:t xml:space="preserve">The </w:t>
      </w:r>
      <w:r>
        <w:rPr>
          <w:rStyle w:val="InlineCite"/>
        </w:rPr>
        <w:t>Single-Rack Cluster Model</w:t>
      </w:r>
      <w:r>
        <w:t xml:space="preserve"> is the simplest form of protection where workloads are deployed to a vSphere cluster in the same physical rack, in a single availability zone.</w:t>
      </w:r>
    </w:p>
    <w:p w14:paraId="76726479" w14:textId="77777777" w:rsidR="006D6411" w:rsidRDefault="00000000">
      <w:pPr>
        <w:pStyle w:val="BodyText"/>
      </w:pPr>
      <w:r>
        <w:t xml:space="preserve">The </w:t>
      </w:r>
      <w:r>
        <w:rPr>
          <w:rStyle w:val="InlineCite"/>
        </w:rPr>
        <w:t>Single-Rack Cluster Model</w:t>
      </w:r>
      <w:r>
        <w:t xml:space="preserve"> relies on vSphere HA to protect workloads against host failures.</w:t>
      </w:r>
    </w:p>
    <w:p w14:paraId="1D856AFF"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60</w:t>
      </w:r>
      <w:r>
        <w:fldChar w:fldCharType="end"/>
      </w:r>
      <w:r>
        <w:t>. Single-Rack Cluster Model</w:t>
      </w:r>
    </w:p>
    <w:p w14:paraId="226687FD" w14:textId="77777777" w:rsidR="006D6411" w:rsidRDefault="00000000">
      <w:pPr>
        <w:pStyle w:val="BodyText"/>
      </w:pPr>
      <w:r>
        <w:rPr>
          <w:noProof/>
        </w:rPr>
        <w:drawing>
          <wp:anchor distT="0" distB="0" distL="114300" distR="114300" simplePos="0" relativeHeight="251724800" behindDoc="0" locked="0" layoutInCell="0" allowOverlap="0" wp14:anchorId="1DDF823A" wp14:editId="2293A3CB">
            <wp:simplePos x="0" y="0"/>
            <wp:positionH relativeFrom="column">
              <wp:align>center</wp:align>
            </wp:positionH>
            <wp:positionV relativeFrom="paragraph">
              <wp:align>bottom</wp:align>
            </wp:positionV>
            <wp:extent cx="1511111" cy="1650794"/>
            <wp:effectExtent l="0" t="0" r="0" b="0"/>
            <wp:wrapTopAndBottom/>
            <wp:docPr id="100152" name="Graphic 10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 name=""/>
                    <pic:cNvPicPr>
                      <a:picLocks noChangeAspect="1"/>
                    </pic:cNvPicPr>
                  </pic:nvPicPr>
                  <pic:blipFill>
                    <a:blip r:embed="rId71">
                      <a:extLst>
                        <a:ext uri="{96DAC541-7B7A-43D3-8B79-37D633B846F1}">
                          <asvg:svgBlip xmlns:asvg="http://schemas.microsoft.com/office/drawing/2016/SVG/main" r:embed="rId72"/>
                        </a:ext>
                      </a:extLst>
                    </a:blip>
                    <a:stretch>
                      <a:fillRect/>
                    </a:stretch>
                  </pic:blipFill>
                  <pic:spPr>
                    <a:xfrm>
                      <a:off x="0" y="0"/>
                      <a:ext cx="1511111" cy="1650794"/>
                    </a:xfrm>
                    <a:prstGeom prst="rect">
                      <a:avLst/>
                    </a:prstGeom>
                  </pic:spPr>
                </pic:pic>
              </a:graphicData>
            </a:graphic>
          </wp:anchor>
        </w:drawing>
      </w:r>
    </w:p>
    <w:p w14:paraId="527BB619" w14:textId="77777777" w:rsidR="006D6411" w:rsidRDefault="00000000">
      <w:pPr>
        <w:pStyle w:val="SectionHeading4"/>
      </w:pPr>
      <w:r>
        <w:lastRenderedPageBreak/>
        <w:t>Single-Rack Cluster Model Attributes</w:t>
      </w:r>
    </w:p>
    <w:p w14:paraId="6F05B7F8" w14:textId="77777777" w:rsidR="006D6411" w:rsidRDefault="00000000">
      <w:pPr>
        <w:pStyle w:val="BodyText"/>
      </w:pPr>
      <w:r>
        <w:t xml:space="preserve">A </w:t>
      </w:r>
      <w:r>
        <w:rPr>
          <w:rStyle w:val="InlineCite"/>
        </w:rPr>
        <w:t>Single-Rack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624"/>
        <w:gridCol w:w="6336"/>
      </w:tblGrid>
      <w:tr w:rsidR="006D6411" w14:paraId="7AE2910C" w14:textId="77777777">
        <w:trPr>
          <w:cantSplit/>
          <w:tblHeader/>
        </w:trPr>
        <w:tc>
          <w:tcPr>
            <w:tcW w:w="0" w:type="auto"/>
            <w:tcBorders>
              <w:left w:val="nil"/>
              <w:right w:val="nil"/>
            </w:tcBorders>
            <w:shd w:val="clear" w:color="auto" w:fill="E1E1E1"/>
            <w:tcMar>
              <w:top w:w="60" w:type="dxa"/>
              <w:bottom w:w="60" w:type="dxa"/>
            </w:tcMar>
          </w:tcPr>
          <w:p w14:paraId="496F8B98"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74B32A4" w14:textId="77777777" w:rsidR="006D6411" w:rsidRDefault="00000000">
            <w:pPr>
              <w:pStyle w:val="TableHeaderText"/>
            </w:pPr>
            <w:r>
              <w:t>Detail</w:t>
            </w:r>
          </w:p>
        </w:tc>
      </w:tr>
      <w:tr w:rsidR="006D6411" w14:paraId="7BC30752" w14:textId="77777777">
        <w:tblPrEx>
          <w:tblBorders>
            <w:top w:val="nil"/>
          </w:tblBorders>
        </w:tblPrEx>
        <w:trPr>
          <w:cantSplit/>
        </w:trPr>
        <w:tc>
          <w:tcPr>
            <w:tcW w:w="0" w:type="auto"/>
            <w:tcBorders>
              <w:left w:val="nil"/>
              <w:right w:val="nil"/>
            </w:tcBorders>
          </w:tcPr>
          <w:p w14:paraId="60E36089" w14:textId="77777777" w:rsidR="006D6411" w:rsidRDefault="00000000">
            <w:pPr>
              <w:pStyle w:val="TableBodyText"/>
            </w:pPr>
            <w:r>
              <w:t>Datacenters</w:t>
            </w:r>
          </w:p>
        </w:tc>
        <w:tc>
          <w:tcPr>
            <w:tcW w:w="0" w:type="auto"/>
            <w:tcBorders>
              <w:left w:val="nil"/>
              <w:right w:val="nil"/>
            </w:tcBorders>
          </w:tcPr>
          <w:p w14:paraId="0DFB4642" w14:textId="77777777" w:rsidR="006D6411" w:rsidRDefault="00000000">
            <w:pPr>
              <w:pStyle w:val="TableBodyText"/>
            </w:pPr>
            <w:r>
              <w:t>Single datacenter.</w:t>
            </w:r>
          </w:p>
        </w:tc>
      </w:tr>
      <w:tr w:rsidR="006D6411" w14:paraId="5E51ABCE" w14:textId="77777777">
        <w:tblPrEx>
          <w:tblBorders>
            <w:top w:val="nil"/>
          </w:tblBorders>
        </w:tblPrEx>
        <w:trPr>
          <w:cantSplit/>
        </w:trPr>
        <w:tc>
          <w:tcPr>
            <w:tcW w:w="0" w:type="auto"/>
            <w:tcBorders>
              <w:left w:val="nil"/>
              <w:right w:val="nil"/>
            </w:tcBorders>
          </w:tcPr>
          <w:p w14:paraId="03FCE195" w14:textId="77777777" w:rsidR="006D6411" w:rsidRDefault="00000000">
            <w:pPr>
              <w:pStyle w:val="TableBodyText"/>
            </w:pPr>
            <w:r>
              <w:t>Physical rack mapping</w:t>
            </w:r>
          </w:p>
        </w:tc>
        <w:tc>
          <w:tcPr>
            <w:tcW w:w="0" w:type="auto"/>
            <w:tcBorders>
              <w:left w:val="nil"/>
              <w:right w:val="nil"/>
            </w:tcBorders>
          </w:tcPr>
          <w:p w14:paraId="1766D04C" w14:textId="77777777" w:rsidR="006D6411" w:rsidRDefault="00000000">
            <w:pPr>
              <w:pStyle w:val="TableBodyText"/>
            </w:pPr>
            <w:r>
              <w:t>All cluster hosts exist in one physical rack.</w:t>
            </w:r>
          </w:p>
        </w:tc>
      </w:tr>
      <w:tr w:rsidR="006D6411" w14:paraId="07386BCF" w14:textId="77777777">
        <w:tblPrEx>
          <w:tblBorders>
            <w:top w:val="nil"/>
          </w:tblBorders>
        </w:tblPrEx>
        <w:trPr>
          <w:cantSplit/>
        </w:trPr>
        <w:tc>
          <w:tcPr>
            <w:tcW w:w="0" w:type="auto"/>
            <w:tcBorders>
              <w:left w:val="nil"/>
              <w:right w:val="nil"/>
            </w:tcBorders>
          </w:tcPr>
          <w:p w14:paraId="7E38E083" w14:textId="77777777" w:rsidR="006D6411" w:rsidRDefault="00000000">
            <w:pPr>
              <w:pStyle w:val="TableBodyText"/>
            </w:pPr>
            <w:r>
              <w:t>Resilience</w:t>
            </w:r>
          </w:p>
        </w:tc>
        <w:tc>
          <w:tcPr>
            <w:tcW w:w="0" w:type="auto"/>
            <w:tcBorders>
              <w:left w:val="nil"/>
              <w:right w:val="nil"/>
            </w:tcBorders>
          </w:tcPr>
          <w:p w14:paraId="670A0A42" w14:textId="77777777" w:rsidR="006D6411" w:rsidRDefault="00000000">
            <w:pPr>
              <w:pStyle w:val="TableBodyText"/>
            </w:pPr>
            <w:r>
              <w:t>vSphere HA protects against host failures.</w:t>
            </w:r>
          </w:p>
        </w:tc>
      </w:tr>
    </w:tbl>
    <w:p w14:paraId="1A8C91E8" w14:textId="77777777" w:rsidR="006D6411" w:rsidRDefault="00000000">
      <w:pPr>
        <w:pStyle w:val="SectionHeading4"/>
        <w:spacing w:before="120"/>
      </w:pPr>
      <w:r>
        <w:t>Single-Rack Cluster Model Sizing Considerations</w:t>
      </w:r>
    </w:p>
    <w:p w14:paraId="1DC6437B" w14:textId="77777777" w:rsidR="006D6411" w:rsidRDefault="00000000">
      <w:pPr>
        <w:pStyle w:val="BodyText"/>
      </w:pPr>
      <w:r>
        <w:t>You choose the number of ESX hosts per vSphere cluster based on storage type and workload domain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46"/>
        <w:gridCol w:w="1059"/>
        <w:gridCol w:w="1457"/>
        <w:gridCol w:w="1535"/>
        <w:gridCol w:w="1614"/>
        <w:gridCol w:w="1535"/>
        <w:gridCol w:w="1614"/>
      </w:tblGrid>
      <w:tr w:rsidR="006D6411" w14:paraId="20E59B8B" w14:textId="77777777">
        <w:trPr>
          <w:cantSplit/>
          <w:tblHeader/>
        </w:trPr>
        <w:tc>
          <w:tcPr>
            <w:tcW w:w="0" w:type="auto"/>
            <w:tcBorders>
              <w:left w:val="nil"/>
              <w:right w:val="nil"/>
            </w:tcBorders>
            <w:shd w:val="clear" w:color="auto" w:fill="E1E1E1"/>
            <w:tcMar>
              <w:top w:w="60" w:type="dxa"/>
              <w:bottom w:w="60" w:type="dxa"/>
            </w:tcMar>
          </w:tcPr>
          <w:p w14:paraId="5A178320"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30E3A5D" w14:textId="77777777" w:rsidR="006D6411" w:rsidRDefault="00000000">
            <w:pPr>
              <w:pStyle w:val="TableHeaderText"/>
            </w:pPr>
            <w:r>
              <w:t>Storage Type</w:t>
            </w:r>
          </w:p>
        </w:tc>
        <w:tc>
          <w:tcPr>
            <w:tcW w:w="0" w:type="auto"/>
            <w:tcBorders>
              <w:left w:val="nil"/>
              <w:right w:val="nil"/>
            </w:tcBorders>
            <w:shd w:val="clear" w:color="auto" w:fill="E1E1E1"/>
            <w:tcMar>
              <w:top w:w="60" w:type="dxa"/>
              <w:bottom w:w="60" w:type="dxa"/>
            </w:tcMar>
          </w:tcPr>
          <w:p w14:paraId="63E1F686" w14:textId="77777777" w:rsidR="006D6411" w:rsidRDefault="00000000">
            <w:pPr>
              <w:pStyle w:val="TableHeaderText"/>
            </w:pPr>
            <w:r>
              <w:t>VCF Installer Deployment Model</w:t>
            </w:r>
          </w:p>
        </w:tc>
        <w:tc>
          <w:tcPr>
            <w:tcW w:w="0" w:type="auto"/>
            <w:tcBorders>
              <w:left w:val="nil"/>
              <w:right w:val="nil"/>
            </w:tcBorders>
            <w:shd w:val="clear" w:color="auto" w:fill="E1E1E1"/>
            <w:tcMar>
              <w:top w:w="60" w:type="dxa"/>
              <w:bottom w:w="60" w:type="dxa"/>
            </w:tcMar>
          </w:tcPr>
          <w:p w14:paraId="6EBB4C5E" w14:textId="77777777" w:rsidR="006D6411" w:rsidRDefault="00000000">
            <w:pPr>
              <w:pStyle w:val="TableHeaderText"/>
            </w:pPr>
            <w:r>
              <w:t>Management Domain (Default Cluster)</w:t>
            </w:r>
          </w:p>
        </w:tc>
        <w:tc>
          <w:tcPr>
            <w:tcW w:w="0" w:type="auto"/>
            <w:tcBorders>
              <w:left w:val="nil"/>
              <w:right w:val="nil"/>
            </w:tcBorders>
            <w:shd w:val="clear" w:color="auto" w:fill="E1E1E1"/>
            <w:tcMar>
              <w:top w:w="60" w:type="dxa"/>
              <w:bottom w:w="60" w:type="dxa"/>
            </w:tcMar>
          </w:tcPr>
          <w:p w14:paraId="226D9C40" w14:textId="77777777" w:rsidR="006D6411" w:rsidRDefault="00000000">
            <w:pPr>
              <w:pStyle w:val="TableHeaderText"/>
            </w:pPr>
            <w:r>
              <w:t>Reserved capacity for handling ESX host failures per cluster</w:t>
            </w:r>
          </w:p>
        </w:tc>
        <w:tc>
          <w:tcPr>
            <w:tcW w:w="0" w:type="auto"/>
            <w:tcBorders>
              <w:left w:val="nil"/>
              <w:right w:val="nil"/>
            </w:tcBorders>
            <w:shd w:val="clear" w:color="auto" w:fill="E1E1E1"/>
            <w:tcMar>
              <w:top w:w="60" w:type="dxa"/>
              <w:bottom w:w="60" w:type="dxa"/>
            </w:tcMar>
          </w:tcPr>
          <w:p w14:paraId="620FFE84" w14:textId="77777777" w:rsidR="006D6411" w:rsidRDefault="00000000">
            <w:pPr>
              <w:pStyle w:val="TableHeaderText"/>
            </w:pPr>
            <w:r>
              <w:t>Management Domain (Additional Clusters) or Workload Domain (All Clusters)</w:t>
            </w:r>
          </w:p>
        </w:tc>
        <w:tc>
          <w:tcPr>
            <w:tcW w:w="0" w:type="auto"/>
            <w:tcBorders>
              <w:left w:val="nil"/>
              <w:right w:val="nil"/>
            </w:tcBorders>
            <w:shd w:val="clear" w:color="auto" w:fill="E1E1E1"/>
            <w:tcMar>
              <w:top w:w="60" w:type="dxa"/>
              <w:bottom w:w="60" w:type="dxa"/>
            </w:tcMar>
          </w:tcPr>
          <w:p w14:paraId="1AA401CB" w14:textId="77777777" w:rsidR="006D6411" w:rsidRDefault="00000000">
            <w:pPr>
              <w:pStyle w:val="TableHeaderText"/>
            </w:pPr>
            <w:r>
              <w:t>Reserved capacity for handling ESX host failures per cluster</w:t>
            </w:r>
          </w:p>
        </w:tc>
      </w:tr>
      <w:tr w:rsidR="006D6411" w14:paraId="2BD27E4C" w14:textId="77777777">
        <w:tblPrEx>
          <w:tblBorders>
            <w:top w:val="nil"/>
          </w:tblBorders>
        </w:tblPrEx>
        <w:trPr>
          <w:cantSplit/>
        </w:trPr>
        <w:tc>
          <w:tcPr>
            <w:tcW w:w="0" w:type="auto"/>
            <w:tcBorders>
              <w:left w:val="nil"/>
              <w:right w:val="nil"/>
            </w:tcBorders>
          </w:tcPr>
          <w:p w14:paraId="238CF253" w14:textId="77777777" w:rsidR="006D6411" w:rsidRDefault="00000000">
            <w:pPr>
              <w:pStyle w:val="TableBodyText"/>
            </w:pPr>
            <w:r>
              <w:t>Minimum number of ESX hosts</w:t>
            </w:r>
          </w:p>
        </w:tc>
        <w:tc>
          <w:tcPr>
            <w:tcW w:w="0" w:type="auto"/>
            <w:tcBorders>
              <w:left w:val="nil"/>
              <w:right w:val="nil"/>
            </w:tcBorders>
          </w:tcPr>
          <w:p w14:paraId="713910EC" w14:textId="77777777" w:rsidR="006D6411" w:rsidRDefault="00000000">
            <w:pPr>
              <w:pStyle w:val="TableBodyText"/>
            </w:pPr>
            <w:r>
              <w:t>vSAN</w:t>
            </w:r>
          </w:p>
        </w:tc>
        <w:tc>
          <w:tcPr>
            <w:tcW w:w="0" w:type="auto"/>
            <w:tcBorders>
              <w:left w:val="nil"/>
              <w:right w:val="nil"/>
            </w:tcBorders>
          </w:tcPr>
          <w:p w14:paraId="354B2579" w14:textId="77777777" w:rsidR="006D6411" w:rsidRDefault="00000000">
            <w:pPr>
              <w:pStyle w:val="TableBodyText"/>
            </w:pPr>
            <w:r>
              <w:t>Simple</w:t>
            </w:r>
          </w:p>
        </w:tc>
        <w:tc>
          <w:tcPr>
            <w:tcW w:w="0" w:type="auto"/>
            <w:tcBorders>
              <w:left w:val="nil"/>
              <w:right w:val="nil"/>
            </w:tcBorders>
          </w:tcPr>
          <w:p w14:paraId="1EE950A0" w14:textId="77777777" w:rsidR="006D6411" w:rsidRDefault="00000000">
            <w:pPr>
              <w:pStyle w:val="TableBodyText"/>
            </w:pPr>
            <w:r>
              <w:t>Three (3)</w:t>
            </w:r>
          </w:p>
        </w:tc>
        <w:tc>
          <w:tcPr>
            <w:tcW w:w="0" w:type="auto"/>
            <w:tcBorders>
              <w:left w:val="nil"/>
              <w:right w:val="nil"/>
            </w:tcBorders>
          </w:tcPr>
          <w:p w14:paraId="77C6D068" w14:textId="77777777" w:rsidR="006D6411" w:rsidRDefault="00000000">
            <w:pPr>
              <w:pStyle w:val="TableBodyText"/>
              <w:numPr>
                <w:ilvl w:val="0"/>
                <w:numId w:val="1488"/>
              </w:numPr>
            </w:pPr>
            <w:r>
              <w:t>33% CPU and memory</w:t>
            </w:r>
          </w:p>
          <w:p w14:paraId="21360E29" w14:textId="77777777" w:rsidR="006D6411" w:rsidRDefault="00000000">
            <w:pPr>
              <w:pStyle w:val="TableBodyText"/>
              <w:numPr>
                <w:ilvl w:val="0"/>
                <w:numId w:val="1488"/>
              </w:numPr>
            </w:pPr>
            <w:r>
              <w:t>Tolerates one host failure</w:t>
            </w:r>
          </w:p>
        </w:tc>
        <w:tc>
          <w:tcPr>
            <w:tcW w:w="0" w:type="auto"/>
            <w:tcBorders>
              <w:left w:val="nil"/>
              <w:right w:val="nil"/>
            </w:tcBorders>
          </w:tcPr>
          <w:p w14:paraId="31C9EF6C" w14:textId="77777777" w:rsidR="006D6411" w:rsidRDefault="00000000">
            <w:pPr>
              <w:pStyle w:val="TableBodyText"/>
            </w:pPr>
            <w:r>
              <w:t>Three (3)</w:t>
            </w:r>
          </w:p>
        </w:tc>
        <w:tc>
          <w:tcPr>
            <w:tcW w:w="0" w:type="auto"/>
            <w:tcBorders>
              <w:left w:val="nil"/>
              <w:right w:val="nil"/>
            </w:tcBorders>
          </w:tcPr>
          <w:p w14:paraId="2AF2C260" w14:textId="77777777" w:rsidR="006D6411" w:rsidRDefault="00000000">
            <w:pPr>
              <w:pStyle w:val="TableBodyText"/>
              <w:numPr>
                <w:ilvl w:val="0"/>
                <w:numId w:val="1489"/>
              </w:numPr>
            </w:pPr>
            <w:r>
              <w:t>33% CPU and memory</w:t>
            </w:r>
          </w:p>
          <w:p w14:paraId="3E17A2EF" w14:textId="77777777" w:rsidR="006D6411" w:rsidRDefault="00000000">
            <w:pPr>
              <w:pStyle w:val="TableBodyText"/>
              <w:numPr>
                <w:ilvl w:val="0"/>
                <w:numId w:val="1489"/>
              </w:numPr>
            </w:pPr>
            <w:r>
              <w:t>Tolerates one host failure</w:t>
            </w:r>
          </w:p>
        </w:tc>
      </w:tr>
      <w:tr w:rsidR="006D6411" w14:paraId="37812746" w14:textId="77777777">
        <w:tblPrEx>
          <w:tblBorders>
            <w:top w:val="nil"/>
          </w:tblBorders>
        </w:tblPrEx>
        <w:trPr>
          <w:cantSplit/>
        </w:trPr>
        <w:tc>
          <w:tcPr>
            <w:tcW w:w="0" w:type="auto"/>
            <w:tcBorders>
              <w:left w:val="nil"/>
              <w:right w:val="nil"/>
            </w:tcBorders>
          </w:tcPr>
          <w:p w14:paraId="4543EA6C" w14:textId="77777777" w:rsidR="006D6411" w:rsidRDefault="006D6411">
            <w:pPr>
              <w:pStyle w:val="TableBodyText"/>
            </w:pPr>
          </w:p>
        </w:tc>
        <w:tc>
          <w:tcPr>
            <w:tcW w:w="0" w:type="auto"/>
            <w:tcBorders>
              <w:left w:val="nil"/>
              <w:right w:val="nil"/>
            </w:tcBorders>
          </w:tcPr>
          <w:p w14:paraId="59850FA5" w14:textId="77777777" w:rsidR="006D6411" w:rsidRDefault="006D6411">
            <w:pPr>
              <w:pStyle w:val="TableBodyText"/>
            </w:pPr>
          </w:p>
        </w:tc>
        <w:tc>
          <w:tcPr>
            <w:tcW w:w="0" w:type="auto"/>
            <w:tcBorders>
              <w:left w:val="nil"/>
              <w:right w:val="nil"/>
            </w:tcBorders>
          </w:tcPr>
          <w:p w14:paraId="60B601AF" w14:textId="77777777" w:rsidR="006D6411" w:rsidRDefault="00000000">
            <w:pPr>
              <w:pStyle w:val="TableBodyText"/>
            </w:pPr>
            <w:r>
              <w:t>High Availability</w:t>
            </w:r>
          </w:p>
        </w:tc>
        <w:tc>
          <w:tcPr>
            <w:tcW w:w="0" w:type="auto"/>
            <w:tcBorders>
              <w:left w:val="nil"/>
              <w:right w:val="nil"/>
            </w:tcBorders>
          </w:tcPr>
          <w:p w14:paraId="416B811F" w14:textId="77777777" w:rsidR="006D6411" w:rsidRDefault="00000000">
            <w:pPr>
              <w:pStyle w:val="TableBodyText"/>
            </w:pPr>
            <w:r>
              <w:t>Four (4)</w:t>
            </w:r>
          </w:p>
        </w:tc>
        <w:tc>
          <w:tcPr>
            <w:tcW w:w="0" w:type="auto"/>
            <w:tcBorders>
              <w:left w:val="nil"/>
              <w:right w:val="nil"/>
            </w:tcBorders>
          </w:tcPr>
          <w:p w14:paraId="54456757" w14:textId="77777777" w:rsidR="006D6411" w:rsidRDefault="00000000">
            <w:pPr>
              <w:pStyle w:val="TableBodyText"/>
              <w:numPr>
                <w:ilvl w:val="0"/>
                <w:numId w:val="1490"/>
              </w:numPr>
            </w:pPr>
            <w:r>
              <w:t>25% CPU and memory</w:t>
            </w:r>
          </w:p>
          <w:p w14:paraId="059A4FB9" w14:textId="77777777" w:rsidR="006D6411" w:rsidRDefault="00000000">
            <w:pPr>
              <w:pStyle w:val="TableBodyText"/>
              <w:numPr>
                <w:ilvl w:val="0"/>
                <w:numId w:val="1490"/>
              </w:numPr>
            </w:pPr>
            <w:r>
              <w:t>Tolerates one availability zone failure</w:t>
            </w:r>
          </w:p>
        </w:tc>
        <w:tc>
          <w:tcPr>
            <w:tcW w:w="0" w:type="auto"/>
            <w:tcBorders>
              <w:left w:val="nil"/>
              <w:right w:val="nil"/>
            </w:tcBorders>
          </w:tcPr>
          <w:p w14:paraId="0BF11AE4" w14:textId="77777777" w:rsidR="006D6411" w:rsidRDefault="006D6411">
            <w:pPr>
              <w:pStyle w:val="TableBodyText"/>
            </w:pPr>
          </w:p>
        </w:tc>
        <w:tc>
          <w:tcPr>
            <w:tcW w:w="0" w:type="auto"/>
            <w:tcBorders>
              <w:left w:val="nil"/>
              <w:right w:val="nil"/>
            </w:tcBorders>
          </w:tcPr>
          <w:p w14:paraId="3BA15686" w14:textId="77777777" w:rsidR="006D6411" w:rsidRDefault="006D6411">
            <w:pPr>
              <w:pStyle w:val="TableBodyText"/>
            </w:pPr>
          </w:p>
        </w:tc>
      </w:tr>
      <w:tr w:rsidR="006D6411" w14:paraId="4DF2E309" w14:textId="77777777">
        <w:tblPrEx>
          <w:tblBorders>
            <w:top w:val="nil"/>
          </w:tblBorders>
        </w:tblPrEx>
        <w:trPr>
          <w:cantSplit/>
        </w:trPr>
        <w:tc>
          <w:tcPr>
            <w:tcW w:w="0" w:type="auto"/>
            <w:tcBorders>
              <w:left w:val="nil"/>
              <w:right w:val="nil"/>
            </w:tcBorders>
          </w:tcPr>
          <w:p w14:paraId="70CC850A" w14:textId="77777777" w:rsidR="006D6411" w:rsidRDefault="006D6411">
            <w:pPr>
              <w:pStyle w:val="TableBodyText"/>
            </w:pPr>
          </w:p>
        </w:tc>
        <w:tc>
          <w:tcPr>
            <w:tcW w:w="0" w:type="auto"/>
            <w:tcBorders>
              <w:left w:val="nil"/>
              <w:right w:val="nil"/>
            </w:tcBorders>
          </w:tcPr>
          <w:p w14:paraId="7118BDF3" w14:textId="77777777" w:rsidR="006D6411" w:rsidRDefault="00000000">
            <w:pPr>
              <w:pStyle w:val="TableBodyText"/>
            </w:pPr>
            <w:r>
              <w:t>NFS or FC</w:t>
            </w:r>
          </w:p>
        </w:tc>
        <w:tc>
          <w:tcPr>
            <w:tcW w:w="0" w:type="auto"/>
            <w:tcBorders>
              <w:left w:val="nil"/>
              <w:right w:val="nil"/>
            </w:tcBorders>
          </w:tcPr>
          <w:p w14:paraId="5D3C1414" w14:textId="77777777" w:rsidR="006D6411" w:rsidRDefault="00000000">
            <w:pPr>
              <w:pStyle w:val="TableBodyText"/>
            </w:pPr>
            <w:r>
              <w:t>Simple</w:t>
            </w:r>
          </w:p>
        </w:tc>
        <w:tc>
          <w:tcPr>
            <w:tcW w:w="0" w:type="auto"/>
            <w:tcBorders>
              <w:left w:val="nil"/>
              <w:right w:val="nil"/>
            </w:tcBorders>
          </w:tcPr>
          <w:p w14:paraId="64DB2665" w14:textId="77777777" w:rsidR="006D6411" w:rsidRDefault="00000000">
            <w:pPr>
              <w:pStyle w:val="TableBodyText"/>
            </w:pPr>
            <w:r>
              <w:t>Two (2)</w:t>
            </w:r>
          </w:p>
        </w:tc>
        <w:tc>
          <w:tcPr>
            <w:tcW w:w="0" w:type="auto"/>
            <w:tcBorders>
              <w:left w:val="nil"/>
              <w:right w:val="nil"/>
            </w:tcBorders>
          </w:tcPr>
          <w:p w14:paraId="465CD672" w14:textId="77777777" w:rsidR="006D6411" w:rsidRDefault="00000000">
            <w:pPr>
              <w:pStyle w:val="TableBodyText"/>
              <w:numPr>
                <w:ilvl w:val="0"/>
                <w:numId w:val="1491"/>
              </w:numPr>
            </w:pPr>
            <w:r>
              <w:t>50% CPU and memory</w:t>
            </w:r>
          </w:p>
          <w:p w14:paraId="729BA083" w14:textId="77777777" w:rsidR="006D6411" w:rsidRDefault="00000000">
            <w:pPr>
              <w:pStyle w:val="TableBodyText"/>
              <w:numPr>
                <w:ilvl w:val="0"/>
                <w:numId w:val="1491"/>
              </w:numPr>
            </w:pPr>
            <w:r>
              <w:t>Tolerates one availability zone failure</w:t>
            </w:r>
          </w:p>
        </w:tc>
        <w:tc>
          <w:tcPr>
            <w:tcW w:w="0" w:type="auto"/>
            <w:tcBorders>
              <w:left w:val="nil"/>
              <w:right w:val="nil"/>
            </w:tcBorders>
          </w:tcPr>
          <w:p w14:paraId="5769BE45" w14:textId="77777777" w:rsidR="006D6411" w:rsidRDefault="00000000">
            <w:pPr>
              <w:pStyle w:val="TableBodyText"/>
            </w:pPr>
            <w:r>
              <w:t>Two (2)</w:t>
            </w:r>
          </w:p>
        </w:tc>
        <w:tc>
          <w:tcPr>
            <w:tcW w:w="0" w:type="auto"/>
            <w:tcBorders>
              <w:left w:val="nil"/>
              <w:right w:val="nil"/>
            </w:tcBorders>
          </w:tcPr>
          <w:p w14:paraId="0EB54080" w14:textId="77777777" w:rsidR="006D6411" w:rsidRDefault="00000000">
            <w:pPr>
              <w:pStyle w:val="TableBodyText"/>
              <w:numPr>
                <w:ilvl w:val="0"/>
                <w:numId w:val="1492"/>
              </w:numPr>
            </w:pPr>
            <w:r>
              <w:t>50% CPU and memory</w:t>
            </w:r>
          </w:p>
          <w:p w14:paraId="5A782366" w14:textId="77777777" w:rsidR="006D6411" w:rsidRDefault="00000000">
            <w:pPr>
              <w:pStyle w:val="TableBodyText"/>
              <w:numPr>
                <w:ilvl w:val="0"/>
                <w:numId w:val="1492"/>
              </w:numPr>
            </w:pPr>
            <w:r>
              <w:t>Tolerates one availability zone failure</w:t>
            </w:r>
          </w:p>
        </w:tc>
      </w:tr>
      <w:tr w:rsidR="006D6411" w14:paraId="1584FDED" w14:textId="77777777">
        <w:tblPrEx>
          <w:tblBorders>
            <w:top w:val="nil"/>
          </w:tblBorders>
        </w:tblPrEx>
        <w:trPr>
          <w:cantSplit/>
        </w:trPr>
        <w:tc>
          <w:tcPr>
            <w:tcW w:w="0" w:type="auto"/>
            <w:tcBorders>
              <w:left w:val="nil"/>
              <w:right w:val="nil"/>
            </w:tcBorders>
          </w:tcPr>
          <w:p w14:paraId="79FCA815" w14:textId="77777777" w:rsidR="006D6411" w:rsidRDefault="006D6411">
            <w:pPr>
              <w:pStyle w:val="TableBodyText"/>
            </w:pPr>
          </w:p>
        </w:tc>
        <w:tc>
          <w:tcPr>
            <w:tcW w:w="0" w:type="auto"/>
            <w:tcBorders>
              <w:left w:val="nil"/>
              <w:right w:val="nil"/>
            </w:tcBorders>
          </w:tcPr>
          <w:p w14:paraId="6CC92955" w14:textId="77777777" w:rsidR="006D6411" w:rsidRDefault="006D6411">
            <w:pPr>
              <w:pStyle w:val="TableBodyText"/>
            </w:pPr>
          </w:p>
        </w:tc>
        <w:tc>
          <w:tcPr>
            <w:tcW w:w="0" w:type="auto"/>
            <w:tcBorders>
              <w:left w:val="nil"/>
              <w:right w:val="nil"/>
            </w:tcBorders>
          </w:tcPr>
          <w:p w14:paraId="7C439DE2" w14:textId="77777777" w:rsidR="006D6411" w:rsidRDefault="00000000">
            <w:pPr>
              <w:pStyle w:val="TableBodyText"/>
            </w:pPr>
            <w:r>
              <w:t>High Availability</w:t>
            </w:r>
          </w:p>
        </w:tc>
        <w:tc>
          <w:tcPr>
            <w:tcW w:w="0" w:type="auto"/>
            <w:tcBorders>
              <w:left w:val="nil"/>
              <w:right w:val="nil"/>
            </w:tcBorders>
          </w:tcPr>
          <w:p w14:paraId="490CD89E" w14:textId="77777777" w:rsidR="006D6411" w:rsidRDefault="00000000">
            <w:pPr>
              <w:pStyle w:val="TableBodyText"/>
            </w:pPr>
            <w:r>
              <w:t>Four (4)</w:t>
            </w:r>
          </w:p>
        </w:tc>
        <w:tc>
          <w:tcPr>
            <w:tcW w:w="0" w:type="auto"/>
            <w:tcBorders>
              <w:left w:val="nil"/>
              <w:right w:val="nil"/>
            </w:tcBorders>
          </w:tcPr>
          <w:p w14:paraId="0CDF066F" w14:textId="77777777" w:rsidR="006D6411" w:rsidRDefault="00000000">
            <w:pPr>
              <w:pStyle w:val="TableBodyText"/>
              <w:numPr>
                <w:ilvl w:val="0"/>
                <w:numId w:val="1493"/>
              </w:numPr>
            </w:pPr>
            <w:r>
              <w:t>25% CPU and memory</w:t>
            </w:r>
          </w:p>
          <w:p w14:paraId="63068C6A" w14:textId="77777777" w:rsidR="006D6411" w:rsidRDefault="00000000">
            <w:pPr>
              <w:pStyle w:val="TableBodyText"/>
              <w:numPr>
                <w:ilvl w:val="0"/>
                <w:numId w:val="1493"/>
              </w:numPr>
            </w:pPr>
            <w:r>
              <w:t>Tolerates one availability zone failure</w:t>
            </w:r>
          </w:p>
        </w:tc>
        <w:tc>
          <w:tcPr>
            <w:tcW w:w="0" w:type="auto"/>
            <w:tcBorders>
              <w:left w:val="nil"/>
              <w:right w:val="nil"/>
            </w:tcBorders>
          </w:tcPr>
          <w:p w14:paraId="0D45B247" w14:textId="77777777" w:rsidR="006D6411" w:rsidRDefault="006D6411">
            <w:pPr>
              <w:pStyle w:val="TableBodyText"/>
            </w:pPr>
          </w:p>
        </w:tc>
        <w:tc>
          <w:tcPr>
            <w:tcW w:w="0" w:type="auto"/>
            <w:tcBorders>
              <w:left w:val="nil"/>
              <w:right w:val="nil"/>
            </w:tcBorders>
          </w:tcPr>
          <w:p w14:paraId="45D4F342" w14:textId="77777777" w:rsidR="006D6411" w:rsidRDefault="006D6411">
            <w:pPr>
              <w:pStyle w:val="TableBodyText"/>
            </w:pPr>
          </w:p>
        </w:tc>
      </w:tr>
    </w:tbl>
    <w:p w14:paraId="2A0E237F" w14:textId="77777777" w:rsidR="006D6411" w:rsidRDefault="00000000">
      <w:pPr>
        <w:pStyle w:val="BodyText"/>
        <w:pBdr>
          <w:top w:val="single" w:sz="8" w:space="2" w:color="D3D3D3"/>
          <w:bottom w:val="single" w:sz="8" w:space="2" w:color="D3D3D3"/>
        </w:pBdr>
        <w:spacing w:before="240"/>
      </w:pPr>
      <w:r>
        <w:rPr>
          <w:rStyle w:val="NoteLeaderimportant"/>
        </w:rPr>
        <w:t>Important</w:t>
      </w:r>
      <w:r>
        <w:rPr>
          <w:rStyle w:val="NoteLeaderimportant"/>
        </w:rPr>
        <w:tab/>
      </w:r>
      <w:r>
        <w:t>vSphere clusters are configured allowing for the failure of a single ESX host while still having enough resources to run all vSphere cluster workloads.</w:t>
      </w:r>
    </w:p>
    <w:p w14:paraId="7B749407" w14:textId="77777777" w:rsidR="006D6411" w:rsidRDefault="00000000">
      <w:pPr>
        <w:pStyle w:val="BodyText"/>
        <w:pBdr>
          <w:top w:val="single" w:sz="8" w:space="2" w:color="D3D3D3"/>
          <w:bottom w:val="single" w:sz="8" w:space="2" w:color="D3D3D3"/>
        </w:pBdr>
      </w:pPr>
      <w:r>
        <w:t>Attention</w:t>
      </w:r>
      <w:r>
        <w:tab/>
        <w:t>* Designs should be completed in consultation with your storage vendor.</w:t>
      </w:r>
    </w:p>
    <w:p w14:paraId="425FC907" w14:textId="77777777" w:rsidR="006D6411" w:rsidRDefault="00000000">
      <w:pPr>
        <w:pStyle w:val="SectionHeading4"/>
      </w:pPr>
      <w:r>
        <w:t>Single-Rack Cluster Model Options</w:t>
      </w:r>
    </w:p>
    <w:p w14:paraId="6FAFEE60" w14:textId="77777777" w:rsidR="006D6411" w:rsidRDefault="00000000">
      <w:pPr>
        <w:pStyle w:val="BodyText"/>
      </w:pPr>
      <w:r>
        <w:t xml:space="preserve">A </w:t>
      </w:r>
      <w:r>
        <w:rPr>
          <w:rStyle w:val="InlineCite"/>
        </w:rPr>
        <w:t>Single-Rack Cluster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65"/>
        <w:gridCol w:w="6895"/>
      </w:tblGrid>
      <w:tr w:rsidR="006D6411" w14:paraId="1239AC5F" w14:textId="77777777">
        <w:trPr>
          <w:cantSplit/>
          <w:tblHeader/>
        </w:trPr>
        <w:tc>
          <w:tcPr>
            <w:tcW w:w="0" w:type="auto"/>
            <w:tcBorders>
              <w:left w:val="nil"/>
              <w:right w:val="nil"/>
            </w:tcBorders>
            <w:shd w:val="clear" w:color="auto" w:fill="E1E1E1"/>
            <w:tcMar>
              <w:top w:w="60" w:type="dxa"/>
              <w:bottom w:w="60" w:type="dxa"/>
            </w:tcMar>
          </w:tcPr>
          <w:p w14:paraId="4B58DB1A"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2ADA4299" w14:textId="77777777" w:rsidR="006D6411" w:rsidRDefault="00000000">
            <w:pPr>
              <w:pStyle w:val="TableHeaderText"/>
            </w:pPr>
            <w:r>
              <w:t>Options</w:t>
            </w:r>
          </w:p>
        </w:tc>
      </w:tr>
      <w:tr w:rsidR="006D6411" w14:paraId="53F3C077" w14:textId="77777777">
        <w:tblPrEx>
          <w:tblBorders>
            <w:top w:val="nil"/>
          </w:tblBorders>
        </w:tblPrEx>
        <w:trPr>
          <w:cantSplit/>
        </w:trPr>
        <w:tc>
          <w:tcPr>
            <w:tcW w:w="0" w:type="auto"/>
            <w:tcBorders>
              <w:left w:val="nil"/>
              <w:right w:val="nil"/>
            </w:tcBorders>
          </w:tcPr>
          <w:p w14:paraId="4996623F" w14:textId="77777777" w:rsidR="006D6411" w:rsidRDefault="00000000">
            <w:pPr>
              <w:pStyle w:val="TableBodyText"/>
            </w:pPr>
            <w:r>
              <w:t>Distributed switch models</w:t>
            </w:r>
          </w:p>
        </w:tc>
        <w:tc>
          <w:tcPr>
            <w:tcW w:w="0" w:type="auto"/>
            <w:tcBorders>
              <w:left w:val="nil"/>
              <w:right w:val="nil"/>
            </w:tcBorders>
          </w:tcPr>
          <w:p w14:paraId="2943EB65" w14:textId="77777777" w:rsidR="006D6411" w:rsidRDefault="00000000">
            <w:pPr>
              <w:pStyle w:val="TableBodyText"/>
              <w:numPr>
                <w:ilvl w:val="0"/>
                <w:numId w:val="1494"/>
              </w:numPr>
            </w:pPr>
            <w:r>
              <w:rPr>
                <w:color w:val="0000FF"/>
                <w:u w:val="single"/>
              </w:rPr>
              <w:fldChar w:fldCharType="begin"/>
            </w:r>
            <w:r>
              <w:rPr>
                <w:color w:val="0000FF"/>
                <w:u w:val="single"/>
              </w:rPr>
              <w:instrText xml:space="preserve"> REF  B880c01f6d7b74f5881455545bf241b92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2DAA59BC" w14:textId="77777777" w:rsidR="006D6411" w:rsidRDefault="00000000">
            <w:pPr>
              <w:pStyle w:val="TableBodyText"/>
              <w:numPr>
                <w:ilvl w:val="0"/>
                <w:numId w:val="1494"/>
              </w:numPr>
            </w:pPr>
            <w:r>
              <w:rPr>
                <w:color w:val="0000FF"/>
                <w:u w:val="single"/>
              </w:rPr>
              <w:fldChar w:fldCharType="begin"/>
            </w:r>
            <w:r>
              <w:rPr>
                <w:color w:val="0000FF"/>
                <w:u w:val="single"/>
              </w:rPr>
              <w:instrText xml:space="preserve"> REF  B72d9bf33e23140e3abf9a5a113b57ca6 \* MERGEFORMAT \h</w:instrText>
            </w:r>
            <w:r>
              <w:rPr>
                <w:color w:val="0000FF"/>
                <w:u w:val="single"/>
              </w:rPr>
            </w:r>
            <w:r>
              <w:rPr>
                <w:color w:val="0000FF"/>
                <w:u w:val="single"/>
              </w:rPr>
              <w:fldChar w:fldCharType="separate"/>
            </w:r>
            <w:r>
              <w:rPr>
                <w:color w:val="0000FF"/>
                <w:u w:val="single"/>
              </w:rPr>
              <w:t>Storage Separation Distributed Switch Model</w:t>
            </w:r>
            <w:r>
              <w:fldChar w:fldCharType="end"/>
            </w:r>
          </w:p>
          <w:p w14:paraId="7B41452E" w14:textId="77777777" w:rsidR="006D6411" w:rsidRDefault="00000000">
            <w:pPr>
              <w:pStyle w:val="TableBodyText"/>
              <w:numPr>
                <w:ilvl w:val="0"/>
                <w:numId w:val="1494"/>
              </w:numPr>
            </w:pPr>
            <w:r>
              <w:rPr>
                <w:color w:val="0000FF"/>
                <w:u w:val="single"/>
              </w:rPr>
              <w:fldChar w:fldCharType="begin"/>
            </w:r>
            <w:r>
              <w:rPr>
                <w:color w:val="0000FF"/>
                <w:u w:val="single"/>
              </w:rPr>
              <w:instrText xml:space="preserve"> REF  B6f6ee54578f54eb28b7d713e825c330b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p w14:paraId="1207E548" w14:textId="77777777" w:rsidR="006D6411" w:rsidRDefault="00000000">
            <w:pPr>
              <w:pStyle w:val="TableBodyText"/>
              <w:numPr>
                <w:ilvl w:val="0"/>
                <w:numId w:val="1494"/>
              </w:numPr>
            </w:pPr>
            <w:r>
              <w:rPr>
                <w:color w:val="0000FF"/>
                <w:u w:val="single"/>
              </w:rPr>
              <w:fldChar w:fldCharType="begin"/>
            </w:r>
            <w:r>
              <w:rPr>
                <w:color w:val="0000FF"/>
                <w:u w:val="single"/>
              </w:rPr>
              <w:instrText xml:space="preserve"> REF  Babc0e17227d64d6bac506a29559c8caa \* MERGEFORMAT \h</w:instrText>
            </w:r>
            <w:r>
              <w:rPr>
                <w:color w:val="0000FF"/>
                <w:u w:val="single"/>
              </w:rPr>
            </w:r>
            <w:r>
              <w:rPr>
                <w:color w:val="0000FF"/>
                <w:u w:val="single"/>
              </w:rPr>
              <w:fldChar w:fldCharType="separate"/>
            </w:r>
            <w:r>
              <w:rPr>
                <w:color w:val="0000FF"/>
                <w:u w:val="single"/>
              </w:rPr>
              <w:t>Storage and Workload Separation Distributed Switch Model</w:t>
            </w:r>
            <w:r>
              <w:fldChar w:fldCharType="end"/>
            </w:r>
          </w:p>
        </w:tc>
      </w:tr>
      <w:tr w:rsidR="006D6411" w14:paraId="4539BA4B" w14:textId="77777777">
        <w:tblPrEx>
          <w:tblBorders>
            <w:top w:val="nil"/>
          </w:tblBorders>
        </w:tblPrEx>
        <w:trPr>
          <w:cantSplit/>
        </w:trPr>
        <w:tc>
          <w:tcPr>
            <w:tcW w:w="0" w:type="auto"/>
            <w:tcBorders>
              <w:left w:val="nil"/>
              <w:right w:val="nil"/>
            </w:tcBorders>
          </w:tcPr>
          <w:p w14:paraId="492B6FBE" w14:textId="77777777" w:rsidR="006D6411" w:rsidRDefault="00000000">
            <w:pPr>
              <w:pStyle w:val="TableBodyText"/>
            </w:pPr>
            <w:r>
              <w:t>Storage models (principal)</w:t>
            </w:r>
          </w:p>
        </w:tc>
        <w:tc>
          <w:tcPr>
            <w:tcW w:w="0" w:type="auto"/>
            <w:tcBorders>
              <w:left w:val="nil"/>
              <w:right w:val="nil"/>
            </w:tcBorders>
          </w:tcPr>
          <w:p w14:paraId="226AB60D" w14:textId="77777777" w:rsidR="006D6411" w:rsidRDefault="00000000">
            <w:pPr>
              <w:pStyle w:val="TableBodyText"/>
              <w:numPr>
                <w:ilvl w:val="0"/>
                <w:numId w:val="1495"/>
              </w:numPr>
            </w:pPr>
            <w:r>
              <w:t>vSAN</w:t>
            </w:r>
          </w:p>
          <w:p w14:paraId="72D6C505" w14:textId="77777777" w:rsidR="006D6411" w:rsidRDefault="00000000">
            <w:pPr>
              <w:pStyle w:val="TableBodyText"/>
              <w:numPr>
                <w:ilvl w:val="1"/>
                <w:numId w:val="1495"/>
              </w:numPr>
            </w:pPr>
            <w:r>
              <w:rPr>
                <w:color w:val="0000FF"/>
                <w:u w:val="single"/>
              </w:rPr>
              <w:fldChar w:fldCharType="begin"/>
            </w:r>
            <w:r>
              <w:rPr>
                <w:color w:val="0000FF"/>
                <w:u w:val="single"/>
              </w:rPr>
              <w:instrText xml:space="preserve"> REF  B7ff643ae52034d88bcf0890fcb9dbdd5 \* MERGEFORMAT \h</w:instrText>
            </w:r>
            <w:r>
              <w:rPr>
                <w:color w:val="0000FF"/>
                <w:u w:val="single"/>
              </w:rPr>
            </w:r>
            <w:r>
              <w:rPr>
                <w:color w:val="0000FF"/>
                <w:u w:val="single"/>
              </w:rPr>
              <w:fldChar w:fldCharType="separate"/>
            </w:r>
            <w:r>
              <w:rPr>
                <w:color w:val="0000FF"/>
                <w:u w:val="single"/>
              </w:rPr>
              <w:t>vSAN Single-Rack HCI ESA Storage Model</w:t>
            </w:r>
            <w:r>
              <w:fldChar w:fldCharType="end"/>
            </w:r>
          </w:p>
          <w:p w14:paraId="345148C7" w14:textId="77777777" w:rsidR="006D6411" w:rsidRDefault="00000000">
            <w:pPr>
              <w:pStyle w:val="TableBodyText"/>
              <w:numPr>
                <w:ilvl w:val="1"/>
                <w:numId w:val="1495"/>
              </w:numPr>
            </w:pPr>
            <w:r>
              <w:rPr>
                <w:color w:val="0000FF"/>
                <w:u w:val="single"/>
              </w:rPr>
              <w:fldChar w:fldCharType="begin"/>
            </w:r>
            <w:r>
              <w:rPr>
                <w:color w:val="0000FF"/>
                <w:u w:val="single"/>
              </w:rPr>
              <w:instrText xml:space="preserve"> REF  B9a0c9e8604374452872db423b3f22ee5 \* MERGEFORMAT \h</w:instrText>
            </w:r>
            <w:r>
              <w:rPr>
                <w:color w:val="0000FF"/>
                <w:u w:val="single"/>
              </w:rPr>
            </w:r>
            <w:r>
              <w:rPr>
                <w:color w:val="0000FF"/>
                <w:u w:val="single"/>
              </w:rPr>
              <w:fldChar w:fldCharType="separate"/>
            </w:r>
            <w:r>
              <w:rPr>
                <w:color w:val="0000FF"/>
                <w:u w:val="single"/>
              </w:rPr>
              <w:t>vSAN Single-Rack HCI OSA Storage Model</w:t>
            </w:r>
            <w:r>
              <w:fldChar w:fldCharType="end"/>
            </w:r>
          </w:p>
          <w:p w14:paraId="2D61CCCA" w14:textId="77777777" w:rsidR="006D6411" w:rsidRDefault="00000000">
            <w:pPr>
              <w:pStyle w:val="TableBodyText"/>
              <w:numPr>
                <w:ilvl w:val="1"/>
                <w:numId w:val="1495"/>
              </w:numPr>
            </w:pPr>
            <w:r>
              <w:rPr>
                <w:color w:val="0000FF"/>
                <w:u w:val="single"/>
              </w:rPr>
              <w:fldChar w:fldCharType="begin"/>
            </w:r>
            <w:r>
              <w:rPr>
                <w:color w:val="0000FF"/>
                <w:u w:val="single"/>
              </w:rPr>
              <w:instrText xml:space="preserve"> REF  Bc98ccfcf6a274785a4f4f8904378d6a4 \* MERGEFORMAT \h</w:instrText>
            </w:r>
            <w:r>
              <w:rPr>
                <w:color w:val="0000FF"/>
                <w:u w:val="single"/>
              </w:rPr>
            </w:r>
            <w:r>
              <w:rPr>
                <w:color w:val="0000FF"/>
                <w:u w:val="single"/>
              </w:rPr>
              <w:fldChar w:fldCharType="separate"/>
            </w:r>
            <w:r>
              <w:rPr>
                <w:color w:val="0000FF"/>
                <w:u w:val="single"/>
              </w:rPr>
              <w:t>vSAN Single-Rack Storage Cluster Storage Model</w:t>
            </w:r>
            <w:r>
              <w:fldChar w:fldCharType="end"/>
            </w:r>
          </w:p>
          <w:p w14:paraId="1BFA3AB3" w14:textId="77777777" w:rsidR="006D6411" w:rsidRDefault="00000000">
            <w:pPr>
              <w:pStyle w:val="TableBodyText"/>
              <w:numPr>
                <w:ilvl w:val="1"/>
                <w:numId w:val="1495"/>
              </w:numPr>
            </w:pPr>
            <w:r>
              <w:rPr>
                <w:color w:val="0000FF"/>
                <w:u w:val="single"/>
              </w:rPr>
              <w:fldChar w:fldCharType="begin"/>
            </w:r>
            <w:r>
              <w:rPr>
                <w:color w:val="0000FF"/>
                <w:u w:val="single"/>
              </w:rPr>
              <w:instrText xml:space="preserve"> REF  Be4e3ae7eef084d44b05b9420af0e880c \* MERGEFORMAT \h</w:instrText>
            </w:r>
            <w:r>
              <w:rPr>
                <w:color w:val="0000FF"/>
                <w:u w:val="single"/>
              </w:rPr>
            </w:r>
            <w:r>
              <w:rPr>
                <w:color w:val="0000FF"/>
                <w:u w:val="single"/>
              </w:rPr>
              <w:fldChar w:fldCharType="separate"/>
            </w:r>
            <w:r>
              <w:rPr>
                <w:color w:val="0000FF"/>
                <w:u w:val="single"/>
              </w:rPr>
              <w:t>vSAN Single-Rack Compute Cluster Model</w:t>
            </w:r>
            <w:r>
              <w:fldChar w:fldCharType="end"/>
            </w:r>
          </w:p>
          <w:p w14:paraId="69AAAC48" w14:textId="77777777" w:rsidR="006D6411" w:rsidRDefault="00000000">
            <w:pPr>
              <w:pStyle w:val="TableBodyText"/>
              <w:numPr>
                <w:ilvl w:val="0"/>
                <w:numId w:val="1495"/>
              </w:numPr>
            </w:pPr>
            <w:r>
              <w:rPr>
                <w:color w:val="0000FF"/>
                <w:u w:val="single"/>
              </w:rPr>
              <w:fldChar w:fldCharType="begin"/>
            </w:r>
            <w:r>
              <w:rPr>
                <w:color w:val="0000FF"/>
                <w:u w:val="single"/>
              </w:rPr>
              <w:instrText xml:space="preserve"> REF  Ba2f621a2b5894566a9ffd76042a49582 \* MERGEFORMAT \h</w:instrText>
            </w:r>
            <w:r>
              <w:rPr>
                <w:color w:val="0000FF"/>
                <w:u w:val="single"/>
              </w:rPr>
            </w:r>
            <w:r>
              <w:rPr>
                <w:color w:val="0000FF"/>
                <w:u w:val="single"/>
              </w:rPr>
              <w:fldChar w:fldCharType="separate"/>
            </w:r>
            <w:r>
              <w:rPr>
                <w:color w:val="0000FF"/>
                <w:u w:val="single"/>
              </w:rPr>
              <w:t>Fibre Channel Storage Model</w:t>
            </w:r>
            <w:r>
              <w:fldChar w:fldCharType="end"/>
            </w:r>
          </w:p>
          <w:p w14:paraId="53A03C64" w14:textId="77777777" w:rsidR="006D6411" w:rsidRDefault="00000000">
            <w:pPr>
              <w:pStyle w:val="TableBodyText"/>
              <w:numPr>
                <w:ilvl w:val="0"/>
                <w:numId w:val="1495"/>
              </w:numPr>
            </w:pPr>
            <w:r>
              <w:rPr>
                <w:color w:val="0000FF"/>
                <w:u w:val="single"/>
              </w:rPr>
              <w:fldChar w:fldCharType="begin"/>
            </w:r>
            <w:r>
              <w:rPr>
                <w:color w:val="0000FF"/>
                <w:u w:val="single"/>
              </w:rPr>
              <w:instrText xml:space="preserve"> REF  B98b145b0c9434ba08d00d9a52b2d18c3 \* MERGEFORMAT \h</w:instrText>
            </w:r>
            <w:r>
              <w:rPr>
                <w:color w:val="0000FF"/>
                <w:u w:val="single"/>
              </w:rPr>
            </w:r>
            <w:r>
              <w:rPr>
                <w:color w:val="0000FF"/>
                <w:u w:val="single"/>
              </w:rPr>
              <w:fldChar w:fldCharType="separate"/>
            </w:r>
            <w:r>
              <w:rPr>
                <w:color w:val="0000FF"/>
                <w:u w:val="single"/>
              </w:rPr>
              <w:t>NFS Storage Model</w:t>
            </w:r>
            <w:r>
              <w:fldChar w:fldCharType="end"/>
            </w:r>
          </w:p>
        </w:tc>
      </w:tr>
    </w:tbl>
    <w:p w14:paraId="52ACB3A6" w14:textId="77777777" w:rsidR="006D6411" w:rsidRDefault="00000000">
      <w:pPr>
        <w:pStyle w:val="SectionHeading4"/>
        <w:spacing w:before="120"/>
      </w:pPr>
      <w:r>
        <w:lastRenderedPageBreak/>
        <w:t>Single-Rack Cluster Model Design Requirements</w:t>
      </w:r>
    </w:p>
    <w:p w14:paraId="4674D06E"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545</w:t>
      </w:r>
      <w:r>
        <w:fldChar w:fldCharType="end"/>
      </w:r>
      <w:r>
        <w:t>. Common vSphere Cluster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5"/>
        <w:gridCol w:w="2842"/>
        <w:gridCol w:w="2552"/>
        <w:gridCol w:w="2921"/>
      </w:tblGrid>
      <w:tr w:rsidR="006D6411" w14:paraId="32ED4140" w14:textId="77777777">
        <w:trPr>
          <w:cantSplit/>
          <w:tblHeader/>
        </w:trPr>
        <w:tc>
          <w:tcPr>
            <w:tcW w:w="0" w:type="auto"/>
            <w:tcBorders>
              <w:left w:val="nil"/>
              <w:right w:val="nil"/>
            </w:tcBorders>
            <w:shd w:val="clear" w:color="auto" w:fill="E1E1E1"/>
            <w:tcMar>
              <w:top w:w="60" w:type="dxa"/>
              <w:bottom w:w="60" w:type="dxa"/>
            </w:tcMar>
          </w:tcPr>
          <w:p w14:paraId="0A6CDFBC"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DCFE5A0"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BA8D2A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6A7802F" w14:textId="77777777" w:rsidR="006D6411" w:rsidRDefault="00000000">
            <w:pPr>
              <w:pStyle w:val="TableHeaderText"/>
            </w:pPr>
            <w:r>
              <w:t>Implication</w:t>
            </w:r>
          </w:p>
        </w:tc>
      </w:tr>
      <w:tr w:rsidR="006D6411" w14:paraId="11FCB994" w14:textId="77777777">
        <w:tblPrEx>
          <w:tblBorders>
            <w:top w:val="nil"/>
          </w:tblBorders>
        </w:tblPrEx>
        <w:trPr>
          <w:cantSplit/>
        </w:trPr>
        <w:tc>
          <w:tcPr>
            <w:tcW w:w="0" w:type="auto"/>
            <w:tcBorders>
              <w:left w:val="nil"/>
              <w:right w:val="nil"/>
            </w:tcBorders>
          </w:tcPr>
          <w:p w14:paraId="52ECF43D" w14:textId="77777777" w:rsidR="006D6411" w:rsidRDefault="00000000">
            <w:pPr>
              <w:pStyle w:val="TableBodyText"/>
            </w:pPr>
            <w:r>
              <w:t>VCF-CLS-REQD-CFG-001</w:t>
            </w:r>
          </w:p>
        </w:tc>
        <w:tc>
          <w:tcPr>
            <w:tcW w:w="0" w:type="auto"/>
            <w:tcBorders>
              <w:left w:val="nil"/>
              <w:right w:val="nil"/>
            </w:tcBorders>
          </w:tcPr>
          <w:p w14:paraId="6762A6A5" w14:textId="77777777" w:rsidR="006D6411" w:rsidRDefault="00000000">
            <w:pPr>
              <w:pStyle w:val="TableBodyText"/>
            </w:pPr>
            <w:r>
              <w:t>Create a vSphere cluster in each workload domain for the initial set of ESX hosts.</w:t>
            </w:r>
          </w:p>
        </w:tc>
        <w:tc>
          <w:tcPr>
            <w:tcW w:w="0" w:type="auto"/>
            <w:tcBorders>
              <w:left w:val="nil"/>
              <w:right w:val="nil"/>
            </w:tcBorders>
          </w:tcPr>
          <w:p w14:paraId="4E9FE3A7" w14:textId="77777777" w:rsidR="006D6411" w:rsidRDefault="00000000">
            <w:pPr>
              <w:pStyle w:val="TableBodyText"/>
              <w:numPr>
                <w:ilvl w:val="0"/>
                <w:numId w:val="1496"/>
              </w:numPr>
            </w:pPr>
            <w:r>
              <w:t>Simplifies configuration by isolating management from customer workloads.</w:t>
            </w:r>
          </w:p>
          <w:p w14:paraId="66ED6418" w14:textId="77777777" w:rsidR="006D6411" w:rsidRDefault="00000000">
            <w:pPr>
              <w:pStyle w:val="TableBodyText"/>
              <w:numPr>
                <w:ilvl w:val="0"/>
                <w:numId w:val="1496"/>
              </w:numPr>
            </w:pPr>
            <w:r>
              <w:t>Ensures that customer workloads have no impact on the management stack.</w:t>
            </w:r>
          </w:p>
        </w:tc>
        <w:tc>
          <w:tcPr>
            <w:tcW w:w="0" w:type="auto"/>
            <w:tcBorders>
              <w:left w:val="nil"/>
              <w:right w:val="nil"/>
            </w:tcBorders>
          </w:tcPr>
          <w:p w14:paraId="3C25D22C" w14:textId="77777777" w:rsidR="006D6411" w:rsidRDefault="00000000">
            <w:pPr>
              <w:pStyle w:val="TableBodyText"/>
            </w:pPr>
            <w:r>
              <w:t>Management of multiple vSphere clusters and vCenter instances increases operational overhead.</w:t>
            </w:r>
          </w:p>
        </w:tc>
      </w:tr>
      <w:tr w:rsidR="006D6411" w14:paraId="5EB2F43A" w14:textId="77777777">
        <w:tblPrEx>
          <w:tblBorders>
            <w:top w:val="nil"/>
          </w:tblBorders>
        </w:tblPrEx>
        <w:trPr>
          <w:cantSplit/>
        </w:trPr>
        <w:tc>
          <w:tcPr>
            <w:tcW w:w="0" w:type="auto"/>
            <w:tcBorders>
              <w:left w:val="nil"/>
              <w:right w:val="nil"/>
            </w:tcBorders>
          </w:tcPr>
          <w:p w14:paraId="27682335" w14:textId="77777777" w:rsidR="006D6411" w:rsidRDefault="00000000">
            <w:pPr>
              <w:pStyle w:val="TableBodyText"/>
            </w:pPr>
            <w:r>
              <w:t>VCF-CLS-REQD-CFG-002</w:t>
            </w:r>
          </w:p>
        </w:tc>
        <w:tc>
          <w:tcPr>
            <w:tcW w:w="0" w:type="auto"/>
            <w:tcBorders>
              <w:left w:val="nil"/>
              <w:right w:val="nil"/>
            </w:tcBorders>
          </w:tcPr>
          <w:p w14:paraId="611B63D2" w14:textId="77777777" w:rsidR="006D6411" w:rsidRDefault="00000000">
            <w:pPr>
              <w:pStyle w:val="TableBodyText"/>
            </w:pPr>
            <w:r>
              <w:t>Allocate a minimum number of ESX hosts according to the vSphere cluster type being deployed.</w:t>
            </w:r>
          </w:p>
        </w:tc>
        <w:tc>
          <w:tcPr>
            <w:tcW w:w="0" w:type="auto"/>
            <w:tcBorders>
              <w:left w:val="nil"/>
              <w:right w:val="nil"/>
            </w:tcBorders>
          </w:tcPr>
          <w:p w14:paraId="72D158A3" w14:textId="77777777" w:rsidR="006D6411" w:rsidRDefault="00000000">
            <w:pPr>
              <w:pStyle w:val="TableBodyText"/>
            </w:pPr>
            <w:r>
              <w:t>Ensures correct level of redundancy to protect against host failure in the vSphere cluster.</w:t>
            </w:r>
          </w:p>
        </w:tc>
        <w:tc>
          <w:tcPr>
            <w:tcW w:w="0" w:type="auto"/>
            <w:tcBorders>
              <w:left w:val="nil"/>
              <w:right w:val="nil"/>
            </w:tcBorders>
          </w:tcPr>
          <w:p w14:paraId="64424DE3" w14:textId="77777777" w:rsidR="006D6411" w:rsidRDefault="00000000">
            <w:pPr>
              <w:pStyle w:val="TableBodyText"/>
            </w:pPr>
            <w:r>
              <w:t>To support redundancy, you must allocate additional ESX host resources.</w:t>
            </w:r>
          </w:p>
        </w:tc>
      </w:tr>
      <w:tr w:rsidR="006D6411" w14:paraId="530C0A5A" w14:textId="77777777">
        <w:tblPrEx>
          <w:tblBorders>
            <w:top w:val="nil"/>
          </w:tblBorders>
        </w:tblPrEx>
        <w:trPr>
          <w:cantSplit/>
        </w:trPr>
        <w:tc>
          <w:tcPr>
            <w:tcW w:w="0" w:type="auto"/>
            <w:tcBorders>
              <w:left w:val="nil"/>
              <w:right w:val="nil"/>
            </w:tcBorders>
          </w:tcPr>
          <w:p w14:paraId="12502B17" w14:textId="77777777" w:rsidR="006D6411" w:rsidRDefault="00000000">
            <w:pPr>
              <w:pStyle w:val="TableBodyText"/>
            </w:pPr>
            <w:r>
              <w:t>VCF-CLS-REQD-CFG-003</w:t>
            </w:r>
          </w:p>
        </w:tc>
        <w:tc>
          <w:tcPr>
            <w:tcW w:w="0" w:type="auto"/>
            <w:tcBorders>
              <w:left w:val="nil"/>
              <w:right w:val="nil"/>
            </w:tcBorders>
          </w:tcPr>
          <w:p w14:paraId="2891D8EA" w14:textId="77777777" w:rsidR="006D6411" w:rsidRDefault="00000000">
            <w:pPr>
              <w:pStyle w:val="TableBodyText"/>
            </w:pPr>
            <w:r>
              <w:t>Use vSphere Lifecycle Manager images as the life cycle management method for all vSphere clusters.</w:t>
            </w:r>
          </w:p>
          <w:p w14:paraId="7E3B4E63"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Imported workload domains may be using vSphere Lifecycle Manager baselines. It is recommended to transition them to use vSphere Lifecycle Manager images.</w:t>
            </w:r>
          </w:p>
        </w:tc>
        <w:tc>
          <w:tcPr>
            <w:tcW w:w="0" w:type="auto"/>
            <w:tcBorders>
              <w:left w:val="nil"/>
              <w:right w:val="nil"/>
            </w:tcBorders>
          </w:tcPr>
          <w:p w14:paraId="443B33CF" w14:textId="77777777" w:rsidR="006D6411" w:rsidRDefault="00000000">
            <w:pPr>
              <w:pStyle w:val="TableBodyText"/>
            </w:pPr>
            <w:r>
              <w:t>vSphere Lifecycle Manager images simplify the management of firmware and vendor add-ons manually.</w:t>
            </w:r>
          </w:p>
        </w:tc>
        <w:tc>
          <w:tcPr>
            <w:tcW w:w="0" w:type="auto"/>
            <w:tcBorders>
              <w:left w:val="nil"/>
              <w:right w:val="nil"/>
            </w:tcBorders>
          </w:tcPr>
          <w:p w14:paraId="2E3F722E" w14:textId="77777777" w:rsidR="006D6411" w:rsidRDefault="00000000">
            <w:pPr>
              <w:pStyle w:val="TableBodyText"/>
              <w:numPr>
                <w:ilvl w:val="0"/>
                <w:numId w:val="1497"/>
              </w:numPr>
            </w:pPr>
            <w:r>
              <w:t>A vSphere Lifecycle Manager cluster image is required during workload domain or vSphere cluster deployment.</w:t>
            </w:r>
          </w:p>
        </w:tc>
      </w:tr>
      <w:tr w:rsidR="006D6411" w14:paraId="1142981E" w14:textId="77777777">
        <w:tblPrEx>
          <w:tblBorders>
            <w:top w:val="nil"/>
          </w:tblBorders>
        </w:tblPrEx>
        <w:trPr>
          <w:cantSplit/>
        </w:trPr>
        <w:tc>
          <w:tcPr>
            <w:tcW w:w="0" w:type="auto"/>
            <w:tcBorders>
              <w:left w:val="nil"/>
              <w:right w:val="nil"/>
            </w:tcBorders>
          </w:tcPr>
          <w:p w14:paraId="0FF60F04" w14:textId="77777777" w:rsidR="006D6411" w:rsidRDefault="00000000">
            <w:pPr>
              <w:pStyle w:val="TableBodyText"/>
            </w:pPr>
            <w:r>
              <w:t>VCF-CLS-REQD-CFG-004</w:t>
            </w:r>
          </w:p>
        </w:tc>
        <w:tc>
          <w:tcPr>
            <w:tcW w:w="0" w:type="auto"/>
            <w:tcBorders>
              <w:left w:val="nil"/>
              <w:right w:val="nil"/>
            </w:tcBorders>
          </w:tcPr>
          <w:p w14:paraId="6DAACAA4" w14:textId="77777777" w:rsidR="006D6411" w:rsidRDefault="00000000">
            <w:pPr>
              <w:pStyle w:val="TableBodyText"/>
            </w:pPr>
            <w:r>
              <w:t>Use vSphere HA to protect all virtual machines against failures.</w:t>
            </w:r>
          </w:p>
        </w:tc>
        <w:tc>
          <w:tcPr>
            <w:tcW w:w="0" w:type="auto"/>
            <w:tcBorders>
              <w:left w:val="nil"/>
              <w:right w:val="nil"/>
            </w:tcBorders>
          </w:tcPr>
          <w:p w14:paraId="4C2CECA4" w14:textId="77777777" w:rsidR="006D6411" w:rsidRDefault="00000000">
            <w:pPr>
              <w:pStyle w:val="TableBodyText"/>
            </w:pPr>
            <w:r>
              <w:t>vSphere HA supports a robust level of protection for both ESX host and virtual machine availability.</w:t>
            </w:r>
          </w:p>
        </w:tc>
        <w:tc>
          <w:tcPr>
            <w:tcW w:w="0" w:type="auto"/>
            <w:tcBorders>
              <w:left w:val="nil"/>
              <w:right w:val="nil"/>
            </w:tcBorders>
          </w:tcPr>
          <w:p w14:paraId="727F1B2E" w14:textId="77777777" w:rsidR="006D6411" w:rsidRDefault="00000000">
            <w:pPr>
              <w:pStyle w:val="TableBodyText"/>
            </w:pPr>
            <w:r>
              <w:t>You must provide sufficient resources on the remaining ESX hosts so that virtual machines can be restarted on those hosts in the event of an ESX host outage.</w:t>
            </w:r>
          </w:p>
        </w:tc>
      </w:tr>
    </w:tbl>
    <w:p w14:paraId="42D279A9"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546</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0"/>
        <w:gridCol w:w="2956"/>
        <w:gridCol w:w="2675"/>
        <w:gridCol w:w="2289"/>
      </w:tblGrid>
      <w:tr w:rsidR="006D6411" w14:paraId="1F0440CC" w14:textId="77777777">
        <w:trPr>
          <w:cantSplit/>
          <w:tblHeader/>
        </w:trPr>
        <w:tc>
          <w:tcPr>
            <w:tcW w:w="0" w:type="auto"/>
            <w:tcBorders>
              <w:left w:val="nil"/>
              <w:right w:val="nil"/>
            </w:tcBorders>
            <w:shd w:val="clear" w:color="auto" w:fill="E1E1E1"/>
            <w:tcMar>
              <w:top w:w="60" w:type="dxa"/>
              <w:bottom w:w="60" w:type="dxa"/>
            </w:tcMar>
          </w:tcPr>
          <w:p w14:paraId="1F921C2B"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34F53F2"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55438D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B15665A" w14:textId="77777777" w:rsidR="006D6411" w:rsidRDefault="00000000">
            <w:pPr>
              <w:pStyle w:val="TableHeaderText"/>
            </w:pPr>
            <w:r>
              <w:t>Implication</w:t>
            </w:r>
          </w:p>
        </w:tc>
      </w:tr>
      <w:tr w:rsidR="006D6411" w14:paraId="75AB9E2A" w14:textId="77777777">
        <w:tblPrEx>
          <w:tblBorders>
            <w:top w:val="nil"/>
          </w:tblBorders>
        </w:tblPrEx>
        <w:trPr>
          <w:cantSplit/>
        </w:trPr>
        <w:tc>
          <w:tcPr>
            <w:tcW w:w="0" w:type="auto"/>
            <w:tcBorders>
              <w:left w:val="nil"/>
              <w:right w:val="nil"/>
            </w:tcBorders>
          </w:tcPr>
          <w:p w14:paraId="01368B22" w14:textId="77777777" w:rsidR="006D6411" w:rsidRDefault="00000000">
            <w:pPr>
              <w:pStyle w:val="TableBodyText"/>
            </w:pPr>
            <w:r>
              <w:t>VCF-CLS-RCMD-CFG-001</w:t>
            </w:r>
          </w:p>
        </w:tc>
        <w:tc>
          <w:tcPr>
            <w:tcW w:w="0" w:type="auto"/>
            <w:tcBorders>
              <w:left w:val="nil"/>
              <w:right w:val="nil"/>
            </w:tcBorders>
          </w:tcPr>
          <w:p w14:paraId="24845399" w14:textId="77777777" w:rsidR="006D6411" w:rsidRDefault="00000000">
            <w:pPr>
              <w:pStyle w:val="TableBodyText"/>
            </w:pPr>
            <w:r>
              <w:t>Configure admission control for one (1) ESX host failure and percentage-based failover capacity.</w:t>
            </w:r>
          </w:p>
        </w:tc>
        <w:tc>
          <w:tcPr>
            <w:tcW w:w="0" w:type="auto"/>
            <w:tcBorders>
              <w:left w:val="nil"/>
              <w:right w:val="nil"/>
            </w:tcBorders>
          </w:tcPr>
          <w:p w14:paraId="0387C990" w14:textId="77777777" w:rsidR="006D6411" w:rsidRDefault="00000000">
            <w:pPr>
              <w:pStyle w:val="TableBodyText"/>
              <w:numPr>
                <w:ilvl w:val="0"/>
                <w:numId w:val="1498"/>
              </w:numPr>
            </w:pPr>
            <w:r>
              <w:t>Using the percentage-based reservation works well in situations where virtual machines have varying and sometimes significant CPU or memory reservations.</w:t>
            </w:r>
          </w:p>
          <w:p w14:paraId="0B4C420A" w14:textId="77777777" w:rsidR="006D6411" w:rsidRDefault="00000000">
            <w:pPr>
              <w:pStyle w:val="TableBodyText"/>
              <w:numPr>
                <w:ilvl w:val="0"/>
                <w:numId w:val="1498"/>
              </w:numPr>
            </w:pPr>
            <w:r>
              <w:t>vSphere automatically calculates the reserved percentage according to the number of ESX host failures to tolerate and the number of ESX hosts in the vSphere cluster.</w:t>
            </w:r>
          </w:p>
        </w:tc>
        <w:tc>
          <w:tcPr>
            <w:tcW w:w="0" w:type="auto"/>
            <w:tcBorders>
              <w:left w:val="nil"/>
              <w:right w:val="nil"/>
            </w:tcBorders>
          </w:tcPr>
          <w:p w14:paraId="078E359E" w14:textId="77777777" w:rsidR="006D6411" w:rsidRDefault="00000000">
            <w:pPr>
              <w:pStyle w:val="TableBodyText"/>
            </w:pPr>
            <w:r>
              <w:t>In a cluster of four (4) ESX hosts, the resources of only three (3) ESX hosts are available for use.</w:t>
            </w:r>
          </w:p>
        </w:tc>
      </w:tr>
      <w:tr w:rsidR="006D6411" w14:paraId="038DD9D2" w14:textId="77777777">
        <w:tblPrEx>
          <w:tblBorders>
            <w:top w:val="nil"/>
          </w:tblBorders>
        </w:tblPrEx>
        <w:trPr>
          <w:cantSplit/>
        </w:trPr>
        <w:tc>
          <w:tcPr>
            <w:tcW w:w="0" w:type="auto"/>
            <w:tcBorders>
              <w:left w:val="nil"/>
              <w:right w:val="nil"/>
            </w:tcBorders>
          </w:tcPr>
          <w:p w14:paraId="53DF9673" w14:textId="77777777" w:rsidR="006D6411" w:rsidRDefault="00000000">
            <w:pPr>
              <w:pStyle w:val="TableBodyText"/>
            </w:pPr>
            <w:r>
              <w:t>VCF-CLS-RCMD-CFG-002</w:t>
            </w:r>
          </w:p>
        </w:tc>
        <w:tc>
          <w:tcPr>
            <w:tcW w:w="0" w:type="auto"/>
            <w:tcBorders>
              <w:left w:val="nil"/>
              <w:right w:val="nil"/>
            </w:tcBorders>
          </w:tcPr>
          <w:p w14:paraId="439B8C46" w14:textId="77777777" w:rsidR="006D6411" w:rsidRDefault="00000000">
            <w:pPr>
              <w:pStyle w:val="TableBodyText"/>
            </w:pPr>
            <w:r>
              <w:t>Enable VM Monitoring for each vSphere cluster.</w:t>
            </w:r>
          </w:p>
        </w:tc>
        <w:tc>
          <w:tcPr>
            <w:tcW w:w="0" w:type="auto"/>
            <w:tcBorders>
              <w:left w:val="nil"/>
              <w:right w:val="nil"/>
            </w:tcBorders>
          </w:tcPr>
          <w:p w14:paraId="416132BF" w14:textId="77777777" w:rsidR="006D6411" w:rsidRDefault="00000000">
            <w:pPr>
              <w:pStyle w:val="TableBodyText"/>
            </w:pPr>
            <w:r>
              <w:t>VM Monitoring provides in-guest protection for most VM workloads. The application or service running on the virtual machine must be capable of restarting successfully after a reboot or the virtual machine restart is not sufficient.</w:t>
            </w:r>
          </w:p>
        </w:tc>
        <w:tc>
          <w:tcPr>
            <w:tcW w:w="0" w:type="auto"/>
            <w:tcBorders>
              <w:left w:val="nil"/>
              <w:right w:val="nil"/>
            </w:tcBorders>
          </w:tcPr>
          <w:p w14:paraId="48E490A5" w14:textId="77777777" w:rsidR="006D6411" w:rsidRDefault="00000000">
            <w:pPr>
              <w:pStyle w:val="TableBodyText"/>
            </w:pPr>
            <w:r>
              <w:t>None.</w:t>
            </w:r>
          </w:p>
        </w:tc>
      </w:tr>
      <w:tr w:rsidR="006D6411" w14:paraId="57D0D279" w14:textId="77777777">
        <w:tblPrEx>
          <w:tblBorders>
            <w:top w:val="nil"/>
          </w:tblBorders>
        </w:tblPrEx>
        <w:trPr>
          <w:cantSplit/>
        </w:trPr>
        <w:tc>
          <w:tcPr>
            <w:tcW w:w="0" w:type="auto"/>
            <w:tcBorders>
              <w:left w:val="nil"/>
              <w:right w:val="nil"/>
            </w:tcBorders>
          </w:tcPr>
          <w:p w14:paraId="73E9F287" w14:textId="77777777" w:rsidR="006D6411" w:rsidRDefault="00000000">
            <w:pPr>
              <w:pStyle w:val="TableBodyText"/>
            </w:pPr>
            <w:r>
              <w:t>VCF-CLS-RCMD-CFG-003</w:t>
            </w:r>
          </w:p>
        </w:tc>
        <w:tc>
          <w:tcPr>
            <w:tcW w:w="0" w:type="auto"/>
            <w:tcBorders>
              <w:left w:val="nil"/>
              <w:right w:val="nil"/>
            </w:tcBorders>
          </w:tcPr>
          <w:p w14:paraId="710A0972" w14:textId="77777777" w:rsidR="006D6411" w:rsidRDefault="00000000">
            <w:pPr>
              <w:pStyle w:val="TableBodyText"/>
            </w:pPr>
            <w:r>
              <w:t xml:space="preserve">Set the advanced vSphere cluster setting </w:t>
            </w:r>
            <w:r>
              <w:rPr>
                <w:rStyle w:val="InlineCode"/>
              </w:rPr>
              <w:t>das.iostatsinterval</w:t>
            </w:r>
            <w:r>
              <w:t xml:space="preserve"> to 60 to deactivate monitoring the storage and network I/O activities of the management appliances.</w:t>
            </w:r>
          </w:p>
        </w:tc>
        <w:tc>
          <w:tcPr>
            <w:tcW w:w="0" w:type="auto"/>
            <w:tcBorders>
              <w:left w:val="nil"/>
              <w:right w:val="nil"/>
            </w:tcBorders>
          </w:tcPr>
          <w:p w14:paraId="2919438A" w14:textId="77777777" w:rsidR="006D6411" w:rsidRDefault="00000000">
            <w:pPr>
              <w:pStyle w:val="TableBodyText"/>
            </w:pPr>
            <w:r>
              <w:t>Enables triggering a restart of a management appliance when an OS failure occurs and heartbeats are not received from VMware Tools instead of waiting additionally for the I/O check to complete.</w:t>
            </w:r>
          </w:p>
        </w:tc>
        <w:tc>
          <w:tcPr>
            <w:tcW w:w="0" w:type="auto"/>
            <w:tcBorders>
              <w:left w:val="nil"/>
              <w:right w:val="nil"/>
            </w:tcBorders>
          </w:tcPr>
          <w:p w14:paraId="4940D8FA" w14:textId="77777777" w:rsidR="006D6411" w:rsidRDefault="00000000">
            <w:pPr>
              <w:pStyle w:val="TableBodyText"/>
            </w:pPr>
            <w:r>
              <w:t xml:space="preserve">If you want to specifically enable I/O monitoring, you must configure the </w:t>
            </w:r>
            <w:r>
              <w:rPr>
                <w:rStyle w:val="InlineUI"/>
              </w:rPr>
              <w:t>das.iostatsinterval</w:t>
            </w:r>
            <w:r>
              <w:t xml:space="preserve"> advanced setting.</w:t>
            </w:r>
          </w:p>
        </w:tc>
      </w:tr>
      <w:tr w:rsidR="006D6411" w14:paraId="56EBDE6B" w14:textId="77777777">
        <w:tblPrEx>
          <w:tblBorders>
            <w:top w:val="nil"/>
          </w:tblBorders>
        </w:tblPrEx>
        <w:trPr>
          <w:cantSplit/>
        </w:trPr>
        <w:tc>
          <w:tcPr>
            <w:tcW w:w="0" w:type="auto"/>
            <w:tcBorders>
              <w:left w:val="nil"/>
              <w:right w:val="nil"/>
            </w:tcBorders>
          </w:tcPr>
          <w:p w14:paraId="01275C21" w14:textId="77777777" w:rsidR="006D6411" w:rsidRDefault="00000000">
            <w:pPr>
              <w:pStyle w:val="TableBodyText"/>
            </w:pPr>
            <w:r>
              <w:lastRenderedPageBreak/>
              <w:t>VCF-CLS-RCMD-CFG-004</w:t>
            </w:r>
          </w:p>
        </w:tc>
        <w:tc>
          <w:tcPr>
            <w:tcW w:w="0" w:type="auto"/>
            <w:tcBorders>
              <w:left w:val="nil"/>
              <w:right w:val="nil"/>
            </w:tcBorders>
          </w:tcPr>
          <w:p w14:paraId="5E060E3E" w14:textId="77777777" w:rsidR="006D6411" w:rsidRDefault="00000000">
            <w:pPr>
              <w:pStyle w:val="TableBodyText"/>
            </w:pPr>
            <w:r>
              <w:t>Enable vSphere DRS on all vSphere clusters, using the default fully automated mode with medium threshold.</w:t>
            </w:r>
          </w:p>
        </w:tc>
        <w:tc>
          <w:tcPr>
            <w:tcW w:w="0" w:type="auto"/>
            <w:tcBorders>
              <w:left w:val="nil"/>
              <w:right w:val="nil"/>
            </w:tcBorders>
          </w:tcPr>
          <w:p w14:paraId="295D3977" w14:textId="77777777" w:rsidR="006D6411" w:rsidRDefault="00000000">
            <w:pPr>
              <w:pStyle w:val="TableBodyText"/>
            </w:pPr>
            <w:r>
              <w:t>Provides the best trade-off between load balancing and unnecessary migrations with vMotion.</w:t>
            </w:r>
          </w:p>
        </w:tc>
        <w:tc>
          <w:tcPr>
            <w:tcW w:w="0" w:type="auto"/>
            <w:tcBorders>
              <w:left w:val="nil"/>
              <w:right w:val="nil"/>
            </w:tcBorders>
          </w:tcPr>
          <w:p w14:paraId="78726078" w14:textId="77777777" w:rsidR="006D6411" w:rsidRDefault="00000000">
            <w:pPr>
              <w:pStyle w:val="TableBodyText"/>
            </w:pPr>
            <w:r>
              <w:t>If a vCenter outage occurs, the mapping from virtual machines to ESX hosts might be difficult to determine.</w:t>
            </w:r>
          </w:p>
        </w:tc>
      </w:tr>
      <w:tr w:rsidR="006D6411" w14:paraId="71100A62" w14:textId="77777777">
        <w:tblPrEx>
          <w:tblBorders>
            <w:top w:val="nil"/>
          </w:tblBorders>
        </w:tblPrEx>
        <w:trPr>
          <w:cantSplit/>
        </w:trPr>
        <w:tc>
          <w:tcPr>
            <w:tcW w:w="0" w:type="auto"/>
            <w:tcBorders>
              <w:left w:val="nil"/>
              <w:right w:val="nil"/>
            </w:tcBorders>
          </w:tcPr>
          <w:p w14:paraId="31C08E68" w14:textId="77777777" w:rsidR="006D6411" w:rsidRDefault="00000000">
            <w:pPr>
              <w:pStyle w:val="TableBodyText"/>
            </w:pPr>
            <w:r>
              <w:t>VCF-CLS-RCMD-CFG-005</w:t>
            </w:r>
          </w:p>
        </w:tc>
        <w:tc>
          <w:tcPr>
            <w:tcW w:w="0" w:type="auto"/>
            <w:tcBorders>
              <w:left w:val="nil"/>
              <w:right w:val="nil"/>
            </w:tcBorders>
          </w:tcPr>
          <w:p w14:paraId="4323F5F6" w14:textId="77777777" w:rsidR="006D6411" w:rsidRDefault="00000000">
            <w:pPr>
              <w:pStyle w:val="TableBodyText"/>
            </w:pPr>
            <w:r>
              <w:t>Enable Enhanced vMotion Compatibility (EVC) on all vSphere clusters in the management domain.</w:t>
            </w:r>
          </w:p>
        </w:tc>
        <w:tc>
          <w:tcPr>
            <w:tcW w:w="0" w:type="auto"/>
            <w:tcBorders>
              <w:left w:val="nil"/>
              <w:right w:val="nil"/>
            </w:tcBorders>
          </w:tcPr>
          <w:p w14:paraId="559FB176" w14:textId="77777777" w:rsidR="006D6411" w:rsidRDefault="00000000">
            <w:pPr>
              <w:pStyle w:val="TableBodyText"/>
            </w:pPr>
            <w:r>
              <w:t>Supports vSphere cluster upgrades without virtual machine downtime.</w:t>
            </w:r>
          </w:p>
        </w:tc>
        <w:tc>
          <w:tcPr>
            <w:tcW w:w="0" w:type="auto"/>
            <w:tcBorders>
              <w:left w:val="nil"/>
              <w:right w:val="nil"/>
            </w:tcBorders>
          </w:tcPr>
          <w:p w14:paraId="6A67E690" w14:textId="77777777" w:rsidR="006D6411" w:rsidRDefault="00000000">
            <w:pPr>
              <w:pStyle w:val="TableBodyText"/>
              <w:numPr>
                <w:ilvl w:val="0"/>
                <w:numId w:val="1499"/>
              </w:numPr>
            </w:pPr>
            <w:r>
              <w:t>You must enable EVC only if the vSphere clusters contain ESX hosts with CPUs from the same vendor.</w:t>
            </w:r>
          </w:p>
          <w:p w14:paraId="2F051554" w14:textId="77777777" w:rsidR="006D6411" w:rsidRDefault="00000000">
            <w:pPr>
              <w:pStyle w:val="TableBodyText"/>
              <w:numPr>
                <w:ilvl w:val="0"/>
                <w:numId w:val="1499"/>
              </w:numPr>
            </w:pPr>
            <w:r>
              <w:t>You must enable EVC on the default management domain vSphere cluster during bringup using the API and a JSON spec.</w:t>
            </w:r>
          </w:p>
        </w:tc>
      </w:tr>
      <w:tr w:rsidR="006D6411" w14:paraId="72FADC3A" w14:textId="77777777">
        <w:tblPrEx>
          <w:tblBorders>
            <w:top w:val="nil"/>
          </w:tblBorders>
        </w:tblPrEx>
        <w:trPr>
          <w:cantSplit/>
        </w:trPr>
        <w:tc>
          <w:tcPr>
            <w:tcW w:w="0" w:type="auto"/>
            <w:tcBorders>
              <w:left w:val="nil"/>
              <w:right w:val="nil"/>
            </w:tcBorders>
          </w:tcPr>
          <w:p w14:paraId="0F6B4DC3" w14:textId="77777777" w:rsidR="006D6411" w:rsidRDefault="00000000">
            <w:pPr>
              <w:pStyle w:val="TableBodyText"/>
            </w:pPr>
            <w:r>
              <w:t>VCF-CLS-RCMD-CFG-006</w:t>
            </w:r>
          </w:p>
        </w:tc>
        <w:tc>
          <w:tcPr>
            <w:tcW w:w="0" w:type="auto"/>
            <w:tcBorders>
              <w:left w:val="nil"/>
              <w:right w:val="nil"/>
            </w:tcBorders>
          </w:tcPr>
          <w:p w14:paraId="2292E492" w14:textId="77777777" w:rsidR="006D6411" w:rsidRDefault="00000000">
            <w:pPr>
              <w:pStyle w:val="TableBodyText"/>
            </w:pPr>
            <w:r>
              <w:t>Set the vSphere cluster EVC mode to the highest available baseline that is supported for the lowest CPU architecture on the ESX hosts in the vSphere cluster.</w:t>
            </w:r>
          </w:p>
        </w:tc>
        <w:tc>
          <w:tcPr>
            <w:tcW w:w="0" w:type="auto"/>
            <w:tcBorders>
              <w:left w:val="nil"/>
              <w:right w:val="nil"/>
            </w:tcBorders>
          </w:tcPr>
          <w:p w14:paraId="78576763" w14:textId="77777777" w:rsidR="006D6411" w:rsidRDefault="00000000">
            <w:pPr>
              <w:pStyle w:val="TableBodyText"/>
            </w:pPr>
            <w:r>
              <w:t>Supports vSphere cluster upgrades without virtual machine downtime.</w:t>
            </w:r>
          </w:p>
        </w:tc>
        <w:tc>
          <w:tcPr>
            <w:tcW w:w="0" w:type="auto"/>
            <w:tcBorders>
              <w:left w:val="nil"/>
              <w:right w:val="nil"/>
            </w:tcBorders>
          </w:tcPr>
          <w:p w14:paraId="4C264390" w14:textId="77777777" w:rsidR="006D6411" w:rsidRDefault="00000000">
            <w:pPr>
              <w:pStyle w:val="TableBodyText"/>
            </w:pPr>
            <w:r>
              <w:t>None.</w:t>
            </w:r>
          </w:p>
        </w:tc>
      </w:tr>
      <w:tr w:rsidR="006D6411" w14:paraId="78D5E934" w14:textId="77777777">
        <w:tblPrEx>
          <w:tblBorders>
            <w:top w:val="nil"/>
          </w:tblBorders>
        </w:tblPrEx>
        <w:trPr>
          <w:cantSplit/>
        </w:trPr>
        <w:tc>
          <w:tcPr>
            <w:tcW w:w="0" w:type="auto"/>
            <w:tcBorders>
              <w:left w:val="nil"/>
              <w:right w:val="nil"/>
            </w:tcBorders>
          </w:tcPr>
          <w:p w14:paraId="1CDF9303" w14:textId="77777777" w:rsidR="006D6411" w:rsidRDefault="00000000">
            <w:pPr>
              <w:pStyle w:val="TableBodyText"/>
            </w:pPr>
            <w:r>
              <w:lastRenderedPageBreak/>
              <w:t>VCF-CLS-RCMD-CFG-007</w:t>
            </w:r>
          </w:p>
        </w:tc>
        <w:tc>
          <w:tcPr>
            <w:tcW w:w="0" w:type="auto"/>
            <w:tcBorders>
              <w:left w:val="nil"/>
              <w:right w:val="nil"/>
            </w:tcBorders>
          </w:tcPr>
          <w:p w14:paraId="481789F8" w14:textId="77777777" w:rsidR="006D6411" w:rsidRDefault="00000000">
            <w:pPr>
              <w:pStyle w:val="TableBodyText"/>
            </w:pPr>
            <w:r>
              <w:t>If running business workloads in the management domain, configure the following vSphere resource pools to control resource usage by management and business workloads.</w:t>
            </w:r>
          </w:p>
          <w:p w14:paraId="4A14CB8E" w14:textId="77777777" w:rsidR="006D6411" w:rsidRDefault="00000000">
            <w:pPr>
              <w:pStyle w:val="TableBodyText"/>
              <w:numPr>
                <w:ilvl w:val="0"/>
                <w:numId w:val="1500"/>
              </w:numPr>
            </w:pPr>
            <w:r>
              <w:rPr>
                <w:rStyle w:val="InlineVar"/>
              </w:rPr>
              <w:t>cluster-name</w:t>
            </w:r>
            <w:r>
              <w:t>-rp-sddc-mgmt</w:t>
            </w:r>
          </w:p>
          <w:p w14:paraId="1AD1E5F9" w14:textId="77777777" w:rsidR="006D6411" w:rsidRDefault="00000000">
            <w:pPr>
              <w:pStyle w:val="TableBodyText"/>
              <w:numPr>
                <w:ilvl w:val="0"/>
                <w:numId w:val="1500"/>
              </w:numPr>
            </w:pPr>
            <w:r>
              <w:rPr>
                <w:rStyle w:val="InlineVar"/>
              </w:rPr>
              <w:t>cluster-name</w:t>
            </w:r>
            <w:r>
              <w:t>-rp-sddc-edge</w:t>
            </w:r>
          </w:p>
          <w:p w14:paraId="01703DB4" w14:textId="77777777" w:rsidR="006D6411" w:rsidRDefault="00000000">
            <w:pPr>
              <w:pStyle w:val="TableBodyText"/>
              <w:numPr>
                <w:ilvl w:val="0"/>
                <w:numId w:val="1500"/>
              </w:numPr>
            </w:pPr>
            <w:r>
              <w:rPr>
                <w:rStyle w:val="InlineVar"/>
              </w:rPr>
              <w:t>cluster-name</w:t>
            </w:r>
            <w:r>
              <w:t>-rp-user-edge</w:t>
            </w:r>
          </w:p>
          <w:p w14:paraId="49FBD75D" w14:textId="77777777" w:rsidR="006D6411" w:rsidRDefault="00000000">
            <w:pPr>
              <w:pStyle w:val="TableBodyText"/>
              <w:numPr>
                <w:ilvl w:val="0"/>
                <w:numId w:val="1500"/>
              </w:numPr>
            </w:pPr>
            <w:r>
              <w:rPr>
                <w:rStyle w:val="InlineVar"/>
              </w:rPr>
              <w:t>cluster-name</w:t>
            </w:r>
            <w:r>
              <w:t>-rp-user-vm</w:t>
            </w:r>
          </w:p>
        </w:tc>
        <w:tc>
          <w:tcPr>
            <w:tcW w:w="0" w:type="auto"/>
            <w:tcBorders>
              <w:left w:val="nil"/>
              <w:right w:val="nil"/>
            </w:tcBorders>
          </w:tcPr>
          <w:p w14:paraId="5D81F4BC" w14:textId="77777777" w:rsidR="006D6411" w:rsidRDefault="00000000">
            <w:pPr>
              <w:pStyle w:val="TableBodyText"/>
            </w:pPr>
            <w:r>
              <w:t>Ensures sufficient resources for the management components.</w:t>
            </w:r>
          </w:p>
        </w:tc>
        <w:tc>
          <w:tcPr>
            <w:tcW w:w="0" w:type="auto"/>
            <w:tcBorders>
              <w:left w:val="nil"/>
              <w:right w:val="nil"/>
            </w:tcBorders>
          </w:tcPr>
          <w:p w14:paraId="5D96AF74" w14:textId="77777777" w:rsidR="006D6411" w:rsidRDefault="00000000">
            <w:pPr>
              <w:pStyle w:val="TableBodyText"/>
            </w:pPr>
            <w:r>
              <w:t>You must manually create the vSphere resource pools and manage their settings over time.</w:t>
            </w:r>
          </w:p>
        </w:tc>
      </w:tr>
      <w:tr w:rsidR="006D6411" w14:paraId="24B660A2" w14:textId="77777777">
        <w:tblPrEx>
          <w:tblBorders>
            <w:top w:val="nil"/>
          </w:tblBorders>
        </w:tblPrEx>
        <w:trPr>
          <w:cantSplit/>
        </w:trPr>
        <w:tc>
          <w:tcPr>
            <w:tcW w:w="0" w:type="auto"/>
            <w:tcBorders>
              <w:left w:val="nil"/>
              <w:right w:val="nil"/>
            </w:tcBorders>
          </w:tcPr>
          <w:p w14:paraId="41605797" w14:textId="77777777" w:rsidR="006D6411" w:rsidRDefault="00000000">
            <w:pPr>
              <w:pStyle w:val="TableBodyText"/>
            </w:pPr>
            <w:r>
              <w:t>VCF-CLS-RCMD-CFG-008</w:t>
            </w:r>
          </w:p>
        </w:tc>
        <w:tc>
          <w:tcPr>
            <w:tcW w:w="0" w:type="auto"/>
            <w:tcBorders>
              <w:left w:val="nil"/>
              <w:right w:val="nil"/>
            </w:tcBorders>
          </w:tcPr>
          <w:p w14:paraId="280D24AF" w14:textId="77777777" w:rsidR="006D6411" w:rsidRDefault="00000000">
            <w:pPr>
              <w:pStyle w:val="TableBodyText"/>
            </w:pPr>
            <w:r>
              <w:t>Use vSphere Cluster Services (vCLS) Retreat Mode.</w:t>
            </w:r>
          </w:p>
        </w:tc>
        <w:tc>
          <w:tcPr>
            <w:tcW w:w="0" w:type="auto"/>
            <w:tcBorders>
              <w:left w:val="nil"/>
              <w:right w:val="nil"/>
            </w:tcBorders>
          </w:tcPr>
          <w:p w14:paraId="1B450579" w14:textId="77777777" w:rsidR="006D6411" w:rsidRDefault="00000000">
            <w:pPr>
              <w:pStyle w:val="TableBodyText"/>
            </w:pPr>
            <w:r>
              <w:t>System managed vCLS mode is deprecated.</w:t>
            </w:r>
          </w:p>
        </w:tc>
        <w:tc>
          <w:tcPr>
            <w:tcW w:w="0" w:type="auto"/>
            <w:tcBorders>
              <w:left w:val="nil"/>
              <w:right w:val="nil"/>
            </w:tcBorders>
          </w:tcPr>
          <w:p w14:paraId="41EFB9C4" w14:textId="77777777" w:rsidR="006D6411" w:rsidRDefault="00000000">
            <w:pPr>
              <w:pStyle w:val="TableBodyText"/>
            </w:pPr>
            <w:r>
              <w:t>You must manually change the vCLS mode.</w:t>
            </w:r>
          </w:p>
        </w:tc>
      </w:tr>
    </w:tbl>
    <w:p w14:paraId="03A5E4D2" w14:textId="77777777" w:rsidR="006D6411" w:rsidRDefault="00000000">
      <w:pPr>
        <w:pStyle w:val="SectionHeading4"/>
        <w:spacing w:before="120"/>
      </w:pPr>
      <w:r>
        <w:t>Single-Rack Cluster Model Design Recommendations</w:t>
      </w:r>
    </w:p>
    <w:p w14:paraId="0E480816" w14:textId="77777777" w:rsidR="006D6411" w:rsidRDefault="00000000">
      <w:pPr>
        <w:pStyle w:val="BodyText"/>
      </w:pPr>
      <w:r>
        <w:t>In your vSphere cluster design, you can apply certain best practices for standard clusters.</w:t>
      </w:r>
    </w:p>
    <w:p w14:paraId="7C6AE584" w14:textId="77777777" w:rsidR="006D6411"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547</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0"/>
        <w:gridCol w:w="2956"/>
        <w:gridCol w:w="2675"/>
        <w:gridCol w:w="2289"/>
      </w:tblGrid>
      <w:tr w:rsidR="006D6411" w14:paraId="7F7D9387" w14:textId="77777777">
        <w:trPr>
          <w:cantSplit/>
          <w:tblHeader/>
        </w:trPr>
        <w:tc>
          <w:tcPr>
            <w:tcW w:w="0" w:type="auto"/>
            <w:tcBorders>
              <w:left w:val="nil"/>
              <w:right w:val="nil"/>
            </w:tcBorders>
            <w:shd w:val="clear" w:color="auto" w:fill="E1E1E1"/>
            <w:tcMar>
              <w:top w:w="60" w:type="dxa"/>
              <w:bottom w:w="60" w:type="dxa"/>
            </w:tcMar>
          </w:tcPr>
          <w:p w14:paraId="2BF3FBA1"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A0920EF"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B415BAC"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566B012" w14:textId="77777777" w:rsidR="006D6411" w:rsidRDefault="00000000">
            <w:pPr>
              <w:pStyle w:val="TableHeaderText"/>
            </w:pPr>
            <w:r>
              <w:t>Implication</w:t>
            </w:r>
          </w:p>
        </w:tc>
      </w:tr>
      <w:tr w:rsidR="006D6411" w14:paraId="1534C4D1" w14:textId="77777777">
        <w:tblPrEx>
          <w:tblBorders>
            <w:top w:val="nil"/>
          </w:tblBorders>
        </w:tblPrEx>
        <w:trPr>
          <w:cantSplit/>
        </w:trPr>
        <w:tc>
          <w:tcPr>
            <w:tcW w:w="0" w:type="auto"/>
            <w:tcBorders>
              <w:left w:val="nil"/>
              <w:right w:val="nil"/>
            </w:tcBorders>
          </w:tcPr>
          <w:p w14:paraId="0F919EF4" w14:textId="77777777" w:rsidR="006D6411" w:rsidRDefault="00000000">
            <w:pPr>
              <w:pStyle w:val="TableBodyText"/>
            </w:pPr>
            <w:r>
              <w:t>VCF-CLS-RCMD-CFG-001</w:t>
            </w:r>
          </w:p>
        </w:tc>
        <w:tc>
          <w:tcPr>
            <w:tcW w:w="0" w:type="auto"/>
            <w:tcBorders>
              <w:left w:val="nil"/>
              <w:right w:val="nil"/>
            </w:tcBorders>
          </w:tcPr>
          <w:p w14:paraId="608BA252" w14:textId="77777777" w:rsidR="006D6411" w:rsidRDefault="00000000">
            <w:pPr>
              <w:pStyle w:val="TableBodyText"/>
            </w:pPr>
            <w:r>
              <w:t>Configure admission control for one (1) ESX host failure and percentage-based failover capacity.</w:t>
            </w:r>
          </w:p>
        </w:tc>
        <w:tc>
          <w:tcPr>
            <w:tcW w:w="0" w:type="auto"/>
            <w:tcBorders>
              <w:left w:val="nil"/>
              <w:right w:val="nil"/>
            </w:tcBorders>
          </w:tcPr>
          <w:p w14:paraId="67DF2005" w14:textId="77777777" w:rsidR="006D6411" w:rsidRDefault="00000000">
            <w:pPr>
              <w:pStyle w:val="TableBodyText"/>
              <w:numPr>
                <w:ilvl w:val="0"/>
                <w:numId w:val="1501"/>
              </w:numPr>
            </w:pPr>
            <w:r>
              <w:t>Using the percentage-based reservation works well in situations where virtual machines have varying and sometimes significant CPU or memory reservations.</w:t>
            </w:r>
          </w:p>
          <w:p w14:paraId="75DC3FCC" w14:textId="77777777" w:rsidR="006D6411" w:rsidRDefault="00000000">
            <w:pPr>
              <w:pStyle w:val="TableBodyText"/>
              <w:numPr>
                <w:ilvl w:val="0"/>
                <w:numId w:val="1501"/>
              </w:numPr>
            </w:pPr>
            <w:r>
              <w:t>vSphere automatically calculates the reserved percentage according to the number of ESX host failures to tolerate and the number of ESX hosts in the vSphere cluster.</w:t>
            </w:r>
          </w:p>
        </w:tc>
        <w:tc>
          <w:tcPr>
            <w:tcW w:w="0" w:type="auto"/>
            <w:tcBorders>
              <w:left w:val="nil"/>
              <w:right w:val="nil"/>
            </w:tcBorders>
          </w:tcPr>
          <w:p w14:paraId="1D88691A" w14:textId="77777777" w:rsidR="006D6411" w:rsidRDefault="00000000">
            <w:pPr>
              <w:pStyle w:val="TableBodyText"/>
            </w:pPr>
            <w:r>
              <w:t>In a cluster of four (4) ESX hosts, the resources of only three (3) ESX hosts are available for use.</w:t>
            </w:r>
          </w:p>
        </w:tc>
      </w:tr>
      <w:tr w:rsidR="006D6411" w14:paraId="41D123E2" w14:textId="77777777">
        <w:tblPrEx>
          <w:tblBorders>
            <w:top w:val="nil"/>
          </w:tblBorders>
        </w:tblPrEx>
        <w:trPr>
          <w:cantSplit/>
        </w:trPr>
        <w:tc>
          <w:tcPr>
            <w:tcW w:w="0" w:type="auto"/>
            <w:tcBorders>
              <w:left w:val="nil"/>
              <w:right w:val="nil"/>
            </w:tcBorders>
          </w:tcPr>
          <w:p w14:paraId="246F4C83" w14:textId="77777777" w:rsidR="006D6411" w:rsidRDefault="00000000">
            <w:pPr>
              <w:pStyle w:val="TableBodyText"/>
            </w:pPr>
            <w:r>
              <w:t>VCF-CLS-RCMD-CFG-002</w:t>
            </w:r>
          </w:p>
        </w:tc>
        <w:tc>
          <w:tcPr>
            <w:tcW w:w="0" w:type="auto"/>
            <w:tcBorders>
              <w:left w:val="nil"/>
              <w:right w:val="nil"/>
            </w:tcBorders>
          </w:tcPr>
          <w:p w14:paraId="5CD6F51C" w14:textId="77777777" w:rsidR="006D6411" w:rsidRDefault="00000000">
            <w:pPr>
              <w:pStyle w:val="TableBodyText"/>
            </w:pPr>
            <w:r>
              <w:t>Enable VM Monitoring for each vSphere cluster.</w:t>
            </w:r>
          </w:p>
        </w:tc>
        <w:tc>
          <w:tcPr>
            <w:tcW w:w="0" w:type="auto"/>
            <w:tcBorders>
              <w:left w:val="nil"/>
              <w:right w:val="nil"/>
            </w:tcBorders>
          </w:tcPr>
          <w:p w14:paraId="3D8623DD" w14:textId="77777777" w:rsidR="006D6411" w:rsidRDefault="00000000">
            <w:pPr>
              <w:pStyle w:val="TableBodyText"/>
            </w:pPr>
            <w:r>
              <w:t>VM Monitoring provides in-guest protection for most VM workloads. The application or service running on the virtual machine must be capable of restarting successfully after a reboot or the virtual machine restart is not sufficient.</w:t>
            </w:r>
          </w:p>
        </w:tc>
        <w:tc>
          <w:tcPr>
            <w:tcW w:w="0" w:type="auto"/>
            <w:tcBorders>
              <w:left w:val="nil"/>
              <w:right w:val="nil"/>
            </w:tcBorders>
          </w:tcPr>
          <w:p w14:paraId="5E1AB651" w14:textId="77777777" w:rsidR="006D6411" w:rsidRDefault="00000000">
            <w:pPr>
              <w:pStyle w:val="TableBodyText"/>
            </w:pPr>
            <w:r>
              <w:t>None.</w:t>
            </w:r>
          </w:p>
        </w:tc>
      </w:tr>
      <w:tr w:rsidR="006D6411" w14:paraId="2E203133" w14:textId="77777777">
        <w:tblPrEx>
          <w:tblBorders>
            <w:top w:val="nil"/>
          </w:tblBorders>
        </w:tblPrEx>
        <w:trPr>
          <w:cantSplit/>
        </w:trPr>
        <w:tc>
          <w:tcPr>
            <w:tcW w:w="0" w:type="auto"/>
            <w:tcBorders>
              <w:left w:val="nil"/>
              <w:right w:val="nil"/>
            </w:tcBorders>
          </w:tcPr>
          <w:p w14:paraId="0F5A6281" w14:textId="77777777" w:rsidR="006D6411" w:rsidRDefault="00000000">
            <w:pPr>
              <w:pStyle w:val="TableBodyText"/>
            </w:pPr>
            <w:r>
              <w:t>VCF-CLS-RCMD-CFG-003</w:t>
            </w:r>
          </w:p>
        </w:tc>
        <w:tc>
          <w:tcPr>
            <w:tcW w:w="0" w:type="auto"/>
            <w:tcBorders>
              <w:left w:val="nil"/>
              <w:right w:val="nil"/>
            </w:tcBorders>
          </w:tcPr>
          <w:p w14:paraId="1981BAB2" w14:textId="77777777" w:rsidR="006D6411" w:rsidRDefault="00000000">
            <w:pPr>
              <w:pStyle w:val="TableBodyText"/>
            </w:pPr>
            <w:r>
              <w:t xml:space="preserve">Set the advanced vSphere cluster setting </w:t>
            </w:r>
            <w:r>
              <w:rPr>
                <w:rStyle w:val="InlineCode"/>
              </w:rPr>
              <w:t>das.iostatsinterval</w:t>
            </w:r>
            <w:r>
              <w:t xml:space="preserve"> to 60 to deactivate monitoring the storage and network I/O activities of the management appliances.</w:t>
            </w:r>
          </w:p>
        </w:tc>
        <w:tc>
          <w:tcPr>
            <w:tcW w:w="0" w:type="auto"/>
            <w:tcBorders>
              <w:left w:val="nil"/>
              <w:right w:val="nil"/>
            </w:tcBorders>
          </w:tcPr>
          <w:p w14:paraId="20E3EB40" w14:textId="77777777" w:rsidR="006D6411" w:rsidRDefault="00000000">
            <w:pPr>
              <w:pStyle w:val="TableBodyText"/>
            </w:pPr>
            <w:r>
              <w:t>Enables triggering a restart of a management appliance when an OS failure occurs and heartbeats are not received from VMware Tools instead of waiting additionally for the I/O check to complete.</w:t>
            </w:r>
          </w:p>
        </w:tc>
        <w:tc>
          <w:tcPr>
            <w:tcW w:w="0" w:type="auto"/>
            <w:tcBorders>
              <w:left w:val="nil"/>
              <w:right w:val="nil"/>
            </w:tcBorders>
          </w:tcPr>
          <w:p w14:paraId="62C4ACA5" w14:textId="77777777" w:rsidR="006D6411" w:rsidRDefault="00000000">
            <w:pPr>
              <w:pStyle w:val="TableBodyText"/>
            </w:pPr>
            <w:r>
              <w:t xml:space="preserve">If you want to specifically enable I/O monitoring, you must configure the </w:t>
            </w:r>
            <w:r>
              <w:rPr>
                <w:rStyle w:val="InlineUI"/>
              </w:rPr>
              <w:t>das.iostatsinterval</w:t>
            </w:r>
            <w:r>
              <w:t xml:space="preserve"> advanced setting.</w:t>
            </w:r>
          </w:p>
        </w:tc>
      </w:tr>
      <w:tr w:rsidR="006D6411" w14:paraId="40BA016F" w14:textId="77777777">
        <w:tblPrEx>
          <w:tblBorders>
            <w:top w:val="nil"/>
          </w:tblBorders>
        </w:tblPrEx>
        <w:trPr>
          <w:cantSplit/>
        </w:trPr>
        <w:tc>
          <w:tcPr>
            <w:tcW w:w="0" w:type="auto"/>
            <w:tcBorders>
              <w:left w:val="nil"/>
              <w:right w:val="nil"/>
            </w:tcBorders>
          </w:tcPr>
          <w:p w14:paraId="240C43A7" w14:textId="77777777" w:rsidR="006D6411" w:rsidRDefault="00000000">
            <w:pPr>
              <w:pStyle w:val="TableBodyText"/>
            </w:pPr>
            <w:r>
              <w:lastRenderedPageBreak/>
              <w:t>VCF-CLS-RCMD-CFG-004</w:t>
            </w:r>
          </w:p>
        </w:tc>
        <w:tc>
          <w:tcPr>
            <w:tcW w:w="0" w:type="auto"/>
            <w:tcBorders>
              <w:left w:val="nil"/>
              <w:right w:val="nil"/>
            </w:tcBorders>
          </w:tcPr>
          <w:p w14:paraId="058C1425" w14:textId="77777777" w:rsidR="006D6411" w:rsidRDefault="00000000">
            <w:pPr>
              <w:pStyle w:val="TableBodyText"/>
            </w:pPr>
            <w:r>
              <w:t>Enable vSphere DRS on all vSphere clusters, using the default fully automated mode with medium threshold.</w:t>
            </w:r>
          </w:p>
        </w:tc>
        <w:tc>
          <w:tcPr>
            <w:tcW w:w="0" w:type="auto"/>
            <w:tcBorders>
              <w:left w:val="nil"/>
              <w:right w:val="nil"/>
            </w:tcBorders>
          </w:tcPr>
          <w:p w14:paraId="69ED84F0" w14:textId="77777777" w:rsidR="006D6411" w:rsidRDefault="00000000">
            <w:pPr>
              <w:pStyle w:val="TableBodyText"/>
            </w:pPr>
            <w:r>
              <w:t>Provides the best trade-off between load balancing and unnecessary migrations with vMotion.</w:t>
            </w:r>
          </w:p>
        </w:tc>
        <w:tc>
          <w:tcPr>
            <w:tcW w:w="0" w:type="auto"/>
            <w:tcBorders>
              <w:left w:val="nil"/>
              <w:right w:val="nil"/>
            </w:tcBorders>
          </w:tcPr>
          <w:p w14:paraId="5811DF8D" w14:textId="77777777" w:rsidR="006D6411" w:rsidRDefault="00000000">
            <w:pPr>
              <w:pStyle w:val="TableBodyText"/>
            </w:pPr>
            <w:r>
              <w:t>If a vCenter outage occurs, the mapping from virtual machines to ESX hosts might be difficult to determine.</w:t>
            </w:r>
          </w:p>
        </w:tc>
      </w:tr>
      <w:tr w:rsidR="006D6411" w14:paraId="7D5F9EC1" w14:textId="77777777">
        <w:tblPrEx>
          <w:tblBorders>
            <w:top w:val="nil"/>
          </w:tblBorders>
        </w:tblPrEx>
        <w:trPr>
          <w:cantSplit/>
        </w:trPr>
        <w:tc>
          <w:tcPr>
            <w:tcW w:w="0" w:type="auto"/>
            <w:tcBorders>
              <w:left w:val="nil"/>
              <w:right w:val="nil"/>
            </w:tcBorders>
          </w:tcPr>
          <w:p w14:paraId="3AD5D7AA" w14:textId="77777777" w:rsidR="006D6411" w:rsidRDefault="00000000">
            <w:pPr>
              <w:pStyle w:val="TableBodyText"/>
            </w:pPr>
            <w:r>
              <w:t>VCF-CLS-RCMD-CFG-005</w:t>
            </w:r>
          </w:p>
        </w:tc>
        <w:tc>
          <w:tcPr>
            <w:tcW w:w="0" w:type="auto"/>
            <w:tcBorders>
              <w:left w:val="nil"/>
              <w:right w:val="nil"/>
            </w:tcBorders>
          </w:tcPr>
          <w:p w14:paraId="38BF7484" w14:textId="77777777" w:rsidR="006D6411" w:rsidRDefault="00000000">
            <w:pPr>
              <w:pStyle w:val="TableBodyText"/>
            </w:pPr>
            <w:r>
              <w:t>Enable Enhanced vMotion Compatibility (EVC) on all vSphere clusters in the management domain.</w:t>
            </w:r>
          </w:p>
        </w:tc>
        <w:tc>
          <w:tcPr>
            <w:tcW w:w="0" w:type="auto"/>
            <w:tcBorders>
              <w:left w:val="nil"/>
              <w:right w:val="nil"/>
            </w:tcBorders>
          </w:tcPr>
          <w:p w14:paraId="23E5CB0A" w14:textId="77777777" w:rsidR="006D6411" w:rsidRDefault="00000000">
            <w:pPr>
              <w:pStyle w:val="TableBodyText"/>
            </w:pPr>
            <w:r>
              <w:t>Supports vSphere cluster upgrades without virtual machine downtime.</w:t>
            </w:r>
          </w:p>
        </w:tc>
        <w:tc>
          <w:tcPr>
            <w:tcW w:w="0" w:type="auto"/>
            <w:tcBorders>
              <w:left w:val="nil"/>
              <w:right w:val="nil"/>
            </w:tcBorders>
          </w:tcPr>
          <w:p w14:paraId="41AB055E" w14:textId="77777777" w:rsidR="006D6411" w:rsidRDefault="00000000">
            <w:pPr>
              <w:pStyle w:val="TableBodyText"/>
              <w:numPr>
                <w:ilvl w:val="0"/>
                <w:numId w:val="1502"/>
              </w:numPr>
            </w:pPr>
            <w:r>
              <w:t>You must enable EVC only if the vSphere clusters contain ESX hosts with CPUs from the same vendor.</w:t>
            </w:r>
          </w:p>
          <w:p w14:paraId="58F9AC9B" w14:textId="77777777" w:rsidR="006D6411" w:rsidRDefault="00000000">
            <w:pPr>
              <w:pStyle w:val="TableBodyText"/>
              <w:numPr>
                <w:ilvl w:val="0"/>
                <w:numId w:val="1502"/>
              </w:numPr>
            </w:pPr>
            <w:r>
              <w:t>You must enable EVC on the default management domain vSphere cluster during bringup using the API and a JSON spec.</w:t>
            </w:r>
          </w:p>
        </w:tc>
      </w:tr>
      <w:tr w:rsidR="006D6411" w14:paraId="65B59724" w14:textId="77777777">
        <w:tblPrEx>
          <w:tblBorders>
            <w:top w:val="nil"/>
          </w:tblBorders>
        </w:tblPrEx>
        <w:trPr>
          <w:cantSplit/>
        </w:trPr>
        <w:tc>
          <w:tcPr>
            <w:tcW w:w="0" w:type="auto"/>
            <w:tcBorders>
              <w:left w:val="nil"/>
              <w:right w:val="nil"/>
            </w:tcBorders>
          </w:tcPr>
          <w:p w14:paraId="585A5A42" w14:textId="77777777" w:rsidR="006D6411" w:rsidRDefault="00000000">
            <w:pPr>
              <w:pStyle w:val="TableBodyText"/>
            </w:pPr>
            <w:r>
              <w:t>VCF-CLS-RCMD-CFG-006</w:t>
            </w:r>
          </w:p>
        </w:tc>
        <w:tc>
          <w:tcPr>
            <w:tcW w:w="0" w:type="auto"/>
            <w:tcBorders>
              <w:left w:val="nil"/>
              <w:right w:val="nil"/>
            </w:tcBorders>
          </w:tcPr>
          <w:p w14:paraId="1D457177" w14:textId="77777777" w:rsidR="006D6411" w:rsidRDefault="00000000">
            <w:pPr>
              <w:pStyle w:val="TableBodyText"/>
            </w:pPr>
            <w:r>
              <w:t>Set the vSphere cluster EVC mode to the highest available baseline that is supported for the lowest CPU architecture on the ESX hosts in the vSphere cluster.</w:t>
            </w:r>
          </w:p>
        </w:tc>
        <w:tc>
          <w:tcPr>
            <w:tcW w:w="0" w:type="auto"/>
            <w:tcBorders>
              <w:left w:val="nil"/>
              <w:right w:val="nil"/>
            </w:tcBorders>
          </w:tcPr>
          <w:p w14:paraId="0C1EB3C2" w14:textId="77777777" w:rsidR="006D6411" w:rsidRDefault="00000000">
            <w:pPr>
              <w:pStyle w:val="TableBodyText"/>
            </w:pPr>
            <w:r>
              <w:t>Supports vSphere cluster upgrades without virtual machine downtime.</w:t>
            </w:r>
          </w:p>
        </w:tc>
        <w:tc>
          <w:tcPr>
            <w:tcW w:w="0" w:type="auto"/>
            <w:tcBorders>
              <w:left w:val="nil"/>
              <w:right w:val="nil"/>
            </w:tcBorders>
          </w:tcPr>
          <w:p w14:paraId="10E2BE92" w14:textId="77777777" w:rsidR="006D6411" w:rsidRDefault="00000000">
            <w:pPr>
              <w:pStyle w:val="TableBodyText"/>
            </w:pPr>
            <w:r>
              <w:t>None.</w:t>
            </w:r>
          </w:p>
        </w:tc>
      </w:tr>
      <w:tr w:rsidR="006D6411" w14:paraId="59A56E72" w14:textId="77777777">
        <w:tblPrEx>
          <w:tblBorders>
            <w:top w:val="nil"/>
          </w:tblBorders>
        </w:tblPrEx>
        <w:trPr>
          <w:cantSplit/>
        </w:trPr>
        <w:tc>
          <w:tcPr>
            <w:tcW w:w="0" w:type="auto"/>
            <w:tcBorders>
              <w:left w:val="nil"/>
              <w:right w:val="nil"/>
            </w:tcBorders>
          </w:tcPr>
          <w:p w14:paraId="02743173" w14:textId="77777777" w:rsidR="006D6411" w:rsidRDefault="00000000">
            <w:pPr>
              <w:pStyle w:val="TableBodyText"/>
            </w:pPr>
            <w:r>
              <w:lastRenderedPageBreak/>
              <w:t>VCF-CLS-RCMD-CFG-007</w:t>
            </w:r>
          </w:p>
        </w:tc>
        <w:tc>
          <w:tcPr>
            <w:tcW w:w="0" w:type="auto"/>
            <w:tcBorders>
              <w:left w:val="nil"/>
              <w:right w:val="nil"/>
            </w:tcBorders>
          </w:tcPr>
          <w:p w14:paraId="3E99B56F" w14:textId="77777777" w:rsidR="006D6411" w:rsidRDefault="00000000">
            <w:pPr>
              <w:pStyle w:val="TableBodyText"/>
            </w:pPr>
            <w:r>
              <w:t>If running business workloads in the management domain, configure the following vSphere resource pools to control resource usage by management and business workloads.</w:t>
            </w:r>
          </w:p>
          <w:p w14:paraId="29D2470F" w14:textId="77777777" w:rsidR="006D6411" w:rsidRDefault="00000000">
            <w:pPr>
              <w:pStyle w:val="TableBodyText"/>
              <w:numPr>
                <w:ilvl w:val="0"/>
                <w:numId w:val="1503"/>
              </w:numPr>
            </w:pPr>
            <w:r>
              <w:rPr>
                <w:rStyle w:val="InlineVar"/>
              </w:rPr>
              <w:t>cluster-name</w:t>
            </w:r>
            <w:r>
              <w:t>-rp-sddc-mgmt</w:t>
            </w:r>
          </w:p>
          <w:p w14:paraId="02FCCBDE" w14:textId="77777777" w:rsidR="006D6411" w:rsidRDefault="00000000">
            <w:pPr>
              <w:pStyle w:val="TableBodyText"/>
              <w:numPr>
                <w:ilvl w:val="0"/>
                <w:numId w:val="1503"/>
              </w:numPr>
            </w:pPr>
            <w:r>
              <w:rPr>
                <w:rStyle w:val="InlineVar"/>
              </w:rPr>
              <w:t>cluster-name</w:t>
            </w:r>
            <w:r>
              <w:t>-rp-sddc-edge</w:t>
            </w:r>
          </w:p>
          <w:p w14:paraId="3725A6B7" w14:textId="77777777" w:rsidR="006D6411" w:rsidRDefault="00000000">
            <w:pPr>
              <w:pStyle w:val="TableBodyText"/>
              <w:numPr>
                <w:ilvl w:val="0"/>
                <w:numId w:val="1503"/>
              </w:numPr>
            </w:pPr>
            <w:r>
              <w:rPr>
                <w:rStyle w:val="InlineVar"/>
              </w:rPr>
              <w:t>cluster-name</w:t>
            </w:r>
            <w:r>
              <w:t>-rp-user-edge</w:t>
            </w:r>
          </w:p>
          <w:p w14:paraId="3A79949F" w14:textId="77777777" w:rsidR="006D6411" w:rsidRDefault="00000000">
            <w:pPr>
              <w:pStyle w:val="TableBodyText"/>
              <w:numPr>
                <w:ilvl w:val="0"/>
                <w:numId w:val="1503"/>
              </w:numPr>
            </w:pPr>
            <w:r>
              <w:rPr>
                <w:rStyle w:val="InlineVar"/>
              </w:rPr>
              <w:t>cluster-name</w:t>
            </w:r>
            <w:r>
              <w:t>-rp-user-vm</w:t>
            </w:r>
          </w:p>
        </w:tc>
        <w:tc>
          <w:tcPr>
            <w:tcW w:w="0" w:type="auto"/>
            <w:tcBorders>
              <w:left w:val="nil"/>
              <w:right w:val="nil"/>
            </w:tcBorders>
          </w:tcPr>
          <w:p w14:paraId="654775F2" w14:textId="77777777" w:rsidR="006D6411" w:rsidRDefault="00000000">
            <w:pPr>
              <w:pStyle w:val="TableBodyText"/>
            </w:pPr>
            <w:r>
              <w:t>Ensures sufficient resources for the management components.</w:t>
            </w:r>
          </w:p>
        </w:tc>
        <w:tc>
          <w:tcPr>
            <w:tcW w:w="0" w:type="auto"/>
            <w:tcBorders>
              <w:left w:val="nil"/>
              <w:right w:val="nil"/>
            </w:tcBorders>
          </w:tcPr>
          <w:p w14:paraId="0184AB1F" w14:textId="77777777" w:rsidR="006D6411" w:rsidRDefault="00000000">
            <w:pPr>
              <w:pStyle w:val="TableBodyText"/>
            </w:pPr>
            <w:r>
              <w:t>You must manually create the vSphere resource pools and manage their settings over time.</w:t>
            </w:r>
          </w:p>
        </w:tc>
      </w:tr>
      <w:tr w:rsidR="006D6411" w14:paraId="26070179" w14:textId="77777777">
        <w:tblPrEx>
          <w:tblBorders>
            <w:top w:val="nil"/>
          </w:tblBorders>
        </w:tblPrEx>
        <w:trPr>
          <w:cantSplit/>
        </w:trPr>
        <w:tc>
          <w:tcPr>
            <w:tcW w:w="0" w:type="auto"/>
            <w:tcBorders>
              <w:left w:val="nil"/>
              <w:right w:val="nil"/>
            </w:tcBorders>
          </w:tcPr>
          <w:p w14:paraId="3A8AEF5F" w14:textId="77777777" w:rsidR="006D6411" w:rsidRDefault="00000000">
            <w:pPr>
              <w:pStyle w:val="TableBodyText"/>
            </w:pPr>
            <w:r>
              <w:t>VCF-CLS-RCMD-CFG-008</w:t>
            </w:r>
          </w:p>
        </w:tc>
        <w:tc>
          <w:tcPr>
            <w:tcW w:w="0" w:type="auto"/>
            <w:tcBorders>
              <w:left w:val="nil"/>
              <w:right w:val="nil"/>
            </w:tcBorders>
          </w:tcPr>
          <w:p w14:paraId="7F0DDA49" w14:textId="77777777" w:rsidR="006D6411" w:rsidRDefault="00000000">
            <w:pPr>
              <w:pStyle w:val="TableBodyText"/>
            </w:pPr>
            <w:r>
              <w:t>Use vSphere Cluster Services (vCLS) Retreat Mode.</w:t>
            </w:r>
          </w:p>
        </w:tc>
        <w:tc>
          <w:tcPr>
            <w:tcW w:w="0" w:type="auto"/>
            <w:tcBorders>
              <w:left w:val="nil"/>
              <w:right w:val="nil"/>
            </w:tcBorders>
          </w:tcPr>
          <w:p w14:paraId="517C2D5C" w14:textId="77777777" w:rsidR="006D6411" w:rsidRDefault="00000000">
            <w:pPr>
              <w:pStyle w:val="TableBodyText"/>
            </w:pPr>
            <w:r>
              <w:t>System managed vCLS mode is deprecated.</w:t>
            </w:r>
          </w:p>
        </w:tc>
        <w:tc>
          <w:tcPr>
            <w:tcW w:w="0" w:type="auto"/>
            <w:tcBorders>
              <w:left w:val="nil"/>
              <w:right w:val="nil"/>
            </w:tcBorders>
          </w:tcPr>
          <w:p w14:paraId="23E51297" w14:textId="77777777" w:rsidR="006D6411" w:rsidRDefault="00000000">
            <w:pPr>
              <w:pStyle w:val="TableBodyText"/>
            </w:pPr>
            <w:r>
              <w:t>You must manually change the vCLS mode.</w:t>
            </w:r>
          </w:p>
        </w:tc>
      </w:tr>
    </w:tbl>
    <w:p w14:paraId="75D057E5"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548</w:t>
      </w:r>
      <w:r>
        <w:fldChar w:fldCharType="end"/>
      </w:r>
      <w:r>
        <w:t>. Common vSphere Cluster Virtual Networking Infrastructure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8"/>
        <w:gridCol w:w="2915"/>
        <w:gridCol w:w="3554"/>
        <w:gridCol w:w="1373"/>
      </w:tblGrid>
      <w:tr w:rsidR="006D6411" w14:paraId="38E97765" w14:textId="77777777">
        <w:trPr>
          <w:cantSplit/>
          <w:tblHeader/>
        </w:trPr>
        <w:tc>
          <w:tcPr>
            <w:tcW w:w="0" w:type="auto"/>
            <w:tcBorders>
              <w:left w:val="nil"/>
              <w:right w:val="nil"/>
            </w:tcBorders>
            <w:shd w:val="clear" w:color="auto" w:fill="E1E1E1"/>
            <w:tcMar>
              <w:top w:w="60" w:type="dxa"/>
              <w:bottom w:w="60" w:type="dxa"/>
            </w:tcMar>
          </w:tcPr>
          <w:p w14:paraId="54C8DD55"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8DFEA82"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13454E6"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FA99C99" w14:textId="77777777" w:rsidR="006D6411" w:rsidRDefault="00000000">
            <w:pPr>
              <w:pStyle w:val="TableHeaderText"/>
            </w:pPr>
            <w:r>
              <w:t>Implication</w:t>
            </w:r>
          </w:p>
        </w:tc>
      </w:tr>
      <w:tr w:rsidR="006D6411" w14:paraId="217F8CC2" w14:textId="77777777">
        <w:tblPrEx>
          <w:tblBorders>
            <w:top w:val="nil"/>
          </w:tblBorders>
        </w:tblPrEx>
        <w:trPr>
          <w:cantSplit/>
        </w:trPr>
        <w:tc>
          <w:tcPr>
            <w:tcW w:w="0" w:type="auto"/>
            <w:tcBorders>
              <w:left w:val="nil"/>
              <w:right w:val="nil"/>
            </w:tcBorders>
          </w:tcPr>
          <w:p w14:paraId="6F962C83" w14:textId="77777777" w:rsidR="006D6411" w:rsidRDefault="00000000">
            <w:pPr>
              <w:pStyle w:val="TableBodyText"/>
            </w:pPr>
            <w:r>
              <w:t>VCF-VNI-RCMD-CFG-001</w:t>
            </w:r>
          </w:p>
        </w:tc>
        <w:tc>
          <w:tcPr>
            <w:tcW w:w="0" w:type="auto"/>
            <w:tcBorders>
              <w:left w:val="nil"/>
              <w:right w:val="nil"/>
            </w:tcBorders>
          </w:tcPr>
          <w:p w14:paraId="6F36A116" w14:textId="77777777" w:rsidR="006D6411" w:rsidRDefault="00000000">
            <w:pPr>
              <w:pStyle w:val="TableBodyText"/>
            </w:pPr>
            <w:r>
              <w:t>Use static IP pools to assign IP addresses to the host TEP interfaces.</w:t>
            </w:r>
          </w:p>
        </w:tc>
        <w:tc>
          <w:tcPr>
            <w:tcW w:w="0" w:type="auto"/>
            <w:tcBorders>
              <w:left w:val="nil"/>
              <w:right w:val="nil"/>
            </w:tcBorders>
          </w:tcPr>
          <w:p w14:paraId="1DCEC0CE" w14:textId="77777777" w:rsidR="006D6411" w:rsidRDefault="00000000">
            <w:pPr>
              <w:pStyle w:val="TableBodyText"/>
              <w:numPr>
                <w:ilvl w:val="0"/>
                <w:numId w:val="1504"/>
              </w:numPr>
            </w:pPr>
            <w:r>
              <w:t>Removes the need for an external DHCP server for the host overlay VLANs.</w:t>
            </w:r>
          </w:p>
          <w:p w14:paraId="1FC76366" w14:textId="77777777" w:rsidR="006D6411" w:rsidRDefault="00000000">
            <w:pPr>
              <w:pStyle w:val="TableBodyText"/>
              <w:numPr>
                <w:ilvl w:val="0"/>
                <w:numId w:val="1504"/>
              </w:numPr>
            </w:pPr>
            <w:r>
              <w:t>You can use NSX Manager to verify static IP pool configurations.</w:t>
            </w:r>
          </w:p>
        </w:tc>
        <w:tc>
          <w:tcPr>
            <w:tcW w:w="0" w:type="auto"/>
            <w:tcBorders>
              <w:left w:val="nil"/>
              <w:right w:val="nil"/>
            </w:tcBorders>
          </w:tcPr>
          <w:p w14:paraId="3F3CFB40" w14:textId="77777777" w:rsidR="006D6411" w:rsidRDefault="00000000">
            <w:pPr>
              <w:pStyle w:val="TableBodyText"/>
            </w:pPr>
            <w:r>
              <w:t>None.</w:t>
            </w:r>
          </w:p>
        </w:tc>
      </w:tr>
      <w:tr w:rsidR="006D6411" w14:paraId="49A6A070" w14:textId="77777777">
        <w:tblPrEx>
          <w:tblBorders>
            <w:top w:val="nil"/>
          </w:tblBorders>
        </w:tblPrEx>
        <w:trPr>
          <w:cantSplit/>
        </w:trPr>
        <w:tc>
          <w:tcPr>
            <w:tcW w:w="0" w:type="auto"/>
            <w:tcBorders>
              <w:left w:val="nil"/>
              <w:right w:val="nil"/>
            </w:tcBorders>
          </w:tcPr>
          <w:p w14:paraId="3547C565" w14:textId="77777777" w:rsidR="006D6411" w:rsidRDefault="00000000">
            <w:pPr>
              <w:pStyle w:val="TableBodyText"/>
            </w:pPr>
            <w:r>
              <w:t>VCF-VNI-RCMD-CFG-002</w:t>
            </w:r>
          </w:p>
        </w:tc>
        <w:tc>
          <w:tcPr>
            <w:tcW w:w="0" w:type="auto"/>
            <w:tcBorders>
              <w:left w:val="nil"/>
              <w:right w:val="nil"/>
            </w:tcBorders>
          </w:tcPr>
          <w:p w14:paraId="1D6C8225" w14:textId="77777777" w:rsidR="006D6411" w:rsidRDefault="00000000">
            <w:pPr>
              <w:pStyle w:val="TableBodyText"/>
            </w:pPr>
            <w:r>
              <w:t>Create an uplink profile with a load balance source teaming policy with all active uplinks for ESX hosts.</w:t>
            </w:r>
          </w:p>
        </w:tc>
        <w:tc>
          <w:tcPr>
            <w:tcW w:w="0" w:type="auto"/>
            <w:tcBorders>
              <w:left w:val="nil"/>
              <w:right w:val="nil"/>
            </w:tcBorders>
          </w:tcPr>
          <w:p w14:paraId="66C97FBC" w14:textId="77777777" w:rsidR="006D6411" w:rsidRDefault="00000000">
            <w:pPr>
              <w:pStyle w:val="TableBodyText"/>
            </w:pPr>
            <w:r>
              <w:t>For increased resiliency and performance, supports the concurrent use of more than one physical NICs on the ESX hosts that are configured as transport nodes.</w:t>
            </w:r>
          </w:p>
        </w:tc>
        <w:tc>
          <w:tcPr>
            <w:tcW w:w="0" w:type="auto"/>
            <w:tcBorders>
              <w:left w:val="nil"/>
              <w:right w:val="nil"/>
            </w:tcBorders>
          </w:tcPr>
          <w:p w14:paraId="5B363546" w14:textId="77777777" w:rsidR="006D6411" w:rsidRDefault="00000000">
            <w:pPr>
              <w:pStyle w:val="TableBodyText"/>
            </w:pPr>
            <w:r>
              <w:t>None.</w:t>
            </w:r>
          </w:p>
        </w:tc>
      </w:tr>
    </w:tbl>
    <w:p w14:paraId="1865B2A5" w14:textId="77777777" w:rsidR="006D6411" w:rsidRDefault="00000000">
      <w:pPr>
        <w:pStyle w:val="Heading3"/>
        <w:spacing w:before="320"/>
      </w:pPr>
      <w:bookmarkStart w:id="55" w:name="_Toc218584321"/>
      <w:r>
        <w:t>vSphere Multi-Rack Cluster Model</w:t>
      </w:r>
      <w:bookmarkEnd w:id="55"/>
    </w:p>
    <w:p w14:paraId="10832223" w14:textId="77777777" w:rsidR="006D6411" w:rsidRDefault="00000000">
      <w:pPr>
        <w:pStyle w:val="BodyText"/>
      </w:pPr>
      <w:r>
        <w:t xml:space="preserve">The </w:t>
      </w:r>
      <w:r>
        <w:rPr>
          <w:rStyle w:val="InlineCite"/>
        </w:rPr>
        <w:t>Multi-Rack Cluster Model</w:t>
      </w:r>
      <w:r>
        <w:t xml:space="preserve"> allows you to protect workloads on vSphere clusters in your environment against a failure of a single fault domain by implementing your vSphere cluster across multiple fault domains within a single availability zone.</w:t>
      </w:r>
    </w:p>
    <w:p w14:paraId="11C1430D" w14:textId="77777777" w:rsidR="006D6411" w:rsidRDefault="00000000">
      <w:pPr>
        <w:pStyle w:val="BodyText"/>
      </w:pPr>
      <w:r>
        <w:lastRenderedPageBreak/>
        <w:t>Incorporating multiple fault domains in your design can help reduce the blast radius of a failure and can increase application availability.</w:t>
      </w:r>
    </w:p>
    <w:p w14:paraId="3E361540"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61</w:t>
      </w:r>
      <w:r>
        <w:fldChar w:fldCharType="end"/>
      </w:r>
      <w:r>
        <w:t>. Multi-Rack Cluster Model</w:t>
      </w:r>
    </w:p>
    <w:p w14:paraId="3BDA15B0" w14:textId="77777777" w:rsidR="006D6411" w:rsidRDefault="00000000">
      <w:pPr>
        <w:pStyle w:val="BodyText"/>
      </w:pPr>
      <w:r>
        <w:rPr>
          <w:noProof/>
        </w:rPr>
        <w:drawing>
          <wp:anchor distT="0" distB="0" distL="114300" distR="114300" simplePos="0" relativeHeight="251725824" behindDoc="0" locked="0" layoutInCell="0" allowOverlap="0" wp14:anchorId="14FF697B" wp14:editId="257E5925">
            <wp:simplePos x="0" y="0"/>
            <wp:positionH relativeFrom="column">
              <wp:align>center</wp:align>
            </wp:positionH>
            <wp:positionV relativeFrom="paragraph">
              <wp:align>bottom</wp:align>
            </wp:positionV>
            <wp:extent cx="4038095" cy="1447619"/>
            <wp:effectExtent l="0" t="0" r="0" b="0"/>
            <wp:wrapTopAndBottom/>
            <wp:docPr id="100154" name="Graphic 100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4" name=""/>
                    <pic:cNvPicPr>
                      <a:picLocks noChangeAspect="1"/>
                    </pic:cNvPicPr>
                  </pic:nvPicPr>
                  <pic:blipFill>
                    <a:blip r:embed="rId73">
                      <a:extLst>
                        <a:ext uri="{96DAC541-7B7A-43D3-8B79-37D633B846F1}">
                          <asvg:svgBlip xmlns:asvg="http://schemas.microsoft.com/office/drawing/2016/SVG/main" r:embed="rId74"/>
                        </a:ext>
                      </a:extLst>
                    </a:blip>
                    <a:stretch>
                      <a:fillRect/>
                    </a:stretch>
                  </pic:blipFill>
                  <pic:spPr>
                    <a:xfrm>
                      <a:off x="0" y="0"/>
                      <a:ext cx="4038095" cy="1447619"/>
                    </a:xfrm>
                    <a:prstGeom prst="rect">
                      <a:avLst/>
                    </a:prstGeom>
                  </pic:spPr>
                </pic:pic>
              </a:graphicData>
            </a:graphic>
          </wp:anchor>
        </w:drawing>
      </w:r>
    </w:p>
    <w:p w14:paraId="387EC7D2" w14:textId="77777777" w:rsidR="006D6411" w:rsidRDefault="00000000">
      <w:pPr>
        <w:pStyle w:val="SectionHeading4"/>
      </w:pPr>
      <w:r>
        <w:t>Multi-Rack Cluster Model</w:t>
      </w:r>
    </w:p>
    <w:p w14:paraId="72C496AE" w14:textId="77777777" w:rsidR="006D6411" w:rsidRDefault="00000000">
      <w:pPr>
        <w:pStyle w:val="BodyText"/>
      </w:pPr>
      <w:r>
        <w:t xml:space="preserve">A </w:t>
      </w:r>
      <w:r>
        <w:rPr>
          <w:rStyle w:val="InlineCite"/>
        </w:rPr>
        <w:t>Multi-Rack Cluster Model</w:t>
      </w:r>
      <w:r>
        <w:t xml:space="preserve"> can be deployed using the following networking types.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410"/>
        <w:gridCol w:w="7550"/>
      </w:tblGrid>
      <w:tr w:rsidR="006D6411" w14:paraId="215623E2" w14:textId="77777777">
        <w:trPr>
          <w:cantSplit/>
          <w:tblHeader/>
        </w:trPr>
        <w:tc>
          <w:tcPr>
            <w:tcW w:w="0" w:type="auto"/>
            <w:tcBorders>
              <w:left w:val="nil"/>
              <w:right w:val="nil"/>
            </w:tcBorders>
            <w:shd w:val="clear" w:color="auto" w:fill="E1E1E1"/>
            <w:tcMar>
              <w:top w:w="60" w:type="dxa"/>
              <w:bottom w:w="60" w:type="dxa"/>
            </w:tcMar>
          </w:tcPr>
          <w:p w14:paraId="7AD597C7" w14:textId="77777777" w:rsidR="006D6411" w:rsidRDefault="00000000">
            <w:pPr>
              <w:pStyle w:val="TableHeaderText"/>
            </w:pPr>
            <w:r>
              <w:t>Multi-Rack Cluster Type</w:t>
            </w:r>
          </w:p>
        </w:tc>
        <w:tc>
          <w:tcPr>
            <w:tcW w:w="0" w:type="auto"/>
            <w:tcBorders>
              <w:left w:val="nil"/>
              <w:right w:val="nil"/>
            </w:tcBorders>
            <w:shd w:val="clear" w:color="auto" w:fill="E1E1E1"/>
            <w:tcMar>
              <w:top w:w="60" w:type="dxa"/>
              <w:bottom w:w="60" w:type="dxa"/>
            </w:tcMar>
          </w:tcPr>
          <w:p w14:paraId="6F2CB62F" w14:textId="77777777" w:rsidR="006D6411" w:rsidRDefault="00000000">
            <w:pPr>
              <w:pStyle w:val="TableHeaderText"/>
            </w:pPr>
            <w:r>
              <w:t>Description</w:t>
            </w:r>
          </w:p>
        </w:tc>
      </w:tr>
      <w:tr w:rsidR="006D6411" w14:paraId="1CB75BC4" w14:textId="77777777">
        <w:tblPrEx>
          <w:tblBorders>
            <w:top w:val="nil"/>
          </w:tblBorders>
        </w:tblPrEx>
        <w:trPr>
          <w:cantSplit/>
        </w:trPr>
        <w:tc>
          <w:tcPr>
            <w:tcW w:w="0" w:type="auto"/>
            <w:tcBorders>
              <w:left w:val="nil"/>
              <w:right w:val="nil"/>
            </w:tcBorders>
          </w:tcPr>
          <w:p w14:paraId="00AB63DB" w14:textId="77777777" w:rsidR="006D6411" w:rsidRDefault="00000000">
            <w:pPr>
              <w:pStyle w:val="TableBodyText"/>
            </w:pPr>
            <w:r>
              <w:t>Layer 2</w:t>
            </w:r>
          </w:p>
        </w:tc>
        <w:tc>
          <w:tcPr>
            <w:tcW w:w="0" w:type="auto"/>
            <w:tcBorders>
              <w:left w:val="nil"/>
              <w:right w:val="nil"/>
            </w:tcBorders>
          </w:tcPr>
          <w:p w14:paraId="4A22785D" w14:textId="77777777" w:rsidR="006D6411" w:rsidRDefault="00000000">
            <w:pPr>
              <w:pStyle w:val="TableBodyText"/>
              <w:numPr>
                <w:ilvl w:val="0"/>
                <w:numId w:val="1505"/>
              </w:numPr>
            </w:pPr>
            <w:r>
              <w:t>Hosts are installed horizontally across different physical racks.</w:t>
            </w:r>
          </w:p>
          <w:p w14:paraId="27705D48" w14:textId="77777777" w:rsidR="006D6411" w:rsidRDefault="00000000">
            <w:pPr>
              <w:pStyle w:val="TableBodyText"/>
              <w:numPr>
                <w:ilvl w:val="0"/>
                <w:numId w:val="1505"/>
              </w:numPr>
            </w:pPr>
            <w:r>
              <w:t>Each physical rack shares the same set of Layer 2 broadcast domains for each VLAN.</w:t>
            </w:r>
          </w:p>
        </w:tc>
      </w:tr>
      <w:tr w:rsidR="006D6411" w14:paraId="71CD6502" w14:textId="77777777">
        <w:tblPrEx>
          <w:tblBorders>
            <w:top w:val="nil"/>
          </w:tblBorders>
        </w:tblPrEx>
        <w:trPr>
          <w:cantSplit/>
        </w:trPr>
        <w:tc>
          <w:tcPr>
            <w:tcW w:w="0" w:type="auto"/>
            <w:tcBorders>
              <w:left w:val="nil"/>
              <w:right w:val="nil"/>
            </w:tcBorders>
          </w:tcPr>
          <w:p w14:paraId="4148220E" w14:textId="77777777" w:rsidR="006D6411" w:rsidRDefault="00000000">
            <w:pPr>
              <w:pStyle w:val="TableBodyText"/>
            </w:pPr>
            <w:r>
              <w:t>Layer 3</w:t>
            </w:r>
          </w:p>
        </w:tc>
        <w:tc>
          <w:tcPr>
            <w:tcW w:w="0" w:type="auto"/>
            <w:tcBorders>
              <w:left w:val="nil"/>
              <w:right w:val="nil"/>
            </w:tcBorders>
          </w:tcPr>
          <w:p w14:paraId="074F413D" w14:textId="77777777" w:rsidR="006D6411" w:rsidRDefault="00000000">
            <w:pPr>
              <w:pStyle w:val="TableBodyText"/>
              <w:numPr>
                <w:ilvl w:val="0"/>
                <w:numId w:val="1506"/>
              </w:numPr>
            </w:pPr>
            <w:r>
              <w:t>Hosts are installed horizontally across different physical racks.</w:t>
            </w:r>
          </w:p>
          <w:p w14:paraId="068685F3" w14:textId="77777777" w:rsidR="006D6411" w:rsidRDefault="00000000">
            <w:pPr>
              <w:pStyle w:val="TableBodyText"/>
              <w:numPr>
                <w:ilvl w:val="0"/>
                <w:numId w:val="1506"/>
              </w:numPr>
            </w:pPr>
            <w:r>
              <w:t>Each physical rack has a unique set of Layer 2 broadcast domains for each VLAN.</w:t>
            </w:r>
          </w:p>
        </w:tc>
      </w:tr>
    </w:tbl>
    <w:p w14:paraId="6FA90498" w14:textId="77777777" w:rsidR="006D6411" w:rsidRDefault="00000000">
      <w:pPr>
        <w:pStyle w:val="SectionHeading4"/>
        <w:spacing w:before="120"/>
      </w:pPr>
      <w:r>
        <w:t>Multi-Rack Cluster Model Attributes</w:t>
      </w:r>
    </w:p>
    <w:p w14:paraId="4222399F" w14:textId="77777777" w:rsidR="006D6411" w:rsidRDefault="00000000">
      <w:pPr>
        <w:pStyle w:val="BodyText"/>
      </w:pPr>
      <w:r>
        <w:t xml:space="preserve">A </w:t>
      </w:r>
      <w:r>
        <w:rPr>
          <w:rStyle w:val="InlineCite"/>
        </w:rPr>
        <w:t>Multi-Rack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89"/>
        <w:gridCol w:w="7871"/>
      </w:tblGrid>
      <w:tr w:rsidR="006D6411" w14:paraId="0867A9BD" w14:textId="77777777">
        <w:trPr>
          <w:cantSplit/>
          <w:tblHeader/>
        </w:trPr>
        <w:tc>
          <w:tcPr>
            <w:tcW w:w="0" w:type="auto"/>
            <w:tcBorders>
              <w:left w:val="nil"/>
              <w:right w:val="nil"/>
            </w:tcBorders>
            <w:shd w:val="clear" w:color="auto" w:fill="E1E1E1"/>
            <w:tcMar>
              <w:top w:w="60" w:type="dxa"/>
              <w:bottom w:w="60" w:type="dxa"/>
            </w:tcMar>
          </w:tcPr>
          <w:p w14:paraId="36097316"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390E32B" w14:textId="77777777" w:rsidR="006D6411" w:rsidRDefault="00000000">
            <w:pPr>
              <w:pStyle w:val="TableHeaderText"/>
            </w:pPr>
            <w:r>
              <w:t>Detail</w:t>
            </w:r>
          </w:p>
        </w:tc>
      </w:tr>
      <w:tr w:rsidR="006D6411" w14:paraId="1F02D4FF" w14:textId="77777777">
        <w:tblPrEx>
          <w:tblBorders>
            <w:top w:val="nil"/>
          </w:tblBorders>
        </w:tblPrEx>
        <w:trPr>
          <w:cantSplit/>
        </w:trPr>
        <w:tc>
          <w:tcPr>
            <w:tcW w:w="0" w:type="auto"/>
            <w:tcBorders>
              <w:left w:val="nil"/>
              <w:right w:val="nil"/>
            </w:tcBorders>
          </w:tcPr>
          <w:p w14:paraId="0BE76538" w14:textId="77777777" w:rsidR="006D6411" w:rsidRDefault="00000000">
            <w:pPr>
              <w:pStyle w:val="TableBodyText"/>
            </w:pPr>
            <w:r>
              <w:t>Datacenters</w:t>
            </w:r>
          </w:p>
        </w:tc>
        <w:tc>
          <w:tcPr>
            <w:tcW w:w="0" w:type="auto"/>
            <w:tcBorders>
              <w:left w:val="nil"/>
              <w:right w:val="nil"/>
            </w:tcBorders>
          </w:tcPr>
          <w:p w14:paraId="4722D99A" w14:textId="77777777" w:rsidR="006D6411" w:rsidRDefault="00000000">
            <w:pPr>
              <w:pStyle w:val="TableBodyText"/>
            </w:pPr>
            <w:r>
              <w:t>Single datacenter</w:t>
            </w:r>
          </w:p>
        </w:tc>
      </w:tr>
      <w:tr w:rsidR="006D6411" w14:paraId="328332CD" w14:textId="77777777">
        <w:tblPrEx>
          <w:tblBorders>
            <w:top w:val="nil"/>
          </w:tblBorders>
        </w:tblPrEx>
        <w:trPr>
          <w:cantSplit/>
        </w:trPr>
        <w:tc>
          <w:tcPr>
            <w:tcW w:w="0" w:type="auto"/>
            <w:tcBorders>
              <w:left w:val="nil"/>
              <w:right w:val="nil"/>
            </w:tcBorders>
          </w:tcPr>
          <w:p w14:paraId="4AB1EB44" w14:textId="77777777" w:rsidR="006D6411" w:rsidRDefault="00000000">
            <w:pPr>
              <w:pStyle w:val="TableBodyText"/>
            </w:pPr>
            <w:r>
              <w:t>Cluster Rack Mapping</w:t>
            </w:r>
          </w:p>
        </w:tc>
        <w:tc>
          <w:tcPr>
            <w:tcW w:w="0" w:type="auto"/>
            <w:tcBorders>
              <w:left w:val="nil"/>
              <w:right w:val="nil"/>
            </w:tcBorders>
          </w:tcPr>
          <w:p w14:paraId="269B6520" w14:textId="77777777" w:rsidR="006D6411" w:rsidRDefault="00000000">
            <w:pPr>
              <w:pStyle w:val="TableBodyText"/>
            </w:pPr>
            <w:r>
              <w:t>Hosts are installed horizontally across different physical racks.</w:t>
            </w:r>
          </w:p>
        </w:tc>
      </w:tr>
      <w:tr w:rsidR="006D6411" w14:paraId="14AA3315" w14:textId="77777777">
        <w:tblPrEx>
          <w:tblBorders>
            <w:top w:val="nil"/>
          </w:tblBorders>
        </w:tblPrEx>
        <w:trPr>
          <w:cantSplit/>
        </w:trPr>
        <w:tc>
          <w:tcPr>
            <w:tcW w:w="0" w:type="auto"/>
            <w:tcBorders>
              <w:left w:val="nil"/>
              <w:right w:val="nil"/>
            </w:tcBorders>
          </w:tcPr>
          <w:p w14:paraId="6E40A275" w14:textId="77777777" w:rsidR="006D6411" w:rsidRDefault="00000000">
            <w:pPr>
              <w:pStyle w:val="TableBodyText"/>
            </w:pPr>
            <w:r>
              <w:t>Resilience</w:t>
            </w:r>
          </w:p>
        </w:tc>
        <w:tc>
          <w:tcPr>
            <w:tcW w:w="0" w:type="auto"/>
            <w:tcBorders>
              <w:left w:val="nil"/>
              <w:right w:val="nil"/>
            </w:tcBorders>
          </w:tcPr>
          <w:p w14:paraId="40A5675A" w14:textId="77777777" w:rsidR="006D6411" w:rsidRDefault="00000000">
            <w:pPr>
              <w:pStyle w:val="TableBodyText"/>
              <w:numPr>
                <w:ilvl w:val="0"/>
                <w:numId w:val="1507"/>
              </w:numPr>
            </w:pPr>
            <w:r>
              <w:t>vSphere HA protects workloads against host failures.</w:t>
            </w:r>
          </w:p>
          <w:p w14:paraId="247AC37C" w14:textId="77777777" w:rsidR="006D6411" w:rsidRDefault="00000000">
            <w:pPr>
              <w:pStyle w:val="TableBodyText"/>
              <w:numPr>
                <w:ilvl w:val="0"/>
                <w:numId w:val="1507"/>
              </w:numPr>
            </w:pPr>
            <w:r>
              <w:t>Multiple fault domains protect workloads in the event of a failure of one or more fault domains/racks.</w:t>
            </w:r>
          </w:p>
        </w:tc>
      </w:tr>
      <w:tr w:rsidR="006D6411" w14:paraId="77A28867" w14:textId="77777777">
        <w:tblPrEx>
          <w:tblBorders>
            <w:top w:val="nil"/>
          </w:tblBorders>
        </w:tblPrEx>
        <w:trPr>
          <w:cantSplit/>
        </w:trPr>
        <w:tc>
          <w:tcPr>
            <w:tcW w:w="0" w:type="auto"/>
            <w:tcBorders>
              <w:left w:val="nil"/>
              <w:right w:val="nil"/>
            </w:tcBorders>
          </w:tcPr>
          <w:p w14:paraId="60766799" w14:textId="77777777" w:rsidR="006D6411" w:rsidRDefault="00000000">
            <w:pPr>
              <w:pStyle w:val="TableBodyText"/>
            </w:pPr>
            <w:r>
              <w:t>Availability Zones</w:t>
            </w:r>
          </w:p>
        </w:tc>
        <w:tc>
          <w:tcPr>
            <w:tcW w:w="0" w:type="auto"/>
            <w:tcBorders>
              <w:left w:val="nil"/>
              <w:right w:val="nil"/>
            </w:tcBorders>
          </w:tcPr>
          <w:p w14:paraId="3971308C" w14:textId="77777777" w:rsidR="006D6411" w:rsidRDefault="00000000">
            <w:pPr>
              <w:pStyle w:val="TableBodyText"/>
              <w:numPr>
                <w:ilvl w:val="0"/>
                <w:numId w:val="1508"/>
              </w:numPr>
            </w:pPr>
            <w:r>
              <w:t>Layer 2 cluster type can be stretched across availability zones.</w:t>
            </w:r>
          </w:p>
          <w:p w14:paraId="46604E24" w14:textId="77777777" w:rsidR="006D6411" w:rsidRDefault="00000000">
            <w:pPr>
              <w:pStyle w:val="TableBodyText"/>
              <w:numPr>
                <w:ilvl w:val="0"/>
                <w:numId w:val="1508"/>
              </w:numPr>
            </w:pPr>
            <w:r>
              <w:t>Layer 3 cluster type is single availability zone only.</w:t>
            </w:r>
          </w:p>
        </w:tc>
      </w:tr>
      <w:tr w:rsidR="006D6411" w14:paraId="2F8D1164" w14:textId="77777777">
        <w:tblPrEx>
          <w:tblBorders>
            <w:top w:val="nil"/>
          </w:tblBorders>
        </w:tblPrEx>
        <w:trPr>
          <w:cantSplit/>
        </w:trPr>
        <w:tc>
          <w:tcPr>
            <w:tcW w:w="0" w:type="auto"/>
            <w:tcBorders>
              <w:left w:val="nil"/>
              <w:right w:val="nil"/>
            </w:tcBorders>
          </w:tcPr>
          <w:p w14:paraId="3157C2A4" w14:textId="77777777" w:rsidR="006D6411" w:rsidRDefault="00000000">
            <w:pPr>
              <w:pStyle w:val="TableBodyText"/>
            </w:pPr>
            <w:r>
              <w:lastRenderedPageBreak/>
              <w:t>Networking</w:t>
            </w:r>
          </w:p>
        </w:tc>
        <w:tc>
          <w:tcPr>
            <w:tcW w:w="0" w:type="auto"/>
            <w:tcBorders>
              <w:left w:val="nil"/>
              <w:right w:val="nil"/>
            </w:tcBorders>
          </w:tcPr>
          <w:p w14:paraId="0ED2E4B9" w14:textId="77777777" w:rsidR="006D6411" w:rsidRDefault="00000000">
            <w:pPr>
              <w:pStyle w:val="TableBodyText"/>
              <w:numPr>
                <w:ilvl w:val="0"/>
                <w:numId w:val="1509"/>
              </w:numPr>
            </w:pPr>
            <w:r>
              <w:t>Layer 2 (Including VXLAN/EVPN Fabric).</w:t>
            </w:r>
          </w:p>
          <w:p w14:paraId="4B9D4A33" w14:textId="77777777" w:rsidR="006D6411" w:rsidRDefault="00000000">
            <w:pPr>
              <w:pStyle w:val="TableBodyText"/>
            </w:pPr>
            <w:r>
              <w:t>or</w:t>
            </w:r>
          </w:p>
          <w:p w14:paraId="6C345AD2" w14:textId="77777777" w:rsidR="006D6411" w:rsidRDefault="00000000">
            <w:pPr>
              <w:pStyle w:val="TableBodyText"/>
              <w:numPr>
                <w:ilvl w:val="0"/>
                <w:numId w:val="1510"/>
              </w:numPr>
            </w:pPr>
            <w:r>
              <w:t>Layer 3</w:t>
            </w:r>
          </w:p>
        </w:tc>
      </w:tr>
      <w:tr w:rsidR="006D6411" w14:paraId="2A1E8C23" w14:textId="77777777">
        <w:tblPrEx>
          <w:tblBorders>
            <w:top w:val="nil"/>
          </w:tblBorders>
        </w:tblPrEx>
        <w:trPr>
          <w:cantSplit/>
        </w:trPr>
        <w:tc>
          <w:tcPr>
            <w:tcW w:w="0" w:type="auto"/>
            <w:tcBorders>
              <w:left w:val="nil"/>
              <w:right w:val="nil"/>
            </w:tcBorders>
          </w:tcPr>
          <w:p w14:paraId="51E100C5" w14:textId="77777777" w:rsidR="006D6411" w:rsidRDefault="00000000">
            <w:pPr>
              <w:pStyle w:val="TableBodyText"/>
            </w:pPr>
            <w:r>
              <w:t>Storage</w:t>
            </w:r>
          </w:p>
        </w:tc>
        <w:tc>
          <w:tcPr>
            <w:tcW w:w="0" w:type="auto"/>
            <w:tcBorders>
              <w:left w:val="nil"/>
              <w:right w:val="nil"/>
            </w:tcBorders>
          </w:tcPr>
          <w:p w14:paraId="3FE75E6F" w14:textId="77777777" w:rsidR="006D6411" w:rsidRDefault="00000000">
            <w:pPr>
              <w:pStyle w:val="TableBodyText"/>
            </w:pPr>
            <w:r>
              <w:t>Storage capable of surviving the failure of a single fault domain at the storage level.</w:t>
            </w:r>
          </w:p>
        </w:tc>
      </w:tr>
    </w:tbl>
    <w:p w14:paraId="70F2DCF3" w14:textId="77777777" w:rsidR="006D6411" w:rsidRDefault="00000000">
      <w:pPr>
        <w:pStyle w:val="SectionHeading4"/>
        <w:spacing w:before="120"/>
      </w:pPr>
      <w:r>
        <w:t>Multi-Rack Cluster Model Sizing Considerations</w:t>
      </w:r>
    </w:p>
    <w:p w14:paraId="301345FF" w14:textId="77777777" w:rsidR="006D6411" w:rsidRDefault="00000000">
      <w:pPr>
        <w:pStyle w:val="BodyText"/>
      </w:pPr>
      <w:r>
        <w:t>You choose the number of ESX hosts per vSphere cluster based on storage type and workload domain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37"/>
        <w:gridCol w:w="1384"/>
        <w:gridCol w:w="2965"/>
        <w:gridCol w:w="3274"/>
      </w:tblGrid>
      <w:tr w:rsidR="006D6411" w14:paraId="0F0B2B98" w14:textId="77777777">
        <w:trPr>
          <w:cantSplit/>
          <w:tblHeader/>
        </w:trPr>
        <w:tc>
          <w:tcPr>
            <w:tcW w:w="0" w:type="auto"/>
            <w:tcBorders>
              <w:left w:val="nil"/>
              <w:right w:val="nil"/>
            </w:tcBorders>
            <w:shd w:val="clear" w:color="auto" w:fill="E1E1E1"/>
            <w:tcMar>
              <w:top w:w="60" w:type="dxa"/>
              <w:bottom w:w="60" w:type="dxa"/>
            </w:tcMar>
          </w:tcPr>
          <w:p w14:paraId="6E711AE1"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4212260" w14:textId="77777777" w:rsidR="006D6411" w:rsidRDefault="00000000">
            <w:pPr>
              <w:pStyle w:val="TableHeaderText"/>
            </w:pPr>
            <w:r>
              <w:t>Storage Type</w:t>
            </w:r>
          </w:p>
        </w:tc>
        <w:tc>
          <w:tcPr>
            <w:tcW w:w="0" w:type="auto"/>
            <w:tcBorders>
              <w:left w:val="nil"/>
              <w:right w:val="nil"/>
            </w:tcBorders>
            <w:shd w:val="clear" w:color="auto" w:fill="E1E1E1"/>
            <w:tcMar>
              <w:top w:w="60" w:type="dxa"/>
              <w:bottom w:w="60" w:type="dxa"/>
            </w:tcMar>
          </w:tcPr>
          <w:p w14:paraId="06308170" w14:textId="77777777" w:rsidR="006D6411" w:rsidRDefault="00000000">
            <w:pPr>
              <w:pStyle w:val="TableHeaderText"/>
            </w:pPr>
            <w:r>
              <w:t>Management Domain (First Cluster)**</w:t>
            </w:r>
          </w:p>
        </w:tc>
        <w:tc>
          <w:tcPr>
            <w:tcW w:w="0" w:type="auto"/>
            <w:tcBorders>
              <w:left w:val="nil"/>
              <w:right w:val="nil"/>
            </w:tcBorders>
            <w:shd w:val="clear" w:color="auto" w:fill="E1E1E1"/>
            <w:tcMar>
              <w:top w:w="60" w:type="dxa"/>
              <w:bottom w:w="60" w:type="dxa"/>
            </w:tcMar>
          </w:tcPr>
          <w:p w14:paraId="0DE260E2" w14:textId="77777777" w:rsidR="006D6411" w:rsidRDefault="00000000">
            <w:pPr>
              <w:pStyle w:val="TableHeaderText"/>
            </w:pPr>
            <w:r>
              <w:t>Management Domain (Additional Clusters)</w:t>
            </w:r>
          </w:p>
          <w:p w14:paraId="40AB849C" w14:textId="77777777" w:rsidR="006D6411" w:rsidRDefault="00000000">
            <w:pPr>
              <w:pStyle w:val="TableHeaderText"/>
            </w:pPr>
            <w:r>
              <w:t>Workload Domain (All Clusters)</w:t>
            </w:r>
          </w:p>
        </w:tc>
      </w:tr>
      <w:tr w:rsidR="006D6411" w14:paraId="595406EE" w14:textId="77777777">
        <w:tblPrEx>
          <w:tblBorders>
            <w:top w:val="nil"/>
          </w:tblBorders>
        </w:tblPrEx>
        <w:trPr>
          <w:cantSplit/>
        </w:trPr>
        <w:tc>
          <w:tcPr>
            <w:tcW w:w="0" w:type="auto"/>
            <w:tcBorders>
              <w:left w:val="nil"/>
              <w:right w:val="nil"/>
            </w:tcBorders>
          </w:tcPr>
          <w:p w14:paraId="3A940E4E" w14:textId="77777777" w:rsidR="006D6411" w:rsidRDefault="00000000">
            <w:pPr>
              <w:pStyle w:val="TableBodyText"/>
            </w:pPr>
            <w:r>
              <w:t>Minimum number of ESX hosts</w:t>
            </w:r>
          </w:p>
        </w:tc>
        <w:tc>
          <w:tcPr>
            <w:tcW w:w="0" w:type="auto"/>
            <w:tcBorders>
              <w:left w:val="nil"/>
              <w:right w:val="nil"/>
            </w:tcBorders>
          </w:tcPr>
          <w:p w14:paraId="5CF5A6FE" w14:textId="77777777" w:rsidR="006D6411" w:rsidRDefault="00000000">
            <w:pPr>
              <w:pStyle w:val="TableBodyText"/>
            </w:pPr>
            <w:r>
              <w:t>vSAN</w:t>
            </w:r>
          </w:p>
        </w:tc>
        <w:tc>
          <w:tcPr>
            <w:tcW w:w="0" w:type="auto"/>
            <w:tcBorders>
              <w:left w:val="nil"/>
              <w:right w:val="nil"/>
            </w:tcBorders>
          </w:tcPr>
          <w:p w14:paraId="57144440" w14:textId="77777777" w:rsidR="006D6411" w:rsidRDefault="00000000">
            <w:pPr>
              <w:pStyle w:val="TableBodyText"/>
            </w:pPr>
            <w:r>
              <w:t>Four (4)</w:t>
            </w:r>
          </w:p>
        </w:tc>
        <w:tc>
          <w:tcPr>
            <w:tcW w:w="0" w:type="auto"/>
            <w:tcBorders>
              <w:left w:val="nil"/>
              <w:right w:val="nil"/>
            </w:tcBorders>
          </w:tcPr>
          <w:p w14:paraId="3F8B2D42" w14:textId="77777777" w:rsidR="006D6411" w:rsidRDefault="00000000">
            <w:pPr>
              <w:pStyle w:val="TableBodyText"/>
            </w:pPr>
            <w:r>
              <w:t>Three (3)</w:t>
            </w:r>
          </w:p>
        </w:tc>
      </w:tr>
      <w:tr w:rsidR="006D6411" w14:paraId="6F552853" w14:textId="77777777">
        <w:tblPrEx>
          <w:tblBorders>
            <w:top w:val="nil"/>
          </w:tblBorders>
        </w:tblPrEx>
        <w:trPr>
          <w:cantSplit/>
        </w:trPr>
        <w:tc>
          <w:tcPr>
            <w:tcW w:w="0" w:type="auto"/>
            <w:tcBorders>
              <w:left w:val="nil"/>
              <w:right w:val="nil"/>
            </w:tcBorders>
          </w:tcPr>
          <w:p w14:paraId="079ABD05" w14:textId="77777777" w:rsidR="006D6411" w:rsidRDefault="006D6411">
            <w:pPr>
              <w:pStyle w:val="TableBodyText"/>
            </w:pPr>
          </w:p>
        </w:tc>
        <w:tc>
          <w:tcPr>
            <w:tcW w:w="0" w:type="auto"/>
            <w:tcBorders>
              <w:left w:val="nil"/>
              <w:right w:val="nil"/>
            </w:tcBorders>
          </w:tcPr>
          <w:p w14:paraId="56521326" w14:textId="77777777" w:rsidR="006D6411" w:rsidRDefault="00000000">
            <w:pPr>
              <w:pStyle w:val="TableBodyText"/>
            </w:pPr>
            <w:r>
              <w:t>VMFS on FC*</w:t>
            </w:r>
          </w:p>
        </w:tc>
        <w:tc>
          <w:tcPr>
            <w:tcW w:w="0" w:type="auto"/>
            <w:tcBorders>
              <w:left w:val="nil"/>
              <w:right w:val="nil"/>
            </w:tcBorders>
          </w:tcPr>
          <w:p w14:paraId="25B58AB3" w14:textId="77777777" w:rsidR="006D6411" w:rsidRDefault="00000000">
            <w:pPr>
              <w:pStyle w:val="TableBodyText"/>
            </w:pPr>
            <w:r>
              <w:t>Three (3)</w:t>
            </w:r>
          </w:p>
        </w:tc>
        <w:tc>
          <w:tcPr>
            <w:tcW w:w="0" w:type="auto"/>
            <w:tcBorders>
              <w:left w:val="nil"/>
              <w:right w:val="nil"/>
            </w:tcBorders>
          </w:tcPr>
          <w:p w14:paraId="4096AC1A" w14:textId="77777777" w:rsidR="006D6411" w:rsidRDefault="00000000">
            <w:pPr>
              <w:pStyle w:val="TableBodyText"/>
            </w:pPr>
            <w:r>
              <w:t>Two (2)</w:t>
            </w:r>
          </w:p>
        </w:tc>
      </w:tr>
    </w:tbl>
    <w:p w14:paraId="30F8F1E9" w14:textId="77777777" w:rsidR="006D6411" w:rsidRDefault="00000000">
      <w:pPr>
        <w:pStyle w:val="BodyText"/>
        <w:pBdr>
          <w:top w:val="single" w:sz="8" w:space="2" w:color="D3D3D3"/>
          <w:bottom w:val="single" w:sz="8" w:space="2" w:color="D3D3D3"/>
        </w:pBdr>
        <w:spacing w:before="240"/>
      </w:pPr>
      <w:r>
        <w:rPr>
          <w:rStyle w:val="NoteLeaderimportant"/>
        </w:rPr>
        <w:t>Important</w:t>
      </w:r>
      <w:r>
        <w:rPr>
          <w:rStyle w:val="NoteLeaderimportant"/>
        </w:rPr>
        <w:tab/>
      </w:r>
      <w:r>
        <w:t>vSphere clusters are configured allowing for the failure of a single ESX host while still having enough resources to run all vSphere cluster workloads.</w:t>
      </w:r>
    </w:p>
    <w:p w14:paraId="596557ED" w14:textId="77777777" w:rsidR="006D6411" w:rsidRDefault="00000000">
      <w:pPr>
        <w:pStyle w:val="BodyText"/>
        <w:pBdr>
          <w:top w:val="single" w:sz="8" w:space="2" w:color="D3D3D3"/>
        </w:pBdr>
      </w:pPr>
      <w:r>
        <w:t>Attention</w:t>
      </w:r>
      <w:r>
        <w:tab/>
        <w:t>* Designs should be completed in consultation with your storage vendor.</w:t>
      </w:r>
    </w:p>
    <w:p w14:paraId="1FEB0899" w14:textId="77777777" w:rsidR="006D6411" w:rsidRDefault="00000000">
      <w:pPr>
        <w:pStyle w:val="BodyText"/>
        <w:pBdr>
          <w:bottom w:val="single" w:sz="8" w:space="2" w:color="D3D3D3"/>
        </w:pBdr>
      </w:pPr>
      <w:r>
        <w:t>** When using multi-rack clusters the first vSphere cluster in the management domain only supports the Layer 2 cluster model.</w:t>
      </w:r>
    </w:p>
    <w:p w14:paraId="16B5A5D5" w14:textId="77777777" w:rsidR="006D6411" w:rsidRDefault="00000000">
      <w:pPr>
        <w:pStyle w:val="SectionHeading4"/>
      </w:pPr>
      <w:r>
        <w:t>Multi-Rack Cluster Model VLANs and Subnets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46"/>
        <w:gridCol w:w="3331"/>
        <w:gridCol w:w="4783"/>
      </w:tblGrid>
      <w:tr w:rsidR="006D6411" w14:paraId="37514AA4" w14:textId="77777777">
        <w:trPr>
          <w:cantSplit/>
          <w:tblHeader/>
        </w:trPr>
        <w:tc>
          <w:tcPr>
            <w:tcW w:w="0" w:type="auto"/>
            <w:tcBorders>
              <w:left w:val="nil"/>
              <w:right w:val="nil"/>
            </w:tcBorders>
            <w:shd w:val="clear" w:color="auto" w:fill="E1E1E1"/>
            <w:tcMar>
              <w:top w:w="60" w:type="dxa"/>
              <w:bottom w:w="60" w:type="dxa"/>
            </w:tcMar>
          </w:tcPr>
          <w:p w14:paraId="51A7A476" w14:textId="77777777" w:rsidR="006D6411" w:rsidRDefault="00000000">
            <w:pPr>
              <w:pStyle w:val="TableHeaderText"/>
            </w:pPr>
            <w:r>
              <w:t>Function</w:t>
            </w:r>
          </w:p>
        </w:tc>
        <w:tc>
          <w:tcPr>
            <w:tcW w:w="0" w:type="auto"/>
            <w:tcBorders>
              <w:left w:val="nil"/>
              <w:right w:val="nil"/>
            </w:tcBorders>
            <w:shd w:val="clear" w:color="auto" w:fill="E1E1E1"/>
            <w:tcMar>
              <w:top w:w="60" w:type="dxa"/>
              <w:bottom w:w="60" w:type="dxa"/>
            </w:tcMar>
          </w:tcPr>
          <w:p w14:paraId="275D12AB" w14:textId="77777777" w:rsidR="006D6411" w:rsidRDefault="00000000">
            <w:pPr>
              <w:pStyle w:val="TableHeaderText"/>
            </w:pPr>
            <w:r>
              <w:t>Layer 2 VLANs and Subnets</w:t>
            </w:r>
          </w:p>
        </w:tc>
        <w:tc>
          <w:tcPr>
            <w:tcW w:w="0" w:type="auto"/>
            <w:tcBorders>
              <w:left w:val="nil"/>
              <w:right w:val="nil"/>
            </w:tcBorders>
            <w:shd w:val="clear" w:color="auto" w:fill="E1E1E1"/>
            <w:tcMar>
              <w:top w:w="60" w:type="dxa"/>
              <w:bottom w:w="60" w:type="dxa"/>
            </w:tcMar>
          </w:tcPr>
          <w:p w14:paraId="38A1EEC2" w14:textId="77777777" w:rsidR="006D6411" w:rsidRDefault="00000000">
            <w:pPr>
              <w:pStyle w:val="TableHeaderText"/>
            </w:pPr>
            <w:r>
              <w:t>Layer 3 VLANs and Subnets</w:t>
            </w:r>
          </w:p>
        </w:tc>
      </w:tr>
      <w:tr w:rsidR="006D6411" w14:paraId="651F4158" w14:textId="77777777">
        <w:tblPrEx>
          <w:tblBorders>
            <w:top w:val="nil"/>
          </w:tblBorders>
        </w:tblPrEx>
        <w:trPr>
          <w:cantSplit/>
        </w:trPr>
        <w:tc>
          <w:tcPr>
            <w:tcW w:w="0" w:type="auto"/>
            <w:tcBorders>
              <w:left w:val="nil"/>
              <w:right w:val="nil"/>
            </w:tcBorders>
          </w:tcPr>
          <w:p w14:paraId="44A937F7" w14:textId="77777777" w:rsidR="006D6411" w:rsidRDefault="00000000">
            <w:pPr>
              <w:pStyle w:val="TableBodyText"/>
            </w:pPr>
            <w:r>
              <w:t>VM management</w:t>
            </w:r>
          </w:p>
        </w:tc>
        <w:tc>
          <w:tcPr>
            <w:tcW w:w="0" w:type="auto"/>
            <w:tcBorders>
              <w:left w:val="nil"/>
              <w:right w:val="nil"/>
            </w:tcBorders>
          </w:tcPr>
          <w:p w14:paraId="2AD4D606" w14:textId="77777777" w:rsidR="006D6411" w:rsidRDefault="00000000">
            <w:pPr>
              <w:pStyle w:val="TableBodyText"/>
              <w:numPr>
                <w:ilvl w:val="0"/>
                <w:numId w:val="1511"/>
              </w:numPr>
            </w:pPr>
            <w:r>
              <w:t>Shared across racks.</w:t>
            </w:r>
          </w:p>
          <w:p w14:paraId="42236F1C" w14:textId="77777777" w:rsidR="006D6411" w:rsidRDefault="00000000">
            <w:pPr>
              <w:pStyle w:val="TableBodyText"/>
              <w:numPr>
                <w:ilvl w:val="0"/>
                <w:numId w:val="1511"/>
              </w:numPr>
            </w:pPr>
            <w:r>
              <w:t>Highly available gateway at the ToR switch.</w:t>
            </w:r>
          </w:p>
        </w:tc>
        <w:tc>
          <w:tcPr>
            <w:tcW w:w="0" w:type="auto"/>
            <w:tcBorders>
              <w:left w:val="nil"/>
              <w:right w:val="nil"/>
            </w:tcBorders>
          </w:tcPr>
          <w:p w14:paraId="646A5139" w14:textId="77777777" w:rsidR="006D6411" w:rsidRDefault="00000000">
            <w:pPr>
              <w:pStyle w:val="TableBodyText"/>
              <w:numPr>
                <w:ilvl w:val="0"/>
                <w:numId w:val="1512"/>
              </w:numPr>
            </w:pPr>
            <w:r>
              <w:t>Required per rack.</w:t>
            </w:r>
          </w:p>
          <w:p w14:paraId="5DBADF8E" w14:textId="77777777" w:rsidR="006D6411" w:rsidRDefault="00000000">
            <w:pPr>
              <w:pStyle w:val="TableBodyText"/>
              <w:numPr>
                <w:ilvl w:val="0"/>
                <w:numId w:val="1512"/>
              </w:numPr>
            </w:pPr>
            <w:r>
              <w:t>Highly available gateway at the ToR switches or leaf nodes in the rack.</w:t>
            </w:r>
          </w:p>
        </w:tc>
      </w:tr>
      <w:tr w:rsidR="006D6411" w14:paraId="311082FE" w14:textId="77777777">
        <w:tblPrEx>
          <w:tblBorders>
            <w:top w:val="nil"/>
          </w:tblBorders>
        </w:tblPrEx>
        <w:trPr>
          <w:cantSplit/>
        </w:trPr>
        <w:tc>
          <w:tcPr>
            <w:tcW w:w="0" w:type="auto"/>
            <w:tcBorders>
              <w:left w:val="nil"/>
              <w:right w:val="nil"/>
            </w:tcBorders>
          </w:tcPr>
          <w:p w14:paraId="7B1AC959" w14:textId="77777777" w:rsidR="006D6411" w:rsidRDefault="00000000">
            <w:pPr>
              <w:pStyle w:val="TableBodyText"/>
            </w:pPr>
            <w:r>
              <w:t>ESX management</w:t>
            </w:r>
          </w:p>
        </w:tc>
        <w:tc>
          <w:tcPr>
            <w:tcW w:w="0" w:type="auto"/>
            <w:tcBorders>
              <w:left w:val="nil"/>
              <w:right w:val="nil"/>
            </w:tcBorders>
          </w:tcPr>
          <w:p w14:paraId="4DAB4940" w14:textId="77777777" w:rsidR="006D6411" w:rsidRDefault="006D6411">
            <w:pPr>
              <w:pStyle w:val="TableBodyText"/>
            </w:pPr>
          </w:p>
        </w:tc>
        <w:tc>
          <w:tcPr>
            <w:tcW w:w="0" w:type="auto"/>
            <w:tcBorders>
              <w:left w:val="nil"/>
              <w:right w:val="nil"/>
            </w:tcBorders>
          </w:tcPr>
          <w:p w14:paraId="3F260812" w14:textId="77777777" w:rsidR="006D6411" w:rsidRDefault="006D6411">
            <w:pPr>
              <w:pStyle w:val="TableBodyText"/>
            </w:pPr>
          </w:p>
        </w:tc>
      </w:tr>
      <w:tr w:rsidR="006D6411" w14:paraId="2EBA65D8" w14:textId="77777777">
        <w:tblPrEx>
          <w:tblBorders>
            <w:top w:val="nil"/>
          </w:tblBorders>
        </w:tblPrEx>
        <w:trPr>
          <w:cantSplit/>
        </w:trPr>
        <w:tc>
          <w:tcPr>
            <w:tcW w:w="0" w:type="auto"/>
            <w:tcBorders>
              <w:left w:val="nil"/>
              <w:right w:val="nil"/>
            </w:tcBorders>
          </w:tcPr>
          <w:p w14:paraId="617E05B1" w14:textId="77777777" w:rsidR="006D6411" w:rsidRDefault="00000000">
            <w:pPr>
              <w:pStyle w:val="TableBodyText"/>
            </w:pPr>
            <w:r>
              <w:t>vSphere vMotion</w:t>
            </w:r>
          </w:p>
        </w:tc>
        <w:tc>
          <w:tcPr>
            <w:tcW w:w="0" w:type="auto"/>
            <w:tcBorders>
              <w:left w:val="nil"/>
              <w:right w:val="nil"/>
            </w:tcBorders>
          </w:tcPr>
          <w:p w14:paraId="3AAD32B7" w14:textId="77777777" w:rsidR="006D6411" w:rsidRDefault="006D6411">
            <w:pPr>
              <w:pStyle w:val="TableBodyText"/>
            </w:pPr>
          </w:p>
        </w:tc>
        <w:tc>
          <w:tcPr>
            <w:tcW w:w="0" w:type="auto"/>
            <w:tcBorders>
              <w:left w:val="nil"/>
              <w:right w:val="nil"/>
            </w:tcBorders>
          </w:tcPr>
          <w:p w14:paraId="217F6109" w14:textId="77777777" w:rsidR="006D6411" w:rsidRDefault="006D6411">
            <w:pPr>
              <w:pStyle w:val="TableBodyText"/>
            </w:pPr>
          </w:p>
        </w:tc>
      </w:tr>
      <w:tr w:rsidR="006D6411" w14:paraId="6F11D801" w14:textId="77777777">
        <w:tblPrEx>
          <w:tblBorders>
            <w:top w:val="nil"/>
          </w:tblBorders>
        </w:tblPrEx>
        <w:trPr>
          <w:cantSplit/>
        </w:trPr>
        <w:tc>
          <w:tcPr>
            <w:tcW w:w="0" w:type="auto"/>
            <w:tcBorders>
              <w:left w:val="nil"/>
              <w:right w:val="nil"/>
            </w:tcBorders>
          </w:tcPr>
          <w:p w14:paraId="3FE1E590" w14:textId="77777777" w:rsidR="006D6411" w:rsidRDefault="00000000">
            <w:pPr>
              <w:pStyle w:val="TableBodyText"/>
            </w:pPr>
            <w:r>
              <w:t>vSAN</w:t>
            </w:r>
          </w:p>
        </w:tc>
        <w:tc>
          <w:tcPr>
            <w:tcW w:w="0" w:type="auto"/>
            <w:tcBorders>
              <w:left w:val="nil"/>
              <w:right w:val="nil"/>
            </w:tcBorders>
          </w:tcPr>
          <w:p w14:paraId="583093D6" w14:textId="77777777" w:rsidR="006D6411" w:rsidRDefault="006D6411">
            <w:pPr>
              <w:pStyle w:val="TableBodyText"/>
            </w:pPr>
          </w:p>
        </w:tc>
        <w:tc>
          <w:tcPr>
            <w:tcW w:w="0" w:type="auto"/>
            <w:tcBorders>
              <w:left w:val="nil"/>
              <w:right w:val="nil"/>
            </w:tcBorders>
          </w:tcPr>
          <w:p w14:paraId="5AA4605E" w14:textId="77777777" w:rsidR="006D6411" w:rsidRDefault="006D6411">
            <w:pPr>
              <w:pStyle w:val="TableBodyText"/>
            </w:pPr>
          </w:p>
        </w:tc>
      </w:tr>
      <w:tr w:rsidR="006D6411" w14:paraId="622E559F" w14:textId="77777777">
        <w:tblPrEx>
          <w:tblBorders>
            <w:top w:val="nil"/>
          </w:tblBorders>
        </w:tblPrEx>
        <w:trPr>
          <w:cantSplit/>
        </w:trPr>
        <w:tc>
          <w:tcPr>
            <w:tcW w:w="0" w:type="auto"/>
            <w:tcBorders>
              <w:left w:val="nil"/>
              <w:right w:val="nil"/>
            </w:tcBorders>
          </w:tcPr>
          <w:p w14:paraId="1A9880BF" w14:textId="77777777" w:rsidR="006D6411" w:rsidRDefault="00000000">
            <w:pPr>
              <w:pStyle w:val="TableBodyText"/>
            </w:pPr>
            <w:r>
              <w:t>Host overlay</w:t>
            </w:r>
          </w:p>
        </w:tc>
        <w:tc>
          <w:tcPr>
            <w:tcW w:w="0" w:type="auto"/>
            <w:tcBorders>
              <w:left w:val="nil"/>
              <w:right w:val="nil"/>
            </w:tcBorders>
          </w:tcPr>
          <w:p w14:paraId="678FE5E4" w14:textId="77777777" w:rsidR="006D6411" w:rsidRDefault="006D6411">
            <w:pPr>
              <w:pStyle w:val="TableBodyText"/>
            </w:pPr>
          </w:p>
        </w:tc>
        <w:tc>
          <w:tcPr>
            <w:tcW w:w="0" w:type="auto"/>
            <w:tcBorders>
              <w:left w:val="nil"/>
              <w:right w:val="nil"/>
            </w:tcBorders>
          </w:tcPr>
          <w:p w14:paraId="1673591C" w14:textId="77777777" w:rsidR="006D6411" w:rsidRDefault="006D6411">
            <w:pPr>
              <w:pStyle w:val="TableBodyText"/>
            </w:pPr>
          </w:p>
        </w:tc>
      </w:tr>
      <w:tr w:rsidR="006D6411" w14:paraId="6B99D70F" w14:textId="77777777">
        <w:tblPrEx>
          <w:tblBorders>
            <w:top w:val="nil"/>
          </w:tblBorders>
        </w:tblPrEx>
        <w:trPr>
          <w:cantSplit/>
        </w:trPr>
        <w:tc>
          <w:tcPr>
            <w:tcW w:w="0" w:type="auto"/>
            <w:tcBorders>
              <w:left w:val="nil"/>
              <w:right w:val="nil"/>
            </w:tcBorders>
          </w:tcPr>
          <w:p w14:paraId="2697956C" w14:textId="77777777" w:rsidR="006D6411" w:rsidRDefault="00000000">
            <w:pPr>
              <w:pStyle w:val="TableBodyText"/>
            </w:pPr>
            <w:r>
              <w:lastRenderedPageBreak/>
              <w:t>NFS</w:t>
            </w:r>
          </w:p>
        </w:tc>
        <w:tc>
          <w:tcPr>
            <w:tcW w:w="0" w:type="auto"/>
            <w:tcBorders>
              <w:left w:val="nil"/>
              <w:right w:val="nil"/>
            </w:tcBorders>
          </w:tcPr>
          <w:p w14:paraId="204C0FDA" w14:textId="77777777" w:rsidR="006D6411" w:rsidRDefault="00000000">
            <w:pPr>
              <w:pStyle w:val="TableBodyText"/>
            </w:pPr>
            <w:r>
              <w:t>Not supported.</w:t>
            </w:r>
          </w:p>
        </w:tc>
        <w:tc>
          <w:tcPr>
            <w:tcW w:w="0" w:type="auto"/>
            <w:tcBorders>
              <w:left w:val="nil"/>
              <w:right w:val="nil"/>
            </w:tcBorders>
          </w:tcPr>
          <w:p w14:paraId="2108D9D7" w14:textId="77777777" w:rsidR="006D6411" w:rsidRDefault="00000000">
            <w:pPr>
              <w:pStyle w:val="TableBodyText"/>
            </w:pPr>
            <w:r>
              <w:t>Not supported.</w:t>
            </w:r>
          </w:p>
        </w:tc>
      </w:tr>
      <w:tr w:rsidR="006D6411" w14:paraId="7CD5B348" w14:textId="77777777">
        <w:tblPrEx>
          <w:tblBorders>
            <w:top w:val="nil"/>
          </w:tblBorders>
        </w:tblPrEx>
        <w:trPr>
          <w:cantSplit/>
        </w:trPr>
        <w:tc>
          <w:tcPr>
            <w:tcW w:w="0" w:type="auto"/>
            <w:tcBorders>
              <w:left w:val="nil"/>
              <w:right w:val="nil"/>
            </w:tcBorders>
          </w:tcPr>
          <w:p w14:paraId="07DC3F02" w14:textId="77777777" w:rsidR="006D6411" w:rsidRDefault="00000000">
            <w:pPr>
              <w:pStyle w:val="TableBodyText"/>
            </w:pPr>
            <w:r>
              <w:t>NSX Edge Uplink01</w:t>
            </w:r>
          </w:p>
        </w:tc>
        <w:tc>
          <w:tcPr>
            <w:tcW w:w="0" w:type="auto"/>
            <w:tcBorders>
              <w:left w:val="nil"/>
              <w:right w:val="nil"/>
            </w:tcBorders>
          </w:tcPr>
          <w:p w14:paraId="2769DA36" w14:textId="77777777" w:rsidR="006D6411" w:rsidRDefault="00000000">
            <w:pPr>
              <w:pStyle w:val="TableBodyText"/>
              <w:numPr>
                <w:ilvl w:val="0"/>
                <w:numId w:val="1513"/>
              </w:numPr>
            </w:pPr>
            <w:r>
              <w:t>Shared across racks</w:t>
            </w:r>
          </w:p>
          <w:p w14:paraId="22E52315" w14:textId="77777777" w:rsidR="006D6411" w:rsidRDefault="00000000">
            <w:pPr>
              <w:pStyle w:val="TableBodyText"/>
              <w:numPr>
                <w:ilvl w:val="0"/>
                <w:numId w:val="1513"/>
              </w:numPr>
            </w:pPr>
            <w:r>
              <w:t>Highly available gateway at the ToR switch.</w:t>
            </w:r>
          </w:p>
        </w:tc>
        <w:tc>
          <w:tcPr>
            <w:tcW w:w="0" w:type="auto"/>
            <w:tcBorders>
              <w:left w:val="nil"/>
              <w:right w:val="nil"/>
            </w:tcBorders>
          </w:tcPr>
          <w:p w14:paraId="4B7FB1D2" w14:textId="77777777" w:rsidR="006D6411" w:rsidRDefault="00000000">
            <w:pPr>
              <w:pStyle w:val="TableBodyText"/>
            </w:pPr>
            <w:r>
              <w:t>Depends on NSX Edge design.</w:t>
            </w:r>
          </w:p>
        </w:tc>
      </w:tr>
      <w:tr w:rsidR="006D6411" w14:paraId="6FAA37CA" w14:textId="77777777">
        <w:tblPrEx>
          <w:tblBorders>
            <w:top w:val="nil"/>
          </w:tblBorders>
        </w:tblPrEx>
        <w:trPr>
          <w:cantSplit/>
        </w:trPr>
        <w:tc>
          <w:tcPr>
            <w:tcW w:w="0" w:type="auto"/>
            <w:tcBorders>
              <w:left w:val="nil"/>
              <w:right w:val="nil"/>
            </w:tcBorders>
          </w:tcPr>
          <w:p w14:paraId="2D4BC3DF" w14:textId="77777777" w:rsidR="006D6411" w:rsidRDefault="00000000">
            <w:pPr>
              <w:pStyle w:val="TableBodyText"/>
            </w:pPr>
            <w:r>
              <w:t>NSX Edge Uplink02</w:t>
            </w:r>
          </w:p>
        </w:tc>
        <w:tc>
          <w:tcPr>
            <w:tcW w:w="0" w:type="auto"/>
            <w:tcBorders>
              <w:left w:val="nil"/>
              <w:right w:val="nil"/>
            </w:tcBorders>
          </w:tcPr>
          <w:p w14:paraId="4EA61F72" w14:textId="77777777" w:rsidR="006D6411" w:rsidRDefault="006D6411">
            <w:pPr>
              <w:pStyle w:val="TableBodyText"/>
            </w:pPr>
          </w:p>
        </w:tc>
        <w:tc>
          <w:tcPr>
            <w:tcW w:w="0" w:type="auto"/>
            <w:tcBorders>
              <w:left w:val="nil"/>
              <w:right w:val="nil"/>
            </w:tcBorders>
          </w:tcPr>
          <w:p w14:paraId="561145A9" w14:textId="77777777" w:rsidR="006D6411" w:rsidRDefault="006D6411">
            <w:pPr>
              <w:pStyle w:val="TableBodyText"/>
            </w:pPr>
          </w:p>
        </w:tc>
      </w:tr>
      <w:tr w:rsidR="006D6411" w14:paraId="14D5C7D2" w14:textId="77777777">
        <w:tblPrEx>
          <w:tblBorders>
            <w:top w:val="nil"/>
          </w:tblBorders>
        </w:tblPrEx>
        <w:trPr>
          <w:cantSplit/>
        </w:trPr>
        <w:tc>
          <w:tcPr>
            <w:tcW w:w="0" w:type="auto"/>
            <w:tcBorders>
              <w:left w:val="nil"/>
              <w:right w:val="nil"/>
            </w:tcBorders>
          </w:tcPr>
          <w:p w14:paraId="702B2097" w14:textId="77777777" w:rsidR="006D6411" w:rsidRDefault="00000000">
            <w:pPr>
              <w:pStyle w:val="TableBodyText"/>
            </w:pPr>
            <w:r>
              <w:t>NSX Edge overlay</w:t>
            </w:r>
          </w:p>
        </w:tc>
        <w:tc>
          <w:tcPr>
            <w:tcW w:w="0" w:type="auto"/>
            <w:tcBorders>
              <w:left w:val="nil"/>
              <w:right w:val="nil"/>
            </w:tcBorders>
          </w:tcPr>
          <w:p w14:paraId="418E2363" w14:textId="77777777" w:rsidR="006D6411" w:rsidRDefault="006D6411">
            <w:pPr>
              <w:pStyle w:val="TableBodyText"/>
            </w:pPr>
          </w:p>
        </w:tc>
        <w:tc>
          <w:tcPr>
            <w:tcW w:w="0" w:type="auto"/>
            <w:tcBorders>
              <w:left w:val="nil"/>
              <w:right w:val="nil"/>
            </w:tcBorders>
          </w:tcPr>
          <w:p w14:paraId="04F0616A" w14:textId="77777777" w:rsidR="006D6411" w:rsidRDefault="006D6411">
            <w:pPr>
              <w:pStyle w:val="TableBodyText"/>
            </w:pPr>
          </w:p>
        </w:tc>
      </w:tr>
    </w:tbl>
    <w:p w14:paraId="685F927C" w14:textId="77777777" w:rsidR="006D6411" w:rsidRDefault="00000000">
      <w:pPr>
        <w:pStyle w:val="SectionHeading4"/>
        <w:spacing w:before="120"/>
      </w:pPr>
      <w:r>
        <w:t>Multi-Rack Cluster Model Options</w:t>
      </w:r>
    </w:p>
    <w:p w14:paraId="35839F06" w14:textId="77777777" w:rsidR="006D6411" w:rsidRDefault="00000000">
      <w:pPr>
        <w:pStyle w:val="BodyText"/>
      </w:pPr>
      <w:r>
        <w:t xml:space="preserve">A </w:t>
      </w:r>
      <w:r>
        <w:rPr>
          <w:rStyle w:val="InlineCite"/>
        </w:rPr>
        <w:t>Multi-Rack Cluster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65"/>
        <w:gridCol w:w="6895"/>
      </w:tblGrid>
      <w:tr w:rsidR="006D6411" w14:paraId="6E04673D" w14:textId="77777777">
        <w:trPr>
          <w:cantSplit/>
          <w:tblHeader/>
        </w:trPr>
        <w:tc>
          <w:tcPr>
            <w:tcW w:w="0" w:type="auto"/>
            <w:tcBorders>
              <w:left w:val="nil"/>
              <w:right w:val="nil"/>
            </w:tcBorders>
            <w:shd w:val="clear" w:color="auto" w:fill="E1E1E1"/>
            <w:tcMar>
              <w:top w:w="60" w:type="dxa"/>
              <w:bottom w:w="60" w:type="dxa"/>
            </w:tcMar>
          </w:tcPr>
          <w:p w14:paraId="15788C50"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4CAB9874" w14:textId="77777777" w:rsidR="006D6411" w:rsidRDefault="00000000">
            <w:pPr>
              <w:pStyle w:val="TableHeaderText"/>
            </w:pPr>
            <w:r>
              <w:t>Options</w:t>
            </w:r>
          </w:p>
        </w:tc>
      </w:tr>
      <w:tr w:rsidR="006D6411" w14:paraId="121DB181" w14:textId="77777777">
        <w:tblPrEx>
          <w:tblBorders>
            <w:top w:val="nil"/>
          </w:tblBorders>
        </w:tblPrEx>
        <w:trPr>
          <w:cantSplit/>
        </w:trPr>
        <w:tc>
          <w:tcPr>
            <w:tcW w:w="0" w:type="auto"/>
            <w:tcBorders>
              <w:left w:val="nil"/>
              <w:right w:val="nil"/>
            </w:tcBorders>
          </w:tcPr>
          <w:p w14:paraId="39F98BD7" w14:textId="77777777" w:rsidR="006D6411" w:rsidRDefault="00000000">
            <w:pPr>
              <w:pStyle w:val="TableBodyText"/>
            </w:pPr>
            <w:r>
              <w:t>Distributed switch models</w:t>
            </w:r>
          </w:p>
        </w:tc>
        <w:tc>
          <w:tcPr>
            <w:tcW w:w="0" w:type="auto"/>
            <w:tcBorders>
              <w:left w:val="nil"/>
              <w:right w:val="nil"/>
            </w:tcBorders>
          </w:tcPr>
          <w:p w14:paraId="35769A89" w14:textId="77777777" w:rsidR="006D6411" w:rsidRDefault="00000000">
            <w:pPr>
              <w:pStyle w:val="TableBodyText"/>
              <w:numPr>
                <w:ilvl w:val="0"/>
                <w:numId w:val="1514"/>
              </w:numPr>
            </w:pPr>
            <w:r>
              <w:rPr>
                <w:color w:val="0000FF"/>
                <w:u w:val="single"/>
              </w:rPr>
              <w:fldChar w:fldCharType="begin"/>
            </w:r>
            <w:r>
              <w:rPr>
                <w:color w:val="0000FF"/>
                <w:u w:val="single"/>
              </w:rPr>
              <w:instrText xml:space="preserve"> REF  B880c01f6d7b74f5881455545bf241b92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22135509" w14:textId="77777777" w:rsidR="006D6411" w:rsidRDefault="00000000">
            <w:pPr>
              <w:pStyle w:val="TableBodyText"/>
              <w:numPr>
                <w:ilvl w:val="0"/>
                <w:numId w:val="1514"/>
              </w:numPr>
            </w:pPr>
            <w:r>
              <w:rPr>
                <w:color w:val="0000FF"/>
                <w:u w:val="single"/>
              </w:rPr>
              <w:fldChar w:fldCharType="begin"/>
            </w:r>
            <w:r>
              <w:rPr>
                <w:color w:val="0000FF"/>
                <w:u w:val="single"/>
              </w:rPr>
              <w:instrText xml:space="preserve"> REF  B72d9bf33e23140e3abf9a5a113b57ca6 \* MERGEFORMAT \h</w:instrText>
            </w:r>
            <w:r>
              <w:rPr>
                <w:color w:val="0000FF"/>
                <w:u w:val="single"/>
              </w:rPr>
            </w:r>
            <w:r>
              <w:rPr>
                <w:color w:val="0000FF"/>
                <w:u w:val="single"/>
              </w:rPr>
              <w:fldChar w:fldCharType="separate"/>
            </w:r>
            <w:r>
              <w:rPr>
                <w:color w:val="0000FF"/>
                <w:u w:val="single"/>
              </w:rPr>
              <w:t>Storage Separation Distributed Switch Model</w:t>
            </w:r>
            <w:r>
              <w:fldChar w:fldCharType="end"/>
            </w:r>
          </w:p>
          <w:p w14:paraId="5AB1F6E3" w14:textId="77777777" w:rsidR="006D6411" w:rsidRDefault="00000000">
            <w:pPr>
              <w:pStyle w:val="TableBodyText"/>
              <w:numPr>
                <w:ilvl w:val="0"/>
                <w:numId w:val="1514"/>
              </w:numPr>
            </w:pPr>
            <w:r>
              <w:rPr>
                <w:color w:val="0000FF"/>
                <w:u w:val="single"/>
              </w:rPr>
              <w:fldChar w:fldCharType="begin"/>
            </w:r>
            <w:r>
              <w:rPr>
                <w:color w:val="0000FF"/>
                <w:u w:val="single"/>
              </w:rPr>
              <w:instrText xml:space="preserve"> REF  B6f6ee54578f54eb28b7d713e825c330b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p w14:paraId="78593A47" w14:textId="77777777" w:rsidR="006D6411" w:rsidRDefault="00000000">
            <w:pPr>
              <w:pStyle w:val="TableBodyText"/>
              <w:numPr>
                <w:ilvl w:val="0"/>
                <w:numId w:val="1514"/>
              </w:numPr>
            </w:pPr>
            <w:r>
              <w:rPr>
                <w:color w:val="0000FF"/>
                <w:u w:val="single"/>
              </w:rPr>
              <w:fldChar w:fldCharType="begin"/>
            </w:r>
            <w:r>
              <w:rPr>
                <w:color w:val="0000FF"/>
                <w:u w:val="single"/>
              </w:rPr>
              <w:instrText xml:space="preserve"> REF  Babc0e17227d64d6bac506a29559c8caa \* MERGEFORMAT \h</w:instrText>
            </w:r>
            <w:r>
              <w:rPr>
                <w:color w:val="0000FF"/>
                <w:u w:val="single"/>
              </w:rPr>
            </w:r>
            <w:r>
              <w:rPr>
                <w:color w:val="0000FF"/>
                <w:u w:val="single"/>
              </w:rPr>
              <w:fldChar w:fldCharType="separate"/>
            </w:r>
            <w:r>
              <w:rPr>
                <w:color w:val="0000FF"/>
                <w:u w:val="single"/>
              </w:rPr>
              <w:t>Storage and Workload Separation Distributed Switch Model</w:t>
            </w:r>
            <w:r>
              <w:fldChar w:fldCharType="end"/>
            </w:r>
          </w:p>
        </w:tc>
      </w:tr>
      <w:tr w:rsidR="006D6411" w14:paraId="459D37DD" w14:textId="77777777">
        <w:tblPrEx>
          <w:tblBorders>
            <w:top w:val="nil"/>
          </w:tblBorders>
        </w:tblPrEx>
        <w:trPr>
          <w:cantSplit/>
        </w:trPr>
        <w:tc>
          <w:tcPr>
            <w:tcW w:w="0" w:type="auto"/>
            <w:tcBorders>
              <w:left w:val="nil"/>
              <w:right w:val="nil"/>
            </w:tcBorders>
          </w:tcPr>
          <w:p w14:paraId="182F5125" w14:textId="77777777" w:rsidR="006D6411" w:rsidRDefault="00000000">
            <w:pPr>
              <w:pStyle w:val="TableBodyText"/>
            </w:pPr>
            <w:r>
              <w:t>Storage models (principal)</w:t>
            </w:r>
          </w:p>
        </w:tc>
        <w:tc>
          <w:tcPr>
            <w:tcW w:w="0" w:type="auto"/>
            <w:tcBorders>
              <w:left w:val="nil"/>
              <w:right w:val="nil"/>
            </w:tcBorders>
          </w:tcPr>
          <w:p w14:paraId="6A48C384" w14:textId="77777777" w:rsidR="006D6411" w:rsidRDefault="00000000">
            <w:pPr>
              <w:pStyle w:val="TableBodyText"/>
              <w:numPr>
                <w:ilvl w:val="0"/>
                <w:numId w:val="1515"/>
              </w:numPr>
            </w:pPr>
            <w:r>
              <w:t>vSAN</w:t>
            </w:r>
          </w:p>
          <w:p w14:paraId="04819F4F" w14:textId="77777777" w:rsidR="006D6411" w:rsidRDefault="00000000">
            <w:pPr>
              <w:pStyle w:val="TableBodyText"/>
              <w:numPr>
                <w:ilvl w:val="1"/>
                <w:numId w:val="1515"/>
              </w:numPr>
            </w:pPr>
            <w:r>
              <w:rPr>
                <w:color w:val="0000FF"/>
                <w:u w:val="single"/>
              </w:rPr>
              <w:fldChar w:fldCharType="begin"/>
            </w:r>
            <w:r>
              <w:rPr>
                <w:color w:val="0000FF"/>
                <w:u w:val="single"/>
              </w:rPr>
              <w:instrText xml:space="preserve"> REF  Bbaecae5a751f424eb133119b6c2421ca \* MERGEFORMAT \h</w:instrText>
            </w:r>
            <w:r>
              <w:rPr>
                <w:color w:val="0000FF"/>
                <w:u w:val="single"/>
              </w:rPr>
            </w:r>
            <w:r>
              <w:rPr>
                <w:color w:val="0000FF"/>
                <w:u w:val="single"/>
              </w:rPr>
              <w:fldChar w:fldCharType="separate"/>
            </w:r>
            <w:r>
              <w:rPr>
                <w:color w:val="0000FF"/>
                <w:u w:val="single"/>
              </w:rPr>
              <w:t>vSAN Multi-Rack HCI Storage Model</w:t>
            </w:r>
            <w:r>
              <w:fldChar w:fldCharType="end"/>
            </w:r>
          </w:p>
          <w:p w14:paraId="7BC952F1" w14:textId="77777777" w:rsidR="006D6411" w:rsidRDefault="00000000">
            <w:pPr>
              <w:pStyle w:val="TableBodyText"/>
              <w:numPr>
                <w:ilvl w:val="1"/>
                <w:numId w:val="1515"/>
              </w:numPr>
            </w:pPr>
            <w:r>
              <w:t>vSAN Multi-Rack Compute Storage Model</w:t>
            </w:r>
          </w:p>
          <w:p w14:paraId="757FDF0F" w14:textId="77777777" w:rsidR="006D6411" w:rsidRDefault="00000000">
            <w:pPr>
              <w:pStyle w:val="TableBodyText"/>
              <w:numPr>
                <w:ilvl w:val="0"/>
                <w:numId w:val="1515"/>
              </w:numPr>
            </w:pPr>
            <w:r>
              <w:rPr>
                <w:color w:val="0000FF"/>
                <w:u w:val="single"/>
              </w:rPr>
              <w:fldChar w:fldCharType="begin"/>
            </w:r>
            <w:r>
              <w:rPr>
                <w:color w:val="0000FF"/>
                <w:u w:val="single"/>
              </w:rPr>
              <w:instrText xml:space="preserve"> REF  Ba2f621a2b5894566a9ffd76042a49582 \* MERGEFORMAT \h</w:instrText>
            </w:r>
            <w:r>
              <w:rPr>
                <w:color w:val="0000FF"/>
                <w:u w:val="single"/>
              </w:rPr>
            </w:r>
            <w:r>
              <w:rPr>
                <w:color w:val="0000FF"/>
                <w:u w:val="single"/>
              </w:rPr>
              <w:fldChar w:fldCharType="separate"/>
            </w:r>
            <w:r>
              <w:rPr>
                <w:color w:val="0000FF"/>
                <w:u w:val="single"/>
              </w:rPr>
              <w:t>Fibre Channel Storage Model</w:t>
            </w:r>
            <w:r>
              <w:fldChar w:fldCharType="end"/>
            </w:r>
          </w:p>
        </w:tc>
      </w:tr>
      <w:tr w:rsidR="006D6411" w14:paraId="54BC151B" w14:textId="77777777">
        <w:tblPrEx>
          <w:tblBorders>
            <w:top w:val="nil"/>
          </w:tblBorders>
        </w:tblPrEx>
        <w:trPr>
          <w:cantSplit/>
        </w:trPr>
        <w:tc>
          <w:tcPr>
            <w:tcW w:w="0" w:type="auto"/>
            <w:tcBorders>
              <w:left w:val="nil"/>
              <w:right w:val="nil"/>
            </w:tcBorders>
          </w:tcPr>
          <w:p w14:paraId="3B74E50A" w14:textId="77777777" w:rsidR="006D6411" w:rsidRDefault="00000000">
            <w:pPr>
              <w:pStyle w:val="TableBodyText"/>
            </w:pPr>
            <w:r>
              <w:t>Network models</w:t>
            </w:r>
          </w:p>
        </w:tc>
        <w:tc>
          <w:tcPr>
            <w:tcW w:w="0" w:type="auto"/>
            <w:tcBorders>
              <w:left w:val="nil"/>
              <w:right w:val="nil"/>
            </w:tcBorders>
          </w:tcPr>
          <w:p w14:paraId="0E837C9D" w14:textId="77777777" w:rsidR="006D6411" w:rsidRDefault="00000000">
            <w:pPr>
              <w:pStyle w:val="TableBodyText"/>
              <w:numPr>
                <w:ilvl w:val="0"/>
                <w:numId w:val="1516"/>
              </w:numPr>
            </w:pPr>
            <w:r>
              <w:t>Layer 2</w:t>
            </w:r>
          </w:p>
          <w:p w14:paraId="65504D8D" w14:textId="77777777" w:rsidR="006D6411" w:rsidRDefault="00000000">
            <w:pPr>
              <w:pStyle w:val="TableBodyText"/>
              <w:numPr>
                <w:ilvl w:val="0"/>
                <w:numId w:val="1516"/>
              </w:numPr>
            </w:pPr>
            <w:r>
              <w:t>Layer 3</w:t>
            </w:r>
          </w:p>
        </w:tc>
      </w:tr>
    </w:tbl>
    <w:p w14:paraId="4E828273" w14:textId="77777777" w:rsidR="006D6411" w:rsidRDefault="00000000">
      <w:pPr>
        <w:pStyle w:val="SectionHeading4"/>
        <w:spacing w:before="120"/>
      </w:pPr>
      <w:r>
        <w:t>Multi-Rack Cluster Model Design Requirements Can we add the NSX requirements to this design?</w:t>
      </w:r>
    </w:p>
    <w:p w14:paraId="7FD36737" w14:textId="77777777" w:rsidR="006D6411" w:rsidRDefault="00000000">
      <w:pPr>
        <w:pStyle w:val="BodyText"/>
      </w:pPr>
      <w:r>
        <w:t xml:space="preserve">You must meet the following design requirements for the </w:t>
      </w:r>
      <w:r>
        <w:rPr>
          <w:rStyle w:val="InlineCite"/>
        </w:rPr>
        <w:t>Multi-Rack Cluster Model</w:t>
      </w:r>
      <w:r>
        <w:t>. The vSphere cluster design considers the storage type for the vSphere cluster, the architecture model of the environment, and the lifecycle management method.</w:t>
      </w:r>
    </w:p>
    <w:p w14:paraId="6C2BA955" w14:textId="77777777" w:rsidR="006D6411"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549</w:t>
      </w:r>
      <w:r>
        <w:fldChar w:fldCharType="end"/>
      </w:r>
      <w:r>
        <w:t>. Common vSphere Cluster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5"/>
        <w:gridCol w:w="2842"/>
        <w:gridCol w:w="2552"/>
        <w:gridCol w:w="2921"/>
      </w:tblGrid>
      <w:tr w:rsidR="006D6411" w14:paraId="19B1D268" w14:textId="77777777">
        <w:trPr>
          <w:cantSplit/>
          <w:tblHeader/>
        </w:trPr>
        <w:tc>
          <w:tcPr>
            <w:tcW w:w="0" w:type="auto"/>
            <w:tcBorders>
              <w:left w:val="nil"/>
              <w:right w:val="nil"/>
            </w:tcBorders>
            <w:shd w:val="clear" w:color="auto" w:fill="E1E1E1"/>
            <w:tcMar>
              <w:top w:w="60" w:type="dxa"/>
              <w:bottom w:w="60" w:type="dxa"/>
            </w:tcMar>
          </w:tcPr>
          <w:p w14:paraId="620C0190"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1A4C982"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9D32BB0"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53FBFE7" w14:textId="77777777" w:rsidR="006D6411" w:rsidRDefault="00000000">
            <w:pPr>
              <w:pStyle w:val="TableHeaderText"/>
            </w:pPr>
            <w:r>
              <w:t>Implication</w:t>
            </w:r>
          </w:p>
        </w:tc>
      </w:tr>
      <w:tr w:rsidR="006D6411" w14:paraId="118C0BBE" w14:textId="77777777">
        <w:tblPrEx>
          <w:tblBorders>
            <w:top w:val="nil"/>
          </w:tblBorders>
        </w:tblPrEx>
        <w:trPr>
          <w:cantSplit/>
        </w:trPr>
        <w:tc>
          <w:tcPr>
            <w:tcW w:w="0" w:type="auto"/>
            <w:tcBorders>
              <w:left w:val="nil"/>
              <w:right w:val="nil"/>
            </w:tcBorders>
          </w:tcPr>
          <w:p w14:paraId="55E19491" w14:textId="77777777" w:rsidR="006D6411" w:rsidRDefault="00000000">
            <w:pPr>
              <w:pStyle w:val="TableBodyText"/>
            </w:pPr>
            <w:r>
              <w:t>VCF-CLS-REQD-CFG-001</w:t>
            </w:r>
          </w:p>
        </w:tc>
        <w:tc>
          <w:tcPr>
            <w:tcW w:w="0" w:type="auto"/>
            <w:tcBorders>
              <w:left w:val="nil"/>
              <w:right w:val="nil"/>
            </w:tcBorders>
          </w:tcPr>
          <w:p w14:paraId="4A0D6A63" w14:textId="77777777" w:rsidR="006D6411" w:rsidRDefault="00000000">
            <w:pPr>
              <w:pStyle w:val="TableBodyText"/>
            </w:pPr>
            <w:r>
              <w:t>Create a vSphere cluster in each workload domain for the initial set of ESX hosts.</w:t>
            </w:r>
          </w:p>
        </w:tc>
        <w:tc>
          <w:tcPr>
            <w:tcW w:w="0" w:type="auto"/>
            <w:tcBorders>
              <w:left w:val="nil"/>
              <w:right w:val="nil"/>
            </w:tcBorders>
          </w:tcPr>
          <w:p w14:paraId="7FB722BD" w14:textId="77777777" w:rsidR="006D6411" w:rsidRDefault="00000000">
            <w:pPr>
              <w:pStyle w:val="TableBodyText"/>
              <w:numPr>
                <w:ilvl w:val="0"/>
                <w:numId w:val="1517"/>
              </w:numPr>
            </w:pPr>
            <w:r>
              <w:t>Simplifies configuration by isolating management from customer workloads.</w:t>
            </w:r>
          </w:p>
          <w:p w14:paraId="2FBCB781" w14:textId="77777777" w:rsidR="006D6411" w:rsidRDefault="00000000">
            <w:pPr>
              <w:pStyle w:val="TableBodyText"/>
              <w:numPr>
                <w:ilvl w:val="0"/>
                <w:numId w:val="1517"/>
              </w:numPr>
            </w:pPr>
            <w:r>
              <w:t>Ensures that customer workloads have no impact on the management stack.</w:t>
            </w:r>
          </w:p>
        </w:tc>
        <w:tc>
          <w:tcPr>
            <w:tcW w:w="0" w:type="auto"/>
            <w:tcBorders>
              <w:left w:val="nil"/>
              <w:right w:val="nil"/>
            </w:tcBorders>
          </w:tcPr>
          <w:p w14:paraId="75D899AA" w14:textId="77777777" w:rsidR="006D6411" w:rsidRDefault="00000000">
            <w:pPr>
              <w:pStyle w:val="TableBodyText"/>
            </w:pPr>
            <w:r>
              <w:t>Management of multiple vSphere clusters and vCenter instances increases operational overhead.</w:t>
            </w:r>
          </w:p>
        </w:tc>
      </w:tr>
      <w:tr w:rsidR="006D6411" w14:paraId="6F0C19A3" w14:textId="77777777">
        <w:tblPrEx>
          <w:tblBorders>
            <w:top w:val="nil"/>
          </w:tblBorders>
        </w:tblPrEx>
        <w:trPr>
          <w:cantSplit/>
        </w:trPr>
        <w:tc>
          <w:tcPr>
            <w:tcW w:w="0" w:type="auto"/>
            <w:tcBorders>
              <w:left w:val="nil"/>
              <w:right w:val="nil"/>
            </w:tcBorders>
          </w:tcPr>
          <w:p w14:paraId="44AB2A9A" w14:textId="77777777" w:rsidR="006D6411" w:rsidRDefault="00000000">
            <w:pPr>
              <w:pStyle w:val="TableBodyText"/>
            </w:pPr>
            <w:r>
              <w:t>VCF-CLS-REQD-CFG-002</w:t>
            </w:r>
          </w:p>
        </w:tc>
        <w:tc>
          <w:tcPr>
            <w:tcW w:w="0" w:type="auto"/>
            <w:tcBorders>
              <w:left w:val="nil"/>
              <w:right w:val="nil"/>
            </w:tcBorders>
          </w:tcPr>
          <w:p w14:paraId="758E20B9" w14:textId="77777777" w:rsidR="006D6411" w:rsidRDefault="00000000">
            <w:pPr>
              <w:pStyle w:val="TableBodyText"/>
            </w:pPr>
            <w:r>
              <w:t>Allocate a minimum number of ESX hosts according to the vSphere cluster type being deployed.</w:t>
            </w:r>
          </w:p>
        </w:tc>
        <w:tc>
          <w:tcPr>
            <w:tcW w:w="0" w:type="auto"/>
            <w:tcBorders>
              <w:left w:val="nil"/>
              <w:right w:val="nil"/>
            </w:tcBorders>
          </w:tcPr>
          <w:p w14:paraId="688A3DAF" w14:textId="77777777" w:rsidR="006D6411" w:rsidRDefault="00000000">
            <w:pPr>
              <w:pStyle w:val="TableBodyText"/>
            </w:pPr>
            <w:r>
              <w:t>Ensures correct level of redundancy to protect against host failure in the vSphere cluster.</w:t>
            </w:r>
          </w:p>
        </w:tc>
        <w:tc>
          <w:tcPr>
            <w:tcW w:w="0" w:type="auto"/>
            <w:tcBorders>
              <w:left w:val="nil"/>
              <w:right w:val="nil"/>
            </w:tcBorders>
          </w:tcPr>
          <w:p w14:paraId="1A6D52BF" w14:textId="77777777" w:rsidR="006D6411" w:rsidRDefault="00000000">
            <w:pPr>
              <w:pStyle w:val="TableBodyText"/>
            </w:pPr>
            <w:r>
              <w:t>To support redundancy, you must allocate additional ESX host resources.</w:t>
            </w:r>
          </w:p>
        </w:tc>
      </w:tr>
      <w:tr w:rsidR="006D6411" w14:paraId="506AFA8E" w14:textId="77777777">
        <w:tblPrEx>
          <w:tblBorders>
            <w:top w:val="nil"/>
          </w:tblBorders>
        </w:tblPrEx>
        <w:trPr>
          <w:cantSplit/>
        </w:trPr>
        <w:tc>
          <w:tcPr>
            <w:tcW w:w="0" w:type="auto"/>
            <w:tcBorders>
              <w:left w:val="nil"/>
              <w:right w:val="nil"/>
            </w:tcBorders>
          </w:tcPr>
          <w:p w14:paraId="3E408185" w14:textId="77777777" w:rsidR="006D6411" w:rsidRDefault="00000000">
            <w:pPr>
              <w:pStyle w:val="TableBodyText"/>
            </w:pPr>
            <w:r>
              <w:t>VCF-CLS-REQD-CFG-003</w:t>
            </w:r>
          </w:p>
        </w:tc>
        <w:tc>
          <w:tcPr>
            <w:tcW w:w="0" w:type="auto"/>
            <w:tcBorders>
              <w:left w:val="nil"/>
              <w:right w:val="nil"/>
            </w:tcBorders>
          </w:tcPr>
          <w:p w14:paraId="4BB5962B" w14:textId="77777777" w:rsidR="006D6411" w:rsidRDefault="00000000">
            <w:pPr>
              <w:pStyle w:val="TableBodyText"/>
            </w:pPr>
            <w:r>
              <w:t>Use vSphere Lifecycle Manager images as the life cycle management method for all vSphere clusters.</w:t>
            </w:r>
          </w:p>
          <w:p w14:paraId="104EDB12"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Imported workload domains may be using vSphere Lifecycle Manager baselines. It is recommended to transition them to use vSphere Lifecycle Manager images.</w:t>
            </w:r>
          </w:p>
        </w:tc>
        <w:tc>
          <w:tcPr>
            <w:tcW w:w="0" w:type="auto"/>
            <w:tcBorders>
              <w:left w:val="nil"/>
              <w:right w:val="nil"/>
            </w:tcBorders>
          </w:tcPr>
          <w:p w14:paraId="3C370726" w14:textId="77777777" w:rsidR="006D6411" w:rsidRDefault="00000000">
            <w:pPr>
              <w:pStyle w:val="TableBodyText"/>
            </w:pPr>
            <w:r>
              <w:t>vSphere Lifecycle Manager images simplify the management of firmware and vendor add-ons manually.</w:t>
            </w:r>
          </w:p>
        </w:tc>
        <w:tc>
          <w:tcPr>
            <w:tcW w:w="0" w:type="auto"/>
            <w:tcBorders>
              <w:left w:val="nil"/>
              <w:right w:val="nil"/>
            </w:tcBorders>
          </w:tcPr>
          <w:p w14:paraId="261A0CD4" w14:textId="77777777" w:rsidR="006D6411" w:rsidRDefault="00000000">
            <w:pPr>
              <w:pStyle w:val="TableBodyText"/>
              <w:numPr>
                <w:ilvl w:val="0"/>
                <w:numId w:val="1518"/>
              </w:numPr>
            </w:pPr>
            <w:r>
              <w:t>A vSphere Lifecycle Manager cluster image is required during workload domain or vSphere cluster deployment.</w:t>
            </w:r>
          </w:p>
        </w:tc>
      </w:tr>
      <w:tr w:rsidR="006D6411" w14:paraId="5ADFFA33" w14:textId="77777777">
        <w:tblPrEx>
          <w:tblBorders>
            <w:top w:val="nil"/>
          </w:tblBorders>
        </w:tblPrEx>
        <w:trPr>
          <w:cantSplit/>
        </w:trPr>
        <w:tc>
          <w:tcPr>
            <w:tcW w:w="0" w:type="auto"/>
            <w:tcBorders>
              <w:left w:val="nil"/>
              <w:right w:val="nil"/>
            </w:tcBorders>
          </w:tcPr>
          <w:p w14:paraId="331AF5C0" w14:textId="77777777" w:rsidR="006D6411" w:rsidRDefault="00000000">
            <w:pPr>
              <w:pStyle w:val="TableBodyText"/>
            </w:pPr>
            <w:r>
              <w:t>VCF-CLS-REQD-CFG-004</w:t>
            </w:r>
          </w:p>
        </w:tc>
        <w:tc>
          <w:tcPr>
            <w:tcW w:w="0" w:type="auto"/>
            <w:tcBorders>
              <w:left w:val="nil"/>
              <w:right w:val="nil"/>
            </w:tcBorders>
          </w:tcPr>
          <w:p w14:paraId="2C528A43" w14:textId="77777777" w:rsidR="006D6411" w:rsidRDefault="00000000">
            <w:pPr>
              <w:pStyle w:val="TableBodyText"/>
            </w:pPr>
            <w:r>
              <w:t>Use vSphere HA to protect all virtual machines against failures.</w:t>
            </w:r>
          </w:p>
        </w:tc>
        <w:tc>
          <w:tcPr>
            <w:tcW w:w="0" w:type="auto"/>
            <w:tcBorders>
              <w:left w:val="nil"/>
              <w:right w:val="nil"/>
            </w:tcBorders>
          </w:tcPr>
          <w:p w14:paraId="758EF910" w14:textId="77777777" w:rsidR="006D6411" w:rsidRDefault="00000000">
            <w:pPr>
              <w:pStyle w:val="TableBodyText"/>
            </w:pPr>
            <w:r>
              <w:t>vSphere HA supports a robust level of protection for both ESX host and virtual machine availability.</w:t>
            </w:r>
          </w:p>
        </w:tc>
        <w:tc>
          <w:tcPr>
            <w:tcW w:w="0" w:type="auto"/>
            <w:tcBorders>
              <w:left w:val="nil"/>
              <w:right w:val="nil"/>
            </w:tcBorders>
          </w:tcPr>
          <w:p w14:paraId="08F5DB05" w14:textId="77777777" w:rsidR="006D6411" w:rsidRDefault="00000000">
            <w:pPr>
              <w:pStyle w:val="TableBodyText"/>
            </w:pPr>
            <w:r>
              <w:t>You must provide sufficient resources on the remaining ESX hosts so that virtual machines can be restarted on those hosts in the event of an ESX host outage.</w:t>
            </w:r>
          </w:p>
        </w:tc>
      </w:tr>
    </w:tbl>
    <w:p w14:paraId="5D8E56E2" w14:textId="77777777" w:rsidR="006D6411" w:rsidRDefault="00000000">
      <w:pPr>
        <w:pStyle w:val="SectionHeading4"/>
        <w:spacing w:before="120"/>
      </w:pPr>
      <w:r>
        <w:t>Multi-Rack Cluster Model Design Recommendations</w:t>
      </w:r>
    </w:p>
    <w:p w14:paraId="38A80C92" w14:textId="77777777" w:rsidR="006D6411" w:rsidRDefault="00000000">
      <w:pPr>
        <w:pStyle w:val="Heading3"/>
      </w:pPr>
      <w:bookmarkStart w:id="56" w:name="Ba89b10e9bad247ae931080fa1efde830"/>
      <w:bookmarkStart w:id="57" w:name="_Toc218584322"/>
      <w:r>
        <w:t>vSphere Multi-Rack Cluster Detailed Design</w:t>
      </w:r>
      <w:bookmarkEnd w:id="56"/>
      <w:bookmarkEnd w:id="57"/>
    </w:p>
    <w:p w14:paraId="21F7092B" w14:textId="77777777" w:rsidR="006D6411" w:rsidRDefault="00000000">
      <w:pPr>
        <w:pStyle w:val="BodyText"/>
      </w:pPr>
      <w:r>
        <w:t xml:space="preserve">A VCF Instance can support one or more supported </w:t>
      </w:r>
      <w:r>
        <w:rPr>
          <w:rStyle w:val="InlineCite"/>
        </w:rPr>
        <w:t>Multi-Rack Cluster Models</w:t>
      </w:r>
      <w:r>
        <w:t xml:space="preserve">. This section describes the options, requirements and recommendations for each </w:t>
      </w:r>
      <w:r>
        <w:rPr>
          <w:rStyle w:val="InlineCite"/>
        </w:rPr>
        <w:t>Multi-Rack Cluster Model</w:t>
      </w:r>
      <w:r>
        <w:t>.</w:t>
      </w:r>
    </w:p>
    <w:p w14:paraId="1D277F14" w14:textId="77777777" w:rsidR="006D6411" w:rsidRDefault="00000000">
      <w:pPr>
        <w:pStyle w:val="BodyText"/>
        <w:numPr>
          <w:ilvl w:val="0"/>
          <w:numId w:val="1519"/>
        </w:numPr>
      </w:pPr>
      <w:r>
        <w:rPr>
          <w:color w:val="0000FF"/>
          <w:u w:val="single"/>
        </w:rPr>
        <w:fldChar w:fldCharType="begin"/>
      </w:r>
      <w:r>
        <w:rPr>
          <w:color w:val="0000FF"/>
          <w:u w:val="single"/>
        </w:rPr>
        <w:instrText xml:space="preserve"> REF  Bf536a718501640d9b85ff52bf4836282 \* MERGEFORMAT \h</w:instrText>
      </w:r>
      <w:r>
        <w:rPr>
          <w:color w:val="0000FF"/>
          <w:u w:val="single"/>
        </w:rPr>
      </w:r>
      <w:r>
        <w:rPr>
          <w:color w:val="0000FF"/>
          <w:u w:val="single"/>
        </w:rPr>
        <w:fldChar w:fldCharType="separate"/>
      </w:r>
      <w:r>
        <w:rPr>
          <w:color w:val="0000FF"/>
          <w:u w:val="single"/>
        </w:rPr>
        <w:t>Layer 2 Multi-Rack Cluster Model</w:t>
      </w:r>
      <w:r>
        <w:fldChar w:fldCharType="end"/>
      </w:r>
    </w:p>
    <w:p w14:paraId="0F42EE8C" w14:textId="77777777" w:rsidR="006D6411" w:rsidRDefault="00000000">
      <w:pPr>
        <w:pStyle w:val="BodyText"/>
        <w:numPr>
          <w:ilvl w:val="0"/>
          <w:numId w:val="1519"/>
        </w:numPr>
      </w:pPr>
      <w:r>
        <w:rPr>
          <w:color w:val="0000FF"/>
          <w:u w:val="single"/>
        </w:rPr>
        <w:lastRenderedPageBreak/>
        <w:fldChar w:fldCharType="begin"/>
      </w:r>
      <w:r>
        <w:rPr>
          <w:color w:val="0000FF"/>
          <w:u w:val="single"/>
        </w:rPr>
        <w:instrText xml:space="preserve"> REF  B221fe84be44b4b28bbe78d167401dfda \* MERGEFORMAT \h</w:instrText>
      </w:r>
      <w:r>
        <w:rPr>
          <w:color w:val="0000FF"/>
          <w:u w:val="single"/>
        </w:rPr>
      </w:r>
      <w:r>
        <w:rPr>
          <w:color w:val="0000FF"/>
          <w:u w:val="single"/>
        </w:rPr>
        <w:fldChar w:fldCharType="separate"/>
      </w:r>
      <w:r>
        <w:rPr>
          <w:color w:val="0000FF"/>
          <w:u w:val="single"/>
        </w:rPr>
        <w:t>Layer 3 Multi-Rack Cluster Model</w:t>
      </w:r>
      <w:r>
        <w:fldChar w:fldCharType="end"/>
      </w:r>
    </w:p>
    <w:p w14:paraId="15C620E4" w14:textId="77777777" w:rsidR="006D6411" w:rsidRDefault="00000000">
      <w:pPr>
        <w:pStyle w:val="Heading4"/>
      </w:pPr>
      <w:bookmarkStart w:id="58" w:name="Bf536a718501640d9b85ff52bf4836282"/>
      <w:r>
        <w:t>Layer 2 Multi-Rack Cluster Model</w:t>
      </w:r>
      <w:bookmarkEnd w:id="58"/>
    </w:p>
    <w:p w14:paraId="6CE88EDC" w14:textId="77777777" w:rsidR="006D6411" w:rsidRDefault="00000000">
      <w:pPr>
        <w:pStyle w:val="BodyText"/>
      </w:pPr>
      <w:r>
        <w:t xml:space="preserve">The </w:t>
      </w:r>
      <w:r>
        <w:rPr>
          <w:rStyle w:val="InlineCite"/>
        </w:rPr>
        <w:t>Layer 2 Multi-Rack Cluster Model</w:t>
      </w:r>
      <w:r>
        <w:t xml:space="preserve"> allows you to protect workloads on vSphere clusters in your environment against a failure of a single fault domain by implementing your vSphere cluster across multiple fault domains within a single availability zone. The networks are stretched across racks using a single broadcast domain for each network.</w:t>
      </w:r>
    </w:p>
    <w:p w14:paraId="30BD8B6E" w14:textId="77777777" w:rsidR="006D6411" w:rsidRDefault="00000000">
      <w:pPr>
        <w:pStyle w:val="BodyText"/>
      </w:pPr>
      <w:r>
        <w:t xml:space="preserve">The </w:t>
      </w:r>
      <w:r>
        <w:rPr>
          <w:rStyle w:val="InlineCite"/>
        </w:rPr>
        <w:t>Layer 2 Multi-Rack Cluster Model</w:t>
      </w:r>
      <w:r>
        <w:t xml:space="preserve"> incorporates multiple fault domains in the design can help reduce the blast radius of a failure which can increase application availability. In this design the infrastructure networks are stretched across racks, this reduces the number of VLANs and subnets needed for the multi-rack deployment but also uses a single broadcast domain for each network.</w:t>
      </w:r>
    </w:p>
    <w:p w14:paraId="729AB806"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62</w:t>
      </w:r>
      <w:r>
        <w:fldChar w:fldCharType="end"/>
      </w:r>
      <w:r>
        <w:t>. Layer 2 Multi-Rack Cluster</w:t>
      </w:r>
    </w:p>
    <w:p w14:paraId="3492BFCF" w14:textId="77777777" w:rsidR="006D6411" w:rsidRDefault="00000000">
      <w:pPr>
        <w:pStyle w:val="BodyText"/>
      </w:pPr>
      <w:r>
        <w:rPr>
          <w:noProof/>
        </w:rPr>
        <w:drawing>
          <wp:anchor distT="0" distB="0" distL="114300" distR="114300" simplePos="0" relativeHeight="251726848" behindDoc="0" locked="0" layoutInCell="0" allowOverlap="0" wp14:anchorId="7B2EA286" wp14:editId="471DF6D3">
            <wp:simplePos x="0" y="0"/>
            <wp:positionH relativeFrom="column">
              <wp:align>center</wp:align>
            </wp:positionH>
            <wp:positionV relativeFrom="paragraph">
              <wp:align>bottom</wp:align>
            </wp:positionV>
            <wp:extent cx="6324600" cy="3927739"/>
            <wp:effectExtent l="0" t="0" r="0" b="0"/>
            <wp:wrapTopAndBottom/>
            <wp:docPr id="100156" name="Graphic 10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6" name=""/>
                    <pic:cNvPicPr>
                      <a:picLocks noChangeAspect="1"/>
                    </pic:cNvPicPr>
                  </pic:nvPicPr>
                  <pic:blipFill>
                    <a:blip r:embed="rId75">
                      <a:extLst>
                        <a:ext uri="{96DAC541-7B7A-43D3-8B79-37D633B846F1}">
                          <asvg:svgBlip xmlns:asvg="http://schemas.microsoft.com/office/drawing/2016/SVG/main" r:embed="rId76"/>
                        </a:ext>
                      </a:extLst>
                    </a:blip>
                    <a:stretch>
                      <a:fillRect/>
                    </a:stretch>
                  </pic:blipFill>
                  <pic:spPr>
                    <a:xfrm>
                      <a:off x="0" y="0"/>
                      <a:ext cx="6324600" cy="3927739"/>
                    </a:xfrm>
                    <a:prstGeom prst="rect">
                      <a:avLst/>
                    </a:prstGeom>
                  </pic:spPr>
                </pic:pic>
              </a:graphicData>
            </a:graphic>
          </wp:anchor>
        </w:drawing>
      </w:r>
    </w:p>
    <w:p w14:paraId="7CD524F6" w14:textId="77777777" w:rsidR="006D6411" w:rsidRDefault="00000000">
      <w:pPr>
        <w:pStyle w:val="SectionHeading5"/>
      </w:pPr>
      <w:r>
        <w:t>Layer 2 Multi-Rack Cluster Model Attributes</w:t>
      </w:r>
    </w:p>
    <w:p w14:paraId="17F7FD7C" w14:textId="77777777" w:rsidR="006D6411" w:rsidRDefault="00000000">
      <w:pPr>
        <w:pStyle w:val="BodyText"/>
      </w:pPr>
      <w:r>
        <w:t xml:space="preserve">A </w:t>
      </w:r>
      <w:r>
        <w:rPr>
          <w:rStyle w:val="InlineCite"/>
        </w:rPr>
        <w:t>Layer 2 Multi-Rack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580"/>
        <w:gridCol w:w="7380"/>
      </w:tblGrid>
      <w:tr w:rsidR="006D6411" w14:paraId="5F07A779" w14:textId="77777777">
        <w:trPr>
          <w:cantSplit/>
          <w:tblHeader/>
        </w:trPr>
        <w:tc>
          <w:tcPr>
            <w:tcW w:w="0" w:type="auto"/>
            <w:tcBorders>
              <w:left w:val="nil"/>
              <w:right w:val="nil"/>
            </w:tcBorders>
            <w:shd w:val="clear" w:color="auto" w:fill="E1E1E1"/>
            <w:tcMar>
              <w:top w:w="60" w:type="dxa"/>
              <w:bottom w:w="60" w:type="dxa"/>
            </w:tcMar>
          </w:tcPr>
          <w:p w14:paraId="1FC44B4D"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488986DD" w14:textId="77777777" w:rsidR="006D6411" w:rsidRDefault="00000000">
            <w:pPr>
              <w:pStyle w:val="TableHeaderText"/>
            </w:pPr>
            <w:r>
              <w:t>Detail</w:t>
            </w:r>
          </w:p>
        </w:tc>
      </w:tr>
      <w:tr w:rsidR="006D6411" w14:paraId="52DA1DE0" w14:textId="77777777">
        <w:tblPrEx>
          <w:tblBorders>
            <w:top w:val="nil"/>
          </w:tblBorders>
        </w:tblPrEx>
        <w:trPr>
          <w:cantSplit/>
        </w:trPr>
        <w:tc>
          <w:tcPr>
            <w:tcW w:w="0" w:type="auto"/>
            <w:tcBorders>
              <w:left w:val="nil"/>
              <w:right w:val="nil"/>
            </w:tcBorders>
          </w:tcPr>
          <w:p w14:paraId="43B0A8F8" w14:textId="77777777" w:rsidR="006D6411" w:rsidRDefault="00000000">
            <w:pPr>
              <w:pStyle w:val="TableBodyText"/>
            </w:pPr>
            <w:r>
              <w:t>Datacenters</w:t>
            </w:r>
          </w:p>
        </w:tc>
        <w:tc>
          <w:tcPr>
            <w:tcW w:w="0" w:type="auto"/>
            <w:tcBorders>
              <w:left w:val="nil"/>
              <w:right w:val="nil"/>
            </w:tcBorders>
          </w:tcPr>
          <w:p w14:paraId="6B4F0E07" w14:textId="77777777" w:rsidR="006D6411" w:rsidRDefault="00000000">
            <w:pPr>
              <w:pStyle w:val="TableBodyText"/>
            </w:pPr>
            <w:r>
              <w:t>Single datacenter</w:t>
            </w:r>
          </w:p>
        </w:tc>
      </w:tr>
      <w:tr w:rsidR="006D6411" w14:paraId="7D2E97EE" w14:textId="77777777">
        <w:tblPrEx>
          <w:tblBorders>
            <w:top w:val="nil"/>
          </w:tblBorders>
        </w:tblPrEx>
        <w:trPr>
          <w:cantSplit/>
        </w:trPr>
        <w:tc>
          <w:tcPr>
            <w:tcW w:w="0" w:type="auto"/>
            <w:tcBorders>
              <w:left w:val="nil"/>
              <w:right w:val="nil"/>
            </w:tcBorders>
          </w:tcPr>
          <w:p w14:paraId="14B8F39E" w14:textId="77777777" w:rsidR="006D6411" w:rsidRDefault="00000000">
            <w:pPr>
              <w:pStyle w:val="TableBodyText"/>
            </w:pPr>
            <w:r>
              <w:t>Cluster Rack Mapping</w:t>
            </w:r>
          </w:p>
        </w:tc>
        <w:tc>
          <w:tcPr>
            <w:tcW w:w="0" w:type="auto"/>
            <w:tcBorders>
              <w:left w:val="nil"/>
              <w:right w:val="nil"/>
            </w:tcBorders>
          </w:tcPr>
          <w:p w14:paraId="1666B4B1" w14:textId="77777777" w:rsidR="006D6411" w:rsidRDefault="00000000">
            <w:pPr>
              <w:pStyle w:val="TableBodyText"/>
            </w:pPr>
            <w:r>
              <w:t>Hosts are installed horizontally across different physical racks.</w:t>
            </w:r>
          </w:p>
        </w:tc>
      </w:tr>
      <w:tr w:rsidR="006D6411" w14:paraId="111E58C0" w14:textId="77777777">
        <w:tblPrEx>
          <w:tblBorders>
            <w:top w:val="nil"/>
          </w:tblBorders>
        </w:tblPrEx>
        <w:trPr>
          <w:cantSplit/>
        </w:trPr>
        <w:tc>
          <w:tcPr>
            <w:tcW w:w="0" w:type="auto"/>
            <w:tcBorders>
              <w:left w:val="nil"/>
              <w:right w:val="nil"/>
            </w:tcBorders>
          </w:tcPr>
          <w:p w14:paraId="7F87770C" w14:textId="77777777" w:rsidR="006D6411" w:rsidRDefault="00000000">
            <w:pPr>
              <w:pStyle w:val="TableBodyText"/>
            </w:pPr>
            <w:r>
              <w:lastRenderedPageBreak/>
              <w:t>Management Domain Clusters</w:t>
            </w:r>
          </w:p>
        </w:tc>
        <w:tc>
          <w:tcPr>
            <w:tcW w:w="0" w:type="auto"/>
            <w:tcBorders>
              <w:left w:val="nil"/>
              <w:right w:val="nil"/>
            </w:tcBorders>
          </w:tcPr>
          <w:p w14:paraId="0AEF15A7" w14:textId="77777777" w:rsidR="006D6411" w:rsidRDefault="00000000">
            <w:pPr>
              <w:pStyle w:val="TableBodyText"/>
            </w:pPr>
            <w:r>
              <w:t>Primary and additional clusters supported</w:t>
            </w:r>
          </w:p>
        </w:tc>
      </w:tr>
      <w:tr w:rsidR="006D6411" w14:paraId="6BCDAF18" w14:textId="77777777">
        <w:tblPrEx>
          <w:tblBorders>
            <w:top w:val="nil"/>
          </w:tblBorders>
        </w:tblPrEx>
        <w:trPr>
          <w:cantSplit/>
        </w:trPr>
        <w:tc>
          <w:tcPr>
            <w:tcW w:w="0" w:type="auto"/>
            <w:tcBorders>
              <w:left w:val="nil"/>
              <w:right w:val="nil"/>
            </w:tcBorders>
          </w:tcPr>
          <w:p w14:paraId="543F7040" w14:textId="77777777" w:rsidR="006D6411" w:rsidRDefault="00000000">
            <w:pPr>
              <w:pStyle w:val="TableBodyText"/>
            </w:pPr>
            <w:r>
              <w:t>Resilience</w:t>
            </w:r>
          </w:p>
        </w:tc>
        <w:tc>
          <w:tcPr>
            <w:tcW w:w="0" w:type="auto"/>
            <w:tcBorders>
              <w:left w:val="nil"/>
              <w:right w:val="nil"/>
            </w:tcBorders>
          </w:tcPr>
          <w:p w14:paraId="20C2316D" w14:textId="77777777" w:rsidR="006D6411" w:rsidRDefault="00000000">
            <w:pPr>
              <w:pStyle w:val="TableBodyText"/>
              <w:numPr>
                <w:ilvl w:val="0"/>
                <w:numId w:val="1520"/>
              </w:numPr>
            </w:pPr>
            <w:r>
              <w:t>vSphere HA protects workloads against host failures.</w:t>
            </w:r>
          </w:p>
          <w:p w14:paraId="54EEE4D5" w14:textId="77777777" w:rsidR="006D6411" w:rsidRDefault="00000000">
            <w:pPr>
              <w:pStyle w:val="TableBodyText"/>
              <w:numPr>
                <w:ilvl w:val="0"/>
                <w:numId w:val="1520"/>
              </w:numPr>
            </w:pPr>
            <w:r>
              <w:t>Multiple fault domains protect workloads in the event of a failure of one or more fault domains/racks.</w:t>
            </w:r>
          </w:p>
        </w:tc>
      </w:tr>
      <w:tr w:rsidR="006D6411" w14:paraId="3D1E34A5" w14:textId="77777777">
        <w:tblPrEx>
          <w:tblBorders>
            <w:top w:val="nil"/>
          </w:tblBorders>
        </w:tblPrEx>
        <w:trPr>
          <w:cantSplit/>
        </w:trPr>
        <w:tc>
          <w:tcPr>
            <w:tcW w:w="0" w:type="auto"/>
            <w:tcBorders>
              <w:left w:val="nil"/>
              <w:right w:val="nil"/>
            </w:tcBorders>
          </w:tcPr>
          <w:p w14:paraId="4CC32541" w14:textId="77777777" w:rsidR="006D6411" w:rsidRDefault="00000000">
            <w:pPr>
              <w:pStyle w:val="TableBodyText"/>
            </w:pPr>
            <w:r>
              <w:t>Availability Zones</w:t>
            </w:r>
          </w:p>
        </w:tc>
        <w:tc>
          <w:tcPr>
            <w:tcW w:w="0" w:type="auto"/>
            <w:tcBorders>
              <w:left w:val="nil"/>
              <w:right w:val="nil"/>
            </w:tcBorders>
          </w:tcPr>
          <w:p w14:paraId="7578FA10" w14:textId="77777777" w:rsidR="006D6411" w:rsidRDefault="00000000">
            <w:pPr>
              <w:pStyle w:val="TableBodyText"/>
              <w:numPr>
                <w:ilvl w:val="0"/>
                <w:numId w:val="1521"/>
              </w:numPr>
            </w:pPr>
            <w:r>
              <w:t>Cluster can be stretched across availability zones.</w:t>
            </w:r>
          </w:p>
        </w:tc>
      </w:tr>
      <w:tr w:rsidR="006D6411" w14:paraId="46F62E56" w14:textId="77777777">
        <w:tblPrEx>
          <w:tblBorders>
            <w:top w:val="nil"/>
          </w:tblBorders>
        </w:tblPrEx>
        <w:trPr>
          <w:cantSplit/>
        </w:trPr>
        <w:tc>
          <w:tcPr>
            <w:tcW w:w="0" w:type="auto"/>
            <w:tcBorders>
              <w:left w:val="nil"/>
              <w:right w:val="nil"/>
            </w:tcBorders>
          </w:tcPr>
          <w:p w14:paraId="4AD66918" w14:textId="77777777" w:rsidR="006D6411" w:rsidRDefault="00000000">
            <w:pPr>
              <w:pStyle w:val="TableBodyText"/>
            </w:pPr>
            <w:r>
              <w:t>Networking</w:t>
            </w:r>
          </w:p>
        </w:tc>
        <w:tc>
          <w:tcPr>
            <w:tcW w:w="0" w:type="auto"/>
            <w:tcBorders>
              <w:left w:val="nil"/>
              <w:right w:val="nil"/>
            </w:tcBorders>
          </w:tcPr>
          <w:p w14:paraId="1E8A9EAE" w14:textId="77777777" w:rsidR="006D6411" w:rsidRDefault="00000000">
            <w:pPr>
              <w:pStyle w:val="TableBodyText"/>
              <w:numPr>
                <w:ilvl w:val="0"/>
                <w:numId w:val="1522"/>
              </w:numPr>
            </w:pPr>
            <w:r>
              <w:t>Layer 2 (Including VXLAN/EVPN Fabric) - single broadcast domain for each network</w:t>
            </w:r>
          </w:p>
        </w:tc>
      </w:tr>
      <w:tr w:rsidR="006D6411" w14:paraId="69847F92" w14:textId="77777777">
        <w:tblPrEx>
          <w:tblBorders>
            <w:top w:val="nil"/>
          </w:tblBorders>
        </w:tblPrEx>
        <w:trPr>
          <w:cantSplit/>
        </w:trPr>
        <w:tc>
          <w:tcPr>
            <w:tcW w:w="0" w:type="auto"/>
            <w:tcBorders>
              <w:left w:val="nil"/>
              <w:right w:val="nil"/>
            </w:tcBorders>
          </w:tcPr>
          <w:p w14:paraId="6D5C6AC3" w14:textId="77777777" w:rsidR="006D6411" w:rsidRDefault="00000000">
            <w:pPr>
              <w:pStyle w:val="TableBodyText"/>
            </w:pPr>
            <w:r>
              <w:t>Storage</w:t>
            </w:r>
          </w:p>
        </w:tc>
        <w:tc>
          <w:tcPr>
            <w:tcW w:w="0" w:type="auto"/>
            <w:tcBorders>
              <w:left w:val="nil"/>
              <w:right w:val="nil"/>
            </w:tcBorders>
          </w:tcPr>
          <w:p w14:paraId="0D78ACA9" w14:textId="77777777" w:rsidR="006D6411" w:rsidRDefault="00000000">
            <w:pPr>
              <w:pStyle w:val="TableBodyText"/>
            </w:pPr>
            <w:r>
              <w:t>Storage capable of surviving the failure of a single fault domain at the storage level.</w:t>
            </w:r>
          </w:p>
        </w:tc>
      </w:tr>
    </w:tbl>
    <w:p w14:paraId="1B1EFC60" w14:textId="77777777" w:rsidR="006D6411" w:rsidRDefault="00000000">
      <w:pPr>
        <w:pStyle w:val="SectionHeading5"/>
        <w:spacing w:before="120"/>
      </w:pPr>
      <w:r>
        <w:t>Layer 2 Multi-Rack Cluster Model VLANs and Subnets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88"/>
        <w:gridCol w:w="8072"/>
      </w:tblGrid>
      <w:tr w:rsidR="006D6411" w14:paraId="25E5DB86" w14:textId="77777777">
        <w:trPr>
          <w:cantSplit/>
          <w:tblHeader/>
        </w:trPr>
        <w:tc>
          <w:tcPr>
            <w:tcW w:w="0" w:type="auto"/>
            <w:tcBorders>
              <w:left w:val="nil"/>
              <w:right w:val="nil"/>
            </w:tcBorders>
            <w:shd w:val="clear" w:color="auto" w:fill="E1E1E1"/>
            <w:tcMar>
              <w:top w:w="60" w:type="dxa"/>
              <w:bottom w:w="60" w:type="dxa"/>
            </w:tcMar>
          </w:tcPr>
          <w:p w14:paraId="0EC4BDC7" w14:textId="77777777" w:rsidR="006D6411" w:rsidRDefault="00000000">
            <w:pPr>
              <w:pStyle w:val="TableHeaderText"/>
            </w:pPr>
            <w:r>
              <w:t>Function</w:t>
            </w:r>
          </w:p>
        </w:tc>
        <w:tc>
          <w:tcPr>
            <w:tcW w:w="0" w:type="auto"/>
            <w:tcBorders>
              <w:left w:val="nil"/>
              <w:right w:val="nil"/>
            </w:tcBorders>
            <w:shd w:val="clear" w:color="auto" w:fill="E1E1E1"/>
            <w:tcMar>
              <w:top w:w="60" w:type="dxa"/>
              <w:bottom w:w="60" w:type="dxa"/>
            </w:tcMar>
          </w:tcPr>
          <w:p w14:paraId="2CB13909" w14:textId="77777777" w:rsidR="006D6411" w:rsidRDefault="00000000">
            <w:pPr>
              <w:pStyle w:val="TableHeaderText"/>
            </w:pPr>
            <w:r>
              <w:t>VLANs and Subnets</w:t>
            </w:r>
          </w:p>
        </w:tc>
      </w:tr>
      <w:tr w:rsidR="006D6411" w14:paraId="13DAE88A" w14:textId="77777777">
        <w:tblPrEx>
          <w:tblBorders>
            <w:top w:val="nil"/>
          </w:tblBorders>
        </w:tblPrEx>
        <w:trPr>
          <w:cantSplit/>
        </w:trPr>
        <w:tc>
          <w:tcPr>
            <w:tcW w:w="0" w:type="auto"/>
            <w:tcBorders>
              <w:left w:val="nil"/>
              <w:right w:val="nil"/>
            </w:tcBorders>
          </w:tcPr>
          <w:p w14:paraId="7E236191" w14:textId="77777777" w:rsidR="006D6411" w:rsidRDefault="00000000">
            <w:pPr>
              <w:pStyle w:val="TableBodyText"/>
            </w:pPr>
            <w:r>
              <w:t>VM management</w:t>
            </w:r>
          </w:p>
        </w:tc>
        <w:tc>
          <w:tcPr>
            <w:tcW w:w="0" w:type="auto"/>
            <w:tcBorders>
              <w:left w:val="nil"/>
              <w:right w:val="nil"/>
            </w:tcBorders>
          </w:tcPr>
          <w:p w14:paraId="2E62F93A" w14:textId="77777777" w:rsidR="006D6411" w:rsidRDefault="00000000">
            <w:pPr>
              <w:pStyle w:val="TableBodyText"/>
              <w:numPr>
                <w:ilvl w:val="0"/>
                <w:numId w:val="1523"/>
              </w:numPr>
            </w:pPr>
            <w:r>
              <w:t>VLAN stretched across racks.</w:t>
            </w:r>
          </w:p>
          <w:p w14:paraId="26000229" w14:textId="77777777" w:rsidR="006D6411" w:rsidRDefault="00000000">
            <w:pPr>
              <w:pStyle w:val="TableBodyText"/>
              <w:numPr>
                <w:ilvl w:val="0"/>
                <w:numId w:val="1523"/>
              </w:numPr>
            </w:pPr>
            <w:r>
              <w:t>Single subnet for each network</w:t>
            </w:r>
          </w:p>
          <w:p w14:paraId="695F9B6F" w14:textId="77777777" w:rsidR="006D6411" w:rsidRDefault="00000000">
            <w:pPr>
              <w:pStyle w:val="TableBodyText"/>
              <w:numPr>
                <w:ilvl w:val="0"/>
                <w:numId w:val="1523"/>
              </w:numPr>
            </w:pPr>
            <w:r>
              <w:t>Highly available gateway available across racks</w:t>
            </w:r>
          </w:p>
        </w:tc>
      </w:tr>
      <w:tr w:rsidR="006D6411" w14:paraId="20A4D2E8" w14:textId="77777777">
        <w:tblPrEx>
          <w:tblBorders>
            <w:top w:val="nil"/>
          </w:tblBorders>
        </w:tblPrEx>
        <w:trPr>
          <w:cantSplit/>
        </w:trPr>
        <w:tc>
          <w:tcPr>
            <w:tcW w:w="0" w:type="auto"/>
            <w:tcBorders>
              <w:left w:val="nil"/>
              <w:right w:val="nil"/>
            </w:tcBorders>
          </w:tcPr>
          <w:p w14:paraId="5017A93C" w14:textId="77777777" w:rsidR="006D6411" w:rsidRDefault="00000000">
            <w:pPr>
              <w:pStyle w:val="TableBodyText"/>
            </w:pPr>
            <w:r>
              <w:t>ESX management</w:t>
            </w:r>
          </w:p>
        </w:tc>
        <w:tc>
          <w:tcPr>
            <w:tcW w:w="0" w:type="auto"/>
            <w:tcBorders>
              <w:left w:val="nil"/>
              <w:right w:val="nil"/>
            </w:tcBorders>
          </w:tcPr>
          <w:p w14:paraId="36C437FE" w14:textId="77777777" w:rsidR="006D6411" w:rsidRDefault="006D6411">
            <w:pPr>
              <w:pStyle w:val="TableBodyText"/>
            </w:pPr>
          </w:p>
        </w:tc>
      </w:tr>
      <w:tr w:rsidR="006D6411" w14:paraId="5DDB3C0B" w14:textId="77777777">
        <w:tblPrEx>
          <w:tblBorders>
            <w:top w:val="nil"/>
          </w:tblBorders>
        </w:tblPrEx>
        <w:trPr>
          <w:cantSplit/>
        </w:trPr>
        <w:tc>
          <w:tcPr>
            <w:tcW w:w="0" w:type="auto"/>
            <w:tcBorders>
              <w:left w:val="nil"/>
              <w:right w:val="nil"/>
            </w:tcBorders>
          </w:tcPr>
          <w:p w14:paraId="6E3BDAA1" w14:textId="77777777" w:rsidR="006D6411" w:rsidRDefault="00000000">
            <w:pPr>
              <w:pStyle w:val="TableBodyText"/>
            </w:pPr>
            <w:r>
              <w:t>vSphere vMotion</w:t>
            </w:r>
          </w:p>
        </w:tc>
        <w:tc>
          <w:tcPr>
            <w:tcW w:w="0" w:type="auto"/>
            <w:tcBorders>
              <w:left w:val="nil"/>
              <w:right w:val="nil"/>
            </w:tcBorders>
          </w:tcPr>
          <w:p w14:paraId="093F5637" w14:textId="77777777" w:rsidR="006D6411" w:rsidRDefault="006D6411">
            <w:pPr>
              <w:pStyle w:val="TableBodyText"/>
            </w:pPr>
          </w:p>
        </w:tc>
      </w:tr>
      <w:tr w:rsidR="006D6411" w14:paraId="2C0C32F4" w14:textId="77777777">
        <w:tblPrEx>
          <w:tblBorders>
            <w:top w:val="nil"/>
          </w:tblBorders>
        </w:tblPrEx>
        <w:trPr>
          <w:cantSplit/>
        </w:trPr>
        <w:tc>
          <w:tcPr>
            <w:tcW w:w="0" w:type="auto"/>
            <w:tcBorders>
              <w:left w:val="nil"/>
              <w:right w:val="nil"/>
            </w:tcBorders>
          </w:tcPr>
          <w:p w14:paraId="3E9B5773" w14:textId="77777777" w:rsidR="006D6411" w:rsidRDefault="00000000">
            <w:pPr>
              <w:pStyle w:val="TableBodyText"/>
            </w:pPr>
            <w:r>
              <w:t>vSAN</w:t>
            </w:r>
          </w:p>
        </w:tc>
        <w:tc>
          <w:tcPr>
            <w:tcW w:w="0" w:type="auto"/>
            <w:tcBorders>
              <w:left w:val="nil"/>
              <w:right w:val="nil"/>
            </w:tcBorders>
          </w:tcPr>
          <w:p w14:paraId="6876AE5E" w14:textId="77777777" w:rsidR="006D6411" w:rsidRDefault="006D6411">
            <w:pPr>
              <w:pStyle w:val="TableBodyText"/>
            </w:pPr>
          </w:p>
        </w:tc>
      </w:tr>
      <w:tr w:rsidR="006D6411" w14:paraId="1630D4C6" w14:textId="77777777">
        <w:tblPrEx>
          <w:tblBorders>
            <w:top w:val="nil"/>
          </w:tblBorders>
        </w:tblPrEx>
        <w:trPr>
          <w:cantSplit/>
        </w:trPr>
        <w:tc>
          <w:tcPr>
            <w:tcW w:w="0" w:type="auto"/>
            <w:tcBorders>
              <w:left w:val="nil"/>
              <w:right w:val="nil"/>
            </w:tcBorders>
          </w:tcPr>
          <w:p w14:paraId="6B0B7635" w14:textId="77777777" w:rsidR="006D6411" w:rsidRDefault="00000000">
            <w:pPr>
              <w:pStyle w:val="TableBodyText"/>
            </w:pPr>
            <w:r>
              <w:t>Host overlay</w:t>
            </w:r>
          </w:p>
        </w:tc>
        <w:tc>
          <w:tcPr>
            <w:tcW w:w="0" w:type="auto"/>
            <w:tcBorders>
              <w:left w:val="nil"/>
              <w:right w:val="nil"/>
            </w:tcBorders>
          </w:tcPr>
          <w:p w14:paraId="31C2B89B" w14:textId="77777777" w:rsidR="006D6411" w:rsidRDefault="006D6411">
            <w:pPr>
              <w:pStyle w:val="TableBodyText"/>
            </w:pPr>
          </w:p>
        </w:tc>
      </w:tr>
      <w:tr w:rsidR="006D6411" w14:paraId="63EFC914" w14:textId="77777777">
        <w:tblPrEx>
          <w:tblBorders>
            <w:top w:val="nil"/>
          </w:tblBorders>
        </w:tblPrEx>
        <w:trPr>
          <w:cantSplit/>
        </w:trPr>
        <w:tc>
          <w:tcPr>
            <w:tcW w:w="0" w:type="auto"/>
            <w:tcBorders>
              <w:left w:val="nil"/>
              <w:right w:val="nil"/>
            </w:tcBorders>
          </w:tcPr>
          <w:p w14:paraId="6A5F67D3" w14:textId="77777777" w:rsidR="006D6411" w:rsidRDefault="00000000">
            <w:pPr>
              <w:pStyle w:val="TableBodyText"/>
            </w:pPr>
            <w:r>
              <w:t>NFS</w:t>
            </w:r>
          </w:p>
        </w:tc>
        <w:tc>
          <w:tcPr>
            <w:tcW w:w="0" w:type="auto"/>
            <w:tcBorders>
              <w:left w:val="nil"/>
              <w:right w:val="nil"/>
            </w:tcBorders>
          </w:tcPr>
          <w:p w14:paraId="691EF6D2" w14:textId="77777777" w:rsidR="006D6411" w:rsidRDefault="006D6411">
            <w:pPr>
              <w:pStyle w:val="TableBodyText"/>
            </w:pPr>
          </w:p>
        </w:tc>
      </w:tr>
      <w:tr w:rsidR="006D6411" w14:paraId="0CECC7C5" w14:textId="77777777">
        <w:tblPrEx>
          <w:tblBorders>
            <w:top w:val="nil"/>
          </w:tblBorders>
        </w:tblPrEx>
        <w:trPr>
          <w:cantSplit/>
        </w:trPr>
        <w:tc>
          <w:tcPr>
            <w:tcW w:w="0" w:type="auto"/>
            <w:tcBorders>
              <w:left w:val="nil"/>
              <w:right w:val="nil"/>
            </w:tcBorders>
          </w:tcPr>
          <w:p w14:paraId="0101E899" w14:textId="77777777" w:rsidR="006D6411" w:rsidRDefault="00000000">
            <w:pPr>
              <w:pStyle w:val="TableBodyText"/>
            </w:pPr>
            <w:r>
              <w:t>NSX Edge Uplink01</w:t>
            </w:r>
          </w:p>
        </w:tc>
        <w:tc>
          <w:tcPr>
            <w:tcW w:w="0" w:type="auto"/>
            <w:tcBorders>
              <w:left w:val="nil"/>
              <w:right w:val="nil"/>
            </w:tcBorders>
          </w:tcPr>
          <w:p w14:paraId="4144F160" w14:textId="77777777" w:rsidR="006D6411" w:rsidRDefault="00000000">
            <w:pPr>
              <w:pStyle w:val="TableBodyText"/>
              <w:numPr>
                <w:ilvl w:val="0"/>
                <w:numId w:val="1524"/>
              </w:numPr>
            </w:pPr>
            <w:r>
              <w:t xml:space="preserve">See NSX edge node design for details </w:t>
            </w:r>
            <w:r>
              <w:rPr>
                <w:color w:val="0000FF"/>
                <w:u w:val="single"/>
              </w:rPr>
              <w:fldChar w:fldCharType="begin"/>
            </w:r>
            <w:r>
              <w:rPr>
                <w:color w:val="0000FF"/>
                <w:u w:val="single"/>
              </w:rPr>
              <w:instrText xml:space="preserve"> REF  B25b91067059c4639b72d6b361440b64f \* MERGEFORMAT \h</w:instrText>
            </w:r>
            <w:r>
              <w:rPr>
                <w:color w:val="0000FF"/>
                <w:u w:val="single"/>
              </w:rPr>
            </w:r>
            <w:r>
              <w:rPr>
                <w:color w:val="0000FF"/>
                <w:u w:val="single"/>
              </w:rPr>
              <w:fldChar w:fldCharType="separate"/>
            </w:r>
            <w:r>
              <w:rPr>
                <w:color w:val="0000FF"/>
                <w:u w:val="single"/>
              </w:rPr>
              <w:t>Rack Fault Tolerant using a Layer 2 Multi-Rack Cluster NSX Edge Cluster Model</w:t>
            </w:r>
            <w:r>
              <w:fldChar w:fldCharType="end"/>
            </w:r>
          </w:p>
        </w:tc>
      </w:tr>
      <w:tr w:rsidR="006D6411" w14:paraId="7C8E482C" w14:textId="77777777">
        <w:tblPrEx>
          <w:tblBorders>
            <w:top w:val="nil"/>
          </w:tblBorders>
        </w:tblPrEx>
        <w:trPr>
          <w:cantSplit/>
        </w:trPr>
        <w:tc>
          <w:tcPr>
            <w:tcW w:w="0" w:type="auto"/>
            <w:tcBorders>
              <w:left w:val="nil"/>
              <w:right w:val="nil"/>
            </w:tcBorders>
          </w:tcPr>
          <w:p w14:paraId="72B891FA" w14:textId="77777777" w:rsidR="006D6411" w:rsidRDefault="00000000">
            <w:pPr>
              <w:pStyle w:val="TableBodyText"/>
            </w:pPr>
            <w:r>
              <w:t>NSX Edge Uplink02</w:t>
            </w:r>
          </w:p>
        </w:tc>
        <w:tc>
          <w:tcPr>
            <w:tcW w:w="0" w:type="auto"/>
            <w:tcBorders>
              <w:left w:val="nil"/>
              <w:right w:val="nil"/>
            </w:tcBorders>
          </w:tcPr>
          <w:p w14:paraId="2DC5139D" w14:textId="77777777" w:rsidR="006D6411" w:rsidRDefault="006D6411">
            <w:pPr>
              <w:pStyle w:val="TableBodyText"/>
            </w:pPr>
          </w:p>
        </w:tc>
      </w:tr>
      <w:tr w:rsidR="006D6411" w14:paraId="37F2A39A" w14:textId="77777777">
        <w:tblPrEx>
          <w:tblBorders>
            <w:top w:val="nil"/>
          </w:tblBorders>
        </w:tblPrEx>
        <w:trPr>
          <w:cantSplit/>
        </w:trPr>
        <w:tc>
          <w:tcPr>
            <w:tcW w:w="0" w:type="auto"/>
            <w:tcBorders>
              <w:left w:val="nil"/>
              <w:right w:val="nil"/>
            </w:tcBorders>
          </w:tcPr>
          <w:p w14:paraId="7973AD87" w14:textId="77777777" w:rsidR="006D6411" w:rsidRDefault="00000000">
            <w:pPr>
              <w:pStyle w:val="TableBodyText"/>
            </w:pPr>
            <w:r>
              <w:t>NSX Edge overlay</w:t>
            </w:r>
          </w:p>
        </w:tc>
        <w:tc>
          <w:tcPr>
            <w:tcW w:w="0" w:type="auto"/>
            <w:tcBorders>
              <w:left w:val="nil"/>
              <w:right w:val="nil"/>
            </w:tcBorders>
          </w:tcPr>
          <w:p w14:paraId="65D50376" w14:textId="77777777" w:rsidR="006D6411" w:rsidRDefault="006D6411">
            <w:pPr>
              <w:pStyle w:val="TableBodyText"/>
            </w:pPr>
          </w:p>
        </w:tc>
      </w:tr>
    </w:tbl>
    <w:p w14:paraId="727B2DB3" w14:textId="77777777" w:rsidR="006D6411" w:rsidRDefault="00000000">
      <w:pPr>
        <w:pStyle w:val="SectionHeading5"/>
        <w:spacing w:before="120"/>
      </w:pPr>
      <w:r>
        <w:t>Layer 2 Multi-Rack Cluster Model Sizing Considerations</w:t>
      </w:r>
    </w:p>
    <w:p w14:paraId="7A95154C" w14:textId="77777777" w:rsidR="006D6411" w:rsidRDefault="00000000">
      <w:pPr>
        <w:pStyle w:val="BodyText"/>
      </w:pPr>
      <w:r>
        <w:t>You choose the number of ESX hosts per vSphere cluster based on storage type and workload domain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474"/>
        <w:gridCol w:w="1150"/>
        <w:gridCol w:w="2693"/>
        <w:gridCol w:w="2631"/>
        <w:gridCol w:w="2012"/>
      </w:tblGrid>
      <w:tr w:rsidR="006D6411" w14:paraId="7A5A9DAC" w14:textId="77777777">
        <w:trPr>
          <w:cantSplit/>
          <w:tblHeader/>
        </w:trPr>
        <w:tc>
          <w:tcPr>
            <w:tcW w:w="0" w:type="auto"/>
            <w:tcBorders>
              <w:left w:val="nil"/>
              <w:right w:val="nil"/>
            </w:tcBorders>
            <w:shd w:val="clear" w:color="auto" w:fill="E1E1E1"/>
            <w:tcMar>
              <w:top w:w="60" w:type="dxa"/>
              <w:bottom w:w="60" w:type="dxa"/>
            </w:tcMar>
          </w:tcPr>
          <w:p w14:paraId="445F0CC1" w14:textId="77777777" w:rsidR="006D6411" w:rsidRDefault="00000000">
            <w:pPr>
              <w:pStyle w:val="TableHeaderText"/>
            </w:pPr>
            <w:r>
              <w:lastRenderedPageBreak/>
              <w:t>Attribute</w:t>
            </w:r>
          </w:p>
        </w:tc>
        <w:tc>
          <w:tcPr>
            <w:tcW w:w="0" w:type="auto"/>
            <w:tcBorders>
              <w:left w:val="nil"/>
              <w:right w:val="nil"/>
            </w:tcBorders>
            <w:shd w:val="clear" w:color="auto" w:fill="E1E1E1"/>
            <w:tcMar>
              <w:top w:w="60" w:type="dxa"/>
              <w:bottom w:w="60" w:type="dxa"/>
            </w:tcMar>
          </w:tcPr>
          <w:p w14:paraId="0D79239B" w14:textId="77777777" w:rsidR="006D6411" w:rsidRDefault="00000000">
            <w:pPr>
              <w:pStyle w:val="TableHeaderText"/>
            </w:pPr>
            <w:r>
              <w:t>Storage Type</w:t>
            </w:r>
          </w:p>
        </w:tc>
        <w:tc>
          <w:tcPr>
            <w:tcW w:w="0" w:type="auto"/>
            <w:tcBorders>
              <w:left w:val="nil"/>
              <w:right w:val="nil"/>
            </w:tcBorders>
            <w:shd w:val="clear" w:color="auto" w:fill="E1E1E1"/>
            <w:tcMar>
              <w:top w:w="60" w:type="dxa"/>
              <w:bottom w:w="60" w:type="dxa"/>
            </w:tcMar>
          </w:tcPr>
          <w:p w14:paraId="7B579C77" w14:textId="77777777" w:rsidR="006D6411" w:rsidRDefault="00000000">
            <w:pPr>
              <w:pStyle w:val="TableHeaderText"/>
            </w:pPr>
            <w:r>
              <w:t>Management Domain (First Cluster) Simple Deployment of Management Components</w:t>
            </w:r>
          </w:p>
        </w:tc>
        <w:tc>
          <w:tcPr>
            <w:tcW w:w="0" w:type="auto"/>
            <w:tcBorders>
              <w:left w:val="nil"/>
              <w:right w:val="nil"/>
            </w:tcBorders>
            <w:shd w:val="clear" w:color="auto" w:fill="E1E1E1"/>
            <w:tcMar>
              <w:top w:w="60" w:type="dxa"/>
              <w:bottom w:w="60" w:type="dxa"/>
            </w:tcMar>
          </w:tcPr>
          <w:p w14:paraId="6B1A730B" w14:textId="77777777" w:rsidR="006D6411" w:rsidRDefault="00000000">
            <w:pPr>
              <w:pStyle w:val="TableHeaderText"/>
            </w:pPr>
            <w:r>
              <w:t>Management Domain (First Cluster) HA Deployment of Management Components</w:t>
            </w:r>
          </w:p>
        </w:tc>
        <w:tc>
          <w:tcPr>
            <w:tcW w:w="0" w:type="auto"/>
            <w:tcBorders>
              <w:left w:val="nil"/>
              <w:right w:val="nil"/>
            </w:tcBorders>
            <w:shd w:val="clear" w:color="auto" w:fill="E1E1E1"/>
            <w:tcMar>
              <w:top w:w="60" w:type="dxa"/>
              <w:bottom w:w="60" w:type="dxa"/>
            </w:tcMar>
          </w:tcPr>
          <w:p w14:paraId="70BC69E6" w14:textId="77777777" w:rsidR="006D6411" w:rsidRDefault="00000000">
            <w:pPr>
              <w:pStyle w:val="TableHeaderText"/>
            </w:pPr>
            <w:r>
              <w:t>Management Domain (Additional Clusters)</w:t>
            </w:r>
          </w:p>
          <w:p w14:paraId="073794F8" w14:textId="77777777" w:rsidR="006D6411" w:rsidRDefault="00000000">
            <w:pPr>
              <w:pStyle w:val="TableHeaderText"/>
            </w:pPr>
            <w:r>
              <w:t>Workload Domain (All Clusters)</w:t>
            </w:r>
          </w:p>
        </w:tc>
      </w:tr>
      <w:tr w:rsidR="006D6411" w14:paraId="7FED5F7A" w14:textId="77777777">
        <w:tblPrEx>
          <w:tblBorders>
            <w:top w:val="nil"/>
          </w:tblBorders>
        </w:tblPrEx>
        <w:trPr>
          <w:cantSplit/>
        </w:trPr>
        <w:tc>
          <w:tcPr>
            <w:tcW w:w="0" w:type="auto"/>
            <w:tcBorders>
              <w:left w:val="nil"/>
              <w:right w:val="nil"/>
            </w:tcBorders>
          </w:tcPr>
          <w:p w14:paraId="015FB671" w14:textId="77777777" w:rsidR="006D6411" w:rsidRDefault="00000000">
            <w:pPr>
              <w:pStyle w:val="TableBodyText"/>
            </w:pPr>
            <w:r>
              <w:t>Minimum number of ESX hosts</w:t>
            </w:r>
          </w:p>
        </w:tc>
        <w:tc>
          <w:tcPr>
            <w:tcW w:w="0" w:type="auto"/>
            <w:tcBorders>
              <w:left w:val="nil"/>
              <w:right w:val="nil"/>
            </w:tcBorders>
          </w:tcPr>
          <w:p w14:paraId="4FE6B057" w14:textId="77777777" w:rsidR="006D6411" w:rsidRDefault="00000000">
            <w:pPr>
              <w:pStyle w:val="TableBodyText"/>
            </w:pPr>
            <w:r>
              <w:t>vSAN</w:t>
            </w:r>
          </w:p>
        </w:tc>
        <w:tc>
          <w:tcPr>
            <w:tcW w:w="0" w:type="auto"/>
            <w:tcBorders>
              <w:left w:val="nil"/>
              <w:right w:val="nil"/>
            </w:tcBorders>
          </w:tcPr>
          <w:p w14:paraId="6007E8A6" w14:textId="77777777" w:rsidR="006D6411" w:rsidRDefault="00000000">
            <w:pPr>
              <w:pStyle w:val="TableBodyText"/>
            </w:pPr>
            <w:r>
              <w:t>Three (3)</w:t>
            </w:r>
          </w:p>
        </w:tc>
        <w:tc>
          <w:tcPr>
            <w:tcW w:w="0" w:type="auto"/>
            <w:tcBorders>
              <w:left w:val="nil"/>
              <w:right w:val="nil"/>
            </w:tcBorders>
          </w:tcPr>
          <w:p w14:paraId="2A7514F4" w14:textId="77777777" w:rsidR="006D6411" w:rsidRDefault="00000000">
            <w:pPr>
              <w:pStyle w:val="TableBodyText"/>
            </w:pPr>
            <w:r>
              <w:t>Four (4)</w:t>
            </w:r>
          </w:p>
        </w:tc>
        <w:tc>
          <w:tcPr>
            <w:tcW w:w="0" w:type="auto"/>
            <w:tcBorders>
              <w:left w:val="nil"/>
              <w:right w:val="nil"/>
            </w:tcBorders>
          </w:tcPr>
          <w:p w14:paraId="68B196A6" w14:textId="77777777" w:rsidR="006D6411" w:rsidRDefault="00000000">
            <w:pPr>
              <w:pStyle w:val="TableBodyText"/>
            </w:pPr>
            <w:r>
              <w:t>Three (3)</w:t>
            </w:r>
          </w:p>
        </w:tc>
      </w:tr>
      <w:tr w:rsidR="006D6411" w14:paraId="320B80DE" w14:textId="77777777">
        <w:tblPrEx>
          <w:tblBorders>
            <w:top w:val="nil"/>
          </w:tblBorders>
        </w:tblPrEx>
        <w:trPr>
          <w:cantSplit/>
        </w:trPr>
        <w:tc>
          <w:tcPr>
            <w:tcW w:w="0" w:type="auto"/>
            <w:tcBorders>
              <w:left w:val="nil"/>
              <w:right w:val="nil"/>
            </w:tcBorders>
          </w:tcPr>
          <w:p w14:paraId="5074D137" w14:textId="77777777" w:rsidR="006D6411" w:rsidRDefault="006D6411">
            <w:pPr>
              <w:pStyle w:val="TableBodyText"/>
            </w:pPr>
          </w:p>
        </w:tc>
        <w:tc>
          <w:tcPr>
            <w:tcW w:w="0" w:type="auto"/>
            <w:tcBorders>
              <w:left w:val="nil"/>
              <w:right w:val="nil"/>
            </w:tcBorders>
          </w:tcPr>
          <w:p w14:paraId="2C8B1B99" w14:textId="77777777" w:rsidR="006D6411" w:rsidRDefault="00000000">
            <w:pPr>
              <w:pStyle w:val="TableBodyText"/>
            </w:pPr>
            <w:r>
              <w:t>VMFS on FC*</w:t>
            </w:r>
          </w:p>
          <w:p w14:paraId="6FAE96A5" w14:textId="77777777" w:rsidR="006D6411" w:rsidRDefault="00000000">
            <w:pPr>
              <w:pStyle w:val="TableBodyText"/>
            </w:pPr>
            <w:r>
              <w:t>NFS*</w:t>
            </w:r>
          </w:p>
        </w:tc>
        <w:tc>
          <w:tcPr>
            <w:tcW w:w="0" w:type="auto"/>
            <w:tcBorders>
              <w:left w:val="nil"/>
              <w:right w:val="nil"/>
            </w:tcBorders>
          </w:tcPr>
          <w:p w14:paraId="17D61E85" w14:textId="77777777" w:rsidR="006D6411" w:rsidRDefault="00000000">
            <w:pPr>
              <w:pStyle w:val="TableBodyText"/>
            </w:pPr>
            <w:r>
              <w:t>Two (2)</w:t>
            </w:r>
          </w:p>
        </w:tc>
        <w:tc>
          <w:tcPr>
            <w:tcW w:w="0" w:type="auto"/>
            <w:tcBorders>
              <w:left w:val="nil"/>
              <w:right w:val="nil"/>
            </w:tcBorders>
          </w:tcPr>
          <w:p w14:paraId="0C5DA16C" w14:textId="77777777" w:rsidR="006D6411" w:rsidRDefault="00000000">
            <w:pPr>
              <w:pStyle w:val="TableBodyText"/>
            </w:pPr>
            <w:r>
              <w:t>Four (3)</w:t>
            </w:r>
          </w:p>
        </w:tc>
        <w:tc>
          <w:tcPr>
            <w:tcW w:w="0" w:type="auto"/>
            <w:tcBorders>
              <w:left w:val="nil"/>
              <w:right w:val="nil"/>
            </w:tcBorders>
          </w:tcPr>
          <w:p w14:paraId="7F065C2F" w14:textId="77777777" w:rsidR="006D6411" w:rsidRDefault="00000000">
            <w:pPr>
              <w:pStyle w:val="TableBodyText"/>
            </w:pPr>
            <w:r>
              <w:t>Two (2)</w:t>
            </w:r>
          </w:p>
        </w:tc>
      </w:tr>
    </w:tbl>
    <w:p w14:paraId="7E5B9FFC" w14:textId="77777777" w:rsidR="006D6411" w:rsidRDefault="00000000">
      <w:pPr>
        <w:pStyle w:val="BodyText"/>
        <w:pBdr>
          <w:top w:val="single" w:sz="8" w:space="2" w:color="D3D3D3"/>
          <w:bottom w:val="single" w:sz="8" w:space="2" w:color="D3D3D3"/>
        </w:pBdr>
        <w:spacing w:before="240"/>
      </w:pPr>
      <w:r>
        <w:rPr>
          <w:rStyle w:val="NoteLeaderimportant"/>
        </w:rPr>
        <w:t>Important</w:t>
      </w:r>
      <w:r>
        <w:rPr>
          <w:rStyle w:val="NoteLeaderimportant"/>
        </w:rPr>
        <w:tab/>
      </w:r>
      <w:r>
        <w:t>vSphere clusters are configured allowing for the failure of a single ESX host while still having enough resources to run all vSphere cluster workloads.</w:t>
      </w:r>
    </w:p>
    <w:p w14:paraId="1C15707F" w14:textId="77777777" w:rsidR="006D6411" w:rsidRDefault="00000000">
      <w:pPr>
        <w:pStyle w:val="BodyText"/>
        <w:pBdr>
          <w:top w:val="single" w:sz="8" w:space="2" w:color="D3D3D3"/>
          <w:bottom w:val="single" w:sz="8" w:space="2" w:color="D3D3D3"/>
        </w:pBdr>
      </w:pPr>
      <w:r>
        <w:t>Attention</w:t>
      </w:r>
      <w:r>
        <w:tab/>
        <w:t>* Designs should be completed in consultation with your storage vendor.</w:t>
      </w:r>
    </w:p>
    <w:p w14:paraId="7D898BFA" w14:textId="77777777" w:rsidR="006D6411" w:rsidRDefault="00000000">
      <w:pPr>
        <w:pStyle w:val="SectionHeading5"/>
      </w:pPr>
      <w:r>
        <w:t>Layer 2 Multi-Rack Cluster Model Options</w:t>
      </w:r>
    </w:p>
    <w:p w14:paraId="20CBFFD7" w14:textId="77777777" w:rsidR="006D6411" w:rsidRDefault="00000000">
      <w:pPr>
        <w:pStyle w:val="BodyText"/>
      </w:pPr>
      <w:r>
        <w:t xml:space="preserve">A </w:t>
      </w:r>
      <w:r>
        <w:rPr>
          <w:rStyle w:val="InlineCite"/>
        </w:rPr>
        <w:t>Layer 2 Multi-Rack Cluster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65"/>
        <w:gridCol w:w="6895"/>
      </w:tblGrid>
      <w:tr w:rsidR="006D6411" w14:paraId="6DE9980F" w14:textId="77777777">
        <w:trPr>
          <w:cantSplit/>
          <w:tblHeader/>
        </w:trPr>
        <w:tc>
          <w:tcPr>
            <w:tcW w:w="0" w:type="auto"/>
            <w:tcBorders>
              <w:left w:val="nil"/>
              <w:right w:val="nil"/>
            </w:tcBorders>
            <w:shd w:val="clear" w:color="auto" w:fill="E1E1E1"/>
            <w:tcMar>
              <w:top w:w="60" w:type="dxa"/>
              <w:bottom w:w="60" w:type="dxa"/>
            </w:tcMar>
          </w:tcPr>
          <w:p w14:paraId="4D22A50F"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45231501" w14:textId="77777777" w:rsidR="006D6411" w:rsidRDefault="00000000">
            <w:pPr>
              <w:pStyle w:val="TableHeaderText"/>
            </w:pPr>
            <w:r>
              <w:t>Options</w:t>
            </w:r>
          </w:p>
        </w:tc>
      </w:tr>
      <w:tr w:rsidR="006D6411" w14:paraId="42BE737B" w14:textId="77777777">
        <w:tblPrEx>
          <w:tblBorders>
            <w:top w:val="nil"/>
          </w:tblBorders>
        </w:tblPrEx>
        <w:trPr>
          <w:cantSplit/>
        </w:trPr>
        <w:tc>
          <w:tcPr>
            <w:tcW w:w="0" w:type="auto"/>
            <w:tcBorders>
              <w:left w:val="nil"/>
              <w:right w:val="nil"/>
            </w:tcBorders>
          </w:tcPr>
          <w:p w14:paraId="357B6957" w14:textId="77777777" w:rsidR="006D6411" w:rsidRDefault="00000000">
            <w:pPr>
              <w:pStyle w:val="TableBodyText"/>
            </w:pPr>
            <w:r>
              <w:t>Distributed switch models</w:t>
            </w:r>
          </w:p>
        </w:tc>
        <w:tc>
          <w:tcPr>
            <w:tcW w:w="0" w:type="auto"/>
            <w:tcBorders>
              <w:left w:val="nil"/>
              <w:right w:val="nil"/>
            </w:tcBorders>
          </w:tcPr>
          <w:p w14:paraId="5A850C0A" w14:textId="77777777" w:rsidR="006D6411" w:rsidRDefault="00000000">
            <w:pPr>
              <w:pStyle w:val="TableBodyText"/>
              <w:numPr>
                <w:ilvl w:val="0"/>
                <w:numId w:val="1525"/>
              </w:numPr>
            </w:pPr>
            <w:r>
              <w:rPr>
                <w:color w:val="0000FF"/>
                <w:u w:val="single"/>
              </w:rPr>
              <w:fldChar w:fldCharType="begin"/>
            </w:r>
            <w:r>
              <w:rPr>
                <w:color w:val="0000FF"/>
                <w:u w:val="single"/>
              </w:rPr>
              <w:instrText xml:space="preserve"> REF  B880c01f6d7b74f5881455545bf241b92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3D2BC8E1" w14:textId="77777777" w:rsidR="006D6411" w:rsidRDefault="00000000">
            <w:pPr>
              <w:pStyle w:val="TableBodyText"/>
              <w:numPr>
                <w:ilvl w:val="0"/>
                <w:numId w:val="1525"/>
              </w:numPr>
            </w:pPr>
            <w:r>
              <w:rPr>
                <w:color w:val="0000FF"/>
                <w:u w:val="single"/>
              </w:rPr>
              <w:fldChar w:fldCharType="begin"/>
            </w:r>
            <w:r>
              <w:rPr>
                <w:color w:val="0000FF"/>
                <w:u w:val="single"/>
              </w:rPr>
              <w:instrText xml:space="preserve"> REF  B72d9bf33e23140e3abf9a5a113b57ca6 \* MERGEFORMAT \h</w:instrText>
            </w:r>
            <w:r>
              <w:rPr>
                <w:color w:val="0000FF"/>
                <w:u w:val="single"/>
              </w:rPr>
            </w:r>
            <w:r>
              <w:rPr>
                <w:color w:val="0000FF"/>
                <w:u w:val="single"/>
              </w:rPr>
              <w:fldChar w:fldCharType="separate"/>
            </w:r>
            <w:r>
              <w:rPr>
                <w:color w:val="0000FF"/>
                <w:u w:val="single"/>
              </w:rPr>
              <w:t>Storage Separation Distributed Switch Model</w:t>
            </w:r>
            <w:r>
              <w:fldChar w:fldCharType="end"/>
            </w:r>
          </w:p>
          <w:p w14:paraId="53C63322" w14:textId="77777777" w:rsidR="006D6411" w:rsidRDefault="00000000">
            <w:pPr>
              <w:pStyle w:val="TableBodyText"/>
              <w:numPr>
                <w:ilvl w:val="0"/>
                <w:numId w:val="1525"/>
              </w:numPr>
            </w:pPr>
            <w:r>
              <w:rPr>
                <w:color w:val="0000FF"/>
                <w:u w:val="single"/>
              </w:rPr>
              <w:fldChar w:fldCharType="begin"/>
            </w:r>
            <w:r>
              <w:rPr>
                <w:color w:val="0000FF"/>
                <w:u w:val="single"/>
              </w:rPr>
              <w:instrText xml:space="preserve"> REF  B6f6ee54578f54eb28b7d713e825c330b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p w14:paraId="75A47F8E" w14:textId="77777777" w:rsidR="006D6411" w:rsidRDefault="00000000">
            <w:pPr>
              <w:pStyle w:val="TableBodyText"/>
              <w:numPr>
                <w:ilvl w:val="0"/>
                <w:numId w:val="1525"/>
              </w:numPr>
            </w:pPr>
            <w:r>
              <w:rPr>
                <w:color w:val="0000FF"/>
                <w:u w:val="single"/>
              </w:rPr>
              <w:fldChar w:fldCharType="begin"/>
            </w:r>
            <w:r>
              <w:rPr>
                <w:color w:val="0000FF"/>
                <w:u w:val="single"/>
              </w:rPr>
              <w:instrText xml:space="preserve"> REF  Babc0e17227d64d6bac506a29559c8caa \* MERGEFORMAT \h</w:instrText>
            </w:r>
            <w:r>
              <w:rPr>
                <w:color w:val="0000FF"/>
                <w:u w:val="single"/>
              </w:rPr>
            </w:r>
            <w:r>
              <w:rPr>
                <w:color w:val="0000FF"/>
                <w:u w:val="single"/>
              </w:rPr>
              <w:fldChar w:fldCharType="separate"/>
            </w:r>
            <w:r>
              <w:rPr>
                <w:color w:val="0000FF"/>
                <w:u w:val="single"/>
              </w:rPr>
              <w:t>Storage and Workload Separation Distributed Switch Model</w:t>
            </w:r>
            <w:r>
              <w:fldChar w:fldCharType="end"/>
            </w:r>
          </w:p>
        </w:tc>
      </w:tr>
      <w:tr w:rsidR="006D6411" w14:paraId="53B54115" w14:textId="77777777">
        <w:tblPrEx>
          <w:tblBorders>
            <w:top w:val="nil"/>
          </w:tblBorders>
        </w:tblPrEx>
        <w:trPr>
          <w:cantSplit/>
        </w:trPr>
        <w:tc>
          <w:tcPr>
            <w:tcW w:w="0" w:type="auto"/>
            <w:tcBorders>
              <w:left w:val="nil"/>
              <w:right w:val="nil"/>
            </w:tcBorders>
          </w:tcPr>
          <w:p w14:paraId="1F610A21" w14:textId="77777777" w:rsidR="006D6411" w:rsidRDefault="00000000">
            <w:pPr>
              <w:pStyle w:val="TableBodyText"/>
            </w:pPr>
            <w:r>
              <w:t>Storage models (principal)</w:t>
            </w:r>
          </w:p>
        </w:tc>
        <w:tc>
          <w:tcPr>
            <w:tcW w:w="0" w:type="auto"/>
            <w:tcBorders>
              <w:left w:val="nil"/>
              <w:right w:val="nil"/>
            </w:tcBorders>
          </w:tcPr>
          <w:p w14:paraId="68CE62A9" w14:textId="77777777" w:rsidR="006D6411" w:rsidRDefault="00000000">
            <w:pPr>
              <w:pStyle w:val="TableBodyText"/>
              <w:numPr>
                <w:ilvl w:val="0"/>
                <w:numId w:val="1526"/>
              </w:numPr>
            </w:pPr>
            <w:r>
              <w:t>vSAN</w:t>
            </w:r>
          </w:p>
          <w:p w14:paraId="50ABE2F5" w14:textId="77777777" w:rsidR="006D6411" w:rsidRDefault="00000000">
            <w:pPr>
              <w:pStyle w:val="TableBodyText"/>
              <w:numPr>
                <w:ilvl w:val="1"/>
                <w:numId w:val="1526"/>
              </w:numPr>
            </w:pPr>
            <w:r>
              <w:rPr>
                <w:color w:val="0000FF"/>
                <w:u w:val="single"/>
              </w:rPr>
              <w:fldChar w:fldCharType="begin"/>
            </w:r>
            <w:r>
              <w:rPr>
                <w:color w:val="0000FF"/>
                <w:u w:val="single"/>
              </w:rPr>
              <w:instrText xml:space="preserve"> REF  B7ff643ae52034d88bcf0890fcb9dbdd5 \* MERGEFORMAT \h</w:instrText>
            </w:r>
            <w:r>
              <w:rPr>
                <w:color w:val="0000FF"/>
                <w:u w:val="single"/>
              </w:rPr>
            </w:r>
            <w:r>
              <w:rPr>
                <w:color w:val="0000FF"/>
                <w:u w:val="single"/>
              </w:rPr>
              <w:fldChar w:fldCharType="separate"/>
            </w:r>
            <w:r>
              <w:rPr>
                <w:color w:val="0000FF"/>
                <w:u w:val="single"/>
              </w:rPr>
              <w:t>vSAN Single-Rack HCI ESA Storage Model</w:t>
            </w:r>
            <w:r>
              <w:fldChar w:fldCharType="end"/>
            </w:r>
          </w:p>
          <w:p w14:paraId="6D2EAA9E" w14:textId="77777777" w:rsidR="006D6411" w:rsidRDefault="00000000">
            <w:pPr>
              <w:pStyle w:val="TableBodyText"/>
              <w:numPr>
                <w:ilvl w:val="1"/>
                <w:numId w:val="1526"/>
              </w:numPr>
            </w:pPr>
            <w:r>
              <w:rPr>
                <w:color w:val="0000FF"/>
                <w:u w:val="single"/>
              </w:rPr>
              <w:fldChar w:fldCharType="begin"/>
            </w:r>
            <w:r>
              <w:rPr>
                <w:color w:val="0000FF"/>
                <w:u w:val="single"/>
              </w:rPr>
              <w:instrText xml:space="preserve"> REF  B9a0c9e8604374452872db423b3f22ee5 \* MERGEFORMAT \h</w:instrText>
            </w:r>
            <w:r>
              <w:rPr>
                <w:color w:val="0000FF"/>
                <w:u w:val="single"/>
              </w:rPr>
            </w:r>
            <w:r>
              <w:rPr>
                <w:color w:val="0000FF"/>
                <w:u w:val="single"/>
              </w:rPr>
              <w:fldChar w:fldCharType="separate"/>
            </w:r>
            <w:r>
              <w:rPr>
                <w:color w:val="0000FF"/>
                <w:u w:val="single"/>
              </w:rPr>
              <w:t>vSAN Single-Rack HCI OSA Storage Model</w:t>
            </w:r>
            <w:r>
              <w:fldChar w:fldCharType="end"/>
            </w:r>
          </w:p>
          <w:p w14:paraId="32545288" w14:textId="77777777" w:rsidR="006D6411" w:rsidRDefault="00000000">
            <w:pPr>
              <w:pStyle w:val="TableBodyText"/>
              <w:numPr>
                <w:ilvl w:val="0"/>
                <w:numId w:val="1526"/>
              </w:numPr>
            </w:pPr>
            <w:r>
              <w:rPr>
                <w:color w:val="0000FF"/>
                <w:u w:val="single"/>
              </w:rPr>
              <w:fldChar w:fldCharType="begin"/>
            </w:r>
            <w:r>
              <w:rPr>
                <w:color w:val="0000FF"/>
                <w:u w:val="single"/>
              </w:rPr>
              <w:instrText xml:space="preserve"> REF  Ba2f621a2b5894566a9ffd76042a49582 \* MERGEFORMAT \h</w:instrText>
            </w:r>
            <w:r>
              <w:rPr>
                <w:color w:val="0000FF"/>
                <w:u w:val="single"/>
              </w:rPr>
            </w:r>
            <w:r>
              <w:rPr>
                <w:color w:val="0000FF"/>
                <w:u w:val="single"/>
              </w:rPr>
              <w:fldChar w:fldCharType="separate"/>
            </w:r>
            <w:r>
              <w:rPr>
                <w:color w:val="0000FF"/>
                <w:u w:val="single"/>
              </w:rPr>
              <w:t>Fibre Channel Storage Model</w:t>
            </w:r>
            <w:r>
              <w:fldChar w:fldCharType="end"/>
            </w:r>
          </w:p>
          <w:p w14:paraId="67EEEADE" w14:textId="77777777" w:rsidR="006D6411" w:rsidRDefault="00000000">
            <w:pPr>
              <w:pStyle w:val="TableBodyText"/>
              <w:numPr>
                <w:ilvl w:val="0"/>
                <w:numId w:val="1526"/>
              </w:numPr>
            </w:pPr>
            <w:r>
              <w:t>NFS</w:t>
            </w:r>
          </w:p>
        </w:tc>
      </w:tr>
    </w:tbl>
    <w:p w14:paraId="6B8E94D3" w14:textId="77777777" w:rsidR="006D6411" w:rsidRDefault="00000000">
      <w:pPr>
        <w:pStyle w:val="SectionHeading5"/>
        <w:spacing w:before="120"/>
      </w:pPr>
      <w:r>
        <w:lastRenderedPageBreak/>
        <w:t>Common Multi-Rack Cluster Design Requirements</w:t>
      </w:r>
    </w:p>
    <w:p w14:paraId="57F04675"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550</w:t>
      </w:r>
      <w:r>
        <w:fldChar w:fldCharType="end"/>
      </w:r>
      <w:r>
        <w:t>. Common vSphere Cluster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5"/>
        <w:gridCol w:w="2842"/>
        <w:gridCol w:w="2552"/>
        <w:gridCol w:w="2921"/>
      </w:tblGrid>
      <w:tr w:rsidR="006D6411" w14:paraId="6BF54035" w14:textId="77777777">
        <w:trPr>
          <w:cantSplit/>
          <w:tblHeader/>
        </w:trPr>
        <w:tc>
          <w:tcPr>
            <w:tcW w:w="0" w:type="auto"/>
            <w:tcBorders>
              <w:left w:val="nil"/>
              <w:right w:val="nil"/>
            </w:tcBorders>
            <w:shd w:val="clear" w:color="auto" w:fill="E1E1E1"/>
            <w:tcMar>
              <w:top w:w="60" w:type="dxa"/>
              <w:bottom w:w="60" w:type="dxa"/>
            </w:tcMar>
          </w:tcPr>
          <w:p w14:paraId="37CBCE3F"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0B41544"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7A08508"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41C47A5" w14:textId="77777777" w:rsidR="006D6411" w:rsidRDefault="00000000">
            <w:pPr>
              <w:pStyle w:val="TableHeaderText"/>
            </w:pPr>
            <w:r>
              <w:t>Implication</w:t>
            </w:r>
          </w:p>
        </w:tc>
      </w:tr>
      <w:tr w:rsidR="006D6411" w14:paraId="15E33980" w14:textId="77777777">
        <w:tblPrEx>
          <w:tblBorders>
            <w:top w:val="nil"/>
          </w:tblBorders>
        </w:tblPrEx>
        <w:trPr>
          <w:cantSplit/>
        </w:trPr>
        <w:tc>
          <w:tcPr>
            <w:tcW w:w="0" w:type="auto"/>
            <w:tcBorders>
              <w:left w:val="nil"/>
              <w:right w:val="nil"/>
            </w:tcBorders>
          </w:tcPr>
          <w:p w14:paraId="3AAD2518" w14:textId="77777777" w:rsidR="006D6411" w:rsidRDefault="00000000">
            <w:pPr>
              <w:pStyle w:val="TableBodyText"/>
            </w:pPr>
            <w:r>
              <w:t>VCF-CLS-REQD-CFG-001</w:t>
            </w:r>
          </w:p>
        </w:tc>
        <w:tc>
          <w:tcPr>
            <w:tcW w:w="0" w:type="auto"/>
            <w:tcBorders>
              <w:left w:val="nil"/>
              <w:right w:val="nil"/>
            </w:tcBorders>
          </w:tcPr>
          <w:p w14:paraId="1F74DCAB" w14:textId="77777777" w:rsidR="006D6411" w:rsidRDefault="00000000">
            <w:pPr>
              <w:pStyle w:val="TableBodyText"/>
            </w:pPr>
            <w:r>
              <w:t>Create a vSphere cluster in each workload domain for the initial set of ESX hosts.</w:t>
            </w:r>
          </w:p>
        </w:tc>
        <w:tc>
          <w:tcPr>
            <w:tcW w:w="0" w:type="auto"/>
            <w:tcBorders>
              <w:left w:val="nil"/>
              <w:right w:val="nil"/>
            </w:tcBorders>
          </w:tcPr>
          <w:p w14:paraId="61424284" w14:textId="77777777" w:rsidR="006D6411" w:rsidRDefault="00000000">
            <w:pPr>
              <w:pStyle w:val="TableBodyText"/>
              <w:numPr>
                <w:ilvl w:val="0"/>
                <w:numId w:val="1527"/>
              </w:numPr>
            </w:pPr>
            <w:r>
              <w:t>Simplifies configuration by isolating management from customer workloads.</w:t>
            </w:r>
          </w:p>
          <w:p w14:paraId="45FEBD36" w14:textId="77777777" w:rsidR="006D6411" w:rsidRDefault="00000000">
            <w:pPr>
              <w:pStyle w:val="TableBodyText"/>
              <w:numPr>
                <w:ilvl w:val="0"/>
                <w:numId w:val="1527"/>
              </w:numPr>
            </w:pPr>
            <w:r>
              <w:t>Ensures that customer workloads have no impact on the management stack.</w:t>
            </w:r>
          </w:p>
        </w:tc>
        <w:tc>
          <w:tcPr>
            <w:tcW w:w="0" w:type="auto"/>
            <w:tcBorders>
              <w:left w:val="nil"/>
              <w:right w:val="nil"/>
            </w:tcBorders>
          </w:tcPr>
          <w:p w14:paraId="58AD92BD" w14:textId="77777777" w:rsidR="006D6411" w:rsidRDefault="00000000">
            <w:pPr>
              <w:pStyle w:val="TableBodyText"/>
            </w:pPr>
            <w:r>
              <w:t>Management of multiple vSphere clusters and vCenter instances increases operational overhead.</w:t>
            </w:r>
          </w:p>
        </w:tc>
      </w:tr>
      <w:tr w:rsidR="006D6411" w14:paraId="57B5DDC3" w14:textId="77777777">
        <w:tblPrEx>
          <w:tblBorders>
            <w:top w:val="nil"/>
          </w:tblBorders>
        </w:tblPrEx>
        <w:trPr>
          <w:cantSplit/>
        </w:trPr>
        <w:tc>
          <w:tcPr>
            <w:tcW w:w="0" w:type="auto"/>
            <w:tcBorders>
              <w:left w:val="nil"/>
              <w:right w:val="nil"/>
            </w:tcBorders>
          </w:tcPr>
          <w:p w14:paraId="49219900" w14:textId="77777777" w:rsidR="006D6411" w:rsidRDefault="00000000">
            <w:pPr>
              <w:pStyle w:val="TableBodyText"/>
            </w:pPr>
            <w:r>
              <w:t>VCF-CLS-REQD-CFG-002</w:t>
            </w:r>
          </w:p>
        </w:tc>
        <w:tc>
          <w:tcPr>
            <w:tcW w:w="0" w:type="auto"/>
            <w:tcBorders>
              <w:left w:val="nil"/>
              <w:right w:val="nil"/>
            </w:tcBorders>
          </w:tcPr>
          <w:p w14:paraId="28F76301" w14:textId="77777777" w:rsidR="006D6411" w:rsidRDefault="00000000">
            <w:pPr>
              <w:pStyle w:val="TableBodyText"/>
            </w:pPr>
            <w:r>
              <w:t>Allocate a minimum number of ESX hosts according to the vSphere cluster type being deployed.</w:t>
            </w:r>
          </w:p>
        </w:tc>
        <w:tc>
          <w:tcPr>
            <w:tcW w:w="0" w:type="auto"/>
            <w:tcBorders>
              <w:left w:val="nil"/>
              <w:right w:val="nil"/>
            </w:tcBorders>
          </w:tcPr>
          <w:p w14:paraId="359DD436" w14:textId="77777777" w:rsidR="006D6411" w:rsidRDefault="00000000">
            <w:pPr>
              <w:pStyle w:val="TableBodyText"/>
            </w:pPr>
            <w:r>
              <w:t>Ensures correct level of redundancy to protect against host failure in the vSphere cluster.</w:t>
            </w:r>
          </w:p>
        </w:tc>
        <w:tc>
          <w:tcPr>
            <w:tcW w:w="0" w:type="auto"/>
            <w:tcBorders>
              <w:left w:val="nil"/>
              <w:right w:val="nil"/>
            </w:tcBorders>
          </w:tcPr>
          <w:p w14:paraId="02E2F3F6" w14:textId="77777777" w:rsidR="006D6411" w:rsidRDefault="00000000">
            <w:pPr>
              <w:pStyle w:val="TableBodyText"/>
            </w:pPr>
            <w:r>
              <w:t>To support redundancy, you must allocate additional ESX host resources.</w:t>
            </w:r>
          </w:p>
        </w:tc>
      </w:tr>
      <w:tr w:rsidR="006D6411" w14:paraId="30C27F07" w14:textId="77777777">
        <w:tblPrEx>
          <w:tblBorders>
            <w:top w:val="nil"/>
          </w:tblBorders>
        </w:tblPrEx>
        <w:trPr>
          <w:cantSplit/>
        </w:trPr>
        <w:tc>
          <w:tcPr>
            <w:tcW w:w="0" w:type="auto"/>
            <w:tcBorders>
              <w:left w:val="nil"/>
              <w:right w:val="nil"/>
            </w:tcBorders>
          </w:tcPr>
          <w:p w14:paraId="770960EC" w14:textId="77777777" w:rsidR="006D6411" w:rsidRDefault="00000000">
            <w:pPr>
              <w:pStyle w:val="TableBodyText"/>
            </w:pPr>
            <w:r>
              <w:t>VCF-CLS-REQD-CFG-003</w:t>
            </w:r>
          </w:p>
        </w:tc>
        <w:tc>
          <w:tcPr>
            <w:tcW w:w="0" w:type="auto"/>
            <w:tcBorders>
              <w:left w:val="nil"/>
              <w:right w:val="nil"/>
            </w:tcBorders>
          </w:tcPr>
          <w:p w14:paraId="3DD841D5" w14:textId="77777777" w:rsidR="006D6411" w:rsidRDefault="00000000">
            <w:pPr>
              <w:pStyle w:val="TableBodyText"/>
            </w:pPr>
            <w:r>
              <w:t>Use vSphere Lifecycle Manager images as the life cycle management method for all vSphere clusters.</w:t>
            </w:r>
          </w:p>
          <w:p w14:paraId="2C626B36"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Imported workload domains may be using vSphere Lifecycle Manager baselines. It is recommended to transition them to use vSphere Lifecycle Manager images.</w:t>
            </w:r>
          </w:p>
        </w:tc>
        <w:tc>
          <w:tcPr>
            <w:tcW w:w="0" w:type="auto"/>
            <w:tcBorders>
              <w:left w:val="nil"/>
              <w:right w:val="nil"/>
            </w:tcBorders>
          </w:tcPr>
          <w:p w14:paraId="56B7C07F" w14:textId="77777777" w:rsidR="006D6411" w:rsidRDefault="00000000">
            <w:pPr>
              <w:pStyle w:val="TableBodyText"/>
            </w:pPr>
            <w:r>
              <w:t>vSphere Lifecycle Manager images simplify the management of firmware and vendor add-ons manually.</w:t>
            </w:r>
          </w:p>
        </w:tc>
        <w:tc>
          <w:tcPr>
            <w:tcW w:w="0" w:type="auto"/>
            <w:tcBorders>
              <w:left w:val="nil"/>
              <w:right w:val="nil"/>
            </w:tcBorders>
          </w:tcPr>
          <w:p w14:paraId="6260A5B8" w14:textId="77777777" w:rsidR="006D6411" w:rsidRDefault="00000000">
            <w:pPr>
              <w:pStyle w:val="TableBodyText"/>
              <w:numPr>
                <w:ilvl w:val="0"/>
                <w:numId w:val="1528"/>
              </w:numPr>
            </w:pPr>
            <w:r>
              <w:t>A vSphere Lifecycle Manager cluster image is required during workload domain or vSphere cluster deployment.</w:t>
            </w:r>
          </w:p>
        </w:tc>
      </w:tr>
      <w:tr w:rsidR="006D6411" w14:paraId="33CD8162" w14:textId="77777777">
        <w:tblPrEx>
          <w:tblBorders>
            <w:top w:val="nil"/>
          </w:tblBorders>
        </w:tblPrEx>
        <w:trPr>
          <w:cantSplit/>
        </w:trPr>
        <w:tc>
          <w:tcPr>
            <w:tcW w:w="0" w:type="auto"/>
            <w:tcBorders>
              <w:left w:val="nil"/>
              <w:right w:val="nil"/>
            </w:tcBorders>
          </w:tcPr>
          <w:p w14:paraId="308FFAB3" w14:textId="77777777" w:rsidR="006D6411" w:rsidRDefault="00000000">
            <w:pPr>
              <w:pStyle w:val="TableBodyText"/>
            </w:pPr>
            <w:r>
              <w:t>VCF-CLS-REQD-CFG-004</w:t>
            </w:r>
          </w:p>
        </w:tc>
        <w:tc>
          <w:tcPr>
            <w:tcW w:w="0" w:type="auto"/>
            <w:tcBorders>
              <w:left w:val="nil"/>
              <w:right w:val="nil"/>
            </w:tcBorders>
          </w:tcPr>
          <w:p w14:paraId="1E915FA0" w14:textId="77777777" w:rsidR="006D6411" w:rsidRDefault="00000000">
            <w:pPr>
              <w:pStyle w:val="TableBodyText"/>
            </w:pPr>
            <w:r>
              <w:t>Use vSphere HA to protect all virtual machines against failures.</w:t>
            </w:r>
          </w:p>
        </w:tc>
        <w:tc>
          <w:tcPr>
            <w:tcW w:w="0" w:type="auto"/>
            <w:tcBorders>
              <w:left w:val="nil"/>
              <w:right w:val="nil"/>
            </w:tcBorders>
          </w:tcPr>
          <w:p w14:paraId="4A0E3240" w14:textId="77777777" w:rsidR="006D6411" w:rsidRDefault="00000000">
            <w:pPr>
              <w:pStyle w:val="TableBodyText"/>
            </w:pPr>
            <w:r>
              <w:t>vSphere HA supports a robust level of protection for both ESX host and virtual machine availability.</w:t>
            </w:r>
          </w:p>
        </w:tc>
        <w:tc>
          <w:tcPr>
            <w:tcW w:w="0" w:type="auto"/>
            <w:tcBorders>
              <w:left w:val="nil"/>
              <w:right w:val="nil"/>
            </w:tcBorders>
          </w:tcPr>
          <w:p w14:paraId="1DAA92C6" w14:textId="77777777" w:rsidR="006D6411" w:rsidRDefault="00000000">
            <w:pPr>
              <w:pStyle w:val="TableBodyText"/>
            </w:pPr>
            <w:r>
              <w:t>You must provide sufficient resources on the remaining ESX hosts so that virtual machines can be restarted on those hosts in the event of an ESX host outage.</w:t>
            </w:r>
          </w:p>
        </w:tc>
      </w:tr>
    </w:tbl>
    <w:p w14:paraId="6DE96311"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551</w:t>
      </w:r>
      <w:r>
        <w:fldChar w:fldCharType="end"/>
      </w:r>
      <w:r>
        <w:t>. Common vSphere Cluster Virtual Networking Infrastructure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5"/>
        <w:gridCol w:w="3206"/>
        <w:gridCol w:w="2905"/>
        <w:gridCol w:w="2204"/>
      </w:tblGrid>
      <w:tr w:rsidR="006D6411" w14:paraId="20CB551C" w14:textId="77777777">
        <w:trPr>
          <w:cantSplit/>
          <w:tblHeader/>
        </w:trPr>
        <w:tc>
          <w:tcPr>
            <w:tcW w:w="0" w:type="auto"/>
            <w:tcBorders>
              <w:left w:val="nil"/>
              <w:right w:val="nil"/>
            </w:tcBorders>
            <w:shd w:val="clear" w:color="auto" w:fill="E1E1E1"/>
            <w:tcMar>
              <w:top w:w="60" w:type="dxa"/>
              <w:bottom w:w="60" w:type="dxa"/>
            </w:tcMar>
          </w:tcPr>
          <w:p w14:paraId="2D8A748B"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3A5CB98"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A804A8D"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6B8F63D" w14:textId="77777777" w:rsidR="006D6411" w:rsidRDefault="00000000">
            <w:pPr>
              <w:pStyle w:val="TableHeaderText"/>
            </w:pPr>
            <w:r>
              <w:t>Implication</w:t>
            </w:r>
          </w:p>
        </w:tc>
      </w:tr>
      <w:tr w:rsidR="006D6411" w14:paraId="147015B1" w14:textId="77777777">
        <w:tblPrEx>
          <w:tblBorders>
            <w:top w:val="nil"/>
          </w:tblBorders>
        </w:tblPrEx>
        <w:trPr>
          <w:cantSplit/>
        </w:trPr>
        <w:tc>
          <w:tcPr>
            <w:tcW w:w="0" w:type="auto"/>
            <w:tcBorders>
              <w:left w:val="nil"/>
              <w:right w:val="nil"/>
            </w:tcBorders>
          </w:tcPr>
          <w:p w14:paraId="338CC992" w14:textId="77777777" w:rsidR="006D6411" w:rsidRDefault="00000000">
            <w:pPr>
              <w:pStyle w:val="TableBodyText"/>
            </w:pPr>
            <w:r>
              <w:t>VCF-VNI-REQD-CFG-001</w:t>
            </w:r>
          </w:p>
        </w:tc>
        <w:tc>
          <w:tcPr>
            <w:tcW w:w="0" w:type="auto"/>
            <w:tcBorders>
              <w:left w:val="nil"/>
              <w:right w:val="nil"/>
            </w:tcBorders>
          </w:tcPr>
          <w:p w14:paraId="3B1DBAEF" w14:textId="77777777" w:rsidR="006D6411" w:rsidRDefault="00000000">
            <w:pPr>
              <w:pStyle w:val="TableBodyText"/>
            </w:pPr>
            <w:r>
              <w:t>Configure all ESX hosts in the workload domain as transport nodes in NSX.</w:t>
            </w:r>
          </w:p>
        </w:tc>
        <w:tc>
          <w:tcPr>
            <w:tcW w:w="0" w:type="auto"/>
            <w:tcBorders>
              <w:left w:val="nil"/>
              <w:right w:val="nil"/>
            </w:tcBorders>
          </w:tcPr>
          <w:p w14:paraId="7E9934F1" w14:textId="77777777" w:rsidR="006D6411" w:rsidRDefault="00000000">
            <w:pPr>
              <w:pStyle w:val="TableBodyText"/>
            </w:pPr>
            <w:r>
              <w:t>Enables distributed routing, logical segments, and distributed firewall.</w:t>
            </w:r>
          </w:p>
        </w:tc>
        <w:tc>
          <w:tcPr>
            <w:tcW w:w="0" w:type="auto"/>
            <w:tcBorders>
              <w:left w:val="nil"/>
              <w:right w:val="nil"/>
            </w:tcBorders>
          </w:tcPr>
          <w:p w14:paraId="569104C0" w14:textId="77777777" w:rsidR="006D6411" w:rsidRDefault="00000000">
            <w:pPr>
              <w:pStyle w:val="TableBodyText"/>
            </w:pPr>
            <w:r>
              <w:t>None.</w:t>
            </w:r>
          </w:p>
        </w:tc>
      </w:tr>
      <w:tr w:rsidR="006D6411" w14:paraId="3267A651" w14:textId="77777777">
        <w:tblPrEx>
          <w:tblBorders>
            <w:top w:val="nil"/>
          </w:tblBorders>
        </w:tblPrEx>
        <w:trPr>
          <w:cantSplit/>
        </w:trPr>
        <w:tc>
          <w:tcPr>
            <w:tcW w:w="0" w:type="auto"/>
            <w:tcBorders>
              <w:left w:val="nil"/>
              <w:right w:val="nil"/>
            </w:tcBorders>
          </w:tcPr>
          <w:p w14:paraId="2AFCD5E8" w14:textId="77777777" w:rsidR="006D6411" w:rsidRDefault="00000000">
            <w:pPr>
              <w:pStyle w:val="TableBodyText"/>
            </w:pPr>
            <w:r>
              <w:t>VCF-VNI-REQD-CFG-002</w:t>
            </w:r>
          </w:p>
        </w:tc>
        <w:tc>
          <w:tcPr>
            <w:tcW w:w="0" w:type="auto"/>
            <w:tcBorders>
              <w:left w:val="nil"/>
              <w:right w:val="nil"/>
            </w:tcBorders>
          </w:tcPr>
          <w:p w14:paraId="40A6FE5F" w14:textId="77777777" w:rsidR="006D6411" w:rsidRDefault="00000000">
            <w:pPr>
              <w:pStyle w:val="TableBodyText"/>
            </w:pPr>
            <w:r>
              <w:t>Configure each ESX host as a transport node using transport node profiles.</w:t>
            </w:r>
          </w:p>
        </w:tc>
        <w:tc>
          <w:tcPr>
            <w:tcW w:w="0" w:type="auto"/>
            <w:tcBorders>
              <w:left w:val="nil"/>
              <w:right w:val="nil"/>
            </w:tcBorders>
          </w:tcPr>
          <w:p w14:paraId="61795B3A" w14:textId="77777777" w:rsidR="006D6411" w:rsidRDefault="00000000">
            <w:pPr>
              <w:pStyle w:val="TableBodyText"/>
              <w:numPr>
                <w:ilvl w:val="0"/>
                <w:numId w:val="1529"/>
              </w:numPr>
            </w:pPr>
            <w:r>
              <w:t>Enables the participation of ESX hosts and the virtual machines running on them connected to VPCs, NSX overlay segments and VLAN networks.</w:t>
            </w:r>
          </w:p>
          <w:p w14:paraId="07AD9C50" w14:textId="77777777" w:rsidR="006D6411" w:rsidRDefault="00000000">
            <w:pPr>
              <w:pStyle w:val="TableBodyText"/>
              <w:numPr>
                <w:ilvl w:val="0"/>
                <w:numId w:val="1529"/>
              </w:numPr>
            </w:pPr>
            <w:r>
              <w:t>Transport node profiles can only be applied at the cluster level.</w:t>
            </w:r>
          </w:p>
        </w:tc>
        <w:tc>
          <w:tcPr>
            <w:tcW w:w="0" w:type="auto"/>
            <w:tcBorders>
              <w:left w:val="nil"/>
              <w:right w:val="nil"/>
            </w:tcBorders>
          </w:tcPr>
          <w:p w14:paraId="2A524D2E" w14:textId="77777777" w:rsidR="006D6411" w:rsidRDefault="00000000">
            <w:pPr>
              <w:pStyle w:val="TableBodyText"/>
            </w:pPr>
            <w:r>
              <w:t>None.</w:t>
            </w:r>
          </w:p>
        </w:tc>
      </w:tr>
      <w:tr w:rsidR="006D6411" w14:paraId="3522520F" w14:textId="77777777">
        <w:tblPrEx>
          <w:tblBorders>
            <w:top w:val="nil"/>
          </w:tblBorders>
        </w:tblPrEx>
        <w:trPr>
          <w:cantSplit/>
        </w:trPr>
        <w:tc>
          <w:tcPr>
            <w:tcW w:w="0" w:type="auto"/>
            <w:tcBorders>
              <w:left w:val="nil"/>
              <w:right w:val="nil"/>
            </w:tcBorders>
          </w:tcPr>
          <w:p w14:paraId="4D644BA4" w14:textId="77777777" w:rsidR="006D6411" w:rsidRDefault="00000000">
            <w:pPr>
              <w:pStyle w:val="TableBodyText"/>
            </w:pPr>
            <w:r>
              <w:t>VCF-VNI-REQD-CFG-003</w:t>
            </w:r>
          </w:p>
        </w:tc>
        <w:tc>
          <w:tcPr>
            <w:tcW w:w="0" w:type="auto"/>
            <w:tcBorders>
              <w:left w:val="nil"/>
              <w:right w:val="nil"/>
            </w:tcBorders>
          </w:tcPr>
          <w:p w14:paraId="1BB6A0BB" w14:textId="77777777" w:rsidR="006D6411" w:rsidRDefault="00000000">
            <w:pPr>
              <w:pStyle w:val="TableBodyText"/>
            </w:pPr>
            <w:r>
              <w:t>Create a single overlay transport zone in the NSX instance for all overlay traffic across the host and NSX Edge transport nodes of the workload domain or multiple workload domains using a shared NSX instance.</w:t>
            </w:r>
          </w:p>
        </w:tc>
        <w:tc>
          <w:tcPr>
            <w:tcW w:w="0" w:type="auto"/>
            <w:tcBorders>
              <w:left w:val="nil"/>
              <w:right w:val="nil"/>
            </w:tcBorders>
          </w:tcPr>
          <w:p w14:paraId="4840EAB8" w14:textId="77777777" w:rsidR="006D6411" w:rsidRDefault="00000000">
            <w:pPr>
              <w:pStyle w:val="TableBodyText"/>
            </w:pPr>
            <w:r>
              <w:t>Ensures that all VPCs and Overlay segments are available to all ESX hosts and NSX Edge nodes configured as transport nodes.</w:t>
            </w:r>
          </w:p>
        </w:tc>
        <w:tc>
          <w:tcPr>
            <w:tcW w:w="0" w:type="auto"/>
            <w:tcBorders>
              <w:left w:val="nil"/>
              <w:right w:val="nil"/>
            </w:tcBorders>
          </w:tcPr>
          <w:p w14:paraId="7D7964F0" w14:textId="77777777" w:rsidR="006D6411" w:rsidRDefault="00000000">
            <w:pPr>
              <w:pStyle w:val="TableBodyText"/>
            </w:pPr>
            <w:r>
              <w:t>All clusters in all workload domains that share the same NSX Manager share the same overlay transport zone.</w:t>
            </w:r>
          </w:p>
        </w:tc>
      </w:tr>
    </w:tbl>
    <w:p w14:paraId="00B2E17F" w14:textId="77777777" w:rsidR="006D6411" w:rsidRDefault="00000000">
      <w:pPr>
        <w:pStyle w:val="SectionHeading5"/>
        <w:spacing w:before="120"/>
      </w:pPr>
      <w:r>
        <w:lastRenderedPageBreak/>
        <w:t>Common Multi-Rack Cluster Design Recommendations</w:t>
      </w:r>
    </w:p>
    <w:p w14:paraId="698162A8"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552</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0"/>
        <w:gridCol w:w="2956"/>
        <w:gridCol w:w="2675"/>
        <w:gridCol w:w="2289"/>
      </w:tblGrid>
      <w:tr w:rsidR="006D6411" w14:paraId="121345CB" w14:textId="77777777">
        <w:trPr>
          <w:cantSplit/>
          <w:tblHeader/>
        </w:trPr>
        <w:tc>
          <w:tcPr>
            <w:tcW w:w="0" w:type="auto"/>
            <w:tcBorders>
              <w:left w:val="nil"/>
              <w:right w:val="nil"/>
            </w:tcBorders>
            <w:shd w:val="clear" w:color="auto" w:fill="E1E1E1"/>
            <w:tcMar>
              <w:top w:w="60" w:type="dxa"/>
              <w:bottom w:w="60" w:type="dxa"/>
            </w:tcMar>
          </w:tcPr>
          <w:p w14:paraId="23B2B69A"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A1402A5"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CB63F79"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6ADBC07" w14:textId="77777777" w:rsidR="006D6411" w:rsidRDefault="00000000">
            <w:pPr>
              <w:pStyle w:val="TableHeaderText"/>
            </w:pPr>
            <w:r>
              <w:t>Implication</w:t>
            </w:r>
          </w:p>
        </w:tc>
      </w:tr>
      <w:tr w:rsidR="006D6411" w14:paraId="538AFBE5" w14:textId="77777777">
        <w:tblPrEx>
          <w:tblBorders>
            <w:top w:val="nil"/>
          </w:tblBorders>
        </w:tblPrEx>
        <w:trPr>
          <w:cantSplit/>
        </w:trPr>
        <w:tc>
          <w:tcPr>
            <w:tcW w:w="0" w:type="auto"/>
            <w:tcBorders>
              <w:left w:val="nil"/>
              <w:right w:val="nil"/>
            </w:tcBorders>
          </w:tcPr>
          <w:p w14:paraId="086929C8" w14:textId="77777777" w:rsidR="006D6411" w:rsidRDefault="00000000">
            <w:pPr>
              <w:pStyle w:val="TableBodyText"/>
            </w:pPr>
            <w:r>
              <w:t>VCF-CLS-RCMD-CFG-001</w:t>
            </w:r>
          </w:p>
        </w:tc>
        <w:tc>
          <w:tcPr>
            <w:tcW w:w="0" w:type="auto"/>
            <w:tcBorders>
              <w:left w:val="nil"/>
              <w:right w:val="nil"/>
            </w:tcBorders>
          </w:tcPr>
          <w:p w14:paraId="45749780" w14:textId="77777777" w:rsidR="006D6411" w:rsidRDefault="00000000">
            <w:pPr>
              <w:pStyle w:val="TableBodyText"/>
            </w:pPr>
            <w:r>
              <w:t>Configure admission control for one (1) ESX host failure and percentage-based failover capacity.</w:t>
            </w:r>
          </w:p>
        </w:tc>
        <w:tc>
          <w:tcPr>
            <w:tcW w:w="0" w:type="auto"/>
            <w:tcBorders>
              <w:left w:val="nil"/>
              <w:right w:val="nil"/>
            </w:tcBorders>
          </w:tcPr>
          <w:p w14:paraId="24E4EC08" w14:textId="77777777" w:rsidR="006D6411" w:rsidRDefault="00000000">
            <w:pPr>
              <w:pStyle w:val="TableBodyText"/>
              <w:numPr>
                <w:ilvl w:val="0"/>
                <w:numId w:val="1530"/>
              </w:numPr>
            </w:pPr>
            <w:r>
              <w:t>Using the percentage-based reservation works well in situations where virtual machines have varying and sometimes significant CPU or memory reservations.</w:t>
            </w:r>
          </w:p>
          <w:p w14:paraId="7D3FC346" w14:textId="77777777" w:rsidR="006D6411" w:rsidRDefault="00000000">
            <w:pPr>
              <w:pStyle w:val="TableBodyText"/>
              <w:numPr>
                <w:ilvl w:val="0"/>
                <w:numId w:val="1530"/>
              </w:numPr>
            </w:pPr>
            <w:r>
              <w:t>vSphere automatically calculates the reserved percentage according to the number of ESX host failures to tolerate and the number of ESX hosts in the vSphere cluster.</w:t>
            </w:r>
          </w:p>
        </w:tc>
        <w:tc>
          <w:tcPr>
            <w:tcW w:w="0" w:type="auto"/>
            <w:tcBorders>
              <w:left w:val="nil"/>
              <w:right w:val="nil"/>
            </w:tcBorders>
          </w:tcPr>
          <w:p w14:paraId="12334281" w14:textId="77777777" w:rsidR="006D6411" w:rsidRDefault="00000000">
            <w:pPr>
              <w:pStyle w:val="TableBodyText"/>
            </w:pPr>
            <w:r>
              <w:t>In a cluster of four (4) ESX hosts, the resources of only three (3) ESX hosts are available for use.</w:t>
            </w:r>
          </w:p>
        </w:tc>
      </w:tr>
      <w:tr w:rsidR="006D6411" w14:paraId="26924969" w14:textId="77777777">
        <w:tblPrEx>
          <w:tblBorders>
            <w:top w:val="nil"/>
          </w:tblBorders>
        </w:tblPrEx>
        <w:trPr>
          <w:cantSplit/>
        </w:trPr>
        <w:tc>
          <w:tcPr>
            <w:tcW w:w="0" w:type="auto"/>
            <w:tcBorders>
              <w:left w:val="nil"/>
              <w:right w:val="nil"/>
            </w:tcBorders>
          </w:tcPr>
          <w:p w14:paraId="15EE6067" w14:textId="77777777" w:rsidR="006D6411" w:rsidRDefault="00000000">
            <w:pPr>
              <w:pStyle w:val="TableBodyText"/>
            </w:pPr>
            <w:r>
              <w:t>VCF-CLS-RCMD-CFG-002</w:t>
            </w:r>
          </w:p>
        </w:tc>
        <w:tc>
          <w:tcPr>
            <w:tcW w:w="0" w:type="auto"/>
            <w:tcBorders>
              <w:left w:val="nil"/>
              <w:right w:val="nil"/>
            </w:tcBorders>
          </w:tcPr>
          <w:p w14:paraId="74F50B95" w14:textId="77777777" w:rsidR="006D6411" w:rsidRDefault="00000000">
            <w:pPr>
              <w:pStyle w:val="TableBodyText"/>
            </w:pPr>
            <w:r>
              <w:t>Enable VM Monitoring for each vSphere cluster.</w:t>
            </w:r>
          </w:p>
        </w:tc>
        <w:tc>
          <w:tcPr>
            <w:tcW w:w="0" w:type="auto"/>
            <w:tcBorders>
              <w:left w:val="nil"/>
              <w:right w:val="nil"/>
            </w:tcBorders>
          </w:tcPr>
          <w:p w14:paraId="77CA4DDC" w14:textId="77777777" w:rsidR="006D6411" w:rsidRDefault="00000000">
            <w:pPr>
              <w:pStyle w:val="TableBodyText"/>
            </w:pPr>
            <w:r>
              <w:t>VM Monitoring provides in-guest protection for most VM workloads. The application or service running on the virtual machine must be capable of restarting successfully after a reboot or the virtual machine restart is not sufficient.</w:t>
            </w:r>
          </w:p>
        </w:tc>
        <w:tc>
          <w:tcPr>
            <w:tcW w:w="0" w:type="auto"/>
            <w:tcBorders>
              <w:left w:val="nil"/>
              <w:right w:val="nil"/>
            </w:tcBorders>
          </w:tcPr>
          <w:p w14:paraId="2719DF25" w14:textId="77777777" w:rsidR="006D6411" w:rsidRDefault="00000000">
            <w:pPr>
              <w:pStyle w:val="TableBodyText"/>
            </w:pPr>
            <w:r>
              <w:t>None.</w:t>
            </w:r>
          </w:p>
        </w:tc>
      </w:tr>
      <w:tr w:rsidR="006D6411" w14:paraId="3BD7B248" w14:textId="77777777">
        <w:tblPrEx>
          <w:tblBorders>
            <w:top w:val="nil"/>
          </w:tblBorders>
        </w:tblPrEx>
        <w:trPr>
          <w:cantSplit/>
        </w:trPr>
        <w:tc>
          <w:tcPr>
            <w:tcW w:w="0" w:type="auto"/>
            <w:tcBorders>
              <w:left w:val="nil"/>
              <w:right w:val="nil"/>
            </w:tcBorders>
          </w:tcPr>
          <w:p w14:paraId="5517191C" w14:textId="77777777" w:rsidR="006D6411" w:rsidRDefault="00000000">
            <w:pPr>
              <w:pStyle w:val="TableBodyText"/>
            </w:pPr>
            <w:r>
              <w:t>VCF-CLS-RCMD-CFG-003</w:t>
            </w:r>
          </w:p>
        </w:tc>
        <w:tc>
          <w:tcPr>
            <w:tcW w:w="0" w:type="auto"/>
            <w:tcBorders>
              <w:left w:val="nil"/>
              <w:right w:val="nil"/>
            </w:tcBorders>
          </w:tcPr>
          <w:p w14:paraId="722B2A73" w14:textId="77777777" w:rsidR="006D6411" w:rsidRDefault="00000000">
            <w:pPr>
              <w:pStyle w:val="TableBodyText"/>
            </w:pPr>
            <w:r>
              <w:t xml:space="preserve">Set the advanced vSphere cluster setting </w:t>
            </w:r>
            <w:r>
              <w:rPr>
                <w:rStyle w:val="InlineCode"/>
              </w:rPr>
              <w:t>das.iostatsinterval</w:t>
            </w:r>
            <w:r>
              <w:t xml:space="preserve"> to 60 to deactivate monitoring the storage and network I/O activities of the management appliances.</w:t>
            </w:r>
          </w:p>
        </w:tc>
        <w:tc>
          <w:tcPr>
            <w:tcW w:w="0" w:type="auto"/>
            <w:tcBorders>
              <w:left w:val="nil"/>
              <w:right w:val="nil"/>
            </w:tcBorders>
          </w:tcPr>
          <w:p w14:paraId="7D087177" w14:textId="77777777" w:rsidR="006D6411" w:rsidRDefault="00000000">
            <w:pPr>
              <w:pStyle w:val="TableBodyText"/>
            </w:pPr>
            <w:r>
              <w:t>Enables triggering a restart of a management appliance when an OS failure occurs and heartbeats are not received from VMware Tools instead of waiting additionally for the I/O check to complete.</w:t>
            </w:r>
          </w:p>
        </w:tc>
        <w:tc>
          <w:tcPr>
            <w:tcW w:w="0" w:type="auto"/>
            <w:tcBorders>
              <w:left w:val="nil"/>
              <w:right w:val="nil"/>
            </w:tcBorders>
          </w:tcPr>
          <w:p w14:paraId="47F5CD74" w14:textId="77777777" w:rsidR="006D6411" w:rsidRDefault="00000000">
            <w:pPr>
              <w:pStyle w:val="TableBodyText"/>
            </w:pPr>
            <w:r>
              <w:t xml:space="preserve">If you want to specifically enable I/O monitoring, you must configure the </w:t>
            </w:r>
            <w:r>
              <w:rPr>
                <w:rStyle w:val="InlineUI"/>
              </w:rPr>
              <w:t>das.iostatsinterval</w:t>
            </w:r>
            <w:r>
              <w:t xml:space="preserve"> advanced setting.</w:t>
            </w:r>
          </w:p>
        </w:tc>
      </w:tr>
      <w:tr w:rsidR="006D6411" w14:paraId="3C2F6CD2" w14:textId="77777777">
        <w:tblPrEx>
          <w:tblBorders>
            <w:top w:val="nil"/>
          </w:tblBorders>
        </w:tblPrEx>
        <w:trPr>
          <w:cantSplit/>
        </w:trPr>
        <w:tc>
          <w:tcPr>
            <w:tcW w:w="0" w:type="auto"/>
            <w:tcBorders>
              <w:left w:val="nil"/>
              <w:right w:val="nil"/>
            </w:tcBorders>
          </w:tcPr>
          <w:p w14:paraId="5CDF5782" w14:textId="77777777" w:rsidR="006D6411" w:rsidRDefault="00000000">
            <w:pPr>
              <w:pStyle w:val="TableBodyText"/>
            </w:pPr>
            <w:r>
              <w:lastRenderedPageBreak/>
              <w:t>VCF-CLS-RCMD-CFG-004</w:t>
            </w:r>
          </w:p>
        </w:tc>
        <w:tc>
          <w:tcPr>
            <w:tcW w:w="0" w:type="auto"/>
            <w:tcBorders>
              <w:left w:val="nil"/>
              <w:right w:val="nil"/>
            </w:tcBorders>
          </w:tcPr>
          <w:p w14:paraId="7F2D10E1" w14:textId="77777777" w:rsidR="006D6411" w:rsidRDefault="00000000">
            <w:pPr>
              <w:pStyle w:val="TableBodyText"/>
            </w:pPr>
            <w:r>
              <w:t>Enable vSphere DRS on all vSphere clusters, using the default fully automated mode with medium threshold.</w:t>
            </w:r>
          </w:p>
        </w:tc>
        <w:tc>
          <w:tcPr>
            <w:tcW w:w="0" w:type="auto"/>
            <w:tcBorders>
              <w:left w:val="nil"/>
              <w:right w:val="nil"/>
            </w:tcBorders>
          </w:tcPr>
          <w:p w14:paraId="7EED9533" w14:textId="77777777" w:rsidR="006D6411" w:rsidRDefault="00000000">
            <w:pPr>
              <w:pStyle w:val="TableBodyText"/>
            </w:pPr>
            <w:r>
              <w:t>Provides the best trade-off between load balancing and unnecessary migrations with vMotion.</w:t>
            </w:r>
          </w:p>
        </w:tc>
        <w:tc>
          <w:tcPr>
            <w:tcW w:w="0" w:type="auto"/>
            <w:tcBorders>
              <w:left w:val="nil"/>
              <w:right w:val="nil"/>
            </w:tcBorders>
          </w:tcPr>
          <w:p w14:paraId="7B81C354" w14:textId="77777777" w:rsidR="006D6411" w:rsidRDefault="00000000">
            <w:pPr>
              <w:pStyle w:val="TableBodyText"/>
            </w:pPr>
            <w:r>
              <w:t>If a vCenter outage occurs, the mapping from virtual machines to ESX hosts might be difficult to determine.</w:t>
            </w:r>
          </w:p>
        </w:tc>
      </w:tr>
      <w:tr w:rsidR="006D6411" w14:paraId="78107CB3" w14:textId="77777777">
        <w:tblPrEx>
          <w:tblBorders>
            <w:top w:val="nil"/>
          </w:tblBorders>
        </w:tblPrEx>
        <w:trPr>
          <w:cantSplit/>
        </w:trPr>
        <w:tc>
          <w:tcPr>
            <w:tcW w:w="0" w:type="auto"/>
            <w:tcBorders>
              <w:left w:val="nil"/>
              <w:right w:val="nil"/>
            </w:tcBorders>
          </w:tcPr>
          <w:p w14:paraId="026E7F26" w14:textId="77777777" w:rsidR="006D6411" w:rsidRDefault="00000000">
            <w:pPr>
              <w:pStyle w:val="TableBodyText"/>
            </w:pPr>
            <w:r>
              <w:t>VCF-CLS-RCMD-CFG-005</w:t>
            </w:r>
          </w:p>
        </w:tc>
        <w:tc>
          <w:tcPr>
            <w:tcW w:w="0" w:type="auto"/>
            <w:tcBorders>
              <w:left w:val="nil"/>
              <w:right w:val="nil"/>
            </w:tcBorders>
          </w:tcPr>
          <w:p w14:paraId="64107386" w14:textId="77777777" w:rsidR="006D6411" w:rsidRDefault="00000000">
            <w:pPr>
              <w:pStyle w:val="TableBodyText"/>
            </w:pPr>
            <w:r>
              <w:t>Enable Enhanced vMotion Compatibility (EVC) on all vSphere clusters in the management domain.</w:t>
            </w:r>
          </w:p>
        </w:tc>
        <w:tc>
          <w:tcPr>
            <w:tcW w:w="0" w:type="auto"/>
            <w:tcBorders>
              <w:left w:val="nil"/>
              <w:right w:val="nil"/>
            </w:tcBorders>
          </w:tcPr>
          <w:p w14:paraId="662CC7A7" w14:textId="77777777" w:rsidR="006D6411" w:rsidRDefault="00000000">
            <w:pPr>
              <w:pStyle w:val="TableBodyText"/>
            </w:pPr>
            <w:r>
              <w:t>Supports vSphere cluster upgrades without virtual machine downtime.</w:t>
            </w:r>
          </w:p>
        </w:tc>
        <w:tc>
          <w:tcPr>
            <w:tcW w:w="0" w:type="auto"/>
            <w:tcBorders>
              <w:left w:val="nil"/>
              <w:right w:val="nil"/>
            </w:tcBorders>
          </w:tcPr>
          <w:p w14:paraId="5EF438B1" w14:textId="77777777" w:rsidR="006D6411" w:rsidRDefault="00000000">
            <w:pPr>
              <w:pStyle w:val="TableBodyText"/>
              <w:numPr>
                <w:ilvl w:val="0"/>
                <w:numId w:val="1531"/>
              </w:numPr>
            </w:pPr>
            <w:r>
              <w:t>You must enable EVC only if the vSphere clusters contain ESX hosts with CPUs from the same vendor.</w:t>
            </w:r>
          </w:p>
          <w:p w14:paraId="5A2FD523" w14:textId="77777777" w:rsidR="006D6411" w:rsidRDefault="00000000">
            <w:pPr>
              <w:pStyle w:val="TableBodyText"/>
              <w:numPr>
                <w:ilvl w:val="0"/>
                <w:numId w:val="1531"/>
              </w:numPr>
            </w:pPr>
            <w:r>
              <w:t>You must enable EVC on the default management domain vSphere cluster during bringup using the API and a JSON spec.</w:t>
            </w:r>
          </w:p>
        </w:tc>
      </w:tr>
      <w:tr w:rsidR="006D6411" w14:paraId="2B2BBF9D" w14:textId="77777777">
        <w:tblPrEx>
          <w:tblBorders>
            <w:top w:val="nil"/>
          </w:tblBorders>
        </w:tblPrEx>
        <w:trPr>
          <w:cantSplit/>
        </w:trPr>
        <w:tc>
          <w:tcPr>
            <w:tcW w:w="0" w:type="auto"/>
            <w:tcBorders>
              <w:left w:val="nil"/>
              <w:right w:val="nil"/>
            </w:tcBorders>
          </w:tcPr>
          <w:p w14:paraId="2B8CC8D4" w14:textId="77777777" w:rsidR="006D6411" w:rsidRDefault="00000000">
            <w:pPr>
              <w:pStyle w:val="TableBodyText"/>
            </w:pPr>
            <w:r>
              <w:t>VCF-CLS-RCMD-CFG-006</w:t>
            </w:r>
          </w:p>
        </w:tc>
        <w:tc>
          <w:tcPr>
            <w:tcW w:w="0" w:type="auto"/>
            <w:tcBorders>
              <w:left w:val="nil"/>
              <w:right w:val="nil"/>
            </w:tcBorders>
          </w:tcPr>
          <w:p w14:paraId="530132C6" w14:textId="77777777" w:rsidR="006D6411" w:rsidRDefault="00000000">
            <w:pPr>
              <w:pStyle w:val="TableBodyText"/>
            </w:pPr>
            <w:r>
              <w:t>Set the vSphere cluster EVC mode to the highest available baseline that is supported for the lowest CPU architecture on the ESX hosts in the vSphere cluster.</w:t>
            </w:r>
          </w:p>
        </w:tc>
        <w:tc>
          <w:tcPr>
            <w:tcW w:w="0" w:type="auto"/>
            <w:tcBorders>
              <w:left w:val="nil"/>
              <w:right w:val="nil"/>
            </w:tcBorders>
          </w:tcPr>
          <w:p w14:paraId="7005B3E3" w14:textId="77777777" w:rsidR="006D6411" w:rsidRDefault="00000000">
            <w:pPr>
              <w:pStyle w:val="TableBodyText"/>
            </w:pPr>
            <w:r>
              <w:t>Supports vSphere cluster upgrades without virtual machine downtime.</w:t>
            </w:r>
          </w:p>
        </w:tc>
        <w:tc>
          <w:tcPr>
            <w:tcW w:w="0" w:type="auto"/>
            <w:tcBorders>
              <w:left w:val="nil"/>
              <w:right w:val="nil"/>
            </w:tcBorders>
          </w:tcPr>
          <w:p w14:paraId="25D30321" w14:textId="77777777" w:rsidR="006D6411" w:rsidRDefault="00000000">
            <w:pPr>
              <w:pStyle w:val="TableBodyText"/>
            </w:pPr>
            <w:r>
              <w:t>None.</w:t>
            </w:r>
          </w:p>
        </w:tc>
      </w:tr>
      <w:tr w:rsidR="006D6411" w14:paraId="2D039D08" w14:textId="77777777">
        <w:tblPrEx>
          <w:tblBorders>
            <w:top w:val="nil"/>
          </w:tblBorders>
        </w:tblPrEx>
        <w:trPr>
          <w:cantSplit/>
        </w:trPr>
        <w:tc>
          <w:tcPr>
            <w:tcW w:w="0" w:type="auto"/>
            <w:tcBorders>
              <w:left w:val="nil"/>
              <w:right w:val="nil"/>
            </w:tcBorders>
          </w:tcPr>
          <w:p w14:paraId="4862AD78" w14:textId="77777777" w:rsidR="006D6411" w:rsidRDefault="00000000">
            <w:pPr>
              <w:pStyle w:val="TableBodyText"/>
            </w:pPr>
            <w:r>
              <w:lastRenderedPageBreak/>
              <w:t>VCF-CLS-RCMD-CFG-007</w:t>
            </w:r>
          </w:p>
        </w:tc>
        <w:tc>
          <w:tcPr>
            <w:tcW w:w="0" w:type="auto"/>
            <w:tcBorders>
              <w:left w:val="nil"/>
              <w:right w:val="nil"/>
            </w:tcBorders>
          </w:tcPr>
          <w:p w14:paraId="0CA5C0B8" w14:textId="77777777" w:rsidR="006D6411" w:rsidRDefault="00000000">
            <w:pPr>
              <w:pStyle w:val="TableBodyText"/>
            </w:pPr>
            <w:r>
              <w:t>If running business workloads in the management domain, configure the following vSphere resource pools to control resource usage by management and business workloads.</w:t>
            </w:r>
          </w:p>
          <w:p w14:paraId="4DDF0A71" w14:textId="77777777" w:rsidR="006D6411" w:rsidRDefault="00000000">
            <w:pPr>
              <w:pStyle w:val="TableBodyText"/>
              <w:numPr>
                <w:ilvl w:val="0"/>
                <w:numId w:val="1532"/>
              </w:numPr>
            </w:pPr>
            <w:r>
              <w:rPr>
                <w:rStyle w:val="InlineVar"/>
              </w:rPr>
              <w:t>cluster-name</w:t>
            </w:r>
            <w:r>
              <w:t>-rp-sddc-mgmt</w:t>
            </w:r>
          </w:p>
          <w:p w14:paraId="00A0625A" w14:textId="77777777" w:rsidR="006D6411" w:rsidRDefault="00000000">
            <w:pPr>
              <w:pStyle w:val="TableBodyText"/>
              <w:numPr>
                <w:ilvl w:val="0"/>
                <w:numId w:val="1532"/>
              </w:numPr>
            </w:pPr>
            <w:r>
              <w:rPr>
                <w:rStyle w:val="InlineVar"/>
              </w:rPr>
              <w:t>cluster-name</w:t>
            </w:r>
            <w:r>
              <w:t>-rp-sddc-edge</w:t>
            </w:r>
          </w:p>
          <w:p w14:paraId="23E9CD3F" w14:textId="77777777" w:rsidR="006D6411" w:rsidRDefault="00000000">
            <w:pPr>
              <w:pStyle w:val="TableBodyText"/>
              <w:numPr>
                <w:ilvl w:val="0"/>
                <w:numId w:val="1532"/>
              </w:numPr>
            </w:pPr>
            <w:r>
              <w:rPr>
                <w:rStyle w:val="InlineVar"/>
              </w:rPr>
              <w:t>cluster-name</w:t>
            </w:r>
            <w:r>
              <w:t>-rp-user-edge</w:t>
            </w:r>
          </w:p>
          <w:p w14:paraId="5B73A65B" w14:textId="77777777" w:rsidR="006D6411" w:rsidRDefault="00000000">
            <w:pPr>
              <w:pStyle w:val="TableBodyText"/>
              <w:numPr>
                <w:ilvl w:val="0"/>
                <w:numId w:val="1532"/>
              </w:numPr>
            </w:pPr>
            <w:r>
              <w:rPr>
                <w:rStyle w:val="InlineVar"/>
              </w:rPr>
              <w:t>cluster-name</w:t>
            </w:r>
            <w:r>
              <w:t>-rp-user-vm</w:t>
            </w:r>
          </w:p>
        </w:tc>
        <w:tc>
          <w:tcPr>
            <w:tcW w:w="0" w:type="auto"/>
            <w:tcBorders>
              <w:left w:val="nil"/>
              <w:right w:val="nil"/>
            </w:tcBorders>
          </w:tcPr>
          <w:p w14:paraId="7EC1C670" w14:textId="77777777" w:rsidR="006D6411" w:rsidRDefault="00000000">
            <w:pPr>
              <w:pStyle w:val="TableBodyText"/>
            </w:pPr>
            <w:r>
              <w:t>Ensures sufficient resources for the management components.</w:t>
            </w:r>
          </w:p>
        </w:tc>
        <w:tc>
          <w:tcPr>
            <w:tcW w:w="0" w:type="auto"/>
            <w:tcBorders>
              <w:left w:val="nil"/>
              <w:right w:val="nil"/>
            </w:tcBorders>
          </w:tcPr>
          <w:p w14:paraId="6AE6A2E2" w14:textId="77777777" w:rsidR="006D6411" w:rsidRDefault="00000000">
            <w:pPr>
              <w:pStyle w:val="TableBodyText"/>
            </w:pPr>
            <w:r>
              <w:t>You must manually create the vSphere resource pools and manage their settings over time.</w:t>
            </w:r>
          </w:p>
        </w:tc>
      </w:tr>
      <w:tr w:rsidR="006D6411" w14:paraId="49F16692" w14:textId="77777777">
        <w:tblPrEx>
          <w:tblBorders>
            <w:top w:val="nil"/>
          </w:tblBorders>
        </w:tblPrEx>
        <w:trPr>
          <w:cantSplit/>
        </w:trPr>
        <w:tc>
          <w:tcPr>
            <w:tcW w:w="0" w:type="auto"/>
            <w:tcBorders>
              <w:left w:val="nil"/>
              <w:right w:val="nil"/>
            </w:tcBorders>
          </w:tcPr>
          <w:p w14:paraId="7EAC0927" w14:textId="77777777" w:rsidR="006D6411" w:rsidRDefault="00000000">
            <w:pPr>
              <w:pStyle w:val="TableBodyText"/>
            </w:pPr>
            <w:r>
              <w:t>VCF-CLS-RCMD-CFG-008</w:t>
            </w:r>
          </w:p>
        </w:tc>
        <w:tc>
          <w:tcPr>
            <w:tcW w:w="0" w:type="auto"/>
            <w:tcBorders>
              <w:left w:val="nil"/>
              <w:right w:val="nil"/>
            </w:tcBorders>
          </w:tcPr>
          <w:p w14:paraId="28E827C9" w14:textId="77777777" w:rsidR="006D6411" w:rsidRDefault="00000000">
            <w:pPr>
              <w:pStyle w:val="TableBodyText"/>
            </w:pPr>
            <w:r>
              <w:t>Use vSphere Cluster Services (vCLS) Retreat Mode.</w:t>
            </w:r>
          </w:p>
        </w:tc>
        <w:tc>
          <w:tcPr>
            <w:tcW w:w="0" w:type="auto"/>
            <w:tcBorders>
              <w:left w:val="nil"/>
              <w:right w:val="nil"/>
            </w:tcBorders>
          </w:tcPr>
          <w:p w14:paraId="6D4B255B" w14:textId="77777777" w:rsidR="006D6411" w:rsidRDefault="00000000">
            <w:pPr>
              <w:pStyle w:val="TableBodyText"/>
            </w:pPr>
            <w:r>
              <w:t>System managed vCLS mode is deprecated.</w:t>
            </w:r>
          </w:p>
        </w:tc>
        <w:tc>
          <w:tcPr>
            <w:tcW w:w="0" w:type="auto"/>
            <w:tcBorders>
              <w:left w:val="nil"/>
              <w:right w:val="nil"/>
            </w:tcBorders>
          </w:tcPr>
          <w:p w14:paraId="76E4FE01" w14:textId="77777777" w:rsidR="006D6411" w:rsidRDefault="00000000">
            <w:pPr>
              <w:pStyle w:val="TableBodyText"/>
            </w:pPr>
            <w:r>
              <w:t>You must manually change the vCLS mode.</w:t>
            </w:r>
          </w:p>
        </w:tc>
      </w:tr>
    </w:tbl>
    <w:p w14:paraId="4CF8D2C5"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553</w:t>
      </w:r>
      <w:r>
        <w:fldChar w:fldCharType="end"/>
      </w:r>
      <w:r>
        <w:t>. Common vSphere Cluster Virtual Networking Infrastructure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8"/>
        <w:gridCol w:w="2915"/>
        <w:gridCol w:w="3554"/>
        <w:gridCol w:w="1373"/>
      </w:tblGrid>
      <w:tr w:rsidR="006D6411" w14:paraId="5394E51A" w14:textId="77777777">
        <w:trPr>
          <w:cantSplit/>
          <w:tblHeader/>
        </w:trPr>
        <w:tc>
          <w:tcPr>
            <w:tcW w:w="0" w:type="auto"/>
            <w:tcBorders>
              <w:left w:val="nil"/>
              <w:right w:val="nil"/>
            </w:tcBorders>
            <w:shd w:val="clear" w:color="auto" w:fill="E1E1E1"/>
            <w:tcMar>
              <w:top w:w="60" w:type="dxa"/>
              <w:bottom w:w="60" w:type="dxa"/>
            </w:tcMar>
          </w:tcPr>
          <w:p w14:paraId="00BAA058"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2A5FC1B"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4C54AC4"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FD1ED9A" w14:textId="77777777" w:rsidR="006D6411" w:rsidRDefault="00000000">
            <w:pPr>
              <w:pStyle w:val="TableHeaderText"/>
            </w:pPr>
            <w:r>
              <w:t>Implication</w:t>
            </w:r>
          </w:p>
        </w:tc>
      </w:tr>
      <w:tr w:rsidR="006D6411" w14:paraId="03B20836" w14:textId="77777777">
        <w:tblPrEx>
          <w:tblBorders>
            <w:top w:val="nil"/>
          </w:tblBorders>
        </w:tblPrEx>
        <w:trPr>
          <w:cantSplit/>
        </w:trPr>
        <w:tc>
          <w:tcPr>
            <w:tcW w:w="0" w:type="auto"/>
            <w:tcBorders>
              <w:left w:val="nil"/>
              <w:right w:val="nil"/>
            </w:tcBorders>
          </w:tcPr>
          <w:p w14:paraId="122608D4" w14:textId="77777777" w:rsidR="006D6411" w:rsidRDefault="00000000">
            <w:pPr>
              <w:pStyle w:val="TableBodyText"/>
            </w:pPr>
            <w:r>
              <w:t>VCF-VNI-RCMD-CFG-001</w:t>
            </w:r>
          </w:p>
        </w:tc>
        <w:tc>
          <w:tcPr>
            <w:tcW w:w="0" w:type="auto"/>
            <w:tcBorders>
              <w:left w:val="nil"/>
              <w:right w:val="nil"/>
            </w:tcBorders>
          </w:tcPr>
          <w:p w14:paraId="582D57E0" w14:textId="77777777" w:rsidR="006D6411" w:rsidRDefault="00000000">
            <w:pPr>
              <w:pStyle w:val="TableBodyText"/>
            </w:pPr>
            <w:r>
              <w:t>Use static IP pools to assign IP addresses to the host TEP interfaces.</w:t>
            </w:r>
          </w:p>
        </w:tc>
        <w:tc>
          <w:tcPr>
            <w:tcW w:w="0" w:type="auto"/>
            <w:tcBorders>
              <w:left w:val="nil"/>
              <w:right w:val="nil"/>
            </w:tcBorders>
          </w:tcPr>
          <w:p w14:paraId="5E910251" w14:textId="77777777" w:rsidR="006D6411" w:rsidRDefault="00000000">
            <w:pPr>
              <w:pStyle w:val="TableBodyText"/>
              <w:numPr>
                <w:ilvl w:val="0"/>
                <w:numId w:val="1533"/>
              </w:numPr>
            </w:pPr>
            <w:r>
              <w:t>Removes the need for an external DHCP server for the host overlay VLANs.</w:t>
            </w:r>
          </w:p>
          <w:p w14:paraId="7C12C460" w14:textId="77777777" w:rsidR="006D6411" w:rsidRDefault="00000000">
            <w:pPr>
              <w:pStyle w:val="TableBodyText"/>
              <w:numPr>
                <w:ilvl w:val="0"/>
                <w:numId w:val="1533"/>
              </w:numPr>
            </w:pPr>
            <w:r>
              <w:t>You can use NSX Manager to verify static IP pool configurations.</w:t>
            </w:r>
          </w:p>
        </w:tc>
        <w:tc>
          <w:tcPr>
            <w:tcW w:w="0" w:type="auto"/>
            <w:tcBorders>
              <w:left w:val="nil"/>
              <w:right w:val="nil"/>
            </w:tcBorders>
          </w:tcPr>
          <w:p w14:paraId="770486BD" w14:textId="77777777" w:rsidR="006D6411" w:rsidRDefault="00000000">
            <w:pPr>
              <w:pStyle w:val="TableBodyText"/>
            </w:pPr>
            <w:r>
              <w:t>None.</w:t>
            </w:r>
          </w:p>
        </w:tc>
      </w:tr>
      <w:tr w:rsidR="006D6411" w14:paraId="72C581CD" w14:textId="77777777">
        <w:tblPrEx>
          <w:tblBorders>
            <w:top w:val="nil"/>
          </w:tblBorders>
        </w:tblPrEx>
        <w:trPr>
          <w:cantSplit/>
        </w:trPr>
        <w:tc>
          <w:tcPr>
            <w:tcW w:w="0" w:type="auto"/>
            <w:tcBorders>
              <w:left w:val="nil"/>
              <w:right w:val="nil"/>
            </w:tcBorders>
          </w:tcPr>
          <w:p w14:paraId="5FF1A35B" w14:textId="77777777" w:rsidR="006D6411" w:rsidRDefault="00000000">
            <w:pPr>
              <w:pStyle w:val="TableBodyText"/>
            </w:pPr>
            <w:r>
              <w:t>VCF-VNI-RCMD-CFG-002</w:t>
            </w:r>
          </w:p>
        </w:tc>
        <w:tc>
          <w:tcPr>
            <w:tcW w:w="0" w:type="auto"/>
            <w:tcBorders>
              <w:left w:val="nil"/>
              <w:right w:val="nil"/>
            </w:tcBorders>
          </w:tcPr>
          <w:p w14:paraId="5414CC8C" w14:textId="77777777" w:rsidR="006D6411" w:rsidRDefault="00000000">
            <w:pPr>
              <w:pStyle w:val="TableBodyText"/>
            </w:pPr>
            <w:r>
              <w:t>Create an uplink profile with a load balance source teaming policy with all active uplinks for ESX hosts.</w:t>
            </w:r>
          </w:p>
        </w:tc>
        <w:tc>
          <w:tcPr>
            <w:tcW w:w="0" w:type="auto"/>
            <w:tcBorders>
              <w:left w:val="nil"/>
              <w:right w:val="nil"/>
            </w:tcBorders>
          </w:tcPr>
          <w:p w14:paraId="3CF805AE" w14:textId="77777777" w:rsidR="006D6411" w:rsidRDefault="00000000">
            <w:pPr>
              <w:pStyle w:val="TableBodyText"/>
            </w:pPr>
            <w:r>
              <w:t>For increased resiliency and performance, supports the concurrent use of more than one physical NICs on the ESX hosts that are configured as transport nodes.</w:t>
            </w:r>
          </w:p>
        </w:tc>
        <w:tc>
          <w:tcPr>
            <w:tcW w:w="0" w:type="auto"/>
            <w:tcBorders>
              <w:left w:val="nil"/>
              <w:right w:val="nil"/>
            </w:tcBorders>
          </w:tcPr>
          <w:p w14:paraId="11FEB07E" w14:textId="77777777" w:rsidR="006D6411" w:rsidRDefault="00000000">
            <w:pPr>
              <w:pStyle w:val="TableBodyText"/>
            </w:pPr>
            <w:r>
              <w:t>None.</w:t>
            </w:r>
          </w:p>
        </w:tc>
      </w:tr>
    </w:tbl>
    <w:p w14:paraId="1E117FE0" w14:textId="77777777" w:rsidR="006D6411" w:rsidRDefault="00000000">
      <w:pPr>
        <w:pStyle w:val="Heading4"/>
        <w:spacing w:before="120"/>
      </w:pPr>
      <w:bookmarkStart w:id="59" w:name="B221fe84be44b4b28bbe78d167401dfda"/>
      <w:r>
        <w:t>Layer 3 Multi-Rack Cluster Model</w:t>
      </w:r>
      <w:bookmarkEnd w:id="59"/>
    </w:p>
    <w:p w14:paraId="20636528" w14:textId="77777777" w:rsidR="006D6411" w:rsidRDefault="00000000">
      <w:pPr>
        <w:pStyle w:val="BodyText"/>
      </w:pPr>
      <w:r>
        <w:t xml:space="preserve">The </w:t>
      </w:r>
      <w:r>
        <w:rPr>
          <w:rStyle w:val="InlineCite"/>
        </w:rPr>
        <w:t>Layer 3 Multi-Rack Cluster Model</w:t>
      </w:r>
      <w:r>
        <w:t xml:space="preserve"> allows you to protect workloads on vSphere clusters in your environment against a failure of a single fault domain by implementing your vSphere cluster across multiple fault domains within a single availability zone. The networks are isolated to a rack using a separate broadcast domain for each network per rack.</w:t>
      </w:r>
    </w:p>
    <w:p w14:paraId="202C6C86" w14:textId="77777777" w:rsidR="006D6411" w:rsidRDefault="00000000">
      <w:pPr>
        <w:pStyle w:val="BodyText"/>
      </w:pPr>
      <w:r>
        <w:lastRenderedPageBreak/>
        <w:t xml:space="preserve">The </w:t>
      </w:r>
      <w:r>
        <w:rPr>
          <w:rStyle w:val="InlineCite"/>
        </w:rPr>
        <w:t>Layer 3 Multi-Rack Cluster Model</w:t>
      </w:r>
      <w:r>
        <w:t xml:space="preserve"> incorporates multiple fault domains in the design that can help reduce the blast radius of a failure which can increase application availability. In this design the VCF infrastructure networks are not stretched across racks, instead each rack has a separate VLAN and subnet. The network traffic is routed between the racks, this increases the number of VLANs and subnets needed for the layer 3 multi-rack deployment but also uses a single broadcast domain for each network thus reducing the impact of a layer 2 network issue across racks.</w:t>
      </w:r>
    </w:p>
    <w:p w14:paraId="634C24F9"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63</w:t>
      </w:r>
      <w:r>
        <w:fldChar w:fldCharType="end"/>
      </w:r>
      <w:r>
        <w:t>. Layer 3 Multi-Rack Cluster</w:t>
      </w:r>
    </w:p>
    <w:p w14:paraId="7B334B8E" w14:textId="77777777" w:rsidR="006D6411" w:rsidRDefault="00000000">
      <w:pPr>
        <w:pStyle w:val="BodyText"/>
      </w:pPr>
      <w:r>
        <w:rPr>
          <w:noProof/>
        </w:rPr>
        <w:drawing>
          <wp:inline distT="0" distB="0" distL="0" distR="0" wp14:anchorId="6392D823" wp14:editId="137AAE9A">
            <wp:extent cx="6324600" cy="3939489"/>
            <wp:effectExtent l="0" t="0" r="0" b="0"/>
            <wp:docPr id="100158" name="Graphic 10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8" name=""/>
                    <pic:cNvPicPr>
                      <a:picLocks noChangeAspect="1"/>
                    </pic:cNvPicPr>
                  </pic:nvPicPr>
                  <pic:blipFill>
                    <a:blip r:embed="rId77">
                      <a:extLst>
                        <a:ext uri="{96DAC541-7B7A-43D3-8B79-37D633B846F1}">
                          <asvg:svgBlip xmlns:asvg="http://schemas.microsoft.com/office/drawing/2016/SVG/main" r:embed="rId78"/>
                        </a:ext>
                      </a:extLst>
                    </a:blip>
                    <a:stretch>
                      <a:fillRect/>
                    </a:stretch>
                  </pic:blipFill>
                  <pic:spPr>
                    <a:xfrm>
                      <a:off x="0" y="0"/>
                      <a:ext cx="6324600" cy="3939489"/>
                    </a:xfrm>
                    <a:prstGeom prst="rect">
                      <a:avLst/>
                    </a:prstGeom>
                  </pic:spPr>
                </pic:pic>
              </a:graphicData>
            </a:graphic>
          </wp:inline>
        </w:drawing>
      </w:r>
    </w:p>
    <w:p w14:paraId="79E68463" w14:textId="77777777" w:rsidR="006D6411" w:rsidRDefault="00000000">
      <w:pPr>
        <w:pStyle w:val="SectionHeading5"/>
      </w:pPr>
      <w:r>
        <w:t>Layer 3 Multi-Rack Cluster Model Attributes</w:t>
      </w:r>
    </w:p>
    <w:p w14:paraId="1B71C945" w14:textId="77777777" w:rsidR="006D6411" w:rsidRDefault="00000000">
      <w:pPr>
        <w:pStyle w:val="BodyText"/>
      </w:pPr>
      <w:r>
        <w:t xml:space="preserve">A </w:t>
      </w:r>
      <w:r>
        <w:rPr>
          <w:rStyle w:val="InlineCite"/>
        </w:rPr>
        <w:t>Layer 3 Multi-Rack Cluster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580"/>
        <w:gridCol w:w="7380"/>
      </w:tblGrid>
      <w:tr w:rsidR="006D6411" w14:paraId="317B6E0C" w14:textId="77777777">
        <w:trPr>
          <w:cantSplit/>
          <w:tblHeader/>
        </w:trPr>
        <w:tc>
          <w:tcPr>
            <w:tcW w:w="0" w:type="auto"/>
            <w:tcBorders>
              <w:left w:val="nil"/>
              <w:right w:val="nil"/>
            </w:tcBorders>
            <w:shd w:val="clear" w:color="auto" w:fill="E1E1E1"/>
            <w:tcMar>
              <w:top w:w="60" w:type="dxa"/>
              <w:bottom w:w="60" w:type="dxa"/>
            </w:tcMar>
          </w:tcPr>
          <w:p w14:paraId="774326EB"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6638F0D1" w14:textId="77777777" w:rsidR="006D6411" w:rsidRDefault="00000000">
            <w:pPr>
              <w:pStyle w:val="TableHeaderText"/>
            </w:pPr>
            <w:r>
              <w:t>Detail</w:t>
            </w:r>
          </w:p>
        </w:tc>
      </w:tr>
      <w:tr w:rsidR="006D6411" w14:paraId="248F97E8" w14:textId="77777777">
        <w:tblPrEx>
          <w:tblBorders>
            <w:top w:val="nil"/>
          </w:tblBorders>
        </w:tblPrEx>
        <w:trPr>
          <w:cantSplit/>
        </w:trPr>
        <w:tc>
          <w:tcPr>
            <w:tcW w:w="0" w:type="auto"/>
            <w:tcBorders>
              <w:left w:val="nil"/>
              <w:right w:val="nil"/>
            </w:tcBorders>
          </w:tcPr>
          <w:p w14:paraId="6739A051" w14:textId="77777777" w:rsidR="006D6411" w:rsidRDefault="00000000">
            <w:pPr>
              <w:pStyle w:val="TableBodyText"/>
            </w:pPr>
            <w:r>
              <w:t>Datacenters</w:t>
            </w:r>
          </w:p>
        </w:tc>
        <w:tc>
          <w:tcPr>
            <w:tcW w:w="0" w:type="auto"/>
            <w:tcBorders>
              <w:left w:val="nil"/>
              <w:right w:val="nil"/>
            </w:tcBorders>
          </w:tcPr>
          <w:p w14:paraId="28C83B17" w14:textId="77777777" w:rsidR="006D6411" w:rsidRDefault="00000000">
            <w:pPr>
              <w:pStyle w:val="TableBodyText"/>
            </w:pPr>
            <w:r>
              <w:t>Single datacenter</w:t>
            </w:r>
          </w:p>
        </w:tc>
      </w:tr>
      <w:tr w:rsidR="006D6411" w14:paraId="68096412" w14:textId="77777777">
        <w:tblPrEx>
          <w:tblBorders>
            <w:top w:val="nil"/>
          </w:tblBorders>
        </w:tblPrEx>
        <w:trPr>
          <w:cantSplit/>
        </w:trPr>
        <w:tc>
          <w:tcPr>
            <w:tcW w:w="0" w:type="auto"/>
            <w:tcBorders>
              <w:left w:val="nil"/>
              <w:right w:val="nil"/>
            </w:tcBorders>
          </w:tcPr>
          <w:p w14:paraId="33C35BC0" w14:textId="77777777" w:rsidR="006D6411" w:rsidRDefault="00000000">
            <w:pPr>
              <w:pStyle w:val="TableBodyText"/>
            </w:pPr>
            <w:r>
              <w:t>Cluster Rack Mapping</w:t>
            </w:r>
          </w:p>
        </w:tc>
        <w:tc>
          <w:tcPr>
            <w:tcW w:w="0" w:type="auto"/>
            <w:tcBorders>
              <w:left w:val="nil"/>
              <w:right w:val="nil"/>
            </w:tcBorders>
          </w:tcPr>
          <w:p w14:paraId="68A39EA1" w14:textId="77777777" w:rsidR="006D6411" w:rsidRDefault="00000000">
            <w:pPr>
              <w:pStyle w:val="TableBodyText"/>
            </w:pPr>
            <w:r>
              <w:t>Hosts are installed horizontally across different physical racks.</w:t>
            </w:r>
          </w:p>
        </w:tc>
      </w:tr>
      <w:tr w:rsidR="006D6411" w14:paraId="2BC16761" w14:textId="77777777">
        <w:tblPrEx>
          <w:tblBorders>
            <w:top w:val="nil"/>
          </w:tblBorders>
        </w:tblPrEx>
        <w:trPr>
          <w:cantSplit/>
        </w:trPr>
        <w:tc>
          <w:tcPr>
            <w:tcW w:w="0" w:type="auto"/>
            <w:tcBorders>
              <w:left w:val="nil"/>
              <w:right w:val="nil"/>
            </w:tcBorders>
          </w:tcPr>
          <w:p w14:paraId="4B5101B9" w14:textId="77777777" w:rsidR="006D6411" w:rsidRDefault="00000000">
            <w:pPr>
              <w:pStyle w:val="TableBodyText"/>
            </w:pPr>
            <w:r>
              <w:t>Management Domain Clusters</w:t>
            </w:r>
          </w:p>
        </w:tc>
        <w:tc>
          <w:tcPr>
            <w:tcW w:w="0" w:type="auto"/>
            <w:tcBorders>
              <w:left w:val="nil"/>
              <w:right w:val="nil"/>
            </w:tcBorders>
          </w:tcPr>
          <w:p w14:paraId="7DBBE15B" w14:textId="77777777" w:rsidR="006D6411" w:rsidRDefault="00000000">
            <w:pPr>
              <w:pStyle w:val="TableBodyText"/>
            </w:pPr>
            <w:r>
              <w:t>Not supported for primary cluster, additional clusters supported</w:t>
            </w:r>
          </w:p>
        </w:tc>
      </w:tr>
      <w:tr w:rsidR="006D6411" w14:paraId="151766DD" w14:textId="77777777">
        <w:tblPrEx>
          <w:tblBorders>
            <w:top w:val="nil"/>
          </w:tblBorders>
        </w:tblPrEx>
        <w:trPr>
          <w:cantSplit/>
        </w:trPr>
        <w:tc>
          <w:tcPr>
            <w:tcW w:w="0" w:type="auto"/>
            <w:tcBorders>
              <w:left w:val="nil"/>
              <w:right w:val="nil"/>
            </w:tcBorders>
          </w:tcPr>
          <w:p w14:paraId="35A7CFE0" w14:textId="77777777" w:rsidR="006D6411" w:rsidRDefault="00000000">
            <w:pPr>
              <w:pStyle w:val="TableBodyText"/>
            </w:pPr>
            <w:r>
              <w:t>Resilience</w:t>
            </w:r>
          </w:p>
        </w:tc>
        <w:tc>
          <w:tcPr>
            <w:tcW w:w="0" w:type="auto"/>
            <w:tcBorders>
              <w:left w:val="nil"/>
              <w:right w:val="nil"/>
            </w:tcBorders>
          </w:tcPr>
          <w:p w14:paraId="01DEA3D6" w14:textId="77777777" w:rsidR="006D6411" w:rsidRDefault="00000000">
            <w:pPr>
              <w:pStyle w:val="TableBodyText"/>
              <w:numPr>
                <w:ilvl w:val="0"/>
                <w:numId w:val="1534"/>
              </w:numPr>
            </w:pPr>
            <w:r>
              <w:t>vSphere HA protects workloads against host failures.</w:t>
            </w:r>
          </w:p>
          <w:p w14:paraId="55400BF4" w14:textId="77777777" w:rsidR="006D6411" w:rsidRDefault="00000000">
            <w:pPr>
              <w:pStyle w:val="TableBodyText"/>
              <w:numPr>
                <w:ilvl w:val="0"/>
                <w:numId w:val="1534"/>
              </w:numPr>
            </w:pPr>
            <w:r>
              <w:t>Multiple fault domains protect workloads in the event of a failure of one or more fault domains/racks.</w:t>
            </w:r>
          </w:p>
        </w:tc>
      </w:tr>
      <w:tr w:rsidR="006D6411" w14:paraId="096D6858" w14:textId="77777777">
        <w:tblPrEx>
          <w:tblBorders>
            <w:top w:val="nil"/>
          </w:tblBorders>
        </w:tblPrEx>
        <w:trPr>
          <w:cantSplit/>
        </w:trPr>
        <w:tc>
          <w:tcPr>
            <w:tcW w:w="0" w:type="auto"/>
            <w:tcBorders>
              <w:left w:val="nil"/>
              <w:right w:val="nil"/>
            </w:tcBorders>
          </w:tcPr>
          <w:p w14:paraId="3DD1E0E3" w14:textId="77777777" w:rsidR="006D6411" w:rsidRDefault="00000000">
            <w:pPr>
              <w:pStyle w:val="TableBodyText"/>
            </w:pPr>
            <w:r>
              <w:t>Availability Zones</w:t>
            </w:r>
          </w:p>
        </w:tc>
        <w:tc>
          <w:tcPr>
            <w:tcW w:w="0" w:type="auto"/>
            <w:tcBorders>
              <w:left w:val="nil"/>
              <w:right w:val="nil"/>
            </w:tcBorders>
          </w:tcPr>
          <w:p w14:paraId="37AD2B93" w14:textId="77777777" w:rsidR="006D6411" w:rsidRDefault="00000000">
            <w:pPr>
              <w:pStyle w:val="TableBodyText"/>
              <w:numPr>
                <w:ilvl w:val="0"/>
                <w:numId w:val="1535"/>
              </w:numPr>
            </w:pPr>
            <w:r>
              <w:t>Single availability zone only.</w:t>
            </w:r>
          </w:p>
        </w:tc>
      </w:tr>
      <w:tr w:rsidR="006D6411" w14:paraId="10833C22" w14:textId="77777777">
        <w:tblPrEx>
          <w:tblBorders>
            <w:top w:val="nil"/>
          </w:tblBorders>
        </w:tblPrEx>
        <w:trPr>
          <w:cantSplit/>
        </w:trPr>
        <w:tc>
          <w:tcPr>
            <w:tcW w:w="0" w:type="auto"/>
            <w:tcBorders>
              <w:left w:val="nil"/>
              <w:right w:val="nil"/>
            </w:tcBorders>
          </w:tcPr>
          <w:p w14:paraId="4548A573" w14:textId="77777777" w:rsidR="006D6411" w:rsidRDefault="00000000">
            <w:pPr>
              <w:pStyle w:val="TableBodyText"/>
            </w:pPr>
            <w:r>
              <w:lastRenderedPageBreak/>
              <w:t>Networking</w:t>
            </w:r>
          </w:p>
        </w:tc>
        <w:tc>
          <w:tcPr>
            <w:tcW w:w="0" w:type="auto"/>
            <w:tcBorders>
              <w:left w:val="nil"/>
              <w:right w:val="nil"/>
            </w:tcBorders>
          </w:tcPr>
          <w:p w14:paraId="0F00106F" w14:textId="77777777" w:rsidR="006D6411" w:rsidRDefault="00000000">
            <w:pPr>
              <w:pStyle w:val="TableBodyText"/>
              <w:numPr>
                <w:ilvl w:val="0"/>
                <w:numId w:val="1536"/>
              </w:numPr>
            </w:pPr>
            <w:r>
              <w:t>Layer 3 routed networks with isolated broadcast domains per rack</w:t>
            </w:r>
          </w:p>
        </w:tc>
      </w:tr>
      <w:tr w:rsidR="006D6411" w14:paraId="39117D07" w14:textId="77777777">
        <w:tblPrEx>
          <w:tblBorders>
            <w:top w:val="nil"/>
          </w:tblBorders>
        </w:tblPrEx>
        <w:trPr>
          <w:cantSplit/>
        </w:trPr>
        <w:tc>
          <w:tcPr>
            <w:tcW w:w="0" w:type="auto"/>
            <w:tcBorders>
              <w:left w:val="nil"/>
              <w:right w:val="nil"/>
            </w:tcBorders>
          </w:tcPr>
          <w:p w14:paraId="15A6949C" w14:textId="77777777" w:rsidR="006D6411" w:rsidRDefault="00000000">
            <w:pPr>
              <w:pStyle w:val="TableBodyText"/>
            </w:pPr>
            <w:r>
              <w:t>Storage</w:t>
            </w:r>
          </w:p>
        </w:tc>
        <w:tc>
          <w:tcPr>
            <w:tcW w:w="0" w:type="auto"/>
            <w:tcBorders>
              <w:left w:val="nil"/>
              <w:right w:val="nil"/>
            </w:tcBorders>
          </w:tcPr>
          <w:p w14:paraId="329FD740" w14:textId="77777777" w:rsidR="006D6411" w:rsidRDefault="00000000">
            <w:pPr>
              <w:pStyle w:val="TableBodyText"/>
            </w:pPr>
            <w:r>
              <w:t>Storage capable of surviving the failure of a single fault domain at the storage level.</w:t>
            </w:r>
          </w:p>
        </w:tc>
      </w:tr>
    </w:tbl>
    <w:p w14:paraId="6EF65A05" w14:textId="77777777" w:rsidR="006D6411" w:rsidRDefault="00000000">
      <w:pPr>
        <w:pStyle w:val="SectionHeading5"/>
        <w:spacing w:before="120"/>
      </w:pPr>
      <w:r>
        <w:t>Layer 3 Multi-Rack Cluster Model VLANs and Subnets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87"/>
        <w:gridCol w:w="8073"/>
      </w:tblGrid>
      <w:tr w:rsidR="006D6411" w14:paraId="491BD562" w14:textId="77777777">
        <w:trPr>
          <w:cantSplit/>
          <w:tblHeader/>
        </w:trPr>
        <w:tc>
          <w:tcPr>
            <w:tcW w:w="0" w:type="auto"/>
            <w:tcBorders>
              <w:left w:val="nil"/>
              <w:right w:val="nil"/>
            </w:tcBorders>
            <w:shd w:val="clear" w:color="auto" w:fill="E1E1E1"/>
            <w:tcMar>
              <w:top w:w="60" w:type="dxa"/>
              <w:bottom w:w="60" w:type="dxa"/>
            </w:tcMar>
          </w:tcPr>
          <w:p w14:paraId="7BE861E8" w14:textId="77777777" w:rsidR="006D6411" w:rsidRDefault="00000000">
            <w:pPr>
              <w:pStyle w:val="TableHeaderText"/>
            </w:pPr>
            <w:r>
              <w:t>Function</w:t>
            </w:r>
          </w:p>
        </w:tc>
        <w:tc>
          <w:tcPr>
            <w:tcW w:w="0" w:type="auto"/>
            <w:tcBorders>
              <w:left w:val="nil"/>
              <w:right w:val="nil"/>
            </w:tcBorders>
            <w:shd w:val="clear" w:color="auto" w:fill="E1E1E1"/>
            <w:tcMar>
              <w:top w:w="60" w:type="dxa"/>
              <w:bottom w:w="60" w:type="dxa"/>
            </w:tcMar>
          </w:tcPr>
          <w:p w14:paraId="1D00F74C" w14:textId="77777777" w:rsidR="006D6411" w:rsidRDefault="00000000">
            <w:pPr>
              <w:pStyle w:val="TableHeaderText"/>
            </w:pPr>
            <w:r>
              <w:t>Network Attributes</w:t>
            </w:r>
          </w:p>
        </w:tc>
      </w:tr>
      <w:tr w:rsidR="006D6411" w14:paraId="66BF02D4" w14:textId="77777777">
        <w:tblPrEx>
          <w:tblBorders>
            <w:top w:val="nil"/>
          </w:tblBorders>
        </w:tblPrEx>
        <w:trPr>
          <w:cantSplit/>
        </w:trPr>
        <w:tc>
          <w:tcPr>
            <w:tcW w:w="0" w:type="auto"/>
            <w:tcBorders>
              <w:left w:val="nil"/>
              <w:right w:val="nil"/>
            </w:tcBorders>
          </w:tcPr>
          <w:p w14:paraId="4BD5E1F9" w14:textId="77777777" w:rsidR="006D6411" w:rsidRDefault="00000000">
            <w:pPr>
              <w:pStyle w:val="TableBodyText"/>
            </w:pPr>
            <w:r>
              <w:t>VM management</w:t>
            </w:r>
          </w:p>
        </w:tc>
        <w:tc>
          <w:tcPr>
            <w:tcW w:w="0" w:type="auto"/>
            <w:tcBorders>
              <w:left w:val="nil"/>
              <w:right w:val="nil"/>
            </w:tcBorders>
          </w:tcPr>
          <w:p w14:paraId="674AF156" w14:textId="77777777" w:rsidR="006D6411" w:rsidRDefault="00000000">
            <w:pPr>
              <w:pStyle w:val="TableBodyText"/>
              <w:numPr>
                <w:ilvl w:val="0"/>
                <w:numId w:val="1537"/>
              </w:numPr>
            </w:pPr>
            <w:r>
              <w:t>VLAN local to the ToR switches per rack</w:t>
            </w:r>
          </w:p>
          <w:p w14:paraId="41194EF4" w14:textId="77777777" w:rsidR="006D6411" w:rsidRDefault="00000000">
            <w:pPr>
              <w:pStyle w:val="TableBodyText"/>
              <w:numPr>
                <w:ilvl w:val="0"/>
                <w:numId w:val="1537"/>
              </w:numPr>
            </w:pPr>
            <w:r>
              <w:t>Separate subnet per rack</w:t>
            </w:r>
          </w:p>
          <w:p w14:paraId="02F6B0E6" w14:textId="77777777" w:rsidR="006D6411" w:rsidRDefault="00000000">
            <w:pPr>
              <w:pStyle w:val="TableBodyText"/>
              <w:numPr>
                <w:ilvl w:val="0"/>
                <w:numId w:val="1537"/>
              </w:numPr>
            </w:pPr>
            <w:r>
              <w:t>Highly available gateway at the ToR switches</w:t>
            </w:r>
          </w:p>
          <w:p w14:paraId="4CED1B41" w14:textId="77777777" w:rsidR="006D6411" w:rsidRDefault="00000000">
            <w:pPr>
              <w:pStyle w:val="TableBodyText"/>
              <w:numPr>
                <w:ilvl w:val="0"/>
                <w:numId w:val="1537"/>
              </w:numPr>
            </w:pPr>
            <w:r>
              <w:t>Routable network across racks</w:t>
            </w:r>
          </w:p>
          <w:p w14:paraId="3F3B7331" w14:textId="77777777" w:rsidR="006D6411" w:rsidRDefault="00000000">
            <w:pPr>
              <w:pStyle w:val="TableBodyText"/>
              <w:numPr>
                <w:ilvl w:val="0"/>
                <w:numId w:val="1537"/>
              </w:numPr>
            </w:pPr>
            <w:r>
              <w:t>*Depends on NFS storage fabric network design</w:t>
            </w:r>
          </w:p>
        </w:tc>
      </w:tr>
      <w:tr w:rsidR="006D6411" w14:paraId="69DED261" w14:textId="77777777">
        <w:tblPrEx>
          <w:tblBorders>
            <w:top w:val="nil"/>
          </w:tblBorders>
        </w:tblPrEx>
        <w:trPr>
          <w:cantSplit/>
        </w:trPr>
        <w:tc>
          <w:tcPr>
            <w:tcW w:w="0" w:type="auto"/>
            <w:tcBorders>
              <w:left w:val="nil"/>
              <w:right w:val="nil"/>
            </w:tcBorders>
          </w:tcPr>
          <w:p w14:paraId="48DC6BA9" w14:textId="77777777" w:rsidR="006D6411" w:rsidRDefault="00000000">
            <w:pPr>
              <w:pStyle w:val="TableBodyText"/>
            </w:pPr>
            <w:r>
              <w:t>ESX management</w:t>
            </w:r>
          </w:p>
        </w:tc>
        <w:tc>
          <w:tcPr>
            <w:tcW w:w="0" w:type="auto"/>
            <w:tcBorders>
              <w:left w:val="nil"/>
              <w:right w:val="nil"/>
            </w:tcBorders>
          </w:tcPr>
          <w:p w14:paraId="4B1B1AC5" w14:textId="77777777" w:rsidR="006D6411" w:rsidRDefault="006D6411">
            <w:pPr>
              <w:pStyle w:val="TableBodyText"/>
            </w:pPr>
          </w:p>
        </w:tc>
      </w:tr>
      <w:tr w:rsidR="006D6411" w14:paraId="1EB8A545" w14:textId="77777777">
        <w:tblPrEx>
          <w:tblBorders>
            <w:top w:val="nil"/>
          </w:tblBorders>
        </w:tblPrEx>
        <w:trPr>
          <w:cantSplit/>
        </w:trPr>
        <w:tc>
          <w:tcPr>
            <w:tcW w:w="0" w:type="auto"/>
            <w:tcBorders>
              <w:left w:val="nil"/>
              <w:right w:val="nil"/>
            </w:tcBorders>
          </w:tcPr>
          <w:p w14:paraId="2439B2C6" w14:textId="77777777" w:rsidR="006D6411" w:rsidRDefault="00000000">
            <w:pPr>
              <w:pStyle w:val="TableBodyText"/>
            </w:pPr>
            <w:r>
              <w:t>vSphere vMotion</w:t>
            </w:r>
          </w:p>
        </w:tc>
        <w:tc>
          <w:tcPr>
            <w:tcW w:w="0" w:type="auto"/>
            <w:tcBorders>
              <w:left w:val="nil"/>
              <w:right w:val="nil"/>
            </w:tcBorders>
          </w:tcPr>
          <w:p w14:paraId="548C201C" w14:textId="77777777" w:rsidR="006D6411" w:rsidRDefault="006D6411">
            <w:pPr>
              <w:pStyle w:val="TableBodyText"/>
            </w:pPr>
          </w:p>
        </w:tc>
      </w:tr>
      <w:tr w:rsidR="006D6411" w14:paraId="77CFBD68" w14:textId="77777777">
        <w:tblPrEx>
          <w:tblBorders>
            <w:top w:val="nil"/>
          </w:tblBorders>
        </w:tblPrEx>
        <w:trPr>
          <w:cantSplit/>
        </w:trPr>
        <w:tc>
          <w:tcPr>
            <w:tcW w:w="0" w:type="auto"/>
            <w:tcBorders>
              <w:left w:val="nil"/>
              <w:right w:val="nil"/>
            </w:tcBorders>
          </w:tcPr>
          <w:p w14:paraId="2CA90C67" w14:textId="77777777" w:rsidR="006D6411" w:rsidRDefault="00000000">
            <w:pPr>
              <w:pStyle w:val="TableBodyText"/>
            </w:pPr>
            <w:r>
              <w:t>vSAN</w:t>
            </w:r>
          </w:p>
        </w:tc>
        <w:tc>
          <w:tcPr>
            <w:tcW w:w="0" w:type="auto"/>
            <w:tcBorders>
              <w:left w:val="nil"/>
              <w:right w:val="nil"/>
            </w:tcBorders>
          </w:tcPr>
          <w:p w14:paraId="6C4D9811" w14:textId="77777777" w:rsidR="006D6411" w:rsidRDefault="006D6411">
            <w:pPr>
              <w:pStyle w:val="TableBodyText"/>
            </w:pPr>
          </w:p>
        </w:tc>
      </w:tr>
      <w:tr w:rsidR="006D6411" w14:paraId="10716A5E" w14:textId="77777777">
        <w:tblPrEx>
          <w:tblBorders>
            <w:top w:val="nil"/>
          </w:tblBorders>
        </w:tblPrEx>
        <w:trPr>
          <w:cantSplit/>
        </w:trPr>
        <w:tc>
          <w:tcPr>
            <w:tcW w:w="0" w:type="auto"/>
            <w:tcBorders>
              <w:left w:val="nil"/>
              <w:right w:val="nil"/>
            </w:tcBorders>
          </w:tcPr>
          <w:p w14:paraId="77A23B16" w14:textId="77777777" w:rsidR="006D6411" w:rsidRDefault="00000000">
            <w:pPr>
              <w:pStyle w:val="TableBodyText"/>
            </w:pPr>
            <w:r>
              <w:t>Host overlay</w:t>
            </w:r>
          </w:p>
        </w:tc>
        <w:tc>
          <w:tcPr>
            <w:tcW w:w="0" w:type="auto"/>
            <w:tcBorders>
              <w:left w:val="nil"/>
              <w:right w:val="nil"/>
            </w:tcBorders>
          </w:tcPr>
          <w:p w14:paraId="25C1A205" w14:textId="77777777" w:rsidR="006D6411" w:rsidRDefault="006D6411">
            <w:pPr>
              <w:pStyle w:val="TableBodyText"/>
            </w:pPr>
          </w:p>
        </w:tc>
      </w:tr>
      <w:tr w:rsidR="006D6411" w14:paraId="6540E4BD" w14:textId="77777777">
        <w:tblPrEx>
          <w:tblBorders>
            <w:top w:val="nil"/>
          </w:tblBorders>
        </w:tblPrEx>
        <w:trPr>
          <w:cantSplit/>
        </w:trPr>
        <w:tc>
          <w:tcPr>
            <w:tcW w:w="0" w:type="auto"/>
            <w:tcBorders>
              <w:left w:val="nil"/>
              <w:right w:val="nil"/>
            </w:tcBorders>
          </w:tcPr>
          <w:p w14:paraId="6A0A55BD" w14:textId="77777777" w:rsidR="006D6411" w:rsidRDefault="00000000">
            <w:pPr>
              <w:pStyle w:val="TableBodyText"/>
            </w:pPr>
            <w:r>
              <w:t>NFS*</w:t>
            </w:r>
          </w:p>
        </w:tc>
        <w:tc>
          <w:tcPr>
            <w:tcW w:w="0" w:type="auto"/>
            <w:tcBorders>
              <w:left w:val="nil"/>
              <w:right w:val="nil"/>
            </w:tcBorders>
          </w:tcPr>
          <w:p w14:paraId="29881957" w14:textId="77777777" w:rsidR="006D6411" w:rsidRDefault="006D6411">
            <w:pPr>
              <w:pStyle w:val="TableBodyText"/>
            </w:pPr>
          </w:p>
        </w:tc>
      </w:tr>
      <w:tr w:rsidR="006D6411" w14:paraId="4D1AC080" w14:textId="77777777">
        <w:tblPrEx>
          <w:tblBorders>
            <w:top w:val="nil"/>
          </w:tblBorders>
        </w:tblPrEx>
        <w:trPr>
          <w:cantSplit/>
        </w:trPr>
        <w:tc>
          <w:tcPr>
            <w:tcW w:w="0" w:type="auto"/>
            <w:tcBorders>
              <w:left w:val="nil"/>
              <w:right w:val="nil"/>
            </w:tcBorders>
          </w:tcPr>
          <w:p w14:paraId="0594011A" w14:textId="77777777" w:rsidR="006D6411" w:rsidRDefault="00000000">
            <w:pPr>
              <w:pStyle w:val="TableBodyText"/>
            </w:pPr>
            <w:r>
              <w:t>NSX Edge Uplink01</w:t>
            </w:r>
          </w:p>
        </w:tc>
        <w:tc>
          <w:tcPr>
            <w:tcW w:w="0" w:type="auto"/>
            <w:tcBorders>
              <w:left w:val="nil"/>
              <w:right w:val="nil"/>
            </w:tcBorders>
          </w:tcPr>
          <w:p w14:paraId="19FAFF24" w14:textId="77777777" w:rsidR="006D6411" w:rsidRDefault="00000000">
            <w:pPr>
              <w:pStyle w:val="TableBodyText"/>
              <w:numPr>
                <w:ilvl w:val="0"/>
                <w:numId w:val="1538"/>
              </w:numPr>
            </w:pPr>
            <w:r>
              <w:t xml:space="preserve">See NSX edge node design for details </w:t>
            </w:r>
            <w:r>
              <w:rPr>
                <w:color w:val="0000FF"/>
                <w:u w:val="single"/>
              </w:rPr>
              <w:fldChar w:fldCharType="begin"/>
            </w:r>
            <w:r>
              <w:rPr>
                <w:color w:val="0000FF"/>
                <w:u w:val="single"/>
              </w:rPr>
              <w:instrText xml:space="preserve"> REF  B058438d865034ae9860e04f61556cb7d \* MERGEFORMAT \h</w:instrText>
            </w:r>
            <w:r>
              <w:rPr>
                <w:color w:val="0000FF"/>
                <w:u w:val="single"/>
              </w:rPr>
            </w:r>
            <w:r>
              <w:rPr>
                <w:color w:val="0000FF"/>
                <w:u w:val="single"/>
              </w:rPr>
              <w:fldChar w:fldCharType="separate"/>
            </w:r>
            <w:r>
              <w:rPr>
                <w:color w:val="0000FF"/>
                <w:u w:val="single"/>
              </w:rPr>
              <w:t>Rack Fault Tolerant using a Layer 3 Multi-Rack Cluster NSX Edge Cluster Model</w:t>
            </w:r>
            <w:r>
              <w:fldChar w:fldCharType="end"/>
            </w:r>
          </w:p>
        </w:tc>
      </w:tr>
      <w:tr w:rsidR="006D6411" w14:paraId="51F082C1" w14:textId="77777777">
        <w:tblPrEx>
          <w:tblBorders>
            <w:top w:val="nil"/>
          </w:tblBorders>
        </w:tblPrEx>
        <w:trPr>
          <w:cantSplit/>
        </w:trPr>
        <w:tc>
          <w:tcPr>
            <w:tcW w:w="0" w:type="auto"/>
            <w:tcBorders>
              <w:left w:val="nil"/>
              <w:right w:val="nil"/>
            </w:tcBorders>
          </w:tcPr>
          <w:p w14:paraId="1657BFBA" w14:textId="77777777" w:rsidR="006D6411" w:rsidRDefault="00000000">
            <w:pPr>
              <w:pStyle w:val="TableBodyText"/>
            </w:pPr>
            <w:r>
              <w:t>NSX Edge Uplink02</w:t>
            </w:r>
          </w:p>
        </w:tc>
        <w:tc>
          <w:tcPr>
            <w:tcW w:w="0" w:type="auto"/>
            <w:tcBorders>
              <w:left w:val="nil"/>
              <w:right w:val="nil"/>
            </w:tcBorders>
          </w:tcPr>
          <w:p w14:paraId="3F62F226" w14:textId="77777777" w:rsidR="006D6411" w:rsidRDefault="006D6411">
            <w:pPr>
              <w:pStyle w:val="TableBodyText"/>
            </w:pPr>
          </w:p>
        </w:tc>
      </w:tr>
      <w:tr w:rsidR="006D6411" w14:paraId="3FF2434F" w14:textId="77777777">
        <w:tblPrEx>
          <w:tblBorders>
            <w:top w:val="nil"/>
          </w:tblBorders>
        </w:tblPrEx>
        <w:trPr>
          <w:cantSplit/>
        </w:trPr>
        <w:tc>
          <w:tcPr>
            <w:tcW w:w="0" w:type="auto"/>
            <w:tcBorders>
              <w:left w:val="nil"/>
              <w:right w:val="nil"/>
            </w:tcBorders>
          </w:tcPr>
          <w:p w14:paraId="12D515FC" w14:textId="77777777" w:rsidR="006D6411" w:rsidRDefault="00000000">
            <w:pPr>
              <w:pStyle w:val="TableBodyText"/>
            </w:pPr>
            <w:r>
              <w:t>NSX Edge overlay</w:t>
            </w:r>
          </w:p>
        </w:tc>
        <w:tc>
          <w:tcPr>
            <w:tcW w:w="0" w:type="auto"/>
            <w:tcBorders>
              <w:left w:val="nil"/>
              <w:right w:val="nil"/>
            </w:tcBorders>
          </w:tcPr>
          <w:p w14:paraId="13B91F4B" w14:textId="77777777" w:rsidR="006D6411" w:rsidRDefault="006D6411">
            <w:pPr>
              <w:pStyle w:val="TableBodyText"/>
            </w:pPr>
          </w:p>
        </w:tc>
      </w:tr>
    </w:tbl>
    <w:p w14:paraId="4C0CF6FB" w14:textId="77777777" w:rsidR="006D6411" w:rsidRDefault="00000000">
      <w:pPr>
        <w:pStyle w:val="SectionHeading5"/>
        <w:spacing w:before="120"/>
      </w:pPr>
      <w:r>
        <w:t>Layer 3 Multi-Rack Cluster Model Sizing Considerations</w:t>
      </w:r>
    </w:p>
    <w:p w14:paraId="286BC763" w14:textId="77777777" w:rsidR="006D6411" w:rsidRDefault="00000000">
      <w:pPr>
        <w:pStyle w:val="BodyText"/>
      </w:pPr>
      <w:r>
        <w:t>You choose the number of ESX hosts per vSphere cluster based on storage type and workload domain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399"/>
        <w:gridCol w:w="1751"/>
        <w:gridCol w:w="4810"/>
      </w:tblGrid>
      <w:tr w:rsidR="006D6411" w14:paraId="51010296" w14:textId="77777777">
        <w:trPr>
          <w:cantSplit/>
          <w:tblHeader/>
        </w:trPr>
        <w:tc>
          <w:tcPr>
            <w:tcW w:w="0" w:type="auto"/>
            <w:tcBorders>
              <w:left w:val="nil"/>
              <w:right w:val="nil"/>
            </w:tcBorders>
            <w:shd w:val="clear" w:color="auto" w:fill="E1E1E1"/>
            <w:tcMar>
              <w:top w:w="60" w:type="dxa"/>
              <w:bottom w:w="60" w:type="dxa"/>
            </w:tcMar>
          </w:tcPr>
          <w:p w14:paraId="49CCF063"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62EF47C" w14:textId="77777777" w:rsidR="006D6411" w:rsidRDefault="00000000">
            <w:pPr>
              <w:pStyle w:val="TableHeaderText"/>
            </w:pPr>
            <w:r>
              <w:t>Storage Type</w:t>
            </w:r>
          </w:p>
        </w:tc>
        <w:tc>
          <w:tcPr>
            <w:tcW w:w="0" w:type="auto"/>
            <w:tcBorders>
              <w:left w:val="nil"/>
              <w:right w:val="nil"/>
            </w:tcBorders>
            <w:shd w:val="clear" w:color="auto" w:fill="E1E1E1"/>
            <w:tcMar>
              <w:top w:w="60" w:type="dxa"/>
              <w:bottom w:w="60" w:type="dxa"/>
            </w:tcMar>
          </w:tcPr>
          <w:p w14:paraId="62660FD0" w14:textId="77777777" w:rsidR="006D6411" w:rsidRDefault="00000000">
            <w:pPr>
              <w:pStyle w:val="TableHeaderText"/>
            </w:pPr>
            <w:r>
              <w:t>Management Domain (Additional Clusters)</w:t>
            </w:r>
          </w:p>
          <w:p w14:paraId="00798571" w14:textId="77777777" w:rsidR="006D6411" w:rsidRDefault="00000000">
            <w:pPr>
              <w:pStyle w:val="TableHeaderText"/>
            </w:pPr>
            <w:r>
              <w:t>Workload Domain (All Clusters)</w:t>
            </w:r>
          </w:p>
        </w:tc>
      </w:tr>
      <w:tr w:rsidR="006D6411" w14:paraId="1CD4D35B" w14:textId="77777777">
        <w:tblPrEx>
          <w:tblBorders>
            <w:top w:val="nil"/>
          </w:tblBorders>
        </w:tblPrEx>
        <w:trPr>
          <w:cantSplit/>
        </w:trPr>
        <w:tc>
          <w:tcPr>
            <w:tcW w:w="0" w:type="auto"/>
            <w:tcBorders>
              <w:left w:val="nil"/>
              <w:right w:val="nil"/>
            </w:tcBorders>
          </w:tcPr>
          <w:p w14:paraId="2ECD19B9" w14:textId="77777777" w:rsidR="006D6411" w:rsidRDefault="00000000">
            <w:pPr>
              <w:pStyle w:val="TableBodyText"/>
            </w:pPr>
            <w:r>
              <w:t>Minimum number of ESX hosts</w:t>
            </w:r>
          </w:p>
        </w:tc>
        <w:tc>
          <w:tcPr>
            <w:tcW w:w="0" w:type="auto"/>
            <w:tcBorders>
              <w:left w:val="nil"/>
              <w:right w:val="nil"/>
            </w:tcBorders>
          </w:tcPr>
          <w:p w14:paraId="0D609C5C" w14:textId="77777777" w:rsidR="006D6411" w:rsidRDefault="00000000">
            <w:pPr>
              <w:pStyle w:val="TableBodyText"/>
            </w:pPr>
            <w:r>
              <w:t>vSAN</w:t>
            </w:r>
          </w:p>
        </w:tc>
        <w:tc>
          <w:tcPr>
            <w:tcW w:w="0" w:type="auto"/>
            <w:tcBorders>
              <w:left w:val="nil"/>
              <w:right w:val="nil"/>
            </w:tcBorders>
          </w:tcPr>
          <w:p w14:paraId="4E5B3A35" w14:textId="77777777" w:rsidR="006D6411" w:rsidRDefault="00000000">
            <w:pPr>
              <w:pStyle w:val="TableBodyText"/>
            </w:pPr>
            <w:r>
              <w:t>Three (3)</w:t>
            </w:r>
          </w:p>
        </w:tc>
      </w:tr>
      <w:tr w:rsidR="006D6411" w14:paraId="7B2C4A62" w14:textId="77777777">
        <w:tblPrEx>
          <w:tblBorders>
            <w:top w:val="nil"/>
          </w:tblBorders>
        </w:tblPrEx>
        <w:trPr>
          <w:cantSplit/>
        </w:trPr>
        <w:tc>
          <w:tcPr>
            <w:tcW w:w="0" w:type="auto"/>
            <w:tcBorders>
              <w:left w:val="nil"/>
              <w:right w:val="nil"/>
            </w:tcBorders>
          </w:tcPr>
          <w:p w14:paraId="2BBD0434" w14:textId="77777777" w:rsidR="006D6411" w:rsidRDefault="006D6411">
            <w:pPr>
              <w:pStyle w:val="TableBodyText"/>
            </w:pPr>
          </w:p>
        </w:tc>
        <w:tc>
          <w:tcPr>
            <w:tcW w:w="0" w:type="auto"/>
            <w:tcBorders>
              <w:left w:val="nil"/>
              <w:right w:val="nil"/>
            </w:tcBorders>
          </w:tcPr>
          <w:p w14:paraId="0D5716EF" w14:textId="77777777" w:rsidR="006D6411" w:rsidRDefault="00000000">
            <w:pPr>
              <w:pStyle w:val="TableBodyText"/>
            </w:pPr>
            <w:r>
              <w:t>VMFS on FC*</w:t>
            </w:r>
          </w:p>
          <w:p w14:paraId="611792B5" w14:textId="77777777" w:rsidR="006D6411" w:rsidRDefault="00000000">
            <w:pPr>
              <w:pStyle w:val="TableBodyText"/>
            </w:pPr>
            <w:r>
              <w:t>NFS*</w:t>
            </w:r>
          </w:p>
        </w:tc>
        <w:tc>
          <w:tcPr>
            <w:tcW w:w="0" w:type="auto"/>
            <w:tcBorders>
              <w:left w:val="nil"/>
              <w:right w:val="nil"/>
            </w:tcBorders>
          </w:tcPr>
          <w:p w14:paraId="60641952" w14:textId="77777777" w:rsidR="006D6411" w:rsidRDefault="00000000">
            <w:pPr>
              <w:pStyle w:val="TableBodyText"/>
            </w:pPr>
            <w:r>
              <w:t>Two (2)</w:t>
            </w:r>
          </w:p>
        </w:tc>
      </w:tr>
    </w:tbl>
    <w:p w14:paraId="6D2E8B82" w14:textId="77777777" w:rsidR="006D6411" w:rsidRDefault="00000000">
      <w:pPr>
        <w:pStyle w:val="BodyText"/>
        <w:pBdr>
          <w:top w:val="single" w:sz="8" w:space="2" w:color="D3D3D3"/>
          <w:bottom w:val="single" w:sz="8" w:space="2" w:color="D3D3D3"/>
        </w:pBdr>
        <w:spacing w:before="240"/>
      </w:pPr>
      <w:r>
        <w:rPr>
          <w:rStyle w:val="NoteLeaderimportant"/>
        </w:rPr>
        <w:lastRenderedPageBreak/>
        <w:t>Important</w:t>
      </w:r>
      <w:r>
        <w:rPr>
          <w:rStyle w:val="NoteLeaderimportant"/>
        </w:rPr>
        <w:tab/>
      </w:r>
      <w:r>
        <w:t>vSphere clusters are configured allowing for the failure of a single ESX host while still having enough resources to run all vSphere cluster workloads.</w:t>
      </w:r>
    </w:p>
    <w:p w14:paraId="2DAAE873" w14:textId="77777777" w:rsidR="006D6411" w:rsidRDefault="00000000">
      <w:pPr>
        <w:pStyle w:val="SectionHeading5"/>
      </w:pPr>
      <w:r>
        <w:t>Layer 3 Multi-Rack Cluster Model Options</w:t>
      </w:r>
    </w:p>
    <w:p w14:paraId="10A43EC0" w14:textId="77777777" w:rsidR="006D6411" w:rsidRDefault="00000000">
      <w:pPr>
        <w:pStyle w:val="BodyText"/>
      </w:pPr>
      <w:r>
        <w:t xml:space="preserve">A </w:t>
      </w:r>
      <w:r>
        <w:rPr>
          <w:rStyle w:val="InlineCite"/>
        </w:rPr>
        <w:t>Layer 3 Multi-Rack Cluster Model</w:t>
      </w:r>
      <w:r>
        <w:t xml:space="preserve"> can leverage options from the design areas listed below, depending on objectives.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65"/>
        <w:gridCol w:w="6895"/>
      </w:tblGrid>
      <w:tr w:rsidR="006D6411" w14:paraId="54EF6C25" w14:textId="77777777">
        <w:trPr>
          <w:cantSplit/>
          <w:tblHeader/>
        </w:trPr>
        <w:tc>
          <w:tcPr>
            <w:tcW w:w="0" w:type="auto"/>
            <w:tcBorders>
              <w:left w:val="nil"/>
              <w:right w:val="nil"/>
            </w:tcBorders>
            <w:shd w:val="clear" w:color="auto" w:fill="E1E1E1"/>
            <w:tcMar>
              <w:top w:w="60" w:type="dxa"/>
              <w:bottom w:w="60" w:type="dxa"/>
            </w:tcMar>
          </w:tcPr>
          <w:p w14:paraId="0807FD5B"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358F48FA" w14:textId="77777777" w:rsidR="006D6411" w:rsidRDefault="00000000">
            <w:pPr>
              <w:pStyle w:val="TableHeaderText"/>
            </w:pPr>
            <w:r>
              <w:t>Options</w:t>
            </w:r>
          </w:p>
        </w:tc>
      </w:tr>
      <w:tr w:rsidR="006D6411" w14:paraId="00920F0F" w14:textId="77777777">
        <w:tblPrEx>
          <w:tblBorders>
            <w:top w:val="nil"/>
          </w:tblBorders>
        </w:tblPrEx>
        <w:trPr>
          <w:cantSplit/>
        </w:trPr>
        <w:tc>
          <w:tcPr>
            <w:tcW w:w="0" w:type="auto"/>
            <w:tcBorders>
              <w:left w:val="nil"/>
              <w:right w:val="nil"/>
            </w:tcBorders>
          </w:tcPr>
          <w:p w14:paraId="0014B2AB" w14:textId="77777777" w:rsidR="006D6411" w:rsidRDefault="00000000">
            <w:pPr>
              <w:pStyle w:val="TableBodyText"/>
            </w:pPr>
            <w:r>
              <w:t>Distributed switch models</w:t>
            </w:r>
          </w:p>
        </w:tc>
        <w:tc>
          <w:tcPr>
            <w:tcW w:w="0" w:type="auto"/>
            <w:tcBorders>
              <w:left w:val="nil"/>
              <w:right w:val="nil"/>
            </w:tcBorders>
          </w:tcPr>
          <w:p w14:paraId="3516FAD3" w14:textId="77777777" w:rsidR="006D6411" w:rsidRDefault="00000000">
            <w:pPr>
              <w:pStyle w:val="TableBodyText"/>
              <w:numPr>
                <w:ilvl w:val="0"/>
                <w:numId w:val="1539"/>
              </w:numPr>
            </w:pPr>
            <w:r>
              <w:rPr>
                <w:color w:val="0000FF"/>
                <w:u w:val="single"/>
              </w:rPr>
              <w:fldChar w:fldCharType="begin"/>
            </w:r>
            <w:r>
              <w:rPr>
                <w:color w:val="0000FF"/>
                <w:u w:val="single"/>
              </w:rPr>
              <w:instrText xml:space="preserve"> REF  B880c01f6d7b74f5881455545bf241b92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4DA14D0A" w14:textId="77777777" w:rsidR="006D6411" w:rsidRDefault="00000000">
            <w:pPr>
              <w:pStyle w:val="TableBodyText"/>
              <w:numPr>
                <w:ilvl w:val="0"/>
                <w:numId w:val="1539"/>
              </w:numPr>
            </w:pPr>
            <w:r>
              <w:rPr>
                <w:color w:val="0000FF"/>
                <w:u w:val="single"/>
              </w:rPr>
              <w:fldChar w:fldCharType="begin"/>
            </w:r>
            <w:r>
              <w:rPr>
                <w:color w:val="0000FF"/>
                <w:u w:val="single"/>
              </w:rPr>
              <w:instrText xml:space="preserve"> REF  B72d9bf33e23140e3abf9a5a113b57ca6 \* MERGEFORMAT \h</w:instrText>
            </w:r>
            <w:r>
              <w:rPr>
                <w:color w:val="0000FF"/>
                <w:u w:val="single"/>
              </w:rPr>
            </w:r>
            <w:r>
              <w:rPr>
                <w:color w:val="0000FF"/>
                <w:u w:val="single"/>
              </w:rPr>
              <w:fldChar w:fldCharType="separate"/>
            </w:r>
            <w:r>
              <w:rPr>
                <w:color w:val="0000FF"/>
                <w:u w:val="single"/>
              </w:rPr>
              <w:t>Storage Separation Distributed Switch Model</w:t>
            </w:r>
            <w:r>
              <w:fldChar w:fldCharType="end"/>
            </w:r>
          </w:p>
          <w:p w14:paraId="40155EAF" w14:textId="77777777" w:rsidR="006D6411" w:rsidRDefault="00000000">
            <w:pPr>
              <w:pStyle w:val="TableBodyText"/>
              <w:numPr>
                <w:ilvl w:val="0"/>
                <w:numId w:val="1539"/>
              </w:numPr>
            </w:pPr>
            <w:r>
              <w:rPr>
                <w:color w:val="0000FF"/>
                <w:u w:val="single"/>
              </w:rPr>
              <w:fldChar w:fldCharType="begin"/>
            </w:r>
            <w:r>
              <w:rPr>
                <w:color w:val="0000FF"/>
                <w:u w:val="single"/>
              </w:rPr>
              <w:instrText xml:space="preserve"> REF  B6f6ee54578f54eb28b7d713e825c330b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p w14:paraId="0EDE488D" w14:textId="77777777" w:rsidR="006D6411" w:rsidRDefault="00000000">
            <w:pPr>
              <w:pStyle w:val="TableBodyText"/>
              <w:numPr>
                <w:ilvl w:val="0"/>
                <w:numId w:val="1539"/>
              </w:numPr>
            </w:pPr>
            <w:r>
              <w:rPr>
                <w:color w:val="0000FF"/>
                <w:u w:val="single"/>
              </w:rPr>
              <w:fldChar w:fldCharType="begin"/>
            </w:r>
            <w:r>
              <w:rPr>
                <w:color w:val="0000FF"/>
                <w:u w:val="single"/>
              </w:rPr>
              <w:instrText xml:space="preserve"> REF  Babc0e17227d64d6bac506a29559c8caa \* MERGEFORMAT \h</w:instrText>
            </w:r>
            <w:r>
              <w:rPr>
                <w:color w:val="0000FF"/>
                <w:u w:val="single"/>
              </w:rPr>
            </w:r>
            <w:r>
              <w:rPr>
                <w:color w:val="0000FF"/>
                <w:u w:val="single"/>
              </w:rPr>
              <w:fldChar w:fldCharType="separate"/>
            </w:r>
            <w:r>
              <w:rPr>
                <w:color w:val="0000FF"/>
                <w:u w:val="single"/>
              </w:rPr>
              <w:t>Storage and Workload Separation Distributed Switch Model</w:t>
            </w:r>
            <w:r>
              <w:fldChar w:fldCharType="end"/>
            </w:r>
          </w:p>
        </w:tc>
      </w:tr>
      <w:tr w:rsidR="006D6411" w14:paraId="4A273213" w14:textId="77777777">
        <w:tblPrEx>
          <w:tblBorders>
            <w:top w:val="nil"/>
          </w:tblBorders>
        </w:tblPrEx>
        <w:trPr>
          <w:cantSplit/>
        </w:trPr>
        <w:tc>
          <w:tcPr>
            <w:tcW w:w="0" w:type="auto"/>
            <w:tcBorders>
              <w:left w:val="nil"/>
              <w:right w:val="nil"/>
            </w:tcBorders>
          </w:tcPr>
          <w:p w14:paraId="7E587103" w14:textId="77777777" w:rsidR="006D6411" w:rsidRDefault="00000000">
            <w:pPr>
              <w:pStyle w:val="TableBodyText"/>
            </w:pPr>
            <w:r>
              <w:t>Storage models (principal)</w:t>
            </w:r>
          </w:p>
        </w:tc>
        <w:tc>
          <w:tcPr>
            <w:tcW w:w="0" w:type="auto"/>
            <w:tcBorders>
              <w:left w:val="nil"/>
              <w:right w:val="nil"/>
            </w:tcBorders>
          </w:tcPr>
          <w:p w14:paraId="21F473A2" w14:textId="77777777" w:rsidR="006D6411" w:rsidRDefault="00000000">
            <w:pPr>
              <w:pStyle w:val="TableBodyText"/>
              <w:numPr>
                <w:ilvl w:val="0"/>
                <w:numId w:val="1540"/>
              </w:numPr>
            </w:pPr>
            <w:r>
              <w:t>vSAN</w:t>
            </w:r>
          </w:p>
          <w:p w14:paraId="3A04D050" w14:textId="77777777" w:rsidR="006D6411" w:rsidRDefault="00000000">
            <w:pPr>
              <w:pStyle w:val="TableBodyText"/>
              <w:numPr>
                <w:ilvl w:val="1"/>
                <w:numId w:val="1540"/>
              </w:numPr>
            </w:pPr>
            <w:r>
              <w:rPr>
                <w:color w:val="0000FF"/>
                <w:u w:val="single"/>
              </w:rPr>
              <w:fldChar w:fldCharType="begin"/>
            </w:r>
            <w:r>
              <w:rPr>
                <w:color w:val="0000FF"/>
                <w:u w:val="single"/>
              </w:rPr>
              <w:instrText xml:space="preserve"> REF  B7ff643ae52034d88bcf0890fcb9dbdd5 \* MERGEFORMAT \h</w:instrText>
            </w:r>
            <w:r>
              <w:rPr>
                <w:color w:val="0000FF"/>
                <w:u w:val="single"/>
              </w:rPr>
            </w:r>
            <w:r>
              <w:rPr>
                <w:color w:val="0000FF"/>
                <w:u w:val="single"/>
              </w:rPr>
              <w:fldChar w:fldCharType="separate"/>
            </w:r>
            <w:r>
              <w:rPr>
                <w:color w:val="0000FF"/>
                <w:u w:val="single"/>
              </w:rPr>
              <w:t>vSAN Single-Rack HCI ESA Storage Model</w:t>
            </w:r>
            <w:r>
              <w:fldChar w:fldCharType="end"/>
            </w:r>
          </w:p>
          <w:p w14:paraId="65B86B52" w14:textId="77777777" w:rsidR="006D6411" w:rsidRDefault="00000000">
            <w:pPr>
              <w:pStyle w:val="TableBodyText"/>
              <w:numPr>
                <w:ilvl w:val="1"/>
                <w:numId w:val="1540"/>
              </w:numPr>
            </w:pPr>
            <w:r>
              <w:rPr>
                <w:color w:val="0000FF"/>
                <w:u w:val="single"/>
              </w:rPr>
              <w:fldChar w:fldCharType="begin"/>
            </w:r>
            <w:r>
              <w:rPr>
                <w:color w:val="0000FF"/>
                <w:u w:val="single"/>
              </w:rPr>
              <w:instrText xml:space="preserve"> REF  B9a0c9e8604374452872db423b3f22ee5 \* MERGEFORMAT \h</w:instrText>
            </w:r>
            <w:r>
              <w:rPr>
                <w:color w:val="0000FF"/>
                <w:u w:val="single"/>
              </w:rPr>
            </w:r>
            <w:r>
              <w:rPr>
                <w:color w:val="0000FF"/>
                <w:u w:val="single"/>
              </w:rPr>
              <w:fldChar w:fldCharType="separate"/>
            </w:r>
            <w:r>
              <w:rPr>
                <w:color w:val="0000FF"/>
                <w:u w:val="single"/>
              </w:rPr>
              <w:t>vSAN Single-Rack HCI OSA Storage Model</w:t>
            </w:r>
            <w:r>
              <w:fldChar w:fldCharType="end"/>
            </w:r>
          </w:p>
          <w:p w14:paraId="6EFA15F5" w14:textId="77777777" w:rsidR="006D6411" w:rsidRDefault="00000000">
            <w:pPr>
              <w:pStyle w:val="TableBodyText"/>
              <w:numPr>
                <w:ilvl w:val="0"/>
                <w:numId w:val="1540"/>
              </w:numPr>
            </w:pPr>
            <w:r>
              <w:rPr>
                <w:color w:val="0000FF"/>
                <w:u w:val="single"/>
              </w:rPr>
              <w:fldChar w:fldCharType="begin"/>
            </w:r>
            <w:r>
              <w:rPr>
                <w:color w:val="0000FF"/>
                <w:u w:val="single"/>
              </w:rPr>
              <w:instrText xml:space="preserve"> REF  Ba2f621a2b5894566a9ffd76042a49582 \* MERGEFORMAT \h</w:instrText>
            </w:r>
            <w:r>
              <w:rPr>
                <w:color w:val="0000FF"/>
                <w:u w:val="single"/>
              </w:rPr>
            </w:r>
            <w:r>
              <w:rPr>
                <w:color w:val="0000FF"/>
                <w:u w:val="single"/>
              </w:rPr>
              <w:fldChar w:fldCharType="separate"/>
            </w:r>
            <w:r>
              <w:rPr>
                <w:color w:val="0000FF"/>
                <w:u w:val="single"/>
              </w:rPr>
              <w:t>Fibre Channel Storage Model</w:t>
            </w:r>
            <w:r>
              <w:fldChar w:fldCharType="end"/>
            </w:r>
          </w:p>
          <w:p w14:paraId="0B294ACC" w14:textId="77777777" w:rsidR="006D6411" w:rsidRDefault="00000000">
            <w:pPr>
              <w:pStyle w:val="TableBodyText"/>
              <w:numPr>
                <w:ilvl w:val="0"/>
                <w:numId w:val="1540"/>
              </w:numPr>
            </w:pPr>
            <w:r>
              <w:t>NFS</w:t>
            </w:r>
          </w:p>
        </w:tc>
      </w:tr>
    </w:tbl>
    <w:p w14:paraId="5CB8E50F" w14:textId="77777777" w:rsidR="006D6411" w:rsidRDefault="00000000">
      <w:pPr>
        <w:pStyle w:val="SectionHeading5"/>
        <w:spacing w:before="120"/>
      </w:pPr>
      <w:r>
        <w:t>Common Multi-Rack Cluster Design Requirements</w:t>
      </w:r>
    </w:p>
    <w:p w14:paraId="3C384857"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554</w:t>
      </w:r>
      <w:r>
        <w:fldChar w:fldCharType="end"/>
      </w:r>
      <w:r>
        <w:t>. Common vSphere Cluster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5"/>
        <w:gridCol w:w="2842"/>
        <w:gridCol w:w="2552"/>
        <w:gridCol w:w="2921"/>
      </w:tblGrid>
      <w:tr w:rsidR="006D6411" w14:paraId="61F047F1" w14:textId="77777777">
        <w:trPr>
          <w:cantSplit/>
          <w:tblHeader/>
        </w:trPr>
        <w:tc>
          <w:tcPr>
            <w:tcW w:w="0" w:type="auto"/>
            <w:tcBorders>
              <w:left w:val="nil"/>
              <w:right w:val="nil"/>
            </w:tcBorders>
            <w:shd w:val="clear" w:color="auto" w:fill="E1E1E1"/>
            <w:tcMar>
              <w:top w:w="60" w:type="dxa"/>
              <w:bottom w:w="60" w:type="dxa"/>
            </w:tcMar>
          </w:tcPr>
          <w:p w14:paraId="563C0DEB"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8EEC1D1"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A8E59C6"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216DB85" w14:textId="77777777" w:rsidR="006D6411" w:rsidRDefault="00000000">
            <w:pPr>
              <w:pStyle w:val="TableHeaderText"/>
            </w:pPr>
            <w:r>
              <w:t>Implication</w:t>
            </w:r>
          </w:p>
        </w:tc>
      </w:tr>
      <w:tr w:rsidR="006D6411" w14:paraId="116FABCD" w14:textId="77777777">
        <w:tblPrEx>
          <w:tblBorders>
            <w:top w:val="nil"/>
          </w:tblBorders>
        </w:tblPrEx>
        <w:trPr>
          <w:cantSplit/>
        </w:trPr>
        <w:tc>
          <w:tcPr>
            <w:tcW w:w="0" w:type="auto"/>
            <w:tcBorders>
              <w:left w:val="nil"/>
              <w:right w:val="nil"/>
            </w:tcBorders>
          </w:tcPr>
          <w:p w14:paraId="5A04E574" w14:textId="77777777" w:rsidR="006D6411" w:rsidRDefault="00000000">
            <w:pPr>
              <w:pStyle w:val="TableBodyText"/>
            </w:pPr>
            <w:r>
              <w:t>VCF-CLS-REQD-CFG-001</w:t>
            </w:r>
          </w:p>
        </w:tc>
        <w:tc>
          <w:tcPr>
            <w:tcW w:w="0" w:type="auto"/>
            <w:tcBorders>
              <w:left w:val="nil"/>
              <w:right w:val="nil"/>
            </w:tcBorders>
          </w:tcPr>
          <w:p w14:paraId="08E38B7B" w14:textId="77777777" w:rsidR="006D6411" w:rsidRDefault="00000000">
            <w:pPr>
              <w:pStyle w:val="TableBodyText"/>
            </w:pPr>
            <w:r>
              <w:t>Create a vSphere cluster in each workload domain for the initial set of ESX hosts.</w:t>
            </w:r>
          </w:p>
        </w:tc>
        <w:tc>
          <w:tcPr>
            <w:tcW w:w="0" w:type="auto"/>
            <w:tcBorders>
              <w:left w:val="nil"/>
              <w:right w:val="nil"/>
            </w:tcBorders>
          </w:tcPr>
          <w:p w14:paraId="1C6A9639" w14:textId="77777777" w:rsidR="006D6411" w:rsidRDefault="00000000">
            <w:pPr>
              <w:pStyle w:val="TableBodyText"/>
              <w:numPr>
                <w:ilvl w:val="0"/>
                <w:numId w:val="1541"/>
              </w:numPr>
            </w:pPr>
            <w:r>
              <w:t>Simplifies configuration by isolating management from customer workloads.</w:t>
            </w:r>
          </w:p>
          <w:p w14:paraId="4011C673" w14:textId="77777777" w:rsidR="006D6411" w:rsidRDefault="00000000">
            <w:pPr>
              <w:pStyle w:val="TableBodyText"/>
              <w:numPr>
                <w:ilvl w:val="0"/>
                <w:numId w:val="1541"/>
              </w:numPr>
            </w:pPr>
            <w:r>
              <w:t>Ensures that customer workloads have no impact on the management stack.</w:t>
            </w:r>
          </w:p>
        </w:tc>
        <w:tc>
          <w:tcPr>
            <w:tcW w:w="0" w:type="auto"/>
            <w:tcBorders>
              <w:left w:val="nil"/>
              <w:right w:val="nil"/>
            </w:tcBorders>
          </w:tcPr>
          <w:p w14:paraId="04F6F708" w14:textId="77777777" w:rsidR="006D6411" w:rsidRDefault="00000000">
            <w:pPr>
              <w:pStyle w:val="TableBodyText"/>
            </w:pPr>
            <w:r>
              <w:t>Management of multiple vSphere clusters and vCenter instances increases operational overhead.</w:t>
            </w:r>
          </w:p>
        </w:tc>
      </w:tr>
      <w:tr w:rsidR="006D6411" w14:paraId="5E5AA8BA" w14:textId="77777777">
        <w:tblPrEx>
          <w:tblBorders>
            <w:top w:val="nil"/>
          </w:tblBorders>
        </w:tblPrEx>
        <w:trPr>
          <w:cantSplit/>
        </w:trPr>
        <w:tc>
          <w:tcPr>
            <w:tcW w:w="0" w:type="auto"/>
            <w:tcBorders>
              <w:left w:val="nil"/>
              <w:right w:val="nil"/>
            </w:tcBorders>
          </w:tcPr>
          <w:p w14:paraId="041E8C4D" w14:textId="77777777" w:rsidR="006D6411" w:rsidRDefault="00000000">
            <w:pPr>
              <w:pStyle w:val="TableBodyText"/>
            </w:pPr>
            <w:r>
              <w:t>VCF-CLS-REQD-CFG-002</w:t>
            </w:r>
          </w:p>
        </w:tc>
        <w:tc>
          <w:tcPr>
            <w:tcW w:w="0" w:type="auto"/>
            <w:tcBorders>
              <w:left w:val="nil"/>
              <w:right w:val="nil"/>
            </w:tcBorders>
          </w:tcPr>
          <w:p w14:paraId="22F91BA0" w14:textId="77777777" w:rsidR="006D6411" w:rsidRDefault="00000000">
            <w:pPr>
              <w:pStyle w:val="TableBodyText"/>
            </w:pPr>
            <w:r>
              <w:t>Allocate a minimum number of ESX hosts according to the vSphere cluster type being deployed.</w:t>
            </w:r>
          </w:p>
        </w:tc>
        <w:tc>
          <w:tcPr>
            <w:tcW w:w="0" w:type="auto"/>
            <w:tcBorders>
              <w:left w:val="nil"/>
              <w:right w:val="nil"/>
            </w:tcBorders>
          </w:tcPr>
          <w:p w14:paraId="49A57EB3" w14:textId="77777777" w:rsidR="006D6411" w:rsidRDefault="00000000">
            <w:pPr>
              <w:pStyle w:val="TableBodyText"/>
            </w:pPr>
            <w:r>
              <w:t>Ensures correct level of redundancy to protect against host failure in the vSphere cluster.</w:t>
            </w:r>
          </w:p>
        </w:tc>
        <w:tc>
          <w:tcPr>
            <w:tcW w:w="0" w:type="auto"/>
            <w:tcBorders>
              <w:left w:val="nil"/>
              <w:right w:val="nil"/>
            </w:tcBorders>
          </w:tcPr>
          <w:p w14:paraId="6CFA6DFE" w14:textId="77777777" w:rsidR="006D6411" w:rsidRDefault="00000000">
            <w:pPr>
              <w:pStyle w:val="TableBodyText"/>
            </w:pPr>
            <w:r>
              <w:t>To support redundancy, you must allocate additional ESX host resources.</w:t>
            </w:r>
          </w:p>
        </w:tc>
      </w:tr>
      <w:tr w:rsidR="006D6411" w14:paraId="4A597685" w14:textId="77777777">
        <w:tblPrEx>
          <w:tblBorders>
            <w:top w:val="nil"/>
          </w:tblBorders>
        </w:tblPrEx>
        <w:trPr>
          <w:cantSplit/>
        </w:trPr>
        <w:tc>
          <w:tcPr>
            <w:tcW w:w="0" w:type="auto"/>
            <w:tcBorders>
              <w:left w:val="nil"/>
              <w:right w:val="nil"/>
            </w:tcBorders>
          </w:tcPr>
          <w:p w14:paraId="5707C05C" w14:textId="77777777" w:rsidR="006D6411" w:rsidRDefault="00000000">
            <w:pPr>
              <w:pStyle w:val="TableBodyText"/>
            </w:pPr>
            <w:r>
              <w:lastRenderedPageBreak/>
              <w:t>VCF-CLS-REQD-CFG-003</w:t>
            </w:r>
          </w:p>
        </w:tc>
        <w:tc>
          <w:tcPr>
            <w:tcW w:w="0" w:type="auto"/>
            <w:tcBorders>
              <w:left w:val="nil"/>
              <w:right w:val="nil"/>
            </w:tcBorders>
          </w:tcPr>
          <w:p w14:paraId="5F6B6CA0" w14:textId="77777777" w:rsidR="006D6411" w:rsidRDefault="00000000">
            <w:pPr>
              <w:pStyle w:val="TableBodyText"/>
            </w:pPr>
            <w:r>
              <w:t>Use vSphere Lifecycle Manager images as the life cycle management method for all vSphere clusters.</w:t>
            </w:r>
          </w:p>
          <w:p w14:paraId="373322D9"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Imported workload domains may be using vSphere Lifecycle Manager baselines. It is recommended to transition them to use vSphere Lifecycle Manager images.</w:t>
            </w:r>
          </w:p>
        </w:tc>
        <w:tc>
          <w:tcPr>
            <w:tcW w:w="0" w:type="auto"/>
            <w:tcBorders>
              <w:left w:val="nil"/>
              <w:right w:val="nil"/>
            </w:tcBorders>
          </w:tcPr>
          <w:p w14:paraId="3FCCA7D0" w14:textId="77777777" w:rsidR="006D6411" w:rsidRDefault="00000000">
            <w:pPr>
              <w:pStyle w:val="TableBodyText"/>
            </w:pPr>
            <w:r>
              <w:t>vSphere Lifecycle Manager images simplify the management of firmware and vendor add-ons manually.</w:t>
            </w:r>
          </w:p>
        </w:tc>
        <w:tc>
          <w:tcPr>
            <w:tcW w:w="0" w:type="auto"/>
            <w:tcBorders>
              <w:left w:val="nil"/>
              <w:right w:val="nil"/>
            </w:tcBorders>
          </w:tcPr>
          <w:p w14:paraId="294EAD42" w14:textId="77777777" w:rsidR="006D6411" w:rsidRDefault="00000000">
            <w:pPr>
              <w:pStyle w:val="TableBodyText"/>
              <w:numPr>
                <w:ilvl w:val="0"/>
                <w:numId w:val="1542"/>
              </w:numPr>
            </w:pPr>
            <w:r>
              <w:t>A vSphere Lifecycle Manager cluster image is required during workload domain or vSphere cluster deployment.</w:t>
            </w:r>
          </w:p>
        </w:tc>
      </w:tr>
      <w:tr w:rsidR="006D6411" w14:paraId="2BF16BD2" w14:textId="77777777">
        <w:tblPrEx>
          <w:tblBorders>
            <w:top w:val="nil"/>
          </w:tblBorders>
        </w:tblPrEx>
        <w:trPr>
          <w:cantSplit/>
        </w:trPr>
        <w:tc>
          <w:tcPr>
            <w:tcW w:w="0" w:type="auto"/>
            <w:tcBorders>
              <w:left w:val="nil"/>
              <w:right w:val="nil"/>
            </w:tcBorders>
          </w:tcPr>
          <w:p w14:paraId="6524B956" w14:textId="77777777" w:rsidR="006D6411" w:rsidRDefault="00000000">
            <w:pPr>
              <w:pStyle w:val="TableBodyText"/>
            </w:pPr>
            <w:r>
              <w:t>VCF-CLS-REQD-CFG-004</w:t>
            </w:r>
          </w:p>
        </w:tc>
        <w:tc>
          <w:tcPr>
            <w:tcW w:w="0" w:type="auto"/>
            <w:tcBorders>
              <w:left w:val="nil"/>
              <w:right w:val="nil"/>
            </w:tcBorders>
          </w:tcPr>
          <w:p w14:paraId="4CE6FD18" w14:textId="77777777" w:rsidR="006D6411" w:rsidRDefault="00000000">
            <w:pPr>
              <w:pStyle w:val="TableBodyText"/>
            </w:pPr>
            <w:r>
              <w:t>Use vSphere HA to protect all virtual machines against failures.</w:t>
            </w:r>
          </w:p>
        </w:tc>
        <w:tc>
          <w:tcPr>
            <w:tcW w:w="0" w:type="auto"/>
            <w:tcBorders>
              <w:left w:val="nil"/>
              <w:right w:val="nil"/>
            </w:tcBorders>
          </w:tcPr>
          <w:p w14:paraId="54886E4A" w14:textId="77777777" w:rsidR="006D6411" w:rsidRDefault="00000000">
            <w:pPr>
              <w:pStyle w:val="TableBodyText"/>
            </w:pPr>
            <w:r>
              <w:t>vSphere HA supports a robust level of protection for both ESX host and virtual machine availability.</w:t>
            </w:r>
          </w:p>
        </w:tc>
        <w:tc>
          <w:tcPr>
            <w:tcW w:w="0" w:type="auto"/>
            <w:tcBorders>
              <w:left w:val="nil"/>
              <w:right w:val="nil"/>
            </w:tcBorders>
          </w:tcPr>
          <w:p w14:paraId="10FBEE4B" w14:textId="77777777" w:rsidR="006D6411" w:rsidRDefault="00000000">
            <w:pPr>
              <w:pStyle w:val="TableBodyText"/>
            </w:pPr>
            <w:r>
              <w:t>You must provide sufficient resources on the remaining ESX hosts so that virtual machines can be restarted on those hosts in the event of an ESX host outage.</w:t>
            </w:r>
          </w:p>
        </w:tc>
      </w:tr>
    </w:tbl>
    <w:p w14:paraId="67C21015"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555</w:t>
      </w:r>
      <w:r>
        <w:fldChar w:fldCharType="end"/>
      </w:r>
      <w:r>
        <w:t>. Common vSphere Cluster Virtual Networking Infrastructure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5"/>
        <w:gridCol w:w="3206"/>
        <w:gridCol w:w="2905"/>
        <w:gridCol w:w="2204"/>
      </w:tblGrid>
      <w:tr w:rsidR="006D6411" w14:paraId="157C765B" w14:textId="77777777">
        <w:trPr>
          <w:cantSplit/>
          <w:tblHeader/>
        </w:trPr>
        <w:tc>
          <w:tcPr>
            <w:tcW w:w="0" w:type="auto"/>
            <w:tcBorders>
              <w:left w:val="nil"/>
              <w:right w:val="nil"/>
            </w:tcBorders>
            <w:shd w:val="clear" w:color="auto" w:fill="E1E1E1"/>
            <w:tcMar>
              <w:top w:w="60" w:type="dxa"/>
              <w:bottom w:w="60" w:type="dxa"/>
            </w:tcMar>
          </w:tcPr>
          <w:p w14:paraId="1AEFE9B2"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0E51301"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F16CFD2"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92FAFE9" w14:textId="77777777" w:rsidR="006D6411" w:rsidRDefault="00000000">
            <w:pPr>
              <w:pStyle w:val="TableHeaderText"/>
            </w:pPr>
            <w:r>
              <w:t>Implication</w:t>
            </w:r>
          </w:p>
        </w:tc>
      </w:tr>
      <w:tr w:rsidR="006D6411" w14:paraId="0893B042" w14:textId="77777777">
        <w:tblPrEx>
          <w:tblBorders>
            <w:top w:val="nil"/>
          </w:tblBorders>
        </w:tblPrEx>
        <w:trPr>
          <w:cantSplit/>
        </w:trPr>
        <w:tc>
          <w:tcPr>
            <w:tcW w:w="0" w:type="auto"/>
            <w:tcBorders>
              <w:left w:val="nil"/>
              <w:right w:val="nil"/>
            </w:tcBorders>
          </w:tcPr>
          <w:p w14:paraId="62D54C6F" w14:textId="77777777" w:rsidR="006D6411" w:rsidRDefault="00000000">
            <w:pPr>
              <w:pStyle w:val="TableBodyText"/>
            </w:pPr>
            <w:r>
              <w:t>VCF-VNI-REQD-CFG-001</w:t>
            </w:r>
          </w:p>
        </w:tc>
        <w:tc>
          <w:tcPr>
            <w:tcW w:w="0" w:type="auto"/>
            <w:tcBorders>
              <w:left w:val="nil"/>
              <w:right w:val="nil"/>
            </w:tcBorders>
          </w:tcPr>
          <w:p w14:paraId="2BE23430" w14:textId="77777777" w:rsidR="006D6411" w:rsidRDefault="00000000">
            <w:pPr>
              <w:pStyle w:val="TableBodyText"/>
            </w:pPr>
            <w:r>
              <w:t>Configure all ESX hosts in the workload domain as transport nodes in NSX.</w:t>
            </w:r>
          </w:p>
        </w:tc>
        <w:tc>
          <w:tcPr>
            <w:tcW w:w="0" w:type="auto"/>
            <w:tcBorders>
              <w:left w:val="nil"/>
              <w:right w:val="nil"/>
            </w:tcBorders>
          </w:tcPr>
          <w:p w14:paraId="1FF8E490" w14:textId="77777777" w:rsidR="006D6411" w:rsidRDefault="00000000">
            <w:pPr>
              <w:pStyle w:val="TableBodyText"/>
            </w:pPr>
            <w:r>
              <w:t>Enables distributed routing, logical segments, and distributed firewall.</w:t>
            </w:r>
          </w:p>
        </w:tc>
        <w:tc>
          <w:tcPr>
            <w:tcW w:w="0" w:type="auto"/>
            <w:tcBorders>
              <w:left w:val="nil"/>
              <w:right w:val="nil"/>
            </w:tcBorders>
          </w:tcPr>
          <w:p w14:paraId="2A653AF6" w14:textId="77777777" w:rsidR="006D6411" w:rsidRDefault="00000000">
            <w:pPr>
              <w:pStyle w:val="TableBodyText"/>
            </w:pPr>
            <w:r>
              <w:t>None.</w:t>
            </w:r>
          </w:p>
        </w:tc>
      </w:tr>
      <w:tr w:rsidR="006D6411" w14:paraId="404D8ABB" w14:textId="77777777">
        <w:tblPrEx>
          <w:tblBorders>
            <w:top w:val="nil"/>
          </w:tblBorders>
        </w:tblPrEx>
        <w:trPr>
          <w:cantSplit/>
        </w:trPr>
        <w:tc>
          <w:tcPr>
            <w:tcW w:w="0" w:type="auto"/>
            <w:tcBorders>
              <w:left w:val="nil"/>
              <w:right w:val="nil"/>
            </w:tcBorders>
          </w:tcPr>
          <w:p w14:paraId="24DD92FE" w14:textId="77777777" w:rsidR="006D6411" w:rsidRDefault="00000000">
            <w:pPr>
              <w:pStyle w:val="TableBodyText"/>
            </w:pPr>
            <w:r>
              <w:t>VCF-VNI-REQD-CFG-002</w:t>
            </w:r>
          </w:p>
        </w:tc>
        <w:tc>
          <w:tcPr>
            <w:tcW w:w="0" w:type="auto"/>
            <w:tcBorders>
              <w:left w:val="nil"/>
              <w:right w:val="nil"/>
            </w:tcBorders>
          </w:tcPr>
          <w:p w14:paraId="635CEAE5" w14:textId="77777777" w:rsidR="006D6411" w:rsidRDefault="00000000">
            <w:pPr>
              <w:pStyle w:val="TableBodyText"/>
            </w:pPr>
            <w:r>
              <w:t>Configure each ESX host as a transport node using transport node profiles.</w:t>
            </w:r>
          </w:p>
        </w:tc>
        <w:tc>
          <w:tcPr>
            <w:tcW w:w="0" w:type="auto"/>
            <w:tcBorders>
              <w:left w:val="nil"/>
              <w:right w:val="nil"/>
            </w:tcBorders>
          </w:tcPr>
          <w:p w14:paraId="7EAC3E1C" w14:textId="77777777" w:rsidR="006D6411" w:rsidRDefault="00000000">
            <w:pPr>
              <w:pStyle w:val="TableBodyText"/>
              <w:numPr>
                <w:ilvl w:val="0"/>
                <w:numId w:val="1543"/>
              </w:numPr>
            </w:pPr>
            <w:r>
              <w:t>Enables the participation of ESX hosts and the virtual machines running on them connected to VPCs, NSX overlay segments and VLAN networks.</w:t>
            </w:r>
          </w:p>
          <w:p w14:paraId="30D7C018" w14:textId="77777777" w:rsidR="006D6411" w:rsidRDefault="00000000">
            <w:pPr>
              <w:pStyle w:val="TableBodyText"/>
              <w:numPr>
                <w:ilvl w:val="0"/>
                <w:numId w:val="1543"/>
              </w:numPr>
            </w:pPr>
            <w:r>
              <w:t>Transport node profiles can only be applied at the cluster level.</w:t>
            </w:r>
          </w:p>
        </w:tc>
        <w:tc>
          <w:tcPr>
            <w:tcW w:w="0" w:type="auto"/>
            <w:tcBorders>
              <w:left w:val="nil"/>
              <w:right w:val="nil"/>
            </w:tcBorders>
          </w:tcPr>
          <w:p w14:paraId="5FF11F60" w14:textId="77777777" w:rsidR="006D6411" w:rsidRDefault="00000000">
            <w:pPr>
              <w:pStyle w:val="TableBodyText"/>
            </w:pPr>
            <w:r>
              <w:t>None.</w:t>
            </w:r>
          </w:p>
        </w:tc>
      </w:tr>
      <w:tr w:rsidR="006D6411" w14:paraId="270000AC" w14:textId="77777777">
        <w:tblPrEx>
          <w:tblBorders>
            <w:top w:val="nil"/>
          </w:tblBorders>
        </w:tblPrEx>
        <w:trPr>
          <w:cantSplit/>
        </w:trPr>
        <w:tc>
          <w:tcPr>
            <w:tcW w:w="0" w:type="auto"/>
            <w:tcBorders>
              <w:left w:val="nil"/>
              <w:right w:val="nil"/>
            </w:tcBorders>
          </w:tcPr>
          <w:p w14:paraId="79CFEE23" w14:textId="77777777" w:rsidR="006D6411" w:rsidRDefault="00000000">
            <w:pPr>
              <w:pStyle w:val="TableBodyText"/>
            </w:pPr>
            <w:r>
              <w:lastRenderedPageBreak/>
              <w:t>VCF-VNI-REQD-CFG-003</w:t>
            </w:r>
          </w:p>
        </w:tc>
        <w:tc>
          <w:tcPr>
            <w:tcW w:w="0" w:type="auto"/>
            <w:tcBorders>
              <w:left w:val="nil"/>
              <w:right w:val="nil"/>
            </w:tcBorders>
          </w:tcPr>
          <w:p w14:paraId="38EFBC7C" w14:textId="77777777" w:rsidR="006D6411" w:rsidRDefault="00000000">
            <w:pPr>
              <w:pStyle w:val="TableBodyText"/>
            </w:pPr>
            <w:r>
              <w:t>Create a single overlay transport zone in the NSX instance for all overlay traffic across the host and NSX Edge transport nodes of the workload domain or multiple workload domains using a shared NSX instance.</w:t>
            </w:r>
          </w:p>
        </w:tc>
        <w:tc>
          <w:tcPr>
            <w:tcW w:w="0" w:type="auto"/>
            <w:tcBorders>
              <w:left w:val="nil"/>
              <w:right w:val="nil"/>
            </w:tcBorders>
          </w:tcPr>
          <w:p w14:paraId="601EBFFB" w14:textId="77777777" w:rsidR="006D6411" w:rsidRDefault="00000000">
            <w:pPr>
              <w:pStyle w:val="TableBodyText"/>
            </w:pPr>
            <w:r>
              <w:t>Ensures that all VPCs and Overlay segments are available to all ESX hosts and NSX Edge nodes configured as transport nodes.</w:t>
            </w:r>
          </w:p>
        </w:tc>
        <w:tc>
          <w:tcPr>
            <w:tcW w:w="0" w:type="auto"/>
            <w:tcBorders>
              <w:left w:val="nil"/>
              <w:right w:val="nil"/>
            </w:tcBorders>
          </w:tcPr>
          <w:p w14:paraId="16B7DF58" w14:textId="77777777" w:rsidR="006D6411" w:rsidRDefault="00000000">
            <w:pPr>
              <w:pStyle w:val="TableBodyText"/>
            </w:pPr>
            <w:r>
              <w:t>All clusters in all workload domains that share the same NSX Manager share the same overlay transport zone.</w:t>
            </w:r>
          </w:p>
        </w:tc>
      </w:tr>
    </w:tbl>
    <w:p w14:paraId="462687D2" w14:textId="77777777" w:rsidR="006D6411" w:rsidRDefault="00000000">
      <w:pPr>
        <w:pStyle w:val="SectionHeading5"/>
        <w:spacing w:before="120"/>
      </w:pPr>
      <w:r>
        <w:t>Common Multi-Rack Cluster Design Recommendations</w:t>
      </w:r>
    </w:p>
    <w:p w14:paraId="4F356C1D"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556</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0"/>
        <w:gridCol w:w="2956"/>
        <w:gridCol w:w="2675"/>
        <w:gridCol w:w="2289"/>
      </w:tblGrid>
      <w:tr w:rsidR="006D6411" w14:paraId="1F79ADEC" w14:textId="77777777">
        <w:trPr>
          <w:cantSplit/>
          <w:tblHeader/>
        </w:trPr>
        <w:tc>
          <w:tcPr>
            <w:tcW w:w="0" w:type="auto"/>
            <w:tcBorders>
              <w:left w:val="nil"/>
              <w:right w:val="nil"/>
            </w:tcBorders>
            <w:shd w:val="clear" w:color="auto" w:fill="E1E1E1"/>
            <w:tcMar>
              <w:top w:w="60" w:type="dxa"/>
              <w:bottom w:w="60" w:type="dxa"/>
            </w:tcMar>
          </w:tcPr>
          <w:p w14:paraId="4F8172CB"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41DC2EB"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4CB7DCC"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DA5DF70" w14:textId="77777777" w:rsidR="006D6411" w:rsidRDefault="00000000">
            <w:pPr>
              <w:pStyle w:val="TableHeaderText"/>
            </w:pPr>
            <w:r>
              <w:t>Implication</w:t>
            </w:r>
          </w:p>
        </w:tc>
      </w:tr>
      <w:tr w:rsidR="006D6411" w14:paraId="0168F3BC" w14:textId="77777777">
        <w:tblPrEx>
          <w:tblBorders>
            <w:top w:val="nil"/>
          </w:tblBorders>
        </w:tblPrEx>
        <w:trPr>
          <w:cantSplit/>
        </w:trPr>
        <w:tc>
          <w:tcPr>
            <w:tcW w:w="0" w:type="auto"/>
            <w:tcBorders>
              <w:left w:val="nil"/>
              <w:right w:val="nil"/>
            </w:tcBorders>
          </w:tcPr>
          <w:p w14:paraId="1A11EF3C" w14:textId="77777777" w:rsidR="006D6411" w:rsidRDefault="00000000">
            <w:pPr>
              <w:pStyle w:val="TableBodyText"/>
            </w:pPr>
            <w:r>
              <w:t>VCF-CLS-RCMD-CFG-001</w:t>
            </w:r>
          </w:p>
        </w:tc>
        <w:tc>
          <w:tcPr>
            <w:tcW w:w="0" w:type="auto"/>
            <w:tcBorders>
              <w:left w:val="nil"/>
              <w:right w:val="nil"/>
            </w:tcBorders>
          </w:tcPr>
          <w:p w14:paraId="3D1382A0" w14:textId="77777777" w:rsidR="006D6411" w:rsidRDefault="00000000">
            <w:pPr>
              <w:pStyle w:val="TableBodyText"/>
            </w:pPr>
            <w:r>
              <w:t>Configure admission control for one (1) ESX host failure and percentage-based failover capacity.</w:t>
            </w:r>
          </w:p>
        </w:tc>
        <w:tc>
          <w:tcPr>
            <w:tcW w:w="0" w:type="auto"/>
            <w:tcBorders>
              <w:left w:val="nil"/>
              <w:right w:val="nil"/>
            </w:tcBorders>
          </w:tcPr>
          <w:p w14:paraId="308705F3" w14:textId="77777777" w:rsidR="006D6411" w:rsidRDefault="00000000">
            <w:pPr>
              <w:pStyle w:val="TableBodyText"/>
              <w:numPr>
                <w:ilvl w:val="0"/>
                <w:numId w:val="1544"/>
              </w:numPr>
            </w:pPr>
            <w:r>
              <w:t>Using the percentage-based reservation works well in situations where virtual machines have varying and sometimes significant CPU or memory reservations.</w:t>
            </w:r>
          </w:p>
          <w:p w14:paraId="46FBFC3D" w14:textId="77777777" w:rsidR="006D6411" w:rsidRDefault="00000000">
            <w:pPr>
              <w:pStyle w:val="TableBodyText"/>
              <w:numPr>
                <w:ilvl w:val="0"/>
                <w:numId w:val="1544"/>
              </w:numPr>
            </w:pPr>
            <w:r>
              <w:t>vSphere automatically calculates the reserved percentage according to the number of ESX host failures to tolerate and the number of ESX hosts in the vSphere cluster.</w:t>
            </w:r>
          </w:p>
        </w:tc>
        <w:tc>
          <w:tcPr>
            <w:tcW w:w="0" w:type="auto"/>
            <w:tcBorders>
              <w:left w:val="nil"/>
              <w:right w:val="nil"/>
            </w:tcBorders>
          </w:tcPr>
          <w:p w14:paraId="4C089C82" w14:textId="77777777" w:rsidR="006D6411" w:rsidRDefault="00000000">
            <w:pPr>
              <w:pStyle w:val="TableBodyText"/>
            </w:pPr>
            <w:r>
              <w:t>In a cluster of four (4) ESX hosts, the resources of only three (3) ESX hosts are available for use.</w:t>
            </w:r>
          </w:p>
        </w:tc>
      </w:tr>
      <w:tr w:rsidR="006D6411" w14:paraId="1B07D68D" w14:textId="77777777">
        <w:tblPrEx>
          <w:tblBorders>
            <w:top w:val="nil"/>
          </w:tblBorders>
        </w:tblPrEx>
        <w:trPr>
          <w:cantSplit/>
        </w:trPr>
        <w:tc>
          <w:tcPr>
            <w:tcW w:w="0" w:type="auto"/>
            <w:tcBorders>
              <w:left w:val="nil"/>
              <w:right w:val="nil"/>
            </w:tcBorders>
          </w:tcPr>
          <w:p w14:paraId="325B11DE" w14:textId="77777777" w:rsidR="006D6411" w:rsidRDefault="00000000">
            <w:pPr>
              <w:pStyle w:val="TableBodyText"/>
            </w:pPr>
            <w:r>
              <w:lastRenderedPageBreak/>
              <w:t>VCF-CLS-RCMD-CFG-002</w:t>
            </w:r>
          </w:p>
        </w:tc>
        <w:tc>
          <w:tcPr>
            <w:tcW w:w="0" w:type="auto"/>
            <w:tcBorders>
              <w:left w:val="nil"/>
              <w:right w:val="nil"/>
            </w:tcBorders>
          </w:tcPr>
          <w:p w14:paraId="6AC94FAF" w14:textId="77777777" w:rsidR="006D6411" w:rsidRDefault="00000000">
            <w:pPr>
              <w:pStyle w:val="TableBodyText"/>
            </w:pPr>
            <w:r>
              <w:t>Enable VM Monitoring for each vSphere cluster.</w:t>
            </w:r>
          </w:p>
        </w:tc>
        <w:tc>
          <w:tcPr>
            <w:tcW w:w="0" w:type="auto"/>
            <w:tcBorders>
              <w:left w:val="nil"/>
              <w:right w:val="nil"/>
            </w:tcBorders>
          </w:tcPr>
          <w:p w14:paraId="4802D057" w14:textId="77777777" w:rsidR="006D6411" w:rsidRDefault="00000000">
            <w:pPr>
              <w:pStyle w:val="TableBodyText"/>
            </w:pPr>
            <w:r>
              <w:t>VM Monitoring provides in-guest protection for most VM workloads. The application or service running on the virtual machine must be capable of restarting successfully after a reboot or the virtual machine restart is not sufficient.</w:t>
            </w:r>
          </w:p>
        </w:tc>
        <w:tc>
          <w:tcPr>
            <w:tcW w:w="0" w:type="auto"/>
            <w:tcBorders>
              <w:left w:val="nil"/>
              <w:right w:val="nil"/>
            </w:tcBorders>
          </w:tcPr>
          <w:p w14:paraId="2EFF8115" w14:textId="77777777" w:rsidR="006D6411" w:rsidRDefault="00000000">
            <w:pPr>
              <w:pStyle w:val="TableBodyText"/>
            </w:pPr>
            <w:r>
              <w:t>None.</w:t>
            </w:r>
          </w:p>
        </w:tc>
      </w:tr>
      <w:tr w:rsidR="006D6411" w14:paraId="238C8A7E" w14:textId="77777777">
        <w:tblPrEx>
          <w:tblBorders>
            <w:top w:val="nil"/>
          </w:tblBorders>
        </w:tblPrEx>
        <w:trPr>
          <w:cantSplit/>
        </w:trPr>
        <w:tc>
          <w:tcPr>
            <w:tcW w:w="0" w:type="auto"/>
            <w:tcBorders>
              <w:left w:val="nil"/>
              <w:right w:val="nil"/>
            </w:tcBorders>
          </w:tcPr>
          <w:p w14:paraId="16BEA37C" w14:textId="77777777" w:rsidR="006D6411" w:rsidRDefault="00000000">
            <w:pPr>
              <w:pStyle w:val="TableBodyText"/>
            </w:pPr>
            <w:r>
              <w:t>VCF-CLS-RCMD-CFG-003</w:t>
            </w:r>
          </w:p>
        </w:tc>
        <w:tc>
          <w:tcPr>
            <w:tcW w:w="0" w:type="auto"/>
            <w:tcBorders>
              <w:left w:val="nil"/>
              <w:right w:val="nil"/>
            </w:tcBorders>
          </w:tcPr>
          <w:p w14:paraId="2A9291BB" w14:textId="77777777" w:rsidR="006D6411" w:rsidRDefault="00000000">
            <w:pPr>
              <w:pStyle w:val="TableBodyText"/>
            </w:pPr>
            <w:r>
              <w:t xml:space="preserve">Set the advanced vSphere cluster setting </w:t>
            </w:r>
            <w:r>
              <w:rPr>
                <w:rStyle w:val="InlineCode"/>
              </w:rPr>
              <w:t>das.iostatsinterval</w:t>
            </w:r>
            <w:r>
              <w:t xml:space="preserve"> to 60 to deactivate monitoring the storage and network I/O activities of the management appliances.</w:t>
            </w:r>
          </w:p>
        </w:tc>
        <w:tc>
          <w:tcPr>
            <w:tcW w:w="0" w:type="auto"/>
            <w:tcBorders>
              <w:left w:val="nil"/>
              <w:right w:val="nil"/>
            </w:tcBorders>
          </w:tcPr>
          <w:p w14:paraId="53ED89ED" w14:textId="77777777" w:rsidR="006D6411" w:rsidRDefault="00000000">
            <w:pPr>
              <w:pStyle w:val="TableBodyText"/>
            </w:pPr>
            <w:r>
              <w:t>Enables triggering a restart of a management appliance when an OS failure occurs and heartbeats are not received from VMware Tools instead of waiting additionally for the I/O check to complete.</w:t>
            </w:r>
          </w:p>
        </w:tc>
        <w:tc>
          <w:tcPr>
            <w:tcW w:w="0" w:type="auto"/>
            <w:tcBorders>
              <w:left w:val="nil"/>
              <w:right w:val="nil"/>
            </w:tcBorders>
          </w:tcPr>
          <w:p w14:paraId="5AD11E84" w14:textId="77777777" w:rsidR="006D6411" w:rsidRDefault="00000000">
            <w:pPr>
              <w:pStyle w:val="TableBodyText"/>
            </w:pPr>
            <w:r>
              <w:t xml:space="preserve">If you want to specifically enable I/O monitoring, you must configure the </w:t>
            </w:r>
            <w:r>
              <w:rPr>
                <w:rStyle w:val="InlineUI"/>
              </w:rPr>
              <w:t>das.iostatsinterval</w:t>
            </w:r>
            <w:r>
              <w:t xml:space="preserve"> advanced setting.</w:t>
            </w:r>
          </w:p>
        </w:tc>
      </w:tr>
      <w:tr w:rsidR="006D6411" w14:paraId="7F8A2891" w14:textId="77777777">
        <w:tblPrEx>
          <w:tblBorders>
            <w:top w:val="nil"/>
          </w:tblBorders>
        </w:tblPrEx>
        <w:trPr>
          <w:cantSplit/>
        </w:trPr>
        <w:tc>
          <w:tcPr>
            <w:tcW w:w="0" w:type="auto"/>
            <w:tcBorders>
              <w:left w:val="nil"/>
              <w:right w:val="nil"/>
            </w:tcBorders>
          </w:tcPr>
          <w:p w14:paraId="61A9C3C3" w14:textId="77777777" w:rsidR="006D6411" w:rsidRDefault="00000000">
            <w:pPr>
              <w:pStyle w:val="TableBodyText"/>
            </w:pPr>
            <w:r>
              <w:t>VCF-CLS-RCMD-CFG-004</w:t>
            </w:r>
          </w:p>
        </w:tc>
        <w:tc>
          <w:tcPr>
            <w:tcW w:w="0" w:type="auto"/>
            <w:tcBorders>
              <w:left w:val="nil"/>
              <w:right w:val="nil"/>
            </w:tcBorders>
          </w:tcPr>
          <w:p w14:paraId="48C7EE53" w14:textId="77777777" w:rsidR="006D6411" w:rsidRDefault="00000000">
            <w:pPr>
              <w:pStyle w:val="TableBodyText"/>
            </w:pPr>
            <w:r>
              <w:t>Enable vSphere DRS on all vSphere clusters, using the default fully automated mode with medium threshold.</w:t>
            </w:r>
          </w:p>
        </w:tc>
        <w:tc>
          <w:tcPr>
            <w:tcW w:w="0" w:type="auto"/>
            <w:tcBorders>
              <w:left w:val="nil"/>
              <w:right w:val="nil"/>
            </w:tcBorders>
          </w:tcPr>
          <w:p w14:paraId="390EC1DE" w14:textId="77777777" w:rsidR="006D6411" w:rsidRDefault="00000000">
            <w:pPr>
              <w:pStyle w:val="TableBodyText"/>
            </w:pPr>
            <w:r>
              <w:t>Provides the best trade-off between load balancing and unnecessary migrations with vMotion.</w:t>
            </w:r>
          </w:p>
        </w:tc>
        <w:tc>
          <w:tcPr>
            <w:tcW w:w="0" w:type="auto"/>
            <w:tcBorders>
              <w:left w:val="nil"/>
              <w:right w:val="nil"/>
            </w:tcBorders>
          </w:tcPr>
          <w:p w14:paraId="063021B7" w14:textId="77777777" w:rsidR="006D6411" w:rsidRDefault="00000000">
            <w:pPr>
              <w:pStyle w:val="TableBodyText"/>
            </w:pPr>
            <w:r>
              <w:t>If a vCenter outage occurs, the mapping from virtual machines to ESX hosts might be difficult to determine.</w:t>
            </w:r>
          </w:p>
        </w:tc>
      </w:tr>
      <w:tr w:rsidR="006D6411" w14:paraId="2E9D6BAF" w14:textId="77777777">
        <w:tblPrEx>
          <w:tblBorders>
            <w:top w:val="nil"/>
          </w:tblBorders>
        </w:tblPrEx>
        <w:trPr>
          <w:cantSplit/>
        </w:trPr>
        <w:tc>
          <w:tcPr>
            <w:tcW w:w="0" w:type="auto"/>
            <w:tcBorders>
              <w:left w:val="nil"/>
              <w:right w:val="nil"/>
            </w:tcBorders>
          </w:tcPr>
          <w:p w14:paraId="724340A1" w14:textId="77777777" w:rsidR="006D6411" w:rsidRDefault="00000000">
            <w:pPr>
              <w:pStyle w:val="TableBodyText"/>
            </w:pPr>
            <w:r>
              <w:t>VCF-CLS-RCMD-CFG-005</w:t>
            </w:r>
          </w:p>
        </w:tc>
        <w:tc>
          <w:tcPr>
            <w:tcW w:w="0" w:type="auto"/>
            <w:tcBorders>
              <w:left w:val="nil"/>
              <w:right w:val="nil"/>
            </w:tcBorders>
          </w:tcPr>
          <w:p w14:paraId="1913475E" w14:textId="77777777" w:rsidR="006D6411" w:rsidRDefault="00000000">
            <w:pPr>
              <w:pStyle w:val="TableBodyText"/>
            </w:pPr>
            <w:r>
              <w:t>Enable Enhanced vMotion Compatibility (EVC) on all vSphere clusters in the management domain.</w:t>
            </w:r>
          </w:p>
        </w:tc>
        <w:tc>
          <w:tcPr>
            <w:tcW w:w="0" w:type="auto"/>
            <w:tcBorders>
              <w:left w:val="nil"/>
              <w:right w:val="nil"/>
            </w:tcBorders>
          </w:tcPr>
          <w:p w14:paraId="13A5A3C3" w14:textId="77777777" w:rsidR="006D6411" w:rsidRDefault="00000000">
            <w:pPr>
              <w:pStyle w:val="TableBodyText"/>
            </w:pPr>
            <w:r>
              <w:t>Supports vSphere cluster upgrades without virtual machine downtime.</w:t>
            </w:r>
          </w:p>
        </w:tc>
        <w:tc>
          <w:tcPr>
            <w:tcW w:w="0" w:type="auto"/>
            <w:tcBorders>
              <w:left w:val="nil"/>
              <w:right w:val="nil"/>
            </w:tcBorders>
          </w:tcPr>
          <w:p w14:paraId="548835AC" w14:textId="77777777" w:rsidR="006D6411" w:rsidRDefault="00000000">
            <w:pPr>
              <w:pStyle w:val="TableBodyText"/>
              <w:numPr>
                <w:ilvl w:val="0"/>
                <w:numId w:val="1545"/>
              </w:numPr>
            </w:pPr>
            <w:r>
              <w:t>You must enable EVC only if the vSphere clusters contain ESX hosts with CPUs from the same vendor.</w:t>
            </w:r>
          </w:p>
          <w:p w14:paraId="087FEC6B" w14:textId="77777777" w:rsidR="006D6411" w:rsidRDefault="00000000">
            <w:pPr>
              <w:pStyle w:val="TableBodyText"/>
              <w:numPr>
                <w:ilvl w:val="0"/>
                <w:numId w:val="1545"/>
              </w:numPr>
            </w:pPr>
            <w:r>
              <w:t>You must enable EVC on the default management domain vSphere cluster during bringup using the API and a JSON spec.</w:t>
            </w:r>
          </w:p>
        </w:tc>
      </w:tr>
      <w:tr w:rsidR="006D6411" w14:paraId="43847028" w14:textId="77777777">
        <w:tblPrEx>
          <w:tblBorders>
            <w:top w:val="nil"/>
          </w:tblBorders>
        </w:tblPrEx>
        <w:trPr>
          <w:cantSplit/>
        </w:trPr>
        <w:tc>
          <w:tcPr>
            <w:tcW w:w="0" w:type="auto"/>
            <w:tcBorders>
              <w:left w:val="nil"/>
              <w:right w:val="nil"/>
            </w:tcBorders>
          </w:tcPr>
          <w:p w14:paraId="6838F5DC" w14:textId="77777777" w:rsidR="006D6411" w:rsidRDefault="00000000">
            <w:pPr>
              <w:pStyle w:val="TableBodyText"/>
            </w:pPr>
            <w:r>
              <w:lastRenderedPageBreak/>
              <w:t>VCF-CLS-RCMD-CFG-006</w:t>
            </w:r>
          </w:p>
        </w:tc>
        <w:tc>
          <w:tcPr>
            <w:tcW w:w="0" w:type="auto"/>
            <w:tcBorders>
              <w:left w:val="nil"/>
              <w:right w:val="nil"/>
            </w:tcBorders>
          </w:tcPr>
          <w:p w14:paraId="6C3CD83A" w14:textId="77777777" w:rsidR="006D6411" w:rsidRDefault="00000000">
            <w:pPr>
              <w:pStyle w:val="TableBodyText"/>
            </w:pPr>
            <w:r>
              <w:t>Set the vSphere cluster EVC mode to the highest available baseline that is supported for the lowest CPU architecture on the ESX hosts in the vSphere cluster.</w:t>
            </w:r>
          </w:p>
        </w:tc>
        <w:tc>
          <w:tcPr>
            <w:tcW w:w="0" w:type="auto"/>
            <w:tcBorders>
              <w:left w:val="nil"/>
              <w:right w:val="nil"/>
            </w:tcBorders>
          </w:tcPr>
          <w:p w14:paraId="75402B11" w14:textId="77777777" w:rsidR="006D6411" w:rsidRDefault="00000000">
            <w:pPr>
              <w:pStyle w:val="TableBodyText"/>
            </w:pPr>
            <w:r>
              <w:t>Supports vSphere cluster upgrades without virtual machine downtime.</w:t>
            </w:r>
          </w:p>
        </w:tc>
        <w:tc>
          <w:tcPr>
            <w:tcW w:w="0" w:type="auto"/>
            <w:tcBorders>
              <w:left w:val="nil"/>
              <w:right w:val="nil"/>
            </w:tcBorders>
          </w:tcPr>
          <w:p w14:paraId="39C13113" w14:textId="77777777" w:rsidR="006D6411" w:rsidRDefault="00000000">
            <w:pPr>
              <w:pStyle w:val="TableBodyText"/>
            </w:pPr>
            <w:r>
              <w:t>None.</w:t>
            </w:r>
          </w:p>
        </w:tc>
      </w:tr>
      <w:tr w:rsidR="006D6411" w14:paraId="3703CB75" w14:textId="77777777">
        <w:tblPrEx>
          <w:tblBorders>
            <w:top w:val="nil"/>
          </w:tblBorders>
        </w:tblPrEx>
        <w:trPr>
          <w:cantSplit/>
        </w:trPr>
        <w:tc>
          <w:tcPr>
            <w:tcW w:w="0" w:type="auto"/>
            <w:tcBorders>
              <w:left w:val="nil"/>
              <w:right w:val="nil"/>
            </w:tcBorders>
          </w:tcPr>
          <w:p w14:paraId="4ACF8898" w14:textId="77777777" w:rsidR="006D6411" w:rsidRDefault="00000000">
            <w:pPr>
              <w:pStyle w:val="TableBodyText"/>
            </w:pPr>
            <w:r>
              <w:t>VCF-CLS-RCMD-CFG-007</w:t>
            </w:r>
          </w:p>
        </w:tc>
        <w:tc>
          <w:tcPr>
            <w:tcW w:w="0" w:type="auto"/>
            <w:tcBorders>
              <w:left w:val="nil"/>
              <w:right w:val="nil"/>
            </w:tcBorders>
          </w:tcPr>
          <w:p w14:paraId="16B815CC" w14:textId="77777777" w:rsidR="006D6411" w:rsidRDefault="00000000">
            <w:pPr>
              <w:pStyle w:val="TableBodyText"/>
            </w:pPr>
            <w:r>
              <w:t>If running business workloads in the management domain, configure the following vSphere resource pools to control resource usage by management and business workloads.</w:t>
            </w:r>
          </w:p>
          <w:p w14:paraId="2F290023" w14:textId="77777777" w:rsidR="006D6411" w:rsidRDefault="00000000">
            <w:pPr>
              <w:pStyle w:val="TableBodyText"/>
              <w:numPr>
                <w:ilvl w:val="0"/>
                <w:numId w:val="1546"/>
              </w:numPr>
            </w:pPr>
            <w:r>
              <w:rPr>
                <w:rStyle w:val="InlineVar"/>
              </w:rPr>
              <w:t>cluster-name</w:t>
            </w:r>
            <w:r>
              <w:t>-rp-sddc-mgmt</w:t>
            </w:r>
          </w:p>
          <w:p w14:paraId="52F70E10" w14:textId="77777777" w:rsidR="006D6411" w:rsidRDefault="00000000">
            <w:pPr>
              <w:pStyle w:val="TableBodyText"/>
              <w:numPr>
                <w:ilvl w:val="0"/>
                <w:numId w:val="1546"/>
              </w:numPr>
            </w:pPr>
            <w:r>
              <w:rPr>
                <w:rStyle w:val="InlineVar"/>
              </w:rPr>
              <w:t>cluster-name</w:t>
            </w:r>
            <w:r>
              <w:t>-rp-sddc-edge</w:t>
            </w:r>
          </w:p>
          <w:p w14:paraId="6AE3635C" w14:textId="77777777" w:rsidR="006D6411" w:rsidRDefault="00000000">
            <w:pPr>
              <w:pStyle w:val="TableBodyText"/>
              <w:numPr>
                <w:ilvl w:val="0"/>
                <w:numId w:val="1546"/>
              </w:numPr>
            </w:pPr>
            <w:r>
              <w:rPr>
                <w:rStyle w:val="InlineVar"/>
              </w:rPr>
              <w:t>cluster-name</w:t>
            </w:r>
            <w:r>
              <w:t>-rp-user-edge</w:t>
            </w:r>
          </w:p>
          <w:p w14:paraId="3067C1AD" w14:textId="77777777" w:rsidR="006D6411" w:rsidRDefault="00000000">
            <w:pPr>
              <w:pStyle w:val="TableBodyText"/>
              <w:numPr>
                <w:ilvl w:val="0"/>
                <w:numId w:val="1546"/>
              </w:numPr>
            </w:pPr>
            <w:r>
              <w:rPr>
                <w:rStyle w:val="InlineVar"/>
              </w:rPr>
              <w:t>cluster-name</w:t>
            </w:r>
            <w:r>
              <w:t>-rp-user-vm</w:t>
            </w:r>
          </w:p>
        </w:tc>
        <w:tc>
          <w:tcPr>
            <w:tcW w:w="0" w:type="auto"/>
            <w:tcBorders>
              <w:left w:val="nil"/>
              <w:right w:val="nil"/>
            </w:tcBorders>
          </w:tcPr>
          <w:p w14:paraId="177DCA10" w14:textId="77777777" w:rsidR="006D6411" w:rsidRDefault="00000000">
            <w:pPr>
              <w:pStyle w:val="TableBodyText"/>
            </w:pPr>
            <w:r>
              <w:t>Ensures sufficient resources for the management components.</w:t>
            </w:r>
          </w:p>
        </w:tc>
        <w:tc>
          <w:tcPr>
            <w:tcW w:w="0" w:type="auto"/>
            <w:tcBorders>
              <w:left w:val="nil"/>
              <w:right w:val="nil"/>
            </w:tcBorders>
          </w:tcPr>
          <w:p w14:paraId="4FBD94D7" w14:textId="77777777" w:rsidR="006D6411" w:rsidRDefault="00000000">
            <w:pPr>
              <w:pStyle w:val="TableBodyText"/>
            </w:pPr>
            <w:r>
              <w:t>You must manually create the vSphere resource pools and manage their settings over time.</w:t>
            </w:r>
          </w:p>
        </w:tc>
      </w:tr>
      <w:tr w:rsidR="006D6411" w14:paraId="61962724" w14:textId="77777777">
        <w:tblPrEx>
          <w:tblBorders>
            <w:top w:val="nil"/>
          </w:tblBorders>
        </w:tblPrEx>
        <w:trPr>
          <w:cantSplit/>
        </w:trPr>
        <w:tc>
          <w:tcPr>
            <w:tcW w:w="0" w:type="auto"/>
            <w:tcBorders>
              <w:left w:val="nil"/>
              <w:right w:val="nil"/>
            </w:tcBorders>
          </w:tcPr>
          <w:p w14:paraId="27A108B1" w14:textId="77777777" w:rsidR="006D6411" w:rsidRDefault="00000000">
            <w:pPr>
              <w:pStyle w:val="TableBodyText"/>
            </w:pPr>
            <w:r>
              <w:t>VCF-CLS-RCMD-CFG-008</w:t>
            </w:r>
          </w:p>
        </w:tc>
        <w:tc>
          <w:tcPr>
            <w:tcW w:w="0" w:type="auto"/>
            <w:tcBorders>
              <w:left w:val="nil"/>
              <w:right w:val="nil"/>
            </w:tcBorders>
          </w:tcPr>
          <w:p w14:paraId="67D74930" w14:textId="77777777" w:rsidR="006D6411" w:rsidRDefault="00000000">
            <w:pPr>
              <w:pStyle w:val="TableBodyText"/>
            </w:pPr>
            <w:r>
              <w:t>Use vSphere Cluster Services (vCLS) Retreat Mode.</w:t>
            </w:r>
          </w:p>
        </w:tc>
        <w:tc>
          <w:tcPr>
            <w:tcW w:w="0" w:type="auto"/>
            <w:tcBorders>
              <w:left w:val="nil"/>
              <w:right w:val="nil"/>
            </w:tcBorders>
          </w:tcPr>
          <w:p w14:paraId="491F9CF0" w14:textId="77777777" w:rsidR="006D6411" w:rsidRDefault="00000000">
            <w:pPr>
              <w:pStyle w:val="TableBodyText"/>
            </w:pPr>
            <w:r>
              <w:t>System managed vCLS mode is deprecated.</w:t>
            </w:r>
          </w:p>
        </w:tc>
        <w:tc>
          <w:tcPr>
            <w:tcW w:w="0" w:type="auto"/>
            <w:tcBorders>
              <w:left w:val="nil"/>
              <w:right w:val="nil"/>
            </w:tcBorders>
          </w:tcPr>
          <w:p w14:paraId="5CD48F9B" w14:textId="77777777" w:rsidR="006D6411" w:rsidRDefault="00000000">
            <w:pPr>
              <w:pStyle w:val="TableBodyText"/>
            </w:pPr>
            <w:r>
              <w:t>You must manually change the vCLS mode.</w:t>
            </w:r>
          </w:p>
        </w:tc>
      </w:tr>
    </w:tbl>
    <w:p w14:paraId="58687741"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557</w:t>
      </w:r>
      <w:r>
        <w:fldChar w:fldCharType="end"/>
      </w:r>
      <w:r>
        <w:t>. Common vSphere Cluster Virtual Networking Infrastructure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8"/>
        <w:gridCol w:w="2915"/>
        <w:gridCol w:w="3554"/>
        <w:gridCol w:w="1373"/>
      </w:tblGrid>
      <w:tr w:rsidR="006D6411" w14:paraId="63A31CE8" w14:textId="77777777">
        <w:trPr>
          <w:cantSplit/>
          <w:tblHeader/>
        </w:trPr>
        <w:tc>
          <w:tcPr>
            <w:tcW w:w="0" w:type="auto"/>
            <w:tcBorders>
              <w:left w:val="nil"/>
              <w:right w:val="nil"/>
            </w:tcBorders>
            <w:shd w:val="clear" w:color="auto" w:fill="E1E1E1"/>
            <w:tcMar>
              <w:top w:w="60" w:type="dxa"/>
              <w:bottom w:w="60" w:type="dxa"/>
            </w:tcMar>
          </w:tcPr>
          <w:p w14:paraId="3AB3D706"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04CD5ED"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EB7A948"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6E6143D" w14:textId="77777777" w:rsidR="006D6411" w:rsidRDefault="00000000">
            <w:pPr>
              <w:pStyle w:val="TableHeaderText"/>
            </w:pPr>
            <w:r>
              <w:t>Implication</w:t>
            </w:r>
          </w:p>
        </w:tc>
      </w:tr>
      <w:tr w:rsidR="006D6411" w14:paraId="5944EDCA" w14:textId="77777777">
        <w:tblPrEx>
          <w:tblBorders>
            <w:top w:val="nil"/>
          </w:tblBorders>
        </w:tblPrEx>
        <w:trPr>
          <w:cantSplit/>
        </w:trPr>
        <w:tc>
          <w:tcPr>
            <w:tcW w:w="0" w:type="auto"/>
            <w:tcBorders>
              <w:left w:val="nil"/>
              <w:right w:val="nil"/>
            </w:tcBorders>
          </w:tcPr>
          <w:p w14:paraId="0398EBB1" w14:textId="77777777" w:rsidR="006D6411" w:rsidRDefault="00000000">
            <w:pPr>
              <w:pStyle w:val="TableBodyText"/>
            </w:pPr>
            <w:r>
              <w:t>VCF-VNI-RCMD-CFG-001</w:t>
            </w:r>
          </w:p>
        </w:tc>
        <w:tc>
          <w:tcPr>
            <w:tcW w:w="0" w:type="auto"/>
            <w:tcBorders>
              <w:left w:val="nil"/>
              <w:right w:val="nil"/>
            </w:tcBorders>
          </w:tcPr>
          <w:p w14:paraId="1C969F00" w14:textId="77777777" w:rsidR="006D6411" w:rsidRDefault="00000000">
            <w:pPr>
              <w:pStyle w:val="TableBodyText"/>
            </w:pPr>
            <w:r>
              <w:t>Use static IP pools to assign IP addresses to the host TEP interfaces.</w:t>
            </w:r>
          </w:p>
        </w:tc>
        <w:tc>
          <w:tcPr>
            <w:tcW w:w="0" w:type="auto"/>
            <w:tcBorders>
              <w:left w:val="nil"/>
              <w:right w:val="nil"/>
            </w:tcBorders>
          </w:tcPr>
          <w:p w14:paraId="595E713B" w14:textId="77777777" w:rsidR="006D6411" w:rsidRDefault="00000000">
            <w:pPr>
              <w:pStyle w:val="TableBodyText"/>
              <w:numPr>
                <w:ilvl w:val="0"/>
                <w:numId w:val="1547"/>
              </w:numPr>
            </w:pPr>
            <w:r>
              <w:t>Removes the need for an external DHCP server for the host overlay VLANs.</w:t>
            </w:r>
          </w:p>
          <w:p w14:paraId="172AC10C" w14:textId="77777777" w:rsidR="006D6411" w:rsidRDefault="00000000">
            <w:pPr>
              <w:pStyle w:val="TableBodyText"/>
              <w:numPr>
                <w:ilvl w:val="0"/>
                <w:numId w:val="1547"/>
              </w:numPr>
            </w:pPr>
            <w:r>
              <w:t>You can use NSX Manager to verify static IP pool configurations.</w:t>
            </w:r>
          </w:p>
        </w:tc>
        <w:tc>
          <w:tcPr>
            <w:tcW w:w="0" w:type="auto"/>
            <w:tcBorders>
              <w:left w:val="nil"/>
              <w:right w:val="nil"/>
            </w:tcBorders>
          </w:tcPr>
          <w:p w14:paraId="5E3CB051" w14:textId="77777777" w:rsidR="006D6411" w:rsidRDefault="00000000">
            <w:pPr>
              <w:pStyle w:val="TableBodyText"/>
            </w:pPr>
            <w:r>
              <w:t>None.</w:t>
            </w:r>
          </w:p>
        </w:tc>
      </w:tr>
      <w:tr w:rsidR="006D6411" w14:paraId="236D614E" w14:textId="77777777">
        <w:tblPrEx>
          <w:tblBorders>
            <w:top w:val="nil"/>
          </w:tblBorders>
        </w:tblPrEx>
        <w:trPr>
          <w:cantSplit/>
        </w:trPr>
        <w:tc>
          <w:tcPr>
            <w:tcW w:w="0" w:type="auto"/>
            <w:tcBorders>
              <w:left w:val="nil"/>
              <w:right w:val="nil"/>
            </w:tcBorders>
          </w:tcPr>
          <w:p w14:paraId="44633A78" w14:textId="77777777" w:rsidR="006D6411" w:rsidRDefault="00000000">
            <w:pPr>
              <w:pStyle w:val="TableBodyText"/>
            </w:pPr>
            <w:r>
              <w:lastRenderedPageBreak/>
              <w:t>VCF-VNI-RCMD-CFG-002</w:t>
            </w:r>
          </w:p>
        </w:tc>
        <w:tc>
          <w:tcPr>
            <w:tcW w:w="0" w:type="auto"/>
            <w:tcBorders>
              <w:left w:val="nil"/>
              <w:right w:val="nil"/>
            </w:tcBorders>
          </w:tcPr>
          <w:p w14:paraId="2DC6F080" w14:textId="77777777" w:rsidR="006D6411" w:rsidRDefault="00000000">
            <w:pPr>
              <w:pStyle w:val="TableBodyText"/>
            </w:pPr>
            <w:r>
              <w:t>Create an uplink profile with a load balance source teaming policy with all active uplinks for ESX hosts.</w:t>
            </w:r>
          </w:p>
        </w:tc>
        <w:tc>
          <w:tcPr>
            <w:tcW w:w="0" w:type="auto"/>
            <w:tcBorders>
              <w:left w:val="nil"/>
              <w:right w:val="nil"/>
            </w:tcBorders>
          </w:tcPr>
          <w:p w14:paraId="44052F59" w14:textId="77777777" w:rsidR="006D6411" w:rsidRDefault="00000000">
            <w:pPr>
              <w:pStyle w:val="TableBodyText"/>
            </w:pPr>
            <w:r>
              <w:t>For increased resiliency and performance, supports the concurrent use of more than one physical NICs on the ESX hosts that are configured as transport nodes.</w:t>
            </w:r>
          </w:p>
        </w:tc>
        <w:tc>
          <w:tcPr>
            <w:tcW w:w="0" w:type="auto"/>
            <w:tcBorders>
              <w:left w:val="nil"/>
              <w:right w:val="nil"/>
            </w:tcBorders>
          </w:tcPr>
          <w:p w14:paraId="15F642CD" w14:textId="77777777" w:rsidR="006D6411" w:rsidRDefault="00000000">
            <w:pPr>
              <w:pStyle w:val="TableBodyText"/>
            </w:pPr>
            <w:r>
              <w:t>None.</w:t>
            </w:r>
          </w:p>
        </w:tc>
      </w:tr>
    </w:tbl>
    <w:p w14:paraId="363AB4F8" w14:textId="77777777" w:rsidR="006D6411" w:rsidRDefault="00000000">
      <w:pPr>
        <w:pStyle w:val="SectionHeading5"/>
        <w:spacing w:before="120"/>
      </w:pPr>
      <w:r>
        <w:t>Layer 3 Multi-Rack Cluster Virtual Networking Design Requirements</w:t>
      </w:r>
    </w:p>
    <w:p w14:paraId="053D5A73"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558</w:t>
      </w:r>
      <w:r>
        <w:fldChar w:fldCharType="end"/>
      </w:r>
      <w:r>
        <w:t>. Layer 3 Multi-Rack Cluster Virtual Networking Infrastructure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16"/>
        <w:gridCol w:w="3269"/>
        <w:gridCol w:w="2931"/>
        <w:gridCol w:w="1844"/>
      </w:tblGrid>
      <w:tr w:rsidR="006D6411" w14:paraId="3B13A62F" w14:textId="77777777">
        <w:trPr>
          <w:cantSplit/>
          <w:tblHeader/>
        </w:trPr>
        <w:tc>
          <w:tcPr>
            <w:tcW w:w="0" w:type="auto"/>
            <w:tcBorders>
              <w:left w:val="nil"/>
              <w:right w:val="nil"/>
            </w:tcBorders>
            <w:shd w:val="clear" w:color="auto" w:fill="E1E1E1"/>
            <w:tcMar>
              <w:top w:w="60" w:type="dxa"/>
              <w:bottom w:w="60" w:type="dxa"/>
            </w:tcMar>
          </w:tcPr>
          <w:p w14:paraId="1DC3A4C7"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5952634"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5E796C4"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08FE366" w14:textId="77777777" w:rsidR="006D6411" w:rsidRDefault="00000000">
            <w:pPr>
              <w:pStyle w:val="TableHeaderText"/>
            </w:pPr>
            <w:r>
              <w:t>Implication</w:t>
            </w:r>
          </w:p>
        </w:tc>
      </w:tr>
      <w:tr w:rsidR="006D6411" w14:paraId="01F4E08F" w14:textId="77777777">
        <w:tblPrEx>
          <w:tblBorders>
            <w:top w:val="nil"/>
          </w:tblBorders>
        </w:tblPrEx>
        <w:trPr>
          <w:cantSplit/>
        </w:trPr>
        <w:tc>
          <w:tcPr>
            <w:tcW w:w="0" w:type="auto"/>
            <w:tcBorders>
              <w:left w:val="nil"/>
              <w:right w:val="nil"/>
            </w:tcBorders>
          </w:tcPr>
          <w:p w14:paraId="7BDB22A7" w14:textId="77777777" w:rsidR="006D6411" w:rsidRDefault="00000000">
            <w:pPr>
              <w:pStyle w:val="TableBodyText"/>
            </w:pPr>
            <w:r>
              <w:t>VCF-VNI-L3MR-REQD-CFG-001</w:t>
            </w:r>
          </w:p>
        </w:tc>
        <w:tc>
          <w:tcPr>
            <w:tcW w:w="0" w:type="auto"/>
            <w:tcBorders>
              <w:left w:val="nil"/>
              <w:right w:val="nil"/>
            </w:tcBorders>
          </w:tcPr>
          <w:p w14:paraId="20CD48BF" w14:textId="77777777" w:rsidR="006D6411" w:rsidRDefault="00000000">
            <w:pPr>
              <w:pStyle w:val="TableBodyText"/>
            </w:pPr>
            <w:r>
              <w:t>Create an uplink profile for each rack.</w:t>
            </w:r>
          </w:p>
        </w:tc>
        <w:tc>
          <w:tcPr>
            <w:tcW w:w="0" w:type="auto"/>
            <w:tcBorders>
              <w:left w:val="nil"/>
              <w:right w:val="nil"/>
            </w:tcBorders>
          </w:tcPr>
          <w:p w14:paraId="7E6C8666" w14:textId="77777777" w:rsidR="006D6411" w:rsidRDefault="00000000">
            <w:pPr>
              <w:pStyle w:val="TableBodyText"/>
            </w:pPr>
            <w:r>
              <w:t>Enables a Layer 3 boundary at the top-of-rack switches for host TEP traffic.</w:t>
            </w:r>
          </w:p>
        </w:tc>
        <w:tc>
          <w:tcPr>
            <w:tcW w:w="0" w:type="auto"/>
            <w:tcBorders>
              <w:left w:val="nil"/>
              <w:right w:val="nil"/>
            </w:tcBorders>
          </w:tcPr>
          <w:p w14:paraId="246CEE0B" w14:textId="77777777" w:rsidR="006D6411" w:rsidRDefault="00000000">
            <w:pPr>
              <w:pStyle w:val="TableBodyText"/>
            </w:pPr>
            <w:r>
              <w:t>Requires additional subnet per rack.</w:t>
            </w:r>
          </w:p>
        </w:tc>
      </w:tr>
      <w:tr w:rsidR="006D6411" w14:paraId="7CB0225B" w14:textId="77777777">
        <w:tblPrEx>
          <w:tblBorders>
            <w:top w:val="nil"/>
          </w:tblBorders>
        </w:tblPrEx>
        <w:trPr>
          <w:cantSplit/>
        </w:trPr>
        <w:tc>
          <w:tcPr>
            <w:tcW w:w="0" w:type="auto"/>
            <w:tcBorders>
              <w:left w:val="nil"/>
              <w:right w:val="nil"/>
            </w:tcBorders>
          </w:tcPr>
          <w:p w14:paraId="2A578925" w14:textId="77777777" w:rsidR="006D6411" w:rsidRDefault="00000000">
            <w:pPr>
              <w:pStyle w:val="TableBodyText"/>
            </w:pPr>
            <w:r>
              <w:t>VCF-VNI-L3MR-REQD-CFG-002</w:t>
            </w:r>
          </w:p>
        </w:tc>
        <w:tc>
          <w:tcPr>
            <w:tcW w:w="0" w:type="auto"/>
            <w:tcBorders>
              <w:left w:val="nil"/>
              <w:right w:val="nil"/>
            </w:tcBorders>
          </w:tcPr>
          <w:p w14:paraId="7B3516F3" w14:textId="77777777" w:rsidR="006D6411" w:rsidRDefault="00000000">
            <w:pPr>
              <w:pStyle w:val="TableBodyText"/>
            </w:pPr>
            <w:r>
              <w:t>Create a host TEP IP pool for each rack with a subnet allocated per rack and a gateway for the subnet.</w:t>
            </w:r>
          </w:p>
        </w:tc>
        <w:tc>
          <w:tcPr>
            <w:tcW w:w="0" w:type="auto"/>
            <w:tcBorders>
              <w:left w:val="nil"/>
              <w:right w:val="nil"/>
            </w:tcBorders>
          </w:tcPr>
          <w:p w14:paraId="3EBE5633" w14:textId="77777777" w:rsidR="006D6411" w:rsidRDefault="00000000">
            <w:pPr>
              <w:pStyle w:val="TableBodyText"/>
              <w:numPr>
                <w:ilvl w:val="0"/>
                <w:numId w:val="1548"/>
              </w:numPr>
            </w:pPr>
            <w:r>
              <w:t>Provides the host TEP IP addressing for each rack</w:t>
            </w:r>
          </w:p>
          <w:p w14:paraId="26FDA7FD" w14:textId="77777777" w:rsidR="006D6411" w:rsidRDefault="00000000">
            <w:pPr>
              <w:pStyle w:val="TableBodyText"/>
              <w:numPr>
                <w:ilvl w:val="0"/>
                <w:numId w:val="1548"/>
              </w:numPr>
            </w:pPr>
            <w:r>
              <w:t>Enables a Layer 3 boundary at the top-of-rack switches for host TEP traffic.</w:t>
            </w:r>
          </w:p>
          <w:p w14:paraId="6C2256FF" w14:textId="77777777" w:rsidR="006D6411" w:rsidRDefault="00000000">
            <w:pPr>
              <w:pStyle w:val="TableBodyText"/>
              <w:numPr>
                <w:ilvl w:val="0"/>
                <w:numId w:val="1548"/>
              </w:numPr>
            </w:pPr>
            <w:r>
              <w:t>Provides routing capabilities for the host TEPs between racks.</w:t>
            </w:r>
          </w:p>
        </w:tc>
        <w:tc>
          <w:tcPr>
            <w:tcW w:w="0" w:type="auto"/>
            <w:tcBorders>
              <w:left w:val="nil"/>
              <w:right w:val="nil"/>
            </w:tcBorders>
          </w:tcPr>
          <w:p w14:paraId="7C70566A" w14:textId="77777777" w:rsidR="006D6411" w:rsidRDefault="00000000">
            <w:pPr>
              <w:pStyle w:val="TableBodyText"/>
            </w:pPr>
            <w:r>
              <w:t>Requires additional subnet per rack.</w:t>
            </w:r>
          </w:p>
        </w:tc>
      </w:tr>
      <w:tr w:rsidR="006D6411" w14:paraId="58DACD02" w14:textId="77777777">
        <w:tblPrEx>
          <w:tblBorders>
            <w:top w:val="nil"/>
          </w:tblBorders>
        </w:tblPrEx>
        <w:trPr>
          <w:cantSplit/>
        </w:trPr>
        <w:tc>
          <w:tcPr>
            <w:tcW w:w="0" w:type="auto"/>
            <w:tcBorders>
              <w:left w:val="nil"/>
              <w:right w:val="nil"/>
            </w:tcBorders>
          </w:tcPr>
          <w:p w14:paraId="0C22F506" w14:textId="77777777" w:rsidR="006D6411" w:rsidRDefault="00000000">
            <w:pPr>
              <w:pStyle w:val="TableBodyText"/>
            </w:pPr>
            <w:r>
              <w:t>VCF-VNI-L3MR-REQD-CFG-003</w:t>
            </w:r>
          </w:p>
        </w:tc>
        <w:tc>
          <w:tcPr>
            <w:tcW w:w="0" w:type="auto"/>
            <w:tcBorders>
              <w:left w:val="nil"/>
              <w:right w:val="nil"/>
            </w:tcBorders>
          </w:tcPr>
          <w:p w14:paraId="341E9350" w14:textId="77777777" w:rsidR="006D6411" w:rsidRDefault="00000000">
            <w:pPr>
              <w:pStyle w:val="TableBodyText"/>
            </w:pPr>
            <w:r>
              <w:t>Create NSX host sub transport node profiles for additional racks.</w:t>
            </w:r>
          </w:p>
        </w:tc>
        <w:tc>
          <w:tcPr>
            <w:tcW w:w="0" w:type="auto"/>
            <w:tcBorders>
              <w:left w:val="nil"/>
              <w:right w:val="nil"/>
            </w:tcBorders>
          </w:tcPr>
          <w:p w14:paraId="14063D61" w14:textId="77777777" w:rsidR="006D6411" w:rsidRDefault="00000000">
            <w:pPr>
              <w:pStyle w:val="TableBodyText"/>
            </w:pPr>
            <w:r>
              <w:t>Enables NSX host transport node configuration per rack.</w:t>
            </w:r>
          </w:p>
        </w:tc>
        <w:tc>
          <w:tcPr>
            <w:tcW w:w="0" w:type="auto"/>
            <w:tcBorders>
              <w:left w:val="nil"/>
              <w:right w:val="nil"/>
            </w:tcBorders>
          </w:tcPr>
          <w:p w14:paraId="4E6D797F" w14:textId="77777777" w:rsidR="006D6411" w:rsidRDefault="00000000">
            <w:pPr>
              <w:pStyle w:val="TableBodyText"/>
            </w:pPr>
            <w:r>
              <w:t>None.</w:t>
            </w:r>
          </w:p>
        </w:tc>
      </w:tr>
    </w:tbl>
    <w:p w14:paraId="5CF7B7B1" w14:textId="77777777" w:rsidR="006D6411" w:rsidRDefault="00000000">
      <w:pPr>
        <w:pStyle w:val="SectionHeading5"/>
        <w:spacing w:before="120"/>
      </w:pPr>
      <w:r>
        <w:t>Layer 3 Multi-Rack Cluster Virtual Networking Design Recommendations</w:t>
      </w:r>
    </w:p>
    <w:p w14:paraId="264EE5B5"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559</w:t>
      </w:r>
      <w:r>
        <w:fldChar w:fldCharType="end"/>
      </w:r>
      <w:r>
        <w:t>. Layer 3 Multi-Rack Cluster Virtual Networking Infrastructure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96"/>
        <w:gridCol w:w="2727"/>
        <w:gridCol w:w="2801"/>
        <w:gridCol w:w="2136"/>
      </w:tblGrid>
      <w:tr w:rsidR="006D6411" w14:paraId="34161F24" w14:textId="77777777">
        <w:trPr>
          <w:cantSplit/>
          <w:tblHeader/>
        </w:trPr>
        <w:tc>
          <w:tcPr>
            <w:tcW w:w="0" w:type="auto"/>
            <w:tcBorders>
              <w:left w:val="nil"/>
              <w:right w:val="nil"/>
            </w:tcBorders>
            <w:shd w:val="clear" w:color="auto" w:fill="E1E1E1"/>
            <w:tcMar>
              <w:top w:w="60" w:type="dxa"/>
              <w:bottom w:w="60" w:type="dxa"/>
            </w:tcMar>
          </w:tcPr>
          <w:p w14:paraId="3BCF1384"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22C82BA"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09FCFE5"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DF7521F" w14:textId="77777777" w:rsidR="006D6411" w:rsidRDefault="00000000">
            <w:pPr>
              <w:pStyle w:val="TableHeaderText"/>
            </w:pPr>
            <w:r>
              <w:t>Implication</w:t>
            </w:r>
          </w:p>
        </w:tc>
      </w:tr>
      <w:tr w:rsidR="006D6411" w14:paraId="5DA67576" w14:textId="77777777">
        <w:tblPrEx>
          <w:tblBorders>
            <w:top w:val="nil"/>
          </w:tblBorders>
        </w:tblPrEx>
        <w:trPr>
          <w:cantSplit/>
        </w:trPr>
        <w:tc>
          <w:tcPr>
            <w:tcW w:w="0" w:type="auto"/>
            <w:tcBorders>
              <w:left w:val="nil"/>
              <w:right w:val="nil"/>
            </w:tcBorders>
          </w:tcPr>
          <w:p w14:paraId="4FB5848A" w14:textId="77777777" w:rsidR="006D6411" w:rsidRDefault="00000000">
            <w:pPr>
              <w:pStyle w:val="TableBodyText"/>
            </w:pPr>
            <w:r>
              <w:t>VCF-VNI-L3MR-REQD-CFG-001</w:t>
            </w:r>
          </w:p>
        </w:tc>
        <w:tc>
          <w:tcPr>
            <w:tcW w:w="0" w:type="auto"/>
            <w:tcBorders>
              <w:left w:val="nil"/>
              <w:right w:val="nil"/>
            </w:tcBorders>
          </w:tcPr>
          <w:p w14:paraId="01AA8185" w14:textId="77777777" w:rsidR="006D6411" w:rsidRDefault="00000000">
            <w:pPr>
              <w:pStyle w:val="TableBodyText"/>
            </w:pPr>
            <w:r>
              <w:t>Use a separate host TEP transport VLAN ID per rack.</w:t>
            </w:r>
          </w:p>
        </w:tc>
        <w:tc>
          <w:tcPr>
            <w:tcW w:w="0" w:type="auto"/>
            <w:tcBorders>
              <w:left w:val="nil"/>
              <w:right w:val="nil"/>
            </w:tcBorders>
          </w:tcPr>
          <w:p w14:paraId="05378790" w14:textId="77777777" w:rsidR="006D6411" w:rsidRDefault="00000000">
            <w:pPr>
              <w:pStyle w:val="TableBodyText"/>
            </w:pPr>
            <w:r>
              <w:t>Enables a Layer 3 boundary at the top-of-rack switches for host TEP traffic.</w:t>
            </w:r>
          </w:p>
        </w:tc>
        <w:tc>
          <w:tcPr>
            <w:tcW w:w="0" w:type="auto"/>
            <w:tcBorders>
              <w:left w:val="nil"/>
              <w:right w:val="nil"/>
            </w:tcBorders>
          </w:tcPr>
          <w:p w14:paraId="3E58544A" w14:textId="77777777" w:rsidR="006D6411" w:rsidRDefault="00000000">
            <w:pPr>
              <w:pStyle w:val="TableBodyText"/>
            </w:pPr>
            <w:r>
              <w:t>Requires additional host TEP VLAN ID per rack.</w:t>
            </w:r>
          </w:p>
        </w:tc>
      </w:tr>
    </w:tbl>
    <w:p w14:paraId="55F51193" w14:textId="77777777" w:rsidR="006D6411" w:rsidRDefault="00000000">
      <w:pPr>
        <w:pStyle w:val="Heading3"/>
        <w:spacing w:before="320"/>
      </w:pPr>
      <w:bookmarkStart w:id="60" w:name="B40de1d3876424f6691670c7eda037efe"/>
      <w:bookmarkStart w:id="61" w:name="_Toc218584323"/>
      <w:r>
        <w:t>vSphere Stretched Cluster Model</w:t>
      </w:r>
      <w:bookmarkEnd w:id="60"/>
      <w:bookmarkEnd w:id="61"/>
    </w:p>
    <w:p w14:paraId="35B008D9" w14:textId="77777777" w:rsidR="006D6411" w:rsidRDefault="00000000">
      <w:pPr>
        <w:pStyle w:val="BodyText"/>
      </w:pPr>
      <w:r>
        <w:t xml:space="preserve">The </w:t>
      </w:r>
      <w:r>
        <w:rPr>
          <w:rStyle w:val="InlineCite"/>
        </w:rPr>
        <w:t>Stretched Cluster Model</w:t>
      </w:r>
      <w:r>
        <w:t xml:space="preserve"> allows you to protect workloads on vSphere clusters in your environment against a </w:t>
      </w:r>
      <w:r>
        <w:lastRenderedPageBreak/>
        <w:t>failure of a single fault domain by implementing a stretched cluster across multiple availability zones.</w:t>
      </w:r>
    </w:p>
    <w:p w14:paraId="3D503B82" w14:textId="77777777" w:rsidR="006D6411" w:rsidRDefault="00000000">
      <w:pPr>
        <w:pStyle w:val="BodyText"/>
      </w:pPr>
      <w:r>
        <w:t>Incorporating multiple availability zones in your design can help reduce the blast radius of a failure and can increase application availability.</w:t>
      </w:r>
    </w:p>
    <w:p w14:paraId="4A07B96D"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64</w:t>
      </w:r>
      <w:r>
        <w:fldChar w:fldCharType="end"/>
      </w:r>
      <w:r>
        <w:t>. Stretched Cluster Model</w:t>
      </w:r>
    </w:p>
    <w:p w14:paraId="25616437" w14:textId="77777777" w:rsidR="006D6411" w:rsidRDefault="00000000">
      <w:pPr>
        <w:pStyle w:val="BodyText"/>
      </w:pPr>
      <w:r>
        <w:rPr>
          <w:noProof/>
        </w:rPr>
        <w:drawing>
          <wp:anchor distT="0" distB="0" distL="114300" distR="114300" simplePos="0" relativeHeight="251727872" behindDoc="0" locked="0" layoutInCell="0" allowOverlap="0" wp14:anchorId="64891565" wp14:editId="7A06C085">
            <wp:simplePos x="0" y="0"/>
            <wp:positionH relativeFrom="column">
              <wp:align>center</wp:align>
            </wp:positionH>
            <wp:positionV relativeFrom="paragraph">
              <wp:align>bottom</wp:align>
            </wp:positionV>
            <wp:extent cx="3047619" cy="1447619"/>
            <wp:effectExtent l="0" t="0" r="0" b="0"/>
            <wp:wrapTopAndBottom/>
            <wp:docPr id="100160" name="Graphic 100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 name=""/>
                    <pic:cNvPicPr>
                      <a:picLocks noChangeAspect="1"/>
                    </pic:cNvPicPr>
                  </pic:nvPicPr>
                  <pic:blipFill>
                    <a:blip r:embed="rId79">
                      <a:extLst>
                        <a:ext uri="{96DAC541-7B7A-43D3-8B79-37D633B846F1}">
                          <asvg:svgBlip xmlns:asvg="http://schemas.microsoft.com/office/drawing/2016/SVG/main" r:embed="rId80"/>
                        </a:ext>
                      </a:extLst>
                    </a:blip>
                    <a:stretch>
                      <a:fillRect/>
                    </a:stretch>
                  </pic:blipFill>
                  <pic:spPr>
                    <a:xfrm>
                      <a:off x="0" y="0"/>
                      <a:ext cx="3047619" cy="1447619"/>
                    </a:xfrm>
                    <a:prstGeom prst="rect">
                      <a:avLst/>
                    </a:prstGeom>
                  </pic:spPr>
                </pic:pic>
              </a:graphicData>
            </a:graphic>
          </wp:anchor>
        </w:drawing>
      </w:r>
    </w:p>
    <w:p w14:paraId="244E4EC0" w14:textId="77777777" w:rsidR="006D6411" w:rsidRDefault="00000000">
      <w:pPr>
        <w:pStyle w:val="SectionHeading4"/>
      </w:pPr>
      <w:r>
        <w:t>Stretched Cluster Model Attributes</w:t>
      </w:r>
    </w:p>
    <w:p w14:paraId="6B2FDB23" w14:textId="77777777" w:rsidR="006D6411" w:rsidRDefault="00000000">
      <w:pPr>
        <w:pStyle w:val="BodyText"/>
      </w:pPr>
      <w:r>
        <w:t xml:space="preserve">A </w:t>
      </w:r>
      <w:r>
        <w:rPr>
          <w:rStyle w:val="InlineCite"/>
        </w:rPr>
        <w:t>Stretched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57"/>
        <w:gridCol w:w="7903"/>
      </w:tblGrid>
      <w:tr w:rsidR="006D6411" w14:paraId="593847D8" w14:textId="77777777">
        <w:trPr>
          <w:cantSplit/>
          <w:tblHeader/>
        </w:trPr>
        <w:tc>
          <w:tcPr>
            <w:tcW w:w="0" w:type="auto"/>
            <w:tcBorders>
              <w:left w:val="nil"/>
              <w:right w:val="nil"/>
            </w:tcBorders>
            <w:shd w:val="clear" w:color="auto" w:fill="E1E1E1"/>
            <w:tcMar>
              <w:top w:w="60" w:type="dxa"/>
              <w:bottom w:w="60" w:type="dxa"/>
            </w:tcMar>
          </w:tcPr>
          <w:p w14:paraId="25F6C12E"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65DD81B" w14:textId="77777777" w:rsidR="006D6411" w:rsidRDefault="00000000">
            <w:pPr>
              <w:pStyle w:val="TableHeaderText"/>
            </w:pPr>
            <w:r>
              <w:t>Detail</w:t>
            </w:r>
          </w:p>
        </w:tc>
      </w:tr>
      <w:tr w:rsidR="006D6411" w14:paraId="558394D6" w14:textId="77777777">
        <w:tblPrEx>
          <w:tblBorders>
            <w:top w:val="nil"/>
          </w:tblBorders>
        </w:tblPrEx>
        <w:trPr>
          <w:cantSplit/>
        </w:trPr>
        <w:tc>
          <w:tcPr>
            <w:tcW w:w="0" w:type="auto"/>
            <w:tcBorders>
              <w:left w:val="nil"/>
              <w:right w:val="nil"/>
            </w:tcBorders>
          </w:tcPr>
          <w:p w14:paraId="5F29009C" w14:textId="77777777" w:rsidR="006D6411" w:rsidRDefault="00000000">
            <w:pPr>
              <w:pStyle w:val="TableBodyText"/>
            </w:pPr>
            <w:r>
              <w:t>Datacenters</w:t>
            </w:r>
          </w:p>
        </w:tc>
        <w:tc>
          <w:tcPr>
            <w:tcW w:w="0" w:type="auto"/>
            <w:tcBorders>
              <w:left w:val="nil"/>
              <w:right w:val="nil"/>
            </w:tcBorders>
          </w:tcPr>
          <w:p w14:paraId="43094407" w14:textId="77777777" w:rsidR="006D6411" w:rsidRDefault="00000000">
            <w:pPr>
              <w:pStyle w:val="TableBodyText"/>
            </w:pPr>
            <w:r>
              <w:t>Multiple datacenters</w:t>
            </w:r>
          </w:p>
        </w:tc>
      </w:tr>
      <w:tr w:rsidR="006D6411" w14:paraId="26A48567" w14:textId="77777777">
        <w:tblPrEx>
          <w:tblBorders>
            <w:top w:val="nil"/>
          </w:tblBorders>
        </w:tblPrEx>
        <w:trPr>
          <w:cantSplit/>
        </w:trPr>
        <w:tc>
          <w:tcPr>
            <w:tcW w:w="0" w:type="auto"/>
            <w:tcBorders>
              <w:left w:val="nil"/>
              <w:right w:val="nil"/>
            </w:tcBorders>
          </w:tcPr>
          <w:p w14:paraId="33F1BCD8" w14:textId="77777777" w:rsidR="006D6411" w:rsidRDefault="00000000">
            <w:pPr>
              <w:pStyle w:val="TableBodyText"/>
            </w:pPr>
            <w:r>
              <w:t>Cluster rack mapping</w:t>
            </w:r>
          </w:p>
        </w:tc>
        <w:tc>
          <w:tcPr>
            <w:tcW w:w="0" w:type="auto"/>
            <w:tcBorders>
              <w:left w:val="nil"/>
              <w:right w:val="nil"/>
            </w:tcBorders>
          </w:tcPr>
          <w:p w14:paraId="5BE681E9" w14:textId="77777777" w:rsidR="006D6411" w:rsidRDefault="00000000">
            <w:pPr>
              <w:pStyle w:val="TableBodyText"/>
              <w:numPr>
                <w:ilvl w:val="0"/>
                <w:numId w:val="1549"/>
              </w:numPr>
            </w:pPr>
            <w:r>
              <w:t>Workload domain cluster with multiple availability zones, each zone in a single rack.</w:t>
            </w:r>
          </w:p>
          <w:p w14:paraId="3512A083" w14:textId="77777777" w:rsidR="006D6411" w:rsidRDefault="00000000">
            <w:pPr>
              <w:pStyle w:val="TableBodyText"/>
              <w:numPr>
                <w:ilvl w:val="0"/>
                <w:numId w:val="1549"/>
              </w:numPr>
            </w:pPr>
            <w:r>
              <w:t>Workload domain cluster with multiple availability zones, with Layer 2 multi-rack clusters in each zone.</w:t>
            </w:r>
          </w:p>
        </w:tc>
      </w:tr>
      <w:tr w:rsidR="006D6411" w14:paraId="3F491F05" w14:textId="77777777">
        <w:tblPrEx>
          <w:tblBorders>
            <w:top w:val="nil"/>
          </w:tblBorders>
        </w:tblPrEx>
        <w:trPr>
          <w:cantSplit/>
        </w:trPr>
        <w:tc>
          <w:tcPr>
            <w:tcW w:w="0" w:type="auto"/>
            <w:tcBorders>
              <w:left w:val="nil"/>
              <w:right w:val="nil"/>
            </w:tcBorders>
          </w:tcPr>
          <w:p w14:paraId="109E82A8" w14:textId="77777777" w:rsidR="006D6411" w:rsidRDefault="00000000">
            <w:pPr>
              <w:pStyle w:val="TableBodyText"/>
            </w:pPr>
            <w:r>
              <w:t>Resilience</w:t>
            </w:r>
          </w:p>
        </w:tc>
        <w:tc>
          <w:tcPr>
            <w:tcW w:w="0" w:type="auto"/>
            <w:tcBorders>
              <w:left w:val="nil"/>
              <w:right w:val="nil"/>
            </w:tcBorders>
          </w:tcPr>
          <w:p w14:paraId="2C073063" w14:textId="77777777" w:rsidR="006D6411" w:rsidRDefault="00000000">
            <w:pPr>
              <w:pStyle w:val="TableBodyText"/>
              <w:numPr>
                <w:ilvl w:val="0"/>
                <w:numId w:val="1550"/>
              </w:numPr>
            </w:pPr>
            <w:r>
              <w:t>vSphere HA protects workloads against host failures.</w:t>
            </w:r>
          </w:p>
          <w:p w14:paraId="2AD81923" w14:textId="77777777" w:rsidR="006D6411" w:rsidRDefault="00000000">
            <w:pPr>
              <w:pStyle w:val="TableBodyText"/>
              <w:numPr>
                <w:ilvl w:val="0"/>
                <w:numId w:val="1550"/>
              </w:numPr>
            </w:pPr>
            <w:r>
              <w:t>Multiple availability zones protect against availability zone failures.</w:t>
            </w:r>
          </w:p>
        </w:tc>
      </w:tr>
      <w:tr w:rsidR="006D6411" w14:paraId="7F464BE9" w14:textId="77777777">
        <w:tblPrEx>
          <w:tblBorders>
            <w:top w:val="nil"/>
          </w:tblBorders>
        </w:tblPrEx>
        <w:trPr>
          <w:cantSplit/>
        </w:trPr>
        <w:tc>
          <w:tcPr>
            <w:tcW w:w="0" w:type="auto"/>
            <w:tcBorders>
              <w:left w:val="nil"/>
              <w:right w:val="nil"/>
            </w:tcBorders>
          </w:tcPr>
          <w:p w14:paraId="7337CB58" w14:textId="77777777" w:rsidR="006D6411" w:rsidRDefault="00000000">
            <w:pPr>
              <w:pStyle w:val="TableBodyText"/>
            </w:pPr>
            <w:r>
              <w:t>Bandwidth</w:t>
            </w:r>
          </w:p>
        </w:tc>
        <w:tc>
          <w:tcPr>
            <w:tcW w:w="0" w:type="auto"/>
            <w:tcBorders>
              <w:left w:val="nil"/>
              <w:right w:val="nil"/>
            </w:tcBorders>
          </w:tcPr>
          <w:p w14:paraId="3E80E894" w14:textId="77777777" w:rsidR="006D6411" w:rsidRDefault="00000000">
            <w:pPr>
              <w:pStyle w:val="TableBodyText"/>
              <w:numPr>
                <w:ilvl w:val="0"/>
                <w:numId w:val="1551"/>
              </w:numPr>
            </w:pPr>
            <w:r>
              <w:t>When using VMware vSAN stretched clusters, the bandwidth between the zones must be at least 10 Gbps and the round-trip latency must be less than 5 ms.</w:t>
            </w:r>
          </w:p>
          <w:p w14:paraId="7267481C" w14:textId="77777777" w:rsidR="006D6411" w:rsidRDefault="00000000">
            <w:pPr>
              <w:pStyle w:val="TableBodyText"/>
              <w:numPr>
                <w:ilvl w:val="0"/>
                <w:numId w:val="1551"/>
              </w:numPr>
            </w:pPr>
            <w:r>
              <w:t>When using storage array based stretched clusters, you must work with your storage vendor to define the bandwidth and latency requirements.</w:t>
            </w:r>
          </w:p>
        </w:tc>
      </w:tr>
      <w:tr w:rsidR="006D6411" w14:paraId="264F3BFF" w14:textId="77777777">
        <w:tblPrEx>
          <w:tblBorders>
            <w:top w:val="nil"/>
          </w:tblBorders>
        </w:tblPrEx>
        <w:trPr>
          <w:cantSplit/>
        </w:trPr>
        <w:tc>
          <w:tcPr>
            <w:tcW w:w="0" w:type="auto"/>
            <w:tcBorders>
              <w:left w:val="nil"/>
              <w:right w:val="nil"/>
            </w:tcBorders>
          </w:tcPr>
          <w:p w14:paraId="46DB1FA8" w14:textId="77777777" w:rsidR="006D6411" w:rsidRDefault="00000000">
            <w:pPr>
              <w:pStyle w:val="TableBodyText"/>
            </w:pPr>
            <w:r>
              <w:t>Management Domain Requirements</w:t>
            </w:r>
          </w:p>
        </w:tc>
        <w:tc>
          <w:tcPr>
            <w:tcW w:w="0" w:type="auto"/>
            <w:tcBorders>
              <w:left w:val="nil"/>
              <w:right w:val="nil"/>
            </w:tcBorders>
          </w:tcPr>
          <w:p w14:paraId="5F5A4D2A" w14:textId="77777777" w:rsidR="006D6411" w:rsidRDefault="00000000">
            <w:pPr>
              <w:pStyle w:val="TableBodyText"/>
            </w:pPr>
            <w:r>
              <w:t>Having the management domain on a stretched cluster is a prerequisite to configure and implement stretched cluster in a workload domain. In this way, the critical management components managing the workload domains are still available if an availability zone failure occurs.</w:t>
            </w:r>
          </w:p>
        </w:tc>
      </w:tr>
      <w:tr w:rsidR="006D6411" w14:paraId="38579C57" w14:textId="77777777">
        <w:tblPrEx>
          <w:tblBorders>
            <w:top w:val="nil"/>
          </w:tblBorders>
        </w:tblPrEx>
        <w:trPr>
          <w:cantSplit/>
        </w:trPr>
        <w:tc>
          <w:tcPr>
            <w:tcW w:w="0" w:type="auto"/>
            <w:tcBorders>
              <w:left w:val="nil"/>
              <w:right w:val="nil"/>
            </w:tcBorders>
          </w:tcPr>
          <w:p w14:paraId="48BD6327" w14:textId="77777777" w:rsidR="006D6411" w:rsidRDefault="00000000">
            <w:pPr>
              <w:pStyle w:val="TableBodyText"/>
            </w:pPr>
            <w:r>
              <w:t>Availability Zones</w:t>
            </w:r>
          </w:p>
        </w:tc>
        <w:tc>
          <w:tcPr>
            <w:tcW w:w="0" w:type="auto"/>
            <w:tcBorders>
              <w:left w:val="nil"/>
              <w:right w:val="nil"/>
            </w:tcBorders>
          </w:tcPr>
          <w:p w14:paraId="2491ADE1" w14:textId="77777777" w:rsidR="006D6411" w:rsidRDefault="00000000">
            <w:pPr>
              <w:pStyle w:val="TableBodyText"/>
              <w:numPr>
                <w:ilvl w:val="0"/>
                <w:numId w:val="1552"/>
              </w:numPr>
            </w:pPr>
            <w:r>
              <w:t>You can have up to two availability zones associated with a given stretched cluster.</w:t>
            </w:r>
          </w:p>
          <w:p w14:paraId="03C85AFF" w14:textId="77777777" w:rsidR="006D6411" w:rsidRDefault="00000000">
            <w:pPr>
              <w:pStyle w:val="TableBodyText"/>
              <w:numPr>
                <w:ilvl w:val="1"/>
                <w:numId w:val="1552"/>
              </w:numPr>
            </w:pPr>
            <w:r>
              <w:t>In the case of vSAN stretched clusters, a third, independent fault domain is required to host the vSAN witness appliance.</w:t>
            </w:r>
          </w:p>
        </w:tc>
      </w:tr>
    </w:tbl>
    <w:p w14:paraId="141575D2" w14:textId="77777777" w:rsidR="006D6411" w:rsidRDefault="00000000">
      <w:pPr>
        <w:pStyle w:val="SectionHeading4"/>
        <w:spacing w:before="120"/>
      </w:pPr>
      <w:r>
        <w:lastRenderedPageBreak/>
        <w:t>Stretched Cluster Model VLANs and Subnets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463"/>
        <w:gridCol w:w="6497"/>
      </w:tblGrid>
      <w:tr w:rsidR="006D6411" w14:paraId="3DACF37B" w14:textId="77777777">
        <w:trPr>
          <w:cantSplit/>
          <w:tblHeader/>
        </w:trPr>
        <w:tc>
          <w:tcPr>
            <w:tcW w:w="0" w:type="auto"/>
            <w:tcBorders>
              <w:left w:val="nil"/>
              <w:right w:val="nil"/>
            </w:tcBorders>
            <w:shd w:val="clear" w:color="auto" w:fill="E1E1E1"/>
            <w:tcMar>
              <w:top w:w="60" w:type="dxa"/>
              <w:bottom w:w="60" w:type="dxa"/>
            </w:tcMar>
          </w:tcPr>
          <w:p w14:paraId="1655C651" w14:textId="77777777" w:rsidR="006D6411" w:rsidRDefault="00000000">
            <w:pPr>
              <w:pStyle w:val="TableHeaderText"/>
            </w:pPr>
            <w:r>
              <w:t>Function</w:t>
            </w:r>
          </w:p>
        </w:tc>
        <w:tc>
          <w:tcPr>
            <w:tcW w:w="0" w:type="auto"/>
            <w:tcBorders>
              <w:left w:val="nil"/>
              <w:right w:val="nil"/>
            </w:tcBorders>
            <w:shd w:val="clear" w:color="auto" w:fill="E1E1E1"/>
            <w:tcMar>
              <w:top w:w="60" w:type="dxa"/>
              <w:bottom w:w="60" w:type="dxa"/>
            </w:tcMar>
          </w:tcPr>
          <w:p w14:paraId="73A5E0C6" w14:textId="77777777" w:rsidR="006D6411" w:rsidRDefault="00000000">
            <w:pPr>
              <w:pStyle w:val="TableHeaderText"/>
            </w:pPr>
            <w:r>
              <w:t>VLANs and Subnets</w:t>
            </w:r>
          </w:p>
        </w:tc>
      </w:tr>
      <w:tr w:rsidR="006D6411" w14:paraId="7388C955" w14:textId="77777777">
        <w:tblPrEx>
          <w:tblBorders>
            <w:top w:val="nil"/>
          </w:tblBorders>
        </w:tblPrEx>
        <w:trPr>
          <w:cantSplit/>
        </w:trPr>
        <w:tc>
          <w:tcPr>
            <w:tcW w:w="0" w:type="auto"/>
            <w:tcBorders>
              <w:left w:val="nil"/>
              <w:right w:val="nil"/>
            </w:tcBorders>
          </w:tcPr>
          <w:p w14:paraId="2F0590B9" w14:textId="77777777" w:rsidR="006D6411" w:rsidRDefault="00000000">
            <w:pPr>
              <w:pStyle w:val="TableBodyText"/>
            </w:pPr>
            <w:r>
              <w:t>VM management</w:t>
            </w:r>
          </w:p>
        </w:tc>
        <w:tc>
          <w:tcPr>
            <w:tcW w:w="0" w:type="auto"/>
            <w:tcBorders>
              <w:left w:val="nil"/>
              <w:right w:val="nil"/>
            </w:tcBorders>
          </w:tcPr>
          <w:p w14:paraId="038DD749" w14:textId="77777777" w:rsidR="006D6411" w:rsidRDefault="00000000">
            <w:pPr>
              <w:pStyle w:val="TableBodyText"/>
            </w:pPr>
            <w:r>
              <w:t>Shared across availability zones</w:t>
            </w:r>
          </w:p>
        </w:tc>
      </w:tr>
      <w:tr w:rsidR="006D6411" w14:paraId="14606A91" w14:textId="77777777">
        <w:tblPrEx>
          <w:tblBorders>
            <w:top w:val="nil"/>
          </w:tblBorders>
        </w:tblPrEx>
        <w:trPr>
          <w:cantSplit/>
        </w:trPr>
        <w:tc>
          <w:tcPr>
            <w:tcW w:w="0" w:type="auto"/>
            <w:tcBorders>
              <w:left w:val="nil"/>
              <w:right w:val="nil"/>
            </w:tcBorders>
          </w:tcPr>
          <w:p w14:paraId="61A0BC76" w14:textId="77777777" w:rsidR="006D6411" w:rsidRDefault="00000000">
            <w:pPr>
              <w:pStyle w:val="TableBodyText"/>
            </w:pPr>
            <w:r>
              <w:t>ESX management</w:t>
            </w:r>
          </w:p>
        </w:tc>
        <w:tc>
          <w:tcPr>
            <w:tcW w:w="0" w:type="auto"/>
            <w:tcBorders>
              <w:left w:val="nil"/>
              <w:right w:val="nil"/>
            </w:tcBorders>
          </w:tcPr>
          <w:p w14:paraId="6E6ADAFF" w14:textId="77777777" w:rsidR="006D6411" w:rsidRDefault="00000000">
            <w:pPr>
              <w:pStyle w:val="TableBodyText"/>
            </w:pPr>
            <w:r>
              <w:t>Unique per availability zone</w:t>
            </w:r>
          </w:p>
        </w:tc>
      </w:tr>
      <w:tr w:rsidR="006D6411" w14:paraId="3394483F" w14:textId="77777777">
        <w:tblPrEx>
          <w:tblBorders>
            <w:top w:val="nil"/>
          </w:tblBorders>
        </w:tblPrEx>
        <w:trPr>
          <w:cantSplit/>
        </w:trPr>
        <w:tc>
          <w:tcPr>
            <w:tcW w:w="0" w:type="auto"/>
            <w:tcBorders>
              <w:left w:val="nil"/>
              <w:right w:val="nil"/>
            </w:tcBorders>
          </w:tcPr>
          <w:p w14:paraId="51E4EEF4" w14:textId="77777777" w:rsidR="006D6411" w:rsidRDefault="00000000">
            <w:pPr>
              <w:pStyle w:val="TableBodyText"/>
            </w:pPr>
            <w:r>
              <w:t>vSphere vMotion</w:t>
            </w:r>
          </w:p>
        </w:tc>
        <w:tc>
          <w:tcPr>
            <w:tcW w:w="0" w:type="auto"/>
            <w:tcBorders>
              <w:left w:val="nil"/>
              <w:right w:val="nil"/>
            </w:tcBorders>
          </w:tcPr>
          <w:p w14:paraId="56AFDBE8" w14:textId="77777777" w:rsidR="006D6411" w:rsidRDefault="00000000">
            <w:pPr>
              <w:pStyle w:val="TableBodyText"/>
            </w:pPr>
            <w:r>
              <w:t>Unique per availability zone</w:t>
            </w:r>
          </w:p>
        </w:tc>
      </w:tr>
      <w:tr w:rsidR="006D6411" w14:paraId="69C8BE9B" w14:textId="77777777">
        <w:tblPrEx>
          <w:tblBorders>
            <w:top w:val="nil"/>
          </w:tblBorders>
        </w:tblPrEx>
        <w:trPr>
          <w:cantSplit/>
        </w:trPr>
        <w:tc>
          <w:tcPr>
            <w:tcW w:w="0" w:type="auto"/>
            <w:tcBorders>
              <w:left w:val="nil"/>
              <w:right w:val="nil"/>
            </w:tcBorders>
          </w:tcPr>
          <w:p w14:paraId="5AA4611E" w14:textId="77777777" w:rsidR="006D6411" w:rsidRDefault="00000000">
            <w:pPr>
              <w:pStyle w:val="TableBodyText"/>
            </w:pPr>
            <w:r>
              <w:t>vSAN*</w:t>
            </w:r>
          </w:p>
        </w:tc>
        <w:tc>
          <w:tcPr>
            <w:tcW w:w="0" w:type="auto"/>
            <w:tcBorders>
              <w:left w:val="nil"/>
              <w:right w:val="nil"/>
            </w:tcBorders>
          </w:tcPr>
          <w:p w14:paraId="6F2E99A2" w14:textId="77777777" w:rsidR="006D6411" w:rsidRDefault="00000000">
            <w:pPr>
              <w:pStyle w:val="TableBodyText"/>
            </w:pPr>
            <w:r>
              <w:t>Unique per availability zone</w:t>
            </w:r>
          </w:p>
        </w:tc>
      </w:tr>
      <w:tr w:rsidR="006D6411" w14:paraId="26F42BF8" w14:textId="77777777">
        <w:tblPrEx>
          <w:tblBorders>
            <w:top w:val="nil"/>
          </w:tblBorders>
        </w:tblPrEx>
        <w:trPr>
          <w:cantSplit/>
        </w:trPr>
        <w:tc>
          <w:tcPr>
            <w:tcW w:w="0" w:type="auto"/>
            <w:tcBorders>
              <w:left w:val="nil"/>
              <w:right w:val="nil"/>
            </w:tcBorders>
          </w:tcPr>
          <w:p w14:paraId="554529BB" w14:textId="77777777" w:rsidR="006D6411" w:rsidRDefault="00000000">
            <w:pPr>
              <w:pStyle w:val="TableBodyText"/>
            </w:pPr>
            <w:r>
              <w:t>Host overlay</w:t>
            </w:r>
          </w:p>
        </w:tc>
        <w:tc>
          <w:tcPr>
            <w:tcW w:w="0" w:type="auto"/>
            <w:tcBorders>
              <w:left w:val="nil"/>
              <w:right w:val="nil"/>
            </w:tcBorders>
          </w:tcPr>
          <w:p w14:paraId="595EDA93" w14:textId="77777777" w:rsidR="006D6411" w:rsidRDefault="00000000">
            <w:pPr>
              <w:pStyle w:val="TableBodyText"/>
            </w:pPr>
            <w:r>
              <w:t>Unique per availability zone</w:t>
            </w:r>
          </w:p>
        </w:tc>
      </w:tr>
      <w:tr w:rsidR="006D6411" w14:paraId="4C736EBA" w14:textId="77777777">
        <w:tblPrEx>
          <w:tblBorders>
            <w:top w:val="nil"/>
          </w:tblBorders>
        </w:tblPrEx>
        <w:trPr>
          <w:cantSplit/>
        </w:trPr>
        <w:tc>
          <w:tcPr>
            <w:tcW w:w="0" w:type="auto"/>
            <w:tcBorders>
              <w:left w:val="nil"/>
              <w:right w:val="nil"/>
            </w:tcBorders>
          </w:tcPr>
          <w:p w14:paraId="00479886" w14:textId="77777777" w:rsidR="006D6411" w:rsidRDefault="00000000">
            <w:pPr>
              <w:pStyle w:val="TableBodyText"/>
            </w:pPr>
            <w:r>
              <w:t>NFS*</w:t>
            </w:r>
          </w:p>
        </w:tc>
        <w:tc>
          <w:tcPr>
            <w:tcW w:w="0" w:type="auto"/>
            <w:tcBorders>
              <w:left w:val="nil"/>
              <w:right w:val="nil"/>
            </w:tcBorders>
          </w:tcPr>
          <w:p w14:paraId="55B2EE79" w14:textId="77777777" w:rsidR="006D6411" w:rsidRDefault="00000000">
            <w:pPr>
              <w:pStyle w:val="TableBodyText"/>
            </w:pPr>
            <w:r>
              <w:t>Depends on stretched storage design</w:t>
            </w:r>
          </w:p>
        </w:tc>
      </w:tr>
    </w:tbl>
    <w:p w14:paraId="036BA479" w14:textId="77777777" w:rsidR="006D6411" w:rsidRDefault="00000000">
      <w:pPr>
        <w:pStyle w:val="BodyText"/>
        <w:pBdr>
          <w:top w:val="single" w:sz="8" w:space="2" w:color="D3D3D3"/>
          <w:bottom w:val="single" w:sz="8" w:space="2" w:color="D3D3D3"/>
        </w:pBdr>
        <w:spacing w:before="240"/>
      </w:pPr>
      <w:r>
        <w:rPr>
          <w:rStyle w:val="NoteLeadernote"/>
        </w:rPr>
        <w:t>Note</w:t>
      </w:r>
      <w:r>
        <w:rPr>
          <w:rStyle w:val="NoteLeadernote"/>
        </w:rPr>
        <w:tab/>
      </w:r>
      <w:r>
        <w:t>*Optional based on principal storage choice for the cluster</w:t>
      </w:r>
    </w:p>
    <w:p w14:paraId="539173B2" w14:textId="77777777" w:rsidR="006D6411" w:rsidRDefault="00000000">
      <w:pPr>
        <w:pStyle w:val="SectionHeading4"/>
      </w:pPr>
      <w:r>
        <w:t>Stretched Cluster Model Sizing Considerations</w:t>
      </w:r>
    </w:p>
    <w:p w14:paraId="0E106748" w14:textId="77777777" w:rsidR="006D6411" w:rsidRDefault="00000000">
      <w:pPr>
        <w:pStyle w:val="BodyText"/>
      </w:pPr>
      <w:r>
        <w:t>You choose the number of ESX hosts per vSphere cluster based on storage type and workload domain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9"/>
        <w:gridCol w:w="1197"/>
        <w:gridCol w:w="1957"/>
        <w:gridCol w:w="2098"/>
        <w:gridCol w:w="3059"/>
      </w:tblGrid>
      <w:tr w:rsidR="006D6411" w14:paraId="3E4A9EFA" w14:textId="77777777">
        <w:trPr>
          <w:cantSplit/>
          <w:tblHeader/>
        </w:trPr>
        <w:tc>
          <w:tcPr>
            <w:tcW w:w="0" w:type="auto"/>
            <w:tcBorders>
              <w:left w:val="nil"/>
              <w:right w:val="nil"/>
            </w:tcBorders>
            <w:shd w:val="clear" w:color="auto" w:fill="E1E1E1"/>
            <w:tcMar>
              <w:top w:w="60" w:type="dxa"/>
              <w:bottom w:w="60" w:type="dxa"/>
            </w:tcMar>
          </w:tcPr>
          <w:p w14:paraId="2656F30D"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70B6EE8B" w14:textId="77777777" w:rsidR="006D6411" w:rsidRDefault="00000000">
            <w:pPr>
              <w:pStyle w:val="TableHeaderText"/>
            </w:pPr>
            <w:r>
              <w:t>Storage Type</w:t>
            </w:r>
          </w:p>
        </w:tc>
        <w:tc>
          <w:tcPr>
            <w:tcW w:w="0" w:type="auto"/>
            <w:tcBorders>
              <w:left w:val="nil"/>
              <w:right w:val="nil"/>
            </w:tcBorders>
            <w:shd w:val="clear" w:color="auto" w:fill="E1E1E1"/>
            <w:tcMar>
              <w:top w:w="60" w:type="dxa"/>
              <w:bottom w:w="60" w:type="dxa"/>
            </w:tcMar>
          </w:tcPr>
          <w:p w14:paraId="34EA4CDF" w14:textId="77777777" w:rsidR="006D6411" w:rsidRDefault="00000000">
            <w:pPr>
              <w:pStyle w:val="TableHeaderText"/>
            </w:pPr>
            <w:r>
              <w:t>VCF Installer Deployment Model</w:t>
            </w:r>
          </w:p>
        </w:tc>
        <w:tc>
          <w:tcPr>
            <w:tcW w:w="0" w:type="auto"/>
            <w:tcBorders>
              <w:left w:val="nil"/>
              <w:right w:val="nil"/>
            </w:tcBorders>
            <w:shd w:val="clear" w:color="auto" w:fill="E1E1E1"/>
            <w:tcMar>
              <w:top w:w="60" w:type="dxa"/>
              <w:bottom w:w="60" w:type="dxa"/>
            </w:tcMar>
          </w:tcPr>
          <w:p w14:paraId="1B93E2F4" w14:textId="77777777" w:rsidR="006D6411" w:rsidRDefault="00000000">
            <w:pPr>
              <w:pStyle w:val="TableHeaderText"/>
            </w:pPr>
            <w:r>
              <w:t>Management Domain (First Cluster)</w:t>
            </w:r>
          </w:p>
        </w:tc>
        <w:tc>
          <w:tcPr>
            <w:tcW w:w="0" w:type="auto"/>
            <w:tcBorders>
              <w:left w:val="nil"/>
              <w:right w:val="nil"/>
            </w:tcBorders>
            <w:shd w:val="clear" w:color="auto" w:fill="E1E1E1"/>
            <w:tcMar>
              <w:top w:w="60" w:type="dxa"/>
              <w:bottom w:w="60" w:type="dxa"/>
            </w:tcMar>
          </w:tcPr>
          <w:p w14:paraId="13765940" w14:textId="77777777" w:rsidR="006D6411" w:rsidRDefault="00000000">
            <w:pPr>
              <w:pStyle w:val="TableHeaderText"/>
            </w:pPr>
            <w:r>
              <w:t>Management Domain (Additional Clusters) Workload Domain (All Clusters)</w:t>
            </w:r>
          </w:p>
        </w:tc>
      </w:tr>
      <w:tr w:rsidR="006D6411" w14:paraId="47B63FDD" w14:textId="77777777">
        <w:tblPrEx>
          <w:tblBorders>
            <w:top w:val="nil"/>
          </w:tblBorders>
        </w:tblPrEx>
        <w:trPr>
          <w:cantSplit/>
        </w:trPr>
        <w:tc>
          <w:tcPr>
            <w:tcW w:w="0" w:type="auto"/>
            <w:tcBorders>
              <w:left w:val="nil"/>
              <w:right w:val="nil"/>
            </w:tcBorders>
          </w:tcPr>
          <w:p w14:paraId="4FC1B589" w14:textId="77777777" w:rsidR="006D6411" w:rsidRDefault="00000000">
            <w:pPr>
              <w:pStyle w:val="TableBodyText"/>
            </w:pPr>
            <w:r>
              <w:t>Minimum number of ESX hosts</w:t>
            </w:r>
          </w:p>
        </w:tc>
        <w:tc>
          <w:tcPr>
            <w:tcW w:w="0" w:type="auto"/>
            <w:tcBorders>
              <w:left w:val="nil"/>
              <w:right w:val="nil"/>
            </w:tcBorders>
          </w:tcPr>
          <w:p w14:paraId="555E2501" w14:textId="77777777" w:rsidR="006D6411" w:rsidRDefault="00000000">
            <w:pPr>
              <w:pStyle w:val="TableBodyText"/>
            </w:pPr>
            <w:r>
              <w:t>vSAN</w:t>
            </w:r>
          </w:p>
        </w:tc>
        <w:tc>
          <w:tcPr>
            <w:tcW w:w="0" w:type="auto"/>
            <w:tcBorders>
              <w:left w:val="nil"/>
              <w:right w:val="nil"/>
            </w:tcBorders>
          </w:tcPr>
          <w:p w14:paraId="17BE8835" w14:textId="77777777" w:rsidR="006D6411" w:rsidRDefault="00000000">
            <w:pPr>
              <w:pStyle w:val="TableBodyText"/>
            </w:pPr>
            <w:r>
              <w:t>Simple</w:t>
            </w:r>
          </w:p>
        </w:tc>
        <w:tc>
          <w:tcPr>
            <w:tcW w:w="0" w:type="auto"/>
            <w:tcBorders>
              <w:left w:val="nil"/>
              <w:right w:val="nil"/>
            </w:tcBorders>
          </w:tcPr>
          <w:p w14:paraId="037C21DD" w14:textId="77777777" w:rsidR="006D6411" w:rsidRDefault="00000000">
            <w:pPr>
              <w:pStyle w:val="TableBodyText"/>
            </w:pPr>
            <w:r>
              <w:t>Six (6)</w:t>
            </w:r>
          </w:p>
        </w:tc>
        <w:tc>
          <w:tcPr>
            <w:tcW w:w="0" w:type="auto"/>
            <w:tcBorders>
              <w:left w:val="nil"/>
              <w:right w:val="nil"/>
            </w:tcBorders>
          </w:tcPr>
          <w:p w14:paraId="4C2BCF23" w14:textId="77777777" w:rsidR="006D6411" w:rsidRDefault="00000000">
            <w:pPr>
              <w:pStyle w:val="TableBodyText"/>
            </w:pPr>
            <w:r>
              <w:t>Six (6)</w:t>
            </w:r>
          </w:p>
        </w:tc>
      </w:tr>
      <w:tr w:rsidR="006D6411" w14:paraId="3224B105" w14:textId="77777777">
        <w:tblPrEx>
          <w:tblBorders>
            <w:top w:val="nil"/>
          </w:tblBorders>
        </w:tblPrEx>
        <w:trPr>
          <w:cantSplit/>
        </w:trPr>
        <w:tc>
          <w:tcPr>
            <w:tcW w:w="0" w:type="auto"/>
            <w:tcBorders>
              <w:left w:val="nil"/>
              <w:right w:val="nil"/>
            </w:tcBorders>
          </w:tcPr>
          <w:p w14:paraId="35BCEC6F" w14:textId="77777777" w:rsidR="006D6411" w:rsidRDefault="006D6411">
            <w:pPr>
              <w:pStyle w:val="TableBodyText"/>
            </w:pPr>
          </w:p>
        </w:tc>
        <w:tc>
          <w:tcPr>
            <w:tcW w:w="0" w:type="auto"/>
            <w:tcBorders>
              <w:left w:val="nil"/>
              <w:right w:val="nil"/>
            </w:tcBorders>
          </w:tcPr>
          <w:p w14:paraId="2BC72E6D" w14:textId="77777777" w:rsidR="006D6411" w:rsidRDefault="006D6411">
            <w:pPr>
              <w:pStyle w:val="TableBodyText"/>
            </w:pPr>
          </w:p>
        </w:tc>
        <w:tc>
          <w:tcPr>
            <w:tcW w:w="0" w:type="auto"/>
            <w:tcBorders>
              <w:left w:val="nil"/>
              <w:right w:val="nil"/>
            </w:tcBorders>
          </w:tcPr>
          <w:p w14:paraId="134CC5BF" w14:textId="77777777" w:rsidR="006D6411" w:rsidRDefault="00000000">
            <w:pPr>
              <w:pStyle w:val="TableBodyText"/>
            </w:pPr>
            <w:r>
              <w:t>Highly Available</w:t>
            </w:r>
          </w:p>
        </w:tc>
        <w:tc>
          <w:tcPr>
            <w:tcW w:w="0" w:type="auto"/>
            <w:tcBorders>
              <w:left w:val="nil"/>
              <w:right w:val="nil"/>
            </w:tcBorders>
          </w:tcPr>
          <w:p w14:paraId="034AE211" w14:textId="77777777" w:rsidR="006D6411" w:rsidRDefault="00000000">
            <w:pPr>
              <w:pStyle w:val="TableBodyText"/>
            </w:pPr>
            <w:r>
              <w:t>Eight (8)</w:t>
            </w:r>
          </w:p>
        </w:tc>
        <w:tc>
          <w:tcPr>
            <w:tcW w:w="0" w:type="auto"/>
            <w:tcBorders>
              <w:left w:val="nil"/>
              <w:right w:val="nil"/>
            </w:tcBorders>
          </w:tcPr>
          <w:p w14:paraId="6ACF6A0F" w14:textId="77777777" w:rsidR="006D6411" w:rsidRDefault="006D6411">
            <w:pPr>
              <w:pStyle w:val="TableBodyText"/>
            </w:pPr>
          </w:p>
        </w:tc>
      </w:tr>
      <w:tr w:rsidR="006D6411" w14:paraId="236EA56F" w14:textId="77777777">
        <w:tblPrEx>
          <w:tblBorders>
            <w:top w:val="nil"/>
          </w:tblBorders>
        </w:tblPrEx>
        <w:trPr>
          <w:cantSplit/>
        </w:trPr>
        <w:tc>
          <w:tcPr>
            <w:tcW w:w="0" w:type="auto"/>
            <w:tcBorders>
              <w:left w:val="nil"/>
              <w:right w:val="nil"/>
            </w:tcBorders>
          </w:tcPr>
          <w:p w14:paraId="44A7E90E" w14:textId="77777777" w:rsidR="006D6411" w:rsidRDefault="006D6411">
            <w:pPr>
              <w:pStyle w:val="TableBodyText"/>
            </w:pPr>
          </w:p>
        </w:tc>
        <w:tc>
          <w:tcPr>
            <w:tcW w:w="0" w:type="auto"/>
            <w:tcBorders>
              <w:left w:val="nil"/>
              <w:right w:val="nil"/>
            </w:tcBorders>
          </w:tcPr>
          <w:p w14:paraId="78A48890" w14:textId="77777777" w:rsidR="006D6411" w:rsidRDefault="00000000">
            <w:pPr>
              <w:pStyle w:val="TableBodyText"/>
            </w:pPr>
            <w:r>
              <w:t>NFS, FC</w:t>
            </w:r>
          </w:p>
        </w:tc>
        <w:tc>
          <w:tcPr>
            <w:tcW w:w="0" w:type="auto"/>
            <w:tcBorders>
              <w:left w:val="nil"/>
              <w:right w:val="nil"/>
            </w:tcBorders>
          </w:tcPr>
          <w:p w14:paraId="5B17EB48" w14:textId="77777777" w:rsidR="006D6411" w:rsidRDefault="00000000">
            <w:pPr>
              <w:pStyle w:val="TableBodyText"/>
            </w:pPr>
            <w:r>
              <w:t>Single</w:t>
            </w:r>
          </w:p>
        </w:tc>
        <w:tc>
          <w:tcPr>
            <w:tcW w:w="0" w:type="auto"/>
            <w:tcBorders>
              <w:left w:val="nil"/>
              <w:right w:val="nil"/>
            </w:tcBorders>
          </w:tcPr>
          <w:p w14:paraId="3FAA0372" w14:textId="77777777" w:rsidR="006D6411" w:rsidRDefault="00000000">
            <w:pPr>
              <w:pStyle w:val="TableBodyText"/>
            </w:pPr>
            <w:r>
              <w:t>Two (2) *</w:t>
            </w:r>
          </w:p>
        </w:tc>
        <w:tc>
          <w:tcPr>
            <w:tcW w:w="0" w:type="auto"/>
            <w:tcBorders>
              <w:left w:val="nil"/>
              <w:right w:val="nil"/>
            </w:tcBorders>
          </w:tcPr>
          <w:p w14:paraId="78530188" w14:textId="77777777" w:rsidR="006D6411" w:rsidRDefault="00000000">
            <w:pPr>
              <w:pStyle w:val="TableBodyText"/>
            </w:pPr>
            <w:r>
              <w:t>Two (2) *</w:t>
            </w:r>
          </w:p>
        </w:tc>
      </w:tr>
      <w:tr w:rsidR="006D6411" w14:paraId="1EFEDE62" w14:textId="77777777">
        <w:tblPrEx>
          <w:tblBorders>
            <w:top w:val="nil"/>
          </w:tblBorders>
        </w:tblPrEx>
        <w:trPr>
          <w:cantSplit/>
        </w:trPr>
        <w:tc>
          <w:tcPr>
            <w:tcW w:w="0" w:type="auto"/>
            <w:tcBorders>
              <w:left w:val="nil"/>
              <w:right w:val="nil"/>
            </w:tcBorders>
          </w:tcPr>
          <w:p w14:paraId="66CD63DF" w14:textId="77777777" w:rsidR="006D6411" w:rsidRDefault="006D6411">
            <w:pPr>
              <w:pStyle w:val="TableBodyText"/>
            </w:pPr>
          </w:p>
        </w:tc>
        <w:tc>
          <w:tcPr>
            <w:tcW w:w="0" w:type="auto"/>
            <w:tcBorders>
              <w:left w:val="nil"/>
              <w:right w:val="nil"/>
            </w:tcBorders>
          </w:tcPr>
          <w:p w14:paraId="707D45F7" w14:textId="77777777" w:rsidR="006D6411" w:rsidRDefault="006D6411">
            <w:pPr>
              <w:pStyle w:val="TableBodyText"/>
            </w:pPr>
          </w:p>
        </w:tc>
        <w:tc>
          <w:tcPr>
            <w:tcW w:w="0" w:type="auto"/>
            <w:tcBorders>
              <w:left w:val="nil"/>
              <w:right w:val="nil"/>
            </w:tcBorders>
          </w:tcPr>
          <w:p w14:paraId="10F1FA69" w14:textId="77777777" w:rsidR="006D6411" w:rsidRDefault="00000000">
            <w:pPr>
              <w:pStyle w:val="TableBodyText"/>
            </w:pPr>
            <w:r>
              <w:t>Highly Available</w:t>
            </w:r>
          </w:p>
        </w:tc>
        <w:tc>
          <w:tcPr>
            <w:tcW w:w="0" w:type="auto"/>
            <w:tcBorders>
              <w:left w:val="nil"/>
              <w:right w:val="nil"/>
            </w:tcBorders>
          </w:tcPr>
          <w:p w14:paraId="2E20545B" w14:textId="77777777" w:rsidR="006D6411" w:rsidRDefault="00000000">
            <w:pPr>
              <w:pStyle w:val="TableBodyText"/>
            </w:pPr>
            <w:r>
              <w:t>Eight (8) *</w:t>
            </w:r>
          </w:p>
        </w:tc>
        <w:tc>
          <w:tcPr>
            <w:tcW w:w="0" w:type="auto"/>
            <w:tcBorders>
              <w:left w:val="nil"/>
              <w:right w:val="nil"/>
            </w:tcBorders>
          </w:tcPr>
          <w:p w14:paraId="2950E21B" w14:textId="77777777" w:rsidR="006D6411" w:rsidRDefault="006D6411">
            <w:pPr>
              <w:pStyle w:val="TableBodyText"/>
            </w:pPr>
          </w:p>
        </w:tc>
      </w:tr>
    </w:tbl>
    <w:p w14:paraId="32A60E66" w14:textId="77777777" w:rsidR="006D6411" w:rsidRDefault="00000000">
      <w:pPr>
        <w:pStyle w:val="BodyText"/>
        <w:pBdr>
          <w:top w:val="single" w:sz="8" w:space="2" w:color="D3D3D3"/>
          <w:bottom w:val="single" w:sz="8" w:space="2" w:color="D3D3D3"/>
        </w:pBdr>
        <w:spacing w:before="240"/>
      </w:pPr>
      <w:r>
        <w:rPr>
          <w:rStyle w:val="NoteLeaderimportant"/>
        </w:rPr>
        <w:t>Important</w:t>
      </w:r>
      <w:r>
        <w:rPr>
          <w:rStyle w:val="NoteLeaderimportant"/>
        </w:rPr>
        <w:tab/>
      </w:r>
      <w:r>
        <w:t>vSphere clusters are configured allowing for the failure of a single availability zone while still having enough resources to run all vSphere cluster workloads.</w:t>
      </w:r>
    </w:p>
    <w:p w14:paraId="27832CC2" w14:textId="77777777" w:rsidR="006D6411" w:rsidRDefault="00000000">
      <w:pPr>
        <w:pStyle w:val="BodyText"/>
        <w:pBdr>
          <w:top w:val="single" w:sz="8" w:space="2" w:color="D3D3D3"/>
          <w:bottom w:val="single" w:sz="8" w:space="2" w:color="D3D3D3"/>
        </w:pBdr>
      </w:pPr>
      <w:r>
        <w:t>Attention</w:t>
      </w:r>
      <w:r>
        <w:tab/>
        <w:t>* Storage and networking design requirements should be completed in consultation with your storage vendor.</w:t>
      </w:r>
    </w:p>
    <w:p w14:paraId="6E58CFD0" w14:textId="77777777" w:rsidR="006D6411" w:rsidRDefault="00000000">
      <w:pPr>
        <w:pStyle w:val="SectionHeading4"/>
      </w:pPr>
      <w:r>
        <w:t>Stretched Cluster Model Options</w:t>
      </w:r>
    </w:p>
    <w:p w14:paraId="60294763" w14:textId="77777777" w:rsidR="006D6411" w:rsidRDefault="00000000">
      <w:pPr>
        <w:pStyle w:val="BodyText"/>
      </w:pPr>
      <w:r>
        <w:t xml:space="preserve">A </w:t>
      </w:r>
      <w:r>
        <w:rPr>
          <w:rStyle w:val="InlineCite"/>
        </w:rPr>
        <w:t>Stretched Cluster Model</w:t>
      </w:r>
      <w:r>
        <w:t xml:space="preserve"> can leverage options from the design areas listed below, depending on your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65"/>
        <w:gridCol w:w="6895"/>
      </w:tblGrid>
      <w:tr w:rsidR="006D6411" w14:paraId="3DD5E00E" w14:textId="77777777">
        <w:trPr>
          <w:cantSplit/>
          <w:tblHeader/>
        </w:trPr>
        <w:tc>
          <w:tcPr>
            <w:tcW w:w="0" w:type="auto"/>
            <w:tcBorders>
              <w:left w:val="nil"/>
              <w:right w:val="nil"/>
            </w:tcBorders>
            <w:shd w:val="clear" w:color="auto" w:fill="E1E1E1"/>
            <w:tcMar>
              <w:top w:w="60" w:type="dxa"/>
              <w:bottom w:w="60" w:type="dxa"/>
            </w:tcMar>
          </w:tcPr>
          <w:p w14:paraId="2AA47F4D" w14:textId="77777777" w:rsidR="006D6411" w:rsidRDefault="00000000">
            <w:pPr>
              <w:pStyle w:val="TableHeaderText"/>
            </w:pPr>
            <w:r>
              <w:lastRenderedPageBreak/>
              <w:t>Design Area</w:t>
            </w:r>
          </w:p>
        </w:tc>
        <w:tc>
          <w:tcPr>
            <w:tcW w:w="0" w:type="auto"/>
            <w:tcBorders>
              <w:left w:val="nil"/>
              <w:right w:val="nil"/>
            </w:tcBorders>
            <w:shd w:val="clear" w:color="auto" w:fill="E1E1E1"/>
            <w:tcMar>
              <w:top w:w="60" w:type="dxa"/>
              <w:bottom w:w="60" w:type="dxa"/>
            </w:tcMar>
          </w:tcPr>
          <w:p w14:paraId="03B47AC1" w14:textId="77777777" w:rsidR="006D6411" w:rsidRDefault="00000000">
            <w:pPr>
              <w:pStyle w:val="TableHeaderText"/>
            </w:pPr>
            <w:r>
              <w:t>Options</w:t>
            </w:r>
          </w:p>
        </w:tc>
      </w:tr>
      <w:tr w:rsidR="006D6411" w14:paraId="607DABD9" w14:textId="77777777">
        <w:tblPrEx>
          <w:tblBorders>
            <w:top w:val="nil"/>
          </w:tblBorders>
        </w:tblPrEx>
        <w:trPr>
          <w:cantSplit/>
        </w:trPr>
        <w:tc>
          <w:tcPr>
            <w:tcW w:w="0" w:type="auto"/>
            <w:tcBorders>
              <w:left w:val="nil"/>
              <w:right w:val="nil"/>
            </w:tcBorders>
          </w:tcPr>
          <w:p w14:paraId="51015DCA" w14:textId="77777777" w:rsidR="006D6411" w:rsidRDefault="00000000">
            <w:pPr>
              <w:pStyle w:val="TableBodyText"/>
            </w:pPr>
            <w:r>
              <w:t>Distributed switch models</w:t>
            </w:r>
          </w:p>
        </w:tc>
        <w:tc>
          <w:tcPr>
            <w:tcW w:w="0" w:type="auto"/>
            <w:tcBorders>
              <w:left w:val="nil"/>
              <w:right w:val="nil"/>
            </w:tcBorders>
          </w:tcPr>
          <w:p w14:paraId="3C77ED05" w14:textId="77777777" w:rsidR="006D6411" w:rsidRDefault="00000000">
            <w:pPr>
              <w:pStyle w:val="TableBodyText"/>
              <w:numPr>
                <w:ilvl w:val="0"/>
                <w:numId w:val="1553"/>
              </w:numPr>
            </w:pPr>
            <w:r>
              <w:rPr>
                <w:color w:val="0000FF"/>
                <w:u w:val="single"/>
              </w:rPr>
              <w:fldChar w:fldCharType="begin"/>
            </w:r>
            <w:r>
              <w:rPr>
                <w:color w:val="0000FF"/>
                <w:u w:val="single"/>
              </w:rPr>
              <w:instrText xml:space="preserve"> REF  B880c01f6d7b74f5881455545bf241b92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5FCC9C1A" w14:textId="77777777" w:rsidR="006D6411" w:rsidRDefault="00000000">
            <w:pPr>
              <w:pStyle w:val="TableBodyText"/>
              <w:numPr>
                <w:ilvl w:val="0"/>
                <w:numId w:val="1553"/>
              </w:numPr>
            </w:pPr>
            <w:r>
              <w:rPr>
                <w:color w:val="0000FF"/>
                <w:u w:val="single"/>
              </w:rPr>
              <w:fldChar w:fldCharType="begin"/>
            </w:r>
            <w:r>
              <w:rPr>
                <w:color w:val="0000FF"/>
                <w:u w:val="single"/>
              </w:rPr>
              <w:instrText xml:space="preserve"> REF  B72d9bf33e23140e3abf9a5a113b57ca6 \* MERGEFORMAT \h</w:instrText>
            </w:r>
            <w:r>
              <w:rPr>
                <w:color w:val="0000FF"/>
                <w:u w:val="single"/>
              </w:rPr>
            </w:r>
            <w:r>
              <w:rPr>
                <w:color w:val="0000FF"/>
                <w:u w:val="single"/>
              </w:rPr>
              <w:fldChar w:fldCharType="separate"/>
            </w:r>
            <w:r>
              <w:rPr>
                <w:color w:val="0000FF"/>
                <w:u w:val="single"/>
              </w:rPr>
              <w:t>Storage Separation Distributed Switch Model</w:t>
            </w:r>
            <w:r>
              <w:fldChar w:fldCharType="end"/>
            </w:r>
          </w:p>
          <w:p w14:paraId="478D6FA1" w14:textId="77777777" w:rsidR="006D6411" w:rsidRDefault="00000000">
            <w:pPr>
              <w:pStyle w:val="TableBodyText"/>
              <w:numPr>
                <w:ilvl w:val="0"/>
                <w:numId w:val="1553"/>
              </w:numPr>
            </w:pPr>
            <w:r>
              <w:rPr>
                <w:color w:val="0000FF"/>
                <w:u w:val="single"/>
              </w:rPr>
              <w:fldChar w:fldCharType="begin"/>
            </w:r>
            <w:r>
              <w:rPr>
                <w:color w:val="0000FF"/>
                <w:u w:val="single"/>
              </w:rPr>
              <w:instrText xml:space="preserve"> REF  B6f6ee54578f54eb28b7d713e825c330b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p w14:paraId="180059B1" w14:textId="77777777" w:rsidR="006D6411" w:rsidRDefault="00000000">
            <w:pPr>
              <w:pStyle w:val="TableBodyText"/>
              <w:numPr>
                <w:ilvl w:val="0"/>
                <w:numId w:val="1553"/>
              </w:numPr>
            </w:pPr>
            <w:r>
              <w:rPr>
                <w:color w:val="0000FF"/>
                <w:u w:val="single"/>
              </w:rPr>
              <w:fldChar w:fldCharType="begin"/>
            </w:r>
            <w:r>
              <w:rPr>
                <w:color w:val="0000FF"/>
                <w:u w:val="single"/>
              </w:rPr>
              <w:instrText xml:space="preserve"> REF  Babc0e17227d64d6bac506a29559c8caa \* MERGEFORMAT \h</w:instrText>
            </w:r>
            <w:r>
              <w:rPr>
                <w:color w:val="0000FF"/>
                <w:u w:val="single"/>
              </w:rPr>
            </w:r>
            <w:r>
              <w:rPr>
                <w:color w:val="0000FF"/>
                <w:u w:val="single"/>
              </w:rPr>
              <w:fldChar w:fldCharType="separate"/>
            </w:r>
            <w:r>
              <w:rPr>
                <w:color w:val="0000FF"/>
                <w:u w:val="single"/>
              </w:rPr>
              <w:t>Storage and Workload Separation Distributed Switch Model</w:t>
            </w:r>
            <w:r>
              <w:fldChar w:fldCharType="end"/>
            </w:r>
          </w:p>
        </w:tc>
      </w:tr>
      <w:tr w:rsidR="006D6411" w14:paraId="098E62E6" w14:textId="77777777">
        <w:tblPrEx>
          <w:tblBorders>
            <w:top w:val="nil"/>
          </w:tblBorders>
        </w:tblPrEx>
        <w:trPr>
          <w:cantSplit/>
        </w:trPr>
        <w:tc>
          <w:tcPr>
            <w:tcW w:w="0" w:type="auto"/>
            <w:tcBorders>
              <w:left w:val="nil"/>
              <w:right w:val="nil"/>
            </w:tcBorders>
          </w:tcPr>
          <w:p w14:paraId="503687C9" w14:textId="77777777" w:rsidR="006D6411" w:rsidRDefault="00000000">
            <w:pPr>
              <w:pStyle w:val="TableBodyText"/>
            </w:pPr>
            <w:r>
              <w:t>Storage models (principal)</w:t>
            </w:r>
          </w:p>
        </w:tc>
        <w:tc>
          <w:tcPr>
            <w:tcW w:w="0" w:type="auto"/>
            <w:tcBorders>
              <w:left w:val="nil"/>
              <w:right w:val="nil"/>
            </w:tcBorders>
          </w:tcPr>
          <w:p w14:paraId="57040FB2" w14:textId="77777777" w:rsidR="006D6411" w:rsidRDefault="00000000">
            <w:pPr>
              <w:pStyle w:val="TableBodyText"/>
              <w:numPr>
                <w:ilvl w:val="0"/>
                <w:numId w:val="1554"/>
              </w:numPr>
            </w:pPr>
            <w:r>
              <w:t>vSAN</w:t>
            </w:r>
          </w:p>
          <w:p w14:paraId="51DB0C29" w14:textId="77777777" w:rsidR="006D6411" w:rsidRDefault="00000000">
            <w:pPr>
              <w:pStyle w:val="TableBodyText"/>
              <w:numPr>
                <w:ilvl w:val="1"/>
                <w:numId w:val="1554"/>
              </w:numPr>
            </w:pPr>
            <w:r>
              <w:rPr>
                <w:color w:val="0000FF"/>
                <w:u w:val="single"/>
              </w:rPr>
              <w:fldChar w:fldCharType="begin"/>
            </w:r>
            <w:r>
              <w:rPr>
                <w:color w:val="0000FF"/>
                <w:u w:val="single"/>
              </w:rPr>
              <w:instrText xml:space="preserve"> REF  B6647d1552ff84e6496cf8024cc10597b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p w14:paraId="5B6E5B55" w14:textId="77777777" w:rsidR="006D6411" w:rsidRDefault="00000000">
            <w:pPr>
              <w:pStyle w:val="TableBodyText"/>
              <w:numPr>
                <w:ilvl w:val="1"/>
                <w:numId w:val="1554"/>
              </w:numPr>
            </w:pPr>
            <w:r>
              <w:rPr>
                <w:color w:val="0000FF"/>
                <w:u w:val="single"/>
              </w:rPr>
              <w:fldChar w:fldCharType="begin"/>
            </w:r>
            <w:r>
              <w:rPr>
                <w:color w:val="0000FF"/>
                <w:u w:val="single"/>
              </w:rPr>
              <w:instrText xml:space="preserve"> REF  Bb1e0cb7593434d55b1df1d03666ed151 \* MERGEFORMAT \h</w:instrText>
            </w:r>
            <w:r>
              <w:rPr>
                <w:color w:val="0000FF"/>
                <w:u w:val="single"/>
              </w:rPr>
            </w:r>
            <w:r>
              <w:rPr>
                <w:color w:val="0000FF"/>
                <w:u w:val="single"/>
              </w:rPr>
              <w:fldChar w:fldCharType="separate"/>
            </w:r>
            <w:r>
              <w:rPr>
                <w:color w:val="0000FF"/>
                <w:u w:val="single"/>
              </w:rPr>
              <w:t>vSAN Stretched Storage Cluster Storage Model</w:t>
            </w:r>
            <w:r>
              <w:fldChar w:fldCharType="end"/>
            </w:r>
          </w:p>
          <w:p w14:paraId="33B2AEEF" w14:textId="77777777" w:rsidR="006D6411" w:rsidRDefault="00000000">
            <w:pPr>
              <w:pStyle w:val="TableBodyText"/>
              <w:numPr>
                <w:ilvl w:val="1"/>
                <w:numId w:val="1554"/>
              </w:numPr>
            </w:pPr>
            <w:r>
              <w:rPr>
                <w:color w:val="0000FF"/>
                <w:u w:val="single"/>
              </w:rPr>
              <w:fldChar w:fldCharType="begin"/>
            </w:r>
            <w:r>
              <w:rPr>
                <w:color w:val="0000FF"/>
                <w:u w:val="single"/>
              </w:rPr>
              <w:instrText xml:space="preserve"> REF  B46d11bf8ee9b412786ee1abe0113cac3 \* MERGEFORMAT \h</w:instrText>
            </w:r>
            <w:r>
              <w:rPr>
                <w:color w:val="0000FF"/>
                <w:u w:val="single"/>
              </w:rPr>
            </w:r>
            <w:r>
              <w:rPr>
                <w:color w:val="0000FF"/>
                <w:u w:val="single"/>
              </w:rPr>
              <w:fldChar w:fldCharType="separate"/>
            </w:r>
            <w:r>
              <w:rPr>
                <w:color w:val="0000FF"/>
                <w:u w:val="single"/>
              </w:rPr>
              <w:t>vSAN Stretched Compute Cluster Model</w:t>
            </w:r>
            <w:r>
              <w:fldChar w:fldCharType="end"/>
            </w:r>
          </w:p>
          <w:p w14:paraId="68EDE59B" w14:textId="77777777" w:rsidR="006D6411" w:rsidRDefault="00000000">
            <w:pPr>
              <w:pStyle w:val="TableBodyText"/>
              <w:numPr>
                <w:ilvl w:val="0"/>
                <w:numId w:val="1554"/>
              </w:numPr>
            </w:pPr>
            <w:r>
              <w:rPr>
                <w:color w:val="0000FF"/>
                <w:u w:val="single"/>
              </w:rPr>
              <w:fldChar w:fldCharType="begin"/>
            </w:r>
            <w:r>
              <w:rPr>
                <w:color w:val="0000FF"/>
                <w:u w:val="single"/>
              </w:rPr>
              <w:instrText xml:space="preserve"> REF  Ba2f621a2b5894566a9ffd76042a49582 \* MERGEFORMAT \h</w:instrText>
            </w:r>
            <w:r>
              <w:rPr>
                <w:color w:val="0000FF"/>
                <w:u w:val="single"/>
              </w:rPr>
            </w:r>
            <w:r>
              <w:rPr>
                <w:color w:val="0000FF"/>
                <w:u w:val="single"/>
              </w:rPr>
              <w:fldChar w:fldCharType="separate"/>
            </w:r>
            <w:r>
              <w:rPr>
                <w:color w:val="0000FF"/>
                <w:u w:val="single"/>
              </w:rPr>
              <w:t>Fibre Channel Storage Model</w:t>
            </w:r>
            <w:r>
              <w:fldChar w:fldCharType="end"/>
            </w:r>
          </w:p>
        </w:tc>
      </w:tr>
    </w:tbl>
    <w:p w14:paraId="3674C123" w14:textId="77777777" w:rsidR="006D6411" w:rsidRDefault="00000000">
      <w:pPr>
        <w:pStyle w:val="SectionHeading4"/>
        <w:spacing w:before="120"/>
      </w:pPr>
      <w:r>
        <w:t>Stretched Cluster Model Design Requirements</w:t>
      </w:r>
    </w:p>
    <w:p w14:paraId="38221C4E" w14:textId="77777777" w:rsidR="006D6411" w:rsidRDefault="00000000">
      <w:pPr>
        <w:pStyle w:val="BodyText"/>
      </w:pPr>
      <w:r>
        <w:t xml:space="preserve">You must meet the following design requirements for the </w:t>
      </w:r>
      <w:r>
        <w:rPr>
          <w:rStyle w:val="InlineCite"/>
        </w:rPr>
        <w:t>Stretched Cluster Model</w:t>
      </w:r>
      <w:r>
        <w:t xml:space="preserve"> in your design for VMware Cloud Foundation.</w:t>
      </w:r>
    </w:p>
    <w:p w14:paraId="0FA4A5D8"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560</w:t>
      </w:r>
      <w:r>
        <w:fldChar w:fldCharType="end"/>
      </w:r>
      <w:r>
        <w:t>. Common vSphere Cluster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5"/>
        <w:gridCol w:w="2842"/>
        <w:gridCol w:w="2552"/>
        <w:gridCol w:w="2921"/>
      </w:tblGrid>
      <w:tr w:rsidR="006D6411" w14:paraId="6722AF0F" w14:textId="77777777">
        <w:trPr>
          <w:cantSplit/>
          <w:tblHeader/>
        </w:trPr>
        <w:tc>
          <w:tcPr>
            <w:tcW w:w="0" w:type="auto"/>
            <w:tcBorders>
              <w:left w:val="nil"/>
              <w:right w:val="nil"/>
            </w:tcBorders>
            <w:shd w:val="clear" w:color="auto" w:fill="E1E1E1"/>
            <w:tcMar>
              <w:top w:w="60" w:type="dxa"/>
              <w:bottom w:w="60" w:type="dxa"/>
            </w:tcMar>
          </w:tcPr>
          <w:p w14:paraId="3A7B0A37"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D43A30B"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6D2A64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A41BDFF" w14:textId="77777777" w:rsidR="006D6411" w:rsidRDefault="00000000">
            <w:pPr>
              <w:pStyle w:val="TableHeaderText"/>
            </w:pPr>
            <w:r>
              <w:t>Implication</w:t>
            </w:r>
          </w:p>
        </w:tc>
      </w:tr>
      <w:tr w:rsidR="006D6411" w14:paraId="3507EFB1" w14:textId="77777777">
        <w:tblPrEx>
          <w:tblBorders>
            <w:top w:val="nil"/>
          </w:tblBorders>
        </w:tblPrEx>
        <w:trPr>
          <w:cantSplit/>
        </w:trPr>
        <w:tc>
          <w:tcPr>
            <w:tcW w:w="0" w:type="auto"/>
            <w:tcBorders>
              <w:left w:val="nil"/>
              <w:right w:val="nil"/>
            </w:tcBorders>
          </w:tcPr>
          <w:p w14:paraId="38A2C0F8" w14:textId="77777777" w:rsidR="006D6411" w:rsidRDefault="00000000">
            <w:pPr>
              <w:pStyle w:val="TableBodyText"/>
            </w:pPr>
            <w:r>
              <w:t>VCF-CLS-REQD-CFG-001</w:t>
            </w:r>
          </w:p>
        </w:tc>
        <w:tc>
          <w:tcPr>
            <w:tcW w:w="0" w:type="auto"/>
            <w:tcBorders>
              <w:left w:val="nil"/>
              <w:right w:val="nil"/>
            </w:tcBorders>
          </w:tcPr>
          <w:p w14:paraId="56D1C0DC" w14:textId="77777777" w:rsidR="006D6411" w:rsidRDefault="00000000">
            <w:pPr>
              <w:pStyle w:val="TableBodyText"/>
            </w:pPr>
            <w:r>
              <w:t>Create a vSphere cluster in each workload domain for the initial set of ESX hosts.</w:t>
            </w:r>
          </w:p>
        </w:tc>
        <w:tc>
          <w:tcPr>
            <w:tcW w:w="0" w:type="auto"/>
            <w:tcBorders>
              <w:left w:val="nil"/>
              <w:right w:val="nil"/>
            </w:tcBorders>
          </w:tcPr>
          <w:p w14:paraId="47E09ECC" w14:textId="77777777" w:rsidR="006D6411" w:rsidRDefault="00000000">
            <w:pPr>
              <w:pStyle w:val="TableBodyText"/>
              <w:numPr>
                <w:ilvl w:val="0"/>
                <w:numId w:val="1555"/>
              </w:numPr>
            </w:pPr>
            <w:r>
              <w:t>Simplifies configuration by isolating management from customer workloads.</w:t>
            </w:r>
          </w:p>
          <w:p w14:paraId="0F38E103" w14:textId="77777777" w:rsidR="006D6411" w:rsidRDefault="00000000">
            <w:pPr>
              <w:pStyle w:val="TableBodyText"/>
              <w:numPr>
                <w:ilvl w:val="0"/>
                <w:numId w:val="1555"/>
              </w:numPr>
            </w:pPr>
            <w:r>
              <w:t>Ensures that customer workloads have no impact on the management stack.</w:t>
            </w:r>
          </w:p>
        </w:tc>
        <w:tc>
          <w:tcPr>
            <w:tcW w:w="0" w:type="auto"/>
            <w:tcBorders>
              <w:left w:val="nil"/>
              <w:right w:val="nil"/>
            </w:tcBorders>
          </w:tcPr>
          <w:p w14:paraId="141CEEF5" w14:textId="77777777" w:rsidR="006D6411" w:rsidRDefault="00000000">
            <w:pPr>
              <w:pStyle w:val="TableBodyText"/>
            </w:pPr>
            <w:r>
              <w:t>Management of multiple vSphere clusters and vCenter instances increases operational overhead.</w:t>
            </w:r>
          </w:p>
        </w:tc>
      </w:tr>
      <w:tr w:rsidR="006D6411" w14:paraId="76322908" w14:textId="77777777">
        <w:tblPrEx>
          <w:tblBorders>
            <w:top w:val="nil"/>
          </w:tblBorders>
        </w:tblPrEx>
        <w:trPr>
          <w:cantSplit/>
        </w:trPr>
        <w:tc>
          <w:tcPr>
            <w:tcW w:w="0" w:type="auto"/>
            <w:tcBorders>
              <w:left w:val="nil"/>
              <w:right w:val="nil"/>
            </w:tcBorders>
          </w:tcPr>
          <w:p w14:paraId="0C83261B" w14:textId="77777777" w:rsidR="006D6411" w:rsidRDefault="00000000">
            <w:pPr>
              <w:pStyle w:val="TableBodyText"/>
            </w:pPr>
            <w:r>
              <w:t>VCF-CLS-REQD-CFG-002</w:t>
            </w:r>
          </w:p>
        </w:tc>
        <w:tc>
          <w:tcPr>
            <w:tcW w:w="0" w:type="auto"/>
            <w:tcBorders>
              <w:left w:val="nil"/>
              <w:right w:val="nil"/>
            </w:tcBorders>
          </w:tcPr>
          <w:p w14:paraId="1E599441" w14:textId="77777777" w:rsidR="006D6411" w:rsidRDefault="00000000">
            <w:pPr>
              <w:pStyle w:val="TableBodyText"/>
            </w:pPr>
            <w:r>
              <w:t>Allocate a minimum number of ESX hosts according to the vSphere cluster type being deployed.</w:t>
            </w:r>
          </w:p>
        </w:tc>
        <w:tc>
          <w:tcPr>
            <w:tcW w:w="0" w:type="auto"/>
            <w:tcBorders>
              <w:left w:val="nil"/>
              <w:right w:val="nil"/>
            </w:tcBorders>
          </w:tcPr>
          <w:p w14:paraId="6D994F29" w14:textId="77777777" w:rsidR="006D6411" w:rsidRDefault="00000000">
            <w:pPr>
              <w:pStyle w:val="TableBodyText"/>
            </w:pPr>
            <w:r>
              <w:t>Ensures correct level of redundancy to protect against host failure in the vSphere cluster.</w:t>
            </w:r>
          </w:p>
        </w:tc>
        <w:tc>
          <w:tcPr>
            <w:tcW w:w="0" w:type="auto"/>
            <w:tcBorders>
              <w:left w:val="nil"/>
              <w:right w:val="nil"/>
            </w:tcBorders>
          </w:tcPr>
          <w:p w14:paraId="2D7ED806" w14:textId="77777777" w:rsidR="006D6411" w:rsidRDefault="00000000">
            <w:pPr>
              <w:pStyle w:val="TableBodyText"/>
            </w:pPr>
            <w:r>
              <w:t>To support redundancy, you must allocate additional ESX host resources.</w:t>
            </w:r>
          </w:p>
        </w:tc>
      </w:tr>
      <w:tr w:rsidR="006D6411" w14:paraId="7175DAD2" w14:textId="77777777">
        <w:tblPrEx>
          <w:tblBorders>
            <w:top w:val="nil"/>
          </w:tblBorders>
        </w:tblPrEx>
        <w:trPr>
          <w:cantSplit/>
        </w:trPr>
        <w:tc>
          <w:tcPr>
            <w:tcW w:w="0" w:type="auto"/>
            <w:tcBorders>
              <w:left w:val="nil"/>
              <w:right w:val="nil"/>
            </w:tcBorders>
          </w:tcPr>
          <w:p w14:paraId="7D5D035A" w14:textId="77777777" w:rsidR="006D6411" w:rsidRDefault="00000000">
            <w:pPr>
              <w:pStyle w:val="TableBodyText"/>
            </w:pPr>
            <w:r>
              <w:lastRenderedPageBreak/>
              <w:t>VCF-CLS-REQD-CFG-003</w:t>
            </w:r>
          </w:p>
        </w:tc>
        <w:tc>
          <w:tcPr>
            <w:tcW w:w="0" w:type="auto"/>
            <w:tcBorders>
              <w:left w:val="nil"/>
              <w:right w:val="nil"/>
            </w:tcBorders>
          </w:tcPr>
          <w:p w14:paraId="74567FD0" w14:textId="77777777" w:rsidR="006D6411" w:rsidRDefault="00000000">
            <w:pPr>
              <w:pStyle w:val="TableBodyText"/>
            </w:pPr>
            <w:r>
              <w:t>Use vSphere Lifecycle Manager images as the life cycle management method for all vSphere clusters.</w:t>
            </w:r>
          </w:p>
          <w:p w14:paraId="357252F6"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Imported workload domains may be using vSphere Lifecycle Manager baselines. It is recommended to transition them to use vSphere Lifecycle Manager images.</w:t>
            </w:r>
          </w:p>
        </w:tc>
        <w:tc>
          <w:tcPr>
            <w:tcW w:w="0" w:type="auto"/>
            <w:tcBorders>
              <w:left w:val="nil"/>
              <w:right w:val="nil"/>
            </w:tcBorders>
          </w:tcPr>
          <w:p w14:paraId="7DE57FB4" w14:textId="77777777" w:rsidR="006D6411" w:rsidRDefault="00000000">
            <w:pPr>
              <w:pStyle w:val="TableBodyText"/>
            </w:pPr>
            <w:r>
              <w:t>vSphere Lifecycle Manager images simplify the management of firmware and vendor add-ons manually.</w:t>
            </w:r>
          </w:p>
        </w:tc>
        <w:tc>
          <w:tcPr>
            <w:tcW w:w="0" w:type="auto"/>
            <w:tcBorders>
              <w:left w:val="nil"/>
              <w:right w:val="nil"/>
            </w:tcBorders>
          </w:tcPr>
          <w:p w14:paraId="68612283" w14:textId="77777777" w:rsidR="006D6411" w:rsidRDefault="00000000">
            <w:pPr>
              <w:pStyle w:val="TableBodyText"/>
              <w:numPr>
                <w:ilvl w:val="0"/>
                <w:numId w:val="1556"/>
              </w:numPr>
            </w:pPr>
            <w:r>
              <w:t>A vSphere Lifecycle Manager cluster image is required during workload domain or vSphere cluster deployment.</w:t>
            </w:r>
          </w:p>
        </w:tc>
      </w:tr>
      <w:tr w:rsidR="006D6411" w14:paraId="524EC582" w14:textId="77777777">
        <w:tblPrEx>
          <w:tblBorders>
            <w:top w:val="nil"/>
          </w:tblBorders>
        </w:tblPrEx>
        <w:trPr>
          <w:cantSplit/>
        </w:trPr>
        <w:tc>
          <w:tcPr>
            <w:tcW w:w="0" w:type="auto"/>
            <w:tcBorders>
              <w:left w:val="nil"/>
              <w:right w:val="nil"/>
            </w:tcBorders>
          </w:tcPr>
          <w:p w14:paraId="5158A552" w14:textId="77777777" w:rsidR="006D6411" w:rsidRDefault="00000000">
            <w:pPr>
              <w:pStyle w:val="TableBodyText"/>
            </w:pPr>
            <w:r>
              <w:t>VCF-CLS-REQD-CFG-004</w:t>
            </w:r>
          </w:p>
        </w:tc>
        <w:tc>
          <w:tcPr>
            <w:tcW w:w="0" w:type="auto"/>
            <w:tcBorders>
              <w:left w:val="nil"/>
              <w:right w:val="nil"/>
            </w:tcBorders>
          </w:tcPr>
          <w:p w14:paraId="50CB1E85" w14:textId="77777777" w:rsidR="006D6411" w:rsidRDefault="00000000">
            <w:pPr>
              <w:pStyle w:val="TableBodyText"/>
            </w:pPr>
            <w:r>
              <w:t>Use vSphere HA to protect all virtual machines against failures.</w:t>
            </w:r>
          </w:p>
        </w:tc>
        <w:tc>
          <w:tcPr>
            <w:tcW w:w="0" w:type="auto"/>
            <w:tcBorders>
              <w:left w:val="nil"/>
              <w:right w:val="nil"/>
            </w:tcBorders>
          </w:tcPr>
          <w:p w14:paraId="1B5EA517" w14:textId="77777777" w:rsidR="006D6411" w:rsidRDefault="00000000">
            <w:pPr>
              <w:pStyle w:val="TableBodyText"/>
            </w:pPr>
            <w:r>
              <w:t>vSphere HA supports a robust level of protection for both ESX host and virtual machine availability.</w:t>
            </w:r>
          </w:p>
        </w:tc>
        <w:tc>
          <w:tcPr>
            <w:tcW w:w="0" w:type="auto"/>
            <w:tcBorders>
              <w:left w:val="nil"/>
              <w:right w:val="nil"/>
            </w:tcBorders>
          </w:tcPr>
          <w:p w14:paraId="18F035DB" w14:textId="77777777" w:rsidR="006D6411" w:rsidRDefault="00000000">
            <w:pPr>
              <w:pStyle w:val="TableBodyText"/>
            </w:pPr>
            <w:r>
              <w:t>You must provide sufficient resources on the remaining ESX hosts so that virtual machines can be restarted on those hosts in the event of an ESX host outage.</w:t>
            </w:r>
          </w:p>
        </w:tc>
      </w:tr>
    </w:tbl>
    <w:p w14:paraId="32FBF9D9"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561</w:t>
      </w:r>
      <w:r>
        <w:fldChar w:fldCharType="end"/>
      </w:r>
      <w:r>
        <w:t>. Stretched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32"/>
        <w:gridCol w:w="2905"/>
        <w:gridCol w:w="3052"/>
        <w:gridCol w:w="2271"/>
      </w:tblGrid>
      <w:tr w:rsidR="006D6411" w14:paraId="67876E1E" w14:textId="77777777">
        <w:trPr>
          <w:cantSplit/>
          <w:tblHeader/>
        </w:trPr>
        <w:tc>
          <w:tcPr>
            <w:tcW w:w="0" w:type="auto"/>
            <w:tcBorders>
              <w:left w:val="nil"/>
              <w:right w:val="nil"/>
            </w:tcBorders>
            <w:shd w:val="clear" w:color="auto" w:fill="E1E1E1"/>
            <w:tcMar>
              <w:top w:w="60" w:type="dxa"/>
              <w:bottom w:w="60" w:type="dxa"/>
            </w:tcMar>
          </w:tcPr>
          <w:p w14:paraId="07ACC9B6"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AC2F05C"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38BB776"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20A12FE" w14:textId="77777777" w:rsidR="006D6411" w:rsidRDefault="00000000">
            <w:pPr>
              <w:pStyle w:val="TableHeaderText"/>
            </w:pPr>
            <w:r>
              <w:t>Implication</w:t>
            </w:r>
          </w:p>
        </w:tc>
      </w:tr>
      <w:tr w:rsidR="006D6411" w14:paraId="57C8D756" w14:textId="77777777">
        <w:tblPrEx>
          <w:tblBorders>
            <w:top w:val="nil"/>
          </w:tblBorders>
        </w:tblPrEx>
        <w:trPr>
          <w:cantSplit/>
        </w:trPr>
        <w:tc>
          <w:tcPr>
            <w:tcW w:w="0" w:type="auto"/>
            <w:tcBorders>
              <w:left w:val="nil"/>
              <w:right w:val="nil"/>
            </w:tcBorders>
          </w:tcPr>
          <w:p w14:paraId="5198588D" w14:textId="77777777" w:rsidR="006D6411" w:rsidRDefault="00000000">
            <w:pPr>
              <w:pStyle w:val="TableBodyText"/>
            </w:pPr>
            <w:r>
              <w:t>VCF-CLS-REQD-CFG-005</w:t>
            </w:r>
          </w:p>
        </w:tc>
        <w:tc>
          <w:tcPr>
            <w:tcW w:w="0" w:type="auto"/>
            <w:tcBorders>
              <w:left w:val="nil"/>
              <w:right w:val="nil"/>
            </w:tcBorders>
          </w:tcPr>
          <w:p w14:paraId="5C8A0964" w14:textId="77777777" w:rsidR="006D6411" w:rsidRDefault="00000000">
            <w:pPr>
              <w:pStyle w:val="TableBodyText"/>
            </w:pPr>
            <w:r>
              <w:t xml:space="preserve">Enable the </w:t>
            </w:r>
            <w:r>
              <w:rPr>
                <w:rStyle w:val="InlineUI"/>
              </w:rPr>
              <w:t>Override default gateway for this adapter</w:t>
            </w:r>
            <w:r>
              <w:t xml:space="preserve"> setting on the vSAN VMkernel adapters on all ESX hosts.</w:t>
            </w:r>
          </w:p>
        </w:tc>
        <w:tc>
          <w:tcPr>
            <w:tcW w:w="0" w:type="auto"/>
            <w:tcBorders>
              <w:left w:val="nil"/>
              <w:right w:val="nil"/>
            </w:tcBorders>
          </w:tcPr>
          <w:p w14:paraId="369717F2" w14:textId="77777777" w:rsidR="006D6411" w:rsidRDefault="00000000">
            <w:pPr>
              <w:pStyle w:val="TableBodyText"/>
            </w:pPr>
            <w:r>
              <w:t>Enables routing the vSAN data traffic through the vSAN network gateway rather than through the management gateway.</w:t>
            </w:r>
          </w:p>
        </w:tc>
        <w:tc>
          <w:tcPr>
            <w:tcW w:w="0" w:type="auto"/>
            <w:tcBorders>
              <w:left w:val="nil"/>
              <w:right w:val="nil"/>
            </w:tcBorders>
          </w:tcPr>
          <w:p w14:paraId="5D7E77DA" w14:textId="77777777" w:rsidR="006D6411" w:rsidRDefault="00000000">
            <w:pPr>
              <w:pStyle w:val="TableBodyText"/>
            </w:pPr>
            <w:r>
              <w:t>vSAN networks across availability zones must have a route to each other.</w:t>
            </w:r>
          </w:p>
        </w:tc>
      </w:tr>
      <w:tr w:rsidR="006D6411" w14:paraId="5295A13D" w14:textId="77777777">
        <w:tblPrEx>
          <w:tblBorders>
            <w:top w:val="nil"/>
          </w:tblBorders>
        </w:tblPrEx>
        <w:trPr>
          <w:cantSplit/>
        </w:trPr>
        <w:tc>
          <w:tcPr>
            <w:tcW w:w="0" w:type="auto"/>
            <w:tcBorders>
              <w:left w:val="nil"/>
              <w:right w:val="nil"/>
            </w:tcBorders>
          </w:tcPr>
          <w:p w14:paraId="4EF9E2B8" w14:textId="77777777" w:rsidR="006D6411" w:rsidRDefault="00000000">
            <w:pPr>
              <w:pStyle w:val="TableBodyText"/>
            </w:pPr>
            <w:r>
              <w:t>VCF-CLS-REQD-CFG-006</w:t>
            </w:r>
          </w:p>
        </w:tc>
        <w:tc>
          <w:tcPr>
            <w:tcW w:w="0" w:type="auto"/>
            <w:tcBorders>
              <w:left w:val="nil"/>
              <w:right w:val="nil"/>
            </w:tcBorders>
          </w:tcPr>
          <w:p w14:paraId="637B9CEF" w14:textId="77777777" w:rsidR="006D6411" w:rsidRDefault="00000000">
            <w:pPr>
              <w:pStyle w:val="TableBodyText"/>
            </w:pPr>
            <w:r>
              <w:t>Create a host group for each availability zone and add the ESX hosts in the zone to the respective group.</w:t>
            </w:r>
          </w:p>
        </w:tc>
        <w:tc>
          <w:tcPr>
            <w:tcW w:w="0" w:type="auto"/>
            <w:tcBorders>
              <w:left w:val="nil"/>
              <w:right w:val="nil"/>
            </w:tcBorders>
          </w:tcPr>
          <w:p w14:paraId="184072D7" w14:textId="77777777" w:rsidR="006D6411" w:rsidRDefault="00000000">
            <w:pPr>
              <w:pStyle w:val="TableBodyText"/>
            </w:pPr>
            <w:r>
              <w:t>Makes it easier to manage which virtual machines run in which availability zone.</w:t>
            </w:r>
          </w:p>
        </w:tc>
        <w:tc>
          <w:tcPr>
            <w:tcW w:w="0" w:type="auto"/>
            <w:tcBorders>
              <w:left w:val="nil"/>
              <w:right w:val="nil"/>
            </w:tcBorders>
          </w:tcPr>
          <w:p w14:paraId="7B8258CD" w14:textId="77777777" w:rsidR="006D6411" w:rsidRDefault="00000000">
            <w:pPr>
              <w:pStyle w:val="TableBodyText"/>
            </w:pPr>
            <w:r>
              <w:t>None.</w:t>
            </w:r>
          </w:p>
        </w:tc>
      </w:tr>
    </w:tbl>
    <w:p w14:paraId="5157893C"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562</w:t>
      </w:r>
      <w:r>
        <w:fldChar w:fldCharType="end"/>
      </w:r>
      <w:r>
        <w:t>. Common vSphere Cluster Virtual Networking Infrastructure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5"/>
        <w:gridCol w:w="3206"/>
        <w:gridCol w:w="2905"/>
        <w:gridCol w:w="2204"/>
      </w:tblGrid>
      <w:tr w:rsidR="006D6411" w14:paraId="3F927C3B" w14:textId="77777777">
        <w:trPr>
          <w:cantSplit/>
          <w:tblHeader/>
        </w:trPr>
        <w:tc>
          <w:tcPr>
            <w:tcW w:w="0" w:type="auto"/>
            <w:tcBorders>
              <w:left w:val="nil"/>
              <w:right w:val="nil"/>
            </w:tcBorders>
            <w:shd w:val="clear" w:color="auto" w:fill="E1E1E1"/>
            <w:tcMar>
              <w:top w:w="60" w:type="dxa"/>
              <w:bottom w:w="60" w:type="dxa"/>
            </w:tcMar>
          </w:tcPr>
          <w:p w14:paraId="2638A81A"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695B719"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89E2921"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69C91D0" w14:textId="77777777" w:rsidR="006D6411" w:rsidRDefault="00000000">
            <w:pPr>
              <w:pStyle w:val="TableHeaderText"/>
            </w:pPr>
            <w:r>
              <w:t>Implication</w:t>
            </w:r>
          </w:p>
        </w:tc>
      </w:tr>
      <w:tr w:rsidR="006D6411" w14:paraId="3FEEA0C9" w14:textId="77777777">
        <w:tblPrEx>
          <w:tblBorders>
            <w:top w:val="nil"/>
          </w:tblBorders>
        </w:tblPrEx>
        <w:trPr>
          <w:cantSplit/>
        </w:trPr>
        <w:tc>
          <w:tcPr>
            <w:tcW w:w="0" w:type="auto"/>
            <w:tcBorders>
              <w:left w:val="nil"/>
              <w:right w:val="nil"/>
            </w:tcBorders>
          </w:tcPr>
          <w:p w14:paraId="71B4A897" w14:textId="77777777" w:rsidR="006D6411" w:rsidRDefault="00000000">
            <w:pPr>
              <w:pStyle w:val="TableBodyText"/>
            </w:pPr>
            <w:r>
              <w:t>VCF-VNI-REQD-CFG-001</w:t>
            </w:r>
          </w:p>
        </w:tc>
        <w:tc>
          <w:tcPr>
            <w:tcW w:w="0" w:type="auto"/>
            <w:tcBorders>
              <w:left w:val="nil"/>
              <w:right w:val="nil"/>
            </w:tcBorders>
          </w:tcPr>
          <w:p w14:paraId="3AB49BCC" w14:textId="77777777" w:rsidR="006D6411" w:rsidRDefault="00000000">
            <w:pPr>
              <w:pStyle w:val="TableBodyText"/>
            </w:pPr>
            <w:r>
              <w:t>Configure all ESX hosts in the workload domain as transport nodes in NSX.</w:t>
            </w:r>
          </w:p>
        </w:tc>
        <w:tc>
          <w:tcPr>
            <w:tcW w:w="0" w:type="auto"/>
            <w:tcBorders>
              <w:left w:val="nil"/>
              <w:right w:val="nil"/>
            </w:tcBorders>
          </w:tcPr>
          <w:p w14:paraId="3DC9AD29" w14:textId="77777777" w:rsidR="006D6411" w:rsidRDefault="00000000">
            <w:pPr>
              <w:pStyle w:val="TableBodyText"/>
            </w:pPr>
            <w:r>
              <w:t>Enables distributed routing, logical segments, and distributed firewall.</w:t>
            </w:r>
          </w:p>
        </w:tc>
        <w:tc>
          <w:tcPr>
            <w:tcW w:w="0" w:type="auto"/>
            <w:tcBorders>
              <w:left w:val="nil"/>
              <w:right w:val="nil"/>
            </w:tcBorders>
          </w:tcPr>
          <w:p w14:paraId="7D04E5BE" w14:textId="77777777" w:rsidR="006D6411" w:rsidRDefault="00000000">
            <w:pPr>
              <w:pStyle w:val="TableBodyText"/>
            </w:pPr>
            <w:r>
              <w:t>None.</w:t>
            </w:r>
          </w:p>
        </w:tc>
      </w:tr>
      <w:tr w:rsidR="006D6411" w14:paraId="30C2776E" w14:textId="77777777">
        <w:tblPrEx>
          <w:tblBorders>
            <w:top w:val="nil"/>
          </w:tblBorders>
        </w:tblPrEx>
        <w:trPr>
          <w:cantSplit/>
        </w:trPr>
        <w:tc>
          <w:tcPr>
            <w:tcW w:w="0" w:type="auto"/>
            <w:tcBorders>
              <w:left w:val="nil"/>
              <w:right w:val="nil"/>
            </w:tcBorders>
          </w:tcPr>
          <w:p w14:paraId="409B151D" w14:textId="77777777" w:rsidR="006D6411" w:rsidRDefault="00000000">
            <w:pPr>
              <w:pStyle w:val="TableBodyText"/>
            </w:pPr>
            <w:r>
              <w:t>VCF-VNI-REQD-CFG-002</w:t>
            </w:r>
          </w:p>
        </w:tc>
        <w:tc>
          <w:tcPr>
            <w:tcW w:w="0" w:type="auto"/>
            <w:tcBorders>
              <w:left w:val="nil"/>
              <w:right w:val="nil"/>
            </w:tcBorders>
          </w:tcPr>
          <w:p w14:paraId="1885C810" w14:textId="77777777" w:rsidR="006D6411" w:rsidRDefault="00000000">
            <w:pPr>
              <w:pStyle w:val="TableBodyText"/>
            </w:pPr>
            <w:r>
              <w:t>Configure each ESX host as a transport node using transport node profiles.</w:t>
            </w:r>
          </w:p>
        </w:tc>
        <w:tc>
          <w:tcPr>
            <w:tcW w:w="0" w:type="auto"/>
            <w:tcBorders>
              <w:left w:val="nil"/>
              <w:right w:val="nil"/>
            </w:tcBorders>
          </w:tcPr>
          <w:p w14:paraId="5F58CF13" w14:textId="77777777" w:rsidR="006D6411" w:rsidRDefault="00000000">
            <w:pPr>
              <w:pStyle w:val="TableBodyText"/>
              <w:numPr>
                <w:ilvl w:val="0"/>
                <w:numId w:val="1557"/>
              </w:numPr>
            </w:pPr>
            <w:r>
              <w:t>Enables the participation of ESX hosts and the virtual machines running on them connected to VPCs, NSX overlay segments and VLAN networks.</w:t>
            </w:r>
          </w:p>
          <w:p w14:paraId="6D0CEDC2" w14:textId="77777777" w:rsidR="006D6411" w:rsidRDefault="00000000">
            <w:pPr>
              <w:pStyle w:val="TableBodyText"/>
              <w:numPr>
                <w:ilvl w:val="0"/>
                <w:numId w:val="1557"/>
              </w:numPr>
            </w:pPr>
            <w:r>
              <w:t>Transport node profiles can only be applied at the cluster level.</w:t>
            </w:r>
          </w:p>
        </w:tc>
        <w:tc>
          <w:tcPr>
            <w:tcW w:w="0" w:type="auto"/>
            <w:tcBorders>
              <w:left w:val="nil"/>
              <w:right w:val="nil"/>
            </w:tcBorders>
          </w:tcPr>
          <w:p w14:paraId="240A0DDC" w14:textId="77777777" w:rsidR="006D6411" w:rsidRDefault="00000000">
            <w:pPr>
              <w:pStyle w:val="TableBodyText"/>
            </w:pPr>
            <w:r>
              <w:t>None.</w:t>
            </w:r>
          </w:p>
        </w:tc>
      </w:tr>
      <w:tr w:rsidR="006D6411" w14:paraId="3BDDF17D" w14:textId="77777777">
        <w:tblPrEx>
          <w:tblBorders>
            <w:top w:val="nil"/>
          </w:tblBorders>
        </w:tblPrEx>
        <w:trPr>
          <w:cantSplit/>
        </w:trPr>
        <w:tc>
          <w:tcPr>
            <w:tcW w:w="0" w:type="auto"/>
            <w:tcBorders>
              <w:left w:val="nil"/>
              <w:right w:val="nil"/>
            </w:tcBorders>
          </w:tcPr>
          <w:p w14:paraId="2F6C8DE1" w14:textId="77777777" w:rsidR="006D6411" w:rsidRDefault="00000000">
            <w:pPr>
              <w:pStyle w:val="TableBodyText"/>
            </w:pPr>
            <w:r>
              <w:t>VCF-VNI-REQD-CFG-003</w:t>
            </w:r>
          </w:p>
        </w:tc>
        <w:tc>
          <w:tcPr>
            <w:tcW w:w="0" w:type="auto"/>
            <w:tcBorders>
              <w:left w:val="nil"/>
              <w:right w:val="nil"/>
            </w:tcBorders>
          </w:tcPr>
          <w:p w14:paraId="728BBF2F" w14:textId="77777777" w:rsidR="006D6411" w:rsidRDefault="00000000">
            <w:pPr>
              <w:pStyle w:val="TableBodyText"/>
            </w:pPr>
            <w:r>
              <w:t>Create a single overlay transport zone in the NSX instance for all overlay traffic across the host and NSX Edge transport nodes of the workload domain or multiple workload domains using a shared NSX instance.</w:t>
            </w:r>
          </w:p>
        </w:tc>
        <w:tc>
          <w:tcPr>
            <w:tcW w:w="0" w:type="auto"/>
            <w:tcBorders>
              <w:left w:val="nil"/>
              <w:right w:val="nil"/>
            </w:tcBorders>
          </w:tcPr>
          <w:p w14:paraId="76327518" w14:textId="77777777" w:rsidR="006D6411" w:rsidRDefault="00000000">
            <w:pPr>
              <w:pStyle w:val="TableBodyText"/>
            </w:pPr>
            <w:r>
              <w:t>Ensures that all VPCs and Overlay segments are available to all ESX hosts and NSX Edge nodes configured as transport nodes.</w:t>
            </w:r>
          </w:p>
        </w:tc>
        <w:tc>
          <w:tcPr>
            <w:tcW w:w="0" w:type="auto"/>
            <w:tcBorders>
              <w:left w:val="nil"/>
              <w:right w:val="nil"/>
            </w:tcBorders>
          </w:tcPr>
          <w:p w14:paraId="08C2FFDA" w14:textId="77777777" w:rsidR="006D6411" w:rsidRDefault="00000000">
            <w:pPr>
              <w:pStyle w:val="TableBodyText"/>
            </w:pPr>
            <w:r>
              <w:t>All clusters in all workload domains that share the same NSX Manager share the same overlay transport zone.</w:t>
            </w:r>
          </w:p>
        </w:tc>
      </w:tr>
    </w:tbl>
    <w:p w14:paraId="4C861117"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563</w:t>
      </w:r>
      <w:r>
        <w:fldChar w:fldCharType="end"/>
      </w:r>
      <w:r>
        <w:t>. Stretched Cluster Virtual Networking Infrastructure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21"/>
        <w:gridCol w:w="2875"/>
        <w:gridCol w:w="2749"/>
        <w:gridCol w:w="2415"/>
      </w:tblGrid>
      <w:tr w:rsidR="006D6411" w14:paraId="7AB6D0AD" w14:textId="77777777">
        <w:trPr>
          <w:cantSplit/>
          <w:tblHeader/>
        </w:trPr>
        <w:tc>
          <w:tcPr>
            <w:tcW w:w="0" w:type="auto"/>
            <w:tcBorders>
              <w:left w:val="nil"/>
              <w:right w:val="nil"/>
            </w:tcBorders>
            <w:shd w:val="clear" w:color="auto" w:fill="E1E1E1"/>
            <w:tcMar>
              <w:top w:w="60" w:type="dxa"/>
              <w:bottom w:w="60" w:type="dxa"/>
            </w:tcMar>
          </w:tcPr>
          <w:p w14:paraId="4E4A8089"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B31F82A"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70A286A"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BBD5D74" w14:textId="77777777" w:rsidR="006D6411" w:rsidRDefault="00000000">
            <w:pPr>
              <w:pStyle w:val="TableHeaderText"/>
            </w:pPr>
            <w:r>
              <w:t>Implication</w:t>
            </w:r>
          </w:p>
        </w:tc>
      </w:tr>
      <w:tr w:rsidR="006D6411" w14:paraId="173B78AF" w14:textId="77777777">
        <w:tblPrEx>
          <w:tblBorders>
            <w:top w:val="nil"/>
          </w:tblBorders>
        </w:tblPrEx>
        <w:trPr>
          <w:cantSplit/>
        </w:trPr>
        <w:tc>
          <w:tcPr>
            <w:tcW w:w="0" w:type="auto"/>
            <w:tcBorders>
              <w:left w:val="nil"/>
              <w:right w:val="nil"/>
            </w:tcBorders>
          </w:tcPr>
          <w:p w14:paraId="52707D20" w14:textId="77777777" w:rsidR="006D6411" w:rsidRDefault="00000000">
            <w:pPr>
              <w:pStyle w:val="TableBodyText"/>
            </w:pPr>
            <w:r>
              <w:t>VCF-VNI-SC-REQD-CFG-001</w:t>
            </w:r>
          </w:p>
        </w:tc>
        <w:tc>
          <w:tcPr>
            <w:tcW w:w="0" w:type="auto"/>
            <w:tcBorders>
              <w:left w:val="nil"/>
              <w:right w:val="nil"/>
            </w:tcBorders>
          </w:tcPr>
          <w:p w14:paraId="407D0D44" w14:textId="77777777" w:rsidR="006D6411" w:rsidRDefault="00000000">
            <w:pPr>
              <w:pStyle w:val="TableBodyText"/>
            </w:pPr>
            <w:r>
              <w:t>Create an uplink profile for each Availability zone</w:t>
            </w:r>
          </w:p>
        </w:tc>
        <w:tc>
          <w:tcPr>
            <w:tcW w:w="0" w:type="auto"/>
            <w:tcBorders>
              <w:left w:val="nil"/>
              <w:right w:val="nil"/>
            </w:tcBorders>
          </w:tcPr>
          <w:p w14:paraId="1872BEF9" w14:textId="77777777" w:rsidR="006D6411" w:rsidRDefault="00000000">
            <w:pPr>
              <w:pStyle w:val="TableBodyText"/>
            </w:pPr>
            <w:r>
              <w:t>Enables different VLAN ids for Host TEP in each availability zone</w:t>
            </w:r>
          </w:p>
        </w:tc>
        <w:tc>
          <w:tcPr>
            <w:tcW w:w="0" w:type="auto"/>
            <w:tcBorders>
              <w:left w:val="nil"/>
              <w:right w:val="nil"/>
            </w:tcBorders>
          </w:tcPr>
          <w:p w14:paraId="05152510" w14:textId="77777777" w:rsidR="006D6411" w:rsidRDefault="00000000">
            <w:pPr>
              <w:pStyle w:val="TableBodyText"/>
            </w:pPr>
            <w:r>
              <w:t>Requires additional Host TEP VLAN in availability zone 2</w:t>
            </w:r>
          </w:p>
        </w:tc>
      </w:tr>
      <w:tr w:rsidR="006D6411" w14:paraId="6B78C85E" w14:textId="77777777">
        <w:tblPrEx>
          <w:tblBorders>
            <w:top w:val="nil"/>
          </w:tblBorders>
        </w:tblPrEx>
        <w:trPr>
          <w:cantSplit/>
        </w:trPr>
        <w:tc>
          <w:tcPr>
            <w:tcW w:w="0" w:type="auto"/>
            <w:tcBorders>
              <w:left w:val="nil"/>
              <w:right w:val="nil"/>
            </w:tcBorders>
          </w:tcPr>
          <w:p w14:paraId="5F9188F2" w14:textId="77777777" w:rsidR="006D6411" w:rsidRDefault="00000000">
            <w:pPr>
              <w:pStyle w:val="TableBodyText"/>
            </w:pPr>
            <w:r>
              <w:t>VCF-VNI-SC-REQD-CFG-002</w:t>
            </w:r>
          </w:p>
        </w:tc>
        <w:tc>
          <w:tcPr>
            <w:tcW w:w="0" w:type="auto"/>
            <w:tcBorders>
              <w:left w:val="nil"/>
              <w:right w:val="nil"/>
            </w:tcBorders>
          </w:tcPr>
          <w:p w14:paraId="6D3F8EAB" w14:textId="77777777" w:rsidR="006D6411" w:rsidRDefault="00000000">
            <w:pPr>
              <w:pStyle w:val="TableBodyText"/>
            </w:pPr>
            <w:r>
              <w:t>Create NSX host sub transport node profile for second availability zone.</w:t>
            </w:r>
          </w:p>
        </w:tc>
        <w:tc>
          <w:tcPr>
            <w:tcW w:w="0" w:type="auto"/>
            <w:tcBorders>
              <w:left w:val="nil"/>
              <w:right w:val="nil"/>
            </w:tcBorders>
          </w:tcPr>
          <w:p w14:paraId="3A511F65" w14:textId="77777777" w:rsidR="006D6411" w:rsidRDefault="00000000">
            <w:pPr>
              <w:pStyle w:val="TableBodyText"/>
            </w:pPr>
            <w:r>
              <w:t>Enables NSX host transport node configuration per availability zone</w:t>
            </w:r>
          </w:p>
        </w:tc>
        <w:tc>
          <w:tcPr>
            <w:tcW w:w="0" w:type="auto"/>
            <w:tcBorders>
              <w:left w:val="nil"/>
              <w:right w:val="nil"/>
            </w:tcBorders>
          </w:tcPr>
          <w:p w14:paraId="552E4779" w14:textId="77777777" w:rsidR="006D6411" w:rsidRDefault="00000000">
            <w:pPr>
              <w:pStyle w:val="TableBodyText"/>
            </w:pPr>
            <w:r>
              <w:t>None.</w:t>
            </w:r>
          </w:p>
        </w:tc>
      </w:tr>
    </w:tbl>
    <w:p w14:paraId="13ABAF12" w14:textId="77777777" w:rsidR="006D6411" w:rsidRDefault="00000000">
      <w:pPr>
        <w:pStyle w:val="SectionHeading4"/>
        <w:spacing w:before="120"/>
      </w:pPr>
      <w:r>
        <w:t>Stretched Cluster Model Design Recommendations</w:t>
      </w:r>
    </w:p>
    <w:p w14:paraId="3C67EED3" w14:textId="77777777" w:rsidR="006D6411" w:rsidRDefault="00000000">
      <w:pPr>
        <w:pStyle w:val="BodyText"/>
      </w:pPr>
      <w:r>
        <w:t xml:space="preserve">In your vSphere cluster design, you can apply certain best practices to the </w:t>
      </w:r>
      <w:r>
        <w:rPr>
          <w:rStyle w:val="InlineCite"/>
        </w:rPr>
        <w:t>Stretched Cluster Model</w:t>
      </w:r>
      <w:r>
        <w:t>.</w:t>
      </w:r>
    </w:p>
    <w:p w14:paraId="7A41F1B6" w14:textId="77777777" w:rsidR="006D6411"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564</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0"/>
        <w:gridCol w:w="2956"/>
        <w:gridCol w:w="2675"/>
        <w:gridCol w:w="2289"/>
      </w:tblGrid>
      <w:tr w:rsidR="006D6411" w14:paraId="3BA7D4D5" w14:textId="77777777">
        <w:trPr>
          <w:cantSplit/>
          <w:tblHeader/>
        </w:trPr>
        <w:tc>
          <w:tcPr>
            <w:tcW w:w="0" w:type="auto"/>
            <w:tcBorders>
              <w:left w:val="nil"/>
              <w:right w:val="nil"/>
            </w:tcBorders>
            <w:shd w:val="clear" w:color="auto" w:fill="E1E1E1"/>
            <w:tcMar>
              <w:top w:w="60" w:type="dxa"/>
              <w:bottom w:w="60" w:type="dxa"/>
            </w:tcMar>
          </w:tcPr>
          <w:p w14:paraId="4EE2C3E2"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C819D2D"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377ACA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1274C52" w14:textId="77777777" w:rsidR="006D6411" w:rsidRDefault="00000000">
            <w:pPr>
              <w:pStyle w:val="TableHeaderText"/>
            </w:pPr>
            <w:r>
              <w:t>Implication</w:t>
            </w:r>
          </w:p>
        </w:tc>
      </w:tr>
      <w:tr w:rsidR="006D6411" w14:paraId="357CFAAF" w14:textId="77777777">
        <w:tblPrEx>
          <w:tblBorders>
            <w:top w:val="nil"/>
          </w:tblBorders>
        </w:tblPrEx>
        <w:trPr>
          <w:cantSplit/>
        </w:trPr>
        <w:tc>
          <w:tcPr>
            <w:tcW w:w="0" w:type="auto"/>
            <w:tcBorders>
              <w:left w:val="nil"/>
              <w:right w:val="nil"/>
            </w:tcBorders>
          </w:tcPr>
          <w:p w14:paraId="309CD090" w14:textId="77777777" w:rsidR="006D6411" w:rsidRDefault="00000000">
            <w:pPr>
              <w:pStyle w:val="TableBodyText"/>
            </w:pPr>
            <w:r>
              <w:t>VCF-CLS-RCMD-CFG-001</w:t>
            </w:r>
          </w:p>
        </w:tc>
        <w:tc>
          <w:tcPr>
            <w:tcW w:w="0" w:type="auto"/>
            <w:tcBorders>
              <w:left w:val="nil"/>
              <w:right w:val="nil"/>
            </w:tcBorders>
          </w:tcPr>
          <w:p w14:paraId="0AF9EE58" w14:textId="77777777" w:rsidR="006D6411" w:rsidRDefault="00000000">
            <w:pPr>
              <w:pStyle w:val="TableBodyText"/>
            </w:pPr>
            <w:r>
              <w:t>Configure admission control for one (1) ESX host failure and percentage-based failover capacity.</w:t>
            </w:r>
          </w:p>
        </w:tc>
        <w:tc>
          <w:tcPr>
            <w:tcW w:w="0" w:type="auto"/>
            <w:tcBorders>
              <w:left w:val="nil"/>
              <w:right w:val="nil"/>
            </w:tcBorders>
          </w:tcPr>
          <w:p w14:paraId="31396B21" w14:textId="77777777" w:rsidR="006D6411" w:rsidRDefault="00000000">
            <w:pPr>
              <w:pStyle w:val="TableBodyText"/>
              <w:numPr>
                <w:ilvl w:val="0"/>
                <w:numId w:val="1558"/>
              </w:numPr>
            </w:pPr>
            <w:r>
              <w:t>Using the percentage-based reservation works well in situations where virtual machines have varying and sometimes significant CPU or memory reservations.</w:t>
            </w:r>
          </w:p>
          <w:p w14:paraId="02CF9D92" w14:textId="77777777" w:rsidR="006D6411" w:rsidRDefault="00000000">
            <w:pPr>
              <w:pStyle w:val="TableBodyText"/>
              <w:numPr>
                <w:ilvl w:val="0"/>
                <w:numId w:val="1558"/>
              </w:numPr>
            </w:pPr>
            <w:r>
              <w:t>vSphere automatically calculates the reserved percentage according to the number of ESX host failures to tolerate and the number of ESX hosts in the vSphere cluster.</w:t>
            </w:r>
          </w:p>
        </w:tc>
        <w:tc>
          <w:tcPr>
            <w:tcW w:w="0" w:type="auto"/>
            <w:tcBorders>
              <w:left w:val="nil"/>
              <w:right w:val="nil"/>
            </w:tcBorders>
          </w:tcPr>
          <w:p w14:paraId="71DC8F93" w14:textId="77777777" w:rsidR="006D6411" w:rsidRDefault="00000000">
            <w:pPr>
              <w:pStyle w:val="TableBodyText"/>
            </w:pPr>
            <w:r>
              <w:t>In a cluster of four (4) ESX hosts, the resources of only three (3) ESX hosts are available for use.</w:t>
            </w:r>
          </w:p>
        </w:tc>
      </w:tr>
      <w:tr w:rsidR="006D6411" w14:paraId="1C5D2B0F" w14:textId="77777777">
        <w:tblPrEx>
          <w:tblBorders>
            <w:top w:val="nil"/>
          </w:tblBorders>
        </w:tblPrEx>
        <w:trPr>
          <w:cantSplit/>
        </w:trPr>
        <w:tc>
          <w:tcPr>
            <w:tcW w:w="0" w:type="auto"/>
            <w:tcBorders>
              <w:left w:val="nil"/>
              <w:right w:val="nil"/>
            </w:tcBorders>
          </w:tcPr>
          <w:p w14:paraId="16A9D4EF" w14:textId="77777777" w:rsidR="006D6411" w:rsidRDefault="00000000">
            <w:pPr>
              <w:pStyle w:val="TableBodyText"/>
            </w:pPr>
            <w:r>
              <w:t>VCF-CLS-RCMD-CFG-002</w:t>
            </w:r>
          </w:p>
        </w:tc>
        <w:tc>
          <w:tcPr>
            <w:tcW w:w="0" w:type="auto"/>
            <w:tcBorders>
              <w:left w:val="nil"/>
              <w:right w:val="nil"/>
            </w:tcBorders>
          </w:tcPr>
          <w:p w14:paraId="0C5A81A3" w14:textId="77777777" w:rsidR="006D6411" w:rsidRDefault="00000000">
            <w:pPr>
              <w:pStyle w:val="TableBodyText"/>
            </w:pPr>
            <w:r>
              <w:t>Enable VM Monitoring for each vSphere cluster.</w:t>
            </w:r>
          </w:p>
        </w:tc>
        <w:tc>
          <w:tcPr>
            <w:tcW w:w="0" w:type="auto"/>
            <w:tcBorders>
              <w:left w:val="nil"/>
              <w:right w:val="nil"/>
            </w:tcBorders>
          </w:tcPr>
          <w:p w14:paraId="072BEF29" w14:textId="77777777" w:rsidR="006D6411" w:rsidRDefault="00000000">
            <w:pPr>
              <w:pStyle w:val="TableBodyText"/>
            </w:pPr>
            <w:r>
              <w:t>VM Monitoring provides in-guest protection for most VM workloads. The application or service running on the virtual machine must be capable of restarting successfully after a reboot or the virtual machine restart is not sufficient.</w:t>
            </w:r>
          </w:p>
        </w:tc>
        <w:tc>
          <w:tcPr>
            <w:tcW w:w="0" w:type="auto"/>
            <w:tcBorders>
              <w:left w:val="nil"/>
              <w:right w:val="nil"/>
            </w:tcBorders>
          </w:tcPr>
          <w:p w14:paraId="3B829A10" w14:textId="77777777" w:rsidR="006D6411" w:rsidRDefault="00000000">
            <w:pPr>
              <w:pStyle w:val="TableBodyText"/>
            </w:pPr>
            <w:r>
              <w:t>None.</w:t>
            </w:r>
          </w:p>
        </w:tc>
      </w:tr>
      <w:tr w:rsidR="006D6411" w14:paraId="537490D8" w14:textId="77777777">
        <w:tblPrEx>
          <w:tblBorders>
            <w:top w:val="nil"/>
          </w:tblBorders>
        </w:tblPrEx>
        <w:trPr>
          <w:cantSplit/>
        </w:trPr>
        <w:tc>
          <w:tcPr>
            <w:tcW w:w="0" w:type="auto"/>
            <w:tcBorders>
              <w:left w:val="nil"/>
              <w:right w:val="nil"/>
            </w:tcBorders>
          </w:tcPr>
          <w:p w14:paraId="3D49B0B9" w14:textId="77777777" w:rsidR="006D6411" w:rsidRDefault="00000000">
            <w:pPr>
              <w:pStyle w:val="TableBodyText"/>
            </w:pPr>
            <w:r>
              <w:t>VCF-CLS-RCMD-CFG-003</w:t>
            </w:r>
          </w:p>
        </w:tc>
        <w:tc>
          <w:tcPr>
            <w:tcW w:w="0" w:type="auto"/>
            <w:tcBorders>
              <w:left w:val="nil"/>
              <w:right w:val="nil"/>
            </w:tcBorders>
          </w:tcPr>
          <w:p w14:paraId="4F0D6D9E" w14:textId="77777777" w:rsidR="006D6411" w:rsidRDefault="00000000">
            <w:pPr>
              <w:pStyle w:val="TableBodyText"/>
            </w:pPr>
            <w:r>
              <w:t xml:space="preserve">Set the advanced vSphere cluster setting </w:t>
            </w:r>
            <w:r>
              <w:rPr>
                <w:rStyle w:val="InlineCode"/>
              </w:rPr>
              <w:t>das.iostatsinterval</w:t>
            </w:r>
            <w:r>
              <w:t xml:space="preserve"> to 60 to deactivate monitoring the storage and network I/O activities of the management appliances.</w:t>
            </w:r>
          </w:p>
        </w:tc>
        <w:tc>
          <w:tcPr>
            <w:tcW w:w="0" w:type="auto"/>
            <w:tcBorders>
              <w:left w:val="nil"/>
              <w:right w:val="nil"/>
            </w:tcBorders>
          </w:tcPr>
          <w:p w14:paraId="51331A05" w14:textId="77777777" w:rsidR="006D6411" w:rsidRDefault="00000000">
            <w:pPr>
              <w:pStyle w:val="TableBodyText"/>
            </w:pPr>
            <w:r>
              <w:t>Enables triggering a restart of a management appliance when an OS failure occurs and heartbeats are not received from VMware Tools instead of waiting additionally for the I/O check to complete.</w:t>
            </w:r>
          </w:p>
        </w:tc>
        <w:tc>
          <w:tcPr>
            <w:tcW w:w="0" w:type="auto"/>
            <w:tcBorders>
              <w:left w:val="nil"/>
              <w:right w:val="nil"/>
            </w:tcBorders>
          </w:tcPr>
          <w:p w14:paraId="307A0091" w14:textId="77777777" w:rsidR="006D6411" w:rsidRDefault="00000000">
            <w:pPr>
              <w:pStyle w:val="TableBodyText"/>
            </w:pPr>
            <w:r>
              <w:t xml:space="preserve">If you want to specifically enable I/O monitoring, you must configure the </w:t>
            </w:r>
            <w:r>
              <w:rPr>
                <w:rStyle w:val="InlineUI"/>
              </w:rPr>
              <w:t>das.iostatsinterval</w:t>
            </w:r>
            <w:r>
              <w:t xml:space="preserve"> advanced setting.</w:t>
            </w:r>
          </w:p>
        </w:tc>
      </w:tr>
      <w:tr w:rsidR="006D6411" w14:paraId="577F94CB" w14:textId="77777777">
        <w:tblPrEx>
          <w:tblBorders>
            <w:top w:val="nil"/>
          </w:tblBorders>
        </w:tblPrEx>
        <w:trPr>
          <w:cantSplit/>
        </w:trPr>
        <w:tc>
          <w:tcPr>
            <w:tcW w:w="0" w:type="auto"/>
            <w:tcBorders>
              <w:left w:val="nil"/>
              <w:right w:val="nil"/>
            </w:tcBorders>
          </w:tcPr>
          <w:p w14:paraId="39E583F6" w14:textId="77777777" w:rsidR="006D6411" w:rsidRDefault="00000000">
            <w:pPr>
              <w:pStyle w:val="TableBodyText"/>
            </w:pPr>
            <w:r>
              <w:lastRenderedPageBreak/>
              <w:t>VCF-CLS-RCMD-CFG-004</w:t>
            </w:r>
          </w:p>
        </w:tc>
        <w:tc>
          <w:tcPr>
            <w:tcW w:w="0" w:type="auto"/>
            <w:tcBorders>
              <w:left w:val="nil"/>
              <w:right w:val="nil"/>
            </w:tcBorders>
          </w:tcPr>
          <w:p w14:paraId="350457DF" w14:textId="77777777" w:rsidR="006D6411" w:rsidRDefault="00000000">
            <w:pPr>
              <w:pStyle w:val="TableBodyText"/>
            </w:pPr>
            <w:r>
              <w:t>Enable vSphere DRS on all vSphere clusters, using the default fully automated mode with medium threshold.</w:t>
            </w:r>
          </w:p>
        </w:tc>
        <w:tc>
          <w:tcPr>
            <w:tcW w:w="0" w:type="auto"/>
            <w:tcBorders>
              <w:left w:val="nil"/>
              <w:right w:val="nil"/>
            </w:tcBorders>
          </w:tcPr>
          <w:p w14:paraId="02ABE83F" w14:textId="77777777" w:rsidR="006D6411" w:rsidRDefault="00000000">
            <w:pPr>
              <w:pStyle w:val="TableBodyText"/>
            </w:pPr>
            <w:r>
              <w:t>Provides the best trade-off between load balancing and unnecessary migrations with vMotion.</w:t>
            </w:r>
          </w:p>
        </w:tc>
        <w:tc>
          <w:tcPr>
            <w:tcW w:w="0" w:type="auto"/>
            <w:tcBorders>
              <w:left w:val="nil"/>
              <w:right w:val="nil"/>
            </w:tcBorders>
          </w:tcPr>
          <w:p w14:paraId="17F97163" w14:textId="77777777" w:rsidR="006D6411" w:rsidRDefault="00000000">
            <w:pPr>
              <w:pStyle w:val="TableBodyText"/>
            </w:pPr>
            <w:r>
              <w:t>If a vCenter outage occurs, the mapping from virtual machines to ESX hosts might be difficult to determine.</w:t>
            </w:r>
          </w:p>
        </w:tc>
      </w:tr>
      <w:tr w:rsidR="006D6411" w14:paraId="55134229" w14:textId="77777777">
        <w:tblPrEx>
          <w:tblBorders>
            <w:top w:val="nil"/>
          </w:tblBorders>
        </w:tblPrEx>
        <w:trPr>
          <w:cantSplit/>
        </w:trPr>
        <w:tc>
          <w:tcPr>
            <w:tcW w:w="0" w:type="auto"/>
            <w:tcBorders>
              <w:left w:val="nil"/>
              <w:right w:val="nil"/>
            </w:tcBorders>
          </w:tcPr>
          <w:p w14:paraId="547C1892" w14:textId="77777777" w:rsidR="006D6411" w:rsidRDefault="00000000">
            <w:pPr>
              <w:pStyle w:val="TableBodyText"/>
            </w:pPr>
            <w:r>
              <w:t>VCF-CLS-RCMD-CFG-005</w:t>
            </w:r>
          </w:p>
        </w:tc>
        <w:tc>
          <w:tcPr>
            <w:tcW w:w="0" w:type="auto"/>
            <w:tcBorders>
              <w:left w:val="nil"/>
              <w:right w:val="nil"/>
            </w:tcBorders>
          </w:tcPr>
          <w:p w14:paraId="37C7774D" w14:textId="77777777" w:rsidR="006D6411" w:rsidRDefault="00000000">
            <w:pPr>
              <w:pStyle w:val="TableBodyText"/>
            </w:pPr>
            <w:r>
              <w:t>Enable Enhanced vMotion Compatibility (EVC) on all vSphere clusters in the management domain.</w:t>
            </w:r>
          </w:p>
        </w:tc>
        <w:tc>
          <w:tcPr>
            <w:tcW w:w="0" w:type="auto"/>
            <w:tcBorders>
              <w:left w:val="nil"/>
              <w:right w:val="nil"/>
            </w:tcBorders>
          </w:tcPr>
          <w:p w14:paraId="7A388BC7" w14:textId="77777777" w:rsidR="006D6411" w:rsidRDefault="00000000">
            <w:pPr>
              <w:pStyle w:val="TableBodyText"/>
            </w:pPr>
            <w:r>
              <w:t>Supports vSphere cluster upgrades without virtual machine downtime.</w:t>
            </w:r>
          </w:p>
        </w:tc>
        <w:tc>
          <w:tcPr>
            <w:tcW w:w="0" w:type="auto"/>
            <w:tcBorders>
              <w:left w:val="nil"/>
              <w:right w:val="nil"/>
            </w:tcBorders>
          </w:tcPr>
          <w:p w14:paraId="66574415" w14:textId="77777777" w:rsidR="006D6411" w:rsidRDefault="00000000">
            <w:pPr>
              <w:pStyle w:val="TableBodyText"/>
              <w:numPr>
                <w:ilvl w:val="0"/>
                <w:numId w:val="1559"/>
              </w:numPr>
            </w:pPr>
            <w:r>
              <w:t>You must enable EVC only if the vSphere clusters contain ESX hosts with CPUs from the same vendor.</w:t>
            </w:r>
          </w:p>
          <w:p w14:paraId="3CDBBDF5" w14:textId="77777777" w:rsidR="006D6411" w:rsidRDefault="00000000">
            <w:pPr>
              <w:pStyle w:val="TableBodyText"/>
              <w:numPr>
                <w:ilvl w:val="0"/>
                <w:numId w:val="1559"/>
              </w:numPr>
            </w:pPr>
            <w:r>
              <w:t>You must enable EVC on the default management domain vSphere cluster during bringup using the API and a JSON spec.</w:t>
            </w:r>
          </w:p>
        </w:tc>
      </w:tr>
      <w:tr w:rsidR="006D6411" w14:paraId="4BCA2497" w14:textId="77777777">
        <w:tblPrEx>
          <w:tblBorders>
            <w:top w:val="nil"/>
          </w:tblBorders>
        </w:tblPrEx>
        <w:trPr>
          <w:cantSplit/>
        </w:trPr>
        <w:tc>
          <w:tcPr>
            <w:tcW w:w="0" w:type="auto"/>
            <w:tcBorders>
              <w:left w:val="nil"/>
              <w:right w:val="nil"/>
            </w:tcBorders>
          </w:tcPr>
          <w:p w14:paraId="5EDDF6C9" w14:textId="77777777" w:rsidR="006D6411" w:rsidRDefault="00000000">
            <w:pPr>
              <w:pStyle w:val="TableBodyText"/>
            </w:pPr>
            <w:r>
              <w:t>VCF-CLS-RCMD-CFG-006</w:t>
            </w:r>
          </w:p>
        </w:tc>
        <w:tc>
          <w:tcPr>
            <w:tcW w:w="0" w:type="auto"/>
            <w:tcBorders>
              <w:left w:val="nil"/>
              <w:right w:val="nil"/>
            </w:tcBorders>
          </w:tcPr>
          <w:p w14:paraId="04515956" w14:textId="77777777" w:rsidR="006D6411" w:rsidRDefault="00000000">
            <w:pPr>
              <w:pStyle w:val="TableBodyText"/>
            </w:pPr>
            <w:r>
              <w:t>Set the vSphere cluster EVC mode to the highest available baseline that is supported for the lowest CPU architecture on the ESX hosts in the vSphere cluster.</w:t>
            </w:r>
          </w:p>
        </w:tc>
        <w:tc>
          <w:tcPr>
            <w:tcW w:w="0" w:type="auto"/>
            <w:tcBorders>
              <w:left w:val="nil"/>
              <w:right w:val="nil"/>
            </w:tcBorders>
          </w:tcPr>
          <w:p w14:paraId="3FDCE354" w14:textId="77777777" w:rsidR="006D6411" w:rsidRDefault="00000000">
            <w:pPr>
              <w:pStyle w:val="TableBodyText"/>
            </w:pPr>
            <w:r>
              <w:t>Supports vSphere cluster upgrades without virtual machine downtime.</w:t>
            </w:r>
          </w:p>
        </w:tc>
        <w:tc>
          <w:tcPr>
            <w:tcW w:w="0" w:type="auto"/>
            <w:tcBorders>
              <w:left w:val="nil"/>
              <w:right w:val="nil"/>
            </w:tcBorders>
          </w:tcPr>
          <w:p w14:paraId="1809D201" w14:textId="77777777" w:rsidR="006D6411" w:rsidRDefault="00000000">
            <w:pPr>
              <w:pStyle w:val="TableBodyText"/>
            </w:pPr>
            <w:r>
              <w:t>None.</w:t>
            </w:r>
          </w:p>
        </w:tc>
      </w:tr>
      <w:tr w:rsidR="006D6411" w14:paraId="6CCD50C7" w14:textId="77777777">
        <w:tblPrEx>
          <w:tblBorders>
            <w:top w:val="nil"/>
          </w:tblBorders>
        </w:tblPrEx>
        <w:trPr>
          <w:cantSplit/>
        </w:trPr>
        <w:tc>
          <w:tcPr>
            <w:tcW w:w="0" w:type="auto"/>
            <w:tcBorders>
              <w:left w:val="nil"/>
              <w:right w:val="nil"/>
            </w:tcBorders>
          </w:tcPr>
          <w:p w14:paraId="24EA7F7C" w14:textId="77777777" w:rsidR="006D6411" w:rsidRDefault="00000000">
            <w:pPr>
              <w:pStyle w:val="TableBodyText"/>
            </w:pPr>
            <w:r>
              <w:lastRenderedPageBreak/>
              <w:t>VCF-CLS-RCMD-CFG-007</w:t>
            </w:r>
          </w:p>
        </w:tc>
        <w:tc>
          <w:tcPr>
            <w:tcW w:w="0" w:type="auto"/>
            <w:tcBorders>
              <w:left w:val="nil"/>
              <w:right w:val="nil"/>
            </w:tcBorders>
          </w:tcPr>
          <w:p w14:paraId="53298E97" w14:textId="77777777" w:rsidR="006D6411" w:rsidRDefault="00000000">
            <w:pPr>
              <w:pStyle w:val="TableBodyText"/>
            </w:pPr>
            <w:r>
              <w:t>If running business workloads in the management domain, configure the following vSphere resource pools to control resource usage by management and business workloads.</w:t>
            </w:r>
          </w:p>
          <w:p w14:paraId="7C5008D3" w14:textId="77777777" w:rsidR="006D6411" w:rsidRDefault="00000000">
            <w:pPr>
              <w:pStyle w:val="TableBodyText"/>
              <w:numPr>
                <w:ilvl w:val="0"/>
                <w:numId w:val="1560"/>
              </w:numPr>
            </w:pPr>
            <w:r>
              <w:rPr>
                <w:rStyle w:val="InlineVar"/>
              </w:rPr>
              <w:t>cluster-name</w:t>
            </w:r>
            <w:r>
              <w:t>-rp-sddc-mgmt</w:t>
            </w:r>
          </w:p>
          <w:p w14:paraId="256F7BEB" w14:textId="77777777" w:rsidR="006D6411" w:rsidRDefault="00000000">
            <w:pPr>
              <w:pStyle w:val="TableBodyText"/>
              <w:numPr>
                <w:ilvl w:val="0"/>
                <w:numId w:val="1560"/>
              </w:numPr>
            </w:pPr>
            <w:r>
              <w:rPr>
                <w:rStyle w:val="InlineVar"/>
              </w:rPr>
              <w:t>cluster-name</w:t>
            </w:r>
            <w:r>
              <w:t>-rp-sddc-edge</w:t>
            </w:r>
          </w:p>
          <w:p w14:paraId="40F1A430" w14:textId="77777777" w:rsidR="006D6411" w:rsidRDefault="00000000">
            <w:pPr>
              <w:pStyle w:val="TableBodyText"/>
              <w:numPr>
                <w:ilvl w:val="0"/>
                <w:numId w:val="1560"/>
              </w:numPr>
            </w:pPr>
            <w:r>
              <w:rPr>
                <w:rStyle w:val="InlineVar"/>
              </w:rPr>
              <w:t>cluster-name</w:t>
            </w:r>
            <w:r>
              <w:t>-rp-user-edge</w:t>
            </w:r>
          </w:p>
          <w:p w14:paraId="113499A9" w14:textId="77777777" w:rsidR="006D6411" w:rsidRDefault="00000000">
            <w:pPr>
              <w:pStyle w:val="TableBodyText"/>
              <w:numPr>
                <w:ilvl w:val="0"/>
                <w:numId w:val="1560"/>
              </w:numPr>
            </w:pPr>
            <w:r>
              <w:rPr>
                <w:rStyle w:val="InlineVar"/>
              </w:rPr>
              <w:t>cluster-name</w:t>
            </w:r>
            <w:r>
              <w:t>-rp-user-vm</w:t>
            </w:r>
          </w:p>
        </w:tc>
        <w:tc>
          <w:tcPr>
            <w:tcW w:w="0" w:type="auto"/>
            <w:tcBorders>
              <w:left w:val="nil"/>
              <w:right w:val="nil"/>
            </w:tcBorders>
          </w:tcPr>
          <w:p w14:paraId="29F7A22A" w14:textId="77777777" w:rsidR="006D6411" w:rsidRDefault="00000000">
            <w:pPr>
              <w:pStyle w:val="TableBodyText"/>
            </w:pPr>
            <w:r>
              <w:t>Ensures sufficient resources for the management components.</w:t>
            </w:r>
          </w:p>
        </w:tc>
        <w:tc>
          <w:tcPr>
            <w:tcW w:w="0" w:type="auto"/>
            <w:tcBorders>
              <w:left w:val="nil"/>
              <w:right w:val="nil"/>
            </w:tcBorders>
          </w:tcPr>
          <w:p w14:paraId="1C1500D3" w14:textId="77777777" w:rsidR="006D6411" w:rsidRDefault="00000000">
            <w:pPr>
              <w:pStyle w:val="TableBodyText"/>
            </w:pPr>
            <w:r>
              <w:t>You must manually create the vSphere resource pools and manage their settings over time.</w:t>
            </w:r>
          </w:p>
        </w:tc>
      </w:tr>
      <w:tr w:rsidR="006D6411" w14:paraId="7BFE853C" w14:textId="77777777">
        <w:tblPrEx>
          <w:tblBorders>
            <w:top w:val="nil"/>
          </w:tblBorders>
        </w:tblPrEx>
        <w:trPr>
          <w:cantSplit/>
        </w:trPr>
        <w:tc>
          <w:tcPr>
            <w:tcW w:w="0" w:type="auto"/>
            <w:tcBorders>
              <w:left w:val="nil"/>
              <w:right w:val="nil"/>
            </w:tcBorders>
          </w:tcPr>
          <w:p w14:paraId="1BA0CFFE" w14:textId="77777777" w:rsidR="006D6411" w:rsidRDefault="00000000">
            <w:pPr>
              <w:pStyle w:val="TableBodyText"/>
            </w:pPr>
            <w:r>
              <w:t>VCF-CLS-RCMD-CFG-008</w:t>
            </w:r>
          </w:p>
        </w:tc>
        <w:tc>
          <w:tcPr>
            <w:tcW w:w="0" w:type="auto"/>
            <w:tcBorders>
              <w:left w:val="nil"/>
              <w:right w:val="nil"/>
            </w:tcBorders>
          </w:tcPr>
          <w:p w14:paraId="0357F3C2" w14:textId="77777777" w:rsidR="006D6411" w:rsidRDefault="00000000">
            <w:pPr>
              <w:pStyle w:val="TableBodyText"/>
            </w:pPr>
            <w:r>
              <w:t>Use vSphere Cluster Services (vCLS) Retreat Mode.</w:t>
            </w:r>
          </w:p>
        </w:tc>
        <w:tc>
          <w:tcPr>
            <w:tcW w:w="0" w:type="auto"/>
            <w:tcBorders>
              <w:left w:val="nil"/>
              <w:right w:val="nil"/>
            </w:tcBorders>
          </w:tcPr>
          <w:p w14:paraId="602EFA98" w14:textId="77777777" w:rsidR="006D6411" w:rsidRDefault="00000000">
            <w:pPr>
              <w:pStyle w:val="TableBodyText"/>
            </w:pPr>
            <w:r>
              <w:t>System managed vCLS mode is deprecated.</w:t>
            </w:r>
          </w:p>
        </w:tc>
        <w:tc>
          <w:tcPr>
            <w:tcW w:w="0" w:type="auto"/>
            <w:tcBorders>
              <w:left w:val="nil"/>
              <w:right w:val="nil"/>
            </w:tcBorders>
          </w:tcPr>
          <w:p w14:paraId="05507E00" w14:textId="77777777" w:rsidR="006D6411" w:rsidRDefault="00000000">
            <w:pPr>
              <w:pStyle w:val="TableBodyText"/>
            </w:pPr>
            <w:r>
              <w:t>You must manually change the vCLS mode.</w:t>
            </w:r>
          </w:p>
        </w:tc>
      </w:tr>
    </w:tbl>
    <w:p w14:paraId="6E4A5AAF"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565</w:t>
      </w:r>
      <w:r>
        <w:fldChar w:fldCharType="end"/>
      </w:r>
      <w:r>
        <w:t>. Stretched Cluster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5"/>
        <w:gridCol w:w="3006"/>
        <w:gridCol w:w="2281"/>
        <w:gridCol w:w="2598"/>
      </w:tblGrid>
      <w:tr w:rsidR="006D6411" w14:paraId="646EC4B8" w14:textId="77777777">
        <w:trPr>
          <w:cantSplit/>
          <w:tblHeader/>
        </w:trPr>
        <w:tc>
          <w:tcPr>
            <w:tcW w:w="0" w:type="auto"/>
            <w:tcBorders>
              <w:left w:val="nil"/>
              <w:right w:val="nil"/>
            </w:tcBorders>
            <w:shd w:val="clear" w:color="auto" w:fill="E1E1E1"/>
            <w:tcMar>
              <w:top w:w="60" w:type="dxa"/>
              <w:bottom w:w="60" w:type="dxa"/>
            </w:tcMar>
          </w:tcPr>
          <w:p w14:paraId="3585F093"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E6AFAC3"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922EFF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C5DC581" w14:textId="77777777" w:rsidR="006D6411" w:rsidRDefault="00000000">
            <w:pPr>
              <w:pStyle w:val="TableHeaderText"/>
            </w:pPr>
            <w:r>
              <w:t>Implication</w:t>
            </w:r>
          </w:p>
        </w:tc>
      </w:tr>
      <w:tr w:rsidR="006D6411" w14:paraId="4624D0FC" w14:textId="77777777">
        <w:tblPrEx>
          <w:tblBorders>
            <w:top w:val="nil"/>
          </w:tblBorders>
        </w:tblPrEx>
        <w:trPr>
          <w:cantSplit/>
        </w:trPr>
        <w:tc>
          <w:tcPr>
            <w:tcW w:w="0" w:type="auto"/>
            <w:tcBorders>
              <w:left w:val="nil"/>
              <w:right w:val="nil"/>
            </w:tcBorders>
          </w:tcPr>
          <w:p w14:paraId="087DC58D" w14:textId="77777777" w:rsidR="006D6411" w:rsidRDefault="00000000">
            <w:pPr>
              <w:pStyle w:val="TableBodyText"/>
            </w:pPr>
            <w:r>
              <w:t>VCF-CLS-RCMD-CFG-008</w:t>
            </w:r>
          </w:p>
        </w:tc>
        <w:tc>
          <w:tcPr>
            <w:tcW w:w="0" w:type="auto"/>
            <w:tcBorders>
              <w:left w:val="nil"/>
              <w:right w:val="nil"/>
            </w:tcBorders>
          </w:tcPr>
          <w:p w14:paraId="5C106B9E" w14:textId="77777777" w:rsidR="006D6411" w:rsidRDefault="00000000">
            <w:pPr>
              <w:pStyle w:val="TableBodyText"/>
            </w:pPr>
            <w:r>
              <w:t>Increase admission control percentage to half of the ESX hosts in the vSphere cluster.</w:t>
            </w:r>
          </w:p>
        </w:tc>
        <w:tc>
          <w:tcPr>
            <w:tcW w:w="0" w:type="auto"/>
            <w:tcBorders>
              <w:left w:val="nil"/>
              <w:right w:val="nil"/>
            </w:tcBorders>
          </w:tcPr>
          <w:p w14:paraId="7CFD6B7B" w14:textId="77777777" w:rsidR="006D6411" w:rsidRDefault="00000000">
            <w:pPr>
              <w:pStyle w:val="TableBodyText"/>
            </w:pPr>
            <w:r>
              <w:t>Allocating only half of a stretched cluster ensures that all VMs have enough resources if an availability zone outage occurs.</w:t>
            </w:r>
          </w:p>
        </w:tc>
        <w:tc>
          <w:tcPr>
            <w:tcW w:w="0" w:type="auto"/>
            <w:tcBorders>
              <w:left w:val="nil"/>
              <w:right w:val="nil"/>
            </w:tcBorders>
          </w:tcPr>
          <w:p w14:paraId="21113AC8" w14:textId="77777777" w:rsidR="006D6411" w:rsidRDefault="00000000">
            <w:pPr>
              <w:pStyle w:val="TableBodyText"/>
              <w:numPr>
                <w:ilvl w:val="0"/>
                <w:numId w:val="1561"/>
              </w:numPr>
            </w:pPr>
            <w:r>
              <w:t>In a vSphere cluster of eight (8) ESX hosts, the resources of only four (4) ESX hosts are available for use.</w:t>
            </w:r>
          </w:p>
          <w:p w14:paraId="2D08D01E" w14:textId="77777777" w:rsidR="006D6411" w:rsidRDefault="00000000">
            <w:pPr>
              <w:pStyle w:val="TableBodyText"/>
              <w:numPr>
                <w:ilvl w:val="0"/>
                <w:numId w:val="1561"/>
              </w:numPr>
            </w:pPr>
            <w:r>
              <w:t>If you add more ESX hosts to the default management vSphere cluster, add them in pairs, one per availability zone.</w:t>
            </w:r>
          </w:p>
        </w:tc>
      </w:tr>
      <w:tr w:rsidR="006D6411" w14:paraId="6F4A3E81" w14:textId="77777777">
        <w:tblPrEx>
          <w:tblBorders>
            <w:top w:val="nil"/>
          </w:tblBorders>
        </w:tblPrEx>
        <w:trPr>
          <w:cantSplit/>
        </w:trPr>
        <w:tc>
          <w:tcPr>
            <w:tcW w:w="0" w:type="auto"/>
            <w:tcBorders>
              <w:left w:val="nil"/>
              <w:right w:val="nil"/>
            </w:tcBorders>
          </w:tcPr>
          <w:p w14:paraId="0D723555" w14:textId="77777777" w:rsidR="006D6411" w:rsidRDefault="00000000">
            <w:pPr>
              <w:pStyle w:val="TableBodyText"/>
            </w:pPr>
            <w:r>
              <w:lastRenderedPageBreak/>
              <w:t>VCF-CLS-RCMD-CFG-009</w:t>
            </w:r>
          </w:p>
        </w:tc>
        <w:tc>
          <w:tcPr>
            <w:tcW w:w="0" w:type="auto"/>
            <w:tcBorders>
              <w:left w:val="nil"/>
              <w:right w:val="nil"/>
            </w:tcBorders>
          </w:tcPr>
          <w:p w14:paraId="7174B2ED" w14:textId="77777777" w:rsidR="006D6411" w:rsidRDefault="00000000">
            <w:pPr>
              <w:pStyle w:val="TableBodyText"/>
            </w:pPr>
            <w:r>
              <w:t>Create a virtual machine group for each availability zone and add the virtual machines in the zone to the respective group.</w:t>
            </w:r>
          </w:p>
        </w:tc>
        <w:tc>
          <w:tcPr>
            <w:tcW w:w="0" w:type="auto"/>
            <w:tcBorders>
              <w:left w:val="nil"/>
              <w:right w:val="nil"/>
            </w:tcBorders>
          </w:tcPr>
          <w:p w14:paraId="25011F04" w14:textId="77777777" w:rsidR="006D6411" w:rsidRDefault="00000000">
            <w:pPr>
              <w:pStyle w:val="TableBodyText"/>
            </w:pPr>
            <w:r>
              <w:t>Ensures that virtual machines are located only in the assigned availability zone to avoid unnecessary vMotion migrations.</w:t>
            </w:r>
          </w:p>
        </w:tc>
        <w:tc>
          <w:tcPr>
            <w:tcW w:w="0" w:type="auto"/>
            <w:tcBorders>
              <w:left w:val="nil"/>
              <w:right w:val="nil"/>
            </w:tcBorders>
          </w:tcPr>
          <w:p w14:paraId="370FAC1A" w14:textId="77777777" w:rsidR="006D6411" w:rsidRDefault="00000000">
            <w:pPr>
              <w:pStyle w:val="TableBodyText"/>
            </w:pPr>
            <w:r>
              <w:t>You must add virtual machines to the allocated group manually.</w:t>
            </w:r>
          </w:p>
        </w:tc>
      </w:tr>
      <w:tr w:rsidR="006D6411" w14:paraId="69B600C4" w14:textId="77777777">
        <w:tblPrEx>
          <w:tblBorders>
            <w:top w:val="nil"/>
          </w:tblBorders>
        </w:tblPrEx>
        <w:trPr>
          <w:cantSplit/>
        </w:trPr>
        <w:tc>
          <w:tcPr>
            <w:tcW w:w="0" w:type="auto"/>
            <w:tcBorders>
              <w:left w:val="nil"/>
              <w:right w:val="nil"/>
            </w:tcBorders>
          </w:tcPr>
          <w:p w14:paraId="0E4CCBA2" w14:textId="77777777" w:rsidR="006D6411" w:rsidRDefault="00000000">
            <w:pPr>
              <w:pStyle w:val="TableBodyText"/>
            </w:pPr>
            <w:r>
              <w:t>VCF-CLS-RCMD-CFG-010</w:t>
            </w:r>
          </w:p>
        </w:tc>
        <w:tc>
          <w:tcPr>
            <w:tcW w:w="0" w:type="auto"/>
            <w:tcBorders>
              <w:left w:val="nil"/>
              <w:right w:val="nil"/>
            </w:tcBorders>
          </w:tcPr>
          <w:p w14:paraId="332CC791" w14:textId="77777777" w:rsidR="006D6411" w:rsidRDefault="00000000">
            <w:pPr>
              <w:pStyle w:val="TableBodyText"/>
            </w:pPr>
            <w:r>
              <w:t>Create a should-run-on-hosts-in-group VM-Host affinity rule to run each group of virtual machines on the respective group of hosts in the same availability zone.</w:t>
            </w:r>
          </w:p>
        </w:tc>
        <w:tc>
          <w:tcPr>
            <w:tcW w:w="0" w:type="auto"/>
            <w:tcBorders>
              <w:left w:val="nil"/>
              <w:right w:val="nil"/>
            </w:tcBorders>
          </w:tcPr>
          <w:p w14:paraId="57F0C49D" w14:textId="77777777" w:rsidR="006D6411" w:rsidRDefault="00000000">
            <w:pPr>
              <w:pStyle w:val="TableBodyText"/>
            </w:pPr>
            <w:r>
              <w:t>Ensures that virtual machines are located only in the assigned availability zone to avoid unnecessary vMotion migrations.</w:t>
            </w:r>
          </w:p>
        </w:tc>
        <w:tc>
          <w:tcPr>
            <w:tcW w:w="0" w:type="auto"/>
            <w:tcBorders>
              <w:left w:val="nil"/>
              <w:right w:val="nil"/>
            </w:tcBorders>
          </w:tcPr>
          <w:p w14:paraId="4AB3AB0D" w14:textId="77777777" w:rsidR="006D6411" w:rsidRDefault="00000000">
            <w:pPr>
              <w:pStyle w:val="TableBodyText"/>
            </w:pPr>
            <w:r>
              <w:t>You must manually create the rules.</w:t>
            </w:r>
          </w:p>
        </w:tc>
      </w:tr>
    </w:tbl>
    <w:p w14:paraId="06484064"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566</w:t>
      </w:r>
      <w:r>
        <w:fldChar w:fldCharType="end"/>
      </w:r>
      <w:r>
        <w:t>. Common vSphere Cluster Virtual Networking Infrastructure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8"/>
        <w:gridCol w:w="2915"/>
        <w:gridCol w:w="3554"/>
        <w:gridCol w:w="1373"/>
      </w:tblGrid>
      <w:tr w:rsidR="006D6411" w14:paraId="7FBC7504" w14:textId="77777777">
        <w:trPr>
          <w:cantSplit/>
          <w:tblHeader/>
        </w:trPr>
        <w:tc>
          <w:tcPr>
            <w:tcW w:w="0" w:type="auto"/>
            <w:tcBorders>
              <w:left w:val="nil"/>
              <w:right w:val="nil"/>
            </w:tcBorders>
            <w:shd w:val="clear" w:color="auto" w:fill="E1E1E1"/>
            <w:tcMar>
              <w:top w:w="60" w:type="dxa"/>
              <w:bottom w:w="60" w:type="dxa"/>
            </w:tcMar>
          </w:tcPr>
          <w:p w14:paraId="1CDADFFF"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3CFFECC"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D6EA4B0"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8B0BFD8" w14:textId="77777777" w:rsidR="006D6411" w:rsidRDefault="00000000">
            <w:pPr>
              <w:pStyle w:val="TableHeaderText"/>
            </w:pPr>
            <w:r>
              <w:t>Implication</w:t>
            </w:r>
          </w:p>
        </w:tc>
      </w:tr>
      <w:tr w:rsidR="006D6411" w14:paraId="62FAFBAD" w14:textId="77777777">
        <w:tblPrEx>
          <w:tblBorders>
            <w:top w:val="nil"/>
          </w:tblBorders>
        </w:tblPrEx>
        <w:trPr>
          <w:cantSplit/>
        </w:trPr>
        <w:tc>
          <w:tcPr>
            <w:tcW w:w="0" w:type="auto"/>
            <w:tcBorders>
              <w:left w:val="nil"/>
              <w:right w:val="nil"/>
            </w:tcBorders>
          </w:tcPr>
          <w:p w14:paraId="7BE21974" w14:textId="77777777" w:rsidR="006D6411" w:rsidRDefault="00000000">
            <w:pPr>
              <w:pStyle w:val="TableBodyText"/>
            </w:pPr>
            <w:r>
              <w:t>VCF-VNI-RCMD-CFG-001</w:t>
            </w:r>
          </w:p>
        </w:tc>
        <w:tc>
          <w:tcPr>
            <w:tcW w:w="0" w:type="auto"/>
            <w:tcBorders>
              <w:left w:val="nil"/>
              <w:right w:val="nil"/>
            </w:tcBorders>
          </w:tcPr>
          <w:p w14:paraId="2BF772D9" w14:textId="77777777" w:rsidR="006D6411" w:rsidRDefault="00000000">
            <w:pPr>
              <w:pStyle w:val="TableBodyText"/>
            </w:pPr>
            <w:r>
              <w:t>Use static IP pools to assign IP addresses to the host TEP interfaces.</w:t>
            </w:r>
          </w:p>
        </w:tc>
        <w:tc>
          <w:tcPr>
            <w:tcW w:w="0" w:type="auto"/>
            <w:tcBorders>
              <w:left w:val="nil"/>
              <w:right w:val="nil"/>
            </w:tcBorders>
          </w:tcPr>
          <w:p w14:paraId="4EFDC479" w14:textId="77777777" w:rsidR="006D6411" w:rsidRDefault="00000000">
            <w:pPr>
              <w:pStyle w:val="TableBodyText"/>
              <w:numPr>
                <w:ilvl w:val="0"/>
                <w:numId w:val="1562"/>
              </w:numPr>
            </w:pPr>
            <w:r>
              <w:t>Removes the need for an external DHCP server for the host overlay VLANs.</w:t>
            </w:r>
          </w:p>
          <w:p w14:paraId="78674765" w14:textId="77777777" w:rsidR="006D6411" w:rsidRDefault="00000000">
            <w:pPr>
              <w:pStyle w:val="TableBodyText"/>
              <w:numPr>
                <w:ilvl w:val="0"/>
                <w:numId w:val="1562"/>
              </w:numPr>
            </w:pPr>
            <w:r>
              <w:t>You can use NSX Manager to verify static IP pool configurations.</w:t>
            </w:r>
          </w:p>
        </w:tc>
        <w:tc>
          <w:tcPr>
            <w:tcW w:w="0" w:type="auto"/>
            <w:tcBorders>
              <w:left w:val="nil"/>
              <w:right w:val="nil"/>
            </w:tcBorders>
          </w:tcPr>
          <w:p w14:paraId="2D2AEE0C" w14:textId="77777777" w:rsidR="006D6411" w:rsidRDefault="00000000">
            <w:pPr>
              <w:pStyle w:val="TableBodyText"/>
            </w:pPr>
            <w:r>
              <w:t>None.</w:t>
            </w:r>
          </w:p>
        </w:tc>
      </w:tr>
      <w:tr w:rsidR="006D6411" w14:paraId="48D716E6" w14:textId="77777777">
        <w:tblPrEx>
          <w:tblBorders>
            <w:top w:val="nil"/>
          </w:tblBorders>
        </w:tblPrEx>
        <w:trPr>
          <w:cantSplit/>
        </w:trPr>
        <w:tc>
          <w:tcPr>
            <w:tcW w:w="0" w:type="auto"/>
            <w:tcBorders>
              <w:left w:val="nil"/>
              <w:right w:val="nil"/>
            </w:tcBorders>
          </w:tcPr>
          <w:p w14:paraId="51961A53" w14:textId="77777777" w:rsidR="006D6411" w:rsidRDefault="00000000">
            <w:pPr>
              <w:pStyle w:val="TableBodyText"/>
            </w:pPr>
            <w:r>
              <w:t>VCF-VNI-RCMD-CFG-002</w:t>
            </w:r>
          </w:p>
        </w:tc>
        <w:tc>
          <w:tcPr>
            <w:tcW w:w="0" w:type="auto"/>
            <w:tcBorders>
              <w:left w:val="nil"/>
              <w:right w:val="nil"/>
            </w:tcBorders>
          </w:tcPr>
          <w:p w14:paraId="067CD35F" w14:textId="77777777" w:rsidR="006D6411" w:rsidRDefault="00000000">
            <w:pPr>
              <w:pStyle w:val="TableBodyText"/>
            </w:pPr>
            <w:r>
              <w:t>Create an uplink profile with a load balance source teaming policy with all active uplinks for ESX hosts.</w:t>
            </w:r>
          </w:p>
        </w:tc>
        <w:tc>
          <w:tcPr>
            <w:tcW w:w="0" w:type="auto"/>
            <w:tcBorders>
              <w:left w:val="nil"/>
              <w:right w:val="nil"/>
            </w:tcBorders>
          </w:tcPr>
          <w:p w14:paraId="7DC5A898" w14:textId="77777777" w:rsidR="006D6411" w:rsidRDefault="00000000">
            <w:pPr>
              <w:pStyle w:val="TableBodyText"/>
            </w:pPr>
            <w:r>
              <w:t>For increased resiliency and performance, supports the concurrent use of more than one physical NICs on the ESX hosts that are configured as transport nodes.</w:t>
            </w:r>
          </w:p>
        </w:tc>
        <w:tc>
          <w:tcPr>
            <w:tcW w:w="0" w:type="auto"/>
            <w:tcBorders>
              <w:left w:val="nil"/>
              <w:right w:val="nil"/>
            </w:tcBorders>
          </w:tcPr>
          <w:p w14:paraId="22E1BB31" w14:textId="77777777" w:rsidR="006D6411" w:rsidRDefault="00000000">
            <w:pPr>
              <w:pStyle w:val="TableBodyText"/>
            </w:pPr>
            <w:r>
              <w:t>None.</w:t>
            </w:r>
          </w:p>
        </w:tc>
      </w:tr>
    </w:tbl>
    <w:p w14:paraId="7E96560F"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567</w:t>
      </w:r>
      <w:r>
        <w:fldChar w:fldCharType="end"/>
      </w:r>
      <w:r>
        <w:t>. Stretched Cluster Virtual Networking Infrastructure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99"/>
        <w:gridCol w:w="3055"/>
        <w:gridCol w:w="2686"/>
        <w:gridCol w:w="2120"/>
      </w:tblGrid>
      <w:tr w:rsidR="006D6411" w14:paraId="3B513463" w14:textId="77777777">
        <w:trPr>
          <w:cantSplit/>
          <w:tblHeader/>
        </w:trPr>
        <w:tc>
          <w:tcPr>
            <w:tcW w:w="0" w:type="auto"/>
            <w:tcBorders>
              <w:left w:val="nil"/>
              <w:right w:val="nil"/>
            </w:tcBorders>
            <w:shd w:val="clear" w:color="auto" w:fill="E1E1E1"/>
            <w:tcMar>
              <w:top w:w="60" w:type="dxa"/>
              <w:bottom w:w="60" w:type="dxa"/>
            </w:tcMar>
          </w:tcPr>
          <w:p w14:paraId="68707BDA"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E4C4485"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EED727E"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64E0CE3" w14:textId="77777777" w:rsidR="006D6411" w:rsidRDefault="00000000">
            <w:pPr>
              <w:pStyle w:val="TableHeaderText"/>
            </w:pPr>
            <w:r>
              <w:t>Implication</w:t>
            </w:r>
          </w:p>
        </w:tc>
      </w:tr>
      <w:tr w:rsidR="006D6411" w14:paraId="43C48AC0" w14:textId="77777777">
        <w:tblPrEx>
          <w:tblBorders>
            <w:top w:val="nil"/>
          </w:tblBorders>
        </w:tblPrEx>
        <w:trPr>
          <w:cantSplit/>
        </w:trPr>
        <w:tc>
          <w:tcPr>
            <w:tcW w:w="0" w:type="auto"/>
            <w:tcBorders>
              <w:left w:val="nil"/>
              <w:right w:val="nil"/>
            </w:tcBorders>
          </w:tcPr>
          <w:p w14:paraId="35537E3A" w14:textId="77777777" w:rsidR="006D6411" w:rsidRDefault="00000000">
            <w:pPr>
              <w:pStyle w:val="TableBodyText"/>
            </w:pPr>
            <w:r>
              <w:t>VCF-VNI-SC-RCMD-CFG-001</w:t>
            </w:r>
          </w:p>
        </w:tc>
        <w:tc>
          <w:tcPr>
            <w:tcW w:w="0" w:type="auto"/>
            <w:tcBorders>
              <w:left w:val="nil"/>
              <w:right w:val="nil"/>
            </w:tcBorders>
          </w:tcPr>
          <w:p w14:paraId="5F1E3CC1" w14:textId="77777777" w:rsidR="006D6411" w:rsidRDefault="00000000">
            <w:pPr>
              <w:pStyle w:val="TableBodyText"/>
            </w:pPr>
            <w:r>
              <w:t>Create a host TEP IP pool for each availability zone with a subnet allocated per availability zone and a gateway configured for the network.</w:t>
            </w:r>
          </w:p>
        </w:tc>
        <w:tc>
          <w:tcPr>
            <w:tcW w:w="0" w:type="auto"/>
            <w:tcBorders>
              <w:left w:val="nil"/>
              <w:right w:val="nil"/>
            </w:tcBorders>
          </w:tcPr>
          <w:p w14:paraId="260D8F1B" w14:textId="77777777" w:rsidR="006D6411" w:rsidRDefault="00000000">
            <w:pPr>
              <w:pStyle w:val="TableBodyText"/>
              <w:numPr>
                <w:ilvl w:val="0"/>
                <w:numId w:val="1563"/>
              </w:numPr>
            </w:pPr>
            <w:r>
              <w:t>Provides the host TEP IP addressing for each availability zone</w:t>
            </w:r>
          </w:p>
          <w:p w14:paraId="7137D439" w14:textId="77777777" w:rsidR="006D6411" w:rsidRDefault="00000000">
            <w:pPr>
              <w:pStyle w:val="TableBodyText"/>
              <w:numPr>
                <w:ilvl w:val="0"/>
                <w:numId w:val="1563"/>
              </w:numPr>
            </w:pPr>
            <w:r>
              <w:t>Enables a Layer 3 routed TEP traffic between availability zones.</w:t>
            </w:r>
          </w:p>
          <w:p w14:paraId="05D5919C" w14:textId="77777777" w:rsidR="006D6411" w:rsidRDefault="00000000">
            <w:pPr>
              <w:pStyle w:val="TableBodyText"/>
              <w:numPr>
                <w:ilvl w:val="0"/>
                <w:numId w:val="1563"/>
              </w:numPr>
            </w:pPr>
            <w:r>
              <w:t>Using an external DHCP server for the host overlay VLANs in both availability zones is not required.</w:t>
            </w:r>
          </w:p>
        </w:tc>
        <w:tc>
          <w:tcPr>
            <w:tcW w:w="0" w:type="auto"/>
            <w:tcBorders>
              <w:left w:val="nil"/>
              <w:right w:val="nil"/>
            </w:tcBorders>
          </w:tcPr>
          <w:p w14:paraId="6D3FCDBC" w14:textId="77777777" w:rsidR="006D6411" w:rsidRDefault="00000000">
            <w:pPr>
              <w:pStyle w:val="TableBodyText"/>
            </w:pPr>
            <w:r>
              <w:t>Requires additional subnet per availability zone.</w:t>
            </w:r>
          </w:p>
        </w:tc>
      </w:tr>
      <w:tr w:rsidR="006D6411" w14:paraId="67250A2D" w14:textId="77777777">
        <w:tblPrEx>
          <w:tblBorders>
            <w:top w:val="nil"/>
          </w:tblBorders>
        </w:tblPrEx>
        <w:trPr>
          <w:cantSplit/>
        </w:trPr>
        <w:tc>
          <w:tcPr>
            <w:tcW w:w="0" w:type="auto"/>
            <w:tcBorders>
              <w:left w:val="nil"/>
              <w:right w:val="nil"/>
            </w:tcBorders>
          </w:tcPr>
          <w:p w14:paraId="660BBF7D" w14:textId="77777777" w:rsidR="006D6411" w:rsidRDefault="00000000">
            <w:pPr>
              <w:pStyle w:val="TableBodyText"/>
            </w:pPr>
            <w:r>
              <w:t>VCF-VNI-SC-RCMD-CFG-002</w:t>
            </w:r>
          </w:p>
        </w:tc>
        <w:tc>
          <w:tcPr>
            <w:tcW w:w="0" w:type="auto"/>
            <w:tcBorders>
              <w:left w:val="nil"/>
              <w:right w:val="nil"/>
            </w:tcBorders>
          </w:tcPr>
          <w:p w14:paraId="6BBE1325" w14:textId="77777777" w:rsidR="006D6411" w:rsidRDefault="00000000">
            <w:pPr>
              <w:pStyle w:val="TableBodyText"/>
            </w:pPr>
            <w:r>
              <w:t>Configure an NSX sub-transport node profile for hosts in availability zone 2</w:t>
            </w:r>
          </w:p>
        </w:tc>
        <w:tc>
          <w:tcPr>
            <w:tcW w:w="0" w:type="auto"/>
            <w:tcBorders>
              <w:left w:val="nil"/>
              <w:right w:val="nil"/>
            </w:tcBorders>
          </w:tcPr>
          <w:p w14:paraId="75F1727E" w14:textId="77777777" w:rsidR="006D6411" w:rsidRDefault="00000000">
            <w:pPr>
              <w:pStyle w:val="TableBodyText"/>
              <w:numPr>
                <w:ilvl w:val="0"/>
                <w:numId w:val="1564"/>
              </w:numPr>
            </w:pPr>
            <w:r>
              <w:t>The NSX transport node profile can remain attached when using two separate VLANs for host TEPs at each availability zone.</w:t>
            </w:r>
          </w:p>
          <w:p w14:paraId="4AC235F2" w14:textId="77777777" w:rsidR="006D6411" w:rsidRDefault="00000000">
            <w:pPr>
              <w:pStyle w:val="TableBodyText"/>
              <w:numPr>
                <w:ilvl w:val="0"/>
                <w:numId w:val="1564"/>
              </w:numPr>
            </w:pPr>
            <w:r>
              <w:t>You can use static IP pools for the host TEPs in each availability zone.</w:t>
            </w:r>
          </w:p>
        </w:tc>
        <w:tc>
          <w:tcPr>
            <w:tcW w:w="0" w:type="auto"/>
            <w:tcBorders>
              <w:left w:val="nil"/>
              <w:right w:val="nil"/>
            </w:tcBorders>
          </w:tcPr>
          <w:p w14:paraId="179C6D97" w14:textId="77777777" w:rsidR="006D6411" w:rsidRDefault="00000000">
            <w:pPr>
              <w:pStyle w:val="TableBodyText"/>
            </w:pPr>
            <w:r>
              <w:t>Changes to the host transport node configuration are done at the vSphere cluster level.</w:t>
            </w:r>
          </w:p>
        </w:tc>
      </w:tr>
    </w:tbl>
    <w:p w14:paraId="130455C3" w14:textId="77777777" w:rsidR="006D6411" w:rsidRDefault="00000000">
      <w:pPr>
        <w:pStyle w:val="Heading2"/>
        <w:spacing w:before="320"/>
      </w:pPr>
      <w:bookmarkStart w:id="62" w:name="B40ceffea80f0434aa926873ed03a48a6"/>
      <w:bookmarkStart w:id="63" w:name="_Toc218584324"/>
      <w:r>
        <w:t>VCF Edge Detailed Design</w:t>
      </w:r>
      <w:bookmarkEnd w:id="62"/>
      <w:bookmarkEnd w:id="63"/>
    </w:p>
    <w:p w14:paraId="285AE585" w14:textId="77777777" w:rsidR="006D6411" w:rsidRDefault="00000000">
      <w:pPr>
        <w:pStyle w:val="BodyText"/>
      </w:pPr>
      <w:r>
        <w:t>VMware Cloud Foundation Edge extends the centralized management capabilities of the platform to geographically dispersed edge locations.</w:t>
      </w:r>
    </w:p>
    <w:p w14:paraId="4223E453" w14:textId="77777777" w:rsidR="006D6411" w:rsidRDefault="00000000">
      <w:pPr>
        <w:pStyle w:val="BodyText"/>
      </w:pPr>
      <w:r>
        <w:t>This section describes different design options for deploying VCF Edge, covering various needs and complexities.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98"/>
        <w:gridCol w:w="1879"/>
        <w:gridCol w:w="1974"/>
        <w:gridCol w:w="1923"/>
        <w:gridCol w:w="2386"/>
      </w:tblGrid>
      <w:tr w:rsidR="006D6411" w14:paraId="0852826B" w14:textId="77777777">
        <w:trPr>
          <w:cantSplit/>
          <w:tblHeader/>
        </w:trPr>
        <w:tc>
          <w:tcPr>
            <w:tcW w:w="0" w:type="auto"/>
            <w:tcBorders>
              <w:left w:val="nil"/>
              <w:right w:val="nil"/>
            </w:tcBorders>
            <w:shd w:val="clear" w:color="auto" w:fill="E1E1E1"/>
            <w:tcMar>
              <w:top w:w="60" w:type="dxa"/>
              <w:bottom w:w="60" w:type="dxa"/>
            </w:tcMar>
          </w:tcPr>
          <w:p w14:paraId="75FB2927" w14:textId="77777777" w:rsidR="006D6411" w:rsidRDefault="00000000">
            <w:pPr>
              <w:pStyle w:val="TableHeaderText"/>
            </w:pPr>
            <w:r>
              <w:lastRenderedPageBreak/>
              <w:t>Feature</w:t>
            </w:r>
          </w:p>
        </w:tc>
        <w:tc>
          <w:tcPr>
            <w:tcW w:w="0" w:type="auto"/>
            <w:tcBorders>
              <w:left w:val="nil"/>
              <w:right w:val="nil"/>
            </w:tcBorders>
            <w:shd w:val="clear" w:color="auto" w:fill="E1E1E1"/>
            <w:tcMar>
              <w:top w:w="60" w:type="dxa"/>
              <w:bottom w:w="60" w:type="dxa"/>
            </w:tcMar>
          </w:tcPr>
          <w:p w14:paraId="3F66B7AD" w14:textId="77777777" w:rsidR="006D6411" w:rsidRDefault="00000000">
            <w:pPr>
              <w:pStyle w:val="TableHeaderText"/>
            </w:pPr>
            <w:r>
              <w:t>1-Node cluster in a VCF Instance</w:t>
            </w:r>
          </w:p>
        </w:tc>
        <w:tc>
          <w:tcPr>
            <w:tcW w:w="0" w:type="auto"/>
            <w:tcBorders>
              <w:left w:val="nil"/>
              <w:right w:val="nil"/>
            </w:tcBorders>
            <w:shd w:val="clear" w:color="auto" w:fill="E1E1E1"/>
            <w:tcMar>
              <w:top w:w="60" w:type="dxa"/>
              <w:bottom w:w="60" w:type="dxa"/>
            </w:tcMar>
          </w:tcPr>
          <w:p w14:paraId="62A14116" w14:textId="77777777" w:rsidR="006D6411" w:rsidRDefault="00000000">
            <w:pPr>
              <w:pStyle w:val="TableHeaderText"/>
            </w:pPr>
            <w:r>
              <w:t>2-Node with external storage (minimum) in a workload domain</w:t>
            </w:r>
          </w:p>
        </w:tc>
        <w:tc>
          <w:tcPr>
            <w:tcW w:w="0" w:type="auto"/>
            <w:tcBorders>
              <w:left w:val="nil"/>
              <w:right w:val="nil"/>
            </w:tcBorders>
            <w:shd w:val="clear" w:color="auto" w:fill="E1E1E1"/>
            <w:tcMar>
              <w:top w:w="60" w:type="dxa"/>
              <w:bottom w:w="60" w:type="dxa"/>
            </w:tcMar>
          </w:tcPr>
          <w:p w14:paraId="5F4ACFA4" w14:textId="77777777" w:rsidR="006D6411" w:rsidRDefault="00000000">
            <w:pPr>
              <w:pStyle w:val="TableHeaderText"/>
            </w:pPr>
            <w:r>
              <w:t>3-Node vSAN cluster (minimum) in a workload domain</w:t>
            </w:r>
          </w:p>
        </w:tc>
        <w:tc>
          <w:tcPr>
            <w:tcW w:w="0" w:type="auto"/>
            <w:tcBorders>
              <w:left w:val="nil"/>
              <w:right w:val="nil"/>
            </w:tcBorders>
            <w:shd w:val="clear" w:color="auto" w:fill="E1E1E1"/>
            <w:tcMar>
              <w:top w:w="60" w:type="dxa"/>
              <w:bottom w:w="60" w:type="dxa"/>
            </w:tcMar>
          </w:tcPr>
          <w:p w14:paraId="540CC0EF" w14:textId="77777777" w:rsidR="006D6411" w:rsidRDefault="00000000">
            <w:pPr>
              <w:pStyle w:val="TableHeaderText"/>
            </w:pPr>
            <w:r>
              <w:t>4-Node VCF Fleet with single domain and one or multiple clusters.</w:t>
            </w:r>
          </w:p>
        </w:tc>
      </w:tr>
      <w:tr w:rsidR="006D6411" w14:paraId="3D8D83CF" w14:textId="77777777">
        <w:tblPrEx>
          <w:tblBorders>
            <w:top w:val="nil"/>
          </w:tblBorders>
        </w:tblPrEx>
        <w:trPr>
          <w:cantSplit/>
        </w:trPr>
        <w:tc>
          <w:tcPr>
            <w:tcW w:w="0" w:type="auto"/>
            <w:tcBorders>
              <w:left w:val="nil"/>
              <w:right w:val="nil"/>
            </w:tcBorders>
          </w:tcPr>
          <w:p w14:paraId="6062046F" w14:textId="77777777" w:rsidR="006D6411" w:rsidRDefault="00000000">
            <w:pPr>
              <w:pStyle w:val="TableBodyText"/>
            </w:pPr>
            <w:r>
              <w:rPr>
                <w:rStyle w:val="InlineBold"/>
              </w:rPr>
              <w:t>Prime Use Case</w:t>
            </w:r>
          </w:p>
        </w:tc>
        <w:tc>
          <w:tcPr>
            <w:tcW w:w="0" w:type="auto"/>
            <w:tcBorders>
              <w:left w:val="nil"/>
              <w:right w:val="nil"/>
            </w:tcBorders>
          </w:tcPr>
          <w:p w14:paraId="2B50EDB1" w14:textId="77777777" w:rsidR="006D6411" w:rsidRDefault="00000000">
            <w:pPr>
              <w:pStyle w:val="TableBodyText"/>
            </w:pPr>
            <w:r>
              <w:t>Remote / Branch Offices, Edge locations</w:t>
            </w:r>
          </w:p>
        </w:tc>
        <w:tc>
          <w:tcPr>
            <w:tcW w:w="0" w:type="auto"/>
            <w:tcBorders>
              <w:left w:val="nil"/>
              <w:right w:val="nil"/>
            </w:tcBorders>
          </w:tcPr>
          <w:p w14:paraId="5ABB7132" w14:textId="77777777" w:rsidR="006D6411" w:rsidRDefault="00000000">
            <w:pPr>
              <w:pStyle w:val="TableBodyText"/>
            </w:pPr>
            <w:r>
              <w:t>Remote / Branch Offices, Edge locations</w:t>
            </w:r>
          </w:p>
        </w:tc>
        <w:tc>
          <w:tcPr>
            <w:tcW w:w="0" w:type="auto"/>
            <w:tcBorders>
              <w:left w:val="nil"/>
              <w:right w:val="nil"/>
            </w:tcBorders>
          </w:tcPr>
          <w:p w14:paraId="63F27975" w14:textId="77777777" w:rsidR="006D6411" w:rsidRDefault="00000000">
            <w:pPr>
              <w:pStyle w:val="TableBodyText"/>
            </w:pPr>
            <w:r>
              <w:t>Small to medium-sized deployments</w:t>
            </w:r>
          </w:p>
        </w:tc>
        <w:tc>
          <w:tcPr>
            <w:tcW w:w="0" w:type="auto"/>
            <w:tcBorders>
              <w:left w:val="nil"/>
              <w:right w:val="nil"/>
            </w:tcBorders>
          </w:tcPr>
          <w:p w14:paraId="682A65BA" w14:textId="77777777" w:rsidR="006D6411" w:rsidRDefault="00000000">
            <w:pPr>
              <w:pStyle w:val="TableBodyText"/>
            </w:pPr>
            <w:r>
              <w:t>Large-scale, distributed environments or locally managed edge environments</w:t>
            </w:r>
          </w:p>
        </w:tc>
      </w:tr>
      <w:tr w:rsidR="006D6411" w14:paraId="061F30DD" w14:textId="77777777">
        <w:tblPrEx>
          <w:tblBorders>
            <w:top w:val="nil"/>
          </w:tblBorders>
        </w:tblPrEx>
        <w:trPr>
          <w:cantSplit/>
        </w:trPr>
        <w:tc>
          <w:tcPr>
            <w:tcW w:w="0" w:type="auto"/>
            <w:tcBorders>
              <w:left w:val="nil"/>
              <w:right w:val="nil"/>
            </w:tcBorders>
          </w:tcPr>
          <w:p w14:paraId="790683F9" w14:textId="77777777" w:rsidR="006D6411" w:rsidRDefault="00000000">
            <w:pPr>
              <w:pStyle w:val="TableBodyText"/>
            </w:pPr>
            <w:r>
              <w:rPr>
                <w:rStyle w:val="InlineBold"/>
              </w:rPr>
              <w:t>Storage</w:t>
            </w:r>
          </w:p>
        </w:tc>
        <w:tc>
          <w:tcPr>
            <w:tcW w:w="0" w:type="auto"/>
            <w:tcBorders>
              <w:left w:val="nil"/>
              <w:right w:val="nil"/>
            </w:tcBorders>
          </w:tcPr>
          <w:p w14:paraId="0A01D741" w14:textId="77777777" w:rsidR="006D6411" w:rsidRDefault="00000000">
            <w:pPr>
              <w:pStyle w:val="TableBodyText"/>
            </w:pPr>
            <w:r>
              <w:t>Local or external NFS or FC</w:t>
            </w:r>
          </w:p>
        </w:tc>
        <w:tc>
          <w:tcPr>
            <w:tcW w:w="0" w:type="auto"/>
            <w:tcBorders>
              <w:left w:val="nil"/>
              <w:right w:val="nil"/>
            </w:tcBorders>
          </w:tcPr>
          <w:p w14:paraId="03AB8C65" w14:textId="77777777" w:rsidR="006D6411" w:rsidRDefault="00000000">
            <w:pPr>
              <w:pStyle w:val="TableBodyText"/>
            </w:pPr>
            <w:r>
              <w:t>External NFS or FC (No vSAN)</w:t>
            </w:r>
          </w:p>
        </w:tc>
        <w:tc>
          <w:tcPr>
            <w:tcW w:w="0" w:type="auto"/>
            <w:tcBorders>
              <w:left w:val="nil"/>
              <w:right w:val="nil"/>
            </w:tcBorders>
          </w:tcPr>
          <w:p w14:paraId="67359F82" w14:textId="77777777" w:rsidR="006D6411" w:rsidRDefault="00000000">
            <w:pPr>
              <w:pStyle w:val="TableBodyText"/>
            </w:pPr>
            <w:r>
              <w:t>vSAN or External Storage</w:t>
            </w:r>
          </w:p>
        </w:tc>
        <w:tc>
          <w:tcPr>
            <w:tcW w:w="0" w:type="auto"/>
            <w:tcBorders>
              <w:left w:val="nil"/>
              <w:right w:val="nil"/>
            </w:tcBorders>
          </w:tcPr>
          <w:p w14:paraId="0F352D80" w14:textId="77777777" w:rsidR="006D6411" w:rsidRDefault="00000000">
            <w:pPr>
              <w:pStyle w:val="TableBodyText"/>
            </w:pPr>
            <w:r>
              <w:t>vSAN or External Storage</w:t>
            </w:r>
          </w:p>
        </w:tc>
      </w:tr>
      <w:tr w:rsidR="006D6411" w14:paraId="7307EDB1" w14:textId="77777777">
        <w:tblPrEx>
          <w:tblBorders>
            <w:top w:val="nil"/>
          </w:tblBorders>
        </w:tblPrEx>
        <w:trPr>
          <w:cantSplit/>
        </w:trPr>
        <w:tc>
          <w:tcPr>
            <w:tcW w:w="0" w:type="auto"/>
            <w:tcBorders>
              <w:left w:val="nil"/>
              <w:right w:val="nil"/>
            </w:tcBorders>
          </w:tcPr>
          <w:p w14:paraId="75A24BF3" w14:textId="77777777" w:rsidR="006D6411" w:rsidRDefault="00000000">
            <w:pPr>
              <w:pStyle w:val="TableBodyText"/>
            </w:pPr>
            <w:r>
              <w:rPr>
                <w:rStyle w:val="InlineBold"/>
              </w:rPr>
              <w:t>Networking</w:t>
            </w:r>
          </w:p>
        </w:tc>
        <w:tc>
          <w:tcPr>
            <w:tcW w:w="0" w:type="auto"/>
            <w:tcBorders>
              <w:left w:val="nil"/>
              <w:right w:val="nil"/>
            </w:tcBorders>
          </w:tcPr>
          <w:p w14:paraId="6E4895EC" w14:textId="77777777" w:rsidR="006D6411" w:rsidRDefault="00000000">
            <w:pPr>
              <w:pStyle w:val="TableBodyText"/>
              <w:numPr>
                <w:ilvl w:val="0"/>
                <w:numId w:val="1565"/>
              </w:numPr>
            </w:pPr>
            <w:r>
              <w:t>NSX supported</w:t>
            </w:r>
          </w:p>
          <w:p w14:paraId="71AC6742" w14:textId="77777777" w:rsidR="006D6411" w:rsidRDefault="00000000">
            <w:pPr>
              <w:pStyle w:val="TableBodyText"/>
              <w:numPr>
                <w:ilvl w:val="0"/>
                <w:numId w:val="1565"/>
              </w:numPr>
            </w:pPr>
            <w:r>
              <w:t>vSphere Distributed Switch supported</w:t>
            </w:r>
          </w:p>
        </w:tc>
        <w:tc>
          <w:tcPr>
            <w:tcW w:w="0" w:type="auto"/>
            <w:tcBorders>
              <w:left w:val="nil"/>
              <w:right w:val="nil"/>
            </w:tcBorders>
          </w:tcPr>
          <w:p w14:paraId="7E0237CC" w14:textId="77777777" w:rsidR="006D6411" w:rsidRDefault="00000000">
            <w:pPr>
              <w:pStyle w:val="TableBodyText"/>
              <w:numPr>
                <w:ilvl w:val="0"/>
                <w:numId w:val="1566"/>
              </w:numPr>
            </w:pPr>
            <w:r>
              <w:t>NSX supported</w:t>
            </w:r>
          </w:p>
          <w:p w14:paraId="362391CF" w14:textId="77777777" w:rsidR="006D6411" w:rsidRDefault="00000000">
            <w:pPr>
              <w:pStyle w:val="TableBodyText"/>
              <w:numPr>
                <w:ilvl w:val="0"/>
                <w:numId w:val="1566"/>
              </w:numPr>
            </w:pPr>
            <w:r>
              <w:t>vSphere Distributed Switch supported</w:t>
            </w:r>
          </w:p>
        </w:tc>
        <w:tc>
          <w:tcPr>
            <w:tcW w:w="0" w:type="auto"/>
            <w:tcBorders>
              <w:left w:val="nil"/>
              <w:right w:val="nil"/>
            </w:tcBorders>
          </w:tcPr>
          <w:p w14:paraId="0D9D800E" w14:textId="77777777" w:rsidR="006D6411" w:rsidRDefault="00000000">
            <w:pPr>
              <w:pStyle w:val="TableBodyText"/>
              <w:numPr>
                <w:ilvl w:val="0"/>
                <w:numId w:val="1567"/>
              </w:numPr>
            </w:pPr>
            <w:r>
              <w:t>NSX supported</w:t>
            </w:r>
          </w:p>
          <w:p w14:paraId="6E4641FF" w14:textId="77777777" w:rsidR="006D6411" w:rsidRDefault="00000000">
            <w:pPr>
              <w:pStyle w:val="TableBodyText"/>
              <w:numPr>
                <w:ilvl w:val="0"/>
                <w:numId w:val="1567"/>
              </w:numPr>
            </w:pPr>
            <w:r>
              <w:t>vSphere Distributed Switch supported</w:t>
            </w:r>
          </w:p>
        </w:tc>
        <w:tc>
          <w:tcPr>
            <w:tcW w:w="0" w:type="auto"/>
            <w:tcBorders>
              <w:left w:val="nil"/>
              <w:right w:val="nil"/>
            </w:tcBorders>
          </w:tcPr>
          <w:p w14:paraId="185EB439" w14:textId="77777777" w:rsidR="006D6411" w:rsidRDefault="00000000">
            <w:pPr>
              <w:pStyle w:val="TableBodyText"/>
              <w:numPr>
                <w:ilvl w:val="0"/>
                <w:numId w:val="1568"/>
              </w:numPr>
            </w:pPr>
            <w:r>
              <w:t>NSX supported</w:t>
            </w:r>
          </w:p>
          <w:p w14:paraId="0434A76F" w14:textId="77777777" w:rsidR="006D6411" w:rsidRDefault="00000000">
            <w:pPr>
              <w:pStyle w:val="TableBodyText"/>
              <w:numPr>
                <w:ilvl w:val="0"/>
                <w:numId w:val="1568"/>
              </w:numPr>
            </w:pPr>
            <w:r>
              <w:t>vSphere Distributed Switch supported</w:t>
            </w:r>
          </w:p>
        </w:tc>
      </w:tr>
      <w:tr w:rsidR="006D6411" w14:paraId="1BB81C40" w14:textId="77777777">
        <w:tblPrEx>
          <w:tblBorders>
            <w:top w:val="nil"/>
          </w:tblBorders>
        </w:tblPrEx>
        <w:trPr>
          <w:cantSplit/>
        </w:trPr>
        <w:tc>
          <w:tcPr>
            <w:tcW w:w="0" w:type="auto"/>
            <w:tcBorders>
              <w:left w:val="nil"/>
              <w:right w:val="nil"/>
            </w:tcBorders>
          </w:tcPr>
          <w:p w14:paraId="12368B20" w14:textId="77777777" w:rsidR="006D6411" w:rsidRDefault="00000000">
            <w:pPr>
              <w:pStyle w:val="TableBodyText"/>
            </w:pPr>
            <w:r>
              <w:rPr>
                <w:rStyle w:val="InlineBold"/>
              </w:rPr>
              <w:t>Max Hosts per Cluster</w:t>
            </w:r>
          </w:p>
        </w:tc>
        <w:tc>
          <w:tcPr>
            <w:tcW w:w="0" w:type="auto"/>
            <w:tcBorders>
              <w:left w:val="nil"/>
              <w:right w:val="nil"/>
            </w:tcBorders>
          </w:tcPr>
          <w:p w14:paraId="51840CC9" w14:textId="77777777" w:rsidR="006D6411" w:rsidRDefault="00000000">
            <w:pPr>
              <w:pStyle w:val="TableBodyText"/>
            </w:pPr>
            <w:r>
              <w:t>64</w:t>
            </w:r>
          </w:p>
        </w:tc>
        <w:tc>
          <w:tcPr>
            <w:tcW w:w="0" w:type="auto"/>
            <w:tcBorders>
              <w:left w:val="nil"/>
              <w:right w:val="nil"/>
            </w:tcBorders>
          </w:tcPr>
          <w:p w14:paraId="51EB63C5" w14:textId="77777777" w:rsidR="006D6411" w:rsidRDefault="00000000">
            <w:pPr>
              <w:pStyle w:val="TableBodyText"/>
            </w:pPr>
            <w:r>
              <w:t>64</w:t>
            </w:r>
          </w:p>
        </w:tc>
        <w:tc>
          <w:tcPr>
            <w:tcW w:w="0" w:type="auto"/>
            <w:tcBorders>
              <w:left w:val="nil"/>
              <w:right w:val="nil"/>
            </w:tcBorders>
          </w:tcPr>
          <w:p w14:paraId="4E5F53DB" w14:textId="77777777" w:rsidR="006D6411" w:rsidRDefault="00000000">
            <w:pPr>
              <w:pStyle w:val="TableBodyText"/>
            </w:pPr>
            <w:r>
              <w:t>64</w:t>
            </w:r>
          </w:p>
        </w:tc>
        <w:tc>
          <w:tcPr>
            <w:tcW w:w="0" w:type="auto"/>
            <w:tcBorders>
              <w:left w:val="nil"/>
              <w:right w:val="nil"/>
            </w:tcBorders>
          </w:tcPr>
          <w:p w14:paraId="3A20E9DA" w14:textId="77777777" w:rsidR="006D6411" w:rsidRDefault="00000000">
            <w:pPr>
              <w:pStyle w:val="TableBodyText"/>
            </w:pPr>
            <w:r>
              <w:t>64</w:t>
            </w:r>
          </w:p>
        </w:tc>
      </w:tr>
      <w:tr w:rsidR="006D6411" w14:paraId="76CE9FF9" w14:textId="77777777">
        <w:tblPrEx>
          <w:tblBorders>
            <w:top w:val="nil"/>
          </w:tblBorders>
        </w:tblPrEx>
        <w:trPr>
          <w:cantSplit/>
        </w:trPr>
        <w:tc>
          <w:tcPr>
            <w:tcW w:w="0" w:type="auto"/>
            <w:tcBorders>
              <w:left w:val="nil"/>
              <w:right w:val="nil"/>
            </w:tcBorders>
          </w:tcPr>
          <w:p w14:paraId="012084BE" w14:textId="77777777" w:rsidR="006D6411" w:rsidRDefault="00000000">
            <w:pPr>
              <w:pStyle w:val="TableBodyText"/>
            </w:pPr>
            <w:r>
              <w:rPr>
                <w:rStyle w:val="InlineBold"/>
              </w:rPr>
              <w:t>Max Workload Domains</w:t>
            </w:r>
          </w:p>
        </w:tc>
        <w:tc>
          <w:tcPr>
            <w:tcW w:w="0" w:type="auto"/>
            <w:tcBorders>
              <w:left w:val="nil"/>
              <w:right w:val="nil"/>
            </w:tcBorders>
          </w:tcPr>
          <w:p w14:paraId="5791170F" w14:textId="77777777" w:rsidR="006D6411" w:rsidRDefault="00000000">
            <w:pPr>
              <w:pStyle w:val="TableBodyText"/>
            </w:pPr>
            <w:r>
              <w:t>Not supported</w:t>
            </w:r>
          </w:p>
        </w:tc>
        <w:tc>
          <w:tcPr>
            <w:tcW w:w="0" w:type="auto"/>
            <w:tcBorders>
              <w:left w:val="nil"/>
              <w:right w:val="nil"/>
            </w:tcBorders>
          </w:tcPr>
          <w:p w14:paraId="742E7077" w14:textId="77777777" w:rsidR="006D6411" w:rsidRDefault="00000000">
            <w:pPr>
              <w:pStyle w:val="TableBodyText"/>
            </w:pPr>
            <w:r>
              <w:t>24</w:t>
            </w:r>
          </w:p>
        </w:tc>
        <w:tc>
          <w:tcPr>
            <w:tcW w:w="0" w:type="auto"/>
            <w:tcBorders>
              <w:left w:val="nil"/>
              <w:right w:val="nil"/>
            </w:tcBorders>
          </w:tcPr>
          <w:p w14:paraId="349D7E9E" w14:textId="77777777" w:rsidR="006D6411" w:rsidRDefault="00000000">
            <w:pPr>
              <w:pStyle w:val="TableBodyText"/>
            </w:pPr>
            <w:r>
              <w:t>24</w:t>
            </w:r>
          </w:p>
        </w:tc>
        <w:tc>
          <w:tcPr>
            <w:tcW w:w="0" w:type="auto"/>
            <w:tcBorders>
              <w:left w:val="nil"/>
              <w:right w:val="nil"/>
            </w:tcBorders>
          </w:tcPr>
          <w:p w14:paraId="190F30C4" w14:textId="77777777" w:rsidR="006D6411" w:rsidRDefault="00000000">
            <w:pPr>
              <w:pStyle w:val="TableBodyText"/>
            </w:pPr>
            <w:r>
              <w:t>24</w:t>
            </w:r>
          </w:p>
        </w:tc>
      </w:tr>
      <w:tr w:rsidR="006D6411" w14:paraId="232FCF34" w14:textId="77777777">
        <w:tblPrEx>
          <w:tblBorders>
            <w:top w:val="nil"/>
          </w:tblBorders>
        </w:tblPrEx>
        <w:trPr>
          <w:cantSplit/>
        </w:trPr>
        <w:tc>
          <w:tcPr>
            <w:tcW w:w="0" w:type="auto"/>
            <w:tcBorders>
              <w:left w:val="nil"/>
              <w:right w:val="nil"/>
            </w:tcBorders>
          </w:tcPr>
          <w:p w14:paraId="6FDC0C50" w14:textId="77777777" w:rsidR="006D6411" w:rsidRDefault="00000000">
            <w:pPr>
              <w:pStyle w:val="TableBodyText"/>
            </w:pPr>
            <w:r>
              <w:rPr>
                <w:rStyle w:val="InlineBold"/>
              </w:rPr>
              <w:t>Life cycle Management</w:t>
            </w:r>
          </w:p>
        </w:tc>
        <w:tc>
          <w:tcPr>
            <w:tcW w:w="0" w:type="auto"/>
            <w:tcBorders>
              <w:left w:val="nil"/>
              <w:right w:val="nil"/>
            </w:tcBorders>
          </w:tcPr>
          <w:p w14:paraId="67D158D0" w14:textId="77777777" w:rsidR="006D6411" w:rsidRDefault="00000000">
            <w:pPr>
              <w:pStyle w:val="TableBodyText"/>
            </w:pPr>
            <w:r>
              <w:t>Central or local life cycle management with vCenter</w:t>
            </w:r>
          </w:p>
        </w:tc>
        <w:tc>
          <w:tcPr>
            <w:tcW w:w="0" w:type="auto"/>
            <w:tcBorders>
              <w:left w:val="nil"/>
              <w:right w:val="nil"/>
            </w:tcBorders>
          </w:tcPr>
          <w:p w14:paraId="65491839" w14:textId="77777777" w:rsidR="006D6411" w:rsidRDefault="00000000">
            <w:pPr>
              <w:pStyle w:val="TableBodyText"/>
            </w:pPr>
            <w:r>
              <w:t>Central or local life cycle management with VCF Operation</w:t>
            </w:r>
          </w:p>
        </w:tc>
        <w:tc>
          <w:tcPr>
            <w:tcW w:w="0" w:type="auto"/>
            <w:tcBorders>
              <w:left w:val="nil"/>
              <w:right w:val="nil"/>
            </w:tcBorders>
          </w:tcPr>
          <w:p w14:paraId="40333BCB" w14:textId="77777777" w:rsidR="006D6411" w:rsidRDefault="00000000">
            <w:pPr>
              <w:pStyle w:val="TableBodyText"/>
            </w:pPr>
            <w:r>
              <w:t>Central or local life cycle management with VCF Operation</w:t>
            </w:r>
          </w:p>
        </w:tc>
        <w:tc>
          <w:tcPr>
            <w:tcW w:w="0" w:type="auto"/>
            <w:tcBorders>
              <w:left w:val="nil"/>
              <w:right w:val="nil"/>
            </w:tcBorders>
          </w:tcPr>
          <w:p w14:paraId="0889A29B" w14:textId="77777777" w:rsidR="006D6411" w:rsidRDefault="00000000">
            <w:pPr>
              <w:pStyle w:val="TableBodyText"/>
            </w:pPr>
            <w:r>
              <w:t>Central or local life cycle management with VCF Operation</w:t>
            </w:r>
          </w:p>
        </w:tc>
      </w:tr>
      <w:tr w:rsidR="006D6411" w14:paraId="7E442A2A" w14:textId="77777777">
        <w:tblPrEx>
          <w:tblBorders>
            <w:top w:val="nil"/>
          </w:tblBorders>
        </w:tblPrEx>
        <w:trPr>
          <w:cantSplit/>
        </w:trPr>
        <w:tc>
          <w:tcPr>
            <w:tcW w:w="0" w:type="auto"/>
            <w:tcBorders>
              <w:left w:val="nil"/>
              <w:right w:val="nil"/>
            </w:tcBorders>
          </w:tcPr>
          <w:p w14:paraId="7C2CCEE2" w14:textId="77777777" w:rsidR="006D6411" w:rsidRDefault="00000000">
            <w:pPr>
              <w:pStyle w:val="TableBodyText"/>
            </w:pPr>
            <w:r>
              <w:rPr>
                <w:rStyle w:val="InlineBold"/>
              </w:rPr>
              <w:t>Latency &amp; Bandwidth Requirements</w:t>
            </w:r>
          </w:p>
        </w:tc>
        <w:tc>
          <w:tcPr>
            <w:tcW w:w="0" w:type="auto"/>
            <w:tcBorders>
              <w:left w:val="nil"/>
              <w:right w:val="nil"/>
            </w:tcBorders>
          </w:tcPr>
          <w:p w14:paraId="5E09C1DD" w14:textId="77777777" w:rsidR="006D6411" w:rsidRDefault="00000000">
            <w:pPr>
              <w:pStyle w:val="TableBodyText"/>
            </w:pPr>
            <w:r>
              <w:t>100ms latency, 10 Mbps bandwidth</w:t>
            </w:r>
          </w:p>
        </w:tc>
        <w:tc>
          <w:tcPr>
            <w:tcW w:w="0" w:type="auto"/>
            <w:tcBorders>
              <w:left w:val="nil"/>
              <w:right w:val="nil"/>
            </w:tcBorders>
          </w:tcPr>
          <w:p w14:paraId="375F2E9A" w14:textId="77777777" w:rsidR="006D6411" w:rsidRDefault="00000000">
            <w:pPr>
              <w:pStyle w:val="TableBodyText"/>
            </w:pPr>
            <w:r>
              <w:t>100ms latency, 10 Mbps bandwidth</w:t>
            </w:r>
          </w:p>
        </w:tc>
        <w:tc>
          <w:tcPr>
            <w:tcW w:w="0" w:type="auto"/>
            <w:tcBorders>
              <w:left w:val="nil"/>
              <w:right w:val="nil"/>
            </w:tcBorders>
          </w:tcPr>
          <w:p w14:paraId="598B9253" w14:textId="77777777" w:rsidR="006D6411" w:rsidRDefault="00000000">
            <w:pPr>
              <w:pStyle w:val="TableBodyText"/>
            </w:pPr>
            <w:r>
              <w:t>100ms latency, 10 Mbps bandwidth</w:t>
            </w:r>
          </w:p>
        </w:tc>
        <w:tc>
          <w:tcPr>
            <w:tcW w:w="0" w:type="auto"/>
            <w:tcBorders>
              <w:left w:val="nil"/>
              <w:right w:val="nil"/>
            </w:tcBorders>
          </w:tcPr>
          <w:p w14:paraId="5A7965D3" w14:textId="77777777" w:rsidR="006D6411" w:rsidRDefault="00000000">
            <w:pPr>
              <w:pStyle w:val="TableBodyText"/>
            </w:pPr>
            <w:r>
              <w:t>100ms latency, 10 Mbps bandwidth</w:t>
            </w:r>
          </w:p>
        </w:tc>
      </w:tr>
      <w:tr w:rsidR="006D6411" w14:paraId="33030E4F" w14:textId="77777777">
        <w:tblPrEx>
          <w:tblBorders>
            <w:top w:val="nil"/>
          </w:tblBorders>
        </w:tblPrEx>
        <w:trPr>
          <w:cantSplit/>
        </w:trPr>
        <w:tc>
          <w:tcPr>
            <w:tcW w:w="0" w:type="auto"/>
            <w:tcBorders>
              <w:left w:val="nil"/>
              <w:right w:val="nil"/>
            </w:tcBorders>
          </w:tcPr>
          <w:p w14:paraId="18127749" w14:textId="77777777" w:rsidR="006D6411" w:rsidRDefault="00000000">
            <w:pPr>
              <w:pStyle w:val="TableBodyText"/>
            </w:pPr>
            <w:r>
              <w:rPr>
                <w:rStyle w:val="InlineBold"/>
              </w:rPr>
              <w:t>VKS Support</w:t>
            </w:r>
          </w:p>
        </w:tc>
        <w:tc>
          <w:tcPr>
            <w:tcW w:w="0" w:type="auto"/>
            <w:tcBorders>
              <w:left w:val="nil"/>
              <w:right w:val="nil"/>
            </w:tcBorders>
          </w:tcPr>
          <w:p w14:paraId="1776DFE6" w14:textId="77777777" w:rsidR="006D6411" w:rsidRDefault="00000000">
            <w:pPr>
              <w:pStyle w:val="TableBodyText"/>
            </w:pPr>
            <w:r>
              <w:t>Yes</w:t>
            </w:r>
          </w:p>
        </w:tc>
        <w:tc>
          <w:tcPr>
            <w:tcW w:w="0" w:type="auto"/>
            <w:tcBorders>
              <w:left w:val="nil"/>
              <w:right w:val="nil"/>
            </w:tcBorders>
          </w:tcPr>
          <w:p w14:paraId="46782CC2" w14:textId="77777777" w:rsidR="006D6411" w:rsidRDefault="00000000">
            <w:pPr>
              <w:pStyle w:val="TableBodyText"/>
            </w:pPr>
            <w:r>
              <w:t>Yes</w:t>
            </w:r>
          </w:p>
        </w:tc>
        <w:tc>
          <w:tcPr>
            <w:tcW w:w="0" w:type="auto"/>
            <w:tcBorders>
              <w:left w:val="nil"/>
              <w:right w:val="nil"/>
            </w:tcBorders>
          </w:tcPr>
          <w:p w14:paraId="0B59DCC8" w14:textId="77777777" w:rsidR="006D6411" w:rsidRDefault="00000000">
            <w:pPr>
              <w:pStyle w:val="TableBodyText"/>
            </w:pPr>
            <w:r>
              <w:t>Yes</w:t>
            </w:r>
          </w:p>
        </w:tc>
        <w:tc>
          <w:tcPr>
            <w:tcW w:w="0" w:type="auto"/>
            <w:tcBorders>
              <w:left w:val="nil"/>
              <w:right w:val="nil"/>
            </w:tcBorders>
          </w:tcPr>
          <w:p w14:paraId="11779104" w14:textId="77777777" w:rsidR="006D6411" w:rsidRDefault="00000000">
            <w:pPr>
              <w:pStyle w:val="TableBodyText"/>
            </w:pPr>
            <w:r>
              <w:t>Yes</w:t>
            </w:r>
          </w:p>
        </w:tc>
      </w:tr>
      <w:tr w:rsidR="006D6411" w14:paraId="58E0FA80" w14:textId="77777777">
        <w:tblPrEx>
          <w:tblBorders>
            <w:top w:val="nil"/>
          </w:tblBorders>
        </w:tblPrEx>
        <w:trPr>
          <w:cantSplit/>
        </w:trPr>
        <w:tc>
          <w:tcPr>
            <w:tcW w:w="0" w:type="auto"/>
            <w:tcBorders>
              <w:left w:val="nil"/>
              <w:right w:val="nil"/>
            </w:tcBorders>
          </w:tcPr>
          <w:p w14:paraId="1748CDF5" w14:textId="77777777" w:rsidR="006D6411" w:rsidRDefault="00000000">
            <w:pPr>
              <w:pStyle w:val="TableBodyText"/>
            </w:pPr>
            <w:r>
              <w:rPr>
                <w:rStyle w:val="InlineBold"/>
              </w:rPr>
              <w:t>Key Advantage</w:t>
            </w:r>
          </w:p>
        </w:tc>
        <w:tc>
          <w:tcPr>
            <w:tcW w:w="0" w:type="auto"/>
            <w:tcBorders>
              <w:left w:val="nil"/>
              <w:right w:val="nil"/>
            </w:tcBorders>
          </w:tcPr>
          <w:p w14:paraId="5F120100" w14:textId="77777777" w:rsidR="006D6411" w:rsidRDefault="00000000">
            <w:pPr>
              <w:pStyle w:val="TableBodyText"/>
            </w:pPr>
            <w:r>
              <w:t>Lower cost for edge deployments</w:t>
            </w:r>
          </w:p>
        </w:tc>
        <w:tc>
          <w:tcPr>
            <w:tcW w:w="0" w:type="auto"/>
            <w:tcBorders>
              <w:left w:val="nil"/>
              <w:right w:val="nil"/>
            </w:tcBorders>
          </w:tcPr>
          <w:p w14:paraId="50BD4466" w14:textId="77777777" w:rsidR="006D6411" w:rsidRDefault="00000000">
            <w:pPr>
              <w:pStyle w:val="TableBodyText"/>
            </w:pPr>
            <w:r>
              <w:t>Lower cost for edge deployments</w:t>
            </w:r>
          </w:p>
        </w:tc>
        <w:tc>
          <w:tcPr>
            <w:tcW w:w="0" w:type="auto"/>
            <w:tcBorders>
              <w:left w:val="nil"/>
              <w:right w:val="nil"/>
            </w:tcBorders>
          </w:tcPr>
          <w:p w14:paraId="07F5F060" w14:textId="77777777" w:rsidR="006D6411" w:rsidRDefault="00000000">
            <w:pPr>
              <w:pStyle w:val="TableBodyText"/>
            </w:pPr>
            <w:r>
              <w:t>Simplified management for smaller environments</w:t>
            </w:r>
          </w:p>
        </w:tc>
        <w:tc>
          <w:tcPr>
            <w:tcW w:w="0" w:type="auto"/>
            <w:tcBorders>
              <w:left w:val="nil"/>
              <w:right w:val="nil"/>
            </w:tcBorders>
          </w:tcPr>
          <w:p w14:paraId="011334E6" w14:textId="77777777" w:rsidR="006D6411" w:rsidRDefault="00000000">
            <w:pPr>
              <w:pStyle w:val="TableBodyText"/>
            </w:pPr>
            <w:r>
              <w:t>Highly scalable, resilient architecture, can fit any deployment models such as centrally managed, locally managed and Isolated Edge.</w:t>
            </w:r>
          </w:p>
        </w:tc>
      </w:tr>
    </w:tbl>
    <w:p w14:paraId="49F6DB04" w14:textId="77777777" w:rsidR="006D6411" w:rsidRDefault="00000000">
      <w:pPr>
        <w:pStyle w:val="Heading3"/>
        <w:spacing w:before="320"/>
      </w:pPr>
      <w:bookmarkStart w:id="64" w:name="_Toc218584325"/>
      <w:r>
        <w:t>VCF Edge Pattern 1: Centrally Managed Edge Compute Clusters in a Workload Domain</w:t>
      </w:r>
      <w:bookmarkEnd w:id="64"/>
    </w:p>
    <w:p w14:paraId="1E3CF794" w14:textId="77777777" w:rsidR="006D6411" w:rsidRDefault="00000000">
      <w:pPr>
        <w:pStyle w:val="BodyText"/>
      </w:pPr>
      <w:r>
        <w:t xml:space="preserve">VCF Edge manages compute resources centrally for simplified operations and consistent infrastructure across </w:t>
      </w:r>
      <w:r>
        <w:lastRenderedPageBreak/>
        <w:t>distributed locations.</w:t>
      </w:r>
    </w:p>
    <w:p w14:paraId="23F2BB6A"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65</w:t>
      </w:r>
      <w:r>
        <w:fldChar w:fldCharType="end"/>
      </w:r>
      <w:r>
        <w:t>. Centrally Managed VCF Edge Compute Clusters in a Single Workload Domain</w:t>
      </w:r>
    </w:p>
    <w:p w14:paraId="320C9266" w14:textId="77777777" w:rsidR="006D6411" w:rsidRDefault="00000000">
      <w:pPr>
        <w:pStyle w:val="BodyText"/>
      </w:pPr>
      <w:r>
        <w:rPr>
          <w:noProof/>
        </w:rPr>
        <w:drawing>
          <wp:anchor distT="0" distB="0" distL="114300" distR="114300" simplePos="0" relativeHeight="251728896" behindDoc="0" locked="0" layoutInCell="0" allowOverlap="0" wp14:anchorId="70149FAE" wp14:editId="623ECFAB">
            <wp:simplePos x="0" y="0"/>
            <wp:positionH relativeFrom="column">
              <wp:align>center</wp:align>
            </wp:positionH>
            <wp:positionV relativeFrom="paragraph">
              <wp:align>bottom</wp:align>
            </wp:positionV>
            <wp:extent cx="6324600" cy="2472052"/>
            <wp:effectExtent l="0" t="0" r="0" b="0"/>
            <wp:wrapTopAndBottom/>
            <wp:docPr id="100162" name="Picture 10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 name=""/>
                    <pic:cNvPicPr>
                      <a:picLocks noChangeAspect="1"/>
                    </pic:cNvPicPr>
                  </pic:nvPicPr>
                  <pic:blipFill>
                    <a:blip r:embed="rId81"/>
                    <a:stretch>
                      <a:fillRect/>
                    </a:stretch>
                  </pic:blipFill>
                  <pic:spPr>
                    <a:xfrm>
                      <a:off x="0" y="0"/>
                      <a:ext cx="6324600" cy="2472052"/>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0"/>
        <w:gridCol w:w="7920"/>
      </w:tblGrid>
      <w:tr w:rsidR="006D6411" w14:paraId="5260C8D1" w14:textId="77777777">
        <w:trPr>
          <w:cantSplit/>
          <w:tblHeader/>
        </w:trPr>
        <w:tc>
          <w:tcPr>
            <w:tcW w:w="0" w:type="auto"/>
            <w:tcBorders>
              <w:left w:val="nil"/>
              <w:right w:val="nil"/>
            </w:tcBorders>
            <w:shd w:val="clear" w:color="auto" w:fill="E1E1E1"/>
            <w:tcMar>
              <w:top w:w="60" w:type="dxa"/>
              <w:bottom w:w="60" w:type="dxa"/>
            </w:tcMar>
          </w:tcPr>
          <w:p w14:paraId="27591212" w14:textId="77777777" w:rsidR="006D6411" w:rsidRDefault="00000000">
            <w:pPr>
              <w:pStyle w:val="TableHeaderText"/>
            </w:pPr>
            <w:r>
              <w:t>Design Attributes</w:t>
            </w:r>
          </w:p>
        </w:tc>
        <w:tc>
          <w:tcPr>
            <w:tcW w:w="0" w:type="auto"/>
            <w:tcBorders>
              <w:left w:val="nil"/>
              <w:right w:val="nil"/>
            </w:tcBorders>
            <w:shd w:val="clear" w:color="auto" w:fill="E1E1E1"/>
            <w:tcMar>
              <w:top w:w="60" w:type="dxa"/>
              <w:bottom w:w="60" w:type="dxa"/>
            </w:tcMar>
          </w:tcPr>
          <w:p w14:paraId="1F170D2A" w14:textId="77777777" w:rsidR="006D6411" w:rsidRDefault="00000000">
            <w:pPr>
              <w:pStyle w:val="TableHeaderText"/>
            </w:pPr>
            <w:r>
              <w:t>Details</w:t>
            </w:r>
          </w:p>
        </w:tc>
      </w:tr>
      <w:tr w:rsidR="006D6411" w14:paraId="31872081" w14:textId="77777777">
        <w:tblPrEx>
          <w:tblBorders>
            <w:top w:val="nil"/>
          </w:tblBorders>
        </w:tblPrEx>
        <w:trPr>
          <w:cantSplit/>
        </w:trPr>
        <w:tc>
          <w:tcPr>
            <w:tcW w:w="0" w:type="auto"/>
            <w:tcBorders>
              <w:left w:val="nil"/>
              <w:right w:val="nil"/>
            </w:tcBorders>
          </w:tcPr>
          <w:p w14:paraId="6604DB7B" w14:textId="77777777" w:rsidR="006D6411" w:rsidRDefault="00000000">
            <w:pPr>
              <w:pStyle w:val="TableBodyText"/>
            </w:pPr>
            <w:r>
              <w:t>Centralized Management</w:t>
            </w:r>
          </w:p>
        </w:tc>
        <w:tc>
          <w:tcPr>
            <w:tcW w:w="0" w:type="auto"/>
            <w:tcBorders>
              <w:left w:val="nil"/>
              <w:right w:val="nil"/>
            </w:tcBorders>
          </w:tcPr>
          <w:p w14:paraId="6364EA8D" w14:textId="77777777" w:rsidR="006D6411" w:rsidRDefault="00000000">
            <w:pPr>
              <w:pStyle w:val="TableBodyText"/>
            </w:pPr>
            <w:r>
              <w:t>Includes vCenter, NSX, VCF Operation, VCF Automation, and SDDC Manager. This indicates centralized management of the VCF environment for the the Edge locations.</w:t>
            </w:r>
          </w:p>
        </w:tc>
      </w:tr>
      <w:tr w:rsidR="006D6411" w14:paraId="4888464C" w14:textId="77777777">
        <w:tblPrEx>
          <w:tblBorders>
            <w:top w:val="nil"/>
          </w:tblBorders>
        </w:tblPrEx>
        <w:trPr>
          <w:cantSplit/>
        </w:trPr>
        <w:tc>
          <w:tcPr>
            <w:tcW w:w="0" w:type="auto"/>
            <w:tcBorders>
              <w:left w:val="nil"/>
              <w:right w:val="nil"/>
            </w:tcBorders>
          </w:tcPr>
          <w:p w14:paraId="27F6C351" w14:textId="77777777" w:rsidR="006D6411" w:rsidRDefault="00000000">
            <w:pPr>
              <w:pStyle w:val="TableBodyText"/>
            </w:pPr>
            <w:r>
              <w:t>Workload Domain for Edge</w:t>
            </w:r>
          </w:p>
        </w:tc>
        <w:tc>
          <w:tcPr>
            <w:tcW w:w="0" w:type="auto"/>
            <w:tcBorders>
              <w:left w:val="nil"/>
              <w:right w:val="nil"/>
            </w:tcBorders>
          </w:tcPr>
          <w:p w14:paraId="40AFB4B8" w14:textId="77777777" w:rsidR="006D6411" w:rsidRDefault="00000000">
            <w:pPr>
              <w:pStyle w:val="TableBodyText"/>
              <w:numPr>
                <w:ilvl w:val="0"/>
                <w:numId w:val="1569"/>
              </w:numPr>
            </w:pPr>
            <w:r>
              <w:t>Deploy a workload domain to have a dedicated vCenter and NSX instance in the central data center as part of the workload domain creation.</w:t>
            </w:r>
          </w:p>
          <w:p w14:paraId="2FB4DCD3" w14:textId="77777777" w:rsidR="006D6411" w:rsidRDefault="00000000">
            <w:pPr>
              <w:pStyle w:val="TableBodyText"/>
              <w:numPr>
                <w:ilvl w:val="0"/>
                <w:numId w:val="1569"/>
              </w:numPr>
            </w:pPr>
            <w:r>
              <w:t>Create site specific compute clusters. Each Edge site represents a vSphere compute cluster, and part of a VCF workload domain.</w:t>
            </w:r>
          </w:p>
        </w:tc>
      </w:tr>
      <w:tr w:rsidR="006D6411" w14:paraId="67AA01DC" w14:textId="77777777">
        <w:tblPrEx>
          <w:tblBorders>
            <w:top w:val="nil"/>
          </w:tblBorders>
        </w:tblPrEx>
        <w:trPr>
          <w:cantSplit/>
        </w:trPr>
        <w:tc>
          <w:tcPr>
            <w:tcW w:w="0" w:type="auto"/>
            <w:tcBorders>
              <w:left w:val="nil"/>
              <w:right w:val="nil"/>
            </w:tcBorders>
          </w:tcPr>
          <w:p w14:paraId="2EFD9B91" w14:textId="77777777" w:rsidR="006D6411" w:rsidRDefault="00000000">
            <w:pPr>
              <w:pStyle w:val="TableBodyText"/>
            </w:pPr>
            <w:r>
              <w:t>Storage Options at Edge</w:t>
            </w:r>
          </w:p>
        </w:tc>
        <w:tc>
          <w:tcPr>
            <w:tcW w:w="0" w:type="auto"/>
            <w:tcBorders>
              <w:left w:val="nil"/>
              <w:right w:val="nil"/>
            </w:tcBorders>
          </w:tcPr>
          <w:p w14:paraId="5245C7DE" w14:textId="77777777" w:rsidR="006D6411" w:rsidRDefault="00000000">
            <w:pPr>
              <w:pStyle w:val="TableBodyText"/>
              <w:numPr>
                <w:ilvl w:val="0"/>
                <w:numId w:val="1570"/>
              </w:numPr>
            </w:pPr>
            <w:r>
              <w:t>Flexibility to choose vSAN or external storage.</w:t>
            </w:r>
          </w:p>
          <w:p w14:paraId="5A116058" w14:textId="77777777" w:rsidR="006D6411" w:rsidRDefault="00000000">
            <w:pPr>
              <w:pStyle w:val="TableBodyText"/>
              <w:numPr>
                <w:ilvl w:val="0"/>
                <w:numId w:val="1570"/>
              </w:numPr>
            </w:pPr>
            <w:r>
              <w:t>Mixed storage environment with both vSAN and external storage solutions.</w:t>
            </w:r>
          </w:p>
        </w:tc>
      </w:tr>
      <w:tr w:rsidR="006D6411" w14:paraId="277615BC" w14:textId="77777777">
        <w:tblPrEx>
          <w:tblBorders>
            <w:top w:val="nil"/>
          </w:tblBorders>
        </w:tblPrEx>
        <w:trPr>
          <w:cantSplit/>
        </w:trPr>
        <w:tc>
          <w:tcPr>
            <w:tcW w:w="0" w:type="auto"/>
            <w:tcBorders>
              <w:left w:val="nil"/>
              <w:right w:val="nil"/>
            </w:tcBorders>
          </w:tcPr>
          <w:p w14:paraId="0016325D" w14:textId="77777777" w:rsidR="006D6411" w:rsidRDefault="00000000">
            <w:pPr>
              <w:pStyle w:val="TableBodyText"/>
            </w:pPr>
            <w:r>
              <w:t>Network Connectivity</w:t>
            </w:r>
          </w:p>
        </w:tc>
        <w:tc>
          <w:tcPr>
            <w:tcW w:w="0" w:type="auto"/>
            <w:tcBorders>
              <w:left w:val="nil"/>
              <w:right w:val="nil"/>
            </w:tcBorders>
          </w:tcPr>
          <w:p w14:paraId="6E96BA4D" w14:textId="77777777" w:rsidR="006D6411" w:rsidRDefault="00000000">
            <w:pPr>
              <w:pStyle w:val="TableBodyText"/>
              <w:numPr>
                <w:ilvl w:val="0"/>
                <w:numId w:val="1571"/>
              </w:numPr>
            </w:pPr>
            <w:r>
              <w:t>100ms / 10Mbps latency and bandwidth requirement for connecting the central data center to VCF Edge sites.</w:t>
            </w:r>
          </w:p>
        </w:tc>
      </w:tr>
    </w:tbl>
    <w:p w14:paraId="782C94DA" w14:textId="77777777" w:rsidR="006D6411" w:rsidRDefault="00000000">
      <w:pPr>
        <w:pStyle w:val="Heading3"/>
        <w:spacing w:before="320"/>
      </w:pPr>
      <w:bookmarkStart w:id="65" w:name="_Toc218584326"/>
      <w:r>
        <w:t>VCF Edge Pattern 2: Segregated Edge deployment across Multi-Region Workload Domains</w:t>
      </w:r>
      <w:bookmarkEnd w:id="65"/>
    </w:p>
    <w:p w14:paraId="61575AF1" w14:textId="77777777" w:rsidR="006D6411" w:rsidRDefault="00000000">
      <w:pPr>
        <w:pStyle w:val="BodyText"/>
      </w:pPr>
      <w:r>
        <w:t>This design describes a multi-region edge architecture with segregated edge sites, each having dedicated workload domains. Each region possesses its own independent vCenter for daily operation.</w:t>
      </w:r>
    </w:p>
    <w:p w14:paraId="6F48B12E"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66</w:t>
      </w:r>
      <w:r>
        <w:fldChar w:fldCharType="end"/>
      </w:r>
      <w:r>
        <w:t>. VCF Edge Pattern 2: Segregated Edge deployment across Multi-Region Workload Domains</w:t>
      </w:r>
    </w:p>
    <w:p w14:paraId="52C2258D" w14:textId="77777777" w:rsidR="006D6411" w:rsidRDefault="00000000">
      <w:pPr>
        <w:pStyle w:val="BodyText"/>
      </w:pPr>
      <w:r>
        <w:rPr>
          <w:noProof/>
        </w:rPr>
        <w:drawing>
          <wp:anchor distT="0" distB="0" distL="114300" distR="114300" simplePos="0" relativeHeight="251729920" behindDoc="0" locked="0" layoutInCell="0" allowOverlap="0" wp14:anchorId="1EB1BDE5" wp14:editId="23CECDD0">
            <wp:simplePos x="0" y="0"/>
            <wp:positionH relativeFrom="column">
              <wp:align>center</wp:align>
            </wp:positionH>
            <wp:positionV relativeFrom="paragraph">
              <wp:align>bottom</wp:align>
            </wp:positionV>
            <wp:extent cx="6324600" cy="2469545"/>
            <wp:effectExtent l="0" t="0" r="0" b="0"/>
            <wp:wrapTopAndBottom/>
            <wp:docPr id="100164" name="Picture 100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4" name=""/>
                    <pic:cNvPicPr>
                      <a:picLocks noChangeAspect="1"/>
                    </pic:cNvPicPr>
                  </pic:nvPicPr>
                  <pic:blipFill>
                    <a:blip r:embed="rId82"/>
                    <a:stretch>
                      <a:fillRect/>
                    </a:stretch>
                  </pic:blipFill>
                  <pic:spPr>
                    <a:xfrm>
                      <a:off x="0" y="0"/>
                      <a:ext cx="6324600" cy="2469545"/>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515"/>
        <w:gridCol w:w="7445"/>
      </w:tblGrid>
      <w:tr w:rsidR="006D6411" w14:paraId="033227A6" w14:textId="77777777">
        <w:trPr>
          <w:cantSplit/>
          <w:tblHeader/>
        </w:trPr>
        <w:tc>
          <w:tcPr>
            <w:tcW w:w="0" w:type="auto"/>
            <w:tcBorders>
              <w:left w:val="nil"/>
              <w:right w:val="nil"/>
            </w:tcBorders>
            <w:shd w:val="clear" w:color="auto" w:fill="E1E1E1"/>
            <w:tcMar>
              <w:top w:w="60" w:type="dxa"/>
              <w:bottom w:w="60" w:type="dxa"/>
            </w:tcMar>
          </w:tcPr>
          <w:p w14:paraId="7D27652A" w14:textId="77777777" w:rsidR="006D6411" w:rsidRDefault="00000000">
            <w:pPr>
              <w:pStyle w:val="TableHeaderText"/>
            </w:pPr>
            <w:r>
              <w:t>Design Attributes</w:t>
            </w:r>
          </w:p>
        </w:tc>
        <w:tc>
          <w:tcPr>
            <w:tcW w:w="0" w:type="auto"/>
            <w:tcBorders>
              <w:left w:val="nil"/>
              <w:right w:val="nil"/>
            </w:tcBorders>
            <w:shd w:val="clear" w:color="auto" w:fill="E1E1E1"/>
            <w:tcMar>
              <w:top w:w="60" w:type="dxa"/>
              <w:bottom w:w="60" w:type="dxa"/>
            </w:tcMar>
          </w:tcPr>
          <w:p w14:paraId="6B60FF61" w14:textId="77777777" w:rsidR="006D6411" w:rsidRDefault="00000000">
            <w:pPr>
              <w:pStyle w:val="TableHeaderText"/>
            </w:pPr>
            <w:r>
              <w:t>Details</w:t>
            </w:r>
          </w:p>
        </w:tc>
      </w:tr>
      <w:tr w:rsidR="006D6411" w14:paraId="2135D5BA" w14:textId="77777777">
        <w:tblPrEx>
          <w:tblBorders>
            <w:top w:val="nil"/>
          </w:tblBorders>
        </w:tblPrEx>
        <w:trPr>
          <w:cantSplit/>
        </w:trPr>
        <w:tc>
          <w:tcPr>
            <w:tcW w:w="0" w:type="auto"/>
            <w:tcBorders>
              <w:left w:val="nil"/>
              <w:right w:val="nil"/>
            </w:tcBorders>
          </w:tcPr>
          <w:p w14:paraId="3627C513" w14:textId="77777777" w:rsidR="006D6411" w:rsidRDefault="00000000">
            <w:pPr>
              <w:pStyle w:val="TableBodyText"/>
            </w:pPr>
            <w:r>
              <w:t>Centralized Management Domain</w:t>
            </w:r>
          </w:p>
        </w:tc>
        <w:tc>
          <w:tcPr>
            <w:tcW w:w="0" w:type="auto"/>
            <w:tcBorders>
              <w:left w:val="nil"/>
              <w:right w:val="nil"/>
            </w:tcBorders>
          </w:tcPr>
          <w:p w14:paraId="2EC04578" w14:textId="77777777" w:rsidR="006D6411" w:rsidRDefault="00000000">
            <w:pPr>
              <w:pStyle w:val="TableBodyText"/>
            </w:pPr>
            <w:r>
              <w:t>A central data center hosts the management components, including vCenter, NSX Manager, VCF Operation Manager, and SDDC Manager. This suggests centralized control and administration of the entire environment.</w:t>
            </w:r>
          </w:p>
        </w:tc>
      </w:tr>
      <w:tr w:rsidR="006D6411" w14:paraId="5A44968D" w14:textId="77777777">
        <w:tblPrEx>
          <w:tblBorders>
            <w:top w:val="nil"/>
          </w:tblBorders>
        </w:tblPrEx>
        <w:trPr>
          <w:cantSplit/>
        </w:trPr>
        <w:tc>
          <w:tcPr>
            <w:tcW w:w="0" w:type="auto"/>
            <w:tcBorders>
              <w:left w:val="nil"/>
              <w:right w:val="nil"/>
            </w:tcBorders>
          </w:tcPr>
          <w:p w14:paraId="2954FED6" w14:textId="77777777" w:rsidR="006D6411" w:rsidRDefault="00000000">
            <w:pPr>
              <w:pStyle w:val="TableBodyText"/>
            </w:pPr>
            <w:r>
              <w:t>Workload Domains for each region</w:t>
            </w:r>
          </w:p>
        </w:tc>
        <w:tc>
          <w:tcPr>
            <w:tcW w:w="0" w:type="auto"/>
            <w:tcBorders>
              <w:left w:val="nil"/>
              <w:right w:val="nil"/>
            </w:tcBorders>
          </w:tcPr>
          <w:p w14:paraId="3CC12F69" w14:textId="77777777" w:rsidR="006D6411" w:rsidRDefault="00000000">
            <w:pPr>
              <w:pStyle w:val="TableBodyText"/>
            </w:pPr>
            <w:r>
              <w:t>Each region represents a "Workload Domain" (Workload Domain 1 in Region West, Workload Domain 2 in Region East), logically separating the resources and management within each region.</w:t>
            </w:r>
          </w:p>
        </w:tc>
      </w:tr>
      <w:tr w:rsidR="006D6411" w14:paraId="29E856A5" w14:textId="77777777">
        <w:tblPrEx>
          <w:tblBorders>
            <w:top w:val="nil"/>
          </w:tblBorders>
        </w:tblPrEx>
        <w:trPr>
          <w:cantSplit/>
        </w:trPr>
        <w:tc>
          <w:tcPr>
            <w:tcW w:w="0" w:type="auto"/>
            <w:tcBorders>
              <w:left w:val="nil"/>
              <w:right w:val="nil"/>
            </w:tcBorders>
          </w:tcPr>
          <w:p w14:paraId="14507D09" w14:textId="77777777" w:rsidR="006D6411" w:rsidRDefault="00000000">
            <w:pPr>
              <w:pStyle w:val="TableBodyText"/>
            </w:pPr>
            <w:r>
              <w:t>Compute clusters for multiple sites within regions</w:t>
            </w:r>
          </w:p>
        </w:tc>
        <w:tc>
          <w:tcPr>
            <w:tcW w:w="0" w:type="auto"/>
            <w:tcBorders>
              <w:left w:val="nil"/>
              <w:right w:val="nil"/>
            </w:tcBorders>
          </w:tcPr>
          <w:p w14:paraId="6ED985A1" w14:textId="77777777" w:rsidR="006D6411" w:rsidRDefault="00000000">
            <w:pPr>
              <w:pStyle w:val="TableBodyText"/>
            </w:pPr>
            <w:r>
              <w:t>Each region is further divided into multiple sites (Site A, B, C in Region West; Site D, E, F in Region East). This suggests a need for localized compute and storage resources at different physical locations.</w:t>
            </w:r>
          </w:p>
        </w:tc>
      </w:tr>
      <w:tr w:rsidR="006D6411" w14:paraId="775C76A3" w14:textId="77777777">
        <w:tblPrEx>
          <w:tblBorders>
            <w:top w:val="nil"/>
          </w:tblBorders>
        </w:tblPrEx>
        <w:trPr>
          <w:cantSplit/>
        </w:trPr>
        <w:tc>
          <w:tcPr>
            <w:tcW w:w="0" w:type="auto"/>
            <w:tcBorders>
              <w:left w:val="nil"/>
              <w:right w:val="nil"/>
            </w:tcBorders>
          </w:tcPr>
          <w:p w14:paraId="5150B3CF" w14:textId="77777777" w:rsidR="006D6411" w:rsidRDefault="00000000">
            <w:pPr>
              <w:pStyle w:val="TableBodyText"/>
            </w:pPr>
            <w:r>
              <w:t>Network Connectivity</w:t>
            </w:r>
          </w:p>
        </w:tc>
        <w:tc>
          <w:tcPr>
            <w:tcW w:w="0" w:type="auto"/>
            <w:tcBorders>
              <w:left w:val="nil"/>
              <w:right w:val="nil"/>
            </w:tcBorders>
          </w:tcPr>
          <w:p w14:paraId="200EEB10" w14:textId="77777777" w:rsidR="006D6411" w:rsidRDefault="00000000">
            <w:pPr>
              <w:pStyle w:val="TableBodyText"/>
            </w:pPr>
            <w:r>
              <w:t>Latency and Bandwidth: 100ms / 10Mbps, indicating latency and bandwidth requirement for connecting Central Data Center to Edge sites.</w:t>
            </w:r>
          </w:p>
        </w:tc>
      </w:tr>
    </w:tbl>
    <w:p w14:paraId="31404367" w14:textId="77777777" w:rsidR="006D6411" w:rsidRDefault="00000000">
      <w:pPr>
        <w:pStyle w:val="Heading3"/>
        <w:spacing w:before="320"/>
      </w:pPr>
      <w:bookmarkStart w:id="66" w:name="_Toc218584327"/>
      <w:r>
        <w:t>VCF Edge Pattern 3: Locally Managed Edge</w:t>
      </w:r>
      <w:bookmarkEnd w:id="66"/>
    </w:p>
    <w:p w14:paraId="09668762" w14:textId="77777777" w:rsidR="006D6411" w:rsidRDefault="00000000">
      <w:pPr>
        <w:pStyle w:val="BodyText"/>
      </w:pPr>
      <w:r>
        <w:t>Independent edge compute regions, each with its own local management infrastructure, operating autonomously across a distributed environment.</w:t>
      </w:r>
    </w:p>
    <w:p w14:paraId="3D648096"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67</w:t>
      </w:r>
      <w:r>
        <w:fldChar w:fldCharType="end"/>
      </w:r>
      <w:r>
        <w:t>. VCF Edge Pattern 3: Locally Managed Edge</w:t>
      </w:r>
    </w:p>
    <w:p w14:paraId="53A5C6FE" w14:textId="77777777" w:rsidR="006D6411" w:rsidRDefault="00000000">
      <w:pPr>
        <w:pStyle w:val="BodyText"/>
      </w:pPr>
      <w:r>
        <w:rPr>
          <w:noProof/>
        </w:rPr>
        <w:drawing>
          <wp:anchor distT="0" distB="0" distL="114300" distR="114300" simplePos="0" relativeHeight="251730944" behindDoc="0" locked="0" layoutInCell="0" allowOverlap="0" wp14:anchorId="4FBA7350" wp14:editId="3EE69A3B">
            <wp:simplePos x="0" y="0"/>
            <wp:positionH relativeFrom="column">
              <wp:align>center</wp:align>
            </wp:positionH>
            <wp:positionV relativeFrom="paragraph">
              <wp:align>bottom</wp:align>
            </wp:positionV>
            <wp:extent cx="6324600" cy="2489533"/>
            <wp:effectExtent l="0" t="0" r="0" b="0"/>
            <wp:wrapTopAndBottom/>
            <wp:docPr id="100166" name="Picture 10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6" name=""/>
                    <pic:cNvPicPr>
                      <a:picLocks noChangeAspect="1"/>
                    </pic:cNvPicPr>
                  </pic:nvPicPr>
                  <pic:blipFill>
                    <a:blip r:embed="rId83"/>
                    <a:stretch>
                      <a:fillRect/>
                    </a:stretch>
                  </pic:blipFill>
                  <pic:spPr>
                    <a:xfrm>
                      <a:off x="0" y="0"/>
                      <a:ext cx="6324600" cy="2489533"/>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691"/>
        <w:gridCol w:w="7269"/>
      </w:tblGrid>
      <w:tr w:rsidR="006D6411" w14:paraId="394C052B" w14:textId="77777777">
        <w:trPr>
          <w:cantSplit/>
          <w:tblHeader/>
        </w:trPr>
        <w:tc>
          <w:tcPr>
            <w:tcW w:w="0" w:type="auto"/>
            <w:tcBorders>
              <w:left w:val="nil"/>
              <w:right w:val="nil"/>
            </w:tcBorders>
            <w:shd w:val="clear" w:color="auto" w:fill="E1E1E1"/>
            <w:tcMar>
              <w:top w:w="60" w:type="dxa"/>
              <w:bottom w:w="60" w:type="dxa"/>
            </w:tcMar>
          </w:tcPr>
          <w:p w14:paraId="19CFE993" w14:textId="77777777" w:rsidR="006D6411" w:rsidRDefault="00000000">
            <w:pPr>
              <w:pStyle w:val="TableHeaderText"/>
            </w:pPr>
            <w:r>
              <w:t>Design Attributes</w:t>
            </w:r>
          </w:p>
        </w:tc>
        <w:tc>
          <w:tcPr>
            <w:tcW w:w="0" w:type="auto"/>
            <w:tcBorders>
              <w:left w:val="nil"/>
              <w:right w:val="nil"/>
            </w:tcBorders>
            <w:shd w:val="clear" w:color="auto" w:fill="E1E1E1"/>
            <w:tcMar>
              <w:top w:w="60" w:type="dxa"/>
              <w:bottom w:w="60" w:type="dxa"/>
            </w:tcMar>
          </w:tcPr>
          <w:p w14:paraId="58406413" w14:textId="77777777" w:rsidR="006D6411" w:rsidRDefault="00000000">
            <w:pPr>
              <w:pStyle w:val="TableHeaderText"/>
            </w:pPr>
            <w:r>
              <w:t>Details</w:t>
            </w:r>
          </w:p>
        </w:tc>
      </w:tr>
      <w:tr w:rsidR="006D6411" w14:paraId="0B45390E" w14:textId="77777777">
        <w:tblPrEx>
          <w:tblBorders>
            <w:top w:val="nil"/>
          </w:tblBorders>
        </w:tblPrEx>
        <w:trPr>
          <w:cantSplit/>
        </w:trPr>
        <w:tc>
          <w:tcPr>
            <w:tcW w:w="0" w:type="auto"/>
            <w:tcBorders>
              <w:left w:val="nil"/>
              <w:right w:val="nil"/>
            </w:tcBorders>
          </w:tcPr>
          <w:p w14:paraId="346F1B6A" w14:textId="77777777" w:rsidR="006D6411" w:rsidRDefault="00000000">
            <w:pPr>
              <w:pStyle w:val="TableBodyText"/>
            </w:pPr>
            <w:r>
              <w:t>Management domain in a VCF Instance hosted near to edge locations</w:t>
            </w:r>
          </w:p>
        </w:tc>
        <w:tc>
          <w:tcPr>
            <w:tcW w:w="0" w:type="auto"/>
            <w:tcBorders>
              <w:left w:val="nil"/>
              <w:right w:val="nil"/>
            </w:tcBorders>
          </w:tcPr>
          <w:p w14:paraId="257B6E5A" w14:textId="77777777" w:rsidR="006D6411" w:rsidRDefault="00000000">
            <w:pPr>
              <w:pStyle w:val="TableBodyText"/>
            </w:pPr>
            <w:r>
              <w:t>A management domain which consists of vCenter, VCF Operations, and NSX Manager is hosted near the edge locations. This ensures local management and administration of edge workloads near to edge locations. One vCenter manages both management and edge site workloads.</w:t>
            </w:r>
          </w:p>
        </w:tc>
      </w:tr>
      <w:tr w:rsidR="006D6411" w14:paraId="59BC4DA1" w14:textId="77777777">
        <w:tblPrEx>
          <w:tblBorders>
            <w:top w:val="nil"/>
          </w:tblBorders>
        </w:tblPrEx>
        <w:trPr>
          <w:cantSplit/>
        </w:trPr>
        <w:tc>
          <w:tcPr>
            <w:tcW w:w="0" w:type="auto"/>
            <w:tcBorders>
              <w:left w:val="nil"/>
              <w:right w:val="nil"/>
            </w:tcBorders>
          </w:tcPr>
          <w:p w14:paraId="79AA9710" w14:textId="77777777" w:rsidR="006D6411" w:rsidRDefault="00000000">
            <w:pPr>
              <w:pStyle w:val="TableBodyText"/>
            </w:pPr>
            <w:r>
              <w:t>Clusters at edge locations</w:t>
            </w:r>
          </w:p>
        </w:tc>
        <w:tc>
          <w:tcPr>
            <w:tcW w:w="0" w:type="auto"/>
            <w:tcBorders>
              <w:left w:val="nil"/>
              <w:right w:val="nil"/>
            </w:tcBorders>
          </w:tcPr>
          <w:p w14:paraId="20723DDF" w14:textId="77777777" w:rsidR="006D6411" w:rsidRDefault="00000000">
            <w:pPr>
              <w:pStyle w:val="TableBodyText"/>
            </w:pPr>
            <w:r>
              <w:t>Each edge site contains a compute cluster, enabling the use of vSphere clusters for workload deployments at the edge site.</w:t>
            </w:r>
          </w:p>
        </w:tc>
      </w:tr>
      <w:tr w:rsidR="006D6411" w14:paraId="052CF9AC" w14:textId="77777777">
        <w:tblPrEx>
          <w:tblBorders>
            <w:top w:val="nil"/>
          </w:tblBorders>
        </w:tblPrEx>
        <w:trPr>
          <w:cantSplit/>
        </w:trPr>
        <w:tc>
          <w:tcPr>
            <w:tcW w:w="0" w:type="auto"/>
            <w:tcBorders>
              <w:left w:val="nil"/>
              <w:right w:val="nil"/>
            </w:tcBorders>
          </w:tcPr>
          <w:p w14:paraId="27FB0D7B" w14:textId="77777777" w:rsidR="006D6411" w:rsidRDefault="00000000">
            <w:pPr>
              <w:pStyle w:val="TableBodyText"/>
            </w:pPr>
            <w:r>
              <w:t>Network connectivity</w:t>
            </w:r>
          </w:p>
        </w:tc>
        <w:tc>
          <w:tcPr>
            <w:tcW w:w="0" w:type="auto"/>
            <w:tcBorders>
              <w:left w:val="nil"/>
              <w:right w:val="nil"/>
            </w:tcBorders>
          </w:tcPr>
          <w:p w14:paraId="6540E20D" w14:textId="77777777" w:rsidR="006D6411" w:rsidRDefault="00000000">
            <w:pPr>
              <w:pStyle w:val="TableBodyText"/>
            </w:pPr>
            <w:r>
              <w:t>Latency and Bandwidth: Minimum 100ms / 10Mbps, indicating latency and bandwidth requirement for both management and edge workloads. However, due to close proximity of both management and edge locations, this may not be an issue.</w:t>
            </w:r>
          </w:p>
        </w:tc>
      </w:tr>
    </w:tbl>
    <w:p w14:paraId="2972F302" w14:textId="77777777" w:rsidR="006D6411" w:rsidRDefault="00000000">
      <w:pPr>
        <w:pStyle w:val="FigureTitle"/>
        <w:spacing w:before="240"/>
      </w:pPr>
      <w:r>
        <w:t xml:space="preserve">Figure </w:t>
      </w:r>
      <w:fldSimple w:instr=" STYLEREF  &quot;Heading 1&quot; \n \* MERGEFORMAT">
        <w:r>
          <w:t>3</w:t>
        </w:r>
      </w:fldSimple>
      <w:r>
        <w:t>-</w:t>
      </w:r>
      <w:r>
        <w:fldChar w:fldCharType="begin"/>
      </w:r>
      <w:r>
        <w:instrText xml:space="preserve"> SEQ  Figure \* Arabic</w:instrText>
      </w:r>
      <w:r>
        <w:fldChar w:fldCharType="separate"/>
      </w:r>
      <w:r>
        <w:t>68</w:t>
      </w:r>
      <w:r>
        <w:fldChar w:fldCharType="end"/>
      </w:r>
      <w:r>
        <w:t>. VCF Edge Pattern 3: Locally Managed Thick Edge</w:t>
      </w:r>
    </w:p>
    <w:p w14:paraId="39E15E0E" w14:textId="77777777" w:rsidR="006D6411" w:rsidRDefault="00000000">
      <w:pPr>
        <w:pStyle w:val="BodyText"/>
      </w:pPr>
      <w:r>
        <w:rPr>
          <w:noProof/>
        </w:rPr>
        <w:drawing>
          <wp:anchor distT="0" distB="0" distL="114300" distR="114300" simplePos="0" relativeHeight="251731968" behindDoc="0" locked="0" layoutInCell="0" allowOverlap="0" wp14:anchorId="2FB79EEE" wp14:editId="3258CD9B">
            <wp:simplePos x="0" y="0"/>
            <wp:positionH relativeFrom="column">
              <wp:align>center</wp:align>
            </wp:positionH>
            <wp:positionV relativeFrom="paragraph">
              <wp:align>bottom</wp:align>
            </wp:positionV>
            <wp:extent cx="6324600" cy="2254548"/>
            <wp:effectExtent l="0" t="0" r="0" b="0"/>
            <wp:wrapTopAndBottom/>
            <wp:docPr id="100168" name="Picture 10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 name=""/>
                    <pic:cNvPicPr>
                      <a:picLocks noChangeAspect="1"/>
                    </pic:cNvPicPr>
                  </pic:nvPicPr>
                  <pic:blipFill>
                    <a:blip r:embed="rId84"/>
                    <a:stretch>
                      <a:fillRect/>
                    </a:stretch>
                  </pic:blipFill>
                  <pic:spPr>
                    <a:xfrm>
                      <a:off x="0" y="0"/>
                      <a:ext cx="6324600" cy="2254548"/>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9960"/>
      </w:tblGrid>
      <w:tr w:rsidR="006D6411" w14:paraId="1EF7015B" w14:textId="77777777">
        <w:trPr>
          <w:cantSplit/>
          <w:tblHeader/>
        </w:trPr>
        <w:tc>
          <w:tcPr>
            <w:tcW w:w="0" w:type="auto"/>
            <w:tcBorders>
              <w:left w:val="nil"/>
              <w:right w:val="nil"/>
            </w:tcBorders>
            <w:shd w:val="clear" w:color="auto" w:fill="E1E1E1"/>
            <w:tcMar>
              <w:top w:w="60" w:type="dxa"/>
              <w:bottom w:w="60" w:type="dxa"/>
            </w:tcMar>
          </w:tcPr>
          <w:p w14:paraId="15E2201F" w14:textId="77777777" w:rsidR="006D6411" w:rsidRDefault="00000000">
            <w:pPr>
              <w:pStyle w:val="TableHeaderText"/>
            </w:pPr>
            <w:r>
              <w:rPr>
                <w:rStyle w:val="InlineBold"/>
              </w:rPr>
              <w:lastRenderedPageBreak/>
              <w:t>Best Fit Scenarios:</w:t>
            </w:r>
          </w:p>
        </w:tc>
      </w:tr>
      <w:tr w:rsidR="006D6411" w14:paraId="76827602" w14:textId="77777777">
        <w:tblPrEx>
          <w:tblBorders>
            <w:top w:val="nil"/>
          </w:tblBorders>
        </w:tblPrEx>
        <w:trPr>
          <w:cantSplit/>
        </w:trPr>
        <w:tc>
          <w:tcPr>
            <w:tcW w:w="0" w:type="auto"/>
            <w:tcBorders>
              <w:left w:val="nil"/>
              <w:right w:val="nil"/>
            </w:tcBorders>
          </w:tcPr>
          <w:p w14:paraId="04FBCD77" w14:textId="77777777" w:rsidR="006D6411" w:rsidRDefault="00000000">
            <w:pPr>
              <w:pStyle w:val="TableBodyText"/>
              <w:numPr>
                <w:ilvl w:val="0"/>
                <w:numId w:val="1572"/>
              </w:numPr>
            </w:pPr>
            <w:r>
              <w:t>Remote Industrial Sites (Oil Rigs, Mines, Offshore Platforms): These locations often have limited or intermittent connectivity, and local processing is crucial for real-time monitoring, control, and safety systems. Each VCF fleet can act as a self contained edge.</w:t>
            </w:r>
          </w:p>
          <w:p w14:paraId="4B05F3B2" w14:textId="77777777" w:rsidR="006D6411" w:rsidRDefault="00000000">
            <w:pPr>
              <w:pStyle w:val="TableBodyText"/>
              <w:numPr>
                <w:ilvl w:val="0"/>
                <w:numId w:val="1573"/>
              </w:numPr>
            </w:pPr>
            <w:r>
              <w:t>Military and Defense: Secure and often disconnected environments with strict security protocols and the need for independent operation.</w:t>
            </w:r>
          </w:p>
          <w:p w14:paraId="3E62C69C" w14:textId="77777777" w:rsidR="006D6411" w:rsidRDefault="00000000">
            <w:pPr>
              <w:pStyle w:val="TableBodyText"/>
              <w:numPr>
                <w:ilvl w:val="0"/>
                <w:numId w:val="1573"/>
              </w:numPr>
            </w:pPr>
            <w:r>
              <w:t>Specific Healthcare Applications: Operating rooms or intensive care units where real-time data processing from local sensors and devices is critical for immediate patient care and cannot rely on external network stability.</w:t>
            </w:r>
          </w:p>
          <w:p w14:paraId="6E6A2B6E" w14:textId="77777777" w:rsidR="006D6411" w:rsidRDefault="00000000">
            <w:pPr>
              <w:pStyle w:val="TableBodyText"/>
              <w:numPr>
                <w:ilvl w:val="0"/>
                <w:numId w:val="1573"/>
              </w:numPr>
            </w:pPr>
            <w:r>
              <w:t>Autonomous Vehicles and Robotics in Isolated Areas: Self-driving vehicles or robots operating in environments without consistent network coverage need to process sensor data and make decisions locally.</w:t>
            </w:r>
          </w:p>
          <w:p w14:paraId="7A111637" w14:textId="77777777" w:rsidR="006D6411" w:rsidRDefault="00000000">
            <w:pPr>
              <w:pStyle w:val="TableBodyText"/>
              <w:numPr>
                <w:ilvl w:val="0"/>
                <w:numId w:val="1573"/>
              </w:numPr>
            </w:pPr>
            <w:r>
              <w:t>Smart Agriculture in Remote Farms: Farms in rural areas with poor connectivity can benefit from local data processing for environmental monitoring, automated irrigation, and drone-based analytics.</w:t>
            </w:r>
          </w:p>
          <w:p w14:paraId="7C8E3489" w14:textId="77777777" w:rsidR="006D6411" w:rsidRDefault="00000000">
            <w:pPr>
              <w:pStyle w:val="TableBodyText"/>
              <w:numPr>
                <w:ilvl w:val="0"/>
                <w:numId w:val="1573"/>
              </w:numPr>
            </w:pPr>
            <w:r>
              <w:t>Decentralized Research or Field Science Stations: Remote research outposts that require local data acquisition, processing, and storage without constant reliance on a central lab.</w:t>
            </w:r>
          </w:p>
        </w:tc>
      </w:tr>
    </w:tbl>
    <w:p w14:paraId="05F62FE1" w14:textId="77777777" w:rsidR="006D6411" w:rsidRDefault="00000000">
      <w:pPr>
        <w:pStyle w:val="Heading3"/>
        <w:spacing w:before="320"/>
      </w:pPr>
      <w:bookmarkStart w:id="67" w:name="_Toc218584328"/>
      <w:r>
        <w:t>VCF Edge Pattern 4: VCF Fleet with Multi Region, Distributed Edge</w:t>
      </w:r>
      <w:bookmarkEnd w:id="67"/>
    </w:p>
    <w:p w14:paraId="509775AC" w14:textId="77777777" w:rsidR="006D6411" w:rsidRDefault="00000000">
      <w:pPr>
        <w:pStyle w:val="BodyText"/>
      </w:pPr>
      <w:r>
        <w:t>A large-scale VCF Edge deployment spanning multiple geographical regions, encompassing numerous distributed edge locations, all managed as a unified VCF fleet for consistent operations and life cycle management across a wide and diverse infrastructure.</w:t>
      </w:r>
    </w:p>
    <w:p w14:paraId="5D8A2465"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69</w:t>
      </w:r>
      <w:r>
        <w:fldChar w:fldCharType="end"/>
      </w:r>
      <w:r>
        <w:t>. VCF Edge Pattern 4: VCF Fleet with Multi Region, Distributed Edge</w:t>
      </w:r>
    </w:p>
    <w:p w14:paraId="17A31986" w14:textId="77777777" w:rsidR="006D6411" w:rsidRDefault="00000000">
      <w:pPr>
        <w:pStyle w:val="BodyText"/>
      </w:pPr>
      <w:r>
        <w:rPr>
          <w:noProof/>
        </w:rPr>
        <w:drawing>
          <wp:anchor distT="0" distB="0" distL="114300" distR="114300" simplePos="0" relativeHeight="251732992" behindDoc="0" locked="0" layoutInCell="0" allowOverlap="0" wp14:anchorId="13D46F2E" wp14:editId="57B9F035">
            <wp:simplePos x="0" y="0"/>
            <wp:positionH relativeFrom="column">
              <wp:align>center</wp:align>
            </wp:positionH>
            <wp:positionV relativeFrom="paragraph">
              <wp:align>bottom</wp:align>
            </wp:positionV>
            <wp:extent cx="6324600" cy="3006942"/>
            <wp:effectExtent l="0" t="0" r="0" b="0"/>
            <wp:wrapTopAndBottom/>
            <wp:docPr id="100170" name="Picture 10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0" name=""/>
                    <pic:cNvPicPr>
                      <a:picLocks noChangeAspect="1"/>
                    </pic:cNvPicPr>
                  </pic:nvPicPr>
                  <pic:blipFill>
                    <a:blip r:embed="rId85"/>
                    <a:stretch>
                      <a:fillRect/>
                    </a:stretch>
                  </pic:blipFill>
                  <pic:spPr>
                    <a:xfrm>
                      <a:off x="0" y="0"/>
                      <a:ext cx="6324600" cy="3006942"/>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55"/>
        <w:gridCol w:w="8005"/>
      </w:tblGrid>
      <w:tr w:rsidR="006D6411" w14:paraId="3D246697" w14:textId="77777777">
        <w:trPr>
          <w:cantSplit/>
          <w:tblHeader/>
        </w:trPr>
        <w:tc>
          <w:tcPr>
            <w:tcW w:w="0" w:type="auto"/>
            <w:tcBorders>
              <w:left w:val="nil"/>
              <w:right w:val="nil"/>
            </w:tcBorders>
            <w:shd w:val="clear" w:color="auto" w:fill="E1E1E1"/>
            <w:tcMar>
              <w:top w:w="60" w:type="dxa"/>
              <w:bottom w:w="60" w:type="dxa"/>
            </w:tcMar>
          </w:tcPr>
          <w:p w14:paraId="6716F38F" w14:textId="77777777" w:rsidR="006D6411" w:rsidRDefault="00000000">
            <w:pPr>
              <w:pStyle w:val="TableHeaderText"/>
            </w:pPr>
            <w:r>
              <w:lastRenderedPageBreak/>
              <w:t>Design Attributes</w:t>
            </w:r>
          </w:p>
        </w:tc>
        <w:tc>
          <w:tcPr>
            <w:tcW w:w="0" w:type="auto"/>
            <w:tcBorders>
              <w:left w:val="nil"/>
              <w:right w:val="nil"/>
            </w:tcBorders>
            <w:shd w:val="clear" w:color="auto" w:fill="E1E1E1"/>
            <w:tcMar>
              <w:top w:w="60" w:type="dxa"/>
              <w:bottom w:w="60" w:type="dxa"/>
            </w:tcMar>
          </w:tcPr>
          <w:p w14:paraId="768A9288" w14:textId="77777777" w:rsidR="006D6411" w:rsidRDefault="00000000">
            <w:pPr>
              <w:pStyle w:val="TableHeaderText"/>
            </w:pPr>
            <w:r>
              <w:t>Justification</w:t>
            </w:r>
          </w:p>
        </w:tc>
      </w:tr>
      <w:tr w:rsidR="006D6411" w14:paraId="20903810" w14:textId="77777777">
        <w:tblPrEx>
          <w:tblBorders>
            <w:top w:val="nil"/>
          </w:tblBorders>
        </w:tblPrEx>
        <w:trPr>
          <w:cantSplit/>
        </w:trPr>
        <w:tc>
          <w:tcPr>
            <w:tcW w:w="0" w:type="auto"/>
            <w:tcBorders>
              <w:left w:val="nil"/>
              <w:right w:val="nil"/>
            </w:tcBorders>
          </w:tcPr>
          <w:p w14:paraId="38807A02" w14:textId="77777777" w:rsidR="006D6411" w:rsidRDefault="00000000">
            <w:pPr>
              <w:pStyle w:val="TableBodyText"/>
            </w:pPr>
            <w:r>
              <w:t>Multi-Region Deployment</w:t>
            </w:r>
          </w:p>
        </w:tc>
        <w:tc>
          <w:tcPr>
            <w:tcW w:w="0" w:type="auto"/>
            <w:tcBorders>
              <w:left w:val="nil"/>
              <w:right w:val="nil"/>
            </w:tcBorders>
          </w:tcPr>
          <w:p w14:paraId="33D57FAF" w14:textId="77777777" w:rsidR="006D6411" w:rsidRDefault="00000000">
            <w:pPr>
              <w:pStyle w:val="TableBodyText"/>
            </w:pPr>
            <w:r>
              <w:t>Addresses the need for global reach, localized services, data sovereignty requirements, and improved latency for users in different regions.</w:t>
            </w:r>
          </w:p>
        </w:tc>
      </w:tr>
      <w:tr w:rsidR="006D6411" w14:paraId="7DF1E77F" w14:textId="77777777">
        <w:tblPrEx>
          <w:tblBorders>
            <w:top w:val="nil"/>
          </w:tblBorders>
        </w:tblPrEx>
        <w:trPr>
          <w:cantSplit/>
        </w:trPr>
        <w:tc>
          <w:tcPr>
            <w:tcW w:w="0" w:type="auto"/>
            <w:tcBorders>
              <w:left w:val="nil"/>
              <w:right w:val="nil"/>
            </w:tcBorders>
          </w:tcPr>
          <w:p w14:paraId="57C38F55" w14:textId="77777777" w:rsidR="006D6411" w:rsidRDefault="00000000">
            <w:pPr>
              <w:pStyle w:val="TableBodyText"/>
            </w:pPr>
            <w:r>
              <w:t>Centralized Management (Per Region)</w:t>
            </w:r>
          </w:p>
        </w:tc>
        <w:tc>
          <w:tcPr>
            <w:tcW w:w="0" w:type="auto"/>
            <w:tcBorders>
              <w:left w:val="nil"/>
              <w:right w:val="nil"/>
            </w:tcBorders>
          </w:tcPr>
          <w:p w14:paraId="045EA1B3" w14:textId="77777777" w:rsidR="006D6411" w:rsidRDefault="00000000">
            <w:pPr>
              <w:pStyle w:val="TableBodyText"/>
            </w:pPr>
            <w:r>
              <w:t>Each major region (West US, East US, Europe) has its own independent VCF Instance (Instance 1, Instance 2, Instance 3) with its own Management Domain.</w:t>
            </w:r>
          </w:p>
          <w:p w14:paraId="3D6E0022" w14:textId="77777777" w:rsidR="006D6411" w:rsidRDefault="00000000">
            <w:pPr>
              <w:pStyle w:val="TableBodyText"/>
            </w:pPr>
            <w:r>
              <w:t>It offers localized control and management within each region, enhancing resilience against inter-region network disruptions and ensuring compliance with regional regulations. Meanwhile, centralized monitoring, licensing, and lifecycle management for each VCF instance are maintained from a central data center via VCF Operation.</w:t>
            </w:r>
          </w:p>
          <w:p w14:paraId="4007E35B" w14:textId="77777777" w:rsidR="006D6411" w:rsidRDefault="00000000">
            <w:pPr>
              <w:pStyle w:val="TableBodyText"/>
            </w:pPr>
            <w:r>
              <w:t>VCF Fleet employs a dual-level management approach, combining centralized control with regional administration to optimize efficiency and scalability. This involves a division of responsibilities between Central IT and Regional IT teams:</w:t>
            </w:r>
          </w:p>
          <w:p w14:paraId="09A9ED15" w14:textId="77777777" w:rsidR="006D6411" w:rsidRDefault="00000000">
            <w:pPr>
              <w:pStyle w:val="TableBodyText"/>
              <w:numPr>
                <w:ilvl w:val="0"/>
                <w:numId w:val="1574"/>
              </w:numPr>
            </w:pPr>
            <w:r>
              <w:rPr>
                <w:rStyle w:val="InlineBold"/>
              </w:rPr>
              <w:t>Central IT Responsibilities:</w:t>
            </w:r>
            <w:r>
              <w:t xml:space="preserve"> Central IT provides overarching governance and standardization for the entire VCF Fleet. This includes:</w:t>
            </w:r>
          </w:p>
          <w:p w14:paraId="56F8FBFE" w14:textId="77777777" w:rsidR="006D6411" w:rsidRDefault="00000000">
            <w:pPr>
              <w:pStyle w:val="TableBodyText"/>
            </w:pPr>
            <w:r>
              <w:rPr>
                <w:rStyle w:val="InlineBold"/>
              </w:rPr>
              <w:t>Lifecycle Management:</w:t>
            </w:r>
            <w:r>
              <w:t xml:space="preserve"> Centralized planning, coordination, and execution of upgrades and updates for all VCF instances across regions. This ensures consistency and reduces the risk of compatibility issues.</w:t>
            </w:r>
          </w:p>
          <w:p w14:paraId="28E83669" w14:textId="77777777" w:rsidR="006D6411" w:rsidRDefault="00000000">
            <w:pPr>
              <w:pStyle w:val="TableBodyText"/>
            </w:pPr>
            <w:r>
              <w:rPr>
                <w:rStyle w:val="InlineBold"/>
              </w:rPr>
              <w:t>Certificate Management:</w:t>
            </w:r>
            <w:r>
              <w:t xml:space="preserve"> Centralized management of certificates for all VCF components (vCenter, ESXi, NSX). This simplifies certificate renewals, improves security posture, and ensures compliance with organizational security policies.</w:t>
            </w:r>
          </w:p>
          <w:p w14:paraId="6F7C2CA3" w14:textId="77777777" w:rsidR="006D6411" w:rsidRDefault="00000000">
            <w:pPr>
              <w:pStyle w:val="TableBodyText"/>
            </w:pPr>
            <w:r>
              <w:rPr>
                <w:rStyle w:val="InlineBold"/>
              </w:rPr>
              <w:t>Password Management:</w:t>
            </w:r>
            <w:r>
              <w:t xml:space="preserve"> Defining and enforcing password policies across the VCF Fleet, including password complexity, rotation, and storage. Central IT may also manage the storage of highly privileged passwords.</w:t>
            </w:r>
          </w:p>
          <w:p w14:paraId="09C968E5" w14:textId="77777777" w:rsidR="006D6411" w:rsidRDefault="00000000">
            <w:pPr>
              <w:pStyle w:val="TableBodyText"/>
            </w:pPr>
            <w:r>
              <w:rPr>
                <w:rStyle w:val="InlineBold"/>
              </w:rPr>
              <w:t>Architecture and Standards:</w:t>
            </w:r>
            <w:r>
              <w:t xml:space="preserve"> Defining the overall VCF architecture, including workload domain design, network segmentation, and storage configurations. This ensures consistency and best practices are followed across all regions.</w:t>
            </w:r>
          </w:p>
          <w:p w14:paraId="0EC9E074" w14:textId="77777777" w:rsidR="006D6411" w:rsidRDefault="00000000">
            <w:pPr>
              <w:pStyle w:val="TableBodyText"/>
            </w:pPr>
            <w:r>
              <w:rPr>
                <w:rStyle w:val="InlineBold"/>
              </w:rPr>
              <w:t>Policy Enforcement:</w:t>
            </w:r>
            <w:r>
              <w:t xml:space="preserve"> Defining and enforcing global policies related to security, compliance, and resource management.</w:t>
            </w:r>
          </w:p>
          <w:p w14:paraId="71B46BA6" w14:textId="77777777" w:rsidR="006D6411" w:rsidRDefault="00000000">
            <w:pPr>
              <w:pStyle w:val="TableBodyText"/>
              <w:numPr>
                <w:ilvl w:val="0"/>
                <w:numId w:val="1575"/>
              </w:numPr>
            </w:pPr>
            <w:r>
              <w:rPr>
                <w:rStyle w:val="InlineBold"/>
              </w:rPr>
              <w:t>Regional IT Responsibilities:</w:t>
            </w:r>
            <w:r>
              <w:t xml:space="preserve"> Regional IT teams are responsible for the day-to-day operations and management of the VCF instances within their specific region. This includes:</w:t>
            </w:r>
          </w:p>
          <w:p w14:paraId="3192B146" w14:textId="77777777" w:rsidR="006D6411" w:rsidRDefault="00000000">
            <w:pPr>
              <w:pStyle w:val="TableBodyText"/>
            </w:pPr>
            <w:r>
              <w:rPr>
                <w:rStyle w:val="InlineBold"/>
              </w:rPr>
              <w:t>Day N Operations:</w:t>
            </w:r>
            <w:r>
              <w:t xml:space="preserve"> Performing routine tasks such as monitoring, troubleshooting, and maintaining the health of the local VCF instances.</w:t>
            </w:r>
          </w:p>
          <w:p w14:paraId="63A7888B" w14:textId="77777777" w:rsidR="006D6411" w:rsidRDefault="00000000">
            <w:pPr>
              <w:pStyle w:val="TableBodyText"/>
            </w:pPr>
            <w:r>
              <w:rPr>
                <w:rStyle w:val="InlineBold"/>
              </w:rPr>
              <w:t>Resource Management:</w:t>
            </w:r>
            <w:r>
              <w:t xml:space="preserve"> Managing local compute, storage, and network resources, including provisioning, allocation, and optimization.</w:t>
            </w:r>
          </w:p>
          <w:p w14:paraId="2D2E2C97" w14:textId="77777777" w:rsidR="006D6411" w:rsidRDefault="00000000">
            <w:pPr>
              <w:pStyle w:val="TableBodyText"/>
            </w:pPr>
            <w:r>
              <w:rPr>
                <w:rStyle w:val="InlineBold"/>
              </w:rPr>
              <w:t>User Management:</w:t>
            </w:r>
            <w:r>
              <w:t xml:space="preserve"> Managing local user accounts, permissions, and access control within the region, in accordance with central policies.</w:t>
            </w:r>
          </w:p>
          <w:p w14:paraId="5F716C81" w14:textId="77777777" w:rsidR="006D6411" w:rsidRDefault="00000000">
            <w:pPr>
              <w:pStyle w:val="TableBodyText"/>
            </w:pPr>
            <w:r>
              <w:rPr>
                <w:rStyle w:val="InlineBold"/>
              </w:rPr>
              <w:t>Application Support:</w:t>
            </w:r>
            <w:r>
              <w:t xml:space="preserve"> Supporting the deployment and operation of applications running on the local VCF infrastructure.</w:t>
            </w:r>
          </w:p>
          <w:p w14:paraId="1D5C6DED" w14:textId="77777777" w:rsidR="006D6411" w:rsidRDefault="00000000">
            <w:pPr>
              <w:pStyle w:val="TableBodyText"/>
            </w:pPr>
            <w:r>
              <w:rPr>
                <w:rStyle w:val="InlineBold"/>
              </w:rPr>
              <w:t>Local Compliance:</w:t>
            </w:r>
            <w:r>
              <w:t xml:space="preserve"> Ensuring adherence to any region-specific regulatory or compliance requirements, in addition to central policies.</w:t>
            </w:r>
          </w:p>
        </w:tc>
      </w:tr>
      <w:tr w:rsidR="006D6411" w14:paraId="753A0484" w14:textId="77777777">
        <w:tblPrEx>
          <w:tblBorders>
            <w:top w:val="nil"/>
          </w:tblBorders>
        </w:tblPrEx>
        <w:trPr>
          <w:cantSplit/>
        </w:trPr>
        <w:tc>
          <w:tcPr>
            <w:tcW w:w="0" w:type="auto"/>
            <w:tcBorders>
              <w:left w:val="nil"/>
              <w:right w:val="nil"/>
            </w:tcBorders>
          </w:tcPr>
          <w:p w14:paraId="444B0180" w14:textId="77777777" w:rsidR="006D6411" w:rsidRDefault="00000000">
            <w:pPr>
              <w:pStyle w:val="TableBodyText"/>
            </w:pPr>
            <w:r>
              <w:lastRenderedPageBreak/>
              <w:t>Distributed Edge Sites</w:t>
            </w:r>
          </w:p>
        </w:tc>
        <w:tc>
          <w:tcPr>
            <w:tcW w:w="0" w:type="auto"/>
            <w:tcBorders>
              <w:left w:val="nil"/>
              <w:right w:val="nil"/>
            </w:tcBorders>
          </w:tcPr>
          <w:p w14:paraId="0C8569D7" w14:textId="77777777" w:rsidR="006D6411" w:rsidRDefault="00000000">
            <w:pPr>
              <w:pStyle w:val="TableBodyText"/>
            </w:pPr>
            <w:r>
              <w:t>Extends compute and application capabilities closer to users and data sources in geographically dispersed locations.</w:t>
            </w:r>
          </w:p>
        </w:tc>
      </w:tr>
      <w:tr w:rsidR="006D6411" w14:paraId="111765BD" w14:textId="77777777">
        <w:tblPrEx>
          <w:tblBorders>
            <w:top w:val="nil"/>
          </w:tblBorders>
        </w:tblPrEx>
        <w:trPr>
          <w:cantSplit/>
        </w:trPr>
        <w:tc>
          <w:tcPr>
            <w:tcW w:w="0" w:type="auto"/>
            <w:tcBorders>
              <w:left w:val="nil"/>
              <w:right w:val="nil"/>
            </w:tcBorders>
          </w:tcPr>
          <w:p w14:paraId="4DCC2A9F" w14:textId="77777777" w:rsidR="006D6411" w:rsidRDefault="00000000">
            <w:pPr>
              <w:pStyle w:val="TableBodyText"/>
            </w:pPr>
            <w:r>
              <w:t>VCF Operations Collector (Regional)</w:t>
            </w:r>
          </w:p>
        </w:tc>
        <w:tc>
          <w:tcPr>
            <w:tcW w:w="0" w:type="auto"/>
            <w:tcBorders>
              <w:left w:val="nil"/>
              <w:right w:val="nil"/>
            </w:tcBorders>
          </w:tcPr>
          <w:p w14:paraId="2C8BFA8B" w14:textId="77777777" w:rsidR="006D6411" w:rsidRDefault="00000000">
            <w:pPr>
              <w:pStyle w:val="TableBodyText"/>
            </w:pPr>
            <w:r>
              <w:t>Enables localized monitoring and data collection within each region, potentially for performance optimization and troubleshooting, especially given the WAN latency.</w:t>
            </w:r>
          </w:p>
        </w:tc>
      </w:tr>
      <w:tr w:rsidR="006D6411" w14:paraId="1D8CF737" w14:textId="77777777">
        <w:trPr>
          <w:cantSplit/>
          <w:tblHeader/>
        </w:trPr>
        <w:tc>
          <w:tcPr>
            <w:tcW w:w="0" w:type="auto"/>
            <w:gridSpan w:val="2"/>
            <w:tcBorders>
              <w:left w:val="nil"/>
              <w:right w:val="nil"/>
            </w:tcBorders>
            <w:shd w:val="clear" w:color="auto" w:fill="E1E1E1"/>
            <w:tcMar>
              <w:top w:w="60" w:type="dxa"/>
              <w:bottom w:w="60" w:type="dxa"/>
            </w:tcMar>
          </w:tcPr>
          <w:p w14:paraId="49A6C2D3" w14:textId="77777777" w:rsidR="006D6411" w:rsidRDefault="00000000">
            <w:pPr>
              <w:pStyle w:val="TableHeaderText"/>
            </w:pPr>
            <w:r>
              <w:t>Best Fit Scenarios</w:t>
            </w:r>
          </w:p>
        </w:tc>
      </w:tr>
      <w:tr w:rsidR="006D6411" w14:paraId="5BBB72C2" w14:textId="77777777">
        <w:tblPrEx>
          <w:tblBorders>
            <w:top w:val="nil"/>
          </w:tblBorders>
        </w:tblPrEx>
        <w:trPr>
          <w:cantSplit/>
        </w:trPr>
        <w:tc>
          <w:tcPr>
            <w:tcW w:w="0" w:type="auto"/>
            <w:gridSpan w:val="2"/>
            <w:tcBorders>
              <w:left w:val="nil"/>
              <w:right w:val="nil"/>
            </w:tcBorders>
          </w:tcPr>
          <w:p w14:paraId="43F4B54C" w14:textId="77777777" w:rsidR="006D6411" w:rsidRDefault="00000000">
            <w:pPr>
              <w:pStyle w:val="TableBodyText"/>
              <w:numPr>
                <w:ilvl w:val="0"/>
                <w:numId w:val="1576"/>
              </w:numPr>
            </w:pPr>
            <w:r>
              <w:t>Organizations with geographically dispersed users or data sources: This is a fundamental requirement. If your users or data are spread across multiple cities, regions, or countries, VCF Fleet can help you bring applications and services closer to them.</w:t>
            </w:r>
          </w:p>
          <w:p w14:paraId="1DDC06EB" w14:textId="77777777" w:rsidR="006D6411" w:rsidRDefault="00000000">
            <w:pPr>
              <w:pStyle w:val="TableBodyText"/>
              <w:numPr>
                <w:ilvl w:val="0"/>
                <w:numId w:val="1576"/>
              </w:numPr>
            </w:pPr>
            <w:r>
              <w:t>Edge workloads with strict latency requirements: If your applications need to respond quickly, VCF Fleet's distributed edge architecture can help minimize latency by deploying workloads closer to the source of the data or the end-user.</w:t>
            </w:r>
          </w:p>
          <w:p w14:paraId="1D0224D6" w14:textId="77777777" w:rsidR="006D6411" w:rsidRDefault="00000000">
            <w:pPr>
              <w:pStyle w:val="TableBodyText"/>
              <w:numPr>
                <w:ilvl w:val="0"/>
                <w:numId w:val="1576"/>
              </w:numPr>
            </w:pPr>
            <w:r>
              <w:t>Requirements for high availability and disaster recovery: VCF Fleet's multi-region capabilities enable you to deploy applications across multiple locations, ensuring that they remain available even if one location experiences an outage.</w:t>
            </w:r>
          </w:p>
          <w:p w14:paraId="764BF9CF" w14:textId="77777777" w:rsidR="006D6411" w:rsidRDefault="00000000">
            <w:pPr>
              <w:pStyle w:val="TableBodyText"/>
              <w:numPr>
                <w:ilvl w:val="0"/>
                <w:numId w:val="1576"/>
              </w:numPr>
            </w:pPr>
            <w:r>
              <w:t>Need for centralized management and consistent operations at scale: If you have a large number of vSphere deployments to manage, VCF Fleet simplifies management by providing a single point of control and enabling you to enforce consistent configurations and policies across all locations.</w:t>
            </w:r>
          </w:p>
        </w:tc>
      </w:tr>
    </w:tbl>
    <w:p w14:paraId="412E605B" w14:textId="77777777" w:rsidR="006D6411" w:rsidRDefault="00000000">
      <w:pPr>
        <w:pStyle w:val="Heading3"/>
        <w:spacing w:before="320"/>
      </w:pPr>
      <w:bookmarkStart w:id="68" w:name="_Toc218584329"/>
      <w:r>
        <w:t>VCF Edge Pattern 5: Dark Site Edge</w:t>
      </w:r>
      <w:bookmarkEnd w:id="68"/>
    </w:p>
    <w:p w14:paraId="2B3361C5" w14:textId="77777777" w:rsidR="006D6411" w:rsidRDefault="00000000">
      <w:pPr>
        <w:pStyle w:val="BodyText"/>
      </w:pPr>
      <w:r>
        <w:t>Dark Site Edge describes a VCF Edge deployment designed for environments with limited or no reliable external network connectivity.</w:t>
      </w:r>
    </w:p>
    <w:p w14:paraId="6D3A8CD1"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70</w:t>
      </w:r>
      <w:r>
        <w:fldChar w:fldCharType="end"/>
      </w:r>
      <w:r>
        <w:t>. VCF Edge Pattern 5: Dark Site Edge</w:t>
      </w:r>
    </w:p>
    <w:p w14:paraId="7A392E5A" w14:textId="77777777" w:rsidR="006D6411" w:rsidRDefault="00000000">
      <w:pPr>
        <w:pStyle w:val="BodyText"/>
      </w:pPr>
      <w:r>
        <w:rPr>
          <w:noProof/>
        </w:rPr>
        <w:drawing>
          <wp:anchor distT="0" distB="0" distL="114300" distR="114300" simplePos="0" relativeHeight="251734016" behindDoc="0" locked="0" layoutInCell="0" allowOverlap="0" wp14:anchorId="1340F973" wp14:editId="3EAE5C3C">
            <wp:simplePos x="0" y="0"/>
            <wp:positionH relativeFrom="column">
              <wp:align>center</wp:align>
            </wp:positionH>
            <wp:positionV relativeFrom="paragraph">
              <wp:align>bottom</wp:align>
            </wp:positionV>
            <wp:extent cx="6324600" cy="2312432"/>
            <wp:effectExtent l="0" t="0" r="0" b="0"/>
            <wp:wrapTopAndBottom/>
            <wp:docPr id="100172" name="Picture 100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2" name=""/>
                    <pic:cNvPicPr>
                      <a:picLocks noChangeAspect="1"/>
                    </pic:cNvPicPr>
                  </pic:nvPicPr>
                  <pic:blipFill>
                    <a:blip r:embed="rId86"/>
                    <a:stretch>
                      <a:fillRect/>
                    </a:stretch>
                  </pic:blipFill>
                  <pic:spPr>
                    <a:xfrm>
                      <a:off x="0" y="0"/>
                      <a:ext cx="6324600" cy="2312432"/>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21"/>
        <w:gridCol w:w="8139"/>
      </w:tblGrid>
      <w:tr w:rsidR="006D6411" w14:paraId="5CFC8E94" w14:textId="77777777">
        <w:trPr>
          <w:cantSplit/>
          <w:tblHeader/>
        </w:trPr>
        <w:tc>
          <w:tcPr>
            <w:tcW w:w="0" w:type="auto"/>
            <w:tcBorders>
              <w:left w:val="nil"/>
              <w:right w:val="nil"/>
            </w:tcBorders>
            <w:shd w:val="clear" w:color="auto" w:fill="E1E1E1"/>
            <w:tcMar>
              <w:top w:w="60" w:type="dxa"/>
              <w:bottom w:w="60" w:type="dxa"/>
            </w:tcMar>
          </w:tcPr>
          <w:p w14:paraId="7EB4196B" w14:textId="77777777" w:rsidR="006D6411" w:rsidRDefault="00000000">
            <w:pPr>
              <w:pStyle w:val="TableHeaderText"/>
            </w:pPr>
            <w:r>
              <w:lastRenderedPageBreak/>
              <w:t>Design Attributes</w:t>
            </w:r>
          </w:p>
        </w:tc>
        <w:tc>
          <w:tcPr>
            <w:tcW w:w="0" w:type="auto"/>
            <w:tcBorders>
              <w:left w:val="nil"/>
              <w:right w:val="nil"/>
            </w:tcBorders>
            <w:shd w:val="clear" w:color="auto" w:fill="E1E1E1"/>
            <w:tcMar>
              <w:top w:w="60" w:type="dxa"/>
              <w:bottom w:w="60" w:type="dxa"/>
            </w:tcMar>
          </w:tcPr>
          <w:p w14:paraId="5E401F45" w14:textId="77777777" w:rsidR="006D6411" w:rsidRDefault="00000000">
            <w:pPr>
              <w:pStyle w:val="TableHeaderText"/>
            </w:pPr>
            <w:r>
              <w:t>Details</w:t>
            </w:r>
          </w:p>
        </w:tc>
      </w:tr>
      <w:tr w:rsidR="006D6411" w14:paraId="05BCC678" w14:textId="77777777">
        <w:tblPrEx>
          <w:tblBorders>
            <w:top w:val="nil"/>
          </w:tblBorders>
        </w:tblPrEx>
        <w:trPr>
          <w:cantSplit/>
        </w:trPr>
        <w:tc>
          <w:tcPr>
            <w:tcW w:w="0" w:type="auto"/>
            <w:tcBorders>
              <w:left w:val="nil"/>
              <w:right w:val="nil"/>
            </w:tcBorders>
          </w:tcPr>
          <w:p w14:paraId="5FF6AEE9" w14:textId="77777777" w:rsidR="006D6411" w:rsidRDefault="00000000">
            <w:pPr>
              <w:pStyle w:val="TableBodyText"/>
            </w:pPr>
            <w:r>
              <w:t>Isolated VCF Instance</w:t>
            </w:r>
          </w:p>
        </w:tc>
        <w:tc>
          <w:tcPr>
            <w:tcW w:w="0" w:type="auto"/>
            <w:tcBorders>
              <w:left w:val="nil"/>
              <w:right w:val="nil"/>
            </w:tcBorders>
          </w:tcPr>
          <w:p w14:paraId="15A1171C" w14:textId="77777777" w:rsidR="006D6411" w:rsidRDefault="00000000">
            <w:pPr>
              <w:pStyle w:val="TableBodyText"/>
            </w:pPr>
            <w:r>
              <w:t>The "Dark Site" has its own independent VCF instance, separate from the primary VCF Fleet.</w:t>
            </w:r>
          </w:p>
          <w:p w14:paraId="60004751" w14:textId="77777777" w:rsidR="006D6411" w:rsidRDefault="00000000">
            <w:pPr>
              <w:pStyle w:val="TableBodyText"/>
            </w:pPr>
            <w:r>
              <w:t>A dark site has limited or no external network connectivity. An independent VCF instance ensures full functionality and management within the isolated environment without relying on external services.</w:t>
            </w:r>
          </w:p>
        </w:tc>
      </w:tr>
      <w:tr w:rsidR="006D6411" w14:paraId="2F72F95C" w14:textId="77777777">
        <w:tblPrEx>
          <w:tblBorders>
            <w:top w:val="nil"/>
          </w:tblBorders>
        </w:tblPrEx>
        <w:trPr>
          <w:cantSplit/>
        </w:trPr>
        <w:tc>
          <w:tcPr>
            <w:tcW w:w="0" w:type="auto"/>
            <w:tcBorders>
              <w:left w:val="nil"/>
              <w:right w:val="nil"/>
            </w:tcBorders>
          </w:tcPr>
          <w:p w14:paraId="3616AD7B" w14:textId="77777777" w:rsidR="006D6411" w:rsidRDefault="00000000">
            <w:pPr>
              <w:pStyle w:val="TableBodyText"/>
            </w:pPr>
            <w:r>
              <w:t>Local Management Domain</w:t>
            </w:r>
          </w:p>
        </w:tc>
        <w:tc>
          <w:tcPr>
            <w:tcW w:w="0" w:type="auto"/>
            <w:tcBorders>
              <w:left w:val="nil"/>
              <w:right w:val="nil"/>
            </w:tcBorders>
          </w:tcPr>
          <w:p w14:paraId="1F0A10E4" w14:textId="77777777" w:rsidR="006D6411" w:rsidRDefault="00000000">
            <w:pPr>
              <w:pStyle w:val="TableBodyText"/>
            </w:pPr>
            <w:r>
              <w:t>VCF Instance 2 includes its own Management Domain components (VCF Operation Collector, SDDC Manager, vCenter and NSX).</w:t>
            </w:r>
          </w:p>
          <w:p w14:paraId="6036C00F" w14:textId="77777777" w:rsidR="006D6411" w:rsidRDefault="00000000">
            <w:pPr>
              <w:pStyle w:val="TableBodyText"/>
            </w:pPr>
            <w:r>
              <w:t>Essential for the local management of the compute, network, and storage resources within the dark site's VCF instance. It provides the necessary control plane for the dark site's infrastructure.</w:t>
            </w:r>
          </w:p>
        </w:tc>
      </w:tr>
      <w:tr w:rsidR="006D6411" w14:paraId="27855279" w14:textId="77777777">
        <w:tblPrEx>
          <w:tblBorders>
            <w:top w:val="nil"/>
          </w:tblBorders>
        </w:tblPrEx>
        <w:trPr>
          <w:cantSplit/>
        </w:trPr>
        <w:tc>
          <w:tcPr>
            <w:tcW w:w="0" w:type="auto"/>
            <w:tcBorders>
              <w:left w:val="nil"/>
              <w:right w:val="nil"/>
            </w:tcBorders>
          </w:tcPr>
          <w:p w14:paraId="68D50633" w14:textId="77777777" w:rsidR="006D6411" w:rsidRDefault="00000000">
            <w:pPr>
              <w:pStyle w:val="TableBodyText"/>
            </w:pPr>
            <w:r>
              <w:t>Local Compute Clusters</w:t>
            </w:r>
          </w:p>
        </w:tc>
        <w:tc>
          <w:tcPr>
            <w:tcW w:w="0" w:type="auto"/>
            <w:tcBorders>
              <w:left w:val="nil"/>
              <w:right w:val="nil"/>
            </w:tcBorders>
          </w:tcPr>
          <w:p w14:paraId="4F5BD32E" w14:textId="77777777" w:rsidR="006D6411" w:rsidRDefault="00000000">
            <w:pPr>
              <w:pStyle w:val="TableBodyText"/>
            </w:pPr>
            <w:r>
              <w:t>VCF Instance 2 manages its own compute clusters.</w:t>
            </w:r>
          </w:p>
          <w:p w14:paraId="10C160D5" w14:textId="77777777" w:rsidR="006D6411" w:rsidRDefault="00000000">
            <w:pPr>
              <w:pStyle w:val="TableBodyText"/>
            </w:pPr>
            <w:r>
              <w:t>These clusters provide the necessary compute resources to run workloads within the isolated dark site.</w:t>
            </w:r>
          </w:p>
          <w:p w14:paraId="65AC8C0A" w14:textId="77777777" w:rsidR="006D6411" w:rsidRDefault="00000000">
            <w:pPr>
              <w:pStyle w:val="TableBodyText"/>
            </w:pPr>
            <w:r>
              <w:t>VCF Instance 3 with own VCF Fleet, dedicate to the site and manages its own compute clusters.</w:t>
            </w:r>
          </w:p>
        </w:tc>
      </w:tr>
      <w:tr w:rsidR="006D6411" w14:paraId="455E3949" w14:textId="77777777">
        <w:tblPrEx>
          <w:tblBorders>
            <w:top w:val="nil"/>
          </w:tblBorders>
        </w:tblPrEx>
        <w:trPr>
          <w:cantSplit/>
        </w:trPr>
        <w:tc>
          <w:tcPr>
            <w:tcW w:w="0" w:type="auto"/>
            <w:tcBorders>
              <w:left w:val="nil"/>
              <w:right w:val="nil"/>
            </w:tcBorders>
          </w:tcPr>
          <w:p w14:paraId="40B9A294" w14:textId="77777777" w:rsidR="006D6411" w:rsidRDefault="00000000">
            <w:pPr>
              <w:pStyle w:val="TableBodyText"/>
            </w:pPr>
            <w:r>
              <w:t>VCF Operations Collector</w:t>
            </w:r>
          </w:p>
        </w:tc>
        <w:tc>
          <w:tcPr>
            <w:tcW w:w="0" w:type="auto"/>
            <w:tcBorders>
              <w:left w:val="nil"/>
              <w:right w:val="nil"/>
            </w:tcBorders>
          </w:tcPr>
          <w:p w14:paraId="2C9EF191" w14:textId="77777777" w:rsidR="006D6411" w:rsidRDefault="00000000">
            <w:pPr>
              <w:pStyle w:val="TableBodyText"/>
            </w:pPr>
            <w:r>
              <w:t>In the case of Dark Site 1, Data collected locally during offline mode and synchronized with VCF operations, when connectivity is established with central site. here might be periodically exported or analyzed locally.</w:t>
            </w:r>
          </w:p>
          <w:p w14:paraId="68A60D6F" w14:textId="77777777" w:rsidR="006D6411" w:rsidRDefault="00000000">
            <w:pPr>
              <w:pStyle w:val="TableBodyText"/>
            </w:pPr>
            <w:r>
              <w:t>In the case of Dark Site 2, Enables monitoring and potentially local operational insights within the dark site, even without direct connection to a outside world. Data collected here monitored and analyzed locally with dedicate VCF operation.</w:t>
            </w:r>
          </w:p>
        </w:tc>
      </w:tr>
      <w:tr w:rsidR="006D6411" w14:paraId="406FE148" w14:textId="77777777">
        <w:tblPrEx>
          <w:tblBorders>
            <w:top w:val="nil"/>
          </w:tblBorders>
        </w:tblPrEx>
        <w:trPr>
          <w:cantSplit/>
        </w:trPr>
        <w:tc>
          <w:tcPr>
            <w:tcW w:w="0" w:type="auto"/>
            <w:tcBorders>
              <w:left w:val="nil"/>
              <w:right w:val="nil"/>
            </w:tcBorders>
          </w:tcPr>
          <w:p w14:paraId="4AC876D1" w14:textId="77777777" w:rsidR="006D6411" w:rsidRDefault="00000000">
            <w:pPr>
              <w:pStyle w:val="TableBodyText"/>
            </w:pPr>
            <w:r>
              <w:t>VCF Offline Depot</w:t>
            </w:r>
          </w:p>
        </w:tc>
        <w:tc>
          <w:tcPr>
            <w:tcW w:w="0" w:type="auto"/>
            <w:tcBorders>
              <w:left w:val="nil"/>
              <w:right w:val="nil"/>
            </w:tcBorders>
          </w:tcPr>
          <w:p w14:paraId="07830CD7" w14:textId="77777777" w:rsidR="006D6411" w:rsidRDefault="00000000">
            <w:pPr>
              <w:pStyle w:val="TableBodyText"/>
            </w:pPr>
            <w:r>
              <w:t>A local VCF Offline Depot is deployed within the dark site.</w:t>
            </w:r>
          </w:p>
          <w:p w14:paraId="49905093" w14:textId="77777777" w:rsidR="006D6411" w:rsidRDefault="00000000">
            <w:pPr>
              <w:pStyle w:val="TableBodyText"/>
            </w:pPr>
            <w:r>
              <w:t>In the absence of direct internet connectivity, the Offline Depot serves as a local repository for software bundles, patches, and upgrades required for the VCF instance and its components. This ensures the lifecycle management of the dark site's VCF environment.</w:t>
            </w:r>
          </w:p>
        </w:tc>
      </w:tr>
      <w:tr w:rsidR="006D6411" w14:paraId="0C70A6A0" w14:textId="77777777">
        <w:tblPrEx>
          <w:tblBorders>
            <w:top w:val="nil"/>
          </w:tblBorders>
        </w:tblPrEx>
        <w:trPr>
          <w:cantSplit/>
        </w:trPr>
        <w:tc>
          <w:tcPr>
            <w:tcW w:w="0" w:type="auto"/>
            <w:tcBorders>
              <w:left w:val="nil"/>
              <w:right w:val="nil"/>
            </w:tcBorders>
          </w:tcPr>
          <w:p w14:paraId="1F2264BE" w14:textId="77777777" w:rsidR="006D6411" w:rsidRDefault="00000000">
            <w:pPr>
              <w:pStyle w:val="TableBodyText"/>
            </w:pPr>
            <w:r>
              <w:t>License Check-in</w:t>
            </w:r>
          </w:p>
        </w:tc>
        <w:tc>
          <w:tcPr>
            <w:tcW w:w="0" w:type="auto"/>
            <w:tcBorders>
              <w:left w:val="nil"/>
              <w:right w:val="nil"/>
            </w:tcBorders>
          </w:tcPr>
          <w:p w14:paraId="057FA1D9" w14:textId="77777777" w:rsidR="006D6411" w:rsidRDefault="00000000">
            <w:pPr>
              <w:pStyle w:val="TableBodyText"/>
            </w:pPr>
            <w:r>
              <w:t>VCF Operation mandates a periodic license check-in (e.g., every 180 days, even for dark sites via their limited connectivity or alternative methods) to ensure the entire VCF environment, including isolated edge locations, remains compliant with licensing terms and to prevent operational disruptions.</w:t>
            </w:r>
          </w:p>
        </w:tc>
      </w:tr>
    </w:tbl>
    <w:p w14:paraId="58B502B8" w14:textId="77777777" w:rsidR="006D6411" w:rsidRDefault="00000000">
      <w:pPr>
        <w:pStyle w:val="BodyText"/>
        <w:pBdr>
          <w:top w:val="single" w:sz="8" w:space="2" w:color="D3D3D3"/>
          <w:bottom w:val="single" w:sz="8" w:space="2" w:color="D3D3D3"/>
        </w:pBdr>
        <w:spacing w:before="240"/>
      </w:pPr>
      <w:r>
        <w:rPr>
          <w:rStyle w:val="NoteLeadernote"/>
        </w:rPr>
        <w:t>Note</w:t>
      </w:r>
      <w:r>
        <w:rPr>
          <w:rStyle w:val="NoteLeadernote"/>
        </w:rPr>
        <w:tab/>
      </w:r>
      <w:r>
        <w:t>If you are entitled for VCF Edge, you have the option to deploy a dark site edge using a combination of VCF Operations and vCenter only. Please refer to the other flexible design options available and select the one that best fits your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9960"/>
      </w:tblGrid>
      <w:tr w:rsidR="006D6411" w14:paraId="3FB61667" w14:textId="77777777">
        <w:trPr>
          <w:cantSplit/>
          <w:tblHeader/>
        </w:trPr>
        <w:tc>
          <w:tcPr>
            <w:tcW w:w="0" w:type="auto"/>
            <w:tcBorders>
              <w:left w:val="nil"/>
              <w:right w:val="nil"/>
            </w:tcBorders>
            <w:shd w:val="clear" w:color="auto" w:fill="E1E1E1"/>
            <w:tcMar>
              <w:top w:w="60" w:type="dxa"/>
              <w:bottom w:w="60" w:type="dxa"/>
            </w:tcMar>
          </w:tcPr>
          <w:p w14:paraId="33362855" w14:textId="77777777" w:rsidR="006D6411" w:rsidRDefault="00000000">
            <w:pPr>
              <w:pStyle w:val="TableHeaderText"/>
            </w:pPr>
            <w:r>
              <w:rPr>
                <w:rStyle w:val="InlineBold"/>
              </w:rPr>
              <w:lastRenderedPageBreak/>
              <w:t>Best Fit Scenarios</w:t>
            </w:r>
          </w:p>
        </w:tc>
      </w:tr>
      <w:tr w:rsidR="006D6411" w14:paraId="7DA208F5" w14:textId="77777777">
        <w:tblPrEx>
          <w:tblBorders>
            <w:top w:val="nil"/>
          </w:tblBorders>
        </w:tblPrEx>
        <w:trPr>
          <w:cantSplit/>
        </w:trPr>
        <w:tc>
          <w:tcPr>
            <w:tcW w:w="0" w:type="auto"/>
            <w:tcBorders>
              <w:left w:val="nil"/>
              <w:right w:val="nil"/>
            </w:tcBorders>
          </w:tcPr>
          <w:p w14:paraId="478638DF" w14:textId="77777777" w:rsidR="006D6411" w:rsidRDefault="00000000">
            <w:pPr>
              <w:pStyle w:val="TableBodyText"/>
              <w:numPr>
                <w:ilvl w:val="0"/>
                <w:numId w:val="1577"/>
              </w:numPr>
            </w:pPr>
            <w:r>
              <w:t>Strict Isolation and Security Requirements</w:t>
            </w:r>
          </w:p>
          <w:p w14:paraId="0340997C" w14:textId="77777777" w:rsidR="006D6411" w:rsidRDefault="00000000">
            <w:pPr>
              <w:pStyle w:val="TableBodyText"/>
              <w:numPr>
                <w:ilvl w:val="0"/>
                <w:numId w:val="1577"/>
              </w:numPr>
            </w:pPr>
            <w:r>
              <w:t>Unreliable or Intermittent Network Connectivity</w:t>
            </w:r>
          </w:p>
          <w:p w14:paraId="604CCEAF" w14:textId="77777777" w:rsidR="006D6411" w:rsidRDefault="00000000">
            <w:pPr>
              <w:pStyle w:val="TableBodyText"/>
              <w:numPr>
                <w:ilvl w:val="0"/>
                <w:numId w:val="1577"/>
              </w:numPr>
            </w:pPr>
            <w:r>
              <w:t xml:space="preserve">Autonomous Operations Requirement </w:t>
            </w:r>
            <w:r>
              <w:rPr>
                <w:rStyle w:val="InlineBold"/>
              </w:rPr>
              <w:t>-</w:t>
            </w:r>
            <w:r>
              <w:t xml:space="preserve"> Situations where the edge location needs to function independently for extended periods without external dependencies, including management, monitoring, and software updates.</w:t>
            </w:r>
          </w:p>
        </w:tc>
      </w:tr>
    </w:tbl>
    <w:p w14:paraId="4C3E99BC" w14:textId="77777777" w:rsidR="006D6411" w:rsidRDefault="00000000">
      <w:pPr>
        <w:pStyle w:val="Heading3"/>
        <w:spacing w:before="320"/>
      </w:pPr>
      <w:bookmarkStart w:id="69" w:name="_Toc218584330"/>
      <w:r>
        <w:t>VCF Edge Pattern 6: vSphere Supervisor at the Edge in a VCF Instance with Multiple Domains</w:t>
      </w:r>
      <w:bookmarkEnd w:id="69"/>
    </w:p>
    <w:p w14:paraId="189CAF85" w14:textId="77777777" w:rsidR="006D6411" w:rsidRDefault="00000000">
      <w:pPr>
        <w:pStyle w:val="BodyText"/>
      </w:pPr>
      <w:r>
        <w:t>This enables running Kubernetes workloads alongside traditional VMs at the edge, leveraging consistent VCF management and infrastructure.</w:t>
      </w:r>
    </w:p>
    <w:p w14:paraId="4E063C36"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71</w:t>
      </w:r>
      <w:r>
        <w:fldChar w:fldCharType="end"/>
      </w:r>
      <w:r>
        <w:t>. VCF Edge Pattern 6: vSphere Supervisor at the Edge in a VCF Instance with Multiple Domains</w:t>
      </w:r>
    </w:p>
    <w:p w14:paraId="6040B49D" w14:textId="77777777" w:rsidR="006D6411" w:rsidRDefault="00000000">
      <w:pPr>
        <w:pStyle w:val="BodyText"/>
      </w:pPr>
      <w:r>
        <w:rPr>
          <w:noProof/>
        </w:rPr>
        <w:drawing>
          <wp:anchor distT="0" distB="0" distL="114300" distR="114300" simplePos="0" relativeHeight="251735040" behindDoc="0" locked="0" layoutInCell="0" allowOverlap="0" wp14:anchorId="42155120" wp14:editId="46D5FE9C">
            <wp:simplePos x="0" y="0"/>
            <wp:positionH relativeFrom="column">
              <wp:align>center</wp:align>
            </wp:positionH>
            <wp:positionV relativeFrom="paragraph">
              <wp:align>bottom</wp:align>
            </wp:positionV>
            <wp:extent cx="6324600" cy="2697837"/>
            <wp:effectExtent l="0" t="0" r="0" b="0"/>
            <wp:wrapTopAndBottom/>
            <wp:docPr id="100174" name="Picture 100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4" name=""/>
                    <pic:cNvPicPr>
                      <a:picLocks noChangeAspect="1"/>
                    </pic:cNvPicPr>
                  </pic:nvPicPr>
                  <pic:blipFill>
                    <a:blip r:embed="rId87"/>
                    <a:stretch>
                      <a:fillRect/>
                    </a:stretch>
                  </pic:blipFill>
                  <pic:spPr>
                    <a:xfrm>
                      <a:off x="0" y="0"/>
                      <a:ext cx="6324600" cy="2697837"/>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05"/>
        <w:gridCol w:w="7955"/>
      </w:tblGrid>
      <w:tr w:rsidR="006D6411" w14:paraId="69B65EF5" w14:textId="77777777">
        <w:trPr>
          <w:cantSplit/>
          <w:tblHeader/>
        </w:trPr>
        <w:tc>
          <w:tcPr>
            <w:tcW w:w="0" w:type="auto"/>
            <w:tcBorders>
              <w:left w:val="nil"/>
              <w:right w:val="nil"/>
            </w:tcBorders>
            <w:shd w:val="clear" w:color="auto" w:fill="E1E1E1"/>
            <w:tcMar>
              <w:top w:w="60" w:type="dxa"/>
              <w:bottom w:w="60" w:type="dxa"/>
            </w:tcMar>
          </w:tcPr>
          <w:p w14:paraId="2D5DD270" w14:textId="77777777" w:rsidR="006D6411" w:rsidRDefault="00000000">
            <w:pPr>
              <w:pStyle w:val="TableHeaderText"/>
            </w:pPr>
            <w:r>
              <w:t>Design Attributes</w:t>
            </w:r>
          </w:p>
        </w:tc>
        <w:tc>
          <w:tcPr>
            <w:tcW w:w="0" w:type="auto"/>
            <w:tcBorders>
              <w:left w:val="nil"/>
              <w:right w:val="nil"/>
            </w:tcBorders>
            <w:shd w:val="clear" w:color="auto" w:fill="E1E1E1"/>
            <w:tcMar>
              <w:top w:w="60" w:type="dxa"/>
              <w:bottom w:w="60" w:type="dxa"/>
            </w:tcMar>
          </w:tcPr>
          <w:p w14:paraId="035EDFA5" w14:textId="77777777" w:rsidR="006D6411" w:rsidRDefault="00000000">
            <w:pPr>
              <w:pStyle w:val="TableHeaderText"/>
            </w:pPr>
            <w:r>
              <w:t>Details</w:t>
            </w:r>
          </w:p>
        </w:tc>
      </w:tr>
      <w:tr w:rsidR="006D6411" w14:paraId="17FD1E14" w14:textId="77777777">
        <w:tblPrEx>
          <w:tblBorders>
            <w:top w:val="nil"/>
          </w:tblBorders>
        </w:tblPrEx>
        <w:trPr>
          <w:cantSplit/>
        </w:trPr>
        <w:tc>
          <w:tcPr>
            <w:tcW w:w="0" w:type="auto"/>
            <w:tcBorders>
              <w:left w:val="nil"/>
              <w:right w:val="nil"/>
            </w:tcBorders>
          </w:tcPr>
          <w:p w14:paraId="1465C8AE" w14:textId="77777777" w:rsidR="006D6411" w:rsidRDefault="00000000">
            <w:pPr>
              <w:pStyle w:val="TableBodyText"/>
            </w:pPr>
            <w:r>
              <w:t>Centralized management domain</w:t>
            </w:r>
          </w:p>
        </w:tc>
        <w:tc>
          <w:tcPr>
            <w:tcW w:w="0" w:type="auto"/>
            <w:tcBorders>
              <w:left w:val="nil"/>
              <w:right w:val="nil"/>
            </w:tcBorders>
          </w:tcPr>
          <w:p w14:paraId="1FD06F5D" w14:textId="77777777" w:rsidR="006D6411" w:rsidRDefault="00000000">
            <w:pPr>
              <w:pStyle w:val="TableBodyText"/>
            </w:pPr>
            <w:r>
              <w:t>A central regional data center houses the core VCF management components: VCF Operations, vCenter, NSX, VCF Automation, and SDDC Manager.</w:t>
            </w:r>
          </w:p>
          <w:p w14:paraId="1A4D0673" w14:textId="77777777" w:rsidR="006D6411" w:rsidRDefault="00000000">
            <w:pPr>
              <w:pStyle w:val="TableBodyText"/>
            </w:pPr>
            <w:r>
              <w:t>Provides a unified and consistent management plane for the entire VCF Edge environment, including the edge sites.</w:t>
            </w:r>
          </w:p>
        </w:tc>
      </w:tr>
      <w:tr w:rsidR="006D6411" w14:paraId="59D40819" w14:textId="77777777">
        <w:tblPrEx>
          <w:tblBorders>
            <w:top w:val="nil"/>
          </w:tblBorders>
        </w:tblPrEx>
        <w:trPr>
          <w:cantSplit/>
        </w:trPr>
        <w:tc>
          <w:tcPr>
            <w:tcW w:w="0" w:type="auto"/>
            <w:tcBorders>
              <w:left w:val="nil"/>
              <w:right w:val="nil"/>
            </w:tcBorders>
          </w:tcPr>
          <w:p w14:paraId="6477B6DC" w14:textId="77777777" w:rsidR="006D6411" w:rsidRDefault="00000000">
            <w:pPr>
              <w:pStyle w:val="TableBodyText"/>
            </w:pPr>
            <w:r>
              <w:t>Workload domains supporting edge</w:t>
            </w:r>
          </w:p>
        </w:tc>
        <w:tc>
          <w:tcPr>
            <w:tcW w:w="0" w:type="auto"/>
            <w:tcBorders>
              <w:left w:val="nil"/>
              <w:right w:val="nil"/>
            </w:tcBorders>
          </w:tcPr>
          <w:p w14:paraId="5FAF0EB4" w14:textId="77777777" w:rsidR="006D6411" w:rsidRDefault="00000000">
            <w:pPr>
              <w:pStyle w:val="TableBodyText"/>
            </w:pPr>
            <w:r>
              <w:t>Workload domains provide logical separation and resource pooling within the central data center. Having multiple clusters within a workload domain offers flexibility in scaling resources and potentially isolating management components for different edge types such as thick edge or thin edge.</w:t>
            </w:r>
          </w:p>
        </w:tc>
      </w:tr>
      <w:tr w:rsidR="006D6411" w14:paraId="73F8F54A" w14:textId="77777777">
        <w:tblPrEx>
          <w:tblBorders>
            <w:top w:val="nil"/>
          </w:tblBorders>
        </w:tblPrEx>
        <w:trPr>
          <w:cantSplit/>
        </w:trPr>
        <w:tc>
          <w:tcPr>
            <w:tcW w:w="0" w:type="auto"/>
            <w:tcBorders>
              <w:left w:val="nil"/>
              <w:right w:val="nil"/>
            </w:tcBorders>
          </w:tcPr>
          <w:p w14:paraId="364798D3" w14:textId="77777777" w:rsidR="006D6411" w:rsidRDefault="00000000">
            <w:pPr>
              <w:pStyle w:val="TableBodyText"/>
            </w:pPr>
            <w:r>
              <w:t>Thin edge</w:t>
            </w:r>
          </w:p>
        </w:tc>
        <w:tc>
          <w:tcPr>
            <w:tcW w:w="0" w:type="auto"/>
            <w:tcBorders>
              <w:left w:val="nil"/>
              <w:right w:val="nil"/>
            </w:tcBorders>
          </w:tcPr>
          <w:p w14:paraId="73BEA626" w14:textId="77777777" w:rsidR="006D6411" w:rsidRDefault="00000000">
            <w:pPr>
              <w:pStyle w:val="TableBodyText"/>
            </w:pPr>
            <w:r>
              <w:t>2-host clusters in a workload domain minimizes the hardware footprint and cost for edge locations with limited resources.</w:t>
            </w:r>
          </w:p>
        </w:tc>
      </w:tr>
      <w:tr w:rsidR="006D6411" w14:paraId="6413DE83" w14:textId="77777777">
        <w:tblPrEx>
          <w:tblBorders>
            <w:top w:val="nil"/>
          </w:tblBorders>
        </w:tblPrEx>
        <w:trPr>
          <w:cantSplit/>
        </w:trPr>
        <w:tc>
          <w:tcPr>
            <w:tcW w:w="0" w:type="auto"/>
            <w:tcBorders>
              <w:left w:val="nil"/>
              <w:right w:val="nil"/>
            </w:tcBorders>
          </w:tcPr>
          <w:p w14:paraId="30E710E5" w14:textId="77777777" w:rsidR="006D6411" w:rsidRDefault="00000000">
            <w:pPr>
              <w:pStyle w:val="TableBodyText"/>
            </w:pPr>
            <w:r>
              <w:lastRenderedPageBreak/>
              <w:t>Thick edge</w:t>
            </w:r>
          </w:p>
        </w:tc>
        <w:tc>
          <w:tcPr>
            <w:tcW w:w="0" w:type="auto"/>
            <w:tcBorders>
              <w:left w:val="nil"/>
              <w:right w:val="nil"/>
            </w:tcBorders>
          </w:tcPr>
          <w:p w14:paraId="2B7FE228" w14:textId="77777777" w:rsidR="006D6411" w:rsidRDefault="00000000">
            <w:pPr>
              <w:pStyle w:val="TableBodyText"/>
            </w:pPr>
            <w:r>
              <w:t>Thick edge suggests a more substantial cluster with more resources. Supports more demanding workloads and provides greater local compute and storage capacity.</w:t>
            </w:r>
          </w:p>
        </w:tc>
      </w:tr>
      <w:tr w:rsidR="006D6411" w14:paraId="2E3929B9" w14:textId="77777777">
        <w:tblPrEx>
          <w:tblBorders>
            <w:top w:val="nil"/>
          </w:tblBorders>
        </w:tblPrEx>
        <w:trPr>
          <w:cantSplit/>
        </w:trPr>
        <w:tc>
          <w:tcPr>
            <w:tcW w:w="0" w:type="auto"/>
            <w:tcBorders>
              <w:left w:val="nil"/>
              <w:right w:val="nil"/>
            </w:tcBorders>
          </w:tcPr>
          <w:p w14:paraId="694C3A74" w14:textId="77777777" w:rsidR="006D6411" w:rsidRDefault="00000000">
            <w:pPr>
              <w:pStyle w:val="TableBodyText"/>
            </w:pPr>
            <w:r>
              <w:t>Supervisor cluster</w:t>
            </w:r>
          </w:p>
        </w:tc>
        <w:tc>
          <w:tcPr>
            <w:tcW w:w="0" w:type="auto"/>
            <w:tcBorders>
              <w:left w:val="nil"/>
              <w:right w:val="nil"/>
            </w:tcBorders>
          </w:tcPr>
          <w:p w14:paraId="2C6B5F71" w14:textId="77777777" w:rsidR="006D6411" w:rsidRDefault="00000000">
            <w:pPr>
              <w:pStyle w:val="TableBodyText"/>
            </w:pPr>
            <w:r>
              <w:t>Supervisor is enabled in the vSphere environment at each edge site. Enables the deployment and management of workloads in a declarative manner through Supervisor services alongside traditional virtual machines (VMs) directly at the edge, supporting modern, containerized applications.</w:t>
            </w:r>
          </w:p>
        </w:tc>
      </w:tr>
    </w:tbl>
    <w:p w14:paraId="62027679" w14:textId="77777777" w:rsidR="006D6411" w:rsidRDefault="00000000">
      <w:pPr>
        <w:pStyle w:val="Heading3"/>
        <w:spacing w:before="320"/>
      </w:pPr>
      <w:bookmarkStart w:id="70" w:name="_Toc218584331"/>
      <w:r>
        <w:t>VCF Edge Pattern 7: Supervisor Zonal separation at the Edge</w:t>
      </w:r>
      <w:bookmarkEnd w:id="70"/>
    </w:p>
    <w:p w14:paraId="1387D8C0" w14:textId="77777777" w:rsidR="006D6411" w:rsidRDefault="00000000">
      <w:pPr>
        <w:pStyle w:val="BodyText"/>
      </w:pPr>
      <w:r>
        <w:t>Designing edge locations with vSphere Supervisor into distinct logical zones (e.g., Control Plane Zone, Worker Zone) for improved resource isolation, security, and resilience of the workloads.</w:t>
      </w:r>
    </w:p>
    <w:p w14:paraId="5D92FA97"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72</w:t>
      </w:r>
      <w:r>
        <w:fldChar w:fldCharType="end"/>
      </w:r>
      <w:r>
        <w:t>. VCF Edge Pattern 7: Supervisor Zonal separation at the Edge</w:t>
      </w:r>
    </w:p>
    <w:p w14:paraId="6AA45F93" w14:textId="77777777" w:rsidR="006D6411" w:rsidRDefault="00000000">
      <w:pPr>
        <w:pStyle w:val="BodyText"/>
      </w:pPr>
      <w:r>
        <w:rPr>
          <w:noProof/>
        </w:rPr>
        <w:drawing>
          <wp:anchor distT="0" distB="0" distL="114300" distR="114300" simplePos="0" relativeHeight="251736064" behindDoc="0" locked="0" layoutInCell="0" allowOverlap="0" wp14:anchorId="1A95732D" wp14:editId="72704A47">
            <wp:simplePos x="0" y="0"/>
            <wp:positionH relativeFrom="column">
              <wp:align>center</wp:align>
            </wp:positionH>
            <wp:positionV relativeFrom="paragraph">
              <wp:align>bottom</wp:align>
            </wp:positionV>
            <wp:extent cx="6324600" cy="3404390"/>
            <wp:effectExtent l="0" t="0" r="0" b="0"/>
            <wp:wrapTopAndBottom/>
            <wp:docPr id="100176" name="Picture 100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6" name=""/>
                    <pic:cNvPicPr>
                      <a:picLocks noChangeAspect="1"/>
                    </pic:cNvPicPr>
                  </pic:nvPicPr>
                  <pic:blipFill>
                    <a:blip r:embed="rId88"/>
                    <a:stretch>
                      <a:fillRect/>
                    </a:stretch>
                  </pic:blipFill>
                  <pic:spPr>
                    <a:xfrm>
                      <a:off x="0" y="0"/>
                      <a:ext cx="6324600" cy="3404390"/>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512"/>
        <w:gridCol w:w="7448"/>
      </w:tblGrid>
      <w:tr w:rsidR="006D6411" w14:paraId="1522BE2D" w14:textId="77777777">
        <w:trPr>
          <w:cantSplit/>
          <w:tblHeader/>
        </w:trPr>
        <w:tc>
          <w:tcPr>
            <w:tcW w:w="0" w:type="auto"/>
            <w:tcBorders>
              <w:left w:val="nil"/>
              <w:right w:val="nil"/>
            </w:tcBorders>
            <w:shd w:val="clear" w:color="auto" w:fill="E1E1E1"/>
            <w:tcMar>
              <w:top w:w="60" w:type="dxa"/>
              <w:bottom w:w="60" w:type="dxa"/>
            </w:tcMar>
          </w:tcPr>
          <w:p w14:paraId="3EF379BF" w14:textId="77777777" w:rsidR="006D6411" w:rsidRDefault="00000000">
            <w:pPr>
              <w:pStyle w:val="TableHeaderText"/>
            </w:pPr>
            <w:r>
              <w:t>Design Attributes</w:t>
            </w:r>
          </w:p>
        </w:tc>
        <w:tc>
          <w:tcPr>
            <w:tcW w:w="0" w:type="auto"/>
            <w:tcBorders>
              <w:left w:val="nil"/>
              <w:right w:val="nil"/>
            </w:tcBorders>
            <w:shd w:val="clear" w:color="auto" w:fill="E1E1E1"/>
            <w:tcMar>
              <w:top w:w="60" w:type="dxa"/>
              <w:bottom w:w="60" w:type="dxa"/>
            </w:tcMar>
          </w:tcPr>
          <w:p w14:paraId="1D926B15" w14:textId="77777777" w:rsidR="006D6411" w:rsidRDefault="00000000">
            <w:pPr>
              <w:pStyle w:val="TableHeaderText"/>
            </w:pPr>
            <w:r>
              <w:t>Details</w:t>
            </w:r>
          </w:p>
        </w:tc>
      </w:tr>
      <w:tr w:rsidR="006D6411" w14:paraId="0B895E60" w14:textId="77777777">
        <w:tblPrEx>
          <w:tblBorders>
            <w:top w:val="nil"/>
          </w:tblBorders>
        </w:tblPrEx>
        <w:trPr>
          <w:cantSplit/>
        </w:trPr>
        <w:tc>
          <w:tcPr>
            <w:tcW w:w="0" w:type="auto"/>
            <w:tcBorders>
              <w:left w:val="nil"/>
              <w:right w:val="nil"/>
            </w:tcBorders>
          </w:tcPr>
          <w:p w14:paraId="70E68B01" w14:textId="77777777" w:rsidR="006D6411" w:rsidRDefault="00000000">
            <w:pPr>
              <w:pStyle w:val="TableBodyText"/>
            </w:pPr>
            <w:r>
              <w:t>Management at the Edge Location</w:t>
            </w:r>
          </w:p>
        </w:tc>
        <w:tc>
          <w:tcPr>
            <w:tcW w:w="0" w:type="auto"/>
            <w:tcBorders>
              <w:left w:val="nil"/>
              <w:right w:val="nil"/>
            </w:tcBorders>
          </w:tcPr>
          <w:p w14:paraId="576F8A37" w14:textId="77777777" w:rsidR="006D6411" w:rsidRDefault="00000000">
            <w:pPr>
              <w:pStyle w:val="TableBodyText"/>
            </w:pPr>
            <w:r>
              <w:t>VCF Operation, SDDC Manager, vCenter, VCF Automation, and NSX are located within the same physical location as the edge sites.</w:t>
            </w:r>
          </w:p>
          <w:p w14:paraId="6D164CB3" w14:textId="77777777" w:rsidR="006D6411" w:rsidRDefault="00000000">
            <w:pPr>
              <w:pStyle w:val="TableBodyText"/>
            </w:pPr>
            <w:r>
              <w:t>Provides localized management, reducing latency for management operations and potentially improving resilience against WAN connectivity issues.</w:t>
            </w:r>
          </w:p>
        </w:tc>
      </w:tr>
      <w:tr w:rsidR="006D6411" w14:paraId="56DDD5E9" w14:textId="77777777">
        <w:tblPrEx>
          <w:tblBorders>
            <w:top w:val="nil"/>
          </w:tblBorders>
        </w:tblPrEx>
        <w:trPr>
          <w:cantSplit/>
        </w:trPr>
        <w:tc>
          <w:tcPr>
            <w:tcW w:w="0" w:type="auto"/>
            <w:tcBorders>
              <w:left w:val="nil"/>
              <w:right w:val="nil"/>
            </w:tcBorders>
          </w:tcPr>
          <w:p w14:paraId="2FF6395B" w14:textId="77777777" w:rsidR="006D6411" w:rsidRDefault="00000000">
            <w:pPr>
              <w:pStyle w:val="TableBodyText"/>
            </w:pPr>
            <w:r>
              <w:t>VCF Instance with single domain and multiple clusters</w:t>
            </w:r>
          </w:p>
        </w:tc>
        <w:tc>
          <w:tcPr>
            <w:tcW w:w="0" w:type="auto"/>
            <w:tcBorders>
              <w:left w:val="nil"/>
              <w:right w:val="nil"/>
            </w:tcBorders>
          </w:tcPr>
          <w:p w14:paraId="14031F8B" w14:textId="77777777" w:rsidR="006D6411" w:rsidRDefault="00000000">
            <w:pPr>
              <w:pStyle w:val="TableBodyText"/>
            </w:pPr>
            <w:r>
              <w:t>Both management and edge workload clusters are managed by one VCF domain and one vCenter.</w:t>
            </w:r>
          </w:p>
        </w:tc>
      </w:tr>
      <w:tr w:rsidR="006D6411" w14:paraId="27D57812" w14:textId="77777777">
        <w:tblPrEx>
          <w:tblBorders>
            <w:top w:val="nil"/>
          </w:tblBorders>
        </w:tblPrEx>
        <w:trPr>
          <w:cantSplit/>
        </w:trPr>
        <w:tc>
          <w:tcPr>
            <w:tcW w:w="0" w:type="auto"/>
            <w:tcBorders>
              <w:left w:val="nil"/>
              <w:right w:val="nil"/>
            </w:tcBorders>
          </w:tcPr>
          <w:p w14:paraId="17643140" w14:textId="77777777" w:rsidR="006D6411" w:rsidRDefault="00000000">
            <w:pPr>
              <w:pStyle w:val="TableBodyText"/>
            </w:pPr>
            <w:r>
              <w:lastRenderedPageBreak/>
              <w:t>Supervisor Cluster</w:t>
            </w:r>
          </w:p>
        </w:tc>
        <w:tc>
          <w:tcPr>
            <w:tcW w:w="0" w:type="auto"/>
            <w:tcBorders>
              <w:left w:val="nil"/>
              <w:right w:val="nil"/>
            </w:tcBorders>
          </w:tcPr>
          <w:p w14:paraId="79C22369" w14:textId="77777777" w:rsidR="006D6411" w:rsidRDefault="00000000">
            <w:pPr>
              <w:pStyle w:val="TableBodyText"/>
            </w:pPr>
            <w:r>
              <w:t>Supervisor is enabled in the vSphere environment at each edge site. Enables the deployment and management of Kubernetes workloads alongside traditional virtual machines (VMs) directly at the edge, supporting modern, containerized applications.</w:t>
            </w:r>
          </w:p>
        </w:tc>
      </w:tr>
      <w:tr w:rsidR="006D6411" w14:paraId="1ECDEA03" w14:textId="77777777">
        <w:tblPrEx>
          <w:tblBorders>
            <w:top w:val="nil"/>
          </w:tblBorders>
        </w:tblPrEx>
        <w:trPr>
          <w:cantSplit/>
        </w:trPr>
        <w:tc>
          <w:tcPr>
            <w:tcW w:w="0" w:type="auto"/>
            <w:tcBorders>
              <w:left w:val="nil"/>
              <w:right w:val="nil"/>
            </w:tcBorders>
          </w:tcPr>
          <w:p w14:paraId="436C0702" w14:textId="77777777" w:rsidR="006D6411" w:rsidRDefault="00000000">
            <w:pPr>
              <w:pStyle w:val="TableBodyText"/>
            </w:pPr>
            <w:r>
              <w:t>Zonal Separation</w:t>
            </w:r>
          </w:p>
        </w:tc>
        <w:tc>
          <w:tcPr>
            <w:tcW w:w="0" w:type="auto"/>
            <w:tcBorders>
              <w:left w:val="nil"/>
              <w:right w:val="nil"/>
            </w:tcBorders>
          </w:tcPr>
          <w:p w14:paraId="2255A19C" w14:textId="77777777" w:rsidR="006D6411" w:rsidRDefault="00000000">
            <w:pPr>
              <w:pStyle w:val="TableBodyText"/>
            </w:pPr>
            <w:r>
              <w:t>Each edge site is further divided into Control Plane Zone and Workload Zone. Provides logical isolation and resource separation for critical control plane components and application workloads within each physical site, enhancing stability and security.</w:t>
            </w:r>
          </w:p>
          <w:p w14:paraId="4A2594E5" w14:textId="77777777" w:rsidR="006D6411" w:rsidRDefault="00000000">
            <w:pPr>
              <w:pStyle w:val="TableBodyText"/>
            </w:pPr>
            <w:r>
              <w:t>The Supervisor's Control Plane VMs reside within the dedicated "Control Plane Zone" at each site. Virtual machines and applications running workloads and acting as Kubernetes worker nodes reside within the dedicated "Worker Zone" at each site.</w:t>
            </w:r>
          </w:p>
        </w:tc>
      </w:tr>
      <w:tr w:rsidR="006D6411" w14:paraId="5990292B" w14:textId="77777777">
        <w:tblPrEx>
          <w:tblBorders>
            <w:top w:val="nil"/>
          </w:tblBorders>
        </w:tblPrEx>
        <w:trPr>
          <w:cantSplit/>
        </w:trPr>
        <w:tc>
          <w:tcPr>
            <w:tcW w:w="0" w:type="auto"/>
            <w:tcBorders>
              <w:left w:val="nil"/>
              <w:right w:val="nil"/>
            </w:tcBorders>
          </w:tcPr>
          <w:p w14:paraId="5C97403E" w14:textId="77777777" w:rsidR="006D6411" w:rsidRDefault="00000000">
            <w:pPr>
              <w:pStyle w:val="TableBodyText"/>
            </w:pPr>
            <w:r>
              <w:t>2 Host Cluster with External Storage</w:t>
            </w:r>
          </w:p>
        </w:tc>
        <w:tc>
          <w:tcPr>
            <w:tcW w:w="0" w:type="auto"/>
            <w:tcBorders>
              <w:left w:val="nil"/>
              <w:right w:val="nil"/>
            </w:tcBorders>
          </w:tcPr>
          <w:p w14:paraId="31886B7B" w14:textId="77777777" w:rsidR="006D6411" w:rsidRDefault="00000000">
            <w:pPr>
              <w:pStyle w:val="TableBodyText"/>
            </w:pPr>
            <w:r>
              <w:t>Both Control Plane and Worker Zones at each site running on separate 2-host clusters with external storage.</w:t>
            </w:r>
          </w:p>
        </w:tc>
      </w:tr>
      <w:tr w:rsidR="006D6411" w14:paraId="2A389CAE" w14:textId="77777777">
        <w:trPr>
          <w:cantSplit/>
          <w:tblHeader/>
        </w:trPr>
        <w:tc>
          <w:tcPr>
            <w:tcW w:w="0" w:type="auto"/>
            <w:gridSpan w:val="2"/>
            <w:tcBorders>
              <w:left w:val="nil"/>
              <w:right w:val="nil"/>
            </w:tcBorders>
            <w:shd w:val="clear" w:color="auto" w:fill="E1E1E1"/>
            <w:tcMar>
              <w:top w:w="60" w:type="dxa"/>
              <w:bottom w:w="60" w:type="dxa"/>
            </w:tcMar>
          </w:tcPr>
          <w:p w14:paraId="0A884E83" w14:textId="77777777" w:rsidR="006D6411" w:rsidRDefault="00000000">
            <w:pPr>
              <w:pStyle w:val="TableHeaderText"/>
            </w:pPr>
            <w:r>
              <w:rPr>
                <w:rStyle w:val="InlineBold"/>
              </w:rPr>
              <w:t>Best Fit Scenarios</w:t>
            </w:r>
          </w:p>
        </w:tc>
      </w:tr>
      <w:tr w:rsidR="006D6411" w14:paraId="147DFF38" w14:textId="77777777">
        <w:tblPrEx>
          <w:tblBorders>
            <w:top w:val="nil"/>
          </w:tblBorders>
        </w:tblPrEx>
        <w:trPr>
          <w:cantSplit/>
        </w:trPr>
        <w:tc>
          <w:tcPr>
            <w:tcW w:w="0" w:type="auto"/>
            <w:gridSpan w:val="2"/>
            <w:tcBorders>
              <w:left w:val="nil"/>
              <w:right w:val="nil"/>
            </w:tcBorders>
          </w:tcPr>
          <w:p w14:paraId="58DF95AD" w14:textId="77777777" w:rsidR="006D6411" w:rsidRDefault="00000000">
            <w:pPr>
              <w:pStyle w:val="TableBodyText"/>
            </w:pPr>
            <w:r>
              <w:rPr>
                <w:rStyle w:val="InlineBold"/>
              </w:rPr>
              <w:t>Organizations Requiring Strong Local Control and Security:</w:t>
            </w:r>
            <w:r>
              <w:t xml:space="preserve"> Environments where strict local control over the infrastructure and data is paramount, and minimizing external dependencies is a key requirement.</w:t>
            </w:r>
          </w:p>
        </w:tc>
      </w:tr>
    </w:tbl>
    <w:p w14:paraId="40B4B400" w14:textId="77777777" w:rsidR="006D6411" w:rsidRDefault="00000000">
      <w:pPr>
        <w:pStyle w:val="BodyText"/>
        <w:pBdr>
          <w:top w:val="single" w:sz="8" w:space="2" w:color="D3D3D3"/>
          <w:bottom w:val="single" w:sz="8" w:space="2" w:color="D3D3D3"/>
        </w:pBdr>
        <w:spacing w:before="240"/>
      </w:pPr>
      <w:r>
        <w:rPr>
          <w:rStyle w:val="NoteLeaderimportant"/>
        </w:rPr>
        <w:t>Important</w:t>
      </w:r>
      <w:r>
        <w:rPr>
          <w:rStyle w:val="NoteLeaderimportant"/>
        </w:rPr>
        <w:tab/>
      </w:r>
      <w:r>
        <w:t>This design can be implemented with a VCF Instance with single workload domain or multiple domain and clusters inside the workload domain as described in Pattern 6 above.</w:t>
      </w:r>
    </w:p>
    <w:p w14:paraId="6F6A47BA" w14:textId="77777777" w:rsidR="006D6411" w:rsidRDefault="00000000">
      <w:pPr>
        <w:pStyle w:val="Heading3"/>
      </w:pPr>
      <w:bookmarkStart w:id="71" w:name="_Toc218584332"/>
      <w:r>
        <w:t>VCF Edge Pattern 8: Single Host vSphere Supervisor at the Edge in a VCF Instance</w:t>
      </w:r>
      <w:bookmarkEnd w:id="71"/>
    </w:p>
    <w:p w14:paraId="5B4EA1B4"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73</w:t>
      </w:r>
      <w:r>
        <w:fldChar w:fldCharType="end"/>
      </w:r>
      <w:r>
        <w:t>. VCF Edge Pattern 8: Single Host vSphere Supervisor at the Edge in a VCF Instance</w:t>
      </w:r>
    </w:p>
    <w:p w14:paraId="729E6F66" w14:textId="77777777" w:rsidR="006D6411" w:rsidRDefault="00000000">
      <w:pPr>
        <w:pStyle w:val="BodyText"/>
      </w:pPr>
      <w:r>
        <w:rPr>
          <w:noProof/>
        </w:rPr>
        <w:drawing>
          <wp:anchor distT="0" distB="0" distL="114300" distR="114300" simplePos="0" relativeHeight="251737088" behindDoc="0" locked="0" layoutInCell="0" allowOverlap="0" wp14:anchorId="58DE8A31" wp14:editId="6C685224">
            <wp:simplePos x="0" y="0"/>
            <wp:positionH relativeFrom="column">
              <wp:align>center</wp:align>
            </wp:positionH>
            <wp:positionV relativeFrom="paragraph">
              <wp:align>bottom</wp:align>
            </wp:positionV>
            <wp:extent cx="6324600" cy="2349851"/>
            <wp:effectExtent l="0" t="0" r="0" b="0"/>
            <wp:wrapTopAndBottom/>
            <wp:docPr id="100178" name="Picture 100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8" name=""/>
                    <pic:cNvPicPr>
                      <a:picLocks noChangeAspect="1"/>
                    </pic:cNvPicPr>
                  </pic:nvPicPr>
                  <pic:blipFill>
                    <a:blip r:embed="rId89"/>
                    <a:stretch>
                      <a:fillRect/>
                    </a:stretch>
                  </pic:blipFill>
                  <pic:spPr>
                    <a:xfrm>
                      <a:off x="0" y="0"/>
                      <a:ext cx="6324600" cy="2349851"/>
                    </a:xfrm>
                    <a:prstGeom prst="rect">
                      <a:avLst/>
                    </a:prstGeom>
                  </pic:spPr>
                </pic:pic>
              </a:graphicData>
            </a:graphic>
          </wp:anchor>
        </w:drawing>
      </w:r>
    </w:p>
    <w:p w14:paraId="4324834E" w14:textId="77777777" w:rsidR="006D6411" w:rsidRDefault="00000000">
      <w:pPr>
        <w:pStyle w:val="BodyText"/>
      </w:pPr>
      <w:r>
        <w:t>This design pattern, focuses on deploying a highly efficient and compact vSphere Supervisor footprint at remote or edge locations. Single host leverages vSphere Supervisor to bring Kubernetes capabilities directly to resource-constrained environments, while maintaining centralized management from a core VCF instance.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24"/>
        <w:gridCol w:w="7936"/>
      </w:tblGrid>
      <w:tr w:rsidR="006D6411" w14:paraId="34A6594D" w14:textId="77777777">
        <w:trPr>
          <w:cantSplit/>
          <w:tblHeader/>
        </w:trPr>
        <w:tc>
          <w:tcPr>
            <w:tcW w:w="0" w:type="auto"/>
            <w:tcBorders>
              <w:left w:val="nil"/>
              <w:right w:val="nil"/>
            </w:tcBorders>
            <w:shd w:val="clear" w:color="auto" w:fill="E1E1E1"/>
            <w:tcMar>
              <w:top w:w="60" w:type="dxa"/>
              <w:bottom w:w="60" w:type="dxa"/>
            </w:tcMar>
          </w:tcPr>
          <w:p w14:paraId="6ACE2CDD" w14:textId="77777777" w:rsidR="006D6411" w:rsidRDefault="00000000">
            <w:pPr>
              <w:pStyle w:val="TableHeaderText"/>
            </w:pPr>
            <w:r>
              <w:lastRenderedPageBreak/>
              <w:t>Design Attributes</w:t>
            </w:r>
          </w:p>
        </w:tc>
        <w:tc>
          <w:tcPr>
            <w:tcW w:w="0" w:type="auto"/>
            <w:tcBorders>
              <w:left w:val="nil"/>
              <w:right w:val="nil"/>
            </w:tcBorders>
            <w:shd w:val="clear" w:color="auto" w:fill="E1E1E1"/>
            <w:tcMar>
              <w:top w:w="60" w:type="dxa"/>
              <w:bottom w:w="60" w:type="dxa"/>
            </w:tcMar>
          </w:tcPr>
          <w:p w14:paraId="029BF8D9" w14:textId="77777777" w:rsidR="006D6411" w:rsidRDefault="00000000">
            <w:pPr>
              <w:pStyle w:val="TableHeaderText"/>
            </w:pPr>
            <w:r>
              <w:t>Details</w:t>
            </w:r>
          </w:p>
        </w:tc>
      </w:tr>
      <w:tr w:rsidR="006D6411" w14:paraId="407F95C6" w14:textId="77777777">
        <w:tblPrEx>
          <w:tblBorders>
            <w:top w:val="nil"/>
          </w:tblBorders>
        </w:tblPrEx>
        <w:trPr>
          <w:cantSplit/>
        </w:trPr>
        <w:tc>
          <w:tcPr>
            <w:tcW w:w="0" w:type="auto"/>
            <w:tcBorders>
              <w:left w:val="nil"/>
              <w:right w:val="nil"/>
            </w:tcBorders>
          </w:tcPr>
          <w:p w14:paraId="6CBCA8DA" w14:textId="77777777" w:rsidR="006D6411" w:rsidRDefault="00000000">
            <w:pPr>
              <w:pStyle w:val="TableBodyText"/>
            </w:pPr>
            <w:r>
              <w:t>Single ESXi Host per Site</w:t>
            </w:r>
          </w:p>
        </w:tc>
        <w:tc>
          <w:tcPr>
            <w:tcW w:w="0" w:type="auto"/>
            <w:tcBorders>
              <w:left w:val="nil"/>
              <w:right w:val="nil"/>
            </w:tcBorders>
          </w:tcPr>
          <w:p w14:paraId="1CA6A7C9" w14:textId="77777777" w:rsidR="006D6411" w:rsidRDefault="00000000">
            <w:pPr>
              <w:pStyle w:val="TableBodyText"/>
            </w:pPr>
            <w:r>
              <w:t>Each edge location is built upon a single physical ESXi server. Emphasizing a minimal hardware footprint.</w:t>
            </w:r>
          </w:p>
        </w:tc>
      </w:tr>
      <w:tr w:rsidR="006D6411" w14:paraId="42F868DA" w14:textId="77777777">
        <w:tblPrEx>
          <w:tblBorders>
            <w:top w:val="nil"/>
          </w:tblBorders>
        </w:tblPrEx>
        <w:trPr>
          <w:cantSplit/>
        </w:trPr>
        <w:tc>
          <w:tcPr>
            <w:tcW w:w="0" w:type="auto"/>
            <w:tcBorders>
              <w:left w:val="nil"/>
              <w:right w:val="nil"/>
            </w:tcBorders>
          </w:tcPr>
          <w:p w14:paraId="79A198E7" w14:textId="77777777" w:rsidR="006D6411" w:rsidRDefault="00000000">
            <w:pPr>
              <w:pStyle w:val="TableBodyText"/>
            </w:pPr>
            <w:r>
              <w:t>vSphere Supervisor</w:t>
            </w:r>
          </w:p>
        </w:tc>
        <w:tc>
          <w:tcPr>
            <w:tcW w:w="0" w:type="auto"/>
            <w:tcBorders>
              <w:left w:val="nil"/>
              <w:right w:val="nil"/>
            </w:tcBorders>
          </w:tcPr>
          <w:p w14:paraId="4773DD2A" w14:textId="77777777" w:rsidR="006D6411" w:rsidRDefault="00000000">
            <w:pPr>
              <w:pStyle w:val="TableBodyText"/>
            </w:pPr>
            <w:r>
              <w:t>vSphere Supervisor is enabled on the host which enables the deployment and management of Kubernetes workloads directly on the ESXi host. This includes the deployment of a "Control Plane VM" for the Supervisor functionality.</w:t>
            </w:r>
          </w:p>
        </w:tc>
      </w:tr>
      <w:tr w:rsidR="006D6411" w14:paraId="3EC7FBE5" w14:textId="77777777">
        <w:tblPrEx>
          <w:tblBorders>
            <w:top w:val="nil"/>
          </w:tblBorders>
        </w:tblPrEx>
        <w:trPr>
          <w:cantSplit/>
        </w:trPr>
        <w:tc>
          <w:tcPr>
            <w:tcW w:w="0" w:type="auto"/>
            <w:tcBorders>
              <w:left w:val="nil"/>
              <w:right w:val="nil"/>
            </w:tcBorders>
          </w:tcPr>
          <w:p w14:paraId="4EDB4FCE" w14:textId="77777777" w:rsidR="006D6411" w:rsidRDefault="00000000">
            <w:pPr>
              <w:pStyle w:val="TableBodyText"/>
            </w:pPr>
            <w:r>
              <w:t>Centralized VCF Management</w:t>
            </w:r>
          </w:p>
        </w:tc>
        <w:tc>
          <w:tcPr>
            <w:tcW w:w="0" w:type="auto"/>
            <w:tcBorders>
              <w:left w:val="nil"/>
              <w:right w:val="nil"/>
            </w:tcBorders>
          </w:tcPr>
          <w:p w14:paraId="4E917F28" w14:textId="77777777" w:rsidR="006D6411" w:rsidRDefault="00000000">
            <w:pPr>
              <w:pStyle w:val="TableBodyText"/>
            </w:pPr>
            <w:r>
              <w:t>A VCF Fleet (comprising VCF Operation, VCF Automation, vCenter, and NSX) resides at a central data center or management location. Central vCenter instance manages the distributed edge sites.</w:t>
            </w:r>
          </w:p>
        </w:tc>
      </w:tr>
      <w:tr w:rsidR="006D6411" w14:paraId="06DA8DE1" w14:textId="77777777">
        <w:tblPrEx>
          <w:tblBorders>
            <w:top w:val="nil"/>
          </w:tblBorders>
        </w:tblPrEx>
        <w:trPr>
          <w:cantSplit/>
        </w:trPr>
        <w:tc>
          <w:tcPr>
            <w:tcW w:w="0" w:type="auto"/>
            <w:tcBorders>
              <w:left w:val="nil"/>
              <w:right w:val="nil"/>
            </w:tcBorders>
          </w:tcPr>
          <w:p w14:paraId="19175C48" w14:textId="77777777" w:rsidR="006D6411" w:rsidRDefault="00000000">
            <w:pPr>
              <w:pStyle w:val="TableBodyText"/>
            </w:pPr>
            <w:r>
              <w:t>Single Cluster Host Deployment</w:t>
            </w:r>
          </w:p>
        </w:tc>
        <w:tc>
          <w:tcPr>
            <w:tcW w:w="0" w:type="auto"/>
            <w:tcBorders>
              <w:left w:val="nil"/>
              <w:right w:val="nil"/>
            </w:tcBorders>
          </w:tcPr>
          <w:p w14:paraId="303BF2B3" w14:textId="77777777" w:rsidR="006D6411" w:rsidRDefault="00000000">
            <w:pPr>
              <w:pStyle w:val="TableBodyText"/>
            </w:pPr>
            <w:r>
              <w:t>It is a manual process within the vCenter to create a cluster and add the host.</w:t>
            </w:r>
          </w:p>
        </w:tc>
      </w:tr>
      <w:tr w:rsidR="006D6411" w14:paraId="7384059A" w14:textId="77777777">
        <w:tblPrEx>
          <w:tblBorders>
            <w:top w:val="nil"/>
          </w:tblBorders>
        </w:tblPrEx>
        <w:trPr>
          <w:cantSplit/>
        </w:trPr>
        <w:tc>
          <w:tcPr>
            <w:tcW w:w="0" w:type="auto"/>
            <w:tcBorders>
              <w:left w:val="nil"/>
              <w:right w:val="nil"/>
            </w:tcBorders>
          </w:tcPr>
          <w:p w14:paraId="0981A3D8" w14:textId="77777777" w:rsidR="006D6411" w:rsidRDefault="00000000">
            <w:pPr>
              <w:pStyle w:val="TableBodyText"/>
            </w:pPr>
            <w:r>
              <w:t>VSphere Supervisor Network</w:t>
            </w:r>
          </w:p>
        </w:tc>
        <w:tc>
          <w:tcPr>
            <w:tcW w:w="0" w:type="auto"/>
            <w:tcBorders>
              <w:left w:val="nil"/>
              <w:right w:val="nil"/>
            </w:tcBorders>
          </w:tcPr>
          <w:p w14:paraId="4D77444C" w14:textId="77777777" w:rsidR="006D6411" w:rsidRDefault="00000000">
            <w:pPr>
              <w:pStyle w:val="TableBodyText"/>
            </w:pPr>
            <w:r>
              <w:t>vSphere Distributed Switch (VDS) is used for vSphere Supervisor management and workload network</w:t>
            </w:r>
          </w:p>
        </w:tc>
      </w:tr>
      <w:tr w:rsidR="006D6411" w14:paraId="095EF144" w14:textId="77777777">
        <w:tblPrEx>
          <w:tblBorders>
            <w:top w:val="nil"/>
          </w:tblBorders>
        </w:tblPrEx>
        <w:trPr>
          <w:cantSplit/>
        </w:trPr>
        <w:tc>
          <w:tcPr>
            <w:tcW w:w="0" w:type="auto"/>
            <w:tcBorders>
              <w:left w:val="nil"/>
              <w:right w:val="nil"/>
            </w:tcBorders>
          </w:tcPr>
          <w:p w14:paraId="2AD7D7AA" w14:textId="77777777" w:rsidR="006D6411" w:rsidRDefault="00000000">
            <w:pPr>
              <w:pStyle w:val="TableBodyText"/>
            </w:pPr>
            <w:r>
              <w:t>HA Admission control</w:t>
            </w:r>
          </w:p>
        </w:tc>
        <w:tc>
          <w:tcPr>
            <w:tcW w:w="0" w:type="auto"/>
            <w:tcBorders>
              <w:left w:val="nil"/>
              <w:right w:val="nil"/>
            </w:tcBorders>
          </w:tcPr>
          <w:p w14:paraId="35794BD5" w14:textId="77777777" w:rsidR="006D6411" w:rsidRDefault="00000000">
            <w:pPr>
              <w:pStyle w:val="TableBodyText"/>
            </w:pPr>
            <w:r>
              <w:t>vSphere HA is enabled on the cluster however, to make vSphere Supervisor to work, we have disabled HA Admission control in the cluster level in vCenter.</w:t>
            </w:r>
          </w:p>
        </w:tc>
      </w:tr>
      <w:tr w:rsidR="006D6411" w14:paraId="1810CD66" w14:textId="77777777">
        <w:tblPrEx>
          <w:tblBorders>
            <w:top w:val="nil"/>
          </w:tblBorders>
        </w:tblPrEx>
        <w:trPr>
          <w:cantSplit/>
        </w:trPr>
        <w:tc>
          <w:tcPr>
            <w:tcW w:w="0" w:type="auto"/>
            <w:tcBorders>
              <w:left w:val="nil"/>
              <w:right w:val="nil"/>
            </w:tcBorders>
          </w:tcPr>
          <w:p w14:paraId="1A5A6ABD" w14:textId="77777777" w:rsidR="006D6411" w:rsidRDefault="00000000">
            <w:pPr>
              <w:pStyle w:val="TableBodyText"/>
            </w:pPr>
            <w:r>
              <w:t>Storage Options</w:t>
            </w:r>
          </w:p>
        </w:tc>
        <w:tc>
          <w:tcPr>
            <w:tcW w:w="0" w:type="auto"/>
            <w:tcBorders>
              <w:left w:val="nil"/>
              <w:right w:val="nil"/>
            </w:tcBorders>
          </w:tcPr>
          <w:p w14:paraId="19BD8E82" w14:textId="77777777" w:rsidR="006D6411" w:rsidRDefault="00000000">
            <w:pPr>
              <w:pStyle w:val="TableBodyText"/>
            </w:pPr>
            <w:r>
              <w:t>Only shared storage or local storage supported.</w:t>
            </w:r>
          </w:p>
        </w:tc>
      </w:tr>
      <w:tr w:rsidR="006D6411" w14:paraId="568AE874" w14:textId="77777777">
        <w:tblPrEx>
          <w:tblBorders>
            <w:top w:val="nil"/>
          </w:tblBorders>
        </w:tblPrEx>
        <w:trPr>
          <w:cantSplit/>
        </w:trPr>
        <w:tc>
          <w:tcPr>
            <w:tcW w:w="0" w:type="auto"/>
            <w:tcBorders>
              <w:left w:val="nil"/>
              <w:right w:val="nil"/>
            </w:tcBorders>
          </w:tcPr>
          <w:p w14:paraId="57A4700F" w14:textId="77777777" w:rsidR="006D6411" w:rsidRDefault="00000000">
            <w:pPr>
              <w:pStyle w:val="TableBodyText"/>
            </w:pPr>
            <w:r>
              <w:t>Network Connectivity</w:t>
            </w:r>
          </w:p>
        </w:tc>
        <w:tc>
          <w:tcPr>
            <w:tcW w:w="0" w:type="auto"/>
            <w:tcBorders>
              <w:left w:val="nil"/>
              <w:right w:val="nil"/>
            </w:tcBorders>
          </w:tcPr>
          <w:p w14:paraId="5A6BDD85" w14:textId="77777777" w:rsidR="006D6411" w:rsidRDefault="00000000">
            <w:pPr>
              <w:pStyle w:val="TableBodyText"/>
              <w:numPr>
                <w:ilvl w:val="0"/>
                <w:numId w:val="1578"/>
              </w:numPr>
            </w:pPr>
            <w:r>
              <w:t>Bandwidth</w:t>
            </w:r>
            <w:r>
              <w:rPr>
                <w:rStyle w:val="InlineBold"/>
              </w:rPr>
              <w:t>:</w:t>
            </w:r>
            <w:r>
              <w:t xml:space="preserve"> Aim for 1 Gbps or higher for efficient VM or container image image transfer. A minimum of 100 Mbps might be acceptable for smaller image s or less frequent deployments, but it will be slow.</w:t>
            </w:r>
          </w:p>
          <w:p w14:paraId="771E0AA2" w14:textId="77777777" w:rsidR="006D6411" w:rsidRDefault="00000000">
            <w:pPr>
              <w:pStyle w:val="TableBodyText"/>
              <w:numPr>
                <w:ilvl w:val="0"/>
                <w:numId w:val="1578"/>
              </w:numPr>
            </w:pPr>
            <w:r>
              <w:t>Latency: Keep latency below 100 ms for a smooth management experience. While deployments might complete with higher latency, the user experience will degrade.</w:t>
            </w:r>
          </w:p>
        </w:tc>
      </w:tr>
    </w:tbl>
    <w:p w14:paraId="2A0490DE" w14:textId="77777777" w:rsidR="006D6411" w:rsidRDefault="00000000">
      <w:pPr>
        <w:pStyle w:val="BodyText"/>
        <w:pBdr>
          <w:top w:val="single" w:sz="8" w:space="2" w:color="D3D3D3"/>
          <w:bottom w:val="single" w:sz="8" w:space="2" w:color="D3D3D3"/>
        </w:pBdr>
        <w:spacing w:before="240"/>
      </w:pPr>
      <w:r>
        <w:rPr>
          <w:rStyle w:val="NoteLeaderimportant"/>
        </w:rPr>
        <w:t>Important</w:t>
      </w:r>
      <w:r>
        <w:rPr>
          <w:rStyle w:val="NoteLeaderimportant"/>
        </w:rPr>
        <w:tab/>
      </w:r>
      <w:r>
        <w:t>To support single node vSphere Supervisor deployment, you must disable HA Admission Control on the vSphere Cluster in vCenter.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365"/>
        <w:gridCol w:w="5595"/>
      </w:tblGrid>
      <w:tr w:rsidR="006D6411" w14:paraId="1F64A125" w14:textId="77777777">
        <w:trPr>
          <w:cantSplit/>
          <w:tblHeader/>
        </w:trPr>
        <w:tc>
          <w:tcPr>
            <w:tcW w:w="0" w:type="auto"/>
            <w:gridSpan w:val="2"/>
            <w:tcBorders>
              <w:left w:val="nil"/>
              <w:right w:val="nil"/>
            </w:tcBorders>
            <w:shd w:val="clear" w:color="auto" w:fill="E1E1E1"/>
            <w:tcMar>
              <w:top w:w="60" w:type="dxa"/>
              <w:bottom w:w="60" w:type="dxa"/>
            </w:tcMar>
          </w:tcPr>
          <w:p w14:paraId="0C366F9D" w14:textId="77777777" w:rsidR="006D6411" w:rsidRDefault="00000000">
            <w:pPr>
              <w:pStyle w:val="TableHeaderText"/>
            </w:pPr>
            <w:r>
              <w:t>Best Fit Scenarios</w:t>
            </w:r>
          </w:p>
        </w:tc>
      </w:tr>
      <w:tr w:rsidR="006D6411" w14:paraId="533742B5" w14:textId="77777777">
        <w:tblPrEx>
          <w:tblBorders>
            <w:top w:val="nil"/>
          </w:tblBorders>
        </w:tblPrEx>
        <w:trPr>
          <w:cantSplit/>
        </w:trPr>
        <w:tc>
          <w:tcPr>
            <w:tcW w:w="0" w:type="auto"/>
            <w:gridSpan w:val="2"/>
            <w:tcBorders>
              <w:left w:val="nil"/>
              <w:right w:val="nil"/>
            </w:tcBorders>
          </w:tcPr>
          <w:p w14:paraId="7286CA60" w14:textId="77777777" w:rsidR="006D6411" w:rsidRDefault="00000000">
            <w:pPr>
              <w:pStyle w:val="TableBodyText"/>
              <w:numPr>
                <w:ilvl w:val="0"/>
                <w:numId w:val="1579"/>
              </w:numPr>
            </w:pPr>
            <w:r>
              <w:t>Numerous Far Edge Locations: Such as retail stores, bank branches, quick-service restaurants, remote industrial sites, or cellular towers, where space and IT staff are limited.</w:t>
            </w:r>
          </w:p>
          <w:p w14:paraId="380EBF15" w14:textId="77777777" w:rsidR="006D6411" w:rsidRDefault="00000000">
            <w:pPr>
              <w:pStyle w:val="TableBodyText"/>
              <w:numPr>
                <w:ilvl w:val="0"/>
                <w:numId w:val="1579"/>
              </w:numPr>
            </w:pPr>
            <w:r>
              <w:t>Resource-Constrained Environments: Locations where deploying multiple servers or complex networking is not feasible due to physical limitations or cost.</w:t>
            </w:r>
          </w:p>
          <w:p w14:paraId="28C56C5C" w14:textId="77777777" w:rsidR="006D6411" w:rsidRDefault="00000000">
            <w:pPr>
              <w:pStyle w:val="TableBodyText"/>
              <w:numPr>
                <w:ilvl w:val="0"/>
                <w:numId w:val="1579"/>
              </w:numPr>
            </w:pPr>
            <w:r>
              <w:t>Applications Requiring Ultra-Low Latency: Workloads like IoT data ingestion and real-time analytics, AI/ML inference at the edge, or local POS systems that demand immediate responses.</w:t>
            </w:r>
          </w:p>
          <w:p w14:paraId="38DAD632" w14:textId="77777777" w:rsidR="006D6411" w:rsidRDefault="00000000">
            <w:pPr>
              <w:pStyle w:val="TableBodyText"/>
              <w:numPr>
                <w:ilvl w:val="0"/>
                <w:numId w:val="1579"/>
              </w:numPr>
            </w:pPr>
            <w:r>
              <w:t>High Volume of Small Workloads: Deployments where many small, independent applications need to run close to the data source or end-user.</w:t>
            </w:r>
          </w:p>
          <w:p w14:paraId="3E580EA9" w14:textId="77777777" w:rsidR="006D6411" w:rsidRDefault="00000000">
            <w:pPr>
              <w:pStyle w:val="TableBodyText"/>
              <w:numPr>
                <w:ilvl w:val="0"/>
                <w:numId w:val="1579"/>
              </w:numPr>
            </w:pPr>
            <w:r>
              <w:t>Simplified Operations for Distributed Deployments: Organizations looking to standardize and automate the deployment and ongoing management of a large fleet of edge sites from a central location.</w:t>
            </w:r>
          </w:p>
        </w:tc>
      </w:tr>
      <w:tr w:rsidR="006D6411" w14:paraId="46263A5A" w14:textId="77777777">
        <w:trPr>
          <w:cantSplit/>
          <w:tblHeader/>
        </w:trPr>
        <w:tc>
          <w:tcPr>
            <w:tcW w:w="0" w:type="auto"/>
            <w:tcBorders>
              <w:left w:val="nil"/>
              <w:right w:val="nil"/>
            </w:tcBorders>
            <w:shd w:val="clear" w:color="auto" w:fill="E1E1E1"/>
            <w:tcMar>
              <w:top w:w="60" w:type="dxa"/>
              <w:bottom w:w="60" w:type="dxa"/>
            </w:tcMar>
          </w:tcPr>
          <w:p w14:paraId="0A070761" w14:textId="77777777" w:rsidR="006D6411" w:rsidRDefault="00000000">
            <w:pPr>
              <w:pStyle w:val="TableHeaderText"/>
            </w:pPr>
            <w:r>
              <w:lastRenderedPageBreak/>
              <w:t>Benefits</w:t>
            </w:r>
          </w:p>
        </w:tc>
        <w:tc>
          <w:tcPr>
            <w:tcW w:w="0" w:type="auto"/>
            <w:tcBorders>
              <w:left w:val="nil"/>
              <w:right w:val="nil"/>
            </w:tcBorders>
            <w:shd w:val="clear" w:color="auto" w:fill="E1E1E1"/>
            <w:tcMar>
              <w:top w:w="60" w:type="dxa"/>
              <w:bottom w:w="60" w:type="dxa"/>
            </w:tcMar>
          </w:tcPr>
          <w:p w14:paraId="4AB2BDC0" w14:textId="77777777" w:rsidR="006D6411" w:rsidRDefault="00000000">
            <w:pPr>
              <w:pStyle w:val="TableHeaderText"/>
            </w:pPr>
            <w:r>
              <w:t>Implications</w:t>
            </w:r>
          </w:p>
        </w:tc>
      </w:tr>
      <w:tr w:rsidR="006D6411" w14:paraId="61F3D6E9" w14:textId="77777777">
        <w:tblPrEx>
          <w:tblBorders>
            <w:top w:val="nil"/>
          </w:tblBorders>
        </w:tblPrEx>
        <w:trPr>
          <w:cantSplit/>
        </w:trPr>
        <w:tc>
          <w:tcPr>
            <w:tcW w:w="0" w:type="auto"/>
            <w:tcBorders>
              <w:left w:val="nil"/>
              <w:right w:val="nil"/>
            </w:tcBorders>
          </w:tcPr>
          <w:p w14:paraId="43997319" w14:textId="77777777" w:rsidR="006D6411" w:rsidRDefault="00000000">
            <w:pPr>
              <w:pStyle w:val="TableBodyText"/>
            </w:pPr>
            <w:r>
              <w:rPr>
                <w:rStyle w:val="InlineBold"/>
              </w:rPr>
              <w:t>Minimized Hardware Footprint:</w:t>
            </w:r>
            <w:r>
              <w:t xml:space="preserve"> Significantly reduces the amount of physical hardware needed at each edge site.</w:t>
            </w:r>
          </w:p>
          <w:p w14:paraId="70E16F34" w14:textId="77777777" w:rsidR="006D6411" w:rsidRDefault="00000000">
            <w:pPr>
              <w:pStyle w:val="TableBodyText"/>
            </w:pPr>
            <w:r>
              <w:rPr>
                <w:rStyle w:val="InlineBold"/>
              </w:rPr>
              <w:t>Lowers CapEx</w:t>
            </w:r>
            <w:r>
              <w:t xml:space="preserve"> (capital expenditure) for hardware, power, cooling, and space.</w:t>
            </w:r>
          </w:p>
          <w:p w14:paraId="13741807" w14:textId="77777777" w:rsidR="006D6411" w:rsidRDefault="00000000">
            <w:pPr>
              <w:pStyle w:val="TableBodyText"/>
            </w:pPr>
            <w:r>
              <w:rPr>
                <w:rStyle w:val="InlineBold"/>
              </w:rPr>
              <w:t>Reduced Operational Overhead:</w:t>
            </w:r>
            <w:r>
              <w:t xml:space="preserve"> Simplifies local IT management at the edge due to fewer components. Leverages centralized VCF management for automated lifecycle operations (upgrades, patching), reducing the need for on-site IT staff.</w:t>
            </w:r>
          </w:p>
          <w:p w14:paraId="67CA7B04" w14:textId="77777777" w:rsidR="006D6411" w:rsidRDefault="00000000">
            <w:pPr>
              <w:pStyle w:val="TableBodyText"/>
            </w:pPr>
            <w:r>
              <w:rPr>
                <w:rStyle w:val="InlineBold"/>
              </w:rPr>
              <w:t>Optimized for Edge Workloads:</w:t>
            </w:r>
            <w:r>
              <w:t xml:space="preserve"> Enables deployment of cloud-native (Kubernetes) and traditional VM workloads directly at the edge. Facilitates ultra-low latency processing and data ingestion close to the source.</w:t>
            </w:r>
          </w:p>
        </w:tc>
        <w:tc>
          <w:tcPr>
            <w:tcW w:w="0" w:type="auto"/>
            <w:tcBorders>
              <w:left w:val="nil"/>
              <w:right w:val="nil"/>
            </w:tcBorders>
          </w:tcPr>
          <w:p w14:paraId="5DDE2450" w14:textId="77777777" w:rsidR="006D6411" w:rsidRDefault="00000000">
            <w:pPr>
              <w:pStyle w:val="TableBodyText"/>
            </w:pPr>
            <w:r>
              <w:rPr>
                <w:rStyle w:val="InlineBold"/>
              </w:rPr>
              <w:t>Limited High Availability/Resilience:</w:t>
            </w:r>
            <w:r>
              <w:t xml:space="preserve"> A single ESXi host means a single point of failure. If the host goes down, all workloads at that specific edge site become unavailable. Requires robust strategies for application-level resilience or rapid recovery from a central location.</w:t>
            </w:r>
          </w:p>
          <w:p w14:paraId="2E24056D" w14:textId="77777777" w:rsidR="006D6411" w:rsidRDefault="00000000">
            <w:pPr>
              <w:pStyle w:val="TableBodyText"/>
            </w:pPr>
            <w:r>
              <w:rPr>
                <w:rStyle w:val="InlineBold"/>
              </w:rPr>
              <w:t>Resource Constraints:</w:t>
            </w:r>
            <w:r>
              <w:t xml:space="preserve"> The single host limits the total compute, memory, and storage capacity available at the edge site. Careful sizing and workload placement are critical to avoid resource contention.</w:t>
            </w:r>
          </w:p>
          <w:p w14:paraId="36F103CF" w14:textId="77777777" w:rsidR="006D6411" w:rsidRDefault="00000000">
            <w:pPr>
              <w:pStyle w:val="TableBodyText"/>
            </w:pPr>
            <w:r>
              <w:rPr>
                <w:rStyle w:val="InlineBold"/>
              </w:rPr>
              <w:t>Storage Dependency:</w:t>
            </w:r>
            <w:r>
              <w:t xml:space="preserve"> Reliance on local storage or direct-attached storage means storage failure directly impacts the site.</w:t>
            </w:r>
          </w:p>
          <w:p w14:paraId="572BF48A" w14:textId="77777777" w:rsidR="006D6411" w:rsidRDefault="00000000">
            <w:pPr>
              <w:pStyle w:val="TableBodyText"/>
            </w:pPr>
            <w:r>
              <w:rPr>
                <w:rStyle w:val="InlineBold"/>
              </w:rPr>
              <w:t>Connectivity Criticality:</w:t>
            </w:r>
            <w:r>
              <w:t xml:space="preserve"> The WAN link to the central VCF Management Cluster is crucial for management, monitoring, and lifecycle operations. Latency and bandwidth limitations on the WAN as described in the design requirement</w:t>
            </w:r>
          </w:p>
          <w:p w14:paraId="4C5131E4" w14:textId="77777777" w:rsidR="006D6411" w:rsidRDefault="00000000">
            <w:pPr>
              <w:pStyle w:val="TableBodyText"/>
            </w:pPr>
            <w:r>
              <w:rPr>
                <w:rStyle w:val="InlineBold"/>
              </w:rPr>
              <w:t>No vMotion for Local HA:</w:t>
            </w:r>
            <w:r>
              <w:t xml:space="preserve"> With only one host, vMotion cannot be used for high availability within the edge site itself. If a host fails, VMs cannot automatically migrate to another host.</w:t>
            </w:r>
          </w:p>
        </w:tc>
      </w:tr>
    </w:tbl>
    <w:p w14:paraId="628895BD" w14:textId="77777777" w:rsidR="006D6411" w:rsidRDefault="00000000">
      <w:pPr>
        <w:pStyle w:val="BodyText"/>
        <w:pBdr>
          <w:top w:val="single" w:sz="8" w:space="2" w:color="D3D3D3"/>
          <w:bottom w:val="single" w:sz="8" w:space="2" w:color="D3D3D3"/>
        </w:pBdr>
        <w:spacing w:before="240"/>
      </w:pPr>
      <w:r>
        <w:rPr>
          <w:rStyle w:val="NoteLeaderimportant"/>
        </w:rPr>
        <w:t>Important</w:t>
      </w:r>
      <w:r>
        <w:rPr>
          <w:rStyle w:val="NoteLeaderimportant"/>
        </w:rPr>
        <w:tab/>
      </w:r>
      <w:r>
        <w:t xml:space="preserve">For multi-node VKS clusters deployed at the edge, the resilience of even localized workloads is significantly dependent on central vCenter management. Should a Kubernetes pod crash or its VKS worker node fail, the Kubernetes cluster runtime will automatically attempt to restart the pod. However, if that pod utilizes a persistent volume and needs to be restarted on an alternative VKS worker node within the cluster, the underlying vSphere Supervisor, which orchestrates the VKS cluster, must establish communication with vCenter Server to facilitate the necessary volume detach and attach operations between the nodes. </w:t>
      </w:r>
      <w:r>
        <w:rPr>
          <w:rStyle w:val="InlineBold"/>
        </w:rPr>
        <w:t>Therefore, maintaining dedicated and stable connectivity to vCenter Server is paramount.</w:t>
      </w:r>
      <w:r>
        <w:t xml:space="preserve"> Without this vital connection, the vSphere Supervisor is unable to coordinate with vCenter to provision resources or orchestrate the recovery of the pod, ultimately preventing the affected pod service from coming back online.</w:t>
      </w:r>
    </w:p>
    <w:p w14:paraId="2CE55F7C" w14:textId="77777777" w:rsidR="006D6411" w:rsidRDefault="00000000">
      <w:pPr>
        <w:pStyle w:val="Heading3"/>
      </w:pPr>
      <w:bookmarkStart w:id="72" w:name="_Toc218584333"/>
      <w:r>
        <w:t>VCF Edge Pattern 9: Leveraging Existing VCF Operations for Far Edge Expansion</w:t>
      </w:r>
      <w:bookmarkEnd w:id="72"/>
    </w:p>
    <w:p w14:paraId="768CDA21" w14:textId="77777777" w:rsidR="006D6411" w:rsidRDefault="00000000">
      <w:pPr>
        <w:pStyle w:val="BodyText"/>
      </w:pPr>
      <w:r>
        <w:t>This design outlines how customers can extend their existing VCF Fleet to far edge locations with VCF Edge, leveraging VCF Operations for unified license management and monitoring.</w:t>
      </w:r>
    </w:p>
    <w:p w14:paraId="14992C23"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74</w:t>
      </w:r>
      <w:r>
        <w:fldChar w:fldCharType="end"/>
      </w:r>
      <w:r>
        <w:t>. VCF Edge Pattern 9: Leveraging Existing VCF Operations for Far Edge Expansion</w:t>
      </w:r>
    </w:p>
    <w:p w14:paraId="533EEFD7" w14:textId="77777777" w:rsidR="006D6411" w:rsidRDefault="00000000">
      <w:pPr>
        <w:pStyle w:val="BodyText"/>
      </w:pPr>
      <w:r>
        <w:rPr>
          <w:noProof/>
        </w:rPr>
        <w:drawing>
          <wp:anchor distT="0" distB="0" distL="114300" distR="114300" simplePos="0" relativeHeight="251738112" behindDoc="0" locked="0" layoutInCell="0" allowOverlap="0" wp14:anchorId="79240ED5" wp14:editId="775A06F9">
            <wp:simplePos x="0" y="0"/>
            <wp:positionH relativeFrom="column">
              <wp:align>center</wp:align>
            </wp:positionH>
            <wp:positionV relativeFrom="paragraph">
              <wp:align>bottom</wp:align>
            </wp:positionV>
            <wp:extent cx="6324600" cy="3112272"/>
            <wp:effectExtent l="0" t="0" r="0" b="0"/>
            <wp:wrapTopAndBottom/>
            <wp:docPr id="100180" name="Picture 10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0" name=""/>
                    <pic:cNvPicPr>
                      <a:picLocks noChangeAspect="1"/>
                    </pic:cNvPicPr>
                  </pic:nvPicPr>
                  <pic:blipFill>
                    <a:blip r:embed="rId90"/>
                    <a:stretch>
                      <a:fillRect/>
                    </a:stretch>
                  </pic:blipFill>
                  <pic:spPr>
                    <a:xfrm>
                      <a:off x="0" y="0"/>
                      <a:ext cx="6324600" cy="3112272"/>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16"/>
        <w:gridCol w:w="7644"/>
      </w:tblGrid>
      <w:tr w:rsidR="006D6411" w14:paraId="07700F06" w14:textId="77777777">
        <w:trPr>
          <w:cantSplit/>
          <w:tblHeader/>
        </w:trPr>
        <w:tc>
          <w:tcPr>
            <w:tcW w:w="0" w:type="auto"/>
            <w:tcBorders>
              <w:left w:val="nil"/>
              <w:right w:val="nil"/>
            </w:tcBorders>
            <w:shd w:val="clear" w:color="auto" w:fill="E1E1E1"/>
            <w:tcMar>
              <w:top w:w="60" w:type="dxa"/>
              <w:bottom w:w="60" w:type="dxa"/>
            </w:tcMar>
          </w:tcPr>
          <w:p w14:paraId="3083DCA1" w14:textId="77777777" w:rsidR="006D6411" w:rsidRDefault="00000000">
            <w:pPr>
              <w:pStyle w:val="TableHeaderText"/>
            </w:pPr>
            <w:r>
              <w:t>Design Attributes</w:t>
            </w:r>
          </w:p>
        </w:tc>
        <w:tc>
          <w:tcPr>
            <w:tcW w:w="0" w:type="auto"/>
            <w:tcBorders>
              <w:left w:val="nil"/>
              <w:right w:val="nil"/>
            </w:tcBorders>
            <w:shd w:val="clear" w:color="auto" w:fill="E1E1E1"/>
            <w:tcMar>
              <w:top w:w="60" w:type="dxa"/>
              <w:bottom w:w="60" w:type="dxa"/>
            </w:tcMar>
          </w:tcPr>
          <w:p w14:paraId="4DB3D7F1" w14:textId="77777777" w:rsidR="006D6411" w:rsidRDefault="00000000">
            <w:pPr>
              <w:pStyle w:val="TableHeaderText"/>
            </w:pPr>
            <w:r>
              <w:t>Details</w:t>
            </w:r>
          </w:p>
        </w:tc>
      </w:tr>
      <w:tr w:rsidR="006D6411" w14:paraId="4DBD9E6E" w14:textId="77777777">
        <w:tblPrEx>
          <w:tblBorders>
            <w:top w:val="nil"/>
          </w:tblBorders>
        </w:tblPrEx>
        <w:trPr>
          <w:cantSplit/>
        </w:trPr>
        <w:tc>
          <w:tcPr>
            <w:tcW w:w="0" w:type="auto"/>
            <w:tcBorders>
              <w:left w:val="nil"/>
              <w:right w:val="nil"/>
            </w:tcBorders>
          </w:tcPr>
          <w:p w14:paraId="70FCFDD1" w14:textId="77777777" w:rsidR="006D6411" w:rsidRDefault="00000000">
            <w:pPr>
              <w:pStyle w:val="TableBodyText"/>
            </w:pPr>
            <w:r>
              <w:t>Existing VCF Fleet in a Data Center</w:t>
            </w:r>
          </w:p>
        </w:tc>
        <w:tc>
          <w:tcPr>
            <w:tcW w:w="0" w:type="auto"/>
            <w:tcBorders>
              <w:left w:val="nil"/>
              <w:right w:val="nil"/>
            </w:tcBorders>
          </w:tcPr>
          <w:p w14:paraId="34A23450" w14:textId="77777777" w:rsidR="006D6411" w:rsidRDefault="00000000">
            <w:pPr>
              <w:pStyle w:val="TableBodyText"/>
            </w:pPr>
            <w:r>
              <w:t>A customer may already have a VCF Fleet running in their data center, supporting data center workloads or near edge workloads with VCF.</w:t>
            </w:r>
          </w:p>
        </w:tc>
      </w:tr>
      <w:tr w:rsidR="006D6411" w14:paraId="10044D24" w14:textId="77777777">
        <w:tblPrEx>
          <w:tblBorders>
            <w:top w:val="nil"/>
          </w:tblBorders>
        </w:tblPrEx>
        <w:trPr>
          <w:cantSplit/>
        </w:trPr>
        <w:tc>
          <w:tcPr>
            <w:tcW w:w="0" w:type="auto"/>
            <w:tcBorders>
              <w:left w:val="nil"/>
              <w:right w:val="nil"/>
            </w:tcBorders>
          </w:tcPr>
          <w:p w14:paraId="7E73B2BB" w14:textId="77777777" w:rsidR="006D6411" w:rsidRDefault="00000000">
            <w:pPr>
              <w:pStyle w:val="TableBodyText"/>
            </w:pPr>
            <w:r>
              <w:t>Expanding to Far Edge with VCF Edge license</w:t>
            </w:r>
          </w:p>
        </w:tc>
        <w:tc>
          <w:tcPr>
            <w:tcW w:w="0" w:type="auto"/>
            <w:tcBorders>
              <w:left w:val="nil"/>
              <w:right w:val="nil"/>
            </w:tcBorders>
          </w:tcPr>
          <w:p w14:paraId="379CA8CB" w14:textId="77777777" w:rsidR="006D6411" w:rsidRDefault="00000000">
            <w:pPr>
              <w:pStyle w:val="TableBodyText"/>
            </w:pPr>
            <w:r>
              <w:t>As the customer expands to far edge locations with VCF Edge, they can leverage existing VCF Operations for license management and unified monitoring of both data center and edge.</w:t>
            </w:r>
          </w:p>
        </w:tc>
      </w:tr>
      <w:tr w:rsidR="006D6411" w14:paraId="69B80E50" w14:textId="77777777">
        <w:tblPrEx>
          <w:tblBorders>
            <w:top w:val="nil"/>
          </w:tblBorders>
        </w:tblPrEx>
        <w:trPr>
          <w:cantSplit/>
        </w:trPr>
        <w:tc>
          <w:tcPr>
            <w:tcW w:w="0" w:type="auto"/>
            <w:tcBorders>
              <w:left w:val="nil"/>
              <w:right w:val="nil"/>
            </w:tcBorders>
          </w:tcPr>
          <w:p w14:paraId="101005F1" w14:textId="77777777" w:rsidR="006D6411" w:rsidRDefault="00000000">
            <w:pPr>
              <w:pStyle w:val="TableBodyText"/>
            </w:pPr>
            <w:r>
              <w:t>vCenter for Far Edge locations</w:t>
            </w:r>
          </w:p>
        </w:tc>
        <w:tc>
          <w:tcPr>
            <w:tcW w:w="0" w:type="auto"/>
            <w:tcBorders>
              <w:left w:val="nil"/>
              <w:right w:val="nil"/>
            </w:tcBorders>
          </w:tcPr>
          <w:p w14:paraId="51C0BA4D" w14:textId="77777777" w:rsidR="006D6411" w:rsidRDefault="00000000">
            <w:pPr>
              <w:pStyle w:val="TableBodyText"/>
            </w:pPr>
            <w:r>
              <w:t>A vCenter can be deployed in an existing data center or co-location facility for far edge locations and can be connected to VCF Operations for license management. However, VCF Operation will not perform life cycle management of vCenter and hosts which are connected to this vCenter.</w:t>
            </w:r>
          </w:p>
        </w:tc>
      </w:tr>
      <w:tr w:rsidR="006D6411" w14:paraId="2FB9FAF8" w14:textId="77777777">
        <w:tblPrEx>
          <w:tblBorders>
            <w:top w:val="nil"/>
          </w:tblBorders>
        </w:tblPrEx>
        <w:trPr>
          <w:cantSplit/>
        </w:trPr>
        <w:tc>
          <w:tcPr>
            <w:tcW w:w="0" w:type="auto"/>
            <w:tcBorders>
              <w:left w:val="nil"/>
              <w:right w:val="nil"/>
            </w:tcBorders>
          </w:tcPr>
          <w:p w14:paraId="5509F3F2" w14:textId="77777777" w:rsidR="006D6411" w:rsidRDefault="00000000">
            <w:pPr>
              <w:pStyle w:val="TableBodyText"/>
            </w:pPr>
            <w:r>
              <w:t>Lifecycle Management of vCenter and Edge Hosts</w:t>
            </w:r>
          </w:p>
        </w:tc>
        <w:tc>
          <w:tcPr>
            <w:tcW w:w="0" w:type="auto"/>
            <w:tcBorders>
              <w:left w:val="nil"/>
              <w:right w:val="nil"/>
            </w:tcBorders>
          </w:tcPr>
          <w:p w14:paraId="79E05F6E" w14:textId="77777777" w:rsidR="006D6411" w:rsidRDefault="00000000">
            <w:pPr>
              <w:pStyle w:val="TableBodyText"/>
            </w:pPr>
            <w:r>
              <w:t>In this scenario, the lifecycle management of edge site hosts must be handled by vCenter for VCF Edge.</w:t>
            </w:r>
          </w:p>
        </w:tc>
      </w:tr>
    </w:tbl>
    <w:p w14:paraId="0CDDC740" w14:textId="77777777" w:rsidR="006D6411" w:rsidRDefault="00000000">
      <w:pPr>
        <w:pStyle w:val="Heading3"/>
        <w:spacing w:before="320"/>
      </w:pPr>
      <w:bookmarkStart w:id="73" w:name="_Toc218584334"/>
      <w:r>
        <w:t>Other flexible design options with VCF Edge</w:t>
      </w:r>
      <w:bookmarkEnd w:id="73"/>
    </w:p>
    <w:p w14:paraId="33319CD8" w14:textId="77777777" w:rsidR="006D6411" w:rsidRDefault="00000000">
      <w:pPr>
        <w:pStyle w:val="BodyText"/>
      </w:pPr>
      <w:r>
        <w:t>VCF Edge offers flexibility in management of different VCF components in edge deployments.</w:t>
      </w:r>
    </w:p>
    <w:p w14:paraId="115AE5F6" w14:textId="77777777" w:rsidR="006D6411" w:rsidRDefault="00000000">
      <w:pPr>
        <w:pStyle w:val="BodyText"/>
      </w:pPr>
      <w:r>
        <w:t>You can tailor your edge deployment to your organization's needs by either deploying the VMware Cloud Foundation full stack or select components as required by the specific use case.</w:t>
      </w:r>
    </w:p>
    <w:p w14:paraId="6734B986" w14:textId="77777777" w:rsidR="006D6411" w:rsidRDefault="00000000">
      <w:pPr>
        <w:pStyle w:val="Heading4"/>
      </w:pPr>
      <w:r>
        <w:t>VCF Edge Option 1: VCF Operation with vCenter for Distributed Edge</w:t>
      </w:r>
    </w:p>
    <w:p w14:paraId="6CBE3B7E" w14:textId="77777777" w:rsidR="006D6411" w:rsidRDefault="00000000">
      <w:pPr>
        <w:pStyle w:val="BodyText"/>
      </w:pPr>
      <w:r>
        <w:t xml:space="preserve">A design where a central VCF Operation instance, leveraging one or more centrally located vCenter servers, is </w:t>
      </w:r>
      <w:r>
        <w:lastRenderedPageBreak/>
        <w:t>used to manage and monitor multiple geographically distributed edge locations.</w:t>
      </w:r>
    </w:p>
    <w:p w14:paraId="58FD4D9A"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75</w:t>
      </w:r>
      <w:r>
        <w:fldChar w:fldCharType="end"/>
      </w:r>
      <w:r>
        <w:t>. VCF Edge Option 1: VCF Operation with vCenter for Distributed Edge</w:t>
      </w:r>
    </w:p>
    <w:p w14:paraId="0896FE77" w14:textId="77777777" w:rsidR="006D6411" w:rsidRDefault="00000000">
      <w:pPr>
        <w:pStyle w:val="BodyText"/>
      </w:pPr>
      <w:r>
        <w:rPr>
          <w:noProof/>
        </w:rPr>
        <w:drawing>
          <wp:anchor distT="0" distB="0" distL="114300" distR="114300" simplePos="0" relativeHeight="251739136" behindDoc="0" locked="0" layoutInCell="0" allowOverlap="0" wp14:anchorId="53CA7990" wp14:editId="19A673F0">
            <wp:simplePos x="0" y="0"/>
            <wp:positionH relativeFrom="column">
              <wp:align>center</wp:align>
            </wp:positionH>
            <wp:positionV relativeFrom="paragraph">
              <wp:align>bottom</wp:align>
            </wp:positionV>
            <wp:extent cx="5487166" cy="4020111"/>
            <wp:effectExtent l="0" t="0" r="0" b="0"/>
            <wp:wrapTopAndBottom/>
            <wp:docPr id="100182" name="Picture 10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 name=""/>
                    <pic:cNvPicPr>
                      <a:picLocks noChangeAspect="1"/>
                    </pic:cNvPicPr>
                  </pic:nvPicPr>
                  <pic:blipFill>
                    <a:blip r:embed="rId91"/>
                    <a:stretch>
                      <a:fillRect/>
                    </a:stretch>
                  </pic:blipFill>
                  <pic:spPr>
                    <a:xfrm>
                      <a:off x="0" y="0"/>
                      <a:ext cx="5487166" cy="4020111"/>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99"/>
        <w:gridCol w:w="8161"/>
      </w:tblGrid>
      <w:tr w:rsidR="006D6411" w14:paraId="1B4AC59A" w14:textId="77777777">
        <w:trPr>
          <w:cantSplit/>
          <w:tblHeader/>
        </w:trPr>
        <w:tc>
          <w:tcPr>
            <w:tcW w:w="0" w:type="auto"/>
            <w:tcBorders>
              <w:left w:val="nil"/>
              <w:right w:val="nil"/>
            </w:tcBorders>
            <w:shd w:val="clear" w:color="auto" w:fill="E1E1E1"/>
            <w:tcMar>
              <w:top w:w="60" w:type="dxa"/>
              <w:bottom w:w="60" w:type="dxa"/>
            </w:tcMar>
          </w:tcPr>
          <w:p w14:paraId="23ACD5D4" w14:textId="77777777" w:rsidR="006D6411" w:rsidRDefault="00000000">
            <w:pPr>
              <w:pStyle w:val="TableHeaderText"/>
            </w:pPr>
            <w:r>
              <w:t>Design Attributes</w:t>
            </w:r>
          </w:p>
        </w:tc>
        <w:tc>
          <w:tcPr>
            <w:tcW w:w="0" w:type="auto"/>
            <w:tcBorders>
              <w:left w:val="nil"/>
              <w:right w:val="nil"/>
            </w:tcBorders>
            <w:shd w:val="clear" w:color="auto" w:fill="E1E1E1"/>
            <w:tcMar>
              <w:top w:w="60" w:type="dxa"/>
              <w:bottom w:w="60" w:type="dxa"/>
            </w:tcMar>
          </w:tcPr>
          <w:p w14:paraId="3893DB24" w14:textId="77777777" w:rsidR="006D6411" w:rsidRDefault="00000000">
            <w:pPr>
              <w:pStyle w:val="TableHeaderText"/>
            </w:pPr>
            <w:r>
              <w:t>Details</w:t>
            </w:r>
          </w:p>
        </w:tc>
      </w:tr>
      <w:tr w:rsidR="006D6411" w14:paraId="1E1D12AF" w14:textId="77777777">
        <w:tblPrEx>
          <w:tblBorders>
            <w:top w:val="nil"/>
          </w:tblBorders>
        </w:tblPrEx>
        <w:trPr>
          <w:cantSplit/>
        </w:trPr>
        <w:tc>
          <w:tcPr>
            <w:tcW w:w="0" w:type="auto"/>
            <w:tcBorders>
              <w:left w:val="nil"/>
              <w:right w:val="nil"/>
            </w:tcBorders>
          </w:tcPr>
          <w:p w14:paraId="1E8B7067" w14:textId="77777777" w:rsidR="006D6411" w:rsidRDefault="00000000">
            <w:pPr>
              <w:pStyle w:val="TableBodyText"/>
            </w:pPr>
            <w:r>
              <w:t>Central Monitoring</w:t>
            </w:r>
          </w:p>
        </w:tc>
        <w:tc>
          <w:tcPr>
            <w:tcW w:w="0" w:type="auto"/>
            <w:tcBorders>
              <w:left w:val="nil"/>
              <w:right w:val="nil"/>
            </w:tcBorders>
          </w:tcPr>
          <w:p w14:paraId="6663CF85" w14:textId="77777777" w:rsidR="006D6411" w:rsidRDefault="00000000">
            <w:pPr>
              <w:pStyle w:val="TableBodyText"/>
            </w:pPr>
            <w:r>
              <w:t>VCF Operation centrally monitors and manages licensing across the entire environment.</w:t>
            </w:r>
          </w:p>
        </w:tc>
      </w:tr>
      <w:tr w:rsidR="006D6411" w14:paraId="7E87C30C" w14:textId="77777777">
        <w:tblPrEx>
          <w:tblBorders>
            <w:top w:val="nil"/>
          </w:tblBorders>
        </w:tblPrEx>
        <w:trPr>
          <w:cantSplit/>
        </w:trPr>
        <w:tc>
          <w:tcPr>
            <w:tcW w:w="0" w:type="auto"/>
            <w:tcBorders>
              <w:left w:val="nil"/>
              <w:right w:val="nil"/>
            </w:tcBorders>
          </w:tcPr>
          <w:p w14:paraId="5C629698" w14:textId="77777777" w:rsidR="006D6411" w:rsidRDefault="00000000">
            <w:pPr>
              <w:pStyle w:val="TableBodyText"/>
            </w:pPr>
            <w:r>
              <w:t>Central Management</w:t>
            </w:r>
          </w:p>
        </w:tc>
        <w:tc>
          <w:tcPr>
            <w:tcW w:w="0" w:type="auto"/>
            <w:tcBorders>
              <w:left w:val="nil"/>
              <w:right w:val="nil"/>
            </w:tcBorders>
          </w:tcPr>
          <w:p w14:paraId="4D3828F3" w14:textId="77777777" w:rsidR="006D6411" w:rsidRDefault="00000000">
            <w:pPr>
              <w:pStyle w:val="TableBodyText"/>
            </w:pPr>
            <w:r>
              <w:t>vCenter instance manages multiple geographically distributed edge sites.</w:t>
            </w:r>
          </w:p>
        </w:tc>
      </w:tr>
      <w:tr w:rsidR="006D6411" w14:paraId="6054A560" w14:textId="77777777">
        <w:tblPrEx>
          <w:tblBorders>
            <w:top w:val="nil"/>
          </w:tblBorders>
        </w:tblPrEx>
        <w:trPr>
          <w:cantSplit/>
        </w:trPr>
        <w:tc>
          <w:tcPr>
            <w:tcW w:w="0" w:type="auto"/>
            <w:tcBorders>
              <w:left w:val="nil"/>
              <w:right w:val="nil"/>
            </w:tcBorders>
          </w:tcPr>
          <w:p w14:paraId="39529C38" w14:textId="77777777" w:rsidR="006D6411" w:rsidRDefault="00000000">
            <w:pPr>
              <w:pStyle w:val="TableBodyText"/>
            </w:pPr>
            <w:r>
              <w:t>Hybrid Deployment Models</w:t>
            </w:r>
          </w:p>
        </w:tc>
        <w:tc>
          <w:tcPr>
            <w:tcW w:w="0" w:type="auto"/>
            <w:tcBorders>
              <w:left w:val="nil"/>
              <w:right w:val="nil"/>
            </w:tcBorders>
          </w:tcPr>
          <w:p w14:paraId="313FE9BC" w14:textId="77777777" w:rsidR="006D6411" w:rsidRDefault="00000000">
            <w:pPr>
              <w:pStyle w:val="TableBodyText"/>
            </w:pPr>
            <w:r>
              <w:t>The design accommodates different deployment scales at the edge, including:</w:t>
            </w:r>
          </w:p>
          <w:p w14:paraId="7BF69F85" w14:textId="77777777" w:rsidR="006D6411" w:rsidRDefault="00000000">
            <w:pPr>
              <w:pStyle w:val="TableBodyText"/>
              <w:numPr>
                <w:ilvl w:val="0"/>
                <w:numId w:val="1580"/>
              </w:numPr>
            </w:pPr>
            <w:r>
              <w:rPr>
                <w:rStyle w:val="InlineBold"/>
              </w:rPr>
              <w:t>Multi-Host Clusters:</w:t>
            </w:r>
            <w:r>
              <w:t xml:space="preserve"> Providing compute and potentially storage resources across multiple physical hosts for higher availability and capacity (e.g., Site-A, Site-C).</w:t>
            </w:r>
          </w:p>
          <w:p w14:paraId="3F52A36F" w14:textId="77777777" w:rsidR="006D6411" w:rsidRDefault="00000000">
            <w:pPr>
              <w:pStyle w:val="TableBodyText"/>
              <w:numPr>
                <w:ilvl w:val="0"/>
                <w:numId w:val="1580"/>
              </w:numPr>
            </w:pPr>
            <w:r>
              <w:rPr>
                <w:rStyle w:val="InlineBold"/>
              </w:rPr>
              <w:t>Single-Host Deployments:</w:t>
            </w:r>
            <w:r>
              <w:t xml:space="preserve"> Offering a smaller footprint and potentially lower cost for less demanding edge locations (e.g., Site-B). Only supports for VM base workload deployments.</w:t>
            </w:r>
          </w:p>
        </w:tc>
      </w:tr>
      <w:tr w:rsidR="006D6411" w14:paraId="2891E61D" w14:textId="77777777">
        <w:tblPrEx>
          <w:tblBorders>
            <w:top w:val="nil"/>
          </w:tblBorders>
        </w:tblPrEx>
        <w:trPr>
          <w:cantSplit/>
        </w:trPr>
        <w:tc>
          <w:tcPr>
            <w:tcW w:w="0" w:type="auto"/>
            <w:tcBorders>
              <w:left w:val="nil"/>
              <w:right w:val="nil"/>
            </w:tcBorders>
          </w:tcPr>
          <w:p w14:paraId="2A593BBA" w14:textId="77777777" w:rsidR="006D6411" w:rsidRDefault="00000000">
            <w:pPr>
              <w:pStyle w:val="TableBodyText"/>
            </w:pPr>
            <w:r>
              <w:t>Network Connectivity</w:t>
            </w:r>
          </w:p>
        </w:tc>
        <w:tc>
          <w:tcPr>
            <w:tcW w:w="0" w:type="auto"/>
            <w:tcBorders>
              <w:left w:val="nil"/>
              <w:right w:val="nil"/>
            </w:tcBorders>
          </w:tcPr>
          <w:p w14:paraId="3C551EF8" w14:textId="77777777" w:rsidR="006D6411" w:rsidRDefault="00000000">
            <w:pPr>
              <w:pStyle w:val="TableBodyText"/>
            </w:pPr>
            <w:r>
              <w:t>Latency and Bandwidth: 100 ms requirement for connecting vCenter to ESXi hosts. 500ms required for vSAN witness VM.</w:t>
            </w:r>
          </w:p>
        </w:tc>
      </w:tr>
      <w:tr w:rsidR="006D6411" w14:paraId="3FE89A63" w14:textId="77777777">
        <w:tblPrEx>
          <w:tblBorders>
            <w:top w:val="nil"/>
          </w:tblBorders>
        </w:tblPrEx>
        <w:trPr>
          <w:cantSplit/>
        </w:trPr>
        <w:tc>
          <w:tcPr>
            <w:tcW w:w="0" w:type="auto"/>
            <w:tcBorders>
              <w:left w:val="nil"/>
              <w:right w:val="nil"/>
            </w:tcBorders>
          </w:tcPr>
          <w:p w14:paraId="0035AE19" w14:textId="77777777" w:rsidR="006D6411" w:rsidRDefault="00000000">
            <w:pPr>
              <w:pStyle w:val="TableBodyText"/>
            </w:pPr>
            <w:r>
              <w:lastRenderedPageBreak/>
              <w:t>Deployment and Licensing</w:t>
            </w:r>
          </w:p>
        </w:tc>
        <w:tc>
          <w:tcPr>
            <w:tcW w:w="0" w:type="auto"/>
            <w:tcBorders>
              <w:left w:val="nil"/>
              <w:right w:val="nil"/>
            </w:tcBorders>
          </w:tcPr>
          <w:p w14:paraId="2664941B" w14:textId="77777777" w:rsidR="006D6411" w:rsidRDefault="00000000">
            <w:pPr>
              <w:pStyle w:val="TableBodyText"/>
            </w:pPr>
            <w:r>
              <w:t>VCF Operation is the mandatory requirement along with vCenter to support this design.</w:t>
            </w:r>
          </w:p>
          <w:p w14:paraId="7B928AED" w14:textId="77777777" w:rsidR="006D6411" w:rsidRDefault="00000000">
            <w:pPr>
              <w:pStyle w:val="TableBodyText"/>
            </w:pPr>
            <w:r>
              <w:t>Please deploy VCF Operation and vCenter manually or Using VCF installer with VVF option and then entitle VCF Edge license with VCF Operation.</w:t>
            </w:r>
          </w:p>
        </w:tc>
      </w:tr>
      <w:tr w:rsidR="006D6411" w14:paraId="78B5D2DC" w14:textId="77777777">
        <w:tblPrEx>
          <w:tblBorders>
            <w:top w:val="nil"/>
          </w:tblBorders>
        </w:tblPrEx>
        <w:trPr>
          <w:cantSplit/>
        </w:trPr>
        <w:tc>
          <w:tcPr>
            <w:tcW w:w="0" w:type="auto"/>
            <w:tcBorders>
              <w:left w:val="nil"/>
              <w:right w:val="nil"/>
            </w:tcBorders>
          </w:tcPr>
          <w:p w14:paraId="59779E35" w14:textId="77777777" w:rsidR="006D6411" w:rsidRDefault="00000000">
            <w:pPr>
              <w:pStyle w:val="TableBodyText"/>
            </w:pPr>
            <w:r>
              <w:t>Centralized License Check-in</w:t>
            </w:r>
          </w:p>
        </w:tc>
        <w:tc>
          <w:tcPr>
            <w:tcW w:w="0" w:type="auto"/>
            <w:tcBorders>
              <w:left w:val="nil"/>
              <w:right w:val="nil"/>
            </w:tcBorders>
          </w:tcPr>
          <w:p w14:paraId="5CFD33B7" w14:textId="77777777" w:rsidR="006D6411" w:rsidRDefault="00000000">
            <w:pPr>
              <w:pStyle w:val="TableBodyText"/>
            </w:pPr>
            <w:r>
              <w:t>If this design used for a dark site edge, then VCF Operation mandates a periodic license check-in (e.g., every 180 days, even for dark sites via their limited connectivity or alternative methods) to ensure the entire environment, including isolated edge locations, remains compliant with licensing terms and to prevent operational disruptions.</w:t>
            </w:r>
          </w:p>
        </w:tc>
      </w:tr>
    </w:tbl>
    <w:p w14:paraId="72674AE3" w14:textId="77777777" w:rsidR="006D6411" w:rsidRDefault="00000000">
      <w:pPr>
        <w:pStyle w:val="Heading4"/>
        <w:spacing w:before="120"/>
      </w:pPr>
      <w:r>
        <w:t>VCF Edge Option 2: Thin Edge with vSphere Supervisor on Two-Node vSAN</w:t>
      </w:r>
    </w:p>
    <w:p w14:paraId="7FB0E82A" w14:textId="77777777" w:rsidR="006D6411" w:rsidRDefault="00000000">
      <w:pPr>
        <w:pStyle w:val="BodyText"/>
      </w:pPr>
      <w:r>
        <w:t>A resource-constrained edge deployment utilizing a small, two-node vSAN cluster to provide local storage for running both traditional VMs and modern containerized applications orchestrated by vSphere Kubernetes Service (VKS)</w:t>
      </w:r>
    </w:p>
    <w:p w14:paraId="40C77D48"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76</w:t>
      </w:r>
      <w:r>
        <w:fldChar w:fldCharType="end"/>
      </w:r>
      <w:r>
        <w:t>. VCF Edge Option 2: Thin Edge with vSphere Supervisor on Two-Node vSAN</w:t>
      </w:r>
    </w:p>
    <w:p w14:paraId="401E0DE5" w14:textId="77777777" w:rsidR="006D6411" w:rsidRDefault="00000000">
      <w:pPr>
        <w:pStyle w:val="BodyText"/>
      </w:pPr>
      <w:r>
        <w:rPr>
          <w:noProof/>
        </w:rPr>
        <w:drawing>
          <wp:anchor distT="0" distB="0" distL="114300" distR="114300" simplePos="0" relativeHeight="251740160" behindDoc="0" locked="0" layoutInCell="0" allowOverlap="0" wp14:anchorId="21BA83DF" wp14:editId="0B61D902">
            <wp:simplePos x="0" y="0"/>
            <wp:positionH relativeFrom="column">
              <wp:align>center</wp:align>
            </wp:positionH>
            <wp:positionV relativeFrom="paragraph">
              <wp:align>bottom</wp:align>
            </wp:positionV>
            <wp:extent cx="6324600" cy="2887317"/>
            <wp:effectExtent l="0" t="0" r="0" b="0"/>
            <wp:wrapTopAndBottom/>
            <wp:docPr id="100184" name="Picture 100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4" name=""/>
                    <pic:cNvPicPr>
                      <a:picLocks noChangeAspect="1"/>
                    </pic:cNvPicPr>
                  </pic:nvPicPr>
                  <pic:blipFill>
                    <a:blip r:embed="rId92"/>
                    <a:stretch>
                      <a:fillRect/>
                    </a:stretch>
                  </pic:blipFill>
                  <pic:spPr>
                    <a:xfrm>
                      <a:off x="0" y="0"/>
                      <a:ext cx="6324600" cy="2887317"/>
                    </a:xfrm>
                    <a:prstGeom prst="rect">
                      <a:avLst/>
                    </a:prstGeom>
                  </pic:spPr>
                </pic:pic>
              </a:graphicData>
            </a:graphic>
          </wp:anchor>
        </w:drawing>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74"/>
        <w:gridCol w:w="7986"/>
      </w:tblGrid>
      <w:tr w:rsidR="006D6411" w14:paraId="62AB7703" w14:textId="77777777">
        <w:trPr>
          <w:cantSplit/>
        </w:trPr>
        <w:tc>
          <w:tcPr>
            <w:tcW w:w="0" w:type="auto"/>
            <w:tcBorders>
              <w:left w:val="nil"/>
              <w:right w:val="nil"/>
            </w:tcBorders>
          </w:tcPr>
          <w:p w14:paraId="5C07E2C1" w14:textId="77777777" w:rsidR="006D6411" w:rsidRDefault="00000000">
            <w:pPr>
              <w:pStyle w:val="TableBodyText"/>
            </w:pPr>
            <w:r>
              <w:t>Design Requirement</w:t>
            </w:r>
          </w:p>
        </w:tc>
        <w:tc>
          <w:tcPr>
            <w:tcW w:w="0" w:type="auto"/>
            <w:tcBorders>
              <w:left w:val="nil"/>
              <w:right w:val="nil"/>
            </w:tcBorders>
          </w:tcPr>
          <w:p w14:paraId="3592FAC7" w14:textId="77777777" w:rsidR="006D6411" w:rsidRDefault="00000000">
            <w:pPr>
              <w:pStyle w:val="TableBodyText"/>
            </w:pPr>
            <w:r>
              <w:t>Justification</w:t>
            </w:r>
          </w:p>
        </w:tc>
      </w:tr>
      <w:tr w:rsidR="006D6411" w14:paraId="12C57F01" w14:textId="77777777">
        <w:trPr>
          <w:cantSplit/>
        </w:trPr>
        <w:tc>
          <w:tcPr>
            <w:tcW w:w="0" w:type="auto"/>
            <w:tcBorders>
              <w:left w:val="nil"/>
              <w:right w:val="nil"/>
            </w:tcBorders>
          </w:tcPr>
          <w:p w14:paraId="67019C4F" w14:textId="77777777" w:rsidR="006D6411" w:rsidRDefault="00000000">
            <w:pPr>
              <w:pStyle w:val="TableBodyText"/>
            </w:pPr>
            <w:r>
              <w:t>Locally Managed or Centrally Managed</w:t>
            </w:r>
          </w:p>
        </w:tc>
        <w:tc>
          <w:tcPr>
            <w:tcW w:w="0" w:type="auto"/>
            <w:tcBorders>
              <w:left w:val="nil"/>
              <w:right w:val="nil"/>
            </w:tcBorders>
          </w:tcPr>
          <w:p w14:paraId="43D663F5" w14:textId="77777777" w:rsidR="006D6411" w:rsidRDefault="00000000">
            <w:pPr>
              <w:pStyle w:val="TableBodyText"/>
            </w:pPr>
            <w:r>
              <w:t>VCF Operation, vCenter, and a Witness VM are located in a Central Management Cluster. This cluster can be hosted locally at edge site or it can be hosted in a central or regional data center.</w:t>
            </w:r>
          </w:p>
        </w:tc>
      </w:tr>
      <w:tr w:rsidR="006D6411" w14:paraId="1804AAE5" w14:textId="77777777">
        <w:trPr>
          <w:cantSplit/>
        </w:trPr>
        <w:tc>
          <w:tcPr>
            <w:tcW w:w="0" w:type="auto"/>
            <w:tcBorders>
              <w:left w:val="nil"/>
              <w:right w:val="nil"/>
            </w:tcBorders>
          </w:tcPr>
          <w:p w14:paraId="3DA60A67" w14:textId="77777777" w:rsidR="006D6411" w:rsidRDefault="00000000">
            <w:pPr>
              <w:pStyle w:val="TableBodyText"/>
            </w:pPr>
            <w:r>
              <w:t>vSphere Supervisor</w:t>
            </w:r>
          </w:p>
        </w:tc>
        <w:tc>
          <w:tcPr>
            <w:tcW w:w="0" w:type="auto"/>
            <w:tcBorders>
              <w:left w:val="nil"/>
              <w:right w:val="nil"/>
            </w:tcBorders>
          </w:tcPr>
          <w:p w14:paraId="25E9DE5F" w14:textId="77777777" w:rsidR="006D6411" w:rsidRDefault="00000000">
            <w:pPr>
              <w:pStyle w:val="TableBodyText"/>
            </w:pPr>
            <w:r>
              <w:t>Supervisor is enabled in the vSphere environment at each edge site (within each 2-node cluster). This enables the deployment and management of Kubernetes workloads alongside traditional VMs.</w:t>
            </w:r>
          </w:p>
        </w:tc>
      </w:tr>
      <w:tr w:rsidR="006D6411" w14:paraId="77243A1C" w14:textId="77777777">
        <w:trPr>
          <w:cantSplit/>
        </w:trPr>
        <w:tc>
          <w:tcPr>
            <w:tcW w:w="0" w:type="auto"/>
            <w:tcBorders>
              <w:left w:val="nil"/>
              <w:right w:val="nil"/>
            </w:tcBorders>
          </w:tcPr>
          <w:p w14:paraId="061CD881" w14:textId="77777777" w:rsidR="006D6411" w:rsidRDefault="00000000">
            <w:pPr>
              <w:pStyle w:val="TableBodyText"/>
            </w:pPr>
            <w:r>
              <w:lastRenderedPageBreak/>
              <w:t>vSAN for Local Storage</w:t>
            </w:r>
          </w:p>
        </w:tc>
        <w:tc>
          <w:tcPr>
            <w:tcW w:w="0" w:type="auto"/>
            <w:tcBorders>
              <w:left w:val="nil"/>
              <w:right w:val="nil"/>
            </w:tcBorders>
          </w:tcPr>
          <w:p w14:paraId="1BAA8104" w14:textId="77777777" w:rsidR="006D6411" w:rsidRDefault="00000000">
            <w:pPr>
              <w:pStyle w:val="TableBodyText"/>
            </w:pPr>
            <w:r>
              <w:t>Each 2-node cluster utilizes vSAN for local shared storage.</w:t>
            </w:r>
          </w:p>
        </w:tc>
      </w:tr>
      <w:tr w:rsidR="006D6411" w14:paraId="6ABBD77C" w14:textId="77777777">
        <w:trPr>
          <w:cantSplit/>
        </w:trPr>
        <w:tc>
          <w:tcPr>
            <w:tcW w:w="0" w:type="auto"/>
            <w:tcBorders>
              <w:left w:val="nil"/>
              <w:right w:val="nil"/>
            </w:tcBorders>
          </w:tcPr>
          <w:p w14:paraId="43D64533" w14:textId="77777777" w:rsidR="006D6411" w:rsidRDefault="00000000">
            <w:pPr>
              <w:pStyle w:val="TableBodyText"/>
            </w:pPr>
            <w:r>
              <w:t>Control Plane VM at each edge location</w:t>
            </w:r>
          </w:p>
        </w:tc>
        <w:tc>
          <w:tcPr>
            <w:tcW w:w="0" w:type="auto"/>
            <w:tcBorders>
              <w:left w:val="nil"/>
              <w:right w:val="nil"/>
            </w:tcBorders>
          </w:tcPr>
          <w:p w14:paraId="0E298747" w14:textId="77777777" w:rsidR="006D6411" w:rsidRDefault="00000000">
            <w:pPr>
              <w:pStyle w:val="TableBodyText"/>
            </w:pPr>
            <w:r>
              <w:t>Provides the necessary control plane components for managing the Kubernetes environment and potentially other edge-specific services locally at each site.</w:t>
            </w:r>
          </w:p>
          <w:p w14:paraId="6A3768C9" w14:textId="77777777" w:rsidR="006D6411" w:rsidRDefault="00000000">
            <w:pPr>
              <w:pStyle w:val="TableBodyText"/>
            </w:pPr>
            <w:r>
              <w:t>Recommend to have 1 control plane VMs on 2 node vSAN cluster. With 1 CP VM on a two-node cluster, the Supervisor Cluster will be degraded but functioning if one of the nodes fails. While you've lost redundancy for the CP VM itself, the Kubernetes control plane remains operational on the surviving node, allowing existing workloads to continue running and management operations (though potentially with reduced performance) to still be possible.</w:t>
            </w:r>
          </w:p>
        </w:tc>
      </w:tr>
      <w:tr w:rsidR="006D6411" w14:paraId="43DE7D22" w14:textId="77777777">
        <w:trPr>
          <w:cantSplit/>
        </w:trPr>
        <w:tc>
          <w:tcPr>
            <w:tcW w:w="0" w:type="auto"/>
            <w:tcBorders>
              <w:left w:val="nil"/>
              <w:right w:val="nil"/>
            </w:tcBorders>
          </w:tcPr>
          <w:p w14:paraId="4346A28A" w14:textId="77777777" w:rsidR="006D6411" w:rsidRDefault="00000000">
            <w:pPr>
              <w:pStyle w:val="TableBodyText"/>
            </w:pPr>
            <w:r>
              <w:t>Network Connectivity</w:t>
            </w:r>
          </w:p>
        </w:tc>
        <w:tc>
          <w:tcPr>
            <w:tcW w:w="0" w:type="auto"/>
            <w:tcBorders>
              <w:left w:val="nil"/>
              <w:right w:val="nil"/>
            </w:tcBorders>
          </w:tcPr>
          <w:p w14:paraId="07D65098" w14:textId="77777777" w:rsidR="006D6411" w:rsidRDefault="00000000">
            <w:pPr>
              <w:pStyle w:val="TableBodyText"/>
            </w:pPr>
            <w:r>
              <w:t>Latency and Bandwidth: Minimum 100ms / 10Mbps required for connection between vCenter to the ESXi hosts.</w:t>
            </w:r>
          </w:p>
        </w:tc>
      </w:tr>
      <w:tr w:rsidR="006D6411" w14:paraId="4258E23B" w14:textId="77777777">
        <w:trPr>
          <w:cantSplit/>
        </w:trPr>
        <w:tc>
          <w:tcPr>
            <w:tcW w:w="0" w:type="auto"/>
            <w:tcBorders>
              <w:left w:val="nil"/>
              <w:right w:val="nil"/>
            </w:tcBorders>
          </w:tcPr>
          <w:p w14:paraId="497357BE" w14:textId="77777777" w:rsidR="006D6411" w:rsidRDefault="00000000">
            <w:pPr>
              <w:pStyle w:val="TableBodyText"/>
            </w:pPr>
            <w:r>
              <w:t>Deployment and Licensing</w:t>
            </w:r>
          </w:p>
        </w:tc>
        <w:tc>
          <w:tcPr>
            <w:tcW w:w="0" w:type="auto"/>
            <w:tcBorders>
              <w:left w:val="nil"/>
              <w:right w:val="nil"/>
            </w:tcBorders>
          </w:tcPr>
          <w:p w14:paraId="68F9FE6B" w14:textId="77777777" w:rsidR="006D6411" w:rsidRDefault="00000000">
            <w:pPr>
              <w:pStyle w:val="TableBodyText"/>
            </w:pPr>
            <w:r>
              <w:t>VCF Operation is the mandatory requirement along with vCenter to support this design.</w:t>
            </w:r>
          </w:p>
          <w:p w14:paraId="59A24C60" w14:textId="77777777" w:rsidR="006D6411" w:rsidRDefault="00000000">
            <w:pPr>
              <w:pStyle w:val="TableBodyText"/>
            </w:pPr>
            <w:r>
              <w:t>Please deploy VCF Operation and vCenter manually or Using VCF installer with VVF option and then entitle VCF Edge license with VCF Operation.</w:t>
            </w:r>
          </w:p>
        </w:tc>
      </w:tr>
    </w:tbl>
    <w:p w14:paraId="66EBC5BA" w14:textId="77777777" w:rsidR="006D6411" w:rsidRDefault="00000000">
      <w:pPr>
        <w:pStyle w:val="BodyText"/>
        <w:pBdr>
          <w:top w:val="single" w:sz="8" w:space="2" w:color="D3D3D3"/>
          <w:bottom w:val="single" w:sz="8" w:space="2" w:color="D3D3D3"/>
        </w:pBdr>
        <w:spacing w:before="240"/>
      </w:pPr>
      <w:r>
        <w:rPr>
          <w:rStyle w:val="NoteLeadernote"/>
        </w:rPr>
        <w:t>Note</w:t>
      </w:r>
      <w:r>
        <w:rPr>
          <w:rStyle w:val="NoteLeadernote"/>
        </w:rPr>
        <w:tab/>
      </w:r>
      <w:r>
        <w:rPr>
          <w:rStyle w:val="InlineBold"/>
        </w:rPr>
        <w:t>A key deviation from Pattern 6 is that this design does not incorporate a full VCF stack, but it does leverage vSAN.</w:t>
      </w:r>
    </w:p>
    <w:p w14:paraId="7E0D57AB" w14:textId="77777777" w:rsidR="006D6411" w:rsidRDefault="00000000">
      <w:pPr>
        <w:pStyle w:val="Heading4"/>
      </w:pPr>
      <w:r>
        <w:t>VCF Edge Option 3: vSAN Witness Placement for Distributed Edge</w:t>
      </w:r>
    </w:p>
    <w:p w14:paraId="60E938ED" w14:textId="77777777" w:rsidR="006D6411" w:rsidRDefault="00000000">
      <w:pPr>
        <w:pStyle w:val="BodyText"/>
      </w:pPr>
      <w:r>
        <w:t>Strategically locating the vSAN Witness component outside the primary data-bearing edge sites (e.g., in a central data center or in an independent site) to ensure quorum and data availability in 2-node vSAN edge deployments during site failures.</w:t>
      </w:r>
    </w:p>
    <w:p w14:paraId="6E39B509"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77</w:t>
      </w:r>
      <w:r>
        <w:fldChar w:fldCharType="end"/>
      </w:r>
      <w:r>
        <w:t>. VCF Edge Option 3: vSAN Witness Placement for Distributed Edge</w:t>
      </w:r>
    </w:p>
    <w:p w14:paraId="36E30B6A" w14:textId="77777777" w:rsidR="006D6411" w:rsidRDefault="00000000">
      <w:pPr>
        <w:pStyle w:val="BodyText"/>
      </w:pPr>
      <w:r>
        <w:rPr>
          <w:noProof/>
        </w:rPr>
        <w:drawing>
          <wp:anchor distT="0" distB="0" distL="114300" distR="114300" simplePos="0" relativeHeight="251741184" behindDoc="0" locked="0" layoutInCell="0" allowOverlap="0" wp14:anchorId="43CED0C8" wp14:editId="702C6531">
            <wp:simplePos x="0" y="0"/>
            <wp:positionH relativeFrom="column">
              <wp:align>center</wp:align>
            </wp:positionH>
            <wp:positionV relativeFrom="paragraph">
              <wp:align>bottom</wp:align>
            </wp:positionV>
            <wp:extent cx="6324600" cy="3425825"/>
            <wp:effectExtent l="0" t="0" r="0" b="0"/>
            <wp:wrapTopAndBottom/>
            <wp:docPr id="100186" name="Picture 10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 name=""/>
                    <pic:cNvPicPr>
                      <a:picLocks noChangeAspect="1"/>
                    </pic:cNvPicPr>
                  </pic:nvPicPr>
                  <pic:blipFill>
                    <a:blip r:embed="rId93"/>
                    <a:stretch>
                      <a:fillRect/>
                    </a:stretch>
                  </pic:blipFill>
                  <pic:spPr>
                    <a:xfrm>
                      <a:off x="0" y="0"/>
                      <a:ext cx="6324600" cy="3425825"/>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69"/>
        <w:gridCol w:w="8091"/>
      </w:tblGrid>
      <w:tr w:rsidR="006D6411" w14:paraId="18A822FE" w14:textId="77777777">
        <w:trPr>
          <w:cantSplit/>
          <w:tblHeader/>
        </w:trPr>
        <w:tc>
          <w:tcPr>
            <w:tcW w:w="0" w:type="auto"/>
            <w:tcBorders>
              <w:left w:val="nil"/>
              <w:right w:val="nil"/>
            </w:tcBorders>
            <w:shd w:val="clear" w:color="auto" w:fill="E1E1E1"/>
            <w:tcMar>
              <w:top w:w="60" w:type="dxa"/>
              <w:bottom w:w="60" w:type="dxa"/>
            </w:tcMar>
          </w:tcPr>
          <w:p w14:paraId="3F399FC6"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0B34699" w14:textId="77777777" w:rsidR="006D6411" w:rsidRDefault="00000000">
            <w:pPr>
              <w:pStyle w:val="TableHeaderText"/>
            </w:pPr>
            <w:r>
              <w:t>Justification</w:t>
            </w:r>
          </w:p>
        </w:tc>
      </w:tr>
      <w:tr w:rsidR="006D6411" w14:paraId="27E194D5" w14:textId="77777777">
        <w:tblPrEx>
          <w:tblBorders>
            <w:top w:val="nil"/>
          </w:tblBorders>
        </w:tblPrEx>
        <w:trPr>
          <w:cantSplit/>
        </w:trPr>
        <w:tc>
          <w:tcPr>
            <w:tcW w:w="0" w:type="auto"/>
            <w:tcBorders>
              <w:left w:val="nil"/>
              <w:right w:val="nil"/>
            </w:tcBorders>
          </w:tcPr>
          <w:p w14:paraId="055321B9" w14:textId="77777777" w:rsidR="006D6411" w:rsidRDefault="00000000">
            <w:pPr>
              <w:pStyle w:val="TableBodyText"/>
            </w:pPr>
            <w:r>
              <w:t>Centralized Management</w:t>
            </w:r>
          </w:p>
        </w:tc>
        <w:tc>
          <w:tcPr>
            <w:tcW w:w="0" w:type="auto"/>
            <w:tcBorders>
              <w:left w:val="nil"/>
              <w:right w:val="nil"/>
            </w:tcBorders>
          </w:tcPr>
          <w:p w14:paraId="61417991" w14:textId="77777777" w:rsidR="006D6411" w:rsidRDefault="00000000">
            <w:pPr>
              <w:pStyle w:val="TableBodyText"/>
            </w:pPr>
            <w:r>
              <w:t>VCF Operation and vCenter are located in a Central DC or Regional DC or a Co-location Facility, managing the edge sites remotely.</w:t>
            </w:r>
          </w:p>
        </w:tc>
      </w:tr>
      <w:tr w:rsidR="006D6411" w14:paraId="2928B82F" w14:textId="77777777">
        <w:tblPrEx>
          <w:tblBorders>
            <w:top w:val="nil"/>
          </w:tblBorders>
        </w:tblPrEx>
        <w:trPr>
          <w:cantSplit/>
        </w:trPr>
        <w:tc>
          <w:tcPr>
            <w:tcW w:w="0" w:type="auto"/>
            <w:tcBorders>
              <w:left w:val="nil"/>
              <w:right w:val="nil"/>
            </w:tcBorders>
          </w:tcPr>
          <w:p w14:paraId="14176B1A" w14:textId="77777777" w:rsidR="006D6411" w:rsidRDefault="00000000">
            <w:pPr>
              <w:pStyle w:val="TableBodyText"/>
            </w:pPr>
            <w:r>
              <w:t>2 Node vSAN at Edge Sites</w:t>
            </w:r>
          </w:p>
        </w:tc>
        <w:tc>
          <w:tcPr>
            <w:tcW w:w="0" w:type="auto"/>
            <w:tcBorders>
              <w:left w:val="nil"/>
              <w:right w:val="nil"/>
            </w:tcBorders>
          </w:tcPr>
          <w:p w14:paraId="61746F01" w14:textId="77777777" w:rsidR="006D6411" w:rsidRDefault="00000000">
            <w:pPr>
              <w:pStyle w:val="TableBodyText"/>
            </w:pPr>
            <w:r>
              <w:t>Each edge site has its own vSAN storage.</w:t>
            </w:r>
          </w:p>
          <w:p w14:paraId="4AD359CC" w14:textId="77777777" w:rsidR="006D6411" w:rsidRDefault="00000000">
            <w:pPr>
              <w:pStyle w:val="TableBodyText"/>
            </w:pPr>
            <w:r>
              <w:t>Provides the local storage capacity and performance required for the VMs and container to run at each edge location.</w:t>
            </w:r>
          </w:p>
        </w:tc>
      </w:tr>
      <w:tr w:rsidR="006D6411" w14:paraId="00C588CC" w14:textId="77777777">
        <w:tblPrEx>
          <w:tblBorders>
            <w:top w:val="nil"/>
          </w:tblBorders>
        </w:tblPrEx>
        <w:trPr>
          <w:cantSplit/>
        </w:trPr>
        <w:tc>
          <w:tcPr>
            <w:tcW w:w="0" w:type="auto"/>
            <w:tcBorders>
              <w:left w:val="nil"/>
              <w:right w:val="nil"/>
            </w:tcBorders>
          </w:tcPr>
          <w:p w14:paraId="1A2EAB15" w14:textId="77777777" w:rsidR="006D6411" w:rsidRDefault="00000000">
            <w:pPr>
              <w:pStyle w:val="TableBodyText"/>
            </w:pPr>
            <w:r>
              <w:t>vSAN Witness VM placement</w:t>
            </w:r>
          </w:p>
        </w:tc>
        <w:tc>
          <w:tcPr>
            <w:tcW w:w="0" w:type="auto"/>
            <w:tcBorders>
              <w:left w:val="nil"/>
              <w:right w:val="nil"/>
            </w:tcBorders>
          </w:tcPr>
          <w:p w14:paraId="0B660D76" w14:textId="77777777" w:rsidR="006D6411" w:rsidRDefault="00000000">
            <w:pPr>
              <w:pStyle w:val="TableBodyText"/>
            </w:pPr>
            <w:r>
              <w:rPr>
                <w:rStyle w:val="InlineBold"/>
              </w:rPr>
              <w:t>Option 1: vSAN Witness VM in the Central DC/Regional DC/Co-location Facility.</w:t>
            </w:r>
          </w:p>
          <w:p w14:paraId="651F309F" w14:textId="77777777" w:rsidR="006D6411" w:rsidRDefault="00000000">
            <w:pPr>
              <w:pStyle w:val="TableBodyText"/>
            </w:pPr>
            <w:r>
              <w:t>This location offers maximum isolation from the potential failure domains of both edge sites, providing the highest level of resilience.</w:t>
            </w:r>
          </w:p>
          <w:p w14:paraId="78992BE9" w14:textId="77777777" w:rsidR="006D6411" w:rsidRDefault="00000000">
            <w:pPr>
              <w:pStyle w:val="TableBodyText"/>
            </w:pPr>
            <w:r>
              <w:rPr>
                <w:rStyle w:val="InlineBold"/>
              </w:rPr>
              <w:t>Option 2: If a Central DC/Regional DC/Co-location Facility is unavailable, implement a cross-site Witness VM configuration.</w:t>
            </w:r>
          </w:p>
          <w:p w14:paraId="273675EB" w14:textId="77777777" w:rsidR="006D6411" w:rsidRDefault="00000000">
            <w:pPr>
              <w:pStyle w:val="TableBodyText"/>
            </w:pPr>
            <w:r>
              <w:t>Hosting Site A's Witness VM on Site B and vice versa provides a degree of resilience against a single site failure when a dedicated third location is not feasible. However, be mindful of potential network latency between the sites.</w:t>
            </w:r>
          </w:p>
          <w:p w14:paraId="6F567DFA" w14:textId="77777777" w:rsidR="006D6411" w:rsidRDefault="00000000">
            <w:pPr>
              <w:pStyle w:val="TableBodyText"/>
            </w:pPr>
            <w:r>
              <w:rPr>
                <w:rStyle w:val="InlineBold"/>
              </w:rPr>
              <w:t>Option 3: Embedded Witness Host - If using embedded hardware specifically designed for a vSAN Witness, consider local hosting at the Edge.</w:t>
            </w:r>
          </w:p>
          <w:p w14:paraId="642BD635" w14:textId="77777777" w:rsidR="006D6411" w:rsidRDefault="00000000">
            <w:pPr>
              <w:pStyle w:val="TableBodyText"/>
            </w:pPr>
            <w:r>
              <w:t>Embedded Witness appliances are often lightweight and designed for remote locations. However, carefully consider the management and potential single point of failure if the entire physical host housing the embedded Witness fails. This option should be evaluated based on specific hardware capabilities and risk tolerance.</w:t>
            </w:r>
          </w:p>
        </w:tc>
      </w:tr>
      <w:tr w:rsidR="006D6411" w14:paraId="11F7C1EE" w14:textId="77777777">
        <w:tblPrEx>
          <w:tblBorders>
            <w:top w:val="nil"/>
          </w:tblBorders>
        </w:tblPrEx>
        <w:trPr>
          <w:cantSplit/>
        </w:trPr>
        <w:tc>
          <w:tcPr>
            <w:tcW w:w="0" w:type="auto"/>
            <w:tcBorders>
              <w:left w:val="nil"/>
              <w:right w:val="nil"/>
            </w:tcBorders>
          </w:tcPr>
          <w:p w14:paraId="351DAFE9" w14:textId="77777777" w:rsidR="006D6411" w:rsidRDefault="00000000">
            <w:pPr>
              <w:pStyle w:val="TableBodyText"/>
            </w:pPr>
            <w:r>
              <w:lastRenderedPageBreak/>
              <w:t>Deployment and Licensing</w:t>
            </w:r>
          </w:p>
        </w:tc>
        <w:tc>
          <w:tcPr>
            <w:tcW w:w="0" w:type="auto"/>
            <w:tcBorders>
              <w:left w:val="nil"/>
              <w:right w:val="nil"/>
            </w:tcBorders>
          </w:tcPr>
          <w:p w14:paraId="4EF24128" w14:textId="77777777" w:rsidR="006D6411" w:rsidRDefault="00000000">
            <w:pPr>
              <w:pStyle w:val="TableBodyText"/>
            </w:pPr>
            <w:r>
              <w:t>VCF Operation is the mandatory requirement along with vCenter to support this design.</w:t>
            </w:r>
          </w:p>
          <w:p w14:paraId="3EBA73C2" w14:textId="77777777" w:rsidR="006D6411" w:rsidRDefault="00000000">
            <w:pPr>
              <w:pStyle w:val="TableBodyText"/>
            </w:pPr>
            <w:r>
              <w:t>Please deploy VCF Operation and vCenter manually or Using VCF installer with VVF option and then entitle VCF Edge license with VCF Operation.</w:t>
            </w:r>
          </w:p>
        </w:tc>
      </w:tr>
      <w:tr w:rsidR="006D6411" w14:paraId="4EFF1BB9" w14:textId="77777777">
        <w:tblPrEx>
          <w:tblBorders>
            <w:top w:val="nil"/>
          </w:tblBorders>
        </w:tblPrEx>
        <w:trPr>
          <w:cantSplit/>
        </w:trPr>
        <w:tc>
          <w:tcPr>
            <w:tcW w:w="0" w:type="auto"/>
            <w:tcBorders>
              <w:left w:val="nil"/>
              <w:right w:val="nil"/>
            </w:tcBorders>
          </w:tcPr>
          <w:p w14:paraId="68D782E0" w14:textId="77777777" w:rsidR="006D6411" w:rsidRDefault="00000000">
            <w:pPr>
              <w:pStyle w:val="TableBodyText"/>
            </w:pPr>
            <w:r>
              <w:t>VSAN Witness Licensing</w:t>
            </w:r>
          </w:p>
        </w:tc>
        <w:tc>
          <w:tcPr>
            <w:tcW w:w="0" w:type="auto"/>
            <w:tcBorders>
              <w:left w:val="nil"/>
              <w:right w:val="nil"/>
            </w:tcBorders>
          </w:tcPr>
          <w:p w14:paraId="2EC4CD27" w14:textId="77777777" w:rsidR="006D6411" w:rsidRDefault="00000000">
            <w:pPr>
              <w:pStyle w:val="TableBodyText"/>
            </w:pPr>
            <w:r>
              <w:t>To license vSAN Witness:1) Attach your vSAN Witness Host or Appliance to the vCenter2) Assign your vSAN license to the vCenter3) The Witness host or appliance will be automatically licensed. vSAN Witness host cores do NOT consume capacity from your license capacity.</w:t>
            </w:r>
          </w:p>
        </w:tc>
      </w:tr>
      <w:tr w:rsidR="006D6411" w14:paraId="2498B947" w14:textId="77777777">
        <w:tblPrEx>
          <w:tblBorders>
            <w:top w:val="nil"/>
          </w:tblBorders>
        </w:tblPrEx>
        <w:trPr>
          <w:cantSplit/>
        </w:trPr>
        <w:tc>
          <w:tcPr>
            <w:tcW w:w="0" w:type="auto"/>
            <w:tcBorders>
              <w:left w:val="nil"/>
              <w:right w:val="nil"/>
            </w:tcBorders>
          </w:tcPr>
          <w:p w14:paraId="2BD757C8" w14:textId="77777777" w:rsidR="006D6411" w:rsidRDefault="00000000">
            <w:pPr>
              <w:pStyle w:val="TableBodyText"/>
            </w:pPr>
            <w:r>
              <w:t>Network Connectivity</w:t>
            </w:r>
          </w:p>
        </w:tc>
        <w:tc>
          <w:tcPr>
            <w:tcW w:w="0" w:type="auto"/>
            <w:tcBorders>
              <w:left w:val="nil"/>
              <w:right w:val="nil"/>
            </w:tcBorders>
          </w:tcPr>
          <w:p w14:paraId="7F4F69BF" w14:textId="77777777" w:rsidR="006D6411" w:rsidRDefault="00000000">
            <w:pPr>
              <w:pStyle w:val="TableBodyText"/>
            </w:pPr>
            <w:r>
              <w:t>Latency and Bandwidth: 100 ms / 10Mbps required for connection between vCenter to the ESXi hosts.</w:t>
            </w:r>
          </w:p>
        </w:tc>
      </w:tr>
    </w:tbl>
    <w:p w14:paraId="12089A0F" w14:textId="77777777" w:rsidR="006D6411" w:rsidRDefault="00000000">
      <w:pPr>
        <w:pStyle w:val="Heading2"/>
        <w:spacing w:before="320"/>
      </w:pPr>
      <w:bookmarkStart w:id="74" w:name="_Toc218584335"/>
      <w:r>
        <w:t>VCF Network Detailed Design</w:t>
      </w:r>
      <w:bookmarkEnd w:id="74"/>
    </w:p>
    <w:p w14:paraId="6F0AECF1" w14:textId="77777777" w:rsidR="006D6411" w:rsidRDefault="00000000">
      <w:pPr>
        <w:pStyle w:val="BodyText"/>
      </w:pPr>
      <w:r>
        <w:t>This section covers all aspects of network design for vSphere clusters, NSX Edge clusters, VPC and consumption models for workloads deployed in the VCF Instance.</w:t>
      </w:r>
    </w:p>
    <w:p w14:paraId="1130BBEF" w14:textId="77777777" w:rsidR="006D6411" w:rsidRDefault="00000000">
      <w:pPr>
        <w:pStyle w:val="BodyText"/>
        <w:numPr>
          <w:ilvl w:val="0"/>
          <w:numId w:val="1581"/>
        </w:numPr>
      </w:pPr>
      <w:r>
        <w:rPr>
          <w:color w:val="0000FF"/>
          <w:u w:val="single"/>
        </w:rPr>
        <w:fldChar w:fldCharType="begin"/>
      </w:r>
      <w:r>
        <w:rPr>
          <w:color w:val="0000FF"/>
          <w:u w:val="single"/>
        </w:rPr>
        <w:instrText xml:space="preserve"> REF  B7480ee39f7f349baac9894bcacea10ee \* MERGEFORMAT \h</w:instrText>
      </w:r>
      <w:r>
        <w:rPr>
          <w:color w:val="0000FF"/>
          <w:u w:val="single"/>
        </w:rPr>
      </w:r>
      <w:r>
        <w:rPr>
          <w:color w:val="0000FF"/>
          <w:u w:val="single"/>
        </w:rPr>
        <w:fldChar w:fldCharType="separate"/>
      </w:r>
      <w:r>
        <w:rPr>
          <w:color w:val="0000FF"/>
          <w:u w:val="single"/>
        </w:rPr>
        <w:t>Distributed Switch Detailed Design</w:t>
      </w:r>
      <w:r>
        <w:fldChar w:fldCharType="end"/>
      </w:r>
    </w:p>
    <w:p w14:paraId="15A68656" w14:textId="77777777" w:rsidR="006D6411" w:rsidRDefault="00000000">
      <w:pPr>
        <w:pStyle w:val="BodyText"/>
        <w:numPr>
          <w:ilvl w:val="0"/>
          <w:numId w:val="1581"/>
        </w:numPr>
      </w:pPr>
      <w:r>
        <w:rPr>
          <w:color w:val="0000FF"/>
          <w:u w:val="single"/>
        </w:rPr>
        <w:fldChar w:fldCharType="begin"/>
      </w:r>
      <w:r>
        <w:rPr>
          <w:color w:val="0000FF"/>
          <w:u w:val="single"/>
        </w:rPr>
        <w:instrText xml:space="preserve"> REF  B6746585dd15e44c8b178784601b2c9ab \* MERGEFORMAT \h</w:instrText>
      </w:r>
      <w:r>
        <w:rPr>
          <w:color w:val="0000FF"/>
          <w:u w:val="single"/>
        </w:rPr>
      </w:r>
      <w:r>
        <w:rPr>
          <w:color w:val="0000FF"/>
          <w:u w:val="single"/>
        </w:rPr>
        <w:fldChar w:fldCharType="separate"/>
      </w:r>
      <w:r>
        <w:rPr>
          <w:color w:val="0000FF"/>
          <w:u w:val="single"/>
        </w:rPr>
        <w:t>VMkernel Detailed Design</w:t>
      </w:r>
      <w:r>
        <w:fldChar w:fldCharType="end"/>
      </w:r>
    </w:p>
    <w:p w14:paraId="307C41CC" w14:textId="77777777" w:rsidR="006D6411" w:rsidRDefault="00000000">
      <w:pPr>
        <w:pStyle w:val="BodyText"/>
        <w:numPr>
          <w:ilvl w:val="0"/>
          <w:numId w:val="1581"/>
        </w:numPr>
      </w:pPr>
      <w:r>
        <w:rPr>
          <w:color w:val="0000FF"/>
          <w:u w:val="single"/>
        </w:rPr>
        <w:fldChar w:fldCharType="begin"/>
      </w:r>
      <w:r>
        <w:rPr>
          <w:color w:val="0000FF"/>
          <w:u w:val="single"/>
        </w:rPr>
        <w:instrText xml:space="preserve"> REF  Bfa629c450d6b4cd4a1050b55d0af1e2a \* MERGEFORMAT \h</w:instrText>
      </w:r>
      <w:r>
        <w:rPr>
          <w:color w:val="0000FF"/>
          <w:u w:val="single"/>
        </w:rPr>
      </w:r>
      <w:r>
        <w:rPr>
          <w:color w:val="0000FF"/>
          <w:u w:val="single"/>
        </w:rPr>
        <w:fldChar w:fldCharType="separate"/>
      </w:r>
      <w:r>
        <w:rPr>
          <w:color w:val="0000FF"/>
          <w:u w:val="single"/>
        </w:rPr>
        <w:t>Network I/O Control Detailed Design</w:t>
      </w:r>
      <w:r>
        <w:fldChar w:fldCharType="end"/>
      </w:r>
    </w:p>
    <w:p w14:paraId="29F4FD90" w14:textId="77777777" w:rsidR="006D6411" w:rsidRDefault="00000000">
      <w:pPr>
        <w:pStyle w:val="Heading3"/>
      </w:pPr>
      <w:bookmarkStart w:id="75" w:name="B7480ee39f7f349baac9894bcacea10ee"/>
      <w:bookmarkStart w:id="76" w:name="_Toc218584336"/>
      <w:r>
        <w:t>Distributed Switch Detailed Design</w:t>
      </w:r>
      <w:bookmarkEnd w:id="75"/>
      <w:bookmarkEnd w:id="76"/>
    </w:p>
    <w:p w14:paraId="36B0379C" w14:textId="77777777" w:rsidR="006D6411" w:rsidRDefault="00000000">
      <w:pPr>
        <w:pStyle w:val="BodyText"/>
      </w:pPr>
      <w:r>
        <w:t xml:space="preserve">A VCF Instance can support one or more supported </w:t>
      </w:r>
      <w:r>
        <w:rPr>
          <w:rStyle w:val="InlineCite"/>
        </w:rPr>
        <w:t>Distributed Switch Models</w:t>
      </w:r>
      <w:r>
        <w:t xml:space="preserve">. This section describes the options, requirements and recommendations for each </w:t>
      </w:r>
      <w:r>
        <w:rPr>
          <w:rStyle w:val="InlineCite"/>
        </w:rPr>
        <w:t>Distributed Switch Model</w:t>
      </w:r>
      <w:r>
        <w:t>.</w:t>
      </w:r>
    </w:p>
    <w:p w14:paraId="21521B4A" w14:textId="77777777" w:rsidR="006D6411" w:rsidRDefault="00000000">
      <w:pPr>
        <w:pStyle w:val="BodyText"/>
        <w:numPr>
          <w:ilvl w:val="0"/>
          <w:numId w:val="1582"/>
        </w:numPr>
      </w:pPr>
      <w:r>
        <w:rPr>
          <w:color w:val="0000FF"/>
          <w:u w:val="single"/>
        </w:rPr>
        <w:fldChar w:fldCharType="begin"/>
      </w:r>
      <w:r>
        <w:rPr>
          <w:color w:val="0000FF"/>
          <w:u w:val="single"/>
        </w:rPr>
        <w:instrText xml:space="preserve"> REF  B880c01f6d7b74f5881455545bf241b92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65EDA186" w14:textId="77777777" w:rsidR="006D6411" w:rsidRDefault="00000000">
      <w:pPr>
        <w:pStyle w:val="BodyText"/>
        <w:numPr>
          <w:ilvl w:val="0"/>
          <w:numId w:val="1582"/>
        </w:numPr>
      </w:pPr>
      <w:r>
        <w:rPr>
          <w:color w:val="0000FF"/>
          <w:u w:val="single"/>
        </w:rPr>
        <w:fldChar w:fldCharType="begin"/>
      </w:r>
      <w:r>
        <w:rPr>
          <w:color w:val="0000FF"/>
          <w:u w:val="single"/>
        </w:rPr>
        <w:instrText xml:space="preserve"> REF  B72d9bf33e23140e3abf9a5a113b57ca6 \* MERGEFORMAT \h</w:instrText>
      </w:r>
      <w:r>
        <w:rPr>
          <w:color w:val="0000FF"/>
          <w:u w:val="single"/>
        </w:rPr>
      </w:r>
      <w:r>
        <w:rPr>
          <w:color w:val="0000FF"/>
          <w:u w:val="single"/>
        </w:rPr>
        <w:fldChar w:fldCharType="separate"/>
      </w:r>
      <w:r>
        <w:rPr>
          <w:color w:val="0000FF"/>
          <w:u w:val="single"/>
        </w:rPr>
        <w:t>Storage Separation Distributed Switch Model</w:t>
      </w:r>
      <w:r>
        <w:fldChar w:fldCharType="end"/>
      </w:r>
    </w:p>
    <w:p w14:paraId="685A81FF" w14:textId="77777777" w:rsidR="006D6411" w:rsidRDefault="00000000">
      <w:pPr>
        <w:pStyle w:val="BodyText"/>
        <w:numPr>
          <w:ilvl w:val="0"/>
          <w:numId w:val="1582"/>
        </w:numPr>
      </w:pPr>
      <w:r>
        <w:rPr>
          <w:color w:val="0000FF"/>
          <w:u w:val="single"/>
        </w:rPr>
        <w:fldChar w:fldCharType="begin"/>
      </w:r>
      <w:r>
        <w:rPr>
          <w:color w:val="0000FF"/>
          <w:u w:val="single"/>
        </w:rPr>
        <w:instrText xml:space="preserve"> REF  B6f6ee54578f54eb28b7d713e825c330b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p w14:paraId="7339F830" w14:textId="77777777" w:rsidR="006D6411" w:rsidRDefault="00000000">
      <w:pPr>
        <w:pStyle w:val="BodyText"/>
        <w:numPr>
          <w:ilvl w:val="0"/>
          <w:numId w:val="1582"/>
        </w:numPr>
      </w:pPr>
      <w:r>
        <w:rPr>
          <w:color w:val="0000FF"/>
          <w:u w:val="single"/>
        </w:rPr>
        <w:fldChar w:fldCharType="begin"/>
      </w:r>
      <w:r>
        <w:rPr>
          <w:color w:val="0000FF"/>
          <w:u w:val="single"/>
        </w:rPr>
        <w:instrText xml:space="preserve"> REF  Babc0e17227d64d6bac506a29559c8caa \* MERGEFORMAT \h</w:instrText>
      </w:r>
      <w:r>
        <w:rPr>
          <w:color w:val="0000FF"/>
          <w:u w:val="single"/>
        </w:rPr>
      </w:r>
      <w:r>
        <w:rPr>
          <w:color w:val="0000FF"/>
          <w:u w:val="single"/>
        </w:rPr>
        <w:fldChar w:fldCharType="separate"/>
      </w:r>
      <w:r>
        <w:rPr>
          <w:color w:val="0000FF"/>
          <w:u w:val="single"/>
        </w:rPr>
        <w:t>Storage and Workload Separation Distributed Switch Model</w:t>
      </w:r>
      <w:r>
        <w:fldChar w:fldCharType="end"/>
      </w:r>
    </w:p>
    <w:p w14:paraId="11F34080" w14:textId="77777777" w:rsidR="006D6411" w:rsidRDefault="00000000">
      <w:pPr>
        <w:pStyle w:val="BodyText"/>
        <w:numPr>
          <w:ilvl w:val="0"/>
          <w:numId w:val="1582"/>
        </w:numPr>
      </w:pPr>
      <w:r>
        <w:rPr>
          <w:color w:val="0000FF"/>
          <w:u w:val="single"/>
        </w:rPr>
        <w:fldChar w:fldCharType="begin"/>
      </w:r>
      <w:r>
        <w:rPr>
          <w:color w:val="0000FF"/>
          <w:u w:val="single"/>
        </w:rPr>
        <w:instrText xml:space="preserve"> REF  B7febc8dfce4f49a7a91fcfa91889eecc \* MERGEFORMAT \h</w:instrText>
      </w:r>
      <w:r>
        <w:rPr>
          <w:color w:val="0000FF"/>
          <w:u w:val="single"/>
        </w:rPr>
      </w:r>
      <w:r>
        <w:rPr>
          <w:color w:val="0000FF"/>
          <w:u w:val="single"/>
        </w:rPr>
        <w:fldChar w:fldCharType="separate"/>
      </w:r>
      <w:r>
        <w:rPr>
          <w:color w:val="0000FF"/>
          <w:u w:val="single"/>
        </w:rPr>
        <w:t>Dedicated vSphere Cluster for NSX Edge Node Distributed Switch Model</w:t>
      </w:r>
      <w:r>
        <w:fldChar w:fldCharType="end"/>
      </w:r>
    </w:p>
    <w:p w14:paraId="3BFE3A1A" w14:textId="77777777" w:rsidR="006D6411" w:rsidRDefault="00000000">
      <w:pPr>
        <w:pStyle w:val="BodyText"/>
        <w:numPr>
          <w:ilvl w:val="0"/>
          <w:numId w:val="1582"/>
        </w:numPr>
      </w:pPr>
      <w:r>
        <w:rPr>
          <w:color w:val="0000FF"/>
          <w:u w:val="single"/>
        </w:rPr>
        <w:fldChar w:fldCharType="begin"/>
      </w:r>
      <w:r>
        <w:rPr>
          <w:color w:val="0000FF"/>
          <w:u w:val="single"/>
        </w:rPr>
        <w:instrText xml:space="preserve"> REF  B259bd40952724ff8b675aa934a28a2eb \* MERGEFORMAT \h</w:instrText>
      </w:r>
      <w:r>
        <w:rPr>
          <w:color w:val="0000FF"/>
          <w:u w:val="single"/>
        </w:rPr>
      </w:r>
      <w:r>
        <w:rPr>
          <w:color w:val="0000FF"/>
          <w:u w:val="single"/>
        </w:rPr>
        <w:fldChar w:fldCharType="separate"/>
      </w:r>
      <w:r>
        <w:rPr>
          <w:color w:val="0000FF"/>
          <w:u w:val="single"/>
        </w:rPr>
        <w:t>vSAN Storage Cluster Separation Distributed Switch Model</w:t>
      </w:r>
      <w:r>
        <w:fldChar w:fldCharType="end"/>
      </w:r>
    </w:p>
    <w:p w14:paraId="2307DBDA" w14:textId="77777777" w:rsidR="006D6411" w:rsidRDefault="00000000">
      <w:pPr>
        <w:pStyle w:val="Heading4"/>
      </w:pPr>
      <w:bookmarkStart w:id="77" w:name="B880c01f6d7b74f5881455545bf241b92"/>
      <w:r>
        <w:t>Single Distributed Switch Model</w:t>
      </w:r>
      <w:bookmarkEnd w:id="77"/>
    </w:p>
    <w:p w14:paraId="7F89FCF4" w14:textId="77777777" w:rsidR="006D6411" w:rsidRDefault="00000000">
      <w:pPr>
        <w:pStyle w:val="BodyText"/>
      </w:pPr>
      <w:r>
        <w:t xml:space="preserve">A </w:t>
      </w:r>
      <w:r>
        <w:rPr>
          <w:rStyle w:val="InlineCite"/>
        </w:rPr>
        <w:t>Single Distributed Switch Model</w:t>
      </w:r>
      <w:r>
        <w:t xml:space="preserve"> in VMware Cloud Foundation provides a minimal deployment of networking using a single vSphere distributed switch for all network services such as management, vMotion, IP based storage and, NSX. </w:t>
      </w:r>
    </w:p>
    <w:p w14:paraId="6BBA16C5" w14:textId="77777777" w:rsidR="006D6411" w:rsidRDefault="00000000">
      <w:pPr>
        <w:pStyle w:val="BodyText"/>
      </w:pPr>
      <w:r>
        <w:t xml:space="preserve">A </w:t>
      </w:r>
      <w:r>
        <w:rPr>
          <w:rStyle w:val="InlineCite"/>
        </w:rPr>
        <w:t>Single Distributed Switch Model</w:t>
      </w:r>
      <w:r>
        <w:t xml:space="preserve"> provides connectivity using the lowest number of physical NICs for each ESX host in the vSphere cluster while still providing availability from a single physical NIC failure, the network </w:t>
      </w:r>
      <w:r>
        <w:lastRenderedPageBreak/>
        <w:t>services running on the vSphere cluster will share the bandwidth provided by two physical NICs.</w:t>
      </w:r>
    </w:p>
    <w:p w14:paraId="5D0886C4" w14:textId="77777777" w:rsidR="006D6411" w:rsidRDefault="00000000">
      <w:pPr>
        <w:pStyle w:val="BodyText"/>
      </w:pPr>
      <w:r>
        <w:t xml:space="preserve">The </w:t>
      </w:r>
      <w:r>
        <w:rPr>
          <w:rStyle w:val="InlineCite"/>
        </w:rPr>
        <w:t>Single Distributed Switch Model</w:t>
      </w:r>
      <w:r>
        <w:t xml:space="preserve"> can be suited to vSphere clusters where the number of physical NICs must be reduced and the overall bandwidth requirements does not exceed that provided by two physical NICs. The bandwidth of the ESX host physical NICs will determine the network performance that can be achieved for the vSphere cluster.</w:t>
      </w:r>
    </w:p>
    <w:p w14:paraId="2B26E924"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78</w:t>
      </w:r>
      <w:r>
        <w:fldChar w:fldCharType="end"/>
      </w:r>
      <w:r>
        <w:t>. Single Distributed Switch Model with 2 Physical NICs per ESX Host</w:t>
      </w:r>
    </w:p>
    <w:p w14:paraId="0ECADF0D" w14:textId="77777777" w:rsidR="006D6411" w:rsidRDefault="00000000">
      <w:pPr>
        <w:pStyle w:val="BodyText"/>
      </w:pPr>
      <w:r>
        <w:rPr>
          <w:noProof/>
        </w:rPr>
        <w:drawing>
          <wp:anchor distT="0" distB="0" distL="114300" distR="114300" simplePos="0" relativeHeight="251742208" behindDoc="0" locked="0" layoutInCell="0" allowOverlap="0" wp14:anchorId="7232EF26" wp14:editId="270D89CE">
            <wp:simplePos x="0" y="0"/>
            <wp:positionH relativeFrom="column">
              <wp:align>center</wp:align>
            </wp:positionH>
            <wp:positionV relativeFrom="paragraph">
              <wp:align>bottom</wp:align>
            </wp:positionV>
            <wp:extent cx="5346032" cy="2590476"/>
            <wp:effectExtent l="0" t="0" r="0" b="0"/>
            <wp:wrapTopAndBottom/>
            <wp:docPr id="100188" name="Graphic 10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8" name=""/>
                    <pic:cNvPicPr>
                      <a:picLocks noChangeAspect="1"/>
                    </pic:cNvPicPr>
                  </pic:nvPicPr>
                  <pic:blipFill>
                    <a:blip r:embed="rId94">
                      <a:extLst>
                        <a:ext uri="{96DAC541-7B7A-43D3-8B79-37D633B846F1}">
                          <asvg:svgBlip xmlns:asvg="http://schemas.microsoft.com/office/drawing/2016/SVG/main" r:embed="rId95"/>
                        </a:ext>
                      </a:extLst>
                    </a:blip>
                    <a:stretch>
                      <a:fillRect/>
                    </a:stretch>
                  </pic:blipFill>
                  <pic:spPr>
                    <a:xfrm>
                      <a:off x="0" y="0"/>
                      <a:ext cx="5346032" cy="2590476"/>
                    </a:xfrm>
                    <a:prstGeom prst="rect">
                      <a:avLst/>
                    </a:prstGeom>
                  </pic:spPr>
                </pic:pic>
              </a:graphicData>
            </a:graphic>
          </wp:anchor>
        </w:drawing>
      </w:r>
    </w:p>
    <w:p w14:paraId="17DBA874" w14:textId="77777777" w:rsidR="006D6411" w:rsidRDefault="00000000">
      <w:pPr>
        <w:pStyle w:val="SectionHeading5"/>
      </w:pPr>
      <w:r>
        <w:t>Single Distributed Switch Model Attributes</w:t>
      </w:r>
    </w:p>
    <w:p w14:paraId="60DA1C7E" w14:textId="77777777" w:rsidR="006D6411" w:rsidRDefault="00000000">
      <w:pPr>
        <w:pStyle w:val="BodyText"/>
      </w:pPr>
      <w:r>
        <w:t xml:space="preserve">A </w:t>
      </w:r>
      <w:r>
        <w:rPr>
          <w:rStyle w:val="InlineCite"/>
        </w:rPr>
        <w:t>Single Distributed Switch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803"/>
        <w:gridCol w:w="4157"/>
      </w:tblGrid>
      <w:tr w:rsidR="006D6411" w14:paraId="41548CA5" w14:textId="77777777">
        <w:trPr>
          <w:cantSplit/>
          <w:tblHeader/>
        </w:trPr>
        <w:tc>
          <w:tcPr>
            <w:tcW w:w="0" w:type="auto"/>
            <w:tcBorders>
              <w:left w:val="nil"/>
              <w:right w:val="nil"/>
            </w:tcBorders>
            <w:shd w:val="clear" w:color="auto" w:fill="E1E1E1"/>
            <w:tcMar>
              <w:top w:w="60" w:type="dxa"/>
              <w:bottom w:w="60" w:type="dxa"/>
            </w:tcMar>
          </w:tcPr>
          <w:p w14:paraId="2A83EA03"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1B53F92" w14:textId="77777777" w:rsidR="006D6411" w:rsidRDefault="00000000">
            <w:pPr>
              <w:pStyle w:val="TableHeaderText"/>
            </w:pPr>
            <w:r>
              <w:t>Detail</w:t>
            </w:r>
          </w:p>
        </w:tc>
      </w:tr>
      <w:tr w:rsidR="006D6411" w14:paraId="6E0F0A5B" w14:textId="77777777">
        <w:tblPrEx>
          <w:tblBorders>
            <w:top w:val="nil"/>
          </w:tblBorders>
        </w:tblPrEx>
        <w:trPr>
          <w:cantSplit/>
        </w:trPr>
        <w:tc>
          <w:tcPr>
            <w:tcW w:w="0" w:type="auto"/>
            <w:tcBorders>
              <w:left w:val="nil"/>
              <w:right w:val="nil"/>
            </w:tcBorders>
          </w:tcPr>
          <w:p w14:paraId="63A47027" w14:textId="77777777" w:rsidR="006D6411" w:rsidRDefault="00000000">
            <w:pPr>
              <w:pStyle w:val="TableBodyText"/>
            </w:pPr>
            <w:r>
              <w:t>Number of vSphere Distributed Switches</w:t>
            </w:r>
          </w:p>
        </w:tc>
        <w:tc>
          <w:tcPr>
            <w:tcW w:w="0" w:type="auto"/>
            <w:tcBorders>
              <w:left w:val="nil"/>
              <w:right w:val="nil"/>
            </w:tcBorders>
          </w:tcPr>
          <w:p w14:paraId="366F7CAF" w14:textId="77777777" w:rsidR="006D6411" w:rsidRDefault="00000000">
            <w:pPr>
              <w:pStyle w:val="TableBodyText"/>
            </w:pPr>
            <w:r>
              <w:t>Single</w:t>
            </w:r>
          </w:p>
        </w:tc>
      </w:tr>
      <w:tr w:rsidR="006D6411" w14:paraId="0AA07F91" w14:textId="77777777">
        <w:tblPrEx>
          <w:tblBorders>
            <w:top w:val="nil"/>
          </w:tblBorders>
        </w:tblPrEx>
        <w:trPr>
          <w:cantSplit/>
        </w:trPr>
        <w:tc>
          <w:tcPr>
            <w:tcW w:w="0" w:type="auto"/>
            <w:tcBorders>
              <w:left w:val="nil"/>
              <w:right w:val="nil"/>
            </w:tcBorders>
          </w:tcPr>
          <w:p w14:paraId="520D3B85" w14:textId="77777777" w:rsidR="006D6411" w:rsidRDefault="00000000">
            <w:pPr>
              <w:pStyle w:val="TableBodyText"/>
            </w:pPr>
            <w:r>
              <w:t>Number of Physical NICs per ESX Host</w:t>
            </w:r>
          </w:p>
        </w:tc>
        <w:tc>
          <w:tcPr>
            <w:tcW w:w="0" w:type="auto"/>
            <w:tcBorders>
              <w:left w:val="nil"/>
              <w:right w:val="nil"/>
            </w:tcBorders>
          </w:tcPr>
          <w:p w14:paraId="60B13DE6" w14:textId="77777777" w:rsidR="006D6411" w:rsidRDefault="00000000">
            <w:pPr>
              <w:pStyle w:val="TableBodyText"/>
            </w:pPr>
            <w:r>
              <w:t>Two (2)</w:t>
            </w:r>
          </w:p>
        </w:tc>
      </w:tr>
      <w:tr w:rsidR="006D6411" w14:paraId="6BBF2590" w14:textId="77777777">
        <w:tblPrEx>
          <w:tblBorders>
            <w:top w:val="nil"/>
          </w:tblBorders>
        </w:tblPrEx>
        <w:trPr>
          <w:cantSplit/>
        </w:trPr>
        <w:tc>
          <w:tcPr>
            <w:tcW w:w="0" w:type="auto"/>
            <w:tcBorders>
              <w:left w:val="nil"/>
              <w:right w:val="nil"/>
            </w:tcBorders>
          </w:tcPr>
          <w:p w14:paraId="4A4A9D71" w14:textId="77777777" w:rsidR="006D6411" w:rsidRDefault="00000000">
            <w:pPr>
              <w:pStyle w:val="TableBodyText"/>
            </w:pPr>
            <w:r>
              <w:t>Bandwidth</w:t>
            </w:r>
          </w:p>
        </w:tc>
        <w:tc>
          <w:tcPr>
            <w:tcW w:w="0" w:type="auto"/>
            <w:tcBorders>
              <w:left w:val="nil"/>
              <w:right w:val="nil"/>
            </w:tcBorders>
          </w:tcPr>
          <w:p w14:paraId="2B86C1A2" w14:textId="77777777" w:rsidR="006D6411" w:rsidRDefault="00000000">
            <w:pPr>
              <w:pStyle w:val="TableBodyText"/>
            </w:pPr>
            <w:r>
              <w:t>Shared for all network traffic</w:t>
            </w:r>
          </w:p>
        </w:tc>
      </w:tr>
      <w:tr w:rsidR="006D6411" w14:paraId="5801D6C4" w14:textId="77777777">
        <w:tblPrEx>
          <w:tblBorders>
            <w:top w:val="nil"/>
          </w:tblBorders>
        </w:tblPrEx>
        <w:trPr>
          <w:cantSplit/>
        </w:trPr>
        <w:tc>
          <w:tcPr>
            <w:tcW w:w="0" w:type="auto"/>
            <w:tcBorders>
              <w:left w:val="nil"/>
              <w:right w:val="nil"/>
            </w:tcBorders>
          </w:tcPr>
          <w:p w14:paraId="1F10EA9E" w14:textId="77777777" w:rsidR="006D6411" w:rsidRDefault="00000000">
            <w:pPr>
              <w:pStyle w:val="TableBodyText"/>
            </w:pPr>
            <w:r>
              <w:t>Network I/O Control</w:t>
            </w:r>
          </w:p>
        </w:tc>
        <w:tc>
          <w:tcPr>
            <w:tcW w:w="0" w:type="auto"/>
            <w:tcBorders>
              <w:left w:val="nil"/>
              <w:right w:val="nil"/>
            </w:tcBorders>
          </w:tcPr>
          <w:p w14:paraId="6705790D" w14:textId="77777777" w:rsidR="006D6411" w:rsidRDefault="00000000">
            <w:pPr>
              <w:pStyle w:val="TableBodyText"/>
            </w:pPr>
            <w:r>
              <w:t>Enabled by default</w:t>
            </w:r>
          </w:p>
        </w:tc>
      </w:tr>
    </w:tbl>
    <w:p w14:paraId="5998FE62" w14:textId="77777777" w:rsidR="006D6411" w:rsidRDefault="00000000">
      <w:pPr>
        <w:pStyle w:val="SectionHeading5"/>
        <w:spacing w:before="120"/>
      </w:pPr>
      <w:r>
        <w:t>Single Distributed Switch Model Options</w:t>
      </w:r>
    </w:p>
    <w:p w14:paraId="5D63E5FE" w14:textId="77777777" w:rsidR="006D6411" w:rsidRDefault="00000000">
      <w:pPr>
        <w:pStyle w:val="BodyText"/>
      </w:pPr>
      <w:r>
        <w:t xml:space="preserve">A </w:t>
      </w:r>
      <w:r>
        <w:rPr>
          <w:rStyle w:val="InlineCite"/>
        </w:rPr>
        <w:t>Single Distributed Switch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75"/>
        <w:gridCol w:w="6785"/>
      </w:tblGrid>
      <w:tr w:rsidR="006D6411" w14:paraId="4A0DDDD7" w14:textId="77777777">
        <w:trPr>
          <w:cantSplit/>
          <w:tblHeader/>
        </w:trPr>
        <w:tc>
          <w:tcPr>
            <w:tcW w:w="0" w:type="auto"/>
            <w:tcBorders>
              <w:left w:val="nil"/>
              <w:right w:val="nil"/>
            </w:tcBorders>
            <w:shd w:val="clear" w:color="auto" w:fill="E1E1E1"/>
            <w:tcMar>
              <w:top w:w="60" w:type="dxa"/>
              <w:bottom w:w="60" w:type="dxa"/>
            </w:tcMar>
          </w:tcPr>
          <w:p w14:paraId="5C7B2CCB" w14:textId="77777777" w:rsidR="006D6411" w:rsidRDefault="00000000">
            <w:pPr>
              <w:pStyle w:val="TableHeaderText"/>
            </w:pPr>
            <w:r>
              <w:lastRenderedPageBreak/>
              <w:t>Design Area</w:t>
            </w:r>
          </w:p>
        </w:tc>
        <w:tc>
          <w:tcPr>
            <w:tcW w:w="0" w:type="auto"/>
            <w:tcBorders>
              <w:left w:val="nil"/>
              <w:right w:val="nil"/>
            </w:tcBorders>
            <w:shd w:val="clear" w:color="auto" w:fill="E1E1E1"/>
            <w:tcMar>
              <w:top w:w="60" w:type="dxa"/>
              <w:bottom w:w="60" w:type="dxa"/>
            </w:tcMar>
          </w:tcPr>
          <w:p w14:paraId="7C725AAF" w14:textId="77777777" w:rsidR="006D6411" w:rsidRDefault="00000000">
            <w:pPr>
              <w:pStyle w:val="TableHeaderText"/>
            </w:pPr>
            <w:r>
              <w:t>Options</w:t>
            </w:r>
          </w:p>
        </w:tc>
      </w:tr>
      <w:tr w:rsidR="006D6411" w14:paraId="12BCCEC0" w14:textId="77777777">
        <w:tblPrEx>
          <w:tblBorders>
            <w:top w:val="nil"/>
          </w:tblBorders>
        </w:tblPrEx>
        <w:trPr>
          <w:cantSplit/>
        </w:trPr>
        <w:tc>
          <w:tcPr>
            <w:tcW w:w="0" w:type="auto"/>
            <w:tcBorders>
              <w:left w:val="nil"/>
              <w:right w:val="nil"/>
            </w:tcBorders>
          </w:tcPr>
          <w:p w14:paraId="11045B19" w14:textId="77777777" w:rsidR="006D6411" w:rsidRDefault="00000000">
            <w:pPr>
              <w:pStyle w:val="TableBodyText"/>
            </w:pPr>
            <w:r>
              <w:t>Physical NIC Level Redundancy (NLR)</w:t>
            </w:r>
          </w:p>
        </w:tc>
        <w:tc>
          <w:tcPr>
            <w:tcW w:w="0" w:type="auto"/>
            <w:tcBorders>
              <w:left w:val="nil"/>
              <w:right w:val="nil"/>
            </w:tcBorders>
          </w:tcPr>
          <w:p w14:paraId="6F278753" w14:textId="77777777" w:rsidR="006D6411" w:rsidRDefault="00000000">
            <w:pPr>
              <w:pStyle w:val="TableBodyText"/>
              <w:numPr>
                <w:ilvl w:val="0"/>
                <w:numId w:val="1583"/>
              </w:numPr>
            </w:pPr>
            <w:r>
              <w:t>Use a single 2-port NIC (no NLR).</w:t>
            </w:r>
          </w:p>
          <w:p w14:paraId="5A7F72A9" w14:textId="77777777" w:rsidR="006D6411" w:rsidRDefault="00000000">
            <w:pPr>
              <w:pStyle w:val="TableBodyText"/>
              <w:numPr>
                <w:ilvl w:val="0"/>
                <w:numId w:val="1583"/>
              </w:numPr>
            </w:pPr>
            <w:r>
              <w:t>Use two separate 2-port NICs.</w:t>
            </w:r>
          </w:p>
          <w:p w14:paraId="665EB2CE" w14:textId="77777777" w:rsidR="006D6411" w:rsidRDefault="00000000">
            <w:pPr>
              <w:pStyle w:val="TableBodyText"/>
              <w:numPr>
                <w:ilvl w:val="1"/>
                <w:numId w:val="1583"/>
              </w:numPr>
            </w:pPr>
            <w:r>
              <w:t>Each traffic type is spread across two separate NIC to avoid single point of failure.</w:t>
            </w:r>
          </w:p>
          <w:p w14:paraId="59FE7AE0" w14:textId="77777777" w:rsidR="006D6411" w:rsidRDefault="00000000">
            <w:pPr>
              <w:pStyle w:val="TableBodyText"/>
              <w:numPr>
                <w:ilvl w:val="1"/>
                <w:numId w:val="1583"/>
              </w:numPr>
            </w:pPr>
            <w:r>
              <w:t>Results in unused ports on NIC.</w:t>
            </w:r>
          </w:p>
        </w:tc>
      </w:tr>
      <w:tr w:rsidR="006D6411" w14:paraId="6E1B90DA" w14:textId="77777777">
        <w:tblPrEx>
          <w:tblBorders>
            <w:top w:val="nil"/>
          </w:tblBorders>
        </w:tblPrEx>
        <w:trPr>
          <w:cantSplit/>
        </w:trPr>
        <w:tc>
          <w:tcPr>
            <w:tcW w:w="0" w:type="auto"/>
            <w:tcBorders>
              <w:left w:val="nil"/>
              <w:right w:val="nil"/>
            </w:tcBorders>
          </w:tcPr>
          <w:p w14:paraId="70545A63" w14:textId="77777777" w:rsidR="006D6411" w:rsidRDefault="00000000">
            <w:pPr>
              <w:pStyle w:val="TableBodyText"/>
            </w:pPr>
            <w:r>
              <w:t>Load Balancing Option</w:t>
            </w:r>
          </w:p>
        </w:tc>
        <w:tc>
          <w:tcPr>
            <w:tcW w:w="0" w:type="auto"/>
            <w:tcBorders>
              <w:left w:val="nil"/>
              <w:right w:val="nil"/>
            </w:tcBorders>
          </w:tcPr>
          <w:p w14:paraId="6F1C8278" w14:textId="77777777" w:rsidR="006D6411" w:rsidRDefault="00000000">
            <w:pPr>
              <w:pStyle w:val="TableBodyText"/>
              <w:numPr>
                <w:ilvl w:val="0"/>
                <w:numId w:val="1584"/>
              </w:numPr>
            </w:pPr>
            <w:r>
              <w:t>Route based on physical NIC load.</w:t>
            </w:r>
          </w:p>
          <w:p w14:paraId="33C63533" w14:textId="77777777" w:rsidR="006D6411" w:rsidRDefault="00000000">
            <w:pPr>
              <w:pStyle w:val="TableBodyText"/>
              <w:numPr>
                <w:ilvl w:val="0"/>
                <w:numId w:val="1584"/>
              </w:numPr>
            </w:pPr>
            <w:r>
              <w:t>Route based on the originating virtual port.</w:t>
            </w:r>
          </w:p>
          <w:p w14:paraId="55F3A5E4" w14:textId="77777777" w:rsidR="006D6411" w:rsidRDefault="00000000">
            <w:pPr>
              <w:pStyle w:val="TableBodyText"/>
              <w:numPr>
                <w:ilvl w:val="0"/>
                <w:numId w:val="1584"/>
              </w:numPr>
            </w:pPr>
            <w:r>
              <w:t>Use explicit failover order.</w:t>
            </w:r>
          </w:p>
          <w:p w14:paraId="7F2FF6CA" w14:textId="77777777" w:rsidR="006D6411" w:rsidRDefault="00000000">
            <w:pPr>
              <w:pStyle w:val="TableBodyText"/>
              <w:numPr>
                <w:ilvl w:val="0"/>
                <w:numId w:val="1584"/>
              </w:numPr>
            </w:pPr>
            <w:r>
              <w:t>Route based on IP hash.</w:t>
            </w:r>
          </w:p>
        </w:tc>
      </w:tr>
      <w:tr w:rsidR="006D6411" w14:paraId="35185FD6" w14:textId="77777777">
        <w:tblPrEx>
          <w:tblBorders>
            <w:top w:val="nil"/>
          </w:tblBorders>
        </w:tblPrEx>
        <w:trPr>
          <w:cantSplit/>
        </w:trPr>
        <w:tc>
          <w:tcPr>
            <w:tcW w:w="0" w:type="auto"/>
            <w:tcBorders>
              <w:left w:val="nil"/>
              <w:right w:val="nil"/>
            </w:tcBorders>
          </w:tcPr>
          <w:p w14:paraId="3290E392" w14:textId="77777777" w:rsidR="006D6411" w:rsidRDefault="00000000">
            <w:pPr>
              <w:pStyle w:val="TableBodyText"/>
            </w:pPr>
            <w:r>
              <w:t>Data Path Mode</w:t>
            </w:r>
          </w:p>
        </w:tc>
        <w:tc>
          <w:tcPr>
            <w:tcW w:w="0" w:type="auto"/>
            <w:tcBorders>
              <w:left w:val="nil"/>
              <w:right w:val="nil"/>
            </w:tcBorders>
          </w:tcPr>
          <w:p w14:paraId="7B7732EC" w14:textId="77777777" w:rsidR="006D6411" w:rsidRDefault="00000000">
            <w:pPr>
              <w:pStyle w:val="TableBodyText"/>
              <w:numPr>
                <w:ilvl w:val="0"/>
                <w:numId w:val="1585"/>
              </w:numPr>
            </w:pPr>
            <w:r>
              <w:t>Standard.</w:t>
            </w:r>
          </w:p>
          <w:p w14:paraId="26E9949A" w14:textId="77777777" w:rsidR="006D6411" w:rsidRDefault="00000000">
            <w:pPr>
              <w:pStyle w:val="TableBodyText"/>
              <w:numPr>
                <w:ilvl w:val="0"/>
                <w:numId w:val="1585"/>
              </w:numPr>
            </w:pPr>
            <w:r>
              <w:t>Enhanced Datapath Standard (Default).</w:t>
            </w:r>
          </w:p>
          <w:p w14:paraId="69F69E00" w14:textId="77777777" w:rsidR="006D6411" w:rsidRDefault="00000000">
            <w:pPr>
              <w:pStyle w:val="TableBodyText"/>
              <w:numPr>
                <w:ilvl w:val="0"/>
                <w:numId w:val="1585"/>
              </w:numPr>
            </w:pPr>
            <w:r>
              <w:t>Enhanced Datapath Dedicated.</w:t>
            </w:r>
          </w:p>
        </w:tc>
      </w:tr>
    </w:tbl>
    <w:p w14:paraId="0321558F" w14:textId="77777777" w:rsidR="006D6411" w:rsidRDefault="00000000">
      <w:pPr>
        <w:pStyle w:val="SectionHeading5"/>
        <w:spacing w:before="120"/>
      </w:pPr>
      <w:r>
        <w:t>Common Distributed Switch Design Requirements</w:t>
      </w:r>
    </w:p>
    <w:p w14:paraId="30DC06FF"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568</w:t>
      </w:r>
      <w:r>
        <w:fldChar w:fldCharType="end"/>
      </w:r>
      <w:r>
        <w:t>. Common Distributed Switch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13"/>
        <w:gridCol w:w="2664"/>
        <w:gridCol w:w="3038"/>
        <w:gridCol w:w="2345"/>
      </w:tblGrid>
      <w:tr w:rsidR="006D6411" w14:paraId="32CA5F75" w14:textId="77777777">
        <w:trPr>
          <w:cantSplit/>
          <w:tblHeader/>
        </w:trPr>
        <w:tc>
          <w:tcPr>
            <w:tcW w:w="0" w:type="auto"/>
            <w:tcBorders>
              <w:left w:val="nil"/>
              <w:right w:val="nil"/>
            </w:tcBorders>
            <w:shd w:val="clear" w:color="auto" w:fill="E1E1E1"/>
            <w:tcMar>
              <w:top w:w="60" w:type="dxa"/>
              <w:bottom w:w="60" w:type="dxa"/>
            </w:tcMar>
          </w:tcPr>
          <w:p w14:paraId="04053963" w14:textId="77777777" w:rsidR="006D6411" w:rsidRDefault="00000000">
            <w:pPr>
              <w:pStyle w:val="TableHeaderText"/>
            </w:pPr>
            <w:r>
              <w:t>Design Requirements ID</w:t>
            </w:r>
          </w:p>
        </w:tc>
        <w:tc>
          <w:tcPr>
            <w:tcW w:w="0" w:type="auto"/>
            <w:tcBorders>
              <w:left w:val="nil"/>
              <w:right w:val="nil"/>
            </w:tcBorders>
            <w:shd w:val="clear" w:color="auto" w:fill="E1E1E1"/>
            <w:tcMar>
              <w:top w:w="60" w:type="dxa"/>
              <w:bottom w:w="60" w:type="dxa"/>
            </w:tcMar>
          </w:tcPr>
          <w:p w14:paraId="57773FCA" w14:textId="77777777" w:rsidR="006D6411" w:rsidRDefault="00000000">
            <w:pPr>
              <w:pStyle w:val="TableHeaderText"/>
            </w:pPr>
            <w:r>
              <w:t>Design Requirements</w:t>
            </w:r>
          </w:p>
        </w:tc>
        <w:tc>
          <w:tcPr>
            <w:tcW w:w="0" w:type="auto"/>
            <w:tcBorders>
              <w:left w:val="nil"/>
              <w:right w:val="nil"/>
            </w:tcBorders>
            <w:shd w:val="clear" w:color="auto" w:fill="E1E1E1"/>
            <w:tcMar>
              <w:top w:w="60" w:type="dxa"/>
              <w:bottom w:w="60" w:type="dxa"/>
            </w:tcMar>
          </w:tcPr>
          <w:p w14:paraId="14D70466"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7D072A2" w14:textId="77777777" w:rsidR="006D6411" w:rsidRDefault="00000000">
            <w:pPr>
              <w:pStyle w:val="TableHeaderText"/>
            </w:pPr>
            <w:r>
              <w:t>Implication</w:t>
            </w:r>
          </w:p>
        </w:tc>
      </w:tr>
      <w:tr w:rsidR="006D6411" w14:paraId="08884C2B" w14:textId="77777777">
        <w:tblPrEx>
          <w:tblBorders>
            <w:top w:val="nil"/>
          </w:tblBorders>
        </w:tblPrEx>
        <w:trPr>
          <w:cantSplit/>
        </w:trPr>
        <w:tc>
          <w:tcPr>
            <w:tcW w:w="0" w:type="auto"/>
            <w:tcBorders>
              <w:left w:val="nil"/>
              <w:right w:val="nil"/>
            </w:tcBorders>
          </w:tcPr>
          <w:p w14:paraId="18BCE499" w14:textId="77777777" w:rsidR="006D6411" w:rsidRDefault="00000000">
            <w:pPr>
              <w:pStyle w:val="TableBodyText"/>
            </w:pPr>
            <w:r>
              <w:t>VCF-VDS-COM-REQD-CFG-001</w:t>
            </w:r>
          </w:p>
        </w:tc>
        <w:tc>
          <w:tcPr>
            <w:tcW w:w="0" w:type="auto"/>
            <w:tcBorders>
              <w:left w:val="nil"/>
              <w:right w:val="nil"/>
            </w:tcBorders>
          </w:tcPr>
          <w:p w14:paraId="219A73F0" w14:textId="77777777" w:rsidR="006D6411" w:rsidRDefault="00000000">
            <w:pPr>
              <w:pStyle w:val="TableBodyText"/>
            </w:pPr>
            <w:r>
              <w:t>Do not share a vSphere Distributed Switch across different vSphere clusters.</w:t>
            </w:r>
          </w:p>
          <w:p w14:paraId="3D5E7410" w14:textId="77777777" w:rsidR="006D6411" w:rsidRDefault="00000000">
            <w:pPr>
              <w:pStyle w:val="TableBodyText"/>
            </w:pPr>
            <w:r>
              <w:t>(This applies to a greenfield deployment of a cluster using VCF automated workflows)</w:t>
            </w:r>
          </w:p>
        </w:tc>
        <w:tc>
          <w:tcPr>
            <w:tcW w:w="0" w:type="auto"/>
            <w:tcBorders>
              <w:left w:val="nil"/>
              <w:right w:val="nil"/>
            </w:tcBorders>
          </w:tcPr>
          <w:p w14:paraId="6B97544A" w14:textId="77777777" w:rsidR="006D6411" w:rsidRDefault="00000000">
            <w:pPr>
              <w:pStyle w:val="TableBodyText"/>
              <w:numPr>
                <w:ilvl w:val="0"/>
                <w:numId w:val="1586"/>
              </w:numPr>
            </w:pPr>
            <w:r>
              <w:t>Enables independent lifecycle management of vSphere Distributed Switch per vSphere cluster.</w:t>
            </w:r>
          </w:p>
          <w:p w14:paraId="278989DA" w14:textId="77777777" w:rsidR="006D6411" w:rsidRDefault="00000000">
            <w:pPr>
              <w:pStyle w:val="TableBodyText"/>
              <w:numPr>
                <w:ilvl w:val="0"/>
                <w:numId w:val="1586"/>
              </w:numPr>
            </w:pPr>
            <w:r>
              <w:t>Reduces the size of the fault domain.</w:t>
            </w:r>
          </w:p>
        </w:tc>
        <w:tc>
          <w:tcPr>
            <w:tcW w:w="0" w:type="auto"/>
            <w:tcBorders>
              <w:left w:val="nil"/>
              <w:right w:val="nil"/>
            </w:tcBorders>
          </w:tcPr>
          <w:p w14:paraId="627A4A7B" w14:textId="77777777" w:rsidR="006D6411" w:rsidRDefault="00000000">
            <w:pPr>
              <w:pStyle w:val="TableBodyText"/>
            </w:pPr>
            <w:r>
              <w:t>For multiple vSphere clusters, you manage more vSphere Distributed Switches.</w:t>
            </w:r>
          </w:p>
        </w:tc>
      </w:tr>
    </w:tbl>
    <w:p w14:paraId="6FDECE48" w14:textId="77777777" w:rsidR="006D6411" w:rsidRDefault="00000000">
      <w:pPr>
        <w:pStyle w:val="SectionHeading5"/>
        <w:spacing w:before="120"/>
      </w:pPr>
      <w:r>
        <w:lastRenderedPageBreak/>
        <w:t>Common Distributed Switch Design Recommendations</w:t>
      </w:r>
    </w:p>
    <w:p w14:paraId="519C96FE"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569</w:t>
      </w:r>
      <w:r>
        <w:fldChar w:fldCharType="end"/>
      </w:r>
      <w:r>
        <w:t>. Common Distributed Switch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0"/>
        <w:gridCol w:w="2696"/>
        <w:gridCol w:w="2628"/>
        <w:gridCol w:w="2456"/>
      </w:tblGrid>
      <w:tr w:rsidR="006D6411" w14:paraId="5B87D164" w14:textId="77777777">
        <w:trPr>
          <w:cantSplit/>
          <w:tblHeader/>
        </w:trPr>
        <w:tc>
          <w:tcPr>
            <w:tcW w:w="0" w:type="auto"/>
            <w:tcBorders>
              <w:left w:val="nil"/>
              <w:right w:val="nil"/>
            </w:tcBorders>
            <w:shd w:val="clear" w:color="auto" w:fill="E1E1E1"/>
            <w:tcMar>
              <w:top w:w="60" w:type="dxa"/>
              <w:bottom w:w="60" w:type="dxa"/>
            </w:tcMar>
          </w:tcPr>
          <w:p w14:paraId="7F596B68" w14:textId="77777777" w:rsidR="006D6411"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247A6C85" w14:textId="77777777" w:rsidR="006D6411"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07A1E7FC"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94D74D4" w14:textId="77777777" w:rsidR="006D6411" w:rsidRDefault="00000000">
            <w:pPr>
              <w:pStyle w:val="TableHeaderText"/>
            </w:pPr>
            <w:r>
              <w:t>Implication</w:t>
            </w:r>
          </w:p>
        </w:tc>
      </w:tr>
      <w:tr w:rsidR="006D6411" w14:paraId="6FE79D98" w14:textId="77777777">
        <w:tblPrEx>
          <w:tblBorders>
            <w:top w:val="nil"/>
          </w:tblBorders>
        </w:tblPrEx>
        <w:trPr>
          <w:cantSplit/>
        </w:trPr>
        <w:tc>
          <w:tcPr>
            <w:tcW w:w="0" w:type="auto"/>
            <w:tcBorders>
              <w:left w:val="nil"/>
              <w:right w:val="nil"/>
            </w:tcBorders>
          </w:tcPr>
          <w:p w14:paraId="0478C425" w14:textId="77777777" w:rsidR="006D6411" w:rsidRDefault="00000000">
            <w:pPr>
              <w:pStyle w:val="TableBodyText"/>
            </w:pPr>
            <w:r>
              <w:t>VCF-VDS-COM-RCMD-CFG-001</w:t>
            </w:r>
          </w:p>
        </w:tc>
        <w:tc>
          <w:tcPr>
            <w:tcW w:w="0" w:type="auto"/>
            <w:tcBorders>
              <w:left w:val="nil"/>
              <w:right w:val="nil"/>
            </w:tcBorders>
          </w:tcPr>
          <w:p w14:paraId="2809789D" w14:textId="77777777" w:rsidR="006D6411" w:rsidRDefault="00000000">
            <w:pPr>
              <w:pStyle w:val="TableBodyText"/>
            </w:pPr>
            <w:r>
              <w:t>Configure the MTU size of the vSphere Distributed Switch to 9000 bytes for jumbo frames.</w:t>
            </w:r>
          </w:p>
        </w:tc>
        <w:tc>
          <w:tcPr>
            <w:tcW w:w="0" w:type="auto"/>
            <w:tcBorders>
              <w:left w:val="nil"/>
              <w:right w:val="nil"/>
            </w:tcBorders>
          </w:tcPr>
          <w:p w14:paraId="0E64E938" w14:textId="77777777" w:rsidR="006D6411" w:rsidRDefault="00000000">
            <w:pPr>
              <w:pStyle w:val="TableBodyText"/>
              <w:numPr>
                <w:ilvl w:val="0"/>
                <w:numId w:val="1587"/>
              </w:numPr>
            </w:pPr>
            <w:r>
              <w:t>Supports the MTU size required by system traffic types.</w:t>
            </w:r>
          </w:p>
          <w:p w14:paraId="5053B613" w14:textId="77777777" w:rsidR="006D6411" w:rsidRDefault="00000000">
            <w:pPr>
              <w:pStyle w:val="TableBodyText"/>
              <w:numPr>
                <w:ilvl w:val="0"/>
                <w:numId w:val="1587"/>
              </w:numPr>
            </w:pPr>
            <w:r>
              <w:t>Improves traffic throughput.</w:t>
            </w:r>
          </w:p>
        </w:tc>
        <w:tc>
          <w:tcPr>
            <w:tcW w:w="0" w:type="auto"/>
            <w:tcBorders>
              <w:left w:val="nil"/>
              <w:right w:val="nil"/>
            </w:tcBorders>
          </w:tcPr>
          <w:p w14:paraId="367CE19A" w14:textId="77777777" w:rsidR="006D6411" w:rsidRDefault="00000000">
            <w:pPr>
              <w:pStyle w:val="TableBodyText"/>
            </w:pPr>
            <w:r>
              <w:t>When adjusting the MTU packet size, you must also configure the entire network path (VMkernel ports, virtual switches, physical switches, and routers) to support the same MTU packet size.</w:t>
            </w:r>
          </w:p>
        </w:tc>
      </w:tr>
      <w:tr w:rsidR="006D6411" w14:paraId="76294E08" w14:textId="77777777">
        <w:tblPrEx>
          <w:tblBorders>
            <w:top w:val="nil"/>
          </w:tblBorders>
        </w:tblPrEx>
        <w:trPr>
          <w:cantSplit/>
        </w:trPr>
        <w:tc>
          <w:tcPr>
            <w:tcW w:w="0" w:type="auto"/>
            <w:tcBorders>
              <w:left w:val="nil"/>
              <w:right w:val="nil"/>
            </w:tcBorders>
          </w:tcPr>
          <w:p w14:paraId="2395C974" w14:textId="77777777" w:rsidR="006D6411" w:rsidRDefault="00000000">
            <w:pPr>
              <w:pStyle w:val="TableBodyText"/>
            </w:pPr>
            <w:r>
              <w:t>VCF-VDS-COM-RCMD-CFG-002</w:t>
            </w:r>
          </w:p>
        </w:tc>
        <w:tc>
          <w:tcPr>
            <w:tcW w:w="0" w:type="auto"/>
            <w:tcBorders>
              <w:left w:val="nil"/>
              <w:right w:val="nil"/>
            </w:tcBorders>
          </w:tcPr>
          <w:p w14:paraId="445E3D15" w14:textId="77777777" w:rsidR="006D6411" w:rsidRDefault="00000000">
            <w:pPr>
              <w:pStyle w:val="TableBodyText"/>
            </w:pPr>
            <w:r>
              <w:t>For NSX enabled vSphere Distributed Switch with Overlay or VLAN transport zone configure Enhanced Datapath Standard.</w:t>
            </w:r>
          </w:p>
        </w:tc>
        <w:tc>
          <w:tcPr>
            <w:tcW w:w="0" w:type="auto"/>
            <w:tcBorders>
              <w:left w:val="nil"/>
              <w:right w:val="nil"/>
            </w:tcBorders>
          </w:tcPr>
          <w:p w14:paraId="6E5A3594" w14:textId="77777777" w:rsidR="006D6411" w:rsidRDefault="00000000">
            <w:pPr>
              <w:pStyle w:val="TableBodyText"/>
            </w:pPr>
            <w:r>
              <w:t>Provides the best performance for bandwidth and packets per second for the edge nodes running on the cluster.</w:t>
            </w:r>
          </w:p>
        </w:tc>
        <w:tc>
          <w:tcPr>
            <w:tcW w:w="0" w:type="auto"/>
            <w:tcBorders>
              <w:left w:val="nil"/>
              <w:right w:val="nil"/>
            </w:tcBorders>
          </w:tcPr>
          <w:p w14:paraId="15C65EA3" w14:textId="77777777" w:rsidR="006D6411" w:rsidRDefault="00000000">
            <w:pPr>
              <w:pStyle w:val="TableBodyText"/>
            </w:pPr>
            <w:r>
              <w:t>The physical NIC must support the Enhanced Datapath - Interrupt Mode feature.</w:t>
            </w:r>
          </w:p>
        </w:tc>
      </w:tr>
      <w:tr w:rsidR="006D6411" w14:paraId="7FBE2272" w14:textId="77777777">
        <w:tblPrEx>
          <w:tblBorders>
            <w:top w:val="nil"/>
          </w:tblBorders>
        </w:tblPrEx>
        <w:trPr>
          <w:cantSplit/>
        </w:trPr>
        <w:tc>
          <w:tcPr>
            <w:tcW w:w="0" w:type="auto"/>
            <w:tcBorders>
              <w:left w:val="nil"/>
              <w:right w:val="nil"/>
            </w:tcBorders>
          </w:tcPr>
          <w:p w14:paraId="29A3794D" w14:textId="77777777" w:rsidR="006D6411" w:rsidRDefault="00000000">
            <w:pPr>
              <w:pStyle w:val="TableBodyText"/>
            </w:pPr>
            <w:r>
              <w:t>VCF-VDS-COM-RCMD-DPG-001</w:t>
            </w:r>
          </w:p>
        </w:tc>
        <w:tc>
          <w:tcPr>
            <w:tcW w:w="0" w:type="auto"/>
            <w:tcBorders>
              <w:left w:val="nil"/>
              <w:right w:val="nil"/>
            </w:tcBorders>
          </w:tcPr>
          <w:p w14:paraId="7F714421" w14:textId="77777777" w:rsidR="006D6411" w:rsidRDefault="00000000">
            <w:pPr>
              <w:pStyle w:val="TableBodyText"/>
            </w:pPr>
            <w:r>
              <w:t>Use ephemeral port binding for the VM management distributed port group (default setting).</w:t>
            </w:r>
          </w:p>
        </w:tc>
        <w:tc>
          <w:tcPr>
            <w:tcW w:w="0" w:type="auto"/>
            <w:tcBorders>
              <w:left w:val="nil"/>
              <w:right w:val="nil"/>
            </w:tcBorders>
          </w:tcPr>
          <w:p w14:paraId="374F98EE" w14:textId="77777777" w:rsidR="006D6411" w:rsidRDefault="00000000">
            <w:pPr>
              <w:pStyle w:val="TableBodyText"/>
              <w:numPr>
                <w:ilvl w:val="0"/>
                <w:numId w:val="1588"/>
              </w:numPr>
            </w:pPr>
            <w:r>
              <w:t>Using ephemeral port binding provides the option to recover the vCenter instance that is managing the vSphere Distributed Switch.</w:t>
            </w:r>
          </w:p>
          <w:p w14:paraId="03AAAE84" w14:textId="77777777" w:rsidR="006D6411" w:rsidRDefault="00000000">
            <w:pPr>
              <w:pStyle w:val="TableBodyText"/>
              <w:numPr>
                <w:ilvl w:val="0"/>
                <w:numId w:val="1588"/>
              </w:numPr>
            </w:pPr>
            <w:r>
              <w:t>The VM management network is not required for a multi-rack compute-only cluster in a VI workload domain</w:t>
            </w:r>
          </w:p>
        </w:tc>
        <w:tc>
          <w:tcPr>
            <w:tcW w:w="0" w:type="auto"/>
            <w:tcBorders>
              <w:left w:val="nil"/>
              <w:right w:val="nil"/>
            </w:tcBorders>
          </w:tcPr>
          <w:p w14:paraId="45F5BF71" w14:textId="77777777" w:rsidR="006D6411" w:rsidRDefault="00000000">
            <w:pPr>
              <w:pStyle w:val="TableBodyText"/>
            </w:pPr>
            <w:r>
              <w:t>Port-level permissions and controls are lost across power cycles, and no historical context is saved.</w:t>
            </w:r>
          </w:p>
        </w:tc>
      </w:tr>
      <w:tr w:rsidR="006D6411" w14:paraId="5F4ED89C" w14:textId="77777777">
        <w:tblPrEx>
          <w:tblBorders>
            <w:top w:val="nil"/>
          </w:tblBorders>
        </w:tblPrEx>
        <w:trPr>
          <w:cantSplit/>
        </w:trPr>
        <w:tc>
          <w:tcPr>
            <w:tcW w:w="0" w:type="auto"/>
            <w:tcBorders>
              <w:left w:val="nil"/>
              <w:right w:val="nil"/>
            </w:tcBorders>
          </w:tcPr>
          <w:p w14:paraId="3C3C6BCC" w14:textId="77777777" w:rsidR="006D6411" w:rsidRDefault="00000000">
            <w:pPr>
              <w:pStyle w:val="TableBodyText"/>
            </w:pPr>
            <w:r>
              <w:t>VCF-VDS-COM-RCMD-DPG-002</w:t>
            </w:r>
          </w:p>
        </w:tc>
        <w:tc>
          <w:tcPr>
            <w:tcW w:w="0" w:type="auto"/>
            <w:tcBorders>
              <w:left w:val="nil"/>
              <w:right w:val="nil"/>
            </w:tcBorders>
          </w:tcPr>
          <w:p w14:paraId="750038AA" w14:textId="77777777" w:rsidR="006D6411" w:rsidRDefault="00000000">
            <w:pPr>
              <w:pStyle w:val="TableBodyText"/>
            </w:pPr>
            <w:r>
              <w:t>Use static port binding for all non-management distributed port groups (default setting).</w:t>
            </w:r>
          </w:p>
        </w:tc>
        <w:tc>
          <w:tcPr>
            <w:tcW w:w="0" w:type="auto"/>
            <w:tcBorders>
              <w:left w:val="nil"/>
              <w:right w:val="nil"/>
            </w:tcBorders>
          </w:tcPr>
          <w:p w14:paraId="248ABD82" w14:textId="77777777" w:rsidR="006D6411" w:rsidRDefault="00000000">
            <w:pPr>
              <w:pStyle w:val="TableBodyText"/>
            </w:pPr>
            <w:r>
              <w:t>Static binding ensures a virtual machine connects to the same port on the vSphere Distributed Switch. This allows for historical data and port-level monitoring.</w:t>
            </w:r>
          </w:p>
        </w:tc>
        <w:tc>
          <w:tcPr>
            <w:tcW w:w="0" w:type="auto"/>
            <w:tcBorders>
              <w:left w:val="nil"/>
              <w:right w:val="nil"/>
            </w:tcBorders>
          </w:tcPr>
          <w:p w14:paraId="7994DF7E" w14:textId="77777777" w:rsidR="006D6411" w:rsidRDefault="00000000">
            <w:pPr>
              <w:pStyle w:val="TableBodyText"/>
            </w:pPr>
            <w:r>
              <w:t>Traffic not always deterministic, can be configured to another teaming policy during or after deployment if required.</w:t>
            </w:r>
          </w:p>
        </w:tc>
      </w:tr>
      <w:tr w:rsidR="006D6411" w14:paraId="655EEB68" w14:textId="77777777">
        <w:tblPrEx>
          <w:tblBorders>
            <w:top w:val="nil"/>
          </w:tblBorders>
        </w:tblPrEx>
        <w:trPr>
          <w:cantSplit/>
        </w:trPr>
        <w:tc>
          <w:tcPr>
            <w:tcW w:w="0" w:type="auto"/>
            <w:tcBorders>
              <w:left w:val="nil"/>
              <w:right w:val="nil"/>
            </w:tcBorders>
          </w:tcPr>
          <w:p w14:paraId="6ED8D1FA" w14:textId="77777777" w:rsidR="006D6411" w:rsidRDefault="00000000">
            <w:pPr>
              <w:pStyle w:val="TableBodyText"/>
            </w:pPr>
            <w:r>
              <w:lastRenderedPageBreak/>
              <w:t>VCF-VDS-COM-RCMD-DPG-003</w:t>
            </w:r>
          </w:p>
        </w:tc>
        <w:tc>
          <w:tcPr>
            <w:tcW w:w="0" w:type="auto"/>
            <w:tcBorders>
              <w:left w:val="nil"/>
              <w:right w:val="nil"/>
            </w:tcBorders>
          </w:tcPr>
          <w:p w14:paraId="0EFC66F3" w14:textId="77777777" w:rsidR="006D6411" w:rsidRDefault="00000000">
            <w:pPr>
              <w:pStyle w:val="TableBodyText"/>
            </w:pPr>
            <w:r>
              <w:t xml:space="preserve">Use the </w:t>
            </w:r>
            <w:r>
              <w:rPr>
                <w:rStyle w:val="InlineBold"/>
              </w:rPr>
              <w:t>Route based on physical NIC load</w:t>
            </w:r>
            <w:r>
              <w:t xml:space="preserve"> teaming algorithm for the VM management distributed port group (default setting).</w:t>
            </w:r>
          </w:p>
        </w:tc>
        <w:tc>
          <w:tcPr>
            <w:tcW w:w="0" w:type="auto"/>
            <w:tcBorders>
              <w:left w:val="nil"/>
              <w:right w:val="nil"/>
            </w:tcBorders>
          </w:tcPr>
          <w:p w14:paraId="040626F6" w14:textId="77777777" w:rsidR="006D6411"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7B11650F" w14:textId="77777777" w:rsidR="006D6411" w:rsidRDefault="00000000">
            <w:pPr>
              <w:pStyle w:val="TableBodyText"/>
            </w:pPr>
            <w:r>
              <w:t>Traffic not always deterministic, can be configured to another teaming policy during or after deployment if required.</w:t>
            </w:r>
          </w:p>
        </w:tc>
      </w:tr>
      <w:tr w:rsidR="006D6411" w14:paraId="2227EF88" w14:textId="77777777">
        <w:tblPrEx>
          <w:tblBorders>
            <w:top w:val="nil"/>
          </w:tblBorders>
        </w:tblPrEx>
        <w:trPr>
          <w:cantSplit/>
        </w:trPr>
        <w:tc>
          <w:tcPr>
            <w:tcW w:w="0" w:type="auto"/>
            <w:tcBorders>
              <w:left w:val="nil"/>
              <w:right w:val="nil"/>
            </w:tcBorders>
          </w:tcPr>
          <w:p w14:paraId="0579D179" w14:textId="77777777" w:rsidR="006D6411" w:rsidRDefault="00000000">
            <w:pPr>
              <w:pStyle w:val="TableBodyText"/>
            </w:pPr>
            <w:r>
              <w:t>VCF-VDS-COM-RCMD-DPG-004</w:t>
            </w:r>
          </w:p>
        </w:tc>
        <w:tc>
          <w:tcPr>
            <w:tcW w:w="0" w:type="auto"/>
            <w:tcBorders>
              <w:left w:val="nil"/>
              <w:right w:val="nil"/>
            </w:tcBorders>
          </w:tcPr>
          <w:p w14:paraId="2D65B685" w14:textId="77777777" w:rsidR="006D6411" w:rsidRDefault="00000000">
            <w:pPr>
              <w:pStyle w:val="TableBodyText"/>
            </w:pPr>
            <w:r>
              <w:t xml:space="preserve">Use the </w:t>
            </w:r>
            <w:r>
              <w:rPr>
                <w:rStyle w:val="InlineBold"/>
              </w:rPr>
              <w:t>Route based on physical NIC load</w:t>
            </w:r>
            <w:r>
              <w:t xml:space="preserve"> teaming algorithm for the ESX management distributed port group (default setting).</w:t>
            </w:r>
          </w:p>
        </w:tc>
        <w:tc>
          <w:tcPr>
            <w:tcW w:w="0" w:type="auto"/>
            <w:tcBorders>
              <w:left w:val="nil"/>
              <w:right w:val="nil"/>
            </w:tcBorders>
          </w:tcPr>
          <w:p w14:paraId="3217E28F" w14:textId="77777777" w:rsidR="006D6411"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595B6469" w14:textId="77777777" w:rsidR="006D6411" w:rsidRDefault="00000000">
            <w:pPr>
              <w:pStyle w:val="TableBodyText"/>
            </w:pPr>
            <w:r>
              <w:t>Traffic not always deterministic, can be configured to another teaming policy during or after deployment if required.</w:t>
            </w:r>
          </w:p>
        </w:tc>
      </w:tr>
      <w:tr w:rsidR="006D6411" w14:paraId="2D454424" w14:textId="77777777">
        <w:tblPrEx>
          <w:tblBorders>
            <w:top w:val="nil"/>
          </w:tblBorders>
        </w:tblPrEx>
        <w:trPr>
          <w:cantSplit/>
        </w:trPr>
        <w:tc>
          <w:tcPr>
            <w:tcW w:w="0" w:type="auto"/>
            <w:tcBorders>
              <w:left w:val="nil"/>
              <w:right w:val="nil"/>
            </w:tcBorders>
          </w:tcPr>
          <w:p w14:paraId="711CF0A5" w14:textId="77777777" w:rsidR="006D6411" w:rsidRDefault="00000000">
            <w:pPr>
              <w:pStyle w:val="TableBodyText"/>
            </w:pPr>
            <w:r>
              <w:t>VCF-VDS-COM-RCMD-DPG-005</w:t>
            </w:r>
          </w:p>
        </w:tc>
        <w:tc>
          <w:tcPr>
            <w:tcW w:w="0" w:type="auto"/>
            <w:tcBorders>
              <w:left w:val="nil"/>
              <w:right w:val="nil"/>
            </w:tcBorders>
          </w:tcPr>
          <w:p w14:paraId="7E48EBA4" w14:textId="77777777" w:rsidR="006D6411" w:rsidRDefault="00000000">
            <w:pPr>
              <w:pStyle w:val="TableBodyText"/>
            </w:pPr>
            <w:r>
              <w:t xml:space="preserve">Use the </w:t>
            </w:r>
            <w:r>
              <w:rPr>
                <w:rStyle w:val="InlineBold"/>
              </w:rPr>
              <w:t>Route based on physical NIC load</w:t>
            </w:r>
            <w:r>
              <w:t xml:space="preserve"> teaming algorithm for the vMotion distributed port group (default setting).</w:t>
            </w:r>
          </w:p>
        </w:tc>
        <w:tc>
          <w:tcPr>
            <w:tcW w:w="0" w:type="auto"/>
            <w:tcBorders>
              <w:left w:val="nil"/>
              <w:right w:val="nil"/>
            </w:tcBorders>
          </w:tcPr>
          <w:p w14:paraId="4E84DC9A" w14:textId="77777777" w:rsidR="006D6411"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5A0FDAAF" w14:textId="77777777" w:rsidR="006D6411" w:rsidRDefault="00000000">
            <w:pPr>
              <w:pStyle w:val="TableBodyText"/>
            </w:pPr>
            <w:r>
              <w:t>Traffic not always deterministic, can be configured to another teaming policy during or after deployment if required.</w:t>
            </w:r>
          </w:p>
        </w:tc>
      </w:tr>
    </w:tbl>
    <w:p w14:paraId="5553E761" w14:textId="77777777" w:rsidR="006D6411" w:rsidRDefault="00000000">
      <w:pPr>
        <w:pStyle w:val="SectionHeading5"/>
        <w:spacing w:before="120"/>
      </w:pPr>
      <w:r>
        <w:t>Single Distributed Switch Model Design Requirements</w:t>
      </w:r>
    </w:p>
    <w:p w14:paraId="0EE046F6"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570</w:t>
      </w:r>
      <w:r>
        <w:fldChar w:fldCharType="end"/>
      </w:r>
      <w:r>
        <w:t>. Single Distributed Switch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00"/>
        <w:gridCol w:w="2945"/>
        <w:gridCol w:w="2379"/>
        <w:gridCol w:w="2836"/>
      </w:tblGrid>
      <w:tr w:rsidR="006D6411" w14:paraId="24001969" w14:textId="77777777">
        <w:trPr>
          <w:cantSplit/>
          <w:tblHeader/>
        </w:trPr>
        <w:tc>
          <w:tcPr>
            <w:tcW w:w="0" w:type="auto"/>
            <w:tcBorders>
              <w:left w:val="nil"/>
              <w:right w:val="nil"/>
            </w:tcBorders>
            <w:shd w:val="clear" w:color="auto" w:fill="E1E1E1"/>
            <w:tcMar>
              <w:top w:w="60" w:type="dxa"/>
              <w:bottom w:w="60" w:type="dxa"/>
            </w:tcMar>
          </w:tcPr>
          <w:p w14:paraId="4D0F1339" w14:textId="77777777" w:rsidR="006D6411" w:rsidRDefault="00000000">
            <w:pPr>
              <w:pStyle w:val="TableHeaderText"/>
            </w:pPr>
            <w:r>
              <w:t>Design Requirements ID</w:t>
            </w:r>
          </w:p>
        </w:tc>
        <w:tc>
          <w:tcPr>
            <w:tcW w:w="0" w:type="auto"/>
            <w:tcBorders>
              <w:left w:val="nil"/>
              <w:right w:val="nil"/>
            </w:tcBorders>
            <w:shd w:val="clear" w:color="auto" w:fill="E1E1E1"/>
            <w:tcMar>
              <w:top w:w="60" w:type="dxa"/>
              <w:bottom w:w="60" w:type="dxa"/>
            </w:tcMar>
          </w:tcPr>
          <w:p w14:paraId="566152F7" w14:textId="77777777" w:rsidR="006D6411" w:rsidRDefault="00000000">
            <w:pPr>
              <w:pStyle w:val="TableHeaderText"/>
            </w:pPr>
            <w:r>
              <w:t>Design Requirements</w:t>
            </w:r>
          </w:p>
        </w:tc>
        <w:tc>
          <w:tcPr>
            <w:tcW w:w="0" w:type="auto"/>
            <w:tcBorders>
              <w:left w:val="nil"/>
              <w:right w:val="nil"/>
            </w:tcBorders>
            <w:shd w:val="clear" w:color="auto" w:fill="E1E1E1"/>
            <w:tcMar>
              <w:top w:w="60" w:type="dxa"/>
              <w:bottom w:w="60" w:type="dxa"/>
            </w:tcMar>
          </w:tcPr>
          <w:p w14:paraId="6EB89EBA"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BAE2CF9" w14:textId="77777777" w:rsidR="006D6411" w:rsidRDefault="00000000">
            <w:pPr>
              <w:pStyle w:val="TableHeaderText"/>
            </w:pPr>
            <w:r>
              <w:t>Implication</w:t>
            </w:r>
          </w:p>
        </w:tc>
      </w:tr>
      <w:tr w:rsidR="006D6411" w14:paraId="7C924574" w14:textId="77777777">
        <w:tblPrEx>
          <w:tblBorders>
            <w:top w:val="nil"/>
          </w:tblBorders>
        </w:tblPrEx>
        <w:trPr>
          <w:cantSplit/>
        </w:trPr>
        <w:tc>
          <w:tcPr>
            <w:tcW w:w="0" w:type="auto"/>
            <w:tcBorders>
              <w:left w:val="nil"/>
              <w:right w:val="nil"/>
            </w:tcBorders>
          </w:tcPr>
          <w:p w14:paraId="32DB9987" w14:textId="77777777" w:rsidR="006D6411" w:rsidRDefault="00000000">
            <w:pPr>
              <w:pStyle w:val="TableBodyText"/>
            </w:pPr>
            <w:r>
              <w:t>VCF-VDS-SDS-REQD-CFG-001</w:t>
            </w:r>
          </w:p>
        </w:tc>
        <w:tc>
          <w:tcPr>
            <w:tcW w:w="0" w:type="auto"/>
            <w:tcBorders>
              <w:left w:val="nil"/>
              <w:right w:val="nil"/>
            </w:tcBorders>
          </w:tcPr>
          <w:p w14:paraId="2D9D955A" w14:textId="77777777" w:rsidR="006D6411" w:rsidRDefault="00000000">
            <w:pPr>
              <w:pStyle w:val="TableBodyText"/>
            </w:pPr>
            <w:r>
              <w:t>Use a single vSphere Distributed Switch per vSphere cluster.</w:t>
            </w:r>
          </w:p>
        </w:tc>
        <w:tc>
          <w:tcPr>
            <w:tcW w:w="0" w:type="auto"/>
            <w:tcBorders>
              <w:left w:val="nil"/>
              <w:right w:val="nil"/>
            </w:tcBorders>
          </w:tcPr>
          <w:p w14:paraId="11777836" w14:textId="77777777" w:rsidR="006D6411" w:rsidRDefault="00000000">
            <w:pPr>
              <w:pStyle w:val="TableBodyText"/>
            </w:pPr>
            <w:r>
              <w:t>Reduces the complexity of the network design.</w:t>
            </w:r>
          </w:p>
        </w:tc>
        <w:tc>
          <w:tcPr>
            <w:tcW w:w="0" w:type="auto"/>
            <w:tcBorders>
              <w:left w:val="nil"/>
              <w:right w:val="nil"/>
            </w:tcBorders>
          </w:tcPr>
          <w:p w14:paraId="2F4B7347" w14:textId="77777777" w:rsidR="006D6411" w:rsidRDefault="00000000">
            <w:pPr>
              <w:pStyle w:val="TableBodyText"/>
            </w:pPr>
            <w:r>
              <w:t>Reduces the number of vSphere Distributed Switches that must be managed per vSphere cluster.</w:t>
            </w:r>
          </w:p>
        </w:tc>
      </w:tr>
      <w:tr w:rsidR="006D6411" w14:paraId="384C96A2" w14:textId="77777777">
        <w:tblPrEx>
          <w:tblBorders>
            <w:top w:val="nil"/>
          </w:tblBorders>
        </w:tblPrEx>
        <w:trPr>
          <w:cantSplit/>
        </w:trPr>
        <w:tc>
          <w:tcPr>
            <w:tcW w:w="0" w:type="auto"/>
            <w:tcBorders>
              <w:left w:val="nil"/>
              <w:right w:val="nil"/>
            </w:tcBorders>
          </w:tcPr>
          <w:p w14:paraId="127F6B1B" w14:textId="77777777" w:rsidR="006D6411" w:rsidRDefault="00000000">
            <w:pPr>
              <w:pStyle w:val="TableBodyText"/>
            </w:pPr>
            <w:r>
              <w:t>VCF-VDS-SDS-REQD-CFG-002</w:t>
            </w:r>
          </w:p>
        </w:tc>
        <w:tc>
          <w:tcPr>
            <w:tcW w:w="0" w:type="auto"/>
            <w:tcBorders>
              <w:left w:val="nil"/>
              <w:right w:val="nil"/>
            </w:tcBorders>
          </w:tcPr>
          <w:p w14:paraId="3D3C96F1" w14:textId="77777777" w:rsidR="006D6411" w:rsidRDefault="00000000">
            <w:pPr>
              <w:pStyle w:val="TableBodyText"/>
            </w:pPr>
            <w:r>
              <w:t>Create the following distributed port groups on the vSphere Distributed Switch:</w:t>
            </w:r>
          </w:p>
          <w:p w14:paraId="587774DD" w14:textId="77777777" w:rsidR="006D6411" w:rsidRDefault="00000000">
            <w:pPr>
              <w:pStyle w:val="TableBodyText"/>
              <w:numPr>
                <w:ilvl w:val="0"/>
                <w:numId w:val="1589"/>
              </w:numPr>
            </w:pPr>
            <w:r>
              <w:t>VM management (mgmt domain only)</w:t>
            </w:r>
          </w:p>
          <w:p w14:paraId="79CB2FE7" w14:textId="77777777" w:rsidR="006D6411" w:rsidRDefault="00000000">
            <w:pPr>
              <w:pStyle w:val="TableBodyText"/>
              <w:numPr>
                <w:ilvl w:val="0"/>
                <w:numId w:val="1589"/>
              </w:numPr>
            </w:pPr>
            <w:r>
              <w:t>ESX management</w:t>
            </w:r>
          </w:p>
          <w:p w14:paraId="02F9A729" w14:textId="77777777" w:rsidR="006D6411" w:rsidRDefault="00000000">
            <w:pPr>
              <w:pStyle w:val="TableBodyText"/>
              <w:numPr>
                <w:ilvl w:val="0"/>
                <w:numId w:val="1589"/>
              </w:numPr>
            </w:pPr>
            <w:r>
              <w:t>vMotion</w:t>
            </w:r>
          </w:p>
          <w:p w14:paraId="3E8E7549" w14:textId="77777777" w:rsidR="006D6411" w:rsidRDefault="00000000">
            <w:pPr>
              <w:pStyle w:val="TableBodyText"/>
              <w:numPr>
                <w:ilvl w:val="0"/>
                <w:numId w:val="1589"/>
              </w:numPr>
            </w:pPr>
            <w:r>
              <w:t>Storage</w:t>
            </w:r>
          </w:p>
        </w:tc>
        <w:tc>
          <w:tcPr>
            <w:tcW w:w="0" w:type="auto"/>
            <w:tcBorders>
              <w:left w:val="nil"/>
              <w:right w:val="nil"/>
            </w:tcBorders>
          </w:tcPr>
          <w:p w14:paraId="7A363D7F" w14:textId="77777777" w:rsidR="006D6411" w:rsidRDefault="00000000">
            <w:pPr>
              <w:pStyle w:val="TableBodyText"/>
            </w:pPr>
            <w:r>
              <w:t>Provides the required network services for the vSphere cluster.</w:t>
            </w:r>
          </w:p>
        </w:tc>
        <w:tc>
          <w:tcPr>
            <w:tcW w:w="0" w:type="auto"/>
            <w:tcBorders>
              <w:left w:val="nil"/>
              <w:right w:val="nil"/>
            </w:tcBorders>
          </w:tcPr>
          <w:p w14:paraId="0DE22906" w14:textId="77777777" w:rsidR="006D6411" w:rsidRDefault="00000000">
            <w:pPr>
              <w:pStyle w:val="TableBodyText"/>
            </w:pPr>
            <w:r>
              <w:t>VM management distributed port group needs to be manually created on additional vSphere clusters in the management domain and any workload domain vSphere clusters.</w:t>
            </w:r>
          </w:p>
        </w:tc>
      </w:tr>
      <w:tr w:rsidR="006D6411" w14:paraId="3BB844FE" w14:textId="77777777">
        <w:tblPrEx>
          <w:tblBorders>
            <w:top w:val="nil"/>
          </w:tblBorders>
        </w:tblPrEx>
        <w:trPr>
          <w:cantSplit/>
        </w:trPr>
        <w:tc>
          <w:tcPr>
            <w:tcW w:w="0" w:type="auto"/>
            <w:tcBorders>
              <w:left w:val="nil"/>
              <w:right w:val="nil"/>
            </w:tcBorders>
          </w:tcPr>
          <w:p w14:paraId="6D3B9B51" w14:textId="77777777" w:rsidR="006D6411" w:rsidRDefault="00000000">
            <w:pPr>
              <w:pStyle w:val="TableBodyText"/>
            </w:pPr>
            <w:r>
              <w:lastRenderedPageBreak/>
              <w:t>VCF-VDS-SDS-REQD-CFG-003</w:t>
            </w:r>
          </w:p>
        </w:tc>
        <w:tc>
          <w:tcPr>
            <w:tcW w:w="0" w:type="auto"/>
            <w:tcBorders>
              <w:left w:val="nil"/>
              <w:right w:val="nil"/>
            </w:tcBorders>
          </w:tcPr>
          <w:p w14:paraId="22C263CB" w14:textId="77777777" w:rsidR="006D6411" w:rsidRDefault="00000000">
            <w:pPr>
              <w:pStyle w:val="TableBodyText"/>
            </w:pPr>
            <w:r>
              <w:t>For Layer 3 multi-rack cluster deployments create the following distributed port groups on the vSphere Distributed Switch for each additional rack:</w:t>
            </w:r>
          </w:p>
          <w:p w14:paraId="167B35D8" w14:textId="77777777" w:rsidR="006D6411" w:rsidRDefault="00000000">
            <w:pPr>
              <w:pStyle w:val="TableBodyText"/>
              <w:numPr>
                <w:ilvl w:val="0"/>
                <w:numId w:val="1590"/>
              </w:numPr>
            </w:pPr>
            <w:r>
              <w:t>ESX management</w:t>
            </w:r>
          </w:p>
          <w:p w14:paraId="0FCD63CE" w14:textId="77777777" w:rsidR="006D6411" w:rsidRDefault="00000000">
            <w:pPr>
              <w:pStyle w:val="TableBodyText"/>
              <w:numPr>
                <w:ilvl w:val="0"/>
                <w:numId w:val="1590"/>
              </w:numPr>
            </w:pPr>
            <w:r>
              <w:t>vMotion</w:t>
            </w:r>
          </w:p>
          <w:p w14:paraId="557AA27D" w14:textId="77777777" w:rsidR="006D6411" w:rsidRDefault="00000000">
            <w:pPr>
              <w:pStyle w:val="TableBodyText"/>
              <w:numPr>
                <w:ilvl w:val="0"/>
                <w:numId w:val="1590"/>
              </w:numPr>
            </w:pPr>
            <w:r>
              <w:t>Storage (vSAN/NFS)</w:t>
            </w:r>
          </w:p>
        </w:tc>
        <w:tc>
          <w:tcPr>
            <w:tcW w:w="0" w:type="auto"/>
            <w:tcBorders>
              <w:left w:val="nil"/>
              <w:right w:val="nil"/>
            </w:tcBorders>
          </w:tcPr>
          <w:p w14:paraId="5CB86848" w14:textId="77777777" w:rsidR="006D6411" w:rsidRDefault="00000000">
            <w:pPr>
              <w:pStyle w:val="TableBodyText"/>
              <w:numPr>
                <w:ilvl w:val="0"/>
                <w:numId w:val="1591"/>
              </w:numPr>
            </w:pPr>
            <w:r>
              <w:t>Provides separate networks per rack in a multi-rack deployment.</w:t>
            </w:r>
          </w:p>
          <w:p w14:paraId="298567F3" w14:textId="77777777" w:rsidR="006D6411" w:rsidRDefault="00000000">
            <w:pPr>
              <w:pStyle w:val="TableBodyText"/>
              <w:numPr>
                <w:ilvl w:val="0"/>
                <w:numId w:val="1591"/>
              </w:numPr>
            </w:pPr>
            <w:r>
              <w:t>Storage traffic has a separate isolated layer 2 broadcast domain per rack</w:t>
            </w:r>
          </w:p>
        </w:tc>
        <w:tc>
          <w:tcPr>
            <w:tcW w:w="0" w:type="auto"/>
            <w:tcBorders>
              <w:left w:val="nil"/>
              <w:right w:val="nil"/>
            </w:tcBorders>
          </w:tcPr>
          <w:p w14:paraId="7DF1AE4A" w14:textId="77777777" w:rsidR="006D6411" w:rsidRDefault="00000000">
            <w:pPr>
              <w:pStyle w:val="TableBodyText"/>
            </w:pPr>
            <w:r>
              <w:t>Additional port groups will be created for each additional rack</w:t>
            </w:r>
          </w:p>
        </w:tc>
      </w:tr>
      <w:tr w:rsidR="006D6411" w14:paraId="348864F8" w14:textId="77777777">
        <w:tblPrEx>
          <w:tblBorders>
            <w:top w:val="nil"/>
          </w:tblBorders>
        </w:tblPrEx>
        <w:trPr>
          <w:cantSplit/>
        </w:trPr>
        <w:tc>
          <w:tcPr>
            <w:tcW w:w="0" w:type="auto"/>
            <w:tcBorders>
              <w:left w:val="nil"/>
              <w:right w:val="nil"/>
            </w:tcBorders>
          </w:tcPr>
          <w:p w14:paraId="273BA4B5" w14:textId="77777777" w:rsidR="006D6411" w:rsidRDefault="00000000">
            <w:pPr>
              <w:pStyle w:val="TableBodyText"/>
            </w:pPr>
            <w:r>
              <w:t>VCF-VDS-SDS-REQD-CFG-004</w:t>
            </w:r>
          </w:p>
        </w:tc>
        <w:tc>
          <w:tcPr>
            <w:tcW w:w="0" w:type="auto"/>
            <w:tcBorders>
              <w:left w:val="nil"/>
              <w:right w:val="nil"/>
            </w:tcBorders>
          </w:tcPr>
          <w:p w14:paraId="362A84D4" w14:textId="77777777" w:rsidR="006D6411" w:rsidRDefault="00000000">
            <w:pPr>
              <w:pStyle w:val="TableBodyText"/>
            </w:pPr>
            <w:r>
              <w:t>For stretched cluster deployments create the following distributed port groups on the vSphere Distributed Switch for availability zone 2</w:t>
            </w:r>
          </w:p>
          <w:p w14:paraId="18368106" w14:textId="77777777" w:rsidR="006D6411" w:rsidRDefault="00000000">
            <w:pPr>
              <w:pStyle w:val="TableBodyText"/>
              <w:numPr>
                <w:ilvl w:val="0"/>
                <w:numId w:val="1592"/>
              </w:numPr>
            </w:pPr>
            <w:r>
              <w:t>ESX management</w:t>
            </w:r>
          </w:p>
          <w:p w14:paraId="7E008C02" w14:textId="77777777" w:rsidR="006D6411" w:rsidRDefault="00000000">
            <w:pPr>
              <w:pStyle w:val="TableBodyText"/>
              <w:numPr>
                <w:ilvl w:val="0"/>
                <w:numId w:val="1592"/>
              </w:numPr>
            </w:pPr>
            <w:r>
              <w:t>vMotion</w:t>
            </w:r>
          </w:p>
          <w:p w14:paraId="760817D8" w14:textId="77777777" w:rsidR="006D6411" w:rsidRDefault="00000000">
            <w:pPr>
              <w:pStyle w:val="TableBodyText"/>
              <w:numPr>
                <w:ilvl w:val="0"/>
                <w:numId w:val="1592"/>
              </w:numPr>
            </w:pPr>
            <w:r>
              <w:t>vSAN</w:t>
            </w:r>
          </w:p>
        </w:tc>
        <w:tc>
          <w:tcPr>
            <w:tcW w:w="0" w:type="auto"/>
            <w:tcBorders>
              <w:left w:val="nil"/>
              <w:right w:val="nil"/>
            </w:tcBorders>
          </w:tcPr>
          <w:p w14:paraId="2F87A1B2" w14:textId="77777777" w:rsidR="006D6411" w:rsidRDefault="00000000">
            <w:pPr>
              <w:pStyle w:val="TableBodyText"/>
              <w:numPr>
                <w:ilvl w:val="0"/>
                <w:numId w:val="1593"/>
              </w:numPr>
            </w:pPr>
            <w:r>
              <w:t>Provides separate networks per rack in a multi-rack deployment.</w:t>
            </w:r>
          </w:p>
          <w:p w14:paraId="0152F69F" w14:textId="77777777" w:rsidR="006D6411" w:rsidRDefault="00000000">
            <w:pPr>
              <w:pStyle w:val="TableBodyText"/>
              <w:numPr>
                <w:ilvl w:val="0"/>
                <w:numId w:val="1593"/>
              </w:numPr>
            </w:pPr>
            <w:r>
              <w:t>vSAN traffic has a separate isolated layer 2 broadcast domain per availability zone</w:t>
            </w:r>
          </w:p>
        </w:tc>
        <w:tc>
          <w:tcPr>
            <w:tcW w:w="0" w:type="auto"/>
            <w:tcBorders>
              <w:left w:val="nil"/>
              <w:right w:val="nil"/>
            </w:tcBorders>
          </w:tcPr>
          <w:p w14:paraId="66CBD3C7" w14:textId="77777777" w:rsidR="006D6411" w:rsidRDefault="00000000">
            <w:pPr>
              <w:pStyle w:val="TableBodyText"/>
            </w:pPr>
            <w:r>
              <w:t>Additional port groups will be created for availability zone 2</w:t>
            </w:r>
          </w:p>
        </w:tc>
      </w:tr>
    </w:tbl>
    <w:p w14:paraId="6F963DB5" w14:textId="77777777" w:rsidR="006D6411" w:rsidRDefault="00000000">
      <w:pPr>
        <w:pStyle w:val="SectionHeading5"/>
        <w:spacing w:before="120"/>
      </w:pPr>
      <w:r>
        <w:t>Single Distributed Switch Model Design Recommendations</w:t>
      </w:r>
    </w:p>
    <w:p w14:paraId="71CA2AC2"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571</w:t>
      </w:r>
      <w:r>
        <w:fldChar w:fldCharType="end"/>
      </w:r>
      <w:r>
        <w:t>. Single Distributed Switch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3"/>
        <w:gridCol w:w="2689"/>
        <w:gridCol w:w="2876"/>
        <w:gridCol w:w="2212"/>
      </w:tblGrid>
      <w:tr w:rsidR="006D6411" w14:paraId="0752D29F" w14:textId="77777777">
        <w:trPr>
          <w:cantSplit/>
          <w:tblHeader/>
        </w:trPr>
        <w:tc>
          <w:tcPr>
            <w:tcW w:w="0" w:type="auto"/>
            <w:tcBorders>
              <w:left w:val="nil"/>
              <w:right w:val="nil"/>
            </w:tcBorders>
            <w:shd w:val="clear" w:color="auto" w:fill="E1E1E1"/>
            <w:tcMar>
              <w:top w:w="60" w:type="dxa"/>
              <w:bottom w:w="60" w:type="dxa"/>
            </w:tcMar>
          </w:tcPr>
          <w:p w14:paraId="73D744CB" w14:textId="77777777" w:rsidR="006D6411"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24770460" w14:textId="77777777" w:rsidR="006D6411"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04EFAE9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A0AB1C5" w14:textId="77777777" w:rsidR="006D6411" w:rsidRDefault="00000000">
            <w:pPr>
              <w:pStyle w:val="TableHeaderText"/>
            </w:pPr>
            <w:r>
              <w:t>Implication</w:t>
            </w:r>
          </w:p>
        </w:tc>
      </w:tr>
      <w:tr w:rsidR="006D6411" w14:paraId="348EF2D0" w14:textId="77777777">
        <w:tblPrEx>
          <w:tblBorders>
            <w:top w:val="nil"/>
          </w:tblBorders>
        </w:tblPrEx>
        <w:trPr>
          <w:cantSplit/>
        </w:trPr>
        <w:tc>
          <w:tcPr>
            <w:tcW w:w="0" w:type="auto"/>
            <w:tcBorders>
              <w:left w:val="nil"/>
              <w:right w:val="nil"/>
            </w:tcBorders>
          </w:tcPr>
          <w:p w14:paraId="0F66E193" w14:textId="77777777" w:rsidR="006D6411" w:rsidRDefault="00000000">
            <w:pPr>
              <w:pStyle w:val="TableBodyText"/>
            </w:pPr>
            <w:r>
              <w:t>VCF-VDS-SDS-RCMD-DPG-001</w:t>
            </w:r>
          </w:p>
        </w:tc>
        <w:tc>
          <w:tcPr>
            <w:tcW w:w="0" w:type="auto"/>
            <w:tcBorders>
              <w:left w:val="nil"/>
              <w:right w:val="nil"/>
            </w:tcBorders>
          </w:tcPr>
          <w:p w14:paraId="78E886A3" w14:textId="77777777" w:rsidR="006D6411" w:rsidRDefault="00000000">
            <w:pPr>
              <w:pStyle w:val="TableBodyText"/>
            </w:pPr>
            <w:r>
              <w:t xml:space="preserve">Use the </w:t>
            </w:r>
            <w:r>
              <w:rPr>
                <w:rStyle w:val="InlineBold"/>
              </w:rPr>
              <w:t>Route based on physical NIC load</w:t>
            </w:r>
            <w:r>
              <w:t xml:space="preserve"> teaming algorithm for any storage distributed port group (default setting).</w:t>
            </w:r>
          </w:p>
        </w:tc>
        <w:tc>
          <w:tcPr>
            <w:tcW w:w="0" w:type="auto"/>
            <w:tcBorders>
              <w:left w:val="nil"/>
              <w:right w:val="nil"/>
            </w:tcBorders>
          </w:tcPr>
          <w:p w14:paraId="0B820AF0" w14:textId="77777777" w:rsidR="006D6411"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16EA4613" w14:textId="77777777" w:rsidR="006D6411" w:rsidRDefault="00000000">
            <w:pPr>
              <w:pStyle w:val="TableBodyText"/>
            </w:pPr>
            <w:r>
              <w:t>Traffic not always deterministic, can be configured to another teaming policy during or after deployment if required.</w:t>
            </w:r>
          </w:p>
        </w:tc>
      </w:tr>
      <w:tr w:rsidR="006D6411" w14:paraId="442E9741" w14:textId="77777777">
        <w:tblPrEx>
          <w:tblBorders>
            <w:top w:val="nil"/>
          </w:tblBorders>
        </w:tblPrEx>
        <w:trPr>
          <w:cantSplit/>
        </w:trPr>
        <w:tc>
          <w:tcPr>
            <w:tcW w:w="0" w:type="auto"/>
            <w:tcBorders>
              <w:left w:val="nil"/>
              <w:right w:val="nil"/>
            </w:tcBorders>
          </w:tcPr>
          <w:p w14:paraId="6B05D9F8" w14:textId="77777777" w:rsidR="006D6411" w:rsidRDefault="00000000">
            <w:pPr>
              <w:pStyle w:val="TableBodyText"/>
            </w:pPr>
            <w:r>
              <w:t>VCF-VDS-SDS-RCMD-NIO-001</w:t>
            </w:r>
          </w:p>
        </w:tc>
        <w:tc>
          <w:tcPr>
            <w:tcW w:w="0" w:type="auto"/>
            <w:tcBorders>
              <w:left w:val="nil"/>
              <w:right w:val="nil"/>
            </w:tcBorders>
          </w:tcPr>
          <w:p w14:paraId="5A87F913" w14:textId="77777777" w:rsidR="006D6411" w:rsidRDefault="00000000">
            <w:pPr>
              <w:pStyle w:val="TableBodyText"/>
            </w:pPr>
            <w:r>
              <w:t>Enable Network I/O Control on vSphere Distributed Switch (default setting).</w:t>
            </w:r>
          </w:p>
        </w:tc>
        <w:tc>
          <w:tcPr>
            <w:tcW w:w="0" w:type="auto"/>
            <w:tcBorders>
              <w:left w:val="nil"/>
              <w:right w:val="nil"/>
            </w:tcBorders>
          </w:tcPr>
          <w:p w14:paraId="2D6B4304" w14:textId="77777777" w:rsidR="006D6411" w:rsidRDefault="00000000">
            <w:pPr>
              <w:pStyle w:val="TableBodyText"/>
            </w:pPr>
            <w:r>
              <w:t>Increases resiliency and performance when network traffic shares uplinks.</w:t>
            </w:r>
          </w:p>
        </w:tc>
        <w:tc>
          <w:tcPr>
            <w:tcW w:w="0" w:type="auto"/>
            <w:tcBorders>
              <w:left w:val="nil"/>
              <w:right w:val="nil"/>
            </w:tcBorders>
          </w:tcPr>
          <w:p w14:paraId="06F6C6A0" w14:textId="77777777" w:rsidR="006D6411" w:rsidRDefault="00000000">
            <w:pPr>
              <w:pStyle w:val="TableBodyText"/>
            </w:pPr>
            <w:r>
              <w:t>Network I/O Control might impact network performance for critical traffic types if misconfigured.</w:t>
            </w:r>
          </w:p>
        </w:tc>
      </w:tr>
      <w:tr w:rsidR="006D6411" w14:paraId="2C47F201" w14:textId="77777777">
        <w:tblPrEx>
          <w:tblBorders>
            <w:top w:val="nil"/>
          </w:tblBorders>
        </w:tblPrEx>
        <w:trPr>
          <w:cantSplit/>
        </w:trPr>
        <w:tc>
          <w:tcPr>
            <w:tcW w:w="0" w:type="auto"/>
            <w:tcBorders>
              <w:left w:val="nil"/>
              <w:right w:val="nil"/>
            </w:tcBorders>
          </w:tcPr>
          <w:p w14:paraId="4A6D7C1E" w14:textId="77777777" w:rsidR="006D6411" w:rsidRDefault="00000000">
            <w:pPr>
              <w:pStyle w:val="TableBodyText"/>
            </w:pPr>
            <w:r>
              <w:lastRenderedPageBreak/>
              <w:t>VCF-VDS-SDS-RCMD-NIO-002</w:t>
            </w:r>
          </w:p>
        </w:tc>
        <w:tc>
          <w:tcPr>
            <w:tcW w:w="0" w:type="auto"/>
            <w:tcBorders>
              <w:left w:val="nil"/>
              <w:right w:val="nil"/>
            </w:tcBorders>
          </w:tcPr>
          <w:p w14:paraId="653F6D21" w14:textId="77777777" w:rsidR="006D6411" w:rsidRDefault="00000000">
            <w:pPr>
              <w:pStyle w:val="TableBodyText"/>
            </w:pPr>
            <w:r>
              <w:t>Set the share value for management traffic to Normal (default setting).</w:t>
            </w:r>
          </w:p>
        </w:tc>
        <w:tc>
          <w:tcPr>
            <w:tcW w:w="0" w:type="auto"/>
            <w:tcBorders>
              <w:left w:val="nil"/>
              <w:right w:val="nil"/>
            </w:tcBorders>
          </w:tcPr>
          <w:p w14:paraId="4D4A69D9" w14:textId="77777777" w:rsidR="006D6411" w:rsidRDefault="00000000">
            <w:pPr>
              <w:pStyle w:val="TableBodyText"/>
            </w:pPr>
            <w:r>
              <w:t>By keeping the default setting of Normal, management traffic is prioritized higher than vMotion but lower than vSAN traffic. Management traffic is important because it ensures that the hosts can still be managed during times of network contention.</w:t>
            </w:r>
          </w:p>
        </w:tc>
        <w:tc>
          <w:tcPr>
            <w:tcW w:w="0" w:type="auto"/>
            <w:tcBorders>
              <w:left w:val="nil"/>
              <w:right w:val="nil"/>
            </w:tcBorders>
          </w:tcPr>
          <w:p w14:paraId="3ACB8206" w14:textId="77777777" w:rsidR="006D6411" w:rsidRDefault="00000000">
            <w:pPr>
              <w:pStyle w:val="TableBodyText"/>
            </w:pPr>
            <w:r>
              <w:t>None.</w:t>
            </w:r>
          </w:p>
        </w:tc>
      </w:tr>
      <w:tr w:rsidR="006D6411" w14:paraId="294220A5" w14:textId="77777777">
        <w:tblPrEx>
          <w:tblBorders>
            <w:top w:val="nil"/>
          </w:tblBorders>
        </w:tblPrEx>
        <w:trPr>
          <w:cantSplit/>
        </w:trPr>
        <w:tc>
          <w:tcPr>
            <w:tcW w:w="0" w:type="auto"/>
            <w:tcBorders>
              <w:left w:val="nil"/>
              <w:right w:val="nil"/>
            </w:tcBorders>
          </w:tcPr>
          <w:p w14:paraId="5F1BD153" w14:textId="77777777" w:rsidR="006D6411" w:rsidRDefault="00000000">
            <w:pPr>
              <w:pStyle w:val="TableBodyText"/>
            </w:pPr>
            <w:r>
              <w:t>VCF-VDS-SDS-RCMD-NIO-003</w:t>
            </w:r>
          </w:p>
        </w:tc>
        <w:tc>
          <w:tcPr>
            <w:tcW w:w="0" w:type="auto"/>
            <w:tcBorders>
              <w:left w:val="nil"/>
              <w:right w:val="nil"/>
            </w:tcBorders>
          </w:tcPr>
          <w:p w14:paraId="493A4980" w14:textId="77777777" w:rsidR="006D6411" w:rsidRDefault="00000000">
            <w:pPr>
              <w:pStyle w:val="TableBodyText"/>
            </w:pPr>
            <w:r>
              <w:t>Set the share value for vMotion traffic to Low (default setting).</w:t>
            </w:r>
          </w:p>
        </w:tc>
        <w:tc>
          <w:tcPr>
            <w:tcW w:w="0" w:type="auto"/>
            <w:tcBorders>
              <w:left w:val="nil"/>
              <w:right w:val="nil"/>
            </w:tcBorders>
          </w:tcPr>
          <w:p w14:paraId="5C228000" w14:textId="77777777" w:rsidR="006D6411" w:rsidRDefault="00000000">
            <w:pPr>
              <w:pStyle w:val="TableBodyText"/>
            </w:pPr>
            <w:r>
              <w:t>During times of network contention, vMotion traffic is not as important as virtual machine or storage traffic.</w:t>
            </w:r>
          </w:p>
        </w:tc>
        <w:tc>
          <w:tcPr>
            <w:tcW w:w="0" w:type="auto"/>
            <w:tcBorders>
              <w:left w:val="nil"/>
              <w:right w:val="nil"/>
            </w:tcBorders>
          </w:tcPr>
          <w:p w14:paraId="32956B4C" w14:textId="77777777" w:rsidR="006D6411" w:rsidRDefault="00000000">
            <w:pPr>
              <w:pStyle w:val="TableBodyText"/>
            </w:pPr>
            <w:r>
              <w:t>During times of network contention, vMotion takes longer than usual to complete.</w:t>
            </w:r>
          </w:p>
        </w:tc>
      </w:tr>
      <w:tr w:rsidR="006D6411" w14:paraId="7BFD623A" w14:textId="77777777">
        <w:tblPrEx>
          <w:tblBorders>
            <w:top w:val="nil"/>
          </w:tblBorders>
        </w:tblPrEx>
        <w:trPr>
          <w:cantSplit/>
        </w:trPr>
        <w:tc>
          <w:tcPr>
            <w:tcW w:w="0" w:type="auto"/>
            <w:tcBorders>
              <w:left w:val="nil"/>
              <w:right w:val="nil"/>
            </w:tcBorders>
          </w:tcPr>
          <w:p w14:paraId="68EB3234" w14:textId="77777777" w:rsidR="006D6411" w:rsidRDefault="00000000">
            <w:pPr>
              <w:pStyle w:val="TableBodyText"/>
            </w:pPr>
            <w:r>
              <w:t>VCF-VDS-SDS-RCMD-NIO-004</w:t>
            </w:r>
          </w:p>
        </w:tc>
        <w:tc>
          <w:tcPr>
            <w:tcW w:w="0" w:type="auto"/>
            <w:tcBorders>
              <w:left w:val="nil"/>
              <w:right w:val="nil"/>
            </w:tcBorders>
          </w:tcPr>
          <w:p w14:paraId="21F1F40C" w14:textId="77777777" w:rsidR="006D6411" w:rsidRDefault="00000000">
            <w:pPr>
              <w:pStyle w:val="TableBodyText"/>
            </w:pPr>
            <w:r>
              <w:t>Set the share value for virtual machines to High (default setting).</w:t>
            </w:r>
          </w:p>
        </w:tc>
        <w:tc>
          <w:tcPr>
            <w:tcW w:w="0" w:type="auto"/>
            <w:tcBorders>
              <w:left w:val="nil"/>
              <w:right w:val="nil"/>
            </w:tcBorders>
          </w:tcPr>
          <w:p w14:paraId="5A2C2D33" w14:textId="77777777" w:rsidR="006D6411" w:rsidRDefault="00000000">
            <w:pPr>
              <w:pStyle w:val="TableBodyText"/>
            </w:pPr>
            <w:r>
              <w:t>Virtual machines are the most important asset in a VCF Instance. Leaving the default setting of High ensures that they always have access to the network resources they need.</w:t>
            </w:r>
          </w:p>
        </w:tc>
        <w:tc>
          <w:tcPr>
            <w:tcW w:w="0" w:type="auto"/>
            <w:tcBorders>
              <w:left w:val="nil"/>
              <w:right w:val="nil"/>
            </w:tcBorders>
          </w:tcPr>
          <w:p w14:paraId="6BCEEA3F" w14:textId="77777777" w:rsidR="006D6411" w:rsidRDefault="00000000">
            <w:pPr>
              <w:pStyle w:val="TableBodyText"/>
            </w:pPr>
            <w:r>
              <w:t>None.</w:t>
            </w:r>
          </w:p>
        </w:tc>
      </w:tr>
      <w:tr w:rsidR="006D6411" w14:paraId="46D3964A" w14:textId="77777777">
        <w:tblPrEx>
          <w:tblBorders>
            <w:top w:val="nil"/>
          </w:tblBorders>
        </w:tblPrEx>
        <w:trPr>
          <w:cantSplit/>
        </w:trPr>
        <w:tc>
          <w:tcPr>
            <w:tcW w:w="0" w:type="auto"/>
            <w:tcBorders>
              <w:left w:val="nil"/>
              <w:right w:val="nil"/>
            </w:tcBorders>
          </w:tcPr>
          <w:p w14:paraId="42AE4847" w14:textId="77777777" w:rsidR="006D6411" w:rsidRDefault="00000000">
            <w:pPr>
              <w:pStyle w:val="TableBodyText"/>
            </w:pPr>
            <w:r>
              <w:t>VCF-VDS-SDS-RCMD-NIO-005</w:t>
            </w:r>
          </w:p>
        </w:tc>
        <w:tc>
          <w:tcPr>
            <w:tcW w:w="0" w:type="auto"/>
            <w:tcBorders>
              <w:left w:val="nil"/>
              <w:right w:val="nil"/>
            </w:tcBorders>
          </w:tcPr>
          <w:p w14:paraId="3317935A" w14:textId="77777777" w:rsidR="006D6411" w:rsidRDefault="00000000">
            <w:pPr>
              <w:pStyle w:val="TableBodyText"/>
            </w:pPr>
            <w:r>
              <w:t>Set the share value for principal IP-based storage traffic to High (default setting).</w:t>
            </w:r>
          </w:p>
        </w:tc>
        <w:tc>
          <w:tcPr>
            <w:tcW w:w="0" w:type="auto"/>
            <w:tcBorders>
              <w:left w:val="nil"/>
              <w:right w:val="nil"/>
            </w:tcBorders>
          </w:tcPr>
          <w:p w14:paraId="2A7CA915" w14:textId="77777777" w:rsidR="006D6411" w:rsidRDefault="00000000">
            <w:pPr>
              <w:pStyle w:val="TableBodyText"/>
            </w:pPr>
            <w:r>
              <w:t>During times of network contention, storage traffic needs guaranteed bandwidth to support virtual machine performance.</w:t>
            </w:r>
          </w:p>
        </w:tc>
        <w:tc>
          <w:tcPr>
            <w:tcW w:w="0" w:type="auto"/>
            <w:tcBorders>
              <w:left w:val="nil"/>
              <w:right w:val="nil"/>
            </w:tcBorders>
          </w:tcPr>
          <w:p w14:paraId="0B6F45C0" w14:textId="77777777" w:rsidR="006D6411" w:rsidRDefault="00000000">
            <w:pPr>
              <w:pStyle w:val="TableBodyText"/>
            </w:pPr>
            <w:r>
              <w:t>None.</w:t>
            </w:r>
          </w:p>
        </w:tc>
      </w:tr>
      <w:tr w:rsidR="006D6411" w14:paraId="7E7198A2" w14:textId="77777777">
        <w:tblPrEx>
          <w:tblBorders>
            <w:top w:val="nil"/>
          </w:tblBorders>
        </w:tblPrEx>
        <w:trPr>
          <w:cantSplit/>
        </w:trPr>
        <w:tc>
          <w:tcPr>
            <w:tcW w:w="0" w:type="auto"/>
            <w:tcBorders>
              <w:left w:val="nil"/>
              <w:right w:val="nil"/>
            </w:tcBorders>
          </w:tcPr>
          <w:p w14:paraId="3E396FEC" w14:textId="77777777" w:rsidR="006D6411" w:rsidRDefault="00000000">
            <w:pPr>
              <w:pStyle w:val="TableBodyText"/>
            </w:pPr>
            <w:r>
              <w:t>VCF-VDS-SDS-RCMD-NIO-006</w:t>
            </w:r>
          </w:p>
        </w:tc>
        <w:tc>
          <w:tcPr>
            <w:tcW w:w="0" w:type="auto"/>
            <w:tcBorders>
              <w:left w:val="nil"/>
              <w:right w:val="nil"/>
            </w:tcBorders>
          </w:tcPr>
          <w:p w14:paraId="3C877ECF" w14:textId="77777777" w:rsidR="006D6411" w:rsidRDefault="00000000">
            <w:pPr>
              <w:pStyle w:val="TableBodyText"/>
            </w:pPr>
            <w:r>
              <w:t>All other traffic types are set using default settings.</w:t>
            </w:r>
          </w:p>
        </w:tc>
        <w:tc>
          <w:tcPr>
            <w:tcW w:w="0" w:type="auto"/>
            <w:tcBorders>
              <w:left w:val="nil"/>
              <w:right w:val="nil"/>
            </w:tcBorders>
          </w:tcPr>
          <w:p w14:paraId="3518AF61" w14:textId="77777777" w:rsidR="006D6411" w:rsidRDefault="00000000">
            <w:pPr>
              <w:pStyle w:val="TableBodyText"/>
            </w:pPr>
            <w:r>
              <w:t>Other traffic types are only added during day 2 operations.</w:t>
            </w:r>
          </w:p>
        </w:tc>
        <w:tc>
          <w:tcPr>
            <w:tcW w:w="0" w:type="auto"/>
            <w:tcBorders>
              <w:left w:val="nil"/>
              <w:right w:val="nil"/>
            </w:tcBorders>
          </w:tcPr>
          <w:p w14:paraId="0F0CF076" w14:textId="77777777" w:rsidR="006D6411" w:rsidRDefault="00000000">
            <w:pPr>
              <w:pStyle w:val="TableBodyText"/>
            </w:pPr>
            <w:r>
              <w:t>Can be manually adjusted on day 2 if required.</w:t>
            </w:r>
          </w:p>
        </w:tc>
      </w:tr>
    </w:tbl>
    <w:p w14:paraId="66F980C6" w14:textId="77777777" w:rsidR="006D6411" w:rsidRDefault="00000000">
      <w:pPr>
        <w:pStyle w:val="Heading4"/>
        <w:spacing w:before="120"/>
      </w:pPr>
      <w:bookmarkStart w:id="78" w:name="B72d9bf33e23140e3abf9a5a113b57ca6"/>
      <w:r>
        <w:t>Storage Separation Distributed Switch Model</w:t>
      </w:r>
      <w:bookmarkEnd w:id="78"/>
    </w:p>
    <w:p w14:paraId="0CCE2AF0" w14:textId="77777777" w:rsidR="006D6411" w:rsidRDefault="00000000">
      <w:pPr>
        <w:pStyle w:val="BodyText"/>
      </w:pPr>
      <w:r>
        <w:t xml:space="preserve">A </w:t>
      </w:r>
      <w:r>
        <w:rPr>
          <w:rStyle w:val="InlineCite"/>
        </w:rPr>
        <w:t>Storage Separation Distributed Switch Model</w:t>
      </w:r>
      <w:r>
        <w:t xml:space="preserve"> in VMware Cloud Foundation provides separation of storage traffic from all other network services running on the vSphere cluster. </w:t>
      </w:r>
    </w:p>
    <w:p w14:paraId="5C51E817" w14:textId="77777777" w:rsidR="006D6411" w:rsidRDefault="00000000">
      <w:pPr>
        <w:pStyle w:val="BodyText"/>
      </w:pPr>
      <w:r>
        <w:t xml:space="preserve">A </w:t>
      </w:r>
      <w:r>
        <w:rPr>
          <w:rStyle w:val="InlineCite"/>
        </w:rPr>
        <w:t>Storage Separation Distributed Switch Model</w:t>
      </w:r>
      <w:r>
        <w:t xml:space="preserve"> requires two vSphere Distributed Switches to achieve this level of traffic separation where one vSphere Distributed Switch will be dedicated for storage traffic and the other will be used for all other network services, e.g. management, workload, vMotion, etc. Each vSphere Distributed Switch has two uplinks requiring four physical NICs on the ESX hosts.</w:t>
      </w:r>
    </w:p>
    <w:p w14:paraId="4D41AF51" w14:textId="77777777" w:rsidR="006D6411" w:rsidRDefault="00000000">
      <w:pPr>
        <w:pStyle w:val="BodyText"/>
      </w:pPr>
      <w:r>
        <w:t xml:space="preserve">The </w:t>
      </w:r>
      <w:r>
        <w:rPr>
          <w:rStyle w:val="InlineCite"/>
        </w:rPr>
        <w:t>Storage Separation Distributed Switch Model</w:t>
      </w:r>
      <w:r>
        <w:t xml:space="preserve"> can be suited to clusters where dedicated network bandwidth is required for storage traffic or if this traffic needs to be isolated to its own network fabric. This can be especially suited to vSphere clusters where dedicated bandwidth with no contention is required for storage traffic.</w:t>
      </w:r>
    </w:p>
    <w:p w14:paraId="6BEFA505"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79</w:t>
      </w:r>
      <w:r>
        <w:fldChar w:fldCharType="end"/>
      </w:r>
      <w:r>
        <w:t>. Storage Separation Distributed Switch Model With Single Network Fabric</w:t>
      </w:r>
    </w:p>
    <w:p w14:paraId="639A8E8D" w14:textId="77777777" w:rsidR="006D6411" w:rsidRDefault="00000000">
      <w:pPr>
        <w:pStyle w:val="BodyText"/>
      </w:pPr>
      <w:r>
        <w:rPr>
          <w:noProof/>
        </w:rPr>
        <w:drawing>
          <wp:anchor distT="0" distB="0" distL="114300" distR="114300" simplePos="0" relativeHeight="251743232" behindDoc="0" locked="0" layoutInCell="0" allowOverlap="0" wp14:anchorId="4D6C6732" wp14:editId="52BFCE51">
            <wp:simplePos x="0" y="0"/>
            <wp:positionH relativeFrom="column">
              <wp:align>center</wp:align>
            </wp:positionH>
            <wp:positionV relativeFrom="paragraph">
              <wp:align>bottom</wp:align>
            </wp:positionV>
            <wp:extent cx="6324600" cy="2511802"/>
            <wp:effectExtent l="0" t="0" r="0" b="0"/>
            <wp:wrapTopAndBottom/>
            <wp:docPr id="100190" name="Graphic 10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0" name=""/>
                    <pic:cNvPicPr>
                      <a:picLocks noChangeAspect="1"/>
                    </pic:cNvPicPr>
                  </pic:nvPicPr>
                  <pic:blipFill>
                    <a:blip r:embed="rId96">
                      <a:extLst>
                        <a:ext uri="{96DAC541-7B7A-43D3-8B79-37D633B846F1}">
                          <asvg:svgBlip xmlns:asvg="http://schemas.microsoft.com/office/drawing/2016/SVG/main" r:embed="rId97"/>
                        </a:ext>
                      </a:extLst>
                    </a:blip>
                    <a:stretch>
                      <a:fillRect/>
                    </a:stretch>
                  </pic:blipFill>
                  <pic:spPr>
                    <a:xfrm>
                      <a:off x="0" y="0"/>
                      <a:ext cx="6324600" cy="2511802"/>
                    </a:xfrm>
                    <a:prstGeom prst="rect">
                      <a:avLst/>
                    </a:prstGeom>
                  </pic:spPr>
                </pic:pic>
              </a:graphicData>
            </a:graphic>
          </wp:anchor>
        </w:drawing>
      </w:r>
    </w:p>
    <w:p w14:paraId="3B5B9A0E" w14:textId="77777777" w:rsidR="006D6411" w:rsidRDefault="00000000">
      <w:pPr>
        <w:pStyle w:val="SectionHeading5"/>
      </w:pPr>
      <w:r>
        <w:t>Storage Separation Distributed Switch Model Attributes</w:t>
      </w:r>
    </w:p>
    <w:p w14:paraId="4431D4F7" w14:textId="77777777" w:rsidR="006D6411" w:rsidRDefault="00000000">
      <w:pPr>
        <w:pStyle w:val="BodyText"/>
      </w:pPr>
      <w:r>
        <w:t xml:space="preserve">A </w:t>
      </w:r>
      <w:r>
        <w:rPr>
          <w:rStyle w:val="InlineCite"/>
        </w:rPr>
        <w:t>Storage Separation Distributed Switch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307"/>
        <w:gridCol w:w="5653"/>
      </w:tblGrid>
      <w:tr w:rsidR="006D6411" w14:paraId="32D8210A" w14:textId="77777777">
        <w:trPr>
          <w:cantSplit/>
          <w:tblHeader/>
        </w:trPr>
        <w:tc>
          <w:tcPr>
            <w:tcW w:w="0" w:type="auto"/>
            <w:tcBorders>
              <w:left w:val="nil"/>
              <w:right w:val="nil"/>
            </w:tcBorders>
            <w:shd w:val="clear" w:color="auto" w:fill="E1E1E1"/>
            <w:tcMar>
              <w:top w:w="60" w:type="dxa"/>
              <w:bottom w:w="60" w:type="dxa"/>
            </w:tcMar>
          </w:tcPr>
          <w:p w14:paraId="46C3E551"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6441293E" w14:textId="77777777" w:rsidR="006D6411" w:rsidRDefault="00000000">
            <w:pPr>
              <w:pStyle w:val="TableHeaderText"/>
            </w:pPr>
            <w:r>
              <w:t>Detail</w:t>
            </w:r>
          </w:p>
        </w:tc>
      </w:tr>
      <w:tr w:rsidR="006D6411" w14:paraId="4190127E" w14:textId="77777777">
        <w:tblPrEx>
          <w:tblBorders>
            <w:top w:val="nil"/>
          </w:tblBorders>
        </w:tblPrEx>
        <w:trPr>
          <w:cantSplit/>
        </w:trPr>
        <w:tc>
          <w:tcPr>
            <w:tcW w:w="0" w:type="auto"/>
            <w:tcBorders>
              <w:left w:val="nil"/>
              <w:right w:val="nil"/>
            </w:tcBorders>
          </w:tcPr>
          <w:p w14:paraId="28785D97" w14:textId="77777777" w:rsidR="006D6411" w:rsidRDefault="00000000">
            <w:pPr>
              <w:pStyle w:val="TableBodyText"/>
            </w:pPr>
            <w:r>
              <w:t>Number of vSphere Distributed Switches</w:t>
            </w:r>
          </w:p>
        </w:tc>
        <w:tc>
          <w:tcPr>
            <w:tcW w:w="0" w:type="auto"/>
            <w:tcBorders>
              <w:left w:val="nil"/>
              <w:right w:val="nil"/>
            </w:tcBorders>
          </w:tcPr>
          <w:p w14:paraId="2CAB4558" w14:textId="77777777" w:rsidR="006D6411" w:rsidRDefault="00000000">
            <w:pPr>
              <w:pStyle w:val="TableBodyText"/>
            </w:pPr>
            <w:r>
              <w:t>Two (2)</w:t>
            </w:r>
          </w:p>
        </w:tc>
      </w:tr>
      <w:tr w:rsidR="006D6411" w14:paraId="1175B324" w14:textId="77777777">
        <w:tblPrEx>
          <w:tblBorders>
            <w:top w:val="nil"/>
          </w:tblBorders>
        </w:tblPrEx>
        <w:trPr>
          <w:cantSplit/>
        </w:trPr>
        <w:tc>
          <w:tcPr>
            <w:tcW w:w="0" w:type="auto"/>
            <w:tcBorders>
              <w:left w:val="nil"/>
              <w:right w:val="nil"/>
            </w:tcBorders>
          </w:tcPr>
          <w:p w14:paraId="4F22373A" w14:textId="77777777" w:rsidR="006D6411" w:rsidRDefault="00000000">
            <w:pPr>
              <w:pStyle w:val="TableBodyText"/>
            </w:pPr>
            <w:r>
              <w:t>Number of Physical NICs per ESX Host</w:t>
            </w:r>
          </w:p>
        </w:tc>
        <w:tc>
          <w:tcPr>
            <w:tcW w:w="0" w:type="auto"/>
            <w:tcBorders>
              <w:left w:val="nil"/>
              <w:right w:val="nil"/>
            </w:tcBorders>
          </w:tcPr>
          <w:p w14:paraId="6EAD8289" w14:textId="77777777" w:rsidR="006D6411" w:rsidRDefault="00000000">
            <w:pPr>
              <w:pStyle w:val="TableBodyText"/>
            </w:pPr>
            <w:r>
              <w:t>Four (4)</w:t>
            </w:r>
          </w:p>
        </w:tc>
      </w:tr>
      <w:tr w:rsidR="006D6411" w14:paraId="39089720" w14:textId="77777777">
        <w:tblPrEx>
          <w:tblBorders>
            <w:top w:val="nil"/>
          </w:tblBorders>
        </w:tblPrEx>
        <w:trPr>
          <w:cantSplit/>
        </w:trPr>
        <w:tc>
          <w:tcPr>
            <w:tcW w:w="0" w:type="auto"/>
            <w:tcBorders>
              <w:left w:val="nil"/>
              <w:right w:val="nil"/>
            </w:tcBorders>
          </w:tcPr>
          <w:p w14:paraId="6B6618CF" w14:textId="77777777" w:rsidR="006D6411" w:rsidRDefault="00000000">
            <w:pPr>
              <w:pStyle w:val="TableBodyText"/>
            </w:pPr>
            <w:r>
              <w:t>Bandwidth</w:t>
            </w:r>
          </w:p>
        </w:tc>
        <w:tc>
          <w:tcPr>
            <w:tcW w:w="0" w:type="auto"/>
            <w:tcBorders>
              <w:left w:val="nil"/>
              <w:right w:val="nil"/>
            </w:tcBorders>
          </w:tcPr>
          <w:p w14:paraId="46D2A7E6" w14:textId="77777777" w:rsidR="006D6411" w:rsidRDefault="00000000">
            <w:pPr>
              <w:pStyle w:val="TableBodyText"/>
              <w:numPr>
                <w:ilvl w:val="0"/>
                <w:numId w:val="1594"/>
              </w:numPr>
            </w:pPr>
            <w:r>
              <w:t>Shared for Management, vMotion, NSX Workload.</w:t>
            </w:r>
          </w:p>
          <w:p w14:paraId="1A7FEF35" w14:textId="77777777" w:rsidR="006D6411" w:rsidRDefault="00000000">
            <w:pPr>
              <w:pStyle w:val="TableBodyText"/>
              <w:numPr>
                <w:ilvl w:val="0"/>
                <w:numId w:val="1594"/>
              </w:numPr>
            </w:pPr>
            <w:r>
              <w:t>Dedicated for IP Storage.</w:t>
            </w:r>
          </w:p>
        </w:tc>
      </w:tr>
    </w:tbl>
    <w:p w14:paraId="199A7C6C" w14:textId="77777777" w:rsidR="006D6411" w:rsidRDefault="00000000">
      <w:pPr>
        <w:pStyle w:val="SectionHeading5"/>
        <w:spacing w:before="120"/>
      </w:pPr>
      <w:r>
        <w:t>Storage Separation Distributed Switch Model Options</w:t>
      </w:r>
    </w:p>
    <w:p w14:paraId="56A3EDE3" w14:textId="77777777" w:rsidR="006D6411" w:rsidRDefault="00000000">
      <w:pPr>
        <w:pStyle w:val="BodyText"/>
      </w:pPr>
      <w:r>
        <w:t xml:space="preserve">A </w:t>
      </w:r>
      <w:r>
        <w:rPr>
          <w:rStyle w:val="InlineCite"/>
        </w:rPr>
        <w:t>Storage Separation Distributed Switch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84"/>
        <w:gridCol w:w="6776"/>
      </w:tblGrid>
      <w:tr w:rsidR="006D6411" w14:paraId="3D99A2ED" w14:textId="77777777">
        <w:trPr>
          <w:cantSplit/>
          <w:tblHeader/>
        </w:trPr>
        <w:tc>
          <w:tcPr>
            <w:tcW w:w="0" w:type="auto"/>
            <w:tcBorders>
              <w:left w:val="nil"/>
              <w:right w:val="nil"/>
            </w:tcBorders>
            <w:shd w:val="clear" w:color="auto" w:fill="E1E1E1"/>
            <w:tcMar>
              <w:top w:w="60" w:type="dxa"/>
              <w:bottom w:w="60" w:type="dxa"/>
            </w:tcMar>
          </w:tcPr>
          <w:p w14:paraId="69E9EF36"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4E8ACAF9" w14:textId="77777777" w:rsidR="006D6411" w:rsidRDefault="00000000">
            <w:pPr>
              <w:pStyle w:val="TableHeaderText"/>
            </w:pPr>
            <w:r>
              <w:t>Options</w:t>
            </w:r>
          </w:p>
        </w:tc>
      </w:tr>
      <w:tr w:rsidR="006D6411" w14:paraId="53607E2E" w14:textId="77777777">
        <w:tblPrEx>
          <w:tblBorders>
            <w:top w:val="nil"/>
          </w:tblBorders>
        </w:tblPrEx>
        <w:trPr>
          <w:cantSplit/>
        </w:trPr>
        <w:tc>
          <w:tcPr>
            <w:tcW w:w="0" w:type="auto"/>
            <w:tcBorders>
              <w:left w:val="nil"/>
              <w:right w:val="nil"/>
            </w:tcBorders>
          </w:tcPr>
          <w:p w14:paraId="4A0C2A39" w14:textId="77777777" w:rsidR="006D6411" w:rsidRDefault="00000000">
            <w:pPr>
              <w:pStyle w:val="TableBodyText"/>
            </w:pPr>
            <w:r>
              <w:t>Network Fabric</w:t>
            </w:r>
          </w:p>
        </w:tc>
        <w:tc>
          <w:tcPr>
            <w:tcW w:w="0" w:type="auto"/>
            <w:tcBorders>
              <w:left w:val="nil"/>
              <w:right w:val="nil"/>
            </w:tcBorders>
          </w:tcPr>
          <w:p w14:paraId="4FBCBB86" w14:textId="77777777" w:rsidR="006D6411" w:rsidRDefault="00000000">
            <w:pPr>
              <w:pStyle w:val="TableBodyText"/>
              <w:numPr>
                <w:ilvl w:val="0"/>
                <w:numId w:val="1595"/>
              </w:numPr>
            </w:pPr>
            <w:r>
              <w:t>Single (all traffic on same fabric).</w:t>
            </w:r>
          </w:p>
          <w:p w14:paraId="1672F653" w14:textId="77777777" w:rsidR="006D6411" w:rsidRDefault="00000000">
            <w:pPr>
              <w:pStyle w:val="TableBodyText"/>
              <w:numPr>
                <w:ilvl w:val="0"/>
                <w:numId w:val="1595"/>
              </w:numPr>
            </w:pPr>
            <w:r>
              <w:t>Dual (storage traffic isolated to dedicated fabric).</w:t>
            </w:r>
          </w:p>
        </w:tc>
      </w:tr>
      <w:tr w:rsidR="006D6411" w14:paraId="158A6C27" w14:textId="77777777">
        <w:tblPrEx>
          <w:tblBorders>
            <w:top w:val="nil"/>
          </w:tblBorders>
        </w:tblPrEx>
        <w:trPr>
          <w:cantSplit/>
        </w:trPr>
        <w:tc>
          <w:tcPr>
            <w:tcW w:w="0" w:type="auto"/>
            <w:tcBorders>
              <w:left w:val="nil"/>
              <w:right w:val="nil"/>
            </w:tcBorders>
          </w:tcPr>
          <w:p w14:paraId="37D5951C" w14:textId="77777777" w:rsidR="006D6411" w:rsidRDefault="00000000">
            <w:pPr>
              <w:pStyle w:val="TableBodyText"/>
            </w:pPr>
            <w:r>
              <w:t>Physical NIC Level Redundancy (NLR)</w:t>
            </w:r>
          </w:p>
        </w:tc>
        <w:tc>
          <w:tcPr>
            <w:tcW w:w="0" w:type="auto"/>
            <w:tcBorders>
              <w:left w:val="nil"/>
              <w:right w:val="nil"/>
            </w:tcBorders>
          </w:tcPr>
          <w:p w14:paraId="17C62A51" w14:textId="77777777" w:rsidR="006D6411" w:rsidRDefault="00000000">
            <w:pPr>
              <w:pStyle w:val="TableBodyText"/>
            </w:pPr>
            <w:r>
              <w:t>No NLR:</w:t>
            </w:r>
          </w:p>
          <w:p w14:paraId="2852226B" w14:textId="77777777" w:rsidR="006D6411" w:rsidRDefault="00000000">
            <w:pPr>
              <w:pStyle w:val="TableBodyText"/>
              <w:numPr>
                <w:ilvl w:val="0"/>
                <w:numId w:val="1596"/>
              </w:numPr>
            </w:pPr>
            <w:r>
              <w:t>Don't spread network traffic types across different network cards.</w:t>
            </w:r>
          </w:p>
          <w:p w14:paraId="71FF372A" w14:textId="77777777" w:rsidR="006D6411" w:rsidRDefault="00000000">
            <w:pPr>
              <w:pStyle w:val="TableBodyText"/>
            </w:pPr>
            <w:r>
              <w:t>NLR:</w:t>
            </w:r>
          </w:p>
          <w:p w14:paraId="66F42D5B" w14:textId="77777777" w:rsidR="006D6411" w:rsidRDefault="00000000">
            <w:pPr>
              <w:pStyle w:val="TableBodyText"/>
              <w:numPr>
                <w:ilvl w:val="0"/>
                <w:numId w:val="1597"/>
              </w:numPr>
            </w:pPr>
            <w:r>
              <w:t>Use two or more network cards.</w:t>
            </w:r>
          </w:p>
          <w:p w14:paraId="407CF9DD" w14:textId="77777777" w:rsidR="006D6411" w:rsidRDefault="00000000">
            <w:pPr>
              <w:pStyle w:val="TableBodyText"/>
              <w:numPr>
                <w:ilvl w:val="0"/>
                <w:numId w:val="1597"/>
              </w:numPr>
            </w:pPr>
            <w:r>
              <w:t>Each traffic type is spread across separate network cards to avoid single point of failure.</w:t>
            </w:r>
          </w:p>
        </w:tc>
      </w:tr>
      <w:tr w:rsidR="006D6411" w14:paraId="3093EE5D" w14:textId="77777777">
        <w:tblPrEx>
          <w:tblBorders>
            <w:top w:val="nil"/>
          </w:tblBorders>
        </w:tblPrEx>
        <w:trPr>
          <w:cantSplit/>
        </w:trPr>
        <w:tc>
          <w:tcPr>
            <w:tcW w:w="0" w:type="auto"/>
            <w:tcBorders>
              <w:left w:val="nil"/>
              <w:right w:val="nil"/>
            </w:tcBorders>
          </w:tcPr>
          <w:p w14:paraId="7A63D7FA" w14:textId="77777777" w:rsidR="006D6411" w:rsidRDefault="00000000">
            <w:pPr>
              <w:pStyle w:val="TableBodyText"/>
            </w:pPr>
            <w:r>
              <w:lastRenderedPageBreak/>
              <w:t>Load Balancing Option</w:t>
            </w:r>
          </w:p>
        </w:tc>
        <w:tc>
          <w:tcPr>
            <w:tcW w:w="0" w:type="auto"/>
            <w:tcBorders>
              <w:left w:val="nil"/>
              <w:right w:val="nil"/>
            </w:tcBorders>
          </w:tcPr>
          <w:p w14:paraId="63617A6B" w14:textId="77777777" w:rsidR="006D6411" w:rsidRDefault="00000000">
            <w:pPr>
              <w:pStyle w:val="TableBodyText"/>
              <w:numPr>
                <w:ilvl w:val="0"/>
                <w:numId w:val="1598"/>
              </w:numPr>
            </w:pPr>
            <w:r>
              <w:t>Route based on physical NIC load.</w:t>
            </w:r>
          </w:p>
          <w:p w14:paraId="2DA24A97" w14:textId="77777777" w:rsidR="006D6411" w:rsidRDefault="00000000">
            <w:pPr>
              <w:pStyle w:val="TableBodyText"/>
              <w:numPr>
                <w:ilvl w:val="0"/>
                <w:numId w:val="1598"/>
              </w:numPr>
            </w:pPr>
            <w:r>
              <w:t>Route based on the originating virtual port.</w:t>
            </w:r>
          </w:p>
          <w:p w14:paraId="46145607" w14:textId="77777777" w:rsidR="006D6411" w:rsidRDefault="00000000">
            <w:pPr>
              <w:pStyle w:val="TableBodyText"/>
              <w:numPr>
                <w:ilvl w:val="0"/>
                <w:numId w:val="1598"/>
              </w:numPr>
            </w:pPr>
            <w:r>
              <w:t>Use explicit failover order.</w:t>
            </w:r>
          </w:p>
          <w:p w14:paraId="153515D9" w14:textId="77777777" w:rsidR="006D6411" w:rsidRDefault="00000000">
            <w:pPr>
              <w:pStyle w:val="TableBodyText"/>
              <w:numPr>
                <w:ilvl w:val="0"/>
                <w:numId w:val="1598"/>
              </w:numPr>
            </w:pPr>
            <w:r>
              <w:t>Route based on IP hash.</w:t>
            </w:r>
          </w:p>
        </w:tc>
      </w:tr>
      <w:tr w:rsidR="006D6411" w14:paraId="24C397DA" w14:textId="77777777">
        <w:tblPrEx>
          <w:tblBorders>
            <w:top w:val="nil"/>
          </w:tblBorders>
        </w:tblPrEx>
        <w:trPr>
          <w:cantSplit/>
        </w:trPr>
        <w:tc>
          <w:tcPr>
            <w:tcW w:w="0" w:type="auto"/>
            <w:tcBorders>
              <w:left w:val="nil"/>
              <w:right w:val="nil"/>
            </w:tcBorders>
          </w:tcPr>
          <w:p w14:paraId="362C3908" w14:textId="77777777" w:rsidR="006D6411" w:rsidRDefault="00000000">
            <w:pPr>
              <w:pStyle w:val="TableBodyText"/>
            </w:pPr>
            <w:r>
              <w:t>Data Path Mode</w:t>
            </w:r>
          </w:p>
        </w:tc>
        <w:tc>
          <w:tcPr>
            <w:tcW w:w="0" w:type="auto"/>
            <w:tcBorders>
              <w:left w:val="nil"/>
              <w:right w:val="nil"/>
            </w:tcBorders>
          </w:tcPr>
          <w:p w14:paraId="5994BA2D" w14:textId="77777777" w:rsidR="006D6411" w:rsidRDefault="00000000">
            <w:pPr>
              <w:pStyle w:val="TableBodyText"/>
              <w:numPr>
                <w:ilvl w:val="0"/>
                <w:numId w:val="1599"/>
              </w:numPr>
            </w:pPr>
            <w:r>
              <w:t>Standard.</w:t>
            </w:r>
          </w:p>
          <w:p w14:paraId="39B73B1F" w14:textId="77777777" w:rsidR="006D6411" w:rsidRDefault="00000000">
            <w:pPr>
              <w:pStyle w:val="TableBodyText"/>
              <w:numPr>
                <w:ilvl w:val="0"/>
                <w:numId w:val="1599"/>
              </w:numPr>
            </w:pPr>
            <w:r>
              <w:t>Enhanced Datapath Standard (Default).</w:t>
            </w:r>
          </w:p>
          <w:p w14:paraId="4563E7E2" w14:textId="77777777" w:rsidR="006D6411" w:rsidRDefault="00000000">
            <w:pPr>
              <w:pStyle w:val="TableBodyText"/>
              <w:numPr>
                <w:ilvl w:val="0"/>
                <w:numId w:val="1599"/>
              </w:numPr>
            </w:pPr>
            <w:r>
              <w:t>Enhanced Datapath Dedicated.</w:t>
            </w:r>
          </w:p>
        </w:tc>
      </w:tr>
    </w:tbl>
    <w:p w14:paraId="7EA55C5C" w14:textId="77777777" w:rsidR="006D6411" w:rsidRDefault="00000000">
      <w:pPr>
        <w:pStyle w:val="SectionHeading5"/>
        <w:spacing w:before="120"/>
      </w:pPr>
      <w:r>
        <w:t>Common Distributed Switch Design Recommendations</w:t>
      </w:r>
    </w:p>
    <w:p w14:paraId="28D53148"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572</w:t>
      </w:r>
      <w:r>
        <w:fldChar w:fldCharType="end"/>
      </w:r>
      <w:r>
        <w:t>. Common Distributed Switch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0"/>
        <w:gridCol w:w="2696"/>
        <w:gridCol w:w="2628"/>
        <w:gridCol w:w="2456"/>
      </w:tblGrid>
      <w:tr w:rsidR="006D6411" w14:paraId="7058A8CB" w14:textId="77777777">
        <w:trPr>
          <w:cantSplit/>
          <w:tblHeader/>
        </w:trPr>
        <w:tc>
          <w:tcPr>
            <w:tcW w:w="0" w:type="auto"/>
            <w:tcBorders>
              <w:left w:val="nil"/>
              <w:right w:val="nil"/>
            </w:tcBorders>
            <w:shd w:val="clear" w:color="auto" w:fill="E1E1E1"/>
            <w:tcMar>
              <w:top w:w="60" w:type="dxa"/>
              <w:bottom w:w="60" w:type="dxa"/>
            </w:tcMar>
          </w:tcPr>
          <w:p w14:paraId="15D05460" w14:textId="77777777" w:rsidR="006D6411"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7441A9B5" w14:textId="77777777" w:rsidR="006D6411"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161885DC"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5D3FB33" w14:textId="77777777" w:rsidR="006D6411" w:rsidRDefault="00000000">
            <w:pPr>
              <w:pStyle w:val="TableHeaderText"/>
            </w:pPr>
            <w:r>
              <w:t>Implication</w:t>
            </w:r>
          </w:p>
        </w:tc>
      </w:tr>
      <w:tr w:rsidR="006D6411" w14:paraId="5DDD645F" w14:textId="77777777">
        <w:tblPrEx>
          <w:tblBorders>
            <w:top w:val="nil"/>
          </w:tblBorders>
        </w:tblPrEx>
        <w:trPr>
          <w:cantSplit/>
        </w:trPr>
        <w:tc>
          <w:tcPr>
            <w:tcW w:w="0" w:type="auto"/>
            <w:tcBorders>
              <w:left w:val="nil"/>
              <w:right w:val="nil"/>
            </w:tcBorders>
          </w:tcPr>
          <w:p w14:paraId="145068B6" w14:textId="77777777" w:rsidR="006D6411" w:rsidRDefault="00000000">
            <w:pPr>
              <w:pStyle w:val="TableBodyText"/>
            </w:pPr>
            <w:r>
              <w:t>VCF-VDS-COM-RCMD-CFG-001</w:t>
            </w:r>
          </w:p>
        </w:tc>
        <w:tc>
          <w:tcPr>
            <w:tcW w:w="0" w:type="auto"/>
            <w:tcBorders>
              <w:left w:val="nil"/>
              <w:right w:val="nil"/>
            </w:tcBorders>
          </w:tcPr>
          <w:p w14:paraId="6BCDD66C" w14:textId="77777777" w:rsidR="006D6411" w:rsidRDefault="00000000">
            <w:pPr>
              <w:pStyle w:val="TableBodyText"/>
            </w:pPr>
            <w:r>
              <w:t>Configure the MTU size of the vSphere Distributed Switch to 9000 bytes for jumbo frames.</w:t>
            </w:r>
          </w:p>
        </w:tc>
        <w:tc>
          <w:tcPr>
            <w:tcW w:w="0" w:type="auto"/>
            <w:tcBorders>
              <w:left w:val="nil"/>
              <w:right w:val="nil"/>
            </w:tcBorders>
          </w:tcPr>
          <w:p w14:paraId="52A7D1F0" w14:textId="77777777" w:rsidR="006D6411" w:rsidRDefault="00000000">
            <w:pPr>
              <w:pStyle w:val="TableBodyText"/>
              <w:numPr>
                <w:ilvl w:val="0"/>
                <w:numId w:val="1600"/>
              </w:numPr>
            </w:pPr>
            <w:r>
              <w:t>Supports the MTU size required by system traffic types.</w:t>
            </w:r>
          </w:p>
          <w:p w14:paraId="0B2DC2D3" w14:textId="77777777" w:rsidR="006D6411" w:rsidRDefault="00000000">
            <w:pPr>
              <w:pStyle w:val="TableBodyText"/>
              <w:numPr>
                <w:ilvl w:val="0"/>
                <w:numId w:val="1600"/>
              </w:numPr>
            </w:pPr>
            <w:r>
              <w:t>Improves traffic throughput.</w:t>
            </w:r>
          </w:p>
        </w:tc>
        <w:tc>
          <w:tcPr>
            <w:tcW w:w="0" w:type="auto"/>
            <w:tcBorders>
              <w:left w:val="nil"/>
              <w:right w:val="nil"/>
            </w:tcBorders>
          </w:tcPr>
          <w:p w14:paraId="7597DBEF" w14:textId="77777777" w:rsidR="006D6411" w:rsidRDefault="00000000">
            <w:pPr>
              <w:pStyle w:val="TableBodyText"/>
            </w:pPr>
            <w:r>
              <w:t>When adjusting the MTU packet size, you must also configure the entire network path (VMkernel ports, virtual switches, physical switches, and routers) to support the same MTU packet size.</w:t>
            </w:r>
          </w:p>
        </w:tc>
      </w:tr>
      <w:tr w:rsidR="006D6411" w14:paraId="4F60FF6D" w14:textId="77777777">
        <w:tblPrEx>
          <w:tblBorders>
            <w:top w:val="nil"/>
          </w:tblBorders>
        </w:tblPrEx>
        <w:trPr>
          <w:cantSplit/>
        </w:trPr>
        <w:tc>
          <w:tcPr>
            <w:tcW w:w="0" w:type="auto"/>
            <w:tcBorders>
              <w:left w:val="nil"/>
              <w:right w:val="nil"/>
            </w:tcBorders>
          </w:tcPr>
          <w:p w14:paraId="116076CB" w14:textId="77777777" w:rsidR="006D6411" w:rsidRDefault="00000000">
            <w:pPr>
              <w:pStyle w:val="TableBodyText"/>
            </w:pPr>
            <w:r>
              <w:t>VCF-VDS-COM-RCMD-CFG-002</w:t>
            </w:r>
          </w:p>
        </w:tc>
        <w:tc>
          <w:tcPr>
            <w:tcW w:w="0" w:type="auto"/>
            <w:tcBorders>
              <w:left w:val="nil"/>
              <w:right w:val="nil"/>
            </w:tcBorders>
          </w:tcPr>
          <w:p w14:paraId="3CB9FAE6" w14:textId="77777777" w:rsidR="006D6411" w:rsidRDefault="00000000">
            <w:pPr>
              <w:pStyle w:val="TableBodyText"/>
            </w:pPr>
            <w:r>
              <w:t>For NSX enabled vSphere Distributed Switch with Overlay or VLAN transport zone configure Enhanced Datapath Standard.</w:t>
            </w:r>
          </w:p>
        </w:tc>
        <w:tc>
          <w:tcPr>
            <w:tcW w:w="0" w:type="auto"/>
            <w:tcBorders>
              <w:left w:val="nil"/>
              <w:right w:val="nil"/>
            </w:tcBorders>
          </w:tcPr>
          <w:p w14:paraId="45DB2963" w14:textId="77777777" w:rsidR="006D6411" w:rsidRDefault="00000000">
            <w:pPr>
              <w:pStyle w:val="TableBodyText"/>
            </w:pPr>
            <w:r>
              <w:t>Provides the best performance for bandwidth and packets per second for the edge nodes running on the cluster.</w:t>
            </w:r>
          </w:p>
        </w:tc>
        <w:tc>
          <w:tcPr>
            <w:tcW w:w="0" w:type="auto"/>
            <w:tcBorders>
              <w:left w:val="nil"/>
              <w:right w:val="nil"/>
            </w:tcBorders>
          </w:tcPr>
          <w:p w14:paraId="03CFA105" w14:textId="77777777" w:rsidR="006D6411" w:rsidRDefault="00000000">
            <w:pPr>
              <w:pStyle w:val="TableBodyText"/>
            </w:pPr>
            <w:r>
              <w:t>The physical NIC must support the Enhanced Datapath - Interrupt Mode feature.</w:t>
            </w:r>
          </w:p>
        </w:tc>
      </w:tr>
      <w:tr w:rsidR="006D6411" w14:paraId="456AE28D" w14:textId="77777777">
        <w:tblPrEx>
          <w:tblBorders>
            <w:top w:val="nil"/>
          </w:tblBorders>
        </w:tblPrEx>
        <w:trPr>
          <w:cantSplit/>
        </w:trPr>
        <w:tc>
          <w:tcPr>
            <w:tcW w:w="0" w:type="auto"/>
            <w:tcBorders>
              <w:left w:val="nil"/>
              <w:right w:val="nil"/>
            </w:tcBorders>
          </w:tcPr>
          <w:p w14:paraId="5733E4CB" w14:textId="77777777" w:rsidR="006D6411" w:rsidRDefault="00000000">
            <w:pPr>
              <w:pStyle w:val="TableBodyText"/>
            </w:pPr>
            <w:r>
              <w:lastRenderedPageBreak/>
              <w:t>VCF-VDS-COM-RCMD-DPG-001</w:t>
            </w:r>
          </w:p>
        </w:tc>
        <w:tc>
          <w:tcPr>
            <w:tcW w:w="0" w:type="auto"/>
            <w:tcBorders>
              <w:left w:val="nil"/>
              <w:right w:val="nil"/>
            </w:tcBorders>
          </w:tcPr>
          <w:p w14:paraId="7CDD24AC" w14:textId="77777777" w:rsidR="006D6411" w:rsidRDefault="00000000">
            <w:pPr>
              <w:pStyle w:val="TableBodyText"/>
            </w:pPr>
            <w:r>
              <w:t>Use ephemeral port binding for the VM management distributed port group (default setting).</w:t>
            </w:r>
          </w:p>
        </w:tc>
        <w:tc>
          <w:tcPr>
            <w:tcW w:w="0" w:type="auto"/>
            <w:tcBorders>
              <w:left w:val="nil"/>
              <w:right w:val="nil"/>
            </w:tcBorders>
          </w:tcPr>
          <w:p w14:paraId="4AD4CE06" w14:textId="77777777" w:rsidR="006D6411" w:rsidRDefault="00000000">
            <w:pPr>
              <w:pStyle w:val="TableBodyText"/>
              <w:numPr>
                <w:ilvl w:val="0"/>
                <w:numId w:val="1601"/>
              </w:numPr>
            </w:pPr>
            <w:r>
              <w:t>Using ephemeral port binding provides the option to recover the vCenter instance that is managing the vSphere Distributed Switch.</w:t>
            </w:r>
          </w:p>
          <w:p w14:paraId="60F0999D" w14:textId="77777777" w:rsidR="006D6411" w:rsidRDefault="00000000">
            <w:pPr>
              <w:pStyle w:val="TableBodyText"/>
              <w:numPr>
                <w:ilvl w:val="0"/>
                <w:numId w:val="1601"/>
              </w:numPr>
            </w:pPr>
            <w:r>
              <w:t>The VM management network is not required for a multi-rack compute-only cluster in a VI workload domain</w:t>
            </w:r>
          </w:p>
        </w:tc>
        <w:tc>
          <w:tcPr>
            <w:tcW w:w="0" w:type="auto"/>
            <w:tcBorders>
              <w:left w:val="nil"/>
              <w:right w:val="nil"/>
            </w:tcBorders>
          </w:tcPr>
          <w:p w14:paraId="09420949" w14:textId="77777777" w:rsidR="006D6411" w:rsidRDefault="00000000">
            <w:pPr>
              <w:pStyle w:val="TableBodyText"/>
            </w:pPr>
            <w:r>
              <w:t>Port-level permissions and controls are lost across power cycles, and no historical context is saved.</w:t>
            </w:r>
          </w:p>
        </w:tc>
      </w:tr>
      <w:tr w:rsidR="006D6411" w14:paraId="6E68731F" w14:textId="77777777">
        <w:tblPrEx>
          <w:tblBorders>
            <w:top w:val="nil"/>
          </w:tblBorders>
        </w:tblPrEx>
        <w:trPr>
          <w:cantSplit/>
        </w:trPr>
        <w:tc>
          <w:tcPr>
            <w:tcW w:w="0" w:type="auto"/>
            <w:tcBorders>
              <w:left w:val="nil"/>
              <w:right w:val="nil"/>
            </w:tcBorders>
          </w:tcPr>
          <w:p w14:paraId="30821B6F" w14:textId="77777777" w:rsidR="006D6411" w:rsidRDefault="00000000">
            <w:pPr>
              <w:pStyle w:val="TableBodyText"/>
            </w:pPr>
            <w:r>
              <w:t>VCF-VDS-COM-RCMD-DPG-002</w:t>
            </w:r>
          </w:p>
        </w:tc>
        <w:tc>
          <w:tcPr>
            <w:tcW w:w="0" w:type="auto"/>
            <w:tcBorders>
              <w:left w:val="nil"/>
              <w:right w:val="nil"/>
            </w:tcBorders>
          </w:tcPr>
          <w:p w14:paraId="0A632D7F" w14:textId="77777777" w:rsidR="006D6411" w:rsidRDefault="00000000">
            <w:pPr>
              <w:pStyle w:val="TableBodyText"/>
            </w:pPr>
            <w:r>
              <w:t>Use static port binding for all non-management distributed port groups (default setting).</w:t>
            </w:r>
          </w:p>
        </w:tc>
        <w:tc>
          <w:tcPr>
            <w:tcW w:w="0" w:type="auto"/>
            <w:tcBorders>
              <w:left w:val="nil"/>
              <w:right w:val="nil"/>
            </w:tcBorders>
          </w:tcPr>
          <w:p w14:paraId="19D50F25" w14:textId="77777777" w:rsidR="006D6411" w:rsidRDefault="00000000">
            <w:pPr>
              <w:pStyle w:val="TableBodyText"/>
            </w:pPr>
            <w:r>
              <w:t>Static binding ensures a virtual machine connects to the same port on the vSphere Distributed Switch. This allows for historical data and port-level monitoring.</w:t>
            </w:r>
          </w:p>
        </w:tc>
        <w:tc>
          <w:tcPr>
            <w:tcW w:w="0" w:type="auto"/>
            <w:tcBorders>
              <w:left w:val="nil"/>
              <w:right w:val="nil"/>
            </w:tcBorders>
          </w:tcPr>
          <w:p w14:paraId="1DB2C626" w14:textId="77777777" w:rsidR="006D6411" w:rsidRDefault="00000000">
            <w:pPr>
              <w:pStyle w:val="TableBodyText"/>
            </w:pPr>
            <w:r>
              <w:t>Traffic not always deterministic, can be configured to another teaming policy during or after deployment if required.</w:t>
            </w:r>
          </w:p>
        </w:tc>
      </w:tr>
      <w:tr w:rsidR="006D6411" w14:paraId="491B522D" w14:textId="77777777">
        <w:tblPrEx>
          <w:tblBorders>
            <w:top w:val="nil"/>
          </w:tblBorders>
        </w:tblPrEx>
        <w:trPr>
          <w:cantSplit/>
        </w:trPr>
        <w:tc>
          <w:tcPr>
            <w:tcW w:w="0" w:type="auto"/>
            <w:tcBorders>
              <w:left w:val="nil"/>
              <w:right w:val="nil"/>
            </w:tcBorders>
          </w:tcPr>
          <w:p w14:paraId="38156BDE" w14:textId="77777777" w:rsidR="006D6411" w:rsidRDefault="00000000">
            <w:pPr>
              <w:pStyle w:val="TableBodyText"/>
            </w:pPr>
            <w:r>
              <w:t>VCF-VDS-COM-RCMD-DPG-003</w:t>
            </w:r>
          </w:p>
        </w:tc>
        <w:tc>
          <w:tcPr>
            <w:tcW w:w="0" w:type="auto"/>
            <w:tcBorders>
              <w:left w:val="nil"/>
              <w:right w:val="nil"/>
            </w:tcBorders>
          </w:tcPr>
          <w:p w14:paraId="28D7E403" w14:textId="77777777" w:rsidR="006D6411" w:rsidRDefault="00000000">
            <w:pPr>
              <w:pStyle w:val="TableBodyText"/>
            </w:pPr>
            <w:r>
              <w:t xml:space="preserve">Use the </w:t>
            </w:r>
            <w:r>
              <w:rPr>
                <w:rStyle w:val="InlineBold"/>
              </w:rPr>
              <w:t>Route based on physical NIC load</w:t>
            </w:r>
            <w:r>
              <w:t xml:space="preserve"> teaming algorithm for the VM management distributed port group (default setting).</w:t>
            </w:r>
          </w:p>
        </w:tc>
        <w:tc>
          <w:tcPr>
            <w:tcW w:w="0" w:type="auto"/>
            <w:tcBorders>
              <w:left w:val="nil"/>
              <w:right w:val="nil"/>
            </w:tcBorders>
          </w:tcPr>
          <w:p w14:paraId="7D53220D" w14:textId="77777777" w:rsidR="006D6411"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794E3A31" w14:textId="77777777" w:rsidR="006D6411" w:rsidRDefault="00000000">
            <w:pPr>
              <w:pStyle w:val="TableBodyText"/>
            </w:pPr>
            <w:r>
              <w:t>Traffic not always deterministic, can be configured to another teaming policy during or after deployment if required.</w:t>
            </w:r>
          </w:p>
        </w:tc>
      </w:tr>
      <w:tr w:rsidR="006D6411" w14:paraId="12DD8F34" w14:textId="77777777">
        <w:tblPrEx>
          <w:tblBorders>
            <w:top w:val="nil"/>
          </w:tblBorders>
        </w:tblPrEx>
        <w:trPr>
          <w:cantSplit/>
        </w:trPr>
        <w:tc>
          <w:tcPr>
            <w:tcW w:w="0" w:type="auto"/>
            <w:tcBorders>
              <w:left w:val="nil"/>
              <w:right w:val="nil"/>
            </w:tcBorders>
          </w:tcPr>
          <w:p w14:paraId="382C633D" w14:textId="77777777" w:rsidR="006D6411" w:rsidRDefault="00000000">
            <w:pPr>
              <w:pStyle w:val="TableBodyText"/>
            </w:pPr>
            <w:r>
              <w:t>VCF-VDS-COM-RCMD-DPG-004</w:t>
            </w:r>
          </w:p>
        </w:tc>
        <w:tc>
          <w:tcPr>
            <w:tcW w:w="0" w:type="auto"/>
            <w:tcBorders>
              <w:left w:val="nil"/>
              <w:right w:val="nil"/>
            </w:tcBorders>
          </w:tcPr>
          <w:p w14:paraId="19E7DB4D" w14:textId="77777777" w:rsidR="006D6411" w:rsidRDefault="00000000">
            <w:pPr>
              <w:pStyle w:val="TableBodyText"/>
            </w:pPr>
            <w:r>
              <w:t xml:space="preserve">Use the </w:t>
            </w:r>
            <w:r>
              <w:rPr>
                <w:rStyle w:val="InlineBold"/>
              </w:rPr>
              <w:t>Route based on physical NIC load</w:t>
            </w:r>
            <w:r>
              <w:t xml:space="preserve"> teaming algorithm for the ESX management distributed port group (default setting).</w:t>
            </w:r>
          </w:p>
        </w:tc>
        <w:tc>
          <w:tcPr>
            <w:tcW w:w="0" w:type="auto"/>
            <w:tcBorders>
              <w:left w:val="nil"/>
              <w:right w:val="nil"/>
            </w:tcBorders>
          </w:tcPr>
          <w:p w14:paraId="6ED4DF07" w14:textId="77777777" w:rsidR="006D6411"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777D0960" w14:textId="77777777" w:rsidR="006D6411" w:rsidRDefault="00000000">
            <w:pPr>
              <w:pStyle w:val="TableBodyText"/>
            </w:pPr>
            <w:r>
              <w:t>Traffic not always deterministic, can be configured to another teaming policy during or after deployment if required.</w:t>
            </w:r>
          </w:p>
        </w:tc>
      </w:tr>
      <w:tr w:rsidR="006D6411" w14:paraId="0F9951F4" w14:textId="77777777">
        <w:tblPrEx>
          <w:tblBorders>
            <w:top w:val="nil"/>
          </w:tblBorders>
        </w:tblPrEx>
        <w:trPr>
          <w:cantSplit/>
        </w:trPr>
        <w:tc>
          <w:tcPr>
            <w:tcW w:w="0" w:type="auto"/>
            <w:tcBorders>
              <w:left w:val="nil"/>
              <w:right w:val="nil"/>
            </w:tcBorders>
          </w:tcPr>
          <w:p w14:paraId="58CB83F3" w14:textId="77777777" w:rsidR="006D6411" w:rsidRDefault="00000000">
            <w:pPr>
              <w:pStyle w:val="TableBodyText"/>
            </w:pPr>
            <w:r>
              <w:t>VCF-VDS-COM-RCMD-DPG-005</w:t>
            </w:r>
          </w:p>
        </w:tc>
        <w:tc>
          <w:tcPr>
            <w:tcW w:w="0" w:type="auto"/>
            <w:tcBorders>
              <w:left w:val="nil"/>
              <w:right w:val="nil"/>
            </w:tcBorders>
          </w:tcPr>
          <w:p w14:paraId="1291D4C0" w14:textId="77777777" w:rsidR="006D6411" w:rsidRDefault="00000000">
            <w:pPr>
              <w:pStyle w:val="TableBodyText"/>
            </w:pPr>
            <w:r>
              <w:t xml:space="preserve">Use the </w:t>
            </w:r>
            <w:r>
              <w:rPr>
                <w:rStyle w:val="InlineBold"/>
              </w:rPr>
              <w:t>Route based on physical NIC load</w:t>
            </w:r>
            <w:r>
              <w:t xml:space="preserve"> teaming algorithm for the vMotion distributed port group (default setting).</w:t>
            </w:r>
          </w:p>
        </w:tc>
        <w:tc>
          <w:tcPr>
            <w:tcW w:w="0" w:type="auto"/>
            <w:tcBorders>
              <w:left w:val="nil"/>
              <w:right w:val="nil"/>
            </w:tcBorders>
          </w:tcPr>
          <w:p w14:paraId="7F9B8A8F" w14:textId="77777777" w:rsidR="006D6411"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0D1F94BA" w14:textId="77777777" w:rsidR="006D6411" w:rsidRDefault="00000000">
            <w:pPr>
              <w:pStyle w:val="TableBodyText"/>
            </w:pPr>
            <w:r>
              <w:t>Traffic not always deterministic, can be configured to another teaming policy during or after deployment if required.</w:t>
            </w:r>
          </w:p>
        </w:tc>
      </w:tr>
    </w:tbl>
    <w:p w14:paraId="07E9C1D4" w14:textId="77777777" w:rsidR="006D6411" w:rsidRDefault="00000000">
      <w:pPr>
        <w:pStyle w:val="SectionHeading5"/>
        <w:spacing w:before="120"/>
      </w:pPr>
      <w:r>
        <w:lastRenderedPageBreak/>
        <w:t>Storage Separation Distributed Switch Model Design Requirements</w:t>
      </w:r>
    </w:p>
    <w:p w14:paraId="2DBDA0BB"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573</w:t>
      </w:r>
      <w:r>
        <w:fldChar w:fldCharType="end"/>
      </w:r>
      <w:r>
        <w:t>. Storage Separation Distributed Switch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37"/>
        <w:gridCol w:w="3011"/>
        <w:gridCol w:w="2566"/>
        <w:gridCol w:w="2646"/>
      </w:tblGrid>
      <w:tr w:rsidR="006D6411" w14:paraId="7537169E" w14:textId="77777777">
        <w:trPr>
          <w:cantSplit/>
          <w:tblHeader/>
        </w:trPr>
        <w:tc>
          <w:tcPr>
            <w:tcW w:w="0" w:type="auto"/>
            <w:tcBorders>
              <w:left w:val="nil"/>
              <w:right w:val="nil"/>
            </w:tcBorders>
            <w:shd w:val="clear" w:color="auto" w:fill="E1E1E1"/>
            <w:tcMar>
              <w:top w:w="60" w:type="dxa"/>
              <w:bottom w:w="60" w:type="dxa"/>
            </w:tcMar>
          </w:tcPr>
          <w:p w14:paraId="5ECC010B" w14:textId="77777777" w:rsidR="006D6411" w:rsidRDefault="00000000">
            <w:pPr>
              <w:pStyle w:val="TableHeaderText"/>
            </w:pPr>
            <w:r>
              <w:t>Design Requirements ID</w:t>
            </w:r>
          </w:p>
        </w:tc>
        <w:tc>
          <w:tcPr>
            <w:tcW w:w="0" w:type="auto"/>
            <w:tcBorders>
              <w:left w:val="nil"/>
              <w:right w:val="nil"/>
            </w:tcBorders>
            <w:shd w:val="clear" w:color="auto" w:fill="E1E1E1"/>
            <w:tcMar>
              <w:top w:w="60" w:type="dxa"/>
              <w:bottom w:w="60" w:type="dxa"/>
            </w:tcMar>
          </w:tcPr>
          <w:p w14:paraId="5350FE67" w14:textId="77777777" w:rsidR="006D6411" w:rsidRDefault="00000000">
            <w:pPr>
              <w:pStyle w:val="TableHeaderText"/>
            </w:pPr>
            <w:r>
              <w:t>Design Requirements</w:t>
            </w:r>
          </w:p>
        </w:tc>
        <w:tc>
          <w:tcPr>
            <w:tcW w:w="0" w:type="auto"/>
            <w:tcBorders>
              <w:left w:val="nil"/>
              <w:right w:val="nil"/>
            </w:tcBorders>
            <w:shd w:val="clear" w:color="auto" w:fill="E1E1E1"/>
            <w:tcMar>
              <w:top w:w="60" w:type="dxa"/>
              <w:bottom w:w="60" w:type="dxa"/>
            </w:tcMar>
          </w:tcPr>
          <w:p w14:paraId="653C9579"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03F3DEA" w14:textId="77777777" w:rsidR="006D6411" w:rsidRDefault="00000000">
            <w:pPr>
              <w:pStyle w:val="TableHeaderText"/>
            </w:pPr>
            <w:r>
              <w:t>Implication</w:t>
            </w:r>
          </w:p>
        </w:tc>
      </w:tr>
      <w:tr w:rsidR="006D6411" w14:paraId="4D352B3B" w14:textId="77777777">
        <w:tblPrEx>
          <w:tblBorders>
            <w:top w:val="nil"/>
          </w:tblBorders>
        </w:tblPrEx>
        <w:trPr>
          <w:cantSplit/>
        </w:trPr>
        <w:tc>
          <w:tcPr>
            <w:tcW w:w="0" w:type="auto"/>
            <w:tcBorders>
              <w:left w:val="nil"/>
              <w:right w:val="nil"/>
            </w:tcBorders>
          </w:tcPr>
          <w:p w14:paraId="5D6B98B8" w14:textId="77777777" w:rsidR="006D6411" w:rsidRDefault="00000000">
            <w:pPr>
              <w:pStyle w:val="TableBodyText"/>
            </w:pPr>
            <w:r>
              <w:t>VCF-VDS-SS-REQD-CFG-001</w:t>
            </w:r>
          </w:p>
        </w:tc>
        <w:tc>
          <w:tcPr>
            <w:tcW w:w="0" w:type="auto"/>
            <w:tcBorders>
              <w:left w:val="nil"/>
              <w:right w:val="nil"/>
            </w:tcBorders>
          </w:tcPr>
          <w:p w14:paraId="03CEA549" w14:textId="77777777" w:rsidR="006D6411" w:rsidRDefault="00000000">
            <w:pPr>
              <w:pStyle w:val="TableBodyText"/>
            </w:pPr>
            <w:r>
              <w:t>Use two vSphere Distributed Switch per cluster:</w:t>
            </w:r>
          </w:p>
          <w:p w14:paraId="29A79E37" w14:textId="77777777" w:rsidR="006D6411" w:rsidRDefault="00000000">
            <w:pPr>
              <w:pStyle w:val="TableBodyText"/>
              <w:numPr>
                <w:ilvl w:val="0"/>
                <w:numId w:val="1602"/>
              </w:numPr>
            </w:pPr>
            <w:r>
              <w:t>vDS01</w:t>
            </w:r>
          </w:p>
          <w:p w14:paraId="1E6D5C67" w14:textId="77777777" w:rsidR="006D6411" w:rsidRDefault="00000000">
            <w:pPr>
              <w:pStyle w:val="TableBodyText"/>
              <w:numPr>
                <w:ilvl w:val="1"/>
                <w:numId w:val="1602"/>
              </w:numPr>
            </w:pPr>
            <w:r>
              <w:t>Management</w:t>
            </w:r>
          </w:p>
          <w:p w14:paraId="647EACA3" w14:textId="77777777" w:rsidR="006D6411" w:rsidRDefault="00000000">
            <w:pPr>
              <w:pStyle w:val="TableBodyText"/>
              <w:numPr>
                <w:ilvl w:val="1"/>
                <w:numId w:val="1602"/>
              </w:numPr>
            </w:pPr>
            <w:r>
              <w:t>vMotion</w:t>
            </w:r>
          </w:p>
          <w:p w14:paraId="6AB1E585" w14:textId="77777777" w:rsidR="006D6411" w:rsidRDefault="00000000">
            <w:pPr>
              <w:pStyle w:val="TableBodyText"/>
              <w:numPr>
                <w:ilvl w:val="1"/>
                <w:numId w:val="1602"/>
              </w:numPr>
            </w:pPr>
            <w:r>
              <w:t>NSX</w:t>
            </w:r>
          </w:p>
          <w:p w14:paraId="45BF0645" w14:textId="77777777" w:rsidR="006D6411" w:rsidRDefault="00000000">
            <w:pPr>
              <w:pStyle w:val="TableBodyText"/>
              <w:numPr>
                <w:ilvl w:val="0"/>
                <w:numId w:val="1602"/>
              </w:numPr>
            </w:pPr>
            <w:r>
              <w:t>vDS02</w:t>
            </w:r>
          </w:p>
          <w:p w14:paraId="4C604E92" w14:textId="77777777" w:rsidR="006D6411" w:rsidRDefault="00000000">
            <w:pPr>
              <w:pStyle w:val="TableBodyText"/>
              <w:numPr>
                <w:ilvl w:val="1"/>
                <w:numId w:val="1602"/>
              </w:numPr>
            </w:pPr>
            <w:r>
              <w:t>Storage</w:t>
            </w:r>
          </w:p>
        </w:tc>
        <w:tc>
          <w:tcPr>
            <w:tcW w:w="0" w:type="auto"/>
            <w:tcBorders>
              <w:left w:val="nil"/>
              <w:right w:val="nil"/>
            </w:tcBorders>
          </w:tcPr>
          <w:p w14:paraId="25B31826" w14:textId="77777777" w:rsidR="006D6411" w:rsidRDefault="00000000">
            <w:pPr>
              <w:pStyle w:val="TableBodyText"/>
              <w:numPr>
                <w:ilvl w:val="0"/>
                <w:numId w:val="1603"/>
              </w:numPr>
            </w:pPr>
            <w:r>
              <w:t>Separates storage traffic onto a dedicated vSphere Distributed Switch.</w:t>
            </w:r>
          </w:p>
          <w:p w14:paraId="62B22CDD" w14:textId="77777777" w:rsidR="006D6411" w:rsidRDefault="00000000">
            <w:pPr>
              <w:pStyle w:val="TableBodyText"/>
              <w:numPr>
                <w:ilvl w:val="0"/>
                <w:numId w:val="1603"/>
              </w:numPr>
            </w:pPr>
            <w:r>
              <w:t>Can provide maximum bandwidth and performance for storage traffic (NFS or vSAN) with no contention from other traffic on the ESX host physical NICs.</w:t>
            </w:r>
          </w:p>
        </w:tc>
        <w:tc>
          <w:tcPr>
            <w:tcW w:w="0" w:type="auto"/>
            <w:tcBorders>
              <w:left w:val="nil"/>
              <w:right w:val="nil"/>
            </w:tcBorders>
          </w:tcPr>
          <w:p w14:paraId="687009ED" w14:textId="77777777" w:rsidR="006D6411" w:rsidRDefault="00000000">
            <w:pPr>
              <w:pStyle w:val="TableBodyText"/>
              <w:numPr>
                <w:ilvl w:val="0"/>
                <w:numId w:val="1604"/>
              </w:numPr>
            </w:pPr>
            <w:r>
              <w:t>Additional vSphere Distributed Switch required increasing management overhead.</w:t>
            </w:r>
          </w:p>
          <w:p w14:paraId="2D39BBAA" w14:textId="77777777" w:rsidR="006D6411" w:rsidRDefault="00000000">
            <w:pPr>
              <w:pStyle w:val="TableBodyText"/>
              <w:numPr>
                <w:ilvl w:val="0"/>
                <w:numId w:val="1604"/>
              </w:numPr>
            </w:pPr>
            <w:r>
              <w:t>A higher number of ESX host physical NICs is required than using a single vSphere Distributed Switch with two (2) physical NICs per ESX host.</w:t>
            </w:r>
          </w:p>
          <w:p w14:paraId="1AE1382F" w14:textId="77777777" w:rsidR="006D6411" w:rsidRDefault="00000000">
            <w:pPr>
              <w:pStyle w:val="TableBodyText"/>
              <w:numPr>
                <w:ilvl w:val="0"/>
                <w:numId w:val="1604"/>
              </w:numPr>
            </w:pPr>
            <w:r>
              <w:t>Higher physical switch port density is required than the simple model.</w:t>
            </w:r>
          </w:p>
        </w:tc>
      </w:tr>
      <w:tr w:rsidR="006D6411" w14:paraId="522E9616" w14:textId="77777777">
        <w:tblPrEx>
          <w:tblBorders>
            <w:top w:val="nil"/>
          </w:tblBorders>
        </w:tblPrEx>
        <w:trPr>
          <w:cantSplit/>
        </w:trPr>
        <w:tc>
          <w:tcPr>
            <w:tcW w:w="0" w:type="auto"/>
            <w:tcBorders>
              <w:left w:val="nil"/>
              <w:right w:val="nil"/>
            </w:tcBorders>
          </w:tcPr>
          <w:p w14:paraId="0BC84D34" w14:textId="77777777" w:rsidR="006D6411" w:rsidRDefault="00000000">
            <w:pPr>
              <w:pStyle w:val="TableBodyText"/>
            </w:pPr>
            <w:r>
              <w:t>VCF-VDS-SS-REQD-CFG-002</w:t>
            </w:r>
          </w:p>
        </w:tc>
        <w:tc>
          <w:tcPr>
            <w:tcW w:w="0" w:type="auto"/>
            <w:tcBorders>
              <w:left w:val="nil"/>
              <w:right w:val="nil"/>
            </w:tcBorders>
          </w:tcPr>
          <w:p w14:paraId="1E468468" w14:textId="77777777" w:rsidR="006D6411" w:rsidRDefault="00000000">
            <w:pPr>
              <w:pStyle w:val="TableBodyText"/>
            </w:pPr>
            <w:r>
              <w:t>Create the following distributed port groups on vDS01:</w:t>
            </w:r>
          </w:p>
          <w:p w14:paraId="12524C52" w14:textId="77777777" w:rsidR="006D6411" w:rsidRDefault="00000000">
            <w:pPr>
              <w:pStyle w:val="TableBodyText"/>
              <w:numPr>
                <w:ilvl w:val="0"/>
                <w:numId w:val="1605"/>
              </w:numPr>
            </w:pPr>
            <w:r>
              <w:t>VM management</w:t>
            </w:r>
          </w:p>
          <w:p w14:paraId="7A46A4A7" w14:textId="77777777" w:rsidR="006D6411" w:rsidRDefault="00000000">
            <w:pPr>
              <w:pStyle w:val="TableBodyText"/>
              <w:numPr>
                <w:ilvl w:val="0"/>
                <w:numId w:val="1605"/>
              </w:numPr>
            </w:pPr>
            <w:r>
              <w:t>ESX management</w:t>
            </w:r>
          </w:p>
          <w:p w14:paraId="032783B9" w14:textId="77777777" w:rsidR="006D6411" w:rsidRDefault="00000000">
            <w:pPr>
              <w:pStyle w:val="TableBodyText"/>
              <w:numPr>
                <w:ilvl w:val="0"/>
                <w:numId w:val="1605"/>
              </w:numPr>
            </w:pPr>
            <w:r>
              <w:t>vMotion</w:t>
            </w:r>
          </w:p>
        </w:tc>
        <w:tc>
          <w:tcPr>
            <w:tcW w:w="0" w:type="auto"/>
            <w:tcBorders>
              <w:left w:val="nil"/>
              <w:right w:val="nil"/>
            </w:tcBorders>
          </w:tcPr>
          <w:p w14:paraId="1DF4F6CC" w14:textId="77777777" w:rsidR="006D6411" w:rsidRDefault="00000000">
            <w:pPr>
              <w:pStyle w:val="TableBodyText"/>
            </w:pPr>
            <w:r>
              <w:t>Provides the required network services for the vSphere cluster.</w:t>
            </w:r>
          </w:p>
        </w:tc>
        <w:tc>
          <w:tcPr>
            <w:tcW w:w="0" w:type="auto"/>
            <w:tcBorders>
              <w:left w:val="nil"/>
              <w:right w:val="nil"/>
            </w:tcBorders>
          </w:tcPr>
          <w:p w14:paraId="59ACB87E" w14:textId="77777777" w:rsidR="006D6411" w:rsidRDefault="00000000">
            <w:pPr>
              <w:pStyle w:val="TableBodyText"/>
            </w:pPr>
            <w:r>
              <w:t>VM management distributed port group needs to be manually created on additional clusters in the management domain and any workload domain vSphere clusters.</w:t>
            </w:r>
          </w:p>
        </w:tc>
      </w:tr>
      <w:tr w:rsidR="006D6411" w14:paraId="348CC7AD" w14:textId="77777777">
        <w:tblPrEx>
          <w:tblBorders>
            <w:top w:val="nil"/>
          </w:tblBorders>
        </w:tblPrEx>
        <w:trPr>
          <w:cantSplit/>
        </w:trPr>
        <w:tc>
          <w:tcPr>
            <w:tcW w:w="0" w:type="auto"/>
            <w:tcBorders>
              <w:left w:val="nil"/>
              <w:right w:val="nil"/>
            </w:tcBorders>
          </w:tcPr>
          <w:p w14:paraId="60409B70" w14:textId="77777777" w:rsidR="006D6411" w:rsidRDefault="00000000">
            <w:pPr>
              <w:pStyle w:val="TableBodyText"/>
            </w:pPr>
            <w:r>
              <w:t>VCF-VDS-SS-REQD-CFG-003</w:t>
            </w:r>
          </w:p>
        </w:tc>
        <w:tc>
          <w:tcPr>
            <w:tcW w:w="0" w:type="auto"/>
            <w:tcBorders>
              <w:left w:val="nil"/>
              <w:right w:val="nil"/>
            </w:tcBorders>
          </w:tcPr>
          <w:p w14:paraId="29980289" w14:textId="77777777" w:rsidR="006D6411" w:rsidRDefault="00000000">
            <w:pPr>
              <w:pStyle w:val="TableBodyText"/>
            </w:pPr>
            <w:r>
              <w:t>Create the following distributed port groups on vDS02:</w:t>
            </w:r>
          </w:p>
          <w:p w14:paraId="47A61C5C" w14:textId="77777777" w:rsidR="006D6411" w:rsidRDefault="00000000">
            <w:pPr>
              <w:pStyle w:val="TableBodyText"/>
              <w:numPr>
                <w:ilvl w:val="0"/>
                <w:numId w:val="1606"/>
              </w:numPr>
            </w:pPr>
            <w:r>
              <w:t>Storage</w:t>
            </w:r>
          </w:p>
        </w:tc>
        <w:tc>
          <w:tcPr>
            <w:tcW w:w="0" w:type="auto"/>
            <w:tcBorders>
              <w:left w:val="nil"/>
              <w:right w:val="nil"/>
            </w:tcBorders>
          </w:tcPr>
          <w:p w14:paraId="4A9AC00D" w14:textId="77777777" w:rsidR="006D6411" w:rsidRDefault="00000000">
            <w:pPr>
              <w:pStyle w:val="TableBodyText"/>
            </w:pPr>
            <w:r>
              <w:t>Provides connectivity for the hosts in the cluster to the storage network.</w:t>
            </w:r>
          </w:p>
        </w:tc>
        <w:tc>
          <w:tcPr>
            <w:tcW w:w="0" w:type="auto"/>
            <w:tcBorders>
              <w:left w:val="nil"/>
              <w:right w:val="nil"/>
            </w:tcBorders>
          </w:tcPr>
          <w:p w14:paraId="2DC68944" w14:textId="77777777" w:rsidR="006D6411" w:rsidRDefault="00000000">
            <w:pPr>
              <w:pStyle w:val="TableBodyText"/>
            </w:pPr>
            <w:r>
              <w:t>vSphere Distributed Switch storage traffic separation profile provides the required configuration.</w:t>
            </w:r>
          </w:p>
        </w:tc>
      </w:tr>
      <w:tr w:rsidR="006D6411" w14:paraId="5808D920" w14:textId="77777777">
        <w:tblPrEx>
          <w:tblBorders>
            <w:top w:val="nil"/>
          </w:tblBorders>
        </w:tblPrEx>
        <w:trPr>
          <w:cantSplit/>
        </w:trPr>
        <w:tc>
          <w:tcPr>
            <w:tcW w:w="0" w:type="auto"/>
            <w:tcBorders>
              <w:left w:val="nil"/>
              <w:right w:val="nil"/>
            </w:tcBorders>
          </w:tcPr>
          <w:p w14:paraId="17D506C0" w14:textId="77777777" w:rsidR="006D6411" w:rsidRDefault="00000000">
            <w:pPr>
              <w:pStyle w:val="TableBodyText"/>
            </w:pPr>
            <w:r>
              <w:lastRenderedPageBreak/>
              <w:t>VCF-VDS-SS-REQD-CFG-004</w:t>
            </w:r>
          </w:p>
        </w:tc>
        <w:tc>
          <w:tcPr>
            <w:tcW w:w="0" w:type="auto"/>
            <w:tcBorders>
              <w:left w:val="nil"/>
              <w:right w:val="nil"/>
            </w:tcBorders>
          </w:tcPr>
          <w:p w14:paraId="6270B17D" w14:textId="77777777" w:rsidR="006D6411" w:rsidRDefault="00000000">
            <w:pPr>
              <w:pStyle w:val="TableBodyText"/>
            </w:pPr>
            <w:r>
              <w:t>For Layer 3 multi-rack cluster deployments create the following distributed port groups on the vSphere Distributed Switches for each additional rack:</w:t>
            </w:r>
          </w:p>
          <w:p w14:paraId="1855FC07" w14:textId="77777777" w:rsidR="006D6411" w:rsidRDefault="00000000">
            <w:pPr>
              <w:pStyle w:val="TableBodyText"/>
            </w:pPr>
            <w:r>
              <w:t>vDS01:</w:t>
            </w:r>
          </w:p>
          <w:p w14:paraId="35B2566F" w14:textId="77777777" w:rsidR="006D6411" w:rsidRDefault="00000000">
            <w:pPr>
              <w:pStyle w:val="TableBodyText"/>
              <w:numPr>
                <w:ilvl w:val="0"/>
                <w:numId w:val="1607"/>
              </w:numPr>
            </w:pPr>
            <w:r>
              <w:t>ESX management</w:t>
            </w:r>
          </w:p>
          <w:p w14:paraId="15AABB84" w14:textId="77777777" w:rsidR="006D6411" w:rsidRDefault="00000000">
            <w:pPr>
              <w:pStyle w:val="TableBodyText"/>
              <w:numPr>
                <w:ilvl w:val="0"/>
                <w:numId w:val="1607"/>
              </w:numPr>
            </w:pPr>
            <w:r>
              <w:t>vMotion</w:t>
            </w:r>
          </w:p>
          <w:p w14:paraId="51E86C9A" w14:textId="77777777" w:rsidR="006D6411" w:rsidRDefault="00000000">
            <w:pPr>
              <w:pStyle w:val="TableBodyText"/>
            </w:pPr>
            <w:r>
              <w:t>vDS02:</w:t>
            </w:r>
          </w:p>
          <w:p w14:paraId="5C9B2BE2" w14:textId="77777777" w:rsidR="006D6411" w:rsidRDefault="00000000">
            <w:pPr>
              <w:pStyle w:val="TableBodyText"/>
              <w:numPr>
                <w:ilvl w:val="0"/>
                <w:numId w:val="1608"/>
              </w:numPr>
            </w:pPr>
            <w:r>
              <w:t>Storage</w:t>
            </w:r>
          </w:p>
        </w:tc>
        <w:tc>
          <w:tcPr>
            <w:tcW w:w="0" w:type="auto"/>
            <w:tcBorders>
              <w:left w:val="nil"/>
              <w:right w:val="nil"/>
            </w:tcBorders>
          </w:tcPr>
          <w:p w14:paraId="47EF5212" w14:textId="77777777" w:rsidR="006D6411" w:rsidRDefault="00000000">
            <w:pPr>
              <w:pStyle w:val="TableBodyText"/>
              <w:numPr>
                <w:ilvl w:val="0"/>
                <w:numId w:val="1609"/>
              </w:numPr>
            </w:pPr>
            <w:r>
              <w:t>Provides separate networks per rack in a multi-rack deployment.</w:t>
            </w:r>
          </w:p>
          <w:p w14:paraId="432C55A1" w14:textId="77777777" w:rsidR="006D6411" w:rsidRDefault="00000000">
            <w:pPr>
              <w:pStyle w:val="TableBodyText"/>
              <w:numPr>
                <w:ilvl w:val="0"/>
                <w:numId w:val="1609"/>
              </w:numPr>
            </w:pPr>
            <w:r>
              <w:t>Storage traffic has a separate isolated layer 2 broadcast domain per rack.</w:t>
            </w:r>
          </w:p>
        </w:tc>
        <w:tc>
          <w:tcPr>
            <w:tcW w:w="0" w:type="auto"/>
            <w:tcBorders>
              <w:left w:val="nil"/>
              <w:right w:val="nil"/>
            </w:tcBorders>
          </w:tcPr>
          <w:p w14:paraId="16DDDA35" w14:textId="77777777" w:rsidR="006D6411" w:rsidRDefault="00000000">
            <w:pPr>
              <w:pStyle w:val="TableBodyText"/>
            </w:pPr>
            <w:r>
              <w:t>Additional port groups will be created for each additional rack</w:t>
            </w:r>
          </w:p>
        </w:tc>
      </w:tr>
      <w:tr w:rsidR="006D6411" w14:paraId="2D44A16C" w14:textId="77777777">
        <w:tblPrEx>
          <w:tblBorders>
            <w:top w:val="nil"/>
          </w:tblBorders>
        </w:tblPrEx>
        <w:trPr>
          <w:cantSplit/>
        </w:trPr>
        <w:tc>
          <w:tcPr>
            <w:tcW w:w="0" w:type="auto"/>
            <w:tcBorders>
              <w:left w:val="nil"/>
              <w:right w:val="nil"/>
            </w:tcBorders>
          </w:tcPr>
          <w:p w14:paraId="667E9177" w14:textId="77777777" w:rsidR="006D6411" w:rsidRDefault="00000000">
            <w:pPr>
              <w:pStyle w:val="TableBodyText"/>
            </w:pPr>
            <w:r>
              <w:t>VCF-VDS-SS-REQD-CFG-005</w:t>
            </w:r>
          </w:p>
        </w:tc>
        <w:tc>
          <w:tcPr>
            <w:tcW w:w="0" w:type="auto"/>
            <w:tcBorders>
              <w:left w:val="nil"/>
              <w:right w:val="nil"/>
            </w:tcBorders>
          </w:tcPr>
          <w:p w14:paraId="209F7134" w14:textId="77777777" w:rsidR="006D6411" w:rsidRDefault="00000000">
            <w:pPr>
              <w:pStyle w:val="TableBodyText"/>
            </w:pPr>
            <w:r>
              <w:t>For stretched cluster deployments create the following distributed port groups on the vSphere Distributed Switches for availability zone 2</w:t>
            </w:r>
          </w:p>
          <w:p w14:paraId="1FC68BBE" w14:textId="77777777" w:rsidR="006D6411" w:rsidRDefault="00000000">
            <w:pPr>
              <w:pStyle w:val="TableBodyText"/>
            </w:pPr>
            <w:r>
              <w:t>vDS01:</w:t>
            </w:r>
          </w:p>
          <w:p w14:paraId="1EEBC62D" w14:textId="77777777" w:rsidR="006D6411" w:rsidRDefault="00000000">
            <w:pPr>
              <w:pStyle w:val="TableBodyText"/>
              <w:numPr>
                <w:ilvl w:val="0"/>
                <w:numId w:val="1610"/>
              </w:numPr>
            </w:pPr>
            <w:r>
              <w:t>ESX management</w:t>
            </w:r>
          </w:p>
          <w:p w14:paraId="561E7121" w14:textId="77777777" w:rsidR="006D6411" w:rsidRDefault="00000000">
            <w:pPr>
              <w:pStyle w:val="TableBodyText"/>
              <w:numPr>
                <w:ilvl w:val="0"/>
                <w:numId w:val="1610"/>
              </w:numPr>
            </w:pPr>
            <w:r>
              <w:t>vMotion</w:t>
            </w:r>
          </w:p>
          <w:p w14:paraId="68E6F573" w14:textId="77777777" w:rsidR="006D6411" w:rsidRDefault="00000000">
            <w:pPr>
              <w:pStyle w:val="TableBodyText"/>
            </w:pPr>
            <w:r>
              <w:t>vDS02:</w:t>
            </w:r>
          </w:p>
          <w:p w14:paraId="7F631D48" w14:textId="77777777" w:rsidR="006D6411" w:rsidRDefault="00000000">
            <w:pPr>
              <w:pStyle w:val="TableBodyText"/>
              <w:numPr>
                <w:ilvl w:val="0"/>
                <w:numId w:val="1611"/>
              </w:numPr>
            </w:pPr>
            <w:r>
              <w:t>vSAN</w:t>
            </w:r>
          </w:p>
        </w:tc>
        <w:tc>
          <w:tcPr>
            <w:tcW w:w="0" w:type="auto"/>
            <w:tcBorders>
              <w:left w:val="nil"/>
              <w:right w:val="nil"/>
            </w:tcBorders>
          </w:tcPr>
          <w:p w14:paraId="18675190" w14:textId="77777777" w:rsidR="006D6411" w:rsidRDefault="00000000">
            <w:pPr>
              <w:pStyle w:val="TableBodyText"/>
              <w:numPr>
                <w:ilvl w:val="0"/>
                <w:numId w:val="1612"/>
              </w:numPr>
            </w:pPr>
            <w:r>
              <w:t>Provides separate networks per rack in a multi-rack deployment.</w:t>
            </w:r>
          </w:p>
          <w:p w14:paraId="4EB0C546" w14:textId="77777777" w:rsidR="006D6411" w:rsidRDefault="00000000">
            <w:pPr>
              <w:pStyle w:val="TableBodyText"/>
              <w:numPr>
                <w:ilvl w:val="0"/>
                <w:numId w:val="1612"/>
              </w:numPr>
            </w:pPr>
            <w:r>
              <w:t>vSAN traffic has a separate isolated layer 2 broadcast domain per availability zone.</w:t>
            </w:r>
          </w:p>
        </w:tc>
        <w:tc>
          <w:tcPr>
            <w:tcW w:w="0" w:type="auto"/>
            <w:tcBorders>
              <w:left w:val="nil"/>
              <w:right w:val="nil"/>
            </w:tcBorders>
          </w:tcPr>
          <w:p w14:paraId="6E8CDE9A" w14:textId="77777777" w:rsidR="006D6411" w:rsidRDefault="00000000">
            <w:pPr>
              <w:pStyle w:val="TableBodyText"/>
            </w:pPr>
            <w:r>
              <w:t>Additional port groups will be created for availability zone 2</w:t>
            </w:r>
          </w:p>
        </w:tc>
      </w:tr>
    </w:tbl>
    <w:p w14:paraId="3CF1803B" w14:textId="77777777" w:rsidR="006D6411" w:rsidRDefault="00000000">
      <w:pPr>
        <w:pStyle w:val="SectionHeading5"/>
        <w:spacing w:before="120"/>
      </w:pPr>
      <w:r>
        <w:t>Storage Separation Distributed Switch Model Design Recommendations</w:t>
      </w:r>
    </w:p>
    <w:p w14:paraId="17D122AA"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574</w:t>
      </w:r>
      <w:r>
        <w:fldChar w:fldCharType="end"/>
      </w:r>
      <w:r>
        <w:t>. Storage Separation Distributed Switch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5"/>
        <w:gridCol w:w="2527"/>
        <w:gridCol w:w="3180"/>
        <w:gridCol w:w="2068"/>
      </w:tblGrid>
      <w:tr w:rsidR="006D6411" w14:paraId="27E5040E" w14:textId="77777777">
        <w:trPr>
          <w:cantSplit/>
          <w:tblHeader/>
        </w:trPr>
        <w:tc>
          <w:tcPr>
            <w:tcW w:w="0" w:type="auto"/>
            <w:tcBorders>
              <w:left w:val="nil"/>
              <w:right w:val="nil"/>
            </w:tcBorders>
            <w:shd w:val="clear" w:color="auto" w:fill="E1E1E1"/>
            <w:tcMar>
              <w:top w:w="60" w:type="dxa"/>
              <w:bottom w:w="60" w:type="dxa"/>
            </w:tcMar>
          </w:tcPr>
          <w:p w14:paraId="4D2B9552" w14:textId="77777777" w:rsidR="006D6411"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1C0C4228" w14:textId="77777777" w:rsidR="006D6411"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1D52CA6E"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C2CA5E5" w14:textId="77777777" w:rsidR="006D6411" w:rsidRDefault="00000000">
            <w:pPr>
              <w:pStyle w:val="TableHeaderText"/>
            </w:pPr>
            <w:r>
              <w:t>Implication</w:t>
            </w:r>
          </w:p>
        </w:tc>
      </w:tr>
      <w:tr w:rsidR="006D6411" w14:paraId="22A9266D" w14:textId="77777777">
        <w:tblPrEx>
          <w:tblBorders>
            <w:top w:val="nil"/>
          </w:tblBorders>
        </w:tblPrEx>
        <w:trPr>
          <w:cantSplit/>
        </w:trPr>
        <w:tc>
          <w:tcPr>
            <w:tcW w:w="0" w:type="auto"/>
            <w:tcBorders>
              <w:left w:val="nil"/>
              <w:right w:val="nil"/>
            </w:tcBorders>
          </w:tcPr>
          <w:p w14:paraId="17D959F7" w14:textId="77777777" w:rsidR="006D6411" w:rsidRDefault="00000000">
            <w:pPr>
              <w:pStyle w:val="TableBodyText"/>
            </w:pPr>
            <w:r>
              <w:t>VCF-VDS-SS-RCMD-DPG-001</w:t>
            </w:r>
          </w:p>
        </w:tc>
        <w:tc>
          <w:tcPr>
            <w:tcW w:w="0" w:type="auto"/>
            <w:tcBorders>
              <w:left w:val="nil"/>
              <w:right w:val="nil"/>
            </w:tcBorders>
          </w:tcPr>
          <w:p w14:paraId="085D1A26" w14:textId="77777777" w:rsidR="006D6411" w:rsidRDefault="00000000">
            <w:pPr>
              <w:pStyle w:val="TableBodyText"/>
            </w:pPr>
            <w:r>
              <w:t xml:space="preserve">Use the </w:t>
            </w:r>
            <w:r>
              <w:rPr>
                <w:rStyle w:val="InlineBold"/>
              </w:rPr>
              <w:t>Failover Order</w:t>
            </w:r>
            <w:r>
              <w:t xml:space="preserve"> teaming algorithm for the storage port group.</w:t>
            </w:r>
          </w:p>
        </w:tc>
        <w:tc>
          <w:tcPr>
            <w:tcW w:w="0" w:type="auto"/>
            <w:tcBorders>
              <w:left w:val="nil"/>
              <w:right w:val="nil"/>
            </w:tcBorders>
          </w:tcPr>
          <w:p w14:paraId="76C0C6DE" w14:textId="77777777" w:rsidR="006D6411" w:rsidRDefault="00000000">
            <w:pPr>
              <w:pStyle w:val="TableBodyText"/>
            </w:pPr>
            <w:r>
              <w:t>Provides a consistent traffic flow through a single physical ToR switch without need to traverse Inter Switch Link during normal operations.</w:t>
            </w:r>
          </w:p>
        </w:tc>
        <w:tc>
          <w:tcPr>
            <w:tcW w:w="0" w:type="auto"/>
            <w:tcBorders>
              <w:left w:val="nil"/>
              <w:right w:val="nil"/>
            </w:tcBorders>
          </w:tcPr>
          <w:p w14:paraId="5C9A3326" w14:textId="77777777" w:rsidR="006D6411" w:rsidRDefault="00000000">
            <w:pPr>
              <w:pStyle w:val="TableBodyText"/>
            </w:pPr>
            <w:r>
              <w:t>It needs to be manually configured during deployment using vSphere Distributed Switches custom profile option.</w:t>
            </w:r>
          </w:p>
        </w:tc>
      </w:tr>
      <w:tr w:rsidR="006D6411" w14:paraId="582E630F" w14:textId="77777777">
        <w:tblPrEx>
          <w:tblBorders>
            <w:top w:val="nil"/>
          </w:tblBorders>
        </w:tblPrEx>
        <w:trPr>
          <w:cantSplit/>
        </w:trPr>
        <w:tc>
          <w:tcPr>
            <w:tcW w:w="0" w:type="auto"/>
            <w:tcBorders>
              <w:left w:val="nil"/>
              <w:right w:val="nil"/>
            </w:tcBorders>
          </w:tcPr>
          <w:p w14:paraId="4E33F378" w14:textId="77777777" w:rsidR="006D6411" w:rsidRDefault="00000000">
            <w:pPr>
              <w:pStyle w:val="TableBodyText"/>
            </w:pPr>
            <w:r>
              <w:lastRenderedPageBreak/>
              <w:t>VCF-VDS-SS-RCMD-NIO-001</w:t>
            </w:r>
          </w:p>
        </w:tc>
        <w:tc>
          <w:tcPr>
            <w:tcW w:w="0" w:type="auto"/>
            <w:tcBorders>
              <w:left w:val="nil"/>
              <w:right w:val="nil"/>
            </w:tcBorders>
          </w:tcPr>
          <w:p w14:paraId="3A10348F" w14:textId="77777777" w:rsidR="006D6411" w:rsidRDefault="00000000">
            <w:pPr>
              <w:pStyle w:val="TableBodyText"/>
            </w:pPr>
            <w:r>
              <w:t>Set the share value for management traffic to Normal for vDS01 (default setting).</w:t>
            </w:r>
          </w:p>
        </w:tc>
        <w:tc>
          <w:tcPr>
            <w:tcW w:w="0" w:type="auto"/>
            <w:tcBorders>
              <w:left w:val="nil"/>
              <w:right w:val="nil"/>
            </w:tcBorders>
          </w:tcPr>
          <w:p w14:paraId="1ABD365B" w14:textId="77777777" w:rsidR="006D6411" w:rsidRDefault="00000000">
            <w:pPr>
              <w:pStyle w:val="TableBodyText"/>
            </w:pPr>
            <w:r>
              <w:t>By keeping the default setting of Normal, management traffic is prioritized higher than vMotion but lower than Principal storage traffic. Management traffic is important because it ensures that the hosts can still be managed during times of network contention.</w:t>
            </w:r>
          </w:p>
        </w:tc>
        <w:tc>
          <w:tcPr>
            <w:tcW w:w="0" w:type="auto"/>
            <w:tcBorders>
              <w:left w:val="nil"/>
              <w:right w:val="nil"/>
            </w:tcBorders>
          </w:tcPr>
          <w:p w14:paraId="67DB03D1" w14:textId="77777777" w:rsidR="006D6411" w:rsidRDefault="00000000">
            <w:pPr>
              <w:pStyle w:val="TableBodyText"/>
            </w:pPr>
            <w:r>
              <w:t>None.</w:t>
            </w:r>
          </w:p>
        </w:tc>
      </w:tr>
      <w:tr w:rsidR="006D6411" w14:paraId="029A594A" w14:textId="77777777">
        <w:tblPrEx>
          <w:tblBorders>
            <w:top w:val="nil"/>
          </w:tblBorders>
        </w:tblPrEx>
        <w:trPr>
          <w:cantSplit/>
        </w:trPr>
        <w:tc>
          <w:tcPr>
            <w:tcW w:w="0" w:type="auto"/>
            <w:tcBorders>
              <w:left w:val="nil"/>
              <w:right w:val="nil"/>
            </w:tcBorders>
          </w:tcPr>
          <w:p w14:paraId="069B1324" w14:textId="77777777" w:rsidR="006D6411" w:rsidRDefault="00000000">
            <w:pPr>
              <w:pStyle w:val="TableBodyText"/>
            </w:pPr>
            <w:r>
              <w:t>VCF-VDS-SS-RCMD-NIO-002</w:t>
            </w:r>
          </w:p>
        </w:tc>
        <w:tc>
          <w:tcPr>
            <w:tcW w:w="0" w:type="auto"/>
            <w:tcBorders>
              <w:left w:val="nil"/>
              <w:right w:val="nil"/>
            </w:tcBorders>
          </w:tcPr>
          <w:p w14:paraId="0639F3A5" w14:textId="77777777" w:rsidR="006D6411" w:rsidRDefault="00000000">
            <w:pPr>
              <w:pStyle w:val="TableBodyText"/>
            </w:pPr>
            <w:r>
              <w:t>Set the share value for vMotion traffic to Low for vDS01 (default setting).</w:t>
            </w:r>
          </w:p>
        </w:tc>
        <w:tc>
          <w:tcPr>
            <w:tcW w:w="0" w:type="auto"/>
            <w:tcBorders>
              <w:left w:val="nil"/>
              <w:right w:val="nil"/>
            </w:tcBorders>
          </w:tcPr>
          <w:p w14:paraId="7844B0D1" w14:textId="77777777" w:rsidR="006D6411" w:rsidRDefault="00000000">
            <w:pPr>
              <w:pStyle w:val="TableBodyText"/>
            </w:pPr>
            <w:r>
              <w:t>During times of network contention, vMotion traffic is not as important as virtual machine traffic.</w:t>
            </w:r>
          </w:p>
        </w:tc>
        <w:tc>
          <w:tcPr>
            <w:tcW w:w="0" w:type="auto"/>
            <w:tcBorders>
              <w:left w:val="nil"/>
              <w:right w:val="nil"/>
            </w:tcBorders>
          </w:tcPr>
          <w:p w14:paraId="7E4044BF" w14:textId="77777777" w:rsidR="006D6411" w:rsidRDefault="00000000">
            <w:pPr>
              <w:pStyle w:val="TableBodyText"/>
            </w:pPr>
            <w:r>
              <w:t>During times of network contention, vMotion takes longer than usual to complete.</w:t>
            </w:r>
          </w:p>
        </w:tc>
      </w:tr>
      <w:tr w:rsidR="006D6411" w14:paraId="74F45661" w14:textId="77777777">
        <w:tblPrEx>
          <w:tblBorders>
            <w:top w:val="nil"/>
          </w:tblBorders>
        </w:tblPrEx>
        <w:trPr>
          <w:cantSplit/>
        </w:trPr>
        <w:tc>
          <w:tcPr>
            <w:tcW w:w="0" w:type="auto"/>
            <w:tcBorders>
              <w:left w:val="nil"/>
              <w:right w:val="nil"/>
            </w:tcBorders>
          </w:tcPr>
          <w:p w14:paraId="76600FC5" w14:textId="77777777" w:rsidR="006D6411" w:rsidRDefault="00000000">
            <w:pPr>
              <w:pStyle w:val="TableBodyText"/>
            </w:pPr>
            <w:r>
              <w:t>VCF-VDS-SS-RCMD-NIO-003</w:t>
            </w:r>
          </w:p>
        </w:tc>
        <w:tc>
          <w:tcPr>
            <w:tcW w:w="0" w:type="auto"/>
            <w:tcBorders>
              <w:left w:val="nil"/>
              <w:right w:val="nil"/>
            </w:tcBorders>
          </w:tcPr>
          <w:p w14:paraId="5E49F8FF" w14:textId="77777777" w:rsidR="006D6411" w:rsidRDefault="00000000">
            <w:pPr>
              <w:pStyle w:val="TableBodyText"/>
            </w:pPr>
            <w:r>
              <w:t>Set the share value for virtual machines to High for vDS01 (default setting).</w:t>
            </w:r>
          </w:p>
        </w:tc>
        <w:tc>
          <w:tcPr>
            <w:tcW w:w="0" w:type="auto"/>
            <w:tcBorders>
              <w:left w:val="nil"/>
              <w:right w:val="nil"/>
            </w:tcBorders>
          </w:tcPr>
          <w:p w14:paraId="56E225ED" w14:textId="77777777" w:rsidR="006D6411" w:rsidRDefault="00000000">
            <w:pPr>
              <w:pStyle w:val="TableBodyText"/>
            </w:pPr>
            <w:r>
              <w:t>Virtual machines are the most important asset in the SDDC. Leaving the default setting of High ensures that they always have access to the network resources they need.</w:t>
            </w:r>
          </w:p>
        </w:tc>
        <w:tc>
          <w:tcPr>
            <w:tcW w:w="0" w:type="auto"/>
            <w:tcBorders>
              <w:left w:val="nil"/>
              <w:right w:val="nil"/>
            </w:tcBorders>
          </w:tcPr>
          <w:p w14:paraId="3CD5E664" w14:textId="77777777" w:rsidR="006D6411" w:rsidRDefault="00000000">
            <w:pPr>
              <w:pStyle w:val="TableBodyText"/>
            </w:pPr>
            <w:r>
              <w:t>None.</w:t>
            </w:r>
          </w:p>
        </w:tc>
      </w:tr>
      <w:tr w:rsidR="006D6411" w14:paraId="1A7ECE70" w14:textId="77777777">
        <w:tblPrEx>
          <w:tblBorders>
            <w:top w:val="nil"/>
          </w:tblBorders>
        </w:tblPrEx>
        <w:trPr>
          <w:cantSplit/>
        </w:trPr>
        <w:tc>
          <w:tcPr>
            <w:tcW w:w="0" w:type="auto"/>
            <w:tcBorders>
              <w:left w:val="nil"/>
              <w:right w:val="nil"/>
            </w:tcBorders>
          </w:tcPr>
          <w:p w14:paraId="5CA2AF16" w14:textId="77777777" w:rsidR="006D6411" w:rsidRDefault="00000000">
            <w:pPr>
              <w:pStyle w:val="TableBodyText"/>
            </w:pPr>
            <w:r>
              <w:t>VCF-VDS-SS-RCMD-NIO-004</w:t>
            </w:r>
          </w:p>
        </w:tc>
        <w:tc>
          <w:tcPr>
            <w:tcW w:w="0" w:type="auto"/>
            <w:tcBorders>
              <w:left w:val="nil"/>
              <w:right w:val="nil"/>
            </w:tcBorders>
          </w:tcPr>
          <w:p w14:paraId="6823D5E7" w14:textId="77777777" w:rsidR="006D6411" w:rsidRDefault="00000000">
            <w:pPr>
              <w:pStyle w:val="TableBodyText"/>
            </w:pPr>
            <w:r>
              <w:t>All other traffic types are set using default settings.</w:t>
            </w:r>
          </w:p>
        </w:tc>
        <w:tc>
          <w:tcPr>
            <w:tcW w:w="0" w:type="auto"/>
            <w:tcBorders>
              <w:left w:val="nil"/>
              <w:right w:val="nil"/>
            </w:tcBorders>
          </w:tcPr>
          <w:p w14:paraId="41D1E2DF" w14:textId="77777777" w:rsidR="006D6411" w:rsidRDefault="00000000">
            <w:pPr>
              <w:pStyle w:val="TableBodyText"/>
            </w:pPr>
            <w:r>
              <w:t>Other traffic types are only added during day 2 operations.</w:t>
            </w:r>
          </w:p>
        </w:tc>
        <w:tc>
          <w:tcPr>
            <w:tcW w:w="0" w:type="auto"/>
            <w:tcBorders>
              <w:left w:val="nil"/>
              <w:right w:val="nil"/>
            </w:tcBorders>
          </w:tcPr>
          <w:p w14:paraId="2BF96AB1" w14:textId="77777777" w:rsidR="006D6411" w:rsidRDefault="00000000">
            <w:pPr>
              <w:pStyle w:val="TableBodyText"/>
            </w:pPr>
            <w:r>
              <w:t>Can be manually adjusted on day 2 if required.</w:t>
            </w:r>
          </w:p>
        </w:tc>
      </w:tr>
    </w:tbl>
    <w:p w14:paraId="0DC252C4" w14:textId="77777777" w:rsidR="006D6411" w:rsidRDefault="00000000">
      <w:pPr>
        <w:pStyle w:val="Heading4"/>
        <w:spacing w:before="120"/>
      </w:pPr>
      <w:bookmarkStart w:id="79" w:name="B6f6ee54578f54eb28b7d713e825c330b"/>
      <w:r>
        <w:t>Workload Separation Distributed Switch Model</w:t>
      </w:r>
      <w:bookmarkEnd w:id="79"/>
    </w:p>
    <w:p w14:paraId="72EDE5E4" w14:textId="77777777" w:rsidR="006D6411" w:rsidRDefault="00000000">
      <w:pPr>
        <w:pStyle w:val="BodyText"/>
      </w:pPr>
      <w:r>
        <w:t xml:space="preserve">A </w:t>
      </w:r>
      <w:r>
        <w:rPr>
          <w:rStyle w:val="InlineCite"/>
        </w:rPr>
        <w:t>Workload Separation Distributed Switch Model</w:t>
      </w:r>
      <w:r>
        <w:t xml:space="preserve"> in VMware Cloud Foundation provides a separation of workload traffic running on NSX segments from all other network services running on the vSphere cluster.</w:t>
      </w:r>
    </w:p>
    <w:p w14:paraId="2B9960FA" w14:textId="77777777" w:rsidR="006D6411" w:rsidRDefault="00000000">
      <w:pPr>
        <w:pStyle w:val="BodyText"/>
      </w:pPr>
      <w:r>
        <w:t xml:space="preserve">A </w:t>
      </w:r>
      <w:r>
        <w:rPr>
          <w:rStyle w:val="InlineCite"/>
        </w:rPr>
        <w:t>Workload Separation Distributed Switch Model</w:t>
      </w:r>
      <w:r>
        <w:t xml:space="preserve"> requires two vSphere Distributed Switches to achieve this level of traffic separation where one vSphere Distributed Switch will be dedicated for workload traffic and the other will be used for all other network services, e.g management, vMotion, etc. Each vSphere Distributed Switch has two uplinks so a minimum of four physical NICs is needed on the ESX hosts.</w:t>
      </w:r>
    </w:p>
    <w:p w14:paraId="362A281E" w14:textId="77777777" w:rsidR="006D6411" w:rsidRDefault="00000000">
      <w:pPr>
        <w:pStyle w:val="BodyText"/>
      </w:pPr>
      <w:r>
        <w:t xml:space="preserve">The </w:t>
      </w:r>
      <w:r>
        <w:rPr>
          <w:rStyle w:val="InlineCite"/>
        </w:rPr>
        <w:t>Workload Separation Distributed Switch Model</w:t>
      </w:r>
      <w:r>
        <w:t xml:space="preserve"> model can be suited to clusters where dedicated network bandwidth is required for workloads that cant be achieved with a shared network design using just two physical NICs. It also provides the option to isolate workload traffic to a separate network fabric if this is a requirement for the design.</w:t>
      </w:r>
    </w:p>
    <w:p w14:paraId="0A51E3D0"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80</w:t>
      </w:r>
      <w:r>
        <w:fldChar w:fldCharType="end"/>
      </w:r>
      <w:r>
        <w:t>. Workload Separation Distributed Switch Model</w:t>
      </w:r>
    </w:p>
    <w:p w14:paraId="029D5F09" w14:textId="77777777" w:rsidR="006D6411" w:rsidRDefault="00000000">
      <w:pPr>
        <w:pStyle w:val="BodyText"/>
      </w:pPr>
      <w:r>
        <w:rPr>
          <w:noProof/>
        </w:rPr>
        <w:drawing>
          <wp:anchor distT="0" distB="0" distL="114300" distR="114300" simplePos="0" relativeHeight="251744256" behindDoc="0" locked="0" layoutInCell="0" allowOverlap="0" wp14:anchorId="235ADB82" wp14:editId="6FA3DB26">
            <wp:simplePos x="0" y="0"/>
            <wp:positionH relativeFrom="column">
              <wp:align>center</wp:align>
            </wp:positionH>
            <wp:positionV relativeFrom="paragraph">
              <wp:align>bottom</wp:align>
            </wp:positionV>
            <wp:extent cx="6324600" cy="2539747"/>
            <wp:effectExtent l="0" t="0" r="0" b="0"/>
            <wp:wrapTopAndBottom/>
            <wp:docPr id="100192" name="Graphic 100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2" name=""/>
                    <pic:cNvPicPr>
                      <a:picLocks noChangeAspect="1"/>
                    </pic:cNvPicPr>
                  </pic:nvPicPr>
                  <pic:blipFill>
                    <a:blip r:embed="rId98">
                      <a:extLst>
                        <a:ext uri="{96DAC541-7B7A-43D3-8B79-37D633B846F1}">
                          <asvg:svgBlip xmlns:asvg="http://schemas.microsoft.com/office/drawing/2016/SVG/main" r:embed="rId99"/>
                        </a:ext>
                      </a:extLst>
                    </a:blip>
                    <a:stretch>
                      <a:fillRect/>
                    </a:stretch>
                  </pic:blipFill>
                  <pic:spPr>
                    <a:xfrm>
                      <a:off x="0" y="0"/>
                      <a:ext cx="6324600" cy="2539747"/>
                    </a:xfrm>
                    <a:prstGeom prst="rect">
                      <a:avLst/>
                    </a:prstGeom>
                  </pic:spPr>
                </pic:pic>
              </a:graphicData>
            </a:graphic>
          </wp:anchor>
        </w:drawing>
      </w:r>
    </w:p>
    <w:p w14:paraId="6A537FC9" w14:textId="77777777" w:rsidR="006D6411" w:rsidRDefault="00000000">
      <w:pPr>
        <w:pStyle w:val="SectionHeading5"/>
      </w:pPr>
      <w:r>
        <w:t>Workload Separation Distributed Switch Model Attributes</w:t>
      </w:r>
    </w:p>
    <w:p w14:paraId="205A1F9C" w14:textId="77777777" w:rsidR="006D6411" w:rsidRDefault="00000000">
      <w:pPr>
        <w:pStyle w:val="BodyText"/>
      </w:pPr>
      <w:r>
        <w:t xml:space="preserve">A </w:t>
      </w:r>
      <w:r>
        <w:rPr>
          <w:rStyle w:val="InlineCite"/>
        </w:rPr>
        <w:t>Workload Separation Distributed Switch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757"/>
        <w:gridCol w:w="5203"/>
      </w:tblGrid>
      <w:tr w:rsidR="006D6411" w14:paraId="07604D79" w14:textId="77777777">
        <w:trPr>
          <w:cantSplit/>
          <w:tblHeader/>
        </w:trPr>
        <w:tc>
          <w:tcPr>
            <w:tcW w:w="0" w:type="auto"/>
            <w:tcBorders>
              <w:left w:val="nil"/>
              <w:right w:val="nil"/>
            </w:tcBorders>
            <w:shd w:val="clear" w:color="auto" w:fill="E1E1E1"/>
            <w:tcMar>
              <w:top w:w="60" w:type="dxa"/>
              <w:bottom w:w="60" w:type="dxa"/>
            </w:tcMar>
          </w:tcPr>
          <w:p w14:paraId="3C7B6922"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657CFF70" w14:textId="77777777" w:rsidR="006D6411" w:rsidRDefault="00000000">
            <w:pPr>
              <w:pStyle w:val="TableHeaderText"/>
            </w:pPr>
            <w:r>
              <w:t>Detail</w:t>
            </w:r>
          </w:p>
        </w:tc>
      </w:tr>
      <w:tr w:rsidR="006D6411" w14:paraId="313E44BB" w14:textId="77777777">
        <w:tblPrEx>
          <w:tblBorders>
            <w:top w:val="nil"/>
          </w:tblBorders>
        </w:tblPrEx>
        <w:trPr>
          <w:cantSplit/>
        </w:trPr>
        <w:tc>
          <w:tcPr>
            <w:tcW w:w="0" w:type="auto"/>
            <w:tcBorders>
              <w:left w:val="nil"/>
              <w:right w:val="nil"/>
            </w:tcBorders>
          </w:tcPr>
          <w:p w14:paraId="1488D002" w14:textId="77777777" w:rsidR="006D6411" w:rsidRDefault="00000000">
            <w:pPr>
              <w:pStyle w:val="TableBodyText"/>
            </w:pPr>
            <w:r>
              <w:t>Number of vSphere Distributed Switches</w:t>
            </w:r>
          </w:p>
        </w:tc>
        <w:tc>
          <w:tcPr>
            <w:tcW w:w="0" w:type="auto"/>
            <w:tcBorders>
              <w:left w:val="nil"/>
              <w:right w:val="nil"/>
            </w:tcBorders>
          </w:tcPr>
          <w:p w14:paraId="5FA0A747" w14:textId="77777777" w:rsidR="006D6411" w:rsidRDefault="00000000">
            <w:pPr>
              <w:pStyle w:val="TableBodyText"/>
            </w:pPr>
            <w:r>
              <w:t>Two (2)</w:t>
            </w:r>
          </w:p>
        </w:tc>
      </w:tr>
      <w:tr w:rsidR="006D6411" w14:paraId="467212CD" w14:textId="77777777">
        <w:tblPrEx>
          <w:tblBorders>
            <w:top w:val="nil"/>
          </w:tblBorders>
        </w:tblPrEx>
        <w:trPr>
          <w:cantSplit/>
        </w:trPr>
        <w:tc>
          <w:tcPr>
            <w:tcW w:w="0" w:type="auto"/>
            <w:tcBorders>
              <w:left w:val="nil"/>
              <w:right w:val="nil"/>
            </w:tcBorders>
          </w:tcPr>
          <w:p w14:paraId="3CDF9007" w14:textId="77777777" w:rsidR="006D6411" w:rsidRDefault="00000000">
            <w:pPr>
              <w:pStyle w:val="TableBodyText"/>
            </w:pPr>
            <w:r>
              <w:t>Number of Physical NICs per ESX Host</w:t>
            </w:r>
          </w:p>
        </w:tc>
        <w:tc>
          <w:tcPr>
            <w:tcW w:w="0" w:type="auto"/>
            <w:tcBorders>
              <w:left w:val="nil"/>
              <w:right w:val="nil"/>
            </w:tcBorders>
          </w:tcPr>
          <w:p w14:paraId="67A52B11" w14:textId="77777777" w:rsidR="006D6411" w:rsidRDefault="00000000">
            <w:pPr>
              <w:pStyle w:val="TableBodyText"/>
            </w:pPr>
            <w:r>
              <w:t>Four (4)</w:t>
            </w:r>
          </w:p>
        </w:tc>
      </w:tr>
      <w:tr w:rsidR="006D6411" w14:paraId="4989CEDC" w14:textId="77777777">
        <w:tblPrEx>
          <w:tblBorders>
            <w:top w:val="nil"/>
          </w:tblBorders>
        </w:tblPrEx>
        <w:trPr>
          <w:cantSplit/>
        </w:trPr>
        <w:tc>
          <w:tcPr>
            <w:tcW w:w="0" w:type="auto"/>
            <w:tcBorders>
              <w:left w:val="nil"/>
              <w:right w:val="nil"/>
            </w:tcBorders>
          </w:tcPr>
          <w:p w14:paraId="21482455" w14:textId="77777777" w:rsidR="006D6411" w:rsidRDefault="00000000">
            <w:pPr>
              <w:pStyle w:val="TableBodyText"/>
            </w:pPr>
            <w:r>
              <w:t>Bandwidth</w:t>
            </w:r>
          </w:p>
        </w:tc>
        <w:tc>
          <w:tcPr>
            <w:tcW w:w="0" w:type="auto"/>
            <w:tcBorders>
              <w:left w:val="nil"/>
              <w:right w:val="nil"/>
            </w:tcBorders>
          </w:tcPr>
          <w:p w14:paraId="67A68CE5" w14:textId="77777777" w:rsidR="006D6411" w:rsidRDefault="00000000">
            <w:pPr>
              <w:pStyle w:val="TableBodyText"/>
              <w:numPr>
                <w:ilvl w:val="0"/>
                <w:numId w:val="1613"/>
              </w:numPr>
            </w:pPr>
            <w:r>
              <w:t>Shared for Management, vMotion, vSAN</w:t>
            </w:r>
          </w:p>
          <w:p w14:paraId="7B7819FC" w14:textId="77777777" w:rsidR="006D6411" w:rsidRDefault="00000000">
            <w:pPr>
              <w:pStyle w:val="TableBodyText"/>
              <w:numPr>
                <w:ilvl w:val="0"/>
                <w:numId w:val="1613"/>
              </w:numPr>
            </w:pPr>
            <w:r>
              <w:t>Dedicated for Workloads on NSX</w:t>
            </w:r>
          </w:p>
        </w:tc>
      </w:tr>
    </w:tbl>
    <w:p w14:paraId="46D1A091" w14:textId="77777777" w:rsidR="006D6411" w:rsidRDefault="00000000">
      <w:pPr>
        <w:pStyle w:val="SectionHeading5"/>
        <w:spacing w:before="120"/>
      </w:pPr>
      <w:r>
        <w:t>Workload Separation Distributed Switch Model Options</w:t>
      </w:r>
    </w:p>
    <w:p w14:paraId="7309C1ED" w14:textId="77777777" w:rsidR="006D6411" w:rsidRDefault="00000000">
      <w:pPr>
        <w:pStyle w:val="BodyText"/>
      </w:pPr>
      <w:r>
        <w:t xml:space="preserve">A </w:t>
      </w:r>
      <w:r>
        <w:rPr>
          <w:rStyle w:val="InlineCite"/>
        </w:rPr>
        <w:t>Workload Separation Distributed Switch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03"/>
        <w:gridCol w:w="6857"/>
      </w:tblGrid>
      <w:tr w:rsidR="006D6411" w14:paraId="718FD657" w14:textId="77777777">
        <w:trPr>
          <w:cantSplit/>
          <w:tblHeader/>
        </w:trPr>
        <w:tc>
          <w:tcPr>
            <w:tcW w:w="0" w:type="auto"/>
            <w:tcBorders>
              <w:left w:val="nil"/>
              <w:right w:val="nil"/>
            </w:tcBorders>
            <w:shd w:val="clear" w:color="auto" w:fill="E1E1E1"/>
            <w:tcMar>
              <w:top w:w="60" w:type="dxa"/>
              <w:bottom w:w="60" w:type="dxa"/>
            </w:tcMar>
          </w:tcPr>
          <w:p w14:paraId="58618679"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3070C705" w14:textId="77777777" w:rsidR="006D6411" w:rsidRDefault="00000000">
            <w:pPr>
              <w:pStyle w:val="TableHeaderText"/>
            </w:pPr>
            <w:r>
              <w:t>Options</w:t>
            </w:r>
          </w:p>
        </w:tc>
      </w:tr>
      <w:tr w:rsidR="006D6411" w14:paraId="61134E44" w14:textId="77777777">
        <w:tblPrEx>
          <w:tblBorders>
            <w:top w:val="nil"/>
          </w:tblBorders>
        </w:tblPrEx>
        <w:trPr>
          <w:cantSplit/>
        </w:trPr>
        <w:tc>
          <w:tcPr>
            <w:tcW w:w="0" w:type="auto"/>
            <w:tcBorders>
              <w:left w:val="nil"/>
              <w:right w:val="nil"/>
            </w:tcBorders>
          </w:tcPr>
          <w:p w14:paraId="361ECB68" w14:textId="77777777" w:rsidR="006D6411" w:rsidRDefault="00000000">
            <w:pPr>
              <w:pStyle w:val="TableBodyText"/>
            </w:pPr>
            <w:r>
              <w:t>Network Fabric</w:t>
            </w:r>
          </w:p>
        </w:tc>
        <w:tc>
          <w:tcPr>
            <w:tcW w:w="0" w:type="auto"/>
            <w:tcBorders>
              <w:left w:val="nil"/>
              <w:right w:val="nil"/>
            </w:tcBorders>
          </w:tcPr>
          <w:p w14:paraId="566E1BBD" w14:textId="77777777" w:rsidR="006D6411" w:rsidRDefault="00000000">
            <w:pPr>
              <w:pStyle w:val="TableBodyText"/>
              <w:numPr>
                <w:ilvl w:val="0"/>
                <w:numId w:val="1614"/>
              </w:numPr>
            </w:pPr>
            <w:r>
              <w:t>Single (all traffic on same fabric).</w:t>
            </w:r>
          </w:p>
          <w:p w14:paraId="592AFC06" w14:textId="77777777" w:rsidR="006D6411" w:rsidRDefault="00000000">
            <w:pPr>
              <w:pStyle w:val="TableBodyText"/>
              <w:numPr>
                <w:ilvl w:val="0"/>
                <w:numId w:val="1614"/>
              </w:numPr>
            </w:pPr>
            <w:r>
              <w:t>Dual (workload traffic using NSX and VPC networks isolated to a dedicated fabric).</w:t>
            </w:r>
          </w:p>
        </w:tc>
      </w:tr>
      <w:tr w:rsidR="006D6411" w14:paraId="60513882" w14:textId="77777777">
        <w:tblPrEx>
          <w:tblBorders>
            <w:top w:val="nil"/>
          </w:tblBorders>
        </w:tblPrEx>
        <w:trPr>
          <w:cantSplit/>
        </w:trPr>
        <w:tc>
          <w:tcPr>
            <w:tcW w:w="0" w:type="auto"/>
            <w:tcBorders>
              <w:left w:val="nil"/>
              <w:right w:val="nil"/>
            </w:tcBorders>
          </w:tcPr>
          <w:p w14:paraId="3CAE699C" w14:textId="77777777" w:rsidR="006D6411" w:rsidRDefault="00000000">
            <w:pPr>
              <w:pStyle w:val="TableBodyText"/>
            </w:pPr>
            <w:r>
              <w:t>Physical NIC Level Redundancy (NLR)</w:t>
            </w:r>
          </w:p>
        </w:tc>
        <w:tc>
          <w:tcPr>
            <w:tcW w:w="0" w:type="auto"/>
            <w:tcBorders>
              <w:left w:val="nil"/>
              <w:right w:val="nil"/>
            </w:tcBorders>
          </w:tcPr>
          <w:p w14:paraId="0A165686" w14:textId="77777777" w:rsidR="006D6411" w:rsidRDefault="00000000">
            <w:pPr>
              <w:pStyle w:val="TableBodyText"/>
            </w:pPr>
            <w:r>
              <w:t>No NLR:</w:t>
            </w:r>
          </w:p>
          <w:p w14:paraId="160205C9" w14:textId="77777777" w:rsidR="006D6411" w:rsidRDefault="00000000">
            <w:pPr>
              <w:pStyle w:val="TableBodyText"/>
              <w:numPr>
                <w:ilvl w:val="0"/>
                <w:numId w:val="1615"/>
              </w:numPr>
            </w:pPr>
            <w:r>
              <w:t>Don't spread network traffic types across different network cards.</w:t>
            </w:r>
          </w:p>
          <w:p w14:paraId="66A49ED9" w14:textId="77777777" w:rsidR="006D6411" w:rsidRDefault="00000000">
            <w:pPr>
              <w:pStyle w:val="TableBodyText"/>
            </w:pPr>
            <w:r>
              <w:t>NLR:</w:t>
            </w:r>
          </w:p>
          <w:p w14:paraId="546ED8D3" w14:textId="77777777" w:rsidR="006D6411" w:rsidRDefault="00000000">
            <w:pPr>
              <w:pStyle w:val="TableBodyText"/>
              <w:numPr>
                <w:ilvl w:val="0"/>
                <w:numId w:val="1616"/>
              </w:numPr>
            </w:pPr>
            <w:r>
              <w:t>Use two separate 2-port Network Cards.</w:t>
            </w:r>
          </w:p>
          <w:p w14:paraId="3B81095E" w14:textId="77777777" w:rsidR="006D6411" w:rsidRDefault="00000000">
            <w:pPr>
              <w:pStyle w:val="TableBodyText"/>
              <w:numPr>
                <w:ilvl w:val="0"/>
                <w:numId w:val="1616"/>
              </w:numPr>
            </w:pPr>
            <w:r>
              <w:t>Each traffic type is spread across two separate Network Cards to avoid single point of failure.</w:t>
            </w:r>
          </w:p>
        </w:tc>
      </w:tr>
      <w:tr w:rsidR="006D6411" w14:paraId="4B0F0C49" w14:textId="77777777">
        <w:tblPrEx>
          <w:tblBorders>
            <w:top w:val="nil"/>
          </w:tblBorders>
        </w:tblPrEx>
        <w:trPr>
          <w:cantSplit/>
        </w:trPr>
        <w:tc>
          <w:tcPr>
            <w:tcW w:w="0" w:type="auto"/>
            <w:tcBorders>
              <w:left w:val="nil"/>
              <w:right w:val="nil"/>
            </w:tcBorders>
          </w:tcPr>
          <w:p w14:paraId="26F1B981" w14:textId="77777777" w:rsidR="006D6411" w:rsidRDefault="00000000">
            <w:pPr>
              <w:pStyle w:val="TableBodyText"/>
            </w:pPr>
            <w:r>
              <w:lastRenderedPageBreak/>
              <w:t>Load Balancing Option</w:t>
            </w:r>
          </w:p>
        </w:tc>
        <w:tc>
          <w:tcPr>
            <w:tcW w:w="0" w:type="auto"/>
            <w:tcBorders>
              <w:left w:val="nil"/>
              <w:right w:val="nil"/>
            </w:tcBorders>
          </w:tcPr>
          <w:p w14:paraId="22666162" w14:textId="77777777" w:rsidR="006D6411" w:rsidRDefault="00000000">
            <w:pPr>
              <w:pStyle w:val="TableBodyText"/>
              <w:numPr>
                <w:ilvl w:val="0"/>
                <w:numId w:val="1617"/>
              </w:numPr>
            </w:pPr>
            <w:r>
              <w:t>Route based on physical NIC load.</w:t>
            </w:r>
          </w:p>
          <w:p w14:paraId="4CB2A612" w14:textId="77777777" w:rsidR="006D6411" w:rsidRDefault="00000000">
            <w:pPr>
              <w:pStyle w:val="TableBodyText"/>
              <w:numPr>
                <w:ilvl w:val="0"/>
                <w:numId w:val="1617"/>
              </w:numPr>
            </w:pPr>
            <w:r>
              <w:t>Route based on the originating virtual port.</w:t>
            </w:r>
          </w:p>
          <w:p w14:paraId="7C99E697" w14:textId="77777777" w:rsidR="006D6411" w:rsidRDefault="00000000">
            <w:pPr>
              <w:pStyle w:val="TableBodyText"/>
              <w:numPr>
                <w:ilvl w:val="0"/>
                <w:numId w:val="1617"/>
              </w:numPr>
            </w:pPr>
            <w:r>
              <w:t>Use explicit failover order.</w:t>
            </w:r>
          </w:p>
          <w:p w14:paraId="373017D5" w14:textId="77777777" w:rsidR="006D6411" w:rsidRDefault="00000000">
            <w:pPr>
              <w:pStyle w:val="TableBodyText"/>
              <w:numPr>
                <w:ilvl w:val="0"/>
                <w:numId w:val="1617"/>
              </w:numPr>
            </w:pPr>
            <w:r>
              <w:t>Route based on IP hash.</w:t>
            </w:r>
          </w:p>
        </w:tc>
      </w:tr>
      <w:tr w:rsidR="006D6411" w14:paraId="59DA237A" w14:textId="77777777">
        <w:tblPrEx>
          <w:tblBorders>
            <w:top w:val="nil"/>
          </w:tblBorders>
        </w:tblPrEx>
        <w:trPr>
          <w:cantSplit/>
        </w:trPr>
        <w:tc>
          <w:tcPr>
            <w:tcW w:w="0" w:type="auto"/>
            <w:tcBorders>
              <w:left w:val="nil"/>
              <w:right w:val="nil"/>
            </w:tcBorders>
          </w:tcPr>
          <w:p w14:paraId="1B57386B" w14:textId="77777777" w:rsidR="006D6411" w:rsidRDefault="00000000">
            <w:pPr>
              <w:pStyle w:val="TableBodyText"/>
            </w:pPr>
            <w:r>
              <w:t>Data Path Mode</w:t>
            </w:r>
          </w:p>
        </w:tc>
        <w:tc>
          <w:tcPr>
            <w:tcW w:w="0" w:type="auto"/>
            <w:tcBorders>
              <w:left w:val="nil"/>
              <w:right w:val="nil"/>
            </w:tcBorders>
          </w:tcPr>
          <w:p w14:paraId="7C1C29EC" w14:textId="77777777" w:rsidR="006D6411" w:rsidRDefault="00000000">
            <w:pPr>
              <w:pStyle w:val="TableBodyText"/>
              <w:numPr>
                <w:ilvl w:val="0"/>
                <w:numId w:val="1618"/>
              </w:numPr>
            </w:pPr>
            <w:r>
              <w:t>Standard.</w:t>
            </w:r>
          </w:p>
          <w:p w14:paraId="5F8146C2" w14:textId="77777777" w:rsidR="006D6411" w:rsidRDefault="00000000">
            <w:pPr>
              <w:pStyle w:val="TableBodyText"/>
              <w:numPr>
                <w:ilvl w:val="0"/>
                <w:numId w:val="1618"/>
              </w:numPr>
            </w:pPr>
            <w:r>
              <w:t>Enhanced Datapath Standard (Default).</w:t>
            </w:r>
          </w:p>
          <w:p w14:paraId="7D845C69" w14:textId="77777777" w:rsidR="006D6411" w:rsidRDefault="00000000">
            <w:pPr>
              <w:pStyle w:val="TableBodyText"/>
              <w:numPr>
                <w:ilvl w:val="0"/>
                <w:numId w:val="1618"/>
              </w:numPr>
            </w:pPr>
            <w:r>
              <w:t>Enhanced Datapath Dedicated.</w:t>
            </w:r>
          </w:p>
        </w:tc>
      </w:tr>
    </w:tbl>
    <w:p w14:paraId="208FD890" w14:textId="77777777" w:rsidR="006D6411" w:rsidRDefault="00000000">
      <w:pPr>
        <w:pStyle w:val="SectionHeading5"/>
        <w:spacing w:before="120"/>
      </w:pPr>
      <w:r>
        <w:t>Common Distributed Switch Design Recommendations</w:t>
      </w:r>
    </w:p>
    <w:p w14:paraId="4973CC9A"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575</w:t>
      </w:r>
      <w:r>
        <w:fldChar w:fldCharType="end"/>
      </w:r>
      <w:r>
        <w:t>. Common Distributed Switch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0"/>
        <w:gridCol w:w="2696"/>
        <w:gridCol w:w="2628"/>
        <w:gridCol w:w="2456"/>
      </w:tblGrid>
      <w:tr w:rsidR="006D6411" w14:paraId="5FF78C29" w14:textId="77777777">
        <w:trPr>
          <w:cantSplit/>
          <w:tblHeader/>
        </w:trPr>
        <w:tc>
          <w:tcPr>
            <w:tcW w:w="0" w:type="auto"/>
            <w:tcBorders>
              <w:left w:val="nil"/>
              <w:right w:val="nil"/>
            </w:tcBorders>
            <w:shd w:val="clear" w:color="auto" w:fill="E1E1E1"/>
            <w:tcMar>
              <w:top w:w="60" w:type="dxa"/>
              <w:bottom w:w="60" w:type="dxa"/>
            </w:tcMar>
          </w:tcPr>
          <w:p w14:paraId="7A7D03F0" w14:textId="77777777" w:rsidR="006D6411"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290CFFC8" w14:textId="77777777" w:rsidR="006D6411"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72BD5D3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5AE04B5" w14:textId="77777777" w:rsidR="006D6411" w:rsidRDefault="00000000">
            <w:pPr>
              <w:pStyle w:val="TableHeaderText"/>
            </w:pPr>
            <w:r>
              <w:t>Implication</w:t>
            </w:r>
          </w:p>
        </w:tc>
      </w:tr>
      <w:tr w:rsidR="006D6411" w14:paraId="4D127B1B" w14:textId="77777777">
        <w:tblPrEx>
          <w:tblBorders>
            <w:top w:val="nil"/>
          </w:tblBorders>
        </w:tblPrEx>
        <w:trPr>
          <w:cantSplit/>
        </w:trPr>
        <w:tc>
          <w:tcPr>
            <w:tcW w:w="0" w:type="auto"/>
            <w:tcBorders>
              <w:left w:val="nil"/>
              <w:right w:val="nil"/>
            </w:tcBorders>
          </w:tcPr>
          <w:p w14:paraId="36C8FD20" w14:textId="77777777" w:rsidR="006D6411" w:rsidRDefault="00000000">
            <w:pPr>
              <w:pStyle w:val="TableBodyText"/>
            </w:pPr>
            <w:r>
              <w:t>VCF-VDS-COM-RCMD-CFG-001</w:t>
            </w:r>
          </w:p>
        </w:tc>
        <w:tc>
          <w:tcPr>
            <w:tcW w:w="0" w:type="auto"/>
            <w:tcBorders>
              <w:left w:val="nil"/>
              <w:right w:val="nil"/>
            </w:tcBorders>
          </w:tcPr>
          <w:p w14:paraId="57A3949B" w14:textId="77777777" w:rsidR="006D6411" w:rsidRDefault="00000000">
            <w:pPr>
              <w:pStyle w:val="TableBodyText"/>
            </w:pPr>
            <w:r>
              <w:t>Configure the MTU size of the vSphere Distributed Switch to 9000 bytes for jumbo frames.</w:t>
            </w:r>
          </w:p>
        </w:tc>
        <w:tc>
          <w:tcPr>
            <w:tcW w:w="0" w:type="auto"/>
            <w:tcBorders>
              <w:left w:val="nil"/>
              <w:right w:val="nil"/>
            </w:tcBorders>
          </w:tcPr>
          <w:p w14:paraId="3988F24C" w14:textId="77777777" w:rsidR="006D6411" w:rsidRDefault="00000000">
            <w:pPr>
              <w:pStyle w:val="TableBodyText"/>
              <w:numPr>
                <w:ilvl w:val="0"/>
                <w:numId w:val="1619"/>
              </w:numPr>
            </w:pPr>
            <w:r>
              <w:t>Supports the MTU size required by system traffic types.</w:t>
            </w:r>
          </w:p>
          <w:p w14:paraId="55C42E57" w14:textId="77777777" w:rsidR="006D6411" w:rsidRDefault="00000000">
            <w:pPr>
              <w:pStyle w:val="TableBodyText"/>
              <w:numPr>
                <w:ilvl w:val="0"/>
                <w:numId w:val="1619"/>
              </w:numPr>
            </w:pPr>
            <w:r>
              <w:t>Improves traffic throughput.</w:t>
            </w:r>
          </w:p>
        </w:tc>
        <w:tc>
          <w:tcPr>
            <w:tcW w:w="0" w:type="auto"/>
            <w:tcBorders>
              <w:left w:val="nil"/>
              <w:right w:val="nil"/>
            </w:tcBorders>
          </w:tcPr>
          <w:p w14:paraId="6232AC8D" w14:textId="77777777" w:rsidR="006D6411" w:rsidRDefault="00000000">
            <w:pPr>
              <w:pStyle w:val="TableBodyText"/>
            </w:pPr>
            <w:r>
              <w:t>When adjusting the MTU packet size, you must also configure the entire network path (VMkernel ports, virtual switches, physical switches, and routers) to support the same MTU packet size.</w:t>
            </w:r>
          </w:p>
        </w:tc>
      </w:tr>
      <w:tr w:rsidR="006D6411" w14:paraId="09560BC5" w14:textId="77777777">
        <w:tblPrEx>
          <w:tblBorders>
            <w:top w:val="nil"/>
          </w:tblBorders>
        </w:tblPrEx>
        <w:trPr>
          <w:cantSplit/>
        </w:trPr>
        <w:tc>
          <w:tcPr>
            <w:tcW w:w="0" w:type="auto"/>
            <w:tcBorders>
              <w:left w:val="nil"/>
              <w:right w:val="nil"/>
            </w:tcBorders>
          </w:tcPr>
          <w:p w14:paraId="5909AB80" w14:textId="77777777" w:rsidR="006D6411" w:rsidRDefault="00000000">
            <w:pPr>
              <w:pStyle w:val="TableBodyText"/>
            </w:pPr>
            <w:r>
              <w:t>VCF-VDS-COM-RCMD-CFG-002</w:t>
            </w:r>
          </w:p>
        </w:tc>
        <w:tc>
          <w:tcPr>
            <w:tcW w:w="0" w:type="auto"/>
            <w:tcBorders>
              <w:left w:val="nil"/>
              <w:right w:val="nil"/>
            </w:tcBorders>
          </w:tcPr>
          <w:p w14:paraId="63052E88" w14:textId="77777777" w:rsidR="006D6411" w:rsidRDefault="00000000">
            <w:pPr>
              <w:pStyle w:val="TableBodyText"/>
            </w:pPr>
            <w:r>
              <w:t>For NSX enabled vSphere Distributed Switch with Overlay or VLAN transport zone configure Enhanced Datapath Standard.</w:t>
            </w:r>
          </w:p>
        </w:tc>
        <w:tc>
          <w:tcPr>
            <w:tcW w:w="0" w:type="auto"/>
            <w:tcBorders>
              <w:left w:val="nil"/>
              <w:right w:val="nil"/>
            </w:tcBorders>
          </w:tcPr>
          <w:p w14:paraId="58D6F9DC" w14:textId="77777777" w:rsidR="006D6411" w:rsidRDefault="00000000">
            <w:pPr>
              <w:pStyle w:val="TableBodyText"/>
            </w:pPr>
            <w:r>
              <w:t>Provides the best performance for bandwidth and packets per second for the edge nodes running on the cluster.</w:t>
            </w:r>
          </w:p>
        </w:tc>
        <w:tc>
          <w:tcPr>
            <w:tcW w:w="0" w:type="auto"/>
            <w:tcBorders>
              <w:left w:val="nil"/>
              <w:right w:val="nil"/>
            </w:tcBorders>
          </w:tcPr>
          <w:p w14:paraId="4A3C60B0" w14:textId="77777777" w:rsidR="006D6411" w:rsidRDefault="00000000">
            <w:pPr>
              <w:pStyle w:val="TableBodyText"/>
            </w:pPr>
            <w:r>
              <w:t>The physical NIC must support the Enhanced Datapath - Interrupt Mode feature.</w:t>
            </w:r>
          </w:p>
        </w:tc>
      </w:tr>
      <w:tr w:rsidR="006D6411" w14:paraId="1A67DFCC" w14:textId="77777777">
        <w:tblPrEx>
          <w:tblBorders>
            <w:top w:val="nil"/>
          </w:tblBorders>
        </w:tblPrEx>
        <w:trPr>
          <w:cantSplit/>
        </w:trPr>
        <w:tc>
          <w:tcPr>
            <w:tcW w:w="0" w:type="auto"/>
            <w:tcBorders>
              <w:left w:val="nil"/>
              <w:right w:val="nil"/>
            </w:tcBorders>
          </w:tcPr>
          <w:p w14:paraId="450E3126" w14:textId="77777777" w:rsidR="006D6411" w:rsidRDefault="00000000">
            <w:pPr>
              <w:pStyle w:val="TableBodyText"/>
            </w:pPr>
            <w:r>
              <w:lastRenderedPageBreak/>
              <w:t>VCF-VDS-COM-RCMD-DPG-001</w:t>
            </w:r>
          </w:p>
        </w:tc>
        <w:tc>
          <w:tcPr>
            <w:tcW w:w="0" w:type="auto"/>
            <w:tcBorders>
              <w:left w:val="nil"/>
              <w:right w:val="nil"/>
            </w:tcBorders>
          </w:tcPr>
          <w:p w14:paraId="4C805B91" w14:textId="77777777" w:rsidR="006D6411" w:rsidRDefault="00000000">
            <w:pPr>
              <w:pStyle w:val="TableBodyText"/>
            </w:pPr>
            <w:r>
              <w:t>Use ephemeral port binding for the VM management distributed port group (default setting).</w:t>
            </w:r>
          </w:p>
        </w:tc>
        <w:tc>
          <w:tcPr>
            <w:tcW w:w="0" w:type="auto"/>
            <w:tcBorders>
              <w:left w:val="nil"/>
              <w:right w:val="nil"/>
            </w:tcBorders>
          </w:tcPr>
          <w:p w14:paraId="73459E91" w14:textId="77777777" w:rsidR="006D6411" w:rsidRDefault="00000000">
            <w:pPr>
              <w:pStyle w:val="TableBodyText"/>
              <w:numPr>
                <w:ilvl w:val="0"/>
                <w:numId w:val="1620"/>
              </w:numPr>
            </w:pPr>
            <w:r>
              <w:t>Using ephemeral port binding provides the option to recover the vCenter instance that is managing the vSphere Distributed Switch.</w:t>
            </w:r>
          </w:p>
          <w:p w14:paraId="50E11929" w14:textId="77777777" w:rsidR="006D6411" w:rsidRDefault="00000000">
            <w:pPr>
              <w:pStyle w:val="TableBodyText"/>
              <w:numPr>
                <w:ilvl w:val="0"/>
                <w:numId w:val="1620"/>
              </w:numPr>
            </w:pPr>
            <w:r>
              <w:t>The VM management network is not required for a multi-rack compute-only cluster in a VI workload domain</w:t>
            </w:r>
          </w:p>
        </w:tc>
        <w:tc>
          <w:tcPr>
            <w:tcW w:w="0" w:type="auto"/>
            <w:tcBorders>
              <w:left w:val="nil"/>
              <w:right w:val="nil"/>
            </w:tcBorders>
          </w:tcPr>
          <w:p w14:paraId="668F16BB" w14:textId="77777777" w:rsidR="006D6411" w:rsidRDefault="00000000">
            <w:pPr>
              <w:pStyle w:val="TableBodyText"/>
            </w:pPr>
            <w:r>
              <w:t>Port-level permissions and controls are lost across power cycles, and no historical context is saved.</w:t>
            </w:r>
          </w:p>
        </w:tc>
      </w:tr>
      <w:tr w:rsidR="006D6411" w14:paraId="3BBEBBC9" w14:textId="77777777">
        <w:tblPrEx>
          <w:tblBorders>
            <w:top w:val="nil"/>
          </w:tblBorders>
        </w:tblPrEx>
        <w:trPr>
          <w:cantSplit/>
        </w:trPr>
        <w:tc>
          <w:tcPr>
            <w:tcW w:w="0" w:type="auto"/>
            <w:tcBorders>
              <w:left w:val="nil"/>
              <w:right w:val="nil"/>
            </w:tcBorders>
          </w:tcPr>
          <w:p w14:paraId="1E01631D" w14:textId="77777777" w:rsidR="006D6411" w:rsidRDefault="00000000">
            <w:pPr>
              <w:pStyle w:val="TableBodyText"/>
            </w:pPr>
            <w:r>
              <w:t>VCF-VDS-COM-RCMD-DPG-002</w:t>
            </w:r>
          </w:p>
        </w:tc>
        <w:tc>
          <w:tcPr>
            <w:tcW w:w="0" w:type="auto"/>
            <w:tcBorders>
              <w:left w:val="nil"/>
              <w:right w:val="nil"/>
            </w:tcBorders>
          </w:tcPr>
          <w:p w14:paraId="36440662" w14:textId="77777777" w:rsidR="006D6411" w:rsidRDefault="00000000">
            <w:pPr>
              <w:pStyle w:val="TableBodyText"/>
            </w:pPr>
            <w:r>
              <w:t>Use static port binding for all non-management distributed port groups (default setting).</w:t>
            </w:r>
          </w:p>
        </w:tc>
        <w:tc>
          <w:tcPr>
            <w:tcW w:w="0" w:type="auto"/>
            <w:tcBorders>
              <w:left w:val="nil"/>
              <w:right w:val="nil"/>
            </w:tcBorders>
          </w:tcPr>
          <w:p w14:paraId="6AB5B5F1" w14:textId="77777777" w:rsidR="006D6411" w:rsidRDefault="00000000">
            <w:pPr>
              <w:pStyle w:val="TableBodyText"/>
            </w:pPr>
            <w:r>
              <w:t>Static binding ensures a virtual machine connects to the same port on the vSphere Distributed Switch. This allows for historical data and port-level monitoring.</w:t>
            </w:r>
          </w:p>
        </w:tc>
        <w:tc>
          <w:tcPr>
            <w:tcW w:w="0" w:type="auto"/>
            <w:tcBorders>
              <w:left w:val="nil"/>
              <w:right w:val="nil"/>
            </w:tcBorders>
          </w:tcPr>
          <w:p w14:paraId="5811BE4F" w14:textId="77777777" w:rsidR="006D6411" w:rsidRDefault="00000000">
            <w:pPr>
              <w:pStyle w:val="TableBodyText"/>
            </w:pPr>
            <w:r>
              <w:t>Traffic not always deterministic, can be configured to another teaming policy during or after deployment if required.</w:t>
            </w:r>
          </w:p>
        </w:tc>
      </w:tr>
      <w:tr w:rsidR="006D6411" w14:paraId="22BA9637" w14:textId="77777777">
        <w:tblPrEx>
          <w:tblBorders>
            <w:top w:val="nil"/>
          </w:tblBorders>
        </w:tblPrEx>
        <w:trPr>
          <w:cantSplit/>
        </w:trPr>
        <w:tc>
          <w:tcPr>
            <w:tcW w:w="0" w:type="auto"/>
            <w:tcBorders>
              <w:left w:val="nil"/>
              <w:right w:val="nil"/>
            </w:tcBorders>
          </w:tcPr>
          <w:p w14:paraId="1F36D4C1" w14:textId="77777777" w:rsidR="006D6411" w:rsidRDefault="00000000">
            <w:pPr>
              <w:pStyle w:val="TableBodyText"/>
            </w:pPr>
            <w:r>
              <w:t>VCF-VDS-COM-RCMD-DPG-003</w:t>
            </w:r>
          </w:p>
        </w:tc>
        <w:tc>
          <w:tcPr>
            <w:tcW w:w="0" w:type="auto"/>
            <w:tcBorders>
              <w:left w:val="nil"/>
              <w:right w:val="nil"/>
            </w:tcBorders>
          </w:tcPr>
          <w:p w14:paraId="158CB593" w14:textId="77777777" w:rsidR="006D6411" w:rsidRDefault="00000000">
            <w:pPr>
              <w:pStyle w:val="TableBodyText"/>
            </w:pPr>
            <w:r>
              <w:t xml:space="preserve">Use the </w:t>
            </w:r>
            <w:r>
              <w:rPr>
                <w:rStyle w:val="InlineBold"/>
              </w:rPr>
              <w:t>Route based on physical NIC load</w:t>
            </w:r>
            <w:r>
              <w:t xml:space="preserve"> teaming algorithm for the VM management distributed port group (default setting).</w:t>
            </w:r>
          </w:p>
        </w:tc>
        <w:tc>
          <w:tcPr>
            <w:tcW w:w="0" w:type="auto"/>
            <w:tcBorders>
              <w:left w:val="nil"/>
              <w:right w:val="nil"/>
            </w:tcBorders>
          </w:tcPr>
          <w:p w14:paraId="521E8A7D" w14:textId="77777777" w:rsidR="006D6411"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78B3BF30" w14:textId="77777777" w:rsidR="006D6411" w:rsidRDefault="00000000">
            <w:pPr>
              <w:pStyle w:val="TableBodyText"/>
            </w:pPr>
            <w:r>
              <w:t>Traffic not always deterministic, can be configured to another teaming policy during or after deployment if required.</w:t>
            </w:r>
          </w:p>
        </w:tc>
      </w:tr>
      <w:tr w:rsidR="006D6411" w14:paraId="01A8600A" w14:textId="77777777">
        <w:tblPrEx>
          <w:tblBorders>
            <w:top w:val="nil"/>
          </w:tblBorders>
        </w:tblPrEx>
        <w:trPr>
          <w:cantSplit/>
        </w:trPr>
        <w:tc>
          <w:tcPr>
            <w:tcW w:w="0" w:type="auto"/>
            <w:tcBorders>
              <w:left w:val="nil"/>
              <w:right w:val="nil"/>
            </w:tcBorders>
          </w:tcPr>
          <w:p w14:paraId="6B218688" w14:textId="77777777" w:rsidR="006D6411" w:rsidRDefault="00000000">
            <w:pPr>
              <w:pStyle w:val="TableBodyText"/>
            </w:pPr>
            <w:r>
              <w:t>VCF-VDS-COM-RCMD-DPG-004</w:t>
            </w:r>
          </w:p>
        </w:tc>
        <w:tc>
          <w:tcPr>
            <w:tcW w:w="0" w:type="auto"/>
            <w:tcBorders>
              <w:left w:val="nil"/>
              <w:right w:val="nil"/>
            </w:tcBorders>
          </w:tcPr>
          <w:p w14:paraId="00330559" w14:textId="77777777" w:rsidR="006D6411" w:rsidRDefault="00000000">
            <w:pPr>
              <w:pStyle w:val="TableBodyText"/>
            </w:pPr>
            <w:r>
              <w:t xml:space="preserve">Use the </w:t>
            </w:r>
            <w:r>
              <w:rPr>
                <w:rStyle w:val="InlineBold"/>
              </w:rPr>
              <w:t>Route based on physical NIC load</w:t>
            </w:r>
            <w:r>
              <w:t xml:space="preserve"> teaming algorithm for the ESX management distributed port group (default setting).</w:t>
            </w:r>
          </w:p>
        </w:tc>
        <w:tc>
          <w:tcPr>
            <w:tcW w:w="0" w:type="auto"/>
            <w:tcBorders>
              <w:left w:val="nil"/>
              <w:right w:val="nil"/>
            </w:tcBorders>
          </w:tcPr>
          <w:p w14:paraId="4060D736" w14:textId="77777777" w:rsidR="006D6411"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5E2D0F14" w14:textId="77777777" w:rsidR="006D6411" w:rsidRDefault="00000000">
            <w:pPr>
              <w:pStyle w:val="TableBodyText"/>
            </w:pPr>
            <w:r>
              <w:t>Traffic not always deterministic, can be configured to another teaming policy during or after deployment if required.</w:t>
            </w:r>
          </w:p>
        </w:tc>
      </w:tr>
      <w:tr w:rsidR="006D6411" w14:paraId="6CE0D165" w14:textId="77777777">
        <w:tblPrEx>
          <w:tblBorders>
            <w:top w:val="nil"/>
          </w:tblBorders>
        </w:tblPrEx>
        <w:trPr>
          <w:cantSplit/>
        </w:trPr>
        <w:tc>
          <w:tcPr>
            <w:tcW w:w="0" w:type="auto"/>
            <w:tcBorders>
              <w:left w:val="nil"/>
              <w:right w:val="nil"/>
            </w:tcBorders>
          </w:tcPr>
          <w:p w14:paraId="33791715" w14:textId="77777777" w:rsidR="006D6411" w:rsidRDefault="00000000">
            <w:pPr>
              <w:pStyle w:val="TableBodyText"/>
            </w:pPr>
            <w:r>
              <w:t>VCF-VDS-COM-RCMD-DPG-005</w:t>
            </w:r>
          </w:p>
        </w:tc>
        <w:tc>
          <w:tcPr>
            <w:tcW w:w="0" w:type="auto"/>
            <w:tcBorders>
              <w:left w:val="nil"/>
              <w:right w:val="nil"/>
            </w:tcBorders>
          </w:tcPr>
          <w:p w14:paraId="477743FE" w14:textId="77777777" w:rsidR="006D6411" w:rsidRDefault="00000000">
            <w:pPr>
              <w:pStyle w:val="TableBodyText"/>
            </w:pPr>
            <w:r>
              <w:t xml:space="preserve">Use the </w:t>
            </w:r>
            <w:r>
              <w:rPr>
                <w:rStyle w:val="InlineBold"/>
              </w:rPr>
              <w:t>Route based on physical NIC load</w:t>
            </w:r>
            <w:r>
              <w:t xml:space="preserve"> teaming algorithm for the vMotion distributed port group (default setting).</w:t>
            </w:r>
          </w:p>
        </w:tc>
        <w:tc>
          <w:tcPr>
            <w:tcW w:w="0" w:type="auto"/>
            <w:tcBorders>
              <w:left w:val="nil"/>
              <w:right w:val="nil"/>
            </w:tcBorders>
          </w:tcPr>
          <w:p w14:paraId="45783191" w14:textId="77777777" w:rsidR="006D6411"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2F125202" w14:textId="77777777" w:rsidR="006D6411" w:rsidRDefault="00000000">
            <w:pPr>
              <w:pStyle w:val="TableBodyText"/>
            </w:pPr>
            <w:r>
              <w:t>Traffic not always deterministic, can be configured to another teaming policy during or after deployment if required.</w:t>
            </w:r>
          </w:p>
        </w:tc>
      </w:tr>
    </w:tbl>
    <w:p w14:paraId="07CDF227" w14:textId="77777777" w:rsidR="006D6411" w:rsidRDefault="00000000">
      <w:pPr>
        <w:pStyle w:val="SectionHeading5"/>
        <w:spacing w:before="120"/>
      </w:pPr>
      <w:r>
        <w:lastRenderedPageBreak/>
        <w:t>Workload Separation Distributed Switch Model Design Requirements</w:t>
      </w:r>
    </w:p>
    <w:p w14:paraId="02CF695C"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576</w:t>
      </w:r>
      <w:r>
        <w:fldChar w:fldCharType="end"/>
      </w:r>
      <w:r>
        <w:t>. Workload Separation Distributed Switch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51"/>
        <w:gridCol w:w="2980"/>
        <w:gridCol w:w="2578"/>
        <w:gridCol w:w="2651"/>
      </w:tblGrid>
      <w:tr w:rsidR="006D6411" w14:paraId="09E52A8A" w14:textId="77777777">
        <w:trPr>
          <w:cantSplit/>
          <w:tblHeader/>
        </w:trPr>
        <w:tc>
          <w:tcPr>
            <w:tcW w:w="0" w:type="auto"/>
            <w:tcBorders>
              <w:left w:val="nil"/>
              <w:right w:val="nil"/>
            </w:tcBorders>
            <w:shd w:val="clear" w:color="auto" w:fill="E1E1E1"/>
            <w:tcMar>
              <w:top w:w="60" w:type="dxa"/>
              <w:bottom w:w="60" w:type="dxa"/>
            </w:tcMar>
          </w:tcPr>
          <w:p w14:paraId="6A09A1D2" w14:textId="77777777" w:rsidR="006D6411" w:rsidRDefault="00000000">
            <w:pPr>
              <w:pStyle w:val="TableHeaderText"/>
            </w:pPr>
            <w:r>
              <w:t>Design Requirements ID</w:t>
            </w:r>
          </w:p>
        </w:tc>
        <w:tc>
          <w:tcPr>
            <w:tcW w:w="0" w:type="auto"/>
            <w:tcBorders>
              <w:left w:val="nil"/>
              <w:right w:val="nil"/>
            </w:tcBorders>
            <w:shd w:val="clear" w:color="auto" w:fill="E1E1E1"/>
            <w:tcMar>
              <w:top w:w="60" w:type="dxa"/>
              <w:bottom w:w="60" w:type="dxa"/>
            </w:tcMar>
          </w:tcPr>
          <w:p w14:paraId="0E91E65D" w14:textId="77777777" w:rsidR="006D6411" w:rsidRDefault="00000000">
            <w:pPr>
              <w:pStyle w:val="TableHeaderText"/>
            </w:pPr>
            <w:r>
              <w:t>Design Requirements</w:t>
            </w:r>
          </w:p>
        </w:tc>
        <w:tc>
          <w:tcPr>
            <w:tcW w:w="0" w:type="auto"/>
            <w:tcBorders>
              <w:left w:val="nil"/>
              <w:right w:val="nil"/>
            </w:tcBorders>
            <w:shd w:val="clear" w:color="auto" w:fill="E1E1E1"/>
            <w:tcMar>
              <w:top w:w="60" w:type="dxa"/>
              <w:bottom w:w="60" w:type="dxa"/>
            </w:tcMar>
          </w:tcPr>
          <w:p w14:paraId="0E3F259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7913D30" w14:textId="77777777" w:rsidR="006D6411" w:rsidRDefault="00000000">
            <w:pPr>
              <w:pStyle w:val="TableHeaderText"/>
            </w:pPr>
            <w:r>
              <w:t>Implication</w:t>
            </w:r>
          </w:p>
        </w:tc>
      </w:tr>
      <w:tr w:rsidR="006D6411" w14:paraId="246D39EE" w14:textId="77777777">
        <w:tblPrEx>
          <w:tblBorders>
            <w:top w:val="nil"/>
          </w:tblBorders>
        </w:tblPrEx>
        <w:trPr>
          <w:cantSplit/>
        </w:trPr>
        <w:tc>
          <w:tcPr>
            <w:tcW w:w="0" w:type="auto"/>
            <w:tcBorders>
              <w:left w:val="nil"/>
              <w:right w:val="nil"/>
            </w:tcBorders>
          </w:tcPr>
          <w:p w14:paraId="379DAA47" w14:textId="77777777" w:rsidR="006D6411" w:rsidRDefault="00000000">
            <w:pPr>
              <w:pStyle w:val="TableBodyText"/>
            </w:pPr>
            <w:r>
              <w:t>VCF-VDS-WS-REQD-CFG-001</w:t>
            </w:r>
          </w:p>
        </w:tc>
        <w:tc>
          <w:tcPr>
            <w:tcW w:w="0" w:type="auto"/>
            <w:tcBorders>
              <w:left w:val="nil"/>
              <w:right w:val="nil"/>
            </w:tcBorders>
          </w:tcPr>
          <w:p w14:paraId="369A3DD6" w14:textId="77777777" w:rsidR="006D6411" w:rsidRDefault="00000000">
            <w:pPr>
              <w:pStyle w:val="TableBodyText"/>
            </w:pPr>
            <w:r>
              <w:t>Use two (2) vSphere Distributed Switches per vSphere cluster:</w:t>
            </w:r>
          </w:p>
          <w:p w14:paraId="5642FEA0" w14:textId="77777777" w:rsidR="006D6411" w:rsidRDefault="00000000">
            <w:pPr>
              <w:pStyle w:val="TableBodyText"/>
              <w:numPr>
                <w:ilvl w:val="0"/>
                <w:numId w:val="1621"/>
              </w:numPr>
            </w:pPr>
            <w:r>
              <w:t>vDS01</w:t>
            </w:r>
          </w:p>
          <w:p w14:paraId="632F2FB1" w14:textId="77777777" w:rsidR="006D6411" w:rsidRDefault="00000000">
            <w:pPr>
              <w:pStyle w:val="TableBodyText"/>
              <w:numPr>
                <w:ilvl w:val="1"/>
                <w:numId w:val="1621"/>
              </w:numPr>
            </w:pPr>
            <w:r>
              <w:t>Mangement</w:t>
            </w:r>
          </w:p>
          <w:p w14:paraId="244584E6" w14:textId="77777777" w:rsidR="006D6411" w:rsidRDefault="00000000">
            <w:pPr>
              <w:pStyle w:val="TableBodyText"/>
              <w:numPr>
                <w:ilvl w:val="1"/>
                <w:numId w:val="1621"/>
              </w:numPr>
            </w:pPr>
            <w:r>
              <w:t>vMotion</w:t>
            </w:r>
          </w:p>
          <w:p w14:paraId="1A083F1A" w14:textId="77777777" w:rsidR="006D6411" w:rsidRDefault="00000000">
            <w:pPr>
              <w:pStyle w:val="TableBodyText"/>
              <w:numPr>
                <w:ilvl w:val="1"/>
                <w:numId w:val="1621"/>
              </w:numPr>
            </w:pPr>
            <w:r>
              <w:t>Storage</w:t>
            </w:r>
          </w:p>
          <w:p w14:paraId="4969903A" w14:textId="77777777" w:rsidR="006D6411" w:rsidRDefault="00000000">
            <w:pPr>
              <w:pStyle w:val="TableBodyText"/>
              <w:numPr>
                <w:ilvl w:val="0"/>
                <w:numId w:val="1621"/>
              </w:numPr>
            </w:pPr>
            <w:r>
              <w:t>vDS02</w:t>
            </w:r>
          </w:p>
          <w:p w14:paraId="71CEDB5B" w14:textId="77777777" w:rsidR="006D6411" w:rsidRDefault="00000000">
            <w:pPr>
              <w:pStyle w:val="TableBodyText"/>
              <w:numPr>
                <w:ilvl w:val="1"/>
                <w:numId w:val="1621"/>
              </w:numPr>
            </w:pPr>
            <w:r>
              <w:t>NSX</w:t>
            </w:r>
          </w:p>
        </w:tc>
        <w:tc>
          <w:tcPr>
            <w:tcW w:w="0" w:type="auto"/>
            <w:tcBorders>
              <w:left w:val="nil"/>
              <w:right w:val="nil"/>
            </w:tcBorders>
          </w:tcPr>
          <w:p w14:paraId="27C22D8B" w14:textId="77777777" w:rsidR="006D6411" w:rsidRDefault="00000000">
            <w:pPr>
              <w:pStyle w:val="TableBodyText"/>
              <w:numPr>
                <w:ilvl w:val="0"/>
                <w:numId w:val="1622"/>
              </w:numPr>
            </w:pPr>
            <w:r>
              <w:t>Separates NSX workload traffic onto dedicated vSphere Distributed Swtich.</w:t>
            </w:r>
          </w:p>
          <w:p w14:paraId="5F59EE28" w14:textId="77777777" w:rsidR="006D6411" w:rsidRDefault="00000000">
            <w:pPr>
              <w:pStyle w:val="TableBodyText"/>
              <w:numPr>
                <w:ilvl w:val="0"/>
                <w:numId w:val="1622"/>
              </w:numPr>
            </w:pPr>
            <w:r>
              <w:t>Can provide maximum bandwidth and performance for workload traffic with no contention from other traffic on the ESX host physical NICs.</w:t>
            </w:r>
          </w:p>
        </w:tc>
        <w:tc>
          <w:tcPr>
            <w:tcW w:w="0" w:type="auto"/>
            <w:tcBorders>
              <w:left w:val="nil"/>
              <w:right w:val="nil"/>
            </w:tcBorders>
          </w:tcPr>
          <w:p w14:paraId="18126B5F" w14:textId="77777777" w:rsidR="006D6411" w:rsidRDefault="00000000">
            <w:pPr>
              <w:pStyle w:val="TableBodyText"/>
              <w:numPr>
                <w:ilvl w:val="0"/>
                <w:numId w:val="1623"/>
              </w:numPr>
            </w:pPr>
            <w:r>
              <w:t>Additional vSphere Distributed Switches required increasing management overhead.</w:t>
            </w:r>
          </w:p>
          <w:p w14:paraId="15ADD223" w14:textId="77777777" w:rsidR="006D6411" w:rsidRDefault="00000000">
            <w:pPr>
              <w:pStyle w:val="TableBodyText"/>
              <w:numPr>
                <w:ilvl w:val="0"/>
                <w:numId w:val="1623"/>
              </w:numPr>
            </w:pPr>
            <w:r>
              <w:t>A higher number of ESX host physical NICs is required than using a single vSphere Distributed Switch with two (2) physical NICs per ESX host.</w:t>
            </w:r>
          </w:p>
          <w:p w14:paraId="48634C26" w14:textId="77777777" w:rsidR="006D6411" w:rsidRDefault="00000000">
            <w:pPr>
              <w:pStyle w:val="TableBodyText"/>
              <w:numPr>
                <w:ilvl w:val="0"/>
                <w:numId w:val="1623"/>
              </w:numPr>
            </w:pPr>
            <w:r>
              <w:t>Higher physical switch port density is required than the simple model.</w:t>
            </w:r>
          </w:p>
        </w:tc>
      </w:tr>
      <w:tr w:rsidR="006D6411" w14:paraId="214A8C3F" w14:textId="77777777">
        <w:tblPrEx>
          <w:tblBorders>
            <w:top w:val="nil"/>
          </w:tblBorders>
        </w:tblPrEx>
        <w:trPr>
          <w:cantSplit/>
        </w:trPr>
        <w:tc>
          <w:tcPr>
            <w:tcW w:w="0" w:type="auto"/>
            <w:tcBorders>
              <w:left w:val="nil"/>
              <w:right w:val="nil"/>
            </w:tcBorders>
          </w:tcPr>
          <w:p w14:paraId="0D541710" w14:textId="77777777" w:rsidR="006D6411" w:rsidRDefault="00000000">
            <w:pPr>
              <w:pStyle w:val="TableBodyText"/>
            </w:pPr>
            <w:r>
              <w:t>VCF-VDS-WS-REQD-CFG-002</w:t>
            </w:r>
          </w:p>
        </w:tc>
        <w:tc>
          <w:tcPr>
            <w:tcW w:w="0" w:type="auto"/>
            <w:tcBorders>
              <w:left w:val="nil"/>
              <w:right w:val="nil"/>
            </w:tcBorders>
          </w:tcPr>
          <w:p w14:paraId="6E056BBE" w14:textId="77777777" w:rsidR="006D6411" w:rsidRDefault="00000000">
            <w:pPr>
              <w:pStyle w:val="TableBodyText"/>
            </w:pPr>
            <w:r>
              <w:t>Create the following distributed port groups on vDS01:</w:t>
            </w:r>
          </w:p>
          <w:p w14:paraId="61035B4C" w14:textId="77777777" w:rsidR="006D6411" w:rsidRDefault="00000000">
            <w:pPr>
              <w:pStyle w:val="TableBodyText"/>
              <w:numPr>
                <w:ilvl w:val="0"/>
                <w:numId w:val="1624"/>
              </w:numPr>
            </w:pPr>
            <w:r>
              <w:t>VM management</w:t>
            </w:r>
          </w:p>
          <w:p w14:paraId="58D25570" w14:textId="77777777" w:rsidR="006D6411" w:rsidRDefault="00000000">
            <w:pPr>
              <w:pStyle w:val="TableBodyText"/>
              <w:numPr>
                <w:ilvl w:val="0"/>
                <w:numId w:val="1624"/>
              </w:numPr>
            </w:pPr>
            <w:r>
              <w:t>ESX management</w:t>
            </w:r>
          </w:p>
          <w:p w14:paraId="182499EF" w14:textId="77777777" w:rsidR="006D6411" w:rsidRDefault="00000000">
            <w:pPr>
              <w:pStyle w:val="TableBodyText"/>
              <w:numPr>
                <w:ilvl w:val="0"/>
                <w:numId w:val="1624"/>
              </w:numPr>
            </w:pPr>
            <w:r>
              <w:t>vMotion</w:t>
            </w:r>
          </w:p>
          <w:p w14:paraId="4F321D0C" w14:textId="77777777" w:rsidR="006D6411" w:rsidRDefault="00000000">
            <w:pPr>
              <w:pStyle w:val="TableBodyText"/>
              <w:numPr>
                <w:ilvl w:val="0"/>
                <w:numId w:val="1624"/>
              </w:numPr>
            </w:pPr>
            <w:r>
              <w:t>Storage</w:t>
            </w:r>
          </w:p>
        </w:tc>
        <w:tc>
          <w:tcPr>
            <w:tcW w:w="0" w:type="auto"/>
            <w:tcBorders>
              <w:left w:val="nil"/>
              <w:right w:val="nil"/>
            </w:tcBorders>
          </w:tcPr>
          <w:p w14:paraId="50912A2D" w14:textId="77777777" w:rsidR="006D6411" w:rsidRDefault="00000000">
            <w:pPr>
              <w:pStyle w:val="TableBodyText"/>
            </w:pPr>
            <w:r>
              <w:t>Provides the required network services for the cluster.</w:t>
            </w:r>
          </w:p>
        </w:tc>
        <w:tc>
          <w:tcPr>
            <w:tcW w:w="0" w:type="auto"/>
            <w:tcBorders>
              <w:left w:val="nil"/>
              <w:right w:val="nil"/>
            </w:tcBorders>
          </w:tcPr>
          <w:p w14:paraId="6C0BF1DD" w14:textId="77777777" w:rsidR="006D6411" w:rsidRDefault="00000000">
            <w:pPr>
              <w:pStyle w:val="TableBodyText"/>
            </w:pPr>
            <w:r>
              <w:t>VM mangement distributed port group needs to be manually created on additional clusters in the Mgmt domain and any workload domain clusters.</w:t>
            </w:r>
          </w:p>
        </w:tc>
      </w:tr>
      <w:tr w:rsidR="006D6411" w14:paraId="7011367A" w14:textId="77777777">
        <w:tblPrEx>
          <w:tblBorders>
            <w:top w:val="nil"/>
          </w:tblBorders>
        </w:tblPrEx>
        <w:trPr>
          <w:cantSplit/>
        </w:trPr>
        <w:tc>
          <w:tcPr>
            <w:tcW w:w="0" w:type="auto"/>
            <w:tcBorders>
              <w:left w:val="nil"/>
              <w:right w:val="nil"/>
            </w:tcBorders>
          </w:tcPr>
          <w:p w14:paraId="43F30229" w14:textId="77777777" w:rsidR="006D6411" w:rsidRDefault="00000000">
            <w:pPr>
              <w:pStyle w:val="TableBodyText"/>
            </w:pPr>
            <w:r>
              <w:t>VCF-VDS-WS-REQD-CFG-003</w:t>
            </w:r>
          </w:p>
        </w:tc>
        <w:tc>
          <w:tcPr>
            <w:tcW w:w="0" w:type="auto"/>
            <w:tcBorders>
              <w:left w:val="nil"/>
              <w:right w:val="nil"/>
            </w:tcBorders>
          </w:tcPr>
          <w:p w14:paraId="5CA6BE5A" w14:textId="77777777" w:rsidR="006D6411" w:rsidRDefault="00000000">
            <w:pPr>
              <w:pStyle w:val="TableBodyText"/>
            </w:pPr>
            <w:r>
              <w:t>Configure vDS02 for NSX.</w:t>
            </w:r>
          </w:p>
        </w:tc>
        <w:tc>
          <w:tcPr>
            <w:tcW w:w="0" w:type="auto"/>
            <w:tcBorders>
              <w:left w:val="nil"/>
              <w:right w:val="nil"/>
            </w:tcBorders>
          </w:tcPr>
          <w:p w14:paraId="03E16C46" w14:textId="77777777" w:rsidR="006D6411" w:rsidRDefault="00000000">
            <w:pPr>
              <w:pStyle w:val="TableBodyText"/>
            </w:pPr>
            <w:r>
              <w:t>Provides NSX networking capabilities for the workloads on the cluster.</w:t>
            </w:r>
          </w:p>
        </w:tc>
        <w:tc>
          <w:tcPr>
            <w:tcW w:w="0" w:type="auto"/>
            <w:tcBorders>
              <w:left w:val="nil"/>
              <w:right w:val="nil"/>
            </w:tcBorders>
          </w:tcPr>
          <w:p w14:paraId="7A036A48" w14:textId="77777777" w:rsidR="006D6411" w:rsidRDefault="00000000">
            <w:pPr>
              <w:pStyle w:val="TableBodyText"/>
            </w:pPr>
            <w:r>
              <w:t>None.</w:t>
            </w:r>
          </w:p>
        </w:tc>
      </w:tr>
      <w:tr w:rsidR="006D6411" w14:paraId="38336CDE" w14:textId="77777777">
        <w:tblPrEx>
          <w:tblBorders>
            <w:top w:val="nil"/>
          </w:tblBorders>
        </w:tblPrEx>
        <w:trPr>
          <w:cantSplit/>
        </w:trPr>
        <w:tc>
          <w:tcPr>
            <w:tcW w:w="0" w:type="auto"/>
            <w:tcBorders>
              <w:left w:val="nil"/>
              <w:right w:val="nil"/>
            </w:tcBorders>
          </w:tcPr>
          <w:p w14:paraId="5F63DCEE" w14:textId="77777777" w:rsidR="006D6411" w:rsidRDefault="00000000">
            <w:pPr>
              <w:pStyle w:val="TableBodyText"/>
            </w:pPr>
            <w:r>
              <w:lastRenderedPageBreak/>
              <w:t>VCF-VDS-WS-REQD-CFG-004</w:t>
            </w:r>
          </w:p>
        </w:tc>
        <w:tc>
          <w:tcPr>
            <w:tcW w:w="0" w:type="auto"/>
            <w:tcBorders>
              <w:left w:val="nil"/>
              <w:right w:val="nil"/>
            </w:tcBorders>
          </w:tcPr>
          <w:p w14:paraId="151F84FC" w14:textId="77777777" w:rsidR="006D6411" w:rsidRDefault="00000000">
            <w:pPr>
              <w:pStyle w:val="TableBodyText"/>
            </w:pPr>
            <w:r>
              <w:t>For Layer 3 multi-rack cluster deployments create the following distributed port groups on the vSphere Distributed Switch for each additional rack:</w:t>
            </w:r>
          </w:p>
          <w:p w14:paraId="753D67F3" w14:textId="77777777" w:rsidR="006D6411" w:rsidRDefault="00000000">
            <w:pPr>
              <w:pStyle w:val="TableBodyText"/>
              <w:numPr>
                <w:ilvl w:val="0"/>
                <w:numId w:val="1625"/>
              </w:numPr>
            </w:pPr>
            <w:r>
              <w:t>ESX management</w:t>
            </w:r>
          </w:p>
          <w:p w14:paraId="4FC9BC27" w14:textId="77777777" w:rsidR="006D6411" w:rsidRDefault="00000000">
            <w:pPr>
              <w:pStyle w:val="TableBodyText"/>
              <w:numPr>
                <w:ilvl w:val="0"/>
                <w:numId w:val="1625"/>
              </w:numPr>
            </w:pPr>
            <w:r>
              <w:t>vMotion</w:t>
            </w:r>
          </w:p>
          <w:p w14:paraId="09440D25" w14:textId="77777777" w:rsidR="006D6411" w:rsidRDefault="00000000">
            <w:pPr>
              <w:pStyle w:val="TableBodyText"/>
              <w:numPr>
                <w:ilvl w:val="0"/>
                <w:numId w:val="1625"/>
              </w:numPr>
            </w:pPr>
            <w:r>
              <w:t>Storage (vSAN/NFS)</w:t>
            </w:r>
          </w:p>
        </w:tc>
        <w:tc>
          <w:tcPr>
            <w:tcW w:w="0" w:type="auto"/>
            <w:tcBorders>
              <w:left w:val="nil"/>
              <w:right w:val="nil"/>
            </w:tcBorders>
          </w:tcPr>
          <w:p w14:paraId="12B90A47" w14:textId="77777777" w:rsidR="006D6411" w:rsidRDefault="00000000">
            <w:pPr>
              <w:pStyle w:val="TableBodyText"/>
              <w:numPr>
                <w:ilvl w:val="0"/>
                <w:numId w:val="1626"/>
              </w:numPr>
            </w:pPr>
            <w:r>
              <w:t>Provides separate networks per rack in a multi-rack deployment.</w:t>
            </w:r>
          </w:p>
          <w:p w14:paraId="5FCC045B" w14:textId="77777777" w:rsidR="006D6411" w:rsidRDefault="00000000">
            <w:pPr>
              <w:pStyle w:val="TableBodyText"/>
              <w:numPr>
                <w:ilvl w:val="0"/>
                <w:numId w:val="1626"/>
              </w:numPr>
            </w:pPr>
            <w:r>
              <w:t>Storage traffic has a separate isolated layer 2 broadcast domain per rack</w:t>
            </w:r>
          </w:p>
        </w:tc>
        <w:tc>
          <w:tcPr>
            <w:tcW w:w="0" w:type="auto"/>
            <w:tcBorders>
              <w:left w:val="nil"/>
              <w:right w:val="nil"/>
            </w:tcBorders>
          </w:tcPr>
          <w:p w14:paraId="30D00A99" w14:textId="77777777" w:rsidR="006D6411" w:rsidRDefault="00000000">
            <w:pPr>
              <w:pStyle w:val="TableBodyText"/>
            </w:pPr>
            <w:r>
              <w:t>Additional port groups will be created for each additional rack</w:t>
            </w:r>
          </w:p>
        </w:tc>
      </w:tr>
      <w:tr w:rsidR="006D6411" w14:paraId="4CC03217" w14:textId="77777777">
        <w:tblPrEx>
          <w:tblBorders>
            <w:top w:val="nil"/>
          </w:tblBorders>
        </w:tblPrEx>
        <w:trPr>
          <w:cantSplit/>
        </w:trPr>
        <w:tc>
          <w:tcPr>
            <w:tcW w:w="0" w:type="auto"/>
            <w:tcBorders>
              <w:left w:val="nil"/>
              <w:right w:val="nil"/>
            </w:tcBorders>
          </w:tcPr>
          <w:p w14:paraId="27E45FF6" w14:textId="77777777" w:rsidR="006D6411" w:rsidRDefault="00000000">
            <w:pPr>
              <w:pStyle w:val="TableBodyText"/>
            </w:pPr>
            <w:r>
              <w:t>VCF-VDS-WS-REQD-CFG-005</w:t>
            </w:r>
          </w:p>
        </w:tc>
        <w:tc>
          <w:tcPr>
            <w:tcW w:w="0" w:type="auto"/>
            <w:tcBorders>
              <w:left w:val="nil"/>
              <w:right w:val="nil"/>
            </w:tcBorders>
          </w:tcPr>
          <w:p w14:paraId="7F4215A3" w14:textId="77777777" w:rsidR="006D6411" w:rsidRDefault="00000000">
            <w:pPr>
              <w:pStyle w:val="TableBodyText"/>
            </w:pPr>
            <w:r>
              <w:t>For stretched cluster deployments create the following distributed port groups on the vSphere Distributed Switch for availability zone 2</w:t>
            </w:r>
          </w:p>
          <w:p w14:paraId="2545140A" w14:textId="77777777" w:rsidR="006D6411" w:rsidRDefault="00000000">
            <w:pPr>
              <w:pStyle w:val="TableBodyText"/>
              <w:numPr>
                <w:ilvl w:val="0"/>
                <w:numId w:val="1627"/>
              </w:numPr>
            </w:pPr>
            <w:r>
              <w:t>ESX management</w:t>
            </w:r>
          </w:p>
          <w:p w14:paraId="661E86FE" w14:textId="77777777" w:rsidR="006D6411" w:rsidRDefault="00000000">
            <w:pPr>
              <w:pStyle w:val="TableBodyText"/>
              <w:numPr>
                <w:ilvl w:val="0"/>
                <w:numId w:val="1627"/>
              </w:numPr>
            </w:pPr>
            <w:r>
              <w:t>vMotion</w:t>
            </w:r>
          </w:p>
          <w:p w14:paraId="3C2DA36D" w14:textId="77777777" w:rsidR="006D6411" w:rsidRDefault="00000000">
            <w:pPr>
              <w:pStyle w:val="TableBodyText"/>
              <w:numPr>
                <w:ilvl w:val="0"/>
                <w:numId w:val="1627"/>
              </w:numPr>
            </w:pPr>
            <w:r>
              <w:t>vSAN</w:t>
            </w:r>
          </w:p>
        </w:tc>
        <w:tc>
          <w:tcPr>
            <w:tcW w:w="0" w:type="auto"/>
            <w:tcBorders>
              <w:left w:val="nil"/>
              <w:right w:val="nil"/>
            </w:tcBorders>
          </w:tcPr>
          <w:p w14:paraId="3DE36EAE" w14:textId="77777777" w:rsidR="006D6411" w:rsidRDefault="00000000">
            <w:pPr>
              <w:pStyle w:val="TableBodyText"/>
              <w:numPr>
                <w:ilvl w:val="0"/>
                <w:numId w:val="1628"/>
              </w:numPr>
            </w:pPr>
            <w:r>
              <w:t>Provides separate networks per rack in a multi-rack deployment.</w:t>
            </w:r>
          </w:p>
          <w:p w14:paraId="5919DA22" w14:textId="77777777" w:rsidR="006D6411" w:rsidRDefault="00000000">
            <w:pPr>
              <w:pStyle w:val="TableBodyText"/>
              <w:numPr>
                <w:ilvl w:val="0"/>
                <w:numId w:val="1628"/>
              </w:numPr>
            </w:pPr>
            <w:r>
              <w:t>vSAN traffic has a separate isolated layer 2 broadcast domain per availability zone</w:t>
            </w:r>
          </w:p>
        </w:tc>
        <w:tc>
          <w:tcPr>
            <w:tcW w:w="0" w:type="auto"/>
            <w:tcBorders>
              <w:left w:val="nil"/>
              <w:right w:val="nil"/>
            </w:tcBorders>
          </w:tcPr>
          <w:p w14:paraId="4FD22AC9" w14:textId="77777777" w:rsidR="006D6411" w:rsidRDefault="00000000">
            <w:pPr>
              <w:pStyle w:val="TableBodyText"/>
            </w:pPr>
            <w:r>
              <w:t>Additional port groups will be created for availability zone 2</w:t>
            </w:r>
          </w:p>
        </w:tc>
      </w:tr>
    </w:tbl>
    <w:p w14:paraId="044E8ABB" w14:textId="77777777" w:rsidR="006D6411" w:rsidRDefault="00000000">
      <w:pPr>
        <w:pStyle w:val="SectionHeading5"/>
        <w:spacing w:before="120"/>
      </w:pPr>
      <w:r>
        <w:t>Workload Separation Distributed Switch Model Design Recommendations</w:t>
      </w:r>
    </w:p>
    <w:p w14:paraId="542CCA66"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577</w:t>
      </w:r>
      <w:r>
        <w:fldChar w:fldCharType="end"/>
      </w:r>
      <w:r>
        <w:t>. Workload Separation Distributed Switch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75"/>
        <w:gridCol w:w="2721"/>
        <w:gridCol w:w="2878"/>
        <w:gridCol w:w="2186"/>
      </w:tblGrid>
      <w:tr w:rsidR="006D6411" w14:paraId="53B4F474" w14:textId="77777777">
        <w:trPr>
          <w:cantSplit/>
          <w:tblHeader/>
        </w:trPr>
        <w:tc>
          <w:tcPr>
            <w:tcW w:w="0" w:type="auto"/>
            <w:tcBorders>
              <w:left w:val="nil"/>
              <w:right w:val="nil"/>
            </w:tcBorders>
            <w:shd w:val="clear" w:color="auto" w:fill="E1E1E1"/>
            <w:tcMar>
              <w:top w:w="60" w:type="dxa"/>
              <w:bottom w:w="60" w:type="dxa"/>
            </w:tcMar>
          </w:tcPr>
          <w:p w14:paraId="555D9A2C" w14:textId="77777777" w:rsidR="006D6411"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02F07224" w14:textId="77777777" w:rsidR="006D6411"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5D576E9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E3BB5A8" w14:textId="77777777" w:rsidR="006D6411" w:rsidRDefault="00000000">
            <w:pPr>
              <w:pStyle w:val="TableHeaderText"/>
            </w:pPr>
            <w:r>
              <w:t>Implication</w:t>
            </w:r>
          </w:p>
        </w:tc>
      </w:tr>
      <w:tr w:rsidR="006D6411" w14:paraId="6A01F286" w14:textId="77777777">
        <w:tblPrEx>
          <w:tblBorders>
            <w:top w:val="nil"/>
          </w:tblBorders>
        </w:tblPrEx>
        <w:trPr>
          <w:cantSplit/>
        </w:trPr>
        <w:tc>
          <w:tcPr>
            <w:tcW w:w="0" w:type="auto"/>
            <w:tcBorders>
              <w:left w:val="nil"/>
              <w:right w:val="nil"/>
            </w:tcBorders>
          </w:tcPr>
          <w:p w14:paraId="6012DAE2" w14:textId="77777777" w:rsidR="006D6411" w:rsidRDefault="00000000">
            <w:pPr>
              <w:pStyle w:val="TableBodyText"/>
            </w:pPr>
            <w:r>
              <w:t>VCF-VDS-WS-RCMD-DPG-001</w:t>
            </w:r>
          </w:p>
        </w:tc>
        <w:tc>
          <w:tcPr>
            <w:tcW w:w="0" w:type="auto"/>
            <w:tcBorders>
              <w:left w:val="nil"/>
              <w:right w:val="nil"/>
            </w:tcBorders>
          </w:tcPr>
          <w:p w14:paraId="4E63FAA6" w14:textId="77777777" w:rsidR="006D6411" w:rsidRDefault="00000000">
            <w:pPr>
              <w:pStyle w:val="TableBodyText"/>
            </w:pPr>
            <w:r>
              <w:t xml:space="preserve">Use the </w:t>
            </w:r>
            <w:r>
              <w:rPr>
                <w:rStyle w:val="InlineBold"/>
              </w:rPr>
              <w:t>Route based on physical NIC load</w:t>
            </w:r>
            <w:r>
              <w:t xml:space="preserve"> teaming algorithm for the storage distributed port group on vDS01 (default setting).</w:t>
            </w:r>
          </w:p>
        </w:tc>
        <w:tc>
          <w:tcPr>
            <w:tcW w:w="0" w:type="auto"/>
            <w:tcBorders>
              <w:left w:val="nil"/>
              <w:right w:val="nil"/>
            </w:tcBorders>
          </w:tcPr>
          <w:p w14:paraId="6C939761" w14:textId="77777777" w:rsidR="006D6411"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752365B6" w14:textId="77777777" w:rsidR="006D6411" w:rsidRDefault="00000000">
            <w:pPr>
              <w:pStyle w:val="TableBodyText"/>
            </w:pPr>
            <w:r>
              <w:t>Traffic not always deterministic, can be configured to another teaming policy during or after deployment if required.</w:t>
            </w:r>
          </w:p>
        </w:tc>
      </w:tr>
      <w:tr w:rsidR="006D6411" w14:paraId="4B9A4146" w14:textId="77777777">
        <w:tblPrEx>
          <w:tblBorders>
            <w:top w:val="nil"/>
          </w:tblBorders>
        </w:tblPrEx>
        <w:trPr>
          <w:cantSplit/>
        </w:trPr>
        <w:tc>
          <w:tcPr>
            <w:tcW w:w="0" w:type="auto"/>
            <w:tcBorders>
              <w:left w:val="nil"/>
              <w:right w:val="nil"/>
            </w:tcBorders>
          </w:tcPr>
          <w:p w14:paraId="67C1DED0" w14:textId="77777777" w:rsidR="006D6411" w:rsidRDefault="00000000">
            <w:pPr>
              <w:pStyle w:val="TableBodyText"/>
            </w:pPr>
            <w:r>
              <w:t>VCF-VDS-WS-RCMD-NIO-001</w:t>
            </w:r>
          </w:p>
        </w:tc>
        <w:tc>
          <w:tcPr>
            <w:tcW w:w="0" w:type="auto"/>
            <w:tcBorders>
              <w:left w:val="nil"/>
              <w:right w:val="nil"/>
            </w:tcBorders>
          </w:tcPr>
          <w:p w14:paraId="138DAD21" w14:textId="77777777" w:rsidR="006D6411" w:rsidRDefault="00000000">
            <w:pPr>
              <w:pStyle w:val="TableBodyText"/>
            </w:pPr>
            <w:r>
              <w:t>Enable Network I/O Control on vSphere Distributed Switch vDS01 (default setting).</w:t>
            </w:r>
          </w:p>
        </w:tc>
        <w:tc>
          <w:tcPr>
            <w:tcW w:w="0" w:type="auto"/>
            <w:tcBorders>
              <w:left w:val="nil"/>
              <w:right w:val="nil"/>
            </w:tcBorders>
          </w:tcPr>
          <w:p w14:paraId="3D377D1E" w14:textId="77777777" w:rsidR="006D6411" w:rsidRDefault="00000000">
            <w:pPr>
              <w:pStyle w:val="TableBodyText"/>
            </w:pPr>
            <w:r>
              <w:t>Increases resiliency and performance when network traffic shares uplinks.</w:t>
            </w:r>
          </w:p>
        </w:tc>
        <w:tc>
          <w:tcPr>
            <w:tcW w:w="0" w:type="auto"/>
            <w:tcBorders>
              <w:left w:val="nil"/>
              <w:right w:val="nil"/>
            </w:tcBorders>
          </w:tcPr>
          <w:p w14:paraId="14C7AF3C" w14:textId="77777777" w:rsidR="006D6411" w:rsidRDefault="00000000">
            <w:pPr>
              <w:pStyle w:val="TableBodyText"/>
            </w:pPr>
            <w:r>
              <w:t>Network I/O Control might impact network performance for critical traffic types if misconfigured.</w:t>
            </w:r>
          </w:p>
        </w:tc>
      </w:tr>
      <w:tr w:rsidR="006D6411" w14:paraId="71308771" w14:textId="77777777">
        <w:tblPrEx>
          <w:tblBorders>
            <w:top w:val="nil"/>
          </w:tblBorders>
        </w:tblPrEx>
        <w:trPr>
          <w:cantSplit/>
        </w:trPr>
        <w:tc>
          <w:tcPr>
            <w:tcW w:w="0" w:type="auto"/>
            <w:tcBorders>
              <w:left w:val="nil"/>
              <w:right w:val="nil"/>
            </w:tcBorders>
          </w:tcPr>
          <w:p w14:paraId="77C70845" w14:textId="77777777" w:rsidR="006D6411" w:rsidRDefault="00000000">
            <w:pPr>
              <w:pStyle w:val="TableBodyText"/>
            </w:pPr>
            <w:r>
              <w:lastRenderedPageBreak/>
              <w:t>VCF-VDS-WS-RCMD-NIO-002</w:t>
            </w:r>
          </w:p>
        </w:tc>
        <w:tc>
          <w:tcPr>
            <w:tcW w:w="0" w:type="auto"/>
            <w:tcBorders>
              <w:left w:val="nil"/>
              <w:right w:val="nil"/>
            </w:tcBorders>
          </w:tcPr>
          <w:p w14:paraId="29954A36" w14:textId="77777777" w:rsidR="006D6411" w:rsidRDefault="00000000">
            <w:pPr>
              <w:pStyle w:val="TableBodyText"/>
            </w:pPr>
            <w:r>
              <w:t>Set the share value for management traffic to Normal for vDS01 (default setting).</w:t>
            </w:r>
          </w:p>
        </w:tc>
        <w:tc>
          <w:tcPr>
            <w:tcW w:w="0" w:type="auto"/>
            <w:tcBorders>
              <w:left w:val="nil"/>
              <w:right w:val="nil"/>
            </w:tcBorders>
          </w:tcPr>
          <w:p w14:paraId="5F4CB8EE" w14:textId="77777777" w:rsidR="006D6411" w:rsidRDefault="00000000">
            <w:pPr>
              <w:pStyle w:val="TableBodyText"/>
            </w:pPr>
            <w:r>
              <w:t>By keeping the default setting of Normal, management traffic is prioritized higher than vMotion but lower than principal storage traffic. Management traffic is important because it ensures that the hosts can still be managed during times of network contention.</w:t>
            </w:r>
          </w:p>
        </w:tc>
        <w:tc>
          <w:tcPr>
            <w:tcW w:w="0" w:type="auto"/>
            <w:tcBorders>
              <w:left w:val="nil"/>
              <w:right w:val="nil"/>
            </w:tcBorders>
          </w:tcPr>
          <w:p w14:paraId="1D5F6EF6" w14:textId="77777777" w:rsidR="006D6411" w:rsidRDefault="00000000">
            <w:pPr>
              <w:pStyle w:val="TableBodyText"/>
            </w:pPr>
            <w:r>
              <w:t>None.</w:t>
            </w:r>
          </w:p>
        </w:tc>
      </w:tr>
      <w:tr w:rsidR="006D6411" w14:paraId="01308C86" w14:textId="77777777">
        <w:tblPrEx>
          <w:tblBorders>
            <w:top w:val="nil"/>
          </w:tblBorders>
        </w:tblPrEx>
        <w:trPr>
          <w:cantSplit/>
        </w:trPr>
        <w:tc>
          <w:tcPr>
            <w:tcW w:w="0" w:type="auto"/>
            <w:tcBorders>
              <w:left w:val="nil"/>
              <w:right w:val="nil"/>
            </w:tcBorders>
          </w:tcPr>
          <w:p w14:paraId="6DC8DD1B" w14:textId="77777777" w:rsidR="006D6411" w:rsidRDefault="00000000">
            <w:pPr>
              <w:pStyle w:val="TableBodyText"/>
            </w:pPr>
            <w:r>
              <w:t>VCF-VDS-WS-RCMD-NIO-003</w:t>
            </w:r>
          </w:p>
        </w:tc>
        <w:tc>
          <w:tcPr>
            <w:tcW w:w="0" w:type="auto"/>
            <w:tcBorders>
              <w:left w:val="nil"/>
              <w:right w:val="nil"/>
            </w:tcBorders>
          </w:tcPr>
          <w:p w14:paraId="4DD733BE" w14:textId="77777777" w:rsidR="006D6411" w:rsidRDefault="00000000">
            <w:pPr>
              <w:pStyle w:val="TableBodyText"/>
            </w:pPr>
            <w:r>
              <w:t>Set the share value for vMotion traffic to Low for vDS01 (default setting).</w:t>
            </w:r>
          </w:p>
        </w:tc>
        <w:tc>
          <w:tcPr>
            <w:tcW w:w="0" w:type="auto"/>
            <w:tcBorders>
              <w:left w:val="nil"/>
              <w:right w:val="nil"/>
            </w:tcBorders>
          </w:tcPr>
          <w:p w14:paraId="53E8DF42" w14:textId="77777777" w:rsidR="006D6411" w:rsidRDefault="00000000">
            <w:pPr>
              <w:pStyle w:val="TableBodyText"/>
            </w:pPr>
            <w:r>
              <w:t>During times of network contention, vMotion traffic is not as important as storage traffic.</w:t>
            </w:r>
          </w:p>
        </w:tc>
        <w:tc>
          <w:tcPr>
            <w:tcW w:w="0" w:type="auto"/>
            <w:tcBorders>
              <w:left w:val="nil"/>
              <w:right w:val="nil"/>
            </w:tcBorders>
          </w:tcPr>
          <w:p w14:paraId="27C9BBA6" w14:textId="77777777" w:rsidR="006D6411" w:rsidRDefault="00000000">
            <w:pPr>
              <w:pStyle w:val="TableBodyText"/>
            </w:pPr>
            <w:r>
              <w:t>During times of network contention, vMotion takes longer than usual to complete.</w:t>
            </w:r>
          </w:p>
        </w:tc>
      </w:tr>
      <w:tr w:rsidR="006D6411" w14:paraId="6F432B44" w14:textId="77777777">
        <w:tblPrEx>
          <w:tblBorders>
            <w:top w:val="nil"/>
          </w:tblBorders>
        </w:tblPrEx>
        <w:trPr>
          <w:cantSplit/>
        </w:trPr>
        <w:tc>
          <w:tcPr>
            <w:tcW w:w="0" w:type="auto"/>
            <w:tcBorders>
              <w:left w:val="nil"/>
              <w:right w:val="nil"/>
            </w:tcBorders>
          </w:tcPr>
          <w:p w14:paraId="3E8BB384" w14:textId="77777777" w:rsidR="006D6411" w:rsidRDefault="00000000">
            <w:pPr>
              <w:pStyle w:val="TableBodyText"/>
            </w:pPr>
            <w:r>
              <w:t>VCF-VDS-WS-RCMD-NIO-004</w:t>
            </w:r>
          </w:p>
        </w:tc>
        <w:tc>
          <w:tcPr>
            <w:tcW w:w="0" w:type="auto"/>
            <w:tcBorders>
              <w:left w:val="nil"/>
              <w:right w:val="nil"/>
            </w:tcBorders>
          </w:tcPr>
          <w:p w14:paraId="1072A9B2" w14:textId="77777777" w:rsidR="006D6411" w:rsidRDefault="00000000">
            <w:pPr>
              <w:pStyle w:val="TableBodyText"/>
            </w:pPr>
            <w:r>
              <w:t>Set the share value for virtual machines to High for vDS01 (default setting).</w:t>
            </w:r>
          </w:p>
        </w:tc>
        <w:tc>
          <w:tcPr>
            <w:tcW w:w="0" w:type="auto"/>
            <w:tcBorders>
              <w:left w:val="nil"/>
              <w:right w:val="nil"/>
            </w:tcBorders>
          </w:tcPr>
          <w:p w14:paraId="19E4CF55" w14:textId="77777777" w:rsidR="006D6411" w:rsidRDefault="00000000">
            <w:pPr>
              <w:pStyle w:val="TableBodyText"/>
            </w:pPr>
            <w:r>
              <w:t>Virtual machines are the most important asset in an VCF Instance. Leaving the default setting of High ensures that they always have access to the network resources they need.</w:t>
            </w:r>
          </w:p>
        </w:tc>
        <w:tc>
          <w:tcPr>
            <w:tcW w:w="0" w:type="auto"/>
            <w:tcBorders>
              <w:left w:val="nil"/>
              <w:right w:val="nil"/>
            </w:tcBorders>
          </w:tcPr>
          <w:p w14:paraId="79F2B629" w14:textId="77777777" w:rsidR="006D6411" w:rsidRDefault="00000000">
            <w:pPr>
              <w:pStyle w:val="TableBodyText"/>
            </w:pPr>
            <w:r>
              <w:t>None.</w:t>
            </w:r>
          </w:p>
        </w:tc>
      </w:tr>
      <w:tr w:rsidR="006D6411" w14:paraId="4114C43C" w14:textId="77777777">
        <w:tblPrEx>
          <w:tblBorders>
            <w:top w:val="nil"/>
          </w:tblBorders>
        </w:tblPrEx>
        <w:trPr>
          <w:cantSplit/>
        </w:trPr>
        <w:tc>
          <w:tcPr>
            <w:tcW w:w="0" w:type="auto"/>
            <w:tcBorders>
              <w:left w:val="nil"/>
              <w:right w:val="nil"/>
            </w:tcBorders>
          </w:tcPr>
          <w:p w14:paraId="7EDFD0F3" w14:textId="77777777" w:rsidR="006D6411" w:rsidRDefault="00000000">
            <w:pPr>
              <w:pStyle w:val="TableBodyText"/>
            </w:pPr>
            <w:r>
              <w:t>VCF-VDS-WS-RCMD-NIO-005</w:t>
            </w:r>
          </w:p>
        </w:tc>
        <w:tc>
          <w:tcPr>
            <w:tcW w:w="0" w:type="auto"/>
            <w:tcBorders>
              <w:left w:val="nil"/>
              <w:right w:val="nil"/>
            </w:tcBorders>
          </w:tcPr>
          <w:p w14:paraId="6B600737" w14:textId="77777777" w:rsidR="006D6411" w:rsidRDefault="00000000">
            <w:pPr>
              <w:pStyle w:val="TableBodyText"/>
            </w:pPr>
            <w:r>
              <w:t>Set the share value for principal IP-based Storage traffic to High for vDS01 (default setting).</w:t>
            </w:r>
          </w:p>
        </w:tc>
        <w:tc>
          <w:tcPr>
            <w:tcW w:w="0" w:type="auto"/>
            <w:tcBorders>
              <w:left w:val="nil"/>
              <w:right w:val="nil"/>
            </w:tcBorders>
          </w:tcPr>
          <w:p w14:paraId="5E01BC72" w14:textId="77777777" w:rsidR="006D6411" w:rsidRDefault="00000000">
            <w:pPr>
              <w:pStyle w:val="TableBodyText"/>
            </w:pPr>
            <w:r>
              <w:t>During times of network contention, storage traffic needs guaranteed bandwidth to support virtual machine performance.</w:t>
            </w:r>
          </w:p>
        </w:tc>
        <w:tc>
          <w:tcPr>
            <w:tcW w:w="0" w:type="auto"/>
            <w:tcBorders>
              <w:left w:val="nil"/>
              <w:right w:val="nil"/>
            </w:tcBorders>
          </w:tcPr>
          <w:p w14:paraId="03A737CF" w14:textId="77777777" w:rsidR="006D6411" w:rsidRDefault="00000000">
            <w:pPr>
              <w:pStyle w:val="TableBodyText"/>
            </w:pPr>
            <w:r>
              <w:t>None.</w:t>
            </w:r>
          </w:p>
        </w:tc>
      </w:tr>
      <w:tr w:rsidR="006D6411" w14:paraId="5E571A7D" w14:textId="77777777">
        <w:tblPrEx>
          <w:tblBorders>
            <w:top w:val="nil"/>
          </w:tblBorders>
        </w:tblPrEx>
        <w:trPr>
          <w:cantSplit/>
        </w:trPr>
        <w:tc>
          <w:tcPr>
            <w:tcW w:w="0" w:type="auto"/>
            <w:tcBorders>
              <w:left w:val="nil"/>
              <w:right w:val="nil"/>
            </w:tcBorders>
          </w:tcPr>
          <w:p w14:paraId="54B908F0" w14:textId="77777777" w:rsidR="006D6411" w:rsidRDefault="00000000">
            <w:pPr>
              <w:pStyle w:val="TableBodyText"/>
            </w:pPr>
            <w:r>
              <w:t>VCF-VDS-WS-RCMD-NIO-006</w:t>
            </w:r>
          </w:p>
        </w:tc>
        <w:tc>
          <w:tcPr>
            <w:tcW w:w="0" w:type="auto"/>
            <w:tcBorders>
              <w:left w:val="nil"/>
              <w:right w:val="nil"/>
            </w:tcBorders>
          </w:tcPr>
          <w:p w14:paraId="5998C28B" w14:textId="77777777" w:rsidR="006D6411" w:rsidRDefault="00000000">
            <w:pPr>
              <w:pStyle w:val="TableBodyText"/>
            </w:pPr>
            <w:r>
              <w:t>All other traffic types are set using default settings.</w:t>
            </w:r>
          </w:p>
        </w:tc>
        <w:tc>
          <w:tcPr>
            <w:tcW w:w="0" w:type="auto"/>
            <w:tcBorders>
              <w:left w:val="nil"/>
              <w:right w:val="nil"/>
            </w:tcBorders>
          </w:tcPr>
          <w:p w14:paraId="546C22CA" w14:textId="77777777" w:rsidR="006D6411" w:rsidRDefault="00000000">
            <w:pPr>
              <w:pStyle w:val="TableBodyText"/>
            </w:pPr>
            <w:r>
              <w:t>Other traffic types are only added during day 2 operations.</w:t>
            </w:r>
          </w:p>
        </w:tc>
        <w:tc>
          <w:tcPr>
            <w:tcW w:w="0" w:type="auto"/>
            <w:tcBorders>
              <w:left w:val="nil"/>
              <w:right w:val="nil"/>
            </w:tcBorders>
          </w:tcPr>
          <w:p w14:paraId="537F867C" w14:textId="77777777" w:rsidR="006D6411" w:rsidRDefault="00000000">
            <w:pPr>
              <w:pStyle w:val="TableBodyText"/>
            </w:pPr>
            <w:r>
              <w:t>Can be manually adjusted on day 2 if required.</w:t>
            </w:r>
          </w:p>
        </w:tc>
      </w:tr>
    </w:tbl>
    <w:p w14:paraId="4EA00646" w14:textId="77777777" w:rsidR="006D6411" w:rsidRDefault="00000000">
      <w:pPr>
        <w:pStyle w:val="Heading4"/>
        <w:spacing w:before="120"/>
      </w:pPr>
      <w:bookmarkStart w:id="80" w:name="Babc0e17227d64d6bac506a29559c8caa"/>
      <w:r>
        <w:t>Storage and Workload Separation Distributed Switch Model</w:t>
      </w:r>
      <w:bookmarkEnd w:id="80"/>
    </w:p>
    <w:p w14:paraId="6C1D959A" w14:textId="77777777" w:rsidR="006D6411" w:rsidRDefault="00000000">
      <w:pPr>
        <w:pStyle w:val="BodyText"/>
      </w:pPr>
      <w:r>
        <w:t xml:space="preserve">The </w:t>
      </w:r>
      <w:r>
        <w:rPr>
          <w:rStyle w:val="InlineCite"/>
        </w:rPr>
        <w:t>Storage and Workload Separation Distributed Switch Model</w:t>
      </w:r>
      <w:r>
        <w:t xml:space="preserve"> in VMware Cloud Foundation provides for full separation of storage and workload traffic from all other network traffic. </w:t>
      </w:r>
    </w:p>
    <w:p w14:paraId="46011D8C" w14:textId="77777777" w:rsidR="006D6411" w:rsidRDefault="00000000">
      <w:pPr>
        <w:pStyle w:val="BodyText"/>
      </w:pPr>
      <w:r>
        <w:t xml:space="preserve">The </w:t>
      </w:r>
      <w:r>
        <w:rPr>
          <w:rStyle w:val="InlineCite"/>
        </w:rPr>
        <w:t>Storage and Workload Separation Distributed Switch Model</w:t>
      </w:r>
      <w:r>
        <w:t xml:space="preserve"> requires three vSphere Distributed Switches to achieve this level of traffic separation where both storage and workload have dedicated vSphere Distributed Switches and a third vSphere Distributed Switch will be used for all other network services, e.g. management, vMotion, etc. Each vSphere Distributed Switch has two uplinks requiring six physical NICs on the ESX hosts in the vSphere cluster connecting to each vSphere Distributed Switch. This basically combines the previous two network models providing isolation and high performance for storage and production workloads running on NSX </w:t>
      </w:r>
      <w:r>
        <w:lastRenderedPageBreak/>
        <w:t>segments or VPCs.</w:t>
      </w:r>
    </w:p>
    <w:p w14:paraId="33D74D37"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81</w:t>
      </w:r>
      <w:r>
        <w:fldChar w:fldCharType="end"/>
      </w:r>
      <w:r>
        <w:t>. Storage and Workload Separation Distributed Switch Model</w:t>
      </w:r>
    </w:p>
    <w:p w14:paraId="65BA0A26" w14:textId="77777777" w:rsidR="006D6411" w:rsidRDefault="00000000">
      <w:pPr>
        <w:pStyle w:val="BodyText"/>
      </w:pPr>
      <w:r>
        <w:rPr>
          <w:noProof/>
        </w:rPr>
        <w:drawing>
          <wp:anchor distT="0" distB="0" distL="114300" distR="114300" simplePos="0" relativeHeight="251745280" behindDoc="0" locked="0" layoutInCell="0" allowOverlap="0" wp14:anchorId="7C1B213C" wp14:editId="37D6F24F">
            <wp:simplePos x="0" y="0"/>
            <wp:positionH relativeFrom="column">
              <wp:align>center</wp:align>
            </wp:positionH>
            <wp:positionV relativeFrom="paragraph">
              <wp:align>bottom</wp:align>
            </wp:positionV>
            <wp:extent cx="6324600" cy="2837023"/>
            <wp:effectExtent l="0" t="0" r="0" b="0"/>
            <wp:wrapTopAndBottom/>
            <wp:docPr id="100194" name="Graphic 100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4" name=""/>
                    <pic:cNvPicPr>
                      <a:picLocks noChangeAspect="1"/>
                    </pic:cNvPicPr>
                  </pic:nvPicPr>
                  <pic:blipFill>
                    <a:blip r:embed="rId100">
                      <a:extLst>
                        <a:ext uri="{96DAC541-7B7A-43D3-8B79-37D633B846F1}">
                          <asvg:svgBlip xmlns:asvg="http://schemas.microsoft.com/office/drawing/2016/SVG/main" r:embed="rId101"/>
                        </a:ext>
                      </a:extLst>
                    </a:blip>
                    <a:stretch>
                      <a:fillRect/>
                    </a:stretch>
                  </pic:blipFill>
                  <pic:spPr>
                    <a:xfrm>
                      <a:off x="0" y="0"/>
                      <a:ext cx="6324600" cy="2837023"/>
                    </a:xfrm>
                    <a:prstGeom prst="rect">
                      <a:avLst/>
                    </a:prstGeom>
                  </pic:spPr>
                </pic:pic>
              </a:graphicData>
            </a:graphic>
          </wp:anchor>
        </w:drawing>
      </w:r>
    </w:p>
    <w:p w14:paraId="2D244579" w14:textId="77777777" w:rsidR="006D6411" w:rsidRDefault="00000000">
      <w:pPr>
        <w:pStyle w:val="SectionHeading5"/>
      </w:pPr>
      <w:r>
        <w:t>Storage and Workload Separation Distributed Switch Model Attributes</w:t>
      </w:r>
    </w:p>
    <w:p w14:paraId="6389FB7C" w14:textId="77777777" w:rsidR="006D6411" w:rsidRDefault="00000000">
      <w:pPr>
        <w:pStyle w:val="BodyText"/>
      </w:pPr>
      <w:r>
        <w:t xml:space="preserve">A </w:t>
      </w:r>
      <w:r>
        <w:rPr>
          <w:rStyle w:val="InlineCite"/>
        </w:rPr>
        <w:t>Storage and Workload Separation Distributed Switch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110"/>
        <w:gridCol w:w="4850"/>
      </w:tblGrid>
      <w:tr w:rsidR="006D6411" w14:paraId="44267CBF" w14:textId="77777777">
        <w:trPr>
          <w:cantSplit/>
          <w:tblHeader/>
        </w:trPr>
        <w:tc>
          <w:tcPr>
            <w:tcW w:w="0" w:type="auto"/>
            <w:tcBorders>
              <w:left w:val="nil"/>
              <w:right w:val="nil"/>
            </w:tcBorders>
            <w:shd w:val="clear" w:color="auto" w:fill="E1E1E1"/>
            <w:tcMar>
              <w:top w:w="60" w:type="dxa"/>
              <w:bottom w:w="60" w:type="dxa"/>
            </w:tcMar>
          </w:tcPr>
          <w:p w14:paraId="3F81BDA8"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6F55A84D" w14:textId="77777777" w:rsidR="006D6411" w:rsidRDefault="00000000">
            <w:pPr>
              <w:pStyle w:val="TableHeaderText"/>
            </w:pPr>
            <w:r>
              <w:t>Detail</w:t>
            </w:r>
          </w:p>
        </w:tc>
      </w:tr>
      <w:tr w:rsidR="006D6411" w14:paraId="233D0E61" w14:textId="77777777">
        <w:tblPrEx>
          <w:tblBorders>
            <w:top w:val="nil"/>
          </w:tblBorders>
        </w:tblPrEx>
        <w:trPr>
          <w:cantSplit/>
        </w:trPr>
        <w:tc>
          <w:tcPr>
            <w:tcW w:w="0" w:type="auto"/>
            <w:tcBorders>
              <w:left w:val="nil"/>
              <w:right w:val="nil"/>
            </w:tcBorders>
          </w:tcPr>
          <w:p w14:paraId="138C7F16" w14:textId="77777777" w:rsidR="006D6411" w:rsidRDefault="00000000">
            <w:pPr>
              <w:pStyle w:val="TableBodyText"/>
            </w:pPr>
            <w:r>
              <w:t>Number of vSphere Distributed Switches</w:t>
            </w:r>
          </w:p>
        </w:tc>
        <w:tc>
          <w:tcPr>
            <w:tcW w:w="0" w:type="auto"/>
            <w:tcBorders>
              <w:left w:val="nil"/>
              <w:right w:val="nil"/>
            </w:tcBorders>
          </w:tcPr>
          <w:p w14:paraId="0FF41E5A" w14:textId="77777777" w:rsidR="006D6411" w:rsidRDefault="00000000">
            <w:pPr>
              <w:pStyle w:val="TableBodyText"/>
            </w:pPr>
            <w:r>
              <w:t>Three (3)</w:t>
            </w:r>
          </w:p>
        </w:tc>
      </w:tr>
      <w:tr w:rsidR="006D6411" w14:paraId="3EF47572" w14:textId="77777777">
        <w:tblPrEx>
          <w:tblBorders>
            <w:top w:val="nil"/>
          </w:tblBorders>
        </w:tblPrEx>
        <w:trPr>
          <w:cantSplit/>
        </w:trPr>
        <w:tc>
          <w:tcPr>
            <w:tcW w:w="0" w:type="auto"/>
            <w:tcBorders>
              <w:left w:val="nil"/>
              <w:right w:val="nil"/>
            </w:tcBorders>
          </w:tcPr>
          <w:p w14:paraId="785D751A" w14:textId="77777777" w:rsidR="006D6411" w:rsidRDefault="00000000">
            <w:pPr>
              <w:pStyle w:val="TableBodyText"/>
            </w:pPr>
            <w:r>
              <w:t>Number of Physical NICs per ESX Host</w:t>
            </w:r>
          </w:p>
        </w:tc>
        <w:tc>
          <w:tcPr>
            <w:tcW w:w="0" w:type="auto"/>
            <w:tcBorders>
              <w:left w:val="nil"/>
              <w:right w:val="nil"/>
            </w:tcBorders>
          </w:tcPr>
          <w:p w14:paraId="34626CCB" w14:textId="77777777" w:rsidR="006D6411" w:rsidRDefault="00000000">
            <w:pPr>
              <w:pStyle w:val="TableBodyText"/>
            </w:pPr>
            <w:r>
              <w:t>Six (6)</w:t>
            </w:r>
          </w:p>
        </w:tc>
      </w:tr>
      <w:tr w:rsidR="006D6411" w14:paraId="0E1FBE08" w14:textId="77777777">
        <w:tblPrEx>
          <w:tblBorders>
            <w:top w:val="nil"/>
          </w:tblBorders>
        </w:tblPrEx>
        <w:trPr>
          <w:cantSplit/>
        </w:trPr>
        <w:tc>
          <w:tcPr>
            <w:tcW w:w="0" w:type="auto"/>
            <w:tcBorders>
              <w:left w:val="nil"/>
              <w:right w:val="nil"/>
            </w:tcBorders>
          </w:tcPr>
          <w:p w14:paraId="434A7E1D" w14:textId="77777777" w:rsidR="006D6411" w:rsidRDefault="00000000">
            <w:pPr>
              <w:pStyle w:val="TableBodyText"/>
            </w:pPr>
            <w:r>
              <w:t>Bandwidth</w:t>
            </w:r>
          </w:p>
        </w:tc>
        <w:tc>
          <w:tcPr>
            <w:tcW w:w="0" w:type="auto"/>
            <w:tcBorders>
              <w:left w:val="nil"/>
              <w:right w:val="nil"/>
            </w:tcBorders>
          </w:tcPr>
          <w:p w14:paraId="1BD5075D" w14:textId="77777777" w:rsidR="006D6411" w:rsidRDefault="00000000">
            <w:pPr>
              <w:pStyle w:val="TableBodyText"/>
              <w:numPr>
                <w:ilvl w:val="0"/>
                <w:numId w:val="1629"/>
              </w:numPr>
            </w:pPr>
            <w:r>
              <w:t>Shared for Management, vMotion.</w:t>
            </w:r>
          </w:p>
          <w:p w14:paraId="568832AE" w14:textId="77777777" w:rsidR="006D6411" w:rsidRDefault="00000000">
            <w:pPr>
              <w:pStyle w:val="TableBodyText"/>
              <w:numPr>
                <w:ilvl w:val="0"/>
                <w:numId w:val="1629"/>
              </w:numPr>
            </w:pPr>
            <w:r>
              <w:t>Dedicated for vSAN.</w:t>
            </w:r>
          </w:p>
          <w:p w14:paraId="420D2A62" w14:textId="77777777" w:rsidR="006D6411" w:rsidRDefault="00000000">
            <w:pPr>
              <w:pStyle w:val="TableBodyText"/>
              <w:numPr>
                <w:ilvl w:val="0"/>
                <w:numId w:val="1629"/>
              </w:numPr>
            </w:pPr>
            <w:r>
              <w:t>Dediacted for NSX Workload.</w:t>
            </w:r>
          </w:p>
        </w:tc>
      </w:tr>
    </w:tbl>
    <w:p w14:paraId="72C9F6DF" w14:textId="77777777" w:rsidR="006D6411" w:rsidRDefault="00000000">
      <w:pPr>
        <w:pStyle w:val="SectionHeading5"/>
        <w:spacing w:before="120"/>
      </w:pPr>
      <w:r>
        <w:t>Storage and Workload Separation Distributed Switch Model Options</w:t>
      </w:r>
    </w:p>
    <w:p w14:paraId="4910AB2B" w14:textId="77777777" w:rsidR="006D6411" w:rsidRDefault="00000000">
      <w:pPr>
        <w:pStyle w:val="BodyText"/>
      </w:pPr>
      <w:r>
        <w:t xml:space="preserve">A </w:t>
      </w:r>
      <w:r>
        <w:rPr>
          <w:rStyle w:val="InlineCite"/>
        </w:rPr>
        <w:t>Storage and Workload Separation Distributed Switch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84"/>
        <w:gridCol w:w="6776"/>
      </w:tblGrid>
      <w:tr w:rsidR="006D6411" w14:paraId="7F0C5425" w14:textId="77777777">
        <w:trPr>
          <w:cantSplit/>
          <w:tblHeader/>
        </w:trPr>
        <w:tc>
          <w:tcPr>
            <w:tcW w:w="0" w:type="auto"/>
            <w:tcBorders>
              <w:left w:val="nil"/>
              <w:right w:val="nil"/>
            </w:tcBorders>
            <w:shd w:val="clear" w:color="auto" w:fill="E1E1E1"/>
            <w:tcMar>
              <w:top w:w="60" w:type="dxa"/>
              <w:bottom w:w="60" w:type="dxa"/>
            </w:tcMar>
          </w:tcPr>
          <w:p w14:paraId="1F8368AA"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0F5305A5" w14:textId="77777777" w:rsidR="006D6411" w:rsidRDefault="00000000">
            <w:pPr>
              <w:pStyle w:val="TableHeaderText"/>
            </w:pPr>
            <w:r>
              <w:t>Options</w:t>
            </w:r>
          </w:p>
        </w:tc>
      </w:tr>
      <w:tr w:rsidR="006D6411" w14:paraId="53844A10" w14:textId="77777777">
        <w:tblPrEx>
          <w:tblBorders>
            <w:top w:val="nil"/>
          </w:tblBorders>
        </w:tblPrEx>
        <w:trPr>
          <w:cantSplit/>
        </w:trPr>
        <w:tc>
          <w:tcPr>
            <w:tcW w:w="0" w:type="auto"/>
            <w:tcBorders>
              <w:left w:val="nil"/>
              <w:right w:val="nil"/>
            </w:tcBorders>
          </w:tcPr>
          <w:p w14:paraId="1704FB0B" w14:textId="77777777" w:rsidR="006D6411" w:rsidRDefault="00000000">
            <w:pPr>
              <w:pStyle w:val="TableBodyText"/>
            </w:pPr>
            <w:r>
              <w:t>Network Fabric</w:t>
            </w:r>
          </w:p>
        </w:tc>
        <w:tc>
          <w:tcPr>
            <w:tcW w:w="0" w:type="auto"/>
            <w:tcBorders>
              <w:left w:val="nil"/>
              <w:right w:val="nil"/>
            </w:tcBorders>
          </w:tcPr>
          <w:p w14:paraId="351F822E" w14:textId="77777777" w:rsidR="006D6411" w:rsidRDefault="00000000">
            <w:pPr>
              <w:pStyle w:val="TableBodyText"/>
              <w:numPr>
                <w:ilvl w:val="0"/>
                <w:numId w:val="1630"/>
              </w:numPr>
            </w:pPr>
            <w:r>
              <w:t>Single (all traffic on same fabric).</w:t>
            </w:r>
          </w:p>
          <w:p w14:paraId="14D1E67F" w14:textId="77777777" w:rsidR="006D6411" w:rsidRDefault="00000000">
            <w:pPr>
              <w:pStyle w:val="TableBodyText"/>
              <w:numPr>
                <w:ilvl w:val="0"/>
                <w:numId w:val="1630"/>
              </w:numPr>
            </w:pPr>
            <w:r>
              <w:t>Dual (storage traffic isolated to dedicated fabric).</w:t>
            </w:r>
          </w:p>
        </w:tc>
      </w:tr>
      <w:tr w:rsidR="006D6411" w14:paraId="2AA901A9" w14:textId="77777777">
        <w:tblPrEx>
          <w:tblBorders>
            <w:top w:val="nil"/>
          </w:tblBorders>
        </w:tblPrEx>
        <w:trPr>
          <w:cantSplit/>
        </w:trPr>
        <w:tc>
          <w:tcPr>
            <w:tcW w:w="0" w:type="auto"/>
            <w:tcBorders>
              <w:left w:val="nil"/>
              <w:right w:val="nil"/>
            </w:tcBorders>
          </w:tcPr>
          <w:p w14:paraId="151A1CEF" w14:textId="77777777" w:rsidR="006D6411" w:rsidRDefault="00000000">
            <w:pPr>
              <w:pStyle w:val="TableBodyText"/>
            </w:pPr>
            <w:r>
              <w:lastRenderedPageBreak/>
              <w:t>Physical NIC Level Redundancy (NLR)</w:t>
            </w:r>
          </w:p>
        </w:tc>
        <w:tc>
          <w:tcPr>
            <w:tcW w:w="0" w:type="auto"/>
            <w:tcBorders>
              <w:left w:val="nil"/>
              <w:right w:val="nil"/>
            </w:tcBorders>
          </w:tcPr>
          <w:p w14:paraId="25D4BD7D" w14:textId="77777777" w:rsidR="006D6411" w:rsidRDefault="00000000">
            <w:pPr>
              <w:pStyle w:val="TableBodyText"/>
            </w:pPr>
            <w:r>
              <w:t>No NLR:</w:t>
            </w:r>
          </w:p>
          <w:p w14:paraId="6D7634E1" w14:textId="77777777" w:rsidR="006D6411" w:rsidRDefault="00000000">
            <w:pPr>
              <w:pStyle w:val="TableBodyText"/>
              <w:numPr>
                <w:ilvl w:val="0"/>
                <w:numId w:val="1631"/>
              </w:numPr>
            </w:pPr>
            <w:r>
              <w:t>Don't spread network traffic types across different network cards.</w:t>
            </w:r>
          </w:p>
          <w:p w14:paraId="6AD79F16" w14:textId="77777777" w:rsidR="006D6411" w:rsidRDefault="00000000">
            <w:pPr>
              <w:pStyle w:val="TableBodyText"/>
            </w:pPr>
            <w:r>
              <w:t>NLR:</w:t>
            </w:r>
          </w:p>
          <w:p w14:paraId="6CFEF8DD" w14:textId="77777777" w:rsidR="006D6411" w:rsidRDefault="00000000">
            <w:pPr>
              <w:pStyle w:val="TableBodyText"/>
              <w:numPr>
                <w:ilvl w:val="0"/>
                <w:numId w:val="1632"/>
              </w:numPr>
            </w:pPr>
            <w:r>
              <w:t>Use two or more network cards.</w:t>
            </w:r>
          </w:p>
          <w:p w14:paraId="0C9E2974" w14:textId="77777777" w:rsidR="006D6411" w:rsidRDefault="00000000">
            <w:pPr>
              <w:pStyle w:val="TableBodyText"/>
              <w:numPr>
                <w:ilvl w:val="0"/>
                <w:numId w:val="1632"/>
              </w:numPr>
            </w:pPr>
            <w:r>
              <w:t>Each traffic type is spread across separate network cards to avoid single point of failure.</w:t>
            </w:r>
          </w:p>
        </w:tc>
      </w:tr>
      <w:tr w:rsidR="006D6411" w14:paraId="6FA87031" w14:textId="77777777">
        <w:tblPrEx>
          <w:tblBorders>
            <w:top w:val="nil"/>
          </w:tblBorders>
        </w:tblPrEx>
        <w:trPr>
          <w:cantSplit/>
        </w:trPr>
        <w:tc>
          <w:tcPr>
            <w:tcW w:w="0" w:type="auto"/>
            <w:tcBorders>
              <w:left w:val="nil"/>
              <w:right w:val="nil"/>
            </w:tcBorders>
          </w:tcPr>
          <w:p w14:paraId="30B184EA" w14:textId="77777777" w:rsidR="006D6411" w:rsidRDefault="00000000">
            <w:pPr>
              <w:pStyle w:val="TableBodyText"/>
            </w:pPr>
            <w:r>
              <w:t>Load Balancing Option</w:t>
            </w:r>
          </w:p>
        </w:tc>
        <w:tc>
          <w:tcPr>
            <w:tcW w:w="0" w:type="auto"/>
            <w:tcBorders>
              <w:left w:val="nil"/>
              <w:right w:val="nil"/>
            </w:tcBorders>
          </w:tcPr>
          <w:p w14:paraId="2544DAA7" w14:textId="77777777" w:rsidR="006D6411" w:rsidRDefault="00000000">
            <w:pPr>
              <w:pStyle w:val="TableBodyText"/>
              <w:numPr>
                <w:ilvl w:val="0"/>
                <w:numId w:val="1633"/>
              </w:numPr>
            </w:pPr>
            <w:r>
              <w:t>Route based on physical NIC load.</w:t>
            </w:r>
          </w:p>
          <w:p w14:paraId="5D8503BF" w14:textId="77777777" w:rsidR="006D6411" w:rsidRDefault="00000000">
            <w:pPr>
              <w:pStyle w:val="TableBodyText"/>
              <w:numPr>
                <w:ilvl w:val="0"/>
                <w:numId w:val="1633"/>
              </w:numPr>
            </w:pPr>
            <w:r>
              <w:t>Route based on the originating virtual port.</w:t>
            </w:r>
          </w:p>
          <w:p w14:paraId="52ED9060" w14:textId="77777777" w:rsidR="006D6411" w:rsidRDefault="00000000">
            <w:pPr>
              <w:pStyle w:val="TableBodyText"/>
              <w:numPr>
                <w:ilvl w:val="0"/>
                <w:numId w:val="1633"/>
              </w:numPr>
            </w:pPr>
            <w:r>
              <w:t>Use explicit failover order.</w:t>
            </w:r>
          </w:p>
          <w:p w14:paraId="7EC8927B" w14:textId="77777777" w:rsidR="006D6411" w:rsidRDefault="00000000">
            <w:pPr>
              <w:pStyle w:val="TableBodyText"/>
              <w:numPr>
                <w:ilvl w:val="0"/>
                <w:numId w:val="1633"/>
              </w:numPr>
            </w:pPr>
            <w:r>
              <w:t>Route based on IP hash.</w:t>
            </w:r>
          </w:p>
        </w:tc>
      </w:tr>
      <w:tr w:rsidR="006D6411" w14:paraId="7DFB6994" w14:textId="77777777">
        <w:tblPrEx>
          <w:tblBorders>
            <w:top w:val="nil"/>
          </w:tblBorders>
        </w:tblPrEx>
        <w:trPr>
          <w:cantSplit/>
        </w:trPr>
        <w:tc>
          <w:tcPr>
            <w:tcW w:w="0" w:type="auto"/>
            <w:tcBorders>
              <w:left w:val="nil"/>
              <w:right w:val="nil"/>
            </w:tcBorders>
          </w:tcPr>
          <w:p w14:paraId="2BE4FD37" w14:textId="77777777" w:rsidR="006D6411" w:rsidRDefault="00000000">
            <w:pPr>
              <w:pStyle w:val="TableBodyText"/>
            </w:pPr>
            <w:r>
              <w:t>Data Path Mode</w:t>
            </w:r>
          </w:p>
        </w:tc>
        <w:tc>
          <w:tcPr>
            <w:tcW w:w="0" w:type="auto"/>
            <w:tcBorders>
              <w:left w:val="nil"/>
              <w:right w:val="nil"/>
            </w:tcBorders>
          </w:tcPr>
          <w:p w14:paraId="0AD2F2BD" w14:textId="77777777" w:rsidR="006D6411" w:rsidRDefault="00000000">
            <w:pPr>
              <w:pStyle w:val="TableBodyText"/>
              <w:numPr>
                <w:ilvl w:val="0"/>
                <w:numId w:val="1634"/>
              </w:numPr>
            </w:pPr>
            <w:r>
              <w:t>Standard.</w:t>
            </w:r>
          </w:p>
          <w:p w14:paraId="59B6E246" w14:textId="77777777" w:rsidR="006D6411" w:rsidRDefault="00000000">
            <w:pPr>
              <w:pStyle w:val="TableBodyText"/>
              <w:numPr>
                <w:ilvl w:val="0"/>
                <w:numId w:val="1634"/>
              </w:numPr>
            </w:pPr>
            <w:r>
              <w:t>Enhanced Datapath Standard (Default).</w:t>
            </w:r>
          </w:p>
          <w:p w14:paraId="58137850" w14:textId="77777777" w:rsidR="006D6411" w:rsidRDefault="00000000">
            <w:pPr>
              <w:pStyle w:val="TableBodyText"/>
              <w:numPr>
                <w:ilvl w:val="0"/>
                <w:numId w:val="1634"/>
              </w:numPr>
            </w:pPr>
            <w:r>
              <w:t>Enhanced Datapath Dedicated.</w:t>
            </w:r>
          </w:p>
        </w:tc>
      </w:tr>
    </w:tbl>
    <w:p w14:paraId="310E4EC6" w14:textId="77777777" w:rsidR="006D6411" w:rsidRDefault="00000000">
      <w:pPr>
        <w:pStyle w:val="SectionHeading5"/>
        <w:spacing w:before="120"/>
      </w:pPr>
      <w:r>
        <w:t>Common Distributed Switch Design Recommendations</w:t>
      </w:r>
    </w:p>
    <w:p w14:paraId="0CF0CD16"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578</w:t>
      </w:r>
      <w:r>
        <w:fldChar w:fldCharType="end"/>
      </w:r>
      <w:r>
        <w:t>. Common Distributed Switch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0"/>
        <w:gridCol w:w="2696"/>
        <w:gridCol w:w="2628"/>
        <w:gridCol w:w="2456"/>
      </w:tblGrid>
      <w:tr w:rsidR="006D6411" w14:paraId="3056DCB9" w14:textId="77777777">
        <w:trPr>
          <w:cantSplit/>
          <w:tblHeader/>
        </w:trPr>
        <w:tc>
          <w:tcPr>
            <w:tcW w:w="0" w:type="auto"/>
            <w:tcBorders>
              <w:left w:val="nil"/>
              <w:right w:val="nil"/>
            </w:tcBorders>
            <w:shd w:val="clear" w:color="auto" w:fill="E1E1E1"/>
            <w:tcMar>
              <w:top w:w="60" w:type="dxa"/>
              <w:bottom w:w="60" w:type="dxa"/>
            </w:tcMar>
          </w:tcPr>
          <w:p w14:paraId="0CF87F97" w14:textId="77777777" w:rsidR="006D6411"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344378FB" w14:textId="77777777" w:rsidR="006D6411"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1B8506B5"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95F1935" w14:textId="77777777" w:rsidR="006D6411" w:rsidRDefault="00000000">
            <w:pPr>
              <w:pStyle w:val="TableHeaderText"/>
            </w:pPr>
            <w:r>
              <w:t>Implication</w:t>
            </w:r>
          </w:p>
        </w:tc>
      </w:tr>
      <w:tr w:rsidR="006D6411" w14:paraId="6434A3A3" w14:textId="77777777">
        <w:tblPrEx>
          <w:tblBorders>
            <w:top w:val="nil"/>
          </w:tblBorders>
        </w:tblPrEx>
        <w:trPr>
          <w:cantSplit/>
        </w:trPr>
        <w:tc>
          <w:tcPr>
            <w:tcW w:w="0" w:type="auto"/>
            <w:tcBorders>
              <w:left w:val="nil"/>
              <w:right w:val="nil"/>
            </w:tcBorders>
          </w:tcPr>
          <w:p w14:paraId="0F5E7037" w14:textId="77777777" w:rsidR="006D6411" w:rsidRDefault="00000000">
            <w:pPr>
              <w:pStyle w:val="TableBodyText"/>
            </w:pPr>
            <w:r>
              <w:t>VCF-VDS-COM-RCMD-CFG-001</w:t>
            </w:r>
          </w:p>
        </w:tc>
        <w:tc>
          <w:tcPr>
            <w:tcW w:w="0" w:type="auto"/>
            <w:tcBorders>
              <w:left w:val="nil"/>
              <w:right w:val="nil"/>
            </w:tcBorders>
          </w:tcPr>
          <w:p w14:paraId="35039AA4" w14:textId="77777777" w:rsidR="006D6411" w:rsidRDefault="00000000">
            <w:pPr>
              <w:pStyle w:val="TableBodyText"/>
            </w:pPr>
            <w:r>
              <w:t>Configure the MTU size of the vSphere Distributed Switch to 9000 bytes for jumbo frames.</w:t>
            </w:r>
          </w:p>
        </w:tc>
        <w:tc>
          <w:tcPr>
            <w:tcW w:w="0" w:type="auto"/>
            <w:tcBorders>
              <w:left w:val="nil"/>
              <w:right w:val="nil"/>
            </w:tcBorders>
          </w:tcPr>
          <w:p w14:paraId="665042F1" w14:textId="77777777" w:rsidR="006D6411" w:rsidRDefault="00000000">
            <w:pPr>
              <w:pStyle w:val="TableBodyText"/>
              <w:numPr>
                <w:ilvl w:val="0"/>
                <w:numId w:val="1635"/>
              </w:numPr>
            </w:pPr>
            <w:r>
              <w:t>Supports the MTU size required by system traffic types.</w:t>
            </w:r>
          </w:p>
          <w:p w14:paraId="30250EB0" w14:textId="77777777" w:rsidR="006D6411" w:rsidRDefault="00000000">
            <w:pPr>
              <w:pStyle w:val="TableBodyText"/>
              <w:numPr>
                <w:ilvl w:val="0"/>
                <w:numId w:val="1635"/>
              </w:numPr>
            </w:pPr>
            <w:r>
              <w:t>Improves traffic throughput.</w:t>
            </w:r>
          </w:p>
        </w:tc>
        <w:tc>
          <w:tcPr>
            <w:tcW w:w="0" w:type="auto"/>
            <w:tcBorders>
              <w:left w:val="nil"/>
              <w:right w:val="nil"/>
            </w:tcBorders>
          </w:tcPr>
          <w:p w14:paraId="18B14870" w14:textId="77777777" w:rsidR="006D6411" w:rsidRDefault="00000000">
            <w:pPr>
              <w:pStyle w:val="TableBodyText"/>
            </w:pPr>
            <w:r>
              <w:t>When adjusting the MTU packet size, you must also configure the entire network path (VMkernel ports, virtual switches, physical switches, and routers) to support the same MTU packet size.</w:t>
            </w:r>
          </w:p>
        </w:tc>
      </w:tr>
      <w:tr w:rsidR="006D6411" w14:paraId="0E66F38C" w14:textId="77777777">
        <w:tblPrEx>
          <w:tblBorders>
            <w:top w:val="nil"/>
          </w:tblBorders>
        </w:tblPrEx>
        <w:trPr>
          <w:cantSplit/>
        </w:trPr>
        <w:tc>
          <w:tcPr>
            <w:tcW w:w="0" w:type="auto"/>
            <w:tcBorders>
              <w:left w:val="nil"/>
              <w:right w:val="nil"/>
            </w:tcBorders>
          </w:tcPr>
          <w:p w14:paraId="527691D6" w14:textId="77777777" w:rsidR="006D6411" w:rsidRDefault="00000000">
            <w:pPr>
              <w:pStyle w:val="TableBodyText"/>
            </w:pPr>
            <w:r>
              <w:t>VCF-VDS-COM-RCMD-CFG-002</w:t>
            </w:r>
          </w:p>
        </w:tc>
        <w:tc>
          <w:tcPr>
            <w:tcW w:w="0" w:type="auto"/>
            <w:tcBorders>
              <w:left w:val="nil"/>
              <w:right w:val="nil"/>
            </w:tcBorders>
          </w:tcPr>
          <w:p w14:paraId="29C58E9E" w14:textId="77777777" w:rsidR="006D6411" w:rsidRDefault="00000000">
            <w:pPr>
              <w:pStyle w:val="TableBodyText"/>
            </w:pPr>
            <w:r>
              <w:t>For NSX enabled vSphere Distributed Switch with Overlay or VLAN transport zone configure Enhanced Datapath Standard.</w:t>
            </w:r>
          </w:p>
        </w:tc>
        <w:tc>
          <w:tcPr>
            <w:tcW w:w="0" w:type="auto"/>
            <w:tcBorders>
              <w:left w:val="nil"/>
              <w:right w:val="nil"/>
            </w:tcBorders>
          </w:tcPr>
          <w:p w14:paraId="1AFD0F01" w14:textId="77777777" w:rsidR="006D6411" w:rsidRDefault="00000000">
            <w:pPr>
              <w:pStyle w:val="TableBodyText"/>
            </w:pPr>
            <w:r>
              <w:t>Provides the best performance for bandwidth and packets per second for the edge nodes running on the cluster.</w:t>
            </w:r>
          </w:p>
        </w:tc>
        <w:tc>
          <w:tcPr>
            <w:tcW w:w="0" w:type="auto"/>
            <w:tcBorders>
              <w:left w:val="nil"/>
              <w:right w:val="nil"/>
            </w:tcBorders>
          </w:tcPr>
          <w:p w14:paraId="79355767" w14:textId="77777777" w:rsidR="006D6411" w:rsidRDefault="00000000">
            <w:pPr>
              <w:pStyle w:val="TableBodyText"/>
            </w:pPr>
            <w:r>
              <w:t>The physical NIC must support the Enhanced Datapath - Interrupt Mode feature.</w:t>
            </w:r>
          </w:p>
        </w:tc>
      </w:tr>
      <w:tr w:rsidR="006D6411" w14:paraId="388E552F" w14:textId="77777777">
        <w:tblPrEx>
          <w:tblBorders>
            <w:top w:val="nil"/>
          </w:tblBorders>
        </w:tblPrEx>
        <w:trPr>
          <w:cantSplit/>
        </w:trPr>
        <w:tc>
          <w:tcPr>
            <w:tcW w:w="0" w:type="auto"/>
            <w:tcBorders>
              <w:left w:val="nil"/>
              <w:right w:val="nil"/>
            </w:tcBorders>
          </w:tcPr>
          <w:p w14:paraId="1E99EF58" w14:textId="77777777" w:rsidR="006D6411" w:rsidRDefault="00000000">
            <w:pPr>
              <w:pStyle w:val="TableBodyText"/>
            </w:pPr>
            <w:r>
              <w:lastRenderedPageBreak/>
              <w:t>VCF-VDS-COM-RCMD-DPG-001</w:t>
            </w:r>
          </w:p>
        </w:tc>
        <w:tc>
          <w:tcPr>
            <w:tcW w:w="0" w:type="auto"/>
            <w:tcBorders>
              <w:left w:val="nil"/>
              <w:right w:val="nil"/>
            </w:tcBorders>
          </w:tcPr>
          <w:p w14:paraId="127FC043" w14:textId="77777777" w:rsidR="006D6411" w:rsidRDefault="00000000">
            <w:pPr>
              <w:pStyle w:val="TableBodyText"/>
            </w:pPr>
            <w:r>
              <w:t>Use ephemeral port binding for the VM management distributed port group (default setting).</w:t>
            </w:r>
          </w:p>
        </w:tc>
        <w:tc>
          <w:tcPr>
            <w:tcW w:w="0" w:type="auto"/>
            <w:tcBorders>
              <w:left w:val="nil"/>
              <w:right w:val="nil"/>
            </w:tcBorders>
          </w:tcPr>
          <w:p w14:paraId="49FF9425" w14:textId="77777777" w:rsidR="006D6411" w:rsidRDefault="00000000">
            <w:pPr>
              <w:pStyle w:val="TableBodyText"/>
              <w:numPr>
                <w:ilvl w:val="0"/>
                <w:numId w:val="1636"/>
              </w:numPr>
            </w:pPr>
            <w:r>
              <w:t>Using ephemeral port binding provides the option to recover the vCenter instance that is managing the vSphere Distributed Switch.</w:t>
            </w:r>
          </w:p>
          <w:p w14:paraId="6CE3260E" w14:textId="77777777" w:rsidR="006D6411" w:rsidRDefault="00000000">
            <w:pPr>
              <w:pStyle w:val="TableBodyText"/>
              <w:numPr>
                <w:ilvl w:val="0"/>
                <w:numId w:val="1636"/>
              </w:numPr>
            </w:pPr>
            <w:r>
              <w:t>The VM management network is not required for a multi-rack compute-only cluster in a VI workload domain</w:t>
            </w:r>
          </w:p>
        </w:tc>
        <w:tc>
          <w:tcPr>
            <w:tcW w:w="0" w:type="auto"/>
            <w:tcBorders>
              <w:left w:val="nil"/>
              <w:right w:val="nil"/>
            </w:tcBorders>
          </w:tcPr>
          <w:p w14:paraId="6137E663" w14:textId="77777777" w:rsidR="006D6411" w:rsidRDefault="00000000">
            <w:pPr>
              <w:pStyle w:val="TableBodyText"/>
            </w:pPr>
            <w:r>
              <w:t>Port-level permissions and controls are lost across power cycles, and no historical context is saved.</w:t>
            </w:r>
          </w:p>
        </w:tc>
      </w:tr>
      <w:tr w:rsidR="006D6411" w14:paraId="3B13FF87" w14:textId="77777777">
        <w:tblPrEx>
          <w:tblBorders>
            <w:top w:val="nil"/>
          </w:tblBorders>
        </w:tblPrEx>
        <w:trPr>
          <w:cantSplit/>
        </w:trPr>
        <w:tc>
          <w:tcPr>
            <w:tcW w:w="0" w:type="auto"/>
            <w:tcBorders>
              <w:left w:val="nil"/>
              <w:right w:val="nil"/>
            </w:tcBorders>
          </w:tcPr>
          <w:p w14:paraId="4766B128" w14:textId="77777777" w:rsidR="006D6411" w:rsidRDefault="00000000">
            <w:pPr>
              <w:pStyle w:val="TableBodyText"/>
            </w:pPr>
            <w:r>
              <w:t>VCF-VDS-COM-RCMD-DPG-002</w:t>
            </w:r>
          </w:p>
        </w:tc>
        <w:tc>
          <w:tcPr>
            <w:tcW w:w="0" w:type="auto"/>
            <w:tcBorders>
              <w:left w:val="nil"/>
              <w:right w:val="nil"/>
            </w:tcBorders>
          </w:tcPr>
          <w:p w14:paraId="49A73781" w14:textId="77777777" w:rsidR="006D6411" w:rsidRDefault="00000000">
            <w:pPr>
              <w:pStyle w:val="TableBodyText"/>
            </w:pPr>
            <w:r>
              <w:t>Use static port binding for all non-management distributed port groups (default setting).</w:t>
            </w:r>
          </w:p>
        </w:tc>
        <w:tc>
          <w:tcPr>
            <w:tcW w:w="0" w:type="auto"/>
            <w:tcBorders>
              <w:left w:val="nil"/>
              <w:right w:val="nil"/>
            </w:tcBorders>
          </w:tcPr>
          <w:p w14:paraId="2F091FE3" w14:textId="77777777" w:rsidR="006D6411" w:rsidRDefault="00000000">
            <w:pPr>
              <w:pStyle w:val="TableBodyText"/>
            </w:pPr>
            <w:r>
              <w:t>Static binding ensures a virtual machine connects to the same port on the vSphere Distributed Switch. This allows for historical data and port-level monitoring.</w:t>
            </w:r>
          </w:p>
        </w:tc>
        <w:tc>
          <w:tcPr>
            <w:tcW w:w="0" w:type="auto"/>
            <w:tcBorders>
              <w:left w:val="nil"/>
              <w:right w:val="nil"/>
            </w:tcBorders>
          </w:tcPr>
          <w:p w14:paraId="0C192102" w14:textId="77777777" w:rsidR="006D6411" w:rsidRDefault="00000000">
            <w:pPr>
              <w:pStyle w:val="TableBodyText"/>
            </w:pPr>
            <w:r>
              <w:t>Traffic not always deterministic, can be configured to another teaming policy during or after deployment if required.</w:t>
            </w:r>
          </w:p>
        </w:tc>
      </w:tr>
      <w:tr w:rsidR="006D6411" w14:paraId="4E89A83F" w14:textId="77777777">
        <w:tblPrEx>
          <w:tblBorders>
            <w:top w:val="nil"/>
          </w:tblBorders>
        </w:tblPrEx>
        <w:trPr>
          <w:cantSplit/>
        </w:trPr>
        <w:tc>
          <w:tcPr>
            <w:tcW w:w="0" w:type="auto"/>
            <w:tcBorders>
              <w:left w:val="nil"/>
              <w:right w:val="nil"/>
            </w:tcBorders>
          </w:tcPr>
          <w:p w14:paraId="093EA18F" w14:textId="77777777" w:rsidR="006D6411" w:rsidRDefault="00000000">
            <w:pPr>
              <w:pStyle w:val="TableBodyText"/>
            </w:pPr>
            <w:r>
              <w:t>VCF-VDS-COM-RCMD-DPG-003</w:t>
            </w:r>
          </w:p>
        </w:tc>
        <w:tc>
          <w:tcPr>
            <w:tcW w:w="0" w:type="auto"/>
            <w:tcBorders>
              <w:left w:val="nil"/>
              <w:right w:val="nil"/>
            </w:tcBorders>
          </w:tcPr>
          <w:p w14:paraId="42C89150" w14:textId="77777777" w:rsidR="006D6411" w:rsidRDefault="00000000">
            <w:pPr>
              <w:pStyle w:val="TableBodyText"/>
            </w:pPr>
            <w:r>
              <w:t xml:space="preserve">Use the </w:t>
            </w:r>
            <w:r>
              <w:rPr>
                <w:rStyle w:val="InlineBold"/>
              </w:rPr>
              <w:t>Route based on physical NIC load</w:t>
            </w:r>
            <w:r>
              <w:t xml:space="preserve"> teaming algorithm for the VM management distributed port group (default setting).</w:t>
            </w:r>
          </w:p>
        </w:tc>
        <w:tc>
          <w:tcPr>
            <w:tcW w:w="0" w:type="auto"/>
            <w:tcBorders>
              <w:left w:val="nil"/>
              <w:right w:val="nil"/>
            </w:tcBorders>
          </w:tcPr>
          <w:p w14:paraId="237B83E7" w14:textId="77777777" w:rsidR="006D6411"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54800697" w14:textId="77777777" w:rsidR="006D6411" w:rsidRDefault="00000000">
            <w:pPr>
              <w:pStyle w:val="TableBodyText"/>
            </w:pPr>
            <w:r>
              <w:t>Traffic not always deterministic, can be configured to another teaming policy during or after deployment if required.</w:t>
            </w:r>
          </w:p>
        </w:tc>
      </w:tr>
      <w:tr w:rsidR="006D6411" w14:paraId="5346485B" w14:textId="77777777">
        <w:tblPrEx>
          <w:tblBorders>
            <w:top w:val="nil"/>
          </w:tblBorders>
        </w:tblPrEx>
        <w:trPr>
          <w:cantSplit/>
        </w:trPr>
        <w:tc>
          <w:tcPr>
            <w:tcW w:w="0" w:type="auto"/>
            <w:tcBorders>
              <w:left w:val="nil"/>
              <w:right w:val="nil"/>
            </w:tcBorders>
          </w:tcPr>
          <w:p w14:paraId="1208471D" w14:textId="77777777" w:rsidR="006D6411" w:rsidRDefault="00000000">
            <w:pPr>
              <w:pStyle w:val="TableBodyText"/>
            </w:pPr>
            <w:r>
              <w:t>VCF-VDS-COM-RCMD-DPG-004</w:t>
            </w:r>
          </w:p>
        </w:tc>
        <w:tc>
          <w:tcPr>
            <w:tcW w:w="0" w:type="auto"/>
            <w:tcBorders>
              <w:left w:val="nil"/>
              <w:right w:val="nil"/>
            </w:tcBorders>
          </w:tcPr>
          <w:p w14:paraId="629CEF49" w14:textId="77777777" w:rsidR="006D6411" w:rsidRDefault="00000000">
            <w:pPr>
              <w:pStyle w:val="TableBodyText"/>
            </w:pPr>
            <w:r>
              <w:t xml:space="preserve">Use the </w:t>
            </w:r>
            <w:r>
              <w:rPr>
                <w:rStyle w:val="InlineBold"/>
              </w:rPr>
              <w:t>Route based on physical NIC load</w:t>
            </w:r>
            <w:r>
              <w:t xml:space="preserve"> teaming algorithm for the ESX management distributed port group (default setting).</w:t>
            </w:r>
          </w:p>
        </w:tc>
        <w:tc>
          <w:tcPr>
            <w:tcW w:w="0" w:type="auto"/>
            <w:tcBorders>
              <w:left w:val="nil"/>
              <w:right w:val="nil"/>
            </w:tcBorders>
          </w:tcPr>
          <w:p w14:paraId="3994B5DC" w14:textId="77777777" w:rsidR="006D6411"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191199CF" w14:textId="77777777" w:rsidR="006D6411" w:rsidRDefault="00000000">
            <w:pPr>
              <w:pStyle w:val="TableBodyText"/>
            </w:pPr>
            <w:r>
              <w:t>Traffic not always deterministic, can be configured to another teaming policy during or after deployment if required.</w:t>
            </w:r>
          </w:p>
        </w:tc>
      </w:tr>
      <w:tr w:rsidR="006D6411" w14:paraId="3AB65BCF" w14:textId="77777777">
        <w:tblPrEx>
          <w:tblBorders>
            <w:top w:val="nil"/>
          </w:tblBorders>
        </w:tblPrEx>
        <w:trPr>
          <w:cantSplit/>
        </w:trPr>
        <w:tc>
          <w:tcPr>
            <w:tcW w:w="0" w:type="auto"/>
            <w:tcBorders>
              <w:left w:val="nil"/>
              <w:right w:val="nil"/>
            </w:tcBorders>
          </w:tcPr>
          <w:p w14:paraId="4A52A0B4" w14:textId="77777777" w:rsidR="006D6411" w:rsidRDefault="00000000">
            <w:pPr>
              <w:pStyle w:val="TableBodyText"/>
            </w:pPr>
            <w:r>
              <w:t>VCF-VDS-COM-RCMD-DPG-005</w:t>
            </w:r>
          </w:p>
        </w:tc>
        <w:tc>
          <w:tcPr>
            <w:tcW w:w="0" w:type="auto"/>
            <w:tcBorders>
              <w:left w:val="nil"/>
              <w:right w:val="nil"/>
            </w:tcBorders>
          </w:tcPr>
          <w:p w14:paraId="5EEBE478" w14:textId="77777777" w:rsidR="006D6411" w:rsidRDefault="00000000">
            <w:pPr>
              <w:pStyle w:val="TableBodyText"/>
            </w:pPr>
            <w:r>
              <w:t xml:space="preserve">Use the </w:t>
            </w:r>
            <w:r>
              <w:rPr>
                <w:rStyle w:val="InlineBold"/>
              </w:rPr>
              <w:t>Route based on physical NIC load</w:t>
            </w:r>
            <w:r>
              <w:t xml:space="preserve"> teaming algorithm for the vMotion distributed port group (default setting).</w:t>
            </w:r>
          </w:p>
        </w:tc>
        <w:tc>
          <w:tcPr>
            <w:tcW w:w="0" w:type="auto"/>
            <w:tcBorders>
              <w:left w:val="nil"/>
              <w:right w:val="nil"/>
            </w:tcBorders>
          </w:tcPr>
          <w:p w14:paraId="1AA8A996" w14:textId="77777777" w:rsidR="006D6411"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537E98BD" w14:textId="77777777" w:rsidR="006D6411" w:rsidRDefault="00000000">
            <w:pPr>
              <w:pStyle w:val="TableBodyText"/>
            </w:pPr>
            <w:r>
              <w:t>Traffic not always deterministic, can be configured to another teaming policy during or after deployment if required.</w:t>
            </w:r>
          </w:p>
        </w:tc>
      </w:tr>
    </w:tbl>
    <w:p w14:paraId="00ECE32E" w14:textId="77777777" w:rsidR="006D6411" w:rsidRDefault="00000000">
      <w:pPr>
        <w:pStyle w:val="SectionHeading5"/>
        <w:spacing w:before="120"/>
      </w:pPr>
      <w:r>
        <w:lastRenderedPageBreak/>
        <w:t>Storage and Workload Separation Distributed Switch Model Design Requirements</w:t>
      </w:r>
    </w:p>
    <w:p w14:paraId="1AD3FA0F"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579</w:t>
      </w:r>
      <w:r>
        <w:fldChar w:fldCharType="end"/>
      </w:r>
      <w:r>
        <w:t>. Storage and Workload Separation Distributed Switch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48"/>
        <w:gridCol w:w="3016"/>
        <w:gridCol w:w="2544"/>
        <w:gridCol w:w="2652"/>
      </w:tblGrid>
      <w:tr w:rsidR="006D6411" w14:paraId="2234DCE6" w14:textId="77777777">
        <w:trPr>
          <w:cantSplit/>
          <w:tblHeader/>
        </w:trPr>
        <w:tc>
          <w:tcPr>
            <w:tcW w:w="0" w:type="auto"/>
            <w:tcBorders>
              <w:left w:val="nil"/>
              <w:right w:val="nil"/>
            </w:tcBorders>
            <w:shd w:val="clear" w:color="auto" w:fill="E1E1E1"/>
            <w:tcMar>
              <w:top w:w="60" w:type="dxa"/>
              <w:bottom w:w="60" w:type="dxa"/>
            </w:tcMar>
          </w:tcPr>
          <w:p w14:paraId="512CDA94" w14:textId="77777777" w:rsidR="006D6411" w:rsidRDefault="00000000">
            <w:pPr>
              <w:pStyle w:val="TableHeaderText"/>
            </w:pPr>
            <w:r>
              <w:t>Requirements ID</w:t>
            </w:r>
          </w:p>
        </w:tc>
        <w:tc>
          <w:tcPr>
            <w:tcW w:w="0" w:type="auto"/>
            <w:tcBorders>
              <w:left w:val="nil"/>
              <w:right w:val="nil"/>
            </w:tcBorders>
            <w:shd w:val="clear" w:color="auto" w:fill="E1E1E1"/>
            <w:tcMar>
              <w:top w:w="60" w:type="dxa"/>
              <w:bottom w:w="60" w:type="dxa"/>
            </w:tcMar>
          </w:tcPr>
          <w:p w14:paraId="40CA4FE5" w14:textId="77777777" w:rsidR="006D6411" w:rsidRDefault="00000000">
            <w:pPr>
              <w:pStyle w:val="TableHeaderText"/>
            </w:pPr>
            <w:r>
              <w:t>Design Requirements</w:t>
            </w:r>
          </w:p>
        </w:tc>
        <w:tc>
          <w:tcPr>
            <w:tcW w:w="0" w:type="auto"/>
            <w:tcBorders>
              <w:left w:val="nil"/>
              <w:right w:val="nil"/>
            </w:tcBorders>
            <w:shd w:val="clear" w:color="auto" w:fill="E1E1E1"/>
            <w:tcMar>
              <w:top w:w="60" w:type="dxa"/>
              <w:bottom w:w="60" w:type="dxa"/>
            </w:tcMar>
          </w:tcPr>
          <w:p w14:paraId="2C67EA8C"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99DB4FB" w14:textId="77777777" w:rsidR="006D6411" w:rsidRDefault="00000000">
            <w:pPr>
              <w:pStyle w:val="TableHeaderText"/>
            </w:pPr>
            <w:r>
              <w:t>Implication</w:t>
            </w:r>
          </w:p>
        </w:tc>
      </w:tr>
      <w:tr w:rsidR="006D6411" w14:paraId="4F5D7923" w14:textId="77777777">
        <w:tblPrEx>
          <w:tblBorders>
            <w:top w:val="nil"/>
          </w:tblBorders>
        </w:tblPrEx>
        <w:trPr>
          <w:cantSplit/>
        </w:trPr>
        <w:tc>
          <w:tcPr>
            <w:tcW w:w="0" w:type="auto"/>
            <w:tcBorders>
              <w:left w:val="nil"/>
              <w:right w:val="nil"/>
            </w:tcBorders>
          </w:tcPr>
          <w:p w14:paraId="610B239E" w14:textId="77777777" w:rsidR="006D6411" w:rsidRDefault="00000000">
            <w:pPr>
              <w:pStyle w:val="TableBodyText"/>
            </w:pPr>
            <w:r>
              <w:t>VCF-VDS-SWS-REQD-CFG-001</w:t>
            </w:r>
          </w:p>
        </w:tc>
        <w:tc>
          <w:tcPr>
            <w:tcW w:w="0" w:type="auto"/>
            <w:tcBorders>
              <w:left w:val="nil"/>
              <w:right w:val="nil"/>
            </w:tcBorders>
          </w:tcPr>
          <w:p w14:paraId="036249DB" w14:textId="77777777" w:rsidR="006D6411" w:rsidRDefault="00000000">
            <w:pPr>
              <w:pStyle w:val="TableBodyText"/>
            </w:pPr>
            <w:r>
              <w:t>Use three (3) vSphere Distributed Switch per vSphere cluster:</w:t>
            </w:r>
          </w:p>
          <w:p w14:paraId="6CB807C9" w14:textId="77777777" w:rsidR="006D6411" w:rsidRDefault="00000000">
            <w:pPr>
              <w:pStyle w:val="TableBodyText"/>
              <w:numPr>
                <w:ilvl w:val="0"/>
                <w:numId w:val="1637"/>
              </w:numPr>
            </w:pPr>
            <w:r>
              <w:t>vDS01</w:t>
            </w:r>
          </w:p>
          <w:p w14:paraId="6B0F90D2" w14:textId="77777777" w:rsidR="006D6411" w:rsidRDefault="00000000">
            <w:pPr>
              <w:pStyle w:val="TableBodyText"/>
              <w:numPr>
                <w:ilvl w:val="1"/>
                <w:numId w:val="1637"/>
              </w:numPr>
            </w:pPr>
            <w:r>
              <w:t>Management</w:t>
            </w:r>
          </w:p>
          <w:p w14:paraId="4F33AA38" w14:textId="77777777" w:rsidR="006D6411" w:rsidRDefault="00000000">
            <w:pPr>
              <w:pStyle w:val="TableBodyText"/>
              <w:numPr>
                <w:ilvl w:val="1"/>
                <w:numId w:val="1637"/>
              </w:numPr>
            </w:pPr>
            <w:r>
              <w:t>vMotion</w:t>
            </w:r>
          </w:p>
          <w:p w14:paraId="0C160FC5" w14:textId="77777777" w:rsidR="006D6411" w:rsidRDefault="00000000">
            <w:pPr>
              <w:pStyle w:val="TableBodyText"/>
              <w:numPr>
                <w:ilvl w:val="0"/>
                <w:numId w:val="1637"/>
              </w:numPr>
            </w:pPr>
            <w:r>
              <w:t>vDS02</w:t>
            </w:r>
          </w:p>
          <w:p w14:paraId="4567C1D9" w14:textId="77777777" w:rsidR="006D6411" w:rsidRDefault="00000000">
            <w:pPr>
              <w:pStyle w:val="TableBodyText"/>
              <w:numPr>
                <w:ilvl w:val="1"/>
                <w:numId w:val="1637"/>
              </w:numPr>
            </w:pPr>
            <w:r>
              <w:t>Storage</w:t>
            </w:r>
          </w:p>
          <w:p w14:paraId="38846E09" w14:textId="77777777" w:rsidR="006D6411" w:rsidRDefault="00000000">
            <w:pPr>
              <w:pStyle w:val="TableBodyText"/>
              <w:numPr>
                <w:ilvl w:val="0"/>
                <w:numId w:val="1637"/>
              </w:numPr>
            </w:pPr>
            <w:r>
              <w:t>vDS03</w:t>
            </w:r>
          </w:p>
          <w:p w14:paraId="4B7E1EB1" w14:textId="77777777" w:rsidR="006D6411" w:rsidRDefault="00000000">
            <w:pPr>
              <w:pStyle w:val="TableBodyText"/>
              <w:numPr>
                <w:ilvl w:val="1"/>
                <w:numId w:val="1637"/>
              </w:numPr>
            </w:pPr>
            <w:r>
              <w:t>NSX Workloads</w:t>
            </w:r>
          </w:p>
        </w:tc>
        <w:tc>
          <w:tcPr>
            <w:tcW w:w="0" w:type="auto"/>
            <w:tcBorders>
              <w:left w:val="nil"/>
              <w:right w:val="nil"/>
            </w:tcBorders>
          </w:tcPr>
          <w:p w14:paraId="406C5AD2" w14:textId="77777777" w:rsidR="006D6411" w:rsidRDefault="00000000">
            <w:pPr>
              <w:pStyle w:val="TableBodyText"/>
              <w:numPr>
                <w:ilvl w:val="0"/>
                <w:numId w:val="1638"/>
              </w:numPr>
            </w:pPr>
            <w:r>
              <w:t>Separates NSX workload traffic onto dedicated vSphere Distributed Switches.</w:t>
            </w:r>
          </w:p>
          <w:p w14:paraId="17E5010F" w14:textId="77777777" w:rsidR="006D6411" w:rsidRDefault="00000000">
            <w:pPr>
              <w:pStyle w:val="TableBodyText"/>
              <w:numPr>
                <w:ilvl w:val="0"/>
                <w:numId w:val="1638"/>
              </w:numPr>
            </w:pPr>
            <w:r>
              <w:t>Separates storage traffic onto dedicated vSphere Distributed Switches.</w:t>
            </w:r>
          </w:p>
          <w:p w14:paraId="47665CF6" w14:textId="77777777" w:rsidR="006D6411" w:rsidRDefault="00000000">
            <w:pPr>
              <w:pStyle w:val="TableBodyText"/>
              <w:numPr>
                <w:ilvl w:val="0"/>
                <w:numId w:val="1638"/>
              </w:numPr>
            </w:pPr>
            <w:r>
              <w:t>Can provide maximum bandwidth and performance for storage traffic (NFS or vSAN) with no contention from other traffic on the host physical NICs.</w:t>
            </w:r>
          </w:p>
          <w:p w14:paraId="3D093244" w14:textId="77777777" w:rsidR="006D6411" w:rsidRDefault="00000000">
            <w:pPr>
              <w:pStyle w:val="TableBodyText"/>
              <w:numPr>
                <w:ilvl w:val="0"/>
                <w:numId w:val="1638"/>
              </w:numPr>
            </w:pPr>
            <w:r>
              <w:t>Can provide maximum bandwidth and performance for workload traffic with no contention from other traffic on the host physical NICs.</w:t>
            </w:r>
          </w:p>
        </w:tc>
        <w:tc>
          <w:tcPr>
            <w:tcW w:w="0" w:type="auto"/>
            <w:tcBorders>
              <w:left w:val="nil"/>
              <w:right w:val="nil"/>
            </w:tcBorders>
          </w:tcPr>
          <w:p w14:paraId="24DA3FEF" w14:textId="77777777" w:rsidR="006D6411" w:rsidRDefault="00000000">
            <w:pPr>
              <w:pStyle w:val="TableBodyText"/>
              <w:numPr>
                <w:ilvl w:val="0"/>
                <w:numId w:val="1639"/>
              </w:numPr>
            </w:pPr>
            <w:r>
              <w:t>Additional vSphere Distributed Switches required increasing management overhead.</w:t>
            </w:r>
          </w:p>
          <w:p w14:paraId="63D37682" w14:textId="77777777" w:rsidR="006D6411" w:rsidRDefault="00000000">
            <w:pPr>
              <w:pStyle w:val="TableBodyText"/>
              <w:numPr>
                <w:ilvl w:val="0"/>
                <w:numId w:val="1639"/>
              </w:numPr>
            </w:pPr>
            <w:r>
              <w:t>A higher number of ESX host physical NICs is required than using a single vSphere Distributed Switches with two (2) physical NICs per ESX host.</w:t>
            </w:r>
          </w:p>
          <w:p w14:paraId="42764C64" w14:textId="77777777" w:rsidR="006D6411" w:rsidRDefault="00000000">
            <w:pPr>
              <w:pStyle w:val="TableBodyText"/>
              <w:numPr>
                <w:ilvl w:val="0"/>
                <w:numId w:val="1639"/>
              </w:numPr>
            </w:pPr>
            <w:r>
              <w:t>Higher number of ESX host physical NICs required, a minimum of six (6) with redundancy.</w:t>
            </w:r>
          </w:p>
        </w:tc>
      </w:tr>
      <w:tr w:rsidR="006D6411" w14:paraId="6FD654AA" w14:textId="77777777">
        <w:tblPrEx>
          <w:tblBorders>
            <w:top w:val="nil"/>
          </w:tblBorders>
        </w:tblPrEx>
        <w:trPr>
          <w:cantSplit/>
        </w:trPr>
        <w:tc>
          <w:tcPr>
            <w:tcW w:w="0" w:type="auto"/>
            <w:tcBorders>
              <w:left w:val="nil"/>
              <w:right w:val="nil"/>
            </w:tcBorders>
          </w:tcPr>
          <w:p w14:paraId="4FFD0144" w14:textId="77777777" w:rsidR="006D6411" w:rsidRDefault="00000000">
            <w:pPr>
              <w:pStyle w:val="TableBodyText"/>
            </w:pPr>
            <w:r>
              <w:t>VCF-VDS-SWS-REQD-CFG-002</w:t>
            </w:r>
          </w:p>
        </w:tc>
        <w:tc>
          <w:tcPr>
            <w:tcW w:w="0" w:type="auto"/>
            <w:tcBorders>
              <w:left w:val="nil"/>
              <w:right w:val="nil"/>
            </w:tcBorders>
          </w:tcPr>
          <w:p w14:paraId="38266778" w14:textId="77777777" w:rsidR="006D6411" w:rsidRDefault="00000000">
            <w:pPr>
              <w:pStyle w:val="TableBodyText"/>
            </w:pPr>
            <w:r>
              <w:t>Create the following distributed port groups on vDS01 and attach ESX VMkernels:</w:t>
            </w:r>
          </w:p>
          <w:p w14:paraId="345C314C" w14:textId="77777777" w:rsidR="006D6411" w:rsidRDefault="00000000">
            <w:pPr>
              <w:pStyle w:val="TableBodyText"/>
              <w:numPr>
                <w:ilvl w:val="0"/>
                <w:numId w:val="1640"/>
              </w:numPr>
            </w:pPr>
            <w:r>
              <w:t>VM management</w:t>
            </w:r>
          </w:p>
          <w:p w14:paraId="4FDC0E1F" w14:textId="77777777" w:rsidR="006D6411" w:rsidRDefault="00000000">
            <w:pPr>
              <w:pStyle w:val="TableBodyText"/>
              <w:numPr>
                <w:ilvl w:val="0"/>
                <w:numId w:val="1640"/>
              </w:numPr>
            </w:pPr>
            <w:r>
              <w:t>ESX management</w:t>
            </w:r>
          </w:p>
          <w:p w14:paraId="4816891D" w14:textId="77777777" w:rsidR="006D6411" w:rsidRDefault="00000000">
            <w:pPr>
              <w:pStyle w:val="TableBodyText"/>
              <w:numPr>
                <w:ilvl w:val="0"/>
                <w:numId w:val="1640"/>
              </w:numPr>
            </w:pPr>
            <w:r>
              <w:t>vMotion</w:t>
            </w:r>
          </w:p>
        </w:tc>
        <w:tc>
          <w:tcPr>
            <w:tcW w:w="0" w:type="auto"/>
            <w:tcBorders>
              <w:left w:val="nil"/>
              <w:right w:val="nil"/>
            </w:tcBorders>
          </w:tcPr>
          <w:p w14:paraId="2396ECD0" w14:textId="77777777" w:rsidR="006D6411" w:rsidRDefault="00000000">
            <w:pPr>
              <w:pStyle w:val="TableBodyText"/>
            </w:pPr>
            <w:r>
              <w:t>Provides the required network services for the vSphere cluster.</w:t>
            </w:r>
          </w:p>
        </w:tc>
        <w:tc>
          <w:tcPr>
            <w:tcW w:w="0" w:type="auto"/>
            <w:tcBorders>
              <w:left w:val="nil"/>
              <w:right w:val="nil"/>
            </w:tcBorders>
          </w:tcPr>
          <w:p w14:paraId="7007A1C7" w14:textId="77777777" w:rsidR="006D6411" w:rsidRDefault="00000000">
            <w:pPr>
              <w:pStyle w:val="TableBodyText"/>
            </w:pPr>
            <w:r>
              <w:t>VM management distributed port group needs to be manually created on additional clusters in the management domain and any workload domain vSphere clusters.</w:t>
            </w:r>
          </w:p>
        </w:tc>
      </w:tr>
      <w:tr w:rsidR="006D6411" w14:paraId="6C8B9DAC" w14:textId="77777777">
        <w:tblPrEx>
          <w:tblBorders>
            <w:top w:val="nil"/>
          </w:tblBorders>
        </w:tblPrEx>
        <w:trPr>
          <w:cantSplit/>
        </w:trPr>
        <w:tc>
          <w:tcPr>
            <w:tcW w:w="0" w:type="auto"/>
            <w:tcBorders>
              <w:left w:val="nil"/>
              <w:right w:val="nil"/>
            </w:tcBorders>
          </w:tcPr>
          <w:p w14:paraId="0C7AE3E3" w14:textId="77777777" w:rsidR="006D6411" w:rsidRDefault="00000000">
            <w:pPr>
              <w:pStyle w:val="TableBodyText"/>
            </w:pPr>
            <w:r>
              <w:t>VCF-VDS-SWS-REQD-CFG-003</w:t>
            </w:r>
          </w:p>
        </w:tc>
        <w:tc>
          <w:tcPr>
            <w:tcW w:w="0" w:type="auto"/>
            <w:tcBorders>
              <w:left w:val="nil"/>
              <w:right w:val="nil"/>
            </w:tcBorders>
          </w:tcPr>
          <w:p w14:paraId="6185451E" w14:textId="77777777" w:rsidR="006D6411" w:rsidRDefault="00000000">
            <w:pPr>
              <w:pStyle w:val="TableBodyText"/>
            </w:pPr>
            <w:r>
              <w:t>Create the following distributed port groups on vDS02:</w:t>
            </w:r>
          </w:p>
          <w:p w14:paraId="50B97EF1" w14:textId="77777777" w:rsidR="006D6411" w:rsidRDefault="00000000">
            <w:pPr>
              <w:pStyle w:val="TableBodyText"/>
              <w:numPr>
                <w:ilvl w:val="0"/>
                <w:numId w:val="1641"/>
              </w:numPr>
            </w:pPr>
            <w:r>
              <w:t>Storage</w:t>
            </w:r>
          </w:p>
        </w:tc>
        <w:tc>
          <w:tcPr>
            <w:tcW w:w="0" w:type="auto"/>
            <w:tcBorders>
              <w:left w:val="nil"/>
              <w:right w:val="nil"/>
            </w:tcBorders>
          </w:tcPr>
          <w:p w14:paraId="7747C4BB" w14:textId="77777777" w:rsidR="006D6411" w:rsidRDefault="00000000">
            <w:pPr>
              <w:pStyle w:val="TableBodyText"/>
            </w:pPr>
            <w:r>
              <w:t>Provides connectivity for the ESX hosts in the vSphere cluster to the storage network.</w:t>
            </w:r>
          </w:p>
        </w:tc>
        <w:tc>
          <w:tcPr>
            <w:tcW w:w="0" w:type="auto"/>
            <w:tcBorders>
              <w:left w:val="nil"/>
              <w:right w:val="nil"/>
            </w:tcBorders>
          </w:tcPr>
          <w:p w14:paraId="17532A54" w14:textId="77777777" w:rsidR="006D6411" w:rsidRDefault="00000000">
            <w:pPr>
              <w:pStyle w:val="TableBodyText"/>
            </w:pPr>
            <w:r>
              <w:t>None.</w:t>
            </w:r>
          </w:p>
        </w:tc>
      </w:tr>
      <w:tr w:rsidR="006D6411" w14:paraId="3EDD657B" w14:textId="77777777">
        <w:tblPrEx>
          <w:tblBorders>
            <w:top w:val="nil"/>
          </w:tblBorders>
        </w:tblPrEx>
        <w:trPr>
          <w:cantSplit/>
        </w:trPr>
        <w:tc>
          <w:tcPr>
            <w:tcW w:w="0" w:type="auto"/>
            <w:tcBorders>
              <w:left w:val="nil"/>
              <w:right w:val="nil"/>
            </w:tcBorders>
          </w:tcPr>
          <w:p w14:paraId="432CC26D" w14:textId="77777777" w:rsidR="006D6411" w:rsidRDefault="00000000">
            <w:pPr>
              <w:pStyle w:val="TableBodyText"/>
            </w:pPr>
            <w:r>
              <w:lastRenderedPageBreak/>
              <w:t>VCF-VDS-SWS-REQD-CFG-004</w:t>
            </w:r>
          </w:p>
        </w:tc>
        <w:tc>
          <w:tcPr>
            <w:tcW w:w="0" w:type="auto"/>
            <w:tcBorders>
              <w:left w:val="nil"/>
              <w:right w:val="nil"/>
            </w:tcBorders>
          </w:tcPr>
          <w:p w14:paraId="272B9BA7" w14:textId="77777777" w:rsidR="006D6411" w:rsidRDefault="00000000">
            <w:pPr>
              <w:pStyle w:val="TableBodyText"/>
            </w:pPr>
            <w:r>
              <w:t>Configure vDS03 for NSX traffic.</w:t>
            </w:r>
          </w:p>
        </w:tc>
        <w:tc>
          <w:tcPr>
            <w:tcW w:w="0" w:type="auto"/>
            <w:tcBorders>
              <w:left w:val="nil"/>
              <w:right w:val="nil"/>
            </w:tcBorders>
          </w:tcPr>
          <w:p w14:paraId="4EFF1728" w14:textId="77777777" w:rsidR="006D6411" w:rsidRDefault="00000000">
            <w:pPr>
              <w:pStyle w:val="TableBodyText"/>
            </w:pPr>
            <w:r>
              <w:t>Provides NSX networking capabilities for the workloads on the cluster.</w:t>
            </w:r>
          </w:p>
        </w:tc>
        <w:tc>
          <w:tcPr>
            <w:tcW w:w="0" w:type="auto"/>
            <w:tcBorders>
              <w:left w:val="nil"/>
              <w:right w:val="nil"/>
            </w:tcBorders>
          </w:tcPr>
          <w:p w14:paraId="2B2829EE" w14:textId="77777777" w:rsidR="006D6411" w:rsidRDefault="00000000">
            <w:pPr>
              <w:pStyle w:val="TableBodyText"/>
            </w:pPr>
            <w:r>
              <w:t>None.</w:t>
            </w:r>
          </w:p>
        </w:tc>
      </w:tr>
      <w:tr w:rsidR="006D6411" w14:paraId="131CFF4D" w14:textId="77777777">
        <w:tblPrEx>
          <w:tblBorders>
            <w:top w:val="nil"/>
          </w:tblBorders>
        </w:tblPrEx>
        <w:trPr>
          <w:cantSplit/>
        </w:trPr>
        <w:tc>
          <w:tcPr>
            <w:tcW w:w="0" w:type="auto"/>
            <w:tcBorders>
              <w:left w:val="nil"/>
              <w:right w:val="nil"/>
            </w:tcBorders>
          </w:tcPr>
          <w:p w14:paraId="4E8AE73D" w14:textId="77777777" w:rsidR="006D6411" w:rsidRDefault="00000000">
            <w:pPr>
              <w:pStyle w:val="TableBodyText"/>
            </w:pPr>
            <w:r>
              <w:t>VCF-VDS-SWS-REQD-CFG-005</w:t>
            </w:r>
          </w:p>
        </w:tc>
        <w:tc>
          <w:tcPr>
            <w:tcW w:w="0" w:type="auto"/>
            <w:tcBorders>
              <w:left w:val="nil"/>
              <w:right w:val="nil"/>
            </w:tcBorders>
          </w:tcPr>
          <w:p w14:paraId="41D5FAE8" w14:textId="77777777" w:rsidR="006D6411" w:rsidRDefault="00000000">
            <w:pPr>
              <w:pStyle w:val="TableBodyText"/>
            </w:pPr>
            <w:r>
              <w:t>For Layer 3 multi-rack cluster deployments create the following distributed port groups on the vSphere Distributed Switches for each additional rack:</w:t>
            </w:r>
          </w:p>
          <w:p w14:paraId="490777C3" w14:textId="77777777" w:rsidR="006D6411" w:rsidRDefault="00000000">
            <w:pPr>
              <w:pStyle w:val="TableBodyText"/>
            </w:pPr>
            <w:r>
              <w:t>vDS01:</w:t>
            </w:r>
          </w:p>
          <w:p w14:paraId="3E8A59BE" w14:textId="77777777" w:rsidR="006D6411" w:rsidRDefault="00000000">
            <w:pPr>
              <w:pStyle w:val="TableBodyText"/>
              <w:numPr>
                <w:ilvl w:val="0"/>
                <w:numId w:val="1642"/>
              </w:numPr>
            </w:pPr>
            <w:r>
              <w:t>ESX management</w:t>
            </w:r>
          </w:p>
          <w:p w14:paraId="5CA1A90F" w14:textId="77777777" w:rsidR="006D6411" w:rsidRDefault="00000000">
            <w:pPr>
              <w:pStyle w:val="TableBodyText"/>
              <w:numPr>
                <w:ilvl w:val="0"/>
                <w:numId w:val="1642"/>
              </w:numPr>
            </w:pPr>
            <w:r>
              <w:t>vMotion</w:t>
            </w:r>
          </w:p>
          <w:p w14:paraId="40DF98E3" w14:textId="77777777" w:rsidR="006D6411" w:rsidRDefault="00000000">
            <w:pPr>
              <w:pStyle w:val="TableBodyText"/>
            </w:pPr>
            <w:r>
              <w:t>vDS02:</w:t>
            </w:r>
          </w:p>
          <w:p w14:paraId="5CF920A4" w14:textId="77777777" w:rsidR="006D6411" w:rsidRDefault="00000000">
            <w:pPr>
              <w:pStyle w:val="TableBodyText"/>
              <w:numPr>
                <w:ilvl w:val="0"/>
                <w:numId w:val="1643"/>
              </w:numPr>
            </w:pPr>
            <w:r>
              <w:t>Storage</w:t>
            </w:r>
          </w:p>
        </w:tc>
        <w:tc>
          <w:tcPr>
            <w:tcW w:w="0" w:type="auto"/>
            <w:tcBorders>
              <w:left w:val="nil"/>
              <w:right w:val="nil"/>
            </w:tcBorders>
          </w:tcPr>
          <w:p w14:paraId="5C662E29" w14:textId="77777777" w:rsidR="006D6411" w:rsidRDefault="00000000">
            <w:pPr>
              <w:pStyle w:val="TableBodyText"/>
              <w:numPr>
                <w:ilvl w:val="0"/>
                <w:numId w:val="1644"/>
              </w:numPr>
            </w:pPr>
            <w:r>
              <w:t>Provides separate networks per rack in a multi-rack deployment.</w:t>
            </w:r>
          </w:p>
          <w:p w14:paraId="5705BB07" w14:textId="77777777" w:rsidR="006D6411" w:rsidRDefault="00000000">
            <w:pPr>
              <w:pStyle w:val="TableBodyText"/>
              <w:numPr>
                <w:ilvl w:val="0"/>
                <w:numId w:val="1644"/>
              </w:numPr>
            </w:pPr>
            <w:r>
              <w:t>Storage traffic has a separate isolated layer 2 broadcast domain per rack.</w:t>
            </w:r>
          </w:p>
        </w:tc>
        <w:tc>
          <w:tcPr>
            <w:tcW w:w="0" w:type="auto"/>
            <w:tcBorders>
              <w:left w:val="nil"/>
              <w:right w:val="nil"/>
            </w:tcBorders>
          </w:tcPr>
          <w:p w14:paraId="11E4D71C" w14:textId="77777777" w:rsidR="006D6411" w:rsidRDefault="00000000">
            <w:pPr>
              <w:pStyle w:val="TableBodyText"/>
            </w:pPr>
            <w:r>
              <w:t>Additional port groups will be created for each additional rack</w:t>
            </w:r>
          </w:p>
        </w:tc>
      </w:tr>
      <w:tr w:rsidR="006D6411" w14:paraId="01273992" w14:textId="77777777">
        <w:tblPrEx>
          <w:tblBorders>
            <w:top w:val="nil"/>
          </w:tblBorders>
        </w:tblPrEx>
        <w:trPr>
          <w:cantSplit/>
        </w:trPr>
        <w:tc>
          <w:tcPr>
            <w:tcW w:w="0" w:type="auto"/>
            <w:tcBorders>
              <w:left w:val="nil"/>
              <w:right w:val="nil"/>
            </w:tcBorders>
          </w:tcPr>
          <w:p w14:paraId="5A7AF44E" w14:textId="77777777" w:rsidR="006D6411" w:rsidRDefault="00000000">
            <w:pPr>
              <w:pStyle w:val="TableBodyText"/>
            </w:pPr>
            <w:r>
              <w:t>VCF-VDS-SWS-REQD-CFG-006</w:t>
            </w:r>
          </w:p>
        </w:tc>
        <w:tc>
          <w:tcPr>
            <w:tcW w:w="0" w:type="auto"/>
            <w:tcBorders>
              <w:left w:val="nil"/>
              <w:right w:val="nil"/>
            </w:tcBorders>
          </w:tcPr>
          <w:p w14:paraId="39FB2B2E" w14:textId="77777777" w:rsidR="006D6411" w:rsidRDefault="00000000">
            <w:pPr>
              <w:pStyle w:val="TableBodyText"/>
            </w:pPr>
            <w:r>
              <w:t>For stretched cluster deployments create the following distributed port groups on the vSphere Distributed Switches for availability zone 2</w:t>
            </w:r>
          </w:p>
          <w:p w14:paraId="73B44B31" w14:textId="77777777" w:rsidR="006D6411" w:rsidRDefault="00000000">
            <w:pPr>
              <w:pStyle w:val="TableBodyText"/>
            </w:pPr>
            <w:r>
              <w:t>vDS01:</w:t>
            </w:r>
          </w:p>
          <w:p w14:paraId="66B57B94" w14:textId="77777777" w:rsidR="006D6411" w:rsidRDefault="00000000">
            <w:pPr>
              <w:pStyle w:val="TableBodyText"/>
              <w:numPr>
                <w:ilvl w:val="0"/>
                <w:numId w:val="1645"/>
              </w:numPr>
            </w:pPr>
            <w:r>
              <w:t>ESX management</w:t>
            </w:r>
          </w:p>
          <w:p w14:paraId="5B52C271" w14:textId="77777777" w:rsidR="006D6411" w:rsidRDefault="00000000">
            <w:pPr>
              <w:pStyle w:val="TableBodyText"/>
              <w:numPr>
                <w:ilvl w:val="0"/>
                <w:numId w:val="1645"/>
              </w:numPr>
            </w:pPr>
            <w:r>
              <w:t>vMotion</w:t>
            </w:r>
          </w:p>
          <w:p w14:paraId="10FA558D" w14:textId="77777777" w:rsidR="006D6411" w:rsidRDefault="00000000">
            <w:pPr>
              <w:pStyle w:val="TableBodyText"/>
            </w:pPr>
            <w:r>
              <w:t>vDS02:</w:t>
            </w:r>
          </w:p>
          <w:p w14:paraId="6EB0B64C" w14:textId="77777777" w:rsidR="006D6411" w:rsidRDefault="00000000">
            <w:pPr>
              <w:pStyle w:val="TableBodyText"/>
              <w:numPr>
                <w:ilvl w:val="0"/>
                <w:numId w:val="1646"/>
              </w:numPr>
            </w:pPr>
            <w:r>
              <w:t>vSAN</w:t>
            </w:r>
          </w:p>
        </w:tc>
        <w:tc>
          <w:tcPr>
            <w:tcW w:w="0" w:type="auto"/>
            <w:tcBorders>
              <w:left w:val="nil"/>
              <w:right w:val="nil"/>
            </w:tcBorders>
          </w:tcPr>
          <w:p w14:paraId="0C4E64AB" w14:textId="77777777" w:rsidR="006D6411" w:rsidRDefault="00000000">
            <w:pPr>
              <w:pStyle w:val="TableBodyText"/>
              <w:numPr>
                <w:ilvl w:val="0"/>
                <w:numId w:val="1647"/>
              </w:numPr>
            </w:pPr>
            <w:r>
              <w:t>Provides separate networks per rack in a multi-rack deployment.</w:t>
            </w:r>
          </w:p>
          <w:p w14:paraId="3678ACB1" w14:textId="77777777" w:rsidR="006D6411" w:rsidRDefault="00000000">
            <w:pPr>
              <w:pStyle w:val="TableBodyText"/>
              <w:numPr>
                <w:ilvl w:val="0"/>
                <w:numId w:val="1647"/>
              </w:numPr>
            </w:pPr>
            <w:r>
              <w:t>vSAN traffic has a separate isolated layer 2 broadcast domain per availability zone.</w:t>
            </w:r>
          </w:p>
        </w:tc>
        <w:tc>
          <w:tcPr>
            <w:tcW w:w="0" w:type="auto"/>
            <w:tcBorders>
              <w:left w:val="nil"/>
              <w:right w:val="nil"/>
            </w:tcBorders>
          </w:tcPr>
          <w:p w14:paraId="4E85E176" w14:textId="77777777" w:rsidR="006D6411" w:rsidRDefault="00000000">
            <w:pPr>
              <w:pStyle w:val="TableBodyText"/>
            </w:pPr>
            <w:r>
              <w:t>Additional port groups will be created for availability zone 2</w:t>
            </w:r>
          </w:p>
        </w:tc>
      </w:tr>
    </w:tbl>
    <w:p w14:paraId="58D85760" w14:textId="77777777" w:rsidR="006D6411" w:rsidRDefault="00000000">
      <w:pPr>
        <w:pStyle w:val="SectionHeading5"/>
        <w:spacing w:before="120"/>
      </w:pPr>
      <w:r>
        <w:lastRenderedPageBreak/>
        <w:t>Storage and Workload Separation Distributed Switch Model Design Recommendations</w:t>
      </w:r>
    </w:p>
    <w:p w14:paraId="7E9CE6B3"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580</w:t>
      </w:r>
      <w:r>
        <w:fldChar w:fldCharType="end"/>
      </w:r>
      <w:r>
        <w:t>. Storage and Workload Separation Distributed Switch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98"/>
        <w:gridCol w:w="2621"/>
        <w:gridCol w:w="2878"/>
        <w:gridCol w:w="2263"/>
      </w:tblGrid>
      <w:tr w:rsidR="006D6411" w14:paraId="61AD5A5E" w14:textId="77777777">
        <w:trPr>
          <w:cantSplit/>
          <w:tblHeader/>
        </w:trPr>
        <w:tc>
          <w:tcPr>
            <w:tcW w:w="0" w:type="auto"/>
            <w:tcBorders>
              <w:left w:val="nil"/>
              <w:right w:val="nil"/>
            </w:tcBorders>
            <w:shd w:val="clear" w:color="auto" w:fill="E1E1E1"/>
            <w:tcMar>
              <w:top w:w="60" w:type="dxa"/>
              <w:bottom w:w="60" w:type="dxa"/>
            </w:tcMar>
          </w:tcPr>
          <w:p w14:paraId="644B4AC0" w14:textId="77777777" w:rsidR="006D6411"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377F8CFB" w14:textId="77777777" w:rsidR="006D6411"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33503BD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815A6D1" w14:textId="77777777" w:rsidR="006D6411" w:rsidRDefault="00000000">
            <w:pPr>
              <w:pStyle w:val="TableHeaderText"/>
            </w:pPr>
            <w:r>
              <w:t>Implication</w:t>
            </w:r>
          </w:p>
        </w:tc>
      </w:tr>
      <w:tr w:rsidR="006D6411" w14:paraId="383A1DA9" w14:textId="77777777">
        <w:tblPrEx>
          <w:tblBorders>
            <w:top w:val="nil"/>
          </w:tblBorders>
        </w:tblPrEx>
        <w:trPr>
          <w:cantSplit/>
        </w:trPr>
        <w:tc>
          <w:tcPr>
            <w:tcW w:w="0" w:type="auto"/>
            <w:tcBorders>
              <w:left w:val="nil"/>
              <w:right w:val="nil"/>
            </w:tcBorders>
          </w:tcPr>
          <w:p w14:paraId="5270BC10" w14:textId="77777777" w:rsidR="006D6411" w:rsidRDefault="00000000">
            <w:pPr>
              <w:pStyle w:val="TableBodyText"/>
            </w:pPr>
            <w:r>
              <w:t>VCF-VDS-SWS-RCMD-DPG-001</w:t>
            </w:r>
          </w:p>
        </w:tc>
        <w:tc>
          <w:tcPr>
            <w:tcW w:w="0" w:type="auto"/>
            <w:tcBorders>
              <w:left w:val="nil"/>
              <w:right w:val="nil"/>
            </w:tcBorders>
          </w:tcPr>
          <w:p w14:paraId="49EB8B94" w14:textId="77777777" w:rsidR="006D6411" w:rsidRDefault="00000000">
            <w:pPr>
              <w:pStyle w:val="TableBodyText"/>
            </w:pPr>
            <w:r>
              <w:t xml:space="preserve">Use the </w:t>
            </w:r>
            <w:r>
              <w:rPr>
                <w:rStyle w:val="InlineBold"/>
              </w:rPr>
              <w:t>Failover Order</w:t>
            </w:r>
            <w:r>
              <w:t xml:space="preserve"> teaming algorithm for the storage (vSAN or NFS) distributed port group.</w:t>
            </w:r>
          </w:p>
        </w:tc>
        <w:tc>
          <w:tcPr>
            <w:tcW w:w="0" w:type="auto"/>
            <w:tcBorders>
              <w:left w:val="nil"/>
              <w:right w:val="nil"/>
            </w:tcBorders>
          </w:tcPr>
          <w:p w14:paraId="6C567777" w14:textId="77777777" w:rsidR="006D6411" w:rsidRDefault="00000000">
            <w:pPr>
              <w:pStyle w:val="TableBodyText"/>
            </w:pPr>
            <w:r>
              <w:t>Only one uplink active which provides a consistent traffic flow through a single physical ToR switch without the need to traverse Inter Switch Link during normal operations.</w:t>
            </w:r>
          </w:p>
        </w:tc>
        <w:tc>
          <w:tcPr>
            <w:tcW w:w="0" w:type="auto"/>
            <w:tcBorders>
              <w:left w:val="nil"/>
              <w:right w:val="nil"/>
            </w:tcBorders>
          </w:tcPr>
          <w:p w14:paraId="4C32141B" w14:textId="77777777" w:rsidR="006D6411" w:rsidRDefault="00000000">
            <w:pPr>
              <w:pStyle w:val="TableBodyText"/>
            </w:pPr>
            <w:r>
              <w:t>It needs to be manually configured during deployment using vSphere Distributed Switch custom profile option.</w:t>
            </w:r>
          </w:p>
        </w:tc>
      </w:tr>
      <w:tr w:rsidR="006D6411" w14:paraId="56B49ABA" w14:textId="77777777">
        <w:tblPrEx>
          <w:tblBorders>
            <w:top w:val="nil"/>
          </w:tblBorders>
        </w:tblPrEx>
        <w:trPr>
          <w:cantSplit/>
        </w:trPr>
        <w:tc>
          <w:tcPr>
            <w:tcW w:w="0" w:type="auto"/>
            <w:tcBorders>
              <w:left w:val="nil"/>
              <w:right w:val="nil"/>
            </w:tcBorders>
          </w:tcPr>
          <w:p w14:paraId="2890ABAC" w14:textId="77777777" w:rsidR="006D6411" w:rsidRDefault="00000000">
            <w:pPr>
              <w:pStyle w:val="TableBodyText"/>
            </w:pPr>
            <w:r>
              <w:t>VCF-VDS-SWS-RCMD-NIO-001</w:t>
            </w:r>
          </w:p>
        </w:tc>
        <w:tc>
          <w:tcPr>
            <w:tcW w:w="0" w:type="auto"/>
            <w:tcBorders>
              <w:left w:val="nil"/>
              <w:right w:val="nil"/>
            </w:tcBorders>
          </w:tcPr>
          <w:p w14:paraId="51169FB4" w14:textId="77777777" w:rsidR="006D6411" w:rsidRDefault="00000000">
            <w:pPr>
              <w:pStyle w:val="TableBodyText"/>
            </w:pPr>
            <w:r>
              <w:t>Enable Network I/O Control on vSphere Distributed Switch vDS01 (default setting).</w:t>
            </w:r>
          </w:p>
        </w:tc>
        <w:tc>
          <w:tcPr>
            <w:tcW w:w="0" w:type="auto"/>
            <w:tcBorders>
              <w:left w:val="nil"/>
              <w:right w:val="nil"/>
            </w:tcBorders>
          </w:tcPr>
          <w:p w14:paraId="6BF99B66" w14:textId="77777777" w:rsidR="006D6411" w:rsidRDefault="00000000">
            <w:pPr>
              <w:pStyle w:val="TableBodyText"/>
            </w:pPr>
            <w:r>
              <w:t>Increases resiliency and performance of the network when traffic shares uplinks.</w:t>
            </w:r>
          </w:p>
        </w:tc>
        <w:tc>
          <w:tcPr>
            <w:tcW w:w="0" w:type="auto"/>
            <w:tcBorders>
              <w:left w:val="nil"/>
              <w:right w:val="nil"/>
            </w:tcBorders>
          </w:tcPr>
          <w:p w14:paraId="61CB7E2E" w14:textId="77777777" w:rsidR="006D6411" w:rsidRDefault="00000000">
            <w:pPr>
              <w:pStyle w:val="TableBodyText"/>
            </w:pPr>
            <w:r>
              <w:t>Network I/O Control might impact network performance for critical traffic types if misconfigured.</w:t>
            </w:r>
          </w:p>
        </w:tc>
      </w:tr>
      <w:tr w:rsidR="006D6411" w14:paraId="4EE593D8" w14:textId="77777777">
        <w:tblPrEx>
          <w:tblBorders>
            <w:top w:val="nil"/>
          </w:tblBorders>
        </w:tblPrEx>
        <w:trPr>
          <w:cantSplit/>
        </w:trPr>
        <w:tc>
          <w:tcPr>
            <w:tcW w:w="0" w:type="auto"/>
            <w:tcBorders>
              <w:left w:val="nil"/>
              <w:right w:val="nil"/>
            </w:tcBorders>
          </w:tcPr>
          <w:p w14:paraId="69A0C09D" w14:textId="77777777" w:rsidR="006D6411" w:rsidRDefault="00000000">
            <w:pPr>
              <w:pStyle w:val="TableBodyText"/>
            </w:pPr>
            <w:r>
              <w:t>VCF-VDS-SWS-RCMD-NIO-002</w:t>
            </w:r>
          </w:p>
        </w:tc>
        <w:tc>
          <w:tcPr>
            <w:tcW w:w="0" w:type="auto"/>
            <w:tcBorders>
              <w:left w:val="nil"/>
              <w:right w:val="nil"/>
            </w:tcBorders>
          </w:tcPr>
          <w:p w14:paraId="570A2837" w14:textId="77777777" w:rsidR="006D6411" w:rsidRDefault="00000000">
            <w:pPr>
              <w:pStyle w:val="TableBodyText"/>
            </w:pPr>
            <w:r>
              <w:t>Set the share value for management traffic to Normal for shared vDS01 (default setting).</w:t>
            </w:r>
          </w:p>
        </w:tc>
        <w:tc>
          <w:tcPr>
            <w:tcW w:w="0" w:type="auto"/>
            <w:tcBorders>
              <w:left w:val="nil"/>
              <w:right w:val="nil"/>
            </w:tcBorders>
          </w:tcPr>
          <w:p w14:paraId="3BB5B660" w14:textId="77777777" w:rsidR="006D6411" w:rsidRDefault="00000000">
            <w:pPr>
              <w:pStyle w:val="TableBodyText"/>
            </w:pPr>
            <w:r>
              <w:t>By keeping the default setting of Normal, management traffic is prioritized higher than vMotion. Management traffic is important because it ensures that the hosts can still be managed during times of network contention</w:t>
            </w:r>
          </w:p>
        </w:tc>
        <w:tc>
          <w:tcPr>
            <w:tcW w:w="0" w:type="auto"/>
            <w:tcBorders>
              <w:left w:val="nil"/>
              <w:right w:val="nil"/>
            </w:tcBorders>
          </w:tcPr>
          <w:p w14:paraId="45224609" w14:textId="77777777" w:rsidR="006D6411" w:rsidRDefault="00000000">
            <w:pPr>
              <w:pStyle w:val="TableBodyText"/>
            </w:pPr>
            <w:r>
              <w:t>None.</w:t>
            </w:r>
          </w:p>
        </w:tc>
      </w:tr>
      <w:tr w:rsidR="006D6411" w14:paraId="1896697D" w14:textId="77777777">
        <w:tblPrEx>
          <w:tblBorders>
            <w:top w:val="nil"/>
          </w:tblBorders>
        </w:tblPrEx>
        <w:trPr>
          <w:cantSplit/>
        </w:trPr>
        <w:tc>
          <w:tcPr>
            <w:tcW w:w="0" w:type="auto"/>
            <w:tcBorders>
              <w:left w:val="nil"/>
              <w:right w:val="nil"/>
            </w:tcBorders>
          </w:tcPr>
          <w:p w14:paraId="5865B7BC" w14:textId="77777777" w:rsidR="006D6411" w:rsidRDefault="00000000">
            <w:pPr>
              <w:pStyle w:val="TableBodyText"/>
            </w:pPr>
            <w:r>
              <w:t>VCF-VDS-SWS-RCMD-NIO-003</w:t>
            </w:r>
          </w:p>
        </w:tc>
        <w:tc>
          <w:tcPr>
            <w:tcW w:w="0" w:type="auto"/>
            <w:tcBorders>
              <w:left w:val="nil"/>
              <w:right w:val="nil"/>
            </w:tcBorders>
          </w:tcPr>
          <w:p w14:paraId="51468136" w14:textId="77777777" w:rsidR="006D6411" w:rsidRDefault="00000000">
            <w:pPr>
              <w:pStyle w:val="TableBodyText"/>
            </w:pPr>
            <w:r>
              <w:t>Set the share value for vMotion traffic to Low for shared vDS01 (default setting).</w:t>
            </w:r>
          </w:p>
        </w:tc>
        <w:tc>
          <w:tcPr>
            <w:tcW w:w="0" w:type="auto"/>
            <w:tcBorders>
              <w:left w:val="nil"/>
              <w:right w:val="nil"/>
            </w:tcBorders>
          </w:tcPr>
          <w:p w14:paraId="18D7CD43" w14:textId="77777777" w:rsidR="006D6411" w:rsidRDefault="00000000">
            <w:pPr>
              <w:pStyle w:val="TableBodyText"/>
            </w:pPr>
            <w:r>
              <w:t>During times of network contention, vMotion traffic is not as important as management traffic.</w:t>
            </w:r>
          </w:p>
        </w:tc>
        <w:tc>
          <w:tcPr>
            <w:tcW w:w="0" w:type="auto"/>
            <w:tcBorders>
              <w:left w:val="nil"/>
              <w:right w:val="nil"/>
            </w:tcBorders>
          </w:tcPr>
          <w:p w14:paraId="29EA323F" w14:textId="77777777" w:rsidR="006D6411" w:rsidRDefault="00000000">
            <w:pPr>
              <w:pStyle w:val="TableBodyText"/>
            </w:pPr>
            <w:r>
              <w:t>During times of network contention, vMotion takes longer than usual to complete.</w:t>
            </w:r>
          </w:p>
        </w:tc>
      </w:tr>
      <w:tr w:rsidR="006D6411" w14:paraId="42DF693C" w14:textId="77777777">
        <w:tblPrEx>
          <w:tblBorders>
            <w:top w:val="nil"/>
          </w:tblBorders>
        </w:tblPrEx>
        <w:trPr>
          <w:cantSplit/>
        </w:trPr>
        <w:tc>
          <w:tcPr>
            <w:tcW w:w="0" w:type="auto"/>
            <w:tcBorders>
              <w:left w:val="nil"/>
              <w:right w:val="nil"/>
            </w:tcBorders>
          </w:tcPr>
          <w:p w14:paraId="5D59A8A4" w14:textId="77777777" w:rsidR="006D6411" w:rsidRDefault="00000000">
            <w:pPr>
              <w:pStyle w:val="TableBodyText"/>
            </w:pPr>
            <w:r>
              <w:t>VCF-VDS-SWS-RCMD-NIO-004</w:t>
            </w:r>
          </w:p>
        </w:tc>
        <w:tc>
          <w:tcPr>
            <w:tcW w:w="0" w:type="auto"/>
            <w:tcBorders>
              <w:left w:val="nil"/>
              <w:right w:val="nil"/>
            </w:tcBorders>
          </w:tcPr>
          <w:p w14:paraId="53A77950" w14:textId="77777777" w:rsidR="006D6411" w:rsidRDefault="00000000">
            <w:pPr>
              <w:pStyle w:val="TableBodyText"/>
            </w:pPr>
            <w:r>
              <w:t>Set the share value for virtual machines to High for DS01 (default setting).</w:t>
            </w:r>
          </w:p>
        </w:tc>
        <w:tc>
          <w:tcPr>
            <w:tcW w:w="0" w:type="auto"/>
            <w:tcBorders>
              <w:left w:val="nil"/>
              <w:right w:val="nil"/>
            </w:tcBorders>
          </w:tcPr>
          <w:p w14:paraId="5AE5D4D1" w14:textId="77777777" w:rsidR="006D6411" w:rsidRDefault="00000000">
            <w:pPr>
              <w:pStyle w:val="TableBodyText"/>
            </w:pPr>
            <w:r>
              <w:t>Virtual machines are the most important asset in a VCF Instance. Leaving the default setting of High ensures that they always have access to the network resources they need.</w:t>
            </w:r>
          </w:p>
        </w:tc>
        <w:tc>
          <w:tcPr>
            <w:tcW w:w="0" w:type="auto"/>
            <w:tcBorders>
              <w:left w:val="nil"/>
              <w:right w:val="nil"/>
            </w:tcBorders>
          </w:tcPr>
          <w:p w14:paraId="3E223F33" w14:textId="77777777" w:rsidR="006D6411" w:rsidRDefault="00000000">
            <w:pPr>
              <w:pStyle w:val="TableBodyText"/>
            </w:pPr>
            <w:r>
              <w:t>None.</w:t>
            </w:r>
          </w:p>
        </w:tc>
      </w:tr>
      <w:tr w:rsidR="006D6411" w14:paraId="0F827214" w14:textId="77777777">
        <w:tblPrEx>
          <w:tblBorders>
            <w:top w:val="nil"/>
          </w:tblBorders>
        </w:tblPrEx>
        <w:trPr>
          <w:cantSplit/>
        </w:trPr>
        <w:tc>
          <w:tcPr>
            <w:tcW w:w="0" w:type="auto"/>
            <w:tcBorders>
              <w:left w:val="nil"/>
              <w:right w:val="nil"/>
            </w:tcBorders>
          </w:tcPr>
          <w:p w14:paraId="0FD4F73F" w14:textId="77777777" w:rsidR="006D6411" w:rsidRDefault="00000000">
            <w:pPr>
              <w:pStyle w:val="TableBodyText"/>
            </w:pPr>
            <w:r>
              <w:t>VCF-VDS-SWS-RCMD-NIO-005</w:t>
            </w:r>
          </w:p>
        </w:tc>
        <w:tc>
          <w:tcPr>
            <w:tcW w:w="0" w:type="auto"/>
            <w:tcBorders>
              <w:left w:val="nil"/>
              <w:right w:val="nil"/>
            </w:tcBorders>
          </w:tcPr>
          <w:p w14:paraId="781DD432" w14:textId="77777777" w:rsidR="006D6411" w:rsidRDefault="00000000">
            <w:pPr>
              <w:pStyle w:val="TableBodyText"/>
            </w:pPr>
            <w:r>
              <w:t>All other traffic types are set using default settings.</w:t>
            </w:r>
          </w:p>
        </w:tc>
        <w:tc>
          <w:tcPr>
            <w:tcW w:w="0" w:type="auto"/>
            <w:tcBorders>
              <w:left w:val="nil"/>
              <w:right w:val="nil"/>
            </w:tcBorders>
          </w:tcPr>
          <w:p w14:paraId="2B6277BA" w14:textId="77777777" w:rsidR="006D6411" w:rsidRDefault="00000000">
            <w:pPr>
              <w:pStyle w:val="TableBodyText"/>
            </w:pPr>
            <w:r>
              <w:t>Other traffic types are only added during day 2 operations.</w:t>
            </w:r>
          </w:p>
        </w:tc>
        <w:tc>
          <w:tcPr>
            <w:tcW w:w="0" w:type="auto"/>
            <w:tcBorders>
              <w:left w:val="nil"/>
              <w:right w:val="nil"/>
            </w:tcBorders>
          </w:tcPr>
          <w:p w14:paraId="7B97F442" w14:textId="77777777" w:rsidR="006D6411" w:rsidRDefault="00000000">
            <w:pPr>
              <w:pStyle w:val="TableBodyText"/>
            </w:pPr>
            <w:r>
              <w:t>Can be manually adjusted on day 2 if required.</w:t>
            </w:r>
          </w:p>
        </w:tc>
      </w:tr>
    </w:tbl>
    <w:p w14:paraId="1A5F2489" w14:textId="77777777" w:rsidR="006D6411" w:rsidRDefault="00000000">
      <w:pPr>
        <w:pStyle w:val="Heading4"/>
        <w:spacing w:before="120"/>
      </w:pPr>
      <w:bookmarkStart w:id="81" w:name="B7febc8dfce4f49a7a91fcfa91889eecc"/>
      <w:r>
        <w:lastRenderedPageBreak/>
        <w:t>Dedicated vSphere Cluster for NSX Edge Node Distributed Switch Model</w:t>
      </w:r>
      <w:bookmarkEnd w:id="81"/>
    </w:p>
    <w:p w14:paraId="4F09693F" w14:textId="77777777" w:rsidR="006D6411" w:rsidRDefault="00000000">
      <w:pPr>
        <w:pStyle w:val="BodyText"/>
      </w:pPr>
      <w:r>
        <w:t xml:space="preserve">A </w:t>
      </w:r>
      <w:r>
        <w:rPr>
          <w:rStyle w:val="InlineCite"/>
        </w:rPr>
        <w:t>Dedicated vSphere Cluster for NSX Edge Node Distributed Switch Model</w:t>
      </w:r>
      <w:r>
        <w:t xml:space="preserve"> in VMware Cloud Foundation provides the network design for the deployment of NSX Edge nodes to the vSphere cluster. This vSphere cluster is dedicated to running only NSX Edges to provide for a large-scale, high-performance NSX Edge cluster deployment. To see more details please refer to </w:t>
      </w:r>
      <w:r>
        <w:rPr>
          <w:color w:val="0000FF"/>
          <w:u w:val="single"/>
        </w:rPr>
        <w:fldChar w:fldCharType="begin"/>
      </w:r>
      <w:r>
        <w:rPr>
          <w:color w:val="0000FF"/>
          <w:u w:val="single"/>
        </w:rPr>
        <w:instrText xml:space="preserve"> REF  B6ffc57d1881549e78208b3e500fb1b9d \* MERGEFORMAT \h</w:instrText>
      </w:r>
      <w:r>
        <w:rPr>
          <w:color w:val="0000FF"/>
          <w:u w:val="single"/>
        </w:rPr>
      </w:r>
      <w:r>
        <w:rPr>
          <w:color w:val="0000FF"/>
          <w:u w:val="single"/>
        </w:rPr>
        <w:fldChar w:fldCharType="separate"/>
      </w:r>
      <w:r>
        <w:rPr>
          <w:color w:val="0000FF"/>
          <w:u w:val="single"/>
        </w:rPr>
        <w:t>NSX Edge Cluster Detailed Design</w:t>
      </w:r>
      <w:r>
        <w:fldChar w:fldCharType="end"/>
      </w:r>
      <w:r>
        <w:t xml:space="preserve">. </w:t>
      </w:r>
    </w:p>
    <w:p w14:paraId="371768AF" w14:textId="77777777" w:rsidR="006D6411" w:rsidRDefault="00000000">
      <w:pPr>
        <w:pStyle w:val="BodyText"/>
      </w:pPr>
      <w:r>
        <w:t xml:space="preserve">The </w:t>
      </w:r>
      <w:r>
        <w:rPr>
          <w:rStyle w:val="InlineCite"/>
        </w:rPr>
        <w:t>Dedicated vSphere Cluster for NSX Edge Node Distributed Switch Model</w:t>
      </w:r>
      <w:r>
        <w:t xml:space="preserve"> uses two vSphere Distributed Switches with two uplinks to provide the connectivity for two NSX Edge nodes to run on each ESX host in the vSphere cluster.</w:t>
      </w:r>
    </w:p>
    <w:p w14:paraId="1817D067"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82</w:t>
      </w:r>
      <w:r>
        <w:fldChar w:fldCharType="end"/>
      </w:r>
      <w:r>
        <w:t>. Dedicated vSphere Cluster for NSX Edges Distributed Switch Model</w:t>
      </w:r>
    </w:p>
    <w:p w14:paraId="64A2B630" w14:textId="77777777" w:rsidR="006D6411" w:rsidRDefault="00000000">
      <w:pPr>
        <w:pStyle w:val="BodyText"/>
      </w:pPr>
      <w:r>
        <w:rPr>
          <w:noProof/>
        </w:rPr>
        <w:drawing>
          <wp:anchor distT="0" distB="0" distL="114300" distR="114300" simplePos="0" relativeHeight="251746304" behindDoc="0" locked="0" layoutInCell="0" allowOverlap="0" wp14:anchorId="4C1A8FC0" wp14:editId="3209846E">
            <wp:simplePos x="0" y="0"/>
            <wp:positionH relativeFrom="column">
              <wp:align>center</wp:align>
            </wp:positionH>
            <wp:positionV relativeFrom="paragraph">
              <wp:align>bottom</wp:align>
            </wp:positionV>
            <wp:extent cx="6324600" cy="3152066"/>
            <wp:effectExtent l="0" t="0" r="0" b="0"/>
            <wp:wrapTopAndBottom/>
            <wp:docPr id="100196" name="Graphic 10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6" name=""/>
                    <pic:cNvPicPr>
                      <a:picLocks noChangeAspect="1"/>
                    </pic:cNvPicPr>
                  </pic:nvPicPr>
                  <pic:blipFill>
                    <a:blip r:embed="rId102">
                      <a:extLst>
                        <a:ext uri="{96DAC541-7B7A-43D3-8B79-37D633B846F1}">
                          <asvg:svgBlip xmlns:asvg="http://schemas.microsoft.com/office/drawing/2016/SVG/main" r:embed="rId103"/>
                        </a:ext>
                      </a:extLst>
                    </a:blip>
                    <a:stretch>
                      <a:fillRect/>
                    </a:stretch>
                  </pic:blipFill>
                  <pic:spPr>
                    <a:xfrm>
                      <a:off x="0" y="0"/>
                      <a:ext cx="6324600" cy="3152066"/>
                    </a:xfrm>
                    <a:prstGeom prst="rect">
                      <a:avLst/>
                    </a:prstGeom>
                  </pic:spPr>
                </pic:pic>
              </a:graphicData>
            </a:graphic>
          </wp:anchor>
        </w:drawing>
      </w:r>
    </w:p>
    <w:p w14:paraId="5134472C" w14:textId="77777777" w:rsidR="006D6411" w:rsidRDefault="00000000">
      <w:pPr>
        <w:pStyle w:val="SectionHeading5"/>
      </w:pPr>
      <w:r>
        <w:t>Dedicated vSphere Cluster for NSX Edge Node Distributed Switch Model Attributes</w:t>
      </w:r>
    </w:p>
    <w:p w14:paraId="5D9B46DD" w14:textId="77777777" w:rsidR="006D6411" w:rsidRDefault="00000000">
      <w:pPr>
        <w:pStyle w:val="BodyText"/>
      </w:pPr>
      <w:r>
        <w:t xml:space="preserve">A </w:t>
      </w:r>
      <w:r>
        <w:rPr>
          <w:rStyle w:val="InlineCite"/>
        </w:rPr>
        <w:t>Dedicated vSphere Cluster for NSX Edge Node Distributed Switch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40"/>
        <w:gridCol w:w="7220"/>
      </w:tblGrid>
      <w:tr w:rsidR="006D6411" w14:paraId="31953EE5" w14:textId="77777777">
        <w:trPr>
          <w:cantSplit/>
          <w:tblHeader/>
        </w:trPr>
        <w:tc>
          <w:tcPr>
            <w:tcW w:w="0" w:type="auto"/>
            <w:tcBorders>
              <w:left w:val="nil"/>
              <w:right w:val="nil"/>
            </w:tcBorders>
            <w:shd w:val="clear" w:color="auto" w:fill="E1E1E1"/>
            <w:tcMar>
              <w:top w:w="60" w:type="dxa"/>
              <w:bottom w:w="60" w:type="dxa"/>
            </w:tcMar>
          </w:tcPr>
          <w:p w14:paraId="28FA6AFF"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9E782E4" w14:textId="77777777" w:rsidR="006D6411" w:rsidRDefault="00000000">
            <w:pPr>
              <w:pStyle w:val="TableHeaderText"/>
            </w:pPr>
            <w:r>
              <w:t>Detail</w:t>
            </w:r>
          </w:p>
        </w:tc>
      </w:tr>
      <w:tr w:rsidR="006D6411" w14:paraId="1BE2FD8D" w14:textId="77777777">
        <w:tblPrEx>
          <w:tblBorders>
            <w:top w:val="nil"/>
          </w:tblBorders>
        </w:tblPrEx>
        <w:trPr>
          <w:cantSplit/>
        </w:trPr>
        <w:tc>
          <w:tcPr>
            <w:tcW w:w="0" w:type="auto"/>
            <w:tcBorders>
              <w:left w:val="nil"/>
              <w:right w:val="nil"/>
            </w:tcBorders>
          </w:tcPr>
          <w:p w14:paraId="459A9768" w14:textId="77777777" w:rsidR="006D6411" w:rsidRDefault="00000000">
            <w:pPr>
              <w:pStyle w:val="TableBodyText"/>
            </w:pPr>
            <w:r>
              <w:t>Number of vSphere Distributed Switches</w:t>
            </w:r>
          </w:p>
        </w:tc>
        <w:tc>
          <w:tcPr>
            <w:tcW w:w="0" w:type="auto"/>
            <w:tcBorders>
              <w:left w:val="nil"/>
              <w:right w:val="nil"/>
            </w:tcBorders>
          </w:tcPr>
          <w:p w14:paraId="56AF3DCE" w14:textId="77777777" w:rsidR="006D6411" w:rsidRDefault="00000000">
            <w:pPr>
              <w:pStyle w:val="TableBodyText"/>
            </w:pPr>
            <w:r>
              <w:t>Two (2)</w:t>
            </w:r>
          </w:p>
        </w:tc>
      </w:tr>
      <w:tr w:rsidR="006D6411" w14:paraId="0A66577D" w14:textId="77777777">
        <w:tblPrEx>
          <w:tblBorders>
            <w:top w:val="nil"/>
          </w:tblBorders>
        </w:tblPrEx>
        <w:trPr>
          <w:cantSplit/>
        </w:trPr>
        <w:tc>
          <w:tcPr>
            <w:tcW w:w="0" w:type="auto"/>
            <w:tcBorders>
              <w:left w:val="nil"/>
              <w:right w:val="nil"/>
            </w:tcBorders>
          </w:tcPr>
          <w:p w14:paraId="6E25CB68" w14:textId="77777777" w:rsidR="006D6411" w:rsidRDefault="00000000">
            <w:pPr>
              <w:pStyle w:val="TableBodyText"/>
            </w:pPr>
            <w:r>
              <w:t>Number of Physical NICs per ESX Host</w:t>
            </w:r>
          </w:p>
        </w:tc>
        <w:tc>
          <w:tcPr>
            <w:tcW w:w="0" w:type="auto"/>
            <w:tcBorders>
              <w:left w:val="nil"/>
              <w:right w:val="nil"/>
            </w:tcBorders>
          </w:tcPr>
          <w:p w14:paraId="3AF95608" w14:textId="77777777" w:rsidR="006D6411" w:rsidRDefault="00000000">
            <w:pPr>
              <w:pStyle w:val="TableBodyText"/>
            </w:pPr>
            <w:r>
              <w:t>Four (4)</w:t>
            </w:r>
          </w:p>
        </w:tc>
      </w:tr>
      <w:tr w:rsidR="006D6411" w14:paraId="118E1F29" w14:textId="77777777">
        <w:tblPrEx>
          <w:tblBorders>
            <w:top w:val="nil"/>
          </w:tblBorders>
        </w:tblPrEx>
        <w:trPr>
          <w:cantSplit/>
        </w:trPr>
        <w:tc>
          <w:tcPr>
            <w:tcW w:w="0" w:type="auto"/>
            <w:tcBorders>
              <w:left w:val="nil"/>
              <w:right w:val="nil"/>
            </w:tcBorders>
          </w:tcPr>
          <w:p w14:paraId="1336FD14" w14:textId="77777777" w:rsidR="006D6411" w:rsidRDefault="00000000">
            <w:pPr>
              <w:pStyle w:val="TableBodyText"/>
            </w:pPr>
            <w:r>
              <w:lastRenderedPageBreak/>
              <w:t>Bandwidth</w:t>
            </w:r>
          </w:p>
        </w:tc>
        <w:tc>
          <w:tcPr>
            <w:tcW w:w="0" w:type="auto"/>
            <w:tcBorders>
              <w:left w:val="nil"/>
              <w:right w:val="nil"/>
            </w:tcBorders>
          </w:tcPr>
          <w:p w14:paraId="3F979140" w14:textId="77777777" w:rsidR="006D6411" w:rsidRDefault="00000000">
            <w:pPr>
              <w:pStyle w:val="TableBodyText"/>
              <w:numPr>
                <w:ilvl w:val="0"/>
                <w:numId w:val="1648"/>
              </w:numPr>
            </w:pPr>
            <w:r>
              <w:t>Each NSX Edge node has dedicated Uplink/TEP traffic per ESX host pNIC.</w:t>
            </w:r>
          </w:p>
          <w:p w14:paraId="34AC2BCD" w14:textId="77777777" w:rsidR="006D6411" w:rsidRDefault="00000000">
            <w:pPr>
              <w:pStyle w:val="TableBodyText"/>
              <w:numPr>
                <w:ilvl w:val="0"/>
                <w:numId w:val="1648"/>
              </w:numPr>
            </w:pPr>
            <w:r>
              <w:t>No vMotion traffic as each NSX Edge node is pinned to an ESX host as per the design.</w:t>
            </w:r>
          </w:p>
          <w:p w14:paraId="4C19325C" w14:textId="77777777" w:rsidR="006D6411" w:rsidRDefault="00000000">
            <w:pPr>
              <w:pStyle w:val="TableBodyText"/>
              <w:numPr>
                <w:ilvl w:val="0"/>
                <w:numId w:val="1648"/>
              </w:numPr>
            </w:pPr>
            <w:r>
              <w:t>vSAN traffic should be minimal as only two NSX Edge nodes deployed per ESX host.</w:t>
            </w:r>
          </w:p>
          <w:p w14:paraId="7DADD9EC" w14:textId="77777777" w:rsidR="006D6411" w:rsidRDefault="00000000">
            <w:pPr>
              <w:pStyle w:val="TableBodyText"/>
              <w:numPr>
                <w:ilvl w:val="0"/>
                <w:numId w:val="1648"/>
              </w:numPr>
            </w:pPr>
            <w:r>
              <w:t>Host TEP traffic should be minimal as recommended to have no workload virtual machinces deployed using NSX overlay.</w:t>
            </w:r>
          </w:p>
        </w:tc>
      </w:tr>
    </w:tbl>
    <w:p w14:paraId="144E1514" w14:textId="77777777" w:rsidR="006D6411" w:rsidRDefault="00000000">
      <w:pPr>
        <w:pStyle w:val="SectionHeading5"/>
        <w:spacing w:before="120"/>
      </w:pPr>
      <w:r>
        <w:t>Dedicated vSphere Cluster for NSX Edge Node Distributed Switch Model Options</w:t>
      </w:r>
    </w:p>
    <w:p w14:paraId="128B680D" w14:textId="77777777" w:rsidR="006D6411" w:rsidRDefault="00000000">
      <w:pPr>
        <w:pStyle w:val="BodyText"/>
      </w:pPr>
      <w:r>
        <w:t xml:space="preserve">A </w:t>
      </w:r>
      <w:r>
        <w:rPr>
          <w:rStyle w:val="InlineCite"/>
        </w:rPr>
        <w:t>Dedicated vSphere Cluster for NSX Edge Node Distributed Switch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84"/>
        <w:gridCol w:w="6776"/>
      </w:tblGrid>
      <w:tr w:rsidR="006D6411" w14:paraId="77B53542" w14:textId="77777777">
        <w:trPr>
          <w:cantSplit/>
          <w:tblHeader/>
        </w:trPr>
        <w:tc>
          <w:tcPr>
            <w:tcW w:w="0" w:type="auto"/>
            <w:tcBorders>
              <w:left w:val="nil"/>
              <w:right w:val="nil"/>
            </w:tcBorders>
            <w:shd w:val="clear" w:color="auto" w:fill="E1E1E1"/>
            <w:tcMar>
              <w:top w:w="60" w:type="dxa"/>
              <w:bottom w:w="60" w:type="dxa"/>
            </w:tcMar>
          </w:tcPr>
          <w:p w14:paraId="09236EA7"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2F58AB6D" w14:textId="77777777" w:rsidR="006D6411" w:rsidRDefault="00000000">
            <w:pPr>
              <w:pStyle w:val="TableHeaderText"/>
            </w:pPr>
            <w:r>
              <w:t>Options</w:t>
            </w:r>
          </w:p>
        </w:tc>
      </w:tr>
      <w:tr w:rsidR="006D6411" w14:paraId="642BBF79" w14:textId="77777777">
        <w:tblPrEx>
          <w:tblBorders>
            <w:top w:val="nil"/>
          </w:tblBorders>
        </w:tblPrEx>
        <w:trPr>
          <w:cantSplit/>
        </w:trPr>
        <w:tc>
          <w:tcPr>
            <w:tcW w:w="0" w:type="auto"/>
            <w:tcBorders>
              <w:left w:val="nil"/>
              <w:right w:val="nil"/>
            </w:tcBorders>
          </w:tcPr>
          <w:p w14:paraId="7DC91BCF" w14:textId="77777777" w:rsidR="006D6411" w:rsidRDefault="00000000">
            <w:pPr>
              <w:pStyle w:val="TableBodyText"/>
            </w:pPr>
            <w:r>
              <w:t>Network Fabric</w:t>
            </w:r>
          </w:p>
        </w:tc>
        <w:tc>
          <w:tcPr>
            <w:tcW w:w="0" w:type="auto"/>
            <w:tcBorders>
              <w:left w:val="nil"/>
              <w:right w:val="nil"/>
            </w:tcBorders>
          </w:tcPr>
          <w:p w14:paraId="273CD7B3" w14:textId="77777777" w:rsidR="006D6411" w:rsidRDefault="00000000">
            <w:pPr>
              <w:pStyle w:val="TableBodyText"/>
            </w:pPr>
            <w:r>
              <w:t>Single (all traffic on same fabric).</w:t>
            </w:r>
          </w:p>
        </w:tc>
      </w:tr>
      <w:tr w:rsidR="006D6411" w14:paraId="40FA4499" w14:textId="77777777">
        <w:tblPrEx>
          <w:tblBorders>
            <w:top w:val="nil"/>
          </w:tblBorders>
        </w:tblPrEx>
        <w:trPr>
          <w:cantSplit/>
        </w:trPr>
        <w:tc>
          <w:tcPr>
            <w:tcW w:w="0" w:type="auto"/>
            <w:tcBorders>
              <w:left w:val="nil"/>
              <w:right w:val="nil"/>
            </w:tcBorders>
          </w:tcPr>
          <w:p w14:paraId="7D5D6FCD" w14:textId="77777777" w:rsidR="006D6411" w:rsidRDefault="00000000">
            <w:pPr>
              <w:pStyle w:val="TableBodyText"/>
            </w:pPr>
            <w:r>
              <w:t>Physical NIC Level Redundancy (NLR)</w:t>
            </w:r>
          </w:p>
        </w:tc>
        <w:tc>
          <w:tcPr>
            <w:tcW w:w="0" w:type="auto"/>
            <w:tcBorders>
              <w:left w:val="nil"/>
              <w:right w:val="nil"/>
            </w:tcBorders>
          </w:tcPr>
          <w:p w14:paraId="04970C6E" w14:textId="77777777" w:rsidR="006D6411" w:rsidRDefault="00000000">
            <w:pPr>
              <w:pStyle w:val="TableBodyText"/>
            </w:pPr>
            <w:r>
              <w:t>No NLR:</w:t>
            </w:r>
          </w:p>
          <w:p w14:paraId="31C47C4D" w14:textId="77777777" w:rsidR="006D6411" w:rsidRDefault="00000000">
            <w:pPr>
              <w:pStyle w:val="TableBodyText"/>
              <w:numPr>
                <w:ilvl w:val="0"/>
                <w:numId w:val="1649"/>
              </w:numPr>
            </w:pPr>
            <w:r>
              <w:t>Don't spread network traffic types across separate network cards.</w:t>
            </w:r>
          </w:p>
          <w:p w14:paraId="59E1737B" w14:textId="77777777" w:rsidR="006D6411" w:rsidRDefault="00000000">
            <w:pPr>
              <w:pStyle w:val="TableBodyText"/>
            </w:pPr>
            <w:r>
              <w:t>NLR:</w:t>
            </w:r>
          </w:p>
          <w:p w14:paraId="391829E6" w14:textId="77777777" w:rsidR="006D6411" w:rsidRDefault="00000000">
            <w:pPr>
              <w:pStyle w:val="TableBodyText"/>
              <w:numPr>
                <w:ilvl w:val="0"/>
                <w:numId w:val="1650"/>
              </w:numPr>
            </w:pPr>
            <w:r>
              <w:t>Use two or more network cards.</w:t>
            </w:r>
          </w:p>
          <w:p w14:paraId="6F0C2BD4" w14:textId="77777777" w:rsidR="006D6411" w:rsidRDefault="00000000">
            <w:pPr>
              <w:pStyle w:val="TableBodyText"/>
              <w:numPr>
                <w:ilvl w:val="0"/>
                <w:numId w:val="1650"/>
              </w:numPr>
            </w:pPr>
            <w:r>
              <w:t>Each traffic type is spread across separate network cards to avoid single point of failure.</w:t>
            </w:r>
          </w:p>
        </w:tc>
      </w:tr>
      <w:tr w:rsidR="006D6411" w14:paraId="0B03932F" w14:textId="77777777">
        <w:tblPrEx>
          <w:tblBorders>
            <w:top w:val="nil"/>
          </w:tblBorders>
        </w:tblPrEx>
        <w:trPr>
          <w:cantSplit/>
        </w:trPr>
        <w:tc>
          <w:tcPr>
            <w:tcW w:w="0" w:type="auto"/>
            <w:tcBorders>
              <w:left w:val="nil"/>
              <w:right w:val="nil"/>
            </w:tcBorders>
          </w:tcPr>
          <w:p w14:paraId="5C2680AA" w14:textId="77777777" w:rsidR="006D6411" w:rsidRDefault="00000000">
            <w:pPr>
              <w:pStyle w:val="TableBodyText"/>
            </w:pPr>
            <w:r>
              <w:t>Load Balancing Option</w:t>
            </w:r>
          </w:p>
        </w:tc>
        <w:tc>
          <w:tcPr>
            <w:tcW w:w="0" w:type="auto"/>
            <w:tcBorders>
              <w:left w:val="nil"/>
              <w:right w:val="nil"/>
            </w:tcBorders>
          </w:tcPr>
          <w:p w14:paraId="4C22E6DA" w14:textId="77777777" w:rsidR="006D6411" w:rsidRDefault="00000000">
            <w:pPr>
              <w:pStyle w:val="TableBodyText"/>
              <w:numPr>
                <w:ilvl w:val="0"/>
                <w:numId w:val="1651"/>
              </w:numPr>
            </w:pPr>
            <w:r>
              <w:t>Route based on physical NIC load.</w:t>
            </w:r>
          </w:p>
          <w:p w14:paraId="71FF2504" w14:textId="77777777" w:rsidR="006D6411" w:rsidRDefault="00000000">
            <w:pPr>
              <w:pStyle w:val="TableBodyText"/>
              <w:numPr>
                <w:ilvl w:val="0"/>
                <w:numId w:val="1651"/>
              </w:numPr>
            </w:pPr>
            <w:r>
              <w:t>Route based on the originating virtual port.</w:t>
            </w:r>
          </w:p>
          <w:p w14:paraId="643BF2E7" w14:textId="77777777" w:rsidR="006D6411" w:rsidRDefault="00000000">
            <w:pPr>
              <w:pStyle w:val="TableBodyText"/>
              <w:numPr>
                <w:ilvl w:val="0"/>
                <w:numId w:val="1651"/>
              </w:numPr>
            </w:pPr>
            <w:r>
              <w:t>Use explicit failover order. (only option for NSX edge node uplinks)</w:t>
            </w:r>
          </w:p>
          <w:p w14:paraId="6AE269D9" w14:textId="77777777" w:rsidR="006D6411" w:rsidRDefault="00000000">
            <w:pPr>
              <w:pStyle w:val="TableBodyText"/>
              <w:numPr>
                <w:ilvl w:val="0"/>
                <w:numId w:val="1651"/>
              </w:numPr>
            </w:pPr>
            <w:r>
              <w:t>Route based on IP hash.</w:t>
            </w:r>
          </w:p>
        </w:tc>
      </w:tr>
      <w:tr w:rsidR="006D6411" w14:paraId="6728F39C" w14:textId="77777777">
        <w:tblPrEx>
          <w:tblBorders>
            <w:top w:val="nil"/>
          </w:tblBorders>
        </w:tblPrEx>
        <w:trPr>
          <w:cantSplit/>
        </w:trPr>
        <w:tc>
          <w:tcPr>
            <w:tcW w:w="0" w:type="auto"/>
            <w:tcBorders>
              <w:left w:val="nil"/>
              <w:right w:val="nil"/>
            </w:tcBorders>
          </w:tcPr>
          <w:p w14:paraId="2332348A" w14:textId="77777777" w:rsidR="006D6411" w:rsidRDefault="00000000">
            <w:pPr>
              <w:pStyle w:val="TableBodyText"/>
            </w:pPr>
            <w:r>
              <w:t>Data Path Mode</w:t>
            </w:r>
          </w:p>
        </w:tc>
        <w:tc>
          <w:tcPr>
            <w:tcW w:w="0" w:type="auto"/>
            <w:tcBorders>
              <w:left w:val="nil"/>
              <w:right w:val="nil"/>
            </w:tcBorders>
          </w:tcPr>
          <w:p w14:paraId="58164A07" w14:textId="77777777" w:rsidR="006D6411" w:rsidRDefault="00000000">
            <w:pPr>
              <w:pStyle w:val="TableBodyText"/>
              <w:numPr>
                <w:ilvl w:val="0"/>
                <w:numId w:val="1652"/>
              </w:numPr>
            </w:pPr>
            <w:r>
              <w:t>Standard.</w:t>
            </w:r>
          </w:p>
          <w:p w14:paraId="6A22DBB6" w14:textId="77777777" w:rsidR="006D6411" w:rsidRDefault="00000000">
            <w:pPr>
              <w:pStyle w:val="TableBodyText"/>
              <w:numPr>
                <w:ilvl w:val="0"/>
                <w:numId w:val="1652"/>
              </w:numPr>
            </w:pPr>
            <w:r>
              <w:t>Enhanced Datapath Standard (Default).</w:t>
            </w:r>
          </w:p>
          <w:p w14:paraId="5653C7E8" w14:textId="77777777" w:rsidR="006D6411" w:rsidRDefault="00000000">
            <w:pPr>
              <w:pStyle w:val="TableBodyText"/>
              <w:numPr>
                <w:ilvl w:val="0"/>
                <w:numId w:val="1652"/>
              </w:numPr>
            </w:pPr>
            <w:r>
              <w:t>Enhanced Datapath Dedicated.</w:t>
            </w:r>
          </w:p>
        </w:tc>
      </w:tr>
    </w:tbl>
    <w:p w14:paraId="291689D4" w14:textId="77777777" w:rsidR="006D6411" w:rsidRDefault="00000000">
      <w:pPr>
        <w:pStyle w:val="SectionHeading5"/>
        <w:spacing w:before="120"/>
      </w:pPr>
      <w:r>
        <w:lastRenderedPageBreak/>
        <w:t>Common Distributed Switch Design Recommendations</w:t>
      </w:r>
    </w:p>
    <w:p w14:paraId="60B261E8"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581</w:t>
      </w:r>
      <w:r>
        <w:fldChar w:fldCharType="end"/>
      </w:r>
      <w:r>
        <w:t>. Common Distributed Switch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0"/>
        <w:gridCol w:w="2696"/>
        <w:gridCol w:w="2628"/>
        <w:gridCol w:w="2456"/>
      </w:tblGrid>
      <w:tr w:rsidR="006D6411" w14:paraId="034E6F30" w14:textId="77777777">
        <w:trPr>
          <w:cantSplit/>
          <w:tblHeader/>
        </w:trPr>
        <w:tc>
          <w:tcPr>
            <w:tcW w:w="0" w:type="auto"/>
            <w:tcBorders>
              <w:left w:val="nil"/>
              <w:right w:val="nil"/>
            </w:tcBorders>
            <w:shd w:val="clear" w:color="auto" w:fill="E1E1E1"/>
            <w:tcMar>
              <w:top w:w="60" w:type="dxa"/>
              <w:bottom w:w="60" w:type="dxa"/>
            </w:tcMar>
          </w:tcPr>
          <w:p w14:paraId="3662DD98" w14:textId="77777777" w:rsidR="006D6411"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09DBE1AB" w14:textId="77777777" w:rsidR="006D6411"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536D219B"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CAF11E6" w14:textId="77777777" w:rsidR="006D6411" w:rsidRDefault="00000000">
            <w:pPr>
              <w:pStyle w:val="TableHeaderText"/>
            </w:pPr>
            <w:r>
              <w:t>Implication</w:t>
            </w:r>
          </w:p>
        </w:tc>
      </w:tr>
      <w:tr w:rsidR="006D6411" w14:paraId="4A048F35" w14:textId="77777777">
        <w:tblPrEx>
          <w:tblBorders>
            <w:top w:val="nil"/>
          </w:tblBorders>
        </w:tblPrEx>
        <w:trPr>
          <w:cantSplit/>
        </w:trPr>
        <w:tc>
          <w:tcPr>
            <w:tcW w:w="0" w:type="auto"/>
            <w:tcBorders>
              <w:left w:val="nil"/>
              <w:right w:val="nil"/>
            </w:tcBorders>
          </w:tcPr>
          <w:p w14:paraId="730C349D" w14:textId="77777777" w:rsidR="006D6411" w:rsidRDefault="00000000">
            <w:pPr>
              <w:pStyle w:val="TableBodyText"/>
            </w:pPr>
            <w:r>
              <w:t>VCF-VDS-COM-RCMD-CFG-001</w:t>
            </w:r>
          </w:p>
        </w:tc>
        <w:tc>
          <w:tcPr>
            <w:tcW w:w="0" w:type="auto"/>
            <w:tcBorders>
              <w:left w:val="nil"/>
              <w:right w:val="nil"/>
            </w:tcBorders>
          </w:tcPr>
          <w:p w14:paraId="364B6360" w14:textId="77777777" w:rsidR="006D6411" w:rsidRDefault="00000000">
            <w:pPr>
              <w:pStyle w:val="TableBodyText"/>
            </w:pPr>
            <w:r>
              <w:t>Configure the MTU size of the vSphere Distributed Switch to 9000 bytes for jumbo frames.</w:t>
            </w:r>
          </w:p>
        </w:tc>
        <w:tc>
          <w:tcPr>
            <w:tcW w:w="0" w:type="auto"/>
            <w:tcBorders>
              <w:left w:val="nil"/>
              <w:right w:val="nil"/>
            </w:tcBorders>
          </w:tcPr>
          <w:p w14:paraId="0530197E" w14:textId="77777777" w:rsidR="006D6411" w:rsidRDefault="00000000">
            <w:pPr>
              <w:pStyle w:val="TableBodyText"/>
              <w:numPr>
                <w:ilvl w:val="0"/>
                <w:numId w:val="1653"/>
              </w:numPr>
            </w:pPr>
            <w:r>
              <w:t>Supports the MTU size required by system traffic types.</w:t>
            </w:r>
          </w:p>
          <w:p w14:paraId="214EB26B" w14:textId="77777777" w:rsidR="006D6411" w:rsidRDefault="00000000">
            <w:pPr>
              <w:pStyle w:val="TableBodyText"/>
              <w:numPr>
                <w:ilvl w:val="0"/>
                <w:numId w:val="1653"/>
              </w:numPr>
            </w:pPr>
            <w:r>
              <w:t>Improves traffic throughput.</w:t>
            </w:r>
          </w:p>
        </w:tc>
        <w:tc>
          <w:tcPr>
            <w:tcW w:w="0" w:type="auto"/>
            <w:tcBorders>
              <w:left w:val="nil"/>
              <w:right w:val="nil"/>
            </w:tcBorders>
          </w:tcPr>
          <w:p w14:paraId="631F7CD3" w14:textId="77777777" w:rsidR="006D6411" w:rsidRDefault="00000000">
            <w:pPr>
              <w:pStyle w:val="TableBodyText"/>
            </w:pPr>
            <w:r>
              <w:t>When adjusting the MTU packet size, you must also configure the entire network path (VMkernel ports, virtual switches, physical switches, and routers) to support the same MTU packet size.</w:t>
            </w:r>
          </w:p>
        </w:tc>
      </w:tr>
      <w:tr w:rsidR="006D6411" w14:paraId="319A8546" w14:textId="77777777">
        <w:tblPrEx>
          <w:tblBorders>
            <w:top w:val="nil"/>
          </w:tblBorders>
        </w:tblPrEx>
        <w:trPr>
          <w:cantSplit/>
        </w:trPr>
        <w:tc>
          <w:tcPr>
            <w:tcW w:w="0" w:type="auto"/>
            <w:tcBorders>
              <w:left w:val="nil"/>
              <w:right w:val="nil"/>
            </w:tcBorders>
          </w:tcPr>
          <w:p w14:paraId="2BF6B4F4" w14:textId="77777777" w:rsidR="006D6411" w:rsidRDefault="00000000">
            <w:pPr>
              <w:pStyle w:val="TableBodyText"/>
            </w:pPr>
            <w:r>
              <w:t>VCF-VDS-COM-RCMD-CFG-002</w:t>
            </w:r>
          </w:p>
        </w:tc>
        <w:tc>
          <w:tcPr>
            <w:tcW w:w="0" w:type="auto"/>
            <w:tcBorders>
              <w:left w:val="nil"/>
              <w:right w:val="nil"/>
            </w:tcBorders>
          </w:tcPr>
          <w:p w14:paraId="3288C02B" w14:textId="77777777" w:rsidR="006D6411" w:rsidRDefault="00000000">
            <w:pPr>
              <w:pStyle w:val="TableBodyText"/>
            </w:pPr>
            <w:r>
              <w:t>For NSX enabled vSphere Distributed Switch with Overlay or VLAN transport zone configure Enhanced Datapath Standard.</w:t>
            </w:r>
          </w:p>
        </w:tc>
        <w:tc>
          <w:tcPr>
            <w:tcW w:w="0" w:type="auto"/>
            <w:tcBorders>
              <w:left w:val="nil"/>
              <w:right w:val="nil"/>
            </w:tcBorders>
          </w:tcPr>
          <w:p w14:paraId="43410F0F" w14:textId="77777777" w:rsidR="006D6411" w:rsidRDefault="00000000">
            <w:pPr>
              <w:pStyle w:val="TableBodyText"/>
            </w:pPr>
            <w:r>
              <w:t>Provides the best performance for bandwidth and packets per second for the edge nodes running on the cluster.</w:t>
            </w:r>
          </w:p>
        </w:tc>
        <w:tc>
          <w:tcPr>
            <w:tcW w:w="0" w:type="auto"/>
            <w:tcBorders>
              <w:left w:val="nil"/>
              <w:right w:val="nil"/>
            </w:tcBorders>
          </w:tcPr>
          <w:p w14:paraId="31EB7955" w14:textId="77777777" w:rsidR="006D6411" w:rsidRDefault="00000000">
            <w:pPr>
              <w:pStyle w:val="TableBodyText"/>
            </w:pPr>
            <w:r>
              <w:t>The physical NIC must support the Enhanced Datapath - Interrupt Mode feature.</w:t>
            </w:r>
          </w:p>
        </w:tc>
      </w:tr>
      <w:tr w:rsidR="006D6411" w14:paraId="730F9FEE" w14:textId="77777777">
        <w:tblPrEx>
          <w:tblBorders>
            <w:top w:val="nil"/>
          </w:tblBorders>
        </w:tblPrEx>
        <w:trPr>
          <w:cantSplit/>
        </w:trPr>
        <w:tc>
          <w:tcPr>
            <w:tcW w:w="0" w:type="auto"/>
            <w:tcBorders>
              <w:left w:val="nil"/>
              <w:right w:val="nil"/>
            </w:tcBorders>
          </w:tcPr>
          <w:p w14:paraId="0FF7AEA4" w14:textId="77777777" w:rsidR="006D6411" w:rsidRDefault="00000000">
            <w:pPr>
              <w:pStyle w:val="TableBodyText"/>
            </w:pPr>
            <w:r>
              <w:t>VCF-VDS-COM-RCMD-DPG-001</w:t>
            </w:r>
          </w:p>
        </w:tc>
        <w:tc>
          <w:tcPr>
            <w:tcW w:w="0" w:type="auto"/>
            <w:tcBorders>
              <w:left w:val="nil"/>
              <w:right w:val="nil"/>
            </w:tcBorders>
          </w:tcPr>
          <w:p w14:paraId="2BF385BF" w14:textId="77777777" w:rsidR="006D6411" w:rsidRDefault="00000000">
            <w:pPr>
              <w:pStyle w:val="TableBodyText"/>
            </w:pPr>
            <w:r>
              <w:t>Use ephemeral port binding for the VM management distributed port group (default setting).</w:t>
            </w:r>
          </w:p>
        </w:tc>
        <w:tc>
          <w:tcPr>
            <w:tcW w:w="0" w:type="auto"/>
            <w:tcBorders>
              <w:left w:val="nil"/>
              <w:right w:val="nil"/>
            </w:tcBorders>
          </w:tcPr>
          <w:p w14:paraId="385EC4C2" w14:textId="77777777" w:rsidR="006D6411" w:rsidRDefault="00000000">
            <w:pPr>
              <w:pStyle w:val="TableBodyText"/>
              <w:numPr>
                <w:ilvl w:val="0"/>
                <w:numId w:val="1654"/>
              </w:numPr>
            </w:pPr>
            <w:r>
              <w:t>Using ephemeral port binding provides the option to recover the vCenter instance that is managing the vSphere Distributed Switch.</w:t>
            </w:r>
          </w:p>
          <w:p w14:paraId="26AF0E2F" w14:textId="77777777" w:rsidR="006D6411" w:rsidRDefault="00000000">
            <w:pPr>
              <w:pStyle w:val="TableBodyText"/>
              <w:numPr>
                <w:ilvl w:val="0"/>
                <w:numId w:val="1654"/>
              </w:numPr>
            </w:pPr>
            <w:r>
              <w:t>The VM management network is not required for a multi-rack compute-only cluster in a VI workload domain</w:t>
            </w:r>
          </w:p>
        </w:tc>
        <w:tc>
          <w:tcPr>
            <w:tcW w:w="0" w:type="auto"/>
            <w:tcBorders>
              <w:left w:val="nil"/>
              <w:right w:val="nil"/>
            </w:tcBorders>
          </w:tcPr>
          <w:p w14:paraId="24BFF465" w14:textId="77777777" w:rsidR="006D6411" w:rsidRDefault="00000000">
            <w:pPr>
              <w:pStyle w:val="TableBodyText"/>
            </w:pPr>
            <w:r>
              <w:t>Port-level permissions and controls are lost across power cycles, and no historical context is saved.</w:t>
            </w:r>
          </w:p>
        </w:tc>
      </w:tr>
      <w:tr w:rsidR="006D6411" w14:paraId="448DFC11" w14:textId="77777777">
        <w:tblPrEx>
          <w:tblBorders>
            <w:top w:val="nil"/>
          </w:tblBorders>
        </w:tblPrEx>
        <w:trPr>
          <w:cantSplit/>
        </w:trPr>
        <w:tc>
          <w:tcPr>
            <w:tcW w:w="0" w:type="auto"/>
            <w:tcBorders>
              <w:left w:val="nil"/>
              <w:right w:val="nil"/>
            </w:tcBorders>
          </w:tcPr>
          <w:p w14:paraId="3977541D" w14:textId="77777777" w:rsidR="006D6411" w:rsidRDefault="00000000">
            <w:pPr>
              <w:pStyle w:val="TableBodyText"/>
            </w:pPr>
            <w:r>
              <w:t>VCF-VDS-COM-RCMD-DPG-002</w:t>
            </w:r>
          </w:p>
        </w:tc>
        <w:tc>
          <w:tcPr>
            <w:tcW w:w="0" w:type="auto"/>
            <w:tcBorders>
              <w:left w:val="nil"/>
              <w:right w:val="nil"/>
            </w:tcBorders>
          </w:tcPr>
          <w:p w14:paraId="31E2B0AE" w14:textId="77777777" w:rsidR="006D6411" w:rsidRDefault="00000000">
            <w:pPr>
              <w:pStyle w:val="TableBodyText"/>
            </w:pPr>
            <w:r>
              <w:t>Use static port binding for all non-management distributed port groups (default setting).</w:t>
            </w:r>
          </w:p>
        </w:tc>
        <w:tc>
          <w:tcPr>
            <w:tcW w:w="0" w:type="auto"/>
            <w:tcBorders>
              <w:left w:val="nil"/>
              <w:right w:val="nil"/>
            </w:tcBorders>
          </w:tcPr>
          <w:p w14:paraId="60A0DC60" w14:textId="77777777" w:rsidR="006D6411" w:rsidRDefault="00000000">
            <w:pPr>
              <w:pStyle w:val="TableBodyText"/>
            </w:pPr>
            <w:r>
              <w:t>Static binding ensures a virtual machine connects to the same port on the vSphere Distributed Switch. This allows for historical data and port-level monitoring.</w:t>
            </w:r>
          </w:p>
        </w:tc>
        <w:tc>
          <w:tcPr>
            <w:tcW w:w="0" w:type="auto"/>
            <w:tcBorders>
              <w:left w:val="nil"/>
              <w:right w:val="nil"/>
            </w:tcBorders>
          </w:tcPr>
          <w:p w14:paraId="16332E90" w14:textId="77777777" w:rsidR="006D6411" w:rsidRDefault="00000000">
            <w:pPr>
              <w:pStyle w:val="TableBodyText"/>
            </w:pPr>
            <w:r>
              <w:t>Traffic not always deterministic, can be configured to another teaming policy during or after deployment if required.</w:t>
            </w:r>
          </w:p>
        </w:tc>
      </w:tr>
      <w:tr w:rsidR="006D6411" w14:paraId="634C3E2A" w14:textId="77777777">
        <w:tblPrEx>
          <w:tblBorders>
            <w:top w:val="nil"/>
          </w:tblBorders>
        </w:tblPrEx>
        <w:trPr>
          <w:cantSplit/>
        </w:trPr>
        <w:tc>
          <w:tcPr>
            <w:tcW w:w="0" w:type="auto"/>
            <w:tcBorders>
              <w:left w:val="nil"/>
              <w:right w:val="nil"/>
            </w:tcBorders>
          </w:tcPr>
          <w:p w14:paraId="160BE308" w14:textId="77777777" w:rsidR="006D6411" w:rsidRDefault="00000000">
            <w:pPr>
              <w:pStyle w:val="TableBodyText"/>
            </w:pPr>
            <w:r>
              <w:lastRenderedPageBreak/>
              <w:t>VCF-VDS-COM-RCMD-DPG-003</w:t>
            </w:r>
          </w:p>
        </w:tc>
        <w:tc>
          <w:tcPr>
            <w:tcW w:w="0" w:type="auto"/>
            <w:tcBorders>
              <w:left w:val="nil"/>
              <w:right w:val="nil"/>
            </w:tcBorders>
          </w:tcPr>
          <w:p w14:paraId="61116EFD" w14:textId="77777777" w:rsidR="006D6411" w:rsidRDefault="00000000">
            <w:pPr>
              <w:pStyle w:val="TableBodyText"/>
            </w:pPr>
            <w:r>
              <w:t xml:space="preserve">Use the </w:t>
            </w:r>
            <w:r>
              <w:rPr>
                <w:rStyle w:val="InlineBold"/>
              </w:rPr>
              <w:t>Route based on physical NIC load</w:t>
            </w:r>
            <w:r>
              <w:t xml:space="preserve"> teaming algorithm for the VM management distributed port group (default setting).</w:t>
            </w:r>
          </w:p>
        </w:tc>
        <w:tc>
          <w:tcPr>
            <w:tcW w:w="0" w:type="auto"/>
            <w:tcBorders>
              <w:left w:val="nil"/>
              <w:right w:val="nil"/>
            </w:tcBorders>
          </w:tcPr>
          <w:p w14:paraId="74DBCBE1" w14:textId="77777777" w:rsidR="006D6411"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2F296D20" w14:textId="77777777" w:rsidR="006D6411" w:rsidRDefault="00000000">
            <w:pPr>
              <w:pStyle w:val="TableBodyText"/>
            </w:pPr>
            <w:r>
              <w:t>Traffic not always deterministic, can be configured to another teaming policy during or after deployment if required.</w:t>
            </w:r>
          </w:p>
        </w:tc>
      </w:tr>
      <w:tr w:rsidR="006D6411" w14:paraId="41608B70" w14:textId="77777777">
        <w:tblPrEx>
          <w:tblBorders>
            <w:top w:val="nil"/>
          </w:tblBorders>
        </w:tblPrEx>
        <w:trPr>
          <w:cantSplit/>
        </w:trPr>
        <w:tc>
          <w:tcPr>
            <w:tcW w:w="0" w:type="auto"/>
            <w:tcBorders>
              <w:left w:val="nil"/>
              <w:right w:val="nil"/>
            </w:tcBorders>
          </w:tcPr>
          <w:p w14:paraId="7EF9AD6B" w14:textId="77777777" w:rsidR="006D6411" w:rsidRDefault="00000000">
            <w:pPr>
              <w:pStyle w:val="TableBodyText"/>
            </w:pPr>
            <w:r>
              <w:t>VCF-VDS-COM-RCMD-DPG-004</w:t>
            </w:r>
          </w:p>
        </w:tc>
        <w:tc>
          <w:tcPr>
            <w:tcW w:w="0" w:type="auto"/>
            <w:tcBorders>
              <w:left w:val="nil"/>
              <w:right w:val="nil"/>
            </w:tcBorders>
          </w:tcPr>
          <w:p w14:paraId="4B7ECBBF" w14:textId="77777777" w:rsidR="006D6411" w:rsidRDefault="00000000">
            <w:pPr>
              <w:pStyle w:val="TableBodyText"/>
            </w:pPr>
            <w:r>
              <w:t xml:space="preserve">Use the </w:t>
            </w:r>
            <w:r>
              <w:rPr>
                <w:rStyle w:val="InlineBold"/>
              </w:rPr>
              <w:t>Route based on physical NIC load</w:t>
            </w:r>
            <w:r>
              <w:t xml:space="preserve"> teaming algorithm for the ESX management distributed port group (default setting).</w:t>
            </w:r>
          </w:p>
        </w:tc>
        <w:tc>
          <w:tcPr>
            <w:tcW w:w="0" w:type="auto"/>
            <w:tcBorders>
              <w:left w:val="nil"/>
              <w:right w:val="nil"/>
            </w:tcBorders>
          </w:tcPr>
          <w:p w14:paraId="5A5B2B30" w14:textId="77777777" w:rsidR="006D6411"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7694B13E" w14:textId="77777777" w:rsidR="006D6411" w:rsidRDefault="00000000">
            <w:pPr>
              <w:pStyle w:val="TableBodyText"/>
            </w:pPr>
            <w:r>
              <w:t>Traffic not always deterministic, can be configured to another teaming policy during or after deployment if required.</w:t>
            </w:r>
          </w:p>
        </w:tc>
      </w:tr>
      <w:tr w:rsidR="006D6411" w14:paraId="52BEFEE9" w14:textId="77777777">
        <w:tblPrEx>
          <w:tblBorders>
            <w:top w:val="nil"/>
          </w:tblBorders>
        </w:tblPrEx>
        <w:trPr>
          <w:cantSplit/>
        </w:trPr>
        <w:tc>
          <w:tcPr>
            <w:tcW w:w="0" w:type="auto"/>
            <w:tcBorders>
              <w:left w:val="nil"/>
              <w:right w:val="nil"/>
            </w:tcBorders>
          </w:tcPr>
          <w:p w14:paraId="2FD22187" w14:textId="77777777" w:rsidR="006D6411" w:rsidRDefault="00000000">
            <w:pPr>
              <w:pStyle w:val="TableBodyText"/>
            </w:pPr>
            <w:r>
              <w:t>VCF-VDS-COM-RCMD-DPG-005</w:t>
            </w:r>
          </w:p>
        </w:tc>
        <w:tc>
          <w:tcPr>
            <w:tcW w:w="0" w:type="auto"/>
            <w:tcBorders>
              <w:left w:val="nil"/>
              <w:right w:val="nil"/>
            </w:tcBorders>
          </w:tcPr>
          <w:p w14:paraId="2B5D09B7" w14:textId="77777777" w:rsidR="006D6411" w:rsidRDefault="00000000">
            <w:pPr>
              <w:pStyle w:val="TableBodyText"/>
            </w:pPr>
            <w:r>
              <w:t xml:space="preserve">Use the </w:t>
            </w:r>
            <w:r>
              <w:rPr>
                <w:rStyle w:val="InlineBold"/>
              </w:rPr>
              <w:t>Route based on physical NIC load</w:t>
            </w:r>
            <w:r>
              <w:t xml:space="preserve"> teaming algorithm for the vMotion distributed port group (default setting).</w:t>
            </w:r>
          </w:p>
        </w:tc>
        <w:tc>
          <w:tcPr>
            <w:tcW w:w="0" w:type="auto"/>
            <w:tcBorders>
              <w:left w:val="nil"/>
              <w:right w:val="nil"/>
            </w:tcBorders>
          </w:tcPr>
          <w:p w14:paraId="2B4A8ADF" w14:textId="77777777" w:rsidR="006D6411"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65BE5B3C" w14:textId="77777777" w:rsidR="006D6411" w:rsidRDefault="00000000">
            <w:pPr>
              <w:pStyle w:val="TableBodyText"/>
            </w:pPr>
            <w:r>
              <w:t>Traffic not always deterministic, can be configured to another teaming policy during or after deployment if required.</w:t>
            </w:r>
          </w:p>
        </w:tc>
      </w:tr>
    </w:tbl>
    <w:p w14:paraId="044622FD" w14:textId="77777777" w:rsidR="006D6411" w:rsidRDefault="00000000">
      <w:pPr>
        <w:pStyle w:val="SectionHeading5"/>
        <w:spacing w:before="120"/>
      </w:pPr>
      <w:r>
        <w:lastRenderedPageBreak/>
        <w:t>Dedicated vSphere Cluster for NSX Edge Node Distributed Switch Model Design Requirements</w:t>
      </w:r>
    </w:p>
    <w:p w14:paraId="11B8FE6F"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582</w:t>
      </w:r>
      <w:r>
        <w:fldChar w:fldCharType="end"/>
      </w:r>
      <w:r>
        <w:t>. Dedicated vSphere Cluster for NSX Edges Distributed Switch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67"/>
        <w:gridCol w:w="2590"/>
        <w:gridCol w:w="2790"/>
        <w:gridCol w:w="2813"/>
      </w:tblGrid>
      <w:tr w:rsidR="006D6411" w14:paraId="7AD40D39" w14:textId="77777777">
        <w:trPr>
          <w:cantSplit/>
          <w:tblHeader/>
        </w:trPr>
        <w:tc>
          <w:tcPr>
            <w:tcW w:w="0" w:type="auto"/>
            <w:tcBorders>
              <w:left w:val="nil"/>
              <w:right w:val="nil"/>
            </w:tcBorders>
            <w:shd w:val="clear" w:color="auto" w:fill="E1E1E1"/>
            <w:tcMar>
              <w:top w:w="60" w:type="dxa"/>
              <w:bottom w:w="60" w:type="dxa"/>
            </w:tcMar>
          </w:tcPr>
          <w:p w14:paraId="0105967C" w14:textId="77777777" w:rsidR="006D6411" w:rsidRDefault="00000000">
            <w:pPr>
              <w:pStyle w:val="TableHeaderText"/>
            </w:pPr>
            <w:r>
              <w:t>Design Requirements ID</w:t>
            </w:r>
          </w:p>
        </w:tc>
        <w:tc>
          <w:tcPr>
            <w:tcW w:w="0" w:type="auto"/>
            <w:tcBorders>
              <w:left w:val="nil"/>
              <w:right w:val="nil"/>
            </w:tcBorders>
            <w:shd w:val="clear" w:color="auto" w:fill="E1E1E1"/>
            <w:tcMar>
              <w:top w:w="60" w:type="dxa"/>
              <w:bottom w:w="60" w:type="dxa"/>
            </w:tcMar>
          </w:tcPr>
          <w:p w14:paraId="4E6AC253" w14:textId="77777777" w:rsidR="006D6411" w:rsidRDefault="00000000">
            <w:pPr>
              <w:pStyle w:val="TableHeaderText"/>
            </w:pPr>
            <w:r>
              <w:t>Design Requirements</w:t>
            </w:r>
          </w:p>
        </w:tc>
        <w:tc>
          <w:tcPr>
            <w:tcW w:w="0" w:type="auto"/>
            <w:tcBorders>
              <w:left w:val="nil"/>
              <w:right w:val="nil"/>
            </w:tcBorders>
            <w:shd w:val="clear" w:color="auto" w:fill="E1E1E1"/>
            <w:tcMar>
              <w:top w:w="60" w:type="dxa"/>
              <w:bottom w:w="60" w:type="dxa"/>
            </w:tcMar>
          </w:tcPr>
          <w:p w14:paraId="70ADDB98"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8CE3BAC" w14:textId="77777777" w:rsidR="006D6411" w:rsidRDefault="00000000">
            <w:pPr>
              <w:pStyle w:val="TableHeaderText"/>
            </w:pPr>
            <w:r>
              <w:t>Implication</w:t>
            </w:r>
          </w:p>
        </w:tc>
      </w:tr>
      <w:tr w:rsidR="006D6411" w14:paraId="631B201D" w14:textId="77777777">
        <w:tblPrEx>
          <w:tblBorders>
            <w:top w:val="nil"/>
          </w:tblBorders>
        </w:tblPrEx>
        <w:trPr>
          <w:cantSplit/>
        </w:trPr>
        <w:tc>
          <w:tcPr>
            <w:tcW w:w="0" w:type="auto"/>
            <w:tcBorders>
              <w:left w:val="nil"/>
              <w:right w:val="nil"/>
            </w:tcBorders>
          </w:tcPr>
          <w:p w14:paraId="340C3872" w14:textId="77777777" w:rsidR="006D6411" w:rsidRDefault="00000000">
            <w:pPr>
              <w:pStyle w:val="TableBodyText"/>
            </w:pPr>
            <w:r>
              <w:t>VCF-VDS-DE-REQD-CFG-001</w:t>
            </w:r>
          </w:p>
        </w:tc>
        <w:tc>
          <w:tcPr>
            <w:tcW w:w="0" w:type="auto"/>
            <w:tcBorders>
              <w:left w:val="nil"/>
              <w:right w:val="nil"/>
            </w:tcBorders>
          </w:tcPr>
          <w:p w14:paraId="53DE4741" w14:textId="77777777" w:rsidR="006D6411" w:rsidRDefault="00000000">
            <w:pPr>
              <w:pStyle w:val="TableBodyText"/>
            </w:pPr>
            <w:r>
              <w:t>Use two vSphere Distributed Switch per vSphere cluster:</w:t>
            </w:r>
          </w:p>
          <w:p w14:paraId="11605A4A" w14:textId="77777777" w:rsidR="006D6411" w:rsidRDefault="00000000">
            <w:pPr>
              <w:pStyle w:val="TableBodyText"/>
              <w:numPr>
                <w:ilvl w:val="0"/>
                <w:numId w:val="1655"/>
              </w:numPr>
            </w:pPr>
            <w:r>
              <w:t>vDS01</w:t>
            </w:r>
          </w:p>
          <w:p w14:paraId="38747BE9" w14:textId="77777777" w:rsidR="006D6411" w:rsidRDefault="00000000">
            <w:pPr>
              <w:pStyle w:val="TableBodyText"/>
              <w:numPr>
                <w:ilvl w:val="1"/>
                <w:numId w:val="1655"/>
              </w:numPr>
            </w:pPr>
            <w:r>
              <w:t>NSX Edge VM management</w:t>
            </w:r>
          </w:p>
          <w:p w14:paraId="67C267DE" w14:textId="77777777" w:rsidR="006D6411" w:rsidRDefault="00000000">
            <w:pPr>
              <w:pStyle w:val="TableBodyText"/>
              <w:numPr>
                <w:ilvl w:val="1"/>
                <w:numId w:val="1655"/>
              </w:numPr>
            </w:pPr>
            <w:r>
              <w:t>vMotion</w:t>
            </w:r>
          </w:p>
          <w:p w14:paraId="2817A1C4" w14:textId="77777777" w:rsidR="006D6411" w:rsidRDefault="00000000">
            <w:pPr>
              <w:pStyle w:val="TableBodyText"/>
              <w:numPr>
                <w:ilvl w:val="1"/>
                <w:numId w:val="1655"/>
              </w:numPr>
            </w:pPr>
            <w:r>
              <w:t>Storage</w:t>
            </w:r>
          </w:p>
          <w:p w14:paraId="2DA5A82F" w14:textId="77777777" w:rsidR="006D6411" w:rsidRDefault="00000000">
            <w:pPr>
              <w:pStyle w:val="TableBodyText"/>
              <w:numPr>
                <w:ilvl w:val="1"/>
                <w:numId w:val="1655"/>
              </w:numPr>
            </w:pPr>
            <w:r>
              <w:t>Edge Uplink</w:t>
            </w:r>
          </w:p>
          <w:p w14:paraId="4731CD98" w14:textId="77777777" w:rsidR="006D6411" w:rsidRDefault="00000000">
            <w:pPr>
              <w:pStyle w:val="TableBodyText"/>
              <w:numPr>
                <w:ilvl w:val="0"/>
                <w:numId w:val="1655"/>
              </w:numPr>
            </w:pPr>
            <w:r>
              <w:t>vDS02</w:t>
            </w:r>
          </w:p>
          <w:p w14:paraId="5CA914BD" w14:textId="77777777" w:rsidR="006D6411" w:rsidRDefault="00000000">
            <w:pPr>
              <w:pStyle w:val="TableBodyText"/>
              <w:numPr>
                <w:ilvl w:val="1"/>
                <w:numId w:val="1655"/>
              </w:numPr>
            </w:pPr>
            <w:r>
              <w:t>NSX Edge VM management</w:t>
            </w:r>
          </w:p>
          <w:p w14:paraId="5D8D6C4D" w14:textId="77777777" w:rsidR="006D6411" w:rsidRDefault="00000000">
            <w:pPr>
              <w:pStyle w:val="TableBodyText"/>
              <w:numPr>
                <w:ilvl w:val="1"/>
                <w:numId w:val="1655"/>
              </w:numPr>
            </w:pPr>
            <w:r>
              <w:t>NSX - Host</w:t>
            </w:r>
          </w:p>
          <w:p w14:paraId="1580B76B" w14:textId="77777777" w:rsidR="006D6411" w:rsidRDefault="00000000">
            <w:pPr>
              <w:pStyle w:val="TableBodyText"/>
              <w:numPr>
                <w:ilvl w:val="1"/>
                <w:numId w:val="1655"/>
              </w:numPr>
            </w:pPr>
            <w:r>
              <w:t>Edge TEP</w:t>
            </w:r>
          </w:p>
          <w:p w14:paraId="06093780" w14:textId="77777777" w:rsidR="006D6411" w:rsidRDefault="00000000">
            <w:pPr>
              <w:pStyle w:val="TableBodyText"/>
              <w:numPr>
                <w:ilvl w:val="1"/>
                <w:numId w:val="1655"/>
              </w:numPr>
            </w:pPr>
            <w:r>
              <w:t>Edge Uplink</w:t>
            </w:r>
          </w:p>
        </w:tc>
        <w:tc>
          <w:tcPr>
            <w:tcW w:w="0" w:type="auto"/>
            <w:tcBorders>
              <w:left w:val="nil"/>
              <w:right w:val="nil"/>
            </w:tcBorders>
          </w:tcPr>
          <w:p w14:paraId="2AA2E2BF" w14:textId="77777777" w:rsidR="006D6411" w:rsidRDefault="00000000">
            <w:pPr>
              <w:pStyle w:val="TableBodyText"/>
              <w:numPr>
                <w:ilvl w:val="0"/>
                <w:numId w:val="1656"/>
              </w:numPr>
            </w:pPr>
            <w:r>
              <w:t>Separates storage traffic onto a dedicated vSphere Distributed Switch.</w:t>
            </w:r>
          </w:p>
          <w:p w14:paraId="45E18A89" w14:textId="77777777" w:rsidR="006D6411" w:rsidRDefault="00000000">
            <w:pPr>
              <w:pStyle w:val="TableBodyText"/>
              <w:numPr>
                <w:ilvl w:val="0"/>
                <w:numId w:val="1656"/>
              </w:numPr>
            </w:pPr>
            <w:r>
              <w:t>Can provide maximum bandwidth and performance for storage traffic (NFS or vSAN) with no contention from other traffic on the host physical NICs</w:t>
            </w:r>
          </w:p>
        </w:tc>
        <w:tc>
          <w:tcPr>
            <w:tcW w:w="0" w:type="auto"/>
            <w:tcBorders>
              <w:left w:val="nil"/>
              <w:right w:val="nil"/>
            </w:tcBorders>
          </w:tcPr>
          <w:p w14:paraId="788C78BE" w14:textId="77777777" w:rsidR="006D6411" w:rsidRDefault="00000000">
            <w:pPr>
              <w:pStyle w:val="TableBodyText"/>
              <w:numPr>
                <w:ilvl w:val="0"/>
                <w:numId w:val="1657"/>
              </w:numPr>
            </w:pPr>
            <w:r>
              <w:t>Additional vSphere Distributed Switch required increasing management overhead.</w:t>
            </w:r>
          </w:p>
          <w:p w14:paraId="4000FC19" w14:textId="77777777" w:rsidR="006D6411" w:rsidRDefault="00000000">
            <w:pPr>
              <w:pStyle w:val="TableBodyText"/>
              <w:numPr>
                <w:ilvl w:val="0"/>
                <w:numId w:val="1657"/>
              </w:numPr>
            </w:pPr>
            <w:r>
              <w:t>A higher number of ESX host physical NICs is required than using a single vSphere Distributed Switch with two physical NICs per ESX host.</w:t>
            </w:r>
          </w:p>
          <w:p w14:paraId="00D4144B" w14:textId="77777777" w:rsidR="006D6411" w:rsidRDefault="00000000">
            <w:pPr>
              <w:pStyle w:val="TableBodyText"/>
              <w:numPr>
                <w:ilvl w:val="0"/>
                <w:numId w:val="1657"/>
              </w:numPr>
            </w:pPr>
            <w:r>
              <w:t>Higher physical switch port density is required than the simple model.</w:t>
            </w:r>
          </w:p>
        </w:tc>
      </w:tr>
      <w:tr w:rsidR="006D6411" w14:paraId="64D7F734" w14:textId="77777777">
        <w:tblPrEx>
          <w:tblBorders>
            <w:top w:val="nil"/>
          </w:tblBorders>
        </w:tblPrEx>
        <w:trPr>
          <w:cantSplit/>
        </w:trPr>
        <w:tc>
          <w:tcPr>
            <w:tcW w:w="0" w:type="auto"/>
            <w:tcBorders>
              <w:left w:val="nil"/>
              <w:right w:val="nil"/>
            </w:tcBorders>
          </w:tcPr>
          <w:p w14:paraId="22ABF272" w14:textId="77777777" w:rsidR="006D6411" w:rsidRDefault="00000000">
            <w:pPr>
              <w:pStyle w:val="TableBodyText"/>
            </w:pPr>
            <w:r>
              <w:t>VCF-VDS-DE-REQD-CFG-002</w:t>
            </w:r>
          </w:p>
        </w:tc>
        <w:tc>
          <w:tcPr>
            <w:tcW w:w="0" w:type="auto"/>
            <w:tcBorders>
              <w:left w:val="nil"/>
              <w:right w:val="nil"/>
            </w:tcBorders>
          </w:tcPr>
          <w:p w14:paraId="3980D2A9" w14:textId="77777777" w:rsidR="006D6411" w:rsidRDefault="00000000">
            <w:pPr>
              <w:pStyle w:val="TableBodyText"/>
            </w:pPr>
            <w:r>
              <w:t>Create the following distributed port groups on vDS01:</w:t>
            </w:r>
          </w:p>
          <w:p w14:paraId="1E1E6FAB" w14:textId="77777777" w:rsidR="006D6411" w:rsidRDefault="00000000">
            <w:pPr>
              <w:pStyle w:val="TableBodyText"/>
              <w:numPr>
                <w:ilvl w:val="0"/>
                <w:numId w:val="1658"/>
              </w:numPr>
            </w:pPr>
            <w:r>
              <w:t>NSX Edge VM management</w:t>
            </w:r>
          </w:p>
          <w:p w14:paraId="10AEB789" w14:textId="77777777" w:rsidR="006D6411" w:rsidRDefault="00000000">
            <w:pPr>
              <w:pStyle w:val="TableBodyText"/>
              <w:numPr>
                <w:ilvl w:val="0"/>
                <w:numId w:val="1658"/>
              </w:numPr>
            </w:pPr>
            <w:r>
              <w:t>ESX management</w:t>
            </w:r>
          </w:p>
          <w:p w14:paraId="19C3B007" w14:textId="77777777" w:rsidR="006D6411" w:rsidRDefault="00000000">
            <w:pPr>
              <w:pStyle w:val="TableBodyText"/>
              <w:numPr>
                <w:ilvl w:val="0"/>
                <w:numId w:val="1658"/>
              </w:numPr>
            </w:pPr>
            <w:r>
              <w:t>vMotion</w:t>
            </w:r>
          </w:p>
          <w:p w14:paraId="0344CB4C" w14:textId="77777777" w:rsidR="006D6411" w:rsidRDefault="00000000">
            <w:pPr>
              <w:pStyle w:val="TableBodyText"/>
              <w:numPr>
                <w:ilvl w:val="0"/>
                <w:numId w:val="1658"/>
              </w:numPr>
            </w:pPr>
            <w:r>
              <w:t>Storage</w:t>
            </w:r>
          </w:p>
          <w:p w14:paraId="0137D26B" w14:textId="77777777" w:rsidR="006D6411" w:rsidRDefault="00000000">
            <w:pPr>
              <w:pStyle w:val="TableBodyText"/>
              <w:numPr>
                <w:ilvl w:val="0"/>
                <w:numId w:val="1658"/>
              </w:numPr>
            </w:pPr>
            <w:r>
              <w:t>Edge Uplinks</w:t>
            </w:r>
          </w:p>
        </w:tc>
        <w:tc>
          <w:tcPr>
            <w:tcW w:w="0" w:type="auto"/>
            <w:tcBorders>
              <w:left w:val="nil"/>
              <w:right w:val="nil"/>
            </w:tcBorders>
          </w:tcPr>
          <w:p w14:paraId="55900201" w14:textId="77777777" w:rsidR="006D6411" w:rsidRDefault="00000000">
            <w:pPr>
              <w:pStyle w:val="TableBodyText"/>
            </w:pPr>
            <w:r>
              <w:t>Provides the required network services for the cluster including edge connectivity.</w:t>
            </w:r>
          </w:p>
        </w:tc>
        <w:tc>
          <w:tcPr>
            <w:tcW w:w="0" w:type="auto"/>
            <w:tcBorders>
              <w:left w:val="nil"/>
              <w:right w:val="nil"/>
            </w:tcBorders>
          </w:tcPr>
          <w:p w14:paraId="10A9B481" w14:textId="77777777" w:rsidR="006D6411" w:rsidRDefault="00000000">
            <w:pPr>
              <w:pStyle w:val="TableBodyText"/>
              <w:numPr>
                <w:ilvl w:val="0"/>
                <w:numId w:val="1659"/>
              </w:numPr>
            </w:pPr>
            <w:r>
              <w:t>vSphere Distributed Switch workload traffic separation profile provides the required configuration for the ESX host.</w:t>
            </w:r>
          </w:p>
          <w:p w14:paraId="597E7EEC" w14:textId="77777777" w:rsidR="006D6411" w:rsidRDefault="00000000">
            <w:pPr>
              <w:pStyle w:val="TableBodyText"/>
              <w:numPr>
                <w:ilvl w:val="0"/>
                <w:numId w:val="1659"/>
              </w:numPr>
            </w:pPr>
            <w:r>
              <w:t>NSX Edge VM distributed port groups must be created manually.</w:t>
            </w:r>
          </w:p>
        </w:tc>
      </w:tr>
      <w:tr w:rsidR="006D6411" w14:paraId="59488427" w14:textId="77777777">
        <w:tblPrEx>
          <w:tblBorders>
            <w:top w:val="nil"/>
          </w:tblBorders>
        </w:tblPrEx>
        <w:trPr>
          <w:cantSplit/>
        </w:trPr>
        <w:tc>
          <w:tcPr>
            <w:tcW w:w="0" w:type="auto"/>
            <w:tcBorders>
              <w:left w:val="nil"/>
              <w:right w:val="nil"/>
            </w:tcBorders>
          </w:tcPr>
          <w:p w14:paraId="4C336D11" w14:textId="77777777" w:rsidR="006D6411" w:rsidRDefault="00000000">
            <w:pPr>
              <w:pStyle w:val="TableBodyText"/>
            </w:pPr>
            <w:r>
              <w:t>VCF-VDS-DE-REQD-CFG-003</w:t>
            </w:r>
          </w:p>
        </w:tc>
        <w:tc>
          <w:tcPr>
            <w:tcW w:w="0" w:type="auto"/>
            <w:tcBorders>
              <w:left w:val="nil"/>
              <w:right w:val="nil"/>
            </w:tcBorders>
          </w:tcPr>
          <w:p w14:paraId="6BEC0395" w14:textId="77777777" w:rsidR="006D6411" w:rsidRDefault="00000000">
            <w:pPr>
              <w:pStyle w:val="TableBodyText"/>
            </w:pPr>
            <w:r>
              <w:t>Create the following Port Groups on vDS02</w:t>
            </w:r>
          </w:p>
          <w:p w14:paraId="5852663C" w14:textId="77777777" w:rsidR="006D6411" w:rsidRDefault="00000000">
            <w:pPr>
              <w:pStyle w:val="TableBodyText"/>
              <w:numPr>
                <w:ilvl w:val="0"/>
                <w:numId w:val="1660"/>
              </w:numPr>
            </w:pPr>
            <w:r>
              <w:t>NSX Edge VM management</w:t>
            </w:r>
          </w:p>
          <w:p w14:paraId="6C28F66B" w14:textId="77777777" w:rsidR="006D6411" w:rsidRDefault="00000000">
            <w:pPr>
              <w:pStyle w:val="TableBodyText"/>
              <w:numPr>
                <w:ilvl w:val="0"/>
                <w:numId w:val="1660"/>
              </w:numPr>
            </w:pPr>
            <w:r>
              <w:t>Edge Uplinks</w:t>
            </w:r>
          </w:p>
        </w:tc>
        <w:tc>
          <w:tcPr>
            <w:tcW w:w="0" w:type="auto"/>
            <w:tcBorders>
              <w:left w:val="nil"/>
              <w:right w:val="nil"/>
            </w:tcBorders>
          </w:tcPr>
          <w:p w14:paraId="7A8252EA" w14:textId="77777777" w:rsidR="006D6411" w:rsidRDefault="00000000">
            <w:pPr>
              <w:pStyle w:val="TableBodyText"/>
            </w:pPr>
            <w:r>
              <w:t>Provides the required connectivity for edge management and edge TEP and edge uplink traffic.</w:t>
            </w:r>
          </w:p>
        </w:tc>
        <w:tc>
          <w:tcPr>
            <w:tcW w:w="0" w:type="auto"/>
            <w:tcBorders>
              <w:left w:val="nil"/>
              <w:right w:val="nil"/>
            </w:tcBorders>
          </w:tcPr>
          <w:p w14:paraId="74B3D883" w14:textId="77777777" w:rsidR="006D6411" w:rsidRDefault="00000000">
            <w:pPr>
              <w:pStyle w:val="TableBodyText"/>
              <w:numPr>
                <w:ilvl w:val="0"/>
                <w:numId w:val="1661"/>
              </w:numPr>
            </w:pPr>
            <w:r>
              <w:t>vSphere Distributed Switch workload traffic separation profile provides the required configuration.</w:t>
            </w:r>
          </w:p>
          <w:p w14:paraId="3285FD05" w14:textId="77777777" w:rsidR="006D6411" w:rsidRDefault="00000000">
            <w:pPr>
              <w:pStyle w:val="TableBodyText"/>
              <w:numPr>
                <w:ilvl w:val="0"/>
                <w:numId w:val="1661"/>
              </w:numPr>
            </w:pPr>
            <w:r>
              <w:t>NSX Edge VM distributed port groups must be created manually.</w:t>
            </w:r>
          </w:p>
        </w:tc>
      </w:tr>
    </w:tbl>
    <w:p w14:paraId="4E02B61E" w14:textId="77777777" w:rsidR="006D6411" w:rsidRDefault="00000000">
      <w:pPr>
        <w:pStyle w:val="SectionHeading5"/>
        <w:spacing w:before="120"/>
      </w:pPr>
      <w:r>
        <w:lastRenderedPageBreak/>
        <w:t>Dedicated vSphere Cluster for NSX Edge Node Distributed Switch Model Recommendations</w:t>
      </w:r>
    </w:p>
    <w:p w14:paraId="59117098"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583</w:t>
      </w:r>
      <w:r>
        <w:fldChar w:fldCharType="end"/>
      </w:r>
      <w:r>
        <w:t>. Dedicated vSphere Cluster for NSX Edges Distributed Switch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52"/>
        <w:gridCol w:w="3351"/>
        <w:gridCol w:w="2712"/>
        <w:gridCol w:w="1645"/>
      </w:tblGrid>
      <w:tr w:rsidR="006D6411" w14:paraId="266E3FA7" w14:textId="77777777">
        <w:trPr>
          <w:cantSplit/>
          <w:tblHeader/>
        </w:trPr>
        <w:tc>
          <w:tcPr>
            <w:tcW w:w="0" w:type="auto"/>
            <w:tcBorders>
              <w:left w:val="nil"/>
              <w:right w:val="nil"/>
            </w:tcBorders>
            <w:shd w:val="clear" w:color="auto" w:fill="E1E1E1"/>
            <w:tcMar>
              <w:top w:w="60" w:type="dxa"/>
              <w:bottom w:w="60" w:type="dxa"/>
            </w:tcMar>
          </w:tcPr>
          <w:p w14:paraId="0D194CF1" w14:textId="77777777" w:rsidR="006D6411"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1EA9653D" w14:textId="77777777" w:rsidR="006D6411"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639D84AA"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CF74DBE" w14:textId="77777777" w:rsidR="006D6411" w:rsidRDefault="00000000">
            <w:pPr>
              <w:pStyle w:val="TableHeaderText"/>
            </w:pPr>
            <w:r>
              <w:t>Implication</w:t>
            </w:r>
          </w:p>
        </w:tc>
      </w:tr>
      <w:tr w:rsidR="006D6411" w14:paraId="61D4B6A2" w14:textId="77777777">
        <w:tblPrEx>
          <w:tblBorders>
            <w:top w:val="nil"/>
          </w:tblBorders>
        </w:tblPrEx>
        <w:trPr>
          <w:cantSplit/>
        </w:trPr>
        <w:tc>
          <w:tcPr>
            <w:tcW w:w="0" w:type="auto"/>
            <w:tcBorders>
              <w:left w:val="nil"/>
              <w:right w:val="nil"/>
            </w:tcBorders>
          </w:tcPr>
          <w:p w14:paraId="6E8CA409" w14:textId="77777777" w:rsidR="006D6411" w:rsidRDefault="00000000">
            <w:pPr>
              <w:pStyle w:val="TableBodyText"/>
            </w:pPr>
            <w:r>
              <w:t>VCF-VDS-DE-RCMD-DPG-001</w:t>
            </w:r>
          </w:p>
        </w:tc>
        <w:tc>
          <w:tcPr>
            <w:tcW w:w="0" w:type="auto"/>
            <w:tcBorders>
              <w:left w:val="nil"/>
              <w:right w:val="nil"/>
            </w:tcBorders>
          </w:tcPr>
          <w:p w14:paraId="247DDA38" w14:textId="77777777" w:rsidR="006D6411" w:rsidRDefault="00000000">
            <w:pPr>
              <w:pStyle w:val="TableBodyText"/>
            </w:pPr>
            <w:r>
              <w:t xml:space="preserve">Use the </w:t>
            </w:r>
            <w:r>
              <w:rPr>
                <w:rStyle w:val="InlineBold"/>
              </w:rPr>
              <w:t>Route based on physical NIC load</w:t>
            </w:r>
            <w:r>
              <w:t xml:space="preserve"> teaming algorithm for the storage port group on vDS01 (default setting).</w:t>
            </w:r>
          </w:p>
        </w:tc>
        <w:tc>
          <w:tcPr>
            <w:tcW w:w="0" w:type="auto"/>
            <w:tcBorders>
              <w:left w:val="nil"/>
              <w:right w:val="nil"/>
            </w:tcBorders>
          </w:tcPr>
          <w:p w14:paraId="0B294E05" w14:textId="77777777" w:rsidR="006D6411"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4AA2C7B8" w14:textId="77777777" w:rsidR="006D6411" w:rsidRDefault="00000000">
            <w:pPr>
              <w:pStyle w:val="TableBodyText"/>
            </w:pPr>
            <w:r>
              <w:t>None.</w:t>
            </w:r>
          </w:p>
        </w:tc>
      </w:tr>
      <w:tr w:rsidR="006D6411" w14:paraId="7888DD53" w14:textId="77777777">
        <w:tblPrEx>
          <w:tblBorders>
            <w:top w:val="nil"/>
          </w:tblBorders>
        </w:tblPrEx>
        <w:trPr>
          <w:cantSplit/>
        </w:trPr>
        <w:tc>
          <w:tcPr>
            <w:tcW w:w="0" w:type="auto"/>
            <w:tcBorders>
              <w:left w:val="nil"/>
              <w:right w:val="nil"/>
            </w:tcBorders>
          </w:tcPr>
          <w:p w14:paraId="386F480F" w14:textId="77777777" w:rsidR="006D6411" w:rsidRDefault="00000000">
            <w:pPr>
              <w:pStyle w:val="TableBodyText"/>
            </w:pPr>
            <w:r>
              <w:t>VCF-VDS-DE-RCMD-NIO-001</w:t>
            </w:r>
          </w:p>
        </w:tc>
        <w:tc>
          <w:tcPr>
            <w:tcW w:w="0" w:type="auto"/>
            <w:tcBorders>
              <w:left w:val="nil"/>
              <w:right w:val="nil"/>
            </w:tcBorders>
          </w:tcPr>
          <w:p w14:paraId="202C2DCF" w14:textId="77777777" w:rsidR="006D6411" w:rsidRDefault="00000000">
            <w:pPr>
              <w:pStyle w:val="TableBodyText"/>
            </w:pPr>
            <w:r>
              <w:t>Disable Network I/O Control on vSphere Distributed Switch vDS01.</w:t>
            </w:r>
          </w:p>
        </w:tc>
        <w:tc>
          <w:tcPr>
            <w:tcW w:w="0" w:type="auto"/>
            <w:tcBorders>
              <w:left w:val="nil"/>
              <w:right w:val="nil"/>
            </w:tcBorders>
          </w:tcPr>
          <w:p w14:paraId="59E6272E" w14:textId="77777777" w:rsidR="006D6411" w:rsidRDefault="00000000">
            <w:pPr>
              <w:pStyle w:val="TableBodyText"/>
            </w:pPr>
            <w:r>
              <w:t>Provides maximum possible performance for NSX Edges when Network I/O control is disabled.</w:t>
            </w:r>
          </w:p>
        </w:tc>
        <w:tc>
          <w:tcPr>
            <w:tcW w:w="0" w:type="auto"/>
            <w:tcBorders>
              <w:left w:val="nil"/>
              <w:right w:val="nil"/>
            </w:tcBorders>
          </w:tcPr>
          <w:p w14:paraId="6D79E667" w14:textId="77777777" w:rsidR="006D6411" w:rsidRDefault="00000000">
            <w:pPr>
              <w:pStyle w:val="TableBodyText"/>
            </w:pPr>
            <w:r>
              <w:t>It needs to be manually disabled.</w:t>
            </w:r>
          </w:p>
        </w:tc>
      </w:tr>
      <w:tr w:rsidR="006D6411" w14:paraId="6EA330BA" w14:textId="77777777">
        <w:tblPrEx>
          <w:tblBorders>
            <w:top w:val="nil"/>
          </w:tblBorders>
        </w:tblPrEx>
        <w:trPr>
          <w:cantSplit/>
        </w:trPr>
        <w:tc>
          <w:tcPr>
            <w:tcW w:w="0" w:type="auto"/>
            <w:tcBorders>
              <w:left w:val="nil"/>
              <w:right w:val="nil"/>
            </w:tcBorders>
          </w:tcPr>
          <w:p w14:paraId="359FA62D" w14:textId="77777777" w:rsidR="006D6411" w:rsidRDefault="00000000">
            <w:pPr>
              <w:pStyle w:val="TableBodyText"/>
            </w:pPr>
            <w:r>
              <w:t>VCF-VDS-DE-RCMD-NIO-002</w:t>
            </w:r>
          </w:p>
        </w:tc>
        <w:tc>
          <w:tcPr>
            <w:tcW w:w="0" w:type="auto"/>
            <w:tcBorders>
              <w:left w:val="nil"/>
              <w:right w:val="nil"/>
            </w:tcBorders>
          </w:tcPr>
          <w:p w14:paraId="48B6CAEA" w14:textId="77777777" w:rsidR="006D6411" w:rsidRDefault="00000000">
            <w:pPr>
              <w:pStyle w:val="TableBodyText"/>
            </w:pPr>
            <w:r>
              <w:t>Disable Network I/O Control on vSphere Distributed Switch vDS02.</w:t>
            </w:r>
          </w:p>
        </w:tc>
        <w:tc>
          <w:tcPr>
            <w:tcW w:w="0" w:type="auto"/>
            <w:tcBorders>
              <w:left w:val="nil"/>
              <w:right w:val="nil"/>
            </w:tcBorders>
          </w:tcPr>
          <w:p w14:paraId="27934030" w14:textId="77777777" w:rsidR="006D6411" w:rsidRDefault="00000000">
            <w:pPr>
              <w:pStyle w:val="TableBodyText"/>
            </w:pPr>
            <w:r>
              <w:t>Provides maximum possible performance for NSX Edges when Network I/O control is disabled.</w:t>
            </w:r>
          </w:p>
        </w:tc>
        <w:tc>
          <w:tcPr>
            <w:tcW w:w="0" w:type="auto"/>
            <w:tcBorders>
              <w:left w:val="nil"/>
              <w:right w:val="nil"/>
            </w:tcBorders>
          </w:tcPr>
          <w:p w14:paraId="5712285C" w14:textId="77777777" w:rsidR="006D6411" w:rsidRDefault="00000000">
            <w:pPr>
              <w:pStyle w:val="TableBodyText"/>
            </w:pPr>
            <w:r>
              <w:t>It needs to be manually disabled.</w:t>
            </w:r>
          </w:p>
        </w:tc>
      </w:tr>
    </w:tbl>
    <w:p w14:paraId="05915193" w14:textId="77777777" w:rsidR="006D6411" w:rsidRDefault="00000000">
      <w:pPr>
        <w:pStyle w:val="Heading4"/>
        <w:spacing w:before="120"/>
      </w:pPr>
      <w:bookmarkStart w:id="82" w:name="B259bd40952724ff8b675aa934a28a2eb"/>
      <w:r>
        <w:t>vSAN Storage Cluster Separation Distributed Switch Model</w:t>
      </w:r>
      <w:bookmarkEnd w:id="82"/>
    </w:p>
    <w:p w14:paraId="32F32D93" w14:textId="77777777" w:rsidR="006D6411" w:rsidRDefault="00000000">
      <w:pPr>
        <w:pStyle w:val="BodyText"/>
      </w:pPr>
      <w:r>
        <w:t xml:space="preserve">A </w:t>
      </w:r>
      <w:r>
        <w:rPr>
          <w:rStyle w:val="InlineCite"/>
        </w:rPr>
        <w:t>vSAN Storage Cluster Separation Distributed Switch Model</w:t>
      </w:r>
      <w:r>
        <w:t xml:space="preserve"> in VMware Cloud Foundation is used for storage clusters where the vSAN storage traffic is separated from all other traffic on the vSphere cluster. </w:t>
      </w:r>
    </w:p>
    <w:p w14:paraId="36282A95" w14:textId="77777777" w:rsidR="006D6411" w:rsidRDefault="00000000">
      <w:pPr>
        <w:pStyle w:val="BodyText"/>
      </w:pPr>
      <w:r>
        <w:t xml:space="preserve">A </w:t>
      </w:r>
      <w:r>
        <w:rPr>
          <w:rStyle w:val="InlineCite"/>
        </w:rPr>
        <w:t>vSAN Storage Cluster Separation Distributed Switch Model</w:t>
      </w:r>
      <w:r>
        <w:t xml:space="preserve"> requires two vSphere Distributed Switches to achieve a design where vSAN storage traffic requires it's own dedicated physical NICs for guaranteed bandwidth and optional vSAN storage traffic isolation through a separate storage fabric within a rack.</w:t>
      </w:r>
    </w:p>
    <w:p w14:paraId="3DF6693A"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83</w:t>
      </w:r>
      <w:r>
        <w:fldChar w:fldCharType="end"/>
      </w:r>
      <w:r>
        <w:t>. vSAN Storage Cluster Separation Distributed Switch Model Showing Optional Dedicated Storage Fabric</w:t>
      </w:r>
    </w:p>
    <w:p w14:paraId="312F9A68" w14:textId="77777777" w:rsidR="006D6411" w:rsidRDefault="00000000">
      <w:pPr>
        <w:pStyle w:val="BodyText"/>
      </w:pPr>
      <w:r>
        <w:rPr>
          <w:noProof/>
        </w:rPr>
        <w:drawing>
          <wp:anchor distT="0" distB="0" distL="114300" distR="114300" simplePos="0" relativeHeight="251747328" behindDoc="0" locked="0" layoutInCell="0" allowOverlap="0" wp14:anchorId="322A34F9" wp14:editId="183EF31A">
            <wp:simplePos x="0" y="0"/>
            <wp:positionH relativeFrom="column">
              <wp:align>center</wp:align>
            </wp:positionH>
            <wp:positionV relativeFrom="paragraph">
              <wp:align>bottom</wp:align>
            </wp:positionV>
            <wp:extent cx="6324600" cy="2475482"/>
            <wp:effectExtent l="0" t="0" r="0" b="0"/>
            <wp:wrapTopAndBottom/>
            <wp:docPr id="100198" name="Graphic 10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8" name=""/>
                    <pic:cNvPicPr>
                      <a:picLocks noChangeAspect="1"/>
                    </pic:cNvPicPr>
                  </pic:nvPicPr>
                  <pic:blipFill>
                    <a:blip r:embed="rId104">
                      <a:extLst>
                        <a:ext uri="{96DAC541-7B7A-43D3-8B79-37D633B846F1}">
                          <asvg:svgBlip xmlns:asvg="http://schemas.microsoft.com/office/drawing/2016/SVG/main" r:embed="rId105"/>
                        </a:ext>
                      </a:extLst>
                    </a:blip>
                    <a:stretch>
                      <a:fillRect/>
                    </a:stretch>
                  </pic:blipFill>
                  <pic:spPr>
                    <a:xfrm>
                      <a:off x="0" y="0"/>
                      <a:ext cx="6324600" cy="2475482"/>
                    </a:xfrm>
                    <a:prstGeom prst="rect">
                      <a:avLst/>
                    </a:prstGeom>
                  </pic:spPr>
                </pic:pic>
              </a:graphicData>
            </a:graphic>
          </wp:anchor>
        </w:drawing>
      </w:r>
    </w:p>
    <w:p w14:paraId="0A435470" w14:textId="77777777" w:rsidR="006D6411" w:rsidRDefault="00000000">
      <w:pPr>
        <w:pStyle w:val="SectionHeading5"/>
      </w:pPr>
      <w:r>
        <w:lastRenderedPageBreak/>
        <w:t>vSAN Storage Cluster Separation Distributed Switch Model Attributes</w:t>
      </w:r>
    </w:p>
    <w:p w14:paraId="540AF932" w14:textId="77777777" w:rsidR="006D6411" w:rsidRDefault="00000000">
      <w:pPr>
        <w:pStyle w:val="BodyText"/>
      </w:pPr>
      <w:r>
        <w:t xml:space="preserve">A </w:t>
      </w:r>
      <w:r>
        <w:rPr>
          <w:rStyle w:val="InlineCite"/>
        </w:rPr>
        <w:t>vSAN Storage Cluster Separation Distributed Switch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416"/>
        <w:gridCol w:w="6544"/>
      </w:tblGrid>
      <w:tr w:rsidR="006D6411" w14:paraId="7A69E98F" w14:textId="77777777">
        <w:trPr>
          <w:cantSplit/>
          <w:tblHeader/>
        </w:trPr>
        <w:tc>
          <w:tcPr>
            <w:tcW w:w="0" w:type="auto"/>
            <w:tcBorders>
              <w:left w:val="nil"/>
              <w:right w:val="nil"/>
            </w:tcBorders>
            <w:shd w:val="clear" w:color="auto" w:fill="E1E1E1"/>
            <w:tcMar>
              <w:top w:w="60" w:type="dxa"/>
              <w:bottom w:w="60" w:type="dxa"/>
            </w:tcMar>
          </w:tcPr>
          <w:p w14:paraId="4406C8F5"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3583805" w14:textId="77777777" w:rsidR="006D6411" w:rsidRDefault="00000000">
            <w:pPr>
              <w:pStyle w:val="TableHeaderText"/>
            </w:pPr>
            <w:r>
              <w:t>Detail</w:t>
            </w:r>
          </w:p>
        </w:tc>
      </w:tr>
      <w:tr w:rsidR="006D6411" w14:paraId="28561DBA" w14:textId="77777777">
        <w:tblPrEx>
          <w:tblBorders>
            <w:top w:val="nil"/>
          </w:tblBorders>
        </w:tblPrEx>
        <w:trPr>
          <w:cantSplit/>
        </w:trPr>
        <w:tc>
          <w:tcPr>
            <w:tcW w:w="0" w:type="auto"/>
            <w:tcBorders>
              <w:left w:val="nil"/>
              <w:right w:val="nil"/>
            </w:tcBorders>
          </w:tcPr>
          <w:p w14:paraId="4C3219AB" w14:textId="77777777" w:rsidR="006D6411" w:rsidRDefault="00000000">
            <w:pPr>
              <w:pStyle w:val="TableBodyText"/>
            </w:pPr>
            <w:r>
              <w:t>Number of vSphere Distributed Switches</w:t>
            </w:r>
          </w:p>
        </w:tc>
        <w:tc>
          <w:tcPr>
            <w:tcW w:w="0" w:type="auto"/>
            <w:tcBorders>
              <w:left w:val="nil"/>
              <w:right w:val="nil"/>
            </w:tcBorders>
          </w:tcPr>
          <w:p w14:paraId="390FA5BD" w14:textId="77777777" w:rsidR="006D6411" w:rsidRDefault="00000000">
            <w:pPr>
              <w:pStyle w:val="TableBodyText"/>
            </w:pPr>
            <w:r>
              <w:t>Two (2)</w:t>
            </w:r>
          </w:p>
        </w:tc>
      </w:tr>
      <w:tr w:rsidR="006D6411" w14:paraId="414CBFB5" w14:textId="77777777">
        <w:tblPrEx>
          <w:tblBorders>
            <w:top w:val="nil"/>
          </w:tblBorders>
        </w:tblPrEx>
        <w:trPr>
          <w:cantSplit/>
        </w:trPr>
        <w:tc>
          <w:tcPr>
            <w:tcW w:w="0" w:type="auto"/>
            <w:tcBorders>
              <w:left w:val="nil"/>
              <w:right w:val="nil"/>
            </w:tcBorders>
          </w:tcPr>
          <w:p w14:paraId="0ABF28CA" w14:textId="77777777" w:rsidR="006D6411" w:rsidRDefault="00000000">
            <w:pPr>
              <w:pStyle w:val="TableBodyText"/>
            </w:pPr>
            <w:r>
              <w:t>Number of Physical NICs per ESX Host</w:t>
            </w:r>
          </w:p>
        </w:tc>
        <w:tc>
          <w:tcPr>
            <w:tcW w:w="0" w:type="auto"/>
            <w:tcBorders>
              <w:left w:val="nil"/>
              <w:right w:val="nil"/>
            </w:tcBorders>
          </w:tcPr>
          <w:p w14:paraId="628C740B" w14:textId="77777777" w:rsidR="006D6411" w:rsidRDefault="00000000">
            <w:pPr>
              <w:pStyle w:val="TableBodyText"/>
            </w:pPr>
            <w:r>
              <w:t>Four (4)</w:t>
            </w:r>
          </w:p>
        </w:tc>
      </w:tr>
      <w:tr w:rsidR="006D6411" w14:paraId="5D4A1FAC" w14:textId="77777777">
        <w:tblPrEx>
          <w:tblBorders>
            <w:top w:val="nil"/>
          </w:tblBorders>
        </w:tblPrEx>
        <w:trPr>
          <w:cantSplit/>
        </w:trPr>
        <w:tc>
          <w:tcPr>
            <w:tcW w:w="0" w:type="auto"/>
            <w:tcBorders>
              <w:left w:val="nil"/>
              <w:right w:val="nil"/>
            </w:tcBorders>
          </w:tcPr>
          <w:p w14:paraId="38636A4E" w14:textId="77777777" w:rsidR="006D6411" w:rsidRDefault="00000000">
            <w:pPr>
              <w:pStyle w:val="TableBodyText"/>
            </w:pPr>
            <w:r>
              <w:t>Bandwidth</w:t>
            </w:r>
          </w:p>
        </w:tc>
        <w:tc>
          <w:tcPr>
            <w:tcW w:w="0" w:type="auto"/>
            <w:tcBorders>
              <w:left w:val="nil"/>
              <w:right w:val="nil"/>
            </w:tcBorders>
          </w:tcPr>
          <w:p w14:paraId="58F20D39" w14:textId="77777777" w:rsidR="006D6411" w:rsidRDefault="00000000">
            <w:pPr>
              <w:pStyle w:val="TableBodyText"/>
              <w:numPr>
                <w:ilvl w:val="0"/>
                <w:numId w:val="1662"/>
              </w:numPr>
            </w:pPr>
            <w:r>
              <w:t>Dedicated for the vSAN storage traffic local to the cluster/rack.</w:t>
            </w:r>
          </w:p>
          <w:p w14:paraId="58F22A35" w14:textId="77777777" w:rsidR="006D6411" w:rsidRDefault="00000000">
            <w:pPr>
              <w:pStyle w:val="TableBodyText"/>
              <w:numPr>
                <w:ilvl w:val="0"/>
                <w:numId w:val="1662"/>
              </w:numPr>
            </w:pPr>
            <w:r>
              <w:t>vSAN client traffic serving compute clusters is shared with management traffic.</w:t>
            </w:r>
          </w:p>
        </w:tc>
      </w:tr>
    </w:tbl>
    <w:p w14:paraId="7FAE0350" w14:textId="77777777" w:rsidR="006D6411" w:rsidRDefault="00000000">
      <w:pPr>
        <w:pStyle w:val="SectionHeading5"/>
        <w:spacing w:before="120"/>
      </w:pPr>
      <w:r>
        <w:t>vSAN Storage Cluster Separation Distributed Switch Model Options</w:t>
      </w:r>
    </w:p>
    <w:p w14:paraId="51C2219A" w14:textId="77777777" w:rsidR="006D6411" w:rsidRDefault="00000000">
      <w:pPr>
        <w:pStyle w:val="BodyText"/>
      </w:pPr>
      <w:r>
        <w:t xml:space="preserve">A </w:t>
      </w:r>
      <w:r>
        <w:rPr>
          <w:rStyle w:val="InlineCite"/>
        </w:rPr>
        <w:t>Storage Separation Distributed Switch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97"/>
        <w:gridCol w:w="6763"/>
      </w:tblGrid>
      <w:tr w:rsidR="006D6411" w14:paraId="2C2EEEEA" w14:textId="77777777">
        <w:trPr>
          <w:cantSplit/>
          <w:tblHeader/>
        </w:trPr>
        <w:tc>
          <w:tcPr>
            <w:tcW w:w="0" w:type="auto"/>
            <w:tcBorders>
              <w:left w:val="nil"/>
              <w:right w:val="nil"/>
            </w:tcBorders>
            <w:shd w:val="clear" w:color="auto" w:fill="E1E1E1"/>
            <w:tcMar>
              <w:top w:w="60" w:type="dxa"/>
              <w:bottom w:w="60" w:type="dxa"/>
            </w:tcMar>
          </w:tcPr>
          <w:p w14:paraId="1F8FEF6F"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6FE12AAC" w14:textId="77777777" w:rsidR="006D6411" w:rsidRDefault="00000000">
            <w:pPr>
              <w:pStyle w:val="TableHeaderText"/>
            </w:pPr>
            <w:r>
              <w:t>Options</w:t>
            </w:r>
          </w:p>
        </w:tc>
      </w:tr>
      <w:tr w:rsidR="006D6411" w14:paraId="28641FBB" w14:textId="77777777">
        <w:tblPrEx>
          <w:tblBorders>
            <w:top w:val="nil"/>
          </w:tblBorders>
        </w:tblPrEx>
        <w:trPr>
          <w:cantSplit/>
        </w:trPr>
        <w:tc>
          <w:tcPr>
            <w:tcW w:w="0" w:type="auto"/>
            <w:tcBorders>
              <w:left w:val="nil"/>
              <w:right w:val="nil"/>
            </w:tcBorders>
          </w:tcPr>
          <w:p w14:paraId="1F90462D" w14:textId="77777777" w:rsidR="006D6411" w:rsidRDefault="00000000">
            <w:pPr>
              <w:pStyle w:val="TableBodyText"/>
            </w:pPr>
            <w:r>
              <w:t>Network Fabric</w:t>
            </w:r>
          </w:p>
        </w:tc>
        <w:tc>
          <w:tcPr>
            <w:tcW w:w="0" w:type="auto"/>
            <w:tcBorders>
              <w:left w:val="nil"/>
              <w:right w:val="nil"/>
            </w:tcBorders>
          </w:tcPr>
          <w:p w14:paraId="7CE0E48A" w14:textId="77777777" w:rsidR="006D6411" w:rsidRDefault="00000000">
            <w:pPr>
              <w:pStyle w:val="TableBodyText"/>
              <w:numPr>
                <w:ilvl w:val="0"/>
                <w:numId w:val="1663"/>
              </w:numPr>
            </w:pPr>
            <w:r>
              <w:t>Single ( All traffic on same fabric)</w:t>
            </w:r>
          </w:p>
          <w:p w14:paraId="5AAC8B2D" w14:textId="77777777" w:rsidR="006D6411" w:rsidRDefault="00000000">
            <w:pPr>
              <w:pStyle w:val="TableBodyText"/>
              <w:numPr>
                <w:ilvl w:val="0"/>
                <w:numId w:val="1663"/>
              </w:numPr>
            </w:pPr>
            <w:r>
              <w:t>Dual (Storage Cluster vSAN traffic isolated to dedicated fabric)</w:t>
            </w:r>
          </w:p>
        </w:tc>
      </w:tr>
      <w:tr w:rsidR="006D6411" w14:paraId="4248E5A7" w14:textId="77777777">
        <w:tblPrEx>
          <w:tblBorders>
            <w:top w:val="nil"/>
          </w:tblBorders>
        </w:tblPrEx>
        <w:trPr>
          <w:cantSplit/>
        </w:trPr>
        <w:tc>
          <w:tcPr>
            <w:tcW w:w="0" w:type="auto"/>
            <w:tcBorders>
              <w:left w:val="nil"/>
              <w:right w:val="nil"/>
            </w:tcBorders>
          </w:tcPr>
          <w:p w14:paraId="24220F5E" w14:textId="77777777" w:rsidR="006D6411" w:rsidRDefault="00000000">
            <w:pPr>
              <w:pStyle w:val="TableBodyText"/>
            </w:pPr>
            <w:r>
              <w:t>Physical NIC Level Redundancy (NLR)</w:t>
            </w:r>
          </w:p>
        </w:tc>
        <w:tc>
          <w:tcPr>
            <w:tcW w:w="0" w:type="auto"/>
            <w:tcBorders>
              <w:left w:val="nil"/>
              <w:right w:val="nil"/>
            </w:tcBorders>
          </w:tcPr>
          <w:p w14:paraId="49B45919" w14:textId="77777777" w:rsidR="006D6411" w:rsidRDefault="00000000">
            <w:pPr>
              <w:pStyle w:val="TableBodyText"/>
            </w:pPr>
            <w:r>
              <w:t>No NLR:</w:t>
            </w:r>
          </w:p>
          <w:p w14:paraId="26CAE6A8" w14:textId="77777777" w:rsidR="006D6411" w:rsidRDefault="00000000">
            <w:pPr>
              <w:pStyle w:val="TableBodyText"/>
              <w:numPr>
                <w:ilvl w:val="0"/>
                <w:numId w:val="1664"/>
              </w:numPr>
            </w:pPr>
            <w:r>
              <w:t>Dont spread network traffic types across different network cards</w:t>
            </w:r>
          </w:p>
          <w:p w14:paraId="50FF74F3" w14:textId="77777777" w:rsidR="006D6411" w:rsidRDefault="00000000">
            <w:pPr>
              <w:pStyle w:val="TableBodyText"/>
            </w:pPr>
            <w:r>
              <w:t>NLR:</w:t>
            </w:r>
          </w:p>
          <w:p w14:paraId="733677C6" w14:textId="77777777" w:rsidR="006D6411" w:rsidRDefault="00000000">
            <w:pPr>
              <w:pStyle w:val="TableBodyText"/>
              <w:numPr>
                <w:ilvl w:val="0"/>
                <w:numId w:val="1665"/>
              </w:numPr>
            </w:pPr>
            <w:r>
              <w:t>Use two or more network cards</w:t>
            </w:r>
          </w:p>
          <w:p w14:paraId="0B9DDD8B" w14:textId="77777777" w:rsidR="006D6411" w:rsidRDefault="00000000">
            <w:pPr>
              <w:pStyle w:val="TableBodyText"/>
              <w:numPr>
                <w:ilvl w:val="0"/>
                <w:numId w:val="1666"/>
              </w:numPr>
            </w:pPr>
            <w:r>
              <w:t>Each traffic type is spread across separate network cards to avoid single point of failure</w:t>
            </w:r>
          </w:p>
        </w:tc>
      </w:tr>
      <w:tr w:rsidR="006D6411" w14:paraId="668B3476" w14:textId="77777777">
        <w:tblPrEx>
          <w:tblBorders>
            <w:top w:val="nil"/>
          </w:tblBorders>
        </w:tblPrEx>
        <w:trPr>
          <w:cantSplit/>
        </w:trPr>
        <w:tc>
          <w:tcPr>
            <w:tcW w:w="0" w:type="auto"/>
            <w:tcBorders>
              <w:left w:val="nil"/>
              <w:right w:val="nil"/>
            </w:tcBorders>
          </w:tcPr>
          <w:p w14:paraId="019F0E70" w14:textId="77777777" w:rsidR="006D6411" w:rsidRDefault="00000000">
            <w:pPr>
              <w:pStyle w:val="TableBodyText"/>
            </w:pPr>
            <w:r>
              <w:t>Load Balancing Option</w:t>
            </w:r>
          </w:p>
        </w:tc>
        <w:tc>
          <w:tcPr>
            <w:tcW w:w="0" w:type="auto"/>
            <w:tcBorders>
              <w:left w:val="nil"/>
              <w:right w:val="nil"/>
            </w:tcBorders>
          </w:tcPr>
          <w:p w14:paraId="4DF99F33" w14:textId="77777777" w:rsidR="006D6411" w:rsidRDefault="00000000">
            <w:pPr>
              <w:pStyle w:val="TableBodyText"/>
              <w:numPr>
                <w:ilvl w:val="0"/>
                <w:numId w:val="1667"/>
              </w:numPr>
            </w:pPr>
            <w:r>
              <w:t>Route based on physical NIC load.</w:t>
            </w:r>
          </w:p>
          <w:p w14:paraId="7C5D506D" w14:textId="77777777" w:rsidR="006D6411" w:rsidRDefault="00000000">
            <w:pPr>
              <w:pStyle w:val="TableBodyText"/>
              <w:numPr>
                <w:ilvl w:val="0"/>
                <w:numId w:val="1667"/>
              </w:numPr>
            </w:pPr>
            <w:r>
              <w:t>Route based on the originating virtual port</w:t>
            </w:r>
          </w:p>
          <w:p w14:paraId="22E3564B" w14:textId="77777777" w:rsidR="006D6411" w:rsidRDefault="00000000">
            <w:pPr>
              <w:pStyle w:val="TableBodyText"/>
              <w:numPr>
                <w:ilvl w:val="0"/>
                <w:numId w:val="1667"/>
              </w:numPr>
            </w:pPr>
            <w:r>
              <w:t>Use explicit failover order.</w:t>
            </w:r>
          </w:p>
          <w:p w14:paraId="067235EB" w14:textId="77777777" w:rsidR="006D6411" w:rsidRDefault="00000000">
            <w:pPr>
              <w:pStyle w:val="TableBodyText"/>
              <w:numPr>
                <w:ilvl w:val="0"/>
                <w:numId w:val="1667"/>
              </w:numPr>
            </w:pPr>
            <w:r>
              <w:t>Route based on IP hash</w:t>
            </w:r>
          </w:p>
        </w:tc>
      </w:tr>
      <w:tr w:rsidR="006D6411" w14:paraId="6CD4F723" w14:textId="77777777">
        <w:tblPrEx>
          <w:tblBorders>
            <w:top w:val="nil"/>
          </w:tblBorders>
        </w:tblPrEx>
        <w:trPr>
          <w:cantSplit/>
        </w:trPr>
        <w:tc>
          <w:tcPr>
            <w:tcW w:w="0" w:type="auto"/>
            <w:tcBorders>
              <w:left w:val="nil"/>
              <w:right w:val="nil"/>
            </w:tcBorders>
          </w:tcPr>
          <w:p w14:paraId="056886A3" w14:textId="77777777" w:rsidR="006D6411" w:rsidRDefault="00000000">
            <w:pPr>
              <w:pStyle w:val="TableBodyText"/>
            </w:pPr>
            <w:r>
              <w:t>Data Path Mode</w:t>
            </w:r>
          </w:p>
        </w:tc>
        <w:tc>
          <w:tcPr>
            <w:tcW w:w="0" w:type="auto"/>
            <w:tcBorders>
              <w:left w:val="nil"/>
              <w:right w:val="nil"/>
            </w:tcBorders>
          </w:tcPr>
          <w:p w14:paraId="1601C0AF" w14:textId="77777777" w:rsidR="006D6411" w:rsidRDefault="00000000">
            <w:pPr>
              <w:pStyle w:val="TableBodyText"/>
              <w:numPr>
                <w:ilvl w:val="0"/>
                <w:numId w:val="1668"/>
              </w:numPr>
            </w:pPr>
            <w:r>
              <w:t>Standard</w:t>
            </w:r>
          </w:p>
          <w:p w14:paraId="5C49A628" w14:textId="77777777" w:rsidR="006D6411" w:rsidRDefault="00000000">
            <w:pPr>
              <w:pStyle w:val="TableBodyText"/>
              <w:numPr>
                <w:ilvl w:val="0"/>
                <w:numId w:val="1668"/>
              </w:numPr>
            </w:pPr>
            <w:r>
              <w:t>Enhanced Datapath Standard (Default)</w:t>
            </w:r>
          </w:p>
          <w:p w14:paraId="1078294C" w14:textId="77777777" w:rsidR="006D6411" w:rsidRDefault="00000000">
            <w:pPr>
              <w:pStyle w:val="TableBodyText"/>
              <w:numPr>
                <w:ilvl w:val="0"/>
                <w:numId w:val="1668"/>
              </w:numPr>
            </w:pPr>
            <w:r>
              <w:t>Enhanced Datapath Dedicated</w:t>
            </w:r>
          </w:p>
        </w:tc>
      </w:tr>
    </w:tbl>
    <w:p w14:paraId="4119F233" w14:textId="77777777" w:rsidR="006D6411" w:rsidRDefault="00000000">
      <w:pPr>
        <w:pStyle w:val="SectionHeading5"/>
        <w:spacing w:before="120"/>
      </w:pPr>
      <w:r>
        <w:lastRenderedPageBreak/>
        <w:t>Common Distributed Switch Design Recommendations</w:t>
      </w:r>
    </w:p>
    <w:p w14:paraId="1B6D6B5E"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584</w:t>
      </w:r>
      <w:r>
        <w:fldChar w:fldCharType="end"/>
      </w:r>
      <w:r>
        <w:t>. Common Distributed Switch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0"/>
        <w:gridCol w:w="2696"/>
        <w:gridCol w:w="2628"/>
        <w:gridCol w:w="2456"/>
      </w:tblGrid>
      <w:tr w:rsidR="006D6411" w14:paraId="38291049" w14:textId="77777777">
        <w:trPr>
          <w:cantSplit/>
          <w:tblHeader/>
        </w:trPr>
        <w:tc>
          <w:tcPr>
            <w:tcW w:w="0" w:type="auto"/>
            <w:tcBorders>
              <w:left w:val="nil"/>
              <w:right w:val="nil"/>
            </w:tcBorders>
            <w:shd w:val="clear" w:color="auto" w:fill="E1E1E1"/>
            <w:tcMar>
              <w:top w:w="60" w:type="dxa"/>
              <w:bottom w:w="60" w:type="dxa"/>
            </w:tcMar>
          </w:tcPr>
          <w:p w14:paraId="4FBCAAA6" w14:textId="77777777" w:rsidR="006D6411"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13EB704F" w14:textId="77777777" w:rsidR="006D6411"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4A403D8C"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D85FC34" w14:textId="77777777" w:rsidR="006D6411" w:rsidRDefault="00000000">
            <w:pPr>
              <w:pStyle w:val="TableHeaderText"/>
            </w:pPr>
            <w:r>
              <w:t>Implication</w:t>
            </w:r>
          </w:p>
        </w:tc>
      </w:tr>
      <w:tr w:rsidR="006D6411" w14:paraId="4684775E" w14:textId="77777777">
        <w:tblPrEx>
          <w:tblBorders>
            <w:top w:val="nil"/>
          </w:tblBorders>
        </w:tblPrEx>
        <w:trPr>
          <w:cantSplit/>
        </w:trPr>
        <w:tc>
          <w:tcPr>
            <w:tcW w:w="0" w:type="auto"/>
            <w:tcBorders>
              <w:left w:val="nil"/>
              <w:right w:val="nil"/>
            </w:tcBorders>
          </w:tcPr>
          <w:p w14:paraId="1A629F9B" w14:textId="77777777" w:rsidR="006D6411" w:rsidRDefault="00000000">
            <w:pPr>
              <w:pStyle w:val="TableBodyText"/>
            </w:pPr>
            <w:r>
              <w:t>VCF-VDS-COM-RCMD-CFG-001</w:t>
            </w:r>
          </w:p>
        </w:tc>
        <w:tc>
          <w:tcPr>
            <w:tcW w:w="0" w:type="auto"/>
            <w:tcBorders>
              <w:left w:val="nil"/>
              <w:right w:val="nil"/>
            </w:tcBorders>
          </w:tcPr>
          <w:p w14:paraId="5491C40A" w14:textId="77777777" w:rsidR="006D6411" w:rsidRDefault="00000000">
            <w:pPr>
              <w:pStyle w:val="TableBodyText"/>
            </w:pPr>
            <w:r>
              <w:t>Configure the MTU size of the vSphere Distributed Switch to 9000 bytes for jumbo frames.</w:t>
            </w:r>
          </w:p>
        </w:tc>
        <w:tc>
          <w:tcPr>
            <w:tcW w:w="0" w:type="auto"/>
            <w:tcBorders>
              <w:left w:val="nil"/>
              <w:right w:val="nil"/>
            </w:tcBorders>
          </w:tcPr>
          <w:p w14:paraId="771A9F74" w14:textId="77777777" w:rsidR="006D6411" w:rsidRDefault="00000000">
            <w:pPr>
              <w:pStyle w:val="TableBodyText"/>
              <w:numPr>
                <w:ilvl w:val="0"/>
                <w:numId w:val="1669"/>
              </w:numPr>
            </w:pPr>
            <w:r>
              <w:t>Supports the MTU size required by system traffic types.</w:t>
            </w:r>
          </w:p>
          <w:p w14:paraId="53640D97" w14:textId="77777777" w:rsidR="006D6411" w:rsidRDefault="00000000">
            <w:pPr>
              <w:pStyle w:val="TableBodyText"/>
              <w:numPr>
                <w:ilvl w:val="0"/>
                <w:numId w:val="1669"/>
              </w:numPr>
            </w:pPr>
            <w:r>
              <w:t>Improves traffic throughput.</w:t>
            </w:r>
          </w:p>
        </w:tc>
        <w:tc>
          <w:tcPr>
            <w:tcW w:w="0" w:type="auto"/>
            <w:tcBorders>
              <w:left w:val="nil"/>
              <w:right w:val="nil"/>
            </w:tcBorders>
          </w:tcPr>
          <w:p w14:paraId="406A3BC9" w14:textId="77777777" w:rsidR="006D6411" w:rsidRDefault="00000000">
            <w:pPr>
              <w:pStyle w:val="TableBodyText"/>
            </w:pPr>
            <w:r>
              <w:t>When adjusting the MTU packet size, you must also configure the entire network path (VMkernel ports, virtual switches, physical switches, and routers) to support the same MTU packet size.</w:t>
            </w:r>
          </w:p>
        </w:tc>
      </w:tr>
      <w:tr w:rsidR="006D6411" w14:paraId="606DC54F" w14:textId="77777777">
        <w:tblPrEx>
          <w:tblBorders>
            <w:top w:val="nil"/>
          </w:tblBorders>
        </w:tblPrEx>
        <w:trPr>
          <w:cantSplit/>
        </w:trPr>
        <w:tc>
          <w:tcPr>
            <w:tcW w:w="0" w:type="auto"/>
            <w:tcBorders>
              <w:left w:val="nil"/>
              <w:right w:val="nil"/>
            </w:tcBorders>
          </w:tcPr>
          <w:p w14:paraId="62E439D2" w14:textId="77777777" w:rsidR="006D6411" w:rsidRDefault="00000000">
            <w:pPr>
              <w:pStyle w:val="TableBodyText"/>
            </w:pPr>
            <w:r>
              <w:t>VCF-VDS-COM-RCMD-CFG-002</w:t>
            </w:r>
          </w:p>
        </w:tc>
        <w:tc>
          <w:tcPr>
            <w:tcW w:w="0" w:type="auto"/>
            <w:tcBorders>
              <w:left w:val="nil"/>
              <w:right w:val="nil"/>
            </w:tcBorders>
          </w:tcPr>
          <w:p w14:paraId="688B23F9" w14:textId="77777777" w:rsidR="006D6411" w:rsidRDefault="00000000">
            <w:pPr>
              <w:pStyle w:val="TableBodyText"/>
            </w:pPr>
            <w:r>
              <w:t>For NSX enabled vSphere Distributed Switch with Overlay or VLAN transport zone configure Enhanced Datapath Standard.</w:t>
            </w:r>
          </w:p>
        </w:tc>
        <w:tc>
          <w:tcPr>
            <w:tcW w:w="0" w:type="auto"/>
            <w:tcBorders>
              <w:left w:val="nil"/>
              <w:right w:val="nil"/>
            </w:tcBorders>
          </w:tcPr>
          <w:p w14:paraId="3CEFFCDF" w14:textId="77777777" w:rsidR="006D6411" w:rsidRDefault="00000000">
            <w:pPr>
              <w:pStyle w:val="TableBodyText"/>
            </w:pPr>
            <w:r>
              <w:t>Provides the best performance for bandwidth and packets per second for the edge nodes running on the cluster.</w:t>
            </w:r>
          </w:p>
        </w:tc>
        <w:tc>
          <w:tcPr>
            <w:tcW w:w="0" w:type="auto"/>
            <w:tcBorders>
              <w:left w:val="nil"/>
              <w:right w:val="nil"/>
            </w:tcBorders>
          </w:tcPr>
          <w:p w14:paraId="5DC4C2B0" w14:textId="77777777" w:rsidR="006D6411" w:rsidRDefault="00000000">
            <w:pPr>
              <w:pStyle w:val="TableBodyText"/>
            </w:pPr>
            <w:r>
              <w:t>The physical NIC must support the Enhanced Datapath - Interrupt Mode feature.</w:t>
            </w:r>
          </w:p>
        </w:tc>
      </w:tr>
      <w:tr w:rsidR="006D6411" w14:paraId="3747FAC4" w14:textId="77777777">
        <w:tblPrEx>
          <w:tblBorders>
            <w:top w:val="nil"/>
          </w:tblBorders>
        </w:tblPrEx>
        <w:trPr>
          <w:cantSplit/>
        </w:trPr>
        <w:tc>
          <w:tcPr>
            <w:tcW w:w="0" w:type="auto"/>
            <w:tcBorders>
              <w:left w:val="nil"/>
              <w:right w:val="nil"/>
            </w:tcBorders>
          </w:tcPr>
          <w:p w14:paraId="6E374CB3" w14:textId="77777777" w:rsidR="006D6411" w:rsidRDefault="00000000">
            <w:pPr>
              <w:pStyle w:val="TableBodyText"/>
            </w:pPr>
            <w:r>
              <w:t>VCF-VDS-COM-RCMD-DPG-001</w:t>
            </w:r>
          </w:p>
        </w:tc>
        <w:tc>
          <w:tcPr>
            <w:tcW w:w="0" w:type="auto"/>
            <w:tcBorders>
              <w:left w:val="nil"/>
              <w:right w:val="nil"/>
            </w:tcBorders>
          </w:tcPr>
          <w:p w14:paraId="5A866989" w14:textId="77777777" w:rsidR="006D6411" w:rsidRDefault="00000000">
            <w:pPr>
              <w:pStyle w:val="TableBodyText"/>
            </w:pPr>
            <w:r>
              <w:t>Use ephemeral port binding for the VM management distributed port group (default setting).</w:t>
            </w:r>
          </w:p>
        </w:tc>
        <w:tc>
          <w:tcPr>
            <w:tcW w:w="0" w:type="auto"/>
            <w:tcBorders>
              <w:left w:val="nil"/>
              <w:right w:val="nil"/>
            </w:tcBorders>
          </w:tcPr>
          <w:p w14:paraId="718B8602" w14:textId="77777777" w:rsidR="006D6411" w:rsidRDefault="00000000">
            <w:pPr>
              <w:pStyle w:val="TableBodyText"/>
              <w:numPr>
                <w:ilvl w:val="0"/>
                <w:numId w:val="1670"/>
              </w:numPr>
            </w:pPr>
            <w:r>
              <w:t>Using ephemeral port binding provides the option to recover the vCenter instance that is managing the vSphere Distributed Switch.</w:t>
            </w:r>
          </w:p>
          <w:p w14:paraId="10A0E162" w14:textId="77777777" w:rsidR="006D6411" w:rsidRDefault="00000000">
            <w:pPr>
              <w:pStyle w:val="TableBodyText"/>
              <w:numPr>
                <w:ilvl w:val="0"/>
                <w:numId w:val="1670"/>
              </w:numPr>
            </w:pPr>
            <w:r>
              <w:t>The VM management network is not required for a multi-rack compute-only cluster in a VI workload domain</w:t>
            </w:r>
          </w:p>
        </w:tc>
        <w:tc>
          <w:tcPr>
            <w:tcW w:w="0" w:type="auto"/>
            <w:tcBorders>
              <w:left w:val="nil"/>
              <w:right w:val="nil"/>
            </w:tcBorders>
          </w:tcPr>
          <w:p w14:paraId="06F31A63" w14:textId="77777777" w:rsidR="006D6411" w:rsidRDefault="00000000">
            <w:pPr>
              <w:pStyle w:val="TableBodyText"/>
            </w:pPr>
            <w:r>
              <w:t>Port-level permissions and controls are lost across power cycles, and no historical context is saved.</w:t>
            </w:r>
          </w:p>
        </w:tc>
      </w:tr>
      <w:tr w:rsidR="006D6411" w14:paraId="73DC5E75" w14:textId="77777777">
        <w:tblPrEx>
          <w:tblBorders>
            <w:top w:val="nil"/>
          </w:tblBorders>
        </w:tblPrEx>
        <w:trPr>
          <w:cantSplit/>
        </w:trPr>
        <w:tc>
          <w:tcPr>
            <w:tcW w:w="0" w:type="auto"/>
            <w:tcBorders>
              <w:left w:val="nil"/>
              <w:right w:val="nil"/>
            </w:tcBorders>
          </w:tcPr>
          <w:p w14:paraId="5F6C10E3" w14:textId="77777777" w:rsidR="006D6411" w:rsidRDefault="00000000">
            <w:pPr>
              <w:pStyle w:val="TableBodyText"/>
            </w:pPr>
            <w:r>
              <w:t>VCF-VDS-COM-RCMD-DPG-002</w:t>
            </w:r>
          </w:p>
        </w:tc>
        <w:tc>
          <w:tcPr>
            <w:tcW w:w="0" w:type="auto"/>
            <w:tcBorders>
              <w:left w:val="nil"/>
              <w:right w:val="nil"/>
            </w:tcBorders>
          </w:tcPr>
          <w:p w14:paraId="4FD0AC94" w14:textId="77777777" w:rsidR="006D6411" w:rsidRDefault="00000000">
            <w:pPr>
              <w:pStyle w:val="TableBodyText"/>
            </w:pPr>
            <w:r>
              <w:t>Use static port binding for all non-management distributed port groups (default setting).</w:t>
            </w:r>
          </w:p>
        </w:tc>
        <w:tc>
          <w:tcPr>
            <w:tcW w:w="0" w:type="auto"/>
            <w:tcBorders>
              <w:left w:val="nil"/>
              <w:right w:val="nil"/>
            </w:tcBorders>
          </w:tcPr>
          <w:p w14:paraId="13799AFC" w14:textId="77777777" w:rsidR="006D6411" w:rsidRDefault="00000000">
            <w:pPr>
              <w:pStyle w:val="TableBodyText"/>
            </w:pPr>
            <w:r>
              <w:t>Static binding ensures a virtual machine connects to the same port on the vSphere Distributed Switch. This allows for historical data and port-level monitoring.</w:t>
            </w:r>
          </w:p>
        </w:tc>
        <w:tc>
          <w:tcPr>
            <w:tcW w:w="0" w:type="auto"/>
            <w:tcBorders>
              <w:left w:val="nil"/>
              <w:right w:val="nil"/>
            </w:tcBorders>
          </w:tcPr>
          <w:p w14:paraId="3B3B7AA2" w14:textId="77777777" w:rsidR="006D6411" w:rsidRDefault="00000000">
            <w:pPr>
              <w:pStyle w:val="TableBodyText"/>
            </w:pPr>
            <w:r>
              <w:t>Traffic not always deterministic, can be configured to another teaming policy during or after deployment if required.</w:t>
            </w:r>
          </w:p>
        </w:tc>
      </w:tr>
      <w:tr w:rsidR="006D6411" w14:paraId="0E1F8E22" w14:textId="77777777">
        <w:tblPrEx>
          <w:tblBorders>
            <w:top w:val="nil"/>
          </w:tblBorders>
        </w:tblPrEx>
        <w:trPr>
          <w:cantSplit/>
        </w:trPr>
        <w:tc>
          <w:tcPr>
            <w:tcW w:w="0" w:type="auto"/>
            <w:tcBorders>
              <w:left w:val="nil"/>
              <w:right w:val="nil"/>
            </w:tcBorders>
          </w:tcPr>
          <w:p w14:paraId="6820A4E3" w14:textId="77777777" w:rsidR="006D6411" w:rsidRDefault="00000000">
            <w:pPr>
              <w:pStyle w:val="TableBodyText"/>
            </w:pPr>
            <w:r>
              <w:lastRenderedPageBreak/>
              <w:t>VCF-VDS-COM-RCMD-DPG-003</w:t>
            </w:r>
          </w:p>
        </w:tc>
        <w:tc>
          <w:tcPr>
            <w:tcW w:w="0" w:type="auto"/>
            <w:tcBorders>
              <w:left w:val="nil"/>
              <w:right w:val="nil"/>
            </w:tcBorders>
          </w:tcPr>
          <w:p w14:paraId="4762985E" w14:textId="77777777" w:rsidR="006D6411" w:rsidRDefault="00000000">
            <w:pPr>
              <w:pStyle w:val="TableBodyText"/>
            </w:pPr>
            <w:r>
              <w:t xml:space="preserve">Use the </w:t>
            </w:r>
            <w:r>
              <w:rPr>
                <w:rStyle w:val="InlineBold"/>
              </w:rPr>
              <w:t>Route based on physical NIC load</w:t>
            </w:r>
            <w:r>
              <w:t xml:space="preserve"> teaming algorithm for the VM management distributed port group (default setting).</w:t>
            </w:r>
          </w:p>
        </w:tc>
        <w:tc>
          <w:tcPr>
            <w:tcW w:w="0" w:type="auto"/>
            <w:tcBorders>
              <w:left w:val="nil"/>
              <w:right w:val="nil"/>
            </w:tcBorders>
          </w:tcPr>
          <w:p w14:paraId="2C7C2A50" w14:textId="77777777" w:rsidR="006D6411"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32700293" w14:textId="77777777" w:rsidR="006D6411" w:rsidRDefault="00000000">
            <w:pPr>
              <w:pStyle w:val="TableBodyText"/>
            </w:pPr>
            <w:r>
              <w:t>Traffic not always deterministic, can be configured to another teaming policy during or after deployment if required.</w:t>
            </w:r>
          </w:p>
        </w:tc>
      </w:tr>
      <w:tr w:rsidR="006D6411" w14:paraId="47694C8F" w14:textId="77777777">
        <w:tblPrEx>
          <w:tblBorders>
            <w:top w:val="nil"/>
          </w:tblBorders>
        </w:tblPrEx>
        <w:trPr>
          <w:cantSplit/>
        </w:trPr>
        <w:tc>
          <w:tcPr>
            <w:tcW w:w="0" w:type="auto"/>
            <w:tcBorders>
              <w:left w:val="nil"/>
              <w:right w:val="nil"/>
            </w:tcBorders>
          </w:tcPr>
          <w:p w14:paraId="6B9C61D3" w14:textId="77777777" w:rsidR="006D6411" w:rsidRDefault="00000000">
            <w:pPr>
              <w:pStyle w:val="TableBodyText"/>
            </w:pPr>
            <w:r>
              <w:t>VCF-VDS-COM-RCMD-DPG-004</w:t>
            </w:r>
          </w:p>
        </w:tc>
        <w:tc>
          <w:tcPr>
            <w:tcW w:w="0" w:type="auto"/>
            <w:tcBorders>
              <w:left w:val="nil"/>
              <w:right w:val="nil"/>
            </w:tcBorders>
          </w:tcPr>
          <w:p w14:paraId="6961D3AF" w14:textId="77777777" w:rsidR="006D6411" w:rsidRDefault="00000000">
            <w:pPr>
              <w:pStyle w:val="TableBodyText"/>
            </w:pPr>
            <w:r>
              <w:t xml:space="preserve">Use the </w:t>
            </w:r>
            <w:r>
              <w:rPr>
                <w:rStyle w:val="InlineBold"/>
              </w:rPr>
              <w:t>Route based on physical NIC load</w:t>
            </w:r>
            <w:r>
              <w:t xml:space="preserve"> teaming algorithm for the ESX management distributed port group (default setting).</w:t>
            </w:r>
          </w:p>
        </w:tc>
        <w:tc>
          <w:tcPr>
            <w:tcW w:w="0" w:type="auto"/>
            <w:tcBorders>
              <w:left w:val="nil"/>
              <w:right w:val="nil"/>
            </w:tcBorders>
          </w:tcPr>
          <w:p w14:paraId="6902E07A" w14:textId="77777777" w:rsidR="006D6411"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2E6A847C" w14:textId="77777777" w:rsidR="006D6411" w:rsidRDefault="00000000">
            <w:pPr>
              <w:pStyle w:val="TableBodyText"/>
            </w:pPr>
            <w:r>
              <w:t>Traffic not always deterministic, can be configured to another teaming policy during or after deployment if required.</w:t>
            </w:r>
          </w:p>
        </w:tc>
      </w:tr>
      <w:tr w:rsidR="006D6411" w14:paraId="70CB5309" w14:textId="77777777">
        <w:tblPrEx>
          <w:tblBorders>
            <w:top w:val="nil"/>
          </w:tblBorders>
        </w:tblPrEx>
        <w:trPr>
          <w:cantSplit/>
        </w:trPr>
        <w:tc>
          <w:tcPr>
            <w:tcW w:w="0" w:type="auto"/>
            <w:tcBorders>
              <w:left w:val="nil"/>
              <w:right w:val="nil"/>
            </w:tcBorders>
          </w:tcPr>
          <w:p w14:paraId="2DAAD6AD" w14:textId="77777777" w:rsidR="006D6411" w:rsidRDefault="00000000">
            <w:pPr>
              <w:pStyle w:val="TableBodyText"/>
            </w:pPr>
            <w:r>
              <w:t>VCF-VDS-COM-RCMD-DPG-005</w:t>
            </w:r>
          </w:p>
        </w:tc>
        <w:tc>
          <w:tcPr>
            <w:tcW w:w="0" w:type="auto"/>
            <w:tcBorders>
              <w:left w:val="nil"/>
              <w:right w:val="nil"/>
            </w:tcBorders>
          </w:tcPr>
          <w:p w14:paraId="0DFA84B1" w14:textId="77777777" w:rsidR="006D6411" w:rsidRDefault="00000000">
            <w:pPr>
              <w:pStyle w:val="TableBodyText"/>
            </w:pPr>
            <w:r>
              <w:t xml:space="preserve">Use the </w:t>
            </w:r>
            <w:r>
              <w:rPr>
                <w:rStyle w:val="InlineBold"/>
              </w:rPr>
              <w:t>Route based on physical NIC load</w:t>
            </w:r>
            <w:r>
              <w:t xml:space="preserve"> teaming algorithm for the vMotion distributed port group (default setting).</w:t>
            </w:r>
          </w:p>
        </w:tc>
        <w:tc>
          <w:tcPr>
            <w:tcW w:w="0" w:type="auto"/>
            <w:tcBorders>
              <w:left w:val="nil"/>
              <w:right w:val="nil"/>
            </w:tcBorders>
          </w:tcPr>
          <w:p w14:paraId="5EC1259C" w14:textId="77777777" w:rsidR="006D6411"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32CCAB10" w14:textId="77777777" w:rsidR="006D6411" w:rsidRDefault="00000000">
            <w:pPr>
              <w:pStyle w:val="TableBodyText"/>
            </w:pPr>
            <w:r>
              <w:t>Traffic not always deterministic, can be configured to another teaming policy during or after deployment if required.</w:t>
            </w:r>
          </w:p>
        </w:tc>
      </w:tr>
    </w:tbl>
    <w:p w14:paraId="433D7263" w14:textId="77777777" w:rsidR="006D6411" w:rsidRDefault="00000000">
      <w:pPr>
        <w:pStyle w:val="SectionHeading5"/>
        <w:spacing w:before="120"/>
      </w:pPr>
      <w:r>
        <w:lastRenderedPageBreak/>
        <w:t>vSAN Storage Cluster Separation Distributed Switch Model Requirements</w:t>
      </w:r>
    </w:p>
    <w:p w14:paraId="275A0C05"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585</w:t>
      </w:r>
      <w:r>
        <w:fldChar w:fldCharType="end"/>
      </w:r>
      <w:r>
        <w:t>. Storage Separation Distributed Switch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37"/>
        <w:gridCol w:w="3011"/>
        <w:gridCol w:w="2566"/>
        <w:gridCol w:w="2646"/>
      </w:tblGrid>
      <w:tr w:rsidR="006D6411" w14:paraId="453D09EE" w14:textId="77777777">
        <w:trPr>
          <w:cantSplit/>
          <w:tblHeader/>
        </w:trPr>
        <w:tc>
          <w:tcPr>
            <w:tcW w:w="0" w:type="auto"/>
            <w:tcBorders>
              <w:left w:val="nil"/>
              <w:right w:val="nil"/>
            </w:tcBorders>
            <w:shd w:val="clear" w:color="auto" w:fill="E1E1E1"/>
            <w:tcMar>
              <w:top w:w="60" w:type="dxa"/>
              <w:bottom w:w="60" w:type="dxa"/>
            </w:tcMar>
          </w:tcPr>
          <w:p w14:paraId="448BDD4E" w14:textId="77777777" w:rsidR="006D6411" w:rsidRDefault="00000000">
            <w:pPr>
              <w:pStyle w:val="TableHeaderText"/>
            </w:pPr>
            <w:r>
              <w:t>Design Requirements ID</w:t>
            </w:r>
          </w:p>
        </w:tc>
        <w:tc>
          <w:tcPr>
            <w:tcW w:w="0" w:type="auto"/>
            <w:tcBorders>
              <w:left w:val="nil"/>
              <w:right w:val="nil"/>
            </w:tcBorders>
            <w:shd w:val="clear" w:color="auto" w:fill="E1E1E1"/>
            <w:tcMar>
              <w:top w:w="60" w:type="dxa"/>
              <w:bottom w:w="60" w:type="dxa"/>
            </w:tcMar>
          </w:tcPr>
          <w:p w14:paraId="44B5C9BC" w14:textId="77777777" w:rsidR="006D6411" w:rsidRDefault="00000000">
            <w:pPr>
              <w:pStyle w:val="TableHeaderText"/>
            </w:pPr>
            <w:r>
              <w:t>Design Requirements</w:t>
            </w:r>
          </w:p>
        </w:tc>
        <w:tc>
          <w:tcPr>
            <w:tcW w:w="0" w:type="auto"/>
            <w:tcBorders>
              <w:left w:val="nil"/>
              <w:right w:val="nil"/>
            </w:tcBorders>
            <w:shd w:val="clear" w:color="auto" w:fill="E1E1E1"/>
            <w:tcMar>
              <w:top w:w="60" w:type="dxa"/>
              <w:bottom w:w="60" w:type="dxa"/>
            </w:tcMar>
          </w:tcPr>
          <w:p w14:paraId="0D090751"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E6A75FC" w14:textId="77777777" w:rsidR="006D6411" w:rsidRDefault="00000000">
            <w:pPr>
              <w:pStyle w:val="TableHeaderText"/>
            </w:pPr>
            <w:r>
              <w:t>Implication</w:t>
            </w:r>
          </w:p>
        </w:tc>
      </w:tr>
      <w:tr w:rsidR="006D6411" w14:paraId="7345FA6C" w14:textId="77777777">
        <w:tblPrEx>
          <w:tblBorders>
            <w:top w:val="nil"/>
          </w:tblBorders>
        </w:tblPrEx>
        <w:trPr>
          <w:cantSplit/>
        </w:trPr>
        <w:tc>
          <w:tcPr>
            <w:tcW w:w="0" w:type="auto"/>
            <w:tcBorders>
              <w:left w:val="nil"/>
              <w:right w:val="nil"/>
            </w:tcBorders>
          </w:tcPr>
          <w:p w14:paraId="51B2D0F1" w14:textId="77777777" w:rsidR="006D6411" w:rsidRDefault="00000000">
            <w:pPr>
              <w:pStyle w:val="TableBodyText"/>
            </w:pPr>
            <w:r>
              <w:t>VCF-VDS-SS-REQD-CFG-001</w:t>
            </w:r>
          </w:p>
        </w:tc>
        <w:tc>
          <w:tcPr>
            <w:tcW w:w="0" w:type="auto"/>
            <w:tcBorders>
              <w:left w:val="nil"/>
              <w:right w:val="nil"/>
            </w:tcBorders>
          </w:tcPr>
          <w:p w14:paraId="54069374" w14:textId="77777777" w:rsidR="006D6411" w:rsidRDefault="00000000">
            <w:pPr>
              <w:pStyle w:val="TableBodyText"/>
            </w:pPr>
            <w:r>
              <w:t>Use two vSphere Distributed Switch per cluster:</w:t>
            </w:r>
          </w:p>
          <w:p w14:paraId="1B53A42E" w14:textId="77777777" w:rsidR="006D6411" w:rsidRDefault="00000000">
            <w:pPr>
              <w:pStyle w:val="TableBodyText"/>
              <w:numPr>
                <w:ilvl w:val="0"/>
                <w:numId w:val="1671"/>
              </w:numPr>
            </w:pPr>
            <w:r>
              <w:t>vDS01</w:t>
            </w:r>
          </w:p>
          <w:p w14:paraId="72CE46C9" w14:textId="77777777" w:rsidR="006D6411" w:rsidRDefault="00000000">
            <w:pPr>
              <w:pStyle w:val="TableBodyText"/>
              <w:numPr>
                <w:ilvl w:val="1"/>
                <w:numId w:val="1671"/>
              </w:numPr>
            </w:pPr>
            <w:r>
              <w:t>Management</w:t>
            </w:r>
          </w:p>
          <w:p w14:paraId="6E7E7132" w14:textId="77777777" w:rsidR="006D6411" w:rsidRDefault="00000000">
            <w:pPr>
              <w:pStyle w:val="TableBodyText"/>
              <w:numPr>
                <w:ilvl w:val="1"/>
                <w:numId w:val="1671"/>
              </w:numPr>
            </w:pPr>
            <w:r>
              <w:t>vMotion</w:t>
            </w:r>
          </w:p>
          <w:p w14:paraId="03C985D3" w14:textId="77777777" w:rsidR="006D6411" w:rsidRDefault="00000000">
            <w:pPr>
              <w:pStyle w:val="TableBodyText"/>
              <w:numPr>
                <w:ilvl w:val="1"/>
                <w:numId w:val="1671"/>
              </w:numPr>
            </w:pPr>
            <w:r>
              <w:t>NSX</w:t>
            </w:r>
          </w:p>
          <w:p w14:paraId="651FB077" w14:textId="77777777" w:rsidR="006D6411" w:rsidRDefault="00000000">
            <w:pPr>
              <w:pStyle w:val="TableBodyText"/>
              <w:numPr>
                <w:ilvl w:val="0"/>
                <w:numId w:val="1671"/>
              </w:numPr>
            </w:pPr>
            <w:r>
              <w:t>vDS02</w:t>
            </w:r>
          </w:p>
          <w:p w14:paraId="0BC1A3A5" w14:textId="77777777" w:rsidR="006D6411" w:rsidRDefault="00000000">
            <w:pPr>
              <w:pStyle w:val="TableBodyText"/>
              <w:numPr>
                <w:ilvl w:val="1"/>
                <w:numId w:val="1671"/>
              </w:numPr>
            </w:pPr>
            <w:r>
              <w:t>Storage</w:t>
            </w:r>
          </w:p>
        </w:tc>
        <w:tc>
          <w:tcPr>
            <w:tcW w:w="0" w:type="auto"/>
            <w:tcBorders>
              <w:left w:val="nil"/>
              <w:right w:val="nil"/>
            </w:tcBorders>
          </w:tcPr>
          <w:p w14:paraId="1EAF9F53" w14:textId="77777777" w:rsidR="006D6411" w:rsidRDefault="00000000">
            <w:pPr>
              <w:pStyle w:val="TableBodyText"/>
              <w:numPr>
                <w:ilvl w:val="0"/>
                <w:numId w:val="1672"/>
              </w:numPr>
            </w:pPr>
            <w:r>
              <w:t>Separates storage traffic onto a dedicated vSphere Distributed Switch.</w:t>
            </w:r>
          </w:p>
          <w:p w14:paraId="527FF756" w14:textId="77777777" w:rsidR="006D6411" w:rsidRDefault="00000000">
            <w:pPr>
              <w:pStyle w:val="TableBodyText"/>
              <w:numPr>
                <w:ilvl w:val="0"/>
                <w:numId w:val="1672"/>
              </w:numPr>
            </w:pPr>
            <w:r>
              <w:t>Can provide maximum bandwidth and performance for storage traffic (NFS or vSAN) with no contention from other traffic on the ESX host physical NICs.</w:t>
            </w:r>
          </w:p>
        </w:tc>
        <w:tc>
          <w:tcPr>
            <w:tcW w:w="0" w:type="auto"/>
            <w:tcBorders>
              <w:left w:val="nil"/>
              <w:right w:val="nil"/>
            </w:tcBorders>
          </w:tcPr>
          <w:p w14:paraId="12408353" w14:textId="77777777" w:rsidR="006D6411" w:rsidRDefault="00000000">
            <w:pPr>
              <w:pStyle w:val="TableBodyText"/>
              <w:numPr>
                <w:ilvl w:val="0"/>
                <w:numId w:val="1673"/>
              </w:numPr>
            </w:pPr>
            <w:r>
              <w:t>Additional vSphere Distributed Switch required increasing management overhead.</w:t>
            </w:r>
          </w:p>
          <w:p w14:paraId="4FFABBE7" w14:textId="77777777" w:rsidR="006D6411" w:rsidRDefault="00000000">
            <w:pPr>
              <w:pStyle w:val="TableBodyText"/>
              <w:numPr>
                <w:ilvl w:val="0"/>
                <w:numId w:val="1673"/>
              </w:numPr>
            </w:pPr>
            <w:r>
              <w:t>A higher number of ESX host physical NICs is required than using a single vSphere Distributed Switch with two (2) physical NICs per ESX host.</w:t>
            </w:r>
          </w:p>
          <w:p w14:paraId="610761F6" w14:textId="77777777" w:rsidR="006D6411" w:rsidRDefault="00000000">
            <w:pPr>
              <w:pStyle w:val="TableBodyText"/>
              <w:numPr>
                <w:ilvl w:val="0"/>
                <w:numId w:val="1673"/>
              </w:numPr>
            </w:pPr>
            <w:r>
              <w:t>Higher physical switch port density is required than the simple model.</w:t>
            </w:r>
          </w:p>
        </w:tc>
      </w:tr>
      <w:tr w:rsidR="006D6411" w14:paraId="25B65322" w14:textId="77777777">
        <w:tblPrEx>
          <w:tblBorders>
            <w:top w:val="nil"/>
          </w:tblBorders>
        </w:tblPrEx>
        <w:trPr>
          <w:cantSplit/>
        </w:trPr>
        <w:tc>
          <w:tcPr>
            <w:tcW w:w="0" w:type="auto"/>
            <w:tcBorders>
              <w:left w:val="nil"/>
              <w:right w:val="nil"/>
            </w:tcBorders>
          </w:tcPr>
          <w:p w14:paraId="5EA4FC31" w14:textId="77777777" w:rsidR="006D6411" w:rsidRDefault="00000000">
            <w:pPr>
              <w:pStyle w:val="TableBodyText"/>
            </w:pPr>
            <w:r>
              <w:t>VCF-VDS-SS-REQD-CFG-002</w:t>
            </w:r>
          </w:p>
        </w:tc>
        <w:tc>
          <w:tcPr>
            <w:tcW w:w="0" w:type="auto"/>
            <w:tcBorders>
              <w:left w:val="nil"/>
              <w:right w:val="nil"/>
            </w:tcBorders>
          </w:tcPr>
          <w:p w14:paraId="7A6BC07C" w14:textId="77777777" w:rsidR="006D6411" w:rsidRDefault="00000000">
            <w:pPr>
              <w:pStyle w:val="TableBodyText"/>
            </w:pPr>
            <w:r>
              <w:t>Create the following distributed port groups on vDS01:</w:t>
            </w:r>
          </w:p>
          <w:p w14:paraId="12C44957" w14:textId="77777777" w:rsidR="006D6411" w:rsidRDefault="00000000">
            <w:pPr>
              <w:pStyle w:val="TableBodyText"/>
              <w:numPr>
                <w:ilvl w:val="0"/>
                <w:numId w:val="1674"/>
              </w:numPr>
            </w:pPr>
            <w:r>
              <w:t>VM management</w:t>
            </w:r>
          </w:p>
          <w:p w14:paraId="0F3E3E7D" w14:textId="77777777" w:rsidR="006D6411" w:rsidRDefault="00000000">
            <w:pPr>
              <w:pStyle w:val="TableBodyText"/>
              <w:numPr>
                <w:ilvl w:val="0"/>
                <w:numId w:val="1674"/>
              </w:numPr>
            </w:pPr>
            <w:r>
              <w:t>ESX management</w:t>
            </w:r>
          </w:p>
          <w:p w14:paraId="61EFF782" w14:textId="77777777" w:rsidR="006D6411" w:rsidRDefault="00000000">
            <w:pPr>
              <w:pStyle w:val="TableBodyText"/>
              <w:numPr>
                <w:ilvl w:val="0"/>
                <w:numId w:val="1674"/>
              </w:numPr>
            </w:pPr>
            <w:r>
              <w:t>vMotion</w:t>
            </w:r>
          </w:p>
        </w:tc>
        <w:tc>
          <w:tcPr>
            <w:tcW w:w="0" w:type="auto"/>
            <w:tcBorders>
              <w:left w:val="nil"/>
              <w:right w:val="nil"/>
            </w:tcBorders>
          </w:tcPr>
          <w:p w14:paraId="4DF7159C" w14:textId="77777777" w:rsidR="006D6411" w:rsidRDefault="00000000">
            <w:pPr>
              <w:pStyle w:val="TableBodyText"/>
            </w:pPr>
            <w:r>
              <w:t>Provides the required network services for the vSphere cluster.</w:t>
            </w:r>
          </w:p>
        </w:tc>
        <w:tc>
          <w:tcPr>
            <w:tcW w:w="0" w:type="auto"/>
            <w:tcBorders>
              <w:left w:val="nil"/>
              <w:right w:val="nil"/>
            </w:tcBorders>
          </w:tcPr>
          <w:p w14:paraId="1B04E448" w14:textId="77777777" w:rsidR="006D6411" w:rsidRDefault="00000000">
            <w:pPr>
              <w:pStyle w:val="TableBodyText"/>
            </w:pPr>
            <w:r>
              <w:t>VM management distributed port group needs to be manually created on additional clusters in the management domain and any workload domain vSphere clusters.</w:t>
            </w:r>
          </w:p>
        </w:tc>
      </w:tr>
      <w:tr w:rsidR="006D6411" w14:paraId="1BBDA44F" w14:textId="77777777">
        <w:tblPrEx>
          <w:tblBorders>
            <w:top w:val="nil"/>
          </w:tblBorders>
        </w:tblPrEx>
        <w:trPr>
          <w:cantSplit/>
        </w:trPr>
        <w:tc>
          <w:tcPr>
            <w:tcW w:w="0" w:type="auto"/>
            <w:tcBorders>
              <w:left w:val="nil"/>
              <w:right w:val="nil"/>
            </w:tcBorders>
          </w:tcPr>
          <w:p w14:paraId="5EA002EF" w14:textId="77777777" w:rsidR="006D6411" w:rsidRDefault="00000000">
            <w:pPr>
              <w:pStyle w:val="TableBodyText"/>
            </w:pPr>
            <w:r>
              <w:t>VCF-VDS-SS-REQD-CFG-003</w:t>
            </w:r>
          </w:p>
        </w:tc>
        <w:tc>
          <w:tcPr>
            <w:tcW w:w="0" w:type="auto"/>
            <w:tcBorders>
              <w:left w:val="nil"/>
              <w:right w:val="nil"/>
            </w:tcBorders>
          </w:tcPr>
          <w:p w14:paraId="3B9D84E2" w14:textId="77777777" w:rsidR="006D6411" w:rsidRDefault="00000000">
            <w:pPr>
              <w:pStyle w:val="TableBodyText"/>
            </w:pPr>
            <w:r>
              <w:t>Create the following distributed port groups on vDS02:</w:t>
            </w:r>
          </w:p>
          <w:p w14:paraId="24FFA7D2" w14:textId="77777777" w:rsidR="006D6411" w:rsidRDefault="00000000">
            <w:pPr>
              <w:pStyle w:val="TableBodyText"/>
              <w:numPr>
                <w:ilvl w:val="0"/>
                <w:numId w:val="1675"/>
              </w:numPr>
            </w:pPr>
            <w:r>
              <w:t>Storage</w:t>
            </w:r>
          </w:p>
        </w:tc>
        <w:tc>
          <w:tcPr>
            <w:tcW w:w="0" w:type="auto"/>
            <w:tcBorders>
              <w:left w:val="nil"/>
              <w:right w:val="nil"/>
            </w:tcBorders>
          </w:tcPr>
          <w:p w14:paraId="7ED5F555" w14:textId="77777777" w:rsidR="006D6411" w:rsidRDefault="00000000">
            <w:pPr>
              <w:pStyle w:val="TableBodyText"/>
            </w:pPr>
            <w:r>
              <w:t>Provides connectivity for the hosts in the cluster to the storage network.</w:t>
            </w:r>
          </w:p>
        </w:tc>
        <w:tc>
          <w:tcPr>
            <w:tcW w:w="0" w:type="auto"/>
            <w:tcBorders>
              <w:left w:val="nil"/>
              <w:right w:val="nil"/>
            </w:tcBorders>
          </w:tcPr>
          <w:p w14:paraId="7131BA1B" w14:textId="77777777" w:rsidR="006D6411" w:rsidRDefault="00000000">
            <w:pPr>
              <w:pStyle w:val="TableBodyText"/>
            </w:pPr>
            <w:r>
              <w:t>vSphere Distributed Switch storage traffic separation profile provides the required configuration.</w:t>
            </w:r>
          </w:p>
        </w:tc>
      </w:tr>
      <w:tr w:rsidR="006D6411" w14:paraId="6ABC9A4F" w14:textId="77777777">
        <w:tblPrEx>
          <w:tblBorders>
            <w:top w:val="nil"/>
          </w:tblBorders>
        </w:tblPrEx>
        <w:trPr>
          <w:cantSplit/>
        </w:trPr>
        <w:tc>
          <w:tcPr>
            <w:tcW w:w="0" w:type="auto"/>
            <w:tcBorders>
              <w:left w:val="nil"/>
              <w:right w:val="nil"/>
            </w:tcBorders>
          </w:tcPr>
          <w:p w14:paraId="55551FF9" w14:textId="77777777" w:rsidR="006D6411" w:rsidRDefault="00000000">
            <w:pPr>
              <w:pStyle w:val="TableBodyText"/>
            </w:pPr>
            <w:r>
              <w:lastRenderedPageBreak/>
              <w:t>VCF-VDS-SS-REQD-CFG-004</w:t>
            </w:r>
          </w:p>
        </w:tc>
        <w:tc>
          <w:tcPr>
            <w:tcW w:w="0" w:type="auto"/>
            <w:tcBorders>
              <w:left w:val="nil"/>
              <w:right w:val="nil"/>
            </w:tcBorders>
          </w:tcPr>
          <w:p w14:paraId="3DB872EB" w14:textId="77777777" w:rsidR="006D6411" w:rsidRDefault="00000000">
            <w:pPr>
              <w:pStyle w:val="TableBodyText"/>
            </w:pPr>
            <w:r>
              <w:t>For Layer 3 multi-rack cluster deployments create the following distributed port groups on the vSphere Distributed Switches for each additional rack:</w:t>
            </w:r>
          </w:p>
          <w:p w14:paraId="681D6494" w14:textId="77777777" w:rsidR="006D6411" w:rsidRDefault="00000000">
            <w:pPr>
              <w:pStyle w:val="TableBodyText"/>
            </w:pPr>
            <w:r>
              <w:t>vDS01:</w:t>
            </w:r>
          </w:p>
          <w:p w14:paraId="4AA87F58" w14:textId="77777777" w:rsidR="006D6411" w:rsidRDefault="00000000">
            <w:pPr>
              <w:pStyle w:val="TableBodyText"/>
              <w:numPr>
                <w:ilvl w:val="0"/>
                <w:numId w:val="1676"/>
              </w:numPr>
            </w:pPr>
            <w:r>
              <w:t>ESX management</w:t>
            </w:r>
          </w:p>
          <w:p w14:paraId="3D2A3D4B" w14:textId="77777777" w:rsidR="006D6411" w:rsidRDefault="00000000">
            <w:pPr>
              <w:pStyle w:val="TableBodyText"/>
              <w:numPr>
                <w:ilvl w:val="0"/>
                <w:numId w:val="1676"/>
              </w:numPr>
            </w:pPr>
            <w:r>
              <w:t>vMotion</w:t>
            </w:r>
          </w:p>
          <w:p w14:paraId="187E366C" w14:textId="77777777" w:rsidR="006D6411" w:rsidRDefault="00000000">
            <w:pPr>
              <w:pStyle w:val="TableBodyText"/>
            </w:pPr>
            <w:r>
              <w:t>vDS02:</w:t>
            </w:r>
          </w:p>
          <w:p w14:paraId="3CFA8E59" w14:textId="77777777" w:rsidR="006D6411" w:rsidRDefault="00000000">
            <w:pPr>
              <w:pStyle w:val="TableBodyText"/>
              <w:numPr>
                <w:ilvl w:val="0"/>
                <w:numId w:val="1677"/>
              </w:numPr>
            </w:pPr>
            <w:r>
              <w:t>Storage</w:t>
            </w:r>
          </w:p>
        </w:tc>
        <w:tc>
          <w:tcPr>
            <w:tcW w:w="0" w:type="auto"/>
            <w:tcBorders>
              <w:left w:val="nil"/>
              <w:right w:val="nil"/>
            </w:tcBorders>
          </w:tcPr>
          <w:p w14:paraId="7333C040" w14:textId="77777777" w:rsidR="006D6411" w:rsidRDefault="00000000">
            <w:pPr>
              <w:pStyle w:val="TableBodyText"/>
              <w:numPr>
                <w:ilvl w:val="0"/>
                <w:numId w:val="1678"/>
              </w:numPr>
            </w:pPr>
            <w:r>
              <w:t>Provides separate networks per rack in a multi-rack deployment.</w:t>
            </w:r>
          </w:p>
          <w:p w14:paraId="236341E0" w14:textId="77777777" w:rsidR="006D6411" w:rsidRDefault="00000000">
            <w:pPr>
              <w:pStyle w:val="TableBodyText"/>
              <w:numPr>
                <w:ilvl w:val="0"/>
                <w:numId w:val="1678"/>
              </w:numPr>
            </w:pPr>
            <w:r>
              <w:t>Storage traffic has a separate isolated layer 2 broadcast domain per rack.</w:t>
            </w:r>
          </w:p>
        </w:tc>
        <w:tc>
          <w:tcPr>
            <w:tcW w:w="0" w:type="auto"/>
            <w:tcBorders>
              <w:left w:val="nil"/>
              <w:right w:val="nil"/>
            </w:tcBorders>
          </w:tcPr>
          <w:p w14:paraId="31E2F422" w14:textId="77777777" w:rsidR="006D6411" w:rsidRDefault="00000000">
            <w:pPr>
              <w:pStyle w:val="TableBodyText"/>
            </w:pPr>
            <w:r>
              <w:t>Additional port groups will be created for each additional rack</w:t>
            </w:r>
          </w:p>
        </w:tc>
      </w:tr>
      <w:tr w:rsidR="006D6411" w14:paraId="0A2B53E3" w14:textId="77777777">
        <w:tblPrEx>
          <w:tblBorders>
            <w:top w:val="nil"/>
          </w:tblBorders>
        </w:tblPrEx>
        <w:trPr>
          <w:cantSplit/>
        </w:trPr>
        <w:tc>
          <w:tcPr>
            <w:tcW w:w="0" w:type="auto"/>
            <w:tcBorders>
              <w:left w:val="nil"/>
              <w:right w:val="nil"/>
            </w:tcBorders>
          </w:tcPr>
          <w:p w14:paraId="6078C05C" w14:textId="77777777" w:rsidR="006D6411" w:rsidRDefault="00000000">
            <w:pPr>
              <w:pStyle w:val="TableBodyText"/>
            </w:pPr>
            <w:r>
              <w:t>VCF-VDS-SS-REQD-CFG-005</w:t>
            </w:r>
          </w:p>
        </w:tc>
        <w:tc>
          <w:tcPr>
            <w:tcW w:w="0" w:type="auto"/>
            <w:tcBorders>
              <w:left w:val="nil"/>
              <w:right w:val="nil"/>
            </w:tcBorders>
          </w:tcPr>
          <w:p w14:paraId="13786656" w14:textId="77777777" w:rsidR="006D6411" w:rsidRDefault="00000000">
            <w:pPr>
              <w:pStyle w:val="TableBodyText"/>
            </w:pPr>
            <w:r>
              <w:t>For stretched cluster deployments create the following distributed port groups on the vSphere Distributed Switches for availability zone 2</w:t>
            </w:r>
          </w:p>
          <w:p w14:paraId="0CFAADB6" w14:textId="77777777" w:rsidR="006D6411" w:rsidRDefault="00000000">
            <w:pPr>
              <w:pStyle w:val="TableBodyText"/>
            </w:pPr>
            <w:r>
              <w:t>vDS01:</w:t>
            </w:r>
          </w:p>
          <w:p w14:paraId="07E6E900" w14:textId="77777777" w:rsidR="006D6411" w:rsidRDefault="00000000">
            <w:pPr>
              <w:pStyle w:val="TableBodyText"/>
              <w:numPr>
                <w:ilvl w:val="0"/>
                <w:numId w:val="1679"/>
              </w:numPr>
            </w:pPr>
            <w:r>
              <w:t>ESX management</w:t>
            </w:r>
          </w:p>
          <w:p w14:paraId="40855C39" w14:textId="77777777" w:rsidR="006D6411" w:rsidRDefault="00000000">
            <w:pPr>
              <w:pStyle w:val="TableBodyText"/>
              <w:numPr>
                <w:ilvl w:val="0"/>
                <w:numId w:val="1679"/>
              </w:numPr>
            </w:pPr>
            <w:r>
              <w:t>vMotion</w:t>
            </w:r>
          </w:p>
          <w:p w14:paraId="572FCB86" w14:textId="77777777" w:rsidR="006D6411" w:rsidRDefault="00000000">
            <w:pPr>
              <w:pStyle w:val="TableBodyText"/>
            </w:pPr>
            <w:r>
              <w:t>vDS02:</w:t>
            </w:r>
          </w:p>
          <w:p w14:paraId="5F9FC532" w14:textId="77777777" w:rsidR="006D6411" w:rsidRDefault="00000000">
            <w:pPr>
              <w:pStyle w:val="TableBodyText"/>
              <w:numPr>
                <w:ilvl w:val="0"/>
                <w:numId w:val="1680"/>
              </w:numPr>
            </w:pPr>
            <w:r>
              <w:t>vSAN</w:t>
            </w:r>
          </w:p>
        </w:tc>
        <w:tc>
          <w:tcPr>
            <w:tcW w:w="0" w:type="auto"/>
            <w:tcBorders>
              <w:left w:val="nil"/>
              <w:right w:val="nil"/>
            </w:tcBorders>
          </w:tcPr>
          <w:p w14:paraId="0F5CF020" w14:textId="77777777" w:rsidR="006D6411" w:rsidRDefault="00000000">
            <w:pPr>
              <w:pStyle w:val="TableBodyText"/>
              <w:numPr>
                <w:ilvl w:val="0"/>
                <w:numId w:val="1681"/>
              </w:numPr>
            </w:pPr>
            <w:r>
              <w:t>Provides separate networks per rack in a multi-rack deployment.</w:t>
            </w:r>
          </w:p>
          <w:p w14:paraId="7B74B0BF" w14:textId="77777777" w:rsidR="006D6411" w:rsidRDefault="00000000">
            <w:pPr>
              <w:pStyle w:val="TableBodyText"/>
              <w:numPr>
                <w:ilvl w:val="0"/>
                <w:numId w:val="1681"/>
              </w:numPr>
            </w:pPr>
            <w:r>
              <w:t>vSAN traffic has a separate isolated layer 2 broadcast domain per availability zone.</w:t>
            </w:r>
          </w:p>
        </w:tc>
        <w:tc>
          <w:tcPr>
            <w:tcW w:w="0" w:type="auto"/>
            <w:tcBorders>
              <w:left w:val="nil"/>
              <w:right w:val="nil"/>
            </w:tcBorders>
          </w:tcPr>
          <w:p w14:paraId="46AD8746" w14:textId="77777777" w:rsidR="006D6411" w:rsidRDefault="00000000">
            <w:pPr>
              <w:pStyle w:val="TableBodyText"/>
            </w:pPr>
            <w:r>
              <w:t>Additional port groups will be created for availability zone 2</w:t>
            </w:r>
          </w:p>
        </w:tc>
      </w:tr>
    </w:tbl>
    <w:p w14:paraId="3B3DDB92" w14:textId="77777777" w:rsidR="006D6411" w:rsidRDefault="00000000">
      <w:pPr>
        <w:pStyle w:val="SectionHeading5"/>
        <w:spacing w:before="120"/>
      </w:pPr>
      <w:r>
        <w:t>vSAN Storage Cluster Separation Distributed Switch Model Recommendations</w:t>
      </w:r>
    </w:p>
    <w:p w14:paraId="4F1D3B0B"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586</w:t>
      </w:r>
      <w:r>
        <w:fldChar w:fldCharType="end"/>
      </w:r>
      <w:r>
        <w:t>. vSAN Storage Cluster Separation Distributed Switch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02"/>
        <w:gridCol w:w="2693"/>
        <w:gridCol w:w="3044"/>
        <w:gridCol w:w="2021"/>
      </w:tblGrid>
      <w:tr w:rsidR="006D6411" w14:paraId="7690D6D4" w14:textId="77777777">
        <w:trPr>
          <w:cantSplit/>
          <w:tblHeader/>
        </w:trPr>
        <w:tc>
          <w:tcPr>
            <w:tcW w:w="0" w:type="auto"/>
            <w:tcBorders>
              <w:left w:val="nil"/>
              <w:right w:val="nil"/>
            </w:tcBorders>
            <w:shd w:val="clear" w:color="auto" w:fill="E1E1E1"/>
            <w:tcMar>
              <w:top w:w="60" w:type="dxa"/>
              <w:bottom w:w="60" w:type="dxa"/>
            </w:tcMar>
          </w:tcPr>
          <w:p w14:paraId="2F6EE805" w14:textId="77777777" w:rsidR="006D6411"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4CC7C52F" w14:textId="77777777" w:rsidR="006D6411"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26E46CD9"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4309355" w14:textId="77777777" w:rsidR="006D6411" w:rsidRDefault="00000000">
            <w:pPr>
              <w:pStyle w:val="TableHeaderText"/>
            </w:pPr>
            <w:r>
              <w:t>Implication</w:t>
            </w:r>
          </w:p>
        </w:tc>
      </w:tr>
      <w:tr w:rsidR="006D6411" w14:paraId="02F4A430" w14:textId="77777777">
        <w:tblPrEx>
          <w:tblBorders>
            <w:top w:val="nil"/>
          </w:tblBorders>
        </w:tblPrEx>
        <w:trPr>
          <w:cantSplit/>
        </w:trPr>
        <w:tc>
          <w:tcPr>
            <w:tcW w:w="0" w:type="auto"/>
            <w:tcBorders>
              <w:left w:val="nil"/>
              <w:right w:val="nil"/>
            </w:tcBorders>
          </w:tcPr>
          <w:p w14:paraId="2D8E70A3" w14:textId="77777777" w:rsidR="006D6411" w:rsidRDefault="00000000">
            <w:pPr>
              <w:pStyle w:val="TableBodyText"/>
            </w:pPr>
            <w:r>
              <w:t>VCF-VDS-VSCS-RCMD-DPG-001</w:t>
            </w:r>
          </w:p>
        </w:tc>
        <w:tc>
          <w:tcPr>
            <w:tcW w:w="0" w:type="auto"/>
            <w:tcBorders>
              <w:left w:val="nil"/>
              <w:right w:val="nil"/>
            </w:tcBorders>
          </w:tcPr>
          <w:p w14:paraId="4C83ED2A" w14:textId="77777777" w:rsidR="006D6411" w:rsidRDefault="00000000">
            <w:pPr>
              <w:pStyle w:val="TableBodyText"/>
            </w:pPr>
            <w:r>
              <w:t xml:space="preserve">Use the </w:t>
            </w:r>
            <w:r>
              <w:rPr>
                <w:rStyle w:val="InlineBold"/>
              </w:rPr>
              <w:t>Failover Order</w:t>
            </w:r>
            <w:r>
              <w:t xml:space="preserve"> teaming algorithm for the vSAN distributed port group.</w:t>
            </w:r>
          </w:p>
        </w:tc>
        <w:tc>
          <w:tcPr>
            <w:tcW w:w="0" w:type="auto"/>
            <w:tcBorders>
              <w:left w:val="nil"/>
              <w:right w:val="nil"/>
            </w:tcBorders>
          </w:tcPr>
          <w:p w14:paraId="7C2E36D3" w14:textId="77777777" w:rsidR="006D6411" w:rsidRDefault="00000000">
            <w:pPr>
              <w:pStyle w:val="TableBodyText"/>
            </w:pPr>
            <w:r>
              <w:t>Provides a consistent traffic flow through a single physical ToR switch without need to traverse Inter Switch Link during normal operations.</w:t>
            </w:r>
          </w:p>
        </w:tc>
        <w:tc>
          <w:tcPr>
            <w:tcW w:w="0" w:type="auto"/>
            <w:tcBorders>
              <w:left w:val="nil"/>
              <w:right w:val="nil"/>
            </w:tcBorders>
          </w:tcPr>
          <w:p w14:paraId="13FA434D" w14:textId="77777777" w:rsidR="006D6411" w:rsidRDefault="00000000">
            <w:pPr>
              <w:pStyle w:val="TableBodyText"/>
            </w:pPr>
            <w:r>
              <w:t>It needs to be manually configured during deployment using vSphere Distributed Switch custom profile option.</w:t>
            </w:r>
          </w:p>
        </w:tc>
      </w:tr>
      <w:tr w:rsidR="006D6411" w14:paraId="724BB641" w14:textId="77777777">
        <w:tblPrEx>
          <w:tblBorders>
            <w:top w:val="nil"/>
          </w:tblBorders>
        </w:tblPrEx>
        <w:trPr>
          <w:cantSplit/>
        </w:trPr>
        <w:tc>
          <w:tcPr>
            <w:tcW w:w="0" w:type="auto"/>
            <w:tcBorders>
              <w:left w:val="nil"/>
              <w:right w:val="nil"/>
            </w:tcBorders>
          </w:tcPr>
          <w:p w14:paraId="7E4B764A" w14:textId="77777777" w:rsidR="006D6411" w:rsidRDefault="00000000">
            <w:pPr>
              <w:pStyle w:val="TableBodyText"/>
            </w:pPr>
            <w:r>
              <w:lastRenderedPageBreak/>
              <w:t>VCF-VDS-VSCS-RCMD-NIO-001</w:t>
            </w:r>
          </w:p>
        </w:tc>
        <w:tc>
          <w:tcPr>
            <w:tcW w:w="0" w:type="auto"/>
            <w:tcBorders>
              <w:left w:val="nil"/>
              <w:right w:val="nil"/>
            </w:tcBorders>
          </w:tcPr>
          <w:p w14:paraId="3005DF36" w14:textId="77777777" w:rsidR="006D6411" w:rsidRDefault="00000000">
            <w:pPr>
              <w:pStyle w:val="TableBodyText"/>
            </w:pPr>
            <w:r>
              <w:t>Disable Network I/O Control on vSphere Distributed Switch vDS02 dedicated for vSAN cluster storage traffic.</w:t>
            </w:r>
          </w:p>
        </w:tc>
        <w:tc>
          <w:tcPr>
            <w:tcW w:w="0" w:type="auto"/>
            <w:tcBorders>
              <w:left w:val="nil"/>
              <w:right w:val="nil"/>
            </w:tcBorders>
          </w:tcPr>
          <w:p w14:paraId="6C50DB6E" w14:textId="77777777" w:rsidR="006D6411" w:rsidRDefault="00000000">
            <w:pPr>
              <w:pStyle w:val="TableBodyText"/>
            </w:pPr>
            <w:r>
              <w:t>Provides the best performance for vSAN cluster traffic when Network I/O control is disabled and there is no sharing of traffic.</w:t>
            </w:r>
          </w:p>
        </w:tc>
        <w:tc>
          <w:tcPr>
            <w:tcW w:w="0" w:type="auto"/>
            <w:tcBorders>
              <w:left w:val="nil"/>
              <w:right w:val="nil"/>
            </w:tcBorders>
          </w:tcPr>
          <w:p w14:paraId="74FEE95E" w14:textId="77777777" w:rsidR="006D6411" w:rsidRDefault="00000000">
            <w:pPr>
              <w:pStyle w:val="TableBodyText"/>
            </w:pPr>
            <w:r>
              <w:t>You must deactivate Network I/O Control manually after the cluster is deployed.</w:t>
            </w:r>
          </w:p>
        </w:tc>
      </w:tr>
      <w:tr w:rsidR="006D6411" w14:paraId="4AFDE155" w14:textId="77777777">
        <w:tblPrEx>
          <w:tblBorders>
            <w:top w:val="nil"/>
          </w:tblBorders>
        </w:tblPrEx>
        <w:trPr>
          <w:cantSplit/>
        </w:trPr>
        <w:tc>
          <w:tcPr>
            <w:tcW w:w="0" w:type="auto"/>
            <w:tcBorders>
              <w:left w:val="nil"/>
              <w:right w:val="nil"/>
            </w:tcBorders>
          </w:tcPr>
          <w:p w14:paraId="5D9BC63C" w14:textId="77777777" w:rsidR="006D6411" w:rsidRDefault="00000000">
            <w:pPr>
              <w:pStyle w:val="TableBodyText"/>
            </w:pPr>
            <w:r>
              <w:t>VCF-VDS-VSCS-RCMD-NIO-002</w:t>
            </w:r>
          </w:p>
        </w:tc>
        <w:tc>
          <w:tcPr>
            <w:tcW w:w="0" w:type="auto"/>
            <w:tcBorders>
              <w:left w:val="nil"/>
              <w:right w:val="nil"/>
            </w:tcBorders>
          </w:tcPr>
          <w:p w14:paraId="3C10D7EB" w14:textId="77777777" w:rsidR="006D6411" w:rsidRDefault="00000000">
            <w:pPr>
              <w:pStyle w:val="TableBodyText"/>
            </w:pPr>
            <w:r>
              <w:t>Set the share value for management traffic to Normal for vDS01 (default setting).</w:t>
            </w:r>
          </w:p>
        </w:tc>
        <w:tc>
          <w:tcPr>
            <w:tcW w:w="0" w:type="auto"/>
            <w:tcBorders>
              <w:left w:val="nil"/>
              <w:right w:val="nil"/>
            </w:tcBorders>
          </w:tcPr>
          <w:p w14:paraId="6D383054" w14:textId="77777777" w:rsidR="006D6411" w:rsidRDefault="00000000">
            <w:pPr>
              <w:pStyle w:val="TableBodyText"/>
            </w:pPr>
            <w:r>
              <w:t>By keeping the default setting of Normal, management traffic is prioritized higher than vMotion but lower than storage traffic. Management traffic is important because it ensures that the hosts can still be managed during times of network contention.</w:t>
            </w:r>
          </w:p>
        </w:tc>
        <w:tc>
          <w:tcPr>
            <w:tcW w:w="0" w:type="auto"/>
            <w:tcBorders>
              <w:left w:val="nil"/>
              <w:right w:val="nil"/>
            </w:tcBorders>
          </w:tcPr>
          <w:p w14:paraId="1FA2FE2E" w14:textId="77777777" w:rsidR="006D6411" w:rsidRDefault="00000000">
            <w:pPr>
              <w:pStyle w:val="TableBodyText"/>
            </w:pPr>
            <w:r>
              <w:t>None.</w:t>
            </w:r>
          </w:p>
        </w:tc>
      </w:tr>
      <w:tr w:rsidR="006D6411" w14:paraId="4EFAA141" w14:textId="77777777">
        <w:tblPrEx>
          <w:tblBorders>
            <w:top w:val="nil"/>
          </w:tblBorders>
        </w:tblPrEx>
        <w:trPr>
          <w:cantSplit/>
        </w:trPr>
        <w:tc>
          <w:tcPr>
            <w:tcW w:w="0" w:type="auto"/>
            <w:tcBorders>
              <w:left w:val="nil"/>
              <w:right w:val="nil"/>
            </w:tcBorders>
          </w:tcPr>
          <w:p w14:paraId="08BA63AE" w14:textId="77777777" w:rsidR="006D6411" w:rsidRDefault="00000000">
            <w:pPr>
              <w:pStyle w:val="TableBodyText"/>
            </w:pPr>
            <w:r>
              <w:t>VCF-VDS-VSCS-RCMD-NIO-003</w:t>
            </w:r>
          </w:p>
        </w:tc>
        <w:tc>
          <w:tcPr>
            <w:tcW w:w="0" w:type="auto"/>
            <w:tcBorders>
              <w:left w:val="nil"/>
              <w:right w:val="nil"/>
            </w:tcBorders>
          </w:tcPr>
          <w:p w14:paraId="718ECFF7" w14:textId="77777777" w:rsidR="006D6411" w:rsidRDefault="00000000">
            <w:pPr>
              <w:pStyle w:val="TableBodyText"/>
            </w:pPr>
            <w:r>
              <w:t>Set the share value for vMotion traffic to Low for vDS01 (default setting).</w:t>
            </w:r>
          </w:p>
        </w:tc>
        <w:tc>
          <w:tcPr>
            <w:tcW w:w="0" w:type="auto"/>
            <w:tcBorders>
              <w:left w:val="nil"/>
              <w:right w:val="nil"/>
            </w:tcBorders>
          </w:tcPr>
          <w:p w14:paraId="0ECD3B0F" w14:textId="77777777" w:rsidR="006D6411" w:rsidRDefault="00000000">
            <w:pPr>
              <w:pStyle w:val="TableBodyText"/>
            </w:pPr>
            <w:r>
              <w:t>During times of network contention, vMotion traffic is not as important as virtual machine traffic.</w:t>
            </w:r>
          </w:p>
        </w:tc>
        <w:tc>
          <w:tcPr>
            <w:tcW w:w="0" w:type="auto"/>
            <w:tcBorders>
              <w:left w:val="nil"/>
              <w:right w:val="nil"/>
            </w:tcBorders>
          </w:tcPr>
          <w:p w14:paraId="725F5988" w14:textId="77777777" w:rsidR="006D6411" w:rsidRDefault="00000000">
            <w:pPr>
              <w:pStyle w:val="TableBodyText"/>
            </w:pPr>
            <w:r>
              <w:t>During times of network contention, vMotion takes longer than usual to complete.</w:t>
            </w:r>
          </w:p>
        </w:tc>
      </w:tr>
      <w:tr w:rsidR="006D6411" w14:paraId="4910CE29" w14:textId="77777777">
        <w:tblPrEx>
          <w:tblBorders>
            <w:top w:val="nil"/>
          </w:tblBorders>
        </w:tblPrEx>
        <w:trPr>
          <w:cantSplit/>
        </w:trPr>
        <w:tc>
          <w:tcPr>
            <w:tcW w:w="0" w:type="auto"/>
            <w:tcBorders>
              <w:left w:val="nil"/>
              <w:right w:val="nil"/>
            </w:tcBorders>
          </w:tcPr>
          <w:p w14:paraId="0009155B" w14:textId="77777777" w:rsidR="006D6411" w:rsidRDefault="00000000">
            <w:pPr>
              <w:pStyle w:val="TableBodyText"/>
            </w:pPr>
            <w:r>
              <w:t>VCF-VDS-VSCS-RCMD-NIO-004</w:t>
            </w:r>
          </w:p>
        </w:tc>
        <w:tc>
          <w:tcPr>
            <w:tcW w:w="0" w:type="auto"/>
            <w:tcBorders>
              <w:left w:val="nil"/>
              <w:right w:val="nil"/>
            </w:tcBorders>
          </w:tcPr>
          <w:p w14:paraId="7784F642" w14:textId="77777777" w:rsidR="006D6411" w:rsidRDefault="00000000">
            <w:pPr>
              <w:pStyle w:val="TableBodyText"/>
            </w:pPr>
            <w:r>
              <w:t>Set the share value for virtual machines to High for vDS01 (default setting).</w:t>
            </w:r>
          </w:p>
        </w:tc>
        <w:tc>
          <w:tcPr>
            <w:tcW w:w="0" w:type="auto"/>
            <w:tcBorders>
              <w:left w:val="nil"/>
              <w:right w:val="nil"/>
            </w:tcBorders>
          </w:tcPr>
          <w:p w14:paraId="42E836A4" w14:textId="77777777" w:rsidR="006D6411" w:rsidRDefault="00000000">
            <w:pPr>
              <w:pStyle w:val="TableBodyText"/>
            </w:pPr>
            <w:r>
              <w:t>Virtual machines are the most important asset in the SDDC. Leaving the default setting of High ensures that they always have access to the network resources they need.</w:t>
            </w:r>
          </w:p>
        </w:tc>
        <w:tc>
          <w:tcPr>
            <w:tcW w:w="0" w:type="auto"/>
            <w:tcBorders>
              <w:left w:val="nil"/>
              <w:right w:val="nil"/>
            </w:tcBorders>
          </w:tcPr>
          <w:p w14:paraId="61851202" w14:textId="77777777" w:rsidR="006D6411" w:rsidRDefault="00000000">
            <w:pPr>
              <w:pStyle w:val="TableBodyText"/>
            </w:pPr>
            <w:r>
              <w:t>None.</w:t>
            </w:r>
          </w:p>
        </w:tc>
      </w:tr>
      <w:tr w:rsidR="006D6411" w14:paraId="4CD12349" w14:textId="77777777">
        <w:tblPrEx>
          <w:tblBorders>
            <w:top w:val="nil"/>
          </w:tblBorders>
        </w:tblPrEx>
        <w:trPr>
          <w:cantSplit/>
        </w:trPr>
        <w:tc>
          <w:tcPr>
            <w:tcW w:w="0" w:type="auto"/>
            <w:tcBorders>
              <w:left w:val="nil"/>
              <w:right w:val="nil"/>
            </w:tcBorders>
          </w:tcPr>
          <w:p w14:paraId="24C1E944" w14:textId="77777777" w:rsidR="006D6411" w:rsidRDefault="00000000">
            <w:pPr>
              <w:pStyle w:val="TableBodyText"/>
            </w:pPr>
            <w:r>
              <w:t>VCF-VDS-VSCS-RCMD-NIO-005</w:t>
            </w:r>
          </w:p>
        </w:tc>
        <w:tc>
          <w:tcPr>
            <w:tcW w:w="0" w:type="auto"/>
            <w:tcBorders>
              <w:left w:val="nil"/>
              <w:right w:val="nil"/>
            </w:tcBorders>
          </w:tcPr>
          <w:p w14:paraId="3E1E9E89" w14:textId="77777777" w:rsidR="006D6411" w:rsidRDefault="00000000">
            <w:pPr>
              <w:pStyle w:val="TableBodyText"/>
            </w:pPr>
            <w:r>
              <w:t>Set the share value for vSAN Client traffic to High for vDS01 (default setting)</w:t>
            </w:r>
          </w:p>
        </w:tc>
        <w:tc>
          <w:tcPr>
            <w:tcW w:w="0" w:type="auto"/>
            <w:tcBorders>
              <w:left w:val="nil"/>
              <w:right w:val="nil"/>
            </w:tcBorders>
          </w:tcPr>
          <w:p w14:paraId="37B4B687" w14:textId="77777777" w:rsidR="006D6411" w:rsidRDefault="00000000">
            <w:pPr>
              <w:pStyle w:val="TableBodyText"/>
            </w:pPr>
            <w:r>
              <w:t>During times of network contention, storage traffic needs guaranteed bandwidth to support virtual machine performance.</w:t>
            </w:r>
          </w:p>
        </w:tc>
        <w:tc>
          <w:tcPr>
            <w:tcW w:w="0" w:type="auto"/>
            <w:tcBorders>
              <w:left w:val="nil"/>
              <w:right w:val="nil"/>
            </w:tcBorders>
          </w:tcPr>
          <w:p w14:paraId="2ACB1AD5" w14:textId="77777777" w:rsidR="006D6411" w:rsidRDefault="00000000">
            <w:pPr>
              <w:pStyle w:val="TableBodyText"/>
            </w:pPr>
            <w:r>
              <w:t>None.</w:t>
            </w:r>
          </w:p>
        </w:tc>
      </w:tr>
      <w:tr w:rsidR="006D6411" w14:paraId="2567AED0" w14:textId="77777777">
        <w:tblPrEx>
          <w:tblBorders>
            <w:top w:val="nil"/>
          </w:tblBorders>
        </w:tblPrEx>
        <w:trPr>
          <w:cantSplit/>
        </w:trPr>
        <w:tc>
          <w:tcPr>
            <w:tcW w:w="0" w:type="auto"/>
            <w:tcBorders>
              <w:left w:val="nil"/>
              <w:right w:val="nil"/>
            </w:tcBorders>
          </w:tcPr>
          <w:p w14:paraId="0E43936B" w14:textId="77777777" w:rsidR="006D6411" w:rsidRDefault="00000000">
            <w:pPr>
              <w:pStyle w:val="TableBodyText"/>
            </w:pPr>
            <w:r>
              <w:t>VCF-VDS-VSCS-RCMD-NIO-006</w:t>
            </w:r>
          </w:p>
        </w:tc>
        <w:tc>
          <w:tcPr>
            <w:tcW w:w="0" w:type="auto"/>
            <w:tcBorders>
              <w:left w:val="nil"/>
              <w:right w:val="nil"/>
            </w:tcBorders>
          </w:tcPr>
          <w:p w14:paraId="517B38ED" w14:textId="77777777" w:rsidR="006D6411" w:rsidRDefault="00000000">
            <w:pPr>
              <w:pStyle w:val="TableBodyText"/>
            </w:pPr>
            <w:r>
              <w:t>All other traffic types are set using default settings.</w:t>
            </w:r>
          </w:p>
        </w:tc>
        <w:tc>
          <w:tcPr>
            <w:tcW w:w="0" w:type="auto"/>
            <w:tcBorders>
              <w:left w:val="nil"/>
              <w:right w:val="nil"/>
            </w:tcBorders>
          </w:tcPr>
          <w:p w14:paraId="7F43B9C1" w14:textId="77777777" w:rsidR="006D6411" w:rsidRDefault="00000000">
            <w:pPr>
              <w:pStyle w:val="TableBodyText"/>
            </w:pPr>
            <w:r>
              <w:t>Other traffic types are only added during day 2 operations.</w:t>
            </w:r>
          </w:p>
        </w:tc>
        <w:tc>
          <w:tcPr>
            <w:tcW w:w="0" w:type="auto"/>
            <w:tcBorders>
              <w:left w:val="nil"/>
              <w:right w:val="nil"/>
            </w:tcBorders>
          </w:tcPr>
          <w:p w14:paraId="643A2343" w14:textId="77777777" w:rsidR="006D6411" w:rsidRDefault="00000000">
            <w:pPr>
              <w:pStyle w:val="TableBodyText"/>
            </w:pPr>
            <w:r>
              <w:t>Can be manually adjusted on day 2 if required.</w:t>
            </w:r>
          </w:p>
        </w:tc>
      </w:tr>
    </w:tbl>
    <w:p w14:paraId="15AA2381" w14:textId="77777777" w:rsidR="006D6411" w:rsidRDefault="00000000">
      <w:pPr>
        <w:pStyle w:val="Heading3"/>
        <w:spacing w:before="320"/>
      </w:pPr>
      <w:bookmarkStart w:id="83" w:name="B6746585dd15e44c8b178784601b2c9ab"/>
      <w:bookmarkStart w:id="84" w:name="_Toc218584337"/>
      <w:r>
        <w:t>VMkernel Detailed Design</w:t>
      </w:r>
      <w:bookmarkEnd w:id="83"/>
      <w:bookmarkEnd w:id="84"/>
    </w:p>
    <w:p w14:paraId="3B20B958" w14:textId="77777777" w:rsidR="006D6411" w:rsidRDefault="00000000">
      <w:pPr>
        <w:pStyle w:val="BodyText"/>
      </w:pPr>
      <w:r>
        <w:t xml:space="preserve">The VMkernel networking layer provides connectivity to hosts and handles the system traffic for management, vSphere vMotion, vSphere HA, vSAN, NSX Host TEPs, etc </w:t>
      </w:r>
    </w:p>
    <w:p w14:paraId="7173489F" w14:textId="77777777" w:rsidR="006D6411" w:rsidRDefault="00000000">
      <w:pPr>
        <w:pStyle w:val="SectionHeading4"/>
      </w:pPr>
      <w:r>
        <w:lastRenderedPageBreak/>
        <w:t>VMkernel Network Adapter Design</w:t>
      </w:r>
    </w:p>
    <w:p w14:paraId="6EB5EBED" w14:textId="77777777" w:rsidR="006D6411" w:rsidRDefault="00000000">
      <w:pPr>
        <w:pStyle w:val="BodyText"/>
      </w:pPr>
      <w:r>
        <w:t>The following are the VMKernels created on the ESX hosts used by clusters in VMware Cloud Foundation.</w:t>
      </w:r>
    </w:p>
    <w:p w14:paraId="5428E027"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587</w:t>
      </w:r>
      <w:r>
        <w:fldChar w:fldCharType="end"/>
      </w:r>
      <w:r>
        <w:t>. VMkernel Network Adapter Configuration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44"/>
        <w:gridCol w:w="2866"/>
        <w:gridCol w:w="1889"/>
        <w:gridCol w:w="2861"/>
      </w:tblGrid>
      <w:tr w:rsidR="006D6411" w14:paraId="7F52CC96" w14:textId="77777777">
        <w:trPr>
          <w:cantSplit/>
          <w:tblHeader/>
        </w:trPr>
        <w:tc>
          <w:tcPr>
            <w:tcW w:w="0" w:type="auto"/>
            <w:tcBorders>
              <w:left w:val="nil"/>
              <w:right w:val="nil"/>
            </w:tcBorders>
            <w:shd w:val="clear" w:color="auto" w:fill="E1E1E1"/>
            <w:tcMar>
              <w:top w:w="60" w:type="dxa"/>
              <w:bottom w:w="60" w:type="dxa"/>
            </w:tcMar>
          </w:tcPr>
          <w:p w14:paraId="3F2C1827" w14:textId="77777777" w:rsidR="006D6411" w:rsidRDefault="00000000">
            <w:pPr>
              <w:pStyle w:val="TableHeaderText"/>
            </w:pPr>
            <w:r>
              <w:t>VMkernel Adapter Service</w:t>
            </w:r>
          </w:p>
        </w:tc>
        <w:tc>
          <w:tcPr>
            <w:tcW w:w="0" w:type="auto"/>
            <w:tcBorders>
              <w:left w:val="nil"/>
              <w:right w:val="nil"/>
            </w:tcBorders>
            <w:shd w:val="clear" w:color="auto" w:fill="E1E1E1"/>
            <w:tcMar>
              <w:top w:w="60" w:type="dxa"/>
              <w:bottom w:w="60" w:type="dxa"/>
            </w:tcMar>
          </w:tcPr>
          <w:p w14:paraId="19A75DCC" w14:textId="77777777" w:rsidR="006D6411" w:rsidRDefault="00000000">
            <w:pPr>
              <w:pStyle w:val="TableHeaderText"/>
            </w:pPr>
            <w:r>
              <w:t>Connected Distributed Port Group</w:t>
            </w:r>
          </w:p>
        </w:tc>
        <w:tc>
          <w:tcPr>
            <w:tcW w:w="0" w:type="auto"/>
            <w:tcBorders>
              <w:left w:val="nil"/>
              <w:right w:val="nil"/>
            </w:tcBorders>
            <w:shd w:val="clear" w:color="auto" w:fill="E1E1E1"/>
            <w:tcMar>
              <w:top w:w="60" w:type="dxa"/>
              <w:bottom w:w="60" w:type="dxa"/>
            </w:tcMar>
          </w:tcPr>
          <w:p w14:paraId="44C6157B" w14:textId="77777777" w:rsidR="006D6411" w:rsidRDefault="00000000">
            <w:pPr>
              <w:pStyle w:val="TableHeaderText"/>
            </w:pPr>
            <w:r>
              <w:t>Activated Services</w:t>
            </w:r>
          </w:p>
        </w:tc>
        <w:tc>
          <w:tcPr>
            <w:tcW w:w="0" w:type="auto"/>
            <w:tcBorders>
              <w:left w:val="nil"/>
              <w:right w:val="nil"/>
            </w:tcBorders>
            <w:shd w:val="clear" w:color="auto" w:fill="E1E1E1"/>
            <w:tcMar>
              <w:top w:w="60" w:type="dxa"/>
              <w:bottom w:w="60" w:type="dxa"/>
            </w:tcMar>
          </w:tcPr>
          <w:p w14:paraId="7E32D643" w14:textId="77777777" w:rsidR="006D6411" w:rsidRDefault="00000000">
            <w:pPr>
              <w:pStyle w:val="TableHeaderText"/>
            </w:pPr>
            <w:r>
              <w:t>Recommended MTU Size (Bytes)</w:t>
            </w:r>
          </w:p>
        </w:tc>
      </w:tr>
      <w:tr w:rsidR="006D6411" w14:paraId="713EF648" w14:textId="77777777">
        <w:tblPrEx>
          <w:tblBorders>
            <w:top w:val="nil"/>
          </w:tblBorders>
        </w:tblPrEx>
        <w:trPr>
          <w:cantSplit/>
        </w:trPr>
        <w:tc>
          <w:tcPr>
            <w:tcW w:w="0" w:type="auto"/>
            <w:tcBorders>
              <w:left w:val="nil"/>
              <w:right w:val="nil"/>
            </w:tcBorders>
          </w:tcPr>
          <w:p w14:paraId="267F8743" w14:textId="77777777" w:rsidR="006D6411" w:rsidRDefault="00000000">
            <w:pPr>
              <w:pStyle w:val="TableBodyText"/>
            </w:pPr>
            <w:r>
              <w:t>ESX Management</w:t>
            </w:r>
          </w:p>
        </w:tc>
        <w:tc>
          <w:tcPr>
            <w:tcW w:w="0" w:type="auto"/>
            <w:tcBorders>
              <w:left w:val="nil"/>
              <w:right w:val="nil"/>
            </w:tcBorders>
          </w:tcPr>
          <w:p w14:paraId="0574D70E" w14:textId="77777777" w:rsidR="006D6411" w:rsidRDefault="00000000">
            <w:pPr>
              <w:pStyle w:val="TableBodyText"/>
            </w:pPr>
            <w:r>
              <w:t>ESX Management Port Group</w:t>
            </w:r>
          </w:p>
        </w:tc>
        <w:tc>
          <w:tcPr>
            <w:tcW w:w="0" w:type="auto"/>
            <w:tcBorders>
              <w:left w:val="nil"/>
              <w:right w:val="nil"/>
            </w:tcBorders>
          </w:tcPr>
          <w:p w14:paraId="6E6AF306" w14:textId="77777777" w:rsidR="006D6411" w:rsidRDefault="00000000">
            <w:pPr>
              <w:pStyle w:val="TableBodyText"/>
            </w:pPr>
            <w:r>
              <w:t>Management Traffic</w:t>
            </w:r>
          </w:p>
        </w:tc>
        <w:tc>
          <w:tcPr>
            <w:tcW w:w="0" w:type="auto"/>
            <w:tcBorders>
              <w:left w:val="nil"/>
              <w:right w:val="nil"/>
            </w:tcBorders>
          </w:tcPr>
          <w:p w14:paraId="17FA1D33" w14:textId="77777777" w:rsidR="006D6411" w:rsidRDefault="00000000">
            <w:pPr>
              <w:pStyle w:val="TableBodyText"/>
            </w:pPr>
            <w:r>
              <w:t>1500 (Default)</w:t>
            </w:r>
          </w:p>
        </w:tc>
      </w:tr>
      <w:tr w:rsidR="006D6411" w14:paraId="6987D8C3" w14:textId="77777777">
        <w:tblPrEx>
          <w:tblBorders>
            <w:top w:val="nil"/>
          </w:tblBorders>
        </w:tblPrEx>
        <w:trPr>
          <w:cantSplit/>
        </w:trPr>
        <w:tc>
          <w:tcPr>
            <w:tcW w:w="0" w:type="auto"/>
            <w:tcBorders>
              <w:left w:val="nil"/>
              <w:right w:val="nil"/>
            </w:tcBorders>
          </w:tcPr>
          <w:p w14:paraId="177B104F" w14:textId="77777777" w:rsidR="006D6411" w:rsidRDefault="00000000">
            <w:pPr>
              <w:pStyle w:val="TableBodyText"/>
            </w:pPr>
            <w:r>
              <w:t>vMotion</w:t>
            </w:r>
          </w:p>
        </w:tc>
        <w:tc>
          <w:tcPr>
            <w:tcW w:w="0" w:type="auto"/>
            <w:tcBorders>
              <w:left w:val="nil"/>
              <w:right w:val="nil"/>
            </w:tcBorders>
          </w:tcPr>
          <w:p w14:paraId="672D6CC1" w14:textId="77777777" w:rsidR="006D6411" w:rsidRDefault="00000000">
            <w:pPr>
              <w:pStyle w:val="TableBodyText"/>
            </w:pPr>
            <w:r>
              <w:t>vMotion Port Group</w:t>
            </w:r>
          </w:p>
        </w:tc>
        <w:tc>
          <w:tcPr>
            <w:tcW w:w="0" w:type="auto"/>
            <w:tcBorders>
              <w:left w:val="nil"/>
              <w:right w:val="nil"/>
            </w:tcBorders>
          </w:tcPr>
          <w:p w14:paraId="54B221F2" w14:textId="77777777" w:rsidR="006D6411" w:rsidRDefault="00000000">
            <w:pPr>
              <w:pStyle w:val="TableBodyText"/>
            </w:pPr>
            <w:r>
              <w:t>vMotion Traffic</w:t>
            </w:r>
          </w:p>
        </w:tc>
        <w:tc>
          <w:tcPr>
            <w:tcW w:w="0" w:type="auto"/>
            <w:tcBorders>
              <w:left w:val="nil"/>
              <w:right w:val="nil"/>
            </w:tcBorders>
          </w:tcPr>
          <w:p w14:paraId="50CD2817" w14:textId="77777777" w:rsidR="006D6411" w:rsidRDefault="00000000">
            <w:pPr>
              <w:pStyle w:val="TableBodyText"/>
            </w:pPr>
            <w:r>
              <w:t>9000</w:t>
            </w:r>
          </w:p>
        </w:tc>
      </w:tr>
      <w:tr w:rsidR="006D6411" w14:paraId="7C4A1095" w14:textId="77777777">
        <w:tblPrEx>
          <w:tblBorders>
            <w:top w:val="nil"/>
          </w:tblBorders>
        </w:tblPrEx>
        <w:trPr>
          <w:cantSplit/>
        </w:trPr>
        <w:tc>
          <w:tcPr>
            <w:tcW w:w="0" w:type="auto"/>
            <w:tcBorders>
              <w:left w:val="nil"/>
              <w:right w:val="nil"/>
            </w:tcBorders>
          </w:tcPr>
          <w:p w14:paraId="1B93ABF3" w14:textId="77777777" w:rsidR="006D6411" w:rsidRDefault="00000000">
            <w:pPr>
              <w:pStyle w:val="TableBodyText"/>
            </w:pPr>
            <w:r>
              <w:t>vSAN</w:t>
            </w:r>
          </w:p>
        </w:tc>
        <w:tc>
          <w:tcPr>
            <w:tcW w:w="0" w:type="auto"/>
            <w:tcBorders>
              <w:left w:val="nil"/>
              <w:right w:val="nil"/>
            </w:tcBorders>
          </w:tcPr>
          <w:p w14:paraId="0B384D77" w14:textId="77777777" w:rsidR="006D6411" w:rsidRDefault="00000000">
            <w:pPr>
              <w:pStyle w:val="TableBodyText"/>
            </w:pPr>
            <w:r>
              <w:t>vSAN Port Group</w:t>
            </w:r>
          </w:p>
        </w:tc>
        <w:tc>
          <w:tcPr>
            <w:tcW w:w="0" w:type="auto"/>
            <w:tcBorders>
              <w:left w:val="nil"/>
              <w:right w:val="nil"/>
            </w:tcBorders>
          </w:tcPr>
          <w:p w14:paraId="0A008CF3" w14:textId="77777777" w:rsidR="006D6411" w:rsidRDefault="00000000">
            <w:pPr>
              <w:pStyle w:val="TableBodyText"/>
            </w:pPr>
            <w:r>
              <w:t>vSAN</w:t>
            </w:r>
          </w:p>
        </w:tc>
        <w:tc>
          <w:tcPr>
            <w:tcW w:w="0" w:type="auto"/>
            <w:tcBorders>
              <w:left w:val="nil"/>
              <w:right w:val="nil"/>
            </w:tcBorders>
          </w:tcPr>
          <w:p w14:paraId="522BFB07" w14:textId="77777777" w:rsidR="006D6411" w:rsidRDefault="00000000">
            <w:pPr>
              <w:pStyle w:val="TableBodyText"/>
            </w:pPr>
            <w:r>
              <w:t>9000</w:t>
            </w:r>
          </w:p>
        </w:tc>
      </w:tr>
      <w:tr w:rsidR="006D6411" w14:paraId="2D499F20" w14:textId="77777777">
        <w:tblPrEx>
          <w:tblBorders>
            <w:top w:val="nil"/>
          </w:tblBorders>
        </w:tblPrEx>
        <w:trPr>
          <w:cantSplit/>
        </w:trPr>
        <w:tc>
          <w:tcPr>
            <w:tcW w:w="0" w:type="auto"/>
            <w:tcBorders>
              <w:left w:val="nil"/>
              <w:right w:val="nil"/>
            </w:tcBorders>
          </w:tcPr>
          <w:p w14:paraId="406B2A8D" w14:textId="77777777" w:rsidR="006D6411" w:rsidRDefault="00000000">
            <w:pPr>
              <w:pStyle w:val="TableBodyText"/>
            </w:pPr>
            <w:r>
              <w:t>NFS</w:t>
            </w:r>
          </w:p>
        </w:tc>
        <w:tc>
          <w:tcPr>
            <w:tcW w:w="0" w:type="auto"/>
            <w:tcBorders>
              <w:left w:val="nil"/>
              <w:right w:val="nil"/>
            </w:tcBorders>
          </w:tcPr>
          <w:p w14:paraId="6A4C37F7" w14:textId="77777777" w:rsidR="006D6411" w:rsidRDefault="00000000">
            <w:pPr>
              <w:pStyle w:val="TableBodyText"/>
            </w:pPr>
            <w:r>
              <w:t>NFS Port Group</w:t>
            </w:r>
          </w:p>
        </w:tc>
        <w:tc>
          <w:tcPr>
            <w:tcW w:w="0" w:type="auto"/>
            <w:tcBorders>
              <w:left w:val="nil"/>
              <w:right w:val="nil"/>
            </w:tcBorders>
          </w:tcPr>
          <w:p w14:paraId="090BE948" w14:textId="77777777" w:rsidR="006D6411" w:rsidRDefault="00000000">
            <w:pPr>
              <w:pStyle w:val="TableBodyText"/>
            </w:pPr>
            <w:r>
              <w:t>NFS</w:t>
            </w:r>
          </w:p>
        </w:tc>
        <w:tc>
          <w:tcPr>
            <w:tcW w:w="0" w:type="auto"/>
            <w:tcBorders>
              <w:left w:val="nil"/>
              <w:right w:val="nil"/>
            </w:tcBorders>
          </w:tcPr>
          <w:p w14:paraId="29012DDF" w14:textId="77777777" w:rsidR="006D6411" w:rsidRDefault="00000000">
            <w:pPr>
              <w:pStyle w:val="TableBodyText"/>
            </w:pPr>
            <w:r>
              <w:t>9000</w:t>
            </w:r>
          </w:p>
        </w:tc>
      </w:tr>
      <w:tr w:rsidR="006D6411" w14:paraId="29F27504" w14:textId="77777777">
        <w:tblPrEx>
          <w:tblBorders>
            <w:top w:val="nil"/>
          </w:tblBorders>
        </w:tblPrEx>
        <w:trPr>
          <w:cantSplit/>
        </w:trPr>
        <w:tc>
          <w:tcPr>
            <w:tcW w:w="0" w:type="auto"/>
            <w:tcBorders>
              <w:left w:val="nil"/>
              <w:right w:val="nil"/>
            </w:tcBorders>
          </w:tcPr>
          <w:p w14:paraId="7C6A63AA" w14:textId="77777777" w:rsidR="006D6411" w:rsidRDefault="00000000">
            <w:pPr>
              <w:pStyle w:val="TableBodyText"/>
            </w:pPr>
            <w:r>
              <w:t>Host TEPs</w:t>
            </w:r>
          </w:p>
        </w:tc>
        <w:tc>
          <w:tcPr>
            <w:tcW w:w="0" w:type="auto"/>
            <w:tcBorders>
              <w:left w:val="nil"/>
              <w:right w:val="nil"/>
            </w:tcBorders>
          </w:tcPr>
          <w:p w14:paraId="187E772F" w14:textId="77777777" w:rsidR="006D6411" w:rsidRDefault="00000000">
            <w:pPr>
              <w:pStyle w:val="TableBodyText"/>
            </w:pPr>
            <w:r>
              <w:t>Not applicable</w:t>
            </w:r>
          </w:p>
        </w:tc>
        <w:tc>
          <w:tcPr>
            <w:tcW w:w="0" w:type="auto"/>
            <w:tcBorders>
              <w:left w:val="nil"/>
              <w:right w:val="nil"/>
            </w:tcBorders>
          </w:tcPr>
          <w:p w14:paraId="46AEF474" w14:textId="77777777" w:rsidR="006D6411" w:rsidRDefault="00000000">
            <w:pPr>
              <w:pStyle w:val="TableBodyText"/>
            </w:pPr>
            <w:r>
              <w:t>Not applicable</w:t>
            </w:r>
          </w:p>
        </w:tc>
        <w:tc>
          <w:tcPr>
            <w:tcW w:w="0" w:type="auto"/>
            <w:tcBorders>
              <w:left w:val="nil"/>
              <w:right w:val="nil"/>
            </w:tcBorders>
          </w:tcPr>
          <w:p w14:paraId="40E4F0B0" w14:textId="77777777" w:rsidR="006D6411" w:rsidRDefault="00000000">
            <w:pPr>
              <w:pStyle w:val="TableBodyText"/>
            </w:pPr>
            <w:r>
              <w:t>9000</w:t>
            </w:r>
          </w:p>
        </w:tc>
      </w:tr>
    </w:tbl>
    <w:p w14:paraId="557FF591" w14:textId="77777777" w:rsidR="006D6411" w:rsidRDefault="00000000">
      <w:pPr>
        <w:pStyle w:val="Heading3"/>
        <w:spacing w:before="320"/>
      </w:pPr>
      <w:bookmarkStart w:id="85" w:name="Bfa629c450d6b4cd4a1050b55d0af1e2a"/>
      <w:bookmarkStart w:id="86" w:name="_Toc218584338"/>
      <w:r>
        <w:t>Network I/O Control Detailed Design</w:t>
      </w:r>
      <w:bookmarkEnd w:id="85"/>
      <w:bookmarkEnd w:id="86"/>
    </w:p>
    <w:p w14:paraId="28FC90B9" w14:textId="77777777" w:rsidR="006D6411" w:rsidRDefault="00000000">
      <w:pPr>
        <w:pStyle w:val="BodyText"/>
      </w:pPr>
      <w:r>
        <w:t xml:space="preserve">vSphere Network I/O Control version 3 is enabled by default on the vSphere Distributed Switches created in VMware Cloud Foundation and provides a mechanism to reserve bandwidth for system traffic based on the capacity of the physical adapters on an ESX host. This can be particularly useful when different traffic types share the same physical adapters on the hosts. </w:t>
      </w:r>
    </w:p>
    <w:p w14:paraId="7C48C2E6" w14:textId="77777777" w:rsidR="006D6411" w:rsidRDefault="00000000">
      <w:pPr>
        <w:pStyle w:val="SectionHeading4"/>
      </w:pPr>
      <w:r>
        <w:t>vSphere Distributed Switch Network I/O Control Options</w:t>
      </w:r>
    </w:p>
    <w:p w14:paraId="0E69EC84" w14:textId="77777777" w:rsidR="006D6411" w:rsidRDefault="00000000">
      <w:pPr>
        <w:pStyle w:val="BodyText"/>
      </w:pPr>
      <w:r>
        <w:t>Network I/O Control supports different mechanisms for resource management of system traffic related to infrastructure services, such vSAN, vMotion, etc and VM traffic. For system traffic shares are used to ensure a dedicated percentage of the bandwidth at time when there is contention on the physical adapter. Network I/O Control provisions bandwidth to the network adapters of virtual machines by using constructs of shares, reservation and limit. In VMware Cloud Foundation the default shares are applied to the system traffic, the table below shows the default values.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970"/>
        <w:gridCol w:w="1536"/>
        <w:gridCol w:w="2454"/>
      </w:tblGrid>
      <w:tr w:rsidR="006D6411" w14:paraId="01A92875" w14:textId="77777777">
        <w:trPr>
          <w:cantSplit/>
          <w:tblHeader/>
        </w:trPr>
        <w:tc>
          <w:tcPr>
            <w:tcW w:w="0" w:type="auto"/>
            <w:tcBorders>
              <w:left w:val="nil"/>
              <w:right w:val="nil"/>
            </w:tcBorders>
            <w:shd w:val="clear" w:color="auto" w:fill="E1E1E1"/>
            <w:tcMar>
              <w:top w:w="60" w:type="dxa"/>
              <w:bottom w:w="60" w:type="dxa"/>
            </w:tcMar>
          </w:tcPr>
          <w:p w14:paraId="10A33A48" w14:textId="77777777" w:rsidR="006D6411" w:rsidRDefault="00000000">
            <w:pPr>
              <w:pStyle w:val="TableHeaderText"/>
            </w:pPr>
            <w:r>
              <w:t>Traffic Type</w:t>
            </w:r>
          </w:p>
        </w:tc>
        <w:tc>
          <w:tcPr>
            <w:tcW w:w="0" w:type="auto"/>
            <w:tcBorders>
              <w:left w:val="nil"/>
              <w:right w:val="nil"/>
            </w:tcBorders>
            <w:shd w:val="clear" w:color="auto" w:fill="E1E1E1"/>
            <w:tcMar>
              <w:top w:w="60" w:type="dxa"/>
              <w:bottom w:w="60" w:type="dxa"/>
            </w:tcMar>
          </w:tcPr>
          <w:p w14:paraId="60FF83B7" w14:textId="77777777" w:rsidR="006D6411" w:rsidRDefault="00000000">
            <w:pPr>
              <w:pStyle w:val="TableHeaderText"/>
            </w:pPr>
            <w:r>
              <w:t>Shares</w:t>
            </w:r>
          </w:p>
        </w:tc>
        <w:tc>
          <w:tcPr>
            <w:tcW w:w="0" w:type="auto"/>
            <w:tcBorders>
              <w:left w:val="nil"/>
              <w:right w:val="nil"/>
            </w:tcBorders>
            <w:shd w:val="clear" w:color="auto" w:fill="E1E1E1"/>
            <w:tcMar>
              <w:top w:w="60" w:type="dxa"/>
              <w:bottom w:w="60" w:type="dxa"/>
            </w:tcMar>
          </w:tcPr>
          <w:p w14:paraId="456D0016" w14:textId="77777777" w:rsidR="006D6411" w:rsidRDefault="00000000">
            <w:pPr>
              <w:pStyle w:val="TableHeaderText"/>
            </w:pPr>
            <w:r>
              <w:t>Shares Value</w:t>
            </w:r>
          </w:p>
        </w:tc>
      </w:tr>
      <w:tr w:rsidR="006D6411" w14:paraId="107A22B9" w14:textId="77777777">
        <w:tblPrEx>
          <w:tblBorders>
            <w:top w:val="nil"/>
          </w:tblBorders>
        </w:tblPrEx>
        <w:trPr>
          <w:cantSplit/>
        </w:trPr>
        <w:tc>
          <w:tcPr>
            <w:tcW w:w="0" w:type="auto"/>
            <w:tcBorders>
              <w:left w:val="nil"/>
              <w:right w:val="nil"/>
            </w:tcBorders>
          </w:tcPr>
          <w:p w14:paraId="5181C986" w14:textId="77777777" w:rsidR="006D6411" w:rsidRDefault="00000000">
            <w:pPr>
              <w:pStyle w:val="TableBodyText"/>
            </w:pPr>
            <w:r>
              <w:t>Management Traffic</w:t>
            </w:r>
          </w:p>
        </w:tc>
        <w:tc>
          <w:tcPr>
            <w:tcW w:w="0" w:type="auto"/>
            <w:tcBorders>
              <w:left w:val="nil"/>
              <w:right w:val="nil"/>
            </w:tcBorders>
          </w:tcPr>
          <w:p w14:paraId="7B1CFC49" w14:textId="77777777" w:rsidR="006D6411" w:rsidRDefault="00000000">
            <w:pPr>
              <w:pStyle w:val="TableBodyText"/>
            </w:pPr>
            <w:r>
              <w:t>Normal</w:t>
            </w:r>
          </w:p>
        </w:tc>
        <w:tc>
          <w:tcPr>
            <w:tcW w:w="0" w:type="auto"/>
            <w:tcBorders>
              <w:left w:val="nil"/>
              <w:right w:val="nil"/>
            </w:tcBorders>
          </w:tcPr>
          <w:p w14:paraId="22076353" w14:textId="77777777" w:rsidR="006D6411" w:rsidRDefault="00000000">
            <w:pPr>
              <w:pStyle w:val="TableBodyText"/>
            </w:pPr>
            <w:r>
              <w:t>50</w:t>
            </w:r>
          </w:p>
        </w:tc>
      </w:tr>
      <w:tr w:rsidR="006D6411" w14:paraId="3D35AEFE" w14:textId="77777777">
        <w:tblPrEx>
          <w:tblBorders>
            <w:top w:val="nil"/>
          </w:tblBorders>
        </w:tblPrEx>
        <w:trPr>
          <w:cantSplit/>
        </w:trPr>
        <w:tc>
          <w:tcPr>
            <w:tcW w:w="0" w:type="auto"/>
            <w:tcBorders>
              <w:left w:val="nil"/>
              <w:right w:val="nil"/>
            </w:tcBorders>
          </w:tcPr>
          <w:p w14:paraId="3892D632" w14:textId="77777777" w:rsidR="006D6411" w:rsidRDefault="00000000">
            <w:pPr>
              <w:pStyle w:val="TableBodyText"/>
            </w:pPr>
            <w:r>
              <w:t>Fault Tolerance (FT) Traffic</w:t>
            </w:r>
          </w:p>
        </w:tc>
        <w:tc>
          <w:tcPr>
            <w:tcW w:w="0" w:type="auto"/>
            <w:tcBorders>
              <w:left w:val="nil"/>
              <w:right w:val="nil"/>
            </w:tcBorders>
          </w:tcPr>
          <w:p w14:paraId="742FFE79" w14:textId="77777777" w:rsidR="006D6411" w:rsidRDefault="00000000">
            <w:pPr>
              <w:pStyle w:val="TableBodyText"/>
            </w:pPr>
            <w:r>
              <w:t>Low</w:t>
            </w:r>
          </w:p>
        </w:tc>
        <w:tc>
          <w:tcPr>
            <w:tcW w:w="0" w:type="auto"/>
            <w:tcBorders>
              <w:left w:val="nil"/>
              <w:right w:val="nil"/>
            </w:tcBorders>
          </w:tcPr>
          <w:p w14:paraId="70425EA4" w14:textId="77777777" w:rsidR="006D6411" w:rsidRDefault="00000000">
            <w:pPr>
              <w:pStyle w:val="TableBodyText"/>
            </w:pPr>
            <w:r>
              <w:t>25</w:t>
            </w:r>
          </w:p>
        </w:tc>
      </w:tr>
      <w:tr w:rsidR="006D6411" w14:paraId="5CC39E0C" w14:textId="77777777">
        <w:tblPrEx>
          <w:tblBorders>
            <w:top w:val="nil"/>
          </w:tblBorders>
        </w:tblPrEx>
        <w:trPr>
          <w:cantSplit/>
        </w:trPr>
        <w:tc>
          <w:tcPr>
            <w:tcW w:w="0" w:type="auto"/>
            <w:tcBorders>
              <w:left w:val="nil"/>
              <w:right w:val="nil"/>
            </w:tcBorders>
          </w:tcPr>
          <w:p w14:paraId="4F871206" w14:textId="77777777" w:rsidR="006D6411" w:rsidRDefault="00000000">
            <w:pPr>
              <w:pStyle w:val="TableBodyText"/>
            </w:pPr>
            <w:r>
              <w:t>vMotion Traffic</w:t>
            </w:r>
          </w:p>
        </w:tc>
        <w:tc>
          <w:tcPr>
            <w:tcW w:w="0" w:type="auto"/>
            <w:tcBorders>
              <w:left w:val="nil"/>
              <w:right w:val="nil"/>
            </w:tcBorders>
          </w:tcPr>
          <w:p w14:paraId="0BCB6286" w14:textId="77777777" w:rsidR="006D6411" w:rsidRDefault="00000000">
            <w:pPr>
              <w:pStyle w:val="TableBodyText"/>
            </w:pPr>
            <w:r>
              <w:t>Low</w:t>
            </w:r>
          </w:p>
        </w:tc>
        <w:tc>
          <w:tcPr>
            <w:tcW w:w="0" w:type="auto"/>
            <w:tcBorders>
              <w:left w:val="nil"/>
              <w:right w:val="nil"/>
            </w:tcBorders>
          </w:tcPr>
          <w:p w14:paraId="148F6934" w14:textId="77777777" w:rsidR="006D6411" w:rsidRDefault="00000000">
            <w:pPr>
              <w:pStyle w:val="TableBodyText"/>
            </w:pPr>
            <w:r>
              <w:t>25</w:t>
            </w:r>
          </w:p>
        </w:tc>
      </w:tr>
      <w:tr w:rsidR="006D6411" w14:paraId="26EBC53E" w14:textId="77777777">
        <w:tblPrEx>
          <w:tblBorders>
            <w:top w:val="nil"/>
          </w:tblBorders>
        </w:tblPrEx>
        <w:trPr>
          <w:cantSplit/>
        </w:trPr>
        <w:tc>
          <w:tcPr>
            <w:tcW w:w="0" w:type="auto"/>
            <w:tcBorders>
              <w:left w:val="nil"/>
              <w:right w:val="nil"/>
            </w:tcBorders>
          </w:tcPr>
          <w:p w14:paraId="57930800" w14:textId="77777777" w:rsidR="006D6411" w:rsidRDefault="00000000">
            <w:pPr>
              <w:pStyle w:val="TableBodyText"/>
            </w:pPr>
            <w:r>
              <w:t>VM Traffic</w:t>
            </w:r>
          </w:p>
        </w:tc>
        <w:tc>
          <w:tcPr>
            <w:tcW w:w="0" w:type="auto"/>
            <w:tcBorders>
              <w:left w:val="nil"/>
              <w:right w:val="nil"/>
            </w:tcBorders>
          </w:tcPr>
          <w:p w14:paraId="3EA6D971" w14:textId="77777777" w:rsidR="006D6411" w:rsidRDefault="00000000">
            <w:pPr>
              <w:pStyle w:val="TableBodyText"/>
            </w:pPr>
            <w:r>
              <w:t>High</w:t>
            </w:r>
          </w:p>
        </w:tc>
        <w:tc>
          <w:tcPr>
            <w:tcW w:w="0" w:type="auto"/>
            <w:tcBorders>
              <w:left w:val="nil"/>
              <w:right w:val="nil"/>
            </w:tcBorders>
          </w:tcPr>
          <w:p w14:paraId="21F09E0B" w14:textId="77777777" w:rsidR="006D6411" w:rsidRDefault="00000000">
            <w:pPr>
              <w:pStyle w:val="TableBodyText"/>
            </w:pPr>
            <w:r>
              <w:t>100</w:t>
            </w:r>
          </w:p>
        </w:tc>
      </w:tr>
      <w:tr w:rsidR="006D6411" w14:paraId="42D616E5" w14:textId="77777777">
        <w:tblPrEx>
          <w:tblBorders>
            <w:top w:val="nil"/>
          </w:tblBorders>
        </w:tblPrEx>
        <w:trPr>
          <w:cantSplit/>
        </w:trPr>
        <w:tc>
          <w:tcPr>
            <w:tcW w:w="0" w:type="auto"/>
            <w:tcBorders>
              <w:left w:val="nil"/>
              <w:right w:val="nil"/>
            </w:tcBorders>
          </w:tcPr>
          <w:p w14:paraId="3DFAACAC" w14:textId="77777777" w:rsidR="006D6411" w:rsidRDefault="00000000">
            <w:pPr>
              <w:pStyle w:val="TableBodyText"/>
            </w:pPr>
            <w:r>
              <w:t>iSCSI Traffic</w:t>
            </w:r>
          </w:p>
        </w:tc>
        <w:tc>
          <w:tcPr>
            <w:tcW w:w="0" w:type="auto"/>
            <w:tcBorders>
              <w:left w:val="nil"/>
              <w:right w:val="nil"/>
            </w:tcBorders>
          </w:tcPr>
          <w:p w14:paraId="54BF1175" w14:textId="77777777" w:rsidR="006D6411" w:rsidRDefault="00000000">
            <w:pPr>
              <w:pStyle w:val="TableBodyText"/>
            </w:pPr>
            <w:r>
              <w:t>Low</w:t>
            </w:r>
          </w:p>
        </w:tc>
        <w:tc>
          <w:tcPr>
            <w:tcW w:w="0" w:type="auto"/>
            <w:tcBorders>
              <w:left w:val="nil"/>
              <w:right w:val="nil"/>
            </w:tcBorders>
          </w:tcPr>
          <w:p w14:paraId="410DA094" w14:textId="77777777" w:rsidR="006D6411" w:rsidRDefault="00000000">
            <w:pPr>
              <w:pStyle w:val="TableBodyText"/>
            </w:pPr>
            <w:r>
              <w:t>25</w:t>
            </w:r>
          </w:p>
        </w:tc>
      </w:tr>
      <w:tr w:rsidR="006D6411" w14:paraId="5DDE6607" w14:textId="77777777">
        <w:tblPrEx>
          <w:tblBorders>
            <w:top w:val="nil"/>
          </w:tblBorders>
        </w:tblPrEx>
        <w:trPr>
          <w:cantSplit/>
        </w:trPr>
        <w:tc>
          <w:tcPr>
            <w:tcW w:w="0" w:type="auto"/>
            <w:tcBorders>
              <w:left w:val="nil"/>
              <w:right w:val="nil"/>
            </w:tcBorders>
          </w:tcPr>
          <w:p w14:paraId="2A3933D2" w14:textId="77777777" w:rsidR="006D6411" w:rsidRDefault="00000000">
            <w:pPr>
              <w:pStyle w:val="TableBodyText"/>
            </w:pPr>
            <w:r>
              <w:t>NFS Traffic</w:t>
            </w:r>
          </w:p>
        </w:tc>
        <w:tc>
          <w:tcPr>
            <w:tcW w:w="0" w:type="auto"/>
            <w:tcBorders>
              <w:left w:val="nil"/>
              <w:right w:val="nil"/>
            </w:tcBorders>
          </w:tcPr>
          <w:p w14:paraId="6F85D6F4" w14:textId="77777777" w:rsidR="006D6411" w:rsidRDefault="00000000">
            <w:pPr>
              <w:pStyle w:val="TableBodyText"/>
            </w:pPr>
            <w:r>
              <w:t>Low*</w:t>
            </w:r>
          </w:p>
        </w:tc>
        <w:tc>
          <w:tcPr>
            <w:tcW w:w="0" w:type="auto"/>
            <w:tcBorders>
              <w:left w:val="nil"/>
              <w:right w:val="nil"/>
            </w:tcBorders>
          </w:tcPr>
          <w:p w14:paraId="7C943C68" w14:textId="77777777" w:rsidR="006D6411" w:rsidRDefault="00000000">
            <w:pPr>
              <w:pStyle w:val="TableBodyText"/>
            </w:pPr>
            <w:r>
              <w:t>25</w:t>
            </w:r>
          </w:p>
        </w:tc>
      </w:tr>
      <w:tr w:rsidR="006D6411" w14:paraId="03086F91" w14:textId="77777777">
        <w:tblPrEx>
          <w:tblBorders>
            <w:top w:val="nil"/>
          </w:tblBorders>
        </w:tblPrEx>
        <w:trPr>
          <w:cantSplit/>
        </w:trPr>
        <w:tc>
          <w:tcPr>
            <w:tcW w:w="0" w:type="auto"/>
            <w:tcBorders>
              <w:left w:val="nil"/>
              <w:right w:val="nil"/>
            </w:tcBorders>
          </w:tcPr>
          <w:p w14:paraId="37FD0B50" w14:textId="77777777" w:rsidR="006D6411" w:rsidRDefault="00000000">
            <w:pPr>
              <w:pStyle w:val="TableBodyText"/>
            </w:pPr>
            <w:r>
              <w:t>vSphere Replication (VR) Traffic</w:t>
            </w:r>
          </w:p>
        </w:tc>
        <w:tc>
          <w:tcPr>
            <w:tcW w:w="0" w:type="auto"/>
            <w:tcBorders>
              <w:left w:val="nil"/>
              <w:right w:val="nil"/>
            </w:tcBorders>
          </w:tcPr>
          <w:p w14:paraId="01A7BDB4" w14:textId="77777777" w:rsidR="006D6411" w:rsidRDefault="00000000">
            <w:pPr>
              <w:pStyle w:val="TableBodyText"/>
            </w:pPr>
            <w:r>
              <w:t>Low</w:t>
            </w:r>
          </w:p>
        </w:tc>
        <w:tc>
          <w:tcPr>
            <w:tcW w:w="0" w:type="auto"/>
            <w:tcBorders>
              <w:left w:val="nil"/>
              <w:right w:val="nil"/>
            </w:tcBorders>
          </w:tcPr>
          <w:p w14:paraId="1B255A5D" w14:textId="77777777" w:rsidR="006D6411" w:rsidRDefault="00000000">
            <w:pPr>
              <w:pStyle w:val="TableBodyText"/>
            </w:pPr>
            <w:r>
              <w:t>25</w:t>
            </w:r>
          </w:p>
        </w:tc>
      </w:tr>
      <w:tr w:rsidR="006D6411" w14:paraId="5A900937" w14:textId="77777777">
        <w:tblPrEx>
          <w:tblBorders>
            <w:top w:val="nil"/>
          </w:tblBorders>
        </w:tblPrEx>
        <w:trPr>
          <w:cantSplit/>
        </w:trPr>
        <w:tc>
          <w:tcPr>
            <w:tcW w:w="0" w:type="auto"/>
            <w:tcBorders>
              <w:left w:val="nil"/>
              <w:right w:val="nil"/>
            </w:tcBorders>
          </w:tcPr>
          <w:p w14:paraId="75ACBB1E" w14:textId="77777777" w:rsidR="006D6411" w:rsidRDefault="00000000">
            <w:pPr>
              <w:pStyle w:val="TableBodyText"/>
            </w:pPr>
            <w:r>
              <w:lastRenderedPageBreak/>
              <w:t>vSAN Traffic</w:t>
            </w:r>
          </w:p>
        </w:tc>
        <w:tc>
          <w:tcPr>
            <w:tcW w:w="0" w:type="auto"/>
            <w:tcBorders>
              <w:left w:val="nil"/>
              <w:right w:val="nil"/>
            </w:tcBorders>
          </w:tcPr>
          <w:p w14:paraId="7E936140" w14:textId="77777777" w:rsidR="006D6411" w:rsidRDefault="00000000">
            <w:pPr>
              <w:pStyle w:val="TableBodyText"/>
            </w:pPr>
            <w:r>
              <w:t>High</w:t>
            </w:r>
          </w:p>
        </w:tc>
        <w:tc>
          <w:tcPr>
            <w:tcW w:w="0" w:type="auto"/>
            <w:tcBorders>
              <w:left w:val="nil"/>
              <w:right w:val="nil"/>
            </w:tcBorders>
          </w:tcPr>
          <w:p w14:paraId="7706CA69" w14:textId="77777777" w:rsidR="006D6411" w:rsidRDefault="00000000">
            <w:pPr>
              <w:pStyle w:val="TableBodyText"/>
            </w:pPr>
            <w:r>
              <w:t>100</w:t>
            </w:r>
          </w:p>
        </w:tc>
      </w:tr>
      <w:tr w:rsidR="006D6411" w14:paraId="11F1F682" w14:textId="77777777">
        <w:tblPrEx>
          <w:tblBorders>
            <w:top w:val="nil"/>
          </w:tblBorders>
        </w:tblPrEx>
        <w:trPr>
          <w:cantSplit/>
        </w:trPr>
        <w:tc>
          <w:tcPr>
            <w:tcW w:w="0" w:type="auto"/>
            <w:tcBorders>
              <w:left w:val="nil"/>
              <w:right w:val="nil"/>
            </w:tcBorders>
          </w:tcPr>
          <w:p w14:paraId="62BE728C" w14:textId="77777777" w:rsidR="006D6411" w:rsidRDefault="00000000">
            <w:pPr>
              <w:pStyle w:val="TableBodyText"/>
            </w:pPr>
            <w:r>
              <w:t>vSphere Data Protection Backup Traffic</w:t>
            </w:r>
          </w:p>
        </w:tc>
        <w:tc>
          <w:tcPr>
            <w:tcW w:w="0" w:type="auto"/>
            <w:tcBorders>
              <w:left w:val="nil"/>
              <w:right w:val="nil"/>
            </w:tcBorders>
          </w:tcPr>
          <w:p w14:paraId="3F3D5075" w14:textId="77777777" w:rsidR="006D6411" w:rsidRDefault="00000000">
            <w:pPr>
              <w:pStyle w:val="TableBodyText"/>
            </w:pPr>
            <w:r>
              <w:t>Low</w:t>
            </w:r>
          </w:p>
        </w:tc>
        <w:tc>
          <w:tcPr>
            <w:tcW w:w="0" w:type="auto"/>
            <w:tcBorders>
              <w:left w:val="nil"/>
              <w:right w:val="nil"/>
            </w:tcBorders>
          </w:tcPr>
          <w:p w14:paraId="2E446C0D" w14:textId="77777777" w:rsidR="006D6411" w:rsidRDefault="00000000">
            <w:pPr>
              <w:pStyle w:val="TableBodyText"/>
            </w:pPr>
            <w:r>
              <w:t>25</w:t>
            </w:r>
          </w:p>
        </w:tc>
      </w:tr>
      <w:tr w:rsidR="006D6411" w14:paraId="44F47C55" w14:textId="77777777">
        <w:tblPrEx>
          <w:tblBorders>
            <w:top w:val="nil"/>
          </w:tblBorders>
        </w:tblPrEx>
        <w:trPr>
          <w:cantSplit/>
        </w:trPr>
        <w:tc>
          <w:tcPr>
            <w:tcW w:w="0" w:type="auto"/>
            <w:tcBorders>
              <w:left w:val="nil"/>
              <w:right w:val="nil"/>
            </w:tcBorders>
          </w:tcPr>
          <w:p w14:paraId="0A8A8D28" w14:textId="77777777" w:rsidR="006D6411" w:rsidRDefault="00000000">
            <w:pPr>
              <w:pStyle w:val="TableBodyText"/>
            </w:pPr>
            <w:r>
              <w:t>vSphere Backup NFC Traffic</w:t>
            </w:r>
          </w:p>
        </w:tc>
        <w:tc>
          <w:tcPr>
            <w:tcW w:w="0" w:type="auto"/>
            <w:tcBorders>
              <w:left w:val="nil"/>
              <w:right w:val="nil"/>
            </w:tcBorders>
          </w:tcPr>
          <w:p w14:paraId="0055E64A" w14:textId="77777777" w:rsidR="006D6411" w:rsidRDefault="00000000">
            <w:pPr>
              <w:pStyle w:val="TableBodyText"/>
            </w:pPr>
            <w:r>
              <w:t>Normal</w:t>
            </w:r>
          </w:p>
        </w:tc>
        <w:tc>
          <w:tcPr>
            <w:tcW w:w="0" w:type="auto"/>
            <w:tcBorders>
              <w:left w:val="nil"/>
              <w:right w:val="nil"/>
            </w:tcBorders>
          </w:tcPr>
          <w:p w14:paraId="7A70658B" w14:textId="77777777" w:rsidR="006D6411" w:rsidRDefault="00000000">
            <w:pPr>
              <w:pStyle w:val="TableBodyText"/>
            </w:pPr>
            <w:r>
              <w:t>50</w:t>
            </w:r>
          </w:p>
        </w:tc>
      </w:tr>
      <w:tr w:rsidR="006D6411" w14:paraId="625378A4" w14:textId="77777777">
        <w:tblPrEx>
          <w:tblBorders>
            <w:top w:val="nil"/>
          </w:tblBorders>
        </w:tblPrEx>
        <w:trPr>
          <w:cantSplit/>
        </w:trPr>
        <w:tc>
          <w:tcPr>
            <w:tcW w:w="0" w:type="auto"/>
            <w:tcBorders>
              <w:left w:val="nil"/>
              <w:right w:val="nil"/>
            </w:tcBorders>
          </w:tcPr>
          <w:p w14:paraId="7252B440" w14:textId="77777777" w:rsidR="006D6411" w:rsidRDefault="00000000">
            <w:pPr>
              <w:pStyle w:val="TableBodyText"/>
            </w:pPr>
            <w:r>
              <w:t>NVMe over TCP</w:t>
            </w:r>
          </w:p>
        </w:tc>
        <w:tc>
          <w:tcPr>
            <w:tcW w:w="0" w:type="auto"/>
            <w:tcBorders>
              <w:left w:val="nil"/>
              <w:right w:val="nil"/>
            </w:tcBorders>
          </w:tcPr>
          <w:p w14:paraId="69D9E040" w14:textId="77777777" w:rsidR="006D6411" w:rsidRDefault="00000000">
            <w:pPr>
              <w:pStyle w:val="TableBodyText"/>
            </w:pPr>
            <w:r>
              <w:t>Normal</w:t>
            </w:r>
          </w:p>
        </w:tc>
        <w:tc>
          <w:tcPr>
            <w:tcW w:w="0" w:type="auto"/>
            <w:tcBorders>
              <w:left w:val="nil"/>
              <w:right w:val="nil"/>
            </w:tcBorders>
          </w:tcPr>
          <w:p w14:paraId="667CF1C1" w14:textId="77777777" w:rsidR="006D6411" w:rsidRDefault="00000000">
            <w:pPr>
              <w:pStyle w:val="TableBodyText"/>
            </w:pPr>
            <w:r>
              <w:t>50</w:t>
            </w:r>
          </w:p>
        </w:tc>
      </w:tr>
      <w:tr w:rsidR="006D6411" w14:paraId="2B425E82" w14:textId="77777777">
        <w:tblPrEx>
          <w:tblBorders>
            <w:top w:val="nil"/>
          </w:tblBorders>
        </w:tblPrEx>
        <w:trPr>
          <w:cantSplit/>
        </w:trPr>
        <w:tc>
          <w:tcPr>
            <w:tcW w:w="0" w:type="auto"/>
            <w:tcBorders>
              <w:left w:val="nil"/>
              <w:right w:val="nil"/>
            </w:tcBorders>
          </w:tcPr>
          <w:p w14:paraId="37480B43" w14:textId="77777777" w:rsidR="006D6411" w:rsidRDefault="00000000">
            <w:pPr>
              <w:pStyle w:val="TableBodyText"/>
            </w:pPr>
            <w:r>
              <w:t>Provisioning Traffic</w:t>
            </w:r>
          </w:p>
        </w:tc>
        <w:tc>
          <w:tcPr>
            <w:tcW w:w="0" w:type="auto"/>
            <w:tcBorders>
              <w:left w:val="nil"/>
              <w:right w:val="nil"/>
            </w:tcBorders>
          </w:tcPr>
          <w:p w14:paraId="61E4E174" w14:textId="77777777" w:rsidR="006D6411" w:rsidRDefault="00000000">
            <w:pPr>
              <w:pStyle w:val="TableBodyText"/>
            </w:pPr>
            <w:r>
              <w:t>Normal</w:t>
            </w:r>
          </w:p>
        </w:tc>
        <w:tc>
          <w:tcPr>
            <w:tcW w:w="0" w:type="auto"/>
            <w:tcBorders>
              <w:left w:val="nil"/>
              <w:right w:val="nil"/>
            </w:tcBorders>
          </w:tcPr>
          <w:p w14:paraId="24AA105C" w14:textId="77777777" w:rsidR="006D6411" w:rsidRDefault="00000000">
            <w:pPr>
              <w:pStyle w:val="TableBodyText"/>
            </w:pPr>
            <w:r>
              <w:t>50</w:t>
            </w:r>
          </w:p>
        </w:tc>
      </w:tr>
    </w:tbl>
    <w:p w14:paraId="2C3066D6" w14:textId="77777777" w:rsidR="006D6411" w:rsidRDefault="00000000">
      <w:pPr>
        <w:pStyle w:val="BodyText"/>
        <w:spacing w:before="240"/>
      </w:pPr>
      <w:r>
        <w:t>Depending on the the distributed switch configuration and the type of system traffic on the distributed virtual switch these value can be modified post deployment to meet the requirements of the environment.</w:t>
      </w:r>
    </w:p>
    <w:p w14:paraId="57E5EFC4" w14:textId="77777777" w:rsidR="006D6411" w:rsidRDefault="00000000">
      <w:pPr>
        <w:pStyle w:val="BodyText"/>
        <w:pBdr>
          <w:top w:val="single" w:sz="8" w:space="2" w:color="D3D3D3"/>
        </w:pBdr>
      </w:pPr>
      <w:r>
        <w:rPr>
          <w:rStyle w:val="NoteLeadernote"/>
        </w:rPr>
        <w:t>Note</w:t>
      </w:r>
      <w:r>
        <w:rPr>
          <w:rStyle w:val="NoteLeadernote"/>
        </w:rPr>
        <w:tab/>
      </w:r>
      <w:r>
        <w:t>* High if NFS storage is used as principal storage for the cluster</w:t>
      </w:r>
    </w:p>
    <w:p w14:paraId="2B2C0BBE" w14:textId="77777777" w:rsidR="006D6411" w:rsidRDefault="00000000">
      <w:pPr>
        <w:pStyle w:val="BodyText"/>
        <w:pBdr>
          <w:bottom w:val="single" w:sz="8" w:space="2" w:color="D3D3D3"/>
        </w:pBdr>
      </w:pPr>
      <w:r>
        <w:t>** Low if vSAN is not used as principal storage for the cluster</w:t>
      </w:r>
    </w:p>
    <w:p w14:paraId="53CB542F" w14:textId="77777777" w:rsidR="006D6411" w:rsidRDefault="00000000">
      <w:pPr>
        <w:pStyle w:val="BodyText"/>
        <w:pBdr>
          <w:top w:val="single" w:sz="8" w:space="2" w:color="D3D3D3"/>
          <w:bottom w:val="single" w:sz="8" w:space="2" w:color="D3D3D3"/>
        </w:pBdr>
      </w:pPr>
      <w:r>
        <w:rPr>
          <w:rStyle w:val="NoteLeadernote"/>
        </w:rPr>
        <w:t>Note</w:t>
      </w:r>
      <w:r>
        <w:rPr>
          <w:rStyle w:val="NoteLeadernote"/>
        </w:rPr>
        <w:tab/>
      </w:r>
      <w:r>
        <w:t>In some cases vSphere Network I/O Control needs to be disabled, for vSphere cluster hosting edge clusters, it is recommend to disable the feature.</w:t>
      </w:r>
    </w:p>
    <w:p w14:paraId="3A6978F3" w14:textId="77777777" w:rsidR="006D6411" w:rsidRDefault="00000000">
      <w:pPr>
        <w:pStyle w:val="Heading3"/>
      </w:pPr>
      <w:bookmarkStart w:id="87" w:name="_Toc218584339"/>
      <w:r>
        <w:t>Fleet Level Components Networking Detailed Design</w:t>
      </w:r>
      <w:bookmarkEnd w:id="87"/>
    </w:p>
    <w:p w14:paraId="7B51CF00" w14:textId="77777777" w:rsidR="006D6411" w:rsidRDefault="00000000">
      <w:pPr>
        <w:pStyle w:val="BodyText"/>
      </w:pPr>
      <w:r>
        <w:t xml:space="preserve">The </w:t>
      </w:r>
      <w:r>
        <w:rPr>
          <w:rStyle w:val="InlineCite"/>
        </w:rPr>
        <w:t>Fleet Level Components Networking Models</w:t>
      </w:r>
      <w:r>
        <w:t xml:space="preserve"> have a number of connectivity options depending on the requirements. This section describes the options, requirements and recommendations for each </w:t>
      </w:r>
      <w:r>
        <w:rPr>
          <w:rStyle w:val="InlineCite"/>
        </w:rPr>
        <w:t>Fleet Level Components Networking Models</w:t>
      </w:r>
      <w:r>
        <w:t>.</w:t>
      </w:r>
    </w:p>
    <w:p w14:paraId="0C7F3335" w14:textId="77777777" w:rsidR="006D6411" w:rsidRDefault="00000000">
      <w:pPr>
        <w:pStyle w:val="BodyText"/>
        <w:numPr>
          <w:ilvl w:val="0"/>
          <w:numId w:val="1682"/>
        </w:numPr>
      </w:pPr>
      <w:r>
        <w:rPr>
          <w:color w:val="0000FF"/>
          <w:u w:val="single"/>
        </w:rPr>
        <w:fldChar w:fldCharType="begin"/>
      </w:r>
      <w:r>
        <w:rPr>
          <w:color w:val="0000FF"/>
          <w:u w:val="single"/>
        </w:rPr>
        <w:instrText xml:space="preserve"> REF  B0725ee2d06774f9691d5cb6793a9bd6f \* MERGEFORMAT \h</w:instrText>
      </w:r>
      <w:r>
        <w:rPr>
          <w:color w:val="0000FF"/>
          <w:u w:val="single"/>
        </w:rPr>
      </w:r>
      <w:r>
        <w:rPr>
          <w:color w:val="0000FF"/>
          <w:u w:val="single"/>
        </w:rPr>
        <w:fldChar w:fldCharType="separate"/>
      </w:r>
      <w:r>
        <w:rPr>
          <w:color w:val="0000FF"/>
          <w:u w:val="single"/>
        </w:rPr>
        <w:t>Fleet Level Components on Shared Management Network Model</w:t>
      </w:r>
      <w:r>
        <w:fldChar w:fldCharType="end"/>
      </w:r>
    </w:p>
    <w:p w14:paraId="06DC23A4" w14:textId="77777777" w:rsidR="006D6411" w:rsidRDefault="00000000">
      <w:pPr>
        <w:pStyle w:val="BodyText"/>
        <w:numPr>
          <w:ilvl w:val="0"/>
          <w:numId w:val="1682"/>
        </w:numPr>
      </w:pPr>
      <w:r>
        <w:rPr>
          <w:color w:val="0000FF"/>
          <w:u w:val="single"/>
        </w:rPr>
        <w:fldChar w:fldCharType="begin"/>
      </w:r>
      <w:r>
        <w:rPr>
          <w:color w:val="0000FF"/>
          <w:u w:val="single"/>
        </w:rPr>
        <w:instrText xml:space="preserve"> REF  Ba59daa3b40a54f3382a881676d880920 \* MERGEFORMAT \h</w:instrText>
      </w:r>
      <w:r>
        <w:rPr>
          <w:color w:val="0000FF"/>
          <w:u w:val="single"/>
        </w:rPr>
      </w:r>
      <w:r>
        <w:rPr>
          <w:color w:val="0000FF"/>
          <w:u w:val="single"/>
        </w:rPr>
        <w:fldChar w:fldCharType="separate"/>
      </w:r>
      <w:r>
        <w:rPr>
          <w:color w:val="0000FF"/>
          <w:u w:val="single"/>
        </w:rPr>
        <w:t>Fleet Level Components on Dedicated Management Network Model</w:t>
      </w:r>
      <w:r>
        <w:fldChar w:fldCharType="end"/>
      </w:r>
    </w:p>
    <w:p w14:paraId="46500493" w14:textId="77777777" w:rsidR="006D6411" w:rsidRDefault="00000000">
      <w:pPr>
        <w:pStyle w:val="BodyText"/>
        <w:numPr>
          <w:ilvl w:val="0"/>
          <w:numId w:val="1682"/>
        </w:numPr>
      </w:pPr>
      <w:r>
        <w:rPr>
          <w:color w:val="0000FF"/>
          <w:u w:val="single"/>
        </w:rPr>
        <w:fldChar w:fldCharType="begin"/>
      </w:r>
      <w:r>
        <w:rPr>
          <w:color w:val="0000FF"/>
          <w:u w:val="single"/>
        </w:rPr>
        <w:instrText xml:space="preserve"> REF  Bb490cfb54d3d4479afbd190f6d655ad0 \* MERGEFORMAT \h</w:instrText>
      </w:r>
      <w:r>
        <w:rPr>
          <w:color w:val="0000FF"/>
          <w:u w:val="single"/>
        </w:rPr>
      </w:r>
      <w:r>
        <w:rPr>
          <w:color w:val="0000FF"/>
          <w:u w:val="single"/>
        </w:rPr>
        <w:fldChar w:fldCharType="separate"/>
      </w:r>
      <w:r>
        <w:rPr>
          <w:color w:val="0000FF"/>
          <w:u w:val="single"/>
        </w:rPr>
        <w:t>Fleet Level Components on NSX Overlay Segment Model</w:t>
      </w:r>
      <w:r>
        <w:fldChar w:fldCharType="end"/>
      </w:r>
    </w:p>
    <w:p w14:paraId="06CC4583" w14:textId="77777777" w:rsidR="006D6411" w:rsidRDefault="00000000">
      <w:pPr>
        <w:pStyle w:val="BodyText"/>
        <w:numPr>
          <w:ilvl w:val="0"/>
          <w:numId w:val="1682"/>
        </w:numPr>
      </w:pPr>
      <w:r>
        <w:rPr>
          <w:color w:val="0000FF"/>
          <w:u w:val="single"/>
        </w:rPr>
        <w:fldChar w:fldCharType="begin"/>
      </w:r>
      <w:r>
        <w:rPr>
          <w:color w:val="0000FF"/>
          <w:u w:val="single"/>
        </w:rPr>
        <w:instrText xml:space="preserve"> REF  Bb2d5001d217040a0b15202cfca08704c \* MERGEFORMAT \h</w:instrText>
      </w:r>
      <w:r>
        <w:rPr>
          <w:color w:val="0000FF"/>
          <w:u w:val="single"/>
        </w:rPr>
      </w:r>
      <w:r>
        <w:rPr>
          <w:color w:val="0000FF"/>
          <w:u w:val="single"/>
        </w:rPr>
        <w:fldChar w:fldCharType="separate"/>
      </w:r>
      <w:r>
        <w:rPr>
          <w:color w:val="0000FF"/>
          <w:u w:val="single"/>
        </w:rPr>
        <w:t>Fleet Level Components on NSX VLAN Segment Model</w:t>
      </w:r>
      <w:r>
        <w:fldChar w:fldCharType="end"/>
      </w:r>
    </w:p>
    <w:p w14:paraId="6593585A" w14:textId="77777777" w:rsidR="006D6411" w:rsidRDefault="00000000">
      <w:pPr>
        <w:pStyle w:val="BodyText"/>
        <w:numPr>
          <w:ilvl w:val="0"/>
          <w:numId w:val="1682"/>
        </w:numPr>
      </w:pPr>
      <w:r>
        <w:rPr>
          <w:color w:val="0000FF"/>
          <w:u w:val="single"/>
        </w:rPr>
        <w:fldChar w:fldCharType="begin"/>
      </w:r>
      <w:r>
        <w:rPr>
          <w:color w:val="0000FF"/>
          <w:u w:val="single"/>
        </w:rPr>
        <w:instrText xml:space="preserve"> REF  B03802696dc8949178f9d4e5b8a17e14a \* MERGEFORMAT \h</w:instrText>
      </w:r>
      <w:r>
        <w:rPr>
          <w:color w:val="0000FF"/>
          <w:u w:val="single"/>
        </w:rPr>
      </w:r>
      <w:r>
        <w:rPr>
          <w:color w:val="0000FF"/>
          <w:u w:val="single"/>
        </w:rPr>
        <w:fldChar w:fldCharType="separate"/>
      </w:r>
      <w:r>
        <w:rPr>
          <w:color w:val="0000FF"/>
          <w:u w:val="single"/>
        </w:rPr>
        <w:t>Fleet Level Components on NSX Overlay Stretched Segment Model</w:t>
      </w:r>
      <w:r>
        <w:fldChar w:fldCharType="end"/>
      </w:r>
    </w:p>
    <w:p w14:paraId="60B16383" w14:textId="77777777" w:rsidR="006D6411" w:rsidRDefault="00000000">
      <w:pPr>
        <w:pStyle w:val="Heading4"/>
      </w:pPr>
      <w:bookmarkStart w:id="88" w:name="B0725ee2d06774f9691d5cb6793a9bd6f"/>
      <w:r>
        <w:t>Fleet Level Components on Shared Management Network Model</w:t>
      </w:r>
      <w:bookmarkEnd w:id="88"/>
    </w:p>
    <w:p w14:paraId="10438B3C" w14:textId="77777777" w:rsidR="006D6411" w:rsidRDefault="00000000">
      <w:pPr>
        <w:pStyle w:val="BodyText"/>
      </w:pPr>
      <w:r>
        <w:t>The fleet level management components can be deployed to the same vSphere Distributed Switch port group used for the VCF Instance management components, this can be achieved using VCF Installer during initial deployment of the VCF fleet.</w:t>
      </w:r>
    </w:p>
    <w:p w14:paraId="0A412CD4" w14:textId="77777777" w:rsidR="006D6411" w:rsidRDefault="00000000">
      <w:pPr>
        <w:pStyle w:val="BodyText"/>
        <w:pBdr>
          <w:top w:val="single" w:sz="8" w:space="2" w:color="D3D3D3"/>
        </w:pBdr>
      </w:pPr>
      <w:r>
        <w:rPr>
          <w:rStyle w:val="NoteLeadernote"/>
        </w:rPr>
        <w:t>Note</w:t>
      </w:r>
      <w:r>
        <w:rPr>
          <w:rStyle w:val="NoteLeadernote"/>
        </w:rPr>
        <w:tab/>
      </w:r>
      <w:r>
        <w:t>VCF Operations collector and VCF Operations for networks collectors are considered instance level components. It is recommended to always deploy these components to the management domain VM management port group.</w:t>
      </w:r>
    </w:p>
    <w:p w14:paraId="0161850E"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84</w:t>
      </w:r>
      <w:r>
        <w:fldChar w:fldCharType="end"/>
      </w:r>
      <w:r>
        <w:t>. Fleet Level Components on Shared Management Network Model in VMware Cloud Foundation</w:t>
      </w:r>
    </w:p>
    <w:p w14:paraId="153A1ADE" w14:textId="77777777" w:rsidR="006D6411" w:rsidRDefault="00000000">
      <w:pPr>
        <w:pStyle w:val="BodyText"/>
        <w:pBdr>
          <w:bottom w:val="single" w:sz="8" w:space="2" w:color="D3D3D3"/>
        </w:pBdr>
      </w:pPr>
      <w:r>
        <w:rPr>
          <w:noProof/>
        </w:rPr>
        <w:drawing>
          <wp:anchor distT="0" distB="0" distL="114300" distR="114300" simplePos="0" relativeHeight="251748352" behindDoc="0" locked="0" layoutInCell="0" allowOverlap="0" wp14:anchorId="4200DA3A" wp14:editId="35C0BC3C">
            <wp:simplePos x="0" y="0"/>
            <wp:positionH relativeFrom="column">
              <wp:align>center</wp:align>
            </wp:positionH>
            <wp:positionV relativeFrom="paragraph">
              <wp:align>bottom</wp:align>
            </wp:positionV>
            <wp:extent cx="6324600" cy="2178557"/>
            <wp:effectExtent l="0" t="0" r="0" b="0"/>
            <wp:wrapTopAndBottom/>
            <wp:docPr id="100200" name="Graphic 10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0" name=""/>
                    <pic:cNvPicPr>
                      <a:picLocks noChangeAspect="1"/>
                    </pic:cNvPicPr>
                  </pic:nvPicPr>
                  <pic:blipFill>
                    <a:blip r:embed="rId106">
                      <a:extLst>
                        <a:ext uri="{96DAC541-7B7A-43D3-8B79-37D633B846F1}">
                          <asvg:svgBlip xmlns:asvg="http://schemas.microsoft.com/office/drawing/2016/SVG/main" r:embed="rId107"/>
                        </a:ext>
                      </a:extLst>
                    </a:blip>
                    <a:stretch>
                      <a:fillRect/>
                    </a:stretch>
                  </pic:blipFill>
                  <pic:spPr>
                    <a:xfrm>
                      <a:off x="0" y="0"/>
                      <a:ext cx="6324600" cy="2178557"/>
                    </a:xfrm>
                    <a:prstGeom prst="rect">
                      <a:avLst/>
                    </a:prstGeom>
                  </pic:spPr>
                </pic:pic>
              </a:graphicData>
            </a:graphic>
          </wp:anchor>
        </w:drawing>
      </w:r>
    </w:p>
    <w:p w14:paraId="712573A3" w14:textId="77777777" w:rsidR="006D6411" w:rsidRDefault="00000000">
      <w:pPr>
        <w:pStyle w:val="SectionHeading5"/>
      </w:pPr>
      <w:r>
        <w:t>Fleet Level Components on Shared Management Network Model Attributes</w:t>
      </w:r>
    </w:p>
    <w:p w14:paraId="44D23A60" w14:textId="77777777" w:rsidR="006D6411" w:rsidRDefault="00000000">
      <w:pPr>
        <w:pStyle w:val="BodyText"/>
      </w:pPr>
      <w:r>
        <w:t xml:space="preserve">A </w:t>
      </w:r>
      <w:r>
        <w:rPr>
          <w:rStyle w:val="InlineCite"/>
        </w:rPr>
        <w:t>Fleet Level Components on Shared Management Network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09"/>
        <w:gridCol w:w="6951"/>
      </w:tblGrid>
      <w:tr w:rsidR="006D6411" w14:paraId="0B0960A6" w14:textId="77777777">
        <w:trPr>
          <w:cantSplit/>
          <w:tblHeader/>
        </w:trPr>
        <w:tc>
          <w:tcPr>
            <w:tcW w:w="0" w:type="auto"/>
            <w:tcBorders>
              <w:left w:val="nil"/>
              <w:right w:val="nil"/>
            </w:tcBorders>
            <w:shd w:val="clear" w:color="auto" w:fill="E1E1E1"/>
            <w:tcMar>
              <w:top w:w="60" w:type="dxa"/>
              <w:bottom w:w="60" w:type="dxa"/>
            </w:tcMar>
          </w:tcPr>
          <w:p w14:paraId="50164460"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149E601" w14:textId="77777777" w:rsidR="006D6411" w:rsidRDefault="00000000">
            <w:pPr>
              <w:pStyle w:val="TableHeaderText"/>
            </w:pPr>
            <w:r>
              <w:t>Detail</w:t>
            </w:r>
          </w:p>
        </w:tc>
      </w:tr>
      <w:tr w:rsidR="006D6411" w14:paraId="55CC637C" w14:textId="77777777">
        <w:tblPrEx>
          <w:tblBorders>
            <w:top w:val="nil"/>
          </w:tblBorders>
        </w:tblPrEx>
        <w:trPr>
          <w:cantSplit/>
        </w:trPr>
        <w:tc>
          <w:tcPr>
            <w:tcW w:w="0" w:type="auto"/>
            <w:tcBorders>
              <w:left w:val="nil"/>
              <w:right w:val="nil"/>
            </w:tcBorders>
          </w:tcPr>
          <w:p w14:paraId="01CD8133" w14:textId="77777777" w:rsidR="006D6411" w:rsidRDefault="00000000">
            <w:pPr>
              <w:pStyle w:val="TableBodyText"/>
            </w:pPr>
            <w:r>
              <w:t>Connectivity Type</w:t>
            </w:r>
          </w:p>
        </w:tc>
        <w:tc>
          <w:tcPr>
            <w:tcW w:w="0" w:type="auto"/>
            <w:tcBorders>
              <w:left w:val="nil"/>
              <w:right w:val="nil"/>
            </w:tcBorders>
          </w:tcPr>
          <w:p w14:paraId="43E225AE" w14:textId="77777777" w:rsidR="006D6411" w:rsidRDefault="00000000">
            <w:pPr>
              <w:pStyle w:val="TableBodyText"/>
            </w:pPr>
            <w:r>
              <w:t>vSphere VLAN Port Group</w:t>
            </w:r>
          </w:p>
        </w:tc>
      </w:tr>
      <w:tr w:rsidR="006D6411" w14:paraId="03C6B80C" w14:textId="77777777">
        <w:tblPrEx>
          <w:tblBorders>
            <w:top w:val="nil"/>
          </w:tblBorders>
        </w:tblPrEx>
        <w:trPr>
          <w:cantSplit/>
        </w:trPr>
        <w:tc>
          <w:tcPr>
            <w:tcW w:w="0" w:type="auto"/>
            <w:tcBorders>
              <w:left w:val="nil"/>
              <w:right w:val="nil"/>
            </w:tcBorders>
          </w:tcPr>
          <w:p w14:paraId="1D1167FD" w14:textId="77777777" w:rsidR="006D6411" w:rsidRDefault="00000000">
            <w:pPr>
              <w:pStyle w:val="TableBodyText"/>
            </w:pPr>
            <w:r>
              <w:t>Network Isolation</w:t>
            </w:r>
          </w:p>
        </w:tc>
        <w:tc>
          <w:tcPr>
            <w:tcW w:w="0" w:type="auto"/>
            <w:tcBorders>
              <w:left w:val="nil"/>
              <w:right w:val="nil"/>
            </w:tcBorders>
          </w:tcPr>
          <w:p w14:paraId="3FCF0384" w14:textId="77777777" w:rsidR="006D6411" w:rsidRDefault="00000000">
            <w:pPr>
              <w:pStyle w:val="TableBodyText"/>
            </w:pPr>
            <w:r>
              <w:t>No, sharing the same VLAN as the VCF management domain components</w:t>
            </w:r>
          </w:p>
        </w:tc>
      </w:tr>
      <w:tr w:rsidR="006D6411" w14:paraId="5BC34D9C" w14:textId="77777777">
        <w:tblPrEx>
          <w:tblBorders>
            <w:top w:val="nil"/>
          </w:tblBorders>
        </w:tblPrEx>
        <w:trPr>
          <w:cantSplit/>
        </w:trPr>
        <w:tc>
          <w:tcPr>
            <w:tcW w:w="0" w:type="auto"/>
            <w:tcBorders>
              <w:left w:val="nil"/>
              <w:right w:val="nil"/>
            </w:tcBorders>
          </w:tcPr>
          <w:p w14:paraId="798F56B5" w14:textId="77777777" w:rsidR="006D6411" w:rsidRDefault="00000000">
            <w:pPr>
              <w:pStyle w:val="TableBodyText"/>
            </w:pPr>
            <w:r>
              <w:t>NSX Edge Cluster</w:t>
            </w:r>
          </w:p>
        </w:tc>
        <w:tc>
          <w:tcPr>
            <w:tcW w:w="0" w:type="auto"/>
            <w:tcBorders>
              <w:left w:val="nil"/>
              <w:right w:val="nil"/>
            </w:tcBorders>
          </w:tcPr>
          <w:p w14:paraId="0AFE605C" w14:textId="77777777" w:rsidR="006D6411" w:rsidRDefault="00000000">
            <w:pPr>
              <w:pStyle w:val="TableBodyText"/>
            </w:pPr>
            <w:r>
              <w:t>Only if NSX load balancer is required</w:t>
            </w:r>
          </w:p>
        </w:tc>
      </w:tr>
      <w:tr w:rsidR="006D6411" w14:paraId="7A53D2CD" w14:textId="77777777">
        <w:tblPrEx>
          <w:tblBorders>
            <w:top w:val="nil"/>
          </w:tblBorders>
        </w:tblPrEx>
        <w:trPr>
          <w:cantSplit/>
        </w:trPr>
        <w:tc>
          <w:tcPr>
            <w:tcW w:w="0" w:type="auto"/>
            <w:tcBorders>
              <w:left w:val="nil"/>
              <w:right w:val="nil"/>
            </w:tcBorders>
          </w:tcPr>
          <w:p w14:paraId="6E854F9B" w14:textId="77777777" w:rsidR="006D6411" w:rsidRDefault="00000000">
            <w:pPr>
              <w:pStyle w:val="TableBodyText"/>
            </w:pPr>
            <w:r>
              <w:t>Stretching Networks between availability zones</w:t>
            </w:r>
          </w:p>
        </w:tc>
        <w:tc>
          <w:tcPr>
            <w:tcW w:w="0" w:type="auto"/>
            <w:tcBorders>
              <w:left w:val="nil"/>
              <w:right w:val="nil"/>
            </w:tcBorders>
          </w:tcPr>
          <w:p w14:paraId="0B4BE9C5" w14:textId="77777777" w:rsidR="006D6411" w:rsidRDefault="00000000">
            <w:pPr>
              <w:pStyle w:val="TableBodyText"/>
            </w:pPr>
            <w:r>
              <w:t>Physical network fabric must stretch the VLAN between availability zones</w:t>
            </w:r>
          </w:p>
        </w:tc>
      </w:tr>
      <w:tr w:rsidR="006D6411" w14:paraId="57A32B79" w14:textId="77777777">
        <w:tblPrEx>
          <w:tblBorders>
            <w:top w:val="nil"/>
          </w:tblBorders>
        </w:tblPrEx>
        <w:trPr>
          <w:cantSplit/>
        </w:trPr>
        <w:tc>
          <w:tcPr>
            <w:tcW w:w="0" w:type="auto"/>
            <w:tcBorders>
              <w:left w:val="nil"/>
              <w:right w:val="nil"/>
            </w:tcBorders>
          </w:tcPr>
          <w:p w14:paraId="7CCAF110" w14:textId="77777777" w:rsidR="006D6411" w:rsidRDefault="00000000">
            <w:pPr>
              <w:pStyle w:val="TableBodyText"/>
            </w:pPr>
            <w:r>
              <w:t>Stretching Networks between regions</w:t>
            </w:r>
          </w:p>
        </w:tc>
        <w:tc>
          <w:tcPr>
            <w:tcW w:w="0" w:type="auto"/>
            <w:tcBorders>
              <w:left w:val="nil"/>
              <w:right w:val="nil"/>
            </w:tcBorders>
          </w:tcPr>
          <w:p w14:paraId="108EF6EA" w14:textId="77777777" w:rsidR="006D6411" w:rsidRDefault="00000000">
            <w:pPr>
              <w:pStyle w:val="TableBodyText"/>
            </w:pPr>
            <w:r>
              <w:t>Not suited to disaster recovery use case as network is shared with management domain components, failover testing not supported.</w:t>
            </w:r>
          </w:p>
        </w:tc>
      </w:tr>
    </w:tbl>
    <w:p w14:paraId="29C7B134" w14:textId="77777777" w:rsidR="006D6411" w:rsidRDefault="00000000">
      <w:pPr>
        <w:pStyle w:val="SectionHeading5"/>
        <w:spacing w:before="120"/>
      </w:pPr>
      <w:r>
        <w:t>Fleet Level Components on Shared Management Network Model Design Requirements</w:t>
      </w:r>
    </w:p>
    <w:p w14:paraId="6CE5CF1C"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588</w:t>
      </w:r>
      <w:r>
        <w:fldChar w:fldCharType="end"/>
      </w:r>
      <w:r>
        <w:t>. Fleet Level Components on Shared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09"/>
        <w:gridCol w:w="3518"/>
        <w:gridCol w:w="1903"/>
        <w:gridCol w:w="2730"/>
      </w:tblGrid>
      <w:tr w:rsidR="006D6411" w14:paraId="2B4F545A" w14:textId="77777777">
        <w:trPr>
          <w:cantSplit/>
          <w:tblHeader/>
        </w:trPr>
        <w:tc>
          <w:tcPr>
            <w:tcW w:w="0" w:type="auto"/>
            <w:tcBorders>
              <w:left w:val="nil"/>
              <w:right w:val="nil"/>
            </w:tcBorders>
            <w:shd w:val="clear" w:color="auto" w:fill="E1E1E1"/>
            <w:tcMar>
              <w:top w:w="60" w:type="dxa"/>
              <w:bottom w:w="60" w:type="dxa"/>
            </w:tcMar>
          </w:tcPr>
          <w:p w14:paraId="4747605B"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8484E37"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8ED4E9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2EC38E4" w14:textId="77777777" w:rsidR="006D6411" w:rsidRDefault="00000000">
            <w:pPr>
              <w:pStyle w:val="TableHeaderText"/>
            </w:pPr>
            <w:r>
              <w:t>Implication</w:t>
            </w:r>
          </w:p>
        </w:tc>
      </w:tr>
      <w:tr w:rsidR="006D6411" w14:paraId="40C550B3" w14:textId="77777777">
        <w:tblPrEx>
          <w:tblBorders>
            <w:top w:val="nil"/>
          </w:tblBorders>
        </w:tblPrEx>
        <w:trPr>
          <w:cantSplit/>
        </w:trPr>
        <w:tc>
          <w:tcPr>
            <w:tcW w:w="0" w:type="auto"/>
            <w:tcBorders>
              <w:left w:val="nil"/>
              <w:right w:val="nil"/>
            </w:tcBorders>
          </w:tcPr>
          <w:p w14:paraId="1D63CC27" w14:textId="77777777" w:rsidR="006D6411" w:rsidRDefault="00000000">
            <w:pPr>
              <w:pStyle w:val="TableBodyText"/>
            </w:pPr>
            <w:r>
              <w:t>VCF-FLT-SM-REQD-001</w:t>
            </w:r>
          </w:p>
        </w:tc>
        <w:tc>
          <w:tcPr>
            <w:tcW w:w="0" w:type="auto"/>
            <w:tcBorders>
              <w:left w:val="nil"/>
              <w:right w:val="nil"/>
            </w:tcBorders>
          </w:tcPr>
          <w:p w14:paraId="189BA446" w14:textId="77777777" w:rsidR="006D6411" w:rsidRDefault="00000000">
            <w:pPr>
              <w:pStyle w:val="TableBodyText"/>
            </w:pPr>
            <w:r>
              <w:t>Use the management domain vCenter VM management port group for the Fleet level components</w:t>
            </w:r>
          </w:p>
        </w:tc>
        <w:tc>
          <w:tcPr>
            <w:tcW w:w="0" w:type="auto"/>
            <w:tcBorders>
              <w:left w:val="nil"/>
              <w:right w:val="nil"/>
            </w:tcBorders>
          </w:tcPr>
          <w:p w14:paraId="25F9DC6F" w14:textId="77777777" w:rsidR="006D6411" w:rsidRDefault="00000000">
            <w:pPr>
              <w:pStyle w:val="TableBodyText"/>
            </w:pPr>
            <w:r>
              <w:t>No additional network required</w:t>
            </w:r>
          </w:p>
        </w:tc>
        <w:tc>
          <w:tcPr>
            <w:tcW w:w="0" w:type="auto"/>
            <w:tcBorders>
              <w:left w:val="nil"/>
              <w:right w:val="nil"/>
            </w:tcBorders>
          </w:tcPr>
          <w:p w14:paraId="7D8A6157" w14:textId="77777777" w:rsidR="006D6411" w:rsidRDefault="00000000">
            <w:pPr>
              <w:pStyle w:val="TableBodyText"/>
            </w:pPr>
            <w:r>
              <w:t>No logical network isolation</w:t>
            </w:r>
          </w:p>
        </w:tc>
      </w:tr>
      <w:tr w:rsidR="006D6411" w14:paraId="1B98B198" w14:textId="77777777">
        <w:tblPrEx>
          <w:tblBorders>
            <w:top w:val="nil"/>
          </w:tblBorders>
        </w:tblPrEx>
        <w:trPr>
          <w:cantSplit/>
        </w:trPr>
        <w:tc>
          <w:tcPr>
            <w:tcW w:w="0" w:type="auto"/>
            <w:tcBorders>
              <w:left w:val="nil"/>
              <w:right w:val="nil"/>
            </w:tcBorders>
          </w:tcPr>
          <w:p w14:paraId="6CB5B3DF" w14:textId="77777777" w:rsidR="006D6411" w:rsidRDefault="00000000">
            <w:pPr>
              <w:pStyle w:val="TableBodyText"/>
            </w:pPr>
            <w:r>
              <w:t>VCF-FLT-SM-REQD-002</w:t>
            </w:r>
          </w:p>
        </w:tc>
        <w:tc>
          <w:tcPr>
            <w:tcW w:w="0" w:type="auto"/>
            <w:tcBorders>
              <w:left w:val="nil"/>
              <w:right w:val="nil"/>
            </w:tcBorders>
          </w:tcPr>
          <w:p w14:paraId="11C271D8" w14:textId="77777777" w:rsidR="006D6411" w:rsidRDefault="00000000">
            <w:pPr>
              <w:pStyle w:val="TableBodyText"/>
            </w:pPr>
            <w:r>
              <w:t>Use the same VLAN for Fleet level components and the VCF Instance managment VMs</w:t>
            </w:r>
          </w:p>
        </w:tc>
        <w:tc>
          <w:tcPr>
            <w:tcW w:w="0" w:type="auto"/>
            <w:tcBorders>
              <w:left w:val="nil"/>
              <w:right w:val="nil"/>
            </w:tcBorders>
          </w:tcPr>
          <w:p w14:paraId="6B961A72" w14:textId="77777777" w:rsidR="006D6411" w:rsidRDefault="00000000">
            <w:pPr>
              <w:pStyle w:val="TableBodyText"/>
            </w:pPr>
            <w:r>
              <w:t>No additional VLAN required</w:t>
            </w:r>
          </w:p>
        </w:tc>
        <w:tc>
          <w:tcPr>
            <w:tcW w:w="0" w:type="auto"/>
            <w:tcBorders>
              <w:left w:val="nil"/>
              <w:right w:val="nil"/>
            </w:tcBorders>
          </w:tcPr>
          <w:p w14:paraId="78818358" w14:textId="77777777" w:rsidR="006D6411" w:rsidRDefault="00000000">
            <w:pPr>
              <w:pStyle w:val="TableBodyText"/>
            </w:pPr>
            <w:r>
              <w:t>Separate physical firewall rules may not be possible with single VLAN</w:t>
            </w:r>
          </w:p>
        </w:tc>
      </w:tr>
    </w:tbl>
    <w:p w14:paraId="4BE1D9FA" w14:textId="77777777" w:rsidR="006D6411" w:rsidRDefault="00000000">
      <w:pPr>
        <w:pStyle w:val="SectionHeading5"/>
        <w:spacing w:before="120"/>
      </w:pPr>
      <w:r>
        <w:lastRenderedPageBreak/>
        <w:t>Fleet Level Components on Shared Management Network Model Design Recommendations</w:t>
      </w:r>
    </w:p>
    <w:p w14:paraId="327429C8"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589</w:t>
      </w:r>
      <w:r>
        <w:fldChar w:fldCharType="end"/>
      </w:r>
      <w:r>
        <w:t>. Fleet Level Components on Shared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78"/>
        <w:gridCol w:w="4080"/>
        <w:gridCol w:w="2129"/>
        <w:gridCol w:w="1373"/>
      </w:tblGrid>
      <w:tr w:rsidR="006D6411" w14:paraId="6E614E50" w14:textId="77777777">
        <w:trPr>
          <w:cantSplit/>
          <w:tblHeader/>
        </w:trPr>
        <w:tc>
          <w:tcPr>
            <w:tcW w:w="0" w:type="auto"/>
            <w:tcBorders>
              <w:left w:val="nil"/>
              <w:right w:val="nil"/>
            </w:tcBorders>
            <w:shd w:val="clear" w:color="auto" w:fill="E1E1E1"/>
            <w:tcMar>
              <w:top w:w="60" w:type="dxa"/>
              <w:bottom w:w="60" w:type="dxa"/>
            </w:tcMar>
          </w:tcPr>
          <w:p w14:paraId="2D73AEF4"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A0BA38D"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B8E3B0E"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A7C51F7" w14:textId="77777777" w:rsidR="006D6411" w:rsidRDefault="00000000">
            <w:pPr>
              <w:pStyle w:val="TableHeaderText"/>
            </w:pPr>
            <w:r>
              <w:t>Implication</w:t>
            </w:r>
          </w:p>
        </w:tc>
      </w:tr>
      <w:tr w:rsidR="006D6411" w14:paraId="65664790" w14:textId="77777777">
        <w:tblPrEx>
          <w:tblBorders>
            <w:top w:val="nil"/>
          </w:tblBorders>
        </w:tblPrEx>
        <w:trPr>
          <w:cantSplit/>
        </w:trPr>
        <w:tc>
          <w:tcPr>
            <w:tcW w:w="0" w:type="auto"/>
            <w:tcBorders>
              <w:left w:val="nil"/>
              <w:right w:val="nil"/>
            </w:tcBorders>
          </w:tcPr>
          <w:p w14:paraId="26064E3F" w14:textId="77777777" w:rsidR="006D6411" w:rsidRDefault="00000000">
            <w:pPr>
              <w:pStyle w:val="TableBodyText"/>
            </w:pPr>
            <w:r>
              <w:t>VCF-FLT-SM-RCMD--001</w:t>
            </w:r>
          </w:p>
        </w:tc>
        <w:tc>
          <w:tcPr>
            <w:tcW w:w="0" w:type="auto"/>
            <w:tcBorders>
              <w:left w:val="nil"/>
              <w:right w:val="nil"/>
            </w:tcBorders>
          </w:tcPr>
          <w:p w14:paraId="5AF4920A" w14:textId="77777777" w:rsidR="006D6411" w:rsidRDefault="00000000">
            <w:pPr>
              <w:pStyle w:val="TableBodyText"/>
            </w:pPr>
            <w:r>
              <w:t>Deploy the fleet level components during initial deployment using VCF Installer.</w:t>
            </w:r>
          </w:p>
        </w:tc>
        <w:tc>
          <w:tcPr>
            <w:tcW w:w="0" w:type="auto"/>
            <w:tcBorders>
              <w:left w:val="nil"/>
              <w:right w:val="nil"/>
            </w:tcBorders>
          </w:tcPr>
          <w:p w14:paraId="73936A96" w14:textId="77777777" w:rsidR="006D6411" w:rsidRDefault="00000000">
            <w:pPr>
              <w:pStyle w:val="TableBodyText"/>
            </w:pPr>
            <w:r>
              <w:t>Simplified deployment using UI.</w:t>
            </w:r>
          </w:p>
        </w:tc>
        <w:tc>
          <w:tcPr>
            <w:tcW w:w="0" w:type="auto"/>
            <w:tcBorders>
              <w:left w:val="nil"/>
              <w:right w:val="nil"/>
            </w:tcBorders>
          </w:tcPr>
          <w:p w14:paraId="796CFE57" w14:textId="77777777" w:rsidR="006D6411" w:rsidRDefault="00000000">
            <w:pPr>
              <w:pStyle w:val="TableBodyText"/>
            </w:pPr>
            <w:r>
              <w:t>None.</w:t>
            </w:r>
          </w:p>
        </w:tc>
      </w:tr>
    </w:tbl>
    <w:p w14:paraId="1FD4582D" w14:textId="77777777" w:rsidR="006D6411" w:rsidRDefault="00000000">
      <w:pPr>
        <w:pStyle w:val="Heading4"/>
        <w:spacing w:before="120"/>
      </w:pPr>
      <w:bookmarkStart w:id="89" w:name="Ba59daa3b40a54f3382a881676d880920"/>
      <w:r>
        <w:t>Fleet Level Components on Dedicated Management Network Model</w:t>
      </w:r>
      <w:bookmarkEnd w:id="89"/>
    </w:p>
    <w:p w14:paraId="3047694D" w14:textId="77777777" w:rsidR="006D6411" w:rsidRDefault="00000000">
      <w:pPr>
        <w:pStyle w:val="BodyText"/>
      </w:pPr>
      <w:r>
        <w:t>The fleet level management components can be deployed to the dedicated vSphere Distributed Switch port group used only for the VCF fleet components, this has to be done as a day 2 operation after VCF Installer has deployed the management domain.</w:t>
      </w:r>
    </w:p>
    <w:p w14:paraId="3E9F763B"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85</w:t>
      </w:r>
      <w:r>
        <w:fldChar w:fldCharType="end"/>
      </w:r>
      <w:r>
        <w:t>. Fleet Level Components on Dedicated Management Network in VMware Cloud Foundation</w:t>
      </w:r>
    </w:p>
    <w:p w14:paraId="06878550" w14:textId="77777777" w:rsidR="006D6411" w:rsidRDefault="00000000">
      <w:pPr>
        <w:pStyle w:val="BodyText"/>
      </w:pPr>
      <w:r>
        <w:rPr>
          <w:noProof/>
        </w:rPr>
        <w:drawing>
          <wp:anchor distT="0" distB="0" distL="114300" distR="114300" simplePos="0" relativeHeight="251749376" behindDoc="0" locked="0" layoutInCell="0" allowOverlap="0" wp14:anchorId="3E02297B" wp14:editId="73FE2BCC">
            <wp:simplePos x="0" y="0"/>
            <wp:positionH relativeFrom="column">
              <wp:align>center</wp:align>
            </wp:positionH>
            <wp:positionV relativeFrom="paragraph">
              <wp:align>bottom</wp:align>
            </wp:positionV>
            <wp:extent cx="6324600" cy="2237274"/>
            <wp:effectExtent l="0" t="0" r="0" b="0"/>
            <wp:wrapTopAndBottom/>
            <wp:docPr id="100202" name="Graphic 10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2" name=""/>
                    <pic:cNvPicPr>
                      <a:picLocks noChangeAspect="1"/>
                    </pic:cNvPicPr>
                  </pic:nvPicPr>
                  <pic:blipFill>
                    <a:blip r:embed="rId108">
                      <a:extLst>
                        <a:ext uri="{96DAC541-7B7A-43D3-8B79-37D633B846F1}">
                          <asvg:svgBlip xmlns:asvg="http://schemas.microsoft.com/office/drawing/2016/SVG/main" r:embed="rId109"/>
                        </a:ext>
                      </a:extLst>
                    </a:blip>
                    <a:stretch>
                      <a:fillRect/>
                    </a:stretch>
                  </pic:blipFill>
                  <pic:spPr>
                    <a:xfrm>
                      <a:off x="0" y="0"/>
                      <a:ext cx="6324600" cy="2237274"/>
                    </a:xfrm>
                    <a:prstGeom prst="rect">
                      <a:avLst/>
                    </a:prstGeom>
                  </pic:spPr>
                </pic:pic>
              </a:graphicData>
            </a:graphic>
          </wp:anchor>
        </w:drawing>
      </w:r>
    </w:p>
    <w:p w14:paraId="1811F34E" w14:textId="77777777" w:rsidR="006D6411" w:rsidRDefault="00000000">
      <w:pPr>
        <w:pStyle w:val="SectionHeading5"/>
      </w:pPr>
      <w:r>
        <w:t>Fleet Level Components on Dedicated Management Network Model Attributes</w:t>
      </w:r>
    </w:p>
    <w:p w14:paraId="03AFB561" w14:textId="77777777" w:rsidR="006D6411" w:rsidRDefault="00000000">
      <w:pPr>
        <w:pStyle w:val="BodyText"/>
      </w:pPr>
      <w:r>
        <w:t xml:space="preserve">A </w:t>
      </w:r>
      <w:r>
        <w:rPr>
          <w:rStyle w:val="InlineCite"/>
        </w:rPr>
        <w:t>Fleet Level Components on Dedicated Management Network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014"/>
        <w:gridCol w:w="5946"/>
      </w:tblGrid>
      <w:tr w:rsidR="006D6411" w14:paraId="00863E42" w14:textId="77777777">
        <w:trPr>
          <w:cantSplit/>
          <w:tblHeader/>
        </w:trPr>
        <w:tc>
          <w:tcPr>
            <w:tcW w:w="0" w:type="auto"/>
            <w:tcBorders>
              <w:left w:val="nil"/>
              <w:right w:val="nil"/>
            </w:tcBorders>
            <w:shd w:val="clear" w:color="auto" w:fill="E1E1E1"/>
            <w:tcMar>
              <w:top w:w="60" w:type="dxa"/>
              <w:bottom w:w="60" w:type="dxa"/>
            </w:tcMar>
          </w:tcPr>
          <w:p w14:paraId="06CE0D01"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9D58CC6" w14:textId="77777777" w:rsidR="006D6411" w:rsidRDefault="00000000">
            <w:pPr>
              <w:pStyle w:val="TableHeaderText"/>
            </w:pPr>
            <w:r>
              <w:t>Detail</w:t>
            </w:r>
          </w:p>
        </w:tc>
      </w:tr>
      <w:tr w:rsidR="006D6411" w14:paraId="0B4197CE" w14:textId="77777777">
        <w:tblPrEx>
          <w:tblBorders>
            <w:top w:val="nil"/>
          </w:tblBorders>
        </w:tblPrEx>
        <w:trPr>
          <w:cantSplit/>
        </w:trPr>
        <w:tc>
          <w:tcPr>
            <w:tcW w:w="0" w:type="auto"/>
            <w:tcBorders>
              <w:left w:val="nil"/>
              <w:right w:val="nil"/>
            </w:tcBorders>
          </w:tcPr>
          <w:p w14:paraId="390F118A" w14:textId="77777777" w:rsidR="006D6411" w:rsidRDefault="00000000">
            <w:pPr>
              <w:pStyle w:val="TableBodyText"/>
            </w:pPr>
            <w:r>
              <w:t>Connectivity Type</w:t>
            </w:r>
          </w:p>
        </w:tc>
        <w:tc>
          <w:tcPr>
            <w:tcW w:w="0" w:type="auto"/>
            <w:tcBorders>
              <w:left w:val="nil"/>
              <w:right w:val="nil"/>
            </w:tcBorders>
          </w:tcPr>
          <w:p w14:paraId="1220B161" w14:textId="77777777" w:rsidR="006D6411" w:rsidRDefault="00000000">
            <w:pPr>
              <w:pStyle w:val="TableBodyText"/>
            </w:pPr>
            <w:r>
              <w:t>vSphere VLAN Port Group</w:t>
            </w:r>
          </w:p>
        </w:tc>
      </w:tr>
      <w:tr w:rsidR="006D6411" w14:paraId="43EBCA5F" w14:textId="77777777">
        <w:tblPrEx>
          <w:tblBorders>
            <w:top w:val="nil"/>
          </w:tblBorders>
        </w:tblPrEx>
        <w:trPr>
          <w:cantSplit/>
        </w:trPr>
        <w:tc>
          <w:tcPr>
            <w:tcW w:w="0" w:type="auto"/>
            <w:tcBorders>
              <w:left w:val="nil"/>
              <w:right w:val="nil"/>
            </w:tcBorders>
          </w:tcPr>
          <w:p w14:paraId="6E696AD6" w14:textId="77777777" w:rsidR="006D6411" w:rsidRDefault="00000000">
            <w:pPr>
              <w:pStyle w:val="TableBodyText"/>
            </w:pPr>
            <w:r>
              <w:t>Network Isolation</w:t>
            </w:r>
          </w:p>
        </w:tc>
        <w:tc>
          <w:tcPr>
            <w:tcW w:w="0" w:type="auto"/>
            <w:tcBorders>
              <w:left w:val="nil"/>
              <w:right w:val="nil"/>
            </w:tcBorders>
          </w:tcPr>
          <w:p w14:paraId="5D348C00" w14:textId="77777777" w:rsidR="006D6411" w:rsidRDefault="00000000">
            <w:pPr>
              <w:pStyle w:val="TableBodyText"/>
            </w:pPr>
            <w:r>
              <w:t>Logically isolated using dedicated VLAN and port group</w:t>
            </w:r>
          </w:p>
        </w:tc>
      </w:tr>
      <w:tr w:rsidR="006D6411" w14:paraId="4BBA985B" w14:textId="77777777">
        <w:tblPrEx>
          <w:tblBorders>
            <w:top w:val="nil"/>
          </w:tblBorders>
        </w:tblPrEx>
        <w:trPr>
          <w:cantSplit/>
        </w:trPr>
        <w:tc>
          <w:tcPr>
            <w:tcW w:w="0" w:type="auto"/>
            <w:tcBorders>
              <w:left w:val="nil"/>
              <w:right w:val="nil"/>
            </w:tcBorders>
          </w:tcPr>
          <w:p w14:paraId="47BF6758" w14:textId="77777777" w:rsidR="006D6411" w:rsidRDefault="00000000">
            <w:pPr>
              <w:pStyle w:val="TableBodyText"/>
            </w:pPr>
            <w:r>
              <w:t>NSX Edge Cluster</w:t>
            </w:r>
          </w:p>
        </w:tc>
        <w:tc>
          <w:tcPr>
            <w:tcW w:w="0" w:type="auto"/>
            <w:tcBorders>
              <w:left w:val="nil"/>
              <w:right w:val="nil"/>
            </w:tcBorders>
          </w:tcPr>
          <w:p w14:paraId="14EC63BA" w14:textId="77777777" w:rsidR="006D6411" w:rsidRDefault="00000000">
            <w:pPr>
              <w:pStyle w:val="TableBodyText"/>
            </w:pPr>
            <w:r>
              <w:t>Only if NSX load balancer is required</w:t>
            </w:r>
          </w:p>
        </w:tc>
      </w:tr>
      <w:tr w:rsidR="006D6411" w14:paraId="5A7F2490" w14:textId="77777777">
        <w:tblPrEx>
          <w:tblBorders>
            <w:top w:val="nil"/>
          </w:tblBorders>
        </w:tblPrEx>
        <w:trPr>
          <w:cantSplit/>
        </w:trPr>
        <w:tc>
          <w:tcPr>
            <w:tcW w:w="0" w:type="auto"/>
            <w:tcBorders>
              <w:left w:val="nil"/>
              <w:right w:val="nil"/>
            </w:tcBorders>
          </w:tcPr>
          <w:p w14:paraId="5073C754" w14:textId="77777777" w:rsidR="006D6411" w:rsidRDefault="00000000">
            <w:pPr>
              <w:pStyle w:val="TableBodyText"/>
            </w:pPr>
            <w:r>
              <w:t>Stretching Networks between availability zones</w:t>
            </w:r>
          </w:p>
        </w:tc>
        <w:tc>
          <w:tcPr>
            <w:tcW w:w="0" w:type="auto"/>
            <w:tcBorders>
              <w:left w:val="nil"/>
              <w:right w:val="nil"/>
            </w:tcBorders>
          </w:tcPr>
          <w:p w14:paraId="04B2CD6B" w14:textId="77777777" w:rsidR="006D6411" w:rsidRDefault="00000000">
            <w:pPr>
              <w:pStyle w:val="TableBodyText"/>
            </w:pPr>
            <w:r>
              <w:t>Physical network fabric must stretch the VLAN between availability zones</w:t>
            </w:r>
          </w:p>
        </w:tc>
      </w:tr>
      <w:tr w:rsidR="006D6411" w14:paraId="3DEBA0EB" w14:textId="77777777">
        <w:tblPrEx>
          <w:tblBorders>
            <w:top w:val="nil"/>
          </w:tblBorders>
        </w:tblPrEx>
        <w:trPr>
          <w:cantSplit/>
        </w:trPr>
        <w:tc>
          <w:tcPr>
            <w:tcW w:w="0" w:type="auto"/>
            <w:tcBorders>
              <w:left w:val="nil"/>
              <w:right w:val="nil"/>
            </w:tcBorders>
          </w:tcPr>
          <w:p w14:paraId="5AAA85F9" w14:textId="77777777" w:rsidR="006D6411" w:rsidRDefault="00000000">
            <w:pPr>
              <w:pStyle w:val="TableBodyText"/>
            </w:pPr>
            <w:r>
              <w:t>Stretching Networks between regions</w:t>
            </w:r>
          </w:p>
        </w:tc>
        <w:tc>
          <w:tcPr>
            <w:tcW w:w="0" w:type="auto"/>
            <w:tcBorders>
              <w:left w:val="nil"/>
              <w:right w:val="nil"/>
            </w:tcBorders>
          </w:tcPr>
          <w:p w14:paraId="5AE27D3E" w14:textId="77777777" w:rsidR="006D6411" w:rsidRDefault="00000000">
            <w:pPr>
              <w:pStyle w:val="TableBodyText"/>
            </w:pPr>
            <w:r>
              <w:t>Physical network fabric must stretch the VLAN between regions</w:t>
            </w:r>
          </w:p>
        </w:tc>
      </w:tr>
    </w:tbl>
    <w:p w14:paraId="138938B5" w14:textId="77777777" w:rsidR="006D6411" w:rsidRDefault="00000000">
      <w:pPr>
        <w:pStyle w:val="SectionHeading5"/>
        <w:spacing w:before="120"/>
      </w:pPr>
      <w:r>
        <w:lastRenderedPageBreak/>
        <w:t>Fleet Level Components on Dedicated Management Network Model Design Requirements</w:t>
      </w:r>
    </w:p>
    <w:p w14:paraId="1251295C"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590</w:t>
      </w:r>
      <w:r>
        <w:fldChar w:fldCharType="end"/>
      </w:r>
      <w:r>
        <w:t>. Fleet Level Components on Dedicated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1"/>
        <w:gridCol w:w="2648"/>
        <w:gridCol w:w="2612"/>
        <w:gridCol w:w="3039"/>
      </w:tblGrid>
      <w:tr w:rsidR="006D6411" w14:paraId="395DC5F7" w14:textId="77777777">
        <w:trPr>
          <w:cantSplit/>
          <w:tblHeader/>
        </w:trPr>
        <w:tc>
          <w:tcPr>
            <w:tcW w:w="0" w:type="auto"/>
            <w:tcBorders>
              <w:left w:val="nil"/>
              <w:right w:val="nil"/>
            </w:tcBorders>
            <w:shd w:val="clear" w:color="auto" w:fill="E1E1E1"/>
            <w:tcMar>
              <w:top w:w="60" w:type="dxa"/>
              <w:bottom w:w="60" w:type="dxa"/>
            </w:tcMar>
          </w:tcPr>
          <w:p w14:paraId="4EAC6B57"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79EB5EE"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EB656A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4284EA5" w14:textId="77777777" w:rsidR="006D6411" w:rsidRDefault="00000000">
            <w:pPr>
              <w:pStyle w:val="TableHeaderText"/>
            </w:pPr>
            <w:r>
              <w:t>Implication</w:t>
            </w:r>
          </w:p>
        </w:tc>
      </w:tr>
      <w:tr w:rsidR="006D6411" w14:paraId="6FFB55E1" w14:textId="77777777">
        <w:tblPrEx>
          <w:tblBorders>
            <w:top w:val="nil"/>
          </w:tblBorders>
        </w:tblPrEx>
        <w:trPr>
          <w:cantSplit/>
        </w:trPr>
        <w:tc>
          <w:tcPr>
            <w:tcW w:w="0" w:type="auto"/>
            <w:tcBorders>
              <w:left w:val="nil"/>
              <w:right w:val="nil"/>
            </w:tcBorders>
          </w:tcPr>
          <w:p w14:paraId="5D806D25" w14:textId="77777777" w:rsidR="006D6411" w:rsidRDefault="00000000">
            <w:pPr>
              <w:pStyle w:val="TableBodyText"/>
            </w:pPr>
            <w:r>
              <w:t>VCF-FLT-DM-REQD-001</w:t>
            </w:r>
          </w:p>
        </w:tc>
        <w:tc>
          <w:tcPr>
            <w:tcW w:w="0" w:type="auto"/>
            <w:tcBorders>
              <w:left w:val="nil"/>
              <w:right w:val="nil"/>
            </w:tcBorders>
          </w:tcPr>
          <w:p w14:paraId="22E80B2C" w14:textId="77777777" w:rsidR="006D6411" w:rsidRDefault="00000000">
            <w:pPr>
              <w:pStyle w:val="TableBodyText"/>
            </w:pPr>
            <w:r>
              <w:t>Create a dedicated port group on the management vCenter management distributed switch</w:t>
            </w:r>
          </w:p>
        </w:tc>
        <w:tc>
          <w:tcPr>
            <w:tcW w:w="0" w:type="auto"/>
            <w:tcBorders>
              <w:left w:val="nil"/>
              <w:right w:val="nil"/>
            </w:tcBorders>
          </w:tcPr>
          <w:p w14:paraId="3B014B96" w14:textId="77777777" w:rsidR="006D6411" w:rsidRDefault="00000000">
            <w:pPr>
              <w:pStyle w:val="TableBodyText"/>
            </w:pPr>
            <w:r>
              <w:t>Used for Fleet level component connectivity</w:t>
            </w:r>
          </w:p>
        </w:tc>
        <w:tc>
          <w:tcPr>
            <w:tcW w:w="0" w:type="auto"/>
            <w:tcBorders>
              <w:left w:val="nil"/>
              <w:right w:val="nil"/>
            </w:tcBorders>
          </w:tcPr>
          <w:p w14:paraId="3BBD809A" w14:textId="77777777" w:rsidR="006D6411" w:rsidRDefault="00000000">
            <w:pPr>
              <w:pStyle w:val="TableBodyText"/>
            </w:pPr>
            <w:r>
              <w:t>Needs to be manually created in vCenter</w:t>
            </w:r>
          </w:p>
        </w:tc>
      </w:tr>
      <w:tr w:rsidR="006D6411" w14:paraId="213D2523" w14:textId="77777777">
        <w:tblPrEx>
          <w:tblBorders>
            <w:top w:val="nil"/>
          </w:tblBorders>
        </w:tblPrEx>
        <w:trPr>
          <w:cantSplit/>
        </w:trPr>
        <w:tc>
          <w:tcPr>
            <w:tcW w:w="0" w:type="auto"/>
            <w:tcBorders>
              <w:left w:val="nil"/>
              <w:right w:val="nil"/>
            </w:tcBorders>
          </w:tcPr>
          <w:p w14:paraId="181A92F3" w14:textId="77777777" w:rsidR="006D6411" w:rsidRDefault="00000000">
            <w:pPr>
              <w:pStyle w:val="TableBodyText"/>
            </w:pPr>
            <w:r>
              <w:t>VCF-FLT-DM-REQD-002</w:t>
            </w:r>
          </w:p>
        </w:tc>
        <w:tc>
          <w:tcPr>
            <w:tcW w:w="0" w:type="auto"/>
            <w:tcBorders>
              <w:left w:val="nil"/>
              <w:right w:val="nil"/>
            </w:tcBorders>
          </w:tcPr>
          <w:p w14:paraId="4E8431A5" w14:textId="77777777" w:rsidR="006D6411" w:rsidRDefault="00000000">
            <w:pPr>
              <w:pStyle w:val="TableBodyText"/>
            </w:pPr>
            <w:r>
              <w:t>Use a dedicated port group on the management vCenter management distributed switch for the Fleet level components</w:t>
            </w:r>
          </w:p>
        </w:tc>
        <w:tc>
          <w:tcPr>
            <w:tcW w:w="0" w:type="auto"/>
            <w:tcBorders>
              <w:left w:val="nil"/>
              <w:right w:val="nil"/>
            </w:tcBorders>
          </w:tcPr>
          <w:p w14:paraId="407157B7" w14:textId="77777777" w:rsidR="006D6411" w:rsidRDefault="00000000">
            <w:pPr>
              <w:pStyle w:val="TableBodyText"/>
            </w:pPr>
            <w:r>
              <w:t>Logically separates fleet level component traffic from the management domain VM Managemnent traffic</w:t>
            </w:r>
          </w:p>
        </w:tc>
        <w:tc>
          <w:tcPr>
            <w:tcW w:w="0" w:type="auto"/>
            <w:tcBorders>
              <w:left w:val="nil"/>
              <w:right w:val="nil"/>
            </w:tcBorders>
          </w:tcPr>
          <w:p w14:paraId="573ED9FA" w14:textId="77777777" w:rsidR="006D6411" w:rsidRDefault="00000000">
            <w:pPr>
              <w:pStyle w:val="TableBodyText"/>
            </w:pPr>
            <w:r>
              <w:t>Requires additional manual steps for deployment</w:t>
            </w:r>
          </w:p>
        </w:tc>
      </w:tr>
      <w:tr w:rsidR="006D6411" w14:paraId="581D9A7E" w14:textId="77777777">
        <w:tblPrEx>
          <w:tblBorders>
            <w:top w:val="nil"/>
          </w:tblBorders>
        </w:tblPrEx>
        <w:trPr>
          <w:cantSplit/>
        </w:trPr>
        <w:tc>
          <w:tcPr>
            <w:tcW w:w="0" w:type="auto"/>
            <w:tcBorders>
              <w:left w:val="nil"/>
              <w:right w:val="nil"/>
            </w:tcBorders>
          </w:tcPr>
          <w:p w14:paraId="41C676F9" w14:textId="77777777" w:rsidR="006D6411" w:rsidRDefault="00000000">
            <w:pPr>
              <w:pStyle w:val="TableBodyText"/>
            </w:pPr>
            <w:r>
              <w:t>VCF-FLT-DM-REQD-003</w:t>
            </w:r>
          </w:p>
        </w:tc>
        <w:tc>
          <w:tcPr>
            <w:tcW w:w="0" w:type="auto"/>
            <w:tcBorders>
              <w:left w:val="nil"/>
              <w:right w:val="nil"/>
            </w:tcBorders>
          </w:tcPr>
          <w:p w14:paraId="75CEFE54" w14:textId="77777777" w:rsidR="006D6411" w:rsidRDefault="00000000">
            <w:pPr>
              <w:pStyle w:val="TableBodyText"/>
            </w:pPr>
            <w:r>
              <w:t>Use a dedicated VLAN for Fleet Level components</w:t>
            </w:r>
          </w:p>
        </w:tc>
        <w:tc>
          <w:tcPr>
            <w:tcW w:w="0" w:type="auto"/>
            <w:tcBorders>
              <w:left w:val="nil"/>
              <w:right w:val="nil"/>
            </w:tcBorders>
          </w:tcPr>
          <w:p w14:paraId="20FFCE7C" w14:textId="77777777" w:rsidR="006D6411" w:rsidRDefault="00000000">
            <w:pPr>
              <w:pStyle w:val="TableBodyText"/>
              <w:numPr>
                <w:ilvl w:val="0"/>
                <w:numId w:val="1683"/>
              </w:numPr>
            </w:pPr>
            <w:r>
              <w:t>Logical network isolation can be achieved for the Fleet Level component traffic</w:t>
            </w:r>
          </w:p>
          <w:p w14:paraId="10A1292A" w14:textId="77777777" w:rsidR="006D6411" w:rsidRDefault="00000000">
            <w:pPr>
              <w:pStyle w:val="TableBodyText"/>
              <w:numPr>
                <w:ilvl w:val="0"/>
                <w:numId w:val="1683"/>
              </w:numPr>
            </w:pPr>
            <w:r>
              <w:t>Physical firewall can be used to secure access to this network</w:t>
            </w:r>
          </w:p>
        </w:tc>
        <w:tc>
          <w:tcPr>
            <w:tcW w:w="0" w:type="auto"/>
            <w:tcBorders>
              <w:left w:val="nil"/>
              <w:right w:val="nil"/>
            </w:tcBorders>
          </w:tcPr>
          <w:p w14:paraId="11B4F9FE" w14:textId="77777777" w:rsidR="006D6411" w:rsidRDefault="00000000">
            <w:pPr>
              <w:pStyle w:val="TableBodyText"/>
              <w:numPr>
                <w:ilvl w:val="0"/>
                <w:numId w:val="1684"/>
              </w:numPr>
            </w:pPr>
            <w:r>
              <w:t>Additional VLAN and subnet required</w:t>
            </w:r>
          </w:p>
          <w:p w14:paraId="66E72E8F" w14:textId="77777777" w:rsidR="006D6411" w:rsidRDefault="00000000">
            <w:pPr>
              <w:pStyle w:val="TableBodyText"/>
              <w:numPr>
                <w:ilvl w:val="0"/>
                <w:numId w:val="1684"/>
              </w:numPr>
            </w:pPr>
            <w:r>
              <w:t>For stretched management cluster VLAN must be stretched between sites to provide site high availability</w:t>
            </w:r>
          </w:p>
          <w:p w14:paraId="4DF20102" w14:textId="77777777" w:rsidR="006D6411" w:rsidRDefault="00000000">
            <w:pPr>
              <w:pStyle w:val="TableBodyText"/>
              <w:numPr>
                <w:ilvl w:val="0"/>
                <w:numId w:val="1684"/>
              </w:numPr>
            </w:pPr>
            <w:r>
              <w:t>For disaster recovery use case the physical fabric will need to support stretching the network between VCF Instances or sites</w:t>
            </w:r>
          </w:p>
        </w:tc>
      </w:tr>
      <w:tr w:rsidR="006D6411" w14:paraId="052E5D1B" w14:textId="77777777">
        <w:tblPrEx>
          <w:tblBorders>
            <w:top w:val="nil"/>
          </w:tblBorders>
        </w:tblPrEx>
        <w:trPr>
          <w:cantSplit/>
        </w:trPr>
        <w:tc>
          <w:tcPr>
            <w:tcW w:w="0" w:type="auto"/>
            <w:tcBorders>
              <w:left w:val="nil"/>
              <w:right w:val="nil"/>
            </w:tcBorders>
          </w:tcPr>
          <w:p w14:paraId="02BCBBC7" w14:textId="77777777" w:rsidR="006D6411" w:rsidRDefault="00000000">
            <w:pPr>
              <w:pStyle w:val="TableBodyText"/>
            </w:pPr>
            <w:r>
              <w:t>VCF-FLT-DM-REQD-004</w:t>
            </w:r>
          </w:p>
        </w:tc>
        <w:tc>
          <w:tcPr>
            <w:tcW w:w="0" w:type="auto"/>
            <w:tcBorders>
              <w:left w:val="nil"/>
              <w:right w:val="nil"/>
            </w:tcBorders>
          </w:tcPr>
          <w:p w14:paraId="1D7C7944" w14:textId="77777777" w:rsidR="006D6411" w:rsidRDefault="00000000">
            <w:pPr>
              <w:pStyle w:val="TableBodyText"/>
            </w:pPr>
            <w:r>
              <w:t>Use SDDC Manager API to deploy the components day 2</w:t>
            </w:r>
          </w:p>
        </w:tc>
        <w:tc>
          <w:tcPr>
            <w:tcW w:w="0" w:type="auto"/>
            <w:tcBorders>
              <w:left w:val="nil"/>
              <w:right w:val="nil"/>
            </w:tcBorders>
          </w:tcPr>
          <w:p w14:paraId="4B44F37B" w14:textId="77777777" w:rsidR="006D6411" w:rsidRDefault="00000000">
            <w:pPr>
              <w:pStyle w:val="TableBodyText"/>
            </w:pPr>
            <w:r>
              <w:t>Provides the automated workflow to deploy the components to the dedicated network</w:t>
            </w:r>
          </w:p>
        </w:tc>
        <w:tc>
          <w:tcPr>
            <w:tcW w:w="0" w:type="auto"/>
            <w:tcBorders>
              <w:left w:val="nil"/>
              <w:right w:val="nil"/>
            </w:tcBorders>
          </w:tcPr>
          <w:p w14:paraId="2F3D94FE" w14:textId="77777777" w:rsidR="006D6411" w:rsidRDefault="00000000">
            <w:pPr>
              <w:pStyle w:val="TableBodyText"/>
              <w:numPr>
                <w:ilvl w:val="0"/>
                <w:numId w:val="1685"/>
              </w:numPr>
            </w:pPr>
            <w:r>
              <w:t>Fleet Level component install binaries must be downloaded to SDDC manager depot</w:t>
            </w:r>
          </w:p>
          <w:p w14:paraId="6889AFE9" w14:textId="77777777" w:rsidR="006D6411" w:rsidRDefault="00000000">
            <w:pPr>
              <w:pStyle w:val="TableBodyText"/>
              <w:numPr>
                <w:ilvl w:val="0"/>
                <w:numId w:val="1685"/>
              </w:numPr>
            </w:pPr>
            <w:r>
              <w:t>Json payload must be provided for the deployment</w:t>
            </w:r>
          </w:p>
        </w:tc>
      </w:tr>
    </w:tbl>
    <w:p w14:paraId="5EB69805" w14:textId="77777777" w:rsidR="006D6411" w:rsidRDefault="00000000">
      <w:pPr>
        <w:pStyle w:val="SectionHeading5"/>
        <w:spacing w:before="120"/>
      </w:pPr>
      <w:r>
        <w:lastRenderedPageBreak/>
        <w:t>Fleet Level Components on Dedicated Management Network Model Design Recommendations</w:t>
      </w:r>
    </w:p>
    <w:p w14:paraId="1DF2CF09"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591</w:t>
      </w:r>
      <w:r>
        <w:fldChar w:fldCharType="end"/>
      </w:r>
      <w:r>
        <w:t>. Fleet Level Components on Dedicated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5"/>
        <w:gridCol w:w="3004"/>
        <w:gridCol w:w="2831"/>
        <w:gridCol w:w="2060"/>
      </w:tblGrid>
      <w:tr w:rsidR="006D6411" w14:paraId="2B5447D0" w14:textId="77777777">
        <w:trPr>
          <w:cantSplit/>
          <w:tblHeader/>
        </w:trPr>
        <w:tc>
          <w:tcPr>
            <w:tcW w:w="0" w:type="auto"/>
            <w:tcBorders>
              <w:left w:val="nil"/>
              <w:right w:val="nil"/>
            </w:tcBorders>
            <w:shd w:val="clear" w:color="auto" w:fill="E1E1E1"/>
            <w:tcMar>
              <w:top w:w="60" w:type="dxa"/>
              <w:bottom w:w="60" w:type="dxa"/>
            </w:tcMar>
          </w:tcPr>
          <w:p w14:paraId="06FD503C"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EFBB79B"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9BF9CC9"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6EE9EF1" w14:textId="77777777" w:rsidR="006D6411" w:rsidRDefault="00000000">
            <w:pPr>
              <w:pStyle w:val="TableHeaderText"/>
            </w:pPr>
            <w:r>
              <w:t>Implication</w:t>
            </w:r>
          </w:p>
        </w:tc>
      </w:tr>
      <w:tr w:rsidR="006D6411" w14:paraId="350B28C2" w14:textId="77777777">
        <w:tblPrEx>
          <w:tblBorders>
            <w:top w:val="nil"/>
          </w:tblBorders>
        </w:tblPrEx>
        <w:trPr>
          <w:cantSplit/>
        </w:trPr>
        <w:tc>
          <w:tcPr>
            <w:tcW w:w="0" w:type="auto"/>
            <w:tcBorders>
              <w:left w:val="nil"/>
              <w:right w:val="nil"/>
            </w:tcBorders>
          </w:tcPr>
          <w:p w14:paraId="5B53BC3F" w14:textId="77777777" w:rsidR="006D6411" w:rsidRDefault="00000000">
            <w:pPr>
              <w:pStyle w:val="TableBodyText"/>
            </w:pPr>
            <w:r>
              <w:t>VCF-FLT-DM-RCMD-001</w:t>
            </w:r>
          </w:p>
        </w:tc>
        <w:tc>
          <w:tcPr>
            <w:tcW w:w="0" w:type="auto"/>
            <w:tcBorders>
              <w:left w:val="nil"/>
              <w:right w:val="nil"/>
            </w:tcBorders>
          </w:tcPr>
          <w:p w14:paraId="366993E1" w14:textId="77777777" w:rsidR="006D6411" w:rsidRDefault="00000000">
            <w:pPr>
              <w:pStyle w:val="TableBodyText"/>
            </w:pPr>
            <w:r>
              <w:t>Use the VM Management network for the VCF Ops collectors, these are considered VCF instance level components and can reside on the same network as the Core components.</w:t>
            </w:r>
          </w:p>
        </w:tc>
        <w:tc>
          <w:tcPr>
            <w:tcW w:w="0" w:type="auto"/>
            <w:tcBorders>
              <w:left w:val="nil"/>
              <w:right w:val="nil"/>
            </w:tcBorders>
          </w:tcPr>
          <w:p w14:paraId="0B5AF429" w14:textId="77777777" w:rsidR="006D6411" w:rsidRDefault="00000000">
            <w:pPr>
              <w:pStyle w:val="TableBodyText"/>
              <w:numPr>
                <w:ilvl w:val="0"/>
                <w:numId w:val="1686"/>
              </w:numPr>
            </w:pPr>
            <w:r>
              <w:t>Although supported to separate VCF Ops collectors onto it's own dedicated network this is not required</w:t>
            </w:r>
          </w:p>
          <w:p w14:paraId="3B557F11" w14:textId="77777777" w:rsidR="006D6411" w:rsidRDefault="00000000">
            <w:pPr>
              <w:pStyle w:val="TableBodyText"/>
              <w:numPr>
                <w:ilvl w:val="0"/>
                <w:numId w:val="1687"/>
              </w:numPr>
            </w:pPr>
            <w:r>
              <w:t>The VCF Ops collectors typically communicate with the management components, keeping these in the same network can reduce the latency between components</w:t>
            </w:r>
          </w:p>
          <w:p w14:paraId="59F89587" w14:textId="77777777" w:rsidR="006D6411" w:rsidRDefault="00000000">
            <w:pPr>
              <w:pStyle w:val="TableBodyText"/>
              <w:numPr>
                <w:ilvl w:val="0"/>
                <w:numId w:val="1688"/>
              </w:numPr>
            </w:pPr>
            <w:r>
              <w:t>For stretched management cluster only single VLAN needs to be stretched for the Fleet Level components</w:t>
            </w:r>
          </w:p>
        </w:tc>
        <w:tc>
          <w:tcPr>
            <w:tcW w:w="0" w:type="auto"/>
            <w:tcBorders>
              <w:left w:val="nil"/>
              <w:right w:val="nil"/>
            </w:tcBorders>
          </w:tcPr>
          <w:p w14:paraId="308D3A87" w14:textId="77777777" w:rsidR="006D6411" w:rsidRDefault="00000000">
            <w:pPr>
              <w:pStyle w:val="TableBodyText"/>
            </w:pPr>
            <w:r>
              <w:t>API json payload needs to include VM Management network for instance level objects in the Region field</w:t>
            </w:r>
          </w:p>
        </w:tc>
      </w:tr>
    </w:tbl>
    <w:p w14:paraId="08275A8B" w14:textId="77777777" w:rsidR="006D6411" w:rsidRDefault="00000000">
      <w:pPr>
        <w:pStyle w:val="Heading4"/>
        <w:spacing w:before="120"/>
      </w:pPr>
      <w:bookmarkStart w:id="90" w:name="Bb490cfb54d3d4479afbd190f6d655ad0"/>
      <w:r>
        <w:t>Fleet Level Components on NSX Overlay Segment Model</w:t>
      </w:r>
      <w:bookmarkEnd w:id="90"/>
    </w:p>
    <w:p w14:paraId="68C94595" w14:textId="77777777" w:rsidR="006D6411" w:rsidRDefault="00000000">
      <w:pPr>
        <w:pStyle w:val="BodyText"/>
      </w:pPr>
      <w:r>
        <w:t>The fleet level management components can be deployed to an NSX overlay segment. This has to be done as a day 2 operation after VCF Installer has deployed the management domain. This provides the option to use the NSX load balancer for fleet level management components including VCF Operations and VCF Automation. It also provides the option to stretch the networks using NSX Federation if a disaster recovery solution is layered on top.</w:t>
      </w:r>
    </w:p>
    <w:p w14:paraId="0C7F6316"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86</w:t>
      </w:r>
      <w:r>
        <w:fldChar w:fldCharType="end"/>
      </w:r>
      <w:r>
        <w:t>. Fleet Level Components on NSX Overlay Segment Model in VMware Cloud Foundation</w:t>
      </w:r>
    </w:p>
    <w:p w14:paraId="0E09036F" w14:textId="77777777" w:rsidR="006D6411" w:rsidRDefault="00000000">
      <w:pPr>
        <w:pStyle w:val="BodyText"/>
      </w:pPr>
      <w:r>
        <w:rPr>
          <w:noProof/>
        </w:rPr>
        <w:drawing>
          <wp:anchor distT="0" distB="0" distL="114300" distR="114300" simplePos="0" relativeHeight="251750400" behindDoc="0" locked="0" layoutInCell="0" allowOverlap="0" wp14:anchorId="78E32253" wp14:editId="3CA8B5AD">
            <wp:simplePos x="0" y="0"/>
            <wp:positionH relativeFrom="column">
              <wp:align>center</wp:align>
            </wp:positionH>
            <wp:positionV relativeFrom="paragraph">
              <wp:align>bottom</wp:align>
            </wp:positionV>
            <wp:extent cx="6324600" cy="2567538"/>
            <wp:effectExtent l="0" t="0" r="0" b="0"/>
            <wp:wrapTopAndBottom/>
            <wp:docPr id="100204" name="Graphic 100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4" name=""/>
                    <pic:cNvPicPr>
                      <a:picLocks noChangeAspect="1"/>
                    </pic:cNvPicPr>
                  </pic:nvPicPr>
                  <pic:blipFill>
                    <a:blip r:embed="rId110">
                      <a:extLst>
                        <a:ext uri="{96DAC541-7B7A-43D3-8B79-37D633B846F1}">
                          <asvg:svgBlip xmlns:asvg="http://schemas.microsoft.com/office/drawing/2016/SVG/main" r:embed="rId111"/>
                        </a:ext>
                      </a:extLst>
                    </a:blip>
                    <a:stretch>
                      <a:fillRect/>
                    </a:stretch>
                  </pic:blipFill>
                  <pic:spPr>
                    <a:xfrm>
                      <a:off x="0" y="0"/>
                      <a:ext cx="6324600" cy="2567538"/>
                    </a:xfrm>
                    <a:prstGeom prst="rect">
                      <a:avLst/>
                    </a:prstGeom>
                  </pic:spPr>
                </pic:pic>
              </a:graphicData>
            </a:graphic>
          </wp:anchor>
        </w:drawing>
      </w:r>
    </w:p>
    <w:p w14:paraId="0AD574E5" w14:textId="77777777" w:rsidR="006D6411" w:rsidRDefault="00000000">
      <w:pPr>
        <w:pStyle w:val="SectionHeading5"/>
      </w:pPr>
      <w:r>
        <w:t>Fleet Level Components on NSX Overlay Segment Model Attributes</w:t>
      </w:r>
    </w:p>
    <w:p w14:paraId="39F2382E" w14:textId="77777777" w:rsidR="006D6411" w:rsidRDefault="00000000">
      <w:pPr>
        <w:pStyle w:val="BodyText"/>
      </w:pPr>
      <w:r>
        <w:t xml:space="preserve">A </w:t>
      </w:r>
      <w:r>
        <w:rPr>
          <w:rStyle w:val="InlineCite"/>
        </w:rPr>
        <w:t>Fleet Level Components on NSX Overlay Segment Network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625"/>
        <w:gridCol w:w="6335"/>
      </w:tblGrid>
      <w:tr w:rsidR="006D6411" w14:paraId="5B5378E9" w14:textId="77777777">
        <w:trPr>
          <w:cantSplit/>
          <w:tblHeader/>
        </w:trPr>
        <w:tc>
          <w:tcPr>
            <w:tcW w:w="0" w:type="auto"/>
            <w:tcBorders>
              <w:left w:val="nil"/>
              <w:right w:val="nil"/>
            </w:tcBorders>
            <w:shd w:val="clear" w:color="auto" w:fill="E1E1E1"/>
            <w:tcMar>
              <w:top w:w="60" w:type="dxa"/>
              <w:bottom w:w="60" w:type="dxa"/>
            </w:tcMar>
          </w:tcPr>
          <w:p w14:paraId="1C61FF06"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76815980" w14:textId="77777777" w:rsidR="006D6411" w:rsidRDefault="00000000">
            <w:pPr>
              <w:pStyle w:val="TableHeaderText"/>
            </w:pPr>
            <w:r>
              <w:t>Detail</w:t>
            </w:r>
          </w:p>
        </w:tc>
      </w:tr>
      <w:tr w:rsidR="006D6411" w14:paraId="6E68BACE" w14:textId="77777777">
        <w:tblPrEx>
          <w:tblBorders>
            <w:top w:val="nil"/>
          </w:tblBorders>
        </w:tblPrEx>
        <w:trPr>
          <w:cantSplit/>
        </w:trPr>
        <w:tc>
          <w:tcPr>
            <w:tcW w:w="0" w:type="auto"/>
            <w:tcBorders>
              <w:left w:val="nil"/>
              <w:right w:val="nil"/>
            </w:tcBorders>
          </w:tcPr>
          <w:p w14:paraId="2C5274C3" w14:textId="77777777" w:rsidR="006D6411" w:rsidRDefault="00000000">
            <w:pPr>
              <w:pStyle w:val="TableBodyText"/>
            </w:pPr>
            <w:r>
              <w:t>Connectivity Type</w:t>
            </w:r>
          </w:p>
        </w:tc>
        <w:tc>
          <w:tcPr>
            <w:tcW w:w="0" w:type="auto"/>
            <w:tcBorders>
              <w:left w:val="nil"/>
              <w:right w:val="nil"/>
            </w:tcBorders>
          </w:tcPr>
          <w:p w14:paraId="725628D0" w14:textId="77777777" w:rsidR="006D6411" w:rsidRDefault="00000000">
            <w:pPr>
              <w:pStyle w:val="TableBodyText"/>
            </w:pPr>
            <w:r>
              <w:t>NSX segment networking</w:t>
            </w:r>
          </w:p>
        </w:tc>
      </w:tr>
      <w:tr w:rsidR="006D6411" w14:paraId="49849B40" w14:textId="77777777">
        <w:tblPrEx>
          <w:tblBorders>
            <w:top w:val="nil"/>
          </w:tblBorders>
        </w:tblPrEx>
        <w:trPr>
          <w:cantSplit/>
        </w:trPr>
        <w:tc>
          <w:tcPr>
            <w:tcW w:w="0" w:type="auto"/>
            <w:tcBorders>
              <w:left w:val="nil"/>
              <w:right w:val="nil"/>
            </w:tcBorders>
          </w:tcPr>
          <w:p w14:paraId="42D36BCB" w14:textId="77777777" w:rsidR="006D6411" w:rsidRDefault="00000000">
            <w:pPr>
              <w:pStyle w:val="TableBodyText"/>
            </w:pPr>
            <w:r>
              <w:t>Network Isolation</w:t>
            </w:r>
          </w:p>
        </w:tc>
        <w:tc>
          <w:tcPr>
            <w:tcW w:w="0" w:type="auto"/>
            <w:tcBorders>
              <w:left w:val="nil"/>
              <w:right w:val="nil"/>
            </w:tcBorders>
          </w:tcPr>
          <w:p w14:paraId="43DB276F" w14:textId="77777777" w:rsidR="006D6411" w:rsidRDefault="00000000">
            <w:pPr>
              <w:pStyle w:val="TableBodyText"/>
            </w:pPr>
            <w:r>
              <w:t>Yes, dedicated NSX segment</w:t>
            </w:r>
          </w:p>
        </w:tc>
      </w:tr>
      <w:tr w:rsidR="006D6411" w14:paraId="1B957F55" w14:textId="77777777">
        <w:tblPrEx>
          <w:tblBorders>
            <w:top w:val="nil"/>
          </w:tblBorders>
        </w:tblPrEx>
        <w:trPr>
          <w:cantSplit/>
        </w:trPr>
        <w:tc>
          <w:tcPr>
            <w:tcW w:w="0" w:type="auto"/>
            <w:tcBorders>
              <w:left w:val="nil"/>
              <w:right w:val="nil"/>
            </w:tcBorders>
          </w:tcPr>
          <w:p w14:paraId="7F44BC7D" w14:textId="77777777" w:rsidR="006D6411" w:rsidRDefault="00000000">
            <w:pPr>
              <w:pStyle w:val="TableBodyText"/>
            </w:pPr>
            <w:r>
              <w:t>NSX Edge Cluster</w:t>
            </w:r>
          </w:p>
        </w:tc>
        <w:tc>
          <w:tcPr>
            <w:tcW w:w="0" w:type="auto"/>
            <w:tcBorders>
              <w:left w:val="nil"/>
              <w:right w:val="nil"/>
            </w:tcBorders>
          </w:tcPr>
          <w:p w14:paraId="0B000A3D" w14:textId="77777777" w:rsidR="006D6411" w:rsidRDefault="00000000">
            <w:pPr>
              <w:pStyle w:val="TableBodyText"/>
            </w:pPr>
            <w:r>
              <w:t>Required for connectivity</w:t>
            </w:r>
          </w:p>
        </w:tc>
      </w:tr>
      <w:tr w:rsidR="006D6411" w14:paraId="0720C333" w14:textId="77777777">
        <w:tblPrEx>
          <w:tblBorders>
            <w:top w:val="nil"/>
          </w:tblBorders>
        </w:tblPrEx>
        <w:trPr>
          <w:cantSplit/>
        </w:trPr>
        <w:tc>
          <w:tcPr>
            <w:tcW w:w="0" w:type="auto"/>
            <w:tcBorders>
              <w:left w:val="nil"/>
              <w:right w:val="nil"/>
            </w:tcBorders>
          </w:tcPr>
          <w:p w14:paraId="5142AA0F" w14:textId="77777777" w:rsidR="006D6411" w:rsidRDefault="00000000">
            <w:pPr>
              <w:pStyle w:val="TableBodyText"/>
            </w:pPr>
            <w:r>
              <w:t>Stretching Network between availability zones</w:t>
            </w:r>
          </w:p>
        </w:tc>
        <w:tc>
          <w:tcPr>
            <w:tcW w:w="0" w:type="auto"/>
            <w:tcBorders>
              <w:left w:val="nil"/>
              <w:right w:val="nil"/>
            </w:tcBorders>
          </w:tcPr>
          <w:p w14:paraId="0582D48C" w14:textId="77777777" w:rsidR="006D6411" w:rsidRDefault="00000000">
            <w:pPr>
              <w:pStyle w:val="TableBodyText"/>
            </w:pPr>
            <w:r>
              <w:t>NSX segment is stretched using NSX Overlay segment available on hosts in the cluster</w:t>
            </w:r>
          </w:p>
        </w:tc>
      </w:tr>
      <w:tr w:rsidR="006D6411" w14:paraId="701864E6" w14:textId="77777777">
        <w:tblPrEx>
          <w:tblBorders>
            <w:top w:val="nil"/>
          </w:tblBorders>
        </w:tblPrEx>
        <w:trPr>
          <w:cantSplit/>
        </w:trPr>
        <w:tc>
          <w:tcPr>
            <w:tcW w:w="0" w:type="auto"/>
            <w:tcBorders>
              <w:left w:val="nil"/>
              <w:right w:val="nil"/>
            </w:tcBorders>
          </w:tcPr>
          <w:p w14:paraId="0EED21D2" w14:textId="77777777" w:rsidR="006D6411" w:rsidRDefault="00000000">
            <w:pPr>
              <w:pStyle w:val="TableBodyText"/>
            </w:pPr>
            <w:r>
              <w:t>Stretching Network between regions</w:t>
            </w:r>
          </w:p>
        </w:tc>
        <w:tc>
          <w:tcPr>
            <w:tcW w:w="0" w:type="auto"/>
            <w:tcBorders>
              <w:left w:val="nil"/>
              <w:right w:val="nil"/>
            </w:tcBorders>
          </w:tcPr>
          <w:p w14:paraId="3A3721CC" w14:textId="77777777" w:rsidR="006D6411" w:rsidRDefault="00000000">
            <w:pPr>
              <w:pStyle w:val="TableBodyText"/>
            </w:pPr>
            <w:r>
              <w:t>NSX Federation can be used to stretch the NSX segment</w:t>
            </w:r>
          </w:p>
        </w:tc>
      </w:tr>
    </w:tbl>
    <w:p w14:paraId="72E3CAEE" w14:textId="77777777" w:rsidR="006D6411" w:rsidRDefault="00000000">
      <w:pPr>
        <w:pStyle w:val="SectionHeading5"/>
        <w:spacing w:before="120"/>
      </w:pPr>
      <w:r>
        <w:t>Fleet Level Management on NSX Overlay Segment Model Common Design Requirements</w:t>
      </w:r>
    </w:p>
    <w:p w14:paraId="27ED0493" w14:textId="77777777" w:rsidR="006D6411" w:rsidRDefault="00000000">
      <w:pPr>
        <w:pStyle w:val="BodyText"/>
      </w:pPr>
      <w:r>
        <w:t>You must meet the following design requirements for the design of the fleet level components on an NSX overlay segment for aVCF instance.</w:t>
      </w:r>
    </w:p>
    <w:p w14:paraId="4AD53579"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592</w:t>
      </w:r>
      <w:r>
        <w:fldChar w:fldCharType="end"/>
      </w:r>
      <w:r>
        <w:t>. Fleet Level Components on NSX Overlay Segment Common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80"/>
        <w:gridCol w:w="2589"/>
        <w:gridCol w:w="2843"/>
        <w:gridCol w:w="2748"/>
      </w:tblGrid>
      <w:tr w:rsidR="006D6411" w14:paraId="028100F8" w14:textId="77777777">
        <w:trPr>
          <w:cantSplit/>
          <w:tblHeader/>
        </w:trPr>
        <w:tc>
          <w:tcPr>
            <w:tcW w:w="0" w:type="auto"/>
            <w:tcBorders>
              <w:left w:val="nil"/>
              <w:right w:val="nil"/>
            </w:tcBorders>
            <w:shd w:val="clear" w:color="auto" w:fill="E1E1E1"/>
            <w:tcMar>
              <w:top w:w="60" w:type="dxa"/>
              <w:bottom w:w="60" w:type="dxa"/>
            </w:tcMar>
          </w:tcPr>
          <w:p w14:paraId="70713407"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1E5DEEA"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AA57FEA"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A2903BC" w14:textId="77777777" w:rsidR="006D6411" w:rsidRDefault="00000000">
            <w:pPr>
              <w:pStyle w:val="TableHeaderText"/>
            </w:pPr>
            <w:r>
              <w:t>Implication</w:t>
            </w:r>
          </w:p>
        </w:tc>
      </w:tr>
      <w:tr w:rsidR="006D6411" w14:paraId="19525A06" w14:textId="77777777">
        <w:tblPrEx>
          <w:tblBorders>
            <w:top w:val="nil"/>
          </w:tblBorders>
        </w:tblPrEx>
        <w:trPr>
          <w:cantSplit/>
        </w:trPr>
        <w:tc>
          <w:tcPr>
            <w:tcW w:w="0" w:type="auto"/>
            <w:tcBorders>
              <w:left w:val="nil"/>
              <w:right w:val="nil"/>
            </w:tcBorders>
          </w:tcPr>
          <w:p w14:paraId="2A0ECA04" w14:textId="77777777" w:rsidR="006D6411" w:rsidRDefault="00000000">
            <w:pPr>
              <w:pStyle w:val="TableBodyText"/>
            </w:pPr>
            <w:r>
              <w:t>VCF-FLT-NSX-OVR-REQD-001</w:t>
            </w:r>
          </w:p>
        </w:tc>
        <w:tc>
          <w:tcPr>
            <w:tcW w:w="0" w:type="auto"/>
            <w:tcBorders>
              <w:left w:val="nil"/>
              <w:right w:val="nil"/>
            </w:tcBorders>
          </w:tcPr>
          <w:p w14:paraId="1468BD78" w14:textId="77777777" w:rsidR="006D6411" w:rsidRDefault="00000000">
            <w:pPr>
              <w:pStyle w:val="TableBodyText"/>
            </w:pPr>
            <w:r>
              <w:t>Create NSX edge cluster with centralized transit gateway in the management domain</w:t>
            </w:r>
          </w:p>
        </w:tc>
        <w:tc>
          <w:tcPr>
            <w:tcW w:w="0" w:type="auto"/>
            <w:tcBorders>
              <w:left w:val="nil"/>
              <w:right w:val="nil"/>
            </w:tcBorders>
          </w:tcPr>
          <w:p w14:paraId="1139700D" w14:textId="77777777" w:rsidR="006D6411" w:rsidRDefault="00000000">
            <w:pPr>
              <w:pStyle w:val="TableBodyText"/>
            </w:pPr>
            <w:r>
              <w:t>Provides T0 gateway routing to the physical network</w:t>
            </w:r>
          </w:p>
        </w:tc>
        <w:tc>
          <w:tcPr>
            <w:tcW w:w="0" w:type="auto"/>
            <w:tcBorders>
              <w:left w:val="nil"/>
              <w:right w:val="nil"/>
            </w:tcBorders>
          </w:tcPr>
          <w:p w14:paraId="638C52D3" w14:textId="77777777" w:rsidR="006D6411" w:rsidRDefault="00000000">
            <w:pPr>
              <w:pStyle w:val="TableBodyText"/>
            </w:pPr>
            <w:r>
              <w:t>Additional routing configuration needed on the physical switches, e.g. BGP or static routing</w:t>
            </w:r>
          </w:p>
        </w:tc>
      </w:tr>
      <w:tr w:rsidR="006D6411" w14:paraId="346A1C47" w14:textId="77777777">
        <w:tblPrEx>
          <w:tblBorders>
            <w:top w:val="nil"/>
          </w:tblBorders>
        </w:tblPrEx>
        <w:trPr>
          <w:cantSplit/>
        </w:trPr>
        <w:tc>
          <w:tcPr>
            <w:tcW w:w="0" w:type="auto"/>
            <w:tcBorders>
              <w:left w:val="nil"/>
              <w:right w:val="nil"/>
            </w:tcBorders>
          </w:tcPr>
          <w:p w14:paraId="075444D7" w14:textId="77777777" w:rsidR="006D6411" w:rsidRDefault="00000000">
            <w:pPr>
              <w:pStyle w:val="TableBodyText"/>
            </w:pPr>
            <w:r>
              <w:lastRenderedPageBreak/>
              <w:t>VCF-FLT-NSX-OVR-REQD-002</w:t>
            </w:r>
          </w:p>
        </w:tc>
        <w:tc>
          <w:tcPr>
            <w:tcW w:w="0" w:type="auto"/>
            <w:tcBorders>
              <w:left w:val="nil"/>
              <w:right w:val="nil"/>
            </w:tcBorders>
          </w:tcPr>
          <w:p w14:paraId="46E1A979" w14:textId="77777777" w:rsidR="006D6411" w:rsidRDefault="00000000">
            <w:pPr>
              <w:pStyle w:val="TableBodyText"/>
            </w:pPr>
            <w:r>
              <w:t>Create a T1 gateway and link to the T0 gateway</w:t>
            </w:r>
          </w:p>
        </w:tc>
        <w:tc>
          <w:tcPr>
            <w:tcW w:w="0" w:type="auto"/>
            <w:tcBorders>
              <w:left w:val="nil"/>
              <w:right w:val="nil"/>
            </w:tcBorders>
          </w:tcPr>
          <w:p w14:paraId="5A2F57BA" w14:textId="77777777" w:rsidR="006D6411" w:rsidRDefault="00000000">
            <w:pPr>
              <w:pStyle w:val="TableBodyText"/>
            </w:pPr>
            <w:r>
              <w:t>Provides connectivity to other networks for the NSX segment used for the Fleet level components</w:t>
            </w:r>
          </w:p>
        </w:tc>
        <w:tc>
          <w:tcPr>
            <w:tcW w:w="0" w:type="auto"/>
            <w:tcBorders>
              <w:left w:val="nil"/>
              <w:right w:val="nil"/>
            </w:tcBorders>
          </w:tcPr>
          <w:p w14:paraId="6545736D" w14:textId="77777777" w:rsidR="006D6411" w:rsidRDefault="00000000">
            <w:pPr>
              <w:pStyle w:val="TableBodyText"/>
            </w:pPr>
            <w:r>
              <w:t>Manually created in NSX manager UI</w:t>
            </w:r>
          </w:p>
        </w:tc>
      </w:tr>
      <w:tr w:rsidR="006D6411" w14:paraId="76495671" w14:textId="77777777">
        <w:tblPrEx>
          <w:tblBorders>
            <w:top w:val="nil"/>
          </w:tblBorders>
        </w:tblPrEx>
        <w:trPr>
          <w:cantSplit/>
        </w:trPr>
        <w:tc>
          <w:tcPr>
            <w:tcW w:w="0" w:type="auto"/>
            <w:tcBorders>
              <w:left w:val="nil"/>
              <w:right w:val="nil"/>
            </w:tcBorders>
          </w:tcPr>
          <w:p w14:paraId="65CB970C" w14:textId="77777777" w:rsidR="006D6411" w:rsidRDefault="00000000">
            <w:pPr>
              <w:pStyle w:val="TableBodyText"/>
            </w:pPr>
            <w:r>
              <w:t>VCF-FLT-NSX-OVR-REQD-003</w:t>
            </w:r>
          </w:p>
        </w:tc>
        <w:tc>
          <w:tcPr>
            <w:tcW w:w="0" w:type="auto"/>
            <w:tcBorders>
              <w:left w:val="nil"/>
              <w:right w:val="nil"/>
            </w:tcBorders>
          </w:tcPr>
          <w:p w14:paraId="4E6E9D98" w14:textId="77777777" w:rsidR="006D6411" w:rsidRDefault="00000000">
            <w:pPr>
              <w:pStyle w:val="TableBodyText"/>
            </w:pPr>
            <w:r>
              <w:t>On the T1 advertise all connected segments and service ports</w:t>
            </w:r>
          </w:p>
        </w:tc>
        <w:tc>
          <w:tcPr>
            <w:tcW w:w="0" w:type="auto"/>
            <w:tcBorders>
              <w:left w:val="nil"/>
              <w:right w:val="nil"/>
            </w:tcBorders>
          </w:tcPr>
          <w:p w14:paraId="04A0C230" w14:textId="77777777" w:rsidR="006D6411" w:rsidRDefault="00000000">
            <w:pPr>
              <w:pStyle w:val="TableBodyText"/>
            </w:pPr>
            <w:r>
              <w:t>Advertises the segment subnet to the T0</w:t>
            </w:r>
          </w:p>
        </w:tc>
        <w:tc>
          <w:tcPr>
            <w:tcW w:w="0" w:type="auto"/>
            <w:tcBorders>
              <w:left w:val="nil"/>
              <w:right w:val="nil"/>
            </w:tcBorders>
          </w:tcPr>
          <w:p w14:paraId="2646697B" w14:textId="77777777" w:rsidR="006D6411" w:rsidRDefault="00000000">
            <w:pPr>
              <w:pStyle w:val="TableBodyText"/>
            </w:pPr>
            <w:r>
              <w:t>Manually created in NSX manager UI</w:t>
            </w:r>
          </w:p>
        </w:tc>
      </w:tr>
      <w:tr w:rsidR="006D6411" w14:paraId="1CAF4D2D" w14:textId="77777777">
        <w:tblPrEx>
          <w:tblBorders>
            <w:top w:val="nil"/>
          </w:tblBorders>
        </w:tblPrEx>
        <w:trPr>
          <w:cantSplit/>
        </w:trPr>
        <w:tc>
          <w:tcPr>
            <w:tcW w:w="0" w:type="auto"/>
            <w:tcBorders>
              <w:left w:val="nil"/>
              <w:right w:val="nil"/>
            </w:tcBorders>
          </w:tcPr>
          <w:p w14:paraId="7686272E" w14:textId="77777777" w:rsidR="006D6411" w:rsidRDefault="00000000">
            <w:pPr>
              <w:pStyle w:val="TableBodyText"/>
            </w:pPr>
            <w:r>
              <w:t>VCF-FLT-NSX-OVR-REQD-004</w:t>
            </w:r>
          </w:p>
        </w:tc>
        <w:tc>
          <w:tcPr>
            <w:tcW w:w="0" w:type="auto"/>
            <w:tcBorders>
              <w:left w:val="nil"/>
              <w:right w:val="nil"/>
            </w:tcBorders>
          </w:tcPr>
          <w:p w14:paraId="139A12EA" w14:textId="77777777" w:rsidR="006D6411" w:rsidRDefault="00000000">
            <w:pPr>
              <w:pStyle w:val="TableBodyText"/>
            </w:pPr>
            <w:r>
              <w:t>Create a segment on management domain overlay transport zone for Fleet Level components</w:t>
            </w:r>
          </w:p>
        </w:tc>
        <w:tc>
          <w:tcPr>
            <w:tcW w:w="0" w:type="auto"/>
            <w:tcBorders>
              <w:left w:val="nil"/>
              <w:right w:val="nil"/>
            </w:tcBorders>
          </w:tcPr>
          <w:p w14:paraId="18D45096" w14:textId="77777777" w:rsidR="006D6411" w:rsidRDefault="00000000">
            <w:pPr>
              <w:pStyle w:val="TableBodyText"/>
            </w:pPr>
            <w:r>
              <w:t>Used for Fleet level component connectivity</w:t>
            </w:r>
          </w:p>
        </w:tc>
        <w:tc>
          <w:tcPr>
            <w:tcW w:w="0" w:type="auto"/>
            <w:tcBorders>
              <w:left w:val="nil"/>
              <w:right w:val="nil"/>
            </w:tcBorders>
          </w:tcPr>
          <w:p w14:paraId="2424391A" w14:textId="77777777" w:rsidR="006D6411" w:rsidRDefault="00000000">
            <w:pPr>
              <w:pStyle w:val="TableBodyText"/>
            </w:pPr>
            <w:r>
              <w:t>Manually created in NSX manager UI</w:t>
            </w:r>
          </w:p>
        </w:tc>
      </w:tr>
      <w:tr w:rsidR="006D6411" w14:paraId="24331CD5" w14:textId="77777777">
        <w:tblPrEx>
          <w:tblBorders>
            <w:top w:val="nil"/>
          </w:tblBorders>
        </w:tblPrEx>
        <w:trPr>
          <w:cantSplit/>
        </w:trPr>
        <w:tc>
          <w:tcPr>
            <w:tcW w:w="0" w:type="auto"/>
            <w:tcBorders>
              <w:left w:val="nil"/>
              <w:right w:val="nil"/>
            </w:tcBorders>
          </w:tcPr>
          <w:p w14:paraId="0C3069B4" w14:textId="77777777" w:rsidR="006D6411" w:rsidRDefault="00000000">
            <w:pPr>
              <w:pStyle w:val="TableBodyText"/>
            </w:pPr>
            <w:r>
              <w:t>VCF-FLT-NSX-OVR-REQD-005</w:t>
            </w:r>
          </w:p>
        </w:tc>
        <w:tc>
          <w:tcPr>
            <w:tcW w:w="0" w:type="auto"/>
            <w:tcBorders>
              <w:left w:val="nil"/>
              <w:right w:val="nil"/>
            </w:tcBorders>
          </w:tcPr>
          <w:p w14:paraId="3853D444" w14:textId="77777777" w:rsidR="006D6411" w:rsidRDefault="00000000">
            <w:pPr>
              <w:pStyle w:val="TableBodyText"/>
            </w:pPr>
            <w:r>
              <w:t>Use a segment on management domain overlay transport zone for Fleet Level components</w:t>
            </w:r>
          </w:p>
        </w:tc>
        <w:tc>
          <w:tcPr>
            <w:tcW w:w="0" w:type="auto"/>
            <w:tcBorders>
              <w:left w:val="nil"/>
              <w:right w:val="nil"/>
            </w:tcBorders>
          </w:tcPr>
          <w:p w14:paraId="0302FF30" w14:textId="77777777" w:rsidR="006D6411" w:rsidRDefault="00000000">
            <w:pPr>
              <w:pStyle w:val="TableBodyText"/>
              <w:numPr>
                <w:ilvl w:val="0"/>
                <w:numId w:val="1689"/>
              </w:numPr>
            </w:pPr>
            <w:r>
              <w:t>NSX Load balancer can be used for Fleet level components</w:t>
            </w:r>
          </w:p>
          <w:p w14:paraId="250476AF" w14:textId="77777777" w:rsidR="006D6411" w:rsidRDefault="00000000">
            <w:pPr>
              <w:pStyle w:val="TableBodyText"/>
              <w:numPr>
                <w:ilvl w:val="0"/>
                <w:numId w:val="1689"/>
              </w:numPr>
            </w:pPr>
            <w:r>
              <w:t>NSX Segment can be stretched between VCF instances using NSX Federation</w:t>
            </w:r>
          </w:p>
          <w:p w14:paraId="3749CB6E" w14:textId="77777777" w:rsidR="006D6411" w:rsidRDefault="00000000">
            <w:pPr>
              <w:pStyle w:val="TableBodyText"/>
              <w:numPr>
                <w:ilvl w:val="0"/>
                <w:numId w:val="1689"/>
              </w:numPr>
            </w:pPr>
            <w:r>
              <w:t>Provides IP Mobility if the NSX segment is stretched between sites</w:t>
            </w:r>
          </w:p>
        </w:tc>
        <w:tc>
          <w:tcPr>
            <w:tcW w:w="0" w:type="auto"/>
            <w:tcBorders>
              <w:left w:val="nil"/>
              <w:right w:val="nil"/>
            </w:tcBorders>
          </w:tcPr>
          <w:p w14:paraId="250DF9C1" w14:textId="77777777" w:rsidR="006D6411" w:rsidRDefault="00000000">
            <w:pPr>
              <w:pStyle w:val="TableBodyText"/>
            </w:pPr>
            <w:r>
              <w:t>Requires additional manual steps for deployment</w:t>
            </w:r>
          </w:p>
        </w:tc>
      </w:tr>
      <w:tr w:rsidR="006D6411" w14:paraId="1EE84BFC" w14:textId="77777777">
        <w:tblPrEx>
          <w:tblBorders>
            <w:top w:val="nil"/>
          </w:tblBorders>
        </w:tblPrEx>
        <w:trPr>
          <w:cantSplit/>
        </w:trPr>
        <w:tc>
          <w:tcPr>
            <w:tcW w:w="0" w:type="auto"/>
            <w:tcBorders>
              <w:left w:val="nil"/>
              <w:right w:val="nil"/>
            </w:tcBorders>
          </w:tcPr>
          <w:p w14:paraId="57E5E84D" w14:textId="77777777" w:rsidR="006D6411" w:rsidRDefault="00000000">
            <w:pPr>
              <w:pStyle w:val="TableBodyText"/>
            </w:pPr>
            <w:r>
              <w:t>VCF-FLT-NSX-OVR-REQD-006</w:t>
            </w:r>
          </w:p>
        </w:tc>
        <w:tc>
          <w:tcPr>
            <w:tcW w:w="0" w:type="auto"/>
            <w:tcBorders>
              <w:left w:val="nil"/>
              <w:right w:val="nil"/>
            </w:tcBorders>
          </w:tcPr>
          <w:p w14:paraId="2A0DB268" w14:textId="77777777" w:rsidR="006D6411" w:rsidRDefault="00000000">
            <w:pPr>
              <w:pStyle w:val="TableBodyText"/>
            </w:pPr>
            <w:r>
              <w:t>Use SDDC Manager API to deploy the components day 2</w:t>
            </w:r>
          </w:p>
        </w:tc>
        <w:tc>
          <w:tcPr>
            <w:tcW w:w="0" w:type="auto"/>
            <w:tcBorders>
              <w:left w:val="nil"/>
              <w:right w:val="nil"/>
            </w:tcBorders>
          </w:tcPr>
          <w:p w14:paraId="6A8210DA" w14:textId="77777777" w:rsidR="006D6411" w:rsidRDefault="00000000">
            <w:pPr>
              <w:pStyle w:val="TableBodyText"/>
            </w:pPr>
            <w:r>
              <w:t>Provides the automated workflow to deploy the components to the dedicated network</w:t>
            </w:r>
          </w:p>
        </w:tc>
        <w:tc>
          <w:tcPr>
            <w:tcW w:w="0" w:type="auto"/>
            <w:tcBorders>
              <w:left w:val="nil"/>
              <w:right w:val="nil"/>
            </w:tcBorders>
          </w:tcPr>
          <w:p w14:paraId="1ACD6991" w14:textId="77777777" w:rsidR="006D6411" w:rsidRDefault="00000000">
            <w:pPr>
              <w:pStyle w:val="TableBodyText"/>
              <w:numPr>
                <w:ilvl w:val="0"/>
                <w:numId w:val="1690"/>
              </w:numPr>
            </w:pPr>
            <w:r>
              <w:t>Fleet Level component install binaries must be downloaded to SDDC manager depot</w:t>
            </w:r>
          </w:p>
          <w:p w14:paraId="5557A881" w14:textId="77777777" w:rsidR="006D6411" w:rsidRDefault="00000000">
            <w:pPr>
              <w:pStyle w:val="TableBodyText"/>
              <w:numPr>
                <w:ilvl w:val="0"/>
                <w:numId w:val="1690"/>
              </w:numPr>
            </w:pPr>
            <w:r>
              <w:t>Json payload must be provided for the deployment</w:t>
            </w:r>
          </w:p>
        </w:tc>
      </w:tr>
    </w:tbl>
    <w:p w14:paraId="50B7C455" w14:textId="77777777" w:rsidR="006D6411" w:rsidRDefault="00000000">
      <w:pPr>
        <w:pStyle w:val="Heading4"/>
        <w:spacing w:before="120"/>
      </w:pPr>
      <w:bookmarkStart w:id="91" w:name="Bb2d5001d217040a0b15202cfca08704c"/>
      <w:r>
        <w:t>Fleet Level Components on NSX VLAN Segment Model</w:t>
      </w:r>
      <w:bookmarkEnd w:id="91"/>
    </w:p>
    <w:p w14:paraId="34F3DD27" w14:textId="77777777" w:rsidR="006D6411" w:rsidRDefault="00000000">
      <w:pPr>
        <w:pStyle w:val="BodyText"/>
      </w:pPr>
      <w:r>
        <w:t>The fleet level management components can be deployed to the dedicated NSX VLAN segment used only for the VCF fleet components, this has to be done as a day 2 operation after VCF Installer has deployed the management domain. This provides the option to use the NSX load balancer for Fleet level management components including VCF Operations and VCF Automation. This does not provide the option to stretch the networks between sites using NSX Federation.</w:t>
      </w:r>
    </w:p>
    <w:p w14:paraId="0A77E6B4"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87</w:t>
      </w:r>
      <w:r>
        <w:fldChar w:fldCharType="end"/>
      </w:r>
      <w:r>
        <w:t>. Fleet Level Components on NSX VLAN Segment Model in VMware Cloud Foundation</w:t>
      </w:r>
    </w:p>
    <w:p w14:paraId="34DA5072" w14:textId="77777777" w:rsidR="006D6411" w:rsidRDefault="00000000">
      <w:pPr>
        <w:pStyle w:val="BodyText"/>
      </w:pPr>
      <w:r>
        <w:rPr>
          <w:noProof/>
        </w:rPr>
        <w:drawing>
          <wp:anchor distT="0" distB="0" distL="114300" distR="114300" simplePos="0" relativeHeight="251751424" behindDoc="0" locked="0" layoutInCell="0" allowOverlap="0" wp14:anchorId="2F4E7A80" wp14:editId="70BE535E">
            <wp:simplePos x="0" y="0"/>
            <wp:positionH relativeFrom="column">
              <wp:align>center</wp:align>
            </wp:positionH>
            <wp:positionV relativeFrom="paragraph">
              <wp:align>bottom</wp:align>
            </wp:positionV>
            <wp:extent cx="6324600" cy="2213356"/>
            <wp:effectExtent l="0" t="0" r="0" b="0"/>
            <wp:wrapTopAndBottom/>
            <wp:docPr id="100206" name="Graphic 100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6" name=""/>
                    <pic:cNvPicPr>
                      <a:picLocks noChangeAspect="1"/>
                    </pic:cNvPicPr>
                  </pic:nvPicPr>
                  <pic:blipFill>
                    <a:blip r:embed="rId112">
                      <a:extLst>
                        <a:ext uri="{96DAC541-7B7A-43D3-8B79-37D633B846F1}">
                          <asvg:svgBlip xmlns:asvg="http://schemas.microsoft.com/office/drawing/2016/SVG/main" r:embed="rId113"/>
                        </a:ext>
                      </a:extLst>
                    </a:blip>
                    <a:stretch>
                      <a:fillRect/>
                    </a:stretch>
                  </pic:blipFill>
                  <pic:spPr>
                    <a:xfrm>
                      <a:off x="0" y="0"/>
                      <a:ext cx="6324600" cy="2213356"/>
                    </a:xfrm>
                    <a:prstGeom prst="rect">
                      <a:avLst/>
                    </a:prstGeom>
                  </pic:spPr>
                </pic:pic>
              </a:graphicData>
            </a:graphic>
          </wp:anchor>
        </w:drawing>
      </w:r>
    </w:p>
    <w:p w14:paraId="364D0313" w14:textId="77777777" w:rsidR="006D6411" w:rsidRDefault="00000000">
      <w:pPr>
        <w:pStyle w:val="SectionHeading5"/>
      </w:pPr>
      <w:r>
        <w:t>Fleet Level Components on NSX VLAN Segment Model Attributes</w:t>
      </w:r>
    </w:p>
    <w:p w14:paraId="437BCBB1" w14:textId="77777777" w:rsidR="006D6411" w:rsidRDefault="00000000">
      <w:pPr>
        <w:pStyle w:val="BodyText"/>
      </w:pPr>
      <w:r>
        <w:t xml:space="preserve">A </w:t>
      </w:r>
      <w:r>
        <w:rPr>
          <w:rStyle w:val="InlineCite"/>
        </w:rPr>
        <w:t>Fleet Level Components on NSX Overlay Segment Network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618"/>
        <w:gridCol w:w="6342"/>
      </w:tblGrid>
      <w:tr w:rsidR="006D6411" w14:paraId="628EC1A8" w14:textId="77777777">
        <w:trPr>
          <w:cantSplit/>
          <w:tblHeader/>
        </w:trPr>
        <w:tc>
          <w:tcPr>
            <w:tcW w:w="0" w:type="auto"/>
            <w:tcBorders>
              <w:left w:val="nil"/>
              <w:right w:val="nil"/>
            </w:tcBorders>
            <w:shd w:val="clear" w:color="auto" w:fill="E1E1E1"/>
            <w:tcMar>
              <w:top w:w="60" w:type="dxa"/>
              <w:bottom w:w="60" w:type="dxa"/>
            </w:tcMar>
          </w:tcPr>
          <w:p w14:paraId="7F420C54"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3DFFA36" w14:textId="77777777" w:rsidR="006D6411" w:rsidRDefault="00000000">
            <w:pPr>
              <w:pStyle w:val="TableHeaderText"/>
            </w:pPr>
            <w:r>
              <w:t>Detail</w:t>
            </w:r>
          </w:p>
        </w:tc>
      </w:tr>
      <w:tr w:rsidR="006D6411" w14:paraId="11F1F006" w14:textId="77777777">
        <w:tblPrEx>
          <w:tblBorders>
            <w:top w:val="nil"/>
          </w:tblBorders>
        </w:tblPrEx>
        <w:trPr>
          <w:cantSplit/>
        </w:trPr>
        <w:tc>
          <w:tcPr>
            <w:tcW w:w="0" w:type="auto"/>
            <w:tcBorders>
              <w:left w:val="nil"/>
              <w:right w:val="nil"/>
            </w:tcBorders>
          </w:tcPr>
          <w:p w14:paraId="19A83448" w14:textId="77777777" w:rsidR="006D6411" w:rsidRDefault="00000000">
            <w:pPr>
              <w:pStyle w:val="TableBodyText"/>
            </w:pPr>
            <w:r>
              <w:t>Connectivity Type</w:t>
            </w:r>
          </w:p>
        </w:tc>
        <w:tc>
          <w:tcPr>
            <w:tcW w:w="0" w:type="auto"/>
            <w:tcBorders>
              <w:left w:val="nil"/>
              <w:right w:val="nil"/>
            </w:tcBorders>
          </w:tcPr>
          <w:p w14:paraId="64EA775C" w14:textId="77777777" w:rsidR="006D6411" w:rsidRDefault="00000000">
            <w:pPr>
              <w:pStyle w:val="TableBodyText"/>
            </w:pPr>
            <w:r>
              <w:t>NSX Segment Networking</w:t>
            </w:r>
          </w:p>
        </w:tc>
      </w:tr>
      <w:tr w:rsidR="006D6411" w14:paraId="086A2AF8" w14:textId="77777777">
        <w:tblPrEx>
          <w:tblBorders>
            <w:top w:val="nil"/>
          </w:tblBorders>
        </w:tblPrEx>
        <w:trPr>
          <w:cantSplit/>
        </w:trPr>
        <w:tc>
          <w:tcPr>
            <w:tcW w:w="0" w:type="auto"/>
            <w:tcBorders>
              <w:left w:val="nil"/>
              <w:right w:val="nil"/>
            </w:tcBorders>
          </w:tcPr>
          <w:p w14:paraId="0991C35D" w14:textId="77777777" w:rsidR="006D6411" w:rsidRDefault="00000000">
            <w:pPr>
              <w:pStyle w:val="TableBodyText"/>
            </w:pPr>
            <w:r>
              <w:t>Network Isolation</w:t>
            </w:r>
          </w:p>
        </w:tc>
        <w:tc>
          <w:tcPr>
            <w:tcW w:w="0" w:type="auto"/>
            <w:tcBorders>
              <w:left w:val="nil"/>
              <w:right w:val="nil"/>
            </w:tcBorders>
          </w:tcPr>
          <w:p w14:paraId="38008E91" w14:textId="77777777" w:rsidR="006D6411" w:rsidRDefault="00000000">
            <w:pPr>
              <w:pStyle w:val="TableBodyText"/>
            </w:pPr>
            <w:r>
              <w:t>Yes, dedicated segment using VLAN</w:t>
            </w:r>
          </w:p>
        </w:tc>
      </w:tr>
      <w:tr w:rsidR="006D6411" w14:paraId="400D1178" w14:textId="77777777">
        <w:tblPrEx>
          <w:tblBorders>
            <w:top w:val="nil"/>
          </w:tblBorders>
        </w:tblPrEx>
        <w:trPr>
          <w:cantSplit/>
        </w:trPr>
        <w:tc>
          <w:tcPr>
            <w:tcW w:w="0" w:type="auto"/>
            <w:tcBorders>
              <w:left w:val="nil"/>
              <w:right w:val="nil"/>
            </w:tcBorders>
          </w:tcPr>
          <w:p w14:paraId="6BFF1AD9" w14:textId="77777777" w:rsidR="006D6411" w:rsidRDefault="00000000">
            <w:pPr>
              <w:pStyle w:val="TableBodyText"/>
            </w:pPr>
            <w:r>
              <w:t>NSX Edge Cluster</w:t>
            </w:r>
          </w:p>
        </w:tc>
        <w:tc>
          <w:tcPr>
            <w:tcW w:w="0" w:type="auto"/>
            <w:tcBorders>
              <w:left w:val="nil"/>
              <w:right w:val="nil"/>
            </w:tcBorders>
          </w:tcPr>
          <w:p w14:paraId="34B5DDDC" w14:textId="77777777" w:rsidR="006D6411" w:rsidRDefault="00000000">
            <w:pPr>
              <w:pStyle w:val="TableBodyText"/>
            </w:pPr>
            <w:r>
              <w:t>Only if NSX load balancer is required</w:t>
            </w:r>
          </w:p>
        </w:tc>
      </w:tr>
      <w:tr w:rsidR="006D6411" w14:paraId="6D194043" w14:textId="77777777">
        <w:tblPrEx>
          <w:tblBorders>
            <w:top w:val="nil"/>
          </w:tblBorders>
        </w:tblPrEx>
        <w:trPr>
          <w:cantSplit/>
        </w:trPr>
        <w:tc>
          <w:tcPr>
            <w:tcW w:w="0" w:type="auto"/>
            <w:tcBorders>
              <w:left w:val="nil"/>
              <w:right w:val="nil"/>
            </w:tcBorders>
          </w:tcPr>
          <w:p w14:paraId="50640C8C" w14:textId="77777777" w:rsidR="006D6411" w:rsidRDefault="00000000">
            <w:pPr>
              <w:pStyle w:val="TableBodyText"/>
            </w:pPr>
            <w:r>
              <w:t>Stretching Network between availability zones</w:t>
            </w:r>
          </w:p>
        </w:tc>
        <w:tc>
          <w:tcPr>
            <w:tcW w:w="0" w:type="auto"/>
            <w:tcBorders>
              <w:left w:val="nil"/>
              <w:right w:val="nil"/>
            </w:tcBorders>
          </w:tcPr>
          <w:p w14:paraId="29423C8A" w14:textId="77777777" w:rsidR="006D6411" w:rsidRDefault="00000000">
            <w:pPr>
              <w:pStyle w:val="TableBodyText"/>
            </w:pPr>
            <w:r>
              <w:t>Physical network fabric must stretch the NSX VLAN segment between availability zones</w:t>
            </w:r>
          </w:p>
        </w:tc>
      </w:tr>
      <w:tr w:rsidR="006D6411" w14:paraId="401DE215" w14:textId="77777777">
        <w:tblPrEx>
          <w:tblBorders>
            <w:top w:val="nil"/>
          </w:tblBorders>
        </w:tblPrEx>
        <w:trPr>
          <w:cantSplit/>
        </w:trPr>
        <w:tc>
          <w:tcPr>
            <w:tcW w:w="0" w:type="auto"/>
            <w:tcBorders>
              <w:left w:val="nil"/>
              <w:right w:val="nil"/>
            </w:tcBorders>
          </w:tcPr>
          <w:p w14:paraId="7CC34B23" w14:textId="77777777" w:rsidR="006D6411" w:rsidRDefault="00000000">
            <w:pPr>
              <w:pStyle w:val="TableBodyText"/>
            </w:pPr>
            <w:r>
              <w:t>Stretching Network between regions</w:t>
            </w:r>
          </w:p>
        </w:tc>
        <w:tc>
          <w:tcPr>
            <w:tcW w:w="0" w:type="auto"/>
            <w:tcBorders>
              <w:left w:val="nil"/>
              <w:right w:val="nil"/>
            </w:tcBorders>
          </w:tcPr>
          <w:p w14:paraId="6B268735" w14:textId="77777777" w:rsidR="006D6411" w:rsidRDefault="00000000">
            <w:pPr>
              <w:pStyle w:val="TableBodyText"/>
            </w:pPr>
            <w:r>
              <w:t>Physical network fabric must stretch the NSX VLAN segment between regions</w:t>
            </w:r>
          </w:p>
        </w:tc>
      </w:tr>
    </w:tbl>
    <w:p w14:paraId="557713C6" w14:textId="77777777" w:rsidR="006D6411" w:rsidRDefault="00000000">
      <w:pPr>
        <w:pStyle w:val="SectionHeading5"/>
        <w:spacing w:before="120"/>
      </w:pPr>
      <w:r>
        <w:t>Fleet Level Components on NSX VLAN Segment Model Design Requirements</w:t>
      </w:r>
    </w:p>
    <w:p w14:paraId="543E6C18"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593</w:t>
      </w:r>
      <w:r>
        <w:fldChar w:fldCharType="end"/>
      </w:r>
      <w:r>
        <w:t>. Fleet Level Components on NSX VLAN Segment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52"/>
        <w:gridCol w:w="2479"/>
        <w:gridCol w:w="2642"/>
        <w:gridCol w:w="3087"/>
      </w:tblGrid>
      <w:tr w:rsidR="006D6411" w14:paraId="1A54F93A" w14:textId="77777777">
        <w:trPr>
          <w:cantSplit/>
          <w:tblHeader/>
        </w:trPr>
        <w:tc>
          <w:tcPr>
            <w:tcW w:w="0" w:type="auto"/>
            <w:tcBorders>
              <w:left w:val="nil"/>
              <w:right w:val="nil"/>
            </w:tcBorders>
            <w:shd w:val="clear" w:color="auto" w:fill="E1E1E1"/>
            <w:tcMar>
              <w:top w:w="60" w:type="dxa"/>
              <w:bottom w:w="60" w:type="dxa"/>
            </w:tcMar>
          </w:tcPr>
          <w:p w14:paraId="79C5B466"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0A6AB89"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50F71A0"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C86CC36" w14:textId="77777777" w:rsidR="006D6411" w:rsidRDefault="00000000">
            <w:pPr>
              <w:pStyle w:val="TableHeaderText"/>
            </w:pPr>
            <w:r>
              <w:t>Implication</w:t>
            </w:r>
          </w:p>
        </w:tc>
      </w:tr>
      <w:tr w:rsidR="006D6411" w14:paraId="32A6C595" w14:textId="77777777">
        <w:tblPrEx>
          <w:tblBorders>
            <w:top w:val="nil"/>
          </w:tblBorders>
        </w:tblPrEx>
        <w:trPr>
          <w:cantSplit/>
        </w:trPr>
        <w:tc>
          <w:tcPr>
            <w:tcW w:w="0" w:type="auto"/>
            <w:tcBorders>
              <w:left w:val="nil"/>
              <w:right w:val="nil"/>
            </w:tcBorders>
          </w:tcPr>
          <w:p w14:paraId="48E9F618" w14:textId="77777777" w:rsidR="006D6411" w:rsidRDefault="00000000">
            <w:pPr>
              <w:pStyle w:val="TableBodyText"/>
            </w:pPr>
            <w:r>
              <w:t>VCF-FLT-NSX-VLAN-REQD-001</w:t>
            </w:r>
          </w:p>
        </w:tc>
        <w:tc>
          <w:tcPr>
            <w:tcW w:w="0" w:type="auto"/>
            <w:tcBorders>
              <w:left w:val="nil"/>
              <w:right w:val="nil"/>
            </w:tcBorders>
          </w:tcPr>
          <w:p w14:paraId="5292D042" w14:textId="77777777" w:rsidR="006D6411" w:rsidRDefault="00000000">
            <w:pPr>
              <w:pStyle w:val="TableBodyText"/>
            </w:pPr>
            <w:r>
              <w:t>Create a VLAN transport zone.</w:t>
            </w:r>
          </w:p>
        </w:tc>
        <w:tc>
          <w:tcPr>
            <w:tcW w:w="0" w:type="auto"/>
            <w:tcBorders>
              <w:left w:val="nil"/>
              <w:right w:val="nil"/>
            </w:tcBorders>
          </w:tcPr>
          <w:p w14:paraId="654C5023" w14:textId="77777777" w:rsidR="006D6411" w:rsidRDefault="00000000">
            <w:pPr>
              <w:pStyle w:val="TableBodyText"/>
            </w:pPr>
            <w:r>
              <w:t>Required for VLAN segment connectivity.</w:t>
            </w:r>
          </w:p>
        </w:tc>
        <w:tc>
          <w:tcPr>
            <w:tcW w:w="0" w:type="auto"/>
            <w:tcBorders>
              <w:left w:val="nil"/>
              <w:right w:val="nil"/>
            </w:tcBorders>
          </w:tcPr>
          <w:p w14:paraId="3BAB3897" w14:textId="77777777" w:rsidR="006D6411" w:rsidRDefault="00000000">
            <w:pPr>
              <w:pStyle w:val="TableBodyText"/>
            </w:pPr>
            <w:r>
              <w:t>Manually created in NSX manager UI.</w:t>
            </w:r>
          </w:p>
        </w:tc>
      </w:tr>
      <w:tr w:rsidR="006D6411" w14:paraId="1F62C9A4" w14:textId="77777777">
        <w:tblPrEx>
          <w:tblBorders>
            <w:top w:val="nil"/>
          </w:tblBorders>
        </w:tblPrEx>
        <w:trPr>
          <w:cantSplit/>
        </w:trPr>
        <w:tc>
          <w:tcPr>
            <w:tcW w:w="0" w:type="auto"/>
            <w:tcBorders>
              <w:left w:val="nil"/>
              <w:right w:val="nil"/>
            </w:tcBorders>
          </w:tcPr>
          <w:p w14:paraId="42F6BEF8" w14:textId="77777777" w:rsidR="006D6411" w:rsidRDefault="00000000">
            <w:pPr>
              <w:pStyle w:val="TableBodyText"/>
            </w:pPr>
            <w:r>
              <w:lastRenderedPageBreak/>
              <w:t>VCF-FLT-NSX-VLAN-REQD-002</w:t>
            </w:r>
          </w:p>
        </w:tc>
        <w:tc>
          <w:tcPr>
            <w:tcW w:w="0" w:type="auto"/>
            <w:tcBorders>
              <w:left w:val="nil"/>
              <w:right w:val="nil"/>
            </w:tcBorders>
          </w:tcPr>
          <w:p w14:paraId="0F0901C5" w14:textId="77777777" w:rsidR="006D6411" w:rsidRDefault="00000000">
            <w:pPr>
              <w:pStyle w:val="TableBodyText"/>
            </w:pPr>
            <w:r>
              <w:t>Create a VLAN segment on management domain VLAN transport zone for Fleet Level components.</w:t>
            </w:r>
          </w:p>
        </w:tc>
        <w:tc>
          <w:tcPr>
            <w:tcW w:w="0" w:type="auto"/>
            <w:tcBorders>
              <w:left w:val="nil"/>
              <w:right w:val="nil"/>
            </w:tcBorders>
          </w:tcPr>
          <w:p w14:paraId="67959597" w14:textId="77777777" w:rsidR="006D6411" w:rsidRDefault="00000000">
            <w:pPr>
              <w:pStyle w:val="TableBodyText"/>
              <w:numPr>
                <w:ilvl w:val="0"/>
                <w:numId w:val="1691"/>
              </w:numPr>
            </w:pPr>
            <w:r>
              <w:t>Logical network isolation can be achieved for the Fleet Level component traffic</w:t>
            </w:r>
          </w:p>
          <w:p w14:paraId="7098B671" w14:textId="77777777" w:rsidR="006D6411" w:rsidRDefault="00000000">
            <w:pPr>
              <w:pStyle w:val="TableBodyText"/>
              <w:numPr>
                <w:ilvl w:val="0"/>
                <w:numId w:val="1691"/>
              </w:numPr>
            </w:pPr>
            <w:r>
              <w:t>Physical firewall can be used to secure access to this network</w:t>
            </w:r>
          </w:p>
        </w:tc>
        <w:tc>
          <w:tcPr>
            <w:tcW w:w="0" w:type="auto"/>
            <w:tcBorders>
              <w:left w:val="nil"/>
              <w:right w:val="nil"/>
            </w:tcBorders>
          </w:tcPr>
          <w:p w14:paraId="2D9BFF2B" w14:textId="77777777" w:rsidR="006D6411" w:rsidRDefault="00000000">
            <w:pPr>
              <w:pStyle w:val="TableBodyText"/>
              <w:numPr>
                <w:ilvl w:val="0"/>
                <w:numId w:val="1692"/>
              </w:numPr>
            </w:pPr>
            <w:r>
              <w:t>Additional VLAN and subnet required</w:t>
            </w:r>
          </w:p>
          <w:p w14:paraId="5498E0AC" w14:textId="77777777" w:rsidR="006D6411" w:rsidRDefault="00000000">
            <w:pPr>
              <w:pStyle w:val="TableBodyText"/>
              <w:numPr>
                <w:ilvl w:val="0"/>
                <w:numId w:val="1692"/>
              </w:numPr>
            </w:pPr>
            <w:r>
              <w:t>For stretched management cluster VLAN must be stretched between sites to provide site high availability</w:t>
            </w:r>
          </w:p>
          <w:p w14:paraId="07F00E57" w14:textId="77777777" w:rsidR="006D6411" w:rsidRDefault="00000000">
            <w:pPr>
              <w:pStyle w:val="TableBodyText"/>
              <w:numPr>
                <w:ilvl w:val="0"/>
                <w:numId w:val="1692"/>
              </w:numPr>
            </w:pPr>
            <w:r>
              <w:t>For disaster recovery use case the physical fabric will need to support stretching the network between VCF Instances or sites</w:t>
            </w:r>
          </w:p>
        </w:tc>
      </w:tr>
      <w:tr w:rsidR="006D6411" w14:paraId="29CDDD50" w14:textId="77777777">
        <w:tblPrEx>
          <w:tblBorders>
            <w:top w:val="nil"/>
          </w:tblBorders>
        </w:tblPrEx>
        <w:trPr>
          <w:cantSplit/>
        </w:trPr>
        <w:tc>
          <w:tcPr>
            <w:tcW w:w="0" w:type="auto"/>
            <w:tcBorders>
              <w:left w:val="nil"/>
              <w:right w:val="nil"/>
            </w:tcBorders>
          </w:tcPr>
          <w:p w14:paraId="2BDE6E99" w14:textId="77777777" w:rsidR="006D6411" w:rsidRDefault="00000000">
            <w:pPr>
              <w:pStyle w:val="TableBodyText"/>
            </w:pPr>
            <w:r>
              <w:t>VCF-FLT-NSX-VLAN-REQD-003</w:t>
            </w:r>
          </w:p>
        </w:tc>
        <w:tc>
          <w:tcPr>
            <w:tcW w:w="0" w:type="auto"/>
            <w:tcBorders>
              <w:left w:val="nil"/>
              <w:right w:val="nil"/>
            </w:tcBorders>
          </w:tcPr>
          <w:p w14:paraId="0F45AB24" w14:textId="77777777" w:rsidR="006D6411" w:rsidRDefault="00000000">
            <w:pPr>
              <w:pStyle w:val="TableBodyText"/>
            </w:pPr>
            <w:r>
              <w:t>Attach the VLAN transport zone to the transport node profile.</w:t>
            </w:r>
          </w:p>
        </w:tc>
        <w:tc>
          <w:tcPr>
            <w:tcW w:w="0" w:type="auto"/>
            <w:tcBorders>
              <w:left w:val="nil"/>
              <w:right w:val="nil"/>
            </w:tcBorders>
          </w:tcPr>
          <w:p w14:paraId="7EC34975" w14:textId="77777777" w:rsidR="006D6411" w:rsidRDefault="00000000">
            <w:pPr>
              <w:pStyle w:val="TableBodyText"/>
            </w:pPr>
            <w:r>
              <w:t>Required for VLAN connectivity from the ESX hosts</w:t>
            </w:r>
          </w:p>
        </w:tc>
        <w:tc>
          <w:tcPr>
            <w:tcW w:w="0" w:type="auto"/>
            <w:tcBorders>
              <w:left w:val="nil"/>
              <w:right w:val="nil"/>
            </w:tcBorders>
          </w:tcPr>
          <w:p w14:paraId="24E6155A" w14:textId="77777777" w:rsidR="006D6411" w:rsidRDefault="00000000">
            <w:pPr>
              <w:pStyle w:val="TableBodyText"/>
            </w:pPr>
            <w:r>
              <w:t>Manually created in NSX manager UI</w:t>
            </w:r>
          </w:p>
        </w:tc>
      </w:tr>
      <w:tr w:rsidR="006D6411" w14:paraId="5F214195" w14:textId="77777777">
        <w:tblPrEx>
          <w:tblBorders>
            <w:top w:val="nil"/>
          </w:tblBorders>
        </w:tblPrEx>
        <w:trPr>
          <w:cantSplit/>
        </w:trPr>
        <w:tc>
          <w:tcPr>
            <w:tcW w:w="0" w:type="auto"/>
            <w:tcBorders>
              <w:left w:val="nil"/>
              <w:right w:val="nil"/>
            </w:tcBorders>
          </w:tcPr>
          <w:p w14:paraId="59B001B4" w14:textId="77777777" w:rsidR="006D6411" w:rsidRDefault="00000000">
            <w:pPr>
              <w:pStyle w:val="TableBodyText"/>
            </w:pPr>
            <w:r>
              <w:t>VCF-FLT-NSX-VLAN-REQD-004</w:t>
            </w:r>
          </w:p>
        </w:tc>
        <w:tc>
          <w:tcPr>
            <w:tcW w:w="0" w:type="auto"/>
            <w:tcBorders>
              <w:left w:val="nil"/>
              <w:right w:val="nil"/>
            </w:tcBorders>
          </w:tcPr>
          <w:p w14:paraId="503E46B5" w14:textId="77777777" w:rsidR="006D6411" w:rsidRDefault="00000000">
            <w:pPr>
              <w:pStyle w:val="TableBodyText"/>
            </w:pPr>
            <w:r>
              <w:t>Use a VLAN segment on management domain vlan transport zone for Fleet Level components.</w:t>
            </w:r>
          </w:p>
        </w:tc>
        <w:tc>
          <w:tcPr>
            <w:tcW w:w="0" w:type="auto"/>
            <w:tcBorders>
              <w:left w:val="nil"/>
              <w:right w:val="nil"/>
            </w:tcBorders>
          </w:tcPr>
          <w:p w14:paraId="002B7250" w14:textId="77777777" w:rsidR="006D6411" w:rsidRDefault="00000000">
            <w:pPr>
              <w:pStyle w:val="TableBodyText"/>
            </w:pPr>
            <w:r>
              <w:t>Logically separates fleet level component traffic from the management domain VM Management traffic.</w:t>
            </w:r>
          </w:p>
        </w:tc>
        <w:tc>
          <w:tcPr>
            <w:tcW w:w="0" w:type="auto"/>
            <w:tcBorders>
              <w:left w:val="nil"/>
              <w:right w:val="nil"/>
            </w:tcBorders>
          </w:tcPr>
          <w:p w14:paraId="1DCD1166" w14:textId="77777777" w:rsidR="006D6411" w:rsidRDefault="00000000">
            <w:pPr>
              <w:pStyle w:val="TableBodyText"/>
            </w:pPr>
            <w:r>
              <w:t>Requires additional manual steps for deployment.</w:t>
            </w:r>
          </w:p>
        </w:tc>
      </w:tr>
      <w:tr w:rsidR="006D6411" w14:paraId="4CDD9399" w14:textId="77777777">
        <w:tblPrEx>
          <w:tblBorders>
            <w:top w:val="nil"/>
          </w:tblBorders>
        </w:tblPrEx>
        <w:trPr>
          <w:cantSplit/>
        </w:trPr>
        <w:tc>
          <w:tcPr>
            <w:tcW w:w="0" w:type="auto"/>
            <w:tcBorders>
              <w:left w:val="nil"/>
              <w:right w:val="nil"/>
            </w:tcBorders>
          </w:tcPr>
          <w:p w14:paraId="19DDDCF4" w14:textId="77777777" w:rsidR="006D6411" w:rsidRDefault="00000000">
            <w:pPr>
              <w:pStyle w:val="TableBodyText"/>
            </w:pPr>
            <w:r>
              <w:t>VCF-FLT-NSX-VLAN-REQD-005</w:t>
            </w:r>
          </w:p>
        </w:tc>
        <w:tc>
          <w:tcPr>
            <w:tcW w:w="0" w:type="auto"/>
            <w:tcBorders>
              <w:left w:val="nil"/>
              <w:right w:val="nil"/>
            </w:tcBorders>
          </w:tcPr>
          <w:p w14:paraId="6F723EBA" w14:textId="77777777" w:rsidR="006D6411" w:rsidRDefault="00000000">
            <w:pPr>
              <w:pStyle w:val="TableBodyText"/>
            </w:pPr>
            <w:r>
              <w:t>Download fleet Level components install binaries to SDDC manger depot.</w:t>
            </w:r>
          </w:p>
        </w:tc>
        <w:tc>
          <w:tcPr>
            <w:tcW w:w="0" w:type="auto"/>
            <w:tcBorders>
              <w:left w:val="nil"/>
              <w:right w:val="nil"/>
            </w:tcBorders>
          </w:tcPr>
          <w:p w14:paraId="0CDD475B" w14:textId="77777777" w:rsidR="006D6411" w:rsidRDefault="00000000">
            <w:pPr>
              <w:pStyle w:val="TableBodyText"/>
            </w:pPr>
            <w:r>
              <w:t>Required to install using SDDC manager API.</w:t>
            </w:r>
          </w:p>
        </w:tc>
        <w:tc>
          <w:tcPr>
            <w:tcW w:w="0" w:type="auto"/>
            <w:tcBorders>
              <w:left w:val="nil"/>
              <w:right w:val="nil"/>
            </w:tcBorders>
          </w:tcPr>
          <w:p w14:paraId="2007232F" w14:textId="77777777" w:rsidR="006D6411" w:rsidRDefault="00000000">
            <w:pPr>
              <w:pStyle w:val="TableBodyText"/>
            </w:pPr>
            <w:r>
              <w:t>Offline or online depot needs to be configured on SDDC Manager.</w:t>
            </w:r>
          </w:p>
        </w:tc>
      </w:tr>
      <w:tr w:rsidR="006D6411" w14:paraId="2046F5CE" w14:textId="77777777">
        <w:tblPrEx>
          <w:tblBorders>
            <w:top w:val="nil"/>
          </w:tblBorders>
        </w:tblPrEx>
        <w:trPr>
          <w:cantSplit/>
        </w:trPr>
        <w:tc>
          <w:tcPr>
            <w:tcW w:w="0" w:type="auto"/>
            <w:tcBorders>
              <w:left w:val="nil"/>
              <w:right w:val="nil"/>
            </w:tcBorders>
          </w:tcPr>
          <w:p w14:paraId="6B742008" w14:textId="77777777" w:rsidR="006D6411" w:rsidRDefault="00000000">
            <w:pPr>
              <w:pStyle w:val="TableBodyText"/>
            </w:pPr>
            <w:r>
              <w:t>VCF-FLT-NSX-VLAN-REQD-006</w:t>
            </w:r>
          </w:p>
        </w:tc>
        <w:tc>
          <w:tcPr>
            <w:tcW w:w="0" w:type="auto"/>
            <w:tcBorders>
              <w:left w:val="nil"/>
              <w:right w:val="nil"/>
            </w:tcBorders>
          </w:tcPr>
          <w:p w14:paraId="60FDCFBC" w14:textId="77777777" w:rsidR="006D6411" w:rsidRDefault="00000000">
            <w:pPr>
              <w:pStyle w:val="TableBodyText"/>
            </w:pPr>
            <w:r>
              <w:t>Use SDDC Manager API to deploy the components day 2.</w:t>
            </w:r>
          </w:p>
        </w:tc>
        <w:tc>
          <w:tcPr>
            <w:tcW w:w="0" w:type="auto"/>
            <w:tcBorders>
              <w:left w:val="nil"/>
              <w:right w:val="nil"/>
            </w:tcBorders>
          </w:tcPr>
          <w:p w14:paraId="041750D1" w14:textId="77777777" w:rsidR="006D6411" w:rsidRDefault="00000000">
            <w:pPr>
              <w:pStyle w:val="TableBodyText"/>
            </w:pPr>
            <w:r>
              <w:t>Provides the automated workflow to deploy the components to the dedicated network</w:t>
            </w:r>
          </w:p>
        </w:tc>
        <w:tc>
          <w:tcPr>
            <w:tcW w:w="0" w:type="auto"/>
            <w:tcBorders>
              <w:left w:val="nil"/>
              <w:right w:val="nil"/>
            </w:tcBorders>
          </w:tcPr>
          <w:p w14:paraId="0D841C86" w14:textId="77777777" w:rsidR="006D6411" w:rsidRDefault="00000000">
            <w:pPr>
              <w:pStyle w:val="TableBodyText"/>
            </w:pPr>
            <w:r>
              <w:t>Json payload must be provided for the deployment.</w:t>
            </w:r>
          </w:p>
        </w:tc>
      </w:tr>
    </w:tbl>
    <w:p w14:paraId="5D50B15B" w14:textId="77777777" w:rsidR="006D6411" w:rsidRDefault="00000000">
      <w:pPr>
        <w:pStyle w:val="SectionHeading5"/>
        <w:spacing w:before="120"/>
      </w:pPr>
      <w:r>
        <w:t>Fleet Level Components on NSX VLAN Segment Model Design Recommendations</w:t>
      </w:r>
    </w:p>
    <w:p w14:paraId="7BB0E1DF"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594</w:t>
      </w:r>
      <w:r>
        <w:fldChar w:fldCharType="end"/>
      </w:r>
      <w:r>
        <w:t>. Fleet Level Components on NSX VLAN Segment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85"/>
        <w:gridCol w:w="3007"/>
        <w:gridCol w:w="2814"/>
        <w:gridCol w:w="2054"/>
      </w:tblGrid>
      <w:tr w:rsidR="006D6411" w14:paraId="5B11C924" w14:textId="77777777">
        <w:trPr>
          <w:cantSplit/>
          <w:tblHeader/>
        </w:trPr>
        <w:tc>
          <w:tcPr>
            <w:tcW w:w="0" w:type="auto"/>
            <w:tcBorders>
              <w:left w:val="nil"/>
              <w:right w:val="nil"/>
            </w:tcBorders>
            <w:shd w:val="clear" w:color="auto" w:fill="E1E1E1"/>
            <w:tcMar>
              <w:top w:w="60" w:type="dxa"/>
              <w:bottom w:w="60" w:type="dxa"/>
            </w:tcMar>
          </w:tcPr>
          <w:p w14:paraId="4BD624D8"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1503D9F"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E58DDB8"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23EB77C" w14:textId="77777777" w:rsidR="006D6411" w:rsidRDefault="00000000">
            <w:pPr>
              <w:pStyle w:val="TableHeaderText"/>
            </w:pPr>
            <w:r>
              <w:t>Implication</w:t>
            </w:r>
          </w:p>
        </w:tc>
      </w:tr>
      <w:tr w:rsidR="006D6411" w14:paraId="596DFA0B" w14:textId="77777777">
        <w:tblPrEx>
          <w:tblBorders>
            <w:top w:val="nil"/>
          </w:tblBorders>
        </w:tblPrEx>
        <w:trPr>
          <w:cantSplit/>
        </w:trPr>
        <w:tc>
          <w:tcPr>
            <w:tcW w:w="0" w:type="auto"/>
            <w:tcBorders>
              <w:left w:val="nil"/>
              <w:right w:val="nil"/>
            </w:tcBorders>
          </w:tcPr>
          <w:p w14:paraId="545E53A7" w14:textId="77777777" w:rsidR="006D6411" w:rsidRDefault="00000000">
            <w:pPr>
              <w:pStyle w:val="TableBodyText"/>
            </w:pPr>
            <w:r>
              <w:t>VCF-FLT-NSX-VLAN-RCMD-001</w:t>
            </w:r>
          </w:p>
        </w:tc>
        <w:tc>
          <w:tcPr>
            <w:tcW w:w="0" w:type="auto"/>
            <w:tcBorders>
              <w:left w:val="nil"/>
              <w:right w:val="nil"/>
            </w:tcBorders>
          </w:tcPr>
          <w:p w14:paraId="41BC04E2" w14:textId="77777777" w:rsidR="006D6411" w:rsidRDefault="00000000">
            <w:pPr>
              <w:pStyle w:val="TableBodyText"/>
            </w:pPr>
            <w:r>
              <w:t>Create NSX Edge cluster in the management domain without Gateway and Routing.</w:t>
            </w:r>
          </w:p>
        </w:tc>
        <w:tc>
          <w:tcPr>
            <w:tcW w:w="0" w:type="auto"/>
            <w:tcBorders>
              <w:left w:val="nil"/>
              <w:right w:val="nil"/>
            </w:tcBorders>
          </w:tcPr>
          <w:p w14:paraId="65143C6C" w14:textId="77777777" w:rsidR="006D6411" w:rsidRDefault="00000000">
            <w:pPr>
              <w:pStyle w:val="TableBodyText"/>
            </w:pPr>
            <w:r>
              <w:t>Provides the option to use NSX load balancer for the fleet level components.</w:t>
            </w:r>
          </w:p>
        </w:tc>
        <w:tc>
          <w:tcPr>
            <w:tcW w:w="0" w:type="auto"/>
            <w:tcBorders>
              <w:left w:val="nil"/>
              <w:right w:val="nil"/>
            </w:tcBorders>
          </w:tcPr>
          <w:p w14:paraId="545EF1C5" w14:textId="77777777" w:rsidR="006D6411" w:rsidRDefault="00000000">
            <w:pPr>
              <w:pStyle w:val="TableBodyText"/>
            </w:pPr>
            <w:r>
              <w:t>Only required if using NSX Load balancer.</w:t>
            </w:r>
          </w:p>
        </w:tc>
      </w:tr>
      <w:tr w:rsidR="006D6411" w14:paraId="5BAE714F" w14:textId="77777777">
        <w:tblPrEx>
          <w:tblBorders>
            <w:top w:val="nil"/>
          </w:tblBorders>
        </w:tblPrEx>
        <w:trPr>
          <w:cantSplit/>
        </w:trPr>
        <w:tc>
          <w:tcPr>
            <w:tcW w:w="0" w:type="auto"/>
            <w:tcBorders>
              <w:left w:val="nil"/>
              <w:right w:val="nil"/>
            </w:tcBorders>
          </w:tcPr>
          <w:p w14:paraId="6B1E4BEA" w14:textId="77777777" w:rsidR="006D6411" w:rsidRDefault="00000000">
            <w:pPr>
              <w:pStyle w:val="TableBodyText"/>
            </w:pPr>
            <w:r>
              <w:lastRenderedPageBreak/>
              <w:t>VCF-FLT-NSX-VLAN-RCMD-002</w:t>
            </w:r>
          </w:p>
        </w:tc>
        <w:tc>
          <w:tcPr>
            <w:tcW w:w="0" w:type="auto"/>
            <w:tcBorders>
              <w:left w:val="nil"/>
              <w:right w:val="nil"/>
            </w:tcBorders>
          </w:tcPr>
          <w:p w14:paraId="04533AA2" w14:textId="77777777" w:rsidR="006D6411" w:rsidRDefault="00000000">
            <w:pPr>
              <w:pStyle w:val="TableBodyText"/>
            </w:pPr>
            <w:r>
              <w:t>Place the VCF Ops collectors onto the VM Management network, these are considered VCF instance level components and can reside on the same network as the Core components.</w:t>
            </w:r>
          </w:p>
        </w:tc>
        <w:tc>
          <w:tcPr>
            <w:tcW w:w="0" w:type="auto"/>
            <w:tcBorders>
              <w:left w:val="nil"/>
              <w:right w:val="nil"/>
            </w:tcBorders>
          </w:tcPr>
          <w:p w14:paraId="07FD1E9D" w14:textId="77777777" w:rsidR="006D6411" w:rsidRDefault="00000000">
            <w:pPr>
              <w:pStyle w:val="TableBodyText"/>
              <w:numPr>
                <w:ilvl w:val="0"/>
                <w:numId w:val="1693"/>
              </w:numPr>
            </w:pPr>
            <w:r>
              <w:t>Although supported to separate VCF Ops collectors onto it's own dedicated network this is not required</w:t>
            </w:r>
          </w:p>
          <w:p w14:paraId="148C24A3" w14:textId="77777777" w:rsidR="006D6411" w:rsidRDefault="00000000">
            <w:pPr>
              <w:pStyle w:val="TableBodyText"/>
              <w:numPr>
                <w:ilvl w:val="0"/>
                <w:numId w:val="1693"/>
              </w:numPr>
            </w:pPr>
            <w:r>
              <w:t>The VCF Ops collectors typically communicate with the management components, keeping these in the same network can reduce the latency between components</w:t>
            </w:r>
          </w:p>
          <w:p w14:paraId="5F662C26" w14:textId="77777777" w:rsidR="006D6411" w:rsidRDefault="00000000">
            <w:pPr>
              <w:pStyle w:val="TableBodyText"/>
              <w:numPr>
                <w:ilvl w:val="0"/>
                <w:numId w:val="1693"/>
              </w:numPr>
            </w:pPr>
            <w:r>
              <w:t>For stretched management cluster only single VLAN needs to be stretched for the Fleet Level components</w:t>
            </w:r>
          </w:p>
        </w:tc>
        <w:tc>
          <w:tcPr>
            <w:tcW w:w="0" w:type="auto"/>
            <w:tcBorders>
              <w:left w:val="nil"/>
              <w:right w:val="nil"/>
            </w:tcBorders>
          </w:tcPr>
          <w:p w14:paraId="6DB88AB7" w14:textId="77777777" w:rsidR="006D6411" w:rsidRDefault="00000000">
            <w:pPr>
              <w:pStyle w:val="TableBodyText"/>
            </w:pPr>
            <w:r>
              <w:t>API json payload needs to include VM Management network for instance level objects in the Region field.</w:t>
            </w:r>
          </w:p>
        </w:tc>
      </w:tr>
    </w:tbl>
    <w:p w14:paraId="4E3DD404" w14:textId="77777777" w:rsidR="006D6411" w:rsidRDefault="00000000">
      <w:pPr>
        <w:pStyle w:val="Heading4"/>
        <w:spacing w:before="120"/>
      </w:pPr>
      <w:bookmarkStart w:id="92" w:name="B03802696dc8949178f9d4e5b8a17e14a"/>
      <w:r>
        <w:t>Fleet Level Components on NSX Overlay Stretched Segment Model</w:t>
      </w:r>
      <w:bookmarkEnd w:id="92"/>
    </w:p>
    <w:p w14:paraId="34FB8202" w14:textId="77777777" w:rsidR="006D6411" w:rsidRDefault="00000000">
      <w:pPr>
        <w:pStyle w:val="BodyText"/>
      </w:pPr>
      <w:r>
        <w:t>The fleet level management components can be deployed to an NSX overlay segment that is then stretched using NSX Federation between two VCF Instances in two different locations. This provides IP mobility for the fleet level VMs if they need to restarted or restored to another location.</w:t>
      </w:r>
    </w:p>
    <w:p w14:paraId="2FB7576D"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88</w:t>
      </w:r>
      <w:r>
        <w:fldChar w:fldCharType="end"/>
      </w:r>
      <w:r>
        <w:t>. Fleet Level Components on NSX Overlay Stretched Segment Model in VMware Cloud Foundation</w:t>
      </w:r>
    </w:p>
    <w:p w14:paraId="27A1BC21" w14:textId="77777777" w:rsidR="006D6411" w:rsidRDefault="00000000">
      <w:pPr>
        <w:pStyle w:val="BodyText"/>
      </w:pPr>
      <w:r>
        <w:rPr>
          <w:noProof/>
        </w:rPr>
        <w:drawing>
          <wp:anchor distT="0" distB="0" distL="114300" distR="114300" simplePos="0" relativeHeight="251752448" behindDoc="0" locked="0" layoutInCell="0" allowOverlap="0" wp14:anchorId="5091394E" wp14:editId="6E503E6C">
            <wp:simplePos x="0" y="0"/>
            <wp:positionH relativeFrom="column">
              <wp:align>center</wp:align>
            </wp:positionH>
            <wp:positionV relativeFrom="paragraph">
              <wp:align>bottom</wp:align>
            </wp:positionV>
            <wp:extent cx="6324600" cy="3097913"/>
            <wp:effectExtent l="0" t="0" r="0" b="0"/>
            <wp:wrapTopAndBottom/>
            <wp:docPr id="100208" name="Picture 100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8" name=""/>
                    <pic:cNvPicPr>
                      <a:picLocks noChangeAspect="1"/>
                    </pic:cNvPicPr>
                  </pic:nvPicPr>
                  <pic:blipFill>
                    <a:blip r:embed="rId114"/>
                    <a:stretch>
                      <a:fillRect/>
                    </a:stretch>
                  </pic:blipFill>
                  <pic:spPr>
                    <a:xfrm>
                      <a:off x="0" y="0"/>
                      <a:ext cx="6324600" cy="3097913"/>
                    </a:xfrm>
                    <a:prstGeom prst="rect">
                      <a:avLst/>
                    </a:prstGeom>
                  </pic:spPr>
                </pic:pic>
              </a:graphicData>
            </a:graphic>
          </wp:anchor>
        </w:drawing>
      </w:r>
    </w:p>
    <w:p w14:paraId="02BAF511" w14:textId="77777777" w:rsidR="006D6411" w:rsidRDefault="00000000">
      <w:pPr>
        <w:pStyle w:val="SectionHeading5"/>
      </w:pPr>
      <w:r>
        <w:t>Fleet Level Components on NSX Overlay Stretched Segment Model Attributes</w:t>
      </w:r>
    </w:p>
    <w:p w14:paraId="59582DB2" w14:textId="77777777" w:rsidR="006D6411" w:rsidRDefault="00000000">
      <w:pPr>
        <w:pStyle w:val="BodyText"/>
      </w:pPr>
      <w:r>
        <w:t xml:space="preserve">A </w:t>
      </w:r>
      <w:r>
        <w:rPr>
          <w:rStyle w:val="InlineCite"/>
        </w:rPr>
        <w:t>Fleet Level Components on NSX Overlay Stretched Segment Network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625"/>
        <w:gridCol w:w="6335"/>
      </w:tblGrid>
      <w:tr w:rsidR="006D6411" w14:paraId="66152BDB" w14:textId="77777777">
        <w:trPr>
          <w:cantSplit/>
          <w:tblHeader/>
        </w:trPr>
        <w:tc>
          <w:tcPr>
            <w:tcW w:w="0" w:type="auto"/>
            <w:tcBorders>
              <w:left w:val="nil"/>
              <w:right w:val="nil"/>
            </w:tcBorders>
            <w:shd w:val="clear" w:color="auto" w:fill="E1E1E1"/>
            <w:tcMar>
              <w:top w:w="60" w:type="dxa"/>
              <w:bottom w:w="60" w:type="dxa"/>
            </w:tcMar>
          </w:tcPr>
          <w:p w14:paraId="26DDD910"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7DD0BA9" w14:textId="77777777" w:rsidR="006D6411" w:rsidRDefault="00000000">
            <w:pPr>
              <w:pStyle w:val="TableHeaderText"/>
            </w:pPr>
            <w:r>
              <w:t>Detail</w:t>
            </w:r>
          </w:p>
        </w:tc>
      </w:tr>
      <w:tr w:rsidR="006D6411" w14:paraId="141C67C3" w14:textId="77777777">
        <w:tblPrEx>
          <w:tblBorders>
            <w:top w:val="nil"/>
          </w:tblBorders>
        </w:tblPrEx>
        <w:trPr>
          <w:cantSplit/>
        </w:trPr>
        <w:tc>
          <w:tcPr>
            <w:tcW w:w="0" w:type="auto"/>
            <w:tcBorders>
              <w:left w:val="nil"/>
              <w:right w:val="nil"/>
            </w:tcBorders>
          </w:tcPr>
          <w:p w14:paraId="55406C1D" w14:textId="77777777" w:rsidR="006D6411" w:rsidRDefault="00000000">
            <w:pPr>
              <w:pStyle w:val="TableBodyText"/>
            </w:pPr>
            <w:r>
              <w:t>Connectivity Type</w:t>
            </w:r>
          </w:p>
        </w:tc>
        <w:tc>
          <w:tcPr>
            <w:tcW w:w="0" w:type="auto"/>
            <w:tcBorders>
              <w:left w:val="nil"/>
              <w:right w:val="nil"/>
            </w:tcBorders>
          </w:tcPr>
          <w:p w14:paraId="23808288" w14:textId="77777777" w:rsidR="006D6411" w:rsidRDefault="00000000">
            <w:pPr>
              <w:pStyle w:val="TableBodyText"/>
            </w:pPr>
            <w:r>
              <w:t>NSX segment networking</w:t>
            </w:r>
          </w:p>
        </w:tc>
      </w:tr>
      <w:tr w:rsidR="006D6411" w14:paraId="3B995955" w14:textId="77777777">
        <w:tblPrEx>
          <w:tblBorders>
            <w:top w:val="nil"/>
          </w:tblBorders>
        </w:tblPrEx>
        <w:trPr>
          <w:cantSplit/>
        </w:trPr>
        <w:tc>
          <w:tcPr>
            <w:tcW w:w="0" w:type="auto"/>
            <w:tcBorders>
              <w:left w:val="nil"/>
              <w:right w:val="nil"/>
            </w:tcBorders>
          </w:tcPr>
          <w:p w14:paraId="20C55AD7" w14:textId="77777777" w:rsidR="006D6411" w:rsidRDefault="00000000">
            <w:pPr>
              <w:pStyle w:val="TableBodyText"/>
            </w:pPr>
            <w:r>
              <w:t>Network Isolation</w:t>
            </w:r>
          </w:p>
        </w:tc>
        <w:tc>
          <w:tcPr>
            <w:tcW w:w="0" w:type="auto"/>
            <w:tcBorders>
              <w:left w:val="nil"/>
              <w:right w:val="nil"/>
            </w:tcBorders>
          </w:tcPr>
          <w:p w14:paraId="4E3AAA05" w14:textId="77777777" w:rsidR="006D6411" w:rsidRDefault="00000000">
            <w:pPr>
              <w:pStyle w:val="TableBodyText"/>
            </w:pPr>
            <w:r>
              <w:t>Yes, dedicated NSX segment</w:t>
            </w:r>
          </w:p>
        </w:tc>
      </w:tr>
      <w:tr w:rsidR="006D6411" w14:paraId="55018F98" w14:textId="77777777">
        <w:tblPrEx>
          <w:tblBorders>
            <w:top w:val="nil"/>
          </w:tblBorders>
        </w:tblPrEx>
        <w:trPr>
          <w:cantSplit/>
        </w:trPr>
        <w:tc>
          <w:tcPr>
            <w:tcW w:w="0" w:type="auto"/>
            <w:tcBorders>
              <w:left w:val="nil"/>
              <w:right w:val="nil"/>
            </w:tcBorders>
          </w:tcPr>
          <w:p w14:paraId="0504F1B7" w14:textId="77777777" w:rsidR="006D6411" w:rsidRDefault="00000000">
            <w:pPr>
              <w:pStyle w:val="TableBodyText"/>
            </w:pPr>
            <w:r>
              <w:t>NSX Edge Cluster</w:t>
            </w:r>
          </w:p>
        </w:tc>
        <w:tc>
          <w:tcPr>
            <w:tcW w:w="0" w:type="auto"/>
            <w:tcBorders>
              <w:left w:val="nil"/>
              <w:right w:val="nil"/>
            </w:tcBorders>
          </w:tcPr>
          <w:p w14:paraId="29B9B92C" w14:textId="77777777" w:rsidR="006D6411" w:rsidRDefault="00000000">
            <w:pPr>
              <w:pStyle w:val="TableBodyText"/>
            </w:pPr>
            <w:r>
              <w:t>Required for segment connectivity</w:t>
            </w:r>
          </w:p>
        </w:tc>
      </w:tr>
      <w:tr w:rsidR="006D6411" w14:paraId="2F0A36DD" w14:textId="77777777">
        <w:tblPrEx>
          <w:tblBorders>
            <w:top w:val="nil"/>
          </w:tblBorders>
        </w:tblPrEx>
        <w:trPr>
          <w:cantSplit/>
        </w:trPr>
        <w:tc>
          <w:tcPr>
            <w:tcW w:w="0" w:type="auto"/>
            <w:tcBorders>
              <w:left w:val="nil"/>
              <w:right w:val="nil"/>
            </w:tcBorders>
          </w:tcPr>
          <w:p w14:paraId="37EEA66B" w14:textId="77777777" w:rsidR="006D6411" w:rsidRDefault="00000000">
            <w:pPr>
              <w:pStyle w:val="TableBodyText"/>
            </w:pPr>
            <w:r>
              <w:t>Stretching Network between availability zones</w:t>
            </w:r>
          </w:p>
        </w:tc>
        <w:tc>
          <w:tcPr>
            <w:tcW w:w="0" w:type="auto"/>
            <w:tcBorders>
              <w:left w:val="nil"/>
              <w:right w:val="nil"/>
            </w:tcBorders>
          </w:tcPr>
          <w:p w14:paraId="5973156F" w14:textId="77777777" w:rsidR="006D6411" w:rsidRDefault="00000000">
            <w:pPr>
              <w:pStyle w:val="TableBodyText"/>
            </w:pPr>
            <w:r>
              <w:t>NSX segment is stretched using NSX Overlay segment available on hosts in the cluster</w:t>
            </w:r>
          </w:p>
        </w:tc>
      </w:tr>
      <w:tr w:rsidR="006D6411" w14:paraId="150612F9" w14:textId="77777777">
        <w:tblPrEx>
          <w:tblBorders>
            <w:top w:val="nil"/>
          </w:tblBorders>
        </w:tblPrEx>
        <w:trPr>
          <w:cantSplit/>
        </w:trPr>
        <w:tc>
          <w:tcPr>
            <w:tcW w:w="0" w:type="auto"/>
            <w:tcBorders>
              <w:left w:val="nil"/>
              <w:right w:val="nil"/>
            </w:tcBorders>
          </w:tcPr>
          <w:p w14:paraId="35E79992" w14:textId="77777777" w:rsidR="006D6411" w:rsidRDefault="00000000">
            <w:pPr>
              <w:pStyle w:val="TableBodyText"/>
            </w:pPr>
            <w:r>
              <w:t>Stretching Network between regions</w:t>
            </w:r>
          </w:p>
        </w:tc>
        <w:tc>
          <w:tcPr>
            <w:tcW w:w="0" w:type="auto"/>
            <w:tcBorders>
              <w:left w:val="nil"/>
              <w:right w:val="nil"/>
            </w:tcBorders>
          </w:tcPr>
          <w:p w14:paraId="10FB555A" w14:textId="77777777" w:rsidR="006D6411" w:rsidRDefault="00000000">
            <w:pPr>
              <w:pStyle w:val="TableBodyText"/>
            </w:pPr>
            <w:r>
              <w:t>NSX Federation is used to stretch the NSX segment between locations in each region</w:t>
            </w:r>
          </w:p>
        </w:tc>
      </w:tr>
    </w:tbl>
    <w:p w14:paraId="2512938E" w14:textId="77777777" w:rsidR="006D6411" w:rsidRDefault="00000000">
      <w:pPr>
        <w:pStyle w:val="SectionHeading5"/>
        <w:spacing w:before="120"/>
      </w:pPr>
      <w:r>
        <w:t>Fleet Level Components on NSX Overlay Stretched Segment Model Common Design Requirements</w:t>
      </w:r>
    </w:p>
    <w:p w14:paraId="54B371CC" w14:textId="77777777" w:rsidR="006D6411" w:rsidRDefault="00000000">
      <w:pPr>
        <w:pStyle w:val="BodyText"/>
      </w:pPr>
      <w:r>
        <w:t>You must meet the following design requirements in your NSX overlay stretched design for a single VCF Instance and for multiple VCF Instances.</w:t>
      </w:r>
    </w:p>
    <w:p w14:paraId="03217654" w14:textId="77777777" w:rsidR="006D6411"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595</w:t>
      </w:r>
      <w:r>
        <w:fldChar w:fldCharType="end"/>
      </w:r>
      <w:r>
        <w:t>. Fleet Level Components on NSX Overlay Segment Common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80"/>
        <w:gridCol w:w="2589"/>
        <w:gridCol w:w="2843"/>
        <w:gridCol w:w="2748"/>
      </w:tblGrid>
      <w:tr w:rsidR="006D6411" w14:paraId="18CB38AE" w14:textId="77777777">
        <w:trPr>
          <w:cantSplit/>
          <w:tblHeader/>
        </w:trPr>
        <w:tc>
          <w:tcPr>
            <w:tcW w:w="0" w:type="auto"/>
            <w:tcBorders>
              <w:left w:val="nil"/>
              <w:right w:val="nil"/>
            </w:tcBorders>
            <w:shd w:val="clear" w:color="auto" w:fill="E1E1E1"/>
            <w:tcMar>
              <w:top w:w="60" w:type="dxa"/>
              <w:bottom w:w="60" w:type="dxa"/>
            </w:tcMar>
          </w:tcPr>
          <w:p w14:paraId="35C5387A"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A14707E"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D2C9041"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1A6D878" w14:textId="77777777" w:rsidR="006D6411" w:rsidRDefault="00000000">
            <w:pPr>
              <w:pStyle w:val="TableHeaderText"/>
            </w:pPr>
            <w:r>
              <w:t>Implication</w:t>
            </w:r>
          </w:p>
        </w:tc>
      </w:tr>
      <w:tr w:rsidR="006D6411" w14:paraId="183BC3AF" w14:textId="77777777">
        <w:tblPrEx>
          <w:tblBorders>
            <w:top w:val="nil"/>
          </w:tblBorders>
        </w:tblPrEx>
        <w:trPr>
          <w:cantSplit/>
        </w:trPr>
        <w:tc>
          <w:tcPr>
            <w:tcW w:w="0" w:type="auto"/>
            <w:tcBorders>
              <w:left w:val="nil"/>
              <w:right w:val="nil"/>
            </w:tcBorders>
          </w:tcPr>
          <w:p w14:paraId="474A30D2" w14:textId="77777777" w:rsidR="006D6411" w:rsidRDefault="00000000">
            <w:pPr>
              <w:pStyle w:val="TableBodyText"/>
            </w:pPr>
            <w:r>
              <w:t>VCF-FLT-NSX-OVR-REQD-001</w:t>
            </w:r>
          </w:p>
        </w:tc>
        <w:tc>
          <w:tcPr>
            <w:tcW w:w="0" w:type="auto"/>
            <w:tcBorders>
              <w:left w:val="nil"/>
              <w:right w:val="nil"/>
            </w:tcBorders>
          </w:tcPr>
          <w:p w14:paraId="043FB851" w14:textId="77777777" w:rsidR="006D6411" w:rsidRDefault="00000000">
            <w:pPr>
              <w:pStyle w:val="TableBodyText"/>
            </w:pPr>
            <w:r>
              <w:t>Create NSX edge cluster with centralized transit gateway in the management domain</w:t>
            </w:r>
          </w:p>
        </w:tc>
        <w:tc>
          <w:tcPr>
            <w:tcW w:w="0" w:type="auto"/>
            <w:tcBorders>
              <w:left w:val="nil"/>
              <w:right w:val="nil"/>
            </w:tcBorders>
          </w:tcPr>
          <w:p w14:paraId="1B8EAE9B" w14:textId="77777777" w:rsidR="006D6411" w:rsidRDefault="00000000">
            <w:pPr>
              <w:pStyle w:val="TableBodyText"/>
            </w:pPr>
            <w:r>
              <w:t>Provides T0 gateway routing to the physical network</w:t>
            </w:r>
          </w:p>
        </w:tc>
        <w:tc>
          <w:tcPr>
            <w:tcW w:w="0" w:type="auto"/>
            <w:tcBorders>
              <w:left w:val="nil"/>
              <w:right w:val="nil"/>
            </w:tcBorders>
          </w:tcPr>
          <w:p w14:paraId="4BCD261B" w14:textId="77777777" w:rsidR="006D6411" w:rsidRDefault="00000000">
            <w:pPr>
              <w:pStyle w:val="TableBodyText"/>
            </w:pPr>
            <w:r>
              <w:t>Additional routing configuration needed on the physical switches, e.g. BGP or static routing</w:t>
            </w:r>
          </w:p>
        </w:tc>
      </w:tr>
      <w:tr w:rsidR="006D6411" w14:paraId="6ADF1BA9" w14:textId="77777777">
        <w:tblPrEx>
          <w:tblBorders>
            <w:top w:val="nil"/>
          </w:tblBorders>
        </w:tblPrEx>
        <w:trPr>
          <w:cantSplit/>
        </w:trPr>
        <w:tc>
          <w:tcPr>
            <w:tcW w:w="0" w:type="auto"/>
            <w:tcBorders>
              <w:left w:val="nil"/>
              <w:right w:val="nil"/>
            </w:tcBorders>
          </w:tcPr>
          <w:p w14:paraId="47CEDD4D" w14:textId="77777777" w:rsidR="006D6411" w:rsidRDefault="00000000">
            <w:pPr>
              <w:pStyle w:val="TableBodyText"/>
            </w:pPr>
            <w:r>
              <w:t>VCF-FLT-NSX-OVR-REQD-002</w:t>
            </w:r>
          </w:p>
        </w:tc>
        <w:tc>
          <w:tcPr>
            <w:tcW w:w="0" w:type="auto"/>
            <w:tcBorders>
              <w:left w:val="nil"/>
              <w:right w:val="nil"/>
            </w:tcBorders>
          </w:tcPr>
          <w:p w14:paraId="660CACCF" w14:textId="77777777" w:rsidR="006D6411" w:rsidRDefault="00000000">
            <w:pPr>
              <w:pStyle w:val="TableBodyText"/>
            </w:pPr>
            <w:r>
              <w:t>Create a T1 gateway and link to the T0 gateway</w:t>
            </w:r>
          </w:p>
        </w:tc>
        <w:tc>
          <w:tcPr>
            <w:tcW w:w="0" w:type="auto"/>
            <w:tcBorders>
              <w:left w:val="nil"/>
              <w:right w:val="nil"/>
            </w:tcBorders>
          </w:tcPr>
          <w:p w14:paraId="0F4E793D" w14:textId="77777777" w:rsidR="006D6411" w:rsidRDefault="00000000">
            <w:pPr>
              <w:pStyle w:val="TableBodyText"/>
            </w:pPr>
            <w:r>
              <w:t>Provides connectivity to other networks for the NSX segment used for the Fleet level components</w:t>
            </w:r>
          </w:p>
        </w:tc>
        <w:tc>
          <w:tcPr>
            <w:tcW w:w="0" w:type="auto"/>
            <w:tcBorders>
              <w:left w:val="nil"/>
              <w:right w:val="nil"/>
            </w:tcBorders>
          </w:tcPr>
          <w:p w14:paraId="508DCC30" w14:textId="77777777" w:rsidR="006D6411" w:rsidRDefault="00000000">
            <w:pPr>
              <w:pStyle w:val="TableBodyText"/>
            </w:pPr>
            <w:r>
              <w:t>Manually created in NSX manager UI</w:t>
            </w:r>
          </w:p>
        </w:tc>
      </w:tr>
      <w:tr w:rsidR="006D6411" w14:paraId="15750342" w14:textId="77777777">
        <w:tblPrEx>
          <w:tblBorders>
            <w:top w:val="nil"/>
          </w:tblBorders>
        </w:tblPrEx>
        <w:trPr>
          <w:cantSplit/>
        </w:trPr>
        <w:tc>
          <w:tcPr>
            <w:tcW w:w="0" w:type="auto"/>
            <w:tcBorders>
              <w:left w:val="nil"/>
              <w:right w:val="nil"/>
            </w:tcBorders>
          </w:tcPr>
          <w:p w14:paraId="0C351484" w14:textId="77777777" w:rsidR="006D6411" w:rsidRDefault="00000000">
            <w:pPr>
              <w:pStyle w:val="TableBodyText"/>
            </w:pPr>
            <w:r>
              <w:t>VCF-FLT-NSX-OVR-REQD-003</w:t>
            </w:r>
          </w:p>
        </w:tc>
        <w:tc>
          <w:tcPr>
            <w:tcW w:w="0" w:type="auto"/>
            <w:tcBorders>
              <w:left w:val="nil"/>
              <w:right w:val="nil"/>
            </w:tcBorders>
          </w:tcPr>
          <w:p w14:paraId="6B60B1A4" w14:textId="77777777" w:rsidR="006D6411" w:rsidRDefault="00000000">
            <w:pPr>
              <w:pStyle w:val="TableBodyText"/>
            </w:pPr>
            <w:r>
              <w:t>On the T1 advertise all connected segments and service ports</w:t>
            </w:r>
          </w:p>
        </w:tc>
        <w:tc>
          <w:tcPr>
            <w:tcW w:w="0" w:type="auto"/>
            <w:tcBorders>
              <w:left w:val="nil"/>
              <w:right w:val="nil"/>
            </w:tcBorders>
          </w:tcPr>
          <w:p w14:paraId="778BC86D" w14:textId="77777777" w:rsidR="006D6411" w:rsidRDefault="00000000">
            <w:pPr>
              <w:pStyle w:val="TableBodyText"/>
            </w:pPr>
            <w:r>
              <w:t>Advertises the segment subnet to the T0</w:t>
            </w:r>
          </w:p>
        </w:tc>
        <w:tc>
          <w:tcPr>
            <w:tcW w:w="0" w:type="auto"/>
            <w:tcBorders>
              <w:left w:val="nil"/>
              <w:right w:val="nil"/>
            </w:tcBorders>
          </w:tcPr>
          <w:p w14:paraId="4894F482" w14:textId="77777777" w:rsidR="006D6411" w:rsidRDefault="00000000">
            <w:pPr>
              <w:pStyle w:val="TableBodyText"/>
            </w:pPr>
            <w:r>
              <w:t>Manually created in NSX manager UI</w:t>
            </w:r>
          </w:p>
        </w:tc>
      </w:tr>
      <w:tr w:rsidR="006D6411" w14:paraId="32709118" w14:textId="77777777">
        <w:tblPrEx>
          <w:tblBorders>
            <w:top w:val="nil"/>
          </w:tblBorders>
        </w:tblPrEx>
        <w:trPr>
          <w:cantSplit/>
        </w:trPr>
        <w:tc>
          <w:tcPr>
            <w:tcW w:w="0" w:type="auto"/>
            <w:tcBorders>
              <w:left w:val="nil"/>
              <w:right w:val="nil"/>
            </w:tcBorders>
          </w:tcPr>
          <w:p w14:paraId="450AC142" w14:textId="77777777" w:rsidR="006D6411" w:rsidRDefault="00000000">
            <w:pPr>
              <w:pStyle w:val="TableBodyText"/>
            </w:pPr>
            <w:r>
              <w:t>VCF-FLT-NSX-OVR-REQD-004</w:t>
            </w:r>
          </w:p>
        </w:tc>
        <w:tc>
          <w:tcPr>
            <w:tcW w:w="0" w:type="auto"/>
            <w:tcBorders>
              <w:left w:val="nil"/>
              <w:right w:val="nil"/>
            </w:tcBorders>
          </w:tcPr>
          <w:p w14:paraId="48A4E95A" w14:textId="77777777" w:rsidR="006D6411" w:rsidRDefault="00000000">
            <w:pPr>
              <w:pStyle w:val="TableBodyText"/>
            </w:pPr>
            <w:r>
              <w:t>Create a segment on management domain overlay transport zone for Fleet Level components</w:t>
            </w:r>
          </w:p>
        </w:tc>
        <w:tc>
          <w:tcPr>
            <w:tcW w:w="0" w:type="auto"/>
            <w:tcBorders>
              <w:left w:val="nil"/>
              <w:right w:val="nil"/>
            </w:tcBorders>
          </w:tcPr>
          <w:p w14:paraId="7998FC81" w14:textId="77777777" w:rsidR="006D6411" w:rsidRDefault="00000000">
            <w:pPr>
              <w:pStyle w:val="TableBodyText"/>
            </w:pPr>
            <w:r>
              <w:t>Used for Fleet level component connectivity</w:t>
            </w:r>
          </w:p>
        </w:tc>
        <w:tc>
          <w:tcPr>
            <w:tcW w:w="0" w:type="auto"/>
            <w:tcBorders>
              <w:left w:val="nil"/>
              <w:right w:val="nil"/>
            </w:tcBorders>
          </w:tcPr>
          <w:p w14:paraId="7D1BE6C2" w14:textId="77777777" w:rsidR="006D6411" w:rsidRDefault="00000000">
            <w:pPr>
              <w:pStyle w:val="TableBodyText"/>
            </w:pPr>
            <w:r>
              <w:t>Manually created in NSX manager UI</w:t>
            </w:r>
          </w:p>
        </w:tc>
      </w:tr>
      <w:tr w:rsidR="006D6411" w14:paraId="721E2DB2" w14:textId="77777777">
        <w:tblPrEx>
          <w:tblBorders>
            <w:top w:val="nil"/>
          </w:tblBorders>
        </w:tblPrEx>
        <w:trPr>
          <w:cantSplit/>
        </w:trPr>
        <w:tc>
          <w:tcPr>
            <w:tcW w:w="0" w:type="auto"/>
            <w:tcBorders>
              <w:left w:val="nil"/>
              <w:right w:val="nil"/>
            </w:tcBorders>
          </w:tcPr>
          <w:p w14:paraId="237B1FDC" w14:textId="77777777" w:rsidR="006D6411" w:rsidRDefault="00000000">
            <w:pPr>
              <w:pStyle w:val="TableBodyText"/>
            </w:pPr>
            <w:r>
              <w:t>VCF-FLT-NSX-OVR-REQD-005</w:t>
            </w:r>
          </w:p>
        </w:tc>
        <w:tc>
          <w:tcPr>
            <w:tcW w:w="0" w:type="auto"/>
            <w:tcBorders>
              <w:left w:val="nil"/>
              <w:right w:val="nil"/>
            </w:tcBorders>
          </w:tcPr>
          <w:p w14:paraId="4582021B" w14:textId="77777777" w:rsidR="006D6411" w:rsidRDefault="00000000">
            <w:pPr>
              <w:pStyle w:val="TableBodyText"/>
            </w:pPr>
            <w:r>
              <w:t>Use a segment on management domain overlay transport zone for Fleet Level components</w:t>
            </w:r>
          </w:p>
        </w:tc>
        <w:tc>
          <w:tcPr>
            <w:tcW w:w="0" w:type="auto"/>
            <w:tcBorders>
              <w:left w:val="nil"/>
              <w:right w:val="nil"/>
            </w:tcBorders>
          </w:tcPr>
          <w:p w14:paraId="27978EB7" w14:textId="77777777" w:rsidR="006D6411" w:rsidRDefault="00000000">
            <w:pPr>
              <w:pStyle w:val="TableBodyText"/>
              <w:numPr>
                <w:ilvl w:val="0"/>
                <w:numId w:val="1694"/>
              </w:numPr>
            </w:pPr>
            <w:r>
              <w:t>NSX Load balancer can be used for Fleet level components</w:t>
            </w:r>
          </w:p>
          <w:p w14:paraId="7C4AD233" w14:textId="77777777" w:rsidR="006D6411" w:rsidRDefault="00000000">
            <w:pPr>
              <w:pStyle w:val="TableBodyText"/>
              <w:numPr>
                <w:ilvl w:val="0"/>
                <w:numId w:val="1694"/>
              </w:numPr>
            </w:pPr>
            <w:r>
              <w:t>NSX Segment can be stretched between VCF instances using NSX Federation</w:t>
            </w:r>
          </w:p>
          <w:p w14:paraId="5D6EF8EB" w14:textId="77777777" w:rsidR="006D6411" w:rsidRDefault="00000000">
            <w:pPr>
              <w:pStyle w:val="TableBodyText"/>
              <w:numPr>
                <w:ilvl w:val="0"/>
                <w:numId w:val="1694"/>
              </w:numPr>
            </w:pPr>
            <w:r>
              <w:t>Provides IP Mobility if the NSX segment is stretched between sites</w:t>
            </w:r>
          </w:p>
        </w:tc>
        <w:tc>
          <w:tcPr>
            <w:tcW w:w="0" w:type="auto"/>
            <w:tcBorders>
              <w:left w:val="nil"/>
              <w:right w:val="nil"/>
            </w:tcBorders>
          </w:tcPr>
          <w:p w14:paraId="05503C19" w14:textId="77777777" w:rsidR="006D6411" w:rsidRDefault="00000000">
            <w:pPr>
              <w:pStyle w:val="TableBodyText"/>
            </w:pPr>
            <w:r>
              <w:t>Requires additional manual steps for deployment</w:t>
            </w:r>
          </w:p>
        </w:tc>
      </w:tr>
      <w:tr w:rsidR="006D6411" w14:paraId="314A48D4" w14:textId="77777777">
        <w:tblPrEx>
          <w:tblBorders>
            <w:top w:val="nil"/>
          </w:tblBorders>
        </w:tblPrEx>
        <w:trPr>
          <w:cantSplit/>
        </w:trPr>
        <w:tc>
          <w:tcPr>
            <w:tcW w:w="0" w:type="auto"/>
            <w:tcBorders>
              <w:left w:val="nil"/>
              <w:right w:val="nil"/>
            </w:tcBorders>
          </w:tcPr>
          <w:p w14:paraId="0ACC02B9" w14:textId="77777777" w:rsidR="006D6411" w:rsidRDefault="00000000">
            <w:pPr>
              <w:pStyle w:val="TableBodyText"/>
            </w:pPr>
            <w:r>
              <w:t>VCF-FLT-NSX-OVR-REQD-006</w:t>
            </w:r>
          </w:p>
        </w:tc>
        <w:tc>
          <w:tcPr>
            <w:tcW w:w="0" w:type="auto"/>
            <w:tcBorders>
              <w:left w:val="nil"/>
              <w:right w:val="nil"/>
            </w:tcBorders>
          </w:tcPr>
          <w:p w14:paraId="4F912CD4" w14:textId="77777777" w:rsidR="006D6411" w:rsidRDefault="00000000">
            <w:pPr>
              <w:pStyle w:val="TableBodyText"/>
            </w:pPr>
            <w:r>
              <w:t>Use SDDC Manager API to deploy the components day 2</w:t>
            </w:r>
          </w:p>
        </w:tc>
        <w:tc>
          <w:tcPr>
            <w:tcW w:w="0" w:type="auto"/>
            <w:tcBorders>
              <w:left w:val="nil"/>
              <w:right w:val="nil"/>
            </w:tcBorders>
          </w:tcPr>
          <w:p w14:paraId="0F718EA5" w14:textId="77777777" w:rsidR="006D6411" w:rsidRDefault="00000000">
            <w:pPr>
              <w:pStyle w:val="TableBodyText"/>
            </w:pPr>
            <w:r>
              <w:t>Provides the automated workflow to deploy the components to the dedicated network</w:t>
            </w:r>
          </w:p>
        </w:tc>
        <w:tc>
          <w:tcPr>
            <w:tcW w:w="0" w:type="auto"/>
            <w:tcBorders>
              <w:left w:val="nil"/>
              <w:right w:val="nil"/>
            </w:tcBorders>
          </w:tcPr>
          <w:p w14:paraId="127A0A50" w14:textId="77777777" w:rsidR="006D6411" w:rsidRDefault="00000000">
            <w:pPr>
              <w:pStyle w:val="TableBodyText"/>
              <w:numPr>
                <w:ilvl w:val="0"/>
                <w:numId w:val="1695"/>
              </w:numPr>
            </w:pPr>
            <w:r>
              <w:t>Fleet Level component install binaries must be downloaded to SDDC manager depot</w:t>
            </w:r>
          </w:p>
          <w:p w14:paraId="6EEA65A4" w14:textId="77777777" w:rsidR="006D6411" w:rsidRDefault="00000000">
            <w:pPr>
              <w:pStyle w:val="TableBodyText"/>
              <w:numPr>
                <w:ilvl w:val="0"/>
                <w:numId w:val="1695"/>
              </w:numPr>
            </w:pPr>
            <w:r>
              <w:t>Json payload must be provided for the deployment</w:t>
            </w:r>
          </w:p>
        </w:tc>
      </w:tr>
    </w:tbl>
    <w:p w14:paraId="09D8B76C" w14:textId="77777777" w:rsidR="006D6411" w:rsidRDefault="00000000">
      <w:pPr>
        <w:pStyle w:val="SectionHeading5"/>
        <w:spacing w:before="120"/>
      </w:pPr>
      <w:r>
        <w:lastRenderedPageBreak/>
        <w:t>Fleet Level Components on NSX Overlay Stretched Segment Model Design Requirements</w:t>
      </w:r>
    </w:p>
    <w:p w14:paraId="5A016BDF"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596</w:t>
      </w:r>
      <w:r>
        <w:fldChar w:fldCharType="end"/>
      </w:r>
      <w:r>
        <w:t>. Fleet Level Components on NSX Overlay Stretched Segment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84"/>
        <w:gridCol w:w="2723"/>
        <w:gridCol w:w="3251"/>
        <w:gridCol w:w="2302"/>
      </w:tblGrid>
      <w:tr w:rsidR="006D6411" w14:paraId="0CA4C3D1" w14:textId="77777777">
        <w:trPr>
          <w:cantSplit/>
          <w:tblHeader/>
        </w:trPr>
        <w:tc>
          <w:tcPr>
            <w:tcW w:w="0" w:type="auto"/>
            <w:tcBorders>
              <w:left w:val="nil"/>
              <w:right w:val="nil"/>
            </w:tcBorders>
            <w:shd w:val="clear" w:color="auto" w:fill="E1E1E1"/>
            <w:tcMar>
              <w:top w:w="60" w:type="dxa"/>
              <w:bottom w:w="60" w:type="dxa"/>
            </w:tcMar>
          </w:tcPr>
          <w:p w14:paraId="0394285A"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5DCAC1B"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DC3767A"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EA50B06" w14:textId="77777777" w:rsidR="006D6411" w:rsidRDefault="00000000">
            <w:pPr>
              <w:pStyle w:val="TableHeaderText"/>
            </w:pPr>
            <w:r>
              <w:t>Implication</w:t>
            </w:r>
          </w:p>
        </w:tc>
      </w:tr>
      <w:tr w:rsidR="006D6411" w14:paraId="421F32A5" w14:textId="77777777">
        <w:tblPrEx>
          <w:tblBorders>
            <w:top w:val="nil"/>
          </w:tblBorders>
        </w:tblPrEx>
        <w:trPr>
          <w:cantSplit/>
        </w:trPr>
        <w:tc>
          <w:tcPr>
            <w:tcW w:w="0" w:type="auto"/>
            <w:tcBorders>
              <w:left w:val="nil"/>
              <w:right w:val="nil"/>
            </w:tcBorders>
          </w:tcPr>
          <w:p w14:paraId="27F8EC37" w14:textId="77777777" w:rsidR="006D6411" w:rsidRDefault="00000000">
            <w:pPr>
              <w:pStyle w:val="TableBodyText"/>
            </w:pPr>
            <w:r>
              <w:t>VCF-FLT-NSX-FED-REQD-001</w:t>
            </w:r>
          </w:p>
        </w:tc>
        <w:tc>
          <w:tcPr>
            <w:tcW w:w="0" w:type="auto"/>
            <w:tcBorders>
              <w:left w:val="nil"/>
              <w:right w:val="nil"/>
            </w:tcBorders>
          </w:tcPr>
          <w:p w14:paraId="138AB1CE" w14:textId="77777777" w:rsidR="006D6411" w:rsidRDefault="00000000">
            <w:pPr>
              <w:pStyle w:val="TableBodyText"/>
            </w:pPr>
            <w:r>
              <w:t>Allocate a separate VLAN for edge RTEP overlay that is different from the edge overlay VLAN.</w:t>
            </w:r>
          </w:p>
        </w:tc>
        <w:tc>
          <w:tcPr>
            <w:tcW w:w="0" w:type="auto"/>
            <w:tcBorders>
              <w:left w:val="nil"/>
              <w:right w:val="nil"/>
            </w:tcBorders>
          </w:tcPr>
          <w:p w14:paraId="4AD3EBAD" w14:textId="77777777" w:rsidR="006D6411" w:rsidRDefault="00000000">
            <w:pPr>
              <w:pStyle w:val="TableBodyText"/>
            </w:pPr>
            <w:r>
              <w:t>The RTEP network must be on a VLAN that is different from the edge overlay VLAN. This is an NSX requirement that provides support for configuring different MTU size per network.</w:t>
            </w:r>
          </w:p>
        </w:tc>
        <w:tc>
          <w:tcPr>
            <w:tcW w:w="0" w:type="auto"/>
            <w:tcBorders>
              <w:left w:val="nil"/>
              <w:right w:val="nil"/>
            </w:tcBorders>
          </w:tcPr>
          <w:p w14:paraId="3F051C65" w14:textId="77777777" w:rsidR="006D6411" w:rsidRDefault="00000000">
            <w:pPr>
              <w:pStyle w:val="TableBodyText"/>
            </w:pPr>
            <w:r>
              <w:t>You must allocate another VLAN in the data center infrastructure.</w:t>
            </w:r>
          </w:p>
        </w:tc>
      </w:tr>
      <w:tr w:rsidR="006D6411" w14:paraId="486B921F" w14:textId="77777777">
        <w:tblPrEx>
          <w:tblBorders>
            <w:top w:val="nil"/>
          </w:tblBorders>
        </w:tblPrEx>
        <w:trPr>
          <w:cantSplit/>
        </w:trPr>
        <w:tc>
          <w:tcPr>
            <w:tcW w:w="0" w:type="auto"/>
            <w:tcBorders>
              <w:left w:val="nil"/>
              <w:right w:val="nil"/>
            </w:tcBorders>
          </w:tcPr>
          <w:p w14:paraId="41E6C99F" w14:textId="77777777" w:rsidR="006D6411" w:rsidRDefault="00000000">
            <w:pPr>
              <w:pStyle w:val="TableBodyText"/>
            </w:pPr>
            <w:r>
              <w:t>VCF-FLT-NSX-FED-REQD-002</w:t>
            </w:r>
          </w:p>
        </w:tc>
        <w:tc>
          <w:tcPr>
            <w:tcW w:w="0" w:type="auto"/>
            <w:tcBorders>
              <w:left w:val="nil"/>
              <w:right w:val="nil"/>
            </w:tcBorders>
          </w:tcPr>
          <w:p w14:paraId="4DD19EE5" w14:textId="77777777" w:rsidR="006D6411" w:rsidRDefault="00000000">
            <w:pPr>
              <w:pStyle w:val="TableBodyText"/>
            </w:pPr>
            <w:r>
              <w:t>Extend the Tier-0 gateway to the second VCF Instance.</w:t>
            </w:r>
          </w:p>
        </w:tc>
        <w:tc>
          <w:tcPr>
            <w:tcW w:w="0" w:type="auto"/>
            <w:tcBorders>
              <w:left w:val="nil"/>
              <w:right w:val="nil"/>
            </w:tcBorders>
          </w:tcPr>
          <w:p w14:paraId="7DC991A0" w14:textId="77777777" w:rsidR="006D6411" w:rsidRDefault="00000000">
            <w:pPr>
              <w:pStyle w:val="TableBodyText"/>
              <w:numPr>
                <w:ilvl w:val="0"/>
                <w:numId w:val="1696"/>
              </w:numPr>
            </w:pPr>
            <w:r>
              <w:t>Supports ECMP north-south routing on all nodes in the NSX Edge cluster.</w:t>
            </w:r>
          </w:p>
          <w:p w14:paraId="38E4B08B" w14:textId="77777777" w:rsidR="006D6411" w:rsidRDefault="00000000">
            <w:pPr>
              <w:pStyle w:val="TableBodyText"/>
              <w:numPr>
                <w:ilvl w:val="0"/>
                <w:numId w:val="1696"/>
              </w:numPr>
            </w:pPr>
            <w:r>
              <w:t>Enables support for cross-instance Tier-1 gateways and cross-instance network segments.</w:t>
            </w:r>
          </w:p>
        </w:tc>
        <w:tc>
          <w:tcPr>
            <w:tcW w:w="0" w:type="auto"/>
            <w:tcBorders>
              <w:left w:val="nil"/>
              <w:right w:val="nil"/>
            </w:tcBorders>
          </w:tcPr>
          <w:p w14:paraId="3855A36E" w14:textId="77777777" w:rsidR="006D6411" w:rsidRDefault="00000000">
            <w:pPr>
              <w:pStyle w:val="TableBodyText"/>
            </w:pPr>
            <w:r>
              <w:t>The Tier-0 gateway deployed in the second instance is removed.</w:t>
            </w:r>
          </w:p>
        </w:tc>
      </w:tr>
      <w:tr w:rsidR="006D6411" w14:paraId="408404FF" w14:textId="77777777">
        <w:tblPrEx>
          <w:tblBorders>
            <w:top w:val="nil"/>
          </w:tblBorders>
        </w:tblPrEx>
        <w:trPr>
          <w:cantSplit/>
        </w:trPr>
        <w:tc>
          <w:tcPr>
            <w:tcW w:w="0" w:type="auto"/>
            <w:tcBorders>
              <w:left w:val="nil"/>
              <w:right w:val="nil"/>
            </w:tcBorders>
          </w:tcPr>
          <w:p w14:paraId="61D17CF6" w14:textId="77777777" w:rsidR="006D6411" w:rsidRDefault="00000000">
            <w:pPr>
              <w:pStyle w:val="TableBodyText"/>
            </w:pPr>
            <w:r>
              <w:t>VCF-FLT-NSX-FED-REQD-003</w:t>
            </w:r>
          </w:p>
        </w:tc>
        <w:tc>
          <w:tcPr>
            <w:tcW w:w="0" w:type="auto"/>
            <w:tcBorders>
              <w:left w:val="nil"/>
              <w:right w:val="nil"/>
            </w:tcBorders>
          </w:tcPr>
          <w:p w14:paraId="3CB3D112" w14:textId="77777777" w:rsidR="006D6411" w:rsidRDefault="00000000">
            <w:pPr>
              <w:pStyle w:val="TableBodyText"/>
            </w:pPr>
            <w:r>
              <w:t>Set the Tier-0 gateway as primary for all VCF Instances.</w:t>
            </w:r>
          </w:p>
        </w:tc>
        <w:tc>
          <w:tcPr>
            <w:tcW w:w="0" w:type="auto"/>
            <w:tcBorders>
              <w:left w:val="nil"/>
              <w:right w:val="nil"/>
            </w:tcBorders>
          </w:tcPr>
          <w:p w14:paraId="59686200" w14:textId="77777777" w:rsidR="006D6411" w:rsidRDefault="00000000">
            <w:pPr>
              <w:pStyle w:val="TableBodyText"/>
              <w:numPr>
                <w:ilvl w:val="0"/>
                <w:numId w:val="1697"/>
              </w:numPr>
            </w:pPr>
            <w:r>
              <w:t>In NSX Federation, a Tier-0 gateway lets egress traffic from connected Tier-1 gateways only in its primary locations.</w:t>
            </w:r>
          </w:p>
          <w:p w14:paraId="14847843" w14:textId="77777777" w:rsidR="006D6411" w:rsidRDefault="00000000">
            <w:pPr>
              <w:pStyle w:val="TableBodyText"/>
              <w:numPr>
                <w:ilvl w:val="0"/>
                <w:numId w:val="1697"/>
              </w:numPr>
            </w:pPr>
            <w:r>
              <w:t>Local ingress and egress traffic is controlled independently at the Tier-1 level. No segments are provisioned directly to the Tier-0 gateway.</w:t>
            </w:r>
          </w:p>
          <w:p w14:paraId="39066926" w14:textId="77777777" w:rsidR="006D6411" w:rsidRDefault="00000000">
            <w:pPr>
              <w:pStyle w:val="TableBodyText"/>
              <w:numPr>
                <w:ilvl w:val="0"/>
                <w:numId w:val="1697"/>
              </w:numPr>
            </w:pPr>
            <w:r>
              <w:t>A mixture of network spans (local to a VCF Instance or spanning multiple instances) is enabled without requiring additional Tier-0 gateways and hence edge nodes.</w:t>
            </w:r>
          </w:p>
          <w:p w14:paraId="45FCA33B" w14:textId="77777777" w:rsidR="006D6411" w:rsidRDefault="00000000">
            <w:pPr>
              <w:pStyle w:val="TableBodyText"/>
              <w:numPr>
                <w:ilvl w:val="0"/>
                <w:numId w:val="1697"/>
              </w:numPr>
            </w:pPr>
            <w:r>
              <w:t>If a failure in a VCF Instance occurs, the local-instance networking in the other instance remains available without manual intervention.</w:t>
            </w:r>
          </w:p>
        </w:tc>
        <w:tc>
          <w:tcPr>
            <w:tcW w:w="0" w:type="auto"/>
            <w:tcBorders>
              <w:left w:val="nil"/>
              <w:right w:val="nil"/>
            </w:tcBorders>
          </w:tcPr>
          <w:p w14:paraId="080EF2C4" w14:textId="77777777" w:rsidR="006D6411" w:rsidRDefault="00000000">
            <w:pPr>
              <w:pStyle w:val="TableBodyText"/>
            </w:pPr>
            <w:r>
              <w:t>Manually done through NSX Global manager UI</w:t>
            </w:r>
          </w:p>
        </w:tc>
      </w:tr>
      <w:tr w:rsidR="006D6411" w14:paraId="02696664" w14:textId="77777777">
        <w:tblPrEx>
          <w:tblBorders>
            <w:top w:val="nil"/>
          </w:tblBorders>
        </w:tblPrEx>
        <w:trPr>
          <w:cantSplit/>
        </w:trPr>
        <w:tc>
          <w:tcPr>
            <w:tcW w:w="0" w:type="auto"/>
            <w:tcBorders>
              <w:left w:val="nil"/>
              <w:right w:val="nil"/>
            </w:tcBorders>
          </w:tcPr>
          <w:p w14:paraId="23C08288" w14:textId="77777777" w:rsidR="006D6411" w:rsidRDefault="00000000">
            <w:pPr>
              <w:pStyle w:val="TableBodyText"/>
            </w:pPr>
            <w:r>
              <w:lastRenderedPageBreak/>
              <w:t>VCF-FLT-NSX-FED-REQD-004</w:t>
            </w:r>
          </w:p>
        </w:tc>
        <w:tc>
          <w:tcPr>
            <w:tcW w:w="0" w:type="auto"/>
            <w:tcBorders>
              <w:left w:val="nil"/>
              <w:right w:val="nil"/>
            </w:tcBorders>
          </w:tcPr>
          <w:p w14:paraId="2B5C515B" w14:textId="77777777" w:rsidR="006D6411" w:rsidRDefault="00000000">
            <w:pPr>
              <w:pStyle w:val="TableBodyText"/>
            </w:pPr>
            <w:r>
              <w:t>From the global Tier-0 gateway, establish BGP neighbor peering to the ToR switches connected to the second VCF Instance.</w:t>
            </w:r>
          </w:p>
        </w:tc>
        <w:tc>
          <w:tcPr>
            <w:tcW w:w="0" w:type="auto"/>
            <w:tcBorders>
              <w:left w:val="nil"/>
              <w:right w:val="nil"/>
            </w:tcBorders>
          </w:tcPr>
          <w:p w14:paraId="0FA9E182" w14:textId="77777777" w:rsidR="006D6411" w:rsidRDefault="00000000">
            <w:pPr>
              <w:pStyle w:val="TableBodyText"/>
              <w:numPr>
                <w:ilvl w:val="0"/>
                <w:numId w:val="1698"/>
              </w:numPr>
            </w:pPr>
            <w:r>
              <w:t>Enables the learning and advertising of routes in the second VCF Instance.</w:t>
            </w:r>
          </w:p>
          <w:p w14:paraId="033CFCB7" w14:textId="77777777" w:rsidR="006D6411" w:rsidRDefault="00000000">
            <w:pPr>
              <w:pStyle w:val="TableBodyText"/>
              <w:numPr>
                <w:ilvl w:val="0"/>
                <w:numId w:val="1698"/>
              </w:numPr>
            </w:pPr>
            <w:r>
              <w:t>Facilitates a potential automated failover of networks from the first to the second VCF Instance.</w:t>
            </w:r>
          </w:p>
        </w:tc>
        <w:tc>
          <w:tcPr>
            <w:tcW w:w="0" w:type="auto"/>
            <w:tcBorders>
              <w:left w:val="nil"/>
              <w:right w:val="nil"/>
            </w:tcBorders>
          </w:tcPr>
          <w:p w14:paraId="55B7ACB4" w14:textId="77777777" w:rsidR="006D6411" w:rsidRDefault="00000000">
            <w:pPr>
              <w:pStyle w:val="TableBodyText"/>
            </w:pPr>
            <w:r>
              <w:t>Manually done through NSX Global manager UI</w:t>
            </w:r>
          </w:p>
        </w:tc>
      </w:tr>
      <w:tr w:rsidR="006D6411" w14:paraId="7D5ACF13" w14:textId="77777777">
        <w:tblPrEx>
          <w:tblBorders>
            <w:top w:val="nil"/>
          </w:tblBorders>
        </w:tblPrEx>
        <w:trPr>
          <w:cantSplit/>
        </w:trPr>
        <w:tc>
          <w:tcPr>
            <w:tcW w:w="0" w:type="auto"/>
            <w:tcBorders>
              <w:left w:val="nil"/>
              <w:right w:val="nil"/>
            </w:tcBorders>
          </w:tcPr>
          <w:p w14:paraId="2089AB26" w14:textId="77777777" w:rsidR="006D6411" w:rsidRDefault="00000000">
            <w:pPr>
              <w:pStyle w:val="TableBodyText"/>
            </w:pPr>
            <w:r>
              <w:t>VCF-FLT-NSX-FED-REQD-005</w:t>
            </w:r>
          </w:p>
        </w:tc>
        <w:tc>
          <w:tcPr>
            <w:tcW w:w="0" w:type="auto"/>
            <w:tcBorders>
              <w:left w:val="nil"/>
              <w:right w:val="nil"/>
            </w:tcBorders>
          </w:tcPr>
          <w:p w14:paraId="5C7799B6" w14:textId="77777777" w:rsidR="006D6411" w:rsidRDefault="00000000">
            <w:pPr>
              <w:pStyle w:val="TableBodyText"/>
            </w:pPr>
            <w:r>
              <w:t>Use a stretched Tier-1 gateway and connect it to the Tier-0 gateway for cross-instance Fleet level networking.</w:t>
            </w:r>
          </w:p>
        </w:tc>
        <w:tc>
          <w:tcPr>
            <w:tcW w:w="0" w:type="auto"/>
            <w:tcBorders>
              <w:left w:val="nil"/>
              <w:right w:val="nil"/>
            </w:tcBorders>
          </w:tcPr>
          <w:p w14:paraId="7350C1D7" w14:textId="77777777" w:rsidR="006D6411" w:rsidRDefault="00000000">
            <w:pPr>
              <w:pStyle w:val="TableBodyText"/>
              <w:numPr>
                <w:ilvl w:val="0"/>
                <w:numId w:val="1699"/>
              </w:numPr>
            </w:pPr>
            <w:r>
              <w:t>Enables network span between the VCF Instances because NSX network segments follow the span of the gateway they are attached to.</w:t>
            </w:r>
          </w:p>
          <w:p w14:paraId="7C29566E" w14:textId="77777777" w:rsidR="006D6411" w:rsidRDefault="00000000">
            <w:pPr>
              <w:pStyle w:val="TableBodyText"/>
              <w:numPr>
                <w:ilvl w:val="0"/>
                <w:numId w:val="1699"/>
              </w:numPr>
            </w:pPr>
            <w:r>
              <w:t>Creates a two-tier routing architecture.</w:t>
            </w:r>
          </w:p>
        </w:tc>
        <w:tc>
          <w:tcPr>
            <w:tcW w:w="0" w:type="auto"/>
            <w:tcBorders>
              <w:left w:val="nil"/>
              <w:right w:val="nil"/>
            </w:tcBorders>
          </w:tcPr>
          <w:p w14:paraId="58E5A794" w14:textId="77777777" w:rsidR="006D6411" w:rsidRDefault="00000000">
            <w:pPr>
              <w:pStyle w:val="TableBodyText"/>
            </w:pPr>
            <w:r>
              <w:t>Manually done through NSX Global manager UI</w:t>
            </w:r>
          </w:p>
        </w:tc>
      </w:tr>
      <w:tr w:rsidR="006D6411" w14:paraId="31BF70DD" w14:textId="77777777">
        <w:tblPrEx>
          <w:tblBorders>
            <w:top w:val="nil"/>
          </w:tblBorders>
        </w:tblPrEx>
        <w:trPr>
          <w:cantSplit/>
        </w:trPr>
        <w:tc>
          <w:tcPr>
            <w:tcW w:w="0" w:type="auto"/>
            <w:tcBorders>
              <w:left w:val="nil"/>
              <w:right w:val="nil"/>
            </w:tcBorders>
          </w:tcPr>
          <w:p w14:paraId="1FC704D7" w14:textId="77777777" w:rsidR="006D6411" w:rsidRDefault="00000000">
            <w:pPr>
              <w:pStyle w:val="TableBodyText"/>
            </w:pPr>
            <w:r>
              <w:t>VCF-FLT-NSX-FED-REQD-006</w:t>
            </w:r>
          </w:p>
        </w:tc>
        <w:tc>
          <w:tcPr>
            <w:tcW w:w="0" w:type="auto"/>
            <w:tcBorders>
              <w:left w:val="nil"/>
              <w:right w:val="nil"/>
            </w:tcBorders>
          </w:tcPr>
          <w:p w14:paraId="3111662D" w14:textId="77777777" w:rsidR="006D6411" w:rsidRDefault="00000000">
            <w:pPr>
              <w:pStyle w:val="TableBodyText"/>
            </w:pPr>
            <w:r>
              <w:t>Assign the NSX Edge cluster in each VCF Instance to the stretched Tier-1 gateway. Set the first VCF Instance as primary and the second instance as secondary.</w:t>
            </w:r>
          </w:p>
        </w:tc>
        <w:tc>
          <w:tcPr>
            <w:tcW w:w="0" w:type="auto"/>
            <w:tcBorders>
              <w:left w:val="nil"/>
              <w:right w:val="nil"/>
            </w:tcBorders>
          </w:tcPr>
          <w:p w14:paraId="03899D6D" w14:textId="77777777" w:rsidR="006D6411" w:rsidRDefault="00000000">
            <w:pPr>
              <w:pStyle w:val="TableBodyText"/>
              <w:numPr>
                <w:ilvl w:val="0"/>
                <w:numId w:val="1700"/>
              </w:numPr>
            </w:pPr>
            <w:r>
              <w:t>Enables cross-instance network span between the first and second VCF Instances.</w:t>
            </w:r>
          </w:p>
          <w:p w14:paraId="5169003D" w14:textId="77777777" w:rsidR="006D6411" w:rsidRDefault="00000000">
            <w:pPr>
              <w:pStyle w:val="TableBodyText"/>
              <w:numPr>
                <w:ilvl w:val="0"/>
                <w:numId w:val="1700"/>
              </w:numPr>
            </w:pPr>
            <w:r>
              <w:t>Enables deterministic ingress and egress traffic for the cross-instance network.</w:t>
            </w:r>
          </w:p>
          <w:p w14:paraId="443B135B" w14:textId="77777777" w:rsidR="006D6411" w:rsidRDefault="00000000">
            <w:pPr>
              <w:pStyle w:val="TableBodyText"/>
              <w:numPr>
                <w:ilvl w:val="0"/>
                <w:numId w:val="1700"/>
              </w:numPr>
            </w:pPr>
            <w:r>
              <w:t>If a VCF Instance failure occurs, enables deterministic failover of the Tier-1 traffic flow.</w:t>
            </w:r>
          </w:p>
          <w:p w14:paraId="296252D1" w14:textId="77777777" w:rsidR="006D6411" w:rsidRDefault="00000000">
            <w:pPr>
              <w:pStyle w:val="TableBodyText"/>
              <w:numPr>
                <w:ilvl w:val="0"/>
                <w:numId w:val="1700"/>
              </w:numPr>
            </w:pPr>
            <w:r>
              <w:t>During the recovery of the inaccessible VCF Instance, enables deterministic failback of the Tier-1 traffic flow, preventing unintended asymmetrical routing.</w:t>
            </w:r>
          </w:p>
          <w:p w14:paraId="3C0FDDB7" w14:textId="77777777" w:rsidR="006D6411" w:rsidRDefault="00000000">
            <w:pPr>
              <w:pStyle w:val="TableBodyText"/>
              <w:numPr>
                <w:ilvl w:val="0"/>
                <w:numId w:val="1700"/>
              </w:numPr>
            </w:pPr>
            <w:r>
              <w:t>Eliminates the need to use BGP attributes in the first and second VCF Instances to influence location preference and failover.</w:t>
            </w:r>
          </w:p>
        </w:tc>
        <w:tc>
          <w:tcPr>
            <w:tcW w:w="0" w:type="auto"/>
            <w:tcBorders>
              <w:left w:val="nil"/>
              <w:right w:val="nil"/>
            </w:tcBorders>
          </w:tcPr>
          <w:p w14:paraId="47B97B63" w14:textId="77777777" w:rsidR="006D6411" w:rsidRDefault="00000000">
            <w:pPr>
              <w:pStyle w:val="TableBodyText"/>
            </w:pPr>
            <w:r>
              <w:t>You must manually fail over and fail back the cross-instance network from the standby NSX Global Manager.</w:t>
            </w:r>
          </w:p>
        </w:tc>
      </w:tr>
      <w:tr w:rsidR="006D6411" w14:paraId="4C198F96" w14:textId="77777777">
        <w:tblPrEx>
          <w:tblBorders>
            <w:top w:val="nil"/>
          </w:tblBorders>
        </w:tblPrEx>
        <w:trPr>
          <w:cantSplit/>
        </w:trPr>
        <w:tc>
          <w:tcPr>
            <w:tcW w:w="0" w:type="auto"/>
            <w:tcBorders>
              <w:left w:val="nil"/>
              <w:right w:val="nil"/>
            </w:tcBorders>
          </w:tcPr>
          <w:p w14:paraId="18599758" w14:textId="77777777" w:rsidR="006D6411" w:rsidRDefault="00000000">
            <w:pPr>
              <w:pStyle w:val="TableBodyText"/>
            </w:pPr>
            <w:r>
              <w:lastRenderedPageBreak/>
              <w:t>VCF-FLT-NSX-FED-REQD-007</w:t>
            </w:r>
          </w:p>
        </w:tc>
        <w:tc>
          <w:tcPr>
            <w:tcW w:w="0" w:type="auto"/>
            <w:tcBorders>
              <w:left w:val="nil"/>
              <w:right w:val="nil"/>
            </w:tcBorders>
          </w:tcPr>
          <w:p w14:paraId="400FC244" w14:textId="77777777" w:rsidR="006D6411" w:rsidRDefault="00000000">
            <w:pPr>
              <w:pStyle w:val="TableBodyText"/>
            </w:pPr>
            <w:r>
              <w:t>Extend the cross-instance NSX segment used to deploy the Fleet level management components to the second VCF Instance.</w:t>
            </w:r>
          </w:p>
        </w:tc>
        <w:tc>
          <w:tcPr>
            <w:tcW w:w="0" w:type="auto"/>
            <w:tcBorders>
              <w:left w:val="nil"/>
              <w:right w:val="nil"/>
            </w:tcBorders>
          </w:tcPr>
          <w:p w14:paraId="379C867E" w14:textId="77777777" w:rsidR="006D6411" w:rsidRDefault="00000000">
            <w:pPr>
              <w:pStyle w:val="TableBodyText"/>
              <w:numPr>
                <w:ilvl w:val="0"/>
                <w:numId w:val="1701"/>
              </w:numPr>
            </w:pPr>
            <w:r>
              <w:t>Enables IP mobility without a complex physical network configuration.</w:t>
            </w:r>
          </w:p>
          <w:p w14:paraId="0AE056CF" w14:textId="77777777" w:rsidR="006D6411" w:rsidRDefault="00000000">
            <w:pPr>
              <w:pStyle w:val="TableBodyText"/>
              <w:numPr>
                <w:ilvl w:val="0"/>
                <w:numId w:val="1701"/>
              </w:numPr>
            </w:pPr>
            <w:r>
              <w:t>The fleet level management network must be available at both VCF instances.</w:t>
            </w:r>
          </w:p>
        </w:tc>
        <w:tc>
          <w:tcPr>
            <w:tcW w:w="0" w:type="auto"/>
            <w:tcBorders>
              <w:left w:val="nil"/>
              <w:right w:val="nil"/>
            </w:tcBorders>
          </w:tcPr>
          <w:p w14:paraId="5B6EFE2B" w14:textId="77777777" w:rsidR="006D6411" w:rsidRDefault="00000000">
            <w:pPr>
              <w:pStyle w:val="TableBodyText"/>
            </w:pPr>
            <w:r>
              <w:t>Manually done through NSX Global manager UI</w:t>
            </w:r>
          </w:p>
        </w:tc>
      </w:tr>
    </w:tbl>
    <w:p w14:paraId="0BA650C7" w14:textId="77777777" w:rsidR="006D6411" w:rsidRDefault="00000000">
      <w:pPr>
        <w:pStyle w:val="SectionHeading5"/>
        <w:spacing w:before="120"/>
      </w:pPr>
      <w:r>
        <w:t>Fleet Level Components on NSX Overlay Stretched Segment Model Design Recommendations</w:t>
      </w:r>
    </w:p>
    <w:p w14:paraId="06758942"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597</w:t>
      </w:r>
      <w:r>
        <w:fldChar w:fldCharType="end"/>
      </w:r>
      <w:r>
        <w:t>. Fleet Level Components on NSX Overlay Stretched Segment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91"/>
        <w:gridCol w:w="2766"/>
        <w:gridCol w:w="2230"/>
        <w:gridCol w:w="2873"/>
      </w:tblGrid>
      <w:tr w:rsidR="006D6411" w14:paraId="4864A302" w14:textId="77777777">
        <w:trPr>
          <w:cantSplit/>
          <w:tblHeader/>
        </w:trPr>
        <w:tc>
          <w:tcPr>
            <w:tcW w:w="0" w:type="auto"/>
            <w:tcBorders>
              <w:left w:val="nil"/>
              <w:right w:val="nil"/>
            </w:tcBorders>
            <w:shd w:val="clear" w:color="auto" w:fill="E1E1E1"/>
            <w:tcMar>
              <w:top w:w="60" w:type="dxa"/>
              <w:bottom w:w="60" w:type="dxa"/>
            </w:tcMar>
          </w:tcPr>
          <w:p w14:paraId="661F6DD5"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EC581CF"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A11BE96"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5C958E8" w14:textId="77777777" w:rsidR="006D6411" w:rsidRDefault="00000000">
            <w:pPr>
              <w:pStyle w:val="TableHeaderText"/>
            </w:pPr>
            <w:r>
              <w:t>Implication</w:t>
            </w:r>
          </w:p>
        </w:tc>
      </w:tr>
      <w:tr w:rsidR="006D6411" w14:paraId="54217EFB" w14:textId="77777777">
        <w:tblPrEx>
          <w:tblBorders>
            <w:top w:val="nil"/>
          </w:tblBorders>
        </w:tblPrEx>
        <w:trPr>
          <w:cantSplit/>
        </w:trPr>
        <w:tc>
          <w:tcPr>
            <w:tcW w:w="0" w:type="auto"/>
            <w:tcBorders>
              <w:left w:val="nil"/>
              <w:right w:val="nil"/>
            </w:tcBorders>
          </w:tcPr>
          <w:p w14:paraId="57CE5EC3" w14:textId="77777777" w:rsidR="006D6411" w:rsidRDefault="00000000">
            <w:pPr>
              <w:pStyle w:val="TableBodyText"/>
            </w:pPr>
            <w:r>
              <w:t>VCF-FLT-NSX-BGP-RCMD-001</w:t>
            </w:r>
          </w:p>
        </w:tc>
        <w:tc>
          <w:tcPr>
            <w:tcW w:w="0" w:type="auto"/>
            <w:tcBorders>
              <w:left w:val="nil"/>
              <w:right w:val="nil"/>
            </w:tcBorders>
          </w:tcPr>
          <w:p w14:paraId="23165348" w14:textId="77777777" w:rsidR="006D6411" w:rsidRDefault="00000000">
            <w:pPr>
              <w:pStyle w:val="TableBodyText"/>
            </w:pPr>
            <w:r>
              <w:t>Use Tier-1 gateway to control the span of fleet level management network and ingress and egress traffic in the VCF Instances.</w:t>
            </w:r>
          </w:p>
        </w:tc>
        <w:tc>
          <w:tcPr>
            <w:tcW w:w="0" w:type="auto"/>
            <w:tcBorders>
              <w:left w:val="nil"/>
              <w:right w:val="nil"/>
            </w:tcBorders>
          </w:tcPr>
          <w:p w14:paraId="2A85AEF9" w14:textId="77777777" w:rsidR="006D6411" w:rsidRDefault="00000000">
            <w:pPr>
              <w:pStyle w:val="TableBodyText"/>
            </w:pPr>
            <w:r>
              <w:t>Enables spanning multiple VCF Instances without requiring additional Tier-0 gateways and hence NSX Edge nodes.</w:t>
            </w:r>
          </w:p>
        </w:tc>
        <w:tc>
          <w:tcPr>
            <w:tcW w:w="0" w:type="auto"/>
            <w:tcBorders>
              <w:left w:val="nil"/>
              <w:right w:val="nil"/>
            </w:tcBorders>
          </w:tcPr>
          <w:p w14:paraId="65965AAD" w14:textId="77777777" w:rsidR="006D6411" w:rsidRDefault="00000000">
            <w:pPr>
              <w:pStyle w:val="TableBodyText"/>
            </w:pPr>
            <w:r>
              <w:t>To control location span, a Tier-1 gateway must be assigned to an edge cluster and hence has the Tier-1 SR component. East-west traffic between Tier-1 gateways with SRs need to physically traverse an NSX Edge node.</w:t>
            </w:r>
          </w:p>
        </w:tc>
      </w:tr>
    </w:tbl>
    <w:p w14:paraId="24113EBF" w14:textId="77777777" w:rsidR="006D6411" w:rsidRDefault="00000000">
      <w:pPr>
        <w:pStyle w:val="Heading2"/>
        <w:spacing w:before="320"/>
      </w:pPr>
      <w:bookmarkStart w:id="93" w:name="B22a4b304313c47348a6d2813e9ad7f08"/>
      <w:bookmarkStart w:id="94" w:name="_Toc218584340"/>
      <w:r>
        <w:t>Storage Detailed Design</w:t>
      </w:r>
      <w:bookmarkEnd w:id="93"/>
      <w:bookmarkEnd w:id="94"/>
    </w:p>
    <w:p w14:paraId="44A0FDE1" w14:textId="77777777" w:rsidR="006D6411" w:rsidRDefault="00000000">
      <w:pPr>
        <w:pStyle w:val="BodyText"/>
      </w:pPr>
      <w:r>
        <w:t xml:space="preserve">A VCF Instance can include one or more supported </w:t>
      </w:r>
      <w:r>
        <w:rPr>
          <w:rStyle w:val="InlineCite"/>
        </w:rPr>
        <w:t>Storage Models</w:t>
      </w:r>
      <w:r>
        <w:t xml:space="preserve">. This section describes the options, requirements and recommendations for each model </w:t>
      </w:r>
      <w:r>
        <w:rPr>
          <w:rStyle w:val="InlineCite"/>
        </w:rPr>
        <w:t>Storage Model</w:t>
      </w:r>
      <w:r>
        <w:t>.</w:t>
      </w:r>
    </w:p>
    <w:p w14:paraId="6F386811" w14:textId="77777777" w:rsidR="006D6411" w:rsidRDefault="00000000">
      <w:pPr>
        <w:pStyle w:val="Heading3"/>
      </w:pPr>
      <w:bookmarkStart w:id="95" w:name="B89b060d453784bf0ac483763201c8a27"/>
      <w:bookmarkStart w:id="96" w:name="_Toc218584341"/>
      <w:r>
        <w:t>vSAN Detailed Designs</w:t>
      </w:r>
      <w:bookmarkEnd w:id="95"/>
      <w:bookmarkEnd w:id="96"/>
    </w:p>
    <w:p w14:paraId="61FD5161" w14:textId="77777777" w:rsidR="006D6411" w:rsidRDefault="00000000">
      <w:pPr>
        <w:pStyle w:val="BodyText"/>
      </w:pPr>
      <w:r>
        <w:t>The following section covers multiple vSAN designs that cover different vSAN deployment models such as single rack, mutli-rack , vSAN stretched cluster, or disaggregated vSAN storage and compute clusters. This section also covers vSAN specific networking requirements and recommendations.</w:t>
      </w:r>
    </w:p>
    <w:p w14:paraId="4E27E428" w14:textId="77777777" w:rsidR="006D6411" w:rsidRDefault="00000000">
      <w:pPr>
        <w:pStyle w:val="Heading4"/>
      </w:pPr>
      <w:r>
        <w:t>vSAN Network Model</w:t>
      </w:r>
    </w:p>
    <w:p w14:paraId="6B68BE47" w14:textId="77777777" w:rsidR="006D6411" w:rsidRDefault="00000000">
      <w:pPr>
        <w:pStyle w:val="BodyText"/>
      </w:pPr>
      <w:r>
        <w:t xml:space="preserve">When designing ESX host networking for vSAN, determining the network configuration for vSAN traffic will have an impact on the </w:t>
      </w:r>
      <w:r>
        <w:rPr>
          <w:rStyle w:val="InlineCite"/>
        </w:rPr>
        <w:t>Distributed Switch Model</w:t>
      </w:r>
      <w:r>
        <w:t xml:space="preserve"> chosen for a given vSphere cluster. See </w:t>
      </w:r>
      <w:r>
        <w:rPr>
          <w:color w:val="0000FF"/>
          <w:u w:val="single"/>
        </w:rPr>
        <w:fldChar w:fldCharType="begin"/>
      </w:r>
      <w:r>
        <w:rPr>
          <w:color w:val="0000FF"/>
          <w:u w:val="single"/>
        </w:rPr>
        <w:instrText xml:space="preserve"> REF  B7480ee39f7f349baac9894bcacea10ee \* MERGEFORMAT \h</w:instrText>
      </w:r>
      <w:r>
        <w:rPr>
          <w:color w:val="0000FF"/>
          <w:u w:val="single"/>
        </w:rPr>
      </w:r>
      <w:r>
        <w:rPr>
          <w:color w:val="0000FF"/>
          <w:u w:val="single"/>
        </w:rPr>
        <w:fldChar w:fldCharType="separate"/>
      </w:r>
      <w:r>
        <w:rPr>
          <w:color w:val="0000FF"/>
          <w:u w:val="single"/>
        </w:rPr>
        <w:t>Distributed Switch Detailed Design</w:t>
      </w:r>
      <w:r>
        <w:fldChar w:fldCharType="end"/>
      </w:r>
      <w:r>
        <w:t>.</w:t>
      </w:r>
    </w:p>
    <w:p w14:paraId="2C588B47"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89</w:t>
      </w:r>
      <w:r>
        <w:fldChar w:fldCharType="end"/>
      </w:r>
      <w:r>
        <w:t>. vSAN Networking Host Model - 2 pNIC</w:t>
      </w:r>
    </w:p>
    <w:p w14:paraId="5BE3E268" w14:textId="77777777" w:rsidR="006D6411" w:rsidRDefault="00000000">
      <w:pPr>
        <w:pStyle w:val="BodyText"/>
      </w:pPr>
      <w:r>
        <w:rPr>
          <w:noProof/>
        </w:rPr>
        <w:drawing>
          <wp:anchor distT="0" distB="0" distL="114300" distR="114300" simplePos="0" relativeHeight="251753472" behindDoc="0" locked="0" layoutInCell="0" allowOverlap="0" wp14:anchorId="1777B451" wp14:editId="664D3D4C">
            <wp:simplePos x="0" y="0"/>
            <wp:positionH relativeFrom="column">
              <wp:align>center</wp:align>
            </wp:positionH>
            <wp:positionV relativeFrom="paragraph">
              <wp:align>bottom</wp:align>
            </wp:positionV>
            <wp:extent cx="5346032" cy="2590476"/>
            <wp:effectExtent l="0" t="0" r="0" b="0"/>
            <wp:wrapTopAndBottom/>
            <wp:docPr id="100210" name="Graphic 10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0" name=""/>
                    <pic:cNvPicPr>
                      <a:picLocks noChangeAspect="1"/>
                    </pic:cNvPicPr>
                  </pic:nvPicPr>
                  <pic:blipFill>
                    <a:blip r:embed="rId115">
                      <a:extLst>
                        <a:ext uri="{96DAC541-7B7A-43D3-8B79-37D633B846F1}">
                          <asvg:svgBlip xmlns:asvg="http://schemas.microsoft.com/office/drawing/2016/SVG/main" r:embed="rId116"/>
                        </a:ext>
                      </a:extLst>
                    </a:blip>
                    <a:stretch>
                      <a:fillRect/>
                    </a:stretch>
                  </pic:blipFill>
                  <pic:spPr>
                    <a:xfrm>
                      <a:off x="0" y="0"/>
                      <a:ext cx="5346032" cy="2590476"/>
                    </a:xfrm>
                    <a:prstGeom prst="rect">
                      <a:avLst/>
                    </a:prstGeom>
                  </pic:spPr>
                </pic:pic>
              </a:graphicData>
            </a:graphic>
          </wp:anchor>
        </w:drawing>
      </w:r>
    </w:p>
    <w:p w14:paraId="507191C9"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90</w:t>
      </w:r>
      <w:r>
        <w:fldChar w:fldCharType="end"/>
      </w:r>
      <w:r>
        <w:t>. vSAN Networking Host Model Design - 4 pNIC</w:t>
      </w:r>
    </w:p>
    <w:p w14:paraId="2FF2BC57" w14:textId="77777777" w:rsidR="006D6411" w:rsidRDefault="00000000">
      <w:pPr>
        <w:pStyle w:val="BodyText"/>
      </w:pPr>
      <w:r>
        <w:rPr>
          <w:noProof/>
        </w:rPr>
        <w:drawing>
          <wp:anchor distT="0" distB="0" distL="114300" distR="114300" simplePos="0" relativeHeight="251754496" behindDoc="0" locked="0" layoutInCell="0" allowOverlap="0" wp14:anchorId="3C357D74" wp14:editId="6B1A93BE">
            <wp:simplePos x="0" y="0"/>
            <wp:positionH relativeFrom="column">
              <wp:align>center</wp:align>
            </wp:positionH>
            <wp:positionV relativeFrom="paragraph">
              <wp:align>bottom</wp:align>
            </wp:positionV>
            <wp:extent cx="6324600" cy="2575286"/>
            <wp:effectExtent l="0" t="0" r="0" b="0"/>
            <wp:wrapTopAndBottom/>
            <wp:docPr id="100212" name="Graphic 10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2" name=""/>
                    <pic:cNvPicPr>
                      <a:picLocks noChangeAspect="1"/>
                    </pic:cNvPicPr>
                  </pic:nvPicPr>
                  <pic:blipFill>
                    <a:blip r:embed="rId117">
                      <a:extLst>
                        <a:ext uri="{96DAC541-7B7A-43D3-8B79-37D633B846F1}">
                          <asvg:svgBlip xmlns:asvg="http://schemas.microsoft.com/office/drawing/2016/SVG/main" r:embed="rId118"/>
                        </a:ext>
                      </a:extLst>
                    </a:blip>
                    <a:stretch>
                      <a:fillRect/>
                    </a:stretch>
                  </pic:blipFill>
                  <pic:spPr>
                    <a:xfrm>
                      <a:off x="0" y="0"/>
                      <a:ext cx="6324600" cy="2575286"/>
                    </a:xfrm>
                    <a:prstGeom prst="rect">
                      <a:avLst/>
                    </a:prstGeom>
                  </pic:spPr>
                </pic:pic>
              </a:graphicData>
            </a:graphic>
          </wp:anchor>
        </w:drawing>
      </w:r>
    </w:p>
    <w:p w14:paraId="0E3013CD" w14:textId="77777777" w:rsidR="006D6411" w:rsidRDefault="00000000">
      <w:pPr>
        <w:pStyle w:val="BodyText"/>
      </w:pPr>
      <w:r>
        <w:t>vSAN network design includes the following attributes to consider</w:t>
      </w:r>
    </w:p>
    <w:p w14:paraId="657449CE"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598</w:t>
      </w:r>
      <w:r>
        <w:fldChar w:fldCharType="end"/>
      </w:r>
      <w:r>
        <w:t>. vSAN Network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38"/>
        <w:gridCol w:w="8222"/>
      </w:tblGrid>
      <w:tr w:rsidR="006D6411" w14:paraId="622B799B" w14:textId="77777777">
        <w:trPr>
          <w:cantSplit/>
          <w:tblHeader/>
        </w:trPr>
        <w:tc>
          <w:tcPr>
            <w:tcW w:w="0" w:type="auto"/>
            <w:tcBorders>
              <w:left w:val="nil"/>
              <w:right w:val="nil"/>
            </w:tcBorders>
            <w:shd w:val="clear" w:color="auto" w:fill="E1E1E1"/>
            <w:tcMar>
              <w:top w:w="60" w:type="dxa"/>
              <w:bottom w:w="60" w:type="dxa"/>
            </w:tcMar>
          </w:tcPr>
          <w:p w14:paraId="394055BA"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74259E01" w14:textId="77777777" w:rsidR="006D6411" w:rsidRDefault="00000000">
            <w:pPr>
              <w:pStyle w:val="TableHeaderText"/>
            </w:pPr>
            <w:r>
              <w:t>Detail</w:t>
            </w:r>
          </w:p>
        </w:tc>
      </w:tr>
      <w:tr w:rsidR="006D6411" w14:paraId="087CD2EB" w14:textId="77777777">
        <w:tblPrEx>
          <w:tblBorders>
            <w:top w:val="nil"/>
          </w:tblBorders>
        </w:tblPrEx>
        <w:trPr>
          <w:cantSplit/>
        </w:trPr>
        <w:tc>
          <w:tcPr>
            <w:tcW w:w="0" w:type="auto"/>
            <w:tcBorders>
              <w:left w:val="nil"/>
              <w:right w:val="nil"/>
            </w:tcBorders>
          </w:tcPr>
          <w:p w14:paraId="38E52938" w14:textId="77777777" w:rsidR="006D6411" w:rsidRDefault="00000000">
            <w:pPr>
              <w:pStyle w:val="TableBodyText"/>
            </w:pPr>
            <w:r>
              <w:t>vSAN VMkernel</w:t>
            </w:r>
          </w:p>
        </w:tc>
        <w:tc>
          <w:tcPr>
            <w:tcW w:w="0" w:type="auto"/>
            <w:tcBorders>
              <w:left w:val="nil"/>
              <w:right w:val="nil"/>
            </w:tcBorders>
          </w:tcPr>
          <w:p w14:paraId="4A6B1120" w14:textId="77777777" w:rsidR="006D6411" w:rsidRDefault="00000000">
            <w:pPr>
              <w:pStyle w:val="TableBodyText"/>
            </w:pPr>
            <w:r>
              <w:t>Dedicated VMkernel ports for vSAN traffic communication.</w:t>
            </w:r>
          </w:p>
        </w:tc>
      </w:tr>
      <w:tr w:rsidR="006D6411" w14:paraId="24E93125" w14:textId="77777777">
        <w:tblPrEx>
          <w:tblBorders>
            <w:top w:val="nil"/>
          </w:tblBorders>
        </w:tblPrEx>
        <w:trPr>
          <w:cantSplit/>
        </w:trPr>
        <w:tc>
          <w:tcPr>
            <w:tcW w:w="0" w:type="auto"/>
            <w:tcBorders>
              <w:left w:val="nil"/>
              <w:right w:val="nil"/>
            </w:tcBorders>
          </w:tcPr>
          <w:p w14:paraId="37B43021" w14:textId="77777777" w:rsidR="006D6411" w:rsidRDefault="00000000">
            <w:pPr>
              <w:pStyle w:val="TableBodyText"/>
            </w:pPr>
            <w:r>
              <w:t>VLAN</w:t>
            </w:r>
          </w:p>
        </w:tc>
        <w:tc>
          <w:tcPr>
            <w:tcW w:w="0" w:type="auto"/>
            <w:tcBorders>
              <w:left w:val="nil"/>
              <w:right w:val="nil"/>
            </w:tcBorders>
          </w:tcPr>
          <w:p w14:paraId="16A722A7" w14:textId="77777777" w:rsidR="006D6411" w:rsidRDefault="00000000">
            <w:pPr>
              <w:pStyle w:val="TableBodyText"/>
            </w:pPr>
            <w:r>
              <w:t>VLANs are used for vSAN storage traffic to be isolated on a dedicated VLAN.</w:t>
            </w:r>
          </w:p>
        </w:tc>
      </w:tr>
      <w:tr w:rsidR="006D6411" w14:paraId="7953C6CA" w14:textId="77777777">
        <w:tblPrEx>
          <w:tblBorders>
            <w:top w:val="nil"/>
          </w:tblBorders>
        </w:tblPrEx>
        <w:trPr>
          <w:cantSplit/>
        </w:trPr>
        <w:tc>
          <w:tcPr>
            <w:tcW w:w="0" w:type="auto"/>
            <w:tcBorders>
              <w:left w:val="nil"/>
              <w:right w:val="nil"/>
            </w:tcBorders>
          </w:tcPr>
          <w:p w14:paraId="210F0F11" w14:textId="77777777" w:rsidR="006D6411" w:rsidRDefault="00000000">
            <w:pPr>
              <w:pStyle w:val="TableBodyText"/>
            </w:pPr>
            <w:r>
              <w:t>Physical networking</w:t>
            </w:r>
          </w:p>
        </w:tc>
        <w:tc>
          <w:tcPr>
            <w:tcW w:w="0" w:type="auto"/>
            <w:tcBorders>
              <w:left w:val="nil"/>
              <w:right w:val="nil"/>
            </w:tcBorders>
          </w:tcPr>
          <w:p w14:paraId="59C1C29C" w14:textId="77777777" w:rsidR="006D6411" w:rsidRDefault="00000000">
            <w:pPr>
              <w:pStyle w:val="TableBodyText"/>
            </w:pPr>
            <w:r>
              <w:t>Dedicated or shared physical adapters for storage traffic.</w:t>
            </w:r>
          </w:p>
        </w:tc>
      </w:tr>
      <w:tr w:rsidR="006D6411" w14:paraId="2A914B60" w14:textId="77777777">
        <w:tblPrEx>
          <w:tblBorders>
            <w:top w:val="nil"/>
          </w:tblBorders>
        </w:tblPrEx>
        <w:trPr>
          <w:cantSplit/>
        </w:trPr>
        <w:tc>
          <w:tcPr>
            <w:tcW w:w="0" w:type="auto"/>
            <w:tcBorders>
              <w:left w:val="nil"/>
              <w:right w:val="nil"/>
            </w:tcBorders>
          </w:tcPr>
          <w:p w14:paraId="1DFE37B5" w14:textId="77777777" w:rsidR="006D6411" w:rsidRDefault="00000000">
            <w:pPr>
              <w:pStyle w:val="TableBodyText"/>
            </w:pPr>
            <w:r>
              <w:lastRenderedPageBreak/>
              <w:t>vSphere Distributed Switches</w:t>
            </w:r>
          </w:p>
        </w:tc>
        <w:tc>
          <w:tcPr>
            <w:tcW w:w="0" w:type="auto"/>
            <w:tcBorders>
              <w:left w:val="nil"/>
              <w:right w:val="nil"/>
            </w:tcBorders>
          </w:tcPr>
          <w:p w14:paraId="3CABEC34" w14:textId="77777777" w:rsidR="006D6411" w:rsidRDefault="00000000">
            <w:pPr>
              <w:pStyle w:val="TableBodyText"/>
            </w:pPr>
            <w:r>
              <w:t xml:space="preserve">vSphere Distributed Switches provides network services and connectivity, see </w:t>
            </w:r>
            <w:r>
              <w:rPr>
                <w:color w:val="0000FF"/>
                <w:u w:val="single"/>
              </w:rPr>
              <w:fldChar w:fldCharType="begin"/>
            </w:r>
            <w:r>
              <w:rPr>
                <w:color w:val="0000FF"/>
                <w:u w:val="single"/>
              </w:rPr>
              <w:instrText xml:space="preserve"> REF  B7480ee39f7f349baac9894bcacea10ee \* MERGEFORMAT \h</w:instrText>
            </w:r>
            <w:r>
              <w:rPr>
                <w:color w:val="0000FF"/>
                <w:u w:val="single"/>
              </w:rPr>
            </w:r>
            <w:r>
              <w:rPr>
                <w:color w:val="0000FF"/>
                <w:u w:val="single"/>
              </w:rPr>
              <w:fldChar w:fldCharType="separate"/>
            </w:r>
            <w:r>
              <w:rPr>
                <w:color w:val="0000FF"/>
                <w:u w:val="single"/>
              </w:rPr>
              <w:t>Distributed Switch Detailed Design</w:t>
            </w:r>
            <w:r>
              <w:fldChar w:fldCharType="end"/>
            </w:r>
          </w:p>
        </w:tc>
      </w:tr>
      <w:tr w:rsidR="006D6411" w14:paraId="31AA7E90" w14:textId="77777777">
        <w:tblPrEx>
          <w:tblBorders>
            <w:top w:val="nil"/>
          </w:tblBorders>
        </w:tblPrEx>
        <w:trPr>
          <w:cantSplit/>
        </w:trPr>
        <w:tc>
          <w:tcPr>
            <w:tcW w:w="0" w:type="auto"/>
            <w:tcBorders>
              <w:left w:val="nil"/>
              <w:right w:val="nil"/>
            </w:tcBorders>
          </w:tcPr>
          <w:p w14:paraId="23057C77" w14:textId="77777777" w:rsidR="006D6411" w:rsidRDefault="00000000">
            <w:pPr>
              <w:pStyle w:val="TableBodyText"/>
            </w:pPr>
            <w:r>
              <w:t>vSAN traffic type</w:t>
            </w:r>
          </w:p>
        </w:tc>
        <w:tc>
          <w:tcPr>
            <w:tcW w:w="0" w:type="auto"/>
            <w:tcBorders>
              <w:left w:val="nil"/>
              <w:right w:val="nil"/>
            </w:tcBorders>
          </w:tcPr>
          <w:p w14:paraId="2484ABDC" w14:textId="77777777" w:rsidR="006D6411" w:rsidRDefault="00000000">
            <w:pPr>
              <w:pStyle w:val="TableBodyText"/>
            </w:pPr>
            <w:r>
              <w:t>vSAN uses different traffic types for vSAN traffic types that are tagged to VMkernel adapters:</w:t>
            </w:r>
          </w:p>
          <w:p w14:paraId="10C1ED78" w14:textId="77777777" w:rsidR="006D6411" w:rsidRDefault="00000000">
            <w:pPr>
              <w:pStyle w:val="TableBodyText"/>
              <w:numPr>
                <w:ilvl w:val="0"/>
                <w:numId w:val="1702"/>
              </w:numPr>
            </w:pPr>
            <w:r>
              <w:t>vSAN Traffic- vSAN HCI and storage cluster traffic.</w:t>
            </w:r>
          </w:p>
          <w:p w14:paraId="7ABFC033" w14:textId="77777777" w:rsidR="006D6411" w:rsidRDefault="00000000">
            <w:pPr>
              <w:pStyle w:val="TableBodyText"/>
              <w:numPr>
                <w:ilvl w:val="0"/>
                <w:numId w:val="1702"/>
              </w:numPr>
            </w:pPr>
            <w:r>
              <w:t>vSAN Witness Traffic - vSAN Witness node traffic.</w:t>
            </w:r>
          </w:p>
          <w:p w14:paraId="293D59CB" w14:textId="77777777" w:rsidR="006D6411" w:rsidRDefault="00000000">
            <w:pPr>
              <w:pStyle w:val="TableBodyText"/>
              <w:numPr>
                <w:ilvl w:val="0"/>
                <w:numId w:val="1702"/>
              </w:numPr>
            </w:pPr>
            <w:r>
              <w:t>vSAN Storage Cluster Client Traffic - vSAN client cluster traffic for datastore storage clusters.</w:t>
            </w:r>
          </w:p>
        </w:tc>
      </w:tr>
      <w:tr w:rsidR="006D6411" w14:paraId="376C44C5" w14:textId="77777777">
        <w:tblPrEx>
          <w:tblBorders>
            <w:top w:val="nil"/>
          </w:tblBorders>
        </w:tblPrEx>
        <w:trPr>
          <w:cantSplit/>
        </w:trPr>
        <w:tc>
          <w:tcPr>
            <w:tcW w:w="0" w:type="auto"/>
            <w:tcBorders>
              <w:left w:val="nil"/>
              <w:right w:val="nil"/>
            </w:tcBorders>
          </w:tcPr>
          <w:p w14:paraId="74C62E87" w14:textId="77777777" w:rsidR="006D6411" w:rsidRDefault="00000000">
            <w:pPr>
              <w:pStyle w:val="TableBodyText"/>
            </w:pPr>
            <w:r>
              <w:t>vSAN network ports</w:t>
            </w:r>
          </w:p>
        </w:tc>
        <w:tc>
          <w:tcPr>
            <w:tcW w:w="0" w:type="auto"/>
            <w:tcBorders>
              <w:left w:val="nil"/>
              <w:right w:val="nil"/>
            </w:tcBorders>
          </w:tcPr>
          <w:p w14:paraId="71F3F789" w14:textId="77777777" w:rsidR="006D6411" w:rsidRDefault="00000000">
            <w:pPr>
              <w:pStyle w:val="TableBodyText"/>
            </w:pPr>
            <w:r>
              <w:t xml:space="preserve">vSAN communicates between each host in the cluster by using TCP / UDP. For the list of all supported vSAN ports and protocols, see the VMware Ports and Protocols portal at </w:t>
            </w:r>
            <w:hyperlink r:id="rId119" w:tooltip="https://ports.broadcom.com/home/vSAN." w:history="1">
              <w:r>
                <w:rPr>
                  <w:color w:val="0000FF"/>
                  <w:u w:val="single"/>
                </w:rPr>
                <w:t>https://ports.broadcom.com/home/vSAN.</w:t>
              </w:r>
            </w:hyperlink>
          </w:p>
        </w:tc>
      </w:tr>
      <w:tr w:rsidR="006D6411" w14:paraId="1C460139" w14:textId="77777777">
        <w:tblPrEx>
          <w:tblBorders>
            <w:top w:val="nil"/>
          </w:tblBorders>
        </w:tblPrEx>
        <w:trPr>
          <w:cantSplit/>
        </w:trPr>
        <w:tc>
          <w:tcPr>
            <w:tcW w:w="0" w:type="auto"/>
            <w:tcBorders>
              <w:left w:val="nil"/>
              <w:right w:val="nil"/>
            </w:tcBorders>
          </w:tcPr>
          <w:p w14:paraId="4F971919" w14:textId="77777777" w:rsidR="006D6411" w:rsidRDefault="00000000">
            <w:pPr>
              <w:pStyle w:val="TableBodyText"/>
            </w:pPr>
            <w:r>
              <w:t>MTU size</w:t>
            </w:r>
          </w:p>
        </w:tc>
        <w:tc>
          <w:tcPr>
            <w:tcW w:w="0" w:type="auto"/>
            <w:tcBorders>
              <w:left w:val="nil"/>
              <w:right w:val="nil"/>
            </w:tcBorders>
          </w:tcPr>
          <w:p w14:paraId="72AAC49F" w14:textId="77777777" w:rsidR="006D6411" w:rsidRDefault="00000000">
            <w:pPr>
              <w:pStyle w:val="TableBodyText"/>
            </w:pPr>
            <w:r>
              <w:t>vSAN must use a consistent MTU for all vSAN traffic types.</w:t>
            </w:r>
          </w:p>
        </w:tc>
      </w:tr>
    </w:tbl>
    <w:p w14:paraId="44A9AC1E"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599</w:t>
      </w:r>
      <w:r>
        <w:fldChar w:fldCharType="end"/>
      </w:r>
      <w:r>
        <w:t>. vSAN Network Design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3"/>
        <w:gridCol w:w="8297"/>
      </w:tblGrid>
      <w:tr w:rsidR="006D6411" w14:paraId="33D5C958" w14:textId="77777777">
        <w:trPr>
          <w:cantSplit/>
          <w:tblHeader/>
        </w:trPr>
        <w:tc>
          <w:tcPr>
            <w:tcW w:w="0" w:type="auto"/>
            <w:tcBorders>
              <w:left w:val="nil"/>
              <w:right w:val="nil"/>
            </w:tcBorders>
            <w:shd w:val="clear" w:color="auto" w:fill="E1E1E1"/>
            <w:tcMar>
              <w:top w:w="60" w:type="dxa"/>
              <w:bottom w:w="60" w:type="dxa"/>
            </w:tcMar>
          </w:tcPr>
          <w:p w14:paraId="3C3CCE85"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03CB9312" w14:textId="77777777" w:rsidR="006D6411" w:rsidRDefault="00000000">
            <w:pPr>
              <w:pStyle w:val="TableHeaderText"/>
            </w:pPr>
            <w:r>
              <w:t>Options</w:t>
            </w:r>
          </w:p>
        </w:tc>
      </w:tr>
      <w:tr w:rsidR="006D6411" w14:paraId="16628612" w14:textId="77777777">
        <w:tblPrEx>
          <w:tblBorders>
            <w:top w:val="nil"/>
          </w:tblBorders>
        </w:tblPrEx>
        <w:trPr>
          <w:cantSplit/>
        </w:trPr>
        <w:tc>
          <w:tcPr>
            <w:tcW w:w="0" w:type="auto"/>
            <w:tcBorders>
              <w:left w:val="nil"/>
              <w:right w:val="nil"/>
            </w:tcBorders>
          </w:tcPr>
          <w:p w14:paraId="2B9A0A77" w14:textId="77777777" w:rsidR="006D6411" w:rsidRDefault="00000000">
            <w:pPr>
              <w:pStyle w:val="TableBodyText"/>
            </w:pPr>
            <w:r>
              <w:t>vSAN host networking</w:t>
            </w:r>
          </w:p>
        </w:tc>
        <w:tc>
          <w:tcPr>
            <w:tcW w:w="0" w:type="auto"/>
            <w:tcBorders>
              <w:left w:val="nil"/>
              <w:right w:val="nil"/>
            </w:tcBorders>
          </w:tcPr>
          <w:p w14:paraId="4F90345F" w14:textId="77777777" w:rsidR="006D6411" w:rsidRDefault="00000000">
            <w:pPr>
              <w:pStyle w:val="TableBodyText"/>
              <w:numPr>
                <w:ilvl w:val="0"/>
                <w:numId w:val="1703"/>
              </w:numPr>
            </w:pPr>
            <w:r>
              <w:t>10GbE</w:t>
            </w:r>
          </w:p>
          <w:p w14:paraId="6A3602BE" w14:textId="77777777" w:rsidR="006D6411" w:rsidRDefault="00000000">
            <w:pPr>
              <w:pStyle w:val="TableBodyText"/>
              <w:numPr>
                <w:ilvl w:val="0"/>
                <w:numId w:val="1703"/>
              </w:numPr>
            </w:pPr>
            <w:r>
              <w:t>25GbE or higher</w:t>
            </w:r>
          </w:p>
          <w:p w14:paraId="351411E2" w14:textId="77777777" w:rsidR="006D6411" w:rsidRDefault="00000000">
            <w:pPr>
              <w:pStyle w:val="TableBodyText"/>
              <w:pBdr>
                <w:top w:val="single" w:sz="8" w:space="2" w:color="D3D3D3"/>
              </w:pBdr>
            </w:pPr>
            <w:r>
              <w:rPr>
                <w:rStyle w:val="NoteLeaderimportant"/>
              </w:rPr>
              <w:t>Important</w:t>
            </w:r>
            <w:r>
              <w:rPr>
                <w:rStyle w:val="NoteLeaderimportant"/>
              </w:rPr>
              <w:tab/>
            </w:r>
            <w:r>
              <w:t>vSAN ESA Ready node profile , vSAN-ESA-AF-0, is the only vSAN ESA ready node that supports 10GbE.</w:t>
            </w:r>
          </w:p>
          <w:p w14:paraId="5DFEE34A" w14:textId="77777777" w:rsidR="006D6411" w:rsidRDefault="00000000">
            <w:pPr>
              <w:pStyle w:val="TableBodyText"/>
              <w:pBdr>
                <w:bottom w:val="single" w:sz="8" w:space="2" w:color="D3D3D3"/>
              </w:pBdr>
            </w:pPr>
            <w:r>
              <w:t xml:space="preserve">All other vSAN ESA nodes require 25GbE or greater. For more detail see </w:t>
            </w:r>
            <w:hyperlink r:id="rId120" w:tooltip="https://partnerweb.vmware.com/comp_guide2/vsanesa_profile.php" w:history="1">
              <w:r>
                <w:rPr>
                  <w:color w:val="0000FF"/>
                  <w:u w:val="single"/>
                </w:rPr>
                <w:t>https://partnerweb.vmware.com/comp_guide2/vsanesa_profile.php</w:t>
              </w:r>
            </w:hyperlink>
          </w:p>
        </w:tc>
      </w:tr>
      <w:tr w:rsidR="006D6411" w14:paraId="5D27B062" w14:textId="77777777">
        <w:tblPrEx>
          <w:tblBorders>
            <w:top w:val="nil"/>
          </w:tblBorders>
        </w:tblPrEx>
        <w:trPr>
          <w:cantSplit/>
        </w:trPr>
        <w:tc>
          <w:tcPr>
            <w:tcW w:w="0" w:type="auto"/>
            <w:tcBorders>
              <w:left w:val="nil"/>
              <w:right w:val="nil"/>
            </w:tcBorders>
          </w:tcPr>
          <w:p w14:paraId="5CBE2180" w14:textId="77777777" w:rsidR="006D6411" w:rsidRDefault="00000000">
            <w:pPr>
              <w:pStyle w:val="TableBodyText"/>
            </w:pPr>
            <w:r>
              <w:t>Routing</w:t>
            </w:r>
          </w:p>
        </w:tc>
        <w:tc>
          <w:tcPr>
            <w:tcW w:w="0" w:type="auto"/>
            <w:tcBorders>
              <w:left w:val="nil"/>
              <w:right w:val="nil"/>
            </w:tcBorders>
          </w:tcPr>
          <w:p w14:paraId="051817DA" w14:textId="77777777" w:rsidR="006D6411" w:rsidRDefault="00000000">
            <w:pPr>
              <w:pStyle w:val="TableBodyText"/>
            </w:pPr>
            <w:r>
              <w:t>Layer 2 connectivity between all vSAN hosts sharing the IP space or subnet. This can be achieved by:</w:t>
            </w:r>
          </w:p>
          <w:p w14:paraId="0857AC56" w14:textId="77777777" w:rsidR="006D6411" w:rsidRDefault="00000000">
            <w:pPr>
              <w:pStyle w:val="TableBodyText"/>
              <w:numPr>
                <w:ilvl w:val="0"/>
                <w:numId w:val="1704"/>
              </w:numPr>
            </w:pPr>
            <w:r>
              <w:t>Deploying hosts in a physical rack that shares the same Layer 2 broadcast domain for vSAN network traffic.</w:t>
            </w:r>
          </w:p>
          <w:p w14:paraId="267B242E" w14:textId="77777777" w:rsidR="006D6411" w:rsidRDefault="00000000">
            <w:pPr>
              <w:pStyle w:val="TableBodyText"/>
              <w:numPr>
                <w:ilvl w:val="0"/>
                <w:numId w:val="1704"/>
              </w:numPr>
            </w:pPr>
            <w:r>
              <w:t>Deploying hosts horizontally across different physical racks while sharing the same Layer 2 broadcast domain for vSAN network traffic.</w:t>
            </w:r>
          </w:p>
        </w:tc>
      </w:tr>
      <w:tr w:rsidR="006D6411" w14:paraId="4C884034" w14:textId="77777777">
        <w:tblPrEx>
          <w:tblBorders>
            <w:top w:val="nil"/>
          </w:tblBorders>
        </w:tblPrEx>
        <w:trPr>
          <w:cantSplit/>
        </w:trPr>
        <w:tc>
          <w:tcPr>
            <w:tcW w:w="0" w:type="auto"/>
            <w:tcBorders>
              <w:left w:val="nil"/>
              <w:right w:val="nil"/>
            </w:tcBorders>
          </w:tcPr>
          <w:p w14:paraId="56A677DE" w14:textId="77777777" w:rsidR="006D6411" w:rsidRDefault="006D6411">
            <w:pPr>
              <w:pStyle w:val="TableBodyText"/>
            </w:pPr>
          </w:p>
        </w:tc>
        <w:tc>
          <w:tcPr>
            <w:tcW w:w="0" w:type="auto"/>
            <w:tcBorders>
              <w:left w:val="nil"/>
              <w:right w:val="nil"/>
            </w:tcBorders>
          </w:tcPr>
          <w:p w14:paraId="4B515870" w14:textId="77777777" w:rsidR="006D6411" w:rsidRDefault="00000000">
            <w:pPr>
              <w:pStyle w:val="TableBodyText"/>
            </w:pPr>
            <w:r>
              <w:t>Layer 3 connectivity between vSAN hosts using Layer 3 routing:</w:t>
            </w:r>
          </w:p>
          <w:p w14:paraId="0ABAA3E5" w14:textId="77777777" w:rsidR="006D6411" w:rsidRDefault="00000000">
            <w:pPr>
              <w:pStyle w:val="TableBodyText"/>
              <w:numPr>
                <w:ilvl w:val="0"/>
                <w:numId w:val="1705"/>
              </w:numPr>
            </w:pPr>
            <w:r>
              <w:t>Multiple physical racks can have a unique set of Layer 2 broadcast domains that are routed via top of rack switches.</w:t>
            </w:r>
          </w:p>
          <w:p w14:paraId="352E4E8D" w14:textId="77777777" w:rsidR="006D6411" w:rsidRDefault="00000000">
            <w:pPr>
              <w:pStyle w:val="TableBodyText"/>
              <w:numPr>
                <w:ilvl w:val="0"/>
                <w:numId w:val="1705"/>
              </w:numPr>
            </w:pPr>
            <w:r>
              <w:t xml:space="preserve">Hosts deployed across multiple physical racks can consume different routed VLANS. See </w:t>
            </w:r>
            <w:r>
              <w:rPr>
                <w:color w:val="0000FF"/>
                <w:u w:val="single"/>
              </w:rPr>
              <w:fldChar w:fldCharType="begin"/>
            </w:r>
            <w:r>
              <w:rPr>
                <w:color w:val="0000FF"/>
                <w:u w:val="single"/>
              </w:rPr>
              <w:instrText xml:space="preserve"> REF  Ba89b10e9bad247ae931080fa1efde830 \* MERGEFORMAT \h</w:instrText>
            </w:r>
            <w:r>
              <w:rPr>
                <w:color w:val="0000FF"/>
                <w:u w:val="single"/>
              </w:rPr>
            </w:r>
            <w:r>
              <w:rPr>
                <w:color w:val="0000FF"/>
                <w:u w:val="single"/>
              </w:rPr>
              <w:fldChar w:fldCharType="separate"/>
            </w:r>
            <w:r>
              <w:rPr>
                <w:color w:val="0000FF"/>
                <w:u w:val="single"/>
              </w:rPr>
              <w:t>vSphere Multi-Rack Cluster Detailed Design</w:t>
            </w:r>
            <w:r>
              <w:fldChar w:fldCharType="end"/>
            </w:r>
          </w:p>
        </w:tc>
      </w:tr>
      <w:tr w:rsidR="006D6411" w14:paraId="055C59D2" w14:textId="77777777">
        <w:tblPrEx>
          <w:tblBorders>
            <w:top w:val="nil"/>
          </w:tblBorders>
        </w:tblPrEx>
        <w:trPr>
          <w:cantSplit/>
        </w:trPr>
        <w:tc>
          <w:tcPr>
            <w:tcW w:w="0" w:type="auto"/>
            <w:tcBorders>
              <w:left w:val="nil"/>
              <w:right w:val="nil"/>
            </w:tcBorders>
          </w:tcPr>
          <w:p w14:paraId="2213E196" w14:textId="77777777" w:rsidR="006D6411" w:rsidRDefault="00000000">
            <w:pPr>
              <w:pStyle w:val="TableBodyText"/>
            </w:pPr>
            <w:r>
              <w:lastRenderedPageBreak/>
              <w:t>Distributed switch model</w:t>
            </w:r>
          </w:p>
        </w:tc>
        <w:tc>
          <w:tcPr>
            <w:tcW w:w="0" w:type="auto"/>
            <w:tcBorders>
              <w:left w:val="nil"/>
              <w:right w:val="nil"/>
            </w:tcBorders>
          </w:tcPr>
          <w:p w14:paraId="6FC1F109" w14:textId="77777777" w:rsidR="006D6411" w:rsidRDefault="00000000">
            <w:pPr>
              <w:pStyle w:val="TableBodyText"/>
              <w:numPr>
                <w:ilvl w:val="0"/>
                <w:numId w:val="1706"/>
              </w:numPr>
            </w:pPr>
            <w:r>
              <w:rPr>
                <w:color w:val="0000FF"/>
                <w:u w:val="single"/>
              </w:rPr>
              <w:fldChar w:fldCharType="begin"/>
            </w:r>
            <w:r>
              <w:rPr>
                <w:color w:val="0000FF"/>
                <w:u w:val="single"/>
              </w:rPr>
              <w:instrText xml:space="preserve"> REF  B880c01f6d7b74f5881455545bf241b92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7E48D349" w14:textId="77777777" w:rsidR="006D6411" w:rsidRDefault="00000000">
            <w:pPr>
              <w:pStyle w:val="TableBodyText"/>
              <w:numPr>
                <w:ilvl w:val="0"/>
                <w:numId w:val="1706"/>
              </w:numPr>
            </w:pPr>
            <w:r>
              <w:rPr>
                <w:color w:val="0000FF"/>
                <w:u w:val="single"/>
              </w:rPr>
              <w:fldChar w:fldCharType="begin"/>
            </w:r>
            <w:r>
              <w:rPr>
                <w:color w:val="0000FF"/>
                <w:u w:val="single"/>
              </w:rPr>
              <w:instrText xml:space="preserve"> REF  B6f6ee54578f54eb28b7d713e825c330b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p w14:paraId="4ADEA2D0" w14:textId="77777777" w:rsidR="006D6411" w:rsidRDefault="00000000">
            <w:pPr>
              <w:pStyle w:val="TableBodyText"/>
              <w:numPr>
                <w:ilvl w:val="0"/>
                <w:numId w:val="1706"/>
              </w:numPr>
            </w:pPr>
            <w:r>
              <w:rPr>
                <w:color w:val="0000FF"/>
                <w:u w:val="single"/>
              </w:rPr>
              <w:fldChar w:fldCharType="begin"/>
            </w:r>
            <w:r>
              <w:rPr>
                <w:color w:val="0000FF"/>
                <w:u w:val="single"/>
              </w:rPr>
              <w:instrText xml:space="preserve"> REF  B72d9bf33e23140e3abf9a5a113b57ca6 \* MERGEFORMAT \h</w:instrText>
            </w:r>
            <w:r>
              <w:rPr>
                <w:color w:val="0000FF"/>
                <w:u w:val="single"/>
              </w:rPr>
            </w:r>
            <w:r>
              <w:rPr>
                <w:color w:val="0000FF"/>
                <w:u w:val="single"/>
              </w:rPr>
              <w:fldChar w:fldCharType="separate"/>
            </w:r>
            <w:r>
              <w:rPr>
                <w:color w:val="0000FF"/>
                <w:u w:val="single"/>
              </w:rPr>
              <w:t>Storage Separation Distributed Switch Model</w:t>
            </w:r>
            <w:r>
              <w:fldChar w:fldCharType="end"/>
            </w:r>
          </w:p>
          <w:p w14:paraId="5A18D2D0" w14:textId="77777777" w:rsidR="006D6411" w:rsidRDefault="00000000">
            <w:pPr>
              <w:pStyle w:val="TableBodyText"/>
              <w:numPr>
                <w:ilvl w:val="0"/>
                <w:numId w:val="1706"/>
              </w:numPr>
            </w:pPr>
            <w:r>
              <w:rPr>
                <w:color w:val="0000FF"/>
                <w:u w:val="single"/>
              </w:rPr>
              <w:fldChar w:fldCharType="begin"/>
            </w:r>
            <w:r>
              <w:rPr>
                <w:color w:val="0000FF"/>
                <w:u w:val="single"/>
              </w:rPr>
              <w:instrText xml:space="preserve"> REF  Babc0e17227d64d6bac506a29559c8caa \* MERGEFORMAT \h</w:instrText>
            </w:r>
            <w:r>
              <w:rPr>
                <w:color w:val="0000FF"/>
                <w:u w:val="single"/>
              </w:rPr>
            </w:r>
            <w:r>
              <w:rPr>
                <w:color w:val="0000FF"/>
                <w:u w:val="single"/>
              </w:rPr>
              <w:fldChar w:fldCharType="separate"/>
            </w:r>
            <w:r>
              <w:rPr>
                <w:color w:val="0000FF"/>
                <w:u w:val="single"/>
              </w:rPr>
              <w:t>Storage and Workload Separation Distributed Switch Model</w:t>
            </w:r>
            <w:r>
              <w:fldChar w:fldCharType="end"/>
            </w:r>
          </w:p>
        </w:tc>
      </w:tr>
      <w:tr w:rsidR="006D6411" w14:paraId="1F57CCCC" w14:textId="77777777">
        <w:tblPrEx>
          <w:tblBorders>
            <w:top w:val="nil"/>
          </w:tblBorders>
        </w:tblPrEx>
        <w:trPr>
          <w:cantSplit/>
        </w:trPr>
        <w:tc>
          <w:tcPr>
            <w:tcW w:w="0" w:type="auto"/>
            <w:tcBorders>
              <w:left w:val="nil"/>
              <w:right w:val="nil"/>
            </w:tcBorders>
          </w:tcPr>
          <w:p w14:paraId="42EE821D" w14:textId="77777777" w:rsidR="006D6411" w:rsidRDefault="00000000">
            <w:pPr>
              <w:pStyle w:val="TableBodyText"/>
            </w:pPr>
            <w:r>
              <w:t>MTU</w:t>
            </w:r>
          </w:p>
        </w:tc>
        <w:tc>
          <w:tcPr>
            <w:tcW w:w="0" w:type="auto"/>
            <w:tcBorders>
              <w:left w:val="nil"/>
              <w:right w:val="nil"/>
            </w:tcBorders>
          </w:tcPr>
          <w:p w14:paraId="53026E8C" w14:textId="77777777" w:rsidR="006D6411" w:rsidRDefault="00000000">
            <w:pPr>
              <w:pStyle w:val="TableBodyText"/>
            </w:pPr>
            <w:r>
              <w:t>1500 - 9000</w:t>
            </w:r>
          </w:p>
        </w:tc>
      </w:tr>
      <w:tr w:rsidR="006D6411" w14:paraId="5B21CEC6" w14:textId="77777777">
        <w:tblPrEx>
          <w:tblBorders>
            <w:top w:val="nil"/>
          </w:tblBorders>
        </w:tblPrEx>
        <w:trPr>
          <w:cantSplit/>
        </w:trPr>
        <w:tc>
          <w:tcPr>
            <w:tcW w:w="0" w:type="auto"/>
            <w:tcBorders>
              <w:left w:val="nil"/>
              <w:right w:val="nil"/>
            </w:tcBorders>
          </w:tcPr>
          <w:p w14:paraId="06588315" w14:textId="77777777" w:rsidR="006D6411" w:rsidRDefault="00000000">
            <w:pPr>
              <w:pStyle w:val="TableBodyText"/>
            </w:pPr>
            <w:r>
              <w:t>NIC teaming and load balancing</w:t>
            </w:r>
          </w:p>
        </w:tc>
        <w:tc>
          <w:tcPr>
            <w:tcW w:w="0" w:type="auto"/>
            <w:tcBorders>
              <w:left w:val="nil"/>
              <w:right w:val="nil"/>
            </w:tcBorders>
          </w:tcPr>
          <w:p w14:paraId="0CA96F5C" w14:textId="77777777" w:rsidR="006D6411" w:rsidRDefault="00000000">
            <w:pPr>
              <w:pStyle w:val="TableBodyText"/>
            </w:pPr>
            <w:r>
              <w:t xml:space="preserve">vSAN will rely on distributed switches to determine load balancing and teaming. Design choices are listed here with justification and implications, see </w:t>
            </w:r>
            <w:r>
              <w:rPr>
                <w:color w:val="0000FF"/>
                <w:u w:val="single"/>
              </w:rPr>
              <w:fldChar w:fldCharType="begin"/>
            </w:r>
            <w:r>
              <w:rPr>
                <w:color w:val="0000FF"/>
                <w:u w:val="single"/>
              </w:rPr>
              <w:instrText xml:space="preserve"> REF  B7480ee39f7f349baac9894bcacea10ee \* MERGEFORMAT \h</w:instrText>
            </w:r>
            <w:r>
              <w:rPr>
                <w:color w:val="0000FF"/>
                <w:u w:val="single"/>
              </w:rPr>
            </w:r>
            <w:r>
              <w:rPr>
                <w:color w:val="0000FF"/>
                <w:u w:val="single"/>
              </w:rPr>
              <w:fldChar w:fldCharType="separate"/>
            </w:r>
            <w:r>
              <w:rPr>
                <w:color w:val="0000FF"/>
                <w:u w:val="single"/>
              </w:rPr>
              <w:t>Distributed Switch Detailed Design</w:t>
            </w:r>
            <w:r>
              <w:fldChar w:fldCharType="end"/>
            </w:r>
          </w:p>
        </w:tc>
      </w:tr>
    </w:tbl>
    <w:p w14:paraId="3B065E2B"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600</w:t>
      </w:r>
      <w:r>
        <w:fldChar w:fldCharType="end"/>
      </w:r>
      <w:r>
        <w:t>. Common vSAN Network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43"/>
        <w:gridCol w:w="1684"/>
        <w:gridCol w:w="5315"/>
        <w:gridCol w:w="1618"/>
      </w:tblGrid>
      <w:tr w:rsidR="006D6411" w14:paraId="0D9B3D28" w14:textId="77777777">
        <w:trPr>
          <w:cantSplit/>
          <w:tblHeader/>
        </w:trPr>
        <w:tc>
          <w:tcPr>
            <w:tcW w:w="0" w:type="auto"/>
            <w:tcBorders>
              <w:left w:val="nil"/>
              <w:right w:val="nil"/>
            </w:tcBorders>
            <w:shd w:val="clear" w:color="auto" w:fill="E1E1E1"/>
            <w:tcMar>
              <w:top w:w="60" w:type="dxa"/>
              <w:bottom w:w="60" w:type="dxa"/>
            </w:tcMar>
          </w:tcPr>
          <w:p w14:paraId="7E576219"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95B480C"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DE7F50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6AF494A" w14:textId="77777777" w:rsidR="006D6411" w:rsidRDefault="00000000">
            <w:pPr>
              <w:pStyle w:val="TableHeaderText"/>
            </w:pPr>
            <w:r>
              <w:t>Implication</w:t>
            </w:r>
          </w:p>
        </w:tc>
      </w:tr>
      <w:tr w:rsidR="006D6411" w14:paraId="2DB5376B" w14:textId="77777777">
        <w:tblPrEx>
          <w:tblBorders>
            <w:top w:val="nil"/>
          </w:tblBorders>
        </w:tblPrEx>
        <w:trPr>
          <w:cantSplit/>
        </w:trPr>
        <w:tc>
          <w:tcPr>
            <w:tcW w:w="0" w:type="auto"/>
            <w:tcBorders>
              <w:left w:val="nil"/>
              <w:right w:val="nil"/>
            </w:tcBorders>
          </w:tcPr>
          <w:p w14:paraId="1785CD86" w14:textId="77777777" w:rsidR="006D6411" w:rsidRDefault="00000000">
            <w:pPr>
              <w:pStyle w:val="TableBodyText"/>
            </w:pPr>
            <w:r>
              <w:t>VCF-VSAN-NET-REQD-CFG-001</w:t>
            </w:r>
          </w:p>
        </w:tc>
        <w:tc>
          <w:tcPr>
            <w:tcW w:w="0" w:type="auto"/>
            <w:tcBorders>
              <w:left w:val="nil"/>
              <w:right w:val="nil"/>
            </w:tcBorders>
          </w:tcPr>
          <w:p w14:paraId="032A44AE" w14:textId="77777777" w:rsidR="006D6411" w:rsidRDefault="00000000">
            <w:pPr>
              <w:pStyle w:val="TableBodyText"/>
            </w:pPr>
            <w:r>
              <w:t>vSAN requires a high speed, low latency network for synchronous replication of vSAN components.</w:t>
            </w:r>
          </w:p>
          <w:p w14:paraId="07998721"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vSAN can use 10GbE , 25GbE or greater.</w:t>
            </w:r>
          </w:p>
        </w:tc>
        <w:tc>
          <w:tcPr>
            <w:tcW w:w="0" w:type="auto"/>
            <w:tcBorders>
              <w:left w:val="nil"/>
              <w:right w:val="nil"/>
            </w:tcBorders>
          </w:tcPr>
          <w:p w14:paraId="27E1AE25" w14:textId="77777777" w:rsidR="006D6411" w:rsidRDefault="00000000">
            <w:pPr>
              <w:pStyle w:val="TableBodyText"/>
            </w:pPr>
            <w:r>
              <w:t>10GbE is the minimum network required for vSAN (ESA and OSA architectures</w:t>
            </w:r>
          </w:p>
          <w:p w14:paraId="17E291E8" w14:textId="77777777" w:rsidR="006D6411" w:rsidRDefault="00000000">
            <w:pPr>
              <w:pStyle w:val="TableBodyText"/>
              <w:pBdr>
                <w:top w:val="single" w:sz="8" w:space="2" w:color="D3D3D3"/>
              </w:pBdr>
            </w:pPr>
            <w:r>
              <w:rPr>
                <w:rStyle w:val="NoteLeadercaution"/>
              </w:rPr>
              <w:t>Caution</w:t>
            </w:r>
            <w:r>
              <w:rPr>
                <w:rStyle w:val="NoteLeadercaution"/>
              </w:rPr>
              <w:tab/>
            </w:r>
            <w:r>
              <w:t>There is limited support for 10GbE and vSAN ESA.</w:t>
            </w:r>
          </w:p>
          <w:p w14:paraId="6A043F04" w14:textId="77777777" w:rsidR="006D6411" w:rsidRDefault="00000000">
            <w:pPr>
              <w:pStyle w:val="TableBodyText"/>
              <w:pBdr>
                <w:bottom w:val="single" w:sz="8" w:space="2" w:color="D3D3D3"/>
              </w:pBdr>
            </w:pPr>
            <w:r>
              <w:t xml:space="preserve">For vSAN ESA ready node, </w:t>
            </w:r>
            <w:r>
              <w:rPr>
                <w:rStyle w:val="InlineBold"/>
              </w:rPr>
              <w:t>vSAN-ESA-AF-0</w:t>
            </w:r>
            <w:r>
              <w:t xml:space="preserve"> profile, only supports 10GbE. Please refer to </w:t>
            </w:r>
            <w:hyperlink r:id="rId121" w:tooltip="https://partnerweb.vmware.com/comp_guide2/vsanesa_profile.php" w:history="1">
              <w:r>
                <w:rPr>
                  <w:color w:val="0000FF"/>
                  <w:u w:val="single"/>
                </w:rPr>
                <w:t>https://partnerweb.vmware.com/comp_guide2/vsanesa_profile.php</w:t>
              </w:r>
            </w:hyperlink>
          </w:p>
        </w:tc>
        <w:tc>
          <w:tcPr>
            <w:tcW w:w="0" w:type="auto"/>
            <w:tcBorders>
              <w:left w:val="nil"/>
              <w:right w:val="nil"/>
            </w:tcBorders>
          </w:tcPr>
          <w:p w14:paraId="3FF27AD2" w14:textId="77777777" w:rsidR="006D6411" w:rsidRDefault="00000000">
            <w:pPr>
              <w:pStyle w:val="TableBodyText"/>
              <w:numPr>
                <w:ilvl w:val="0"/>
                <w:numId w:val="1707"/>
              </w:numPr>
            </w:pPr>
            <w:r>
              <w:t xml:space="preserve">Using 10GbE for vSAN networking can </w:t>
            </w:r>
            <w:r>
              <w:rPr>
                <w:rStyle w:val="InlineBold"/>
              </w:rPr>
              <w:t>severely</w:t>
            </w:r>
            <w:r>
              <w:t xml:space="preserve"> limit vSAN performance and can introduce bandwidth constraints combined with high latency.</w:t>
            </w:r>
          </w:p>
          <w:p w14:paraId="545E9DE8" w14:textId="77777777" w:rsidR="006D6411" w:rsidRDefault="00000000">
            <w:pPr>
              <w:pStyle w:val="TableBodyText"/>
              <w:numPr>
                <w:ilvl w:val="0"/>
                <w:numId w:val="1707"/>
              </w:numPr>
            </w:pPr>
            <w:r>
              <w:t>Larger vSAN ESA nodes require 25GbE.</w:t>
            </w:r>
          </w:p>
          <w:p w14:paraId="4CDCC265" w14:textId="77777777" w:rsidR="006D6411" w:rsidRDefault="00000000">
            <w:pPr>
              <w:pStyle w:val="TableBodyText"/>
              <w:pBdr>
                <w:top w:val="single" w:sz="8" w:space="2" w:color="D3D3D3"/>
              </w:pBdr>
            </w:pPr>
            <w:r>
              <w:rPr>
                <w:rStyle w:val="NoteLeadercaution"/>
              </w:rPr>
              <w:t>Caution</w:t>
            </w:r>
            <w:r>
              <w:rPr>
                <w:rStyle w:val="NoteLeadercaution"/>
              </w:rPr>
              <w:tab/>
            </w:r>
            <w:r>
              <w:t>Using 10GbE networking on vSAN ESA will trigger a vSAN cluster compliance check.</w:t>
            </w:r>
          </w:p>
          <w:p w14:paraId="4C1A72DC" w14:textId="77777777" w:rsidR="006D6411" w:rsidRDefault="00000000">
            <w:pPr>
              <w:pStyle w:val="TableBodyText"/>
              <w:pBdr>
                <w:bottom w:val="single" w:sz="8" w:space="2" w:color="D3D3D3"/>
              </w:pBdr>
            </w:pPr>
            <w:r>
              <w:t xml:space="preserve">Please review Broadcom Knowledge base </w:t>
            </w:r>
            <w:hyperlink r:id="rId122" w:tooltip="KB372309" w:history="1">
              <w:r>
                <w:rPr>
                  <w:color w:val="0000FF"/>
                  <w:u w:val="single"/>
                </w:rPr>
                <w:t>KB372309</w:t>
              </w:r>
            </w:hyperlink>
          </w:p>
        </w:tc>
      </w:tr>
      <w:tr w:rsidR="006D6411" w14:paraId="41FBFEEF" w14:textId="77777777">
        <w:tblPrEx>
          <w:tblBorders>
            <w:top w:val="nil"/>
          </w:tblBorders>
        </w:tblPrEx>
        <w:trPr>
          <w:cantSplit/>
        </w:trPr>
        <w:tc>
          <w:tcPr>
            <w:tcW w:w="0" w:type="auto"/>
            <w:tcBorders>
              <w:left w:val="nil"/>
              <w:right w:val="nil"/>
            </w:tcBorders>
          </w:tcPr>
          <w:p w14:paraId="1C1BC104" w14:textId="77777777" w:rsidR="006D6411" w:rsidRDefault="00000000">
            <w:pPr>
              <w:pStyle w:val="TableBodyText"/>
            </w:pPr>
            <w:r>
              <w:lastRenderedPageBreak/>
              <w:t>VCF-VSAN-NET-REQD-CFG-002</w:t>
            </w:r>
          </w:p>
        </w:tc>
        <w:tc>
          <w:tcPr>
            <w:tcW w:w="0" w:type="auto"/>
            <w:tcBorders>
              <w:left w:val="nil"/>
              <w:right w:val="nil"/>
            </w:tcBorders>
          </w:tcPr>
          <w:p w14:paraId="6FC87251" w14:textId="77777777" w:rsidR="006D6411" w:rsidRDefault="00000000">
            <w:pPr>
              <w:pStyle w:val="TableBodyText"/>
              <w:numPr>
                <w:ilvl w:val="0"/>
                <w:numId w:val="1708"/>
              </w:numPr>
            </w:pPr>
            <w:r>
              <w:t>Use a dedicated VLAN for a single rack cluster</w:t>
            </w:r>
          </w:p>
          <w:p w14:paraId="77D692A5" w14:textId="77777777" w:rsidR="006D6411" w:rsidRDefault="00000000">
            <w:pPr>
              <w:pStyle w:val="TableBodyText"/>
              <w:pBdr>
                <w:top w:val="single" w:sz="8" w:space="2" w:color="D3D3D3"/>
                <w:bottom w:val="single" w:sz="8" w:space="2" w:color="D3D3D3"/>
              </w:pBdr>
              <w:ind w:left="480"/>
            </w:pPr>
            <w:r>
              <w:rPr>
                <w:rStyle w:val="NoteLeadernote"/>
              </w:rPr>
              <w:t>Note</w:t>
            </w:r>
            <w:r>
              <w:rPr>
                <w:rStyle w:val="NoteLeadernote"/>
              </w:rPr>
              <w:tab/>
            </w:r>
            <w:r>
              <w:t>You can share a single VLAN for multiple vSAN clusters within the same rack</w:t>
            </w:r>
          </w:p>
          <w:p w14:paraId="7DC4C2A4" w14:textId="77777777" w:rsidR="006D6411" w:rsidRDefault="00000000">
            <w:pPr>
              <w:pStyle w:val="TableBodyText"/>
              <w:numPr>
                <w:ilvl w:val="0"/>
                <w:numId w:val="1709"/>
              </w:numPr>
            </w:pPr>
            <w:r>
              <w:t xml:space="preserve">For stretched cluster topology, use a dedicated VLAN per availability zone. See </w:t>
            </w:r>
            <w:r>
              <w:rPr>
                <w:color w:val="0000FF"/>
                <w:u w:val="single"/>
              </w:rPr>
              <w:fldChar w:fldCharType="begin"/>
            </w:r>
            <w:r>
              <w:rPr>
                <w:color w:val="0000FF"/>
                <w:u w:val="single"/>
              </w:rPr>
              <w:instrText xml:space="preserve"> REF  B6647d1552ff84e6496cf8024cc10597b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p w14:paraId="006C13C7" w14:textId="77777777" w:rsidR="006D6411" w:rsidRDefault="00000000">
            <w:pPr>
              <w:pStyle w:val="TableBodyText"/>
              <w:numPr>
                <w:ilvl w:val="0"/>
                <w:numId w:val="1709"/>
              </w:numPr>
            </w:pPr>
            <w:r>
              <w:t xml:space="preserve">For vSAN HCI multi-rack topology, VLAN requirements will depend on </w:t>
            </w:r>
            <w:r>
              <w:rPr>
                <w:color w:val="0000FF"/>
                <w:u w:val="single"/>
              </w:rPr>
              <w:fldChar w:fldCharType="begin"/>
            </w:r>
            <w:r>
              <w:rPr>
                <w:color w:val="0000FF"/>
                <w:u w:val="single"/>
              </w:rPr>
              <w:instrText xml:space="preserve"> REF  Ba89b10e9bad247ae931080fa1efde830 \* MERGEFORMAT \h</w:instrText>
            </w:r>
            <w:r>
              <w:rPr>
                <w:color w:val="0000FF"/>
                <w:u w:val="single"/>
              </w:rPr>
            </w:r>
            <w:r>
              <w:rPr>
                <w:color w:val="0000FF"/>
                <w:u w:val="single"/>
              </w:rPr>
              <w:fldChar w:fldCharType="separate"/>
            </w:r>
            <w:r>
              <w:rPr>
                <w:color w:val="0000FF"/>
                <w:u w:val="single"/>
              </w:rPr>
              <w:t>vSphere Multi-Rack Cluster Detailed Design</w:t>
            </w:r>
            <w:r>
              <w:fldChar w:fldCharType="end"/>
            </w:r>
            <w:r>
              <w:t xml:space="preserve"> if using L2 or L3 design</w:t>
            </w:r>
          </w:p>
        </w:tc>
        <w:tc>
          <w:tcPr>
            <w:tcW w:w="0" w:type="auto"/>
            <w:tcBorders>
              <w:left w:val="nil"/>
              <w:right w:val="nil"/>
            </w:tcBorders>
          </w:tcPr>
          <w:p w14:paraId="4D3F790E" w14:textId="77777777" w:rsidR="006D6411" w:rsidRDefault="00000000">
            <w:pPr>
              <w:pStyle w:val="TableBodyText"/>
              <w:numPr>
                <w:ilvl w:val="0"/>
                <w:numId w:val="1710"/>
              </w:numPr>
            </w:pPr>
            <w:r>
              <w:t>For a single rack cluster using a dedicated VLAN allows for better storage traffic isolation and security.</w:t>
            </w:r>
          </w:p>
          <w:p w14:paraId="1713FE08" w14:textId="77777777" w:rsidR="006D6411" w:rsidRDefault="00000000">
            <w:pPr>
              <w:pStyle w:val="TableBodyText"/>
              <w:numPr>
                <w:ilvl w:val="0"/>
                <w:numId w:val="1711"/>
              </w:numPr>
            </w:pPr>
            <w:r>
              <w:t>For vSAN Stretched Cluster VCF automated workflows, it is required to have two (2) VLANs, one VLAN per availability zone.</w:t>
            </w:r>
          </w:p>
        </w:tc>
        <w:tc>
          <w:tcPr>
            <w:tcW w:w="0" w:type="auto"/>
            <w:tcBorders>
              <w:left w:val="nil"/>
              <w:right w:val="nil"/>
            </w:tcBorders>
          </w:tcPr>
          <w:p w14:paraId="75054614" w14:textId="77777777" w:rsidR="006D6411" w:rsidRDefault="00000000">
            <w:pPr>
              <w:pStyle w:val="TableBodyText"/>
              <w:numPr>
                <w:ilvl w:val="0"/>
                <w:numId w:val="1712"/>
              </w:numPr>
            </w:pPr>
            <w:r>
              <w:t>For a single rack Cluster a VLAN ID must be allocated for use for a vSAN Cluster.</w:t>
            </w:r>
          </w:p>
          <w:p w14:paraId="665E70EA" w14:textId="77777777" w:rsidR="006D6411" w:rsidRDefault="00000000">
            <w:pPr>
              <w:pStyle w:val="TableBodyText"/>
              <w:numPr>
                <w:ilvl w:val="0"/>
                <w:numId w:val="1713"/>
              </w:numPr>
            </w:pPr>
            <w:r>
              <w:t>For a vSAN Stretch Cluster topology two VLAN IDs must be allocated for use in a stretched cluster topology. These VLAN must be routable to each other</w:t>
            </w:r>
          </w:p>
          <w:p w14:paraId="501EA064" w14:textId="77777777" w:rsidR="006D6411" w:rsidRDefault="00000000">
            <w:pPr>
              <w:pStyle w:val="TableBodyText"/>
              <w:numPr>
                <w:ilvl w:val="0"/>
                <w:numId w:val="1713"/>
              </w:numPr>
            </w:pPr>
            <w:r>
              <w:t>For vSAN HCI multi-rack topology, VLAN requirements will depend on the deployment, if using L2 or L3 design</w:t>
            </w:r>
          </w:p>
        </w:tc>
      </w:tr>
      <w:tr w:rsidR="006D6411" w14:paraId="587E5AAC" w14:textId="77777777">
        <w:tblPrEx>
          <w:tblBorders>
            <w:top w:val="nil"/>
          </w:tblBorders>
        </w:tblPrEx>
        <w:trPr>
          <w:cantSplit/>
        </w:trPr>
        <w:tc>
          <w:tcPr>
            <w:tcW w:w="0" w:type="auto"/>
            <w:tcBorders>
              <w:left w:val="nil"/>
              <w:right w:val="nil"/>
            </w:tcBorders>
          </w:tcPr>
          <w:p w14:paraId="7B6FF229" w14:textId="77777777" w:rsidR="006D6411" w:rsidRDefault="00000000">
            <w:pPr>
              <w:pStyle w:val="TableBodyText"/>
            </w:pPr>
            <w:r>
              <w:t>VCF-VSAN-</w:t>
            </w:r>
            <w:r>
              <w:lastRenderedPageBreak/>
              <w:t>NET-REQD-CFG-003</w:t>
            </w:r>
          </w:p>
        </w:tc>
        <w:tc>
          <w:tcPr>
            <w:tcW w:w="0" w:type="auto"/>
            <w:tcBorders>
              <w:left w:val="nil"/>
              <w:right w:val="nil"/>
            </w:tcBorders>
          </w:tcPr>
          <w:p w14:paraId="10A9F8D9" w14:textId="77777777" w:rsidR="006D6411" w:rsidRDefault="00000000">
            <w:pPr>
              <w:pStyle w:val="TableBodyText"/>
              <w:numPr>
                <w:ilvl w:val="0"/>
                <w:numId w:val="1714"/>
              </w:numPr>
            </w:pPr>
            <w:r>
              <w:lastRenderedPageBreak/>
              <w:t xml:space="preserve">Use one (1) IPv4 IP </w:t>
            </w:r>
            <w:r>
              <w:lastRenderedPageBreak/>
              <w:t>address subnet for vSAN traffic in a single rack cluster.</w:t>
            </w:r>
          </w:p>
          <w:p w14:paraId="63BC4A50" w14:textId="77777777" w:rsidR="006D6411" w:rsidRDefault="00000000">
            <w:pPr>
              <w:pStyle w:val="TableBodyText"/>
              <w:numPr>
                <w:ilvl w:val="0"/>
                <w:numId w:val="1714"/>
              </w:numPr>
            </w:pPr>
            <w:r>
              <w:t xml:space="preserve">For vSAN stretch cluster topology, use two (2) IPv4 subnets, see </w:t>
            </w:r>
            <w:r>
              <w:rPr>
                <w:color w:val="0000FF"/>
                <w:u w:val="single"/>
              </w:rPr>
              <w:fldChar w:fldCharType="begin"/>
            </w:r>
            <w:r>
              <w:rPr>
                <w:color w:val="0000FF"/>
                <w:u w:val="single"/>
              </w:rPr>
              <w:instrText xml:space="preserve"> REF  B2f44cb851e2748538436909ed758fffb \* MERGEFORMAT \h</w:instrText>
            </w:r>
            <w:r>
              <w:rPr>
                <w:color w:val="0000FF"/>
                <w:u w:val="single"/>
              </w:rPr>
            </w:r>
            <w:r>
              <w:rPr>
                <w:color w:val="0000FF"/>
                <w:u w:val="single"/>
              </w:rPr>
              <w:fldChar w:fldCharType="separate"/>
            </w:r>
            <w:r>
              <w:rPr>
                <w:color w:val="0000FF"/>
                <w:u w:val="single"/>
              </w:rPr>
              <w:t>Sample VLAN and IP Subnet Requirements for vSAN Stretched Cluster in a VCF Environment</w:t>
            </w:r>
            <w:r>
              <w:fldChar w:fldCharType="end"/>
            </w:r>
          </w:p>
        </w:tc>
        <w:tc>
          <w:tcPr>
            <w:tcW w:w="0" w:type="auto"/>
            <w:tcBorders>
              <w:left w:val="nil"/>
              <w:right w:val="nil"/>
            </w:tcBorders>
          </w:tcPr>
          <w:p w14:paraId="497BC2B8" w14:textId="77777777" w:rsidR="006D6411" w:rsidRDefault="00000000">
            <w:pPr>
              <w:pStyle w:val="TableBodyText"/>
            </w:pPr>
            <w:r>
              <w:lastRenderedPageBreak/>
              <w:t>The vSAN VMkernel in a VMware Cloud Foundation platform requires IPv4 addressing.</w:t>
            </w:r>
          </w:p>
        </w:tc>
        <w:tc>
          <w:tcPr>
            <w:tcW w:w="0" w:type="auto"/>
            <w:tcBorders>
              <w:left w:val="nil"/>
              <w:right w:val="nil"/>
            </w:tcBorders>
          </w:tcPr>
          <w:p w14:paraId="2BE9D6A6" w14:textId="77777777" w:rsidR="006D6411" w:rsidRDefault="00000000">
            <w:pPr>
              <w:pStyle w:val="TableBodyText"/>
              <w:numPr>
                <w:ilvl w:val="0"/>
                <w:numId w:val="1715"/>
              </w:numPr>
            </w:pPr>
            <w:r>
              <w:t xml:space="preserve">You require an </w:t>
            </w:r>
            <w:r>
              <w:lastRenderedPageBreak/>
              <w:t>IPv4 subnet configured with a correctly sized subnet to support the number of free IP addresses for each vSAN node in a single rack vSAN Cluster.</w:t>
            </w:r>
          </w:p>
          <w:p w14:paraId="44DC74EC" w14:textId="77777777" w:rsidR="006D6411" w:rsidRDefault="00000000">
            <w:pPr>
              <w:pStyle w:val="TableBodyText"/>
              <w:numPr>
                <w:ilvl w:val="0"/>
                <w:numId w:val="1715"/>
              </w:numPr>
            </w:pPr>
            <w:r>
              <w:t>A gateway IP is required.</w:t>
            </w:r>
          </w:p>
        </w:tc>
      </w:tr>
    </w:tbl>
    <w:p w14:paraId="026969A1"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601</w:t>
      </w:r>
      <w:r>
        <w:fldChar w:fldCharType="end"/>
      </w:r>
      <w:r>
        <w:t>. Common vSAN Network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73"/>
        <w:gridCol w:w="5122"/>
        <w:gridCol w:w="1755"/>
        <w:gridCol w:w="1410"/>
      </w:tblGrid>
      <w:tr w:rsidR="006D6411" w14:paraId="2B6E23ED" w14:textId="77777777">
        <w:trPr>
          <w:cantSplit/>
          <w:tblHeader/>
        </w:trPr>
        <w:tc>
          <w:tcPr>
            <w:tcW w:w="0" w:type="auto"/>
            <w:tcBorders>
              <w:left w:val="nil"/>
              <w:right w:val="nil"/>
            </w:tcBorders>
            <w:shd w:val="clear" w:color="auto" w:fill="E1E1E1"/>
            <w:tcMar>
              <w:top w:w="60" w:type="dxa"/>
              <w:bottom w:w="60" w:type="dxa"/>
            </w:tcMar>
          </w:tcPr>
          <w:p w14:paraId="2106039B"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EC51B09"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AAB3548"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52805AA" w14:textId="77777777" w:rsidR="006D6411" w:rsidRDefault="00000000">
            <w:pPr>
              <w:pStyle w:val="TableHeaderText"/>
            </w:pPr>
            <w:r>
              <w:t>Implication</w:t>
            </w:r>
          </w:p>
        </w:tc>
      </w:tr>
      <w:tr w:rsidR="006D6411" w14:paraId="2299D8A5" w14:textId="77777777">
        <w:tblPrEx>
          <w:tblBorders>
            <w:top w:val="nil"/>
          </w:tblBorders>
        </w:tblPrEx>
        <w:trPr>
          <w:cantSplit/>
        </w:trPr>
        <w:tc>
          <w:tcPr>
            <w:tcW w:w="0" w:type="auto"/>
            <w:tcBorders>
              <w:left w:val="nil"/>
              <w:right w:val="nil"/>
            </w:tcBorders>
          </w:tcPr>
          <w:p w14:paraId="3B64F46B" w14:textId="77777777" w:rsidR="006D6411" w:rsidRDefault="00000000">
            <w:pPr>
              <w:pStyle w:val="TableBodyText"/>
            </w:pPr>
            <w:r>
              <w:t>VCF-VSAN-NET-RCMD-CFG-001</w:t>
            </w:r>
          </w:p>
        </w:tc>
        <w:tc>
          <w:tcPr>
            <w:tcW w:w="0" w:type="auto"/>
            <w:tcBorders>
              <w:left w:val="nil"/>
              <w:right w:val="nil"/>
            </w:tcBorders>
          </w:tcPr>
          <w:p w14:paraId="2B0184FD" w14:textId="77777777" w:rsidR="006D6411" w:rsidRDefault="00000000">
            <w:pPr>
              <w:pStyle w:val="TableBodyText"/>
            </w:pPr>
            <w:r>
              <w:t>25GbE or higher for vSAN Data traffic is recommended.</w:t>
            </w:r>
          </w:p>
        </w:tc>
        <w:tc>
          <w:tcPr>
            <w:tcW w:w="0" w:type="auto"/>
            <w:tcBorders>
              <w:left w:val="nil"/>
              <w:right w:val="nil"/>
            </w:tcBorders>
          </w:tcPr>
          <w:p w14:paraId="7457A8C3" w14:textId="77777777" w:rsidR="006D6411" w:rsidRDefault="00000000">
            <w:pPr>
              <w:pStyle w:val="TableBodyText"/>
              <w:numPr>
                <w:ilvl w:val="0"/>
                <w:numId w:val="1716"/>
              </w:numPr>
            </w:pPr>
            <w:r>
              <w:t>vSAN synchronous replication requires high bandwidth / low latency intra-node communication. While 10GbE is supported for vSAN 25GbE or higher networking is highly recommended to ensure consistent performance.</w:t>
            </w:r>
          </w:p>
        </w:tc>
        <w:tc>
          <w:tcPr>
            <w:tcW w:w="0" w:type="auto"/>
            <w:tcBorders>
              <w:left w:val="nil"/>
              <w:right w:val="nil"/>
            </w:tcBorders>
          </w:tcPr>
          <w:p w14:paraId="61F22C49" w14:textId="77777777" w:rsidR="006D6411" w:rsidRDefault="00000000">
            <w:pPr>
              <w:pStyle w:val="TableBodyText"/>
            </w:pPr>
            <w:r>
              <w:t>None.</w:t>
            </w:r>
          </w:p>
        </w:tc>
      </w:tr>
      <w:tr w:rsidR="006D6411" w14:paraId="3C28489B" w14:textId="77777777">
        <w:tblPrEx>
          <w:tblBorders>
            <w:top w:val="nil"/>
          </w:tblBorders>
        </w:tblPrEx>
        <w:trPr>
          <w:cantSplit/>
        </w:trPr>
        <w:tc>
          <w:tcPr>
            <w:tcW w:w="0" w:type="auto"/>
            <w:tcBorders>
              <w:left w:val="nil"/>
              <w:right w:val="nil"/>
            </w:tcBorders>
          </w:tcPr>
          <w:p w14:paraId="0318E98B" w14:textId="77777777" w:rsidR="006D6411" w:rsidRDefault="00000000">
            <w:pPr>
              <w:pStyle w:val="TableBodyText"/>
            </w:pPr>
            <w:r>
              <w:lastRenderedPageBreak/>
              <w:t>VCF-VSAN-NET-RCMD-CFG-002</w:t>
            </w:r>
          </w:p>
        </w:tc>
        <w:tc>
          <w:tcPr>
            <w:tcW w:w="0" w:type="auto"/>
            <w:tcBorders>
              <w:left w:val="nil"/>
              <w:right w:val="nil"/>
            </w:tcBorders>
          </w:tcPr>
          <w:p w14:paraId="6DC4246D" w14:textId="77777777" w:rsidR="006D6411" w:rsidRDefault="00000000">
            <w:pPr>
              <w:pStyle w:val="TableBodyText"/>
            </w:pPr>
            <w:r>
              <w:rPr>
                <w:rStyle w:val="InlineBold"/>
              </w:rPr>
              <w:t>Small scale workloads:</w:t>
            </w:r>
            <w:r>
              <w:t xml:space="preserve"> Recommend two (2) physical NICs per vSAN node for small scale workloads, that utilize smaller vSAN ready node profiles.</w:t>
            </w:r>
          </w:p>
          <w:p w14:paraId="18B66CE1" w14:textId="77777777" w:rsidR="006D6411" w:rsidRDefault="00000000">
            <w:pPr>
              <w:pStyle w:val="TableBodyText"/>
            </w:pPr>
            <w:r>
              <w:t xml:space="preserve">For vSAN ESA ready node sizing guidance review </w:t>
            </w:r>
            <w:hyperlink r:id="rId123" w:tooltip="https://partnerweb.vmware.com/comp_guide2/vsanesa_profile.php" w:history="1">
              <w:r>
                <w:rPr>
                  <w:color w:val="0000FF"/>
                  <w:u w:val="single"/>
                </w:rPr>
                <w:t>https://partnerweb.vmware.com/comp_guide2/vsanesa_profile.php</w:t>
              </w:r>
            </w:hyperlink>
          </w:p>
        </w:tc>
        <w:tc>
          <w:tcPr>
            <w:tcW w:w="0" w:type="auto"/>
            <w:tcBorders>
              <w:left w:val="nil"/>
              <w:right w:val="nil"/>
            </w:tcBorders>
          </w:tcPr>
          <w:p w14:paraId="297BA0EC" w14:textId="77777777" w:rsidR="006D6411" w:rsidRDefault="00000000">
            <w:pPr>
              <w:pStyle w:val="TableBodyText"/>
              <w:numPr>
                <w:ilvl w:val="0"/>
                <w:numId w:val="1717"/>
              </w:numPr>
            </w:pPr>
            <w:r>
              <w:t>Simplifies deployment to use a single vDS model</w:t>
            </w:r>
          </w:p>
          <w:p w14:paraId="06D94585" w14:textId="77777777" w:rsidR="006D6411" w:rsidRDefault="00000000">
            <w:pPr>
              <w:pStyle w:val="TableBodyText"/>
              <w:numPr>
                <w:ilvl w:val="0"/>
                <w:numId w:val="1717"/>
              </w:numPr>
            </w:pPr>
            <w:r>
              <w:t>During periods of contention NIOC will distribute shares among competing traffic</w:t>
            </w:r>
          </w:p>
        </w:tc>
        <w:tc>
          <w:tcPr>
            <w:tcW w:w="0" w:type="auto"/>
            <w:tcBorders>
              <w:left w:val="nil"/>
              <w:right w:val="nil"/>
            </w:tcBorders>
          </w:tcPr>
          <w:p w14:paraId="584CB33E" w14:textId="77777777" w:rsidR="006D6411" w:rsidRDefault="00000000">
            <w:pPr>
              <w:pStyle w:val="TableBodyText"/>
            </w:pPr>
            <w:r>
              <w:t>Requires careful planning to ensure vSAN workload can share resources with other services such as vMotion and NSX workloads.</w:t>
            </w:r>
          </w:p>
          <w:p w14:paraId="118526A5" w14:textId="77777777" w:rsidR="006D6411" w:rsidRDefault="00000000">
            <w:pPr>
              <w:pStyle w:val="TableBodyText"/>
            </w:pPr>
            <w:r>
              <w:t>For high IO intensive workloads, 100GbE networking maybe required for vSAN ready nodes that require two phyiscal nics.</w:t>
            </w:r>
          </w:p>
        </w:tc>
      </w:tr>
      <w:tr w:rsidR="006D6411" w14:paraId="678C870F" w14:textId="77777777">
        <w:tblPrEx>
          <w:tblBorders>
            <w:top w:val="nil"/>
          </w:tblBorders>
        </w:tblPrEx>
        <w:trPr>
          <w:cantSplit/>
        </w:trPr>
        <w:tc>
          <w:tcPr>
            <w:tcW w:w="0" w:type="auto"/>
            <w:tcBorders>
              <w:left w:val="nil"/>
              <w:right w:val="nil"/>
            </w:tcBorders>
          </w:tcPr>
          <w:p w14:paraId="707632C7" w14:textId="77777777" w:rsidR="006D6411" w:rsidRDefault="00000000">
            <w:pPr>
              <w:pStyle w:val="TableBodyText"/>
            </w:pPr>
            <w:r>
              <w:lastRenderedPageBreak/>
              <w:t>VCF-VSAN-NET-RCMD-CFG-003</w:t>
            </w:r>
          </w:p>
        </w:tc>
        <w:tc>
          <w:tcPr>
            <w:tcW w:w="0" w:type="auto"/>
            <w:tcBorders>
              <w:left w:val="nil"/>
              <w:right w:val="nil"/>
            </w:tcBorders>
          </w:tcPr>
          <w:p w14:paraId="0186FFA5" w14:textId="77777777" w:rsidR="006D6411" w:rsidRDefault="00000000">
            <w:pPr>
              <w:pStyle w:val="TableBodyText"/>
            </w:pPr>
            <w:r>
              <w:rPr>
                <w:rStyle w:val="InlineBold"/>
              </w:rPr>
              <w:t>Large scale workloads:</w:t>
            </w:r>
          </w:p>
          <w:p w14:paraId="330A2074" w14:textId="77777777" w:rsidR="006D6411" w:rsidRDefault="00000000">
            <w:pPr>
              <w:pStyle w:val="TableBodyText"/>
            </w:pPr>
            <w:r>
              <w:t>Recommend four (4) physical NICs per vSAN node</w:t>
            </w:r>
          </w:p>
          <w:p w14:paraId="268BCEDF" w14:textId="77777777" w:rsidR="006D6411" w:rsidRDefault="00000000">
            <w:pPr>
              <w:pStyle w:val="TableBodyText"/>
            </w:pPr>
            <w:r>
              <w:t>For large scale / IO intensive workloads based on bigger vSAN ready node profiles.</w:t>
            </w:r>
          </w:p>
          <w:p w14:paraId="5C8BFFFD" w14:textId="77777777" w:rsidR="006D6411" w:rsidRDefault="00000000">
            <w:pPr>
              <w:pStyle w:val="TableBodyText"/>
            </w:pPr>
            <w:r>
              <w:t xml:space="preserve">For vSAN ESA ready node sizing guidance review </w:t>
            </w:r>
            <w:hyperlink r:id="rId124" w:tooltip="https://partnerweb.vmware.com/comp_guide2/vsanesa_profile.php" w:history="1">
              <w:r>
                <w:rPr>
                  <w:color w:val="0000FF"/>
                  <w:u w:val="single"/>
                </w:rPr>
                <w:t>https://partnerweb.vmware.com/comp_guide2/vsanesa_profile.php</w:t>
              </w:r>
            </w:hyperlink>
          </w:p>
        </w:tc>
        <w:tc>
          <w:tcPr>
            <w:tcW w:w="0" w:type="auto"/>
            <w:tcBorders>
              <w:left w:val="nil"/>
              <w:right w:val="nil"/>
            </w:tcBorders>
          </w:tcPr>
          <w:p w14:paraId="01E86D3C" w14:textId="77777777" w:rsidR="006D6411" w:rsidRDefault="00000000">
            <w:pPr>
              <w:pStyle w:val="TableBodyText"/>
              <w:numPr>
                <w:ilvl w:val="0"/>
                <w:numId w:val="1718"/>
              </w:numPr>
            </w:pPr>
            <w:r>
              <w:t>This guarantees storage traffic isolation and full bandwidth of physical network resources on a ESX host.</w:t>
            </w:r>
          </w:p>
        </w:tc>
        <w:tc>
          <w:tcPr>
            <w:tcW w:w="0" w:type="auto"/>
            <w:tcBorders>
              <w:left w:val="nil"/>
              <w:right w:val="nil"/>
            </w:tcBorders>
          </w:tcPr>
          <w:p w14:paraId="4CB34A32" w14:textId="77777777" w:rsidR="006D6411" w:rsidRDefault="00000000">
            <w:pPr>
              <w:pStyle w:val="TableBodyText"/>
            </w:pPr>
            <w:r>
              <w:t>Additional vSphere Distributed Switches requires increasing management overhead with a higher number of ESX host physical NICs. For more information see</w:t>
            </w:r>
          </w:p>
          <w:p w14:paraId="1532513C" w14:textId="77777777" w:rsidR="006D6411" w:rsidRDefault="00000000">
            <w:pPr>
              <w:pStyle w:val="TableBodyText"/>
            </w:pPr>
            <w:r>
              <w:rPr>
                <w:color w:val="0000FF"/>
                <w:u w:val="single"/>
              </w:rPr>
              <w:fldChar w:fldCharType="begin"/>
            </w:r>
            <w:r>
              <w:rPr>
                <w:color w:val="0000FF"/>
                <w:u w:val="single"/>
              </w:rPr>
              <w:instrText xml:space="preserve"> REF  Babc0e17227d64d6bac506a29559c8caa \* MERGEFORMAT \h</w:instrText>
            </w:r>
            <w:r>
              <w:rPr>
                <w:color w:val="0000FF"/>
                <w:u w:val="single"/>
              </w:rPr>
            </w:r>
            <w:r>
              <w:rPr>
                <w:color w:val="0000FF"/>
                <w:u w:val="single"/>
              </w:rPr>
              <w:fldChar w:fldCharType="separate"/>
            </w:r>
            <w:r>
              <w:rPr>
                <w:color w:val="0000FF"/>
                <w:u w:val="single"/>
              </w:rPr>
              <w:t>Storage and Workload Separation Distributed Switch Model</w:t>
            </w:r>
            <w:r>
              <w:fldChar w:fldCharType="end"/>
            </w:r>
          </w:p>
          <w:p w14:paraId="466338F2" w14:textId="77777777" w:rsidR="006D6411" w:rsidRDefault="00000000">
            <w:pPr>
              <w:pStyle w:val="TableBodyText"/>
            </w:pPr>
            <w:r>
              <w:t>For high IO intensive workloads, 100GbE networking maybe required to satisfy bandwidth and latency requirements.</w:t>
            </w:r>
          </w:p>
        </w:tc>
      </w:tr>
      <w:tr w:rsidR="006D6411" w14:paraId="3F55F3F0" w14:textId="77777777">
        <w:tblPrEx>
          <w:tblBorders>
            <w:top w:val="nil"/>
          </w:tblBorders>
        </w:tblPrEx>
        <w:trPr>
          <w:cantSplit/>
        </w:trPr>
        <w:tc>
          <w:tcPr>
            <w:tcW w:w="0" w:type="auto"/>
            <w:tcBorders>
              <w:left w:val="nil"/>
              <w:right w:val="nil"/>
            </w:tcBorders>
          </w:tcPr>
          <w:p w14:paraId="152640EA" w14:textId="77777777" w:rsidR="006D6411" w:rsidRDefault="00000000">
            <w:pPr>
              <w:pStyle w:val="TableBodyText"/>
            </w:pPr>
            <w:r>
              <w:lastRenderedPageBreak/>
              <w:t>VCF-VSAN-NET-RCMD-CFG-004</w:t>
            </w:r>
          </w:p>
        </w:tc>
        <w:tc>
          <w:tcPr>
            <w:tcW w:w="0" w:type="auto"/>
            <w:tcBorders>
              <w:left w:val="nil"/>
              <w:right w:val="nil"/>
            </w:tcBorders>
          </w:tcPr>
          <w:p w14:paraId="77950B26" w14:textId="77777777" w:rsidR="006D6411" w:rsidRDefault="00000000">
            <w:pPr>
              <w:pStyle w:val="TableBodyText"/>
            </w:pPr>
            <w:r>
              <w:t>Configure the MTU size of the vSphere Distributed Switch to 9000 bytes for jumbo frames. See VCF-VDS-RCMD-CFG-003</w:t>
            </w:r>
          </w:p>
        </w:tc>
        <w:tc>
          <w:tcPr>
            <w:tcW w:w="0" w:type="auto"/>
            <w:tcBorders>
              <w:left w:val="nil"/>
              <w:right w:val="nil"/>
            </w:tcBorders>
          </w:tcPr>
          <w:p w14:paraId="2BD9AF36" w14:textId="77777777" w:rsidR="006D6411" w:rsidRDefault="00000000">
            <w:pPr>
              <w:pStyle w:val="TableBodyText"/>
              <w:numPr>
                <w:ilvl w:val="0"/>
                <w:numId w:val="1719"/>
              </w:numPr>
            </w:pPr>
            <w:r>
              <w:t>Supports the MTU size required by system traffic types. Improves traffic throughput.</w:t>
            </w:r>
          </w:p>
        </w:tc>
        <w:tc>
          <w:tcPr>
            <w:tcW w:w="0" w:type="auto"/>
            <w:tcBorders>
              <w:left w:val="nil"/>
              <w:right w:val="nil"/>
            </w:tcBorders>
          </w:tcPr>
          <w:p w14:paraId="59236E93" w14:textId="77777777" w:rsidR="006D6411" w:rsidRDefault="00000000">
            <w:pPr>
              <w:pStyle w:val="TableBodyText"/>
            </w:pPr>
            <w:r>
              <w:t>When adjusting the MTU packet size, you must also configure the entire network path (VMkernel ports, virtual switches, physical switches, and routers) to support the same MTU packet size.</w:t>
            </w:r>
          </w:p>
        </w:tc>
      </w:tr>
      <w:tr w:rsidR="006D6411" w14:paraId="6507DA91" w14:textId="77777777">
        <w:tblPrEx>
          <w:tblBorders>
            <w:top w:val="nil"/>
          </w:tblBorders>
        </w:tblPrEx>
        <w:trPr>
          <w:cantSplit/>
        </w:trPr>
        <w:tc>
          <w:tcPr>
            <w:tcW w:w="0" w:type="auto"/>
            <w:tcBorders>
              <w:left w:val="nil"/>
              <w:right w:val="nil"/>
            </w:tcBorders>
          </w:tcPr>
          <w:p w14:paraId="5F7C25A9" w14:textId="77777777" w:rsidR="006D6411" w:rsidRDefault="00000000">
            <w:pPr>
              <w:pStyle w:val="TableBodyText"/>
            </w:pPr>
            <w:r>
              <w:t>VCF-VSAN-NET-RCMD-CFG-005</w:t>
            </w:r>
          </w:p>
        </w:tc>
        <w:tc>
          <w:tcPr>
            <w:tcW w:w="0" w:type="auto"/>
            <w:tcBorders>
              <w:left w:val="nil"/>
              <w:right w:val="nil"/>
            </w:tcBorders>
          </w:tcPr>
          <w:p w14:paraId="38BDBEAE" w14:textId="77777777" w:rsidR="006D6411" w:rsidRDefault="00000000">
            <w:pPr>
              <w:pStyle w:val="TableBodyText"/>
            </w:pPr>
            <w:r>
              <w:t xml:space="preserve">For </w:t>
            </w:r>
            <w:r>
              <w:rPr>
                <w:color w:val="0000FF"/>
                <w:u w:val="single"/>
              </w:rPr>
              <w:fldChar w:fldCharType="begin"/>
            </w:r>
            <w:r>
              <w:rPr>
                <w:color w:val="0000FF"/>
                <w:u w:val="single"/>
              </w:rPr>
              <w:instrText xml:space="preserve"> REF  Bab40d75ab0f24e27b2a7da78d3691cfc \* MERGEFORMAT \h</w:instrText>
            </w:r>
            <w:r>
              <w:rPr>
                <w:color w:val="0000FF"/>
                <w:u w:val="single"/>
              </w:rPr>
            </w:r>
            <w:r>
              <w:rPr>
                <w:color w:val="0000FF"/>
                <w:u w:val="single"/>
              </w:rPr>
              <w:fldChar w:fldCharType="separate"/>
            </w:r>
            <w:r>
              <w:rPr>
                <w:color w:val="0000FF"/>
                <w:u w:val="single"/>
              </w:rPr>
              <w:t>vSphere Single-Rack Cluster Model</w:t>
            </w:r>
            <w:r>
              <w:fldChar w:fldCharType="end"/>
            </w:r>
            <w:r>
              <w:t xml:space="preserve"> use Layer 2 networking for vSAN.</w:t>
            </w:r>
          </w:p>
        </w:tc>
        <w:tc>
          <w:tcPr>
            <w:tcW w:w="0" w:type="auto"/>
            <w:tcBorders>
              <w:left w:val="nil"/>
              <w:right w:val="nil"/>
            </w:tcBorders>
          </w:tcPr>
          <w:p w14:paraId="6248DD78" w14:textId="77777777" w:rsidR="006D6411" w:rsidRDefault="00000000">
            <w:pPr>
              <w:pStyle w:val="TableBodyText"/>
            </w:pPr>
            <w:r>
              <w:t>Layer 2 connectivity between all vSAN hosts sharing the subnet within a single rack simplifies deployment.</w:t>
            </w:r>
          </w:p>
        </w:tc>
        <w:tc>
          <w:tcPr>
            <w:tcW w:w="0" w:type="auto"/>
            <w:tcBorders>
              <w:left w:val="nil"/>
              <w:right w:val="nil"/>
            </w:tcBorders>
          </w:tcPr>
          <w:p w14:paraId="206530A5" w14:textId="77777777" w:rsidR="006D6411" w:rsidRDefault="00000000">
            <w:pPr>
              <w:pStyle w:val="TableBodyText"/>
            </w:pPr>
            <w:r>
              <w:t>None.</w:t>
            </w:r>
          </w:p>
        </w:tc>
      </w:tr>
      <w:tr w:rsidR="006D6411" w14:paraId="28435C42" w14:textId="77777777">
        <w:tblPrEx>
          <w:tblBorders>
            <w:top w:val="nil"/>
          </w:tblBorders>
        </w:tblPrEx>
        <w:trPr>
          <w:cantSplit/>
        </w:trPr>
        <w:tc>
          <w:tcPr>
            <w:tcW w:w="0" w:type="auto"/>
            <w:tcBorders>
              <w:left w:val="nil"/>
              <w:right w:val="nil"/>
            </w:tcBorders>
          </w:tcPr>
          <w:p w14:paraId="7958E874" w14:textId="77777777" w:rsidR="006D6411" w:rsidRDefault="00000000">
            <w:pPr>
              <w:pStyle w:val="TableBodyText"/>
            </w:pPr>
            <w:r>
              <w:lastRenderedPageBreak/>
              <w:t>VCF-VSAN-NET-RCMD-CFG-006</w:t>
            </w:r>
          </w:p>
        </w:tc>
        <w:tc>
          <w:tcPr>
            <w:tcW w:w="0" w:type="auto"/>
            <w:tcBorders>
              <w:left w:val="nil"/>
              <w:right w:val="nil"/>
            </w:tcBorders>
          </w:tcPr>
          <w:p w14:paraId="62DAAD0A" w14:textId="77777777" w:rsidR="006D6411" w:rsidRDefault="00000000">
            <w:pPr>
              <w:pStyle w:val="TableBodyText"/>
            </w:pPr>
            <w:r>
              <w:t xml:space="preserve">For </w:t>
            </w:r>
            <w:r>
              <w:rPr>
                <w:color w:val="0000FF"/>
                <w:u w:val="single"/>
              </w:rPr>
              <w:fldChar w:fldCharType="begin"/>
            </w:r>
            <w:r>
              <w:rPr>
                <w:color w:val="0000FF"/>
                <w:u w:val="single"/>
              </w:rPr>
              <w:instrText xml:space="preserve"> REF  B221fe84be44b4b28bbe78d167401dfda \* MERGEFORMAT \h</w:instrText>
            </w:r>
            <w:r>
              <w:rPr>
                <w:color w:val="0000FF"/>
                <w:u w:val="single"/>
              </w:rPr>
            </w:r>
            <w:r>
              <w:rPr>
                <w:color w:val="0000FF"/>
                <w:u w:val="single"/>
              </w:rPr>
              <w:fldChar w:fldCharType="separate"/>
            </w:r>
            <w:r>
              <w:rPr>
                <w:color w:val="0000FF"/>
                <w:u w:val="single"/>
              </w:rPr>
              <w:t>Layer 3 Multi-Rack Cluster Model</w:t>
            </w:r>
            <w:r>
              <w:fldChar w:fldCharType="end"/>
            </w:r>
            <w:r>
              <w:t xml:space="preserve"> with Layer 3 networking for vSAN.</w:t>
            </w:r>
          </w:p>
        </w:tc>
        <w:tc>
          <w:tcPr>
            <w:tcW w:w="0" w:type="auto"/>
            <w:tcBorders>
              <w:left w:val="nil"/>
              <w:right w:val="nil"/>
            </w:tcBorders>
          </w:tcPr>
          <w:p w14:paraId="7A2D3F0E" w14:textId="77777777" w:rsidR="006D6411" w:rsidRDefault="00000000">
            <w:pPr>
              <w:pStyle w:val="TableBodyText"/>
            </w:pPr>
            <w:r>
              <w:t>Reduces fault domain of network to a specific rack and IP segment.</w:t>
            </w:r>
          </w:p>
        </w:tc>
        <w:tc>
          <w:tcPr>
            <w:tcW w:w="0" w:type="auto"/>
            <w:tcBorders>
              <w:left w:val="nil"/>
              <w:right w:val="nil"/>
            </w:tcBorders>
          </w:tcPr>
          <w:p w14:paraId="34D907E7" w14:textId="77777777" w:rsidR="006D6411" w:rsidRDefault="00000000">
            <w:pPr>
              <w:pStyle w:val="TableBodyText"/>
              <w:numPr>
                <w:ilvl w:val="0"/>
                <w:numId w:val="1720"/>
              </w:numPr>
            </w:pPr>
            <w:r>
              <w:t>Routing must be configured between each network subnet.</w:t>
            </w:r>
          </w:p>
          <w:p w14:paraId="051100AA" w14:textId="77777777" w:rsidR="006D6411" w:rsidRDefault="00000000">
            <w:pPr>
              <w:pStyle w:val="TableBodyText"/>
              <w:numPr>
                <w:ilvl w:val="0"/>
                <w:numId w:val="1720"/>
              </w:numPr>
            </w:pPr>
            <w:r>
              <w:t>Host to rack addressing needs to be planned in advance.</w:t>
            </w:r>
          </w:p>
          <w:p w14:paraId="785321C4" w14:textId="77777777" w:rsidR="006D6411" w:rsidRDefault="00000000">
            <w:pPr>
              <w:pStyle w:val="TableBodyText"/>
              <w:numPr>
                <w:ilvl w:val="0"/>
                <w:numId w:val="1720"/>
              </w:numPr>
            </w:pPr>
            <w:r>
              <w:t>Consider the number of hops and additional latency incurred while the traffic gets routed.</w:t>
            </w:r>
          </w:p>
        </w:tc>
      </w:tr>
      <w:tr w:rsidR="006D6411" w14:paraId="481932D8" w14:textId="77777777">
        <w:tblPrEx>
          <w:tblBorders>
            <w:top w:val="nil"/>
          </w:tblBorders>
        </w:tblPrEx>
        <w:trPr>
          <w:cantSplit/>
        </w:trPr>
        <w:tc>
          <w:tcPr>
            <w:tcW w:w="0" w:type="auto"/>
            <w:tcBorders>
              <w:left w:val="nil"/>
              <w:right w:val="nil"/>
            </w:tcBorders>
          </w:tcPr>
          <w:p w14:paraId="3B3713CA" w14:textId="77777777" w:rsidR="006D6411" w:rsidRDefault="00000000">
            <w:pPr>
              <w:pStyle w:val="TableBodyText"/>
            </w:pPr>
            <w:r>
              <w:t>VCF-VSAN-NET-RCMD-CFG-007</w:t>
            </w:r>
          </w:p>
        </w:tc>
        <w:tc>
          <w:tcPr>
            <w:tcW w:w="0" w:type="auto"/>
            <w:tcBorders>
              <w:left w:val="nil"/>
              <w:right w:val="nil"/>
            </w:tcBorders>
          </w:tcPr>
          <w:p w14:paraId="4AFEEE9E" w14:textId="77777777" w:rsidR="006D6411" w:rsidRDefault="00000000">
            <w:pPr>
              <w:pStyle w:val="TableBodyText"/>
            </w:pPr>
            <w:r>
              <w:t>Use the Failover Order teaming algorithm for the vSAN storage port group. See VCF-VDS-SS-RCMD-DPG-001</w:t>
            </w:r>
          </w:p>
        </w:tc>
        <w:tc>
          <w:tcPr>
            <w:tcW w:w="0" w:type="auto"/>
            <w:tcBorders>
              <w:left w:val="nil"/>
              <w:right w:val="nil"/>
            </w:tcBorders>
          </w:tcPr>
          <w:p w14:paraId="3115131E" w14:textId="77777777" w:rsidR="006D6411" w:rsidRDefault="00000000">
            <w:pPr>
              <w:pStyle w:val="TableBodyText"/>
            </w:pPr>
            <w:r>
              <w:t>Provides a consistent traffic flow through a single physical ToR switch without need to traverse Inter Switch Link during normal operations.</w:t>
            </w:r>
          </w:p>
        </w:tc>
        <w:tc>
          <w:tcPr>
            <w:tcW w:w="0" w:type="auto"/>
            <w:tcBorders>
              <w:left w:val="nil"/>
              <w:right w:val="nil"/>
            </w:tcBorders>
          </w:tcPr>
          <w:p w14:paraId="108B3912" w14:textId="77777777" w:rsidR="006D6411" w:rsidRDefault="00000000">
            <w:pPr>
              <w:pStyle w:val="TableBodyText"/>
            </w:pPr>
            <w:r>
              <w:t>It needs to be manually configured during deployment using vSphere Distributed Switches custom profile option.</w:t>
            </w:r>
          </w:p>
        </w:tc>
      </w:tr>
    </w:tbl>
    <w:p w14:paraId="09C05101" w14:textId="77777777" w:rsidR="006D6411" w:rsidRDefault="00000000">
      <w:pPr>
        <w:pStyle w:val="Heading4"/>
        <w:spacing w:before="120"/>
      </w:pPr>
      <w:r>
        <w:lastRenderedPageBreak/>
        <w:t>Single-Rack Cluster Storage Models</w:t>
      </w:r>
    </w:p>
    <w:p w14:paraId="31F0403F" w14:textId="77777777" w:rsidR="006D6411" w:rsidRDefault="00000000">
      <w:pPr>
        <w:pStyle w:val="BodyText"/>
      </w:pPr>
      <w:r>
        <w:t>A single rack vSAN storage architecture refers to a vSAN cluster deployed within a single physical rack or rack enclosure. This approach leverages the local vSAN compatible storage devices within the ESX hosts housed in that rack to create a shared, distributed datastore accessible to all hosts in a vSphere cluster. The following sections describe single-rack cluster models, A single-rack cluster can either be based on a vSAN ESA or OSA architecture, and can be deployed as vSAN storage cluster or a vSAN compute cluster.</w:t>
      </w:r>
    </w:p>
    <w:p w14:paraId="68DD8328" w14:textId="77777777" w:rsidR="006D6411" w:rsidRDefault="00000000">
      <w:pPr>
        <w:pStyle w:val="Heading5"/>
      </w:pPr>
      <w:bookmarkStart w:id="97" w:name="B7ff643ae52034d88bcf0890fcb9dbdd5"/>
      <w:r>
        <w:t>vSAN Single-Rack HCI ESA Storage Model</w:t>
      </w:r>
      <w:bookmarkEnd w:id="97"/>
    </w:p>
    <w:p w14:paraId="14FD804F" w14:textId="77777777" w:rsidR="006D6411" w:rsidRDefault="00000000">
      <w:pPr>
        <w:pStyle w:val="BodyText"/>
      </w:pPr>
      <w:r>
        <w:t>vSAN ESA uses a single-tier architecture that utilizes high-performance flash storage devices. vSAN ESA supports only NVMe high performance storage devices.</w:t>
      </w:r>
    </w:p>
    <w:p w14:paraId="5C3003F4"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91</w:t>
      </w:r>
      <w:r>
        <w:fldChar w:fldCharType="end"/>
      </w:r>
      <w:r>
        <w:t>. vSAN Single-Rack HCI ESA Storage Model</w:t>
      </w:r>
    </w:p>
    <w:p w14:paraId="39149CC1" w14:textId="77777777" w:rsidR="006D6411" w:rsidRDefault="00000000">
      <w:pPr>
        <w:pStyle w:val="BodyText"/>
      </w:pPr>
      <w:r>
        <w:rPr>
          <w:noProof/>
        </w:rPr>
        <w:drawing>
          <wp:anchor distT="0" distB="0" distL="114300" distR="114300" simplePos="0" relativeHeight="251755520" behindDoc="0" locked="0" layoutInCell="0" allowOverlap="0" wp14:anchorId="75A2E099" wp14:editId="048F4219">
            <wp:simplePos x="0" y="0"/>
            <wp:positionH relativeFrom="column">
              <wp:align>center</wp:align>
            </wp:positionH>
            <wp:positionV relativeFrom="paragraph">
              <wp:align>bottom</wp:align>
            </wp:positionV>
            <wp:extent cx="1714286" cy="3580952"/>
            <wp:effectExtent l="0" t="0" r="0" b="0"/>
            <wp:wrapTopAndBottom/>
            <wp:docPr id="100214" name="Graphic 10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4" name=""/>
                    <pic:cNvPicPr>
                      <a:picLocks noChangeAspect="1"/>
                    </pic:cNvPicPr>
                  </pic:nvPicPr>
                  <pic:blipFill>
                    <a:blip r:embed="rId125">
                      <a:extLst>
                        <a:ext uri="{96DAC541-7B7A-43D3-8B79-37D633B846F1}">
                          <asvg:svgBlip xmlns:asvg="http://schemas.microsoft.com/office/drawing/2016/SVG/main" r:embed="rId126"/>
                        </a:ext>
                      </a:extLst>
                    </a:blip>
                    <a:stretch>
                      <a:fillRect/>
                    </a:stretch>
                  </pic:blipFill>
                  <pic:spPr>
                    <a:xfrm>
                      <a:off x="0" y="0"/>
                      <a:ext cx="1714286" cy="3580952"/>
                    </a:xfrm>
                    <a:prstGeom prst="rect">
                      <a:avLst/>
                    </a:prstGeom>
                  </pic:spPr>
                </pic:pic>
              </a:graphicData>
            </a:graphic>
          </wp:anchor>
        </w:drawing>
      </w:r>
    </w:p>
    <w:p w14:paraId="66CE6E47"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602</w:t>
      </w:r>
      <w:r>
        <w:fldChar w:fldCharType="end"/>
      </w:r>
      <w:r>
        <w:t>. vSAN Single-Rack HCI ESA Storage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20"/>
        <w:gridCol w:w="8440"/>
      </w:tblGrid>
      <w:tr w:rsidR="006D6411" w14:paraId="5BBCBB6E" w14:textId="77777777">
        <w:trPr>
          <w:cantSplit/>
          <w:tblHeader/>
        </w:trPr>
        <w:tc>
          <w:tcPr>
            <w:tcW w:w="0" w:type="auto"/>
            <w:tcBorders>
              <w:left w:val="nil"/>
              <w:right w:val="nil"/>
            </w:tcBorders>
            <w:shd w:val="clear" w:color="auto" w:fill="E1E1E1"/>
            <w:tcMar>
              <w:top w:w="60" w:type="dxa"/>
              <w:bottom w:w="60" w:type="dxa"/>
            </w:tcMar>
          </w:tcPr>
          <w:p w14:paraId="186995A7"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59EE4D0" w14:textId="77777777" w:rsidR="006D6411" w:rsidRDefault="00000000">
            <w:pPr>
              <w:pStyle w:val="TableHeaderText"/>
            </w:pPr>
            <w:r>
              <w:t>Detail</w:t>
            </w:r>
          </w:p>
        </w:tc>
      </w:tr>
      <w:tr w:rsidR="006D6411" w14:paraId="075DA196" w14:textId="77777777">
        <w:tblPrEx>
          <w:tblBorders>
            <w:top w:val="nil"/>
          </w:tblBorders>
        </w:tblPrEx>
        <w:trPr>
          <w:cantSplit/>
        </w:trPr>
        <w:tc>
          <w:tcPr>
            <w:tcW w:w="0" w:type="auto"/>
            <w:tcBorders>
              <w:left w:val="nil"/>
              <w:right w:val="nil"/>
            </w:tcBorders>
          </w:tcPr>
          <w:p w14:paraId="726F49D1" w14:textId="77777777" w:rsidR="006D6411" w:rsidRDefault="00000000">
            <w:pPr>
              <w:pStyle w:val="TableBodyText"/>
            </w:pPr>
            <w:r>
              <w:t>Single Tier</w:t>
            </w:r>
          </w:p>
        </w:tc>
        <w:tc>
          <w:tcPr>
            <w:tcW w:w="0" w:type="auto"/>
            <w:tcBorders>
              <w:left w:val="nil"/>
              <w:right w:val="nil"/>
            </w:tcBorders>
          </w:tcPr>
          <w:p w14:paraId="326FD57B" w14:textId="77777777" w:rsidR="006D6411" w:rsidRDefault="00000000">
            <w:pPr>
              <w:pStyle w:val="TableBodyText"/>
            </w:pPr>
            <w:r>
              <w:t>All data is stored on the same type of storage device, regardless of access frequency or importance.</w:t>
            </w:r>
          </w:p>
        </w:tc>
      </w:tr>
      <w:tr w:rsidR="006D6411" w14:paraId="4B4B05B9" w14:textId="77777777">
        <w:tblPrEx>
          <w:tblBorders>
            <w:top w:val="nil"/>
          </w:tblBorders>
        </w:tblPrEx>
        <w:trPr>
          <w:cantSplit/>
        </w:trPr>
        <w:tc>
          <w:tcPr>
            <w:tcW w:w="0" w:type="auto"/>
            <w:tcBorders>
              <w:left w:val="nil"/>
              <w:right w:val="nil"/>
            </w:tcBorders>
          </w:tcPr>
          <w:p w14:paraId="2E0C9910" w14:textId="77777777" w:rsidR="006D6411" w:rsidRDefault="00000000">
            <w:pPr>
              <w:pStyle w:val="TableBodyText"/>
            </w:pPr>
            <w:r>
              <w:t>Storage Pool</w:t>
            </w:r>
          </w:p>
        </w:tc>
        <w:tc>
          <w:tcPr>
            <w:tcW w:w="0" w:type="auto"/>
            <w:tcBorders>
              <w:left w:val="nil"/>
              <w:right w:val="nil"/>
            </w:tcBorders>
          </w:tcPr>
          <w:p w14:paraId="3458BCAD" w14:textId="77777777" w:rsidR="006D6411" w:rsidRDefault="00000000">
            <w:pPr>
              <w:pStyle w:val="TableBodyText"/>
            </w:pPr>
            <w:r>
              <w:t>All NVMe Flash Storage.</w:t>
            </w:r>
          </w:p>
        </w:tc>
      </w:tr>
      <w:tr w:rsidR="006D6411" w14:paraId="5C73752F" w14:textId="77777777">
        <w:tblPrEx>
          <w:tblBorders>
            <w:top w:val="nil"/>
          </w:tblBorders>
        </w:tblPrEx>
        <w:trPr>
          <w:cantSplit/>
        </w:trPr>
        <w:tc>
          <w:tcPr>
            <w:tcW w:w="0" w:type="auto"/>
            <w:tcBorders>
              <w:left w:val="nil"/>
              <w:right w:val="nil"/>
            </w:tcBorders>
          </w:tcPr>
          <w:p w14:paraId="182771FC" w14:textId="77777777" w:rsidR="006D6411" w:rsidRDefault="00000000">
            <w:pPr>
              <w:pStyle w:val="TableBodyText"/>
            </w:pPr>
            <w:r>
              <w:lastRenderedPageBreak/>
              <w:t>Data Services</w:t>
            </w:r>
          </w:p>
        </w:tc>
        <w:tc>
          <w:tcPr>
            <w:tcW w:w="0" w:type="auto"/>
            <w:tcBorders>
              <w:left w:val="nil"/>
              <w:right w:val="nil"/>
            </w:tcBorders>
          </w:tcPr>
          <w:p w14:paraId="3C4C99FA" w14:textId="77777777" w:rsidR="006D6411" w:rsidRDefault="00000000">
            <w:pPr>
              <w:pStyle w:val="TableBodyText"/>
              <w:numPr>
                <w:ilvl w:val="0"/>
                <w:numId w:val="1721"/>
              </w:numPr>
            </w:pPr>
            <w:r>
              <w:t>Compression using Storage Policy (default).</w:t>
            </w:r>
          </w:p>
          <w:p w14:paraId="61BBE5F5" w14:textId="77777777" w:rsidR="006D6411" w:rsidRDefault="00000000">
            <w:pPr>
              <w:pStyle w:val="TableBodyText"/>
              <w:numPr>
                <w:ilvl w:val="0"/>
                <w:numId w:val="1721"/>
              </w:numPr>
            </w:pPr>
            <w:r>
              <w:t>Encryption.</w:t>
            </w:r>
          </w:p>
          <w:p w14:paraId="0071D58E" w14:textId="77777777" w:rsidR="006D6411" w:rsidRDefault="00000000">
            <w:pPr>
              <w:pStyle w:val="TableBodyText"/>
              <w:numPr>
                <w:ilvl w:val="0"/>
                <w:numId w:val="1721"/>
              </w:numPr>
            </w:pPr>
            <w:r>
              <w:t>Integrated File Services.</w:t>
            </w:r>
          </w:p>
          <w:p w14:paraId="2A1A4B21" w14:textId="77777777" w:rsidR="006D6411" w:rsidRDefault="00000000">
            <w:pPr>
              <w:pStyle w:val="TableBodyText"/>
              <w:numPr>
                <w:ilvl w:val="0"/>
                <w:numId w:val="1721"/>
              </w:numPr>
            </w:pPr>
            <w:r>
              <w:t>vSAN iSCSI Target Service.</w:t>
            </w:r>
          </w:p>
          <w:p w14:paraId="4DC100B6" w14:textId="77777777" w:rsidR="006D6411" w:rsidRDefault="00000000">
            <w:pPr>
              <w:pStyle w:val="TableBodyText"/>
              <w:numPr>
                <w:ilvl w:val="0"/>
                <w:numId w:val="1721"/>
              </w:numPr>
            </w:pPr>
            <w:r>
              <w:t>vSAN storage clusters</w:t>
            </w:r>
          </w:p>
          <w:p w14:paraId="004535A7" w14:textId="77777777" w:rsidR="006D6411" w:rsidRDefault="00000000">
            <w:pPr>
              <w:pStyle w:val="TableBodyText"/>
              <w:numPr>
                <w:ilvl w:val="0"/>
                <w:numId w:val="1721"/>
              </w:numPr>
            </w:pPr>
            <w:r>
              <w:t>Stretched Cluster</w:t>
            </w:r>
          </w:p>
          <w:p w14:paraId="7A27F645" w14:textId="77777777" w:rsidR="006D6411" w:rsidRDefault="00000000">
            <w:pPr>
              <w:pStyle w:val="TableBodyText"/>
              <w:numPr>
                <w:ilvl w:val="0"/>
                <w:numId w:val="1721"/>
              </w:numPr>
            </w:pPr>
            <w:r>
              <w:t>Fault Domains</w:t>
            </w:r>
          </w:p>
          <w:p w14:paraId="6A1FB485" w14:textId="77777777" w:rsidR="006D6411" w:rsidRDefault="00000000">
            <w:pPr>
              <w:pStyle w:val="TableBodyText"/>
              <w:numPr>
                <w:ilvl w:val="0"/>
                <w:numId w:val="1721"/>
              </w:numPr>
            </w:pPr>
            <w:r>
              <w:t>Kubernetes persistent storage services (block and file).</w:t>
            </w:r>
          </w:p>
          <w:p w14:paraId="5D5D397E" w14:textId="77777777" w:rsidR="006D6411" w:rsidRDefault="00000000">
            <w:pPr>
              <w:pStyle w:val="TableBodyText"/>
              <w:numPr>
                <w:ilvl w:val="0"/>
                <w:numId w:val="1721"/>
              </w:numPr>
            </w:pPr>
            <w:r>
              <w:t>Native scaleable snapshots</w:t>
            </w:r>
          </w:p>
        </w:tc>
      </w:tr>
    </w:tbl>
    <w:p w14:paraId="546360D1"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603</w:t>
      </w:r>
      <w:r>
        <w:fldChar w:fldCharType="end"/>
      </w:r>
      <w:r>
        <w:t>. vSAN Single-Rack HCI ESA Storage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83"/>
        <w:gridCol w:w="6877"/>
      </w:tblGrid>
      <w:tr w:rsidR="006D6411" w14:paraId="3B55BB62" w14:textId="77777777">
        <w:trPr>
          <w:cantSplit/>
          <w:tblHeader/>
        </w:trPr>
        <w:tc>
          <w:tcPr>
            <w:tcW w:w="0" w:type="auto"/>
            <w:tcBorders>
              <w:left w:val="nil"/>
              <w:right w:val="nil"/>
            </w:tcBorders>
            <w:shd w:val="clear" w:color="auto" w:fill="E1E1E1"/>
            <w:tcMar>
              <w:top w:w="60" w:type="dxa"/>
              <w:bottom w:w="60" w:type="dxa"/>
            </w:tcMar>
          </w:tcPr>
          <w:p w14:paraId="03861C7A"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4AFF3309" w14:textId="77777777" w:rsidR="006D6411" w:rsidRDefault="00000000">
            <w:pPr>
              <w:pStyle w:val="TableHeaderText"/>
            </w:pPr>
            <w:r>
              <w:t>Options</w:t>
            </w:r>
          </w:p>
        </w:tc>
      </w:tr>
      <w:tr w:rsidR="006D6411" w14:paraId="399C217F" w14:textId="77777777">
        <w:tblPrEx>
          <w:tblBorders>
            <w:top w:val="nil"/>
          </w:tblBorders>
        </w:tblPrEx>
        <w:trPr>
          <w:cantSplit/>
        </w:trPr>
        <w:tc>
          <w:tcPr>
            <w:tcW w:w="0" w:type="auto"/>
            <w:tcBorders>
              <w:left w:val="nil"/>
              <w:right w:val="nil"/>
            </w:tcBorders>
          </w:tcPr>
          <w:p w14:paraId="630273A5" w14:textId="77777777" w:rsidR="006D6411" w:rsidRDefault="00000000">
            <w:pPr>
              <w:pStyle w:val="TableBodyText"/>
            </w:pPr>
            <w:r>
              <w:t>Distributed switch models</w:t>
            </w:r>
          </w:p>
        </w:tc>
        <w:tc>
          <w:tcPr>
            <w:tcW w:w="0" w:type="auto"/>
            <w:tcBorders>
              <w:left w:val="nil"/>
              <w:right w:val="nil"/>
            </w:tcBorders>
          </w:tcPr>
          <w:p w14:paraId="701B60FF" w14:textId="77777777" w:rsidR="006D6411" w:rsidRDefault="00000000">
            <w:pPr>
              <w:pStyle w:val="TableBodyText"/>
              <w:numPr>
                <w:ilvl w:val="0"/>
                <w:numId w:val="1722"/>
              </w:numPr>
            </w:pPr>
            <w:r>
              <w:rPr>
                <w:color w:val="0000FF"/>
                <w:u w:val="single"/>
              </w:rPr>
              <w:fldChar w:fldCharType="begin"/>
            </w:r>
            <w:r>
              <w:rPr>
                <w:color w:val="0000FF"/>
                <w:u w:val="single"/>
              </w:rPr>
              <w:instrText xml:space="preserve"> REF  B880c01f6d7b74f5881455545bf241b92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65651198" w14:textId="77777777" w:rsidR="006D6411" w:rsidRDefault="00000000">
            <w:pPr>
              <w:pStyle w:val="TableBodyText"/>
              <w:numPr>
                <w:ilvl w:val="0"/>
                <w:numId w:val="1722"/>
              </w:numPr>
            </w:pPr>
            <w:r>
              <w:rPr>
                <w:color w:val="0000FF"/>
                <w:u w:val="single"/>
              </w:rPr>
              <w:fldChar w:fldCharType="begin"/>
            </w:r>
            <w:r>
              <w:rPr>
                <w:color w:val="0000FF"/>
                <w:u w:val="single"/>
              </w:rPr>
              <w:instrText xml:space="preserve"> REF  B6f6ee54578f54eb28b7d713e825c330b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p w14:paraId="7160D0E7" w14:textId="77777777" w:rsidR="006D6411" w:rsidRDefault="00000000">
            <w:pPr>
              <w:pStyle w:val="TableBodyText"/>
              <w:numPr>
                <w:ilvl w:val="0"/>
                <w:numId w:val="1722"/>
              </w:numPr>
            </w:pPr>
            <w:r>
              <w:t>Storage Separation Distributed Switch Model</w:t>
            </w:r>
          </w:p>
          <w:p w14:paraId="2A3B2235" w14:textId="77777777" w:rsidR="006D6411" w:rsidRDefault="00000000">
            <w:pPr>
              <w:pStyle w:val="TableBodyText"/>
              <w:numPr>
                <w:ilvl w:val="0"/>
                <w:numId w:val="1722"/>
              </w:numPr>
            </w:pPr>
            <w:r>
              <w:rPr>
                <w:color w:val="0000FF"/>
                <w:u w:val="single"/>
              </w:rPr>
              <w:fldChar w:fldCharType="begin"/>
            </w:r>
            <w:r>
              <w:rPr>
                <w:color w:val="0000FF"/>
                <w:u w:val="single"/>
              </w:rPr>
              <w:instrText xml:space="preserve"> REF  Babc0e17227d64d6bac506a29559c8caa \* MERGEFORMAT \h</w:instrText>
            </w:r>
            <w:r>
              <w:rPr>
                <w:color w:val="0000FF"/>
                <w:u w:val="single"/>
              </w:rPr>
            </w:r>
            <w:r>
              <w:rPr>
                <w:color w:val="0000FF"/>
                <w:u w:val="single"/>
              </w:rPr>
              <w:fldChar w:fldCharType="separate"/>
            </w:r>
            <w:r>
              <w:rPr>
                <w:color w:val="0000FF"/>
                <w:u w:val="single"/>
              </w:rPr>
              <w:t>Storage and Workload Separation Distributed Switch Model</w:t>
            </w:r>
            <w:r>
              <w:fldChar w:fldCharType="end"/>
            </w:r>
          </w:p>
        </w:tc>
      </w:tr>
      <w:tr w:rsidR="006D6411" w14:paraId="24774239" w14:textId="77777777">
        <w:tblPrEx>
          <w:tblBorders>
            <w:top w:val="nil"/>
          </w:tblBorders>
        </w:tblPrEx>
        <w:trPr>
          <w:cantSplit/>
        </w:trPr>
        <w:tc>
          <w:tcPr>
            <w:tcW w:w="0" w:type="auto"/>
            <w:tcBorders>
              <w:left w:val="nil"/>
              <w:right w:val="nil"/>
            </w:tcBorders>
          </w:tcPr>
          <w:p w14:paraId="35BDE199" w14:textId="77777777" w:rsidR="006D6411" w:rsidRDefault="00000000">
            <w:pPr>
              <w:pStyle w:val="TableBodyText"/>
            </w:pPr>
            <w:r>
              <w:t>vSAN ESA Cluster models</w:t>
            </w:r>
          </w:p>
        </w:tc>
        <w:tc>
          <w:tcPr>
            <w:tcW w:w="0" w:type="auto"/>
            <w:tcBorders>
              <w:left w:val="nil"/>
              <w:right w:val="nil"/>
            </w:tcBorders>
          </w:tcPr>
          <w:p w14:paraId="508489F7" w14:textId="77777777" w:rsidR="006D6411" w:rsidRDefault="00000000">
            <w:pPr>
              <w:pStyle w:val="TableBodyText"/>
              <w:numPr>
                <w:ilvl w:val="0"/>
                <w:numId w:val="1723"/>
              </w:numPr>
            </w:pPr>
            <w:r>
              <w:rPr>
                <w:color w:val="0000FF"/>
                <w:u w:val="single"/>
              </w:rPr>
              <w:fldChar w:fldCharType="begin"/>
            </w:r>
            <w:r>
              <w:rPr>
                <w:color w:val="0000FF"/>
                <w:u w:val="single"/>
              </w:rPr>
              <w:instrText xml:space="preserve"> REF  B7ff643ae52034d88bcf0890fcb9dbdd5 \* MERGEFORMAT \h</w:instrText>
            </w:r>
            <w:r>
              <w:rPr>
                <w:color w:val="0000FF"/>
                <w:u w:val="single"/>
              </w:rPr>
            </w:r>
            <w:r>
              <w:rPr>
                <w:color w:val="0000FF"/>
                <w:u w:val="single"/>
              </w:rPr>
              <w:fldChar w:fldCharType="separate"/>
            </w:r>
            <w:r>
              <w:rPr>
                <w:color w:val="0000FF"/>
                <w:u w:val="single"/>
              </w:rPr>
              <w:t>vSAN Single-Rack HCI ESA Storage Model</w:t>
            </w:r>
            <w:r>
              <w:fldChar w:fldCharType="end"/>
            </w:r>
            <w:r>
              <w:t xml:space="preserve"> (current model)</w:t>
            </w:r>
          </w:p>
          <w:p w14:paraId="07ADAB57" w14:textId="77777777" w:rsidR="006D6411" w:rsidRDefault="00000000">
            <w:pPr>
              <w:pStyle w:val="TableBodyText"/>
              <w:numPr>
                <w:ilvl w:val="0"/>
                <w:numId w:val="1723"/>
              </w:numPr>
            </w:pPr>
            <w:r>
              <w:rPr>
                <w:color w:val="0000FF"/>
                <w:u w:val="single"/>
              </w:rPr>
              <w:fldChar w:fldCharType="begin"/>
            </w:r>
            <w:r>
              <w:rPr>
                <w:color w:val="0000FF"/>
                <w:u w:val="single"/>
              </w:rPr>
              <w:instrText xml:space="preserve"> REF  Bc98ccfcf6a274785a4f4f8904378d6a4 \* MERGEFORMAT \h</w:instrText>
            </w:r>
            <w:r>
              <w:rPr>
                <w:color w:val="0000FF"/>
                <w:u w:val="single"/>
              </w:rPr>
            </w:r>
            <w:r>
              <w:rPr>
                <w:color w:val="0000FF"/>
                <w:u w:val="single"/>
              </w:rPr>
              <w:fldChar w:fldCharType="separate"/>
            </w:r>
            <w:r>
              <w:rPr>
                <w:color w:val="0000FF"/>
                <w:u w:val="single"/>
              </w:rPr>
              <w:t>vSAN Single-Rack Storage Cluster Storage Model</w:t>
            </w:r>
            <w:r>
              <w:fldChar w:fldCharType="end"/>
            </w:r>
          </w:p>
          <w:p w14:paraId="2C92DD95" w14:textId="77777777" w:rsidR="006D6411" w:rsidRDefault="00000000">
            <w:pPr>
              <w:pStyle w:val="TableBodyText"/>
              <w:numPr>
                <w:ilvl w:val="0"/>
                <w:numId w:val="1723"/>
              </w:numPr>
            </w:pPr>
            <w:r>
              <w:rPr>
                <w:color w:val="0000FF"/>
                <w:u w:val="single"/>
              </w:rPr>
              <w:fldChar w:fldCharType="begin"/>
            </w:r>
            <w:r>
              <w:rPr>
                <w:color w:val="0000FF"/>
                <w:u w:val="single"/>
              </w:rPr>
              <w:instrText xml:space="preserve"> REF  Bb1e0cb7593434d55b1df1d03666ed151 \* MERGEFORMAT \h</w:instrText>
            </w:r>
            <w:r>
              <w:rPr>
                <w:color w:val="0000FF"/>
                <w:u w:val="single"/>
              </w:rPr>
            </w:r>
            <w:r>
              <w:rPr>
                <w:color w:val="0000FF"/>
                <w:u w:val="single"/>
              </w:rPr>
              <w:fldChar w:fldCharType="separate"/>
            </w:r>
            <w:r>
              <w:rPr>
                <w:color w:val="0000FF"/>
                <w:u w:val="single"/>
              </w:rPr>
              <w:t>vSAN Stretched Storage Cluster Storage Model</w:t>
            </w:r>
            <w:r>
              <w:fldChar w:fldCharType="end"/>
            </w:r>
          </w:p>
          <w:p w14:paraId="194B60B8" w14:textId="77777777" w:rsidR="006D6411" w:rsidRDefault="00000000">
            <w:pPr>
              <w:pStyle w:val="TableBodyText"/>
              <w:numPr>
                <w:ilvl w:val="0"/>
                <w:numId w:val="1723"/>
              </w:numPr>
            </w:pPr>
            <w:r>
              <w:rPr>
                <w:color w:val="0000FF"/>
                <w:u w:val="single"/>
              </w:rPr>
              <w:fldChar w:fldCharType="begin"/>
            </w:r>
            <w:r>
              <w:rPr>
                <w:color w:val="0000FF"/>
                <w:u w:val="single"/>
              </w:rPr>
              <w:instrText xml:space="preserve"> REF  B6647d1552ff84e6496cf8024cc10597b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p w14:paraId="7BCA202C" w14:textId="77777777" w:rsidR="006D6411" w:rsidRDefault="00000000">
            <w:pPr>
              <w:pStyle w:val="TableBodyText"/>
              <w:numPr>
                <w:ilvl w:val="0"/>
                <w:numId w:val="1723"/>
              </w:numPr>
            </w:pPr>
            <w:r>
              <w:rPr>
                <w:color w:val="0000FF"/>
                <w:u w:val="single"/>
              </w:rPr>
              <w:fldChar w:fldCharType="begin"/>
            </w:r>
            <w:r>
              <w:rPr>
                <w:color w:val="0000FF"/>
                <w:u w:val="single"/>
              </w:rPr>
              <w:instrText xml:space="preserve"> REF  Bbaecae5a751f424eb133119b6c2421ca \* MERGEFORMAT \h</w:instrText>
            </w:r>
            <w:r>
              <w:rPr>
                <w:color w:val="0000FF"/>
                <w:u w:val="single"/>
              </w:rPr>
            </w:r>
            <w:r>
              <w:rPr>
                <w:color w:val="0000FF"/>
                <w:u w:val="single"/>
              </w:rPr>
              <w:fldChar w:fldCharType="separate"/>
            </w:r>
            <w:r>
              <w:rPr>
                <w:color w:val="0000FF"/>
                <w:u w:val="single"/>
              </w:rPr>
              <w:t>vSAN Multi-Rack HCI Storage Model</w:t>
            </w:r>
            <w:r>
              <w:fldChar w:fldCharType="end"/>
            </w:r>
          </w:p>
          <w:p w14:paraId="14413412" w14:textId="77777777" w:rsidR="006D6411" w:rsidRDefault="00000000">
            <w:pPr>
              <w:pStyle w:val="TableBodyText"/>
              <w:numPr>
                <w:ilvl w:val="0"/>
                <w:numId w:val="1723"/>
              </w:numPr>
            </w:pPr>
            <w:r>
              <w:t>vSAN HCI Datastore Sharing Model</w:t>
            </w:r>
          </w:p>
        </w:tc>
      </w:tr>
    </w:tbl>
    <w:p w14:paraId="0E345A94"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604</w:t>
      </w:r>
      <w:r>
        <w:fldChar w:fldCharType="end"/>
      </w:r>
      <w:r>
        <w:t>. Common vSAN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62"/>
        <w:gridCol w:w="3106"/>
        <w:gridCol w:w="2006"/>
        <w:gridCol w:w="3486"/>
      </w:tblGrid>
      <w:tr w:rsidR="006D6411" w14:paraId="4B427293" w14:textId="77777777">
        <w:trPr>
          <w:cantSplit/>
          <w:tblHeader/>
        </w:trPr>
        <w:tc>
          <w:tcPr>
            <w:tcW w:w="0" w:type="auto"/>
            <w:tcBorders>
              <w:left w:val="nil"/>
              <w:right w:val="nil"/>
            </w:tcBorders>
            <w:shd w:val="clear" w:color="auto" w:fill="E1E1E1"/>
            <w:tcMar>
              <w:top w:w="60" w:type="dxa"/>
              <w:bottom w:w="60" w:type="dxa"/>
            </w:tcMar>
          </w:tcPr>
          <w:p w14:paraId="09839964"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8A03898"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5A7D996"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3533C71" w14:textId="77777777" w:rsidR="006D6411" w:rsidRDefault="00000000">
            <w:pPr>
              <w:pStyle w:val="TableHeaderText"/>
            </w:pPr>
            <w:r>
              <w:t>Implication</w:t>
            </w:r>
          </w:p>
        </w:tc>
      </w:tr>
      <w:tr w:rsidR="006D6411" w14:paraId="399E885B" w14:textId="77777777">
        <w:tblPrEx>
          <w:tblBorders>
            <w:top w:val="nil"/>
          </w:tblBorders>
        </w:tblPrEx>
        <w:trPr>
          <w:cantSplit/>
        </w:trPr>
        <w:tc>
          <w:tcPr>
            <w:tcW w:w="0" w:type="auto"/>
            <w:tcBorders>
              <w:left w:val="nil"/>
              <w:right w:val="nil"/>
            </w:tcBorders>
          </w:tcPr>
          <w:p w14:paraId="4F323BBB" w14:textId="77777777" w:rsidR="006D6411" w:rsidRDefault="00000000">
            <w:pPr>
              <w:pStyle w:val="TableBodyText"/>
            </w:pPr>
            <w:r>
              <w:t>VCF-VSAN-REQD-CFG-001</w:t>
            </w:r>
          </w:p>
        </w:tc>
        <w:tc>
          <w:tcPr>
            <w:tcW w:w="0" w:type="auto"/>
            <w:tcBorders>
              <w:left w:val="nil"/>
              <w:right w:val="nil"/>
            </w:tcBorders>
          </w:tcPr>
          <w:p w14:paraId="552A55F7" w14:textId="77777777" w:rsidR="006D6411" w:rsidRDefault="00000000">
            <w:pPr>
              <w:pStyle w:val="TableBodyText"/>
            </w:pPr>
            <w:r>
              <w:t>Minimum vSAN cluster size.</w:t>
            </w:r>
          </w:p>
        </w:tc>
        <w:tc>
          <w:tcPr>
            <w:tcW w:w="0" w:type="auto"/>
            <w:tcBorders>
              <w:left w:val="nil"/>
              <w:right w:val="nil"/>
            </w:tcBorders>
          </w:tcPr>
          <w:p w14:paraId="5430C72F" w14:textId="77777777" w:rsidR="006D6411" w:rsidRDefault="00000000">
            <w:pPr>
              <w:pStyle w:val="TableBodyText"/>
            </w:pPr>
            <w:r>
              <w:t>Minimum valid vSAN HCI cluster is three (3) nodes all contributing to storage.</w:t>
            </w:r>
          </w:p>
        </w:tc>
        <w:tc>
          <w:tcPr>
            <w:tcW w:w="0" w:type="auto"/>
            <w:tcBorders>
              <w:left w:val="nil"/>
              <w:right w:val="nil"/>
            </w:tcBorders>
          </w:tcPr>
          <w:p w14:paraId="6E5649D6" w14:textId="77777777" w:rsidR="006D6411" w:rsidRDefault="00000000">
            <w:pPr>
              <w:pStyle w:val="TableBodyText"/>
              <w:numPr>
                <w:ilvl w:val="0"/>
                <w:numId w:val="1724"/>
              </w:numPr>
            </w:pPr>
            <w:r>
              <w:t>Supports simple install of a management domain default vSphere cluster only.</w:t>
            </w:r>
          </w:p>
          <w:p w14:paraId="7F5B88EE" w14:textId="77777777" w:rsidR="006D6411" w:rsidRDefault="00000000">
            <w:pPr>
              <w:pStyle w:val="TableBodyText"/>
              <w:numPr>
                <w:ilvl w:val="0"/>
                <w:numId w:val="1724"/>
              </w:numPr>
            </w:pPr>
            <w:r>
              <w:t>A three (3) node vSAN cluster will not offer automatic rebuild of components in the event of a failure.</w:t>
            </w:r>
          </w:p>
          <w:p w14:paraId="75A10BC4" w14:textId="77777777" w:rsidR="006D6411" w:rsidRDefault="00000000">
            <w:pPr>
              <w:pStyle w:val="TableBodyText"/>
              <w:numPr>
                <w:ilvl w:val="0"/>
                <w:numId w:val="1724"/>
              </w:numPr>
            </w:pPr>
            <w:r>
              <w:t>Using a smaller cluster limits the workload that can be placed on a vSAN cluster.</w:t>
            </w:r>
          </w:p>
          <w:p w14:paraId="3E4D6167" w14:textId="77777777" w:rsidR="006D6411" w:rsidRDefault="00000000">
            <w:pPr>
              <w:pStyle w:val="TableBodyText"/>
              <w:pBdr>
                <w:top w:val="single" w:sz="8" w:space="2" w:color="D3D3D3"/>
                <w:bottom w:val="single" w:sz="8" w:space="2" w:color="D3D3D3"/>
              </w:pBdr>
            </w:pPr>
            <w:r>
              <w:rPr>
                <w:rStyle w:val="NoteLeaderimportant"/>
              </w:rPr>
              <w:t>Important</w:t>
            </w:r>
            <w:r>
              <w:rPr>
                <w:rStyle w:val="NoteLeaderimportant"/>
              </w:rPr>
              <w:tab/>
            </w:r>
            <w:r>
              <w:t xml:space="preserve">vSAN Storage Clusters require minimum four (4) vSAN Nodes see </w:t>
            </w:r>
            <w:r>
              <w:rPr>
                <w:color w:val="0000FF"/>
                <w:u w:val="single"/>
              </w:rPr>
              <w:fldChar w:fldCharType="begin"/>
            </w:r>
            <w:r>
              <w:rPr>
                <w:color w:val="0000FF"/>
                <w:u w:val="single"/>
              </w:rPr>
              <w:instrText xml:space="preserve"> REF  Bc98ccfcf6a274785a4f4f8904378d6a4 \* MERGEFORMAT \h</w:instrText>
            </w:r>
            <w:r>
              <w:rPr>
                <w:color w:val="0000FF"/>
                <w:u w:val="single"/>
              </w:rPr>
            </w:r>
            <w:r>
              <w:rPr>
                <w:color w:val="0000FF"/>
                <w:u w:val="single"/>
              </w:rPr>
              <w:fldChar w:fldCharType="separate"/>
            </w:r>
            <w:r>
              <w:rPr>
                <w:color w:val="0000FF"/>
                <w:u w:val="single"/>
              </w:rPr>
              <w:t>vSAN Single-Rack Storage Cluster Storage Model</w:t>
            </w:r>
            <w:r>
              <w:fldChar w:fldCharType="end"/>
            </w:r>
            <w:r>
              <w:t xml:space="preserve"> for more details</w:t>
            </w:r>
          </w:p>
        </w:tc>
      </w:tr>
      <w:tr w:rsidR="006D6411" w14:paraId="67F5A8E2" w14:textId="77777777">
        <w:tblPrEx>
          <w:tblBorders>
            <w:top w:val="nil"/>
          </w:tblBorders>
        </w:tblPrEx>
        <w:trPr>
          <w:cantSplit/>
        </w:trPr>
        <w:tc>
          <w:tcPr>
            <w:tcW w:w="0" w:type="auto"/>
            <w:tcBorders>
              <w:left w:val="nil"/>
              <w:right w:val="nil"/>
            </w:tcBorders>
          </w:tcPr>
          <w:p w14:paraId="11E1E008" w14:textId="77777777" w:rsidR="006D6411" w:rsidRDefault="00000000">
            <w:pPr>
              <w:pStyle w:val="TableBodyText"/>
            </w:pPr>
            <w:r>
              <w:t>VCF-VSAN-REQD-CFG-002</w:t>
            </w:r>
          </w:p>
        </w:tc>
        <w:tc>
          <w:tcPr>
            <w:tcW w:w="0" w:type="auto"/>
            <w:tcBorders>
              <w:left w:val="nil"/>
              <w:right w:val="nil"/>
            </w:tcBorders>
          </w:tcPr>
          <w:p w14:paraId="215C45A3" w14:textId="77777777" w:rsidR="006D6411" w:rsidRDefault="00000000">
            <w:pPr>
              <w:pStyle w:val="TableBodyText"/>
            </w:pPr>
            <w:r>
              <w:t>Provide sufficient raw capacity to meet the initial needs of the workload domain vSphere cluster.</w:t>
            </w:r>
          </w:p>
        </w:tc>
        <w:tc>
          <w:tcPr>
            <w:tcW w:w="0" w:type="auto"/>
            <w:tcBorders>
              <w:left w:val="nil"/>
              <w:right w:val="nil"/>
            </w:tcBorders>
          </w:tcPr>
          <w:p w14:paraId="6BE83090" w14:textId="77777777" w:rsidR="006D6411" w:rsidRDefault="00000000">
            <w:pPr>
              <w:pStyle w:val="TableBodyText"/>
            </w:pPr>
            <w:r>
              <w:t>Ensures that sufficient resources are present to create the workload domain vSphere cluster.</w:t>
            </w:r>
          </w:p>
        </w:tc>
        <w:tc>
          <w:tcPr>
            <w:tcW w:w="0" w:type="auto"/>
            <w:tcBorders>
              <w:left w:val="nil"/>
              <w:right w:val="nil"/>
            </w:tcBorders>
          </w:tcPr>
          <w:p w14:paraId="459C06EA" w14:textId="77777777" w:rsidR="006D6411" w:rsidRDefault="00000000">
            <w:pPr>
              <w:pStyle w:val="TableBodyText"/>
            </w:pPr>
            <w:r>
              <w:t>Requires determining the workload capacity requirements prior to deployment.</w:t>
            </w:r>
          </w:p>
          <w:p w14:paraId="0DC20991"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Refer to the </w:t>
            </w:r>
            <w:hyperlink r:id="rId127" w:tooltip="VMware Cloud Foundation Planning and Preparation Workbook" w:history="1">
              <w:r>
                <w:rPr>
                  <w:color w:val="0000FF"/>
                  <w:u w:val="single"/>
                </w:rPr>
                <w:t>VMware Cloud Foundation Planning and Preparation Workbook</w:t>
              </w:r>
            </w:hyperlink>
            <w:r>
              <w:t xml:space="preserve"> for accurate sizing guidance.</w:t>
            </w:r>
          </w:p>
        </w:tc>
      </w:tr>
      <w:tr w:rsidR="006D6411" w14:paraId="3D8961F8" w14:textId="77777777">
        <w:tblPrEx>
          <w:tblBorders>
            <w:top w:val="nil"/>
          </w:tblBorders>
        </w:tblPrEx>
        <w:trPr>
          <w:cantSplit/>
        </w:trPr>
        <w:tc>
          <w:tcPr>
            <w:tcW w:w="0" w:type="auto"/>
            <w:tcBorders>
              <w:left w:val="nil"/>
              <w:right w:val="nil"/>
            </w:tcBorders>
          </w:tcPr>
          <w:p w14:paraId="565CE28E" w14:textId="77777777" w:rsidR="006D6411" w:rsidRDefault="00000000">
            <w:pPr>
              <w:pStyle w:val="TableBodyText"/>
            </w:pPr>
            <w:r>
              <w:lastRenderedPageBreak/>
              <w:t>VCF-VSAN-REQD-CFG-003</w:t>
            </w:r>
          </w:p>
        </w:tc>
        <w:tc>
          <w:tcPr>
            <w:tcW w:w="0" w:type="auto"/>
            <w:tcBorders>
              <w:left w:val="nil"/>
              <w:right w:val="nil"/>
            </w:tcBorders>
          </w:tcPr>
          <w:p w14:paraId="446C5679" w14:textId="77777777" w:rsidR="006D6411" w:rsidRDefault="00000000">
            <w:pPr>
              <w:pStyle w:val="TableBodyText"/>
            </w:pPr>
            <w:r>
              <w:t>vSphere Lifecycle Management (vLCM) image based management is required for vSAN clusters.</w:t>
            </w:r>
          </w:p>
        </w:tc>
        <w:tc>
          <w:tcPr>
            <w:tcW w:w="0" w:type="auto"/>
            <w:tcBorders>
              <w:left w:val="nil"/>
              <w:right w:val="nil"/>
            </w:tcBorders>
          </w:tcPr>
          <w:p w14:paraId="0B3E4796" w14:textId="77777777" w:rsidR="006D6411" w:rsidRDefault="00000000">
            <w:pPr>
              <w:pStyle w:val="TableBodyText"/>
              <w:numPr>
                <w:ilvl w:val="0"/>
                <w:numId w:val="1725"/>
              </w:numPr>
            </w:pPr>
            <w:r>
              <w:t>All new vSAN clusters, irrespective of OSA or ESA architectures, are required to be using vSphere Lifecycle Manager images for VMware Cloud Foundation.</w:t>
            </w:r>
          </w:p>
          <w:p w14:paraId="6F4D00FC" w14:textId="77777777" w:rsidR="006D6411" w:rsidRDefault="00000000">
            <w:pPr>
              <w:pStyle w:val="TableBodyText"/>
              <w:numPr>
                <w:ilvl w:val="0"/>
                <w:numId w:val="1725"/>
              </w:numPr>
            </w:pPr>
            <w:r>
              <w:t>As per VCF-CLS-REQD-CFG-003 vSphere Lifecycle Manager images simplify the management of firmware and vendor add-ons.</w:t>
            </w:r>
          </w:p>
        </w:tc>
        <w:tc>
          <w:tcPr>
            <w:tcW w:w="0" w:type="auto"/>
            <w:tcBorders>
              <w:left w:val="nil"/>
              <w:right w:val="nil"/>
            </w:tcBorders>
          </w:tcPr>
          <w:p w14:paraId="782BA5ED" w14:textId="77777777" w:rsidR="006D6411" w:rsidRDefault="00000000">
            <w:pPr>
              <w:pStyle w:val="TableBodyText"/>
            </w:pPr>
            <w:r>
              <w:t>Imported vSAN OSA clusters may use vLCM baselines, but have to be converted prior to upgrade to VMware Cloud Foundation 9.0.</w:t>
            </w:r>
          </w:p>
        </w:tc>
      </w:tr>
      <w:tr w:rsidR="006D6411" w14:paraId="223209B8" w14:textId="77777777">
        <w:tblPrEx>
          <w:tblBorders>
            <w:top w:val="nil"/>
          </w:tblBorders>
        </w:tblPrEx>
        <w:trPr>
          <w:cantSplit/>
        </w:trPr>
        <w:tc>
          <w:tcPr>
            <w:tcW w:w="0" w:type="auto"/>
            <w:tcBorders>
              <w:left w:val="nil"/>
              <w:right w:val="nil"/>
            </w:tcBorders>
          </w:tcPr>
          <w:p w14:paraId="5A803E16" w14:textId="77777777" w:rsidR="006D6411" w:rsidRDefault="00000000">
            <w:pPr>
              <w:pStyle w:val="TableBodyText"/>
            </w:pPr>
            <w:r>
              <w:t>VCF-VSAN-REQD-CFG-004</w:t>
            </w:r>
          </w:p>
        </w:tc>
        <w:tc>
          <w:tcPr>
            <w:tcW w:w="0" w:type="auto"/>
            <w:tcBorders>
              <w:left w:val="nil"/>
              <w:right w:val="nil"/>
            </w:tcBorders>
          </w:tcPr>
          <w:p w14:paraId="04DAA76A" w14:textId="77777777" w:rsidR="006D6411" w:rsidRDefault="00000000">
            <w:pPr>
              <w:pStyle w:val="TableBodyText"/>
            </w:pPr>
            <w:r>
              <w:t>Verify the hardware components used for vSAN deployments are on the vSAN hardware compatibility list.</w:t>
            </w:r>
          </w:p>
        </w:tc>
        <w:tc>
          <w:tcPr>
            <w:tcW w:w="0" w:type="auto"/>
            <w:tcBorders>
              <w:left w:val="nil"/>
              <w:right w:val="nil"/>
            </w:tcBorders>
          </w:tcPr>
          <w:p w14:paraId="535543AE" w14:textId="77777777" w:rsidR="006D6411" w:rsidRDefault="00000000">
            <w:pPr>
              <w:pStyle w:val="TableBodyText"/>
            </w:pPr>
            <w:r>
              <w:t>Helps prevent hardware related issues during workload deployment and operation.</w:t>
            </w:r>
          </w:p>
        </w:tc>
        <w:tc>
          <w:tcPr>
            <w:tcW w:w="0" w:type="auto"/>
            <w:tcBorders>
              <w:left w:val="nil"/>
              <w:right w:val="nil"/>
            </w:tcBorders>
          </w:tcPr>
          <w:p w14:paraId="09125091" w14:textId="77777777" w:rsidR="006D6411" w:rsidRDefault="00000000">
            <w:pPr>
              <w:pStyle w:val="TableBodyText"/>
              <w:numPr>
                <w:ilvl w:val="0"/>
                <w:numId w:val="1726"/>
              </w:numPr>
            </w:pPr>
            <w:r>
              <w:t>Requires validating vSAN hardware to ensure its on the compatibility list prior to deployment.</w:t>
            </w:r>
          </w:p>
          <w:p w14:paraId="1EA982CD" w14:textId="77777777" w:rsidR="006D6411" w:rsidRDefault="00000000">
            <w:pPr>
              <w:pStyle w:val="TableBodyText"/>
              <w:numPr>
                <w:ilvl w:val="0"/>
                <w:numId w:val="1726"/>
              </w:numPr>
            </w:pPr>
            <w:r>
              <w:t>Restricts the number of devices that can be used to a certified list.</w:t>
            </w:r>
          </w:p>
          <w:p w14:paraId="680BA7D2"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Refer to the vSAN hardware compatibility guide for certified hardware </w:t>
            </w:r>
            <w:hyperlink r:id="rId128" w:tooltip="https://compatibilityguide.broadcom.com/." w:history="1">
              <w:r>
                <w:rPr>
                  <w:color w:val="0000FF"/>
                  <w:u w:val="single"/>
                </w:rPr>
                <w:t>https://compatibilityguide.broadcom.com/.</w:t>
              </w:r>
            </w:hyperlink>
          </w:p>
        </w:tc>
      </w:tr>
      <w:tr w:rsidR="006D6411" w14:paraId="6CB6B8B7" w14:textId="77777777">
        <w:tblPrEx>
          <w:tblBorders>
            <w:top w:val="nil"/>
          </w:tblBorders>
        </w:tblPrEx>
        <w:trPr>
          <w:cantSplit/>
        </w:trPr>
        <w:tc>
          <w:tcPr>
            <w:tcW w:w="0" w:type="auto"/>
            <w:tcBorders>
              <w:left w:val="nil"/>
              <w:right w:val="nil"/>
            </w:tcBorders>
          </w:tcPr>
          <w:p w14:paraId="74AB96EE" w14:textId="77777777" w:rsidR="006D6411" w:rsidRDefault="00000000">
            <w:pPr>
              <w:pStyle w:val="TableBodyText"/>
            </w:pPr>
            <w:r>
              <w:lastRenderedPageBreak/>
              <w:t>VCF-VSAN-REQD-CFG-005</w:t>
            </w:r>
          </w:p>
        </w:tc>
        <w:tc>
          <w:tcPr>
            <w:tcW w:w="0" w:type="auto"/>
            <w:tcBorders>
              <w:left w:val="nil"/>
              <w:right w:val="nil"/>
            </w:tcBorders>
          </w:tcPr>
          <w:p w14:paraId="75CA266A" w14:textId="77777777" w:rsidR="006D6411" w:rsidRDefault="00000000">
            <w:pPr>
              <w:pStyle w:val="TableBodyText"/>
            </w:pPr>
            <w:r>
              <w:t>Do not use NVMe storage devices attached to a Tri-Mode controller for vSAN diskgroups or storage pools.</w:t>
            </w:r>
          </w:p>
        </w:tc>
        <w:tc>
          <w:tcPr>
            <w:tcW w:w="0" w:type="auto"/>
            <w:tcBorders>
              <w:left w:val="nil"/>
              <w:right w:val="nil"/>
            </w:tcBorders>
          </w:tcPr>
          <w:p w14:paraId="67309762" w14:textId="77777777" w:rsidR="006D6411" w:rsidRDefault="00000000">
            <w:pPr>
              <w:pStyle w:val="TableBodyText"/>
              <w:numPr>
                <w:ilvl w:val="0"/>
                <w:numId w:val="1727"/>
              </w:numPr>
            </w:pPr>
            <w:r>
              <w:t>Discrete RAID controllers that support SATA/SAS/NVMe are often known as "Tri-mode controllers".</w:t>
            </w:r>
          </w:p>
          <w:p w14:paraId="4E2C7393" w14:textId="77777777" w:rsidR="006D6411" w:rsidRDefault="00000000">
            <w:pPr>
              <w:pStyle w:val="TableBodyText"/>
              <w:numPr>
                <w:ilvl w:val="0"/>
                <w:numId w:val="1727"/>
              </w:numPr>
            </w:pPr>
            <w:r>
              <w:t xml:space="preserve">VMware vSAN will </w:t>
            </w:r>
            <w:r>
              <w:rPr>
                <w:rStyle w:val="InlineBold"/>
              </w:rPr>
              <w:t>only</w:t>
            </w:r>
            <w:r>
              <w:t xml:space="preserve"> support SAS and SATA devices attached to a Tri-mode controller.</w:t>
            </w:r>
          </w:p>
          <w:p w14:paraId="1A5ABA9A" w14:textId="77777777" w:rsidR="006D6411" w:rsidRDefault="00000000">
            <w:pPr>
              <w:pStyle w:val="TableBodyText"/>
              <w:numPr>
                <w:ilvl w:val="0"/>
                <w:numId w:val="1727"/>
              </w:numPr>
            </w:pPr>
            <w:r>
              <w:t xml:space="preserve">NVMe devices attached to Tri-mode controller is </w:t>
            </w:r>
            <w:r>
              <w:rPr>
                <w:rStyle w:val="InlineBold"/>
              </w:rPr>
              <w:t>NOT</w:t>
            </w:r>
            <w:r>
              <w:t xml:space="preserve"> a vSAN supported configuration.</w:t>
            </w:r>
          </w:p>
          <w:p w14:paraId="25B56483" w14:textId="77777777" w:rsidR="006D6411" w:rsidRDefault="00000000">
            <w:pPr>
              <w:pStyle w:val="TableBodyText"/>
              <w:pBdr>
                <w:top w:val="single" w:sz="8" w:space="2" w:color="D3D3D3"/>
                <w:bottom w:val="single" w:sz="8" w:space="2" w:color="D3D3D3"/>
              </w:pBdr>
              <w:ind w:left="480"/>
            </w:pPr>
            <w:r>
              <w:rPr>
                <w:rStyle w:val="NoteLeadernote"/>
              </w:rPr>
              <w:t>Note</w:t>
            </w:r>
            <w:r>
              <w:rPr>
                <w:rStyle w:val="NoteLeadernote"/>
              </w:rPr>
              <w:tab/>
            </w:r>
            <w:r>
              <w:t xml:space="preserve">Refer to knowledge base article </w:t>
            </w:r>
            <w:hyperlink r:id="rId129" w:tooltip="KB314305" w:history="1">
              <w:r>
                <w:rPr>
                  <w:color w:val="0000FF"/>
                  <w:u w:val="single"/>
                </w:rPr>
                <w:t>KB314305</w:t>
              </w:r>
            </w:hyperlink>
          </w:p>
        </w:tc>
        <w:tc>
          <w:tcPr>
            <w:tcW w:w="0" w:type="auto"/>
            <w:tcBorders>
              <w:left w:val="nil"/>
              <w:right w:val="nil"/>
            </w:tcBorders>
          </w:tcPr>
          <w:p w14:paraId="3ADDC2C4" w14:textId="77777777" w:rsidR="006D6411" w:rsidRDefault="00000000">
            <w:pPr>
              <w:pStyle w:val="TableBodyText"/>
              <w:numPr>
                <w:ilvl w:val="0"/>
                <w:numId w:val="1728"/>
              </w:numPr>
            </w:pPr>
            <w:r>
              <w:t>NVMe devices are only supported directly connected to a PCIe slot on the bus.</w:t>
            </w:r>
          </w:p>
          <w:p w14:paraId="6885B67D" w14:textId="77777777" w:rsidR="006D6411" w:rsidRDefault="00000000">
            <w:pPr>
              <w:pStyle w:val="TableBodyText"/>
              <w:numPr>
                <w:ilvl w:val="0"/>
                <w:numId w:val="1728"/>
              </w:numPr>
            </w:pPr>
            <w:r>
              <w:t>May require to work with server vendor to verify or modify configurations.</w:t>
            </w:r>
          </w:p>
        </w:tc>
      </w:tr>
      <w:tr w:rsidR="006D6411" w14:paraId="7E8CA46F" w14:textId="77777777">
        <w:tblPrEx>
          <w:tblBorders>
            <w:top w:val="nil"/>
          </w:tblBorders>
        </w:tblPrEx>
        <w:trPr>
          <w:cantSplit/>
        </w:trPr>
        <w:tc>
          <w:tcPr>
            <w:tcW w:w="0" w:type="auto"/>
            <w:tcBorders>
              <w:left w:val="nil"/>
              <w:right w:val="nil"/>
            </w:tcBorders>
          </w:tcPr>
          <w:p w14:paraId="38D9467B" w14:textId="77777777" w:rsidR="006D6411" w:rsidRDefault="00000000">
            <w:pPr>
              <w:pStyle w:val="TableBodyText"/>
            </w:pPr>
            <w:r>
              <w:t>VCF-VSAN-REQD-CFG-006</w:t>
            </w:r>
          </w:p>
        </w:tc>
        <w:tc>
          <w:tcPr>
            <w:tcW w:w="0" w:type="auto"/>
            <w:tcBorders>
              <w:left w:val="nil"/>
              <w:right w:val="nil"/>
            </w:tcBorders>
          </w:tcPr>
          <w:p w14:paraId="0271BC39" w14:textId="77777777" w:rsidR="006D6411" w:rsidRDefault="00000000">
            <w:pPr>
              <w:pStyle w:val="TableBodyText"/>
            </w:pPr>
            <w:r>
              <w:t>For vSAN HCI clusters, excluding vSAN storage clusters, configure the vSAN network gateway IP address as the isolation address for the cluster.</w:t>
            </w:r>
          </w:p>
        </w:tc>
        <w:tc>
          <w:tcPr>
            <w:tcW w:w="0" w:type="auto"/>
            <w:tcBorders>
              <w:left w:val="nil"/>
              <w:right w:val="nil"/>
            </w:tcBorders>
          </w:tcPr>
          <w:p w14:paraId="604E7A85" w14:textId="77777777" w:rsidR="006D6411" w:rsidRDefault="00000000">
            <w:pPr>
              <w:pStyle w:val="TableBodyText"/>
            </w:pPr>
            <w:r>
              <w:t>vSphere HA can validate against an IP address on the vSAN network if a host is isolated.</w:t>
            </w:r>
          </w:p>
        </w:tc>
        <w:tc>
          <w:tcPr>
            <w:tcW w:w="0" w:type="auto"/>
            <w:tcBorders>
              <w:left w:val="nil"/>
              <w:right w:val="nil"/>
            </w:tcBorders>
          </w:tcPr>
          <w:p w14:paraId="3DBF39C7" w14:textId="77777777" w:rsidR="006D6411" w:rsidRDefault="00000000">
            <w:pPr>
              <w:pStyle w:val="TableBodyText"/>
            </w:pPr>
            <w:r>
              <w:t>Allocate an additional IP address. Top of rack switches may configure a port for switch virtual interface (SVI) which can be used as the isolation address.</w:t>
            </w:r>
          </w:p>
          <w:p w14:paraId="6C1862A1" w14:textId="77777777" w:rsidR="006D6411" w:rsidRDefault="00000000">
            <w:pPr>
              <w:pStyle w:val="TableBodyText"/>
            </w:pPr>
            <w:r>
              <w:t>See VCF-VSAN-NET-REQD-CFG-003</w:t>
            </w:r>
          </w:p>
        </w:tc>
      </w:tr>
      <w:tr w:rsidR="006D6411" w14:paraId="343D90A3" w14:textId="77777777">
        <w:tblPrEx>
          <w:tblBorders>
            <w:top w:val="nil"/>
          </w:tblBorders>
        </w:tblPrEx>
        <w:trPr>
          <w:cantSplit/>
        </w:trPr>
        <w:tc>
          <w:tcPr>
            <w:tcW w:w="0" w:type="auto"/>
            <w:tcBorders>
              <w:left w:val="nil"/>
              <w:right w:val="nil"/>
            </w:tcBorders>
          </w:tcPr>
          <w:p w14:paraId="748D3088" w14:textId="77777777" w:rsidR="006D6411" w:rsidRDefault="00000000">
            <w:pPr>
              <w:pStyle w:val="TableBodyText"/>
            </w:pPr>
            <w:r>
              <w:lastRenderedPageBreak/>
              <w:t>VCF-VSAN-REQD-CFG-007</w:t>
            </w:r>
          </w:p>
        </w:tc>
        <w:tc>
          <w:tcPr>
            <w:tcW w:w="0" w:type="auto"/>
            <w:tcBorders>
              <w:left w:val="nil"/>
              <w:right w:val="nil"/>
            </w:tcBorders>
          </w:tcPr>
          <w:p w14:paraId="678BB522" w14:textId="77777777" w:rsidR="006D6411" w:rsidRDefault="00000000">
            <w:pPr>
              <w:pStyle w:val="TableBodyText"/>
            </w:pPr>
            <w:r>
              <w:t xml:space="preserve">For vSAN HCI clusters, excluding vSAN storage clusters, set the advanced cluster setting </w:t>
            </w:r>
            <w:r>
              <w:rPr>
                <w:rStyle w:val="InlineCode"/>
              </w:rPr>
              <w:t>das.usedefaultisolationaddress</w:t>
            </w:r>
            <w:r>
              <w:t xml:space="preserve"> to false.</w:t>
            </w:r>
          </w:p>
        </w:tc>
        <w:tc>
          <w:tcPr>
            <w:tcW w:w="0" w:type="auto"/>
            <w:tcBorders>
              <w:left w:val="nil"/>
              <w:right w:val="nil"/>
            </w:tcBorders>
          </w:tcPr>
          <w:p w14:paraId="75B0D08F" w14:textId="77777777" w:rsidR="006D6411" w:rsidRDefault="00000000">
            <w:pPr>
              <w:pStyle w:val="TableBodyText"/>
            </w:pPr>
            <w:r>
              <w:t>vSphere HA in vSAN uses the ESX hosts management network default gateway IP for isolation detection when configured with default settings. This setting avoids conflicts if vSphere HA and vSAN triggers different responses when failures occur.</w:t>
            </w:r>
          </w:p>
        </w:tc>
        <w:tc>
          <w:tcPr>
            <w:tcW w:w="0" w:type="auto"/>
            <w:tcBorders>
              <w:left w:val="nil"/>
              <w:right w:val="nil"/>
            </w:tcBorders>
          </w:tcPr>
          <w:p w14:paraId="1B3DFDC8" w14:textId="77777777" w:rsidR="006D6411" w:rsidRDefault="00000000">
            <w:pPr>
              <w:pStyle w:val="TableBodyText"/>
            </w:pPr>
            <w:r>
              <w:t>May require to configure a SVI (Switched Virtual Interface) gateway address for the VLAN assigned to the vSAN network.</w:t>
            </w:r>
          </w:p>
        </w:tc>
      </w:tr>
    </w:tbl>
    <w:p w14:paraId="38E292C9"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605</w:t>
      </w:r>
      <w:r>
        <w:fldChar w:fldCharType="end"/>
      </w:r>
      <w:r>
        <w:t>. Common vSAN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19"/>
        <w:gridCol w:w="2137"/>
        <w:gridCol w:w="2948"/>
        <w:gridCol w:w="2856"/>
      </w:tblGrid>
      <w:tr w:rsidR="006D6411" w14:paraId="08CF2F4D" w14:textId="77777777">
        <w:trPr>
          <w:cantSplit/>
          <w:tblHeader/>
        </w:trPr>
        <w:tc>
          <w:tcPr>
            <w:tcW w:w="0" w:type="auto"/>
            <w:tcBorders>
              <w:left w:val="nil"/>
              <w:right w:val="nil"/>
            </w:tcBorders>
            <w:shd w:val="clear" w:color="auto" w:fill="E1E1E1"/>
            <w:tcMar>
              <w:top w:w="60" w:type="dxa"/>
              <w:bottom w:w="60" w:type="dxa"/>
            </w:tcMar>
          </w:tcPr>
          <w:p w14:paraId="6725ED21"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506E919"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5294350"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B084F17" w14:textId="77777777" w:rsidR="006D6411" w:rsidRDefault="00000000">
            <w:pPr>
              <w:pStyle w:val="TableHeaderText"/>
            </w:pPr>
            <w:r>
              <w:t>Implication</w:t>
            </w:r>
          </w:p>
        </w:tc>
      </w:tr>
      <w:tr w:rsidR="006D6411" w14:paraId="4A62033D" w14:textId="77777777">
        <w:tblPrEx>
          <w:tblBorders>
            <w:top w:val="nil"/>
          </w:tblBorders>
        </w:tblPrEx>
        <w:trPr>
          <w:cantSplit/>
        </w:trPr>
        <w:tc>
          <w:tcPr>
            <w:tcW w:w="0" w:type="auto"/>
            <w:tcBorders>
              <w:left w:val="nil"/>
              <w:right w:val="nil"/>
            </w:tcBorders>
          </w:tcPr>
          <w:p w14:paraId="0F565FE3" w14:textId="77777777" w:rsidR="006D6411" w:rsidRDefault="00000000">
            <w:pPr>
              <w:pStyle w:val="TableBodyText"/>
            </w:pPr>
            <w:r>
              <w:t>VCF-VSAN-RCMD-CFG-001</w:t>
            </w:r>
          </w:p>
        </w:tc>
        <w:tc>
          <w:tcPr>
            <w:tcW w:w="0" w:type="auto"/>
            <w:tcBorders>
              <w:left w:val="nil"/>
              <w:right w:val="nil"/>
            </w:tcBorders>
          </w:tcPr>
          <w:p w14:paraId="7FA942CE" w14:textId="77777777" w:rsidR="006D6411" w:rsidRDefault="00000000">
            <w:pPr>
              <w:pStyle w:val="TableBodyText"/>
            </w:pPr>
            <w:r>
              <w:t>It is recommended to start with four (4) vSAN nodes.</w:t>
            </w:r>
          </w:p>
        </w:tc>
        <w:tc>
          <w:tcPr>
            <w:tcW w:w="0" w:type="auto"/>
            <w:tcBorders>
              <w:left w:val="nil"/>
              <w:right w:val="nil"/>
            </w:tcBorders>
          </w:tcPr>
          <w:p w14:paraId="1B74D3A5" w14:textId="77777777" w:rsidR="006D6411" w:rsidRDefault="00000000">
            <w:pPr>
              <w:pStyle w:val="TableBodyText"/>
              <w:numPr>
                <w:ilvl w:val="0"/>
                <w:numId w:val="1729"/>
              </w:numPr>
            </w:pPr>
            <w:r>
              <w:t>This ensures vSAN objects will automatically rebuild in the case of a failure or maintenance event.</w:t>
            </w:r>
          </w:p>
          <w:p w14:paraId="6BE82FB0" w14:textId="77777777" w:rsidR="006D6411" w:rsidRDefault="00000000">
            <w:pPr>
              <w:pStyle w:val="TableBodyText"/>
              <w:numPr>
                <w:ilvl w:val="0"/>
                <w:numId w:val="1729"/>
              </w:numPr>
            </w:pPr>
            <w:r>
              <w:t>This allows enabling Reserved Capacity on four (4) node clusters.</w:t>
            </w:r>
          </w:p>
          <w:p w14:paraId="457A6F78" w14:textId="77777777" w:rsidR="006D6411" w:rsidRDefault="00000000">
            <w:pPr>
              <w:pStyle w:val="TableBodyText"/>
              <w:numPr>
                <w:ilvl w:val="0"/>
                <w:numId w:val="1729"/>
              </w:numPr>
            </w:pPr>
            <w:r>
              <w:t>This allows space efficient storage polices to be automatically configured when used with vSAN ESA clusters.</w:t>
            </w:r>
          </w:p>
        </w:tc>
        <w:tc>
          <w:tcPr>
            <w:tcW w:w="0" w:type="auto"/>
            <w:tcBorders>
              <w:left w:val="nil"/>
              <w:right w:val="nil"/>
            </w:tcBorders>
          </w:tcPr>
          <w:p w14:paraId="0513243E" w14:textId="77777777" w:rsidR="006D6411" w:rsidRDefault="00000000">
            <w:pPr>
              <w:pStyle w:val="TableBodyText"/>
            </w:pPr>
            <w:r>
              <w:t>This will potentially increase cost and hardware footprint of vSAN cluster.</w:t>
            </w:r>
          </w:p>
        </w:tc>
      </w:tr>
      <w:tr w:rsidR="006D6411" w14:paraId="44AD2270" w14:textId="77777777">
        <w:tblPrEx>
          <w:tblBorders>
            <w:top w:val="nil"/>
          </w:tblBorders>
        </w:tblPrEx>
        <w:trPr>
          <w:cantSplit/>
        </w:trPr>
        <w:tc>
          <w:tcPr>
            <w:tcW w:w="0" w:type="auto"/>
            <w:tcBorders>
              <w:left w:val="nil"/>
              <w:right w:val="nil"/>
            </w:tcBorders>
          </w:tcPr>
          <w:p w14:paraId="2D231527" w14:textId="77777777" w:rsidR="006D6411" w:rsidRDefault="00000000">
            <w:pPr>
              <w:pStyle w:val="TableBodyText"/>
            </w:pPr>
            <w:r>
              <w:t>VCF-VSAN-RCMD-CFG-002</w:t>
            </w:r>
          </w:p>
        </w:tc>
        <w:tc>
          <w:tcPr>
            <w:tcW w:w="0" w:type="auto"/>
            <w:tcBorders>
              <w:left w:val="nil"/>
              <w:right w:val="nil"/>
            </w:tcBorders>
          </w:tcPr>
          <w:p w14:paraId="35EF326A" w14:textId="77777777" w:rsidR="006D6411" w:rsidRDefault="00000000">
            <w:pPr>
              <w:pStyle w:val="TableBodyText"/>
            </w:pPr>
            <w:r>
              <w:t>Include TPM (Trusted Platform Module) in the hardware configuration of the ESX hosts.</w:t>
            </w:r>
          </w:p>
        </w:tc>
        <w:tc>
          <w:tcPr>
            <w:tcW w:w="0" w:type="auto"/>
            <w:tcBorders>
              <w:left w:val="nil"/>
              <w:right w:val="nil"/>
            </w:tcBorders>
          </w:tcPr>
          <w:p w14:paraId="346DDDA8" w14:textId="77777777" w:rsidR="006D6411" w:rsidRDefault="00000000">
            <w:pPr>
              <w:pStyle w:val="TableBodyText"/>
            </w:pPr>
            <w:r>
              <w:t>Ensures that the keys issued to the hosts in a vSAN cluster using Data-at-Rest Encryption are cryptographically stored on a TPM device.</w:t>
            </w:r>
          </w:p>
        </w:tc>
        <w:tc>
          <w:tcPr>
            <w:tcW w:w="0" w:type="auto"/>
            <w:tcBorders>
              <w:left w:val="nil"/>
              <w:right w:val="nil"/>
            </w:tcBorders>
          </w:tcPr>
          <w:p w14:paraId="75DD4501" w14:textId="77777777" w:rsidR="006D6411" w:rsidRDefault="00000000">
            <w:pPr>
              <w:pStyle w:val="TableBodyText"/>
            </w:pPr>
            <w:r>
              <w:t>Can limit the choice of hardware configurations.</w:t>
            </w:r>
          </w:p>
        </w:tc>
      </w:tr>
      <w:tr w:rsidR="006D6411" w14:paraId="428F770F" w14:textId="77777777">
        <w:tblPrEx>
          <w:tblBorders>
            <w:top w:val="nil"/>
          </w:tblBorders>
        </w:tblPrEx>
        <w:trPr>
          <w:cantSplit/>
        </w:trPr>
        <w:tc>
          <w:tcPr>
            <w:tcW w:w="0" w:type="auto"/>
            <w:tcBorders>
              <w:left w:val="nil"/>
              <w:right w:val="nil"/>
            </w:tcBorders>
          </w:tcPr>
          <w:p w14:paraId="410EEBE5" w14:textId="77777777" w:rsidR="006D6411" w:rsidRDefault="00000000">
            <w:pPr>
              <w:pStyle w:val="TableBodyText"/>
            </w:pPr>
            <w:r>
              <w:lastRenderedPageBreak/>
              <w:t>VCF-VSAN-RCMD-CFG-003</w:t>
            </w:r>
          </w:p>
        </w:tc>
        <w:tc>
          <w:tcPr>
            <w:tcW w:w="0" w:type="auto"/>
            <w:tcBorders>
              <w:left w:val="nil"/>
              <w:right w:val="nil"/>
            </w:tcBorders>
          </w:tcPr>
          <w:p w14:paraId="747C756C" w14:textId="77777777" w:rsidR="006D6411" w:rsidRDefault="00000000">
            <w:pPr>
              <w:pStyle w:val="TableBodyText"/>
            </w:pPr>
            <w:r>
              <w:t>Enable Reserved Capacity on vSAN clusters.</w:t>
            </w:r>
          </w:p>
        </w:tc>
        <w:tc>
          <w:tcPr>
            <w:tcW w:w="0" w:type="auto"/>
            <w:tcBorders>
              <w:left w:val="nil"/>
              <w:right w:val="nil"/>
            </w:tcBorders>
          </w:tcPr>
          <w:p w14:paraId="65B1AA24" w14:textId="77777777" w:rsidR="006D6411" w:rsidRDefault="00000000">
            <w:pPr>
              <w:pStyle w:val="TableBodyText"/>
              <w:numPr>
                <w:ilvl w:val="0"/>
                <w:numId w:val="1730"/>
              </w:numPr>
            </w:pPr>
            <w:r>
              <w:t>Reserved Capacity will implement a sliding scale storage capacity resource reservation as the vSAN node count increases per vSAN cluster. For example, the Host Rebuild Reserve for a four (4) node cluster would be 25% while it would be just 8% for a twelve (12) node cluster. This avoids imposing a generic 30% capacity overhead of a vSAN Cluster, thus dynamically optimizing reserved storage capacity on vSAN.</w:t>
            </w:r>
          </w:p>
          <w:p w14:paraId="6BD9154C" w14:textId="77777777" w:rsidR="006D6411" w:rsidRDefault="00000000">
            <w:pPr>
              <w:pStyle w:val="TableBodyText"/>
              <w:numPr>
                <w:ilvl w:val="0"/>
                <w:numId w:val="1730"/>
              </w:numPr>
            </w:pPr>
            <w:r>
              <w:t>Recommendation is to design for vSphere cluster host counts large enough to lower the percentage needed for Reserved Capacity, This will provide the most efficient, yet agile vSphere cluster design.</w:t>
            </w:r>
          </w:p>
        </w:tc>
        <w:tc>
          <w:tcPr>
            <w:tcW w:w="0" w:type="auto"/>
            <w:tcBorders>
              <w:left w:val="nil"/>
              <w:right w:val="nil"/>
            </w:tcBorders>
          </w:tcPr>
          <w:p w14:paraId="0212E5DF" w14:textId="77777777" w:rsidR="006D6411" w:rsidRDefault="00000000">
            <w:pPr>
              <w:pStyle w:val="TableBodyText"/>
              <w:numPr>
                <w:ilvl w:val="0"/>
                <w:numId w:val="1731"/>
              </w:numPr>
            </w:pPr>
            <w:r>
              <w:t>When enabled vSAN will impose two soft limits:</w:t>
            </w:r>
          </w:p>
          <w:p w14:paraId="2A0946CC" w14:textId="77777777" w:rsidR="006D6411" w:rsidRDefault="00000000">
            <w:pPr>
              <w:pStyle w:val="TableBodyText"/>
              <w:numPr>
                <w:ilvl w:val="0"/>
                <w:numId w:val="1731"/>
              </w:numPr>
            </w:pPr>
            <w:r>
              <w:rPr>
                <w:rStyle w:val="InlineBold"/>
              </w:rPr>
              <w:t>Operations Reserve</w:t>
            </w:r>
            <w:r>
              <w:t xml:space="preserve"> - limits for capacity needed to perform transient storage activities like storage policy changes, re-balancing.</w:t>
            </w:r>
          </w:p>
          <w:p w14:paraId="40EDCF16" w14:textId="77777777" w:rsidR="006D6411" w:rsidRDefault="00000000">
            <w:pPr>
              <w:pStyle w:val="TableBodyText"/>
              <w:numPr>
                <w:ilvl w:val="0"/>
                <w:numId w:val="1731"/>
              </w:numPr>
            </w:pPr>
            <w:r>
              <w:rPr>
                <w:rStyle w:val="InlineBold"/>
              </w:rPr>
              <w:t>Host Rebuild Reserve</w:t>
            </w:r>
            <w:r>
              <w:t xml:space="preserve"> - will reserve the capacity needed to absorb a sustained failure of a single ESX host in a vSAN cluster – to support an N+1 cluster design strategy.</w:t>
            </w:r>
          </w:p>
          <w:p w14:paraId="7E2E5AB3" w14:textId="77777777" w:rsidR="006D6411" w:rsidRDefault="00000000">
            <w:pPr>
              <w:pStyle w:val="TableBodyText"/>
              <w:numPr>
                <w:ilvl w:val="0"/>
                <w:numId w:val="1731"/>
              </w:numPr>
            </w:pPr>
            <w:r>
              <w:t>"</w:t>
            </w:r>
            <w:r>
              <w:rPr>
                <w:rStyle w:val="InlineBold"/>
              </w:rPr>
              <w:t>Host Rebuild Reserve</w:t>
            </w:r>
            <w:r>
              <w:t>" has the following implications in a vSAN storage cluster that consist of only 4 hosts. When paired with the Auto-Policy Management feature, this will prevent vSAN storage clusters from being able to use space-efficient and more performant RAID-5 policy.</w:t>
            </w:r>
          </w:p>
          <w:p w14:paraId="535A91D1" w14:textId="77777777" w:rsidR="006D6411" w:rsidRDefault="00000000">
            <w:pPr>
              <w:pStyle w:val="TableBodyText"/>
              <w:pBdr>
                <w:top w:val="single" w:sz="8" w:space="2" w:color="D3D3D3"/>
              </w:pBdr>
            </w:pPr>
            <w:r>
              <w:rPr>
                <w:rStyle w:val="NoteLeadercaution"/>
              </w:rPr>
              <w:t>Caution</w:t>
            </w:r>
            <w:r>
              <w:rPr>
                <w:rStyle w:val="NoteLeadercaution"/>
              </w:rPr>
              <w:tab/>
            </w:r>
            <w:r>
              <w:t>vSAN capacity reserve is not supported in conjunction with the following vSAN Cluster typologies:</w:t>
            </w:r>
          </w:p>
          <w:p w14:paraId="5498E474" w14:textId="77777777" w:rsidR="006D6411" w:rsidRDefault="00000000">
            <w:pPr>
              <w:pStyle w:val="TableBodyText"/>
              <w:numPr>
                <w:ilvl w:val="0"/>
                <w:numId w:val="1732"/>
              </w:numPr>
            </w:pPr>
            <w:r>
              <w:t>Three (3) node clusters.</w:t>
            </w:r>
          </w:p>
          <w:p w14:paraId="088114B4" w14:textId="77777777" w:rsidR="006D6411" w:rsidRDefault="00000000">
            <w:pPr>
              <w:pStyle w:val="TableBodyText"/>
              <w:numPr>
                <w:ilvl w:val="0"/>
                <w:numId w:val="1732"/>
              </w:numPr>
            </w:pPr>
            <w:r>
              <w:t>vSAN stretched clusters.</w:t>
            </w:r>
          </w:p>
          <w:p w14:paraId="5B03F9B5" w14:textId="77777777" w:rsidR="006D6411" w:rsidRDefault="00000000">
            <w:pPr>
              <w:pStyle w:val="TableBodyText"/>
              <w:numPr>
                <w:ilvl w:val="0"/>
                <w:numId w:val="1732"/>
              </w:numPr>
              <w:pBdr>
                <w:bottom w:val="single" w:sz="8" w:space="2" w:color="D3D3D3"/>
              </w:pBdr>
            </w:pPr>
            <w:r>
              <w:t>vSAN clusters using fault domains.</w:t>
            </w:r>
          </w:p>
        </w:tc>
      </w:tr>
      <w:tr w:rsidR="006D6411" w14:paraId="59AF6B10" w14:textId="77777777">
        <w:tblPrEx>
          <w:tblBorders>
            <w:top w:val="nil"/>
          </w:tblBorders>
        </w:tblPrEx>
        <w:trPr>
          <w:cantSplit/>
        </w:trPr>
        <w:tc>
          <w:tcPr>
            <w:tcW w:w="0" w:type="auto"/>
            <w:tcBorders>
              <w:left w:val="nil"/>
              <w:right w:val="nil"/>
            </w:tcBorders>
          </w:tcPr>
          <w:p w14:paraId="14D76048" w14:textId="77777777" w:rsidR="006D6411" w:rsidRDefault="00000000">
            <w:pPr>
              <w:pStyle w:val="TableBodyText"/>
            </w:pPr>
            <w:r>
              <w:lastRenderedPageBreak/>
              <w:t>VCF-VSAN-RCMD-CFG-004</w:t>
            </w:r>
          </w:p>
        </w:tc>
        <w:tc>
          <w:tcPr>
            <w:tcW w:w="0" w:type="auto"/>
            <w:tcBorders>
              <w:left w:val="nil"/>
              <w:right w:val="nil"/>
            </w:tcBorders>
          </w:tcPr>
          <w:p w14:paraId="259557DD" w14:textId="77777777" w:rsidR="006D6411" w:rsidRDefault="00000000">
            <w:pPr>
              <w:pStyle w:val="TableBodyText"/>
            </w:pPr>
            <w:r>
              <w:t>Enable disk Automatic Re-balance.</w:t>
            </w:r>
          </w:p>
        </w:tc>
        <w:tc>
          <w:tcPr>
            <w:tcW w:w="0" w:type="auto"/>
            <w:tcBorders>
              <w:left w:val="nil"/>
              <w:right w:val="nil"/>
            </w:tcBorders>
          </w:tcPr>
          <w:p w14:paraId="6D588B7B" w14:textId="77777777" w:rsidR="006D6411" w:rsidRDefault="00000000">
            <w:pPr>
              <w:pStyle w:val="TableBodyText"/>
              <w:numPr>
                <w:ilvl w:val="0"/>
                <w:numId w:val="1733"/>
              </w:numPr>
            </w:pPr>
            <w:r>
              <w:t>When enabled vSAN will attempt to automatically keep the storage consumption of each capacity drive within a default variance threshold of 30%.</w:t>
            </w:r>
          </w:p>
          <w:p w14:paraId="78EBD17C" w14:textId="77777777" w:rsidR="006D6411" w:rsidRDefault="00000000">
            <w:pPr>
              <w:pStyle w:val="TableBodyText"/>
              <w:numPr>
                <w:ilvl w:val="0"/>
                <w:numId w:val="1733"/>
              </w:numPr>
            </w:pPr>
            <w:r>
              <w:t>This allows vSAN to more evenly distribute the data across the discrete devices to achieve a balanced distribution of resources, and thus, improved performance.</w:t>
            </w:r>
          </w:p>
        </w:tc>
        <w:tc>
          <w:tcPr>
            <w:tcW w:w="0" w:type="auto"/>
            <w:tcBorders>
              <w:left w:val="nil"/>
              <w:right w:val="nil"/>
            </w:tcBorders>
          </w:tcPr>
          <w:p w14:paraId="09D08028" w14:textId="77777777" w:rsidR="006D6411" w:rsidRDefault="00000000">
            <w:pPr>
              <w:pStyle w:val="TableBodyText"/>
              <w:numPr>
                <w:ilvl w:val="0"/>
                <w:numId w:val="1734"/>
              </w:numPr>
            </w:pPr>
            <w:r>
              <w:t>Adding or scaling out new hosts will trigger a disk rebalance and resynchronization.</w:t>
            </w:r>
          </w:p>
          <w:p w14:paraId="1ED1269F" w14:textId="77777777" w:rsidR="006D6411" w:rsidRDefault="00000000">
            <w:pPr>
              <w:pStyle w:val="TableBodyText"/>
              <w:numPr>
                <w:ilvl w:val="0"/>
                <w:numId w:val="1734"/>
              </w:numPr>
            </w:pPr>
            <w:r>
              <w:t>When adding or replacing failed resources, automatic rebalance may introduce additional data re-synchronization and as a result additional network traffic utilization</w:t>
            </w:r>
          </w:p>
          <w:p w14:paraId="58C35C0E" w14:textId="77777777" w:rsidR="006D6411" w:rsidRDefault="00000000">
            <w:pPr>
              <w:pStyle w:val="TableBodyText"/>
              <w:numPr>
                <w:ilvl w:val="0"/>
                <w:numId w:val="1735"/>
              </w:numPr>
            </w:pPr>
            <w:r>
              <w:t>re-synchronization may have an impact when vSAN clusters are network bandwidth constrained.</w:t>
            </w:r>
          </w:p>
        </w:tc>
      </w:tr>
    </w:tbl>
    <w:p w14:paraId="39AB26D2"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606</w:t>
      </w:r>
      <w:r>
        <w:fldChar w:fldCharType="end"/>
      </w:r>
      <w:r>
        <w:t>. Common vSAN Network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43"/>
        <w:gridCol w:w="1684"/>
        <w:gridCol w:w="5315"/>
        <w:gridCol w:w="1618"/>
      </w:tblGrid>
      <w:tr w:rsidR="006D6411" w14:paraId="57E34A31" w14:textId="77777777">
        <w:trPr>
          <w:cantSplit/>
          <w:tblHeader/>
        </w:trPr>
        <w:tc>
          <w:tcPr>
            <w:tcW w:w="0" w:type="auto"/>
            <w:tcBorders>
              <w:left w:val="nil"/>
              <w:right w:val="nil"/>
            </w:tcBorders>
            <w:shd w:val="clear" w:color="auto" w:fill="E1E1E1"/>
            <w:tcMar>
              <w:top w:w="60" w:type="dxa"/>
              <w:bottom w:w="60" w:type="dxa"/>
            </w:tcMar>
          </w:tcPr>
          <w:p w14:paraId="75FD103E"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864FF15"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59A731D"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13EF900" w14:textId="77777777" w:rsidR="006D6411" w:rsidRDefault="00000000">
            <w:pPr>
              <w:pStyle w:val="TableHeaderText"/>
            </w:pPr>
            <w:r>
              <w:t>Implication</w:t>
            </w:r>
          </w:p>
        </w:tc>
      </w:tr>
      <w:tr w:rsidR="006D6411" w14:paraId="7135E599" w14:textId="77777777">
        <w:tblPrEx>
          <w:tblBorders>
            <w:top w:val="nil"/>
          </w:tblBorders>
        </w:tblPrEx>
        <w:trPr>
          <w:cantSplit/>
        </w:trPr>
        <w:tc>
          <w:tcPr>
            <w:tcW w:w="0" w:type="auto"/>
            <w:tcBorders>
              <w:left w:val="nil"/>
              <w:right w:val="nil"/>
            </w:tcBorders>
          </w:tcPr>
          <w:p w14:paraId="45A227CC" w14:textId="77777777" w:rsidR="006D6411" w:rsidRDefault="00000000">
            <w:pPr>
              <w:pStyle w:val="TableBodyText"/>
            </w:pPr>
            <w:r>
              <w:t>VCF-VSAN-NET-REQD-CFG-001</w:t>
            </w:r>
          </w:p>
        </w:tc>
        <w:tc>
          <w:tcPr>
            <w:tcW w:w="0" w:type="auto"/>
            <w:tcBorders>
              <w:left w:val="nil"/>
              <w:right w:val="nil"/>
            </w:tcBorders>
          </w:tcPr>
          <w:p w14:paraId="78DD8975" w14:textId="77777777" w:rsidR="006D6411" w:rsidRDefault="00000000">
            <w:pPr>
              <w:pStyle w:val="TableBodyText"/>
            </w:pPr>
            <w:r>
              <w:t>vSAN requires a high speed, low latency network for synchronous replication of vSAN components.</w:t>
            </w:r>
          </w:p>
          <w:p w14:paraId="65EF513A"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vSAN can use 10GbE , 25GbE or greater.</w:t>
            </w:r>
          </w:p>
        </w:tc>
        <w:tc>
          <w:tcPr>
            <w:tcW w:w="0" w:type="auto"/>
            <w:tcBorders>
              <w:left w:val="nil"/>
              <w:right w:val="nil"/>
            </w:tcBorders>
          </w:tcPr>
          <w:p w14:paraId="290C0480" w14:textId="77777777" w:rsidR="006D6411" w:rsidRDefault="00000000">
            <w:pPr>
              <w:pStyle w:val="TableBodyText"/>
            </w:pPr>
            <w:r>
              <w:t>10GbE is the minimum network required for vSAN (ESA and OSA architectures</w:t>
            </w:r>
          </w:p>
          <w:p w14:paraId="4D156197" w14:textId="77777777" w:rsidR="006D6411" w:rsidRDefault="00000000">
            <w:pPr>
              <w:pStyle w:val="TableBodyText"/>
              <w:pBdr>
                <w:top w:val="single" w:sz="8" w:space="2" w:color="D3D3D3"/>
              </w:pBdr>
            </w:pPr>
            <w:r>
              <w:rPr>
                <w:rStyle w:val="NoteLeadercaution"/>
              </w:rPr>
              <w:t>Caution</w:t>
            </w:r>
            <w:r>
              <w:rPr>
                <w:rStyle w:val="NoteLeadercaution"/>
              </w:rPr>
              <w:tab/>
            </w:r>
            <w:r>
              <w:t>There is limited support for 10GbE and vSAN ESA.</w:t>
            </w:r>
          </w:p>
          <w:p w14:paraId="484DB572" w14:textId="77777777" w:rsidR="006D6411" w:rsidRDefault="00000000">
            <w:pPr>
              <w:pStyle w:val="TableBodyText"/>
              <w:pBdr>
                <w:bottom w:val="single" w:sz="8" w:space="2" w:color="D3D3D3"/>
              </w:pBdr>
            </w:pPr>
            <w:r>
              <w:t xml:space="preserve">For vSAN ESA ready node, </w:t>
            </w:r>
            <w:r>
              <w:rPr>
                <w:rStyle w:val="InlineBold"/>
              </w:rPr>
              <w:t>vSAN-ESA-AF-0</w:t>
            </w:r>
            <w:r>
              <w:t xml:space="preserve"> profile, only supports 10GbE. Please refer to </w:t>
            </w:r>
            <w:hyperlink r:id="rId130" w:tooltip="https://partnerweb.vmware.com/comp_guide2/vsanesa_profile.php" w:history="1">
              <w:r>
                <w:rPr>
                  <w:color w:val="0000FF"/>
                  <w:u w:val="single"/>
                </w:rPr>
                <w:t>https://partnerweb.vmware.com/comp_guide2/vsanesa_profile.php</w:t>
              </w:r>
            </w:hyperlink>
          </w:p>
        </w:tc>
        <w:tc>
          <w:tcPr>
            <w:tcW w:w="0" w:type="auto"/>
            <w:tcBorders>
              <w:left w:val="nil"/>
              <w:right w:val="nil"/>
            </w:tcBorders>
          </w:tcPr>
          <w:p w14:paraId="6836BD37" w14:textId="77777777" w:rsidR="006D6411" w:rsidRDefault="00000000">
            <w:pPr>
              <w:pStyle w:val="TableBodyText"/>
              <w:numPr>
                <w:ilvl w:val="0"/>
                <w:numId w:val="1736"/>
              </w:numPr>
            </w:pPr>
            <w:r>
              <w:t xml:space="preserve">Using 10GbE for vSAN networking can </w:t>
            </w:r>
            <w:r>
              <w:rPr>
                <w:rStyle w:val="InlineBold"/>
              </w:rPr>
              <w:t>severely</w:t>
            </w:r>
            <w:r>
              <w:t xml:space="preserve"> limit vSAN performance and can introduce bandwidth constraints combined with high latency.</w:t>
            </w:r>
          </w:p>
          <w:p w14:paraId="1705C8EA" w14:textId="77777777" w:rsidR="006D6411" w:rsidRDefault="00000000">
            <w:pPr>
              <w:pStyle w:val="TableBodyText"/>
              <w:numPr>
                <w:ilvl w:val="0"/>
                <w:numId w:val="1736"/>
              </w:numPr>
            </w:pPr>
            <w:r>
              <w:t>Larger vSAN ESA nodes require 25GbE.</w:t>
            </w:r>
          </w:p>
          <w:p w14:paraId="53F97BFE" w14:textId="77777777" w:rsidR="006D6411" w:rsidRDefault="00000000">
            <w:pPr>
              <w:pStyle w:val="TableBodyText"/>
              <w:pBdr>
                <w:top w:val="single" w:sz="8" w:space="2" w:color="D3D3D3"/>
              </w:pBdr>
            </w:pPr>
            <w:r>
              <w:rPr>
                <w:rStyle w:val="NoteLeadercaution"/>
              </w:rPr>
              <w:t>Caution</w:t>
            </w:r>
            <w:r>
              <w:rPr>
                <w:rStyle w:val="NoteLeadercaution"/>
              </w:rPr>
              <w:tab/>
            </w:r>
            <w:r>
              <w:t>Using 10GbE networking on vSAN ESA will trigger a vSAN cluster compliance check.</w:t>
            </w:r>
          </w:p>
          <w:p w14:paraId="2516A7F3" w14:textId="77777777" w:rsidR="006D6411" w:rsidRDefault="00000000">
            <w:pPr>
              <w:pStyle w:val="TableBodyText"/>
              <w:pBdr>
                <w:bottom w:val="single" w:sz="8" w:space="2" w:color="D3D3D3"/>
              </w:pBdr>
            </w:pPr>
            <w:r>
              <w:t xml:space="preserve">Please review Broadcom Knowledge base </w:t>
            </w:r>
            <w:hyperlink r:id="rId131" w:tooltip="KB372309" w:history="1">
              <w:r>
                <w:rPr>
                  <w:color w:val="0000FF"/>
                  <w:u w:val="single"/>
                </w:rPr>
                <w:t>KB372309</w:t>
              </w:r>
            </w:hyperlink>
          </w:p>
        </w:tc>
      </w:tr>
      <w:tr w:rsidR="006D6411" w14:paraId="46E071DE" w14:textId="77777777">
        <w:tblPrEx>
          <w:tblBorders>
            <w:top w:val="nil"/>
          </w:tblBorders>
        </w:tblPrEx>
        <w:trPr>
          <w:cantSplit/>
        </w:trPr>
        <w:tc>
          <w:tcPr>
            <w:tcW w:w="0" w:type="auto"/>
            <w:tcBorders>
              <w:left w:val="nil"/>
              <w:right w:val="nil"/>
            </w:tcBorders>
          </w:tcPr>
          <w:p w14:paraId="3BB613FF" w14:textId="77777777" w:rsidR="006D6411" w:rsidRDefault="00000000">
            <w:pPr>
              <w:pStyle w:val="TableBodyText"/>
            </w:pPr>
            <w:r>
              <w:lastRenderedPageBreak/>
              <w:t>VCF-VSAN-NET-REQD-CFG-002</w:t>
            </w:r>
          </w:p>
        </w:tc>
        <w:tc>
          <w:tcPr>
            <w:tcW w:w="0" w:type="auto"/>
            <w:tcBorders>
              <w:left w:val="nil"/>
              <w:right w:val="nil"/>
            </w:tcBorders>
          </w:tcPr>
          <w:p w14:paraId="5329E963" w14:textId="77777777" w:rsidR="006D6411" w:rsidRDefault="00000000">
            <w:pPr>
              <w:pStyle w:val="TableBodyText"/>
              <w:numPr>
                <w:ilvl w:val="0"/>
                <w:numId w:val="1737"/>
              </w:numPr>
            </w:pPr>
            <w:r>
              <w:t>Use a dedicated VLAN for a single rack cluster</w:t>
            </w:r>
          </w:p>
          <w:p w14:paraId="09EB6D4F" w14:textId="77777777" w:rsidR="006D6411" w:rsidRDefault="00000000">
            <w:pPr>
              <w:pStyle w:val="TableBodyText"/>
              <w:pBdr>
                <w:top w:val="single" w:sz="8" w:space="2" w:color="D3D3D3"/>
                <w:bottom w:val="single" w:sz="8" w:space="2" w:color="D3D3D3"/>
              </w:pBdr>
              <w:ind w:left="480"/>
            </w:pPr>
            <w:r>
              <w:rPr>
                <w:rStyle w:val="NoteLeadernote"/>
              </w:rPr>
              <w:t>Note</w:t>
            </w:r>
            <w:r>
              <w:rPr>
                <w:rStyle w:val="NoteLeadernote"/>
              </w:rPr>
              <w:tab/>
            </w:r>
            <w:r>
              <w:t>You can share a single VLAN for multiple vSAN clusters within the same rack</w:t>
            </w:r>
          </w:p>
          <w:p w14:paraId="27CD2A38" w14:textId="77777777" w:rsidR="006D6411" w:rsidRDefault="00000000">
            <w:pPr>
              <w:pStyle w:val="TableBodyText"/>
              <w:numPr>
                <w:ilvl w:val="0"/>
                <w:numId w:val="1738"/>
              </w:numPr>
            </w:pPr>
            <w:r>
              <w:t xml:space="preserve">For stretched cluster topology, use a dedicated VLAN per availability zone. See </w:t>
            </w:r>
            <w:r>
              <w:rPr>
                <w:color w:val="0000FF"/>
                <w:u w:val="single"/>
              </w:rPr>
              <w:fldChar w:fldCharType="begin"/>
            </w:r>
            <w:r>
              <w:rPr>
                <w:color w:val="0000FF"/>
                <w:u w:val="single"/>
              </w:rPr>
              <w:instrText xml:space="preserve"> REF  B6647d1552ff84e6496cf8024cc10597b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p w14:paraId="04D97ADE" w14:textId="77777777" w:rsidR="006D6411" w:rsidRDefault="00000000">
            <w:pPr>
              <w:pStyle w:val="TableBodyText"/>
              <w:numPr>
                <w:ilvl w:val="0"/>
                <w:numId w:val="1738"/>
              </w:numPr>
            </w:pPr>
            <w:r>
              <w:t xml:space="preserve">For vSAN HCI multi-rack topology, VLAN requirements will depend on </w:t>
            </w:r>
            <w:r>
              <w:rPr>
                <w:color w:val="0000FF"/>
                <w:u w:val="single"/>
              </w:rPr>
              <w:fldChar w:fldCharType="begin"/>
            </w:r>
            <w:r>
              <w:rPr>
                <w:color w:val="0000FF"/>
                <w:u w:val="single"/>
              </w:rPr>
              <w:instrText xml:space="preserve"> REF  Ba89b10e9bad247ae931080fa1efde830 \* MERGEFORMAT \h</w:instrText>
            </w:r>
            <w:r>
              <w:rPr>
                <w:color w:val="0000FF"/>
                <w:u w:val="single"/>
              </w:rPr>
            </w:r>
            <w:r>
              <w:rPr>
                <w:color w:val="0000FF"/>
                <w:u w:val="single"/>
              </w:rPr>
              <w:fldChar w:fldCharType="separate"/>
            </w:r>
            <w:r>
              <w:rPr>
                <w:color w:val="0000FF"/>
                <w:u w:val="single"/>
              </w:rPr>
              <w:t>vSphere Multi-Rack Cluster Detailed Design</w:t>
            </w:r>
            <w:r>
              <w:fldChar w:fldCharType="end"/>
            </w:r>
            <w:r>
              <w:t xml:space="preserve"> if using L2 or L3 design</w:t>
            </w:r>
          </w:p>
        </w:tc>
        <w:tc>
          <w:tcPr>
            <w:tcW w:w="0" w:type="auto"/>
            <w:tcBorders>
              <w:left w:val="nil"/>
              <w:right w:val="nil"/>
            </w:tcBorders>
          </w:tcPr>
          <w:p w14:paraId="264B45EE" w14:textId="77777777" w:rsidR="006D6411" w:rsidRDefault="00000000">
            <w:pPr>
              <w:pStyle w:val="TableBodyText"/>
              <w:numPr>
                <w:ilvl w:val="0"/>
                <w:numId w:val="1739"/>
              </w:numPr>
            </w:pPr>
            <w:r>
              <w:t>For a single rack cluster using a dedicated VLAN allows for better storage traffic isolation and security.</w:t>
            </w:r>
          </w:p>
          <w:p w14:paraId="30C6868A" w14:textId="77777777" w:rsidR="006D6411" w:rsidRDefault="00000000">
            <w:pPr>
              <w:pStyle w:val="TableBodyText"/>
              <w:numPr>
                <w:ilvl w:val="0"/>
                <w:numId w:val="1740"/>
              </w:numPr>
            </w:pPr>
            <w:r>
              <w:t>For vSAN Stretched Cluster VCF automated workflows, it is required to have two (2) VLANs, one VLAN per availability zone.</w:t>
            </w:r>
          </w:p>
        </w:tc>
        <w:tc>
          <w:tcPr>
            <w:tcW w:w="0" w:type="auto"/>
            <w:tcBorders>
              <w:left w:val="nil"/>
              <w:right w:val="nil"/>
            </w:tcBorders>
          </w:tcPr>
          <w:p w14:paraId="4B24361F" w14:textId="77777777" w:rsidR="006D6411" w:rsidRDefault="00000000">
            <w:pPr>
              <w:pStyle w:val="TableBodyText"/>
              <w:numPr>
                <w:ilvl w:val="0"/>
                <w:numId w:val="1741"/>
              </w:numPr>
            </w:pPr>
            <w:r>
              <w:t>For a single rack Cluster a VLAN ID must be allocated for use for a vSAN Cluster.</w:t>
            </w:r>
          </w:p>
          <w:p w14:paraId="473D22DF" w14:textId="77777777" w:rsidR="006D6411" w:rsidRDefault="00000000">
            <w:pPr>
              <w:pStyle w:val="TableBodyText"/>
              <w:numPr>
                <w:ilvl w:val="0"/>
                <w:numId w:val="1742"/>
              </w:numPr>
            </w:pPr>
            <w:r>
              <w:t>For a vSAN Stretch Cluster topology two VLAN IDs must be allocated for use in a stretched cluster topology. These VLAN must be routable to each other</w:t>
            </w:r>
          </w:p>
          <w:p w14:paraId="0F6F962A" w14:textId="77777777" w:rsidR="006D6411" w:rsidRDefault="00000000">
            <w:pPr>
              <w:pStyle w:val="TableBodyText"/>
              <w:numPr>
                <w:ilvl w:val="0"/>
                <w:numId w:val="1742"/>
              </w:numPr>
            </w:pPr>
            <w:r>
              <w:t>For vSAN HCI multi-rack topology, VLAN requirements will depend on the deployment, if using L2 or L3 design</w:t>
            </w:r>
          </w:p>
        </w:tc>
      </w:tr>
      <w:tr w:rsidR="006D6411" w14:paraId="6A43CB2E" w14:textId="77777777">
        <w:tblPrEx>
          <w:tblBorders>
            <w:top w:val="nil"/>
          </w:tblBorders>
        </w:tblPrEx>
        <w:trPr>
          <w:cantSplit/>
        </w:trPr>
        <w:tc>
          <w:tcPr>
            <w:tcW w:w="0" w:type="auto"/>
            <w:tcBorders>
              <w:left w:val="nil"/>
              <w:right w:val="nil"/>
            </w:tcBorders>
          </w:tcPr>
          <w:p w14:paraId="2B7D3CB9" w14:textId="77777777" w:rsidR="006D6411" w:rsidRDefault="00000000">
            <w:pPr>
              <w:pStyle w:val="TableBodyText"/>
            </w:pPr>
            <w:r>
              <w:t>VCF-VSAN-</w:t>
            </w:r>
            <w:r>
              <w:lastRenderedPageBreak/>
              <w:t>NET-REQD-CFG-003</w:t>
            </w:r>
          </w:p>
        </w:tc>
        <w:tc>
          <w:tcPr>
            <w:tcW w:w="0" w:type="auto"/>
            <w:tcBorders>
              <w:left w:val="nil"/>
              <w:right w:val="nil"/>
            </w:tcBorders>
          </w:tcPr>
          <w:p w14:paraId="7E8F4E55" w14:textId="77777777" w:rsidR="006D6411" w:rsidRDefault="00000000">
            <w:pPr>
              <w:pStyle w:val="TableBodyText"/>
              <w:numPr>
                <w:ilvl w:val="0"/>
                <w:numId w:val="1743"/>
              </w:numPr>
            </w:pPr>
            <w:r>
              <w:lastRenderedPageBreak/>
              <w:t xml:space="preserve">Use one (1) IPv4 IP </w:t>
            </w:r>
            <w:r>
              <w:lastRenderedPageBreak/>
              <w:t>address subnet for vSAN traffic in a single rack cluster.</w:t>
            </w:r>
          </w:p>
          <w:p w14:paraId="5ABD1DDF" w14:textId="77777777" w:rsidR="006D6411" w:rsidRDefault="00000000">
            <w:pPr>
              <w:pStyle w:val="TableBodyText"/>
              <w:numPr>
                <w:ilvl w:val="0"/>
                <w:numId w:val="1743"/>
              </w:numPr>
            </w:pPr>
            <w:r>
              <w:t xml:space="preserve">For vSAN stretch cluster topology, use two (2) IPv4 subnets, see </w:t>
            </w:r>
            <w:r>
              <w:rPr>
                <w:color w:val="0000FF"/>
                <w:u w:val="single"/>
              </w:rPr>
              <w:fldChar w:fldCharType="begin"/>
            </w:r>
            <w:r>
              <w:rPr>
                <w:color w:val="0000FF"/>
                <w:u w:val="single"/>
              </w:rPr>
              <w:instrText xml:space="preserve"> REF  B2f44cb851e2748538436909ed758fffb \* MERGEFORMAT \h</w:instrText>
            </w:r>
            <w:r>
              <w:rPr>
                <w:color w:val="0000FF"/>
                <w:u w:val="single"/>
              </w:rPr>
            </w:r>
            <w:r>
              <w:rPr>
                <w:color w:val="0000FF"/>
                <w:u w:val="single"/>
              </w:rPr>
              <w:fldChar w:fldCharType="separate"/>
            </w:r>
            <w:r>
              <w:rPr>
                <w:color w:val="0000FF"/>
                <w:u w:val="single"/>
              </w:rPr>
              <w:t>Sample VLAN and IP Subnet Requirements for vSAN Stretched Cluster in a VCF Environment</w:t>
            </w:r>
            <w:r>
              <w:fldChar w:fldCharType="end"/>
            </w:r>
          </w:p>
        </w:tc>
        <w:tc>
          <w:tcPr>
            <w:tcW w:w="0" w:type="auto"/>
            <w:tcBorders>
              <w:left w:val="nil"/>
              <w:right w:val="nil"/>
            </w:tcBorders>
          </w:tcPr>
          <w:p w14:paraId="242FCBC1" w14:textId="77777777" w:rsidR="006D6411" w:rsidRDefault="00000000">
            <w:pPr>
              <w:pStyle w:val="TableBodyText"/>
            </w:pPr>
            <w:r>
              <w:lastRenderedPageBreak/>
              <w:t>The vSAN VMkernel in a VMware Cloud Foundation platform requires IPv4 addressing.</w:t>
            </w:r>
          </w:p>
        </w:tc>
        <w:tc>
          <w:tcPr>
            <w:tcW w:w="0" w:type="auto"/>
            <w:tcBorders>
              <w:left w:val="nil"/>
              <w:right w:val="nil"/>
            </w:tcBorders>
          </w:tcPr>
          <w:p w14:paraId="58A8797D" w14:textId="77777777" w:rsidR="006D6411" w:rsidRDefault="00000000">
            <w:pPr>
              <w:pStyle w:val="TableBodyText"/>
              <w:numPr>
                <w:ilvl w:val="0"/>
                <w:numId w:val="1744"/>
              </w:numPr>
            </w:pPr>
            <w:r>
              <w:t xml:space="preserve">You require an </w:t>
            </w:r>
            <w:r>
              <w:lastRenderedPageBreak/>
              <w:t>IPv4 subnet configured with a correctly sized subnet to support the number of free IP addresses for each vSAN node in a single rack vSAN Cluster.</w:t>
            </w:r>
          </w:p>
          <w:p w14:paraId="52498A19" w14:textId="77777777" w:rsidR="006D6411" w:rsidRDefault="00000000">
            <w:pPr>
              <w:pStyle w:val="TableBodyText"/>
              <w:numPr>
                <w:ilvl w:val="0"/>
                <w:numId w:val="1744"/>
              </w:numPr>
            </w:pPr>
            <w:r>
              <w:t>A gateway IP is required.</w:t>
            </w:r>
          </w:p>
        </w:tc>
      </w:tr>
    </w:tbl>
    <w:p w14:paraId="45D68558"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607</w:t>
      </w:r>
      <w:r>
        <w:fldChar w:fldCharType="end"/>
      </w:r>
      <w:r>
        <w:t>. Common vSAN Network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73"/>
        <w:gridCol w:w="5122"/>
        <w:gridCol w:w="1755"/>
        <w:gridCol w:w="1410"/>
      </w:tblGrid>
      <w:tr w:rsidR="006D6411" w14:paraId="1582EAD0" w14:textId="77777777">
        <w:trPr>
          <w:cantSplit/>
          <w:tblHeader/>
        </w:trPr>
        <w:tc>
          <w:tcPr>
            <w:tcW w:w="0" w:type="auto"/>
            <w:tcBorders>
              <w:left w:val="nil"/>
              <w:right w:val="nil"/>
            </w:tcBorders>
            <w:shd w:val="clear" w:color="auto" w:fill="E1E1E1"/>
            <w:tcMar>
              <w:top w:w="60" w:type="dxa"/>
              <w:bottom w:w="60" w:type="dxa"/>
            </w:tcMar>
          </w:tcPr>
          <w:p w14:paraId="51C64E72"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FBC3E36"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3AB6C71"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26C0830" w14:textId="77777777" w:rsidR="006D6411" w:rsidRDefault="00000000">
            <w:pPr>
              <w:pStyle w:val="TableHeaderText"/>
            </w:pPr>
            <w:r>
              <w:t>Implication</w:t>
            </w:r>
          </w:p>
        </w:tc>
      </w:tr>
      <w:tr w:rsidR="006D6411" w14:paraId="5E5DC975" w14:textId="77777777">
        <w:tblPrEx>
          <w:tblBorders>
            <w:top w:val="nil"/>
          </w:tblBorders>
        </w:tblPrEx>
        <w:trPr>
          <w:cantSplit/>
        </w:trPr>
        <w:tc>
          <w:tcPr>
            <w:tcW w:w="0" w:type="auto"/>
            <w:tcBorders>
              <w:left w:val="nil"/>
              <w:right w:val="nil"/>
            </w:tcBorders>
          </w:tcPr>
          <w:p w14:paraId="5A76EB14" w14:textId="77777777" w:rsidR="006D6411" w:rsidRDefault="00000000">
            <w:pPr>
              <w:pStyle w:val="TableBodyText"/>
            </w:pPr>
            <w:r>
              <w:t>VCF-VSAN-NET-RCMD-CFG-001</w:t>
            </w:r>
          </w:p>
        </w:tc>
        <w:tc>
          <w:tcPr>
            <w:tcW w:w="0" w:type="auto"/>
            <w:tcBorders>
              <w:left w:val="nil"/>
              <w:right w:val="nil"/>
            </w:tcBorders>
          </w:tcPr>
          <w:p w14:paraId="1F253CFA" w14:textId="77777777" w:rsidR="006D6411" w:rsidRDefault="00000000">
            <w:pPr>
              <w:pStyle w:val="TableBodyText"/>
            </w:pPr>
            <w:r>
              <w:t>25GbE or higher for vSAN Data traffic is recommended.</w:t>
            </w:r>
          </w:p>
        </w:tc>
        <w:tc>
          <w:tcPr>
            <w:tcW w:w="0" w:type="auto"/>
            <w:tcBorders>
              <w:left w:val="nil"/>
              <w:right w:val="nil"/>
            </w:tcBorders>
          </w:tcPr>
          <w:p w14:paraId="72A10D12" w14:textId="77777777" w:rsidR="006D6411" w:rsidRDefault="00000000">
            <w:pPr>
              <w:pStyle w:val="TableBodyText"/>
              <w:numPr>
                <w:ilvl w:val="0"/>
                <w:numId w:val="1745"/>
              </w:numPr>
            </w:pPr>
            <w:r>
              <w:t>vSAN synchronous replication requires high bandwidth / low latency intra-node communication. While 10GbE is supported for vSAN 25GbE or higher networking is highly recommended to ensure consistent performance.</w:t>
            </w:r>
          </w:p>
        </w:tc>
        <w:tc>
          <w:tcPr>
            <w:tcW w:w="0" w:type="auto"/>
            <w:tcBorders>
              <w:left w:val="nil"/>
              <w:right w:val="nil"/>
            </w:tcBorders>
          </w:tcPr>
          <w:p w14:paraId="277F6BF8" w14:textId="77777777" w:rsidR="006D6411" w:rsidRDefault="00000000">
            <w:pPr>
              <w:pStyle w:val="TableBodyText"/>
            </w:pPr>
            <w:r>
              <w:t>None.</w:t>
            </w:r>
          </w:p>
        </w:tc>
      </w:tr>
      <w:tr w:rsidR="006D6411" w14:paraId="7948D157" w14:textId="77777777">
        <w:tblPrEx>
          <w:tblBorders>
            <w:top w:val="nil"/>
          </w:tblBorders>
        </w:tblPrEx>
        <w:trPr>
          <w:cantSplit/>
        </w:trPr>
        <w:tc>
          <w:tcPr>
            <w:tcW w:w="0" w:type="auto"/>
            <w:tcBorders>
              <w:left w:val="nil"/>
              <w:right w:val="nil"/>
            </w:tcBorders>
          </w:tcPr>
          <w:p w14:paraId="4F066877" w14:textId="77777777" w:rsidR="006D6411" w:rsidRDefault="00000000">
            <w:pPr>
              <w:pStyle w:val="TableBodyText"/>
            </w:pPr>
            <w:r>
              <w:lastRenderedPageBreak/>
              <w:t>VCF-VSAN-NET-RCMD-CFG-002</w:t>
            </w:r>
          </w:p>
        </w:tc>
        <w:tc>
          <w:tcPr>
            <w:tcW w:w="0" w:type="auto"/>
            <w:tcBorders>
              <w:left w:val="nil"/>
              <w:right w:val="nil"/>
            </w:tcBorders>
          </w:tcPr>
          <w:p w14:paraId="43E28AB3" w14:textId="77777777" w:rsidR="006D6411" w:rsidRDefault="00000000">
            <w:pPr>
              <w:pStyle w:val="TableBodyText"/>
            </w:pPr>
            <w:r>
              <w:rPr>
                <w:rStyle w:val="InlineBold"/>
              </w:rPr>
              <w:t>Small scale workloads:</w:t>
            </w:r>
            <w:r>
              <w:t xml:space="preserve"> Recommend two (2) physical NICs per vSAN node for small scale workloads, that utilize smaller vSAN ready node profiles.</w:t>
            </w:r>
          </w:p>
          <w:p w14:paraId="64EFDD53" w14:textId="77777777" w:rsidR="006D6411" w:rsidRDefault="00000000">
            <w:pPr>
              <w:pStyle w:val="TableBodyText"/>
            </w:pPr>
            <w:r>
              <w:t xml:space="preserve">For vSAN ESA ready node sizing guidance review </w:t>
            </w:r>
            <w:hyperlink r:id="rId132" w:tooltip="https://partnerweb.vmware.com/comp_guide2/vsanesa_profile.php" w:history="1">
              <w:r>
                <w:rPr>
                  <w:color w:val="0000FF"/>
                  <w:u w:val="single"/>
                </w:rPr>
                <w:t>https://partnerweb.vmware.com/comp_guide2/vsanesa_profile.php</w:t>
              </w:r>
            </w:hyperlink>
          </w:p>
        </w:tc>
        <w:tc>
          <w:tcPr>
            <w:tcW w:w="0" w:type="auto"/>
            <w:tcBorders>
              <w:left w:val="nil"/>
              <w:right w:val="nil"/>
            </w:tcBorders>
          </w:tcPr>
          <w:p w14:paraId="610AB35C" w14:textId="77777777" w:rsidR="006D6411" w:rsidRDefault="00000000">
            <w:pPr>
              <w:pStyle w:val="TableBodyText"/>
              <w:numPr>
                <w:ilvl w:val="0"/>
                <w:numId w:val="1746"/>
              </w:numPr>
            </w:pPr>
            <w:r>
              <w:t>Simplifies deployment to use a single vDS model</w:t>
            </w:r>
          </w:p>
          <w:p w14:paraId="728FB413" w14:textId="77777777" w:rsidR="006D6411" w:rsidRDefault="00000000">
            <w:pPr>
              <w:pStyle w:val="TableBodyText"/>
              <w:numPr>
                <w:ilvl w:val="0"/>
                <w:numId w:val="1746"/>
              </w:numPr>
            </w:pPr>
            <w:r>
              <w:t>During periods of contention NIOC will distribute shares among competing traffic</w:t>
            </w:r>
          </w:p>
        </w:tc>
        <w:tc>
          <w:tcPr>
            <w:tcW w:w="0" w:type="auto"/>
            <w:tcBorders>
              <w:left w:val="nil"/>
              <w:right w:val="nil"/>
            </w:tcBorders>
          </w:tcPr>
          <w:p w14:paraId="0DFC2D13" w14:textId="77777777" w:rsidR="006D6411" w:rsidRDefault="00000000">
            <w:pPr>
              <w:pStyle w:val="TableBodyText"/>
            </w:pPr>
            <w:r>
              <w:t>Requires careful planning to ensure vSAN workload can share resources with other services such as vMotion and NSX workloads.</w:t>
            </w:r>
          </w:p>
          <w:p w14:paraId="1E59E23C" w14:textId="77777777" w:rsidR="006D6411" w:rsidRDefault="00000000">
            <w:pPr>
              <w:pStyle w:val="TableBodyText"/>
            </w:pPr>
            <w:r>
              <w:t>For high IO intensive workloads, 100GbE networking maybe required for vSAN ready nodes that require two phyiscal nics.</w:t>
            </w:r>
          </w:p>
        </w:tc>
      </w:tr>
      <w:tr w:rsidR="006D6411" w14:paraId="4B7A5E94" w14:textId="77777777">
        <w:tblPrEx>
          <w:tblBorders>
            <w:top w:val="nil"/>
          </w:tblBorders>
        </w:tblPrEx>
        <w:trPr>
          <w:cantSplit/>
        </w:trPr>
        <w:tc>
          <w:tcPr>
            <w:tcW w:w="0" w:type="auto"/>
            <w:tcBorders>
              <w:left w:val="nil"/>
              <w:right w:val="nil"/>
            </w:tcBorders>
          </w:tcPr>
          <w:p w14:paraId="7993E39F" w14:textId="77777777" w:rsidR="006D6411" w:rsidRDefault="00000000">
            <w:pPr>
              <w:pStyle w:val="TableBodyText"/>
            </w:pPr>
            <w:r>
              <w:lastRenderedPageBreak/>
              <w:t>VCF-VSAN-NET-RCMD-CFG-003</w:t>
            </w:r>
          </w:p>
        </w:tc>
        <w:tc>
          <w:tcPr>
            <w:tcW w:w="0" w:type="auto"/>
            <w:tcBorders>
              <w:left w:val="nil"/>
              <w:right w:val="nil"/>
            </w:tcBorders>
          </w:tcPr>
          <w:p w14:paraId="3990560E" w14:textId="77777777" w:rsidR="006D6411" w:rsidRDefault="00000000">
            <w:pPr>
              <w:pStyle w:val="TableBodyText"/>
            </w:pPr>
            <w:r>
              <w:rPr>
                <w:rStyle w:val="InlineBold"/>
              </w:rPr>
              <w:t>Large scale workloads:</w:t>
            </w:r>
          </w:p>
          <w:p w14:paraId="71422456" w14:textId="77777777" w:rsidR="006D6411" w:rsidRDefault="00000000">
            <w:pPr>
              <w:pStyle w:val="TableBodyText"/>
            </w:pPr>
            <w:r>
              <w:t>Recommend four (4) physical NICs per vSAN node</w:t>
            </w:r>
          </w:p>
          <w:p w14:paraId="1178DB80" w14:textId="77777777" w:rsidR="006D6411" w:rsidRDefault="00000000">
            <w:pPr>
              <w:pStyle w:val="TableBodyText"/>
            </w:pPr>
            <w:r>
              <w:t>For large scale / IO intensive workloads based on bigger vSAN ready node profiles.</w:t>
            </w:r>
          </w:p>
          <w:p w14:paraId="64897279" w14:textId="77777777" w:rsidR="006D6411" w:rsidRDefault="00000000">
            <w:pPr>
              <w:pStyle w:val="TableBodyText"/>
            </w:pPr>
            <w:r>
              <w:t xml:space="preserve">For vSAN ESA ready node sizing guidance review </w:t>
            </w:r>
            <w:hyperlink r:id="rId133" w:tooltip="https://partnerweb.vmware.com/comp_guide2/vsanesa_profile.php" w:history="1">
              <w:r>
                <w:rPr>
                  <w:color w:val="0000FF"/>
                  <w:u w:val="single"/>
                </w:rPr>
                <w:t>https://partnerweb.vmware.com/comp_guide2/vsanesa_profile.php</w:t>
              </w:r>
            </w:hyperlink>
          </w:p>
        </w:tc>
        <w:tc>
          <w:tcPr>
            <w:tcW w:w="0" w:type="auto"/>
            <w:tcBorders>
              <w:left w:val="nil"/>
              <w:right w:val="nil"/>
            </w:tcBorders>
          </w:tcPr>
          <w:p w14:paraId="07F975E9" w14:textId="77777777" w:rsidR="006D6411" w:rsidRDefault="00000000">
            <w:pPr>
              <w:pStyle w:val="TableBodyText"/>
              <w:numPr>
                <w:ilvl w:val="0"/>
                <w:numId w:val="1747"/>
              </w:numPr>
            </w:pPr>
            <w:r>
              <w:t>This guarantees storage traffic isolation and full bandwidth of physical network resources on a ESX host.</w:t>
            </w:r>
          </w:p>
        </w:tc>
        <w:tc>
          <w:tcPr>
            <w:tcW w:w="0" w:type="auto"/>
            <w:tcBorders>
              <w:left w:val="nil"/>
              <w:right w:val="nil"/>
            </w:tcBorders>
          </w:tcPr>
          <w:p w14:paraId="082D18FB" w14:textId="77777777" w:rsidR="006D6411" w:rsidRDefault="00000000">
            <w:pPr>
              <w:pStyle w:val="TableBodyText"/>
            </w:pPr>
            <w:r>
              <w:t>Additional vSphere Distributed Switches requires increasing management overhead with a higher number of ESX host physical NICs. For more information see</w:t>
            </w:r>
          </w:p>
          <w:p w14:paraId="4524048A" w14:textId="77777777" w:rsidR="006D6411" w:rsidRDefault="00000000">
            <w:pPr>
              <w:pStyle w:val="TableBodyText"/>
            </w:pPr>
            <w:r>
              <w:rPr>
                <w:color w:val="0000FF"/>
                <w:u w:val="single"/>
              </w:rPr>
              <w:fldChar w:fldCharType="begin"/>
            </w:r>
            <w:r>
              <w:rPr>
                <w:color w:val="0000FF"/>
                <w:u w:val="single"/>
              </w:rPr>
              <w:instrText xml:space="preserve"> REF  Babc0e17227d64d6bac506a29559c8caa \* MERGEFORMAT \h</w:instrText>
            </w:r>
            <w:r>
              <w:rPr>
                <w:color w:val="0000FF"/>
                <w:u w:val="single"/>
              </w:rPr>
            </w:r>
            <w:r>
              <w:rPr>
                <w:color w:val="0000FF"/>
                <w:u w:val="single"/>
              </w:rPr>
              <w:fldChar w:fldCharType="separate"/>
            </w:r>
            <w:r>
              <w:rPr>
                <w:color w:val="0000FF"/>
                <w:u w:val="single"/>
              </w:rPr>
              <w:t>Storage and Workload Separation Distributed Switch Model</w:t>
            </w:r>
            <w:r>
              <w:fldChar w:fldCharType="end"/>
            </w:r>
          </w:p>
          <w:p w14:paraId="11CEF42F" w14:textId="77777777" w:rsidR="006D6411" w:rsidRDefault="00000000">
            <w:pPr>
              <w:pStyle w:val="TableBodyText"/>
            </w:pPr>
            <w:r>
              <w:t>For high IO intensive workloads, 100GbE networking maybe required to satisfy bandwidth and latency requirements.</w:t>
            </w:r>
          </w:p>
        </w:tc>
      </w:tr>
      <w:tr w:rsidR="006D6411" w14:paraId="69B2E37F" w14:textId="77777777">
        <w:tblPrEx>
          <w:tblBorders>
            <w:top w:val="nil"/>
          </w:tblBorders>
        </w:tblPrEx>
        <w:trPr>
          <w:cantSplit/>
        </w:trPr>
        <w:tc>
          <w:tcPr>
            <w:tcW w:w="0" w:type="auto"/>
            <w:tcBorders>
              <w:left w:val="nil"/>
              <w:right w:val="nil"/>
            </w:tcBorders>
          </w:tcPr>
          <w:p w14:paraId="308B33C0" w14:textId="77777777" w:rsidR="006D6411" w:rsidRDefault="00000000">
            <w:pPr>
              <w:pStyle w:val="TableBodyText"/>
            </w:pPr>
            <w:r>
              <w:lastRenderedPageBreak/>
              <w:t>VCF-VSAN-NET-RCMD-CFG-004</w:t>
            </w:r>
          </w:p>
        </w:tc>
        <w:tc>
          <w:tcPr>
            <w:tcW w:w="0" w:type="auto"/>
            <w:tcBorders>
              <w:left w:val="nil"/>
              <w:right w:val="nil"/>
            </w:tcBorders>
          </w:tcPr>
          <w:p w14:paraId="674D1A60" w14:textId="77777777" w:rsidR="006D6411" w:rsidRDefault="00000000">
            <w:pPr>
              <w:pStyle w:val="TableBodyText"/>
            </w:pPr>
            <w:r>
              <w:t>Configure the MTU size of the vSphere Distributed Switch to 9000 bytes for jumbo frames. See VCF-VDS-RCMD-CFG-003</w:t>
            </w:r>
          </w:p>
        </w:tc>
        <w:tc>
          <w:tcPr>
            <w:tcW w:w="0" w:type="auto"/>
            <w:tcBorders>
              <w:left w:val="nil"/>
              <w:right w:val="nil"/>
            </w:tcBorders>
          </w:tcPr>
          <w:p w14:paraId="13F9B59C" w14:textId="77777777" w:rsidR="006D6411" w:rsidRDefault="00000000">
            <w:pPr>
              <w:pStyle w:val="TableBodyText"/>
              <w:numPr>
                <w:ilvl w:val="0"/>
                <w:numId w:val="1748"/>
              </w:numPr>
            </w:pPr>
            <w:r>
              <w:t>Supports the MTU size required by system traffic types. Improves traffic throughput.</w:t>
            </w:r>
          </w:p>
        </w:tc>
        <w:tc>
          <w:tcPr>
            <w:tcW w:w="0" w:type="auto"/>
            <w:tcBorders>
              <w:left w:val="nil"/>
              <w:right w:val="nil"/>
            </w:tcBorders>
          </w:tcPr>
          <w:p w14:paraId="6DB8E840" w14:textId="77777777" w:rsidR="006D6411" w:rsidRDefault="00000000">
            <w:pPr>
              <w:pStyle w:val="TableBodyText"/>
            </w:pPr>
            <w:r>
              <w:t>When adjusting the MTU packet size, you must also configure the entire network path (VMkernel ports, virtual switches, physical switches, and routers) to support the same MTU packet size.</w:t>
            </w:r>
          </w:p>
        </w:tc>
      </w:tr>
      <w:tr w:rsidR="006D6411" w14:paraId="3518F7B7" w14:textId="77777777">
        <w:tblPrEx>
          <w:tblBorders>
            <w:top w:val="nil"/>
          </w:tblBorders>
        </w:tblPrEx>
        <w:trPr>
          <w:cantSplit/>
        </w:trPr>
        <w:tc>
          <w:tcPr>
            <w:tcW w:w="0" w:type="auto"/>
            <w:tcBorders>
              <w:left w:val="nil"/>
              <w:right w:val="nil"/>
            </w:tcBorders>
          </w:tcPr>
          <w:p w14:paraId="0ECE6FE8" w14:textId="77777777" w:rsidR="006D6411" w:rsidRDefault="00000000">
            <w:pPr>
              <w:pStyle w:val="TableBodyText"/>
            </w:pPr>
            <w:r>
              <w:t>VCF-VSAN-NET-RCMD-CFG-005</w:t>
            </w:r>
          </w:p>
        </w:tc>
        <w:tc>
          <w:tcPr>
            <w:tcW w:w="0" w:type="auto"/>
            <w:tcBorders>
              <w:left w:val="nil"/>
              <w:right w:val="nil"/>
            </w:tcBorders>
          </w:tcPr>
          <w:p w14:paraId="20A7D8EC" w14:textId="77777777" w:rsidR="006D6411" w:rsidRDefault="00000000">
            <w:pPr>
              <w:pStyle w:val="TableBodyText"/>
            </w:pPr>
            <w:r>
              <w:t xml:space="preserve">For </w:t>
            </w:r>
            <w:r>
              <w:rPr>
                <w:color w:val="0000FF"/>
                <w:u w:val="single"/>
              </w:rPr>
              <w:fldChar w:fldCharType="begin"/>
            </w:r>
            <w:r>
              <w:rPr>
                <w:color w:val="0000FF"/>
                <w:u w:val="single"/>
              </w:rPr>
              <w:instrText xml:space="preserve"> REF  Bab40d75ab0f24e27b2a7da78d3691cfc \* MERGEFORMAT \h</w:instrText>
            </w:r>
            <w:r>
              <w:rPr>
                <w:color w:val="0000FF"/>
                <w:u w:val="single"/>
              </w:rPr>
            </w:r>
            <w:r>
              <w:rPr>
                <w:color w:val="0000FF"/>
                <w:u w:val="single"/>
              </w:rPr>
              <w:fldChar w:fldCharType="separate"/>
            </w:r>
            <w:r>
              <w:rPr>
                <w:color w:val="0000FF"/>
                <w:u w:val="single"/>
              </w:rPr>
              <w:t>vSphere Single-Rack Cluster Model</w:t>
            </w:r>
            <w:r>
              <w:fldChar w:fldCharType="end"/>
            </w:r>
            <w:r>
              <w:t xml:space="preserve"> use Layer 2 networking for vSAN.</w:t>
            </w:r>
          </w:p>
        </w:tc>
        <w:tc>
          <w:tcPr>
            <w:tcW w:w="0" w:type="auto"/>
            <w:tcBorders>
              <w:left w:val="nil"/>
              <w:right w:val="nil"/>
            </w:tcBorders>
          </w:tcPr>
          <w:p w14:paraId="62398DB4" w14:textId="77777777" w:rsidR="006D6411" w:rsidRDefault="00000000">
            <w:pPr>
              <w:pStyle w:val="TableBodyText"/>
            </w:pPr>
            <w:r>
              <w:t>Layer 2 connectivity between all vSAN hosts sharing the subnet within a single rack simplifies deployment.</w:t>
            </w:r>
          </w:p>
        </w:tc>
        <w:tc>
          <w:tcPr>
            <w:tcW w:w="0" w:type="auto"/>
            <w:tcBorders>
              <w:left w:val="nil"/>
              <w:right w:val="nil"/>
            </w:tcBorders>
          </w:tcPr>
          <w:p w14:paraId="54FE2687" w14:textId="77777777" w:rsidR="006D6411" w:rsidRDefault="00000000">
            <w:pPr>
              <w:pStyle w:val="TableBodyText"/>
            </w:pPr>
            <w:r>
              <w:t>None.</w:t>
            </w:r>
          </w:p>
        </w:tc>
      </w:tr>
      <w:tr w:rsidR="006D6411" w14:paraId="774ABA75" w14:textId="77777777">
        <w:tblPrEx>
          <w:tblBorders>
            <w:top w:val="nil"/>
          </w:tblBorders>
        </w:tblPrEx>
        <w:trPr>
          <w:cantSplit/>
        </w:trPr>
        <w:tc>
          <w:tcPr>
            <w:tcW w:w="0" w:type="auto"/>
            <w:tcBorders>
              <w:left w:val="nil"/>
              <w:right w:val="nil"/>
            </w:tcBorders>
          </w:tcPr>
          <w:p w14:paraId="19E3E5D3" w14:textId="77777777" w:rsidR="006D6411" w:rsidRDefault="00000000">
            <w:pPr>
              <w:pStyle w:val="TableBodyText"/>
            </w:pPr>
            <w:r>
              <w:lastRenderedPageBreak/>
              <w:t>VCF-VSAN-NET-RCMD-CFG-006</w:t>
            </w:r>
          </w:p>
        </w:tc>
        <w:tc>
          <w:tcPr>
            <w:tcW w:w="0" w:type="auto"/>
            <w:tcBorders>
              <w:left w:val="nil"/>
              <w:right w:val="nil"/>
            </w:tcBorders>
          </w:tcPr>
          <w:p w14:paraId="56F487EC" w14:textId="77777777" w:rsidR="006D6411" w:rsidRDefault="00000000">
            <w:pPr>
              <w:pStyle w:val="TableBodyText"/>
            </w:pPr>
            <w:r>
              <w:t xml:space="preserve">For </w:t>
            </w:r>
            <w:r>
              <w:rPr>
                <w:color w:val="0000FF"/>
                <w:u w:val="single"/>
              </w:rPr>
              <w:fldChar w:fldCharType="begin"/>
            </w:r>
            <w:r>
              <w:rPr>
                <w:color w:val="0000FF"/>
                <w:u w:val="single"/>
              </w:rPr>
              <w:instrText xml:space="preserve"> REF  B221fe84be44b4b28bbe78d167401dfda \* MERGEFORMAT \h</w:instrText>
            </w:r>
            <w:r>
              <w:rPr>
                <w:color w:val="0000FF"/>
                <w:u w:val="single"/>
              </w:rPr>
            </w:r>
            <w:r>
              <w:rPr>
                <w:color w:val="0000FF"/>
                <w:u w:val="single"/>
              </w:rPr>
              <w:fldChar w:fldCharType="separate"/>
            </w:r>
            <w:r>
              <w:rPr>
                <w:color w:val="0000FF"/>
                <w:u w:val="single"/>
              </w:rPr>
              <w:t>Layer 3 Multi-Rack Cluster Model</w:t>
            </w:r>
            <w:r>
              <w:fldChar w:fldCharType="end"/>
            </w:r>
            <w:r>
              <w:t xml:space="preserve"> with Layer 3 networking for vSAN.</w:t>
            </w:r>
          </w:p>
        </w:tc>
        <w:tc>
          <w:tcPr>
            <w:tcW w:w="0" w:type="auto"/>
            <w:tcBorders>
              <w:left w:val="nil"/>
              <w:right w:val="nil"/>
            </w:tcBorders>
          </w:tcPr>
          <w:p w14:paraId="7E0F5261" w14:textId="77777777" w:rsidR="006D6411" w:rsidRDefault="00000000">
            <w:pPr>
              <w:pStyle w:val="TableBodyText"/>
            </w:pPr>
            <w:r>
              <w:t>Reduces fault domain of network to a specific rack and IP segment.</w:t>
            </w:r>
          </w:p>
        </w:tc>
        <w:tc>
          <w:tcPr>
            <w:tcW w:w="0" w:type="auto"/>
            <w:tcBorders>
              <w:left w:val="nil"/>
              <w:right w:val="nil"/>
            </w:tcBorders>
          </w:tcPr>
          <w:p w14:paraId="2CD857CA" w14:textId="77777777" w:rsidR="006D6411" w:rsidRDefault="00000000">
            <w:pPr>
              <w:pStyle w:val="TableBodyText"/>
              <w:numPr>
                <w:ilvl w:val="0"/>
                <w:numId w:val="1749"/>
              </w:numPr>
            </w:pPr>
            <w:r>
              <w:t>Routing must be configured between each network subnet.</w:t>
            </w:r>
          </w:p>
          <w:p w14:paraId="02ACA04D" w14:textId="77777777" w:rsidR="006D6411" w:rsidRDefault="00000000">
            <w:pPr>
              <w:pStyle w:val="TableBodyText"/>
              <w:numPr>
                <w:ilvl w:val="0"/>
                <w:numId w:val="1749"/>
              </w:numPr>
            </w:pPr>
            <w:r>
              <w:t>Host to rack addressing needs to be planned in advance.</w:t>
            </w:r>
          </w:p>
          <w:p w14:paraId="338E5B20" w14:textId="77777777" w:rsidR="006D6411" w:rsidRDefault="00000000">
            <w:pPr>
              <w:pStyle w:val="TableBodyText"/>
              <w:numPr>
                <w:ilvl w:val="0"/>
                <w:numId w:val="1749"/>
              </w:numPr>
            </w:pPr>
            <w:r>
              <w:t>Consider the number of hops and additional latency incurred while the traffic gets routed.</w:t>
            </w:r>
          </w:p>
        </w:tc>
      </w:tr>
      <w:tr w:rsidR="006D6411" w14:paraId="2011EA2D" w14:textId="77777777">
        <w:tblPrEx>
          <w:tblBorders>
            <w:top w:val="nil"/>
          </w:tblBorders>
        </w:tblPrEx>
        <w:trPr>
          <w:cantSplit/>
        </w:trPr>
        <w:tc>
          <w:tcPr>
            <w:tcW w:w="0" w:type="auto"/>
            <w:tcBorders>
              <w:left w:val="nil"/>
              <w:right w:val="nil"/>
            </w:tcBorders>
          </w:tcPr>
          <w:p w14:paraId="08E01790" w14:textId="77777777" w:rsidR="006D6411" w:rsidRDefault="00000000">
            <w:pPr>
              <w:pStyle w:val="TableBodyText"/>
            </w:pPr>
            <w:r>
              <w:t>VCF-VSAN-NET-RCMD-CFG-007</w:t>
            </w:r>
          </w:p>
        </w:tc>
        <w:tc>
          <w:tcPr>
            <w:tcW w:w="0" w:type="auto"/>
            <w:tcBorders>
              <w:left w:val="nil"/>
              <w:right w:val="nil"/>
            </w:tcBorders>
          </w:tcPr>
          <w:p w14:paraId="17F4A8EF" w14:textId="77777777" w:rsidR="006D6411" w:rsidRDefault="00000000">
            <w:pPr>
              <w:pStyle w:val="TableBodyText"/>
            </w:pPr>
            <w:r>
              <w:t>Use the Failover Order teaming algorithm for the vSAN storage port group. See VCF-VDS-SS-RCMD-DPG-001</w:t>
            </w:r>
          </w:p>
        </w:tc>
        <w:tc>
          <w:tcPr>
            <w:tcW w:w="0" w:type="auto"/>
            <w:tcBorders>
              <w:left w:val="nil"/>
              <w:right w:val="nil"/>
            </w:tcBorders>
          </w:tcPr>
          <w:p w14:paraId="2001A674" w14:textId="77777777" w:rsidR="006D6411" w:rsidRDefault="00000000">
            <w:pPr>
              <w:pStyle w:val="TableBodyText"/>
            </w:pPr>
            <w:r>
              <w:t>Provides a consistent traffic flow through a single physical ToR switch without need to traverse Inter Switch Link during normal operations.</w:t>
            </w:r>
          </w:p>
        </w:tc>
        <w:tc>
          <w:tcPr>
            <w:tcW w:w="0" w:type="auto"/>
            <w:tcBorders>
              <w:left w:val="nil"/>
              <w:right w:val="nil"/>
            </w:tcBorders>
          </w:tcPr>
          <w:p w14:paraId="7A5B6A82" w14:textId="77777777" w:rsidR="006D6411" w:rsidRDefault="00000000">
            <w:pPr>
              <w:pStyle w:val="TableBodyText"/>
            </w:pPr>
            <w:r>
              <w:t>It needs to be manually configured during deployment using vSphere Distributed Switches custom profile option.</w:t>
            </w:r>
          </w:p>
        </w:tc>
      </w:tr>
    </w:tbl>
    <w:p w14:paraId="6A517804"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608</w:t>
      </w:r>
      <w:r>
        <w:fldChar w:fldCharType="end"/>
      </w:r>
      <w:r>
        <w:t>. vSAN ESA Storage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18"/>
        <w:gridCol w:w="2273"/>
        <w:gridCol w:w="3489"/>
        <w:gridCol w:w="2480"/>
      </w:tblGrid>
      <w:tr w:rsidR="006D6411" w14:paraId="3E9BC61B" w14:textId="77777777">
        <w:trPr>
          <w:cantSplit/>
          <w:tblHeader/>
        </w:trPr>
        <w:tc>
          <w:tcPr>
            <w:tcW w:w="0" w:type="auto"/>
            <w:tcBorders>
              <w:left w:val="nil"/>
              <w:right w:val="nil"/>
            </w:tcBorders>
            <w:shd w:val="clear" w:color="auto" w:fill="E1E1E1"/>
            <w:tcMar>
              <w:top w:w="60" w:type="dxa"/>
              <w:bottom w:w="60" w:type="dxa"/>
            </w:tcMar>
          </w:tcPr>
          <w:p w14:paraId="52763015"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B1F6E6C"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FDBE214"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17CDF9F" w14:textId="77777777" w:rsidR="006D6411" w:rsidRDefault="00000000">
            <w:pPr>
              <w:pStyle w:val="TableHeaderText"/>
            </w:pPr>
            <w:r>
              <w:t>Implication</w:t>
            </w:r>
          </w:p>
        </w:tc>
      </w:tr>
      <w:tr w:rsidR="006D6411" w14:paraId="3CC9D39D" w14:textId="77777777">
        <w:tblPrEx>
          <w:tblBorders>
            <w:top w:val="nil"/>
          </w:tblBorders>
        </w:tblPrEx>
        <w:trPr>
          <w:cantSplit/>
        </w:trPr>
        <w:tc>
          <w:tcPr>
            <w:tcW w:w="0" w:type="auto"/>
            <w:tcBorders>
              <w:left w:val="nil"/>
              <w:right w:val="nil"/>
            </w:tcBorders>
          </w:tcPr>
          <w:p w14:paraId="790BD07F" w14:textId="77777777" w:rsidR="006D6411" w:rsidRDefault="00000000">
            <w:pPr>
              <w:pStyle w:val="TableBodyText"/>
            </w:pPr>
            <w:r>
              <w:t>VCF-VSAN-ESA-REQD-CFG-001</w:t>
            </w:r>
          </w:p>
        </w:tc>
        <w:tc>
          <w:tcPr>
            <w:tcW w:w="0" w:type="auto"/>
            <w:tcBorders>
              <w:left w:val="nil"/>
              <w:right w:val="nil"/>
            </w:tcBorders>
          </w:tcPr>
          <w:p w14:paraId="554A9E68" w14:textId="77777777" w:rsidR="006D6411" w:rsidRDefault="00000000">
            <w:pPr>
              <w:pStyle w:val="TableBodyText"/>
            </w:pPr>
            <w:r>
              <w:t>Ensure vSAN certified Drives used for vSAN ESA clusters.</w:t>
            </w:r>
          </w:p>
        </w:tc>
        <w:tc>
          <w:tcPr>
            <w:tcW w:w="0" w:type="auto"/>
            <w:tcBorders>
              <w:left w:val="nil"/>
              <w:right w:val="nil"/>
            </w:tcBorders>
          </w:tcPr>
          <w:p w14:paraId="2AABE8CE" w14:textId="77777777" w:rsidR="006D6411" w:rsidRDefault="00000000">
            <w:pPr>
              <w:pStyle w:val="TableBodyText"/>
              <w:numPr>
                <w:ilvl w:val="0"/>
                <w:numId w:val="1750"/>
              </w:numPr>
            </w:pPr>
            <w:r>
              <w:t>When using VMware Cloud Foundation automated workflows, vSAN ESA cluster creation maybe blocked unless vSAN certified drives are detected.</w:t>
            </w:r>
          </w:p>
          <w:p w14:paraId="200EE554" w14:textId="77777777" w:rsidR="006D6411" w:rsidRDefault="00000000">
            <w:pPr>
              <w:pStyle w:val="TableBodyText"/>
              <w:numPr>
                <w:ilvl w:val="0"/>
                <w:numId w:val="1750"/>
              </w:numPr>
            </w:pPr>
            <w:r>
              <w:t>vSAN Auto policy will be enabled when vSAN certified components are detected. This allows vSAN to generate an optimal default storage policy, based on the cluster topology and the number of ESX hosts.</w:t>
            </w:r>
          </w:p>
        </w:tc>
        <w:tc>
          <w:tcPr>
            <w:tcW w:w="0" w:type="auto"/>
            <w:tcBorders>
              <w:left w:val="nil"/>
              <w:right w:val="nil"/>
            </w:tcBorders>
          </w:tcPr>
          <w:p w14:paraId="76808DB8" w14:textId="77777777" w:rsidR="006D6411" w:rsidRDefault="00000000">
            <w:pPr>
              <w:pStyle w:val="TableBodyText"/>
            </w:pPr>
            <w:r>
              <w:t>None.</w:t>
            </w:r>
          </w:p>
        </w:tc>
      </w:tr>
      <w:tr w:rsidR="006D6411" w14:paraId="228711AB" w14:textId="77777777">
        <w:tblPrEx>
          <w:tblBorders>
            <w:top w:val="nil"/>
          </w:tblBorders>
        </w:tblPrEx>
        <w:trPr>
          <w:cantSplit/>
        </w:trPr>
        <w:tc>
          <w:tcPr>
            <w:tcW w:w="0" w:type="auto"/>
            <w:tcBorders>
              <w:left w:val="nil"/>
              <w:right w:val="nil"/>
            </w:tcBorders>
          </w:tcPr>
          <w:p w14:paraId="25C80CF9" w14:textId="77777777" w:rsidR="006D6411" w:rsidRDefault="00000000">
            <w:pPr>
              <w:pStyle w:val="TableBodyText"/>
            </w:pPr>
            <w:r>
              <w:t>VCF-VSAN-ESA-REQD-CFG-002</w:t>
            </w:r>
          </w:p>
        </w:tc>
        <w:tc>
          <w:tcPr>
            <w:tcW w:w="0" w:type="auto"/>
            <w:tcBorders>
              <w:left w:val="nil"/>
              <w:right w:val="nil"/>
            </w:tcBorders>
          </w:tcPr>
          <w:p w14:paraId="06A66542" w14:textId="77777777" w:rsidR="006D6411" w:rsidRDefault="00000000">
            <w:pPr>
              <w:pStyle w:val="TableBodyText"/>
            </w:pPr>
            <w:r>
              <w:t>1.6 TB drive size or higher for vSAN ESA devices for storage pools.</w:t>
            </w:r>
          </w:p>
        </w:tc>
        <w:tc>
          <w:tcPr>
            <w:tcW w:w="0" w:type="auto"/>
            <w:tcBorders>
              <w:left w:val="nil"/>
              <w:right w:val="nil"/>
            </w:tcBorders>
          </w:tcPr>
          <w:p w14:paraId="38873C51" w14:textId="77777777" w:rsidR="006D6411" w:rsidRDefault="00000000">
            <w:pPr>
              <w:pStyle w:val="TableBodyText"/>
            </w:pPr>
            <w:r>
              <w:t>Minimum supported vSAN ESA drive size is 1.6TB.</w:t>
            </w:r>
          </w:p>
        </w:tc>
        <w:tc>
          <w:tcPr>
            <w:tcW w:w="0" w:type="auto"/>
            <w:tcBorders>
              <w:left w:val="nil"/>
              <w:right w:val="nil"/>
            </w:tcBorders>
          </w:tcPr>
          <w:p w14:paraId="3721B0C4" w14:textId="77777777" w:rsidR="006D6411" w:rsidRDefault="00000000">
            <w:pPr>
              <w:pStyle w:val="TableBodyText"/>
            </w:pPr>
            <w:r>
              <w:t>vSAN ESA supports up to 24 drives per node. Smaller capacity drives may constrain raw capacity of a vSAN node.</w:t>
            </w:r>
          </w:p>
        </w:tc>
      </w:tr>
      <w:tr w:rsidR="006D6411" w14:paraId="0A797D75" w14:textId="77777777">
        <w:tblPrEx>
          <w:tblBorders>
            <w:top w:val="nil"/>
          </w:tblBorders>
        </w:tblPrEx>
        <w:trPr>
          <w:cantSplit/>
        </w:trPr>
        <w:tc>
          <w:tcPr>
            <w:tcW w:w="0" w:type="auto"/>
            <w:tcBorders>
              <w:left w:val="nil"/>
              <w:right w:val="nil"/>
            </w:tcBorders>
          </w:tcPr>
          <w:p w14:paraId="32BD8505" w14:textId="77777777" w:rsidR="006D6411" w:rsidRDefault="00000000">
            <w:pPr>
              <w:pStyle w:val="TableBodyText"/>
            </w:pPr>
            <w:r>
              <w:t>VCF-VSAN-ESA-REQD-CFG-003</w:t>
            </w:r>
          </w:p>
        </w:tc>
        <w:tc>
          <w:tcPr>
            <w:tcW w:w="0" w:type="auto"/>
            <w:tcBorders>
              <w:left w:val="nil"/>
              <w:right w:val="nil"/>
            </w:tcBorders>
          </w:tcPr>
          <w:p w14:paraId="2BA4D7A0" w14:textId="77777777" w:rsidR="006D6411" w:rsidRDefault="00000000">
            <w:pPr>
              <w:pStyle w:val="TableBodyText"/>
            </w:pPr>
            <w:r>
              <w:t>16 Cores or higher per vSAN node. vSAN ESA has a minimum value of 16 cores per vSAN Node</w:t>
            </w:r>
          </w:p>
        </w:tc>
        <w:tc>
          <w:tcPr>
            <w:tcW w:w="0" w:type="auto"/>
            <w:tcBorders>
              <w:left w:val="nil"/>
              <w:right w:val="nil"/>
            </w:tcBorders>
          </w:tcPr>
          <w:p w14:paraId="6DF0E18D" w14:textId="77777777" w:rsidR="006D6411" w:rsidRDefault="00000000">
            <w:pPr>
              <w:pStyle w:val="TableBodyText"/>
            </w:pPr>
            <w:r>
              <w:t>Minimum vSAN ESA core count per node is 16 for the smallest vSAN Ready node, vSAN-ESA-AF-0.</w:t>
            </w:r>
          </w:p>
        </w:tc>
        <w:tc>
          <w:tcPr>
            <w:tcW w:w="0" w:type="auto"/>
            <w:tcBorders>
              <w:left w:val="nil"/>
              <w:right w:val="nil"/>
            </w:tcBorders>
          </w:tcPr>
          <w:p w14:paraId="4D09C28D" w14:textId="77777777" w:rsidR="006D6411" w:rsidRDefault="00000000">
            <w:pPr>
              <w:pStyle w:val="TableBodyText"/>
            </w:pPr>
            <w:r>
              <w:t>Smaller number of cores per node may require more vSAN nodes to support targeted workloads.</w:t>
            </w:r>
          </w:p>
        </w:tc>
      </w:tr>
      <w:tr w:rsidR="006D6411" w14:paraId="4E7CD84F" w14:textId="77777777">
        <w:tblPrEx>
          <w:tblBorders>
            <w:top w:val="nil"/>
          </w:tblBorders>
        </w:tblPrEx>
        <w:trPr>
          <w:cantSplit/>
        </w:trPr>
        <w:tc>
          <w:tcPr>
            <w:tcW w:w="0" w:type="auto"/>
            <w:tcBorders>
              <w:left w:val="nil"/>
              <w:right w:val="nil"/>
            </w:tcBorders>
          </w:tcPr>
          <w:p w14:paraId="71CEA9FF" w14:textId="77777777" w:rsidR="006D6411" w:rsidRDefault="00000000">
            <w:pPr>
              <w:pStyle w:val="TableBodyText"/>
            </w:pPr>
            <w:r>
              <w:t>VCF-VSAN-ESA-REQD-CFG-004</w:t>
            </w:r>
          </w:p>
        </w:tc>
        <w:tc>
          <w:tcPr>
            <w:tcW w:w="0" w:type="auto"/>
            <w:tcBorders>
              <w:left w:val="nil"/>
              <w:right w:val="nil"/>
            </w:tcBorders>
          </w:tcPr>
          <w:p w14:paraId="205C9A31" w14:textId="77777777" w:rsidR="006D6411" w:rsidRDefault="00000000">
            <w:pPr>
              <w:pStyle w:val="TableBodyText"/>
            </w:pPr>
            <w:r>
              <w:t>Memory size per vSAN Ready node 128GB or higher</w:t>
            </w:r>
          </w:p>
        </w:tc>
        <w:tc>
          <w:tcPr>
            <w:tcW w:w="0" w:type="auto"/>
            <w:tcBorders>
              <w:left w:val="nil"/>
              <w:right w:val="nil"/>
            </w:tcBorders>
          </w:tcPr>
          <w:p w14:paraId="1B941BB3" w14:textId="77777777" w:rsidR="006D6411" w:rsidRDefault="00000000">
            <w:pPr>
              <w:pStyle w:val="TableBodyText"/>
            </w:pPr>
            <w:r>
              <w:t>Minimum vSAN ESA memory is 128GB for the smallest vSAN Ready node. vSAN-ESA-AF-0.</w:t>
            </w:r>
          </w:p>
        </w:tc>
        <w:tc>
          <w:tcPr>
            <w:tcW w:w="0" w:type="auto"/>
            <w:tcBorders>
              <w:left w:val="nil"/>
              <w:right w:val="nil"/>
            </w:tcBorders>
          </w:tcPr>
          <w:p w14:paraId="1BF769F6" w14:textId="77777777" w:rsidR="006D6411" w:rsidRDefault="00000000">
            <w:pPr>
              <w:pStyle w:val="TableBodyText"/>
              <w:numPr>
                <w:ilvl w:val="0"/>
                <w:numId w:val="1751"/>
              </w:numPr>
            </w:pPr>
            <w:r>
              <w:t>Smaller memory footprint per node will limit number of vSAN drives per node.</w:t>
            </w:r>
          </w:p>
          <w:p w14:paraId="7DA8C43A" w14:textId="77777777" w:rsidR="006D6411" w:rsidRDefault="00000000">
            <w:pPr>
              <w:pStyle w:val="TableBodyText"/>
              <w:numPr>
                <w:ilvl w:val="0"/>
                <w:numId w:val="1752"/>
              </w:numPr>
            </w:pPr>
            <w:r>
              <w:t>Smaller memory footprint per node for vSAN ESA will limit VM workloads being placed on vSAN nodes.</w:t>
            </w:r>
          </w:p>
        </w:tc>
      </w:tr>
    </w:tbl>
    <w:p w14:paraId="268336A0"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609</w:t>
      </w:r>
      <w:r>
        <w:fldChar w:fldCharType="end"/>
      </w:r>
      <w:r>
        <w:t>. vSAN ESA Storage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25"/>
        <w:gridCol w:w="1998"/>
        <w:gridCol w:w="1666"/>
        <w:gridCol w:w="4471"/>
      </w:tblGrid>
      <w:tr w:rsidR="006D6411" w14:paraId="1972F72D" w14:textId="77777777">
        <w:trPr>
          <w:cantSplit/>
          <w:tblHeader/>
        </w:trPr>
        <w:tc>
          <w:tcPr>
            <w:tcW w:w="0" w:type="auto"/>
            <w:tcBorders>
              <w:left w:val="nil"/>
              <w:right w:val="nil"/>
            </w:tcBorders>
            <w:shd w:val="clear" w:color="auto" w:fill="E1E1E1"/>
            <w:tcMar>
              <w:top w:w="60" w:type="dxa"/>
              <w:bottom w:w="60" w:type="dxa"/>
            </w:tcMar>
          </w:tcPr>
          <w:p w14:paraId="12D36F7F"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46906AB"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C31BC6A"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B1616BB" w14:textId="77777777" w:rsidR="006D6411" w:rsidRDefault="00000000">
            <w:pPr>
              <w:pStyle w:val="TableHeaderText"/>
            </w:pPr>
            <w:r>
              <w:t>Implication</w:t>
            </w:r>
          </w:p>
        </w:tc>
      </w:tr>
      <w:tr w:rsidR="006D6411" w14:paraId="3619C1C4" w14:textId="77777777">
        <w:tblPrEx>
          <w:tblBorders>
            <w:top w:val="nil"/>
          </w:tblBorders>
        </w:tblPrEx>
        <w:trPr>
          <w:cantSplit/>
        </w:trPr>
        <w:tc>
          <w:tcPr>
            <w:tcW w:w="0" w:type="auto"/>
            <w:tcBorders>
              <w:left w:val="nil"/>
              <w:right w:val="nil"/>
            </w:tcBorders>
          </w:tcPr>
          <w:p w14:paraId="6A813AE8" w14:textId="77777777" w:rsidR="006D6411" w:rsidRDefault="00000000">
            <w:pPr>
              <w:pStyle w:val="TableBodyText"/>
            </w:pPr>
            <w:r>
              <w:t>VCF-VSAN-ESA-RCMD-CFG-001</w:t>
            </w:r>
          </w:p>
        </w:tc>
        <w:tc>
          <w:tcPr>
            <w:tcW w:w="0" w:type="auto"/>
            <w:tcBorders>
              <w:left w:val="nil"/>
              <w:right w:val="nil"/>
            </w:tcBorders>
          </w:tcPr>
          <w:p w14:paraId="7ABDD402" w14:textId="77777777" w:rsidR="006D6411" w:rsidRDefault="00000000">
            <w:pPr>
              <w:pStyle w:val="TableBodyText"/>
              <w:numPr>
                <w:ilvl w:val="0"/>
                <w:numId w:val="1753"/>
              </w:numPr>
            </w:pPr>
            <w:r>
              <w:t>Specific size of drives used will depend on target workload.</w:t>
            </w:r>
          </w:p>
          <w:p w14:paraId="5F7B48FC" w14:textId="77777777" w:rsidR="006D6411" w:rsidRDefault="00000000">
            <w:pPr>
              <w:pStyle w:val="TableBodyText"/>
              <w:numPr>
                <w:ilvl w:val="0"/>
                <w:numId w:val="1753"/>
              </w:numPr>
            </w:pPr>
            <w:r>
              <w:t>The recommendation is to use multiple storage devices per vSAN node</w:t>
            </w:r>
          </w:p>
          <w:p w14:paraId="17ABD9EB" w14:textId="77777777" w:rsidR="006D6411" w:rsidRDefault="00000000">
            <w:pPr>
              <w:pStyle w:val="TableBodyText"/>
              <w:numPr>
                <w:ilvl w:val="0"/>
                <w:numId w:val="1753"/>
              </w:numPr>
            </w:pPr>
            <w:r>
              <w:t>NVMe TLC devices with a performance Class F (100000 - 349999) or higher with endurance class 3 DWPD or higher.</w:t>
            </w:r>
          </w:p>
        </w:tc>
        <w:tc>
          <w:tcPr>
            <w:tcW w:w="0" w:type="auto"/>
            <w:tcBorders>
              <w:left w:val="nil"/>
              <w:right w:val="nil"/>
            </w:tcBorders>
          </w:tcPr>
          <w:p w14:paraId="36D3D534" w14:textId="77777777" w:rsidR="006D6411" w:rsidRDefault="00000000">
            <w:pPr>
              <w:pStyle w:val="TableBodyText"/>
              <w:numPr>
                <w:ilvl w:val="0"/>
                <w:numId w:val="1754"/>
              </w:numPr>
            </w:pPr>
            <w:r>
              <w:t>The number of storage devices has an impact on the performance of vSAN ESA.</w:t>
            </w:r>
          </w:p>
          <w:p w14:paraId="77A6F4A5" w14:textId="77777777" w:rsidR="006D6411" w:rsidRDefault="00000000">
            <w:pPr>
              <w:pStyle w:val="TableBodyText"/>
              <w:numPr>
                <w:ilvl w:val="0"/>
                <w:numId w:val="1754"/>
              </w:numPr>
            </w:pPr>
            <w:r>
              <w:t>NVMe drives with mixed-use endurance and performance class typically classified on the vSAN HCL as "3DWPD" (3 Drive Writes per Day) will give a balance between performance and durability.</w:t>
            </w:r>
          </w:p>
        </w:tc>
        <w:tc>
          <w:tcPr>
            <w:tcW w:w="0" w:type="auto"/>
            <w:tcBorders>
              <w:left w:val="nil"/>
              <w:right w:val="nil"/>
            </w:tcBorders>
          </w:tcPr>
          <w:p w14:paraId="5B044617" w14:textId="77777777" w:rsidR="006D6411" w:rsidRDefault="00000000">
            <w:pPr>
              <w:pStyle w:val="TableBodyText"/>
              <w:numPr>
                <w:ilvl w:val="0"/>
                <w:numId w:val="1755"/>
              </w:numPr>
            </w:pPr>
            <w:r>
              <w:t>Smaller drive sizes will impact overall capacity of vSAN ESA. Large drive sizes will introduce larger capacity fault domain in case of failure.</w:t>
            </w:r>
          </w:p>
          <w:p w14:paraId="4E01CCC7" w14:textId="77777777" w:rsidR="006D6411" w:rsidRDefault="00000000">
            <w:pPr>
              <w:pStyle w:val="TableBodyText"/>
              <w:numPr>
                <w:ilvl w:val="0"/>
                <w:numId w:val="1756"/>
              </w:numPr>
            </w:pPr>
            <w:r>
              <w:t xml:space="preserve">Sizing vSAN Nodes requires determining the workload capacity requirements prior to deployment. Refer to vSAN Sizer for recommended capacity at </w:t>
            </w:r>
            <w:hyperlink r:id="rId134" w:tooltip="https://vcf.broadcom.com/tools/vsansizer/home." w:history="1">
              <w:r>
                <w:rPr>
                  <w:color w:val="0000FF"/>
                  <w:u w:val="single"/>
                </w:rPr>
                <w:t>https://vcf.broadcom.com/tools/vsansizer/home.</w:t>
              </w:r>
            </w:hyperlink>
          </w:p>
        </w:tc>
      </w:tr>
      <w:tr w:rsidR="006D6411" w14:paraId="015AFD96" w14:textId="77777777">
        <w:tblPrEx>
          <w:tblBorders>
            <w:top w:val="nil"/>
          </w:tblBorders>
        </w:tblPrEx>
        <w:trPr>
          <w:cantSplit/>
        </w:trPr>
        <w:tc>
          <w:tcPr>
            <w:tcW w:w="0" w:type="auto"/>
            <w:tcBorders>
              <w:left w:val="nil"/>
              <w:right w:val="nil"/>
            </w:tcBorders>
          </w:tcPr>
          <w:p w14:paraId="152B3D05" w14:textId="77777777" w:rsidR="006D6411" w:rsidRDefault="00000000">
            <w:pPr>
              <w:pStyle w:val="TableBodyText"/>
            </w:pPr>
            <w:r>
              <w:lastRenderedPageBreak/>
              <w:t>VCF-VSAN-ESA-RCMD-CFG-002</w:t>
            </w:r>
          </w:p>
        </w:tc>
        <w:tc>
          <w:tcPr>
            <w:tcW w:w="0" w:type="auto"/>
            <w:tcBorders>
              <w:left w:val="nil"/>
              <w:right w:val="nil"/>
            </w:tcBorders>
          </w:tcPr>
          <w:p w14:paraId="36D0A0DD" w14:textId="77777777" w:rsidR="006D6411" w:rsidRDefault="00000000">
            <w:pPr>
              <w:pStyle w:val="TableBodyText"/>
            </w:pPr>
            <w:r>
              <w:t>Its recommended to use vSAN ready nodes with high core count.</w:t>
            </w:r>
          </w:p>
        </w:tc>
        <w:tc>
          <w:tcPr>
            <w:tcW w:w="0" w:type="auto"/>
            <w:tcBorders>
              <w:left w:val="nil"/>
              <w:right w:val="nil"/>
            </w:tcBorders>
          </w:tcPr>
          <w:p w14:paraId="7CB81307" w14:textId="77777777" w:rsidR="006D6411" w:rsidRDefault="00000000">
            <w:pPr>
              <w:pStyle w:val="TableBodyText"/>
            </w:pPr>
            <w:r>
              <w:t>vSAN Express Storage Architecture (ESA) is designed to be highly parallel and leverages multiple CPU cores for improved performance, making it multithreaded, and optimized for NVMe- TLC based flash devices.</w:t>
            </w:r>
          </w:p>
        </w:tc>
        <w:tc>
          <w:tcPr>
            <w:tcW w:w="0" w:type="auto"/>
            <w:tcBorders>
              <w:left w:val="nil"/>
              <w:right w:val="nil"/>
            </w:tcBorders>
          </w:tcPr>
          <w:p w14:paraId="3CBEDE17" w14:textId="77777777" w:rsidR="006D6411" w:rsidRDefault="00000000">
            <w:pPr>
              <w:pStyle w:val="TableBodyText"/>
            </w:pPr>
            <w:r>
              <w:t xml:space="preserve">There will be a correlation between target workload, number of cores and NVMe devices per vSAN Node. Refer to vSAN Sizer for recommended capacity at </w:t>
            </w:r>
            <w:hyperlink r:id="rId135" w:tooltip="https://vcf.broadcom.com/tools/vsansizer/home." w:history="1">
              <w:r>
                <w:rPr>
                  <w:color w:val="0000FF"/>
                  <w:u w:val="single"/>
                </w:rPr>
                <w:t>https://vcf.broadcom.com/tools/vsansizer/home.</w:t>
              </w:r>
            </w:hyperlink>
          </w:p>
        </w:tc>
      </w:tr>
      <w:tr w:rsidR="006D6411" w14:paraId="54571D53" w14:textId="77777777">
        <w:tblPrEx>
          <w:tblBorders>
            <w:top w:val="nil"/>
          </w:tblBorders>
        </w:tblPrEx>
        <w:trPr>
          <w:cantSplit/>
        </w:trPr>
        <w:tc>
          <w:tcPr>
            <w:tcW w:w="0" w:type="auto"/>
            <w:tcBorders>
              <w:left w:val="nil"/>
              <w:right w:val="nil"/>
            </w:tcBorders>
          </w:tcPr>
          <w:p w14:paraId="1ABF262E" w14:textId="77777777" w:rsidR="006D6411" w:rsidRDefault="00000000">
            <w:pPr>
              <w:pStyle w:val="TableBodyText"/>
            </w:pPr>
            <w:r>
              <w:t>VCF-VSAN-ESA-RCMD-CFG-003</w:t>
            </w:r>
          </w:p>
        </w:tc>
        <w:tc>
          <w:tcPr>
            <w:tcW w:w="0" w:type="auto"/>
            <w:tcBorders>
              <w:left w:val="nil"/>
              <w:right w:val="nil"/>
            </w:tcBorders>
          </w:tcPr>
          <w:p w14:paraId="32287F84" w14:textId="77777777" w:rsidR="006D6411" w:rsidRDefault="00000000">
            <w:pPr>
              <w:pStyle w:val="TableBodyText"/>
            </w:pPr>
            <w:r>
              <w:t>Its recommended to use vSAN ready nodes with high memory capacity per vSAN node.</w:t>
            </w:r>
          </w:p>
        </w:tc>
        <w:tc>
          <w:tcPr>
            <w:tcW w:w="0" w:type="auto"/>
            <w:tcBorders>
              <w:left w:val="nil"/>
              <w:right w:val="nil"/>
            </w:tcBorders>
          </w:tcPr>
          <w:p w14:paraId="56B0B0E6" w14:textId="77777777" w:rsidR="006D6411" w:rsidRDefault="00000000">
            <w:pPr>
              <w:pStyle w:val="TableBodyText"/>
            </w:pPr>
            <w:r>
              <w:t>When enabled vSAN has required memory overheads and must have adequate resources account for VM workloads.</w:t>
            </w:r>
          </w:p>
        </w:tc>
        <w:tc>
          <w:tcPr>
            <w:tcW w:w="0" w:type="auto"/>
            <w:tcBorders>
              <w:left w:val="nil"/>
              <w:right w:val="nil"/>
            </w:tcBorders>
          </w:tcPr>
          <w:p w14:paraId="537F43C1" w14:textId="77777777" w:rsidR="006D6411" w:rsidRDefault="00000000">
            <w:pPr>
              <w:pStyle w:val="TableBodyText"/>
            </w:pPr>
            <w:r>
              <w:t xml:space="preserve">Refer to vSAN Sizer for recommended capacity at </w:t>
            </w:r>
            <w:hyperlink r:id="rId136" w:tooltip="https://vcf.broadcom.com/tools/vsansizer/home." w:history="1">
              <w:r>
                <w:rPr>
                  <w:color w:val="0000FF"/>
                  <w:u w:val="single"/>
                </w:rPr>
                <w:t>https://vcf.broadcom.com/tools/vsansizer/home.</w:t>
              </w:r>
            </w:hyperlink>
          </w:p>
        </w:tc>
      </w:tr>
      <w:tr w:rsidR="006D6411" w14:paraId="2C533A30" w14:textId="77777777">
        <w:tblPrEx>
          <w:tblBorders>
            <w:top w:val="nil"/>
          </w:tblBorders>
        </w:tblPrEx>
        <w:trPr>
          <w:cantSplit/>
        </w:trPr>
        <w:tc>
          <w:tcPr>
            <w:tcW w:w="0" w:type="auto"/>
            <w:tcBorders>
              <w:left w:val="nil"/>
              <w:right w:val="nil"/>
            </w:tcBorders>
          </w:tcPr>
          <w:p w14:paraId="2D0CEDAB" w14:textId="77777777" w:rsidR="006D6411" w:rsidRDefault="00000000">
            <w:pPr>
              <w:pStyle w:val="TableBodyText"/>
            </w:pPr>
            <w:r>
              <w:lastRenderedPageBreak/>
              <w:t>VCF-VSAN-ESA-RCMD-CFG-004</w:t>
            </w:r>
          </w:p>
        </w:tc>
        <w:tc>
          <w:tcPr>
            <w:tcW w:w="0" w:type="auto"/>
            <w:tcBorders>
              <w:left w:val="nil"/>
              <w:right w:val="nil"/>
            </w:tcBorders>
          </w:tcPr>
          <w:p w14:paraId="64067DE7" w14:textId="77777777" w:rsidR="006D6411" w:rsidRDefault="00000000">
            <w:pPr>
              <w:pStyle w:val="TableBodyText"/>
            </w:pPr>
            <w:r>
              <w:t>Recommend at least four (4) nodes for vSAN cluster size.</w:t>
            </w:r>
          </w:p>
        </w:tc>
        <w:tc>
          <w:tcPr>
            <w:tcW w:w="0" w:type="auto"/>
            <w:tcBorders>
              <w:left w:val="nil"/>
              <w:right w:val="nil"/>
            </w:tcBorders>
          </w:tcPr>
          <w:p w14:paraId="6818FD61" w14:textId="77777777" w:rsidR="006D6411" w:rsidRDefault="00000000">
            <w:pPr>
              <w:pStyle w:val="TableBodyText"/>
            </w:pPr>
            <w:r>
              <w:t>This ensures in the event of a fault domain failure, vSAN objects can be re-protected to maintain policy compliance.</w:t>
            </w:r>
          </w:p>
          <w:p w14:paraId="21BD52C0" w14:textId="77777777" w:rsidR="006D6411" w:rsidRDefault="00000000">
            <w:pPr>
              <w:pStyle w:val="TableBodyText"/>
            </w:pPr>
            <w:r>
              <w:t>In conjunction with auto policy management, four (4) node vSAN ESA clusters will allow vSAN to automatically create a default storage policy that is capacity optimized.</w:t>
            </w:r>
          </w:p>
        </w:tc>
        <w:tc>
          <w:tcPr>
            <w:tcW w:w="0" w:type="auto"/>
            <w:tcBorders>
              <w:left w:val="nil"/>
              <w:right w:val="nil"/>
            </w:tcBorders>
          </w:tcPr>
          <w:p w14:paraId="771C416D" w14:textId="77777777" w:rsidR="006D6411" w:rsidRDefault="00000000">
            <w:pPr>
              <w:pStyle w:val="TableBodyText"/>
            </w:pPr>
            <w:r>
              <w:t>None.</w:t>
            </w:r>
          </w:p>
          <w:p w14:paraId="1206DCD9"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vSAN Auto Policy default profile can be can be adjusted by an admin if necessary.</w:t>
            </w:r>
          </w:p>
        </w:tc>
      </w:tr>
      <w:tr w:rsidR="006D6411" w14:paraId="115D862D" w14:textId="77777777">
        <w:tblPrEx>
          <w:tblBorders>
            <w:top w:val="nil"/>
          </w:tblBorders>
        </w:tblPrEx>
        <w:trPr>
          <w:cantSplit/>
        </w:trPr>
        <w:tc>
          <w:tcPr>
            <w:tcW w:w="0" w:type="auto"/>
            <w:tcBorders>
              <w:left w:val="nil"/>
              <w:right w:val="nil"/>
            </w:tcBorders>
          </w:tcPr>
          <w:p w14:paraId="0FEC169C" w14:textId="77777777" w:rsidR="006D6411" w:rsidRDefault="00000000">
            <w:pPr>
              <w:pStyle w:val="TableBodyText"/>
            </w:pPr>
            <w:r>
              <w:t>VCF-VSAN-ESA-RCMD-CFG-005</w:t>
            </w:r>
          </w:p>
        </w:tc>
        <w:tc>
          <w:tcPr>
            <w:tcW w:w="0" w:type="auto"/>
            <w:tcBorders>
              <w:left w:val="nil"/>
              <w:right w:val="nil"/>
            </w:tcBorders>
          </w:tcPr>
          <w:p w14:paraId="6F2C29F9" w14:textId="77777777" w:rsidR="006D6411" w:rsidRDefault="00000000">
            <w:pPr>
              <w:pStyle w:val="TableBodyText"/>
              <w:numPr>
                <w:ilvl w:val="0"/>
                <w:numId w:val="1757"/>
              </w:numPr>
            </w:pPr>
            <w:r>
              <w:t>It is recommended to select the same minimum requirements for vSAN Storage cluster nodes as vSAN ESA HCI nodes.</w:t>
            </w:r>
          </w:p>
          <w:p w14:paraId="0C53245B" w14:textId="77777777" w:rsidR="006D6411" w:rsidRDefault="00000000">
            <w:pPr>
              <w:pStyle w:val="TableBodyText"/>
              <w:numPr>
                <w:ilvl w:val="0"/>
                <w:numId w:val="1758"/>
              </w:numPr>
            </w:pPr>
            <w:r>
              <w:t>Please review vSAN Storage minimum node requirements</w:t>
            </w:r>
          </w:p>
        </w:tc>
        <w:tc>
          <w:tcPr>
            <w:tcW w:w="0" w:type="auto"/>
            <w:tcBorders>
              <w:left w:val="nil"/>
              <w:right w:val="nil"/>
            </w:tcBorders>
          </w:tcPr>
          <w:p w14:paraId="6CA663F0" w14:textId="77777777" w:rsidR="006D6411" w:rsidRDefault="00000000">
            <w:pPr>
              <w:pStyle w:val="TableBodyText"/>
              <w:numPr>
                <w:ilvl w:val="0"/>
                <w:numId w:val="1759"/>
              </w:numPr>
            </w:pPr>
            <w:r>
              <w:t>vSAN Storage Cluster Nodes use the same architecture as regular vSAN ESA nodes.</w:t>
            </w:r>
          </w:p>
          <w:p w14:paraId="4654E6D2" w14:textId="77777777" w:rsidR="006D6411" w:rsidRDefault="00000000">
            <w:pPr>
              <w:pStyle w:val="TableBodyText"/>
              <w:numPr>
                <w:ilvl w:val="0"/>
                <w:numId w:val="1759"/>
              </w:numPr>
            </w:pPr>
            <w:r>
              <w:t>vSAN ESA nodes can be re-purposed for vSAN Storage Clusters or vSAN HCI Clusters</w:t>
            </w:r>
          </w:p>
        </w:tc>
        <w:tc>
          <w:tcPr>
            <w:tcW w:w="0" w:type="auto"/>
            <w:tcBorders>
              <w:left w:val="nil"/>
              <w:right w:val="nil"/>
            </w:tcBorders>
          </w:tcPr>
          <w:p w14:paraId="4227F136" w14:textId="77777777" w:rsidR="006D6411" w:rsidRDefault="00000000">
            <w:pPr>
              <w:pStyle w:val="TableBodyText"/>
            </w:pPr>
            <w:r>
              <w:t>None.</w:t>
            </w:r>
          </w:p>
        </w:tc>
      </w:tr>
    </w:tbl>
    <w:p w14:paraId="4BF132DB" w14:textId="77777777" w:rsidR="006D6411" w:rsidRDefault="00000000">
      <w:pPr>
        <w:pStyle w:val="Heading5"/>
        <w:spacing w:before="120"/>
      </w:pPr>
      <w:bookmarkStart w:id="98" w:name="B9a0c9e8604374452872db423b3f22ee5"/>
      <w:r>
        <w:t>vSAN Single-Rack HCI OSA Storage Model</w:t>
      </w:r>
      <w:bookmarkEnd w:id="98"/>
    </w:p>
    <w:p w14:paraId="7F38D279" w14:textId="77777777" w:rsidR="006D6411" w:rsidRDefault="00000000">
      <w:pPr>
        <w:pStyle w:val="BodyText"/>
      </w:pPr>
      <w:r>
        <w:t xml:space="preserve">vSAN OSA uses a two-tier storage architecture that utilizes distinct cache and capacity tier storage devices </w:t>
      </w:r>
      <w:r>
        <w:lastRenderedPageBreak/>
        <w:t>within a disk group construct. vSAN OSA can support a combination of flash and magnetic disks that can be a combination of SATA, SAS and NVMe storage devices.</w:t>
      </w:r>
    </w:p>
    <w:p w14:paraId="41EF60C5"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92</w:t>
      </w:r>
      <w:r>
        <w:fldChar w:fldCharType="end"/>
      </w:r>
      <w:r>
        <w:t>. vSAN Single-Rack HCI OSA Storage Model</w:t>
      </w:r>
    </w:p>
    <w:p w14:paraId="1760464D" w14:textId="77777777" w:rsidR="006D6411" w:rsidRDefault="00000000">
      <w:pPr>
        <w:pStyle w:val="BodyText"/>
      </w:pPr>
      <w:r>
        <w:rPr>
          <w:noProof/>
        </w:rPr>
        <w:drawing>
          <wp:anchor distT="0" distB="0" distL="114300" distR="114300" simplePos="0" relativeHeight="251756544" behindDoc="0" locked="0" layoutInCell="0" allowOverlap="0" wp14:anchorId="06E77DF2" wp14:editId="79D75D9D">
            <wp:simplePos x="0" y="0"/>
            <wp:positionH relativeFrom="column">
              <wp:align>center</wp:align>
            </wp:positionH>
            <wp:positionV relativeFrom="paragraph">
              <wp:align>bottom</wp:align>
            </wp:positionV>
            <wp:extent cx="1714286" cy="3619048"/>
            <wp:effectExtent l="0" t="0" r="0" b="0"/>
            <wp:wrapTopAndBottom/>
            <wp:docPr id="100216" name="Graphic 10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6" name=""/>
                    <pic:cNvPicPr>
                      <a:picLocks noChangeAspect="1"/>
                    </pic:cNvPicPr>
                  </pic:nvPicPr>
                  <pic:blipFill>
                    <a:blip r:embed="rId137">
                      <a:extLst>
                        <a:ext uri="{96DAC541-7B7A-43D3-8B79-37D633B846F1}">
                          <asvg:svgBlip xmlns:asvg="http://schemas.microsoft.com/office/drawing/2016/SVG/main" r:embed="rId138"/>
                        </a:ext>
                      </a:extLst>
                    </a:blip>
                    <a:stretch>
                      <a:fillRect/>
                    </a:stretch>
                  </pic:blipFill>
                  <pic:spPr>
                    <a:xfrm>
                      <a:off x="0" y="0"/>
                      <a:ext cx="1714286" cy="3619048"/>
                    </a:xfrm>
                    <a:prstGeom prst="rect">
                      <a:avLst/>
                    </a:prstGeom>
                  </pic:spPr>
                </pic:pic>
              </a:graphicData>
            </a:graphic>
          </wp:anchor>
        </w:drawing>
      </w:r>
    </w:p>
    <w:p w14:paraId="6375BE8E"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610</w:t>
      </w:r>
      <w:r>
        <w:fldChar w:fldCharType="end"/>
      </w:r>
      <w:r>
        <w:t>. vSAN Single-Rack HCI OSA Storage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81"/>
        <w:gridCol w:w="8079"/>
      </w:tblGrid>
      <w:tr w:rsidR="006D6411" w14:paraId="3238508E" w14:textId="77777777">
        <w:trPr>
          <w:cantSplit/>
          <w:tblHeader/>
        </w:trPr>
        <w:tc>
          <w:tcPr>
            <w:tcW w:w="0" w:type="auto"/>
            <w:tcBorders>
              <w:left w:val="nil"/>
              <w:right w:val="nil"/>
            </w:tcBorders>
            <w:shd w:val="clear" w:color="auto" w:fill="E1E1E1"/>
            <w:tcMar>
              <w:top w:w="60" w:type="dxa"/>
              <w:bottom w:w="60" w:type="dxa"/>
            </w:tcMar>
          </w:tcPr>
          <w:p w14:paraId="371C2B79"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4EBC8B49" w14:textId="77777777" w:rsidR="006D6411" w:rsidRDefault="00000000">
            <w:pPr>
              <w:pStyle w:val="TableHeaderText"/>
            </w:pPr>
            <w:r>
              <w:t>Detail</w:t>
            </w:r>
          </w:p>
        </w:tc>
      </w:tr>
      <w:tr w:rsidR="006D6411" w14:paraId="4E089DDD" w14:textId="77777777">
        <w:tblPrEx>
          <w:tblBorders>
            <w:top w:val="nil"/>
          </w:tblBorders>
        </w:tblPrEx>
        <w:trPr>
          <w:cantSplit/>
        </w:trPr>
        <w:tc>
          <w:tcPr>
            <w:tcW w:w="0" w:type="auto"/>
            <w:tcBorders>
              <w:left w:val="nil"/>
              <w:right w:val="nil"/>
            </w:tcBorders>
          </w:tcPr>
          <w:p w14:paraId="357713AE" w14:textId="77777777" w:rsidR="006D6411" w:rsidRDefault="00000000">
            <w:pPr>
              <w:pStyle w:val="TableBodyText"/>
            </w:pPr>
            <w:r>
              <w:t>Two Tier</w:t>
            </w:r>
          </w:p>
        </w:tc>
        <w:tc>
          <w:tcPr>
            <w:tcW w:w="0" w:type="auto"/>
            <w:tcBorders>
              <w:left w:val="nil"/>
              <w:right w:val="nil"/>
            </w:tcBorders>
          </w:tcPr>
          <w:p w14:paraId="343AC79D" w14:textId="77777777" w:rsidR="006D6411" w:rsidRDefault="00000000">
            <w:pPr>
              <w:pStyle w:val="TableBodyText"/>
            </w:pPr>
            <w:r>
              <w:t>vSAN OSA architecture consists of two tiers: a cache tier for the purpose of write cache, and a capacity tier for persistent storage.</w:t>
            </w:r>
          </w:p>
        </w:tc>
      </w:tr>
      <w:tr w:rsidR="006D6411" w14:paraId="6381010E" w14:textId="77777777">
        <w:tblPrEx>
          <w:tblBorders>
            <w:top w:val="nil"/>
          </w:tblBorders>
        </w:tblPrEx>
        <w:trPr>
          <w:cantSplit/>
        </w:trPr>
        <w:tc>
          <w:tcPr>
            <w:tcW w:w="0" w:type="auto"/>
            <w:tcBorders>
              <w:left w:val="nil"/>
              <w:right w:val="nil"/>
            </w:tcBorders>
          </w:tcPr>
          <w:p w14:paraId="3B9CFA3B" w14:textId="77777777" w:rsidR="006D6411" w:rsidRDefault="00000000">
            <w:pPr>
              <w:pStyle w:val="TableBodyText"/>
            </w:pPr>
            <w:r>
              <w:t>vSAN Storage devices</w:t>
            </w:r>
          </w:p>
        </w:tc>
        <w:tc>
          <w:tcPr>
            <w:tcW w:w="0" w:type="auto"/>
            <w:tcBorders>
              <w:left w:val="nil"/>
              <w:right w:val="nil"/>
            </w:tcBorders>
          </w:tcPr>
          <w:p w14:paraId="10388633" w14:textId="77777777" w:rsidR="006D6411" w:rsidRDefault="00000000">
            <w:pPr>
              <w:pStyle w:val="TableBodyText"/>
            </w:pPr>
            <w:r>
              <w:t>vSAN OSA can support of flash and magnetic disks that can be a combination of SATA, SAS and NVMe storage devices.</w:t>
            </w:r>
          </w:p>
        </w:tc>
      </w:tr>
      <w:tr w:rsidR="006D6411" w14:paraId="1CCF23CA" w14:textId="77777777">
        <w:tblPrEx>
          <w:tblBorders>
            <w:top w:val="nil"/>
          </w:tblBorders>
        </w:tblPrEx>
        <w:trPr>
          <w:cantSplit/>
        </w:trPr>
        <w:tc>
          <w:tcPr>
            <w:tcW w:w="0" w:type="auto"/>
            <w:tcBorders>
              <w:left w:val="nil"/>
              <w:right w:val="nil"/>
            </w:tcBorders>
          </w:tcPr>
          <w:p w14:paraId="67126E92" w14:textId="77777777" w:rsidR="006D6411" w:rsidRDefault="00000000">
            <w:pPr>
              <w:pStyle w:val="TableBodyText"/>
            </w:pPr>
            <w:r>
              <w:t>Data Services</w:t>
            </w:r>
          </w:p>
        </w:tc>
        <w:tc>
          <w:tcPr>
            <w:tcW w:w="0" w:type="auto"/>
            <w:tcBorders>
              <w:left w:val="nil"/>
              <w:right w:val="nil"/>
            </w:tcBorders>
          </w:tcPr>
          <w:p w14:paraId="4928B3E0" w14:textId="77777777" w:rsidR="006D6411" w:rsidRDefault="00000000">
            <w:pPr>
              <w:pStyle w:val="TableBodyText"/>
              <w:numPr>
                <w:ilvl w:val="0"/>
                <w:numId w:val="1760"/>
              </w:numPr>
            </w:pPr>
            <w:r>
              <w:t>Deduplication and Compression at cluster / disk group level.</w:t>
            </w:r>
          </w:p>
          <w:p w14:paraId="3989743D" w14:textId="77777777" w:rsidR="006D6411" w:rsidRDefault="00000000">
            <w:pPr>
              <w:pStyle w:val="TableBodyText"/>
              <w:numPr>
                <w:ilvl w:val="0"/>
                <w:numId w:val="1760"/>
              </w:numPr>
            </w:pPr>
            <w:r>
              <w:t>Encryption.</w:t>
            </w:r>
          </w:p>
          <w:p w14:paraId="693D1629" w14:textId="77777777" w:rsidR="006D6411" w:rsidRDefault="00000000">
            <w:pPr>
              <w:pStyle w:val="TableBodyText"/>
              <w:numPr>
                <w:ilvl w:val="0"/>
                <w:numId w:val="1760"/>
              </w:numPr>
            </w:pPr>
            <w:r>
              <w:t>Integrated File Services.</w:t>
            </w:r>
          </w:p>
          <w:p w14:paraId="6788001A" w14:textId="77777777" w:rsidR="006D6411" w:rsidRDefault="00000000">
            <w:pPr>
              <w:pStyle w:val="TableBodyText"/>
              <w:numPr>
                <w:ilvl w:val="0"/>
                <w:numId w:val="1760"/>
              </w:numPr>
            </w:pPr>
            <w:r>
              <w:t>vSAN iSCSI Target Service.</w:t>
            </w:r>
          </w:p>
          <w:p w14:paraId="6778E426" w14:textId="77777777" w:rsidR="006D6411" w:rsidRDefault="00000000">
            <w:pPr>
              <w:pStyle w:val="TableBodyText"/>
              <w:numPr>
                <w:ilvl w:val="0"/>
                <w:numId w:val="1760"/>
              </w:numPr>
            </w:pPr>
            <w:r>
              <w:t>Stretched Cluster</w:t>
            </w:r>
          </w:p>
          <w:p w14:paraId="23D56591" w14:textId="77777777" w:rsidR="006D6411" w:rsidRDefault="00000000">
            <w:pPr>
              <w:pStyle w:val="TableBodyText"/>
              <w:numPr>
                <w:ilvl w:val="0"/>
                <w:numId w:val="1760"/>
              </w:numPr>
            </w:pPr>
            <w:r>
              <w:t>Fault Domains</w:t>
            </w:r>
          </w:p>
          <w:p w14:paraId="4CA62465" w14:textId="77777777" w:rsidR="006D6411" w:rsidRDefault="00000000">
            <w:pPr>
              <w:pStyle w:val="TableBodyText"/>
              <w:numPr>
                <w:ilvl w:val="0"/>
                <w:numId w:val="1760"/>
              </w:numPr>
            </w:pPr>
            <w:r>
              <w:t>Kubernetes persistent storage services (block and file).</w:t>
            </w:r>
          </w:p>
        </w:tc>
      </w:tr>
    </w:tbl>
    <w:p w14:paraId="519CC1D7"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611</w:t>
      </w:r>
      <w:r>
        <w:fldChar w:fldCharType="end"/>
      </w:r>
      <w:r>
        <w:t>. vSAN Single-Rack HCI OSA Storage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00"/>
        <w:gridCol w:w="6860"/>
      </w:tblGrid>
      <w:tr w:rsidR="006D6411" w14:paraId="317FBB90" w14:textId="77777777">
        <w:trPr>
          <w:cantSplit/>
          <w:tblHeader/>
        </w:trPr>
        <w:tc>
          <w:tcPr>
            <w:tcW w:w="0" w:type="auto"/>
            <w:tcBorders>
              <w:left w:val="nil"/>
              <w:right w:val="nil"/>
            </w:tcBorders>
            <w:shd w:val="clear" w:color="auto" w:fill="E1E1E1"/>
            <w:tcMar>
              <w:top w:w="60" w:type="dxa"/>
              <w:bottom w:w="60" w:type="dxa"/>
            </w:tcMar>
          </w:tcPr>
          <w:p w14:paraId="05C53D8F"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7AD7525D" w14:textId="77777777" w:rsidR="006D6411" w:rsidRDefault="00000000">
            <w:pPr>
              <w:pStyle w:val="TableHeaderText"/>
            </w:pPr>
            <w:r>
              <w:t>Options</w:t>
            </w:r>
          </w:p>
        </w:tc>
      </w:tr>
      <w:tr w:rsidR="006D6411" w14:paraId="148A6D44" w14:textId="77777777">
        <w:tblPrEx>
          <w:tblBorders>
            <w:top w:val="nil"/>
          </w:tblBorders>
        </w:tblPrEx>
        <w:trPr>
          <w:cantSplit/>
        </w:trPr>
        <w:tc>
          <w:tcPr>
            <w:tcW w:w="0" w:type="auto"/>
            <w:tcBorders>
              <w:left w:val="nil"/>
              <w:right w:val="nil"/>
            </w:tcBorders>
          </w:tcPr>
          <w:p w14:paraId="0C4B4DDF" w14:textId="77777777" w:rsidR="006D6411" w:rsidRDefault="00000000">
            <w:pPr>
              <w:pStyle w:val="TableBodyText"/>
            </w:pPr>
            <w:r>
              <w:t>Distributed switch models</w:t>
            </w:r>
          </w:p>
        </w:tc>
        <w:tc>
          <w:tcPr>
            <w:tcW w:w="0" w:type="auto"/>
            <w:tcBorders>
              <w:left w:val="nil"/>
              <w:right w:val="nil"/>
            </w:tcBorders>
          </w:tcPr>
          <w:p w14:paraId="3FF70D39" w14:textId="77777777" w:rsidR="006D6411" w:rsidRDefault="00000000">
            <w:pPr>
              <w:pStyle w:val="TableBodyText"/>
              <w:numPr>
                <w:ilvl w:val="0"/>
                <w:numId w:val="1761"/>
              </w:numPr>
            </w:pPr>
            <w:r>
              <w:rPr>
                <w:color w:val="0000FF"/>
                <w:u w:val="single"/>
              </w:rPr>
              <w:fldChar w:fldCharType="begin"/>
            </w:r>
            <w:r>
              <w:rPr>
                <w:color w:val="0000FF"/>
                <w:u w:val="single"/>
              </w:rPr>
              <w:instrText xml:space="preserve"> REF  B880c01f6d7b74f5881455545bf241b92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03C319CE" w14:textId="77777777" w:rsidR="006D6411" w:rsidRDefault="00000000">
            <w:pPr>
              <w:pStyle w:val="TableBodyText"/>
              <w:numPr>
                <w:ilvl w:val="0"/>
                <w:numId w:val="1761"/>
              </w:numPr>
            </w:pPr>
            <w:r>
              <w:rPr>
                <w:color w:val="0000FF"/>
                <w:u w:val="single"/>
              </w:rPr>
              <w:fldChar w:fldCharType="begin"/>
            </w:r>
            <w:r>
              <w:rPr>
                <w:color w:val="0000FF"/>
                <w:u w:val="single"/>
              </w:rPr>
              <w:instrText xml:space="preserve"> REF  B6f6ee54578f54eb28b7d713e825c330b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p w14:paraId="6EC19BFF" w14:textId="77777777" w:rsidR="006D6411" w:rsidRDefault="00000000">
            <w:pPr>
              <w:pStyle w:val="TableBodyText"/>
              <w:numPr>
                <w:ilvl w:val="0"/>
                <w:numId w:val="1761"/>
              </w:numPr>
            </w:pPr>
            <w:r>
              <w:rPr>
                <w:color w:val="0000FF"/>
                <w:u w:val="single"/>
              </w:rPr>
              <w:fldChar w:fldCharType="begin"/>
            </w:r>
            <w:r>
              <w:rPr>
                <w:color w:val="0000FF"/>
                <w:u w:val="single"/>
              </w:rPr>
              <w:instrText xml:space="preserve"> REF  Babc0e17227d64d6bac506a29559c8caa \* MERGEFORMAT \h</w:instrText>
            </w:r>
            <w:r>
              <w:rPr>
                <w:color w:val="0000FF"/>
                <w:u w:val="single"/>
              </w:rPr>
            </w:r>
            <w:r>
              <w:rPr>
                <w:color w:val="0000FF"/>
                <w:u w:val="single"/>
              </w:rPr>
              <w:fldChar w:fldCharType="separate"/>
            </w:r>
            <w:r>
              <w:rPr>
                <w:color w:val="0000FF"/>
                <w:u w:val="single"/>
              </w:rPr>
              <w:t>Storage and Workload Separation Distributed Switch Model</w:t>
            </w:r>
            <w:r>
              <w:fldChar w:fldCharType="end"/>
            </w:r>
          </w:p>
        </w:tc>
      </w:tr>
      <w:tr w:rsidR="006D6411" w14:paraId="1AE24461" w14:textId="77777777">
        <w:tblPrEx>
          <w:tblBorders>
            <w:top w:val="nil"/>
          </w:tblBorders>
        </w:tblPrEx>
        <w:trPr>
          <w:cantSplit/>
        </w:trPr>
        <w:tc>
          <w:tcPr>
            <w:tcW w:w="0" w:type="auto"/>
            <w:tcBorders>
              <w:left w:val="nil"/>
              <w:right w:val="nil"/>
            </w:tcBorders>
          </w:tcPr>
          <w:p w14:paraId="1D8E8546" w14:textId="77777777" w:rsidR="006D6411" w:rsidRDefault="00000000">
            <w:pPr>
              <w:pStyle w:val="TableBodyText"/>
            </w:pPr>
            <w:r>
              <w:t>vSAN OSA Cluster models</w:t>
            </w:r>
          </w:p>
        </w:tc>
        <w:tc>
          <w:tcPr>
            <w:tcW w:w="0" w:type="auto"/>
            <w:tcBorders>
              <w:left w:val="nil"/>
              <w:right w:val="nil"/>
            </w:tcBorders>
          </w:tcPr>
          <w:p w14:paraId="7F9B9169" w14:textId="77777777" w:rsidR="006D6411" w:rsidRDefault="00000000">
            <w:pPr>
              <w:pStyle w:val="TableBodyText"/>
              <w:numPr>
                <w:ilvl w:val="0"/>
                <w:numId w:val="1762"/>
              </w:numPr>
            </w:pPr>
            <w:r>
              <w:t>vSAN OSA Storage Model (current model)</w:t>
            </w:r>
          </w:p>
          <w:p w14:paraId="0E267830" w14:textId="77777777" w:rsidR="006D6411" w:rsidRDefault="00000000">
            <w:pPr>
              <w:pStyle w:val="TableBodyText"/>
              <w:numPr>
                <w:ilvl w:val="0"/>
                <w:numId w:val="1762"/>
              </w:numPr>
            </w:pPr>
            <w:r>
              <w:rPr>
                <w:color w:val="0000FF"/>
                <w:u w:val="single"/>
              </w:rPr>
              <w:fldChar w:fldCharType="begin"/>
            </w:r>
            <w:r>
              <w:rPr>
                <w:color w:val="0000FF"/>
                <w:u w:val="single"/>
              </w:rPr>
              <w:instrText xml:space="preserve"> REF  B6647d1552ff84e6496cf8024cc10597b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p w14:paraId="74DD7378" w14:textId="77777777" w:rsidR="006D6411" w:rsidRDefault="00000000">
            <w:pPr>
              <w:pStyle w:val="TableBodyText"/>
              <w:numPr>
                <w:ilvl w:val="0"/>
                <w:numId w:val="1762"/>
              </w:numPr>
            </w:pPr>
            <w:r>
              <w:rPr>
                <w:color w:val="0000FF"/>
                <w:u w:val="single"/>
              </w:rPr>
              <w:fldChar w:fldCharType="begin"/>
            </w:r>
            <w:r>
              <w:rPr>
                <w:color w:val="0000FF"/>
                <w:u w:val="single"/>
              </w:rPr>
              <w:instrText xml:space="preserve"> REF  Bbaecae5a751f424eb133119b6c2421ca \* MERGEFORMAT \h</w:instrText>
            </w:r>
            <w:r>
              <w:rPr>
                <w:color w:val="0000FF"/>
                <w:u w:val="single"/>
              </w:rPr>
            </w:r>
            <w:r>
              <w:rPr>
                <w:color w:val="0000FF"/>
                <w:u w:val="single"/>
              </w:rPr>
              <w:fldChar w:fldCharType="separate"/>
            </w:r>
            <w:r>
              <w:rPr>
                <w:color w:val="0000FF"/>
                <w:u w:val="single"/>
              </w:rPr>
              <w:t>vSAN Multi-Rack HCI Storage Model</w:t>
            </w:r>
            <w:r>
              <w:fldChar w:fldCharType="end"/>
            </w:r>
          </w:p>
          <w:p w14:paraId="6EA3BEF9" w14:textId="77777777" w:rsidR="006D6411" w:rsidRDefault="00000000">
            <w:pPr>
              <w:pStyle w:val="TableBodyText"/>
              <w:numPr>
                <w:ilvl w:val="0"/>
                <w:numId w:val="1762"/>
              </w:numPr>
            </w:pPr>
            <w:r>
              <w:t>vSAN HCI Datastore Sharing Model</w:t>
            </w:r>
          </w:p>
        </w:tc>
      </w:tr>
    </w:tbl>
    <w:p w14:paraId="756602B2"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612</w:t>
      </w:r>
      <w:r>
        <w:fldChar w:fldCharType="end"/>
      </w:r>
      <w:r>
        <w:t>. vSAN Single-Rack HCI OSA Storage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602"/>
        <w:gridCol w:w="7358"/>
      </w:tblGrid>
      <w:tr w:rsidR="006D6411" w14:paraId="579FD794" w14:textId="77777777">
        <w:trPr>
          <w:cantSplit/>
          <w:tblHeader/>
        </w:trPr>
        <w:tc>
          <w:tcPr>
            <w:tcW w:w="0" w:type="auto"/>
            <w:tcBorders>
              <w:left w:val="nil"/>
              <w:right w:val="nil"/>
            </w:tcBorders>
            <w:shd w:val="clear" w:color="auto" w:fill="E1E1E1"/>
            <w:tcMar>
              <w:top w:w="60" w:type="dxa"/>
              <w:bottom w:w="60" w:type="dxa"/>
            </w:tcMar>
          </w:tcPr>
          <w:p w14:paraId="65824F1D" w14:textId="77777777" w:rsidR="006D6411" w:rsidRDefault="00000000">
            <w:pPr>
              <w:pStyle w:val="TableHeaderText"/>
            </w:pPr>
            <w:r>
              <w:t>Design Options</w:t>
            </w:r>
          </w:p>
        </w:tc>
        <w:tc>
          <w:tcPr>
            <w:tcW w:w="0" w:type="auto"/>
            <w:tcBorders>
              <w:left w:val="nil"/>
              <w:right w:val="nil"/>
            </w:tcBorders>
            <w:shd w:val="clear" w:color="auto" w:fill="E1E1E1"/>
            <w:tcMar>
              <w:top w:w="60" w:type="dxa"/>
              <w:bottom w:w="60" w:type="dxa"/>
            </w:tcMar>
          </w:tcPr>
          <w:p w14:paraId="5321ED77" w14:textId="77777777" w:rsidR="006D6411" w:rsidRDefault="00000000">
            <w:pPr>
              <w:pStyle w:val="TableHeaderText"/>
            </w:pPr>
            <w:r>
              <w:t>Options</w:t>
            </w:r>
          </w:p>
        </w:tc>
      </w:tr>
      <w:tr w:rsidR="006D6411" w14:paraId="0A9408C7" w14:textId="77777777">
        <w:tblPrEx>
          <w:tblBorders>
            <w:top w:val="nil"/>
          </w:tblBorders>
        </w:tblPrEx>
        <w:trPr>
          <w:cantSplit/>
        </w:trPr>
        <w:tc>
          <w:tcPr>
            <w:tcW w:w="0" w:type="auto"/>
            <w:tcBorders>
              <w:left w:val="nil"/>
              <w:right w:val="nil"/>
            </w:tcBorders>
          </w:tcPr>
          <w:p w14:paraId="2A1E3171" w14:textId="77777777" w:rsidR="006D6411" w:rsidRDefault="00000000">
            <w:pPr>
              <w:pStyle w:val="TableBodyText"/>
            </w:pPr>
            <w:r>
              <w:t>Deduplication and Compression</w:t>
            </w:r>
          </w:p>
        </w:tc>
        <w:tc>
          <w:tcPr>
            <w:tcW w:w="0" w:type="auto"/>
            <w:tcBorders>
              <w:left w:val="nil"/>
              <w:right w:val="nil"/>
            </w:tcBorders>
          </w:tcPr>
          <w:p w14:paraId="635B8C5F" w14:textId="77777777" w:rsidR="006D6411" w:rsidRDefault="00000000">
            <w:pPr>
              <w:pStyle w:val="TableBodyText"/>
            </w:pPr>
            <w:r>
              <w:t>vSAN OSA can be deployed with duplication and compression either enabled or disabled at a vSAN Cluster level.</w:t>
            </w:r>
          </w:p>
          <w:p w14:paraId="4A250DED"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Enabling compression only data service is not allowed during VCF workload deployment.</w:t>
            </w:r>
          </w:p>
        </w:tc>
      </w:tr>
      <w:tr w:rsidR="006D6411" w14:paraId="49B697E5" w14:textId="77777777">
        <w:tblPrEx>
          <w:tblBorders>
            <w:top w:val="nil"/>
          </w:tblBorders>
        </w:tblPrEx>
        <w:trPr>
          <w:cantSplit/>
        </w:trPr>
        <w:tc>
          <w:tcPr>
            <w:tcW w:w="0" w:type="auto"/>
            <w:tcBorders>
              <w:left w:val="nil"/>
              <w:right w:val="nil"/>
            </w:tcBorders>
          </w:tcPr>
          <w:p w14:paraId="6C217F4D" w14:textId="77777777" w:rsidR="006D6411" w:rsidRDefault="00000000">
            <w:pPr>
              <w:pStyle w:val="TableBodyText"/>
            </w:pPr>
            <w:r>
              <w:t>vSAN Networking</w:t>
            </w:r>
          </w:p>
        </w:tc>
        <w:tc>
          <w:tcPr>
            <w:tcW w:w="0" w:type="auto"/>
            <w:tcBorders>
              <w:left w:val="nil"/>
              <w:right w:val="nil"/>
            </w:tcBorders>
          </w:tcPr>
          <w:p w14:paraId="5C1D91F9" w14:textId="77777777" w:rsidR="006D6411" w:rsidRDefault="00000000">
            <w:pPr>
              <w:pStyle w:val="TableBodyText"/>
            </w:pPr>
            <w:r>
              <w:t>vSAN OSA can utilize 10GbE , 25GbE or higher.</w:t>
            </w:r>
          </w:p>
          <w:p w14:paraId="7575F7F6" w14:textId="77777777" w:rsidR="006D6411" w:rsidRDefault="00000000">
            <w:pPr>
              <w:pStyle w:val="TableBodyText"/>
            </w:pPr>
            <w:r>
              <w:t>Please review vSAN Network Design Choices</w:t>
            </w:r>
          </w:p>
        </w:tc>
      </w:tr>
    </w:tbl>
    <w:p w14:paraId="7CEE0C05"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613</w:t>
      </w:r>
      <w:r>
        <w:fldChar w:fldCharType="end"/>
      </w:r>
      <w:r>
        <w:t>. Common vSAN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62"/>
        <w:gridCol w:w="3106"/>
        <w:gridCol w:w="2006"/>
        <w:gridCol w:w="3486"/>
      </w:tblGrid>
      <w:tr w:rsidR="006D6411" w14:paraId="1A22F356" w14:textId="77777777">
        <w:trPr>
          <w:cantSplit/>
          <w:tblHeader/>
        </w:trPr>
        <w:tc>
          <w:tcPr>
            <w:tcW w:w="0" w:type="auto"/>
            <w:tcBorders>
              <w:left w:val="nil"/>
              <w:right w:val="nil"/>
            </w:tcBorders>
            <w:shd w:val="clear" w:color="auto" w:fill="E1E1E1"/>
            <w:tcMar>
              <w:top w:w="60" w:type="dxa"/>
              <w:bottom w:w="60" w:type="dxa"/>
            </w:tcMar>
          </w:tcPr>
          <w:p w14:paraId="5350283B"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524488F"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C0069B9"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6E49487" w14:textId="77777777" w:rsidR="006D6411" w:rsidRDefault="00000000">
            <w:pPr>
              <w:pStyle w:val="TableHeaderText"/>
            </w:pPr>
            <w:r>
              <w:t>Implication</w:t>
            </w:r>
          </w:p>
        </w:tc>
      </w:tr>
      <w:tr w:rsidR="006D6411" w14:paraId="219EB931" w14:textId="77777777">
        <w:tblPrEx>
          <w:tblBorders>
            <w:top w:val="nil"/>
          </w:tblBorders>
        </w:tblPrEx>
        <w:trPr>
          <w:cantSplit/>
        </w:trPr>
        <w:tc>
          <w:tcPr>
            <w:tcW w:w="0" w:type="auto"/>
            <w:tcBorders>
              <w:left w:val="nil"/>
              <w:right w:val="nil"/>
            </w:tcBorders>
          </w:tcPr>
          <w:p w14:paraId="49DDDA1F" w14:textId="77777777" w:rsidR="006D6411" w:rsidRDefault="00000000">
            <w:pPr>
              <w:pStyle w:val="TableBodyText"/>
            </w:pPr>
            <w:r>
              <w:t>VCF-VSAN-REQD-CFG-001</w:t>
            </w:r>
          </w:p>
        </w:tc>
        <w:tc>
          <w:tcPr>
            <w:tcW w:w="0" w:type="auto"/>
            <w:tcBorders>
              <w:left w:val="nil"/>
              <w:right w:val="nil"/>
            </w:tcBorders>
          </w:tcPr>
          <w:p w14:paraId="5F05B3B9" w14:textId="77777777" w:rsidR="006D6411" w:rsidRDefault="00000000">
            <w:pPr>
              <w:pStyle w:val="TableBodyText"/>
            </w:pPr>
            <w:r>
              <w:t>Minimum vSAN cluster size.</w:t>
            </w:r>
          </w:p>
        </w:tc>
        <w:tc>
          <w:tcPr>
            <w:tcW w:w="0" w:type="auto"/>
            <w:tcBorders>
              <w:left w:val="nil"/>
              <w:right w:val="nil"/>
            </w:tcBorders>
          </w:tcPr>
          <w:p w14:paraId="78CC9F96" w14:textId="77777777" w:rsidR="006D6411" w:rsidRDefault="00000000">
            <w:pPr>
              <w:pStyle w:val="TableBodyText"/>
            </w:pPr>
            <w:r>
              <w:t>Minimum valid vSAN HCI cluster is three (3) nodes all contributing to storage.</w:t>
            </w:r>
          </w:p>
        </w:tc>
        <w:tc>
          <w:tcPr>
            <w:tcW w:w="0" w:type="auto"/>
            <w:tcBorders>
              <w:left w:val="nil"/>
              <w:right w:val="nil"/>
            </w:tcBorders>
          </w:tcPr>
          <w:p w14:paraId="5D134676" w14:textId="77777777" w:rsidR="006D6411" w:rsidRDefault="00000000">
            <w:pPr>
              <w:pStyle w:val="TableBodyText"/>
              <w:numPr>
                <w:ilvl w:val="0"/>
                <w:numId w:val="1763"/>
              </w:numPr>
            </w:pPr>
            <w:r>
              <w:t>Supports simple install of a management domain default vSphere cluster only.</w:t>
            </w:r>
          </w:p>
          <w:p w14:paraId="4782F834" w14:textId="77777777" w:rsidR="006D6411" w:rsidRDefault="00000000">
            <w:pPr>
              <w:pStyle w:val="TableBodyText"/>
              <w:numPr>
                <w:ilvl w:val="0"/>
                <w:numId w:val="1763"/>
              </w:numPr>
            </w:pPr>
            <w:r>
              <w:t>A three (3) node vSAN cluster will not offer automatic rebuild of components in the event of a failure.</w:t>
            </w:r>
          </w:p>
          <w:p w14:paraId="0678CCD8" w14:textId="77777777" w:rsidR="006D6411" w:rsidRDefault="00000000">
            <w:pPr>
              <w:pStyle w:val="TableBodyText"/>
              <w:numPr>
                <w:ilvl w:val="0"/>
                <w:numId w:val="1763"/>
              </w:numPr>
            </w:pPr>
            <w:r>
              <w:t>Using a smaller cluster limits the workload that can be placed on a vSAN cluster.</w:t>
            </w:r>
          </w:p>
          <w:p w14:paraId="635727CC" w14:textId="77777777" w:rsidR="006D6411" w:rsidRDefault="00000000">
            <w:pPr>
              <w:pStyle w:val="TableBodyText"/>
              <w:pBdr>
                <w:top w:val="single" w:sz="8" w:space="2" w:color="D3D3D3"/>
                <w:bottom w:val="single" w:sz="8" w:space="2" w:color="D3D3D3"/>
              </w:pBdr>
            </w:pPr>
            <w:r>
              <w:rPr>
                <w:rStyle w:val="NoteLeaderimportant"/>
              </w:rPr>
              <w:t>Important</w:t>
            </w:r>
            <w:r>
              <w:rPr>
                <w:rStyle w:val="NoteLeaderimportant"/>
              </w:rPr>
              <w:tab/>
            </w:r>
            <w:r>
              <w:t xml:space="preserve">vSAN Storage Clusters require minimum four (4) vSAN Nodes see </w:t>
            </w:r>
            <w:r>
              <w:rPr>
                <w:color w:val="0000FF"/>
                <w:u w:val="single"/>
              </w:rPr>
              <w:fldChar w:fldCharType="begin"/>
            </w:r>
            <w:r>
              <w:rPr>
                <w:color w:val="0000FF"/>
                <w:u w:val="single"/>
              </w:rPr>
              <w:instrText xml:space="preserve"> REF  Bc98ccfcf6a274785a4f4f8904378d6a4 \* MERGEFORMAT \h</w:instrText>
            </w:r>
            <w:r>
              <w:rPr>
                <w:color w:val="0000FF"/>
                <w:u w:val="single"/>
              </w:rPr>
            </w:r>
            <w:r>
              <w:rPr>
                <w:color w:val="0000FF"/>
                <w:u w:val="single"/>
              </w:rPr>
              <w:fldChar w:fldCharType="separate"/>
            </w:r>
            <w:r>
              <w:rPr>
                <w:color w:val="0000FF"/>
                <w:u w:val="single"/>
              </w:rPr>
              <w:t>vSAN Single-Rack Storage Cluster Storage Model</w:t>
            </w:r>
            <w:r>
              <w:fldChar w:fldCharType="end"/>
            </w:r>
            <w:r>
              <w:t xml:space="preserve"> for more details</w:t>
            </w:r>
          </w:p>
        </w:tc>
      </w:tr>
      <w:tr w:rsidR="006D6411" w14:paraId="173F3C91" w14:textId="77777777">
        <w:tblPrEx>
          <w:tblBorders>
            <w:top w:val="nil"/>
          </w:tblBorders>
        </w:tblPrEx>
        <w:trPr>
          <w:cantSplit/>
        </w:trPr>
        <w:tc>
          <w:tcPr>
            <w:tcW w:w="0" w:type="auto"/>
            <w:tcBorders>
              <w:left w:val="nil"/>
              <w:right w:val="nil"/>
            </w:tcBorders>
          </w:tcPr>
          <w:p w14:paraId="61335ED8" w14:textId="77777777" w:rsidR="006D6411" w:rsidRDefault="00000000">
            <w:pPr>
              <w:pStyle w:val="TableBodyText"/>
            </w:pPr>
            <w:r>
              <w:t>VCF-VSAN-REQD-CFG-002</w:t>
            </w:r>
          </w:p>
        </w:tc>
        <w:tc>
          <w:tcPr>
            <w:tcW w:w="0" w:type="auto"/>
            <w:tcBorders>
              <w:left w:val="nil"/>
              <w:right w:val="nil"/>
            </w:tcBorders>
          </w:tcPr>
          <w:p w14:paraId="0ACA80B4" w14:textId="77777777" w:rsidR="006D6411" w:rsidRDefault="00000000">
            <w:pPr>
              <w:pStyle w:val="TableBodyText"/>
            </w:pPr>
            <w:r>
              <w:t>Provide sufficient raw capacity to meet the initial needs of the workload domain vSphere cluster.</w:t>
            </w:r>
          </w:p>
        </w:tc>
        <w:tc>
          <w:tcPr>
            <w:tcW w:w="0" w:type="auto"/>
            <w:tcBorders>
              <w:left w:val="nil"/>
              <w:right w:val="nil"/>
            </w:tcBorders>
          </w:tcPr>
          <w:p w14:paraId="15B83303" w14:textId="77777777" w:rsidR="006D6411" w:rsidRDefault="00000000">
            <w:pPr>
              <w:pStyle w:val="TableBodyText"/>
            </w:pPr>
            <w:r>
              <w:t>Ensures that sufficient resources are present to create the workload domain vSphere cluster.</w:t>
            </w:r>
          </w:p>
        </w:tc>
        <w:tc>
          <w:tcPr>
            <w:tcW w:w="0" w:type="auto"/>
            <w:tcBorders>
              <w:left w:val="nil"/>
              <w:right w:val="nil"/>
            </w:tcBorders>
          </w:tcPr>
          <w:p w14:paraId="5689C7B7" w14:textId="77777777" w:rsidR="006D6411" w:rsidRDefault="00000000">
            <w:pPr>
              <w:pStyle w:val="TableBodyText"/>
            </w:pPr>
            <w:r>
              <w:t>Requires determining the workload capacity requirements prior to deployment.</w:t>
            </w:r>
          </w:p>
          <w:p w14:paraId="7EBF9836"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Refer to the </w:t>
            </w:r>
            <w:hyperlink r:id="rId139" w:tooltip="VMware Cloud Foundation Planning and Preparation Workbook" w:history="1">
              <w:r>
                <w:rPr>
                  <w:color w:val="0000FF"/>
                  <w:u w:val="single"/>
                </w:rPr>
                <w:t>VMware Cloud Foundation Planning and Preparation Workbook</w:t>
              </w:r>
            </w:hyperlink>
            <w:r>
              <w:t xml:space="preserve"> for accurate sizing guidance.</w:t>
            </w:r>
          </w:p>
        </w:tc>
      </w:tr>
      <w:tr w:rsidR="006D6411" w14:paraId="398C7205" w14:textId="77777777">
        <w:tblPrEx>
          <w:tblBorders>
            <w:top w:val="nil"/>
          </w:tblBorders>
        </w:tblPrEx>
        <w:trPr>
          <w:cantSplit/>
        </w:trPr>
        <w:tc>
          <w:tcPr>
            <w:tcW w:w="0" w:type="auto"/>
            <w:tcBorders>
              <w:left w:val="nil"/>
              <w:right w:val="nil"/>
            </w:tcBorders>
          </w:tcPr>
          <w:p w14:paraId="70033E58" w14:textId="77777777" w:rsidR="006D6411" w:rsidRDefault="00000000">
            <w:pPr>
              <w:pStyle w:val="TableBodyText"/>
            </w:pPr>
            <w:r>
              <w:lastRenderedPageBreak/>
              <w:t>VCF-VSAN-REQD-CFG-003</w:t>
            </w:r>
          </w:p>
        </w:tc>
        <w:tc>
          <w:tcPr>
            <w:tcW w:w="0" w:type="auto"/>
            <w:tcBorders>
              <w:left w:val="nil"/>
              <w:right w:val="nil"/>
            </w:tcBorders>
          </w:tcPr>
          <w:p w14:paraId="477BB499" w14:textId="77777777" w:rsidR="006D6411" w:rsidRDefault="00000000">
            <w:pPr>
              <w:pStyle w:val="TableBodyText"/>
            </w:pPr>
            <w:r>
              <w:t>vSphere Lifecycle Management (vLCM) image based management is required for vSAN clusters.</w:t>
            </w:r>
          </w:p>
        </w:tc>
        <w:tc>
          <w:tcPr>
            <w:tcW w:w="0" w:type="auto"/>
            <w:tcBorders>
              <w:left w:val="nil"/>
              <w:right w:val="nil"/>
            </w:tcBorders>
          </w:tcPr>
          <w:p w14:paraId="6FCC2A85" w14:textId="77777777" w:rsidR="006D6411" w:rsidRDefault="00000000">
            <w:pPr>
              <w:pStyle w:val="TableBodyText"/>
              <w:numPr>
                <w:ilvl w:val="0"/>
                <w:numId w:val="1764"/>
              </w:numPr>
            </w:pPr>
            <w:r>
              <w:t>All new vSAN clusters, irrespective of OSA or ESA architectures, are required to be using vSphere Lifecycle Manager images for VMware Cloud Foundation.</w:t>
            </w:r>
          </w:p>
          <w:p w14:paraId="06882176" w14:textId="77777777" w:rsidR="006D6411" w:rsidRDefault="00000000">
            <w:pPr>
              <w:pStyle w:val="TableBodyText"/>
              <w:numPr>
                <w:ilvl w:val="0"/>
                <w:numId w:val="1764"/>
              </w:numPr>
            </w:pPr>
            <w:r>
              <w:t>As per VCF-CLS-REQD-CFG-003 vSphere Lifecycle Manager images simplify the management of firmware and vendor add-ons.</w:t>
            </w:r>
          </w:p>
        </w:tc>
        <w:tc>
          <w:tcPr>
            <w:tcW w:w="0" w:type="auto"/>
            <w:tcBorders>
              <w:left w:val="nil"/>
              <w:right w:val="nil"/>
            </w:tcBorders>
          </w:tcPr>
          <w:p w14:paraId="2F786A22" w14:textId="77777777" w:rsidR="006D6411" w:rsidRDefault="00000000">
            <w:pPr>
              <w:pStyle w:val="TableBodyText"/>
            </w:pPr>
            <w:r>
              <w:t>Imported vSAN OSA clusters may use vLCM baselines, but have to be converted prior to upgrade to VMware Cloud Foundation 9.0.</w:t>
            </w:r>
          </w:p>
        </w:tc>
      </w:tr>
      <w:tr w:rsidR="006D6411" w14:paraId="5B0A3DA8" w14:textId="77777777">
        <w:tblPrEx>
          <w:tblBorders>
            <w:top w:val="nil"/>
          </w:tblBorders>
        </w:tblPrEx>
        <w:trPr>
          <w:cantSplit/>
        </w:trPr>
        <w:tc>
          <w:tcPr>
            <w:tcW w:w="0" w:type="auto"/>
            <w:tcBorders>
              <w:left w:val="nil"/>
              <w:right w:val="nil"/>
            </w:tcBorders>
          </w:tcPr>
          <w:p w14:paraId="5BFEF139" w14:textId="77777777" w:rsidR="006D6411" w:rsidRDefault="00000000">
            <w:pPr>
              <w:pStyle w:val="TableBodyText"/>
            </w:pPr>
            <w:r>
              <w:t>VCF-VSAN-REQD-CFG-004</w:t>
            </w:r>
          </w:p>
        </w:tc>
        <w:tc>
          <w:tcPr>
            <w:tcW w:w="0" w:type="auto"/>
            <w:tcBorders>
              <w:left w:val="nil"/>
              <w:right w:val="nil"/>
            </w:tcBorders>
          </w:tcPr>
          <w:p w14:paraId="5E78F584" w14:textId="77777777" w:rsidR="006D6411" w:rsidRDefault="00000000">
            <w:pPr>
              <w:pStyle w:val="TableBodyText"/>
            </w:pPr>
            <w:r>
              <w:t>Verify the hardware components used for vSAN deployments are on the vSAN hardware compatibility list.</w:t>
            </w:r>
          </w:p>
        </w:tc>
        <w:tc>
          <w:tcPr>
            <w:tcW w:w="0" w:type="auto"/>
            <w:tcBorders>
              <w:left w:val="nil"/>
              <w:right w:val="nil"/>
            </w:tcBorders>
          </w:tcPr>
          <w:p w14:paraId="616FB2AD" w14:textId="77777777" w:rsidR="006D6411" w:rsidRDefault="00000000">
            <w:pPr>
              <w:pStyle w:val="TableBodyText"/>
            </w:pPr>
            <w:r>
              <w:t>Helps prevent hardware related issues during workload deployment and operation.</w:t>
            </w:r>
          </w:p>
        </w:tc>
        <w:tc>
          <w:tcPr>
            <w:tcW w:w="0" w:type="auto"/>
            <w:tcBorders>
              <w:left w:val="nil"/>
              <w:right w:val="nil"/>
            </w:tcBorders>
          </w:tcPr>
          <w:p w14:paraId="15267C01" w14:textId="77777777" w:rsidR="006D6411" w:rsidRDefault="00000000">
            <w:pPr>
              <w:pStyle w:val="TableBodyText"/>
              <w:numPr>
                <w:ilvl w:val="0"/>
                <w:numId w:val="1765"/>
              </w:numPr>
            </w:pPr>
            <w:r>
              <w:t>Requires validating vSAN hardware to ensure its on the compatibility list prior to deployment.</w:t>
            </w:r>
          </w:p>
          <w:p w14:paraId="006FEE16" w14:textId="77777777" w:rsidR="006D6411" w:rsidRDefault="00000000">
            <w:pPr>
              <w:pStyle w:val="TableBodyText"/>
              <w:numPr>
                <w:ilvl w:val="0"/>
                <w:numId w:val="1765"/>
              </w:numPr>
            </w:pPr>
            <w:r>
              <w:t>Restricts the number of devices that can be used to a certified list.</w:t>
            </w:r>
          </w:p>
          <w:p w14:paraId="610D6C8D"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Refer to the vSAN hardware compatibility guide for certified hardware </w:t>
            </w:r>
            <w:hyperlink r:id="rId140" w:tooltip="https://compatibilityguide.broadcom.com/." w:history="1">
              <w:r>
                <w:rPr>
                  <w:color w:val="0000FF"/>
                  <w:u w:val="single"/>
                </w:rPr>
                <w:t>https://compatibilityguide.broadcom.com/.</w:t>
              </w:r>
            </w:hyperlink>
          </w:p>
        </w:tc>
      </w:tr>
      <w:tr w:rsidR="006D6411" w14:paraId="2C1D2C53" w14:textId="77777777">
        <w:tblPrEx>
          <w:tblBorders>
            <w:top w:val="nil"/>
          </w:tblBorders>
        </w:tblPrEx>
        <w:trPr>
          <w:cantSplit/>
        </w:trPr>
        <w:tc>
          <w:tcPr>
            <w:tcW w:w="0" w:type="auto"/>
            <w:tcBorders>
              <w:left w:val="nil"/>
              <w:right w:val="nil"/>
            </w:tcBorders>
          </w:tcPr>
          <w:p w14:paraId="32EC3292" w14:textId="77777777" w:rsidR="006D6411" w:rsidRDefault="00000000">
            <w:pPr>
              <w:pStyle w:val="TableBodyText"/>
            </w:pPr>
            <w:r>
              <w:lastRenderedPageBreak/>
              <w:t>VCF-VSAN-REQD-CFG-005</w:t>
            </w:r>
          </w:p>
        </w:tc>
        <w:tc>
          <w:tcPr>
            <w:tcW w:w="0" w:type="auto"/>
            <w:tcBorders>
              <w:left w:val="nil"/>
              <w:right w:val="nil"/>
            </w:tcBorders>
          </w:tcPr>
          <w:p w14:paraId="2A5CCB08" w14:textId="77777777" w:rsidR="006D6411" w:rsidRDefault="00000000">
            <w:pPr>
              <w:pStyle w:val="TableBodyText"/>
            </w:pPr>
            <w:r>
              <w:t>Do not use NVMe storage devices attached to a Tri-Mode controller for vSAN diskgroups or storage pools.</w:t>
            </w:r>
          </w:p>
        </w:tc>
        <w:tc>
          <w:tcPr>
            <w:tcW w:w="0" w:type="auto"/>
            <w:tcBorders>
              <w:left w:val="nil"/>
              <w:right w:val="nil"/>
            </w:tcBorders>
          </w:tcPr>
          <w:p w14:paraId="44E5AA07" w14:textId="77777777" w:rsidR="006D6411" w:rsidRDefault="00000000">
            <w:pPr>
              <w:pStyle w:val="TableBodyText"/>
              <w:numPr>
                <w:ilvl w:val="0"/>
                <w:numId w:val="1766"/>
              </w:numPr>
            </w:pPr>
            <w:r>
              <w:t>Discrete RAID controllers that support SATA/SAS/NVMe are often known as "Tri-mode controllers".</w:t>
            </w:r>
          </w:p>
          <w:p w14:paraId="39B8AA42" w14:textId="77777777" w:rsidR="006D6411" w:rsidRDefault="00000000">
            <w:pPr>
              <w:pStyle w:val="TableBodyText"/>
              <w:numPr>
                <w:ilvl w:val="0"/>
                <w:numId w:val="1766"/>
              </w:numPr>
            </w:pPr>
            <w:r>
              <w:t xml:space="preserve">VMware vSAN will </w:t>
            </w:r>
            <w:r>
              <w:rPr>
                <w:rStyle w:val="InlineBold"/>
              </w:rPr>
              <w:t>only</w:t>
            </w:r>
            <w:r>
              <w:t xml:space="preserve"> support SAS and SATA devices attached to a Tri-mode controller.</w:t>
            </w:r>
          </w:p>
          <w:p w14:paraId="7C686609" w14:textId="77777777" w:rsidR="006D6411" w:rsidRDefault="00000000">
            <w:pPr>
              <w:pStyle w:val="TableBodyText"/>
              <w:numPr>
                <w:ilvl w:val="0"/>
                <w:numId w:val="1766"/>
              </w:numPr>
            </w:pPr>
            <w:r>
              <w:t xml:space="preserve">NVMe devices attached to Tri-mode controller is </w:t>
            </w:r>
            <w:r>
              <w:rPr>
                <w:rStyle w:val="InlineBold"/>
              </w:rPr>
              <w:t>NOT</w:t>
            </w:r>
            <w:r>
              <w:t xml:space="preserve"> a vSAN supported configuration.</w:t>
            </w:r>
          </w:p>
          <w:p w14:paraId="4C1F7316" w14:textId="77777777" w:rsidR="006D6411" w:rsidRDefault="00000000">
            <w:pPr>
              <w:pStyle w:val="TableBodyText"/>
              <w:pBdr>
                <w:top w:val="single" w:sz="8" w:space="2" w:color="D3D3D3"/>
                <w:bottom w:val="single" w:sz="8" w:space="2" w:color="D3D3D3"/>
              </w:pBdr>
              <w:ind w:left="480"/>
            </w:pPr>
            <w:r>
              <w:rPr>
                <w:rStyle w:val="NoteLeadernote"/>
              </w:rPr>
              <w:t>Note</w:t>
            </w:r>
            <w:r>
              <w:rPr>
                <w:rStyle w:val="NoteLeadernote"/>
              </w:rPr>
              <w:tab/>
            </w:r>
            <w:r>
              <w:t xml:space="preserve">Refer to knowledge base article </w:t>
            </w:r>
            <w:hyperlink r:id="rId141" w:tooltip="KB314305" w:history="1">
              <w:r>
                <w:rPr>
                  <w:color w:val="0000FF"/>
                  <w:u w:val="single"/>
                </w:rPr>
                <w:t>KB314305</w:t>
              </w:r>
            </w:hyperlink>
          </w:p>
        </w:tc>
        <w:tc>
          <w:tcPr>
            <w:tcW w:w="0" w:type="auto"/>
            <w:tcBorders>
              <w:left w:val="nil"/>
              <w:right w:val="nil"/>
            </w:tcBorders>
          </w:tcPr>
          <w:p w14:paraId="6D8EEABB" w14:textId="77777777" w:rsidR="006D6411" w:rsidRDefault="00000000">
            <w:pPr>
              <w:pStyle w:val="TableBodyText"/>
              <w:numPr>
                <w:ilvl w:val="0"/>
                <w:numId w:val="1767"/>
              </w:numPr>
            </w:pPr>
            <w:r>
              <w:t>NVMe devices are only supported directly connected to a PCIe slot on the bus.</w:t>
            </w:r>
          </w:p>
          <w:p w14:paraId="1ECFFCAD" w14:textId="77777777" w:rsidR="006D6411" w:rsidRDefault="00000000">
            <w:pPr>
              <w:pStyle w:val="TableBodyText"/>
              <w:numPr>
                <w:ilvl w:val="0"/>
                <w:numId w:val="1767"/>
              </w:numPr>
            </w:pPr>
            <w:r>
              <w:t>May require to work with server vendor to verify or modify configurations.</w:t>
            </w:r>
          </w:p>
        </w:tc>
      </w:tr>
      <w:tr w:rsidR="006D6411" w14:paraId="5D1B1C8D" w14:textId="77777777">
        <w:tblPrEx>
          <w:tblBorders>
            <w:top w:val="nil"/>
          </w:tblBorders>
        </w:tblPrEx>
        <w:trPr>
          <w:cantSplit/>
        </w:trPr>
        <w:tc>
          <w:tcPr>
            <w:tcW w:w="0" w:type="auto"/>
            <w:tcBorders>
              <w:left w:val="nil"/>
              <w:right w:val="nil"/>
            </w:tcBorders>
          </w:tcPr>
          <w:p w14:paraId="763A3DD2" w14:textId="77777777" w:rsidR="006D6411" w:rsidRDefault="00000000">
            <w:pPr>
              <w:pStyle w:val="TableBodyText"/>
            </w:pPr>
            <w:r>
              <w:t>VCF-VSAN-REQD-CFG-006</w:t>
            </w:r>
          </w:p>
        </w:tc>
        <w:tc>
          <w:tcPr>
            <w:tcW w:w="0" w:type="auto"/>
            <w:tcBorders>
              <w:left w:val="nil"/>
              <w:right w:val="nil"/>
            </w:tcBorders>
          </w:tcPr>
          <w:p w14:paraId="3362A10B" w14:textId="77777777" w:rsidR="006D6411" w:rsidRDefault="00000000">
            <w:pPr>
              <w:pStyle w:val="TableBodyText"/>
            </w:pPr>
            <w:r>
              <w:t>For vSAN HCI clusters, excluding vSAN storage clusters, configure the vSAN network gateway IP address as the isolation address for the cluster.</w:t>
            </w:r>
          </w:p>
        </w:tc>
        <w:tc>
          <w:tcPr>
            <w:tcW w:w="0" w:type="auto"/>
            <w:tcBorders>
              <w:left w:val="nil"/>
              <w:right w:val="nil"/>
            </w:tcBorders>
          </w:tcPr>
          <w:p w14:paraId="69C8F14B" w14:textId="77777777" w:rsidR="006D6411" w:rsidRDefault="00000000">
            <w:pPr>
              <w:pStyle w:val="TableBodyText"/>
            </w:pPr>
            <w:r>
              <w:t>vSphere HA can validate against an IP address on the vSAN network if a host is isolated.</w:t>
            </w:r>
          </w:p>
        </w:tc>
        <w:tc>
          <w:tcPr>
            <w:tcW w:w="0" w:type="auto"/>
            <w:tcBorders>
              <w:left w:val="nil"/>
              <w:right w:val="nil"/>
            </w:tcBorders>
          </w:tcPr>
          <w:p w14:paraId="5CDDC354" w14:textId="77777777" w:rsidR="006D6411" w:rsidRDefault="00000000">
            <w:pPr>
              <w:pStyle w:val="TableBodyText"/>
            </w:pPr>
            <w:r>
              <w:t>Allocate an additional IP address. Top of rack switches may configure a port for switch virtual interface (SVI) which can be used as the isolation address.</w:t>
            </w:r>
          </w:p>
          <w:p w14:paraId="429B5BBC" w14:textId="77777777" w:rsidR="006D6411" w:rsidRDefault="00000000">
            <w:pPr>
              <w:pStyle w:val="TableBodyText"/>
            </w:pPr>
            <w:r>
              <w:t>See VCF-VSAN-NET-REQD-CFG-003</w:t>
            </w:r>
          </w:p>
        </w:tc>
      </w:tr>
      <w:tr w:rsidR="006D6411" w14:paraId="334A1A25" w14:textId="77777777">
        <w:tblPrEx>
          <w:tblBorders>
            <w:top w:val="nil"/>
          </w:tblBorders>
        </w:tblPrEx>
        <w:trPr>
          <w:cantSplit/>
        </w:trPr>
        <w:tc>
          <w:tcPr>
            <w:tcW w:w="0" w:type="auto"/>
            <w:tcBorders>
              <w:left w:val="nil"/>
              <w:right w:val="nil"/>
            </w:tcBorders>
          </w:tcPr>
          <w:p w14:paraId="74234495" w14:textId="77777777" w:rsidR="006D6411" w:rsidRDefault="00000000">
            <w:pPr>
              <w:pStyle w:val="TableBodyText"/>
            </w:pPr>
            <w:r>
              <w:lastRenderedPageBreak/>
              <w:t>VCF-VSAN-REQD-CFG-007</w:t>
            </w:r>
          </w:p>
        </w:tc>
        <w:tc>
          <w:tcPr>
            <w:tcW w:w="0" w:type="auto"/>
            <w:tcBorders>
              <w:left w:val="nil"/>
              <w:right w:val="nil"/>
            </w:tcBorders>
          </w:tcPr>
          <w:p w14:paraId="080AEF89" w14:textId="77777777" w:rsidR="006D6411" w:rsidRDefault="00000000">
            <w:pPr>
              <w:pStyle w:val="TableBodyText"/>
            </w:pPr>
            <w:r>
              <w:t xml:space="preserve">For vSAN HCI clusters, excluding vSAN storage clusters, set the advanced cluster setting </w:t>
            </w:r>
            <w:r>
              <w:rPr>
                <w:rStyle w:val="InlineCode"/>
              </w:rPr>
              <w:t>das.usedefaultisolationaddress</w:t>
            </w:r>
            <w:r>
              <w:t xml:space="preserve"> to false.</w:t>
            </w:r>
          </w:p>
        </w:tc>
        <w:tc>
          <w:tcPr>
            <w:tcW w:w="0" w:type="auto"/>
            <w:tcBorders>
              <w:left w:val="nil"/>
              <w:right w:val="nil"/>
            </w:tcBorders>
          </w:tcPr>
          <w:p w14:paraId="2694015C" w14:textId="77777777" w:rsidR="006D6411" w:rsidRDefault="00000000">
            <w:pPr>
              <w:pStyle w:val="TableBodyText"/>
            </w:pPr>
            <w:r>
              <w:t>vSphere HA in vSAN uses the ESX hosts management network default gateway IP for isolation detection when configured with default settings. This setting avoids conflicts if vSphere HA and vSAN triggers different responses when failures occur.</w:t>
            </w:r>
          </w:p>
        </w:tc>
        <w:tc>
          <w:tcPr>
            <w:tcW w:w="0" w:type="auto"/>
            <w:tcBorders>
              <w:left w:val="nil"/>
              <w:right w:val="nil"/>
            </w:tcBorders>
          </w:tcPr>
          <w:p w14:paraId="1704EECE" w14:textId="77777777" w:rsidR="006D6411" w:rsidRDefault="00000000">
            <w:pPr>
              <w:pStyle w:val="TableBodyText"/>
            </w:pPr>
            <w:r>
              <w:t>May require to configure a SVI (Switched Virtual Interface) gateway address for the VLAN assigned to the vSAN network.</w:t>
            </w:r>
          </w:p>
        </w:tc>
      </w:tr>
    </w:tbl>
    <w:p w14:paraId="3CD9D7F5"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614</w:t>
      </w:r>
      <w:r>
        <w:fldChar w:fldCharType="end"/>
      </w:r>
      <w:r>
        <w:t>. vSAN OSA Storage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78"/>
        <w:gridCol w:w="1744"/>
        <w:gridCol w:w="1968"/>
        <w:gridCol w:w="4670"/>
      </w:tblGrid>
      <w:tr w:rsidR="006D6411" w14:paraId="53A97CD1" w14:textId="77777777">
        <w:trPr>
          <w:cantSplit/>
          <w:tblHeader/>
        </w:trPr>
        <w:tc>
          <w:tcPr>
            <w:tcW w:w="0" w:type="auto"/>
            <w:tcBorders>
              <w:left w:val="nil"/>
              <w:right w:val="nil"/>
            </w:tcBorders>
            <w:shd w:val="clear" w:color="auto" w:fill="E1E1E1"/>
            <w:tcMar>
              <w:top w:w="60" w:type="dxa"/>
              <w:bottom w:w="60" w:type="dxa"/>
            </w:tcMar>
          </w:tcPr>
          <w:p w14:paraId="0C3E95AB"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800756B"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4A581D5"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C729ACC" w14:textId="77777777" w:rsidR="006D6411" w:rsidRDefault="00000000">
            <w:pPr>
              <w:pStyle w:val="TableHeaderText"/>
            </w:pPr>
            <w:r>
              <w:t>Implication</w:t>
            </w:r>
          </w:p>
        </w:tc>
      </w:tr>
      <w:tr w:rsidR="006D6411" w14:paraId="4B84E7CB" w14:textId="77777777">
        <w:tblPrEx>
          <w:tblBorders>
            <w:top w:val="nil"/>
          </w:tblBorders>
        </w:tblPrEx>
        <w:trPr>
          <w:cantSplit/>
        </w:trPr>
        <w:tc>
          <w:tcPr>
            <w:tcW w:w="0" w:type="auto"/>
            <w:tcBorders>
              <w:left w:val="nil"/>
              <w:right w:val="nil"/>
            </w:tcBorders>
          </w:tcPr>
          <w:p w14:paraId="28264FBE" w14:textId="77777777" w:rsidR="006D6411" w:rsidRDefault="00000000">
            <w:pPr>
              <w:pStyle w:val="TableBodyText"/>
            </w:pPr>
            <w:r>
              <w:t>VCF-VSAN-OSA-REQD-CFG-001</w:t>
            </w:r>
          </w:p>
        </w:tc>
        <w:tc>
          <w:tcPr>
            <w:tcW w:w="0" w:type="auto"/>
            <w:tcBorders>
              <w:left w:val="nil"/>
              <w:right w:val="nil"/>
            </w:tcBorders>
          </w:tcPr>
          <w:p w14:paraId="60CE027D" w14:textId="77777777" w:rsidR="006D6411" w:rsidRDefault="00000000">
            <w:pPr>
              <w:pStyle w:val="TableBodyText"/>
            </w:pPr>
            <w:r>
              <w:t>vSAN OSA requires one storage device for caching and at least one storage device for capacity to create a valid disk group.</w:t>
            </w:r>
          </w:p>
        </w:tc>
        <w:tc>
          <w:tcPr>
            <w:tcW w:w="0" w:type="auto"/>
            <w:tcBorders>
              <w:left w:val="nil"/>
              <w:right w:val="nil"/>
            </w:tcBorders>
          </w:tcPr>
          <w:p w14:paraId="5A4266C6" w14:textId="77777777" w:rsidR="006D6411" w:rsidRDefault="00000000">
            <w:pPr>
              <w:pStyle w:val="TableBodyText"/>
            </w:pPr>
            <w:r>
              <w:t>A valid vSAN OSA disk group comprises of one caching tier device (flash) and one capacity tier device (magnetic or flash).</w:t>
            </w:r>
          </w:p>
        </w:tc>
        <w:tc>
          <w:tcPr>
            <w:tcW w:w="0" w:type="auto"/>
            <w:tcBorders>
              <w:left w:val="nil"/>
              <w:right w:val="nil"/>
            </w:tcBorders>
          </w:tcPr>
          <w:p w14:paraId="406DB350" w14:textId="77777777" w:rsidR="006D6411" w:rsidRDefault="00000000">
            <w:pPr>
              <w:pStyle w:val="TableBodyText"/>
            </w:pPr>
            <w:r>
              <w:t>Check all hardware against official hardware compatibility guide.</w:t>
            </w:r>
          </w:p>
        </w:tc>
      </w:tr>
      <w:tr w:rsidR="006D6411" w14:paraId="290F8783" w14:textId="77777777">
        <w:tblPrEx>
          <w:tblBorders>
            <w:top w:val="nil"/>
          </w:tblBorders>
        </w:tblPrEx>
        <w:trPr>
          <w:cantSplit/>
        </w:trPr>
        <w:tc>
          <w:tcPr>
            <w:tcW w:w="0" w:type="auto"/>
            <w:tcBorders>
              <w:left w:val="nil"/>
              <w:right w:val="nil"/>
            </w:tcBorders>
          </w:tcPr>
          <w:p w14:paraId="44BD2785" w14:textId="77777777" w:rsidR="006D6411" w:rsidRDefault="00000000">
            <w:pPr>
              <w:pStyle w:val="TableBodyText"/>
            </w:pPr>
            <w:r>
              <w:t>VCF-VSAN-OSA-REQD-CFG-002</w:t>
            </w:r>
          </w:p>
        </w:tc>
        <w:tc>
          <w:tcPr>
            <w:tcW w:w="0" w:type="auto"/>
            <w:tcBorders>
              <w:left w:val="nil"/>
              <w:right w:val="nil"/>
            </w:tcBorders>
          </w:tcPr>
          <w:p w14:paraId="27A1EBD0" w14:textId="77777777" w:rsidR="006D6411" w:rsidRDefault="00000000">
            <w:pPr>
              <w:pStyle w:val="TableBodyText"/>
            </w:pPr>
            <w:r>
              <w:t>Each vSAN OSA node requires a minimum of one vSAN disk group.</w:t>
            </w:r>
          </w:p>
        </w:tc>
        <w:tc>
          <w:tcPr>
            <w:tcW w:w="0" w:type="auto"/>
            <w:tcBorders>
              <w:left w:val="nil"/>
              <w:right w:val="nil"/>
            </w:tcBorders>
          </w:tcPr>
          <w:p w14:paraId="09E063E1" w14:textId="77777777" w:rsidR="006D6411" w:rsidRDefault="00000000">
            <w:pPr>
              <w:pStyle w:val="TableBodyText"/>
              <w:numPr>
                <w:ilvl w:val="0"/>
                <w:numId w:val="1768"/>
              </w:numPr>
            </w:pPr>
            <w:r>
              <w:t>Each node in a vSAN OSA cluster contributes one or more disk groups to the cluster.</w:t>
            </w:r>
          </w:p>
        </w:tc>
        <w:tc>
          <w:tcPr>
            <w:tcW w:w="0" w:type="auto"/>
            <w:tcBorders>
              <w:left w:val="nil"/>
              <w:right w:val="nil"/>
            </w:tcBorders>
          </w:tcPr>
          <w:p w14:paraId="00647600" w14:textId="77777777" w:rsidR="006D6411" w:rsidRDefault="00000000">
            <w:pPr>
              <w:pStyle w:val="TableBodyText"/>
            </w:pPr>
            <w:r>
              <w:t xml:space="preserve">Disk groups can contribute to vSAN node memory overhead </w:t>
            </w:r>
            <w:hyperlink r:id="rId142" w:tooltip="https://vcf.broadcom.com/tools/vsansizer/home" w:history="1">
              <w:r>
                <w:rPr>
                  <w:color w:val="0000FF"/>
                  <w:u w:val="single"/>
                </w:rPr>
                <w:t>https://vcf.broadcom.com/tools/vsansizer/home</w:t>
              </w:r>
            </w:hyperlink>
            <w:r>
              <w:t xml:space="preserve"> for more prescriptive sizing guidance.</w:t>
            </w:r>
          </w:p>
        </w:tc>
      </w:tr>
      <w:tr w:rsidR="006D6411" w14:paraId="06A29F54" w14:textId="77777777">
        <w:tblPrEx>
          <w:tblBorders>
            <w:top w:val="nil"/>
          </w:tblBorders>
        </w:tblPrEx>
        <w:trPr>
          <w:cantSplit/>
        </w:trPr>
        <w:tc>
          <w:tcPr>
            <w:tcW w:w="0" w:type="auto"/>
            <w:tcBorders>
              <w:left w:val="nil"/>
              <w:right w:val="nil"/>
            </w:tcBorders>
          </w:tcPr>
          <w:p w14:paraId="53CE7831" w14:textId="77777777" w:rsidR="006D6411" w:rsidRDefault="00000000">
            <w:pPr>
              <w:pStyle w:val="TableBodyText"/>
            </w:pPr>
            <w:r>
              <w:lastRenderedPageBreak/>
              <w:t>VCF-VSAN-REQD-CFG-003</w:t>
            </w:r>
          </w:p>
        </w:tc>
        <w:tc>
          <w:tcPr>
            <w:tcW w:w="0" w:type="auto"/>
            <w:tcBorders>
              <w:left w:val="nil"/>
              <w:right w:val="nil"/>
            </w:tcBorders>
          </w:tcPr>
          <w:p w14:paraId="32E5E298" w14:textId="77777777" w:rsidR="006D6411" w:rsidRDefault="00000000">
            <w:pPr>
              <w:pStyle w:val="TableBodyText"/>
            </w:pPr>
            <w:r>
              <w:t>Do not use the storage I/O controllers that are running vSAN disk groups for another purpose.</w:t>
            </w:r>
          </w:p>
        </w:tc>
        <w:tc>
          <w:tcPr>
            <w:tcW w:w="0" w:type="auto"/>
            <w:tcBorders>
              <w:left w:val="nil"/>
              <w:right w:val="nil"/>
            </w:tcBorders>
          </w:tcPr>
          <w:p w14:paraId="38329F2F" w14:textId="77777777" w:rsidR="006D6411" w:rsidRDefault="00000000">
            <w:pPr>
              <w:pStyle w:val="TableBodyText"/>
            </w:pPr>
            <w:r>
              <w:t>Running non-vSAN filesystem, for example, VMFS, on a storage I/O controller that shares devices making up a vSAN disk group can impact vSAN performance and stability.</w:t>
            </w:r>
          </w:p>
        </w:tc>
        <w:tc>
          <w:tcPr>
            <w:tcW w:w="0" w:type="auto"/>
            <w:tcBorders>
              <w:left w:val="nil"/>
              <w:right w:val="nil"/>
            </w:tcBorders>
          </w:tcPr>
          <w:p w14:paraId="0911B03C" w14:textId="77777777" w:rsidR="006D6411" w:rsidRDefault="00000000">
            <w:pPr>
              <w:pStyle w:val="TableBodyText"/>
            </w:pPr>
            <w:r>
              <w:t>If non-vSAN disks are required in ESX hosts, you must have an additional storage I/O controller in the host.</w:t>
            </w:r>
          </w:p>
        </w:tc>
      </w:tr>
    </w:tbl>
    <w:p w14:paraId="27C70F77"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615</w:t>
      </w:r>
      <w:r>
        <w:fldChar w:fldCharType="end"/>
      </w:r>
      <w:r>
        <w:t>. Common vSAN Network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43"/>
        <w:gridCol w:w="1684"/>
        <w:gridCol w:w="5315"/>
        <w:gridCol w:w="1618"/>
      </w:tblGrid>
      <w:tr w:rsidR="006D6411" w14:paraId="06002412" w14:textId="77777777">
        <w:trPr>
          <w:cantSplit/>
          <w:tblHeader/>
        </w:trPr>
        <w:tc>
          <w:tcPr>
            <w:tcW w:w="0" w:type="auto"/>
            <w:tcBorders>
              <w:left w:val="nil"/>
              <w:right w:val="nil"/>
            </w:tcBorders>
            <w:shd w:val="clear" w:color="auto" w:fill="E1E1E1"/>
            <w:tcMar>
              <w:top w:w="60" w:type="dxa"/>
              <w:bottom w:w="60" w:type="dxa"/>
            </w:tcMar>
          </w:tcPr>
          <w:p w14:paraId="1AA919AE"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44AECB2"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9674341"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98BDF3D" w14:textId="77777777" w:rsidR="006D6411" w:rsidRDefault="00000000">
            <w:pPr>
              <w:pStyle w:val="TableHeaderText"/>
            </w:pPr>
            <w:r>
              <w:t>Implication</w:t>
            </w:r>
          </w:p>
        </w:tc>
      </w:tr>
      <w:tr w:rsidR="006D6411" w14:paraId="0900A895" w14:textId="77777777">
        <w:tblPrEx>
          <w:tblBorders>
            <w:top w:val="nil"/>
          </w:tblBorders>
        </w:tblPrEx>
        <w:trPr>
          <w:cantSplit/>
        </w:trPr>
        <w:tc>
          <w:tcPr>
            <w:tcW w:w="0" w:type="auto"/>
            <w:tcBorders>
              <w:left w:val="nil"/>
              <w:right w:val="nil"/>
            </w:tcBorders>
          </w:tcPr>
          <w:p w14:paraId="4E747239" w14:textId="77777777" w:rsidR="006D6411" w:rsidRDefault="00000000">
            <w:pPr>
              <w:pStyle w:val="TableBodyText"/>
            </w:pPr>
            <w:r>
              <w:t>VCF-VSAN-NET-REQD-CFG-001</w:t>
            </w:r>
          </w:p>
        </w:tc>
        <w:tc>
          <w:tcPr>
            <w:tcW w:w="0" w:type="auto"/>
            <w:tcBorders>
              <w:left w:val="nil"/>
              <w:right w:val="nil"/>
            </w:tcBorders>
          </w:tcPr>
          <w:p w14:paraId="644ECA93" w14:textId="77777777" w:rsidR="006D6411" w:rsidRDefault="00000000">
            <w:pPr>
              <w:pStyle w:val="TableBodyText"/>
            </w:pPr>
            <w:r>
              <w:t>vSAN requires a high speed, low latency network for synchronous replication of vSAN components.</w:t>
            </w:r>
          </w:p>
          <w:p w14:paraId="3DBE4963"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vSAN can use 10GbE , 25GbE or greater.</w:t>
            </w:r>
          </w:p>
        </w:tc>
        <w:tc>
          <w:tcPr>
            <w:tcW w:w="0" w:type="auto"/>
            <w:tcBorders>
              <w:left w:val="nil"/>
              <w:right w:val="nil"/>
            </w:tcBorders>
          </w:tcPr>
          <w:p w14:paraId="48122897" w14:textId="77777777" w:rsidR="006D6411" w:rsidRDefault="00000000">
            <w:pPr>
              <w:pStyle w:val="TableBodyText"/>
            </w:pPr>
            <w:r>
              <w:t>10GbE is the minimum network required for vSAN (ESA and OSA architectures</w:t>
            </w:r>
          </w:p>
          <w:p w14:paraId="7BAC0996" w14:textId="77777777" w:rsidR="006D6411" w:rsidRDefault="00000000">
            <w:pPr>
              <w:pStyle w:val="TableBodyText"/>
              <w:pBdr>
                <w:top w:val="single" w:sz="8" w:space="2" w:color="D3D3D3"/>
              </w:pBdr>
            </w:pPr>
            <w:r>
              <w:rPr>
                <w:rStyle w:val="NoteLeadercaution"/>
              </w:rPr>
              <w:t>Caution</w:t>
            </w:r>
            <w:r>
              <w:rPr>
                <w:rStyle w:val="NoteLeadercaution"/>
              </w:rPr>
              <w:tab/>
            </w:r>
            <w:r>
              <w:t>There is limited support for 10GbE and vSAN ESA.</w:t>
            </w:r>
          </w:p>
          <w:p w14:paraId="11F8AC71" w14:textId="77777777" w:rsidR="006D6411" w:rsidRDefault="00000000">
            <w:pPr>
              <w:pStyle w:val="TableBodyText"/>
              <w:pBdr>
                <w:bottom w:val="single" w:sz="8" w:space="2" w:color="D3D3D3"/>
              </w:pBdr>
            </w:pPr>
            <w:r>
              <w:t xml:space="preserve">For vSAN ESA ready node, </w:t>
            </w:r>
            <w:r>
              <w:rPr>
                <w:rStyle w:val="InlineBold"/>
              </w:rPr>
              <w:t>vSAN-ESA-AF-0</w:t>
            </w:r>
            <w:r>
              <w:t xml:space="preserve"> profile, only supports 10GbE. Please refer to </w:t>
            </w:r>
            <w:hyperlink r:id="rId143" w:tooltip="https://partnerweb.vmware.com/comp_guide2/vsanesa_profile.php" w:history="1">
              <w:r>
                <w:rPr>
                  <w:color w:val="0000FF"/>
                  <w:u w:val="single"/>
                </w:rPr>
                <w:t>https://partnerweb.vmware.com/comp_guide2/vsanesa_profile.php</w:t>
              </w:r>
            </w:hyperlink>
          </w:p>
        </w:tc>
        <w:tc>
          <w:tcPr>
            <w:tcW w:w="0" w:type="auto"/>
            <w:tcBorders>
              <w:left w:val="nil"/>
              <w:right w:val="nil"/>
            </w:tcBorders>
          </w:tcPr>
          <w:p w14:paraId="0BFC22BA" w14:textId="77777777" w:rsidR="006D6411" w:rsidRDefault="00000000">
            <w:pPr>
              <w:pStyle w:val="TableBodyText"/>
              <w:numPr>
                <w:ilvl w:val="0"/>
                <w:numId w:val="1769"/>
              </w:numPr>
            </w:pPr>
            <w:r>
              <w:t xml:space="preserve">Using 10GbE for vSAN networking can </w:t>
            </w:r>
            <w:r>
              <w:rPr>
                <w:rStyle w:val="InlineBold"/>
              </w:rPr>
              <w:t>severely</w:t>
            </w:r>
            <w:r>
              <w:t xml:space="preserve"> limit vSAN performance and can introduce bandwidth constraints combined with high latency.</w:t>
            </w:r>
          </w:p>
          <w:p w14:paraId="62CCEB79" w14:textId="77777777" w:rsidR="006D6411" w:rsidRDefault="00000000">
            <w:pPr>
              <w:pStyle w:val="TableBodyText"/>
              <w:numPr>
                <w:ilvl w:val="0"/>
                <w:numId w:val="1769"/>
              </w:numPr>
            </w:pPr>
            <w:r>
              <w:t>Larger vSAN ESA nodes require 25GbE.</w:t>
            </w:r>
          </w:p>
          <w:p w14:paraId="6A7259BF" w14:textId="77777777" w:rsidR="006D6411" w:rsidRDefault="00000000">
            <w:pPr>
              <w:pStyle w:val="TableBodyText"/>
              <w:pBdr>
                <w:top w:val="single" w:sz="8" w:space="2" w:color="D3D3D3"/>
              </w:pBdr>
            </w:pPr>
            <w:r>
              <w:rPr>
                <w:rStyle w:val="NoteLeadercaution"/>
              </w:rPr>
              <w:t>Caution</w:t>
            </w:r>
            <w:r>
              <w:rPr>
                <w:rStyle w:val="NoteLeadercaution"/>
              </w:rPr>
              <w:tab/>
            </w:r>
            <w:r>
              <w:t>Using 10GbE networking on vSAN ESA will trigger a vSAN cluster compliance check.</w:t>
            </w:r>
          </w:p>
          <w:p w14:paraId="3FE9D798" w14:textId="77777777" w:rsidR="006D6411" w:rsidRDefault="00000000">
            <w:pPr>
              <w:pStyle w:val="TableBodyText"/>
              <w:pBdr>
                <w:bottom w:val="single" w:sz="8" w:space="2" w:color="D3D3D3"/>
              </w:pBdr>
            </w:pPr>
            <w:r>
              <w:t xml:space="preserve">Please review Broadcom Knowledge base </w:t>
            </w:r>
            <w:hyperlink r:id="rId144" w:tooltip="KB372309" w:history="1">
              <w:r>
                <w:rPr>
                  <w:color w:val="0000FF"/>
                  <w:u w:val="single"/>
                </w:rPr>
                <w:t>KB372309</w:t>
              </w:r>
            </w:hyperlink>
          </w:p>
        </w:tc>
      </w:tr>
      <w:tr w:rsidR="006D6411" w14:paraId="1AF3C0BC" w14:textId="77777777">
        <w:tblPrEx>
          <w:tblBorders>
            <w:top w:val="nil"/>
          </w:tblBorders>
        </w:tblPrEx>
        <w:trPr>
          <w:cantSplit/>
        </w:trPr>
        <w:tc>
          <w:tcPr>
            <w:tcW w:w="0" w:type="auto"/>
            <w:tcBorders>
              <w:left w:val="nil"/>
              <w:right w:val="nil"/>
            </w:tcBorders>
          </w:tcPr>
          <w:p w14:paraId="794FFEBE" w14:textId="77777777" w:rsidR="006D6411" w:rsidRDefault="00000000">
            <w:pPr>
              <w:pStyle w:val="TableBodyText"/>
            </w:pPr>
            <w:r>
              <w:lastRenderedPageBreak/>
              <w:t>VCF-VSAN-NET-REQD-CFG-002</w:t>
            </w:r>
          </w:p>
        </w:tc>
        <w:tc>
          <w:tcPr>
            <w:tcW w:w="0" w:type="auto"/>
            <w:tcBorders>
              <w:left w:val="nil"/>
              <w:right w:val="nil"/>
            </w:tcBorders>
          </w:tcPr>
          <w:p w14:paraId="0CECBC15" w14:textId="77777777" w:rsidR="006D6411" w:rsidRDefault="00000000">
            <w:pPr>
              <w:pStyle w:val="TableBodyText"/>
              <w:numPr>
                <w:ilvl w:val="0"/>
                <w:numId w:val="1770"/>
              </w:numPr>
            </w:pPr>
            <w:r>
              <w:t>Use a dedicated VLAN for a single rack cluster</w:t>
            </w:r>
          </w:p>
          <w:p w14:paraId="70F82B3F" w14:textId="77777777" w:rsidR="006D6411" w:rsidRDefault="00000000">
            <w:pPr>
              <w:pStyle w:val="TableBodyText"/>
              <w:pBdr>
                <w:top w:val="single" w:sz="8" w:space="2" w:color="D3D3D3"/>
                <w:bottom w:val="single" w:sz="8" w:space="2" w:color="D3D3D3"/>
              </w:pBdr>
              <w:ind w:left="480"/>
            </w:pPr>
            <w:r>
              <w:rPr>
                <w:rStyle w:val="NoteLeadernote"/>
              </w:rPr>
              <w:t>Note</w:t>
            </w:r>
            <w:r>
              <w:rPr>
                <w:rStyle w:val="NoteLeadernote"/>
              </w:rPr>
              <w:tab/>
            </w:r>
            <w:r>
              <w:t>You can share a single VLAN for multiple vSAN clusters within the same rack</w:t>
            </w:r>
          </w:p>
          <w:p w14:paraId="7BA003DF" w14:textId="77777777" w:rsidR="006D6411" w:rsidRDefault="00000000">
            <w:pPr>
              <w:pStyle w:val="TableBodyText"/>
              <w:numPr>
                <w:ilvl w:val="0"/>
                <w:numId w:val="1771"/>
              </w:numPr>
            </w:pPr>
            <w:r>
              <w:t xml:space="preserve">For stretched cluster topology, use a dedicated VLAN per availability zone. See </w:t>
            </w:r>
            <w:r>
              <w:rPr>
                <w:color w:val="0000FF"/>
                <w:u w:val="single"/>
              </w:rPr>
              <w:fldChar w:fldCharType="begin"/>
            </w:r>
            <w:r>
              <w:rPr>
                <w:color w:val="0000FF"/>
                <w:u w:val="single"/>
              </w:rPr>
              <w:instrText xml:space="preserve"> REF  B6647d1552ff84e6496cf8024cc10597b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p w14:paraId="44C1891C" w14:textId="77777777" w:rsidR="006D6411" w:rsidRDefault="00000000">
            <w:pPr>
              <w:pStyle w:val="TableBodyText"/>
              <w:numPr>
                <w:ilvl w:val="0"/>
                <w:numId w:val="1771"/>
              </w:numPr>
            </w:pPr>
            <w:r>
              <w:t xml:space="preserve">For vSAN HCI multi-rack topology, VLAN requirements will depend on </w:t>
            </w:r>
            <w:r>
              <w:rPr>
                <w:color w:val="0000FF"/>
                <w:u w:val="single"/>
              </w:rPr>
              <w:fldChar w:fldCharType="begin"/>
            </w:r>
            <w:r>
              <w:rPr>
                <w:color w:val="0000FF"/>
                <w:u w:val="single"/>
              </w:rPr>
              <w:instrText xml:space="preserve"> REF  Ba89b10e9bad247ae931080fa1efde830 \* MERGEFORMAT \h</w:instrText>
            </w:r>
            <w:r>
              <w:rPr>
                <w:color w:val="0000FF"/>
                <w:u w:val="single"/>
              </w:rPr>
            </w:r>
            <w:r>
              <w:rPr>
                <w:color w:val="0000FF"/>
                <w:u w:val="single"/>
              </w:rPr>
              <w:fldChar w:fldCharType="separate"/>
            </w:r>
            <w:r>
              <w:rPr>
                <w:color w:val="0000FF"/>
                <w:u w:val="single"/>
              </w:rPr>
              <w:t>vSphere Multi-Rack Cluster Detailed Design</w:t>
            </w:r>
            <w:r>
              <w:fldChar w:fldCharType="end"/>
            </w:r>
            <w:r>
              <w:t xml:space="preserve"> if using L2 or L3 design</w:t>
            </w:r>
          </w:p>
        </w:tc>
        <w:tc>
          <w:tcPr>
            <w:tcW w:w="0" w:type="auto"/>
            <w:tcBorders>
              <w:left w:val="nil"/>
              <w:right w:val="nil"/>
            </w:tcBorders>
          </w:tcPr>
          <w:p w14:paraId="4FB5BDD4" w14:textId="77777777" w:rsidR="006D6411" w:rsidRDefault="00000000">
            <w:pPr>
              <w:pStyle w:val="TableBodyText"/>
              <w:numPr>
                <w:ilvl w:val="0"/>
                <w:numId w:val="1772"/>
              </w:numPr>
            </w:pPr>
            <w:r>
              <w:t>For a single rack cluster using a dedicated VLAN allows for better storage traffic isolation and security.</w:t>
            </w:r>
          </w:p>
          <w:p w14:paraId="0A4052DF" w14:textId="77777777" w:rsidR="006D6411" w:rsidRDefault="00000000">
            <w:pPr>
              <w:pStyle w:val="TableBodyText"/>
              <w:numPr>
                <w:ilvl w:val="0"/>
                <w:numId w:val="1773"/>
              </w:numPr>
            </w:pPr>
            <w:r>
              <w:t>For vSAN Stretched Cluster VCF automated workflows, it is required to have two (2) VLANs, one VLAN per availability zone.</w:t>
            </w:r>
          </w:p>
        </w:tc>
        <w:tc>
          <w:tcPr>
            <w:tcW w:w="0" w:type="auto"/>
            <w:tcBorders>
              <w:left w:val="nil"/>
              <w:right w:val="nil"/>
            </w:tcBorders>
          </w:tcPr>
          <w:p w14:paraId="60B7FB38" w14:textId="77777777" w:rsidR="006D6411" w:rsidRDefault="00000000">
            <w:pPr>
              <w:pStyle w:val="TableBodyText"/>
              <w:numPr>
                <w:ilvl w:val="0"/>
                <w:numId w:val="1774"/>
              </w:numPr>
            </w:pPr>
            <w:r>
              <w:t>For a single rack Cluster a VLAN ID must be allocated for use for a vSAN Cluster.</w:t>
            </w:r>
          </w:p>
          <w:p w14:paraId="0D2D74C1" w14:textId="77777777" w:rsidR="006D6411" w:rsidRDefault="00000000">
            <w:pPr>
              <w:pStyle w:val="TableBodyText"/>
              <w:numPr>
                <w:ilvl w:val="0"/>
                <w:numId w:val="1775"/>
              </w:numPr>
            </w:pPr>
            <w:r>
              <w:t>For a vSAN Stretch Cluster topology two VLAN IDs must be allocated for use in a stretched cluster topology. These VLAN must be routable to each other</w:t>
            </w:r>
          </w:p>
          <w:p w14:paraId="23E4C8B0" w14:textId="77777777" w:rsidR="006D6411" w:rsidRDefault="00000000">
            <w:pPr>
              <w:pStyle w:val="TableBodyText"/>
              <w:numPr>
                <w:ilvl w:val="0"/>
                <w:numId w:val="1775"/>
              </w:numPr>
            </w:pPr>
            <w:r>
              <w:t>For vSAN HCI multi-rack topology, VLAN requirements will depend on the deployment, if using L2 or L3 design</w:t>
            </w:r>
          </w:p>
        </w:tc>
      </w:tr>
      <w:tr w:rsidR="006D6411" w14:paraId="4A6988D8" w14:textId="77777777">
        <w:tblPrEx>
          <w:tblBorders>
            <w:top w:val="nil"/>
          </w:tblBorders>
        </w:tblPrEx>
        <w:trPr>
          <w:cantSplit/>
        </w:trPr>
        <w:tc>
          <w:tcPr>
            <w:tcW w:w="0" w:type="auto"/>
            <w:tcBorders>
              <w:left w:val="nil"/>
              <w:right w:val="nil"/>
            </w:tcBorders>
          </w:tcPr>
          <w:p w14:paraId="1435BA00" w14:textId="77777777" w:rsidR="006D6411" w:rsidRDefault="00000000">
            <w:pPr>
              <w:pStyle w:val="TableBodyText"/>
            </w:pPr>
            <w:r>
              <w:t>VCF-VSAN-</w:t>
            </w:r>
            <w:r>
              <w:lastRenderedPageBreak/>
              <w:t>NET-REQD-CFG-003</w:t>
            </w:r>
          </w:p>
        </w:tc>
        <w:tc>
          <w:tcPr>
            <w:tcW w:w="0" w:type="auto"/>
            <w:tcBorders>
              <w:left w:val="nil"/>
              <w:right w:val="nil"/>
            </w:tcBorders>
          </w:tcPr>
          <w:p w14:paraId="6C2D5356" w14:textId="77777777" w:rsidR="006D6411" w:rsidRDefault="00000000">
            <w:pPr>
              <w:pStyle w:val="TableBodyText"/>
              <w:numPr>
                <w:ilvl w:val="0"/>
                <w:numId w:val="1776"/>
              </w:numPr>
            </w:pPr>
            <w:r>
              <w:lastRenderedPageBreak/>
              <w:t xml:space="preserve">Use one (1) IPv4 IP </w:t>
            </w:r>
            <w:r>
              <w:lastRenderedPageBreak/>
              <w:t>address subnet for vSAN traffic in a single rack cluster.</w:t>
            </w:r>
          </w:p>
          <w:p w14:paraId="21E2F312" w14:textId="77777777" w:rsidR="006D6411" w:rsidRDefault="00000000">
            <w:pPr>
              <w:pStyle w:val="TableBodyText"/>
              <w:numPr>
                <w:ilvl w:val="0"/>
                <w:numId w:val="1776"/>
              </w:numPr>
            </w:pPr>
            <w:r>
              <w:t xml:space="preserve">For vSAN stretch cluster topology, use two (2) IPv4 subnets, see </w:t>
            </w:r>
            <w:r>
              <w:rPr>
                <w:color w:val="0000FF"/>
                <w:u w:val="single"/>
              </w:rPr>
              <w:fldChar w:fldCharType="begin"/>
            </w:r>
            <w:r>
              <w:rPr>
                <w:color w:val="0000FF"/>
                <w:u w:val="single"/>
              </w:rPr>
              <w:instrText xml:space="preserve"> REF  B2f44cb851e2748538436909ed758fffb \* MERGEFORMAT \h</w:instrText>
            </w:r>
            <w:r>
              <w:rPr>
                <w:color w:val="0000FF"/>
                <w:u w:val="single"/>
              </w:rPr>
            </w:r>
            <w:r>
              <w:rPr>
                <w:color w:val="0000FF"/>
                <w:u w:val="single"/>
              </w:rPr>
              <w:fldChar w:fldCharType="separate"/>
            </w:r>
            <w:r>
              <w:rPr>
                <w:color w:val="0000FF"/>
                <w:u w:val="single"/>
              </w:rPr>
              <w:t>Sample VLAN and IP Subnet Requirements for vSAN Stretched Cluster in a VCF Environment</w:t>
            </w:r>
            <w:r>
              <w:fldChar w:fldCharType="end"/>
            </w:r>
          </w:p>
        </w:tc>
        <w:tc>
          <w:tcPr>
            <w:tcW w:w="0" w:type="auto"/>
            <w:tcBorders>
              <w:left w:val="nil"/>
              <w:right w:val="nil"/>
            </w:tcBorders>
          </w:tcPr>
          <w:p w14:paraId="1A93B183" w14:textId="77777777" w:rsidR="006D6411" w:rsidRDefault="00000000">
            <w:pPr>
              <w:pStyle w:val="TableBodyText"/>
            </w:pPr>
            <w:r>
              <w:lastRenderedPageBreak/>
              <w:t>The vSAN VMkernel in a VMware Cloud Foundation platform requires IPv4 addressing.</w:t>
            </w:r>
          </w:p>
        </w:tc>
        <w:tc>
          <w:tcPr>
            <w:tcW w:w="0" w:type="auto"/>
            <w:tcBorders>
              <w:left w:val="nil"/>
              <w:right w:val="nil"/>
            </w:tcBorders>
          </w:tcPr>
          <w:p w14:paraId="2F0DBC5E" w14:textId="77777777" w:rsidR="006D6411" w:rsidRDefault="00000000">
            <w:pPr>
              <w:pStyle w:val="TableBodyText"/>
              <w:numPr>
                <w:ilvl w:val="0"/>
                <w:numId w:val="1777"/>
              </w:numPr>
            </w:pPr>
            <w:r>
              <w:t xml:space="preserve">You require an </w:t>
            </w:r>
            <w:r>
              <w:lastRenderedPageBreak/>
              <w:t>IPv4 subnet configured with a correctly sized subnet to support the number of free IP addresses for each vSAN node in a single rack vSAN Cluster.</w:t>
            </w:r>
          </w:p>
          <w:p w14:paraId="3D002A74" w14:textId="77777777" w:rsidR="006D6411" w:rsidRDefault="00000000">
            <w:pPr>
              <w:pStyle w:val="TableBodyText"/>
              <w:numPr>
                <w:ilvl w:val="0"/>
                <w:numId w:val="1777"/>
              </w:numPr>
            </w:pPr>
            <w:r>
              <w:t>A gateway IP is required.</w:t>
            </w:r>
          </w:p>
        </w:tc>
      </w:tr>
    </w:tbl>
    <w:p w14:paraId="4DB3A51A"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616</w:t>
      </w:r>
      <w:r>
        <w:fldChar w:fldCharType="end"/>
      </w:r>
      <w:r>
        <w:t>. Common vSAN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19"/>
        <w:gridCol w:w="2137"/>
        <w:gridCol w:w="2948"/>
        <w:gridCol w:w="2856"/>
      </w:tblGrid>
      <w:tr w:rsidR="006D6411" w14:paraId="42EA860B" w14:textId="77777777">
        <w:trPr>
          <w:cantSplit/>
          <w:tblHeader/>
        </w:trPr>
        <w:tc>
          <w:tcPr>
            <w:tcW w:w="0" w:type="auto"/>
            <w:tcBorders>
              <w:left w:val="nil"/>
              <w:right w:val="nil"/>
            </w:tcBorders>
            <w:shd w:val="clear" w:color="auto" w:fill="E1E1E1"/>
            <w:tcMar>
              <w:top w:w="60" w:type="dxa"/>
              <w:bottom w:w="60" w:type="dxa"/>
            </w:tcMar>
          </w:tcPr>
          <w:p w14:paraId="7FD1C017"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CC336E8"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81E2232"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712AFAF" w14:textId="77777777" w:rsidR="006D6411" w:rsidRDefault="00000000">
            <w:pPr>
              <w:pStyle w:val="TableHeaderText"/>
            </w:pPr>
            <w:r>
              <w:t>Implication</w:t>
            </w:r>
          </w:p>
        </w:tc>
      </w:tr>
      <w:tr w:rsidR="006D6411" w14:paraId="451C7B23" w14:textId="77777777">
        <w:tblPrEx>
          <w:tblBorders>
            <w:top w:val="nil"/>
          </w:tblBorders>
        </w:tblPrEx>
        <w:trPr>
          <w:cantSplit/>
        </w:trPr>
        <w:tc>
          <w:tcPr>
            <w:tcW w:w="0" w:type="auto"/>
            <w:tcBorders>
              <w:left w:val="nil"/>
              <w:right w:val="nil"/>
            </w:tcBorders>
          </w:tcPr>
          <w:p w14:paraId="3A253A0D" w14:textId="77777777" w:rsidR="006D6411" w:rsidRDefault="00000000">
            <w:pPr>
              <w:pStyle w:val="TableBodyText"/>
            </w:pPr>
            <w:r>
              <w:t>VCF-VSAN-RCMD-CFG-001</w:t>
            </w:r>
          </w:p>
        </w:tc>
        <w:tc>
          <w:tcPr>
            <w:tcW w:w="0" w:type="auto"/>
            <w:tcBorders>
              <w:left w:val="nil"/>
              <w:right w:val="nil"/>
            </w:tcBorders>
          </w:tcPr>
          <w:p w14:paraId="4130C756" w14:textId="77777777" w:rsidR="006D6411" w:rsidRDefault="00000000">
            <w:pPr>
              <w:pStyle w:val="TableBodyText"/>
            </w:pPr>
            <w:r>
              <w:t>It is recommended to start with four (4) vSAN nodes.</w:t>
            </w:r>
          </w:p>
        </w:tc>
        <w:tc>
          <w:tcPr>
            <w:tcW w:w="0" w:type="auto"/>
            <w:tcBorders>
              <w:left w:val="nil"/>
              <w:right w:val="nil"/>
            </w:tcBorders>
          </w:tcPr>
          <w:p w14:paraId="075BF414" w14:textId="77777777" w:rsidR="006D6411" w:rsidRDefault="00000000">
            <w:pPr>
              <w:pStyle w:val="TableBodyText"/>
              <w:numPr>
                <w:ilvl w:val="0"/>
                <w:numId w:val="1778"/>
              </w:numPr>
            </w:pPr>
            <w:r>
              <w:t>This ensures vSAN objects will automatically rebuild in the case of a failure or maintenance event.</w:t>
            </w:r>
          </w:p>
          <w:p w14:paraId="6DAF61D4" w14:textId="77777777" w:rsidR="006D6411" w:rsidRDefault="00000000">
            <w:pPr>
              <w:pStyle w:val="TableBodyText"/>
              <w:numPr>
                <w:ilvl w:val="0"/>
                <w:numId w:val="1778"/>
              </w:numPr>
            </w:pPr>
            <w:r>
              <w:t>This allows enabling Reserved Capacity on four (4) node clusters.</w:t>
            </w:r>
          </w:p>
          <w:p w14:paraId="7C48F58D" w14:textId="77777777" w:rsidR="006D6411" w:rsidRDefault="00000000">
            <w:pPr>
              <w:pStyle w:val="TableBodyText"/>
              <w:numPr>
                <w:ilvl w:val="0"/>
                <w:numId w:val="1778"/>
              </w:numPr>
            </w:pPr>
            <w:r>
              <w:t>This allows space efficient storage polices to be automatically configured when used with vSAN ESA clusters.</w:t>
            </w:r>
          </w:p>
        </w:tc>
        <w:tc>
          <w:tcPr>
            <w:tcW w:w="0" w:type="auto"/>
            <w:tcBorders>
              <w:left w:val="nil"/>
              <w:right w:val="nil"/>
            </w:tcBorders>
          </w:tcPr>
          <w:p w14:paraId="16012606" w14:textId="77777777" w:rsidR="006D6411" w:rsidRDefault="00000000">
            <w:pPr>
              <w:pStyle w:val="TableBodyText"/>
            </w:pPr>
            <w:r>
              <w:t>This will potentially increase cost and hardware footprint of vSAN cluster.</w:t>
            </w:r>
          </w:p>
        </w:tc>
      </w:tr>
      <w:tr w:rsidR="006D6411" w14:paraId="4719A91A" w14:textId="77777777">
        <w:tblPrEx>
          <w:tblBorders>
            <w:top w:val="nil"/>
          </w:tblBorders>
        </w:tblPrEx>
        <w:trPr>
          <w:cantSplit/>
        </w:trPr>
        <w:tc>
          <w:tcPr>
            <w:tcW w:w="0" w:type="auto"/>
            <w:tcBorders>
              <w:left w:val="nil"/>
              <w:right w:val="nil"/>
            </w:tcBorders>
          </w:tcPr>
          <w:p w14:paraId="70ACC813" w14:textId="77777777" w:rsidR="006D6411" w:rsidRDefault="00000000">
            <w:pPr>
              <w:pStyle w:val="TableBodyText"/>
            </w:pPr>
            <w:r>
              <w:t>VCF-VSAN-RCMD-CFG-002</w:t>
            </w:r>
          </w:p>
        </w:tc>
        <w:tc>
          <w:tcPr>
            <w:tcW w:w="0" w:type="auto"/>
            <w:tcBorders>
              <w:left w:val="nil"/>
              <w:right w:val="nil"/>
            </w:tcBorders>
          </w:tcPr>
          <w:p w14:paraId="2F84835B" w14:textId="77777777" w:rsidR="006D6411" w:rsidRDefault="00000000">
            <w:pPr>
              <w:pStyle w:val="TableBodyText"/>
            </w:pPr>
            <w:r>
              <w:t>Include TPM (Trusted Platform Module) in the hardware configuration of the ESX hosts.</w:t>
            </w:r>
          </w:p>
        </w:tc>
        <w:tc>
          <w:tcPr>
            <w:tcW w:w="0" w:type="auto"/>
            <w:tcBorders>
              <w:left w:val="nil"/>
              <w:right w:val="nil"/>
            </w:tcBorders>
          </w:tcPr>
          <w:p w14:paraId="09AFF6AE" w14:textId="77777777" w:rsidR="006D6411" w:rsidRDefault="00000000">
            <w:pPr>
              <w:pStyle w:val="TableBodyText"/>
            </w:pPr>
            <w:r>
              <w:t>Ensures that the keys issued to the hosts in a vSAN cluster using Data-at-Rest Encryption are cryptographically stored on a TPM device.</w:t>
            </w:r>
          </w:p>
        </w:tc>
        <w:tc>
          <w:tcPr>
            <w:tcW w:w="0" w:type="auto"/>
            <w:tcBorders>
              <w:left w:val="nil"/>
              <w:right w:val="nil"/>
            </w:tcBorders>
          </w:tcPr>
          <w:p w14:paraId="3E9722AA" w14:textId="77777777" w:rsidR="006D6411" w:rsidRDefault="00000000">
            <w:pPr>
              <w:pStyle w:val="TableBodyText"/>
            </w:pPr>
            <w:r>
              <w:t>Can limit the choice of hardware configurations.</w:t>
            </w:r>
          </w:p>
        </w:tc>
      </w:tr>
      <w:tr w:rsidR="006D6411" w14:paraId="5883EAA1" w14:textId="77777777">
        <w:tblPrEx>
          <w:tblBorders>
            <w:top w:val="nil"/>
          </w:tblBorders>
        </w:tblPrEx>
        <w:trPr>
          <w:cantSplit/>
        </w:trPr>
        <w:tc>
          <w:tcPr>
            <w:tcW w:w="0" w:type="auto"/>
            <w:tcBorders>
              <w:left w:val="nil"/>
              <w:right w:val="nil"/>
            </w:tcBorders>
          </w:tcPr>
          <w:p w14:paraId="3E792004" w14:textId="77777777" w:rsidR="006D6411" w:rsidRDefault="00000000">
            <w:pPr>
              <w:pStyle w:val="TableBodyText"/>
            </w:pPr>
            <w:r>
              <w:lastRenderedPageBreak/>
              <w:t>VCF-VSAN-RCMD-CFG-003</w:t>
            </w:r>
          </w:p>
        </w:tc>
        <w:tc>
          <w:tcPr>
            <w:tcW w:w="0" w:type="auto"/>
            <w:tcBorders>
              <w:left w:val="nil"/>
              <w:right w:val="nil"/>
            </w:tcBorders>
          </w:tcPr>
          <w:p w14:paraId="47CDFD90" w14:textId="77777777" w:rsidR="006D6411" w:rsidRDefault="00000000">
            <w:pPr>
              <w:pStyle w:val="TableBodyText"/>
            </w:pPr>
            <w:r>
              <w:t>Enable Reserved Capacity on vSAN clusters.</w:t>
            </w:r>
          </w:p>
        </w:tc>
        <w:tc>
          <w:tcPr>
            <w:tcW w:w="0" w:type="auto"/>
            <w:tcBorders>
              <w:left w:val="nil"/>
              <w:right w:val="nil"/>
            </w:tcBorders>
          </w:tcPr>
          <w:p w14:paraId="44855B6C" w14:textId="77777777" w:rsidR="006D6411" w:rsidRDefault="00000000">
            <w:pPr>
              <w:pStyle w:val="TableBodyText"/>
              <w:numPr>
                <w:ilvl w:val="0"/>
                <w:numId w:val="1779"/>
              </w:numPr>
            </w:pPr>
            <w:r>
              <w:t>Reserved Capacity will implement a sliding scale storage capacity resource reservation as the vSAN node count increases per vSAN cluster. For example, the Host Rebuild Reserve for a four (4) node cluster would be 25% while it would be just 8% for a twelve (12) node cluster. This avoids imposing a generic 30% capacity overhead of a vSAN Cluster, thus dynamically optimizing reserved storage capacity on vSAN.</w:t>
            </w:r>
          </w:p>
          <w:p w14:paraId="4B111D78" w14:textId="77777777" w:rsidR="006D6411" w:rsidRDefault="00000000">
            <w:pPr>
              <w:pStyle w:val="TableBodyText"/>
              <w:numPr>
                <w:ilvl w:val="0"/>
                <w:numId w:val="1779"/>
              </w:numPr>
            </w:pPr>
            <w:r>
              <w:t>Recommendation is to design for vSphere cluster host counts large enough to lower the percentage needed for Reserved Capacity, This will provide the most efficient, yet agile vSphere cluster design.</w:t>
            </w:r>
          </w:p>
        </w:tc>
        <w:tc>
          <w:tcPr>
            <w:tcW w:w="0" w:type="auto"/>
            <w:tcBorders>
              <w:left w:val="nil"/>
              <w:right w:val="nil"/>
            </w:tcBorders>
          </w:tcPr>
          <w:p w14:paraId="6AA45943" w14:textId="77777777" w:rsidR="006D6411" w:rsidRDefault="00000000">
            <w:pPr>
              <w:pStyle w:val="TableBodyText"/>
              <w:numPr>
                <w:ilvl w:val="0"/>
                <w:numId w:val="1780"/>
              </w:numPr>
            </w:pPr>
            <w:r>
              <w:t>When enabled vSAN will impose two soft limits:</w:t>
            </w:r>
          </w:p>
          <w:p w14:paraId="3E0142EC" w14:textId="77777777" w:rsidR="006D6411" w:rsidRDefault="00000000">
            <w:pPr>
              <w:pStyle w:val="TableBodyText"/>
              <w:numPr>
                <w:ilvl w:val="0"/>
                <w:numId w:val="1780"/>
              </w:numPr>
            </w:pPr>
            <w:r>
              <w:rPr>
                <w:rStyle w:val="InlineBold"/>
              </w:rPr>
              <w:t>Operations Reserve</w:t>
            </w:r>
            <w:r>
              <w:t xml:space="preserve"> - limits for capacity needed to perform transient storage activities like storage policy changes, re-balancing.</w:t>
            </w:r>
          </w:p>
          <w:p w14:paraId="51711A92" w14:textId="77777777" w:rsidR="006D6411" w:rsidRDefault="00000000">
            <w:pPr>
              <w:pStyle w:val="TableBodyText"/>
              <w:numPr>
                <w:ilvl w:val="0"/>
                <w:numId w:val="1780"/>
              </w:numPr>
            </w:pPr>
            <w:r>
              <w:rPr>
                <w:rStyle w:val="InlineBold"/>
              </w:rPr>
              <w:t>Host Rebuild Reserve</w:t>
            </w:r>
            <w:r>
              <w:t xml:space="preserve"> - will reserve the capacity needed to absorb a sustained failure of a single ESX host in a vSAN cluster – to support an N+1 cluster design strategy.</w:t>
            </w:r>
          </w:p>
          <w:p w14:paraId="7B152DC6" w14:textId="77777777" w:rsidR="006D6411" w:rsidRDefault="00000000">
            <w:pPr>
              <w:pStyle w:val="TableBodyText"/>
              <w:numPr>
                <w:ilvl w:val="0"/>
                <w:numId w:val="1780"/>
              </w:numPr>
            </w:pPr>
            <w:r>
              <w:t>"</w:t>
            </w:r>
            <w:r>
              <w:rPr>
                <w:rStyle w:val="InlineBold"/>
              </w:rPr>
              <w:t>Host Rebuild Reserve</w:t>
            </w:r>
            <w:r>
              <w:t>" has the following implications in a vSAN storage cluster that consist of only 4 hosts. When paired with the Auto-Policy Management feature, this will prevent vSAN storage clusters from being able to use space-efficient and more performant RAID-5 policy.</w:t>
            </w:r>
          </w:p>
          <w:p w14:paraId="768A03DB" w14:textId="77777777" w:rsidR="006D6411" w:rsidRDefault="00000000">
            <w:pPr>
              <w:pStyle w:val="TableBodyText"/>
              <w:pBdr>
                <w:top w:val="single" w:sz="8" w:space="2" w:color="D3D3D3"/>
              </w:pBdr>
            </w:pPr>
            <w:r>
              <w:rPr>
                <w:rStyle w:val="NoteLeadercaution"/>
              </w:rPr>
              <w:t>Caution</w:t>
            </w:r>
            <w:r>
              <w:rPr>
                <w:rStyle w:val="NoteLeadercaution"/>
              </w:rPr>
              <w:tab/>
            </w:r>
            <w:r>
              <w:t>vSAN capacity reserve is not supported in conjunction with the following vSAN Cluster typologies:</w:t>
            </w:r>
          </w:p>
          <w:p w14:paraId="27C2DD60" w14:textId="77777777" w:rsidR="006D6411" w:rsidRDefault="00000000">
            <w:pPr>
              <w:pStyle w:val="TableBodyText"/>
              <w:numPr>
                <w:ilvl w:val="0"/>
                <w:numId w:val="1781"/>
              </w:numPr>
            </w:pPr>
            <w:r>
              <w:t>Three (3) node clusters.</w:t>
            </w:r>
          </w:p>
          <w:p w14:paraId="79B3663E" w14:textId="77777777" w:rsidR="006D6411" w:rsidRDefault="00000000">
            <w:pPr>
              <w:pStyle w:val="TableBodyText"/>
              <w:numPr>
                <w:ilvl w:val="0"/>
                <w:numId w:val="1781"/>
              </w:numPr>
            </w:pPr>
            <w:r>
              <w:t>vSAN stretched clusters.</w:t>
            </w:r>
          </w:p>
          <w:p w14:paraId="72664577" w14:textId="77777777" w:rsidR="006D6411" w:rsidRDefault="00000000">
            <w:pPr>
              <w:pStyle w:val="TableBodyText"/>
              <w:numPr>
                <w:ilvl w:val="0"/>
                <w:numId w:val="1781"/>
              </w:numPr>
              <w:pBdr>
                <w:bottom w:val="single" w:sz="8" w:space="2" w:color="D3D3D3"/>
              </w:pBdr>
            </w:pPr>
            <w:r>
              <w:t>vSAN clusters using fault domains.</w:t>
            </w:r>
          </w:p>
        </w:tc>
      </w:tr>
      <w:tr w:rsidR="006D6411" w14:paraId="17062135" w14:textId="77777777">
        <w:tblPrEx>
          <w:tblBorders>
            <w:top w:val="nil"/>
          </w:tblBorders>
        </w:tblPrEx>
        <w:trPr>
          <w:cantSplit/>
        </w:trPr>
        <w:tc>
          <w:tcPr>
            <w:tcW w:w="0" w:type="auto"/>
            <w:tcBorders>
              <w:left w:val="nil"/>
              <w:right w:val="nil"/>
            </w:tcBorders>
          </w:tcPr>
          <w:p w14:paraId="57CCFAD4" w14:textId="77777777" w:rsidR="006D6411" w:rsidRDefault="00000000">
            <w:pPr>
              <w:pStyle w:val="TableBodyText"/>
            </w:pPr>
            <w:r>
              <w:lastRenderedPageBreak/>
              <w:t>VCF-VSAN-RCMD-CFG-004</w:t>
            </w:r>
          </w:p>
        </w:tc>
        <w:tc>
          <w:tcPr>
            <w:tcW w:w="0" w:type="auto"/>
            <w:tcBorders>
              <w:left w:val="nil"/>
              <w:right w:val="nil"/>
            </w:tcBorders>
          </w:tcPr>
          <w:p w14:paraId="6DBF76C6" w14:textId="77777777" w:rsidR="006D6411" w:rsidRDefault="00000000">
            <w:pPr>
              <w:pStyle w:val="TableBodyText"/>
            </w:pPr>
            <w:r>
              <w:t>Enable disk Automatic Re-balance.</w:t>
            </w:r>
          </w:p>
        </w:tc>
        <w:tc>
          <w:tcPr>
            <w:tcW w:w="0" w:type="auto"/>
            <w:tcBorders>
              <w:left w:val="nil"/>
              <w:right w:val="nil"/>
            </w:tcBorders>
          </w:tcPr>
          <w:p w14:paraId="653C6903" w14:textId="77777777" w:rsidR="006D6411" w:rsidRDefault="00000000">
            <w:pPr>
              <w:pStyle w:val="TableBodyText"/>
              <w:numPr>
                <w:ilvl w:val="0"/>
                <w:numId w:val="1782"/>
              </w:numPr>
            </w:pPr>
            <w:r>
              <w:t>When enabled vSAN will attempt to automatically keep the storage consumption of each capacity drive within a default variance threshold of 30%.</w:t>
            </w:r>
          </w:p>
          <w:p w14:paraId="59958542" w14:textId="77777777" w:rsidR="006D6411" w:rsidRDefault="00000000">
            <w:pPr>
              <w:pStyle w:val="TableBodyText"/>
              <w:numPr>
                <w:ilvl w:val="0"/>
                <w:numId w:val="1782"/>
              </w:numPr>
            </w:pPr>
            <w:r>
              <w:t>This allows vSAN to more evenly distribute the data across the discrete devices to achieve a balanced distribution of resources, and thus, improved performance.</w:t>
            </w:r>
          </w:p>
        </w:tc>
        <w:tc>
          <w:tcPr>
            <w:tcW w:w="0" w:type="auto"/>
            <w:tcBorders>
              <w:left w:val="nil"/>
              <w:right w:val="nil"/>
            </w:tcBorders>
          </w:tcPr>
          <w:p w14:paraId="582627C4" w14:textId="77777777" w:rsidR="006D6411" w:rsidRDefault="00000000">
            <w:pPr>
              <w:pStyle w:val="TableBodyText"/>
              <w:numPr>
                <w:ilvl w:val="0"/>
                <w:numId w:val="1783"/>
              </w:numPr>
            </w:pPr>
            <w:r>
              <w:t>Adding or scaling out new hosts will trigger a disk rebalance and resynchronization.</w:t>
            </w:r>
          </w:p>
          <w:p w14:paraId="4AD06E88" w14:textId="77777777" w:rsidR="006D6411" w:rsidRDefault="00000000">
            <w:pPr>
              <w:pStyle w:val="TableBodyText"/>
              <w:numPr>
                <w:ilvl w:val="0"/>
                <w:numId w:val="1783"/>
              </w:numPr>
            </w:pPr>
            <w:r>
              <w:t>When adding or replacing failed resources, automatic rebalance may introduce additional data re-synchronization and as a result additional network traffic utilization</w:t>
            </w:r>
          </w:p>
          <w:p w14:paraId="392D3990" w14:textId="77777777" w:rsidR="006D6411" w:rsidRDefault="00000000">
            <w:pPr>
              <w:pStyle w:val="TableBodyText"/>
              <w:numPr>
                <w:ilvl w:val="0"/>
                <w:numId w:val="1784"/>
              </w:numPr>
            </w:pPr>
            <w:r>
              <w:t>re-synchronization may have an impact when vSAN clusters are network bandwidth constrained.</w:t>
            </w:r>
          </w:p>
        </w:tc>
      </w:tr>
    </w:tbl>
    <w:p w14:paraId="6134A433"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617</w:t>
      </w:r>
      <w:r>
        <w:fldChar w:fldCharType="end"/>
      </w:r>
      <w:r>
        <w:t>. Common vSAN Network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73"/>
        <w:gridCol w:w="5122"/>
        <w:gridCol w:w="1755"/>
        <w:gridCol w:w="1410"/>
      </w:tblGrid>
      <w:tr w:rsidR="006D6411" w14:paraId="3F23A30A" w14:textId="77777777">
        <w:trPr>
          <w:cantSplit/>
          <w:tblHeader/>
        </w:trPr>
        <w:tc>
          <w:tcPr>
            <w:tcW w:w="0" w:type="auto"/>
            <w:tcBorders>
              <w:left w:val="nil"/>
              <w:right w:val="nil"/>
            </w:tcBorders>
            <w:shd w:val="clear" w:color="auto" w:fill="E1E1E1"/>
            <w:tcMar>
              <w:top w:w="60" w:type="dxa"/>
              <w:bottom w:w="60" w:type="dxa"/>
            </w:tcMar>
          </w:tcPr>
          <w:p w14:paraId="3B8C3057"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C273E18"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885D2F1"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0FA588B" w14:textId="77777777" w:rsidR="006D6411" w:rsidRDefault="00000000">
            <w:pPr>
              <w:pStyle w:val="TableHeaderText"/>
            </w:pPr>
            <w:r>
              <w:t>Implication</w:t>
            </w:r>
          </w:p>
        </w:tc>
      </w:tr>
      <w:tr w:rsidR="006D6411" w14:paraId="72649AD0" w14:textId="77777777">
        <w:tblPrEx>
          <w:tblBorders>
            <w:top w:val="nil"/>
          </w:tblBorders>
        </w:tblPrEx>
        <w:trPr>
          <w:cantSplit/>
        </w:trPr>
        <w:tc>
          <w:tcPr>
            <w:tcW w:w="0" w:type="auto"/>
            <w:tcBorders>
              <w:left w:val="nil"/>
              <w:right w:val="nil"/>
            </w:tcBorders>
          </w:tcPr>
          <w:p w14:paraId="5532889A" w14:textId="77777777" w:rsidR="006D6411" w:rsidRDefault="00000000">
            <w:pPr>
              <w:pStyle w:val="TableBodyText"/>
            </w:pPr>
            <w:r>
              <w:t>VCF-VSAN-NET-RCMD-CFG-001</w:t>
            </w:r>
          </w:p>
        </w:tc>
        <w:tc>
          <w:tcPr>
            <w:tcW w:w="0" w:type="auto"/>
            <w:tcBorders>
              <w:left w:val="nil"/>
              <w:right w:val="nil"/>
            </w:tcBorders>
          </w:tcPr>
          <w:p w14:paraId="0EAF7136" w14:textId="77777777" w:rsidR="006D6411" w:rsidRDefault="00000000">
            <w:pPr>
              <w:pStyle w:val="TableBodyText"/>
            </w:pPr>
            <w:r>
              <w:t>25GbE or higher for vSAN Data traffic is recommended.</w:t>
            </w:r>
          </w:p>
        </w:tc>
        <w:tc>
          <w:tcPr>
            <w:tcW w:w="0" w:type="auto"/>
            <w:tcBorders>
              <w:left w:val="nil"/>
              <w:right w:val="nil"/>
            </w:tcBorders>
          </w:tcPr>
          <w:p w14:paraId="7B96E25B" w14:textId="77777777" w:rsidR="006D6411" w:rsidRDefault="00000000">
            <w:pPr>
              <w:pStyle w:val="TableBodyText"/>
              <w:numPr>
                <w:ilvl w:val="0"/>
                <w:numId w:val="1785"/>
              </w:numPr>
            </w:pPr>
            <w:r>
              <w:t>vSAN synchronous replication requires high bandwidth / low latency intra-node communication. While 10GbE is supported for vSAN 25GbE or higher networking is highly recommended to ensure consistent performance.</w:t>
            </w:r>
          </w:p>
        </w:tc>
        <w:tc>
          <w:tcPr>
            <w:tcW w:w="0" w:type="auto"/>
            <w:tcBorders>
              <w:left w:val="nil"/>
              <w:right w:val="nil"/>
            </w:tcBorders>
          </w:tcPr>
          <w:p w14:paraId="6676B0AC" w14:textId="77777777" w:rsidR="006D6411" w:rsidRDefault="00000000">
            <w:pPr>
              <w:pStyle w:val="TableBodyText"/>
            </w:pPr>
            <w:r>
              <w:t>None.</w:t>
            </w:r>
          </w:p>
        </w:tc>
      </w:tr>
      <w:tr w:rsidR="006D6411" w14:paraId="22C4158B" w14:textId="77777777">
        <w:tblPrEx>
          <w:tblBorders>
            <w:top w:val="nil"/>
          </w:tblBorders>
        </w:tblPrEx>
        <w:trPr>
          <w:cantSplit/>
        </w:trPr>
        <w:tc>
          <w:tcPr>
            <w:tcW w:w="0" w:type="auto"/>
            <w:tcBorders>
              <w:left w:val="nil"/>
              <w:right w:val="nil"/>
            </w:tcBorders>
          </w:tcPr>
          <w:p w14:paraId="1893FFB9" w14:textId="77777777" w:rsidR="006D6411" w:rsidRDefault="00000000">
            <w:pPr>
              <w:pStyle w:val="TableBodyText"/>
            </w:pPr>
            <w:r>
              <w:lastRenderedPageBreak/>
              <w:t>VCF-VSAN-NET-RCMD-CFG-002</w:t>
            </w:r>
          </w:p>
        </w:tc>
        <w:tc>
          <w:tcPr>
            <w:tcW w:w="0" w:type="auto"/>
            <w:tcBorders>
              <w:left w:val="nil"/>
              <w:right w:val="nil"/>
            </w:tcBorders>
          </w:tcPr>
          <w:p w14:paraId="00C60DE4" w14:textId="77777777" w:rsidR="006D6411" w:rsidRDefault="00000000">
            <w:pPr>
              <w:pStyle w:val="TableBodyText"/>
            </w:pPr>
            <w:r>
              <w:rPr>
                <w:rStyle w:val="InlineBold"/>
              </w:rPr>
              <w:t>Small scale workloads:</w:t>
            </w:r>
            <w:r>
              <w:t xml:space="preserve"> Recommend two (2) physical NICs per vSAN node for small scale workloads, that utilize smaller vSAN ready node profiles.</w:t>
            </w:r>
          </w:p>
          <w:p w14:paraId="490F815A" w14:textId="77777777" w:rsidR="006D6411" w:rsidRDefault="00000000">
            <w:pPr>
              <w:pStyle w:val="TableBodyText"/>
            </w:pPr>
            <w:r>
              <w:t xml:space="preserve">For vSAN ESA ready node sizing guidance review </w:t>
            </w:r>
            <w:hyperlink r:id="rId145" w:tooltip="https://partnerweb.vmware.com/comp_guide2/vsanesa_profile.php" w:history="1">
              <w:r>
                <w:rPr>
                  <w:color w:val="0000FF"/>
                  <w:u w:val="single"/>
                </w:rPr>
                <w:t>https://partnerweb.vmware.com/comp_guide2/vsanesa_profile.php</w:t>
              </w:r>
            </w:hyperlink>
          </w:p>
        </w:tc>
        <w:tc>
          <w:tcPr>
            <w:tcW w:w="0" w:type="auto"/>
            <w:tcBorders>
              <w:left w:val="nil"/>
              <w:right w:val="nil"/>
            </w:tcBorders>
          </w:tcPr>
          <w:p w14:paraId="72E222E6" w14:textId="77777777" w:rsidR="006D6411" w:rsidRDefault="00000000">
            <w:pPr>
              <w:pStyle w:val="TableBodyText"/>
              <w:numPr>
                <w:ilvl w:val="0"/>
                <w:numId w:val="1786"/>
              </w:numPr>
            </w:pPr>
            <w:r>
              <w:t>Simplifies deployment to use a single vDS model</w:t>
            </w:r>
          </w:p>
          <w:p w14:paraId="6861C89D" w14:textId="77777777" w:rsidR="006D6411" w:rsidRDefault="00000000">
            <w:pPr>
              <w:pStyle w:val="TableBodyText"/>
              <w:numPr>
                <w:ilvl w:val="0"/>
                <w:numId w:val="1786"/>
              </w:numPr>
            </w:pPr>
            <w:r>
              <w:t>During periods of contention NIOC will distribute shares among competing traffic</w:t>
            </w:r>
          </w:p>
        </w:tc>
        <w:tc>
          <w:tcPr>
            <w:tcW w:w="0" w:type="auto"/>
            <w:tcBorders>
              <w:left w:val="nil"/>
              <w:right w:val="nil"/>
            </w:tcBorders>
          </w:tcPr>
          <w:p w14:paraId="0A5A2101" w14:textId="77777777" w:rsidR="006D6411" w:rsidRDefault="00000000">
            <w:pPr>
              <w:pStyle w:val="TableBodyText"/>
            </w:pPr>
            <w:r>
              <w:t>Requires careful planning to ensure vSAN workload can share resources with other services such as vMotion and NSX workloads.</w:t>
            </w:r>
          </w:p>
          <w:p w14:paraId="3EB0E168" w14:textId="77777777" w:rsidR="006D6411" w:rsidRDefault="00000000">
            <w:pPr>
              <w:pStyle w:val="TableBodyText"/>
            </w:pPr>
            <w:r>
              <w:t>For high IO intensive workloads, 100GbE networking maybe required for vSAN ready nodes that require two phyiscal nics.</w:t>
            </w:r>
          </w:p>
        </w:tc>
      </w:tr>
      <w:tr w:rsidR="006D6411" w14:paraId="53156F29" w14:textId="77777777">
        <w:tblPrEx>
          <w:tblBorders>
            <w:top w:val="nil"/>
          </w:tblBorders>
        </w:tblPrEx>
        <w:trPr>
          <w:cantSplit/>
        </w:trPr>
        <w:tc>
          <w:tcPr>
            <w:tcW w:w="0" w:type="auto"/>
            <w:tcBorders>
              <w:left w:val="nil"/>
              <w:right w:val="nil"/>
            </w:tcBorders>
          </w:tcPr>
          <w:p w14:paraId="577B4944" w14:textId="77777777" w:rsidR="006D6411" w:rsidRDefault="00000000">
            <w:pPr>
              <w:pStyle w:val="TableBodyText"/>
            </w:pPr>
            <w:r>
              <w:lastRenderedPageBreak/>
              <w:t>VCF-VSAN-NET-RCMD-CFG-003</w:t>
            </w:r>
          </w:p>
        </w:tc>
        <w:tc>
          <w:tcPr>
            <w:tcW w:w="0" w:type="auto"/>
            <w:tcBorders>
              <w:left w:val="nil"/>
              <w:right w:val="nil"/>
            </w:tcBorders>
          </w:tcPr>
          <w:p w14:paraId="2FB69264" w14:textId="77777777" w:rsidR="006D6411" w:rsidRDefault="00000000">
            <w:pPr>
              <w:pStyle w:val="TableBodyText"/>
            </w:pPr>
            <w:r>
              <w:rPr>
                <w:rStyle w:val="InlineBold"/>
              </w:rPr>
              <w:t>Large scale workloads:</w:t>
            </w:r>
          </w:p>
          <w:p w14:paraId="0A1AD442" w14:textId="77777777" w:rsidR="006D6411" w:rsidRDefault="00000000">
            <w:pPr>
              <w:pStyle w:val="TableBodyText"/>
            </w:pPr>
            <w:r>
              <w:t>Recommend four (4) physical NICs per vSAN node</w:t>
            </w:r>
          </w:p>
          <w:p w14:paraId="424D97DB" w14:textId="77777777" w:rsidR="006D6411" w:rsidRDefault="00000000">
            <w:pPr>
              <w:pStyle w:val="TableBodyText"/>
            </w:pPr>
            <w:r>
              <w:t>For large scale / IO intensive workloads based on bigger vSAN ready node profiles.</w:t>
            </w:r>
          </w:p>
          <w:p w14:paraId="35C78905" w14:textId="77777777" w:rsidR="006D6411" w:rsidRDefault="00000000">
            <w:pPr>
              <w:pStyle w:val="TableBodyText"/>
            </w:pPr>
            <w:r>
              <w:t xml:space="preserve">For vSAN ESA ready node sizing guidance review </w:t>
            </w:r>
            <w:hyperlink r:id="rId146" w:tooltip="https://partnerweb.vmware.com/comp_guide2/vsanesa_profile.php" w:history="1">
              <w:r>
                <w:rPr>
                  <w:color w:val="0000FF"/>
                  <w:u w:val="single"/>
                </w:rPr>
                <w:t>https://partnerweb.vmware.com/comp_guide2/vsanesa_profile.php</w:t>
              </w:r>
            </w:hyperlink>
          </w:p>
        </w:tc>
        <w:tc>
          <w:tcPr>
            <w:tcW w:w="0" w:type="auto"/>
            <w:tcBorders>
              <w:left w:val="nil"/>
              <w:right w:val="nil"/>
            </w:tcBorders>
          </w:tcPr>
          <w:p w14:paraId="42E06433" w14:textId="77777777" w:rsidR="006D6411" w:rsidRDefault="00000000">
            <w:pPr>
              <w:pStyle w:val="TableBodyText"/>
              <w:numPr>
                <w:ilvl w:val="0"/>
                <w:numId w:val="1787"/>
              </w:numPr>
            </w:pPr>
            <w:r>
              <w:t>This guarantees storage traffic isolation and full bandwidth of physical network resources on a ESX host.</w:t>
            </w:r>
          </w:p>
        </w:tc>
        <w:tc>
          <w:tcPr>
            <w:tcW w:w="0" w:type="auto"/>
            <w:tcBorders>
              <w:left w:val="nil"/>
              <w:right w:val="nil"/>
            </w:tcBorders>
          </w:tcPr>
          <w:p w14:paraId="3570DB22" w14:textId="77777777" w:rsidR="006D6411" w:rsidRDefault="00000000">
            <w:pPr>
              <w:pStyle w:val="TableBodyText"/>
            </w:pPr>
            <w:r>
              <w:t>Additional vSphere Distributed Switches requires increasing management overhead with a higher number of ESX host physical NICs. For more information see</w:t>
            </w:r>
          </w:p>
          <w:p w14:paraId="459382B0" w14:textId="77777777" w:rsidR="006D6411" w:rsidRDefault="00000000">
            <w:pPr>
              <w:pStyle w:val="TableBodyText"/>
            </w:pPr>
            <w:r>
              <w:rPr>
                <w:color w:val="0000FF"/>
                <w:u w:val="single"/>
              </w:rPr>
              <w:fldChar w:fldCharType="begin"/>
            </w:r>
            <w:r>
              <w:rPr>
                <w:color w:val="0000FF"/>
                <w:u w:val="single"/>
              </w:rPr>
              <w:instrText xml:space="preserve"> REF  Babc0e17227d64d6bac506a29559c8caa \* MERGEFORMAT \h</w:instrText>
            </w:r>
            <w:r>
              <w:rPr>
                <w:color w:val="0000FF"/>
                <w:u w:val="single"/>
              </w:rPr>
            </w:r>
            <w:r>
              <w:rPr>
                <w:color w:val="0000FF"/>
                <w:u w:val="single"/>
              </w:rPr>
              <w:fldChar w:fldCharType="separate"/>
            </w:r>
            <w:r>
              <w:rPr>
                <w:color w:val="0000FF"/>
                <w:u w:val="single"/>
              </w:rPr>
              <w:t>Storage and Workload Separation Distributed Switch Model</w:t>
            </w:r>
            <w:r>
              <w:fldChar w:fldCharType="end"/>
            </w:r>
          </w:p>
          <w:p w14:paraId="470983E3" w14:textId="77777777" w:rsidR="006D6411" w:rsidRDefault="00000000">
            <w:pPr>
              <w:pStyle w:val="TableBodyText"/>
            </w:pPr>
            <w:r>
              <w:t>For high IO intensive workloads, 100GbE networking maybe required to satisfy bandwidth and latency requirements.</w:t>
            </w:r>
          </w:p>
        </w:tc>
      </w:tr>
      <w:tr w:rsidR="006D6411" w14:paraId="50E7D1C8" w14:textId="77777777">
        <w:tblPrEx>
          <w:tblBorders>
            <w:top w:val="nil"/>
          </w:tblBorders>
        </w:tblPrEx>
        <w:trPr>
          <w:cantSplit/>
        </w:trPr>
        <w:tc>
          <w:tcPr>
            <w:tcW w:w="0" w:type="auto"/>
            <w:tcBorders>
              <w:left w:val="nil"/>
              <w:right w:val="nil"/>
            </w:tcBorders>
          </w:tcPr>
          <w:p w14:paraId="78564D9C" w14:textId="77777777" w:rsidR="006D6411" w:rsidRDefault="00000000">
            <w:pPr>
              <w:pStyle w:val="TableBodyText"/>
            </w:pPr>
            <w:r>
              <w:lastRenderedPageBreak/>
              <w:t>VCF-VSAN-NET-RCMD-CFG-004</w:t>
            </w:r>
          </w:p>
        </w:tc>
        <w:tc>
          <w:tcPr>
            <w:tcW w:w="0" w:type="auto"/>
            <w:tcBorders>
              <w:left w:val="nil"/>
              <w:right w:val="nil"/>
            </w:tcBorders>
          </w:tcPr>
          <w:p w14:paraId="21EC5215" w14:textId="77777777" w:rsidR="006D6411" w:rsidRDefault="00000000">
            <w:pPr>
              <w:pStyle w:val="TableBodyText"/>
            </w:pPr>
            <w:r>
              <w:t>Configure the MTU size of the vSphere Distributed Switch to 9000 bytes for jumbo frames. See VCF-VDS-RCMD-CFG-003</w:t>
            </w:r>
          </w:p>
        </w:tc>
        <w:tc>
          <w:tcPr>
            <w:tcW w:w="0" w:type="auto"/>
            <w:tcBorders>
              <w:left w:val="nil"/>
              <w:right w:val="nil"/>
            </w:tcBorders>
          </w:tcPr>
          <w:p w14:paraId="0215C593" w14:textId="77777777" w:rsidR="006D6411" w:rsidRDefault="00000000">
            <w:pPr>
              <w:pStyle w:val="TableBodyText"/>
              <w:numPr>
                <w:ilvl w:val="0"/>
                <w:numId w:val="1788"/>
              </w:numPr>
            </w:pPr>
            <w:r>
              <w:t>Supports the MTU size required by system traffic types. Improves traffic throughput.</w:t>
            </w:r>
          </w:p>
        </w:tc>
        <w:tc>
          <w:tcPr>
            <w:tcW w:w="0" w:type="auto"/>
            <w:tcBorders>
              <w:left w:val="nil"/>
              <w:right w:val="nil"/>
            </w:tcBorders>
          </w:tcPr>
          <w:p w14:paraId="184958FE" w14:textId="77777777" w:rsidR="006D6411" w:rsidRDefault="00000000">
            <w:pPr>
              <w:pStyle w:val="TableBodyText"/>
            </w:pPr>
            <w:r>
              <w:t>When adjusting the MTU packet size, you must also configure the entire network path (VMkernel ports, virtual switches, physical switches, and routers) to support the same MTU packet size.</w:t>
            </w:r>
          </w:p>
        </w:tc>
      </w:tr>
      <w:tr w:rsidR="006D6411" w14:paraId="669BC266" w14:textId="77777777">
        <w:tblPrEx>
          <w:tblBorders>
            <w:top w:val="nil"/>
          </w:tblBorders>
        </w:tblPrEx>
        <w:trPr>
          <w:cantSplit/>
        </w:trPr>
        <w:tc>
          <w:tcPr>
            <w:tcW w:w="0" w:type="auto"/>
            <w:tcBorders>
              <w:left w:val="nil"/>
              <w:right w:val="nil"/>
            </w:tcBorders>
          </w:tcPr>
          <w:p w14:paraId="6867B767" w14:textId="77777777" w:rsidR="006D6411" w:rsidRDefault="00000000">
            <w:pPr>
              <w:pStyle w:val="TableBodyText"/>
            </w:pPr>
            <w:r>
              <w:t>VCF-VSAN-NET-RCMD-CFG-005</w:t>
            </w:r>
          </w:p>
        </w:tc>
        <w:tc>
          <w:tcPr>
            <w:tcW w:w="0" w:type="auto"/>
            <w:tcBorders>
              <w:left w:val="nil"/>
              <w:right w:val="nil"/>
            </w:tcBorders>
          </w:tcPr>
          <w:p w14:paraId="6DF3CAC6" w14:textId="77777777" w:rsidR="006D6411" w:rsidRDefault="00000000">
            <w:pPr>
              <w:pStyle w:val="TableBodyText"/>
            </w:pPr>
            <w:r>
              <w:t xml:space="preserve">For </w:t>
            </w:r>
            <w:r>
              <w:rPr>
                <w:color w:val="0000FF"/>
                <w:u w:val="single"/>
              </w:rPr>
              <w:fldChar w:fldCharType="begin"/>
            </w:r>
            <w:r>
              <w:rPr>
                <w:color w:val="0000FF"/>
                <w:u w:val="single"/>
              </w:rPr>
              <w:instrText xml:space="preserve"> REF  Bab40d75ab0f24e27b2a7da78d3691cfc \* MERGEFORMAT \h</w:instrText>
            </w:r>
            <w:r>
              <w:rPr>
                <w:color w:val="0000FF"/>
                <w:u w:val="single"/>
              </w:rPr>
            </w:r>
            <w:r>
              <w:rPr>
                <w:color w:val="0000FF"/>
                <w:u w:val="single"/>
              </w:rPr>
              <w:fldChar w:fldCharType="separate"/>
            </w:r>
            <w:r>
              <w:rPr>
                <w:color w:val="0000FF"/>
                <w:u w:val="single"/>
              </w:rPr>
              <w:t>vSphere Single-Rack Cluster Model</w:t>
            </w:r>
            <w:r>
              <w:fldChar w:fldCharType="end"/>
            </w:r>
            <w:r>
              <w:t xml:space="preserve"> use Layer 2 networking for vSAN.</w:t>
            </w:r>
          </w:p>
        </w:tc>
        <w:tc>
          <w:tcPr>
            <w:tcW w:w="0" w:type="auto"/>
            <w:tcBorders>
              <w:left w:val="nil"/>
              <w:right w:val="nil"/>
            </w:tcBorders>
          </w:tcPr>
          <w:p w14:paraId="3CB6FE66" w14:textId="77777777" w:rsidR="006D6411" w:rsidRDefault="00000000">
            <w:pPr>
              <w:pStyle w:val="TableBodyText"/>
            </w:pPr>
            <w:r>
              <w:t>Layer 2 connectivity between all vSAN hosts sharing the subnet within a single rack simplifies deployment.</w:t>
            </w:r>
          </w:p>
        </w:tc>
        <w:tc>
          <w:tcPr>
            <w:tcW w:w="0" w:type="auto"/>
            <w:tcBorders>
              <w:left w:val="nil"/>
              <w:right w:val="nil"/>
            </w:tcBorders>
          </w:tcPr>
          <w:p w14:paraId="534A5B42" w14:textId="77777777" w:rsidR="006D6411" w:rsidRDefault="00000000">
            <w:pPr>
              <w:pStyle w:val="TableBodyText"/>
            </w:pPr>
            <w:r>
              <w:t>None.</w:t>
            </w:r>
          </w:p>
        </w:tc>
      </w:tr>
      <w:tr w:rsidR="006D6411" w14:paraId="781E24AA" w14:textId="77777777">
        <w:tblPrEx>
          <w:tblBorders>
            <w:top w:val="nil"/>
          </w:tblBorders>
        </w:tblPrEx>
        <w:trPr>
          <w:cantSplit/>
        </w:trPr>
        <w:tc>
          <w:tcPr>
            <w:tcW w:w="0" w:type="auto"/>
            <w:tcBorders>
              <w:left w:val="nil"/>
              <w:right w:val="nil"/>
            </w:tcBorders>
          </w:tcPr>
          <w:p w14:paraId="007DB194" w14:textId="77777777" w:rsidR="006D6411" w:rsidRDefault="00000000">
            <w:pPr>
              <w:pStyle w:val="TableBodyText"/>
            </w:pPr>
            <w:r>
              <w:lastRenderedPageBreak/>
              <w:t>VCF-VSAN-NET-RCMD-CFG-006</w:t>
            </w:r>
          </w:p>
        </w:tc>
        <w:tc>
          <w:tcPr>
            <w:tcW w:w="0" w:type="auto"/>
            <w:tcBorders>
              <w:left w:val="nil"/>
              <w:right w:val="nil"/>
            </w:tcBorders>
          </w:tcPr>
          <w:p w14:paraId="71122B2B" w14:textId="77777777" w:rsidR="006D6411" w:rsidRDefault="00000000">
            <w:pPr>
              <w:pStyle w:val="TableBodyText"/>
            </w:pPr>
            <w:r>
              <w:t xml:space="preserve">For </w:t>
            </w:r>
            <w:r>
              <w:rPr>
                <w:color w:val="0000FF"/>
                <w:u w:val="single"/>
              </w:rPr>
              <w:fldChar w:fldCharType="begin"/>
            </w:r>
            <w:r>
              <w:rPr>
                <w:color w:val="0000FF"/>
                <w:u w:val="single"/>
              </w:rPr>
              <w:instrText xml:space="preserve"> REF  B221fe84be44b4b28bbe78d167401dfda \* MERGEFORMAT \h</w:instrText>
            </w:r>
            <w:r>
              <w:rPr>
                <w:color w:val="0000FF"/>
                <w:u w:val="single"/>
              </w:rPr>
            </w:r>
            <w:r>
              <w:rPr>
                <w:color w:val="0000FF"/>
                <w:u w:val="single"/>
              </w:rPr>
              <w:fldChar w:fldCharType="separate"/>
            </w:r>
            <w:r>
              <w:rPr>
                <w:color w:val="0000FF"/>
                <w:u w:val="single"/>
              </w:rPr>
              <w:t>Layer 3 Multi-Rack Cluster Model</w:t>
            </w:r>
            <w:r>
              <w:fldChar w:fldCharType="end"/>
            </w:r>
            <w:r>
              <w:t xml:space="preserve"> with Layer 3 networking for vSAN.</w:t>
            </w:r>
          </w:p>
        </w:tc>
        <w:tc>
          <w:tcPr>
            <w:tcW w:w="0" w:type="auto"/>
            <w:tcBorders>
              <w:left w:val="nil"/>
              <w:right w:val="nil"/>
            </w:tcBorders>
          </w:tcPr>
          <w:p w14:paraId="610EF77F" w14:textId="77777777" w:rsidR="006D6411" w:rsidRDefault="00000000">
            <w:pPr>
              <w:pStyle w:val="TableBodyText"/>
            </w:pPr>
            <w:r>
              <w:t>Reduces fault domain of network to a specific rack and IP segment.</w:t>
            </w:r>
          </w:p>
        </w:tc>
        <w:tc>
          <w:tcPr>
            <w:tcW w:w="0" w:type="auto"/>
            <w:tcBorders>
              <w:left w:val="nil"/>
              <w:right w:val="nil"/>
            </w:tcBorders>
          </w:tcPr>
          <w:p w14:paraId="1639B7A7" w14:textId="77777777" w:rsidR="006D6411" w:rsidRDefault="00000000">
            <w:pPr>
              <w:pStyle w:val="TableBodyText"/>
              <w:numPr>
                <w:ilvl w:val="0"/>
                <w:numId w:val="1789"/>
              </w:numPr>
            </w:pPr>
            <w:r>
              <w:t>Routing must be configured between each network subnet.</w:t>
            </w:r>
          </w:p>
          <w:p w14:paraId="3F474674" w14:textId="77777777" w:rsidR="006D6411" w:rsidRDefault="00000000">
            <w:pPr>
              <w:pStyle w:val="TableBodyText"/>
              <w:numPr>
                <w:ilvl w:val="0"/>
                <w:numId w:val="1789"/>
              </w:numPr>
            </w:pPr>
            <w:r>
              <w:t>Host to rack addressing needs to be planned in advance.</w:t>
            </w:r>
          </w:p>
          <w:p w14:paraId="2C66A03E" w14:textId="77777777" w:rsidR="006D6411" w:rsidRDefault="00000000">
            <w:pPr>
              <w:pStyle w:val="TableBodyText"/>
              <w:numPr>
                <w:ilvl w:val="0"/>
                <w:numId w:val="1789"/>
              </w:numPr>
            </w:pPr>
            <w:r>
              <w:t>Consider the number of hops and additional latency incurred while the traffic gets routed.</w:t>
            </w:r>
          </w:p>
        </w:tc>
      </w:tr>
      <w:tr w:rsidR="006D6411" w14:paraId="421F4DE1" w14:textId="77777777">
        <w:tblPrEx>
          <w:tblBorders>
            <w:top w:val="nil"/>
          </w:tblBorders>
        </w:tblPrEx>
        <w:trPr>
          <w:cantSplit/>
        </w:trPr>
        <w:tc>
          <w:tcPr>
            <w:tcW w:w="0" w:type="auto"/>
            <w:tcBorders>
              <w:left w:val="nil"/>
              <w:right w:val="nil"/>
            </w:tcBorders>
          </w:tcPr>
          <w:p w14:paraId="37718C2A" w14:textId="77777777" w:rsidR="006D6411" w:rsidRDefault="00000000">
            <w:pPr>
              <w:pStyle w:val="TableBodyText"/>
            </w:pPr>
            <w:r>
              <w:t>VCF-VSAN-NET-RCMD-CFG-007</w:t>
            </w:r>
          </w:p>
        </w:tc>
        <w:tc>
          <w:tcPr>
            <w:tcW w:w="0" w:type="auto"/>
            <w:tcBorders>
              <w:left w:val="nil"/>
              <w:right w:val="nil"/>
            </w:tcBorders>
          </w:tcPr>
          <w:p w14:paraId="1A1AEB38" w14:textId="77777777" w:rsidR="006D6411" w:rsidRDefault="00000000">
            <w:pPr>
              <w:pStyle w:val="TableBodyText"/>
            </w:pPr>
            <w:r>
              <w:t>Use the Failover Order teaming algorithm for the vSAN storage port group. See VCF-VDS-SS-RCMD-DPG-001</w:t>
            </w:r>
          </w:p>
        </w:tc>
        <w:tc>
          <w:tcPr>
            <w:tcW w:w="0" w:type="auto"/>
            <w:tcBorders>
              <w:left w:val="nil"/>
              <w:right w:val="nil"/>
            </w:tcBorders>
          </w:tcPr>
          <w:p w14:paraId="15BE9385" w14:textId="77777777" w:rsidR="006D6411" w:rsidRDefault="00000000">
            <w:pPr>
              <w:pStyle w:val="TableBodyText"/>
            </w:pPr>
            <w:r>
              <w:t>Provides a consistent traffic flow through a single physical ToR switch without need to traverse Inter Switch Link during normal operations.</w:t>
            </w:r>
          </w:p>
        </w:tc>
        <w:tc>
          <w:tcPr>
            <w:tcW w:w="0" w:type="auto"/>
            <w:tcBorders>
              <w:left w:val="nil"/>
              <w:right w:val="nil"/>
            </w:tcBorders>
          </w:tcPr>
          <w:p w14:paraId="4B2E166E" w14:textId="77777777" w:rsidR="006D6411" w:rsidRDefault="00000000">
            <w:pPr>
              <w:pStyle w:val="TableBodyText"/>
            </w:pPr>
            <w:r>
              <w:t>It needs to be manually configured during deployment using vSphere Distributed Switches custom profile option.</w:t>
            </w:r>
          </w:p>
        </w:tc>
      </w:tr>
    </w:tbl>
    <w:p w14:paraId="45FB9B5C"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618</w:t>
      </w:r>
      <w:r>
        <w:fldChar w:fldCharType="end"/>
      </w:r>
      <w:r>
        <w:t>. vSAN OSA Storage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03"/>
        <w:gridCol w:w="2633"/>
        <w:gridCol w:w="2910"/>
        <w:gridCol w:w="2214"/>
      </w:tblGrid>
      <w:tr w:rsidR="006D6411" w14:paraId="7F127B0F" w14:textId="77777777">
        <w:trPr>
          <w:cantSplit/>
          <w:tblHeader/>
        </w:trPr>
        <w:tc>
          <w:tcPr>
            <w:tcW w:w="0" w:type="auto"/>
            <w:tcBorders>
              <w:left w:val="nil"/>
              <w:right w:val="nil"/>
            </w:tcBorders>
            <w:shd w:val="clear" w:color="auto" w:fill="E1E1E1"/>
            <w:tcMar>
              <w:top w:w="60" w:type="dxa"/>
              <w:bottom w:w="60" w:type="dxa"/>
            </w:tcMar>
          </w:tcPr>
          <w:p w14:paraId="60840478"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3AC4696"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31CBDE9"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0AE702E" w14:textId="77777777" w:rsidR="006D6411" w:rsidRDefault="00000000">
            <w:pPr>
              <w:pStyle w:val="TableHeaderText"/>
            </w:pPr>
            <w:r>
              <w:t>Implication</w:t>
            </w:r>
          </w:p>
        </w:tc>
      </w:tr>
      <w:tr w:rsidR="006D6411" w14:paraId="3CE6476A" w14:textId="77777777">
        <w:tblPrEx>
          <w:tblBorders>
            <w:top w:val="nil"/>
          </w:tblBorders>
        </w:tblPrEx>
        <w:trPr>
          <w:cantSplit/>
        </w:trPr>
        <w:tc>
          <w:tcPr>
            <w:tcW w:w="0" w:type="auto"/>
            <w:tcBorders>
              <w:left w:val="nil"/>
              <w:right w:val="nil"/>
            </w:tcBorders>
          </w:tcPr>
          <w:p w14:paraId="0307F34D" w14:textId="77777777" w:rsidR="006D6411" w:rsidRDefault="00000000">
            <w:pPr>
              <w:pStyle w:val="TableBodyText"/>
            </w:pPr>
            <w:r>
              <w:t>VCF-VSAN-OSA-RCMD-CFG-001</w:t>
            </w:r>
          </w:p>
        </w:tc>
        <w:tc>
          <w:tcPr>
            <w:tcW w:w="0" w:type="auto"/>
            <w:tcBorders>
              <w:left w:val="nil"/>
              <w:right w:val="nil"/>
            </w:tcBorders>
          </w:tcPr>
          <w:p w14:paraId="630D8665" w14:textId="77777777" w:rsidR="006D6411" w:rsidRDefault="00000000">
            <w:pPr>
              <w:pStyle w:val="TableBodyText"/>
            </w:pPr>
            <w:r>
              <w:t>Minimum two (2) disk-groups per vSAN node.</w:t>
            </w:r>
          </w:p>
        </w:tc>
        <w:tc>
          <w:tcPr>
            <w:tcW w:w="0" w:type="auto"/>
            <w:tcBorders>
              <w:left w:val="nil"/>
              <w:right w:val="nil"/>
            </w:tcBorders>
          </w:tcPr>
          <w:p w14:paraId="18E9BE17" w14:textId="77777777" w:rsidR="006D6411" w:rsidRDefault="00000000">
            <w:pPr>
              <w:pStyle w:val="TableBodyText"/>
            </w:pPr>
            <w:r>
              <w:t>For optimal vSAN performance and availability , minimum of two (2) disk-groups per vSAN node is recommended</w:t>
            </w:r>
          </w:p>
        </w:tc>
        <w:tc>
          <w:tcPr>
            <w:tcW w:w="0" w:type="auto"/>
            <w:tcBorders>
              <w:left w:val="nil"/>
              <w:right w:val="nil"/>
            </w:tcBorders>
          </w:tcPr>
          <w:p w14:paraId="5A2E4A53" w14:textId="77777777" w:rsidR="006D6411" w:rsidRDefault="00000000">
            <w:pPr>
              <w:pStyle w:val="TableBodyText"/>
            </w:pPr>
            <w:r>
              <w:t>This requires two (2) cache disks that do not contribute to storage capacity.</w:t>
            </w:r>
          </w:p>
        </w:tc>
      </w:tr>
      <w:tr w:rsidR="006D6411" w14:paraId="2D98DEE9" w14:textId="77777777">
        <w:tblPrEx>
          <w:tblBorders>
            <w:top w:val="nil"/>
          </w:tblBorders>
        </w:tblPrEx>
        <w:trPr>
          <w:cantSplit/>
        </w:trPr>
        <w:tc>
          <w:tcPr>
            <w:tcW w:w="0" w:type="auto"/>
            <w:tcBorders>
              <w:left w:val="nil"/>
              <w:right w:val="nil"/>
            </w:tcBorders>
          </w:tcPr>
          <w:p w14:paraId="694E919C" w14:textId="77777777" w:rsidR="006D6411" w:rsidRDefault="00000000">
            <w:pPr>
              <w:pStyle w:val="TableBodyText"/>
            </w:pPr>
            <w:r>
              <w:t>VCF-VSAN-OSA-RCMD-CFG-002</w:t>
            </w:r>
          </w:p>
        </w:tc>
        <w:tc>
          <w:tcPr>
            <w:tcW w:w="0" w:type="auto"/>
            <w:tcBorders>
              <w:left w:val="nil"/>
              <w:right w:val="nil"/>
            </w:tcBorders>
          </w:tcPr>
          <w:p w14:paraId="0635014A" w14:textId="77777777" w:rsidR="006D6411" w:rsidRDefault="00000000">
            <w:pPr>
              <w:pStyle w:val="TableBodyText"/>
            </w:pPr>
            <w:r>
              <w:t>Use higher base CPU clock speed for ESX hosts is recommended.</w:t>
            </w:r>
          </w:p>
        </w:tc>
        <w:tc>
          <w:tcPr>
            <w:tcW w:w="0" w:type="auto"/>
            <w:tcBorders>
              <w:left w:val="nil"/>
              <w:right w:val="nil"/>
            </w:tcBorders>
          </w:tcPr>
          <w:p w14:paraId="3A7F31C6" w14:textId="77777777" w:rsidR="006D6411" w:rsidRDefault="00000000">
            <w:pPr>
              <w:pStyle w:val="TableBodyText"/>
            </w:pPr>
            <w:r>
              <w:t>vSAN OSA can be sensitive to CPU clock speed for scaling aggregate performance.</w:t>
            </w:r>
          </w:p>
        </w:tc>
        <w:tc>
          <w:tcPr>
            <w:tcW w:w="0" w:type="auto"/>
            <w:tcBorders>
              <w:left w:val="nil"/>
              <w:right w:val="nil"/>
            </w:tcBorders>
          </w:tcPr>
          <w:p w14:paraId="3CA5541E" w14:textId="77777777" w:rsidR="006D6411" w:rsidRDefault="00000000">
            <w:pPr>
              <w:pStyle w:val="TableBodyText"/>
            </w:pPr>
            <w:r>
              <w:t>This may restrict certain hardware choices.</w:t>
            </w:r>
          </w:p>
        </w:tc>
      </w:tr>
    </w:tbl>
    <w:p w14:paraId="5CAC6C95" w14:textId="77777777" w:rsidR="006D6411" w:rsidRDefault="00000000">
      <w:pPr>
        <w:pStyle w:val="Heading5"/>
        <w:spacing w:before="120"/>
      </w:pPr>
      <w:bookmarkStart w:id="99" w:name="Bc98ccfcf6a274785a4f4f8904378d6a4"/>
      <w:r>
        <w:t>vSAN Single-Rack Storage Cluster Storage Model</w:t>
      </w:r>
      <w:bookmarkEnd w:id="99"/>
    </w:p>
    <w:p w14:paraId="5DCE6519" w14:textId="77777777" w:rsidR="006D6411" w:rsidRDefault="00000000">
      <w:pPr>
        <w:pStyle w:val="BodyText"/>
      </w:pPr>
      <w:r>
        <w:t>VMware vSAN storage clusters (previously known as vSAN Max™) is a dis-aggregated storage solution for vSphere clusters. A vSAN Storage cluster provides storage resources to one or more vSAN Compute clusters. vSAN Storage Clusters are based on vSAN ESA architecture. vSAN Storage Clusters implements a de-converged network approach. A "de-converged storage network" (or non-converged storage network) refers to a network architecture where vSAN storage traffic is separated from vSAN compute client traffic. This facilitates using dedicated storage network adapters or physical ports, rather than sharing the same infrastructure.</w:t>
      </w:r>
    </w:p>
    <w:p w14:paraId="5209492C"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93</w:t>
      </w:r>
      <w:r>
        <w:fldChar w:fldCharType="end"/>
      </w:r>
      <w:r>
        <w:t>. vSAN Single-Rack Storage Cluster Storage Model</w:t>
      </w:r>
    </w:p>
    <w:p w14:paraId="4948F5B3" w14:textId="77777777" w:rsidR="006D6411" w:rsidRDefault="00000000">
      <w:pPr>
        <w:pStyle w:val="BodyText"/>
      </w:pPr>
      <w:r>
        <w:rPr>
          <w:noProof/>
        </w:rPr>
        <w:drawing>
          <wp:anchor distT="0" distB="0" distL="114300" distR="114300" simplePos="0" relativeHeight="251757568" behindDoc="0" locked="0" layoutInCell="0" allowOverlap="0" wp14:anchorId="562F52C9" wp14:editId="7087C182">
            <wp:simplePos x="0" y="0"/>
            <wp:positionH relativeFrom="column">
              <wp:align>center</wp:align>
            </wp:positionH>
            <wp:positionV relativeFrom="paragraph">
              <wp:align>bottom</wp:align>
            </wp:positionV>
            <wp:extent cx="4507937" cy="4215873"/>
            <wp:effectExtent l="0" t="0" r="0" b="0"/>
            <wp:wrapTopAndBottom/>
            <wp:docPr id="100218" name="Graphic 100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 name=""/>
                    <pic:cNvPicPr>
                      <a:picLocks noChangeAspect="1"/>
                    </pic:cNvPicPr>
                  </pic:nvPicPr>
                  <pic:blipFill>
                    <a:blip r:embed="rId147">
                      <a:extLst>
                        <a:ext uri="{96DAC541-7B7A-43D3-8B79-37D633B846F1}">
                          <asvg:svgBlip xmlns:asvg="http://schemas.microsoft.com/office/drawing/2016/SVG/main" r:embed="rId148"/>
                        </a:ext>
                      </a:extLst>
                    </a:blip>
                    <a:stretch>
                      <a:fillRect/>
                    </a:stretch>
                  </pic:blipFill>
                  <pic:spPr>
                    <a:xfrm>
                      <a:off x="0" y="0"/>
                      <a:ext cx="4507937" cy="4215873"/>
                    </a:xfrm>
                    <a:prstGeom prst="rect">
                      <a:avLst/>
                    </a:prstGeom>
                  </pic:spPr>
                </pic:pic>
              </a:graphicData>
            </a:graphic>
          </wp:anchor>
        </w:drawing>
      </w:r>
    </w:p>
    <w:p w14:paraId="0F06B044"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619</w:t>
      </w:r>
      <w:r>
        <w:fldChar w:fldCharType="end"/>
      </w:r>
      <w:r>
        <w:t>. vSAN Single-Rack Storage Cluster Storage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30"/>
        <w:gridCol w:w="7630"/>
      </w:tblGrid>
      <w:tr w:rsidR="006D6411" w14:paraId="78A8176C" w14:textId="77777777">
        <w:trPr>
          <w:cantSplit/>
          <w:tblHeader/>
        </w:trPr>
        <w:tc>
          <w:tcPr>
            <w:tcW w:w="0" w:type="auto"/>
            <w:tcBorders>
              <w:left w:val="nil"/>
              <w:right w:val="nil"/>
            </w:tcBorders>
            <w:shd w:val="clear" w:color="auto" w:fill="E1E1E1"/>
            <w:tcMar>
              <w:top w:w="60" w:type="dxa"/>
              <w:bottom w:w="60" w:type="dxa"/>
            </w:tcMar>
          </w:tcPr>
          <w:p w14:paraId="0EA4EB2F" w14:textId="77777777" w:rsidR="006D6411" w:rsidRDefault="00000000">
            <w:pPr>
              <w:pStyle w:val="TableHeaderText"/>
            </w:pPr>
            <w:r>
              <w:t>Attributes</w:t>
            </w:r>
          </w:p>
        </w:tc>
        <w:tc>
          <w:tcPr>
            <w:tcW w:w="0" w:type="auto"/>
            <w:tcBorders>
              <w:left w:val="nil"/>
              <w:right w:val="nil"/>
            </w:tcBorders>
            <w:shd w:val="clear" w:color="auto" w:fill="E1E1E1"/>
            <w:tcMar>
              <w:top w:w="60" w:type="dxa"/>
              <w:bottom w:w="60" w:type="dxa"/>
            </w:tcMar>
          </w:tcPr>
          <w:p w14:paraId="67DF32AD" w14:textId="77777777" w:rsidR="006D6411" w:rsidRDefault="00000000">
            <w:pPr>
              <w:pStyle w:val="TableHeaderText"/>
            </w:pPr>
            <w:r>
              <w:t>Detail</w:t>
            </w:r>
          </w:p>
        </w:tc>
      </w:tr>
      <w:tr w:rsidR="006D6411" w14:paraId="2FAF47BD" w14:textId="77777777">
        <w:tblPrEx>
          <w:tblBorders>
            <w:top w:val="nil"/>
          </w:tblBorders>
        </w:tblPrEx>
        <w:trPr>
          <w:cantSplit/>
        </w:trPr>
        <w:tc>
          <w:tcPr>
            <w:tcW w:w="0" w:type="auto"/>
            <w:tcBorders>
              <w:left w:val="nil"/>
              <w:right w:val="nil"/>
            </w:tcBorders>
          </w:tcPr>
          <w:p w14:paraId="63977EBF" w14:textId="77777777" w:rsidR="006D6411" w:rsidRDefault="00000000">
            <w:pPr>
              <w:pStyle w:val="TableBodyText"/>
            </w:pPr>
            <w:r>
              <w:t>vSAN Storage Cluster Architecture</w:t>
            </w:r>
          </w:p>
        </w:tc>
        <w:tc>
          <w:tcPr>
            <w:tcW w:w="0" w:type="auto"/>
            <w:tcBorders>
              <w:left w:val="nil"/>
              <w:right w:val="nil"/>
            </w:tcBorders>
          </w:tcPr>
          <w:p w14:paraId="45E6509C" w14:textId="77777777" w:rsidR="006D6411" w:rsidRDefault="00000000">
            <w:pPr>
              <w:pStyle w:val="TableBodyText"/>
            </w:pPr>
            <w:r>
              <w:t xml:space="preserve">vSAN Storage Clusters are based on </w:t>
            </w:r>
            <w:r>
              <w:rPr>
                <w:color w:val="0000FF"/>
                <w:u w:val="single"/>
              </w:rPr>
              <w:fldChar w:fldCharType="begin"/>
            </w:r>
            <w:r>
              <w:rPr>
                <w:color w:val="0000FF"/>
                <w:u w:val="single"/>
              </w:rPr>
              <w:instrText xml:space="preserve"> REF  B7ff643ae52034d88bcf0890fcb9dbdd5 \* MERGEFORMAT \h</w:instrText>
            </w:r>
            <w:r>
              <w:rPr>
                <w:color w:val="0000FF"/>
                <w:u w:val="single"/>
              </w:rPr>
            </w:r>
            <w:r>
              <w:rPr>
                <w:color w:val="0000FF"/>
                <w:u w:val="single"/>
              </w:rPr>
              <w:fldChar w:fldCharType="separate"/>
            </w:r>
            <w:r>
              <w:rPr>
                <w:color w:val="0000FF"/>
                <w:u w:val="single"/>
              </w:rPr>
              <w:t>vSAN Single-Rack HCI ESA Storage Model</w:t>
            </w:r>
            <w:r>
              <w:fldChar w:fldCharType="end"/>
            </w:r>
            <w:r>
              <w:t xml:space="preserve"> architecture</w:t>
            </w:r>
          </w:p>
        </w:tc>
      </w:tr>
      <w:tr w:rsidR="006D6411" w14:paraId="4AC170A8" w14:textId="77777777">
        <w:tblPrEx>
          <w:tblBorders>
            <w:top w:val="nil"/>
          </w:tblBorders>
        </w:tblPrEx>
        <w:trPr>
          <w:cantSplit/>
        </w:trPr>
        <w:tc>
          <w:tcPr>
            <w:tcW w:w="0" w:type="auto"/>
            <w:tcBorders>
              <w:left w:val="nil"/>
              <w:right w:val="nil"/>
            </w:tcBorders>
          </w:tcPr>
          <w:p w14:paraId="725FFA0B" w14:textId="77777777" w:rsidR="006D6411" w:rsidRDefault="00000000">
            <w:pPr>
              <w:pStyle w:val="TableBodyText"/>
            </w:pPr>
            <w:r>
              <w:t>vSAN Compute Cluster</w:t>
            </w:r>
          </w:p>
        </w:tc>
        <w:tc>
          <w:tcPr>
            <w:tcW w:w="0" w:type="auto"/>
            <w:tcBorders>
              <w:left w:val="nil"/>
              <w:right w:val="nil"/>
            </w:tcBorders>
          </w:tcPr>
          <w:p w14:paraId="670876C6" w14:textId="77777777" w:rsidR="006D6411" w:rsidRDefault="00000000">
            <w:pPr>
              <w:pStyle w:val="TableBodyText"/>
            </w:pPr>
            <w:r>
              <w:t>A vSAN Compute Cluster (vSphere cluster) that can consume vSAN Storage Cluster capacity</w:t>
            </w:r>
          </w:p>
        </w:tc>
      </w:tr>
      <w:tr w:rsidR="006D6411" w14:paraId="7F8B5C2E" w14:textId="77777777">
        <w:tblPrEx>
          <w:tblBorders>
            <w:top w:val="nil"/>
          </w:tblBorders>
        </w:tblPrEx>
        <w:trPr>
          <w:cantSplit/>
        </w:trPr>
        <w:tc>
          <w:tcPr>
            <w:tcW w:w="0" w:type="auto"/>
            <w:tcBorders>
              <w:left w:val="nil"/>
              <w:right w:val="nil"/>
            </w:tcBorders>
          </w:tcPr>
          <w:p w14:paraId="7A0BB7FE" w14:textId="77777777" w:rsidR="006D6411" w:rsidRDefault="00000000">
            <w:pPr>
              <w:pStyle w:val="TableBodyText"/>
            </w:pPr>
            <w:r>
              <w:t>vSAN Storage Cluster Client Traffic</w:t>
            </w:r>
          </w:p>
        </w:tc>
        <w:tc>
          <w:tcPr>
            <w:tcW w:w="0" w:type="auto"/>
            <w:tcBorders>
              <w:left w:val="nil"/>
              <w:right w:val="nil"/>
            </w:tcBorders>
          </w:tcPr>
          <w:p w14:paraId="2E9E78BF" w14:textId="77777777" w:rsidR="006D6411" w:rsidRDefault="00000000">
            <w:pPr>
              <w:pStyle w:val="TableBodyText"/>
              <w:numPr>
                <w:ilvl w:val="0"/>
                <w:numId w:val="1790"/>
              </w:numPr>
            </w:pPr>
            <w:r>
              <w:t>vSAN Storage Clusters introduce a new vSAN networking traffic type to enable a de-converged storage network.</w:t>
            </w:r>
          </w:p>
          <w:p w14:paraId="108AF967" w14:textId="77777777" w:rsidR="006D6411" w:rsidRDefault="00000000">
            <w:pPr>
              <w:pStyle w:val="TableBodyText"/>
              <w:numPr>
                <w:ilvl w:val="0"/>
                <w:numId w:val="1790"/>
              </w:numPr>
            </w:pPr>
            <w:r>
              <w:t>This allows internal vSAN traffic, such as data replication, resync and rebalance to be logically separated from vSAN client cluster traffic.</w:t>
            </w:r>
          </w:p>
          <w:p w14:paraId="3E8E98DE" w14:textId="77777777" w:rsidR="006D6411" w:rsidRDefault="00000000">
            <w:pPr>
              <w:pStyle w:val="TableBodyText"/>
              <w:numPr>
                <w:ilvl w:val="0"/>
                <w:numId w:val="1790"/>
              </w:numPr>
            </w:pPr>
            <w:r>
              <w:t>vSAN client cluster traffic is used for vSAN compute client traffic and can be described as a second vSAN network type configured on a vSAN Storage Cluster.</w:t>
            </w:r>
          </w:p>
        </w:tc>
      </w:tr>
    </w:tbl>
    <w:p w14:paraId="205C4141"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620</w:t>
      </w:r>
      <w:r>
        <w:fldChar w:fldCharType="end"/>
      </w:r>
      <w:r>
        <w:t>. vSAN Single-Rack Storage Cluster Storage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50"/>
        <w:gridCol w:w="8110"/>
      </w:tblGrid>
      <w:tr w:rsidR="006D6411" w14:paraId="6B4EF992" w14:textId="77777777">
        <w:trPr>
          <w:cantSplit/>
          <w:tblHeader/>
        </w:trPr>
        <w:tc>
          <w:tcPr>
            <w:tcW w:w="0" w:type="auto"/>
            <w:tcBorders>
              <w:left w:val="nil"/>
              <w:right w:val="nil"/>
            </w:tcBorders>
            <w:shd w:val="clear" w:color="auto" w:fill="E1E1E1"/>
            <w:tcMar>
              <w:top w:w="60" w:type="dxa"/>
              <w:bottom w:w="60" w:type="dxa"/>
            </w:tcMar>
          </w:tcPr>
          <w:p w14:paraId="0E402DDD"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4F2C2331" w14:textId="77777777" w:rsidR="006D6411" w:rsidRDefault="00000000">
            <w:pPr>
              <w:pStyle w:val="TableHeaderText"/>
            </w:pPr>
            <w:r>
              <w:t>Options</w:t>
            </w:r>
          </w:p>
        </w:tc>
      </w:tr>
      <w:tr w:rsidR="006D6411" w14:paraId="4FE991C7" w14:textId="77777777">
        <w:tblPrEx>
          <w:tblBorders>
            <w:top w:val="nil"/>
          </w:tblBorders>
        </w:tblPrEx>
        <w:trPr>
          <w:cantSplit/>
        </w:trPr>
        <w:tc>
          <w:tcPr>
            <w:tcW w:w="0" w:type="auto"/>
            <w:tcBorders>
              <w:left w:val="nil"/>
              <w:right w:val="nil"/>
            </w:tcBorders>
          </w:tcPr>
          <w:p w14:paraId="4FC95006" w14:textId="77777777" w:rsidR="006D6411" w:rsidRDefault="00000000">
            <w:pPr>
              <w:pStyle w:val="TableBodyText"/>
            </w:pPr>
            <w:r>
              <w:t>vSAN storage cluster client traffic</w:t>
            </w:r>
          </w:p>
        </w:tc>
        <w:tc>
          <w:tcPr>
            <w:tcW w:w="0" w:type="auto"/>
            <w:tcBorders>
              <w:left w:val="nil"/>
              <w:right w:val="nil"/>
            </w:tcBorders>
          </w:tcPr>
          <w:p w14:paraId="790FC4ED" w14:textId="77777777" w:rsidR="006D6411" w:rsidRDefault="00000000">
            <w:pPr>
              <w:pStyle w:val="TableBodyText"/>
              <w:numPr>
                <w:ilvl w:val="0"/>
                <w:numId w:val="1791"/>
              </w:numPr>
            </w:pPr>
            <w:r>
              <w:rPr>
                <w:rStyle w:val="InlineBold"/>
              </w:rPr>
              <w:t xml:space="preserve">Dis-aggregated </w:t>
            </w:r>
            <w:r>
              <w:t>vSAN</w:t>
            </w:r>
            <w:r>
              <w:rPr>
                <w:rStyle w:val="InlineBold"/>
              </w:rPr>
              <w:t xml:space="preserve"> Storage traffic</w:t>
            </w:r>
          </w:p>
          <w:p w14:paraId="6D02B4A0" w14:textId="77777777" w:rsidR="006D6411" w:rsidRDefault="00000000">
            <w:pPr>
              <w:pStyle w:val="TableBodyText"/>
              <w:ind w:left="480"/>
            </w:pPr>
            <w:r>
              <w:t>vSAN Storage traffic and vSAN VM IO traffic will be separated. If selected a new traffic type called vSAN</w:t>
            </w:r>
            <w:r>
              <w:rPr>
                <w:rStyle w:val="InlineBold"/>
              </w:rPr>
              <w:t xml:space="preserve"> Storage Cluster Client traffic.</w:t>
            </w:r>
            <w:r>
              <w:t xml:space="preserve"> This will require an additional VMkernel interface and a separate network pool with an allocated IPv4 IP subnet and VLAN.</w:t>
            </w:r>
          </w:p>
          <w:p w14:paraId="1BD85A22" w14:textId="77777777" w:rsidR="006D6411" w:rsidRDefault="00000000">
            <w:pPr>
              <w:pStyle w:val="TableBodyText"/>
              <w:numPr>
                <w:ilvl w:val="0"/>
                <w:numId w:val="1791"/>
              </w:numPr>
            </w:pPr>
            <w:r>
              <w:rPr>
                <w:rStyle w:val="InlineBold"/>
              </w:rPr>
              <w:t xml:space="preserve">Converged </w:t>
            </w:r>
            <w:r>
              <w:t>vSAN</w:t>
            </w:r>
            <w:r>
              <w:rPr>
                <w:rStyle w:val="InlineBold"/>
              </w:rPr>
              <w:t xml:space="preserve"> Storage Traffic</w:t>
            </w:r>
          </w:p>
          <w:p w14:paraId="56069581" w14:textId="77777777" w:rsidR="006D6411" w:rsidRDefault="00000000">
            <w:pPr>
              <w:pStyle w:val="TableBodyText"/>
              <w:ind w:left="480"/>
            </w:pPr>
            <w:r>
              <w:t>If selected vSAN traffic and vSAN VM IO traffic share the same physical resources.</w:t>
            </w:r>
          </w:p>
          <w:p w14:paraId="55A256D2" w14:textId="77777777" w:rsidR="006D6411" w:rsidRDefault="00000000">
            <w:pPr>
              <w:pStyle w:val="TableBodyText"/>
              <w:numPr>
                <w:ilvl w:val="0"/>
                <w:numId w:val="1791"/>
              </w:numPr>
            </w:pPr>
            <w:r>
              <w:t>A vSAN Storage Cluster can be stretched or non stretched.</w:t>
            </w:r>
          </w:p>
        </w:tc>
      </w:tr>
      <w:tr w:rsidR="006D6411" w14:paraId="6EA65F92" w14:textId="77777777">
        <w:tblPrEx>
          <w:tblBorders>
            <w:top w:val="nil"/>
          </w:tblBorders>
        </w:tblPrEx>
        <w:trPr>
          <w:cantSplit/>
        </w:trPr>
        <w:tc>
          <w:tcPr>
            <w:tcW w:w="0" w:type="auto"/>
            <w:tcBorders>
              <w:left w:val="nil"/>
              <w:right w:val="nil"/>
            </w:tcBorders>
          </w:tcPr>
          <w:p w14:paraId="4E8A50D0" w14:textId="77777777" w:rsidR="006D6411" w:rsidRDefault="00000000">
            <w:pPr>
              <w:pStyle w:val="TableBodyText"/>
            </w:pPr>
            <w:r>
              <w:t>Distributed switch models</w:t>
            </w:r>
          </w:p>
        </w:tc>
        <w:tc>
          <w:tcPr>
            <w:tcW w:w="0" w:type="auto"/>
            <w:tcBorders>
              <w:left w:val="nil"/>
              <w:right w:val="nil"/>
            </w:tcBorders>
          </w:tcPr>
          <w:p w14:paraId="2B4B2D61" w14:textId="77777777" w:rsidR="006D6411" w:rsidRDefault="00000000">
            <w:pPr>
              <w:pStyle w:val="TableBodyText"/>
              <w:numPr>
                <w:ilvl w:val="0"/>
                <w:numId w:val="1792"/>
              </w:numPr>
            </w:pPr>
            <w:r>
              <w:rPr>
                <w:color w:val="0000FF"/>
                <w:u w:val="single"/>
              </w:rPr>
              <w:fldChar w:fldCharType="begin"/>
            </w:r>
            <w:r>
              <w:rPr>
                <w:color w:val="0000FF"/>
                <w:u w:val="single"/>
              </w:rPr>
              <w:instrText xml:space="preserve"> REF  B880c01f6d7b74f5881455545bf241b92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7E18B8B4" w14:textId="77777777" w:rsidR="006D6411" w:rsidRDefault="00000000">
            <w:pPr>
              <w:pStyle w:val="TableBodyText"/>
              <w:numPr>
                <w:ilvl w:val="0"/>
                <w:numId w:val="1792"/>
              </w:numPr>
            </w:pPr>
            <w:r>
              <w:rPr>
                <w:color w:val="0000FF"/>
                <w:u w:val="single"/>
              </w:rPr>
              <w:fldChar w:fldCharType="begin"/>
            </w:r>
            <w:r>
              <w:rPr>
                <w:color w:val="0000FF"/>
                <w:u w:val="single"/>
              </w:rPr>
              <w:instrText xml:space="preserve"> REF  B6f6ee54578f54eb28b7d713e825c330b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p w14:paraId="1572C2C3" w14:textId="77777777" w:rsidR="006D6411" w:rsidRDefault="00000000">
            <w:pPr>
              <w:pStyle w:val="TableBodyText"/>
              <w:numPr>
                <w:ilvl w:val="0"/>
                <w:numId w:val="1792"/>
              </w:numPr>
            </w:pPr>
            <w:r>
              <w:rPr>
                <w:color w:val="0000FF"/>
                <w:u w:val="single"/>
              </w:rPr>
              <w:fldChar w:fldCharType="begin"/>
            </w:r>
            <w:r>
              <w:rPr>
                <w:color w:val="0000FF"/>
                <w:u w:val="single"/>
              </w:rPr>
              <w:instrText xml:space="preserve"> REF  Babc0e17227d64d6bac506a29559c8caa \* MERGEFORMAT \h</w:instrText>
            </w:r>
            <w:r>
              <w:rPr>
                <w:color w:val="0000FF"/>
                <w:u w:val="single"/>
              </w:rPr>
            </w:r>
            <w:r>
              <w:rPr>
                <w:color w:val="0000FF"/>
                <w:u w:val="single"/>
              </w:rPr>
              <w:fldChar w:fldCharType="separate"/>
            </w:r>
            <w:r>
              <w:rPr>
                <w:color w:val="0000FF"/>
                <w:u w:val="single"/>
              </w:rPr>
              <w:t>Storage and Workload Separation Distributed Switch Model</w:t>
            </w:r>
            <w:r>
              <w:fldChar w:fldCharType="end"/>
            </w:r>
          </w:p>
        </w:tc>
      </w:tr>
      <w:tr w:rsidR="006D6411" w14:paraId="774B5101" w14:textId="77777777">
        <w:tblPrEx>
          <w:tblBorders>
            <w:top w:val="nil"/>
          </w:tblBorders>
        </w:tblPrEx>
        <w:trPr>
          <w:cantSplit/>
        </w:trPr>
        <w:tc>
          <w:tcPr>
            <w:tcW w:w="0" w:type="auto"/>
            <w:tcBorders>
              <w:left w:val="nil"/>
              <w:right w:val="nil"/>
            </w:tcBorders>
          </w:tcPr>
          <w:p w14:paraId="7FAD4EBC" w14:textId="77777777" w:rsidR="006D6411" w:rsidRDefault="00000000">
            <w:pPr>
              <w:pStyle w:val="TableBodyText"/>
            </w:pPr>
            <w:r>
              <w:t>MTU</w:t>
            </w:r>
          </w:p>
        </w:tc>
        <w:tc>
          <w:tcPr>
            <w:tcW w:w="0" w:type="auto"/>
            <w:tcBorders>
              <w:left w:val="nil"/>
              <w:right w:val="nil"/>
            </w:tcBorders>
          </w:tcPr>
          <w:p w14:paraId="36B27550" w14:textId="77777777" w:rsidR="006D6411" w:rsidRDefault="00000000">
            <w:pPr>
              <w:pStyle w:val="TableBodyText"/>
            </w:pPr>
            <w:r>
              <w:t>1500 - 9000</w:t>
            </w:r>
          </w:p>
        </w:tc>
      </w:tr>
    </w:tbl>
    <w:p w14:paraId="1F6F967D"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621</w:t>
      </w:r>
      <w:r>
        <w:fldChar w:fldCharType="end"/>
      </w:r>
      <w:r>
        <w:t>. Common vSAN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62"/>
        <w:gridCol w:w="3106"/>
        <w:gridCol w:w="2006"/>
        <w:gridCol w:w="3486"/>
      </w:tblGrid>
      <w:tr w:rsidR="006D6411" w14:paraId="1A69EE56" w14:textId="77777777">
        <w:trPr>
          <w:cantSplit/>
          <w:tblHeader/>
        </w:trPr>
        <w:tc>
          <w:tcPr>
            <w:tcW w:w="0" w:type="auto"/>
            <w:tcBorders>
              <w:left w:val="nil"/>
              <w:right w:val="nil"/>
            </w:tcBorders>
            <w:shd w:val="clear" w:color="auto" w:fill="E1E1E1"/>
            <w:tcMar>
              <w:top w:w="60" w:type="dxa"/>
              <w:bottom w:w="60" w:type="dxa"/>
            </w:tcMar>
          </w:tcPr>
          <w:p w14:paraId="16ED0E75"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F505833"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854711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A848EE0" w14:textId="77777777" w:rsidR="006D6411" w:rsidRDefault="00000000">
            <w:pPr>
              <w:pStyle w:val="TableHeaderText"/>
            </w:pPr>
            <w:r>
              <w:t>Implication</w:t>
            </w:r>
          </w:p>
        </w:tc>
      </w:tr>
      <w:tr w:rsidR="006D6411" w14:paraId="129E68E1" w14:textId="77777777">
        <w:tblPrEx>
          <w:tblBorders>
            <w:top w:val="nil"/>
          </w:tblBorders>
        </w:tblPrEx>
        <w:trPr>
          <w:cantSplit/>
        </w:trPr>
        <w:tc>
          <w:tcPr>
            <w:tcW w:w="0" w:type="auto"/>
            <w:tcBorders>
              <w:left w:val="nil"/>
              <w:right w:val="nil"/>
            </w:tcBorders>
          </w:tcPr>
          <w:p w14:paraId="6CE90D3D" w14:textId="77777777" w:rsidR="006D6411" w:rsidRDefault="00000000">
            <w:pPr>
              <w:pStyle w:val="TableBodyText"/>
            </w:pPr>
            <w:r>
              <w:t>VCF-VSAN-REQD-CFG-001</w:t>
            </w:r>
          </w:p>
        </w:tc>
        <w:tc>
          <w:tcPr>
            <w:tcW w:w="0" w:type="auto"/>
            <w:tcBorders>
              <w:left w:val="nil"/>
              <w:right w:val="nil"/>
            </w:tcBorders>
          </w:tcPr>
          <w:p w14:paraId="43ADDF9C" w14:textId="77777777" w:rsidR="006D6411" w:rsidRDefault="00000000">
            <w:pPr>
              <w:pStyle w:val="TableBodyText"/>
            </w:pPr>
            <w:r>
              <w:t>Minimum vSAN cluster size.</w:t>
            </w:r>
          </w:p>
        </w:tc>
        <w:tc>
          <w:tcPr>
            <w:tcW w:w="0" w:type="auto"/>
            <w:tcBorders>
              <w:left w:val="nil"/>
              <w:right w:val="nil"/>
            </w:tcBorders>
          </w:tcPr>
          <w:p w14:paraId="006846A8" w14:textId="77777777" w:rsidR="006D6411" w:rsidRDefault="00000000">
            <w:pPr>
              <w:pStyle w:val="TableBodyText"/>
            </w:pPr>
            <w:r>
              <w:t>Minimum valid vSAN HCI cluster is three (3) nodes all contributing to storage.</w:t>
            </w:r>
          </w:p>
        </w:tc>
        <w:tc>
          <w:tcPr>
            <w:tcW w:w="0" w:type="auto"/>
            <w:tcBorders>
              <w:left w:val="nil"/>
              <w:right w:val="nil"/>
            </w:tcBorders>
          </w:tcPr>
          <w:p w14:paraId="3B6B4C7C" w14:textId="77777777" w:rsidR="006D6411" w:rsidRDefault="00000000">
            <w:pPr>
              <w:pStyle w:val="TableBodyText"/>
              <w:numPr>
                <w:ilvl w:val="0"/>
                <w:numId w:val="1793"/>
              </w:numPr>
            </w:pPr>
            <w:r>
              <w:t>Supports simple install of a management domain default vSphere cluster only.</w:t>
            </w:r>
          </w:p>
          <w:p w14:paraId="1E620665" w14:textId="77777777" w:rsidR="006D6411" w:rsidRDefault="00000000">
            <w:pPr>
              <w:pStyle w:val="TableBodyText"/>
              <w:numPr>
                <w:ilvl w:val="0"/>
                <w:numId w:val="1793"/>
              </w:numPr>
            </w:pPr>
            <w:r>
              <w:t>A three (3) node vSAN cluster will not offer automatic rebuild of components in the event of a failure.</w:t>
            </w:r>
          </w:p>
          <w:p w14:paraId="319C0E49" w14:textId="77777777" w:rsidR="006D6411" w:rsidRDefault="00000000">
            <w:pPr>
              <w:pStyle w:val="TableBodyText"/>
              <w:numPr>
                <w:ilvl w:val="0"/>
                <w:numId w:val="1793"/>
              </w:numPr>
            </w:pPr>
            <w:r>
              <w:t>Using a smaller cluster limits the workload that can be placed on a vSAN cluster.</w:t>
            </w:r>
          </w:p>
          <w:p w14:paraId="4ADCC5D5" w14:textId="77777777" w:rsidR="006D6411" w:rsidRDefault="00000000">
            <w:pPr>
              <w:pStyle w:val="TableBodyText"/>
              <w:pBdr>
                <w:top w:val="single" w:sz="8" w:space="2" w:color="D3D3D3"/>
                <w:bottom w:val="single" w:sz="8" w:space="2" w:color="D3D3D3"/>
              </w:pBdr>
            </w:pPr>
            <w:r>
              <w:rPr>
                <w:rStyle w:val="NoteLeaderimportant"/>
              </w:rPr>
              <w:t>Important</w:t>
            </w:r>
            <w:r>
              <w:rPr>
                <w:rStyle w:val="NoteLeaderimportant"/>
              </w:rPr>
              <w:tab/>
            </w:r>
            <w:r>
              <w:t xml:space="preserve">vSAN Storage Clusters require minimum four (4) vSAN Nodes see </w:t>
            </w:r>
            <w:r>
              <w:rPr>
                <w:color w:val="0000FF"/>
                <w:u w:val="single"/>
              </w:rPr>
              <w:fldChar w:fldCharType="begin"/>
            </w:r>
            <w:r>
              <w:rPr>
                <w:color w:val="0000FF"/>
                <w:u w:val="single"/>
              </w:rPr>
              <w:instrText xml:space="preserve"> REF  Bc98ccfcf6a274785a4f4f8904378d6a4 \* MERGEFORMAT \h</w:instrText>
            </w:r>
            <w:r>
              <w:rPr>
                <w:color w:val="0000FF"/>
                <w:u w:val="single"/>
              </w:rPr>
            </w:r>
            <w:r>
              <w:rPr>
                <w:color w:val="0000FF"/>
                <w:u w:val="single"/>
              </w:rPr>
              <w:fldChar w:fldCharType="separate"/>
            </w:r>
            <w:r>
              <w:rPr>
                <w:color w:val="0000FF"/>
                <w:u w:val="single"/>
              </w:rPr>
              <w:t>vSAN Single-Rack Storage Cluster Storage Model</w:t>
            </w:r>
            <w:r>
              <w:fldChar w:fldCharType="end"/>
            </w:r>
            <w:r>
              <w:t xml:space="preserve"> for more details</w:t>
            </w:r>
          </w:p>
        </w:tc>
      </w:tr>
      <w:tr w:rsidR="006D6411" w14:paraId="459DDA2D" w14:textId="77777777">
        <w:tblPrEx>
          <w:tblBorders>
            <w:top w:val="nil"/>
          </w:tblBorders>
        </w:tblPrEx>
        <w:trPr>
          <w:cantSplit/>
        </w:trPr>
        <w:tc>
          <w:tcPr>
            <w:tcW w:w="0" w:type="auto"/>
            <w:tcBorders>
              <w:left w:val="nil"/>
              <w:right w:val="nil"/>
            </w:tcBorders>
          </w:tcPr>
          <w:p w14:paraId="622A33D0" w14:textId="77777777" w:rsidR="006D6411" w:rsidRDefault="00000000">
            <w:pPr>
              <w:pStyle w:val="TableBodyText"/>
            </w:pPr>
            <w:r>
              <w:lastRenderedPageBreak/>
              <w:t>VCF-VSAN-REQD-CFG-002</w:t>
            </w:r>
          </w:p>
        </w:tc>
        <w:tc>
          <w:tcPr>
            <w:tcW w:w="0" w:type="auto"/>
            <w:tcBorders>
              <w:left w:val="nil"/>
              <w:right w:val="nil"/>
            </w:tcBorders>
          </w:tcPr>
          <w:p w14:paraId="0812959F" w14:textId="77777777" w:rsidR="006D6411" w:rsidRDefault="00000000">
            <w:pPr>
              <w:pStyle w:val="TableBodyText"/>
            </w:pPr>
            <w:r>
              <w:t>Provide sufficient raw capacity to meet the initial needs of the workload domain vSphere cluster.</w:t>
            </w:r>
          </w:p>
        </w:tc>
        <w:tc>
          <w:tcPr>
            <w:tcW w:w="0" w:type="auto"/>
            <w:tcBorders>
              <w:left w:val="nil"/>
              <w:right w:val="nil"/>
            </w:tcBorders>
          </w:tcPr>
          <w:p w14:paraId="4C02AD2F" w14:textId="77777777" w:rsidR="006D6411" w:rsidRDefault="00000000">
            <w:pPr>
              <w:pStyle w:val="TableBodyText"/>
            </w:pPr>
            <w:r>
              <w:t>Ensures that sufficient resources are present to create the workload domain vSphere cluster.</w:t>
            </w:r>
          </w:p>
        </w:tc>
        <w:tc>
          <w:tcPr>
            <w:tcW w:w="0" w:type="auto"/>
            <w:tcBorders>
              <w:left w:val="nil"/>
              <w:right w:val="nil"/>
            </w:tcBorders>
          </w:tcPr>
          <w:p w14:paraId="1DBAB54D" w14:textId="77777777" w:rsidR="006D6411" w:rsidRDefault="00000000">
            <w:pPr>
              <w:pStyle w:val="TableBodyText"/>
            </w:pPr>
            <w:r>
              <w:t>Requires determining the workload capacity requirements prior to deployment.</w:t>
            </w:r>
          </w:p>
          <w:p w14:paraId="1EC9FA8E"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Refer to the </w:t>
            </w:r>
            <w:hyperlink r:id="rId149" w:tooltip="VMware Cloud Foundation Planning and Preparation Workbook" w:history="1">
              <w:r>
                <w:rPr>
                  <w:color w:val="0000FF"/>
                  <w:u w:val="single"/>
                </w:rPr>
                <w:t>VMware Cloud Foundation Planning and Preparation Workbook</w:t>
              </w:r>
            </w:hyperlink>
            <w:r>
              <w:t xml:space="preserve"> for accurate sizing guidance.</w:t>
            </w:r>
          </w:p>
        </w:tc>
      </w:tr>
      <w:tr w:rsidR="006D6411" w14:paraId="1B5E2995" w14:textId="77777777">
        <w:tblPrEx>
          <w:tblBorders>
            <w:top w:val="nil"/>
          </w:tblBorders>
        </w:tblPrEx>
        <w:trPr>
          <w:cantSplit/>
        </w:trPr>
        <w:tc>
          <w:tcPr>
            <w:tcW w:w="0" w:type="auto"/>
            <w:tcBorders>
              <w:left w:val="nil"/>
              <w:right w:val="nil"/>
            </w:tcBorders>
          </w:tcPr>
          <w:p w14:paraId="53C7B9DA" w14:textId="77777777" w:rsidR="006D6411" w:rsidRDefault="00000000">
            <w:pPr>
              <w:pStyle w:val="TableBodyText"/>
            </w:pPr>
            <w:r>
              <w:t>VCF-VSAN-REQD-CFG-003</w:t>
            </w:r>
          </w:p>
        </w:tc>
        <w:tc>
          <w:tcPr>
            <w:tcW w:w="0" w:type="auto"/>
            <w:tcBorders>
              <w:left w:val="nil"/>
              <w:right w:val="nil"/>
            </w:tcBorders>
          </w:tcPr>
          <w:p w14:paraId="3031C14E" w14:textId="77777777" w:rsidR="006D6411" w:rsidRDefault="00000000">
            <w:pPr>
              <w:pStyle w:val="TableBodyText"/>
            </w:pPr>
            <w:r>
              <w:t>vSphere Lifecycle Management (vLCM) image based management is required for vSAN clusters.</w:t>
            </w:r>
          </w:p>
        </w:tc>
        <w:tc>
          <w:tcPr>
            <w:tcW w:w="0" w:type="auto"/>
            <w:tcBorders>
              <w:left w:val="nil"/>
              <w:right w:val="nil"/>
            </w:tcBorders>
          </w:tcPr>
          <w:p w14:paraId="7FD19065" w14:textId="77777777" w:rsidR="006D6411" w:rsidRDefault="00000000">
            <w:pPr>
              <w:pStyle w:val="TableBodyText"/>
              <w:numPr>
                <w:ilvl w:val="0"/>
                <w:numId w:val="1794"/>
              </w:numPr>
            </w:pPr>
            <w:r>
              <w:t>All new vSAN clusters, irrespective of OSA or ESA architectures, are required to be using vSphere Lifecycle Manager images for VMware Cloud Foundation.</w:t>
            </w:r>
          </w:p>
          <w:p w14:paraId="259D6256" w14:textId="77777777" w:rsidR="006D6411" w:rsidRDefault="00000000">
            <w:pPr>
              <w:pStyle w:val="TableBodyText"/>
              <w:numPr>
                <w:ilvl w:val="0"/>
                <w:numId w:val="1794"/>
              </w:numPr>
            </w:pPr>
            <w:r>
              <w:t>As per VCF-CLS-REQD-CFG-003 vSphere Lifecycle Manager images simplify the management of firmware and vendor add-ons.</w:t>
            </w:r>
          </w:p>
        </w:tc>
        <w:tc>
          <w:tcPr>
            <w:tcW w:w="0" w:type="auto"/>
            <w:tcBorders>
              <w:left w:val="nil"/>
              <w:right w:val="nil"/>
            </w:tcBorders>
          </w:tcPr>
          <w:p w14:paraId="21D24999" w14:textId="77777777" w:rsidR="006D6411" w:rsidRDefault="00000000">
            <w:pPr>
              <w:pStyle w:val="TableBodyText"/>
            </w:pPr>
            <w:r>
              <w:t>Imported vSAN OSA clusters may use vLCM baselines, but have to be converted prior to upgrade to VMware Cloud Foundation 9.0.</w:t>
            </w:r>
          </w:p>
        </w:tc>
      </w:tr>
      <w:tr w:rsidR="006D6411" w14:paraId="5CC8AD05" w14:textId="77777777">
        <w:tblPrEx>
          <w:tblBorders>
            <w:top w:val="nil"/>
          </w:tblBorders>
        </w:tblPrEx>
        <w:trPr>
          <w:cantSplit/>
        </w:trPr>
        <w:tc>
          <w:tcPr>
            <w:tcW w:w="0" w:type="auto"/>
            <w:tcBorders>
              <w:left w:val="nil"/>
              <w:right w:val="nil"/>
            </w:tcBorders>
          </w:tcPr>
          <w:p w14:paraId="066DF90C" w14:textId="77777777" w:rsidR="006D6411" w:rsidRDefault="00000000">
            <w:pPr>
              <w:pStyle w:val="TableBodyText"/>
            </w:pPr>
            <w:r>
              <w:lastRenderedPageBreak/>
              <w:t>VCF-VSAN-REQD-CFG-004</w:t>
            </w:r>
          </w:p>
        </w:tc>
        <w:tc>
          <w:tcPr>
            <w:tcW w:w="0" w:type="auto"/>
            <w:tcBorders>
              <w:left w:val="nil"/>
              <w:right w:val="nil"/>
            </w:tcBorders>
          </w:tcPr>
          <w:p w14:paraId="43F7F283" w14:textId="77777777" w:rsidR="006D6411" w:rsidRDefault="00000000">
            <w:pPr>
              <w:pStyle w:val="TableBodyText"/>
            </w:pPr>
            <w:r>
              <w:t>Verify the hardware components used for vSAN deployments are on the vSAN hardware compatibility list.</w:t>
            </w:r>
          </w:p>
        </w:tc>
        <w:tc>
          <w:tcPr>
            <w:tcW w:w="0" w:type="auto"/>
            <w:tcBorders>
              <w:left w:val="nil"/>
              <w:right w:val="nil"/>
            </w:tcBorders>
          </w:tcPr>
          <w:p w14:paraId="1A1F6B6D" w14:textId="77777777" w:rsidR="006D6411" w:rsidRDefault="00000000">
            <w:pPr>
              <w:pStyle w:val="TableBodyText"/>
            </w:pPr>
            <w:r>
              <w:t>Helps prevent hardware related issues during workload deployment and operation.</w:t>
            </w:r>
          </w:p>
        </w:tc>
        <w:tc>
          <w:tcPr>
            <w:tcW w:w="0" w:type="auto"/>
            <w:tcBorders>
              <w:left w:val="nil"/>
              <w:right w:val="nil"/>
            </w:tcBorders>
          </w:tcPr>
          <w:p w14:paraId="4268F449" w14:textId="77777777" w:rsidR="006D6411" w:rsidRDefault="00000000">
            <w:pPr>
              <w:pStyle w:val="TableBodyText"/>
              <w:numPr>
                <w:ilvl w:val="0"/>
                <w:numId w:val="1795"/>
              </w:numPr>
            </w:pPr>
            <w:r>
              <w:t>Requires validating vSAN hardware to ensure its on the compatibility list prior to deployment.</w:t>
            </w:r>
          </w:p>
          <w:p w14:paraId="4F707D7E" w14:textId="77777777" w:rsidR="006D6411" w:rsidRDefault="00000000">
            <w:pPr>
              <w:pStyle w:val="TableBodyText"/>
              <w:numPr>
                <w:ilvl w:val="0"/>
                <w:numId w:val="1795"/>
              </w:numPr>
            </w:pPr>
            <w:r>
              <w:t>Restricts the number of devices that can be used to a certified list.</w:t>
            </w:r>
          </w:p>
          <w:p w14:paraId="298B36F9"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Refer to the vSAN hardware compatibility guide for certified hardware </w:t>
            </w:r>
            <w:hyperlink r:id="rId150" w:tooltip="https://compatibilityguide.broadcom.com/." w:history="1">
              <w:r>
                <w:rPr>
                  <w:color w:val="0000FF"/>
                  <w:u w:val="single"/>
                </w:rPr>
                <w:t>https://compatibilityguide.broadcom.com/.</w:t>
              </w:r>
            </w:hyperlink>
          </w:p>
        </w:tc>
      </w:tr>
      <w:tr w:rsidR="006D6411" w14:paraId="7D763C0C" w14:textId="77777777">
        <w:tblPrEx>
          <w:tblBorders>
            <w:top w:val="nil"/>
          </w:tblBorders>
        </w:tblPrEx>
        <w:trPr>
          <w:cantSplit/>
        </w:trPr>
        <w:tc>
          <w:tcPr>
            <w:tcW w:w="0" w:type="auto"/>
            <w:tcBorders>
              <w:left w:val="nil"/>
              <w:right w:val="nil"/>
            </w:tcBorders>
          </w:tcPr>
          <w:p w14:paraId="19A28C5C" w14:textId="77777777" w:rsidR="006D6411" w:rsidRDefault="00000000">
            <w:pPr>
              <w:pStyle w:val="TableBodyText"/>
            </w:pPr>
            <w:r>
              <w:t>VCF-VSAN-REQD-CFG-005</w:t>
            </w:r>
          </w:p>
        </w:tc>
        <w:tc>
          <w:tcPr>
            <w:tcW w:w="0" w:type="auto"/>
            <w:tcBorders>
              <w:left w:val="nil"/>
              <w:right w:val="nil"/>
            </w:tcBorders>
          </w:tcPr>
          <w:p w14:paraId="0BEF5C59" w14:textId="77777777" w:rsidR="006D6411" w:rsidRDefault="00000000">
            <w:pPr>
              <w:pStyle w:val="TableBodyText"/>
            </w:pPr>
            <w:r>
              <w:t>Do not use NVMe storage devices attached to a Tri-Mode controller for vSAN diskgroups or storage pools.</w:t>
            </w:r>
          </w:p>
        </w:tc>
        <w:tc>
          <w:tcPr>
            <w:tcW w:w="0" w:type="auto"/>
            <w:tcBorders>
              <w:left w:val="nil"/>
              <w:right w:val="nil"/>
            </w:tcBorders>
          </w:tcPr>
          <w:p w14:paraId="78B67B46" w14:textId="77777777" w:rsidR="006D6411" w:rsidRDefault="00000000">
            <w:pPr>
              <w:pStyle w:val="TableBodyText"/>
              <w:numPr>
                <w:ilvl w:val="0"/>
                <w:numId w:val="1796"/>
              </w:numPr>
            </w:pPr>
            <w:r>
              <w:t>Discrete RAID controllers that support SATA/SAS/NVMe are often known as "Tri-mode controllers".</w:t>
            </w:r>
          </w:p>
          <w:p w14:paraId="0BA42E6F" w14:textId="77777777" w:rsidR="006D6411" w:rsidRDefault="00000000">
            <w:pPr>
              <w:pStyle w:val="TableBodyText"/>
              <w:numPr>
                <w:ilvl w:val="0"/>
                <w:numId w:val="1796"/>
              </w:numPr>
            </w:pPr>
            <w:r>
              <w:t xml:space="preserve">VMware vSAN will </w:t>
            </w:r>
            <w:r>
              <w:rPr>
                <w:rStyle w:val="InlineBold"/>
              </w:rPr>
              <w:t>only</w:t>
            </w:r>
            <w:r>
              <w:t xml:space="preserve"> support SAS and SATA devices attached to a Tri-mode controller.</w:t>
            </w:r>
          </w:p>
          <w:p w14:paraId="3496117F" w14:textId="77777777" w:rsidR="006D6411" w:rsidRDefault="00000000">
            <w:pPr>
              <w:pStyle w:val="TableBodyText"/>
              <w:numPr>
                <w:ilvl w:val="0"/>
                <w:numId w:val="1796"/>
              </w:numPr>
            </w:pPr>
            <w:r>
              <w:t xml:space="preserve">NVMe devices attached to Tri-mode controller is </w:t>
            </w:r>
            <w:r>
              <w:rPr>
                <w:rStyle w:val="InlineBold"/>
              </w:rPr>
              <w:t>NOT</w:t>
            </w:r>
            <w:r>
              <w:t xml:space="preserve"> a vSAN supported configuration.</w:t>
            </w:r>
          </w:p>
          <w:p w14:paraId="7C29FF50" w14:textId="77777777" w:rsidR="006D6411" w:rsidRDefault="00000000">
            <w:pPr>
              <w:pStyle w:val="TableBodyText"/>
              <w:pBdr>
                <w:top w:val="single" w:sz="8" w:space="2" w:color="D3D3D3"/>
                <w:bottom w:val="single" w:sz="8" w:space="2" w:color="D3D3D3"/>
              </w:pBdr>
              <w:ind w:left="480"/>
            </w:pPr>
            <w:r>
              <w:rPr>
                <w:rStyle w:val="NoteLeadernote"/>
              </w:rPr>
              <w:t>Note</w:t>
            </w:r>
            <w:r>
              <w:rPr>
                <w:rStyle w:val="NoteLeadernote"/>
              </w:rPr>
              <w:tab/>
            </w:r>
            <w:r>
              <w:t xml:space="preserve">Refer to knowledge base article </w:t>
            </w:r>
            <w:hyperlink r:id="rId151" w:tooltip="KB314305" w:history="1">
              <w:r>
                <w:rPr>
                  <w:color w:val="0000FF"/>
                  <w:u w:val="single"/>
                </w:rPr>
                <w:t>KB314305</w:t>
              </w:r>
            </w:hyperlink>
          </w:p>
        </w:tc>
        <w:tc>
          <w:tcPr>
            <w:tcW w:w="0" w:type="auto"/>
            <w:tcBorders>
              <w:left w:val="nil"/>
              <w:right w:val="nil"/>
            </w:tcBorders>
          </w:tcPr>
          <w:p w14:paraId="72349985" w14:textId="77777777" w:rsidR="006D6411" w:rsidRDefault="00000000">
            <w:pPr>
              <w:pStyle w:val="TableBodyText"/>
              <w:numPr>
                <w:ilvl w:val="0"/>
                <w:numId w:val="1797"/>
              </w:numPr>
            </w:pPr>
            <w:r>
              <w:t>NVMe devices are only supported directly connected to a PCIe slot on the bus.</w:t>
            </w:r>
          </w:p>
          <w:p w14:paraId="66F26E16" w14:textId="77777777" w:rsidR="006D6411" w:rsidRDefault="00000000">
            <w:pPr>
              <w:pStyle w:val="TableBodyText"/>
              <w:numPr>
                <w:ilvl w:val="0"/>
                <w:numId w:val="1797"/>
              </w:numPr>
            </w:pPr>
            <w:r>
              <w:t>May require to work with server vendor to verify or modify configurations.</w:t>
            </w:r>
          </w:p>
        </w:tc>
      </w:tr>
      <w:tr w:rsidR="006D6411" w14:paraId="517C9276" w14:textId="77777777">
        <w:tblPrEx>
          <w:tblBorders>
            <w:top w:val="nil"/>
          </w:tblBorders>
        </w:tblPrEx>
        <w:trPr>
          <w:cantSplit/>
        </w:trPr>
        <w:tc>
          <w:tcPr>
            <w:tcW w:w="0" w:type="auto"/>
            <w:tcBorders>
              <w:left w:val="nil"/>
              <w:right w:val="nil"/>
            </w:tcBorders>
          </w:tcPr>
          <w:p w14:paraId="3BEA9471" w14:textId="77777777" w:rsidR="006D6411" w:rsidRDefault="00000000">
            <w:pPr>
              <w:pStyle w:val="TableBodyText"/>
            </w:pPr>
            <w:r>
              <w:lastRenderedPageBreak/>
              <w:t>VCF-VSAN-REQD-CFG-006</w:t>
            </w:r>
          </w:p>
        </w:tc>
        <w:tc>
          <w:tcPr>
            <w:tcW w:w="0" w:type="auto"/>
            <w:tcBorders>
              <w:left w:val="nil"/>
              <w:right w:val="nil"/>
            </w:tcBorders>
          </w:tcPr>
          <w:p w14:paraId="314D8519" w14:textId="77777777" w:rsidR="006D6411" w:rsidRDefault="00000000">
            <w:pPr>
              <w:pStyle w:val="TableBodyText"/>
            </w:pPr>
            <w:r>
              <w:t>For vSAN HCI clusters, excluding vSAN storage clusters, configure the vSAN network gateway IP address as the isolation address for the cluster.</w:t>
            </w:r>
          </w:p>
        </w:tc>
        <w:tc>
          <w:tcPr>
            <w:tcW w:w="0" w:type="auto"/>
            <w:tcBorders>
              <w:left w:val="nil"/>
              <w:right w:val="nil"/>
            </w:tcBorders>
          </w:tcPr>
          <w:p w14:paraId="05F7E5F4" w14:textId="77777777" w:rsidR="006D6411" w:rsidRDefault="00000000">
            <w:pPr>
              <w:pStyle w:val="TableBodyText"/>
            </w:pPr>
            <w:r>
              <w:t>vSphere HA can validate against an IP address on the vSAN network if a host is isolated.</w:t>
            </w:r>
          </w:p>
        </w:tc>
        <w:tc>
          <w:tcPr>
            <w:tcW w:w="0" w:type="auto"/>
            <w:tcBorders>
              <w:left w:val="nil"/>
              <w:right w:val="nil"/>
            </w:tcBorders>
          </w:tcPr>
          <w:p w14:paraId="123D7B43" w14:textId="77777777" w:rsidR="006D6411" w:rsidRDefault="00000000">
            <w:pPr>
              <w:pStyle w:val="TableBodyText"/>
            </w:pPr>
            <w:r>
              <w:t>Allocate an additional IP address. Top of rack switches may configure a port for switch virtual interface (SVI) which can be used as the isolation address.</w:t>
            </w:r>
          </w:p>
          <w:p w14:paraId="5BAE86F7" w14:textId="77777777" w:rsidR="006D6411" w:rsidRDefault="00000000">
            <w:pPr>
              <w:pStyle w:val="TableBodyText"/>
            </w:pPr>
            <w:r>
              <w:t>See VCF-VSAN-NET-REQD-CFG-003</w:t>
            </w:r>
          </w:p>
        </w:tc>
      </w:tr>
      <w:tr w:rsidR="006D6411" w14:paraId="38246E90" w14:textId="77777777">
        <w:tblPrEx>
          <w:tblBorders>
            <w:top w:val="nil"/>
          </w:tblBorders>
        </w:tblPrEx>
        <w:trPr>
          <w:cantSplit/>
        </w:trPr>
        <w:tc>
          <w:tcPr>
            <w:tcW w:w="0" w:type="auto"/>
            <w:tcBorders>
              <w:left w:val="nil"/>
              <w:right w:val="nil"/>
            </w:tcBorders>
          </w:tcPr>
          <w:p w14:paraId="330BA5D0" w14:textId="77777777" w:rsidR="006D6411" w:rsidRDefault="00000000">
            <w:pPr>
              <w:pStyle w:val="TableBodyText"/>
            </w:pPr>
            <w:r>
              <w:t>VCF-VSAN-REQD-CFG-007</w:t>
            </w:r>
          </w:p>
        </w:tc>
        <w:tc>
          <w:tcPr>
            <w:tcW w:w="0" w:type="auto"/>
            <w:tcBorders>
              <w:left w:val="nil"/>
              <w:right w:val="nil"/>
            </w:tcBorders>
          </w:tcPr>
          <w:p w14:paraId="60E4FA72" w14:textId="77777777" w:rsidR="006D6411" w:rsidRDefault="00000000">
            <w:pPr>
              <w:pStyle w:val="TableBodyText"/>
            </w:pPr>
            <w:r>
              <w:t xml:space="preserve">For vSAN HCI clusters, excluding vSAN storage clusters, set the advanced cluster setting </w:t>
            </w:r>
            <w:r>
              <w:rPr>
                <w:rStyle w:val="InlineCode"/>
              </w:rPr>
              <w:t>das.usedefaultisolationaddress</w:t>
            </w:r>
            <w:r>
              <w:t xml:space="preserve"> to false.</w:t>
            </w:r>
          </w:p>
        </w:tc>
        <w:tc>
          <w:tcPr>
            <w:tcW w:w="0" w:type="auto"/>
            <w:tcBorders>
              <w:left w:val="nil"/>
              <w:right w:val="nil"/>
            </w:tcBorders>
          </w:tcPr>
          <w:p w14:paraId="4B68D81B" w14:textId="77777777" w:rsidR="006D6411" w:rsidRDefault="00000000">
            <w:pPr>
              <w:pStyle w:val="TableBodyText"/>
            </w:pPr>
            <w:r>
              <w:t>vSphere HA in vSAN uses the ESX hosts management network default gateway IP for isolation detection when configured with default settings. This setting avoids conflicts if vSphere HA and vSAN triggers different responses when failures occur.</w:t>
            </w:r>
          </w:p>
        </w:tc>
        <w:tc>
          <w:tcPr>
            <w:tcW w:w="0" w:type="auto"/>
            <w:tcBorders>
              <w:left w:val="nil"/>
              <w:right w:val="nil"/>
            </w:tcBorders>
          </w:tcPr>
          <w:p w14:paraId="103764D8" w14:textId="77777777" w:rsidR="006D6411" w:rsidRDefault="00000000">
            <w:pPr>
              <w:pStyle w:val="TableBodyText"/>
            </w:pPr>
            <w:r>
              <w:t>May require to configure a SVI (Switched Virtual Interface) gateway address for the VLAN assigned to the vSAN network.</w:t>
            </w:r>
          </w:p>
        </w:tc>
      </w:tr>
    </w:tbl>
    <w:p w14:paraId="68B257B6"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622</w:t>
      </w:r>
      <w:r>
        <w:fldChar w:fldCharType="end"/>
      </w:r>
      <w:r>
        <w:t>. vSAN Storage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431"/>
        <w:gridCol w:w="1431"/>
        <w:gridCol w:w="5717"/>
        <w:gridCol w:w="1381"/>
      </w:tblGrid>
      <w:tr w:rsidR="006D6411" w14:paraId="5341EEB7" w14:textId="77777777">
        <w:trPr>
          <w:cantSplit/>
          <w:tblHeader/>
        </w:trPr>
        <w:tc>
          <w:tcPr>
            <w:tcW w:w="0" w:type="auto"/>
            <w:tcBorders>
              <w:left w:val="nil"/>
              <w:right w:val="nil"/>
            </w:tcBorders>
            <w:shd w:val="clear" w:color="auto" w:fill="E1E1E1"/>
            <w:tcMar>
              <w:top w:w="60" w:type="dxa"/>
              <w:bottom w:w="60" w:type="dxa"/>
            </w:tcMar>
          </w:tcPr>
          <w:p w14:paraId="1CDBD34F"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84650A5"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C90A6B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4581C49" w14:textId="77777777" w:rsidR="006D6411" w:rsidRDefault="00000000">
            <w:pPr>
              <w:pStyle w:val="TableHeaderText"/>
            </w:pPr>
            <w:r>
              <w:t>Implication</w:t>
            </w:r>
          </w:p>
        </w:tc>
      </w:tr>
      <w:tr w:rsidR="006D6411" w14:paraId="5821EFB8" w14:textId="77777777">
        <w:tblPrEx>
          <w:tblBorders>
            <w:top w:val="nil"/>
          </w:tblBorders>
        </w:tblPrEx>
        <w:trPr>
          <w:cantSplit/>
        </w:trPr>
        <w:tc>
          <w:tcPr>
            <w:tcW w:w="0" w:type="auto"/>
            <w:tcBorders>
              <w:left w:val="nil"/>
              <w:right w:val="nil"/>
            </w:tcBorders>
          </w:tcPr>
          <w:p w14:paraId="236FC649" w14:textId="77777777" w:rsidR="006D6411" w:rsidRDefault="00000000">
            <w:pPr>
              <w:pStyle w:val="TableBodyText"/>
            </w:pPr>
            <w:r>
              <w:t>VCF-VSAN-STG-CLU-REQD-CFG-001</w:t>
            </w:r>
          </w:p>
        </w:tc>
        <w:tc>
          <w:tcPr>
            <w:tcW w:w="0" w:type="auto"/>
            <w:tcBorders>
              <w:left w:val="nil"/>
              <w:right w:val="nil"/>
            </w:tcBorders>
          </w:tcPr>
          <w:p w14:paraId="1216B644" w14:textId="77777777" w:rsidR="006D6411" w:rsidRDefault="00000000">
            <w:pPr>
              <w:pStyle w:val="TableBodyText"/>
            </w:pPr>
            <w:r>
              <w:t>It is required to use vSAN ESA compatible hardware.</w:t>
            </w:r>
          </w:p>
        </w:tc>
        <w:tc>
          <w:tcPr>
            <w:tcW w:w="0" w:type="auto"/>
            <w:tcBorders>
              <w:left w:val="nil"/>
              <w:right w:val="nil"/>
            </w:tcBorders>
          </w:tcPr>
          <w:p w14:paraId="0C5AF6B8" w14:textId="77777777" w:rsidR="006D6411" w:rsidRDefault="00000000">
            <w:pPr>
              <w:pStyle w:val="TableBodyText"/>
            </w:pPr>
            <w:r>
              <w:t>vSAN Storage Clusters are supported on vSAN ESA architecture</w:t>
            </w:r>
          </w:p>
        </w:tc>
        <w:tc>
          <w:tcPr>
            <w:tcW w:w="0" w:type="auto"/>
            <w:tcBorders>
              <w:left w:val="nil"/>
              <w:right w:val="nil"/>
            </w:tcBorders>
          </w:tcPr>
          <w:p w14:paraId="18B7A42C" w14:textId="77777777" w:rsidR="006D6411" w:rsidRDefault="00000000">
            <w:pPr>
              <w:pStyle w:val="TableBodyText"/>
            </w:pPr>
            <w:r>
              <w:t>None.</w:t>
            </w:r>
          </w:p>
        </w:tc>
      </w:tr>
      <w:tr w:rsidR="006D6411" w14:paraId="0BB533F3" w14:textId="77777777">
        <w:tblPrEx>
          <w:tblBorders>
            <w:top w:val="nil"/>
          </w:tblBorders>
        </w:tblPrEx>
        <w:trPr>
          <w:cantSplit/>
        </w:trPr>
        <w:tc>
          <w:tcPr>
            <w:tcW w:w="0" w:type="auto"/>
            <w:tcBorders>
              <w:left w:val="nil"/>
              <w:right w:val="nil"/>
            </w:tcBorders>
          </w:tcPr>
          <w:p w14:paraId="28F6477A" w14:textId="77777777" w:rsidR="006D6411" w:rsidRDefault="00000000">
            <w:pPr>
              <w:pStyle w:val="TableBodyText"/>
            </w:pPr>
            <w:r>
              <w:lastRenderedPageBreak/>
              <w:t>VCF-VSAN-STG-CLU-REQD-CFG-002</w:t>
            </w:r>
          </w:p>
        </w:tc>
        <w:tc>
          <w:tcPr>
            <w:tcW w:w="0" w:type="auto"/>
            <w:tcBorders>
              <w:left w:val="nil"/>
              <w:right w:val="nil"/>
            </w:tcBorders>
          </w:tcPr>
          <w:p w14:paraId="0B20E0CD" w14:textId="77777777" w:rsidR="006D6411" w:rsidRDefault="00000000">
            <w:pPr>
              <w:pStyle w:val="TableBodyText"/>
            </w:pPr>
            <w:r>
              <w:t>Provide at least four (4) ESX hosts. The maximum is thirty-two (32) ESX hosts in a vSAN Storage Cluster.</w:t>
            </w:r>
          </w:p>
        </w:tc>
        <w:tc>
          <w:tcPr>
            <w:tcW w:w="0" w:type="auto"/>
            <w:tcBorders>
              <w:left w:val="nil"/>
              <w:right w:val="nil"/>
            </w:tcBorders>
          </w:tcPr>
          <w:p w14:paraId="075CC4E9" w14:textId="77777777" w:rsidR="006D6411" w:rsidRDefault="00000000">
            <w:pPr>
              <w:pStyle w:val="TableBodyText"/>
            </w:pPr>
            <w:r>
              <w:t>A vSAN storage cluster must contain at least four (4) ESX hosts.</w:t>
            </w:r>
          </w:p>
        </w:tc>
        <w:tc>
          <w:tcPr>
            <w:tcW w:w="0" w:type="auto"/>
            <w:tcBorders>
              <w:left w:val="nil"/>
              <w:right w:val="nil"/>
            </w:tcBorders>
          </w:tcPr>
          <w:p w14:paraId="0CFAC71C" w14:textId="77777777" w:rsidR="006D6411" w:rsidRDefault="00000000">
            <w:pPr>
              <w:pStyle w:val="TableBodyText"/>
            </w:pPr>
            <w:r>
              <w:t>Do not enable "Host Rebuild Reserve" capacity management mechanism in a vSAN storage cluster that consist of only 4 hosts. When paired with the Auto-Policy Management feature, this will prevent vSAN storage clusters from being able to use space-efficient RAID-5</w:t>
            </w:r>
          </w:p>
        </w:tc>
      </w:tr>
      <w:tr w:rsidR="006D6411" w14:paraId="6C3B6691" w14:textId="77777777">
        <w:tblPrEx>
          <w:tblBorders>
            <w:top w:val="nil"/>
          </w:tblBorders>
        </w:tblPrEx>
        <w:trPr>
          <w:cantSplit/>
        </w:trPr>
        <w:tc>
          <w:tcPr>
            <w:tcW w:w="0" w:type="auto"/>
            <w:tcBorders>
              <w:left w:val="nil"/>
              <w:right w:val="nil"/>
            </w:tcBorders>
          </w:tcPr>
          <w:p w14:paraId="41969C49" w14:textId="77777777" w:rsidR="006D6411" w:rsidRDefault="00000000">
            <w:pPr>
              <w:pStyle w:val="TableBodyText"/>
            </w:pPr>
            <w:r>
              <w:t>VCF-VSAN-STG-CLU-REQD-CFG-003</w:t>
            </w:r>
          </w:p>
        </w:tc>
        <w:tc>
          <w:tcPr>
            <w:tcW w:w="0" w:type="auto"/>
            <w:tcBorders>
              <w:left w:val="nil"/>
              <w:right w:val="nil"/>
            </w:tcBorders>
          </w:tcPr>
          <w:p w14:paraId="49F68066" w14:textId="77777777" w:rsidR="006D6411" w:rsidRDefault="00000000">
            <w:pPr>
              <w:pStyle w:val="TableBodyText"/>
            </w:pPr>
            <w:r>
              <w:t>The minimum number of vSAN storage devices per ESX host is two (2).</w:t>
            </w:r>
          </w:p>
        </w:tc>
        <w:tc>
          <w:tcPr>
            <w:tcW w:w="0" w:type="auto"/>
            <w:tcBorders>
              <w:left w:val="nil"/>
              <w:right w:val="nil"/>
            </w:tcBorders>
          </w:tcPr>
          <w:p w14:paraId="10A8A7C4" w14:textId="77777777" w:rsidR="006D6411" w:rsidRDefault="00000000">
            <w:pPr>
              <w:pStyle w:val="TableBodyText"/>
            </w:pPr>
            <w:r>
              <w:t xml:space="preserve">Please Reference </w:t>
            </w:r>
            <w:hyperlink r:id="rId152" w:tooltip="https://partnerweb.vmware.com/comp_guide2/vsanesa_profile.php" w:history="1">
              <w:r>
                <w:rPr>
                  <w:color w:val="0000FF"/>
                  <w:u w:val="single"/>
                </w:rPr>
                <w:t>https://partnerweb.vmware.com/comp_guide2/vsanesa_profile.php</w:t>
              </w:r>
            </w:hyperlink>
          </w:p>
        </w:tc>
        <w:tc>
          <w:tcPr>
            <w:tcW w:w="0" w:type="auto"/>
            <w:tcBorders>
              <w:left w:val="nil"/>
              <w:right w:val="nil"/>
            </w:tcBorders>
          </w:tcPr>
          <w:p w14:paraId="3138D475" w14:textId="77777777" w:rsidR="006D6411" w:rsidRDefault="006D6411">
            <w:pPr>
              <w:pStyle w:val="TableBodyText"/>
            </w:pPr>
          </w:p>
        </w:tc>
      </w:tr>
      <w:tr w:rsidR="006D6411" w14:paraId="73D16D65" w14:textId="77777777">
        <w:tblPrEx>
          <w:tblBorders>
            <w:top w:val="nil"/>
          </w:tblBorders>
        </w:tblPrEx>
        <w:trPr>
          <w:cantSplit/>
        </w:trPr>
        <w:tc>
          <w:tcPr>
            <w:tcW w:w="0" w:type="auto"/>
            <w:tcBorders>
              <w:left w:val="nil"/>
              <w:right w:val="nil"/>
            </w:tcBorders>
          </w:tcPr>
          <w:p w14:paraId="3DDAAF41" w14:textId="77777777" w:rsidR="006D6411" w:rsidRDefault="00000000">
            <w:pPr>
              <w:pStyle w:val="TableBodyText"/>
            </w:pPr>
            <w:r>
              <w:lastRenderedPageBreak/>
              <w:t>VCF-VSAN-STG-CLU-REQD-CFG-004</w:t>
            </w:r>
          </w:p>
        </w:tc>
        <w:tc>
          <w:tcPr>
            <w:tcW w:w="0" w:type="auto"/>
            <w:tcBorders>
              <w:left w:val="nil"/>
              <w:right w:val="nil"/>
            </w:tcBorders>
          </w:tcPr>
          <w:p w14:paraId="09821DB8" w14:textId="77777777" w:rsidR="006D6411" w:rsidRDefault="00000000">
            <w:pPr>
              <w:pStyle w:val="TableBodyText"/>
            </w:pPr>
            <w:r>
              <w:t>The minimum number of CPU Cores per ESX host is twenty-four (24).</w:t>
            </w:r>
          </w:p>
        </w:tc>
        <w:tc>
          <w:tcPr>
            <w:tcW w:w="0" w:type="auto"/>
            <w:tcBorders>
              <w:left w:val="nil"/>
              <w:right w:val="nil"/>
            </w:tcBorders>
          </w:tcPr>
          <w:p w14:paraId="5FBACBCC" w14:textId="77777777" w:rsidR="006D6411" w:rsidRDefault="00000000">
            <w:pPr>
              <w:pStyle w:val="TableBodyText"/>
            </w:pPr>
            <w:r>
              <w:t xml:space="preserve">Please Reference </w:t>
            </w:r>
            <w:hyperlink r:id="rId153" w:tooltip="https://partnerweb.vmware.com/comp_guide2/vsanesa_profile.php" w:history="1">
              <w:r>
                <w:rPr>
                  <w:color w:val="0000FF"/>
                  <w:u w:val="single"/>
                </w:rPr>
                <w:t>https://partnerweb.vmware.com/comp_guide2/vsanesa_profile.php</w:t>
              </w:r>
            </w:hyperlink>
          </w:p>
        </w:tc>
        <w:tc>
          <w:tcPr>
            <w:tcW w:w="0" w:type="auto"/>
            <w:tcBorders>
              <w:left w:val="nil"/>
              <w:right w:val="nil"/>
            </w:tcBorders>
          </w:tcPr>
          <w:p w14:paraId="1C29348B" w14:textId="77777777" w:rsidR="006D6411" w:rsidRDefault="00000000">
            <w:pPr>
              <w:pStyle w:val="TableBodyText"/>
            </w:pPr>
            <w:r>
              <w:t>None.</w:t>
            </w:r>
          </w:p>
        </w:tc>
      </w:tr>
      <w:tr w:rsidR="006D6411" w14:paraId="60A90DF3" w14:textId="77777777">
        <w:tblPrEx>
          <w:tblBorders>
            <w:top w:val="nil"/>
          </w:tblBorders>
        </w:tblPrEx>
        <w:trPr>
          <w:cantSplit/>
        </w:trPr>
        <w:tc>
          <w:tcPr>
            <w:tcW w:w="0" w:type="auto"/>
            <w:tcBorders>
              <w:left w:val="nil"/>
              <w:right w:val="nil"/>
            </w:tcBorders>
          </w:tcPr>
          <w:p w14:paraId="445E9EAC" w14:textId="77777777" w:rsidR="006D6411" w:rsidRDefault="00000000">
            <w:pPr>
              <w:pStyle w:val="TableBodyText"/>
            </w:pPr>
            <w:r>
              <w:t>VCF-VSAN-STG-CLU-REQD-CFG-005</w:t>
            </w:r>
          </w:p>
        </w:tc>
        <w:tc>
          <w:tcPr>
            <w:tcW w:w="0" w:type="auto"/>
            <w:tcBorders>
              <w:left w:val="nil"/>
              <w:right w:val="nil"/>
            </w:tcBorders>
          </w:tcPr>
          <w:p w14:paraId="7CFA045F" w14:textId="77777777" w:rsidR="006D6411" w:rsidRDefault="00000000">
            <w:pPr>
              <w:pStyle w:val="TableBodyText"/>
            </w:pPr>
            <w:r>
              <w:t>The minimum supported memory per ESX host is 256GB.</w:t>
            </w:r>
          </w:p>
        </w:tc>
        <w:tc>
          <w:tcPr>
            <w:tcW w:w="0" w:type="auto"/>
            <w:tcBorders>
              <w:left w:val="nil"/>
              <w:right w:val="nil"/>
            </w:tcBorders>
          </w:tcPr>
          <w:p w14:paraId="1E86B330" w14:textId="77777777" w:rsidR="006D6411" w:rsidRDefault="00000000">
            <w:pPr>
              <w:pStyle w:val="TableBodyText"/>
            </w:pPr>
            <w:r>
              <w:t xml:space="preserve">Please Reference </w:t>
            </w:r>
            <w:hyperlink r:id="rId154" w:tooltip="https://partnerweb.vmware.com/comp_guide2/vsanesa_profile.php" w:history="1">
              <w:r>
                <w:rPr>
                  <w:color w:val="0000FF"/>
                  <w:u w:val="single"/>
                </w:rPr>
                <w:t>https://partnerweb.vmware.com/comp_guide2/vsanesa_profile.php</w:t>
              </w:r>
            </w:hyperlink>
          </w:p>
        </w:tc>
        <w:tc>
          <w:tcPr>
            <w:tcW w:w="0" w:type="auto"/>
            <w:tcBorders>
              <w:left w:val="nil"/>
              <w:right w:val="nil"/>
            </w:tcBorders>
          </w:tcPr>
          <w:p w14:paraId="309509E3" w14:textId="77777777" w:rsidR="006D6411" w:rsidRDefault="00000000">
            <w:pPr>
              <w:pStyle w:val="TableBodyText"/>
            </w:pPr>
            <w:r>
              <w:t>None.</w:t>
            </w:r>
          </w:p>
        </w:tc>
      </w:tr>
      <w:tr w:rsidR="006D6411" w14:paraId="430A7008" w14:textId="77777777">
        <w:tblPrEx>
          <w:tblBorders>
            <w:top w:val="nil"/>
          </w:tblBorders>
        </w:tblPrEx>
        <w:trPr>
          <w:cantSplit/>
        </w:trPr>
        <w:tc>
          <w:tcPr>
            <w:tcW w:w="0" w:type="auto"/>
            <w:tcBorders>
              <w:left w:val="nil"/>
              <w:right w:val="nil"/>
            </w:tcBorders>
          </w:tcPr>
          <w:p w14:paraId="5088FDDD" w14:textId="77777777" w:rsidR="006D6411" w:rsidRDefault="00000000">
            <w:pPr>
              <w:pStyle w:val="TableBodyText"/>
            </w:pPr>
            <w:r>
              <w:t>VCF-VSAN-STG-CLU-REQD-CFG-006</w:t>
            </w:r>
          </w:p>
        </w:tc>
        <w:tc>
          <w:tcPr>
            <w:tcW w:w="0" w:type="auto"/>
            <w:tcBorders>
              <w:left w:val="nil"/>
              <w:right w:val="nil"/>
            </w:tcBorders>
          </w:tcPr>
          <w:p w14:paraId="327FF847" w14:textId="77777777" w:rsidR="006D6411" w:rsidRDefault="00000000">
            <w:pPr>
              <w:pStyle w:val="TableBodyText"/>
            </w:pPr>
            <w:r>
              <w:t>The minimum supported vSAN Node storage capacity is 20TB.</w:t>
            </w:r>
          </w:p>
        </w:tc>
        <w:tc>
          <w:tcPr>
            <w:tcW w:w="0" w:type="auto"/>
            <w:tcBorders>
              <w:left w:val="nil"/>
              <w:right w:val="nil"/>
            </w:tcBorders>
          </w:tcPr>
          <w:p w14:paraId="72649255" w14:textId="77777777" w:rsidR="006D6411" w:rsidRDefault="00000000">
            <w:pPr>
              <w:pStyle w:val="TableBodyText"/>
            </w:pPr>
            <w:r>
              <w:t xml:space="preserve">Please Reference </w:t>
            </w:r>
            <w:hyperlink r:id="rId155" w:tooltip="https://partnerweb.vmware.com/comp_guide2/vsanesa_profile.php" w:history="1">
              <w:r>
                <w:rPr>
                  <w:color w:val="0000FF"/>
                  <w:u w:val="single"/>
                </w:rPr>
                <w:t>https://partnerweb.vmware.com/comp_guide2/vsanesa_profile.php</w:t>
              </w:r>
            </w:hyperlink>
          </w:p>
        </w:tc>
        <w:tc>
          <w:tcPr>
            <w:tcW w:w="0" w:type="auto"/>
            <w:tcBorders>
              <w:left w:val="nil"/>
              <w:right w:val="nil"/>
            </w:tcBorders>
          </w:tcPr>
          <w:p w14:paraId="174EBF37" w14:textId="77777777" w:rsidR="006D6411" w:rsidRDefault="00000000">
            <w:pPr>
              <w:pStyle w:val="TableBodyText"/>
            </w:pPr>
            <w:r>
              <w:t>None.</w:t>
            </w:r>
          </w:p>
        </w:tc>
      </w:tr>
      <w:tr w:rsidR="006D6411" w14:paraId="36ED970F" w14:textId="77777777">
        <w:tblPrEx>
          <w:tblBorders>
            <w:top w:val="nil"/>
          </w:tblBorders>
        </w:tblPrEx>
        <w:trPr>
          <w:cantSplit/>
        </w:trPr>
        <w:tc>
          <w:tcPr>
            <w:tcW w:w="0" w:type="auto"/>
            <w:tcBorders>
              <w:left w:val="nil"/>
              <w:right w:val="nil"/>
            </w:tcBorders>
          </w:tcPr>
          <w:p w14:paraId="0278AE97" w14:textId="77777777" w:rsidR="006D6411" w:rsidRDefault="00000000">
            <w:pPr>
              <w:pStyle w:val="TableBodyText"/>
            </w:pPr>
            <w:r>
              <w:t>VCF-VSAN-STG-CLU-REQD-CFG-007</w:t>
            </w:r>
          </w:p>
        </w:tc>
        <w:tc>
          <w:tcPr>
            <w:tcW w:w="0" w:type="auto"/>
            <w:tcBorders>
              <w:left w:val="nil"/>
              <w:right w:val="nil"/>
            </w:tcBorders>
          </w:tcPr>
          <w:p w14:paraId="6ACE7580" w14:textId="77777777" w:rsidR="006D6411" w:rsidRDefault="00000000">
            <w:pPr>
              <w:pStyle w:val="TableBodyText"/>
            </w:pPr>
            <w:r>
              <w:t>A vSAN Storage Cluster can serve up to ten (10) vSAN Client clusters.</w:t>
            </w:r>
          </w:p>
        </w:tc>
        <w:tc>
          <w:tcPr>
            <w:tcW w:w="0" w:type="auto"/>
            <w:tcBorders>
              <w:left w:val="nil"/>
              <w:right w:val="nil"/>
            </w:tcBorders>
          </w:tcPr>
          <w:p w14:paraId="0D7E9482" w14:textId="77777777" w:rsidR="006D6411" w:rsidRDefault="00000000">
            <w:pPr>
              <w:pStyle w:val="TableBodyText"/>
            </w:pPr>
            <w:r>
              <w:t>This is the supported maximum.</w:t>
            </w:r>
          </w:p>
        </w:tc>
        <w:tc>
          <w:tcPr>
            <w:tcW w:w="0" w:type="auto"/>
            <w:tcBorders>
              <w:left w:val="nil"/>
              <w:right w:val="nil"/>
            </w:tcBorders>
          </w:tcPr>
          <w:p w14:paraId="4C140416" w14:textId="77777777" w:rsidR="006D6411" w:rsidRDefault="00000000">
            <w:pPr>
              <w:pStyle w:val="TableBodyText"/>
            </w:pPr>
            <w:r>
              <w:t>None.</w:t>
            </w:r>
          </w:p>
        </w:tc>
      </w:tr>
      <w:tr w:rsidR="006D6411" w14:paraId="614A1FA8" w14:textId="77777777">
        <w:tblPrEx>
          <w:tblBorders>
            <w:top w:val="nil"/>
          </w:tblBorders>
        </w:tblPrEx>
        <w:trPr>
          <w:cantSplit/>
        </w:trPr>
        <w:tc>
          <w:tcPr>
            <w:tcW w:w="0" w:type="auto"/>
            <w:tcBorders>
              <w:left w:val="nil"/>
              <w:right w:val="nil"/>
            </w:tcBorders>
          </w:tcPr>
          <w:p w14:paraId="53C8F6D6" w14:textId="77777777" w:rsidR="006D6411" w:rsidRDefault="00000000">
            <w:pPr>
              <w:pStyle w:val="TableBodyText"/>
            </w:pPr>
            <w:r>
              <w:t>VCF-VSAN-STG-CLU-REQD-CFG-008</w:t>
            </w:r>
          </w:p>
        </w:tc>
        <w:tc>
          <w:tcPr>
            <w:tcW w:w="0" w:type="auto"/>
            <w:tcBorders>
              <w:left w:val="nil"/>
              <w:right w:val="nil"/>
            </w:tcBorders>
          </w:tcPr>
          <w:p w14:paraId="5FB24828" w14:textId="77777777" w:rsidR="006D6411" w:rsidRDefault="00000000">
            <w:pPr>
              <w:pStyle w:val="TableBodyText"/>
            </w:pPr>
            <w:r>
              <w:t>A vSAN Storage Cluster datastore can mounted by up to 104 vSAN client nodes.</w:t>
            </w:r>
          </w:p>
        </w:tc>
        <w:tc>
          <w:tcPr>
            <w:tcW w:w="0" w:type="auto"/>
            <w:tcBorders>
              <w:left w:val="nil"/>
              <w:right w:val="nil"/>
            </w:tcBorders>
          </w:tcPr>
          <w:p w14:paraId="55870D42" w14:textId="77777777" w:rsidR="006D6411" w:rsidRDefault="00000000">
            <w:pPr>
              <w:pStyle w:val="TableBodyText"/>
            </w:pPr>
            <w:r>
              <w:t>This is the supported total maximum between Storage and client nodes, giving a total of 128 nodes</w:t>
            </w:r>
          </w:p>
        </w:tc>
        <w:tc>
          <w:tcPr>
            <w:tcW w:w="0" w:type="auto"/>
            <w:tcBorders>
              <w:left w:val="nil"/>
              <w:right w:val="nil"/>
            </w:tcBorders>
          </w:tcPr>
          <w:p w14:paraId="391477F1" w14:textId="77777777" w:rsidR="006D6411" w:rsidRDefault="006D6411">
            <w:pPr>
              <w:pStyle w:val="TableBodyText"/>
            </w:pPr>
          </w:p>
        </w:tc>
      </w:tr>
    </w:tbl>
    <w:p w14:paraId="73AD5854"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623</w:t>
      </w:r>
      <w:r>
        <w:fldChar w:fldCharType="end"/>
      </w:r>
      <w:r>
        <w:t>. Common vSAN Network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43"/>
        <w:gridCol w:w="1684"/>
        <w:gridCol w:w="5315"/>
        <w:gridCol w:w="1618"/>
      </w:tblGrid>
      <w:tr w:rsidR="006D6411" w14:paraId="23FFDD9A" w14:textId="77777777">
        <w:trPr>
          <w:cantSplit/>
          <w:tblHeader/>
        </w:trPr>
        <w:tc>
          <w:tcPr>
            <w:tcW w:w="0" w:type="auto"/>
            <w:tcBorders>
              <w:left w:val="nil"/>
              <w:right w:val="nil"/>
            </w:tcBorders>
            <w:shd w:val="clear" w:color="auto" w:fill="E1E1E1"/>
            <w:tcMar>
              <w:top w:w="60" w:type="dxa"/>
              <w:bottom w:w="60" w:type="dxa"/>
            </w:tcMar>
          </w:tcPr>
          <w:p w14:paraId="5C2288B9"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3E404F0"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D9E3BF6"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A6F1EDD" w14:textId="77777777" w:rsidR="006D6411" w:rsidRDefault="00000000">
            <w:pPr>
              <w:pStyle w:val="TableHeaderText"/>
            </w:pPr>
            <w:r>
              <w:t>Implication</w:t>
            </w:r>
          </w:p>
        </w:tc>
      </w:tr>
      <w:tr w:rsidR="006D6411" w14:paraId="5B4154E7" w14:textId="77777777">
        <w:tblPrEx>
          <w:tblBorders>
            <w:top w:val="nil"/>
          </w:tblBorders>
        </w:tblPrEx>
        <w:trPr>
          <w:cantSplit/>
        </w:trPr>
        <w:tc>
          <w:tcPr>
            <w:tcW w:w="0" w:type="auto"/>
            <w:tcBorders>
              <w:left w:val="nil"/>
              <w:right w:val="nil"/>
            </w:tcBorders>
          </w:tcPr>
          <w:p w14:paraId="29E52434" w14:textId="77777777" w:rsidR="006D6411" w:rsidRDefault="00000000">
            <w:pPr>
              <w:pStyle w:val="TableBodyText"/>
            </w:pPr>
            <w:r>
              <w:t>VCF-VSAN-NET-REQD-CFG-001</w:t>
            </w:r>
          </w:p>
        </w:tc>
        <w:tc>
          <w:tcPr>
            <w:tcW w:w="0" w:type="auto"/>
            <w:tcBorders>
              <w:left w:val="nil"/>
              <w:right w:val="nil"/>
            </w:tcBorders>
          </w:tcPr>
          <w:p w14:paraId="56AAAEC3" w14:textId="77777777" w:rsidR="006D6411" w:rsidRDefault="00000000">
            <w:pPr>
              <w:pStyle w:val="TableBodyText"/>
            </w:pPr>
            <w:r>
              <w:t>vSAN requires a high speed, low latency network for synchronous replication of vSAN components.</w:t>
            </w:r>
          </w:p>
          <w:p w14:paraId="6CFF60CE"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vSAN can use 10GbE , 25GbE or greater.</w:t>
            </w:r>
          </w:p>
        </w:tc>
        <w:tc>
          <w:tcPr>
            <w:tcW w:w="0" w:type="auto"/>
            <w:tcBorders>
              <w:left w:val="nil"/>
              <w:right w:val="nil"/>
            </w:tcBorders>
          </w:tcPr>
          <w:p w14:paraId="1C31A33E" w14:textId="77777777" w:rsidR="006D6411" w:rsidRDefault="00000000">
            <w:pPr>
              <w:pStyle w:val="TableBodyText"/>
            </w:pPr>
            <w:r>
              <w:t>10GbE is the minimum network required for vSAN (ESA and OSA architectures</w:t>
            </w:r>
          </w:p>
          <w:p w14:paraId="37504449" w14:textId="77777777" w:rsidR="006D6411" w:rsidRDefault="00000000">
            <w:pPr>
              <w:pStyle w:val="TableBodyText"/>
              <w:pBdr>
                <w:top w:val="single" w:sz="8" w:space="2" w:color="D3D3D3"/>
              </w:pBdr>
            </w:pPr>
            <w:r>
              <w:rPr>
                <w:rStyle w:val="NoteLeadercaution"/>
              </w:rPr>
              <w:t>Caution</w:t>
            </w:r>
            <w:r>
              <w:rPr>
                <w:rStyle w:val="NoteLeadercaution"/>
              </w:rPr>
              <w:tab/>
            </w:r>
            <w:r>
              <w:t>There is limited support for 10GbE and vSAN ESA.</w:t>
            </w:r>
          </w:p>
          <w:p w14:paraId="1D58784B" w14:textId="77777777" w:rsidR="006D6411" w:rsidRDefault="00000000">
            <w:pPr>
              <w:pStyle w:val="TableBodyText"/>
              <w:pBdr>
                <w:bottom w:val="single" w:sz="8" w:space="2" w:color="D3D3D3"/>
              </w:pBdr>
            </w:pPr>
            <w:r>
              <w:t xml:space="preserve">For vSAN ESA ready node, </w:t>
            </w:r>
            <w:r>
              <w:rPr>
                <w:rStyle w:val="InlineBold"/>
              </w:rPr>
              <w:t>vSAN-ESA-AF-0</w:t>
            </w:r>
            <w:r>
              <w:t xml:space="preserve"> profile, only supports 10GbE. Please refer to </w:t>
            </w:r>
            <w:hyperlink r:id="rId156" w:tooltip="https://partnerweb.vmware.com/comp_guide2/vsanesa_profile.php" w:history="1">
              <w:r>
                <w:rPr>
                  <w:color w:val="0000FF"/>
                  <w:u w:val="single"/>
                </w:rPr>
                <w:t>https://partnerweb.vmware.com/comp_guide2/vsanesa_profile.php</w:t>
              </w:r>
            </w:hyperlink>
          </w:p>
        </w:tc>
        <w:tc>
          <w:tcPr>
            <w:tcW w:w="0" w:type="auto"/>
            <w:tcBorders>
              <w:left w:val="nil"/>
              <w:right w:val="nil"/>
            </w:tcBorders>
          </w:tcPr>
          <w:p w14:paraId="660B8B91" w14:textId="77777777" w:rsidR="006D6411" w:rsidRDefault="00000000">
            <w:pPr>
              <w:pStyle w:val="TableBodyText"/>
              <w:numPr>
                <w:ilvl w:val="0"/>
                <w:numId w:val="1798"/>
              </w:numPr>
            </w:pPr>
            <w:r>
              <w:t xml:space="preserve">Using 10GbE for vSAN networking can </w:t>
            </w:r>
            <w:r>
              <w:rPr>
                <w:rStyle w:val="InlineBold"/>
              </w:rPr>
              <w:t>severely</w:t>
            </w:r>
            <w:r>
              <w:t xml:space="preserve"> limit vSAN performance and can introduce bandwidth constraints combined with high latency.</w:t>
            </w:r>
          </w:p>
          <w:p w14:paraId="63F62DF6" w14:textId="77777777" w:rsidR="006D6411" w:rsidRDefault="00000000">
            <w:pPr>
              <w:pStyle w:val="TableBodyText"/>
              <w:numPr>
                <w:ilvl w:val="0"/>
                <w:numId w:val="1798"/>
              </w:numPr>
            </w:pPr>
            <w:r>
              <w:t>Larger vSAN ESA nodes require 25GbE.</w:t>
            </w:r>
          </w:p>
          <w:p w14:paraId="764E32F8" w14:textId="77777777" w:rsidR="006D6411" w:rsidRDefault="00000000">
            <w:pPr>
              <w:pStyle w:val="TableBodyText"/>
              <w:pBdr>
                <w:top w:val="single" w:sz="8" w:space="2" w:color="D3D3D3"/>
              </w:pBdr>
            </w:pPr>
            <w:r>
              <w:rPr>
                <w:rStyle w:val="NoteLeadercaution"/>
              </w:rPr>
              <w:t>Caution</w:t>
            </w:r>
            <w:r>
              <w:rPr>
                <w:rStyle w:val="NoteLeadercaution"/>
              </w:rPr>
              <w:tab/>
            </w:r>
            <w:r>
              <w:t>Using 10GbE networking on vSAN ESA will trigger a vSAN cluster compliance check.</w:t>
            </w:r>
          </w:p>
          <w:p w14:paraId="310656EB" w14:textId="77777777" w:rsidR="006D6411" w:rsidRDefault="00000000">
            <w:pPr>
              <w:pStyle w:val="TableBodyText"/>
              <w:pBdr>
                <w:bottom w:val="single" w:sz="8" w:space="2" w:color="D3D3D3"/>
              </w:pBdr>
            </w:pPr>
            <w:r>
              <w:t xml:space="preserve">Please review Broadcom Knowledge base </w:t>
            </w:r>
            <w:hyperlink r:id="rId157" w:tooltip="KB372309" w:history="1">
              <w:r>
                <w:rPr>
                  <w:color w:val="0000FF"/>
                  <w:u w:val="single"/>
                </w:rPr>
                <w:t>KB372309</w:t>
              </w:r>
            </w:hyperlink>
          </w:p>
        </w:tc>
      </w:tr>
      <w:tr w:rsidR="006D6411" w14:paraId="7DEF350B" w14:textId="77777777">
        <w:tblPrEx>
          <w:tblBorders>
            <w:top w:val="nil"/>
          </w:tblBorders>
        </w:tblPrEx>
        <w:trPr>
          <w:cantSplit/>
        </w:trPr>
        <w:tc>
          <w:tcPr>
            <w:tcW w:w="0" w:type="auto"/>
            <w:tcBorders>
              <w:left w:val="nil"/>
              <w:right w:val="nil"/>
            </w:tcBorders>
          </w:tcPr>
          <w:p w14:paraId="74631275" w14:textId="77777777" w:rsidR="006D6411" w:rsidRDefault="00000000">
            <w:pPr>
              <w:pStyle w:val="TableBodyText"/>
            </w:pPr>
            <w:r>
              <w:lastRenderedPageBreak/>
              <w:t>VCF-VSAN-NET-REQD-CFG-002</w:t>
            </w:r>
          </w:p>
        </w:tc>
        <w:tc>
          <w:tcPr>
            <w:tcW w:w="0" w:type="auto"/>
            <w:tcBorders>
              <w:left w:val="nil"/>
              <w:right w:val="nil"/>
            </w:tcBorders>
          </w:tcPr>
          <w:p w14:paraId="17C80BF7" w14:textId="77777777" w:rsidR="006D6411" w:rsidRDefault="00000000">
            <w:pPr>
              <w:pStyle w:val="TableBodyText"/>
              <w:numPr>
                <w:ilvl w:val="0"/>
                <w:numId w:val="1799"/>
              </w:numPr>
            </w:pPr>
            <w:r>
              <w:t>Use a dedicated VLAN for a single rack cluster</w:t>
            </w:r>
          </w:p>
          <w:p w14:paraId="707FC723" w14:textId="77777777" w:rsidR="006D6411" w:rsidRDefault="00000000">
            <w:pPr>
              <w:pStyle w:val="TableBodyText"/>
              <w:pBdr>
                <w:top w:val="single" w:sz="8" w:space="2" w:color="D3D3D3"/>
                <w:bottom w:val="single" w:sz="8" w:space="2" w:color="D3D3D3"/>
              </w:pBdr>
              <w:ind w:left="480"/>
            </w:pPr>
            <w:r>
              <w:rPr>
                <w:rStyle w:val="NoteLeadernote"/>
              </w:rPr>
              <w:t>Note</w:t>
            </w:r>
            <w:r>
              <w:rPr>
                <w:rStyle w:val="NoteLeadernote"/>
              </w:rPr>
              <w:tab/>
            </w:r>
            <w:r>
              <w:t>You can share a single VLAN for multiple vSAN clusters within the same rack</w:t>
            </w:r>
          </w:p>
          <w:p w14:paraId="710783B2" w14:textId="77777777" w:rsidR="006D6411" w:rsidRDefault="00000000">
            <w:pPr>
              <w:pStyle w:val="TableBodyText"/>
              <w:numPr>
                <w:ilvl w:val="0"/>
                <w:numId w:val="1800"/>
              </w:numPr>
            </w:pPr>
            <w:r>
              <w:t xml:space="preserve">For stretched cluster topology, use a dedicated VLAN per availability zone. See </w:t>
            </w:r>
            <w:r>
              <w:rPr>
                <w:color w:val="0000FF"/>
                <w:u w:val="single"/>
              </w:rPr>
              <w:fldChar w:fldCharType="begin"/>
            </w:r>
            <w:r>
              <w:rPr>
                <w:color w:val="0000FF"/>
                <w:u w:val="single"/>
              </w:rPr>
              <w:instrText xml:space="preserve"> REF  B6647d1552ff84e6496cf8024cc10597b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p w14:paraId="485438C7" w14:textId="77777777" w:rsidR="006D6411" w:rsidRDefault="00000000">
            <w:pPr>
              <w:pStyle w:val="TableBodyText"/>
              <w:numPr>
                <w:ilvl w:val="0"/>
                <w:numId w:val="1800"/>
              </w:numPr>
            </w:pPr>
            <w:r>
              <w:t xml:space="preserve">For vSAN HCI multi-rack topology, VLAN requirements will depend on </w:t>
            </w:r>
            <w:r>
              <w:rPr>
                <w:color w:val="0000FF"/>
                <w:u w:val="single"/>
              </w:rPr>
              <w:fldChar w:fldCharType="begin"/>
            </w:r>
            <w:r>
              <w:rPr>
                <w:color w:val="0000FF"/>
                <w:u w:val="single"/>
              </w:rPr>
              <w:instrText xml:space="preserve"> REF  Ba89b10e9bad247ae931080fa1efde830 \* MERGEFORMAT \h</w:instrText>
            </w:r>
            <w:r>
              <w:rPr>
                <w:color w:val="0000FF"/>
                <w:u w:val="single"/>
              </w:rPr>
            </w:r>
            <w:r>
              <w:rPr>
                <w:color w:val="0000FF"/>
                <w:u w:val="single"/>
              </w:rPr>
              <w:fldChar w:fldCharType="separate"/>
            </w:r>
            <w:r>
              <w:rPr>
                <w:color w:val="0000FF"/>
                <w:u w:val="single"/>
              </w:rPr>
              <w:t>vSphere Multi-Rack Cluster Detailed Design</w:t>
            </w:r>
            <w:r>
              <w:fldChar w:fldCharType="end"/>
            </w:r>
            <w:r>
              <w:t xml:space="preserve"> if using L2 or L3 design</w:t>
            </w:r>
          </w:p>
        </w:tc>
        <w:tc>
          <w:tcPr>
            <w:tcW w:w="0" w:type="auto"/>
            <w:tcBorders>
              <w:left w:val="nil"/>
              <w:right w:val="nil"/>
            </w:tcBorders>
          </w:tcPr>
          <w:p w14:paraId="62130089" w14:textId="77777777" w:rsidR="006D6411" w:rsidRDefault="00000000">
            <w:pPr>
              <w:pStyle w:val="TableBodyText"/>
              <w:numPr>
                <w:ilvl w:val="0"/>
                <w:numId w:val="1801"/>
              </w:numPr>
            </w:pPr>
            <w:r>
              <w:t>For a single rack cluster using a dedicated VLAN allows for better storage traffic isolation and security.</w:t>
            </w:r>
          </w:p>
          <w:p w14:paraId="0E08643C" w14:textId="77777777" w:rsidR="006D6411" w:rsidRDefault="00000000">
            <w:pPr>
              <w:pStyle w:val="TableBodyText"/>
              <w:numPr>
                <w:ilvl w:val="0"/>
                <w:numId w:val="1802"/>
              </w:numPr>
            </w:pPr>
            <w:r>
              <w:t>For vSAN Stretched Cluster VCF automated workflows, it is required to have two (2) VLANs, one VLAN per availability zone.</w:t>
            </w:r>
          </w:p>
        </w:tc>
        <w:tc>
          <w:tcPr>
            <w:tcW w:w="0" w:type="auto"/>
            <w:tcBorders>
              <w:left w:val="nil"/>
              <w:right w:val="nil"/>
            </w:tcBorders>
          </w:tcPr>
          <w:p w14:paraId="72FA0AD1" w14:textId="77777777" w:rsidR="006D6411" w:rsidRDefault="00000000">
            <w:pPr>
              <w:pStyle w:val="TableBodyText"/>
              <w:numPr>
                <w:ilvl w:val="0"/>
                <w:numId w:val="1803"/>
              </w:numPr>
            </w:pPr>
            <w:r>
              <w:t>For a single rack Cluster a VLAN ID must be allocated for use for a vSAN Cluster.</w:t>
            </w:r>
          </w:p>
          <w:p w14:paraId="7D7DD687" w14:textId="77777777" w:rsidR="006D6411" w:rsidRDefault="00000000">
            <w:pPr>
              <w:pStyle w:val="TableBodyText"/>
              <w:numPr>
                <w:ilvl w:val="0"/>
                <w:numId w:val="1804"/>
              </w:numPr>
            </w:pPr>
            <w:r>
              <w:t>For a vSAN Stretch Cluster topology two VLAN IDs must be allocated for use in a stretched cluster topology. These VLAN must be routable to each other</w:t>
            </w:r>
          </w:p>
          <w:p w14:paraId="5F9BFABE" w14:textId="77777777" w:rsidR="006D6411" w:rsidRDefault="00000000">
            <w:pPr>
              <w:pStyle w:val="TableBodyText"/>
              <w:numPr>
                <w:ilvl w:val="0"/>
                <w:numId w:val="1804"/>
              </w:numPr>
            </w:pPr>
            <w:r>
              <w:t>For vSAN HCI multi-rack topology, VLAN requirements will depend on the deployment, if using L2 or L3 design</w:t>
            </w:r>
          </w:p>
        </w:tc>
      </w:tr>
      <w:tr w:rsidR="006D6411" w14:paraId="3474D3BD" w14:textId="77777777">
        <w:tblPrEx>
          <w:tblBorders>
            <w:top w:val="nil"/>
          </w:tblBorders>
        </w:tblPrEx>
        <w:trPr>
          <w:cantSplit/>
        </w:trPr>
        <w:tc>
          <w:tcPr>
            <w:tcW w:w="0" w:type="auto"/>
            <w:tcBorders>
              <w:left w:val="nil"/>
              <w:right w:val="nil"/>
            </w:tcBorders>
          </w:tcPr>
          <w:p w14:paraId="5CD2E805" w14:textId="77777777" w:rsidR="006D6411" w:rsidRDefault="00000000">
            <w:pPr>
              <w:pStyle w:val="TableBodyText"/>
            </w:pPr>
            <w:r>
              <w:t>VCF-VSAN-</w:t>
            </w:r>
            <w:r>
              <w:lastRenderedPageBreak/>
              <w:t>NET-REQD-CFG-003</w:t>
            </w:r>
          </w:p>
        </w:tc>
        <w:tc>
          <w:tcPr>
            <w:tcW w:w="0" w:type="auto"/>
            <w:tcBorders>
              <w:left w:val="nil"/>
              <w:right w:val="nil"/>
            </w:tcBorders>
          </w:tcPr>
          <w:p w14:paraId="221BFFEE" w14:textId="77777777" w:rsidR="006D6411" w:rsidRDefault="00000000">
            <w:pPr>
              <w:pStyle w:val="TableBodyText"/>
              <w:numPr>
                <w:ilvl w:val="0"/>
                <w:numId w:val="1805"/>
              </w:numPr>
            </w:pPr>
            <w:r>
              <w:lastRenderedPageBreak/>
              <w:t xml:space="preserve">Use one (1) IPv4 IP </w:t>
            </w:r>
            <w:r>
              <w:lastRenderedPageBreak/>
              <w:t>address subnet for vSAN traffic in a single rack cluster.</w:t>
            </w:r>
          </w:p>
          <w:p w14:paraId="27360775" w14:textId="77777777" w:rsidR="006D6411" w:rsidRDefault="00000000">
            <w:pPr>
              <w:pStyle w:val="TableBodyText"/>
              <w:numPr>
                <w:ilvl w:val="0"/>
                <w:numId w:val="1805"/>
              </w:numPr>
            </w:pPr>
            <w:r>
              <w:t xml:space="preserve">For vSAN stretch cluster topology, use two (2) IPv4 subnets, see </w:t>
            </w:r>
            <w:r>
              <w:rPr>
                <w:color w:val="0000FF"/>
                <w:u w:val="single"/>
              </w:rPr>
              <w:fldChar w:fldCharType="begin"/>
            </w:r>
            <w:r>
              <w:rPr>
                <w:color w:val="0000FF"/>
                <w:u w:val="single"/>
              </w:rPr>
              <w:instrText xml:space="preserve"> REF  B2f44cb851e2748538436909ed758fffb \* MERGEFORMAT \h</w:instrText>
            </w:r>
            <w:r>
              <w:rPr>
                <w:color w:val="0000FF"/>
                <w:u w:val="single"/>
              </w:rPr>
            </w:r>
            <w:r>
              <w:rPr>
                <w:color w:val="0000FF"/>
                <w:u w:val="single"/>
              </w:rPr>
              <w:fldChar w:fldCharType="separate"/>
            </w:r>
            <w:r>
              <w:rPr>
                <w:color w:val="0000FF"/>
                <w:u w:val="single"/>
              </w:rPr>
              <w:t>Sample VLAN and IP Subnet Requirements for vSAN Stretched Cluster in a VCF Environment</w:t>
            </w:r>
            <w:r>
              <w:fldChar w:fldCharType="end"/>
            </w:r>
          </w:p>
        </w:tc>
        <w:tc>
          <w:tcPr>
            <w:tcW w:w="0" w:type="auto"/>
            <w:tcBorders>
              <w:left w:val="nil"/>
              <w:right w:val="nil"/>
            </w:tcBorders>
          </w:tcPr>
          <w:p w14:paraId="5EC8DD9B" w14:textId="77777777" w:rsidR="006D6411" w:rsidRDefault="00000000">
            <w:pPr>
              <w:pStyle w:val="TableBodyText"/>
            </w:pPr>
            <w:r>
              <w:lastRenderedPageBreak/>
              <w:t>The vSAN VMkernel in a VMware Cloud Foundation platform requires IPv4 addressing.</w:t>
            </w:r>
          </w:p>
        </w:tc>
        <w:tc>
          <w:tcPr>
            <w:tcW w:w="0" w:type="auto"/>
            <w:tcBorders>
              <w:left w:val="nil"/>
              <w:right w:val="nil"/>
            </w:tcBorders>
          </w:tcPr>
          <w:p w14:paraId="5AEA75CC" w14:textId="77777777" w:rsidR="006D6411" w:rsidRDefault="00000000">
            <w:pPr>
              <w:pStyle w:val="TableBodyText"/>
              <w:numPr>
                <w:ilvl w:val="0"/>
                <w:numId w:val="1806"/>
              </w:numPr>
            </w:pPr>
            <w:r>
              <w:t xml:space="preserve">You require an </w:t>
            </w:r>
            <w:r>
              <w:lastRenderedPageBreak/>
              <w:t>IPv4 subnet configured with a correctly sized subnet to support the number of free IP addresses for each vSAN node in a single rack vSAN Cluster.</w:t>
            </w:r>
          </w:p>
          <w:p w14:paraId="6FB601ED" w14:textId="77777777" w:rsidR="006D6411" w:rsidRDefault="00000000">
            <w:pPr>
              <w:pStyle w:val="TableBodyText"/>
              <w:numPr>
                <w:ilvl w:val="0"/>
                <w:numId w:val="1806"/>
              </w:numPr>
            </w:pPr>
            <w:r>
              <w:t>A gateway IP is required.</w:t>
            </w:r>
          </w:p>
        </w:tc>
      </w:tr>
    </w:tbl>
    <w:p w14:paraId="00EBD035"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624</w:t>
      </w:r>
      <w:r>
        <w:fldChar w:fldCharType="end"/>
      </w:r>
      <w:r>
        <w:t>. Common vSAN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19"/>
        <w:gridCol w:w="2137"/>
        <w:gridCol w:w="2948"/>
        <w:gridCol w:w="2856"/>
      </w:tblGrid>
      <w:tr w:rsidR="006D6411" w14:paraId="7B0F76AC" w14:textId="77777777">
        <w:trPr>
          <w:cantSplit/>
          <w:tblHeader/>
        </w:trPr>
        <w:tc>
          <w:tcPr>
            <w:tcW w:w="0" w:type="auto"/>
            <w:tcBorders>
              <w:left w:val="nil"/>
              <w:right w:val="nil"/>
            </w:tcBorders>
            <w:shd w:val="clear" w:color="auto" w:fill="E1E1E1"/>
            <w:tcMar>
              <w:top w:w="60" w:type="dxa"/>
              <w:bottom w:w="60" w:type="dxa"/>
            </w:tcMar>
          </w:tcPr>
          <w:p w14:paraId="719F2CDC"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288E931"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9669FCB"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10D01EB" w14:textId="77777777" w:rsidR="006D6411" w:rsidRDefault="00000000">
            <w:pPr>
              <w:pStyle w:val="TableHeaderText"/>
            </w:pPr>
            <w:r>
              <w:t>Implication</w:t>
            </w:r>
          </w:p>
        </w:tc>
      </w:tr>
      <w:tr w:rsidR="006D6411" w14:paraId="6088790D" w14:textId="77777777">
        <w:tblPrEx>
          <w:tblBorders>
            <w:top w:val="nil"/>
          </w:tblBorders>
        </w:tblPrEx>
        <w:trPr>
          <w:cantSplit/>
        </w:trPr>
        <w:tc>
          <w:tcPr>
            <w:tcW w:w="0" w:type="auto"/>
            <w:tcBorders>
              <w:left w:val="nil"/>
              <w:right w:val="nil"/>
            </w:tcBorders>
          </w:tcPr>
          <w:p w14:paraId="1B48B0AE" w14:textId="77777777" w:rsidR="006D6411" w:rsidRDefault="00000000">
            <w:pPr>
              <w:pStyle w:val="TableBodyText"/>
            </w:pPr>
            <w:r>
              <w:t>VCF-VSAN-RCMD-CFG-001</w:t>
            </w:r>
          </w:p>
        </w:tc>
        <w:tc>
          <w:tcPr>
            <w:tcW w:w="0" w:type="auto"/>
            <w:tcBorders>
              <w:left w:val="nil"/>
              <w:right w:val="nil"/>
            </w:tcBorders>
          </w:tcPr>
          <w:p w14:paraId="4EAEB0FE" w14:textId="77777777" w:rsidR="006D6411" w:rsidRDefault="00000000">
            <w:pPr>
              <w:pStyle w:val="TableBodyText"/>
            </w:pPr>
            <w:r>
              <w:t>It is recommended to start with four (4) vSAN nodes.</w:t>
            </w:r>
          </w:p>
        </w:tc>
        <w:tc>
          <w:tcPr>
            <w:tcW w:w="0" w:type="auto"/>
            <w:tcBorders>
              <w:left w:val="nil"/>
              <w:right w:val="nil"/>
            </w:tcBorders>
          </w:tcPr>
          <w:p w14:paraId="1EC8D971" w14:textId="77777777" w:rsidR="006D6411" w:rsidRDefault="00000000">
            <w:pPr>
              <w:pStyle w:val="TableBodyText"/>
              <w:numPr>
                <w:ilvl w:val="0"/>
                <w:numId w:val="1807"/>
              </w:numPr>
            </w:pPr>
            <w:r>
              <w:t>This ensures vSAN objects will automatically rebuild in the case of a failure or maintenance event.</w:t>
            </w:r>
          </w:p>
          <w:p w14:paraId="1A4A7D60" w14:textId="77777777" w:rsidR="006D6411" w:rsidRDefault="00000000">
            <w:pPr>
              <w:pStyle w:val="TableBodyText"/>
              <w:numPr>
                <w:ilvl w:val="0"/>
                <w:numId w:val="1807"/>
              </w:numPr>
            </w:pPr>
            <w:r>
              <w:t>This allows enabling Reserved Capacity on four (4) node clusters.</w:t>
            </w:r>
          </w:p>
          <w:p w14:paraId="36B87DA1" w14:textId="77777777" w:rsidR="006D6411" w:rsidRDefault="00000000">
            <w:pPr>
              <w:pStyle w:val="TableBodyText"/>
              <w:numPr>
                <w:ilvl w:val="0"/>
                <w:numId w:val="1807"/>
              </w:numPr>
            </w:pPr>
            <w:r>
              <w:t>This allows space efficient storage polices to be automatically configured when used with vSAN ESA clusters.</w:t>
            </w:r>
          </w:p>
        </w:tc>
        <w:tc>
          <w:tcPr>
            <w:tcW w:w="0" w:type="auto"/>
            <w:tcBorders>
              <w:left w:val="nil"/>
              <w:right w:val="nil"/>
            </w:tcBorders>
          </w:tcPr>
          <w:p w14:paraId="5EB85457" w14:textId="77777777" w:rsidR="006D6411" w:rsidRDefault="00000000">
            <w:pPr>
              <w:pStyle w:val="TableBodyText"/>
            </w:pPr>
            <w:r>
              <w:t>This will potentially increase cost and hardware footprint of vSAN cluster.</w:t>
            </w:r>
          </w:p>
        </w:tc>
      </w:tr>
      <w:tr w:rsidR="006D6411" w14:paraId="1EF9BC81" w14:textId="77777777">
        <w:tblPrEx>
          <w:tblBorders>
            <w:top w:val="nil"/>
          </w:tblBorders>
        </w:tblPrEx>
        <w:trPr>
          <w:cantSplit/>
        </w:trPr>
        <w:tc>
          <w:tcPr>
            <w:tcW w:w="0" w:type="auto"/>
            <w:tcBorders>
              <w:left w:val="nil"/>
              <w:right w:val="nil"/>
            </w:tcBorders>
          </w:tcPr>
          <w:p w14:paraId="6E98D3B1" w14:textId="77777777" w:rsidR="006D6411" w:rsidRDefault="00000000">
            <w:pPr>
              <w:pStyle w:val="TableBodyText"/>
            </w:pPr>
            <w:r>
              <w:t>VCF-VSAN-RCMD-CFG-002</w:t>
            </w:r>
          </w:p>
        </w:tc>
        <w:tc>
          <w:tcPr>
            <w:tcW w:w="0" w:type="auto"/>
            <w:tcBorders>
              <w:left w:val="nil"/>
              <w:right w:val="nil"/>
            </w:tcBorders>
          </w:tcPr>
          <w:p w14:paraId="77FE23AF" w14:textId="77777777" w:rsidR="006D6411" w:rsidRDefault="00000000">
            <w:pPr>
              <w:pStyle w:val="TableBodyText"/>
            </w:pPr>
            <w:r>
              <w:t>Include TPM (Trusted Platform Module) in the hardware configuration of the ESX hosts.</w:t>
            </w:r>
          </w:p>
        </w:tc>
        <w:tc>
          <w:tcPr>
            <w:tcW w:w="0" w:type="auto"/>
            <w:tcBorders>
              <w:left w:val="nil"/>
              <w:right w:val="nil"/>
            </w:tcBorders>
          </w:tcPr>
          <w:p w14:paraId="6BABF079" w14:textId="77777777" w:rsidR="006D6411" w:rsidRDefault="00000000">
            <w:pPr>
              <w:pStyle w:val="TableBodyText"/>
            </w:pPr>
            <w:r>
              <w:t>Ensures that the keys issued to the hosts in a vSAN cluster using Data-at-Rest Encryption are cryptographically stored on a TPM device.</w:t>
            </w:r>
          </w:p>
        </w:tc>
        <w:tc>
          <w:tcPr>
            <w:tcW w:w="0" w:type="auto"/>
            <w:tcBorders>
              <w:left w:val="nil"/>
              <w:right w:val="nil"/>
            </w:tcBorders>
          </w:tcPr>
          <w:p w14:paraId="3E35548F" w14:textId="77777777" w:rsidR="006D6411" w:rsidRDefault="00000000">
            <w:pPr>
              <w:pStyle w:val="TableBodyText"/>
            </w:pPr>
            <w:r>
              <w:t>Can limit the choice of hardware configurations.</w:t>
            </w:r>
          </w:p>
        </w:tc>
      </w:tr>
      <w:tr w:rsidR="006D6411" w14:paraId="3135571D" w14:textId="77777777">
        <w:tblPrEx>
          <w:tblBorders>
            <w:top w:val="nil"/>
          </w:tblBorders>
        </w:tblPrEx>
        <w:trPr>
          <w:cantSplit/>
        </w:trPr>
        <w:tc>
          <w:tcPr>
            <w:tcW w:w="0" w:type="auto"/>
            <w:tcBorders>
              <w:left w:val="nil"/>
              <w:right w:val="nil"/>
            </w:tcBorders>
          </w:tcPr>
          <w:p w14:paraId="6DC1706F" w14:textId="77777777" w:rsidR="006D6411" w:rsidRDefault="00000000">
            <w:pPr>
              <w:pStyle w:val="TableBodyText"/>
            </w:pPr>
            <w:r>
              <w:lastRenderedPageBreak/>
              <w:t>VCF-VSAN-RCMD-CFG-003</w:t>
            </w:r>
          </w:p>
        </w:tc>
        <w:tc>
          <w:tcPr>
            <w:tcW w:w="0" w:type="auto"/>
            <w:tcBorders>
              <w:left w:val="nil"/>
              <w:right w:val="nil"/>
            </w:tcBorders>
          </w:tcPr>
          <w:p w14:paraId="31034EC8" w14:textId="77777777" w:rsidR="006D6411" w:rsidRDefault="00000000">
            <w:pPr>
              <w:pStyle w:val="TableBodyText"/>
            </w:pPr>
            <w:r>
              <w:t>Enable Reserved Capacity on vSAN clusters.</w:t>
            </w:r>
          </w:p>
        </w:tc>
        <w:tc>
          <w:tcPr>
            <w:tcW w:w="0" w:type="auto"/>
            <w:tcBorders>
              <w:left w:val="nil"/>
              <w:right w:val="nil"/>
            </w:tcBorders>
          </w:tcPr>
          <w:p w14:paraId="66F21D41" w14:textId="77777777" w:rsidR="006D6411" w:rsidRDefault="00000000">
            <w:pPr>
              <w:pStyle w:val="TableBodyText"/>
              <w:numPr>
                <w:ilvl w:val="0"/>
                <w:numId w:val="1808"/>
              </w:numPr>
            </w:pPr>
            <w:r>
              <w:t>Reserved Capacity will implement a sliding scale storage capacity resource reservation as the vSAN node count increases per vSAN cluster. For example, the Host Rebuild Reserve for a four (4) node cluster would be 25% while it would be just 8% for a twelve (12) node cluster. This avoids imposing a generic 30% capacity overhead of a vSAN Cluster, thus dynamically optimizing reserved storage capacity on vSAN.</w:t>
            </w:r>
          </w:p>
          <w:p w14:paraId="71593534" w14:textId="77777777" w:rsidR="006D6411" w:rsidRDefault="00000000">
            <w:pPr>
              <w:pStyle w:val="TableBodyText"/>
              <w:numPr>
                <w:ilvl w:val="0"/>
                <w:numId w:val="1808"/>
              </w:numPr>
            </w:pPr>
            <w:r>
              <w:t>Recommendation is to design for vSphere cluster host counts large enough to lower the percentage needed for Reserved Capacity, This will provide the most efficient, yet agile vSphere cluster design.</w:t>
            </w:r>
          </w:p>
        </w:tc>
        <w:tc>
          <w:tcPr>
            <w:tcW w:w="0" w:type="auto"/>
            <w:tcBorders>
              <w:left w:val="nil"/>
              <w:right w:val="nil"/>
            </w:tcBorders>
          </w:tcPr>
          <w:p w14:paraId="065B0FFE" w14:textId="77777777" w:rsidR="006D6411" w:rsidRDefault="00000000">
            <w:pPr>
              <w:pStyle w:val="TableBodyText"/>
              <w:numPr>
                <w:ilvl w:val="0"/>
                <w:numId w:val="1809"/>
              </w:numPr>
            </w:pPr>
            <w:r>
              <w:t>When enabled vSAN will impose two soft limits:</w:t>
            </w:r>
          </w:p>
          <w:p w14:paraId="6E813FBD" w14:textId="77777777" w:rsidR="006D6411" w:rsidRDefault="00000000">
            <w:pPr>
              <w:pStyle w:val="TableBodyText"/>
              <w:numPr>
                <w:ilvl w:val="0"/>
                <w:numId w:val="1809"/>
              </w:numPr>
            </w:pPr>
            <w:r>
              <w:rPr>
                <w:rStyle w:val="InlineBold"/>
              </w:rPr>
              <w:t>Operations Reserve</w:t>
            </w:r>
            <w:r>
              <w:t xml:space="preserve"> - limits for capacity needed to perform transient storage activities like storage policy changes, re-balancing.</w:t>
            </w:r>
          </w:p>
          <w:p w14:paraId="6F7725E6" w14:textId="77777777" w:rsidR="006D6411" w:rsidRDefault="00000000">
            <w:pPr>
              <w:pStyle w:val="TableBodyText"/>
              <w:numPr>
                <w:ilvl w:val="0"/>
                <w:numId w:val="1809"/>
              </w:numPr>
            </w:pPr>
            <w:r>
              <w:rPr>
                <w:rStyle w:val="InlineBold"/>
              </w:rPr>
              <w:t>Host Rebuild Reserve</w:t>
            </w:r>
            <w:r>
              <w:t xml:space="preserve"> - will reserve the capacity needed to absorb a sustained failure of a single ESX host in a vSAN cluster – to support an N+1 cluster design strategy.</w:t>
            </w:r>
          </w:p>
          <w:p w14:paraId="48F5ECA7" w14:textId="77777777" w:rsidR="006D6411" w:rsidRDefault="00000000">
            <w:pPr>
              <w:pStyle w:val="TableBodyText"/>
              <w:numPr>
                <w:ilvl w:val="0"/>
                <w:numId w:val="1809"/>
              </w:numPr>
            </w:pPr>
            <w:r>
              <w:t>"</w:t>
            </w:r>
            <w:r>
              <w:rPr>
                <w:rStyle w:val="InlineBold"/>
              </w:rPr>
              <w:t>Host Rebuild Reserve</w:t>
            </w:r>
            <w:r>
              <w:t>" has the following implications in a vSAN storage cluster that consist of only 4 hosts. When paired with the Auto-Policy Management feature, this will prevent vSAN storage clusters from being able to use space-efficient and more performant RAID-5 policy.</w:t>
            </w:r>
          </w:p>
          <w:p w14:paraId="1D84A580" w14:textId="77777777" w:rsidR="006D6411" w:rsidRDefault="00000000">
            <w:pPr>
              <w:pStyle w:val="TableBodyText"/>
              <w:pBdr>
                <w:top w:val="single" w:sz="8" w:space="2" w:color="D3D3D3"/>
              </w:pBdr>
            </w:pPr>
            <w:r>
              <w:rPr>
                <w:rStyle w:val="NoteLeadercaution"/>
              </w:rPr>
              <w:t>Caution</w:t>
            </w:r>
            <w:r>
              <w:rPr>
                <w:rStyle w:val="NoteLeadercaution"/>
              </w:rPr>
              <w:tab/>
            </w:r>
            <w:r>
              <w:t>vSAN capacity reserve is not supported in conjunction with the following vSAN Cluster typologies:</w:t>
            </w:r>
          </w:p>
          <w:p w14:paraId="04CDE962" w14:textId="77777777" w:rsidR="006D6411" w:rsidRDefault="00000000">
            <w:pPr>
              <w:pStyle w:val="TableBodyText"/>
              <w:numPr>
                <w:ilvl w:val="0"/>
                <w:numId w:val="1810"/>
              </w:numPr>
            </w:pPr>
            <w:r>
              <w:t>Three (3) node clusters.</w:t>
            </w:r>
          </w:p>
          <w:p w14:paraId="6A7F0BD2" w14:textId="77777777" w:rsidR="006D6411" w:rsidRDefault="00000000">
            <w:pPr>
              <w:pStyle w:val="TableBodyText"/>
              <w:numPr>
                <w:ilvl w:val="0"/>
                <w:numId w:val="1810"/>
              </w:numPr>
            </w:pPr>
            <w:r>
              <w:t>vSAN stretched clusters.</w:t>
            </w:r>
          </w:p>
          <w:p w14:paraId="26F57279" w14:textId="77777777" w:rsidR="006D6411" w:rsidRDefault="00000000">
            <w:pPr>
              <w:pStyle w:val="TableBodyText"/>
              <w:numPr>
                <w:ilvl w:val="0"/>
                <w:numId w:val="1810"/>
              </w:numPr>
              <w:pBdr>
                <w:bottom w:val="single" w:sz="8" w:space="2" w:color="D3D3D3"/>
              </w:pBdr>
            </w:pPr>
            <w:r>
              <w:t>vSAN clusters using fault domains.</w:t>
            </w:r>
          </w:p>
        </w:tc>
      </w:tr>
      <w:tr w:rsidR="006D6411" w14:paraId="50E2B371" w14:textId="77777777">
        <w:tblPrEx>
          <w:tblBorders>
            <w:top w:val="nil"/>
          </w:tblBorders>
        </w:tblPrEx>
        <w:trPr>
          <w:cantSplit/>
        </w:trPr>
        <w:tc>
          <w:tcPr>
            <w:tcW w:w="0" w:type="auto"/>
            <w:tcBorders>
              <w:left w:val="nil"/>
              <w:right w:val="nil"/>
            </w:tcBorders>
          </w:tcPr>
          <w:p w14:paraId="665BAE21" w14:textId="77777777" w:rsidR="006D6411" w:rsidRDefault="00000000">
            <w:pPr>
              <w:pStyle w:val="TableBodyText"/>
            </w:pPr>
            <w:r>
              <w:lastRenderedPageBreak/>
              <w:t>VCF-VSAN-RCMD-CFG-004</w:t>
            </w:r>
          </w:p>
        </w:tc>
        <w:tc>
          <w:tcPr>
            <w:tcW w:w="0" w:type="auto"/>
            <w:tcBorders>
              <w:left w:val="nil"/>
              <w:right w:val="nil"/>
            </w:tcBorders>
          </w:tcPr>
          <w:p w14:paraId="66340379" w14:textId="77777777" w:rsidR="006D6411" w:rsidRDefault="00000000">
            <w:pPr>
              <w:pStyle w:val="TableBodyText"/>
            </w:pPr>
            <w:r>
              <w:t>Enable disk Automatic Re-balance.</w:t>
            </w:r>
          </w:p>
        </w:tc>
        <w:tc>
          <w:tcPr>
            <w:tcW w:w="0" w:type="auto"/>
            <w:tcBorders>
              <w:left w:val="nil"/>
              <w:right w:val="nil"/>
            </w:tcBorders>
          </w:tcPr>
          <w:p w14:paraId="747630D7" w14:textId="77777777" w:rsidR="006D6411" w:rsidRDefault="00000000">
            <w:pPr>
              <w:pStyle w:val="TableBodyText"/>
              <w:numPr>
                <w:ilvl w:val="0"/>
                <w:numId w:val="1811"/>
              </w:numPr>
            </w:pPr>
            <w:r>
              <w:t>When enabled vSAN will attempt to automatically keep the storage consumption of each capacity drive within a default variance threshold of 30%.</w:t>
            </w:r>
          </w:p>
          <w:p w14:paraId="753C99EB" w14:textId="77777777" w:rsidR="006D6411" w:rsidRDefault="00000000">
            <w:pPr>
              <w:pStyle w:val="TableBodyText"/>
              <w:numPr>
                <w:ilvl w:val="0"/>
                <w:numId w:val="1811"/>
              </w:numPr>
            </w:pPr>
            <w:r>
              <w:t>This allows vSAN to more evenly distribute the data across the discrete devices to achieve a balanced distribution of resources, and thus, improved performance.</w:t>
            </w:r>
          </w:p>
        </w:tc>
        <w:tc>
          <w:tcPr>
            <w:tcW w:w="0" w:type="auto"/>
            <w:tcBorders>
              <w:left w:val="nil"/>
              <w:right w:val="nil"/>
            </w:tcBorders>
          </w:tcPr>
          <w:p w14:paraId="30E9C947" w14:textId="77777777" w:rsidR="006D6411" w:rsidRDefault="00000000">
            <w:pPr>
              <w:pStyle w:val="TableBodyText"/>
              <w:numPr>
                <w:ilvl w:val="0"/>
                <w:numId w:val="1812"/>
              </w:numPr>
            </w:pPr>
            <w:r>
              <w:t>Adding or scaling out new hosts will trigger a disk rebalance and resynchronization.</w:t>
            </w:r>
          </w:p>
          <w:p w14:paraId="13DB7AD8" w14:textId="77777777" w:rsidR="006D6411" w:rsidRDefault="00000000">
            <w:pPr>
              <w:pStyle w:val="TableBodyText"/>
              <w:numPr>
                <w:ilvl w:val="0"/>
                <w:numId w:val="1812"/>
              </w:numPr>
            </w:pPr>
            <w:r>
              <w:t>When adding or replacing failed resources, automatic rebalance may introduce additional data re-synchronization and as a result additional network traffic utilization</w:t>
            </w:r>
          </w:p>
          <w:p w14:paraId="66045FF9" w14:textId="77777777" w:rsidR="006D6411" w:rsidRDefault="00000000">
            <w:pPr>
              <w:pStyle w:val="TableBodyText"/>
              <w:numPr>
                <w:ilvl w:val="0"/>
                <w:numId w:val="1813"/>
              </w:numPr>
            </w:pPr>
            <w:r>
              <w:t>re-synchronization may have an impact when vSAN clusters are network bandwidth constrained.</w:t>
            </w:r>
          </w:p>
        </w:tc>
      </w:tr>
    </w:tbl>
    <w:p w14:paraId="240AC3AE"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625</w:t>
      </w:r>
      <w:r>
        <w:fldChar w:fldCharType="end"/>
      </w:r>
      <w:r>
        <w:t>. vSAN Storage Cluster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07"/>
        <w:gridCol w:w="2980"/>
        <w:gridCol w:w="2513"/>
        <w:gridCol w:w="2360"/>
      </w:tblGrid>
      <w:tr w:rsidR="006D6411" w14:paraId="43E82147" w14:textId="77777777">
        <w:trPr>
          <w:cantSplit/>
          <w:tblHeader/>
        </w:trPr>
        <w:tc>
          <w:tcPr>
            <w:tcW w:w="0" w:type="auto"/>
            <w:tcBorders>
              <w:left w:val="nil"/>
              <w:right w:val="nil"/>
            </w:tcBorders>
            <w:shd w:val="clear" w:color="auto" w:fill="E1E1E1"/>
            <w:tcMar>
              <w:top w:w="60" w:type="dxa"/>
              <w:bottom w:w="60" w:type="dxa"/>
            </w:tcMar>
          </w:tcPr>
          <w:p w14:paraId="4C01A494"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613AEB5"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C225A00"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CE3A2C4" w14:textId="77777777" w:rsidR="006D6411" w:rsidRDefault="00000000">
            <w:pPr>
              <w:pStyle w:val="TableHeaderText"/>
            </w:pPr>
            <w:r>
              <w:t>Implication</w:t>
            </w:r>
          </w:p>
        </w:tc>
      </w:tr>
      <w:tr w:rsidR="006D6411" w14:paraId="031139DB" w14:textId="77777777">
        <w:tblPrEx>
          <w:tblBorders>
            <w:top w:val="nil"/>
          </w:tblBorders>
        </w:tblPrEx>
        <w:trPr>
          <w:cantSplit/>
        </w:trPr>
        <w:tc>
          <w:tcPr>
            <w:tcW w:w="0" w:type="auto"/>
            <w:tcBorders>
              <w:left w:val="nil"/>
              <w:right w:val="nil"/>
            </w:tcBorders>
          </w:tcPr>
          <w:p w14:paraId="3B51862C" w14:textId="77777777" w:rsidR="006D6411" w:rsidRDefault="00000000">
            <w:pPr>
              <w:pStyle w:val="TableBodyText"/>
            </w:pPr>
            <w:r>
              <w:t>VCF-VSAN-STG-CLU-RCMD-CFG-001</w:t>
            </w:r>
          </w:p>
        </w:tc>
        <w:tc>
          <w:tcPr>
            <w:tcW w:w="0" w:type="auto"/>
            <w:tcBorders>
              <w:left w:val="nil"/>
              <w:right w:val="nil"/>
            </w:tcBorders>
          </w:tcPr>
          <w:p w14:paraId="4195169C" w14:textId="77777777" w:rsidR="006D6411" w:rsidRDefault="00000000">
            <w:pPr>
              <w:pStyle w:val="TableBodyText"/>
            </w:pPr>
            <w:r>
              <w:t>Limit the size of the vSAN Storage cluster to twenty-four (24) ESX hosts.</w:t>
            </w:r>
          </w:p>
        </w:tc>
        <w:tc>
          <w:tcPr>
            <w:tcW w:w="0" w:type="auto"/>
            <w:tcBorders>
              <w:left w:val="nil"/>
              <w:right w:val="nil"/>
            </w:tcBorders>
          </w:tcPr>
          <w:p w14:paraId="0F91233C" w14:textId="77777777" w:rsidR="006D6411" w:rsidRDefault="00000000">
            <w:pPr>
              <w:pStyle w:val="TableBodyText"/>
            </w:pPr>
            <w:r>
              <w:t>Total ESX hosts, must not exceed 128.</w:t>
            </w:r>
          </w:p>
          <w:p w14:paraId="4E016FFD" w14:textId="77777777" w:rsidR="006D6411" w:rsidRDefault="00000000">
            <w:pPr>
              <w:pStyle w:val="TableBodyText"/>
              <w:numPr>
                <w:ilvl w:val="0"/>
                <w:numId w:val="1814"/>
              </w:numPr>
            </w:pPr>
            <w:r>
              <w:t>The total count of ESX hosts will comprise the aggregate number of ESX hosts in a vSAN Storage cluster and vSAN compute clusters.</w:t>
            </w:r>
          </w:p>
        </w:tc>
        <w:tc>
          <w:tcPr>
            <w:tcW w:w="0" w:type="auto"/>
            <w:tcBorders>
              <w:left w:val="nil"/>
              <w:right w:val="nil"/>
            </w:tcBorders>
          </w:tcPr>
          <w:p w14:paraId="283229C8" w14:textId="77777777" w:rsidR="006D6411" w:rsidRDefault="00000000">
            <w:pPr>
              <w:pStyle w:val="TableBodyText"/>
            </w:pPr>
            <w:r>
              <w:t>Limits the maximum number of ESX hosts.</w:t>
            </w:r>
          </w:p>
          <w:p w14:paraId="2779B493" w14:textId="77777777" w:rsidR="006D6411" w:rsidRDefault="00000000">
            <w:pPr>
              <w:pStyle w:val="TableBodyText"/>
            </w:pPr>
            <w:r>
              <w:t>A vSAN Storage cluster with to twenty-four (24) ESX hosts provides support for up to ninety-siz (96) vSAN compute hosts which provides a compute-to-storage ratio of 3:1.</w:t>
            </w:r>
          </w:p>
        </w:tc>
      </w:tr>
      <w:tr w:rsidR="006D6411" w14:paraId="730FDA0E" w14:textId="77777777">
        <w:tblPrEx>
          <w:tblBorders>
            <w:top w:val="nil"/>
          </w:tblBorders>
        </w:tblPrEx>
        <w:trPr>
          <w:cantSplit/>
        </w:trPr>
        <w:tc>
          <w:tcPr>
            <w:tcW w:w="0" w:type="auto"/>
            <w:tcBorders>
              <w:left w:val="nil"/>
              <w:right w:val="nil"/>
            </w:tcBorders>
          </w:tcPr>
          <w:p w14:paraId="46E540DA" w14:textId="77777777" w:rsidR="006D6411" w:rsidRDefault="00000000">
            <w:pPr>
              <w:pStyle w:val="TableBodyText"/>
            </w:pPr>
            <w:r>
              <w:lastRenderedPageBreak/>
              <w:t>VCF-VSAN-STG-CLU-RCMD-CFG-002</w:t>
            </w:r>
          </w:p>
        </w:tc>
        <w:tc>
          <w:tcPr>
            <w:tcW w:w="0" w:type="auto"/>
            <w:tcBorders>
              <w:left w:val="nil"/>
              <w:right w:val="nil"/>
            </w:tcBorders>
          </w:tcPr>
          <w:p w14:paraId="63F5D12C" w14:textId="77777777" w:rsidR="006D6411" w:rsidRDefault="00000000">
            <w:pPr>
              <w:pStyle w:val="TableBodyText"/>
            </w:pPr>
            <w:r>
              <w:t>If a vSAN storage cluster consists of only four (4) ESX hosts, do not enable the Host Rebuild Reserve.</w:t>
            </w:r>
          </w:p>
        </w:tc>
        <w:tc>
          <w:tcPr>
            <w:tcW w:w="0" w:type="auto"/>
            <w:tcBorders>
              <w:left w:val="nil"/>
              <w:right w:val="nil"/>
            </w:tcBorders>
          </w:tcPr>
          <w:p w14:paraId="68667DFE" w14:textId="77777777" w:rsidR="006D6411" w:rsidRDefault="00000000">
            <w:pPr>
              <w:pStyle w:val="TableBodyText"/>
            </w:pPr>
            <w:r>
              <w:t>If the auto-policy management feature is turned on, prevents vSAN storage clusters from using adaptive RAID-5 storage policy.</w:t>
            </w:r>
          </w:p>
        </w:tc>
        <w:tc>
          <w:tcPr>
            <w:tcW w:w="0" w:type="auto"/>
            <w:tcBorders>
              <w:left w:val="nil"/>
              <w:right w:val="nil"/>
            </w:tcBorders>
          </w:tcPr>
          <w:p w14:paraId="3EFC6086" w14:textId="77777777" w:rsidR="006D6411" w:rsidRDefault="00000000">
            <w:pPr>
              <w:pStyle w:val="TableBodyText"/>
            </w:pPr>
            <w:r>
              <w:t>vSAN does not reserve any of this capacity and presents it as free capacity for vSAN to self-repair if a single host failure occurs.</w:t>
            </w:r>
          </w:p>
        </w:tc>
      </w:tr>
      <w:tr w:rsidR="006D6411" w14:paraId="11BEDB06" w14:textId="77777777">
        <w:tblPrEx>
          <w:tblBorders>
            <w:top w:val="nil"/>
          </w:tblBorders>
        </w:tblPrEx>
        <w:trPr>
          <w:cantSplit/>
        </w:trPr>
        <w:tc>
          <w:tcPr>
            <w:tcW w:w="0" w:type="auto"/>
            <w:tcBorders>
              <w:left w:val="nil"/>
              <w:right w:val="nil"/>
            </w:tcBorders>
          </w:tcPr>
          <w:p w14:paraId="422D4212" w14:textId="77777777" w:rsidR="006D6411" w:rsidRDefault="00000000">
            <w:pPr>
              <w:pStyle w:val="TableBodyText"/>
            </w:pPr>
            <w:r>
              <w:t>VCF-VSAN-STG-CLU-RCMD-CFG-003</w:t>
            </w:r>
          </w:p>
        </w:tc>
        <w:tc>
          <w:tcPr>
            <w:tcW w:w="0" w:type="auto"/>
            <w:tcBorders>
              <w:left w:val="nil"/>
              <w:right w:val="nil"/>
            </w:tcBorders>
          </w:tcPr>
          <w:p w14:paraId="5D4C9776" w14:textId="77777777" w:rsidR="006D6411" w:rsidRDefault="00000000">
            <w:pPr>
              <w:pStyle w:val="TableBodyText"/>
            </w:pPr>
            <w:r>
              <w:t>It is recommended to use storage traffic separation for vSAN Storage cluster traffic.</w:t>
            </w:r>
          </w:p>
        </w:tc>
        <w:tc>
          <w:tcPr>
            <w:tcW w:w="0" w:type="auto"/>
            <w:tcBorders>
              <w:left w:val="nil"/>
              <w:right w:val="nil"/>
            </w:tcBorders>
          </w:tcPr>
          <w:p w14:paraId="5E5B6B6C" w14:textId="77777777" w:rsidR="006D6411" w:rsidRDefault="00000000">
            <w:pPr>
              <w:pStyle w:val="TableBodyText"/>
              <w:numPr>
                <w:ilvl w:val="0"/>
                <w:numId w:val="1815"/>
              </w:numPr>
            </w:pPr>
            <w:r>
              <w:t>Storage traffic separation will help guarantee dedicated physical host network resources for vSAN cluster traffic.</w:t>
            </w:r>
          </w:p>
          <w:p w14:paraId="7434FB1A" w14:textId="77777777" w:rsidR="006D6411" w:rsidRDefault="00000000">
            <w:pPr>
              <w:pStyle w:val="TableBodyText"/>
              <w:numPr>
                <w:ilvl w:val="0"/>
                <w:numId w:val="1815"/>
              </w:numPr>
            </w:pPr>
            <w:r>
              <w:t>Storage traffic separation will help isolate and secure vSAN Storage traffic from vSAN Client Cluster traffic</w:t>
            </w:r>
          </w:p>
        </w:tc>
        <w:tc>
          <w:tcPr>
            <w:tcW w:w="0" w:type="auto"/>
            <w:tcBorders>
              <w:left w:val="nil"/>
              <w:right w:val="nil"/>
            </w:tcBorders>
          </w:tcPr>
          <w:p w14:paraId="2F9211BA" w14:textId="77777777" w:rsidR="006D6411" w:rsidRDefault="00000000">
            <w:pPr>
              <w:pStyle w:val="TableBodyText"/>
            </w:pPr>
            <w:r>
              <w:t>Implementing storage traffic separation may require additional physical and logical networking resources.</w:t>
            </w:r>
          </w:p>
        </w:tc>
      </w:tr>
      <w:tr w:rsidR="006D6411" w14:paraId="03DAD332" w14:textId="77777777">
        <w:tblPrEx>
          <w:tblBorders>
            <w:top w:val="nil"/>
          </w:tblBorders>
        </w:tblPrEx>
        <w:trPr>
          <w:cantSplit/>
        </w:trPr>
        <w:tc>
          <w:tcPr>
            <w:tcW w:w="0" w:type="auto"/>
            <w:tcBorders>
              <w:left w:val="nil"/>
              <w:right w:val="nil"/>
            </w:tcBorders>
          </w:tcPr>
          <w:p w14:paraId="61E52F79" w14:textId="77777777" w:rsidR="006D6411" w:rsidRDefault="00000000">
            <w:pPr>
              <w:pStyle w:val="TableBodyText"/>
            </w:pPr>
            <w:r>
              <w:t>VCF-VSAN-STG-CLU-RCMD-CFG-004</w:t>
            </w:r>
          </w:p>
        </w:tc>
        <w:tc>
          <w:tcPr>
            <w:tcW w:w="0" w:type="auto"/>
            <w:tcBorders>
              <w:left w:val="nil"/>
              <w:right w:val="nil"/>
            </w:tcBorders>
          </w:tcPr>
          <w:p w14:paraId="305B1AF0" w14:textId="77777777" w:rsidR="006D6411" w:rsidRDefault="00000000">
            <w:pPr>
              <w:pStyle w:val="TableBodyText"/>
            </w:pPr>
            <w:r>
              <w:t>Depending on the vSAN client cluster traffic and vSAN Storage cluster traffic requirements, recommend to use separate physical host networking with different capabilities, such as bandwidth and latency.</w:t>
            </w:r>
          </w:p>
        </w:tc>
        <w:tc>
          <w:tcPr>
            <w:tcW w:w="0" w:type="auto"/>
            <w:tcBorders>
              <w:left w:val="nil"/>
              <w:right w:val="nil"/>
            </w:tcBorders>
          </w:tcPr>
          <w:p w14:paraId="322524D5" w14:textId="77777777" w:rsidR="006D6411" w:rsidRDefault="00000000">
            <w:pPr>
              <w:pStyle w:val="TableBodyText"/>
              <w:numPr>
                <w:ilvl w:val="0"/>
                <w:numId w:val="1816"/>
              </w:numPr>
            </w:pPr>
            <w:r>
              <w:t>vSAN Storage replication traffic may have larger data rate requirement to vSAN Client traffic</w:t>
            </w:r>
          </w:p>
          <w:p w14:paraId="5602C955" w14:textId="77777777" w:rsidR="006D6411" w:rsidRDefault="00000000">
            <w:pPr>
              <w:pStyle w:val="TableBodyText"/>
              <w:numPr>
                <w:ilvl w:val="0"/>
                <w:numId w:val="1816"/>
              </w:numPr>
            </w:pPr>
            <w:r>
              <w:t>For example a 25GbE Ethernet may satisfy the requirement for vSAN client cluster traffic</w:t>
            </w:r>
          </w:p>
          <w:p w14:paraId="43F2A66F" w14:textId="77777777" w:rsidR="006D6411" w:rsidRDefault="00000000">
            <w:pPr>
              <w:pStyle w:val="TableBodyText"/>
              <w:numPr>
                <w:ilvl w:val="0"/>
                <w:numId w:val="1816"/>
              </w:numPr>
            </w:pPr>
            <w:r>
              <w:t>while 100GbE Ethernet offers a significantly higher data transfer rate (100Gbps) which may satisfy vSAN storage traffic requirements</w:t>
            </w:r>
          </w:p>
        </w:tc>
        <w:tc>
          <w:tcPr>
            <w:tcW w:w="0" w:type="auto"/>
            <w:tcBorders>
              <w:left w:val="nil"/>
              <w:right w:val="nil"/>
            </w:tcBorders>
          </w:tcPr>
          <w:p w14:paraId="4EE7C105" w14:textId="77777777" w:rsidR="006D6411" w:rsidRDefault="00000000">
            <w:pPr>
              <w:pStyle w:val="TableBodyText"/>
            </w:pPr>
            <w:r>
              <w:t>Sizing of vSAN Client traffic and vSAN storage traffic may have to be evaluated depending on the requirements of the workload</w:t>
            </w:r>
          </w:p>
          <w:p w14:paraId="2BE4CEB5" w14:textId="77777777" w:rsidR="006D6411" w:rsidRDefault="00000000">
            <w:pPr>
              <w:pStyle w:val="TableBodyText"/>
            </w:pPr>
            <w:r>
              <w:t>Using higher bandwidth hardware can be more expensive due higher data transfer rate and the need for more complex equipment.</w:t>
            </w:r>
          </w:p>
        </w:tc>
      </w:tr>
    </w:tbl>
    <w:p w14:paraId="7CE4C5AE" w14:textId="77777777" w:rsidR="006D6411" w:rsidRDefault="00000000">
      <w:pPr>
        <w:pStyle w:val="Heading5"/>
        <w:spacing w:before="120"/>
      </w:pPr>
      <w:bookmarkStart w:id="100" w:name="Be4e3ae7eef084d44b05b9420af0e880c"/>
      <w:r>
        <w:t>vSAN Single-Rack Compute Cluster Model</w:t>
      </w:r>
      <w:bookmarkEnd w:id="100"/>
    </w:p>
    <w:p w14:paraId="6F809DF8" w14:textId="77777777" w:rsidR="006D6411" w:rsidRDefault="00000000">
      <w:pPr>
        <w:pStyle w:val="BodyText"/>
      </w:pPr>
      <w:r>
        <w:t xml:space="preserve">A </w:t>
      </w:r>
      <w:r>
        <w:rPr>
          <w:rStyle w:val="InlineCite"/>
        </w:rPr>
        <w:t>vSAN Single-Rack Compute Cluster Model</w:t>
      </w:r>
      <w:r>
        <w:t xml:space="preserve"> is a cluster of vSphere hosts configured to mount a remote vSAN </w:t>
      </w:r>
      <w:r>
        <w:lastRenderedPageBreak/>
        <w:t>datastore provided by vSAN storage clusters in the same workload domain.</w:t>
      </w:r>
    </w:p>
    <w:p w14:paraId="34391361"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94</w:t>
      </w:r>
      <w:r>
        <w:fldChar w:fldCharType="end"/>
      </w:r>
      <w:r>
        <w:t>. vSAN Single-Rack Compute Cluster Model</w:t>
      </w:r>
    </w:p>
    <w:p w14:paraId="0CA93374" w14:textId="77777777" w:rsidR="006D6411" w:rsidRDefault="00000000">
      <w:pPr>
        <w:pStyle w:val="BodyText"/>
      </w:pPr>
      <w:r>
        <w:rPr>
          <w:noProof/>
        </w:rPr>
        <w:drawing>
          <wp:anchor distT="0" distB="0" distL="114300" distR="114300" simplePos="0" relativeHeight="251758592" behindDoc="0" locked="0" layoutInCell="0" allowOverlap="0" wp14:anchorId="231785EC" wp14:editId="58798593">
            <wp:simplePos x="0" y="0"/>
            <wp:positionH relativeFrom="column">
              <wp:align>center</wp:align>
            </wp:positionH>
            <wp:positionV relativeFrom="paragraph">
              <wp:align>bottom</wp:align>
            </wp:positionV>
            <wp:extent cx="1536508" cy="3085714"/>
            <wp:effectExtent l="0" t="0" r="0" b="0"/>
            <wp:wrapTopAndBottom/>
            <wp:docPr id="100220" name="Graphic 100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0" name=""/>
                    <pic:cNvPicPr>
                      <a:picLocks noChangeAspect="1"/>
                    </pic:cNvPicPr>
                  </pic:nvPicPr>
                  <pic:blipFill>
                    <a:blip r:embed="rId158">
                      <a:extLst>
                        <a:ext uri="{96DAC541-7B7A-43D3-8B79-37D633B846F1}">
                          <asvg:svgBlip xmlns:asvg="http://schemas.microsoft.com/office/drawing/2016/SVG/main" r:embed="rId159"/>
                        </a:ext>
                      </a:extLst>
                    </a:blip>
                    <a:stretch>
                      <a:fillRect/>
                    </a:stretch>
                  </pic:blipFill>
                  <pic:spPr>
                    <a:xfrm>
                      <a:off x="0" y="0"/>
                      <a:ext cx="1536508" cy="3085714"/>
                    </a:xfrm>
                    <a:prstGeom prst="rect">
                      <a:avLst/>
                    </a:prstGeom>
                  </pic:spPr>
                </pic:pic>
              </a:graphicData>
            </a:graphic>
          </wp:anchor>
        </w:drawing>
      </w:r>
    </w:p>
    <w:p w14:paraId="522799FE"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626</w:t>
      </w:r>
      <w:r>
        <w:fldChar w:fldCharType="end"/>
      </w:r>
      <w:r>
        <w:t>. vSAN Single-Rack Compute Cluster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28"/>
        <w:gridCol w:w="8232"/>
      </w:tblGrid>
      <w:tr w:rsidR="006D6411" w14:paraId="6E19C396" w14:textId="77777777">
        <w:trPr>
          <w:cantSplit/>
          <w:tblHeader/>
        </w:trPr>
        <w:tc>
          <w:tcPr>
            <w:tcW w:w="0" w:type="auto"/>
            <w:tcBorders>
              <w:left w:val="nil"/>
              <w:right w:val="nil"/>
            </w:tcBorders>
            <w:shd w:val="clear" w:color="auto" w:fill="E1E1E1"/>
            <w:tcMar>
              <w:top w:w="60" w:type="dxa"/>
              <w:bottom w:w="60" w:type="dxa"/>
            </w:tcMar>
          </w:tcPr>
          <w:p w14:paraId="544B8F99"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71D0B0C1" w14:textId="77777777" w:rsidR="006D6411" w:rsidRDefault="00000000">
            <w:pPr>
              <w:pStyle w:val="TableHeaderText"/>
            </w:pPr>
            <w:r>
              <w:t>Detail</w:t>
            </w:r>
          </w:p>
        </w:tc>
      </w:tr>
      <w:tr w:rsidR="006D6411" w14:paraId="417AB81B" w14:textId="77777777">
        <w:tblPrEx>
          <w:tblBorders>
            <w:top w:val="nil"/>
          </w:tblBorders>
        </w:tblPrEx>
        <w:trPr>
          <w:cantSplit/>
        </w:trPr>
        <w:tc>
          <w:tcPr>
            <w:tcW w:w="0" w:type="auto"/>
            <w:tcBorders>
              <w:left w:val="nil"/>
              <w:right w:val="nil"/>
            </w:tcBorders>
          </w:tcPr>
          <w:p w14:paraId="6D714BD9" w14:textId="77777777" w:rsidR="006D6411" w:rsidRDefault="00000000">
            <w:pPr>
              <w:pStyle w:val="TableBodyText"/>
            </w:pPr>
            <w:r>
              <w:t>Datacenters</w:t>
            </w:r>
          </w:p>
        </w:tc>
        <w:tc>
          <w:tcPr>
            <w:tcW w:w="0" w:type="auto"/>
            <w:tcBorders>
              <w:left w:val="nil"/>
              <w:right w:val="nil"/>
            </w:tcBorders>
          </w:tcPr>
          <w:p w14:paraId="2E77B580" w14:textId="77777777" w:rsidR="006D6411" w:rsidRDefault="00000000">
            <w:pPr>
              <w:pStyle w:val="TableBodyText"/>
            </w:pPr>
            <w:r>
              <w:t>Single datacenter</w:t>
            </w:r>
          </w:p>
        </w:tc>
      </w:tr>
      <w:tr w:rsidR="006D6411" w14:paraId="1B0413AA" w14:textId="77777777">
        <w:tblPrEx>
          <w:tblBorders>
            <w:top w:val="nil"/>
          </w:tblBorders>
        </w:tblPrEx>
        <w:trPr>
          <w:cantSplit/>
        </w:trPr>
        <w:tc>
          <w:tcPr>
            <w:tcW w:w="0" w:type="auto"/>
            <w:tcBorders>
              <w:left w:val="nil"/>
              <w:right w:val="nil"/>
            </w:tcBorders>
          </w:tcPr>
          <w:p w14:paraId="1BF5BE06" w14:textId="77777777" w:rsidR="006D6411" w:rsidRDefault="00000000">
            <w:pPr>
              <w:pStyle w:val="TableBodyText"/>
            </w:pPr>
            <w:r>
              <w:t>Cluster Rack Mapping</w:t>
            </w:r>
          </w:p>
        </w:tc>
        <w:tc>
          <w:tcPr>
            <w:tcW w:w="0" w:type="auto"/>
            <w:tcBorders>
              <w:left w:val="nil"/>
              <w:right w:val="nil"/>
            </w:tcBorders>
          </w:tcPr>
          <w:p w14:paraId="3D87BA55" w14:textId="77777777" w:rsidR="006D6411" w:rsidRDefault="00000000">
            <w:pPr>
              <w:pStyle w:val="TableBodyText"/>
            </w:pPr>
            <w:r>
              <w:t>Hosts are deployed within a single physical rack or rack enclosure.</w:t>
            </w:r>
          </w:p>
        </w:tc>
      </w:tr>
      <w:tr w:rsidR="006D6411" w14:paraId="2DF5BE38" w14:textId="77777777">
        <w:tblPrEx>
          <w:tblBorders>
            <w:top w:val="nil"/>
          </w:tblBorders>
        </w:tblPrEx>
        <w:trPr>
          <w:cantSplit/>
        </w:trPr>
        <w:tc>
          <w:tcPr>
            <w:tcW w:w="0" w:type="auto"/>
            <w:tcBorders>
              <w:left w:val="nil"/>
              <w:right w:val="nil"/>
            </w:tcBorders>
          </w:tcPr>
          <w:p w14:paraId="067330DC" w14:textId="77777777" w:rsidR="006D6411" w:rsidRDefault="00000000">
            <w:pPr>
              <w:pStyle w:val="TableBodyText"/>
            </w:pPr>
            <w:r>
              <w:t>Resilience</w:t>
            </w:r>
          </w:p>
        </w:tc>
        <w:tc>
          <w:tcPr>
            <w:tcW w:w="0" w:type="auto"/>
            <w:tcBorders>
              <w:left w:val="nil"/>
              <w:right w:val="nil"/>
            </w:tcBorders>
          </w:tcPr>
          <w:p w14:paraId="0C262212" w14:textId="77777777" w:rsidR="006D6411" w:rsidRDefault="00000000">
            <w:pPr>
              <w:pStyle w:val="TableBodyText"/>
            </w:pPr>
            <w:r>
              <w:t>vSphere HA protects workloads against host failures.</w:t>
            </w:r>
          </w:p>
        </w:tc>
      </w:tr>
      <w:tr w:rsidR="006D6411" w14:paraId="5E2196CF" w14:textId="77777777">
        <w:tblPrEx>
          <w:tblBorders>
            <w:top w:val="nil"/>
          </w:tblBorders>
        </w:tblPrEx>
        <w:trPr>
          <w:cantSplit/>
        </w:trPr>
        <w:tc>
          <w:tcPr>
            <w:tcW w:w="0" w:type="auto"/>
            <w:tcBorders>
              <w:left w:val="nil"/>
              <w:right w:val="nil"/>
            </w:tcBorders>
          </w:tcPr>
          <w:p w14:paraId="478F2E3B" w14:textId="77777777" w:rsidR="006D6411" w:rsidRDefault="00000000">
            <w:pPr>
              <w:pStyle w:val="TableBodyText"/>
            </w:pPr>
            <w:r>
              <w:t>Availability Zones</w:t>
            </w:r>
          </w:p>
        </w:tc>
        <w:tc>
          <w:tcPr>
            <w:tcW w:w="0" w:type="auto"/>
            <w:tcBorders>
              <w:left w:val="nil"/>
              <w:right w:val="nil"/>
            </w:tcBorders>
          </w:tcPr>
          <w:p w14:paraId="5AED56A3" w14:textId="77777777" w:rsidR="006D6411" w:rsidRDefault="00000000">
            <w:pPr>
              <w:pStyle w:val="TableBodyText"/>
            </w:pPr>
            <w:r>
              <w:t>Single availability zone only.</w:t>
            </w:r>
          </w:p>
        </w:tc>
      </w:tr>
      <w:tr w:rsidR="006D6411" w14:paraId="3CF804EE" w14:textId="77777777">
        <w:tblPrEx>
          <w:tblBorders>
            <w:top w:val="nil"/>
          </w:tblBorders>
        </w:tblPrEx>
        <w:trPr>
          <w:cantSplit/>
        </w:trPr>
        <w:tc>
          <w:tcPr>
            <w:tcW w:w="0" w:type="auto"/>
            <w:tcBorders>
              <w:left w:val="nil"/>
              <w:right w:val="nil"/>
            </w:tcBorders>
          </w:tcPr>
          <w:p w14:paraId="49A37D1B" w14:textId="77777777" w:rsidR="006D6411" w:rsidRDefault="00000000">
            <w:pPr>
              <w:pStyle w:val="TableBodyText"/>
            </w:pPr>
            <w:r>
              <w:t>Networking</w:t>
            </w:r>
          </w:p>
        </w:tc>
        <w:tc>
          <w:tcPr>
            <w:tcW w:w="0" w:type="auto"/>
            <w:tcBorders>
              <w:left w:val="nil"/>
              <w:right w:val="nil"/>
            </w:tcBorders>
          </w:tcPr>
          <w:p w14:paraId="200362F5" w14:textId="77777777" w:rsidR="006D6411" w:rsidRDefault="00000000">
            <w:pPr>
              <w:pStyle w:val="TableBodyText"/>
            </w:pPr>
            <w:r>
              <w:t>Layer 2 networking</w:t>
            </w:r>
          </w:p>
        </w:tc>
      </w:tr>
      <w:tr w:rsidR="006D6411" w14:paraId="5E12E92F" w14:textId="77777777">
        <w:tblPrEx>
          <w:tblBorders>
            <w:top w:val="nil"/>
          </w:tblBorders>
        </w:tblPrEx>
        <w:trPr>
          <w:cantSplit/>
        </w:trPr>
        <w:tc>
          <w:tcPr>
            <w:tcW w:w="0" w:type="auto"/>
            <w:tcBorders>
              <w:left w:val="nil"/>
              <w:right w:val="nil"/>
            </w:tcBorders>
          </w:tcPr>
          <w:p w14:paraId="11E1F395" w14:textId="77777777" w:rsidR="006D6411" w:rsidRDefault="00000000">
            <w:pPr>
              <w:pStyle w:val="TableBodyText"/>
            </w:pPr>
            <w:r>
              <w:t>vSAN Compute Cluster</w:t>
            </w:r>
          </w:p>
        </w:tc>
        <w:tc>
          <w:tcPr>
            <w:tcW w:w="0" w:type="auto"/>
            <w:tcBorders>
              <w:left w:val="nil"/>
              <w:right w:val="nil"/>
            </w:tcBorders>
          </w:tcPr>
          <w:p w14:paraId="244A5BCB" w14:textId="77777777" w:rsidR="006D6411" w:rsidRDefault="00000000">
            <w:pPr>
              <w:pStyle w:val="TableBodyText"/>
              <w:numPr>
                <w:ilvl w:val="0"/>
                <w:numId w:val="1817"/>
              </w:numPr>
            </w:pPr>
            <w:r>
              <w:t xml:space="preserve">A vSAN Compute Cluster is a </w:t>
            </w:r>
            <w:r>
              <w:rPr>
                <w:color w:val="0000FF"/>
                <w:u w:val="single"/>
              </w:rPr>
              <w:fldChar w:fldCharType="begin"/>
            </w:r>
            <w:r>
              <w:rPr>
                <w:color w:val="0000FF"/>
                <w:u w:val="single"/>
              </w:rPr>
              <w:instrText xml:space="preserve"> REF  B3380aa910c8346909e986a2c42d055d7 \* MERGEFORMAT \h</w:instrText>
            </w:r>
            <w:r>
              <w:rPr>
                <w:color w:val="0000FF"/>
                <w:u w:val="single"/>
              </w:rPr>
            </w:r>
            <w:r>
              <w:rPr>
                <w:color w:val="0000FF"/>
                <w:u w:val="single"/>
              </w:rPr>
              <w:fldChar w:fldCharType="separate"/>
            </w:r>
            <w:r>
              <w:rPr>
                <w:color w:val="0000FF"/>
                <w:u w:val="single"/>
              </w:rPr>
              <w:t>vSphere Cluster Models</w:t>
            </w:r>
            <w:r>
              <w:fldChar w:fldCharType="end"/>
            </w:r>
            <w:r>
              <w:t xml:space="preserve"> with a vSAN Traffic Type defined</w:t>
            </w:r>
          </w:p>
          <w:p w14:paraId="53B04B38" w14:textId="77777777" w:rsidR="006D6411" w:rsidRDefault="00000000">
            <w:pPr>
              <w:pStyle w:val="TableBodyText"/>
              <w:numPr>
                <w:ilvl w:val="0"/>
                <w:numId w:val="1817"/>
              </w:numPr>
            </w:pPr>
            <w:r>
              <w:t>The primary function of a vSAN compute cluster is to provide compute resources (CPU, memory) for running virtual machines, vSAN compute clusters do not contribute to storage.</w:t>
            </w:r>
          </w:p>
          <w:p w14:paraId="2D428055" w14:textId="77777777" w:rsidR="006D6411" w:rsidRDefault="00000000">
            <w:pPr>
              <w:pStyle w:val="TableBodyText"/>
              <w:numPr>
                <w:ilvl w:val="0"/>
                <w:numId w:val="1817"/>
              </w:numPr>
            </w:pPr>
            <w:r>
              <w:t>A vSAN compute cluster can act as a client to a vSAN storage cluster.</w:t>
            </w:r>
          </w:p>
          <w:p w14:paraId="6B420050" w14:textId="77777777" w:rsidR="006D6411" w:rsidRDefault="00000000">
            <w:pPr>
              <w:pStyle w:val="TableBodyText"/>
              <w:numPr>
                <w:ilvl w:val="0"/>
                <w:numId w:val="1817"/>
              </w:numPr>
            </w:pPr>
            <w:r>
              <w:t>A vSAN compute cluster does not have to be a certified vSAN Ready node, thus does not require certified vSAN local storage devices for vSAN use.</w:t>
            </w:r>
          </w:p>
        </w:tc>
      </w:tr>
      <w:tr w:rsidR="006D6411" w14:paraId="0AB92967" w14:textId="77777777">
        <w:tblPrEx>
          <w:tblBorders>
            <w:top w:val="nil"/>
          </w:tblBorders>
        </w:tblPrEx>
        <w:trPr>
          <w:cantSplit/>
        </w:trPr>
        <w:tc>
          <w:tcPr>
            <w:tcW w:w="0" w:type="auto"/>
            <w:tcBorders>
              <w:left w:val="nil"/>
              <w:right w:val="nil"/>
            </w:tcBorders>
          </w:tcPr>
          <w:p w14:paraId="16888E1D" w14:textId="77777777" w:rsidR="006D6411" w:rsidRDefault="00000000">
            <w:pPr>
              <w:pStyle w:val="TableBodyText"/>
            </w:pPr>
            <w:r>
              <w:lastRenderedPageBreak/>
              <w:t>vSAN Network traffic</w:t>
            </w:r>
          </w:p>
        </w:tc>
        <w:tc>
          <w:tcPr>
            <w:tcW w:w="0" w:type="auto"/>
            <w:tcBorders>
              <w:left w:val="nil"/>
              <w:right w:val="nil"/>
            </w:tcBorders>
          </w:tcPr>
          <w:p w14:paraId="0FC0A071" w14:textId="77777777" w:rsidR="006D6411" w:rsidRDefault="00000000">
            <w:pPr>
              <w:pStyle w:val="TableBodyText"/>
              <w:numPr>
                <w:ilvl w:val="0"/>
                <w:numId w:val="1818"/>
              </w:numPr>
            </w:pPr>
            <w:r>
              <w:t>vSAN Client cluster have dedicated VMkernel interfaces tagged with standard vSAN traffic type.</w:t>
            </w:r>
          </w:p>
          <w:p w14:paraId="6BD7C17A" w14:textId="77777777" w:rsidR="006D6411" w:rsidRDefault="00000000">
            <w:pPr>
              <w:pStyle w:val="TableBodyText"/>
              <w:numPr>
                <w:ilvl w:val="0"/>
                <w:numId w:val="1818"/>
              </w:numPr>
            </w:pPr>
            <w:r>
              <w:t>The vSAN compute cluster nodes can optionally communicate with the vSAN storage cluster client traffic type defined on the storage cluster. (if configured)</w:t>
            </w:r>
          </w:p>
          <w:p w14:paraId="4F264886" w14:textId="77777777" w:rsidR="006D6411" w:rsidRDefault="00000000">
            <w:pPr>
              <w:pStyle w:val="TableBodyText"/>
              <w:numPr>
                <w:ilvl w:val="0"/>
                <w:numId w:val="1818"/>
              </w:numPr>
            </w:pPr>
            <w:r>
              <w:t>On the vSAN storage cluster, vSAN Storage Cluster Client Traffic can be tagged on a dedicated VMkernel interface on the vSAN storage cluster to have a disaggregated network design to separate vSAN compute traffic from vSAN storage traffic</w:t>
            </w:r>
          </w:p>
        </w:tc>
      </w:tr>
      <w:tr w:rsidR="006D6411" w14:paraId="3020875F" w14:textId="77777777">
        <w:tblPrEx>
          <w:tblBorders>
            <w:top w:val="nil"/>
          </w:tblBorders>
        </w:tblPrEx>
        <w:trPr>
          <w:cantSplit/>
        </w:trPr>
        <w:tc>
          <w:tcPr>
            <w:tcW w:w="0" w:type="auto"/>
            <w:tcBorders>
              <w:left w:val="nil"/>
              <w:right w:val="nil"/>
            </w:tcBorders>
          </w:tcPr>
          <w:p w14:paraId="7C761D65" w14:textId="77777777" w:rsidR="006D6411" w:rsidRDefault="00000000">
            <w:pPr>
              <w:pStyle w:val="TableBodyText"/>
            </w:pPr>
            <w:r>
              <w:t>vSAN Remote datastore</w:t>
            </w:r>
          </w:p>
        </w:tc>
        <w:tc>
          <w:tcPr>
            <w:tcW w:w="0" w:type="auto"/>
            <w:tcBorders>
              <w:left w:val="nil"/>
              <w:right w:val="nil"/>
            </w:tcBorders>
          </w:tcPr>
          <w:p w14:paraId="5A52A8BF" w14:textId="77777777" w:rsidR="006D6411" w:rsidRDefault="00000000">
            <w:pPr>
              <w:pStyle w:val="TableBodyText"/>
            </w:pPr>
            <w:r>
              <w:t>vSAN compute cluster will mount a remote datastore from vSAN storage cluster resources</w:t>
            </w:r>
          </w:p>
        </w:tc>
      </w:tr>
    </w:tbl>
    <w:p w14:paraId="6AF61523"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627</w:t>
      </w:r>
      <w:r>
        <w:fldChar w:fldCharType="end"/>
      </w:r>
      <w:r>
        <w:t>. vSAN Single-Rack Compute Cluster Model Dependencies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874"/>
        <w:gridCol w:w="7086"/>
      </w:tblGrid>
      <w:tr w:rsidR="006D6411" w14:paraId="52A40140" w14:textId="77777777">
        <w:trPr>
          <w:cantSplit/>
          <w:tblHeader/>
        </w:trPr>
        <w:tc>
          <w:tcPr>
            <w:tcW w:w="0" w:type="auto"/>
            <w:tcBorders>
              <w:left w:val="nil"/>
              <w:right w:val="nil"/>
            </w:tcBorders>
            <w:shd w:val="clear" w:color="auto" w:fill="E1E1E1"/>
            <w:tcMar>
              <w:top w:w="60" w:type="dxa"/>
              <w:bottom w:w="60" w:type="dxa"/>
            </w:tcMar>
          </w:tcPr>
          <w:p w14:paraId="7D95C072"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7504C26F" w14:textId="77777777" w:rsidR="006D6411" w:rsidRDefault="00000000">
            <w:pPr>
              <w:pStyle w:val="TableHeaderText"/>
            </w:pPr>
            <w:r>
              <w:t>Dependency</w:t>
            </w:r>
          </w:p>
        </w:tc>
      </w:tr>
      <w:tr w:rsidR="006D6411" w14:paraId="3EB4A279" w14:textId="77777777">
        <w:tblPrEx>
          <w:tblBorders>
            <w:top w:val="nil"/>
          </w:tblBorders>
        </w:tblPrEx>
        <w:trPr>
          <w:cantSplit/>
        </w:trPr>
        <w:tc>
          <w:tcPr>
            <w:tcW w:w="0" w:type="auto"/>
            <w:tcBorders>
              <w:left w:val="nil"/>
              <w:right w:val="nil"/>
            </w:tcBorders>
          </w:tcPr>
          <w:p w14:paraId="78D0E7DC" w14:textId="77777777" w:rsidR="006D6411" w:rsidRDefault="00000000">
            <w:pPr>
              <w:pStyle w:val="TableBodyText"/>
            </w:pPr>
            <w:r>
              <w:t>vSAN Host networking traffic type</w:t>
            </w:r>
          </w:p>
        </w:tc>
        <w:tc>
          <w:tcPr>
            <w:tcW w:w="0" w:type="auto"/>
            <w:tcBorders>
              <w:left w:val="nil"/>
              <w:right w:val="nil"/>
            </w:tcBorders>
          </w:tcPr>
          <w:p w14:paraId="015BED8B" w14:textId="77777777" w:rsidR="006D6411" w:rsidRDefault="00000000">
            <w:pPr>
              <w:pStyle w:val="TableBodyText"/>
            </w:pPr>
            <w:r>
              <w:t>Route to vSAN storage network on vSAN storage cluster</w:t>
            </w:r>
          </w:p>
        </w:tc>
      </w:tr>
      <w:tr w:rsidR="006D6411" w14:paraId="4A5FF8BB" w14:textId="77777777">
        <w:tblPrEx>
          <w:tblBorders>
            <w:top w:val="nil"/>
          </w:tblBorders>
        </w:tblPrEx>
        <w:trPr>
          <w:cantSplit/>
        </w:trPr>
        <w:tc>
          <w:tcPr>
            <w:tcW w:w="0" w:type="auto"/>
            <w:tcBorders>
              <w:left w:val="nil"/>
              <w:right w:val="nil"/>
            </w:tcBorders>
          </w:tcPr>
          <w:p w14:paraId="32C9BF8B" w14:textId="77777777" w:rsidR="006D6411" w:rsidRDefault="006D6411">
            <w:pPr>
              <w:pStyle w:val="TableBodyText"/>
            </w:pPr>
          </w:p>
        </w:tc>
        <w:tc>
          <w:tcPr>
            <w:tcW w:w="0" w:type="auto"/>
            <w:tcBorders>
              <w:left w:val="nil"/>
              <w:right w:val="nil"/>
            </w:tcBorders>
          </w:tcPr>
          <w:p w14:paraId="00C616A9" w14:textId="77777777" w:rsidR="006D6411" w:rsidRDefault="00000000">
            <w:pPr>
              <w:pStyle w:val="TableBodyText"/>
            </w:pPr>
            <w:r>
              <w:t>Route to vSAN Storage Cluster Client Traffic network on vSAN storage cluster. (if configured)</w:t>
            </w:r>
          </w:p>
        </w:tc>
      </w:tr>
    </w:tbl>
    <w:p w14:paraId="5ED605A2"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628</w:t>
      </w:r>
      <w:r>
        <w:fldChar w:fldCharType="end"/>
      </w:r>
      <w:r>
        <w:t>. vSAN Compute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40"/>
        <w:gridCol w:w="2675"/>
        <w:gridCol w:w="2830"/>
        <w:gridCol w:w="2615"/>
      </w:tblGrid>
      <w:tr w:rsidR="006D6411" w14:paraId="4202D075" w14:textId="77777777">
        <w:trPr>
          <w:cantSplit/>
          <w:tblHeader/>
        </w:trPr>
        <w:tc>
          <w:tcPr>
            <w:tcW w:w="0" w:type="auto"/>
            <w:tcBorders>
              <w:left w:val="nil"/>
              <w:right w:val="nil"/>
            </w:tcBorders>
            <w:shd w:val="clear" w:color="auto" w:fill="E1E1E1"/>
            <w:tcMar>
              <w:top w:w="60" w:type="dxa"/>
              <w:bottom w:w="60" w:type="dxa"/>
            </w:tcMar>
          </w:tcPr>
          <w:p w14:paraId="53A30C24"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1159752"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45B0141"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24BD3A2" w14:textId="77777777" w:rsidR="006D6411" w:rsidRDefault="00000000">
            <w:pPr>
              <w:pStyle w:val="TableHeaderText"/>
            </w:pPr>
            <w:r>
              <w:t>Implication</w:t>
            </w:r>
          </w:p>
        </w:tc>
      </w:tr>
      <w:tr w:rsidR="006D6411" w14:paraId="4858A012" w14:textId="77777777">
        <w:tblPrEx>
          <w:tblBorders>
            <w:top w:val="nil"/>
          </w:tblBorders>
        </w:tblPrEx>
        <w:trPr>
          <w:cantSplit/>
        </w:trPr>
        <w:tc>
          <w:tcPr>
            <w:tcW w:w="0" w:type="auto"/>
            <w:tcBorders>
              <w:left w:val="nil"/>
              <w:right w:val="nil"/>
            </w:tcBorders>
          </w:tcPr>
          <w:p w14:paraId="0103F3D8" w14:textId="77777777" w:rsidR="006D6411" w:rsidRDefault="00000000">
            <w:pPr>
              <w:pStyle w:val="TableBodyText"/>
            </w:pPr>
            <w:r>
              <w:t>VCF-VSAN-COMP-CLU-REQD-CFG-001</w:t>
            </w:r>
          </w:p>
        </w:tc>
        <w:tc>
          <w:tcPr>
            <w:tcW w:w="0" w:type="auto"/>
            <w:tcBorders>
              <w:left w:val="nil"/>
              <w:right w:val="nil"/>
            </w:tcBorders>
          </w:tcPr>
          <w:p w14:paraId="0FAE690F" w14:textId="77777777" w:rsidR="006D6411" w:rsidRDefault="00000000">
            <w:pPr>
              <w:pStyle w:val="TableBodyText"/>
            </w:pPr>
            <w:r>
              <w:t>Minimum three (3) vSAN compute nodes is required for VCF provisioned clusters</w:t>
            </w:r>
          </w:p>
        </w:tc>
        <w:tc>
          <w:tcPr>
            <w:tcW w:w="0" w:type="auto"/>
            <w:tcBorders>
              <w:left w:val="nil"/>
              <w:right w:val="nil"/>
            </w:tcBorders>
          </w:tcPr>
          <w:p w14:paraId="310111C9" w14:textId="77777777" w:rsidR="006D6411" w:rsidRDefault="00000000">
            <w:pPr>
              <w:pStyle w:val="TableBodyText"/>
            </w:pPr>
            <w:r>
              <w:t>Deploying compute clusters for VCF requires three(nodes)</w:t>
            </w:r>
          </w:p>
        </w:tc>
        <w:tc>
          <w:tcPr>
            <w:tcW w:w="0" w:type="auto"/>
            <w:tcBorders>
              <w:left w:val="nil"/>
              <w:right w:val="nil"/>
            </w:tcBorders>
          </w:tcPr>
          <w:p w14:paraId="111406E1" w14:textId="77777777" w:rsidR="006D6411" w:rsidRDefault="00000000">
            <w:pPr>
              <w:pStyle w:val="TableBodyText"/>
            </w:pPr>
            <w:r>
              <w:t>none</w:t>
            </w:r>
          </w:p>
        </w:tc>
      </w:tr>
      <w:tr w:rsidR="006D6411" w14:paraId="212EF2C3" w14:textId="77777777">
        <w:tblPrEx>
          <w:tblBorders>
            <w:top w:val="nil"/>
          </w:tblBorders>
        </w:tblPrEx>
        <w:trPr>
          <w:cantSplit/>
        </w:trPr>
        <w:tc>
          <w:tcPr>
            <w:tcW w:w="0" w:type="auto"/>
            <w:tcBorders>
              <w:left w:val="nil"/>
              <w:right w:val="nil"/>
            </w:tcBorders>
          </w:tcPr>
          <w:p w14:paraId="0B01A8D3" w14:textId="77777777" w:rsidR="006D6411" w:rsidRDefault="00000000">
            <w:pPr>
              <w:pStyle w:val="TableBodyText"/>
            </w:pPr>
            <w:r>
              <w:t>VCF-VSAN-COMP-CLU-REQD-CFG-001</w:t>
            </w:r>
          </w:p>
        </w:tc>
        <w:tc>
          <w:tcPr>
            <w:tcW w:w="0" w:type="auto"/>
            <w:tcBorders>
              <w:left w:val="nil"/>
              <w:right w:val="nil"/>
            </w:tcBorders>
          </w:tcPr>
          <w:p w14:paraId="59B64D04" w14:textId="77777777" w:rsidR="006D6411" w:rsidRDefault="00000000">
            <w:pPr>
              <w:pStyle w:val="TableBodyText"/>
            </w:pPr>
            <w:r>
              <w:t>vSAN networking must be configured on hosts in the Compute cluster.</w:t>
            </w:r>
          </w:p>
        </w:tc>
        <w:tc>
          <w:tcPr>
            <w:tcW w:w="0" w:type="auto"/>
            <w:tcBorders>
              <w:left w:val="nil"/>
              <w:right w:val="nil"/>
            </w:tcBorders>
          </w:tcPr>
          <w:p w14:paraId="41B56C4B" w14:textId="77777777" w:rsidR="006D6411" w:rsidRDefault="00000000">
            <w:pPr>
              <w:pStyle w:val="TableBodyText"/>
            </w:pPr>
            <w:r>
              <w:t>A vSAN Compute cluster is a vSphere cluster with a vSAN networking element that enables it to mount a vSAN Storage Cluster</w:t>
            </w:r>
          </w:p>
        </w:tc>
        <w:tc>
          <w:tcPr>
            <w:tcW w:w="0" w:type="auto"/>
            <w:tcBorders>
              <w:left w:val="nil"/>
              <w:right w:val="nil"/>
            </w:tcBorders>
          </w:tcPr>
          <w:p w14:paraId="68084AEA" w14:textId="77777777" w:rsidR="006D6411" w:rsidRDefault="00000000">
            <w:pPr>
              <w:pStyle w:val="TableBodyText"/>
            </w:pPr>
            <w:r>
              <w:t>Requires planning for vSAN networking requirements to support planned VM workload.</w:t>
            </w:r>
          </w:p>
        </w:tc>
      </w:tr>
      <w:tr w:rsidR="006D6411" w14:paraId="62C2F44C" w14:textId="77777777">
        <w:tblPrEx>
          <w:tblBorders>
            <w:top w:val="nil"/>
          </w:tblBorders>
        </w:tblPrEx>
        <w:trPr>
          <w:cantSplit/>
        </w:trPr>
        <w:tc>
          <w:tcPr>
            <w:tcW w:w="0" w:type="auto"/>
            <w:tcBorders>
              <w:left w:val="nil"/>
              <w:right w:val="nil"/>
            </w:tcBorders>
          </w:tcPr>
          <w:p w14:paraId="2123F111" w14:textId="77777777" w:rsidR="006D6411" w:rsidRDefault="00000000">
            <w:pPr>
              <w:pStyle w:val="TableBodyText"/>
            </w:pPr>
            <w:r>
              <w:t>VCF-VSAN-COMP-CLU-REQD-CFG-002</w:t>
            </w:r>
          </w:p>
        </w:tc>
        <w:tc>
          <w:tcPr>
            <w:tcW w:w="0" w:type="auto"/>
            <w:tcBorders>
              <w:left w:val="nil"/>
              <w:right w:val="nil"/>
            </w:tcBorders>
          </w:tcPr>
          <w:p w14:paraId="7AE3E4ED" w14:textId="77777777" w:rsidR="006D6411" w:rsidRDefault="00000000">
            <w:pPr>
              <w:pStyle w:val="TableBodyText"/>
            </w:pPr>
            <w:r>
              <w:t>vSAN Compute nodes must be commissioned as vSAN Compute Cluster type</w:t>
            </w:r>
          </w:p>
        </w:tc>
        <w:tc>
          <w:tcPr>
            <w:tcW w:w="0" w:type="auto"/>
            <w:tcBorders>
              <w:left w:val="nil"/>
              <w:right w:val="nil"/>
            </w:tcBorders>
          </w:tcPr>
          <w:p w14:paraId="13D24A71" w14:textId="77777777" w:rsidR="006D6411" w:rsidRDefault="00000000">
            <w:pPr>
              <w:pStyle w:val="TableBodyText"/>
            </w:pPr>
            <w:r>
              <w:t>This allows creation of vSAN Compute Clusters with vSAN compute node types</w:t>
            </w:r>
          </w:p>
        </w:tc>
        <w:tc>
          <w:tcPr>
            <w:tcW w:w="0" w:type="auto"/>
            <w:tcBorders>
              <w:left w:val="nil"/>
              <w:right w:val="nil"/>
            </w:tcBorders>
          </w:tcPr>
          <w:p w14:paraId="057E8BB9" w14:textId="77777777" w:rsidR="006D6411" w:rsidRDefault="00000000">
            <w:pPr>
              <w:pStyle w:val="TableBodyText"/>
            </w:pPr>
            <w:r>
              <w:t>Requires new hosts to be commissioned to an exising network pool that has the correct networking attributes</w:t>
            </w:r>
          </w:p>
        </w:tc>
      </w:tr>
      <w:tr w:rsidR="006D6411" w14:paraId="16C6B869" w14:textId="77777777">
        <w:tblPrEx>
          <w:tblBorders>
            <w:top w:val="nil"/>
          </w:tblBorders>
        </w:tblPrEx>
        <w:trPr>
          <w:cantSplit/>
        </w:trPr>
        <w:tc>
          <w:tcPr>
            <w:tcW w:w="0" w:type="auto"/>
            <w:tcBorders>
              <w:left w:val="nil"/>
              <w:right w:val="nil"/>
            </w:tcBorders>
          </w:tcPr>
          <w:p w14:paraId="6C22FB5F" w14:textId="77777777" w:rsidR="006D6411" w:rsidRDefault="00000000">
            <w:pPr>
              <w:pStyle w:val="TableBodyText"/>
            </w:pPr>
            <w:r>
              <w:lastRenderedPageBreak/>
              <w:t>VCF-VSAN-COMP-CLU-REQD-CFG-003</w:t>
            </w:r>
          </w:p>
        </w:tc>
        <w:tc>
          <w:tcPr>
            <w:tcW w:w="0" w:type="auto"/>
            <w:tcBorders>
              <w:left w:val="nil"/>
              <w:right w:val="nil"/>
            </w:tcBorders>
          </w:tcPr>
          <w:p w14:paraId="15125DB5" w14:textId="77777777" w:rsidR="006D6411" w:rsidRDefault="00000000">
            <w:pPr>
              <w:pStyle w:val="TableBodyText"/>
            </w:pPr>
            <w:r>
              <w:t>A vSAN Client Cluster must be deployed within same VCF Workload domain as vSAN Storage Cluster is deployed</w:t>
            </w:r>
          </w:p>
        </w:tc>
        <w:tc>
          <w:tcPr>
            <w:tcW w:w="0" w:type="auto"/>
            <w:tcBorders>
              <w:left w:val="nil"/>
              <w:right w:val="nil"/>
            </w:tcBorders>
          </w:tcPr>
          <w:p w14:paraId="7CA19555" w14:textId="77777777" w:rsidR="006D6411" w:rsidRDefault="00000000">
            <w:pPr>
              <w:pStyle w:val="TableBodyText"/>
            </w:pPr>
            <w:r>
              <w:t>A vSAN Client cluster is not supported to be cross mounted across vCenter instances from a VCF workflow perspective</w:t>
            </w:r>
          </w:p>
        </w:tc>
        <w:tc>
          <w:tcPr>
            <w:tcW w:w="0" w:type="auto"/>
            <w:tcBorders>
              <w:left w:val="nil"/>
              <w:right w:val="nil"/>
            </w:tcBorders>
          </w:tcPr>
          <w:p w14:paraId="5DEAE100" w14:textId="77777777" w:rsidR="006D6411" w:rsidRDefault="00000000">
            <w:pPr>
              <w:pStyle w:val="TableBodyText"/>
            </w:pPr>
            <w:r>
              <w:t>Requires vSAN client clusters to be deployed within a VCF workload domain.</w:t>
            </w:r>
          </w:p>
        </w:tc>
      </w:tr>
      <w:tr w:rsidR="006D6411" w14:paraId="1A129423" w14:textId="77777777">
        <w:tblPrEx>
          <w:tblBorders>
            <w:top w:val="nil"/>
          </w:tblBorders>
        </w:tblPrEx>
        <w:trPr>
          <w:cantSplit/>
        </w:trPr>
        <w:tc>
          <w:tcPr>
            <w:tcW w:w="0" w:type="auto"/>
            <w:tcBorders>
              <w:left w:val="nil"/>
              <w:right w:val="nil"/>
            </w:tcBorders>
          </w:tcPr>
          <w:p w14:paraId="609D4DD6" w14:textId="77777777" w:rsidR="006D6411" w:rsidRDefault="00000000">
            <w:pPr>
              <w:pStyle w:val="TableBodyText"/>
            </w:pPr>
            <w:r>
              <w:t>VCF-VSAN-COMP-CLU-REQD-CFG-004</w:t>
            </w:r>
          </w:p>
        </w:tc>
        <w:tc>
          <w:tcPr>
            <w:tcW w:w="0" w:type="auto"/>
            <w:tcBorders>
              <w:left w:val="nil"/>
              <w:right w:val="nil"/>
            </w:tcBorders>
          </w:tcPr>
          <w:p w14:paraId="0DC005B4" w14:textId="77777777" w:rsidR="006D6411" w:rsidRDefault="00000000">
            <w:pPr>
              <w:pStyle w:val="TableBodyText"/>
            </w:pPr>
            <w:r>
              <w:t>All objects that make up a VM must reside on the same datastore.</w:t>
            </w:r>
          </w:p>
        </w:tc>
        <w:tc>
          <w:tcPr>
            <w:tcW w:w="0" w:type="auto"/>
            <w:tcBorders>
              <w:left w:val="nil"/>
              <w:right w:val="nil"/>
            </w:tcBorders>
          </w:tcPr>
          <w:p w14:paraId="1AA780A4" w14:textId="77777777" w:rsidR="006D6411" w:rsidRDefault="00000000">
            <w:pPr>
              <w:pStyle w:val="TableBodyText"/>
            </w:pPr>
            <w:r>
              <w:t>This is currently the supported method for VMs deployed on vSAN Client Clusters</w:t>
            </w:r>
          </w:p>
        </w:tc>
        <w:tc>
          <w:tcPr>
            <w:tcW w:w="0" w:type="auto"/>
            <w:tcBorders>
              <w:left w:val="nil"/>
              <w:right w:val="nil"/>
            </w:tcBorders>
          </w:tcPr>
          <w:p w14:paraId="26FEDA89" w14:textId="77777777" w:rsidR="006D6411" w:rsidRDefault="00000000">
            <w:pPr>
              <w:pStyle w:val="TableBodyText"/>
            </w:pPr>
            <w:r>
              <w:t>VM performance characteristics and fail-over responses will be consistent</w:t>
            </w:r>
          </w:p>
        </w:tc>
      </w:tr>
      <w:tr w:rsidR="006D6411" w14:paraId="0FC900ED" w14:textId="77777777">
        <w:tblPrEx>
          <w:tblBorders>
            <w:top w:val="nil"/>
          </w:tblBorders>
        </w:tblPrEx>
        <w:trPr>
          <w:cantSplit/>
        </w:trPr>
        <w:tc>
          <w:tcPr>
            <w:tcW w:w="0" w:type="auto"/>
            <w:tcBorders>
              <w:left w:val="nil"/>
              <w:right w:val="nil"/>
            </w:tcBorders>
          </w:tcPr>
          <w:p w14:paraId="55C9B870" w14:textId="77777777" w:rsidR="006D6411" w:rsidRDefault="00000000">
            <w:pPr>
              <w:pStyle w:val="TableBodyText"/>
            </w:pPr>
            <w:r>
              <w:t>VCF-VSAN-COMP-CLU-REQD-CFG-005</w:t>
            </w:r>
          </w:p>
        </w:tc>
        <w:tc>
          <w:tcPr>
            <w:tcW w:w="0" w:type="auto"/>
            <w:tcBorders>
              <w:left w:val="nil"/>
              <w:right w:val="nil"/>
            </w:tcBorders>
          </w:tcPr>
          <w:p w14:paraId="36B58398" w14:textId="77777777" w:rsidR="006D6411" w:rsidRDefault="00000000">
            <w:pPr>
              <w:pStyle w:val="TableBodyText"/>
            </w:pPr>
            <w:r>
              <w:t>A vSAN Compute cluster can mount up to 5 remote datastores</w:t>
            </w:r>
          </w:p>
        </w:tc>
        <w:tc>
          <w:tcPr>
            <w:tcW w:w="0" w:type="auto"/>
            <w:tcBorders>
              <w:left w:val="nil"/>
              <w:right w:val="nil"/>
            </w:tcBorders>
          </w:tcPr>
          <w:p w14:paraId="6C862F10" w14:textId="77777777" w:rsidR="006D6411" w:rsidRDefault="00000000">
            <w:pPr>
              <w:pStyle w:val="TableBodyText"/>
            </w:pPr>
            <w:r>
              <w:t>This is a supported maximum configuration</w:t>
            </w:r>
          </w:p>
        </w:tc>
        <w:tc>
          <w:tcPr>
            <w:tcW w:w="0" w:type="auto"/>
            <w:tcBorders>
              <w:left w:val="nil"/>
              <w:right w:val="nil"/>
            </w:tcBorders>
          </w:tcPr>
          <w:p w14:paraId="72C878A3" w14:textId="77777777" w:rsidR="006D6411" w:rsidRDefault="00000000">
            <w:pPr>
              <w:pStyle w:val="TableBodyText"/>
            </w:pPr>
            <w:r>
              <w:t>This will require careful planning from compute and networking sizing perspective</w:t>
            </w:r>
          </w:p>
        </w:tc>
      </w:tr>
      <w:tr w:rsidR="006D6411" w14:paraId="02D695EC" w14:textId="77777777">
        <w:tblPrEx>
          <w:tblBorders>
            <w:top w:val="nil"/>
          </w:tblBorders>
        </w:tblPrEx>
        <w:trPr>
          <w:cantSplit/>
        </w:trPr>
        <w:tc>
          <w:tcPr>
            <w:tcW w:w="0" w:type="auto"/>
            <w:tcBorders>
              <w:left w:val="nil"/>
              <w:right w:val="nil"/>
            </w:tcBorders>
          </w:tcPr>
          <w:p w14:paraId="2D353361" w14:textId="77777777" w:rsidR="006D6411" w:rsidRDefault="00000000">
            <w:pPr>
              <w:pStyle w:val="TableBodyText"/>
            </w:pPr>
            <w:r>
              <w:t>VCF-VSAN-COMP-CLU-REQD-CFG-006</w:t>
            </w:r>
          </w:p>
        </w:tc>
        <w:tc>
          <w:tcPr>
            <w:tcW w:w="0" w:type="auto"/>
            <w:tcBorders>
              <w:left w:val="nil"/>
              <w:right w:val="nil"/>
            </w:tcBorders>
          </w:tcPr>
          <w:p w14:paraId="6D00DB50" w14:textId="77777777" w:rsidR="006D6411" w:rsidRDefault="00000000">
            <w:pPr>
              <w:pStyle w:val="TableBodyText"/>
            </w:pPr>
            <w:r>
              <w:t>Configure vSphere HA failure response for Datastore with APD to be set to Power off and restart VMs.</w:t>
            </w:r>
          </w:p>
        </w:tc>
        <w:tc>
          <w:tcPr>
            <w:tcW w:w="0" w:type="auto"/>
            <w:tcBorders>
              <w:left w:val="nil"/>
              <w:right w:val="nil"/>
            </w:tcBorders>
          </w:tcPr>
          <w:p w14:paraId="54EA8C6A" w14:textId="77777777" w:rsidR="006D6411" w:rsidRDefault="00000000">
            <w:pPr>
              <w:pStyle w:val="TableBodyText"/>
            </w:pPr>
            <w:r>
              <w:t>This ensures Virtual machines respond appropriately to a HA event if a remote vSAN datastore is unavailable on a ESX host</w:t>
            </w:r>
          </w:p>
        </w:tc>
        <w:tc>
          <w:tcPr>
            <w:tcW w:w="0" w:type="auto"/>
            <w:tcBorders>
              <w:left w:val="nil"/>
              <w:right w:val="nil"/>
            </w:tcBorders>
          </w:tcPr>
          <w:p w14:paraId="45199E31" w14:textId="77777777" w:rsidR="006D6411" w:rsidRDefault="00000000">
            <w:pPr>
              <w:pStyle w:val="TableBodyText"/>
            </w:pPr>
            <w:r>
              <w:t>None.</w:t>
            </w:r>
          </w:p>
        </w:tc>
      </w:tr>
      <w:tr w:rsidR="006D6411" w14:paraId="76650B40" w14:textId="77777777">
        <w:tblPrEx>
          <w:tblBorders>
            <w:top w:val="nil"/>
          </w:tblBorders>
        </w:tblPrEx>
        <w:trPr>
          <w:cantSplit/>
        </w:trPr>
        <w:tc>
          <w:tcPr>
            <w:tcW w:w="0" w:type="auto"/>
            <w:tcBorders>
              <w:left w:val="nil"/>
              <w:right w:val="nil"/>
            </w:tcBorders>
          </w:tcPr>
          <w:p w14:paraId="7D422339" w14:textId="77777777" w:rsidR="006D6411" w:rsidRDefault="00000000">
            <w:pPr>
              <w:pStyle w:val="TableBodyText"/>
            </w:pPr>
            <w:r>
              <w:t>VCF-VSAN-COMP-CLU-REQD-CFG-007</w:t>
            </w:r>
          </w:p>
        </w:tc>
        <w:tc>
          <w:tcPr>
            <w:tcW w:w="0" w:type="auto"/>
            <w:tcBorders>
              <w:left w:val="nil"/>
              <w:right w:val="nil"/>
            </w:tcBorders>
          </w:tcPr>
          <w:p w14:paraId="6D4E2D27" w14:textId="77777777" w:rsidR="006D6411" w:rsidRDefault="00000000">
            <w:pPr>
              <w:pStyle w:val="TableBodyText"/>
            </w:pPr>
            <w:r>
              <w:t>Ensure vSAN Compute Cluster latency to vSAN Storage Cluster is less than 5 milliseconds</w:t>
            </w:r>
          </w:p>
        </w:tc>
        <w:tc>
          <w:tcPr>
            <w:tcW w:w="0" w:type="auto"/>
            <w:tcBorders>
              <w:left w:val="nil"/>
              <w:right w:val="nil"/>
            </w:tcBorders>
          </w:tcPr>
          <w:p w14:paraId="6B273437" w14:textId="77777777" w:rsidR="006D6411" w:rsidRDefault="00000000">
            <w:pPr>
              <w:pStyle w:val="TableBodyText"/>
            </w:pPr>
            <w:r>
              <w:t>vSAN compute clusters perform a precheck and require network latency between the client clusters and the server cluster of 5ms or less.</w:t>
            </w:r>
          </w:p>
        </w:tc>
        <w:tc>
          <w:tcPr>
            <w:tcW w:w="0" w:type="auto"/>
            <w:tcBorders>
              <w:left w:val="nil"/>
              <w:right w:val="nil"/>
            </w:tcBorders>
          </w:tcPr>
          <w:p w14:paraId="5A0B1658" w14:textId="77777777" w:rsidR="006D6411" w:rsidRDefault="00000000">
            <w:pPr>
              <w:pStyle w:val="TableBodyText"/>
            </w:pPr>
            <w:r>
              <w:t>Ensure a high speed low latency network between vSAN compute clusters and vSAN Storage Clusters.</w:t>
            </w:r>
          </w:p>
        </w:tc>
      </w:tr>
    </w:tbl>
    <w:p w14:paraId="1D6D9BED" w14:textId="77777777" w:rsidR="006D6411" w:rsidRDefault="00000000">
      <w:pPr>
        <w:pStyle w:val="BodyText"/>
        <w:pBdr>
          <w:top w:val="single" w:sz="8" w:space="2" w:color="D3D3D3"/>
          <w:bottom w:val="single" w:sz="8" w:space="2" w:color="D3D3D3"/>
        </w:pBdr>
        <w:spacing w:before="240"/>
      </w:pPr>
      <w:r>
        <w:t>Tip</w:t>
      </w:r>
      <w:r>
        <w:tab/>
        <w:t>vSAN Compute Clusters are essentially vSphere clusters and should inherit the same requirements and recommendations as outlined below</w:t>
      </w:r>
    </w:p>
    <w:p w14:paraId="11038860" w14:textId="77777777" w:rsidR="006D6411"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629</w:t>
      </w:r>
      <w:r>
        <w:fldChar w:fldCharType="end"/>
      </w:r>
      <w:r>
        <w:t>. Common vSphere Cluster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5"/>
        <w:gridCol w:w="2842"/>
        <w:gridCol w:w="2552"/>
        <w:gridCol w:w="2921"/>
      </w:tblGrid>
      <w:tr w:rsidR="006D6411" w14:paraId="48F3C4D9" w14:textId="77777777">
        <w:trPr>
          <w:cantSplit/>
          <w:tblHeader/>
        </w:trPr>
        <w:tc>
          <w:tcPr>
            <w:tcW w:w="0" w:type="auto"/>
            <w:tcBorders>
              <w:left w:val="nil"/>
              <w:right w:val="nil"/>
            </w:tcBorders>
            <w:shd w:val="clear" w:color="auto" w:fill="E1E1E1"/>
            <w:tcMar>
              <w:top w:w="60" w:type="dxa"/>
              <w:bottom w:w="60" w:type="dxa"/>
            </w:tcMar>
          </w:tcPr>
          <w:p w14:paraId="4F9383F8"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93AAAAA"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AB2395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24E8290" w14:textId="77777777" w:rsidR="006D6411" w:rsidRDefault="00000000">
            <w:pPr>
              <w:pStyle w:val="TableHeaderText"/>
            </w:pPr>
            <w:r>
              <w:t>Implication</w:t>
            </w:r>
          </w:p>
        </w:tc>
      </w:tr>
      <w:tr w:rsidR="006D6411" w14:paraId="69592506" w14:textId="77777777">
        <w:tblPrEx>
          <w:tblBorders>
            <w:top w:val="nil"/>
          </w:tblBorders>
        </w:tblPrEx>
        <w:trPr>
          <w:cantSplit/>
        </w:trPr>
        <w:tc>
          <w:tcPr>
            <w:tcW w:w="0" w:type="auto"/>
            <w:tcBorders>
              <w:left w:val="nil"/>
              <w:right w:val="nil"/>
            </w:tcBorders>
          </w:tcPr>
          <w:p w14:paraId="4AD3A075" w14:textId="77777777" w:rsidR="006D6411" w:rsidRDefault="00000000">
            <w:pPr>
              <w:pStyle w:val="TableBodyText"/>
            </w:pPr>
            <w:r>
              <w:t>VCF-CLS-REQD-CFG-001</w:t>
            </w:r>
          </w:p>
        </w:tc>
        <w:tc>
          <w:tcPr>
            <w:tcW w:w="0" w:type="auto"/>
            <w:tcBorders>
              <w:left w:val="nil"/>
              <w:right w:val="nil"/>
            </w:tcBorders>
          </w:tcPr>
          <w:p w14:paraId="33BF8A5D" w14:textId="77777777" w:rsidR="006D6411" w:rsidRDefault="00000000">
            <w:pPr>
              <w:pStyle w:val="TableBodyText"/>
            </w:pPr>
            <w:r>
              <w:t>Create a vSphere cluster in each workload domain for the initial set of ESX hosts.</w:t>
            </w:r>
          </w:p>
        </w:tc>
        <w:tc>
          <w:tcPr>
            <w:tcW w:w="0" w:type="auto"/>
            <w:tcBorders>
              <w:left w:val="nil"/>
              <w:right w:val="nil"/>
            </w:tcBorders>
          </w:tcPr>
          <w:p w14:paraId="562BCDCD" w14:textId="77777777" w:rsidR="006D6411" w:rsidRDefault="00000000">
            <w:pPr>
              <w:pStyle w:val="TableBodyText"/>
              <w:numPr>
                <w:ilvl w:val="0"/>
                <w:numId w:val="1819"/>
              </w:numPr>
            </w:pPr>
            <w:r>
              <w:t>Simplifies configuration by isolating management from customer workloads.</w:t>
            </w:r>
          </w:p>
          <w:p w14:paraId="69831E44" w14:textId="77777777" w:rsidR="006D6411" w:rsidRDefault="00000000">
            <w:pPr>
              <w:pStyle w:val="TableBodyText"/>
              <w:numPr>
                <w:ilvl w:val="0"/>
                <w:numId w:val="1819"/>
              </w:numPr>
            </w:pPr>
            <w:r>
              <w:t>Ensures that customer workloads have no impact on the management stack.</w:t>
            </w:r>
          </w:p>
        </w:tc>
        <w:tc>
          <w:tcPr>
            <w:tcW w:w="0" w:type="auto"/>
            <w:tcBorders>
              <w:left w:val="nil"/>
              <w:right w:val="nil"/>
            </w:tcBorders>
          </w:tcPr>
          <w:p w14:paraId="662D0D03" w14:textId="77777777" w:rsidR="006D6411" w:rsidRDefault="00000000">
            <w:pPr>
              <w:pStyle w:val="TableBodyText"/>
            </w:pPr>
            <w:r>
              <w:t>Management of multiple vSphere clusters and vCenter instances increases operational overhead.</w:t>
            </w:r>
          </w:p>
        </w:tc>
      </w:tr>
      <w:tr w:rsidR="006D6411" w14:paraId="18ABB084" w14:textId="77777777">
        <w:tblPrEx>
          <w:tblBorders>
            <w:top w:val="nil"/>
          </w:tblBorders>
        </w:tblPrEx>
        <w:trPr>
          <w:cantSplit/>
        </w:trPr>
        <w:tc>
          <w:tcPr>
            <w:tcW w:w="0" w:type="auto"/>
            <w:tcBorders>
              <w:left w:val="nil"/>
              <w:right w:val="nil"/>
            </w:tcBorders>
          </w:tcPr>
          <w:p w14:paraId="1BEE3777" w14:textId="77777777" w:rsidR="006D6411" w:rsidRDefault="00000000">
            <w:pPr>
              <w:pStyle w:val="TableBodyText"/>
            </w:pPr>
            <w:r>
              <w:t>VCF-CLS-REQD-CFG-002</w:t>
            </w:r>
          </w:p>
        </w:tc>
        <w:tc>
          <w:tcPr>
            <w:tcW w:w="0" w:type="auto"/>
            <w:tcBorders>
              <w:left w:val="nil"/>
              <w:right w:val="nil"/>
            </w:tcBorders>
          </w:tcPr>
          <w:p w14:paraId="1CD2935E" w14:textId="77777777" w:rsidR="006D6411" w:rsidRDefault="00000000">
            <w:pPr>
              <w:pStyle w:val="TableBodyText"/>
            </w:pPr>
            <w:r>
              <w:t>Allocate a minimum number of ESX hosts according to the vSphere cluster type being deployed.</w:t>
            </w:r>
          </w:p>
        </w:tc>
        <w:tc>
          <w:tcPr>
            <w:tcW w:w="0" w:type="auto"/>
            <w:tcBorders>
              <w:left w:val="nil"/>
              <w:right w:val="nil"/>
            </w:tcBorders>
          </w:tcPr>
          <w:p w14:paraId="556C4D65" w14:textId="77777777" w:rsidR="006D6411" w:rsidRDefault="00000000">
            <w:pPr>
              <w:pStyle w:val="TableBodyText"/>
            </w:pPr>
            <w:r>
              <w:t>Ensures correct level of redundancy to protect against host failure in the vSphere cluster.</w:t>
            </w:r>
          </w:p>
        </w:tc>
        <w:tc>
          <w:tcPr>
            <w:tcW w:w="0" w:type="auto"/>
            <w:tcBorders>
              <w:left w:val="nil"/>
              <w:right w:val="nil"/>
            </w:tcBorders>
          </w:tcPr>
          <w:p w14:paraId="36E20A23" w14:textId="77777777" w:rsidR="006D6411" w:rsidRDefault="00000000">
            <w:pPr>
              <w:pStyle w:val="TableBodyText"/>
            </w:pPr>
            <w:r>
              <w:t>To support redundancy, you must allocate additional ESX host resources.</w:t>
            </w:r>
          </w:p>
        </w:tc>
      </w:tr>
      <w:tr w:rsidR="006D6411" w14:paraId="43150B6A" w14:textId="77777777">
        <w:tblPrEx>
          <w:tblBorders>
            <w:top w:val="nil"/>
          </w:tblBorders>
        </w:tblPrEx>
        <w:trPr>
          <w:cantSplit/>
        </w:trPr>
        <w:tc>
          <w:tcPr>
            <w:tcW w:w="0" w:type="auto"/>
            <w:tcBorders>
              <w:left w:val="nil"/>
              <w:right w:val="nil"/>
            </w:tcBorders>
          </w:tcPr>
          <w:p w14:paraId="0D9F7C97" w14:textId="77777777" w:rsidR="006D6411" w:rsidRDefault="00000000">
            <w:pPr>
              <w:pStyle w:val="TableBodyText"/>
            </w:pPr>
            <w:r>
              <w:t>VCF-CLS-REQD-CFG-003</w:t>
            </w:r>
          </w:p>
        </w:tc>
        <w:tc>
          <w:tcPr>
            <w:tcW w:w="0" w:type="auto"/>
            <w:tcBorders>
              <w:left w:val="nil"/>
              <w:right w:val="nil"/>
            </w:tcBorders>
          </w:tcPr>
          <w:p w14:paraId="3A7B6F05" w14:textId="77777777" w:rsidR="006D6411" w:rsidRDefault="00000000">
            <w:pPr>
              <w:pStyle w:val="TableBodyText"/>
            </w:pPr>
            <w:r>
              <w:t>Use vSphere Lifecycle Manager images as the life cycle management method for all vSphere clusters.</w:t>
            </w:r>
          </w:p>
          <w:p w14:paraId="2C5ED534"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Imported workload domains may be using vSphere Lifecycle Manager baselines. It is recommended to transition them to use vSphere Lifecycle Manager images.</w:t>
            </w:r>
          </w:p>
        </w:tc>
        <w:tc>
          <w:tcPr>
            <w:tcW w:w="0" w:type="auto"/>
            <w:tcBorders>
              <w:left w:val="nil"/>
              <w:right w:val="nil"/>
            </w:tcBorders>
          </w:tcPr>
          <w:p w14:paraId="4D26032E" w14:textId="77777777" w:rsidR="006D6411" w:rsidRDefault="00000000">
            <w:pPr>
              <w:pStyle w:val="TableBodyText"/>
            </w:pPr>
            <w:r>
              <w:t>vSphere Lifecycle Manager images simplify the management of firmware and vendor add-ons manually.</w:t>
            </w:r>
          </w:p>
        </w:tc>
        <w:tc>
          <w:tcPr>
            <w:tcW w:w="0" w:type="auto"/>
            <w:tcBorders>
              <w:left w:val="nil"/>
              <w:right w:val="nil"/>
            </w:tcBorders>
          </w:tcPr>
          <w:p w14:paraId="4654ED01" w14:textId="77777777" w:rsidR="006D6411" w:rsidRDefault="00000000">
            <w:pPr>
              <w:pStyle w:val="TableBodyText"/>
              <w:numPr>
                <w:ilvl w:val="0"/>
                <w:numId w:val="1820"/>
              </w:numPr>
            </w:pPr>
            <w:r>
              <w:t>A vSphere Lifecycle Manager cluster image is required during workload domain or vSphere cluster deployment.</w:t>
            </w:r>
          </w:p>
        </w:tc>
      </w:tr>
      <w:tr w:rsidR="006D6411" w14:paraId="423E636F" w14:textId="77777777">
        <w:tblPrEx>
          <w:tblBorders>
            <w:top w:val="nil"/>
          </w:tblBorders>
        </w:tblPrEx>
        <w:trPr>
          <w:cantSplit/>
        </w:trPr>
        <w:tc>
          <w:tcPr>
            <w:tcW w:w="0" w:type="auto"/>
            <w:tcBorders>
              <w:left w:val="nil"/>
              <w:right w:val="nil"/>
            </w:tcBorders>
          </w:tcPr>
          <w:p w14:paraId="1963C95C" w14:textId="77777777" w:rsidR="006D6411" w:rsidRDefault="00000000">
            <w:pPr>
              <w:pStyle w:val="TableBodyText"/>
            </w:pPr>
            <w:r>
              <w:t>VCF-CLS-REQD-CFG-004</w:t>
            </w:r>
          </w:p>
        </w:tc>
        <w:tc>
          <w:tcPr>
            <w:tcW w:w="0" w:type="auto"/>
            <w:tcBorders>
              <w:left w:val="nil"/>
              <w:right w:val="nil"/>
            </w:tcBorders>
          </w:tcPr>
          <w:p w14:paraId="24309ED2" w14:textId="77777777" w:rsidR="006D6411" w:rsidRDefault="00000000">
            <w:pPr>
              <w:pStyle w:val="TableBodyText"/>
            </w:pPr>
            <w:r>
              <w:t>Use vSphere HA to protect all virtual machines against failures.</w:t>
            </w:r>
          </w:p>
        </w:tc>
        <w:tc>
          <w:tcPr>
            <w:tcW w:w="0" w:type="auto"/>
            <w:tcBorders>
              <w:left w:val="nil"/>
              <w:right w:val="nil"/>
            </w:tcBorders>
          </w:tcPr>
          <w:p w14:paraId="7849B44E" w14:textId="77777777" w:rsidR="006D6411" w:rsidRDefault="00000000">
            <w:pPr>
              <w:pStyle w:val="TableBodyText"/>
            </w:pPr>
            <w:r>
              <w:t>vSphere HA supports a robust level of protection for both ESX host and virtual machine availability.</w:t>
            </w:r>
          </w:p>
        </w:tc>
        <w:tc>
          <w:tcPr>
            <w:tcW w:w="0" w:type="auto"/>
            <w:tcBorders>
              <w:left w:val="nil"/>
              <w:right w:val="nil"/>
            </w:tcBorders>
          </w:tcPr>
          <w:p w14:paraId="3E970242" w14:textId="77777777" w:rsidR="006D6411" w:rsidRDefault="00000000">
            <w:pPr>
              <w:pStyle w:val="TableBodyText"/>
            </w:pPr>
            <w:r>
              <w:t>You must provide sufficient resources on the remaining ESX hosts so that virtual machines can be restarted on those hosts in the event of an ESX host outage.</w:t>
            </w:r>
          </w:p>
        </w:tc>
      </w:tr>
    </w:tbl>
    <w:p w14:paraId="6E7981C6"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630</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0"/>
        <w:gridCol w:w="2956"/>
        <w:gridCol w:w="2675"/>
        <w:gridCol w:w="2289"/>
      </w:tblGrid>
      <w:tr w:rsidR="006D6411" w14:paraId="6E1BB1D8" w14:textId="77777777">
        <w:trPr>
          <w:cantSplit/>
          <w:tblHeader/>
        </w:trPr>
        <w:tc>
          <w:tcPr>
            <w:tcW w:w="0" w:type="auto"/>
            <w:tcBorders>
              <w:left w:val="nil"/>
              <w:right w:val="nil"/>
            </w:tcBorders>
            <w:shd w:val="clear" w:color="auto" w:fill="E1E1E1"/>
            <w:tcMar>
              <w:top w:w="60" w:type="dxa"/>
              <w:bottom w:w="60" w:type="dxa"/>
            </w:tcMar>
          </w:tcPr>
          <w:p w14:paraId="46746AB6"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B2EA39A"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74742D5"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3DBB0D6" w14:textId="77777777" w:rsidR="006D6411" w:rsidRDefault="00000000">
            <w:pPr>
              <w:pStyle w:val="TableHeaderText"/>
            </w:pPr>
            <w:r>
              <w:t>Implication</w:t>
            </w:r>
          </w:p>
        </w:tc>
      </w:tr>
      <w:tr w:rsidR="006D6411" w14:paraId="19D84B49" w14:textId="77777777">
        <w:tblPrEx>
          <w:tblBorders>
            <w:top w:val="nil"/>
          </w:tblBorders>
        </w:tblPrEx>
        <w:trPr>
          <w:cantSplit/>
        </w:trPr>
        <w:tc>
          <w:tcPr>
            <w:tcW w:w="0" w:type="auto"/>
            <w:tcBorders>
              <w:left w:val="nil"/>
              <w:right w:val="nil"/>
            </w:tcBorders>
          </w:tcPr>
          <w:p w14:paraId="37829CD6" w14:textId="77777777" w:rsidR="006D6411" w:rsidRDefault="00000000">
            <w:pPr>
              <w:pStyle w:val="TableBodyText"/>
            </w:pPr>
            <w:r>
              <w:t>VCF-CLS-RCMD-CFG-001</w:t>
            </w:r>
          </w:p>
        </w:tc>
        <w:tc>
          <w:tcPr>
            <w:tcW w:w="0" w:type="auto"/>
            <w:tcBorders>
              <w:left w:val="nil"/>
              <w:right w:val="nil"/>
            </w:tcBorders>
          </w:tcPr>
          <w:p w14:paraId="28C790D7" w14:textId="77777777" w:rsidR="006D6411" w:rsidRDefault="00000000">
            <w:pPr>
              <w:pStyle w:val="TableBodyText"/>
            </w:pPr>
            <w:r>
              <w:t>Configure admission control for one (1) ESX host failure and percentage-based failover capacity.</w:t>
            </w:r>
          </w:p>
        </w:tc>
        <w:tc>
          <w:tcPr>
            <w:tcW w:w="0" w:type="auto"/>
            <w:tcBorders>
              <w:left w:val="nil"/>
              <w:right w:val="nil"/>
            </w:tcBorders>
          </w:tcPr>
          <w:p w14:paraId="0B0C4C72" w14:textId="77777777" w:rsidR="006D6411" w:rsidRDefault="00000000">
            <w:pPr>
              <w:pStyle w:val="TableBodyText"/>
              <w:numPr>
                <w:ilvl w:val="0"/>
                <w:numId w:val="1821"/>
              </w:numPr>
            </w:pPr>
            <w:r>
              <w:t>Using the percentage-based reservation works well in situations where virtual machines have varying and sometimes significant CPU or memory reservations.</w:t>
            </w:r>
          </w:p>
          <w:p w14:paraId="71DD57B3" w14:textId="77777777" w:rsidR="006D6411" w:rsidRDefault="00000000">
            <w:pPr>
              <w:pStyle w:val="TableBodyText"/>
              <w:numPr>
                <w:ilvl w:val="0"/>
                <w:numId w:val="1821"/>
              </w:numPr>
            </w:pPr>
            <w:r>
              <w:t>vSphere automatically calculates the reserved percentage according to the number of ESX host failures to tolerate and the number of ESX hosts in the vSphere cluster.</w:t>
            </w:r>
          </w:p>
        </w:tc>
        <w:tc>
          <w:tcPr>
            <w:tcW w:w="0" w:type="auto"/>
            <w:tcBorders>
              <w:left w:val="nil"/>
              <w:right w:val="nil"/>
            </w:tcBorders>
          </w:tcPr>
          <w:p w14:paraId="537A6743" w14:textId="77777777" w:rsidR="006D6411" w:rsidRDefault="00000000">
            <w:pPr>
              <w:pStyle w:val="TableBodyText"/>
            </w:pPr>
            <w:r>
              <w:t>In a cluster of four (4) ESX hosts, the resources of only three (3) ESX hosts are available for use.</w:t>
            </w:r>
          </w:p>
        </w:tc>
      </w:tr>
      <w:tr w:rsidR="006D6411" w14:paraId="6F417374" w14:textId="77777777">
        <w:tblPrEx>
          <w:tblBorders>
            <w:top w:val="nil"/>
          </w:tblBorders>
        </w:tblPrEx>
        <w:trPr>
          <w:cantSplit/>
        </w:trPr>
        <w:tc>
          <w:tcPr>
            <w:tcW w:w="0" w:type="auto"/>
            <w:tcBorders>
              <w:left w:val="nil"/>
              <w:right w:val="nil"/>
            </w:tcBorders>
          </w:tcPr>
          <w:p w14:paraId="19CCF01C" w14:textId="77777777" w:rsidR="006D6411" w:rsidRDefault="00000000">
            <w:pPr>
              <w:pStyle w:val="TableBodyText"/>
            </w:pPr>
            <w:r>
              <w:t>VCF-CLS-RCMD-CFG-002</w:t>
            </w:r>
          </w:p>
        </w:tc>
        <w:tc>
          <w:tcPr>
            <w:tcW w:w="0" w:type="auto"/>
            <w:tcBorders>
              <w:left w:val="nil"/>
              <w:right w:val="nil"/>
            </w:tcBorders>
          </w:tcPr>
          <w:p w14:paraId="66242BAD" w14:textId="77777777" w:rsidR="006D6411" w:rsidRDefault="00000000">
            <w:pPr>
              <w:pStyle w:val="TableBodyText"/>
            </w:pPr>
            <w:r>
              <w:t>Enable VM Monitoring for each vSphere cluster.</w:t>
            </w:r>
          </w:p>
        </w:tc>
        <w:tc>
          <w:tcPr>
            <w:tcW w:w="0" w:type="auto"/>
            <w:tcBorders>
              <w:left w:val="nil"/>
              <w:right w:val="nil"/>
            </w:tcBorders>
          </w:tcPr>
          <w:p w14:paraId="14AC6CF5" w14:textId="77777777" w:rsidR="006D6411" w:rsidRDefault="00000000">
            <w:pPr>
              <w:pStyle w:val="TableBodyText"/>
            </w:pPr>
            <w:r>
              <w:t>VM Monitoring provides in-guest protection for most VM workloads. The application or service running on the virtual machine must be capable of restarting successfully after a reboot or the virtual machine restart is not sufficient.</w:t>
            </w:r>
          </w:p>
        </w:tc>
        <w:tc>
          <w:tcPr>
            <w:tcW w:w="0" w:type="auto"/>
            <w:tcBorders>
              <w:left w:val="nil"/>
              <w:right w:val="nil"/>
            </w:tcBorders>
          </w:tcPr>
          <w:p w14:paraId="35DCB611" w14:textId="77777777" w:rsidR="006D6411" w:rsidRDefault="00000000">
            <w:pPr>
              <w:pStyle w:val="TableBodyText"/>
            </w:pPr>
            <w:r>
              <w:t>None.</w:t>
            </w:r>
          </w:p>
        </w:tc>
      </w:tr>
      <w:tr w:rsidR="006D6411" w14:paraId="3BB2AA96" w14:textId="77777777">
        <w:tblPrEx>
          <w:tblBorders>
            <w:top w:val="nil"/>
          </w:tblBorders>
        </w:tblPrEx>
        <w:trPr>
          <w:cantSplit/>
        </w:trPr>
        <w:tc>
          <w:tcPr>
            <w:tcW w:w="0" w:type="auto"/>
            <w:tcBorders>
              <w:left w:val="nil"/>
              <w:right w:val="nil"/>
            </w:tcBorders>
          </w:tcPr>
          <w:p w14:paraId="3CF71BB5" w14:textId="77777777" w:rsidR="006D6411" w:rsidRDefault="00000000">
            <w:pPr>
              <w:pStyle w:val="TableBodyText"/>
            </w:pPr>
            <w:r>
              <w:t>VCF-CLS-RCMD-CFG-003</w:t>
            </w:r>
          </w:p>
        </w:tc>
        <w:tc>
          <w:tcPr>
            <w:tcW w:w="0" w:type="auto"/>
            <w:tcBorders>
              <w:left w:val="nil"/>
              <w:right w:val="nil"/>
            </w:tcBorders>
          </w:tcPr>
          <w:p w14:paraId="6EEEBE40" w14:textId="77777777" w:rsidR="006D6411" w:rsidRDefault="00000000">
            <w:pPr>
              <w:pStyle w:val="TableBodyText"/>
            </w:pPr>
            <w:r>
              <w:t xml:space="preserve">Set the advanced vSphere cluster setting </w:t>
            </w:r>
            <w:r>
              <w:rPr>
                <w:rStyle w:val="InlineCode"/>
              </w:rPr>
              <w:t>das.iostatsinterval</w:t>
            </w:r>
            <w:r>
              <w:t xml:space="preserve"> to 60 to deactivate monitoring the storage and network I/O activities of the management appliances.</w:t>
            </w:r>
          </w:p>
        </w:tc>
        <w:tc>
          <w:tcPr>
            <w:tcW w:w="0" w:type="auto"/>
            <w:tcBorders>
              <w:left w:val="nil"/>
              <w:right w:val="nil"/>
            </w:tcBorders>
          </w:tcPr>
          <w:p w14:paraId="580592BD" w14:textId="77777777" w:rsidR="006D6411" w:rsidRDefault="00000000">
            <w:pPr>
              <w:pStyle w:val="TableBodyText"/>
            </w:pPr>
            <w:r>
              <w:t>Enables triggering a restart of a management appliance when an OS failure occurs and heartbeats are not received from VMware Tools instead of waiting additionally for the I/O check to complete.</w:t>
            </w:r>
          </w:p>
        </w:tc>
        <w:tc>
          <w:tcPr>
            <w:tcW w:w="0" w:type="auto"/>
            <w:tcBorders>
              <w:left w:val="nil"/>
              <w:right w:val="nil"/>
            </w:tcBorders>
          </w:tcPr>
          <w:p w14:paraId="68DB2F4E" w14:textId="77777777" w:rsidR="006D6411" w:rsidRDefault="00000000">
            <w:pPr>
              <w:pStyle w:val="TableBodyText"/>
            </w:pPr>
            <w:r>
              <w:t xml:space="preserve">If you want to specifically enable I/O monitoring, you must configure the </w:t>
            </w:r>
            <w:r>
              <w:rPr>
                <w:rStyle w:val="InlineUI"/>
              </w:rPr>
              <w:t>das.iostatsinterval</w:t>
            </w:r>
            <w:r>
              <w:t xml:space="preserve"> advanced setting.</w:t>
            </w:r>
          </w:p>
        </w:tc>
      </w:tr>
      <w:tr w:rsidR="006D6411" w14:paraId="2E3B4BEC" w14:textId="77777777">
        <w:tblPrEx>
          <w:tblBorders>
            <w:top w:val="nil"/>
          </w:tblBorders>
        </w:tblPrEx>
        <w:trPr>
          <w:cantSplit/>
        </w:trPr>
        <w:tc>
          <w:tcPr>
            <w:tcW w:w="0" w:type="auto"/>
            <w:tcBorders>
              <w:left w:val="nil"/>
              <w:right w:val="nil"/>
            </w:tcBorders>
          </w:tcPr>
          <w:p w14:paraId="504721DF" w14:textId="77777777" w:rsidR="006D6411" w:rsidRDefault="00000000">
            <w:pPr>
              <w:pStyle w:val="TableBodyText"/>
            </w:pPr>
            <w:r>
              <w:lastRenderedPageBreak/>
              <w:t>VCF-CLS-RCMD-CFG-004</w:t>
            </w:r>
          </w:p>
        </w:tc>
        <w:tc>
          <w:tcPr>
            <w:tcW w:w="0" w:type="auto"/>
            <w:tcBorders>
              <w:left w:val="nil"/>
              <w:right w:val="nil"/>
            </w:tcBorders>
          </w:tcPr>
          <w:p w14:paraId="53EB38A2" w14:textId="77777777" w:rsidR="006D6411" w:rsidRDefault="00000000">
            <w:pPr>
              <w:pStyle w:val="TableBodyText"/>
            </w:pPr>
            <w:r>
              <w:t>Enable vSphere DRS on all vSphere clusters, using the default fully automated mode with medium threshold.</w:t>
            </w:r>
          </w:p>
        </w:tc>
        <w:tc>
          <w:tcPr>
            <w:tcW w:w="0" w:type="auto"/>
            <w:tcBorders>
              <w:left w:val="nil"/>
              <w:right w:val="nil"/>
            </w:tcBorders>
          </w:tcPr>
          <w:p w14:paraId="01E889C7" w14:textId="77777777" w:rsidR="006D6411" w:rsidRDefault="00000000">
            <w:pPr>
              <w:pStyle w:val="TableBodyText"/>
            </w:pPr>
            <w:r>
              <w:t>Provides the best trade-off between load balancing and unnecessary migrations with vMotion.</w:t>
            </w:r>
          </w:p>
        </w:tc>
        <w:tc>
          <w:tcPr>
            <w:tcW w:w="0" w:type="auto"/>
            <w:tcBorders>
              <w:left w:val="nil"/>
              <w:right w:val="nil"/>
            </w:tcBorders>
          </w:tcPr>
          <w:p w14:paraId="50FA527C" w14:textId="77777777" w:rsidR="006D6411" w:rsidRDefault="00000000">
            <w:pPr>
              <w:pStyle w:val="TableBodyText"/>
            </w:pPr>
            <w:r>
              <w:t>If a vCenter outage occurs, the mapping from virtual machines to ESX hosts might be difficult to determine.</w:t>
            </w:r>
          </w:p>
        </w:tc>
      </w:tr>
      <w:tr w:rsidR="006D6411" w14:paraId="30FBE9ED" w14:textId="77777777">
        <w:tblPrEx>
          <w:tblBorders>
            <w:top w:val="nil"/>
          </w:tblBorders>
        </w:tblPrEx>
        <w:trPr>
          <w:cantSplit/>
        </w:trPr>
        <w:tc>
          <w:tcPr>
            <w:tcW w:w="0" w:type="auto"/>
            <w:tcBorders>
              <w:left w:val="nil"/>
              <w:right w:val="nil"/>
            </w:tcBorders>
          </w:tcPr>
          <w:p w14:paraId="33DC644B" w14:textId="77777777" w:rsidR="006D6411" w:rsidRDefault="00000000">
            <w:pPr>
              <w:pStyle w:val="TableBodyText"/>
            </w:pPr>
            <w:r>
              <w:t>VCF-CLS-RCMD-CFG-005</w:t>
            </w:r>
          </w:p>
        </w:tc>
        <w:tc>
          <w:tcPr>
            <w:tcW w:w="0" w:type="auto"/>
            <w:tcBorders>
              <w:left w:val="nil"/>
              <w:right w:val="nil"/>
            </w:tcBorders>
          </w:tcPr>
          <w:p w14:paraId="290056A2" w14:textId="77777777" w:rsidR="006D6411" w:rsidRDefault="00000000">
            <w:pPr>
              <w:pStyle w:val="TableBodyText"/>
            </w:pPr>
            <w:r>
              <w:t>Enable Enhanced vMotion Compatibility (EVC) on all vSphere clusters in the management domain.</w:t>
            </w:r>
          </w:p>
        </w:tc>
        <w:tc>
          <w:tcPr>
            <w:tcW w:w="0" w:type="auto"/>
            <w:tcBorders>
              <w:left w:val="nil"/>
              <w:right w:val="nil"/>
            </w:tcBorders>
          </w:tcPr>
          <w:p w14:paraId="0D083FF9" w14:textId="77777777" w:rsidR="006D6411" w:rsidRDefault="00000000">
            <w:pPr>
              <w:pStyle w:val="TableBodyText"/>
            </w:pPr>
            <w:r>
              <w:t>Supports vSphere cluster upgrades without virtual machine downtime.</w:t>
            </w:r>
          </w:p>
        </w:tc>
        <w:tc>
          <w:tcPr>
            <w:tcW w:w="0" w:type="auto"/>
            <w:tcBorders>
              <w:left w:val="nil"/>
              <w:right w:val="nil"/>
            </w:tcBorders>
          </w:tcPr>
          <w:p w14:paraId="108AF300" w14:textId="77777777" w:rsidR="006D6411" w:rsidRDefault="00000000">
            <w:pPr>
              <w:pStyle w:val="TableBodyText"/>
              <w:numPr>
                <w:ilvl w:val="0"/>
                <w:numId w:val="1822"/>
              </w:numPr>
            </w:pPr>
            <w:r>
              <w:t>You must enable EVC only if the vSphere clusters contain ESX hosts with CPUs from the same vendor.</w:t>
            </w:r>
          </w:p>
          <w:p w14:paraId="3D98FBAD" w14:textId="77777777" w:rsidR="006D6411" w:rsidRDefault="00000000">
            <w:pPr>
              <w:pStyle w:val="TableBodyText"/>
              <w:numPr>
                <w:ilvl w:val="0"/>
                <w:numId w:val="1822"/>
              </w:numPr>
            </w:pPr>
            <w:r>
              <w:t>You must enable EVC on the default management domain vSphere cluster during bringup using the API and a JSON spec.</w:t>
            </w:r>
          </w:p>
        </w:tc>
      </w:tr>
      <w:tr w:rsidR="006D6411" w14:paraId="05F78081" w14:textId="77777777">
        <w:tblPrEx>
          <w:tblBorders>
            <w:top w:val="nil"/>
          </w:tblBorders>
        </w:tblPrEx>
        <w:trPr>
          <w:cantSplit/>
        </w:trPr>
        <w:tc>
          <w:tcPr>
            <w:tcW w:w="0" w:type="auto"/>
            <w:tcBorders>
              <w:left w:val="nil"/>
              <w:right w:val="nil"/>
            </w:tcBorders>
          </w:tcPr>
          <w:p w14:paraId="4B49E6EA" w14:textId="77777777" w:rsidR="006D6411" w:rsidRDefault="00000000">
            <w:pPr>
              <w:pStyle w:val="TableBodyText"/>
            </w:pPr>
            <w:r>
              <w:t>VCF-CLS-RCMD-CFG-006</w:t>
            </w:r>
          </w:p>
        </w:tc>
        <w:tc>
          <w:tcPr>
            <w:tcW w:w="0" w:type="auto"/>
            <w:tcBorders>
              <w:left w:val="nil"/>
              <w:right w:val="nil"/>
            </w:tcBorders>
          </w:tcPr>
          <w:p w14:paraId="6D2C733A" w14:textId="77777777" w:rsidR="006D6411" w:rsidRDefault="00000000">
            <w:pPr>
              <w:pStyle w:val="TableBodyText"/>
            </w:pPr>
            <w:r>
              <w:t>Set the vSphere cluster EVC mode to the highest available baseline that is supported for the lowest CPU architecture on the ESX hosts in the vSphere cluster.</w:t>
            </w:r>
          </w:p>
        </w:tc>
        <w:tc>
          <w:tcPr>
            <w:tcW w:w="0" w:type="auto"/>
            <w:tcBorders>
              <w:left w:val="nil"/>
              <w:right w:val="nil"/>
            </w:tcBorders>
          </w:tcPr>
          <w:p w14:paraId="5D4D5834" w14:textId="77777777" w:rsidR="006D6411" w:rsidRDefault="00000000">
            <w:pPr>
              <w:pStyle w:val="TableBodyText"/>
            </w:pPr>
            <w:r>
              <w:t>Supports vSphere cluster upgrades without virtual machine downtime.</w:t>
            </w:r>
          </w:p>
        </w:tc>
        <w:tc>
          <w:tcPr>
            <w:tcW w:w="0" w:type="auto"/>
            <w:tcBorders>
              <w:left w:val="nil"/>
              <w:right w:val="nil"/>
            </w:tcBorders>
          </w:tcPr>
          <w:p w14:paraId="7B3D9E86" w14:textId="77777777" w:rsidR="006D6411" w:rsidRDefault="00000000">
            <w:pPr>
              <w:pStyle w:val="TableBodyText"/>
            </w:pPr>
            <w:r>
              <w:t>None.</w:t>
            </w:r>
          </w:p>
        </w:tc>
      </w:tr>
      <w:tr w:rsidR="006D6411" w14:paraId="505AA9C1" w14:textId="77777777">
        <w:tblPrEx>
          <w:tblBorders>
            <w:top w:val="nil"/>
          </w:tblBorders>
        </w:tblPrEx>
        <w:trPr>
          <w:cantSplit/>
        </w:trPr>
        <w:tc>
          <w:tcPr>
            <w:tcW w:w="0" w:type="auto"/>
            <w:tcBorders>
              <w:left w:val="nil"/>
              <w:right w:val="nil"/>
            </w:tcBorders>
          </w:tcPr>
          <w:p w14:paraId="0309983A" w14:textId="77777777" w:rsidR="006D6411" w:rsidRDefault="00000000">
            <w:pPr>
              <w:pStyle w:val="TableBodyText"/>
            </w:pPr>
            <w:r>
              <w:lastRenderedPageBreak/>
              <w:t>VCF-CLS-RCMD-CFG-007</w:t>
            </w:r>
          </w:p>
        </w:tc>
        <w:tc>
          <w:tcPr>
            <w:tcW w:w="0" w:type="auto"/>
            <w:tcBorders>
              <w:left w:val="nil"/>
              <w:right w:val="nil"/>
            </w:tcBorders>
          </w:tcPr>
          <w:p w14:paraId="2221A7DD" w14:textId="77777777" w:rsidR="006D6411" w:rsidRDefault="00000000">
            <w:pPr>
              <w:pStyle w:val="TableBodyText"/>
            </w:pPr>
            <w:r>
              <w:t>If running business workloads in the management domain, configure the following vSphere resource pools to control resource usage by management and business workloads.</w:t>
            </w:r>
          </w:p>
          <w:p w14:paraId="00318502" w14:textId="77777777" w:rsidR="006D6411" w:rsidRDefault="00000000">
            <w:pPr>
              <w:pStyle w:val="TableBodyText"/>
              <w:numPr>
                <w:ilvl w:val="0"/>
                <w:numId w:val="1823"/>
              </w:numPr>
            </w:pPr>
            <w:r>
              <w:rPr>
                <w:rStyle w:val="InlineVar"/>
              </w:rPr>
              <w:t>cluster-name</w:t>
            </w:r>
            <w:r>
              <w:t>-rp-sddc-mgmt</w:t>
            </w:r>
          </w:p>
          <w:p w14:paraId="06C85F4B" w14:textId="77777777" w:rsidR="006D6411" w:rsidRDefault="00000000">
            <w:pPr>
              <w:pStyle w:val="TableBodyText"/>
              <w:numPr>
                <w:ilvl w:val="0"/>
                <w:numId w:val="1823"/>
              </w:numPr>
            </w:pPr>
            <w:r>
              <w:rPr>
                <w:rStyle w:val="InlineVar"/>
              </w:rPr>
              <w:t>cluster-name</w:t>
            </w:r>
            <w:r>
              <w:t>-rp-sddc-edge</w:t>
            </w:r>
          </w:p>
          <w:p w14:paraId="4FFC7140" w14:textId="77777777" w:rsidR="006D6411" w:rsidRDefault="00000000">
            <w:pPr>
              <w:pStyle w:val="TableBodyText"/>
              <w:numPr>
                <w:ilvl w:val="0"/>
                <w:numId w:val="1823"/>
              </w:numPr>
            </w:pPr>
            <w:r>
              <w:rPr>
                <w:rStyle w:val="InlineVar"/>
              </w:rPr>
              <w:t>cluster-name</w:t>
            </w:r>
            <w:r>
              <w:t>-rp-user-edge</w:t>
            </w:r>
          </w:p>
          <w:p w14:paraId="22918487" w14:textId="77777777" w:rsidR="006D6411" w:rsidRDefault="00000000">
            <w:pPr>
              <w:pStyle w:val="TableBodyText"/>
              <w:numPr>
                <w:ilvl w:val="0"/>
                <w:numId w:val="1823"/>
              </w:numPr>
            </w:pPr>
            <w:r>
              <w:rPr>
                <w:rStyle w:val="InlineVar"/>
              </w:rPr>
              <w:t>cluster-name</w:t>
            </w:r>
            <w:r>
              <w:t>-rp-user-vm</w:t>
            </w:r>
          </w:p>
        </w:tc>
        <w:tc>
          <w:tcPr>
            <w:tcW w:w="0" w:type="auto"/>
            <w:tcBorders>
              <w:left w:val="nil"/>
              <w:right w:val="nil"/>
            </w:tcBorders>
          </w:tcPr>
          <w:p w14:paraId="4395E2E5" w14:textId="77777777" w:rsidR="006D6411" w:rsidRDefault="00000000">
            <w:pPr>
              <w:pStyle w:val="TableBodyText"/>
            </w:pPr>
            <w:r>
              <w:t>Ensures sufficient resources for the management components.</w:t>
            </w:r>
          </w:p>
        </w:tc>
        <w:tc>
          <w:tcPr>
            <w:tcW w:w="0" w:type="auto"/>
            <w:tcBorders>
              <w:left w:val="nil"/>
              <w:right w:val="nil"/>
            </w:tcBorders>
          </w:tcPr>
          <w:p w14:paraId="682E3957" w14:textId="77777777" w:rsidR="006D6411" w:rsidRDefault="00000000">
            <w:pPr>
              <w:pStyle w:val="TableBodyText"/>
            </w:pPr>
            <w:r>
              <w:t>You must manually create the vSphere resource pools and manage their settings over time.</w:t>
            </w:r>
          </w:p>
        </w:tc>
      </w:tr>
      <w:tr w:rsidR="006D6411" w14:paraId="2CF12DEF" w14:textId="77777777">
        <w:tblPrEx>
          <w:tblBorders>
            <w:top w:val="nil"/>
          </w:tblBorders>
        </w:tblPrEx>
        <w:trPr>
          <w:cantSplit/>
        </w:trPr>
        <w:tc>
          <w:tcPr>
            <w:tcW w:w="0" w:type="auto"/>
            <w:tcBorders>
              <w:left w:val="nil"/>
              <w:right w:val="nil"/>
            </w:tcBorders>
          </w:tcPr>
          <w:p w14:paraId="412F2136" w14:textId="77777777" w:rsidR="006D6411" w:rsidRDefault="00000000">
            <w:pPr>
              <w:pStyle w:val="TableBodyText"/>
            </w:pPr>
            <w:r>
              <w:t>VCF-CLS-RCMD-CFG-008</w:t>
            </w:r>
          </w:p>
        </w:tc>
        <w:tc>
          <w:tcPr>
            <w:tcW w:w="0" w:type="auto"/>
            <w:tcBorders>
              <w:left w:val="nil"/>
              <w:right w:val="nil"/>
            </w:tcBorders>
          </w:tcPr>
          <w:p w14:paraId="4819F520" w14:textId="77777777" w:rsidR="006D6411" w:rsidRDefault="00000000">
            <w:pPr>
              <w:pStyle w:val="TableBodyText"/>
            </w:pPr>
            <w:r>
              <w:t>Use vSphere Cluster Services (vCLS) Retreat Mode.</w:t>
            </w:r>
          </w:p>
        </w:tc>
        <w:tc>
          <w:tcPr>
            <w:tcW w:w="0" w:type="auto"/>
            <w:tcBorders>
              <w:left w:val="nil"/>
              <w:right w:val="nil"/>
            </w:tcBorders>
          </w:tcPr>
          <w:p w14:paraId="26DDA4AB" w14:textId="77777777" w:rsidR="006D6411" w:rsidRDefault="00000000">
            <w:pPr>
              <w:pStyle w:val="TableBodyText"/>
            </w:pPr>
            <w:r>
              <w:t>System managed vCLS mode is deprecated.</w:t>
            </w:r>
          </w:p>
        </w:tc>
        <w:tc>
          <w:tcPr>
            <w:tcW w:w="0" w:type="auto"/>
            <w:tcBorders>
              <w:left w:val="nil"/>
              <w:right w:val="nil"/>
            </w:tcBorders>
          </w:tcPr>
          <w:p w14:paraId="2002F802" w14:textId="77777777" w:rsidR="006D6411" w:rsidRDefault="00000000">
            <w:pPr>
              <w:pStyle w:val="TableBodyText"/>
            </w:pPr>
            <w:r>
              <w:t>You must manually change the vCLS mode.</w:t>
            </w:r>
          </w:p>
        </w:tc>
      </w:tr>
    </w:tbl>
    <w:p w14:paraId="3B7BEF0F" w14:textId="77777777" w:rsidR="006D6411" w:rsidRDefault="00000000">
      <w:pPr>
        <w:pStyle w:val="Heading4"/>
        <w:spacing w:before="120"/>
      </w:pPr>
      <w:r>
        <w:t>Multi-Rack Cluster Storage Models</w:t>
      </w:r>
    </w:p>
    <w:p w14:paraId="1C8EE5FF" w14:textId="77777777" w:rsidR="006D6411" w:rsidRDefault="00000000">
      <w:pPr>
        <w:pStyle w:val="BodyText"/>
      </w:pPr>
      <w:r>
        <w:t>A multi-rack storage architecture is a configuration of vSAN where the ESX hosts contributing storage to the vSAN cluster are physically located in different racks. This design is primarily used for rack awareness and to provide resilience against the failure of an entire rack. By spreading data across multiple racks, the architecture can tolerate the failure of an entire rack, as workloads can automatically restart affected virtual machines on ESX hosts in other racks. The following sections describe multi-rack cluster models. A multi-rack cluster can either be based on a vSAN ESA or OSA architecture, or a vSAN compute cluster.</w:t>
      </w:r>
    </w:p>
    <w:p w14:paraId="311A2F6B" w14:textId="77777777" w:rsidR="006D6411" w:rsidRDefault="00000000">
      <w:pPr>
        <w:pStyle w:val="Heading5"/>
      </w:pPr>
      <w:bookmarkStart w:id="101" w:name="Bbaecae5a751f424eb133119b6c2421ca"/>
      <w:r>
        <w:t>vSAN Multi-Rack HCI Storage Model</w:t>
      </w:r>
      <w:bookmarkEnd w:id="101"/>
    </w:p>
    <w:p w14:paraId="5499F629" w14:textId="77777777" w:rsidR="006D6411" w:rsidRDefault="00000000">
      <w:pPr>
        <w:pStyle w:val="BodyText"/>
      </w:pPr>
      <w:r>
        <w:t xml:space="preserve">The </w:t>
      </w:r>
      <w:r>
        <w:rPr>
          <w:rStyle w:val="InlineCite"/>
        </w:rPr>
        <w:t>vSAN Multi-Rack HCI Storage Model</w:t>
      </w:r>
      <w:r>
        <w:t xml:space="preserve"> is based on vSAN fault domains and a </w:t>
      </w:r>
      <w:r>
        <w:rPr>
          <w:color w:val="0000FF"/>
          <w:u w:val="single"/>
        </w:rPr>
        <w:fldChar w:fldCharType="begin"/>
      </w:r>
      <w:r>
        <w:rPr>
          <w:color w:val="0000FF"/>
          <w:u w:val="single"/>
        </w:rPr>
        <w:instrText xml:space="preserve"> REF  Ba89b10e9bad247ae931080fa1efde830 \* MERGEFORMAT \h</w:instrText>
      </w:r>
      <w:r>
        <w:rPr>
          <w:color w:val="0000FF"/>
          <w:u w:val="single"/>
        </w:rPr>
      </w:r>
      <w:r>
        <w:rPr>
          <w:color w:val="0000FF"/>
          <w:u w:val="single"/>
        </w:rPr>
        <w:fldChar w:fldCharType="separate"/>
      </w:r>
      <w:r>
        <w:rPr>
          <w:color w:val="0000FF"/>
          <w:u w:val="single"/>
        </w:rPr>
        <w:t>vSphere Multi-Rack Cluster Detailed Design</w:t>
      </w:r>
      <w:r>
        <w:fldChar w:fldCharType="end"/>
      </w:r>
      <w:r>
        <w:t>. This offers rack level protection for workloads. This design protects virtual machines and vSAN objects against rack level failures.</w:t>
      </w:r>
    </w:p>
    <w:p w14:paraId="31855804"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95</w:t>
      </w:r>
      <w:r>
        <w:fldChar w:fldCharType="end"/>
      </w:r>
      <w:r>
        <w:t>. vSAN Multi-Rack HCI Storage Model</w:t>
      </w:r>
    </w:p>
    <w:p w14:paraId="638E521D" w14:textId="77777777" w:rsidR="006D6411" w:rsidRDefault="00000000">
      <w:pPr>
        <w:pStyle w:val="BodyText"/>
      </w:pPr>
      <w:r>
        <w:rPr>
          <w:noProof/>
        </w:rPr>
        <w:drawing>
          <wp:anchor distT="0" distB="0" distL="114300" distR="114300" simplePos="0" relativeHeight="251759616" behindDoc="0" locked="0" layoutInCell="0" allowOverlap="0" wp14:anchorId="4906463F" wp14:editId="10C1C3AB">
            <wp:simplePos x="0" y="0"/>
            <wp:positionH relativeFrom="column">
              <wp:align>center</wp:align>
            </wp:positionH>
            <wp:positionV relativeFrom="paragraph">
              <wp:align>bottom</wp:align>
            </wp:positionV>
            <wp:extent cx="6324600" cy="3111568"/>
            <wp:effectExtent l="0" t="0" r="0" b="0"/>
            <wp:wrapTopAndBottom/>
            <wp:docPr id="100222" name="Graphic 100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2" name=""/>
                    <pic:cNvPicPr>
                      <a:picLocks noChangeAspect="1"/>
                    </pic:cNvPicPr>
                  </pic:nvPicPr>
                  <pic:blipFill>
                    <a:blip r:embed="rId160">
                      <a:extLst>
                        <a:ext uri="{96DAC541-7B7A-43D3-8B79-37D633B846F1}">
                          <asvg:svgBlip xmlns:asvg="http://schemas.microsoft.com/office/drawing/2016/SVG/main" r:embed="rId161"/>
                        </a:ext>
                      </a:extLst>
                    </a:blip>
                    <a:stretch>
                      <a:fillRect/>
                    </a:stretch>
                  </pic:blipFill>
                  <pic:spPr>
                    <a:xfrm>
                      <a:off x="0" y="0"/>
                      <a:ext cx="6324600" cy="3111568"/>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97"/>
        <w:gridCol w:w="7963"/>
      </w:tblGrid>
      <w:tr w:rsidR="006D6411" w14:paraId="2A6FA7F0" w14:textId="77777777">
        <w:trPr>
          <w:cantSplit/>
          <w:tblHeader/>
        </w:trPr>
        <w:tc>
          <w:tcPr>
            <w:tcW w:w="0" w:type="auto"/>
            <w:tcBorders>
              <w:left w:val="nil"/>
              <w:right w:val="nil"/>
            </w:tcBorders>
            <w:shd w:val="clear" w:color="auto" w:fill="E1E1E1"/>
            <w:tcMar>
              <w:top w:w="60" w:type="dxa"/>
              <w:bottom w:w="60" w:type="dxa"/>
            </w:tcMar>
          </w:tcPr>
          <w:p w14:paraId="65F1195F"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6D672E7F" w14:textId="77777777" w:rsidR="006D6411" w:rsidRDefault="00000000">
            <w:pPr>
              <w:pStyle w:val="TableHeaderText"/>
            </w:pPr>
            <w:r>
              <w:t>Detail</w:t>
            </w:r>
          </w:p>
        </w:tc>
      </w:tr>
      <w:tr w:rsidR="006D6411" w14:paraId="12A33EAD" w14:textId="77777777">
        <w:tblPrEx>
          <w:tblBorders>
            <w:top w:val="nil"/>
          </w:tblBorders>
        </w:tblPrEx>
        <w:trPr>
          <w:cantSplit/>
        </w:trPr>
        <w:tc>
          <w:tcPr>
            <w:tcW w:w="0" w:type="auto"/>
            <w:tcBorders>
              <w:left w:val="nil"/>
              <w:right w:val="nil"/>
            </w:tcBorders>
          </w:tcPr>
          <w:p w14:paraId="188A67F3" w14:textId="77777777" w:rsidR="006D6411" w:rsidRDefault="00000000">
            <w:pPr>
              <w:pStyle w:val="TableBodyText"/>
            </w:pPr>
            <w:r>
              <w:t>vSAN HCI cluster</w:t>
            </w:r>
          </w:p>
        </w:tc>
        <w:tc>
          <w:tcPr>
            <w:tcW w:w="0" w:type="auto"/>
            <w:tcBorders>
              <w:left w:val="nil"/>
              <w:right w:val="nil"/>
            </w:tcBorders>
          </w:tcPr>
          <w:p w14:paraId="10C28CE1" w14:textId="77777777" w:rsidR="006D6411" w:rsidRDefault="00000000">
            <w:pPr>
              <w:pStyle w:val="TableBodyText"/>
            </w:pPr>
            <w:r>
              <w:t>A cluster that provides both compute and storage to virtual machines.</w:t>
            </w:r>
          </w:p>
        </w:tc>
      </w:tr>
      <w:tr w:rsidR="006D6411" w14:paraId="1159E090" w14:textId="77777777">
        <w:tblPrEx>
          <w:tblBorders>
            <w:top w:val="nil"/>
          </w:tblBorders>
        </w:tblPrEx>
        <w:trPr>
          <w:cantSplit/>
        </w:trPr>
        <w:tc>
          <w:tcPr>
            <w:tcW w:w="0" w:type="auto"/>
            <w:tcBorders>
              <w:left w:val="nil"/>
              <w:right w:val="nil"/>
            </w:tcBorders>
          </w:tcPr>
          <w:p w14:paraId="1BA82966" w14:textId="77777777" w:rsidR="006D6411" w:rsidRDefault="00000000">
            <w:pPr>
              <w:pStyle w:val="TableBodyText"/>
            </w:pPr>
            <w:r>
              <w:t>vSAN Fault Domain</w:t>
            </w:r>
          </w:p>
        </w:tc>
        <w:tc>
          <w:tcPr>
            <w:tcW w:w="0" w:type="auto"/>
            <w:tcBorders>
              <w:left w:val="nil"/>
              <w:right w:val="nil"/>
            </w:tcBorders>
          </w:tcPr>
          <w:p w14:paraId="1D48EA86" w14:textId="77777777" w:rsidR="006D6411" w:rsidRDefault="00000000">
            <w:pPr>
              <w:pStyle w:val="TableBodyText"/>
            </w:pPr>
            <w:r>
              <w:t>a logical grouping of hosts based on their physical location such as a rack that allows vSAN to protect against failures of an entire physical location.</w:t>
            </w:r>
          </w:p>
        </w:tc>
      </w:tr>
      <w:tr w:rsidR="006D6411" w14:paraId="2BF71B03" w14:textId="77777777">
        <w:tblPrEx>
          <w:tblBorders>
            <w:top w:val="nil"/>
          </w:tblBorders>
        </w:tblPrEx>
        <w:trPr>
          <w:cantSplit/>
        </w:trPr>
        <w:tc>
          <w:tcPr>
            <w:tcW w:w="0" w:type="auto"/>
            <w:tcBorders>
              <w:left w:val="nil"/>
              <w:right w:val="nil"/>
            </w:tcBorders>
          </w:tcPr>
          <w:p w14:paraId="4008AB89" w14:textId="77777777" w:rsidR="006D6411" w:rsidRDefault="00000000">
            <w:pPr>
              <w:pStyle w:val="TableBodyText"/>
            </w:pPr>
            <w:r>
              <w:t>vSAN datastore</w:t>
            </w:r>
          </w:p>
        </w:tc>
        <w:tc>
          <w:tcPr>
            <w:tcW w:w="0" w:type="auto"/>
            <w:tcBorders>
              <w:left w:val="nil"/>
              <w:right w:val="nil"/>
            </w:tcBorders>
          </w:tcPr>
          <w:p w14:paraId="27A97B97" w14:textId="77777777" w:rsidR="006D6411" w:rsidRDefault="00000000">
            <w:pPr>
              <w:pStyle w:val="TableBodyText"/>
            </w:pPr>
            <w:r>
              <w:t>A distributed datastore that supports features that require shared storage.</w:t>
            </w:r>
          </w:p>
        </w:tc>
      </w:tr>
      <w:tr w:rsidR="006D6411" w14:paraId="79DCB455" w14:textId="77777777">
        <w:tblPrEx>
          <w:tblBorders>
            <w:top w:val="nil"/>
          </w:tblBorders>
        </w:tblPrEx>
        <w:trPr>
          <w:cantSplit/>
        </w:trPr>
        <w:tc>
          <w:tcPr>
            <w:tcW w:w="0" w:type="auto"/>
            <w:tcBorders>
              <w:left w:val="nil"/>
              <w:right w:val="nil"/>
            </w:tcBorders>
          </w:tcPr>
          <w:p w14:paraId="41D3FCAF" w14:textId="77777777" w:rsidR="006D6411" w:rsidRDefault="00000000">
            <w:pPr>
              <w:pStyle w:val="TableBodyText"/>
            </w:pPr>
            <w:r>
              <w:t>vSAN physical networking</w:t>
            </w:r>
          </w:p>
        </w:tc>
        <w:tc>
          <w:tcPr>
            <w:tcW w:w="0" w:type="auto"/>
            <w:tcBorders>
              <w:left w:val="nil"/>
              <w:right w:val="nil"/>
            </w:tcBorders>
          </w:tcPr>
          <w:p w14:paraId="7C91A10F" w14:textId="77777777" w:rsidR="006D6411" w:rsidRDefault="00000000">
            <w:pPr>
              <w:pStyle w:val="TableBodyText"/>
            </w:pPr>
            <w:r>
              <w:t>Host network interfaces can be dedicated or shared with other traffic types.</w:t>
            </w:r>
          </w:p>
        </w:tc>
      </w:tr>
      <w:tr w:rsidR="006D6411" w14:paraId="0E707C3B" w14:textId="77777777">
        <w:tblPrEx>
          <w:tblBorders>
            <w:top w:val="nil"/>
          </w:tblBorders>
        </w:tblPrEx>
        <w:trPr>
          <w:cantSplit/>
        </w:trPr>
        <w:tc>
          <w:tcPr>
            <w:tcW w:w="0" w:type="auto"/>
            <w:tcBorders>
              <w:left w:val="nil"/>
              <w:right w:val="nil"/>
            </w:tcBorders>
          </w:tcPr>
          <w:p w14:paraId="22FF12B2" w14:textId="77777777" w:rsidR="006D6411" w:rsidRDefault="00000000">
            <w:pPr>
              <w:pStyle w:val="TableBodyText"/>
            </w:pPr>
            <w:r>
              <w:t>vSAN availability</w:t>
            </w:r>
          </w:p>
        </w:tc>
        <w:tc>
          <w:tcPr>
            <w:tcW w:w="0" w:type="auto"/>
            <w:tcBorders>
              <w:left w:val="nil"/>
              <w:right w:val="nil"/>
            </w:tcBorders>
          </w:tcPr>
          <w:p w14:paraId="2E7D0D35" w14:textId="77777777" w:rsidR="006D6411" w:rsidRDefault="00000000">
            <w:pPr>
              <w:pStyle w:val="TableBodyText"/>
            </w:pPr>
            <w:r>
              <w:t>Workloads are protected by synchronously replicating objects in a vSAN cluster.</w:t>
            </w:r>
          </w:p>
        </w:tc>
      </w:tr>
      <w:tr w:rsidR="006D6411" w14:paraId="5C807E73" w14:textId="77777777">
        <w:tblPrEx>
          <w:tblBorders>
            <w:top w:val="nil"/>
          </w:tblBorders>
        </w:tblPrEx>
        <w:trPr>
          <w:cantSplit/>
        </w:trPr>
        <w:tc>
          <w:tcPr>
            <w:tcW w:w="0" w:type="auto"/>
            <w:tcBorders>
              <w:left w:val="nil"/>
              <w:right w:val="nil"/>
            </w:tcBorders>
          </w:tcPr>
          <w:p w14:paraId="0C5A8BF9" w14:textId="77777777" w:rsidR="006D6411" w:rsidRDefault="00000000">
            <w:pPr>
              <w:pStyle w:val="TableBodyText"/>
            </w:pPr>
            <w:r>
              <w:t>Data services</w:t>
            </w:r>
          </w:p>
        </w:tc>
        <w:tc>
          <w:tcPr>
            <w:tcW w:w="0" w:type="auto"/>
            <w:tcBorders>
              <w:left w:val="nil"/>
              <w:right w:val="nil"/>
            </w:tcBorders>
          </w:tcPr>
          <w:p w14:paraId="08B88D34" w14:textId="77777777" w:rsidR="006D6411" w:rsidRDefault="00000000">
            <w:pPr>
              <w:pStyle w:val="TableBodyText"/>
              <w:numPr>
                <w:ilvl w:val="0"/>
                <w:numId w:val="1824"/>
              </w:numPr>
            </w:pPr>
            <w:r>
              <w:t>Deduplication and/or Compression.</w:t>
            </w:r>
          </w:p>
          <w:p w14:paraId="2B0DAAC8" w14:textId="77777777" w:rsidR="006D6411" w:rsidRDefault="00000000">
            <w:pPr>
              <w:pStyle w:val="TableBodyText"/>
              <w:numPr>
                <w:ilvl w:val="0"/>
                <w:numId w:val="1824"/>
              </w:numPr>
            </w:pPr>
            <w:r>
              <w:t>Encryption.</w:t>
            </w:r>
          </w:p>
          <w:p w14:paraId="465D788C" w14:textId="77777777" w:rsidR="006D6411" w:rsidRDefault="00000000">
            <w:pPr>
              <w:pStyle w:val="TableBodyText"/>
              <w:numPr>
                <w:ilvl w:val="0"/>
                <w:numId w:val="1824"/>
              </w:numPr>
            </w:pPr>
            <w:r>
              <w:t>Integrated File Services.</w:t>
            </w:r>
          </w:p>
          <w:p w14:paraId="0AE66E0D" w14:textId="77777777" w:rsidR="006D6411" w:rsidRDefault="00000000">
            <w:pPr>
              <w:pStyle w:val="TableBodyText"/>
              <w:numPr>
                <w:ilvl w:val="0"/>
                <w:numId w:val="1824"/>
              </w:numPr>
            </w:pPr>
            <w:r>
              <w:t>vSAN iSCSI Target Service.</w:t>
            </w:r>
          </w:p>
          <w:p w14:paraId="45189E5F" w14:textId="77777777" w:rsidR="006D6411" w:rsidRDefault="00000000">
            <w:pPr>
              <w:pStyle w:val="TableBodyText"/>
              <w:numPr>
                <w:ilvl w:val="0"/>
                <w:numId w:val="1824"/>
              </w:numPr>
            </w:pPr>
            <w:r>
              <w:t>Kubernetes persistent storage. services (block and file)..</w:t>
            </w:r>
          </w:p>
        </w:tc>
      </w:tr>
    </w:tbl>
    <w:p w14:paraId="487FD6BF" w14:textId="77777777" w:rsidR="006D6411" w:rsidRDefault="00000000">
      <w:pPr>
        <w:pStyle w:val="BodyText"/>
        <w:spacing w:before="240"/>
      </w:pPr>
      <w:r>
        <w:t xml:space="preserve">vSAN HCI Multi-Rack will share many of the same attributes as a </w:t>
      </w:r>
      <w:r>
        <w:rPr>
          <w:color w:val="0000FF"/>
          <w:u w:val="single"/>
        </w:rPr>
        <w:fldChar w:fldCharType="begin"/>
      </w:r>
      <w:r>
        <w:rPr>
          <w:color w:val="0000FF"/>
          <w:u w:val="single"/>
        </w:rPr>
        <w:instrText xml:space="preserve"> REF  Ba89b10e9bad247ae931080fa1efde830 \* MERGEFORMAT \h</w:instrText>
      </w:r>
      <w:r>
        <w:rPr>
          <w:color w:val="0000FF"/>
          <w:u w:val="single"/>
        </w:rPr>
      </w:r>
      <w:r>
        <w:rPr>
          <w:color w:val="0000FF"/>
          <w:u w:val="single"/>
        </w:rPr>
        <w:fldChar w:fldCharType="separate"/>
      </w:r>
      <w:r>
        <w:rPr>
          <w:color w:val="0000FF"/>
          <w:u w:val="single"/>
        </w:rPr>
        <w:t>vSphere Multi-Rack Cluster Detailed Design</w:t>
      </w:r>
      <w:r>
        <w:fldChar w:fldCharType="end"/>
      </w:r>
      <w:r>
        <w:t>. One of the key choices is the network topology that a multi-rack deployment consumes.</w:t>
      </w:r>
    </w:p>
    <w:p w14:paraId="6B5E3679" w14:textId="77777777" w:rsidR="006D6411" w:rsidRDefault="00000000">
      <w:pPr>
        <w:pStyle w:val="SectionHeading6"/>
      </w:pPr>
      <w:r>
        <w:t>Multi-Rack Cluster Model</w:t>
      </w:r>
    </w:p>
    <w:p w14:paraId="185CBF0A" w14:textId="77777777" w:rsidR="006D6411" w:rsidRDefault="00000000">
      <w:pPr>
        <w:pStyle w:val="BodyText"/>
      </w:pPr>
      <w:r>
        <w:t xml:space="preserve">A </w:t>
      </w:r>
      <w:r>
        <w:rPr>
          <w:rStyle w:val="InlineCite"/>
        </w:rPr>
        <w:t>Multi-Rack Cluster Model</w:t>
      </w:r>
      <w:r>
        <w:t xml:space="preserve"> can be deployed using the following networking types.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410"/>
        <w:gridCol w:w="7550"/>
      </w:tblGrid>
      <w:tr w:rsidR="006D6411" w14:paraId="626F515C" w14:textId="77777777">
        <w:trPr>
          <w:cantSplit/>
          <w:tblHeader/>
        </w:trPr>
        <w:tc>
          <w:tcPr>
            <w:tcW w:w="0" w:type="auto"/>
            <w:tcBorders>
              <w:left w:val="nil"/>
              <w:right w:val="nil"/>
            </w:tcBorders>
            <w:shd w:val="clear" w:color="auto" w:fill="E1E1E1"/>
            <w:tcMar>
              <w:top w:w="60" w:type="dxa"/>
              <w:bottom w:w="60" w:type="dxa"/>
            </w:tcMar>
          </w:tcPr>
          <w:p w14:paraId="39199882" w14:textId="77777777" w:rsidR="006D6411" w:rsidRDefault="00000000">
            <w:pPr>
              <w:pStyle w:val="TableHeaderText"/>
            </w:pPr>
            <w:r>
              <w:lastRenderedPageBreak/>
              <w:t>Multi-Rack Cluster Type</w:t>
            </w:r>
          </w:p>
        </w:tc>
        <w:tc>
          <w:tcPr>
            <w:tcW w:w="0" w:type="auto"/>
            <w:tcBorders>
              <w:left w:val="nil"/>
              <w:right w:val="nil"/>
            </w:tcBorders>
            <w:shd w:val="clear" w:color="auto" w:fill="E1E1E1"/>
            <w:tcMar>
              <w:top w:w="60" w:type="dxa"/>
              <w:bottom w:w="60" w:type="dxa"/>
            </w:tcMar>
          </w:tcPr>
          <w:p w14:paraId="25FC7DB5" w14:textId="77777777" w:rsidR="006D6411" w:rsidRDefault="00000000">
            <w:pPr>
              <w:pStyle w:val="TableHeaderText"/>
            </w:pPr>
            <w:r>
              <w:t>Description</w:t>
            </w:r>
          </w:p>
        </w:tc>
      </w:tr>
      <w:tr w:rsidR="006D6411" w14:paraId="386D75EC" w14:textId="77777777">
        <w:tblPrEx>
          <w:tblBorders>
            <w:top w:val="nil"/>
          </w:tblBorders>
        </w:tblPrEx>
        <w:trPr>
          <w:cantSplit/>
        </w:trPr>
        <w:tc>
          <w:tcPr>
            <w:tcW w:w="0" w:type="auto"/>
            <w:tcBorders>
              <w:left w:val="nil"/>
              <w:right w:val="nil"/>
            </w:tcBorders>
          </w:tcPr>
          <w:p w14:paraId="639110A2" w14:textId="77777777" w:rsidR="006D6411" w:rsidRDefault="00000000">
            <w:pPr>
              <w:pStyle w:val="TableBodyText"/>
            </w:pPr>
            <w:r>
              <w:t>Layer 2</w:t>
            </w:r>
          </w:p>
        </w:tc>
        <w:tc>
          <w:tcPr>
            <w:tcW w:w="0" w:type="auto"/>
            <w:tcBorders>
              <w:left w:val="nil"/>
              <w:right w:val="nil"/>
            </w:tcBorders>
          </w:tcPr>
          <w:p w14:paraId="4F380B5D" w14:textId="77777777" w:rsidR="006D6411" w:rsidRDefault="00000000">
            <w:pPr>
              <w:pStyle w:val="TableBodyText"/>
              <w:numPr>
                <w:ilvl w:val="0"/>
                <w:numId w:val="1825"/>
              </w:numPr>
            </w:pPr>
            <w:r>
              <w:t>Hosts are installed horizontally across different physical racks.</w:t>
            </w:r>
          </w:p>
          <w:p w14:paraId="3418D9EF" w14:textId="77777777" w:rsidR="006D6411" w:rsidRDefault="00000000">
            <w:pPr>
              <w:pStyle w:val="TableBodyText"/>
              <w:numPr>
                <w:ilvl w:val="0"/>
                <w:numId w:val="1825"/>
              </w:numPr>
            </w:pPr>
            <w:r>
              <w:t>Each physical rack shares the same set of Layer 2 broadcast domains for each VLAN.</w:t>
            </w:r>
          </w:p>
        </w:tc>
      </w:tr>
      <w:tr w:rsidR="006D6411" w14:paraId="1CA99085" w14:textId="77777777">
        <w:tblPrEx>
          <w:tblBorders>
            <w:top w:val="nil"/>
          </w:tblBorders>
        </w:tblPrEx>
        <w:trPr>
          <w:cantSplit/>
        </w:trPr>
        <w:tc>
          <w:tcPr>
            <w:tcW w:w="0" w:type="auto"/>
            <w:tcBorders>
              <w:left w:val="nil"/>
              <w:right w:val="nil"/>
            </w:tcBorders>
          </w:tcPr>
          <w:p w14:paraId="5A51BF3E" w14:textId="77777777" w:rsidR="006D6411" w:rsidRDefault="00000000">
            <w:pPr>
              <w:pStyle w:val="TableBodyText"/>
            </w:pPr>
            <w:r>
              <w:t>Layer 3</w:t>
            </w:r>
          </w:p>
        </w:tc>
        <w:tc>
          <w:tcPr>
            <w:tcW w:w="0" w:type="auto"/>
            <w:tcBorders>
              <w:left w:val="nil"/>
              <w:right w:val="nil"/>
            </w:tcBorders>
          </w:tcPr>
          <w:p w14:paraId="0D228591" w14:textId="77777777" w:rsidR="006D6411" w:rsidRDefault="00000000">
            <w:pPr>
              <w:pStyle w:val="TableBodyText"/>
              <w:numPr>
                <w:ilvl w:val="0"/>
                <w:numId w:val="1826"/>
              </w:numPr>
            </w:pPr>
            <w:r>
              <w:t>Hosts are installed horizontally across different physical racks.</w:t>
            </w:r>
          </w:p>
          <w:p w14:paraId="006ACF91" w14:textId="77777777" w:rsidR="006D6411" w:rsidRDefault="00000000">
            <w:pPr>
              <w:pStyle w:val="TableBodyText"/>
              <w:numPr>
                <w:ilvl w:val="0"/>
                <w:numId w:val="1826"/>
              </w:numPr>
            </w:pPr>
            <w:r>
              <w:t>Each physical rack has a unique set of Layer 2 broadcast domains for each VLAN.</w:t>
            </w:r>
          </w:p>
        </w:tc>
      </w:tr>
    </w:tbl>
    <w:p w14:paraId="301A038D" w14:textId="77777777" w:rsidR="006D6411" w:rsidRDefault="00000000">
      <w:pPr>
        <w:pStyle w:val="SectionHeading6"/>
        <w:spacing w:before="120"/>
      </w:pPr>
      <w:r>
        <w:t>vSAN Multi-Rack HCI Storage Model Attributes</w:t>
      </w:r>
    </w:p>
    <w:p w14:paraId="71071744" w14:textId="77777777" w:rsidR="006D6411" w:rsidRDefault="00000000">
      <w:pPr>
        <w:pStyle w:val="BodyText"/>
      </w:pPr>
      <w:r>
        <w:t xml:space="preserve">A </w:t>
      </w:r>
      <w:r>
        <w:rPr>
          <w:rStyle w:val="InlineCite"/>
        </w:rPr>
        <w:t>Multi-Rack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89"/>
        <w:gridCol w:w="7871"/>
      </w:tblGrid>
      <w:tr w:rsidR="006D6411" w14:paraId="59D64BF0" w14:textId="77777777">
        <w:trPr>
          <w:cantSplit/>
          <w:tblHeader/>
        </w:trPr>
        <w:tc>
          <w:tcPr>
            <w:tcW w:w="0" w:type="auto"/>
            <w:tcBorders>
              <w:left w:val="nil"/>
              <w:right w:val="nil"/>
            </w:tcBorders>
            <w:shd w:val="clear" w:color="auto" w:fill="E1E1E1"/>
            <w:tcMar>
              <w:top w:w="60" w:type="dxa"/>
              <w:bottom w:w="60" w:type="dxa"/>
            </w:tcMar>
          </w:tcPr>
          <w:p w14:paraId="3814887F"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6C54AE1" w14:textId="77777777" w:rsidR="006D6411" w:rsidRDefault="00000000">
            <w:pPr>
              <w:pStyle w:val="TableHeaderText"/>
            </w:pPr>
            <w:r>
              <w:t>Detail</w:t>
            </w:r>
          </w:p>
        </w:tc>
      </w:tr>
      <w:tr w:rsidR="006D6411" w14:paraId="03F3623B" w14:textId="77777777">
        <w:tblPrEx>
          <w:tblBorders>
            <w:top w:val="nil"/>
          </w:tblBorders>
        </w:tblPrEx>
        <w:trPr>
          <w:cantSplit/>
        </w:trPr>
        <w:tc>
          <w:tcPr>
            <w:tcW w:w="0" w:type="auto"/>
            <w:tcBorders>
              <w:left w:val="nil"/>
              <w:right w:val="nil"/>
            </w:tcBorders>
          </w:tcPr>
          <w:p w14:paraId="0D2C2ADB" w14:textId="77777777" w:rsidR="006D6411" w:rsidRDefault="00000000">
            <w:pPr>
              <w:pStyle w:val="TableBodyText"/>
            </w:pPr>
            <w:r>
              <w:t>Datacenters</w:t>
            </w:r>
          </w:p>
        </w:tc>
        <w:tc>
          <w:tcPr>
            <w:tcW w:w="0" w:type="auto"/>
            <w:tcBorders>
              <w:left w:val="nil"/>
              <w:right w:val="nil"/>
            </w:tcBorders>
          </w:tcPr>
          <w:p w14:paraId="7274BFEA" w14:textId="77777777" w:rsidR="006D6411" w:rsidRDefault="00000000">
            <w:pPr>
              <w:pStyle w:val="TableBodyText"/>
            </w:pPr>
            <w:r>
              <w:t>Single datacenter</w:t>
            </w:r>
          </w:p>
        </w:tc>
      </w:tr>
      <w:tr w:rsidR="006D6411" w14:paraId="43F5E9E2" w14:textId="77777777">
        <w:tblPrEx>
          <w:tblBorders>
            <w:top w:val="nil"/>
          </w:tblBorders>
        </w:tblPrEx>
        <w:trPr>
          <w:cantSplit/>
        </w:trPr>
        <w:tc>
          <w:tcPr>
            <w:tcW w:w="0" w:type="auto"/>
            <w:tcBorders>
              <w:left w:val="nil"/>
              <w:right w:val="nil"/>
            </w:tcBorders>
          </w:tcPr>
          <w:p w14:paraId="2B0C2C67" w14:textId="77777777" w:rsidR="006D6411" w:rsidRDefault="00000000">
            <w:pPr>
              <w:pStyle w:val="TableBodyText"/>
            </w:pPr>
            <w:r>
              <w:t>Cluster Rack Mapping</w:t>
            </w:r>
          </w:p>
        </w:tc>
        <w:tc>
          <w:tcPr>
            <w:tcW w:w="0" w:type="auto"/>
            <w:tcBorders>
              <w:left w:val="nil"/>
              <w:right w:val="nil"/>
            </w:tcBorders>
          </w:tcPr>
          <w:p w14:paraId="0D104363" w14:textId="77777777" w:rsidR="006D6411" w:rsidRDefault="00000000">
            <w:pPr>
              <w:pStyle w:val="TableBodyText"/>
            </w:pPr>
            <w:r>
              <w:t>Hosts are installed horizontally across different physical racks.</w:t>
            </w:r>
          </w:p>
        </w:tc>
      </w:tr>
      <w:tr w:rsidR="006D6411" w14:paraId="2B280272" w14:textId="77777777">
        <w:tblPrEx>
          <w:tblBorders>
            <w:top w:val="nil"/>
          </w:tblBorders>
        </w:tblPrEx>
        <w:trPr>
          <w:cantSplit/>
        </w:trPr>
        <w:tc>
          <w:tcPr>
            <w:tcW w:w="0" w:type="auto"/>
            <w:tcBorders>
              <w:left w:val="nil"/>
              <w:right w:val="nil"/>
            </w:tcBorders>
          </w:tcPr>
          <w:p w14:paraId="4C1A506D" w14:textId="77777777" w:rsidR="006D6411" w:rsidRDefault="00000000">
            <w:pPr>
              <w:pStyle w:val="TableBodyText"/>
            </w:pPr>
            <w:r>
              <w:t>Resilience</w:t>
            </w:r>
          </w:p>
        </w:tc>
        <w:tc>
          <w:tcPr>
            <w:tcW w:w="0" w:type="auto"/>
            <w:tcBorders>
              <w:left w:val="nil"/>
              <w:right w:val="nil"/>
            </w:tcBorders>
          </w:tcPr>
          <w:p w14:paraId="288C50D2" w14:textId="77777777" w:rsidR="006D6411" w:rsidRDefault="00000000">
            <w:pPr>
              <w:pStyle w:val="TableBodyText"/>
              <w:numPr>
                <w:ilvl w:val="0"/>
                <w:numId w:val="1827"/>
              </w:numPr>
            </w:pPr>
            <w:r>
              <w:t>vSphere HA protects workloads against host failures.</w:t>
            </w:r>
          </w:p>
          <w:p w14:paraId="2A055F5B" w14:textId="77777777" w:rsidR="006D6411" w:rsidRDefault="00000000">
            <w:pPr>
              <w:pStyle w:val="TableBodyText"/>
              <w:numPr>
                <w:ilvl w:val="0"/>
                <w:numId w:val="1827"/>
              </w:numPr>
            </w:pPr>
            <w:r>
              <w:t>Multiple fault domains protect workloads in the event of a failure of one or more fault domains/racks.</w:t>
            </w:r>
          </w:p>
        </w:tc>
      </w:tr>
      <w:tr w:rsidR="006D6411" w14:paraId="550E5E04" w14:textId="77777777">
        <w:tblPrEx>
          <w:tblBorders>
            <w:top w:val="nil"/>
          </w:tblBorders>
        </w:tblPrEx>
        <w:trPr>
          <w:cantSplit/>
        </w:trPr>
        <w:tc>
          <w:tcPr>
            <w:tcW w:w="0" w:type="auto"/>
            <w:tcBorders>
              <w:left w:val="nil"/>
              <w:right w:val="nil"/>
            </w:tcBorders>
          </w:tcPr>
          <w:p w14:paraId="38F2A7D5" w14:textId="77777777" w:rsidR="006D6411" w:rsidRDefault="00000000">
            <w:pPr>
              <w:pStyle w:val="TableBodyText"/>
            </w:pPr>
            <w:r>
              <w:t>Availability Zones</w:t>
            </w:r>
          </w:p>
        </w:tc>
        <w:tc>
          <w:tcPr>
            <w:tcW w:w="0" w:type="auto"/>
            <w:tcBorders>
              <w:left w:val="nil"/>
              <w:right w:val="nil"/>
            </w:tcBorders>
          </w:tcPr>
          <w:p w14:paraId="501D56BE" w14:textId="77777777" w:rsidR="006D6411" w:rsidRDefault="00000000">
            <w:pPr>
              <w:pStyle w:val="TableBodyText"/>
              <w:numPr>
                <w:ilvl w:val="0"/>
                <w:numId w:val="1828"/>
              </w:numPr>
            </w:pPr>
            <w:r>
              <w:t>Layer 2 cluster type can be stretched across availability zones.</w:t>
            </w:r>
          </w:p>
          <w:p w14:paraId="109591FD" w14:textId="77777777" w:rsidR="006D6411" w:rsidRDefault="00000000">
            <w:pPr>
              <w:pStyle w:val="TableBodyText"/>
              <w:numPr>
                <w:ilvl w:val="0"/>
                <w:numId w:val="1828"/>
              </w:numPr>
            </w:pPr>
            <w:r>
              <w:t>Layer 3 cluster type is single availability zone only.</w:t>
            </w:r>
          </w:p>
        </w:tc>
      </w:tr>
      <w:tr w:rsidR="006D6411" w14:paraId="652FBFF5" w14:textId="77777777">
        <w:tblPrEx>
          <w:tblBorders>
            <w:top w:val="nil"/>
          </w:tblBorders>
        </w:tblPrEx>
        <w:trPr>
          <w:cantSplit/>
        </w:trPr>
        <w:tc>
          <w:tcPr>
            <w:tcW w:w="0" w:type="auto"/>
            <w:tcBorders>
              <w:left w:val="nil"/>
              <w:right w:val="nil"/>
            </w:tcBorders>
          </w:tcPr>
          <w:p w14:paraId="2339A7C1" w14:textId="77777777" w:rsidR="006D6411" w:rsidRDefault="00000000">
            <w:pPr>
              <w:pStyle w:val="TableBodyText"/>
            </w:pPr>
            <w:r>
              <w:t>Networking</w:t>
            </w:r>
          </w:p>
        </w:tc>
        <w:tc>
          <w:tcPr>
            <w:tcW w:w="0" w:type="auto"/>
            <w:tcBorders>
              <w:left w:val="nil"/>
              <w:right w:val="nil"/>
            </w:tcBorders>
          </w:tcPr>
          <w:p w14:paraId="75E56AF4" w14:textId="77777777" w:rsidR="006D6411" w:rsidRDefault="00000000">
            <w:pPr>
              <w:pStyle w:val="TableBodyText"/>
              <w:numPr>
                <w:ilvl w:val="0"/>
                <w:numId w:val="1829"/>
              </w:numPr>
            </w:pPr>
            <w:r>
              <w:t>Layer 2 (Including VXLAN/EVPN Fabric).</w:t>
            </w:r>
          </w:p>
          <w:p w14:paraId="7D451CA8" w14:textId="77777777" w:rsidR="006D6411" w:rsidRDefault="00000000">
            <w:pPr>
              <w:pStyle w:val="TableBodyText"/>
            </w:pPr>
            <w:r>
              <w:t>or</w:t>
            </w:r>
          </w:p>
          <w:p w14:paraId="5F694959" w14:textId="77777777" w:rsidR="006D6411" w:rsidRDefault="00000000">
            <w:pPr>
              <w:pStyle w:val="TableBodyText"/>
              <w:numPr>
                <w:ilvl w:val="0"/>
                <w:numId w:val="1830"/>
              </w:numPr>
            </w:pPr>
            <w:r>
              <w:t>Layer 3</w:t>
            </w:r>
          </w:p>
        </w:tc>
      </w:tr>
      <w:tr w:rsidR="006D6411" w14:paraId="53D742BB" w14:textId="77777777">
        <w:tblPrEx>
          <w:tblBorders>
            <w:top w:val="nil"/>
          </w:tblBorders>
        </w:tblPrEx>
        <w:trPr>
          <w:cantSplit/>
        </w:trPr>
        <w:tc>
          <w:tcPr>
            <w:tcW w:w="0" w:type="auto"/>
            <w:tcBorders>
              <w:left w:val="nil"/>
              <w:right w:val="nil"/>
            </w:tcBorders>
          </w:tcPr>
          <w:p w14:paraId="73E41808" w14:textId="77777777" w:rsidR="006D6411" w:rsidRDefault="00000000">
            <w:pPr>
              <w:pStyle w:val="TableBodyText"/>
            </w:pPr>
            <w:r>
              <w:t>Storage</w:t>
            </w:r>
          </w:p>
        </w:tc>
        <w:tc>
          <w:tcPr>
            <w:tcW w:w="0" w:type="auto"/>
            <w:tcBorders>
              <w:left w:val="nil"/>
              <w:right w:val="nil"/>
            </w:tcBorders>
          </w:tcPr>
          <w:p w14:paraId="107AD8AE" w14:textId="77777777" w:rsidR="006D6411" w:rsidRDefault="00000000">
            <w:pPr>
              <w:pStyle w:val="TableBodyText"/>
            </w:pPr>
            <w:r>
              <w:t>Storage capable of surviving the failure of a single fault domain at the storage level.</w:t>
            </w:r>
          </w:p>
        </w:tc>
      </w:tr>
    </w:tbl>
    <w:p w14:paraId="0427F0A1" w14:textId="77777777" w:rsidR="006D6411" w:rsidRDefault="00000000">
      <w:pPr>
        <w:pStyle w:val="SectionHeading6"/>
        <w:spacing w:before="120"/>
      </w:pPr>
      <w:r>
        <w:t>vSAN Multi-Rack HCI Storage Model VLANs and Subnets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46"/>
        <w:gridCol w:w="3331"/>
        <w:gridCol w:w="4783"/>
      </w:tblGrid>
      <w:tr w:rsidR="006D6411" w14:paraId="1EDC5AE4" w14:textId="77777777">
        <w:trPr>
          <w:cantSplit/>
          <w:tblHeader/>
        </w:trPr>
        <w:tc>
          <w:tcPr>
            <w:tcW w:w="0" w:type="auto"/>
            <w:tcBorders>
              <w:left w:val="nil"/>
              <w:right w:val="nil"/>
            </w:tcBorders>
            <w:shd w:val="clear" w:color="auto" w:fill="E1E1E1"/>
            <w:tcMar>
              <w:top w:w="60" w:type="dxa"/>
              <w:bottom w:w="60" w:type="dxa"/>
            </w:tcMar>
          </w:tcPr>
          <w:p w14:paraId="0B470B29" w14:textId="77777777" w:rsidR="006D6411" w:rsidRDefault="00000000">
            <w:pPr>
              <w:pStyle w:val="TableHeaderText"/>
            </w:pPr>
            <w:r>
              <w:t>Function</w:t>
            </w:r>
          </w:p>
        </w:tc>
        <w:tc>
          <w:tcPr>
            <w:tcW w:w="0" w:type="auto"/>
            <w:tcBorders>
              <w:left w:val="nil"/>
              <w:right w:val="nil"/>
            </w:tcBorders>
            <w:shd w:val="clear" w:color="auto" w:fill="E1E1E1"/>
            <w:tcMar>
              <w:top w:w="60" w:type="dxa"/>
              <w:bottom w:w="60" w:type="dxa"/>
            </w:tcMar>
          </w:tcPr>
          <w:p w14:paraId="3F83DFFD" w14:textId="77777777" w:rsidR="006D6411" w:rsidRDefault="00000000">
            <w:pPr>
              <w:pStyle w:val="TableHeaderText"/>
            </w:pPr>
            <w:r>
              <w:t>Layer 2 VLANs and Subnets</w:t>
            </w:r>
          </w:p>
        </w:tc>
        <w:tc>
          <w:tcPr>
            <w:tcW w:w="0" w:type="auto"/>
            <w:tcBorders>
              <w:left w:val="nil"/>
              <w:right w:val="nil"/>
            </w:tcBorders>
            <w:shd w:val="clear" w:color="auto" w:fill="E1E1E1"/>
            <w:tcMar>
              <w:top w:w="60" w:type="dxa"/>
              <w:bottom w:w="60" w:type="dxa"/>
            </w:tcMar>
          </w:tcPr>
          <w:p w14:paraId="4134BA50" w14:textId="77777777" w:rsidR="006D6411" w:rsidRDefault="00000000">
            <w:pPr>
              <w:pStyle w:val="TableHeaderText"/>
            </w:pPr>
            <w:r>
              <w:t>Layer 3 VLANs and Subnets</w:t>
            </w:r>
          </w:p>
        </w:tc>
      </w:tr>
      <w:tr w:rsidR="006D6411" w14:paraId="706F99EB" w14:textId="77777777">
        <w:tblPrEx>
          <w:tblBorders>
            <w:top w:val="nil"/>
          </w:tblBorders>
        </w:tblPrEx>
        <w:trPr>
          <w:cantSplit/>
        </w:trPr>
        <w:tc>
          <w:tcPr>
            <w:tcW w:w="0" w:type="auto"/>
            <w:tcBorders>
              <w:left w:val="nil"/>
              <w:right w:val="nil"/>
            </w:tcBorders>
          </w:tcPr>
          <w:p w14:paraId="0697AFC7" w14:textId="77777777" w:rsidR="006D6411" w:rsidRDefault="00000000">
            <w:pPr>
              <w:pStyle w:val="TableBodyText"/>
            </w:pPr>
            <w:r>
              <w:t>VM management</w:t>
            </w:r>
          </w:p>
        </w:tc>
        <w:tc>
          <w:tcPr>
            <w:tcW w:w="0" w:type="auto"/>
            <w:tcBorders>
              <w:left w:val="nil"/>
              <w:right w:val="nil"/>
            </w:tcBorders>
          </w:tcPr>
          <w:p w14:paraId="043F1BB2" w14:textId="77777777" w:rsidR="006D6411" w:rsidRDefault="00000000">
            <w:pPr>
              <w:pStyle w:val="TableBodyText"/>
              <w:numPr>
                <w:ilvl w:val="0"/>
                <w:numId w:val="1831"/>
              </w:numPr>
            </w:pPr>
            <w:r>
              <w:t>Shared across racks.</w:t>
            </w:r>
          </w:p>
          <w:p w14:paraId="04162A33" w14:textId="77777777" w:rsidR="006D6411" w:rsidRDefault="00000000">
            <w:pPr>
              <w:pStyle w:val="TableBodyText"/>
              <w:numPr>
                <w:ilvl w:val="0"/>
                <w:numId w:val="1831"/>
              </w:numPr>
            </w:pPr>
            <w:r>
              <w:t>Highly available gateway at the ToR switch.</w:t>
            </w:r>
          </w:p>
        </w:tc>
        <w:tc>
          <w:tcPr>
            <w:tcW w:w="0" w:type="auto"/>
            <w:tcBorders>
              <w:left w:val="nil"/>
              <w:right w:val="nil"/>
            </w:tcBorders>
          </w:tcPr>
          <w:p w14:paraId="615D9249" w14:textId="77777777" w:rsidR="006D6411" w:rsidRDefault="00000000">
            <w:pPr>
              <w:pStyle w:val="TableBodyText"/>
              <w:numPr>
                <w:ilvl w:val="0"/>
                <w:numId w:val="1832"/>
              </w:numPr>
            </w:pPr>
            <w:r>
              <w:t>Required per rack.</w:t>
            </w:r>
          </w:p>
          <w:p w14:paraId="5DC1D75B" w14:textId="77777777" w:rsidR="006D6411" w:rsidRDefault="00000000">
            <w:pPr>
              <w:pStyle w:val="TableBodyText"/>
              <w:numPr>
                <w:ilvl w:val="0"/>
                <w:numId w:val="1832"/>
              </w:numPr>
            </w:pPr>
            <w:r>
              <w:t>Highly available gateway at the ToR switches or leaf nodes in the rack.</w:t>
            </w:r>
          </w:p>
        </w:tc>
      </w:tr>
      <w:tr w:rsidR="006D6411" w14:paraId="7289FC52" w14:textId="77777777">
        <w:tblPrEx>
          <w:tblBorders>
            <w:top w:val="nil"/>
          </w:tblBorders>
        </w:tblPrEx>
        <w:trPr>
          <w:cantSplit/>
        </w:trPr>
        <w:tc>
          <w:tcPr>
            <w:tcW w:w="0" w:type="auto"/>
            <w:tcBorders>
              <w:left w:val="nil"/>
              <w:right w:val="nil"/>
            </w:tcBorders>
          </w:tcPr>
          <w:p w14:paraId="0470C0BD" w14:textId="77777777" w:rsidR="006D6411" w:rsidRDefault="00000000">
            <w:pPr>
              <w:pStyle w:val="TableBodyText"/>
            </w:pPr>
            <w:r>
              <w:t>ESX management</w:t>
            </w:r>
          </w:p>
        </w:tc>
        <w:tc>
          <w:tcPr>
            <w:tcW w:w="0" w:type="auto"/>
            <w:tcBorders>
              <w:left w:val="nil"/>
              <w:right w:val="nil"/>
            </w:tcBorders>
          </w:tcPr>
          <w:p w14:paraId="749EC994" w14:textId="77777777" w:rsidR="006D6411" w:rsidRDefault="006D6411">
            <w:pPr>
              <w:pStyle w:val="TableBodyText"/>
            </w:pPr>
          </w:p>
        </w:tc>
        <w:tc>
          <w:tcPr>
            <w:tcW w:w="0" w:type="auto"/>
            <w:tcBorders>
              <w:left w:val="nil"/>
              <w:right w:val="nil"/>
            </w:tcBorders>
          </w:tcPr>
          <w:p w14:paraId="0AA83871" w14:textId="77777777" w:rsidR="006D6411" w:rsidRDefault="006D6411">
            <w:pPr>
              <w:pStyle w:val="TableBodyText"/>
            </w:pPr>
          </w:p>
        </w:tc>
      </w:tr>
      <w:tr w:rsidR="006D6411" w14:paraId="5EC72C8C" w14:textId="77777777">
        <w:tblPrEx>
          <w:tblBorders>
            <w:top w:val="nil"/>
          </w:tblBorders>
        </w:tblPrEx>
        <w:trPr>
          <w:cantSplit/>
        </w:trPr>
        <w:tc>
          <w:tcPr>
            <w:tcW w:w="0" w:type="auto"/>
            <w:tcBorders>
              <w:left w:val="nil"/>
              <w:right w:val="nil"/>
            </w:tcBorders>
          </w:tcPr>
          <w:p w14:paraId="32A1DB9D" w14:textId="77777777" w:rsidR="006D6411" w:rsidRDefault="00000000">
            <w:pPr>
              <w:pStyle w:val="TableBodyText"/>
            </w:pPr>
            <w:r>
              <w:t>vSphere vMotion</w:t>
            </w:r>
          </w:p>
        </w:tc>
        <w:tc>
          <w:tcPr>
            <w:tcW w:w="0" w:type="auto"/>
            <w:tcBorders>
              <w:left w:val="nil"/>
              <w:right w:val="nil"/>
            </w:tcBorders>
          </w:tcPr>
          <w:p w14:paraId="0672D966" w14:textId="77777777" w:rsidR="006D6411" w:rsidRDefault="006D6411">
            <w:pPr>
              <w:pStyle w:val="TableBodyText"/>
            </w:pPr>
          </w:p>
        </w:tc>
        <w:tc>
          <w:tcPr>
            <w:tcW w:w="0" w:type="auto"/>
            <w:tcBorders>
              <w:left w:val="nil"/>
              <w:right w:val="nil"/>
            </w:tcBorders>
          </w:tcPr>
          <w:p w14:paraId="7F0ADCD7" w14:textId="77777777" w:rsidR="006D6411" w:rsidRDefault="006D6411">
            <w:pPr>
              <w:pStyle w:val="TableBodyText"/>
            </w:pPr>
          </w:p>
        </w:tc>
      </w:tr>
      <w:tr w:rsidR="006D6411" w14:paraId="164D96FD" w14:textId="77777777">
        <w:tblPrEx>
          <w:tblBorders>
            <w:top w:val="nil"/>
          </w:tblBorders>
        </w:tblPrEx>
        <w:trPr>
          <w:cantSplit/>
        </w:trPr>
        <w:tc>
          <w:tcPr>
            <w:tcW w:w="0" w:type="auto"/>
            <w:tcBorders>
              <w:left w:val="nil"/>
              <w:right w:val="nil"/>
            </w:tcBorders>
          </w:tcPr>
          <w:p w14:paraId="1A04EE39" w14:textId="77777777" w:rsidR="006D6411" w:rsidRDefault="00000000">
            <w:pPr>
              <w:pStyle w:val="TableBodyText"/>
            </w:pPr>
            <w:r>
              <w:t>vSAN</w:t>
            </w:r>
          </w:p>
        </w:tc>
        <w:tc>
          <w:tcPr>
            <w:tcW w:w="0" w:type="auto"/>
            <w:tcBorders>
              <w:left w:val="nil"/>
              <w:right w:val="nil"/>
            </w:tcBorders>
          </w:tcPr>
          <w:p w14:paraId="4A33C1BF" w14:textId="77777777" w:rsidR="006D6411" w:rsidRDefault="006D6411">
            <w:pPr>
              <w:pStyle w:val="TableBodyText"/>
            </w:pPr>
          </w:p>
        </w:tc>
        <w:tc>
          <w:tcPr>
            <w:tcW w:w="0" w:type="auto"/>
            <w:tcBorders>
              <w:left w:val="nil"/>
              <w:right w:val="nil"/>
            </w:tcBorders>
          </w:tcPr>
          <w:p w14:paraId="3E9C8957" w14:textId="77777777" w:rsidR="006D6411" w:rsidRDefault="006D6411">
            <w:pPr>
              <w:pStyle w:val="TableBodyText"/>
            </w:pPr>
          </w:p>
        </w:tc>
      </w:tr>
      <w:tr w:rsidR="006D6411" w14:paraId="035CACCC" w14:textId="77777777">
        <w:tblPrEx>
          <w:tblBorders>
            <w:top w:val="nil"/>
          </w:tblBorders>
        </w:tblPrEx>
        <w:trPr>
          <w:cantSplit/>
        </w:trPr>
        <w:tc>
          <w:tcPr>
            <w:tcW w:w="0" w:type="auto"/>
            <w:tcBorders>
              <w:left w:val="nil"/>
              <w:right w:val="nil"/>
            </w:tcBorders>
          </w:tcPr>
          <w:p w14:paraId="39A62D38" w14:textId="77777777" w:rsidR="006D6411" w:rsidRDefault="00000000">
            <w:pPr>
              <w:pStyle w:val="TableBodyText"/>
            </w:pPr>
            <w:r>
              <w:lastRenderedPageBreak/>
              <w:t>Host overlay</w:t>
            </w:r>
          </w:p>
        </w:tc>
        <w:tc>
          <w:tcPr>
            <w:tcW w:w="0" w:type="auto"/>
            <w:tcBorders>
              <w:left w:val="nil"/>
              <w:right w:val="nil"/>
            </w:tcBorders>
          </w:tcPr>
          <w:p w14:paraId="372197DC" w14:textId="77777777" w:rsidR="006D6411" w:rsidRDefault="006D6411">
            <w:pPr>
              <w:pStyle w:val="TableBodyText"/>
            </w:pPr>
          </w:p>
        </w:tc>
        <w:tc>
          <w:tcPr>
            <w:tcW w:w="0" w:type="auto"/>
            <w:tcBorders>
              <w:left w:val="nil"/>
              <w:right w:val="nil"/>
            </w:tcBorders>
          </w:tcPr>
          <w:p w14:paraId="1ECB9696" w14:textId="77777777" w:rsidR="006D6411" w:rsidRDefault="006D6411">
            <w:pPr>
              <w:pStyle w:val="TableBodyText"/>
            </w:pPr>
          </w:p>
        </w:tc>
      </w:tr>
      <w:tr w:rsidR="006D6411" w14:paraId="2C16BD3A" w14:textId="77777777">
        <w:tblPrEx>
          <w:tblBorders>
            <w:top w:val="nil"/>
          </w:tblBorders>
        </w:tblPrEx>
        <w:trPr>
          <w:cantSplit/>
        </w:trPr>
        <w:tc>
          <w:tcPr>
            <w:tcW w:w="0" w:type="auto"/>
            <w:tcBorders>
              <w:left w:val="nil"/>
              <w:right w:val="nil"/>
            </w:tcBorders>
          </w:tcPr>
          <w:p w14:paraId="155DB959" w14:textId="77777777" w:rsidR="006D6411" w:rsidRDefault="00000000">
            <w:pPr>
              <w:pStyle w:val="TableBodyText"/>
            </w:pPr>
            <w:r>
              <w:t>NFS</w:t>
            </w:r>
          </w:p>
        </w:tc>
        <w:tc>
          <w:tcPr>
            <w:tcW w:w="0" w:type="auto"/>
            <w:tcBorders>
              <w:left w:val="nil"/>
              <w:right w:val="nil"/>
            </w:tcBorders>
          </w:tcPr>
          <w:p w14:paraId="479C3764" w14:textId="77777777" w:rsidR="006D6411" w:rsidRDefault="00000000">
            <w:pPr>
              <w:pStyle w:val="TableBodyText"/>
            </w:pPr>
            <w:r>
              <w:t>Not supported.</w:t>
            </w:r>
          </w:p>
        </w:tc>
        <w:tc>
          <w:tcPr>
            <w:tcW w:w="0" w:type="auto"/>
            <w:tcBorders>
              <w:left w:val="nil"/>
              <w:right w:val="nil"/>
            </w:tcBorders>
          </w:tcPr>
          <w:p w14:paraId="4F05C9AC" w14:textId="77777777" w:rsidR="006D6411" w:rsidRDefault="00000000">
            <w:pPr>
              <w:pStyle w:val="TableBodyText"/>
            </w:pPr>
            <w:r>
              <w:t>Not supported.</w:t>
            </w:r>
          </w:p>
        </w:tc>
      </w:tr>
      <w:tr w:rsidR="006D6411" w14:paraId="789355FF" w14:textId="77777777">
        <w:tblPrEx>
          <w:tblBorders>
            <w:top w:val="nil"/>
          </w:tblBorders>
        </w:tblPrEx>
        <w:trPr>
          <w:cantSplit/>
        </w:trPr>
        <w:tc>
          <w:tcPr>
            <w:tcW w:w="0" w:type="auto"/>
            <w:tcBorders>
              <w:left w:val="nil"/>
              <w:right w:val="nil"/>
            </w:tcBorders>
          </w:tcPr>
          <w:p w14:paraId="7F662991" w14:textId="77777777" w:rsidR="006D6411" w:rsidRDefault="00000000">
            <w:pPr>
              <w:pStyle w:val="TableBodyText"/>
            </w:pPr>
            <w:r>
              <w:t>NSX Edge Uplink01</w:t>
            </w:r>
          </w:p>
        </w:tc>
        <w:tc>
          <w:tcPr>
            <w:tcW w:w="0" w:type="auto"/>
            <w:tcBorders>
              <w:left w:val="nil"/>
              <w:right w:val="nil"/>
            </w:tcBorders>
          </w:tcPr>
          <w:p w14:paraId="0D55952B" w14:textId="77777777" w:rsidR="006D6411" w:rsidRDefault="00000000">
            <w:pPr>
              <w:pStyle w:val="TableBodyText"/>
              <w:numPr>
                <w:ilvl w:val="0"/>
                <w:numId w:val="1833"/>
              </w:numPr>
            </w:pPr>
            <w:r>
              <w:t>Shared across racks</w:t>
            </w:r>
          </w:p>
          <w:p w14:paraId="27483EE8" w14:textId="77777777" w:rsidR="006D6411" w:rsidRDefault="00000000">
            <w:pPr>
              <w:pStyle w:val="TableBodyText"/>
              <w:numPr>
                <w:ilvl w:val="0"/>
                <w:numId w:val="1833"/>
              </w:numPr>
            </w:pPr>
            <w:r>
              <w:t>Highly available gateway at the ToR switch.</w:t>
            </w:r>
          </w:p>
        </w:tc>
        <w:tc>
          <w:tcPr>
            <w:tcW w:w="0" w:type="auto"/>
            <w:tcBorders>
              <w:left w:val="nil"/>
              <w:right w:val="nil"/>
            </w:tcBorders>
          </w:tcPr>
          <w:p w14:paraId="19A20B2C" w14:textId="77777777" w:rsidR="006D6411" w:rsidRDefault="00000000">
            <w:pPr>
              <w:pStyle w:val="TableBodyText"/>
            </w:pPr>
            <w:r>
              <w:t>Depends on NSX Edge design.</w:t>
            </w:r>
          </w:p>
        </w:tc>
      </w:tr>
      <w:tr w:rsidR="006D6411" w14:paraId="6A0B2202" w14:textId="77777777">
        <w:tblPrEx>
          <w:tblBorders>
            <w:top w:val="nil"/>
          </w:tblBorders>
        </w:tblPrEx>
        <w:trPr>
          <w:cantSplit/>
        </w:trPr>
        <w:tc>
          <w:tcPr>
            <w:tcW w:w="0" w:type="auto"/>
            <w:tcBorders>
              <w:left w:val="nil"/>
              <w:right w:val="nil"/>
            </w:tcBorders>
          </w:tcPr>
          <w:p w14:paraId="47570E9F" w14:textId="77777777" w:rsidR="006D6411" w:rsidRDefault="00000000">
            <w:pPr>
              <w:pStyle w:val="TableBodyText"/>
            </w:pPr>
            <w:r>
              <w:t>NSX Edge Uplink02</w:t>
            </w:r>
          </w:p>
        </w:tc>
        <w:tc>
          <w:tcPr>
            <w:tcW w:w="0" w:type="auto"/>
            <w:tcBorders>
              <w:left w:val="nil"/>
              <w:right w:val="nil"/>
            </w:tcBorders>
          </w:tcPr>
          <w:p w14:paraId="71D8D4AF" w14:textId="77777777" w:rsidR="006D6411" w:rsidRDefault="006D6411">
            <w:pPr>
              <w:pStyle w:val="TableBodyText"/>
            </w:pPr>
          </w:p>
        </w:tc>
        <w:tc>
          <w:tcPr>
            <w:tcW w:w="0" w:type="auto"/>
            <w:tcBorders>
              <w:left w:val="nil"/>
              <w:right w:val="nil"/>
            </w:tcBorders>
          </w:tcPr>
          <w:p w14:paraId="26641F22" w14:textId="77777777" w:rsidR="006D6411" w:rsidRDefault="006D6411">
            <w:pPr>
              <w:pStyle w:val="TableBodyText"/>
            </w:pPr>
          </w:p>
        </w:tc>
      </w:tr>
      <w:tr w:rsidR="006D6411" w14:paraId="6BAA143D" w14:textId="77777777">
        <w:tblPrEx>
          <w:tblBorders>
            <w:top w:val="nil"/>
          </w:tblBorders>
        </w:tblPrEx>
        <w:trPr>
          <w:cantSplit/>
        </w:trPr>
        <w:tc>
          <w:tcPr>
            <w:tcW w:w="0" w:type="auto"/>
            <w:tcBorders>
              <w:left w:val="nil"/>
              <w:right w:val="nil"/>
            </w:tcBorders>
          </w:tcPr>
          <w:p w14:paraId="48248B94" w14:textId="77777777" w:rsidR="006D6411" w:rsidRDefault="00000000">
            <w:pPr>
              <w:pStyle w:val="TableBodyText"/>
            </w:pPr>
            <w:r>
              <w:t>NSX Edge overlay</w:t>
            </w:r>
          </w:p>
        </w:tc>
        <w:tc>
          <w:tcPr>
            <w:tcW w:w="0" w:type="auto"/>
            <w:tcBorders>
              <w:left w:val="nil"/>
              <w:right w:val="nil"/>
            </w:tcBorders>
          </w:tcPr>
          <w:p w14:paraId="3D0B9956" w14:textId="77777777" w:rsidR="006D6411" w:rsidRDefault="006D6411">
            <w:pPr>
              <w:pStyle w:val="TableBodyText"/>
            </w:pPr>
          </w:p>
        </w:tc>
        <w:tc>
          <w:tcPr>
            <w:tcW w:w="0" w:type="auto"/>
            <w:tcBorders>
              <w:left w:val="nil"/>
              <w:right w:val="nil"/>
            </w:tcBorders>
          </w:tcPr>
          <w:p w14:paraId="010659A7" w14:textId="77777777" w:rsidR="006D6411" w:rsidRDefault="006D6411">
            <w:pPr>
              <w:pStyle w:val="TableBodyText"/>
            </w:pPr>
          </w:p>
        </w:tc>
      </w:tr>
    </w:tbl>
    <w:p w14:paraId="76D74751"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631</w:t>
      </w:r>
      <w:r>
        <w:fldChar w:fldCharType="end"/>
      </w:r>
      <w:r>
        <w:t>. Common vSAN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62"/>
        <w:gridCol w:w="3106"/>
        <w:gridCol w:w="2006"/>
        <w:gridCol w:w="3486"/>
      </w:tblGrid>
      <w:tr w:rsidR="006D6411" w14:paraId="67867C76" w14:textId="77777777">
        <w:trPr>
          <w:cantSplit/>
          <w:tblHeader/>
        </w:trPr>
        <w:tc>
          <w:tcPr>
            <w:tcW w:w="0" w:type="auto"/>
            <w:tcBorders>
              <w:left w:val="nil"/>
              <w:right w:val="nil"/>
            </w:tcBorders>
            <w:shd w:val="clear" w:color="auto" w:fill="E1E1E1"/>
            <w:tcMar>
              <w:top w:w="60" w:type="dxa"/>
              <w:bottom w:w="60" w:type="dxa"/>
            </w:tcMar>
          </w:tcPr>
          <w:p w14:paraId="3BD7EE07"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5D36945"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A7A570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2699503" w14:textId="77777777" w:rsidR="006D6411" w:rsidRDefault="00000000">
            <w:pPr>
              <w:pStyle w:val="TableHeaderText"/>
            </w:pPr>
            <w:r>
              <w:t>Implication</w:t>
            </w:r>
          </w:p>
        </w:tc>
      </w:tr>
      <w:tr w:rsidR="006D6411" w14:paraId="767DBBC0" w14:textId="77777777">
        <w:tblPrEx>
          <w:tblBorders>
            <w:top w:val="nil"/>
          </w:tblBorders>
        </w:tblPrEx>
        <w:trPr>
          <w:cantSplit/>
        </w:trPr>
        <w:tc>
          <w:tcPr>
            <w:tcW w:w="0" w:type="auto"/>
            <w:tcBorders>
              <w:left w:val="nil"/>
              <w:right w:val="nil"/>
            </w:tcBorders>
          </w:tcPr>
          <w:p w14:paraId="2D61BC0C" w14:textId="77777777" w:rsidR="006D6411" w:rsidRDefault="00000000">
            <w:pPr>
              <w:pStyle w:val="TableBodyText"/>
            </w:pPr>
            <w:r>
              <w:t>VCF-VSAN-REQD-CFG-001</w:t>
            </w:r>
          </w:p>
        </w:tc>
        <w:tc>
          <w:tcPr>
            <w:tcW w:w="0" w:type="auto"/>
            <w:tcBorders>
              <w:left w:val="nil"/>
              <w:right w:val="nil"/>
            </w:tcBorders>
          </w:tcPr>
          <w:p w14:paraId="1977D188" w14:textId="77777777" w:rsidR="006D6411" w:rsidRDefault="00000000">
            <w:pPr>
              <w:pStyle w:val="TableBodyText"/>
            </w:pPr>
            <w:r>
              <w:t>Minimum vSAN cluster size.</w:t>
            </w:r>
          </w:p>
        </w:tc>
        <w:tc>
          <w:tcPr>
            <w:tcW w:w="0" w:type="auto"/>
            <w:tcBorders>
              <w:left w:val="nil"/>
              <w:right w:val="nil"/>
            </w:tcBorders>
          </w:tcPr>
          <w:p w14:paraId="24AE1896" w14:textId="77777777" w:rsidR="006D6411" w:rsidRDefault="00000000">
            <w:pPr>
              <w:pStyle w:val="TableBodyText"/>
            </w:pPr>
            <w:r>
              <w:t>Minimum valid vSAN HCI cluster is three (3) nodes all contributing to storage.</w:t>
            </w:r>
          </w:p>
        </w:tc>
        <w:tc>
          <w:tcPr>
            <w:tcW w:w="0" w:type="auto"/>
            <w:tcBorders>
              <w:left w:val="nil"/>
              <w:right w:val="nil"/>
            </w:tcBorders>
          </w:tcPr>
          <w:p w14:paraId="45F20596" w14:textId="77777777" w:rsidR="006D6411" w:rsidRDefault="00000000">
            <w:pPr>
              <w:pStyle w:val="TableBodyText"/>
              <w:numPr>
                <w:ilvl w:val="0"/>
                <w:numId w:val="1834"/>
              </w:numPr>
            </w:pPr>
            <w:r>
              <w:t>Supports simple install of a management domain default vSphere cluster only.</w:t>
            </w:r>
          </w:p>
          <w:p w14:paraId="70CD3630" w14:textId="77777777" w:rsidR="006D6411" w:rsidRDefault="00000000">
            <w:pPr>
              <w:pStyle w:val="TableBodyText"/>
              <w:numPr>
                <w:ilvl w:val="0"/>
                <w:numId w:val="1834"/>
              </w:numPr>
            </w:pPr>
            <w:r>
              <w:t>A three (3) node vSAN cluster will not offer automatic rebuild of components in the event of a failure.</w:t>
            </w:r>
          </w:p>
          <w:p w14:paraId="0BA4C275" w14:textId="77777777" w:rsidR="006D6411" w:rsidRDefault="00000000">
            <w:pPr>
              <w:pStyle w:val="TableBodyText"/>
              <w:numPr>
                <w:ilvl w:val="0"/>
                <w:numId w:val="1834"/>
              </w:numPr>
            </w:pPr>
            <w:r>
              <w:t>Using a smaller cluster limits the workload that can be placed on a vSAN cluster.</w:t>
            </w:r>
          </w:p>
          <w:p w14:paraId="4AC4AF16" w14:textId="77777777" w:rsidR="006D6411" w:rsidRDefault="00000000">
            <w:pPr>
              <w:pStyle w:val="TableBodyText"/>
              <w:pBdr>
                <w:top w:val="single" w:sz="8" w:space="2" w:color="D3D3D3"/>
                <w:bottom w:val="single" w:sz="8" w:space="2" w:color="D3D3D3"/>
              </w:pBdr>
            </w:pPr>
            <w:r>
              <w:rPr>
                <w:rStyle w:val="NoteLeaderimportant"/>
              </w:rPr>
              <w:t>Important</w:t>
            </w:r>
            <w:r>
              <w:rPr>
                <w:rStyle w:val="NoteLeaderimportant"/>
              </w:rPr>
              <w:tab/>
            </w:r>
            <w:r>
              <w:t xml:space="preserve">vSAN Storage Clusters require minimum four (4) vSAN Nodes see </w:t>
            </w:r>
            <w:r>
              <w:rPr>
                <w:color w:val="0000FF"/>
                <w:u w:val="single"/>
              </w:rPr>
              <w:fldChar w:fldCharType="begin"/>
            </w:r>
            <w:r>
              <w:rPr>
                <w:color w:val="0000FF"/>
                <w:u w:val="single"/>
              </w:rPr>
              <w:instrText xml:space="preserve"> REF  Bc98ccfcf6a274785a4f4f8904378d6a4 \* MERGEFORMAT \h</w:instrText>
            </w:r>
            <w:r>
              <w:rPr>
                <w:color w:val="0000FF"/>
                <w:u w:val="single"/>
              </w:rPr>
            </w:r>
            <w:r>
              <w:rPr>
                <w:color w:val="0000FF"/>
                <w:u w:val="single"/>
              </w:rPr>
              <w:fldChar w:fldCharType="separate"/>
            </w:r>
            <w:r>
              <w:rPr>
                <w:color w:val="0000FF"/>
                <w:u w:val="single"/>
              </w:rPr>
              <w:t>vSAN Single-Rack Storage Cluster Storage Model</w:t>
            </w:r>
            <w:r>
              <w:fldChar w:fldCharType="end"/>
            </w:r>
            <w:r>
              <w:t xml:space="preserve"> for more details</w:t>
            </w:r>
          </w:p>
        </w:tc>
      </w:tr>
      <w:tr w:rsidR="006D6411" w14:paraId="6DBA4270" w14:textId="77777777">
        <w:tblPrEx>
          <w:tblBorders>
            <w:top w:val="nil"/>
          </w:tblBorders>
        </w:tblPrEx>
        <w:trPr>
          <w:cantSplit/>
        </w:trPr>
        <w:tc>
          <w:tcPr>
            <w:tcW w:w="0" w:type="auto"/>
            <w:tcBorders>
              <w:left w:val="nil"/>
              <w:right w:val="nil"/>
            </w:tcBorders>
          </w:tcPr>
          <w:p w14:paraId="5098B002" w14:textId="77777777" w:rsidR="006D6411" w:rsidRDefault="00000000">
            <w:pPr>
              <w:pStyle w:val="TableBodyText"/>
            </w:pPr>
            <w:r>
              <w:t>VCF-VSAN-REQD-CFG-002</w:t>
            </w:r>
          </w:p>
        </w:tc>
        <w:tc>
          <w:tcPr>
            <w:tcW w:w="0" w:type="auto"/>
            <w:tcBorders>
              <w:left w:val="nil"/>
              <w:right w:val="nil"/>
            </w:tcBorders>
          </w:tcPr>
          <w:p w14:paraId="0CA50EED" w14:textId="77777777" w:rsidR="006D6411" w:rsidRDefault="00000000">
            <w:pPr>
              <w:pStyle w:val="TableBodyText"/>
            </w:pPr>
            <w:r>
              <w:t>Provide sufficient raw capacity to meet the initial needs of the workload domain vSphere cluster.</w:t>
            </w:r>
          </w:p>
        </w:tc>
        <w:tc>
          <w:tcPr>
            <w:tcW w:w="0" w:type="auto"/>
            <w:tcBorders>
              <w:left w:val="nil"/>
              <w:right w:val="nil"/>
            </w:tcBorders>
          </w:tcPr>
          <w:p w14:paraId="333A578A" w14:textId="77777777" w:rsidR="006D6411" w:rsidRDefault="00000000">
            <w:pPr>
              <w:pStyle w:val="TableBodyText"/>
            </w:pPr>
            <w:r>
              <w:t>Ensures that sufficient resources are present to create the workload domain vSphere cluster.</w:t>
            </w:r>
          </w:p>
        </w:tc>
        <w:tc>
          <w:tcPr>
            <w:tcW w:w="0" w:type="auto"/>
            <w:tcBorders>
              <w:left w:val="nil"/>
              <w:right w:val="nil"/>
            </w:tcBorders>
          </w:tcPr>
          <w:p w14:paraId="603D20DF" w14:textId="77777777" w:rsidR="006D6411" w:rsidRDefault="00000000">
            <w:pPr>
              <w:pStyle w:val="TableBodyText"/>
            </w:pPr>
            <w:r>
              <w:t>Requires determining the workload capacity requirements prior to deployment.</w:t>
            </w:r>
          </w:p>
          <w:p w14:paraId="2422FFC1"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Refer to the </w:t>
            </w:r>
            <w:hyperlink r:id="rId162" w:tooltip="VMware Cloud Foundation Planning and Preparation Workbook" w:history="1">
              <w:r>
                <w:rPr>
                  <w:color w:val="0000FF"/>
                  <w:u w:val="single"/>
                </w:rPr>
                <w:t>VMware Cloud Foundation Planning and Preparation Workbook</w:t>
              </w:r>
            </w:hyperlink>
            <w:r>
              <w:t xml:space="preserve"> for accurate sizing guidance.</w:t>
            </w:r>
          </w:p>
        </w:tc>
      </w:tr>
      <w:tr w:rsidR="006D6411" w14:paraId="2F6A988E" w14:textId="77777777">
        <w:tblPrEx>
          <w:tblBorders>
            <w:top w:val="nil"/>
          </w:tblBorders>
        </w:tblPrEx>
        <w:trPr>
          <w:cantSplit/>
        </w:trPr>
        <w:tc>
          <w:tcPr>
            <w:tcW w:w="0" w:type="auto"/>
            <w:tcBorders>
              <w:left w:val="nil"/>
              <w:right w:val="nil"/>
            </w:tcBorders>
          </w:tcPr>
          <w:p w14:paraId="1D93ACCA" w14:textId="77777777" w:rsidR="006D6411" w:rsidRDefault="00000000">
            <w:pPr>
              <w:pStyle w:val="TableBodyText"/>
            </w:pPr>
            <w:r>
              <w:lastRenderedPageBreak/>
              <w:t>VCF-VSAN-REQD-CFG-003</w:t>
            </w:r>
          </w:p>
        </w:tc>
        <w:tc>
          <w:tcPr>
            <w:tcW w:w="0" w:type="auto"/>
            <w:tcBorders>
              <w:left w:val="nil"/>
              <w:right w:val="nil"/>
            </w:tcBorders>
          </w:tcPr>
          <w:p w14:paraId="45587CA7" w14:textId="77777777" w:rsidR="006D6411" w:rsidRDefault="00000000">
            <w:pPr>
              <w:pStyle w:val="TableBodyText"/>
            </w:pPr>
            <w:r>
              <w:t>vSphere Lifecycle Management (vLCM) image based management is required for vSAN clusters.</w:t>
            </w:r>
          </w:p>
        </w:tc>
        <w:tc>
          <w:tcPr>
            <w:tcW w:w="0" w:type="auto"/>
            <w:tcBorders>
              <w:left w:val="nil"/>
              <w:right w:val="nil"/>
            </w:tcBorders>
          </w:tcPr>
          <w:p w14:paraId="6EB2E024" w14:textId="77777777" w:rsidR="006D6411" w:rsidRDefault="00000000">
            <w:pPr>
              <w:pStyle w:val="TableBodyText"/>
              <w:numPr>
                <w:ilvl w:val="0"/>
                <w:numId w:val="1835"/>
              </w:numPr>
            </w:pPr>
            <w:r>
              <w:t>All new vSAN clusters, irrespective of OSA or ESA architectures, are required to be using vSphere Lifecycle Manager images for VMware Cloud Foundation.</w:t>
            </w:r>
          </w:p>
          <w:p w14:paraId="5F4DBE3C" w14:textId="77777777" w:rsidR="006D6411" w:rsidRDefault="00000000">
            <w:pPr>
              <w:pStyle w:val="TableBodyText"/>
              <w:numPr>
                <w:ilvl w:val="0"/>
                <w:numId w:val="1835"/>
              </w:numPr>
            </w:pPr>
            <w:r>
              <w:t>As per VCF-CLS-REQD-CFG-003 vSphere Lifecycle Manager images simplify the management of firmware and vendor add-ons.</w:t>
            </w:r>
          </w:p>
        </w:tc>
        <w:tc>
          <w:tcPr>
            <w:tcW w:w="0" w:type="auto"/>
            <w:tcBorders>
              <w:left w:val="nil"/>
              <w:right w:val="nil"/>
            </w:tcBorders>
          </w:tcPr>
          <w:p w14:paraId="4487F90F" w14:textId="77777777" w:rsidR="006D6411" w:rsidRDefault="00000000">
            <w:pPr>
              <w:pStyle w:val="TableBodyText"/>
            </w:pPr>
            <w:r>
              <w:t>Imported vSAN OSA clusters may use vLCM baselines, but have to be converted prior to upgrade to VMware Cloud Foundation 9.0.</w:t>
            </w:r>
          </w:p>
        </w:tc>
      </w:tr>
      <w:tr w:rsidR="006D6411" w14:paraId="49FA39F1" w14:textId="77777777">
        <w:tblPrEx>
          <w:tblBorders>
            <w:top w:val="nil"/>
          </w:tblBorders>
        </w:tblPrEx>
        <w:trPr>
          <w:cantSplit/>
        </w:trPr>
        <w:tc>
          <w:tcPr>
            <w:tcW w:w="0" w:type="auto"/>
            <w:tcBorders>
              <w:left w:val="nil"/>
              <w:right w:val="nil"/>
            </w:tcBorders>
          </w:tcPr>
          <w:p w14:paraId="276B4CD7" w14:textId="77777777" w:rsidR="006D6411" w:rsidRDefault="00000000">
            <w:pPr>
              <w:pStyle w:val="TableBodyText"/>
            </w:pPr>
            <w:r>
              <w:t>VCF-VSAN-REQD-CFG-004</w:t>
            </w:r>
          </w:p>
        </w:tc>
        <w:tc>
          <w:tcPr>
            <w:tcW w:w="0" w:type="auto"/>
            <w:tcBorders>
              <w:left w:val="nil"/>
              <w:right w:val="nil"/>
            </w:tcBorders>
          </w:tcPr>
          <w:p w14:paraId="5A6F91FF" w14:textId="77777777" w:rsidR="006D6411" w:rsidRDefault="00000000">
            <w:pPr>
              <w:pStyle w:val="TableBodyText"/>
            </w:pPr>
            <w:r>
              <w:t>Verify the hardware components used for vSAN deployments are on the vSAN hardware compatibility list.</w:t>
            </w:r>
          </w:p>
        </w:tc>
        <w:tc>
          <w:tcPr>
            <w:tcW w:w="0" w:type="auto"/>
            <w:tcBorders>
              <w:left w:val="nil"/>
              <w:right w:val="nil"/>
            </w:tcBorders>
          </w:tcPr>
          <w:p w14:paraId="0540BED4" w14:textId="77777777" w:rsidR="006D6411" w:rsidRDefault="00000000">
            <w:pPr>
              <w:pStyle w:val="TableBodyText"/>
            </w:pPr>
            <w:r>
              <w:t>Helps prevent hardware related issues during workload deployment and operation.</w:t>
            </w:r>
          </w:p>
        </w:tc>
        <w:tc>
          <w:tcPr>
            <w:tcW w:w="0" w:type="auto"/>
            <w:tcBorders>
              <w:left w:val="nil"/>
              <w:right w:val="nil"/>
            </w:tcBorders>
          </w:tcPr>
          <w:p w14:paraId="1FE580AB" w14:textId="77777777" w:rsidR="006D6411" w:rsidRDefault="00000000">
            <w:pPr>
              <w:pStyle w:val="TableBodyText"/>
              <w:numPr>
                <w:ilvl w:val="0"/>
                <w:numId w:val="1836"/>
              </w:numPr>
            </w:pPr>
            <w:r>
              <w:t>Requires validating vSAN hardware to ensure its on the compatibility list prior to deployment.</w:t>
            </w:r>
          </w:p>
          <w:p w14:paraId="4285D5B2" w14:textId="77777777" w:rsidR="006D6411" w:rsidRDefault="00000000">
            <w:pPr>
              <w:pStyle w:val="TableBodyText"/>
              <w:numPr>
                <w:ilvl w:val="0"/>
                <w:numId w:val="1836"/>
              </w:numPr>
            </w:pPr>
            <w:r>
              <w:t>Restricts the number of devices that can be used to a certified list.</w:t>
            </w:r>
          </w:p>
          <w:p w14:paraId="2363E2A3"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Refer to the vSAN hardware compatibility guide for certified hardware </w:t>
            </w:r>
            <w:hyperlink r:id="rId163" w:tooltip="https://compatibilityguide.broadcom.com/." w:history="1">
              <w:r>
                <w:rPr>
                  <w:color w:val="0000FF"/>
                  <w:u w:val="single"/>
                </w:rPr>
                <w:t>https://compatibilityguide.broadcom.com/.</w:t>
              </w:r>
            </w:hyperlink>
          </w:p>
        </w:tc>
      </w:tr>
      <w:tr w:rsidR="006D6411" w14:paraId="6CF0D816" w14:textId="77777777">
        <w:tblPrEx>
          <w:tblBorders>
            <w:top w:val="nil"/>
          </w:tblBorders>
        </w:tblPrEx>
        <w:trPr>
          <w:cantSplit/>
        </w:trPr>
        <w:tc>
          <w:tcPr>
            <w:tcW w:w="0" w:type="auto"/>
            <w:tcBorders>
              <w:left w:val="nil"/>
              <w:right w:val="nil"/>
            </w:tcBorders>
          </w:tcPr>
          <w:p w14:paraId="1F8DAB45" w14:textId="77777777" w:rsidR="006D6411" w:rsidRDefault="00000000">
            <w:pPr>
              <w:pStyle w:val="TableBodyText"/>
            </w:pPr>
            <w:r>
              <w:lastRenderedPageBreak/>
              <w:t>VCF-VSAN-REQD-CFG-005</w:t>
            </w:r>
          </w:p>
        </w:tc>
        <w:tc>
          <w:tcPr>
            <w:tcW w:w="0" w:type="auto"/>
            <w:tcBorders>
              <w:left w:val="nil"/>
              <w:right w:val="nil"/>
            </w:tcBorders>
          </w:tcPr>
          <w:p w14:paraId="18F02BF1" w14:textId="77777777" w:rsidR="006D6411" w:rsidRDefault="00000000">
            <w:pPr>
              <w:pStyle w:val="TableBodyText"/>
            </w:pPr>
            <w:r>
              <w:t>Do not use NVMe storage devices attached to a Tri-Mode controller for vSAN diskgroups or storage pools.</w:t>
            </w:r>
          </w:p>
        </w:tc>
        <w:tc>
          <w:tcPr>
            <w:tcW w:w="0" w:type="auto"/>
            <w:tcBorders>
              <w:left w:val="nil"/>
              <w:right w:val="nil"/>
            </w:tcBorders>
          </w:tcPr>
          <w:p w14:paraId="50D28707" w14:textId="77777777" w:rsidR="006D6411" w:rsidRDefault="00000000">
            <w:pPr>
              <w:pStyle w:val="TableBodyText"/>
              <w:numPr>
                <w:ilvl w:val="0"/>
                <w:numId w:val="1837"/>
              </w:numPr>
            </w:pPr>
            <w:r>
              <w:t>Discrete RAID controllers that support SATA/SAS/NVMe are often known as "Tri-mode controllers".</w:t>
            </w:r>
          </w:p>
          <w:p w14:paraId="37930683" w14:textId="77777777" w:rsidR="006D6411" w:rsidRDefault="00000000">
            <w:pPr>
              <w:pStyle w:val="TableBodyText"/>
              <w:numPr>
                <w:ilvl w:val="0"/>
                <w:numId w:val="1837"/>
              </w:numPr>
            </w:pPr>
            <w:r>
              <w:t xml:space="preserve">VMware vSAN will </w:t>
            </w:r>
            <w:r>
              <w:rPr>
                <w:rStyle w:val="InlineBold"/>
              </w:rPr>
              <w:t>only</w:t>
            </w:r>
            <w:r>
              <w:t xml:space="preserve"> support SAS and SATA devices attached to a Tri-mode controller.</w:t>
            </w:r>
          </w:p>
          <w:p w14:paraId="1E6DA9CE" w14:textId="77777777" w:rsidR="006D6411" w:rsidRDefault="00000000">
            <w:pPr>
              <w:pStyle w:val="TableBodyText"/>
              <w:numPr>
                <w:ilvl w:val="0"/>
                <w:numId w:val="1837"/>
              </w:numPr>
            </w:pPr>
            <w:r>
              <w:t xml:space="preserve">NVMe devices attached to Tri-mode controller is </w:t>
            </w:r>
            <w:r>
              <w:rPr>
                <w:rStyle w:val="InlineBold"/>
              </w:rPr>
              <w:t>NOT</w:t>
            </w:r>
            <w:r>
              <w:t xml:space="preserve"> a vSAN supported configuration.</w:t>
            </w:r>
          </w:p>
          <w:p w14:paraId="701811FC" w14:textId="77777777" w:rsidR="006D6411" w:rsidRDefault="00000000">
            <w:pPr>
              <w:pStyle w:val="TableBodyText"/>
              <w:pBdr>
                <w:top w:val="single" w:sz="8" w:space="2" w:color="D3D3D3"/>
                <w:bottom w:val="single" w:sz="8" w:space="2" w:color="D3D3D3"/>
              </w:pBdr>
              <w:ind w:left="480"/>
            </w:pPr>
            <w:r>
              <w:rPr>
                <w:rStyle w:val="NoteLeadernote"/>
              </w:rPr>
              <w:t>Note</w:t>
            </w:r>
            <w:r>
              <w:rPr>
                <w:rStyle w:val="NoteLeadernote"/>
              </w:rPr>
              <w:tab/>
            </w:r>
            <w:r>
              <w:t xml:space="preserve">Refer to knowledge base article </w:t>
            </w:r>
            <w:hyperlink r:id="rId164" w:tooltip="KB314305" w:history="1">
              <w:r>
                <w:rPr>
                  <w:color w:val="0000FF"/>
                  <w:u w:val="single"/>
                </w:rPr>
                <w:t>KB314305</w:t>
              </w:r>
            </w:hyperlink>
          </w:p>
        </w:tc>
        <w:tc>
          <w:tcPr>
            <w:tcW w:w="0" w:type="auto"/>
            <w:tcBorders>
              <w:left w:val="nil"/>
              <w:right w:val="nil"/>
            </w:tcBorders>
          </w:tcPr>
          <w:p w14:paraId="6676DBB1" w14:textId="77777777" w:rsidR="006D6411" w:rsidRDefault="00000000">
            <w:pPr>
              <w:pStyle w:val="TableBodyText"/>
              <w:numPr>
                <w:ilvl w:val="0"/>
                <w:numId w:val="1838"/>
              </w:numPr>
            </w:pPr>
            <w:r>
              <w:t>NVMe devices are only supported directly connected to a PCIe slot on the bus.</w:t>
            </w:r>
          </w:p>
          <w:p w14:paraId="78D70BE9" w14:textId="77777777" w:rsidR="006D6411" w:rsidRDefault="00000000">
            <w:pPr>
              <w:pStyle w:val="TableBodyText"/>
              <w:numPr>
                <w:ilvl w:val="0"/>
                <w:numId w:val="1838"/>
              </w:numPr>
            </w:pPr>
            <w:r>
              <w:t>May require to work with server vendor to verify or modify configurations.</w:t>
            </w:r>
          </w:p>
        </w:tc>
      </w:tr>
      <w:tr w:rsidR="006D6411" w14:paraId="1F9AF738" w14:textId="77777777">
        <w:tblPrEx>
          <w:tblBorders>
            <w:top w:val="nil"/>
          </w:tblBorders>
        </w:tblPrEx>
        <w:trPr>
          <w:cantSplit/>
        </w:trPr>
        <w:tc>
          <w:tcPr>
            <w:tcW w:w="0" w:type="auto"/>
            <w:tcBorders>
              <w:left w:val="nil"/>
              <w:right w:val="nil"/>
            </w:tcBorders>
          </w:tcPr>
          <w:p w14:paraId="6E9EBA4D" w14:textId="77777777" w:rsidR="006D6411" w:rsidRDefault="00000000">
            <w:pPr>
              <w:pStyle w:val="TableBodyText"/>
            </w:pPr>
            <w:r>
              <w:t>VCF-VSAN-REQD-CFG-006</w:t>
            </w:r>
          </w:p>
        </w:tc>
        <w:tc>
          <w:tcPr>
            <w:tcW w:w="0" w:type="auto"/>
            <w:tcBorders>
              <w:left w:val="nil"/>
              <w:right w:val="nil"/>
            </w:tcBorders>
          </w:tcPr>
          <w:p w14:paraId="5A5E14FB" w14:textId="77777777" w:rsidR="006D6411" w:rsidRDefault="00000000">
            <w:pPr>
              <w:pStyle w:val="TableBodyText"/>
            </w:pPr>
            <w:r>
              <w:t>For vSAN HCI clusters, excluding vSAN storage clusters, configure the vSAN network gateway IP address as the isolation address for the cluster.</w:t>
            </w:r>
          </w:p>
        </w:tc>
        <w:tc>
          <w:tcPr>
            <w:tcW w:w="0" w:type="auto"/>
            <w:tcBorders>
              <w:left w:val="nil"/>
              <w:right w:val="nil"/>
            </w:tcBorders>
          </w:tcPr>
          <w:p w14:paraId="6657C882" w14:textId="77777777" w:rsidR="006D6411" w:rsidRDefault="00000000">
            <w:pPr>
              <w:pStyle w:val="TableBodyText"/>
            </w:pPr>
            <w:r>
              <w:t>vSphere HA can validate against an IP address on the vSAN network if a host is isolated.</w:t>
            </w:r>
          </w:p>
        </w:tc>
        <w:tc>
          <w:tcPr>
            <w:tcW w:w="0" w:type="auto"/>
            <w:tcBorders>
              <w:left w:val="nil"/>
              <w:right w:val="nil"/>
            </w:tcBorders>
          </w:tcPr>
          <w:p w14:paraId="50B40F92" w14:textId="77777777" w:rsidR="006D6411" w:rsidRDefault="00000000">
            <w:pPr>
              <w:pStyle w:val="TableBodyText"/>
            </w:pPr>
            <w:r>
              <w:t>Allocate an additional IP address. Top of rack switches may configure a port for switch virtual interface (SVI) which can be used as the isolation address.</w:t>
            </w:r>
          </w:p>
          <w:p w14:paraId="26C646E8" w14:textId="77777777" w:rsidR="006D6411" w:rsidRDefault="00000000">
            <w:pPr>
              <w:pStyle w:val="TableBodyText"/>
            </w:pPr>
            <w:r>
              <w:t>See VCF-VSAN-NET-REQD-CFG-003</w:t>
            </w:r>
          </w:p>
        </w:tc>
      </w:tr>
      <w:tr w:rsidR="006D6411" w14:paraId="316C06CF" w14:textId="77777777">
        <w:tblPrEx>
          <w:tblBorders>
            <w:top w:val="nil"/>
          </w:tblBorders>
        </w:tblPrEx>
        <w:trPr>
          <w:cantSplit/>
        </w:trPr>
        <w:tc>
          <w:tcPr>
            <w:tcW w:w="0" w:type="auto"/>
            <w:tcBorders>
              <w:left w:val="nil"/>
              <w:right w:val="nil"/>
            </w:tcBorders>
          </w:tcPr>
          <w:p w14:paraId="170AD705" w14:textId="77777777" w:rsidR="006D6411" w:rsidRDefault="00000000">
            <w:pPr>
              <w:pStyle w:val="TableBodyText"/>
            </w:pPr>
            <w:r>
              <w:lastRenderedPageBreak/>
              <w:t>VCF-VSAN-REQD-CFG-007</w:t>
            </w:r>
          </w:p>
        </w:tc>
        <w:tc>
          <w:tcPr>
            <w:tcW w:w="0" w:type="auto"/>
            <w:tcBorders>
              <w:left w:val="nil"/>
              <w:right w:val="nil"/>
            </w:tcBorders>
          </w:tcPr>
          <w:p w14:paraId="15E78CB9" w14:textId="77777777" w:rsidR="006D6411" w:rsidRDefault="00000000">
            <w:pPr>
              <w:pStyle w:val="TableBodyText"/>
            </w:pPr>
            <w:r>
              <w:t xml:space="preserve">For vSAN HCI clusters, excluding vSAN storage clusters, set the advanced cluster setting </w:t>
            </w:r>
            <w:r>
              <w:rPr>
                <w:rStyle w:val="InlineCode"/>
              </w:rPr>
              <w:t>das.usedefaultisolationaddress</w:t>
            </w:r>
            <w:r>
              <w:t xml:space="preserve"> to false.</w:t>
            </w:r>
          </w:p>
        </w:tc>
        <w:tc>
          <w:tcPr>
            <w:tcW w:w="0" w:type="auto"/>
            <w:tcBorders>
              <w:left w:val="nil"/>
              <w:right w:val="nil"/>
            </w:tcBorders>
          </w:tcPr>
          <w:p w14:paraId="6F0E47A2" w14:textId="77777777" w:rsidR="006D6411" w:rsidRDefault="00000000">
            <w:pPr>
              <w:pStyle w:val="TableBodyText"/>
            </w:pPr>
            <w:r>
              <w:t>vSphere HA in vSAN uses the ESX hosts management network default gateway IP for isolation detection when configured with default settings. This setting avoids conflicts if vSphere HA and vSAN triggers different responses when failures occur.</w:t>
            </w:r>
          </w:p>
        </w:tc>
        <w:tc>
          <w:tcPr>
            <w:tcW w:w="0" w:type="auto"/>
            <w:tcBorders>
              <w:left w:val="nil"/>
              <w:right w:val="nil"/>
            </w:tcBorders>
          </w:tcPr>
          <w:p w14:paraId="11DEF50F" w14:textId="77777777" w:rsidR="006D6411" w:rsidRDefault="00000000">
            <w:pPr>
              <w:pStyle w:val="TableBodyText"/>
            </w:pPr>
            <w:r>
              <w:t>May require to configure a SVI (Switched Virtual Interface) gateway address for the VLAN assigned to the vSAN network.</w:t>
            </w:r>
          </w:p>
        </w:tc>
      </w:tr>
    </w:tbl>
    <w:p w14:paraId="184DFC2F"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632</w:t>
      </w:r>
      <w:r>
        <w:fldChar w:fldCharType="end"/>
      </w:r>
      <w:r>
        <w:t>. vSAN HCI Multi-Rack Storage Cluster Model Additional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87"/>
        <w:gridCol w:w="1926"/>
        <w:gridCol w:w="1774"/>
        <w:gridCol w:w="4673"/>
      </w:tblGrid>
      <w:tr w:rsidR="006D6411" w14:paraId="778EADA2" w14:textId="77777777">
        <w:trPr>
          <w:cantSplit/>
          <w:tblHeader/>
        </w:trPr>
        <w:tc>
          <w:tcPr>
            <w:tcW w:w="0" w:type="auto"/>
            <w:tcBorders>
              <w:left w:val="nil"/>
              <w:right w:val="nil"/>
            </w:tcBorders>
            <w:shd w:val="clear" w:color="auto" w:fill="E1E1E1"/>
            <w:tcMar>
              <w:top w:w="60" w:type="dxa"/>
              <w:bottom w:w="60" w:type="dxa"/>
            </w:tcMar>
          </w:tcPr>
          <w:p w14:paraId="02D04768"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B501A54"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B0ECF2E"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22EC6D5" w14:textId="77777777" w:rsidR="006D6411" w:rsidRDefault="00000000">
            <w:pPr>
              <w:pStyle w:val="TableHeaderText"/>
            </w:pPr>
            <w:r>
              <w:t>Implication</w:t>
            </w:r>
          </w:p>
        </w:tc>
      </w:tr>
      <w:tr w:rsidR="006D6411" w14:paraId="1008AF6C" w14:textId="77777777">
        <w:tblPrEx>
          <w:tblBorders>
            <w:top w:val="nil"/>
          </w:tblBorders>
        </w:tblPrEx>
        <w:trPr>
          <w:cantSplit/>
        </w:trPr>
        <w:tc>
          <w:tcPr>
            <w:tcW w:w="0" w:type="auto"/>
            <w:tcBorders>
              <w:left w:val="nil"/>
              <w:right w:val="nil"/>
            </w:tcBorders>
          </w:tcPr>
          <w:p w14:paraId="37A816A7" w14:textId="77777777" w:rsidR="006D6411" w:rsidRDefault="00000000">
            <w:pPr>
              <w:pStyle w:val="TableBodyText"/>
            </w:pPr>
            <w:r>
              <w:t>VCF-VSAN-L3MR-REQD-CFG-001</w:t>
            </w:r>
          </w:p>
        </w:tc>
        <w:tc>
          <w:tcPr>
            <w:tcW w:w="0" w:type="auto"/>
            <w:tcBorders>
              <w:left w:val="nil"/>
              <w:right w:val="nil"/>
            </w:tcBorders>
          </w:tcPr>
          <w:p w14:paraId="4679CB07" w14:textId="77777777" w:rsidR="006D6411" w:rsidRDefault="00000000">
            <w:pPr>
              <w:pStyle w:val="TableBodyText"/>
            </w:pPr>
            <w:r>
              <w:t>For Layer 3 multi-rack clusters, configure the IP address of the vSAN Network Gateway for each rack accessible over Layer 3 as the isolation address for the nodes in that in the vSphere Cluster.</w:t>
            </w:r>
          </w:p>
        </w:tc>
        <w:tc>
          <w:tcPr>
            <w:tcW w:w="0" w:type="auto"/>
            <w:tcBorders>
              <w:left w:val="nil"/>
              <w:right w:val="nil"/>
            </w:tcBorders>
          </w:tcPr>
          <w:p w14:paraId="496E9486" w14:textId="77777777" w:rsidR="006D6411" w:rsidRDefault="00000000">
            <w:pPr>
              <w:pStyle w:val="TableBodyText"/>
            </w:pPr>
            <w:r>
              <w:t>Enables vSphere HA to validate if an ESX host is isolated from the vSAN Network.</w:t>
            </w:r>
          </w:p>
        </w:tc>
        <w:tc>
          <w:tcPr>
            <w:tcW w:w="0" w:type="auto"/>
            <w:tcBorders>
              <w:left w:val="nil"/>
              <w:right w:val="nil"/>
            </w:tcBorders>
          </w:tcPr>
          <w:p w14:paraId="3244AF5F" w14:textId="77777777" w:rsidR="006D6411" w:rsidRDefault="00000000">
            <w:pPr>
              <w:pStyle w:val="TableBodyText"/>
            </w:pPr>
            <w:r>
              <w:t>The IP address of the vSAN network gateway(s) must be highly available and reply to ICMP requests.</w:t>
            </w:r>
          </w:p>
        </w:tc>
      </w:tr>
      <w:tr w:rsidR="006D6411" w14:paraId="6B977E8B" w14:textId="77777777">
        <w:tblPrEx>
          <w:tblBorders>
            <w:top w:val="nil"/>
          </w:tblBorders>
        </w:tblPrEx>
        <w:trPr>
          <w:cantSplit/>
        </w:trPr>
        <w:tc>
          <w:tcPr>
            <w:tcW w:w="0" w:type="auto"/>
            <w:tcBorders>
              <w:left w:val="nil"/>
              <w:right w:val="nil"/>
            </w:tcBorders>
          </w:tcPr>
          <w:p w14:paraId="383E88E4" w14:textId="77777777" w:rsidR="006D6411" w:rsidRDefault="00000000">
            <w:pPr>
              <w:pStyle w:val="TableBodyText"/>
            </w:pPr>
            <w:r>
              <w:t>VCF-VSAN-L3MR-REQD-CFG-002</w:t>
            </w:r>
          </w:p>
        </w:tc>
        <w:tc>
          <w:tcPr>
            <w:tcW w:w="0" w:type="auto"/>
            <w:tcBorders>
              <w:left w:val="nil"/>
              <w:right w:val="nil"/>
            </w:tcBorders>
          </w:tcPr>
          <w:p w14:paraId="521677AE" w14:textId="77777777" w:rsidR="006D6411" w:rsidRDefault="00000000">
            <w:pPr>
              <w:pStyle w:val="TableBodyText"/>
            </w:pPr>
            <w:r>
              <w:t>Use a minimum of three (3) racks for the cluster.</w:t>
            </w:r>
          </w:p>
        </w:tc>
        <w:tc>
          <w:tcPr>
            <w:tcW w:w="0" w:type="auto"/>
            <w:tcBorders>
              <w:left w:val="nil"/>
              <w:right w:val="nil"/>
            </w:tcBorders>
          </w:tcPr>
          <w:p w14:paraId="42FA3AC8" w14:textId="77777777" w:rsidR="006D6411" w:rsidRDefault="00000000">
            <w:pPr>
              <w:pStyle w:val="TableBodyText"/>
            </w:pPr>
            <w:r>
              <w:t>Provides support for re-protecting vSAN objects if a single-rack failure occurs.</w:t>
            </w:r>
          </w:p>
        </w:tc>
        <w:tc>
          <w:tcPr>
            <w:tcW w:w="0" w:type="auto"/>
            <w:tcBorders>
              <w:left w:val="nil"/>
              <w:right w:val="nil"/>
            </w:tcBorders>
          </w:tcPr>
          <w:p w14:paraId="14ADEC11" w14:textId="77777777" w:rsidR="006D6411" w:rsidRDefault="00000000">
            <w:pPr>
              <w:pStyle w:val="TableBodyText"/>
              <w:numPr>
                <w:ilvl w:val="0"/>
                <w:numId w:val="1839"/>
              </w:numPr>
            </w:pPr>
            <w:r>
              <w:t>Requires a minimum of 3 hosts in a cluster, distributed across three (3) racks.</w:t>
            </w:r>
          </w:p>
          <w:p w14:paraId="6F4600BE" w14:textId="77777777" w:rsidR="006D6411" w:rsidRDefault="00000000">
            <w:pPr>
              <w:pStyle w:val="TableBodyText"/>
              <w:numPr>
                <w:ilvl w:val="0"/>
                <w:numId w:val="1839"/>
              </w:numPr>
            </w:pPr>
            <w:r>
              <w:t>Will provide redundancy, but will not provide automatic rebuild of vSAN components.</w:t>
            </w:r>
          </w:p>
        </w:tc>
      </w:tr>
      <w:tr w:rsidR="006D6411" w14:paraId="79F454FF" w14:textId="77777777">
        <w:tblPrEx>
          <w:tblBorders>
            <w:top w:val="nil"/>
          </w:tblBorders>
        </w:tblPrEx>
        <w:trPr>
          <w:cantSplit/>
        </w:trPr>
        <w:tc>
          <w:tcPr>
            <w:tcW w:w="0" w:type="auto"/>
            <w:tcBorders>
              <w:left w:val="nil"/>
              <w:right w:val="nil"/>
            </w:tcBorders>
          </w:tcPr>
          <w:p w14:paraId="2DDE8EB6" w14:textId="77777777" w:rsidR="006D6411" w:rsidRDefault="00000000">
            <w:pPr>
              <w:pStyle w:val="TableBodyText"/>
            </w:pPr>
            <w:r>
              <w:lastRenderedPageBreak/>
              <w:t>VCF-VSAN-L3MR-REQD-CFG-003</w:t>
            </w:r>
          </w:p>
        </w:tc>
        <w:tc>
          <w:tcPr>
            <w:tcW w:w="0" w:type="auto"/>
            <w:tcBorders>
              <w:left w:val="nil"/>
              <w:right w:val="nil"/>
            </w:tcBorders>
          </w:tcPr>
          <w:p w14:paraId="4E15AB77" w14:textId="77777777" w:rsidR="006D6411" w:rsidRDefault="00000000">
            <w:pPr>
              <w:pStyle w:val="TableBodyText"/>
            </w:pPr>
            <w:r>
              <w:t>Configure vSAN fault domains and place the nodes of each rack in their fault domain.</w:t>
            </w:r>
          </w:p>
        </w:tc>
        <w:tc>
          <w:tcPr>
            <w:tcW w:w="0" w:type="auto"/>
            <w:tcBorders>
              <w:left w:val="nil"/>
              <w:right w:val="nil"/>
            </w:tcBorders>
          </w:tcPr>
          <w:p w14:paraId="305FDBC8" w14:textId="77777777" w:rsidR="006D6411" w:rsidRDefault="00000000">
            <w:pPr>
              <w:pStyle w:val="TableBodyText"/>
            </w:pPr>
            <w:r>
              <w:t>Allows workload VMs to tolerate a rack failure by distributing copies of the data and witness components on nodes in separate racks.</w:t>
            </w:r>
          </w:p>
        </w:tc>
        <w:tc>
          <w:tcPr>
            <w:tcW w:w="0" w:type="auto"/>
            <w:tcBorders>
              <w:left w:val="nil"/>
              <w:right w:val="nil"/>
            </w:tcBorders>
          </w:tcPr>
          <w:p w14:paraId="687F628B" w14:textId="77777777" w:rsidR="006D6411" w:rsidRDefault="00000000">
            <w:pPr>
              <w:pStyle w:val="TableBodyText"/>
            </w:pPr>
            <w:r>
              <w:t>Configure fault domains manually in vCenter after cluster expansion.</w:t>
            </w:r>
          </w:p>
        </w:tc>
      </w:tr>
      <w:tr w:rsidR="006D6411" w14:paraId="78E49003" w14:textId="77777777">
        <w:tblPrEx>
          <w:tblBorders>
            <w:top w:val="nil"/>
          </w:tblBorders>
        </w:tblPrEx>
        <w:trPr>
          <w:cantSplit/>
        </w:trPr>
        <w:tc>
          <w:tcPr>
            <w:tcW w:w="0" w:type="auto"/>
            <w:tcBorders>
              <w:left w:val="nil"/>
              <w:right w:val="nil"/>
            </w:tcBorders>
          </w:tcPr>
          <w:p w14:paraId="2D6DA70F" w14:textId="77777777" w:rsidR="006D6411" w:rsidRDefault="00000000">
            <w:pPr>
              <w:pStyle w:val="TableBodyText"/>
            </w:pPr>
            <w:r>
              <w:t>VCF-VSAN-L3MR-REQD-CFG-004</w:t>
            </w:r>
          </w:p>
        </w:tc>
        <w:tc>
          <w:tcPr>
            <w:tcW w:w="0" w:type="auto"/>
            <w:tcBorders>
              <w:left w:val="nil"/>
              <w:right w:val="nil"/>
            </w:tcBorders>
          </w:tcPr>
          <w:p w14:paraId="62AEBDFE" w14:textId="77777777" w:rsidR="006D6411" w:rsidRDefault="00000000">
            <w:pPr>
              <w:pStyle w:val="TableBodyText"/>
            </w:pPr>
            <w:r>
              <w:t>Deactivate vSAN ESA auto policy management.</w:t>
            </w:r>
          </w:p>
        </w:tc>
        <w:tc>
          <w:tcPr>
            <w:tcW w:w="0" w:type="auto"/>
            <w:tcBorders>
              <w:left w:val="nil"/>
              <w:right w:val="nil"/>
            </w:tcBorders>
          </w:tcPr>
          <w:p w14:paraId="64BBA76B" w14:textId="77777777" w:rsidR="006D6411" w:rsidRDefault="00000000">
            <w:pPr>
              <w:pStyle w:val="TableBodyText"/>
            </w:pPr>
            <w:r>
              <w:t>This feature is not supported with vSAN fault domains.</w:t>
            </w:r>
          </w:p>
        </w:tc>
        <w:tc>
          <w:tcPr>
            <w:tcW w:w="0" w:type="auto"/>
            <w:tcBorders>
              <w:left w:val="nil"/>
              <w:right w:val="nil"/>
            </w:tcBorders>
          </w:tcPr>
          <w:p w14:paraId="0E128E2A" w14:textId="77777777" w:rsidR="006D6411" w:rsidRDefault="00000000">
            <w:pPr>
              <w:pStyle w:val="TableBodyText"/>
            </w:pPr>
            <w:r>
              <w:t>To align with the number of vSAN fault domains, it maybe necessary create a default storage policy manually.</w:t>
            </w:r>
          </w:p>
        </w:tc>
      </w:tr>
      <w:tr w:rsidR="006D6411" w14:paraId="2E2BAF9A" w14:textId="77777777">
        <w:tblPrEx>
          <w:tblBorders>
            <w:top w:val="nil"/>
          </w:tblBorders>
        </w:tblPrEx>
        <w:trPr>
          <w:cantSplit/>
        </w:trPr>
        <w:tc>
          <w:tcPr>
            <w:tcW w:w="0" w:type="auto"/>
            <w:tcBorders>
              <w:left w:val="nil"/>
              <w:right w:val="nil"/>
            </w:tcBorders>
          </w:tcPr>
          <w:p w14:paraId="7375AA1D" w14:textId="77777777" w:rsidR="006D6411" w:rsidRDefault="00000000">
            <w:pPr>
              <w:pStyle w:val="TableBodyText"/>
            </w:pPr>
            <w:r>
              <w:t>VCF-VSAN-L3MR-REQD-CFG-005</w:t>
            </w:r>
          </w:p>
        </w:tc>
        <w:tc>
          <w:tcPr>
            <w:tcW w:w="0" w:type="auto"/>
            <w:tcBorders>
              <w:left w:val="nil"/>
              <w:right w:val="nil"/>
            </w:tcBorders>
          </w:tcPr>
          <w:p w14:paraId="040C1173" w14:textId="77777777" w:rsidR="006D6411" w:rsidRDefault="00000000">
            <w:pPr>
              <w:pStyle w:val="TableBodyText"/>
            </w:pPr>
            <w:r>
              <w:t>Do not enable reserved Capacity in a vSAN HCI multi-rack cluster.</w:t>
            </w:r>
          </w:p>
        </w:tc>
        <w:tc>
          <w:tcPr>
            <w:tcW w:w="0" w:type="auto"/>
            <w:tcBorders>
              <w:left w:val="nil"/>
              <w:right w:val="nil"/>
            </w:tcBorders>
          </w:tcPr>
          <w:p w14:paraId="5E062671" w14:textId="77777777" w:rsidR="006D6411" w:rsidRDefault="00000000">
            <w:pPr>
              <w:pStyle w:val="TableBodyText"/>
            </w:pPr>
            <w:r>
              <w:t>vSAN capacity reserve is not supported in conjunction with the following vSAN cluster topologies:</w:t>
            </w:r>
          </w:p>
          <w:p w14:paraId="2CFDA9B3" w14:textId="77777777" w:rsidR="006D6411" w:rsidRDefault="00000000">
            <w:pPr>
              <w:pStyle w:val="TableBodyText"/>
              <w:numPr>
                <w:ilvl w:val="0"/>
                <w:numId w:val="1840"/>
              </w:numPr>
            </w:pPr>
            <w:r>
              <w:t>Three (3) node clusters.</w:t>
            </w:r>
          </w:p>
          <w:p w14:paraId="1A63FA0B" w14:textId="77777777" w:rsidR="006D6411" w:rsidRDefault="00000000">
            <w:pPr>
              <w:pStyle w:val="TableBodyText"/>
              <w:numPr>
                <w:ilvl w:val="0"/>
                <w:numId w:val="1840"/>
              </w:numPr>
            </w:pPr>
            <w:r>
              <w:t>vSAN stretched clusters.</w:t>
            </w:r>
          </w:p>
          <w:p w14:paraId="087C2C73" w14:textId="77777777" w:rsidR="006D6411" w:rsidRDefault="00000000">
            <w:pPr>
              <w:pStyle w:val="TableBodyText"/>
              <w:numPr>
                <w:ilvl w:val="0"/>
                <w:numId w:val="1840"/>
              </w:numPr>
            </w:pPr>
            <w:r>
              <w:t>vSAN clusters using fault domains</w:t>
            </w:r>
          </w:p>
        </w:tc>
        <w:tc>
          <w:tcPr>
            <w:tcW w:w="0" w:type="auto"/>
            <w:tcBorders>
              <w:left w:val="nil"/>
              <w:right w:val="nil"/>
            </w:tcBorders>
          </w:tcPr>
          <w:p w14:paraId="1EC1F0F3" w14:textId="77777777" w:rsidR="006D6411" w:rsidRDefault="00000000">
            <w:pPr>
              <w:pStyle w:val="TableBodyText"/>
            </w:pPr>
            <w:r>
              <w:t>This will require manually calculating vSAN slack space.</w:t>
            </w:r>
          </w:p>
          <w:p w14:paraId="11456476" w14:textId="77777777" w:rsidR="006D6411" w:rsidRDefault="00000000">
            <w:pPr>
              <w:pStyle w:val="TableBodyText"/>
            </w:pPr>
            <w:r>
              <w:t xml:space="preserve">Refer to the vSAN sizer for recommended capacity at </w:t>
            </w:r>
            <w:hyperlink r:id="rId165" w:tooltip="https://vcf.broadcom.com/tools/vsansizer/home." w:history="1">
              <w:r>
                <w:rPr>
                  <w:color w:val="0000FF"/>
                  <w:u w:val="single"/>
                </w:rPr>
                <w:t>https://vcf.broadcom.com/tools/vsansizer/home.</w:t>
              </w:r>
            </w:hyperlink>
          </w:p>
        </w:tc>
      </w:tr>
    </w:tbl>
    <w:p w14:paraId="5CFC6B47"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633</w:t>
      </w:r>
      <w:r>
        <w:fldChar w:fldCharType="end"/>
      </w:r>
      <w:r>
        <w:t>. Common vSAN Network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43"/>
        <w:gridCol w:w="1684"/>
        <w:gridCol w:w="5315"/>
        <w:gridCol w:w="1618"/>
      </w:tblGrid>
      <w:tr w:rsidR="006D6411" w14:paraId="48ABC8F0" w14:textId="77777777">
        <w:trPr>
          <w:cantSplit/>
          <w:tblHeader/>
        </w:trPr>
        <w:tc>
          <w:tcPr>
            <w:tcW w:w="0" w:type="auto"/>
            <w:tcBorders>
              <w:left w:val="nil"/>
              <w:right w:val="nil"/>
            </w:tcBorders>
            <w:shd w:val="clear" w:color="auto" w:fill="E1E1E1"/>
            <w:tcMar>
              <w:top w:w="60" w:type="dxa"/>
              <w:bottom w:w="60" w:type="dxa"/>
            </w:tcMar>
          </w:tcPr>
          <w:p w14:paraId="5AAC75CE"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5305912"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AD5DD55"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998DEE6" w14:textId="77777777" w:rsidR="006D6411" w:rsidRDefault="00000000">
            <w:pPr>
              <w:pStyle w:val="TableHeaderText"/>
            </w:pPr>
            <w:r>
              <w:t>Implication</w:t>
            </w:r>
          </w:p>
        </w:tc>
      </w:tr>
      <w:tr w:rsidR="006D6411" w14:paraId="3A3B0C59" w14:textId="77777777">
        <w:tblPrEx>
          <w:tblBorders>
            <w:top w:val="nil"/>
          </w:tblBorders>
        </w:tblPrEx>
        <w:trPr>
          <w:cantSplit/>
        </w:trPr>
        <w:tc>
          <w:tcPr>
            <w:tcW w:w="0" w:type="auto"/>
            <w:tcBorders>
              <w:left w:val="nil"/>
              <w:right w:val="nil"/>
            </w:tcBorders>
          </w:tcPr>
          <w:p w14:paraId="01487F8D" w14:textId="77777777" w:rsidR="006D6411" w:rsidRDefault="00000000">
            <w:pPr>
              <w:pStyle w:val="TableBodyText"/>
            </w:pPr>
            <w:r>
              <w:t>VCF-VSAN-NET-REQD-CFG-001</w:t>
            </w:r>
          </w:p>
        </w:tc>
        <w:tc>
          <w:tcPr>
            <w:tcW w:w="0" w:type="auto"/>
            <w:tcBorders>
              <w:left w:val="nil"/>
              <w:right w:val="nil"/>
            </w:tcBorders>
          </w:tcPr>
          <w:p w14:paraId="5551E7F6" w14:textId="77777777" w:rsidR="006D6411" w:rsidRDefault="00000000">
            <w:pPr>
              <w:pStyle w:val="TableBodyText"/>
            </w:pPr>
            <w:r>
              <w:t>vSAN requires a high speed, low latency network for synchronous replication of vSAN components.</w:t>
            </w:r>
          </w:p>
          <w:p w14:paraId="423CBADC"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vSAN can use 10GbE , 25GbE or greater.</w:t>
            </w:r>
          </w:p>
        </w:tc>
        <w:tc>
          <w:tcPr>
            <w:tcW w:w="0" w:type="auto"/>
            <w:tcBorders>
              <w:left w:val="nil"/>
              <w:right w:val="nil"/>
            </w:tcBorders>
          </w:tcPr>
          <w:p w14:paraId="2ED95DD8" w14:textId="77777777" w:rsidR="006D6411" w:rsidRDefault="00000000">
            <w:pPr>
              <w:pStyle w:val="TableBodyText"/>
            </w:pPr>
            <w:r>
              <w:t>10GbE is the minimum network required for vSAN (ESA and OSA architectures</w:t>
            </w:r>
          </w:p>
          <w:p w14:paraId="63F1EBBA" w14:textId="77777777" w:rsidR="006D6411" w:rsidRDefault="00000000">
            <w:pPr>
              <w:pStyle w:val="TableBodyText"/>
              <w:pBdr>
                <w:top w:val="single" w:sz="8" w:space="2" w:color="D3D3D3"/>
              </w:pBdr>
            </w:pPr>
            <w:r>
              <w:rPr>
                <w:rStyle w:val="NoteLeadercaution"/>
              </w:rPr>
              <w:t>Caution</w:t>
            </w:r>
            <w:r>
              <w:rPr>
                <w:rStyle w:val="NoteLeadercaution"/>
              </w:rPr>
              <w:tab/>
            </w:r>
            <w:r>
              <w:t>There is limited support for 10GbE and vSAN ESA.</w:t>
            </w:r>
          </w:p>
          <w:p w14:paraId="52ED2A9E" w14:textId="77777777" w:rsidR="006D6411" w:rsidRDefault="00000000">
            <w:pPr>
              <w:pStyle w:val="TableBodyText"/>
              <w:pBdr>
                <w:bottom w:val="single" w:sz="8" w:space="2" w:color="D3D3D3"/>
              </w:pBdr>
            </w:pPr>
            <w:r>
              <w:t xml:space="preserve">For vSAN ESA ready node, </w:t>
            </w:r>
            <w:r>
              <w:rPr>
                <w:rStyle w:val="InlineBold"/>
              </w:rPr>
              <w:t>vSAN-ESA-AF-0</w:t>
            </w:r>
            <w:r>
              <w:t xml:space="preserve"> profile, only supports 10GbE. Please refer to </w:t>
            </w:r>
            <w:hyperlink r:id="rId166" w:tooltip="https://partnerweb.vmware.com/comp_guide2/vsanesa_profile.php" w:history="1">
              <w:r>
                <w:rPr>
                  <w:color w:val="0000FF"/>
                  <w:u w:val="single"/>
                </w:rPr>
                <w:t>https://partnerweb.vmware.com/comp_guide2/vsanesa_profile.php</w:t>
              </w:r>
            </w:hyperlink>
          </w:p>
        </w:tc>
        <w:tc>
          <w:tcPr>
            <w:tcW w:w="0" w:type="auto"/>
            <w:tcBorders>
              <w:left w:val="nil"/>
              <w:right w:val="nil"/>
            </w:tcBorders>
          </w:tcPr>
          <w:p w14:paraId="6F88C663" w14:textId="77777777" w:rsidR="006D6411" w:rsidRDefault="00000000">
            <w:pPr>
              <w:pStyle w:val="TableBodyText"/>
              <w:numPr>
                <w:ilvl w:val="0"/>
                <w:numId w:val="1841"/>
              </w:numPr>
            </w:pPr>
            <w:r>
              <w:t xml:space="preserve">Using 10GbE for vSAN networking can </w:t>
            </w:r>
            <w:r>
              <w:rPr>
                <w:rStyle w:val="InlineBold"/>
              </w:rPr>
              <w:t>severely</w:t>
            </w:r>
            <w:r>
              <w:t xml:space="preserve"> limit vSAN performance and can introduce bandwidth constraints combined with high latency.</w:t>
            </w:r>
          </w:p>
          <w:p w14:paraId="6D2FBFBE" w14:textId="77777777" w:rsidR="006D6411" w:rsidRDefault="00000000">
            <w:pPr>
              <w:pStyle w:val="TableBodyText"/>
              <w:numPr>
                <w:ilvl w:val="0"/>
                <w:numId w:val="1841"/>
              </w:numPr>
            </w:pPr>
            <w:r>
              <w:t>Larger vSAN ESA nodes require 25GbE.</w:t>
            </w:r>
          </w:p>
          <w:p w14:paraId="5BDBDEEC" w14:textId="77777777" w:rsidR="006D6411" w:rsidRDefault="00000000">
            <w:pPr>
              <w:pStyle w:val="TableBodyText"/>
              <w:pBdr>
                <w:top w:val="single" w:sz="8" w:space="2" w:color="D3D3D3"/>
              </w:pBdr>
            </w:pPr>
            <w:r>
              <w:rPr>
                <w:rStyle w:val="NoteLeadercaution"/>
              </w:rPr>
              <w:t>Caution</w:t>
            </w:r>
            <w:r>
              <w:rPr>
                <w:rStyle w:val="NoteLeadercaution"/>
              </w:rPr>
              <w:tab/>
            </w:r>
            <w:r>
              <w:t>Using 10GbE networking on vSAN ESA will trigger a vSAN cluster compliance check.</w:t>
            </w:r>
          </w:p>
          <w:p w14:paraId="1D03EA2A" w14:textId="77777777" w:rsidR="006D6411" w:rsidRDefault="00000000">
            <w:pPr>
              <w:pStyle w:val="TableBodyText"/>
              <w:pBdr>
                <w:bottom w:val="single" w:sz="8" w:space="2" w:color="D3D3D3"/>
              </w:pBdr>
            </w:pPr>
            <w:r>
              <w:t xml:space="preserve">Please review Broadcom Knowledge base </w:t>
            </w:r>
            <w:hyperlink r:id="rId167" w:tooltip="KB372309" w:history="1">
              <w:r>
                <w:rPr>
                  <w:color w:val="0000FF"/>
                  <w:u w:val="single"/>
                </w:rPr>
                <w:t>KB372309</w:t>
              </w:r>
            </w:hyperlink>
          </w:p>
        </w:tc>
      </w:tr>
      <w:tr w:rsidR="006D6411" w14:paraId="2F7DC230" w14:textId="77777777">
        <w:tblPrEx>
          <w:tblBorders>
            <w:top w:val="nil"/>
          </w:tblBorders>
        </w:tblPrEx>
        <w:trPr>
          <w:cantSplit/>
        </w:trPr>
        <w:tc>
          <w:tcPr>
            <w:tcW w:w="0" w:type="auto"/>
            <w:tcBorders>
              <w:left w:val="nil"/>
              <w:right w:val="nil"/>
            </w:tcBorders>
          </w:tcPr>
          <w:p w14:paraId="065589ED" w14:textId="77777777" w:rsidR="006D6411" w:rsidRDefault="00000000">
            <w:pPr>
              <w:pStyle w:val="TableBodyText"/>
            </w:pPr>
            <w:r>
              <w:lastRenderedPageBreak/>
              <w:t>VCF-VSAN-NET-REQD-CFG-002</w:t>
            </w:r>
          </w:p>
        </w:tc>
        <w:tc>
          <w:tcPr>
            <w:tcW w:w="0" w:type="auto"/>
            <w:tcBorders>
              <w:left w:val="nil"/>
              <w:right w:val="nil"/>
            </w:tcBorders>
          </w:tcPr>
          <w:p w14:paraId="1A99098A" w14:textId="77777777" w:rsidR="006D6411" w:rsidRDefault="00000000">
            <w:pPr>
              <w:pStyle w:val="TableBodyText"/>
              <w:numPr>
                <w:ilvl w:val="0"/>
                <w:numId w:val="1842"/>
              </w:numPr>
            </w:pPr>
            <w:r>
              <w:t>Use a dedicated VLAN for a single rack cluster</w:t>
            </w:r>
          </w:p>
          <w:p w14:paraId="7C0FAEB3" w14:textId="77777777" w:rsidR="006D6411" w:rsidRDefault="00000000">
            <w:pPr>
              <w:pStyle w:val="TableBodyText"/>
              <w:pBdr>
                <w:top w:val="single" w:sz="8" w:space="2" w:color="D3D3D3"/>
                <w:bottom w:val="single" w:sz="8" w:space="2" w:color="D3D3D3"/>
              </w:pBdr>
              <w:ind w:left="480"/>
            </w:pPr>
            <w:r>
              <w:rPr>
                <w:rStyle w:val="NoteLeadernote"/>
              </w:rPr>
              <w:t>Note</w:t>
            </w:r>
            <w:r>
              <w:rPr>
                <w:rStyle w:val="NoteLeadernote"/>
              </w:rPr>
              <w:tab/>
            </w:r>
            <w:r>
              <w:t>You can share a single VLAN for multiple vSAN clusters within the same rack</w:t>
            </w:r>
          </w:p>
          <w:p w14:paraId="00ADF261" w14:textId="77777777" w:rsidR="006D6411" w:rsidRDefault="00000000">
            <w:pPr>
              <w:pStyle w:val="TableBodyText"/>
              <w:numPr>
                <w:ilvl w:val="0"/>
                <w:numId w:val="1843"/>
              </w:numPr>
            </w:pPr>
            <w:r>
              <w:t xml:space="preserve">For stretched cluster topology, use a dedicated VLAN per availability zone. See </w:t>
            </w:r>
            <w:r>
              <w:rPr>
                <w:color w:val="0000FF"/>
                <w:u w:val="single"/>
              </w:rPr>
              <w:fldChar w:fldCharType="begin"/>
            </w:r>
            <w:r>
              <w:rPr>
                <w:color w:val="0000FF"/>
                <w:u w:val="single"/>
              </w:rPr>
              <w:instrText xml:space="preserve"> REF  B6647d1552ff84e6496cf8024cc10597b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p w14:paraId="2C3835B4" w14:textId="77777777" w:rsidR="006D6411" w:rsidRDefault="00000000">
            <w:pPr>
              <w:pStyle w:val="TableBodyText"/>
              <w:numPr>
                <w:ilvl w:val="0"/>
                <w:numId w:val="1843"/>
              </w:numPr>
            </w:pPr>
            <w:r>
              <w:t xml:space="preserve">For vSAN HCI multi-rack topology, VLAN requirements will depend on </w:t>
            </w:r>
            <w:r>
              <w:rPr>
                <w:color w:val="0000FF"/>
                <w:u w:val="single"/>
              </w:rPr>
              <w:fldChar w:fldCharType="begin"/>
            </w:r>
            <w:r>
              <w:rPr>
                <w:color w:val="0000FF"/>
                <w:u w:val="single"/>
              </w:rPr>
              <w:instrText xml:space="preserve"> REF  Ba89b10e9bad247ae931080fa1efde830 \* MERGEFORMAT \h</w:instrText>
            </w:r>
            <w:r>
              <w:rPr>
                <w:color w:val="0000FF"/>
                <w:u w:val="single"/>
              </w:rPr>
            </w:r>
            <w:r>
              <w:rPr>
                <w:color w:val="0000FF"/>
                <w:u w:val="single"/>
              </w:rPr>
              <w:fldChar w:fldCharType="separate"/>
            </w:r>
            <w:r>
              <w:rPr>
                <w:color w:val="0000FF"/>
                <w:u w:val="single"/>
              </w:rPr>
              <w:t>vSphere Multi-Rack Cluster Detailed Design</w:t>
            </w:r>
            <w:r>
              <w:fldChar w:fldCharType="end"/>
            </w:r>
            <w:r>
              <w:t xml:space="preserve"> if using L2 or L3 design</w:t>
            </w:r>
          </w:p>
        </w:tc>
        <w:tc>
          <w:tcPr>
            <w:tcW w:w="0" w:type="auto"/>
            <w:tcBorders>
              <w:left w:val="nil"/>
              <w:right w:val="nil"/>
            </w:tcBorders>
          </w:tcPr>
          <w:p w14:paraId="0370F24B" w14:textId="77777777" w:rsidR="006D6411" w:rsidRDefault="00000000">
            <w:pPr>
              <w:pStyle w:val="TableBodyText"/>
              <w:numPr>
                <w:ilvl w:val="0"/>
                <w:numId w:val="1844"/>
              </w:numPr>
            </w:pPr>
            <w:r>
              <w:t>For a single rack cluster using a dedicated VLAN allows for better storage traffic isolation and security.</w:t>
            </w:r>
          </w:p>
          <w:p w14:paraId="1F0BD332" w14:textId="77777777" w:rsidR="006D6411" w:rsidRDefault="00000000">
            <w:pPr>
              <w:pStyle w:val="TableBodyText"/>
              <w:numPr>
                <w:ilvl w:val="0"/>
                <w:numId w:val="1845"/>
              </w:numPr>
            </w:pPr>
            <w:r>
              <w:t>For vSAN Stretched Cluster VCF automated workflows, it is required to have two (2) VLANs, one VLAN per availability zone.</w:t>
            </w:r>
          </w:p>
        </w:tc>
        <w:tc>
          <w:tcPr>
            <w:tcW w:w="0" w:type="auto"/>
            <w:tcBorders>
              <w:left w:val="nil"/>
              <w:right w:val="nil"/>
            </w:tcBorders>
          </w:tcPr>
          <w:p w14:paraId="23B1D9E1" w14:textId="77777777" w:rsidR="006D6411" w:rsidRDefault="00000000">
            <w:pPr>
              <w:pStyle w:val="TableBodyText"/>
              <w:numPr>
                <w:ilvl w:val="0"/>
                <w:numId w:val="1846"/>
              </w:numPr>
            </w:pPr>
            <w:r>
              <w:t>For a single rack Cluster a VLAN ID must be allocated for use for a vSAN Cluster.</w:t>
            </w:r>
          </w:p>
          <w:p w14:paraId="79004B1D" w14:textId="77777777" w:rsidR="006D6411" w:rsidRDefault="00000000">
            <w:pPr>
              <w:pStyle w:val="TableBodyText"/>
              <w:numPr>
                <w:ilvl w:val="0"/>
                <w:numId w:val="1847"/>
              </w:numPr>
            </w:pPr>
            <w:r>
              <w:t>For a vSAN Stretch Cluster topology two VLAN IDs must be allocated for use in a stretched cluster topology. These VLAN must be routable to each other</w:t>
            </w:r>
          </w:p>
          <w:p w14:paraId="1B4E8CD7" w14:textId="77777777" w:rsidR="006D6411" w:rsidRDefault="00000000">
            <w:pPr>
              <w:pStyle w:val="TableBodyText"/>
              <w:numPr>
                <w:ilvl w:val="0"/>
                <w:numId w:val="1847"/>
              </w:numPr>
            </w:pPr>
            <w:r>
              <w:t>For vSAN HCI multi-rack topology, VLAN requirements will depend on the deployment, if using L2 or L3 design</w:t>
            </w:r>
          </w:p>
        </w:tc>
      </w:tr>
      <w:tr w:rsidR="006D6411" w14:paraId="1AEFE52B" w14:textId="77777777">
        <w:tblPrEx>
          <w:tblBorders>
            <w:top w:val="nil"/>
          </w:tblBorders>
        </w:tblPrEx>
        <w:trPr>
          <w:cantSplit/>
        </w:trPr>
        <w:tc>
          <w:tcPr>
            <w:tcW w:w="0" w:type="auto"/>
            <w:tcBorders>
              <w:left w:val="nil"/>
              <w:right w:val="nil"/>
            </w:tcBorders>
          </w:tcPr>
          <w:p w14:paraId="068F7A1E" w14:textId="77777777" w:rsidR="006D6411" w:rsidRDefault="00000000">
            <w:pPr>
              <w:pStyle w:val="TableBodyText"/>
            </w:pPr>
            <w:r>
              <w:t>VCF-VSAN-</w:t>
            </w:r>
            <w:r>
              <w:lastRenderedPageBreak/>
              <w:t>NET-REQD-CFG-003</w:t>
            </w:r>
          </w:p>
        </w:tc>
        <w:tc>
          <w:tcPr>
            <w:tcW w:w="0" w:type="auto"/>
            <w:tcBorders>
              <w:left w:val="nil"/>
              <w:right w:val="nil"/>
            </w:tcBorders>
          </w:tcPr>
          <w:p w14:paraId="494C79BC" w14:textId="77777777" w:rsidR="006D6411" w:rsidRDefault="00000000">
            <w:pPr>
              <w:pStyle w:val="TableBodyText"/>
              <w:numPr>
                <w:ilvl w:val="0"/>
                <w:numId w:val="1848"/>
              </w:numPr>
            </w:pPr>
            <w:r>
              <w:lastRenderedPageBreak/>
              <w:t xml:space="preserve">Use one (1) IPv4 IP </w:t>
            </w:r>
            <w:r>
              <w:lastRenderedPageBreak/>
              <w:t>address subnet for vSAN traffic in a single rack cluster.</w:t>
            </w:r>
          </w:p>
          <w:p w14:paraId="15E6FAEA" w14:textId="77777777" w:rsidR="006D6411" w:rsidRDefault="00000000">
            <w:pPr>
              <w:pStyle w:val="TableBodyText"/>
              <w:numPr>
                <w:ilvl w:val="0"/>
                <w:numId w:val="1848"/>
              </w:numPr>
            </w:pPr>
            <w:r>
              <w:t xml:space="preserve">For vSAN stretch cluster topology, use two (2) IPv4 subnets, see </w:t>
            </w:r>
            <w:r>
              <w:rPr>
                <w:color w:val="0000FF"/>
                <w:u w:val="single"/>
              </w:rPr>
              <w:fldChar w:fldCharType="begin"/>
            </w:r>
            <w:r>
              <w:rPr>
                <w:color w:val="0000FF"/>
                <w:u w:val="single"/>
              </w:rPr>
              <w:instrText xml:space="preserve"> REF  B2f44cb851e2748538436909ed758fffb \* MERGEFORMAT \h</w:instrText>
            </w:r>
            <w:r>
              <w:rPr>
                <w:color w:val="0000FF"/>
                <w:u w:val="single"/>
              </w:rPr>
            </w:r>
            <w:r>
              <w:rPr>
                <w:color w:val="0000FF"/>
                <w:u w:val="single"/>
              </w:rPr>
              <w:fldChar w:fldCharType="separate"/>
            </w:r>
            <w:r>
              <w:rPr>
                <w:color w:val="0000FF"/>
                <w:u w:val="single"/>
              </w:rPr>
              <w:t>Sample VLAN and IP Subnet Requirements for vSAN Stretched Cluster in a VCF Environment</w:t>
            </w:r>
            <w:r>
              <w:fldChar w:fldCharType="end"/>
            </w:r>
          </w:p>
        </w:tc>
        <w:tc>
          <w:tcPr>
            <w:tcW w:w="0" w:type="auto"/>
            <w:tcBorders>
              <w:left w:val="nil"/>
              <w:right w:val="nil"/>
            </w:tcBorders>
          </w:tcPr>
          <w:p w14:paraId="59349FC6" w14:textId="77777777" w:rsidR="006D6411" w:rsidRDefault="00000000">
            <w:pPr>
              <w:pStyle w:val="TableBodyText"/>
            </w:pPr>
            <w:r>
              <w:lastRenderedPageBreak/>
              <w:t>The vSAN VMkernel in a VMware Cloud Foundation platform requires IPv4 addressing.</w:t>
            </w:r>
          </w:p>
        </w:tc>
        <w:tc>
          <w:tcPr>
            <w:tcW w:w="0" w:type="auto"/>
            <w:tcBorders>
              <w:left w:val="nil"/>
              <w:right w:val="nil"/>
            </w:tcBorders>
          </w:tcPr>
          <w:p w14:paraId="52E254AE" w14:textId="77777777" w:rsidR="006D6411" w:rsidRDefault="00000000">
            <w:pPr>
              <w:pStyle w:val="TableBodyText"/>
              <w:numPr>
                <w:ilvl w:val="0"/>
                <w:numId w:val="1849"/>
              </w:numPr>
            </w:pPr>
            <w:r>
              <w:t xml:space="preserve">You require an </w:t>
            </w:r>
            <w:r>
              <w:lastRenderedPageBreak/>
              <w:t>IPv4 subnet configured with a correctly sized subnet to support the number of free IP addresses for each vSAN node in a single rack vSAN Cluster.</w:t>
            </w:r>
          </w:p>
          <w:p w14:paraId="4FD78AAD" w14:textId="77777777" w:rsidR="006D6411" w:rsidRDefault="00000000">
            <w:pPr>
              <w:pStyle w:val="TableBodyText"/>
              <w:numPr>
                <w:ilvl w:val="0"/>
                <w:numId w:val="1849"/>
              </w:numPr>
            </w:pPr>
            <w:r>
              <w:t>A gateway IP is required.</w:t>
            </w:r>
          </w:p>
        </w:tc>
      </w:tr>
    </w:tbl>
    <w:p w14:paraId="00375FB1"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634</w:t>
      </w:r>
      <w:r>
        <w:fldChar w:fldCharType="end"/>
      </w:r>
      <w:r>
        <w:t>. Common vSAN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19"/>
        <w:gridCol w:w="2137"/>
        <w:gridCol w:w="2948"/>
        <w:gridCol w:w="2856"/>
      </w:tblGrid>
      <w:tr w:rsidR="006D6411" w14:paraId="79BFE52D" w14:textId="77777777">
        <w:trPr>
          <w:cantSplit/>
          <w:tblHeader/>
        </w:trPr>
        <w:tc>
          <w:tcPr>
            <w:tcW w:w="0" w:type="auto"/>
            <w:tcBorders>
              <w:left w:val="nil"/>
              <w:right w:val="nil"/>
            </w:tcBorders>
            <w:shd w:val="clear" w:color="auto" w:fill="E1E1E1"/>
            <w:tcMar>
              <w:top w:w="60" w:type="dxa"/>
              <w:bottom w:w="60" w:type="dxa"/>
            </w:tcMar>
          </w:tcPr>
          <w:p w14:paraId="675EBE33"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8B38D83"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B489A6D"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B593E83" w14:textId="77777777" w:rsidR="006D6411" w:rsidRDefault="00000000">
            <w:pPr>
              <w:pStyle w:val="TableHeaderText"/>
            </w:pPr>
            <w:r>
              <w:t>Implication</w:t>
            </w:r>
          </w:p>
        </w:tc>
      </w:tr>
      <w:tr w:rsidR="006D6411" w14:paraId="2431291E" w14:textId="77777777">
        <w:tblPrEx>
          <w:tblBorders>
            <w:top w:val="nil"/>
          </w:tblBorders>
        </w:tblPrEx>
        <w:trPr>
          <w:cantSplit/>
        </w:trPr>
        <w:tc>
          <w:tcPr>
            <w:tcW w:w="0" w:type="auto"/>
            <w:tcBorders>
              <w:left w:val="nil"/>
              <w:right w:val="nil"/>
            </w:tcBorders>
          </w:tcPr>
          <w:p w14:paraId="51C7FB63" w14:textId="77777777" w:rsidR="006D6411" w:rsidRDefault="00000000">
            <w:pPr>
              <w:pStyle w:val="TableBodyText"/>
            </w:pPr>
            <w:r>
              <w:t>VCF-VSAN-RCMD-CFG-001</w:t>
            </w:r>
          </w:p>
        </w:tc>
        <w:tc>
          <w:tcPr>
            <w:tcW w:w="0" w:type="auto"/>
            <w:tcBorders>
              <w:left w:val="nil"/>
              <w:right w:val="nil"/>
            </w:tcBorders>
          </w:tcPr>
          <w:p w14:paraId="0003F18A" w14:textId="77777777" w:rsidR="006D6411" w:rsidRDefault="00000000">
            <w:pPr>
              <w:pStyle w:val="TableBodyText"/>
            </w:pPr>
            <w:r>
              <w:t>It is recommended to start with four (4) vSAN nodes.</w:t>
            </w:r>
          </w:p>
        </w:tc>
        <w:tc>
          <w:tcPr>
            <w:tcW w:w="0" w:type="auto"/>
            <w:tcBorders>
              <w:left w:val="nil"/>
              <w:right w:val="nil"/>
            </w:tcBorders>
          </w:tcPr>
          <w:p w14:paraId="3255F62D" w14:textId="77777777" w:rsidR="006D6411" w:rsidRDefault="00000000">
            <w:pPr>
              <w:pStyle w:val="TableBodyText"/>
              <w:numPr>
                <w:ilvl w:val="0"/>
                <w:numId w:val="1850"/>
              </w:numPr>
            </w:pPr>
            <w:r>
              <w:t>This ensures vSAN objects will automatically rebuild in the case of a failure or maintenance event.</w:t>
            </w:r>
          </w:p>
          <w:p w14:paraId="26D1FB49" w14:textId="77777777" w:rsidR="006D6411" w:rsidRDefault="00000000">
            <w:pPr>
              <w:pStyle w:val="TableBodyText"/>
              <w:numPr>
                <w:ilvl w:val="0"/>
                <w:numId w:val="1850"/>
              </w:numPr>
            </w:pPr>
            <w:r>
              <w:t>This allows enabling Reserved Capacity on four (4) node clusters.</w:t>
            </w:r>
          </w:p>
          <w:p w14:paraId="60A1E623" w14:textId="77777777" w:rsidR="006D6411" w:rsidRDefault="00000000">
            <w:pPr>
              <w:pStyle w:val="TableBodyText"/>
              <w:numPr>
                <w:ilvl w:val="0"/>
                <w:numId w:val="1850"/>
              </w:numPr>
            </w:pPr>
            <w:r>
              <w:t>This allows space efficient storage polices to be automatically configured when used with vSAN ESA clusters.</w:t>
            </w:r>
          </w:p>
        </w:tc>
        <w:tc>
          <w:tcPr>
            <w:tcW w:w="0" w:type="auto"/>
            <w:tcBorders>
              <w:left w:val="nil"/>
              <w:right w:val="nil"/>
            </w:tcBorders>
          </w:tcPr>
          <w:p w14:paraId="3E06C144" w14:textId="77777777" w:rsidR="006D6411" w:rsidRDefault="00000000">
            <w:pPr>
              <w:pStyle w:val="TableBodyText"/>
            </w:pPr>
            <w:r>
              <w:t>This will potentially increase cost and hardware footprint of vSAN cluster.</w:t>
            </w:r>
          </w:p>
        </w:tc>
      </w:tr>
      <w:tr w:rsidR="006D6411" w14:paraId="13C521BA" w14:textId="77777777">
        <w:tblPrEx>
          <w:tblBorders>
            <w:top w:val="nil"/>
          </w:tblBorders>
        </w:tblPrEx>
        <w:trPr>
          <w:cantSplit/>
        </w:trPr>
        <w:tc>
          <w:tcPr>
            <w:tcW w:w="0" w:type="auto"/>
            <w:tcBorders>
              <w:left w:val="nil"/>
              <w:right w:val="nil"/>
            </w:tcBorders>
          </w:tcPr>
          <w:p w14:paraId="0D032E75" w14:textId="77777777" w:rsidR="006D6411" w:rsidRDefault="00000000">
            <w:pPr>
              <w:pStyle w:val="TableBodyText"/>
            </w:pPr>
            <w:r>
              <w:t>VCF-VSAN-RCMD-CFG-002</w:t>
            </w:r>
          </w:p>
        </w:tc>
        <w:tc>
          <w:tcPr>
            <w:tcW w:w="0" w:type="auto"/>
            <w:tcBorders>
              <w:left w:val="nil"/>
              <w:right w:val="nil"/>
            </w:tcBorders>
          </w:tcPr>
          <w:p w14:paraId="4E19E7B7" w14:textId="77777777" w:rsidR="006D6411" w:rsidRDefault="00000000">
            <w:pPr>
              <w:pStyle w:val="TableBodyText"/>
            </w:pPr>
            <w:r>
              <w:t>Include TPM (Trusted Platform Module) in the hardware configuration of the ESX hosts.</w:t>
            </w:r>
          </w:p>
        </w:tc>
        <w:tc>
          <w:tcPr>
            <w:tcW w:w="0" w:type="auto"/>
            <w:tcBorders>
              <w:left w:val="nil"/>
              <w:right w:val="nil"/>
            </w:tcBorders>
          </w:tcPr>
          <w:p w14:paraId="52DB2D92" w14:textId="77777777" w:rsidR="006D6411" w:rsidRDefault="00000000">
            <w:pPr>
              <w:pStyle w:val="TableBodyText"/>
            </w:pPr>
            <w:r>
              <w:t>Ensures that the keys issued to the hosts in a vSAN cluster using Data-at-Rest Encryption are cryptographically stored on a TPM device.</w:t>
            </w:r>
          </w:p>
        </w:tc>
        <w:tc>
          <w:tcPr>
            <w:tcW w:w="0" w:type="auto"/>
            <w:tcBorders>
              <w:left w:val="nil"/>
              <w:right w:val="nil"/>
            </w:tcBorders>
          </w:tcPr>
          <w:p w14:paraId="3D702EED" w14:textId="77777777" w:rsidR="006D6411" w:rsidRDefault="00000000">
            <w:pPr>
              <w:pStyle w:val="TableBodyText"/>
            </w:pPr>
            <w:r>
              <w:t>Can limit the choice of hardware configurations.</w:t>
            </w:r>
          </w:p>
        </w:tc>
      </w:tr>
      <w:tr w:rsidR="006D6411" w14:paraId="163989D0" w14:textId="77777777">
        <w:tblPrEx>
          <w:tblBorders>
            <w:top w:val="nil"/>
          </w:tblBorders>
        </w:tblPrEx>
        <w:trPr>
          <w:cantSplit/>
        </w:trPr>
        <w:tc>
          <w:tcPr>
            <w:tcW w:w="0" w:type="auto"/>
            <w:tcBorders>
              <w:left w:val="nil"/>
              <w:right w:val="nil"/>
            </w:tcBorders>
          </w:tcPr>
          <w:p w14:paraId="0CAB9811" w14:textId="77777777" w:rsidR="006D6411" w:rsidRDefault="00000000">
            <w:pPr>
              <w:pStyle w:val="TableBodyText"/>
            </w:pPr>
            <w:r>
              <w:lastRenderedPageBreak/>
              <w:t>VCF-VSAN-RCMD-CFG-003</w:t>
            </w:r>
          </w:p>
        </w:tc>
        <w:tc>
          <w:tcPr>
            <w:tcW w:w="0" w:type="auto"/>
            <w:tcBorders>
              <w:left w:val="nil"/>
              <w:right w:val="nil"/>
            </w:tcBorders>
          </w:tcPr>
          <w:p w14:paraId="2DF58032" w14:textId="77777777" w:rsidR="006D6411" w:rsidRDefault="00000000">
            <w:pPr>
              <w:pStyle w:val="TableBodyText"/>
            </w:pPr>
            <w:r>
              <w:t>Enable Reserved Capacity on vSAN clusters.</w:t>
            </w:r>
          </w:p>
        </w:tc>
        <w:tc>
          <w:tcPr>
            <w:tcW w:w="0" w:type="auto"/>
            <w:tcBorders>
              <w:left w:val="nil"/>
              <w:right w:val="nil"/>
            </w:tcBorders>
          </w:tcPr>
          <w:p w14:paraId="3E43C499" w14:textId="77777777" w:rsidR="006D6411" w:rsidRDefault="00000000">
            <w:pPr>
              <w:pStyle w:val="TableBodyText"/>
              <w:numPr>
                <w:ilvl w:val="0"/>
                <w:numId w:val="1851"/>
              </w:numPr>
            </w:pPr>
            <w:r>
              <w:t>Reserved Capacity will implement a sliding scale storage capacity resource reservation as the vSAN node count increases per vSAN cluster. For example, the Host Rebuild Reserve for a four (4) node cluster would be 25% while it would be just 8% for a twelve (12) node cluster. This avoids imposing a generic 30% capacity overhead of a vSAN Cluster, thus dynamically optimizing reserved storage capacity on vSAN.</w:t>
            </w:r>
          </w:p>
          <w:p w14:paraId="48D9F188" w14:textId="77777777" w:rsidR="006D6411" w:rsidRDefault="00000000">
            <w:pPr>
              <w:pStyle w:val="TableBodyText"/>
              <w:numPr>
                <w:ilvl w:val="0"/>
                <w:numId w:val="1851"/>
              </w:numPr>
            </w:pPr>
            <w:r>
              <w:t>Recommendation is to design for vSphere cluster host counts large enough to lower the percentage needed for Reserved Capacity, This will provide the most efficient, yet agile vSphere cluster design.</w:t>
            </w:r>
          </w:p>
        </w:tc>
        <w:tc>
          <w:tcPr>
            <w:tcW w:w="0" w:type="auto"/>
            <w:tcBorders>
              <w:left w:val="nil"/>
              <w:right w:val="nil"/>
            </w:tcBorders>
          </w:tcPr>
          <w:p w14:paraId="6C13C0FA" w14:textId="77777777" w:rsidR="006D6411" w:rsidRDefault="00000000">
            <w:pPr>
              <w:pStyle w:val="TableBodyText"/>
              <w:numPr>
                <w:ilvl w:val="0"/>
                <w:numId w:val="1852"/>
              </w:numPr>
            </w:pPr>
            <w:r>
              <w:t>When enabled vSAN will impose two soft limits:</w:t>
            </w:r>
          </w:p>
          <w:p w14:paraId="4CDF171A" w14:textId="77777777" w:rsidR="006D6411" w:rsidRDefault="00000000">
            <w:pPr>
              <w:pStyle w:val="TableBodyText"/>
              <w:numPr>
                <w:ilvl w:val="0"/>
                <w:numId w:val="1852"/>
              </w:numPr>
            </w:pPr>
            <w:r>
              <w:rPr>
                <w:rStyle w:val="InlineBold"/>
              </w:rPr>
              <w:t>Operations Reserve</w:t>
            </w:r>
            <w:r>
              <w:t xml:space="preserve"> - limits for capacity needed to perform transient storage activities like storage policy changes, re-balancing.</w:t>
            </w:r>
          </w:p>
          <w:p w14:paraId="25862A05" w14:textId="77777777" w:rsidR="006D6411" w:rsidRDefault="00000000">
            <w:pPr>
              <w:pStyle w:val="TableBodyText"/>
              <w:numPr>
                <w:ilvl w:val="0"/>
                <w:numId w:val="1852"/>
              </w:numPr>
            </w:pPr>
            <w:r>
              <w:rPr>
                <w:rStyle w:val="InlineBold"/>
              </w:rPr>
              <w:t>Host Rebuild Reserve</w:t>
            </w:r>
            <w:r>
              <w:t xml:space="preserve"> - will reserve the capacity needed to absorb a sustained failure of a single ESX host in a vSAN cluster – to support an N+1 cluster design strategy.</w:t>
            </w:r>
          </w:p>
          <w:p w14:paraId="2706D909" w14:textId="77777777" w:rsidR="006D6411" w:rsidRDefault="00000000">
            <w:pPr>
              <w:pStyle w:val="TableBodyText"/>
              <w:numPr>
                <w:ilvl w:val="0"/>
                <w:numId w:val="1852"/>
              </w:numPr>
            </w:pPr>
            <w:r>
              <w:t>"</w:t>
            </w:r>
            <w:r>
              <w:rPr>
                <w:rStyle w:val="InlineBold"/>
              </w:rPr>
              <w:t>Host Rebuild Reserve</w:t>
            </w:r>
            <w:r>
              <w:t>" has the following implications in a vSAN storage cluster that consist of only 4 hosts. When paired with the Auto-Policy Management feature, this will prevent vSAN storage clusters from being able to use space-efficient and more performant RAID-5 policy.</w:t>
            </w:r>
          </w:p>
          <w:p w14:paraId="4CC0F23B" w14:textId="77777777" w:rsidR="006D6411" w:rsidRDefault="00000000">
            <w:pPr>
              <w:pStyle w:val="TableBodyText"/>
              <w:pBdr>
                <w:top w:val="single" w:sz="8" w:space="2" w:color="D3D3D3"/>
              </w:pBdr>
            </w:pPr>
            <w:r>
              <w:rPr>
                <w:rStyle w:val="NoteLeadercaution"/>
              </w:rPr>
              <w:t>Caution</w:t>
            </w:r>
            <w:r>
              <w:rPr>
                <w:rStyle w:val="NoteLeadercaution"/>
              </w:rPr>
              <w:tab/>
            </w:r>
            <w:r>
              <w:t>vSAN capacity reserve is not supported in conjunction with the following vSAN Cluster typologies:</w:t>
            </w:r>
          </w:p>
          <w:p w14:paraId="2119919C" w14:textId="77777777" w:rsidR="006D6411" w:rsidRDefault="00000000">
            <w:pPr>
              <w:pStyle w:val="TableBodyText"/>
              <w:numPr>
                <w:ilvl w:val="0"/>
                <w:numId w:val="1853"/>
              </w:numPr>
            </w:pPr>
            <w:r>
              <w:t>Three (3) node clusters.</w:t>
            </w:r>
          </w:p>
          <w:p w14:paraId="6CF3CEC8" w14:textId="77777777" w:rsidR="006D6411" w:rsidRDefault="00000000">
            <w:pPr>
              <w:pStyle w:val="TableBodyText"/>
              <w:numPr>
                <w:ilvl w:val="0"/>
                <w:numId w:val="1853"/>
              </w:numPr>
            </w:pPr>
            <w:r>
              <w:t>vSAN stretched clusters.</w:t>
            </w:r>
          </w:p>
          <w:p w14:paraId="6050C8F0" w14:textId="77777777" w:rsidR="006D6411" w:rsidRDefault="00000000">
            <w:pPr>
              <w:pStyle w:val="TableBodyText"/>
              <w:numPr>
                <w:ilvl w:val="0"/>
                <w:numId w:val="1853"/>
              </w:numPr>
              <w:pBdr>
                <w:bottom w:val="single" w:sz="8" w:space="2" w:color="D3D3D3"/>
              </w:pBdr>
            </w:pPr>
            <w:r>
              <w:t>vSAN clusters using fault domains.</w:t>
            </w:r>
          </w:p>
        </w:tc>
      </w:tr>
      <w:tr w:rsidR="006D6411" w14:paraId="0092B053" w14:textId="77777777">
        <w:tblPrEx>
          <w:tblBorders>
            <w:top w:val="nil"/>
          </w:tblBorders>
        </w:tblPrEx>
        <w:trPr>
          <w:cantSplit/>
        </w:trPr>
        <w:tc>
          <w:tcPr>
            <w:tcW w:w="0" w:type="auto"/>
            <w:tcBorders>
              <w:left w:val="nil"/>
              <w:right w:val="nil"/>
            </w:tcBorders>
          </w:tcPr>
          <w:p w14:paraId="3868B63F" w14:textId="77777777" w:rsidR="006D6411" w:rsidRDefault="00000000">
            <w:pPr>
              <w:pStyle w:val="TableBodyText"/>
            </w:pPr>
            <w:r>
              <w:lastRenderedPageBreak/>
              <w:t>VCF-VSAN-RCMD-CFG-004</w:t>
            </w:r>
          </w:p>
        </w:tc>
        <w:tc>
          <w:tcPr>
            <w:tcW w:w="0" w:type="auto"/>
            <w:tcBorders>
              <w:left w:val="nil"/>
              <w:right w:val="nil"/>
            </w:tcBorders>
          </w:tcPr>
          <w:p w14:paraId="242465E1" w14:textId="77777777" w:rsidR="006D6411" w:rsidRDefault="00000000">
            <w:pPr>
              <w:pStyle w:val="TableBodyText"/>
            </w:pPr>
            <w:r>
              <w:t>Enable disk Automatic Re-balance.</w:t>
            </w:r>
          </w:p>
        </w:tc>
        <w:tc>
          <w:tcPr>
            <w:tcW w:w="0" w:type="auto"/>
            <w:tcBorders>
              <w:left w:val="nil"/>
              <w:right w:val="nil"/>
            </w:tcBorders>
          </w:tcPr>
          <w:p w14:paraId="23653E29" w14:textId="77777777" w:rsidR="006D6411" w:rsidRDefault="00000000">
            <w:pPr>
              <w:pStyle w:val="TableBodyText"/>
              <w:numPr>
                <w:ilvl w:val="0"/>
                <w:numId w:val="1854"/>
              </w:numPr>
            </w:pPr>
            <w:r>
              <w:t>When enabled vSAN will attempt to automatically keep the storage consumption of each capacity drive within a default variance threshold of 30%.</w:t>
            </w:r>
          </w:p>
          <w:p w14:paraId="7E0E6110" w14:textId="77777777" w:rsidR="006D6411" w:rsidRDefault="00000000">
            <w:pPr>
              <w:pStyle w:val="TableBodyText"/>
              <w:numPr>
                <w:ilvl w:val="0"/>
                <w:numId w:val="1854"/>
              </w:numPr>
            </w:pPr>
            <w:r>
              <w:t>This allows vSAN to more evenly distribute the data across the discrete devices to achieve a balanced distribution of resources, and thus, improved performance.</w:t>
            </w:r>
          </w:p>
        </w:tc>
        <w:tc>
          <w:tcPr>
            <w:tcW w:w="0" w:type="auto"/>
            <w:tcBorders>
              <w:left w:val="nil"/>
              <w:right w:val="nil"/>
            </w:tcBorders>
          </w:tcPr>
          <w:p w14:paraId="08AEAF88" w14:textId="77777777" w:rsidR="006D6411" w:rsidRDefault="00000000">
            <w:pPr>
              <w:pStyle w:val="TableBodyText"/>
              <w:numPr>
                <w:ilvl w:val="0"/>
                <w:numId w:val="1855"/>
              </w:numPr>
            </w:pPr>
            <w:r>
              <w:t>Adding or scaling out new hosts will trigger a disk rebalance and resynchronization.</w:t>
            </w:r>
          </w:p>
          <w:p w14:paraId="3090ACAE" w14:textId="77777777" w:rsidR="006D6411" w:rsidRDefault="00000000">
            <w:pPr>
              <w:pStyle w:val="TableBodyText"/>
              <w:numPr>
                <w:ilvl w:val="0"/>
                <w:numId w:val="1855"/>
              </w:numPr>
            </w:pPr>
            <w:r>
              <w:t>When adding or replacing failed resources, automatic rebalance may introduce additional data re-synchronization and as a result additional network traffic utilization</w:t>
            </w:r>
          </w:p>
          <w:p w14:paraId="393D527F" w14:textId="77777777" w:rsidR="006D6411" w:rsidRDefault="00000000">
            <w:pPr>
              <w:pStyle w:val="TableBodyText"/>
              <w:numPr>
                <w:ilvl w:val="0"/>
                <w:numId w:val="1856"/>
              </w:numPr>
            </w:pPr>
            <w:r>
              <w:t>re-synchronization may have an impact when vSAN clusters are network bandwidth constrained.</w:t>
            </w:r>
          </w:p>
        </w:tc>
      </w:tr>
    </w:tbl>
    <w:p w14:paraId="16831FFE"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635</w:t>
      </w:r>
      <w:r>
        <w:fldChar w:fldCharType="end"/>
      </w:r>
      <w:r>
        <w:t>. vSAN HCI Multi-Rack Storage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21"/>
        <w:gridCol w:w="2643"/>
        <w:gridCol w:w="2358"/>
        <w:gridCol w:w="2738"/>
      </w:tblGrid>
      <w:tr w:rsidR="006D6411" w14:paraId="5C955ECC" w14:textId="77777777">
        <w:trPr>
          <w:cantSplit/>
          <w:tblHeader/>
        </w:trPr>
        <w:tc>
          <w:tcPr>
            <w:tcW w:w="0" w:type="auto"/>
            <w:tcBorders>
              <w:left w:val="nil"/>
              <w:right w:val="nil"/>
            </w:tcBorders>
            <w:shd w:val="clear" w:color="auto" w:fill="E1E1E1"/>
            <w:tcMar>
              <w:top w:w="60" w:type="dxa"/>
              <w:bottom w:w="60" w:type="dxa"/>
            </w:tcMar>
          </w:tcPr>
          <w:p w14:paraId="3F6F23D3"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5BE1EBF"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9AE5351"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FBEFA4D" w14:textId="77777777" w:rsidR="006D6411" w:rsidRDefault="00000000">
            <w:pPr>
              <w:pStyle w:val="TableHeaderText"/>
            </w:pPr>
            <w:r>
              <w:t>Implication</w:t>
            </w:r>
          </w:p>
        </w:tc>
      </w:tr>
      <w:tr w:rsidR="006D6411" w14:paraId="4A262B21" w14:textId="77777777">
        <w:tblPrEx>
          <w:tblBorders>
            <w:top w:val="nil"/>
          </w:tblBorders>
        </w:tblPrEx>
        <w:trPr>
          <w:cantSplit/>
        </w:trPr>
        <w:tc>
          <w:tcPr>
            <w:tcW w:w="0" w:type="auto"/>
            <w:tcBorders>
              <w:left w:val="nil"/>
              <w:right w:val="nil"/>
            </w:tcBorders>
          </w:tcPr>
          <w:p w14:paraId="696297A4" w14:textId="77777777" w:rsidR="006D6411" w:rsidRDefault="00000000">
            <w:pPr>
              <w:pStyle w:val="TableBodyText"/>
            </w:pPr>
            <w:r>
              <w:t>VCF-VSAN-L3MR-RCMD-CFG-001</w:t>
            </w:r>
          </w:p>
        </w:tc>
        <w:tc>
          <w:tcPr>
            <w:tcW w:w="0" w:type="auto"/>
            <w:tcBorders>
              <w:left w:val="nil"/>
              <w:right w:val="nil"/>
            </w:tcBorders>
          </w:tcPr>
          <w:p w14:paraId="06605F20" w14:textId="77777777" w:rsidR="006D6411" w:rsidRDefault="00000000">
            <w:pPr>
              <w:pStyle w:val="TableBodyText"/>
            </w:pPr>
            <w:r>
              <w:t>Use four (4) Fault domains for vSAN HCI multi-rack</w:t>
            </w:r>
          </w:p>
        </w:tc>
        <w:tc>
          <w:tcPr>
            <w:tcW w:w="0" w:type="auto"/>
            <w:tcBorders>
              <w:left w:val="nil"/>
              <w:right w:val="nil"/>
            </w:tcBorders>
          </w:tcPr>
          <w:p w14:paraId="3A2DFB5C" w14:textId="77777777" w:rsidR="006D6411" w:rsidRDefault="00000000">
            <w:pPr>
              <w:pStyle w:val="TableBodyText"/>
            </w:pPr>
            <w:r>
              <w:t>Provides support for re-protecting vSAN objects if a single-rack failure occurs.</w:t>
            </w:r>
          </w:p>
        </w:tc>
        <w:tc>
          <w:tcPr>
            <w:tcW w:w="0" w:type="auto"/>
            <w:tcBorders>
              <w:left w:val="nil"/>
              <w:right w:val="nil"/>
            </w:tcBorders>
          </w:tcPr>
          <w:p w14:paraId="1110BCC2" w14:textId="77777777" w:rsidR="006D6411" w:rsidRDefault="00000000">
            <w:pPr>
              <w:pStyle w:val="TableBodyText"/>
              <w:numPr>
                <w:ilvl w:val="0"/>
                <w:numId w:val="1857"/>
              </w:numPr>
            </w:pPr>
            <w:r>
              <w:t>Requires a minimum of four(4) ESX hosts added to a cluster, distributed across four (4) racks.</w:t>
            </w:r>
          </w:p>
        </w:tc>
      </w:tr>
      <w:tr w:rsidR="006D6411" w14:paraId="412CE896" w14:textId="77777777">
        <w:tblPrEx>
          <w:tblBorders>
            <w:top w:val="nil"/>
          </w:tblBorders>
        </w:tblPrEx>
        <w:trPr>
          <w:cantSplit/>
        </w:trPr>
        <w:tc>
          <w:tcPr>
            <w:tcW w:w="0" w:type="auto"/>
            <w:tcBorders>
              <w:left w:val="nil"/>
              <w:right w:val="nil"/>
            </w:tcBorders>
          </w:tcPr>
          <w:p w14:paraId="355163DC" w14:textId="77777777" w:rsidR="006D6411" w:rsidRDefault="00000000">
            <w:pPr>
              <w:pStyle w:val="TableBodyText"/>
            </w:pPr>
            <w:r>
              <w:t>VCF-VSAN-L3MR-RCMD-CFG-002</w:t>
            </w:r>
          </w:p>
        </w:tc>
        <w:tc>
          <w:tcPr>
            <w:tcW w:w="0" w:type="auto"/>
            <w:tcBorders>
              <w:left w:val="nil"/>
              <w:right w:val="nil"/>
            </w:tcBorders>
          </w:tcPr>
          <w:p w14:paraId="0E70C4B8" w14:textId="77777777" w:rsidR="006D6411" w:rsidRDefault="00000000">
            <w:pPr>
              <w:pStyle w:val="TableBodyText"/>
            </w:pPr>
            <w:r>
              <w:t>Use Layer 3 networking between each fault domain (physical rack).</w:t>
            </w:r>
          </w:p>
        </w:tc>
        <w:tc>
          <w:tcPr>
            <w:tcW w:w="0" w:type="auto"/>
            <w:tcBorders>
              <w:left w:val="nil"/>
              <w:right w:val="nil"/>
            </w:tcBorders>
          </w:tcPr>
          <w:p w14:paraId="17377980" w14:textId="77777777" w:rsidR="006D6411" w:rsidRDefault="00000000">
            <w:pPr>
              <w:pStyle w:val="TableBodyText"/>
            </w:pPr>
            <w:r>
              <w:t>Provides fault isolation per fault domain or physical rack.</w:t>
            </w:r>
          </w:p>
        </w:tc>
        <w:tc>
          <w:tcPr>
            <w:tcW w:w="0" w:type="auto"/>
            <w:tcBorders>
              <w:left w:val="nil"/>
              <w:right w:val="nil"/>
            </w:tcBorders>
          </w:tcPr>
          <w:p w14:paraId="463CCEE2" w14:textId="77777777" w:rsidR="006D6411" w:rsidRDefault="00000000">
            <w:pPr>
              <w:pStyle w:val="TableBodyText"/>
              <w:numPr>
                <w:ilvl w:val="0"/>
                <w:numId w:val="1858"/>
              </w:numPr>
            </w:pPr>
            <w:r>
              <w:t>Requires multiple IPv4 subnet per rack.</w:t>
            </w:r>
          </w:p>
          <w:p w14:paraId="25D99476" w14:textId="77777777" w:rsidR="006D6411" w:rsidRDefault="00000000">
            <w:pPr>
              <w:pStyle w:val="TableBodyText"/>
              <w:numPr>
                <w:ilvl w:val="0"/>
                <w:numId w:val="1858"/>
              </w:numPr>
            </w:pPr>
            <w:r>
              <w:t>Requires gateway per IPv4 subnet.</w:t>
            </w:r>
          </w:p>
          <w:p w14:paraId="27213CF9" w14:textId="77777777" w:rsidR="006D6411" w:rsidRDefault="00000000">
            <w:pPr>
              <w:pStyle w:val="TableBodyText"/>
              <w:numPr>
                <w:ilvl w:val="0"/>
                <w:numId w:val="1858"/>
              </w:numPr>
            </w:pPr>
            <w:r>
              <w:t>Requires layer 3 routing between racks.</w:t>
            </w:r>
          </w:p>
        </w:tc>
      </w:tr>
    </w:tbl>
    <w:p w14:paraId="72E38AF2" w14:textId="77777777" w:rsidR="006D6411" w:rsidRDefault="00000000">
      <w:pPr>
        <w:pStyle w:val="Heading5"/>
        <w:spacing w:before="120"/>
      </w:pPr>
      <w:r>
        <w:t>vSAN Multi-Rack Compute Cluster Model</w:t>
      </w:r>
    </w:p>
    <w:p w14:paraId="1E56588F" w14:textId="77777777" w:rsidR="006D6411" w:rsidRDefault="00000000">
      <w:pPr>
        <w:pStyle w:val="BodyText"/>
      </w:pPr>
      <w:r>
        <w:t xml:space="preserve">A vSAN multi-rack compute cluster consumes storage from a vSAN storage cluster deployed in the same workload domain. A vSAN compute cluster can be spread over multiple racks routed via layer 3 networking. Similar to the </w:t>
      </w:r>
      <w:r>
        <w:rPr>
          <w:rStyle w:val="InlineCite"/>
        </w:rPr>
        <w:t>Layer 3 Multi-Rack Cluster Model</w:t>
      </w:r>
      <w:r>
        <w:t xml:space="preserve"> this allows protection of workloads on vSphere clusters in your environment against a failure of a single fault domain by implementing a vSAN compute cluster across multiple </w:t>
      </w:r>
      <w:r>
        <w:lastRenderedPageBreak/>
        <w:t>fault domains within a single availability zone. The networks are isolated to a rack using a separate broadcast domain for each network per rack.</w:t>
      </w:r>
    </w:p>
    <w:p w14:paraId="71901620"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96</w:t>
      </w:r>
      <w:r>
        <w:fldChar w:fldCharType="end"/>
      </w:r>
      <w:r>
        <w:t>. vSAN Multi-Rack Compute Cluster Model</w:t>
      </w:r>
    </w:p>
    <w:p w14:paraId="3FADC1F6" w14:textId="77777777" w:rsidR="006D6411" w:rsidRDefault="00000000">
      <w:pPr>
        <w:pStyle w:val="BodyText"/>
      </w:pPr>
      <w:r>
        <w:rPr>
          <w:noProof/>
        </w:rPr>
        <w:drawing>
          <wp:anchor distT="0" distB="0" distL="114300" distR="114300" simplePos="0" relativeHeight="251760640" behindDoc="0" locked="0" layoutInCell="0" allowOverlap="0" wp14:anchorId="747C365C" wp14:editId="5C3E4CF3">
            <wp:simplePos x="0" y="0"/>
            <wp:positionH relativeFrom="column">
              <wp:align>center</wp:align>
            </wp:positionH>
            <wp:positionV relativeFrom="paragraph">
              <wp:align>bottom</wp:align>
            </wp:positionV>
            <wp:extent cx="6324600" cy="4681555"/>
            <wp:effectExtent l="0" t="0" r="0" b="0"/>
            <wp:wrapTopAndBottom/>
            <wp:docPr id="100224" name="Graphic 10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4" name=""/>
                    <pic:cNvPicPr>
                      <a:picLocks noChangeAspect="1"/>
                    </pic:cNvPicPr>
                  </pic:nvPicPr>
                  <pic:blipFill>
                    <a:blip r:embed="rId168">
                      <a:extLst>
                        <a:ext uri="{96DAC541-7B7A-43D3-8B79-37D633B846F1}">
                          <asvg:svgBlip xmlns:asvg="http://schemas.microsoft.com/office/drawing/2016/SVG/main" r:embed="rId169"/>
                        </a:ext>
                      </a:extLst>
                    </a:blip>
                    <a:stretch>
                      <a:fillRect/>
                    </a:stretch>
                  </pic:blipFill>
                  <pic:spPr>
                    <a:xfrm>
                      <a:off x="0" y="0"/>
                      <a:ext cx="6324600" cy="4681555"/>
                    </a:xfrm>
                    <a:prstGeom prst="rect">
                      <a:avLst/>
                    </a:prstGeom>
                  </pic:spPr>
                </pic:pic>
              </a:graphicData>
            </a:graphic>
          </wp:anchor>
        </w:drawing>
      </w:r>
    </w:p>
    <w:p w14:paraId="07F6C96C"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636</w:t>
      </w:r>
      <w:r>
        <w:fldChar w:fldCharType="end"/>
      </w:r>
      <w:r>
        <w:t>. vSAN Multi-Rack Compute Cluster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03"/>
        <w:gridCol w:w="8257"/>
      </w:tblGrid>
      <w:tr w:rsidR="006D6411" w14:paraId="5C8AAB6F" w14:textId="77777777">
        <w:trPr>
          <w:cantSplit/>
          <w:tblHeader/>
        </w:trPr>
        <w:tc>
          <w:tcPr>
            <w:tcW w:w="0" w:type="auto"/>
            <w:tcBorders>
              <w:left w:val="nil"/>
              <w:right w:val="nil"/>
            </w:tcBorders>
            <w:shd w:val="clear" w:color="auto" w:fill="E1E1E1"/>
            <w:tcMar>
              <w:top w:w="60" w:type="dxa"/>
              <w:bottom w:w="60" w:type="dxa"/>
            </w:tcMar>
          </w:tcPr>
          <w:p w14:paraId="2199D98D"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63BBB3C" w14:textId="77777777" w:rsidR="006D6411" w:rsidRDefault="00000000">
            <w:pPr>
              <w:pStyle w:val="TableHeaderText"/>
            </w:pPr>
            <w:r>
              <w:t>Detail</w:t>
            </w:r>
          </w:p>
        </w:tc>
      </w:tr>
      <w:tr w:rsidR="006D6411" w14:paraId="3F35BB2E" w14:textId="77777777">
        <w:tblPrEx>
          <w:tblBorders>
            <w:top w:val="nil"/>
          </w:tblBorders>
        </w:tblPrEx>
        <w:trPr>
          <w:cantSplit/>
        </w:trPr>
        <w:tc>
          <w:tcPr>
            <w:tcW w:w="0" w:type="auto"/>
            <w:tcBorders>
              <w:left w:val="nil"/>
              <w:right w:val="nil"/>
            </w:tcBorders>
          </w:tcPr>
          <w:p w14:paraId="4EDFBBD5" w14:textId="77777777" w:rsidR="006D6411" w:rsidRDefault="00000000">
            <w:pPr>
              <w:pStyle w:val="TableBodyText"/>
            </w:pPr>
            <w:r>
              <w:t>Datacenters</w:t>
            </w:r>
          </w:p>
        </w:tc>
        <w:tc>
          <w:tcPr>
            <w:tcW w:w="0" w:type="auto"/>
            <w:tcBorders>
              <w:left w:val="nil"/>
              <w:right w:val="nil"/>
            </w:tcBorders>
          </w:tcPr>
          <w:p w14:paraId="7835B38A" w14:textId="77777777" w:rsidR="006D6411" w:rsidRDefault="00000000">
            <w:pPr>
              <w:pStyle w:val="TableBodyText"/>
            </w:pPr>
            <w:r>
              <w:t>Single datacenter</w:t>
            </w:r>
          </w:p>
        </w:tc>
      </w:tr>
      <w:tr w:rsidR="006D6411" w14:paraId="754DCFFC" w14:textId="77777777">
        <w:tblPrEx>
          <w:tblBorders>
            <w:top w:val="nil"/>
          </w:tblBorders>
        </w:tblPrEx>
        <w:trPr>
          <w:cantSplit/>
        </w:trPr>
        <w:tc>
          <w:tcPr>
            <w:tcW w:w="0" w:type="auto"/>
            <w:tcBorders>
              <w:left w:val="nil"/>
              <w:right w:val="nil"/>
            </w:tcBorders>
          </w:tcPr>
          <w:p w14:paraId="0B5AABE8" w14:textId="77777777" w:rsidR="006D6411" w:rsidRDefault="00000000">
            <w:pPr>
              <w:pStyle w:val="TableBodyText"/>
            </w:pPr>
            <w:r>
              <w:t>Cluster Rack Mapping</w:t>
            </w:r>
          </w:p>
        </w:tc>
        <w:tc>
          <w:tcPr>
            <w:tcW w:w="0" w:type="auto"/>
            <w:tcBorders>
              <w:left w:val="nil"/>
              <w:right w:val="nil"/>
            </w:tcBorders>
          </w:tcPr>
          <w:p w14:paraId="30818EBE" w14:textId="77777777" w:rsidR="006D6411" w:rsidRDefault="00000000">
            <w:pPr>
              <w:pStyle w:val="TableBodyText"/>
            </w:pPr>
            <w:r>
              <w:t>Hosts are deployed horizontally across different physical racks</w:t>
            </w:r>
          </w:p>
        </w:tc>
      </w:tr>
      <w:tr w:rsidR="006D6411" w14:paraId="43B5DB8C" w14:textId="77777777">
        <w:tblPrEx>
          <w:tblBorders>
            <w:top w:val="nil"/>
          </w:tblBorders>
        </w:tblPrEx>
        <w:trPr>
          <w:cantSplit/>
        </w:trPr>
        <w:tc>
          <w:tcPr>
            <w:tcW w:w="0" w:type="auto"/>
            <w:tcBorders>
              <w:left w:val="nil"/>
              <w:right w:val="nil"/>
            </w:tcBorders>
          </w:tcPr>
          <w:p w14:paraId="4530E2E5" w14:textId="77777777" w:rsidR="006D6411" w:rsidRDefault="00000000">
            <w:pPr>
              <w:pStyle w:val="TableBodyText"/>
            </w:pPr>
            <w:r>
              <w:t>Resilience</w:t>
            </w:r>
          </w:p>
        </w:tc>
        <w:tc>
          <w:tcPr>
            <w:tcW w:w="0" w:type="auto"/>
            <w:tcBorders>
              <w:left w:val="nil"/>
              <w:right w:val="nil"/>
            </w:tcBorders>
          </w:tcPr>
          <w:p w14:paraId="7F7D37D7" w14:textId="77777777" w:rsidR="006D6411" w:rsidRDefault="00000000">
            <w:pPr>
              <w:pStyle w:val="TableBodyText"/>
              <w:numPr>
                <w:ilvl w:val="0"/>
                <w:numId w:val="1859"/>
              </w:numPr>
            </w:pPr>
            <w:r>
              <w:t>vSphere HA protects workloads against host failures.</w:t>
            </w:r>
          </w:p>
          <w:p w14:paraId="01D42C58" w14:textId="77777777" w:rsidR="006D6411" w:rsidRDefault="00000000">
            <w:pPr>
              <w:pStyle w:val="TableBodyText"/>
              <w:numPr>
                <w:ilvl w:val="0"/>
                <w:numId w:val="1859"/>
              </w:numPr>
            </w:pPr>
            <w:r>
              <w:t>Multiple fault domains protect workloads in the event of a failure of one or more fault domains/racks.</w:t>
            </w:r>
          </w:p>
        </w:tc>
      </w:tr>
      <w:tr w:rsidR="006D6411" w14:paraId="1A33D695" w14:textId="77777777">
        <w:tblPrEx>
          <w:tblBorders>
            <w:top w:val="nil"/>
          </w:tblBorders>
        </w:tblPrEx>
        <w:trPr>
          <w:cantSplit/>
        </w:trPr>
        <w:tc>
          <w:tcPr>
            <w:tcW w:w="0" w:type="auto"/>
            <w:tcBorders>
              <w:left w:val="nil"/>
              <w:right w:val="nil"/>
            </w:tcBorders>
          </w:tcPr>
          <w:p w14:paraId="32B470D0" w14:textId="77777777" w:rsidR="006D6411" w:rsidRDefault="00000000">
            <w:pPr>
              <w:pStyle w:val="TableBodyText"/>
            </w:pPr>
            <w:r>
              <w:t>Availability Zones</w:t>
            </w:r>
          </w:p>
        </w:tc>
        <w:tc>
          <w:tcPr>
            <w:tcW w:w="0" w:type="auto"/>
            <w:tcBorders>
              <w:left w:val="nil"/>
              <w:right w:val="nil"/>
            </w:tcBorders>
          </w:tcPr>
          <w:p w14:paraId="4F58BC12" w14:textId="77777777" w:rsidR="006D6411" w:rsidRDefault="00000000">
            <w:pPr>
              <w:pStyle w:val="TableBodyText"/>
              <w:numPr>
                <w:ilvl w:val="0"/>
                <w:numId w:val="1860"/>
              </w:numPr>
            </w:pPr>
            <w:r>
              <w:t>Single availability zone only.</w:t>
            </w:r>
          </w:p>
        </w:tc>
      </w:tr>
      <w:tr w:rsidR="006D6411" w14:paraId="6F07B8A0" w14:textId="77777777">
        <w:tblPrEx>
          <w:tblBorders>
            <w:top w:val="nil"/>
          </w:tblBorders>
        </w:tblPrEx>
        <w:trPr>
          <w:cantSplit/>
        </w:trPr>
        <w:tc>
          <w:tcPr>
            <w:tcW w:w="0" w:type="auto"/>
            <w:tcBorders>
              <w:left w:val="nil"/>
              <w:right w:val="nil"/>
            </w:tcBorders>
          </w:tcPr>
          <w:p w14:paraId="51BBD603" w14:textId="77777777" w:rsidR="006D6411" w:rsidRDefault="00000000">
            <w:pPr>
              <w:pStyle w:val="TableBodyText"/>
            </w:pPr>
            <w:r>
              <w:lastRenderedPageBreak/>
              <w:t>Networking</w:t>
            </w:r>
          </w:p>
        </w:tc>
        <w:tc>
          <w:tcPr>
            <w:tcW w:w="0" w:type="auto"/>
            <w:tcBorders>
              <w:left w:val="nil"/>
              <w:right w:val="nil"/>
            </w:tcBorders>
          </w:tcPr>
          <w:p w14:paraId="2E0E20A9" w14:textId="77777777" w:rsidR="006D6411" w:rsidRDefault="00000000">
            <w:pPr>
              <w:pStyle w:val="TableBodyText"/>
              <w:numPr>
                <w:ilvl w:val="0"/>
                <w:numId w:val="1861"/>
              </w:numPr>
            </w:pPr>
            <w:r>
              <w:t>Layer 3 routed networks with isolated broadcast domains per rack</w:t>
            </w:r>
          </w:p>
        </w:tc>
      </w:tr>
      <w:tr w:rsidR="006D6411" w14:paraId="19D94000" w14:textId="77777777">
        <w:tblPrEx>
          <w:tblBorders>
            <w:top w:val="nil"/>
          </w:tblBorders>
        </w:tblPrEx>
        <w:trPr>
          <w:cantSplit/>
        </w:trPr>
        <w:tc>
          <w:tcPr>
            <w:tcW w:w="0" w:type="auto"/>
            <w:tcBorders>
              <w:left w:val="nil"/>
              <w:right w:val="nil"/>
            </w:tcBorders>
          </w:tcPr>
          <w:p w14:paraId="1642CC09" w14:textId="77777777" w:rsidR="006D6411" w:rsidRDefault="00000000">
            <w:pPr>
              <w:pStyle w:val="TableBodyText"/>
            </w:pPr>
            <w:r>
              <w:t>vSAN compute cluster</w:t>
            </w:r>
          </w:p>
        </w:tc>
        <w:tc>
          <w:tcPr>
            <w:tcW w:w="0" w:type="auto"/>
            <w:tcBorders>
              <w:left w:val="nil"/>
              <w:right w:val="nil"/>
            </w:tcBorders>
          </w:tcPr>
          <w:p w14:paraId="1B9A3D21" w14:textId="77777777" w:rsidR="006D6411" w:rsidRDefault="00000000">
            <w:pPr>
              <w:pStyle w:val="TableBodyText"/>
              <w:numPr>
                <w:ilvl w:val="0"/>
                <w:numId w:val="1862"/>
              </w:numPr>
            </w:pPr>
            <w:r>
              <w:t xml:space="preserve">A vSAN Compute Cluster is a </w:t>
            </w:r>
            <w:r>
              <w:rPr>
                <w:color w:val="0000FF"/>
                <w:u w:val="single"/>
              </w:rPr>
              <w:fldChar w:fldCharType="begin"/>
            </w:r>
            <w:r>
              <w:rPr>
                <w:color w:val="0000FF"/>
                <w:u w:val="single"/>
              </w:rPr>
              <w:instrText xml:space="preserve"> REF  B3380aa910c8346909e986a2c42d055d7 \* MERGEFORMAT \h</w:instrText>
            </w:r>
            <w:r>
              <w:rPr>
                <w:color w:val="0000FF"/>
                <w:u w:val="single"/>
              </w:rPr>
            </w:r>
            <w:r>
              <w:rPr>
                <w:color w:val="0000FF"/>
                <w:u w:val="single"/>
              </w:rPr>
              <w:fldChar w:fldCharType="separate"/>
            </w:r>
            <w:r>
              <w:rPr>
                <w:color w:val="0000FF"/>
                <w:u w:val="single"/>
              </w:rPr>
              <w:t>vSphere Cluster Models</w:t>
            </w:r>
            <w:r>
              <w:fldChar w:fldCharType="end"/>
            </w:r>
            <w:r>
              <w:t xml:space="preserve"> with a vSAN Traffic Type defined</w:t>
            </w:r>
          </w:p>
          <w:p w14:paraId="0727D5E3" w14:textId="77777777" w:rsidR="006D6411" w:rsidRDefault="00000000">
            <w:pPr>
              <w:pStyle w:val="TableBodyText"/>
              <w:numPr>
                <w:ilvl w:val="0"/>
                <w:numId w:val="1862"/>
              </w:numPr>
            </w:pPr>
            <w:r>
              <w:t>The primary function of a vSAN compute cluster is to provide compute resources (CPU, memory) for running virtual machines, not storage.</w:t>
            </w:r>
          </w:p>
          <w:p w14:paraId="1E45101A" w14:textId="77777777" w:rsidR="006D6411" w:rsidRDefault="00000000">
            <w:pPr>
              <w:pStyle w:val="TableBodyText"/>
              <w:numPr>
                <w:ilvl w:val="0"/>
                <w:numId w:val="1862"/>
              </w:numPr>
            </w:pPr>
            <w:r>
              <w:t>A vSAN compute-only cluster can act as a client to a vSAN Storage cluster.</w:t>
            </w:r>
          </w:p>
          <w:p w14:paraId="5A87767B" w14:textId="77777777" w:rsidR="006D6411" w:rsidRDefault="00000000">
            <w:pPr>
              <w:pStyle w:val="TableBodyText"/>
              <w:numPr>
                <w:ilvl w:val="0"/>
                <w:numId w:val="1862"/>
              </w:numPr>
            </w:pPr>
            <w:r>
              <w:t>A vSAN compute cluster does not have to be a certified vSAN Ready node, thus does not require certified vSAN local storage devices for vSAN use.</w:t>
            </w:r>
          </w:p>
        </w:tc>
      </w:tr>
      <w:tr w:rsidR="006D6411" w14:paraId="2093E340" w14:textId="77777777">
        <w:tblPrEx>
          <w:tblBorders>
            <w:top w:val="nil"/>
          </w:tblBorders>
        </w:tblPrEx>
        <w:trPr>
          <w:cantSplit/>
        </w:trPr>
        <w:tc>
          <w:tcPr>
            <w:tcW w:w="0" w:type="auto"/>
            <w:tcBorders>
              <w:left w:val="nil"/>
              <w:right w:val="nil"/>
            </w:tcBorders>
          </w:tcPr>
          <w:p w14:paraId="3E790862" w14:textId="77777777" w:rsidR="006D6411" w:rsidRDefault="00000000">
            <w:pPr>
              <w:pStyle w:val="TableBodyText"/>
            </w:pPr>
            <w:r>
              <w:t>vSAN network traffic</w:t>
            </w:r>
          </w:p>
        </w:tc>
        <w:tc>
          <w:tcPr>
            <w:tcW w:w="0" w:type="auto"/>
            <w:tcBorders>
              <w:left w:val="nil"/>
              <w:right w:val="nil"/>
            </w:tcBorders>
          </w:tcPr>
          <w:p w14:paraId="44435CE9" w14:textId="77777777" w:rsidR="006D6411" w:rsidRDefault="00000000">
            <w:pPr>
              <w:pStyle w:val="TableBodyText"/>
              <w:numPr>
                <w:ilvl w:val="0"/>
                <w:numId w:val="1863"/>
              </w:numPr>
            </w:pPr>
            <w:r>
              <w:t>vSAN client cluster have dedicated VMkernel interfaces tagged with standard vSAN traffic type.</w:t>
            </w:r>
          </w:p>
          <w:p w14:paraId="67503128" w14:textId="77777777" w:rsidR="006D6411" w:rsidRDefault="00000000">
            <w:pPr>
              <w:pStyle w:val="TableBodyText"/>
              <w:numPr>
                <w:ilvl w:val="0"/>
                <w:numId w:val="1863"/>
              </w:numPr>
            </w:pPr>
            <w:r>
              <w:t>The vSAN compute cluster nodes can optionally communicate with the vSAN storage cluster client traffic type defined on the storage cluster. (if configured)</w:t>
            </w:r>
          </w:p>
          <w:p w14:paraId="0A7AB58F" w14:textId="77777777" w:rsidR="006D6411" w:rsidRDefault="00000000">
            <w:pPr>
              <w:pStyle w:val="TableBodyText"/>
              <w:numPr>
                <w:ilvl w:val="0"/>
                <w:numId w:val="1863"/>
              </w:numPr>
            </w:pPr>
            <w:r>
              <w:t>On the vSAN storage cluster, vSAN Storage Cluster Client Traffic can be tagged on a dedicated VMkernel interface on the vSAN storage cluster to have a disaggregated network design to separate vSAN compute traffic from vSAN storage traffic</w:t>
            </w:r>
          </w:p>
        </w:tc>
      </w:tr>
      <w:tr w:rsidR="006D6411" w14:paraId="621441F5" w14:textId="77777777">
        <w:tblPrEx>
          <w:tblBorders>
            <w:top w:val="nil"/>
          </w:tblBorders>
        </w:tblPrEx>
        <w:trPr>
          <w:cantSplit/>
        </w:trPr>
        <w:tc>
          <w:tcPr>
            <w:tcW w:w="0" w:type="auto"/>
            <w:tcBorders>
              <w:left w:val="nil"/>
              <w:right w:val="nil"/>
            </w:tcBorders>
          </w:tcPr>
          <w:p w14:paraId="6481DFD8" w14:textId="77777777" w:rsidR="006D6411" w:rsidRDefault="00000000">
            <w:pPr>
              <w:pStyle w:val="TableBodyText"/>
            </w:pPr>
            <w:r>
              <w:t>vSAN remote datastore</w:t>
            </w:r>
          </w:p>
        </w:tc>
        <w:tc>
          <w:tcPr>
            <w:tcW w:w="0" w:type="auto"/>
            <w:tcBorders>
              <w:left w:val="nil"/>
              <w:right w:val="nil"/>
            </w:tcBorders>
          </w:tcPr>
          <w:p w14:paraId="65755A40" w14:textId="77777777" w:rsidR="006D6411" w:rsidRDefault="00000000">
            <w:pPr>
              <w:pStyle w:val="TableBodyText"/>
            </w:pPr>
            <w:r>
              <w:t>vSAN compute cluster will mount a remote datastore from vSAN storage cluster.</w:t>
            </w:r>
          </w:p>
        </w:tc>
      </w:tr>
    </w:tbl>
    <w:p w14:paraId="3E3345BF"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637</w:t>
      </w:r>
      <w:r>
        <w:fldChar w:fldCharType="end"/>
      </w:r>
      <w:r>
        <w:t>. vSAN Multi-Rack Compute Cluster Model Dependencies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854"/>
        <w:gridCol w:w="7106"/>
      </w:tblGrid>
      <w:tr w:rsidR="006D6411" w14:paraId="0E1DD181" w14:textId="77777777">
        <w:trPr>
          <w:cantSplit/>
          <w:tblHeader/>
        </w:trPr>
        <w:tc>
          <w:tcPr>
            <w:tcW w:w="0" w:type="auto"/>
            <w:tcBorders>
              <w:left w:val="nil"/>
              <w:right w:val="nil"/>
            </w:tcBorders>
            <w:shd w:val="clear" w:color="auto" w:fill="E1E1E1"/>
            <w:tcMar>
              <w:top w:w="60" w:type="dxa"/>
              <w:bottom w:w="60" w:type="dxa"/>
            </w:tcMar>
          </w:tcPr>
          <w:p w14:paraId="50077FE3"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4AC1F697" w14:textId="77777777" w:rsidR="006D6411" w:rsidRDefault="00000000">
            <w:pPr>
              <w:pStyle w:val="TableHeaderText"/>
            </w:pPr>
            <w:r>
              <w:t>Dependency</w:t>
            </w:r>
          </w:p>
        </w:tc>
      </w:tr>
      <w:tr w:rsidR="006D6411" w14:paraId="2425739D" w14:textId="77777777">
        <w:tblPrEx>
          <w:tblBorders>
            <w:top w:val="nil"/>
          </w:tblBorders>
        </w:tblPrEx>
        <w:trPr>
          <w:cantSplit/>
        </w:trPr>
        <w:tc>
          <w:tcPr>
            <w:tcW w:w="0" w:type="auto"/>
            <w:tcBorders>
              <w:left w:val="nil"/>
              <w:right w:val="nil"/>
            </w:tcBorders>
          </w:tcPr>
          <w:p w14:paraId="28FB02C1" w14:textId="77777777" w:rsidR="006D6411" w:rsidRDefault="00000000">
            <w:pPr>
              <w:pStyle w:val="TableBodyText"/>
            </w:pPr>
            <w:r>
              <w:t>vSAN host networking traffic type</w:t>
            </w:r>
          </w:p>
        </w:tc>
        <w:tc>
          <w:tcPr>
            <w:tcW w:w="0" w:type="auto"/>
            <w:tcBorders>
              <w:left w:val="nil"/>
              <w:right w:val="nil"/>
            </w:tcBorders>
          </w:tcPr>
          <w:p w14:paraId="40A56521" w14:textId="77777777" w:rsidR="006D6411" w:rsidRDefault="00000000">
            <w:pPr>
              <w:pStyle w:val="TableBodyText"/>
            </w:pPr>
            <w:r>
              <w:t>Route to vSAN storage network on vSAN storage cluster</w:t>
            </w:r>
          </w:p>
        </w:tc>
      </w:tr>
      <w:tr w:rsidR="006D6411" w14:paraId="117FC2CE" w14:textId="77777777">
        <w:tblPrEx>
          <w:tblBorders>
            <w:top w:val="nil"/>
          </w:tblBorders>
        </w:tblPrEx>
        <w:trPr>
          <w:cantSplit/>
        </w:trPr>
        <w:tc>
          <w:tcPr>
            <w:tcW w:w="0" w:type="auto"/>
            <w:tcBorders>
              <w:left w:val="nil"/>
              <w:right w:val="nil"/>
            </w:tcBorders>
          </w:tcPr>
          <w:p w14:paraId="4BD11298" w14:textId="77777777" w:rsidR="006D6411" w:rsidRDefault="006D6411">
            <w:pPr>
              <w:pStyle w:val="TableBodyText"/>
            </w:pPr>
          </w:p>
        </w:tc>
        <w:tc>
          <w:tcPr>
            <w:tcW w:w="0" w:type="auto"/>
            <w:tcBorders>
              <w:left w:val="nil"/>
              <w:right w:val="nil"/>
            </w:tcBorders>
          </w:tcPr>
          <w:p w14:paraId="2EC332C7" w14:textId="77777777" w:rsidR="006D6411" w:rsidRDefault="00000000">
            <w:pPr>
              <w:pStyle w:val="TableBodyText"/>
            </w:pPr>
            <w:r>
              <w:t>Route to vSAN Storage Cluster Client Traffic network on vSAN storage cluster. (if configured)</w:t>
            </w:r>
          </w:p>
        </w:tc>
      </w:tr>
    </w:tbl>
    <w:p w14:paraId="6D610963" w14:textId="77777777" w:rsidR="006D6411" w:rsidRDefault="00000000">
      <w:pPr>
        <w:pStyle w:val="BodyText"/>
        <w:pBdr>
          <w:top w:val="single" w:sz="8" w:space="2" w:color="D3D3D3"/>
          <w:bottom w:val="single" w:sz="8" w:space="2" w:color="D3D3D3"/>
        </w:pBdr>
        <w:spacing w:before="240"/>
      </w:pPr>
      <w:r>
        <w:t>Tip</w:t>
      </w:r>
      <w:r>
        <w:tab/>
        <w:t>vSAN Compute Clusters are essentially vSphere clusters and should inherit the same requirements and recommendations as outlined below</w:t>
      </w:r>
    </w:p>
    <w:p w14:paraId="3EB20FC7" w14:textId="77777777" w:rsidR="006D6411"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638</w:t>
      </w:r>
      <w:r>
        <w:fldChar w:fldCharType="end"/>
      </w:r>
      <w:r>
        <w:t>. Common vSphere Cluster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5"/>
        <w:gridCol w:w="2842"/>
        <w:gridCol w:w="2552"/>
        <w:gridCol w:w="2921"/>
      </w:tblGrid>
      <w:tr w:rsidR="006D6411" w14:paraId="2055CD68" w14:textId="77777777">
        <w:trPr>
          <w:cantSplit/>
          <w:tblHeader/>
        </w:trPr>
        <w:tc>
          <w:tcPr>
            <w:tcW w:w="0" w:type="auto"/>
            <w:tcBorders>
              <w:left w:val="nil"/>
              <w:right w:val="nil"/>
            </w:tcBorders>
            <w:shd w:val="clear" w:color="auto" w:fill="E1E1E1"/>
            <w:tcMar>
              <w:top w:w="60" w:type="dxa"/>
              <w:bottom w:w="60" w:type="dxa"/>
            </w:tcMar>
          </w:tcPr>
          <w:p w14:paraId="50142606"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003A120"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649268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F5739EC" w14:textId="77777777" w:rsidR="006D6411" w:rsidRDefault="00000000">
            <w:pPr>
              <w:pStyle w:val="TableHeaderText"/>
            </w:pPr>
            <w:r>
              <w:t>Implication</w:t>
            </w:r>
          </w:p>
        </w:tc>
      </w:tr>
      <w:tr w:rsidR="006D6411" w14:paraId="2F155280" w14:textId="77777777">
        <w:tblPrEx>
          <w:tblBorders>
            <w:top w:val="nil"/>
          </w:tblBorders>
        </w:tblPrEx>
        <w:trPr>
          <w:cantSplit/>
        </w:trPr>
        <w:tc>
          <w:tcPr>
            <w:tcW w:w="0" w:type="auto"/>
            <w:tcBorders>
              <w:left w:val="nil"/>
              <w:right w:val="nil"/>
            </w:tcBorders>
          </w:tcPr>
          <w:p w14:paraId="16B5CAE0" w14:textId="77777777" w:rsidR="006D6411" w:rsidRDefault="00000000">
            <w:pPr>
              <w:pStyle w:val="TableBodyText"/>
            </w:pPr>
            <w:r>
              <w:t>VCF-CLS-REQD-CFG-001</w:t>
            </w:r>
          </w:p>
        </w:tc>
        <w:tc>
          <w:tcPr>
            <w:tcW w:w="0" w:type="auto"/>
            <w:tcBorders>
              <w:left w:val="nil"/>
              <w:right w:val="nil"/>
            </w:tcBorders>
          </w:tcPr>
          <w:p w14:paraId="5734C0C6" w14:textId="77777777" w:rsidR="006D6411" w:rsidRDefault="00000000">
            <w:pPr>
              <w:pStyle w:val="TableBodyText"/>
            </w:pPr>
            <w:r>
              <w:t>Create a vSphere cluster in each workload domain for the initial set of ESX hosts.</w:t>
            </w:r>
          </w:p>
        </w:tc>
        <w:tc>
          <w:tcPr>
            <w:tcW w:w="0" w:type="auto"/>
            <w:tcBorders>
              <w:left w:val="nil"/>
              <w:right w:val="nil"/>
            </w:tcBorders>
          </w:tcPr>
          <w:p w14:paraId="1DD45E1F" w14:textId="77777777" w:rsidR="006D6411" w:rsidRDefault="00000000">
            <w:pPr>
              <w:pStyle w:val="TableBodyText"/>
              <w:numPr>
                <w:ilvl w:val="0"/>
                <w:numId w:val="1864"/>
              </w:numPr>
            </w:pPr>
            <w:r>
              <w:t>Simplifies configuration by isolating management from customer workloads.</w:t>
            </w:r>
          </w:p>
          <w:p w14:paraId="772B9E34" w14:textId="77777777" w:rsidR="006D6411" w:rsidRDefault="00000000">
            <w:pPr>
              <w:pStyle w:val="TableBodyText"/>
              <w:numPr>
                <w:ilvl w:val="0"/>
                <w:numId w:val="1864"/>
              </w:numPr>
            </w:pPr>
            <w:r>
              <w:t>Ensures that customer workloads have no impact on the management stack.</w:t>
            </w:r>
          </w:p>
        </w:tc>
        <w:tc>
          <w:tcPr>
            <w:tcW w:w="0" w:type="auto"/>
            <w:tcBorders>
              <w:left w:val="nil"/>
              <w:right w:val="nil"/>
            </w:tcBorders>
          </w:tcPr>
          <w:p w14:paraId="5F613403" w14:textId="77777777" w:rsidR="006D6411" w:rsidRDefault="00000000">
            <w:pPr>
              <w:pStyle w:val="TableBodyText"/>
            </w:pPr>
            <w:r>
              <w:t>Management of multiple vSphere clusters and vCenter instances increases operational overhead.</w:t>
            </w:r>
          </w:p>
        </w:tc>
      </w:tr>
      <w:tr w:rsidR="006D6411" w14:paraId="66A21F6D" w14:textId="77777777">
        <w:tblPrEx>
          <w:tblBorders>
            <w:top w:val="nil"/>
          </w:tblBorders>
        </w:tblPrEx>
        <w:trPr>
          <w:cantSplit/>
        </w:trPr>
        <w:tc>
          <w:tcPr>
            <w:tcW w:w="0" w:type="auto"/>
            <w:tcBorders>
              <w:left w:val="nil"/>
              <w:right w:val="nil"/>
            </w:tcBorders>
          </w:tcPr>
          <w:p w14:paraId="600AB231" w14:textId="77777777" w:rsidR="006D6411" w:rsidRDefault="00000000">
            <w:pPr>
              <w:pStyle w:val="TableBodyText"/>
            </w:pPr>
            <w:r>
              <w:t>VCF-CLS-REQD-CFG-002</w:t>
            </w:r>
          </w:p>
        </w:tc>
        <w:tc>
          <w:tcPr>
            <w:tcW w:w="0" w:type="auto"/>
            <w:tcBorders>
              <w:left w:val="nil"/>
              <w:right w:val="nil"/>
            </w:tcBorders>
          </w:tcPr>
          <w:p w14:paraId="1562FCC3" w14:textId="77777777" w:rsidR="006D6411" w:rsidRDefault="00000000">
            <w:pPr>
              <w:pStyle w:val="TableBodyText"/>
            </w:pPr>
            <w:r>
              <w:t>Allocate a minimum number of ESX hosts according to the vSphere cluster type being deployed.</w:t>
            </w:r>
          </w:p>
        </w:tc>
        <w:tc>
          <w:tcPr>
            <w:tcW w:w="0" w:type="auto"/>
            <w:tcBorders>
              <w:left w:val="nil"/>
              <w:right w:val="nil"/>
            </w:tcBorders>
          </w:tcPr>
          <w:p w14:paraId="11877B17" w14:textId="77777777" w:rsidR="006D6411" w:rsidRDefault="00000000">
            <w:pPr>
              <w:pStyle w:val="TableBodyText"/>
            </w:pPr>
            <w:r>
              <w:t>Ensures correct level of redundancy to protect against host failure in the vSphere cluster.</w:t>
            </w:r>
          </w:p>
        </w:tc>
        <w:tc>
          <w:tcPr>
            <w:tcW w:w="0" w:type="auto"/>
            <w:tcBorders>
              <w:left w:val="nil"/>
              <w:right w:val="nil"/>
            </w:tcBorders>
          </w:tcPr>
          <w:p w14:paraId="1589E851" w14:textId="77777777" w:rsidR="006D6411" w:rsidRDefault="00000000">
            <w:pPr>
              <w:pStyle w:val="TableBodyText"/>
            </w:pPr>
            <w:r>
              <w:t>To support redundancy, you must allocate additional ESX host resources.</w:t>
            </w:r>
          </w:p>
        </w:tc>
      </w:tr>
      <w:tr w:rsidR="006D6411" w14:paraId="6A57FDE2" w14:textId="77777777">
        <w:tblPrEx>
          <w:tblBorders>
            <w:top w:val="nil"/>
          </w:tblBorders>
        </w:tblPrEx>
        <w:trPr>
          <w:cantSplit/>
        </w:trPr>
        <w:tc>
          <w:tcPr>
            <w:tcW w:w="0" w:type="auto"/>
            <w:tcBorders>
              <w:left w:val="nil"/>
              <w:right w:val="nil"/>
            </w:tcBorders>
          </w:tcPr>
          <w:p w14:paraId="749C74AF" w14:textId="77777777" w:rsidR="006D6411" w:rsidRDefault="00000000">
            <w:pPr>
              <w:pStyle w:val="TableBodyText"/>
            </w:pPr>
            <w:r>
              <w:t>VCF-CLS-REQD-CFG-003</w:t>
            </w:r>
          </w:p>
        </w:tc>
        <w:tc>
          <w:tcPr>
            <w:tcW w:w="0" w:type="auto"/>
            <w:tcBorders>
              <w:left w:val="nil"/>
              <w:right w:val="nil"/>
            </w:tcBorders>
          </w:tcPr>
          <w:p w14:paraId="3135407B" w14:textId="77777777" w:rsidR="006D6411" w:rsidRDefault="00000000">
            <w:pPr>
              <w:pStyle w:val="TableBodyText"/>
            </w:pPr>
            <w:r>
              <w:t>Use vSphere Lifecycle Manager images as the life cycle management method for all vSphere clusters.</w:t>
            </w:r>
          </w:p>
          <w:p w14:paraId="62F77F88"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Imported workload domains may be using vSphere Lifecycle Manager baselines. It is recommended to transition them to use vSphere Lifecycle Manager images.</w:t>
            </w:r>
          </w:p>
        </w:tc>
        <w:tc>
          <w:tcPr>
            <w:tcW w:w="0" w:type="auto"/>
            <w:tcBorders>
              <w:left w:val="nil"/>
              <w:right w:val="nil"/>
            </w:tcBorders>
          </w:tcPr>
          <w:p w14:paraId="4BE45DDF" w14:textId="77777777" w:rsidR="006D6411" w:rsidRDefault="00000000">
            <w:pPr>
              <w:pStyle w:val="TableBodyText"/>
            </w:pPr>
            <w:r>
              <w:t>vSphere Lifecycle Manager images simplify the management of firmware and vendor add-ons manually.</w:t>
            </w:r>
          </w:p>
        </w:tc>
        <w:tc>
          <w:tcPr>
            <w:tcW w:w="0" w:type="auto"/>
            <w:tcBorders>
              <w:left w:val="nil"/>
              <w:right w:val="nil"/>
            </w:tcBorders>
          </w:tcPr>
          <w:p w14:paraId="12F20935" w14:textId="77777777" w:rsidR="006D6411" w:rsidRDefault="00000000">
            <w:pPr>
              <w:pStyle w:val="TableBodyText"/>
              <w:numPr>
                <w:ilvl w:val="0"/>
                <w:numId w:val="1865"/>
              </w:numPr>
            </w:pPr>
            <w:r>
              <w:t>A vSphere Lifecycle Manager cluster image is required during workload domain or vSphere cluster deployment.</w:t>
            </w:r>
          </w:p>
        </w:tc>
      </w:tr>
      <w:tr w:rsidR="006D6411" w14:paraId="4BF2F8F5" w14:textId="77777777">
        <w:tblPrEx>
          <w:tblBorders>
            <w:top w:val="nil"/>
          </w:tblBorders>
        </w:tblPrEx>
        <w:trPr>
          <w:cantSplit/>
        </w:trPr>
        <w:tc>
          <w:tcPr>
            <w:tcW w:w="0" w:type="auto"/>
            <w:tcBorders>
              <w:left w:val="nil"/>
              <w:right w:val="nil"/>
            </w:tcBorders>
          </w:tcPr>
          <w:p w14:paraId="4CB3B9D1" w14:textId="77777777" w:rsidR="006D6411" w:rsidRDefault="00000000">
            <w:pPr>
              <w:pStyle w:val="TableBodyText"/>
            </w:pPr>
            <w:r>
              <w:t>VCF-CLS-REQD-CFG-004</w:t>
            </w:r>
          </w:p>
        </w:tc>
        <w:tc>
          <w:tcPr>
            <w:tcW w:w="0" w:type="auto"/>
            <w:tcBorders>
              <w:left w:val="nil"/>
              <w:right w:val="nil"/>
            </w:tcBorders>
          </w:tcPr>
          <w:p w14:paraId="25EC644A" w14:textId="77777777" w:rsidR="006D6411" w:rsidRDefault="00000000">
            <w:pPr>
              <w:pStyle w:val="TableBodyText"/>
            </w:pPr>
            <w:r>
              <w:t>Use vSphere HA to protect all virtual machines against failures.</w:t>
            </w:r>
          </w:p>
        </w:tc>
        <w:tc>
          <w:tcPr>
            <w:tcW w:w="0" w:type="auto"/>
            <w:tcBorders>
              <w:left w:val="nil"/>
              <w:right w:val="nil"/>
            </w:tcBorders>
          </w:tcPr>
          <w:p w14:paraId="78D02ACB" w14:textId="77777777" w:rsidR="006D6411" w:rsidRDefault="00000000">
            <w:pPr>
              <w:pStyle w:val="TableBodyText"/>
            </w:pPr>
            <w:r>
              <w:t>vSphere HA supports a robust level of protection for both ESX host and virtual machine availability.</w:t>
            </w:r>
          </w:p>
        </w:tc>
        <w:tc>
          <w:tcPr>
            <w:tcW w:w="0" w:type="auto"/>
            <w:tcBorders>
              <w:left w:val="nil"/>
              <w:right w:val="nil"/>
            </w:tcBorders>
          </w:tcPr>
          <w:p w14:paraId="6506ABA0" w14:textId="77777777" w:rsidR="006D6411" w:rsidRDefault="00000000">
            <w:pPr>
              <w:pStyle w:val="TableBodyText"/>
            </w:pPr>
            <w:r>
              <w:t>You must provide sufficient resources on the remaining ESX hosts so that virtual machines can be restarted on those hosts in the event of an ESX host outage.</w:t>
            </w:r>
          </w:p>
        </w:tc>
      </w:tr>
    </w:tbl>
    <w:p w14:paraId="4345B50E"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639</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0"/>
        <w:gridCol w:w="2956"/>
        <w:gridCol w:w="2675"/>
        <w:gridCol w:w="2289"/>
      </w:tblGrid>
      <w:tr w:rsidR="006D6411" w14:paraId="00C75EAC" w14:textId="77777777">
        <w:trPr>
          <w:cantSplit/>
          <w:tblHeader/>
        </w:trPr>
        <w:tc>
          <w:tcPr>
            <w:tcW w:w="0" w:type="auto"/>
            <w:tcBorders>
              <w:left w:val="nil"/>
              <w:right w:val="nil"/>
            </w:tcBorders>
            <w:shd w:val="clear" w:color="auto" w:fill="E1E1E1"/>
            <w:tcMar>
              <w:top w:w="60" w:type="dxa"/>
              <w:bottom w:w="60" w:type="dxa"/>
            </w:tcMar>
          </w:tcPr>
          <w:p w14:paraId="643FC30F"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D2B02A4"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61158DE"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28B3044" w14:textId="77777777" w:rsidR="006D6411" w:rsidRDefault="00000000">
            <w:pPr>
              <w:pStyle w:val="TableHeaderText"/>
            </w:pPr>
            <w:r>
              <w:t>Implication</w:t>
            </w:r>
          </w:p>
        </w:tc>
      </w:tr>
      <w:tr w:rsidR="006D6411" w14:paraId="66290588" w14:textId="77777777">
        <w:tblPrEx>
          <w:tblBorders>
            <w:top w:val="nil"/>
          </w:tblBorders>
        </w:tblPrEx>
        <w:trPr>
          <w:cantSplit/>
        </w:trPr>
        <w:tc>
          <w:tcPr>
            <w:tcW w:w="0" w:type="auto"/>
            <w:tcBorders>
              <w:left w:val="nil"/>
              <w:right w:val="nil"/>
            </w:tcBorders>
          </w:tcPr>
          <w:p w14:paraId="7B87A846" w14:textId="77777777" w:rsidR="006D6411" w:rsidRDefault="00000000">
            <w:pPr>
              <w:pStyle w:val="TableBodyText"/>
            </w:pPr>
            <w:r>
              <w:t>VCF-CLS-RCMD-CFG-001</w:t>
            </w:r>
          </w:p>
        </w:tc>
        <w:tc>
          <w:tcPr>
            <w:tcW w:w="0" w:type="auto"/>
            <w:tcBorders>
              <w:left w:val="nil"/>
              <w:right w:val="nil"/>
            </w:tcBorders>
          </w:tcPr>
          <w:p w14:paraId="1E4F83B0" w14:textId="77777777" w:rsidR="006D6411" w:rsidRDefault="00000000">
            <w:pPr>
              <w:pStyle w:val="TableBodyText"/>
            </w:pPr>
            <w:r>
              <w:t>Configure admission control for one (1) ESX host failure and percentage-based failover capacity.</w:t>
            </w:r>
          </w:p>
        </w:tc>
        <w:tc>
          <w:tcPr>
            <w:tcW w:w="0" w:type="auto"/>
            <w:tcBorders>
              <w:left w:val="nil"/>
              <w:right w:val="nil"/>
            </w:tcBorders>
          </w:tcPr>
          <w:p w14:paraId="6B7BB87F" w14:textId="77777777" w:rsidR="006D6411" w:rsidRDefault="00000000">
            <w:pPr>
              <w:pStyle w:val="TableBodyText"/>
              <w:numPr>
                <w:ilvl w:val="0"/>
                <w:numId w:val="1866"/>
              </w:numPr>
            </w:pPr>
            <w:r>
              <w:t>Using the percentage-based reservation works well in situations where virtual machines have varying and sometimes significant CPU or memory reservations.</w:t>
            </w:r>
          </w:p>
          <w:p w14:paraId="0461DDDF" w14:textId="77777777" w:rsidR="006D6411" w:rsidRDefault="00000000">
            <w:pPr>
              <w:pStyle w:val="TableBodyText"/>
              <w:numPr>
                <w:ilvl w:val="0"/>
                <w:numId w:val="1866"/>
              </w:numPr>
            </w:pPr>
            <w:r>
              <w:t>vSphere automatically calculates the reserved percentage according to the number of ESX host failures to tolerate and the number of ESX hosts in the vSphere cluster.</w:t>
            </w:r>
          </w:p>
        </w:tc>
        <w:tc>
          <w:tcPr>
            <w:tcW w:w="0" w:type="auto"/>
            <w:tcBorders>
              <w:left w:val="nil"/>
              <w:right w:val="nil"/>
            </w:tcBorders>
          </w:tcPr>
          <w:p w14:paraId="39895FB2" w14:textId="77777777" w:rsidR="006D6411" w:rsidRDefault="00000000">
            <w:pPr>
              <w:pStyle w:val="TableBodyText"/>
            </w:pPr>
            <w:r>
              <w:t>In a cluster of four (4) ESX hosts, the resources of only three (3) ESX hosts are available for use.</w:t>
            </w:r>
          </w:p>
        </w:tc>
      </w:tr>
      <w:tr w:rsidR="006D6411" w14:paraId="4DD6A363" w14:textId="77777777">
        <w:tblPrEx>
          <w:tblBorders>
            <w:top w:val="nil"/>
          </w:tblBorders>
        </w:tblPrEx>
        <w:trPr>
          <w:cantSplit/>
        </w:trPr>
        <w:tc>
          <w:tcPr>
            <w:tcW w:w="0" w:type="auto"/>
            <w:tcBorders>
              <w:left w:val="nil"/>
              <w:right w:val="nil"/>
            </w:tcBorders>
          </w:tcPr>
          <w:p w14:paraId="4EC61264" w14:textId="77777777" w:rsidR="006D6411" w:rsidRDefault="00000000">
            <w:pPr>
              <w:pStyle w:val="TableBodyText"/>
            </w:pPr>
            <w:r>
              <w:t>VCF-CLS-RCMD-CFG-002</w:t>
            </w:r>
          </w:p>
        </w:tc>
        <w:tc>
          <w:tcPr>
            <w:tcW w:w="0" w:type="auto"/>
            <w:tcBorders>
              <w:left w:val="nil"/>
              <w:right w:val="nil"/>
            </w:tcBorders>
          </w:tcPr>
          <w:p w14:paraId="1FBC53F5" w14:textId="77777777" w:rsidR="006D6411" w:rsidRDefault="00000000">
            <w:pPr>
              <w:pStyle w:val="TableBodyText"/>
            </w:pPr>
            <w:r>
              <w:t>Enable VM Monitoring for each vSphere cluster.</w:t>
            </w:r>
          </w:p>
        </w:tc>
        <w:tc>
          <w:tcPr>
            <w:tcW w:w="0" w:type="auto"/>
            <w:tcBorders>
              <w:left w:val="nil"/>
              <w:right w:val="nil"/>
            </w:tcBorders>
          </w:tcPr>
          <w:p w14:paraId="16ED9860" w14:textId="77777777" w:rsidR="006D6411" w:rsidRDefault="00000000">
            <w:pPr>
              <w:pStyle w:val="TableBodyText"/>
            </w:pPr>
            <w:r>
              <w:t>VM Monitoring provides in-guest protection for most VM workloads. The application or service running on the virtual machine must be capable of restarting successfully after a reboot or the virtual machine restart is not sufficient.</w:t>
            </w:r>
          </w:p>
        </w:tc>
        <w:tc>
          <w:tcPr>
            <w:tcW w:w="0" w:type="auto"/>
            <w:tcBorders>
              <w:left w:val="nil"/>
              <w:right w:val="nil"/>
            </w:tcBorders>
          </w:tcPr>
          <w:p w14:paraId="33FB6175" w14:textId="77777777" w:rsidR="006D6411" w:rsidRDefault="00000000">
            <w:pPr>
              <w:pStyle w:val="TableBodyText"/>
            </w:pPr>
            <w:r>
              <w:t>None.</w:t>
            </w:r>
          </w:p>
        </w:tc>
      </w:tr>
      <w:tr w:rsidR="006D6411" w14:paraId="7574366B" w14:textId="77777777">
        <w:tblPrEx>
          <w:tblBorders>
            <w:top w:val="nil"/>
          </w:tblBorders>
        </w:tblPrEx>
        <w:trPr>
          <w:cantSplit/>
        </w:trPr>
        <w:tc>
          <w:tcPr>
            <w:tcW w:w="0" w:type="auto"/>
            <w:tcBorders>
              <w:left w:val="nil"/>
              <w:right w:val="nil"/>
            </w:tcBorders>
          </w:tcPr>
          <w:p w14:paraId="3E46FDA8" w14:textId="77777777" w:rsidR="006D6411" w:rsidRDefault="00000000">
            <w:pPr>
              <w:pStyle w:val="TableBodyText"/>
            </w:pPr>
            <w:r>
              <w:t>VCF-CLS-RCMD-CFG-003</w:t>
            </w:r>
          </w:p>
        </w:tc>
        <w:tc>
          <w:tcPr>
            <w:tcW w:w="0" w:type="auto"/>
            <w:tcBorders>
              <w:left w:val="nil"/>
              <w:right w:val="nil"/>
            </w:tcBorders>
          </w:tcPr>
          <w:p w14:paraId="447DF710" w14:textId="77777777" w:rsidR="006D6411" w:rsidRDefault="00000000">
            <w:pPr>
              <w:pStyle w:val="TableBodyText"/>
            </w:pPr>
            <w:r>
              <w:t xml:space="preserve">Set the advanced vSphere cluster setting </w:t>
            </w:r>
            <w:r>
              <w:rPr>
                <w:rStyle w:val="InlineCode"/>
              </w:rPr>
              <w:t>das.iostatsinterval</w:t>
            </w:r>
            <w:r>
              <w:t xml:space="preserve"> to 60 to deactivate monitoring the storage and network I/O activities of the management appliances.</w:t>
            </w:r>
          </w:p>
        </w:tc>
        <w:tc>
          <w:tcPr>
            <w:tcW w:w="0" w:type="auto"/>
            <w:tcBorders>
              <w:left w:val="nil"/>
              <w:right w:val="nil"/>
            </w:tcBorders>
          </w:tcPr>
          <w:p w14:paraId="2F7C0345" w14:textId="77777777" w:rsidR="006D6411" w:rsidRDefault="00000000">
            <w:pPr>
              <w:pStyle w:val="TableBodyText"/>
            </w:pPr>
            <w:r>
              <w:t>Enables triggering a restart of a management appliance when an OS failure occurs and heartbeats are not received from VMware Tools instead of waiting additionally for the I/O check to complete.</w:t>
            </w:r>
          </w:p>
        </w:tc>
        <w:tc>
          <w:tcPr>
            <w:tcW w:w="0" w:type="auto"/>
            <w:tcBorders>
              <w:left w:val="nil"/>
              <w:right w:val="nil"/>
            </w:tcBorders>
          </w:tcPr>
          <w:p w14:paraId="43963B78" w14:textId="77777777" w:rsidR="006D6411" w:rsidRDefault="00000000">
            <w:pPr>
              <w:pStyle w:val="TableBodyText"/>
            </w:pPr>
            <w:r>
              <w:t xml:space="preserve">If you want to specifically enable I/O monitoring, you must configure the </w:t>
            </w:r>
            <w:r>
              <w:rPr>
                <w:rStyle w:val="InlineUI"/>
              </w:rPr>
              <w:t>das.iostatsinterval</w:t>
            </w:r>
            <w:r>
              <w:t xml:space="preserve"> advanced setting.</w:t>
            </w:r>
          </w:p>
        </w:tc>
      </w:tr>
      <w:tr w:rsidR="006D6411" w14:paraId="4F4C4477" w14:textId="77777777">
        <w:tblPrEx>
          <w:tblBorders>
            <w:top w:val="nil"/>
          </w:tblBorders>
        </w:tblPrEx>
        <w:trPr>
          <w:cantSplit/>
        </w:trPr>
        <w:tc>
          <w:tcPr>
            <w:tcW w:w="0" w:type="auto"/>
            <w:tcBorders>
              <w:left w:val="nil"/>
              <w:right w:val="nil"/>
            </w:tcBorders>
          </w:tcPr>
          <w:p w14:paraId="0658A02F" w14:textId="77777777" w:rsidR="006D6411" w:rsidRDefault="00000000">
            <w:pPr>
              <w:pStyle w:val="TableBodyText"/>
            </w:pPr>
            <w:r>
              <w:lastRenderedPageBreak/>
              <w:t>VCF-CLS-RCMD-CFG-004</w:t>
            </w:r>
          </w:p>
        </w:tc>
        <w:tc>
          <w:tcPr>
            <w:tcW w:w="0" w:type="auto"/>
            <w:tcBorders>
              <w:left w:val="nil"/>
              <w:right w:val="nil"/>
            </w:tcBorders>
          </w:tcPr>
          <w:p w14:paraId="1105E18D" w14:textId="77777777" w:rsidR="006D6411" w:rsidRDefault="00000000">
            <w:pPr>
              <w:pStyle w:val="TableBodyText"/>
            </w:pPr>
            <w:r>
              <w:t>Enable vSphere DRS on all vSphere clusters, using the default fully automated mode with medium threshold.</w:t>
            </w:r>
          </w:p>
        </w:tc>
        <w:tc>
          <w:tcPr>
            <w:tcW w:w="0" w:type="auto"/>
            <w:tcBorders>
              <w:left w:val="nil"/>
              <w:right w:val="nil"/>
            </w:tcBorders>
          </w:tcPr>
          <w:p w14:paraId="29AA93B9" w14:textId="77777777" w:rsidR="006D6411" w:rsidRDefault="00000000">
            <w:pPr>
              <w:pStyle w:val="TableBodyText"/>
            </w:pPr>
            <w:r>
              <w:t>Provides the best trade-off between load balancing and unnecessary migrations with vMotion.</w:t>
            </w:r>
          </w:p>
        </w:tc>
        <w:tc>
          <w:tcPr>
            <w:tcW w:w="0" w:type="auto"/>
            <w:tcBorders>
              <w:left w:val="nil"/>
              <w:right w:val="nil"/>
            </w:tcBorders>
          </w:tcPr>
          <w:p w14:paraId="0FF1EE36" w14:textId="77777777" w:rsidR="006D6411" w:rsidRDefault="00000000">
            <w:pPr>
              <w:pStyle w:val="TableBodyText"/>
            </w:pPr>
            <w:r>
              <w:t>If a vCenter outage occurs, the mapping from virtual machines to ESX hosts might be difficult to determine.</w:t>
            </w:r>
          </w:p>
        </w:tc>
      </w:tr>
      <w:tr w:rsidR="006D6411" w14:paraId="7346AA89" w14:textId="77777777">
        <w:tblPrEx>
          <w:tblBorders>
            <w:top w:val="nil"/>
          </w:tblBorders>
        </w:tblPrEx>
        <w:trPr>
          <w:cantSplit/>
        </w:trPr>
        <w:tc>
          <w:tcPr>
            <w:tcW w:w="0" w:type="auto"/>
            <w:tcBorders>
              <w:left w:val="nil"/>
              <w:right w:val="nil"/>
            </w:tcBorders>
          </w:tcPr>
          <w:p w14:paraId="3BEB6192" w14:textId="77777777" w:rsidR="006D6411" w:rsidRDefault="00000000">
            <w:pPr>
              <w:pStyle w:val="TableBodyText"/>
            </w:pPr>
            <w:r>
              <w:t>VCF-CLS-RCMD-CFG-005</w:t>
            </w:r>
          </w:p>
        </w:tc>
        <w:tc>
          <w:tcPr>
            <w:tcW w:w="0" w:type="auto"/>
            <w:tcBorders>
              <w:left w:val="nil"/>
              <w:right w:val="nil"/>
            </w:tcBorders>
          </w:tcPr>
          <w:p w14:paraId="500AFDCC" w14:textId="77777777" w:rsidR="006D6411" w:rsidRDefault="00000000">
            <w:pPr>
              <w:pStyle w:val="TableBodyText"/>
            </w:pPr>
            <w:r>
              <w:t>Enable Enhanced vMotion Compatibility (EVC) on all vSphere clusters in the management domain.</w:t>
            </w:r>
          </w:p>
        </w:tc>
        <w:tc>
          <w:tcPr>
            <w:tcW w:w="0" w:type="auto"/>
            <w:tcBorders>
              <w:left w:val="nil"/>
              <w:right w:val="nil"/>
            </w:tcBorders>
          </w:tcPr>
          <w:p w14:paraId="50B75A31" w14:textId="77777777" w:rsidR="006D6411" w:rsidRDefault="00000000">
            <w:pPr>
              <w:pStyle w:val="TableBodyText"/>
            </w:pPr>
            <w:r>
              <w:t>Supports vSphere cluster upgrades without virtual machine downtime.</w:t>
            </w:r>
          </w:p>
        </w:tc>
        <w:tc>
          <w:tcPr>
            <w:tcW w:w="0" w:type="auto"/>
            <w:tcBorders>
              <w:left w:val="nil"/>
              <w:right w:val="nil"/>
            </w:tcBorders>
          </w:tcPr>
          <w:p w14:paraId="250BF6E6" w14:textId="77777777" w:rsidR="006D6411" w:rsidRDefault="00000000">
            <w:pPr>
              <w:pStyle w:val="TableBodyText"/>
              <w:numPr>
                <w:ilvl w:val="0"/>
                <w:numId w:val="1867"/>
              </w:numPr>
            </w:pPr>
            <w:r>
              <w:t>You must enable EVC only if the vSphere clusters contain ESX hosts with CPUs from the same vendor.</w:t>
            </w:r>
          </w:p>
          <w:p w14:paraId="570B9B03" w14:textId="77777777" w:rsidR="006D6411" w:rsidRDefault="00000000">
            <w:pPr>
              <w:pStyle w:val="TableBodyText"/>
              <w:numPr>
                <w:ilvl w:val="0"/>
                <w:numId w:val="1867"/>
              </w:numPr>
            </w:pPr>
            <w:r>
              <w:t>You must enable EVC on the default management domain vSphere cluster during bringup using the API and a JSON spec.</w:t>
            </w:r>
          </w:p>
        </w:tc>
      </w:tr>
      <w:tr w:rsidR="006D6411" w14:paraId="717BA922" w14:textId="77777777">
        <w:tblPrEx>
          <w:tblBorders>
            <w:top w:val="nil"/>
          </w:tblBorders>
        </w:tblPrEx>
        <w:trPr>
          <w:cantSplit/>
        </w:trPr>
        <w:tc>
          <w:tcPr>
            <w:tcW w:w="0" w:type="auto"/>
            <w:tcBorders>
              <w:left w:val="nil"/>
              <w:right w:val="nil"/>
            </w:tcBorders>
          </w:tcPr>
          <w:p w14:paraId="790951E9" w14:textId="77777777" w:rsidR="006D6411" w:rsidRDefault="00000000">
            <w:pPr>
              <w:pStyle w:val="TableBodyText"/>
            </w:pPr>
            <w:r>
              <w:t>VCF-CLS-RCMD-CFG-006</w:t>
            </w:r>
          </w:p>
        </w:tc>
        <w:tc>
          <w:tcPr>
            <w:tcW w:w="0" w:type="auto"/>
            <w:tcBorders>
              <w:left w:val="nil"/>
              <w:right w:val="nil"/>
            </w:tcBorders>
          </w:tcPr>
          <w:p w14:paraId="7598597E" w14:textId="77777777" w:rsidR="006D6411" w:rsidRDefault="00000000">
            <w:pPr>
              <w:pStyle w:val="TableBodyText"/>
            </w:pPr>
            <w:r>
              <w:t>Set the vSphere cluster EVC mode to the highest available baseline that is supported for the lowest CPU architecture on the ESX hosts in the vSphere cluster.</w:t>
            </w:r>
          </w:p>
        </w:tc>
        <w:tc>
          <w:tcPr>
            <w:tcW w:w="0" w:type="auto"/>
            <w:tcBorders>
              <w:left w:val="nil"/>
              <w:right w:val="nil"/>
            </w:tcBorders>
          </w:tcPr>
          <w:p w14:paraId="70AE2EBB" w14:textId="77777777" w:rsidR="006D6411" w:rsidRDefault="00000000">
            <w:pPr>
              <w:pStyle w:val="TableBodyText"/>
            </w:pPr>
            <w:r>
              <w:t>Supports vSphere cluster upgrades without virtual machine downtime.</w:t>
            </w:r>
          </w:p>
        </w:tc>
        <w:tc>
          <w:tcPr>
            <w:tcW w:w="0" w:type="auto"/>
            <w:tcBorders>
              <w:left w:val="nil"/>
              <w:right w:val="nil"/>
            </w:tcBorders>
          </w:tcPr>
          <w:p w14:paraId="6543B4CA" w14:textId="77777777" w:rsidR="006D6411" w:rsidRDefault="00000000">
            <w:pPr>
              <w:pStyle w:val="TableBodyText"/>
            </w:pPr>
            <w:r>
              <w:t>None.</w:t>
            </w:r>
          </w:p>
        </w:tc>
      </w:tr>
      <w:tr w:rsidR="006D6411" w14:paraId="0D0227CF" w14:textId="77777777">
        <w:tblPrEx>
          <w:tblBorders>
            <w:top w:val="nil"/>
          </w:tblBorders>
        </w:tblPrEx>
        <w:trPr>
          <w:cantSplit/>
        </w:trPr>
        <w:tc>
          <w:tcPr>
            <w:tcW w:w="0" w:type="auto"/>
            <w:tcBorders>
              <w:left w:val="nil"/>
              <w:right w:val="nil"/>
            </w:tcBorders>
          </w:tcPr>
          <w:p w14:paraId="301471F1" w14:textId="77777777" w:rsidR="006D6411" w:rsidRDefault="00000000">
            <w:pPr>
              <w:pStyle w:val="TableBodyText"/>
            </w:pPr>
            <w:r>
              <w:lastRenderedPageBreak/>
              <w:t>VCF-CLS-RCMD-CFG-007</w:t>
            </w:r>
          </w:p>
        </w:tc>
        <w:tc>
          <w:tcPr>
            <w:tcW w:w="0" w:type="auto"/>
            <w:tcBorders>
              <w:left w:val="nil"/>
              <w:right w:val="nil"/>
            </w:tcBorders>
          </w:tcPr>
          <w:p w14:paraId="1B63F64E" w14:textId="77777777" w:rsidR="006D6411" w:rsidRDefault="00000000">
            <w:pPr>
              <w:pStyle w:val="TableBodyText"/>
            </w:pPr>
            <w:r>
              <w:t>If running business workloads in the management domain, configure the following vSphere resource pools to control resource usage by management and business workloads.</w:t>
            </w:r>
          </w:p>
          <w:p w14:paraId="64ECDA50" w14:textId="77777777" w:rsidR="006D6411" w:rsidRDefault="00000000">
            <w:pPr>
              <w:pStyle w:val="TableBodyText"/>
              <w:numPr>
                <w:ilvl w:val="0"/>
                <w:numId w:val="1868"/>
              </w:numPr>
            </w:pPr>
            <w:r>
              <w:rPr>
                <w:rStyle w:val="InlineVar"/>
              </w:rPr>
              <w:t>cluster-name</w:t>
            </w:r>
            <w:r>
              <w:t>-rp-sddc-mgmt</w:t>
            </w:r>
          </w:p>
          <w:p w14:paraId="6D800FF1" w14:textId="77777777" w:rsidR="006D6411" w:rsidRDefault="00000000">
            <w:pPr>
              <w:pStyle w:val="TableBodyText"/>
              <w:numPr>
                <w:ilvl w:val="0"/>
                <w:numId w:val="1868"/>
              </w:numPr>
            </w:pPr>
            <w:r>
              <w:rPr>
                <w:rStyle w:val="InlineVar"/>
              </w:rPr>
              <w:t>cluster-name</w:t>
            </w:r>
            <w:r>
              <w:t>-rp-sddc-edge</w:t>
            </w:r>
          </w:p>
          <w:p w14:paraId="64F08B6E" w14:textId="77777777" w:rsidR="006D6411" w:rsidRDefault="00000000">
            <w:pPr>
              <w:pStyle w:val="TableBodyText"/>
              <w:numPr>
                <w:ilvl w:val="0"/>
                <w:numId w:val="1868"/>
              </w:numPr>
            </w:pPr>
            <w:r>
              <w:rPr>
                <w:rStyle w:val="InlineVar"/>
              </w:rPr>
              <w:t>cluster-name</w:t>
            </w:r>
            <w:r>
              <w:t>-rp-user-edge</w:t>
            </w:r>
          </w:p>
          <w:p w14:paraId="7B21F6F7" w14:textId="77777777" w:rsidR="006D6411" w:rsidRDefault="00000000">
            <w:pPr>
              <w:pStyle w:val="TableBodyText"/>
              <w:numPr>
                <w:ilvl w:val="0"/>
                <w:numId w:val="1868"/>
              </w:numPr>
            </w:pPr>
            <w:r>
              <w:rPr>
                <w:rStyle w:val="InlineVar"/>
              </w:rPr>
              <w:t>cluster-name</w:t>
            </w:r>
            <w:r>
              <w:t>-rp-user-vm</w:t>
            </w:r>
          </w:p>
        </w:tc>
        <w:tc>
          <w:tcPr>
            <w:tcW w:w="0" w:type="auto"/>
            <w:tcBorders>
              <w:left w:val="nil"/>
              <w:right w:val="nil"/>
            </w:tcBorders>
          </w:tcPr>
          <w:p w14:paraId="610C532C" w14:textId="77777777" w:rsidR="006D6411" w:rsidRDefault="00000000">
            <w:pPr>
              <w:pStyle w:val="TableBodyText"/>
            </w:pPr>
            <w:r>
              <w:t>Ensures sufficient resources for the management components.</w:t>
            </w:r>
          </w:p>
        </w:tc>
        <w:tc>
          <w:tcPr>
            <w:tcW w:w="0" w:type="auto"/>
            <w:tcBorders>
              <w:left w:val="nil"/>
              <w:right w:val="nil"/>
            </w:tcBorders>
          </w:tcPr>
          <w:p w14:paraId="30DF9920" w14:textId="77777777" w:rsidR="006D6411" w:rsidRDefault="00000000">
            <w:pPr>
              <w:pStyle w:val="TableBodyText"/>
            </w:pPr>
            <w:r>
              <w:t>You must manually create the vSphere resource pools and manage their settings over time.</w:t>
            </w:r>
          </w:p>
        </w:tc>
      </w:tr>
      <w:tr w:rsidR="006D6411" w14:paraId="13C66579" w14:textId="77777777">
        <w:tblPrEx>
          <w:tblBorders>
            <w:top w:val="nil"/>
          </w:tblBorders>
        </w:tblPrEx>
        <w:trPr>
          <w:cantSplit/>
        </w:trPr>
        <w:tc>
          <w:tcPr>
            <w:tcW w:w="0" w:type="auto"/>
            <w:tcBorders>
              <w:left w:val="nil"/>
              <w:right w:val="nil"/>
            </w:tcBorders>
          </w:tcPr>
          <w:p w14:paraId="26BDF91B" w14:textId="77777777" w:rsidR="006D6411" w:rsidRDefault="00000000">
            <w:pPr>
              <w:pStyle w:val="TableBodyText"/>
            </w:pPr>
            <w:r>
              <w:t>VCF-CLS-RCMD-CFG-008</w:t>
            </w:r>
          </w:p>
        </w:tc>
        <w:tc>
          <w:tcPr>
            <w:tcW w:w="0" w:type="auto"/>
            <w:tcBorders>
              <w:left w:val="nil"/>
              <w:right w:val="nil"/>
            </w:tcBorders>
          </w:tcPr>
          <w:p w14:paraId="610A5088" w14:textId="77777777" w:rsidR="006D6411" w:rsidRDefault="00000000">
            <w:pPr>
              <w:pStyle w:val="TableBodyText"/>
            </w:pPr>
            <w:r>
              <w:t>Use vSphere Cluster Services (vCLS) Retreat Mode.</w:t>
            </w:r>
          </w:p>
        </w:tc>
        <w:tc>
          <w:tcPr>
            <w:tcW w:w="0" w:type="auto"/>
            <w:tcBorders>
              <w:left w:val="nil"/>
              <w:right w:val="nil"/>
            </w:tcBorders>
          </w:tcPr>
          <w:p w14:paraId="63C0556F" w14:textId="77777777" w:rsidR="006D6411" w:rsidRDefault="00000000">
            <w:pPr>
              <w:pStyle w:val="TableBodyText"/>
            </w:pPr>
            <w:r>
              <w:t>System managed vCLS mode is deprecated.</w:t>
            </w:r>
          </w:p>
        </w:tc>
        <w:tc>
          <w:tcPr>
            <w:tcW w:w="0" w:type="auto"/>
            <w:tcBorders>
              <w:left w:val="nil"/>
              <w:right w:val="nil"/>
            </w:tcBorders>
          </w:tcPr>
          <w:p w14:paraId="649A6FF8" w14:textId="77777777" w:rsidR="006D6411" w:rsidRDefault="00000000">
            <w:pPr>
              <w:pStyle w:val="TableBodyText"/>
            </w:pPr>
            <w:r>
              <w:t>You must manually change the vCLS mode.</w:t>
            </w:r>
          </w:p>
        </w:tc>
      </w:tr>
    </w:tbl>
    <w:p w14:paraId="3D2F8768"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640</w:t>
      </w:r>
      <w:r>
        <w:fldChar w:fldCharType="end"/>
      </w:r>
      <w:r>
        <w:t>. vSAN Compute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40"/>
        <w:gridCol w:w="2675"/>
        <w:gridCol w:w="2830"/>
        <w:gridCol w:w="2615"/>
      </w:tblGrid>
      <w:tr w:rsidR="006D6411" w14:paraId="24B8538D" w14:textId="77777777">
        <w:trPr>
          <w:cantSplit/>
          <w:tblHeader/>
        </w:trPr>
        <w:tc>
          <w:tcPr>
            <w:tcW w:w="0" w:type="auto"/>
            <w:tcBorders>
              <w:left w:val="nil"/>
              <w:right w:val="nil"/>
            </w:tcBorders>
            <w:shd w:val="clear" w:color="auto" w:fill="E1E1E1"/>
            <w:tcMar>
              <w:top w:w="60" w:type="dxa"/>
              <w:bottom w:w="60" w:type="dxa"/>
            </w:tcMar>
          </w:tcPr>
          <w:p w14:paraId="636A8050"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7C96D9C"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57EA66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6C2A81D" w14:textId="77777777" w:rsidR="006D6411" w:rsidRDefault="00000000">
            <w:pPr>
              <w:pStyle w:val="TableHeaderText"/>
            </w:pPr>
            <w:r>
              <w:t>Implication</w:t>
            </w:r>
          </w:p>
        </w:tc>
      </w:tr>
      <w:tr w:rsidR="006D6411" w14:paraId="40E127D0" w14:textId="77777777">
        <w:tblPrEx>
          <w:tblBorders>
            <w:top w:val="nil"/>
          </w:tblBorders>
        </w:tblPrEx>
        <w:trPr>
          <w:cantSplit/>
        </w:trPr>
        <w:tc>
          <w:tcPr>
            <w:tcW w:w="0" w:type="auto"/>
            <w:tcBorders>
              <w:left w:val="nil"/>
              <w:right w:val="nil"/>
            </w:tcBorders>
          </w:tcPr>
          <w:p w14:paraId="4E6A1B2B" w14:textId="77777777" w:rsidR="006D6411" w:rsidRDefault="00000000">
            <w:pPr>
              <w:pStyle w:val="TableBodyText"/>
            </w:pPr>
            <w:r>
              <w:t>VCF-VSAN-COMP-CLU-REQD-CFG-001</w:t>
            </w:r>
          </w:p>
        </w:tc>
        <w:tc>
          <w:tcPr>
            <w:tcW w:w="0" w:type="auto"/>
            <w:tcBorders>
              <w:left w:val="nil"/>
              <w:right w:val="nil"/>
            </w:tcBorders>
          </w:tcPr>
          <w:p w14:paraId="57A11D62" w14:textId="77777777" w:rsidR="006D6411" w:rsidRDefault="00000000">
            <w:pPr>
              <w:pStyle w:val="TableBodyText"/>
            </w:pPr>
            <w:r>
              <w:t>Minimum three (3) vSAN compute nodes is required for VCF provisioned clusters</w:t>
            </w:r>
          </w:p>
        </w:tc>
        <w:tc>
          <w:tcPr>
            <w:tcW w:w="0" w:type="auto"/>
            <w:tcBorders>
              <w:left w:val="nil"/>
              <w:right w:val="nil"/>
            </w:tcBorders>
          </w:tcPr>
          <w:p w14:paraId="5AF10D7E" w14:textId="77777777" w:rsidR="006D6411" w:rsidRDefault="00000000">
            <w:pPr>
              <w:pStyle w:val="TableBodyText"/>
            </w:pPr>
            <w:r>
              <w:t>Deploying compute clusters for VCF requires three(nodes)</w:t>
            </w:r>
          </w:p>
        </w:tc>
        <w:tc>
          <w:tcPr>
            <w:tcW w:w="0" w:type="auto"/>
            <w:tcBorders>
              <w:left w:val="nil"/>
              <w:right w:val="nil"/>
            </w:tcBorders>
          </w:tcPr>
          <w:p w14:paraId="6C9F9341" w14:textId="77777777" w:rsidR="006D6411" w:rsidRDefault="00000000">
            <w:pPr>
              <w:pStyle w:val="TableBodyText"/>
            </w:pPr>
            <w:r>
              <w:t>none</w:t>
            </w:r>
          </w:p>
        </w:tc>
      </w:tr>
      <w:tr w:rsidR="006D6411" w14:paraId="327DD21F" w14:textId="77777777">
        <w:tblPrEx>
          <w:tblBorders>
            <w:top w:val="nil"/>
          </w:tblBorders>
        </w:tblPrEx>
        <w:trPr>
          <w:cantSplit/>
        </w:trPr>
        <w:tc>
          <w:tcPr>
            <w:tcW w:w="0" w:type="auto"/>
            <w:tcBorders>
              <w:left w:val="nil"/>
              <w:right w:val="nil"/>
            </w:tcBorders>
          </w:tcPr>
          <w:p w14:paraId="18C13281" w14:textId="77777777" w:rsidR="006D6411" w:rsidRDefault="00000000">
            <w:pPr>
              <w:pStyle w:val="TableBodyText"/>
            </w:pPr>
            <w:r>
              <w:t>VCF-VSAN-COMP-CLU-REQD-CFG-001</w:t>
            </w:r>
          </w:p>
        </w:tc>
        <w:tc>
          <w:tcPr>
            <w:tcW w:w="0" w:type="auto"/>
            <w:tcBorders>
              <w:left w:val="nil"/>
              <w:right w:val="nil"/>
            </w:tcBorders>
          </w:tcPr>
          <w:p w14:paraId="46BB2D78" w14:textId="77777777" w:rsidR="006D6411" w:rsidRDefault="00000000">
            <w:pPr>
              <w:pStyle w:val="TableBodyText"/>
            </w:pPr>
            <w:r>
              <w:t>vSAN networking must be configured on hosts in the Compute cluster.</w:t>
            </w:r>
          </w:p>
        </w:tc>
        <w:tc>
          <w:tcPr>
            <w:tcW w:w="0" w:type="auto"/>
            <w:tcBorders>
              <w:left w:val="nil"/>
              <w:right w:val="nil"/>
            </w:tcBorders>
          </w:tcPr>
          <w:p w14:paraId="15CC2DB0" w14:textId="77777777" w:rsidR="006D6411" w:rsidRDefault="00000000">
            <w:pPr>
              <w:pStyle w:val="TableBodyText"/>
            </w:pPr>
            <w:r>
              <w:t>A vSAN Compute cluster is a vSphere cluster with a vSAN networking element that enables it to mount a vSAN Storage Cluster</w:t>
            </w:r>
          </w:p>
        </w:tc>
        <w:tc>
          <w:tcPr>
            <w:tcW w:w="0" w:type="auto"/>
            <w:tcBorders>
              <w:left w:val="nil"/>
              <w:right w:val="nil"/>
            </w:tcBorders>
          </w:tcPr>
          <w:p w14:paraId="55016B4A" w14:textId="77777777" w:rsidR="006D6411" w:rsidRDefault="00000000">
            <w:pPr>
              <w:pStyle w:val="TableBodyText"/>
            </w:pPr>
            <w:r>
              <w:t>Requires planning for vSAN networking requirements to support planned VM workload.</w:t>
            </w:r>
          </w:p>
        </w:tc>
      </w:tr>
      <w:tr w:rsidR="006D6411" w14:paraId="35E77C48" w14:textId="77777777">
        <w:tblPrEx>
          <w:tblBorders>
            <w:top w:val="nil"/>
          </w:tblBorders>
        </w:tblPrEx>
        <w:trPr>
          <w:cantSplit/>
        </w:trPr>
        <w:tc>
          <w:tcPr>
            <w:tcW w:w="0" w:type="auto"/>
            <w:tcBorders>
              <w:left w:val="nil"/>
              <w:right w:val="nil"/>
            </w:tcBorders>
          </w:tcPr>
          <w:p w14:paraId="1FF2B9BE" w14:textId="77777777" w:rsidR="006D6411" w:rsidRDefault="00000000">
            <w:pPr>
              <w:pStyle w:val="TableBodyText"/>
            </w:pPr>
            <w:r>
              <w:t>VCF-VSAN-COMP-CLU-REQD-CFG-002</w:t>
            </w:r>
          </w:p>
        </w:tc>
        <w:tc>
          <w:tcPr>
            <w:tcW w:w="0" w:type="auto"/>
            <w:tcBorders>
              <w:left w:val="nil"/>
              <w:right w:val="nil"/>
            </w:tcBorders>
          </w:tcPr>
          <w:p w14:paraId="3DCC76A1" w14:textId="77777777" w:rsidR="006D6411" w:rsidRDefault="00000000">
            <w:pPr>
              <w:pStyle w:val="TableBodyText"/>
            </w:pPr>
            <w:r>
              <w:t>vSAN Compute nodes must be commissioned as vSAN Compute Cluster type</w:t>
            </w:r>
          </w:p>
        </w:tc>
        <w:tc>
          <w:tcPr>
            <w:tcW w:w="0" w:type="auto"/>
            <w:tcBorders>
              <w:left w:val="nil"/>
              <w:right w:val="nil"/>
            </w:tcBorders>
          </w:tcPr>
          <w:p w14:paraId="67EFD8B3" w14:textId="77777777" w:rsidR="006D6411" w:rsidRDefault="00000000">
            <w:pPr>
              <w:pStyle w:val="TableBodyText"/>
            </w:pPr>
            <w:r>
              <w:t>This allows creation of vSAN Compute Clusters with vSAN compute node types</w:t>
            </w:r>
          </w:p>
        </w:tc>
        <w:tc>
          <w:tcPr>
            <w:tcW w:w="0" w:type="auto"/>
            <w:tcBorders>
              <w:left w:val="nil"/>
              <w:right w:val="nil"/>
            </w:tcBorders>
          </w:tcPr>
          <w:p w14:paraId="77593F8A" w14:textId="77777777" w:rsidR="006D6411" w:rsidRDefault="00000000">
            <w:pPr>
              <w:pStyle w:val="TableBodyText"/>
            </w:pPr>
            <w:r>
              <w:t>Requires new hosts to be commissioned to an exising network pool that has the correct networking attributes</w:t>
            </w:r>
          </w:p>
        </w:tc>
      </w:tr>
      <w:tr w:rsidR="006D6411" w14:paraId="06EEE7A7" w14:textId="77777777">
        <w:tblPrEx>
          <w:tblBorders>
            <w:top w:val="nil"/>
          </w:tblBorders>
        </w:tblPrEx>
        <w:trPr>
          <w:cantSplit/>
        </w:trPr>
        <w:tc>
          <w:tcPr>
            <w:tcW w:w="0" w:type="auto"/>
            <w:tcBorders>
              <w:left w:val="nil"/>
              <w:right w:val="nil"/>
            </w:tcBorders>
          </w:tcPr>
          <w:p w14:paraId="0C97A668" w14:textId="77777777" w:rsidR="006D6411" w:rsidRDefault="00000000">
            <w:pPr>
              <w:pStyle w:val="TableBodyText"/>
            </w:pPr>
            <w:r>
              <w:lastRenderedPageBreak/>
              <w:t>VCF-VSAN-COMP-CLU-REQD-CFG-003</w:t>
            </w:r>
          </w:p>
        </w:tc>
        <w:tc>
          <w:tcPr>
            <w:tcW w:w="0" w:type="auto"/>
            <w:tcBorders>
              <w:left w:val="nil"/>
              <w:right w:val="nil"/>
            </w:tcBorders>
          </w:tcPr>
          <w:p w14:paraId="30D7ABDD" w14:textId="77777777" w:rsidR="006D6411" w:rsidRDefault="00000000">
            <w:pPr>
              <w:pStyle w:val="TableBodyText"/>
            </w:pPr>
            <w:r>
              <w:t>A vSAN Client Cluster must be deployed within same VCF Workload domain as vSAN Storage Cluster is deployed</w:t>
            </w:r>
          </w:p>
        </w:tc>
        <w:tc>
          <w:tcPr>
            <w:tcW w:w="0" w:type="auto"/>
            <w:tcBorders>
              <w:left w:val="nil"/>
              <w:right w:val="nil"/>
            </w:tcBorders>
          </w:tcPr>
          <w:p w14:paraId="5CE90D15" w14:textId="77777777" w:rsidR="006D6411" w:rsidRDefault="00000000">
            <w:pPr>
              <w:pStyle w:val="TableBodyText"/>
            </w:pPr>
            <w:r>
              <w:t>A vSAN Client cluster is not supported to be cross mounted across vCenter instances from a VCF workflow perspective</w:t>
            </w:r>
          </w:p>
        </w:tc>
        <w:tc>
          <w:tcPr>
            <w:tcW w:w="0" w:type="auto"/>
            <w:tcBorders>
              <w:left w:val="nil"/>
              <w:right w:val="nil"/>
            </w:tcBorders>
          </w:tcPr>
          <w:p w14:paraId="73A7C9A0" w14:textId="77777777" w:rsidR="006D6411" w:rsidRDefault="00000000">
            <w:pPr>
              <w:pStyle w:val="TableBodyText"/>
            </w:pPr>
            <w:r>
              <w:t>Requires vSAN client clusters to be deployed within a VCF workload domain.</w:t>
            </w:r>
          </w:p>
        </w:tc>
      </w:tr>
      <w:tr w:rsidR="006D6411" w14:paraId="539E46B4" w14:textId="77777777">
        <w:tblPrEx>
          <w:tblBorders>
            <w:top w:val="nil"/>
          </w:tblBorders>
        </w:tblPrEx>
        <w:trPr>
          <w:cantSplit/>
        </w:trPr>
        <w:tc>
          <w:tcPr>
            <w:tcW w:w="0" w:type="auto"/>
            <w:tcBorders>
              <w:left w:val="nil"/>
              <w:right w:val="nil"/>
            </w:tcBorders>
          </w:tcPr>
          <w:p w14:paraId="1639B422" w14:textId="77777777" w:rsidR="006D6411" w:rsidRDefault="00000000">
            <w:pPr>
              <w:pStyle w:val="TableBodyText"/>
            </w:pPr>
            <w:r>
              <w:t>VCF-VSAN-COMP-CLU-REQD-CFG-004</w:t>
            </w:r>
          </w:p>
        </w:tc>
        <w:tc>
          <w:tcPr>
            <w:tcW w:w="0" w:type="auto"/>
            <w:tcBorders>
              <w:left w:val="nil"/>
              <w:right w:val="nil"/>
            </w:tcBorders>
          </w:tcPr>
          <w:p w14:paraId="3EC03440" w14:textId="77777777" w:rsidR="006D6411" w:rsidRDefault="00000000">
            <w:pPr>
              <w:pStyle w:val="TableBodyText"/>
            </w:pPr>
            <w:r>
              <w:t>All objects that make up a VM must reside on the same datastore.</w:t>
            </w:r>
          </w:p>
        </w:tc>
        <w:tc>
          <w:tcPr>
            <w:tcW w:w="0" w:type="auto"/>
            <w:tcBorders>
              <w:left w:val="nil"/>
              <w:right w:val="nil"/>
            </w:tcBorders>
          </w:tcPr>
          <w:p w14:paraId="6EA1420E" w14:textId="77777777" w:rsidR="006D6411" w:rsidRDefault="00000000">
            <w:pPr>
              <w:pStyle w:val="TableBodyText"/>
            </w:pPr>
            <w:r>
              <w:t>This is currently the supported method for VMs deployed on vSAN Client Clusters</w:t>
            </w:r>
          </w:p>
        </w:tc>
        <w:tc>
          <w:tcPr>
            <w:tcW w:w="0" w:type="auto"/>
            <w:tcBorders>
              <w:left w:val="nil"/>
              <w:right w:val="nil"/>
            </w:tcBorders>
          </w:tcPr>
          <w:p w14:paraId="3B7005E0" w14:textId="77777777" w:rsidR="006D6411" w:rsidRDefault="00000000">
            <w:pPr>
              <w:pStyle w:val="TableBodyText"/>
            </w:pPr>
            <w:r>
              <w:t>VM performance characteristics and fail-over responses will be consistent</w:t>
            </w:r>
          </w:p>
        </w:tc>
      </w:tr>
      <w:tr w:rsidR="006D6411" w14:paraId="65A718B7" w14:textId="77777777">
        <w:tblPrEx>
          <w:tblBorders>
            <w:top w:val="nil"/>
          </w:tblBorders>
        </w:tblPrEx>
        <w:trPr>
          <w:cantSplit/>
        </w:trPr>
        <w:tc>
          <w:tcPr>
            <w:tcW w:w="0" w:type="auto"/>
            <w:tcBorders>
              <w:left w:val="nil"/>
              <w:right w:val="nil"/>
            </w:tcBorders>
          </w:tcPr>
          <w:p w14:paraId="7A0B498B" w14:textId="77777777" w:rsidR="006D6411" w:rsidRDefault="00000000">
            <w:pPr>
              <w:pStyle w:val="TableBodyText"/>
            </w:pPr>
            <w:r>
              <w:t>VCF-VSAN-COMP-CLU-REQD-CFG-005</w:t>
            </w:r>
          </w:p>
        </w:tc>
        <w:tc>
          <w:tcPr>
            <w:tcW w:w="0" w:type="auto"/>
            <w:tcBorders>
              <w:left w:val="nil"/>
              <w:right w:val="nil"/>
            </w:tcBorders>
          </w:tcPr>
          <w:p w14:paraId="1E1157C1" w14:textId="77777777" w:rsidR="006D6411" w:rsidRDefault="00000000">
            <w:pPr>
              <w:pStyle w:val="TableBodyText"/>
            </w:pPr>
            <w:r>
              <w:t>A vSAN Compute cluster can mount up to 5 remote datastores</w:t>
            </w:r>
          </w:p>
        </w:tc>
        <w:tc>
          <w:tcPr>
            <w:tcW w:w="0" w:type="auto"/>
            <w:tcBorders>
              <w:left w:val="nil"/>
              <w:right w:val="nil"/>
            </w:tcBorders>
          </w:tcPr>
          <w:p w14:paraId="1A603D24" w14:textId="77777777" w:rsidR="006D6411" w:rsidRDefault="00000000">
            <w:pPr>
              <w:pStyle w:val="TableBodyText"/>
            </w:pPr>
            <w:r>
              <w:t>This is a supported maximum configuration</w:t>
            </w:r>
          </w:p>
        </w:tc>
        <w:tc>
          <w:tcPr>
            <w:tcW w:w="0" w:type="auto"/>
            <w:tcBorders>
              <w:left w:val="nil"/>
              <w:right w:val="nil"/>
            </w:tcBorders>
          </w:tcPr>
          <w:p w14:paraId="79164021" w14:textId="77777777" w:rsidR="006D6411" w:rsidRDefault="00000000">
            <w:pPr>
              <w:pStyle w:val="TableBodyText"/>
            </w:pPr>
            <w:r>
              <w:t>This will require careful planning from compute and networking sizing perspective</w:t>
            </w:r>
          </w:p>
        </w:tc>
      </w:tr>
      <w:tr w:rsidR="006D6411" w14:paraId="2F1F638C" w14:textId="77777777">
        <w:tblPrEx>
          <w:tblBorders>
            <w:top w:val="nil"/>
          </w:tblBorders>
        </w:tblPrEx>
        <w:trPr>
          <w:cantSplit/>
        </w:trPr>
        <w:tc>
          <w:tcPr>
            <w:tcW w:w="0" w:type="auto"/>
            <w:tcBorders>
              <w:left w:val="nil"/>
              <w:right w:val="nil"/>
            </w:tcBorders>
          </w:tcPr>
          <w:p w14:paraId="566BFF84" w14:textId="77777777" w:rsidR="006D6411" w:rsidRDefault="00000000">
            <w:pPr>
              <w:pStyle w:val="TableBodyText"/>
            </w:pPr>
            <w:r>
              <w:t>VCF-VSAN-COMP-CLU-REQD-CFG-006</w:t>
            </w:r>
          </w:p>
        </w:tc>
        <w:tc>
          <w:tcPr>
            <w:tcW w:w="0" w:type="auto"/>
            <w:tcBorders>
              <w:left w:val="nil"/>
              <w:right w:val="nil"/>
            </w:tcBorders>
          </w:tcPr>
          <w:p w14:paraId="08365F65" w14:textId="77777777" w:rsidR="006D6411" w:rsidRDefault="00000000">
            <w:pPr>
              <w:pStyle w:val="TableBodyText"/>
            </w:pPr>
            <w:r>
              <w:t>Configure vSphere HA failure response for Datastore with APD to be set to Power off and restart VMs.</w:t>
            </w:r>
          </w:p>
        </w:tc>
        <w:tc>
          <w:tcPr>
            <w:tcW w:w="0" w:type="auto"/>
            <w:tcBorders>
              <w:left w:val="nil"/>
              <w:right w:val="nil"/>
            </w:tcBorders>
          </w:tcPr>
          <w:p w14:paraId="28F66382" w14:textId="77777777" w:rsidR="006D6411" w:rsidRDefault="00000000">
            <w:pPr>
              <w:pStyle w:val="TableBodyText"/>
            </w:pPr>
            <w:r>
              <w:t>This ensures Virtual machines respond appropriately to a HA event if a remote vSAN datastore is unavailable on a ESX host</w:t>
            </w:r>
          </w:p>
        </w:tc>
        <w:tc>
          <w:tcPr>
            <w:tcW w:w="0" w:type="auto"/>
            <w:tcBorders>
              <w:left w:val="nil"/>
              <w:right w:val="nil"/>
            </w:tcBorders>
          </w:tcPr>
          <w:p w14:paraId="0F544673" w14:textId="77777777" w:rsidR="006D6411" w:rsidRDefault="00000000">
            <w:pPr>
              <w:pStyle w:val="TableBodyText"/>
            </w:pPr>
            <w:r>
              <w:t>None.</w:t>
            </w:r>
          </w:p>
        </w:tc>
      </w:tr>
      <w:tr w:rsidR="006D6411" w14:paraId="2A9CFA53" w14:textId="77777777">
        <w:tblPrEx>
          <w:tblBorders>
            <w:top w:val="nil"/>
          </w:tblBorders>
        </w:tblPrEx>
        <w:trPr>
          <w:cantSplit/>
        </w:trPr>
        <w:tc>
          <w:tcPr>
            <w:tcW w:w="0" w:type="auto"/>
            <w:tcBorders>
              <w:left w:val="nil"/>
              <w:right w:val="nil"/>
            </w:tcBorders>
          </w:tcPr>
          <w:p w14:paraId="623ACD6C" w14:textId="77777777" w:rsidR="006D6411" w:rsidRDefault="00000000">
            <w:pPr>
              <w:pStyle w:val="TableBodyText"/>
            </w:pPr>
            <w:r>
              <w:t>VCF-VSAN-COMP-CLU-REQD-CFG-007</w:t>
            </w:r>
          </w:p>
        </w:tc>
        <w:tc>
          <w:tcPr>
            <w:tcW w:w="0" w:type="auto"/>
            <w:tcBorders>
              <w:left w:val="nil"/>
              <w:right w:val="nil"/>
            </w:tcBorders>
          </w:tcPr>
          <w:p w14:paraId="04E780BB" w14:textId="77777777" w:rsidR="006D6411" w:rsidRDefault="00000000">
            <w:pPr>
              <w:pStyle w:val="TableBodyText"/>
            </w:pPr>
            <w:r>
              <w:t>Ensure vSAN Compute Cluster latency to vSAN Storage Cluster is less than 5 milliseconds</w:t>
            </w:r>
          </w:p>
        </w:tc>
        <w:tc>
          <w:tcPr>
            <w:tcW w:w="0" w:type="auto"/>
            <w:tcBorders>
              <w:left w:val="nil"/>
              <w:right w:val="nil"/>
            </w:tcBorders>
          </w:tcPr>
          <w:p w14:paraId="404226E7" w14:textId="77777777" w:rsidR="006D6411" w:rsidRDefault="00000000">
            <w:pPr>
              <w:pStyle w:val="TableBodyText"/>
            </w:pPr>
            <w:r>
              <w:t>vSAN compute clusters perform a precheck and require network latency between the client clusters and the server cluster of 5ms or less.</w:t>
            </w:r>
          </w:p>
        </w:tc>
        <w:tc>
          <w:tcPr>
            <w:tcW w:w="0" w:type="auto"/>
            <w:tcBorders>
              <w:left w:val="nil"/>
              <w:right w:val="nil"/>
            </w:tcBorders>
          </w:tcPr>
          <w:p w14:paraId="44DB42C3" w14:textId="77777777" w:rsidR="006D6411" w:rsidRDefault="00000000">
            <w:pPr>
              <w:pStyle w:val="TableBodyText"/>
            </w:pPr>
            <w:r>
              <w:t>Ensure a high speed low latency network between vSAN compute clusters and vSAN Storage Clusters.</w:t>
            </w:r>
          </w:p>
        </w:tc>
      </w:tr>
    </w:tbl>
    <w:p w14:paraId="633C0091"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641</w:t>
      </w:r>
      <w:r>
        <w:fldChar w:fldCharType="end"/>
      </w:r>
      <w:r>
        <w:t>. vSAN Compute Multi-Rack Storage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491"/>
        <w:gridCol w:w="2976"/>
        <w:gridCol w:w="2371"/>
        <w:gridCol w:w="2122"/>
      </w:tblGrid>
      <w:tr w:rsidR="006D6411" w14:paraId="6300BF78" w14:textId="77777777">
        <w:trPr>
          <w:cantSplit/>
          <w:tblHeader/>
        </w:trPr>
        <w:tc>
          <w:tcPr>
            <w:tcW w:w="0" w:type="auto"/>
            <w:tcBorders>
              <w:left w:val="nil"/>
              <w:right w:val="nil"/>
            </w:tcBorders>
            <w:shd w:val="clear" w:color="auto" w:fill="E1E1E1"/>
            <w:tcMar>
              <w:top w:w="60" w:type="dxa"/>
              <w:bottom w:w="60" w:type="dxa"/>
            </w:tcMar>
          </w:tcPr>
          <w:p w14:paraId="0FEEA048"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087A952"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F778D58"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8767204" w14:textId="77777777" w:rsidR="006D6411" w:rsidRDefault="00000000">
            <w:pPr>
              <w:pStyle w:val="TableHeaderText"/>
            </w:pPr>
            <w:r>
              <w:t>Implication</w:t>
            </w:r>
          </w:p>
        </w:tc>
      </w:tr>
      <w:tr w:rsidR="006D6411" w14:paraId="336DA22A" w14:textId="77777777">
        <w:tblPrEx>
          <w:tblBorders>
            <w:top w:val="nil"/>
          </w:tblBorders>
        </w:tblPrEx>
        <w:trPr>
          <w:cantSplit/>
        </w:trPr>
        <w:tc>
          <w:tcPr>
            <w:tcW w:w="0" w:type="auto"/>
            <w:tcBorders>
              <w:left w:val="nil"/>
              <w:right w:val="nil"/>
            </w:tcBorders>
          </w:tcPr>
          <w:p w14:paraId="2EBE4B64" w14:textId="77777777" w:rsidR="006D6411" w:rsidRDefault="00000000">
            <w:pPr>
              <w:pStyle w:val="TableBodyText"/>
            </w:pPr>
            <w:r>
              <w:t>VCF-VSAN-COMP-L3MR-RCMD-CFG-001</w:t>
            </w:r>
          </w:p>
        </w:tc>
        <w:tc>
          <w:tcPr>
            <w:tcW w:w="0" w:type="auto"/>
            <w:tcBorders>
              <w:left w:val="nil"/>
              <w:right w:val="nil"/>
            </w:tcBorders>
          </w:tcPr>
          <w:p w14:paraId="555F0B47" w14:textId="77777777" w:rsidR="006D6411" w:rsidRDefault="00000000">
            <w:pPr>
              <w:pStyle w:val="TableBodyText"/>
            </w:pPr>
            <w:r>
              <w:t>Use Layer 3 networking between each fault domain (physical rack).</w:t>
            </w:r>
          </w:p>
        </w:tc>
        <w:tc>
          <w:tcPr>
            <w:tcW w:w="0" w:type="auto"/>
            <w:tcBorders>
              <w:left w:val="nil"/>
              <w:right w:val="nil"/>
            </w:tcBorders>
          </w:tcPr>
          <w:p w14:paraId="3A40755D" w14:textId="77777777" w:rsidR="006D6411" w:rsidRDefault="00000000">
            <w:pPr>
              <w:pStyle w:val="TableBodyText"/>
            </w:pPr>
            <w:r>
              <w:t>Provides fault isolation per fault domain or physical rack.</w:t>
            </w:r>
          </w:p>
        </w:tc>
        <w:tc>
          <w:tcPr>
            <w:tcW w:w="0" w:type="auto"/>
            <w:tcBorders>
              <w:left w:val="nil"/>
              <w:right w:val="nil"/>
            </w:tcBorders>
          </w:tcPr>
          <w:p w14:paraId="55E35111" w14:textId="77777777" w:rsidR="006D6411" w:rsidRDefault="00000000">
            <w:pPr>
              <w:pStyle w:val="TableBodyText"/>
              <w:numPr>
                <w:ilvl w:val="0"/>
                <w:numId w:val="1869"/>
              </w:numPr>
            </w:pPr>
            <w:r>
              <w:t>Requires multiple IPv4 subnet per rack.</w:t>
            </w:r>
          </w:p>
          <w:p w14:paraId="0CA9E2AE" w14:textId="77777777" w:rsidR="006D6411" w:rsidRDefault="00000000">
            <w:pPr>
              <w:pStyle w:val="TableBodyText"/>
              <w:numPr>
                <w:ilvl w:val="0"/>
                <w:numId w:val="1869"/>
              </w:numPr>
            </w:pPr>
            <w:r>
              <w:t>Requires gateway per IPv4 subnet.</w:t>
            </w:r>
          </w:p>
          <w:p w14:paraId="6C69D718" w14:textId="77777777" w:rsidR="006D6411" w:rsidRDefault="00000000">
            <w:pPr>
              <w:pStyle w:val="TableBodyText"/>
              <w:numPr>
                <w:ilvl w:val="0"/>
                <w:numId w:val="1869"/>
              </w:numPr>
            </w:pPr>
            <w:r>
              <w:t>Requires layer 3 routing between racks.</w:t>
            </w:r>
          </w:p>
        </w:tc>
      </w:tr>
    </w:tbl>
    <w:p w14:paraId="0FF2F536" w14:textId="77777777" w:rsidR="006D6411" w:rsidRDefault="00000000">
      <w:pPr>
        <w:pStyle w:val="Heading4"/>
        <w:spacing w:before="120"/>
      </w:pPr>
      <w:r>
        <w:lastRenderedPageBreak/>
        <w:t>Stretched Cluster Storage Models</w:t>
      </w:r>
    </w:p>
    <w:p w14:paraId="76B5C4D2" w14:textId="77777777" w:rsidR="006D6411" w:rsidRDefault="00000000">
      <w:pPr>
        <w:pStyle w:val="BodyText"/>
      </w:pPr>
      <w:r>
        <w:t>A vSAN Stretched Cluster provides a highly resilient and available storage architecture by distributing data and services across multiple locations,leveraging synchronous replication over a low-latency inter-site link A stretched cluster spans two distinct physical locations, acting as active-active sites for data storage. This means that data is synchronously replicated between the sites, providing redundancy in case of a site failure. The following vSAN cluster models can be deployed in a stretched cluster configuration, A vSAN HCI Cluster, a vSAN storage cluster or vSAN compute cluster.</w:t>
      </w:r>
    </w:p>
    <w:p w14:paraId="364CB2F0" w14:textId="77777777" w:rsidR="006D6411" w:rsidRDefault="00000000">
      <w:pPr>
        <w:pStyle w:val="Heading5"/>
      </w:pPr>
      <w:bookmarkStart w:id="102" w:name="B2f44cb851e2748538436909ed758fffb"/>
      <w:r>
        <w:t>Sample VLAN and IP Subnet Requirements for vSAN Stretched Cluster in a VCF Environment</w:t>
      </w:r>
      <w:bookmarkEnd w:id="102"/>
    </w:p>
    <w:p w14:paraId="37796466" w14:textId="77777777" w:rsidR="006D6411" w:rsidRDefault="00000000">
      <w:pPr>
        <w:pStyle w:val="BodyText"/>
      </w:pPr>
      <w:r>
        <w:t>In an environment stretched across multiple availability zones, Layer 2 networks must be stretched between the availability zones by the physical infrastructure. You also must provide a Layer 3 gateway that is highly available between availability zones. The method for stretching these Layer 2 networks and providing a highly available Layer 3 gateway is vendor-specific.</w:t>
      </w:r>
    </w:p>
    <w:p w14:paraId="470D7445" w14:textId="77777777" w:rsidR="006D6411" w:rsidRDefault="00000000">
      <w:pPr>
        <w:pStyle w:val="BodyText"/>
      </w:pPr>
      <w:r>
        <w:t>This section displays a sample configuration for an environment with a vSAN cluster stretched across two (2) availability zones.</w:t>
      </w:r>
    </w:p>
    <w:p w14:paraId="6A326563" w14:textId="77777777" w:rsidR="006D6411" w:rsidRDefault="00000000">
      <w:pPr>
        <w:pStyle w:val="BodyText"/>
      </w:pPr>
      <w:r>
        <w:t xml:space="preserve">For NSX Edge designs that have a requirement to be stretched, refer to </w:t>
      </w:r>
      <w:r>
        <w:rPr>
          <w:color w:val="0000FF"/>
          <w:u w:val="single"/>
        </w:rPr>
        <w:fldChar w:fldCharType="begin"/>
      </w:r>
      <w:r>
        <w:rPr>
          <w:color w:val="0000FF"/>
          <w:u w:val="single"/>
        </w:rPr>
        <w:instrText xml:space="preserve"> REF  Bda50f5f02d63437ca86942a0f1b583e4 \* MERGEFORMAT \h</w:instrText>
      </w:r>
      <w:r>
        <w:rPr>
          <w:color w:val="0000FF"/>
          <w:u w:val="single"/>
        </w:rPr>
      </w:r>
      <w:r>
        <w:rPr>
          <w:color w:val="0000FF"/>
          <w:u w:val="single"/>
        </w:rPr>
        <w:fldChar w:fldCharType="separate"/>
      </w:r>
      <w:r>
        <w:rPr>
          <w:color w:val="0000FF"/>
          <w:u w:val="single"/>
        </w:rPr>
        <w:t>NSX Edge Cluster Models for Dual Availability Zones</w:t>
      </w:r>
      <w:r>
        <w:fldChar w:fldCharType="end"/>
      </w:r>
      <w:r>
        <w:t>.</w:t>
      </w:r>
    </w:p>
    <w:p w14:paraId="2A687D81" w14:textId="77777777" w:rsidR="006D6411" w:rsidRDefault="00000000">
      <w:pPr>
        <w:pStyle w:val="BodyText"/>
        <w:pBdr>
          <w:top w:val="single" w:sz="8" w:space="2" w:color="D3D3D3"/>
        </w:pBdr>
      </w:pPr>
      <w:r>
        <w:rPr>
          <w:rStyle w:val="NoteLeadernote"/>
        </w:rPr>
        <w:t>Note</w:t>
      </w:r>
      <w:r>
        <w:rPr>
          <w:rStyle w:val="NoteLeadernote"/>
        </w:rPr>
        <w:tab/>
      </w:r>
    </w:p>
    <w:p w14:paraId="05A37EFB"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642</w:t>
      </w:r>
      <w:r>
        <w:fldChar w:fldCharType="end"/>
      </w:r>
      <w:r>
        <w:t>. vSAN Stretched Cluster VLAN and Subnet Sample Requirements and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16"/>
        <w:gridCol w:w="1604"/>
        <w:gridCol w:w="1561"/>
        <w:gridCol w:w="1561"/>
        <w:gridCol w:w="1436"/>
        <w:gridCol w:w="1882"/>
      </w:tblGrid>
      <w:tr w:rsidR="006D6411" w14:paraId="1B24EDB3" w14:textId="77777777">
        <w:trPr>
          <w:cantSplit/>
          <w:tblHeader/>
        </w:trPr>
        <w:tc>
          <w:tcPr>
            <w:tcW w:w="0" w:type="auto"/>
            <w:tcBorders>
              <w:left w:val="nil"/>
              <w:right w:val="nil"/>
            </w:tcBorders>
            <w:shd w:val="clear" w:color="auto" w:fill="E1E1E1"/>
            <w:tcMar>
              <w:top w:w="60" w:type="dxa"/>
              <w:bottom w:w="60" w:type="dxa"/>
            </w:tcMar>
          </w:tcPr>
          <w:p w14:paraId="6C4B10BD" w14:textId="77777777" w:rsidR="006D6411" w:rsidRDefault="00000000">
            <w:pPr>
              <w:pStyle w:val="TableHeaderText"/>
            </w:pPr>
            <w:r>
              <w:t>VLAN Function</w:t>
            </w:r>
          </w:p>
        </w:tc>
        <w:tc>
          <w:tcPr>
            <w:tcW w:w="0" w:type="auto"/>
            <w:tcBorders>
              <w:left w:val="nil"/>
              <w:right w:val="nil"/>
            </w:tcBorders>
            <w:shd w:val="clear" w:color="auto" w:fill="E1E1E1"/>
            <w:tcMar>
              <w:top w:w="60" w:type="dxa"/>
              <w:bottom w:w="60" w:type="dxa"/>
            </w:tcMar>
          </w:tcPr>
          <w:p w14:paraId="16CE0D49" w14:textId="77777777" w:rsidR="006D6411" w:rsidRDefault="00000000">
            <w:pPr>
              <w:pStyle w:val="TableHeaderText"/>
            </w:pPr>
            <w:r>
              <w:t>Stretched Layer 2 VLAN</w:t>
            </w:r>
          </w:p>
        </w:tc>
        <w:tc>
          <w:tcPr>
            <w:tcW w:w="0" w:type="auto"/>
            <w:tcBorders>
              <w:left w:val="nil"/>
              <w:right w:val="nil"/>
            </w:tcBorders>
            <w:shd w:val="clear" w:color="auto" w:fill="E1E1E1"/>
            <w:tcMar>
              <w:top w:w="60" w:type="dxa"/>
              <w:bottom w:w="60" w:type="dxa"/>
            </w:tcMar>
          </w:tcPr>
          <w:p w14:paraId="79E06F46" w14:textId="77777777" w:rsidR="006D6411" w:rsidRDefault="00000000">
            <w:pPr>
              <w:pStyle w:val="TableHeaderText"/>
            </w:pPr>
            <w:r>
              <w:t>Availability Zone 1</w:t>
            </w:r>
          </w:p>
        </w:tc>
        <w:tc>
          <w:tcPr>
            <w:tcW w:w="0" w:type="auto"/>
            <w:tcBorders>
              <w:left w:val="nil"/>
              <w:right w:val="nil"/>
            </w:tcBorders>
            <w:shd w:val="clear" w:color="auto" w:fill="E1E1E1"/>
            <w:tcMar>
              <w:top w:w="60" w:type="dxa"/>
              <w:bottom w:w="60" w:type="dxa"/>
            </w:tcMar>
          </w:tcPr>
          <w:p w14:paraId="3219D4C1" w14:textId="77777777" w:rsidR="006D6411" w:rsidRDefault="00000000">
            <w:pPr>
              <w:pStyle w:val="TableHeaderText"/>
            </w:pPr>
            <w:r>
              <w:t>Availability Zone 2</w:t>
            </w:r>
          </w:p>
        </w:tc>
        <w:tc>
          <w:tcPr>
            <w:tcW w:w="0" w:type="auto"/>
            <w:tcBorders>
              <w:left w:val="nil"/>
              <w:right w:val="nil"/>
            </w:tcBorders>
            <w:shd w:val="clear" w:color="auto" w:fill="E1E1E1"/>
            <w:tcMar>
              <w:top w:w="60" w:type="dxa"/>
              <w:bottom w:w="60" w:type="dxa"/>
            </w:tcMar>
          </w:tcPr>
          <w:p w14:paraId="2403C190" w14:textId="77777777" w:rsidR="006D6411" w:rsidRDefault="00000000">
            <w:pPr>
              <w:pStyle w:val="TableHeaderText"/>
            </w:pPr>
            <w:r>
              <w:t>HA Layer 3 Gateway</w:t>
            </w:r>
          </w:p>
        </w:tc>
        <w:tc>
          <w:tcPr>
            <w:tcW w:w="0" w:type="auto"/>
            <w:tcBorders>
              <w:left w:val="nil"/>
              <w:right w:val="nil"/>
            </w:tcBorders>
            <w:shd w:val="clear" w:color="auto" w:fill="E1E1E1"/>
            <w:tcMar>
              <w:top w:w="60" w:type="dxa"/>
              <w:bottom w:w="60" w:type="dxa"/>
            </w:tcMar>
          </w:tcPr>
          <w:p w14:paraId="3F2575CC" w14:textId="77777777" w:rsidR="006D6411" w:rsidRDefault="00000000">
            <w:pPr>
              <w:pStyle w:val="TableHeaderText"/>
            </w:pPr>
            <w:r>
              <w:t>Recommended MTU</w:t>
            </w:r>
          </w:p>
        </w:tc>
      </w:tr>
      <w:tr w:rsidR="006D6411" w14:paraId="52D432F0" w14:textId="77777777">
        <w:tblPrEx>
          <w:tblBorders>
            <w:top w:val="nil"/>
          </w:tblBorders>
        </w:tblPrEx>
        <w:trPr>
          <w:cantSplit/>
        </w:trPr>
        <w:tc>
          <w:tcPr>
            <w:tcW w:w="0" w:type="auto"/>
            <w:tcBorders>
              <w:left w:val="nil"/>
              <w:right w:val="nil"/>
            </w:tcBorders>
          </w:tcPr>
          <w:p w14:paraId="72BFB6A7" w14:textId="77777777" w:rsidR="006D6411" w:rsidRDefault="00000000">
            <w:pPr>
              <w:pStyle w:val="TableBodyText"/>
            </w:pPr>
            <w:r>
              <w:t>VM Management</w:t>
            </w:r>
          </w:p>
        </w:tc>
        <w:tc>
          <w:tcPr>
            <w:tcW w:w="0" w:type="auto"/>
            <w:tcBorders>
              <w:left w:val="nil"/>
              <w:right w:val="nil"/>
            </w:tcBorders>
          </w:tcPr>
          <w:p w14:paraId="3FCF2193" w14:textId="77777777" w:rsidR="006D6411" w:rsidRDefault="00000000">
            <w:pPr>
              <w:pStyle w:val="TableBodyText"/>
            </w:pPr>
            <w:r>
              <w:t>Yes</w:t>
            </w:r>
          </w:p>
        </w:tc>
        <w:tc>
          <w:tcPr>
            <w:tcW w:w="0" w:type="auto"/>
            <w:tcBorders>
              <w:left w:val="nil"/>
              <w:right w:val="nil"/>
            </w:tcBorders>
          </w:tcPr>
          <w:p w14:paraId="0847D674" w14:textId="77777777" w:rsidR="006D6411" w:rsidRDefault="00000000">
            <w:pPr>
              <w:pStyle w:val="TableBodyText"/>
            </w:pPr>
            <w:r>
              <w:t>Yes</w:t>
            </w:r>
          </w:p>
        </w:tc>
        <w:tc>
          <w:tcPr>
            <w:tcW w:w="0" w:type="auto"/>
            <w:tcBorders>
              <w:left w:val="nil"/>
              <w:right w:val="nil"/>
            </w:tcBorders>
          </w:tcPr>
          <w:p w14:paraId="46FACFA5" w14:textId="77777777" w:rsidR="006D6411" w:rsidRDefault="00000000">
            <w:pPr>
              <w:pStyle w:val="TableBodyText"/>
            </w:pPr>
            <w:r>
              <w:t>Yes</w:t>
            </w:r>
          </w:p>
        </w:tc>
        <w:tc>
          <w:tcPr>
            <w:tcW w:w="0" w:type="auto"/>
            <w:tcBorders>
              <w:left w:val="nil"/>
              <w:right w:val="nil"/>
            </w:tcBorders>
          </w:tcPr>
          <w:p w14:paraId="1EFCCCED" w14:textId="77777777" w:rsidR="006D6411" w:rsidRDefault="00000000">
            <w:pPr>
              <w:pStyle w:val="TableBodyText"/>
            </w:pPr>
            <w:r>
              <w:t>Yes</w:t>
            </w:r>
          </w:p>
        </w:tc>
        <w:tc>
          <w:tcPr>
            <w:tcW w:w="0" w:type="auto"/>
            <w:tcBorders>
              <w:left w:val="nil"/>
              <w:right w:val="nil"/>
            </w:tcBorders>
          </w:tcPr>
          <w:p w14:paraId="634E6DB9" w14:textId="77777777" w:rsidR="006D6411" w:rsidRDefault="00000000">
            <w:pPr>
              <w:pStyle w:val="TableBodyText"/>
            </w:pPr>
            <w:r>
              <w:t>1500</w:t>
            </w:r>
          </w:p>
        </w:tc>
      </w:tr>
      <w:tr w:rsidR="006D6411" w14:paraId="0A91A352" w14:textId="77777777">
        <w:tblPrEx>
          <w:tblBorders>
            <w:top w:val="nil"/>
          </w:tblBorders>
        </w:tblPrEx>
        <w:trPr>
          <w:cantSplit/>
        </w:trPr>
        <w:tc>
          <w:tcPr>
            <w:tcW w:w="0" w:type="auto"/>
            <w:tcBorders>
              <w:left w:val="nil"/>
              <w:right w:val="nil"/>
            </w:tcBorders>
          </w:tcPr>
          <w:p w14:paraId="31B30E22" w14:textId="77777777" w:rsidR="006D6411" w:rsidRDefault="00000000">
            <w:pPr>
              <w:pStyle w:val="TableBodyText"/>
            </w:pPr>
            <w:r>
              <w:t>Host Management VLAN (AZ1)</w:t>
            </w:r>
          </w:p>
        </w:tc>
        <w:tc>
          <w:tcPr>
            <w:tcW w:w="0" w:type="auto"/>
            <w:tcBorders>
              <w:left w:val="nil"/>
              <w:right w:val="nil"/>
            </w:tcBorders>
          </w:tcPr>
          <w:p w14:paraId="3D320C3D" w14:textId="77777777" w:rsidR="006D6411" w:rsidRDefault="00000000">
            <w:pPr>
              <w:pStyle w:val="TableBodyText"/>
            </w:pPr>
            <w:r>
              <w:t>No</w:t>
            </w:r>
          </w:p>
        </w:tc>
        <w:tc>
          <w:tcPr>
            <w:tcW w:w="0" w:type="auto"/>
            <w:tcBorders>
              <w:left w:val="nil"/>
              <w:right w:val="nil"/>
            </w:tcBorders>
          </w:tcPr>
          <w:p w14:paraId="440C4A7D" w14:textId="77777777" w:rsidR="006D6411" w:rsidRDefault="00000000">
            <w:pPr>
              <w:pStyle w:val="TableBodyText"/>
            </w:pPr>
            <w:r>
              <w:t>Yes</w:t>
            </w:r>
          </w:p>
        </w:tc>
        <w:tc>
          <w:tcPr>
            <w:tcW w:w="0" w:type="auto"/>
            <w:tcBorders>
              <w:left w:val="nil"/>
              <w:right w:val="nil"/>
            </w:tcBorders>
          </w:tcPr>
          <w:p w14:paraId="26927E72" w14:textId="77777777" w:rsidR="006D6411" w:rsidRDefault="00000000">
            <w:pPr>
              <w:pStyle w:val="TableBodyText"/>
            </w:pPr>
            <w:r>
              <w:t>No</w:t>
            </w:r>
          </w:p>
        </w:tc>
        <w:tc>
          <w:tcPr>
            <w:tcW w:w="0" w:type="auto"/>
            <w:tcBorders>
              <w:left w:val="nil"/>
              <w:right w:val="nil"/>
            </w:tcBorders>
          </w:tcPr>
          <w:p w14:paraId="5D099781" w14:textId="77777777" w:rsidR="006D6411" w:rsidRDefault="00000000">
            <w:pPr>
              <w:pStyle w:val="TableBodyText"/>
            </w:pPr>
            <w:r>
              <w:t>Yes</w:t>
            </w:r>
          </w:p>
        </w:tc>
        <w:tc>
          <w:tcPr>
            <w:tcW w:w="0" w:type="auto"/>
            <w:tcBorders>
              <w:left w:val="nil"/>
              <w:right w:val="nil"/>
            </w:tcBorders>
          </w:tcPr>
          <w:p w14:paraId="540623A0" w14:textId="77777777" w:rsidR="006D6411" w:rsidRDefault="00000000">
            <w:pPr>
              <w:pStyle w:val="TableBodyText"/>
            </w:pPr>
            <w:r>
              <w:t>1500</w:t>
            </w:r>
          </w:p>
        </w:tc>
      </w:tr>
      <w:tr w:rsidR="006D6411" w14:paraId="772954AC" w14:textId="77777777">
        <w:tblPrEx>
          <w:tblBorders>
            <w:top w:val="nil"/>
          </w:tblBorders>
        </w:tblPrEx>
        <w:trPr>
          <w:cantSplit/>
        </w:trPr>
        <w:tc>
          <w:tcPr>
            <w:tcW w:w="0" w:type="auto"/>
            <w:tcBorders>
              <w:left w:val="nil"/>
              <w:right w:val="nil"/>
            </w:tcBorders>
          </w:tcPr>
          <w:p w14:paraId="10332D60" w14:textId="77777777" w:rsidR="006D6411" w:rsidRDefault="00000000">
            <w:pPr>
              <w:pStyle w:val="TableBodyText"/>
            </w:pPr>
            <w:r>
              <w:t>vMotion VLAN (AZ1)</w:t>
            </w:r>
          </w:p>
        </w:tc>
        <w:tc>
          <w:tcPr>
            <w:tcW w:w="0" w:type="auto"/>
            <w:tcBorders>
              <w:left w:val="nil"/>
              <w:right w:val="nil"/>
            </w:tcBorders>
          </w:tcPr>
          <w:p w14:paraId="16607247" w14:textId="77777777" w:rsidR="006D6411" w:rsidRDefault="00000000">
            <w:pPr>
              <w:pStyle w:val="TableBodyText"/>
            </w:pPr>
            <w:r>
              <w:t>No</w:t>
            </w:r>
          </w:p>
        </w:tc>
        <w:tc>
          <w:tcPr>
            <w:tcW w:w="0" w:type="auto"/>
            <w:tcBorders>
              <w:left w:val="nil"/>
              <w:right w:val="nil"/>
            </w:tcBorders>
          </w:tcPr>
          <w:p w14:paraId="0D0CBC54" w14:textId="77777777" w:rsidR="006D6411" w:rsidRDefault="00000000">
            <w:pPr>
              <w:pStyle w:val="TableBodyText"/>
            </w:pPr>
            <w:r>
              <w:t>Yes</w:t>
            </w:r>
          </w:p>
        </w:tc>
        <w:tc>
          <w:tcPr>
            <w:tcW w:w="0" w:type="auto"/>
            <w:tcBorders>
              <w:left w:val="nil"/>
              <w:right w:val="nil"/>
            </w:tcBorders>
          </w:tcPr>
          <w:p w14:paraId="3CA18E46" w14:textId="77777777" w:rsidR="006D6411" w:rsidRDefault="00000000">
            <w:pPr>
              <w:pStyle w:val="TableBodyText"/>
            </w:pPr>
            <w:r>
              <w:t>No</w:t>
            </w:r>
          </w:p>
        </w:tc>
        <w:tc>
          <w:tcPr>
            <w:tcW w:w="0" w:type="auto"/>
            <w:tcBorders>
              <w:left w:val="nil"/>
              <w:right w:val="nil"/>
            </w:tcBorders>
          </w:tcPr>
          <w:p w14:paraId="1CDBF045" w14:textId="77777777" w:rsidR="006D6411" w:rsidRDefault="00000000">
            <w:pPr>
              <w:pStyle w:val="TableBodyText"/>
            </w:pPr>
            <w:r>
              <w:t>Yes</w:t>
            </w:r>
          </w:p>
        </w:tc>
        <w:tc>
          <w:tcPr>
            <w:tcW w:w="0" w:type="auto"/>
            <w:tcBorders>
              <w:left w:val="nil"/>
              <w:right w:val="nil"/>
            </w:tcBorders>
          </w:tcPr>
          <w:p w14:paraId="3C9D3C91" w14:textId="77777777" w:rsidR="006D6411" w:rsidRDefault="00000000">
            <w:pPr>
              <w:pStyle w:val="TableBodyText"/>
            </w:pPr>
            <w:r>
              <w:t>9000</w:t>
            </w:r>
          </w:p>
        </w:tc>
      </w:tr>
      <w:tr w:rsidR="006D6411" w14:paraId="7E09BACA" w14:textId="77777777">
        <w:tblPrEx>
          <w:tblBorders>
            <w:top w:val="nil"/>
          </w:tblBorders>
        </w:tblPrEx>
        <w:trPr>
          <w:cantSplit/>
        </w:trPr>
        <w:tc>
          <w:tcPr>
            <w:tcW w:w="0" w:type="auto"/>
            <w:tcBorders>
              <w:left w:val="nil"/>
              <w:right w:val="nil"/>
            </w:tcBorders>
          </w:tcPr>
          <w:p w14:paraId="07A24E10" w14:textId="77777777" w:rsidR="006D6411" w:rsidRDefault="00000000">
            <w:pPr>
              <w:pStyle w:val="TableBodyText"/>
            </w:pPr>
            <w:r>
              <w:t>vSAN VLAN (AZ1)</w:t>
            </w:r>
          </w:p>
        </w:tc>
        <w:tc>
          <w:tcPr>
            <w:tcW w:w="0" w:type="auto"/>
            <w:tcBorders>
              <w:left w:val="nil"/>
              <w:right w:val="nil"/>
            </w:tcBorders>
          </w:tcPr>
          <w:p w14:paraId="78996DC9" w14:textId="77777777" w:rsidR="006D6411" w:rsidRDefault="00000000">
            <w:pPr>
              <w:pStyle w:val="TableBodyText"/>
            </w:pPr>
            <w:r>
              <w:t>No</w:t>
            </w:r>
          </w:p>
        </w:tc>
        <w:tc>
          <w:tcPr>
            <w:tcW w:w="0" w:type="auto"/>
            <w:tcBorders>
              <w:left w:val="nil"/>
              <w:right w:val="nil"/>
            </w:tcBorders>
          </w:tcPr>
          <w:p w14:paraId="3115BE24" w14:textId="77777777" w:rsidR="006D6411" w:rsidRDefault="00000000">
            <w:pPr>
              <w:pStyle w:val="TableBodyText"/>
            </w:pPr>
            <w:r>
              <w:t>Yes</w:t>
            </w:r>
          </w:p>
        </w:tc>
        <w:tc>
          <w:tcPr>
            <w:tcW w:w="0" w:type="auto"/>
            <w:tcBorders>
              <w:left w:val="nil"/>
              <w:right w:val="nil"/>
            </w:tcBorders>
          </w:tcPr>
          <w:p w14:paraId="2A2C4A50" w14:textId="77777777" w:rsidR="006D6411" w:rsidRDefault="00000000">
            <w:pPr>
              <w:pStyle w:val="TableBodyText"/>
            </w:pPr>
            <w:r>
              <w:t>No</w:t>
            </w:r>
          </w:p>
        </w:tc>
        <w:tc>
          <w:tcPr>
            <w:tcW w:w="0" w:type="auto"/>
            <w:tcBorders>
              <w:left w:val="nil"/>
              <w:right w:val="nil"/>
            </w:tcBorders>
          </w:tcPr>
          <w:p w14:paraId="002BB3BC" w14:textId="77777777" w:rsidR="006D6411" w:rsidRDefault="00000000">
            <w:pPr>
              <w:pStyle w:val="TableBodyText"/>
            </w:pPr>
            <w:r>
              <w:t>Yes</w:t>
            </w:r>
          </w:p>
        </w:tc>
        <w:tc>
          <w:tcPr>
            <w:tcW w:w="0" w:type="auto"/>
            <w:tcBorders>
              <w:left w:val="nil"/>
              <w:right w:val="nil"/>
            </w:tcBorders>
          </w:tcPr>
          <w:p w14:paraId="279AF084" w14:textId="77777777" w:rsidR="006D6411" w:rsidRDefault="00000000">
            <w:pPr>
              <w:pStyle w:val="TableBodyText"/>
            </w:pPr>
            <w:r>
              <w:t>9000</w:t>
            </w:r>
          </w:p>
        </w:tc>
      </w:tr>
      <w:tr w:rsidR="006D6411" w14:paraId="3526093B" w14:textId="77777777">
        <w:tblPrEx>
          <w:tblBorders>
            <w:top w:val="nil"/>
          </w:tblBorders>
        </w:tblPrEx>
        <w:trPr>
          <w:cantSplit/>
        </w:trPr>
        <w:tc>
          <w:tcPr>
            <w:tcW w:w="0" w:type="auto"/>
            <w:tcBorders>
              <w:left w:val="nil"/>
              <w:right w:val="nil"/>
            </w:tcBorders>
          </w:tcPr>
          <w:p w14:paraId="564FC082" w14:textId="77777777" w:rsidR="006D6411" w:rsidRDefault="00000000">
            <w:pPr>
              <w:pStyle w:val="TableBodyText"/>
            </w:pPr>
            <w:r>
              <w:t>NSX Host Overlay (AZ1)</w:t>
            </w:r>
          </w:p>
        </w:tc>
        <w:tc>
          <w:tcPr>
            <w:tcW w:w="0" w:type="auto"/>
            <w:tcBorders>
              <w:left w:val="nil"/>
              <w:right w:val="nil"/>
            </w:tcBorders>
          </w:tcPr>
          <w:p w14:paraId="4C990F12" w14:textId="77777777" w:rsidR="006D6411" w:rsidRDefault="00000000">
            <w:pPr>
              <w:pStyle w:val="TableBodyText"/>
            </w:pPr>
            <w:r>
              <w:t>No</w:t>
            </w:r>
          </w:p>
        </w:tc>
        <w:tc>
          <w:tcPr>
            <w:tcW w:w="0" w:type="auto"/>
            <w:tcBorders>
              <w:left w:val="nil"/>
              <w:right w:val="nil"/>
            </w:tcBorders>
          </w:tcPr>
          <w:p w14:paraId="26E40932" w14:textId="77777777" w:rsidR="006D6411" w:rsidRDefault="00000000">
            <w:pPr>
              <w:pStyle w:val="TableBodyText"/>
            </w:pPr>
            <w:r>
              <w:t>Yes</w:t>
            </w:r>
          </w:p>
        </w:tc>
        <w:tc>
          <w:tcPr>
            <w:tcW w:w="0" w:type="auto"/>
            <w:tcBorders>
              <w:left w:val="nil"/>
              <w:right w:val="nil"/>
            </w:tcBorders>
          </w:tcPr>
          <w:p w14:paraId="15418CF9" w14:textId="77777777" w:rsidR="006D6411" w:rsidRDefault="00000000">
            <w:pPr>
              <w:pStyle w:val="TableBodyText"/>
            </w:pPr>
            <w:r>
              <w:t>No</w:t>
            </w:r>
          </w:p>
        </w:tc>
        <w:tc>
          <w:tcPr>
            <w:tcW w:w="0" w:type="auto"/>
            <w:tcBorders>
              <w:left w:val="nil"/>
              <w:right w:val="nil"/>
            </w:tcBorders>
          </w:tcPr>
          <w:p w14:paraId="0EC9DCB7" w14:textId="77777777" w:rsidR="006D6411" w:rsidRDefault="00000000">
            <w:pPr>
              <w:pStyle w:val="TableBodyText"/>
            </w:pPr>
            <w:r>
              <w:t>Yes</w:t>
            </w:r>
          </w:p>
        </w:tc>
        <w:tc>
          <w:tcPr>
            <w:tcW w:w="0" w:type="auto"/>
            <w:tcBorders>
              <w:left w:val="nil"/>
              <w:right w:val="nil"/>
            </w:tcBorders>
          </w:tcPr>
          <w:p w14:paraId="71250B0E" w14:textId="77777777" w:rsidR="006D6411" w:rsidRDefault="00000000">
            <w:pPr>
              <w:pStyle w:val="TableBodyText"/>
            </w:pPr>
            <w:r>
              <w:t>9000</w:t>
            </w:r>
          </w:p>
        </w:tc>
      </w:tr>
      <w:tr w:rsidR="006D6411" w14:paraId="7D69BC3D" w14:textId="77777777">
        <w:tblPrEx>
          <w:tblBorders>
            <w:top w:val="nil"/>
          </w:tblBorders>
        </w:tblPrEx>
        <w:trPr>
          <w:cantSplit/>
        </w:trPr>
        <w:tc>
          <w:tcPr>
            <w:tcW w:w="0" w:type="auto"/>
            <w:tcBorders>
              <w:left w:val="nil"/>
              <w:right w:val="nil"/>
            </w:tcBorders>
          </w:tcPr>
          <w:p w14:paraId="0F3CDAB4" w14:textId="77777777" w:rsidR="006D6411" w:rsidRDefault="00000000">
            <w:pPr>
              <w:pStyle w:val="TableBodyText"/>
            </w:pPr>
            <w:r>
              <w:t>Host Management VLAN (AZ2)</w:t>
            </w:r>
          </w:p>
        </w:tc>
        <w:tc>
          <w:tcPr>
            <w:tcW w:w="0" w:type="auto"/>
            <w:tcBorders>
              <w:left w:val="nil"/>
              <w:right w:val="nil"/>
            </w:tcBorders>
          </w:tcPr>
          <w:p w14:paraId="2C9EDCB2" w14:textId="77777777" w:rsidR="006D6411" w:rsidRDefault="00000000">
            <w:pPr>
              <w:pStyle w:val="TableBodyText"/>
            </w:pPr>
            <w:r>
              <w:t>No</w:t>
            </w:r>
          </w:p>
        </w:tc>
        <w:tc>
          <w:tcPr>
            <w:tcW w:w="0" w:type="auto"/>
            <w:tcBorders>
              <w:left w:val="nil"/>
              <w:right w:val="nil"/>
            </w:tcBorders>
          </w:tcPr>
          <w:p w14:paraId="65856012" w14:textId="77777777" w:rsidR="006D6411" w:rsidRDefault="00000000">
            <w:pPr>
              <w:pStyle w:val="TableBodyText"/>
            </w:pPr>
            <w:r>
              <w:t>No</w:t>
            </w:r>
          </w:p>
        </w:tc>
        <w:tc>
          <w:tcPr>
            <w:tcW w:w="0" w:type="auto"/>
            <w:tcBorders>
              <w:left w:val="nil"/>
              <w:right w:val="nil"/>
            </w:tcBorders>
          </w:tcPr>
          <w:p w14:paraId="48C37059" w14:textId="77777777" w:rsidR="006D6411" w:rsidRDefault="00000000">
            <w:pPr>
              <w:pStyle w:val="TableBodyText"/>
            </w:pPr>
            <w:r>
              <w:t>Yes</w:t>
            </w:r>
          </w:p>
        </w:tc>
        <w:tc>
          <w:tcPr>
            <w:tcW w:w="0" w:type="auto"/>
            <w:tcBorders>
              <w:left w:val="nil"/>
              <w:right w:val="nil"/>
            </w:tcBorders>
          </w:tcPr>
          <w:p w14:paraId="0CB9F00F" w14:textId="77777777" w:rsidR="006D6411" w:rsidRDefault="00000000">
            <w:pPr>
              <w:pStyle w:val="TableBodyText"/>
            </w:pPr>
            <w:r>
              <w:t>Yes</w:t>
            </w:r>
          </w:p>
        </w:tc>
        <w:tc>
          <w:tcPr>
            <w:tcW w:w="0" w:type="auto"/>
            <w:tcBorders>
              <w:left w:val="nil"/>
              <w:right w:val="nil"/>
            </w:tcBorders>
          </w:tcPr>
          <w:p w14:paraId="543B2E3D" w14:textId="77777777" w:rsidR="006D6411" w:rsidRDefault="00000000">
            <w:pPr>
              <w:pStyle w:val="TableBodyText"/>
            </w:pPr>
            <w:r>
              <w:t>1500</w:t>
            </w:r>
          </w:p>
        </w:tc>
      </w:tr>
      <w:tr w:rsidR="006D6411" w14:paraId="02E43EF4" w14:textId="77777777">
        <w:tblPrEx>
          <w:tblBorders>
            <w:top w:val="nil"/>
          </w:tblBorders>
        </w:tblPrEx>
        <w:trPr>
          <w:cantSplit/>
        </w:trPr>
        <w:tc>
          <w:tcPr>
            <w:tcW w:w="0" w:type="auto"/>
            <w:tcBorders>
              <w:left w:val="nil"/>
              <w:right w:val="nil"/>
            </w:tcBorders>
          </w:tcPr>
          <w:p w14:paraId="5C676772" w14:textId="77777777" w:rsidR="006D6411" w:rsidRDefault="00000000">
            <w:pPr>
              <w:pStyle w:val="TableBodyText"/>
            </w:pPr>
            <w:r>
              <w:t>vMotion VLAN (AZ2)</w:t>
            </w:r>
          </w:p>
        </w:tc>
        <w:tc>
          <w:tcPr>
            <w:tcW w:w="0" w:type="auto"/>
            <w:tcBorders>
              <w:left w:val="nil"/>
              <w:right w:val="nil"/>
            </w:tcBorders>
          </w:tcPr>
          <w:p w14:paraId="05F860DA" w14:textId="77777777" w:rsidR="006D6411" w:rsidRDefault="00000000">
            <w:pPr>
              <w:pStyle w:val="TableBodyText"/>
            </w:pPr>
            <w:r>
              <w:t>No</w:t>
            </w:r>
          </w:p>
        </w:tc>
        <w:tc>
          <w:tcPr>
            <w:tcW w:w="0" w:type="auto"/>
            <w:tcBorders>
              <w:left w:val="nil"/>
              <w:right w:val="nil"/>
            </w:tcBorders>
          </w:tcPr>
          <w:p w14:paraId="24A835E8" w14:textId="77777777" w:rsidR="006D6411" w:rsidRDefault="00000000">
            <w:pPr>
              <w:pStyle w:val="TableBodyText"/>
            </w:pPr>
            <w:r>
              <w:t>No</w:t>
            </w:r>
          </w:p>
        </w:tc>
        <w:tc>
          <w:tcPr>
            <w:tcW w:w="0" w:type="auto"/>
            <w:tcBorders>
              <w:left w:val="nil"/>
              <w:right w:val="nil"/>
            </w:tcBorders>
          </w:tcPr>
          <w:p w14:paraId="6428CD49" w14:textId="77777777" w:rsidR="006D6411" w:rsidRDefault="00000000">
            <w:pPr>
              <w:pStyle w:val="TableBodyText"/>
            </w:pPr>
            <w:r>
              <w:t>Yes</w:t>
            </w:r>
          </w:p>
        </w:tc>
        <w:tc>
          <w:tcPr>
            <w:tcW w:w="0" w:type="auto"/>
            <w:tcBorders>
              <w:left w:val="nil"/>
              <w:right w:val="nil"/>
            </w:tcBorders>
          </w:tcPr>
          <w:p w14:paraId="0C5858B7" w14:textId="77777777" w:rsidR="006D6411" w:rsidRDefault="00000000">
            <w:pPr>
              <w:pStyle w:val="TableBodyText"/>
            </w:pPr>
            <w:r>
              <w:t>Yes</w:t>
            </w:r>
          </w:p>
        </w:tc>
        <w:tc>
          <w:tcPr>
            <w:tcW w:w="0" w:type="auto"/>
            <w:tcBorders>
              <w:left w:val="nil"/>
              <w:right w:val="nil"/>
            </w:tcBorders>
          </w:tcPr>
          <w:p w14:paraId="34502D3D" w14:textId="77777777" w:rsidR="006D6411" w:rsidRDefault="00000000">
            <w:pPr>
              <w:pStyle w:val="TableBodyText"/>
            </w:pPr>
            <w:r>
              <w:t>9000</w:t>
            </w:r>
          </w:p>
        </w:tc>
      </w:tr>
      <w:tr w:rsidR="006D6411" w14:paraId="0FAE0961" w14:textId="77777777">
        <w:tblPrEx>
          <w:tblBorders>
            <w:top w:val="nil"/>
          </w:tblBorders>
        </w:tblPrEx>
        <w:trPr>
          <w:cantSplit/>
        </w:trPr>
        <w:tc>
          <w:tcPr>
            <w:tcW w:w="0" w:type="auto"/>
            <w:tcBorders>
              <w:left w:val="nil"/>
              <w:right w:val="nil"/>
            </w:tcBorders>
          </w:tcPr>
          <w:p w14:paraId="094FB630" w14:textId="77777777" w:rsidR="006D6411" w:rsidRDefault="00000000">
            <w:pPr>
              <w:pStyle w:val="TableBodyText"/>
            </w:pPr>
            <w:r>
              <w:lastRenderedPageBreak/>
              <w:t>vSAN VLAN (AZ2)</w:t>
            </w:r>
          </w:p>
        </w:tc>
        <w:tc>
          <w:tcPr>
            <w:tcW w:w="0" w:type="auto"/>
            <w:tcBorders>
              <w:left w:val="nil"/>
              <w:right w:val="nil"/>
            </w:tcBorders>
          </w:tcPr>
          <w:p w14:paraId="520D14F9" w14:textId="77777777" w:rsidR="006D6411" w:rsidRDefault="00000000">
            <w:pPr>
              <w:pStyle w:val="TableBodyText"/>
            </w:pPr>
            <w:r>
              <w:t>No</w:t>
            </w:r>
          </w:p>
        </w:tc>
        <w:tc>
          <w:tcPr>
            <w:tcW w:w="0" w:type="auto"/>
            <w:tcBorders>
              <w:left w:val="nil"/>
              <w:right w:val="nil"/>
            </w:tcBorders>
          </w:tcPr>
          <w:p w14:paraId="5AEA7481" w14:textId="77777777" w:rsidR="006D6411" w:rsidRDefault="00000000">
            <w:pPr>
              <w:pStyle w:val="TableBodyText"/>
            </w:pPr>
            <w:r>
              <w:t>No</w:t>
            </w:r>
          </w:p>
        </w:tc>
        <w:tc>
          <w:tcPr>
            <w:tcW w:w="0" w:type="auto"/>
            <w:tcBorders>
              <w:left w:val="nil"/>
              <w:right w:val="nil"/>
            </w:tcBorders>
          </w:tcPr>
          <w:p w14:paraId="6F846488" w14:textId="77777777" w:rsidR="006D6411" w:rsidRDefault="00000000">
            <w:pPr>
              <w:pStyle w:val="TableBodyText"/>
            </w:pPr>
            <w:r>
              <w:t>Yes</w:t>
            </w:r>
          </w:p>
        </w:tc>
        <w:tc>
          <w:tcPr>
            <w:tcW w:w="0" w:type="auto"/>
            <w:tcBorders>
              <w:left w:val="nil"/>
              <w:right w:val="nil"/>
            </w:tcBorders>
          </w:tcPr>
          <w:p w14:paraId="4511B648" w14:textId="77777777" w:rsidR="006D6411" w:rsidRDefault="00000000">
            <w:pPr>
              <w:pStyle w:val="TableBodyText"/>
            </w:pPr>
            <w:r>
              <w:t>Yes</w:t>
            </w:r>
          </w:p>
        </w:tc>
        <w:tc>
          <w:tcPr>
            <w:tcW w:w="0" w:type="auto"/>
            <w:tcBorders>
              <w:left w:val="nil"/>
              <w:right w:val="nil"/>
            </w:tcBorders>
          </w:tcPr>
          <w:p w14:paraId="538AD22E" w14:textId="77777777" w:rsidR="006D6411" w:rsidRDefault="00000000">
            <w:pPr>
              <w:pStyle w:val="TableBodyText"/>
            </w:pPr>
            <w:r>
              <w:t>9000</w:t>
            </w:r>
          </w:p>
        </w:tc>
      </w:tr>
      <w:tr w:rsidR="006D6411" w14:paraId="551C1B66" w14:textId="77777777">
        <w:tblPrEx>
          <w:tblBorders>
            <w:top w:val="nil"/>
          </w:tblBorders>
        </w:tblPrEx>
        <w:trPr>
          <w:cantSplit/>
        </w:trPr>
        <w:tc>
          <w:tcPr>
            <w:tcW w:w="0" w:type="auto"/>
            <w:tcBorders>
              <w:left w:val="nil"/>
              <w:right w:val="nil"/>
            </w:tcBorders>
          </w:tcPr>
          <w:p w14:paraId="22AA7979" w14:textId="77777777" w:rsidR="006D6411" w:rsidRDefault="00000000">
            <w:pPr>
              <w:pStyle w:val="TableBodyText"/>
            </w:pPr>
            <w:r>
              <w:t>NSX Host Overlay (AZ2)</w:t>
            </w:r>
          </w:p>
        </w:tc>
        <w:tc>
          <w:tcPr>
            <w:tcW w:w="0" w:type="auto"/>
            <w:tcBorders>
              <w:left w:val="nil"/>
              <w:right w:val="nil"/>
            </w:tcBorders>
          </w:tcPr>
          <w:p w14:paraId="0102E962" w14:textId="77777777" w:rsidR="006D6411" w:rsidRDefault="00000000">
            <w:pPr>
              <w:pStyle w:val="TableBodyText"/>
            </w:pPr>
            <w:r>
              <w:t>No</w:t>
            </w:r>
          </w:p>
        </w:tc>
        <w:tc>
          <w:tcPr>
            <w:tcW w:w="0" w:type="auto"/>
            <w:tcBorders>
              <w:left w:val="nil"/>
              <w:right w:val="nil"/>
            </w:tcBorders>
          </w:tcPr>
          <w:p w14:paraId="67C00095" w14:textId="77777777" w:rsidR="006D6411" w:rsidRDefault="00000000">
            <w:pPr>
              <w:pStyle w:val="TableBodyText"/>
            </w:pPr>
            <w:r>
              <w:t>No</w:t>
            </w:r>
          </w:p>
        </w:tc>
        <w:tc>
          <w:tcPr>
            <w:tcW w:w="0" w:type="auto"/>
            <w:tcBorders>
              <w:left w:val="nil"/>
              <w:right w:val="nil"/>
            </w:tcBorders>
          </w:tcPr>
          <w:p w14:paraId="4BE345DF" w14:textId="77777777" w:rsidR="006D6411" w:rsidRDefault="00000000">
            <w:pPr>
              <w:pStyle w:val="TableBodyText"/>
            </w:pPr>
            <w:r>
              <w:t>Yes</w:t>
            </w:r>
          </w:p>
        </w:tc>
        <w:tc>
          <w:tcPr>
            <w:tcW w:w="0" w:type="auto"/>
            <w:tcBorders>
              <w:left w:val="nil"/>
              <w:right w:val="nil"/>
            </w:tcBorders>
          </w:tcPr>
          <w:p w14:paraId="68FC56F9" w14:textId="77777777" w:rsidR="006D6411" w:rsidRDefault="00000000">
            <w:pPr>
              <w:pStyle w:val="TableBodyText"/>
            </w:pPr>
            <w:r>
              <w:t>Yes</w:t>
            </w:r>
          </w:p>
        </w:tc>
        <w:tc>
          <w:tcPr>
            <w:tcW w:w="0" w:type="auto"/>
            <w:tcBorders>
              <w:left w:val="nil"/>
              <w:right w:val="nil"/>
            </w:tcBorders>
          </w:tcPr>
          <w:p w14:paraId="33A17BEE" w14:textId="77777777" w:rsidR="006D6411" w:rsidRDefault="00000000">
            <w:pPr>
              <w:pStyle w:val="TableBodyText"/>
            </w:pPr>
            <w:r>
              <w:t>9000</w:t>
            </w:r>
          </w:p>
        </w:tc>
      </w:tr>
    </w:tbl>
    <w:p w14:paraId="3253EBE7" w14:textId="77777777" w:rsidR="006D6411" w:rsidRDefault="00000000">
      <w:pPr>
        <w:pStyle w:val="BodyText"/>
        <w:pBdr>
          <w:top w:val="single" w:sz="8" w:space="2" w:color="D3D3D3"/>
        </w:pBdr>
        <w:spacing w:before="240"/>
      </w:pPr>
      <w:r>
        <w:rPr>
          <w:rStyle w:val="NoteLeaderimportant"/>
        </w:rPr>
        <w:t>Important</w:t>
      </w:r>
      <w:r>
        <w:rPr>
          <w:rStyle w:val="NoteLeaderimportant"/>
        </w:rPr>
        <w:tab/>
      </w:r>
      <w:r>
        <w:t>Networks that are not stretched can have same or different VLAN IDs on either Availability Zone.</w:t>
      </w:r>
    </w:p>
    <w:p w14:paraId="588DBA35" w14:textId="77777777" w:rsidR="006D6411" w:rsidRDefault="00000000">
      <w:pPr>
        <w:pStyle w:val="BodyText"/>
        <w:pBdr>
          <w:bottom w:val="single" w:sz="8" w:space="2" w:color="D3D3D3"/>
        </w:pBdr>
      </w:pPr>
      <w:r>
        <w:t>Stretched Layer 2 Networks should have same VLAN ID on either availability zone.</w:t>
      </w:r>
    </w:p>
    <w:p w14:paraId="502D736C" w14:textId="77777777" w:rsidR="006D6411" w:rsidRDefault="00000000">
      <w:pPr>
        <w:pStyle w:val="Heading5"/>
      </w:pPr>
      <w:bookmarkStart w:id="103" w:name="B6647d1552ff84e6496cf8024cc10597b"/>
      <w:r>
        <w:t>vSAN Stretched HCI Cluster Storage Model</w:t>
      </w:r>
      <w:bookmarkEnd w:id="103"/>
    </w:p>
    <w:p w14:paraId="7AB1CCD9" w14:textId="77777777" w:rsidR="006D6411" w:rsidRDefault="00000000">
      <w:pPr>
        <w:pStyle w:val="BodyText"/>
      </w:pPr>
      <w:r>
        <w:t>A vSAN</w:t>
      </w:r>
      <w:r>
        <w:rPr>
          <w:rStyle w:val="InlineCite"/>
        </w:rPr>
        <w:t xml:space="preserve"> Stretched HCI Cluster Storage Model</w:t>
      </w:r>
      <w:r>
        <w:t xml:space="preserve"> is a cluster configuration where the ESX hosts, that comprise a single vSAN cluster, reside in two availability zones.</w:t>
      </w:r>
    </w:p>
    <w:p w14:paraId="120CA023"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97</w:t>
      </w:r>
      <w:r>
        <w:fldChar w:fldCharType="end"/>
      </w:r>
      <w:r>
        <w:t>. vSAN Stretched HCI Cluster Storage Storage Model</w:t>
      </w:r>
    </w:p>
    <w:p w14:paraId="09682992" w14:textId="77777777" w:rsidR="006D6411" w:rsidRDefault="00000000">
      <w:pPr>
        <w:pStyle w:val="BodyText"/>
      </w:pPr>
      <w:r>
        <w:rPr>
          <w:noProof/>
        </w:rPr>
        <w:drawing>
          <wp:anchor distT="0" distB="0" distL="114300" distR="114300" simplePos="0" relativeHeight="251761664" behindDoc="0" locked="0" layoutInCell="0" allowOverlap="0" wp14:anchorId="5D1AE4E9" wp14:editId="6BCCA84B">
            <wp:simplePos x="0" y="0"/>
            <wp:positionH relativeFrom="column">
              <wp:align>center</wp:align>
            </wp:positionH>
            <wp:positionV relativeFrom="paragraph">
              <wp:align>bottom</wp:align>
            </wp:positionV>
            <wp:extent cx="6324600" cy="4716651"/>
            <wp:effectExtent l="0" t="0" r="0" b="0"/>
            <wp:wrapTopAndBottom/>
            <wp:docPr id="100226" name="Graphic 100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6" name=""/>
                    <pic:cNvPicPr>
                      <a:picLocks noChangeAspect="1"/>
                    </pic:cNvPicPr>
                  </pic:nvPicPr>
                  <pic:blipFill>
                    <a:blip r:embed="rId170">
                      <a:extLst>
                        <a:ext uri="{96DAC541-7B7A-43D3-8B79-37D633B846F1}">
                          <asvg:svgBlip xmlns:asvg="http://schemas.microsoft.com/office/drawing/2016/SVG/main" r:embed="rId171"/>
                        </a:ext>
                      </a:extLst>
                    </a:blip>
                    <a:stretch>
                      <a:fillRect/>
                    </a:stretch>
                  </pic:blipFill>
                  <pic:spPr>
                    <a:xfrm>
                      <a:off x="0" y="0"/>
                      <a:ext cx="6324600" cy="4716651"/>
                    </a:xfrm>
                    <a:prstGeom prst="rect">
                      <a:avLst/>
                    </a:prstGeom>
                  </pic:spPr>
                </pic:pic>
              </a:graphicData>
            </a:graphic>
          </wp:anchor>
        </w:drawing>
      </w:r>
    </w:p>
    <w:p w14:paraId="7C0F8B1F" w14:textId="77777777" w:rsidR="006D6411"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643</w:t>
      </w:r>
      <w:r>
        <w:fldChar w:fldCharType="end"/>
      </w:r>
      <w:r>
        <w:t>. vSAN Stretched Cluster Storage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26"/>
        <w:gridCol w:w="8134"/>
      </w:tblGrid>
      <w:tr w:rsidR="006D6411" w14:paraId="38463AC6" w14:textId="77777777">
        <w:trPr>
          <w:cantSplit/>
          <w:tblHeader/>
        </w:trPr>
        <w:tc>
          <w:tcPr>
            <w:tcW w:w="0" w:type="auto"/>
            <w:tcBorders>
              <w:left w:val="nil"/>
              <w:right w:val="nil"/>
            </w:tcBorders>
            <w:shd w:val="clear" w:color="auto" w:fill="E1E1E1"/>
            <w:tcMar>
              <w:top w:w="60" w:type="dxa"/>
              <w:bottom w:w="60" w:type="dxa"/>
            </w:tcMar>
          </w:tcPr>
          <w:p w14:paraId="7B59103B"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2D09DE6" w14:textId="77777777" w:rsidR="006D6411" w:rsidRDefault="00000000">
            <w:pPr>
              <w:pStyle w:val="TableHeaderText"/>
            </w:pPr>
            <w:r>
              <w:t>Detail</w:t>
            </w:r>
          </w:p>
        </w:tc>
      </w:tr>
      <w:tr w:rsidR="006D6411" w14:paraId="6A22984F" w14:textId="77777777">
        <w:tblPrEx>
          <w:tblBorders>
            <w:top w:val="nil"/>
          </w:tblBorders>
        </w:tblPrEx>
        <w:trPr>
          <w:cantSplit/>
        </w:trPr>
        <w:tc>
          <w:tcPr>
            <w:tcW w:w="0" w:type="auto"/>
            <w:tcBorders>
              <w:left w:val="nil"/>
              <w:right w:val="nil"/>
            </w:tcBorders>
          </w:tcPr>
          <w:p w14:paraId="79499CF0" w14:textId="77777777" w:rsidR="006D6411" w:rsidRDefault="00000000">
            <w:pPr>
              <w:pStyle w:val="TableBodyText"/>
            </w:pPr>
            <w:r>
              <w:t>Fault domain / availability zone</w:t>
            </w:r>
          </w:p>
        </w:tc>
        <w:tc>
          <w:tcPr>
            <w:tcW w:w="0" w:type="auto"/>
            <w:tcBorders>
              <w:left w:val="nil"/>
              <w:right w:val="nil"/>
            </w:tcBorders>
          </w:tcPr>
          <w:p w14:paraId="18168951" w14:textId="77777777" w:rsidR="006D6411" w:rsidRDefault="00000000">
            <w:pPr>
              <w:pStyle w:val="TableBodyText"/>
              <w:numPr>
                <w:ilvl w:val="0"/>
                <w:numId w:val="1870"/>
              </w:numPr>
            </w:pPr>
            <w:r>
              <w:t>vSAN Stretched Clusters comprise of three (3) Fault domains. A fault domain comprises of one or more vSAN nodes.</w:t>
            </w:r>
          </w:p>
          <w:p w14:paraId="339EB215" w14:textId="77777777" w:rsidR="006D6411" w:rsidRDefault="00000000">
            <w:pPr>
              <w:pStyle w:val="TableBodyText"/>
              <w:numPr>
                <w:ilvl w:val="0"/>
                <w:numId w:val="1870"/>
              </w:numPr>
            </w:pPr>
            <w:r>
              <w:t>A fault domain or availability zone can represent a physical location. Fault domains / availability zones can either be two distinct data centers in a metro distance, or two safety or fire sectors (data halls) in the same large-scale datacenter.</w:t>
            </w:r>
          </w:p>
        </w:tc>
      </w:tr>
      <w:tr w:rsidR="006D6411" w14:paraId="77FD1F85" w14:textId="77777777">
        <w:tblPrEx>
          <w:tblBorders>
            <w:top w:val="nil"/>
          </w:tblBorders>
        </w:tblPrEx>
        <w:trPr>
          <w:cantSplit/>
        </w:trPr>
        <w:tc>
          <w:tcPr>
            <w:tcW w:w="0" w:type="auto"/>
            <w:tcBorders>
              <w:left w:val="nil"/>
              <w:right w:val="nil"/>
            </w:tcBorders>
          </w:tcPr>
          <w:p w14:paraId="4C39EFE1" w14:textId="77777777" w:rsidR="006D6411" w:rsidRDefault="00000000">
            <w:pPr>
              <w:pStyle w:val="TableBodyText"/>
            </w:pPr>
            <w:r>
              <w:t>vSAN traffic type</w:t>
            </w:r>
          </w:p>
        </w:tc>
        <w:tc>
          <w:tcPr>
            <w:tcW w:w="0" w:type="auto"/>
            <w:tcBorders>
              <w:left w:val="nil"/>
              <w:right w:val="nil"/>
            </w:tcBorders>
          </w:tcPr>
          <w:p w14:paraId="65B47B21" w14:textId="77777777" w:rsidR="006D6411" w:rsidRDefault="00000000">
            <w:pPr>
              <w:pStyle w:val="TableBodyText"/>
              <w:numPr>
                <w:ilvl w:val="0"/>
                <w:numId w:val="1871"/>
              </w:numPr>
            </w:pPr>
            <w:r>
              <w:t>vSAN Stretch Clusters utilize vSAN Traffic type for data traffic.</w:t>
            </w:r>
          </w:p>
          <w:p w14:paraId="57E48C82" w14:textId="77777777" w:rsidR="006D6411" w:rsidRDefault="00000000">
            <w:pPr>
              <w:pStyle w:val="TableBodyText"/>
              <w:numPr>
                <w:ilvl w:val="0"/>
                <w:numId w:val="1871"/>
              </w:numPr>
            </w:pPr>
            <w:r>
              <w:t>vSAN Stretch Clusters utilize vSAN Witness Traffic type for vSAN meta-data traffic.</w:t>
            </w:r>
          </w:p>
          <w:p w14:paraId="75EF4A2A"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vSAN Stretch Storage Clusters (ESA) can be configured to use vSAN Storage Cluster Client traffic for vSAN compute client clusters. See </w:t>
            </w:r>
            <w:r>
              <w:rPr>
                <w:color w:val="0000FF"/>
                <w:u w:val="single"/>
              </w:rPr>
              <w:fldChar w:fldCharType="begin"/>
            </w:r>
            <w:r>
              <w:rPr>
                <w:color w:val="0000FF"/>
                <w:u w:val="single"/>
              </w:rPr>
              <w:instrText xml:space="preserve"> REF  Bb1e0cb7593434d55b1df1d03666ed151 \* MERGEFORMAT \h</w:instrText>
            </w:r>
            <w:r>
              <w:rPr>
                <w:color w:val="0000FF"/>
                <w:u w:val="single"/>
              </w:rPr>
            </w:r>
            <w:r>
              <w:rPr>
                <w:color w:val="0000FF"/>
                <w:u w:val="single"/>
              </w:rPr>
              <w:fldChar w:fldCharType="separate"/>
            </w:r>
            <w:r>
              <w:rPr>
                <w:color w:val="0000FF"/>
                <w:u w:val="single"/>
              </w:rPr>
              <w:t>vSAN Stretched Storage Cluster Storage Model</w:t>
            </w:r>
            <w:r>
              <w:fldChar w:fldCharType="end"/>
            </w:r>
            <w:r>
              <w:t>.</w:t>
            </w:r>
          </w:p>
        </w:tc>
      </w:tr>
      <w:tr w:rsidR="006D6411" w14:paraId="02BC52F5" w14:textId="77777777">
        <w:tblPrEx>
          <w:tblBorders>
            <w:top w:val="nil"/>
          </w:tblBorders>
        </w:tblPrEx>
        <w:trPr>
          <w:cantSplit/>
        </w:trPr>
        <w:tc>
          <w:tcPr>
            <w:tcW w:w="0" w:type="auto"/>
            <w:tcBorders>
              <w:left w:val="nil"/>
              <w:right w:val="nil"/>
            </w:tcBorders>
          </w:tcPr>
          <w:p w14:paraId="44AF31AB" w14:textId="77777777" w:rsidR="006D6411" w:rsidRDefault="00000000">
            <w:pPr>
              <w:pStyle w:val="TableBodyText"/>
            </w:pPr>
            <w:r>
              <w:t>vSAN witness appliance</w:t>
            </w:r>
          </w:p>
        </w:tc>
        <w:tc>
          <w:tcPr>
            <w:tcW w:w="0" w:type="auto"/>
            <w:tcBorders>
              <w:left w:val="nil"/>
              <w:right w:val="nil"/>
            </w:tcBorders>
          </w:tcPr>
          <w:p w14:paraId="10114CCF" w14:textId="77777777" w:rsidR="006D6411" w:rsidRDefault="00000000">
            <w:pPr>
              <w:pStyle w:val="TableBodyText"/>
            </w:pPr>
            <w:r>
              <w:t>A witness node is a pre-configured appliance that runs ESX and is distributed as an OVA file.</w:t>
            </w:r>
          </w:p>
        </w:tc>
      </w:tr>
    </w:tbl>
    <w:p w14:paraId="0DC7257F"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644</w:t>
      </w:r>
      <w:r>
        <w:fldChar w:fldCharType="end"/>
      </w:r>
      <w:r>
        <w:t>. vSAN Stretched HCI Cluster Storage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66"/>
        <w:gridCol w:w="8194"/>
      </w:tblGrid>
      <w:tr w:rsidR="006D6411" w14:paraId="314629BF" w14:textId="77777777">
        <w:trPr>
          <w:cantSplit/>
          <w:tblHeader/>
        </w:trPr>
        <w:tc>
          <w:tcPr>
            <w:tcW w:w="0" w:type="auto"/>
            <w:tcBorders>
              <w:left w:val="nil"/>
              <w:right w:val="nil"/>
            </w:tcBorders>
            <w:shd w:val="clear" w:color="auto" w:fill="E1E1E1"/>
            <w:tcMar>
              <w:top w:w="60" w:type="dxa"/>
              <w:bottom w:w="60" w:type="dxa"/>
            </w:tcMar>
          </w:tcPr>
          <w:p w14:paraId="2BF63E39"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20BDED52" w14:textId="77777777" w:rsidR="006D6411" w:rsidRDefault="00000000">
            <w:pPr>
              <w:pStyle w:val="TableHeaderText"/>
            </w:pPr>
            <w:r>
              <w:t>Options</w:t>
            </w:r>
          </w:p>
        </w:tc>
      </w:tr>
      <w:tr w:rsidR="006D6411" w14:paraId="135F7407" w14:textId="77777777">
        <w:tblPrEx>
          <w:tblBorders>
            <w:top w:val="nil"/>
          </w:tblBorders>
        </w:tblPrEx>
        <w:trPr>
          <w:cantSplit/>
        </w:trPr>
        <w:tc>
          <w:tcPr>
            <w:tcW w:w="0" w:type="auto"/>
            <w:tcBorders>
              <w:left w:val="nil"/>
              <w:right w:val="nil"/>
            </w:tcBorders>
          </w:tcPr>
          <w:p w14:paraId="6BBC5EBF" w14:textId="77777777" w:rsidR="006D6411" w:rsidRDefault="00000000">
            <w:pPr>
              <w:pStyle w:val="TableBodyText"/>
            </w:pPr>
            <w:r>
              <w:t>Storage models</w:t>
            </w:r>
          </w:p>
        </w:tc>
        <w:tc>
          <w:tcPr>
            <w:tcW w:w="0" w:type="auto"/>
            <w:tcBorders>
              <w:left w:val="nil"/>
              <w:right w:val="nil"/>
            </w:tcBorders>
          </w:tcPr>
          <w:p w14:paraId="348BC7D7" w14:textId="77777777" w:rsidR="006D6411" w:rsidRDefault="00000000">
            <w:pPr>
              <w:pStyle w:val="TableBodyText"/>
              <w:numPr>
                <w:ilvl w:val="0"/>
                <w:numId w:val="1872"/>
              </w:numPr>
            </w:pPr>
            <w:r>
              <w:rPr>
                <w:color w:val="0000FF"/>
                <w:u w:val="single"/>
              </w:rPr>
              <w:fldChar w:fldCharType="begin"/>
            </w:r>
            <w:r>
              <w:rPr>
                <w:color w:val="0000FF"/>
                <w:u w:val="single"/>
              </w:rPr>
              <w:instrText xml:space="preserve"> REF  B7ff643ae52034d88bcf0890fcb9dbdd5 \* MERGEFORMAT \h</w:instrText>
            </w:r>
            <w:r>
              <w:rPr>
                <w:color w:val="0000FF"/>
                <w:u w:val="single"/>
              </w:rPr>
            </w:r>
            <w:r>
              <w:rPr>
                <w:color w:val="0000FF"/>
                <w:u w:val="single"/>
              </w:rPr>
              <w:fldChar w:fldCharType="separate"/>
            </w:r>
            <w:r>
              <w:rPr>
                <w:color w:val="0000FF"/>
                <w:u w:val="single"/>
              </w:rPr>
              <w:t>vSAN Single-Rack HCI ESA Storage Model</w:t>
            </w:r>
            <w:r>
              <w:fldChar w:fldCharType="end"/>
            </w:r>
          </w:p>
          <w:p w14:paraId="717E3FB8" w14:textId="77777777" w:rsidR="006D6411" w:rsidRDefault="00000000">
            <w:pPr>
              <w:pStyle w:val="TableBodyText"/>
              <w:numPr>
                <w:ilvl w:val="0"/>
                <w:numId w:val="1872"/>
              </w:numPr>
            </w:pPr>
            <w:r>
              <w:rPr>
                <w:color w:val="0000FF"/>
                <w:u w:val="single"/>
              </w:rPr>
              <w:fldChar w:fldCharType="begin"/>
            </w:r>
            <w:r>
              <w:rPr>
                <w:color w:val="0000FF"/>
                <w:u w:val="single"/>
              </w:rPr>
              <w:instrText xml:space="preserve"> REF  B9a0c9e8604374452872db423b3f22ee5 \* MERGEFORMAT \h</w:instrText>
            </w:r>
            <w:r>
              <w:rPr>
                <w:color w:val="0000FF"/>
                <w:u w:val="single"/>
              </w:rPr>
            </w:r>
            <w:r>
              <w:rPr>
                <w:color w:val="0000FF"/>
                <w:u w:val="single"/>
              </w:rPr>
              <w:fldChar w:fldCharType="separate"/>
            </w:r>
            <w:r>
              <w:rPr>
                <w:color w:val="0000FF"/>
                <w:u w:val="single"/>
              </w:rPr>
              <w:t>vSAN Single-Rack HCI OSA Storage Model</w:t>
            </w:r>
            <w:r>
              <w:fldChar w:fldCharType="end"/>
            </w:r>
          </w:p>
        </w:tc>
      </w:tr>
      <w:tr w:rsidR="006D6411" w14:paraId="091B0B40" w14:textId="77777777">
        <w:tblPrEx>
          <w:tblBorders>
            <w:top w:val="nil"/>
          </w:tblBorders>
        </w:tblPrEx>
        <w:trPr>
          <w:cantSplit/>
        </w:trPr>
        <w:tc>
          <w:tcPr>
            <w:tcW w:w="0" w:type="auto"/>
            <w:tcBorders>
              <w:left w:val="nil"/>
              <w:right w:val="nil"/>
            </w:tcBorders>
          </w:tcPr>
          <w:p w14:paraId="4FF2DF86" w14:textId="77777777" w:rsidR="006D6411" w:rsidRDefault="00000000">
            <w:pPr>
              <w:pStyle w:val="TableBodyText"/>
            </w:pPr>
            <w:r>
              <w:t>Witness traffic separation</w:t>
            </w:r>
          </w:p>
        </w:tc>
        <w:tc>
          <w:tcPr>
            <w:tcW w:w="0" w:type="auto"/>
            <w:tcBorders>
              <w:left w:val="nil"/>
              <w:right w:val="nil"/>
            </w:tcBorders>
          </w:tcPr>
          <w:p w14:paraId="3375ED40" w14:textId="77777777" w:rsidR="006D6411" w:rsidRDefault="00000000">
            <w:pPr>
              <w:pStyle w:val="TableBodyText"/>
              <w:numPr>
                <w:ilvl w:val="0"/>
                <w:numId w:val="1873"/>
              </w:numPr>
            </w:pPr>
            <w:r>
              <w:t>Witness traffic separation allows you to use a distinct VMkernel adapter for vSAN witness traffic communication with the vSAN witness appliance.</w:t>
            </w:r>
          </w:p>
          <w:p w14:paraId="4E1B745C" w14:textId="77777777" w:rsidR="006D6411" w:rsidRDefault="00000000">
            <w:pPr>
              <w:pStyle w:val="TableBodyText"/>
              <w:numPr>
                <w:ilvl w:val="0"/>
                <w:numId w:val="1873"/>
              </w:numPr>
            </w:pPr>
            <w:r>
              <w:t>There are two choices when stretching a vSAN clusters.</w:t>
            </w:r>
          </w:p>
          <w:p w14:paraId="0E4BCB89" w14:textId="77777777" w:rsidR="006D6411" w:rsidRDefault="00000000">
            <w:pPr>
              <w:pStyle w:val="TableBodyText"/>
              <w:numPr>
                <w:ilvl w:val="1"/>
                <w:numId w:val="1873"/>
              </w:numPr>
            </w:pPr>
            <w:r>
              <w:t>When enabled, the ESX management network is used to communicate with the vSAN witness node via the management network.</w:t>
            </w:r>
          </w:p>
          <w:p w14:paraId="0CCBFFA5" w14:textId="77777777" w:rsidR="006D6411" w:rsidRDefault="00000000">
            <w:pPr>
              <w:pStyle w:val="TableBodyText"/>
              <w:numPr>
                <w:ilvl w:val="1"/>
                <w:numId w:val="1873"/>
              </w:numPr>
            </w:pPr>
            <w:r>
              <w:t>When disabled, The vSAN data traffic network is used to communicate with the vSAN witness node. This requires routing the vSAN data network VLAN to the vSAN witness network.</w:t>
            </w:r>
          </w:p>
        </w:tc>
      </w:tr>
    </w:tbl>
    <w:p w14:paraId="6D8B5377"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645</w:t>
      </w:r>
      <w:r>
        <w:fldChar w:fldCharType="end"/>
      </w:r>
      <w:r>
        <w:t>. Common vSAN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62"/>
        <w:gridCol w:w="3106"/>
        <w:gridCol w:w="2006"/>
        <w:gridCol w:w="3486"/>
      </w:tblGrid>
      <w:tr w:rsidR="006D6411" w14:paraId="2BCDC81D" w14:textId="77777777">
        <w:trPr>
          <w:cantSplit/>
          <w:tblHeader/>
        </w:trPr>
        <w:tc>
          <w:tcPr>
            <w:tcW w:w="0" w:type="auto"/>
            <w:tcBorders>
              <w:left w:val="nil"/>
              <w:right w:val="nil"/>
            </w:tcBorders>
            <w:shd w:val="clear" w:color="auto" w:fill="E1E1E1"/>
            <w:tcMar>
              <w:top w:w="60" w:type="dxa"/>
              <w:bottom w:w="60" w:type="dxa"/>
            </w:tcMar>
          </w:tcPr>
          <w:p w14:paraId="150DE56F"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12787B3"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48DB69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BA2B384" w14:textId="77777777" w:rsidR="006D6411" w:rsidRDefault="00000000">
            <w:pPr>
              <w:pStyle w:val="TableHeaderText"/>
            </w:pPr>
            <w:r>
              <w:t>Implication</w:t>
            </w:r>
          </w:p>
        </w:tc>
      </w:tr>
      <w:tr w:rsidR="006D6411" w14:paraId="45686245" w14:textId="77777777">
        <w:tblPrEx>
          <w:tblBorders>
            <w:top w:val="nil"/>
          </w:tblBorders>
        </w:tblPrEx>
        <w:trPr>
          <w:cantSplit/>
        </w:trPr>
        <w:tc>
          <w:tcPr>
            <w:tcW w:w="0" w:type="auto"/>
            <w:tcBorders>
              <w:left w:val="nil"/>
              <w:right w:val="nil"/>
            </w:tcBorders>
          </w:tcPr>
          <w:p w14:paraId="1082CF70" w14:textId="77777777" w:rsidR="006D6411" w:rsidRDefault="00000000">
            <w:pPr>
              <w:pStyle w:val="TableBodyText"/>
            </w:pPr>
            <w:r>
              <w:t>VCF-VSAN-REQD-CFG-001</w:t>
            </w:r>
          </w:p>
        </w:tc>
        <w:tc>
          <w:tcPr>
            <w:tcW w:w="0" w:type="auto"/>
            <w:tcBorders>
              <w:left w:val="nil"/>
              <w:right w:val="nil"/>
            </w:tcBorders>
          </w:tcPr>
          <w:p w14:paraId="055CB96F" w14:textId="77777777" w:rsidR="006D6411" w:rsidRDefault="00000000">
            <w:pPr>
              <w:pStyle w:val="TableBodyText"/>
            </w:pPr>
            <w:r>
              <w:t>Minimum vSAN cluster size.</w:t>
            </w:r>
          </w:p>
        </w:tc>
        <w:tc>
          <w:tcPr>
            <w:tcW w:w="0" w:type="auto"/>
            <w:tcBorders>
              <w:left w:val="nil"/>
              <w:right w:val="nil"/>
            </w:tcBorders>
          </w:tcPr>
          <w:p w14:paraId="51427E36" w14:textId="77777777" w:rsidR="006D6411" w:rsidRDefault="00000000">
            <w:pPr>
              <w:pStyle w:val="TableBodyText"/>
            </w:pPr>
            <w:r>
              <w:t>Minimum valid vSAN HCI cluster is three (3) nodes all contributing to storage.</w:t>
            </w:r>
          </w:p>
        </w:tc>
        <w:tc>
          <w:tcPr>
            <w:tcW w:w="0" w:type="auto"/>
            <w:tcBorders>
              <w:left w:val="nil"/>
              <w:right w:val="nil"/>
            </w:tcBorders>
          </w:tcPr>
          <w:p w14:paraId="7EF0C1DE" w14:textId="77777777" w:rsidR="006D6411" w:rsidRDefault="00000000">
            <w:pPr>
              <w:pStyle w:val="TableBodyText"/>
              <w:numPr>
                <w:ilvl w:val="0"/>
                <w:numId w:val="1874"/>
              </w:numPr>
            </w:pPr>
            <w:r>
              <w:t>Supports simple install of a management domain default vSphere cluster only.</w:t>
            </w:r>
          </w:p>
          <w:p w14:paraId="754A6332" w14:textId="77777777" w:rsidR="006D6411" w:rsidRDefault="00000000">
            <w:pPr>
              <w:pStyle w:val="TableBodyText"/>
              <w:numPr>
                <w:ilvl w:val="0"/>
                <w:numId w:val="1874"/>
              </w:numPr>
            </w:pPr>
            <w:r>
              <w:t>A three (3) node vSAN cluster will not offer automatic rebuild of components in the event of a failure.</w:t>
            </w:r>
          </w:p>
          <w:p w14:paraId="41CC779D" w14:textId="77777777" w:rsidR="006D6411" w:rsidRDefault="00000000">
            <w:pPr>
              <w:pStyle w:val="TableBodyText"/>
              <w:numPr>
                <w:ilvl w:val="0"/>
                <w:numId w:val="1874"/>
              </w:numPr>
            </w:pPr>
            <w:r>
              <w:t>Using a smaller cluster limits the workload that can be placed on a vSAN cluster.</w:t>
            </w:r>
          </w:p>
          <w:p w14:paraId="5C15A504" w14:textId="77777777" w:rsidR="006D6411" w:rsidRDefault="00000000">
            <w:pPr>
              <w:pStyle w:val="TableBodyText"/>
              <w:pBdr>
                <w:top w:val="single" w:sz="8" w:space="2" w:color="D3D3D3"/>
                <w:bottom w:val="single" w:sz="8" w:space="2" w:color="D3D3D3"/>
              </w:pBdr>
            </w:pPr>
            <w:r>
              <w:rPr>
                <w:rStyle w:val="NoteLeaderimportant"/>
              </w:rPr>
              <w:t>Important</w:t>
            </w:r>
            <w:r>
              <w:rPr>
                <w:rStyle w:val="NoteLeaderimportant"/>
              </w:rPr>
              <w:tab/>
            </w:r>
            <w:r>
              <w:t xml:space="preserve">vSAN Storage Clusters require minimum four (4) vSAN Nodes see </w:t>
            </w:r>
            <w:r>
              <w:rPr>
                <w:color w:val="0000FF"/>
                <w:u w:val="single"/>
              </w:rPr>
              <w:fldChar w:fldCharType="begin"/>
            </w:r>
            <w:r>
              <w:rPr>
                <w:color w:val="0000FF"/>
                <w:u w:val="single"/>
              </w:rPr>
              <w:instrText xml:space="preserve"> REF  Bc98ccfcf6a274785a4f4f8904378d6a4 \* MERGEFORMAT \h</w:instrText>
            </w:r>
            <w:r>
              <w:rPr>
                <w:color w:val="0000FF"/>
                <w:u w:val="single"/>
              </w:rPr>
            </w:r>
            <w:r>
              <w:rPr>
                <w:color w:val="0000FF"/>
                <w:u w:val="single"/>
              </w:rPr>
              <w:fldChar w:fldCharType="separate"/>
            </w:r>
            <w:r>
              <w:rPr>
                <w:color w:val="0000FF"/>
                <w:u w:val="single"/>
              </w:rPr>
              <w:t>vSAN Single-Rack Storage Cluster Storage Model</w:t>
            </w:r>
            <w:r>
              <w:fldChar w:fldCharType="end"/>
            </w:r>
            <w:r>
              <w:t xml:space="preserve"> for more details</w:t>
            </w:r>
          </w:p>
        </w:tc>
      </w:tr>
      <w:tr w:rsidR="006D6411" w14:paraId="28487F67" w14:textId="77777777">
        <w:tblPrEx>
          <w:tblBorders>
            <w:top w:val="nil"/>
          </w:tblBorders>
        </w:tblPrEx>
        <w:trPr>
          <w:cantSplit/>
        </w:trPr>
        <w:tc>
          <w:tcPr>
            <w:tcW w:w="0" w:type="auto"/>
            <w:tcBorders>
              <w:left w:val="nil"/>
              <w:right w:val="nil"/>
            </w:tcBorders>
          </w:tcPr>
          <w:p w14:paraId="508EC669" w14:textId="77777777" w:rsidR="006D6411" w:rsidRDefault="00000000">
            <w:pPr>
              <w:pStyle w:val="TableBodyText"/>
            </w:pPr>
            <w:r>
              <w:t>VCF-VSAN-REQD-CFG-002</w:t>
            </w:r>
          </w:p>
        </w:tc>
        <w:tc>
          <w:tcPr>
            <w:tcW w:w="0" w:type="auto"/>
            <w:tcBorders>
              <w:left w:val="nil"/>
              <w:right w:val="nil"/>
            </w:tcBorders>
          </w:tcPr>
          <w:p w14:paraId="105E7FB7" w14:textId="77777777" w:rsidR="006D6411" w:rsidRDefault="00000000">
            <w:pPr>
              <w:pStyle w:val="TableBodyText"/>
            </w:pPr>
            <w:r>
              <w:t>Provide sufficient raw capacity to meet the initial needs of the workload domain vSphere cluster.</w:t>
            </w:r>
          </w:p>
        </w:tc>
        <w:tc>
          <w:tcPr>
            <w:tcW w:w="0" w:type="auto"/>
            <w:tcBorders>
              <w:left w:val="nil"/>
              <w:right w:val="nil"/>
            </w:tcBorders>
          </w:tcPr>
          <w:p w14:paraId="14565398" w14:textId="77777777" w:rsidR="006D6411" w:rsidRDefault="00000000">
            <w:pPr>
              <w:pStyle w:val="TableBodyText"/>
            </w:pPr>
            <w:r>
              <w:t>Ensures that sufficient resources are present to create the workload domain vSphere cluster.</w:t>
            </w:r>
          </w:p>
        </w:tc>
        <w:tc>
          <w:tcPr>
            <w:tcW w:w="0" w:type="auto"/>
            <w:tcBorders>
              <w:left w:val="nil"/>
              <w:right w:val="nil"/>
            </w:tcBorders>
          </w:tcPr>
          <w:p w14:paraId="4ED1A5F7" w14:textId="77777777" w:rsidR="006D6411" w:rsidRDefault="00000000">
            <w:pPr>
              <w:pStyle w:val="TableBodyText"/>
            </w:pPr>
            <w:r>
              <w:t>Requires determining the workload capacity requirements prior to deployment.</w:t>
            </w:r>
          </w:p>
          <w:p w14:paraId="5BD8D3F7"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Refer to the </w:t>
            </w:r>
            <w:hyperlink r:id="rId172" w:tooltip="VMware Cloud Foundation Planning and Preparation Workbook" w:history="1">
              <w:r>
                <w:rPr>
                  <w:color w:val="0000FF"/>
                  <w:u w:val="single"/>
                </w:rPr>
                <w:t>VMware Cloud Foundation Planning and Preparation Workbook</w:t>
              </w:r>
            </w:hyperlink>
            <w:r>
              <w:t xml:space="preserve"> for accurate sizing guidance.</w:t>
            </w:r>
          </w:p>
        </w:tc>
      </w:tr>
      <w:tr w:rsidR="006D6411" w14:paraId="38EC197B" w14:textId="77777777">
        <w:tblPrEx>
          <w:tblBorders>
            <w:top w:val="nil"/>
          </w:tblBorders>
        </w:tblPrEx>
        <w:trPr>
          <w:cantSplit/>
        </w:trPr>
        <w:tc>
          <w:tcPr>
            <w:tcW w:w="0" w:type="auto"/>
            <w:tcBorders>
              <w:left w:val="nil"/>
              <w:right w:val="nil"/>
            </w:tcBorders>
          </w:tcPr>
          <w:p w14:paraId="004C4FA3" w14:textId="77777777" w:rsidR="006D6411" w:rsidRDefault="00000000">
            <w:pPr>
              <w:pStyle w:val="TableBodyText"/>
            </w:pPr>
            <w:r>
              <w:lastRenderedPageBreak/>
              <w:t>VCF-VSAN-REQD-CFG-003</w:t>
            </w:r>
          </w:p>
        </w:tc>
        <w:tc>
          <w:tcPr>
            <w:tcW w:w="0" w:type="auto"/>
            <w:tcBorders>
              <w:left w:val="nil"/>
              <w:right w:val="nil"/>
            </w:tcBorders>
          </w:tcPr>
          <w:p w14:paraId="0A97E30E" w14:textId="77777777" w:rsidR="006D6411" w:rsidRDefault="00000000">
            <w:pPr>
              <w:pStyle w:val="TableBodyText"/>
            </w:pPr>
            <w:r>
              <w:t>vSphere Lifecycle Management (vLCM) image based management is required for vSAN clusters.</w:t>
            </w:r>
          </w:p>
        </w:tc>
        <w:tc>
          <w:tcPr>
            <w:tcW w:w="0" w:type="auto"/>
            <w:tcBorders>
              <w:left w:val="nil"/>
              <w:right w:val="nil"/>
            </w:tcBorders>
          </w:tcPr>
          <w:p w14:paraId="7FEE4475" w14:textId="77777777" w:rsidR="006D6411" w:rsidRDefault="00000000">
            <w:pPr>
              <w:pStyle w:val="TableBodyText"/>
              <w:numPr>
                <w:ilvl w:val="0"/>
                <w:numId w:val="1875"/>
              </w:numPr>
            </w:pPr>
            <w:r>
              <w:t>All new vSAN clusters, irrespective of OSA or ESA architectures, are required to be using vSphere Lifecycle Manager images for VMware Cloud Foundation.</w:t>
            </w:r>
          </w:p>
          <w:p w14:paraId="72C549CE" w14:textId="77777777" w:rsidR="006D6411" w:rsidRDefault="00000000">
            <w:pPr>
              <w:pStyle w:val="TableBodyText"/>
              <w:numPr>
                <w:ilvl w:val="0"/>
                <w:numId w:val="1875"/>
              </w:numPr>
            </w:pPr>
            <w:r>
              <w:t>As per VCF-CLS-REQD-CFG-003 vSphere Lifecycle Manager images simplify the management of firmware and vendor add-ons.</w:t>
            </w:r>
          </w:p>
        </w:tc>
        <w:tc>
          <w:tcPr>
            <w:tcW w:w="0" w:type="auto"/>
            <w:tcBorders>
              <w:left w:val="nil"/>
              <w:right w:val="nil"/>
            </w:tcBorders>
          </w:tcPr>
          <w:p w14:paraId="15AD6AEF" w14:textId="77777777" w:rsidR="006D6411" w:rsidRDefault="00000000">
            <w:pPr>
              <w:pStyle w:val="TableBodyText"/>
            </w:pPr>
            <w:r>
              <w:t>Imported vSAN OSA clusters may use vLCM baselines, but have to be converted prior to upgrade to VMware Cloud Foundation 9.0.</w:t>
            </w:r>
          </w:p>
        </w:tc>
      </w:tr>
      <w:tr w:rsidR="006D6411" w14:paraId="54B1CAED" w14:textId="77777777">
        <w:tblPrEx>
          <w:tblBorders>
            <w:top w:val="nil"/>
          </w:tblBorders>
        </w:tblPrEx>
        <w:trPr>
          <w:cantSplit/>
        </w:trPr>
        <w:tc>
          <w:tcPr>
            <w:tcW w:w="0" w:type="auto"/>
            <w:tcBorders>
              <w:left w:val="nil"/>
              <w:right w:val="nil"/>
            </w:tcBorders>
          </w:tcPr>
          <w:p w14:paraId="549A6889" w14:textId="77777777" w:rsidR="006D6411" w:rsidRDefault="00000000">
            <w:pPr>
              <w:pStyle w:val="TableBodyText"/>
            </w:pPr>
            <w:r>
              <w:t>VCF-VSAN-REQD-CFG-004</w:t>
            </w:r>
          </w:p>
        </w:tc>
        <w:tc>
          <w:tcPr>
            <w:tcW w:w="0" w:type="auto"/>
            <w:tcBorders>
              <w:left w:val="nil"/>
              <w:right w:val="nil"/>
            </w:tcBorders>
          </w:tcPr>
          <w:p w14:paraId="42A93C57" w14:textId="77777777" w:rsidR="006D6411" w:rsidRDefault="00000000">
            <w:pPr>
              <w:pStyle w:val="TableBodyText"/>
            </w:pPr>
            <w:r>
              <w:t>Verify the hardware components used for vSAN deployments are on the vSAN hardware compatibility list.</w:t>
            </w:r>
          </w:p>
        </w:tc>
        <w:tc>
          <w:tcPr>
            <w:tcW w:w="0" w:type="auto"/>
            <w:tcBorders>
              <w:left w:val="nil"/>
              <w:right w:val="nil"/>
            </w:tcBorders>
          </w:tcPr>
          <w:p w14:paraId="717CB702" w14:textId="77777777" w:rsidR="006D6411" w:rsidRDefault="00000000">
            <w:pPr>
              <w:pStyle w:val="TableBodyText"/>
            </w:pPr>
            <w:r>
              <w:t>Helps prevent hardware related issues during workload deployment and operation.</w:t>
            </w:r>
          </w:p>
        </w:tc>
        <w:tc>
          <w:tcPr>
            <w:tcW w:w="0" w:type="auto"/>
            <w:tcBorders>
              <w:left w:val="nil"/>
              <w:right w:val="nil"/>
            </w:tcBorders>
          </w:tcPr>
          <w:p w14:paraId="5885CD06" w14:textId="77777777" w:rsidR="006D6411" w:rsidRDefault="00000000">
            <w:pPr>
              <w:pStyle w:val="TableBodyText"/>
              <w:numPr>
                <w:ilvl w:val="0"/>
                <w:numId w:val="1876"/>
              </w:numPr>
            </w:pPr>
            <w:r>
              <w:t>Requires validating vSAN hardware to ensure its on the compatibility list prior to deployment.</w:t>
            </w:r>
          </w:p>
          <w:p w14:paraId="20173E6A" w14:textId="77777777" w:rsidR="006D6411" w:rsidRDefault="00000000">
            <w:pPr>
              <w:pStyle w:val="TableBodyText"/>
              <w:numPr>
                <w:ilvl w:val="0"/>
                <w:numId w:val="1876"/>
              </w:numPr>
            </w:pPr>
            <w:r>
              <w:t>Restricts the number of devices that can be used to a certified list.</w:t>
            </w:r>
          </w:p>
          <w:p w14:paraId="36C23D2D"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Refer to the vSAN hardware compatibility guide for certified hardware </w:t>
            </w:r>
            <w:hyperlink r:id="rId173" w:tooltip="https://compatibilityguide.broadcom.com/." w:history="1">
              <w:r>
                <w:rPr>
                  <w:color w:val="0000FF"/>
                  <w:u w:val="single"/>
                </w:rPr>
                <w:t>https://compatibilityguide.broadcom.com/.</w:t>
              </w:r>
            </w:hyperlink>
          </w:p>
        </w:tc>
      </w:tr>
      <w:tr w:rsidR="006D6411" w14:paraId="2A51BEA9" w14:textId="77777777">
        <w:tblPrEx>
          <w:tblBorders>
            <w:top w:val="nil"/>
          </w:tblBorders>
        </w:tblPrEx>
        <w:trPr>
          <w:cantSplit/>
        </w:trPr>
        <w:tc>
          <w:tcPr>
            <w:tcW w:w="0" w:type="auto"/>
            <w:tcBorders>
              <w:left w:val="nil"/>
              <w:right w:val="nil"/>
            </w:tcBorders>
          </w:tcPr>
          <w:p w14:paraId="43C2CF4C" w14:textId="77777777" w:rsidR="006D6411" w:rsidRDefault="00000000">
            <w:pPr>
              <w:pStyle w:val="TableBodyText"/>
            </w:pPr>
            <w:r>
              <w:lastRenderedPageBreak/>
              <w:t>VCF-VSAN-REQD-CFG-005</w:t>
            </w:r>
          </w:p>
        </w:tc>
        <w:tc>
          <w:tcPr>
            <w:tcW w:w="0" w:type="auto"/>
            <w:tcBorders>
              <w:left w:val="nil"/>
              <w:right w:val="nil"/>
            </w:tcBorders>
          </w:tcPr>
          <w:p w14:paraId="23977159" w14:textId="77777777" w:rsidR="006D6411" w:rsidRDefault="00000000">
            <w:pPr>
              <w:pStyle w:val="TableBodyText"/>
            </w:pPr>
            <w:r>
              <w:t>Do not use NVMe storage devices attached to a Tri-Mode controller for vSAN diskgroups or storage pools.</w:t>
            </w:r>
          </w:p>
        </w:tc>
        <w:tc>
          <w:tcPr>
            <w:tcW w:w="0" w:type="auto"/>
            <w:tcBorders>
              <w:left w:val="nil"/>
              <w:right w:val="nil"/>
            </w:tcBorders>
          </w:tcPr>
          <w:p w14:paraId="03E43BE7" w14:textId="77777777" w:rsidR="006D6411" w:rsidRDefault="00000000">
            <w:pPr>
              <w:pStyle w:val="TableBodyText"/>
              <w:numPr>
                <w:ilvl w:val="0"/>
                <w:numId w:val="1877"/>
              </w:numPr>
            </w:pPr>
            <w:r>
              <w:t>Discrete RAID controllers that support SATA/SAS/NVMe are often known as "Tri-mode controllers".</w:t>
            </w:r>
          </w:p>
          <w:p w14:paraId="65DAB4DA" w14:textId="77777777" w:rsidR="006D6411" w:rsidRDefault="00000000">
            <w:pPr>
              <w:pStyle w:val="TableBodyText"/>
              <w:numPr>
                <w:ilvl w:val="0"/>
                <w:numId w:val="1877"/>
              </w:numPr>
            </w:pPr>
            <w:r>
              <w:t xml:space="preserve">VMware vSAN will </w:t>
            </w:r>
            <w:r>
              <w:rPr>
                <w:rStyle w:val="InlineBold"/>
              </w:rPr>
              <w:t>only</w:t>
            </w:r>
            <w:r>
              <w:t xml:space="preserve"> support SAS and SATA devices attached to a Tri-mode controller.</w:t>
            </w:r>
          </w:p>
          <w:p w14:paraId="12590848" w14:textId="77777777" w:rsidR="006D6411" w:rsidRDefault="00000000">
            <w:pPr>
              <w:pStyle w:val="TableBodyText"/>
              <w:numPr>
                <w:ilvl w:val="0"/>
                <w:numId w:val="1877"/>
              </w:numPr>
            </w:pPr>
            <w:r>
              <w:t xml:space="preserve">NVMe devices attached to Tri-mode controller is </w:t>
            </w:r>
            <w:r>
              <w:rPr>
                <w:rStyle w:val="InlineBold"/>
              </w:rPr>
              <w:t>NOT</w:t>
            </w:r>
            <w:r>
              <w:t xml:space="preserve"> a vSAN supported configuration.</w:t>
            </w:r>
          </w:p>
          <w:p w14:paraId="7C9F7A02" w14:textId="77777777" w:rsidR="006D6411" w:rsidRDefault="00000000">
            <w:pPr>
              <w:pStyle w:val="TableBodyText"/>
              <w:pBdr>
                <w:top w:val="single" w:sz="8" w:space="2" w:color="D3D3D3"/>
                <w:bottom w:val="single" w:sz="8" w:space="2" w:color="D3D3D3"/>
              </w:pBdr>
              <w:ind w:left="480"/>
            </w:pPr>
            <w:r>
              <w:rPr>
                <w:rStyle w:val="NoteLeadernote"/>
              </w:rPr>
              <w:t>Note</w:t>
            </w:r>
            <w:r>
              <w:rPr>
                <w:rStyle w:val="NoteLeadernote"/>
              </w:rPr>
              <w:tab/>
            </w:r>
            <w:r>
              <w:t xml:space="preserve">Refer to knowledge base article </w:t>
            </w:r>
            <w:hyperlink r:id="rId174" w:tooltip="KB314305" w:history="1">
              <w:r>
                <w:rPr>
                  <w:color w:val="0000FF"/>
                  <w:u w:val="single"/>
                </w:rPr>
                <w:t>KB314305</w:t>
              </w:r>
            </w:hyperlink>
          </w:p>
        </w:tc>
        <w:tc>
          <w:tcPr>
            <w:tcW w:w="0" w:type="auto"/>
            <w:tcBorders>
              <w:left w:val="nil"/>
              <w:right w:val="nil"/>
            </w:tcBorders>
          </w:tcPr>
          <w:p w14:paraId="0D18A65A" w14:textId="77777777" w:rsidR="006D6411" w:rsidRDefault="00000000">
            <w:pPr>
              <w:pStyle w:val="TableBodyText"/>
              <w:numPr>
                <w:ilvl w:val="0"/>
                <w:numId w:val="1878"/>
              </w:numPr>
            </w:pPr>
            <w:r>
              <w:t>NVMe devices are only supported directly connected to a PCIe slot on the bus.</w:t>
            </w:r>
          </w:p>
          <w:p w14:paraId="05B2757C" w14:textId="77777777" w:rsidR="006D6411" w:rsidRDefault="00000000">
            <w:pPr>
              <w:pStyle w:val="TableBodyText"/>
              <w:numPr>
                <w:ilvl w:val="0"/>
                <w:numId w:val="1878"/>
              </w:numPr>
            </w:pPr>
            <w:r>
              <w:t>May require to work with server vendor to verify or modify configurations.</w:t>
            </w:r>
          </w:p>
        </w:tc>
      </w:tr>
      <w:tr w:rsidR="006D6411" w14:paraId="73B029D3" w14:textId="77777777">
        <w:tblPrEx>
          <w:tblBorders>
            <w:top w:val="nil"/>
          </w:tblBorders>
        </w:tblPrEx>
        <w:trPr>
          <w:cantSplit/>
        </w:trPr>
        <w:tc>
          <w:tcPr>
            <w:tcW w:w="0" w:type="auto"/>
            <w:tcBorders>
              <w:left w:val="nil"/>
              <w:right w:val="nil"/>
            </w:tcBorders>
          </w:tcPr>
          <w:p w14:paraId="1D0C1E1B" w14:textId="77777777" w:rsidR="006D6411" w:rsidRDefault="00000000">
            <w:pPr>
              <w:pStyle w:val="TableBodyText"/>
            </w:pPr>
            <w:r>
              <w:t>VCF-VSAN-REQD-CFG-006</w:t>
            </w:r>
          </w:p>
        </w:tc>
        <w:tc>
          <w:tcPr>
            <w:tcW w:w="0" w:type="auto"/>
            <w:tcBorders>
              <w:left w:val="nil"/>
              <w:right w:val="nil"/>
            </w:tcBorders>
          </w:tcPr>
          <w:p w14:paraId="74EBBAF0" w14:textId="77777777" w:rsidR="006D6411" w:rsidRDefault="00000000">
            <w:pPr>
              <w:pStyle w:val="TableBodyText"/>
            </w:pPr>
            <w:r>
              <w:t>For vSAN HCI clusters, excluding vSAN storage clusters, configure the vSAN network gateway IP address as the isolation address for the cluster.</w:t>
            </w:r>
          </w:p>
        </w:tc>
        <w:tc>
          <w:tcPr>
            <w:tcW w:w="0" w:type="auto"/>
            <w:tcBorders>
              <w:left w:val="nil"/>
              <w:right w:val="nil"/>
            </w:tcBorders>
          </w:tcPr>
          <w:p w14:paraId="126F6DD2" w14:textId="77777777" w:rsidR="006D6411" w:rsidRDefault="00000000">
            <w:pPr>
              <w:pStyle w:val="TableBodyText"/>
            </w:pPr>
            <w:r>
              <w:t>vSphere HA can validate against an IP address on the vSAN network if a host is isolated.</w:t>
            </w:r>
          </w:p>
        </w:tc>
        <w:tc>
          <w:tcPr>
            <w:tcW w:w="0" w:type="auto"/>
            <w:tcBorders>
              <w:left w:val="nil"/>
              <w:right w:val="nil"/>
            </w:tcBorders>
          </w:tcPr>
          <w:p w14:paraId="57D4C2AA" w14:textId="77777777" w:rsidR="006D6411" w:rsidRDefault="00000000">
            <w:pPr>
              <w:pStyle w:val="TableBodyText"/>
            </w:pPr>
            <w:r>
              <w:t>Allocate an additional IP address. Top of rack switches may configure a port for switch virtual interface (SVI) which can be used as the isolation address.</w:t>
            </w:r>
          </w:p>
          <w:p w14:paraId="183CE880" w14:textId="77777777" w:rsidR="006D6411" w:rsidRDefault="00000000">
            <w:pPr>
              <w:pStyle w:val="TableBodyText"/>
            </w:pPr>
            <w:r>
              <w:t>See VCF-VSAN-NET-REQD-CFG-003</w:t>
            </w:r>
          </w:p>
        </w:tc>
      </w:tr>
      <w:tr w:rsidR="006D6411" w14:paraId="4765E3A3" w14:textId="77777777">
        <w:tblPrEx>
          <w:tblBorders>
            <w:top w:val="nil"/>
          </w:tblBorders>
        </w:tblPrEx>
        <w:trPr>
          <w:cantSplit/>
        </w:trPr>
        <w:tc>
          <w:tcPr>
            <w:tcW w:w="0" w:type="auto"/>
            <w:tcBorders>
              <w:left w:val="nil"/>
              <w:right w:val="nil"/>
            </w:tcBorders>
          </w:tcPr>
          <w:p w14:paraId="48416DC0" w14:textId="77777777" w:rsidR="006D6411" w:rsidRDefault="00000000">
            <w:pPr>
              <w:pStyle w:val="TableBodyText"/>
            </w:pPr>
            <w:r>
              <w:lastRenderedPageBreak/>
              <w:t>VCF-VSAN-REQD-CFG-007</w:t>
            </w:r>
          </w:p>
        </w:tc>
        <w:tc>
          <w:tcPr>
            <w:tcW w:w="0" w:type="auto"/>
            <w:tcBorders>
              <w:left w:val="nil"/>
              <w:right w:val="nil"/>
            </w:tcBorders>
          </w:tcPr>
          <w:p w14:paraId="111C4062" w14:textId="77777777" w:rsidR="006D6411" w:rsidRDefault="00000000">
            <w:pPr>
              <w:pStyle w:val="TableBodyText"/>
            </w:pPr>
            <w:r>
              <w:t xml:space="preserve">For vSAN HCI clusters, excluding vSAN storage clusters, set the advanced cluster setting </w:t>
            </w:r>
            <w:r>
              <w:rPr>
                <w:rStyle w:val="InlineCode"/>
              </w:rPr>
              <w:t>das.usedefaultisolationaddress</w:t>
            </w:r>
            <w:r>
              <w:t xml:space="preserve"> to false.</w:t>
            </w:r>
          </w:p>
        </w:tc>
        <w:tc>
          <w:tcPr>
            <w:tcW w:w="0" w:type="auto"/>
            <w:tcBorders>
              <w:left w:val="nil"/>
              <w:right w:val="nil"/>
            </w:tcBorders>
          </w:tcPr>
          <w:p w14:paraId="03DEBD15" w14:textId="77777777" w:rsidR="006D6411" w:rsidRDefault="00000000">
            <w:pPr>
              <w:pStyle w:val="TableBodyText"/>
            </w:pPr>
            <w:r>
              <w:t>vSphere HA in vSAN uses the ESX hosts management network default gateway IP for isolation detection when configured with default settings. This setting avoids conflicts if vSphere HA and vSAN triggers different responses when failures occur.</w:t>
            </w:r>
          </w:p>
        </w:tc>
        <w:tc>
          <w:tcPr>
            <w:tcW w:w="0" w:type="auto"/>
            <w:tcBorders>
              <w:left w:val="nil"/>
              <w:right w:val="nil"/>
            </w:tcBorders>
          </w:tcPr>
          <w:p w14:paraId="13087B11" w14:textId="77777777" w:rsidR="006D6411" w:rsidRDefault="00000000">
            <w:pPr>
              <w:pStyle w:val="TableBodyText"/>
            </w:pPr>
            <w:r>
              <w:t>May require to configure a SVI (Switched Virtual Interface) gateway address for the VLAN assigned to the vSAN network.</w:t>
            </w:r>
          </w:p>
        </w:tc>
      </w:tr>
    </w:tbl>
    <w:p w14:paraId="2ADAC15A"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646</w:t>
      </w:r>
      <w:r>
        <w:fldChar w:fldCharType="end"/>
      </w:r>
      <w:r>
        <w:t>. vSAN Stretched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56"/>
        <w:gridCol w:w="2093"/>
        <w:gridCol w:w="2240"/>
        <w:gridCol w:w="4071"/>
      </w:tblGrid>
      <w:tr w:rsidR="006D6411" w14:paraId="5A87BB76" w14:textId="77777777">
        <w:trPr>
          <w:cantSplit/>
          <w:tblHeader/>
        </w:trPr>
        <w:tc>
          <w:tcPr>
            <w:tcW w:w="0" w:type="auto"/>
            <w:tcBorders>
              <w:left w:val="nil"/>
              <w:right w:val="nil"/>
            </w:tcBorders>
            <w:shd w:val="clear" w:color="auto" w:fill="E1E1E1"/>
            <w:tcMar>
              <w:top w:w="60" w:type="dxa"/>
              <w:bottom w:w="60" w:type="dxa"/>
            </w:tcMar>
          </w:tcPr>
          <w:p w14:paraId="25386B12"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0704F0F"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F95AACB"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BC61E5D" w14:textId="77777777" w:rsidR="006D6411" w:rsidRDefault="00000000">
            <w:pPr>
              <w:pStyle w:val="TableHeaderText"/>
            </w:pPr>
            <w:r>
              <w:t>Implication</w:t>
            </w:r>
          </w:p>
        </w:tc>
      </w:tr>
      <w:tr w:rsidR="006D6411" w14:paraId="76B3C746" w14:textId="77777777">
        <w:tblPrEx>
          <w:tblBorders>
            <w:top w:val="nil"/>
          </w:tblBorders>
        </w:tblPrEx>
        <w:trPr>
          <w:cantSplit/>
        </w:trPr>
        <w:tc>
          <w:tcPr>
            <w:tcW w:w="0" w:type="auto"/>
            <w:tcBorders>
              <w:left w:val="nil"/>
              <w:right w:val="nil"/>
            </w:tcBorders>
          </w:tcPr>
          <w:p w14:paraId="242F8A5E" w14:textId="77777777" w:rsidR="006D6411" w:rsidRDefault="00000000">
            <w:pPr>
              <w:pStyle w:val="TableBodyText"/>
            </w:pPr>
            <w:r>
              <w:t>VCF-VSAN-SC-REQD-CFG-001</w:t>
            </w:r>
          </w:p>
        </w:tc>
        <w:tc>
          <w:tcPr>
            <w:tcW w:w="0" w:type="auto"/>
            <w:tcBorders>
              <w:left w:val="nil"/>
              <w:right w:val="nil"/>
            </w:tcBorders>
          </w:tcPr>
          <w:p w14:paraId="4EDBEC39" w14:textId="77777777" w:rsidR="006D6411" w:rsidRDefault="00000000">
            <w:pPr>
              <w:pStyle w:val="TableBodyText"/>
            </w:pPr>
            <w:r>
              <w:t>Two (2) availability zones and a third site for the witness appliance location.</w:t>
            </w:r>
          </w:p>
        </w:tc>
        <w:tc>
          <w:tcPr>
            <w:tcW w:w="0" w:type="auto"/>
            <w:tcBorders>
              <w:left w:val="nil"/>
              <w:right w:val="nil"/>
            </w:tcBorders>
          </w:tcPr>
          <w:p w14:paraId="660229C3" w14:textId="77777777" w:rsidR="006D6411" w:rsidRDefault="00000000">
            <w:pPr>
              <w:pStyle w:val="TableBodyText"/>
            </w:pPr>
            <w:r>
              <w:t>Fault domains are mapped to availability zones to provide logical and physical ESX host separation and ensure a copy of vSAN data is always available even when an availability zone goes offline.</w:t>
            </w:r>
          </w:p>
        </w:tc>
        <w:tc>
          <w:tcPr>
            <w:tcW w:w="0" w:type="auto"/>
            <w:tcBorders>
              <w:left w:val="nil"/>
              <w:right w:val="nil"/>
            </w:tcBorders>
          </w:tcPr>
          <w:p w14:paraId="7C08FC9F" w14:textId="77777777" w:rsidR="006D6411" w:rsidRDefault="00000000">
            <w:pPr>
              <w:pStyle w:val="TableBodyText"/>
              <w:numPr>
                <w:ilvl w:val="0"/>
                <w:numId w:val="1879"/>
              </w:numPr>
            </w:pPr>
            <w:r>
              <w:t>This requires both availability zones to have an equal number of ESX hosts residing in each site, and are connected using a high bandwidth/low latency connection known as an inter-site link, or ISL.</w:t>
            </w:r>
          </w:p>
          <w:p w14:paraId="7FD05758" w14:textId="77777777" w:rsidR="006D6411" w:rsidRDefault="00000000">
            <w:pPr>
              <w:pStyle w:val="TableBodyText"/>
              <w:numPr>
                <w:ilvl w:val="0"/>
                <w:numId w:val="1879"/>
              </w:numPr>
            </w:pPr>
            <w:r>
              <w:t>The third site should host the witness appliance and must not have a logical or physical dependency on either availability zone.</w:t>
            </w:r>
          </w:p>
        </w:tc>
      </w:tr>
      <w:tr w:rsidR="006D6411" w14:paraId="6412ED2D" w14:textId="77777777">
        <w:tblPrEx>
          <w:tblBorders>
            <w:top w:val="nil"/>
          </w:tblBorders>
        </w:tblPrEx>
        <w:trPr>
          <w:cantSplit/>
        </w:trPr>
        <w:tc>
          <w:tcPr>
            <w:tcW w:w="0" w:type="auto"/>
            <w:tcBorders>
              <w:left w:val="nil"/>
              <w:right w:val="nil"/>
            </w:tcBorders>
          </w:tcPr>
          <w:p w14:paraId="69F0AF74" w14:textId="77777777" w:rsidR="006D6411" w:rsidRDefault="00000000">
            <w:pPr>
              <w:pStyle w:val="TableBodyText"/>
            </w:pPr>
            <w:r>
              <w:t>VCF-VSAN-SC-REQD-CFG-002</w:t>
            </w:r>
          </w:p>
        </w:tc>
        <w:tc>
          <w:tcPr>
            <w:tcW w:w="0" w:type="auto"/>
            <w:tcBorders>
              <w:left w:val="nil"/>
              <w:right w:val="nil"/>
            </w:tcBorders>
          </w:tcPr>
          <w:p w14:paraId="5187EC0D" w14:textId="77777777" w:rsidR="006D6411" w:rsidRDefault="00000000">
            <w:pPr>
              <w:pStyle w:val="TableBodyText"/>
            </w:pPr>
            <w:r>
              <w:t>The minimum latency required between the data sites hosting virtual machine objects should not exceed 5 milliseconds (ms) in round trip time (RTT), or 2.5ms one way.</w:t>
            </w:r>
          </w:p>
        </w:tc>
        <w:tc>
          <w:tcPr>
            <w:tcW w:w="0" w:type="auto"/>
            <w:tcBorders>
              <w:left w:val="nil"/>
              <w:right w:val="nil"/>
            </w:tcBorders>
          </w:tcPr>
          <w:p w14:paraId="667792AD" w14:textId="77777777" w:rsidR="006D6411" w:rsidRDefault="00000000">
            <w:pPr>
              <w:pStyle w:val="TableBodyText"/>
            </w:pPr>
            <w:r>
              <w:t>The latency minimums exist largely to ensure that applications can write data resiliently across two sites in a timely manner.</w:t>
            </w:r>
          </w:p>
        </w:tc>
        <w:tc>
          <w:tcPr>
            <w:tcW w:w="0" w:type="auto"/>
            <w:tcBorders>
              <w:left w:val="nil"/>
              <w:right w:val="nil"/>
            </w:tcBorders>
          </w:tcPr>
          <w:p w14:paraId="1442DC87" w14:textId="77777777" w:rsidR="006D6411" w:rsidRDefault="00000000">
            <w:pPr>
              <w:pStyle w:val="TableBodyText"/>
            </w:pPr>
            <w:r>
              <w:t>Stretched cluster network latency requirements will dictate the realistic geographic distance between sites.</w:t>
            </w:r>
          </w:p>
        </w:tc>
      </w:tr>
      <w:tr w:rsidR="006D6411" w14:paraId="122701D7" w14:textId="77777777">
        <w:tblPrEx>
          <w:tblBorders>
            <w:top w:val="nil"/>
          </w:tblBorders>
        </w:tblPrEx>
        <w:trPr>
          <w:cantSplit/>
        </w:trPr>
        <w:tc>
          <w:tcPr>
            <w:tcW w:w="0" w:type="auto"/>
            <w:tcBorders>
              <w:left w:val="nil"/>
              <w:right w:val="nil"/>
            </w:tcBorders>
          </w:tcPr>
          <w:p w14:paraId="4521B1C9" w14:textId="77777777" w:rsidR="006D6411" w:rsidRDefault="00000000">
            <w:pPr>
              <w:pStyle w:val="TableBodyText"/>
            </w:pPr>
            <w:r>
              <w:lastRenderedPageBreak/>
              <w:t>VCF-VSAN-SC-REQD-CFG-003</w:t>
            </w:r>
          </w:p>
        </w:tc>
        <w:tc>
          <w:tcPr>
            <w:tcW w:w="0" w:type="auto"/>
            <w:tcBorders>
              <w:left w:val="nil"/>
              <w:right w:val="nil"/>
            </w:tcBorders>
          </w:tcPr>
          <w:p w14:paraId="38AE4F13" w14:textId="77777777" w:rsidR="006D6411" w:rsidRDefault="00000000">
            <w:pPr>
              <w:pStyle w:val="TableBodyText"/>
            </w:pPr>
            <w:r>
              <w:t>The minimum latency required between witness site and the data sites should not exceed 200ms RTT, or 100ms one way.</w:t>
            </w:r>
          </w:p>
        </w:tc>
        <w:tc>
          <w:tcPr>
            <w:tcW w:w="0" w:type="auto"/>
            <w:tcBorders>
              <w:left w:val="nil"/>
              <w:right w:val="nil"/>
            </w:tcBorders>
          </w:tcPr>
          <w:p w14:paraId="121C6AB1" w14:textId="77777777" w:rsidR="006D6411" w:rsidRDefault="00000000">
            <w:pPr>
              <w:pStyle w:val="TableBodyText"/>
            </w:pPr>
            <w:r>
              <w:t>The witness site only stores small amounts of metadata, and is not a part of the vSAN data path.</w:t>
            </w:r>
          </w:p>
        </w:tc>
        <w:tc>
          <w:tcPr>
            <w:tcW w:w="0" w:type="auto"/>
            <w:tcBorders>
              <w:left w:val="nil"/>
              <w:right w:val="nil"/>
            </w:tcBorders>
          </w:tcPr>
          <w:p w14:paraId="6735B328" w14:textId="77777777" w:rsidR="006D6411" w:rsidRDefault="00000000">
            <w:pPr>
              <w:pStyle w:val="TableBodyText"/>
            </w:pPr>
            <w:r>
              <w:t>None.</w:t>
            </w:r>
          </w:p>
        </w:tc>
      </w:tr>
      <w:tr w:rsidR="006D6411" w14:paraId="26A6C867" w14:textId="77777777">
        <w:tblPrEx>
          <w:tblBorders>
            <w:top w:val="nil"/>
          </w:tblBorders>
        </w:tblPrEx>
        <w:trPr>
          <w:cantSplit/>
        </w:trPr>
        <w:tc>
          <w:tcPr>
            <w:tcW w:w="0" w:type="auto"/>
            <w:tcBorders>
              <w:left w:val="nil"/>
              <w:right w:val="nil"/>
            </w:tcBorders>
          </w:tcPr>
          <w:p w14:paraId="7D7E55B1" w14:textId="77777777" w:rsidR="006D6411" w:rsidRDefault="00000000">
            <w:pPr>
              <w:pStyle w:val="TableBodyText"/>
            </w:pPr>
            <w:r>
              <w:t>VCF-VSAN-SC-REQD-CFG-004</w:t>
            </w:r>
          </w:p>
        </w:tc>
        <w:tc>
          <w:tcPr>
            <w:tcW w:w="0" w:type="auto"/>
            <w:tcBorders>
              <w:left w:val="nil"/>
              <w:right w:val="nil"/>
            </w:tcBorders>
          </w:tcPr>
          <w:p w14:paraId="72AA572A" w14:textId="77777777" w:rsidR="006D6411" w:rsidRDefault="00000000">
            <w:pPr>
              <w:pStyle w:val="TableBodyText"/>
            </w:pPr>
            <w:r>
              <w:t>vSAN Stretched Cluster Data Site to Data Site Bandwidth minimum is no less than 10GbE.</w:t>
            </w:r>
          </w:p>
          <w:p w14:paraId="0BDEEDCE" w14:textId="77777777" w:rsidR="006D6411" w:rsidRDefault="00000000">
            <w:pPr>
              <w:pStyle w:val="TableBodyText"/>
              <w:numPr>
                <w:ilvl w:val="0"/>
                <w:numId w:val="1880"/>
              </w:numPr>
            </w:pPr>
            <w:r>
              <w:t>The vSAN Stretched Cluster Bandwidth Sizing document can be used for general guidance in sizing for vSAN OSA and ESA architectures.</w:t>
            </w:r>
          </w:p>
        </w:tc>
        <w:tc>
          <w:tcPr>
            <w:tcW w:w="0" w:type="auto"/>
            <w:tcBorders>
              <w:left w:val="nil"/>
              <w:right w:val="nil"/>
            </w:tcBorders>
          </w:tcPr>
          <w:p w14:paraId="0255C1F2" w14:textId="77777777" w:rsidR="006D6411" w:rsidRDefault="00000000">
            <w:pPr>
              <w:pStyle w:val="TableBodyText"/>
            </w:pPr>
            <w:r>
              <w:t>The network requirements for the data-site to data site in a stretch cluster remain the same for both vSAN ESA and OSA.</w:t>
            </w:r>
          </w:p>
        </w:tc>
        <w:tc>
          <w:tcPr>
            <w:tcW w:w="0" w:type="auto"/>
            <w:tcBorders>
              <w:left w:val="nil"/>
              <w:right w:val="nil"/>
            </w:tcBorders>
          </w:tcPr>
          <w:p w14:paraId="2EFE06AE" w14:textId="77777777" w:rsidR="006D6411" w:rsidRDefault="00000000">
            <w:pPr>
              <w:pStyle w:val="TableBodyText"/>
              <w:numPr>
                <w:ilvl w:val="0"/>
                <w:numId w:val="1881"/>
              </w:numPr>
            </w:pPr>
            <w:r>
              <w:t>VM workloads will ultimately determine the network bandwidth demand between data-sites.</w:t>
            </w:r>
          </w:p>
          <w:p w14:paraId="625309AB" w14:textId="77777777" w:rsidR="006D6411" w:rsidRDefault="00000000">
            <w:pPr>
              <w:pStyle w:val="TableBodyText"/>
              <w:numPr>
                <w:ilvl w:val="0"/>
                <w:numId w:val="1882"/>
              </w:numPr>
            </w:pPr>
            <w:r>
              <w:t xml:space="preserve">Please review </w:t>
            </w:r>
            <w:hyperlink r:id="rId175" w:tooltip="https://www.vmware.com/docs/vmw-vsan-stretched-cluster-bandwidth-sizing" w:history="1">
              <w:r>
                <w:rPr>
                  <w:color w:val="0000FF"/>
                  <w:u w:val="single"/>
                </w:rPr>
                <w:t>https://www.vmware.com/docs/vmw-vsan-stretched-cluster-bandwidth-sizing</w:t>
              </w:r>
            </w:hyperlink>
          </w:p>
        </w:tc>
      </w:tr>
      <w:tr w:rsidR="006D6411" w14:paraId="3F4821BB" w14:textId="77777777">
        <w:tblPrEx>
          <w:tblBorders>
            <w:top w:val="nil"/>
          </w:tblBorders>
        </w:tblPrEx>
        <w:trPr>
          <w:cantSplit/>
        </w:trPr>
        <w:tc>
          <w:tcPr>
            <w:tcW w:w="0" w:type="auto"/>
            <w:tcBorders>
              <w:left w:val="nil"/>
              <w:right w:val="nil"/>
            </w:tcBorders>
          </w:tcPr>
          <w:p w14:paraId="6762E4BE" w14:textId="77777777" w:rsidR="006D6411" w:rsidRDefault="00000000">
            <w:pPr>
              <w:pStyle w:val="TableBodyText"/>
            </w:pPr>
            <w:r>
              <w:lastRenderedPageBreak/>
              <w:t>VCF-VSAN-SC-REQD-CFG-005</w:t>
            </w:r>
          </w:p>
        </w:tc>
        <w:tc>
          <w:tcPr>
            <w:tcW w:w="0" w:type="auto"/>
            <w:tcBorders>
              <w:left w:val="nil"/>
              <w:right w:val="nil"/>
            </w:tcBorders>
          </w:tcPr>
          <w:p w14:paraId="57EE383F" w14:textId="77777777" w:rsidR="006D6411" w:rsidRDefault="00000000">
            <w:pPr>
              <w:pStyle w:val="TableBodyText"/>
            </w:pPr>
            <w:r>
              <w:t>vSAN Stretched Cluster Data Site to Witness Site Bandwidth is based on number of VMs that is protected by a stretch cluster storage policy.</w:t>
            </w:r>
          </w:p>
        </w:tc>
        <w:tc>
          <w:tcPr>
            <w:tcW w:w="0" w:type="auto"/>
            <w:tcBorders>
              <w:left w:val="nil"/>
              <w:right w:val="nil"/>
            </w:tcBorders>
          </w:tcPr>
          <w:p w14:paraId="68F09FF4" w14:textId="77777777" w:rsidR="006D6411" w:rsidRDefault="00000000">
            <w:pPr>
              <w:pStyle w:val="TableBodyText"/>
              <w:numPr>
                <w:ilvl w:val="0"/>
                <w:numId w:val="1883"/>
              </w:numPr>
            </w:pPr>
            <w:r>
              <w:t>Network communication from the data sites to the witness host appliance is comprised entirely of metadata and this is wholly dependent on the number of VM and components protected by vSAN Stretch Cluster polices.</w:t>
            </w:r>
          </w:p>
          <w:p w14:paraId="72353006" w14:textId="77777777" w:rsidR="006D6411" w:rsidRDefault="00000000">
            <w:pPr>
              <w:pStyle w:val="TableBodyText"/>
              <w:numPr>
                <w:ilvl w:val="0"/>
                <w:numId w:val="1884"/>
              </w:numPr>
            </w:pPr>
            <w:r>
              <w:t>There is no minimum bandwidth defined as estimating the bandwidth required for the witness site is based on the number of VM components.</w:t>
            </w:r>
          </w:p>
        </w:tc>
        <w:tc>
          <w:tcPr>
            <w:tcW w:w="0" w:type="auto"/>
            <w:tcBorders>
              <w:left w:val="nil"/>
              <w:right w:val="nil"/>
            </w:tcBorders>
          </w:tcPr>
          <w:p w14:paraId="7D8054F4" w14:textId="77777777" w:rsidR="006D6411" w:rsidRDefault="00000000">
            <w:pPr>
              <w:pStyle w:val="TableBodyText"/>
            </w:pPr>
            <w:r>
              <w:t xml:space="preserve">For accurate sizing please review </w:t>
            </w:r>
            <w:hyperlink r:id="rId176" w:tooltip="https://www.vmware.com/docs/vmw-vsan-stretched-cluster-bandwidth-sizing" w:history="1">
              <w:r>
                <w:rPr>
                  <w:color w:val="0000FF"/>
                  <w:u w:val="single"/>
                </w:rPr>
                <w:t>https://www.vmware.com/docs/vmw-vsan-stretched-cluster-bandwidth-sizing</w:t>
              </w:r>
            </w:hyperlink>
          </w:p>
        </w:tc>
      </w:tr>
      <w:tr w:rsidR="006D6411" w14:paraId="595BEED0" w14:textId="77777777">
        <w:tblPrEx>
          <w:tblBorders>
            <w:top w:val="nil"/>
          </w:tblBorders>
        </w:tblPrEx>
        <w:trPr>
          <w:cantSplit/>
        </w:trPr>
        <w:tc>
          <w:tcPr>
            <w:tcW w:w="0" w:type="auto"/>
            <w:tcBorders>
              <w:left w:val="nil"/>
              <w:right w:val="nil"/>
            </w:tcBorders>
          </w:tcPr>
          <w:p w14:paraId="4D42DDF9" w14:textId="77777777" w:rsidR="006D6411" w:rsidRDefault="00000000">
            <w:pPr>
              <w:pStyle w:val="TableBodyText"/>
            </w:pPr>
            <w:r>
              <w:t>VCF-VSAN-SC-REQD-CFG-006</w:t>
            </w:r>
          </w:p>
        </w:tc>
        <w:tc>
          <w:tcPr>
            <w:tcW w:w="0" w:type="auto"/>
            <w:tcBorders>
              <w:left w:val="nil"/>
              <w:right w:val="nil"/>
            </w:tcBorders>
          </w:tcPr>
          <w:p w14:paraId="194A6789" w14:textId="77777777" w:rsidR="006D6411" w:rsidRDefault="00000000">
            <w:pPr>
              <w:pStyle w:val="TableBodyText"/>
            </w:pPr>
            <w:r>
              <w:t>Management Domain initial cluster</w:t>
            </w:r>
          </w:p>
          <w:p w14:paraId="5672B096" w14:textId="77777777" w:rsidR="006D6411" w:rsidRDefault="00000000">
            <w:pPr>
              <w:pStyle w:val="TableBodyText"/>
            </w:pPr>
            <w:r>
              <w:t>Minimum of eight (8) nodes for vSAN stretched cluster for high availability (HA) install</w:t>
            </w:r>
          </w:p>
        </w:tc>
        <w:tc>
          <w:tcPr>
            <w:tcW w:w="0" w:type="auto"/>
            <w:tcBorders>
              <w:left w:val="nil"/>
              <w:right w:val="nil"/>
            </w:tcBorders>
          </w:tcPr>
          <w:p w14:paraId="08ED3EB7" w14:textId="77777777" w:rsidR="006D6411" w:rsidRDefault="00000000">
            <w:pPr>
              <w:pStyle w:val="TableBodyText"/>
            </w:pPr>
            <w:r>
              <w:t>Management domain initial clusters deployed in high availability (HA) mode have a requirement for 4 nodes in a non-stretched deployment. Stretching a cluster is a day two operation and will require 4 additional hosts on the second availability zone.</w:t>
            </w:r>
          </w:p>
        </w:tc>
        <w:tc>
          <w:tcPr>
            <w:tcW w:w="0" w:type="auto"/>
            <w:tcBorders>
              <w:left w:val="nil"/>
              <w:right w:val="nil"/>
            </w:tcBorders>
          </w:tcPr>
          <w:p w14:paraId="108BAC41" w14:textId="77777777" w:rsidR="006D6411" w:rsidRDefault="00000000">
            <w:pPr>
              <w:pStyle w:val="TableBodyText"/>
            </w:pPr>
            <w:r>
              <w:t>vSAN stretched cluster will operate optimally with a balanced ESX host configuration on each availability zone and be able to tolerate a local site failure</w:t>
            </w:r>
          </w:p>
        </w:tc>
      </w:tr>
      <w:tr w:rsidR="006D6411" w14:paraId="05845722" w14:textId="77777777">
        <w:tblPrEx>
          <w:tblBorders>
            <w:top w:val="nil"/>
          </w:tblBorders>
        </w:tblPrEx>
        <w:trPr>
          <w:cantSplit/>
        </w:trPr>
        <w:tc>
          <w:tcPr>
            <w:tcW w:w="0" w:type="auto"/>
            <w:tcBorders>
              <w:left w:val="nil"/>
              <w:right w:val="nil"/>
            </w:tcBorders>
          </w:tcPr>
          <w:p w14:paraId="36E57A0E" w14:textId="77777777" w:rsidR="006D6411" w:rsidRDefault="00000000">
            <w:pPr>
              <w:pStyle w:val="TableBodyText"/>
            </w:pPr>
            <w:r>
              <w:lastRenderedPageBreak/>
              <w:t>VCF-VSAN-SC-REQD-CFG-007</w:t>
            </w:r>
          </w:p>
        </w:tc>
        <w:tc>
          <w:tcPr>
            <w:tcW w:w="0" w:type="auto"/>
            <w:tcBorders>
              <w:left w:val="nil"/>
              <w:right w:val="nil"/>
            </w:tcBorders>
          </w:tcPr>
          <w:p w14:paraId="1C88326C" w14:textId="77777777" w:rsidR="006D6411" w:rsidRDefault="00000000">
            <w:pPr>
              <w:pStyle w:val="TableBodyText"/>
            </w:pPr>
            <w:r>
              <w:t>Workload domain clusters (except for management Domain initial cluster)</w:t>
            </w:r>
          </w:p>
          <w:p w14:paraId="300309B7" w14:textId="77777777" w:rsidR="006D6411" w:rsidRDefault="00000000">
            <w:pPr>
              <w:pStyle w:val="TableBodyText"/>
            </w:pPr>
            <w:r>
              <w:t>Minimum of six (6) nodes for vSAN stretched clusters</w:t>
            </w:r>
          </w:p>
        </w:tc>
        <w:tc>
          <w:tcPr>
            <w:tcW w:w="0" w:type="auto"/>
            <w:tcBorders>
              <w:left w:val="nil"/>
              <w:right w:val="nil"/>
            </w:tcBorders>
          </w:tcPr>
          <w:p w14:paraId="7F9878F5" w14:textId="77777777" w:rsidR="006D6411" w:rsidRDefault="00000000">
            <w:pPr>
              <w:pStyle w:val="TableBodyText"/>
            </w:pPr>
            <w:r>
              <w:t>This will provide minimum requirements for site availability and site local availability, tolerating a site failure and one failure on each availability zone.</w:t>
            </w:r>
          </w:p>
          <w:p w14:paraId="17655A26" w14:textId="77777777" w:rsidR="006D6411" w:rsidRDefault="00000000">
            <w:pPr>
              <w:pStyle w:val="TableBodyText"/>
            </w:pPr>
            <w:r>
              <w:t>This will give a balance between a host failure on a local availability zone and a full availability zone failure.</w:t>
            </w:r>
          </w:p>
        </w:tc>
        <w:tc>
          <w:tcPr>
            <w:tcW w:w="0" w:type="auto"/>
            <w:tcBorders>
              <w:left w:val="nil"/>
              <w:right w:val="nil"/>
            </w:tcBorders>
          </w:tcPr>
          <w:p w14:paraId="2640231F" w14:textId="77777777" w:rsidR="006D6411" w:rsidRDefault="00000000">
            <w:pPr>
              <w:pStyle w:val="TableBodyText"/>
            </w:pPr>
            <w:r>
              <w:t>vSAN stretched cluster will operate optimally with a balanced ESX host configuration on each availability zone and be able to tolerate a local site failure with minimum three (3) nodes per site.</w:t>
            </w:r>
          </w:p>
          <w:p w14:paraId="05902266" w14:textId="77777777" w:rsidR="006D6411" w:rsidRDefault="00000000">
            <w:pPr>
              <w:pStyle w:val="TableBodyText"/>
            </w:pPr>
            <w:r>
              <w:t>However with three nodes per site, vSAN will not automatically rebuild objects that are impacted by a local failure.</w:t>
            </w:r>
          </w:p>
        </w:tc>
      </w:tr>
      <w:tr w:rsidR="006D6411" w14:paraId="1068A8AC" w14:textId="77777777">
        <w:tblPrEx>
          <w:tblBorders>
            <w:top w:val="nil"/>
          </w:tblBorders>
        </w:tblPrEx>
        <w:trPr>
          <w:cantSplit/>
        </w:trPr>
        <w:tc>
          <w:tcPr>
            <w:tcW w:w="0" w:type="auto"/>
            <w:tcBorders>
              <w:left w:val="nil"/>
              <w:right w:val="nil"/>
            </w:tcBorders>
          </w:tcPr>
          <w:p w14:paraId="410F700B" w14:textId="77777777" w:rsidR="006D6411" w:rsidRDefault="00000000">
            <w:pPr>
              <w:pStyle w:val="TableBodyText"/>
            </w:pPr>
            <w:r>
              <w:t>VCF-VSAN-SC-REQD-CFG-008</w:t>
            </w:r>
          </w:p>
        </w:tc>
        <w:tc>
          <w:tcPr>
            <w:tcW w:w="0" w:type="auto"/>
            <w:tcBorders>
              <w:left w:val="nil"/>
              <w:right w:val="nil"/>
            </w:tcBorders>
          </w:tcPr>
          <w:p w14:paraId="084A34C9" w14:textId="77777777" w:rsidR="006D6411" w:rsidRDefault="00000000">
            <w:pPr>
              <w:pStyle w:val="TableBodyText"/>
            </w:pPr>
            <w:r>
              <w:t>For vSAN OSA architecture</w:t>
            </w:r>
          </w:p>
          <w:p w14:paraId="21D7ADE1" w14:textId="77777777" w:rsidR="006D6411" w:rsidRDefault="00000000">
            <w:pPr>
              <w:pStyle w:val="TableBodyText"/>
            </w:pPr>
            <w:r>
              <w:t>Modify the default Storage Policy as follows</w:t>
            </w:r>
          </w:p>
          <w:p w14:paraId="6A3666AE" w14:textId="77777777" w:rsidR="006D6411" w:rsidRDefault="00000000">
            <w:pPr>
              <w:pStyle w:val="TableBodyText"/>
              <w:numPr>
                <w:ilvl w:val="0"/>
                <w:numId w:val="1885"/>
              </w:numPr>
            </w:pPr>
            <w:r>
              <w:rPr>
                <w:rStyle w:val="InlineBold"/>
              </w:rPr>
              <w:t>Site disaster tolerance:</w:t>
            </w:r>
            <w:r>
              <w:t xml:space="preserve"> Site mirroring</w:t>
            </w:r>
          </w:p>
          <w:p w14:paraId="440E082A" w14:textId="77777777" w:rsidR="006D6411" w:rsidRDefault="00000000">
            <w:pPr>
              <w:pStyle w:val="TableBodyText"/>
              <w:numPr>
                <w:ilvl w:val="0"/>
                <w:numId w:val="1885"/>
              </w:numPr>
            </w:pPr>
            <w:r>
              <w:rPr>
                <w:rStyle w:val="InlineBold"/>
              </w:rPr>
              <w:t>Failure to tolerate :</w:t>
            </w:r>
            <w:r>
              <w:t xml:space="preserve"> One (1) failure RAID-1 (Mirroring)</w:t>
            </w:r>
          </w:p>
        </w:tc>
        <w:tc>
          <w:tcPr>
            <w:tcW w:w="0" w:type="auto"/>
            <w:tcBorders>
              <w:left w:val="nil"/>
              <w:right w:val="nil"/>
            </w:tcBorders>
          </w:tcPr>
          <w:p w14:paraId="695BFCC3" w14:textId="77777777" w:rsidR="006D6411" w:rsidRDefault="00000000">
            <w:pPr>
              <w:pStyle w:val="TableBodyText"/>
            </w:pPr>
            <w:r>
              <w:t>Provides the minimum necessary protection for VMs in each availability zone, with the ability to recover from an availability zone outage.</w:t>
            </w:r>
          </w:p>
          <w:p w14:paraId="08FCA5F3" w14:textId="77777777" w:rsidR="006D6411" w:rsidRDefault="00000000">
            <w:pPr>
              <w:pStyle w:val="TableBodyText"/>
              <w:numPr>
                <w:ilvl w:val="0"/>
                <w:numId w:val="1886"/>
              </w:numPr>
              <w:pBdr>
                <w:top w:val="single" w:sz="8" w:space="2" w:color="D3D3D3"/>
                <w:bottom w:val="single" w:sz="8" w:space="2" w:color="D3D3D3"/>
              </w:pBdr>
            </w:pPr>
            <w:r>
              <w:t>For vSAN ESA , Auto Policy configuration will automatically alter the default storage policy to reflect the number of hosts and underlying vSAN topology, when the cluster is converted to a stretch cluster.</w:t>
            </w:r>
          </w:p>
        </w:tc>
        <w:tc>
          <w:tcPr>
            <w:tcW w:w="0" w:type="auto"/>
            <w:tcBorders>
              <w:left w:val="nil"/>
              <w:right w:val="nil"/>
            </w:tcBorders>
          </w:tcPr>
          <w:p w14:paraId="5F771E56" w14:textId="77777777" w:rsidR="006D6411" w:rsidRDefault="00000000">
            <w:pPr>
              <w:pStyle w:val="TableBodyText"/>
              <w:numPr>
                <w:ilvl w:val="0"/>
                <w:numId w:val="1887"/>
              </w:numPr>
            </w:pPr>
            <w:r>
              <w:t>Additional Storage is necessary to satisfy the storage policy requirements in both availability zones.</w:t>
            </w:r>
          </w:p>
          <w:p w14:paraId="77D3B8E2" w14:textId="77777777" w:rsidR="006D6411" w:rsidRDefault="00000000">
            <w:pPr>
              <w:pStyle w:val="TableBodyText"/>
              <w:numPr>
                <w:ilvl w:val="0"/>
                <w:numId w:val="1887"/>
              </w:numPr>
            </w:pPr>
            <w:r>
              <w:t>Additional policies can be configured for specific workloads depending on their individual performance or availability requirements which may differ from what the default vSAN stretched cluster policy.</w:t>
            </w:r>
          </w:p>
        </w:tc>
      </w:tr>
      <w:tr w:rsidR="006D6411" w14:paraId="005D9C67" w14:textId="77777777">
        <w:tblPrEx>
          <w:tblBorders>
            <w:top w:val="nil"/>
          </w:tblBorders>
        </w:tblPrEx>
        <w:trPr>
          <w:cantSplit/>
        </w:trPr>
        <w:tc>
          <w:tcPr>
            <w:tcW w:w="0" w:type="auto"/>
            <w:tcBorders>
              <w:left w:val="nil"/>
              <w:right w:val="nil"/>
            </w:tcBorders>
          </w:tcPr>
          <w:p w14:paraId="1A1B779F" w14:textId="77777777" w:rsidR="006D6411" w:rsidRDefault="00000000">
            <w:pPr>
              <w:pStyle w:val="TableBodyText"/>
            </w:pPr>
            <w:r>
              <w:lastRenderedPageBreak/>
              <w:t>VCF-VSAN-SC-REQD-CFG-009</w:t>
            </w:r>
          </w:p>
        </w:tc>
        <w:tc>
          <w:tcPr>
            <w:tcW w:w="0" w:type="auto"/>
            <w:tcBorders>
              <w:left w:val="nil"/>
              <w:right w:val="nil"/>
            </w:tcBorders>
          </w:tcPr>
          <w:p w14:paraId="2AC8DDE3" w14:textId="77777777" w:rsidR="006D6411" w:rsidRDefault="00000000">
            <w:pPr>
              <w:pStyle w:val="TableBodyText"/>
            </w:pPr>
            <w:r>
              <w:t>Deploy a vSAN witness appliance in a location that is not co-located to the ESX hosts in any of the availability zones.</w:t>
            </w:r>
          </w:p>
        </w:tc>
        <w:tc>
          <w:tcPr>
            <w:tcW w:w="0" w:type="auto"/>
            <w:tcBorders>
              <w:left w:val="nil"/>
              <w:right w:val="nil"/>
            </w:tcBorders>
          </w:tcPr>
          <w:p w14:paraId="76F5201C" w14:textId="77777777" w:rsidR="006D6411" w:rsidRDefault="00000000">
            <w:pPr>
              <w:pStyle w:val="TableBodyText"/>
            </w:pPr>
            <w:r>
              <w:t>Ensures availability of vSAN witness appliance in the event of a failure of one of the availability zones.</w:t>
            </w:r>
          </w:p>
        </w:tc>
        <w:tc>
          <w:tcPr>
            <w:tcW w:w="0" w:type="auto"/>
            <w:tcBorders>
              <w:left w:val="nil"/>
              <w:right w:val="nil"/>
            </w:tcBorders>
          </w:tcPr>
          <w:p w14:paraId="34DDB96D" w14:textId="77777777" w:rsidR="006D6411" w:rsidRDefault="00000000">
            <w:pPr>
              <w:pStyle w:val="TableBodyText"/>
            </w:pPr>
            <w:r>
              <w:t>You must provide a third availability zone that is logically and physically independent of the data sites</w:t>
            </w:r>
          </w:p>
          <w:p w14:paraId="391F49C3" w14:textId="77777777" w:rsidR="006D6411" w:rsidRDefault="00000000">
            <w:pPr>
              <w:pStyle w:val="TableBodyText"/>
            </w:pPr>
            <w:r>
              <w:t>The third site must be able to provide a environment capable to host the witness appliance.</w:t>
            </w:r>
          </w:p>
        </w:tc>
      </w:tr>
      <w:tr w:rsidR="006D6411" w14:paraId="3BA5EB26" w14:textId="77777777">
        <w:tblPrEx>
          <w:tblBorders>
            <w:top w:val="nil"/>
          </w:tblBorders>
        </w:tblPrEx>
        <w:trPr>
          <w:cantSplit/>
        </w:trPr>
        <w:tc>
          <w:tcPr>
            <w:tcW w:w="0" w:type="auto"/>
            <w:tcBorders>
              <w:left w:val="nil"/>
              <w:right w:val="nil"/>
            </w:tcBorders>
          </w:tcPr>
          <w:p w14:paraId="2245D7BD" w14:textId="77777777" w:rsidR="006D6411" w:rsidRDefault="00000000">
            <w:pPr>
              <w:pStyle w:val="TableBodyText"/>
            </w:pPr>
            <w:r>
              <w:t>VCF-VSAN-SC-REQD-CFG-010</w:t>
            </w:r>
          </w:p>
        </w:tc>
        <w:tc>
          <w:tcPr>
            <w:tcW w:w="0" w:type="auto"/>
            <w:tcBorders>
              <w:left w:val="nil"/>
              <w:right w:val="nil"/>
            </w:tcBorders>
          </w:tcPr>
          <w:p w14:paraId="6C72299A" w14:textId="77777777" w:rsidR="006D6411" w:rsidRDefault="00000000">
            <w:pPr>
              <w:pStyle w:val="TableBodyText"/>
            </w:pPr>
            <w:r>
              <w:t>Deploy a witness appliance that corresponds to vSAN Architecture, (ESA or OSA).</w:t>
            </w:r>
          </w:p>
        </w:tc>
        <w:tc>
          <w:tcPr>
            <w:tcW w:w="0" w:type="auto"/>
            <w:tcBorders>
              <w:left w:val="nil"/>
              <w:right w:val="nil"/>
            </w:tcBorders>
          </w:tcPr>
          <w:p w14:paraId="72B2ED28" w14:textId="77777777" w:rsidR="006D6411" w:rsidRDefault="00000000">
            <w:pPr>
              <w:pStyle w:val="TableBodyText"/>
            </w:pPr>
            <w:r>
              <w:t>Ensures the witness appliance deployed is compatible to the correct vSAN Storage architecture</w:t>
            </w:r>
          </w:p>
        </w:tc>
        <w:tc>
          <w:tcPr>
            <w:tcW w:w="0" w:type="auto"/>
            <w:tcBorders>
              <w:left w:val="nil"/>
              <w:right w:val="nil"/>
            </w:tcBorders>
          </w:tcPr>
          <w:p w14:paraId="55410D3E" w14:textId="77777777" w:rsidR="006D6411" w:rsidRDefault="00000000">
            <w:pPr>
              <w:pStyle w:val="TableBodyText"/>
            </w:pPr>
            <w:r>
              <w:t>None.</w:t>
            </w:r>
          </w:p>
        </w:tc>
      </w:tr>
      <w:tr w:rsidR="006D6411" w14:paraId="003046E4" w14:textId="77777777">
        <w:tblPrEx>
          <w:tblBorders>
            <w:top w:val="nil"/>
          </w:tblBorders>
        </w:tblPrEx>
        <w:trPr>
          <w:cantSplit/>
        </w:trPr>
        <w:tc>
          <w:tcPr>
            <w:tcW w:w="0" w:type="auto"/>
            <w:tcBorders>
              <w:left w:val="nil"/>
              <w:right w:val="nil"/>
            </w:tcBorders>
          </w:tcPr>
          <w:p w14:paraId="673AF2A9" w14:textId="77777777" w:rsidR="006D6411" w:rsidRDefault="00000000">
            <w:pPr>
              <w:pStyle w:val="TableBodyText"/>
            </w:pPr>
            <w:r>
              <w:t>VCF-VSAN-SC-REQD-CFG-011</w:t>
            </w:r>
          </w:p>
        </w:tc>
        <w:tc>
          <w:tcPr>
            <w:tcW w:w="0" w:type="auto"/>
            <w:tcBorders>
              <w:left w:val="nil"/>
              <w:right w:val="nil"/>
            </w:tcBorders>
          </w:tcPr>
          <w:p w14:paraId="5B7C1FC6" w14:textId="77777777" w:rsidR="006D6411" w:rsidRDefault="00000000">
            <w:pPr>
              <w:pStyle w:val="TableBodyText"/>
            </w:pPr>
            <w:r>
              <w:t>Connect the first VMkernel (vmk0) adapter of the vSAN witness appliance to the management network in the witness site.</w:t>
            </w:r>
          </w:p>
        </w:tc>
        <w:tc>
          <w:tcPr>
            <w:tcW w:w="0" w:type="auto"/>
            <w:tcBorders>
              <w:left w:val="nil"/>
              <w:right w:val="nil"/>
            </w:tcBorders>
          </w:tcPr>
          <w:p w14:paraId="43DBDBBA" w14:textId="77777777" w:rsidR="006D6411" w:rsidRDefault="00000000">
            <w:pPr>
              <w:pStyle w:val="TableBodyText"/>
            </w:pPr>
            <w:r>
              <w:t>The ESX host management networks in both availability zones must be routed to the vSAN witness host management network in the third witness site.</w:t>
            </w:r>
          </w:p>
        </w:tc>
        <w:tc>
          <w:tcPr>
            <w:tcW w:w="0" w:type="auto"/>
            <w:tcBorders>
              <w:left w:val="nil"/>
              <w:right w:val="nil"/>
            </w:tcBorders>
          </w:tcPr>
          <w:p w14:paraId="64893E84" w14:textId="77777777" w:rsidR="006D6411" w:rsidRDefault="00000000">
            <w:pPr>
              <w:pStyle w:val="TableBodyText"/>
            </w:pPr>
            <w:r>
              <w:t>When using witness traffic separation, the second interface on vSAN witness host (vmk1) can be removed.</w:t>
            </w:r>
          </w:p>
        </w:tc>
      </w:tr>
      <w:tr w:rsidR="006D6411" w14:paraId="2F78EBFE" w14:textId="77777777">
        <w:tblPrEx>
          <w:tblBorders>
            <w:top w:val="nil"/>
          </w:tblBorders>
        </w:tblPrEx>
        <w:trPr>
          <w:cantSplit/>
        </w:trPr>
        <w:tc>
          <w:tcPr>
            <w:tcW w:w="0" w:type="auto"/>
            <w:tcBorders>
              <w:left w:val="nil"/>
              <w:right w:val="nil"/>
            </w:tcBorders>
          </w:tcPr>
          <w:p w14:paraId="571C52BF" w14:textId="77777777" w:rsidR="006D6411" w:rsidRDefault="00000000">
            <w:pPr>
              <w:pStyle w:val="TableBodyText"/>
            </w:pPr>
            <w:r>
              <w:t>VCF-VSAN-SC-REQD-CFG-012</w:t>
            </w:r>
          </w:p>
        </w:tc>
        <w:tc>
          <w:tcPr>
            <w:tcW w:w="0" w:type="auto"/>
            <w:tcBorders>
              <w:left w:val="nil"/>
              <w:right w:val="nil"/>
            </w:tcBorders>
          </w:tcPr>
          <w:p w14:paraId="749F52E2" w14:textId="77777777" w:rsidR="006D6411" w:rsidRDefault="00000000">
            <w:pPr>
              <w:pStyle w:val="TableBodyText"/>
            </w:pPr>
            <w:r>
              <w:t>Configure vSAN Witness host identity as per standard ESX host recommendations.</w:t>
            </w:r>
          </w:p>
        </w:tc>
        <w:tc>
          <w:tcPr>
            <w:tcW w:w="0" w:type="auto"/>
            <w:tcBorders>
              <w:left w:val="nil"/>
              <w:right w:val="nil"/>
            </w:tcBorders>
          </w:tcPr>
          <w:p w14:paraId="1F3BAD1A" w14:textId="77777777" w:rsidR="006D6411" w:rsidRDefault="00000000">
            <w:pPr>
              <w:pStyle w:val="TableBodyText"/>
              <w:numPr>
                <w:ilvl w:val="0"/>
                <w:numId w:val="1888"/>
              </w:numPr>
            </w:pPr>
            <w:r>
              <w:t>Allows vSAN Witness host to be managed identically as a ESX host.</w:t>
            </w:r>
          </w:p>
          <w:p w14:paraId="4F6C81CE" w14:textId="77777777" w:rsidR="006D6411" w:rsidRDefault="00000000">
            <w:pPr>
              <w:pStyle w:val="TableBodyText"/>
              <w:numPr>
                <w:ilvl w:val="0"/>
                <w:numId w:val="1889"/>
              </w:numPr>
            </w:pPr>
            <w:r>
              <w:t>Ensures host identity, DNS and NTP is consistently configured</w:t>
            </w:r>
          </w:p>
        </w:tc>
        <w:tc>
          <w:tcPr>
            <w:tcW w:w="0" w:type="auto"/>
            <w:tcBorders>
              <w:left w:val="nil"/>
              <w:right w:val="nil"/>
            </w:tcBorders>
          </w:tcPr>
          <w:p w14:paraId="10BCA0FE" w14:textId="77777777" w:rsidR="006D6411" w:rsidRDefault="00000000">
            <w:pPr>
              <w:pStyle w:val="TableBodyText"/>
            </w:pPr>
            <w:r>
              <w:t>Apply the requirements for External Services Design</w:t>
            </w:r>
          </w:p>
        </w:tc>
      </w:tr>
      <w:tr w:rsidR="006D6411" w14:paraId="3D57D6FD" w14:textId="77777777">
        <w:tblPrEx>
          <w:tblBorders>
            <w:top w:val="nil"/>
          </w:tblBorders>
        </w:tblPrEx>
        <w:trPr>
          <w:cantSplit/>
        </w:trPr>
        <w:tc>
          <w:tcPr>
            <w:tcW w:w="0" w:type="auto"/>
            <w:tcBorders>
              <w:left w:val="nil"/>
              <w:right w:val="nil"/>
            </w:tcBorders>
          </w:tcPr>
          <w:p w14:paraId="4D024032" w14:textId="77777777" w:rsidR="006D6411" w:rsidRDefault="00000000">
            <w:pPr>
              <w:pStyle w:val="TableBodyText"/>
            </w:pPr>
            <w:r>
              <w:t>VCF-VSAN-SC-REQD-CFG-013</w:t>
            </w:r>
          </w:p>
        </w:tc>
        <w:tc>
          <w:tcPr>
            <w:tcW w:w="0" w:type="auto"/>
            <w:tcBorders>
              <w:left w:val="nil"/>
              <w:right w:val="nil"/>
            </w:tcBorders>
          </w:tcPr>
          <w:p w14:paraId="6A659E98" w14:textId="77777777" w:rsidR="006D6411" w:rsidRDefault="00000000">
            <w:pPr>
              <w:pStyle w:val="TableBodyText"/>
            </w:pPr>
            <w:r>
              <w:t>Enable vSphere Lifecycle Manager images on the vSAN witness host.</w:t>
            </w:r>
          </w:p>
        </w:tc>
        <w:tc>
          <w:tcPr>
            <w:tcW w:w="0" w:type="auto"/>
            <w:tcBorders>
              <w:left w:val="nil"/>
              <w:right w:val="nil"/>
            </w:tcBorders>
          </w:tcPr>
          <w:p w14:paraId="578224A7" w14:textId="77777777" w:rsidR="006D6411" w:rsidRDefault="00000000">
            <w:pPr>
              <w:pStyle w:val="TableBodyText"/>
              <w:numPr>
                <w:ilvl w:val="0"/>
                <w:numId w:val="1890"/>
              </w:numPr>
            </w:pPr>
            <w:r>
              <w:t>VMware Cloud Foundation 9.0 requires vSphere Lifecycle Manager images for ESX hosts.</w:t>
            </w:r>
          </w:p>
          <w:p w14:paraId="36C5090A" w14:textId="77777777" w:rsidR="006D6411" w:rsidRDefault="00000000">
            <w:pPr>
              <w:pStyle w:val="TableBodyText"/>
              <w:numPr>
                <w:ilvl w:val="0"/>
                <w:numId w:val="1890"/>
              </w:numPr>
            </w:pPr>
            <w:r>
              <w:t>This will prevent warnings or vSAN health check alarms.</w:t>
            </w:r>
          </w:p>
        </w:tc>
        <w:tc>
          <w:tcPr>
            <w:tcW w:w="0" w:type="auto"/>
            <w:tcBorders>
              <w:left w:val="nil"/>
              <w:right w:val="nil"/>
            </w:tcBorders>
          </w:tcPr>
          <w:p w14:paraId="3FF88D77" w14:textId="77777777" w:rsidR="006D6411" w:rsidRDefault="00000000">
            <w:pPr>
              <w:pStyle w:val="TableBodyText"/>
            </w:pPr>
            <w:r>
              <w:t>This requires either deploying or converting a vSAN witness host as a vSphere Lifecycle Manager image managed entity.</w:t>
            </w:r>
          </w:p>
        </w:tc>
      </w:tr>
    </w:tbl>
    <w:p w14:paraId="6DDF69B2"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647</w:t>
      </w:r>
      <w:r>
        <w:fldChar w:fldCharType="end"/>
      </w:r>
      <w:r>
        <w:t>. Common vSAN Network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43"/>
        <w:gridCol w:w="1684"/>
        <w:gridCol w:w="5315"/>
        <w:gridCol w:w="1618"/>
      </w:tblGrid>
      <w:tr w:rsidR="006D6411" w14:paraId="64227EFD" w14:textId="77777777">
        <w:trPr>
          <w:cantSplit/>
          <w:tblHeader/>
        </w:trPr>
        <w:tc>
          <w:tcPr>
            <w:tcW w:w="0" w:type="auto"/>
            <w:tcBorders>
              <w:left w:val="nil"/>
              <w:right w:val="nil"/>
            </w:tcBorders>
            <w:shd w:val="clear" w:color="auto" w:fill="E1E1E1"/>
            <w:tcMar>
              <w:top w:w="60" w:type="dxa"/>
              <w:bottom w:w="60" w:type="dxa"/>
            </w:tcMar>
          </w:tcPr>
          <w:p w14:paraId="2EE6BDF0"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51165CB"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77B1321"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799D8E3" w14:textId="77777777" w:rsidR="006D6411" w:rsidRDefault="00000000">
            <w:pPr>
              <w:pStyle w:val="TableHeaderText"/>
            </w:pPr>
            <w:r>
              <w:t>Implication</w:t>
            </w:r>
          </w:p>
        </w:tc>
      </w:tr>
      <w:tr w:rsidR="006D6411" w14:paraId="2FA0DE02" w14:textId="77777777">
        <w:tblPrEx>
          <w:tblBorders>
            <w:top w:val="nil"/>
          </w:tblBorders>
        </w:tblPrEx>
        <w:trPr>
          <w:cantSplit/>
        </w:trPr>
        <w:tc>
          <w:tcPr>
            <w:tcW w:w="0" w:type="auto"/>
            <w:tcBorders>
              <w:left w:val="nil"/>
              <w:right w:val="nil"/>
            </w:tcBorders>
          </w:tcPr>
          <w:p w14:paraId="1A6E99F0" w14:textId="77777777" w:rsidR="006D6411" w:rsidRDefault="00000000">
            <w:pPr>
              <w:pStyle w:val="TableBodyText"/>
            </w:pPr>
            <w:r>
              <w:t>VCF-VSAN-NET-REQD-CFG-001</w:t>
            </w:r>
          </w:p>
        </w:tc>
        <w:tc>
          <w:tcPr>
            <w:tcW w:w="0" w:type="auto"/>
            <w:tcBorders>
              <w:left w:val="nil"/>
              <w:right w:val="nil"/>
            </w:tcBorders>
          </w:tcPr>
          <w:p w14:paraId="2014407D" w14:textId="77777777" w:rsidR="006D6411" w:rsidRDefault="00000000">
            <w:pPr>
              <w:pStyle w:val="TableBodyText"/>
            </w:pPr>
            <w:r>
              <w:t>vSAN requires a high speed, low latency network for synchronous replication of vSAN components.</w:t>
            </w:r>
          </w:p>
          <w:p w14:paraId="43FACD02"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vSAN can use 10GbE , 25GbE or greater.</w:t>
            </w:r>
          </w:p>
        </w:tc>
        <w:tc>
          <w:tcPr>
            <w:tcW w:w="0" w:type="auto"/>
            <w:tcBorders>
              <w:left w:val="nil"/>
              <w:right w:val="nil"/>
            </w:tcBorders>
          </w:tcPr>
          <w:p w14:paraId="07979827" w14:textId="77777777" w:rsidR="006D6411" w:rsidRDefault="00000000">
            <w:pPr>
              <w:pStyle w:val="TableBodyText"/>
            </w:pPr>
            <w:r>
              <w:t>10GbE is the minimum network required for vSAN (ESA and OSA architectures</w:t>
            </w:r>
          </w:p>
          <w:p w14:paraId="5DB4BC26" w14:textId="77777777" w:rsidR="006D6411" w:rsidRDefault="00000000">
            <w:pPr>
              <w:pStyle w:val="TableBodyText"/>
              <w:pBdr>
                <w:top w:val="single" w:sz="8" w:space="2" w:color="D3D3D3"/>
              </w:pBdr>
            </w:pPr>
            <w:r>
              <w:rPr>
                <w:rStyle w:val="NoteLeadercaution"/>
              </w:rPr>
              <w:t>Caution</w:t>
            </w:r>
            <w:r>
              <w:rPr>
                <w:rStyle w:val="NoteLeadercaution"/>
              </w:rPr>
              <w:tab/>
            </w:r>
            <w:r>
              <w:t>There is limited support for 10GbE and vSAN ESA.</w:t>
            </w:r>
          </w:p>
          <w:p w14:paraId="79A2EF8B" w14:textId="77777777" w:rsidR="006D6411" w:rsidRDefault="00000000">
            <w:pPr>
              <w:pStyle w:val="TableBodyText"/>
              <w:pBdr>
                <w:bottom w:val="single" w:sz="8" w:space="2" w:color="D3D3D3"/>
              </w:pBdr>
            </w:pPr>
            <w:r>
              <w:t xml:space="preserve">For vSAN ESA ready node, </w:t>
            </w:r>
            <w:r>
              <w:rPr>
                <w:rStyle w:val="InlineBold"/>
              </w:rPr>
              <w:t>vSAN-ESA-AF-0</w:t>
            </w:r>
            <w:r>
              <w:t xml:space="preserve"> profile, only supports 10GbE. Please refer to </w:t>
            </w:r>
            <w:hyperlink r:id="rId177" w:tooltip="https://partnerweb.vmware.com/comp_guide2/vsanesa_profile.php" w:history="1">
              <w:r>
                <w:rPr>
                  <w:color w:val="0000FF"/>
                  <w:u w:val="single"/>
                </w:rPr>
                <w:t>https://partnerweb.vmware.com/comp_guide2/vsanesa_profile.php</w:t>
              </w:r>
            </w:hyperlink>
          </w:p>
        </w:tc>
        <w:tc>
          <w:tcPr>
            <w:tcW w:w="0" w:type="auto"/>
            <w:tcBorders>
              <w:left w:val="nil"/>
              <w:right w:val="nil"/>
            </w:tcBorders>
          </w:tcPr>
          <w:p w14:paraId="7ACC9D5B" w14:textId="77777777" w:rsidR="006D6411" w:rsidRDefault="00000000">
            <w:pPr>
              <w:pStyle w:val="TableBodyText"/>
              <w:numPr>
                <w:ilvl w:val="0"/>
                <w:numId w:val="1891"/>
              </w:numPr>
            </w:pPr>
            <w:r>
              <w:t xml:space="preserve">Using 10GbE for vSAN networking can </w:t>
            </w:r>
            <w:r>
              <w:rPr>
                <w:rStyle w:val="InlineBold"/>
              </w:rPr>
              <w:t>severely</w:t>
            </w:r>
            <w:r>
              <w:t xml:space="preserve"> limit vSAN performance and can introduce bandwidth constraints combined with high latency.</w:t>
            </w:r>
          </w:p>
          <w:p w14:paraId="16BDA1A0" w14:textId="77777777" w:rsidR="006D6411" w:rsidRDefault="00000000">
            <w:pPr>
              <w:pStyle w:val="TableBodyText"/>
              <w:numPr>
                <w:ilvl w:val="0"/>
                <w:numId w:val="1891"/>
              </w:numPr>
            </w:pPr>
            <w:r>
              <w:t>Larger vSAN ESA nodes require 25GbE.</w:t>
            </w:r>
          </w:p>
          <w:p w14:paraId="03EE2A74" w14:textId="77777777" w:rsidR="006D6411" w:rsidRDefault="00000000">
            <w:pPr>
              <w:pStyle w:val="TableBodyText"/>
              <w:pBdr>
                <w:top w:val="single" w:sz="8" w:space="2" w:color="D3D3D3"/>
              </w:pBdr>
            </w:pPr>
            <w:r>
              <w:rPr>
                <w:rStyle w:val="NoteLeadercaution"/>
              </w:rPr>
              <w:t>Caution</w:t>
            </w:r>
            <w:r>
              <w:rPr>
                <w:rStyle w:val="NoteLeadercaution"/>
              </w:rPr>
              <w:tab/>
            </w:r>
            <w:r>
              <w:t>Using 10GbE networking on vSAN ESA will trigger a vSAN cluster compliance check.</w:t>
            </w:r>
          </w:p>
          <w:p w14:paraId="62DF67E0" w14:textId="77777777" w:rsidR="006D6411" w:rsidRDefault="00000000">
            <w:pPr>
              <w:pStyle w:val="TableBodyText"/>
              <w:pBdr>
                <w:bottom w:val="single" w:sz="8" w:space="2" w:color="D3D3D3"/>
              </w:pBdr>
            </w:pPr>
            <w:r>
              <w:t xml:space="preserve">Please review Broadcom Knowledge base </w:t>
            </w:r>
            <w:hyperlink r:id="rId178" w:tooltip="KB372309" w:history="1">
              <w:r>
                <w:rPr>
                  <w:color w:val="0000FF"/>
                  <w:u w:val="single"/>
                </w:rPr>
                <w:t>KB372309</w:t>
              </w:r>
            </w:hyperlink>
          </w:p>
        </w:tc>
      </w:tr>
      <w:tr w:rsidR="006D6411" w14:paraId="6B49FD1B" w14:textId="77777777">
        <w:tblPrEx>
          <w:tblBorders>
            <w:top w:val="nil"/>
          </w:tblBorders>
        </w:tblPrEx>
        <w:trPr>
          <w:cantSplit/>
        </w:trPr>
        <w:tc>
          <w:tcPr>
            <w:tcW w:w="0" w:type="auto"/>
            <w:tcBorders>
              <w:left w:val="nil"/>
              <w:right w:val="nil"/>
            </w:tcBorders>
          </w:tcPr>
          <w:p w14:paraId="4971C034" w14:textId="77777777" w:rsidR="006D6411" w:rsidRDefault="00000000">
            <w:pPr>
              <w:pStyle w:val="TableBodyText"/>
            </w:pPr>
            <w:r>
              <w:lastRenderedPageBreak/>
              <w:t>VCF-VSAN-NET-REQD-CFG-002</w:t>
            </w:r>
          </w:p>
        </w:tc>
        <w:tc>
          <w:tcPr>
            <w:tcW w:w="0" w:type="auto"/>
            <w:tcBorders>
              <w:left w:val="nil"/>
              <w:right w:val="nil"/>
            </w:tcBorders>
          </w:tcPr>
          <w:p w14:paraId="2BE75DB0" w14:textId="77777777" w:rsidR="006D6411" w:rsidRDefault="00000000">
            <w:pPr>
              <w:pStyle w:val="TableBodyText"/>
              <w:numPr>
                <w:ilvl w:val="0"/>
                <w:numId w:val="1892"/>
              </w:numPr>
            </w:pPr>
            <w:r>
              <w:t>Use a dedicated VLAN for a single rack cluster</w:t>
            </w:r>
          </w:p>
          <w:p w14:paraId="6601F7C3" w14:textId="77777777" w:rsidR="006D6411" w:rsidRDefault="00000000">
            <w:pPr>
              <w:pStyle w:val="TableBodyText"/>
              <w:pBdr>
                <w:top w:val="single" w:sz="8" w:space="2" w:color="D3D3D3"/>
                <w:bottom w:val="single" w:sz="8" w:space="2" w:color="D3D3D3"/>
              </w:pBdr>
              <w:ind w:left="480"/>
            </w:pPr>
            <w:r>
              <w:rPr>
                <w:rStyle w:val="NoteLeadernote"/>
              </w:rPr>
              <w:t>Note</w:t>
            </w:r>
            <w:r>
              <w:rPr>
                <w:rStyle w:val="NoteLeadernote"/>
              </w:rPr>
              <w:tab/>
            </w:r>
            <w:r>
              <w:t>You can share a single VLAN for multiple vSAN clusters within the same rack</w:t>
            </w:r>
          </w:p>
          <w:p w14:paraId="748AD0F9" w14:textId="77777777" w:rsidR="006D6411" w:rsidRDefault="00000000">
            <w:pPr>
              <w:pStyle w:val="TableBodyText"/>
              <w:numPr>
                <w:ilvl w:val="0"/>
                <w:numId w:val="1893"/>
              </w:numPr>
            </w:pPr>
            <w:r>
              <w:t xml:space="preserve">For stretched cluster topology, use a dedicated VLAN per availability zone. See </w:t>
            </w:r>
            <w:r>
              <w:rPr>
                <w:color w:val="0000FF"/>
                <w:u w:val="single"/>
              </w:rPr>
              <w:fldChar w:fldCharType="begin"/>
            </w:r>
            <w:r>
              <w:rPr>
                <w:color w:val="0000FF"/>
                <w:u w:val="single"/>
              </w:rPr>
              <w:instrText xml:space="preserve"> REF  B6647d1552ff84e6496cf8024cc10597b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p w14:paraId="0C7FD832" w14:textId="77777777" w:rsidR="006D6411" w:rsidRDefault="00000000">
            <w:pPr>
              <w:pStyle w:val="TableBodyText"/>
              <w:numPr>
                <w:ilvl w:val="0"/>
                <w:numId w:val="1893"/>
              </w:numPr>
            </w:pPr>
            <w:r>
              <w:t xml:space="preserve">For vSAN HCI multi-rack topology, VLAN requirements will depend on </w:t>
            </w:r>
            <w:r>
              <w:rPr>
                <w:color w:val="0000FF"/>
                <w:u w:val="single"/>
              </w:rPr>
              <w:fldChar w:fldCharType="begin"/>
            </w:r>
            <w:r>
              <w:rPr>
                <w:color w:val="0000FF"/>
                <w:u w:val="single"/>
              </w:rPr>
              <w:instrText xml:space="preserve"> REF  Ba89b10e9bad247ae931080fa1efde830 \* MERGEFORMAT \h</w:instrText>
            </w:r>
            <w:r>
              <w:rPr>
                <w:color w:val="0000FF"/>
                <w:u w:val="single"/>
              </w:rPr>
            </w:r>
            <w:r>
              <w:rPr>
                <w:color w:val="0000FF"/>
                <w:u w:val="single"/>
              </w:rPr>
              <w:fldChar w:fldCharType="separate"/>
            </w:r>
            <w:r>
              <w:rPr>
                <w:color w:val="0000FF"/>
                <w:u w:val="single"/>
              </w:rPr>
              <w:t>vSphere Multi-Rack Cluster Detailed Design</w:t>
            </w:r>
            <w:r>
              <w:fldChar w:fldCharType="end"/>
            </w:r>
            <w:r>
              <w:t xml:space="preserve"> if using L2 or L3 design</w:t>
            </w:r>
          </w:p>
        </w:tc>
        <w:tc>
          <w:tcPr>
            <w:tcW w:w="0" w:type="auto"/>
            <w:tcBorders>
              <w:left w:val="nil"/>
              <w:right w:val="nil"/>
            </w:tcBorders>
          </w:tcPr>
          <w:p w14:paraId="1F95B3D5" w14:textId="77777777" w:rsidR="006D6411" w:rsidRDefault="00000000">
            <w:pPr>
              <w:pStyle w:val="TableBodyText"/>
              <w:numPr>
                <w:ilvl w:val="0"/>
                <w:numId w:val="1894"/>
              </w:numPr>
            </w:pPr>
            <w:r>
              <w:t>For a single rack cluster using a dedicated VLAN allows for better storage traffic isolation and security.</w:t>
            </w:r>
          </w:p>
          <w:p w14:paraId="4D20B8A9" w14:textId="77777777" w:rsidR="006D6411" w:rsidRDefault="00000000">
            <w:pPr>
              <w:pStyle w:val="TableBodyText"/>
              <w:numPr>
                <w:ilvl w:val="0"/>
                <w:numId w:val="1895"/>
              </w:numPr>
            </w:pPr>
            <w:r>
              <w:t>For vSAN Stretched Cluster VCF automated workflows, it is required to have two (2) VLANs, one VLAN per availability zone.</w:t>
            </w:r>
          </w:p>
        </w:tc>
        <w:tc>
          <w:tcPr>
            <w:tcW w:w="0" w:type="auto"/>
            <w:tcBorders>
              <w:left w:val="nil"/>
              <w:right w:val="nil"/>
            </w:tcBorders>
          </w:tcPr>
          <w:p w14:paraId="7B5913C4" w14:textId="77777777" w:rsidR="006D6411" w:rsidRDefault="00000000">
            <w:pPr>
              <w:pStyle w:val="TableBodyText"/>
              <w:numPr>
                <w:ilvl w:val="0"/>
                <w:numId w:val="1896"/>
              </w:numPr>
            </w:pPr>
            <w:r>
              <w:t>For a single rack Cluster a VLAN ID must be allocated for use for a vSAN Cluster.</w:t>
            </w:r>
          </w:p>
          <w:p w14:paraId="23584762" w14:textId="77777777" w:rsidR="006D6411" w:rsidRDefault="00000000">
            <w:pPr>
              <w:pStyle w:val="TableBodyText"/>
              <w:numPr>
                <w:ilvl w:val="0"/>
                <w:numId w:val="1897"/>
              </w:numPr>
            </w:pPr>
            <w:r>
              <w:t>For a vSAN Stretch Cluster topology two VLAN IDs must be allocated for use in a stretched cluster topology. These VLAN must be routable to each other</w:t>
            </w:r>
          </w:p>
          <w:p w14:paraId="0CB733C6" w14:textId="77777777" w:rsidR="006D6411" w:rsidRDefault="00000000">
            <w:pPr>
              <w:pStyle w:val="TableBodyText"/>
              <w:numPr>
                <w:ilvl w:val="0"/>
                <w:numId w:val="1897"/>
              </w:numPr>
            </w:pPr>
            <w:r>
              <w:t>For vSAN HCI multi-rack topology, VLAN requirements will depend on the deployment, if using L2 or L3 design</w:t>
            </w:r>
          </w:p>
        </w:tc>
      </w:tr>
      <w:tr w:rsidR="006D6411" w14:paraId="7113DA48" w14:textId="77777777">
        <w:tblPrEx>
          <w:tblBorders>
            <w:top w:val="nil"/>
          </w:tblBorders>
        </w:tblPrEx>
        <w:trPr>
          <w:cantSplit/>
        </w:trPr>
        <w:tc>
          <w:tcPr>
            <w:tcW w:w="0" w:type="auto"/>
            <w:tcBorders>
              <w:left w:val="nil"/>
              <w:right w:val="nil"/>
            </w:tcBorders>
          </w:tcPr>
          <w:p w14:paraId="107FEE45" w14:textId="77777777" w:rsidR="006D6411" w:rsidRDefault="00000000">
            <w:pPr>
              <w:pStyle w:val="TableBodyText"/>
            </w:pPr>
            <w:r>
              <w:t>VCF-VSAN-</w:t>
            </w:r>
            <w:r>
              <w:lastRenderedPageBreak/>
              <w:t>NET-REQD-CFG-003</w:t>
            </w:r>
          </w:p>
        </w:tc>
        <w:tc>
          <w:tcPr>
            <w:tcW w:w="0" w:type="auto"/>
            <w:tcBorders>
              <w:left w:val="nil"/>
              <w:right w:val="nil"/>
            </w:tcBorders>
          </w:tcPr>
          <w:p w14:paraId="16E4917B" w14:textId="77777777" w:rsidR="006D6411" w:rsidRDefault="00000000">
            <w:pPr>
              <w:pStyle w:val="TableBodyText"/>
              <w:numPr>
                <w:ilvl w:val="0"/>
                <w:numId w:val="1898"/>
              </w:numPr>
            </w:pPr>
            <w:r>
              <w:lastRenderedPageBreak/>
              <w:t xml:space="preserve">Use one (1) IPv4 IP </w:t>
            </w:r>
            <w:r>
              <w:lastRenderedPageBreak/>
              <w:t>address subnet for vSAN traffic in a single rack cluster.</w:t>
            </w:r>
          </w:p>
          <w:p w14:paraId="59ADC8F0" w14:textId="77777777" w:rsidR="006D6411" w:rsidRDefault="00000000">
            <w:pPr>
              <w:pStyle w:val="TableBodyText"/>
              <w:numPr>
                <w:ilvl w:val="0"/>
                <w:numId w:val="1898"/>
              </w:numPr>
            </w:pPr>
            <w:r>
              <w:t xml:space="preserve">For vSAN stretch cluster topology, use two (2) IPv4 subnets, see </w:t>
            </w:r>
            <w:r>
              <w:rPr>
                <w:color w:val="0000FF"/>
                <w:u w:val="single"/>
              </w:rPr>
              <w:fldChar w:fldCharType="begin"/>
            </w:r>
            <w:r>
              <w:rPr>
                <w:color w:val="0000FF"/>
                <w:u w:val="single"/>
              </w:rPr>
              <w:instrText xml:space="preserve"> REF  B2f44cb851e2748538436909ed758fffb \* MERGEFORMAT \h</w:instrText>
            </w:r>
            <w:r>
              <w:rPr>
                <w:color w:val="0000FF"/>
                <w:u w:val="single"/>
              </w:rPr>
            </w:r>
            <w:r>
              <w:rPr>
                <w:color w:val="0000FF"/>
                <w:u w:val="single"/>
              </w:rPr>
              <w:fldChar w:fldCharType="separate"/>
            </w:r>
            <w:r>
              <w:rPr>
                <w:color w:val="0000FF"/>
                <w:u w:val="single"/>
              </w:rPr>
              <w:t>Sample VLAN and IP Subnet Requirements for vSAN Stretched Cluster in a VCF Environment</w:t>
            </w:r>
            <w:r>
              <w:fldChar w:fldCharType="end"/>
            </w:r>
          </w:p>
        </w:tc>
        <w:tc>
          <w:tcPr>
            <w:tcW w:w="0" w:type="auto"/>
            <w:tcBorders>
              <w:left w:val="nil"/>
              <w:right w:val="nil"/>
            </w:tcBorders>
          </w:tcPr>
          <w:p w14:paraId="7B02944C" w14:textId="77777777" w:rsidR="006D6411" w:rsidRDefault="00000000">
            <w:pPr>
              <w:pStyle w:val="TableBodyText"/>
            </w:pPr>
            <w:r>
              <w:lastRenderedPageBreak/>
              <w:t>The vSAN VMkernel in a VMware Cloud Foundation platform requires IPv4 addressing.</w:t>
            </w:r>
          </w:p>
        </w:tc>
        <w:tc>
          <w:tcPr>
            <w:tcW w:w="0" w:type="auto"/>
            <w:tcBorders>
              <w:left w:val="nil"/>
              <w:right w:val="nil"/>
            </w:tcBorders>
          </w:tcPr>
          <w:p w14:paraId="2D002424" w14:textId="77777777" w:rsidR="006D6411" w:rsidRDefault="00000000">
            <w:pPr>
              <w:pStyle w:val="TableBodyText"/>
              <w:numPr>
                <w:ilvl w:val="0"/>
                <w:numId w:val="1899"/>
              </w:numPr>
            </w:pPr>
            <w:r>
              <w:t xml:space="preserve">You require an </w:t>
            </w:r>
            <w:r>
              <w:lastRenderedPageBreak/>
              <w:t>IPv4 subnet configured with a correctly sized subnet to support the number of free IP addresses for each vSAN node in a single rack vSAN Cluster.</w:t>
            </w:r>
          </w:p>
          <w:p w14:paraId="79774EB8" w14:textId="77777777" w:rsidR="006D6411" w:rsidRDefault="00000000">
            <w:pPr>
              <w:pStyle w:val="TableBodyText"/>
              <w:numPr>
                <w:ilvl w:val="0"/>
                <w:numId w:val="1899"/>
              </w:numPr>
            </w:pPr>
            <w:r>
              <w:t>A gateway IP is required.</w:t>
            </w:r>
          </w:p>
        </w:tc>
      </w:tr>
    </w:tbl>
    <w:p w14:paraId="21A9FCA9"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648</w:t>
      </w:r>
      <w:r>
        <w:fldChar w:fldCharType="end"/>
      </w:r>
      <w:r>
        <w:t>. Common vSAN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19"/>
        <w:gridCol w:w="2137"/>
        <w:gridCol w:w="2948"/>
        <w:gridCol w:w="2856"/>
      </w:tblGrid>
      <w:tr w:rsidR="006D6411" w14:paraId="67D0092B" w14:textId="77777777">
        <w:trPr>
          <w:cantSplit/>
          <w:tblHeader/>
        </w:trPr>
        <w:tc>
          <w:tcPr>
            <w:tcW w:w="0" w:type="auto"/>
            <w:tcBorders>
              <w:left w:val="nil"/>
              <w:right w:val="nil"/>
            </w:tcBorders>
            <w:shd w:val="clear" w:color="auto" w:fill="E1E1E1"/>
            <w:tcMar>
              <w:top w:w="60" w:type="dxa"/>
              <w:bottom w:w="60" w:type="dxa"/>
            </w:tcMar>
          </w:tcPr>
          <w:p w14:paraId="114EA6A8"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15C248B"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6F2B41A"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7F4077C" w14:textId="77777777" w:rsidR="006D6411" w:rsidRDefault="00000000">
            <w:pPr>
              <w:pStyle w:val="TableHeaderText"/>
            </w:pPr>
            <w:r>
              <w:t>Implication</w:t>
            </w:r>
          </w:p>
        </w:tc>
      </w:tr>
      <w:tr w:rsidR="006D6411" w14:paraId="25E712B6" w14:textId="77777777">
        <w:tblPrEx>
          <w:tblBorders>
            <w:top w:val="nil"/>
          </w:tblBorders>
        </w:tblPrEx>
        <w:trPr>
          <w:cantSplit/>
        </w:trPr>
        <w:tc>
          <w:tcPr>
            <w:tcW w:w="0" w:type="auto"/>
            <w:tcBorders>
              <w:left w:val="nil"/>
              <w:right w:val="nil"/>
            </w:tcBorders>
          </w:tcPr>
          <w:p w14:paraId="32FCB0D5" w14:textId="77777777" w:rsidR="006D6411" w:rsidRDefault="00000000">
            <w:pPr>
              <w:pStyle w:val="TableBodyText"/>
            </w:pPr>
            <w:r>
              <w:t>VCF-VSAN-RCMD-CFG-001</w:t>
            </w:r>
          </w:p>
        </w:tc>
        <w:tc>
          <w:tcPr>
            <w:tcW w:w="0" w:type="auto"/>
            <w:tcBorders>
              <w:left w:val="nil"/>
              <w:right w:val="nil"/>
            </w:tcBorders>
          </w:tcPr>
          <w:p w14:paraId="231898AC" w14:textId="77777777" w:rsidR="006D6411" w:rsidRDefault="00000000">
            <w:pPr>
              <w:pStyle w:val="TableBodyText"/>
            </w:pPr>
            <w:r>
              <w:t>It is recommended to start with four (4) vSAN nodes.</w:t>
            </w:r>
          </w:p>
        </w:tc>
        <w:tc>
          <w:tcPr>
            <w:tcW w:w="0" w:type="auto"/>
            <w:tcBorders>
              <w:left w:val="nil"/>
              <w:right w:val="nil"/>
            </w:tcBorders>
          </w:tcPr>
          <w:p w14:paraId="01A5C84B" w14:textId="77777777" w:rsidR="006D6411" w:rsidRDefault="00000000">
            <w:pPr>
              <w:pStyle w:val="TableBodyText"/>
              <w:numPr>
                <w:ilvl w:val="0"/>
                <w:numId w:val="1900"/>
              </w:numPr>
            </w:pPr>
            <w:r>
              <w:t>This ensures vSAN objects will automatically rebuild in the case of a failure or maintenance event.</w:t>
            </w:r>
          </w:p>
          <w:p w14:paraId="50019580" w14:textId="77777777" w:rsidR="006D6411" w:rsidRDefault="00000000">
            <w:pPr>
              <w:pStyle w:val="TableBodyText"/>
              <w:numPr>
                <w:ilvl w:val="0"/>
                <w:numId w:val="1900"/>
              </w:numPr>
            </w:pPr>
            <w:r>
              <w:t>This allows enabling Reserved Capacity on four (4) node clusters.</w:t>
            </w:r>
          </w:p>
          <w:p w14:paraId="67D12870" w14:textId="77777777" w:rsidR="006D6411" w:rsidRDefault="00000000">
            <w:pPr>
              <w:pStyle w:val="TableBodyText"/>
              <w:numPr>
                <w:ilvl w:val="0"/>
                <w:numId w:val="1900"/>
              </w:numPr>
            </w:pPr>
            <w:r>
              <w:t>This allows space efficient storage polices to be automatically configured when used with vSAN ESA clusters.</w:t>
            </w:r>
          </w:p>
        </w:tc>
        <w:tc>
          <w:tcPr>
            <w:tcW w:w="0" w:type="auto"/>
            <w:tcBorders>
              <w:left w:val="nil"/>
              <w:right w:val="nil"/>
            </w:tcBorders>
          </w:tcPr>
          <w:p w14:paraId="5E094D4B" w14:textId="77777777" w:rsidR="006D6411" w:rsidRDefault="00000000">
            <w:pPr>
              <w:pStyle w:val="TableBodyText"/>
            </w:pPr>
            <w:r>
              <w:t>This will potentially increase cost and hardware footprint of vSAN cluster.</w:t>
            </w:r>
          </w:p>
        </w:tc>
      </w:tr>
      <w:tr w:rsidR="006D6411" w14:paraId="0F05271A" w14:textId="77777777">
        <w:tblPrEx>
          <w:tblBorders>
            <w:top w:val="nil"/>
          </w:tblBorders>
        </w:tblPrEx>
        <w:trPr>
          <w:cantSplit/>
        </w:trPr>
        <w:tc>
          <w:tcPr>
            <w:tcW w:w="0" w:type="auto"/>
            <w:tcBorders>
              <w:left w:val="nil"/>
              <w:right w:val="nil"/>
            </w:tcBorders>
          </w:tcPr>
          <w:p w14:paraId="2CC58924" w14:textId="77777777" w:rsidR="006D6411" w:rsidRDefault="00000000">
            <w:pPr>
              <w:pStyle w:val="TableBodyText"/>
            </w:pPr>
            <w:r>
              <w:t>VCF-VSAN-RCMD-CFG-002</w:t>
            </w:r>
          </w:p>
        </w:tc>
        <w:tc>
          <w:tcPr>
            <w:tcW w:w="0" w:type="auto"/>
            <w:tcBorders>
              <w:left w:val="nil"/>
              <w:right w:val="nil"/>
            </w:tcBorders>
          </w:tcPr>
          <w:p w14:paraId="312AE652" w14:textId="77777777" w:rsidR="006D6411" w:rsidRDefault="00000000">
            <w:pPr>
              <w:pStyle w:val="TableBodyText"/>
            </w:pPr>
            <w:r>
              <w:t>Include TPM (Trusted Platform Module) in the hardware configuration of the ESX hosts.</w:t>
            </w:r>
          </w:p>
        </w:tc>
        <w:tc>
          <w:tcPr>
            <w:tcW w:w="0" w:type="auto"/>
            <w:tcBorders>
              <w:left w:val="nil"/>
              <w:right w:val="nil"/>
            </w:tcBorders>
          </w:tcPr>
          <w:p w14:paraId="55D2B320" w14:textId="77777777" w:rsidR="006D6411" w:rsidRDefault="00000000">
            <w:pPr>
              <w:pStyle w:val="TableBodyText"/>
            </w:pPr>
            <w:r>
              <w:t>Ensures that the keys issued to the hosts in a vSAN cluster using Data-at-Rest Encryption are cryptographically stored on a TPM device.</w:t>
            </w:r>
          </w:p>
        </w:tc>
        <w:tc>
          <w:tcPr>
            <w:tcW w:w="0" w:type="auto"/>
            <w:tcBorders>
              <w:left w:val="nil"/>
              <w:right w:val="nil"/>
            </w:tcBorders>
          </w:tcPr>
          <w:p w14:paraId="0F2EBC94" w14:textId="77777777" w:rsidR="006D6411" w:rsidRDefault="00000000">
            <w:pPr>
              <w:pStyle w:val="TableBodyText"/>
            </w:pPr>
            <w:r>
              <w:t>Can limit the choice of hardware configurations.</w:t>
            </w:r>
          </w:p>
        </w:tc>
      </w:tr>
      <w:tr w:rsidR="006D6411" w14:paraId="2EF62EEB" w14:textId="77777777">
        <w:tblPrEx>
          <w:tblBorders>
            <w:top w:val="nil"/>
          </w:tblBorders>
        </w:tblPrEx>
        <w:trPr>
          <w:cantSplit/>
        </w:trPr>
        <w:tc>
          <w:tcPr>
            <w:tcW w:w="0" w:type="auto"/>
            <w:tcBorders>
              <w:left w:val="nil"/>
              <w:right w:val="nil"/>
            </w:tcBorders>
          </w:tcPr>
          <w:p w14:paraId="53B9BFCD" w14:textId="77777777" w:rsidR="006D6411" w:rsidRDefault="00000000">
            <w:pPr>
              <w:pStyle w:val="TableBodyText"/>
            </w:pPr>
            <w:r>
              <w:lastRenderedPageBreak/>
              <w:t>VCF-VSAN-RCMD-CFG-003</w:t>
            </w:r>
          </w:p>
        </w:tc>
        <w:tc>
          <w:tcPr>
            <w:tcW w:w="0" w:type="auto"/>
            <w:tcBorders>
              <w:left w:val="nil"/>
              <w:right w:val="nil"/>
            </w:tcBorders>
          </w:tcPr>
          <w:p w14:paraId="17FFED86" w14:textId="77777777" w:rsidR="006D6411" w:rsidRDefault="00000000">
            <w:pPr>
              <w:pStyle w:val="TableBodyText"/>
            </w:pPr>
            <w:r>
              <w:t>Enable Reserved Capacity on vSAN clusters.</w:t>
            </w:r>
          </w:p>
        </w:tc>
        <w:tc>
          <w:tcPr>
            <w:tcW w:w="0" w:type="auto"/>
            <w:tcBorders>
              <w:left w:val="nil"/>
              <w:right w:val="nil"/>
            </w:tcBorders>
          </w:tcPr>
          <w:p w14:paraId="5047DD2F" w14:textId="77777777" w:rsidR="006D6411" w:rsidRDefault="00000000">
            <w:pPr>
              <w:pStyle w:val="TableBodyText"/>
              <w:numPr>
                <w:ilvl w:val="0"/>
                <w:numId w:val="1901"/>
              </w:numPr>
            </w:pPr>
            <w:r>
              <w:t>Reserved Capacity will implement a sliding scale storage capacity resource reservation as the vSAN node count increases per vSAN cluster. For example, the Host Rebuild Reserve for a four (4) node cluster would be 25% while it would be just 8% for a twelve (12) node cluster. This avoids imposing a generic 30% capacity overhead of a vSAN Cluster, thus dynamically optimizing reserved storage capacity on vSAN.</w:t>
            </w:r>
          </w:p>
          <w:p w14:paraId="6FFD340E" w14:textId="77777777" w:rsidR="006D6411" w:rsidRDefault="00000000">
            <w:pPr>
              <w:pStyle w:val="TableBodyText"/>
              <w:numPr>
                <w:ilvl w:val="0"/>
                <w:numId w:val="1901"/>
              </w:numPr>
            </w:pPr>
            <w:r>
              <w:t>Recommendation is to design for vSphere cluster host counts large enough to lower the percentage needed for Reserved Capacity, This will provide the most efficient, yet agile vSphere cluster design.</w:t>
            </w:r>
          </w:p>
        </w:tc>
        <w:tc>
          <w:tcPr>
            <w:tcW w:w="0" w:type="auto"/>
            <w:tcBorders>
              <w:left w:val="nil"/>
              <w:right w:val="nil"/>
            </w:tcBorders>
          </w:tcPr>
          <w:p w14:paraId="5FC2F113" w14:textId="77777777" w:rsidR="006D6411" w:rsidRDefault="00000000">
            <w:pPr>
              <w:pStyle w:val="TableBodyText"/>
              <w:numPr>
                <w:ilvl w:val="0"/>
                <w:numId w:val="1902"/>
              </w:numPr>
            </w:pPr>
            <w:r>
              <w:t>When enabled vSAN will impose two soft limits:</w:t>
            </w:r>
          </w:p>
          <w:p w14:paraId="54A746A2" w14:textId="77777777" w:rsidR="006D6411" w:rsidRDefault="00000000">
            <w:pPr>
              <w:pStyle w:val="TableBodyText"/>
              <w:numPr>
                <w:ilvl w:val="0"/>
                <w:numId w:val="1902"/>
              </w:numPr>
            </w:pPr>
            <w:r>
              <w:rPr>
                <w:rStyle w:val="InlineBold"/>
              </w:rPr>
              <w:t>Operations Reserve</w:t>
            </w:r>
            <w:r>
              <w:t xml:space="preserve"> - limits for capacity needed to perform transient storage activities like storage policy changes, re-balancing.</w:t>
            </w:r>
          </w:p>
          <w:p w14:paraId="304DA1CC" w14:textId="77777777" w:rsidR="006D6411" w:rsidRDefault="00000000">
            <w:pPr>
              <w:pStyle w:val="TableBodyText"/>
              <w:numPr>
                <w:ilvl w:val="0"/>
                <w:numId w:val="1902"/>
              </w:numPr>
            </w:pPr>
            <w:r>
              <w:rPr>
                <w:rStyle w:val="InlineBold"/>
              </w:rPr>
              <w:t>Host Rebuild Reserve</w:t>
            </w:r>
            <w:r>
              <w:t xml:space="preserve"> - will reserve the capacity needed to absorb a sustained failure of a single ESX host in a vSAN cluster – to support an N+1 cluster design strategy.</w:t>
            </w:r>
          </w:p>
          <w:p w14:paraId="2D44ECFF" w14:textId="77777777" w:rsidR="006D6411" w:rsidRDefault="00000000">
            <w:pPr>
              <w:pStyle w:val="TableBodyText"/>
              <w:numPr>
                <w:ilvl w:val="0"/>
                <w:numId w:val="1902"/>
              </w:numPr>
            </w:pPr>
            <w:r>
              <w:t>"</w:t>
            </w:r>
            <w:r>
              <w:rPr>
                <w:rStyle w:val="InlineBold"/>
              </w:rPr>
              <w:t>Host Rebuild Reserve</w:t>
            </w:r>
            <w:r>
              <w:t>" has the following implications in a vSAN storage cluster that consist of only 4 hosts. When paired with the Auto-Policy Management feature, this will prevent vSAN storage clusters from being able to use space-efficient and more performant RAID-5 policy.</w:t>
            </w:r>
          </w:p>
          <w:p w14:paraId="4844BCF7" w14:textId="77777777" w:rsidR="006D6411" w:rsidRDefault="00000000">
            <w:pPr>
              <w:pStyle w:val="TableBodyText"/>
              <w:pBdr>
                <w:top w:val="single" w:sz="8" w:space="2" w:color="D3D3D3"/>
              </w:pBdr>
            </w:pPr>
            <w:r>
              <w:rPr>
                <w:rStyle w:val="NoteLeadercaution"/>
              </w:rPr>
              <w:t>Caution</w:t>
            </w:r>
            <w:r>
              <w:rPr>
                <w:rStyle w:val="NoteLeadercaution"/>
              </w:rPr>
              <w:tab/>
            </w:r>
            <w:r>
              <w:t>vSAN capacity reserve is not supported in conjunction with the following vSAN Cluster typologies:</w:t>
            </w:r>
          </w:p>
          <w:p w14:paraId="101230C4" w14:textId="77777777" w:rsidR="006D6411" w:rsidRDefault="00000000">
            <w:pPr>
              <w:pStyle w:val="TableBodyText"/>
              <w:numPr>
                <w:ilvl w:val="0"/>
                <w:numId w:val="1903"/>
              </w:numPr>
            </w:pPr>
            <w:r>
              <w:t>Three (3) node clusters.</w:t>
            </w:r>
          </w:p>
          <w:p w14:paraId="24E58B4C" w14:textId="77777777" w:rsidR="006D6411" w:rsidRDefault="00000000">
            <w:pPr>
              <w:pStyle w:val="TableBodyText"/>
              <w:numPr>
                <w:ilvl w:val="0"/>
                <w:numId w:val="1903"/>
              </w:numPr>
            </w:pPr>
            <w:r>
              <w:t>vSAN stretched clusters.</w:t>
            </w:r>
          </w:p>
          <w:p w14:paraId="151DB003" w14:textId="77777777" w:rsidR="006D6411" w:rsidRDefault="00000000">
            <w:pPr>
              <w:pStyle w:val="TableBodyText"/>
              <w:numPr>
                <w:ilvl w:val="0"/>
                <w:numId w:val="1903"/>
              </w:numPr>
              <w:pBdr>
                <w:bottom w:val="single" w:sz="8" w:space="2" w:color="D3D3D3"/>
              </w:pBdr>
            </w:pPr>
            <w:r>
              <w:t>vSAN clusters using fault domains.</w:t>
            </w:r>
          </w:p>
        </w:tc>
      </w:tr>
      <w:tr w:rsidR="006D6411" w14:paraId="6F3209E8" w14:textId="77777777">
        <w:tblPrEx>
          <w:tblBorders>
            <w:top w:val="nil"/>
          </w:tblBorders>
        </w:tblPrEx>
        <w:trPr>
          <w:cantSplit/>
        </w:trPr>
        <w:tc>
          <w:tcPr>
            <w:tcW w:w="0" w:type="auto"/>
            <w:tcBorders>
              <w:left w:val="nil"/>
              <w:right w:val="nil"/>
            </w:tcBorders>
          </w:tcPr>
          <w:p w14:paraId="3572C051" w14:textId="77777777" w:rsidR="006D6411" w:rsidRDefault="00000000">
            <w:pPr>
              <w:pStyle w:val="TableBodyText"/>
            </w:pPr>
            <w:r>
              <w:lastRenderedPageBreak/>
              <w:t>VCF-VSAN-RCMD-CFG-004</w:t>
            </w:r>
          </w:p>
        </w:tc>
        <w:tc>
          <w:tcPr>
            <w:tcW w:w="0" w:type="auto"/>
            <w:tcBorders>
              <w:left w:val="nil"/>
              <w:right w:val="nil"/>
            </w:tcBorders>
          </w:tcPr>
          <w:p w14:paraId="0E48C031" w14:textId="77777777" w:rsidR="006D6411" w:rsidRDefault="00000000">
            <w:pPr>
              <w:pStyle w:val="TableBodyText"/>
            </w:pPr>
            <w:r>
              <w:t>Enable disk Automatic Re-balance.</w:t>
            </w:r>
          </w:p>
        </w:tc>
        <w:tc>
          <w:tcPr>
            <w:tcW w:w="0" w:type="auto"/>
            <w:tcBorders>
              <w:left w:val="nil"/>
              <w:right w:val="nil"/>
            </w:tcBorders>
          </w:tcPr>
          <w:p w14:paraId="1801C656" w14:textId="77777777" w:rsidR="006D6411" w:rsidRDefault="00000000">
            <w:pPr>
              <w:pStyle w:val="TableBodyText"/>
              <w:numPr>
                <w:ilvl w:val="0"/>
                <w:numId w:val="1904"/>
              </w:numPr>
            </w:pPr>
            <w:r>
              <w:t>When enabled vSAN will attempt to automatically keep the storage consumption of each capacity drive within a default variance threshold of 30%.</w:t>
            </w:r>
          </w:p>
          <w:p w14:paraId="17227D01" w14:textId="77777777" w:rsidR="006D6411" w:rsidRDefault="00000000">
            <w:pPr>
              <w:pStyle w:val="TableBodyText"/>
              <w:numPr>
                <w:ilvl w:val="0"/>
                <w:numId w:val="1904"/>
              </w:numPr>
            </w:pPr>
            <w:r>
              <w:t>This allows vSAN to more evenly distribute the data across the discrete devices to achieve a balanced distribution of resources, and thus, improved performance.</w:t>
            </w:r>
          </w:p>
        </w:tc>
        <w:tc>
          <w:tcPr>
            <w:tcW w:w="0" w:type="auto"/>
            <w:tcBorders>
              <w:left w:val="nil"/>
              <w:right w:val="nil"/>
            </w:tcBorders>
          </w:tcPr>
          <w:p w14:paraId="212245D7" w14:textId="77777777" w:rsidR="006D6411" w:rsidRDefault="00000000">
            <w:pPr>
              <w:pStyle w:val="TableBodyText"/>
              <w:numPr>
                <w:ilvl w:val="0"/>
                <w:numId w:val="1905"/>
              </w:numPr>
            </w:pPr>
            <w:r>
              <w:t>Adding or scaling out new hosts will trigger a disk rebalance and resynchronization.</w:t>
            </w:r>
          </w:p>
          <w:p w14:paraId="3ADDFE9B" w14:textId="77777777" w:rsidR="006D6411" w:rsidRDefault="00000000">
            <w:pPr>
              <w:pStyle w:val="TableBodyText"/>
              <w:numPr>
                <w:ilvl w:val="0"/>
                <w:numId w:val="1905"/>
              </w:numPr>
            </w:pPr>
            <w:r>
              <w:t>When adding or replacing failed resources, automatic rebalance may introduce additional data re-synchronization and as a result additional network traffic utilization</w:t>
            </w:r>
          </w:p>
          <w:p w14:paraId="717D4E4E" w14:textId="77777777" w:rsidR="006D6411" w:rsidRDefault="00000000">
            <w:pPr>
              <w:pStyle w:val="TableBodyText"/>
              <w:numPr>
                <w:ilvl w:val="0"/>
                <w:numId w:val="1906"/>
              </w:numPr>
            </w:pPr>
            <w:r>
              <w:t>re-synchronization may have an impact when vSAN clusters are network bandwidth constrained.</w:t>
            </w:r>
          </w:p>
        </w:tc>
      </w:tr>
    </w:tbl>
    <w:p w14:paraId="6DB307FC"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649</w:t>
      </w:r>
      <w:r>
        <w:fldChar w:fldCharType="end"/>
      </w:r>
      <w:r>
        <w:t>. vSAN Stretched Cluster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34"/>
        <w:gridCol w:w="1833"/>
        <w:gridCol w:w="2147"/>
        <w:gridCol w:w="4146"/>
      </w:tblGrid>
      <w:tr w:rsidR="006D6411" w14:paraId="374ABA3F" w14:textId="77777777">
        <w:trPr>
          <w:cantSplit/>
          <w:tblHeader/>
        </w:trPr>
        <w:tc>
          <w:tcPr>
            <w:tcW w:w="0" w:type="auto"/>
            <w:tcBorders>
              <w:left w:val="nil"/>
              <w:right w:val="nil"/>
            </w:tcBorders>
            <w:shd w:val="clear" w:color="auto" w:fill="E1E1E1"/>
            <w:tcMar>
              <w:top w:w="60" w:type="dxa"/>
              <w:bottom w:w="60" w:type="dxa"/>
            </w:tcMar>
          </w:tcPr>
          <w:p w14:paraId="08462E62"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76E255F"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79C50BB"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2D1D7A6" w14:textId="77777777" w:rsidR="006D6411" w:rsidRDefault="00000000">
            <w:pPr>
              <w:pStyle w:val="TableHeaderText"/>
            </w:pPr>
            <w:r>
              <w:t>Implication</w:t>
            </w:r>
          </w:p>
        </w:tc>
      </w:tr>
      <w:tr w:rsidR="006D6411" w14:paraId="375E950C" w14:textId="77777777">
        <w:tblPrEx>
          <w:tblBorders>
            <w:top w:val="nil"/>
          </w:tblBorders>
        </w:tblPrEx>
        <w:trPr>
          <w:cantSplit/>
        </w:trPr>
        <w:tc>
          <w:tcPr>
            <w:tcW w:w="0" w:type="auto"/>
            <w:tcBorders>
              <w:left w:val="nil"/>
              <w:right w:val="nil"/>
            </w:tcBorders>
          </w:tcPr>
          <w:p w14:paraId="48D7CC8B" w14:textId="77777777" w:rsidR="006D6411" w:rsidRDefault="00000000">
            <w:pPr>
              <w:pStyle w:val="TableBodyText"/>
            </w:pPr>
            <w:r>
              <w:t>VCF-VSAN-SC_RCMD-001</w:t>
            </w:r>
          </w:p>
        </w:tc>
        <w:tc>
          <w:tcPr>
            <w:tcW w:w="0" w:type="auto"/>
            <w:tcBorders>
              <w:left w:val="nil"/>
              <w:right w:val="nil"/>
            </w:tcBorders>
          </w:tcPr>
          <w:p w14:paraId="19CEB92E" w14:textId="77777777" w:rsidR="006D6411" w:rsidRDefault="00000000">
            <w:pPr>
              <w:pStyle w:val="TableBodyText"/>
            </w:pPr>
            <w:r>
              <w:t>It is recommend that vSAN Stretched cluster topological use Layer 3 (routed) networking between the two data sites, and the witness site.</w:t>
            </w:r>
          </w:p>
          <w:p w14:paraId="2AA2D488" w14:textId="77777777" w:rsidR="006D6411" w:rsidRDefault="00000000">
            <w:pPr>
              <w:pStyle w:val="TableBodyText"/>
              <w:numPr>
                <w:ilvl w:val="0"/>
                <w:numId w:val="1907"/>
              </w:numPr>
            </w:pPr>
            <w:r>
              <w:t>The data sites will only be able to communicate with each other using the ISL</w:t>
            </w:r>
          </w:p>
          <w:p w14:paraId="43C02F6F" w14:textId="77777777" w:rsidR="006D6411" w:rsidRDefault="00000000">
            <w:pPr>
              <w:pStyle w:val="TableBodyText"/>
              <w:numPr>
                <w:ilvl w:val="0"/>
                <w:numId w:val="1907"/>
              </w:numPr>
            </w:pPr>
            <w:r>
              <w:t>The witness host should only be able to communicate with hosts in each data site directly, and not through another data site.</w:t>
            </w:r>
          </w:p>
        </w:tc>
        <w:tc>
          <w:tcPr>
            <w:tcW w:w="0" w:type="auto"/>
            <w:tcBorders>
              <w:left w:val="nil"/>
              <w:right w:val="nil"/>
            </w:tcBorders>
          </w:tcPr>
          <w:p w14:paraId="3EE8A0D9" w14:textId="77777777" w:rsidR="006D6411" w:rsidRDefault="00000000">
            <w:pPr>
              <w:pStyle w:val="TableBodyText"/>
            </w:pPr>
            <w:r>
              <w:t>Layer 3 will help avoid spanning tree protocol (STP) from redirecting traffic across an undesirable link, such as the more bandwidth constrained link to the witness site</w:t>
            </w:r>
          </w:p>
        </w:tc>
        <w:tc>
          <w:tcPr>
            <w:tcW w:w="0" w:type="auto"/>
            <w:tcBorders>
              <w:left w:val="nil"/>
              <w:right w:val="nil"/>
            </w:tcBorders>
          </w:tcPr>
          <w:p w14:paraId="7D6F7168" w14:textId="77777777" w:rsidR="006D6411" w:rsidRDefault="00000000">
            <w:pPr>
              <w:pStyle w:val="TableBodyText"/>
            </w:pPr>
            <w:r>
              <w:t>Ensure Layer 3 gateways are highly available such that it tolerates the failure of an entire availability zone.</w:t>
            </w:r>
          </w:p>
        </w:tc>
      </w:tr>
      <w:tr w:rsidR="006D6411" w14:paraId="64B06C88" w14:textId="77777777">
        <w:tblPrEx>
          <w:tblBorders>
            <w:top w:val="nil"/>
          </w:tblBorders>
        </w:tblPrEx>
        <w:trPr>
          <w:cantSplit/>
        </w:trPr>
        <w:tc>
          <w:tcPr>
            <w:tcW w:w="0" w:type="auto"/>
            <w:tcBorders>
              <w:left w:val="nil"/>
              <w:right w:val="nil"/>
            </w:tcBorders>
          </w:tcPr>
          <w:p w14:paraId="4288C759" w14:textId="77777777" w:rsidR="006D6411" w:rsidRDefault="00000000">
            <w:pPr>
              <w:pStyle w:val="TableBodyText"/>
            </w:pPr>
            <w:r>
              <w:lastRenderedPageBreak/>
              <w:t>VCF-VSAN-SC_RCMD-001</w:t>
            </w:r>
          </w:p>
        </w:tc>
        <w:tc>
          <w:tcPr>
            <w:tcW w:w="0" w:type="auto"/>
            <w:tcBorders>
              <w:left w:val="nil"/>
              <w:right w:val="nil"/>
            </w:tcBorders>
          </w:tcPr>
          <w:p w14:paraId="145480F2" w14:textId="77777777" w:rsidR="006D6411" w:rsidRDefault="00000000">
            <w:pPr>
              <w:pStyle w:val="TableBodyText"/>
            </w:pPr>
            <w:r>
              <w:t>Use witness traffic separation when stretching a vSAN cluster.</w:t>
            </w:r>
          </w:p>
        </w:tc>
        <w:tc>
          <w:tcPr>
            <w:tcW w:w="0" w:type="auto"/>
            <w:tcBorders>
              <w:left w:val="nil"/>
              <w:right w:val="nil"/>
            </w:tcBorders>
          </w:tcPr>
          <w:p w14:paraId="08E36EB4" w14:textId="77777777" w:rsidR="006D6411" w:rsidRDefault="00000000">
            <w:pPr>
              <w:pStyle w:val="TableBodyText"/>
              <w:numPr>
                <w:ilvl w:val="0"/>
                <w:numId w:val="1908"/>
              </w:numPr>
            </w:pPr>
            <w:r>
              <w:rPr>
                <w:rStyle w:val="InlineBold"/>
              </w:rPr>
              <w:t>Network Flexibility:</w:t>
            </w:r>
            <w:r>
              <w:t xml:space="preserve"> You can configure different VLANs or subnets for vSAN data and witness traffic, allowing for better network segmentation and resource allocation.</w:t>
            </w:r>
          </w:p>
          <w:p w14:paraId="181A9801" w14:textId="77777777" w:rsidR="006D6411" w:rsidRDefault="00000000">
            <w:pPr>
              <w:pStyle w:val="TableBodyText"/>
              <w:numPr>
                <w:ilvl w:val="0"/>
                <w:numId w:val="1909"/>
              </w:numPr>
            </w:pPr>
            <w:r>
              <w:rPr>
                <w:rStyle w:val="InlineBold"/>
              </w:rPr>
              <w:t>Mixed MTU:</w:t>
            </w:r>
            <w:r>
              <w:t xml:space="preserve"> This will allow vSAN witness traffic type to use a different MTU size than the vSAN data traffic. This avoids configuring static routes between vSAN networks.</w:t>
            </w:r>
          </w:p>
          <w:p w14:paraId="4F462312" w14:textId="77777777" w:rsidR="006D6411" w:rsidRDefault="00000000">
            <w:pPr>
              <w:pStyle w:val="TableBodyText"/>
              <w:numPr>
                <w:ilvl w:val="0"/>
                <w:numId w:val="1910"/>
              </w:numPr>
            </w:pPr>
            <w:r>
              <w:rPr>
                <w:rStyle w:val="InlineBold"/>
              </w:rPr>
              <w:t>Simplified Troubleshooting:</w:t>
            </w:r>
            <w:r>
              <w:t xml:space="preserve"> Identifying and resolving network issues related to witness traffic becomes easier when it is isolated from the main vSAN data traffic.</w:t>
            </w:r>
          </w:p>
        </w:tc>
        <w:tc>
          <w:tcPr>
            <w:tcW w:w="0" w:type="auto"/>
            <w:tcBorders>
              <w:left w:val="nil"/>
              <w:right w:val="nil"/>
            </w:tcBorders>
          </w:tcPr>
          <w:p w14:paraId="50BC5908" w14:textId="77777777" w:rsidR="006D6411" w:rsidRDefault="00000000">
            <w:pPr>
              <w:pStyle w:val="TableBodyText"/>
            </w:pPr>
            <w:r>
              <w:t>This requires the vSAN witness network to be routable to both the ESX host management networks on either availability zone as well to VM management network if configured.</w:t>
            </w:r>
          </w:p>
        </w:tc>
      </w:tr>
      <w:tr w:rsidR="006D6411" w14:paraId="6765F8A2" w14:textId="77777777">
        <w:tblPrEx>
          <w:tblBorders>
            <w:top w:val="nil"/>
          </w:tblBorders>
        </w:tblPrEx>
        <w:trPr>
          <w:cantSplit/>
        </w:trPr>
        <w:tc>
          <w:tcPr>
            <w:tcW w:w="0" w:type="auto"/>
            <w:tcBorders>
              <w:left w:val="nil"/>
              <w:right w:val="nil"/>
            </w:tcBorders>
          </w:tcPr>
          <w:p w14:paraId="5F409B6F" w14:textId="77777777" w:rsidR="006D6411" w:rsidRDefault="00000000">
            <w:pPr>
              <w:pStyle w:val="TableBodyText"/>
            </w:pPr>
            <w:r>
              <w:lastRenderedPageBreak/>
              <w:t>VCF-VSAN-SC-RCMD-CFG-002</w:t>
            </w:r>
          </w:p>
        </w:tc>
        <w:tc>
          <w:tcPr>
            <w:tcW w:w="0" w:type="auto"/>
            <w:tcBorders>
              <w:left w:val="nil"/>
              <w:right w:val="nil"/>
            </w:tcBorders>
          </w:tcPr>
          <w:p w14:paraId="4C97DF18" w14:textId="77777777" w:rsidR="006D6411" w:rsidRDefault="00000000">
            <w:pPr>
              <w:pStyle w:val="TableBodyText"/>
            </w:pPr>
            <w:r>
              <w:t>Configure the vSAN witness host to use the first VMkernel adapter (vmk0), that is the management interface, for vSAN witness traffic.</w:t>
            </w:r>
          </w:p>
        </w:tc>
        <w:tc>
          <w:tcPr>
            <w:tcW w:w="0" w:type="auto"/>
            <w:tcBorders>
              <w:left w:val="nil"/>
              <w:right w:val="nil"/>
            </w:tcBorders>
          </w:tcPr>
          <w:p w14:paraId="79567987" w14:textId="77777777" w:rsidR="006D6411" w:rsidRDefault="00000000">
            <w:pPr>
              <w:pStyle w:val="TableBodyText"/>
              <w:numPr>
                <w:ilvl w:val="0"/>
                <w:numId w:val="1911"/>
              </w:numPr>
            </w:pPr>
            <w:r>
              <w:t>Removes the requirement to have two IP addresses allocated to the vSAN witness host.</w:t>
            </w:r>
          </w:p>
          <w:p w14:paraId="058119C5" w14:textId="77777777" w:rsidR="006D6411" w:rsidRDefault="00000000">
            <w:pPr>
              <w:pStyle w:val="TableBodyText"/>
              <w:numPr>
                <w:ilvl w:val="0"/>
                <w:numId w:val="1911"/>
              </w:numPr>
            </w:pPr>
            <w:r>
              <w:t>Removes the requirement to have static routes in the witness as the witness traffic is routed over the management networks</w:t>
            </w:r>
          </w:p>
        </w:tc>
        <w:tc>
          <w:tcPr>
            <w:tcW w:w="0" w:type="auto"/>
            <w:tcBorders>
              <w:left w:val="nil"/>
              <w:right w:val="nil"/>
            </w:tcBorders>
          </w:tcPr>
          <w:p w14:paraId="44C6596E" w14:textId="77777777" w:rsidR="006D6411" w:rsidRDefault="00000000">
            <w:pPr>
              <w:pStyle w:val="TableBodyText"/>
              <w:numPr>
                <w:ilvl w:val="0"/>
                <w:numId w:val="1912"/>
              </w:numPr>
            </w:pPr>
            <w:r>
              <w:t>The management networks in both availability zones must be routed to the management witness site.</w:t>
            </w:r>
          </w:p>
          <w:p w14:paraId="0861BA04" w14:textId="77777777" w:rsidR="006D6411" w:rsidRDefault="00000000">
            <w:pPr>
              <w:pStyle w:val="TableBodyText"/>
              <w:numPr>
                <w:ilvl w:val="0"/>
                <w:numId w:val="1913"/>
              </w:numPr>
            </w:pPr>
            <w:r>
              <w:t>Ensure to use the same MTU size as the host management interfaces.</w:t>
            </w:r>
          </w:p>
          <w:p w14:paraId="2829D1E5"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Default MTU size is 1500 for management interfaces</w:t>
            </w:r>
          </w:p>
        </w:tc>
      </w:tr>
      <w:tr w:rsidR="006D6411" w14:paraId="6E99727B" w14:textId="77777777">
        <w:tblPrEx>
          <w:tblBorders>
            <w:top w:val="nil"/>
          </w:tblBorders>
        </w:tblPrEx>
        <w:trPr>
          <w:cantSplit/>
        </w:trPr>
        <w:tc>
          <w:tcPr>
            <w:tcW w:w="0" w:type="auto"/>
            <w:tcBorders>
              <w:left w:val="nil"/>
              <w:right w:val="nil"/>
            </w:tcBorders>
          </w:tcPr>
          <w:p w14:paraId="4E0052C4" w14:textId="77777777" w:rsidR="006D6411" w:rsidRDefault="00000000">
            <w:pPr>
              <w:pStyle w:val="TableBodyText"/>
            </w:pPr>
            <w:r>
              <w:t>VCF-VSAN-SC-RCMD-CFG-003</w:t>
            </w:r>
          </w:p>
        </w:tc>
        <w:tc>
          <w:tcPr>
            <w:tcW w:w="0" w:type="auto"/>
            <w:tcBorders>
              <w:left w:val="nil"/>
              <w:right w:val="nil"/>
            </w:tcBorders>
          </w:tcPr>
          <w:p w14:paraId="7D7402F7" w14:textId="77777777" w:rsidR="006D6411" w:rsidRDefault="00000000">
            <w:pPr>
              <w:pStyle w:val="TableBodyText"/>
            </w:pPr>
            <w:r>
              <w:t>Configure vSAN Storage policies to use "Force Provisioning" attribute.</w:t>
            </w:r>
          </w:p>
        </w:tc>
        <w:tc>
          <w:tcPr>
            <w:tcW w:w="0" w:type="auto"/>
            <w:tcBorders>
              <w:left w:val="nil"/>
              <w:right w:val="nil"/>
            </w:tcBorders>
          </w:tcPr>
          <w:p w14:paraId="66A2AECC" w14:textId="77777777" w:rsidR="006D6411" w:rsidRDefault="00000000">
            <w:pPr>
              <w:pStyle w:val="TableBodyText"/>
            </w:pPr>
            <w:r>
              <w:t>This will allow for vSAN objects to be created in the event of an Availability zone being unavailable due to site maintenance or failure.</w:t>
            </w:r>
          </w:p>
        </w:tc>
        <w:tc>
          <w:tcPr>
            <w:tcW w:w="0" w:type="auto"/>
            <w:tcBorders>
              <w:left w:val="nil"/>
              <w:right w:val="nil"/>
            </w:tcBorders>
          </w:tcPr>
          <w:p w14:paraId="0A18A5B3" w14:textId="77777777" w:rsidR="006D6411" w:rsidRDefault="00000000">
            <w:pPr>
              <w:pStyle w:val="TableBodyText"/>
            </w:pPr>
            <w:r>
              <w:t>This would require modifying vSAN policies used as part of the stretched cluster.</w:t>
            </w:r>
          </w:p>
        </w:tc>
      </w:tr>
      <w:tr w:rsidR="006D6411" w14:paraId="3F016EA4" w14:textId="77777777">
        <w:tblPrEx>
          <w:tblBorders>
            <w:top w:val="nil"/>
          </w:tblBorders>
        </w:tblPrEx>
        <w:trPr>
          <w:cantSplit/>
        </w:trPr>
        <w:tc>
          <w:tcPr>
            <w:tcW w:w="0" w:type="auto"/>
            <w:tcBorders>
              <w:left w:val="nil"/>
              <w:right w:val="nil"/>
            </w:tcBorders>
          </w:tcPr>
          <w:p w14:paraId="0FC9CA34" w14:textId="77777777" w:rsidR="006D6411" w:rsidRDefault="00000000">
            <w:pPr>
              <w:pStyle w:val="TableBodyText"/>
            </w:pPr>
            <w:r>
              <w:lastRenderedPageBreak/>
              <w:t>VCF-VSAN-SC-RCMD-CFG-004</w:t>
            </w:r>
          </w:p>
        </w:tc>
        <w:tc>
          <w:tcPr>
            <w:tcW w:w="0" w:type="auto"/>
            <w:tcBorders>
              <w:left w:val="nil"/>
              <w:right w:val="nil"/>
            </w:tcBorders>
          </w:tcPr>
          <w:p w14:paraId="4B5EE78F" w14:textId="77777777" w:rsidR="006D6411" w:rsidRDefault="00000000">
            <w:pPr>
              <w:pStyle w:val="TableBodyText"/>
            </w:pPr>
            <w:r>
              <w:t>Ensure DRS Host Groups, VM Groups, and VM/Host Rules are in conjunction with vSAN storage policies.</w:t>
            </w:r>
          </w:p>
        </w:tc>
        <w:tc>
          <w:tcPr>
            <w:tcW w:w="0" w:type="auto"/>
            <w:tcBorders>
              <w:left w:val="nil"/>
              <w:right w:val="nil"/>
            </w:tcBorders>
          </w:tcPr>
          <w:p w14:paraId="12E63B68" w14:textId="77777777" w:rsidR="006D6411" w:rsidRDefault="00000000">
            <w:pPr>
              <w:pStyle w:val="TableBodyText"/>
              <w:numPr>
                <w:ilvl w:val="0"/>
                <w:numId w:val="1914"/>
              </w:numPr>
            </w:pPr>
            <w:r>
              <w:t>This ensures that VM and vSAN data resilience desired outcomes are satisfied.</w:t>
            </w:r>
          </w:p>
          <w:p w14:paraId="2581D22F" w14:textId="77777777" w:rsidR="006D6411" w:rsidRDefault="00000000">
            <w:pPr>
              <w:pStyle w:val="TableBodyText"/>
              <w:numPr>
                <w:ilvl w:val="0"/>
                <w:numId w:val="1914"/>
              </w:numPr>
            </w:pPr>
            <w:r>
              <w:t>This will suggest or force a behavior of VM placement in a vSAN stretched cluster while in steady state.</w:t>
            </w:r>
          </w:p>
          <w:p w14:paraId="006920E8" w14:textId="77777777" w:rsidR="006D6411" w:rsidRDefault="00000000">
            <w:pPr>
              <w:pStyle w:val="TableBodyText"/>
              <w:numPr>
                <w:ilvl w:val="0"/>
                <w:numId w:val="1914"/>
              </w:numPr>
            </w:pPr>
            <w:r>
              <w:t>This ensures vSphere HA will trigger the desired behavior in response to a failure.</w:t>
            </w:r>
          </w:p>
        </w:tc>
        <w:tc>
          <w:tcPr>
            <w:tcW w:w="0" w:type="auto"/>
            <w:tcBorders>
              <w:left w:val="nil"/>
              <w:right w:val="nil"/>
            </w:tcBorders>
          </w:tcPr>
          <w:p w14:paraId="5C2010DD" w14:textId="77777777" w:rsidR="006D6411" w:rsidRDefault="00000000">
            <w:pPr>
              <w:pStyle w:val="TableBodyText"/>
              <w:numPr>
                <w:ilvl w:val="0"/>
                <w:numId w:val="1915"/>
              </w:numPr>
            </w:pPr>
            <w:r>
              <w:t>Requires creation of additional DRS Host groups, VM Groups, and VM/Host DRS Rules.</w:t>
            </w:r>
          </w:p>
          <w:p w14:paraId="5533CB0C" w14:textId="77777777" w:rsidR="006D6411" w:rsidRDefault="00000000">
            <w:pPr>
              <w:pStyle w:val="TableBodyText"/>
              <w:numPr>
                <w:ilvl w:val="0"/>
                <w:numId w:val="1915"/>
              </w:numPr>
            </w:pPr>
            <w:r>
              <w:t>The Placement rules should match the desired failure response.</w:t>
            </w:r>
          </w:p>
        </w:tc>
      </w:tr>
      <w:tr w:rsidR="006D6411" w14:paraId="15F7076F" w14:textId="77777777">
        <w:tblPrEx>
          <w:tblBorders>
            <w:top w:val="nil"/>
          </w:tblBorders>
        </w:tblPrEx>
        <w:trPr>
          <w:cantSplit/>
        </w:trPr>
        <w:tc>
          <w:tcPr>
            <w:tcW w:w="0" w:type="auto"/>
            <w:tcBorders>
              <w:left w:val="nil"/>
              <w:right w:val="nil"/>
            </w:tcBorders>
          </w:tcPr>
          <w:p w14:paraId="34FE56E8" w14:textId="77777777" w:rsidR="006D6411" w:rsidRDefault="00000000">
            <w:pPr>
              <w:pStyle w:val="TableBodyText"/>
            </w:pPr>
            <w:r>
              <w:t>VCF-VSAN-SC-RCMD-CFG-005</w:t>
            </w:r>
          </w:p>
        </w:tc>
        <w:tc>
          <w:tcPr>
            <w:tcW w:w="0" w:type="auto"/>
            <w:tcBorders>
              <w:left w:val="nil"/>
              <w:right w:val="nil"/>
            </w:tcBorders>
          </w:tcPr>
          <w:p w14:paraId="1C58C725" w14:textId="77777777" w:rsidR="006D6411" w:rsidRDefault="00000000">
            <w:pPr>
              <w:pStyle w:val="TableBodyText"/>
            </w:pPr>
            <w:r>
              <w:t>vSphere HA Admission control fail-over capacity is configured to reserve 50% of the CPU and memory capacity of the entire stretched cluster.</w:t>
            </w:r>
          </w:p>
        </w:tc>
        <w:tc>
          <w:tcPr>
            <w:tcW w:w="0" w:type="auto"/>
            <w:tcBorders>
              <w:left w:val="nil"/>
              <w:right w:val="nil"/>
            </w:tcBorders>
          </w:tcPr>
          <w:p w14:paraId="14DC8726" w14:textId="77777777" w:rsidR="006D6411" w:rsidRDefault="00000000">
            <w:pPr>
              <w:pStyle w:val="TableBodyText"/>
            </w:pPr>
            <w:r>
              <w:t>This ensures that VMs can fail between AZs and have adequate resources.</w:t>
            </w:r>
          </w:p>
        </w:tc>
        <w:tc>
          <w:tcPr>
            <w:tcW w:w="0" w:type="auto"/>
            <w:tcBorders>
              <w:left w:val="nil"/>
              <w:right w:val="nil"/>
            </w:tcBorders>
          </w:tcPr>
          <w:p w14:paraId="6B3972D3" w14:textId="77777777" w:rsidR="006D6411" w:rsidRDefault="00000000">
            <w:pPr>
              <w:pStyle w:val="TableBodyText"/>
            </w:pPr>
            <w:r>
              <w:t>Requires adequate capacity guarantee successful fail-over of protected workloads in the event of failure of an entire availability zone.</w:t>
            </w:r>
          </w:p>
        </w:tc>
      </w:tr>
      <w:tr w:rsidR="006D6411" w14:paraId="34588294" w14:textId="77777777">
        <w:tblPrEx>
          <w:tblBorders>
            <w:top w:val="nil"/>
          </w:tblBorders>
        </w:tblPrEx>
        <w:trPr>
          <w:cantSplit/>
        </w:trPr>
        <w:tc>
          <w:tcPr>
            <w:tcW w:w="0" w:type="auto"/>
            <w:tcBorders>
              <w:left w:val="nil"/>
              <w:right w:val="nil"/>
            </w:tcBorders>
          </w:tcPr>
          <w:p w14:paraId="40E4EDB0" w14:textId="77777777" w:rsidR="006D6411" w:rsidRDefault="00000000">
            <w:pPr>
              <w:pStyle w:val="TableBodyText"/>
            </w:pPr>
            <w:r>
              <w:lastRenderedPageBreak/>
              <w:t>VCF-VSAN-SC-REQD-CFG-006</w:t>
            </w:r>
          </w:p>
        </w:tc>
        <w:tc>
          <w:tcPr>
            <w:tcW w:w="0" w:type="auto"/>
            <w:tcBorders>
              <w:left w:val="nil"/>
              <w:right w:val="nil"/>
            </w:tcBorders>
          </w:tcPr>
          <w:p w14:paraId="297F53E7" w14:textId="77777777" w:rsidR="006D6411" w:rsidRDefault="00000000">
            <w:pPr>
              <w:pStyle w:val="TableBodyText"/>
            </w:pPr>
            <w:r>
              <w:t>Do not enable reserved Capacity in a vSAN stretched Cluster.</w:t>
            </w:r>
          </w:p>
        </w:tc>
        <w:tc>
          <w:tcPr>
            <w:tcW w:w="0" w:type="auto"/>
            <w:tcBorders>
              <w:left w:val="nil"/>
              <w:right w:val="nil"/>
            </w:tcBorders>
          </w:tcPr>
          <w:p w14:paraId="14C28C07" w14:textId="77777777" w:rsidR="006D6411" w:rsidRDefault="00000000">
            <w:pPr>
              <w:pStyle w:val="TableBodyText"/>
            </w:pPr>
            <w:r>
              <w:t>vSAN capacity reserve is not supported in conjunction with the following vSAN cluster topologies:</w:t>
            </w:r>
          </w:p>
          <w:p w14:paraId="0682AA7C" w14:textId="77777777" w:rsidR="006D6411" w:rsidRDefault="00000000">
            <w:pPr>
              <w:pStyle w:val="TableBodyText"/>
              <w:numPr>
                <w:ilvl w:val="0"/>
                <w:numId w:val="1916"/>
              </w:numPr>
            </w:pPr>
            <w:r>
              <w:t>Three (3) node clusters.</w:t>
            </w:r>
          </w:p>
          <w:p w14:paraId="5DD30487" w14:textId="77777777" w:rsidR="006D6411" w:rsidRDefault="00000000">
            <w:pPr>
              <w:pStyle w:val="TableBodyText"/>
              <w:numPr>
                <w:ilvl w:val="0"/>
                <w:numId w:val="1916"/>
              </w:numPr>
            </w:pPr>
            <w:r>
              <w:t>vSAN stretched clusters.</w:t>
            </w:r>
          </w:p>
          <w:p w14:paraId="036192B4" w14:textId="77777777" w:rsidR="006D6411" w:rsidRDefault="00000000">
            <w:pPr>
              <w:pStyle w:val="TableBodyText"/>
              <w:numPr>
                <w:ilvl w:val="0"/>
                <w:numId w:val="1916"/>
              </w:numPr>
            </w:pPr>
            <w:r>
              <w:t>vSAN clusters using fault domains.</w:t>
            </w:r>
          </w:p>
        </w:tc>
        <w:tc>
          <w:tcPr>
            <w:tcW w:w="0" w:type="auto"/>
            <w:tcBorders>
              <w:left w:val="nil"/>
              <w:right w:val="nil"/>
            </w:tcBorders>
          </w:tcPr>
          <w:p w14:paraId="5145A6D5" w14:textId="77777777" w:rsidR="006D6411" w:rsidRDefault="00000000">
            <w:pPr>
              <w:pStyle w:val="TableBodyText"/>
            </w:pPr>
            <w:r>
              <w:t>This will require manually calculating vSAN slack space.</w:t>
            </w:r>
          </w:p>
          <w:p w14:paraId="781E0FFE" w14:textId="77777777" w:rsidR="006D6411" w:rsidRDefault="00000000">
            <w:pPr>
              <w:pStyle w:val="TableBodyText"/>
            </w:pPr>
            <w:r>
              <w:t xml:space="preserve">Refer to the vSAN sizer for recommended capacity at </w:t>
            </w:r>
            <w:hyperlink r:id="rId179" w:tooltip="https://vcf.broadcom.com/tools/vsansizer/home." w:history="1">
              <w:r>
                <w:rPr>
                  <w:color w:val="0000FF"/>
                  <w:u w:val="single"/>
                </w:rPr>
                <w:t>https://vcf.broadcom.com/tools/vsansizer/home.</w:t>
              </w:r>
            </w:hyperlink>
          </w:p>
        </w:tc>
      </w:tr>
    </w:tbl>
    <w:p w14:paraId="4296329F" w14:textId="77777777" w:rsidR="006D6411" w:rsidRDefault="00000000">
      <w:pPr>
        <w:pStyle w:val="Heading5"/>
        <w:spacing w:before="120"/>
      </w:pPr>
      <w:bookmarkStart w:id="104" w:name="Bb1e0cb7593434d55b1df1d03666ed151"/>
      <w:r>
        <w:t>vSAN Stretched Storage Cluster Storage Model</w:t>
      </w:r>
      <w:bookmarkEnd w:id="104"/>
    </w:p>
    <w:p w14:paraId="1720C2D9" w14:textId="77777777" w:rsidR="006D6411" w:rsidRDefault="00000000">
      <w:pPr>
        <w:pStyle w:val="BodyText"/>
      </w:pPr>
      <w:r>
        <w:t>This is a topology choice for a vSAN Storage Cluster. This topology is identical from a deployment perspective to a vSAN Stretched Cluster deployment. This allows for a vSAN Compute Cluster to mount a vSAN Stretched Storage Cluster to avail of higher availability. A vSAN Compute Cluster can also be stretched</w:t>
      </w:r>
    </w:p>
    <w:p w14:paraId="5EDFC470"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98</w:t>
      </w:r>
      <w:r>
        <w:fldChar w:fldCharType="end"/>
      </w:r>
      <w:r>
        <w:t>. vSAN Stretched Storage Cluster Storage Model</w:t>
      </w:r>
    </w:p>
    <w:p w14:paraId="497FF313" w14:textId="77777777" w:rsidR="006D6411" w:rsidRDefault="00000000">
      <w:pPr>
        <w:pStyle w:val="BodyText"/>
      </w:pPr>
      <w:r>
        <w:rPr>
          <w:noProof/>
        </w:rPr>
        <w:drawing>
          <wp:anchor distT="0" distB="0" distL="114300" distR="114300" simplePos="0" relativeHeight="251762688" behindDoc="0" locked="0" layoutInCell="0" allowOverlap="0" wp14:anchorId="2561236F" wp14:editId="1A99193E">
            <wp:simplePos x="0" y="0"/>
            <wp:positionH relativeFrom="column">
              <wp:align>center</wp:align>
            </wp:positionH>
            <wp:positionV relativeFrom="paragraph">
              <wp:align>bottom</wp:align>
            </wp:positionV>
            <wp:extent cx="6324600" cy="3475148"/>
            <wp:effectExtent l="0" t="0" r="0" b="0"/>
            <wp:wrapTopAndBottom/>
            <wp:docPr id="100228" name="Graphic 10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8" name=""/>
                    <pic:cNvPicPr>
                      <a:picLocks noChangeAspect="1"/>
                    </pic:cNvPicPr>
                  </pic:nvPicPr>
                  <pic:blipFill>
                    <a:blip r:embed="rId180">
                      <a:extLst>
                        <a:ext uri="{96DAC541-7B7A-43D3-8B79-37D633B846F1}">
                          <asvg:svgBlip xmlns:asvg="http://schemas.microsoft.com/office/drawing/2016/SVG/main" r:embed="rId181"/>
                        </a:ext>
                      </a:extLst>
                    </a:blip>
                    <a:stretch>
                      <a:fillRect/>
                    </a:stretch>
                  </pic:blipFill>
                  <pic:spPr>
                    <a:xfrm>
                      <a:off x="0" y="0"/>
                      <a:ext cx="6324600" cy="3475148"/>
                    </a:xfrm>
                    <a:prstGeom prst="rect">
                      <a:avLst/>
                    </a:prstGeom>
                  </pic:spPr>
                </pic:pic>
              </a:graphicData>
            </a:graphic>
          </wp:anchor>
        </w:drawing>
      </w:r>
    </w:p>
    <w:p w14:paraId="4C9CF971" w14:textId="77777777" w:rsidR="006D6411" w:rsidRDefault="00000000">
      <w:pPr>
        <w:pStyle w:val="BodyText"/>
        <w:pBdr>
          <w:top w:val="single" w:sz="8" w:space="2" w:color="D3D3D3"/>
          <w:bottom w:val="single" w:sz="8" w:space="2" w:color="D3D3D3"/>
        </w:pBdr>
      </w:pPr>
      <w:r>
        <w:t>Tip</w:t>
      </w:r>
      <w:r>
        <w:tab/>
        <w:t xml:space="preserve">vSAN Stretched Storage Clusters are essentially vSAN Stretched clusters and should inherit the same </w:t>
      </w:r>
      <w:r>
        <w:lastRenderedPageBreak/>
        <w:t>attributes.</w:t>
      </w:r>
    </w:p>
    <w:p w14:paraId="3D1A4037"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650</w:t>
      </w:r>
      <w:r>
        <w:fldChar w:fldCharType="end"/>
      </w:r>
      <w:r>
        <w:t>. vSAN Stretched Cluster Storage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26"/>
        <w:gridCol w:w="8134"/>
      </w:tblGrid>
      <w:tr w:rsidR="006D6411" w14:paraId="21344757" w14:textId="77777777">
        <w:trPr>
          <w:cantSplit/>
          <w:tblHeader/>
        </w:trPr>
        <w:tc>
          <w:tcPr>
            <w:tcW w:w="0" w:type="auto"/>
            <w:tcBorders>
              <w:left w:val="nil"/>
              <w:right w:val="nil"/>
            </w:tcBorders>
            <w:shd w:val="clear" w:color="auto" w:fill="E1E1E1"/>
            <w:tcMar>
              <w:top w:w="60" w:type="dxa"/>
              <w:bottom w:w="60" w:type="dxa"/>
            </w:tcMar>
          </w:tcPr>
          <w:p w14:paraId="331E417E"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AC34B80" w14:textId="77777777" w:rsidR="006D6411" w:rsidRDefault="00000000">
            <w:pPr>
              <w:pStyle w:val="TableHeaderText"/>
            </w:pPr>
            <w:r>
              <w:t>Detail</w:t>
            </w:r>
          </w:p>
        </w:tc>
      </w:tr>
      <w:tr w:rsidR="006D6411" w14:paraId="03196DAD" w14:textId="77777777">
        <w:tblPrEx>
          <w:tblBorders>
            <w:top w:val="nil"/>
          </w:tblBorders>
        </w:tblPrEx>
        <w:trPr>
          <w:cantSplit/>
        </w:trPr>
        <w:tc>
          <w:tcPr>
            <w:tcW w:w="0" w:type="auto"/>
            <w:tcBorders>
              <w:left w:val="nil"/>
              <w:right w:val="nil"/>
            </w:tcBorders>
          </w:tcPr>
          <w:p w14:paraId="6DA1A646" w14:textId="77777777" w:rsidR="006D6411" w:rsidRDefault="00000000">
            <w:pPr>
              <w:pStyle w:val="TableBodyText"/>
            </w:pPr>
            <w:r>
              <w:t>Fault domain / availability zone</w:t>
            </w:r>
          </w:p>
        </w:tc>
        <w:tc>
          <w:tcPr>
            <w:tcW w:w="0" w:type="auto"/>
            <w:tcBorders>
              <w:left w:val="nil"/>
              <w:right w:val="nil"/>
            </w:tcBorders>
          </w:tcPr>
          <w:p w14:paraId="6D74CB2E" w14:textId="77777777" w:rsidR="006D6411" w:rsidRDefault="00000000">
            <w:pPr>
              <w:pStyle w:val="TableBodyText"/>
              <w:numPr>
                <w:ilvl w:val="0"/>
                <w:numId w:val="1917"/>
              </w:numPr>
            </w:pPr>
            <w:r>
              <w:t>vSAN Stretched Clusters comprise of three (3) Fault domains. A fault domain comprises of one or more vSAN nodes.</w:t>
            </w:r>
          </w:p>
          <w:p w14:paraId="34A39860" w14:textId="77777777" w:rsidR="006D6411" w:rsidRDefault="00000000">
            <w:pPr>
              <w:pStyle w:val="TableBodyText"/>
              <w:numPr>
                <w:ilvl w:val="0"/>
                <w:numId w:val="1917"/>
              </w:numPr>
            </w:pPr>
            <w:r>
              <w:t>A fault domain or availability zone can represent a physical location. Fault domains / availability zones can either be two distinct data centers in a metro distance, or two safety or fire sectors (data halls) in the same large-scale datacenter.</w:t>
            </w:r>
          </w:p>
        </w:tc>
      </w:tr>
      <w:tr w:rsidR="006D6411" w14:paraId="594D14D8" w14:textId="77777777">
        <w:tblPrEx>
          <w:tblBorders>
            <w:top w:val="nil"/>
          </w:tblBorders>
        </w:tblPrEx>
        <w:trPr>
          <w:cantSplit/>
        </w:trPr>
        <w:tc>
          <w:tcPr>
            <w:tcW w:w="0" w:type="auto"/>
            <w:tcBorders>
              <w:left w:val="nil"/>
              <w:right w:val="nil"/>
            </w:tcBorders>
          </w:tcPr>
          <w:p w14:paraId="01912E50" w14:textId="77777777" w:rsidR="006D6411" w:rsidRDefault="00000000">
            <w:pPr>
              <w:pStyle w:val="TableBodyText"/>
            </w:pPr>
            <w:r>
              <w:t>vSAN traffic type</w:t>
            </w:r>
          </w:p>
        </w:tc>
        <w:tc>
          <w:tcPr>
            <w:tcW w:w="0" w:type="auto"/>
            <w:tcBorders>
              <w:left w:val="nil"/>
              <w:right w:val="nil"/>
            </w:tcBorders>
          </w:tcPr>
          <w:p w14:paraId="39AA69D7" w14:textId="77777777" w:rsidR="006D6411" w:rsidRDefault="00000000">
            <w:pPr>
              <w:pStyle w:val="TableBodyText"/>
              <w:numPr>
                <w:ilvl w:val="0"/>
                <w:numId w:val="1918"/>
              </w:numPr>
            </w:pPr>
            <w:r>
              <w:t>vSAN Stretch Clusters utilize vSAN Traffic type for data traffic.</w:t>
            </w:r>
          </w:p>
          <w:p w14:paraId="59AB1F1C" w14:textId="77777777" w:rsidR="006D6411" w:rsidRDefault="00000000">
            <w:pPr>
              <w:pStyle w:val="TableBodyText"/>
              <w:numPr>
                <w:ilvl w:val="0"/>
                <w:numId w:val="1918"/>
              </w:numPr>
            </w:pPr>
            <w:r>
              <w:t>vSAN Stretch Clusters utilize vSAN Witness Traffic type for vSAN meta-data traffic.</w:t>
            </w:r>
          </w:p>
          <w:p w14:paraId="14D5633F"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vSAN Stretch Storage Clusters (ESA) can be configured to use vSAN Storage Cluster Client traffic for vSAN compute client clusters. See </w:t>
            </w:r>
            <w:r>
              <w:rPr>
                <w:color w:val="0000FF"/>
                <w:u w:val="single"/>
              </w:rPr>
              <w:fldChar w:fldCharType="begin"/>
            </w:r>
            <w:r>
              <w:rPr>
                <w:color w:val="0000FF"/>
                <w:u w:val="single"/>
              </w:rPr>
              <w:instrText xml:space="preserve"> REF  Bb1e0cb7593434d55b1df1d03666ed151 \* MERGEFORMAT \h</w:instrText>
            </w:r>
            <w:r>
              <w:rPr>
                <w:color w:val="0000FF"/>
                <w:u w:val="single"/>
              </w:rPr>
            </w:r>
            <w:r>
              <w:rPr>
                <w:color w:val="0000FF"/>
                <w:u w:val="single"/>
              </w:rPr>
              <w:fldChar w:fldCharType="separate"/>
            </w:r>
            <w:r>
              <w:rPr>
                <w:color w:val="0000FF"/>
                <w:u w:val="single"/>
              </w:rPr>
              <w:t>vSAN Stretched Storage Cluster Storage Model</w:t>
            </w:r>
            <w:r>
              <w:fldChar w:fldCharType="end"/>
            </w:r>
            <w:r>
              <w:t>.</w:t>
            </w:r>
          </w:p>
        </w:tc>
      </w:tr>
      <w:tr w:rsidR="006D6411" w14:paraId="1CC72AEE" w14:textId="77777777">
        <w:tblPrEx>
          <w:tblBorders>
            <w:top w:val="nil"/>
          </w:tblBorders>
        </w:tblPrEx>
        <w:trPr>
          <w:cantSplit/>
        </w:trPr>
        <w:tc>
          <w:tcPr>
            <w:tcW w:w="0" w:type="auto"/>
            <w:tcBorders>
              <w:left w:val="nil"/>
              <w:right w:val="nil"/>
            </w:tcBorders>
          </w:tcPr>
          <w:p w14:paraId="7D257BB4" w14:textId="77777777" w:rsidR="006D6411" w:rsidRDefault="00000000">
            <w:pPr>
              <w:pStyle w:val="TableBodyText"/>
            </w:pPr>
            <w:r>
              <w:t>vSAN witness appliance</w:t>
            </w:r>
          </w:p>
        </w:tc>
        <w:tc>
          <w:tcPr>
            <w:tcW w:w="0" w:type="auto"/>
            <w:tcBorders>
              <w:left w:val="nil"/>
              <w:right w:val="nil"/>
            </w:tcBorders>
          </w:tcPr>
          <w:p w14:paraId="2207B568" w14:textId="77777777" w:rsidR="006D6411" w:rsidRDefault="00000000">
            <w:pPr>
              <w:pStyle w:val="TableBodyText"/>
            </w:pPr>
            <w:r>
              <w:t>A witness node is a pre-configured appliance that runs ESX and is distributed as an OVA file.</w:t>
            </w:r>
          </w:p>
        </w:tc>
      </w:tr>
    </w:tbl>
    <w:p w14:paraId="1FC69F44"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651</w:t>
      </w:r>
      <w:r>
        <w:fldChar w:fldCharType="end"/>
      </w:r>
      <w:r>
        <w:t>. vSAN Stretched Storage Cluster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04"/>
        <w:gridCol w:w="8156"/>
      </w:tblGrid>
      <w:tr w:rsidR="006D6411" w14:paraId="17230977" w14:textId="77777777">
        <w:trPr>
          <w:cantSplit/>
          <w:tblHeader/>
        </w:trPr>
        <w:tc>
          <w:tcPr>
            <w:tcW w:w="0" w:type="auto"/>
            <w:tcBorders>
              <w:left w:val="nil"/>
              <w:right w:val="nil"/>
            </w:tcBorders>
            <w:shd w:val="clear" w:color="auto" w:fill="E1E1E1"/>
            <w:tcMar>
              <w:top w:w="60" w:type="dxa"/>
              <w:bottom w:w="60" w:type="dxa"/>
            </w:tcMar>
          </w:tcPr>
          <w:p w14:paraId="21D8AD07"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1072974C" w14:textId="77777777" w:rsidR="006D6411" w:rsidRDefault="00000000">
            <w:pPr>
              <w:pStyle w:val="TableHeaderText"/>
            </w:pPr>
            <w:r>
              <w:t>Options</w:t>
            </w:r>
          </w:p>
        </w:tc>
      </w:tr>
      <w:tr w:rsidR="006D6411" w14:paraId="21A6BC96" w14:textId="77777777">
        <w:tblPrEx>
          <w:tblBorders>
            <w:top w:val="nil"/>
          </w:tblBorders>
        </w:tblPrEx>
        <w:trPr>
          <w:cantSplit/>
        </w:trPr>
        <w:tc>
          <w:tcPr>
            <w:tcW w:w="0" w:type="auto"/>
            <w:tcBorders>
              <w:left w:val="nil"/>
              <w:right w:val="nil"/>
            </w:tcBorders>
          </w:tcPr>
          <w:p w14:paraId="362EDF51" w14:textId="77777777" w:rsidR="006D6411" w:rsidRDefault="00000000">
            <w:pPr>
              <w:pStyle w:val="TableBodyText"/>
            </w:pPr>
            <w:r>
              <w:t>Witness traffic separation</w:t>
            </w:r>
          </w:p>
        </w:tc>
        <w:tc>
          <w:tcPr>
            <w:tcW w:w="0" w:type="auto"/>
            <w:tcBorders>
              <w:left w:val="nil"/>
              <w:right w:val="nil"/>
            </w:tcBorders>
          </w:tcPr>
          <w:p w14:paraId="3F39EC09" w14:textId="77777777" w:rsidR="006D6411" w:rsidRDefault="00000000">
            <w:pPr>
              <w:pStyle w:val="TableBodyText"/>
              <w:numPr>
                <w:ilvl w:val="0"/>
                <w:numId w:val="1919"/>
              </w:numPr>
            </w:pPr>
            <w:r>
              <w:t>Witness traffic separation allows you to use a VMkernel adapter for vSAN witness traffic that is different from the adapter for vSAN data traffic.</w:t>
            </w:r>
          </w:p>
          <w:p w14:paraId="2C20E54B" w14:textId="77777777" w:rsidR="006D6411" w:rsidRDefault="00000000">
            <w:pPr>
              <w:pStyle w:val="TableBodyText"/>
              <w:numPr>
                <w:ilvl w:val="0"/>
                <w:numId w:val="1919"/>
              </w:numPr>
            </w:pPr>
            <w:r>
              <w:t>There are two choices when stretching a vSAN clusters.</w:t>
            </w:r>
          </w:p>
          <w:p w14:paraId="050947CA" w14:textId="77777777" w:rsidR="006D6411" w:rsidRDefault="00000000">
            <w:pPr>
              <w:pStyle w:val="TableBodyText"/>
              <w:numPr>
                <w:ilvl w:val="1"/>
                <w:numId w:val="1919"/>
              </w:numPr>
            </w:pPr>
            <w:r>
              <w:t>When enabled, the ESX management network is used to communicate with the vSAN witness node.</w:t>
            </w:r>
          </w:p>
          <w:p w14:paraId="5013C62E" w14:textId="77777777" w:rsidR="006D6411" w:rsidRDefault="00000000">
            <w:pPr>
              <w:pStyle w:val="TableBodyText"/>
              <w:numPr>
                <w:ilvl w:val="1"/>
                <w:numId w:val="1919"/>
              </w:numPr>
            </w:pPr>
            <w:r>
              <w:t>When disabled, The vSAN data traffic network is used to communicate with the vSAN witness traffic.</w:t>
            </w:r>
          </w:p>
        </w:tc>
      </w:tr>
      <w:tr w:rsidR="006D6411" w14:paraId="2272E6DA" w14:textId="77777777">
        <w:tblPrEx>
          <w:tblBorders>
            <w:top w:val="nil"/>
          </w:tblBorders>
        </w:tblPrEx>
        <w:trPr>
          <w:cantSplit/>
        </w:trPr>
        <w:tc>
          <w:tcPr>
            <w:tcW w:w="0" w:type="auto"/>
            <w:tcBorders>
              <w:left w:val="nil"/>
              <w:right w:val="nil"/>
            </w:tcBorders>
          </w:tcPr>
          <w:p w14:paraId="149D9339" w14:textId="77777777" w:rsidR="006D6411" w:rsidRDefault="00000000">
            <w:pPr>
              <w:pStyle w:val="TableBodyText"/>
            </w:pPr>
            <w:r>
              <w:t>vSAN storage cluster client traffic</w:t>
            </w:r>
          </w:p>
        </w:tc>
        <w:tc>
          <w:tcPr>
            <w:tcW w:w="0" w:type="auto"/>
            <w:tcBorders>
              <w:left w:val="nil"/>
              <w:right w:val="nil"/>
            </w:tcBorders>
          </w:tcPr>
          <w:p w14:paraId="7C25A52E" w14:textId="77777777" w:rsidR="006D6411" w:rsidRDefault="00000000">
            <w:pPr>
              <w:pStyle w:val="TableBodyText"/>
              <w:numPr>
                <w:ilvl w:val="0"/>
                <w:numId w:val="1920"/>
              </w:numPr>
            </w:pPr>
            <w:r>
              <w:rPr>
                <w:rStyle w:val="InlineBold"/>
              </w:rPr>
              <w:t>Dis-aggregated vSAN Storage traffic</w:t>
            </w:r>
          </w:p>
          <w:p w14:paraId="4B3ECDBF" w14:textId="77777777" w:rsidR="006D6411" w:rsidRDefault="00000000">
            <w:pPr>
              <w:pStyle w:val="TableBodyText"/>
              <w:ind w:left="480"/>
            </w:pPr>
            <w:r>
              <w:t xml:space="preserve">vSAN Storage traffic and vSAN VM IO traffic will be separated. If selected a new traffic type called </w:t>
            </w:r>
            <w:r>
              <w:rPr>
                <w:rStyle w:val="InlineBold"/>
              </w:rPr>
              <w:t>vSAN Storage Cluster Client traffic</w:t>
            </w:r>
            <w:r>
              <w:t xml:space="preserve"> can be selected. This will require an additional VMkernel interface and a separate network pool with an allocated IPv4 Segment.</w:t>
            </w:r>
          </w:p>
          <w:p w14:paraId="4367F1ED" w14:textId="77777777" w:rsidR="006D6411" w:rsidRDefault="00000000">
            <w:pPr>
              <w:pStyle w:val="TableBodyText"/>
              <w:numPr>
                <w:ilvl w:val="0"/>
                <w:numId w:val="1920"/>
              </w:numPr>
            </w:pPr>
            <w:r>
              <w:rPr>
                <w:rStyle w:val="InlineBold"/>
              </w:rPr>
              <w:t>Converged vSAN Storage Traffic</w:t>
            </w:r>
          </w:p>
          <w:p w14:paraId="05B8ED43" w14:textId="77777777" w:rsidR="006D6411" w:rsidRDefault="00000000">
            <w:pPr>
              <w:pStyle w:val="TableBodyText"/>
              <w:ind w:left="480"/>
            </w:pPr>
            <w:r>
              <w:t>If selected vSAN traffic and vSAN VM IO traffic share the same physical resources.</w:t>
            </w:r>
          </w:p>
        </w:tc>
      </w:tr>
      <w:tr w:rsidR="006D6411" w14:paraId="618173B5" w14:textId="77777777">
        <w:tblPrEx>
          <w:tblBorders>
            <w:top w:val="nil"/>
          </w:tblBorders>
        </w:tblPrEx>
        <w:trPr>
          <w:cantSplit/>
        </w:trPr>
        <w:tc>
          <w:tcPr>
            <w:tcW w:w="0" w:type="auto"/>
            <w:tcBorders>
              <w:left w:val="nil"/>
              <w:right w:val="nil"/>
            </w:tcBorders>
          </w:tcPr>
          <w:p w14:paraId="2D0F05EC" w14:textId="77777777" w:rsidR="006D6411" w:rsidRDefault="00000000">
            <w:pPr>
              <w:pStyle w:val="TableBodyText"/>
            </w:pPr>
            <w:r>
              <w:t>Distributed switch models</w:t>
            </w:r>
          </w:p>
        </w:tc>
        <w:tc>
          <w:tcPr>
            <w:tcW w:w="0" w:type="auto"/>
            <w:tcBorders>
              <w:left w:val="nil"/>
              <w:right w:val="nil"/>
            </w:tcBorders>
          </w:tcPr>
          <w:p w14:paraId="34630893" w14:textId="77777777" w:rsidR="006D6411" w:rsidRDefault="00000000">
            <w:pPr>
              <w:pStyle w:val="TableBodyText"/>
              <w:numPr>
                <w:ilvl w:val="0"/>
                <w:numId w:val="1921"/>
              </w:numPr>
            </w:pPr>
            <w:r>
              <w:rPr>
                <w:color w:val="0000FF"/>
                <w:u w:val="single"/>
              </w:rPr>
              <w:fldChar w:fldCharType="begin"/>
            </w:r>
            <w:r>
              <w:rPr>
                <w:color w:val="0000FF"/>
                <w:u w:val="single"/>
              </w:rPr>
              <w:instrText xml:space="preserve"> REF  B880c01f6d7b74f5881455545bf241b92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564CC113" w14:textId="77777777" w:rsidR="006D6411" w:rsidRDefault="00000000">
            <w:pPr>
              <w:pStyle w:val="TableBodyText"/>
              <w:numPr>
                <w:ilvl w:val="0"/>
                <w:numId w:val="1921"/>
              </w:numPr>
            </w:pPr>
            <w:r>
              <w:rPr>
                <w:color w:val="0000FF"/>
                <w:u w:val="single"/>
              </w:rPr>
              <w:fldChar w:fldCharType="begin"/>
            </w:r>
            <w:r>
              <w:rPr>
                <w:color w:val="0000FF"/>
                <w:u w:val="single"/>
              </w:rPr>
              <w:instrText xml:space="preserve"> REF  B6f6ee54578f54eb28b7d713e825c330b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p w14:paraId="5997CF4A" w14:textId="77777777" w:rsidR="006D6411" w:rsidRDefault="00000000">
            <w:pPr>
              <w:pStyle w:val="TableBodyText"/>
              <w:numPr>
                <w:ilvl w:val="0"/>
                <w:numId w:val="1921"/>
              </w:numPr>
            </w:pPr>
            <w:r>
              <w:rPr>
                <w:color w:val="0000FF"/>
                <w:u w:val="single"/>
              </w:rPr>
              <w:fldChar w:fldCharType="begin"/>
            </w:r>
            <w:r>
              <w:rPr>
                <w:color w:val="0000FF"/>
                <w:u w:val="single"/>
              </w:rPr>
              <w:instrText xml:space="preserve"> REF  Babc0e17227d64d6bac506a29559c8caa \* MERGEFORMAT \h</w:instrText>
            </w:r>
            <w:r>
              <w:rPr>
                <w:color w:val="0000FF"/>
                <w:u w:val="single"/>
              </w:rPr>
            </w:r>
            <w:r>
              <w:rPr>
                <w:color w:val="0000FF"/>
                <w:u w:val="single"/>
              </w:rPr>
              <w:fldChar w:fldCharType="separate"/>
            </w:r>
            <w:r>
              <w:rPr>
                <w:color w:val="0000FF"/>
                <w:u w:val="single"/>
              </w:rPr>
              <w:t>Storage and Workload Separation Distributed Switch Model</w:t>
            </w:r>
            <w:r>
              <w:fldChar w:fldCharType="end"/>
            </w:r>
          </w:p>
          <w:p w14:paraId="2FF83E79" w14:textId="77777777" w:rsidR="006D6411" w:rsidRDefault="00000000">
            <w:pPr>
              <w:pStyle w:val="TableBodyText"/>
              <w:numPr>
                <w:ilvl w:val="0"/>
                <w:numId w:val="1921"/>
              </w:numPr>
            </w:pPr>
            <w:r>
              <w:rPr>
                <w:color w:val="0000FF"/>
                <w:u w:val="single"/>
              </w:rPr>
              <w:fldChar w:fldCharType="begin"/>
            </w:r>
            <w:r>
              <w:rPr>
                <w:color w:val="0000FF"/>
                <w:u w:val="single"/>
              </w:rPr>
              <w:instrText xml:space="preserve"> REF  B259bd40952724ff8b675aa934a28a2eb \* MERGEFORMAT \h</w:instrText>
            </w:r>
            <w:r>
              <w:rPr>
                <w:color w:val="0000FF"/>
                <w:u w:val="single"/>
              </w:rPr>
            </w:r>
            <w:r>
              <w:rPr>
                <w:color w:val="0000FF"/>
                <w:u w:val="single"/>
              </w:rPr>
              <w:fldChar w:fldCharType="separate"/>
            </w:r>
            <w:r>
              <w:rPr>
                <w:color w:val="0000FF"/>
                <w:u w:val="single"/>
              </w:rPr>
              <w:t>vSAN Storage Cluster Separation Distributed Switch Model</w:t>
            </w:r>
            <w:r>
              <w:fldChar w:fldCharType="end"/>
            </w:r>
          </w:p>
        </w:tc>
      </w:tr>
      <w:tr w:rsidR="006D6411" w14:paraId="0A353E78" w14:textId="77777777">
        <w:tblPrEx>
          <w:tblBorders>
            <w:top w:val="nil"/>
          </w:tblBorders>
        </w:tblPrEx>
        <w:trPr>
          <w:cantSplit/>
        </w:trPr>
        <w:tc>
          <w:tcPr>
            <w:tcW w:w="0" w:type="auto"/>
            <w:tcBorders>
              <w:left w:val="nil"/>
              <w:right w:val="nil"/>
            </w:tcBorders>
          </w:tcPr>
          <w:p w14:paraId="3E40D918" w14:textId="77777777" w:rsidR="006D6411" w:rsidRDefault="00000000">
            <w:pPr>
              <w:pStyle w:val="TableBodyText"/>
            </w:pPr>
            <w:r>
              <w:lastRenderedPageBreak/>
              <w:t>MTU</w:t>
            </w:r>
          </w:p>
        </w:tc>
        <w:tc>
          <w:tcPr>
            <w:tcW w:w="0" w:type="auto"/>
            <w:tcBorders>
              <w:left w:val="nil"/>
              <w:right w:val="nil"/>
            </w:tcBorders>
          </w:tcPr>
          <w:p w14:paraId="58D54E9A" w14:textId="77777777" w:rsidR="006D6411" w:rsidRDefault="00000000">
            <w:pPr>
              <w:pStyle w:val="TableBodyText"/>
            </w:pPr>
            <w:r>
              <w:t>1500 - 9000</w:t>
            </w:r>
          </w:p>
        </w:tc>
      </w:tr>
    </w:tbl>
    <w:p w14:paraId="37AA30E0"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652</w:t>
      </w:r>
      <w:r>
        <w:fldChar w:fldCharType="end"/>
      </w:r>
      <w:r>
        <w:t>. vSAN Stretched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56"/>
        <w:gridCol w:w="2093"/>
        <w:gridCol w:w="2240"/>
        <w:gridCol w:w="4071"/>
      </w:tblGrid>
      <w:tr w:rsidR="006D6411" w14:paraId="32C5ABE9" w14:textId="77777777">
        <w:trPr>
          <w:cantSplit/>
          <w:tblHeader/>
        </w:trPr>
        <w:tc>
          <w:tcPr>
            <w:tcW w:w="0" w:type="auto"/>
            <w:tcBorders>
              <w:left w:val="nil"/>
              <w:right w:val="nil"/>
            </w:tcBorders>
            <w:shd w:val="clear" w:color="auto" w:fill="E1E1E1"/>
            <w:tcMar>
              <w:top w:w="60" w:type="dxa"/>
              <w:bottom w:w="60" w:type="dxa"/>
            </w:tcMar>
          </w:tcPr>
          <w:p w14:paraId="1721CC75"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6AD5822"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31AC999"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5B4C3BA" w14:textId="77777777" w:rsidR="006D6411" w:rsidRDefault="00000000">
            <w:pPr>
              <w:pStyle w:val="TableHeaderText"/>
            </w:pPr>
            <w:r>
              <w:t>Implication</w:t>
            </w:r>
          </w:p>
        </w:tc>
      </w:tr>
      <w:tr w:rsidR="006D6411" w14:paraId="4AD2DAE3" w14:textId="77777777">
        <w:tblPrEx>
          <w:tblBorders>
            <w:top w:val="nil"/>
          </w:tblBorders>
        </w:tblPrEx>
        <w:trPr>
          <w:cantSplit/>
        </w:trPr>
        <w:tc>
          <w:tcPr>
            <w:tcW w:w="0" w:type="auto"/>
            <w:tcBorders>
              <w:left w:val="nil"/>
              <w:right w:val="nil"/>
            </w:tcBorders>
          </w:tcPr>
          <w:p w14:paraId="6460CE80" w14:textId="77777777" w:rsidR="006D6411" w:rsidRDefault="00000000">
            <w:pPr>
              <w:pStyle w:val="TableBodyText"/>
            </w:pPr>
            <w:r>
              <w:t>VCF-VSAN-SC-REQD-CFG-001</w:t>
            </w:r>
          </w:p>
        </w:tc>
        <w:tc>
          <w:tcPr>
            <w:tcW w:w="0" w:type="auto"/>
            <w:tcBorders>
              <w:left w:val="nil"/>
              <w:right w:val="nil"/>
            </w:tcBorders>
          </w:tcPr>
          <w:p w14:paraId="70DF01ED" w14:textId="77777777" w:rsidR="006D6411" w:rsidRDefault="00000000">
            <w:pPr>
              <w:pStyle w:val="TableBodyText"/>
            </w:pPr>
            <w:r>
              <w:t>Two (2) availability zones and a third site for the witness appliance location.</w:t>
            </w:r>
          </w:p>
        </w:tc>
        <w:tc>
          <w:tcPr>
            <w:tcW w:w="0" w:type="auto"/>
            <w:tcBorders>
              <w:left w:val="nil"/>
              <w:right w:val="nil"/>
            </w:tcBorders>
          </w:tcPr>
          <w:p w14:paraId="3659E3D9" w14:textId="77777777" w:rsidR="006D6411" w:rsidRDefault="00000000">
            <w:pPr>
              <w:pStyle w:val="TableBodyText"/>
            </w:pPr>
            <w:r>
              <w:t>Fault domains are mapped to availability zones to provide logical and physical ESX host separation and ensure a copy of vSAN data is always available even when an availability zone goes offline.</w:t>
            </w:r>
          </w:p>
        </w:tc>
        <w:tc>
          <w:tcPr>
            <w:tcW w:w="0" w:type="auto"/>
            <w:tcBorders>
              <w:left w:val="nil"/>
              <w:right w:val="nil"/>
            </w:tcBorders>
          </w:tcPr>
          <w:p w14:paraId="3186D453" w14:textId="77777777" w:rsidR="006D6411" w:rsidRDefault="00000000">
            <w:pPr>
              <w:pStyle w:val="TableBodyText"/>
              <w:numPr>
                <w:ilvl w:val="0"/>
                <w:numId w:val="1922"/>
              </w:numPr>
            </w:pPr>
            <w:r>
              <w:t>This requires both availability zones to have an equal number of ESX hosts residing in each site, and are connected using a high bandwidth/low latency connection known as an inter-site link, or ISL.</w:t>
            </w:r>
          </w:p>
          <w:p w14:paraId="1C8C3B7D" w14:textId="77777777" w:rsidR="006D6411" w:rsidRDefault="00000000">
            <w:pPr>
              <w:pStyle w:val="TableBodyText"/>
              <w:numPr>
                <w:ilvl w:val="0"/>
                <w:numId w:val="1922"/>
              </w:numPr>
            </w:pPr>
            <w:r>
              <w:t>The third site should host the witness appliance and must not have a logical or physical dependency on either availability zone.</w:t>
            </w:r>
          </w:p>
        </w:tc>
      </w:tr>
      <w:tr w:rsidR="006D6411" w14:paraId="20D59FE7" w14:textId="77777777">
        <w:tblPrEx>
          <w:tblBorders>
            <w:top w:val="nil"/>
          </w:tblBorders>
        </w:tblPrEx>
        <w:trPr>
          <w:cantSplit/>
        </w:trPr>
        <w:tc>
          <w:tcPr>
            <w:tcW w:w="0" w:type="auto"/>
            <w:tcBorders>
              <w:left w:val="nil"/>
              <w:right w:val="nil"/>
            </w:tcBorders>
          </w:tcPr>
          <w:p w14:paraId="16242450" w14:textId="77777777" w:rsidR="006D6411" w:rsidRDefault="00000000">
            <w:pPr>
              <w:pStyle w:val="TableBodyText"/>
            </w:pPr>
            <w:r>
              <w:t>VCF-VSAN-SC-REQD-CFG-002</w:t>
            </w:r>
          </w:p>
        </w:tc>
        <w:tc>
          <w:tcPr>
            <w:tcW w:w="0" w:type="auto"/>
            <w:tcBorders>
              <w:left w:val="nil"/>
              <w:right w:val="nil"/>
            </w:tcBorders>
          </w:tcPr>
          <w:p w14:paraId="0391CF7B" w14:textId="77777777" w:rsidR="006D6411" w:rsidRDefault="00000000">
            <w:pPr>
              <w:pStyle w:val="TableBodyText"/>
            </w:pPr>
            <w:r>
              <w:t>The minimum latency required between the data sites hosting virtual machine objects should not exceed 5 milliseconds (ms) in round trip time (RTT), or 2.5ms one way.</w:t>
            </w:r>
          </w:p>
        </w:tc>
        <w:tc>
          <w:tcPr>
            <w:tcW w:w="0" w:type="auto"/>
            <w:tcBorders>
              <w:left w:val="nil"/>
              <w:right w:val="nil"/>
            </w:tcBorders>
          </w:tcPr>
          <w:p w14:paraId="0BD160ED" w14:textId="77777777" w:rsidR="006D6411" w:rsidRDefault="00000000">
            <w:pPr>
              <w:pStyle w:val="TableBodyText"/>
            </w:pPr>
            <w:r>
              <w:t>The latency minimums exist largely to ensure that applications can write data resiliently across two sites in a timely manner.</w:t>
            </w:r>
          </w:p>
        </w:tc>
        <w:tc>
          <w:tcPr>
            <w:tcW w:w="0" w:type="auto"/>
            <w:tcBorders>
              <w:left w:val="nil"/>
              <w:right w:val="nil"/>
            </w:tcBorders>
          </w:tcPr>
          <w:p w14:paraId="7A802342" w14:textId="77777777" w:rsidR="006D6411" w:rsidRDefault="00000000">
            <w:pPr>
              <w:pStyle w:val="TableBodyText"/>
            </w:pPr>
            <w:r>
              <w:t>Stretched cluster network latency requirements will dictate the realistic geographic distance between sites.</w:t>
            </w:r>
          </w:p>
        </w:tc>
      </w:tr>
      <w:tr w:rsidR="006D6411" w14:paraId="26C28C70" w14:textId="77777777">
        <w:tblPrEx>
          <w:tblBorders>
            <w:top w:val="nil"/>
          </w:tblBorders>
        </w:tblPrEx>
        <w:trPr>
          <w:cantSplit/>
        </w:trPr>
        <w:tc>
          <w:tcPr>
            <w:tcW w:w="0" w:type="auto"/>
            <w:tcBorders>
              <w:left w:val="nil"/>
              <w:right w:val="nil"/>
            </w:tcBorders>
          </w:tcPr>
          <w:p w14:paraId="3E641D63" w14:textId="77777777" w:rsidR="006D6411" w:rsidRDefault="00000000">
            <w:pPr>
              <w:pStyle w:val="TableBodyText"/>
            </w:pPr>
            <w:r>
              <w:t>VCF-VSAN-SC-REQD-CFG-003</w:t>
            </w:r>
          </w:p>
        </w:tc>
        <w:tc>
          <w:tcPr>
            <w:tcW w:w="0" w:type="auto"/>
            <w:tcBorders>
              <w:left w:val="nil"/>
              <w:right w:val="nil"/>
            </w:tcBorders>
          </w:tcPr>
          <w:p w14:paraId="21C828D9" w14:textId="77777777" w:rsidR="006D6411" w:rsidRDefault="00000000">
            <w:pPr>
              <w:pStyle w:val="TableBodyText"/>
            </w:pPr>
            <w:r>
              <w:t>The minimum latency required between witness site and the data sites should not exceed 200ms RTT, or 100ms one way.</w:t>
            </w:r>
          </w:p>
        </w:tc>
        <w:tc>
          <w:tcPr>
            <w:tcW w:w="0" w:type="auto"/>
            <w:tcBorders>
              <w:left w:val="nil"/>
              <w:right w:val="nil"/>
            </w:tcBorders>
          </w:tcPr>
          <w:p w14:paraId="16D3C40F" w14:textId="77777777" w:rsidR="006D6411" w:rsidRDefault="00000000">
            <w:pPr>
              <w:pStyle w:val="TableBodyText"/>
            </w:pPr>
            <w:r>
              <w:t>The witness site only stores small amounts of metadata, and is not a part of the vSAN data path.</w:t>
            </w:r>
          </w:p>
        </w:tc>
        <w:tc>
          <w:tcPr>
            <w:tcW w:w="0" w:type="auto"/>
            <w:tcBorders>
              <w:left w:val="nil"/>
              <w:right w:val="nil"/>
            </w:tcBorders>
          </w:tcPr>
          <w:p w14:paraId="551521E7" w14:textId="77777777" w:rsidR="006D6411" w:rsidRDefault="00000000">
            <w:pPr>
              <w:pStyle w:val="TableBodyText"/>
            </w:pPr>
            <w:r>
              <w:t>None.</w:t>
            </w:r>
          </w:p>
        </w:tc>
      </w:tr>
      <w:tr w:rsidR="006D6411" w14:paraId="24451306" w14:textId="77777777">
        <w:tblPrEx>
          <w:tblBorders>
            <w:top w:val="nil"/>
          </w:tblBorders>
        </w:tblPrEx>
        <w:trPr>
          <w:cantSplit/>
        </w:trPr>
        <w:tc>
          <w:tcPr>
            <w:tcW w:w="0" w:type="auto"/>
            <w:tcBorders>
              <w:left w:val="nil"/>
              <w:right w:val="nil"/>
            </w:tcBorders>
          </w:tcPr>
          <w:p w14:paraId="10925F49" w14:textId="77777777" w:rsidR="006D6411" w:rsidRDefault="00000000">
            <w:pPr>
              <w:pStyle w:val="TableBodyText"/>
            </w:pPr>
            <w:r>
              <w:lastRenderedPageBreak/>
              <w:t>VCF-VSAN-SC-REQD-CFG-004</w:t>
            </w:r>
          </w:p>
        </w:tc>
        <w:tc>
          <w:tcPr>
            <w:tcW w:w="0" w:type="auto"/>
            <w:tcBorders>
              <w:left w:val="nil"/>
              <w:right w:val="nil"/>
            </w:tcBorders>
          </w:tcPr>
          <w:p w14:paraId="5A5E28A4" w14:textId="77777777" w:rsidR="006D6411" w:rsidRDefault="00000000">
            <w:pPr>
              <w:pStyle w:val="TableBodyText"/>
            </w:pPr>
            <w:r>
              <w:t>vSAN Stretched Cluster Data Site to Data Site Bandwidth minimum is no less than 10GbE.</w:t>
            </w:r>
          </w:p>
          <w:p w14:paraId="694A1376" w14:textId="77777777" w:rsidR="006D6411" w:rsidRDefault="00000000">
            <w:pPr>
              <w:pStyle w:val="TableBodyText"/>
              <w:numPr>
                <w:ilvl w:val="0"/>
                <w:numId w:val="1923"/>
              </w:numPr>
            </w:pPr>
            <w:r>
              <w:t>The vSAN Stretched Cluster Bandwidth Sizing document can be used for general guidance in sizing for vSAN OSA and ESA architectures.</w:t>
            </w:r>
          </w:p>
        </w:tc>
        <w:tc>
          <w:tcPr>
            <w:tcW w:w="0" w:type="auto"/>
            <w:tcBorders>
              <w:left w:val="nil"/>
              <w:right w:val="nil"/>
            </w:tcBorders>
          </w:tcPr>
          <w:p w14:paraId="59D987AF" w14:textId="77777777" w:rsidR="006D6411" w:rsidRDefault="00000000">
            <w:pPr>
              <w:pStyle w:val="TableBodyText"/>
            </w:pPr>
            <w:r>
              <w:t>The network requirements for the data-site to data site in a stretch cluster remain the same for both vSAN ESA and OSA.</w:t>
            </w:r>
          </w:p>
        </w:tc>
        <w:tc>
          <w:tcPr>
            <w:tcW w:w="0" w:type="auto"/>
            <w:tcBorders>
              <w:left w:val="nil"/>
              <w:right w:val="nil"/>
            </w:tcBorders>
          </w:tcPr>
          <w:p w14:paraId="09371B0C" w14:textId="77777777" w:rsidR="006D6411" w:rsidRDefault="00000000">
            <w:pPr>
              <w:pStyle w:val="TableBodyText"/>
              <w:numPr>
                <w:ilvl w:val="0"/>
                <w:numId w:val="1924"/>
              </w:numPr>
            </w:pPr>
            <w:r>
              <w:t>VM workloads will ultimately determine the network bandwidth demand between data-sites.</w:t>
            </w:r>
          </w:p>
          <w:p w14:paraId="22154000" w14:textId="77777777" w:rsidR="006D6411" w:rsidRDefault="00000000">
            <w:pPr>
              <w:pStyle w:val="TableBodyText"/>
              <w:numPr>
                <w:ilvl w:val="0"/>
                <w:numId w:val="1925"/>
              </w:numPr>
            </w:pPr>
            <w:r>
              <w:t xml:space="preserve">Please review </w:t>
            </w:r>
            <w:hyperlink r:id="rId182" w:tooltip="https://www.vmware.com/docs/vmw-vsan-stretched-cluster-bandwidth-sizing" w:history="1">
              <w:r>
                <w:rPr>
                  <w:color w:val="0000FF"/>
                  <w:u w:val="single"/>
                </w:rPr>
                <w:t>https://www.vmware.com/docs/vmw-vsan-stretched-cluster-bandwidth-sizing</w:t>
              </w:r>
            </w:hyperlink>
          </w:p>
        </w:tc>
      </w:tr>
      <w:tr w:rsidR="006D6411" w14:paraId="5BE3F042" w14:textId="77777777">
        <w:tblPrEx>
          <w:tblBorders>
            <w:top w:val="nil"/>
          </w:tblBorders>
        </w:tblPrEx>
        <w:trPr>
          <w:cantSplit/>
        </w:trPr>
        <w:tc>
          <w:tcPr>
            <w:tcW w:w="0" w:type="auto"/>
            <w:tcBorders>
              <w:left w:val="nil"/>
              <w:right w:val="nil"/>
            </w:tcBorders>
          </w:tcPr>
          <w:p w14:paraId="08F78A8D" w14:textId="77777777" w:rsidR="006D6411" w:rsidRDefault="00000000">
            <w:pPr>
              <w:pStyle w:val="TableBodyText"/>
            </w:pPr>
            <w:r>
              <w:lastRenderedPageBreak/>
              <w:t>VCF-VSAN-SC-REQD-CFG-005</w:t>
            </w:r>
          </w:p>
        </w:tc>
        <w:tc>
          <w:tcPr>
            <w:tcW w:w="0" w:type="auto"/>
            <w:tcBorders>
              <w:left w:val="nil"/>
              <w:right w:val="nil"/>
            </w:tcBorders>
          </w:tcPr>
          <w:p w14:paraId="1B8AEDA2" w14:textId="77777777" w:rsidR="006D6411" w:rsidRDefault="00000000">
            <w:pPr>
              <w:pStyle w:val="TableBodyText"/>
            </w:pPr>
            <w:r>
              <w:t>vSAN Stretched Cluster Data Site to Witness Site Bandwidth is based on number of VMs that is protected by a stretch cluster storage policy.</w:t>
            </w:r>
          </w:p>
        </w:tc>
        <w:tc>
          <w:tcPr>
            <w:tcW w:w="0" w:type="auto"/>
            <w:tcBorders>
              <w:left w:val="nil"/>
              <w:right w:val="nil"/>
            </w:tcBorders>
          </w:tcPr>
          <w:p w14:paraId="3BCB3259" w14:textId="77777777" w:rsidR="006D6411" w:rsidRDefault="00000000">
            <w:pPr>
              <w:pStyle w:val="TableBodyText"/>
              <w:numPr>
                <w:ilvl w:val="0"/>
                <w:numId w:val="1926"/>
              </w:numPr>
            </w:pPr>
            <w:r>
              <w:t>Network communication from the data sites to the witness host appliance is comprised entirely of metadata and this is wholly dependent on the number of VM and components protected by vSAN Stretch Cluster polices.</w:t>
            </w:r>
          </w:p>
          <w:p w14:paraId="7D5759A5" w14:textId="77777777" w:rsidR="006D6411" w:rsidRDefault="00000000">
            <w:pPr>
              <w:pStyle w:val="TableBodyText"/>
              <w:numPr>
                <w:ilvl w:val="0"/>
                <w:numId w:val="1927"/>
              </w:numPr>
            </w:pPr>
            <w:r>
              <w:t>There is no minimum bandwidth defined as estimating the bandwidth required for the witness site is based on the number of VM components.</w:t>
            </w:r>
          </w:p>
        </w:tc>
        <w:tc>
          <w:tcPr>
            <w:tcW w:w="0" w:type="auto"/>
            <w:tcBorders>
              <w:left w:val="nil"/>
              <w:right w:val="nil"/>
            </w:tcBorders>
          </w:tcPr>
          <w:p w14:paraId="1B16FC90" w14:textId="77777777" w:rsidR="006D6411" w:rsidRDefault="00000000">
            <w:pPr>
              <w:pStyle w:val="TableBodyText"/>
            </w:pPr>
            <w:r>
              <w:t xml:space="preserve">For accurate sizing please review </w:t>
            </w:r>
            <w:hyperlink r:id="rId183" w:tooltip="https://www.vmware.com/docs/vmw-vsan-stretched-cluster-bandwidth-sizing" w:history="1">
              <w:r>
                <w:rPr>
                  <w:color w:val="0000FF"/>
                  <w:u w:val="single"/>
                </w:rPr>
                <w:t>https://www.vmware.com/docs/vmw-vsan-stretched-cluster-bandwidth-sizing</w:t>
              </w:r>
            </w:hyperlink>
          </w:p>
        </w:tc>
      </w:tr>
      <w:tr w:rsidR="006D6411" w14:paraId="73E611D0" w14:textId="77777777">
        <w:tblPrEx>
          <w:tblBorders>
            <w:top w:val="nil"/>
          </w:tblBorders>
        </w:tblPrEx>
        <w:trPr>
          <w:cantSplit/>
        </w:trPr>
        <w:tc>
          <w:tcPr>
            <w:tcW w:w="0" w:type="auto"/>
            <w:tcBorders>
              <w:left w:val="nil"/>
              <w:right w:val="nil"/>
            </w:tcBorders>
          </w:tcPr>
          <w:p w14:paraId="52850CE9" w14:textId="77777777" w:rsidR="006D6411" w:rsidRDefault="00000000">
            <w:pPr>
              <w:pStyle w:val="TableBodyText"/>
            </w:pPr>
            <w:r>
              <w:t>VCF-VSAN-SC-REQD-CFG-006</w:t>
            </w:r>
          </w:p>
        </w:tc>
        <w:tc>
          <w:tcPr>
            <w:tcW w:w="0" w:type="auto"/>
            <w:tcBorders>
              <w:left w:val="nil"/>
              <w:right w:val="nil"/>
            </w:tcBorders>
          </w:tcPr>
          <w:p w14:paraId="554D26ED" w14:textId="77777777" w:rsidR="006D6411" w:rsidRDefault="00000000">
            <w:pPr>
              <w:pStyle w:val="TableBodyText"/>
            </w:pPr>
            <w:r>
              <w:t>Management Domain initial cluster</w:t>
            </w:r>
          </w:p>
          <w:p w14:paraId="0BDB3B9A" w14:textId="77777777" w:rsidR="006D6411" w:rsidRDefault="00000000">
            <w:pPr>
              <w:pStyle w:val="TableBodyText"/>
            </w:pPr>
            <w:r>
              <w:t>Minimum of eight (8) nodes for vSAN stretched cluster for high availability (HA) install</w:t>
            </w:r>
          </w:p>
        </w:tc>
        <w:tc>
          <w:tcPr>
            <w:tcW w:w="0" w:type="auto"/>
            <w:tcBorders>
              <w:left w:val="nil"/>
              <w:right w:val="nil"/>
            </w:tcBorders>
          </w:tcPr>
          <w:p w14:paraId="748A2CD4" w14:textId="77777777" w:rsidR="006D6411" w:rsidRDefault="00000000">
            <w:pPr>
              <w:pStyle w:val="TableBodyText"/>
            </w:pPr>
            <w:r>
              <w:t>Management domain initial clusters deployed in high availability (HA) mode have a requirement for 4 nodes in a non-stretched deployment. Stretching a cluster is a day two operation and will require 4 additional hosts on the second availability zone.</w:t>
            </w:r>
          </w:p>
        </w:tc>
        <w:tc>
          <w:tcPr>
            <w:tcW w:w="0" w:type="auto"/>
            <w:tcBorders>
              <w:left w:val="nil"/>
              <w:right w:val="nil"/>
            </w:tcBorders>
          </w:tcPr>
          <w:p w14:paraId="73E6AF75" w14:textId="77777777" w:rsidR="006D6411" w:rsidRDefault="00000000">
            <w:pPr>
              <w:pStyle w:val="TableBodyText"/>
            </w:pPr>
            <w:r>
              <w:t>vSAN stretched cluster will operate optimally with a balanced ESX host configuration on each availability zone and be able to tolerate a local site failure</w:t>
            </w:r>
          </w:p>
        </w:tc>
      </w:tr>
      <w:tr w:rsidR="006D6411" w14:paraId="3F9A294C" w14:textId="77777777">
        <w:tblPrEx>
          <w:tblBorders>
            <w:top w:val="nil"/>
          </w:tblBorders>
        </w:tblPrEx>
        <w:trPr>
          <w:cantSplit/>
        </w:trPr>
        <w:tc>
          <w:tcPr>
            <w:tcW w:w="0" w:type="auto"/>
            <w:tcBorders>
              <w:left w:val="nil"/>
              <w:right w:val="nil"/>
            </w:tcBorders>
          </w:tcPr>
          <w:p w14:paraId="5C465192" w14:textId="77777777" w:rsidR="006D6411" w:rsidRDefault="00000000">
            <w:pPr>
              <w:pStyle w:val="TableBodyText"/>
            </w:pPr>
            <w:r>
              <w:lastRenderedPageBreak/>
              <w:t>VCF-VSAN-SC-REQD-CFG-007</w:t>
            </w:r>
          </w:p>
        </w:tc>
        <w:tc>
          <w:tcPr>
            <w:tcW w:w="0" w:type="auto"/>
            <w:tcBorders>
              <w:left w:val="nil"/>
              <w:right w:val="nil"/>
            </w:tcBorders>
          </w:tcPr>
          <w:p w14:paraId="10B4355E" w14:textId="77777777" w:rsidR="006D6411" w:rsidRDefault="00000000">
            <w:pPr>
              <w:pStyle w:val="TableBodyText"/>
            </w:pPr>
            <w:r>
              <w:t>Workload domain clusters (except for management Domain initial cluster)</w:t>
            </w:r>
          </w:p>
          <w:p w14:paraId="6C701D21" w14:textId="77777777" w:rsidR="006D6411" w:rsidRDefault="00000000">
            <w:pPr>
              <w:pStyle w:val="TableBodyText"/>
            </w:pPr>
            <w:r>
              <w:t>Minimum of six (6) nodes for vSAN stretched clusters</w:t>
            </w:r>
          </w:p>
        </w:tc>
        <w:tc>
          <w:tcPr>
            <w:tcW w:w="0" w:type="auto"/>
            <w:tcBorders>
              <w:left w:val="nil"/>
              <w:right w:val="nil"/>
            </w:tcBorders>
          </w:tcPr>
          <w:p w14:paraId="241A6DDB" w14:textId="77777777" w:rsidR="006D6411" w:rsidRDefault="00000000">
            <w:pPr>
              <w:pStyle w:val="TableBodyText"/>
            </w:pPr>
            <w:r>
              <w:t>This will provide minimum requirements for site availability and site local availability, tolerating a site failure and one failure on each availability zone.</w:t>
            </w:r>
          </w:p>
          <w:p w14:paraId="24F52F92" w14:textId="77777777" w:rsidR="006D6411" w:rsidRDefault="00000000">
            <w:pPr>
              <w:pStyle w:val="TableBodyText"/>
            </w:pPr>
            <w:r>
              <w:t>This will give a balance between a host failure on a local availability zone and a full availability zone failure.</w:t>
            </w:r>
          </w:p>
        </w:tc>
        <w:tc>
          <w:tcPr>
            <w:tcW w:w="0" w:type="auto"/>
            <w:tcBorders>
              <w:left w:val="nil"/>
              <w:right w:val="nil"/>
            </w:tcBorders>
          </w:tcPr>
          <w:p w14:paraId="6D2EB2AD" w14:textId="77777777" w:rsidR="006D6411" w:rsidRDefault="00000000">
            <w:pPr>
              <w:pStyle w:val="TableBodyText"/>
            </w:pPr>
            <w:r>
              <w:t>vSAN stretched cluster will operate optimally with a balanced ESX host configuration on each availability zone and be able to tolerate a local site failure with minimum three (3) nodes per site.</w:t>
            </w:r>
          </w:p>
          <w:p w14:paraId="3389915B" w14:textId="77777777" w:rsidR="006D6411" w:rsidRDefault="00000000">
            <w:pPr>
              <w:pStyle w:val="TableBodyText"/>
            </w:pPr>
            <w:r>
              <w:t>However with three nodes per site, vSAN will not automatically rebuild objects that are impacted by a local failure.</w:t>
            </w:r>
          </w:p>
        </w:tc>
      </w:tr>
      <w:tr w:rsidR="006D6411" w14:paraId="5999041F" w14:textId="77777777">
        <w:tblPrEx>
          <w:tblBorders>
            <w:top w:val="nil"/>
          </w:tblBorders>
        </w:tblPrEx>
        <w:trPr>
          <w:cantSplit/>
        </w:trPr>
        <w:tc>
          <w:tcPr>
            <w:tcW w:w="0" w:type="auto"/>
            <w:tcBorders>
              <w:left w:val="nil"/>
              <w:right w:val="nil"/>
            </w:tcBorders>
          </w:tcPr>
          <w:p w14:paraId="182F2F44" w14:textId="77777777" w:rsidR="006D6411" w:rsidRDefault="00000000">
            <w:pPr>
              <w:pStyle w:val="TableBodyText"/>
            </w:pPr>
            <w:r>
              <w:t>VCF-VSAN-SC-REQD-CFG-008</w:t>
            </w:r>
          </w:p>
        </w:tc>
        <w:tc>
          <w:tcPr>
            <w:tcW w:w="0" w:type="auto"/>
            <w:tcBorders>
              <w:left w:val="nil"/>
              <w:right w:val="nil"/>
            </w:tcBorders>
          </w:tcPr>
          <w:p w14:paraId="6534F155" w14:textId="77777777" w:rsidR="006D6411" w:rsidRDefault="00000000">
            <w:pPr>
              <w:pStyle w:val="TableBodyText"/>
            </w:pPr>
            <w:r>
              <w:t>For vSAN OSA architecture</w:t>
            </w:r>
          </w:p>
          <w:p w14:paraId="3B1B3B79" w14:textId="77777777" w:rsidR="006D6411" w:rsidRDefault="00000000">
            <w:pPr>
              <w:pStyle w:val="TableBodyText"/>
            </w:pPr>
            <w:r>
              <w:t>Modify the default Storage Policy as follows</w:t>
            </w:r>
          </w:p>
          <w:p w14:paraId="1EC55286" w14:textId="77777777" w:rsidR="006D6411" w:rsidRDefault="00000000">
            <w:pPr>
              <w:pStyle w:val="TableBodyText"/>
              <w:numPr>
                <w:ilvl w:val="0"/>
                <w:numId w:val="1928"/>
              </w:numPr>
            </w:pPr>
            <w:r>
              <w:rPr>
                <w:rStyle w:val="InlineBold"/>
              </w:rPr>
              <w:t>Site disaster tolerance:</w:t>
            </w:r>
            <w:r>
              <w:t xml:space="preserve"> Site mirroring</w:t>
            </w:r>
          </w:p>
          <w:p w14:paraId="12FB8FB0" w14:textId="77777777" w:rsidR="006D6411" w:rsidRDefault="00000000">
            <w:pPr>
              <w:pStyle w:val="TableBodyText"/>
              <w:numPr>
                <w:ilvl w:val="0"/>
                <w:numId w:val="1928"/>
              </w:numPr>
            </w:pPr>
            <w:r>
              <w:rPr>
                <w:rStyle w:val="InlineBold"/>
              </w:rPr>
              <w:t>Failure to tolerate :</w:t>
            </w:r>
            <w:r>
              <w:t xml:space="preserve"> One (1) failure RAID-1 (Mirroring)</w:t>
            </w:r>
          </w:p>
        </w:tc>
        <w:tc>
          <w:tcPr>
            <w:tcW w:w="0" w:type="auto"/>
            <w:tcBorders>
              <w:left w:val="nil"/>
              <w:right w:val="nil"/>
            </w:tcBorders>
          </w:tcPr>
          <w:p w14:paraId="57C3FE78" w14:textId="77777777" w:rsidR="006D6411" w:rsidRDefault="00000000">
            <w:pPr>
              <w:pStyle w:val="TableBodyText"/>
            </w:pPr>
            <w:r>
              <w:t>Provides the minimum necessary protection for VMs in each availability zone, with the ability to recover from an availability zone outage.</w:t>
            </w:r>
          </w:p>
          <w:p w14:paraId="15062FE4" w14:textId="77777777" w:rsidR="006D6411" w:rsidRDefault="00000000">
            <w:pPr>
              <w:pStyle w:val="TableBodyText"/>
              <w:numPr>
                <w:ilvl w:val="0"/>
                <w:numId w:val="1929"/>
              </w:numPr>
              <w:pBdr>
                <w:top w:val="single" w:sz="8" w:space="2" w:color="D3D3D3"/>
                <w:bottom w:val="single" w:sz="8" w:space="2" w:color="D3D3D3"/>
              </w:pBdr>
            </w:pPr>
            <w:r>
              <w:t>For vSAN ESA , Auto Policy configuration will automatically alter the default storage policy to reflect the number of hosts and underlying vSAN topology, when the cluster is converted to a stretch cluster.</w:t>
            </w:r>
          </w:p>
        </w:tc>
        <w:tc>
          <w:tcPr>
            <w:tcW w:w="0" w:type="auto"/>
            <w:tcBorders>
              <w:left w:val="nil"/>
              <w:right w:val="nil"/>
            </w:tcBorders>
          </w:tcPr>
          <w:p w14:paraId="2967FFB1" w14:textId="77777777" w:rsidR="006D6411" w:rsidRDefault="00000000">
            <w:pPr>
              <w:pStyle w:val="TableBodyText"/>
              <w:numPr>
                <w:ilvl w:val="0"/>
                <w:numId w:val="1930"/>
              </w:numPr>
            </w:pPr>
            <w:r>
              <w:t>Additional Storage is necessary to satisfy the storage policy requirements in both availability zones.</w:t>
            </w:r>
          </w:p>
          <w:p w14:paraId="15C8F62E" w14:textId="77777777" w:rsidR="006D6411" w:rsidRDefault="00000000">
            <w:pPr>
              <w:pStyle w:val="TableBodyText"/>
              <w:numPr>
                <w:ilvl w:val="0"/>
                <w:numId w:val="1930"/>
              </w:numPr>
            </w:pPr>
            <w:r>
              <w:t>Additional policies can be configured for specific workloads depending on their individual performance or availability requirements which may differ from what the default vSAN stretched cluster policy.</w:t>
            </w:r>
          </w:p>
        </w:tc>
      </w:tr>
      <w:tr w:rsidR="006D6411" w14:paraId="47CDAFAA" w14:textId="77777777">
        <w:tblPrEx>
          <w:tblBorders>
            <w:top w:val="nil"/>
          </w:tblBorders>
        </w:tblPrEx>
        <w:trPr>
          <w:cantSplit/>
        </w:trPr>
        <w:tc>
          <w:tcPr>
            <w:tcW w:w="0" w:type="auto"/>
            <w:tcBorders>
              <w:left w:val="nil"/>
              <w:right w:val="nil"/>
            </w:tcBorders>
          </w:tcPr>
          <w:p w14:paraId="5E40090E" w14:textId="77777777" w:rsidR="006D6411" w:rsidRDefault="00000000">
            <w:pPr>
              <w:pStyle w:val="TableBodyText"/>
            </w:pPr>
            <w:r>
              <w:lastRenderedPageBreak/>
              <w:t>VCF-VSAN-SC-REQD-CFG-009</w:t>
            </w:r>
          </w:p>
        </w:tc>
        <w:tc>
          <w:tcPr>
            <w:tcW w:w="0" w:type="auto"/>
            <w:tcBorders>
              <w:left w:val="nil"/>
              <w:right w:val="nil"/>
            </w:tcBorders>
          </w:tcPr>
          <w:p w14:paraId="59A83839" w14:textId="77777777" w:rsidR="006D6411" w:rsidRDefault="00000000">
            <w:pPr>
              <w:pStyle w:val="TableBodyText"/>
            </w:pPr>
            <w:r>
              <w:t>Deploy a vSAN witness appliance in a location that is not co-located to the ESX hosts in any of the availability zones.</w:t>
            </w:r>
          </w:p>
        </w:tc>
        <w:tc>
          <w:tcPr>
            <w:tcW w:w="0" w:type="auto"/>
            <w:tcBorders>
              <w:left w:val="nil"/>
              <w:right w:val="nil"/>
            </w:tcBorders>
          </w:tcPr>
          <w:p w14:paraId="2581D041" w14:textId="77777777" w:rsidR="006D6411" w:rsidRDefault="00000000">
            <w:pPr>
              <w:pStyle w:val="TableBodyText"/>
            </w:pPr>
            <w:r>
              <w:t>Ensures availability of vSAN witness appliance in the event of a failure of one of the availability zones.</w:t>
            </w:r>
          </w:p>
        </w:tc>
        <w:tc>
          <w:tcPr>
            <w:tcW w:w="0" w:type="auto"/>
            <w:tcBorders>
              <w:left w:val="nil"/>
              <w:right w:val="nil"/>
            </w:tcBorders>
          </w:tcPr>
          <w:p w14:paraId="001F1686" w14:textId="77777777" w:rsidR="006D6411" w:rsidRDefault="00000000">
            <w:pPr>
              <w:pStyle w:val="TableBodyText"/>
            </w:pPr>
            <w:r>
              <w:t>You must provide a third availability zone that is logically and physically independent of the data sites</w:t>
            </w:r>
          </w:p>
          <w:p w14:paraId="43AFBC0A" w14:textId="77777777" w:rsidR="006D6411" w:rsidRDefault="00000000">
            <w:pPr>
              <w:pStyle w:val="TableBodyText"/>
            </w:pPr>
            <w:r>
              <w:t>The third site must be able to provide a environment capable to host the witness appliance.</w:t>
            </w:r>
          </w:p>
        </w:tc>
      </w:tr>
      <w:tr w:rsidR="006D6411" w14:paraId="7C761425" w14:textId="77777777">
        <w:tblPrEx>
          <w:tblBorders>
            <w:top w:val="nil"/>
          </w:tblBorders>
        </w:tblPrEx>
        <w:trPr>
          <w:cantSplit/>
        </w:trPr>
        <w:tc>
          <w:tcPr>
            <w:tcW w:w="0" w:type="auto"/>
            <w:tcBorders>
              <w:left w:val="nil"/>
              <w:right w:val="nil"/>
            </w:tcBorders>
          </w:tcPr>
          <w:p w14:paraId="38D8E16D" w14:textId="77777777" w:rsidR="006D6411" w:rsidRDefault="00000000">
            <w:pPr>
              <w:pStyle w:val="TableBodyText"/>
            </w:pPr>
            <w:r>
              <w:t>VCF-VSAN-SC-REQD-CFG-010</w:t>
            </w:r>
          </w:p>
        </w:tc>
        <w:tc>
          <w:tcPr>
            <w:tcW w:w="0" w:type="auto"/>
            <w:tcBorders>
              <w:left w:val="nil"/>
              <w:right w:val="nil"/>
            </w:tcBorders>
          </w:tcPr>
          <w:p w14:paraId="734CF62D" w14:textId="77777777" w:rsidR="006D6411" w:rsidRDefault="00000000">
            <w:pPr>
              <w:pStyle w:val="TableBodyText"/>
            </w:pPr>
            <w:r>
              <w:t>Deploy a witness appliance that corresponds to vSAN Architecture, (ESA or OSA).</w:t>
            </w:r>
          </w:p>
        </w:tc>
        <w:tc>
          <w:tcPr>
            <w:tcW w:w="0" w:type="auto"/>
            <w:tcBorders>
              <w:left w:val="nil"/>
              <w:right w:val="nil"/>
            </w:tcBorders>
          </w:tcPr>
          <w:p w14:paraId="6A8D058B" w14:textId="77777777" w:rsidR="006D6411" w:rsidRDefault="00000000">
            <w:pPr>
              <w:pStyle w:val="TableBodyText"/>
            </w:pPr>
            <w:r>
              <w:t>Ensures the witness appliance deployed is compatible to the correct vSAN Storage architecture</w:t>
            </w:r>
          </w:p>
        </w:tc>
        <w:tc>
          <w:tcPr>
            <w:tcW w:w="0" w:type="auto"/>
            <w:tcBorders>
              <w:left w:val="nil"/>
              <w:right w:val="nil"/>
            </w:tcBorders>
          </w:tcPr>
          <w:p w14:paraId="3F1AA699" w14:textId="77777777" w:rsidR="006D6411" w:rsidRDefault="00000000">
            <w:pPr>
              <w:pStyle w:val="TableBodyText"/>
            </w:pPr>
            <w:r>
              <w:t>None.</w:t>
            </w:r>
          </w:p>
        </w:tc>
      </w:tr>
      <w:tr w:rsidR="006D6411" w14:paraId="7E530447" w14:textId="77777777">
        <w:tblPrEx>
          <w:tblBorders>
            <w:top w:val="nil"/>
          </w:tblBorders>
        </w:tblPrEx>
        <w:trPr>
          <w:cantSplit/>
        </w:trPr>
        <w:tc>
          <w:tcPr>
            <w:tcW w:w="0" w:type="auto"/>
            <w:tcBorders>
              <w:left w:val="nil"/>
              <w:right w:val="nil"/>
            </w:tcBorders>
          </w:tcPr>
          <w:p w14:paraId="58EFC41B" w14:textId="77777777" w:rsidR="006D6411" w:rsidRDefault="00000000">
            <w:pPr>
              <w:pStyle w:val="TableBodyText"/>
            </w:pPr>
            <w:r>
              <w:t>VCF-VSAN-SC-REQD-CFG-011</w:t>
            </w:r>
          </w:p>
        </w:tc>
        <w:tc>
          <w:tcPr>
            <w:tcW w:w="0" w:type="auto"/>
            <w:tcBorders>
              <w:left w:val="nil"/>
              <w:right w:val="nil"/>
            </w:tcBorders>
          </w:tcPr>
          <w:p w14:paraId="0143129C" w14:textId="77777777" w:rsidR="006D6411" w:rsidRDefault="00000000">
            <w:pPr>
              <w:pStyle w:val="TableBodyText"/>
            </w:pPr>
            <w:r>
              <w:t>Connect the first VMkernel (vmk0) adapter of the vSAN witness appliance to the management network in the witness site.</w:t>
            </w:r>
          </w:p>
        </w:tc>
        <w:tc>
          <w:tcPr>
            <w:tcW w:w="0" w:type="auto"/>
            <w:tcBorders>
              <w:left w:val="nil"/>
              <w:right w:val="nil"/>
            </w:tcBorders>
          </w:tcPr>
          <w:p w14:paraId="052D9323" w14:textId="77777777" w:rsidR="006D6411" w:rsidRDefault="00000000">
            <w:pPr>
              <w:pStyle w:val="TableBodyText"/>
            </w:pPr>
            <w:r>
              <w:t>The ESX host management networks in both availability zones must be routed to the vSAN witness host management network in the third witness site.</w:t>
            </w:r>
          </w:p>
        </w:tc>
        <w:tc>
          <w:tcPr>
            <w:tcW w:w="0" w:type="auto"/>
            <w:tcBorders>
              <w:left w:val="nil"/>
              <w:right w:val="nil"/>
            </w:tcBorders>
          </w:tcPr>
          <w:p w14:paraId="40725C7D" w14:textId="77777777" w:rsidR="006D6411" w:rsidRDefault="00000000">
            <w:pPr>
              <w:pStyle w:val="TableBodyText"/>
            </w:pPr>
            <w:r>
              <w:t>When using witness traffic separation, the second interface on vSAN witness host (vmk1) can be removed.</w:t>
            </w:r>
          </w:p>
        </w:tc>
      </w:tr>
      <w:tr w:rsidR="006D6411" w14:paraId="178A0E05" w14:textId="77777777">
        <w:tblPrEx>
          <w:tblBorders>
            <w:top w:val="nil"/>
          </w:tblBorders>
        </w:tblPrEx>
        <w:trPr>
          <w:cantSplit/>
        </w:trPr>
        <w:tc>
          <w:tcPr>
            <w:tcW w:w="0" w:type="auto"/>
            <w:tcBorders>
              <w:left w:val="nil"/>
              <w:right w:val="nil"/>
            </w:tcBorders>
          </w:tcPr>
          <w:p w14:paraId="51D802B7" w14:textId="77777777" w:rsidR="006D6411" w:rsidRDefault="00000000">
            <w:pPr>
              <w:pStyle w:val="TableBodyText"/>
            </w:pPr>
            <w:r>
              <w:t>VCF-VSAN-SC-REQD-CFG-012</w:t>
            </w:r>
          </w:p>
        </w:tc>
        <w:tc>
          <w:tcPr>
            <w:tcW w:w="0" w:type="auto"/>
            <w:tcBorders>
              <w:left w:val="nil"/>
              <w:right w:val="nil"/>
            </w:tcBorders>
          </w:tcPr>
          <w:p w14:paraId="66ED081C" w14:textId="77777777" w:rsidR="006D6411" w:rsidRDefault="00000000">
            <w:pPr>
              <w:pStyle w:val="TableBodyText"/>
            </w:pPr>
            <w:r>
              <w:t>Configure vSAN Witness host identity as per standard ESX host recommendations.</w:t>
            </w:r>
          </w:p>
        </w:tc>
        <w:tc>
          <w:tcPr>
            <w:tcW w:w="0" w:type="auto"/>
            <w:tcBorders>
              <w:left w:val="nil"/>
              <w:right w:val="nil"/>
            </w:tcBorders>
          </w:tcPr>
          <w:p w14:paraId="2E5D0E03" w14:textId="77777777" w:rsidR="006D6411" w:rsidRDefault="00000000">
            <w:pPr>
              <w:pStyle w:val="TableBodyText"/>
              <w:numPr>
                <w:ilvl w:val="0"/>
                <w:numId w:val="1931"/>
              </w:numPr>
            </w:pPr>
            <w:r>
              <w:t>Allows vSAN Witness host to be managed identically as a ESX host.</w:t>
            </w:r>
          </w:p>
          <w:p w14:paraId="42EF5BE3" w14:textId="77777777" w:rsidR="006D6411" w:rsidRDefault="00000000">
            <w:pPr>
              <w:pStyle w:val="TableBodyText"/>
              <w:numPr>
                <w:ilvl w:val="0"/>
                <w:numId w:val="1932"/>
              </w:numPr>
            </w:pPr>
            <w:r>
              <w:t>Ensures host identity, DNS and NTP is consistently configured</w:t>
            </w:r>
          </w:p>
        </w:tc>
        <w:tc>
          <w:tcPr>
            <w:tcW w:w="0" w:type="auto"/>
            <w:tcBorders>
              <w:left w:val="nil"/>
              <w:right w:val="nil"/>
            </w:tcBorders>
          </w:tcPr>
          <w:p w14:paraId="73A4E249" w14:textId="77777777" w:rsidR="006D6411" w:rsidRDefault="00000000">
            <w:pPr>
              <w:pStyle w:val="TableBodyText"/>
            </w:pPr>
            <w:r>
              <w:t>Apply the requirements for External Services Design</w:t>
            </w:r>
          </w:p>
        </w:tc>
      </w:tr>
      <w:tr w:rsidR="006D6411" w14:paraId="0F18AE05" w14:textId="77777777">
        <w:tblPrEx>
          <w:tblBorders>
            <w:top w:val="nil"/>
          </w:tblBorders>
        </w:tblPrEx>
        <w:trPr>
          <w:cantSplit/>
        </w:trPr>
        <w:tc>
          <w:tcPr>
            <w:tcW w:w="0" w:type="auto"/>
            <w:tcBorders>
              <w:left w:val="nil"/>
              <w:right w:val="nil"/>
            </w:tcBorders>
          </w:tcPr>
          <w:p w14:paraId="2648A744" w14:textId="77777777" w:rsidR="006D6411" w:rsidRDefault="00000000">
            <w:pPr>
              <w:pStyle w:val="TableBodyText"/>
            </w:pPr>
            <w:r>
              <w:t>VCF-VSAN-SC-REQD-CFG-013</w:t>
            </w:r>
          </w:p>
        </w:tc>
        <w:tc>
          <w:tcPr>
            <w:tcW w:w="0" w:type="auto"/>
            <w:tcBorders>
              <w:left w:val="nil"/>
              <w:right w:val="nil"/>
            </w:tcBorders>
          </w:tcPr>
          <w:p w14:paraId="4C45A030" w14:textId="77777777" w:rsidR="006D6411" w:rsidRDefault="00000000">
            <w:pPr>
              <w:pStyle w:val="TableBodyText"/>
            </w:pPr>
            <w:r>
              <w:t>Enable vSphere Lifecycle Manager images on the vSAN witness host.</w:t>
            </w:r>
          </w:p>
        </w:tc>
        <w:tc>
          <w:tcPr>
            <w:tcW w:w="0" w:type="auto"/>
            <w:tcBorders>
              <w:left w:val="nil"/>
              <w:right w:val="nil"/>
            </w:tcBorders>
          </w:tcPr>
          <w:p w14:paraId="261F2C07" w14:textId="77777777" w:rsidR="006D6411" w:rsidRDefault="00000000">
            <w:pPr>
              <w:pStyle w:val="TableBodyText"/>
              <w:numPr>
                <w:ilvl w:val="0"/>
                <w:numId w:val="1933"/>
              </w:numPr>
            </w:pPr>
            <w:r>
              <w:t>VMware Cloud Foundation 9.0 requires vSphere Lifecycle Manager images for ESX hosts.</w:t>
            </w:r>
          </w:p>
          <w:p w14:paraId="14E8D32D" w14:textId="77777777" w:rsidR="006D6411" w:rsidRDefault="00000000">
            <w:pPr>
              <w:pStyle w:val="TableBodyText"/>
              <w:numPr>
                <w:ilvl w:val="0"/>
                <w:numId w:val="1933"/>
              </w:numPr>
            </w:pPr>
            <w:r>
              <w:t>This will prevent warnings or vSAN health check alarms.</w:t>
            </w:r>
          </w:p>
        </w:tc>
        <w:tc>
          <w:tcPr>
            <w:tcW w:w="0" w:type="auto"/>
            <w:tcBorders>
              <w:left w:val="nil"/>
              <w:right w:val="nil"/>
            </w:tcBorders>
          </w:tcPr>
          <w:p w14:paraId="42FA1587" w14:textId="77777777" w:rsidR="006D6411" w:rsidRDefault="00000000">
            <w:pPr>
              <w:pStyle w:val="TableBodyText"/>
            </w:pPr>
            <w:r>
              <w:t>This requires either deploying or converting a vSAN witness host as a vSphere Lifecycle Manager image managed entity.</w:t>
            </w:r>
          </w:p>
        </w:tc>
      </w:tr>
    </w:tbl>
    <w:p w14:paraId="40D89E5A"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653</w:t>
      </w:r>
      <w:r>
        <w:fldChar w:fldCharType="end"/>
      </w:r>
      <w:r>
        <w:t>. vSAN Stretch Storage Cluster Model Additional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71"/>
        <w:gridCol w:w="2235"/>
        <w:gridCol w:w="3384"/>
        <w:gridCol w:w="2470"/>
      </w:tblGrid>
      <w:tr w:rsidR="006D6411" w14:paraId="53EB9B19" w14:textId="77777777">
        <w:trPr>
          <w:cantSplit/>
          <w:tblHeader/>
        </w:trPr>
        <w:tc>
          <w:tcPr>
            <w:tcW w:w="0" w:type="auto"/>
            <w:tcBorders>
              <w:left w:val="nil"/>
              <w:right w:val="nil"/>
            </w:tcBorders>
            <w:shd w:val="clear" w:color="auto" w:fill="E1E1E1"/>
            <w:tcMar>
              <w:top w:w="60" w:type="dxa"/>
              <w:bottom w:w="60" w:type="dxa"/>
            </w:tcMar>
          </w:tcPr>
          <w:p w14:paraId="513FC6CC"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6BA73BA"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9F6647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C78DE0E" w14:textId="77777777" w:rsidR="006D6411" w:rsidRDefault="00000000">
            <w:pPr>
              <w:pStyle w:val="TableHeaderText"/>
            </w:pPr>
            <w:r>
              <w:t>Implication</w:t>
            </w:r>
          </w:p>
        </w:tc>
      </w:tr>
      <w:tr w:rsidR="006D6411" w14:paraId="647228B3" w14:textId="77777777">
        <w:tblPrEx>
          <w:tblBorders>
            <w:top w:val="nil"/>
          </w:tblBorders>
        </w:tblPrEx>
        <w:trPr>
          <w:cantSplit/>
        </w:trPr>
        <w:tc>
          <w:tcPr>
            <w:tcW w:w="0" w:type="auto"/>
            <w:tcBorders>
              <w:left w:val="nil"/>
              <w:right w:val="nil"/>
            </w:tcBorders>
          </w:tcPr>
          <w:p w14:paraId="10A9EA06" w14:textId="77777777" w:rsidR="006D6411" w:rsidRDefault="00000000">
            <w:pPr>
              <w:pStyle w:val="TableBodyText"/>
            </w:pPr>
            <w:r>
              <w:t>VCF-VSAN-SC-STG-CLU-REQD-CFG-001</w:t>
            </w:r>
          </w:p>
        </w:tc>
        <w:tc>
          <w:tcPr>
            <w:tcW w:w="0" w:type="auto"/>
            <w:tcBorders>
              <w:left w:val="nil"/>
              <w:right w:val="nil"/>
            </w:tcBorders>
          </w:tcPr>
          <w:p w14:paraId="618396C9" w14:textId="77777777" w:rsidR="006D6411" w:rsidRDefault="00000000">
            <w:pPr>
              <w:pStyle w:val="TableBodyText"/>
            </w:pPr>
            <w:r>
              <w:t>Use four (4) vSAN Nodes per availability zone (total of 8 vSAN data nodes).</w:t>
            </w:r>
          </w:p>
        </w:tc>
        <w:tc>
          <w:tcPr>
            <w:tcW w:w="0" w:type="auto"/>
            <w:tcBorders>
              <w:left w:val="nil"/>
              <w:right w:val="nil"/>
            </w:tcBorders>
          </w:tcPr>
          <w:p w14:paraId="103C761D" w14:textId="77777777" w:rsidR="006D6411" w:rsidRDefault="00000000">
            <w:pPr>
              <w:pStyle w:val="TableBodyText"/>
            </w:pPr>
            <w:r>
              <w:t>This satisfy the requirement to have at least four nodes for a vSAN Storage cluster. Having four (4) vSAN nodes per availability zone will provide a balance of capacity and availability</w:t>
            </w:r>
          </w:p>
        </w:tc>
        <w:tc>
          <w:tcPr>
            <w:tcW w:w="0" w:type="auto"/>
            <w:tcBorders>
              <w:left w:val="nil"/>
              <w:right w:val="nil"/>
            </w:tcBorders>
          </w:tcPr>
          <w:p w14:paraId="7A8BE8E2" w14:textId="77777777" w:rsidR="006D6411" w:rsidRDefault="00000000">
            <w:pPr>
              <w:pStyle w:val="TableBodyText"/>
            </w:pPr>
            <w:r>
              <w:t>This is an additional requirement for a standard vSAN stretch cluster and will require additional vSAN Nodes.</w:t>
            </w:r>
          </w:p>
        </w:tc>
      </w:tr>
    </w:tbl>
    <w:p w14:paraId="0A904BF3"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654</w:t>
      </w:r>
      <w:r>
        <w:fldChar w:fldCharType="end"/>
      </w:r>
      <w:r>
        <w:t>. vSAN Stretch Storage Cluster Model Additional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56"/>
        <w:gridCol w:w="2477"/>
        <w:gridCol w:w="2902"/>
        <w:gridCol w:w="2425"/>
      </w:tblGrid>
      <w:tr w:rsidR="006D6411" w14:paraId="739C6DB6" w14:textId="77777777">
        <w:trPr>
          <w:cantSplit/>
          <w:tblHeader/>
        </w:trPr>
        <w:tc>
          <w:tcPr>
            <w:tcW w:w="0" w:type="auto"/>
            <w:tcBorders>
              <w:left w:val="nil"/>
              <w:right w:val="nil"/>
            </w:tcBorders>
            <w:shd w:val="clear" w:color="auto" w:fill="E1E1E1"/>
            <w:tcMar>
              <w:top w:w="60" w:type="dxa"/>
              <w:bottom w:w="60" w:type="dxa"/>
            </w:tcMar>
          </w:tcPr>
          <w:p w14:paraId="5CBE527D"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C6F5B82"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7163264"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997E798" w14:textId="77777777" w:rsidR="006D6411" w:rsidRDefault="00000000">
            <w:pPr>
              <w:pStyle w:val="TableHeaderText"/>
            </w:pPr>
            <w:r>
              <w:t>Implication</w:t>
            </w:r>
          </w:p>
        </w:tc>
      </w:tr>
      <w:tr w:rsidR="006D6411" w14:paraId="56DB19FC" w14:textId="77777777">
        <w:tblPrEx>
          <w:tblBorders>
            <w:top w:val="nil"/>
          </w:tblBorders>
        </w:tblPrEx>
        <w:trPr>
          <w:cantSplit/>
        </w:trPr>
        <w:tc>
          <w:tcPr>
            <w:tcW w:w="0" w:type="auto"/>
            <w:tcBorders>
              <w:left w:val="nil"/>
              <w:right w:val="nil"/>
            </w:tcBorders>
          </w:tcPr>
          <w:p w14:paraId="5329C17F" w14:textId="77777777" w:rsidR="006D6411" w:rsidRDefault="00000000">
            <w:pPr>
              <w:pStyle w:val="TableBodyText"/>
            </w:pPr>
            <w:r>
              <w:t>VCF-VSAN-SC-STG-CLU-RCMD-CFG-001</w:t>
            </w:r>
          </w:p>
        </w:tc>
        <w:tc>
          <w:tcPr>
            <w:tcW w:w="0" w:type="auto"/>
            <w:tcBorders>
              <w:left w:val="nil"/>
              <w:right w:val="nil"/>
            </w:tcBorders>
          </w:tcPr>
          <w:p w14:paraId="03F11203" w14:textId="77777777" w:rsidR="006D6411" w:rsidRDefault="00000000">
            <w:pPr>
              <w:pStyle w:val="TableBodyText"/>
            </w:pPr>
            <w:r>
              <w:t>A recommendation of seven (7) hosts in each availability zone (total of 14 vSAN Data nodes)</w:t>
            </w:r>
          </w:p>
        </w:tc>
        <w:tc>
          <w:tcPr>
            <w:tcW w:w="0" w:type="auto"/>
            <w:tcBorders>
              <w:left w:val="nil"/>
              <w:right w:val="nil"/>
            </w:tcBorders>
          </w:tcPr>
          <w:p w14:paraId="524CADA5" w14:textId="77777777" w:rsidR="006D6411" w:rsidRDefault="00000000">
            <w:pPr>
              <w:pStyle w:val="TableBodyText"/>
            </w:pPr>
            <w:r>
              <w:t>This will ensure a cluster could support a storage policy with a secondary level of resilience of FTT=2 using RAID-6 erasure coding, and allow vSAN to regain its prescribed level of resilience in the event of a sustained host outage.</w:t>
            </w:r>
          </w:p>
        </w:tc>
        <w:tc>
          <w:tcPr>
            <w:tcW w:w="0" w:type="auto"/>
            <w:tcBorders>
              <w:left w:val="nil"/>
              <w:right w:val="nil"/>
            </w:tcBorders>
          </w:tcPr>
          <w:p w14:paraId="62AE6164" w14:textId="77777777" w:rsidR="006D6411" w:rsidRDefault="00000000">
            <w:pPr>
              <w:pStyle w:val="TableBodyText"/>
            </w:pPr>
            <w:r>
              <w:t>An additional host beyond the minimum required allows vSAN to reconstruct the stripe and parity in the most efficient way, with the fewest performance implications.</w:t>
            </w:r>
          </w:p>
        </w:tc>
      </w:tr>
      <w:tr w:rsidR="006D6411" w14:paraId="20822581" w14:textId="77777777">
        <w:tblPrEx>
          <w:tblBorders>
            <w:top w:val="nil"/>
          </w:tblBorders>
        </w:tblPrEx>
        <w:trPr>
          <w:cantSplit/>
        </w:trPr>
        <w:tc>
          <w:tcPr>
            <w:tcW w:w="0" w:type="auto"/>
            <w:tcBorders>
              <w:left w:val="nil"/>
              <w:right w:val="nil"/>
            </w:tcBorders>
          </w:tcPr>
          <w:p w14:paraId="2E80BE87" w14:textId="77777777" w:rsidR="006D6411" w:rsidRDefault="00000000">
            <w:pPr>
              <w:pStyle w:val="TableBodyText"/>
            </w:pPr>
            <w:r>
              <w:t>VCF-VSAN-SC-STG-CLU-RCMD-CFG-002</w:t>
            </w:r>
          </w:p>
        </w:tc>
        <w:tc>
          <w:tcPr>
            <w:tcW w:w="0" w:type="auto"/>
            <w:tcBorders>
              <w:left w:val="nil"/>
              <w:right w:val="nil"/>
            </w:tcBorders>
          </w:tcPr>
          <w:p w14:paraId="1C19FCB0" w14:textId="77777777" w:rsidR="006D6411" w:rsidRDefault="00000000">
            <w:pPr>
              <w:pStyle w:val="TableBodyText"/>
            </w:pPr>
            <w:r>
              <w:t>Use Witness Traffic Separation</w:t>
            </w:r>
          </w:p>
        </w:tc>
        <w:tc>
          <w:tcPr>
            <w:tcW w:w="0" w:type="auto"/>
            <w:tcBorders>
              <w:left w:val="nil"/>
              <w:right w:val="nil"/>
            </w:tcBorders>
          </w:tcPr>
          <w:p w14:paraId="2BFFB5E5" w14:textId="77777777" w:rsidR="006D6411" w:rsidRDefault="00000000">
            <w:pPr>
              <w:pStyle w:val="TableBodyText"/>
            </w:pPr>
            <w:r>
              <w:t>Removes the requirement for the backend data node network to route with the vSAN Witness Host vmkernel interface</w:t>
            </w:r>
          </w:p>
          <w:p w14:paraId="0BF1D063" w14:textId="77777777" w:rsidR="006D6411" w:rsidRDefault="00000000">
            <w:pPr>
              <w:pStyle w:val="TableBodyText"/>
            </w:pPr>
            <w:r>
              <w:t>Removes the requirement of static routes between vSAN data node traffic</w:t>
            </w:r>
          </w:p>
        </w:tc>
        <w:tc>
          <w:tcPr>
            <w:tcW w:w="0" w:type="auto"/>
            <w:tcBorders>
              <w:left w:val="nil"/>
              <w:right w:val="nil"/>
            </w:tcBorders>
          </w:tcPr>
          <w:p w14:paraId="56D4104C" w14:textId="77777777" w:rsidR="006D6411" w:rsidRDefault="00000000">
            <w:pPr>
              <w:pStyle w:val="TableBodyText"/>
            </w:pPr>
            <w:r>
              <w:t>Simpler network design avoids complex routing between vSAN data nodes and vSAM Witness host</w:t>
            </w:r>
          </w:p>
        </w:tc>
      </w:tr>
    </w:tbl>
    <w:p w14:paraId="3BE57CF0" w14:textId="77777777" w:rsidR="006D6411" w:rsidRDefault="00000000">
      <w:pPr>
        <w:pStyle w:val="Heading5"/>
        <w:spacing w:before="120"/>
      </w:pPr>
      <w:bookmarkStart w:id="105" w:name="B46d11bf8ee9b412786ee1abe0113cac3"/>
      <w:r>
        <w:t>vSAN Stretched Compute Cluster Model</w:t>
      </w:r>
      <w:bookmarkEnd w:id="105"/>
    </w:p>
    <w:p w14:paraId="6DF6CA11" w14:textId="77777777" w:rsidR="006D6411" w:rsidRDefault="00000000">
      <w:pPr>
        <w:pStyle w:val="BodyText"/>
      </w:pPr>
      <w:r>
        <w:t>Is a cluster of vSphere hosts deployed over multiple availability zones, configured to to mount a remote vSAN datastore provided by vSAN Stretched Storage clusters in the same workload domain.</w:t>
      </w:r>
    </w:p>
    <w:p w14:paraId="2FB2E7F0"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99</w:t>
      </w:r>
      <w:r>
        <w:fldChar w:fldCharType="end"/>
      </w:r>
      <w:r>
        <w:t>. vSAN Stretched Compute Cluster Storage Model</w:t>
      </w:r>
    </w:p>
    <w:p w14:paraId="7D789C1B" w14:textId="77777777" w:rsidR="006D6411" w:rsidRDefault="00000000">
      <w:pPr>
        <w:pStyle w:val="BodyText"/>
      </w:pPr>
      <w:r>
        <w:rPr>
          <w:noProof/>
        </w:rPr>
        <w:drawing>
          <wp:anchor distT="0" distB="0" distL="114300" distR="114300" simplePos="0" relativeHeight="251763712" behindDoc="0" locked="0" layoutInCell="0" allowOverlap="0" wp14:anchorId="7E6A10AC" wp14:editId="460E9CAE">
            <wp:simplePos x="0" y="0"/>
            <wp:positionH relativeFrom="column">
              <wp:align>center</wp:align>
            </wp:positionH>
            <wp:positionV relativeFrom="paragraph">
              <wp:align>bottom</wp:align>
            </wp:positionV>
            <wp:extent cx="6285714" cy="3466667"/>
            <wp:effectExtent l="0" t="0" r="0" b="0"/>
            <wp:wrapTopAndBottom/>
            <wp:docPr id="100230" name="Graphic 100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0" name=""/>
                    <pic:cNvPicPr>
                      <a:picLocks noChangeAspect="1"/>
                    </pic:cNvPicPr>
                  </pic:nvPicPr>
                  <pic:blipFill>
                    <a:blip r:embed="rId184">
                      <a:extLst>
                        <a:ext uri="{96DAC541-7B7A-43D3-8B79-37D633B846F1}">
                          <asvg:svgBlip xmlns:asvg="http://schemas.microsoft.com/office/drawing/2016/SVG/main" r:embed="rId185"/>
                        </a:ext>
                      </a:extLst>
                    </a:blip>
                    <a:stretch>
                      <a:fillRect/>
                    </a:stretch>
                  </pic:blipFill>
                  <pic:spPr>
                    <a:xfrm>
                      <a:off x="0" y="0"/>
                      <a:ext cx="6285714" cy="3466667"/>
                    </a:xfrm>
                    <a:prstGeom prst="rect">
                      <a:avLst/>
                    </a:prstGeom>
                  </pic:spPr>
                </pic:pic>
              </a:graphicData>
            </a:graphic>
          </wp:anchor>
        </w:drawing>
      </w:r>
    </w:p>
    <w:p w14:paraId="1709A14F" w14:textId="77777777" w:rsidR="006D6411" w:rsidRDefault="00000000">
      <w:pPr>
        <w:pStyle w:val="BodyText"/>
      </w:pPr>
      <w:r>
        <w:t>vSAN Stretched compute clusters are essentially vSAN compute clusters stretched over two availability zones and should inherit the same attributes. Additional attributes are outlined below.</w:t>
      </w:r>
    </w:p>
    <w:p w14:paraId="677E23F2"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655</w:t>
      </w:r>
      <w:r>
        <w:fldChar w:fldCharType="end"/>
      </w:r>
      <w:r>
        <w:t>. vSAN Stretched Compute Cluster Storage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45"/>
        <w:gridCol w:w="8015"/>
      </w:tblGrid>
      <w:tr w:rsidR="006D6411" w14:paraId="49CDD56A" w14:textId="77777777">
        <w:trPr>
          <w:cantSplit/>
          <w:tblHeader/>
        </w:trPr>
        <w:tc>
          <w:tcPr>
            <w:tcW w:w="0" w:type="auto"/>
            <w:tcBorders>
              <w:left w:val="nil"/>
              <w:right w:val="nil"/>
            </w:tcBorders>
            <w:shd w:val="clear" w:color="auto" w:fill="E1E1E1"/>
            <w:tcMar>
              <w:top w:w="60" w:type="dxa"/>
              <w:bottom w:w="60" w:type="dxa"/>
            </w:tcMar>
          </w:tcPr>
          <w:p w14:paraId="6D35E95B" w14:textId="77777777" w:rsidR="006D6411" w:rsidRDefault="00000000">
            <w:pPr>
              <w:pStyle w:val="TableHeaderText"/>
            </w:pPr>
            <w:r>
              <w:t>Attributes</w:t>
            </w:r>
          </w:p>
        </w:tc>
        <w:tc>
          <w:tcPr>
            <w:tcW w:w="0" w:type="auto"/>
            <w:tcBorders>
              <w:left w:val="nil"/>
              <w:right w:val="nil"/>
            </w:tcBorders>
            <w:shd w:val="clear" w:color="auto" w:fill="E1E1E1"/>
            <w:tcMar>
              <w:top w:w="60" w:type="dxa"/>
              <w:bottom w:w="60" w:type="dxa"/>
            </w:tcMar>
          </w:tcPr>
          <w:p w14:paraId="48463E38" w14:textId="77777777" w:rsidR="006D6411" w:rsidRDefault="00000000">
            <w:pPr>
              <w:pStyle w:val="TableHeaderText"/>
            </w:pPr>
            <w:r>
              <w:t>Details</w:t>
            </w:r>
          </w:p>
        </w:tc>
      </w:tr>
      <w:tr w:rsidR="006D6411" w14:paraId="2524C0D0" w14:textId="77777777">
        <w:tblPrEx>
          <w:tblBorders>
            <w:top w:val="nil"/>
          </w:tblBorders>
        </w:tblPrEx>
        <w:trPr>
          <w:cantSplit/>
        </w:trPr>
        <w:tc>
          <w:tcPr>
            <w:tcW w:w="0" w:type="auto"/>
            <w:tcBorders>
              <w:left w:val="nil"/>
              <w:right w:val="nil"/>
            </w:tcBorders>
          </w:tcPr>
          <w:p w14:paraId="788132FF" w14:textId="77777777" w:rsidR="006D6411" w:rsidRDefault="00000000">
            <w:pPr>
              <w:pStyle w:val="TableBodyText"/>
            </w:pPr>
            <w:r>
              <w:t>Fault domain / availability zone</w:t>
            </w:r>
          </w:p>
        </w:tc>
        <w:tc>
          <w:tcPr>
            <w:tcW w:w="0" w:type="auto"/>
            <w:tcBorders>
              <w:left w:val="nil"/>
              <w:right w:val="nil"/>
            </w:tcBorders>
          </w:tcPr>
          <w:p w14:paraId="0F8E6BA2" w14:textId="77777777" w:rsidR="006D6411" w:rsidRDefault="00000000">
            <w:pPr>
              <w:pStyle w:val="TableBodyText"/>
              <w:numPr>
                <w:ilvl w:val="0"/>
                <w:numId w:val="1934"/>
              </w:numPr>
            </w:pPr>
            <w:r>
              <w:t>vSAN stretched compute clusters comprise of two (2) fault domains.</w:t>
            </w:r>
          </w:p>
          <w:p w14:paraId="65C3D73A" w14:textId="77777777" w:rsidR="006D6411" w:rsidRDefault="00000000">
            <w:pPr>
              <w:pStyle w:val="TableBodyText"/>
              <w:numPr>
                <w:ilvl w:val="0"/>
                <w:numId w:val="1934"/>
              </w:numPr>
            </w:pPr>
            <w:r>
              <w:t>A fault domain or availability zone can represent a physical location. Fault domains / availability zones can either be two distinct data centers within a metro distance, or two safety or fire sectors (data halls) in the same large-scale datacenter.</w:t>
            </w:r>
          </w:p>
        </w:tc>
      </w:tr>
      <w:tr w:rsidR="006D6411" w14:paraId="072E8665" w14:textId="77777777">
        <w:tblPrEx>
          <w:tblBorders>
            <w:top w:val="nil"/>
          </w:tblBorders>
        </w:tblPrEx>
        <w:trPr>
          <w:cantSplit/>
        </w:trPr>
        <w:tc>
          <w:tcPr>
            <w:tcW w:w="0" w:type="auto"/>
            <w:tcBorders>
              <w:left w:val="nil"/>
              <w:right w:val="nil"/>
            </w:tcBorders>
          </w:tcPr>
          <w:p w14:paraId="0E059EE4" w14:textId="77777777" w:rsidR="006D6411" w:rsidRDefault="00000000">
            <w:pPr>
              <w:pStyle w:val="TableBodyText"/>
            </w:pPr>
            <w:r>
              <w:t>vSAN Storage Cluster Client Traffic</w:t>
            </w:r>
          </w:p>
        </w:tc>
        <w:tc>
          <w:tcPr>
            <w:tcW w:w="0" w:type="auto"/>
            <w:tcBorders>
              <w:left w:val="nil"/>
              <w:right w:val="nil"/>
            </w:tcBorders>
          </w:tcPr>
          <w:p w14:paraId="08AD5491" w14:textId="77777777" w:rsidR="006D6411" w:rsidRDefault="00000000">
            <w:pPr>
              <w:pStyle w:val="TableBodyText"/>
            </w:pPr>
            <w:r>
              <w:t>vSAN Storage Cluster Client Traffic must be tagged on a VMkernel interface on the storage cluster.</w:t>
            </w:r>
          </w:p>
          <w:p w14:paraId="7C91F9F1" w14:textId="77777777" w:rsidR="006D6411" w:rsidRDefault="00000000">
            <w:pPr>
              <w:pStyle w:val="TableBodyText"/>
            </w:pPr>
            <w:r>
              <w:t>When enabled, the vSAN compute cluster nodes will use the vSAN client traffic (on the storage cluster) to communicate with storage cluster nodes for VM IO traffic.</w:t>
            </w:r>
          </w:p>
        </w:tc>
      </w:tr>
      <w:tr w:rsidR="006D6411" w14:paraId="1A2D03B2" w14:textId="77777777">
        <w:tblPrEx>
          <w:tblBorders>
            <w:top w:val="nil"/>
          </w:tblBorders>
        </w:tblPrEx>
        <w:trPr>
          <w:cantSplit/>
        </w:trPr>
        <w:tc>
          <w:tcPr>
            <w:tcW w:w="0" w:type="auto"/>
            <w:tcBorders>
              <w:left w:val="nil"/>
              <w:right w:val="nil"/>
            </w:tcBorders>
          </w:tcPr>
          <w:p w14:paraId="1EE67D47" w14:textId="77777777" w:rsidR="006D6411" w:rsidRDefault="00000000">
            <w:pPr>
              <w:pStyle w:val="TableBodyText"/>
            </w:pPr>
            <w:r>
              <w:t>vSAN Remote Datastore</w:t>
            </w:r>
          </w:p>
        </w:tc>
        <w:tc>
          <w:tcPr>
            <w:tcW w:w="0" w:type="auto"/>
            <w:tcBorders>
              <w:left w:val="nil"/>
              <w:right w:val="nil"/>
            </w:tcBorders>
          </w:tcPr>
          <w:p w14:paraId="0B60C332" w14:textId="77777777" w:rsidR="006D6411" w:rsidRDefault="00000000">
            <w:pPr>
              <w:pStyle w:val="TableBodyText"/>
            </w:pPr>
            <w:r>
              <w:t>This is a datastore shared from a vSAN storage cluster.</w:t>
            </w:r>
          </w:p>
        </w:tc>
      </w:tr>
    </w:tbl>
    <w:p w14:paraId="4BF395C9"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656</w:t>
      </w:r>
      <w:r>
        <w:fldChar w:fldCharType="end"/>
      </w:r>
      <w:r>
        <w:t>. vSAN Stretched Compute Cluster Storage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01"/>
        <w:gridCol w:w="7959"/>
      </w:tblGrid>
      <w:tr w:rsidR="006D6411" w14:paraId="2E9AD23C" w14:textId="77777777">
        <w:trPr>
          <w:cantSplit/>
          <w:tblHeader/>
        </w:trPr>
        <w:tc>
          <w:tcPr>
            <w:tcW w:w="0" w:type="auto"/>
            <w:tcBorders>
              <w:left w:val="nil"/>
              <w:right w:val="nil"/>
            </w:tcBorders>
            <w:shd w:val="clear" w:color="auto" w:fill="E1E1E1"/>
            <w:tcMar>
              <w:top w:w="60" w:type="dxa"/>
              <w:bottom w:w="60" w:type="dxa"/>
            </w:tcMar>
          </w:tcPr>
          <w:p w14:paraId="5AC61CDB"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7D4DD96B" w14:textId="77777777" w:rsidR="006D6411" w:rsidRDefault="00000000">
            <w:pPr>
              <w:pStyle w:val="TableHeaderText"/>
            </w:pPr>
            <w:r>
              <w:t>Options</w:t>
            </w:r>
          </w:p>
        </w:tc>
      </w:tr>
      <w:tr w:rsidR="006D6411" w14:paraId="593F0CBF" w14:textId="77777777">
        <w:tblPrEx>
          <w:tblBorders>
            <w:top w:val="nil"/>
          </w:tblBorders>
        </w:tblPrEx>
        <w:trPr>
          <w:cantSplit/>
        </w:trPr>
        <w:tc>
          <w:tcPr>
            <w:tcW w:w="0" w:type="auto"/>
            <w:tcBorders>
              <w:left w:val="nil"/>
              <w:right w:val="nil"/>
            </w:tcBorders>
          </w:tcPr>
          <w:p w14:paraId="04802516" w14:textId="77777777" w:rsidR="006D6411" w:rsidRDefault="00000000">
            <w:pPr>
              <w:pStyle w:val="TableBodyText"/>
            </w:pPr>
            <w:r>
              <w:t>Distributed switch models</w:t>
            </w:r>
          </w:p>
        </w:tc>
        <w:tc>
          <w:tcPr>
            <w:tcW w:w="0" w:type="auto"/>
            <w:tcBorders>
              <w:left w:val="nil"/>
              <w:right w:val="nil"/>
            </w:tcBorders>
          </w:tcPr>
          <w:p w14:paraId="431B75F0" w14:textId="77777777" w:rsidR="006D6411" w:rsidRDefault="00000000">
            <w:pPr>
              <w:pStyle w:val="TableBodyText"/>
              <w:numPr>
                <w:ilvl w:val="0"/>
                <w:numId w:val="1935"/>
              </w:numPr>
            </w:pPr>
            <w:r>
              <w:rPr>
                <w:color w:val="0000FF"/>
                <w:u w:val="single"/>
              </w:rPr>
              <w:fldChar w:fldCharType="begin"/>
            </w:r>
            <w:r>
              <w:rPr>
                <w:color w:val="0000FF"/>
                <w:u w:val="single"/>
              </w:rPr>
              <w:instrText xml:space="preserve"> REF  B880c01f6d7b74f5881455545bf241b92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0F8853D4" w14:textId="77777777" w:rsidR="006D6411" w:rsidRDefault="00000000">
            <w:pPr>
              <w:pStyle w:val="TableBodyText"/>
              <w:numPr>
                <w:ilvl w:val="0"/>
                <w:numId w:val="1935"/>
              </w:numPr>
            </w:pPr>
            <w:r>
              <w:rPr>
                <w:color w:val="0000FF"/>
                <w:u w:val="single"/>
              </w:rPr>
              <w:fldChar w:fldCharType="begin"/>
            </w:r>
            <w:r>
              <w:rPr>
                <w:color w:val="0000FF"/>
                <w:u w:val="single"/>
              </w:rPr>
              <w:instrText xml:space="preserve"> REF  B6f6ee54578f54eb28b7d713e825c330b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p w14:paraId="7C04A51C" w14:textId="77777777" w:rsidR="006D6411" w:rsidRDefault="00000000">
            <w:pPr>
              <w:pStyle w:val="TableBodyText"/>
              <w:numPr>
                <w:ilvl w:val="0"/>
                <w:numId w:val="1935"/>
              </w:numPr>
            </w:pPr>
            <w:r>
              <w:rPr>
                <w:color w:val="0000FF"/>
                <w:u w:val="single"/>
              </w:rPr>
              <w:fldChar w:fldCharType="begin"/>
            </w:r>
            <w:r>
              <w:rPr>
                <w:color w:val="0000FF"/>
                <w:u w:val="single"/>
              </w:rPr>
              <w:instrText xml:space="preserve"> REF  Babc0e17227d64d6bac506a29559c8caa \* MERGEFORMAT \h</w:instrText>
            </w:r>
            <w:r>
              <w:rPr>
                <w:color w:val="0000FF"/>
                <w:u w:val="single"/>
              </w:rPr>
            </w:r>
            <w:r>
              <w:rPr>
                <w:color w:val="0000FF"/>
                <w:u w:val="single"/>
              </w:rPr>
              <w:fldChar w:fldCharType="separate"/>
            </w:r>
            <w:r>
              <w:rPr>
                <w:color w:val="0000FF"/>
                <w:u w:val="single"/>
              </w:rPr>
              <w:t>Storage and Workload Separation Distributed Switch Model</w:t>
            </w:r>
            <w:r>
              <w:fldChar w:fldCharType="end"/>
            </w:r>
          </w:p>
        </w:tc>
      </w:tr>
      <w:tr w:rsidR="006D6411" w14:paraId="1A6BB922" w14:textId="77777777">
        <w:tblPrEx>
          <w:tblBorders>
            <w:top w:val="nil"/>
          </w:tblBorders>
        </w:tblPrEx>
        <w:trPr>
          <w:cantSplit/>
        </w:trPr>
        <w:tc>
          <w:tcPr>
            <w:tcW w:w="0" w:type="auto"/>
            <w:tcBorders>
              <w:left w:val="nil"/>
              <w:right w:val="nil"/>
            </w:tcBorders>
          </w:tcPr>
          <w:p w14:paraId="62D8D2AD" w14:textId="77777777" w:rsidR="006D6411" w:rsidRDefault="00000000">
            <w:pPr>
              <w:pStyle w:val="TableBodyText"/>
            </w:pPr>
            <w:r>
              <w:t>vSAN Storage Cluster Client VMkernel MTU size</w:t>
            </w:r>
          </w:p>
        </w:tc>
        <w:tc>
          <w:tcPr>
            <w:tcW w:w="0" w:type="auto"/>
            <w:tcBorders>
              <w:left w:val="nil"/>
              <w:right w:val="nil"/>
            </w:tcBorders>
          </w:tcPr>
          <w:p w14:paraId="33172824" w14:textId="77777777" w:rsidR="006D6411" w:rsidRDefault="00000000">
            <w:pPr>
              <w:pStyle w:val="TableBodyText"/>
            </w:pPr>
            <w:r>
              <w:t>1500 - 9000</w:t>
            </w:r>
          </w:p>
        </w:tc>
      </w:tr>
      <w:tr w:rsidR="006D6411" w14:paraId="6C4BD8F6" w14:textId="77777777">
        <w:tblPrEx>
          <w:tblBorders>
            <w:top w:val="nil"/>
          </w:tblBorders>
        </w:tblPrEx>
        <w:trPr>
          <w:cantSplit/>
        </w:trPr>
        <w:tc>
          <w:tcPr>
            <w:tcW w:w="0" w:type="auto"/>
            <w:tcBorders>
              <w:left w:val="nil"/>
              <w:right w:val="nil"/>
            </w:tcBorders>
          </w:tcPr>
          <w:p w14:paraId="31AA0ED7" w14:textId="77777777" w:rsidR="006D6411" w:rsidRDefault="00000000">
            <w:pPr>
              <w:pStyle w:val="TableBodyText"/>
            </w:pPr>
            <w:r>
              <w:t>vSAN Compute Site Coupling</w:t>
            </w:r>
          </w:p>
        </w:tc>
        <w:tc>
          <w:tcPr>
            <w:tcW w:w="0" w:type="auto"/>
            <w:tcBorders>
              <w:left w:val="nil"/>
              <w:right w:val="nil"/>
            </w:tcBorders>
          </w:tcPr>
          <w:p w14:paraId="64081E80" w14:textId="77777777" w:rsidR="006D6411" w:rsidRDefault="00000000">
            <w:pPr>
              <w:pStyle w:val="TableBodyText"/>
            </w:pPr>
            <w:r>
              <w:rPr>
                <w:rStyle w:val="InlineBold"/>
              </w:rPr>
              <w:t>vSAN Compute Site Coupling</w:t>
            </w:r>
          </w:p>
          <w:p w14:paraId="268710E2" w14:textId="77777777" w:rsidR="006D6411" w:rsidRDefault="00000000">
            <w:pPr>
              <w:pStyle w:val="TableBodyText"/>
            </w:pPr>
            <w:r>
              <w:t>This is the concept of configuring and establishing site affinity to the vSAN objects when mounting a vSAN client cluster to a stretched cluster to take advantage of the most optimal path to the data.</w:t>
            </w:r>
          </w:p>
          <w:p w14:paraId="269F75A9" w14:textId="77777777" w:rsidR="006D6411" w:rsidRDefault="00000000">
            <w:pPr>
              <w:pStyle w:val="TableBodyText"/>
            </w:pPr>
            <w:r>
              <w:t>Compute Cluster Site Coupling can be configured to either availability zone , depending on the characteristics of the network fabric.</w:t>
            </w:r>
          </w:p>
          <w:p w14:paraId="4E7199C7" w14:textId="77777777" w:rsidR="006D6411" w:rsidRDefault="00000000">
            <w:pPr>
              <w:pStyle w:val="TableBodyText"/>
            </w:pPr>
            <w:r>
              <w:t>This addresses scenarios where networking between availability zones has significant differences, This is defined this as asymmetrical and symmetrical network connectivity.</w:t>
            </w:r>
          </w:p>
          <w:p w14:paraId="772548C6" w14:textId="77777777" w:rsidR="006D6411" w:rsidRDefault="00000000">
            <w:pPr>
              <w:pStyle w:val="TableBodyText"/>
            </w:pPr>
            <w:r>
              <w:rPr>
                <w:rStyle w:val="InlineBold"/>
              </w:rPr>
              <w:t>Asymmetrical network connectivity</w:t>
            </w:r>
            <w:r>
              <w:t xml:space="preserve"> would describe a topology where the network capabilities (latency &amp; bandwidth) between availability zones could be less than the network capabilities between a local vSAN compute cluster and vSAN Storage Cluster fault domain within the same physical location</w:t>
            </w:r>
          </w:p>
          <w:p w14:paraId="6C65B9D4" w14:textId="77777777" w:rsidR="006D6411" w:rsidRDefault="00000000">
            <w:pPr>
              <w:pStyle w:val="TableBodyText"/>
            </w:pPr>
            <w:r>
              <w:t>E.g. A stretched cluster spanning across two physical sites with site local compute clusters mounting the shared datastore.</w:t>
            </w:r>
          </w:p>
          <w:p w14:paraId="1596FB6B" w14:textId="77777777" w:rsidR="006D6411" w:rsidRDefault="00000000">
            <w:pPr>
              <w:pStyle w:val="TableBodyText"/>
            </w:pPr>
            <w:r>
              <w:rPr>
                <w:rStyle w:val="InlineBold"/>
              </w:rPr>
              <w:t>Symmetrical network connectivity</w:t>
            </w:r>
            <w:r>
              <w:t xml:space="preserve"> would describe a topology where the network capabilities connecting the availability zones would be the same as the network capabilities between the client cluster and server cluster within each availability zones. Connectivity across each availability zone is equal across all connectivity possibilities.</w:t>
            </w:r>
          </w:p>
          <w:p w14:paraId="5C380605" w14:textId="77777777" w:rsidR="006D6411" w:rsidRDefault="00000000">
            <w:pPr>
              <w:pStyle w:val="TableBodyText"/>
            </w:pPr>
            <w:r>
              <w:t>Eg. A stretched cluster spanning across multiple rooms within a physical data-center.</w:t>
            </w:r>
          </w:p>
        </w:tc>
      </w:tr>
      <w:tr w:rsidR="006D6411" w14:paraId="10FAA098" w14:textId="77777777">
        <w:tblPrEx>
          <w:tblBorders>
            <w:top w:val="nil"/>
          </w:tblBorders>
        </w:tblPrEx>
        <w:trPr>
          <w:cantSplit/>
        </w:trPr>
        <w:tc>
          <w:tcPr>
            <w:tcW w:w="0" w:type="auto"/>
            <w:tcBorders>
              <w:left w:val="nil"/>
              <w:right w:val="nil"/>
            </w:tcBorders>
          </w:tcPr>
          <w:p w14:paraId="34CF4BD4" w14:textId="77777777" w:rsidR="006D6411" w:rsidRDefault="00000000">
            <w:pPr>
              <w:pStyle w:val="TableBodyText"/>
            </w:pPr>
            <w:r>
              <w:t>vSAN storage cluster Client Traffic</w:t>
            </w:r>
          </w:p>
        </w:tc>
        <w:tc>
          <w:tcPr>
            <w:tcW w:w="0" w:type="auto"/>
            <w:tcBorders>
              <w:left w:val="nil"/>
              <w:right w:val="nil"/>
            </w:tcBorders>
          </w:tcPr>
          <w:p w14:paraId="0F9CE49A" w14:textId="77777777" w:rsidR="006D6411" w:rsidRDefault="00000000">
            <w:pPr>
              <w:pStyle w:val="TableBodyText"/>
              <w:numPr>
                <w:ilvl w:val="0"/>
                <w:numId w:val="1936"/>
              </w:numPr>
            </w:pPr>
            <w:r>
              <w:t>When disabled vSAN client cluster will share the same network with vSAN Storage Cluster traffic</w:t>
            </w:r>
          </w:p>
        </w:tc>
      </w:tr>
      <w:tr w:rsidR="006D6411" w14:paraId="021442DB" w14:textId="77777777">
        <w:tblPrEx>
          <w:tblBorders>
            <w:top w:val="nil"/>
          </w:tblBorders>
        </w:tblPrEx>
        <w:trPr>
          <w:cantSplit/>
        </w:trPr>
        <w:tc>
          <w:tcPr>
            <w:tcW w:w="0" w:type="auto"/>
            <w:tcBorders>
              <w:left w:val="nil"/>
              <w:right w:val="nil"/>
            </w:tcBorders>
          </w:tcPr>
          <w:p w14:paraId="79EFA6FB" w14:textId="77777777" w:rsidR="006D6411" w:rsidRDefault="006D6411">
            <w:pPr>
              <w:pStyle w:val="TableBodyText"/>
            </w:pPr>
          </w:p>
        </w:tc>
        <w:tc>
          <w:tcPr>
            <w:tcW w:w="0" w:type="auto"/>
            <w:tcBorders>
              <w:left w:val="nil"/>
              <w:right w:val="nil"/>
            </w:tcBorders>
          </w:tcPr>
          <w:p w14:paraId="79E5DB20" w14:textId="77777777" w:rsidR="006D6411" w:rsidRDefault="00000000">
            <w:pPr>
              <w:pStyle w:val="TableBodyText"/>
              <w:numPr>
                <w:ilvl w:val="0"/>
                <w:numId w:val="1937"/>
              </w:numPr>
            </w:pPr>
            <w:r>
              <w:t>When enabled, the vSAN compute cluster client nodes will communicate via the vSAN client traffic on the storage cluster nodes for vSAN client cluster traffic</w:t>
            </w:r>
          </w:p>
        </w:tc>
      </w:tr>
    </w:tbl>
    <w:p w14:paraId="5E557225"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657</w:t>
      </w:r>
      <w:r>
        <w:fldChar w:fldCharType="end"/>
      </w:r>
      <w:r>
        <w:t>. vSAN Compute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40"/>
        <w:gridCol w:w="2675"/>
        <w:gridCol w:w="2830"/>
        <w:gridCol w:w="2615"/>
      </w:tblGrid>
      <w:tr w:rsidR="006D6411" w14:paraId="6CBA66AD" w14:textId="77777777">
        <w:trPr>
          <w:cantSplit/>
          <w:tblHeader/>
        </w:trPr>
        <w:tc>
          <w:tcPr>
            <w:tcW w:w="0" w:type="auto"/>
            <w:tcBorders>
              <w:left w:val="nil"/>
              <w:right w:val="nil"/>
            </w:tcBorders>
            <w:shd w:val="clear" w:color="auto" w:fill="E1E1E1"/>
            <w:tcMar>
              <w:top w:w="60" w:type="dxa"/>
              <w:bottom w:w="60" w:type="dxa"/>
            </w:tcMar>
          </w:tcPr>
          <w:p w14:paraId="0F08E431"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326E1BF"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5AF5432"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23DED04" w14:textId="77777777" w:rsidR="006D6411" w:rsidRDefault="00000000">
            <w:pPr>
              <w:pStyle w:val="TableHeaderText"/>
            </w:pPr>
            <w:r>
              <w:t>Implication</w:t>
            </w:r>
          </w:p>
        </w:tc>
      </w:tr>
      <w:tr w:rsidR="006D6411" w14:paraId="7289B767" w14:textId="77777777">
        <w:tblPrEx>
          <w:tblBorders>
            <w:top w:val="nil"/>
          </w:tblBorders>
        </w:tblPrEx>
        <w:trPr>
          <w:cantSplit/>
        </w:trPr>
        <w:tc>
          <w:tcPr>
            <w:tcW w:w="0" w:type="auto"/>
            <w:tcBorders>
              <w:left w:val="nil"/>
              <w:right w:val="nil"/>
            </w:tcBorders>
          </w:tcPr>
          <w:p w14:paraId="4601EBD7" w14:textId="77777777" w:rsidR="006D6411" w:rsidRDefault="00000000">
            <w:pPr>
              <w:pStyle w:val="TableBodyText"/>
            </w:pPr>
            <w:r>
              <w:t>VCF-VSAN-COMP-CLU-REQD-CFG-001</w:t>
            </w:r>
          </w:p>
        </w:tc>
        <w:tc>
          <w:tcPr>
            <w:tcW w:w="0" w:type="auto"/>
            <w:tcBorders>
              <w:left w:val="nil"/>
              <w:right w:val="nil"/>
            </w:tcBorders>
          </w:tcPr>
          <w:p w14:paraId="52C16DA6" w14:textId="77777777" w:rsidR="006D6411" w:rsidRDefault="00000000">
            <w:pPr>
              <w:pStyle w:val="TableBodyText"/>
            </w:pPr>
            <w:r>
              <w:t>Minimum three (3) vSAN compute nodes is required for VCF provisioned clusters</w:t>
            </w:r>
          </w:p>
        </w:tc>
        <w:tc>
          <w:tcPr>
            <w:tcW w:w="0" w:type="auto"/>
            <w:tcBorders>
              <w:left w:val="nil"/>
              <w:right w:val="nil"/>
            </w:tcBorders>
          </w:tcPr>
          <w:p w14:paraId="61984B46" w14:textId="77777777" w:rsidR="006D6411" w:rsidRDefault="00000000">
            <w:pPr>
              <w:pStyle w:val="TableBodyText"/>
            </w:pPr>
            <w:r>
              <w:t>Deploying compute clusters for VCF requires three(nodes)</w:t>
            </w:r>
          </w:p>
        </w:tc>
        <w:tc>
          <w:tcPr>
            <w:tcW w:w="0" w:type="auto"/>
            <w:tcBorders>
              <w:left w:val="nil"/>
              <w:right w:val="nil"/>
            </w:tcBorders>
          </w:tcPr>
          <w:p w14:paraId="2A8CB1B2" w14:textId="77777777" w:rsidR="006D6411" w:rsidRDefault="00000000">
            <w:pPr>
              <w:pStyle w:val="TableBodyText"/>
            </w:pPr>
            <w:r>
              <w:t>none</w:t>
            </w:r>
          </w:p>
        </w:tc>
      </w:tr>
      <w:tr w:rsidR="006D6411" w14:paraId="1675CDB9" w14:textId="77777777">
        <w:tblPrEx>
          <w:tblBorders>
            <w:top w:val="nil"/>
          </w:tblBorders>
        </w:tblPrEx>
        <w:trPr>
          <w:cantSplit/>
        </w:trPr>
        <w:tc>
          <w:tcPr>
            <w:tcW w:w="0" w:type="auto"/>
            <w:tcBorders>
              <w:left w:val="nil"/>
              <w:right w:val="nil"/>
            </w:tcBorders>
          </w:tcPr>
          <w:p w14:paraId="284DDE09" w14:textId="77777777" w:rsidR="006D6411" w:rsidRDefault="00000000">
            <w:pPr>
              <w:pStyle w:val="TableBodyText"/>
            </w:pPr>
            <w:r>
              <w:t>VCF-VSAN-COMP-CLU-REQD-CFG-001</w:t>
            </w:r>
          </w:p>
        </w:tc>
        <w:tc>
          <w:tcPr>
            <w:tcW w:w="0" w:type="auto"/>
            <w:tcBorders>
              <w:left w:val="nil"/>
              <w:right w:val="nil"/>
            </w:tcBorders>
          </w:tcPr>
          <w:p w14:paraId="4E4BBD3C" w14:textId="77777777" w:rsidR="006D6411" w:rsidRDefault="00000000">
            <w:pPr>
              <w:pStyle w:val="TableBodyText"/>
            </w:pPr>
            <w:r>
              <w:t>vSAN networking must be configured on hosts in the Compute cluster.</w:t>
            </w:r>
          </w:p>
        </w:tc>
        <w:tc>
          <w:tcPr>
            <w:tcW w:w="0" w:type="auto"/>
            <w:tcBorders>
              <w:left w:val="nil"/>
              <w:right w:val="nil"/>
            </w:tcBorders>
          </w:tcPr>
          <w:p w14:paraId="4AA788F4" w14:textId="77777777" w:rsidR="006D6411" w:rsidRDefault="00000000">
            <w:pPr>
              <w:pStyle w:val="TableBodyText"/>
            </w:pPr>
            <w:r>
              <w:t>A vSAN Compute cluster is a vSphere cluster with a vSAN networking element that enables it to mount a vSAN Storage Cluster</w:t>
            </w:r>
          </w:p>
        </w:tc>
        <w:tc>
          <w:tcPr>
            <w:tcW w:w="0" w:type="auto"/>
            <w:tcBorders>
              <w:left w:val="nil"/>
              <w:right w:val="nil"/>
            </w:tcBorders>
          </w:tcPr>
          <w:p w14:paraId="183DD089" w14:textId="77777777" w:rsidR="006D6411" w:rsidRDefault="00000000">
            <w:pPr>
              <w:pStyle w:val="TableBodyText"/>
            </w:pPr>
            <w:r>
              <w:t>Requires planning for vSAN networking requirements to support planned VM workload.</w:t>
            </w:r>
          </w:p>
        </w:tc>
      </w:tr>
      <w:tr w:rsidR="006D6411" w14:paraId="22AC023E" w14:textId="77777777">
        <w:tblPrEx>
          <w:tblBorders>
            <w:top w:val="nil"/>
          </w:tblBorders>
        </w:tblPrEx>
        <w:trPr>
          <w:cantSplit/>
        </w:trPr>
        <w:tc>
          <w:tcPr>
            <w:tcW w:w="0" w:type="auto"/>
            <w:tcBorders>
              <w:left w:val="nil"/>
              <w:right w:val="nil"/>
            </w:tcBorders>
          </w:tcPr>
          <w:p w14:paraId="4061DD4B" w14:textId="77777777" w:rsidR="006D6411" w:rsidRDefault="00000000">
            <w:pPr>
              <w:pStyle w:val="TableBodyText"/>
            </w:pPr>
            <w:r>
              <w:t>VCF-VSAN-COMP-CLU-REQD-CFG-002</w:t>
            </w:r>
          </w:p>
        </w:tc>
        <w:tc>
          <w:tcPr>
            <w:tcW w:w="0" w:type="auto"/>
            <w:tcBorders>
              <w:left w:val="nil"/>
              <w:right w:val="nil"/>
            </w:tcBorders>
          </w:tcPr>
          <w:p w14:paraId="05734ABC" w14:textId="77777777" w:rsidR="006D6411" w:rsidRDefault="00000000">
            <w:pPr>
              <w:pStyle w:val="TableBodyText"/>
            </w:pPr>
            <w:r>
              <w:t>vSAN Compute nodes must be commissioned as vSAN Compute Cluster type</w:t>
            </w:r>
          </w:p>
        </w:tc>
        <w:tc>
          <w:tcPr>
            <w:tcW w:w="0" w:type="auto"/>
            <w:tcBorders>
              <w:left w:val="nil"/>
              <w:right w:val="nil"/>
            </w:tcBorders>
          </w:tcPr>
          <w:p w14:paraId="3306C286" w14:textId="77777777" w:rsidR="006D6411" w:rsidRDefault="00000000">
            <w:pPr>
              <w:pStyle w:val="TableBodyText"/>
            </w:pPr>
            <w:r>
              <w:t>This allows creation of vSAN Compute Clusters with vSAN compute node types</w:t>
            </w:r>
          </w:p>
        </w:tc>
        <w:tc>
          <w:tcPr>
            <w:tcW w:w="0" w:type="auto"/>
            <w:tcBorders>
              <w:left w:val="nil"/>
              <w:right w:val="nil"/>
            </w:tcBorders>
          </w:tcPr>
          <w:p w14:paraId="2561594F" w14:textId="77777777" w:rsidR="006D6411" w:rsidRDefault="00000000">
            <w:pPr>
              <w:pStyle w:val="TableBodyText"/>
            </w:pPr>
            <w:r>
              <w:t>Requires new hosts to be commissioned to an exising network pool that has the correct networking attributes</w:t>
            </w:r>
          </w:p>
        </w:tc>
      </w:tr>
      <w:tr w:rsidR="006D6411" w14:paraId="26E6EDE2" w14:textId="77777777">
        <w:tblPrEx>
          <w:tblBorders>
            <w:top w:val="nil"/>
          </w:tblBorders>
        </w:tblPrEx>
        <w:trPr>
          <w:cantSplit/>
        </w:trPr>
        <w:tc>
          <w:tcPr>
            <w:tcW w:w="0" w:type="auto"/>
            <w:tcBorders>
              <w:left w:val="nil"/>
              <w:right w:val="nil"/>
            </w:tcBorders>
          </w:tcPr>
          <w:p w14:paraId="3BDED67F" w14:textId="77777777" w:rsidR="006D6411" w:rsidRDefault="00000000">
            <w:pPr>
              <w:pStyle w:val="TableBodyText"/>
            </w:pPr>
            <w:r>
              <w:t>VCF-VSAN-COMP-CLU-REQD-CFG-003</w:t>
            </w:r>
          </w:p>
        </w:tc>
        <w:tc>
          <w:tcPr>
            <w:tcW w:w="0" w:type="auto"/>
            <w:tcBorders>
              <w:left w:val="nil"/>
              <w:right w:val="nil"/>
            </w:tcBorders>
          </w:tcPr>
          <w:p w14:paraId="6ED79509" w14:textId="77777777" w:rsidR="006D6411" w:rsidRDefault="00000000">
            <w:pPr>
              <w:pStyle w:val="TableBodyText"/>
            </w:pPr>
            <w:r>
              <w:t>A vSAN Client Cluster must be deployed within same VCF Workload domain as vSAN Storage Cluster is deployed</w:t>
            </w:r>
          </w:p>
        </w:tc>
        <w:tc>
          <w:tcPr>
            <w:tcW w:w="0" w:type="auto"/>
            <w:tcBorders>
              <w:left w:val="nil"/>
              <w:right w:val="nil"/>
            </w:tcBorders>
          </w:tcPr>
          <w:p w14:paraId="5F7D5E5F" w14:textId="77777777" w:rsidR="006D6411" w:rsidRDefault="00000000">
            <w:pPr>
              <w:pStyle w:val="TableBodyText"/>
            </w:pPr>
            <w:r>
              <w:t>A vSAN Client cluster is not supported to be cross mounted across vCenter instances from a VCF workflow perspective</w:t>
            </w:r>
          </w:p>
        </w:tc>
        <w:tc>
          <w:tcPr>
            <w:tcW w:w="0" w:type="auto"/>
            <w:tcBorders>
              <w:left w:val="nil"/>
              <w:right w:val="nil"/>
            </w:tcBorders>
          </w:tcPr>
          <w:p w14:paraId="679A5620" w14:textId="77777777" w:rsidR="006D6411" w:rsidRDefault="00000000">
            <w:pPr>
              <w:pStyle w:val="TableBodyText"/>
            </w:pPr>
            <w:r>
              <w:t>Requires vSAN client clusters to be deployed within a VCF workload domain.</w:t>
            </w:r>
          </w:p>
        </w:tc>
      </w:tr>
      <w:tr w:rsidR="006D6411" w14:paraId="1190422C" w14:textId="77777777">
        <w:tblPrEx>
          <w:tblBorders>
            <w:top w:val="nil"/>
          </w:tblBorders>
        </w:tblPrEx>
        <w:trPr>
          <w:cantSplit/>
        </w:trPr>
        <w:tc>
          <w:tcPr>
            <w:tcW w:w="0" w:type="auto"/>
            <w:tcBorders>
              <w:left w:val="nil"/>
              <w:right w:val="nil"/>
            </w:tcBorders>
          </w:tcPr>
          <w:p w14:paraId="0440ABEE" w14:textId="77777777" w:rsidR="006D6411" w:rsidRDefault="00000000">
            <w:pPr>
              <w:pStyle w:val="TableBodyText"/>
            </w:pPr>
            <w:r>
              <w:t>VCF-VSAN-COMP-CLU-REQD-CFG-004</w:t>
            </w:r>
          </w:p>
        </w:tc>
        <w:tc>
          <w:tcPr>
            <w:tcW w:w="0" w:type="auto"/>
            <w:tcBorders>
              <w:left w:val="nil"/>
              <w:right w:val="nil"/>
            </w:tcBorders>
          </w:tcPr>
          <w:p w14:paraId="40107F1C" w14:textId="77777777" w:rsidR="006D6411" w:rsidRDefault="00000000">
            <w:pPr>
              <w:pStyle w:val="TableBodyText"/>
            </w:pPr>
            <w:r>
              <w:t>All objects that make up a VM must reside on the same datastore.</w:t>
            </w:r>
          </w:p>
        </w:tc>
        <w:tc>
          <w:tcPr>
            <w:tcW w:w="0" w:type="auto"/>
            <w:tcBorders>
              <w:left w:val="nil"/>
              <w:right w:val="nil"/>
            </w:tcBorders>
          </w:tcPr>
          <w:p w14:paraId="53E9311C" w14:textId="77777777" w:rsidR="006D6411" w:rsidRDefault="00000000">
            <w:pPr>
              <w:pStyle w:val="TableBodyText"/>
            </w:pPr>
            <w:r>
              <w:t>This is currently the supported method for VMs deployed on vSAN Client Clusters</w:t>
            </w:r>
          </w:p>
        </w:tc>
        <w:tc>
          <w:tcPr>
            <w:tcW w:w="0" w:type="auto"/>
            <w:tcBorders>
              <w:left w:val="nil"/>
              <w:right w:val="nil"/>
            </w:tcBorders>
          </w:tcPr>
          <w:p w14:paraId="340DD424" w14:textId="77777777" w:rsidR="006D6411" w:rsidRDefault="00000000">
            <w:pPr>
              <w:pStyle w:val="TableBodyText"/>
            </w:pPr>
            <w:r>
              <w:t>VM performance characteristics and fail-over responses will be consistent</w:t>
            </w:r>
          </w:p>
        </w:tc>
      </w:tr>
      <w:tr w:rsidR="006D6411" w14:paraId="63C9DF92" w14:textId="77777777">
        <w:tblPrEx>
          <w:tblBorders>
            <w:top w:val="nil"/>
          </w:tblBorders>
        </w:tblPrEx>
        <w:trPr>
          <w:cantSplit/>
        </w:trPr>
        <w:tc>
          <w:tcPr>
            <w:tcW w:w="0" w:type="auto"/>
            <w:tcBorders>
              <w:left w:val="nil"/>
              <w:right w:val="nil"/>
            </w:tcBorders>
          </w:tcPr>
          <w:p w14:paraId="66474456" w14:textId="77777777" w:rsidR="006D6411" w:rsidRDefault="00000000">
            <w:pPr>
              <w:pStyle w:val="TableBodyText"/>
            </w:pPr>
            <w:r>
              <w:t>VCF-VSAN-COMP-CLU-REQD-CFG-005</w:t>
            </w:r>
          </w:p>
        </w:tc>
        <w:tc>
          <w:tcPr>
            <w:tcW w:w="0" w:type="auto"/>
            <w:tcBorders>
              <w:left w:val="nil"/>
              <w:right w:val="nil"/>
            </w:tcBorders>
          </w:tcPr>
          <w:p w14:paraId="5715737A" w14:textId="77777777" w:rsidR="006D6411" w:rsidRDefault="00000000">
            <w:pPr>
              <w:pStyle w:val="TableBodyText"/>
            </w:pPr>
            <w:r>
              <w:t>A vSAN Compute cluster can mount up to 5 remote datastores</w:t>
            </w:r>
          </w:p>
        </w:tc>
        <w:tc>
          <w:tcPr>
            <w:tcW w:w="0" w:type="auto"/>
            <w:tcBorders>
              <w:left w:val="nil"/>
              <w:right w:val="nil"/>
            </w:tcBorders>
          </w:tcPr>
          <w:p w14:paraId="6CFC0029" w14:textId="77777777" w:rsidR="006D6411" w:rsidRDefault="00000000">
            <w:pPr>
              <w:pStyle w:val="TableBodyText"/>
            </w:pPr>
            <w:r>
              <w:t>This is a supported maximum configuration</w:t>
            </w:r>
          </w:p>
        </w:tc>
        <w:tc>
          <w:tcPr>
            <w:tcW w:w="0" w:type="auto"/>
            <w:tcBorders>
              <w:left w:val="nil"/>
              <w:right w:val="nil"/>
            </w:tcBorders>
          </w:tcPr>
          <w:p w14:paraId="1A9F13DE" w14:textId="77777777" w:rsidR="006D6411" w:rsidRDefault="00000000">
            <w:pPr>
              <w:pStyle w:val="TableBodyText"/>
            </w:pPr>
            <w:r>
              <w:t>This will require careful planning from compute and networking sizing perspective</w:t>
            </w:r>
          </w:p>
        </w:tc>
      </w:tr>
      <w:tr w:rsidR="006D6411" w14:paraId="79409724" w14:textId="77777777">
        <w:tblPrEx>
          <w:tblBorders>
            <w:top w:val="nil"/>
          </w:tblBorders>
        </w:tblPrEx>
        <w:trPr>
          <w:cantSplit/>
        </w:trPr>
        <w:tc>
          <w:tcPr>
            <w:tcW w:w="0" w:type="auto"/>
            <w:tcBorders>
              <w:left w:val="nil"/>
              <w:right w:val="nil"/>
            </w:tcBorders>
          </w:tcPr>
          <w:p w14:paraId="5292DF85" w14:textId="77777777" w:rsidR="006D6411" w:rsidRDefault="00000000">
            <w:pPr>
              <w:pStyle w:val="TableBodyText"/>
            </w:pPr>
            <w:r>
              <w:t>VCF-VSAN-COMP-CLU-REQD-CFG-006</w:t>
            </w:r>
          </w:p>
        </w:tc>
        <w:tc>
          <w:tcPr>
            <w:tcW w:w="0" w:type="auto"/>
            <w:tcBorders>
              <w:left w:val="nil"/>
              <w:right w:val="nil"/>
            </w:tcBorders>
          </w:tcPr>
          <w:p w14:paraId="6795D857" w14:textId="77777777" w:rsidR="006D6411" w:rsidRDefault="00000000">
            <w:pPr>
              <w:pStyle w:val="TableBodyText"/>
            </w:pPr>
            <w:r>
              <w:t>Configure vSphere HA failure response for Datastore with APD to be set to Power off and restart VMs.</w:t>
            </w:r>
          </w:p>
        </w:tc>
        <w:tc>
          <w:tcPr>
            <w:tcW w:w="0" w:type="auto"/>
            <w:tcBorders>
              <w:left w:val="nil"/>
              <w:right w:val="nil"/>
            </w:tcBorders>
          </w:tcPr>
          <w:p w14:paraId="7A997870" w14:textId="77777777" w:rsidR="006D6411" w:rsidRDefault="00000000">
            <w:pPr>
              <w:pStyle w:val="TableBodyText"/>
            </w:pPr>
            <w:r>
              <w:t>This ensures Virtual machines respond appropriately to a HA event if a remote vSAN datastore is unavailable on a ESX host</w:t>
            </w:r>
          </w:p>
        </w:tc>
        <w:tc>
          <w:tcPr>
            <w:tcW w:w="0" w:type="auto"/>
            <w:tcBorders>
              <w:left w:val="nil"/>
              <w:right w:val="nil"/>
            </w:tcBorders>
          </w:tcPr>
          <w:p w14:paraId="6CAE6409" w14:textId="77777777" w:rsidR="006D6411" w:rsidRDefault="00000000">
            <w:pPr>
              <w:pStyle w:val="TableBodyText"/>
            </w:pPr>
            <w:r>
              <w:t>None.</w:t>
            </w:r>
          </w:p>
        </w:tc>
      </w:tr>
      <w:tr w:rsidR="006D6411" w14:paraId="01C2AF8E" w14:textId="77777777">
        <w:tblPrEx>
          <w:tblBorders>
            <w:top w:val="nil"/>
          </w:tblBorders>
        </w:tblPrEx>
        <w:trPr>
          <w:cantSplit/>
        </w:trPr>
        <w:tc>
          <w:tcPr>
            <w:tcW w:w="0" w:type="auto"/>
            <w:tcBorders>
              <w:left w:val="nil"/>
              <w:right w:val="nil"/>
            </w:tcBorders>
          </w:tcPr>
          <w:p w14:paraId="3DF3333E" w14:textId="77777777" w:rsidR="006D6411" w:rsidRDefault="00000000">
            <w:pPr>
              <w:pStyle w:val="TableBodyText"/>
            </w:pPr>
            <w:r>
              <w:t>VCF-VSAN-COMP-CLU-REQD-CFG-007</w:t>
            </w:r>
          </w:p>
        </w:tc>
        <w:tc>
          <w:tcPr>
            <w:tcW w:w="0" w:type="auto"/>
            <w:tcBorders>
              <w:left w:val="nil"/>
              <w:right w:val="nil"/>
            </w:tcBorders>
          </w:tcPr>
          <w:p w14:paraId="3601B268" w14:textId="77777777" w:rsidR="006D6411" w:rsidRDefault="00000000">
            <w:pPr>
              <w:pStyle w:val="TableBodyText"/>
            </w:pPr>
            <w:r>
              <w:t>Ensure vSAN Compute Cluster latency to vSAN Storage Cluster is less than 5 milliseconds</w:t>
            </w:r>
          </w:p>
        </w:tc>
        <w:tc>
          <w:tcPr>
            <w:tcW w:w="0" w:type="auto"/>
            <w:tcBorders>
              <w:left w:val="nil"/>
              <w:right w:val="nil"/>
            </w:tcBorders>
          </w:tcPr>
          <w:p w14:paraId="7A26144C" w14:textId="77777777" w:rsidR="006D6411" w:rsidRDefault="00000000">
            <w:pPr>
              <w:pStyle w:val="TableBodyText"/>
            </w:pPr>
            <w:r>
              <w:t>vSAN compute clusters perform a precheck and require network latency between the client clusters and the server cluster of 5ms or less.</w:t>
            </w:r>
          </w:p>
        </w:tc>
        <w:tc>
          <w:tcPr>
            <w:tcW w:w="0" w:type="auto"/>
            <w:tcBorders>
              <w:left w:val="nil"/>
              <w:right w:val="nil"/>
            </w:tcBorders>
          </w:tcPr>
          <w:p w14:paraId="21E5A39E" w14:textId="77777777" w:rsidR="006D6411" w:rsidRDefault="00000000">
            <w:pPr>
              <w:pStyle w:val="TableBodyText"/>
            </w:pPr>
            <w:r>
              <w:t>Ensure a high speed low latency network between vSAN compute clusters and vSAN Storage Clusters.</w:t>
            </w:r>
          </w:p>
        </w:tc>
      </w:tr>
    </w:tbl>
    <w:p w14:paraId="24D5952F"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658</w:t>
      </w:r>
      <w:r>
        <w:fldChar w:fldCharType="end"/>
      </w:r>
      <w:r>
        <w:t>. vSAN Stretched Compute Cluster Models Additional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66"/>
        <w:gridCol w:w="2749"/>
        <w:gridCol w:w="2909"/>
        <w:gridCol w:w="2436"/>
      </w:tblGrid>
      <w:tr w:rsidR="006D6411" w14:paraId="3CBB3C41" w14:textId="77777777">
        <w:trPr>
          <w:cantSplit/>
          <w:tblHeader/>
        </w:trPr>
        <w:tc>
          <w:tcPr>
            <w:tcW w:w="0" w:type="auto"/>
            <w:tcBorders>
              <w:left w:val="nil"/>
              <w:right w:val="nil"/>
            </w:tcBorders>
            <w:shd w:val="clear" w:color="auto" w:fill="E1E1E1"/>
            <w:tcMar>
              <w:top w:w="60" w:type="dxa"/>
              <w:bottom w:w="60" w:type="dxa"/>
            </w:tcMar>
          </w:tcPr>
          <w:p w14:paraId="30C8E134"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5744A0E"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949BD78"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CF6A240" w14:textId="77777777" w:rsidR="006D6411" w:rsidRDefault="00000000">
            <w:pPr>
              <w:pStyle w:val="TableHeaderText"/>
            </w:pPr>
            <w:r>
              <w:t>Implication</w:t>
            </w:r>
          </w:p>
        </w:tc>
      </w:tr>
      <w:tr w:rsidR="006D6411" w14:paraId="5D992900" w14:textId="77777777">
        <w:tblPrEx>
          <w:tblBorders>
            <w:top w:val="nil"/>
          </w:tblBorders>
        </w:tblPrEx>
        <w:trPr>
          <w:cantSplit/>
        </w:trPr>
        <w:tc>
          <w:tcPr>
            <w:tcW w:w="0" w:type="auto"/>
            <w:tcBorders>
              <w:left w:val="nil"/>
              <w:right w:val="nil"/>
            </w:tcBorders>
          </w:tcPr>
          <w:p w14:paraId="76035CA1" w14:textId="77777777" w:rsidR="006D6411" w:rsidRDefault="00000000">
            <w:pPr>
              <w:pStyle w:val="TableBodyText"/>
            </w:pPr>
            <w:r>
              <w:t>VCF-VSAN-SC-COMP-CLU-REQD-CFG-001</w:t>
            </w:r>
          </w:p>
        </w:tc>
        <w:tc>
          <w:tcPr>
            <w:tcW w:w="0" w:type="auto"/>
            <w:tcBorders>
              <w:left w:val="nil"/>
              <w:right w:val="nil"/>
            </w:tcBorders>
          </w:tcPr>
          <w:p w14:paraId="7A059694" w14:textId="77777777" w:rsidR="006D6411" w:rsidRDefault="00000000">
            <w:pPr>
              <w:pStyle w:val="TableBodyText"/>
            </w:pPr>
            <w:r>
              <w:t>Minimum four (4) nodes for a stretched compute cluster.</w:t>
            </w:r>
          </w:p>
          <w:p w14:paraId="436EA2FA" w14:textId="77777777" w:rsidR="006D6411" w:rsidRDefault="00000000">
            <w:pPr>
              <w:pStyle w:val="TableBodyText"/>
            </w:pPr>
            <w:r>
              <w:t>This allows for a two (2) plus two (2) configuration where the compute nodes are distributed equally between both availability zones.</w:t>
            </w:r>
          </w:p>
        </w:tc>
        <w:tc>
          <w:tcPr>
            <w:tcW w:w="0" w:type="auto"/>
            <w:tcBorders>
              <w:left w:val="nil"/>
              <w:right w:val="nil"/>
            </w:tcBorders>
          </w:tcPr>
          <w:p w14:paraId="066F2A5D" w14:textId="77777777" w:rsidR="006D6411" w:rsidRDefault="00000000">
            <w:pPr>
              <w:pStyle w:val="TableBodyText"/>
            </w:pPr>
            <w:r>
              <w:t>This satisfies the constraint of minimum three (3) nodes for a vSAN compute cluster and provides equal resources on both availability zones.</w:t>
            </w:r>
          </w:p>
        </w:tc>
        <w:tc>
          <w:tcPr>
            <w:tcW w:w="0" w:type="auto"/>
            <w:tcBorders>
              <w:left w:val="nil"/>
              <w:right w:val="nil"/>
            </w:tcBorders>
          </w:tcPr>
          <w:p w14:paraId="71B8E795" w14:textId="77777777" w:rsidR="006D6411" w:rsidRDefault="00000000">
            <w:pPr>
              <w:pStyle w:val="TableBodyText"/>
            </w:pPr>
            <w:r>
              <w:t>None.</w:t>
            </w:r>
          </w:p>
        </w:tc>
      </w:tr>
      <w:tr w:rsidR="006D6411" w14:paraId="72D40BF4" w14:textId="77777777">
        <w:tblPrEx>
          <w:tblBorders>
            <w:top w:val="nil"/>
          </w:tblBorders>
        </w:tblPrEx>
        <w:trPr>
          <w:cantSplit/>
        </w:trPr>
        <w:tc>
          <w:tcPr>
            <w:tcW w:w="0" w:type="auto"/>
            <w:tcBorders>
              <w:left w:val="nil"/>
              <w:right w:val="nil"/>
            </w:tcBorders>
          </w:tcPr>
          <w:p w14:paraId="57C6D82A" w14:textId="77777777" w:rsidR="006D6411" w:rsidRDefault="00000000">
            <w:pPr>
              <w:pStyle w:val="TableBodyText"/>
            </w:pPr>
            <w:r>
              <w:t>VCF-VSAN-SC-COMP-CLU-REQD-CFG-002</w:t>
            </w:r>
          </w:p>
        </w:tc>
        <w:tc>
          <w:tcPr>
            <w:tcW w:w="0" w:type="auto"/>
            <w:tcBorders>
              <w:left w:val="nil"/>
              <w:right w:val="nil"/>
            </w:tcBorders>
          </w:tcPr>
          <w:p w14:paraId="025FA412" w14:textId="77777777" w:rsidR="006D6411" w:rsidRDefault="00000000">
            <w:pPr>
              <w:pStyle w:val="TableBodyText"/>
            </w:pPr>
            <w:r>
              <w:t>Ensure DRS Host Groups, VM Groups, and VM/Host Rules in conjunction with vSAN Storage Toplogies and policies are aligned.</w:t>
            </w:r>
          </w:p>
        </w:tc>
        <w:tc>
          <w:tcPr>
            <w:tcW w:w="0" w:type="auto"/>
            <w:tcBorders>
              <w:left w:val="nil"/>
              <w:right w:val="nil"/>
            </w:tcBorders>
          </w:tcPr>
          <w:p w14:paraId="2A25EDBA" w14:textId="77777777" w:rsidR="006D6411" w:rsidRDefault="00000000">
            <w:pPr>
              <w:pStyle w:val="TableBodyText"/>
              <w:numPr>
                <w:ilvl w:val="0"/>
                <w:numId w:val="1938"/>
              </w:numPr>
            </w:pPr>
            <w:r>
              <w:t>This ensures that VM and vSAN data resilience desired outcomes are satisfied.</w:t>
            </w:r>
          </w:p>
          <w:p w14:paraId="0C1DD257" w14:textId="77777777" w:rsidR="006D6411" w:rsidRDefault="00000000">
            <w:pPr>
              <w:pStyle w:val="TableBodyText"/>
              <w:numPr>
                <w:ilvl w:val="0"/>
                <w:numId w:val="1938"/>
              </w:numPr>
            </w:pPr>
            <w:r>
              <w:t>This will suggest or force a behavior of VM placement that reflects the storage topology backing the Virtual machine data.</w:t>
            </w:r>
          </w:p>
        </w:tc>
        <w:tc>
          <w:tcPr>
            <w:tcW w:w="0" w:type="auto"/>
            <w:tcBorders>
              <w:left w:val="nil"/>
              <w:right w:val="nil"/>
            </w:tcBorders>
          </w:tcPr>
          <w:p w14:paraId="6F1B0EF2" w14:textId="77777777" w:rsidR="006D6411" w:rsidRDefault="00000000">
            <w:pPr>
              <w:pStyle w:val="TableBodyText"/>
              <w:numPr>
                <w:ilvl w:val="0"/>
                <w:numId w:val="1939"/>
              </w:numPr>
            </w:pPr>
            <w:r>
              <w:t>Requires creation of additional DRS Host groups, VM Groups, and VM/Host DRS Rules.</w:t>
            </w:r>
          </w:p>
          <w:p w14:paraId="7C1954B8" w14:textId="77777777" w:rsidR="006D6411" w:rsidRDefault="00000000">
            <w:pPr>
              <w:pStyle w:val="TableBodyText"/>
              <w:numPr>
                <w:ilvl w:val="0"/>
                <w:numId w:val="1939"/>
              </w:numPr>
            </w:pPr>
            <w:r>
              <w:t>The Placement rules should match the desired failure response.</w:t>
            </w:r>
          </w:p>
        </w:tc>
      </w:tr>
    </w:tbl>
    <w:p w14:paraId="4BDB8C3F"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659</w:t>
      </w:r>
      <w:r>
        <w:fldChar w:fldCharType="end"/>
      </w:r>
      <w:r>
        <w:t>. vSAN Stretched Compute Cluster Model Additional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01"/>
        <w:gridCol w:w="2677"/>
        <w:gridCol w:w="2815"/>
        <w:gridCol w:w="2367"/>
      </w:tblGrid>
      <w:tr w:rsidR="006D6411" w14:paraId="65870BD5" w14:textId="77777777">
        <w:trPr>
          <w:cantSplit/>
          <w:tblHeader/>
        </w:trPr>
        <w:tc>
          <w:tcPr>
            <w:tcW w:w="0" w:type="auto"/>
            <w:tcBorders>
              <w:left w:val="nil"/>
              <w:right w:val="nil"/>
            </w:tcBorders>
            <w:shd w:val="clear" w:color="auto" w:fill="E1E1E1"/>
            <w:tcMar>
              <w:top w:w="60" w:type="dxa"/>
              <w:bottom w:w="60" w:type="dxa"/>
            </w:tcMar>
          </w:tcPr>
          <w:p w14:paraId="40A0296C"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B61FA96"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8D72AFA"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1989488" w14:textId="77777777" w:rsidR="006D6411" w:rsidRDefault="00000000">
            <w:pPr>
              <w:pStyle w:val="TableHeaderText"/>
            </w:pPr>
            <w:r>
              <w:t>Implication</w:t>
            </w:r>
          </w:p>
        </w:tc>
      </w:tr>
      <w:tr w:rsidR="006D6411" w14:paraId="4D0FF832" w14:textId="77777777">
        <w:tblPrEx>
          <w:tblBorders>
            <w:top w:val="nil"/>
          </w:tblBorders>
        </w:tblPrEx>
        <w:trPr>
          <w:cantSplit/>
        </w:trPr>
        <w:tc>
          <w:tcPr>
            <w:tcW w:w="0" w:type="auto"/>
            <w:tcBorders>
              <w:left w:val="nil"/>
              <w:right w:val="nil"/>
            </w:tcBorders>
          </w:tcPr>
          <w:p w14:paraId="08DDCFD6" w14:textId="77777777" w:rsidR="006D6411" w:rsidRDefault="00000000">
            <w:pPr>
              <w:pStyle w:val="TableBodyText"/>
            </w:pPr>
            <w:r>
              <w:t>VCF-VSAN-SC-COMP-CLU-RCMD-CFG-001</w:t>
            </w:r>
          </w:p>
        </w:tc>
        <w:tc>
          <w:tcPr>
            <w:tcW w:w="0" w:type="auto"/>
            <w:tcBorders>
              <w:left w:val="nil"/>
              <w:right w:val="nil"/>
            </w:tcBorders>
          </w:tcPr>
          <w:p w14:paraId="407AF5F8" w14:textId="77777777" w:rsidR="006D6411" w:rsidRDefault="00000000">
            <w:pPr>
              <w:pStyle w:val="TableBodyText"/>
            </w:pPr>
            <w:r>
              <w:t>Configure site coupling between the vSAN client cluster and the server cluster so they are 'affinitized' or “coupled” to prevent vSAN Cluster client IO traversing over a sub optimal network route.</w:t>
            </w:r>
          </w:p>
        </w:tc>
        <w:tc>
          <w:tcPr>
            <w:tcW w:w="0" w:type="auto"/>
            <w:tcBorders>
              <w:left w:val="nil"/>
              <w:right w:val="nil"/>
            </w:tcBorders>
          </w:tcPr>
          <w:p w14:paraId="483B11E5" w14:textId="77777777" w:rsidR="006D6411" w:rsidRDefault="00000000">
            <w:pPr>
              <w:pStyle w:val="TableBodyText"/>
              <w:numPr>
                <w:ilvl w:val="0"/>
                <w:numId w:val="1940"/>
              </w:numPr>
            </w:pPr>
            <w:r>
              <w:t>If there is a defined disparity in connectivity, (</w:t>
            </w:r>
            <w:r>
              <w:rPr>
                <w:rStyle w:val="InlineBold"/>
              </w:rPr>
              <w:t>asymmetric network connectivity</w:t>
            </w:r>
            <w:r>
              <w:t xml:space="preserve">) Configuring </w:t>
            </w:r>
            <w:r>
              <w:rPr>
                <w:rStyle w:val="InlineBold"/>
              </w:rPr>
              <w:t>site coupling</w:t>
            </w:r>
            <w:r>
              <w:t xml:space="preserve"> will help maintain data affinity from an availability zone perspective between the client cluster and the server cluster fault domains.</w:t>
            </w:r>
          </w:p>
          <w:p w14:paraId="1D2A6020" w14:textId="77777777" w:rsidR="006D6411" w:rsidRDefault="00000000">
            <w:pPr>
              <w:pStyle w:val="TableBodyText"/>
              <w:numPr>
                <w:ilvl w:val="0"/>
                <w:numId w:val="1941"/>
              </w:numPr>
            </w:pPr>
            <w:r>
              <w:t>Establishing site affinity (e.g. inter-site coupling) assists with both read and write operations.</w:t>
            </w:r>
          </w:p>
          <w:p w14:paraId="7DB66E9C" w14:textId="77777777" w:rsidR="006D6411" w:rsidRDefault="00000000">
            <w:pPr>
              <w:pStyle w:val="TableBodyText"/>
              <w:numPr>
                <w:ilvl w:val="0"/>
                <w:numId w:val="1942"/>
              </w:numPr>
            </w:pPr>
            <w:r>
              <w:t>For writes, it ensures that a write operation would only need to perform a single round trip across an inter-site link (ISL), and not two.</w:t>
            </w:r>
          </w:p>
          <w:p w14:paraId="5ABE3F58" w14:textId="77777777" w:rsidR="006D6411" w:rsidRDefault="00000000">
            <w:pPr>
              <w:pStyle w:val="TableBodyText"/>
              <w:numPr>
                <w:ilvl w:val="0"/>
                <w:numId w:val="1942"/>
              </w:numPr>
            </w:pPr>
            <w:r>
              <w:t>For reads the IO path would remain local between the client and server cluster</w:t>
            </w:r>
          </w:p>
        </w:tc>
        <w:tc>
          <w:tcPr>
            <w:tcW w:w="0" w:type="auto"/>
            <w:tcBorders>
              <w:left w:val="nil"/>
              <w:right w:val="nil"/>
            </w:tcBorders>
          </w:tcPr>
          <w:p w14:paraId="4F9109BB" w14:textId="77777777" w:rsidR="006D6411" w:rsidRDefault="00000000">
            <w:pPr>
              <w:pStyle w:val="TableBodyText"/>
            </w:pPr>
            <w:r>
              <w:t>It is possible to have a client stretched cluster use a server stretched cluster that do not share any physical site. As a result, this may change coupling or network affinity, as there may not necessarily be a preferred path, and may be deemed a symmetric connection.</w:t>
            </w:r>
          </w:p>
          <w:p w14:paraId="0A2F20F4"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Site coupling can be changed non-disruptively without any need to unmount or remount a datastore.</w:t>
            </w:r>
          </w:p>
        </w:tc>
      </w:tr>
    </w:tbl>
    <w:p w14:paraId="78B181E8" w14:textId="77777777" w:rsidR="006D6411" w:rsidRDefault="00000000">
      <w:pPr>
        <w:pStyle w:val="Heading4"/>
        <w:spacing w:before="120"/>
      </w:pPr>
      <w:r>
        <w:t>vSAN Datastore Sharing Storage Model</w:t>
      </w:r>
    </w:p>
    <w:p w14:paraId="4CD1A920" w14:textId="77777777" w:rsidR="006D6411" w:rsidRDefault="00000000">
      <w:pPr>
        <w:pStyle w:val="BodyText"/>
      </w:pPr>
      <w:r>
        <w:t>This allows multiple independent vSAN HCI Clusters to consume storage of adjacent vSAN storage resources within the same workload domain. Also known as “cross-cluster capacity sharing” this represents the highly flexible cross-cluster capacity sharing capabilities between vSAN clusters. This feature was formerly referred to as “HCI Mesh.”</w:t>
      </w:r>
    </w:p>
    <w:p w14:paraId="2252169B"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100</w:t>
      </w:r>
      <w:r>
        <w:fldChar w:fldCharType="end"/>
      </w:r>
      <w:r>
        <w:t>. vSAN HCI Datastore Sharing Storage Model</w:t>
      </w:r>
    </w:p>
    <w:p w14:paraId="4239F3F4" w14:textId="77777777" w:rsidR="006D6411" w:rsidRDefault="00000000">
      <w:pPr>
        <w:pStyle w:val="BodyText"/>
      </w:pPr>
      <w:r>
        <w:rPr>
          <w:noProof/>
        </w:rPr>
        <w:drawing>
          <wp:anchor distT="0" distB="0" distL="114300" distR="114300" simplePos="0" relativeHeight="251764736" behindDoc="0" locked="0" layoutInCell="0" allowOverlap="0" wp14:anchorId="399DA557" wp14:editId="6FDCC42F">
            <wp:simplePos x="0" y="0"/>
            <wp:positionH relativeFrom="column">
              <wp:align>center</wp:align>
            </wp:positionH>
            <wp:positionV relativeFrom="paragraph">
              <wp:align>bottom</wp:align>
            </wp:positionV>
            <wp:extent cx="4495238" cy="4228571"/>
            <wp:effectExtent l="0" t="0" r="0" b="0"/>
            <wp:wrapTopAndBottom/>
            <wp:docPr id="100232" name="Graphic 10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2" name=""/>
                    <pic:cNvPicPr>
                      <a:picLocks noChangeAspect="1"/>
                    </pic:cNvPicPr>
                  </pic:nvPicPr>
                  <pic:blipFill>
                    <a:blip r:embed="rId186">
                      <a:extLst>
                        <a:ext uri="{96DAC541-7B7A-43D3-8B79-37D633B846F1}">
                          <asvg:svgBlip xmlns:asvg="http://schemas.microsoft.com/office/drawing/2016/SVG/main" r:embed="rId187"/>
                        </a:ext>
                      </a:extLst>
                    </a:blip>
                    <a:stretch>
                      <a:fillRect/>
                    </a:stretch>
                  </pic:blipFill>
                  <pic:spPr>
                    <a:xfrm>
                      <a:off x="0" y="0"/>
                      <a:ext cx="4495238" cy="4228571"/>
                    </a:xfrm>
                    <a:prstGeom prst="rect">
                      <a:avLst/>
                    </a:prstGeom>
                  </pic:spPr>
                </pic:pic>
              </a:graphicData>
            </a:graphic>
          </wp:anchor>
        </w:drawing>
      </w:r>
    </w:p>
    <w:p w14:paraId="4450A198"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660</w:t>
      </w:r>
      <w:r>
        <w:fldChar w:fldCharType="end"/>
      </w:r>
      <w:r>
        <w:t>. vSAN HCI Datastore Sharing Storage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4"/>
        <w:gridCol w:w="7846"/>
      </w:tblGrid>
      <w:tr w:rsidR="006D6411" w14:paraId="07976005" w14:textId="77777777">
        <w:trPr>
          <w:cantSplit/>
          <w:tblHeader/>
        </w:trPr>
        <w:tc>
          <w:tcPr>
            <w:tcW w:w="0" w:type="auto"/>
            <w:tcBorders>
              <w:left w:val="nil"/>
              <w:right w:val="nil"/>
            </w:tcBorders>
            <w:shd w:val="clear" w:color="auto" w:fill="E1E1E1"/>
            <w:tcMar>
              <w:top w:w="60" w:type="dxa"/>
              <w:bottom w:w="60" w:type="dxa"/>
            </w:tcMar>
          </w:tcPr>
          <w:p w14:paraId="645428C5" w14:textId="77777777" w:rsidR="006D6411" w:rsidRDefault="00000000">
            <w:pPr>
              <w:pStyle w:val="TableHeaderText"/>
            </w:pPr>
            <w:r>
              <w:t>Attributes</w:t>
            </w:r>
          </w:p>
        </w:tc>
        <w:tc>
          <w:tcPr>
            <w:tcW w:w="0" w:type="auto"/>
            <w:tcBorders>
              <w:left w:val="nil"/>
              <w:right w:val="nil"/>
            </w:tcBorders>
            <w:shd w:val="clear" w:color="auto" w:fill="E1E1E1"/>
            <w:tcMar>
              <w:top w:w="60" w:type="dxa"/>
              <w:bottom w:w="60" w:type="dxa"/>
            </w:tcMar>
          </w:tcPr>
          <w:p w14:paraId="0BAD04A2" w14:textId="77777777" w:rsidR="006D6411" w:rsidRDefault="00000000">
            <w:pPr>
              <w:pStyle w:val="TableHeaderText"/>
            </w:pPr>
            <w:r>
              <w:t>Detail</w:t>
            </w:r>
          </w:p>
        </w:tc>
      </w:tr>
      <w:tr w:rsidR="006D6411" w14:paraId="665EDDA3" w14:textId="77777777">
        <w:tblPrEx>
          <w:tblBorders>
            <w:top w:val="nil"/>
          </w:tblBorders>
        </w:tblPrEx>
        <w:trPr>
          <w:cantSplit/>
        </w:trPr>
        <w:tc>
          <w:tcPr>
            <w:tcW w:w="0" w:type="auto"/>
            <w:tcBorders>
              <w:left w:val="nil"/>
              <w:right w:val="nil"/>
            </w:tcBorders>
          </w:tcPr>
          <w:p w14:paraId="554B56E3" w14:textId="77777777" w:rsidR="006D6411" w:rsidRDefault="00000000">
            <w:pPr>
              <w:pStyle w:val="TableBodyText"/>
            </w:pPr>
            <w:r>
              <w:t>vSAN Cluster</w:t>
            </w:r>
          </w:p>
        </w:tc>
        <w:tc>
          <w:tcPr>
            <w:tcW w:w="0" w:type="auto"/>
            <w:tcBorders>
              <w:left w:val="nil"/>
              <w:right w:val="nil"/>
            </w:tcBorders>
          </w:tcPr>
          <w:p w14:paraId="46512FB6" w14:textId="77777777" w:rsidR="006D6411" w:rsidRDefault="00000000">
            <w:pPr>
              <w:pStyle w:val="TableBodyText"/>
            </w:pPr>
            <w:r>
              <w:t>This allows multiple independent vSAN Clusters to consume storage of adjacent vSAN storage resources within the same workload domain</w:t>
            </w:r>
          </w:p>
          <w:p w14:paraId="33A02C83" w14:textId="77777777" w:rsidR="006D6411" w:rsidRDefault="00000000">
            <w:pPr>
              <w:pStyle w:val="TableBodyText"/>
            </w:pPr>
            <w:r>
              <w:t>vSAN Cluster can be either a client cluster or a server cluster</w:t>
            </w:r>
          </w:p>
          <w:p w14:paraId="22D87DCD" w14:textId="77777777" w:rsidR="006D6411" w:rsidRDefault="00000000">
            <w:pPr>
              <w:pStyle w:val="TableBodyText"/>
            </w:pPr>
            <w:r>
              <w:t xml:space="preserve">vSAN Clusters are based on </w:t>
            </w:r>
            <w:r>
              <w:rPr>
                <w:color w:val="0000FF"/>
                <w:u w:val="single"/>
              </w:rPr>
              <w:fldChar w:fldCharType="begin"/>
            </w:r>
            <w:r>
              <w:rPr>
                <w:color w:val="0000FF"/>
                <w:u w:val="single"/>
              </w:rPr>
              <w:instrText xml:space="preserve"> REF  B7ff643ae52034d88bcf0890fcb9dbdd5 \* MERGEFORMAT \h</w:instrText>
            </w:r>
            <w:r>
              <w:rPr>
                <w:color w:val="0000FF"/>
                <w:u w:val="single"/>
              </w:rPr>
            </w:r>
            <w:r>
              <w:rPr>
                <w:color w:val="0000FF"/>
                <w:u w:val="single"/>
              </w:rPr>
              <w:fldChar w:fldCharType="separate"/>
            </w:r>
            <w:r>
              <w:rPr>
                <w:color w:val="0000FF"/>
                <w:u w:val="single"/>
              </w:rPr>
              <w:t>vSAN Single-Rack HCI ESA Storage Model</w:t>
            </w:r>
            <w:r>
              <w:fldChar w:fldCharType="end"/>
            </w:r>
            <w:r>
              <w:t xml:space="preserve"> or </w:t>
            </w:r>
            <w:r>
              <w:rPr>
                <w:color w:val="0000FF"/>
                <w:u w:val="single"/>
              </w:rPr>
              <w:fldChar w:fldCharType="begin"/>
            </w:r>
            <w:r>
              <w:rPr>
                <w:color w:val="0000FF"/>
                <w:u w:val="single"/>
              </w:rPr>
              <w:instrText xml:space="preserve"> REF  B9a0c9e8604374452872db423b3f22ee5 \* MERGEFORMAT \h</w:instrText>
            </w:r>
            <w:r>
              <w:rPr>
                <w:color w:val="0000FF"/>
                <w:u w:val="single"/>
              </w:rPr>
            </w:r>
            <w:r>
              <w:rPr>
                <w:color w:val="0000FF"/>
                <w:u w:val="single"/>
              </w:rPr>
              <w:fldChar w:fldCharType="separate"/>
            </w:r>
            <w:r>
              <w:rPr>
                <w:color w:val="0000FF"/>
                <w:u w:val="single"/>
              </w:rPr>
              <w:t>vSAN Single-Rack HCI OSA Storage Model</w:t>
            </w:r>
            <w:r>
              <w:fldChar w:fldCharType="end"/>
            </w:r>
            <w:r>
              <w:t>.</w:t>
            </w:r>
          </w:p>
        </w:tc>
      </w:tr>
      <w:tr w:rsidR="006D6411" w14:paraId="534293DE" w14:textId="77777777">
        <w:tblPrEx>
          <w:tblBorders>
            <w:top w:val="nil"/>
          </w:tblBorders>
        </w:tblPrEx>
        <w:trPr>
          <w:cantSplit/>
        </w:trPr>
        <w:tc>
          <w:tcPr>
            <w:tcW w:w="0" w:type="auto"/>
            <w:tcBorders>
              <w:left w:val="nil"/>
              <w:right w:val="nil"/>
            </w:tcBorders>
          </w:tcPr>
          <w:p w14:paraId="6069B0F2" w14:textId="77777777" w:rsidR="006D6411" w:rsidRDefault="00000000">
            <w:pPr>
              <w:pStyle w:val="TableBodyText"/>
            </w:pPr>
            <w:r>
              <w:t>.vSAN Remote Datastore</w:t>
            </w:r>
          </w:p>
        </w:tc>
        <w:tc>
          <w:tcPr>
            <w:tcW w:w="0" w:type="auto"/>
            <w:tcBorders>
              <w:left w:val="nil"/>
              <w:right w:val="nil"/>
            </w:tcBorders>
          </w:tcPr>
          <w:p w14:paraId="51B621FC" w14:textId="77777777" w:rsidR="006D6411" w:rsidRDefault="00000000">
            <w:pPr>
              <w:pStyle w:val="TableBodyText"/>
            </w:pPr>
            <w:r>
              <w:t>vSAN Storage that is shared to a client cluster, such as another vSAN HCI Cluster or a vSAN Compute Cluster</w:t>
            </w:r>
          </w:p>
        </w:tc>
      </w:tr>
      <w:tr w:rsidR="006D6411" w14:paraId="43C155E5" w14:textId="77777777">
        <w:tblPrEx>
          <w:tblBorders>
            <w:top w:val="nil"/>
          </w:tblBorders>
        </w:tblPrEx>
        <w:trPr>
          <w:cantSplit/>
        </w:trPr>
        <w:tc>
          <w:tcPr>
            <w:tcW w:w="0" w:type="auto"/>
            <w:tcBorders>
              <w:left w:val="nil"/>
              <w:right w:val="nil"/>
            </w:tcBorders>
          </w:tcPr>
          <w:p w14:paraId="3C2F84E3" w14:textId="77777777" w:rsidR="006D6411" w:rsidRDefault="00000000">
            <w:pPr>
              <w:pStyle w:val="TableBodyText"/>
            </w:pPr>
            <w:r>
              <w:t>vSAN Compute Cluster</w:t>
            </w:r>
          </w:p>
        </w:tc>
        <w:tc>
          <w:tcPr>
            <w:tcW w:w="0" w:type="auto"/>
            <w:tcBorders>
              <w:left w:val="nil"/>
              <w:right w:val="nil"/>
            </w:tcBorders>
          </w:tcPr>
          <w:p w14:paraId="0609DF1F" w14:textId="77777777" w:rsidR="006D6411" w:rsidRDefault="00000000">
            <w:pPr>
              <w:pStyle w:val="TableBodyText"/>
            </w:pPr>
            <w:r>
              <w:t>A vSAN Compute Cluster (vSphere cluster) that can consume vSAN Storage cluster capacity</w:t>
            </w:r>
          </w:p>
        </w:tc>
      </w:tr>
      <w:tr w:rsidR="006D6411" w14:paraId="2C6951DC" w14:textId="77777777">
        <w:tblPrEx>
          <w:tblBorders>
            <w:top w:val="nil"/>
          </w:tblBorders>
        </w:tblPrEx>
        <w:trPr>
          <w:cantSplit/>
        </w:trPr>
        <w:tc>
          <w:tcPr>
            <w:tcW w:w="0" w:type="auto"/>
            <w:tcBorders>
              <w:left w:val="nil"/>
              <w:right w:val="nil"/>
            </w:tcBorders>
          </w:tcPr>
          <w:p w14:paraId="6B08FD6B" w14:textId="77777777" w:rsidR="006D6411" w:rsidRDefault="00000000">
            <w:pPr>
              <w:pStyle w:val="TableBodyText"/>
            </w:pPr>
            <w:r>
              <w:lastRenderedPageBreak/>
              <w:t>Storage models</w:t>
            </w:r>
          </w:p>
        </w:tc>
        <w:tc>
          <w:tcPr>
            <w:tcW w:w="0" w:type="auto"/>
            <w:tcBorders>
              <w:left w:val="nil"/>
              <w:right w:val="nil"/>
            </w:tcBorders>
          </w:tcPr>
          <w:p w14:paraId="52EED9CC" w14:textId="77777777" w:rsidR="006D6411" w:rsidRDefault="00000000">
            <w:pPr>
              <w:pStyle w:val="TableBodyText"/>
              <w:numPr>
                <w:ilvl w:val="0"/>
                <w:numId w:val="1943"/>
              </w:numPr>
            </w:pPr>
            <w:r>
              <w:t>Principle Storage:</w:t>
            </w:r>
          </w:p>
          <w:p w14:paraId="30263E8D" w14:textId="77777777" w:rsidR="006D6411" w:rsidRDefault="00000000">
            <w:pPr>
              <w:pStyle w:val="TableBodyText"/>
              <w:numPr>
                <w:ilvl w:val="1"/>
                <w:numId w:val="1943"/>
              </w:numPr>
            </w:pPr>
            <w:r>
              <w:t>vSphere (vSAN Compute) Clusters can consume a remote datastore as principle storage</w:t>
            </w:r>
          </w:p>
          <w:p w14:paraId="463A8016" w14:textId="77777777" w:rsidR="006D6411" w:rsidRDefault="00000000">
            <w:pPr>
              <w:pStyle w:val="TableBodyText"/>
              <w:numPr>
                <w:ilvl w:val="0"/>
                <w:numId w:val="1943"/>
              </w:numPr>
            </w:pPr>
            <w:r>
              <w:t>Supplemental Storage:</w:t>
            </w:r>
          </w:p>
          <w:p w14:paraId="4D50B62A" w14:textId="77777777" w:rsidR="006D6411" w:rsidRDefault="00000000">
            <w:pPr>
              <w:pStyle w:val="TableBodyText"/>
              <w:numPr>
                <w:ilvl w:val="1"/>
                <w:numId w:val="1943"/>
              </w:numPr>
            </w:pPr>
            <w:r>
              <w:t>vSAN storage can be shared to adjacent clusters within the same workload domain as supplemental storage.</w:t>
            </w:r>
          </w:p>
        </w:tc>
      </w:tr>
      <w:tr w:rsidR="006D6411" w14:paraId="72C4EBB7" w14:textId="77777777">
        <w:tblPrEx>
          <w:tblBorders>
            <w:top w:val="nil"/>
          </w:tblBorders>
        </w:tblPrEx>
        <w:trPr>
          <w:cantSplit/>
        </w:trPr>
        <w:tc>
          <w:tcPr>
            <w:tcW w:w="0" w:type="auto"/>
            <w:tcBorders>
              <w:left w:val="nil"/>
              <w:right w:val="nil"/>
            </w:tcBorders>
          </w:tcPr>
          <w:p w14:paraId="5F762E46" w14:textId="77777777" w:rsidR="006D6411" w:rsidRDefault="00000000">
            <w:pPr>
              <w:pStyle w:val="TableBodyText"/>
            </w:pPr>
            <w:r>
              <w:t>vSAN Storage Cluster Client Traffic</w:t>
            </w:r>
          </w:p>
        </w:tc>
        <w:tc>
          <w:tcPr>
            <w:tcW w:w="0" w:type="auto"/>
            <w:tcBorders>
              <w:left w:val="nil"/>
              <w:right w:val="nil"/>
            </w:tcBorders>
          </w:tcPr>
          <w:p w14:paraId="53DA2CF6" w14:textId="77777777" w:rsidR="006D6411" w:rsidRDefault="00000000">
            <w:pPr>
              <w:pStyle w:val="TableBodyText"/>
              <w:numPr>
                <w:ilvl w:val="0"/>
                <w:numId w:val="1944"/>
              </w:numPr>
            </w:pPr>
            <w:r>
              <w:rPr>
                <w:rStyle w:val="InlineBold"/>
              </w:rPr>
              <w:t>vSAN storage clusters</w:t>
            </w:r>
            <w:r>
              <w:t xml:space="preserve"> introduce a new vSAN networking traffic type to enable a de-converged storage network.</w:t>
            </w:r>
          </w:p>
          <w:p w14:paraId="73FBCB08" w14:textId="77777777" w:rsidR="006D6411" w:rsidRDefault="00000000">
            <w:pPr>
              <w:pStyle w:val="TableBodyText"/>
              <w:numPr>
                <w:ilvl w:val="0"/>
                <w:numId w:val="1944"/>
              </w:numPr>
            </w:pPr>
            <w:r>
              <w:t>This allows internal vSAN traffic, such as data replication, resync and rebalance to be logically and physically separated from Virtual Machine / vSAN Storage Cluster Client traffic.</w:t>
            </w:r>
          </w:p>
          <w:p w14:paraId="1DA8E0CD" w14:textId="77777777" w:rsidR="006D6411" w:rsidRDefault="00000000">
            <w:pPr>
              <w:pStyle w:val="TableBodyText"/>
              <w:numPr>
                <w:ilvl w:val="0"/>
                <w:numId w:val="1944"/>
              </w:numPr>
            </w:pPr>
            <w:r>
              <w:rPr>
                <w:rStyle w:val="InlineBold"/>
              </w:rPr>
              <w:t>vSAN Cluster Client Traffic</w:t>
            </w:r>
            <w:r>
              <w:t xml:space="preserve"> is used for vSAN client cluster trafffic and can be described as a second vSAN network type on a vSAN Storage Cluster.</w:t>
            </w:r>
          </w:p>
        </w:tc>
      </w:tr>
    </w:tbl>
    <w:p w14:paraId="0793C41E"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661</w:t>
      </w:r>
      <w:r>
        <w:fldChar w:fldCharType="end"/>
      </w:r>
      <w:r>
        <w:t>. vSAN HCI Datastore Sharing Choices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53"/>
        <w:gridCol w:w="7707"/>
      </w:tblGrid>
      <w:tr w:rsidR="006D6411" w14:paraId="17DF1D53" w14:textId="77777777">
        <w:trPr>
          <w:cantSplit/>
          <w:tblHeader/>
        </w:trPr>
        <w:tc>
          <w:tcPr>
            <w:tcW w:w="0" w:type="auto"/>
            <w:tcBorders>
              <w:left w:val="nil"/>
              <w:right w:val="nil"/>
            </w:tcBorders>
            <w:shd w:val="clear" w:color="auto" w:fill="E1E1E1"/>
            <w:tcMar>
              <w:top w:w="60" w:type="dxa"/>
              <w:bottom w:w="60" w:type="dxa"/>
            </w:tcMar>
          </w:tcPr>
          <w:p w14:paraId="4AD77775"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470EA50F" w14:textId="77777777" w:rsidR="006D6411" w:rsidRDefault="00000000">
            <w:pPr>
              <w:pStyle w:val="TableHeaderText"/>
            </w:pPr>
            <w:r>
              <w:t>Options</w:t>
            </w:r>
          </w:p>
        </w:tc>
      </w:tr>
      <w:tr w:rsidR="006D6411" w14:paraId="4647D28C" w14:textId="77777777">
        <w:tblPrEx>
          <w:tblBorders>
            <w:top w:val="nil"/>
          </w:tblBorders>
        </w:tblPrEx>
        <w:trPr>
          <w:cantSplit/>
        </w:trPr>
        <w:tc>
          <w:tcPr>
            <w:tcW w:w="0" w:type="auto"/>
            <w:tcBorders>
              <w:left w:val="nil"/>
              <w:right w:val="nil"/>
            </w:tcBorders>
          </w:tcPr>
          <w:p w14:paraId="6574A9B4" w14:textId="77777777" w:rsidR="006D6411" w:rsidRDefault="00000000">
            <w:pPr>
              <w:pStyle w:val="TableBodyText"/>
            </w:pPr>
            <w:r>
              <w:t>vSAN Host networking</w:t>
            </w:r>
          </w:p>
        </w:tc>
        <w:tc>
          <w:tcPr>
            <w:tcW w:w="0" w:type="auto"/>
            <w:tcBorders>
              <w:left w:val="nil"/>
              <w:right w:val="nil"/>
            </w:tcBorders>
          </w:tcPr>
          <w:p w14:paraId="479F5334" w14:textId="77777777" w:rsidR="006D6411" w:rsidRDefault="00000000">
            <w:pPr>
              <w:pStyle w:val="TableBodyText"/>
              <w:numPr>
                <w:ilvl w:val="0"/>
                <w:numId w:val="1945"/>
              </w:numPr>
            </w:pPr>
            <w:r>
              <w:t>Share vSAN traffic with vSAN Client cluster traffic</w:t>
            </w:r>
          </w:p>
        </w:tc>
      </w:tr>
      <w:tr w:rsidR="006D6411" w14:paraId="27FFD0B5" w14:textId="77777777">
        <w:tblPrEx>
          <w:tblBorders>
            <w:top w:val="nil"/>
          </w:tblBorders>
        </w:tblPrEx>
        <w:trPr>
          <w:cantSplit/>
        </w:trPr>
        <w:tc>
          <w:tcPr>
            <w:tcW w:w="0" w:type="auto"/>
            <w:tcBorders>
              <w:left w:val="nil"/>
              <w:right w:val="nil"/>
            </w:tcBorders>
          </w:tcPr>
          <w:p w14:paraId="4C652AD6" w14:textId="77777777" w:rsidR="006D6411" w:rsidRDefault="006D6411">
            <w:pPr>
              <w:pStyle w:val="TableBodyText"/>
            </w:pPr>
          </w:p>
        </w:tc>
        <w:tc>
          <w:tcPr>
            <w:tcW w:w="0" w:type="auto"/>
            <w:tcBorders>
              <w:left w:val="nil"/>
              <w:right w:val="nil"/>
            </w:tcBorders>
          </w:tcPr>
          <w:p w14:paraId="602935BF" w14:textId="77777777" w:rsidR="006D6411" w:rsidRDefault="00000000">
            <w:pPr>
              <w:pStyle w:val="TableBodyText"/>
              <w:numPr>
                <w:ilvl w:val="0"/>
                <w:numId w:val="1946"/>
              </w:numPr>
            </w:pPr>
            <w:r>
              <w:t>Use vSAN Storage Cluster Client Traffic, use dedicated client traffic for VM IO traffic</w:t>
            </w:r>
          </w:p>
        </w:tc>
      </w:tr>
    </w:tbl>
    <w:p w14:paraId="1BF66DF2"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662</w:t>
      </w:r>
      <w:r>
        <w:fldChar w:fldCharType="end"/>
      </w:r>
      <w:r>
        <w:t>. Common vSAN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62"/>
        <w:gridCol w:w="3106"/>
        <w:gridCol w:w="2006"/>
        <w:gridCol w:w="3486"/>
      </w:tblGrid>
      <w:tr w:rsidR="006D6411" w14:paraId="0F91661F" w14:textId="77777777">
        <w:trPr>
          <w:cantSplit/>
          <w:tblHeader/>
        </w:trPr>
        <w:tc>
          <w:tcPr>
            <w:tcW w:w="0" w:type="auto"/>
            <w:tcBorders>
              <w:left w:val="nil"/>
              <w:right w:val="nil"/>
            </w:tcBorders>
            <w:shd w:val="clear" w:color="auto" w:fill="E1E1E1"/>
            <w:tcMar>
              <w:top w:w="60" w:type="dxa"/>
              <w:bottom w:w="60" w:type="dxa"/>
            </w:tcMar>
          </w:tcPr>
          <w:p w14:paraId="57E4AD9C"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AE52B8F"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4C510C0"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7205CB5" w14:textId="77777777" w:rsidR="006D6411" w:rsidRDefault="00000000">
            <w:pPr>
              <w:pStyle w:val="TableHeaderText"/>
            </w:pPr>
            <w:r>
              <w:t>Implication</w:t>
            </w:r>
          </w:p>
        </w:tc>
      </w:tr>
      <w:tr w:rsidR="006D6411" w14:paraId="4A96319A" w14:textId="77777777">
        <w:tblPrEx>
          <w:tblBorders>
            <w:top w:val="nil"/>
          </w:tblBorders>
        </w:tblPrEx>
        <w:trPr>
          <w:cantSplit/>
        </w:trPr>
        <w:tc>
          <w:tcPr>
            <w:tcW w:w="0" w:type="auto"/>
            <w:tcBorders>
              <w:left w:val="nil"/>
              <w:right w:val="nil"/>
            </w:tcBorders>
          </w:tcPr>
          <w:p w14:paraId="580768FC" w14:textId="77777777" w:rsidR="006D6411" w:rsidRDefault="00000000">
            <w:pPr>
              <w:pStyle w:val="TableBodyText"/>
            </w:pPr>
            <w:r>
              <w:t>VCF-VSAN-REQD-CFG-001</w:t>
            </w:r>
          </w:p>
        </w:tc>
        <w:tc>
          <w:tcPr>
            <w:tcW w:w="0" w:type="auto"/>
            <w:tcBorders>
              <w:left w:val="nil"/>
              <w:right w:val="nil"/>
            </w:tcBorders>
          </w:tcPr>
          <w:p w14:paraId="2F536E74" w14:textId="77777777" w:rsidR="006D6411" w:rsidRDefault="00000000">
            <w:pPr>
              <w:pStyle w:val="TableBodyText"/>
            </w:pPr>
            <w:r>
              <w:t>Minimum vSAN cluster size.</w:t>
            </w:r>
          </w:p>
        </w:tc>
        <w:tc>
          <w:tcPr>
            <w:tcW w:w="0" w:type="auto"/>
            <w:tcBorders>
              <w:left w:val="nil"/>
              <w:right w:val="nil"/>
            </w:tcBorders>
          </w:tcPr>
          <w:p w14:paraId="2EC128FD" w14:textId="77777777" w:rsidR="006D6411" w:rsidRDefault="00000000">
            <w:pPr>
              <w:pStyle w:val="TableBodyText"/>
            </w:pPr>
            <w:r>
              <w:t>Minimum valid vSAN HCI cluster is three (3) nodes all contributing to storage.</w:t>
            </w:r>
          </w:p>
        </w:tc>
        <w:tc>
          <w:tcPr>
            <w:tcW w:w="0" w:type="auto"/>
            <w:tcBorders>
              <w:left w:val="nil"/>
              <w:right w:val="nil"/>
            </w:tcBorders>
          </w:tcPr>
          <w:p w14:paraId="434E4B60" w14:textId="77777777" w:rsidR="006D6411" w:rsidRDefault="00000000">
            <w:pPr>
              <w:pStyle w:val="TableBodyText"/>
              <w:numPr>
                <w:ilvl w:val="0"/>
                <w:numId w:val="1947"/>
              </w:numPr>
            </w:pPr>
            <w:r>
              <w:t>Supports simple install of a management domain default vSphere cluster only.</w:t>
            </w:r>
          </w:p>
          <w:p w14:paraId="2DAE7712" w14:textId="77777777" w:rsidR="006D6411" w:rsidRDefault="00000000">
            <w:pPr>
              <w:pStyle w:val="TableBodyText"/>
              <w:numPr>
                <w:ilvl w:val="0"/>
                <w:numId w:val="1947"/>
              </w:numPr>
            </w:pPr>
            <w:r>
              <w:t>A three (3) node vSAN cluster will not offer automatic rebuild of components in the event of a failure.</w:t>
            </w:r>
          </w:p>
          <w:p w14:paraId="191AB52C" w14:textId="77777777" w:rsidR="006D6411" w:rsidRDefault="00000000">
            <w:pPr>
              <w:pStyle w:val="TableBodyText"/>
              <w:numPr>
                <w:ilvl w:val="0"/>
                <w:numId w:val="1947"/>
              </w:numPr>
            </w:pPr>
            <w:r>
              <w:t>Using a smaller cluster limits the workload that can be placed on a vSAN cluster.</w:t>
            </w:r>
          </w:p>
          <w:p w14:paraId="30A52556" w14:textId="77777777" w:rsidR="006D6411" w:rsidRDefault="00000000">
            <w:pPr>
              <w:pStyle w:val="TableBodyText"/>
              <w:pBdr>
                <w:top w:val="single" w:sz="8" w:space="2" w:color="D3D3D3"/>
                <w:bottom w:val="single" w:sz="8" w:space="2" w:color="D3D3D3"/>
              </w:pBdr>
            </w:pPr>
            <w:r>
              <w:rPr>
                <w:rStyle w:val="NoteLeaderimportant"/>
              </w:rPr>
              <w:t>Important</w:t>
            </w:r>
            <w:r>
              <w:rPr>
                <w:rStyle w:val="NoteLeaderimportant"/>
              </w:rPr>
              <w:tab/>
            </w:r>
            <w:r>
              <w:t xml:space="preserve">vSAN Storage Clusters require minimum four (4) vSAN Nodes see </w:t>
            </w:r>
            <w:r>
              <w:rPr>
                <w:color w:val="0000FF"/>
                <w:u w:val="single"/>
              </w:rPr>
              <w:fldChar w:fldCharType="begin"/>
            </w:r>
            <w:r>
              <w:rPr>
                <w:color w:val="0000FF"/>
                <w:u w:val="single"/>
              </w:rPr>
              <w:instrText xml:space="preserve"> REF  Bc98ccfcf6a274785a4f4f8904378d6a4 \* MERGEFORMAT \h</w:instrText>
            </w:r>
            <w:r>
              <w:rPr>
                <w:color w:val="0000FF"/>
                <w:u w:val="single"/>
              </w:rPr>
            </w:r>
            <w:r>
              <w:rPr>
                <w:color w:val="0000FF"/>
                <w:u w:val="single"/>
              </w:rPr>
              <w:fldChar w:fldCharType="separate"/>
            </w:r>
            <w:r>
              <w:rPr>
                <w:color w:val="0000FF"/>
                <w:u w:val="single"/>
              </w:rPr>
              <w:t>vSAN Single-Rack Storage Cluster Storage Model</w:t>
            </w:r>
            <w:r>
              <w:fldChar w:fldCharType="end"/>
            </w:r>
            <w:r>
              <w:t xml:space="preserve"> for more details</w:t>
            </w:r>
          </w:p>
        </w:tc>
      </w:tr>
      <w:tr w:rsidR="006D6411" w14:paraId="3FA6DFA2" w14:textId="77777777">
        <w:tblPrEx>
          <w:tblBorders>
            <w:top w:val="nil"/>
          </w:tblBorders>
        </w:tblPrEx>
        <w:trPr>
          <w:cantSplit/>
        </w:trPr>
        <w:tc>
          <w:tcPr>
            <w:tcW w:w="0" w:type="auto"/>
            <w:tcBorders>
              <w:left w:val="nil"/>
              <w:right w:val="nil"/>
            </w:tcBorders>
          </w:tcPr>
          <w:p w14:paraId="7EF9C738" w14:textId="77777777" w:rsidR="006D6411" w:rsidRDefault="00000000">
            <w:pPr>
              <w:pStyle w:val="TableBodyText"/>
            </w:pPr>
            <w:r>
              <w:t>VCF-VSAN-REQD-CFG-002</w:t>
            </w:r>
          </w:p>
        </w:tc>
        <w:tc>
          <w:tcPr>
            <w:tcW w:w="0" w:type="auto"/>
            <w:tcBorders>
              <w:left w:val="nil"/>
              <w:right w:val="nil"/>
            </w:tcBorders>
          </w:tcPr>
          <w:p w14:paraId="4F5CAD39" w14:textId="77777777" w:rsidR="006D6411" w:rsidRDefault="00000000">
            <w:pPr>
              <w:pStyle w:val="TableBodyText"/>
            </w:pPr>
            <w:r>
              <w:t>Provide sufficient raw capacity to meet the initial needs of the workload domain vSphere cluster.</w:t>
            </w:r>
          </w:p>
        </w:tc>
        <w:tc>
          <w:tcPr>
            <w:tcW w:w="0" w:type="auto"/>
            <w:tcBorders>
              <w:left w:val="nil"/>
              <w:right w:val="nil"/>
            </w:tcBorders>
          </w:tcPr>
          <w:p w14:paraId="316E438B" w14:textId="77777777" w:rsidR="006D6411" w:rsidRDefault="00000000">
            <w:pPr>
              <w:pStyle w:val="TableBodyText"/>
            </w:pPr>
            <w:r>
              <w:t>Ensures that sufficient resources are present to create the workload domain vSphere cluster.</w:t>
            </w:r>
          </w:p>
        </w:tc>
        <w:tc>
          <w:tcPr>
            <w:tcW w:w="0" w:type="auto"/>
            <w:tcBorders>
              <w:left w:val="nil"/>
              <w:right w:val="nil"/>
            </w:tcBorders>
          </w:tcPr>
          <w:p w14:paraId="6E21EB2F" w14:textId="77777777" w:rsidR="006D6411" w:rsidRDefault="00000000">
            <w:pPr>
              <w:pStyle w:val="TableBodyText"/>
            </w:pPr>
            <w:r>
              <w:t>Requires determining the workload capacity requirements prior to deployment.</w:t>
            </w:r>
          </w:p>
          <w:p w14:paraId="2648530D"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Refer to the </w:t>
            </w:r>
            <w:hyperlink r:id="rId188" w:tooltip="VMware Cloud Foundation Planning and Preparation Workbook" w:history="1">
              <w:r>
                <w:rPr>
                  <w:color w:val="0000FF"/>
                  <w:u w:val="single"/>
                </w:rPr>
                <w:t>VMware Cloud Foundation Planning and Preparation Workbook</w:t>
              </w:r>
            </w:hyperlink>
            <w:r>
              <w:t xml:space="preserve"> for accurate sizing guidance.</w:t>
            </w:r>
          </w:p>
        </w:tc>
      </w:tr>
      <w:tr w:rsidR="006D6411" w14:paraId="7292786C" w14:textId="77777777">
        <w:tblPrEx>
          <w:tblBorders>
            <w:top w:val="nil"/>
          </w:tblBorders>
        </w:tblPrEx>
        <w:trPr>
          <w:cantSplit/>
        </w:trPr>
        <w:tc>
          <w:tcPr>
            <w:tcW w:w="0" w:type="auto"/>
            <w:tcBorders>
              <w:left w:val="nil"/>
              <w:right w:val="nil"/>
            </w:tcBorders>
          </w:tcPr>
          <w:p w14:paraId="7FDE0F62" w14:textId="77777777" w:rsidR="006D6411" w:rsidRDefault="00000000">
            <w:pPr>
              <w:pStyle w:val="TableBodyText"/>
            </w:pPr>
            <w:r>
              <w:lastRenderedPageBreak/>
              <w:t>VCF-VSAN-REQD-CFG-003</w:t>
            </w:r>
          </w:p>
        </w:tc>
        <w:tc>
          <w:tcPr>
            <w:tcW w:w="0" w:type="auto"/>
            <w:tcBorders>
              <w:left w:val="nil"/>
              <w:right w:val="nil"/>
            </w:tcBorders>
          </w:tcPr>
          <w:p w14:paraId="05011206" w14:textId="77777777" w:rsidR="006D6411" w:rsidRDefault="00000000">
            <w:pPr>
              <w:pStyle w:val="TableBodyText"/>
            </w:pPr>
            <w:r>
              <w:t>vSphere Lifecycle Management (vLCM) image based management is required for vSAN clusters.</w:t>
            </w:r>
          </w:p>
        </w:tc>
        <w:tc>
          <w:tcPr>
            <w:tcW w:w="0" w:type="auto"/>
            <w:tcBorders>
              <w:left w:val="nil"/>
              <w:right w:val="nil"/>
            </w:tcBorders>
          </w:tcPr>
          <w:p w14:paraId="151D278E" w14:textId="77777777" w:rsidR="006D6411" w:rsidRDefault="00000000">
            <w:pPr>
              <w:pStyle w:val="TableBodyText"/>
              <w:numPr>
                <w:ilvl w:val="0"/>
                <w:numId w:val="1948"/>
              </w:numPr>
            </w:pPr>
            <w:r>
              <w:t>All new vSAN clusters, irrespective of OSA or ESA architectures, are required to be using vSphere Lifecycle Manager images for VMware Cloud Foundation.</w:t>
            </w:r>
          </w:p>
          <w:p w14:paraId="1A832EFB" w14:textId="77777777" w:rsidR="006D6411" w:rsidRDefault="00000000">
            <w:pPr>
              <w:pStyle w:val="TableBodyText"/>
              <w:numPr>
                <w:ilvl w:val="0"/>
                <w:numId w:val="1948"/>
              </w:numPr>
            </w:pPr>
            <w:r>
              <w:t>As per VCF-CLS-REQD-CFG-003 vSphere Lifecycle Manager images simplify the management of firmware and vendor add-ons.</w:t>
            </w:r>
          </w:p>
        </w:tc>
        <w:tc>
          <w:tcPr>
            <w:tcW w:w="0" w:type="auto"/>
            <w:tcBorders>
              <w:left w:val="nil"/>
              <w:right w:val="nil"/>
            </w:tcBorders>
          </w:tcPr>
          <w:p w14:paraId="35AE1618" w14:textId="77777777" w:rsidR="006D6411" w:rsidRDefault="00000000">
            <w:pPr>
              <w:pStyle w:val="TableBodyText"/>
            </w:pPr>
            <w:r>
              <w:t>Imported vSAN OSA clusters may use vLCM baselines, but have to be converted prior to upgrade to VMware Cloud Foundation 9.0.</w:t>
            </w:r>
          </w:p>
        </w:tc>
      </w:tr>
      <w:tr w:rsidR="006D6411" w14:paraId="37A77149" w14:textId="77777777">
        <w:tblPrEx>
          <w:tblBorders>
            <w:top w:val="nil"/>
          </w:tblBorders>
        </w:tblPrEx>
        <w:trPr>
          <w:cantSplit/>
        </w:trPr>
        <w:tc>
          <w:tcPr>
            <w:tcW w:w="0" w:type="auto"/>
            <w:tcBorders>
              <w:left w:val="nil"/>
              <w:right w:val="nil"/>
            </w:tcBorders>
          </w:tcPr>
          <w:p w14:paraId="7822C20A" w14:textId="77777777" w:rsidR="006D6411" w:rsidRDefault="00000000">
            <w:pPr>
              <w:pStyle w:val="TableBodyText"/>
            </w:pPr>
            <w:r>
              <w:t>VCF-VSAN-REQD-CFG-004</w:t>
            </w:r>
          </w:p>
        </w:tc>
        <w:tc>
          <w:tcPr>
            <w:tcW w:w="0" w:type="auto"/>
            <w:tcBorders>
              <w:left w:val="nil"/>
              <w:right w:val="nil"/>
            </w:tcBorders>
          </w:tcPr>
          <w:p w14:paraId="687AEEBE" w14:textId="77777777" w:rsidR="006D6411" w:rsidRDefault="00000000">
            <w:pPr>
              <w:pStyle w:val="TableBodyText"/>
            </w:pPr>
            <w:r>
              <w:t>Verify the hardware components used for vSAN deployments are on the vSAN hardware compatibility list.</w:t>
            </w:r>
          </w:p>
        </w:tc>
        <w:tc>
          <w:tcPr>
            <w:tcW w:w="0" w:type="auto"/>
            <w:tcBorders>
              <w:left w:val="nil"/>
              <w:right w:val="nil"/>
            </w:tcBorders>
          </w:tcPr>
          <w:p w14:paraId="4F25EBA1" w14:textId="77777777" w:rsidR="006D6411" w:rsidRDefault="00000000">
            <w:pPr>
              <w:pStyle w:val="TableBodyText"/>
            </w:pPr>
            <w:r>
              <w:t>Helps prevent hardware related issues during workload deployment and operation.</w:t>
            </w:r>
          </w:p>
        </w:tc>
        <w:tc>
          <w:tcPr>
            <w:tcW w:w="0" w:type="auto"/>
            <w:tcBorders>
              <w:left w:val="nil"/>
              <w:right w:val="nil"/>
            </w:tcBorders>
          </w:tcPr>
          <w:p w14:paraId="7CCD5BF2" w14:textId="77777777" w:rsidR="006D6411" w:rsidRDefault="00000000">
            <w:pPr>
              <w:pStyle w:val="TableBodyText"/>
              <w:numPr>
                <w:ilvl w:val="0"/>
                <w:numId w:val="1949"/>
              </w:numPr>
            </w:pPr>
            <w:r>
              <w:t>Requires validating vSAN hardware to ensure its on the compatibility list prior to deployment.</w:t>
            </w:r>
          </w:p>
          <w:p w14:paraId="6D4D58A9" w14:textId="77777777" w:rsidR="006D6411" w:rsidRDefault="00000000">
            <w:pPr>
              <w:pStyle w:val="TableBodyText"/>
              <w:numPr>
                <w:ilvl w:val="0"/>
                <w:numId w:val="1949"/>
              </w:numPr>
            </w:pPr>
            <w:r>
              <w:t>Restricts the number of devices that can be used to a certified list.</w:t>
            </w:r>
          </w:p>
          <w:p w14:paraId="4B4F2E13"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Refer to the vSAN hardware compatibility guide for certified hardware </w:t>
            </w:r>
            <w:hyperlink r:id="rId189" w:tooltip="https://compatibilityguide.broadcom.com/." w:history="1">
              <w:r>
                <w:rPr>
                  <w:color w:val="0000FF"/>
                  <w:u w:val="single"/>
                </w:rPr>
                <w:t>https://compatibilityguide.broadcom.com/.</w:t>
              </w:r>
            </w:hyperlink>
          </w:p>
        </w:tc>
      </w:tr>
      <w:tr w:rsidR="006D6411" w14:paraId="1DF0FB3B" w14:textId="77777777">
        <w:tblPrEx>
          <w:tblBorders>
            <w:top w:val="nil"/>
          </w:tblBorders>
        </w:tblPrEx>
        <w:trPr>
          <w:cantSplit/>
        </w:trPr>
        <w:tc>
          <w:tcPr>
            <w:tcW w:w="0" w:type="auto"/>
            <w:tcBorders>
              <w:left w:val="nil"/>
              <w:right w:val="nil"/>
            </w:tcBorders>
          </w:tcPr>
          <w:p w14:paraId="2DB1C3F4" w14:textId="77777777" w:rsidR="006D6411" w:rsidRDefault="00000000">
            <w:pPr>
              <w:pStyle w:val="TableBodyText"/>
            </w:pPr>
            <w:r>
              <w:lastRenderedPageBreak/>
              <w:t>VCF-VSAN-REQD-CFG-005</w:t>
            </w:r>
          </w:p>
        </w:tc>
        <w:tc>
          <w:tcPr>
            <w:tcW w:w="0" w:type="auto"/>
            <w:tcBorders>
              <w:left w:val="nil"/>
              <w:right w:val="nil"/>
            </w:tcBorders>
          </w:tcPr>
          <w:p w14:paraId="17B73798" w14:textId="77777777" w:rsidR="006D6411" w:rsidRDefault="00000000">
            <w:pPr>
              <w:pStyle w:val="TableBodyText"/>
            </w:pPr>
            <w:r>
              <w:t>Do not use NVMe storage devices attached to a Tri-Mode controller for vSAN diskgroups or storage pools.</w:t>
            </w:r>
          </w:p>
        </w:tc>
        <w:tc>
          <w:tcPr>
            <w:tcW w:w="0" w:type="auto"/>
            <w:tcBorders>
              <w:left w:val="nil"/>
              <w:right w:val="nil"/>
            </w:tcBorders>
          </w:tcPr>
          <w:p w14:paraId="6ADC6E6D" w14:textId="77777777" w:rsidR="006D6411" w:rsidRDefault="00000000">
            <w:pPr>
              <w:pStyle w:val="TableBodyText"/>
              <w:numPr>
                <w:ilvl w:val="0"/>
                <w:numId w:val="1950"/>
              </w:numPr>
            </w:pPr>
            <w:r>
              <w:t>Discrete RAID controllers that support SATA/SAS/NVMe are often known as "Tri-mode controllers".</w:t>
            </w:r>
          </w:p>
          <w:p w14:paraId="25852BE2" w14:textId="77777777" w:rsidR="006D6411" w:rsidRDefault="00000000">
            <w:pPr>
              <w:pStyle w:val="TableBodyText"/>
              <w:numPr>
                <w:ilvl w:val="0"/>
                <w:numId w:val="1950"/>
              </w:numPr>
            </w:pPr>
            <w:r>
              <w:t xml:space="preserve">VMware vSAN will </w:t>
            </w:r>
            <w:r>
              <w:rPr>
                <w:rStyle w:val="InlineBold"/>
              </w:rPr>
              <w:t>only</w:t>
            </w:r>
            <w:r>
              <w:t xml:space="preserve"> support SAS and SATA devices attached to a Tri-mode controller.</w:t>
            </w:r>
          </w:p>
          <w:p w14:paraId="00F14051" w14:textId="77777777" w:rsidR="006D6411" w:rsidRDefault="00000000">
            <w:pPr>
              <w:pStyle w:val="TableBodyText"/>
              <w:numPr>
                <w:ilvl w:val="0"/>
                <w:numId w:val="1950"/>
              </w:numPr>
            </w:pPr>
            <w:r>
              <w:t xml:space="preserve">NVMe devices attached to Tri-mode controller is </w:t>
            </w:r>
            <w:r>
              <w:rPr>
                <w:rStyle w:val="InlineBold"/>
              </w:rPr>
              <w:t>NOT</w:t>
            </w:r>
            <w:r>
              <w:t xml:space="preserve"> a vSAN supported configuration.</w:t>
            </w:r>
          </w:p>
          <w:p w14:paraId="423D1447" w14:textId="77777777" w:rsidR="006D6411" w:rsidRDefault="00000000">
            <w:pPr>
              <w:pStyle w:val="TableBodyText"/>
              <w:pBdr>
                <w:top w:val="single" w:sz="8" w:space="2" w:color="D3D3D3"/>
                <w:bottom w:val="single" w:sz="8" w:space="2" w:color="D3D3D3"/>
              </w:pBdr>
              <w:ind w:left="480"/>
            </w:pPr>
            <w:r>
              <w:rPr>
                <w:rStyle w:val="NoteLeadernote"/>
              </w:rPr>
              <w:t>Note</w:t>
            </w:r>
            <w:r>
              <w:rPr>
                <w:rStyle w:val="NoteLeadernote"/>
              </w:rPr>
              <w:tab/>
            </w:r>
            <w:r>
              <w:t xml:space="preserve">Refer to knowledge base article </w:t>
            </w:r>
            <w:hyperlink r:id="rId190" w:tooltip="KB314305" w:history="1">
              <w:r>
                <w:rPr>
                  <w:color w:val="0000FF"/>
                  <w:u w:val="single"/>
                </w:rPr>
                <w:t>KB314305</w:t>
              </w:r>
            </w:hyperlink>
          </w:p>
        </w:tc>
        <w:tc>
          <w:tcPr>
            <w:tcW w:w="0" w:type="auto"/>
            <w:tcBorders>
              <w:left w:val="nil"/>
              <w:right w:val="nil"/>
            </w:tcBorders>
          </w:tcPr>
          <w:p w14:paraId="3C3FD21E" w14:textId="77777777" w:rsidR="006D6411" w:rsidRDefault="00000000">
            <w:pPr>
              <w:pStyle w:val="TableBodyText"/>
              <w:numPr>
                <w:ilvl w:val="0"/>
                <w:numId w:val="1951"/>
              </w:numPr>
            </w:pPr>
            <w:r>
              <w:t>NVMe devices are only supported directly connected to a PCIe slot on the bus.</w:t>
            </w:r>
          </w:p>
          <w:p w14:paraId="776CA488" w14:textId="77777777" w:rsidR="006D6411" w:rsidRDefault="00000000">
            <w:pPr>
              <w:pStyle w:val="TableBodyText"/>
              <w:numPr>
                <w:ilvl w:val="0"/>
                <w:numId w:val="1951"/>
              </w:numPr>
            </w:pPr>
            <w:r>
              <w:t>May require to work with server vendor to verify or modify configurations.</w:t>
            </w:r>
          </w:p>
        </w:tc>
      </w:tr>
      <w:tr w:rsidR="006D6411" w14:paraId="69D695E0" w14:textId="77777777">
        <w:tblPrEx>
          <w:tblBorders>
            <w:top w:val="nil"/>
          </w:tblBorders>
        </w:tblPrEx>
        <w:trPr>
          <w:cantSplit/>
        </w:trPr>
        <w:tc>
          <w:tcPr>
            <w:tcW w:w="0" w:type="auto"/>
            <w:tcBorders>
              <w:left w:val="nil"/>
              <w:right w:val="nil"/>
            </w:tcBorders>
          </w:tcPr>
          <w:p w14:paraId="40E2C9CB" w14:textId="77777777" w:rsidR="006D6411" w:rsidRDefault="00000000">
            <w:pPr>
              <w:pStyle w:val="TableBodyText"/>
            </w:pPr>
            <w:r>
              <w:t>VCF-VSAN-REQD-CFG-006</w:t>
            </w:r>
          </w:p>
        </w:tc>
        <w:tc>
          <w:tcPr>
            <w:tcW w:w="0" w:type="auto"/>
            <w:tcBorders>
              <w:left w:val="nil"/>
              <w:right w:val="nil"/>
            </w:tcBorders>
          </w:tcPr>
          <w:p w14:paraId="576455E6" w14:textId="77777777" w:rsidR="006D6411" w:rsidRDefault="00000000">
            <w:pPr>
              <w:pStyle w:val="TableBodyText"/>
            </w:pPr>
            <w:r>
              <w:t>For vSAN HCI clusters, excluding vSAN storage clusters, configure the vSAN network gateway IP address as the isolation address for the cluster.</w:t>
            </w:r>
          </w:p>
        </w:tc>
        <w:tc>
          <w:tcPr>
            <w:tcW w:w="0" w:type="auto"/>
            <w:tcBorders>
              <w:left w:val="nil"/>
              <w:right w:val="nil"/>
            </w:tcBorders>
          </w:tcPr>
          <w:p w14:paraId="3F403AA3" w14:textId="77777777" w:rsidR="006D6411" w:rsidRDefault="00000000">
            <w:pPr>
              <w:pStyle w:val="TableBodyText"/>
            </w:pPr>
            <w:r>
              <w:t>vSphere HA can validate against an IP address on the vSAN network if a host is isolated.</w:t>
            </w:r>
          </w:p>
        </w:tc>
        <w:tc>
          <w:tcPr>
            <w:tcW w:w="0" w:type="auto"/>
            <w:tcBorders>
              <w:left w:val="nil"/>
              <w:right w:val="nil"/>
            </w:tcBorders>
          </w:tcPr>
          <w:p w14:paraId="1E165024" w14:textId="77777777" w:rsidR="006D6411" w:rsidRDefault="00000000">
            <w:pPr>
              <w:pStyle w:val="TableBodyText"/>
            </w:pPr>
            <w:r>
              <w:t>Allocate an additional IP address. Top of rack switches may configure a port for switch virtual interface (SVI) which can be used as the isolation address.</w:t>
            </w:r>
          </w:p>
          <w:p w14:paraId="590D2F25" w14:textId="77777777" w:rsidR="006D6411" w:rsidRDefault="00000000">
            <w:pPr>
              <w:pStyle w:val="TableBodyText"/>
            </w:pPr>
            <w:r>
              <w:t>See VCF-VSAN-NET-REQD-CFG-003</w:t>
            </w:r>
          </w:p>
        </w:tc>
      </w:tr>
      <w:tr w:rsidR="006D6411" w14:paraId="17F76BB5" w14:textId="77777777">
        <w:tblPrEx>
          <w:tblBorders>
            <w:top w:val="nil"/>
          </w:tblBorders>
        </w:tblPrEx>
        <w:trPr>
          <w:cantSplit/>
        </w:trPr>
        <w:tc>
          <w:tcPr>
            <w:tcW w:w="0" w:type="auto"/>
            <w:tcBorders>
              <w:left w:val="nil"/>
              <w:right w:val="nil"/>
            </w:tcBorders>
          </w:tcPr>
          <w:p w14:paraId="6840A0BE" w14:textId="77777777" w:rsidR="006D6411" w:rsidRDefault="00000000">
            <w:pPr>
              <w:pStyle w:val="TableBodyText"/>
            </w:pPr>
            <w:r>
              <w:lastRenderedPageBreak/>
              <w:t>VCF-VSAN-REQD-CFG-007</w:t>
            </w:r>
          </w:p>
        </w:tc>
        <w:tc>
          <w:tcPr>
            <w:tcW w:w="0" w:type="auto"/>
            <w:tcBorders>
              <w:left w:val="nil"/>
              <w:right w:val="nil"/>
            </w:tcBorders>
          </w:tcPr>
          <w:p w14:paraId="12638838" w14:textId="77777777" w:rsidR="006D6411" w:rsidRDefault="00000000">
            <w:pPr>
              <w:pStyle w:val="TableBodyText"/>
            </w:pPr>
            <w:r>
              <w:t xml:space="preserve">For vSAN HCI clusters, excluding vSAN storage clusters, set the advanced cluster setting </w:t>
            </w:r>
            <w:r>
              <w:rPr>
                <w:rStyle w:val="InlineCode"/>
              </w:rPr>
              <w:t>das.usedefaultisolationaddress</w:t>
            </w:r>
            <w:r>
              <w:t xml:space="preserve"> to false.</w:t>
            </w:r>
          </w:p>
        </w:tc>
        <w:tc>
          <w:tcPr>
            <w:tcW w:w="0" w:type="auto"/>
            <w:tcBorders>
              <w:left w:val="nil"/>
              <w:right w:val="nil"/>
            </w:tcBorders>
          </w:tcPr>
          <w:p w14:paraId="0F6D951A" w14:textId="77777777" w:rsidR="006D6411" w:rsidRDefault="00000000">
            <w:pPr>
              <w:pStyle w:val="TableBodyText"/>
            </w:pPr>
            <w:r>
              <w:t>vSphere HA in vSAN uses the ESX hosts management network default gateway IP for isolation detection when configured with default settings. This setting avoids conflicts if vSphere HA and vSAN triggers different responses when failures occur.</w:t>
            </w:r>
          </w:p>
        </w:tc>
        <w:tc>
          <w:tcPr>
            <w:tcW w:w="0" w:type="auto"/>
            <w:tcBorders>
              <w:left w:val="nil"/>
              <w:right w:val="nil"/>
            </w:tcBorders>
          </w:tcPr>
          <w:p w14:paraId="79FDC83B" w14:textId="77777777" w:rsidR="006D6411" w:rsidRDefault="00000000">
            <w:pPr>
              <w:pStyle w:val="TableBodyText"/>
            </w:pPr>
            <w:r>
              <w:t>May require to configure a SVI (Switched Virtual Interface) gateway address for the VLAN assigned to the vSAN network.</w:t>
            </w:r>
          </w:p>
        </w:tc>
      </w:tr>
    </w:tbl>
    <w:p w14:paraId="09EBC45E"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663</w:t>
      </w:r>
      <w:r>
        <w:fldChar w:fldCharType="end"/>
      </w:r>
      <w:r>
        <w:t>. vSAN HCI Datastore Sharing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40"/>
        <w:gridCol w:w="2618"/>
        <w:gridCol w:w="2936"/>
        <w:gridCol w:w="2666"/>
      </w:tblGrid>
      <w:tr w:rsidR="006D6411" w14:paraId="33389FFD" w14:textId="77777777">
        <w:trPr>
          <w:cantSplit/>
          <w:tblHeader/>
        </w:trPr>
        <w:tc>
          <w:tcPr>
            <w:tcW w:w="0" w:type="auto"/>
            <w:tcBorders>
              <w:left w:val="nil"/>
              <w:right w:val="nil"/>
            </w:tcBorders>
            <w:shd w:val="clear" w:color="auto" w:fill="E1E1E1"/>
            <w:tcMar>
              <w:top w:w="60" w:type="dxa"/>
              <w:bottom w:w="60" w:type="dxa"/>
            </w:tcMar>
          </w:tcPr>
          <w:p w14:paraId="34D8F3CF"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20E25BE"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3CA9FD2"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F62252A" w14:textId="77777777" w:rsidR="006D6411" w:rsidRDefault="00000000">
            <w:pPr>
              <w:pStyle w:val="TableHeaderText"/>
            </w:pPr>
            <w:r>
              <w:t>Implication</w:t>
            </w:r>
          </w:p>
        </w:tc>
      </w:tr>
      <w:tr w:rsidR="006D6411" w14:paraId="09B1C5CE" w14:textId="77777777">
        <w:tblPrEx>
          <w:tblBorders>
            <w:top w:val="nil"/>
          </w:tblBorders>
        </w:tblPrEx>
        <w:trPr>
          <w:cantSplit/>
        </w:trPr>
        <w:tc>
          <w:tcPr>
            <w:tcW w:w="0" w:type="auto"/>
            <w:tcBorders>
              <w:left w:val="nil"/>
              <w:right w:val="nil"/>
            </w:tcBorders>
          </w:tcPr>
          <w:p w14:paraId="1E5E7DAF" w14:textId="77777777" w:rsidR="006D6411" w:rsidRDefault="00000000">
            <w:pPr>
              <w:pStyle w:val="TableBodyText"/>
            </w:pPr>
            <w:r>
              <w:t>VCF-VSAN-HCI-DS-REQD-CFG-001</w:t>
            </w:r>
          </w:p>
        </w:tc>
        <w:tc>
          <w:tcPr>
            <w:tcW w:w="0" w:type="auto"/>
            <w:tcBorders>
              <w:left w:val="nil"/>
              <w:right w:val="nil"/>
            </w:tcBorders>
          </w:tcPr>
          <w:p w14:paraId="2A087512" w14:textId="77777777" w:rsidR="006D6411" w:rsidRDefault="00000000">
            <w:pPr>
              <w:pStyle w:val="TableBodyText"/>
            </w:pPr>
            <w:r>
              <w:t>A vSAN Client or Server Cluster must be deployed within the same VCF Workload domain</w:t>
            </w:r>
          </w:p>
        </w:tc>
        <w:tc>
          <w:tcPr>
            <w:tcW w:w="0" w:type="auto"/>
            <w:tcBorders>
              <w:left w:val="nil"/>
              <w:right w:val="nil"/>
            </w:tcBorders>
          </w:tcPr>
          <w:p w14:paraId="21800CDB" w14:textId="77777777" w:rsidR="006D6411" w:rsidRDefault="00000000">
            <w:pPr>
              <w:pStyle w:val="TableBodyText"/>
            </w:pPr>
            <w:r>
              <w:t>A vSAN Client or Server cluster is not supported to be cross mounted across multiple vCenter instances from a VCF workflow perspective</w:t>
            </w:r>
          </w:p>
        </w:tc>
        <w:tc>
          <w:tcPr>
            <w:tcW w:w="0" w:type="auto"/>
            <w:tcBorders>
              <w:left w:val="nil"/>
              <w:right w:val="nil"/>
            </w:tcBorders>
          </w:tcPr>
          <w:p w14:paraId="4879F4D1" w14:textId="77777777" w:rsidR="006D6411" w:rsidRDefault="00000000">
            <w:pPr>
              <w:pStyle w:val="TableBodyText"/>
            </w:pPr>
            <w:r>
              <w:t>Requires vSAN client and server clusters to be deployed within a VCF workload domain.</w:t>
            </w:r>
          </w:p>
        </w:tc>
      </w:tr>
      <w:tr w:rsidR="006D6411" w14:paraId="460BBDD8" w14:textId="77777777">
        <w:tblPrEx>
          <w:tblBorders>
            <w:top w:val="nil"/>
          </w:tblBorders>
        </w:tblPrEx>
        <w:trPr>
          <w:cantSplit/>
        </w:trPr>
        <w:tc>
          <w:tcPr>
            <w:tcW w:w="0" w:type="auto"/>
            <w:tcBorders>
              <w:left w:val="nil"/>
              <w:right w:val="nil"/>
            </w:tcBorders>
          </w:tcPr>
          <w:p w14:paraId="03FE1514" w14:textId="77777777" w:rsidR="006D6411" w:rsidRDefault="00000000">
            <w:pPr>
              <w:pStyle w:val="TableBodyText"/>
            </w:pPr>
            <w:r>
              <w:t>VCF-VSAN-HCI-DS-REQD-CFG-001</w:t>
            </w:r>
          </w:p>
        </w:tc>
        <w:tc>
          <w:tcPr>
            <w:tcW w:w="0" w:type="auto"/>
            <w:tcBorders>
              <w:left w:val="nil"/>
              <w:right w:val="nil"/>
            </w:tcBorders>
          </w:tcPr>
          <w:p w14:paraId="457B5E4E" w14:textId="77777777" w:rsidR="006D6411" w:rsidRDefault="00000000">
            <w:pPr>
              <w:pStyle w:val="TableBodyText"/>
            </w:pPr>
            <w:r>
              <w:t>vSAN Datastore Sharing is not supported if either vSAN client cluster and vSAN server cluster use different vSAN architectures (ESA/ OSA),</w:t>
            </w:r>
          </w:p>
        </w:tc>
        <w:tc>
          <w:tcPr>
            <w:tcW w:w="0" w:type="auto"/>
            <w:tcBorders>
              <w:left w:val="nil"/>
              <w:right w:val="nil"/>
            </w:tcBorders>
          </w:tcPr>
          <w:p w14:paraId="28DDBF76" w14:textId="77777777" w:rsidR="006D6411" w:rsidRDefault="00000000">
            <w:pPr>
              <w:pStyle w:val="TableBodyText"/>
            </w:pPr>
            <w:r>
              <w:t>Client and Server vSAN Clusters must have the same vSAN architecture. vSAN workflows have guardrails to prevent asymmetrical vSAN architectures to use vSAN Datastore sharing</w:t>
            </w:r>
          </w:p>
        </w:tc>
        <w:tc>
          <w:tcPr>
            <w:tcW w:w="0" w:type="auto"/>
            <w:tcBorders>
              <w:left w:val="nil"/>
              <w:right w:val="nil"/>
            </w:tcBorders>
          </w:tcPr>
          <w:p w14:paraId="5E06E5A3" w14:textId="77777777" w:rsidR="006D6411" w:rsidRDefault="00000000">
            <w:pPr>
              <w:pStyle w:val="TableBodyText"/>
            </w:pPr>
            <w:r>
              <w:t>Cannot mix vSAN OSA clusters and vSAN ESA clusters for cross datastore sharing.</w:t>
            </w:r>
          </w:p>
          <w:p w14:paraId="49A47AE7" w14:textId="77777777" w:rsidR="006D6411" w:rsidRDefault="00000000">
            <w:pPr>
              <w:pStyle w:val="TableBodyText"/>
            </w:pPr>
            <w:r>
              <w:t>This may restrict scaling out storage resources if mixed vSAN cluster architectures are deployed within the same workload domain</w:t>
            </w:r>
          </w:p>
        </w:tc>
      </w:tr>
      <w:tr w:rsidR="006D6411" w14:paraId="4AC8A77B" w14:textId="77777777">
        <w:tblPrEx>
          <w:tblBorders>
            <w:top w:val="nil"/>
          </w:tblBorders>
        </w:tblPrEx>
        <w:trPr>
          <w:cantSplit/>
        </w:trPr>
        <w:tc>
          <w:tcPr>
            <w:tcW w:w="0" w:type="auto"/>
            <w:tcBorders>
              <w:left w:val="nil"/>
              <w:right w:val="nil"/>
            </w:tcBorders>
          </w:tcPr>
          <w:p w14:paraId="4B7EDDB6" w14:textId="77777777" w:rsidR="006D6411" w:rsidRDefault="00000000">
            <w:pPr>
              <w:pStyle w:val="TableBodyText"/>
            </w:pPr>
            <w:r>
              <w:lastRenderedPageBreak/>
              <w:t>VCF-VSAN-HCI-DS-REQD-CFG-002</w:t>
            </w:r>
          </w:p>
        </w:tc>
        <w:tc>
          <w:tcPr>
            <w:tcW w:w="0" w:type="auto"/>
            <w:tcBorders>
              <w:left w:val="nil"/>
              <w:right w:val="nil"/>
            </w:tcBorders>
          </w:tcPr>
          <w:p w14:paraId="5D0C6B94" w14:textId="77777777" w:rsidR="006D6411" w:rsidRDefault="00000000">
            <w:pPr>
              <w:pStyle w:val="TableBodyText"/>
            </w:pPr>
            <w:r>
              <w:t>A vSAN client cluster can mount up to 5 remote datastores</w:t>
            </w:r>
          </w:p>
        </w:tc>
        <w:tc>
          <w:tcPr>
            <w:tcW w:w="0" w:type="auto"/>
            <w:tcBorders>
              <w:left w:val="nil"/>
              <w:right w:val="nil"/>
            </w:tcBorders>
          </w:tcPr>
          <w:p w14:paraId="4087EC26" w14:textId="77777777" w:rsidR="006D6411" w:rsidRDefault="00000000">
            <w:pPr>
              <w:pStyle w:val="TableBodyText"/>
            </w:pPr>
            <w:r>
              <w:t>This is a supported maximum configuration</w:t>
            </w:r>
          </w:p>
        </w:tc>
        <w:tc>
          <w:tcPr>
            <w:tcW w:w="0" w:type="auto"/>
            <w:tcBorders>
              <w:left w:val="nil"/>
              <w:right w:val="nil"/>
            </w:tcBorders>
          </w:tcPr>
          <w:p w14:paraId="397B5069" w14:textId="77777777" w:rsidR="006D6411" w:rsidRDefault="00000000">
            <w:pPr>
              <w:pStyle w:val="TableBodyText"/>
            </w:pPr>
            <w:r>
              <w:t>This will require careful planning from compute and networking sizing perspective</w:t>
            </w:r>
          </w:p>
        </w:tc>
      </w:tr>
      <w:tr w:rsidR="006D6411" w14:paraId="6847E981" w14:textId="77777777">
        <w:tblPrEx>
          <w:tblBorders>
            <w:top w:val="nil"/>
          </w:tblBorders>
        </w:tblPrEx>
        <w:trPr>
          <w:cantSplit/>
        </w:trPr>
        <w:tc>
          <w:tcPr>
            <w:tcW w:w="0" w:type="auto"/>
            <w:tcBorders>
              <w:left w:val="nil"/>
              <w:right w:val="nil"/>
            </w:tcBorders>
          </w:tcPr>
          <w:p w14:paraId="0ECE03A3" w14:textId="77777777" w:rsidR="006D6411" w:rsidRDefault="00000000">
            <w:pPr>
              <w:pStyle w:val="TableBodyText"/>
            </w:pPr>
            <w:r>
              <w:t>VCF-VSAN-HCI-DS-REQD-CFG-003</w:t>
            </w:r>
          </w:p>
        </w:tc>
        <w:tc>
          <w:tcPr>
            <w:tcW w:w="0" w:type="auto"/>
            <w:tcBorders>
              <w:left w:val="nil"/>
              <w:right w:val="nil"/>
            </w:tcBorders>
          </w:tcPr>
          <w:p w14:paraId="106E318D" w14:textId="77777777" w:rsidR="006D6411" w:rsidRDefault="00000000">
            <w:pPr>
              <w:pStyle w:val="TableBodyText"/>
            </w:pPr>
            <w:r>
              <w:t>A vSAN HCI Server cluster can serve its local datastore to up to 10 client clusters.</w:t>
            </w:r>
          </w:p>
        </w:tc>
        <w:tc>
          <w:tcPr>
            <w:tcW w:w="0" w:type="auto"/>
            <w:tcBorders>
              <w:left w:val="nil"/>
              <w:right w:val="nil"/>
            </w:tcBorders>
          </w:tcPr>
          <w:p w14:paraId="6E6F9D93" w14:textId="77777777" w:rsidR="006D6411" w:rsidRDefault="00000000">
            <w:pPr>
              <w:pStyle w:val="TableBodyText"/>
            </w:pPr>
            <w:r>
              <w:t>This is a supported maximum configuration</w:t>
            </w:r>
          </w:p>
        </w:tc>
        <w:tc>
          <w:tcPr>
            <w:tcW w:w="0" w:type="auto"/>
            <w:tcBorders>
              <w:left w:val="nil"/>
              <w:right w:val="nil"/>
            </w:tcBorders>
          </w:tcPr>
          <w:p w14:paraId="4AFD08D0" w14:textId="77777777" w:rsidR="006D6411" w:rsidRDefault="00000000">
            <w:pPr>
              <w:pStyle w:val="TableBodyText"/>
            </w:pPr>
            <w:r>
              <w:t>This will require careful planning from compute and networking sizing perspective</w:t>
            </w:r>
          </w:p>
        </w:tc>
      </w:tr>
      <w:tr w:rsidR="006D6411" w14:paraId="0886CA3B" w14:textId="77777777">
        <w:tblPrEx>
          <w:tblBorders>
            <w:top w:val="nil"/>
          </w:tblBorders>
        </w:tblPrEx>
        <w:trPr>
          <w:cantSplit/>
        </w:trPr>
        <w:tc>
          <w:tcPr>
            <w:tcW w:w="0" w:type="auto"/>
            <w:tcBorders>
              <w:left w:val="nil"/>
              <w:right w:val="nil"/>
            </w:tcBorders>
          </w:tcPr>
          <w:p w14:paraId="29D5E0D1" w14:textId="77777777" w:rsidR="006D6411" w:rsidRDefault="00000000">
            <w:pPr>
              <w:pStyle w:val="TableBodyText"/>
            </w:pPr>
            <w:r>
              <w:t>VCF-VSAN-HCI-DS-REQD-CFG-004</w:t>
            </w:r>
          </w:p>
        </w:tc>
        <w:tc>
          <w:tcPr>
            <w:tcW w:w="0" w:type="auto"/>
            <w:tcBorders>
              <w:left w:val="nil"/>
              <w:right w:val="nil"/>
            </w:tcBorders>
          </w:tcPr>
          <w:p w14:paraId="0D1E7B6F" w14:textId="77777777" w:rsidR="006D6411" w:rsidRDefault="00000000">
            <w:pPr>
              <w:pStyle w:val="TableBodyText"/>
            </w:pPr>
            <w:r>
              <w:t>vSAN networking must be configured on hosts in the Compute cluster.</w:t>
            </w:r>
          </w:p>
        </w:tc>
        <w:tc>
          <w:tcPr>
            <w:tcW w:w="0" w:type="auto"/>
            <w:tcBorders>
              <w:left w:val="nil"/>
              <w:right w:val="nil"/>
            </w:tcBorders>
          </w:tcPr>
          <w:p w14:paraId="65720C11" w14:textId="77777777" w:rsidR="006D6411" w:rsidRDefault="00000000">
            <w:pPr>
              <w:pStyle w:val="TableBodyText"/>
            </w:pPr>
            <w:r>
              <w:t>A vSAN Compute cluster is a vSphere cluster with vSAN networking configured that enables it to mount a vSAN Storage Cluster</w:t>
            </w:r>
          </w:p>
        </w:tc>
        <w:tc>
          <w:tcPr>
            <w:tcW w:w="0" w:type="auto"/>
            <w:tcBorders>
              <w:left w:val="nil"/>
              <w:right w:val="nil"/>
            </w:tcBorders>
          </w:tcPr>
          <w:p w14:paraId="6345D199" w14:textId="77777777" w:rsidR="006D6411" w:rsidRDefault="00000000">
            <w:pPr>
              <w:pStyle w:val="TableBodyText"/>
            </w:pPr>
            <w:r>
              <w:t>If vSAN Compute client network is configured on the vSAN storage cluster it must be able to establish connectivity to vSAN compute cluster.</w:t>
            </w:r>
          </w:p>
        </w:tc>
      </w:tr>
      <w:tr w:rsidR="006D6411" w14:paraId="08365AC4" w14:textId="77777777">
        <w:tblPrEx>
          <w:tblBorders>
            <w:top w:val="nil"/>
          </w:tblBorders>
        </w:tblPrEx>
        <w:trPr>
          <w:cantSplit/>
        </w:trPr>
        <w:tc>
          <w:tcPr>
            <w:tcW w:w="0" w:type="auto"/>
            <w:tcBorders>
              <w:left w:val="nil"/>
              <w:right w:val="nil"/>
            </w:tcBorders>
          </w:tcPr>
          <w:p w14:paraId="3608DF46" w14:textId="77777777" w:rsidR="006D6411" w:rsidRDefault="00000000">
            <w:pPr>
              <w:pStyle w:val="TableBodyText"/>
            </w:pPr>
            <w:r>
              <w:t>VCF-VSAN-HCI-DS-REQD-CFG-005</w:t>
            </w:r>
          </w:p>
        </w:tc>
        <w:tc>
          <w:tcPr>
            <w:tcW w:w="0" w:type="auto"/>
            <w:tcBorders>
              <w:left w:val="nil"/>
              <w:right w:val="nil"/>
            </w:tcBorders>
          </w:tcPr>
          <w:p w14:paraId="0D6A4FDB" w14:textId="77777777" w:rsidR="006D6411" w:rsidRDefault="00000000">
            <w:pPr>
              <w:pStyle w:val="TableBodyText"/>
            </w:pPr>
            <w:r>
              <w:t>All objects that make up a VM must reside on the same datastore.</w:t>
            </w:r>
          </w:p>
        </w:tc>
        <w:tc>
          <w:tcPr>
            <w:tcW w:w="0" w:type="auto"/>
            <w:tcBorders>
              <w:left w:val="nil"/>
              <w:right w:val="nil"/>
            </w:tcBorders>
          </w:tcPr>
          <w:p w14:paraId="42864CB7" w14:textId="77777777" w:rsidR="006D6411" w:rsidRDefault="00000000">
            <w:pPr>
              <w:pStyle w:val="TableBodyText"/>
            </w:pPr>
            <w:r>
              <w:t>This is currently the supported method for VMs deployed on vSAN Client Clusters</w:t>
            </w:r>
          </w:p>
        </w:tc>
        <w:tc>
          <w:tcPr>
            <w:tcW w:w="0" w:type="auto"/>
            <w:tcBorders>
              <w:left w:val="nil"/>
              <w:right w:val="nil"/>
            </w:tcBorders>
          </w:tcPr>
          <w:p w14:paraId="3539DF40" w14:textId="77777777" w:rsidR="006D6411" w:rsidRDefault="00000000">
            <w:pPr>
              <w:pStyle w:val="TableBodyText"/>
            </w:pPr>
            <w:r>
              <w:t>VM performance characteristics and fail-over responses will be consistent</w:t>
            </w:r>
          </w:p>
        </w:tc>
      </w:tr>
      <w:tr w:rsidR="006D6411" w14:paraId="1CA9BBBD" w14:textId="77777777">
        <w:tblPrEx>
          <w:tblBorders>
            <w:top w:val="nil"/>
          </w:tblBorders>
        </w:tblPrEx>
        <w:trPr>
          <w:cantSplit/>
        </w:trPr>
        <w:tc>
          <w:tcPr>
            <w:tcW w:w="0" w:type="auto"/>
            <w:tcBorders>
              <w:left w:val="nil"/>
              <w:right w:val="nil"/>
            </w:tcBorders>
          </w:tcPr>
          <w:p w14:paraId="2844D3BE" w14:textId="77777777" w:rsidR="006D6411" w:rsidRDefault="00000000">
            <w:pPr>
              <w:pStyle w:val="TableBodyText"/>
            </w:pPr>
            <w:r>
              <w:t>VCF-VSAN-HCI-DS-REQD-CFG-006</w:t>
            </w:r>
          </w:p>
        </w:tc>
        <w:tc>
          <w:tcPr>
            <w:tcW w:w="0" w:type="auto"/>
            <w:tcBorders>
              <w:left w:val="nil"/>
              <w:right w:val="nil"/>
            </w:tcBorders>
          </w:tcPr>
          <w:p w14:paraId="737BDEE3" w14:textId="77777777" w:rsidR="006D6411" w:rsidRDefault="00000000">
            <w:pPr>
              <w:pStyle w:val="TableBodyText"/>
            </w:pPr>
            <w:r>
              <w:t>Configure vSphere HA failure response for Datastore with APD to be set to Power off and restart VMs.</w:t>
            </w:r>
          </w:p>
        </w:tc>
        <w:tc>
          <w:tcPr>
            <w:tcW w:w="0" w:type="auto"/>
            <w:tcBorders>
              <w:left w:val="nil"/>
              <w:right w:val="nil"/>
            </w:tcBorders>
          </w:tcPr>
          <w:p w14:paraId="72229383" w14:textId="77777777" w:rsidR="006D6411" w:rsidRDefault="00000000">
            <w:pPr>
              <w:pStyle w:val="TableBodyText"/>
            </w:pPr>
            <w:r>
              <w:t>This ensures Virtual machines respond appropriately to a HA event if a remote vSAN datastore is unavailable on a ESX host</w:t>
            </w:r>
          </w:p>
        </w:tc>
        <w:tc>
          <w:tcPr>
            <w:tcW w:w="0" w:type="auto"/>
            <w:tcBorders>
              <w:left w:val="nil"/>
              <w:right w:val="nil"/>
            </w:tcBorders>
          </w:tcPr>
          <w:p w14:paraId="3381FBE8" w14:textId="77777777" w:rsidR="006D6411" w:rsidRDefault="00000000">
            <w:pPr>
              <w:pStyle w:val="TableBodyText"/>
            </w:pPr>
            <w:r>
              <w:t>None.</w:t>
            </w:r>
          </w:p>
        </w:tc>
      </w:tr>
      <w:tr w:rsidR="006D6411" w14:paraId="4696FC69" w14:textId="77777777">
        <w:tblPrEx>
          <w:tblBorders>
            <w:top w:val="nil"/>
          </w:tblBorders>
        </w:tblPrEx>
        <w:trPr>
          <w:cantSplit/>
        </w:trPr>
        <w:tc>
          <w:tcPr>
            <w:tcW w:w="0" w:type="auto"/>
            <w:tcBorders>
              <w:left w:val="nil"/>
              <w:right w:val="nil"/>
            </w:tcBorders>
          </w:tcPr>
          <w:p w14:paraId="36940DF0" w14:textId="77777777" w:rsidR="006D6411" w:rsidRDefault="00000000">
            <w:pPr>
              <w:pStyle w:val="TableBodyText"/>
            </w:pPr>
            <w:r>
              <w:t>VCF-VSAN-HCI-DS-REQD-CFG-007</w:t>
            </w:r>
          </w:p>
        </w:tc>
        <w:tc>
          <w:tcPr>
            <w:tcW w:w="0" w:type="auto"/>
            <w:tcBorders>
              <w:left w:val="nil"/>
              <w:right w:val="nil"/>
            </w:tcBorders>
          </w:tcPr>
          <w:p w14:paraId="68E78694" w14:textId="77777777" w:rsidR="006D6411" w:rsidRDefault="00000000">
            <w:pPr>
              <w:pStyle w:val="TableBodyText"/>
            </w:pPr>
            <w:r>
              <w:t>Ensure vSAN client Cluster latency to vSAN server Cluster is less than 5 milliseconds</w:t>
            </w:r>
          </w:p>
        </w:tc>
        <w:tc>
          <w:tcPr>
            <w:tcW w:w="0" w:type="auto"/>
            <w:tcBorders>
              <w:left w:val="nil"/>
              <w:right w:val="nil"/>
            </w:tcBorders>
          </w:tcPr>
          <w:p w14:paraId="1522C62B" w14:textId="77777777" w:rsidR="006D6411" w:rsidRDefault="00000000">
            <w:pPr>
              <w:pStyle w:val="TableBodyText"/>
            </w:pPr>
            <w:r>
              <w:t>vSAN client clusters perform a precheck and require network latency between the client clusters and the server cluster of 5ms or less.</w:t>
            </w:r>
          </w:p>
        </w:tc>
        <w:tc>
          <w:tcPr>
            <w:tcW w:w="0" w:type="auto"/>
            <w:tcBorders>
              <w:left w:val="nil"/>
              <w:right w:val="nil"/>
            </w:tcBorders>
          </w:tcPr>
          <w:p w14:paraId="72191066" w14:textId="77777777" w:rsidR="006D6411" w:rsidRDefault="00000000">
            <w:pPr>
              <w:pStyle w:val="TableBodyText"/>
            </w:pPr>
            <w:r>
              <w:t>Ensure a high speed low latency network between vSAN compute clusters and vSAN Storage Clusters.</w:t>
            </w:r>
          </w:p>
        </w:tc>
      </w:tr>
    </w:tbl>
    <w:p w14:paraId="295E1C97"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664</w:t>
      </w:r>
      <w:r>
        <w:fldChar w:fldCharType="end"/>
      </w:r>
      <w:r>
        <w:t>. Common vSAN Network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43"/>
        <w:gridCol w:w="1684"/>
        <w:gridCol w:w="5315"/>
        <w:gridCol w:w="1618"/>
      </w:tblGrid>
      <w:tr w:rsidR="006D6411" w14:paraId="02FBAA0B" w14:textId="77777777">
        <w:trPr>
          <w:cantSplit/>
          <w:tblHeader/>
        </w:trPr>
        <w:tc>
          <w:tcPr>
            <w:tcW w:w="0" w:type="auto"/>
            <w:tcBorders>
              <w:left w:val="nil"/>
              <w:right w:val="nil"/>
            </w:tcBorders>
            <w:shd w:val="clear" w:color="auto" w:fill="E1E1E1"/>
            <w:tcMar>
              <w:top w:w="60" w:type="dxa"/>
              <w:bottom w:w="60" w:type="dxa"/>
            </w:tcMar>
          </w:tcPr>
          <w:p w14:paraId="1A7B9B88"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30A7F9C"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4CE36ED"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61DDEDD" w14:textId="77777777" w:rsidR="006D6411" w:rsidRDefault="00000000">
            <w:pPr>
              <w:pStyle w:val="TableHeaderText"/>
            </w:pPr>
            <w:r>
              <w:t>Implication</w:t>
            </w:r>
          </w:p>
        </w:tc>
      </w:tr>
      <w:tr w:rsidR="006D6411" w14:paraId="244EDECD" w14:textId="77777777">
        <w:tblPrEx>
          <w:tblBorders>
            <w:top w:val="nil"/>
          </w:tblBorders>
        </w:tblPrEx>
        <w:trPr>
          <w:cantSplit/>
        </w:trPr>
        <w:tc>
          <w:tcPr>
            <w:tcW w:w="0" w:type="auto"/>
            <w:tcBorders>
              <w:left w:val="nil"/>
              <w:right w:val="nil"/>
            </w:tcBorders>
          </w:tcPr>
          <w:p w14:paraId="0BB70EBD" w14:textId="77777777" w:rsidR="006D6411" w:rsidRDefault="00000000">
            <w:pPr>
              <w:pStyle w:val="TableBodyText"/>
            </w:pPr>
            <w:r>
              <w:t>VCF-VSAN-NET-REQD-CFG-001</w:t>
            </w:r>
          </w:p>
        </w:tc>
        <w:tc>
          <w:tcPr>
            <w:tcW w:w="0" w:type="auto"/>
            <w:tcBorders>
              <w:left w:val="nil"/>
              <w:right w:val="nil"/>
            </w:tcBorders>
          </w:tcPr>
          <w:p w14:paraId="08BD189F" w14:textId="77777777" w:rsidR="006D6411" w:rsidRDefault="00000000">
            <w:pPr>
              <w:pStyle w:val="TableBodyText"/>
            </w:pPr>
            <w:r>
              <w:t>vSAN requires a high speed, low latency network for synchronous replication of vSAN components.</w:t>
            </w:r>
          </w:p>
          <w:p w14:paraId="59663975"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vSAN can use 10GbE , 25GbE or greater.</w:t>
            </w:r>
          </w:p>
        </w:tc>
        <w:tc>
          <w:tcPr>
            <w:tcW w:w="0" w:type="auto"/>
            <w:tcBorders>
              <w:left w:val="nil"/>
              <w:right w:val="nil"/>
            </w:tcBorders>
          </w:tcPr>
          <w:p w14:paraId="41B726CE" w14:textId="77777777" w:rsidR="006D6411" w:rsidRDefault="00000000">
            <w:pPr>
              <w:pStyle w:val="TableBodyText"/>
            </w:pPr>
            <w:r>
              <w:t>10GbE is the minimum network required for vSAN (ESA and OSA architectures</w:t>
            </w:r>
          </w:p>
          <w:p w14:paraId="2A5895F6" w14:textId="77777777" w:rsidR="006D6411" w:rsidRDefault="00000000">
            <w:pPr>
              <w:pStyle w:val="TableBodyText"/>
              <w:pBdr>
                <w:top w:val="single" w:sz="8" w:space="2" w:color="D3D3D3"/>
              </w:pBdr>
            </w:pPr>
            <w:r>
              <w:rPr>
                <w:rStyle w:val="NoteLeadercaution"/>
              </w:rPr>
              <w:t>Caution</w:t>
            </w:r>
            <w:r>
              <w:rPr>
                <w:rStyle w:val="NoteLeadercaution"/>
              </w:rPr>
              <w:tab/>
            </w:r>
            <w:r>
              <w:t>There is limited support for 10GbE and vSAN ESA.</w:t>
            </w:r>
          </w:p>
          <w:p w14:paraId="237DD224" w14:textId="77777777" w:rsidR="006D6411" w:rsidRDefault="00000000">
            <w:pPr>
              <w:pStyle w:val="TableBodyText"/>
              <w:pBdr>
                <w:bottom w:val="single" w:sz="8" w:space="2" w:color="D3D3D3"/>
              </w:pBdr>
            </w:pPr>
            <w:r>
              <w:t xml:space="preserve">For vSAN ESA ready node, </w:t>
            </w:r>
            <w:r>
              <w:rPr>
                <w:rStyle w:val="InlineBold"/>
              </w:rPr>
              <w:t>vSAN-ESA-AF-0</w:t>
            </w:r>
            <w:r>
              <w:t xml:space="preserve"> profile, only supports 10GbE. Please refer to </w:t>
            </w:r>
            <w:hyperlink r:id="rId191" w:tooltip="https://partnerweb.vmware.com/comp_guide2/vsanesa_profile.php" w:history="1">
              <w:r>
                <w:rPr>
                  <w:color w:val="0000FF"/>
                  <w:u w:val="single"/>
                </w:rPr>
                <w:t>https://partnerweb.vmware.com/comp_guide2/vsanesa_profile.php</w:t>
              </w:r>
            </w:hyperlink>
          </w:p>
        </w:tc>
        <w:tc>
          <w:tcPr>
            <w:tcW w:w="0" w:type="auto"/>
            <w:tcBorders>
              <w:left w:val="nil"/>
              <w:right w:val="nil"/>
            </w:tcBorders>
          </w:tcPr>
          <w:p w14:paraId="2CF36567" w14:textId="77777777" w:rsidR="006D6411" w:rsidRDefault="00000000">
            <w:pPr>
              <w:pStyle w:val="TableBodyText"/>
              <w:numPr>
                <w:ilvl w:val="0"/>
                <w:numId w:val="1952"/>
              </w:numPr>
            </w:pPr>
            <w:r>
              <w:t xml:space="preserve">Using 10GbE for vSAN networking can </w:t>
            </w:r>
            <w:r>
              <w:rPr>
                <w:rStyle w:val="InlineBold"/>
              </w:rPr>
              <w:t>severely</w:t>
            </w:r>
            <w:r>
              <w:t xml:space="preserve"> limit vSAN performance and can introduce bandwidth constraints combined with high latency.</w:t>
            </w:r>
          </w:p>
          <w:p w14:paraId="1085EE59" w14:textId="77777777" w:rsidR="006D6411" w:rsidRDefault="00000000">
            <w:pPr>
              <w:pStyle w:val="TableBodyText"/>
              <w:numPr>
                <w:ilvl w:val="0"/>
                <w:numId w:val="1952"/>
              </w:numPr>
            </w:pPr>
            <w:r>
              <w:t>Larger vSAN ESA nodes require 25GbE.</w:t>
            </w:r>
          </w:p>
          <w:p w14:paraId="7D157C35" w14:textId="77777777" w:rsidR="006D6411" w:rsidRDefault="00000000">
            <w:pPr>
              <w:pStyle w:val="TableBodyText"/>
              <w:pBdr>
                <w:top w:val="single" w:sz="8" w:space="2" w:color="D3D3D3"/>
              </w:pBdr>
            </w:pPr>
            <w:r>
              <w:rPr>
                <w:rStyle w:val="NoteLeadercaution"/>
              </w:rPr>
              <w:t>Caution</w:t>
            </w:r>
            <w:r>
              <w:rPr>
                <w:rStyle w:val="NoteLeadercaution"/>
              </w:rPr>
              <w:tab/>
            </w:r>
            <w:r>
              <w:t>Using 10GbE networking on vSAN ESA will trigger a vSAN cluster compliance check.</w:t>
            </w:r>
          </w:p>
          <w:p w14:paraId="3C4B0014" w14:textId="77777777" w:rsidR="006D6411" w:rsidRDefault="00000000">
            <w:pPr>
              <w:pStyle w:val="TableBodyText"/>
              <w:pBdr>
                <w:bottom w:val="single" w:sz="8" w:space="2" w:color="D3D3D3"/>
              </w:pBdr>
            </w:pPr>
            <w:r>
              <w:t xml:space="preserve">Please review Broadcom Knowledge base </w:t>
            </w:r>
            <w:hyperlink r:id="rId192" w:tooltip="KB372309" w:history="1">
              <w:r>
                <w:rPr>
                  <w:color w:val="0000FF"/>
                  <w:u w:val="single"/>
                </w:rPr>
                <w:t>KB372309</w:t>
              </w:r>
            </w:hyperlink>
          </w:p>
        </w:tc>
      </w:tr>
      <w:tr w:rsidR="006D6411" w14:paraId="50570299" w14:textId="77777777">
        <w:tblPrEx>
          <w:tblBorders>
            <w:top w:val="nil"/>
          </w:tblBorders>
        </w:tblPrEx>
        <w:trPr>
          <w:cantSplit/>
        </w:trPr>
        <w:tc>
          <w:tcPr>
            <w:tcW w:w="0" w:type="auto"/>
            <w:tcBorders>
              <w:left w:val="nil"/>
              <w:right w:val="nil"/>
            </w:tcBorders>
          </w:tcPr>
          <w:p w14:paraId="00C628A8" w14:textId="77777777" w:rsidR="006D6411" w:rsidRDefault="00000000">
            <w:pPr>
              <w:pStyle w:val="TableBodyText"/>
            </w:pPr>
            <w:r>
              <w:lastRenderedPageBreak/>
              <w:t>VCF-VSAN-NET-REQD-CFG-002</w:t>
            </w:r>
          </w:p>
        </w:tc>
        <w:tc>
          <w:tcPr>
            <w:tcW w:w="0" w:type="auto"/>
            <w:tcBorders>
              <w:left w:val="nil"/>
              <w:right w:val="nil"/>
            </w:tcBorders>
          </w:tcPr>
          <w:p w14:paraId="4D1261C3" w14:textId="77777777" w:rsidR="006D6411" w:rsidRDefault="00000000">
            <w:pPr>
              <w:pStyle w:val="TableBodyText"/>
              <w:numPr>
                <w:ilvl w:val="0"/>
                <w:numId w:val="1953"/>
              </w:numPr>
            </w:pPr>
            <w:r>
              <w:t>Use a dedicated VLAN for a single rack cluster</w:t>
            </w:r>
          </w:p>
          <w:p w14:paraId="553D608A" w14:textId="77777777" w:rsidR="006D6411" w:rsidRDefault="00000000">
            <w:pPr>
              <w:pStyle w:val="TableBodyText"/>
              <w:pBdr>
                <w:top w:val="single" w:sz="8" w:space="2" w:color="D3D3D3"/>
                <w:bottom w:val="single" w:sz="8" w:space="2" w:color="D3D3D3"/>
              </w:pBdr>
              <w:ind w:left="480"/>
            </w:pPr>
            <w:r>
              <w:rPr>
                <w:rStyle w:val="NoteLeadernote"/>
              </w:rPr>
              <w:t>Note</w:t>
            </w:r>
            <w:r>
              <w:rPr>
                <w:rStyle w:val="NoteLeadernote"/>
              </w:rPr>
              <w:tab/>
            </w:r>
            <w:r>
              <w:t>You can share a single VLAN for multiple vSAN clusters within the same rack</w:t>
            </w:r>
          </w:p>
          <w:p w14:paraId="2EAD6640" w14:textId="77777777" w:rsidR="006D6411" w:rsidRDefault="00000000">
            <w:pPr>
              <w:pStyle w:val="TableBodyText"/>
              <w:numPr>
                <w:ilvl w:val="0"/>
                <w:numId w:val="1954"/>
              </w:numPr>
            </w:pPr>
            <w:r>
              <w:t xml:space="preserve">For stretched cluster topology, use a dedicated VLAN per availability zone. See </w:t>
            </w:r>
            <w:r>
              <w:rPr>
                <w:color w:val="0000FF"/>
                <w:u w:val="single"/>
              </w:rPr>
              <w:fldChar w:fldCharType="begin"/>
            </w:r>
            <w:r>
              <w:rPr>
                <w:color w:val="0000FF"/>
                <w:u w:val="single"/>
              </w:rPr>
              <w:instrText xml:space="preserve"> REF  B6647d1552ff84e6496cf8024cc10597b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p w14:paraId="4D38701A" w14:textId="77777777" w:rsidR="006D6411" w:rsidRDefault="00000000">
            <w:pPr>
              <w:pStyle w:val="TableBodyText"/>
              <w:numPr>
                <w:ilvl w:val="0"/>
                <w:numId w:val="1954"/>
              </w:numPr>
            </w:pPr>
            <w:r>
              <w:t xml:space="preserve">For vSAN HCI multi-rack topology, VLAN requirements will depend on </w:t>
            </w:r>
            <w:r>
              <w:rPr>
                <w:color w:val="0000FF"/>
                <w:u w:val="single"/>
              </w:rPr>
              <w:fldChar w:fldCharType="begin"/>
            </w:r>
            <w:r>
              <w:rPr>
                <w:color w:val="0000FF"/>
                <w:u w:val="single"/>
              </w:rPr>
              <w:instrText xml:space="preserve"> REF  Ba89b10e9bad247ae931080fa1efde830 \* MERGEFORMAT \h</w:instrText>
            </w:r>
            <w:r>
              <w:rPr>
                <w:color w:val="0000FF"/>
                <w:u w:val="single"/>
              </w:rPr>
            </w:r>
            <w:r>
              <w:rPr>
                <w:color w:val="0000FF"/>
                <w:u w:val="single"/>
              </w:rPr>
              <w:fldChar w:fldCharType="separate"/>
            </w:r>
            <w:r>
              <w:rPr>
                <w:color w:val="0000FF"/>
                <w:u w:val="single"/>
              </w:rPr>
              <w:t>vSphere Multi-Rack Cluster Detailed Design</w:t>
            </w:r>
            <w:r>
              <w:fldChar w:fldCharType="end"/>
            </w:r>
            <w:r>
              <w:t xml:space="preserve"> if using L2 or L3 design</w:t>
            </w:r>
          </w:p>
        </w:tc>
        <w:tc>
          <w:tcPr>
            <w:tcW w:w="0" w:type="auto"/>
            <w:tcBorders>
              <w:left w:val="nil"/>
              <w:right w:val="nil"/>
            </w:tcBorders>
          </w:tcPr>
          <w:p w14:paraId="093180E5" w14:textId="77777777" w:rsidR="006D6411" w:rsidRDefault="00000000">
            <w:pPr>
              <w:pStyle w:val="TableBodyText"/>
              <w:numPr>
                <w:ilvl w:val="0"/>
                <w:numId w:val="1955"/>
              </w:numPr>
            </w:pPr>
            <w:r>
              <w:t>For a single rack cluster using a dedicated VLAN allows for better storage traffic isolation and security.</w:t>
            </w:r>
          </w:p>
          <w:p w14:paraId="4B2A96CD" w14:textId="77777777" w:rsidR="006D6411" w:rsidRDefault="00000000">
            <w:pPr>
              <w:pStyle w:val="TableBodyText"/>
              <w:numPr>
                <w:ilvl w:val="0"/>
                <w:numId w:val="1956"/>
              </w:numPr>
            </w:pPr>
            <w:r>
              <w:t>For vSAN Stretched Cluster VCF automated workflows, it is required to have two (2) VLANs, one VLAN per availability zone.</w:t>
            </w:r>
          </w:p>
        </w:tc>
        <w:tc>
          <w:tcPr>
            <w:tcW w:w="0" w:type="auto"/>
            <w:tcBorders>
              <w:left w:val="nil"/>
              <w:right w:val="nil"/>
            </w:tcBorders>
          </w:tcPr>
          <w:p w14:paraId="3BE8067F" w14:textId="77777777" w:rsidR="006D6411" w:rsidRDefault="00000000">
            <w:pPr>
              <w:pStyle w:val="TableBodyText"/>
              <w:numPr>
                <w:ilvl w:val="0"/>
                <w:numId w:val="1957"/>
              </w:numPr>
            </w:pPr>
            <w:r>
              <w:t>For a single rack Cluster a VLAN ID must be allocated for use for a vSAN Cluster.</w:t>
            </w:r>
          </w:p>
          <w:p w14:paraId="4F4E0FAD" w14:textId="77777777" w:rsidR="006D6411" w:rsidRDefault="00000000">
            <w:pPr>
              <w:pStyle w:val="TableBodyText"/>
              <w:numPr>
                <w:ilvl w:val="0"/>
                <w:numId w:val="1958"/>
              </w:numPr>
            </w:pPr>
            <w:r>
              <w:t>For a vSAN Stretch Cluster topology two VLAN IDs must be allocated for use in a stretched cluster topology. These VLAN must be routable to each other</w:t>
            </w:r>
          </w:p>
          <w:p w14:paraId="00BC3C03" w14:textId="77777777" w:rsidR="006D6411" w:rsidRDefault="00000000">
            <w:pPr>
              <w:pStyle w:val="TableBodyText"/>
              <w:numPr>
                <w:ilvl w:val="0"/>
                <w:numId w:val="1958"/>
              </w:numPr>
            </w:pPr>
            <w:r>
              <w:t>For vSAN HCI multi-rack topology, VLAN requirements will depend on the deployment, if using L2 or L3 design</w:t>
            </w:r>
          </w:p>
        </w:tc>
      </w:tr>
      <w:tr w:rsidR="006D6411" w14:paraId="4BA55C88" w14:textId="77777777">
        <w:tblPrEx>
          <w:tblBorders>
            <w:top w:val="nil"/>
          </w:tblBorders>
        </w:tblPrEx>
        <w:trPr>
          <w:cantSplit/>
        </w:trPr>
        <w:tc>
          <w:tcPr>
            <w:tcW w:w="0" w:type="auto"/>
            <w:tcBorders>
              <w:left w:val="nil"/>
              <w:right w:val="nil"/>
            </w:tcBorders>
          </w:tcPr>
          <w:p w14:paraId="350B9AAD" w14:textId="77777777" w:rsidR="006D6411" w:rsidRDefault="00000000">
            <w:pPr>
              <w:pStyle w:val="TableBodyText"/>
            </w:pPr>
            <w:r>
              <w:t>VCF-VSAN-</w:t>
            </w:r>
            <w:r>
              <w:lastRenderedPageBreak/>
              <w:t>NET-REQD-CFG-003</w:t>
            </w:r>
          </w:p>
        </w:tc>
        <w:tc>
          <w:tcPr>
            <w:tcW w:w="0" w:type="auto"/>
            <w:tcBorders>
              <w:left w:val="nil"/>
              <w:right w:val="nil"/>
            </w:tcBorders>
          </w:tcPr>
          <w:p w14:paraId="19399DCA" w14:textId="77777777" w:rsidR="006D6411" w:rsidRDefault="00000000">
            <w:pPr>
              <w:pStyle w:val="TableBodyText"/>
              <w:numPr>
                <w:ilvl w:val="0"/>
                <w:numId w:val="1959"/>
              </w:numPr>
            </w:pPr>
            <w:r>
              <w:lastRenderedPageBreak/>
              <w:t xml:space="preserve">Use one (1) IPv4 IP </w:t>
            </w:r>
            <w:r>
              <w:lastRenderedPageBreak/>
              <w:t>address subnet for vSAN traffic in a single rack cluster.</w:t>
            </w:r>
          </w:p>
          <w:p w14:paraId="52671809" w14:textId="77777777" w:rsidR="006D6411" w:rsidRDefault="00000000">
            <w:pPr>
              <w:pStyle w:val="TableBodyText"/>
              <w:numPr>
                <w:ilvl w:val="0"/>
                <w:numId w:val="1959"/>
              </w:numPr>
            </w:pPr>
            <w:r>
              <w:t xml:space="preserve">For vSAN stretch cluster topology, use two (2) IPv4 subnets, see </w:t>
            </w:r>
            <w:r>
              <w:rPr>
                <w:color w:val="0000FF"/>
                <w:u w:val="single"/>
              </w:rPr>
              <w:fldChar w:fldCharType="begin"/>
            </w:r>
            <w:r>
              <w:rPr>
                <w:color w:val="0000FF"/>
                <w:u w:val="single"/>
              </w:rPr>
              <w:instrText xml:space="preserve"> REF  B2f44cb851e2748538436909ed758fffb \* MERGEFORMAT \h</w:instrText>
            </w:r>
            <w:r>
              <w:rPr>
                <w:color w:val="0000FF"/>
                <w:u w:val="single"/>
              </w:rPr>
            </w:r>
            <w:r>
              <w:rPr>
                <w:color w:val="0000FF"/>
                <w:u w:val="single"/>
              </w:rPr>
              <w:fldChar w:fldCharType="separate"/>
            </w:r>
            <w:r>
              <w:rPr>
                <w:color w:val="0000FF"/>
                <w:u w:val="single"/>
              </w:rPr>
              <w:t>Sample VLAN and IP Subnet Requirements for vSAN Stretched Cluster in a VCF Environment</w:t>
            </w:r>
            <w:r>
              <w:fldChar w:fldCharType="end"/>
            </w:r>
          </w:p>
        </w:tc>
        <w:tc>
          <w:tcPr>
            <w:tcW w:w="0" w:type="auto"/>
            <w:tcBorders>
              <w:left w:val="nil"/>
              <w:right w:val="nil"/>
            </w:tcBorders>
          </w:tcPr>
          <w:p w14:paraId="58120050" w14:textId="77777777" w:rsidR="006D6411" w:rsidRDefault="00000000">
            <w:pPr>
              <w:pStyle w:val="TableBodyText"/>
            </w:pPr>
            <w:r>
              <w:lastRenderedPageBreak/>
              <w:t>The vSAN VMkernel in a VMware Cloud Foundation platform requires IPv4 addressing.</w:t>
            </w:r>
          </w:p>
        </w:tc>
        <w:tc>
          <w:tcPr>
            <w:tcW w:w="0" w:type="auto"/>
            <w:tcBorders>
              <w:left w:val="nil"/>
              <w:right w:val="nil"/>
            </w:tcBorders>
          </w:tcPr>
          <w:p w14:paraId="45A2DE3F" w14:textId="77777777" w:rsidR="006D6411" w:rsidRDefault="00000000">
            <w:pPr>
              <w:pStyle w:val="TableBodyText"/>
              <w:numPr>
                <w:ilvl w:val="0"/>
                <w:numId w:val="1960"/>
              </w:numPr>
            </w:pPr>
            <w:r>
              <w:t xml:space="preserve">You require an </w:t>
            </w:r>
            <w:r>
              <w:lastRenderedPageBreak/>
              <w:t>IPv4 subnet configured with a correctly sized subnet to support the number of free IP addresses for each vSAN node in a single rack vSAN Cluster.</w:t>
            </w:r>
          </w:p>
          <w:p w14:paraId="1434E0EB" w14:textId="77777777" w:rsidR="006D6411" w:rsidRDefault="00000000">
            <w:pPr>
              <w:pStyle w:val="TableBodyText"/>
              <w:numPr>
                <w:ilvl w:val="0"/>
                <w:numId w:val="1960"/>
              </w:numPr>
            </w:pPr>
            <w:r>
              <w:t>A gateway IP is required.</w:t>
            </w:r>
          </w:p>
        </w:tc>
      </w:tr>
    </w:tbl>
    <w:p w14:paraId="21DB99FC"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665</w:t>
      </w:r>
      <w:r>
        <w:fldChar w:fldCharType="end"/>
      </w:r>
      <w:r>
        <w:t>. Common vSAN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19"/>
        <w:gridCol w:w="2137"/>
        <w:gridCol w:w="2948"/>
        <w:gridCol w:w="2856"/>
      </w:tblGrid>
      <w:tr w:rsidR="006D6411" w14:paraId="235D981B" w14:textId="77777777">
        <w:trPr>
          <w:cantSplit/>
          <w:tblHeader/>
        </w:trPr>
        <w:tc>
          <w:tcPr>
            <w:tcW w:w="0" w:type="auto"/>
            <w:tcBorders>
              <w:left w:val="nil"/>
              <w:right w:val="nil"/>
            </w:tcBorders>
            <w:shd w:val="clear" w:color="auto" w:fill="E1E1E1"/>
            <w:tcMar>
              <w:top w:w="60" w:type="dxa"/>
              <w:bottom w:w="60" w:type="dxa"/>
            </w:tcMar>
          </w:tcPr>
          <w:p w14:paraId="00AF2474"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A1629B1"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F4A43F2"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F1D5548" w14:textId="77777777" w:rsidR="006D6411" w:rsidRDefault="00000000">
            <w:pPr>
              <w:pStyle w:val="TableHeaderText"/>
            </w:pPr>
            <w:r>
              <w:t>Implication</w:t>
            </w:r>
          </w:p>
        </w:tc>
      </w:tr>
      <w:tr w:rsidR="006D6411" w14:paraId="2DED8707" w14:textId="77777777">
        <w:tblPrEx>
          <w:tblBorders>
            <w:top w:val="nil"/>
          </w:tblBorders>
        </w:tblPrEx>
        <w:trPr>
          <w:cantSplit/>
        </w:trPr>
        <w:tc>
          <w:tcPr>
            <w:tcW w:w="0" w:type="auto"/>
            <w:tcBorders>
              <w:left w:val="nil"/>
              <w:right w:val="nil"/>
            </w:tcBorders>
          </w:tcPr>
          <w:p w14:paraId="58A0FB7B" w14:textId="77777777" w:rsidR="006D6411" w:rsidRDefault="00000000">
            <w:pPr>
              <w:pStyle w:val="TableBodyText"/>
            </w:pPr>
            <w:r>
              <w:t>VCF-VSAN-RCMD-CFG-001</w:t>
            </w:r>
          </w:p>
        </w:tc>
        <w:tc>
          <w:tcPr>
            <w:tcW w:w="0" w:type="auto"/>
            <w:tcBorders>
              <w:left w:val="nil"/>
              <w:right w:val="nil"/>
            </w:tcBorders>
          </w:tcPr>
          <w:p w14:paraId="32DC75F3" w14:textId="77777777" w:rsidR="006D6411" w:rsidRDefault="00000000">
            <w:pPr>
              <w:pStyle w:val="TableBodyText"/>
            </w:pPr>
            <w:r>
              <w:t>It is recommended to start with four (4) vSAN nodes.</w:t>
            </w:r>
          </w:p>
        </w:tc>
        <w:tc>
          <w:tcPr>
            <w:tcW w:w="0" w:type="auto"/>
            <w:tcBorders>
              <w:left w:val="nil"/>
              <w:right w:val="nil"/>
            </w:tcBorders>
          </w:tcPr>
          <w:p w14:paraId="4EA5C411" w14:textId="77777777" w:rsidR="006D6411" w:rsidRDefault="00000000">
            <w:pPr>
              <w:pStyle w:val="TableBodyText"/>
              <w:numPr>
                <w:ilvl w:val="0"/>
                <w:numId w:val="1961"/>
              </w:numPr>
            </w:pPr>
            <w:r>
              <w:t>This ensures vSAN objects will automatically rebuild in the case of a failure or maintenance event.</w:t>
            </w:r>
          </w:p>
          <w:p w14:paraId="485FA361" w14:textId="77777777" w:rsidR="006D6411" w:rsidRDefault="00000000">
            <w:pPr>
              <w:pStyle w:val="TableBodyText"/>
              <w:numPr>
                <w:ilvl w:val="0"/>
                <w:numId w:val="1961"/>
              </w:numPr>
            </w:pPr>
            <w:r>
              <w:t>This allows enabling Reserved Capacity on four (4) node clusters.</w:t>
            </w:r>
          </w:p>
          <w:p w14:paraId="180BACF6" w14:textId="77777777" w:rsidR="006D6411" w:rsidRDefault="00000000">
            <w:pPr>
              <w:pStyle w:val="TableBodyText"/>
              <w:numPr>
                <w:ilvl w:val="0"/>
                <w:numId w:val="1961"/>
              </w:numPr>
            </w:pPr>
            <w:r>
              <w:t>This allows space efficient storage polices to be automatically configured when used with vSAN ESA clusters.</w:t>
            </w:r>
          </w:p>
        </w:tc>
        <w:tc>
          <w:tcPr>
            <w:tcW w:w="0" w:type="auto"/>
            <w:tcBorders>
              <w:left w:val="nil"/>
              <w:right w:val="nil"/>
            </w:tcBorders>
          </w:tcPr>
          <w:p w14:paraId="12F7225A" w14:textId="77777777" w:rsidR="006D6411" w:rsidRDefault="00000000">
            <w:pPr>
              <w:pStyle w:val="TableBodyText"/>
            </w:pPr>
            <w:r>
              <w:t>This will potentially increase cost and hardware footprint of vSAN cluster.</w:t>
            </w:r>
          </w:p>
        </w:tc>
      </w:tr>
      <w:tr w:rsidR="006D6411" w14:paraId="08DE35AC" w14:textId="77777777">
        <w:tblPrEx>
          <w:tblBorders>
            <w:top w:val="nil"/>
          </w:tblBorders>
        </w:tblPrEx>
        <w:trPr>
          <w:cantSplit/>
        </w:trPr>
        <w:tc>
          <w:tcPr>
            <w:tcW w:w="0" w:type="auto"/>
            <w:tcBorders>
              <w:left w:val="nil"/>
              <w:right w:val="nil"/>
            </w:tcBorders>
          </w:tcPr>
          <w:p w14:paraId="0C61D117" w14:textId="77777777" w:rsidR="006D6411" w:rsidRDefault="00000000">
            <w:pPr>
              <w:pStyle w:val="TableBodyText"/>
            </w:pPr>
            <w:r>
              <w:t>VCF-VSAN-RCMD-CFG-002</w:t>
            </w:r>
          </w:p>
        </w:tc>
        <w:tc>
          <w:tcPr>
            <w:tcW w:w="0" w:type="auto"/>
            <w:tcBorders>
              <w:left w:val="nil"/>
              <w:right w:val="nil"/>
            </w:tcBorders>
          </w:tcPr>
          <w:p w14:paraId="1F9F2604" w14:textId="77777777" w:rsidR="006D6411" w:rsidRDefault="00000000">
            <w:pPr>
              <w:pStyle w:val="TableBodyText"/>
            </w:pPr>
            <w:r>
              <w:t>Include TPM (Trusted Platform Module) in the hardware configuration of the ESX hosts.</w:t>
            </w:r>
          </w:p>
        </w:tc>
        <w:tc>
          <w:tcPr>
            <w:tcW w:w="0" w:type="auto"/>
            <w:tcBorders>
              <w:left w:val="nil"/>
              <w:right w:val="nil"/>
            </w:tcBorders>
          </w:tcPr>
          <w:p w14:paraId="378225F2" w14:textId="77777777" w:rsidR="006D6411" w:rsidRDefault="00000000">
            <w:pPr>
              <w:pStyle w:val="TableBodyText"/>
            </w:pPr>
            <w:r>
              <w:t>Ensures that the keys issued to the hosts in a vSAN cluster using Data-at-Rest Encryption are cryptographically stored on a TPM device.</w:t>
            </w:r>
          </w:p>
        </w:tc>
        <w:tc>
          <w:tcPr>
            <w:tcW w:w="0" w:type="auto"/>
            <w:tcBorders>
              <w:left w:val="nil"/>
              <w:right w:val="nil"/>
            </w:tcBorders>
          </w:tcPr>
          <w:p w14:paraId="16F67B20" w14:textId="77777777" w:rsidR="006D6411" w:rsidRDefault="00000000">
            <w:pPr>
              <w:pStyle w:val="TableBodyText"/>
            </w:pPr>
            <w:r>
              <w:t>Can limit the choice of hardware configurations.</w:t>
            </w:r>
          </w:p>
        </w:tc>
      </w:tr>
      <w:tr w:rsidR="006D6411" w14:paraId="50889810" w14:textId="77777777">
        <w:tblPrEx>
          <w:tblBorders>
            <w:top w:val="nil"/>
          </w:tblBorders>
        </w:tblPrEx>
        <w:trPr>
          <w:cantSplit/>
        </w:trPr>
        <w:tc>
          <w:tcPr>
            <w:tcW w:w="0" w:type="auto"/>
            <w:tcBorders>
              <w:left w:val="nil"/>
              <w:right w:val="nil"/>
            </w:tcBorders>
          </w:tcPr>
          <w:p w14:paraId="4FBDC00E" w14:textId="77777777" w:rsidR="006D6411" w:rsidRDefault="00000000">
            <w:pPr>
              <w:pStyle w:val="TableBodyText"/>
            </w:pPr>
            <w:r>
              <w:lastRenderedPageBreak/>
              <w:t>VCF-VSAN-RCMD-CFG-003</w:t>
            </w:r>
          </w:p>
        </w:tc>
        <w:tc>
          <w:tcPr>
            <w:tcW w:w="0" w:type="auto"/>
            <w:tcBorders>
              <w:left w:val="nil"/>
              <w:right w:val="nil"/>
            </w:tcBorders>
          </w:tcPr>
          <w:p w14:paraId="3D7DB83F" w14:textId="77777777" w:rsidR="006D6411" w:rsidRDefault="00000000">
            <w:pPr>
              <w:pStyle w:val="TableBodyText"/>
            </w:pPr>
            <w:r>
              <w:t>Enable Reserved Capacity on vSAN clusters.</w:t>
            </w:r>
          </w:p>
        </w:tc>
        <w:tc>
          <w:tcPr>
            <w:tcW w:w="0" w:type="auto"/>
            <w:tcBorders>
              <w:left w:val="nil"/>
              <w:right w:val="nil"/>
            </w:tcBorders>
          </w:tcPr>
          <w:p w14:paraId="1B121697" w14:textId="77777777" w:rsidR="006D6411" w:rsidRDefault="00000000">
            <w:pPr>
              <w:pStyle w:val="TableBodyText"/>
              <w:numPr>
                <w:ilvl w:val="0"/>
                <w:numId w:val="1962"/>
              </w:numPr>
            </w:pPr>
            <w:r>
              <w:t>Reserved Capacity will implement a sliding scale storage capacity resource reservation as the vSAN node count increases per vSAN cluster. For example, the Host Rebuild Reserve for a four (4) node cluster would be 25% while it would be just 8% for a twelve (12) node cluster. This avoids imposing a generic 30% capacity overhead of a vSAN Cluster, thus dynamically optimizing reserved storage capacity on vSAN.</w:t>
            </w:r>
          </w:p>
          <w:p w14:paraId="1FF96032" w14:textId="77777777" w:rsidR="006D6411" w:rsidRDefault="00000000">
            <w:pPr>
              <w:pStyle w:val="TableBodyText"/>
              <w:numPr>
                <w:ilvl w:val="0"/>
                <w:numId w:val="1962"/>
              </w:numPr>
            </w:pPr>
            <w:r>
              <w:t>Recommendation is to design for vSphere cluster host counts large enough to lower the percentage needed for Reserved Capacity, This will provide the most efficient, yet agile vSphere cluster design.</w:t>
            </w:r>
          </w:p>
        </w:tc>
        <w:tc>
          <w:tcPr>
            <w:tcW w:w="0" w:type="auto"/>
            <w:tcBorders>
              <w:left w:val="nil"/>
              <w:right w:val="nil"/>
            </w:tcBorders>
          </w:tcPr>
          <w:p w14:paraId="3CEC20A0" w14:textId="77777777" w:rsidR="006D6411" w:rsidRDefault="00000000">
            <w:pPr>
              <w:pStyle w:val="TableBodyText"/>
              <w:numPr>
                <w:ilvl w:val="0"/>
                <w:numId w:val="1963"/>
              </w:numPr>
            </w:pPr>
            <w:r>
              <w:t>When enabled vSAN will impose two soft limits:</w:t>
            </w:r>
          </w:p>
          <w:p w14:paraId="49AC7862" w14:textId="77777777" w:rsidR="006D6411" w:rsidRDefault="00000000">
            <w:pPr>
              <w:pStyle w:val="TableBodyText"/>
              <w:numPr>
                <w:ilvl w:val="0"/>
                <w:numId w:val="1963"/>
              </w:numPr>
            </w:pPr>
            <w:r>
              <w:rPr>
                <w:rStyle w:val="InlineBold"/>
              </w:rPr>
              <w:t>Operations Reserve</w:t>
            </w:r>
            <w:r>
              <w:t xml:space="preserve"> - limits for capacity needed to perform transient storage activities like storage policy changes, re-balancing.</w:t>
            </w:r>
          </w:p>
          <w:p w14:paraId="789334C5" w14:textId="77777777" w:rsidR="006D6411" w:rsidRDefault="00000000">
            <w:pPr>
              <w:pStyle w:val="TableBodyText"/>
              <w:numPr>
                <w:ilvl w:val="0"/>
                <w:numId w:val="1963"/>
              </w:numPr>
            </w:pPr>
            <w:r>
              <w:rPr>
                <w:rStyle w:val="InlineBold"/>
              </w:rPr>
              <w:t>Host Rebuild Reserve</w:t>
            </w:r>
            <w:r>
              <w:t xml:space="preserve"> - will reserve the capacity needed to absorb a sustained failure of a single ESX host in a vSAN cluster – to support an N+1 cluster design strategy.</w:t>
            </w:r>
          </w:p>
          <w:p w14:paraId="425C5C5B" w14:textId="77777777" w:rsidR="006D6411" w:rsidRDefault="00000000">
            <w:pPr>
              <w:pStyle w:val="TableBodyText"/>
              <w:numPr>
                <w:ilvl w:val="0"/>
                <w:numId w:val="1963"/>
              </w:numPr>
            </w:pPr>
            <w:r>
              <w:t>"</w:t>
            </w:r>
            <w:r>
              <w:rPr>
                <w:rStyle w:val="InlineBold"/>
              </w:rPr>
              <w:t>Host Rebuild Reserve</w:t>
            </w:r>
            <w:r>
              <w:t>" has the following implications in a vSAN storage cluster that consist of only 4 hosts. When paired with the Auto-Policy Management feature, this will prevent vSAN storage clusters from being able to use space-efficient and more performant RAID-5 policy.</w:t>
            </w:r>
          </w:p>
          <w:p w14:paraId="6C4FF363" w14:textId="77777777" w:rsidR="006D6411" w:rsidRDefault="00000000">
            <w:pPr>
              <w:pStyle w:val="TableBodyText"/>
              <w:pBdr>
                <w:top w:val="single" w:sz="8" w:space="2" w:color="D3D3D3"/>
              </w:pBdr>
            </w:pPr>
            <w:r>
              <w:rPr>
                <w:rStyle w:val="NoteLeadercaution"/>
              </w:rPr>
              <w:t>Caution</w:t>
            </w:r>
            <w:r>
              <w:rPr>
                <w:rStyle w:val="NoteLeadercaution"/>
              </w:rPr>
              <w:tab/>
            </w:r>
            <w:r>
              <w:t>vSAN capacity reserve is not supported in conjunction with the following vSAN Cluster typologies:</w:t>
            </w:r>
          </w:p>
          <w:p w14:paraId="5238FF1F" w14:textId="77777777" w:rsidR="006D6411" w:rsidRDefault="00000000">
            <w:pPr>
              <w:pStyle w:val="TableBodyText"/>
              <w:numPr>
                <w:ilvl w:val="0"/>
                <w:numId w:val="1964"/>
              </w:numPr>
            </w:pPr>
            <w:r>
              <w:t>Three (3) node clusters.</w:t>
            </w:r>
          </w:p>
          <w:p w14:paraId="6FA0204D" w14:textId="77777777" w:rsidR="006D6411" w:rsidRDefault="00000000">
            <w:pPr>
              <w:pStyle w:val="TableBodyText"/>
              <w:numPr>
                <w:ilvl w:val="0"/>
                <w:numId w:val="1964"/>
              </w:numPr>
            </w:pPr>
            <w:r>
              <w:t>vSAN stretched clusters.</w:t>
            </w:r>
          </w:p>
          <w:p w14:paraId="6D041438" w14:textId="77777777" w:rsidR="006D6411" w:rsidRDefault="00000000">
            <w:pPr>
              <w:pStyle w:val="TableBodyText"/>
              <w:numPr>
                <w:ilvl w:val="0"/>
                <w:numId w:val="1964"/>
              </w:numPr>
              <w:pBdr>
                <w:bottom w:val="single" w:sz="8" w:space="2" w:color="D3D3D3"/>
              </w:pBdr>
            </w:pPr>
            <w:r>
              <w:t>vSAN clusters using fault domains.</w:t>
            </w:r>
          </w:p>
        </w:tc>
      </w:tr>
      <w:tr w:rsidR="006D6411" w14:paraId="4A1915DF" w14:textId="77777777">
        <w:tblPrEx>
          <w:tblBorders>
            <w:top w:val="nil"/>
          </w:tblBorders>
        </w:tblPrEx>
        <w:trPr>
          <w:cantSplit/>
        </w:trPr>
        <w:tc>
          <w:tcPr>
            <w:tcW w:w="0" w:type="auto"/>
            <w:tcBorders>
              <w:left w:val="nil"/>
              <w:right w:val="nil"/>
            </w:tcBorders>
          </w:tcPr>
          <w:p w14:paraId="233E710F" w14:textId="77777777" w:rsidR="006D6411" w:rsidRDefault="00000000">
            <w:pPr>
              <w:pStyle w:val="TableBodyText"/>
            </w:pPr>
            <w:r>
              <w:lastRenderedPageBreak/>
              <w:t>VCF-VSAN-RCMD-CFG-004</w:t>
            </w:r>
          </w:p>
        </w:tc>
        <w:tc>
          <w:tcPr>
            <w:tcW w:w="0" w:type="auto"/>
            <w:tcBorders>
              <w:left w:val="nil"/>
              <w:right w:val="nil"/>
            </w:tcBorders>
          </w:tcPr>
          <w:p w14:paraId="2D841EB9" w14:textId="77777777" w:rsidR="006D6411" w:rsidRDefault="00000000">
            <w:pPr>
              <w:pStyle w:val="TableBodyText"/>
            </w:pPr>
            <w:r>
              <w:t>Enable disk Automatic Re-balance.</w:t>
            </w:r>
          </w:p>
        </w:tc>
        <w:tc>
          <w:tcPr>
            <w:tcW w:w="0" w:type="auto"/>
            <w:tcBorders>
              <w:left w:val="nil"/>
              <w:right w:val="nil"/>
            </w:tcBorders>
          </w:tcPr>
          <w:p w14:paraId="409B639E" w14:textId="77777777" w:rsidR="006D6411" w:rsidRDefault="00000000">
            <w:pPr>
              <w:pStyle w:val="TableBodyText"/>
              <w:numPr>
                <w:ilvl w:val="0"/>
                <w:numId w:val="1965"/>
              </w:numPr>
            </w:pPr>
            <w:r>
              <w:t>When enabled vSAN will attempt to automatically keep the storage consumption of each capacity drive within a default variance threshold of 30%.</w:t>
            </w:r>
          </w:p>
          <w:p w14:paraId="24497805" w14:textId="77777777" w:rsidR="006D6411" w:rsidRDefault="00000000">
            <w:pPr>
              <w:pStyle w:val="TableBodyText"/>
              <w:numPr>
                <w:ilvl w:val="0"/>
                <w:numId w:val="1965"/>
              </w:numPr>
            </w:pPr>
            <w:r>
              <w:t>This allows vSAN to more evenly distribute the data across the discrete devices to achieve a balanced distribution of resources, and thus, improved performance.</w:t>
            </w:r>
          </w:p>
        </w:tc>
        <w:tc>
          <w:tcPr>
            <w:tcW w:w="0" w:type="auto"/>
            <w:tcBorders>
              <w:left w:val="nil"/>
              <w:right w:val="nil"/>
            </w:tcBorders>
          </w:tcPr>
          <w:p w14:paraId="318E2691" w14:textId="77777777" w:rsidR="006D6411" w:rsidRDefault="00000000">
            <w:pPr>
              <w:pStyle w:val="TableBodyText"/>
              <w:numPr>
                <w:ilvl w:val="0"/>
                <w:numId w:val="1966"/>
              </w:numPr>
            </w:pPr>
            <w:r>
              <w:t>Adding or scaling out new hosts will trigger a disk rebalance and resynchronization.</w:t>
            </w:r>
          </w:p>
          <w:p w14:paraId="356A5ED8" w14:textId="77777777" w:rsidR="006D6411" w:rsidRDefault="00000000">
            <w:pPr>
              <w:pStyle w:val="TableBodyText"/>
              <w:numPr>
                <w:ilvl w:val="0"/>
                <w:numId w:val="1966"/>
              </w:numPr>
            </w:pPr>
            <w:r>
              <w:t>When adding or replacing failed resources, automatic rebalance may introduce additional data re-synchronization and as a result additional network traffic utilization</w:t>
            </w:r>
          </w:p>
          <w:p w14:paraId="4CC559F6" w14:textId="77777777" w:rsidR="006D6411" w:rsidRDefault="00000000">
            <w:pPr>
              <w:pStyle w:val="TableBodyText"/>
              <w:numPr>
                <w:ilvl w:val="0"/>
                <w:numId w:val="1967"/>
              </w:numPr>
            </w:pPr>
            <w:r>
              <w:t>re-synchronization may have an impact when vSAN clusters are network bandwidth constrained.</w:t>
            </w:r>
          </w:p>
        </w:tc>
      </w:tr>
    </w:tbl>
    <w:p w14:paraId="3F68EE3E"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666</w:t>
      </w:r>
      <w:r>
        <w:fldChar w:fldCharType="end"/>
      </w:r>
      <w:r>
        <w:t>. Common vSAN Network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73"/>
        <w:gridCol w:w="5122"/>
        <w:gridCol w:w="1755"/>
        <w:gridCol w:w="1410"/>
      </w:tblGrid>
      <w:tr w:rsidR="006D6411" w14:paraId="5B2E1D58" w14:textId="77777777">
        <w:trPr>
          <w:cantSplit/>
          <w:tblHeader/>
        </w:trPr>
        <w:tc>
          <w:tcPr>
            <w:tcW w:w="0" w:type="auto"/>
            <w:tcBorders>
              <w:left w:val="nil"/>
              <w:right w:val="nil"/>
            </w:tcBorders>
            <w:shd w:val="clear" w:color="auto" w:fill="E1E1E1"/>
            <w:tcMar>
              <w:top w:w="60" w:type="dxa"/>
              <w:bottom w:w="60" w:type="dxa"/>
            </w:tcMar>
          </w:tcPr>
          <w:p w14:paraId="37889F62"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F574ACC"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2DD1F92"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810E501" w14:textId="77777777" w:rsidR="006D6411" w:rsidRDefault="00000000">
            <w:pPr>
              <w:pStyle w:val="TableHeaderText"/>
            </w:pPr>
            <w:r>
              <w:t>Implication</w:t>
            </w:r>
          </w:p>
        </w:tc>
      </w:tr>
      <w:tr w:rsidR="006D6411" w14:paraId="66BE6FF0" w14:textId="77777777">
        <w:tblPrEx>
          <w:tblBorders>
            <w:top w:val="nil"/>
          </w:tblBorders>
        </w:tblPrEx>
        <w:trPr>
          <w:cantSplit/>
        </w:trPr>
        <w:tc>
          <w:tcPr>
            <w:tcW w:w="0" w:type="auto"/>
            <w:tcBorders>
              <w:left w:val="nil"/>
              <w:right w:val="nil"/>
            </w:tcBorders>
          </w:tcPr>
          <w:p w14:paraId="1328ABD6" w14:textId="77777777" w:rsidR="006D6411" w:rsidRDefault="00000000">
            <w:pPr>
              <w:pStyle w:val="TableBodyText"/>
            </w:pPr>
            <w:r>
              <w:t>VCF-VSAN-NET-RCMD-CFG-001</w:t>
            </w:r>
          </w:p>
        </w:tc>
        <w:tc>
          <w:tcPr>
            <w:tcW w:w="0" w:type="auto"/>
            <w:tcBorders>
              <w:left w:val="nil"/>
              <w:right w:val="nil"/>
            </w:tcBorders>
          </w:tcPr>
          <w:p w14:paraId="1A54F5AE" w14:textId="77777777" w:rsidR="006D6411" w:rsidRDefault="00000000">
            <w:pPr>
              <w:pStyle w:val="TableBodyText"/>
            </w:pPr>
            <w:r>
              <w:t>25GbE or higher for vSAN Data traffic is recommended.</w:t>
            </w:r>
          </w:p>
        </w:tc>
        <w:tc>
          <w:tcPr>
            <w:tcW w:w="0" w:type="auto"/>
            <w:tcBorders>
              <w:left w:val="nil"/>
              <w:right w:val="nil"/>
            </w:tcBorders>
          </w:tcPr>
          <w:p w14:paraId="4861CBE2" w14:textId="77777777" w:rsidR="006D6411" w:rsidRDefault="00000000">
            <w:pPr>
              <w:pStyle w:val="TableBodyText"/>
              <w:numPr>
                <w:ilvl w:val="0"/>
                <w:numId w:val="1968"/>
              </w:numPr>
            </w:pPr>
            <w:r>
              <w:t>vSAN synchronous replication requires high bandwidth / low latency intra-node communication. While 10GbE is supported for vSAN 25GbE or higher networking is highly recommended to ensure consistent performance.</w:t>
            </w:r>
          </w:p>
        </w:tc>
        <w:tc>
          <w:tcPr>
            <w:tcW w:w="0" w:type="auto"/>
            <w:tcBorders>
              <w:left w:val="nil"/>
              <w:right w:val="nil"/>
            </w:tcBorders>
          </w:tcPr>
          <w:p w14:paraId="6AD7755D" w14:textId="77777777" w:rsidR="006D6411" w:rsidRDefault="00000000">
            <w:pPr>
              <w:pStyle w:val="TableBodyText"/>
            </w:pPr>
            <w:r>
              <w:t>None.</w:t>
            </w:r>
          </w:p>
        </w:tc>
      </w:tr>
      <w:tr w:rsidR="006D6411" w14:paraId="1C15674B" w14:textId="77777777">
        <w:tblPrEx>
          <w:tblBorders>
            <w:top w:val="nil"/>
          </w:tblBorders>
        </w:tblPrEx>
        <w:trPr>
          <w:cantSplit/>
        </w:trPr>
        <w:tc>
          <w:tcPr>
            <w:tcW w:w="0" w:type="auto"/>
            <w:tcBorders>
              <w:left w:val="nil"/>
              <w:right w:val="nil"/>
            </w:tcBorders>
          </w:tcPr>
          <w:p w14:paraId="32D92D78" w14:textId="77777777" w:rsidR="006D6411" w:rsidRDefault="00000000">
            <w:pPr>
              <w:pStyle w:val="TableBodyText"/>
            </w:pPr>
            <w:r>
              <w:lastRenderedPageBreak/>
              <w:t>VCF-VSAN-NET-RCMD-CFG-002</w:t>
            </w:r>
          </w:p>
        </w:tc>
        <w:tc>
          <w:tcPr>
            <w:tcW w:w="0" w:type="auto"/>
            <w:tcBorders>
              <w:left w:val="nil"/>
              <w:right w:val="nil"/>
            </w:tcBorders>
          </w:tcPr>
          <w:p w14:paraId="50B221EB" w14:textId="77777777" w:rsidR="006D6411" w:rsidRDefault="00000000">
            <w:pPr>
              <w:pStyle w:val="TableBodyText"/>
            </w:pPr>
            <w:r>
              <w:rPr>
                <w:rStyle w:val="InlineBold"/>
              </w:rPr>
              <w:t>Small scale workloads:</w:t>
            </w:r>
            <w:r>
              <w:t xml:space="preserve"> Recommend two (2) physical NICs per vSAN node for small scale workloads, that utilize smaller vSAN ready node profiles.</w:t>
            </w:r>
          </w:p>
          <w:p w14:paraId="5CCC1F98" w14:textId="77777777" w:rsidR="006D6411" w:rsidRDefault="00000000">
            <w:pPr>
              <w:pStyle w:val="TableBodyText"/>
            </w:pPr>
            <w:r>
              <w:t xml:space="preserve">For vSAN ESA ready node sizing guidance review </w:t>
            </w:r>
            <w:hyperlink r:id="rId193" w:tooltip="https://partnerweb.vmware.com/comp_guide2/vsanesa_profile.php" w:history="1">
              <w:r>
                <w:rPr>
                  <w:color w:val="0000FF"/>
                  <w:u w:val="single"/>
                </w:rPr>
                <w:t>https://partnerweb.vmware.com/comp_guide2/vsanesa_profile.php</w:t>
              </w:r>
            </w:hyperlink>
          </w:p>
        </w:tc>
        <w:tc>
          <w:tcPr>
            <w:tcW w:w="0" w:type="auto"/>
            <w:tcBorders>
              <w:left w:val="nil"/>
              <w:right w:val="nil"/>
            </w:tcBorders>
          </w:tcPr>
          <w:p w14:paraId="1DE4E14A" w14:textId="77777777" w:rsidR="006D6411" w:rsidRDefault="00000000">
            <w:pPr>
              <w:pStyle w:val="TableBodyText"/>
              <w:numPr>
                <w:ilvl w:val="0"/>
                <w:numId w:val="1969"/>
              </w:numPr>
            </w:pPr>
            <w:r>
              <w:t>Simplifies deployment to use a single vDS model</w:t>
            </w:r>
          </w:p>
          <w:p w14:paraId="70A389E7" w14:textId="77777777" w:rsidR="006D6411" w:rsidRDefault="00000000">
            <w:pPr>
              <w:pStyle w:val="TableBodyText"/>
              <w:numPr>
                <w:ilvl w:val="0"/>
                <w:numId w:val="1969"/>
              </w:numPr>
            </w:pPr>
            <w:r>
              <w:t>During periods of contention NIOC will distribute shares among competing traffic</w:t>
            </w:r>
          </w:p>
        </w:tc>
        <w:tc>
          <w:tcPr>
            <w:tcW w:w="0" w:type="auto"/>
            <w:tcBorders>
              <w:left w:val="nil"/>
              <w:right w:val="nil"/>
            </w:tcBorders>
          </w:tcPr>
          <w:p w14:paraId="4CEE61B2" w14:textId="77777777" w:rsidR="006D6411" w:rsidRDefault="00000000">
            <w:pPr>
              <w:pStyle w:val="TableBodyText"/>
            </w:pPr>
            <w:r>
              <w:t>Requires careful planning to ensure vSAN workload can share resources with other services such as vMotion and NSX workloads.</w:t>
            </w:r>
          </w:p>
          <w:p w14:paraId="7026D063" w14:textId="77777777" w:rsidR="006D6411" w:rsidRDefault="00000000">
            <w:pPr>
              <w:pStyle w:val="TableBodyText"/>
            </w:pPr>
            <w:r>
              <w:t>For high IO intensive workloads, 100GbE networking maybe required for vSAN ready nodes that require two phyiscal nics.</w:t>
            </w:r>
          </w:p>
        </w:tc>
      </w:tr>
      <w:tr w:rsidR="006D6411" w14:paraId="486704BB" w14:textId="77777777">
        <w:tblPrEx>
          <w:tblBorders>
            <w:top w:val="nil"/>
          </w:tblBorders>
        </w:tblPrEx>
        <w:trPr>
          <w:cantSplit/>
        </w:trPr>
        <w:tc>
          <w:tcPr>
            <w:tcW w:w="0" w:type="auto"/>
            <w:tcBorders>
              <w:left w:val="nil"/>
              <w:right w:val="nil"/>
            </w:tcBorders>
          </w:tcPr>
          <w:p w14:paraId="7C286F80" w14:textId="77777777" w:rsidR="006D6411" w:rsidRDefault="00000000">
            <w:pPr>
              <w:pStyle w:val="TableBodyText"/>
            </w:pPr>
            <w:r>
              <w:lastRenderedPageBreak/>
              <w:t>VCF-VSAN-NET-RCMD-CFG-003</w:t>
            </w:r>
          </w:p>
        </w:tc>
        <w:tc>
          <w:tcPr>
            <w:tcW w:w="0" w:type="auto"/>
            <w:tcBorders>
              <w:left w:val="nil"/>
              <w:right w:val="nil"/>
            </w:tcBorders>
          </w:tcPr>
          <w:p w14:paraId="364A77BD" w14:textId="77777777" w:rsidR="006D6411" w:rsidRDefault="00000000">
            <w:pPr>
              <w:pStyle w:val="TableBodyText"/>
            </w:pPr>
            <w:r>
              <w:rPr>
                <w:rStyle w:val="InlineBold"/>
              </w:rPr>
              <w:t>Large scale workloads:</w:t>
            </w:r>
          </w:p>
          <w:p w14:paraId="61E05969" w14:textId="77777777" w:rsidR="006D6411" w:rsidRDefault="00000000">
            <w:pPr>
              <w:pStyle w:val="TableBodyText"/>
            </w:pPr>
            <w:r>
              <w:t>Recommend four (4) physical NICs per vSAN node</w:t>
            </w:r>
          </w:p>
          <w:p w14:paraId="76D3037B" w14:textId="77777777" w:rsidR="006D6411" w:rsidRDefault="00000000">
            <w:pPr>
              <w:pStyle w:val="TableBodyText"/>
            </w:pPr>
            <w:r>
              <w:t>For large scale / IO intensive workloads based on bigger vSAN ready node profiles.</w:t>
            </w:r>
          </w:p>
          <w:p w14:paraId="18398CEF" w14:textId="77777777" w:rsidR="006D6411" w:rsidRDefault="00000000">
            <w:pPr>
              <w:pStyle w:val="TableBodyText"/>
            </w:pPr>
            <w:r>
              <w:t xml:space="preserve">For vSAN ESA ready node sizing guidance review </w:t>
            </w:r>
            <w:hyperlink r:id="rId194" w:tooltip="https://partnerweb.vmware.com/comp_guide2/vsanesa_profile.php" w:history="1">
              <w:r>
                <w:rPr>
                  <w:color w:val="0000FF"/>
                  <w:u w:val="single"/>
                </w:rPr>
                <w:t>https://partnerweb.vmware.com/comp_guide2/vsanesa_profile.php</w:t>
              </w:r>
            </w:hyperlink>
          </w:p>
        </w:tc>
        <w:tc>
          <w:tcPr>
            <w:tcW w:w="0" w:type="auto"/>
            <w:tcBorders>
              <w:left w:val="nil"/>
              <w:right w:val="nil"/>
            </w:tcBorders>
          </w:tcPr>
          <w:p w14:paraId="72E05B0D" w14:textId="77777777" w:rsidR="006D6411" w:rsidRDefault="00000000">
            <w:pPr>
              <w:pStyle w:val="TableBodyText"/>
              <w:numPr>
                <w:ilvl w:val="0"/>
                <w:numId w:val="1970"/>
              </w:numPr>
            </w:pPr>
            <w:r>
              <w:t>This guarantees storage traffic isolation and full bandwidth of physical network resources on a ESX host.</w:t>
            </w:r>
          </w:p>
        </w:tc>
        <w:tc>
          <w:tcPr>
            <w:tcW w:w="0" w:type="auto"/>
            <w:tcBorders>
              <w:left w:val="nil"/>
              <w:right w:val="nil"/>
            </w:tcBorders>
          </w:tcPr>
          <w:p w14:paraId="241204B3" w14:textId="77777777" w:rsidR="006D6411" w:rsidRDefault="00000000">
            <w:pPr>
              <w:pStyle w:val="TableBodyText"/>
            </w:pPr>
            <w:r>
              <w:t>Additional vSphere Distributed Switches requires increasing management overhead with a higher number of ESX host physical NICs. For more information see</w:t>
            </w:r>
          </w:p>
          <w:p w14:paraId="624B0DFC" w14:textId="77777777" w:rsidR="006D6411" w:rsidRDefault="00000000">
            <w:pPr>
              <w:pStyle w:val="TableBodyText"/>
            </w:pPr>
            <w:r>
              <w:rPr>
                <w:color w:val="0000FF"/>
                <w:u w:val="single"/>
              </w:rPr>
              <w:fldChar w:fldCharType="begin"/>
            </w:r>
            <w:r>
              <w:rPr>
                <w:color w:val="0000FF"/>
                <w:u w:val="single"/>
              </w:rPr>
              <w:instrText xml:space="preserve"> REF  Babc0e17227d64d6bac506a29559c8caa \* MERGEFORMAT \h</w:instrText>
            </w:r>
            <w:r>
              <w:rPr>
                <w:color w:val="0000FF"/>
                <w:u w:val="single"/>
              </w:rPr>
            </w:r>
            <w:r>
              <w:rPr>
                <w:color w:val="0000FF"/>
                <w:u w:val="single"/>
              </w:rPr>
              <w:fldChar w:fldCharType="separate"/>
            </w:r>
            <w:r>
              <w:rPr>
                <w:color w:val="0000FF"/>
                <w:u w:val="single"/>
              </w:rPr>
              <w:t>Storage and Workload Separation Distributed Switch Model</w:t>
            </w:r>
            <w:r>
              <w:fldChar w:fldCharType="end"/>
            </w:r>
          </w:p>
          <w:p w14:paraId="746456E8" w14:textId="77777777" w:rsidR="006D6411" w:rsidRDefault="00000000">
            <w:pPr>
              <w:pStyle w:val="TableBodyText"/>
            </w:pPr>
            <w:r>
              <w:t>For high IO intensive workloads, 100GbE networking maybe required to satisfy bandwidth and latency requirements.</w:t>
            </w:r>
          </w:p>
        </w:tc>
      </w:tr>
      <w:tr w:rsidR="006D6411" w14:paraId="3973E03C" w14:textId="77777777">
        <w:tblPrEx>
          <w:tblBorders>
            <w:top w:val="nil"/>
          </w:tblBorders>
        </w:tblPrEx>
        <w:trPr>
          <w:cantSplit/>
        </w:trPr>
        <w:tc>
          <w:tcPr>
            <w:tcW w:w="0" w:type="auto"/>
            <w:tcBorders>
              <w:left w:val="nil"/>
              <w:right w:val="nil"/>
            </w:tcBorders>
          </w:tcPr>
          <w:p w14:paraId="332D5CEA" w14:textId="77777777" w:rsidR="006D6411" w:rsidRDefault="00000000">
            <w:pPr>
              <w:pStyle w:val="TableBodyText"/>
            </w:pPr>
            <w:r>
              <w:lastRenderedPageBreak/>
              <w:t>VCF-VSAN-NET-RCMD-CFG-004</w:t>
            </w:r>
          </w:p>
        </w:tc>
        <w:tc>
          <w:tcPr>
            <w:tcW w:w="0" w:type="auto"/>
            <w:tcBorders>
              <w:left w:val="nil"/>
              <w:right w:val="nil"/>
            </w:tcBorders>
          </w:tcPr>
          <w:p w14:paraId="6E5254D2" w14:textId="77777777" w:rsidR="006D6411" w:rsidRDefault="00000000">
            <w:pPr>
              <w:pStyle w:val="TableBodyText"/>
            </w:pPr>
            <w:r>
              <w:t>Configure the MTU size of the vSphere Distributed Switch to 9000 bytes for jumbo frames. See VCF-VDS-RCMD-CFG-003</w:t>
            </w:r>
          </w:p>
        </w:tc>
        <w:tc>
          <w:tcPr>
            <w:tcW w:w="0" w:type="auto"/>
            <w:tcBorders>
              <w:left w:val="nil"/>
              <w:right w:val="nil"/>
            </w:tcBorders>
          </w:tcPr>
          <w:p w14:paraId="678CF7FE" w14:textId="77777777" w:rsidR="006D6411" w:rsidRDefault="00000000">
            <w:pPr>
              <w:pStyle w:val="TableBodyText"/>
              <w:numPr>
                <w:ilvl w:val="0"/>
                <w:numId w:val="1971"/>
              </w:numPr>
            </w:pPr>
            <w:r>
              <w:t>Supports the MTU size required by system traffic types. Improves traffic throughput.</w:t>
            </w:r>
          </w:p>
        </w:tc>
        <w:tc>
          <w:tcPr>
            <w:tcW w:w="0" w:type="auto"/>
            <w:tcBorders>
              <w:left w:val="nil"/>
              <w:right w:val="nil"/>
            </w:tcBorders>
          </w:tcPr>
          <w:p w14:paraId="2612C748" w14:textId="77777777" w:rsidR="006D6411" w:rsidRDefault="00000000">
            <w:pPr>
              <w:pStyle w:val="TableBodyText"/>
            </w:pPr>
            <w:r>
              <w:t>When adjusting the MTU packet size, you must also configure the entire network path (VMkernel ports, virtual switches, physical switches, and routers) to support the same MTU packet size.</w:t>
            </w:r>
          </w:p>
        </w:tc>
      </w:tr>
      <w:tr w:rsidR="006D6411" w14:paraId="2AD6DE75" w14:textId="77777777">
        <w:tblPrEx>
          <w:tblBorders>
            <w:top w:val="nil"/>
          </w:tblBorders>
        </w:tblPrEx>
        <w:trPr>
          <w:cantSplit/>
        </w:trPr>
        <w:tc>
          <w:tcPr>
            <w:tcW w:w="0" w:type="auto"/>
            <w:tcBorders>
              <w:left w:val="nil"/>
              <w:right w:val="nil"/>
            </w:tcBorders>
          </w:tcPr>
          <w:p w14:paraId="2D6E37CA" w14:textId="77777777" w:rsidR="006D6411" w:rsidRDefault="00000000">
            <w:pPr>
              <w:pStyle w:val="TableBodyText"/>
            </w:pPr>
            <w:r>
              <w:t>VCF-VSAN-NET-RCMD-CFG-005</w:t>
            </w:r>
          </w:p>
        </w:tc>
        <w:tc>
          <w:tcPr>
            <w:tcW w:w="0" w:type="auto"/>
            <w:tcBorders>
              <w:left w:val="nil"/>
              <w:right w:val="nil"/>
            </w:tcBorders>
          </w:tcPr>
          <w:p w14:paraId="785EF9A0" w14:textId="77777777" w:rsidR="006D6411" w:rsidRDefault="00000000">
            <w:pPr>
              <w:pStyle w:val="TableBodyText"/>
            </w:pPr>
            <w:r>
              <w:t xml:space="preserve">For </w:t>
            </w:r>
            <w:r>
              <w:rPr>
                <w:color w:val="0000FF"/>
                <w:u w:val="single"/>
              </w:rPr>
              <w:fldChar w:fldCharType="begin"/>
            </w:r>
            <w:r>
              <w:rPr>
                <w:color w:val="0000FF"/>
                <w:u w:val="single"/>
              </w:rPr>
              <w:instrText xml:space="preserve"> REF  Bab40d75ab0f24e27b2a7da78d3691cfc \* MERGEFORMAT \h</w:instrText>
            </w:r>
            <w:r>
              <w:rPr>
                <w:color w:val="0000FF"/>
                <w:u w:val="single"/>
              </w:rPr>
            </w:r>
            <w:r>
              <w:rPr>
                <w:color w:val="0000FF"/>
                <w:u w:val="single"/>
              </w:rPr>
              <w:fldChar w:fldCharType="separate"/>
            </w:r>
            <w:r>
              <w:rPr>
                <w:color w:val="0000FF"/>
                <w:u w:val="single"/>
              </w:rPr>
              <w:t>vSphere Single-Rack Cluster Model</w:t>
            </w:r>
            <w:r>
              <w:fldChar w:fldCharType="end"/>
            </w:r>
            <w:r>
              <w:t xml:space="preserve"> use Layer 2 networking for vSAN.</w:t>
            </w:r>
          </w:p>
        </w:tc>
        <w:tc>
          <w:tcPr>
            <w:tcW w:w="0" w:type="auto"/>
            <w:tcBorders>
              <w:left w:val="nil"/>
              <w:right w:val="nil"/>
            </w:tcBorders>
          </w:tcPr>
          <w:p w14:paraId="6E9B66A2" w14:textId="77777777" w:rsidR="006D6411" w:rsidRDefault="00000000">
            <w:pPr>
              <w:pStyle w:val="TableBodyText"/>
            </w:pPr>
            <w:r>
              <w:t>Layer 2 connectivity between all vSAN hosts sharing the subnet within a single rack simplifies deployment.</w:t>
            </w:r>
          </w:p>
        </w:tc>
        <w:tc>
          <w:tcPr>
            <w:tcW w:w="0" w:type="auto"/>
            <w:tcBorders>
              <w:left w:val="nil"/>
              <w:right w:val="nil"/>
            </w:tcBorders>
          </w:tcPr>
          <w:p w14:paraId="5ABD4A43" w14:textId="77777777" w:rsidR="006D6411" w:rsidRDefault="00000000">
            <w:pPr>
              <w:pStyle w:val="TableBodyText"/>
            </w:pPr>
            <w:r>
              <w:t>None.</w:t>
            </w:r>
          </w:p>
        </w:tc>
      </w:tr>
      <w:tr w:rsidR="006D6411" w14:paraId="198D7C44" w14:textId="77777777">
        <w:tblPrEx>
          <w:tblBorders>
            <w:top w:val="nil"/>
          </w:tblBorders>
        </w:tblPrEx>
        <w:trPr>
          <w:cantSplit/>
        </w:trPr>
        <w:tc>
          <w:tcPr>
            <w:tcW w:w="0" w:type="auto"/>
            <w:tcBorders>
              <w:left w:val="nil"/>
              <w:right w:val="nil"/>
            </w:tcBorders>
          </w:tcPr>
          <w:p w14:paraId="1020FA7C" w14:textId="77777777" w:rsidR="006D6411" w:rsidRDefault="00000000">
            <w:pPr>
              <w:pStyle w:val="TableBodyText"/>
            </w:pPr>
            <w:r>
              <w:lastRenderedPageBreak/>
              <w:t>VCF-VSAN-NET-RCMD-CFG-006</w:t>
            </w:r>
          </w:p>
        </w:tc>
        <w:tc>
          <w:tcPr>
            <w:tcW w:w="0" w:type="auto"/>
            <w:tcBorders>
              <w:left w:val="nil"/>
              <w:right w:val="nil"/>
            </w:tcBorders>
          </w:tcPr>
          <w:p w14:paraId="5C362191" w14:textId="77777777" w:rsidR="006D6411" w:rsidRDefault="00000000">
            <w:pPr>
              <w:pStyle w:val="TableBodyText"/>
            </w:pPr>
            <w:r>
              <w:t xml:space="preserve">For </w:t>
            </w:r>
            <w:r>
              <w:rPr>
                <w:color w:val="0000FF"/>
                <w:u w:val="single"/>
              </w:rPr>
              <w:fldChar w:fldCharType="begin"/>
            </w:r>
            <w:r>
              <w:rPr>
                <w:color w:val="0000FF"/>
                <w:u w:val="single"/>
              </w:rPr>
              <w:instrText xml:space="preserve"> REF  B221fe84be44b4b28bbe78d167401dfda \* MERGEFORMAT \h</w:instrText>
            </w:r>
            <w:r>
              <w:rPr>
                <w:color w:val="0000FF"/>
                <w:u w:val="single"/>
              </w:rPr>
            </w:r>
            <w:r>
              <w:rPr>
                <w:color w:val="0000FF"/>
                <w:u w:val="single"/>
              </w:rPr>
              <w:fldChar w:fldCharType="separate"/>
            </w:r>
            <w:r>
              <w:rPr>
                <w:color w:val="0000FF"/>
                <w:u w:val="single"/>
              </w:rPr>
              <w:t>Layer 3 Multi-Rack Cluster Model</w:t>
            </w:r>
            <w:r>
              <w:fldChar w:fldCharType="end"/>
            </w:r>
            <w:r>
              <w:t xml:space="preserve"> with Layer 3 networking for vSAN.</w:t>
            </w:r>
          </w:p>
        </w:tc>
        <w:tc>
          <w:tcPr>
            <w:tcW w:w="0" w:type="auto"/>
            <w:tcBorders>
              <w:left w:val="nil"/>
              <w:right w:val="nil"/>
            </w:tcBorders>
          </w:tcPr>
          <w:p w14:paraId="23B28C32" w14:textId="77777777" w:rsidR="006D6411" w:rsidRDefault="00000000">
            <w:pPr>
              <w:pStyle w:val="TableBodyText"/>
            </w:pPr>
            <w:r>
              <w:t>Reduces fault domain of network to a specific rack and IP segment.</w:t>
            </w:r>
          </w:p>
        </w:tc>
        <w:tc>
          <w:tcPr>
            <w:tcW w:w="0" w:type="auto"/>
            <w:tcBorders>
              <w:left w:val="nil"/>
              <w:right w:val="nil"/>
            </w:tcBorders>
          </w:tcPr>
          <w:p w14:paraId="13B92FCF" w14:textId="77777777" w:rsidR="006D6411" w:rsidRDefault="00000000">
            <w:pPr>
              <w:pStyle w:val="TableBodyText"/>
              <w:numPr>
                <w:ilvl w:val="0"/>
                <w:numId w:val="1972"/>
              </w:numPr>
            </w:pPr>
            <w:r>
              <w:t>Routing must be configured between each network subnet.</w:t>
            </w:r>
          </w:p>
          <w:p w14:paraId="426BE347" w14:textId="77777777" w:rsidR="006D6411" w:rsidRDefault="00000000">
            <w:pPr>
              <w:pStyle w:val="TableBodyText"/>
              <w:numPr>
                <w:ilvl w:val="0"/>
                <w:numId w:val="1972"/>
              </w:numPr>
            </w:pPr>
            <w:r>
              <w:t>Host to rack addressing needs to be planned in advance.</w:t>
            </w:r>
          </w:p>
          <w:p w14:paraId="3FFAF4C8" w14:textId="77777777" w:rsidR="006D6411" w:rsidRDefault="00000000">
            <w:pPr>
              <w:pStyle w:val="TableBodyText"/>
              <w:numPr>
                <w:ilvl w:val="0"/>
                <w:numId w:val="1972"/>
              </w:numPr>
            </w:pPr>
            <w:r>
              <w:t>Consider the number of hops and additional latency incurred while the traffic gets routed.</w:t>
            </w:r>
          </w:p>
        </w:tc>
      </w:tr>
      <w:tr w:rsidR="006D6411" w14:paraId="786C0C5F" w14:textId="77777777">
        <w:tblPrEx>
          <w:tblBorders>
            <w:top w:val="nil"/>
          </w:tblBorders>
        </w:tblPrEx>
        <w:trPr>
          <w:cantSplit/>
        </w:trPr>
        <w:tc>
          <w:tcPr>
            <w:tcW w:w="0" w:type="auto"/>
            <w:tcBorders>
              <w:left w:val="nil"/>
              <w:right w:val="nil"/>
            </w:tcBorders>
          </w:tcPr>
          <w:p w14:paraId="63E50DD9" w14:textId="77777777" w:rsidR="006D6411" w:rsidRDefault="00000000">
            <w:pPr>
              <w:pStyle w:val="TableBodyText"/>
            </w:pPr>
            <w:r>
              <w:t>VCF-VSAN-NET-RCMD-CFG-007</w:t>
            </w:r>
          </w:p>
        </w:tc>
        <w:tc>
          <w:tcPr>
            <w:tcW w:w="0" w:type="auto"/>
            <w:tcBorders>
              <w:left w:val="nil"/>
              <w:right w:val="nil"/>
            </w:tcBorders>
          </w:tcPr>
          <w:p w14:paraId="6551332B" w14:textId="77777777" w:rsidR="006D6411" w:rsidRDefault="00000000">
            <w:pPr>
              <w:pStyle w:val="TableBodyText"/>
            </w:pPr>
            <w:r>
              <w:t>Use the Failover Order teaming algorithm for the vSAN storage port group. See VCF-VDS-SS-RCMD-DPG-001</w:t>
            </w:r>
          </w:p>
        </w:tc>
        <w:tc>
          <w:tcPr>
            <w:tcW w:w="0" w:type="auto"/>
            <w:tcBorders>
              <w:left w:val="nil"/>
              <w:right w:val="nil"/>
            </w:tcBorders>
          </w:tcPr>
          <w:p w14:paraId="7724E3B1" w14:textId="77777777" w:rsidR="006D6411" w:rsidRDefault="00000000">
            <w:pPr>
              <w:pStyle w:val="TableBodyText"/>
            </w:pPr>
            <w:r>
              <w:t>Provides a consistent traffic flow through a single physical ToR switch without need to traverse Inter Switch Link during normal operations.</w:t>
            </w:r>
          </w:p>
        </w:tc>
        <w:tc>
          <w:tcPr>
            <w:tcW w:w="0" w:type="auto"/>
            <w:tcBorders>
              <w:left w:val="nil"/>
              <w:right w:val="nil"/>
            </w:tcBorders>
          </w:tcPr>
          <w:p w14:paraId="5D3FECCB" w14:textId="77777777" w:rsidR="006D6411" w:rsidRDefault="00000000">
            <w:pPr>
              <w:pStyle w:val="TableBodyText"/>
            </w:pPr>
            <w:r>
              <w:t>It needs to be manually configured during deployment using vSphere Distributed Switches custom profile option.</w:t>
            </w:r>
          </w:p>
        </w:tc>
      </w:tr>
    </w:tbl>
    <w:p w14:paraId="6423968A"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667</w:t>
      </w:r>
      <w:r>
        <w:fldChar w:fldCharType="end"/>
      </w:r>
      <w:r>
        <w:t>. vSAN HCI Datastore Sharing Storage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9"/>
        <w:gridCol w:w="2673"/>
        <w:gridCol w:w="2413"/>
        <w:gridCol w:w="2685"/>
      </w:tblGrid>
      <w:tr w:rsidR="006D6411" w14:paraId="5384D4DF" w14:textId="77777777">
        <w:trPr>
          <w:cantSplit/>
          <w:tblHeader/>
        </w:trPr>
        <w:tc>
          <w:tcPr>
            <w:tcW w:w="0" w:type="auto"/>
            <w:tcBorders>
              <w:left w:val="nil"/>
              <w:right w:val="nil"/>
            </w:tcBorders>
            <w:shd w:val="clear" w:color="auto" w:fill="E1E1E1"/>
            <w:tcMar>
              <w:top w:w="60" w:type="dxa"/>
              <w:bottom w:w="60" w:type="dxa"/>
            </w:tcMar>
          </w:tcPr>
          <w:p w14:paraId="44531A0D"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31B5078"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9EAED14"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495D7CF" w14:textId="77777777" w:rsidR="006D6411" w:rsidRDefault="00000000">
            <w:pPr>
              <w:pStyle w:val="TableHeaderText"/>
            </w:pPr>
            <w:r>
              <w:t>Implication</w:t>
            </w:r>
          </w:p>
        </w:tc>
      </w:tr>
      <w:tr w:rsidR="006D6411" w14:paraId="0DC126AC" w14:textId="77777777">
        <w:tblPrEx>
          <w:tblBorders>
            <w:top w:val="nil"/>
          </w:tblBorders>
        </w:tblPrEx>
        <w:trPr>
          <w:cantSplit/>
        </w:trPr>
        <w:tc>
          <w:tcPr>
            <w:tcW w:w="0" w:type="auto"/>
            <w:tcBorders>
              <w:left w:val="nil"/>
              <w:right w:val="nil"/>
            </w:tcBorders>
          </w:tcPr>
          <w:p w14:paraId="29E76374" w14:textId="77777777" w:rsidR="006D6411" w:rsidRDefault="00000000">
            <w:pPr>
              <w:pStyle w:val="TableBodyText"/>
            </w:pPr>
            <w:r>
              <w:t>VCF-VSAN-HCI-DS-RCMD-CFG-001</w:t>
            </w:r>
          </w:p>
        </w:tc>
        <w:tc>
          <w:tcPr>
            <w:tcW w:w="0" w:type="auto"/>
            <w:tcBorders>
              <w:left w:val="nil"/>
              <w:right w:val="nil"/>
            </w:tcBorders>
          </w:tcPr>
          <w:p w14:paraId="2CDF16F5" w14:textId="77777777" w:rsidR="006D6411" w:rsidRDefault="00000000">
            <w:pPr>
              <w:pStyle w:val="TableBodyText"/>
            </w:pPr>
            <w:r>
              <w:t>Use uniform vSAN architectures for cross datastore sharing</w:t>
            </w:r>
          </w:p>
        </w:tc>
        <w:tc>
          <w:tcPr>
            <w:tcW w:w="0" w:type="auto"/>
            <w:tcBorders>
              <w:left w:val="nil"/>
              <w:right w:val="nil"/>
            </w:tcBorders>
          </w:tcPr>
          <w:p w14:paraId="0580893A" w14:textId="77777777" w:rsidR="006D6411" w:rsidRDefault="00000000">
            <w:pPr>
              <w:pStyle w:val="TableBodyText"/>
            </w:pPr>
            <w:r>
              <w:t>Provides most flexibility when sharing vSAN datastores</w:t>
            </w:r>
          </w:p>
        </w:tc>
        <w:tc>
          <w:tcPr>
            <w:tcW w:w="0" w:type="auto"/>
            <w:tcBorders>
              <w:left w:val="nil"/>
              <w:right w:val="nil"/>
            </w:tcBorders>
          </w:tcPr>
          <w:p w14:paraId="2F1D2FD7" w14:textId="77777777" w:rsidR="006D6411" w:rsidRDefault="00000000">
            <w:pPr>
              <w:pStyle w:val="TableBodyText"/>
            </w:pPr>
            <w:r>
              <w:t>May restrict hardware choices within an existing workload domain</w:t>
            </w:r>
          </w:p>
        </w:tc>
      </w:tr>
      <w:tr w:rsidR="006D6411" w14:paraId="7FFBC3C2" w14:textId="77777777">
        <w:tblPrEx>
          <w:tblBorders>
            <w:top w:val="nil"/>
          </w:tblBorders>
        </w:tblPrEx>
        <w:trPr>
          <w:cantSplit/>
        </w:trPr>
        <w:tc>
          <w:tcPr>
            <w:tcW w:w="0" w:type="auto"/>
            <w:tcBorders>
              <w:left w:val="nil"/>
              <w:right w:val="nil"/>
            </w:tcBorders>
          </w:tcPr>
          <w:p w14:paraId="45F5469D" w14:textId="77777777" w:rsidR="006D6411" w:rsidRDefault="00000000">
            <w:pPr>
              <w:pStyle w:val="TableBodyText"/>
            </w:pPr>
            <w:r>
              <w:t>VCF-VSAN-HCI-DS-RCMD-CFG-002</w:t>
            </w:r>
          </w:p>
        </w:tc>
        <w:tc>
          <w:tcPr>
            <w:tcW w:w="0" w:type="auto"/>
            <w:tcBorders>
              <w:left w:val="nil"/>
              <w:right w:val="nil"/>
            </w:tcBorders>
          </w:tcPr>
          <w:p w14:paraId="6DA2BC5D" w14:textId="77777777" w:rsidR="006D6411" w:rsidRDefault="00000000">
            <w:pPr>
              <w:pStyle w:val="TableBodyText"/>
            </w:pPr>
            <w:r>
              <w:t>Use vSAN Storage Cluster Client Traffic, use dedicated client traffic for VM IO traffic</w:t>
            </w:r>
          </w:p>
        </w:tc>
        <w:tc>
          <w:tcPr>
            <w:tcW w:w="0" w:type="auto"/>
            <w:tcBorders>
              <w:left w:val="nil"/>
              <w:right w:val="nil"/>
            </w:tcBorders>
          </w:tcPr>
          <w:p w14:paraId="172138FE" w14:textId="77777777" w:rsidR="006D6411" w:rsidRDefault="00000000">
            <w:pPr>
              <w:pStyle w:val="TableBodyText"/>
            </w:pPr>
            <w:r>
              <w:t>Provides network separation and isolation between vSAN replication traffic and vSAN client VM traffic</w:t>
            </w:r>
          </w:p>
        </w:tc>
        <w:tc>
          <w:tcPr>
            <w:tcW w:w="0" w:type="auto"/>
            <w:tcBorders>
              <w:left w:val="nil"/>
              <w:right w:val="nil"/>
            </w:tcBorders>
          </w:tcPr>
          <w:p w14:paraId="70942FD4" w14:textId="77777777" w:rsidR="006D6411" w:rsidRDefault="00000000">
            <w:pPr>
              <w:pStyle w:val="TableBodyText"/>
            </w:pPr>
            <w:r>
              <w:t>This can be restrictive to only new clusters within a workload domain, depending on how they were commissioned.</w:t>
            </w:r>
          </w:p>
        </w:tc>
      </w:tr>
    </w:tbl>
    <w:p w14:paraId="7891F178" w14:textId="77777777" w:rsidR="006D6411" w:rsidRDefault="00000000">
      <w:pPr>
        <w:pStyle w:val="Heading3"/>
        <w:spacing w:before="320"/>
      </w:pPr>
      <w:bookmarkStart w:id="106" w:name="B98b145b0c9434ba08d00d9a52b2d18c3"/>
      <w:bookmarkStart w:id="107" w:name="_Toc218584342"/>
      <w:r>
        <w:t>NFS Storage Model</w:t>
      </w:r>
      <w:bookmarkEnd w:id="106"/>
      <w:bookmarkEnd w:id="107"/>
    </w:p>
    <w:p w14:paraId="11E97C83" w14:textId="77777777" w:rsidR="006D6411" w:rsidRDefault="00000000">
      <w:pPr>
        <w:pStyle w:val="BodyText"/>
      </w:pPr>
      <w:r>
        <w:t>VMware Cloud Foundation can use NFSv3 Storage as the principal storage or supplemental storage for both the management domain and workload domains. NFSv4.1 is only supported as a supplemental storage option. The size of the compute and storage resources for the type of workload domain and will determine how the NFS architecture, topology, and how NFS Storage is consumed.</w:t>
      </w:r>
    </w:p>
    <w:p w14:paraId="455A6111" w14:textId="77777777" w:rsidR="006D6411" w:rsidRDefault="00000000">
      <w:pPr>
        <w:pStyle w:val="SectionHeading4"/>
      </w:pPr>
      <w:r>
        <w:t>NFS Storage Model Attributes</w:t>
      </w:r>
    </w:p>
    <w:p w14:paraId="374A9AD9" w14:textId="77777777" w:rsidR="006D6411" w:rsidRDefault="00000000">
      <w:pPr>
        <w:pStyle w:val="BodyText"/>
      </w:pPr>
      <w:r>
        <w:t xml:space="preserve">A </w:t>
      </w:r>
      <w:r>
        <w:rPr>
          <w:rStyle w:val="InlineCite"/>
        </w:rPr>
        <w:t>NFS Storage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5"/>
        <w:gridCol w:w="7815"/>
      </w:tblGrid>
      <w:tr w:rsidR="006D6411" w14:paraId="5ECB6493" w14:textId="77777777">
        <w:trPr>
          <w:cantSplit/>
          <w:tblHeader/>
        </w:trPr>
        <w:tc>
          <w:tcPr>
            <w:tcW w:w="0" w:type="auto"/>
            <w:tcBorders>
              <w:left w:val="nil"/>
              <w:right w:val="nil"/>
            </w:tcBorders>
            <w:shd w:val="clear" w:color="auto" w:fill="E1E1E1"/>
            <w:tcMar>
              <w:top w:w="60" w:type="dxa"/>
              <w:bottom w:w="60" w:type="dxa"/>
            </w:tcMar>
          </w:tcPr>
          <w:p w14:paraId="44235039"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19C968EF" w14:textId="77777777" w:rsidR="006D6411" w:rsidRDefault="00000000">
            <w:pPr>
              <w:pStyle w:val="TableHeaderText"/>
            </w:pPr>
            <w:r>
              <w:t>Detail</w:t>
            </w:r>
          </w:p>
        </w:tc>
      </w:tr>
      <w:tr w:rsidR="006D6411" w14:paraId="2FCE62CD" w14:textId="77777777">
        <w:tblPrEx>
          <w:tblBorders>
            <w:top w:val="nil"/>
          </w:tblBorders>
        </w:tblPrEx>
        <w:trPr>
          <w:cantSplit/>
        </w:trPr>
        <w:tc>
          <w:tcPr>
            <w:tcW w:w="0" w:type="auto"/>
            <w:tcBorders>
              <w:left w:val="nil"/>
              <w:right w:val="nil"/>
            </w:tcBorders>
          </w:tcPr>
          <w:p w14:paraId="3BDE4DBE" w14:textId="77777777" w:rsidR="006D6411" w:rsidRDefault="00000000">
            <w:pPr>
              <w:pStyle w:val="TableBodyText"/>
            </w:pPr>
            <w:r>
              <w:t>Storage Model</w:t>
            </w:r>
          </w:p>
        </w:tc>
        <w:tc>
          <w:tcPr>
            <w:tcW w:w="0" w:type="auto"/>
            <w:tcBorders>
              <w:left w:val="nil"/>
              <w:right w:val="nil"/>
            </w:tcBorders>
          </w:tcPr>
          <w:p w14:paraId="5A5952E8" w14:textId="77777777" w:rsidR="006D6411" w:rsidRDefault="00000000">
            <w:pPr>
              <w:pStyle w:val="TableBodyText"/>
            </w:pPr>
            <w:r>
              <w:t>Principal (NFSv3 only), Supplemental (NFSv3 or NFSv4.1)</w:t>
            </w:r>
          </w:p>
        </w:tc>
      </w:tr>
      <w:tr w:rsidR="006D6411" w14:paraId="61F03DCF" w14:textId="77777777">
        <w:tblPrEx>
          <w:tblBorders>
            <w:top w:val="nil"/>
          </w:tblBorders>
        </w:tblPrEx>
        <w:trPr>
          <w:cantSplit/>
        </w:trPr>
        <w:tc>
          <w:tcPr>
            <w:tcW w:w="0" w:type="auto"/>
            <w:tcBorders>
              <w:left w:val="nil"/>
              <w:right w:val="nil"/>
            </w:tcBorders>
          </w:tcPr>
          <w:p w14:paraId="1BB1281E" w14:textId="77777777" w:rsidR="006D6411" w:rsidRDefault="00000000">
            <w:pPr>
              <w:pStyle w:val="TableBodyText"/>
            </w:pPr>
            <w:r>
              <w:t>Data Services</w:t>
            </w:r>
          </w:p>
        </w:tc>
        <w:tc>
          <w:tcPr>
            <w:tcW w:w="0" w:type="auto"/>
            <w:tcBorders>
              <w:left w:val="nil"/>
              <w:right w:val="nil"/>
            </w:tcBorders>
          </w:tcPr>
          <w:p w14:paraId="765CD1F9" w14:textId="77777777" w:rsidR="006D6411" w:rsidRDefault="00000000">
            <w:pPr>
              <w:pStyle w:val="TableBodyText"/>
            </w:pPr>
            <w:r>
              <w:t>Supports underlying data services provided by storage array</w:t>
            </w:r>
          </w:p>
        </w:tc>
      </w:tr>
      <w:tr w:rsidR="006D6411" w14:paraId="23348233" w14:textId="77777777">
        <w:tblPrEx>
          <w:tblBorders>
            <w:top w:val="nil"/>
          </w:tblBorders>
        </w:tblPrEx>
        <w:trPr>
          <w:cantSplit/>
        </w:trPr>
        <w:tc>
          <w:tcPr>
            <w:tcW w:w="0" w:type="auto"/>
            <w:tcBorders>
              <w:left w:val="nil"/>
              <w:right w:val="nil"/>
            </w:tcBorders>
          </w:tcPr>
          <w:p w14:paraId="58800DE2" w14:textId="77777777" w:rsidR="006D6411" w:rsidRDefault="00000000">
            <w:pPr>
              <w:pStyle w:val="TableBodyText"/>
            </w:pPr>
            <w:r>
              <w:t>Distributed file system</w:t>
            </w:r>
          </w:p>
        </w:tc>
        <w:tc>
          <w:tcPr>
            <w:tcW w:w="0" w:type="auto"/>
            <w:tcBorders>
              <w:left w:val="nil"/>
              <w:right w:val="nil"/>
            </w:tcBorders>
          </w:tcPr>
          <w:p w14:paraId="43A16F38" w14:textId="77777777" w:rsidR="006D6411" w:rsidRDefault="00000000">
            <w:pPr>
              <w:pStyle w:val="TableBodyText"/>
            </w:pPr>
            <w:r>
              <w:t>Uses a network protocol to manage data access between the storage server and vSphere host.</w:t>
            </w:r>
          </w:p>
        </w:tc>
      </w:tr>
    </w:tbl>
    <w:p w14:paraId="3073A39D" w14:textId="77777777" w:rsidR="006D6411" w:rsidRDefault="00000000">
      <w:pPr>
        <w:pStyle w:val="SectionHeading4"/>
        <w:spacing w:before="120"/>
      </w:pPr>
      <w:r>
        <w:t>NFS Storage Model Options</w:t>
      </w:r>
    </w:p>
    <w:p w14:paraId="5F5883A4" w14:textId="77777777" w:rsidR="006D6411" w:rsidRDefault="00000000">
      <w:pPr>
        <w:pStyle w:val="BodyText"/>
      </w:pPr>
      <w:r>
        <w:t xml:space="preserve">A </w:t>
      </w:r>
      <w:r>
        <w:rPr>
          <w:rStyle w:val="InlineCite"/>
        </w:rPr>
        <w:t>NFS Storage Model</w:t>
      </w:r>
      <w:r>
        <w:t xml:space="preserve"> can leverage options from the design areas listed below, depending on objectives.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1"/>
        <w:gridCol w:w="2830"/>
        <w:gridCol w:w="4989"/>
      </w:tblGrid>
      <w:tr w:rsidR="006D6411" w14:paraId="0B204719" w14:textId="77777777">
        <w:trPr>
          <w:cantSplit/>
          <w:tblHeader/>
        </w:trPr>
        <w:tc>
          <w:tcPr>
            <w:tcW w:w="0" w:type="auto"/>
            <w:tcBorders>
              <w:left w:val="nil"/>
              <w:right w:val="nil"/>
            </w:tcBorders>
            <w:shd w:val="clear" w:color="auto" w:fill="E1E1E1"/>
            <w:tcMar>
              <w:top w:w="60" w:type="dxa"/>
              <w:bottom w:w="60" w:type="dxa"/>
            </w:tcMar>
          </w:tcPr>
          <w:p w14:paraId="61BF20F7" w14:textId="77777777" w:rsidR="006D6411" w:rsidRDefault="00000000">
            <w:pPr>
              <w:pStyle w:val="TableHeaderText"/>
            </w:pPr>
            <w:r>
              <w:lastRenderedPageBreak/>
              <w:t>Design Area</w:t>
            </w:r>
          </w:p>
        </w:tc>
        <w:tc>
          <w:tcPr>
            <w:tcW w:w="0" w:type="auto"/>
            <w:tcBorders>
              <w:left w:val="nil"/>
              <w:right w:val="nil"/>
            </w:tcBorders>
            <w:shd w:val="clear" w:color="auto" w:fill="E1E1E1"/>
            <w:tcMar>
              <w:top w:w="60" w:type="dxa"/>
              <w:bottom w:w="60" w:type="dxa"/>
            </w:tcMar>
          </w:tcPr>
          <w:p w14:paraId="7C607D44" w14:textId="77777777" w:rsidR="006D6411" w:rsidRDefault="00000000">
            <w:pPr>
              <w:pStyle w:val="TableHeaderText"/>
            </w:pPr>
            <w:r>
              <w:t>Options</w:t>
            </w:r>
          </w:p>
        </w:tc>
        <w:tc>
          <w:tcPr>
            <w:tcW w:w="0" w:type="auto"/>
            <w:tcBorders>
              <w:left w:val="nil"/>
              <w:right w:val="nil"/>
            </w:tcBorders>
            <w:shd w:val="clear" w:color="auto" w:fill="E1E1E1"/>
            <w:tcMar>
              <w:top w:w="60" w:type="dxa"/>
              <w:bottom w:w="60" w:type="dxa"/>
            </w:tcMar>
          </w:tcPr>
          <w:p w14:paraId="1CB29C3B" w14:textId="77777777" w:rsidR="006D6411" w:rsidRDefault="00000000">
            <w:pPr>
              <w:pStyle w:val="TableHeaderText"/>
            </w:pPr>
            <w:r>
              <w:t>Detail</w:t>
            </w:r>
          </w:p>
        </w:tc>
      </w:tr>
      <w:tr w:rsidR="006D6411" w14:paraId="6CB79074" w14:textId="77777777">
        <w:tblPrEx>
          <w:tblBorders>
            <w:top w:val="nil"/>
          </w:tblBorders>
        </w:tblPrEx>
        <w:trPr>
          <w:cantSplit/>
        </w:trPr>
        <w:tc>
          <w:tcPr>
            <w:tcW w:w="0" w:type="auto"/>
            <w:tcBorders>
              <w:left w:val="nil"/>
              <w:right w:val="nil"/>
            </w:tcBorders>
          </w:tcPr>
          <w:p w14:paraId="70543E61" w14:textId="77777777" w:rsidR="006D6411" w:rsidRDefault="00000000">
            <w:pPr>
              <w:pStyle w:val="TableBodyText"/>
            </w:pPr>
            <w:r>
              <w:t>Distributed switch models</w:t>
            </w:r>
          </w:p>
        </w:tc>
        <w:tc>
          <w:tcPr>
            <w:tcW w:w="0" w:type="auto"/>
            <w:tcBorders>
              <w:left w:val="nil"/>
              <w:right w:val="nil"/>
            </w:tcBorders>
          </w:tcPr>
          <w:p w14:paraId="6AEA0732" w14:textId="77777777" w:rsidR="006D6411" w:rsidRDefault="00000000">
            <w:pPr>
              <w:pStyle w:val="TableBodyText"/>
              <w:numPr>
                <w:ilvl w:val="0"/>
                <w:numId w:val="1973"/>
              </w:numPr>
            </w:pPr>
            <w:r>
              <w:rPr>
                <w:color w:val="0000FF"/>
                <w:u w:val="single"/>
              </w:rPr>
              <w:fldChar w:fldCharType="begin"/>
            </w:r>
            <w:r>
              <w:rPr>
                <w:color w:val="0000FF"/>
                <w:u w:val="single"/>
              </w:rPr>
              <w:instrText xml:space="preserve"> REF  B880c01f6d7b74f5881455545bf241b92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2F230206" w14:textId="77777777" w:rsidR="006D6411" w:rsidRDefault="00000000">
            <w:pPr>
              <w:pStyle w:val="TableBodyText"/>
              <w:numPr>
                <w:ilvl w:val="0"/>
                <w:numId w:val="1973"/>
              </w:numPr>
            </w:pPr>
            <w:r>
              <w:rPr>
                <w:color w:val="0000FF"/>
                <w:u w:val="single"/>
              </w:rPr>
              <w:fldChar w:fldCharType="begin"/>
            </w:r>
            <w:r>
              <w:rPr>
                <w:color w:val="0000FF"/>
                <w:u w:val="single"/>
              </w:rPr>
              <w:instrText xml:space="preserve"> REF  B6f6ee54578f54eb28b7d713e825c330b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p w14:paraId="6D117991" w14:textId="77777777" w:rsidR="006D6411" w:rsidRDefault="00000000">
            <w:pPr>
              <w:pStyle w:val="TableBodyText"/>
              <w:numPr>
                <w:ilvl w:val="0"/>
                <w:numId w:val="1973"/>
              </w:numPr>
            </w:pPr>
            <w:r>
              <w:rPr>
                <w:color w:val="0000FF"/>
                <w:u w:val="single"/>
              </w:rPr>
              <w:fldChar w:fldCharType="begin"/>
            </w:r>
            <w:r>
              <w:rPr>
                <w:color w:val="0000FF"/>
                <w:u w:val="single"/>
              </w:rPr>
              <w:instrText xml:space="preserve"> REF  Babc0e17227d64d6bac506a29559c8caa \* MERGEFORMAT \h</w:instrText>
            </w:r>
            <w:r>
              <w:rPr>
                <w:color w:val="0000FF"/>
                <w:u w:val="single"/>
              </w:rPr>
            </w:r>
            <w:r>
              <w:rPr>
                <w:color w:val="0000FF"/>
                <w:u w:val="single"/>
              </w:rPr>
              <w:fldChar w:fldCharType="separate"/>
            </w:r>
            <w:r>
              <w:rPr>
                <w:color w:val="0000FF"/>
                <w:u w:val="single"/>
              </w:rPr>
              <w:t>Storage and Workload Separation Distributed Switch Model</w:t>
            </w:r>
            <w:r>
              <w:fldChar w:fldCharType="end"/>
            </w:r>
          </w:p>
        </w:tc>
        <w:tc>
          <w:tcPr>
            <w:tcW w:w="0" w:type="auto"/>
            <w:tcBorders>
              <w:left w:val="nil"/>
              <w:right w:val="nil"/>
            </w:tcBorders>
          </w:tcPr>
          <w:p w14:paraId="5271A443" w14:textId="77777777" w:rsidR="006D6411" w:rsidRDefault="006D6411">
            <w:pPr>
              <w:pStyle w:val="TableBodyText"/>
            </w:pPr>
          </w:p>
        </w:tc>
      </w:tr>
      <w:tr w:rsidR="006D6411" w14:paraId="46CE0585" w14:textId="77777777">
        <w:tblPrEx>
          <w:tblBorders>
            <w:top w:val="nil"/>
          </w:tblBorders>
        </w:tblPrEx>
        <w:trPr>
          <w:cantSplit/>
        </w:trPr>
        <w:tc>
          <w:tcPr>
            <w:tcW w:w="0" w:type="auto"/>
            <w:tcBorders>
              <w:left w:val="nil"/>
              <w:right w:val="nil"/>
            </w:tcBorders>
          </w:tcPr>
          <w:p w14:paraId="592DA47B" w14:textId="77777777" w:rsidR="006D6411" w:rsidRDefault="00000000">
            <w:pPr>
              <w:pStyle w:val="TableBodyText"/>
            </w:pPr>
            <w:r>
              <w:t>Cluster models</w:t>
            </w:r>
          </w:p>
        </w:tc>
        <w:tc>
          <w:tcPr>
            <w:tcW w:w="0" w:type="auto"/>
            <w:tcBorders>
              <w:left w:val="nil"/>
              <w:right w:val="nil"/>
            </w:tcBorders>
          </w:tcPr>
          <w:p w14:paraId="470BE3B7" w14:textId="77777777" w:rsidR="006D6411" w:rsidRDefault="00000000">
            <w:pPr>
              <w:pStyle w:val="TableBodyText"/>
              <w:numPr>
                <w:ilvl w:val="0"/>
                <w:numId w:val="1974"/>
              </w:numPr>
            </w:pPr>
            <w:r>
              <w:rPr>
                <w:color w:val="0000FF"/>
                <w:u w:val="single"/>
              </w:rPr>
              <w:fldChar w:fldCharType="begin"/>
            </w:r>
            <w:r>
              <w:rPr>
                <w:color w:val="0000FF"/>
                <w:u w:val="single"/>
              </w:rPr>
              <w:instrText xml:space="preserve"> REF  Bab40d75ab0f24e27b2a7da78d3691cfc \* MERGEFORMAT \h</w:instrText>
            </w:r>
            <w:r>
              <w:rPr>
                <w:color w:val="0000FF"/>
                <w:u w:val="single"/>
              </w:rPr>
            </w:r>
            <w:r>
              <w:rPr>
                <w:color w:val="0000FF"/>
                <w:u w:val="single"/>
              </w:rPr>
              <w:fldChar w:fldCharType="separate"/>
            </w:r>
            <w:r>
              <w:rPr>
                <w:color w:val="0000FF"/>
                <w:u w:val="single"/>
              </w:rPr>
              <w:t>vSphere Single-Rack Cluster Model</w:t>
            </w:r>
            <w:r>
              <w:fldChar w:fldCharType="end"/>
            </w:r>
          </w:p>
          <w:p w14:paraId="2E2BC5F0" w14:textId="77777777" w:rsidR="006D6411" w:rsidRDefault="00000000">
            <w:pPr>
              <w:pStyle w:val="TableBodyText"/>
              <w:numPr>
                <w:ilvl w:val="0"/>
                <w:numId w:val="1974"/>
              </w:numPr>
            </w:pPr>
            <w:r>
              <w:rPr>
                <w:color w:val="0000FF"/>
                <w:u w:val="single"/>
              </w:rPr>
              <w:fldChar w:fldCharType="begin"/>
            </w:r>
            <w:r>
              <w:rPr>
                <w:color w:val="0000FF"/>
                <w:u w:val="single"/>
              </w:rPr>
              <w:instrText xml:space="preserve"> REF  Bf536a718501640d9b85ff52bf4836282 \* MERGEFORMAT \h</w:instrText>
            </w:r>
            <w:r>
              <w:rPr>
                <w:color w:val="0000FF"/>
                <w:u w:val="single"/>
              </w:rPr>
            </w:r>
            <w:r>
              <w:rPr>
                <w:color w:val="0000FF"/>
                <w:u w:val="single"/>
              </w:rPr>
              <w:fldChar w:fldCharType="separate"/>
            </w:r>
            <w:r>
              <w:rPr>
                <w:color w:val="0000FF"/>
                <w:u w:val="single"/>
              </w:rPr>
              <w:t>Layer 2 Multi-Rack Cluster Model</w:t>
            </w:r>
            <w:r>
              <w:fldChar w:fldCharType="end"/>
            </w:r>
          </w:p>
          <w:p w14:paraId="60555596" w14:textId="77777777" w:rsidR="006D6411" w:rsidRDefault="00000000">
            <w:pPr>
              <w:pStyle w:val="TableBodyText"/>
              <w:numPr>
                <w:ilvl w:val="0"/>
                <w:numId w:val="1974"/>
              </w:numPr>
            </w:pPr>
            <w:r>
              <w:rPr>
                <w:color w:val="0000FF"/>
                <w:u w:val="single"/>
              </w:rPr>
              <w:fldChar w:fldCharType="begin"/>
            </w:r>
            <w:r>
              <w:rPr>
                <w:color w:val="0000FF"/>
                <w:u w:val="single"/>
              </w:rPr>
              <w:instrText xml:space="preserve"> REF  B221fe84be44b4b28bbe78d167401dfda \* MERGEFORMAT \h</w:instrText>
            </w:r>
            <w:r>
              <w:rPr>
                <w:color w:val="0000FF"/>
                <w:u w:val="single"/>
              </w:rPr>
            </w:r>
            <w:r>
              <w:rPr>
                <w:color w:val="0000FF"/>
                <w:u w:val="single"/>
              </w:rPr>
              <w:fldChar w:fldCharType="separate"/>
            </w:r>
            <w:r>
              <w:rPr>
                <w:color w:val="0000FF"/>
                <w:u w:val="single"/>
              </w:rPr>
              <w:t>Layer 3 Multi-Rack Cluster Model</w:t>
            </w:r>
            <w:r>
              <w:fldChar w:fldCharType="end"/>
            </w:r>
          </w:p>
        </w:tc>
        <w:tc>
          <w:tcPr>
            <w:tcW w:w="0" w:type="auto"/>
            <w:tcBorders>
              <w:left w:val="nil"/>
              <w:right w:val="nil"/>
            </w:tcBorders>
          </w:tcPr>
          <w:p w14:paraId="44C14DAF" w14:textId="77777777" w:rsidR="006D6411" w:rsidRDefault="00000000">
            <w:pPr>
              <w:pStyle w:val="TableBodyText"/>
            </w:pPr>
            <w:r>
              <w:t>Multi-rack NFS storage design will be dependant on the Storage vendor design.</w:t>
            </w:r>
          </w:p>
        </w:tc>
      </w:tr>
      <w:tr w:rsidR="006D6411" w14:paraId="7409C32C" w14:textId="77777777">
        <w:tblPrEx>
          <w:tblBorders>
            <w:top w:val="nil"/>
          </w:tblBorders>
        </w:tblPrEx>
        <w:trPr>
          <w:cantSplit/>
        </w:trPr>
        <w:tc>
          <w:tcPr>
            <w:tcW w:w="0" w:type="auto"/>
            <w:tcBorders>
              <w:left w:val="nil"/>
              <w:right w:val="nil"/>
            </w:tcBorders>
          </w:tcPr>
          <w:p w14:paraId="68B69C13" w14:textId="77777777" w:rsidR="006D6411" w:rsidRDefault="00000000">
            <w:pPr>
              <w:pStyle w:val="TableBodyText"/>
            </w:pPr>
            <w:r>
              <w:t>Number of connections to NFS datastore(s)</w:t>
            </w:r>
          </w:p>
        </w:tc>
        <w:tc>
          <w:tcPr>
            <w:tcW w:w="0" w:type="auto"/>
            <w:tcBorders>
              <w:left w:val="nil"/>
              <w:right w:val="nil"/>
            </w:tcBorders>
          </w:tcPr>
          <w:p w14:paraId="408E8029" w14:textId="77777777" w:rsidR="006D6411" w:rsidRDefault="00000000">
            <w:pPr>
              <w:pStyle w:val="TableBodyText"/>
              <w:numPr>
                <w:ilvl w:val="0"/>
                <w:numId w:val="1975"/>
              </w:numPr>
            </w:pPr>
            <w:r>
              <w:t>Single NFS VMkernel port (default)</w:t>
            </w:r>
          </w:p>
          <w:p w14:paraId="35D77704" w14:textId="77777777" w:rsidR="006D6411" w:rsidRDefault="00000000">
            <w:pPr>
              <w:pStyle w:val="TableBodyText"/>
              <w:numPr>
                <w:ilvl w:val="0"/>
                <w:numId w:val="1975"/>
              </w:numPr>
            </w:pPr>
            <w:r>
              <w:t>Additional NFS VMkernel ports</w:t>
            </w:r>
          </w:p>
          <w:p w14:paraId="25FDB14B" w14:textId="77777777" w:rsidR="006D6411" w:rsidRDefault="00000000">
            <w:pPr>
              <w:pStyle w:val="TableBodyText"/>
              <w:numPr>
                <w:ilvl w:val="0"/>
                <w:numId w:val="1975"/>
              </w:numPr>
            </w:pPr>
            <w:r>
              <w:t>nConnect</w:t>
            </w:r>
          </w:p>
        </w:tc>
        <w:tc>
          <w:tcPr>
            <w:tcW w:w="0" w:type="auto"/>
            <w:tcBorders>
              <w:left w:val="nil"/>
              <w:right w:val="nil"/>
            </w:tcBorders>
          </w:tcPr>
          <w:p w14:paraId="10873FC0" w14:textId="77777777" w:rsidR="006D6411" w:rsidRDefault="00000000">
            <w:pPr>
              <w:pStyle w:val="TableBodyText"/>
            </w:pPr>
            <w:r>
              <w:t>Using multiple connections to NFS datastores can offer increased bandwidth, redundancy, and traffic isolation</w:t>
            </w:r>
          </w:p>
          <w:p w14:paraId="2FA55063"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Configuring additional VMkernel ports or nConnect requires manual configuration.</w:t>
            </w:r>
          </w:p>
        </w:tc>
      </w:tr>
      <w:tr w:rsidR="006D6411" w14:paraId="5C87E1B5" w14:textId="77777777">
        <w:tblPrEx>
          <w:tblBorders>
            <w:top w:val="nil"/>
          </w:tblBorders>
        </w:tblPrEx>
        <w:trPr>
          <w:cantSplit/>
        </w:trPr>
        <w:tc>
          <w:tcPr>
            <w:tcW w:w="0" w:type="auto"/>
            <w:tcBorders>
              <w:left w:val="nil"/>
              <w:right w:val="nil"/>
            </w:tcBorders>
          </w:tcPr>
          <w:p w14:paraId="35916DB0" w14:textId="77777777" w:rsidR="006D6411" w:rsidRDefault="00000000">
            <w:pPr>
              <w:pStyle w:val="TableBodyText"/>
            </w:pPr>
            <w:r>
              <w:t>Datastore clusters</w:t>
            </w:r>
          </w:p>
        </w:tc>
        <w:tc>
          <w:tcPr>
            <w:tcW w:w="0" w:type="auto"/>
            <w:tcBorders>
              <w:left w:val="nil"/>
              <w:right w:val="nil"/>
            </w:tcBorders>
          </w:tcPr>
          <w:p w14:paraId="2729D8C6" w14:textId="77777777" w:rsidR="006D6411" w:rsidRDefault="00000000">
            <w:pPr>
              <w:pStyle w:val="TableBodyText"/>
              <w:numPr>
                <w:ilvl w:val="0"/>
                <w:numId w:val="1976"/>
              </w:numPr>
            </w:pPr>
            <w:r>
              <w:t>Enable</w:t>
            </w:r>
          </w:p>
          <w:p w14:paraId="0B6DE39F" w14:textId="77777777" w:rsidR="006D6411" w:rsidRDefault="00000000">
            <w:pPr>
              <w:pStyle w:val="TableBodyText"/>
              <w:numPr>
                <w:ilvl w:val="0"/>
                <w:numId w:val="1976"/>
              </w:numPr>
            </w:pPr>
            <w:r>
              <w:t>Disable</w:t>
            </w:r>
          </w:p>
        </w:tc>
        <w:tc>
          <w:tcPr>
            <w:tcW w:w="0" w:type="auto"/>
            <w:tcBorders>
              <w:left w:val="nil"/>
              <w:right w:val="nil"/>
            </w:tcBorders>
          </w:tcPr>
          <w:p w14:paraId="11C20D60" w14:textId="77777777" w:rsidR="006D6411" w:rsidRDefault="00000000">
            <w:pPr>
              <w:pStyle w:val="TableBodyText"/>
            </w:pPr>
            <w:r>
              <w:t>vSphere Storage DRS is used to manage datastore clusters: A collection of datastores with a shared storage type and a shared management interface.</w:t>
            </w:r>
          </w:p>
        </w:tc>
      </w:tr>
    </w:tbl>
    <w:p w14:paraId="63EAC1AE"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668</w:t>
      </w:r>
      <w:r>
        <w:fldChar w:fldCharType="end"/>
      </w:r>
      <w:r>
        <w:t>. NFS Storage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76"/>
        <w:gridCol w:w="2676"/>
        <w:gridCol w:w="2679"/>
        <w:gridCol w:w="2929"/>
      </w:tblGrid>
      <w:tr w:rsidR="006D6411" w14:paraId="4A2D4DE0" w14:textId="77777777">
        <w:trPr>
          <w:cantSplit/>
          <w:tblHeader/>
        </w:trPr>
        <w:tc>
          <w:tcPr>
            <w:tcW w:w="0" w:type="auto"/>
            <w:tcBorders>
              <w:left w:val="nil"/>
              <w:right w:val="nil"/>
            </w:tcBorders>
            <w:shd w:val="clear" w:color="auto" w:fill="E1E1E1"/>
            <w:tcMar>
              <w:top w:w="60" w:type="dxa"/>
              <w:bottom w:w="60" w:type="dxa"/>
            </w:tcMar>
          </w:tcPr>
          <w:p w14:paraId="401523C0"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6095A0A"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FCFEA94"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6670B67" w14:textId="77777777" w:rsidR="006D6411" w:rsidRDefault="00000000">
            <w:pPr>
              <w:pStyle w:val="TableHeaderText"/>
            </w:pPr>
            <w:r>
              <w:t>Implication</w:t>
            </w:r>
          </w:p>
        </w:tc>
      </w:tr>
      <w:tr w:rsidR="006D6411" w14:paraId="09A638C6" w14:textId="77777777">
        <w:tblPrEx>
          <w:tblBorders>
            <w:top w:val="nil"/>
          </w:tblBorders>
        </w:tblPrEx>
        <w:trPr>
          <w:cantSplit/>
        </w:trPr>
        <w:tc>
          <w:tcPr>
            <w:tcW w:w="0" w:type="auto"/>
            <w:tcBorders>
              <w:left w:val="nil"/>
              <w:right w:val="nil"/>
            </w:tcBorders>
          </w:tcPr>
          <w:p w14:paraId="471173F3" w14:textId="77777777" w:rsidR="006D6411" w:rsidRDefault="00000000">
            <w:pPr>
              <w:pStyle w:val="TableBodyText"/>
            </w:pPr>
            <w:r>
              <w:t>VCF-NFS-REQD-CFG-001</w:t>
            </w:r>
          </w:p>
        </w:tc>
        <w:tc>
          <w:tcPr>
            <w:tcW w:w="0" w:type="auto"/>
            <w:tcBorders>
              <w:left w:val="nil"/>
              <w:right w:val="nil"/>
            </w:tcBorders>
          </w:tcPr>
          <w:p w14:paraId="039A087F" w14:textId="77777777" w:rsidR="006D6411" w:rsidRDefault="00000000">
            <w:pPr>
              <w:pStyle w:val="TableBodyText"/>
            </w:pPr>
            <w:r>
              <w:t>Minimum vSphere Cluster with NFS storage.</w:t>
            </w:r>
          </w:p>
        </w:tc>
        <w:tc>
          <w:tcPr>
            <w:tcW w:w="0" w:type="auto"/>
            <w:tcBorders>
              <w:left w:val="nil"/>
              <w:right w:val="nil"/>
            </w:tcBorders>
          </w:tcPr>
          <w:p w14:paraId="4744B419" w14:textId="77777777" w:rsidR="006D6411" w:rsidRDefault="00000000">
            <w:pPr>
              <w:pStyle w:val="TableBodyText"/>
              <w:numPr>
                <w:ilvl w:val="0"/>
                <w:numId w:val="1977"/>
              </w:numPr>
            </w:pPr>
            <w:r>
              <w:t>The minimum number of vSphere hosts in a vSphere Cluster with a NFS datastore is two (2).</w:t>
            </w:r>
          </w:p>
          <w:p w14:paraId="31BDF342" w14:textId="77777777" w:rsidR="006D6411" w:rsidRDefault="00000000">
            <w:pPr>
              <w:pStyle w:val="TableBodyText"/>
              <w:numPr>
                <w:ilvl w:val="0"/>
                <w:numId w:val="1977"/>
              </w:numPr>
            </w:pPr>
            <w:r>
              <w:t>Ensures availability requirements are met.</w:t>
            </w:r>
          </w:p>
        </w:tc>
        <w:tc>
          <w:tcPr>
            <w:tcW w:w="0" w:type="auto"/>
            <w:tcBorders>
              <w:left w:val="nil"/>
              <w:right w:val="nil"/>
            </w:tcBorders>
          </w:tcPr>
          <w:p w14:paraId="5F29EC16" w14:textId="77777777" w:rsidR="006D6411" w:rsidRDefault="00000000">
            <w:pPr>
              <w:pStyle w:val="TableBodyText"/>
              <w:numPr>
                <w:ilvl w:val="0"/>
                <w:numId w:val="1978"/>
              </w:numPr>
            </w:pPr>
            <w:r>
              <w:t>Supports simple install of a management domain default vSphere cluster only.</w:t>
            </w:r>
          </w:p>
          <w:p w14:paraId="66530246" w14:textId="77777777" w:rsidR="006D6411" w:rsidRDefault="00000000">
            <w:pPr>
              <w:pStyle w:val="TableBodyText"/>
              <w:numPr>
                <w:ilvl w:val="0"/>
                <w:numId w:val="1978"/>
              </w:numPr>
            </w:pPr>
            <w:r>
              <w:t>Using a smaller cluster limits the workload that can be placed on a vSAN cluster</w:t>
            </w:r>
          </w:p>
          <w:p w14:paraId="198B220E" w14:textId="77777777" w:rsidR="006D6411" w:rsidRDefault="00000000">
            <w:pPr>
              <w:pStyle w:val="TableBodyText"/>
              <w:numPr>
                <w:ilvl w:val="0"/>
                <w:numId w:val="1978"/>
              </w:numPr>
            </w:pPr>
            <w:r>
              <w:t>If one of the ESX hosts is not available due to failure or maintenance, the CPU commitment ratio becomes 2:1.</w:t>
            </w:r>
          </w:p>
        </w:tc>
      </w:tr>
      <w:tr w:rsidR="006D6411" w14:paraId="4F70EABB" w14:textId="77777777">
        <w:tblPrEx>
          <w:tblBorders>
            <w:top w:val="nil"/>
          </w:tblBorders>
        </w:tblPrEx>
        <w:trPr>
          <w:cantSplit/>
        </w:trPr>
        <w:tc>
          <w:tcPr>
            <w:tcW w:w="0" w:type="auto"/>
            <w:tcBorders>
              <w:left w:val="nil"/>
              <w:right w:val="nil"/>
            </w:tcBorders>
          </w:tcPr>
          <w:p w14:paraId="48DCB48F" w14:textId="77777777" w:rsidR="006D6411" w:rsidRDefault="00000000">
            <w:pPr>
              <w:pStyle w:val="TableBodyText"/>
            </w:pPr>
            <w:r>
              <w:t>VCF-NFS-REQD-CFG-002</w:t>
            </w:r>
          </w:p>
        </w:tc>
        <w:tc>
          <w:tcPr>
            <w:tcW w:w="0" w:type="auto"/>
            <w:tcBorders>
              <w:left w:val="nil"/>
              <w:right w:val="nil"/>
            </w:tcBorders>
          </w:tcPr>
          <w:p w14:paraId="5607A75E" w14:textId="77777777" w:rsidR="006D6411" w:rsidRDefault="00000000">
            <w:pPr>
              <w:pStyle w:val="TableBodyText"/>
            </w:pPr>
            <w:r>
              <w:t>Provide sufficient raw capacity to meet the initial needs of the workload domain vSphere cluster.</w:t>
            </w:r>
          </w:p>
        </w:tc>
        <w:tc>
          <w:tcPr>
            <w:tcW w:w="0" w:type="auto"/>
            <w:tcBorders>
              <w:left w:val="nil"/>
              <w:right w:val="nil"/>
            </w:tcBorders>
          </w:tcPr>
          <w:p w14:paraId="7EAC9DAE" w14:textId="77777777" w:rsidR="006D6411" w:rsidRDefault="00000000">
            <w:pPr>
              <w:pStyle w:val="TableBodyText"/>
            </w:pPr>
            <w:r>
              <w:t>Ensures that sufficient resources are present to create the workload domain vSphere cluster.</w:t>
            </w:r>
          </w:p>
        </w:tc>
        <w:tc>
          <w:tcPr>
            <w:tcW w:w="0" w:type="auto"/>
            <w:tcBorders>
              <w:left w:val="nil"/>
              <w:right w:val="nil"/>
            </w:tcBorders>
          </w:tcPr>
          <w:p w14:paraId="3F2A28ED" w14:textId="77777777" w:rsidR="006D6411" w:rsidRDefault="00000000">
            <w:pPr>
              <w:pStyle w:val="TableBodyText"/>
            </w:pPr>
            <w:r>
              <w:t>Requires determining the workload capacity requirements prior to deployment.</w:t>
            </w:r>
          </w:p>
        </w:tc>
      </w:tr>
      <w:tr w:rsidR="006D6411" w14:paraId="7F8AAAAA" w14:textId="77777777">
        <w:tblPrEx>
          <w:tblBorders>
            <w:top w:val="nil"/>
          </w:tblBorders>
        </w:tblPrEx>
        <w:trPr>
          <w:cantSplit/>
        </w:trPr>
        <w:tc>
          <w:tcPr>
            <w:tcW w:w="0" w:type="auto"/>
            <w:tcBorders>
              <w:left w:val="nil"/>
              <w:right w:val="nil"/>
            </w:tcBorders>
          </w:tcPr>
          <w:p w14:paraId="39E9F195" w14:textId="77777777" w:rsidR="006D6411" w:rsidRDefault="00000000">
            <w:pPr>
              <w:pStyle w:val="TableBodyText"/>
            </w:pPr>
            <w:r>
              <w:t>VCF-NFS-REQD-CFG-003</w:t>
            </w:r>
          </w:p>
        </w:tc>
        <w:tc>
          <w:tcPr>
            <w:tcW w:w="0" w:type="auto"/>
            <w:tcBorders>
              <w:left w:val="nil"/>
              <w:right w:val="nil"/>
            </w:tcBorders>
          </w:tcPr>
          <w:p w14:paraId="5EE5BF50" w14:textId="77777777" w:rsidR="006D6411" w:rsidRDefault="00000000">
            <w:pPr>
              <w:pStyle w:val="TableBodyText"/>
            </w:pPr>
            <w:r>
              <w:t>All physical NICs must be:</w:t>
            </w:r>
          </w:p>
          <w:p w14:paraId="2EE94644" w14:textId="77777777" w:rsidR="006D6411" w:rsidRDefault="00000000">
            <w:pPr>
              <w:pStyle w:val="TableBodyText"/>
              <w:numPr>
                <w:ilvl w:val="0"/>
                <w:numId w:val="1979"/>
              </w:numPr>
            </w:pPr>
            <w:r>
              <w:t>Placed in the correct PCIe slot on the ESX host.</w:t>
            </w:r>
          </w:p>
          <w:p w14:paraId="46396F40" w14:textId="77777777" w:rsidR="006D6411" w:rsidRDefault="00000000">
            <w:pPr>
              <w:pStyle w:val="TableBodyText"/>
              <w:numPr>
                <w:ilvl w:val="0"/>
                <w:numId w:val="1979"/>
              </w:numPr>
            </w:pPr>
            <w:r>
              <w:t>On the hardware compatibility list.</w:t>
            </w:r>
          </w:p>
          <w:p w14:paraId="246DCE35" w14:textId="77777777" w:rsidR="006D6411" w:rsidRDefault="00000000">
            <w:pPr>
              <w:pStyle w:val="TableBodyText"/>
              <w:numPr>
                <w:ilvl w:val="0"/>
                <w:numId w:val="1979"/>
              </w:numPr>
            </w:pPr>
            <w:r>
              <w:t>The same manufacturer and model.</w:t>
            </w:r>
          </w:p>
          <w:p w14:paraId="238C8692" w14:textId="77777777" w:rsidR="006D6411" w:rsidRDefault="00000000">
            <w:pPr>
              <w:pStyle w:val="TableBodyText"/>
              <w:numPr>
                <w:ilvl w:val="0"/>
                <w:numId w:val="1979"/>
              </w:numPr>
            </w:pPr>
            <w:r>
              <w:t>Have identical firmware and drivers.</w:t>
            </w:r>
          </w:p>
        </w:tc>
        <w:tc>
          <w:tcPr>
            <w:tcW w:w="0" w:type="auto"/>
            <w:tcBorders>
              <w:left w:val="nil"/>
              <w:right w:val="nil"/>
            </w:tcBorders>
          </w:tcPr>
          <w:p w14:paraId="6113552C" w14:textId="77777777" w:rsidR="006D6411" w:rsidRDefault="00000000">
            <w:pPr>
              <w:pStyle w:val="TableBodyText"/>
            </w:pPr>
            <w:r>
              <w:t>Proper configuration ensures data reliability and performance requirements can be met.</w:t>
            </w:r>
          </w:p>
        </w:tc>
        <w:tc>
          <w:tcPr>
            <w:tcW w:w="0" w:type="auto"/>
            <w:tcBorders>
              <w:left w:val="nil"/>
              <w:right w:val="nil"/>
            </w:tcBorders>
          </w:tcPr>
          <w:p w14:paraId="3DB7536C" w14:textId="77777777" w:rsidR="006D6411" w:rsidRDefault="00000000">
            <w:pPr>
              <w:pStyle w:val="TableBodyText"/>
              <w:numPr>
                <w:ilvl w:val="0"/>
                <w:numId w:val="1980"/>
              </w:numPr>
            </w:pPr>
            <w:r>
              <w:t>Restricts the number of NICs that can be used due to hardware compatibility list consideration.</w:t>
            </w:r>
          </w:p>
          <w:p w14:paraId="3D08394A" w14:textId="77777777" w:rsidR="006D6411" w:rsidRDefault="00000000">
            <w:pPr>
              <w:pStyle w:val="TableBodyText"/>
              <w:numPr>
                <w:ilvl w:val="0"/>
                <w:numId w:val="1980"/>
              </w:numPr>
            </w:pPr>
            <w:r>
              <w:t>Additional configuration is required to ensure correct firmware versions are set.</w:t>
            </w:r>
          </w:p>
        </w:tc>
      </w:tr>
    </w:tbl>
    <w:p w14:paraId="05C23359"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669</w:t>
      </w:r>
      <w:r>
        <w:fldChar w:fldCharType="end"/>
      </w:r>
      <w:r>
        <w:t>. NFS Storage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5"/>
        <w:gridCol w:w="2968"/>
        <w:gridCol w:w="2564"/>
        <w:gridCol w:w="2363"/>
      </w:tblGrid>
      <w:tr w:rsidR="006D6411" w14:paraId="077A1183" w14:textId="77777777">
        <w:trPr>
          <w:cantSplit/>
          <w:tblHeader/>
        </w:trPr>
        <w:tc>
          <w:tcPr>
            <w:tcW w:w="0" w:type="auto"/>
            <w:tcBorders>
              <w:left w:val="nil"/>
              <w:right w:val="nil"/>
            </w:tcBorders>
            <w:shd w:val="clear" w:color="auto" w:fill="E1E1E1"/>
            <w:tcMar>
              <w:top w:w="60" w:type="dxa"/>
              <w:bottom w:w="60" w:type="dxa"/>
            </w:tcMar>
          </w:tcPr>
          <w:p w14:paraId="06388CEA"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282AD99"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A4A901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9867D1A" w14:textId="77777777" w:rsidR="006D6411" w:rsidRDefault="00000000">
            <w:pPr>
              <w:pStyle w:val="TableHeaderText"/>
            </w:pPr>
            <w:r>
              <w:t>Implication</w:t>
            </w:r>
          </w:p>
        </w:tc>
      </w:tr>
      <w:tr w:rsidR="006D6411" w14:paraId="0A57D284" w14:textId="77777777">
        <w:tblPrEx>
          <w:tblBorders>
            <w:top w:val="nil"/>
          </w:tblBorders>
        </w:tblPrEx>
        <w:trPr>
          <w:cantSplit/>
        </w:trPr>
        <w:tc>
          <w:tcPr>
            <w:tcW w:w="0" w:type="auto"/>
            <w:tcBorders>
              <w:left w:val="nil"/>
              <w:right w:val="nil"/>
            </w:tcBorders>
          </w:tcPr>
          <w:p w14:paraId="70FE7181" w14:textId="77777777" w:rsidR="006D6411" w:rsidRDefault="00000000">
            <w:pPr>
              <w:pStyle w:val="TableBodyText"/>
            </w:pPr>
            <w:r>
              <w:t>VCF-NFS-RCMD-CFG-001</w:t>
            </w:r>
          </w:p>
        </w:tc>
        <w:tc>
          <w:tcPr>
            <w:tcW w:w="0" w:type="auto"/>
            <w:tcBorders>
              <w:left w:val="nil"/>
              <w:right w:val="nil"/>
            </w:tcBorders>
          </w:tcPr>
          <w:p w14:paraId="6C55546D" w14:textId="77777777" w:rsidR="006D6411" w:rsidRDefault="00000000">
            <w:pPr>
              <w:pStyle w:val="TableBodyText"/>
            </w:pPr>
            <w:r>
              <w:t>It is recommended to start four (4) vSphere Servers.</w:t>
            </w:r>
          </w:p>
        </w:tc>
        <w:tc>
          <w:tcPr>
            <w:tcW w:w="0" w:type="auto"/>
            <w:tcBorders>
              <w:left w:val="nil"/>
              <w:right w:val="nil"/>
            </w:tcBorders>
          </w:tcPr>
          <w:p w14:paraId="2094CF76" w14:textId="77777777" w:rsidR="006D6411" w:rsidRDefault="00000000">
            <w:pPr>
              <w:pStyle w:val="TableBodyText"/>
              <w:numPr>
                <w:ilvl w:val="0"/>
                <w:numId w:val="1981"/>
              </w:numPr>
            </w:pPr>
            <w:r>
              <w:t>Ensures correct level of redundancy to protect against host failure in the vSphere cluster.</w:t>
            </w:r>
          </w:p>
          <w:p w14:paraId="07E7B112" w14:textId="77777777" w:rsidR="006D6411" w:rsidRDefault="00000000">
            <w:pPr>
              <w:pStyle w:val="TableBodyText"/>
              <w:numPr>
                <w:ilvl w:val="0"/>
                <w:numId w:val="1981"/>
              </w:numPr>
            </w:pPr>
            <w:r>
              <w:t>Supports the High Availability install of a management domain default vSphere cluster.</w:t>
            </w:r>
          </w:p>
        </w:tc>
        <w:tc>
          <w:tcPr>
            <w:tcW w:w="0" w:type="auto"/>
            <w:tcBorders>
              <w:left w:val="nil"/>
              <w:right w:val="nil"/>
            </w:tcBorders>
          </w:tcPr>
          <w:p w14:paraId="5E80B2CA" w14:textId="77777777" w:rsidR="006D6411" w:rsidRDefault="00000000">
            <w:pPr>
              <w:pStyle w:val="TableBodyText"/>
            </w:pPr>
            <w:r>
              <w:t>Higher costs incurred for additional Hosts, NICs, cables, and network switches.</w:t>
            </w:r>
          </w:p>
        </w:tc>
      </w:tr>
      <w:tr w:rsidR="006D6411" w14:paraId="168E11F8" w14:textId="77777777">
        <w:tblPrEx>
          <w:tblBorders>
            <w:top w:val="nil"/>
          </w:tblBorders>
        </w:tblPrEx>
        <w:trPr>
          <w:cantSplit/>
        </w:trPr>
        <w:tc>
          <w:tcPr>
            <w:tcW w:w="0" w:type="auto"/>
            <w:tcBorders>
              <w:left w:val="nil"/>
              <w:right w:val="nil"/>
            </w:tcBorders>
          </w:tcPr>
          <w:p w14:paraId="6633D157" w14:textId="77777777" w:rsidR="006D6411" w:rsidRDefault="00000000">
            <w:pPr>
              <w:pStyle w:val="TableBodyText"/>
            </w:pPr>
            <w:r>
              <w:t>VCF-NFS-RCMD-CFG-002</w:t>
            </w:r>
          </w:p>
        </w:tc>
        <w:tc>
          <w:tcPr>
            <w:tcW w:w="0" w:type="auto"/>
            <w:tcBorders>
              <w:left w:val="nil"/>
              <w:right w:val="nil"/>
            </w:tcBorders>
          </w:tcPr>
          <w:p w14:paraId="6CF2EA11" w14:textId="77777777" w:rsidR="006D6411" w:rsidRDefault="00000000">
            <w:pPr>
              <w:pStyle w:val="TableBodyText"/>
            </w:pPr>
            <w:r>
              <w:t>Use two (2) or more physical NICs with throughput greater than 10 GbE.</w:t>
            </w:r>
          </w:p>
        </w:tc>
        <w:tc>
          <w:tcPr>
            <w:tcW w:w="0" w:type="auto"/>
            <w:tcBorders>
              <w:left w:val="nil"/>
              <w:right w:val="nil"/>
            </w:tcBorders>
          </w:tcPr>
          <w:p w14:paraId="3E0A8ADB" w14:textId="77777777" w:rsidR="006D6411" w:rsidRDefault="00000000">
            <w:pPr>
              <w:pStyle w:val="TableBodyText"/>
              <w:numPr>
                <w:ilvl w:val="0"/>
                <w:numId w:val="1982"/>
              </w:numPr>
            </w:pPr>
            <w:r>
              <w:t>The use of multiple NICs and network switches can improve redundancy, increase bandwidth, and help distribute I/O load.</w:t>
            </w:r>
          </w:p>
        </w:tc>
        <w:tc>
          <w:tcPr>
            <w:tcW w:w="0" w:type="auto"/>
            <w:tcBorders>
              <w:left w:val="nil"/>
              <w:right w:val="nil"/>
            </w:tcBorders>
          </w:tcPr>
          <w:p w14:paraId="357DD6FD" w14:textId="77777777" w:rsidR="006D6411" w:rsidRDefault="00000000">
            <w:pPr>
              <w:pStyle w:val="TableBodyText"/>
              <w:numPr>
                <w:ilvl w:val="0"/>
                <w:numId w:val="1983"/>
              </w:numPr>
            </w:pPr>
            <w:r>
              <w:t>Higher costs incurred for additional NICs, cables, and network switches.</w:t>
            </w:r>
          </w:p>
          <w:p w14:paraId="37AD832C" w14:textId="77777777" w:rsidR="006D6411" w:rsidRDefault="00000000">
            <w:pPr>
              <w:pStyle w:val="TableBodyText"/>
              <w:numPr>
                <w:ilvl w:val="0"/>
                <w:numId w:val="1983"/>
              </w:numPr>
            </w:pPr>
            <w:r>
              <w:t>Using a single physical NIC does not provide failover in a failure occurs.</w:t>
            </w:r>
          </w:p>
        </w:tc>
      </w:tr>
      <w:tr w:rsidR="006D6411" w14:paraId="2862C791" w14:textId="77777777">
        <w:tblPrEx>
          <w:tblBorders>
            <w:top w:val="nil"/>
          </w:tblBorders>
        </w:tblPrEx>
        <w:trPr>
          <w:cantSplit/>
        </w:trPr>
        <w:tc>
          <w:tcPr>
            <w:tcW w:w="0" w:type="auto"/>
            <w:tcBorders>
              <w:left w:val="nil"/>
              <w:right w:val="nil"/>
            </w:tcBorders>
          </w:tcPr>
          <w:p w14:paraId="6354088B" w14:textId="77777777" w:rsidR="006D6411" w:rsidRDefault="00000000">
            <w:pPr>
              <w:pStyle w:val="TableBodyText"/>
            </w:pPr>
            <w:r>
              <w:t>VCF-NFS-RCMD-CFG-003</w:t>
            </w:r>
          </w:p>
        </w:tc>
        <w:tc>
          <w:tcPr>
            <w:tcW w:w="0" w:type="auto"/>
            <w:tcBorders>
              <w:left w:val="nil"/>
              <w:right w:val="nil"/>
            </w:tcBorders>
          </w:tcPr>
          <w:p w14:paraId="29D8B834" w14:textId="77777777" w:rsidR="006D6411" w:rsidRDefault="00000000">
            <w:pPr>
              <w:pStyle w:val="TableBodyText"/>
            </w:pPr>
            <w:r>
              <w:t>Configure VMkernel Binding for NFS Datastore</w:t>
            </w:r>
          </w:p>
        </w:tc>
        <w:tc>
          <w:tcPr>
            <w:tcW w:w="0" w:type="auto"/>
            <w:tcBorders>
              <w:left w:val="nil"/>
              <w:right w:val="nil"/>
            </w:tcBorders>
          </w:tcPr>
          <w:p w14:paraId="7A1F7875" w14:textId="77777777" w:rsidR="006D6411" w:rsidRDefault="00000000">
            <w:pPr>
              <w:pStyle w:val="TableBodyText"/>
              <w:numPr>
                <w:ilvl w:val="0"/>
                <w:numId w:val="1984"/>
              </w:numPr>
            </w:pPr>
            <w:r>
              <w:t>Enhances performance by isolating a specific VMkernel to handle NFS traffic.</w:t>
            </w:r>
          </w:p>
          <w:p w14:paraId="245D0AFB" w14:textId="77777777" w:rsidR="006D6411" w:rsidRDefault="00000000">
            <w:pPr>
              <w:pStyle w:val="TableBodyText"/>
              <w:numPr>
                <w:ilvl w:val="0"/>
                <w:numId w:val="1984"/>
              </w:numPr>
            </w:pPr>
            <w:r>
              <w:t>Simplified trouble shooting.</w:t>
            </w:r>
          </w:p>
        </w:tc>
        <w:tc>
          <w:tcPr>
            <w:tcW w:w="0" w:type="auto"/>
            <w:tcBorders>
              <w:left w:val="nil"/>
              <w:right w:val="nil"/>
            </w:tcBorders>
          </w:tcPr>
          <w:p w14:paraId="207AF702" w14:textId="77777777" w:rsidR="006D6411" w:rsidRDefault="00000000">
            <w:pPr>
              <w:pStyle w:val="TableBodyText"/>
            </w:pPr>
            <w:r>
              <w:t>Prevents NFS traffic being redirected via an alternate route in case the NFS VMkernel adapter fails.</w:t>
            </w:r>
          </w:p>
        </w:tc>
      </w:tr>
      <w:tr w:rsidR="006D6411" w14:paraId="3A0B677D" w14:textId="77777777">
        <w:tblPrEx>
          <w:tblBorders>
            <w:top w:val="nil"/>
          </w:tblBorders>
        </w:tblPrEx>
        <w:trPr>
          <w:cantSplit/>
        </w:trPr>
        <w:tc>
          <w:tcPr>
            <w:tcW w:w="0" w:type="auto"/>
            <w:tcBorders>
              <w:left w:val="nil"/>
              <w:right w:val="nil"/>
            </w:tcBorders>
          </w:tcPr>
          <w:p w14:paraId="708ED639" w14:textId="77777777" w:rsidR="006D6411" w:rsidRDefault="00000000">
            <w:pPr>
              <w:pStyle w:val="TableBodyText"/>
            </w:pPr>
            <w:r>
              <w:t>VCF-NFS-RCMD-CFG-004</w:t>
            </w:r>
          </w:p>
        </w:tc>
        <w:tc>
          <w:tcPr>
            <w:tcW w:w="0" w:type="auto"/>
            <w:tcBorders>
              <w:left w:val="nil"/>
              <w:right w:val="nil"/>
            </w:tcBorders>
          </w:tcPr>
          <w:p w14:paraId="32BD2CAA" w14:textId="77777777" w:rsidR="006D6411" w:rsidRDefault="00000000">
            <w:pPr>
              <w:pStyle w:val="TableBodyText"/>
            </w:pPr>
            <w:r>
              <w:t>Configure jumbo frames (MTU 9000) for NFS traffic.</w:t>
            </w:r>
          </w:p>
        </w:tc>
        <w:tc>
          <w:tcPr>
            <w:tcW w:w="0" w:type="auto"/>
            <w:tcBorders>
              <w:left w:val="nil"/>
              <w:right w:val="nil"/>
            </w:tcBorders>
          </w:tcPr>
          <w:p w14:paraId="1E673539" w14:textId="77777777" w:rsidR="006D6411" w:rsidRDefault="00000000">
            <w:pPr>
              <w:pStyle w:val="TableBodyText"/>
            </w:pPr>
            <w:r>
              <w:t>Jumbo frames offer benefits such as increased network efficiency, reduced CPU load, and improved throughput.</w:t>
            </w:r>
          </w:p>
        </w:tc>
        <w:tc>
          <w:tcPr>
            <w:tcW w:w="0" w:type="auto"/>
            <w:tcBorders>
              <w:left w:val="nil"/>
              <w:right w:val="nil"/>
            </w:tcBorders>
          </w:tcPr>
          <w:p w14:paraId="78719FC6" w14:textId="77777777" w:rsidR="006D6411" w:rsidRDefault="00000000">
            <w:pPr>
              <w:pStyle w:val="TableBodyText"/>
            </w:pPr>
            <w:r>
              <w:t>Physical infrastructure must support jumbo frames end to end.</w:t>
            </w:r>
          </w:p>
        </w:tc>
      </w:tr>
      <w:tr w:rsidR="006D6411" w14:paraId="727F4DB8" w14:textId="77777777">
        <w:tblPrEx>
          <w:tblBorders>
            <w:top w:val="nil"/>
          </w:tblBorders>
        </w:tblPrEx>
        <w:trPr>
          <w:cantSplit/>
        </w:trPr>
        <w:tc>
          <w:tcPr>
            <w:tcW w:w="0" w:type="auto"/>
            <w:tcBorders>
              <w:left w:val="nil"/>
              <w:right w:val="nil"/>
            </w:tcBorders>
          </w:tcPr>
          <w:p w14:paraId="628E0A4A" w14:textId="77777777" w:rsidR="006D6411" w:rsidRDefault="00000000">
            <w:pPr>
              <w:pStyle w:val="TableBodyText"/>
            </w:pPr>
            <w:r>
              <w:lastRenderedPageBreak/>
              <w:t>VCF-NFS-RCMD-CFG-005</w:t>
            </w:r>
          </w:p>
        </w:tc>
        <w:tc>
          <w:tcPr>
            <w:tcW w:w="0" w:type="auto"/>
            <w:tcBorders>
              <w:left w:val="nil"/>
              <w:right w:val="nil"/>
            </w:tcBorders>
          </w:tcPr>
          <w:p w14:paraId="7E2D9797" w14:textId="77777777" w:rsidR="006D6411" w:rsidRDefault="00000000">
            <w:pPr>
              <w:pStyle w:val="TableBodyText"/>
            </w:pPr>
            <w:r>
              <w:t>Install storage hardware acceleration in vSphere (VAAI).</w:t>
            </w:r>
          </w:p>
        </w:tc>
        <w:tc>
          <w:tcPr>
            <w:tcW w:w="0" w:type="auto"/>
            <w:tcBorders>
              <w:left w:val="nil"/>
              <w:right w:val="nil"/>
            </w:tcBorders>
          </w:tcPr>
          <w:p w14:paraId="361D6C79" w14:textId="77777777" w:rsidR="006D6411" w:rsidRDefault="00000000">
            <w:pPr>
              <w:pStyle w:val="TableBodyText"/>
              <w:numPr>
                <w:ilvl w:val="0"/>
                <w:numId w:val="1985"/>
              </w:numPr>
            </w:pPr>
            <w:r>
              <w:t>Reduced ESX host CPU load.</w:t>
            </w:r>
          </w:p>
          <w:p w14:paraId="21D73819" w14:textId="77777777" w:rsidR="006D6411" w:rsidRDefault="00000000">
            <w:pPr>
              <w:pStyle w:val="TableBodyText"/>
              <w:numPr>
                <w:ilvl w:val="0"/>
                <w:numId w:val="1985"/>
              </w:numPr>
            </w:pPr>
            <w:r>
              <w:t>Reduced storage network bandwidth.</w:t>
            </w:r>
          </w:p>
          <w:p w14:paraId="588FDE43" w14:textId="77777777" w:rsidR="006D6411" w:rsidRDefault="00000000">
            <w:pPr>
              <w:pStyle w:val="TableBodyText"/>
              <w:numPr>
                <w:ilvl w:val="0"/>
                <w:numId w:val="1985"/>
              </w:numPr>
            </w:pPr>
            <w:r>
              <w:t>Improved performance.</w:t>
            </w:r>
          </w:p>
        </w:tc>
        <w:tc>
          <w:tcPr>
            <w:tcW w:w="0" w:type="auto"/>
            <w:tcBorders>
              <w:left w:val="nil"/>
              <w:right w:val="nil"/>
            </w:tcBorders>
          </w:tcPr>
          <w:p w14:paraId="224E9F9C" w14:textId="77777777" w:rsidR="006D6411" w:rsidRDefault="00000000">
            <w:pPr>
              <w:pStyle w:val="TableBodyText"/>
              <w:numPr>
                <w:ilvl w:val="0"/>
                <w:numId w:val="1986"/>
              </w:numPr>
            </w:pPr>
            <w:r>
              <w:t>Additional configuration is required.</w:t>
            </w:r>
          </w:p>
          <w:p w14:paraId="3D4DF365" w14:textId="77777777" w:rsidR="006D6411" w:rsidRDefault="00000000">
            <w:pPr>
              <w:pStyle w:val="TableBodyText"/>
              <w:numPr>
                <w:ilvl w:val="0"/>
                <w:numId w:val="1986"/>
              </w:numPr>
            </w:pPr>
            <w:r>
              <w:t>VAAI requires manual upgrade. Follow vendor guidance during upgrade procedure.</w:t>
            </w:r>
          </w:p>
        </w:tc>
      </w:tr>
      <w:tr w:rsidR="006D6411" w14:paraId="3E218598" w14:textId="77777777">
        <w:tblPrEx>
          <w:tblBorders>
            <w:top w:val="nil"/>
          </w:tblBorders>
        </w:tblPrEx>
        <w:trPr>
          <w:cantSplit/>
        </w:trPr>
        <w:tc>
          <w:tcPr>
            <w:tcW w:w="0" w:type="auto"/>
            <w:tcBorders>
              <w:left w:val="nil"/>
              <w:right w:val="nil"/>
            </w:tcBorders>
          </w:tcPr>
          <w:p w14:paraId="18D5787E" w14:textId="77777777" w:rsidR="006D6411" w:rsidRDefault="00000000">
            <w:pPr>
              <w:pStyle w:val="TableBodyText"/>
            </w:pPr>
            <w:r>
              <w:t>VCF-NFS-RCMD-CFG-006</w:t>
            </w:r>
          </w:p>
        </w:tc>
        <w:tc>
          <w:tcPr>
            <w:tcW w:w="0" w:type="auto"/>
            <w:tcBorders>
              <w:left w:val="nil"/>
              <w:right w:val="nil"/>
            </w:tcBorders>
          </w:tcPr>
          <w:p w14:paraId="507C3BEF" w14:textId="77777777" w:rsidR="006D6411" w:rsidRDefault="00000000">
            <w:pPr>
              <w:pStyle w:val="TableBodyText"/>
            </w:pPr>
            <w:r>
              <w:t>Use nConnect to increase the number of connections to NFS datastore(s).</w:t>
            </w:r>
          </w:p>
        </w:tc>
        <w:tc>
          <w:tcPr>
            <w:tcW w:w="0" w:type="auto"/>
            <w:tcBorders>
              <w:left w:val="nil"/>
              <w:right w:val="nil"/>
            </w:tcBorders>
          </w:tcPr>
          <w:p w14:paraId="49142893" w14:textId="77777777" w:rsidR="006D6411" w:rsidRDefault="00000000">
            <w:pPr>
              <w:pStyle w:val="TableBodyText"/>
            </w:pPr>
            <w:r>
              <w:t>Using multiple connections to NFS datastores can offer increased bandwidth, redundancy, and traffic isolation.</w:t>
            </w:r>
          </w:p>
        </w:tc>
        <w:tc>
          <w:tcPr>
            <w:tcW w:w="0" w:type="auto"/>
            <w:tcBorders>
              <w:left w:val="nil"/>
              <w:right w:val="nil"/>
            </w:tcBorders>
          </w:tcPr>
          <w:p w14:paraId="256566B2" w14:textId="77777777" w:rsidR="006D6411" w:rsidRDefault="00000000">
            <w:pPr>
              <w:pStyle w:val="TableBodyText"/>
            </w:pPr>
            <w:r>
              <w:t>Datastore must be mounted with esxcli command.</w:t>
            </w:r>
          </w:p>
        </w:tc>
      </w:tr>
      <w:tr w:rsidR="006D6411" w14:paraId="4D603641" w14:textId="77777777">
        <w:tblPrEx>
          <w:tblBorders>
            <w:top w:val="nil"/>
          </w:tblBorders>
        </w:tblPrEx>
        <w:trPr>
          <w:cantSplit/>
        </w:trPr>
        <w:tc>
          <w:tcPr>
            <w:tcW w:w="0" w:type="auto"/>
            <w:tcBorders>
              <w:left w:val="nil"/>
              <w:right w:val="nil"/>
            </w:tcBorders>
          </w:tcPr>
          <w:p w14:paraId="270EE446" w14:textId="77777777" w:rsidR="006D6411" w:rsidRDefault="00000000">
            <w:pPr>
              <w:pStyle w:val="TableBodyText"/>
            </w:pPr>
            <w:r>
              <w:t>VCF-NFS-RCMD-CFG-007</w:t>
            </w:r>
          </w:p>
        </w:tc>
        <w:tc>
          <w:tcPr>
            <w:tcW w:w="0" w:type="auto"/>
            <w:tcBorders>
              <w:left w:val="nil"/>
              <w:right w:val="nil"/>
            </w:tcBorders>
          </w:tcPr>
          <w:p w14:paraId="015812EC" w14:textId="77777777" w:rsidR="006D6411" w:rsidRDefault="00000000">
            <w:pPr>
              <w:pStyle w:val="TableBodyText"/>
            </w:pPr>
            <w:r>
              <w:t>Configure vCenter alarms that monitors disk capacity.</w:t>
            </w:r>
          </w:p>
          <w:p w14:paraId="2ADA91C5" w14:textId="77777777" w:rsidR="006D6411" w:rsidRDefault="00000000">
            <w:pPr>
              <w:pStyle w:val="TableBodyText"/>
            </w:pPr>
            <w:r>
              <w:t>Build vCenter alarms or deploy array specific management pack(s) for VCF Operations to ensure that someone is notified when the volume reaches a pre-defined threshold.</w:t>
            </w:r>
          </w:p>
        </w:tc>
        <w:tc>
          <w:tcPr>
            <w:tcW w:w="0" w:type="auto"/>
            <w:tcBorders>
              <w:left w:val="nil"/>
              <w:right w:val="nil"/>
            </w:tcBorders>
          </w:tcPr>
          <w:p w14:paraId="1E170896" w14:textId="77777777" w:rsidR="006D6411" w:rsidRDefault="00000000">
            <w:pPr>
              <w:pStyle w:val="TableBodyText"/>
            </w:pPr>
            <w:r>
              <w:t>If the NFS datastore becomes full virtual machines will be unable to write.</w:t>
            </w:r>
          </w:p>
        </w:tc>
        <w:tc>
          <w:tcPr>
            <w:tcW w:w="0" w:type="auto"/>
            <w:tcBorders>
              <w:left w:val="nil"/>
              <w:right w:val="nil"/>
            </w:tcBorders>
          </w:tcPr>
          <w:p w14:paraId="74B1358C" w14:textId="77777777" w:rsidR="006D6411" w:rsidRDefault="00000000">
            <w:pPr>
              <w:pStyle w:val="TableBodyText"/>
            </w:pPr>
            <w:r>
              <w:t>Additional configuration is required.</w:t>
            </w:r>
          </w:p>
        </w:tc>
      </w:tr>
    </w:tbl>
    <w:p w14:paraId="7F0E3D8B" w14:textId="77777777" w:rsidR="006D6411" w:rsidRDefault="00000000">
      <w:pPr>
        <w:pStyle w:val="Heading3"/>
        <w:spacing w:before="320"/>
      </w:pPr>
      <w:bookmarkStart w:id="108" w:name="Ba2f621a2b5894566a9ffd76042a49582"/>
      <w:bookmarkStart w:id="109" w:name="_Toc218584343"/>
      <w:r>
        <w:t>Fibre Channel Storage Model</w:t>
      </w:r>
      <w:bookmarkEnd w:id="108"/>
      <w:bookmarkEnd w:id="109"/>
    </w:p>
    <w:p w14:paraId="605BE6D8" w14:textId="77777777" w:rsidR="006D6411" w:rsidRDefault="00000000">
      <w:pPr>
        <w:pStyle w:val="BodyText"/>
      </w:pPr>
      <w:r>
        <w:t>VMware Cloud Foundation supports Fibre Channel Storage as principal or supplemental storage for the management domain and workload domains. Review the choices and requirements and follow the recommendations.</w:t>
      </w:r>
    </w:p>
    <w:p w14:paraId="40B3D54B" w14:textId="77777777" w:rsidR="006D6411" w:rsidRDefault="00000000">
      <w:pPr>
        <w:pStyle w:val="SectionHeading4"/>
      </w:pPr>
      <w:r>
        <w:t>Fibre Channel Storage Model Attributes</w:t>
      </w:r>
    </w:p>
    <w:p w14:paraId="4E0A7C81" w14:textId="77777777" w:rsidR="006D6411" w:rsidRDefault="00000000">
      <w:pPr>
        <w:pStyle w:val="BodyText"/>
      </w:pPr>
      <w:r>
        <w:t xml:space="preserve">A </w:t>
      </w:r>
      <w:r>
        <w:rPr>
          <w:rStyle w:val="InlineCite"/>
        </w:rPr>
        <w:t>Fibre Channel Storage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72"/>
        <w:gridCol w:w="7688"/>
      </w:tblGrid>
      <w:tr w:rsidR="006D6411" w14:paraId="4EEB3FFE" w14:textId="77777777">
        <w:trPr>
          <w:cantSplit/>
          <w:tblHeader/>
        </w:trPr>
        <w:tc>
          <w:tcPr>
            <w:tcW w:w="0" w:type="auto"/>
            <w:tcBorders>
              <w:left w:val="nil"/>
              <w:right w:val="nil"/>
            </w:tcBorders>
            <w:shd w:val="clear" w:color="auto" w:fill="E1E1E1"/>
            <w:tcMar>
              <w:top w:w="60" w:type="dxa"/>
              <w:bottom w:w="60" w:type="dxa"/>
            </w:tcMar>
          </w:tcPr>
          <w:p w14:paraId="03574E0A"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47597BB2" w14:textId="77777777" w:rsidR="006D6411" w:rsidRDefault="00000000">
            <w:pPr>
              <w:pStyle w:val="TableHeaderText"/>
            </w:pPr>
            <w:r>
              <w:t>Detail</w:t>
            </w:r>
          </w:p>
        </w:tc>
      </w:tr>
      <w:tr w:rsidR="006D6411" w14:paraId="15A0EB83" w14:textId="77777777">
        <w:tblPrEx>
          <w:tblBorders>
            <w:top w:val="nil"/>
          </w:tblBorders>
        </w:tblPrEx>
        <w:trPr>
          <w:cantSplit/>
        </w:trPr>
        <w:tc>
          <w:tcPr>
            <w:tcW w:w="0" w:type="auto"/>
            <w:tcBorders>
              <w:left w:val="nil"/>
              <w:right w:val="nil"/>
            </w:tcBorders>
          </w:tcPr>
          <w:p w14:paraId="3202D56E" w14:textId="77777777" w:rsidR="006D6411" w:rsidRDefault="00000000">
            <w:pPr>
              <w:pStyle w:val="TableBodyText"/>
            </w:pPr>
            <w:r>
              <w:t>Storage models</w:t>
            </w:r>
          </w:p>
        </w:tc>
        <w:tc>
          <w:tcPr>
            <w:tcW w:w="0" w:type="auto"/>
            <w:tcBorders>
              <w:left w:val="nil"/>
              <w:right w:val="nil"/>
            </w:tcBorders>
          </w:tcPr>
          <w:p w14:paraId="31C2B4DA" w14:textId="77777777" w:rsidR="006D6411" w:rsidRDefault="00000000">
            <w:pPr>
              <w:pStyle w:val="TableBodyText"/>
            </w:pPr>
            <w:r>
              <w:t>Principal, Supplemental</w:t>
            </w:r>
          </w:p>
        </w:tc>
      </w:tr>
      <w:tr w:rsidR="006D6411" w14:paraId="63A22777" w14:textId="77777777">
        <w:tblPrEx>
          <w:tblBorders>
            <w:top w:val="nil"/>
          </w:tblBorders>
        </w:tblPrEx>
        <w:trPr>
          <w:cantSplit/>
        </w:trPr>
        <w:tc>
          <w:tcPr>
            <w:tcW w:w="0" w:type="auto"/>
            <w:tcBorders>
              <w:left w:val="nil"/>
              <w:right w:val="nil"/>
            </w:tcBorders>
          </w:tcPr>
          <w:p w14:paraId="5977ABAC" w14:textId="77777777" w:rsidR="006D6411" w:rsidRDefault="00000000">
            <w:pPr>
              <w:pStyle w:val="TableBodyText"/>
            </w:pPr>
            <w:r>
              <w:t>Data Services</w:t>
            </w:r>
          </w:p>
        </w:tc>
        <w:tc>
          <w:tcPr>
            <w:tcW w:w="0" w:type="auto"/>
            <w:tcBorders>
              <w:left w:val="nil"/>
              <w:right w:val="nil"/>
            </w:tcBorders>
          </w:tcPr>
          <w:p w14:paraId="5F01D055" w14:textId="77777777" w:rsidR="006D6411" w:rsidRDefault="00000000">
            <w:pPr>
              <w:pStyle w:val="TableBodyText"/>
            </w:pPr>
            <w:r>
              <w:t>Supports underlying data services provided by storage array</w:t>
            </w:r>
          </w:p>
        </w:tc>
      </w:tr>
      <w:tr w:rsidR="006D6411" w14:paraId="213ADF39" w14:textId="77777777">
        <w:tblPrEx>
          <w:tblBorders>
            <w:top w:val="nil"/>
          </w:tblBorders>
        </w:tblPrEx>
        <w:trPr>
          <w:cantSplit/>
        </w:trPr>
        <w:tc>
          <w:tcPr>
            <w:tcW w:w="0" w:type="auto"/>
            <w:tcBorders>
              <w:left w:val="nil"/>
              <w:right w:val="nil"/>
            </w:tcBorders>
          </w:tcPr>
          <w:p w14:paraId="5ED0F139" w14:textId="77777777" w:rsidR="006D6411" w:rsidRDefault="00000000">
            <w:pPr>
              <w:pStyle w:val="TableBodyText"/>
            </w:pPr>
            <w:r>
              <w:t>SCSI interface protocol</w:t>
            </w:r>
          </w:p>
        </w:tc>
        <w:tc>
          <w:tcPr>
            <w:tcW w:w="0" w:type="auto"/>
            <w:tcBorders>
              <w:left w:val="nil"/>
              <w:right w:val="nil"/>
            </w:tcBorders>
          </w:tcPr>
          <w:p w14:paraId="10C2EE41" w14:textId="77777777" w:rsidR="006D6411" w:rsidRDefault="00000000">
            <w:pPr>
              <w:pStyle w:val="TableBodyText"/>
            </w:pPr>
            <w:r>
              <w:t>Uses a FC protocol to manage data access between the storage fabric and vSphere host.</w:t>
            </w:r>
          </w:p>
        </w:tc>
      </w:tr>
    </w:tbl>
    <w:p w14:paraId="6A925C9B" w14:textId="77777777" w:rsidR="006D6411" w:rsidRDefault="00000000">
      <w:pPr>
        <w:pStyle w:val="SectionHeading4"/>
        <w:spacing w:before="120"/>
      </w:pPr>
      <w:r>
        <w:lastRenderedPageBreak/>
        <w:t>Fibre Channel Storage Model Options</w:t>
      </w:r>
    </w:p>
    <w:p w14:paraId="0BF78A6B" w14:textId="77777777" w:rsidR="006D6411" w:rsidRDefault="00000000">
      <w:pPr>
        <w:pStyle w:val="BodyText"/>
      </w:pPr>
      <w:r>
        <w:t xml:space="preserve">A </w:t>
      </w:r>
      <w:r>
        <w:rPr>
          <w:rStyle w:val="InlineCite"/>
        </w:rPr>
        <w:t>Fibre Channel Storage Model</w:t>
      </w:r>
      <w:r>
        <w:t xml:space="preserve"> can leverage options from the design areas listed below, depending on objectives.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58"/>
        <w:gridCol w:w="3026"/>
        <w:gridCol w:w="5176"/>
      </w:tblGrid>
      <w:tr w:rsidR="006D6411" w14:paraId="2DC67946" w14:textId="77777777">
        <w:trPr>
          <w:cantSplit/>
          <w:tblHeader/>
        </w:trPr>
        <w:tc>
          <w:tcPr>
            <w:tcW w:w="0" w:type="auto"/>
            <w:tcBorders>
              <w:left w:val="nil"/>
              <w:right w:val="nil"/>
            </w:tcBorders>
            <w:shd w:val="clear" w:color="auto" w:fill="E1E1E1"/>
            <w:tcMar>
              <w:top w:w="60" w:type="dxa"/>
              <w:bottom w:w="60" w:type="dxa"/>
            </w:tcMar>
          </w:tcPr>
          <w:p w14:paraId="3285D1C3"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52CCE3BB" w14:textId="77777777" w:rsidR="006D6411" w:rsidRDefault="00000000">
            <w:pPr>
              <w:pStyle w:val="TableHeaderText"/>
            </w:pPr>
            <w:r>
              <w:t>Options</w:t>
            </w:r>
          </w:p>
        </w:tc>
        <w:tc>
          <w:tcPr>
            <w:tcW w:w="0" w:type="auto"/>
            <w:tcBorders>
              <w:left w:val="nil"/>
              <w:right w:val="nil"/>
            </w:tcBorders>
            <w:shd w:val="clear" w:color="auto" w:fill="E1E1E1"/>
            <w:tcMar>
              <w:top w:w="60" w:type="dxa"/>
              <w:bottom w:w="60" w:type="dxa"/>
            </w:tcMar>
          </w:tcPr>
          <w:p w14:paraId="19495820" w14:textId="77777777" w:rsidR="006D6411" w:rsidRDefault="00000000">
            <w:pPr>
              <w:pStyle w:val="TableHeaderText"/>
            </w:pPr>
            <w:r>
              <w:t>Detail</w:t>
            </w:r>
          </w:p>
        </w:tc>
      </w:tr>
      <w:tr w:rsidR="006D6411" w14:paraId="3ED0E45D" w14:textId="77777777">
        <w:tblPrEx>
          <w:tblBorders>
            <w:top w:val="nil"/>
          </w:tblBorders>
        </w:tblPrEx>
        <w:trPr>
          <w:cantSplit/>
        </w:trPr>
        <w:tc>
          <w:tcPr>
            <w:tcW w:w="0" w:type="auto"/>
            <w:tcBorders>
              <w:left w:val="nil"/>
              <w:right w:val="nil"/>
            </w:tcBorders>
          </w:tcPr>
          <w:p w14:paraId="32274E5E" w14:textId="77777777" w:rsidR="006D6411" w:rsidRDefault="00000000">
            <w:pPr>
              <w:pStyle w:val="TableBodyText"/>
            </w:pPr>
            <w:r>
              <w:t>Distributed switch models</w:t>
            </w:r>
          </w:p>
        </w:tc>
        <w:tc>
          <w:tcPr>
            <w:tcW w:w="0" w:type="auto"/>
            <w:tcBorders>
              <w:left w:val="nil"/>
              <w:right w:val="nil"/>
            </w:tcBorders>
          </w:tcPr>
          <w:p w14:paraId="28F6411E" w14:textId="77777777" w:rsidR="006D6411" w:rsidRDefault="00000000">
            <w:pPr>
              <w:pStyle w:val="TableBodyText"/>
              <w:numPr>
                <w:ilvl w:val="0"/>
                <w:numId w:val="1987"/>
              </w:numPr>
            </w:pPr>
            <w:r>
              <w:rPr>
                <w:color w:val="0000FF"/>
                <w:u w:val="single"/>
              </w:rPr>
              <w:fldChar w:fldCharType="begin"/>
            </w:r>
            <w:r>
              <w:rPr>
                <w:color w:val="0000FF"/>
                <w:u w:val="single"/>
              </w:rPr>
              <w:instrText xml:space="preserve"> REF  B880c01f6d7b74f5881455545bf241b92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0A2CF4FE" w14:textId="77777777" w:rsidR="006D6411" w:rsidRDefault="00000000">
            <w:pPr>
              <w:pStyle w:val="TableBodyText"/>
              <w:numPr>
                <w:ilvl w:val="0"/>
                <w:numId w:val="1987"/>
              </w:numPr>
            </w:pPr>
            <w:r>
              <w:rPr>
                <w:color w:val="0000FF"/>
                <w:u w:val="single"/>
              </w:rPr>
              <w:fldChar w:fldCharType="begin"/>
            </w:r>
            <w:r>
              <w:rPr>
                <w:color w:val="0000FF"/>
                <w:u w:val="single"/>
              </w:rPr>
              <w:instrText xml:space="preserve"> REF  B6f6ee54578f54eb28b7d713e825c330b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tc>
        <w:tc>
          <w:tcPr>
            <w:tcW w:w="0" w:type="auto"/>
            <w:tcBorders>
              <w:left w:val="nil"/>
              <w:right w:val="nil"/>
            </w:tcBorders>
          </w:tcPr>
          <w:p w14:paraId="79BF669F" w14:textId="77777777" w:rsidR="006D6411" w:rsidRDefault="00000000">
            <w:pPr>
              <w:pStyle w:val="TableBodyText"/>
            </w:pPr>
            <w:r>
              <w:t>Fibre Channel does not use the physical network. As a result not all Network Models are available</w:t>
            </w:r>
          </w:p>
        </w:tc>
      </w:tr>
      <w:tr w:rsidR="006D6411" w14:paraId="70C1715C" w14:textId="77777777">
        <w:tblPrEx>
          <w:tblBorders>
            <w:top w:val="nil"/>
          </w:tblBorders>
        </w:tblPrEx>
        <w:trPr>
          <w:cantSplit/>
        </w:trPr>
        <w:tc>
          <w:tcPr>
            <w:tcW w:w="0" w:type="auto"/>
            <w:tcBorders>
              <w:left w:val="nil"/>
              <w:right w:val="nil"/>
            </w:tcBorders>
          </w:tcPr>
          <w:p w14:paraId="6ED58E56" w14:textId="77777777" w:rsidR="006D6411" w:rsidRDefault="00000000">
            <w:pPr>
              <w:pStyle w:val="TableBodyText"/>
            </w:pPr>
            <w:r>
              <w:t>Cluster models</w:t>
            </w:r>
          </w:p>
        </w:tc>
        <w:tc>
          <w:tcPr>
            <w:tcW w:w="0" w:type="auto"/>
            <w:tcBorders>
              <w:left w:val="nil"/>
              <w:right w:val="nil"/>
            </w:tcBorders>
          </w:tcPr>
          <w:p w14:paraId="11C26F2F" w14:textId="77777777" w:rsidR="006D6411" w:rsidRDefault="00000000">
            <w:pPr>
              <w:pStyle w:val="TableBodyText"/>
              <w:numPr>
                <w:ilvl w:val="0"/>
                <w:numId w:val="1988"/>
              </w:numPr>
            </w:pPr>
            <w:r>
              <w:rPr>
                <w:color w:val="0000FF"/>
                <w:u w:val="single"/>
              </w:rPr>
              <w:fldChar w:fldCharType="begin"/>
            </w:r>
            <w:r>
              <w:rPr>
                <w:color w:val="0000FF"/>
                <w:u w:val="single"/>
              </w:rPr>
              <w:instrText xml:space="preserve"> REF  Bab40d75ab0f24e27b2a7da78d3691cfc \* MERGEFORMAT \h</w:instrText>
            </w:r>
            <w:r>
              <w:rPr>
                <w:color w:val="0000FF"/>
                <w:u w:val="single"/>
              </w:rPr>
            </w:r>
            <w:r>
              <w:rPr>
                <w:color w:val="0000FF"/>
                <w:u w:val="single"/>
              </w:rPr>
              <w:fldChar w:fldCharType="separate"/>
            </w:r>
            <w:r>
              <w:rPr>
                <w:color w:val="0000FF"/>
                <w:u w:val="single"/>
              </w:rPr>
              <w:t>vSphere Single-Rack Cluster Model</w:t>
            </w:r>
            <w:r>
              <w:fldChar w:fldCharType="end"/>
            </w:r>
          </w:p>
          <w:p w14:paraId="6B300DF3" w14:textId="77777777" w:rsidR="006D6411" w:rsidRDefault="00000000">
            <w:pPr>
              <w:pStyle w:val="TableBodyText"/>
              <w:numPr>
                <w:ilvl w:val="0"/>
                <w:numId w:val="1988"/>
              </w:numPr>
            </w:pPr>
            <w:r>
              <w:rPr>
                <w:color w:val="0000FF"/>
                <w:u w:val="single"/>
              </w:rPr>
              <w:fldChar w:fldCharType="begin"/>
            </w:r>
            <w:r>
              <w:rPr>
                <w:color w:val="0000FF"/>
                <w:u w:val="single"/>
              </w:rPr>
              <w:instrText xml:space="preserve"> REF  Bf536a718501640d9b85ff52bf4836282 \* MERGEFORMAT \h</w:instrText>
            </w:r>
            <w:r>
              <w:rPr>
                <w:color w:val="0000FF"/>
                <w:u w:val="single"/>
              </w:rPr>
            </w:r>
            <w:r>
              <w:rPr>
                <w:color w:val="0000FF"/>
                <w:u w:val="single"/>
              </w:rPr>
              <w:fldChar w:fldCharType="separate"/>
            </w:r>
            <w:r>
              <w:rPr>
                <w:color w:val="0000FF"/>
                <w:u w:val="single"/>
              </w:rPr>
              <w:t>Layer 2 Multi-Rack Cluster Model</w:t>
            </w:r>
            <w:r>
              <w:fldChar w:fldCharType="end"/>
            </w:r>
          </w:p>
          <w:p w14:paraId="2D94261B" w14:textId="77777777" w:rsidR="006D6411" w:rsidRDefault="00000000">
            <w:pPr>
              <w:pStyle w:val="TableBodyText"/>
              <w:numPr>
                <w:ilvl w:val="0"/>
                <w:numId w:val="1988"/>
              </w:numPr>
            </w:pPr>
            <w:r>
              <w:rPr>
                <w:color w:val="0000FF"/>
                <w:u w:val="single"/>
              </w:rPr>
              <w:fldChar w:fldCharType="begin"/>
            </w:r>
            <w:r>
              <w:rPr>
                <w:color w:val="0000FF"/>
                <w:u w:val="single"/>
              </w:rPr>
              <w:instrText xml:space="preserve"> REF  B221fe84be44b4b28bbe78d167401dfda \* MERGEFORMAT \h</w:instrText>
            </w:r>
            <w:r>
              <w:rPr>
                <w:color w:val="0000FF"/>
                <w:u w:val="single"/>
              </w:rPr>
            </w:r>
            <w:r>
              <w:rPr>
                <w:color w:val="0000FF"/>
                <w:u w:val="single"/>
              </w:rPr>
              <w:fldChar w:fldCharType="separate"/>
            </w:r>
            <w:r>
              <w:rPr>
                <w:color w:val="0000FF"/>
                <w:u w:val="single"/>
              </w:rPr>
              <w:t>Layer 3 Multi-Rack Cluster Model</w:t>
            </w:r>
            <w:r>
              <w:fldChar w:fldCharType="end"/>
            </w:r>
          </w:p>
        </w:tc>
        <w:tc>
          <w:tcPr>
            <w:tcW w:w="0" w:type="auto"/>
            <w:tcBorders>
              <w:left w:val="nil"/>
              <w:right w:val="nil"/>
            </w:tcBorders>
          </w:tcPr>
          <w:p w14:paraId="278692FB" w14:textId="77777777" w:rsidR="006D6411" w:rsidRDefault="006D6411">
            <w:pPr>
              <w:pStyle w:val="TableBodyText"/>
            </w:pPr>
          </w:p>
        </w:tc>
      </w:tr>
      <w:tr w:rsidR="006D6411" w14:paraId="26903DD6" w14:textId="77777777">
        <w:tblPrEx>
          <w:tblBorders>
            <w:top w:val="nil"/>
          </w:tblBorders>
        </w:tblPrEx>
        <w:trPr>
          <w:cantSplit/>
        </w:trPr>
        <w:tc>
          <w:tcPr>
            <w:tcW w:w="0" w:type="auto"/>
            <w:tcBorders>
              <w:left w:val="nil"/>
              <w:right w:val="nil"/>
            </w:tcBorders>
          </w:tcPr>
          <w:p w14:paraId="4826CFE1" w14:textId="77777777" w:rsidR="006D6411" w:rsidRDefault="00000000">
            <w:pPr>
              <w:pStyle w:val="TableBodyText"/>
            </w:pPr>
            <w:r>
              <w:t>SAN Fabric</w:t>
            </w:r>
          </w:p>
        </w:tc>
        <w:tc>
          <w:tcPr>
            <w:tcW w:w="0" w:type="auto"/>
            <w:tcBorders>
              <w:left w:val="nil"/>
              <w:right w:val="nil"/>
            </w:tcBorders>
          </w:tcPr>
          <w:p w14:paraId="1401D584" w14:textId="77777777" w:rsidR="006D6411" w:rsidRDefault="00000000">
            <w:pPr>
              <w:pStyle w:val="TableBodyText"/>
              <w:numPr>
                <w:ilvl w:val="0"/>
                <w:numId w:val="1989"/>
              </w:numPr>
            </w:pPr>
            <w:r>
              <w:t>HBAs</w:t>
            </w:r>
          </w:p>
          <w:p w14:paraId="2568D636" w14:textId="77777777" w:rsidR="006D6411" w:rsidRDefault="00000000">
            <w:pPr>
              <w:pStyle w:val="TableBodyText"/>
              <w:numPr>
                <w:ilvl w:val="1"/>
                <w:numId w:val="1989"/>
              </w:numPr>
            </w:pPr>
            <w:r>
              <w:t>Single</w:t>
            </w:r>
          </w:p>
          <w:p w14:paraId="41EEA45E" w14:textId="77777777" w:rsidR="006D6411" w:rsidRDefault="00000000">
            <w:pPr>
              <w:pStyle w:val="TableBodyText"/>
              <w:numPr>
                <w:ilvl w:val="1"/>
                <w:numId w:val="1989"/>
              </w:numPr>
            </w:pPr>
            <w:r>
              <w:t>Multiple</w:t>
            </w:r>
          </w:p>
          <w:p w14:paraId="7B248050" w14:textId="77777777" w:rsidR="006D6411" w:rsidRDefault="00000000">
            <w:pPr>
              <w:pStyle w:val="TableBodyText"/>
              <w:numPr>
                <w:ilvl w:val="0"/>
                <w:numId w:val="1989"/>
              </w:numPr>
            </w:pPr>
            <w:r>
              <w:t>Switches</w:t>
            </w:r>
          </w:p>
          <w:p w14:paraId="425B78EB" w14:textId="77777777" w:rsidR="006D6411" w:rsidRDefault="00000000">
            <w:pPr>
              <w:pStyle w:val="TableBodyText"/>
              <w:numPr>
                <w:ilvl w:val="1"/>
                <w:numId w:val="1989"/>
              </w:numPr>
            </w:pPr>
            <w:r>
              <w:t>Single</w:t>
            </w:r>
          </w:p>
          <w:p w14:paraId="4A3AB2F3" w14:textId="77777777" w:rsidR="006D6411" w:rsidRDefault="00000000">
            <w:pPr>
              <w:pStyle w:val="TableBodyText"/>
              <w:numPr>
                <w:ilvl w:val="1"/>
                <w:numId w:val="1989"/>
              </w:numPr>
            </w:pPr>
            <w:r>
              <w:t>Multiple</w:t>
            </w:r>
          </w:p>
          <w:p w14:paraId="48EFFD7A" w14:textId="77777777" w:rsidR="006D6411" w:rsidRDefault="00000000">
            <w:pPr>
              <w:pStyle w:val="TableBodyText"/>
              <w:numPr>
                <w:ilvl w:val="0"/>
                <w:numId w:val="1989"/>
              </w:numPr>
            </w:pPr>
            <w:r>
              <w:t>Zoning</w:t>
            </w:r>
          </w:p>
          <w:p w14:paraId="39DC0C0F" w14:textId="77777777" w:rsidR="006D6411" w:rsidRDefault="00000000">
            <w:pPr>
              <w:pStyle w:val="TableBodyText"/>
              <w:numPr>
                <w:ilvl w:val="1"/>
                <w:numId w:val="1989"/>
              </w:numPr>
            </w:pPr>
            <w:r>
              <w:t>Single-initiator</w:t>
            </w:r>
          </w:p>
          <w:p w14:paraId="49C77404" w14:textId="77777777" w:rsidR="006D6411" w:rsidRDefault="00000000">
            <w:pPr>
              <w:pStyle w:val="TableBodyText"/>
              <w:numPr>
                <w:ilvl w:val="1"/>
                <w:numId w:val="1989"/>
              </w:numPr>
            </w:pPr>
            <w:r>
              <w:t>Multi-initiator</w:t>
            </w:r>
          </w:p>
        </w:tc>
        <w:tc>
          <w:tcPr>
            <w:tcW w:w="0" w:type="auto"/>
            <w:tcBorders>
              <w:left w:val="nil"/>
              <w:right w:val="nil"/>
            </w:tcBorders>
          </w:tcPr>
          <w:p w14:paraId="03BA8BC2" w14:textId="77777777" w:rsidR="006D6411" w:rsidRDefault="00000000">
            <w:pPr>
              <w:pStyle w:val="TableBodyText"/>
            </w:pPr>
            <w:r>
              <w:t>Follow Storage Vendor Best Practices for configuration of the SAN Fabric.</w:t>
            </w:r>
          </w:p>
        </w:tc>
      </w:tr>
      <w:tr w:rsidR="006D6411" w14:paraId="3E00B567" w14:textId="77777777">
        <w:tblPrEx>
          <w:tblBorders>
            <w:top w:val="nil"/>
          </w:tblBorders>
        </w:tblPrEx>
        <w:trPr>
          <w:cantSplit/>
        </w:trPr>
        <w:tc>
          <w:tcPr>
            <w:tcW w:w="0" w:type="auto"/>
            <w:tcBorders>
              <w:left w:val="nil"/>
              <w:right w:val="nil"/>
            </w:tcBorders>
          </w:tcPr>
          <w:p w14:paraId="06A1029A" w14:textId="77777777" w:rsidR="006D6411" w:rsidRDefault="00000000">
            <w:pPr>
              <w:pStyle w:val="TableBodyText"/>
            </w:pPr>
            <w:r>
              <w:t>Storage Array</w:t>
            </w:r>
          </w:p>
        </w:tc>
        <w:tc>
          <w:tcPr>
            <w:tcW w:w="0" w:type="auto"/>
            <w:tcBorders>
              <w:left w:val="nil"/>
              <w:right w:val="nil"/>
            </w:tcBorders>
          </w:tcPr>
          <w:p w14:paraId="69ED88D6" w14:textId="77777777" w:rsidR="006D6411" w:rsidRDefault="00000000">
            <w:pPr>
              <w:pStyle w:val="TableBodyText"/>
              <w:numPr>
                <w:ilvl w:val="0"/>
                <w:numId w:val="1990"/>
              </w:numPr>
            </w:pPr>
            <w:r>
              <w:t>Storage Provisioning</w:t>
            </w:r>
          </w:p>
          <w:p w14:paraId="58A7711A" w14:textId="77777777" w:rsidR="006D6411" w:rsidRDefault="00000000">
            <w:pPr>
              <w:pStyle w:val="TableBodyText"/>
              <w:numPr>
                <w:ilvl w:val="0"/>
                <w:numId w:val="1990"/>
              </w:numPr>
            </w:pPr>
            <w:r>
              <w:t>Host Registration</w:t>
            </w:r>
          </w:p>
          <w:p w14:paraId="2AAAD9D9" w14:textId="77777777" w:rsidR="006D6411" w:rsidRDefault="00000000">
            <w:pPr>
              <w:pStyle w:val="TableBodyText"/>
              <w:numPr>
                <w:ilvl w:val="0"/>
                <w:numId w:val="1990"/>
              </w:numPr>
            </w:pPr>
            <w:r>
              <w:t>LUN Masking</w:t>
            </w:r>
          </w:p>
        </w:tc>
        <w:tc>
          <w:tcPr>
            <w:tcW w:w="0" w:type="auto"/>
            <w:tcBorders>
              <w:left w:val="nil"/>
              <w:right w:val="nil"/>
            </w:tcBorders>
          </w:tcPr>
          <w:p w14:paraId="777426C8" w14:textId="77777777" w:rsidR="006D6411" w:rsidRDefault="00000000">
            <w:pPr>
              <w:pStyle w:val="TableBodyText"/>
            </w:pPr>
            <w:r>
              <w:t>Follow Storage Vendor Best Practices for configuration of the Storage Array.</w:t>
            </w:r>
          </w:p>
        </w:tc>
      </w:tr>
      <w:tr w:rsidR="006D6411" w14:paraId="06AED5A2" w14:textId="77777777">
        <w:tblPrEx>
          <w:tblBorders>
            <w:top w:val="nil"/>
          </w:tblBorders>
        </w:tblPrEx>
        <w:trPr>
          <w:cantSplit/>
        </w:trPr>
        <w:tc>
          <w:tcPr>
            <w:tcW w:w="0" w:type="auto"/>
            <w:tcBorders>
              <w:left w:val="nil"/>
              <w:right w:val="nil"/>
            </w:tcBorders>
          </w:tcPr>
          <w:p w14:paraId="3C3BF5E1" w14:textId="77777777" w:rsidR="006D6411" w:rsidRDefault="00000000">
            <w:pPr>
              <w:pStyle w:val="TableBodyText"/>
            </w:pPr>
            <w:r>
              <w:t>Path Selection Policy</w:t>
            </w:r>
          </w:p>
        </w:tc>
        <w:tc>
          <w:tcPr>
            <w:tcW w:w="0" w:type="auto"/>
            <w:tcBorders>
              <w:left w:val="nil"/>
              <w:right w:val="nil"/>
            </w:tcBorders>
          </w:tcPr>
          <w:p w14:paraId="63547AD3" w14:textId="77777777" w:rsidR="006D6411" w:rsidRDefault="00000000">
            <w:pPr>
              <w:pStyle w:val="TableBodyText"/>
              <w:numPr>
                <w:ilvl w:val="0"/>
                <w:numId w:val="1991"/>
              </w:numPr>
            </w:pPr>
            <w:r>
              <w:t>Round Robin (VMW_PSP_RR)</w:t>
            </w:r>
          </w:p>
          <w:p w14:paraId="3AF8D26F" w14:textId="77777777" w:rsidR="006D6411" w:rsidRDefault="00000000">
            <w:pPr>
              <w:pStyle w:val="TableBodyText"/>
              <w:numPr>
                <w:ilvl w:val="0"/>
                <w:numId w:val="1991"/>
              </w:numPr>
            </w:pPr>
            <w:r>
              <w:t>Fixed</w:t>
            </w:r>
          </w:p>
          <w:p w14:paraId="76ADC7BC" w14:textId="77777777" w:rsidR="006D6411" w:rsidRDefault="00000000">
            <w:pPr>
              <w:pStyle w:val="TableBodyText"/>
              <w:numPr>
                <w:ilvl w:val="0"/>
                <w:numId w:val="1991"/>
              </w:numPr>
            </w:pPr>
            <w:r>
              <w:t>Most Recently Used (MRU)</w:t>
            </w:r>
          </w:p>
        </w:tc>
        <w:tc>
          <w:tcPr>
            <w:tcW w:w="0" w:type="auto"/>
            <w:tcBorders>
              <w:left w:val="nil"/>
              <w:right w:val="nil"/>
            </w:tcBorders>
          </w:tcPr>
          <w:p w14:paraId="03D46838" w14:textId="77777777" w:rsidR="006D6411" w:rsidRDefault="00000000">
            <w:pPr>
              <w:pStyle w:val="TableBodyText"/>
            </w:pPr>
            <w:r>
              <w:t>Follow Storage Vendor Best Practices for configuration of the Storage Array.</w:t>
            </w:r>
          </w:p>
        </w:tc>
      </w:tr>
      <w:tr w:rsidR="006D6411" w14:paraId="644E4108" w14:textId="77777777">
        <w:tblPrEx>
          <w:tblBorders>
            <w:top w:val="nil"/>
          </w:tblBorders>
        </w:tblPrEx>
        <w:trPr>
          <w:cantSplit/>
        </w:trPr>
        <w:tc>
          <w:tcPr>
            <w:tcW w:w="0" w:type="auto"/>
            <w:tcBorders>
              <w:left w:val="nil"/>
              <w:right w:val="nil"/>
            </w:tcBorders>
          </w:tcPr>
          <w:p w14:paraId="7C465E8C" w14:textId="77777777" w:rsidR="006D6411" w:rsidRDefault="00000000">
            <w:pPr>
              <w:pStyle w:val="TableBodyText"/>
            </w:pPr>
            <w:r>
              <w:t>Datastore clusters</w:t>
            </w:r>
          </w:p>
        </w:tc>
        <w:tc>
          <w:tcPr>
            <w:tcW w:w="0" w:type="auto"/>
            <w:tcBorders>
              <w:left w:val="nil"/>
              <w:right w:val="nil"/>
            </w:tcBorders>
          </w:tcPr>
          <w:p w14:paraId="32A611A1" w14:textId="77777777" w:rsidR="006D6411" w:rsidRDefault="00000000">
            <w:pPr>
              <w:pStyle w:val="TableBodyText"/>
              <w:numPr>
                <w:ilvl w:val="0"/>
                <w:numId w:val="1992"/>
              </w:numPr>
            </w:pPr>
            <w:r>
              <w:t>Enable</w:t>
            </w:r>
          </w:p>
          <w:p w14:paraId="27FF0F34" w14:textId="77777777" w:rsidR="006D6411" w:rsidRDefault="00000000">
            <w:pPr>
              <w:pStyle w:val="TableBodyText"/>
              <w:numPr>
                <w:ilvl w:val="0"/>
                <w:numId w:val="1992"/>
              </w:numPr>
            </w:pPr>
            <w:r>
              <w:t>Disable</w:t>
            </w:r>
          </w:p>
        </w:tc>
        <w:tc>
          <w:tcPr>
            <w:tcW w:w="0" w:type="auto"/>
            <w:tcBorders>
              <w:left w:val="nil"/>
              <w:right w:val="nil"/>
            </w:tcBorders>
          </w:tcPr>
          <w:p w14:paraId="7EF6FCD4" w14:textId="77777777" w:rsidR="006D6411" w:rsidRDefault="00000000">
            <w:pPr>
              <w:pStyle w:val="TableBodyText"/>
            </w:pPr>
            <w:r>
              <w:t>vSphere Storage DRS is used manage Datastore clusters: A collection of datastores with a shared storage type and a shared management interface.</w:t>
            </w:r>
          </w:p>
        </w:tc>
      </w:tr>
      <w:tr w:rsidR="006D6411" w14:paraId="19EAA96E" w14:textId="77777777">
        <w:tblPrEx>
          <w:tblBorders>
            <w:top w:val="nil"/>
          </w:tblBorders>
        </w:tblPrEx>
        <w:trPr>
          <w:cantSplit/>
        </w:trPr>
        <w:tc>
          <w:tcPr>
            <w:tcW w:w="0" w:type="auto"/>
            <w:tcBorders>
              <w:left w:val="nil"/>
              <w:right w:val="nil"/>
            </w:tcBorders>
          </w:tcPr>
          <w:p w14:paraId="2921BF07" w14:textId="77777777" w:rsidR="006D6411" w:rsidRDefault="00000000">
            <w:pPr>
              <w:pStyle w:val="TableBodyText"/>
            </w:pPr>
            <w:r>
              <w:lastRenderedPageBreak/>
              <w:t>Raw Device Mapping (RDM)</w:t>
            </w:r>
          </w:p>
        </w:tc>
        <w:tc>
          <w:tcPr>
            <w:tcW w:w="0" w:type="auto"/>
            <w:tcBorders>
              <w:left w:val="nil"/>
              <w:right w:val="nil"/>
            </w:tcBorders>
          </w:tcPr>
          <w:p w14:paraId="0EAA3155" w14:textId="77777777" w:rsidR="006D6411" w:rsidRDefault="00000000">
            <w:pPr>
              <w:pStyle w:val="TableBodyText"/>
              <w:numPr>
                <w:ilvl w:val="0"/>
                <w:numId w:val="1993"/>
              </w:numPr>
            </w:pPr>
            <w:r>
              <w:t>Physical Compatibility Mode</w:t>
            </w:r>
          </w:p>
          <w:p w14:paraId="32334FCA" w14:textId="77777777" w:rsidR="006D6411" w:rsidRDefault="00000000">
            <w:pPr>
              <w:pStyle w:val="TableBodyText"/>
              <w:numPr>
                <w:ilvl w:val="0"/>
                <w:numId w:val="1993"/>
              </w:numPr>
            </w:pPr>
            <w:r>
              <w:t>Virtual Compatibility Mode</w:t>
            </w:r>
          </w:p>
        </w:tc>
        <w:tc>
          <w:tcPr>
            <w:tcW w:w="0" w:type="auto"/>
            <w:tcBorders>
              <w:left w:val="nil"/>
              <w:right w:val="nil"/>
            </w:tcBorders>
          </w:tcPr>
          <w:p w14:paraId="7588BDEA" w14:textId="77777777" w:rsidR="006D6411" w:rsidRDefault="00000000">
            <w:pPr>
              <w:pStyle w:val="TableBodyText"/>
            </w:pPr>
            <w:r>
              <w:t>RDM is supported. Customers must make sure to maintain consistent LUN IDs across all hosts in the vSphere Cluster.</w:t>
            </w:r>
          </w:p>
        </w:tc>
      </w:tr>
    </w:tbl>
    <w:p w14:paraId="5A729855"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670</w:t>
      </w:r>
      <w:r>
        <w:fldChar w:fldCharType="end"/>
      </w:r>
      <w:r>
        <w:t>. Fibre Channel Storage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57"/>
        <w:gridCol w:w="2652"/>
        <w:gridCol w:w="2751"/>
        <w:gridCol w:w="2900"/>
      </w:tblGrid>
      <w:tr w:rsidR="006D6411" w14:paraId="359DA1B8" w14:textId="77777777">
        <w:trPr>
          <w:cantSplit/>
          <w:tblHeader/>
        </w:trPr>
        <w:tc>
          <w:tcPr>
            <w:tcW w:w="0" w:type="auto"/>
            <w:tcBorders>
              <w:left w:val="nil"/>
              <w:right w:val="nil"/>
            </w:tcBorders>
            <w:shd w:val="clear" w:color="auto" w:fill="E1E1E1"/>
            <w:tcMar>
              <w:top w:w="60" w:type="dxa"/>
              <w:bottom w:w="60" w:type="dxa"/>
            </w:tcMar>
          </w:tcPr>
          <w:p w14:paraId="794AD7A2"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73F4B20"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231EC68"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0472D32" w14:textId="77777777" w:rsidR="006D6411" w:rsidRDefault="00000000">
            <w:pPr>
              <w:pStyle w:val="TableHeaderText"/>
            </w:pPr>
            <w:r>
              <w:t>Implication</w:t>
            </w:r>
          </w:p>
        </w:tc>
      </w:tr>
      <w:tr w:rsidR="006D6411" w14:paraId="3A481234" w14:textId="77777777">
        <w:tblPrEx>
          <w:tblBorders>
            <w:top w:val="nil"/>
          </w:tblBorders>
        </w:tblPrEx>
        <w:trPr>
          <w:cantSplit/>
        </w:trPr>
        <w:tc>
          <w:tcPr>
            <w:tcW w:w="0" w:type="auto"/>
            <w:tcBorders>
              <w:left w:val="nil"/>
              <w:right w:val="nil"/>
            </w:tcBorders>
          </w:tcPr>
          <w:p w14:paraId="7B51DF6A" w14:textId="77777777" w:rsidR="006D6411" w:rsidRDefault="00000000">
            <w:pPr>
              <w:pStyle w:val="TableBodyText"/>
            </w:pPr>
            <w:r>
              <w:t>VCF-FC-REQD-CFG-001</w:t>
            </w:r>
          </w:p>
        </w:tc>
        <w:tc>
          <w:tcPr>
            <w:tcW w:w="0" w:type="auto"/>
            <w:tcBorders>
              <w:left w:val="nil"/>
              <w:right w:val="nil"/>
            </w:tcBorders>
          </w:tcPr>
          <w:p w14:paraId="0EF4E1F8" w14:textId="77777777" w:rsidR="006D6411" w:rsidRDefault="00000000">
            <w:pPr>
              <w:pStyle w:val="TableBodyText"/>
            </w:pPr>
            <w:r>
              <w:t>Minimum vSphere Cluster with Fiber Channel storage.</w:t>
            </w:r>
          </w:p>
        </w:tc>
        <w:tc>
          <w:tcPr>
            <w:tcW w:w="0" w:type="auto"/>
            <w:tcBorders>
              <w:left w:val="nil"/>
              <w:right w:val="nil"/>
            </w:tcBorders>
          </w:tcPr>
          <w:p w14:paraId="638D8F54" w14:textId="77777777" w:rsidR="006D6411" w:rsidRDefault="00000000">
            <w:pPr>
              <w:pStyle w:val="TableBodyText"/>
              <w:numPr>
                <w:ilvl w:val="0"/>
                <w:numId w:val="1994"/>
              </w:numPr>
            </w:pPr>
            <w:r>
              <w:t>The minimum number of vSphere hosts in a vSphere Cluster with a Fibre Channel datastore is two (2).</w:t>
            </w:r>
          </w:p>
          <w:p w14:paraId="48C0781C" w14:textId="77777777" w:rsidR="006D6411" w:rsidRDefault="00000000">
            <w:pPr>
              <w:pStyle w:val="TableBodyText"/>
              <w:numPr>
                <w:ilvl w:val="0"/>
                <w:numId w:val="1994"/>
              </w:numPr>
            </w:pPr>
            <w:r>
              <w:t>Ensures availability requirements are met.</w:t>
            </w:r>
          </w:p>
        </w:tc>
        <w:tc>
          <w:tcPr>
            <w:tcW w:w="0" w:type="auto"/>
            <w:tcBorders>
              <w:left w:val="nil"/>
              <w:right w:val="nil"/>
            </w:tcBorders>
          </w:tcPr>
          <w:p w14:paraId="1ACCA7E9" w14:textId="77777777" w:rsidR="006D6411" w:rsidRDefault="00000000">
            <w:pPr>
              <w:pStyle w:val="TableBodyText"/>
              <w:numPr>
                <w:ilvl w:val="0"/>
                <w:numId w:val="1995"/>
              </w:numPr>
            </w:pPr>
            <w:r>
              <w:t>Supports simple install of a management domain default vSphere cluster only.</w:t>
            </w:r>
          </w:p>
          <w:p w14:paraId="3852520A" w14:textId="77777777" w:rsidR="006D6411" w:rsidRDefault="00000000">
            <w:pPr>
              <w:pStyle w:val="TableBodyText"/>
              <w:numPr>
                <w:ilvl w:val="0"/>
                <w:numId w:val="1995"/>
              </w:numPr>
            </w:pPr>
            <w:r>
              <w:t>Using a smaller cluster limits the workload that can be placed on a vSAN cluster</w:t>
            </w:r>
          </w:p>
          <w:p w14:paraId="49220C8B" w14:textId="77777777" w:rsidR="006D6411" w:rsidRDefault="00000000">
            <w:pPr>
              <w:pStyle w:val="TableBodyText"/>
              <w:numPr>
                <w:ilvl w:val="0"/>
                <w:numId w:val="1995"/>
              </w:numPr>
            </w:pPr>
            <w:r>
              <w:t>If one of the ESX hosts is not available due to failure or maintenance, the CPU commitment ratio becomes 2:1.</w:t>
            </w:r>
          </w:p>
        </w:tc>
      </w:tr>
      <w:tr w:rsidR="006D6411" w14:paraId="2496F395" w14:textId="77777777">
        <w:tblPrEx>
          <w:tblBorders>
            <w:top w:val="nil"/>
          </w:tblBorders>
        </w:tblPrEx>
        <w:trPr>
          <w:cantSplit/>
        </w:trPr>
        <w:tc>
          <w:tcPr>
            <w:tcW w:w="0" w:type="auto"/>
            <w:tcBorders>
              <w:left w:val="nil"/>
              <w:right w:val="nil"/>
            </w:tcBorders>
          </w:tcPr>
          <w:p w14:paraId="79EF2955" w14:textId="77777777" w:rsidR="006D6411" w:rsidRDefault="00000000">
            <w:pPr>
              <w:pStyle w:val="TableBodyText"/>
            </w:pPr>
            <w:r>
              <w:t>VCF-FC-REQD-CFG-002</w:t>
            </w:r>
          </w:p>
        </w:tc>
        <w:tc>
          <w:tcPr>
            <w:tcW w:w="0" w:type="auto"/>
            <w:tcBorders>
              <w:left w:val="nil"/>
              <w:right w:val="nil"/>
            </w:tcBorders>
          </w:tcPr>
          <w:p w14:paraId="671196EA" w14:textId="77777777" w:rsidR="006D6411" w:rsidRDefault="00000000">
            <w:pPr>
              <w:pStyle w:val="TableBodyText"/>
            </w:pPr>
            <w:r>
              <w:t>Provide sufficient raw capacity to meet the initial needs of the workload domain vSphere cluster.</w:t>
            </w:r>
          </w:p>
        </w:tc>
        <w:tc>
          <w:tcPr>
            <w:tcW w:w="0" w:type="auto"/>
            <w:tcBorders>
              <w:left w:val="nil"/>
              <w:right w:val="nil"/>
            </w:tcBorders>
          </w:tcPr>
          <w:p w14:paraId="28D784B9" w14:textId="77777777" w:rsidR="006D6411" w:rsidRDefault="00000000">
            <w:pPr>
              <w:pStyle w:val="TableBodyText"/>
            </w:pPr>
            <w:r>
              <w:t>Ensures that sufficient resources are present to create the workload domain vSphere cluster.</w:t>
            </w:r>
          </w:p>
        </w:tc>
        <w:tc>
          <w:tcPr>
            <w:tcW w:w="0" w:type="auto"/>
            <w:tcBorders>
              <w:left w:val="nil"/>
              <w:right w:val="nil"/>
            </w:tcBorders>
          </w:tcPr>
          <w:p w14:paraId="6F0B6E64" w14:textId="77777777" w:rsidR="006D6411" w:rsidRDefault="00000000">
            <w:pPr>
              <w:pStyle w:val="TableBodyText"/>
            </w:pPr>
            <w:r>
              <w:t>Requires determining the workload capacity requirements prior to deployment.</w:t>
            </w:r>
          </w:p>
        </w:tc>
      </w:tr>
      <w:tr w:rsidR="006D6411" w14:paraId="73DEDCF8" w14:textId="77777777">
        <w:tblPrEx>
          <w:tblBorders>
            <w:top w:val="nil"/>
          </w:tblBorders>
        </w:tblPrEx>
        <w:trPr>
          <w:cantSplit/>
        </w:trPr>
        <w:tc>
          <w:tcPr>
            <w:tcW w:w="0" w:type="auto"/>
            <w:tcBorders>
              <w:left w:val="nil"/>
              <w:right w:val="nil"/>
            </w:tcBorders>
          </w:tcPr>
          <w:p w14:paraId="4E0B5B58" w14:textId="77777777" w:rsidR="006D6411" w:rsidRDefault="00000000">
            <w:pPr>
              <w:pStyle w:val="TableBodyText"/>
            </w:pPr>
            <w:r>
              <w:t>VCF-FC-REQD-CFG-003</w:t>
            </w:r>
          </w:p>
        </w:tc>
        <w:tc>
          <w:tcPr>
            <w:tcW w:w="0" w:type="auto"/>
            <w:tcBorders>
              <w:left w:val="nil"/>
              <w:right w:val="nil"/>
            </w:tcBorders>
          </w:tcPr>
          <w:p w14:paraId="24BC0BFF" w14:textId="77777777" w:rsidR="006D6411" w:rsidRDefault="00000000">
            <w:pPr>
              <w:pStyle w:val="TableBodyText"/>
            </w:pPr>
            <w:r>
              <w:t>Configure one or more HBAs.</w:t>
            </w:r>
          </w:p>
        </w:tc>
        <w:tc>
          <w:tcPr>
            <w:tcW w:w="0" w:type="auto"/>
            <w:tcBorders>
              <w:left w:val="nil"/>
              <w:right w:val="nil"/>
            </w:tcBorders>
          </w:tcPr>
          <w:p w14:paraId="5D2504FC" w14:textId="77777777" w:rsidR="006D6411" w:rsidRDefault="00000000">
            <w:pPr>
              <w:pStyle w:val="TableBodyText"/>
            </w:pPr>
            <w:r>
              <w:t>At least one (1) HBA is required to access fibre channel storage.</w:t>
            </w:r>
          </w:p>
        </w:tc>
        <w:tc>
          <w:tcPr>
            <w:tcW w:w="0" w:type="auto"/>
            <w:tcBorders>
              <w:left w:val="nil"/>
              <w:right w:val="nil"/>
            </w:tcBorders>
          </w:tcPr>
          <w:p w14:paraId="703D1F18" w14:textId="77777777" w:rsidR="006D6411" w:rsidRDefault="00000000">
            <w:pPr>
              <w:pStyle w:val="TableBodyText"/>
            </w:pPr>
            <w:r>
              <w:t>Using a single HBA does not provide failover in the event of a HBA or fibre-channel switch failure.</w:t>
            </w:r>
          </w:p>
        </w:tc>
      </w:tr>
      <w:tr w:rsidR="006D6411" w14:paraId="16F41325" w14:textId="77777777">
        <w:tblPrEx>
          <w:tblBorders>
            <w:top w:val="nil"/>
          </w:tblBorders>
        </w:tblPrEx>
        <w:trPr>
          <w:cantSplit/>
        </w:trPr>
        <w:tc>
          <w:tcPr>
            <w:tcW w:w="0" w:type="auto"/>
            <w:tcBorders>
              <w:left w:val="nil"/>
              <w:right w:val="nil"/>
            </w:tcBorders>
          </w:tcPr>
          <w:p w14:paraId="47CFFCAC" w14:textId="77777777" w:rsidR="006D6411" w:rsidRDefault="00000000">
            <w:pPr>
              <w:pStyle w:val="TableBodyText"/>
            </w:pPr>
            <w:r>
              <w:lastRenderedPageBreak/>
              <w:t>VCF-FC-REQD-CFG-004</w:t>
            </w:r>
          </w:p>
        </w:tc>
        <w:tc>
          <w:tcPr>
            <w:tcW w:w="0" w:type="auto"/>
            <w:tcBorders>
              <w:left w:val="nil"/>
              <w:right w:val="nil"/>
            </w:tcBorders>
          </w:tcPr>
          <w:p w14:paraId="111D1F97" w14:textId="77777777" w:rsidR="006D6411" w:rsidRDefault="00000000">
            <w:pPr>
              <w:pStyle w:val="TableBodyText"/>
            </w:pPr>
            <w:r>
              <w:t>All Fibre channel HBAs must be:</w:t>
            </w:r>
          </w:p>
          <w:p w14:paraId="255193D0" w14:textId="77777777" w:rsidR="006D6411" w:rsidRDefault="00000000">
            <w:pPr>
              <w:pStyle w:val="TableBodyText"/>
              <w:numPr>
                <w:ilvl w:val="0"/>
                <w:numId w:val="1996"/>
              </w:numPr>
            </w:pPr>
            <w:r>
              <w:t>Placed in the correct PCIe slot on the ESX host.</w:t>
            </w:r>
          </w:p>
          <w:p w14:paraId="45A04FA1" w14:textId="77777777" w:rsidR="006D6411" w:rsidRDefault="00000000">
            <w:pPr>
              <w:pStyle w:val="TableBodyText"/>
              <w:numPr>
                <w:ilvl w:val="0"/>
                <w:numId w:val="1996"/>
              </w:numPr>
            </w:pPr>
            <w:r>
              <w:t>On the VMware hardware compatibility list.</w:t>
            </w:r>
          </w:p>
          <w:p w14:paraId="321BAEC1" w14:textId="77777777" w:rsidR="006D6411" w:rsidRDefault="00000000">
            <w:pPr>
              <w:pStyle w:val="TableBodyText"/>
              <w:numPr>
                <w:ilvl w:val="0"/>
                <w:numId w:val="1996"/>
              </w:numPr>
            </w:pPr>
            <w:r>
              <w:t>The same manufacturer and model.</w:t>
            </w:r>
          </w:p>
          <w:p w14:paraId="6B0BDEBA" w14:textId="77777777" w:rsidR="006D6411" w:rsidRDefault="00000000">
            <w:pPr>
              <w:pStyle w:val="TableBodyText"/>
              <w:numPr>
                <w:ilvl w:val="0"/>
                <w:numId w:val="1996"/>
              </w:numPr>
            </w:pPr>
            <w:r>
              <w:t>Have identical firmware and drivers.</w:t>
            </w:r>
          </w:p>
        </w:tc>
        <w:tc>
          <w:tcPr>
            <w:tcW w:w="0" w:type="auto"/>
            <w:tcBorders>
              <w:left w:val="nil"/>
              <w:right w:val="nil"/>
            </w:tcBorders>
          </w:tcPr>
          <w:p w14:paraId="416C83C0" w14:textId="77777777" w:rsidR="006D6411" w:rsidRDefault="00000000">
            <w:pPr>
              <w:pStyle w:val="TableBodyText"/>
            </w:pPr>
            <w:r>
              <w:t>Proper configuration ensures data reliability and performance requirements can be met.</w:t>
            </w:r>
          </w:p>
        </w:tc>
        <w:tc>
          <w:tcPr>
            <w:tcW w:w="0" w:type="auto"/>
            <w:tcBorders>
              <w:left w:val="nil"/>
              <w:right w:val="nil"/>
            </w:tcBorders>
          </w:tcPr>
          <w:p w14:paraId="7B073217" w14:textId="77777777" w:rsidR="006D6411" w:rsidRDefault="00000000">
            <w:pPr>
              <w:pStyle w:val="TableBodyText"/>
              <w:numPr>
                <w:ilvl w:val="0"/>
                <w:numId w:val="1997"/>
              </w:numPr>
            </w:pPr>
            <w:r>
              <w:t>Restricts the number of HBAs that can be used due to HCL consideration.</w:t>
            </w:r>
          </w:p>
          <w:p w14:paraId="5E199849" w14:textId="77777777" w:rsidR="006D6411" w:rsidRDefault="00000000">
            <w:pPr>
              <w:pStyle w:val="TableBodyText"/>
              <w:numPr>
                <w:ilvl w:val="0"/>
                <w:numId w:val="1997"/>
              </w:numPr>
            </w:pPr>
            <w:r>
              <w:t>Additional configuration is required to ensure correct firmware versions are set.</w:t>
            </w:r>
          </w:p>
        </w:tc>
      </w:tr>
    </w:tbl>
    <w:p w14:paraId="2C8F3820"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671</w:t>
      </w:r>
      <w:r>
        <w:fldChar w:fldCharType="end"/>
      </w:r>
      <w:r>
        <w:t>. Fibre Channel Storage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55"/>
        <w:gridCol w:w="2825"/>
        <w:gridCol w:w="2517"/>
        <w:gridCol w:w="2563"/>
      </w:tblGrid>
      <w:tr w:rsidR="006D6411" w14:paraId="678625FA" w14:textId="77777777">
        <w:trPr>
          <w:cantSplit/>
          <w:tblHeader/>
        </w:trPr>
        <w:tc>
          <w:tcPr>
            <w:tcW w:w="0" w:type="auto"/>
            <w:tcBorders>
              <w:left w:val="nil"/>
              <w:right w:val="nil"/>
            </w:tcBorders>
            <w:shd w:val="clear" w:color="auto" w:fill="E1E1E1"/>
            <w:tcMar>
              <w:top w:w="60" w:type="dxa"/>
              <w:bottom w:w="60" w:type="dxa"/>
            </w:tcMar>
          </w:tcPr>
          <w:p w14:paraId="0D68FA9F"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F6354D2"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0B9B276"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F003F39" w14:textId="77777777" w:rsidR="006D6411" w:rsidRDefault="00000000">
            <w:pPr>
              <w:pStyle w:val="TableHeaderText"/>
            </w:pPr>
            <w:r>
              <w:t>Implication</w:t>
            </w:r>
          </w:p>
        </w:tc>
      </w:tr>
      <w:tr w:rsidR="006D6411" w14:paraId="1E99A258" w14:textId="77777777">
        <w:tblPrEx>
          <w:tblBorders>
            <w:top w:val="nil"/>
          </w:tblBorders>
        </w:tblPrEx>
        <w:trPr>
          <w:cantSplit/>
        </w:trPr>
        <w:tc>
          <w:tcPr>
            <w:tcW w:w="0" w:type="auto"/>
            <w:tcBorders>
              <w:left w:val="nil"/>
              <w:right w:val="nil"/>
            </w:tcBorders>
          </w:tcPr>
          <w:p w14:paraId="206BD179" w14:textId="77777777" w:rsidR="006D6411" w:rsidRDefault="00000000">
            <w:pPr>
              <w:pStyle w:val="TableBodyText"/>
            </w:pPr>
            <w:r>
              <w:t>VCF-FC-RCMD-CFG-001</w:t>
            </w:r>
          </w:p>
        </w:tc>
        <w:tc>
          <w:tcPr>
            <w:tcW w:w="0" w:type="auto"/>
            <w:tcBorders>
              <w:left w:val="nil"/>
              <w:right w:val="nil"/>
            </w:tcBorders>
          </w:tcPr>
          <w:p w14:paraId="634FC6C7" w14:textId="77777777" w:rsidR="006D6411" w:rsidRDefault="00000000">
            <w:pPr>
              <w:pStyle w:val="TableBodyText"/>
            </w:pPr>
            <w:r>
              <w:t>It is recommended to start four (4) vSphere Servers.</w:t>
            </w:r>
          </w:p>
        </w:tc>
        <w:tc>
          <w:tcPr>
            <w:tcW w:w="0" w:type="auto"/>
            <w:tcBorders>
              <w:left w:val="nil"/>
              <w:right w:val="nil"/>
            </w:tcBorders>
          </w:tcPr>
          <w:p w14:paraId="0689A680" w14:textId="77777777" w:rsidR="006D6411" w:rsidRDefault="00000000">
            <w:pPr>
              <w:pStyle w:val="TableBodyText"/>
              <w:numPr>
                <w:ilvl w:val="0"/>
                <w:numId w:val="1998"/>
              </w:numPr>
            </w:pPr>
            <w:r>
              <w:t>Ensures availability requirements are met.</w:t>
            </w:r>
          </w:p>
          <w:p w14:paraId="69C526AF" w14:textId="77777777" w:rsidR="006D6411" w:rsidRDefault="00000000">
            <w:pPr>
              <w:pStyle w:val="TableBodyText"/>
              <w:numPr>
                <w:ilvl w:val="0"/>
                <w:numId w:val="1998"/>
              </w:numPr>
            </w:pPr>
            <w:r>
              <w:t>Ensures correct level of redundancy to protect against host failure in the vSphere cluster.</w:t>
            </w:r>
          </w:p>
          <w:p w14:paraId="4B69EB87" w14:textId="77777777" w:rsidR="006D6411" w:rsidRDefault="00000000">
            <w:pPr>
              <w:pStyle w:val="TableBodyText"/>
              <w:numPr>
                <w:ilvl w:val="0"/>
                <w:numId w:val="1998"/>
              </w:numPr>
            </w:pPr>
            <w:r>
              <w:t>Supports the High Availability install of a management domain default vSphere cluster.</w:t>
            </w:r>
          </w:p>
        </w:tc>
        <w:tc>
          <w:tcPr>
            <w:tcW w:w="0" w:type="auto"/>
            <w:tcBorders>
              <w:left w:val="nil"/>
              <w:right w:val="nil"/>
            </w:tcBorders>
          </w:tcPr>
          <w:p w14:paraId="397D7FB9" w14:textId="77777777" w:rsidR="006D6411" w:rsidRDefault="00000000">
            <w:pPr>
              <w:pStyle w:val="TableBodyText"/>
            </w:pPr>
            <w:r>
              <w:t>Higher costs incurred for additional Hosts, HBAs, cables, fibre channel switches.</w:t>
            </w:r>
          </w:p>
        </w:tc>
      </w:tr>
      <w:tr w:rsidR="006D6411" w14:paraId="7A7391B8" w14:textId="77777777">
        <w:tblPrEx>
          <w:tblBorders>
            <w:top w:val="nil"/>
          </w:tblBorders>
        </w:tblPrEx>
        <w:trPr>
          <w:cantSplit/>
        </w:trPr>
        <w:tc>
          <w:tcPr>
            <w:tcW w:w="0" w:type="auto"/>
            <w:tcBorders>
              <w:left w:val="nil"/>
              <w:right w:val="nil"/>
            </w:tcBorders>
          </w:tcPr>
          <w:p w14:paraId="06F5BE0C" w14:textId="77777777" w:rsidR="006D6411" w:rsidRDefault="00000000">
            <w:pPr>
              <w:pStyle w:val="TableBodyText"/>
            </w:pPr>
            <w:r>
              <w:t>VCF-FC-RCMD-CFG-002</w:t>
            </w:r>
          </w:p>
        </w:tc>
        <w:tc>
          <w:tcPr>
            <w:tcW w:w="0" w:type="auto"/>
            <w:tcBorders>
              <w:left w:val="nil"/>
              <w:right w:val="nil"/>
            </w:tcBorders>
          </w:tcPr>
          <w:p w14:paraId="1C888F0E" w14:textId="77777777" w:rsidR="006D6411" w:rsidRDefault="00000000">
            <w:pPr>
              <w:pStyle w:val="TableBodyText"/>
            </w:pPr>
            <w:r>
              <w:t>Use two (2) or more HBAs.</w:t>
            </w:r>
          </w:p>
        </w:tc>
        <w:tc>
          <w:tcPr>
            <w:tcW w:w="0" w:type="auto"/>
            <w:tcBorders>
              <w:left w:val="nil"/>
              <w:right w:val="nil"/>
            </w:tcBorders>
          </w:tcPr>
          <w:p w14:paraId="3DE4C482" w14:textId="77777777" w:rsidR="006D6411" w:rsidRDefault="00000000">
            <w:pPr>
              <w:pStyle w:val="TableBodyText"/>
            </w:pPr>
            <w:r>
              <w:t>The use of multiple HBAs and multiple fibre-channel switches can improve redundancy, increase bandwidth, and help distribute I/O load.</w:t>
            </w:r>
          </w:p>
        </w:tc>
        <w:tc>
          <w:tcPr>
            <w:tcW w:w="0" w:type="auto"/>
            <w:tcBorders>
              <w:left w:val="nil"/>
              <w:right w:val="nil"/>
            </w:tcBorders>
          </w:tcPr>
          <w:p w14:paraId="0C538074" w14:textId="77777777" w:rsidR="006D6411" w:rsidRDefault="00000000">
            <w:pPr>
              <w:pStyle w:val="TableBodyText"/>
            </w:pPr>
            <w:r>
              <w:t>Higher costs incurred for additional HBAs, cables, fibre channel switches.</w:t>
            </w:r>
          </w:p>
        </w:tc>
      </w:tr>
      <w:tr w:rsidR="006D6411" w14:paraId="3D74898D" w14:textId="77777777">
        <w:tblPrEx>
          <w:tblBorders>
            <w:top w:val="nil"/>
          </w:tblBorders>
        </w:tblPrEx>
        <w:trPr>
          <w:cantSplit/>
        </w:trPr>
        <w:tc>
          <w:tcPr>
            <w:tcW w:w="0" w:type="auto"/>
            <w:tcBorders>
              <w:left w:val="nil"/>
              <w:right w:val="nil"/>
            </w:tcBorders>
          </w:tcPr>
          <w:p w14:paraId="3EAA26CC" w14:textId="77777777" w:rsidR="006D6411" w:rsidRDefault="00000000">
            <w:pPr>
              <w:pStyle w:val="TableBodyText"/>
            </w:pPr>
            <w:r>
              <w:lastRenderedPageBreak/>
              <w:t>VCF-FC-RCMD-CFG-003</w:t>
            </w:r>
          </w:p>
        </w:tc>
        <w:tc>
          <w:tcPr>
            <w:tcW w:w="0" w:type="auto"/>
            <w:tcBorders>
              <w:left w:val="nil"/>
              <w:right w:val="nil"/>
            </w:tcBorders>
          </w:tcPr>
          <w:p w14:paraId="209F29C4" w14:textId="77777777" w:rsidR="006D6411" w:rsidRDefault="00000000">
            <w:pPr>
              <w:pStyle w:val="TableBodyText"/>
            </w:pPr>
            <w:r>
              <w:t>Adjust the queue depth based on storage vendor best practices.</w:t>
            </w:r>
          </w:p>
        </w:tc>
        <w:tc>
          <w:tcPr>
            <w:tcW w:w="0" w:type="auto"/>
            <w:tcBorders>
              <w:left w:val="nil"/>
              <w:right w:val="nil"/>
            </w:tcBorders>
          </w:tcPr>
          <w:p w14:paraId="15120CE3" w14:textId="77777777" w:rsidR="006D6411" w:rsidRDefault="00000000">
            <w:pPr>
              <w:pStyle w:val="TableBodyText"/>
            </w:pPr>
            <w:r>
              <w:t>Maintains uniform queue depth across all HBAs in a cluster.</w:t>
            </w:r>
          </w:p>
        </w:tc>
        <w:tc>
          <w:tcPr>
            <w:tcW w:w="0" w:type="auto"/>
            <w:tcBorders>
              <w:left w:val="nil"/>
              <w:right w:val="nil"/>
            </w:tcBorders>
          </w:tcPr>
          <w:p w14:paraId="70851B48" w14:textId="77777777" w:rsidR="006D6411" w:rsidRDefault="00000000">
            <w:pPr>
              <w:pStyle w:val="TableBodyText"/>
            </w:pPr>
            <w:r>
              <w:t>Modifying the HBA queue depth requires manual configuration.</w:t>
            </w:r>
          </w:p>
        </w:tc>
      </w:tr>
      <w:tr w:rsidR="006D6411" w14:paraId="61C8CB87" w14:textId="77777777">
        <w:tblPrEx>
          <w:tblBorders>
            <w:top w:val="nil"/>
          </w:tblBorders>
        </w:tblPrEx>
        <w:trPr>
          <w:cantSplit/>
        </w:trPr>
        <w:tc>
          <w:tcPr>
            <w:tcW w:w="0" w:type="auto"/>
            <w:tcBorders>
              <w:left w:val="nil"/>
              <w:right w:val="nil"/>
            </w:tcBorders>
          </w:tcPr>
          <w:p w14:paraId="3ACDAB62" w14:textId="77777777" w:rsidR="006D6411" w:rsidRDefault="00000000">
            <w:pPr>
              <w:pStyle w:val="TableBodyText"/>
            </w:pPr>
            <w:r>
              <w:t>VCF-FC-RCMD-CFG-004</w:t>
            </w:r>
          </w:p>
        </w:tc>
        <w:tc>
          <w:tcPr>
            <w:tcW w:w="0" w:type="auto"/>
            <w:tcBorders>
              <w:left w:val="nil"/>
              <w:right w:val="nil"/>
            </w:tcBorders>
          </w:tcPr>
          <w:p w14:paraId="7F349B2D" w14:textId="77777777" w:rsidR="006D6411" w:rsidRDefault="00000000">
            <w:pPr>
              <w:pStyle w:val="TableBodyText"/>
            </w:pPr>
            <w:r>
              <w:t>Provision the datastore virtual disk format as thick-provisioned eager-zeroed..</w:t>
            </w:r>
          </w:p>
        </w:tc>
        <w:tc>
          <w:tcPr>
            <w:tcW w:w="0" w:type="auto"/>
            <w:tcBorders>
              <w:left w:val="nil"/>
              <w:right w:val="nil"/>
            </w:tcBorders>
          </w:tcPr>
          <w:p w14:paraId="2031FF9E" w14:textId="77777777" w:rsidR="006D6411" w:rsidRDefault="00000000">
            <w:pPr>
              <w:pStyle w:val="TableBodyText"/>
              <w:numPr>
                <w:ilvl w:val="0"/>
                <w:numId w:val="1999"/>
              </w:numPr>
            </w:pPr>
            <w:r>
              <w:t>Allocates the entire disk at creation ensuring data integrity and security.</w:t>
            </w:r>
          </w:p>
          <w:p w14:paraId="39280406" w14:textId="77777777" w:rsidR="006D6411" w:rsidRDefault="00000000">
            <w:pPr>
              <w:pStyle w:val="TableBodyText"/>
              <w:numPr>
                <w:ilvl w:val="0"/>
                <w:numId w:val="1999"/>
              </w:numPr>
            </w:pPr>
            <w:r>
              <w:t>Offers best performance.</w:t>
            </w:r>
          </w:p>
        </w:tc>
        <w:tc>
          <w:tcPr>
            <w:tcW w:w="0" w:type="auto"/>
            <w:tcBorders>
              <w:left w:val="nil"/>
              <w:right w:val="nil"/>
            </w:tcBorders>
          </w:tcPr>
          <w:p w14:paraId="4F2F39CA" w14:textId="77777777" w:rsidR="006D6411" w:rsidRDefault="00000000">
            <w:pPr>
              <w:pStyle w:val="TableBodyText"/>
            </w:pPr>
            <w:r>
              <w:t>May take longer to format when ESX hardware acceleration is not used. VAAI supports the SCSI operation WRITE SAME which speeds up the format.</w:t>
            </w:r>
          </w:p>
        </w:tc>
      </w:tr>
      <w:tr w:rsidR="006D6411" w14:paraId="50605019" w14:textId="77777777">
        <w:tblPrEx>
          <w:tblBorders>
            <w:top w:val="nil"/>
          </w:tblBorders>
        </w:tblPrEx>
        <w:trPr>
          <w:cantSplit/>
        </w:trPr>
        <w:tc>
          <w:tcPr>
            <w:tcW w:w="0" w:type="auto"/>
            <w:tcBorders>
              <w:left w:val="nil"/>
              <w:right w:val="nil"/>
            </w:tcBorders>
          </w:tcPr>
          <w:p w14:paraId="6F34EF61" w14:textId="77777777" w:rsidR="006D6411" w:rsidRDefault="00000000">
            <w:pPr>
              <w:pStyle w:val="TableBodyText"/>
            </w:pPr>
            <w:r>
              <w:t>VCF-FC-RCMD-CFG-005</w:t>
            </w:r>
          </w:p>
        </w:tc>
        <w:tc>
          <w:tcPr>
            <w:tcW w:w="0" w:type="auto"/>
            <w:tcBorders>
              <w:left w:val="nil"/>
              <w:right w:val="nil"/>
            </w:tcBorders>
          </w:tcPr>
          <w:p w14:paraId="5CD0474F" w14:textId="77777777" w:rsidR="006D6411" w:rsidRDefault="00000000">
            <w:pPr>
              <w:pStyle w:val="TableBodyText"/>
            </w:pPr>
            <w:r>
              <w:t>Use the VMware Path Selection Policy (PSP) Round Robin (RR).</w:t>
            </w:r>
          </w:p>
        </w:tc>
        <w:tc>
          <w:tcPr>
            <w:tcW w:w="0" w:type="auto"/>
            <w:tcBorders>
              <w:left w:val="nil"/>
              <w:right w:val="nil"/>
            </w:tcBorders>
          </w:tcPr>
          <w:p w14:paraId="3D4C9145" w14:textId="77777777" w:rsidR="006D6411" w:rsidRDefault="00000000">
            <w:pPr>
              <w:pStyle w:val="TableBodyText"/>
              <w:numPr>
                <w:ilvl w:val="0"/>
                <w:numId w:val="2000"/>
              </w:numPr>
            </w:pPr>
            <w:r>
              <w:t>Offers increased performance, faster Path Failover Time</w:t>
            </w:r>
          </w:p>
          <w:p w14:paraId="3D6DC94D" w14:textId="77777777" w:rsidR="006D6411" w:rsidRDefault="00000000">
            <w:pPr>
              <w:pStyle w:val="TableBodyText"/>
              <w:numPr>
                <w:ilvl w:val="0"/>
                <w:numId w:val="2000"/>
              </w:numPr>
            </w:pPr>
            <w:r>
              <w:t>Balances IO across your storage array.</w:t>
            </w:r>
          </w:p>
        </w:tc>
        <w:tc>
          <w:tcPr>
            <w:tcW w:w="0" w:type="auto"/>
            <w:tcBorders>
              <w:left w:val="nil"/>
              <w:right w:val="nil"/>
            </w:tcBorders>
          </w:tcPr>
          <w:p w14:paraId="37D06285" w14:textId="77777777" w:rsidR="006D6411" w:rsidRDefault="00000000">
            <w:pPr>
              <w:pStyle w:val="TableBodyText"/>
            </w:pPr>
            <w:r>
              <w:t>Additional configuration of the ESX host.</w:t>
            </w:r>
          </w:p>
        </w:tc>
      </w:tr>
      <w:tr w:rsidR="006D6411" w14:paraId="45973795" w14:textId="77777777">
        <w:tblPrEx>
          <w:tblBorders>
            <w:top w:val="nil"/>
          </w:tblBorders>
        </w:tblPrEx>
        <w:trPr>
          <w:cantSplit/>
        </w:trPr>
        <w:tc>
          <w:tcPr>
            <w:tcW w:w="0" w:type="auto"/>
            <w:tcBorders>
              <w:left w:val="nil"/>
              <w:right w:val="nil"/>
            </w:tcBorders>
          </w:tcPr>
          <w:p w14:paraId="19EDA960" w14:textId="77777777" w:rsidR="006D6411" w:rsidRDefault="00000000">
            <w:pPr>
              <w:pStyle w:val="TableBodyText"/>
            </w:pPr>
            <w:r>
              <w:t>VCF-FC-RCMD-CFG-006</w:t>
            </w:r>
          </w:p>
        </w:tc>
        <w:tc>
          <w:tcPr>
            <w:tcW w:w="0" w:type="auto"/>
            <w:tcBorders>
              <w:left w:val="nil"/>
              <w:right w:val="nil"/>
            </w:tcBorders>
          </w:tcPr>
          <w:p w14:paraId="4D8776A1" w14:textId="77777777" w:rsidR="006D6411" w:rsidRDefault="00000000">
            <w:pPr>
              <w:pStyle w:val="TableBodyText"/>
            </w:pPr>
            <w:r>
              <w:t>Configure the Round Robin IOPS limit based on the storage vendor's best practice.</w:t>
            </w:r>
          </w:p>
        </w:tc>
        <w:tc>
          <w:tcPr>
            <w:tcW w:w="0" w:type="auto"/>
            <w:tcBorders>
              <w:left w:val="nil"/>
              <w:right w:val="nil"/>
            </w:tcBorders>
          </w:tcPr>
          <w:p w14:paraId="60DEE583" w14:textId="77777777" w:rsidR="006D6411" w:rsidRDefault="00000000">
            <w:pPr>
              <w:pStyle w:val="TableBodyText"/>
            </w:pPr>
            <w:r>
              <w:t>Adjusting the limit can provide a positive impact to performance and is recommended by most storage vendors.</w:t>
            </w:r>
          </w:p>
        </w:tc>
        <w:tc>
          <w:tcPr>
            <w:tcW w:w="0" w:type="auto"/>
            <w:tcBorders>
              <w:left w:val="nil"/>
              <w:right w:val="nil"/>
            </w:tcBorders>
          </w:tcPr>
          <w:p w14:paraId="6217C96D" w14:textId="77777777" w:rsidR="006D6411" w:rsidRDefault="00000000">
            <w:pPr>
              <w:pStyle w:val="TableBodyText"/>
            </w:pPr>
            <w:r>
              <w:t>Additional configuration of the ESX host.</w:t>
            </w:r>
          </w:p>
        </w:tc>
      </w:tr>
      <w:tr w:rsidR="006D6411" w14:paraId="053C25F9" w14:textId="77777777">
        <w:tblPrEx>
          <w:tblBorders>
            <w:top w:val="nil"/>
          </w:tblBorders>
        </w:tblPrEx>
        <w:trPr>
          <w:cantSplit/>
        </w:trPr>
        <w:tc>
          <w:tcPr>
            <w:tcW w:w="0" w:type="auto"/>
            <w:tcBorders>
              <w:left w:val="nil"/>
              <w:right w:val="nil"/>
            </w:tcBorders>
          </w:tcPr>
          <w:p w14:paraId="553C38ED" w14:textId="77777777" w:rsidR="006D6411" w:rsidRDefault="00000000">
            <w:pPr>
              <w:pStyle w:val="TableBodyText"/>
            </w:pPr>
            <w:r>
              <w:t>VCF-FC-RCMD-CFG-007</w:t>
            </w:r>
          </w:p>
        </w:tc>
        <w:tc>
          <w:tcPr>
            <w:tcW w:w="0" w:type="auto"/>
            <w:tcBorders>
              <w:left w:val="nil"/>
              <w:right w:val="nil"/>
            </w:tcBorders>
          </w:tcPr>
          <w:p w14:paraId="0260C839" w14:textId="77777777" w:rsidR="006D6411" w:rsidRDefault="00000000">
            <w:pPr>
              <w:pStyle w:val="TableBodyText"/>
            </w:pPr>
            <w:r>
              <w:t>Install and register a VASA storage provider in vSphere.</w:t>
            </w:r>
          </w:p>
        </w:tc>
        <w:tc>
          <w:tcPr>
            <w:tcW w:w="0" w:type="auto"/>
            <w:tcBorders>
              <w:left w:val="nil"/>
              <w:right w:val="nil"/>
            </w:tcBorders>
          </w:tcPr>
          <w:p w14:paraId="55EDEA4E" w14:textId="77777777" w:rsidR="006D6411" w:rsidRDefault="00000000">
            <w:pPr>
              <w:pStyle w:val="TableBodyText"/>
              <w:numPr>
                <w:ilvl w:val="0"/>
                <w:numId w:val="2001"/>
              </w:numPr>
            </w:pPr>
            <w:r>
              <w:t>Provides a complete "end-to-end" view of your infrastructure as the storage system information will be visible in vCenter.</w:t>
            </w:r>
          </w:p>
          <w:p w14:paraId="234283A3" w14:textId="77777777" w:rsidR="006D6411" w:rsidRDefault="00000000">
            <w:pPr>
              <w:pStyle w:val="TableBodyText"/>
              <w:numPr>
                <w:ilvl w:val="0"/>
                <w:numId w:val="2001"/>
              </w:numPr>
            </w:pPr>
            <w:r>
              <w:t>Provides additional storage capabilities.</w:t>
            </w:r>
          </w:p>
        </w:tc>
        <w:tc>
          <w:tcPr>
            <w:tcW w:w="0" w:type="auto"/>
            <w:tcBorders>
              <w:left w:val="nil"/>
              <w:right w:val="nil"/>
            </w:tcBorders>
          </w:tcPr>
          <w:p w14:paraId="49C0D1C4" w14:textId="77777777" w:rsidR="006D6411" w:rsidRDefault="00000000">
            <w:pPr>
              <w:pStyle w:val="TableBodyText"/>
            </w:pPr>
            <w:r>
              <w:t>Additional configuration is required.</w:t>
            </w:r>
          </w:p>
        </w:tc>
      </w:tr>
      <w:tr w:rsidR="006D6411" w14:paraId="6F6E138B" w14:textId="77777777">
        <w:tblPrEx>
          <w:tblBorders>
            <w:top w:val="nil"/>
          </w:tblBorders>
        </w:tblPrEx>
        <w:trPr>
          <w:cantSplit/>
        </w:trPr>
        <w:tc>
          <w:tcPr>
            <w:tcW w:w="0" w:type="auto"/>
            <w:tcBorders>
              <w:left w:val="nil"/>
              <w:right w:val="nil"/>
            </w:tcBorders>
          </w:tcPr>
          <w:p w14:paraId="6F8965CB" w14:textId="77777777" w:rsidR="006D6411" w:rsidRDefault="00000000">
            <w:pPr>
              <w:pStyle w:val="TableBodyText"/>
            </w:pPr>
            <w:r>
              <w:t>VCF-FC-RCMD-CFG-008</w:t>
            </w:r>
          </w:p>
        </w:tc>
        <w:tc>
          <w:tcPr>
            <w:tcW w:w="0" w:type="auto"/>
            <w:tcBorders>
              <w:left w:val="nil"/>
              <w:right w:val="nil"/>
            </w:tcBorders>
          </w:tcPr>
          <w:p w14:paraId="051320A0" w14:textId="77777777" w:rsidR="006D6411" w:rsidRDefault="00000000">
            <w:pPr>
              <w:pStyle w:val="TableBodyText"/>
            </w:pPr>
            <w:r>
              <w:t>Install storage hardware acceleration in vSphere (VAAI).</w:t>
            </w:r>
          </w:p>
        </w:tc>
        <w:tc>
          <w:tcPr>
            <w:tcW w:w="0" w:type="auto"/>
            <w:tcBorders>
              <w:left w:val="nil"/>
              <w:right w:val="nil"/>
            </w:tcBorders>
          </w:tcPr>
          <w:p w14:paraId="49D7419D" w14:textId="77777777" w:rsidR="006D6411" w:rsidRDefault="00000000">
            <w:pPr>
              <w:pStyle w:val="TableBodyText"/>
              <w:numPr>
                <w:ilvl w:val="0"/>
                <w:numId w:val="2002"/>
              </w:numPr>
            </w:pPr>
            <w:r>
              <w:t>Reduced ESX host CPU load.</w:t>
            </w:r>
          </w:p>
          <w:p w14:paraId="61FCF34F" w14:textId="77777777" w:rsidR="006D6411" w:rsidRDefault="00000000">
            <w:pPr>
              <w:pStyle w:val="TableBodyText"/>
              <w:numPr>
                <w:ilvl w:val="0"/>
                <w:numId w:val="2002"/>
              </w:numPr>
            </w:pPr>
            <w:r>
              <w:t>Reduced storage network bandwidth.</w:t>
            </w:r>
          </w:p>
          <w:p w14:paraId="400EFE48" w14:textId="77777777" w:rsidR="006D6411" w:rsidRDefault="00000000">
            <w:pPr>
              <w:pStyle w:val="TableBodyText"/>
              <w:numPr>
                <w:ilvl w:val="0"/>
                <w:numId w:val="2002"/>
              </w:numPr>
            </w:pPr>
            <w:r>
              <w:t>Improved performance.</w:t>
            </w:r>
          </w:p>
        </w:tc>
        <w:tc>
          <w:tcPr>
            <w:tcW w:w="0" w:type="auto"/>
            <w:tcBorders>
              <w:left w:val="nil"/>
              <w:right w:val="nil"/>
            </w:tcBorders>
          </w:tcPr>
          <w:p w14:paraId="1A3DEF2B" w14:textId="77777777" w:rsidR="006D6411" w:rsidRDefault="00000000">
            <w:pPr>
              <w:pStyle w:val="TableBodyText"/>
              <w:numPr>
                <w:ilvl w:val="0"/>
                <w:numId w:val="2003"/>
              </w:numPr>
            </w:pPr>
            <w:r>
              <w:t>Additional configuration is required.</w:t>
            </w:r>
          </w:p>
          <w:p w14:paraId="550D0462" w14:textId="77777777" w:rsidR="006D6411" w:rsidRDefault="00000000">
            <w:pPr>
              <w:pStyle w:val="TableBodyText"/>
              <w:numPr>
                <w:ilvl w:val="0"/>
                <w:numId w:val="2003"/>
              </w:numPr>
            </w:pPr>
            <w:r>
              <w:t>VAAI requires manual upgrade. Follow vendor guidance during upgrade procedure.</w:t>
            </w:r>
          </w:p>
        </w:tc>
      </w:tr>
      <w:tr w:rsidR="006D6411" w14:paraId="1F86661D" w14:textId="77777777">
        <w:tblPrEx>
          <w:tblBorders>
            <w:top w:val="nil"/>
          </w:tblBorders>
        </w:tblPrEx>
        <w:trPr>
          <w:cantSplit/>
        </w:trPr>
        <w:tc>
          <w:tcPr>
            <w:tcW w:w="0" w:type="auto"/>
            <w:tcBorders>
              <w:left w:val="nil"/>
              <w:right w:val="nil"/>
            </w:tcBorders>
          </w:tcPr>
          <w:p w14:paraId="6CF0A392" w14:textId="77777777" w:rsidR="006D6411" w:rsidRDefault="00000000">
            <w:pPr>
              <w:pStyle w:val="TableBodyText"/>
            </w:pPr>
            <w:r>
              <w:lastRenderedPageBreak/>
              <w:t>VCF-FC-RCMD-CFG-009</w:t>
            </w:r>
          </w:p>
        </w:tc>
        <w:tc>
          <w:tcPr>
            <w:tcW w:w="0" w:type="auto"/>
            <w:tcBorders>
              <w:left w:val="nil"/>
              <w:right w:val="nil"/>
            </w:tcBorders>
          </w:tcPr>
          <w:p w14:paraId="66BFFD6A" w14:textId="77777777" w:rsidR="006D6411" w:rsidRDefault="00000000">
            <w:pPr>
              <w:pStyle w:val="TableBodyText"/>
            </w:pPr>
            <w:r>
              <w:t>Private LUNs such as boot LUNs should not be connected to all ESX hosts in the cluster. They should only be connected to the ESX host that they are enabling.</w:t>
            </w:r>
          </w:p>
        </w:tc>
        <w:tc>
          <w:tcPr>
            <w:tcW w:w="0" w:type="auto"/>
            <w:tcBorders>
              <w:left w:val="nil"/>
              <w:right w:val="nil"/>
            </w:tcBorders>
          </w:tcPr>
          <w:p w14:paraId="6E69C291" w14:textId="77777777" w:rsidR="006D6411" w:rsidRDefault="00000000">
            <w:pPr>
              <w:pStyle w:val="TableBodyText"/>
            </w:pPr>
            <w:r>
              <w:t>Prevents access to the boot volume from other ESX hosts.</w:t>
            </w:r>
          </w:p>
        </w:tc>
        <w:tc>
          <w:tcPr>
            <w:tcW w:w="0" w:type="auto"/>
            <w:tcBorders>
              <w:left w:val="nil"/>
              <w:right w:val="nil"/>
            </w:tcBorders>
          </w:tcPr>
          <w:p w14:paraId="6A5A2691" w14:textId="77777777" w:rsidR="006D6411" w:rsidRDefault="00000000">
            <w:pPr>
              <w:pStyle w:val="TableBodyText"/>
            </w:pPr>
            <w:r>
              <w:t>May require additional configuration such as LUN Masking to ensure the boot LUN is not accessible by other ESX hosts in the vSphere cluster.</w:t>
            </w:r>
          </w:p>
        </w:tc>
      </w:tr>
      <w:tr w:rsidR="006D6411" w14:paraId="4D751D2A" w14:textId="77777777">
        <w:tblPrEx>
          <w:tblBorders>
            <w:top w:val="nil"/>
          </w:tblBorders>
        </w:tblPrEx>
        <w:trPr>
          <w:cantSplit/>
        </w:trPr>
        <w:tc>
          <w:tcPr>
            <w:tcW w:w="0" w:type="auto"/>
            <w:tcBorders>
              <w:left w:val="nil"/>
              <w:right w:val="nil"/>
            </w:tcBorders>
          </w:tcPr>
          <w:p w14:paraId="02082D6C" w14:textId="77777777" w:rsidR="006D6411" w:rsidRDefault="00000000">
            <w:pPr>
              <w:pStyle w:val="TableBodyText"/>
            </w:pPr>
            <w:r>
              <w:t>VCF-FC-RCMD-CFG-010</w:t>
            </w:r>
          </w:p>
        </w:tc>
        <w:tc>
          <w:tcPr>
            <w:tcW w:w="0" w:type="auto"/>
            <w:tcBorders>
              <w:left w:val="nil"/>
              <w:right w:val="nil"/>
            </w:tcBorders>
          </w:tcPr>
          <w:p w14:paraId="0EC33545" w14:textId="77777777" w:rsidR="006D6411" w:rsidRDefault="00000000">
            <w:pPr>
              <w:pStyle w:val="TableBodyText"/>
            </w:pPr>
            <w:r>
              <w:t>Use VMFS version 6.</w:t>
            </w:r>
          </w:p>
        </w:tc>
        <w:tc>
          <w:tcPr>
            <w:tcW w:w="0" w:type="auto"/>
            <w:tcBorders>
              <w:left w:val="nil"/>
              <w:right w:val="nil"/>
            </w:tcBorders>
          </w:tcPr>
          <w:p w14:paraId="71DF51E9" w14:textId="77777777" w:rsidR="006D6411" w:rsidRDefault="00000000">
            <w:pPr>
              <w:pStyle w:val="TableBodyText"/>
            </w:pPr>
            <w:r>
              <w:t>Use the latest supported VMFS version. VMFS 6 enables advanced format (512e) and Automatic Space Reclamation support.</w:t>
            </w:r>
          </w:p>
        </w:tc>
        <w:tc>
          <w:tcPr>
            <w:tcW w:w="0" w:type="auto"/>
            <w:tcBorders>
              <w:left w:val="nil"/>
              <w:right w:val="nil"/>
            </w:tcBorders>
          </w:tcPr>
          <w:p w14:paraId="1F56512E" w14:textId="77777777" w:rsidR="006D6411" w:rsidRDefault="00000000">
            <w:pPr>
              <w:pStyle w:val="TableBodyText"/>
            </w:pPr>
            <w:r>
              <w:t>VMFS version must be selected when the datastore is created.</w:t>
            </w:r>
          </w:p>
        </w:tc>
      </w:tr>
      <w:tr w:rsidR="006D6411" w14:paraId="1C5A9B4F" w14:textId="77777777">
        <w:tblPrEx>
          <w:tblBorders>
            <w:top w:val="nil"/>
          </w:tblBorders>
        </w:tblPrEx>
        <w:trPr>
          <w:cantSplit/>
        </w:trPr>
        <w:tc>
          <w:tcPr>
            <w:tcW w:w="0" w:type="auto"/>
            <w:tcBorders>
              <w:left w:val="nil"/>
              <w:right w:val="nil"/>
            </w:tcBorders>
          </w:tcPr>
          <w:p w14:paraId="20ECAABA" w14:textId="77777777" w:rsidR="006D6411" w:rsidRDefault="00000000">
            <w:pPr>
              <w:pStyle w:val="TableBodyText"/>
            </w:pPr>
            <w:r>
              <w:t>VCF-FC-RCMD-CFG-011</w:t>
            </w:r>
          </w:p>
        </w:tc>
        <w:tc>
          <w:tcPr>
            <w:tcW w:w="0" w:type="auto"/>
            <w:tcBorders>
              <w:left w:val="nil"/>
              <w:right w:val="nil"/>
            </w:tcBorders>
          </w:tcPr>
          <w:p w14:paraId="325E6C93" w14:textId="77777777" w:rsidR="006D6411" w:rsidRDefault="00000000">
            <w:pPr>
              <w:pStyle w:val="TableBodyText"/>
            </w:pPr>
            <w:r>
              <w:t>Configure vCenter alarms that monitors disk capacity.</w:t>
            </w:r>
          </w:p>
          <w:p w14:paraId="6B78166C" w14:textId="77777777" w:rsidR="006D6411" w:rsidRDefault="00000000">
            <w:pPr>
              <w:pStyle w:val="TableBodyText"/>
            </w:pPr>
            <w:r>
              <w:t>Build vCenter alarms or deploy array specific management pack(s) for VCF Operations to ensure that someone is notified when the volume reaches a pre-defined threshold.</w:t>
            </w:r>
          </w:p>
        </w:tc>
        <w:tc>
          <w:tcPr>
            <w:tcW w:w="0" w:type="auto"/>
            <w:tcBorders>
              <w:left w:val="nil"/>
              <w:right w:val="nil"/>
            </w:tcBorders>
          </w:tcPr>
          <w:p w14:paraId="790110F6" w14:textId="77777777" w:rsidR="006D6411" w:rsidRDefault="00000000">
            <w:pPr>
              <w:pStyle w:val="TableBodyText"/>
            </w:pPr>
            <w:r>
              <w:t>If the VMFS datastore becomes full virtual machines will be unable to write.</w:t>
            </w:r>
          </w:p>
        </w:tc>
        <w:tc>
          <w:tcPr>
            <w:tcW w:w="0" w:type="auto"/>
            <w:tcBorders>
              <w:left w:val="nil"/>
              <w:right w:val="nil"/>
            </w:tcBorders>
          </w:tcPr>
          <w:p w14:paraId="38F4A494" w14:textId="77777777" w:rsidR="006D6411" w:rsidRDefault="00000000">
            <w:pPr>
              <w:pStyle w:val="TableBodyText"/>
            </w:pPr>
            <w:r>
              <w:t>Additional configuration is required.</w:t>
            </w:r>
          </w:p>
        </w:tc>
      </w:tr>
    </w:tbl>
    <w:p w14:paraId="5B04DB7F" w14:textId="77777777" w:rsidR="006D6411" w:rsidRDefault="00000000">
      <w:pPr>
        <w:pStyle w:val="Heading2"/>
        <w:spacing w:before="320"/>
      </w:pPr>
      <w:bookmarkStart w:id="110" w:name="_Toc218584344"/>
      <w:r>
        <w:t>vCenter Detailed Design</w:t>
      </w:r>
      <w:bookmarkEnd w:id="110"/>
    </w:p>
    <w:p w14:paraId="64658102" w14:textId="77777777" w:rsidR="006D6411" w:rsidRDefault="00000000">
      <w:pPr>
        <w:pStyle w:val="BodyText"/>
      </w:pPr>
      <w:r>
        <w:t>The vCenter design considers the location, size, high availability, and identity domain isolation of the vCenter instances for the workload domains in a VCF fleet.</w:t>
      </w:r>
    </w:p>
    <w:p w14:paraId="25131CD2" w14:textId="77777777" w:rsidR="006D6411" w:rsidRDefault="00000000">
      <w:pPr>
        <w:pStyle w:val="SectionHeading3"/>
      </w:pPr>
      <w:r>
        <w:t>vCenter Attributes</w:t>
      </w:r>
    </w:p>
    <w:p w14:paraId="694557C3" w14:textId="77777777" w:rsidR="006D6411" w:rsidRDefault="00000000">
      <w:pPr>
        <w:pStyle w:val="BodyText"/>
      </w:pPr>
      <w:r>
        <w:t>A vCenter has the following attributes.</w:t>
      </w:r>
    </w:p>
    <w:p w14:paraId="2444CBE1"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672</w:t>
      </w:r>
      <w:r>
        <w:fldChar w:fldCharType="end"/>
      </w:r>
      <w:r>
        <w:t>. vCenter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98"/>
        <w:gridCol w:w="7762"/>
      </w:tblGrid>
      <w:tr w:rsidR="006D6411" w14:paraId="32C0D1B7" w14:textId="77777777">
        <w:trPr>
          <w:cantSplit/>
          <w:tblHeader/>
        </w:trPr>
        <w:tc>
          <w:tcPr>
            <w:tcW w:w="0" w:type="auto"/>
            <w:tcBorders>
              <w:left w:val="nil"/>
              <w:right w:val="nil"/>
            </w:tcBorders>
            <w:shd w:val="clear" w:color="auto" w:fill="E1E1E1"/>
            <w:tcMar>
              <w:top w:w="60" w:type="dxa"/>
              <w:bottom w:w="60" w:type="dxa"/>
            </w:tcMar>
          </w:tcPr>
          <w:p w14:paraId="7E4E29C3"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17A5126E" w14:textId="77777777" w:rsidR="006D6411" w:rsidRDefault="00000000">
            <w:pPr>
              <w:pStyle w:val="TableHeaderText"/>
            </w:pPr>
            <w:r>
              <w:t>Attributes</w:t>
            </w:r>
          </w:p>
        </w:tc>
      </w:tr>
      <w:tr w:rsidR="006D6411" w14:paraId="7D828F60" w14:textId="77777777">
        <w:tblPrEx>
          <w:tblBorders>
            <w:top w:val="nil"/>
          </w:tblBorders>
        </w:tblPrEx>
        <w:trPr>
          <w:cantSplit/>
        </w:trPr>
        <w:tc>
          <w:tcPr>
            <w:tcW w:w="0" w:type="auto"/>
            <w:tcBorders>
              <w:left w:val="nil"/>
              <w:right w:val="nil"/>
            </w:tcBorders>
          </w:tcPr>
          <w:p w14:paraId="2A3A2576" w14:textId="77777777" w:rsidR="006D6411" w:rsidRDefault="00000000">
            <w:pPr>
              <w:pStyle w:val="TableBodyText"/>
            </w:pPr>
            <w:r>
              <w:t>vCenter Deployment Type</w:t>
            </w:r>
          </w:p>
        </w:tc>
        <w:tc>
          <w:tcPr>
            <w:tcW w:w="0" w:type="auto"/>
            <w:tcBorders>
              <w:left w:val="nil"/>
              <w:right w:val="nil"/>
            </w:tcBorders>
          </w:tcPr>
          <w:p w14:paraId="13BBDA64" w14:textId="77777777" w:rsidR="006D6411" w:rsidRDefault="00000000">
            <w:pPr>
              <w:pStyle w:val="TableBodyText"/>
              <w:numPr>
                <w:ilvl w:val="0"/>
                <w:numId w:val="2004"/>
              </w:numPr>
            </w:pPr>
            <w:r>
              <w:t>One vCenter instance for the management domain that manages the management components of the VCF Instance</w:t>
            </w:r>
          </w:p>
          <w:p w14:paraId="28B5DC7C" w14:textId="77777777" w:rsidR="006D6411" w:rsidRDefault="00000000">
            <w:pPr>
              <w:pStyle w:val="TableBodyText"/>
              <w:numPr>
                <w:ilvl w:val="0"/>
                <w:numId w:val="2004"/>
              </w:numPr>
            </w:pPr>
            <w:r>
              <w:t>Optionally, additional vCenter instances for workload domains to support workloads.</w:t>
            </w:r>
          </w:p>
          <w:p w14:paraId="63D856B0" w14:textId="77777777" w:rsidR="006D6411" w:rsidRDefault="00000000">
            <w:pPr>
              <w:pStyle w:val="TableBodyText"/>
              <w:numPr>
                <w:ilvl w:val="0"/>
                <w:numId w:val="2004"/>
              </w:numPr>
            </w:pPr>
            <w:r>
              <w:t>vSphere HA protecting all vCenter appliances.</w:t>
            </w:r>
          </w:p>
        </w:tc>
      </w:tr>
      <w:tr w:rsidR="006D6411" w14:paraId="3098944A" w14:textId="77777777">
        <w:tblPrEx>
          <w:tblBorders>
            <w:top w:val="nil"/>
          </w:tblBorders>
        </w:tblPrEx>
        <w:trPr>
          <w:cantSplit/>
        </w:trPr>
        <w:tc>
          <w:tcPr>
            <w:tcW w:w="0" w:type="auto"/>
            <w:tcBorders>
              <w:left w:val="nil"/>
              <w:right w:val="nil"/>
            </w:tcBorders>
          </w:tcPr>
          <w:p w14:paraId="14C3563B" w14:textId="77777777" w:rsidR="006D6411" w:rsidRDefault="00000000">
            <w:pPr>
              <w:pStyle w:val="TableBodyText"/>
            </w:pPr>
            <w:r>
              <w:lastRenderedPageBreak/>
              <w:t>vCenter Single Sign-On</w:t>
            </w:r>
          </w:p>
        </w:tc>
        <w:tc>
          <w:tcPr>
            <w:tcW w:w="0" w:type="auto"/>
            <w:tcBorders>
              <w:left w:val="nil"/>
              <w:right w:val="nil"/>
            </w:tcBorders>
          </w:tcPr>
          <w:p w14:paraId="24CFCEC1" w14:textId="77777777" w:rsidR="006D6411" w:rsidRDefault="00000000">
            <w:pPr>
              <w:pStyle w:val="TableBodyText"/>
              <w:numPr>
                <w:ilvl w:val="0"/>
                <w:numId w:val="2005"/>
              </w:numPr>
            </w:pPr>
            <w:r>
              <w:t>Each vCenter has a distinct vCenter Single Sign-On domain.</w:t>
            </w:r>
          </w:p>
          <w:p w14:paraId="533B9A3A" w14:textId="77777777" w:rsidR="006D6411" w:rsidRDefault="00000000">
            <w:pPr>
              <w:pStyle w:val="TableBodyText"/>
              <w:numPr>
                <w:ilvl w:val="0"/>
                <w:numId w:val="2005"/>
              </w:numPr>
            </w:pPr>
            <w:r>
              <w:t>Can be linked for sharing of tags using vCenter Linking Groups in VCF Operations.</w:t>
            </w:r>
          </w:p>
        </w:tc>
      </w:tr>
    </w:tbl>
    <w:p w14:paraId="687D9FF7" w14:textId="77777777" w:rsidR="006D6411" w:rsidRDefault="00000000">
      <w:pPr>
        <w:pStyle w:val="SectionHeading3"/>
        <w:spacing w:before="320"/>
      </w:pPr>
      <w:r>
        <w:t>Methods for Protecting vCenter</w:t>
      </w:r>
    </w:p>
    <w:p w14:paraId="366EB2B4" w14:textId="77777777" w:rsidR="006D6411" w:rsidRDefault="00000000">
      <w:pPr>
        <w:pStyle w:val="BodyText"/>
      </w:pPr>
      <w:r>
        <w:t>VMware Cloud Foundation supports multi-rack management vSphere clusters, vSAN stretched clusters, or 3rd party synchronous replication solutions such as metro clusters that are designed to provide disaster recovery and/or high availability for the entire management stack (vCenter, NSX Manager, etc.) as opposed to a single vCenter.</w:t>
      </w:r>
    </w:p>
    <w:p w14:paraId="4FCA736A"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673</w:t>
      </w:r>
      <w:r>
        <w:fldChar w:fldCharType="end"/>
      </w:r>
      <w:r>
        <w:t>. Methods for Protecting vCenter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8"/>
        <w:gridCol w:w="2216"/>
        <w:gridCol w:w="5666"/>
      </w:tblGrid>
      <w:tr w:rsidR="006D6411" w14:paraId="25991387" w14:textId="77777777">
        <w:trPr>
          <w:cantSplit/>
          <w:tblHeader/>
        </w:trPr>
        <w:tc>
          <w:tcPr>
            <w:tcW w:w="0" w:type="auto"/>
            <w:tcBorders>
              <w:left w:val="nil"/>
              <w:right w:val="nil"/>
            </w:tcBorders>
            <w:shd w:val="clear" w:color="auto" w:fill="E1E1E1"/>
            <w:tcMar>
              <w:top w:w="60" w:type="dxa"/>
              <w:bottom w:w="60" w:type="dxa"/>
            </w:tcMar>
          </w:tcPr>
          <w:p w14:paraId="24BA830D" w14:textId="77777777" w:rsidR="006D6411" w:rsidRDefault="00000000">
            <w:pPr>
              <w:pStyle w:val="TableHeaderText"/>
            </w:pPr>
            <w:r>
              <w:t>High Availability Method</w:t>
            </w:r>
          </w:p>
        </w:tc>
        <w:tc>
          <w:tcPr>
            <w:tcW w:w="0" w:type="auto"/>
            <w:tcBorders>
              <w:left w:val="nil"/>
              <w:right w:val="nil"/>
            </w:tcBorders>
            <w:shd w:val="clear" w:color="auto" w:fill="E1E1E1"/>
            <w:tcMar>
              <w:top w:w="60" w:type="dxa"/>
              <w:bottom w:w="60" w:type="dxa"/>
            </w:tcMar>
          </w:tcPr>
          <w:p w14:paraId="22423F86" w14:textId="77777777" w:rsidR="006D6411" w:rsidRDefault="00000000">
            <w:pPr>
              <w:pStyle w:val="TableHeaderText"/>
            </w:pPr>
            <w:r>
              <w:t>Supported in VMware Cloud Foundation</w:t>
            </w:r>
          </w:p>
        </w:tc>
        <w:tc>
          <w:tcPr>
            <w:tcW w:w="0" w:type="auto"/>
            <w:tcBorders>
              <w:left w:val="nil"/>
              <w:right w:val="nil"/>
            </w:tcBorders>
            <w:shd w:val="clear" w:color="auto" w:fill="E1E1E1"/>
            <w:tcMar>
              <w:top w:w="60" w:type="dxa"/>
              <w:bottom w:w="60" w:type="dxa"/>
            </w:tcMar>
          </w:tcPr>
          <w:p w14:paraId="628BBB30" w14:textId="77777777" w:rsidR="006D6411" w:rsidRDefault="00000000">
            <w:pPr>
              <w:pStyle w:val="TableHeaderText"/>
            </w:pPr>
            <w:r>
              <w:t>Considerations</w:t>
            </w:r>
          </w:p>
        </w:tc>
      </w:tr>
      <w:tr w:rsidR="006D6411" w14:paraId="2D0C76C2" w14:textId="77777777">
        <w:tblPrEx>
          <w:tblBorders>
            <w:top w:val="nil"/>
          </w:tblBorders>
        </w:tblPrEx>
        <w:trPr>
          <w:cantSplit/>
        </w:trPr>
        <w:tc>
          <w:tcPr>
            <w:tcW w:w="0" w:type="auto"/>
            <w:tcBorders>
              <w:left w:val="nil"/>
              <w:right w:val="nil"/>
            </w:tcBorders>
          </w:tcPr>
          <w:p w14:paraId="7C8EFBE1" w14:textId="77777777" w:rsidR="006D6411" w:rsidRDefault="00000000">
            <w:pPr>
              <w:pStyle w:val="TableBodyText"/>
            </w:pPr>
            <w:r>
              <w:t>vSphere High Availability</w:t>
            </w:r>
          </w:p>
        </w:tc>
        <w:tc>
          <w:tcPr>
            <w:tcW w:w="0" w:type="auto"/>
            <w:tcBorders>
              <w:left w:val="nil"/>
              <w:right w:val="nil"/>
            </w:tcBorders>
          </w:tcPr>
          <w:p w14:paraId="1461DEC7" w14:textId="77777777" w:rsidR="006D6411" w:rsidRDefault="00000000">
            <w:pPr>
              <w:pStyle w:val="TableBodyText"/>
            </w:pPr>
            <w:r>
              <w:t>Yes</w:t>
            </w:r>
          </w:p>
        </w:tc>
        <w:tc>
          <w:tcPr>
            <w:tcW w:w="0" w:type="auto"/>
            <w:tcBorders>
              <w:left w:val="nil"/>
              <w:right w:val="nil"/>
            </w:tcBorders>
          </w:tcPr>
          <w:p w14:paraId="09AC2B79" w14:textId="77777777" w:rsidR="006D6411" w:rsidRDefault="00000000">
            <w:pPr>
              <w:pStyle w:val="TableBodyText"/>
              <w:numPr>
                <w:ilvl w:val="0"/>
                <w:numId w:val="2006"/>
              </w:numPr>
            </w:pPr>
            <w:r>
              <w:t>You must ensure sufficient resources in the cluster to allow VMs to restart on another host in the event of a host failure</w:t>
            </w:r>
          </w:p>
        </w:tc>
      </w:tr>
      <w:tr w:rsidR="006D6411" w14:paraId="23F479F8" w14:textId="77777777">
        <w:tblPrEx>
          <w:tblBorders>
            <w:top w:val="nil"/>
          </w:tblBorders>
        </w:tblPrEx>
        <w:trPr>
          <w:cantSplit/>
        </w:trPr>
        <w:tc>
          <w:tcPr>
            <w:tcW w:w="0" w:type="auto"/>
            <w:tcBorders>
              <w:left w:val="nil"/>
              <w:right w:val="nil"/>
            </w:tcBorders>
          </w:tcPr>
          <w:p w14:paraId="5234B3FC" w14:textId="77777777" w:rsidR="006D6411" w:rsidRDefault="00000000">
            <w:pPr>
              <w:pStyle w:val="TableBodyText"/>
            </w:pPr>
            <w:r>
              <w:t>vCenter High Availability (vCenter HA)</w:t>
            </w:r>
          </w:p>
        </w:tc>
        <w:tc>
          <w:tcPr>
            <w:tcW w:w="0" w:type="auto"/>
            <w:tcBorders>
              <w:left w:val="nil"/>
              <w:right w:val="nil"/>
            </w:tcBorders>
          </w:tcPr>
          <w:p w14:paraId="4AE9BDA3" w14:textId="77777777" w:rsidR="006D6411" w:rsidRDefault="00000000">
            <w:pPr>
              <w:pStyle w:val="TableBodyText"/>
            </w:pPr>
            <w:r>
              <w:t>No</w:t>
            </w:r>
          </w:p>
        </w:tc>
        <w:tc>
          <w:tcPr>
            <w:tcW w:w="0" w:type="auto"/>
            <w:tcBorders>
              <w:left w:val="nil"/>
              <w:right w:val="nil"/>
            </w:tcBorders>
          </w:tcPr>
          <w:p w14:paraId="041CF00F" w14:textId="77777777" w:rsidR="006D6411" w:rsidRDefault="00000000">
            <w:pPr>
              <w:pStyle w:val="TableBodyText"/>
              <w:numPr>
                <w:ilvl w:val="0"/>
                <w:numId w:val="2007"/>
              </w:numPr>
            </w:pPr>
            <w:r>
              <w:t>vCenter services must fail over to the passive node so there is no continuous availability.</w:t>
            </w:r>
          </w:p>
          <w:p w14:paraId="65321AC1" w14:textId="77777777" w:rsidR="006D6411" w:rsidRDefault="00000000">
            <w:pPr>
              <w:pStyle w:val="TableBodyText"/>
              <w:numPr>
                <w:ilvl w:val="0"/>
                <w:numId w:val="2007"/>
              </w:numPr>
            </w:pPr>
            <w:r>
              <w:t>Recovery time can be up to 15 mins.</w:t>
            </w:r>
          </w:p>
          <w:p w14:paraId="4E395DDE" w14:textId="77777777" w:rsidR="006D6411" w:rsidRDefault="00000000">
            <w:pPr>
              <w:pStyle w:val="TableBodyText"/>
              <w:numPr>
                <w:ilvl w:val="0"/>
                <w:numId w:val="2007"/>
              </w:numPr>
            </w:pPr>
            <w:r>
              <w:t>You must meet additional networking requirements for the private network.</w:t>
            </w:r>
          </w:p>
          <w:p w14:paraId="09D2DBE1" w14:textId="77777777" w:rsidR="006D6411" w:rsidRDefault="00000000">
            <w:pPr>
              <w:pStyle w:val="TableBodyText"/>
              <w:numPr>
                <w:ilvl w:val="0"/>
                <w:numId w:val="2007"/>
              </w:numPr>
            </w:pPr>
            <w:r>
              <w:t>vCenter HA requires additional resources for the passive and witness nodes.</w:t>
            </w:r>
          </w:p>
          <w:p w14:paraId="7949EC20" w14:textId="77777777" w:rsidR="006D6411" w:rsidRDefault="00000000">
            <w:pPr>
              <w:pStyle w:val="TableBodyText"/>
              <w:numPr>
                <w:ilvl w:val="0"/>
                <w:numId w:val="2007"/>
              </w:numPr>
            </w:pPr>
            <w:r>
              <w:t>Lifecycle management is complicated because you must manually delete and recreate the standby virtual machines during a lifecycle management operation.</w:t>
            </w:r>
          </w:p>
        </w:tc>
      </w:tr>
      <w:tr w:rsidR="006D6411" w14:paraId="787D8D3F" w14:textId="77777777">
        <w:tblPrEx>
          <w:tblBorders>
            <w:top w:val="nil"/>
          </w:tblBorders>
        </w:tblPrEx>
        <w:trPr>
          <w:cantSplit/>
        </w:trPr>
        <w:tc>
          <w:tcPr>
            <w:tcW w:w="0" w:type="auto"/>
            <w:tcBorders>
              <w:left w:val="nil"/>
              <w:right w:val="nil"/>
            </w:tcBorders>
          </w:tcPr>
          <w:p w14:paraId="74F7D9C2" w14:textId="77777777" w:rsidR="006D6411" w:rsidRDefault="00000000">
            <w:pPr>
              <w:pStyle w:val="TableBodyText"/>
            </w:pPr>
            <w:r>
              <w:t>vSphere Fault Tolerance (vSphere FT)</w:t>
            </w:r>
          </w:p>
        </w:tc>
        <w:tc>
          <w:tcPr>
            <w:tcW w:w="0" w:type="auto"/>
            <w:tcBorders>
              <w:left w:val="nil"/>
              <w:right w:val="nil"/>
            </w:tcBorders>
          </w:tcPr>
          <w:p w14:paraId="6369F04B" w14:textId="77777777" w:rsidR="006D6411" w:rsidRDefault="00000000">
            <w:pPr>
              <w:pStyle w:val="TableBodyText"/>
            </w:pPr>
            <w:r>
              <w:t>No</w:t>
            </w:r>
          </w:p>
        </w:tc>
        <w:tc>
          <w:tcPr>
            <w:tcW w:w="0" w:type="auto"/>
            <w:tcBorders>
              <w:left w:val="nil"/>
              <w:right w:val="nil"/>
            </w:tcBorders>
          </w:tcPr>
          <w:p w14:paraId="72346128" w14:textId="77777777" w:rsidR="006D6411" w:rsidRDefault="00000000">
            <w:pPr>
              <w:pStyle w:val="TableBodyText"/>
              <w:numPr>
                <w:ilvl w:val="0"/>
                <w:numId w:val="2008"/>
              </w:numPr>
            </w:pPr>
            <w:r>
              <w:t>The vCPU limit of vSphere FT vCPU would limit vCenter appliance size to medium.</w:t>
            </w:r>
          </w:p>
          <w:p w14:paraId="5E803BA8" w14:textId="77777777" w:rsidR="006D6411" w:rsidRDefault="00000000">
            <w:pPr>
              <w:pStyle w:val="TableBodyText"/>
              <w:numPr>
                <w:ilvl w:val="0"/>
                <w:numId w:val="2008"/>
              </w:numPr>
            </w:pPr>
            <w:r>
              <w:t>You must provide a dedicated network.</w:t>
            </w:r>
          </w:p>
        </w:tc>
      </w:tr>
    </w:tbl>
    <w:p w14:paraId="03A09557" w14:textId="77777777" w:rsidR="006D6411" w:rsidRDefault="00000000">
      <w:pPr>
        <w:pStyle w:val="SectionHeading3"/>
        <w:spacing w:before="320"/>
      </w:pPr>
      <w:r>
        <w:lastRenderedPageBreak/>
        <w:t>vCenter Design Requirements</w:t>
      </w:r>
    </w:p>
    <w:p w14:paraId="428DCA00"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674</w:t>
      </w:r>
      <w:r>
        <w:fldChar w:fldCharType="end"/>
      </w:r>
      <w:r>
        <w:t>. vCenter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1"/>
        <w:gridCol w:w="2247"/>
        <w:gridCol w:w="3387"/>
        <w:gridCol w:w="2685"/>
      </w:tblGrid>
      <w:tr w:rsidR="006D6411" w14:paraId="2601EF86" w14:textId="77777777">
        <w:trPr>
          <w:cantSplit/>
          <w:tblHeader/>
        </w:trPr>
        <w:tc>
          <w:tcPr>
            <w:tcW w:w="0" w:type="auto"/>
            <w:tcBorders>
              <w:left w:val="nil"/>
              <w:right w:val="nil"/>
            </w:tcBorders>
            <w:shd w:val="clear" w:color="auto" w:fill="E1E1E1"/>
            <w:tcMar>
              <w:top w:w="60" w:type="dxa"/>
              <w:bottom w:w="60" w:type="dxa"/>
            </w:tcMar>
          </w:tcPr>
          <w:p w14:paraId="548B3FF6" w14:textId="77777777" w:rsidR="006D6411" w:rsidRDefault="00000000">
            <w:pPr>
              <w:pStyle w:val="TableHeaderText"/>
            </w:pPr>
            <w:r>
              <w:lastRenderedPageBreak/>
              <w:t>Design Requirement ID</w:t>
            </w:r>
          </w:p>
        </w:tc>
        <w:tc>
          <w:tcPr>
            <w:tcW w:w="0" w:type="auto"/>
            <w:tcBorders>
              <w:left w:val="nil"/>
              <w:right w:val="nil"/>
            </w:tcBorders>
            <w:shd w:val="clear" w:color="auto" w:fill="E1E1E1"/>
            <w:tcMar>
              <w:top w:w="60" w:type="dxa"/>
              <w:bottom w:w="60" w:type="dxa"/>
            </w:tcMar>
          </w:tcPr>
          <w:p w14:paraId="7D2191A9"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BDE03AC"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F3F99F3" w14:textId="77777777" w:rsidR="006D6411" w:rsidRDefault="00000000">
            <w:pPr>
              <w:pStyle w:val="TableHeaderText"/>
            </w:pPr>
            <w:r>
              <w:t>Implication</w:t>
            </w:r>
          </w:p>
        </w:tc>
      </w:tr>
      <w:tr w:rsidR="006D6411" w14:paraId="7ED1C548" w14:textId="77777777">
        <w:tblPrEx>
          <w:tblBorders>
            <w:top w:val="nil"/>
          </w:tblBorders>
        </w:tblPrEx>
        <w:trPr>
          <w:cantSplit/>
        </w:trPr>
        <w:tc>
          <w:tcPr>
            <w:tcW w:w="0" w:type="auto"/>
            <w:tcBorders>
              <w:left w:val="nil"/>
              <w:right w:val="nil"/>
            </w:tcBorders>
          </w:tcPr>
          <w:p w14:paraId="334E9EE7" w14:textId="77777777" w:rsidR="006D6411" w:rsidRDefault="00000000">
            <w:pPr>
              <w:pStyle w:val="TableBodyText"/>
            </w:pPr>
            <w:r>
              <w:t>VCF-VCS-REQD-CFG-001</w:t>
            </w:r>
          </w:p>
        </w:tc>
        <w:tc>
          <w:tcPr>
            <w:tcW w:w="0" w:type="auto"/>
            <w:tcBorders>
              <w:left w:val="nil"/>
              <w:right w:val="nil"/>
            </w:tcBorders>
          </w:tcPr>
          <w:p w14:paraId="6A32D8BC" w14:textId="77777777" w:rsidR="006D6411" w:rsidRDefault="00000000">
            <w:pPr>
              <w:pStyle w:val="TableBodyText"/>
            </w:pPr>
            <w:r>
              <w:t>Deploy a dedicated vCenter appliance for the management domain of the VCF Instance.</w:t>
            </w:r>
          </w:p>
        </w:tc>
        <w:tc>
          <w:tcPr>
            <w:tcW w:w="0" w:type="auto"/>
            <w:tcBorders>
              <w:left w:val="nil"/>
              <w:right w:val="nil"/>
            </w:tcBorders>
          </w:tcPr>
          <w:p w14:paraId="3BB195D0" w14:textId="77777777" w:rsidR="006D6411" w:rsidRDefault="00000000">
            <w:pPr>
              <w:pStyle w:val="TableBodyText"/>
              <w:numPr>
                <w:ilvl w:val="0"/>
                <w:numId w:val="2009"/>
              </w:numPr>
            </w:pPr>
            <w:r>
              <w:t>Isolates vCenter failures to management or customer workloads.</w:t>
            </w:r>
          </w:p>
          <w:p w14:paraId="26CD2D86" w14:textId="77777777" w:rsidR="006D6411" w:rsidRDefault="00000000">
            <w:pPr>
              <w:pStyle w:val="TableBodyText"/>
              <w:numPr>
                <w:ilvl w:val="0"/>
                <w:numId w:val="2009"/>
              </w:numPr>
            </w:pPr>
            <w:r>
              <w:t>Isolates vCenter operations between management and business workloads.</w:t>
            </w:r>
          </w:p>
          <w:p w14:paraId="285822CE" w14:textId="77777777" w:rsidR="006D6411" w:rsidRDefault="00000000">
            <w:pPr>
              <w:pStyle w:val="TableBodyText"/>
              <w:numPr>
                <w:ilvl w:val="0"/>
                <w:numId w:val="2009"/>
              </w:numPr>
            </w:pPr>
            <w:r>
              <w:t>Supports a scalable vSphere cluster design where you can reuse the management components as more customer workloads are added to the VCF Instance .</w:t>
            </w:r>
          </w:p>
          <w:p w14:paraId="583C0A5B" w14:textId="77777777" w:rsidR="006D6411" w:rsidRDefault="00000000">
            <w:pPr>
              <w:pStyle w:val="TableBodyText"/>
              <w:numPr>
                <w:ilvl w:val="0"/>
                <w:numId w:val="2009"/>
              </w:numPr>
            </w:pPr>
            <w:r>
              <w:t>Simplifies capacity planning for customer workloads because you do not consider management workloads for the workload domain vCenter.</w:t>
            </w:r>
          </w:p>
          <w:p w14:paraId="126636E1" w14:textId="77777777" w:rsidR="006D6411" w:rsidRDefault="00000000">
            <w:pPr>
              <w:pStyle w:val="TableBodyText"/>
              <w:numPr>
                <w:ilvl w:val="0"/>
                <w:numId w:val="2009"/>
              </w:numPr>
            </w:pPr>
            <w:r>
              <w:t>Improves the ability to upgrade the vSphere environment and related components by enabling for explicit separation of maintenance windows:</w:t>
            </w:r>
          </w:p>
          <w:p w14:paraId="765405D7" w14:textId="77777777" w:rsidR="006D6411" w:rsidRDefault="00000000">
            <w:pPr>
              <w:pStyle w:val="TableBodyText"/>
              <w:numPr>
                <w:ilvl w:val="1"/>
                <w:numId w:val="2009"/>
              </w:numPr>
            </w:pPr>
            <w:r>
              <w:t>Management workloads remain available while you are upgrading the tenant workloads.</w:t>
            </w:r>
          </w:p>
          <w:p w14:paraId="1070FA7A" w14:textId="77777777" w:rsidR="006D6411" w:rsidRDefault="00000000">
            <w:pPr>
              <w:pStyle w:val="TableBodyText"/>
              <w:numPr>
                <w:ilvl w:val="1"/>
                <w:numId w:val="2009"/>
              </w:numPr>
            </w:pPr>
            <w:r>
              <w:t>Workloads remain available while you are upgrading the management nodes.</w:t>
            </w:r>
          </w:p>
          <w:p w14:paraId="5945C70D" w14:textId="77777777" w:rsidR="006D6411" w:rsidRDefault="00000000">
            <w:pPr>
              <w:pStyle w:val="TableBodyText"/>
              <w:numPr>
                <w:ilvl w:val="0"/>
                <w:numId w:val="2009"/>
              </w:numPr>
            </w:pPr>
            <w:r>
              <w:t>Supports clear separation of roles and responsibilities to ensure that only administrators with granted authorization can control the management workloads.</w:t>
            </w:r>
          </w:p>
          <w:p w14:paraId="64F2286B" w14:textId="77777777" w:rsidR="006D6411" w:rsidRDefault="00000000">
            <w:pPr>
              <w:pStyle w:val="TableBodyText"/>
              <w:numPr>
                <w:ilvl w:val="0"/>
                <w:numId w:val="2009"/>
              </w:numPr>
            </w:pPr>
            <w:r>
              <w:t>Facilitates quicker troubleshooting and problem resolution.</w:t>
            </w:r>
          </w:p>
          <w:p w14:paraId="390583E3" w14:textId="77777777" w:rsidR="006D6411" w:rsidRDefault="00000000">
            <w:pPr>
              <w:pStyle w:val="TableBodyText"/>
              <w:numPr>
                <w:ilvl w:val="0"/>
                <w:numId w:val="2009"/>
              </w:numPr>
            </w:pPr>
            <w:r>
              <w:t>Simplifies disaster recovery operations by supporting a clear separation between recovery of the management components and tenant workloads.</w:t>
            </w:r>
          </w:p>
          <w:p w14:paraId="23A16E56" w14:textId="77777777" w:rsidR="006D6411" w:rsidRDefault="00000000">
            <w:pPr>
              <w:pStyle w:val="TableBodyText"/>
              <w:numPr>
                <w:ilvl w:val="0"/>
                <w:numId w:val="2009"/>
              </w:numPr>
            </w:pPr>
            <w:r>
              <w:lastRenderedPageBreak/>
              <w:t>Provides isolation of potential network issues by introducing network separation of the vSphere clusters in the VCF Instance.</w:t>
            </w:r>
          </w:p>
        </w:tc>
        <w:tc>
          <w:tcPr>
            <w:tcW w:w="0" w:type="auto"/>
            <w:tcBorders>
              <w:left w:val="nil"/>
              <w:right w:val="nil"/>
            </w:tcBorders>
          </w:tcPr>
          <w:p w14:paraId="0312AF0A" w14:textId="77777777" w:rsidR="006D6411" w:rsidRDefault="00000000">
            <w:pPr>
              <w:pStyle w:val="TableBodyText"/>
            </w:pPr>
            <w:r>
              <w:lastRenderedPageBreak/>
              <w:t>Requires a separate license for the vCenter instance in the management domain</w:t>
            </w:r>
          </w:p>
        </w:tc>
      </w:tr>
      <w:tr w:rsidR="006D6411" w14:paraId="64D025B6" w14:textId="77777777">
        <w:tblPrEx>
          <w:tblBorders>
            <w:top w:val="nil"/>
          </w:tblBorders>
        </w:tblPrEx>
        <w:trPr>
          <w:cantSplit/>
        </w:trPr>
        <w:tc>
          <w:tcPr>
            <w:tcW w:w="0" w:type="auto"/>
            <w:tcBorders>
              <w:left w:val="nil"/>
              <w:right w:val="nil"/>
            </w:tcBorders>
          </w:tcPr>
          <w:p w14:paraId="508A5345" w14:textId="77777777" w:rsidR="006D6411" w:rsidRDefault="00000000">
            <w:pPr>
              <w:pStyle w:val="TableBodyText"/>
            </w:pPr>
            <w:r>
              <w:t>VCF-VCS-REQD-NET-001</w:t>
            </w:r>
          </w:p>
        </w:tc>
        <w:tc>
          <w:tcPr>
            <w:tcW w:w="0" w:type="auto"/>
            <w:tcBorders>
              <w:left w:val="nil"/>
              <w:right w:val="nil"/>
            </w:tcBorders>
          </w:tcPr>
          <w:p w14:paraId="65A94F10" w14:textId="77777777" w:rsidR="006D6411" w:rsidRDefault="00000000">
            <w:pPr>
              <w:pStyle w:val="TableBodyText"/>
            </w:pPr>
            <w:r>
              <w:t>Place all workload domain vCenter appliances on the VM management network in the management domain.</w:t>
            </w:r>
          </w:p>
        </w:tc>
        <w:tc>
          <w:tcPr>
            <w:tcW w:w="0" w:type="auto"/>
            <w:tcBorders>
              <w:left w:val="nil"/>
              <w:right w:val="nil"/>
            </w:tcBorders>
          </w:tcPr>
          <w:p w14:paraId="2B4B0037" w14:textId="77777777" w:rsidR="006D6411" w:rsidRDefault="00000000">
            <w:pPr>
              <w:pStyle w:val="TableBodyText"/>
              <w:numPr>
                <w:ilvl w:val="0"/>
                <w:numId w:val="2010"/>
              </w:numPr>
            </w:pPr>
            <w:r>
              <w:t>Simplifies IP addressing for management VMs by using the same VLAN and subnet.</w:t>
            </w:r>
          </w:p>
          <w:p w14:paraId="77540AEE" w14:textId="77777777" w:rsidR="006D6411" w:rsidRDefault="00000000">
            <w:pPr>
              <w:pStyle w:val="TableBodyText"/>
              <w:numPr>
                <w:ilvl w:val="0"/>
                <w:numId w:val="2010"/>
              </w:numPr>
            </w:pPr>
            <w:r>
              <w:t>Provides simplified secure access to management VMs in the same VLAN network.</w:t>
            </w:r>
          </w:p>
        </w:tc>
        <w:tc>
          <w:tcPr>
            <w:tcW w:w="0" w:type="auto"/>
            <w:tcBorders>
              <w:left w:val="nil"/>
              <w:right w:val="nil"/>
            </w:tcBorders>
          </w:tcPr>
          <w:p w14:paraId="6E343B34" w14:textId="77777777" w:rsidR="006D6411" w:rsidRDefault="00000000">
            <w:pPr>
              <w:pStyle w:val="TableBodyText"/>
            </w:pPr>
            <w:r>
              <w:t>None.</w:t>
            </w:r>
          </w:p>
        </w:tc>
      </w:tr>
      <w:tr w:rsidR="006D6411" w14:paraId="08B7116F" w14:textId="77777777">
        <w:tblPrEx>
          <w:tblBorders>
            <w:top w:val="nil"/>
          </w:tblBorders>
        </w:tblPrEx>
        <w:trPr>
          <w:cantSplit/>
        </w:trPr>
        <w:tc>
          <w:tcPr>
            <w:tcW w:w="0" w:type="auto"/>
            <w:tcBorders>
              <w:left w:val="nil"/>
              <w:right w:val="nil"/>
            </w:tcBorders>
          </w:tcPr>
          <w:p w14:paraId="20439FA5" w14:textId="77777777" w:rsidR="006D6411" w:rsidRDefault="00000000">
            <w:pPr>
              <w:pStyle w:val="TableBodyText"/>
            </w:pPr>
            <w:r>
              <w:t>VCF-VCS-REQD-SSO-001</w:t>
            </w:r>
          </w:p>
        </w:tc>
        <w:tc>
          <w:tcPr>
            <w:tcW w:w="0" w:type="auto"/>
            <w:tcBorders>
              <w:left w:val="nil"/>
              <w:right w:val="nil"/>
            </w:tcBorders>
          </w:tcPr>
          <w:p w14:paraId="5D503F54" w14:textId="77777777" w:rsidR="006D6411" w:rsidRDefault="00000000">
            <w:pPr>
              <w:pStyle w:val="TableBodyText"/>
            </w:pPr>
            <w:r>
              <w:t>Create all vCenter instances within a VCF Instance in their own unique vCenter Single Sign-On domain.</w:t>
            </w:r>
          </w:p>
        </w:tc>
        <w:tc>
          <w:tcPr>
            <w:tcW w:w="0" w:type="auto"/>
            <w:tcBorders>
              <w:left w:val="nil"/>
              <w:right w:val="nil"/>
            </w:tcBorders>
          </w:tcPr>
          <w:p w14:paraId="6A9A50CE" w14:textId="77777777" w:rsidR="006D6411" w:rsidRDefault="00000000">
            <w:pPr>
              <w:pStyle w:val="TableBodyText"/>
              <w:numPr>
                <w:ilvl w:val="0"/>
                <w:numId w:val="2011"/>
              </w:numPr>
            </w:pPr>
            <w:r>
              <w:t>Sharing vCenter Single Sign-On domains is not supported.</w:t>
            </w:r>
          </w:p>
          <w:p w14:paraId="3D1AE021" w14:textId="77777777" w:rsidR="006D6411" w:rsidRDefault="00000000">
            <w:pPr>
              <w:pStyle w:val="TableBodyText"/>
              <w:numPr>
                <w:ilvl w:val="0"/>
                <w:numId w:val="2011"/>
              </w:numPr>
            </w:pPr>
            <w:r>
              <w:t>Enables isolation at the vCenter Single Sign-On domain layer for increased security separation.</w:t>
            </w:r>
          </w:p>
          <w:p w14:paraId="4B151E0A" w14:textId="77777777" w:rsidR="006D6411" w:rsidRDefault="00000000">
            <w:pPr>
              <w:pStyle w:val="TableBodyText"/>
              <w:numPr>
                <w:ilvl w:val="0"/>
                <w:numId w:val="2011"/>
              </w:numPr>
            </w:pPr>
            <w:r>
              <w:t>Supports up to 25 workload domains.</w:t>
            </w:r>
          </w:p>
        </w:tc>
        <w:tc>
          <w:tcPr>
            <w:tcW w:w="0" w:type="auto"/>
            <w:tcBorders>
              <w:left w:val="nil"/>
              <w:right w:val="nil"/>
            </w:tcBorders>
          </w:tcPr>
          <w:p w14:paraId="042E4D7D" w14:textId="77777777" w:rsidR="006D6411" w:rsidRDefault="00000000">
            <w:pPr>
              <w:pStyle w:val="TableBodyText"/>
              <w:numPr>
                <w:ilvl w:val="0"/>
                <w:numId w:val="2012"/>
              </w:numPr>
            </w:pPr>
            <w:r>
              <w:t>Each vCenter instance is managed through its own pane of glass using a different set of administrative credentials.</w:t>
            </w:r>
          </w:p>
          <w:p w14:paraId="7F5F5E71" w14:textId="77777777" w:rsidR="006D6411" w:rsidRDefault="00000000">
            <w:pPr>
              <w:pStyle w:val="TableBodyText"/>
              <w:numPr>
                <w:ilvl w:val="0"/>
                <w:numId w:val="2012"/>
              </w:numPr>
            </w:pPr>
            <w:r>
              <w:t>You must manage password rotation for each vCenter Single Sign-On domain separately.</w:t>
            </w:r>
          </w:p>
        </w:tc>
      </w:tr>
    </w:tbl>
    <w:p w14:paraId="722496E1"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675</w:t>
      </w:r>
      <w:r>
        <w:fldChar w:fldCharType="end"/>
      </w:r>
      <w:r>
        <w:t>. vCenter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6"/>
        <w:gridCol w:w="2365"/>
        <w:gridCol w:w="3281"/>
        <w:gridCol w:w="2248"/>
      </w:tblGrid>
      <w:tr w:rsidR="006D6411" w14:paraId="20EEF048" w14:textId="77777777">
        <w:trPr>
          <w:cantSplit/>
          <w:tblHeader/>
        </w:trPr>
        <w:tc>
          <w:tcPr>
            <w:tcW w:w="0" w:type="auto"/>
            <w:tcBorders>
              <w:left w:val="nil"/>
              <w:right w:val="nil"/>
            </w:tcBorders>
            <w:shd w:val="clear" w:color="auto" w:fill="E1E1E1"/>
            <w:tcMar>
              <w:top w:w="60" w:type="dxa"/>
              <w:bottom w:w="60" w:type="dxa"/>
            </w:tcMar>
          </w:tcPr>
          <w:p w14:paraId="00BD217D"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2BA73AD"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5F4A7A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5D1E946" w14:textId="77777777" w:rsidR="006D6411" w:rsidRDefault="00000000">
            <w:pPr>
              <w:pStyle w:val="TableHeaderText"/>
            </w:pPr>
            <w:r>
              <w:t>Implication</w:t>
            </w:r>
          </w:p>
        </w:tc>
      </w:tr>
      <w:tr w:rsidR="006D6411" w14:paraId="17DA5BDB" w14:textId="77777777">
        <w:tblPrEx>
          <w:tblBorders>
            <w:top w:val="nil"/>
          </w:tblBorders>
        </w:tblPrEx>
        <w:trPr>
          <w:cantSplit/>
        </w:trPr>
        <w:tc>
          <w:tcPr>
            <w:tcW w:w="0" w:type="auto"/>
            <w:tcBorders>
              <w:left w:val="nil"/>
              <w:right w:val="nil"/>
            </w:tcBorders>
          </w:tcPr>
          <w:p w14:paraId="0984C96F" w14:textId="77777777" w:rsidR="006D6411" w:rsidRDefault="00000000">
            <w:pPr>
              <w:pStyle w:val="TableBodyText"/>
            </w:pPr>
            <w:r>
              <w:t>VCF-VCS-RCMD-CFG-001</w:t>
            </w:r>
          </w:p>
        </w:tc>
        <w:tc>
          <w:tcPr>
            <w:tcW w:w="0" w:type="auto"/>
            <w:tcBorders>
              <w:left w:val="nil"/>
              <w:right w:val="nil"/>
            </w:tcBorders>
          </w:tcPr>
          <w:p w14:paraId="4630618B" w14:textId="77777777" w:rsidR="006D6411" w:rsidRDefault="00000000">
            <w:pPr>
              <w:pStyle w:val="TableBodyText"/>
            </w:pPr>
            <w:r>
              <w:t>Deploy an appropriately sized vCenter appliance for each workload domain.</w:t>
            </w:r>
          </w:p>
        </w:tc>
        <w:tc>
          <w:tcPr>
            <w:tcW w:w="0" w:type="auto"/>
            <w:tcBorders>
              <w:left w:val="nil"/>
              <w:right w:val="nil"/>
            </w:tcBorders>
          </w:tcPr>
          <w:p w14:paraId="491AF081" w14:textId="77777777" w:rsidR="006D6411" w:rsidRDefault="00000000">
            <w:pPr>
              <w:pStyle w:val="TableBodyText"/>
            </w:pPr>
            <w:r>
              <w:t>Ensures resource availability and usage efficiency per workload domain.</w:t>
            </w:r>
          </w:p>
        </w:tc>
        <w:tc>
          <w:tcPr>
            <w:tcW w:w="0" w:type="auto"/>
            <w:tcBorders>
              <w:left w:val="nil"/>
              <w:right w:val="nil"/>
            </w:tcBorders>
          </w:tcPr>
          <w:p w14:paraId="29896AFE" w14:textId="77777777" w:rsidR="006D6411" w:rsidRDefault="00000000">
            <w:pPr>
              <w:pStyle w:val="TableBodyText"/>
            </w:pPr>
            <w:r>
              <w:t>You must ensure adequate compute resources are available to run all vCenter appliances.</w:t>
            </w:r>
          </w:p>
        </w:tc>
      </w:tr>
      <w:tr w:rsidR="006D6411" w14:paraId="53FEA127" w14:textId="77777777">
        <w:tblPrEx>
          <w:tblBorders>
            <w:top w:val="nil"/>
          </w:tblBorders>
        </w:tblPrEx>
        <w:trPr>
          <w:cantSplit/>
        </w:trPr>
        <w:tc>
          <w:tcPr>
            <w:tcW w:w="0" w:type="auto"/>
            <w:tcBorders>
              <w:left w:val="nil"/>
              <w:right w:val="nil"/>
            </w:tcBorders>
          </w:tcPr>
          <w:p w14:paraId="2F02A246" w14:textId="77777777" w:rsidR="006D6411" w:rsidRDefault="00000000">
            <w:pPr>
              <w:pStyle w:val="TableBodyText"/>
            </w:pPr>
            <w:r>
              <w:t>VCF-VCS-RCMD-CFG-002</w:t>
            </w:r>
          </w:p>
        </w:tc>
        <w:tc>
          <w:tcPr>
            <w:tcW w:w="0" w:type="auto"/>
            <w:tcBorders>
              <w:left w:val="nil"/>
              <w:right w:val="nil"/>
            </w:tcBorders>
          </w:tcPr>
          <w:p w14:paraId="1318165F" w14:textId="77777777" w:rsidR="006D6411" w:rsidRDefault="00000000">
            <w:pPr>
              <w:pStyle w:val="TableBodyText"/>
            </w:pPr>
            <w:r>
              <w:t>Deploy a vCenter appliance with the appropriate storage size.</w:t>
            </w:r>
          </w:p>
        </w:tc>
        <w:tc>
          <w:tcPr>
            <w:tcW w:w="0" w:type="auto"/>
            <w:tcBorders>
              <w:left w:val="nil"/>
              <w:right w:val="nil"/>
            </w:tcBorders>
          </w:tcPr>
          <w:p w14:paraId="1E1F042B" w14:textId="77777777" w:rsidR="006D6411" w:rsidRDefault="00000000">
            <w:pPr>
              <w:pStyle w:val="TableBodyText"/>
            </w:pPr>
            <w:r>
              <w:t>Ensures resource availability and usage efficiency per workload domain.</w:t>
            </w:r>
          </w:p>
        </w:tc>
        <w:tc>
          <w:tcPr>
            <w:tcW w:w="0" w:type="auto"/>
            <w:tcBorders>
              <w:left w:val="nil"/>
              <w:right w:val="nil"/>
            </w:tcBorders>
          </w:tcPr>
          <w:p w14:paraId="26EFAE4E" w14:textId="77777777" w:rsidR="006D6411" w:rsidRDefault="00000000">
            <w:pPr>
              <w:pStyle w:val="TableBodyText"/>
            </w:pPr>
            <w:r>
              <w:t>You must ensure adequate storage resources are available to run all vCenter appliances.</w:t>
            </w:r>
          </w:p>
        </w:tc>
      </w:tr>
      <w:tr w:rsidR="006D6411" w14:paraId="2B8AB766" w14:textId="77777777">
        <w:tblPrEx>
          <w:tblBorders>
            <w:top w:val="nil"/>
          </w:tblBorders>
        </w:tblPrEx>
        <w:trPr>
          <w:cantSplit/>
        </w:trPr>
        <w:tc>
          <w:tcPr>
            <w:tcW w:w="0" w:type="auto"/>
            <w:tcBorders>
              <w:left w:val="nil"/>
              <w:right w:val="nil"/>
            </w:tcBorders>
          </w:tcPr>
          <w:p w14:paraId="6A79458F" w14:textId="77777777" w:rsidR="006D6411" w:rsidRDefault="00000000">
            <w:pPr>
              <w:pStyle w:val="TableBodyText"/>
            </w:pPr>
            <w:r>
              <w:lastRenderedPageBreak/>
              <w:t>VCF-VCS-RCMD-CFG-003</w:t>
            </w:r>
          </w:p>
        </w:tc>
        <w:tc>
          <w:tcPr>
            <w:tcW w:w="0" w:type="auto"/>
            <w:tcBorders>
              <w:left w:val="nil"/>
              <w:right w:val="nil"/>
            </w:tcBorders>
          </w:tcPr>
          <w:p w14:paraId="496E6A79" w14:textId="77777777" w:rsidR="006D6411" w:rsidRDefault="00000000">
            <w:pPr>
              <w:pStyle w:val="TableBodyText"/>
            </w:pPr>
            <w:r>
              <w:t>Protect workload domain vCenter appliances by using vSphere HA.</w:t>
            </w:r>
          </w:p>
        </w:tc>
        <w:tc>
          <w:tcPr>
            <w:tcW w:w="0" w:type="auto"/>
            <w:tcBorders>
              <w:left w:val="nil"/>
              <w:right w:val="nil"/>
            </w:tcBorders>
          </w:tcPr>
          <w:p w14:paraId="2BF77089" w14:textId="77777777" w:rsidR="006D6411" w:rsidRDefault="00000000">
            <w:pPr>
              <w:pStyle w:val="TableBodyText"/>
            </w:pPr>
            <w:r>
              <w:t>vSphere HA is the only supported method to protect vCenter availability in VCF.</w:t>
            </w:r>
          </w:p>
        </w:tc>
        <w:tc>
          <w:tcPr>
            <w:tcW w:w="0" w:type="auto"/>
            <w:tcBorders>
              <w:left w:val="nil"/>
              <w:right w:val="nil"/>
            </w:tcBorders>
          </w:tcPr>
          <w:p w14:paraId="4EA503AC" w14:textId="77777777" w:rsidR="006D6411" w:rsidRDefault="00000000">
            <w:pPr>
              <w:pStyle w:val="TableBodyText"/>
            </w:pPr>
            <w:r>
              <w:t>vCenter becomes unavailable during a vSphere HA failover.</w:t>
            </w:r>
          </w:p>
        </w:tc>
      </w:tr>
      <w:tr w:rsidR="006D6411" w14:paraId="0138E3C1" w14:textId="77777777">
        <w:tblPrEx>
          <w:tblBorders>
            <w:top w:val="nil"/>
          </w:tblBorders>
        </w:tblPrEx>
        <w:trPr>
          <w:cantSplit/>
        </w:trPr>
        <w:tc>
          <w:tcPr>
            <w:tcW w:w="0" w:type="auto"/>
            <w:tcBorders>
              <w:left w:val="nil"/>
              <w:right w:val="nil"/>
            </w:tcBorders>
          </w:tcPr>
          <w:p w14:paraId="03AA9CB3" w14:textId="77777777" w:rsidR="006D6411" w:rsidRDefault="00000000">
            <w:pPr>
              <w:pStyle w:val="TableBodyText"/>
            </w:pPr>
            <w:r>
              <w:t>VCF-VCS-RCMD-CFG-004</w:t>
            </w:r>
          </w:p>
        </w:tc>
        <w:tc>
          <w:tcPr>
            <w:tcW w:w="0" w:type="auto"/>
            <w:tcBorders>
              <w:left w:val="nil"/>
              <w:right w:val="nil"/>
            </w:tcBorders>
          </w:tcPr>
          <w:p w14:paraId="434A2DEF" w14:textId="77777777" w:rsidR="006D6411" w:rsidRDefault="00000000">
            <w:pPr>
              <w:pStyle w:val="TableBodyText"/>
            </w:pPr>
            <w:r>
              <w:t>In vSphere HA, set the restart priority policy for the vCenter appliance to high.</w:t>
            </w:r>
          </w:p>
        </w:tc>
        <w:tc>
          <w:tcPr>
            <w:tcW w:w="0" w:type="auto"/>
            <w:tcBorders>
              <w:left w:val="nil"/>
              <w:right w:val="nil"/>
            </w:tcBorders>
          </w:tcPr>
          <w:p w14:paraId="0FD0F86D" w14:textId="77777777" w:rsidR="006D6411" w:rsidRDefault="00000000">
            <w:pPr>
              <w:pStyle w:val="TableBodyText"/>
            </w:pPr>
            <w:r>
              <w:t>vCenter is the management and control plane for physical and virtual infrastructure. In a vSphere HA event, to ensure the rest of the SDDC management stack comes up faultlessly, the workload domain vCenter must be available first, before the other management components come online.</w:t>
            </w:r>
          </w:p>
        </w:tc>
        <w:tc>
          <w:tcPr>
            <w:tcW w:w="0" w:type="auto"/>
            <w:tcBorders>
              <w:left w:val="nil"/>
              <w:right w:val="nil"/>
            </w:tcBorders>
          </w:tcPr>
          <w:p w14:paraId="5ED735D4" w14:textId="77777777" w:rsidR="006D6411" w:rsidRDefault="00000000">
            <w:pPr>
              <w:pStyle w:val="TableBodyText"/>
            </w:pPr>
            <w:r>
              <w:t>If the restart priority for another virtual machine is set to highest, the connectivity delay for the management components will be longer.</w:t>
            </w:r>
          </w:p>
        </w:tc>
      </w:tr>
    </w:tbl>
    <w:p w14:paraId="7E861F81" w14:textId="77777777" w:rsidR="006D6411" w:rsidRDefault="00000000">
      <w:pPr>
        <w:pStyle w:val="Heading2"/>
        <w:spacing w:before="320"/>
      </w:pPr>
      <w:bookmarkStart w:id="111" w:name="_Toc218584345"/>
      <w:r>
        <w:t>ESX Detailed Design</w:t>
      </w:r>
      <w:bookmarkEnd w:id="111"/>
    </w:p>
    <w:p w14:paraId="7A738123" w14:textId="77777777" w:rsidR="006D6411" w:rsidRDefault="00000000">
      <w:pPr>
        <w:pStyle w:val="BodyText"/>
      </w:pPr>
      <w:r>
        <w:t xml:space="preserve">In the design of the ESX host configuration for your VMware Cloud Foundation platform, consider the resources, networking, and security policies that are required to support the virtual machines in each workload domain cluster. </w:t>
      </w:r>
    </w:p>
    <w:p w14:paraId="3C2E0909" w14:textId="77777777" w:rsidR="006D6411" w:rsidRDefault="00000000">
      <w:pPr>
        <w:pStyle w:val="SectionHeading3"/>
      </w:pPr>
      <w:r>
        <w:t>ESX Hardware and Sizing Considerations</w:t>
      </w:r>
    </w:p>
    <w:p w14:paraId="4D1D78B5" w14:textId="77777777" w:rsidR="006D6411" w:rsidRDefault="00000000">
      <w:pPr>
        <w:pStyle w:val="BodyText"/>
      </w:pPr>
      <w:r>
        <w:t xml:space="preserve">For more information on host sizing, refer to the Planning and Preparation workbook, and the VMware Cloud Foundation Sizer. </w:t>
      </w:r>
    </w:p>
    <w:p w14:paraId="7EAC9ACE"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676</w:t>
      </w:r>
      <w:r>
        <w:fldChar w:fldCharType="end"/>
      </w:r>
      <w:r>
        <w:t>. ESX Hardware and Sizing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03"/>
        <w:gridCol w:w="8157"/>
      </w:tblGrid>
      <w:tr w:rsidR="006D6411" w14:paraId="57403C61" w14:textId="77777777">
        <w:trPr>
          <w:cantSplit/>
          <w:tblHeader/>
        </w:trPr>
        <w:tc>
          <w:tcPr>
            <w:tcW w:w="0" w:type="auto"/>
            <w:tcBorders>
              <w:left w:val="nil"/>
              <w:right w:val="nil"/>
            </w:tcBorders>
            <w:shd w:val="clear" w:color="auto" w:fill="E1E1E1"/>
            <w:tcMar>
              <w:top w:w="60" w:type="dxa"/>
              <w:bottom w:w="60" w:type="dxa"/>
            </w:tcMar>
          </w:tcPr>
          <w:p w14:paraId="3EBBD5FC" w14:textId="77777777" w:rsidR="006D6411" w:rsidRDefault="00000000">
            <w:pPr>
              <w:pStyle w:val="TableHeaderText"/>
            </w:pPr>
            <w:r>
              <w:t>Hardware Element</w:t>
            </w:r>
          </w:p>
        </w:tc>
        <w:tc>
          <w:tcPr>
            <w:tcW w:w="0" w:type="auto"/>
            <w:tcBorders>
              <w:left w:val="nil"/>
              <w:right w:val="nil"/>
            </w:tcBorders>
            <w:shd w:val="clear" w:color="auto" w:fill="E1E1E1"/>
            <w:tcMar>
              <w:top w:w="60" w:type="dxa"/>
              <w:bottom w:w="60" w:type="dxa"/>
            </w:tcMar>
          </w:tcPr>
          <w:p w14:paraId="470CF5D8" w14:textId="77777777" w:rsidR="006D6411" w:rsidRDefault="00000000">
            <w:pPr>
              <w:pStyle w:val="TableHeaderText"/>
            </w:pPr>
            <w:r>
              <w:t>Considerations</w:t>
            </w:r>
          </w:p>
        </w:tc>
      </w:tr>
      <w:tr w:rsidR="006D6411" w14:paraId="2E89EA75" w14:textId="77777777">
        <w:tblPrEx>
          <w:tblBorders>
            <w:top w:val="nil"/>
          </w:tblBorders>
        </w:tblPrEx>
        <w:trPr>
          <w:cantSplit/>
        </w:trPr>
        <w:tc>
          <w:tcPr>
            <w:tcW w:w="0" w:type="auto"/>
            <w:tcBorders>
              <w:left w:val="nil"/>
              <w:right w:val="nil"/>
            </w:tcBorders>
          </w:tcPr>
          <w:p w14:paraId="56593811" w14:textId="77777777" w:rsidR="006D6411" w:rsidRDefault="00000000">
            <w:pPr>
              <w:pStyle w:val="TableBodyText"/>
            </w:pPr>
            <w:r>
              <w:t>BIOS/Firmware</w:t>
            </w:r>
          </w:p>
        </w:tc>
        <w:tc>
          <w:tcPr>
            <w:tcW w:w="0" w:type="auto"/>
            <w:tcBorders>
              <w:left w:val="nil"/>
              <w:right w:val="nil"/>
            </w:tcBorders>
          </w:tcPr>
          <w:p w14:paraId="37C8D46B" w14:textId="77777777" w:rsidR="006D6411" w:rsidRDefault="00000000">
            <w:pPr>
              <w:pStyle w:val="TableBodyText"/>
            </w:pPr>
            <w:r>
              <w:t>Ensure the ESX host hardware is on the HCL and that you are running the latest supported BIOS &amp; firmware.</w:t>
            </w:r>
          </w:p>
        </w:tc>
      </w:tr>
      <w:tr w:rsidR="006D6411" w14:paraId="6A22E1DC" w14:textId="77777777">
        <w:tblPrEx>
          <w:tblBorders>
            <w:top w:val="nil"/>
          </w:tblBorders>
        </w:tblPrEx>
        <w:trPr>
          <w:cantSplit/>
        </w:trPr>
        <w:tc>
          <w:tcPr>
            <w:tcW w:w="0" w:type="auto"/>
            <w:tcBorders>
              <w:left w:val="nil"/>
              <w:right w:val="nil"/>
            </w:tcBorders>
          </w:tcPr>
          <w:p w14:paraId="7BF45F52" w14:textId="77777777" w:rsidR="006D6411" w:rsidRDefault="00000000">
            <w:pPr>
              <w:pStyle w:val="TableBodyText"/>
            </w:pPr>
            <w:r>
              <w:lastRenderedPageBreak/>
              <w:t>CPU</w:t>
            </w:r>
          </w:p>
        </w:tc>
        <w:tc>
          <w:tcPr>
            <w:tcW w:w="0" w:type="auto"/>
            <w:tcBorders>
              <w:left w:val="nil"/>
              <w:right w:val="nil"/>
            </w:tcBorders>
          </w:tcPr>
          <w:p w14:paraId="68F9BE4E" w14:textId="77777777" w:rsidR="006D6411" w:rsidRDefault="00000000">
            <w:pPr>
              <w:pStyle w:val="TableBodyText"/>
              <w:numPr>
                <w:ilvl w:val="0"/>
                <w:numId w:val="2013"/>
              </w:numPr>
            </w:pPr>
            <w:r>
              <w:t>Total CPU requirements for the workloads that are running in the cluster.</w:t>
            </w:r>
          </w:p>
          <w:p w14:paraId="5006975E" w14:textId="77777777" w:rsidR="006D6411" w:rsidRDefault="00000000">
            <w:pPr>
              <w:pStyle w:val="TableBodyText"/>
              <w:numPr>
                <w:ilvl w:val="0"/>
                <w:numId w:val="2013"/>
              </w:numPr>
            </w:pPr>
            <w:r>
              <w:t>Host failure and maintenance scenarios.</w:t>
            </w:r>
          </w:p>
          <w:p w14:paraId="27E9D39B" w14:textId="77777777" w:rsidR="006D6411" w:rsidRDefault="00000000">
            <w:pPr>
              <w:pStyle w:val="TableBodyText"/>
              <w:ind w:left="480"/>
            </w:pPr>
            <w:r>
              <w:t>Keep the over-commitment ratio vCPU-to-pCPU less than or equal to 2:1 for the management domain and less than or equal to 8:1 for workload domains.</w:t>
            </w:r>
          </w:p>
          <w:p w14:paraId="5067AEB5" w14:textId="77777777" w:rsidR="006D6411" w:rsidRDefault="00000000">
            <w:pPr>
              <w:pStyle w:val="TableBodyText"/>
              <w:numPr>
                <w:ilvl w:val="0"/>
                <w:numId w:val="2013"/>
              </w:numPr>
            </w:pPr>
            <w:r>
              <w:t>Number of physical cores, not logical cores.</w:t>
            </w:r>
          </w:p>
          <w:p w14:paraId="34A647F2" w14:textId="77777777" w:rsidR="006D6411" w:rsidRDefault="00000000">
            <w:pPr>
              <w:pStyle w:val="TableBodyText"/>
              <w:numPr>
                <w:ilvl w:val="1"/>
                <w:numId w:val="2013"/>
              </w:numPr>
            </w:pPr>
            <w:r>
              <w:t>Simultaneous multi-threading (SMT) in CPUs improve CPU performance however the performance enhancement will not be equivalent to 100% more CPU power.</w:t>
            </w:r>
          </w:p>
        </w:tc>
      </w:tr>
      <w:tr w:rsidR="006D6411" w14:paraId="2CD5F45C" w14:textId="77777777">
        <w:tblPrEx>
          <w:tblBorders>
            <w:top w:val="nil"/>
          </w:tblBorders>
        </w:tblPrEx>
        <w:trPr>
          <w:cantSplit/>
        </w:trPr>
        <w:tc>
          <w:tcPr>
            <w:tcW w:w="0" w:type="auto"/>
            <w:tcBorders>
              <w:left w:val="nil"/>
              <w:right w:val="nil"/>
            </w:tcBorders>
          </w:tcPr>
          <w:p w14:paraId="573F91AF" w14:textId="77777777" w:rsidR="006D6411" w:rsidRDefault="00000000">
            <w:pPr>
              <w:pStyle w:val="TableBodyText"/>
            </w:pPr>
            <w:r>
              <w:t>Memory</w:t>
            </w:r>
          </w:p>
        </w:tc>
        <w:tc>
          <w:tcPr>
            <w:tcW w:w="0" w:type="auto"/>
            <w:tcBorders>
              <w:left w:val="nil"/>
              <w:right w:val="nil"/>
            </w:tcBorders>
          </w:tcPr>
          <w:p w14:paraId="3CC4BB78" w14:textId="77777777" w:rsidR="006D6411" w:rsidRDefault="00000000">
            <w:pPr>
              <w:pStyle w:val="TableBodyText"/>
              <w:numPr>
                <w:ilvl w:val="0"/>
                <w:numId w:val="2014"/>
              </w:numPr>
            </w:pPr>
            <w:r>
              <w:t>Total memory requirements for the workloads that are running in the cluster.</w:t>
            </w:r>
          </w:p>
          <w:p w14:paraId="6258BCB7" w14:textId="77777777" w:rsidR="006D6411" w:rsidRDefault="00000000">
            <w:pPr>
              <w:pStyle w:val="TableBodyText"/>
              <w:numPr>
                <w:ilvl w:val="0"/>
                <w:numId w:val="2014"/>
              </w:numPr>
            </w:pPr>
            <w:r>
              <w:t>When sizing memory for the ESX hosts in a cluster, to reserve the resources of one host for failover or maintenance, set the admission control setting to N+1, which reserves the resources of one host for failover or maintenance.</w:t>
            </w:r>
          </w:p>
          <w:p w14:paraId="014C9552" w14:textId="77777777" w:rsidR="006D6411" w:rsidRDefault="00000000">
            <w:pPr>
              <w:pStyle w:val="TableBodyText"/>
              <w:numPr>
                <w:ilvl w:val="0"/>
                <w:numId w:val="2014"/>
              </w:numPr>
            </w:pPr>
            <w:r>
              <w:t>vSAN OSA.</w:t>
            </w:r>
          </w:p>
          <w:p w14:paraId="72092049" w14:textId="77777777" w:rsidR="006D6411" w:rsidRDefault="00000000">
            <w:pPr>
              <w:pStyle w:val="TableBodyText"/>
              <w:numPr>
                <w:ilvl w:val="1"/>
                <w:numId w:val="2014"/>
              </w:numPr>
            </w:pPr>
            <w:r>
              <w:t>To support the maximum number of disk groups, you must provide 32 GB of RAM.</w:t>
            </w:r>
          </w:p>
          <w:p w14:paraId="632884E2" w14:textId="77777777" w:rsidR="006D6411" w:rsidRDefault="00000000">
            <w:pPr>
              <w:pStyle w:val="TableBodyText"/>
              <w:numPr>
                <w:ilvl w:val="0"/>
                <w:numId w:val="2014"/>
              </w:numPr>
            </w:pPr>
            <w:r>
              <w:t>vSAN ESA.</w:t>
            </w:r>
          </w:p>
          <w:p w14:paraId="247EBAEE" w14:textId="77777777" w:rsidR="006D6411" w:rsidRDefault="00000000">
            <w:pPr>
              <w:pStyle w:val="TableBodyText"/>
              <w:numPr>
                <w:ilvl w:val="1"/>
                <w:numId w:val="2014"/>
              </w:numPr>
            </w:pPr>
            <w:r>
              <w:t>You must provide 512 GB of RAM.</w:t>
            </w:r>
          </w:p>
        </w:tc>
      </w:tr>
      <w:tr w:rsidR="006D6411" w14:paraId="3050C1AC" w14:textId="77777777">
        <w:tblPrEx>
          <w:tblBorders>
            <w:top w:val="nil"/>
          </w:tblBorders>
        </w:tblPrEx>
        <w:trPr>
          <w:cantSplit/>
        </w:trPr>
        <w:tc>
          <w:tcPr>
            <w:tcW w:w="0" w:type="auto"/>
            <w:tcBorders>
              <w:left w:val="nil"/>
              <w:right w:val="nil"/>
            </w:tcBorders>
          </w:tcPr>
          <w:p w14:paraId="270C343B" w14:textId="77777777" w:rsidR="006D6411" w:rsidRDefault="00000000">
            <w:pPr>
              <w:pStyle w:val="TableBodyText"/>
            </w:pPr>
            <w:r>
              <w:t>Storage</w:t>
            </w:r>
          </w:p>
        </w:tc>
        <w:tc>
          <w:tcPr>
            <w:tcW w:w="0" w:type="auto"/>
            <w:tcBorders>
              <w:left w:val="nil"/>
              <w:right w:val="nil"/>
            </w:tcBorders>
          </w:tcPr>
          <w:p w14:paraId="1A3C87DD" w14:textId="77777777" w:rsidR="006D6411" w:rsidRDefault="00000000">
            <w:pPr>
              <w:pStyle w:val="TableBodyText"/>
              <w:numPr>
                <w:ilvl w:val="0"/>
                <w:numId w:val="2015"/>
              </w:numPr>
            </w:pPr>
            <w:r>
              <w:t>Use high-endurance devices such as a hard drive or SSD for boot device.</w:t>
            </w:r>
          </w:p>
          <w:p w14:paraId="1F34E741" w14:textId="77777777" w:rsidR="006D6411" w:rsidRDefault="00000000">
            <w:pPr>
              <w:pStyle w:val="TableBodyText"/>
              <w:numPr>
                <w:ilvl w:val="0"/>
                <w:numId w:val="2015"/>
              </w:numPr>
            </w:pPr>
            <w:r>
              <w:t>Use a 128GB or greater boot device to maximize the space available for ESX-OS Data.</w:t>
            </w:r>
          </w:p>
          <w:p w14:paraId="4B986468" w14:textId="77777777" w:rsidR="006D6411" w:rsidRDefault="00000000">
            <w:pPr>
              <w:pStyle w:val="TableBodyText"/>
              <w:numPr>
                <w:ilvl w:val="0"/>
                <w:numId w:val="2015"/>
              </w:numPr>
            </w:pPr>
            <w:r>
              <w:t>Use hosts with homogeneous configuration.</w:t>
            </w:r>
          </w:p>
        </w:tc>
      </w:tr>
      <w:tr w:rsidR="006D6411" w14:paraId="10031CEA" w14:textId="77777777">
        <w:tblPrEx>
          <w:tblBorders>
            <w:top w:val="nil"/>
          </w:tblBorders>
        </w:tblPrEx>
        <w:trPr>
          <w:cantSplit/>
        </w:trPr>
        <w:tc>
          <w:tcPr>
            <w:tcW w:w="0" w:type="auto"/>
            <w:tcBorders>
              <w:left w:val="nil"/>
              <w:right w:val="nil"/>
            </w:tcBorders>
          </w:tcPr>
          <w:p w14:paraId="2522BFCC" w14:textId="77777777" w:rsidR="006D6411" w:rsidRDefault="00000000">
            <w:pPr>
              <w:pStyle w:val="TableBodyText"/>
            </w:pPr>
            <w:r>
              <w:t>Network</w:t>
            </w:r>
          </w:p>
        </w:tc>
        <w:tc>
          <w:tcPr>
            <w:tcW w:w="0" w:type="auto"/>
            <w:tcBorders>
              <w:left w:val="nil"/>
              <w:right w:val="nil"/>
            </w:tcBorders>
          </w:tcPr>
          <w:p w14:paraId="4124C68F" w14:textId="77777777" w:rsidR="006D6411" w:rsidRDefault="00000000">
            <w:pPr>
              <w:pStyle w:val="TableBodyText"/>
              <w:numPr>
                <w:ilvl w:val="0"/>
                <w:numId w:val="2016"/>
              </w:numPr>
            </w:pPr>
            <w:r>
              <w:t>Use multiple physical NICs connected to multiple ToR switches to ensure redundancy.</w:t>
            </w:r>
          </w:p>
          <w:p w14:paraId="3AE2206F" w14:textId="77777777" w:rsidR="006D6411" w:rsidRDefault="00000000">
            <w:pPr>
              <w:pStyle w:val="TableBodyText"/>
              <w:numPr>
                <w:ilvl w:val="0"/>
                <w:numId w:val="2016"/>
              </w:numPr>
            </w:pPr>
            <w:r>
              <w:t>25GbE is recommended</w:t>
            </w:r>
          </w:p>
        </w:tc>
      </w:tr>
      <w:tr w:rsidR="006D6411" w14:paraId="3FBB9CAD" w14:textId="77777777">
        <w:tblPrEx>
          <w:tblBorders>
            <w:top w:val="nil"/>
          </w:tblBorders>
        </w:tblPrEx>
        <w:trPr>
          <w:cantSplit/>
        </w:trPr>
        <w:tc>
          <w:tcPr>
            <w:tcW w:w="0" w:type="auto"/>
            <w:tcBorders>
              <w:left w:val="nil"/>
              <w:right w:val="nil"/>
            </w:tcBorders>
          </w:tcPr>
          <w:p w14:paraId="627907A2" w14:textId="77777777" w:rsidR="006D6411" w:rsidRDefault="00000000">
            <w:pPr>
              <w:pStyle w:val="TableBodyText"/>
            </w:pPr>
            <w:r>
              <w:t>Power</w:t>
            </w:r>
          </w:p>
        </w:tc>
        <w:tc>
          <w:tcPr>
            <w:tcW w:w="0" w:type="auto"/>
            <w:tcBorders>
              <w:left w:val="nil"/>
              <w:right w:val="nil"/>
            </w:tcBorders>
          </w:tcPr>
          <w:p w14:paraId="5826CEC2" w14:textId="77777777" w:rsidR="006D6411" w:rsidRDefault="00000000">
            <w:pPr>
              <w:pStyle w:val="TableBodyText"/>
              <w:numPr>
                <w:ilvl w:val="0"/>
                <w:numId w:val="2017"/>
              </w:numPr>
            </w:pPr>
            <w:r>
              <w:t>Use redundant power supplies, preferably connected to separate circuits to ensure availability.</w:t>
            </w:r>
          </w:p>
          <w:p w14:paraId="63D6BA72" w14:textId="77777777" w:rsidR="006D6411" w:rsidRDefault="00000000">
            <w:pPr>
              <w:pStyle w:val="TableBodyText"/>
              <w:numPr>
                <w:ilvl w:val="0"/>
                <w:numId w:val="2017"/>
              </w:numPr>
            </w:pPr>
            <w:r>
              <w:t xml:space="preserve">Consider the impact of enabling Power Management on your ESX hosts. In order to allow ESX to control CPU power-saving features you need to set power management in the BIOS to </w:t>
            </w:r>
            <w:r>
              <w:rPr>
                <w:rStyle w:val="InlineCite"/>
              </w:rPr>
              <w:t>OS Controlled Mode</w:t>
            </w:r>
            <w:r>
              <w:t>.</w:t>
            </w:r>
          </w:p>
        </w:tc>
      </w:tr>
    </w:tbl>
    <w:p w14:paraId="1B767CF4" w14:textId="77777777" w:rsidR="006D6411" w:rsidRDefault="00000000">
      <w:pPr>
        <w:pStyle w:val="SectionHeading3"/>
        <w:spacing w:before="320"/>
      </w:pPr>
      <w:r>
        <w:t>ESX Design Requirements and Recommendations</w:t>
      </w:r>
    </w:p>
    <w:p w14:paraId="2BA469E5" w14:textId="77777777" w:rsidR="006D6411" w:rsidRDefault="00000000">
      <w:pPr>
        <w:pStyle w:val="BodyText"/>
      </w:pPr>
      <w:r>
        <w:t>In your ESX design, you apply certain best practices.</w:t>
      </w:r>
    </w:p>
    <w:p w14:paraId="5D7F3415" w14:textId="77777777" w:rsidR="006D6411"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677</w:t>
      </w:r>
      <w:r>
        <w:fldChar w:fldCharType="end"/>
      </w:r>
      <w:r>
        <w:t>. ESX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1"/>
        <w:gridCol w:w="2416"/>
        <w:gridCol w:w="2916"/>
        <w:gridCol w:w="2967"/>
      </w:tblGrid>
      <w:tr w:rsidR="006D6411" w14:paraId="5B72502E" w14:textId="77777777">
        <w:trPr>
          <w:cantSplit/>
          <w:tblHeader/>
        </w:trPr>
        <w:tc>
          <w:tcPr>
            <w:tcW w:w="0" w:type="auto"/>
            <w:tcBorders>
              <w:left w:val="nil"/>
              <w:right w:val="nil"/>
            </w:tcBorders>
            <w:shd w:val="clear" w:color="auto" w:fill="E1E1E1"/>
            <w:tcMar>
              <w:top w:w="60" w:type="dxa"/>
              <w:bottom w:w="60" w:type="dxa"/>
            </w:tcMar>
          </w:tcPr>
          <w:p w14:paraId="73FDE4D0"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E4001EF"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8973020"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B1E10AB" w14:textId="77777777" w:rsidR="006D6411" w:rsidRDefault="00000000">
            <w:pPr>
              <w:pStyle w:val="TableHeaderText"/>
            </w:pPr>
            <w:r>
              <w:t>Implication</w:t>
            </w:r>
          </w:p>
        </w:tc>
      </w:tr>
      <w:tr w:rsidR="006D6411" w14:paraId="52A22DD4" w14:textId="77777777">
        <w:tblPrEx>
          <w:tblBorders>
            <w:top w:val="nil"/>
          </w:tblBorders>
        </w:tblPrEx>
        <w:trPr>
          <w:cantSplit/>
        </w:trPr>
        <w:tc>
          <w:tcPr>
            <w:tcW w:w="0" w:type="auto"/>
            <w:tcBorders>
              <w:left w:val="nil"/>
              <w:right w:val="nil"/>
            </w:tcBorders>
          </w:tcPr>
          <w:p w14:paraId="4B7AC94E" w14:textId="77777777" w:rsidR="006D6411" w:rsidRDefault="00000000">
            <w:pPr>
              <w:pStyle w:val="TableBodyText"/>
            </w:pPr>
            <w:r>
              <w:t>VCF-ESX-REQD-CFG-001</w:t>
            </w:r>
          </w:p>
        </w:tc>
        <w:tc>
          <w:tcPr>
            <w:tcW w:w="0" w:type="auto"/>
            <w:tcBorders>
              <w:left w:val="nil"/>
              <w:right w:val="nil"/>
            </w:tcBorders>
          </w:tcPr>
          <w:p w14:paraId="408991F3" w14:textId="77777777" w:rsidR="006D6411" w:rsidRDefault="00000000">
            <w:pPr>
              <w:pStyle w:val="TableBodyText"/>
            </w:pPr>
            <w:r>
              <w:t>Install no less than the minimum number of ESX hosts required for the vSphere cluster model being deployed.</w:t>
            </w:r>
          </w:p>
        </w:tc>
        <w:tc>
          <w:tcPr>
            <w:tcW w:w="0" w:type="auto"/>
            <w:tcBorders>
              <w:left w:val="nil"/>
              <w:right w:val="nil"/>
            </w:tcBorders>
          </w:tcPr>
          <w:p w14:paraId="78B0DE3B" w14:textId="77777777" w:rsidR="006D6411" w:rsidRDefault="00000000">
            <w:pPr>
              <w:pStyle w:val="TableBodyText"/>
              <w:numPr>
                <w:ilvl w:val="0"/>
                <w:numId w:val="2018"/>
              </w:numPr>
            </w:pPr>
            <w:r>
              <w:t>Ensures availability requirements are met.</w:t>
            </w:r>
          </w:p>
          <w:p w14:paraId="344A7E29" w14:textId="77777777" w:rsidR="006D6411" w:rsidRDefault="00000000">
            <w:pPr>
              <w:pStyle w:val="TableBodyText"/>
              <w:numPr>
                <w:ilvl w:val="0"/>
                <w:numId w:val="2018"/>
              </w:numPr>
            </w:pPr>
            <w:r>
              <w:t>If one of the ESX hosts is not available because of a failure or maintenance event, the CPU over-commitment ratio becomes 2:1.</w:t>
            </w:r>
          </w:p>
        </w:tc>
        <w:tc>
          <w:tcPr>
            <w:tcW w:w="0" w:type="auto"/>
            <w:tcBorders>
              <w:left w:val="nil"/>
              <w:right w:val="nil"/>
            </w:tcBorders>
          </w:tcPr>
          <w:p w14:paraId="28D6C722" w14:textId="77777777" w:rsidR="006D6411" w:rsidRDefault="00000000">
            <w:pPr>
              <w:pStyle w:val="TableBodyText"/>
            </w:pPr>
            <w:r>
              <w:t>None.</w:t>
            </w:r>
          </w:p>
        </w:tc>
      </w:tr>
      <w:tr w:rsidR="006D6411" w14:paraId="10E9038D" w14:textId="77777777">
        <w:tblPrEx>
          <w:tblBorders>
            <w:top w:val="nil"/>
          </w:tblBorders>
        </w:tblPrEx>
        <w:trPr>
          <w:cantSplit/>
        </w:trPr>
        <w:tc>
          <w:tcPr>
            <w:tcW w:w="0" w:type="auto"/>
            <w:tcBorders>
              <w:left w:val="nil"/>
              <w:right w:val="nil"/>
            </w:tcBorders>
          </w:tcPr>
          <w:p w14:paraId="32C50CFC" w14:textId="77777777" w:rsidR="006D6411" w:rsidRDefault="00000000">
            <w:pPr>
              <w:pStyle w:val="TableBodyText"/>
            </w:pPr>
            <w:r>
              <w:t>VCF-ESX-REQD-CFG-002</w:t>
            </w:r>
          </w:p>
        </w:tc>
        <w:tc>
          <w:tcPr>
            <w:tcW w:w="0" w:type="auto"/>
            <w:tcBorders>
              <w:left w:val="nil"/>
              <w:right w:val="nil"/>
            </w:tcBorders>
          </w:tcPr>
          <w:p w14:paraId="4C8FF9C3" w14:textId="77777777" w:rsidR="006D6411" w:rsidRDefault="00000000">
            <w:pPr>
              <w:pStyle w:val="TableBodyText"/>
            </w:pPr>
            <w:r>
              <w:t>Ensure each ESX host matches the required CPU, memory and storage specification.</w:t>
            </w:r>
          </w:p>
        </w:tc>
        <w:tc>
          <w:tcPr>
            <w:tcW w:w="0" w:type="auto"/>
            <w:tcBorders>
              <w:left w:val="nil"/>
              <w:right w:val="nil"/>
            </w:tcBorders>
          </w:tcPr>
          <w:p w14:paraId="4A6D7BFD" w14:textId="77777777" w:rsidR="006D6411" w:rsidRDefault="00000000">
            <w:pPr>
              <w:pStyle w:val="TableBodyText"/>
            </w:pPr>
            <w:r>
              <w:t>Ensures workloads will run without contention even during failure and maintenance conditions.</w:t>
            </w:r>
          </w:p>
        </w:tc>
        <w:tc>
          <w:tcPr>
            <w:tcW w:w="0" w:type="auto"/>
            <w:tcBorders>
              <w:left w:val="nil"/>
              <w:right w:val="nil"/>
            </w:tcBorders>
          </w:tcPr>
          <w:p w14:paraId="653A840E" w14:textId="77777777" w:rsidR="006D6411" w:rsidRDefault="00000000">
            <w:pPr>
              <w:pStyle w:val="TableBodyText"/>
            </w:pPr>
            <w:r>
              <w:t xml:space="preserve">Assemble the server specification and number according to the sizing in </w:t>
            </w:r>
            <w:hyperlink r:id="rId195" w:tooltip="VMware Cloud Foundation Planning and Preparation Workbook" w:history="1">
              <w:r>
                <w:rPr>
                  <w:color w:val="0000FF"/>
                  <w:u w:val="single"/>
                </w:rPr>
                <w:t>VMware Cloud Foundation Planning and Preparation Workbook</w:t>
              </w:r>
            </w:hyperlink>
            <w:r>
              <w:t xml:space="preserve"> which is based on projected deployment size.</w:t>
            </w:r>
          </w:p>
        </w:tc>
      </w:tr>
      <w:tr w:rsidR="006D6411" w14:paraId="393DA0C0" w14:textId="77777777">
        <w:tblPrEx>
          <w:tblBorders>
            <w:top w:val="nil"/>
          </w:tblBorders>
        </w:tblPrEx>
        <w:trPr>
          <w:cantSplit/>
        </w:trPr>
        <w:tc>
          <w:tcPr>
            <w:tcW w:w="0" w:type="auto"/>
            <w:tcBorders>
              <w:left w:val="nil"/>
              <w:right w:val="nil"/>
            </w:tcBorders>
          </w:tcPr>
          <w:p w14:paraId="5639F25E" w14:textId="77777777" w:rsidR="006D6411" w:rsidRDefault="00000000">
            <w:pPr>
              <w:pStyle w:val="TableBodyText"/>
            </w:pPr>
            <w:r>
              <w:t>VCF-ESX-REQD-SEC-001</w:t>
            </w:r>
          </w:p>
        </w:tc>
        <w:tc>
          <w:tcPr>
            <w:tcW w:w="0" w:type="auto"/>
            <w:tcBorders>
              <w:left w:val="nil"/>
              <w:right w:val="nil"/>
            </w:tcBorders>
          </w:tcPr>
          <w:p w14:paraId="0813D831" w14:textId="77777777" w:rsidR="006D6411" w:rsidRDefault="00000000">
            <w:pPr>
              <w:pStyle w:val="TableBodyText"/>
            </w:pPr>
            <w:r>
              <w:t>Regenerate the certificate of each ESX host after assigning the ESX host an FQDN.</w:t>
            </w:r>
          </w:p>
        </w:tc>
        <w:tc>
          <w:tcPr>
            <w:tcW w:w="0" w:type="auto"/>
            <w:tcBorders>
              <w:left w:val="nil"/>
              <w:right w:val="nil"/>
            </w:tcBorders>
          </w:tcPr>
          <w:p w14:paraId="7C5993AF" w14:textId="77777777" w:rsidR="006D6411" w:rsidRDefault="00000000">
            <w:pPr>
              <w:pStyle w:val="TableBodyText"/>
            </w:pPr>
            <w:r>
              <w:t>Establishes a secure connection with the VCF Installer during the initial deployment and prevents man-in-the-middle (MiTM) attacks.</w:t>
            </w:r>
          </w:p>
        </w:tc>
        <w:tc>
          <w:tcPr>
            <w:tcW w:w="0" w:type="auto"/>
            <w:tcBorders>
              <w:left w:val="nil"/>
              <w:right w:val="nil"/>
            </w:tcBorders>
          </w:tcPr>
          <w:p w14:paraId="13839025" w14:textId="77777777" w:rsidR="006D6411" w:rsidRDefault="00000000">
            <w:pPr>
              <w:pStyle w:val="TableBodyText"/>
            </w:pPr>
            <w:r>
              <w:t>You must manually regenerate the certificates of the ESX hosts before the deployment.</w:t>
            </w:r>
          </w:p>
        </w:tc>
      </w:tr>
    </w:tbl>
    <w:p w14:paraId="0C4CC044"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678</w:t>
      </w:r>
      <w:r>
        <w:fldChar w:fldCharType="end"/>
      </w:r>
      <w:r>
        <w:t>. ESX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06"/>
        <w:gridCol w:w="3549"/>
        <w:gridCol w:w="2378"/>
        <w:gridCol w:w="2027"/>
      </w:tblGrid>
      <w:tr w:rsidR="006D6411" w14:paraId="14E6459C" w14:textId="77777777">
        <w:trPr>
          <w:cantSplit/>
          <w:tblHeader/>
        </w:trPr>
        <w:tc>
          <w:tcPr>
            <w:tcW w:w="0" w:type="auto"/>
            <w:tcBorders>
              <w:left w:val="nil"/>
              <w:right w:val="nil"/>
            </w:tcBorders>
            <w:shd w:val="clear" w:color="auto" w:fill="E1E1E1"/>
            <w:tcMar>
              <w:top w:w="60" w:type="dxa"/>
              <w:bottom w:w="60" w:type="dxa"/>
            </w:tcMar>
          </w:tcPr>
          <w:p w14:paraId="7778B45C"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CAC2E72"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47EC38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E1FCC1D" w14:textId="77777777" w:rsidR="006D6411" w:rsidRDefault="00000000">
            <w:pPr>
              <w:pStyle w:val="TableHeaderText"/>
            </w:pPr>
            <w:r>
              <w:t>Implication</w:t>
            </w:r>
          </w:p>
        </w:tc>
      </w:tr>
      <w:tr w:rsidR="006D6411" w14:paraId="64DA3347" w14:textId="77777777">
        <w:tblPrEx>
          <w:tblBorders>
            <w:top w:val="nil"/>
          </w:tblBorders>
        </w:tblPrEx>
        <w:trPr>
          <w:cantSplit/>
        </w:trPr>
        <w:tc>
          <w:tcPr>
            <w:tcW w:w="0" w:type="auto"/>
            <w:tcBorders>
              <w:left w:val="nil"/>
              <w:right w:val="nil"/>
            </w:tcBorders>
          </w:tcPr>
          <w:p w14:paraId="610939AD" w14:textId="77777777" w:rsidR="006D6411" w:rsidRDefault="00000000">
            <w:pPr>
              <w:pStyle w:val="TableBodyText"/>
            </w:pPr>
            <w:r>
              <w:t>VCF-ESX-RCMD-CFG-001</w:t>
            </w:r>
          </w:p>
        </w:tc>
        <w:tc>
          <w:tcPr>
            <w:tcW w:w="0" w:type="auto"/>
            <w:tcBorders>
              <w:left w:val="nil"/>
              <w:right w:val="nil"/>
            </w:tcBorders>
          </w:tcPr>
          <w:p w14:paraId="39F6910B" w14:textId="77777777" w:rsidR="006D6411" w:rsidRDefault="00000000">
            <w:pPr>
              <w:pStyle w:val="TableBodyText"/>
            </w:pPr>
            <w:r>
              <w:t>When using vSAN as primary storage in the management domain, use vSAN ReadyNodes for each ESX host.</w:t>
            </w:r>
          </w:p>
        </w:tc>
        <w:tc>
          <w:tcPr>
            <w:tcW w:w="0" w:type="auto"/>
            <w:tcBorders>
              <w:left w:val="nil"/>
              <w:right w:val="nil"/>
            </w:tcBorders>
          </w:tcPr>
          <w:p w14:paraId="43271BC0" w14:textId="77777777" w:rsidR="006D6411" w:rsidRDefault="00000000">
            <w:pPr>
              <w:pStyle w:val="TableBodyText"/>
            </w:pPr>
            <w:r>
              <w:t>Your management domain is fully compatible with vSAN at deployment.</w:t>
            </w:r>
          </w:p>
          <w:p w14:paraId="4E607CE6"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For information about the models of physical servers that are vSAN-ready, see </w:t>
            </w:r>
            <w:hyperlink r:id="rId196" w:tooltip="vSAN Compatibility Guide for vSAN ReadyNodes" w:history="1">
              <w:r>
                <w:rPr>
                  <w:color w:val="0000FF"/>
                  <w:u w:val="single"/>
                </w:rPr>
                <w:t>vSAN Compatibility Guide for vSAN ReadyNodes</w:t>
              </w:r>
            </w:hyperlink>
            <w:r>
              <w:t>.</w:t>
            </w:r>
          </w:p>
        </w:tc>
        <w:tc>
          <w:tcPr>
            <w:tcW w:w="0" w:type="auto"/>
            <w:tcBorders>
              <w:left w:val="nil"/>
              <w:right w:val="nil"/>
            </w:tcBorders>
          </w:tcPr>
          <w:p w14:paraId="66A46FD3" w14:textId="77777777" w:rsidR="006D6411" w:rsidRDefault="00000000">
            <w:pPr>
              <w:pStyle w:val="TableBodyText"/>
              <w:numPr>
                <w:ilvl w:val="0"/>
                <w:numId w:val="2019"/>
              </w:numPr>
            </w:pPr>
            <w:r>
              <w:t>Hardware choices might be limited.</w:t>
            </w:r>
          </w:p>
          <w:p w14:paraId="4D62DD8C" w14:textId="77777777" w:rsidR="006D6411" w:rsidRDefault="00000000">
            <w:pPr>
              <w:pStyle w:val="TableBodyText"/>
              <w:numPr>
                <w:ilvl w:val="0"/>
                <w:numId w:val="2019"/>
              </w:numPr>
            </w:pPr>
            <w:r>
              <w:t xml:space="preserve">If you plan to use a server configuration that is not a vSAN ReadyNode, your CPU, disks, and I/O modules must be listed on the VMware Compatibility Guide under </w:t>
            </w:r>
            <w:r>
              <w:rPr>
                <w:rStyle w:val="InlineCite"/>
              </w:rPr>
              <w:t>CPU Series</w:t>
            </w:r>
            <w:r>
              <w:t xml:space="preserve"> and </w:t>
            </w:r>
            <w:r>
              <w:rPr>
                <w:rStyle w:val="InlineCite"/>
              </w:rPr>
              <w:t>vSAN Compatibility List</w:t>
            </w:r>
            <w:r>
              <w:t xml:space="preserve"> aligned to the ESX version.</w:t>
            </w:r>
          </w:p>
        </w:tc>
      </w:tr>
      <w:tr w:rsidR="006D6411" w14:paraId="65216404" w14:textId="77777777">
        <w:tblPrEx>
          <w:tblBorders>
            <w:top w:val="nil"/>
          </w:tblBorders>
        </w:tblPrEx>
        <w:trPr>
          <w:cantSplit/>
        </w:trPr>
        <w:tc>
          <w:tcPr>
            <w:tcW w:w="0" w:type="auto"/>
            <w:tcBorders>
              <w:left w:val="nil"/>
              <w:right w:val="nil"/>
            </w:tcBorders>
          </w:tcPr>
          <w:p w14:paraId="21EE0875" w14:textId="77777777" w:rsidR="006D6411" w:rsidRDefault="00000000">
            <w:pPr>
              <w:pStyle w:val="TableBodyText"/>
            </w:pPr>
            <w:r>
              <w:t>VCF-ESX-RCMD-CFG-002</w:t>
            </w:r>
          </w:p>
        </w:tc>
        <w:tc>
          <w:tcPr>
            <w:tcW w:w="0" w:type="auto"/>
            <w:tcBorders>
              <w:left w:val="nil"/>
              <w:right w:val="nil"/>
            </w:tcBorders>
          </w:tcPr>
          <w:p w14:paraId="43C725EE" w14:textId="77777777" w:rsidR="006D6411" w:rsidRDefault="00000000">
            <w:pPr>
              <w:pStyle w:val="TableBodyText"/>
            </w:pPr>
            <w:r>
              <w:t>Allocate ESX hosts with uniform configuration across the default management vSphere cluster.</w:t>
            </w:r>
          </w:p>
        </w:tc>
        <w:tc>
          <w:tcPr>
            <w:tcW w:w="0" w:type="auto"/>
            <w:tcBorders>
              <w:left w:val="nil"/>
              <w:right w:val="nil"/>
            </w:tcBorders>
          </w:tcPr>
          <w:p w14:paraId="4A06E27E" w14:textId="77777777" w:rsidR="006D6411" w:rsidRDefault="00000000">
            <w:pPr>
              <w:pStyle w:val="TableBodyText"/>
            </w:pPr>
            <w:r>
              <w:t>A balanced vSphere cluster has these advantages:</w:t>
            </w:r>
          </w:p>
          <w:p w14:paraId="052BDD1C" w14:textId="77777777" w:rsidR="006D6411" w:rsidRDefault="00000000">
            <w:pPr>
              <w:pStyle w:val="TableBodyText"/>
              <w:numPr>
                <w:ilvl w:val="0"/>
                <w:numId w:val="2020"/>
              </w:numPr>
            </w:pPr>
            <w:r>
              <w:t>Predictable performance even during hardware failures.</w:t>
            </w:r>
          </w:p>
          <w:p w14:paraId="7ECE2CC5" w14:textId="77777777" w:rsidR="006D6411" w:rsidRDefault="00000000">
            <w:pPr>
              <w:pStyle w:val="TableBodyText"/>
              <w:numPr>
                <w:ilvl w:val="0"/>
                <w:numId w:val="2020"/>
              </w:numPr>
            </w:pPr>
            <w:r>
              <w:t>Minimal impact of resynchronization or rebuild operations on performance.</w:t>
            </w:r>
          </w:p>
        </w:tc>
        <w:tc>
          <w:tcPr>
            <w:tcW w:w="0" w:type="auto"/>
            <w:tcBorders>
              <w:left w:val="nil"/>
              <w:right w:val="nil"/>
            </w:tcBorders>
          </w:tcPr>
          <w:p w14:paraId="46988B36" w14:textId="77777777" w:rsidR="006D6411" w:rsidRDefault="00000000">
            <w:pPr>
              <w:pStyle w:val="TableBodyText"/>
            </w:pPr>
            <w:r>
              <w:t>You must apply vendor sourcing, budgeting, and procurement considerations for uniform server nodes on a per cluster basis.</w:t>
            </w:r>
          </w:p>
        </w:tc>
      </w:tr>
      <w:tr w:rsidR="006D6411" w14:paraId="3E1D9AED" w14:textId="77777777">
        <w:tblPrEx>
          <w:tblBorders>
            <w:top w:val="nil"/>
          </w:tblBorders>
        </w:tblPrEx>
        <w:trPr>
          <w:cantSplit/>
        </w:trPr>
        <w:tc>
          <w:tcPr>
            <w:tcW w:w="0" w:type="auto"/>
            <w:tcBorders>
              <w:left w:val="nil"/>
              <w:right w:val="nil"/>
            </w:tcBorders>
          </w:tcPr>
          <w:p w14:paraId="4D06DFA5" w14:textId="77777777" w:rsidR="006D6411" w:rsidRDefault="00000000">
            <w:pPr>
              <w:pStyle w:val="TableBodyText"/>
            </w:pPr>
            <w:r>
              <w:lastRenderedPageBreak/>
              <w:t>VCF-ESX-RCMD-CFG-003</w:t>
            </w:r>
          </w:p>
        </w:tc>
        <w:tc>
          <w:tcPr>
            <w:tcW w:w="0" w:type="auto"/>
            <w:tcBorders>
              <w:left w:val="nil"/>
              <w:right w:val="nil"/>
            </w:tcBorders>
          </w:tcPr>
          <w:p w14:paraId="1BBE8FE4" w14:textId="77777777" w:rsidR="006D6411" w:rsidRDefault="00000000">
            <w:pPr>
              <w:pStyle w:val="TableBodyText"/>
            </w:pPr>
            <w:r>
              <w:t>When sizing CPU, do not consider multi-threading technology and associated performance gains.</w:t>
            </w:r>
          </w:p>
        </w:tc>
        <w:tc>
          <w:tcPr>
            <w:tcW w:w="0" w:type="auto"/>
            <w:tcBorders>
              <w:left w:val="nil"/>
              <w:right w:val="nil"/>
            </w:tcBorders>
          </w:tcPr>
          <w:p w14:paraId="78A2D439" w14:textId="77777777" w:rsidR="006D6411" w:rsidRDefault="00000000">
            <w:pPr>
              <w:pStyle w:val="TableBodyText"/>
            </w:pPr>
            <w:r>
              <w:t>Although multi-threading technologies increase CPU performance, the performance gain depends on running workloads and differs from one case to another.</w:t>
            </w:r>
          </w:p>
        </w:tc>
        <w:tc>
          <w:tcPr>
            <w:tcW w:w="0" w:type="auto"/>
            <w:tcBorders>
              <w:left w:val="nil"/>
              <w:right w:val="nil"/>
            </w:tcBorders>
          </w:tcPr>
          <w:p w14:paraId="19B489F7" w14:textId="77777777" w:rsidR="006D6411" w:rsidRDefault="00000000">
            <w:pPr>
              <w:pStyle w:val="TableBodyText"/>
            </w:pPr>
            <w:r>
              <w:t>Because you must provide more physical CPU cores, costs increase and hardware choices become limited.</w:t>
            </w:r>
          </w:p>
        </w:tc>
      </w:tr>
      <w:tr w:rsidR="006D6411" w14:paraId="5AAC05B6" w14:textId="77777777">
        <w:tblPrEx>
          <w:tblBorders>
            <w:top w:val="nil"/>
          </w:tblBorders>
        </w:tblPrEx>
        <w:trPr>
          <w:cantSplit/>
        </w:trPr>
        <w:tc>
          <w:tcPr>
            <w:tcW w:w="0" w:type="auto"/>
            <w:tcBorders>
              <w:left w:val="nil"/>
              <w:right w:val="nil"/>
            </w:tcBorders>
          </w:tcPr>
          <w:p w14:paraId="10CD59E8" w14:textId="77777777" w:rsidR="006D6411" w:rsidRDefault="00000000">
            <w:pPr>
              <w:pStyle w:val="TableBodyText"/>
            </w:pPr>
            <w:r>
              <w:t>VCF-ESX-RCMD-CFG-004</w:t>
            </w:r>
          </w:p>
        </w:tc>
        <w:tc>
          <w:tcPr>
            <w:tcW w:w="0" w:type="auto"/>
            <w:tcBorders>
              <w:left w:val="nil"/>
              <w:right w:val="nil"/>
            </w:tcBorders>
          </w:tcPr>
          <w:p w14:paraId="30FECAA9" w14:textId="77777777" w:rsidR="006D6411" w:rsidRDefault="00000000">
            <w:pPr>
              <w:pStyle w:val="TableBodyText"/>
            </w:pPr>
            <w:r>
              <w:t>Install and configure all ESX hosts in the default management vSphere cluster to boot using a 128-GB device or larger.</w:t>
            </w:r>
          </w:p>
        </w:tc>
        <w:tc>
          <w:tcPr>
            <w:tcW w:w="0" w:type="auto"/>
            <w:tcBorders>
              <w:left w:val="nil"/>
              <w:right w:val="nil"/>
            </w:tcBorders>
          </w:tcPr>
          <w:p w14:paraId="39B183C5" w14:textId="77777777" w:rsidR="006D6411" w:rsidRDefault="00000000">
            <w:pPr>
              <w:pStyle w:val="TableBodyText"/>
            </w:pPr>
            <w:r>
              <w:t>Provides ESX hosts that have large memory, that is, greater than 512 GB, with enough space for the scratch partition when using vSAN.</w:t>
            </w:r>
          </w:p>
        </w:tc>
        <w:tc>
          <w:tcPr>
            <w:tcW w:w="0" w:type="auto"/>
            <w:tcBorders>
              <w:left w:val="nil"/>
              <w:right w:val="nil"/>
            </w:tcBorders>
          </w:tcPr>
          <w:p w14:paraId="6A18F641" w14:textId="77777777" w:rsidR="006D6411" w:rsidRDefault="00000000">
            <w:pPr>
              <w:pStyle w:val="TableBodyText"/>
            </w:pPr>
            <w:r>
              <w:t>None.</w:t>
            </w:r>
          </w:p>
        </w:tc>
      </w:tr>
      <w:tr w:rsidR="006D6411" w14:paraId="07E72218" w14:textId="77777777">
        <w:tblPrEx>
          <w:tblBorders>
            <w:top w:val="nil"/>
          </w:tblBorders>
        </w:tblPrEx>
        <w:trPr>
          <w:cantSplit/>
        </w:trPr>
        <w:tc>
          <w:tcPr>
            <w:tcW w:w="0" w:type="auto"/>
            <w:tcBorders>
              <w:left w:val="nil"/>
              <w:right w:val="nil"/>
            </w:tcBorders>
          </w:tcPr>
          <w:p w14:paraId="1463F8C0" w14:textId="77777777" w:rsidR="006D6411" w:rsidRDefault="00000000">
            <w:pPr>
              <w:pStyle w:val="TableBodyText"/>
            </w:pPr>
            <w:r>
              <w:t>VCF-ESX-RCMD-CFG-005</w:t>
            </w:r>
          </w:p>
        </w:tc>
        <w:tc>
          <w:tcPr>
            <w:tcW w:w="0" w:type="auto"/>
            <w:tcBorders>
              <w:left w:val="nil"/>
              <w:right w:val="nil"/>
            </w:tcBorders>
          </w:tcPr>
          <w:p w14:paraId="5A4AAB39" w14:textId="77777777" w:rsidR="006D6411" w:rsidRDefault="00000000">
            <w:pPr>
              <w:pStyle w:val="TableBodyText"/>
            </w:pPr>
            <w:r>
              <w:t>Use the default configuration for the scratch partition on all ESX hosts in the default management vSphere cluster.</w:t>
            </w:r>
          </w:p>
        </w:tc>
        <w:tc>
          <w:tcPr>
            <w:tcW w:w="0" w:type="auto"/>
            <w:tcBorders>
              <w:left w:val="nil"/>
              <w:right w:val="nil"/>
            </w:tcBorders>
          </w:tcPr>
          <w:p w14:paraId="7D97A2DD" w14:textId="77777777" w:rsidR="006D6411" w:rsidRDefault="00000000">
            <w:pPr>
              <w:pStyle w:val="TableBodyText"/>
              <w:numPr>
                <w:ilvl w:val="0"/>
                <w:numId w:val="2021"/>
              </w:numPr>
            </w:pPr>
            <w:r>
              <w:t>If a failure in the vSAN cluster occurs, the ESX hosts remain responsive and log information is still accessible.</w:t>
            </w:r>
          </w:p>
          <w:p w14:paraId="3D4FED79" w14:textId="77777777" w:rsidR="006D6411" w:rsidRDefault="00000000">
            <w:pPr>
              <w:pStyle w:val="TableBodyText"/>
              <w:numPr>
                <w:ilvl w:val="0"/>
                <w:numId w:val="2021"/>
              </w:numPr>
            </w:pPr>
            <w:r>
              <w:t>It is not possible to use a vSAN datastore for the scratch partition.</w:t>
            </w:r>
          </w:p>
        </w:tc>
        <w:tc>
          <w:tcPr>
            <w:tcW w:w="0" w:type="auto"/>
            <w:tcBorders>
              <w:left w:val="nil"/>
              <w:right w:val="nil"/>
            </w:tcBorders>
          </w:tcPr>
          <w:p w14:paraId="3E561818" w14:textId="77777777" w:rsidR="006D6411" w:rsidRDefault="00000000">
            <w:pPr>
              <w:pStyle w:val="TableBodyText"/>
            </w:pPr>
            <w:r>
              <w:t>None.</w:t>
            </w:r>
          </w:p>
        </w:tc>
      </w:tr>
      <w:tr w:rsidR="006D6411" w14:paraId="38ADD6F7" w14:textId="77777777">
        <w:tblPrEx>
          <w:tblBorders>
            <w:top w:val="nil"/>
          </w:tblBorders>
        </w:tblPrEx>
        <w:trPr>
          <w:cantSplit/>
        </w:trPr>
        <w:tc>
          <w:tcPr>
            <w:tcW w:w="0" w:type="auto"/>
            <w:tcBorders>
              <w:left w:val="nil"/>
              <w:right w:val="nil"/>
            </w:tcBorders>
          </w:tcPr>
          <w:p w14:paraId="4913B03C" w14:textId="77777777" w:rsidR="006D6411" w:rsidRDefault="00000000">
            <w:pPr>
              <w:pStyle w:val="TableBodyText"/>
            </w:pPr>
            <w:r>
              <w:t>VCF-ESX-RCMD-CFG-006</w:t>
            </w:r>
          </w:p>
        </w:tc>
        <w:tc>
          <w:tcPr>
            <w:tcW w:w="0" w:type="auto"/>
            <w:tcBorders>
              <w:left w:val="nil"/>
              <w:right w:val="nil"/>
            </w:tcBorders>
          </w:tcPr>
          <w:p w14:paraId="135CCC82" w14:textId="77777777" w:rsidR="006D6411" w:rsidRDefault="00000000">
            <w:pPr>
              <w:pStyle w:val="TableBodyText"/>
            </w:pPr>
            <w:r>
              <w:t>For workloads running in the default management vSphere cluster, save the virtual machine swap file at the default location.</w:t>
            </w:r>
          </w:p>
        </w:tc>
        <w:tc>
          <w:tcPr>
            <w:tcW w:w="0" w:type="auto"/>
            <w:tcBorders>
              <w:left w:val="nil"/>
              <w:right w:val="nil"/>
            </w:tcBorders>
          </w:tcPr>
          <w:p w14:paraId="6A1E617A" w14:textId="77777777" w:rsidR="006D6411" w:rsidRDefault="00000000">
            <w:pPr>
              <w:pStyle w:val="TableBodyText"/>
            </w:pPr>
            <w:r>
              <w:t>Simplifies the configuration process.</w:t>
            </w:r>
          </w:p>
        </w:tc>
        <w:tc>
          <w:tcPr>
            <w:tcW w:w="0" w:type="auto"/>
            <w:tcBorders>
              <w:left w:val="nil"/>
              <w:right w:val="nil"/>
            </w:tcBorders>
          </w:tcPr>
          <w:p w14:paraId="2A8E85C0" w14:textId="77777777" w:rsidR="006D6411" w:rsidRDefault="00000000">
            <w:pPr>
              <w:pStyle w:val="TableBodyText"/>
            </w:pPr>
            <w:r>
              <w:t>Increases the amount of replication traffic for management workloads that are recovered as part of the disaster recovery process.</w:t>
            </w:r>
          </w:p>
        </w:tc>
      </w:tr>
      <w:tr w:rsidR="006D6411" w14:paraId="21D3ED2D" w14:textId="77777777">
        <w:tblPrEx>
          <w:tblBorders>
            <w:top w:val="nil"/>
          </w:tblBorders>
        </w:tblPrEx>
        <w:trPr>
          <w:cantSplit/>
        </w:trPr>
        <w:tc>
          <w:tcPr>
            <w:tcW w:w="0" w:type="auto"/>
            <w:tcBorders>
              <w:left w:val="nil"/>
              <w:right w:val="nil"/>
            </w:tcBorders>
          </w:tcPr>
          <w:p w14:paraId="001C8EC3" w14:textId="77777777" w:rsidR="006D6411" w:rsidRDefault="00000000">
            <w:pPr>
              <w:pStyle w:val="TableBodyText"/>
            </w:pPr>
            <w:r>
              <w:lastRenderedPageBreak/>
              <w:t>VCF-ESX-RCMD-NET-001</w:t>
            </w:r>
          </w:p>
        </w:tc>
        <w:tc>
          <w:tcPr>
            <w:tcW w:w="0" w:type="auto"/>
            <w:tcBorders>
              <w:left w:val="nil"/>
              <w:right w:val="nil"/>
            </w:tcBorders>
          </w:tcPr>
          <w:p w14:paraId="629D77D3" w14:textId="77777777" w:rsidR="006D6411" w:rsidRDefault="00000000">
            <w:pPr>
              <w:pStyle w:val="TableBodyText"/>
            </w:pPr>
            <w:r>
              <w:t>Place the ESX hosts in each management domain vSphere cluster on the ESX management network that is separate from the VM management network.</w:t>
            </w:r>
          </w:p>
        </w:tc>
        <w:tc>
          <w:tcPr>
            <w:tcW w:w="0" w:type="auto"/>
            <w:tcBorders>
              <w:left w:val="nil"/>
              <w:right w:val="nil"/>
            </w:tcBorders>
          </w:tcPr>
          <w:p w14:paraId="4E0AC134" w14:textId="77777777" w:rsidR="006D6411" w:rsidRDefault="00000000">
            <w:pPr>
              <w:pStyle w:val="TableBodyText"/>
              <w:numPr>
                <w:ilvl w:val="0"/>
                <w:numId w:val="2022"/>
              </w:numPr>
            </w:pPr>
            <w:r>
              <w:t>Enables the separation of the physical VLAN between ESX hosts and the other management components for security reasons.</w:t>
            </w:r>
          </w:p>
          <w:p w14:paraId="0DA2D12B" w14:textId="77777777" w:rsidR="006D6411" w:rsidRDefault="00000000">
            <w:pPr>
              <w:pStyle w:val="TableBodyText"/>
              <w:numPr>
                <w:ilvl w:val="0"/>
                <w:numId w:val="2022"/>
              </w:numPr>
            </w:pPr>
            <w:r>
              <w:t>The VM management network is not required for a multi-rack compute-only cluster in a workload domain.</w:t>
            </w:r>
          </w:p>
        </w:tc>
        <w:tc>
          <w:tcPr>
            <w:tcW w:w="0" w:type="auto"/>
            <w:tcBorders>
              <w:left w:val="nil"/>
              <w:right w:val="nil"/>
            </w:tcBorders>
          </w:tcPr>
          <w:p w14:paraId="3A3F19F7" w14:textId="77777777" w:rsidR="006D6411" w:rsidRDefault="00000000">
            <w:pPr>
              <w:pStyle w:val="TableBodyText"/>
            </w:pPr>
            <w:r>
              <w:t>Increases the number of VLANs required.</w:t>
            </w:r>
          </w:p>
        </w:tc>
      </w:tr>
      <w:tr w:rsidR="006D6411" w14:paraId="692FECFA" w14:textId="77777777">
        <w:tblPrEx>
          <w:tblBorders>
            <w:top w:val="nil"/>
          </w:tblBorders>
        </w:tblPrEx>
        <w:trPr>
          <w:cantSplit/>
        </w:trPr>
        <w:tc>
          <w:tcPr>
            <w:tcW w:w="0" w:type="auto"/>
            <w:tcBorders>
              <w:left w:val="nil"/>
              <w:right w:val="nil"/>
            </w:tcBorders>
          </w:tcPr>
          <w:p w14:paraId="5A3EA605" w14:textId="77777777" w:rsidR="006D6411" w:rsidRDefault="00000000">
            <w:pPr>
              <w:pStyle w:val="TableBodyText"/>
            </w:pPr>
            <w:r>
              <w:t>VCF-ESX-RCMD-NET-002</w:t>
            </w:r>
          </w:p>
        </w:tc>
        <w:tc>
          <w:tcPr>
            <w:tcW w:w="0" w:type="auto"/>
            <w:tcBorders>
              <w:left w:val="nil"/>
              <w:right w:val="nil"/>
            </w:tcBorders>
          </w:tcPr>
          <w:p w14:paraId="30740361" w14:textId="77777777" w:rsidR="006D6411" w:rsidRDefault="00000000">
            <w:pPr>
              <w:pStyle w:val="TableBodyText"/>
            </w:pPr>
            <w:r>
              <w:t>Place the ESX hosts in each workload domain on a separate ESX host management VLAN-backed network.</w:t>
            </w:r>
          </w:p>
        </w:tc>
        <w:tc>
          <w:tcPr>
            <w:tcW w:w="0" w:type="auto"/>
            <w:tcBorders>
              <w:left w:val="nil"/>
              <w:right w:val="nil"/>
            </w:tcBorders>
          </w:tcPr>
          <w:p w14:paraId="6DB279DA" w14:textId="77777777" w:rsidR="006D6411" w:rsidRDefault="00000000">
            <w:pPr>
              <w:pStyle w:val="TableBodyText"/>
            </w:pPr>
            <w:r>
              <w:t>Enables the separation of the physical VLAN between the ESX hosts in different workload domains for security reasons.</w:t>
            </w:r>
          </w:p>
        </w:tc>
        <w:tc>
          <w:tcPr>
            <w:tcW w:w="0" w:type="auto"/>
            <w:tcBorders>
              <w:left w:val="nil"/>
              <w:right w:val="nil"/>
            </w:tcBorders>
          </w:tcPr>
          <w:p w14:paraId="72F98353" w14:textId="77777777" w:rsidR="006D6411" w:rsidRDefault="00000000">
            <w:pPr>
              <w:pStyle w:val="TableBodyText"/>
            </w:pPr>
            <w:r>
              <w:t>Increases the number of VLANs required. For each workload domain, you must allocate a separate management subnet.</w:t>
            </w:r>
          </w:p>
        </w:tc>
      </w:tr>
      <w:tr w:rsidR="006D6411" w14:paraId="75A54455" w14:textId="77777777">
        <w:tblPrEx>
          <w:tblBorders>
            <w:top w:val="nil"/>
          </w:tblBorders>
        </w:tblPrEx>
        <w:trPr>
          <w:cantSplit/>
        </w:trPr>
        <w:tc>
          <w:tcPr>
            <w:tcW w:w="0" w:type="auto"/>
            <w:tcBorders>
              <w:left w:val="nil"/>
              <w:right w:val="nil"/>
            </w:tcBorders>
          </w:tcPr>
          <w:p w14:paraId="6EA32D53" w14:textId="77777777" w:rsidR="006D6411" w:rsidRDefault="00000000">
            <w:pPr>
              <w:pStyle w:val="TableBodyText"/>
            </w:pPr>
            <w:r>
              <w:t>VCF-ESX-RCMD-NET-003</w:t>
            </w:r>
          </w:p>
        </w:tc>
        <w:tc>
          <w:tcPr>
            <w:tcW w:w="0" w:type="auto"/>
            <w:tcBorders>
              <w:left w:val="nil"/>
              <w:right w:val="nil"/>
            </w:tcBorders>
          </w:tcPr>
          <w:p w14:paraId="050EC8AF" w14:textId="77777777" w:rsidR="006D6411" w:rsidRDefault="00000000">
            <w:pPr>
              <w:pStyle w:val="TableBodyText"/>
            </w:pPr>
            <w:r>
              <w:t>Use dedicated VLANs for each traffic type.</w:t>
            </w:r>
          </w:p>
        </w:tc>
        <w:tc>
          <w:tcPr>
            <w:tcW w:w="0" w:type="auto"/>
            <w:tcBorders>
              <w:left w:val="nil"/>
              <w:right w:val="nil"/>
            </w:tcBorders>
          </w:tcPr>
          <w:p w14:paraId="23359B0C" w14:textId="77777777" w:rsidR="006D6411" w:rsidRDefault="00000000">
            <w:pPr>
              <w:pStyle w:val="TableBodyText"/>
            </w:pPr>
            <w:r>
              <w:t>Enables the separation of the physical VLAN for vSAN, vMotion, NFS &amp; backup traffic.</w:t>
            </w:r>
          </w:p>
        </w:tc>
        <w:tc>
          <w:tcPr>
            <w:tcW w:w="0" w:type="auto"/>
            <w:tcBorders>
              <w:left w:val="nil"/>
              <w:right w:val="nil"/>
            </w:tcBorders>
          </w:tcPr>
          <w:p w14:paraId="5A89DB0C" w14:textId="77777777" w:rsidR="006D6411" w:rsidRDefault="00000000">
            <w:pPr>
              <w:pStyle w:val="TableBodyText"/>
            </w:pPr>
            <w:r>
              <w:t>Increases the number of VLANs required. For each traffic type you must allocate a separate VLAN and subnet.</w:t>
            </w:r>
          </w:p>
        </w:tc>
      </w:tr>
      <w:tr w:rsidR="006D6411" w14:paraId="4A0D496D" w14:textId="77777777">
        <w:tblPrEx>
          <w:tblBorders>
            <w:top w:val="nil"/>
          </w:tblBorders>
        </w:tblPrEx>
        <w:trPr>
          <w:cantSplit/>
        </w:trPr>
        <w:tc>
          <w:tcPr>
            <w:tcW w:w="0" w:type="auto"/>
            <w:tcBorders>
              <w:left w:val="nil"/>
              <w:right w:val="nil"/>
            </w:tcBorders>
          </w:tcPr>
          <w:p w14:paraId="603B5D13" w14:textId="77777777" w:rsidR="006D6411" w:rsidRDefault="00000000">
            <w:pPr>
              <w:pStyle w:val="TableBodyText"/>
            </w:pPr>
            <w:r>
              <w:lastRenderedPageBreak/>
              <w:t>VCF-ESX-RCMD-SEC-001</w:t>
            </w:r>
          </w:p>
        </w:tc>
        <w:tc>
          <w:tcPr>
            <w:tcW w:w="0" w:type="auto"/>
            <w:tcBorders>
              <w:left w:val="nil"/>
              <w:right w:val="nil"/>
            </w:tcBorders>
          </w:tcPr>
          <w:p w14:paraId="606E86D4" w14:textId="77777777" w:rsidR="006D6411" w:rsidRDefault="00000000">
            <w:pPr>
              <w:pStyle w:val="TableBodyText"/>
            </w:pPr>
            <w:r>
              <w:t xml:space="preserve">Set the advanced setting </w:t>
            </w:r>
            <w:r>
              <w:rPr>
                <w:rStyle w:val="InlineCode"/>
              </w:rPr>
              <w:t>UserVars.SuppressShellWarning</w:t>
            </w:r>
            <w:r>
              <w:t xml:space="preserve"> to </w:t>
            </w:r>
            <w:r>
              <w:rPr>
                <w:rStyle w:val="InlineCode"/>
              </w:rPr>
              <w:t>0</w:t>
            </w:r>
            <w:r>
              <w:t xml:space="preserve"> across all ESX hosts in the management domain.</w:t>
            </w:r>
          </w:p>
        </w:tc>
        <w:tc>
          <w:tcPr>
            <w:tcW w:w="0" w:type="auto"/>
            <w:tcBorders>
              <w:left w:val="nil"/>
              <w:right w:val="nil"/>
            </w:tcBorders>
          </w:tcPr>
          <w:p w14:paraId="0B37668F" w14:textId="77777777" w:rsidR="006D6411" w:rsidRDefault="00000000">
            <w:pPr>
              <w:pStyle w:val="TableBodyText"/>
              <w:numPr>
                <w:ilvl w:val="0"/>
                <w:numId w:val="2023"/>
              </w:numPr>
            </w:pPr>
            <w:r>
              <w:t xml:space="preserve">Ensures compliance with the </w:t>
            </w:r>
            <w:r>
              <w:rPr>
                <w:rStyle w:val="InlineCite"/>
              </w:rPr>
              <w:t>vSphere Security Configuration Guide</w:t>
            </w:r>
            <w:r>
              <w:t xml:space="preserve"> and with security best practices</w:t>
            </w:r>
          </w:p>
          <w:p w14:paraId="676632DF" w14:textId="77777777" w:rsidR="006D6411" w:rsidRDefault="00000000">
            <w:pPr>
              <w:pStyle w:val="TableBodyText"/>
              <w:numPr>
                <w:ilvl w:val="0"/>
                <w:numId w:val="2023"/>
              </w:numPr>
            </w:pPr>
            <w:r>
              <w:t>Enables the warning message that appears in the vSphere client every time SSH access is activated on an ESX host.</w:t>
            </w:r>
          </w:p>
        </w:tc>
        <w:tc>
          <w:tcPr>
            <w:tcW w:w="0" w:type="auto"/>
            <w:tcBorders>
              <w:left w:val="nil"/>
              <w:right w:val="nil"/>
            </w:tcBorders>
          </w:tcPr>
          <w:p w14:paraId="56BA7452" w14:textId="77777777" w:rsidR="006D6411" w:rsidRDefault="00000000">
            <w:pPr>
              <w:pStyle w:val="TableBodyText"/>
            </w:pPr>
            <w:r>
              <w:t>You must turn off SSH enablement warning messages manually when performing troubleshooting or support activities.</w:t>
            </w:r>
          </w:p>
        </w:tc>
      </w:tr>
    </w:tbl>
    <w:p w14:paraId="7AC6BA0E" w14:textId="77777777" w:rsidR="006D6411" w:rsidRDefault="00000000">
      <w:pPr>
        <w:pStyle w:val="Heading2"/>
        <w:spacing w:before="320"/>
      </w:pPr>
      <w:bookmarkStart w:id="112" w:name="B3ef2105fc1a84d25a4de223067330003"/>
      <w:bookmarkStart w:id="113" w:name="_Toc218584346"/>
      <w:r>
        <w:t>External Services Detailed Design</w:t>
      </w:r>
      <w:bookmarkEnd w:id="112"/>
      <w:bookmarkEnd w:id="113"/>
    </w:p>
    <w:p w14:paraId="34DC94A9" w14:textId="77777777" w:rsidR="006D6411" w:rsidRDefault="00000000">
      <w:pPr>
        <w:pStyle w:val="BodyText"/>
      </w:pPr>
      <w:r>
        <w:t>IP addressing scheme, name resolution, and time synchronization must support the requirements of the VMware Cloud Foundation platform.</w:t>
      </w:r>
    </w:p>
    <w:p w14:paraId="0D3FEEB0" w14:textId="77777777" w:rsidR="006D6411" w:rsidRDefault="00000000">
      <w:pPr>
        <w:pStyle w:val="SectionHeading3"/>
      </w:pPr>
      <w:r>
        <w:t>External Services Design Requirements for VMware Cloud Foundation</w:t>
      </w:r>
    </w:p>
    <w:p w14:paraId="68B4A0DD"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679</w:t>
      </w:r>
      <w:r>
        <w:fldChar w:fldCharType="end"/>
      </w:r>
      <w:r>
        <w:t>. Network Time Protocol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61"/>
        <w:gridCol w:w="3124"/>
        <w:gridCol w:w="2710"/>
        <w:gridCol w:w="2365"/>
      </w:tblGrid>
      <w:tr w:rsidR="006D6411" w14:paraId="1309A5A3" w14:textId="77777777">
        <w:trPr>
          <w:cantSplit/>
          <w:tblHeader/>
        </w:trPr>
        <w:tc>
          <w:tcPr>
            <w:tcW w:w="0" w:type="auto"/>
            <w:tcBorders>
              <w:left w:val="nil"/>
              <w:right w:val="nil"/>
            </w:tcBorders>
            <w:shd w:val="clear" w:color="auto" w:fill="E1E1E1"/>
            <w:tcMar>
              <w:top w:w="60" w:type="dxa"/>
              <w:bottom w:w="60" w:type="dxa"/>
            </w:tcMar>
          </w:tcPr>
          <w:p w14:paraId="748C30B3"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1352AE1"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FBACA4A"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BEF367A" w14:textId="77777777" w:rsidR="006D6411" w:rsidRDefault="00000000">
            <w:pPr>
              <w:pStyle w:val="TableHeaderText"/>
            </w:pPr>
            <w:r>
              <w:t>Implication</w:t>
            </w:r>
          </w:p>
        </w:tc>
      </w:tr>
      <w:tr w:rsidR="006D6411" w14:paraId="7C3CDBF8" w14:textId="77777777">
        <w:tblPrEx>
          <w:tblBorders>
            <w:top w:val="nil"/>
          </w:tblBorders>
        </w:tblPrEx>
        <w:trPr>
          <w:cantSplit/>
        </w:trPr>
        <w:tc>
          <w:tcPr>
            <w:tcW w:w="0" w:type="auto"/>
            <w:tcBorders>
              <w:left w:val="nil"/>
              <w:right w:val="nil"/>
            </w:tcBorders>
          </w:tcPr>
          <w:p w14:paraId="74242458" w14:textId="77777777" w:rsidR="006D6411" w:rsidRDefault="00000000">
            <w:pPr>
              <w:pStyle w:val="TableBodyText"/>
            </w:pPr>
            <w:r>
              <w:t>VCF-NET-REQD-NTP-001</w:t>
            </w:r>
          </w:p>
        </w:tc>
        <w:tc>
          <w:tcPr>
            <w:tcW w:w="0" w:type="auto"/>
            <w:tcBorders>
              <w:left w:val="nil"/>
              <w:right w:val="nil"/>
            </w:tcBorders>
          </w:tcPr>
          <w:p w14:paraId="299344C6" w14:textId="77777777" w:rsidR="006D6411" w:rsidRDefault="00000000">
            <w:pPr>
              <w:pStyle w:val="TableBodyText"/>
            </w:pPr>
            <w:r>
              <w:t>Configure time synchronization using an internal NTP time source for all management components.</w:t>
            </w:r>
          </w:p>
        </w:tc>
        <w:tc>
          <w:tcPr>
            <w:tcW w:w="0" w:type="auto"/>
            <w:tcBorders>
              <w:left w:val="nil"/>
              <w:right w:val="nil"/>
            </w:tcBorders>
          </w:tcPr>
          <w:p w14:paraId="11C21CB3" w14:textId="77777777" w:rsidR="006D6411" w:rsidRDefault="00000000">
            <w:pPr>
              <w:pStyle w:val="TableBodyText"/>
            </w:pPr>
            <w:r>
              <w:t>Ensures that all management components are synchronized with a valid time source.</w:t>
            </w:r>
          </w:p>
        </w:tc>
        <w:tc>
          <w:tcPr>
            <w:tcW w:w="0" w:type="auto"/>
            <w:tcBorders>
              <w:left w:val="nil"/>
              <w:right w:val="nil"/>
            </w:tcBorders>
          </w:tcPr>
          <w:p w14:paraId="5ED3BE6A" w14:textId="77777777" w:rsidR="006D6411" w:rsidRDefault="00000000">
            <w:pPr>
              <w:pStyle w:val="TableBodyText"/>
            </w:pPr>
            <w:r>
              <w:t>An operational NTP service must be available in the environment.</w:t>
            </w:r>
          </w:p>
        </w:tc>
      </w:tr>
      <w:tr w:rsidR="006D6411" w14:paraId="6A709F79" w14:textId="77777777">
        <w:tblPrEx>
          <w:tblBorders>
            <w:top w:val="nil"/>
          </w:tblBorders>
        </w:tblPrEx>
        <w:trPr>
          <w:cantSplit/>
        </w:trPr>
        <w:tc>
          <w:tcPr>
            <w:tcW w:w="0" w:type="auto"/>
            <w:tcBorders>
              <w:left w:val="nil"/>
              <w:right w:val="nil"/>
            </w:tcBorders>
          </w:tcPr>
          <w:p w14:paraId="45CFB5C6" w14:textId="77777777" w:rsidR="006D6411" w:rsidRDefault="00000000">
            <w:pPr>
              <w:pStyle w:val="TableBodyText"/>
            </w:pPr>
            <w:r>
              <w:t>VCF-NET-REQD-NTP-002</w:t>
            </w:r>
          </w:p>
        </w:tc>
        <w:tc>
          <w:tcPr>
            <w:tcW w:w="0" w:type="auto"/>
            <w:tcBorders>
              <w:left w:val="nil"/>
              <w:right w:val="nil"/>
            </w:tcBorders>
          </w:tcPr>
          <w:p w14:paraId="4C7D505C" w14:textId="77777777" w:rsidR="006D6411" w:rsidRDefault="00000000">
            <w:pPr>
              <w:pStyle w:val="TableBodyText"/>
            </w:pPr>
            <w:r>
              <w:t>Set the NTP service for all management components to start automatically.</w:t>
            </w:r>
          </w:p>
        </w:tc>
        <w:tc>
          <w:tcPr>
            <w:tcW w:w="0" w:type="auto"/>
            <w:tcBorders>
              <w:left w:val="nil"/>
              <w:right w:val="nil"/>
            </w:tcBorders>
          </w:tcPr>
          <w:p w14:paraId="7E80B4AE" w14:textId="77777777" w:rsidR="006D6411" w:rsidRDefault="00000000">
            <w:pPr>
              <w:pStyle w:val="TableBodyText"/>
            </w:pPr>
            <w:r>
              <w:t>Ensures that the NTP service remains synchronized after you restart a component.</w:t>
            </w:r>
          </w:p>
        </w:tc>
        <w:tc>
          <w:tcPr>
            <w:tcW w:w="0" w:type="auto"/>
            <w:tcBorders>
              <w:left w:val="nil"/>
              <w:right w:val="nil"/>
            </w:tcBorders>
          </w:tcPr>
          <w:p w14:paraId="2AA0808E" w14:textId="77777777" w:rsidR="006D6411" w:rsidRDefault="00000000">
            <w:pPr>
              <w:pStyle w:val="TableBodyText"/>
            </w:pPr>
            <w:r>
              <w:t>None.</w:t>
            </w:r>
          </w:p>
        </w:tc>
      </w:tr>
    </w:tbl>
    <w:p w14:paraId="7DA2E7A1" w14:textId="77777777" w:rsidR="006D6411" w:rsidRDefault="00000000">
      <w:pPr>
        <w:pStyle w:val="Heading3"/>
        <w:spacing w:before="320"/>
      </w:pPr>
      <w:bookmarkStart w:id="114" w:name="_Toc218584347"/>
      <w:r>
        <w:t>Data Center Network Requirements</w:t>
      </w:r>
      <w:bookmarkEnd w:id="114"/>
    </w:p>
    <w:p w14:paraId="6D9D034C" w14:textId="77777777" w:rsidR="006D6411" w:rsidRDefault="00000000">
      <w:pPr>
        <w:pStyle w:val="BodyText"/>
      </w:pPr>
      <w:r>
        <w:t>This section describes the options, requirements and recommendations for the data center network requirements.</w:t>
      </w:r>
    </w:p>
    <w:p w14:paraId="3B946588" w14:textId="77777777" w:rsidR="006D6411" w:rsidRDefault="00000000">
      <w:pPr>
        <w:pStyle w:val="BodyText"/>
      </w:pPr>
      <w:r>
        <w:lastRenderedPageBreak/>
        <w:t>Due to the large number hardware specifics between data centers, no one-size-fits-all approach to data center network design exists. The specifics of bandwidth requirements depend heavily on the dynamism of the workloads. Environments with high VM churn, high VM storage I/O, or high inter-VM communication need more network resources than computationally intensive workloads. Moreover, very latency-sensitive applications will require special consideration even at low bandwidth.</w:t>
      </w:r>
    </w:p>
    <w:p w14:paraId="4707F40A" w14:textId="77777777" w:rsidR="006D6411" w:rsidRDefault="00000000">
      <w:pPr>
        <w:pStyle w:val="BodyText"/>
        <w:pBdr>
          <w:top w:val="single" w:sz="8" w:space="2" w:color="D3D3D3"/>
          <w:bottom w:val="single" w:sz="8" w:space="2" w:color="D3D3D3"/>
        </w:pBdr>
      </w:pPr>
      <w:r>
        <w:rPr>
          <w:rStyle w:val="NoteLeadernote"/>
        </w:rPr>
        <w:t>Note</w:t>
      </w:r>
      <w:r>
        <w:rPr>
          <w:rStyle w:val="NoteLeadernote"/>
        </w:rPr>
        <w:tab/>
      </w:r>
      <w:r>
        <w:t>The terms "performant" and "adequate" describe a network sized and configured to meet the requirements for VCF components, considering the expected workloads and traffic flows in the production environment. Network paths must be reliable and stable, as even low levels of packet loss and retransmits will result in a substantial decrease in performance and throughput.</w:t>
      </w:r>
    </w:p>
    <w:p w14:paraId="1729F11D" w14:textId="77777777" w:rsidR="006D6411" w:rsidRDefault="00000000">
      <w:pPr>
        <w:pStyle w:val="SectionHeading4"/>
      </w:pPr>
      <w:r>
        <w:t>Sites, Availability Zones, and Rack Fault Tolerance</w:t>
      </w:r>
    </w:p>
    <w:p w14:paraId="3F1391F8" w14:textId="77777777" w:rsidR="006D6411" w:rsidRDefault="00000000">
      <w:pPr>
        <w:pStyle w:val="BodyText"/>
      </w:pPr>
      <w:r>
        <w:t>Underneath the virtual infrastructure is the physical. Servers, storage, and network switches are all physical objects which reside in physical locations. VMware Cloud Foundation utilizes compute, storage, and network virtualization to abstract consumption from the physical underpinnings.</w:t>
      </w:r>
    </w:p>
    <w:p w14:paraId="6CD3A5EA" w14:textId="77777777" w:rsidR="006D6411" w:rsidRDefault="00000000">
      <w:pPr>
        <w:pStyle w:val="BodyText"/>
      </w:pPr>
      <w:r>
        <w:t>A key design aspect of a highly available deployment is to ensure components are distributed into different physical locations to avoid faults from a common source. It is up to each customer to evaluate their own risk tolerance and fault isolation requirements.</w:t>
      </w:r>
    </w:p>
    <w:p w14:paraId="0E910583" w14:textId="77777777" w:rsidR="006D6411" w:rsidRDefault="00000000">
      <w:pPr>
        <w:pStyle w:val="BodyText"/>
      </w:pPr>
      <w:r>
        <w:t>The following are typical levels of physical fault tolerance found within an enterprise.</w:t>
      </w:r>
    </w:p>
    <w:p w14:paraId="6C8D1DAC" w14:textId="77777777" w:rsidR="006D6411" w:rsidRDefault="00000000">
      <w:pPr>
        <w:pStyle w:val="BodyText"/>
      </w:pPr>
      <w:r>
        <w:rPr>
          <w:rStyle w:val="InlineBold"/>
        </w:rPr>
        <w:t>Sites:</w:t>
      </w:r>
      <w:r>
        <w:t xml:space="preserve"> A separate site is typically a considerable geographic distance apart. In some instances, connectivity between this site may have higher latency (over 10ms RTT) or lower bandwidth, so synchronous data replication technologies are impractical.</w:t>
      </w:r>
    </w:p>
    <w:p w14:paraId="7CB83A54" w14:textId="77777777" w:rsidR="006D6411" w:rsidRDefault="00000000">
      <w:pPr>
        <w:pStyle w:val="BodyText"/>
      </w:pPr>
      <w:r>
        <w:rPr>
          <w:rStyle w:val="InlineBold"/>
        </w:rPr>
        <w:t>Availability Zones:</w:t>
      </w:r>
      <w:r>
        <w:t xml:space="preserve"> These are separate sites that are geographically close with low latency (under 10ms RTT) and high-bandwidth connectivity. These may be physically separate buildings or parts of an existing data center that meet the customer's goals for physical fault tolerance. There may be a common or separate network fabric between the AZs - however the network must be able to provide a stretch L2 network between these sites to support mobility of management appliances. AZs should have independent network paths such that the failure of one AZ does not impact another.</w:t>
      </w:r>
    </w:p>
    <w:p w14:paraId="42A2A99E" w14:textId="77777777" w:rsidR="006D6411" w:rsidRDefault="00000000">
      <w:pPr>
        <w:pStyle w:val="BodyText"/>
        <w:pBdr>
          <w:top w:val="single" w:sz="8" w:space="2" w:color="D3D3D3"/>
          <w:bottom w:val="single" w:sz="8" w:space="2" w:color="D3D3D3"/>
        </w:pBdr>
      </w:pPr>
      <w:r>
        <w:rPr>
          <w:rStyle w:val="NoteLeadernote"/>
        </w:rPr>
        <w:t>Note</w:t>
      </w:r>
      <w:r>
        <w:rPr>
          <w:rStyle w:val="NoteLeadernote"/>
        </w:rPr>
        <w:tab/>
      </w:r>
      <w:r>
        <w:t>With some fabrics, the network vendor does not support BGP peering over the Layer 2 networks stretched between sites.</w:t>
      </w:r>
    </w:p>
    <w:p w14:paraId="7551EB09" w14:textId="77777777" w:rsidR="006D6411" w:rsidRDefault="00000000">
      <w:pPr>
        <w:pStyle w:val="BodyText"/>
      </w:pPr>
      <w:r>
        <w:rPr>
          <w:rStyle w:val="InlineBold"/>
        </w:rPr>
        <w:t>Witness Site:</w:t>
      </w:r>
      <w:r>
        <w:t xml:space="preserve"> Clustered technologies require a 3rd tie-breaker site to enable automated fast recovery. These witness sites may be a separate AZ or separate Site. Network paths to other sites should be independent of each other. Inter-site connections may have higher latency and lower bandwidth connections.</w:t>
      </w:r>
    </w:p>
    <w:p w14:paraId="62B2B3E6" w14:textId="77777777" w:rsidR="006D6411" w:rsidRDefault="00000000">
      <w:pPr>
        <w:pStyle w:val="BodyText"/>
      </w:pPr>
      <w:r>
        <w:rPr>
          <w:rStyle w:val="InlineBold"/>
        </w:rPr>
        <w:t>Racks:</w:t>
      </w:r>
      <w:r>
        <w:t xml:space="preserve"> A rack is a physical location within a site or availability zone that contains physical servers or storage components. Each rack typically has dedicated network switches to which all rack components connect. Typically, connectivity within a rack provides the best network performance to other components within the rack with minimal or no over-subscription. For this design, all servers connected to the same physical network switch are considered part of the same 'rack' regardless of where they are physically located within the data center.</w:t>
      </w:r>
    </w:p>
    <w:p w14:paraId="7CAC73AA" w14:textId="77777777" w:rsidR="006D6411" w:rsidRDefault="00000000">
      <w:pPr>
        <w:pStyle w:val="Heading4"/>
      </w:pPr>
      <w:r>
        <w:t>Physical Data Center Network Design</w:t>
      </w:r>
    </w:p>
    <w:p w14:paraId="7EDE3D49" w14:textId="77777777" w:rsidR="006D6411" w:rsidRDefault="00000000">
      <w:pPr>
        <w:pStyle w:val="BodyText"/>
      </w:pPr>
      <w:r>
        <w:t>This section describes requirement and recommendations related to physical characteristics of the data center network</w:t>
      </w:r>
    </w:p>
    <w:p w14:paraId="2EE21587" w14:textId="77777777" w:rsidR="006D6411" w:rsidRDefault="00000000">
      <w:pPr>
        <w:pStyle w:val="SectionHeading5"/>
      </w:pPr>
      <w:r>
        <w:lastRenderedPageBreak/>
        <w:t>Fabric Options</w:t>
      </w:r>
    </w:p>
    <w:p w14:paraId="3260A732"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680</w:t>
      </w:r>
      <w:r>
        <w:fldChar w:fldCharType="end"/>
      </w:r>
      <w:r>
        <w:t>. Data Center Rack to Network Switch and ESX Host Co-location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65"/>
        <w:gridCol w:w="2329"/>
        <w:gridCol w:w="3210"/>
        <w:gridCol w:w="2456"/>
      </w:tblGrid>
      <w:tr w:rsidR="006D6411" w14:paraId="19C71592" w14:textId="77777777">
        <w:trPr>
          <w:cantSplit/>
          <w:tblHeader/>
        </w:trPr>
        <w:tc>
          <w:tcPr>
            <w:tcW w:w="0" w:type="auto"/>
            <w:tcBorders>
              <w:left w:val="nil"/>
              <w:right w:val="nil"/>
            </w:tcBorders>
            <w:shd w:val="clear" w:color="auto" w:fill="E1E1E1"/>
            <w:tcMar>
              <w:top w:w="60" w:type="dxa"/>
              <w:bottom w:w="60" w:type="dxa"/>
            </w:tcMar>
          </w:tcPr>
          <w:p w14:paraId="40FB0A1F" w14:textId="77777777" w:rsidR="006D6411" w:rsidRDefault="00000000">
            <w:pPr>
              <w:pStyle w:val="TableHeaderText"/>
            </w:pPr>
            <w:r>
              <w:t>Physical Location of hosts and connected switches.</w:t>
            </w:r>
          </w:p>
        </w:tc>
        <w:tc>
          <w:tcPr>
            <w:tcW w:w="0" w:type="auto"/>
            <w:tcBorders>
              <w:left w:val="nil"/>
              <w:right w:val="nil"/>
            </w:tcBorders>
            <w:shd w:val="clear" w:color="auto" w:fill="E1E1E1"/>
            <w:tcMar>
              <w:top w:w="60" w:type="dxa"/>
              <w:bottom w:w="60" w:type="dxa"/>
            </w:tcMar>
          </w:tcPr>
          <w:p w14:paraId="79C022BF" w14:textId="77777777" w:rsidR="006D6411"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5B01F145" w14:textId="77777777" w:rsidR="006D6411" w:rsidRDefault="00000000">
            <w:pPr>
              <w:pStyle w:val="TableHeaderText"/>
            </w:pPr>
            <w:r>
              <w:t>Benefits</w:t>
            </w:r>
          </w:p>
        </w:tc>
        <w:tc>
          <w:tcPr>
            <w:tcW w:w="0" w:type="auto"/>
            <w:tcBorders>
              <w:left w:val="nil"/>
              <w:right w:val="nil"/>
            </w:tcBorders>
            <w:shd w:val="clear" w:color="auto" w:fill="E1E1E1"/>
            <w:tcMar>
              <w:top w:w="60" w:type="dxa"/>
              <w:bottom w:w="60" w:type="dxa"/>
            </w:tcMar>
          </w:tcPr>
          <w:p w14:paraId="7491D5E1" w14:textId="77777777" w:rsidR="006D6411" w:rsidRDefault="00000000">
            <w:pPr>
              <w:pStyle w:val="TableHeaderText"/>
            </w:pPr>
            <w:r>
              <w:t>Implications</w:t>
            </w:r>
          </w:p>
        </w:tc>
      </w:tr>
      <w:tr w:rsidR="006D6411" w14:paraId="522A7088" w14:textId="77777777">
        <w:tblPrEx>
          <w:tblBorders>
            <w:top w:val="nil"/>
          </w:tblBorders>
        </w:tblPrEx>
        <w:trPr>
          <w:cantSplit/>
        </w:trPr>
        <w:tc>
          <w:tcPr>
            <w:tcW w:w="0" w:type="auto"/>
            <w:tcBorders>
              <w:left w:val="nil"/>
              <w:right w:val="nil"/>
            </w:tcBorders>
          </w:tcPr>
          <w:p w14:paraId="05934D32" w14:textId="77777777" w:rsidR="006D6411" w:rsidRDefault="00000000">
            <w:pPr>
              <w:pStyle w:val="TableBodyText"/>
            </w:pPr>
            <w:r>
              <w:t>Hosts and switches co-located</w:t>
            </w:r>
          </w:p>
        </w:tc>
        <w:tc>
          <w:tcPr>
            <w:tcW w:w="0" w:type="auto"/>
            <w:tcBorders>
              <w:left w:val="nil"/>
              <w:right w:val="nil"/>
            </w:tcBorders>
          </w:tcPr>
          <w:p w14:paraId="7F0531C1" w14:textId="77777777" w:rsidR="006D6411" w:rsidRDefault="00000000">
            <w:pPr>
              <w:pStyle w:val="TableBodyText"/>
            </w:pPr>
            <w:r>
              <w:t>Connect ESX hosts only to network switches within the same physical rack.</w:t>
            </w:r>
          </w:p>
        </w:tc>
        <w:tc>
          <w:tcPr>
            <w:tcW w:w="0" w:type="auto"/>
            <w:tcBorders>
              <w:left w:val="nil"/>
              <w:right w:val="nil"/>
            </w:tcBorders>
          </w:tcPr>
          <w:p w14:paraId="0552BAF8" w14:textId="77777777" w:rsidR="006D6411" w:rsidRDefault="00000000">
            <w:pPr>
              <w:pStyle w:val="TableBodyText"/>
              <w:numPr>
                <w:ilvl w:val="0"/>
                <w:numId w:val="2024"/>
              </w:numPr>
            </w:pPr>
            <w:r>
              <w:t>Aligns fault domain associated with first link connectivity between hosts and network switches to a rack boundary.</w:t>
            </w:r>
          </w:p>
          <w:p w14:paraId="51DB6754" w14:textId="77777777" w:rsidR="006D6411" w:rsidRDefault="00000000">
            <w:pPr>
              <w:pStyle w:val="TableBodyText"/>
              <w:numPr>
                <w:ilvl w:val="0"/>
                <w:numId w:val="2024"/>
              </w:numPr>
            </w:pPr>
            <w:r>
              <w:t>ESX hosts share the same fate as their connected switches.</w:t>
            </w:r>
          </w:p>
        </w:tc>
        <w:tc>
          <w:tcPr>
            <w:tcW w:w="0" w:type="auto"/>
            <w:tcBorders>
              <w:left w:val="nil"/>
              <w:right w:val="nil"/>
            </w:tcBorders>
          </w:tcPr>
          <w:p w14:paraId="6917D3EF" w14:textId="77777777" w:rsidR="006D6411" w:rsidRDefault="00000000">
            <w:pPr>
              <w:pStyle w:val="TableBodyText"/>
            </w:pPr>
            <w:r>
              <w:t>None.</w:t>
            </w:r>
          </w:p>
        </w:tc>
      </w:tr>
      <w:tr w:rsidR="006D6411" w14:paraId="02D6A2AC" w14:textId="77777777">
        <w:tblPrEx>
          <w:tblBorders>
            <w:top w:val="nil"/>
          </w:tblBorders>
        </w:tblPrEx>
        <w:trPr>
          <w:cantSplit/>
        </w:trPr>
        <w:tc>
          <w:tcPr>
            <w:tcW w:w="0" w:type="auto"/>
            <w:tcBorders>
              <w:left w:val="nil"/>
              <w:right w:val="nil"/>
            </w:tcBorders>
          </w:tcPr>
          <w:p w14:paraId="412C0326" w14:textId="77777777" w:rsidR="006D6411" w:rsidRDefault="00000000">
            <w:pPr>
              <w:pStyle w:val="TableBodyText"/>
            </w:pPr>
            <w:r>
              <w:t>Host and switches distributed</w:t>
            </w:r>
          </w:p>
        </w:tc>
        <w:tc>
          <w:tcPr>
            <w:tcW w:w="0" w:type="auto"/>
            <w:tcBorders>
              <w:left w:val="nil"/>
              <w:right w:val="nil"/>
            </w:tcBorders>
          </w:tcPr>
          <w:p w14:paraId="5081984E" w14:textId="77777777" w:rsidR="006D6411" w:rsidRDefault="00000000">
            <w:pPr>
              <w:pStyle w:val="TableBodyText"/>
            </w:pPr>
            <w:r>
              <w:t>ESX hosts connect to network switches in other racks.</w:t>
            </w:r>
          </w:p>
        </w:tc>
        <w:tc>
          <w:tcPr>
            <w:tcW w:w="0" w:type="auto"/>
            <w:tcBorders>
              <w:left w:val="nil"/>
              <w:right w:val="nil"/>
            </w:tcBorders>
          </w:tcPr>
          <w:p w14:paraId="16BCB777" w14:textId="77777777" w:rsidR="006D6411" w:rsidRDefault="00000000">
            <w:pPr>
              <w:pStyle w:val="TableBodyText"/>
              <w:numPr>
                <w:ilvl w:val="0"/>
                <w:numId w:val="2025"/>
              </w:numPr>
            </w:pPr>
            <w:r>
              <w:t>ESX hosts may share separate fate from connected switches.</w:t>
            </w:r>
          </w:p>
          <w:p w14:paraId="60D6FC83" w14:textId="77777777" w:rsidR="006D6411" w:rsidRDefault="00000000">
            <w:pPr>
              <w:pStyle w:val="TableBodyText"/>
              <w:numPr>
                <w:ilvl w:val="0"/>
                <w:numId w:val="2025"/>
              </w:numPr>
            </w:pPr>
            <w:r>
              <w:t>Allows for different physical resiliency for hosts vs switches.</w:t>
            </w:r>
          </w:p>
        </w:tc>
        <w:tc>
          <w:tcPr>
            <w:tcW w:w="0" w:type="auto"/>
            <w:tcBorders>
              <w:left w:val="nil"/>
              <w:right w:val="nil"/>
            </w:tcBorders>
          </w:tcPr>
          <w:p w14:paraId="32A214D8" w14:textId="77777777" w:rsidR="006D6411" w:rsidRDefault="00000000">
            <w:pPr>
              <w:pStyle w:val="TableBodyText"/>
              <w:numPr>
                <w:ilvl w:val="0"/>
                <w:numId w:val="2026"/>
              </w:numPr>
            </w:pPr>
            <w:r>
              <w:t>More complex cabling.</w:t>
            </w:r>
          </w:p>
          <w:p w14:paraId="0F06617D" w14:textId="77777777" w:rsidR="006D6411" w:rsidRDefault="00000000">
            <w:pPr>
              <w:pStyle w:val="TableBodyText"/>
              <w:numPr>
                <w:ilvl w:val="0"/>
                <w:numId w:val="2026"/>
              </w:numPr>
            </w:pPr>
            <w:r>
              <w:t>Fault domain for ESX hosts includes associated network switches.</w:t>
            </w:r>
          </w:p>
        </w:tc>
      </w:tr>
    </w:tbl>
    <w:p w14:paraId="7F2B650A"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681</w:t>
      </w:r>
      <w:r>
        <w:fldChar w:fldCharType="end"/>
      </w:r>
      <w:r>
        <w:t>. Layer 2 Network Spanning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36"/>
        <w:gridCol w:w="4145"/>
        <w:gridCol w:w="2779"/>
      </w:tblGrid>
      <w:tr w:rsidR="006D6411" w14:paraId="7F330AFC" w14:textId="77777777">
        <w:trPr>
          <w:cantSplit/>
          <w:tblHeader/>
        </w:trPr>
        <w:tc>
          <w:tcPr>
            <w:tcW w:w="0" w:type="auto"/>
            <w:tcBorders>
              <w:left w:val="nil"/>
              <w:right w:val="nil"/>
            </w:tcBorders>
            <w:shd w:val="clear" w:color="auto" w:fill="E1E1E1"/>
            <w:tcMar>
              <w:top w:w="60" w:type="dxa"/>
              <w:bottom w:w="60" w:type="dxa"/>
            </w:tcMar>
          </w:tcPr>
          <w:p w14:paraId="3ED0388E" w14:textId="77777777" w:rsidR="006D6411" w:rsidRDefault="00000000">
            <w:pPr>
              <w:pStyle w:val="TableHeaderText"/>
            </w:pPr>
            <w:r>
              <w:t>Fabric Type</w:t>
            </w:r>
          </w:p>
        </w:tc>
        <w:tc>
          <w:tcPr>
            <w:tcW w:w="0" w:type="auto"/>
            <w:tcBorders>
              <w:left w:val="nil"/>
              <w:right w:val="nil"/>
            </w:tcBorders>
            <w:shd w:val="clear" w:color="auto" w:fill="E1E1E1"/>
            <w:tcMar>
              <w:top w:w="60" w:type="dxa"/>
              <w:bottom w:w="60" w:type="dxa"/>
            </w:tcMar>
          </w:tcPr>
          <w:p w14:paraId="55167D2C" w14:textId="77777777" w:rsidR="006D6411" w:rsidRDefault="00000000">
            <w:pPr>
              <w:pStyle w:val="TableHeaderText"/>
            </w:pPr>
            <w:r>
              <w:t>Example</w:t>
            </w:r>
          </w:p>
        </w:tc>
        <w:tc>
          <w:tcPr>
            <w:tcW w:w="0" w:type="auto"/>
            <w:tcBorders>
              <w:left w:val="nil"/>
              <w:right w:val="nil"/>
            </w:tcBorders>
            <w:shd w:val="clear" w:color="auto" w:fill="E1E1E1"/>
            <w:tcMar>
              <w:top w:w="60" w:type="dxa"/>
              <w:bottom w:w="60" w:type="dxa"/>
            </w:tcMar>
          </w:tcPr>
          <w:p w14:paraId="5ACCD5CD" w14:textId="77777777" w:rsidR="006D6411" w:rsidRDefault="00000000">
            <w:pPr>
              <w:pStyle w:val="TableHeaderText"/>
            </w:pPr>
            <w:r>
              <w:t>VLAN Segment Presentation</w:t>
            </w:r>
          </w:p>
        </w:tc>
      </w:tr>
      <w:tr w:rsidR="006D6411" w14:paraId="15E8CF66" w14:textId="77777777">
        <w:tblPrEx>
          <w:tblBorders>
            <w:top w:val="nil"/>
          </w:tblBorders>
        </w:tblPrEx>
        <w:trPr>
          <w:cantSplit/>
        </w:trPr>
        <w:tc>
          <w:tcPr>
            <w:tcW w:w="0" w:type="auto"/>
            <w:tcBorders>
              <w:left w:val="nil"/>
              <w:right w:val="nil"/>
            </w:tcBorders>
          </w:tcPr>
          <w:p w14:paraId="64396CDE" w14:textId="77777777" w:rsidR="006D6411" w:rsidRDefault="00000000">
            <w:pPr>
              <w:pStyle w:val="TableBodyText"/>
            </w:pPr>
            <w:r>
              <w:t>Layer 2 Fabric</w:t>
            </w:r>
          </w:p>
        </w:tc>
        <w:tc>
          <w:tcPr>
            <w:tcW w:w="0" w:type="auto"/>
            <w:tcBorders>
              <w:left w:val="nil"/>
              <w:right w:val="nil"/>
            </w:tcBorders>
          </w:tcPr>
          <w:p w14:paraId="0A125C4A" w14:textId="77777777" w:rsidR="006D6411" w:rsidRDefault="00000000">
            <w:pPr>
              <w:pStyle w:val="TableBodyText"/>
            </w:pPr>
            <w:r>
              <w:t>Traditional three-layer - Core/ Aggregate / Access</w:t>
            </w:r>
          </w:p>
        </w:tc>
        <w:tc>
          <w:tcPr>
            <w:tcW w:w="0" w:type="auto"/>
            <w:tcBorders>
              <w:left w:val="nil"/>
              <w:right w:val="nil"/>
            </w:tcBorders>
          </w:tcPr>
          <w:p w14:paraId="7D6B3BFA" w14:textId="77777777" w:rsidR="006D6411" w:rsidRDefault="00000000">
            <w:pPr>
              <w:pStyle w:val="TableBodyText"/>
            </w:pPr>
            <w:r>
              <w:t>Same across all racks</w:t>
            </w:r>
          </w:p>
        </w:tc>
      </w:tr>
      <w:tr w:rsidR="006D6411" w14:paraId="3D52C25D" w14:textId="77777777">
        <w:tblPrEx>
          <w:tblBorders>
            <w:top w:val="nil"/>
          </w:tblBorders>
        </w:tblPrEx>
        <w:trPr>
          <w:cantSplit/>
        </w:trPr>
        <w:tc>
          <w:tcPr>
            <w:tcW w:w="0" w:type="auto"/>
            <w:tcBorders>
              <w:left w:val="nil"/>
              <w:right w:val="nil"/>
            </w:tcBorders>
          </w:tcPr>
          <w:p w14:paraId="1F692CFC" w14:textId="77777777" w:rsidR="006D6411" w:rsidRDefault="00000000">
            <w:pPr>
              <w:pStyle w:val="TableBodyText"/>
            </w:pPr>
            <w:r>
              <w:t>Layer 3 Fabric</w:t>
            </w:r>
          </w:p>
        </w:tc>
        <w:tc>
          <w:tcPr>
            <w:tcW w:w="0" w:type="auto"/>
            <w:tcBorders>
              <w:left w:val="nil"/>
              <w:right w:val="nil"/>
            </w:tcBorders>
          </w:tcPr>
          <w:p w14:paraId="20EF8A7A" w14:textId="77777777" w:rsidR="006D6411" w:rsidRDefault="00000000">
            <w:pPr>
              <w:pStyle w:val="TableBodyText"/>
            </w:pPr>
            <w:r>
              <w:t>Traditional Leaf/Spine</w:t>
            </w:r>
          </w:p>
        </w:tc>
        <w:tc>
          <w:tcPr>
            <w:tcW w:w="0" w:type="auto"/>
            <w:tcBorders>
              <w:left w:val="nil"/>
              <w:right w:val="nil"/>
            </w:tcBorders>
          </w:tcPr>
          <w:p w14:paraId="20A03660" w14:textId="77777777" w:rsidR="006D6411" w:rsidRDefault="00000000">
            <w:pPr>
              <w:pStyle w:val="TableBodyText"/>
            </w:pPr>
            <w:r>
              <w:t>Unique per rack.</w:t>
            </w:r>
          </w:p>
        </w:tc>
      </w:tr>
      <w:tr w:rsidR="006D6411" w14:paraId="7727142C" w14:textId="77777777">
        <w:tblPrEx>
          <w:tblBorders>
            <w:top w:val="nil"/>
          </w:tblBorders>
        </w:tblPrEx>
        <w:trPr>
          <w:cantSplit/>
        </w:trPr>
        <w:tc>
          <w:tcPr>
            <w:tcW w:w="0" w:type="auto"/>
            <w:tcBorders>
              <w:left w:val="nil"/>
              <w:right w:val="nil"/>
            </w:tcBorders>
          </w:tcPr>
          <w:p w14:paraId="2AF73A2F" w14:textId="77777777" w:rsidR="006D6411" w:rsidRDefault="00000000">
            <w:pPr>
              <w:pStyle w:val="TableBodyText"/>
            </w:pPr>
            <w:r>
              <w:t>Layer 3 Fabric with Hardware SDN</w:t>
            </w:r>
          </w:p>
        </w:tc>
        <w:tc>
          <w:tcPr>
            <w:tcW w:w="0" w:type="auto"/>
            <w:tcBorders>
              <w:left w:val="nil"/>
              <w:right w:val="nil"/>
            </w:tcBorders>
          </w:tcPr>
          <w:p w14:paraId="697FF317" w14:textId="77777777" w:rsidR="006D6411" w:rsidRDefault="00000000">
            <w:pPr>
              <w:pStyle w:val="TableBodyText"/>
            </w:pPr>
            <w:r>
              <w:t>Traditional Leaf/Spine with BPG-EVPN</w:t>
            </w:r>
          </w:p>
        </w:tc>
        <w:tc>
          <w:tcPr>
            <w:tcW w:w="0" w:type="auto"/>
            <w:tcBorders>
              <w:left w:val="nil"/>
              <w:right w:val="nil"/>
            </w:tcBorders>
          </w:tcPr>
          <w:p w14:paraId="6C9DA746" w14:textId="77777777" w:rsidR="006D6411" w:rsidRDefault="00000000">
            <w:pPr>
              <w:pStyle w:val="TableBodyText"/>
            </w:pPr>
            <w:r>
              <w:t>Same across all racks</w:t>
            </w:r>
          </w:p>
        </w:tc>
      </w:tr>
    </w:tbl>
    <w:p w14:paraId="313DE3FB"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682</w:t>
      </w:r>
      <w:r>
        <w:fldChar w:fldCharType="end"/>
      </w:r>
      <w:r>
        <w:t>. Host to Physical Switch Mapping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41"/>
        <w:gridCol w:w="2974"/>
        <w:gridCol w:w="2609"/>
        <w:gridCol w:w="2836"/>
      </w:tblGrid>
      <w:tr w:rsidR="006D6411" w14:paraId="2A201315" w14:textId="77777777">
        <w:trPr>
          <w:cantSplit/>
          <w:tblHeader/>
        </w:trPr>
        <w:tc>
          <w:tcPr>
            <w:tcW w:w="0" w:type="auto"/>
            <w:tcBorders>
              <w:left w:val="nil"/>
              <w:right w:val="nil"/>
            </w:tcBorders>
            <w:shd w:val="clear" w:color="auto" w:fill="E1E1E1"/>
            <w:tcMar>
              <w:top w:w="60" w:type="dxa"/>
              <w:bottom w:w="60" w:type="dxa"/>
            </w:tcMar>
          </w:tcPr>
          <w:p w14:paraId="2E5FE1BC" w14:textId="77777777" w:rsidR="006D6411" w:rsidRDefault="00000000">
            <w:pPr>
              <w:pStyle w:val="TableHeaderText"/>
            </w:pPr>
            <w:r>
              <w:t>Number of Switches per ESX Host</w:t>
            </w:r>
          </w:p>
        </w:tc>
        <w:tc>
          <w:tcPr>
            <w:tcW w:w="0" w:type="auto"/>
            <w:tcBorders>
              <w:left w:val="nil"/>
              <w:right w:val="nil"/>
            </w:tcBorders>
            <w:shd w:val="clear" w:color="auto" w:fill="E1E1E1"/>
            <w:tcMar>
              <w:top w:w="60" w:type="dxa"/>
              <w:bottom w:w="60" w:type="dxa"/>
            </w:tcMar>
          </w:tcPr>
          <w:p w14:paraId="2F63C310" w14:textId="77777777" w:rsidR="006D6411"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213F0785" w14:textId="77777777" w:rsidR="006D6411" w:rsidRDefault="00000000">
            <w:pPr>
              <w:pStyle w:val="TableHeaderText"/>
            </w:pPr>
            <w:r>
              <w:t>Benefits</w:t>
            </w:r>
          </w:p>
        </w:tc>
        <w:tc>
          <w:tcPr>
            <w:tcW w:w="0" w:type="auto"/>
            <w:tcBorders>
              <w:left w:val="nil"/>
              <w:right w:val="nil"/>
            </w:tcBorders>
            <w:shd w:val="clear" w:color="auto" w:fill="E1E1E1"/>
            <w:tcMar>
              <w:top w:w="60" w:type="dxa"/>
              <w:bottom w:w="60" w:type="dxa"/>
            </w:tcMar>
          </w:tcPr>
          <w:p w14:paraId="0A103078" w14:textId="77777777" w:rsidR="006D6411" w:rsidRDefault="00000000">
            <w:pPr>
              <w:pStyle w:val="TableHeaderText"/>
            </w:pPr>
            <w:r>
              <w:t>Implications</w:t>
            </w:r>
          </w:p>
        </w:tc>
      </w:tr>
      <w:tr w:rsidR="006D6411" w14:paraId="0E266467" w14:textId="77777777">
        <w:tblPrEx>
          <w:tblBorders>
            <w:top w:val="nil"/>
          </w:tblBorders>
        </w:tblPrEx>
        <w:trPr>
          <w:cantSplit/>
        </w:trPr>
        <w:tc>
          <w:tcPr>
            <w:tcW w:w="0" w:type="auto"/>
            <w:tcBorders>
              <w:left w:val="nil"/>
              <w:right w:val="nil"/>
            </w:tcBorders>
          </w:tcPr>
          <w:p w14:paraId="2B88DBE8" w14:textId="77777777" w:rsidR="006D6411" w:rsidRDefault="00000000">
            <w:pPr>
              <w:pStyle w:val="TableBodyText"/>
            </w:pPr>
            <w:r>
              <w:t>Single switch per ESX host</w:t>
            </w:r>
          </w:p>
        </w:tc>
        <w:tc>
          <w:tcPr>
            <w:tcW w:w="0" w:type="auto"/>
            <w:tcBorders>
              <w:left w:val="nil"/>
              <w:right w:val="nil"/>
            </w:tcBorders>
          </w:tcPr>
          <w:p w14:paraId="3C690D80" w14:textId="77777777" w:rsidR="006D6411" w:rsidRDefault="00000000">
            <w:pPr>
              <w:pStyle w:val="TableBodyText"/>
            </w:pPr>
            <w:r>
              <w:t>A single ESX host with one (1) or more physical NICs are connected to a single physical switch for all network connectivity.</w:t>
            </w:r>
          </w:p>
        </w:tc>
        <w:tc>
          <w:tcPr>
            <w:tcW w:w="0" w:type="auto"/>
            <w:tcBorders>
              <w:left w:val="nil"/>
              <w:right w:val="nil"/>
            </w:tcBorders>
          </w:tcPr>
          <w:p w14:paraId="2537C683" w14:textId="77777777" w:rsidR="006D6411" w:rsidRDefault="00000000">
            <w:pPr>
              <w:pStyle w:val="TableBodyText"/>
              <w:numPr>
                <w:ilvl w:val="0"/>
                <w:numId w:val="2027"/>
              </w:numPr>
            </w:pPr>
            <w:r>
              <w:t>Lowest cost.</w:t>
            </w:r>
          </w:p>
          <w:p w14:paraId="67C74F5A" w14:textId="77777777" w:rsidR="006D6411" w:rsidRDefault="00000000">
            <w:pPr>
              <w:pStyle w:val="TableBodyText"/>
              <w:numPr>
                <w:ilvl w:val="0"/>
                <w:numId w:val="2027"/>
              </w:numPr>
            </w:pPr>
            <w:r>
              <w:t>Simple networking design.</w:t>
            </w:r>
          </w:p>
          <w:p w14:paraId="643C1FA3" w14:textId="77777777" w:rsidR="006D6411" w:rsidRDefault="00000000">
            <w:pPr>
              <w:pStyle w:val="TableBodyText"/>
              <w:numPr>
                <w:ilvl w:val="0"/>
                <w:numId w:val="2027"/>
              </w:numPr>
            </w:pPr>
            <w:r>
              <w:t>Non-blocking connectivity between ESX hosts on single switch.</w:t>
            </w:r>
          </w:p>
        </w:tc>
        <w:tc>
          <w:tcPr>
            <w:tcW w:w="0" w:type="auto"/>
            <w:tcBorders>
              <w:left w:val="nil"/>
              <w:right w:val="nil"/>
            </w:tcBorders>
          </w:tcPr>
          <w:p w14:paraId="7196984A" w14:textId="77777777" w:rsidR="006D6411" w:rsidRDefault="00000000">
            <w:pPr>
              <w:pStyle w:val="TableBodyText"/>
              <w:numPr>
                <w:ilvl w:val="0"/>
                <w:numId w:val="2028"/>
              </w:numPr>
            </w:pPr>
            <w:r>
              <w:t>No ESX host level physical network path redundancy.</w:t>
            </w:r>
          </w:p>
          <w:p w14:paraId="395D3430" w14:textId="77777777" w:rsidR="006D6411" w:rsidRDefault="00000000">
            <w:pPr>
              <w:pStyle w:val="TableBodyText"/>
              <w:numPr>
                <w:ilvl w:val="0"/>
                <w:numId w:val="2028"/>
              </w:numPr>
            </w:pPr>
            <w:r>
              <w:t>Switch or link outage will isolate ESX host.</w:t>
            </w:r>
          </w:p>
          <w:p w14:paraId="47A7DF18" w14:textId="77777777" w:rsidR="006D6411" w:rsidRDefault="00000000">
            <w:pPr>
              <w:pStyle w:val="TableBodyText"/>
              <w:numPr>
                <w:ilvl w:val="0"/>
                <w:numId w:val="2028"/>
              </w:numPr>
            </w:pPr>
            <w:r>
              <w:t>Switch maintenance may isolate ESX host.</w:t>
            </w:r>
          </w:p>
        </w:tc>
      </w:tr>
      <w:tr w:rsidR="006D6411" w14:paraId="2C08CBA8" w14:textId="77777777">
        <w:tblPrEx>
          <w:tblBorders>
            <w:top w:val="nil"/>
          </w:tblBorders>
        </w:tblPrEx>
        <w:trPr>
          <w:cantSplit/>
        </w:trPr>
        <w:tc>
          <w:tcPr>
            <w:tcW w:w="0" w:type="auto"/>
            <w:tcBorders>
              <w:left w:val="nil"/>
              <w:right w:val="nil"/>
            </w:tcBorders>
          </w:tcPr>
          <w:p w14:paraId="71E67E3C" w14:textId="77777777" w:rsidR="006D6411" w:rsidRDefault="00000000">
            <w:pPr>
              <w:pStyle w:val="TableBodyText"/>
            </w:pPr>
            <w:r>
              <w:t>Multiple switches per ESX host</w:t>
            </w:r>
          </w:p>
        </w:tc>
        <w:tc>
          <w:tcPr>
            <w:tcW w:w="0" w:type="auto"/>
            <w:tcBorders>
              <w:left w:val="nil"/>
              <w:right w:val="nil"/>
            </w:tcBorders>
          </w:tcPr>
          <w:p w14:paraId="3285B431" w14:textId="77777777" w:rsidR="006D6411" w:rsidRDefault="00000000">
            <w:pPr>
              <w:pStyle w:val="TableBodyText"/>
            </w:pPr>
            <w:r>
              <w:t>A single ESX host with two (2) or more physical NICs are connected to two (2) or more physical switches for network connectivity.</w:t>
            </w:r>
          </w:p>
        </w:tc>
        <w:tc>
          <w:tcPr>
            <w:tcW w:w="0" w:type="auto"/>
            <w:tcBorders>
              <w:left w:val="nil"/>
              <w:right w:val="nil"/>
            </w:tcBorders>
          </w:tcPr>
          <w:p w14:paraId="4E5E80F6" w14:textId="77777777" w:rsidR="006D6411" w:rsidRDefault="00000000">
            <w:pPr>
              <w:pStyle w:val="TableBodyText"/>
            </w:pPr>
            <w:r>
              <w:t>When properly configured, provides host-level physical network path redundancy.</w:t>
            </w:r>
          </w:p>
        </w:tc>
        <w:tc>
          <w:tcPr>
            <w:tcW w:w="0" w:type="auto"/>
            <w:tcBorders>
              <w:left w:val="nil"/>
              <w:right w:val="nil"/>
            </w:tcBorders>
          </w:tcPr>
          <w:p w14:paraId="1A8629F2" w14:textId="77777777" w:rsidR="006D6411" w:rsidRDefault="00000000">
            <w:pPr>
              <w:pStyle w:val="TableBodyText"/>
              <w:numPr>
                <w:ilvl w:val="0"/>
                <w:numId w:val="2029"/>
              </w:numPr>
            </w:pPr>
            <w:r>
              <w:t>An additional switch is needed.</w:t>
            </w:r>
          </w:p>
          <w:p w14:paraId="2803F4D1" w14:textId="77777777" w:rsidR="006D6411" w:rsidRDefault="00000000">
            <w:pPr>
              <w:pStyle w:val="TableBodyText"/>
              <w:numPr>
                <w:ilvl w:val="0"/>
                <w:numId w:val="2029"/>
              </w:numPr>
            </w:pPr>
            <w:r>
              <w:t>Must provide gateway redundancy.</w:t>
            </w:r>
          </w:p>
          <w:p w14:paraId="3AD3CFD7" w14:textId="77777777" w:rsidR="006D6411" w:rsidRDefault="00000000">
            <w:pPr>
              <w:pStyle w:val="TableBodyText"/>
              <w:numPr>
                <w:ilvl w:val="0"/>
                <w:numId w:val="2029"/>
              </w:numPr>
            </w:pPr>
            <w:r>
              <w:t>Inter-switch path must be appropriately sized.</w:t>
            </w:r>
          </w:p>
          <w:p w14:paraId="6AD943BE" w14:textId="77777777" w:rsidR="006D6411" w:rsidRDefault="00000000">
            <w:pPr>
              <w:pStyle w:val="TableBodyText"/>
              <w:numPr>
                <w:ilvl w:val="0"/>
                <w:numId w:val="2029"/>
              </w:numPr>
            </w:pPr>
            <w:r>
              <w:t>Needs to provide MAC mobility between switches, via inter-switch link or fabric overlay.</w:t>
            </w:r>
          </w:p>
        </w:tc>
      </w:tr>
    </w:tbl>
    <w:p w14:paraId="6879BAC7" w14:textId="77777777" w:rsidR="006D6411" w:rsidRDefault="00000000">
      <w:pPr>
        <w:pStyle w:val="BodyText"/>
        <w:pBdr>
          <w:top w:val="single" w:sz="8" w:space="2" w:color="D3D3D3"/>
          <w:bottom w:val="single" w:sz="8" w:space="2" w:color="D3D3D3"/>
        </w:pBdr>
        <w:spacing w:before="240"/>
      </w:pPr>
      <w:r>
        <w:rPr>
          <w:rStyle w:val="NoteLeadernote"/>
        </w:rPr>
        <w:t>Note</w:t>
      </w:r>
      <w:r>
        <w:rPr>
          <w:rStyle w:val="NoteLeadernote"/>
        </w:rPr>
        <w:tab/>
      </w:r>
      <w:r>
        <w:t>For the purpose of VMware Cloud Foundation networking, switches utilized for out-of-band connectivity to the host are out of scope.</w:t>
      </w:r>
    </w:p>
    <w:p w14:paraId="20FF60D3" w14:textId="77777777" w:rsidR="006D6411"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683</w:t>
      </w:r>
      <w:r>
        <w:fldChar w:fldCharType="end"/>
      </w:r>
      <w:r>
        <w:t>. Number of Fabrics per ESX Host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91"/>
        <w:gridCol w:w="3259"/>
        <w:gridCol w:w="2428"/>
        <w:gridCol w:w="2582"/>
      </w:tblGrid>
      <w:tr w:rsidR="006D6411" w14:paraId="2B805B56" w14:textId="77777777">
        <w:trPr>
          <w:cantSplit/>
          <w:tblHeader/>
        </w:trPr>
        <w:tc>
          <w:tcPr>
            <w:tcW w:w="0" w:type="auto"/>
            <w:tcBorders>
              <w:left w:val="nil"/>
              <w:right w:val="nil"/>
            </w:tcBorders>
            <w:shd w:val="clear" w:color="auto" w:fill="E1E1E1"/>
            <w:tcMar>
              <w:top w:w="60" w:type="dxa"/>
              <w:bottom w:w="60" w:type="dxa"/>
            </w:tcMar>
          </w:tcPr>
          <w:p w14:paraId="00325426" w14:textId="77777777" w:rsidR="006D6411" w:rsidRDefault="00000000">
            <w:pPr>
              <w:pStyle w:val="TableHeaderText"/>
            </w:pPr>
            <w:r>
              <w:t>Number of Connected Fabrics per ESX Host</w:t>
            </w:r>
          </w:p>
        </w:tc>
        <w:tc>
          <w:tcPr>
            <w:tcW w:w="0" w:type="auto"/>
            <w:tcBorders>
              <w:left w:val="nil"/>
              <w:right w:val="nil"/>
            </w:tcBorders>
            <w:shd w:val="clear" w:color="auto" w:fill="E1E1E1"/>
            <w:tcMar>
              <w:top w:w="60" w:type="dxa"/>
              <w:bottom w:w="60" w:type="dxa"/>
            </w:tcMar>
          </w:tcPr>
          <w:p w14:paraId="25D2F2F3" w14:textId="77777777" w:rsidR="006D6411"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28BF1026" w14:textId="77777777" w:rsidR="006D6411" w:rsidRDefault="00000000">
            <w:pPr>
              <w:pStyle w:val="TableHeaderText"/>
            </w:pPr>
            <w:r>
              <w:t>Benefits</w:t>
            </w:r>
          </w:p>
        </w:tc>
        <w:tc>
          <w:tcPr>
            <w:tcW w:w="0" w:type="auto"/>
            <w:tcBorders>
              <w:left w:val="nil"/>
              <w:right w:val="nil"/>
            </w:tcBorders>
            <w:shd w:val="clear" w:color="auto" w:fill="E1E1E1"/>
            <w:tcMar>
              <w:top w:w="60" w:type="dxa"/>
              <w:bottom w:w="60" w:type="dxa"/>
            </w:tcMar>
          </w:tcPr>
          <w:p w14:paraId="44DB48B0" w14:textId="77777777" w:rsidR="006D6411" w:rsidRDefault="00000000">
            <w:pPr>
              <w:pStyle w:val="TableHeaderText"/>
            </w:pPr>
            <w:r>
              <w:t>Implications</w:t>
            </w:r>
          </w:p>
        </w:tc>
      </w:tr>
      <w:tr w:rsidR="006D6411" w14:paraId="3E840D49" w14:textId="77777777">
        <w:tblPrEx>
          <w:tblBorders>
            <w:top w:val="nil"/>
          </w:tblBorders>
        </w:tblPrEx>
        <w:trPr>
          <w:cantSplit/>
        </w:trPr>
        <w:tc>
          <w:tcPr>
            <w:tcW w:w="0" w:type="auto"/>
            <w:tcBorders>
              <w:left w:val="nil"/>
              <w:right w:val="nil"/>
            </w:tcBorders>
          </w:tcPr>
          <w:p w14:paraId="763CAC15" w14:textId="77777777" w:rsidR="006D6411" w:rsidRDefault="00000000">
            <w:pPr>
              <w:pStyle w:val="TableBodyText"/>
            </w:pPr>
            <w:r>
              <w:t>Single L2/L3 domain for all switches</w:t>
            </w:r>
          </w:p>
        </w:tc>
        <w:tc>
          <w:tcPr>
            <w:tcW w:w="0" w:type="auto"/>
            <w:tcBorders>
              <w:left w:val="nil"/>
              <w:right w:val="nil"/>
            </w:tcBorders>
          </w:tcPr>
          <w:p w14:paraId="10A2AA87" w14:textId="77777777" w:rsidR="006D6411" w:rsidRDefault="00000000">
            <w:pPr>
              <w:pStyle w:val="TableBodyText"/>
              <w:numPr>
                <w:ilvl w:val="0"/>
                <w:numId w:val="2030"/>
              </w:numPr>
            </w:pPr>
            <w:r>
              <w:t>All ESX host physical NICs are connected to a common physical fabric.</w:t>
            </w:r>
          </w:p>
          <w:p w14:paraId="4B74AB20" w14:textId="77777777" w:rsidR="006D6411" w:rsidRDefault="00000000">
            <w:pPr>
              <w:pStyle w:val="TableBodyText"/>
              <w:numPr>
                <w:ilvl w:val="0"/>
                <w:numId w:val="2030"/>
              </w:numPr>
            </w:pPr>
            <w:r>
              <w:t>Physical NICs may have different logical networks (VLANs), but connect to a single physical fabric. Network flows thru the fabric are mixed with all other traffic.</w:t>
            </w:r>
          </w:p>
        </w:tc>
        <w:tc>
          <w:tcPr>
            <w:tcW w:w="0" w:type="auto"/>
            <w:tcBorders>
              <w:left w:val="nil"/>
              <w:right w:val="nil"/>
            </w:tcBorders>
          </w:tcPr>
          <w:p w14:paraId="55D5B94C" w14:textId="77777777" w:rsidR="006D6411" w:rsidRDefault="00000000">
            <w:pPr>
              <w:pStyle w:val="TableBodyText"/>
              <w:numPr>
                <w:ilvl w:val="0"/>
                <w:numId w:val="2031"/>
              </w:numPr>
            </w:pPr>
            <w:r>
              <w:t>Lowest cost.</w:t>
            </w:r>
          </w:p>
          <w:p w14:paraId="03328E2D" w14:textId="77777777" w:rsidR="006D6411" w:rsidRDefault="00000000">
            <w:pPr>
              <w:pStyle w:val="TableBodyText"/>
              <w:numPr>
                <w:ilvl w:val="0"/>
                <w:numId w:val="2031"/>
              </w:numPr>
            </w:pPr>
            <w:r>
              <w:t>Simple networking design.</w:t>
            </w:r>
          </w:p>
          <w:p w14:paraId="45850799" w14:textId="77777777" w:rsidR="006D6411" w:rsidRDefault="00000000">
            <w:pPr>
              <w:pStyle w:val="TableBodyText"/>
              <w:numPr>
                <w:ilvl w:val="0"/>
                <w:numId w:val="2031"/>
              </w:numPr>
            </w:pPr>
            <w:r>
              <w:t>Ability to share all fabric bandwidth with all traffic types.</w:t>
            </w:r>
          </w:p>
          <w:p w14:paraId="1B815BB8" w14:textId="77777777" w:rsidR="006D6411" w:rsidRDefault="00000000">
            <w:pPr>
              <w:pStyle w:val="TableBodyText"/>
              <w:numPr>
                <w:ilvl w:val="0"/>
                <w:numId w:val="2031"/>
              </w:numPr>
            </w:pPr>
            <w:r>
              <w:t>Can utilize vSphere traffic shaping (NETIOC and teaming policies) to prioritize traffic flows.</w:t>
            </w:r>
          </w:p>
        </w:tc>
        <w:tc>
          <w:tcPr>
            <w:tcW w:w="0" w:type="auto"/>
            <w:tcBorders>
              <w:left w:val="nil"/>
              <w:right w:val="nil"/>
            </w:tcBorders>
          </w:tcPr>
          <w:p w14:paraId="4CA851DF" w14:textId="77777777" w:rsidR="006D6411" w:rsidRDefault="00000000">
            <w:pPr>
              <w:pStyle w:val="TableBodyText"/>
              <w:numPr>
                <w:ilvl w:val="0"/>
                <w:numId w:val="2032"/>
              </w:numPr>
            </w:pPr>
            <w:r>
              <w:t>Improperly sized fabric links can result in congestion of specific traffic types.</w:t>
            </w:r>
          </w:p>
          <w:p w14:paraId="7059C268" w14:textId="77777777" w:rsidR="006D6411" w:rsidRDefault="00000000">
            <w:pPr>
              <w:pStyle w:val="TableBodyText"/>
              <w:numPr>
                <w:ilvl w:val="0"/>
                <w:numId w:val="2032"/>
              </w:numPr>
            </w:pPr>
            <w:r>
              <w:t>Relies on traffic shaping within the ESX host and fabric to manage congestion and allocated bandwidth.</w:t>
            </w:r>
          </w:p>
        </w:tc>
      </w:tr>
      <w:tr w:rsidR="006D6411" w14:paraId="2B240EF0" w14:textId="77777777">
        <w:tblPrEx>
          <w:tblBorders>
            <w:top w:val="nil"/>
          </w:tblBorders>
        </w:tblPrEx>
        <w:trPr>
          <w:cantSplit/>
        </w:trPr>
        <w:tc>
          <w:tcPr>
            <w:tcW w:w="0" w:type="auto"/>
            <w:tcBorders>
              <w:left w:val="nil"/>
              <w:right w:val="nil"/>
            </w:tcBorders>
          </w:tcPr>
          <w:p w14:paraId="6AFE8CF2" w14:textId="77777777" w:rsidR="006D6411" w:rsidRDefault="00000000">
            <w:pPr>
              <w:pStyle w:val="TableBodyText"/>
            </w:pPr>
            <w:r>
              <w:t>Separate L2/L3 domain for switches</w:t>
            </w:r>
          </w:p>
        </w:tc>
        <w:tc>
          <w:tcPr>
            <w:tcW w:w="0" w:type="auto"/>
            <w:tcBorders>
              <w:left w:val="nil"/>
              <w:right w:val="nil"/>
            </w:tcBorders>
          </w:tcPr>
          <w:p w14:paraId="4272218A" w14:textId="77777777" w:rsidR="006D6411" w:rsidRDefault="00000000">
            <w:pPr>
              <w:pStyle w:val="TableBodyText"/>
              <w:numPr>
                <w:ilvl w:val="0"/>
                <w:numId w:val="2033"/>
              </w:numPr>
            </w:pPr>
            <w:r>
              <w:t>ESX host physical NICs are connected to two (2) or more physical fabrics, where each fabric has (one) 1 or more physical NICs connected.</w:t>
            </w:r>
          </w:p>
          <w:p w14:paraId="2F7D8E44" w14:textId="77777777" w:rsidR="006D6411" w:rsidRDefault="00000000">
            <w:pPr>
              <w:pStyle w:val="TableBodyText"/>
              <w:numPr>
                <w:ilvl w:val="0"/>
                <w:numId w:val="2033"/>
              </w:numPr>
            </w:pPr>
            <w:r>
              <w:t>Fabrics are physically separated.</w:t>
            </w:r>
          </w:p>
          <w:p w14:paraId="7EC78617" w14:textId="77777777" w:rsidR="006D6411" w:rsidRDefault="00000000">
            <w:pPr>
              <w:pStyle w:val="TableBodyText"/>
              <w:numPr>
                <w:ilvl w:val="0"/>
                <w:numId w:val="2033"/>
              </w:numPr>
            </w:pPr>
            <w:r>
              <w:t>Network flows through one fabric are physically isolated from the other fabric.</w:t>
            </w:r>
          </w:p>
          <w:p w14:paraId="477013D2" w14:textId="77777777" w:rsidR="006D6411" w:rsidRDefault="00000000">
            <w:pPr>
              <w:pStyle w:val="TableBodyText"/>
              <w:numPr>
                <w:ilvl w:val="0"/>
                <w:numId w:val="2033"/>
              </w:numPr>
            </w:pPr>
            <w:r>
              <w:t>Commonly used to physically isolate critical network traffic such as storage or workloads, or to separate infrastructure traffic from workload traffic.</w:t>
            </w:r>
          </w:p>
        </w:tc>
        <w:tc>
          <w:tcPr>
            <w:tcW w:w="0" w:type="auto"/>
            <w:tcBorders>
              <w:left w:val="nil"/>
              <w:right w:val="nil"/>
            </w:tcBorders>
          </w:tcPr>
          <w:p w14:paraId="31B535AF" w14:textId="77777777" w:rsidR="006D6411" w:rsidRDefault="00000000">
            <w:pPr>
              <w:pStyle w:val="TableBodyText"/>
              <w:numPr>
                <w:ilvl w:val="0"/>
                <w:numId w:val="2034"/>
              </w:numPr>
            </w:pPr>
            <w:r>
              <w:t>Provided physical isolation of some traffic types from another.</w:t>
            </w:r>
          </w:p>
          <w:p w14:paraId="0FD93E9D" w14:textId="77777777" w:rsidR="006D6411" w:rsidRDefault="00000000">
            <w:pPr>
              <w:pStyle w:val="TableBodyText"/>
              <w:numPr>
                <w:ilvl w:val="0"/>
                <w:numId w:val="2034"/>
              </w:numPr>
            </w:pPr>
            <w:r>
              <w:t>Traffic types may egress network via different paths.</w:t>
            </w:r>
          </w:p>
        </w:tc>
        <w:tc>
          <w:tcPr>
            <w:tcW w:w="0" w:type="auto"/>
            <w:tcBorders>
              <w:left w:val="nil"/>
              <w:right w:val="nil"/>
            </w:tcBorders>
          </w:tcPr>
          <w:p w14:paraId="1C43BDD1" w14:textId="77777777" w:rsidR="006D6411" w:rsidRDefault="00000000">
            <w:pPr>
              <w:pStyle w:val="TableBodyText"/>
              <w:numPr>
                <w:ilvl w:val="0"/>
                <w:numId w:val="2035"/>
              </w:numPr>
            </w:pPr>
            <w:r>
              <w:t>Additional cost requiring additional NICs, switches and fabric.</w:t>
            </w:r>
          </w:p>
          <w:p w14:paraId="6DD5B7EA" w14:textId="77777777" w:rsidR="006D6411" w:rsidRDefault="00000000">
            <w:pPr>
              <w:pStyle w:val="TableBodyText"/>
              <w:numPr>
                <w:ilvl w:val="0"/>
                <w:numId w:val="2035"/>
              </w:numPr>
            </w:pPr>
            <w:r>
              <w:t>Complex design.</w:t>
            </w:r>
          </w:p>
          <w:p w14:paraId="3AFD86AB" w14:textId="77777777" w:rsidR="006D6411" w:rsidRDefault="00000000">
            <w:pPr>
              <w:pStyle w:val="TableBodyText"/>
              <w:numPr>
                <w:ilvl w:val="0"/>
                <w:numId w:val="2035"/>
              </w:numPr>
            </w:pPr>
            <w:r>
              <w:t>VCF Networking Overlay segments and VPCs will only be available on one fabric.</w:t>
            </w:r>
          </w:p>
        </w:tc>
      </w:tr>
    </w:tbl>
    <w:p w14:paraId="215DC53C"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684</w:t>
      </w:r>
      <w:r>
        <w:fldChar w:fldCharType="end"/>
      </w:r>
      <w:r>
        <w:t>. Fabric Subscription Ratio</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04"/>
        <w:gridCol w:w="3739"/>
        <w:gridCol w:w="1752"/>
        <w:gridCol w:w="2765"/>
      </w:tblGrid>
      <w:tr w:rsidR="006D6411" w14:paraId="788E1BAD" w14:textId="77777777">
        <w:trPr>
          <w:cantSplit/>
          <w:tblHeader/>
        </w:trPr>
        <w:tc>
          <w:tcPr>
            <w:tcW w:w="0" w:type="auto"/>
            <w:tcBorders>
              <w:left w:val="nil"/>
              <w:right w:val="nil"/>
            </w:tcBorders>
            <w:shd w:val="clear" w:color="auto" w:fill="E1E1E1"/>
            <w:tcMar>
              <w:top w:w="60" w:type="dxa"/>
              <w:bottom w:w="60" w:type="dxa"/>
            </w:tcMar>
          </w:tcPr>
          <w:p w14:paraId="2564638B" w14:textId="77777777" w:rsidR="006D6411" w:rsidRDefault="00000000">
            <w:pPr>
              <w:pStyle w:val="TableHeaderText"/>
            </w:pPr>
            <w:r>
              <w:t>Over-subscription Models</w:t>
            </w:r>
          </w:p>
        </w:tc>
        <w:tc>
          <w:tcPr>
            <w:tcW w:w="0" w:type="auto"/>
            <w:tcBorders>
              <w:left w:val="nil"/>
              <w:right w:val="nil"/>
            </w:tcBorders>
            <w:shd w:val="clear" w:color="auto" w:fill="E1E1E1"/>
            <w:tcMar>
              <w:top w:w="60" w:type="dxa"/>
              <w:bottom w:w="60" w:type="dxa"/>
            </w:tcMar>
          </w:tcPr>
          <w:p w14:paraId="174B8FAF" w14:textId="77777777" w:rsidR="006D6411"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48D3EB4A" w14:textId="77777777" w:rsidR="006D6411" w:rsidRDefault="00000000">
            <w:pPr>
              <w:pStyle w:val="TableHeaderText"/>
            </w:pPr>
            <w:r>
              <w:t>Benefits</w:t>
            </w:r>
          </w:p>
        </w:tc>
        <w:tc>
          <w:tcPr>
            <w:tcW w:w="0" w:type="auto"/>
            <w:tcBorders>
              <w:left w:val="nil"/>
              <w:right w:val="nil"/>
            </w:tcBorders>
            <w:shd w:val="clear" w:color="auto" w:fill="E1E1E1"/>
            <w:tcMar>
              <w:top w:w="60" w:type="dxa"/>
              <w:bottom w:w="60" w:type="dxa"/>
            </w:tcMar>
          </w:tcPr>
          <w:p w14:paraId="04F65100" w14:textId="77777777" w:rsidR="006D6411" w:rsidRDefault="00000000">
            <w:pPr>
              <w:pStyle w:val="TableHeaderText"/>
            </w:pPr>
            <w:r>
              <w:t>Implications</w:t>
            </w:r>
          </w:p>
        </w:tc>
      </w:tr>
      <w:tr w:rsidR="006D6411" w14:paraId="693548AC" w14:textId="77777777">
        <w:tblPrEx>
          <w:tblBorders>
            <w:top w:val="nil"/>
          </w:tblBorders>
        </w:tblPrEx>
        <w:trPr>
          <w:cantSplit/>
        </w:trPr>
        <w:tc>
          <w:tcPr>
            <w:tcW w:w="0" w:type="auto"/>
            <w:tcBorders>
              <w:left w:val="nil"/>
              <w:right w:val="nil"/>
            </w:tcBorders>
          </w:tcPr>
          <w:p w14:paraId="7EC8C244" w14:textId="77777777" w:rsidR="006D6411" w:rsidRDefault="00000000">
            <w:pPr>
              <w:pStyle w:val="TableBodyText"/>
            </w:pPr>
            <w:r>
              <w:t>Over-subscribed Fabric</w:t>
            </w:r>
          </w:p>
        </w:tc>
        <w:tc>
          <w:tcPr>
            <w:tcW w:w="0" w:type="auto"/>
            <w:tcBorders>
              <w:left w:val="nil"/>
              <w:right w:val="nil"/>
            </w:tcBorders>
          </w:tcPr>
          <w:p w14:paraId="76D1A5CF" w14:textId="77777777" w:rsidR="006D6411" w:rsidRDefault="00000000">
            <w:pPr>
              <w:pStyle w:val="TableBodyText"/>
              <w:numPr>
                <w:ilvl w:val="0"/>
                <w:numId w:val="2036"/>
              </w:numPr>
            </w:pPr>
            <w:r>
              <w:t>The total aggregate bandwidth of all utilized ESX host ports is less than the total aggregate bandwidth to/through the fabric.</w:t>
            </w:r>
          </w:p>
          <w:p w14:paraId="63D2E0D2" w14:textId="77777777" w:rsidR="006D6411" w:rsidRDefault="00000000">
            <w:pPr>
              <w:pStyle w:val="TableBodyText"/>
              <w:numPr>
                <w:ilvl w:val="0"/>
                <w:numId w:val="2036"/>
              </w:numPr>
            </w:pPr>
            <w:r>
              <w:t>Traffic flows pinned to the same switch are line rate; however, ESX hosts connected to different switches will pass through congested paths in the fabric.</w:t>
            </w:r>
          </w:p>
        </w:tc>
        <w:tc>
          <w:tcPr>
            <w:tcW w:w="0" w:type="auto"/>
            <w:tcBorders>
              <w:left w:val="nil"/>
              <w:right w:val="nil"/>
            </w:tcBorders>
          </w:tcPr>
          <w:p w14:paraId="2C07C46A" w14:textId="77777777" w:rsidR="006D6411" w:rsidRDefault="00000000">
            <w:pPr>
              <w:pStyle w:val="TableBodyText"/>
            </w:pPr>
            <w:r>
              <w:t>Lowest cost.</w:t>
            </w:r>
          </w:p>
        </w:tc>
        <w:tc>
          <w:tcPr>
            <w:tcW w:w="0" w:type="auto"/>
            <w:tcBorders>
              <w:left w:val="nil"/>
              <w:right w:val="nil"/>
            </w:tcBorders>
          </w:tcPr>
          <w:p w14:paraId="4106CE1B" w14:textId="77777777" w:rsidR="006D6411" w:rsidRDefault="00000000">
            <w:pPr>
              <w:pStyle w:val="TableBodyText"/>
              <w:numPr>
                <w:ilvl w:val="0"/>
                <w:numId w:val="2037"/>
              </w:numPr>
            </w:pPr>
            <w:r>
              <w:t>Improperly sized fabric links can result in congestion of specific traffic types.</w:t>
            </w:r>
          </w:p>
          <w:p w14:paraId="3D1DB31B" w14:textId="77777777" w:rsidR="006D6411" w:rsidRDefault="00000000">
            <w:pPr>
              <w:pStyle w:val="TableBodyText"/>
              <w:numPr>
                <w:ilvl w:val="0"/>
                <w:numId w:val="2037"/>
              </w:numPr>
            </w:pPr>
            <w:r>
              <w:t>Congestion of storage or workload traffic will impact workload performance.</w:t>
            </w:r>
          </w:p>
          <w:p w14:paraId="376CEFB8" w14:textId="77777777" w:rsidR="006D6411" w:rsidRDefault="00000000">
            <w:pPr>
              <w:pStyle w:val="TableBodyText"/>
              <w:numPr>
                <w:ilvl w:val="0"/>
                <w:numId w:val="2037"/>
              </w:numPr>
            </w:pPr>
            <w:r>
              <w:t>Pinning of traffic flow is manual and error prone.</w:t>
            </w:r>
          </w:p>
        </w:tc>
      </w:tr>
      <w:tr w:rsidR="006D6411" w14:paraId="77CE7688" w14:textId="77777777">
        <w:tblPrEx>
          <w:tblBorders>
            <w:top w:val="nil"/>
          </w:tblBorders>
        </w:tblPrEx>
        <w:trPr>
          <w:cantSplit/>
        </w:trPr>
        <w:tc>
          <w:tcPr>
            <w:tcW w:w="0" w:type="auto"/>
            <w:tcBorders>
              <w:left w:val="nil"/>
              <w:right w:val="nil"/>
            </w:tcBorders>
          </w:tcPr>
          <w:p w14:paraId="3C31DEBA" w14:textId="77777777" w:rsidR="006D6411" w:rsidRDefault="00000000">
            <w:pPr>
              <w:pStyle w:val="TableBodyText"/>
            </w:pPr>
            <w:r>
              <w:t>Non-blocking within a vSphere cluster</w:t>
            </w:r>
          </w:p>
        </w:tc>
        <w:tc>
          <w:tcPr>
            <w:tcW w:w="0" w:type="auto"/>
            <w:tcBorders>
              <w:left w:val="nil"/>
              <w:right w:val="nil"/>
            </w:tcBorders>
          </w:tcPr>
          <w:p w14:paraId="603A6327" w14:textId="77777777" w:rsidR="006D6411" w:rsidRDefault="00000000">
            <w:pPr>
              <w:pStyle w:val="TableBodyText"/>
              <w:numPr>
                <w:ilvl w:val="0"/>
                <w:numId w:val="2038"/>
              </w:numPr>
            </w:pPr>
            <w:r>
              <w:t>All ESX hosts within a vSphere cluster have non-blocking paths to all other ESX hosts within that vSphere cluster. Paths to ESX hosts outside of the vSphere cluster may traverse oversubscribed fabric links and are subject to congestion.</w:t>
            </w:r>
          </w:p>
          <w:p w14:paraId="3AFACA5A" w14:textId="77777777" w:rsidR="006D6411" w:rsidRDefault="00000000">
            <w:pPr>
              <w:pStyle w:val="TableBodyText"/>
              <w:numPr>
                <w:ilvl w:val="0"/>
                <w:numId w:val="2038"/>
              </w:numPr>
            </w:pPr>
            <w:r>
              <w:t>Typically, all ESX hosts are connected to a single switch or a pair of switches with a high-bandwidth link between them.</w:t>
            </w:r>
          </w:p>
        </w:tc>
        <w:tc>
          <w:tcPr>
            <w:tcW w:w="0" w:type="auto"/>
            <w:tcBorders>
              <w:left w:val="nil"/>
              <w:right w:val="nil"/>
            </w:tcBorders>
          </w:tcPr>
          <w:p w14:paraId="4231A9D9" w14:textId="77777777" w:rsidR="006D6411" w:rsidRDefault="00000000">
            <w:pPr>
              <w:pStyle w:val="TableBodyText"/>
            </w:pPr>
            <w:r>
              <w:t>Limits congestion for intra-cluster traffic such as vSAN or vMotion traffic.</w:t>
            </w:r>
          </w:p>
        </w:tc>
        <w:tc>
          <w:tcPr>
            <w:tcW w:w="0" w:type="auto"/>
            <w:tcBorders>
              <w:left w:val="nil"/>
              <w:right w:val="nil"/>
            </w:tcBorders>
          </w:tcPr>
          <w:p w14:paraId="064DCACB" w14:textId="77777777" w:rsidR="006D6411" w:rsidRDefault="00000000">
            <w:pPr>
              <w:pStyle w:val="TableBodyText"/>
              <w:numPr>
                <w:ilvl w:val="0"/>
                <w:numId w:val="2039"/>
              </w:numPr>
            </w:pPr>
            <w:r>
              <w:t>Requires additional high bandwidth paths or inter-switch links between all switches connected to ESX hosts in a vSphere cluster.</w:t>
            </w:r>
          </w:p>
          <w:p w14:paraId="716982DE" w14:textId="77777777" w:rsidR="006D6411" w:rsidRDefault="00000000">
            <w:pPr>
              <w:pStyle w:val="TableBodyText"/>
              <w:numPr>
                <w:ilvl w:val="0"/>
                <w:numId w:val="2039"/>
              </w:numPr>
            </w:pPr>
            <w:r>
              <w:t>Impractical with vSphere clusters that span racks.</w:t>
            </w:r>
          </w:p>
        </w:tc>
      </w:tr>
      <w:tr w:rsidR="006D6411" w14:paraId="0138C424" w14:textId="77777777">
        <w:tblPrEx>
          <w:tblBorders>
            <w:top w:val="nil"/>
          </w:tblBorders>
        </w:tblPrEx>
        <w:trPr>
          <w:cantSplit/>
        </w:trPr>
        <w:tc>
          <w:tcPr>
            <w:tcW w:w="0" w:type="auto"/>
            <w:tcBorders>
              <w:left w:val="nil"/>
              <w:right w:val="nil"/>
            </w:tcBorders>
          </w:tcPr>
          <w:p w14:paraId="46A63139" w14:textId="77777777" w:rsidR="006D6411" w:rsidRDefault="00000000">
            <w:pPr>
              <w:pStyle w:val="TableBodyText"/>
            </w:pPr>
            <w:r>
              <w:t>Non-blocking within VCF Instance</w:t>
            </w:r>
          </w:p>
        </w:tc>
        <w:tc>
          <w:tcPr>
            <w:tcW w:w="0" w:type="auto"/>
            <w:tcBorders>
              <w:left w:val="nil"/>
              <w:right w:val="nil"/>
            </w:tcBorders>
          </w:tcPr>
          <w:p w14:paraId="70BB2E3F" w14:textId="77777777" w:rsidR="006D6411" w:rsidRDefault="00000000">
            <w:pPr>
              <w:pStyle w:val="TableBodyText"/>
              <w:numPr>
                <w:ilvl w:val="0"/>
                <w:numId w:val="2040"/>
              </w:numPr>
            </w:pPr>
            <w:r>
              <w:t>All ESX hosts within the VCF Instance have a non-blocking path to all other ESX hosts within the vSphere cluster.</w:t>
            </w:r>
          </w:p>
          <w:p w14:paraId="57EA1F38" w14:textId="77777777" w:rsidR="006D6411" w:rsidRDefault="00000000">
            <w:pPr>
              <w:pStyle w:val="TableBodyText"/>
              <w:numPr>
                <w:ilvl w:val="0"/>
                <w:numId w:val="2040"/>
              </w:numPr>
            </w:pPr>
            <w:r>
              <w:t>Uplinks from the top of the rack switch are sized equal to the aggregate bandwidth of all utilized ESX host switch ports.</w:t>
            </w:r>
          </w:p>
        </w:tc>
        <w:tc>
          <w:tcPr>
            <w:tcW w:w="0" w:type="auto"/>
            <w:tcBorders>
              <w:left w:val="nil"/>
              <w:right w:val="nil"/>
            </w:tcBorders>
          </w:tcPr>
          <w:p w14:paraId="4BBC9CC2" w14:textId="77777777" w:rsidR="006D6411" w:rsidRDefault="00000000">
            <w:pPr>
              <w:pStyle w:val="TableBodyText"/>
            </w:pPr>
            <w:r>
              <w:t>Limits congestion through the entire VCF Instance.</w:t>
            </w:r>
          </w:p>
        </w:tc>
        <w:tc>
          <w:tcPr>
            <w:tcW w:w="0" w:type="auto"/>
            <w:tcBorders>
              <w:left w:val="nil"/>
              <w:right w:val="nil"/>
            </w:tcBorders>
          </w:tcPr>
          <w:p w14:paraId="1DD68A28" w14:textId="77777777" w:rsidR="006D6411" w:rsidRDefault="00000000">
            <w:pPr>
              <w:pStyle w:val="TableBodyText"/>
              <w:numPr>
                <w:ilvl w:val="0"/>
                <w:numId w:val="2041"/>
              </w:numPr>
            </w:pPr>
            <w:r>
              <w:t>Higher cost.</w:t>
            </w:r>
          </w:p>
          <w:p w14:paraId="4A7EE58A" w14:textId="77777777" w:rsidR="006D6411" w:rsidRDefault="00000000">
            <w:pPr>
              <w:pStyle w:val="TableBodyText"/>
              <w:numPr>
                <w:ilvl w:val="0"/>
                <w:numId w:val="2041"/>
              </w:numPr>
            </w:pPr>
            <w:r>
              <w:t>Impractical for large deployments.</w:t>
            </w:r>
          </w:p>
        </w:tc>
      </w:tr>
    </w:tbl>
    <w:p w14:paraId="79C946DB" w14:textId="77777777" w:rsidR="006D6411" w:rsidRDefault="006D6411">
      <w:pPr>
        <w:pStyle w:val="SectionHeading5"/>
        <w:spacing w:before="120"/>
      </w:pPr>
    </w:p>
    <w:p w14:paraId="39B03F17" w14:textId="77777777" w:rsidR="006D6411" w:rsidRDefault="00000000">
      <w:pPr>
        <w:pStyle w:val="SectionHeading5"/>
      </w:pPr>
      <w:r>
        <w:t>Routing Models</w:t>
      </w:r>
    </w:p>
    <w:p w14:paraId="39711A37" w14:textId="77777777" w:rsidR="006D6411" w:rsidRDefault="00000000">
      <w:pPr>
        <w:pStyle w:val="BodyText"/>
      </w:pPr>
      <w:r>
        <w:t>VMware Cloud Foundation supports the following routing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66"/>
        <w:gridCol w:w="3794"/>
        <w:gridCol w:w="2370"/>
        <w:gridCol w:w="2630"/>
      </w:tblGrid>
      <w:tr w:rsidR="006D6411" w14:paraId="3FF0307E" w14:textId="77777777">
        <w:trPr>
          <w:cantSplit/>
          <w:tblHeader/>
        </w:trPr>
        <w:tc>
          <w:tcPr>
            <w:tcW w:w="0" w:type="auto"/>
            <w:tcBorders>
              <w:left w:val="nil"/>
              <w:right w:val="nil"/>
            </w:tcBorders>
            <w:shd w:val="clear" w:color="auto" w:fill="E1E1E1"/>
            <w:tcMar>
              <w:top w:w="60" w:type="dxa"/>
              <w:bottom w:w="60" w:type="dxa"/>
            </w:tcMar>
          </w:tcPr>
          <w:p w14:paraId="4307870C" w14:textId="77777777" w:rsidR="006D6411" w:rsidRDefault="00000000">
            <w:pPr>
              <w:pStyle w:val="TableHeaderText"/>
            </w:pPr>
            <w:r>
              <w:lastRenderedPageBreak/>
              <w:t>Routing Type</w:t>
            </w:r>
          </w:p>
        </w:tc>
        <w:tc>
          <w:tcPr>
            <w:tcW w:w="0" w:type="auto"/>
            <w:tcBorders>
              <w:left w:val="nil"/>
              <w:right w:val="nil"/>
            </w:tcBorders>
            <w:shd w:val="clear" w:color="auto" w:fill="E1E1E1"/>
            <w:tcMar>
              <w:top w:w="60" w:type="dxa"/>
              <w:bottom w:w="60" w:type="dxa"/>
            </w:tcMar>
          </w:tcPr>
          <w:p w14:paraId="12D4B3C0" w14:textId="77777777" w:rsidR="006D6411"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05007ECE" w14:textId="77777777" w:rsidR="006D6411" w:rsidRDefault="00000000">
            <w:pPr>
              <w:pStyle w:val="TableHeaderText"/>
            </w:pPr>
            <w:r>
              <w:t>Benefits</w:t>
            </w:r>
          </w:p>
        </w:tc>
        <w:tc>
          <w:tcPr>
            <w:tcW w:w="0" w:type="auto"/>
            <w:tcBorders>
              <w:left w:val="nil"/>
              <w:right w:val="nil"/>
            </w:tcBorders>
            <w:shd w:val="clear" w:color="auto" w:fill="E1E1E1"/>
            <w:tcMar>
              <w:top w:w="60" w:type="dxa"/>
              <w:bottom w:w="60" w:type="dxa"/>
            </w:tcMar>
          </w:tcPr>
          <w:p w14:paraId="7F0D6532" w14:textId="77777777" w:rsidR="006D6411" w:rsidRDefault="00000000">
            <w:pPr>
              <w:pStyle w:val="TableHeaderText"/>
            </w:pPr>
            <w:r>
              <w:t>Implications</w:t>
            </w:r>
          </w:p>
        </w:tc>
      </w:tr>
      <w:tr w:rsidR="006D6411" w14:paraId="40BC0C8A" w14:textId="77777777">
        <w:tblPrEx>
          <w:tblBorders>
            <w:top w:val="nil"/>
          </w:tblBorders>
        </w:tblPrEx>
        <w:trPr>
          <w:cantSplit/>
        </w:trPr>
        <w:tc>
          <w:tcPr>
            <w:tcW w:w="0" w:type="auto"/>
            <w:tcBorders>
              <w:left w:val="nil"/>
              <w:right w:val="nil"/>
            </w:tcBorders>
          </w:tcPr>
          <w:p w14:paraId="7C811907" w14:textId="77777777" w:rsidR="006D6411" w:rsidRDefault="00000000">
            <w:pPr>
              <w:pStyle w:val="TableBodyText"/>
            </w:pPr>
            <w:r>
              <w:t>Static routing</w:t>
            </w:r>
          </w:p>
        </w:tc>
        <w:tc>
          <w:tcPr>
            <w:tcW w:w="0" w:type="auto"/>
            <w:tcBorders>
              <w:left w:val="nil"/>
              <w:right w:val="nil"/>
            </w:tcBorders>
          </w:tcPr>
          <w:p w14:paraId="7FAA17C7" w14:textId="77777777" w:rsidR="006D6411" w:rsidRDefault="00000000">
            <w:pPr>
              <w:pStyle w:val="TableBodyText"/>
              <w:numPr>
                <w:ilvl w:val="0"/>
                <w:numId w:val="2042"/>
              </w:numPr>
            </w:pPr>
            <w:r>
              <w:t>The network administrator manages the routing information, adding routing information to the routing table.</w:t>
            </w:r>
          </w:p>
          <w:p w14:paraId="3B5F1F69" w14:textId="77777777" w:rsidR="006D6411" w:rsidRDefault="00000000">
            <w:pPr>
              <w:pStyle w:val="TableBodyText"/>
              <w:numPr>
                <w:ilvl w:val="0"/>
                <w:numId w:val="2042"/>
              </w:numPr>
            </w:pPr>
            <w:r>
              <w:t>If any change occurs in the network, the administrator has to update the related information in the routing table.</w:t>
            </w:r>
          </w:p>
        </w:tc>
        <w:tc>
          <w:tcPr>
            <w:tcW w:w="0" w:type="auto"/>
            <w:tcBorders>
              <w:left w:val="nil"/>
              <w:right w:val="nil"/>
            </w:tcBorders>
          </w:tcPr>
          <w:p w14:paraId="4B44CB32" w14:textId="77777777" w:rsidR="006D6411" w:rsidRDefault="00000000">
            <w:pPr>
              <w:pStyle w:val="TableBodyText"/>
              <w:numPr>
                <w:ilvl w:val="0"/>
                <w:numId w:val="2043"/>
              </w:numPr>
            </w:pPr>
            <w:r>
              <w:t>No dynamic routing protocol is required on the ToR switches.</w:t>
            </w:r>
          </w:p>
          <w:p w14:paraId="29342504" w14:textId="77777777" w:rsidR="006D6411" w:rsidRDefault="00000000">
            <w:pPr>
              <w:pStyle w:val="TableBodyText"/>
              <w:numPr>
                <w:ilvl w:val="0"/>
                <w:numId w:val="2043"/>
              </w:numPr>
            </w:pPr>
            <w:r>
              <w:t>Might reduce ToR switch license costs.</w:t>
            </w:r>
          </w:p>
        </w:tc>
        <w:tc>
          <w:tcPr>
            <w:tcW w:w="0" w:type="auto"/>
            <w:tcBorders>
              <w:left w:val="nil"/>
              <w:right w:val="nil"/>
            </w:tcBorders>
          </w:tcPr>
          <w:p w14:paraId="507CDADA" w14:textId="77777777" w:rsidR="006D6411" w:rsidRDefault="00000000">
            <w:pPr>
              <w:pStyle w:val="TableBodyText"/>
              <w:numPr>
                <w:ilvl w:val="0"/>
                <w:numId w:val="2044"/>
              </w:numPr>
            </w:pPr>
            <w:r>
              <w:t>You must manually create static routes in NSX Manager on the Tier-0 gateway.</w:t>
            </w:r>
          </w:p>
          <w:p w14:paraId="60E4B336" w14:textId="77777777" w:rsidR="006D6411" w:rsidRDefault="00000000">
            <w:pPr>
              <w:pStyle w:val="TableBodyText"/>
              <w:numPr>
                <w:ilvl w:val="0"/>
                <w:numId w:val="2044"/>
              </w:numPr>
            </w:pPr>
            <w:r>
              <w:t>If required, you must manually create an High Availability VIP in the NSX Manager on the Tier-0 gateway to provide redundancy across ToR switches.</w:t>
            </w:r>
          </w:p>
        </w:tc>
      </w:tr>
      <w:tr w:rsidR="006D6411" w14:paraId="014D2D38" w14:textId="77777777">
        <w:tblPrEx>
          <w:tblBorders>
            <w:top w:val="nil"/>
          </w:tblBorders>
        </w:tblPrEx>
        <w:trPr>
          <w:cantSplit/>
        </w:trPr>
        <w:tc>
          <w:tcPr>
            <w:tcW w:w="0" w:type="auto"/>
            <w:tcBorders>
              <w:left w:val="nil"/>
              <w:right w:val="nil"/>
            </w:tcBorders>
          </w:tcPr>
          <w:p w14:paraId="0939CF85" w14:textId="77777777" w:rsidR="006D6411" w:rsidRDefault="00000000">
            <w:pPr>
              <w:pStyle w:val="TableBodyText"/>
            </w:pPr>
            <w:r>
              <w:t>Static routing with BFD</w:t>
            </w:r>
          </w:p>
        </w:tc>
        <w:tc>
          <w:tcPr>
            <w:tcW w:w="0" w:type="auto"/>
            <w:tcBorders>
              <w:left w:val="nil"/>
              <w:right w:val="nil"/>
            </w:tcBorders>
          </w:tcPr>
          <w:p w14:paraId="09DADC70" w14:textId="77777777" w:rsidR="006D6411" w:rsidRDefault="00000000">
            <w:pPr>
              <w:pStyle w:val="TableBodyText"/>
              <w:numPr>
                <w:ilvl w:val="0"/>
                <w:numId w:val="2045"/>
              </w:numPr>
            </w:pPr>
            <w:r>
              <w:t>The network administrator manages the routing information, adding routing information to the routing table.</w:t>
            </w:r>
          </w:p>
          <w:p w14:paraId="2C47743A" w14:textId="77777777" w:rsidR="006D6411" w:rsidRDefault="00000000">
            <w:pPr>
              <w:pStyle w:val="TableBodyText"/>
              <w:numPr>
                <w:ilvl w:val="0"/>
                <w:numId w:val="2045"/>
              </w:numPr>
            </w:pPr>
            <w:r>
              <w:t>If any change occurs in the network, the administrator has to update the related information in the routing table.</w:t>
            </w:r>
          </w:p>
          <w:p w14:paraId="4C42B01C" w14:textId="77777777" w:rsidR="006D6411" w:rsidRDefault="00000000">
            <w:pPr>
              <w:pStyle w:val="TableBodyText"/>
              <w:numPr>
                <w:ilvl w:val="0"/>
                <w:numId w:val="2045"/>
              </w:numPr>
            </w:pPr>
            <w:r>
              <w:t>Use of BFD can provide resilience in the event of edge node or switch failure.</w:t>
            </w:r>
          </w:p>
        </w:tc>
        <w:tc>
          <w:tcPr>
            <w:tcW w:w="0" w:type="auto"/>
            <w:tcBorders>
              <w:left w:val="nil"/>
              <w:right w:val="nil"/>
            </w:tcBorders>
          </w:tcPr>
          <w:p w14:paraId="356AF040" w14:textId="77777777" w:rsidR="006D6411" w:rsidRDefault="00000000">
            <w:pPr>
              <w:pStyle w:val="TableBodyText"/>
              <w:numPr>
                <w:ilvl w:val="0"/>
                <w:numId w:val="2046"/>
              </w:numPr>
            </w:pPr>
            <w:r>
              <w:t>No dynamic routing protocol is required on the ToR switches.</w:t>
            </w:r>
          </w:p>
          <w:p w14:paraId="628F8510" w14:textId="77777777" w:rsidR="006D6411" w:rsidRDefault="00000000">
            <w:pPr>
              <w:pStyle w:val="TableBodyText"/>
              <w:numPr>
                <w:ilvl w:val="0"/>
                <w:numId w:val="2046"/>
              </w:numPr>
            </w:pPr>
            <w:r>
              <w:t>Might reduce ToR switch license costs.</w:t>
            </w:r>
          </w:p>
        </w:tc>
        <w:tc>
          <w:tcPr>
            <w:tcW w:w="0" w:type="auto"/>
            <w:tcBorders>
              <w:left w:val="nil"/>
              <w:right w:val="nil"/>
            </w:tcBorders>
          </w:tcPr>
          <w:p w14:paraId="36F0B165" w14:textId="77777777" w:rsidR="006D6411" w:rsidRDefault="00000000" w:rsidP="00F159AD">
            <w:pPr>
              <w:pStyle w:val="TableBodyText"/>
            </w:pPr>
            <w:r>
              <w:t>You must manually create static routes in NSX Manager on the Tier-0 gateway.</w:t>
            </w:r>
          </w:p>
          <w:p w14:paraId="4AD24FD3" w14:textId="77777777" w:rsidR="006D6411" w:rsidRDefault="00000000" w:rsidP="00F159AD">
            <w:pPr>
              <w:pStyle w:val="TableBodyText"/>
            </w:pPr>
            <w:r>
              <w:t>If required, you must manually create an High Availability VIP in the NSX Manager on the Tier-0 gateway to provide redundancy across ToR switches.</w:t>
            </w:r>
          </w:p>
        </w:tc>
      </w:tr>
      <w:tr w:rsidR="006D6411" w14:paraId="6A8BBD0C" w14:textId="77777777">
        <w:tblPrEx>
          <w:tblBorders>
            <w:top w:val="nil"/>
          </w:tblBorders>
        </w:tblPrEx>
        <w:trPr>
          <w:cantSplit/>
        </w:trPr>
        <w:tc>
          <w:tcPr>
            <w:tcW w:w="0" w:type="auto"/>
            <w:tcBorders>
              <w:left w:val="nil"/>
              <w:right w:val="nil"/>
            </w:tcBorders>
          </w:tcPr>
          <w:p w14:paraId="08CC6F79" w14:textId="77777777" w:rsidR="006D6411" w:rsidRDefault="00000000">
            <w:pPr>
              <w:pStyle w:val="TableBodyText"/>
            </w:pPr>
            <w:r>
              <w:t>OSPF</w:t>
            </w:r>
          </w:p>
        </w:tc>
        <w:tc>
          <w:tcPr>
            <w:tcW w:w="0" w:type="auto"/>
            <w:tcBorders>
              <w:left w:val="nil"/>
              <w:right w:val="nil"/>
            </w:tcBorders>
          </w:tcPr>
          <w:p w14:paraId="25DD3C4B" w14:textId="77777777" w:rsidR="006D6411" w:rsidRDefault="00000000">
            <w:pPr>
              <w:pStyle w:val="TableBodyText"/>
              <w:ind w:left="0"/>
            </w:pPr>
            <w:r>
              <w:t>The routing protocol automatically adds and manages the routing information in the routing table. If any change occurs in the network, the routing protocol automatically updates the related information in the routing table. If any new segments or subnets are added in NSX, they are automatically added to the routing table.</w:t>
            </w:r>
          </w:p>
        </w:tc>
        <w:tc>
          <w:tcPr>
            <w:tcW w:w="0" w:type="auto"/>
            <w:tcBorders>
              <w:left w:val="nil"/>
              <w:right w:val="nil"/>
            </w:tcBorders>
          </w:tcPr>
          <w:p w14:paraId="335EC53A" w14:textId="77777777" w:rsidR="006D6411" w:rsidRDefault="00000000">
            <w:pPr>
              <w:pStyle w:val="TableBodyText"/>
            </w:pPr>
            <w:r>
              <w:t>If the physical fabric is running OSPF routing protocol, using OSPF at the virtual layer might be a simpler approach for the network administrator.</w:t>
            </w:r>
          </w:p>
        </w:tc>
        <w:tc>
          <w:tcPr>
            <w:tcW w:w="0" w:type="auto"/>
            <w:tcBorders>
              <w:left w:val="nil"/>
              <w:right w:val="nil"/>
            </w:tcBorders>
          </w:tcPr>
          <w:p w14:paraId="55C11833" w14:textId="77777777" w:rsidR="006D6411" w:rsidRDefault="00000000">
            <w:pPr>
              <w:pStyle w:val="TableBodyText"/>
              <w:ind w:left="0"/>
            </w:pPr>
            <w:r>
              <w:t xml:space="preserve">Needs additional manual configuration. See VMware Knowledge Base article </w:t>
            </w:r>
            <w:hyperlink r:id="rId197" w:tooltip="85916" w:history="1">
              <w:r>
                <w:rPr>
                  <w:color w:val="0000FF"/>
                  <w:u w:val="single"/>
                </w:rPr>
                <w:t>85916</w:t>
              </w:r>
            </w:hyperlink>
            <w:r>
              <w:t>.</w:t>
            </w:r>
          </w:p>
          <w:p w14:paraId="6BCA41B7" w14:textId="77777777" w:rsidR="006D6411" w:rsidRDefault="00000000">
            <w:pPr>
              <w:pStyle w:val="TableBodyText"/>
              <w:ind w:left="0"/>
            </w:pPr>
            <w:r>
              <w:t>Not supported with NSX Federation.</w:t>
            </w:r>
          </w:p>
          <w:p w14:paraId="49480244" w14:textId="77777777" w:rsidR="006D6411" w:rsidRDefault="00000000">
            <w:pPr>
              <w:pStyle w:val="TableBodyText"/>
              <w:ind w:left="0"/>
            </w:pPr>
            <w:r>
              <w:t>Combined use of BGP and OSPF on a single Tier-0 gateway not supported.</w:t>
            </w:r>
          </w:p>
        </w:tc>
      </w:tr>
      <w:tr w:rsidR="006D6411" w14:paraId="02CFE410" w14:textId="77777777">
        <w:tblPrEx>
          <w:tblBorders>
            <w:top w:val="nil"/>
          </w:tblBorders>
        </w:tblPrEx>
        <w:trPr>
          <w:cantSplit/>
        </w:trPr>
        <w:tc>
          <w:tcPr>
            <w:tcW w:w="0" w:type="auto"/>
            <w:tcBorders>
              <w:left w:val="nil"/>
              <w:right w:val="nil"/>
            </w:tcBorders>
          </w:tcPr>
          <w:p w14:paraId="0DE0671B" w14:textId="77777777" w:rsidR="006D6411" w:rsidRDefault="00000000">
            <w:pPr>
              <w:pStyle w:val="TableBodyText"/>
            </w:pPr>
            <w:r>
              <w:lastRenderedPageBreak/>
              <w:t>eBGP</w:t>
            </w:r>
          </w:p>
        </w:tc>
        <w:tc>
          <w:tcPr>
            <w:tcW w:w="0" w:type="auto"/>
            <w:tcBorders>
              <w:left w:val="nil"/>
              <w:right w:val="nil"/>
            </w:tcBorders>
          </w:tcPr>
          <w:p w14:paraId="74E01FF1" w14:textId="77777777" w:rsidR="006D6411" w:rsidRDefault="00000000">
            <w:pPr>
              <w:pStyle w:val="TableBodyText"/>
              <w:ind w:left="0"/>
            </w:pPr>
            <w:r>
              <w:t>BGP is known as an exterior gateway protocol. It is designed to share routing information between disparate networks, known as autonomous systems (ASes).</w:t>
            </w:r>
          </w:p>
          <w:p w14:paraId="5536560A" w14:textId="77777777" w:rsidR="006D6411" w:rsidRDefault="00000000">
            <w:pPr>
              <w:pStyle w:val="TableBodyText"/>
              <w:ind w:left="0"/>
            </w:pPr>
            <w:r>
              <w:t>When multiple BGP-derived paths exist, the protocol chooses a path to send traffic based on certain criteria.</w:t>
            </w:r>
          </w:p>
          <w:p w14:paraId="208F9048" w14:textId="77777777" w:rsidR="006D6411" w:rsidRDefault="00000000">
            <w:pPr>
              <w:pStyle w:val="TableBodyText"/>
              <w:ind w:left="0"/>
            </w:pPr>
            <w:r>
              <w:t>The routing protocol automatically adds and manages the routing information in the routing table. If any new segments or subnets are added in NSX, they are automatically added to the routing table.</w:t>
            </w:r>
          </w:p>
        </w:tc>
        <w:tc>
          <w:tcPr>
            <w:tcW w:w="0" w:type="auto"/>
            <w:tcBorders>
              <w:left w:val="nil"/>
              <w:right w:val="nil"/>
            </w:tcBorders>
          </w:tcPr>
          <w:p w14:paraId="3E9EDB0B" w14:textId="77777777" w:rsidR="006D6411" w:rsidRDefault="00000000">
            <w:pPr>
              <w:pStyle w:val="TableBodyText"/>
              <w:ind w:left="0"/>
            </w:pPr>
            <w:r>
              <w:t>Fully supported by the automated edge workflows in VMware Cloud Foundation.</w:t>
            </w:r>
          </w:p>
          <w:p w14:paraId="6F461A5F" w14:textId="77777777" w:rsidR="006D6411" w:rsidRDefault="00000000">
            <w:pPr>
              <w:pStyle w:val="TableBodyText"/>
              <w:ind w:left="0"/>
            </w:pPr>
            <w:r>
              <w:t>Fully supported for all VMware Cloud Foundation topologies.</w:t>
            </w:r>
          </w:p>
        </w:tc>
        <w:tc>
          <w:tcPr>
            <w:tcW w:w="0" w:type="auto"/>
            <w:tcBorders>
              <w:left w:val="nil"/>
              <w:right w:val="nil"/>
            </w:tcBorders>
          </w:tcPr>
          <w:p w14:paraId="6F6EA57F" w14:textId="77777777" w:rsidR="006D6411" w:rsidRDefault="00000000">
            <w:pPr>
              <w:pStyle w:val="TableBodyText"/>
              <w:ind w:left="0"/>
            </w:pPr>
            <w:r>
              <w:t>None.</w:t>
            </w:r>
          </w:p>
        </w:tc>
      </w:tr>
    </w:tbl>
    <w:p w14:paraId="7C6CF514" w14:textId="77777777" w:rsidR="006D6411" w:rsidRDefault="00000000">
      <w:pPr>
        <w:pStyle w:val="BodyText"/>
        <w:pBdr>
          <w:top w:val="single" w:sz="8" w:space="2" w:color="D3D3D3"/>
          <w:bottom w:val="single" w:sz="8" w:space="2" w:color="D3D3D3"/>
        </w:pBdr>
        <w:spacing w:before="240"/>
      </w:pPr>
      <w:r>
        <w:rPr>
          <w:rStyle w:val="NoteLeadernote"/>
        </w:rPr>
        <w:t>Note</w:t>
      </w:r>
      <w:r>
        <w:rPr>
          <w:rStyle w:val="NoteLeadernote"/>
        </w:rPr>
        <w:tab/>
      </w:r>
      <w:r>
        <w:t>iBGP is not recommended due to full-mesh peering requirements.</w:t>
      </w:r>
    </w:p>
    <w:p w14:paraId="7B02F41B" w14:textId="77777777" w:rsidR="006D6411" w:rsidRDefault="00000000">
      <w:pPr>
        <w:pStyle w:val="SectionHeading5"/>
      </w:pPr>
      <w:r>
        <w:t>Network Latency</w:t>
      </w:r>
    </w:p>
    <w:p w14:paraId="3B5B99AF" w14:textId="77777777" w:rsidR="006D6411" w:rsidRDefault="00000000">
      <w:pPr>
        <w:pStyle w:val="BodyText"/>
      </w:pPr>
      <w:r>
        <w:t>Latency is the total round trip time measured between hosts and/or VMs listed below. Ensure that latency requirements are met even under high operational load.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7922"/>
        <w:gridCol w:w="2038"/>
      </w:tblGrid>
      <w:tr w:rsidR="006D6411" w14:paraId="6E64111F" w14:textId="77777777">
        <w:trPr>
          <w:cantSplit/>
          <w:tblHeader/>
        </w:trPr>
        <w:tc>
          <w:tcPr>
            <w:tcW w:w="0" w:type="auto"/>
            <w:tcBorders>
              <w:left w:val="nil"/>
              <w:right w:val="nil"/>
            </w:tcBorders>
            <w:shd w:val="clear" w:color="auto" w:fill="E1E1E1"/>
            <w:tcMar>
              <w:top w:w="60" w:type="dxa"/>
              <w:bottom w:w="60" w:type="dxa"/>
            </w:tcMar>
          </w:tcPr>
          <w:p w14:paraId="44239B60" w14:textId="77777777" w:rsidR="006D6411" w:rsidRDefault="00000000">
            <w:pPr>
              <w:pStyle w:val="TableHeaderText"/>
            </w:pPr>
            <w:r>
              <w:t>Latency Between...</w:t>
            </w:r>
          </w:p>
        </w:tc>
        <w:tc>
          <w:tcPr>
            <w:tcW w:w="0" w:type="auto"/>
            <w:tcBorders>
              <w:left w:val="nil"/>
              <w:right w:val="nil"/>
            </w:tcBorders>
            <w:shd w:val="clear" w:color="auto" w:fill="E1E1E1"/>
            <w:tcMar>
              <w:top w:w="60" w:type="dxa"/>
              <w:bottom w:w="60" w:type="dxa"/>
            </w:tcMar>
          </w:tcPr>
          <w:p w14:paraId="250C92AF" w14:textId="77777777" w:rsidR="006D6411" w:rsidRDefault="00000000">
            <w:pPr>
              <w:pStyle w:val="TableHeaderText"/>
            </w:pPr>
            <w:r>
              <w:t>Maximum Latency</w:t>
            </w:r>
          </w:p>
        </w:tc>
      </w:tr>
      <w:tr w:rsidR="006D6411" w14:paraId="4E9CFD28" w14:textId="77777777">
        <w:tblPrEx>
          <w:tblBorders>
            <w:top w:val="nil"/>
          </w:tblBorders>
        </w:tblPrEx>
        <w:trPr>
          <w:cantSplit/>
        </w:trPr>
        <w:tc>
          <w:tcPr>
            <w:tcW w:w="0" w:type="auto"/>
            <w:tcBorders>
              <w:left w:val="nil"/>
              <w:right w:val="nil"/>
            </w:tcBorders>
          </w:tcPr>
          <w:p w14:paraId="0FF1D264" w14:textId="77777777" w:rsidR="006D6411" w:rsidRDefault="00000000">
            <w:pPr>
              <w:pStyle w:val="TableBodyText"/>
            </w:pPr>
            <w:r>
              <w:t>ESX hosts in a vSphere cluster</w:t>
            </w:r>
          </w:p>
        </w:tc>
        <w:tc>
          <w:tcPr>
            <w:tcW w:w="0" w:type="auto"/>
            <w:tcBorders>
              <w:left w:val="nil"/>
              <w:right w:val="nil"/>
            </w:tcBorders>
          </w:tcPr>
          <w:p w14:paraId="4B21112E" w14:textId="77777777" w:rsidR="006D6411" w:rsidRDefault="00000000">
            <w:pPr>
              <w:pStyle w:val="TableBodyText"/>
            </w:pPr>
            <w:r>
              <w:t>10ms</w:t>
            </w:r>
          </w:p>
        </w:tc>
      </w:tr>
      <w:tr w:rsidR="006D6411" w14:paraId="3F889D01" w14:textId="77777777">
        <w:tblPrEx>
          <w:tblBorders>
            <w:top w:val="nil"/>
          </w:tblBorders>
        </w:tblPrEx>
        <w:trPr>
          <w:cantSplit/>
        </w:trPr>
        <w:tc>
          <w:tcPr>
            <w:tcW w:w="0" w:type="auto"/>
            <w:tcBorders>
              <w:left w:val="nil"/>
              <w:right w:val="nil"/>
            </w:tcBorders>
          </w:tcPr>
          <w:p w14:paraId="77A8D380" w14:textId="77777777" w:rsidR="006D6411" w:rsidRDefault="00000000">
            <w:pPr>
              <w:pStyle w:val="TableBodyText"/>
            </w:pPr>
            <w:r>
              <w:t>ESX hosts, which contain NSX Edge nodes that are part of the same NSX Edge cluster</w:t>
            </w:r>
          </w:p>
        </w:tc>
        <w:tc>
          <w:tcPr>
            <w:tcW w:w="0" w:type="auto"/>
            <w:tcBorders>
              <w:left w:val="nil"/>
              <w:right w:val="nil"/>
            </w:tcBorders>
          </w:tcPr>
          <w:p w14:paraId="22C6CBE4" w14:textId="77777777" w:rsidR="006D6411" w:rsidRDefault="00000000">
            <w:pPr>
              <w:pStyle w:val="TableBodyText"/>
            </w:pPr>
            <w:r>
              <w:t>10ms</w:t>
            </w:r>
          </w:p>
        </w:tc>
      </w:tr>
      <w:tr w:rsidR="006D6411" w14:paraId="10D5FD64" w14:textId="77777777">
        <w:tblPrEx>
          <w:tblBorders>
            <w:top w:val="nil"/>
          </w:tblBorders>
        </w:tblPrEx>
        <w:trPr>
          <w:cantSplit/>
        </w:trPr>
        <w:tc>
          <w:tcPr>
            <w:tcW w:w="0" w:type="auto"/>
            <w:tcBorders>
              <w:left w:val="nil"/>
              <w:right w:val="nil"/>
            </w:tcBorders>
          </w:tcPr>
          <w:p w14:paraId="76FC0B86" w14:textId="77777777" w:rsidR="006D6411" w:rsidRDefault="00000000">
            <w:pPr>
              <w:pStyle w:val="TableBodyText"/>
            </w:pPr>
            <w:r>
              <w:t>ESX hosts in a vSAN Stretched cluster to the vSAN witness</w:t>
            </w:r>
          </w:p>
        </w:tc>
        <w:tc>
          <w:tcPr>
            <w:tcW w:w="0" w:type="auto"/>
            <w:tcBorders>
              <w:left w:val="nil"/>
              <w:right w:val="nil"/>
            </w:tcBorders>
          </w:tcPr>
          <w:p w14:paraId="3E52FD8E" w14:textId="77777777" w:rsidR="006D6411" w:rsidRDefault="00000000">
            <w:pPr>
              <w:pStyle w:val="TableBodyText"/>
            </w:pPr>
            <w:r>
              <w:t>150ms</w:t>
            </w:r>
          </w:p>
        </w:tc>
      </w:tr>
      <w:tr w:rsidR="006D6411" w14:paraId="58791485" w14:textId="77777777">
        <w:tblPrEx>
          <w:tblBorders>
            <w:top w:val="nil"/>
          </w:tblBorders>
        </w:tblPrEx>
        <w:trPr>
          <w:cantSplit/>
        </w:trPr>
        <w:tc>
          <w:tcPr>
            <w:tcW w:w="0" w:type="auto"/>
            <w:tcBorders>
              <w:left w:val="nil"/>
              <w:right w:val="nil"/>
            </w:tcBorders>
          </w:tcPr>
          <w:p w14:paraId="7C669FC5" w14:textId="77777777" w:rsidR="006D6411" w:rsidRDefault="00000000">
            <w:pPr>
              <w:pStyle w:val="TableBodyText"/>
            </w:pPr>
            <w:r>
              <w:t>vSphere clusters in workload domain</w:t>
            </w:r>
          </w:p>
        </w:tc>
        <w:tc>
          <w:tcPr>
            <w:tcW w:w="0" w:type="auto"/>
            <w:tcBorders>
              <w:left w:val="nil"/>
              <w:right w:val="nil"/>
            </w:tcBorders>
          </w:tcPr>
          <w:p w14:paraId="080C3C7C" w14:textId="77777777" w:rsidR="006D6411" w:rsidRDefault="00000000">
            <w:pPr>
              <w:pStyle w:val="TableBodyText"/>
            </w:pPr>
            <w:r>
              <w:t>100ms</w:t>
            </w:r>
          </w:p>
        </w:tc>
      </w:tr>
      <w:tr w:rsidR="006D6411" w14:paraId="5B055237" w14:textId="77777777">
        <w:tblPrEx>
          <w:tblBorders>
            <w:top w:val="nil"/>
          </w:tblBorders>
        </w:tblPrEx>
        <w:trPr>
          <w:cantSplit/>
        </w:trPr>
        <w:tc>
          <w:tcPr>
            <w:tcW w:w="0" w:type="auto"/>
            <w:tcBorders>
              <w:left w:val="nil"/>
              <w:right w:val="nil"/>
            </w:tcBorders>
          </w:tcPr>
          <w:p w14:paraId="38152A5A" w14:textId="77777777" w:rsidR="006D6411" w:rsidRDefault="00000000">
            <w:pPr>
              <w:pStyle w:val="TableBodyText"/>
            </w:pPr>
            <w:r>
              <w:t>Workload domains in a VCF Instance</w:t>
            </w:r>
          </w:p>
        </w:tc>
        <w:tc>
          <w:tcPr>
            <w:tcW w:w="0" w:type="auto"/>
            <w:tcBorders>
              <w:left w:val="nil"/>
              <w:right w:val="nil"/>
            </w:tcBorders>
          </w:tcPr>
          <w:p w14:paraId="1F069816" w14:textId="77777777" w:rsidR="006D6411" w:rsidRDefault="00000000">
            <w:pPr>
              <w:pStyle w:val="TableBodyText"/>
            </w:pPr>
            <w:r>
              <w:t>100ms</w:t>
            </w:r>
          </w:p>
        </w:tc>
      </w:tr>
      <w:tr w:rsidR="006D6411" w14:paraId="21F0E97C" w14:textId="77777777">
        <w:tblPrEx>
          <w:tblBorders>
            <w:top w:val="nil"/>
          </w:tblBorders>
        </w:tblPrEx>
        <w:trPr>
          <w:cantSplit/>
        </w:trPr>
        <w:tc>
          <w:tcPr>
            <w:tcW w:w="0" w:type="auto"/>
            <w:tcBorders>
              <w:left w:val="nil"/>
              <w:right w:val="nil"/>
            </w:tcBorders>
          </w:tcPr>
          <w:p w14:paraId="762FFA18" w14:textId="77777777" w:rsidR="006D6411" w:rsidRDefault="00000000">
            <w:pPr>
              <w:pStyle w:val="TableBodyText"/>
            </w:pPr>
            <w:r>
              <w:t>VCF Instances in a VCF fleet</w:t>
            </w:r>
          </w:p>
        </w:tc>
        <w:tc>
          <w:tcPr>
            <w:tcW w:w="0" w:type="auto"/>
            <w:tcBorders>
              <w:left w:val="nil"/>
              <w:right w:val="nil"/>
            </w:tcBorders>
          </w:tcPr>
          <w:p w14:paraId="299A5D10" w14:textId="77777777" w:rsidR="006D6411" w:rsidRDefault="00000000">
            <w:pPr>
              <w:pStyle w:val="TableBodyText"/>
            </w:pPr>
            <w:r>
              <w:t>100ms</w:t>
            </w:r>
          </w:p>
        </w:tc>
      </w:tr>
    </w:tbl>
    <w:p w14:paraId="3239F624" w14:textId="77777777" w:rsidR="006D6411" w:rsidRDefault="00000000">
      <w:pPr>
        <w:pStyle w:val="BodyText"/>
        <w:pBdr>
          <w:top w:val="single" w:sz="8" w:space="2" w:color="D3D3D3"/>
          <w:bottom w:val="single" w:sz="8" w:space="2" w:color="D3D3D3"/>
        </w:pBdr>
        <w:spacing w:before="240"/>
      </w:pPr>
      <w:r>
        <w:rPr>
          <w:rStyle w:val="NoteLeadernote"/>
        </w:rPr>
        <w:t>Note</w:t>
      </w:r>
      <w:r>
        <w:rPr>
          <w:rStyle w:val="NoteLeadernote"/>
        </w:rPr>
        <w:tab/>
      </w:r>
      <w:r>
        <w:t>High latency can affect workload performance and VCF Operations. It's important to minimize latency whenever possible.</w:t>
      </w:r>
    </w:p>
    <w:p w14:paraId="74A4907A" w14:textId="77777777" w:rsidR="006D6411"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685</w:t>
      </w:r>
      <w:r>
        <w:fldChar w:fldCharType="end"/>
      </w:r>
      <w:r>
        <w:t>. Network Latency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76"/>
        <w:gridCol w:w="2850"/>
        <w:gridCol w:w="2714"/>
        <w:gridCol w:w="2720"/>
      </w:tblGrid>
      <w:tr w:rsidR="006D6411" w14:paraId="1D686C2C" w14:textId="77777777">
        <w:trPr>
          <w:cantSplit/>
          <w:tblHeader/>
        </w:trPr>
        <w:tc>
          <w:tcPr>
            <w:tcW w:w="0" w:type="auto"/>
            <w:tcBorders>
              <w:left w:val="nil"/>
              <w:right w:val="nil"/>
            </w:tcBorders>
            <w:shd w:val="clear" w:color="auto" w:fill="E1E1E1"/>
            <w:tcMar>
              <w:top w:w="60" w:type="dxa"/>
              <w:bottom w:w="60" w:type="dxa"/>
            </w:tcMar>
          </w:tcPr>
          <w:p w14:paraId="68478A82"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B99968A"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E30E28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46F504C" w14:textId="77777777" w:rsidR="006D6411" w:rsidRDefault="00000000">
            <w:pPr>
              <w:pStyle w:val="TableHeaderText"/>
            </w:pPr>
            <w:r>
              <w:t>Implication</w:t>
            </w:r>
          </w:p>
        </w:tc>
      </w:tr>
      <w:tr w:rsidR="006D6411" w14:paraId="4EFFF763" w14:textId="77777777">
        <w:tblPrEx>
          <w:tblBorders>
            <w:top w:val="nil"/>
          </w:tblBorders>
        </w:tblPrEx>
        <w:trPr>
          <w:cantSplit/>
        </w:trPr>
        <w:tc>
          <w:tcPr>
            <w:tcW w:w="0" w:type="auto"/>
            <w:tcBorders>
              <w:left w:val="nil"/>
              <w:right w:val="nil"/>
            </w:tcBorders>
          </w:tcPr>
          <w:p w14:paraId="4A0A916D" w14:textId="77777777" w:rsidR="006D6411" w:rsidRDefault="00000000">
            <w:pPr>
              <w:pStyle w:val="TableBodyText"/>
            </w:pPr>
            <w:r>
              <w:t>VCF-NET-REQD-LAT-001</w:t>
            </w:r>
          </w:p>
        </w:tc>
        <w:tc>
          <w:tcPr>
            <w:tcW w:w="0" w:type="auto"/>
            <w:tcBorders>
              <w:left w:val="nil"/>
              <w:right w:val="nil"/>
            </w:tcBorders>
          </w:tcPr>
          <w:p w14:paraId="1279DA57" w14:textId="77777777" w:rsidR="006D6411" w:rsidRDefault="00000000">
            <w:pPr>
              <w:pStyle w:val="TableBodyText"/>
            </w:pPr>
            <w:r>
              <w:t>Ensure maximum latency between ESX hosts within a vSphere Cluster is under 10ms.</w:t>
            </w:r>
          </w:p>
        </w:tc>
        <w:tc>
          <w:tcPr>
            <w:tcW w:w="0" w:type="auto"/>
            <w:tcBorders>
              <w:left w:val="nil"/>
              <w:right w:val="nil"/>
            </w:tcBorders>
          </w:tcPr>
          <w:p w14:paraId="67BA09FA" w14:textId="77777777" w:rsidR="006D6411" w:rsidRDefault="00000000">
            <w:pPr>
              <w:pStyle w:val="TableBodyText"/>
            </w:pPr>
            <w:r>
              <w:t>With vSAN Storage, VM write latency is impacted by latency between hosts.</w:t>
            </w:r>
          </w:p>
        </w:tc>
        <w:tc>
          <w:tcPr>
            <w:tcW w:w="0" w:type="auto"/>
            <w:tcBorders>
              <w:left w:val="nil"/>
              <w:right w:val="nil"/>
            </w:tcBorders>
          </w:tcPr>
          <w:p w14:paraId="671DBBDF" w14:textId="77777777" w:rsidR="006D6411" w:rsidRDefault="00000000">
            <w:pPr>
              <w:pStyle w:val="TableBodyText"/>
              <w:ind w:left="0"/>
            </w:pPr>
            <w:r>
              <w:t>Clusters with connections to multiple switches must have appropriately sized paths between all switches—ISL, Fabric paths, etc.</w:t>
            </w:r>
          </w:p>
          <w:p w14:paraId="7ABD441B" w14:textId="77777777" w:rsidR="006D6411" w:rsidRDefault="00000000">
            <w:pPr>
              <w:pStyle w:val="TableBodyText"/>
              <w:ind w:left="0"/>
            </w:pPr>
            <w:r>
              <w:t>In stretch clusters, all hosts must be within 10ms of each other.</w:t>
            </w:r>
          </w:p>
          <w:p w14:paraId="49EAC7CE" w14:textId="77777777" w:rsidR="006D6411" w:rsidRDefault="00000000">
            <w:pPr>
              <w:pStyle w:val="TableBodyText"/>
              <w:ind w:left="0"/>
            </w:pPr>
            <w:r>
              <w:t>Network links must be adequately sized to avoid latency spikes caused by congestion.</w:t>
            </w:r>
          </w:p>
        </w:tc>
      </w:tr>
      <w:tr w:rsidR="006D6411" w14:paraId="0E258B83" w14:textId="77777777">
        <w:tblPrEx>
          <w:tblBorders>
            <w:top w:val="nil"/>
          </w:tblBorders>
        </w:tblPrEx>
        <w:trPr>
          <w:cantSplit/>
        </w:trPr>
        <w:tc>
          <w:tcPr>
            <w:tcW w:w="0" w:type="auto"/>
            <w:tcBorders>
              <w:left w:val="nil"/>
              <w:right w:val="nil"/>
            </w:tcBorders>
          </w:tcPr>
          <w:p w14:paraId="4CC26ABA" w14:textId="77777777" w:rsidR="006D6411" w:rsidRDefault="00000000">
            <w:pPr>
              <w:pStyle w:val="TableBodyText"/>
            </w:pPr>
            <w:r>
              <w:t>VCF-NET-REQD-LAT-002</w:t>
            </w:r>
          </w:p>
        </w:tc>
        <w:tc>
          <w:tcPr>
            <w:tcW w:w="0" w:type="auto"/>
            <w:tcBorders>
              <w:left w:val="nil"/>
              <w:right w:val="nil"/>
            </w:tcBorders>
          </w:tcPr>
          <w:p w14:paraId="598552A3" w14:textId="77777777" w:rsidR="006D6411" w:rsidRDefault="00000000">
            <w:pPr>
              <w:pStyle w:val="TableBodyText"/>
            </w:pPr>
            <w:r>
              <w:t>Ensure maximum latency between ESX hosts which contain NSX Edge nodes that are part of the same NSX Edge cluster is under 10ms</w:t>
            </w:r>
          </w:p>
        </w:tc>
        <w:tc>
          <w:tcPr>
            <w:tcW w:w="0" w:type="auto"/>
            <w:tcBorders>
              <w:left w:val="nil"/>
              <w:right w:val="nil"/>
            </w:tcBorders>
          </w:tcPr>
          <w:p w14:paraId="6AC014B9" w14:textId="77777777" w:rsidR="006D6411" w:rsidRDefault="00000000">
            <w:pPr>
              <w:pStyle w:val="TableBodyText"/>
            </w:pPr>
            <w:r>
              <w:t>NSX Edge nodes use BFD to provide rapid failover of NSX services.</w:t>
            </w:r>
          </w:p>
        </w:tc>
        <w:tc>
          <w:tcPr>
            <w:tcW w:w="0" w:type="auto"/>
            <w:tcBorders>
              <w:left w:val="nil"/>
              <w:right w:val="nil"/>
            </w:tcBorders>
          </w:tcPr>
          <w:p w14:paraId="65E7F16B" w14:textId="77777777" w:rsidR="006D6411" w:rsidRDefault="00000000">
            <w:pPr>
              <w:pStyle w:val="TableBodyText"/>
            </w:pPr>
            <w:r>
              <w:t>All host that contain or could contain edge nodes which are part of an edge node cluster must be within 10ms of each other.</w:t>
            </w:r>
          </w:p>
        </w:tc>
      </w:tr>
      <w:tr w:rsidR="006D6411" w14:paraId="03F4FECA" w14:textId="77777777">
        <w:tblPrEx>
          <w:tblBorders>
            <w:top w:val="nil"/>
          </w:tblBorders>
        </w:tblPrEx>
        <w:trPr>
          <w:cantSplit/>
        </w:trPr>
        <w:tc>
          <w:tcPr>
            <w:tcW w:w="0" w:type="auto"/>
            <w:tcBorders>
              <w:left w:val="nil"/>
              <w:right w:val="nil"/>
            </w:tcBorders>
          </w:tcPr>
          <w:p w14:paraId="5165DACF" w14:textId="77777777" w:rsidR="006D6411" w:rsidRDefault="00000000">
            <w:pPr>
              <w:pStyle w:val="TableBodyText"/>
            </w:pPr>
            <w:r>
              <w:t>VCF-NET-REQD-LAT-003</w:t>
            </w:r>
          </w:p>
        </w:tc>
        <w:tc>
          <w:tcPr>
            <w:tcW w:w="0" w:type="auto"/>
            <w:tcBorders>
              <w:left w:val="nil"/>
              <w:right w:val="nil"/>
            </w:tcBorders>
          </w:tcPr>
          <w:p w14:paraId="4B881635" w14:textId="77777777" w:rsidR="006D6411" w:rsidRDefault="00000000">
            <w:pPr>
              <w:pStyle w:val="TableBodyText"/>
            </w:pPr>
            <w:r>
              <w:t>Ensure maximum latency between ESX hosts in a VSAN Stretch Cluster to the VSAN Witness is under 150ms</w:t>
            </w:r>
          </w:p>
        </w:tc>
        <w:tc>
          <w:tcPr>
            <w:tcW w:w="0" w:type="auto"/>
            <w:tcBorders>
              <w:left w:val="nil"/>
              <w:right w:val="nil"/>
            </w:tcBorders>
          </w:tcPr>
          <w:p w14:paraId="3EC8D562" w14:textId="77777777" w:rsidR="006D6411" w:rsidRDefault="00000000">
            <w:pPr>
              <w:pStyle w:val="TableBodyText"/>
            </w:pPr>
            <w:r>
              <w:t>Maximum latency supported for a vSAN stretched cluster witness connectivity.</w:t>
            </w:r>
          </w:p>
        </w:tc>
        <w:tc>
          <w:tcPr>
            <w:tcW w:w="0" w:type="auto"/>
            <w:tcBorders>
              <w:left w:val="nil"/>
              <w:right w:val="nil"/>
            </w:tcBorders>
          </w:tcPr>
          <w:p w14:paraId="39AEDA2F" w14:textId="77777777" w:rsidR="006D6411" w:rsidRDefault="006D6411">
            <w:pPr>
              <w:pStyle w:val="TableBodyText"/>
            </w:pPr>
          </w:p>
        </w:tc>
      </w:tr>
      <w:tr w:rsidR="006D6411" w14:paraId="40D8B35D" w14:textId="77777777">
        <w:tblPrEx>
          <w:tblBorders>
            <w:top w:val="nil"/>
          </w:tblBorders>
        </w:tblPrEx>
        <w:trPr>
          <w:cantSplit/>
        </w:trPr>
        <w:tc>
          <w:tcPr>
            <w:tcW w:w="0" w:type="auto"/>
            <w:tcBorders>
              <w:left w:val="nil"/>
              <w:right w:val="nil"/>
            </w:tcBorders>
          </w:tcPr>
          <w:p w14:paraId="68DF4A52" w14:textId="77777777" w:rsidR="006D6411" w:rsidRDefault="00000000">
            <w:pPr>
              <w:pStyle w:val="TableBodyText"/>
            </w:pPr>
            <w:r>
              <w:t>VCF-NET-REQD-LAT-004</w:t>
            </w:r>
          </w:p>
        </w:tc>
        <w:tc>
          <w:tcPr>
            <w:tcW w:w="0" w:type="auto"/>
            <w:tcBorders>
              <w:left w:val="nil"/>
              <w:right w:val="nil"/>
            </w:tcBorders>
          </w:tcPr>
          <w:p w14:paraId="59331BCE" w14:textId="77777777" w:rsidR="006D6411" w:rsidRDefault="00000000">
            <w:pPr>
              <w:pStyle w:val="TableBodyText"/>
            </w:pPr>
            <w:r>
              <w:t>Ensure maximum latency between vSphere clusters in a workload domain is under 100ms</w:t>
            </w:r>
          </w:p>
        </w:tc>
        <w:tc>
          <w:tcPr>
            <w:tcW w:w="0" w:type="auto"/>
            <w:tcBorders>
              <w:left w:val="nil"/>
              <w:right w:val="nil"/>
            </w:tcBorders>
          </w:tcPr>
          <w:p w14:paraId="18BE9CE2" w14:textId="77777777" w:rsidR="006D6411" w:rsidRDefault="00000000">
            <w:pPr>
              <w:pStyle w:val="TableBodyText"/>
            </w:pPr>
            <w:r>
              <w:t>Maximum latency supported for a NSX Managers to Transport Nodes and vCenter to ESX Hosts.</w:t>
            </w:r>
          </w:p>
        </w:tc>
        <w:tc>
          <w:tcPr>
            <w:tcW w:w="0" w:type="auto"/>
            <w:tcBorders>
              <w:left w:val="nil"/>
              <w:right w:val="nil"/>
            </w:tcBorders>
          </w:tcPr>
          <w:p w14:paraId="639544EB" w14:textId="77777777" w:rsidR="006D6411" w:rsidRDefault="00000000">
            <w:pPr>
              <w:pStyle w:val="TableBodyText"/>
              <w:ind w:left="0"/>
            </w:pPr>
            <w:r>
              <w:t>With remote sites, links must be adequately performant.</w:t>
            </w:r>
          </w:p>
          <w:p w14:paraId="7081DBC3" w14:textId="77777777" w:rsidR="006D6411" w:rsidRDefault="00000000">
            <w:pPr>
              <w:pStyle w:val="TableBodyText"/>
              <w:ind w:left="0"/>
            </w:pPr>
            <w:r>
              <w:t>Remote sites must be geographically close.</w:t>
            </w:r>
          </w:p>
        </w:tc>
      </w:tr>
      <w:tr w:rsidR="006D6411" w14:paraId="53CFF061" w14:textId="77777777">
        <w:tblPrEx>
          <w:tblBorders>
            <w:top w:val="nil"/>
          </w:tblBorders>
        </w:tblPrEx>
        <w:trPr>
          <w:cantSplit/>
        </w:trPr>
        <w:tc>
          <w:tcPr>
            <w:tcW w:w="0" w:type="auto"/>
            <w:tcBorders>
              <w:left w:val="nil"/>
              <w:right w:val="nil"/>
            </w:tcBorders>
          </w:tcPr>
          <w:p w14:paraId="5465C370" w14:textId="77777777" w:rsidR="006D6411" w:rsidRDefault="00000000">
            <w:pPr>
              <w:pStyle w:val="TableBodyText"/>
            </w:pPr>
            <w:r>
              <w:t>VCF-NET-REQD-LAT-005</w:t>
            </w:r>
          </w:p>
        </w:tc>
        <w:tc>
          <w:tcPr>
            <w:tcW w:w="0" w:type="auto"/>
            <w:tcBorders>
              <w:left w:val="nil"/>
              <w:right w:val="nil"/>
            </w:tcBorders>
          </w:tcPr>
          <w:p w14:paraId="5F07728E" w14:textId="77777777" w:rsidR="006D6411" w:rsidRDefault="00000000">
            <w:pPr>
              <w:pStyle w:val="TableBodyText"/>
            </w:pPr>
            <w:r>
              <w:t>Ensure maximum latency between workload domains in a VCF Instance is under 100ms</w:t>
            </w:r>
          </w:p>
        </w:tc>
        <w:tc>
          <w:tcPr>
            <w:tcW w:w="0" w:type="auto"/>
            <w:tcBorders>
              <w:left w:val="nil"/>
              <w:right w:val="nil"/>
            </w:tcBorders>
          </w:tcPr>
          <w:p w14:paraId="3BC2ADBE" w14:textId="77777777" w:rsidR="006D6411" w:rsidRDefault="00000000">
            <w:pPr>
              <w:pStyle w:val="TableBodyText"/>
            </w:pPr>
            <w:r>
              <w:t>Maximum latency supported for a VCF Operations to ESX Hosts.</w:t>
            </w:r>
          </w:p>
        </w:tc>
        <w:tc>
          <w:tcPr>
            <w:tcW w:w="0" w:type="auto"/>
            <w:tcBorders>
              <w:left w:val="nil"/>
              <w:right w:val="nil"/>
            </w:tcBorders>
          </w:tcPr>
          <w:p w14:paraId="36902B0A" w14:textId="77777777" w:rsidR="006D6411" w:rsidRDefault="006D6411">
            <w:pPr>
              <w:pStyle w:val="TableBodyText"/>
            </w:pPr>
          </w:p>
        </w:tc>
      </w:tr>
      <w:tr w:rsidR="006D6411" w14:paraId="2DBE0905" w14:textId="77777777">
        <w:tblPrEx>
          <w:tblBorders>
            <w:top w:val="nil"/>
          </w:tblBorders>
        </w:tblPrEx>
        <w:trPr>
          <w:cantSplit/>
        </w:trPr>
        <w:tc>
          <w:tcPr>
            <w:tcW w:w="0" w:type="auto"/>
            <w:tcBorders>
              <w:left w:val="nil"/>
              <w:right w:val="nil"/>
            </w:tcBorders>
          </w:tcPr>
          <w:p w14:paraId="6B459998" w14:textId="77777777" w:rsidR="006D6411" w:rsidRDefault="00000000">
            <w:pPr>
              <w:pStyle w:val="TableBodyText"/>
            </w:pPr>
            <w:r>
              <w:t>VCF-NET-REQD-LAT-006</w:t>
            </w:r>
          </w:p>
        </w:tc>
        <w:tc>
          <w:tcPr>
            <w:tcW w:w="0" w:type="auto"/>
            <w:tcBorders>
              <w:left w:val="nil"/>
              <w:right w:val="nil"/>
            </w:tcBorders>
          </w:tcPr>
          <w:p w14:paraId="68224CAF" w14:textId="77777777" w:rsidR="006D6411" w:rsidRDefault="00000000">
            <w:pPr>
              <w:pStyle w:val="TableBodyText"/>
            </w:pPr>
            <w:r>
              <w:t>Ensure maximum latency between VCF Instances in a VCF fleet is under 100ms</w:t>
            </w:r>
          </w:p>
        </w:tc>
        <w:tc>
          <w:tcPr>
            <w:tcW w:w="0" w:type="auto"/>
            <w:tcBorders>
              <w:left w:val="nil"/>
              <w:right w:val="nil"/>
            </w:tcBorders>
          </w:tcPr>
          <w:p w14:paraId="06E4C825" w14:textId="77777777" w:rsidR="006D6411" w:rsidRDefault="00000000">
            <w:pPr>
              <w:pStyle w:val="TableBodyText"/>
            </w:pPr>
            <w:r>
              <w:t>Maximum latency supported for a VCF Operations to managed entities and NSX Federation to managed NSX Local Managers..</w:t>
            </w:r>
          </w:p>
        </w:tc>
        <w:tc>
          <w:tcPr>
            <w:tcW w:w="0" w:type="auto"/>
            <w:tcBorders>
              <w:left w:val="nil"/>
              <w:right w:val="nil"/>
            </w:tcBorders>
          </w:tcPr>
          <w:p w14:paraId="11DEDC81" w14:textId="77777777" w:rsidR="006D6411" w:rsidRDefault="00000000">
            <w:pPr>
              <w:pStyle w:val="TableBodyText"/>
            </w:pPr>
            <w:r>
              <w:t>With remote sites, links must be adequately performant.</w:t>
            </w:r>
          </w:p>
        </w:tc>
      </w:tr>
    </w:tbl>
    <w:p w14:paraId="6E6CDB95" w14:textId="77777777" w:rsidR="006D6411" w:rsidRDefault="00000000">
      <w:pPr>
        <w:pStyle w:val="SectionHeading5"/>
        <w:spacing w:before="120"/>
      </w:pPr>
      <w:r>
        <w:lastRenderedPageBreak/>
        <w:t>Maximum Transmission Unit / Jumbo Frames</w:t>
      </w:r>
    </w:p>
    <w:p w14:paraId="6130CA01" w14:textId="77777777" w:rsidR="006D6411" w:rsidRDefault="00000000">
      <w:pPr>
        <w:pStyle w:val="BodyText"/>
      </w:pPr>
      <w:r>
        <w:t>Geneve packets between Host TEPs and Edge TEPs have the DF flag set and can not be fragmented. Other traffic types gain a throughput increase by larger frame types.</w:t>
      </w:r>
    </w:p>
    <w:p w14:paraId="27C27157" w14:textId="77777777" w:rsidR="006D6411" w:rsidRDefault="00000000">
      <w:pPr>
        <w:pStyle w:val="SectionHeading5"/>
      </w:pPr>
      <w:r>
        <w:t>Data Center MTU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6280"/>
        <w:gridCol w:w="1562"/>
        <w:gridCol w:w="2118"/>
      </w:tblGrid>
      <w:tr w:rsidR="006D6411" w14:paraId="46F357B0" w14:textId="77777777">
        <w:trPr>
          <w:cantSplit/>
          <w:tblHeader/>
        </w:trPr>
        <w:tc>
          <w:tcPr>
            <w:tcW w:w="0" w:type="auto"/>
            <w:tcBorders>
              <w:left w:val="nil"/>
              <w:right w:val="nil"/>
            </w:tcBorders>
            <w:shd w:val="clear" w:color="auto" w:fill="E1E1E1"/>
            <w:tcMar>
              <w:top w:w="60" w:type="dxa"/>
              <w:bottom w:w="60" w:type="dxa"/>
            </w:tcMar>
          </w:tcPr>
          <w:p w14:paraId="6982DC70" w14:textId="77777777" w:rsidR="006D6411" w:rsidRDefault="00000000">
            <w:pPr>
              <w:pStyle w:val="TableHeaderText"/>
            </w:pPr>
            <w:r>
              <w:t>MTU Between</w:t>
            </w:r>
          </w:p>
        </w:tc>
        <w:tc>
          <w:tcPr>
            <w:tcW w:w="0" w:type="auto"/>
            <w:tcBorders>
              <w:left w:val="nil"/>
              <w:right w:val="nil"/>
            </w:tcBorders>
            <w:shd w:val="clear" w:color="auto" w:fill="E1E1E1"/>
            <w:tcMar>
              <w:top w:w="60" w:type="dxa"/>
              <w:bottom w:w="60" w:type="dxa"/>
            </w:tcMar>
          </w:tcPr>
          <w:p w14:paraId="5C4F999D" w14:textId="77777777" w:rsidR="006D6411" w:rsidRDefault="00000000">
            <w:pPr>
              <w:pStyle w:val="TableHeaderText"/>
            </w:pPr>
            <w:r>
              <w:t>Minimum MTU</w:t>
            </w:r>
          </w:p>
        </w:tc>
        <w:tc>
          <w:tcPr>
            <w:tcW w:w="0" w:type="auto"/>
            <w:tcBorders>
              <w:left w:val="nil"/>
              <w:right w:val="nil"/>
            </w:tcBorders>
            <w:shd w:val="clear" w:color="auto" w:fill="E1E1E1"/>
            <w:tcMar>
              <w:top w:w="60" w:type="dxa"/>
              <w:bottom w:w="60" w:type="dxa"/>
            </w:tcMar>
          </w:tcPr>
          <w:p w14:paraId="74C50F92" w14:textId="77777777" w:rsidR="006D6411" w:rsidRDefault="00000000">
            <w:pPr>
              <w:pStyle w:val="TableHeaderText"/>
            </w:pPr>
            <w:r>
              <w:t>Recommended MTU</w:t>
            </w:r>
          </w:p>
        </w:tc>
      </w:tr>
      <w:tr w:rsidR="006D6411" w14:paraId="1ED415FF" w14:textId="77777777">
        <w:tblPrEx>
          <w:tblBorders>
            <w:top w:val="nil"/>
          </w:tblBorders>
        </w:tblPrEx>
        <w:trPr>
          <w:cantSplit/>
        </w:trPr>
        <w:tc>
          <w:tcPr>
            <w:tcW w:w="0" w:type="auto"/>
            <w:tcBorders>
              <w:left w:val="nil"/>
              <w:right w:val="nil"/>
            </w:tcBorders>
          </w:tcPr>
          <w:p w14:paraId="0077DA53" w14:textId="77777777" w:rsidR="006D6411" w:rsidRDefault="00000000">
            <w:pPr>
              <w:pStyle w:val="TableBodyText"/>
            </w:pPr>
            <w:r>
              <w:t>ESX hosts in a vSphere cluster</w:t>
            </w:r>
          </w:p>
        </w:tc>
        <w:tc>
          <w:tcPr>
            <w:tcW w:w="0" w:type="auto"/>
            <w:tcBorders>
              <w:left w:val="nil"/>
              <w:right w:val="nil"/>
            </w:tcBorders>
          </w:tcPr>
          <w:p w14:paraId="10FF5E66" w14:textId="77777777" w:rsidR="006D6411" w:rsidRDefault="00000000">
            <w:pPr>
              <w:pStyle w:val="TableBodyText"/>
            </w:pPr>
            <w:r>
              <w:t>1700*</w:t>
            </w:r>
          </w:p>
        </w:tc>
        <w:tc>
          <w:tcPr>
            <w:tcW w:w="0" w:type="auto"/>
            <w:tcBorders>
              <w:left w:val="nil"/>
              <w:right w:val="nil"/>
            </w:tcBorders>
          </w:tcPr>
          <w:p w14:paraId="2FD52408" w14:textId="77777777" w:rsidR="006D6411" w:rsidRDefault="00000000">
            <w:pPr>
              <w:pStyle w:val="TableBodyText"/>
            </w:pPr>
            <w:r>
              <w:t>9000</w:t>
            </w:r>
          </w:p>
        </w:tc>
      </w:tr>
      <w:tr w:rsidR="006D6411" w14:paraId="4CE5BA65" w14:textId="77777777">
        <w:tblPrEx>
          <w:tblBorders>
            <w:top w:val="nil"/>
          </w:tblBorders>
        </w:tblPrEx>
        <w:trPr>
          <w:cantSplit/>
        </w:trPr>
        <w:tc>
          <w:tcPr>
            <w:tcW w:w="0" w:type="auto"/>
            <w:tcBorders>
              <w:left w:val="nil"/>
              <w:right w:val="nil"/>
            </w:tcBorders>
          </w:tcPr>
          <w:p w14:paraId="495C939E" w14:textId="77777777" w:rsidR="006D6411" w:rsidRDefault="00000000">
            <w:pPr>
              <w:pStyle w:val="TableBodyText"/>
            </w:pPr>
            <w:r>
              <w:t>ESX hosts which contain NSX Edge nodes that are part of the same NSX Edge cluster</w:t>
            </w:r>
          </w:p>
        </w:tc>
        <w:tc>
          <w:tcPr>
            <w:tcW w:w="0" w:type="auto"/>
            <w:tcBorders>
              <w:left w:val="nil"/>
              <w:right w:val="nil"/>
            </w:tcBorders>
          </w:tcPr>
          <w:p w14:paraId="7F97EA86" w14:textId="77777777" w:rsidR="006D6411" w:rsidRDefault="00000000">
            <w:pPr>
              <w:pStyle w:val="TableBodyText"/>
            </w:pPr>
            <w:r>
              <w:t>1700*</w:t>
            </w:r>
          </w:p>
        </w:tc>
        <w:tc>
          <w:tcPr>
            <w:tcW w:w="0" w:type="auto"/>
            <w:tcBorders>
              <w:left w:val="nil"/>
              <w:right w:val="nil"/>
            </w:tcBorders>
          </w:tcPr>
          <w:p w14:paraId="020D2233" w14:textId="77777777" w:rsidR="006D6411" w:rsidRDefault="00000000">
            <w:pPr>
              <w:pStyle w:val="TableBodyText"/>
            </w:pPr>
            <w:r>
              <w:t>9000</w:t>
            </w:r>
          </w:p>
        </w:tc>
      </w:tr>
      <w:tr w:rsidR="006D6411" w14:paraId="4FE83E46" w14:textId="77777777">
        <w:tblPrEx>
          <w:tblBorders>
            <w:top w:val="nil"/>
          </w:tblBorders>
        </w:tblPrEx>
        <w:trPr>
          <w:cantSplit/>
        </w:trPr>
        <w:tc>
          <w:tcPr>
            <w:tcW w:w="0" w:type="auto"/>
            <w:tcBorders>
              <w:left w:val="nil"/>
              <w:right w:val="nil"/>
            </w:tcBorders>
          </w:tcPr>
          <w:p w14:paraId="242C938E" w14:textId="77777777" w:rsidR="006D6411" w:rsidRDefault="00000000">
            <w:pPr>
              <w:pStyle w:val="TableBodyText"/>
            </w:pPr>
            <w:r>
              <w:t>ESX hosts in a vSAN stretched cluster to the vSAN witness</w:t>
            </w:r>
          </w:p>
        </w:tc>
        <w:tc>
          <w:tcPr>
            <w:tcW w:w="0" w:type="auto"/>
            <w:tcBorders>
              <w:left w:val="nil"/>
              <w:right w:val="nil"/>
            </w:tcBorders>
          </w:tcPr>
          <w:p w14:paraId="5D25776A" w14:textId="77777777" w:rsidR="006D6411" w:rsidRDefault="00000000">
            <w:pPr>
              <w:pStyle w:val="TableBodyText"/>
            </w:pPr>
            <w:r>
              <w:t>1500</w:t>
            </w:r>
          </w:p>
        </w:tc>
        <w:tc>
          <w:tcPr>
            <w:tcW w:w="0" w:type="auto"/>
            <w:tcBorders>
              <w:left w:val="nil"/>
              <w:right w:val="nil"/>
            </w:tcBorders>
          </w:tcPr>
          <w:p w14:paraId="01630CA1" w14:textId="77777777" w:rsidR="006D6411" w:rsidRDefault="00000000">
            <w:pPr>
              <w:pStyle w:val="TableBodyText"/>
            </w:pPr>
            <w:r>
              <w:t>1500</w:t>
            </w:r>
          </w:p>
        </w:tc>
      </w:tr>
      <w:tr w:rsidR="006D6411" w14:paraId="44A5D11A" w14:textId="77777777">
        <w:tblPrEx>
          <w:tblBorders>
            <w:top w:val="nil"/>
          </w:tblBorders>
        </w:tblPrEx>
        <w:trPr>
          <w:cantSplit/>
        </w:trPr>
        <w:tc>
          <w:tcPr>
            <w:tcW w:w="0" w:type="auto"/>
            <w:tcBorders>
              <w:left w:val="nil"/>
              <w:right w:val="nil"/>
            </w:tcBorders>
          </w:tcPr>
          <w:p w14:paraId="1BA9EFB4" w14:textId="77777777" w:rsidR="006D6411" w:rsidRDefault="00000000">
            <w:pPr>
              <w:pStyle w:val="TableBodyText"/>
            </w:pPr>
            <w:r>
              <w:t>vSphere clusters in a workload domain</w:t>
            </w:r>
          </w:p>
        </w:tc>
        <w:tc>
          <w:tcPr>
            <w:tcW w:w="0" w:type="auto"/>
            <w:tcBorders>
              <w:left w:val="nil"/>
              <w:right w:val="nil"/>
            </w:tcBorders>
          </w:tcPr>
          <w:p w14:paraId="615D9D63" w14:textId="77777777" w:rsidR="006D6411" w:rsidRDefault="00000000">
            <w:pPr>
              <w:pStyle w:val="TableBodyText"/>
            </w:pPr>
            <w:r>
              <w:t>1700*</w:t>
            </w:r>
          </w:p>
        </w:tc>
        <w:tc>
          <w:tcPr>
            <w:tcW w:w="0" w:type="auto"/>
            <w:tcBorders>
              <w:left w:val="nil"/>
              <w:right w:val="nil"/>
            </w:tcBorders>
          </w:tcPr>
          <w:p w14:paraId="5F6BC65D" w14:textId="77777777" w:rsidR="006D6411" w:rsidRDefault="00000000">
            <w:pPr>
              <w:pStyle w:val="TableBodyText"/>
            </w:pPr>
            <w:r>
              <w:t>9000</w:t>
            </w:r>
          </w:p>
        </w:tc>
      </w:tr>
      <w:tr w:rsidR="006D6411" w14:paraId="6A1EA1C7" w14:textId="77777777">
        <w:tblPrEx>
          <w:tblBorders>
            <w:top w:val="nil"/>
          </w:tblBorders>
        </w:tblPrEx>
        <w:trPr>
          <w:cantSplit/>
        </w:trPr>
        <w:tc>
          <w:tcPr>
            <w:tcW w:w="0" w:type="auto"/>
            <w:tcBorders>
              <w:left w:val="nil"/>
              <w:right w:val="nil"/>
            </w:tcBorders>
          </w:tcPr>
          <w:p w14:paraId="28539AD4" w14:textId="77777777" w:rsidR="006D6411" w:rsidRDefault="00000000">
            <w:pPr>
              <w:pStyle w:val="TableBodyText"/>
            </w:pPr>
            <w:r>
              <w:t>Workload domains in a VCF Instance</w:t>
            </w:r>
          </w:p>
        </w:tc>
        <w:tc>
          <w:tcPr>
            <w:tcW w:w="0" w:type="auto"/>
            <w:tcBorders>
              <w:left w:val="nil"/>
              <w:right w:val="nil"/>
            </w:tcBorders>
          </w:tcPr>
          <w:p w14:paraId="2A677C53" w14:textId="77777777" w:rsidR="006D6411" w:rsidRDefault="00000000">
            <w:pPr>
              <w:pStyle w:val="TableBodyText"/>
            </w:pPr>
            <w:r>
              <w:t>1500</w:t>
            </w:r>
          </w:p>
        </w:tc>
        <w:tc>
          <w:tcPr>
            <w:tcW w:w="0" w:type="auto"/>
            <w:tcBorders>
              <w:left w:val="nil"/>
              <w:right w:val="nil"/>
            </w:tcBorders>
          </w:tcPr>
          <w:p w14:paraId="5F1956AA" w14:textId="77777777" w:rsidR="006D6411" w:rsidRDefault="00000000">
            <w:pPr>
              <w:pStyle w:val="TableBodyText"/>
            </w:pPr>
            <w:r>
              <w:t>9000</w:t>
            </w:r>
          </w:p>
        </w:tc>
      </w:tr>
      <w:tr w:rsidR="006D6411" w14:paraId="7F33734F" w14:textId="77777777">
        <w:tblPrEx>
          <w:tblBorders>
            <w:top w:val="nil"/>
          </w:tblBorders>
        </w:tblPrEx>
        <w:trPr>
          <w:cantSplit/>
        </w:trPr>
        <w:tc>
          <w:tcPr>
            <w:tcW w:w="0" w:type="auto"/>
            <w:tcBorders>
              <w:left w:val="nil"/>
              <w:right w:val="nil"/>
            </w:tcBorders>
          </w:tcPr>
          <w:p w14:paraId="34315052" w14:textId="77777777" w:rsidR="006D6411" w:rsidRDefault="00000000">
            <w:pPr>
              <w:pStyle w:val="TableBodyText"/>
            </w:pPr>
            <w:r>
              <w:t>VCF Instances in a VCF fleet</w:t>
            </w:r>
          </w:p>
        </w:tc>
        <w:tc>
          <w:tcPr>
            <w:tcW w:w="0" w:type="auto"/>
            <w:tcBorders>
              <w:left w:val="nil"/>
              <w:right w:val="nil"/>
            </w:tcBorders>
          </w:tcPr>
          <w:p w14:paraId="62E32B62" w14:textId="77777777" w:rsidR="006D6411" w:rsidRDefault="00000000">
            <w:pPr>
              <w:pStyle w:val="TableBodyText"/>
            </w:pPr>
            <w:r>
              <w:t>1500</w:t>
            </w:r>
          </w:p>
        </w:tc>
        <w:tc>
          <w:tcPr>
            <w:tcW w:w="0" w:type="auto"/>
            <w:tcBorders>
              <w:left w:val="nil"/>
              <w:right w:val="nil"/>
            </w:tcBorders>
          </w:tcPr>
          <w:p w14:paraId="40044763" w14:textId="77777777" w:rsidR="006D6411" w:rsidRDefault="00000000">
            <w:pPr>
              <w:pStyle w:val="TableBodyText"/>
            </w:pPr>
            <w:r>
              <w:t xml:space="preserve">1500-9000 </w:t>
            </w:r>
          </w:p>
        </w:tc>
      </w:tr>
    </w:tbl>
    <w:p w14:paraId="73DB8F70" w14:textId="77777777" w:rsidR="006D6411" w:rsidRDefault="00000000">
      <w:pPr>
        <w:pStyle w:val="BodyText"/>
        <w:pBdr>
          <w:top w:val="single" w:sz="8" w:space="2" w:color="D3D3D3"/>
          <w:bottom w:val="single" w:sz="8" w:space="2" w:color="D3D3D3"/>
        </w:pBdr>
        <w:spacing w:before="240"/>
      </w:pPr>
      <w:r>
        <w:rPr>
          <w:rStyle w:val="NoteLeadernote"/>
        </w:rPr>
        <w:t>Note</w:t>
      </w:r>
      <w:r>
        <w:rPr>
          <w:rStyle w:val="NoteLeadernote"/>
        </w:rPr>
        <w:tab/>
      </w:r>
      <w:r>
        <w:t>* 1600 is the minimum required MTU, however 1700 is recommended to address future expansion of the geneve header.</w:t>
      </w:r>
    </w:p>
    <w:p w14:paraId="491AB1B3" w14:textId="77777777" w:rsidR="006D6411" w:rsidRDefault="00000000">
      <w:pPr>
        <w:pStyle w:val="SectionHeading5"/>
      </w:pPr>
      <w:r>
        <w:t>Host to Host Bandwidth</w:t>
      </w:r>
    </w:p>
    <w:p w14:paraId="201FFD2A" w14:textId="77777777" w:rsidR="006D6411" w:rsidRDefault="00000000">
      <w:pPr>
        <w:pStyle w:val="BodyText"/>
      </w:pPr>
      <w:r>
        <w:t>Ensure adequate bandwidth between all host NICs within a cluster. Two hosts connected to the same switch will typically not have any fabric-induced bottleneck. However, hosts connected to different switches within the same rack or in different racks may have limited bandwidth due to the over-subscription of links between switches or through the core/spine of the fabric. Considering the actual traffic flows when determining the required bandwidth at each point in the fabric.</w:t>
      </w:r>
    </w:p>
    <w:p w14:paraId="064005A2" w14:textId="77777777" w:rsidR="006D6411" w:rsidRDefault="00000000">
      <w:pPr>
        <w:pStyle w:val="SectionHeading5"/>
      </w:pPr>
      <w:r>
        <w:t>Network Link Aggregation</w:t>
      </w:r>
    </w:p>
    <w:p w14:paraId="6124D55E" w14:textId="77777777" w:rsidR="006D6411" w:rsidRDefault="00000000">
      <w:pPr>
        <w:pStyle w:val="BodyText"/>
      </w:pPr>
      <w:r>
        <w:rPr>
          <w:rStyle w:val="InlineBold"/>
        </w:rPr>
        <w:t>Link Aggregation within Fabric</w:t>
      </w:r>
    </w:p>
    <w:p w14:paraId="5D1A55DB" w14:textId="77777777" w:rsidR="006D6411" w:rsidRDefault="00000000">
      <w:pPr>
        <w:pStyle w:val="BodyText"/>
      </w:pPr>
      <w:r>
        <w:t>Link aggregation within the fabric - between fabric switches, i.e., leaf and spine switches, or ISL between top of rack switches - is supported. Ensure that the fabric vendor supports peering of BGP across link aggregation paths from non-fabric endpoints - such as NSX Edge Node.</w:t>
      </w:r>
    </w:p>
    <w:p w14:paraId="565CA32D" w14:textId="77777777" w:rsidR="006D6411" w:rsidRDefault="00000000">
      <w:pPr>
        <w:pStyle w:val="BodyText"/>
      </w:pPr>
      <w:r>
        <w:rPr>
          <w:rStyle w:val="InlineBold"/>
        </w:rPr>
        <w:t>Link Aggregation to Host</w:t>
      </w:r>
    </w:p>
    <w:p w14:paraId="3AECCF69" w14:textId="77777777" w:rsidR="006D6411" w:rsidRDefault="00000000">
      <w:pPr>
        <w:pStyle w:val="BodyText"/>
      </w:pPr>
      <w:r>
        <w:t>Link aggregation to the host is supported but not recommended - the default switch independent load-based teaming (LBT) provides benefits similar to those of LACP without added configuration complexity.</w:t>
      </w:r>
    </w:p>
    <w:p w14:paraId="29DDD5B9" w14:textId="77777777" w:rsidR="006D6411" w:rsidRDefault="00000000">
      <w:pPr>
        <w:pStyle w:val="BodyText"/>
      </w:pPr>
      <w:r>
        <w:t>The use of LACP-based dynamic link aggregation between the ESX host and the Top of Rack is supported, provided that:</w:t>
      </w:r>
    </w:p>
    <w:p w14:paraId="3E5CE73C" w14:textId="77777777" w:rsidR="006D6411" w:rsidRDefault="00000000">
      <w:pPr>
        <w:pStyle w:val="BodyText"/>
      </w:pPr>
      <w:r>
        <w:t>The switch port for the first pNIC in each host is configured to enable a link and traffic to flow before receiving LACP PDU - i.e., LACP Failback mode.</w:t>
      </w:r>
    </w:p>
    <w:p w14:paraId="0D1FB826" w14:textId="77777777" w:rsidR="006D6411" w:rsidRDefault="00000000">
      <w:pPr>
        <w:pStyle w:val="BodyText"/>
      </w:pPr>
      <w:r>
        <w:t xml:space="preserve">Ensure that the fabric vendor supports peering of BGP across link aggregation paths from non-fabric endpoints - </w:t>
      </w:r>
      <w:r>
        <w:lastRenderedPageBreak/>
        <w:t>such as NSX Edge Node.</w:t>
      </w:r>
    </w:p>
    <w:p w14:paraId="14E84AFF" w14:textId="77777777" w:rsidR="006D6411" w:rsidRDefault="00000000">
      <w:pPr>
        <w:pStyle w:val="BodyText"/>
      </w:pPr>
      <w:r>
        <w:t>The use of other link aggregation technologies - static, EtherChannel, etc. - is not supported.</w:t>
      </w:r>
    </w:p>
    <w:p w14:paraId="2E91CD2A" w14:textId="77777777" w:rsidR="006D6411" w:rsidRDefault="00000000">
      <w:pPr>
        <w:pStyle w:val="BodyText"/>
      </w:pPr>
      <w:r>
        <w:t>When using link aggregation, ensure the host VMkernels are correctly configured to utilize a single VMkernel per traffic type. NSX Edge nodes should utilize a single uplink design.</w:t>
      </w:r>
    </w:p>
    <w:p w14:paraId="2A788466"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686</w:t>
      </w:r>
      <w:r>
        <w:fldChar w:fldCharType="end"/>
      </w:r>
      <w:r>
        <w:t>. Link Aggregation in Fabric Design Choices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63"/>
        <w:gridCol w:w="3727"/>
        <w:gridCol w:w="3970"/>
      </w:tblGrid>
      <w:tr w:rsidR="006D6411" w14:paraId="1A8EA05D" w14:textId="77777777">
        <w:trPr>
          <w:cantSplit/>
          <w:tblHeader/>
        </w:trPr>
        <w:tc>
          <w:tcPr>
            <w:tcW w:w="0" w:type="auto"/>
            <w:tcBorders>
              <w:left w:val="nil"/>
              <w:right w:val="nil"/>
            </w:tcBorders>
            <w:shd w:val="clear" w:color="auto" w:fill="E1E1E1"/>
            <w:tcMar>
              <w:top w:w="60" w:type="dxa"/>
              <w:bottom w:w="60" w:type="dxa"/>
            </w:tcMar>
          </w:tcPr>
          <w:p w14:paraId="6C7C031C" w14:textId="77777777" w:rsidR="006D6411" w:rsidRDefault="00000000">
            <w:pPr>
              <w:pStyle w:val="TableHeaderText"/>
            </w:pPr>
            <w:r>
              <w:t>Design Choice</w:t>
            </w:r>
          </w:p>
        </w:tc>
        <w:tc>
          <w:tcPr>
            <w:tcW w:w="0" w:type="auto"/>
            <w:tcBorders>
              <w:left w:val="nil"/>
              <w:right w:val="nil"/>
            </w:tcBorders>
            <w:shd w:val="clear" w:color="auto" w:fill="E1E1E1"/>
            <w:tcMar>
              <w:top w:w="60" w:type="dxa"/>
              <w:bottom w:w="60" w:type="dxa"/>
            </w:tcMar>
          </w:tcPr>
          <w:p w14:paraId="6C904301"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56764B0" w14:textId="77777777" w:rsidR="006D6411" w:rsidRDefault="00000000">
            <w:pPr>
              <w:pStyle w:val="TableHeaderText"/>
            </w:pPr>
            <w:r>
              <w:t>Implication</w:t>
            </w:r>
          </w:p>
        </w:tc>
      </w:tr>
      <w:tr w:rsidR="006D6411" w14:paraId="4CB30430" w14:textId="77777777">
        <w:tblPrEx>
          <w:tblBorders>
            <w:top w:val="nil"/>
          </w:tblBorders>
        </w:tblPrEx>
        <w:trPr>
          <w:cantSplit/>
        </w:trPr>
        <w:tc>
          <w:tcPr>
            <w:tcW w:w="0" w:type="auto"/>
            <w:tcBorders>
              <w:left w:val="nil"/>
              <w:right w:val="nil"/>
            </w:tcBorders>
          </w:tcPr>
          <w:p w14:paraId="6CAABCF7" w14:textId="77777777" w:rsidR="006D6411" w:rsidRDefault="00000000">
            <w:pPr>
              <w:pStyle w:val="TableBodyText"/>
            </w:pPr>
            <w:r>
              <w:t>Use of link aggregation between switching within the fabric</w:t>
            </w:r>
          </w:p>
        </w:tc>
        <w:tc>
          <w:tcPr>
            <w:tcW w:w="0" w:type="auto"/>
            <w:tcBorders>
              <w:left w:val="nil"/>
              <w:right w:val="nil"/>
            </w:tcBorders>
          </w:tcPr>
          <w:p w14:paraId="6D203DDF" w14:textId="77777777" w:rsidR="006D6411" w:rsidRDefault="00000000">
            <w:pPr>
              <w:pStyle w:val="TableBodyText"/>
              <w:ind w:left="0"/>
            </w:pPr>
            <w:r>
              <w:t>Provides additional bandwidth and resilience while presenting as on logical link</w:t>
            </w:r>
          </w:p>
          <w:p w14:paraId="08F294D1" w14:textId="77777777" w:rsidR="006D6411" w:rsidRDefault="00000000">
            <w:pPr>
              <w:pStyle w:val="TableBodyText"/>
              <w:ind w:left="0"/>
            </w:pPr>
            <w:r>
              <w:t>Preferred by some fabric types to avoid spanning tree convergence</w:t>
            </w:r>
          </w:p>
        </w:tc>
        <w:tc>
          <w:tcPr>
            <w:tcW w:w="0" w:type="auto"/>
            <w:tcBorders>
              <w:left w:val="nil"/>
              <w:right w:val="nil"/>
            </w:tcBorders>
          </w:tcPr>
          <w:p w14:paraId="5D43D2B1" w14:textId="77777777" w:rsidR="006D6411" w:rsidRDefault="00000000">
            <w:pPr>
              <w:pStyle w:val="TableBodyText"/>
              <w:ind w:left="0"/>
            </w:pPr>
            <w:r>
              <w:t>If using BGP for peering to NSX Tier 0, network fabric provider must support peer session to traverse path from NSX Edge to fabric neighbor.</w:t>
            </w:r>
          </w:p>
          <w:p w14:paraId="0DF6B60F" w14:textId="77777777" w:rsidR="006D6411" w:rsidRDefault="00000000">
            <w:pPr>
              <w:pStyle w:val="TableBodyText"/>
              <w:ind w:left="0"/>
            </w:pPr>
            <w:r>
              <w:t>Requires implementation of proprietary MLAG protocols to support redundancy across devices, may be a challenge in a multi vendor fabric.</w:t>
            </w:r>
          </w:p>
        </w:tc>
      </w:tr>
      <w:tr w:rsidR="006D6411" w14:paraId="79F0DEFE" w14:textId="77777777">
        <w:tblPrEx>
          <w:tblBorders>
            <w:top w:val="nil"/>
          </w:tblBorders>
        </w:tblPrEx>
        <w:trPr>
          <w:cantSplit/>
        </w:trPr>
        <w:tc>
          <w:tcPr>
            <w:tcW w:w="0" w:type="auto"/>
            <w:tcBorders>
              <w:left w:val="nil"/>
              <w:right w:val="nil"/>
            </w:tcBorders>
          </w:tcPr>
          <w:p w14:paraId="0AB47BC2" w14:textId="77777777" w:rsidR="006D6411" w:rsidRDefault="00000000">
            <w:pPr>
              <w:pStyle w:val="TableBodyText"/>
            </w:pPr>
            <w:r>
              <w:t>Do not use link aggregation withing the switching fabric</w:t>
            </w:r>
          </w:p>
        </w:tc>
        <w:tc>
          <w:tcPr>
            <w:tcW w:w="0" w:type="auto"/>
            <w:tcBorders>
              <w:left w:val="nil"/>
              <w:right w:val="nil"/>
            </w:tcBorders>
          </w:tcPr>
          <w:p w14:paraId="48FC7E8B" w14:textId="77777777" w:rsidR="006D6411" w:rsidRDefault="00000000">
            <w:pPr>
              <w:pStyle w:val="TableBodyText"/>
              <w:ind w:left="0"/>
            </w:pPr>
            <w:r>
              <w:t>Utilizes standardized protocols to simplify interoperability between switches from different vendors.</w:t>
            </w:r>
          </w:p>
          <w:p w14:paraId="198F75C3" w14:textId="77777777" w:rsidR="006D6411" w:rsidRDefault="00000000">
            <w:pPr>
              <w:pStyle w:val="TableBodyText"/>
              <w:ind w:left="0"/>
            </w:pPr>
            <w:r>
              <w:t>Easier to scale the spine layer compared to MLAG-based fabrics</w:t>
            </w:r>
          </w:p>
          <w:p w14:paraId="2FA57675" w14:textId="77777777" w:rsidR="006D6411" w:rsidRDefault="00000000">
            <w:pPr>
              <w:pStyle w:val="TableBodyText"/>
              <w:ind w:left="0"/>
            </w:pPr>
            <w:r>
              <w:t>Uplinks in separate L2 domains provide more robust protection from Layer 2 events, such as broadcast storms or temporary loops.</w:t>
            </w:r>
          </w:p>
          <w:p w14:paraId="79BE3E51" w14:textId="77777777" w:rsidR="006D6411" w:rsidRDefault="00000000">
            <w:pPr>
              <w:pStyle w:val="TableBodyText"/>
              <w:ind w:left="0"/>
            </w:pPr>
            <w:r>
              <w:t>Preferred by some fabric types</w:t>
            </w:r>
          </w:p>
        </w:tc>
        <w:tc>
          <w:tcPr>
            <w:tcW w:w="0" w:type="auto"/>
            <w:tcBorders>
              <w:left w:val="nil"/>
              <w:right w:val="nil"/>
            </w:tcBorders>
          </w:tcPr>
          <w:p w14:paraId="1269A523" w14:textId="77777777" w:rsidR="006D6411" w:rsidRDefault="00000000">
            <w:pPr>
              <w:pStyle w:val="TableBodyText"/>
            </w:pPr>
            <w:r>
              <w:t>Operation of Layer 3 or Hardware-SDN Fabric may be more complex.</w:t>
            </w:r>
          </w:p>
        </w:tc>
      </w:tr>
    </w:tbl>
    <w:p w14:paraId="28A7A7B7"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687</w:t>
      </w:r>
      <w:r>
        <w:fldChar w:fldCharType="end"/>
      </w:r>
      <w:r>
        <w:t>. Link Aggregation to Host Design Choices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78"/>
        <w:gridCol w:w="3495"/>
        <w:gridCol w:w="3287"/>
      </w:tblGrid>
      <w:tr w:rsidR="006D6411" w14:paraId="34BE4304" w14:textId="77777777">
        <w:trPr>
          <w:cantSplit/>
          <w:tblHeader/>
        </w:trPr>
        <w:tc>
          <w:tcPr>
            <w:tcW w:w="0" w:type="auto"/>
            <w:tcBorders>
              <w:left w:val="nil"/>
              <w:right w:val="nil"/>
            </w:tcBorders>
            <w:shd w:val="clear" w:color="auto" w:fill="E1E1E1"/>
            <w:tcMar>
              <w:top w:w="60" w:type="dxa"/>
              <w:bottom w:w="60" w:type="dxa"/>
            </w:tcMar>
          </w:tcPr>
          <w:p w14:paraId="42D9F19F" w14:textId="77777777" w:rsidR="006D6411" w:rsidRDefault="00000000">
            <w:pPr>
              <w:pStyle w:val="TableHeaderText"/>
            </w:pPr>
            <w:r>
              <w:t>Design Choice</w:t>
            </w:r>
          </w:p>
        </w:tc>
        <w:tc>
          <w:tcPr>
            <w:tcW w:w="0" w:type="auto"/>
            <w:tcBorders>
              <w:left w:val="nil"/>
              <w:right w:val="nil"/>
            </w:tcBorders>
            <w:shd w:val="clear" w:color="auto" w:fill="E1E1E1"/>
            <w:tcMar>
              <w:top w:w="60" w:type="dxa"/>
              <w:bottom w:w="60" w:type="dxa"/>
            </w:tcMar>
          </w:tcPr>
          <w:p w14:paraId="3E1727F2"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96437D2" w14:textId="77777777" w:rsidR="006D6411" w:rsidRDefault="00000000">
            <w:pPr>
              <w:pStyle w:val="TableHeaderText"/>
            </w:pPr>
            <w:r>
              <w:t>Implication</w:t>
            </w:r>
          </w:p>
        </w:tc>
      </w:tr>
      <w:tr w:rsidR="006D6411" w14:paraId="5F5AD541" w14:textId="77777777">
        <w:tblPrEx>
          <w:tblBorders>
            <w:top w:val="nil"/>
          </w:tblBorders>
        </w:tblPrEx>
        <w:trPr>
          <w:cantSplit/>
        </w:trPr>
        <w:tc>
          <w:tcPr>
            <w:tcW w:w="0" w:type="auto"/>
            <w:tcBorders>
              <w:left w:val="nil"/>
              <w:right w:val="nil"/>
            </w:tcBorders>
          </w:tcPr>
          <w:p w14:paraId="021DAE20" w14:textId="77777777" w:rsidR="006D6411" w:rsidRDefault="00000000">
            <w:pPr>
              <w:pStyle w:val="TableBodyText"/>
            </w:pPr>
            <w:r>
              <w:t>Use independent uplinks without LACP link aggregation between the fabric switch and the ESX host.</w:t>
            </w:r>
          </w:p>
        </w:tc>
        <w:tc>
          <w:tcPr>
            <w:tcW w:w="0" w:type="auto"/>
            <w:tcBorders>
              <w:left w:val="nil"/>
              <w:right w:val="nil"/>
            </w:tcBorders>
          </w:tcPr>
          <w:p w14:paraId="47ADA18B" w14:textId="77777777" w:rsidR="006D6411" w:rsidRDefault="00000000">
            <w:pPr>
              <w:pStyle w:val="TableBodyText"/>
              <w:ind w:left="0"/>
            </w:pPr>
            <w:r>
              <w:t>Simplest Configuration</w:t>
            </w:r>
          </w:p>
          <w:p w14:paraId="6B1B39DF" w14:textId="77777777" w:rsidR="006D6411" w:rsidRDefault="00000000">
            <w:pPr>
              <w:pStyle w:val="TableBodyText"/>
              <w:ind w:left="0"/>
            </w:pPr>
            <w:r>
              <w:t>vSphere Distributed Switch Teaming switching independent load based teaming provide adequate balancing.</w:t>
            </w:r>
          </w:p>
          <w:p w14:paraId="0E8811D5" w14:textId="77777777" w:rsidR="006D6411" w:rsidRDefault="00000000">
            <w:pPr>
              <w:pStyle w:val="TableBodyText"/>
              <w:ind w:left="0"/>
            </w:pPr>
            <w:r>
              <w:t>Can support deterministic traffic path using Active/Standby teaming.</w:t>
            </w:r>
          </w:p>
          <w:p w14:paraId="1520C890" w14:textId="77777777" w:rsidR="006D6411" w:rsidRDefault="00000000">
            <w:pPr>
              <w:pStyle w:val="TableBodyText"/>
              <w:ind w:left="0"/>
            </w:pPr>
            <w:r>
              <w:t>Easier to troubleshoot deterministic traffic paths.</w:t>
            </w:r>
          </w:p>
          <w:p w14:paraId="25BAE7EC" w14:textId="77777777" w:rsidR="006D6411" w:rsidRDefault="00000000">
            <w:pPr>
              <w:pStyle w:val="TableBodyText"/>
              <w:ind w:left="0"/>
            </w:pPr>
            <w:r>
              <w:t>Additional VMkernels allow added bandwidth and resilience at application layer.</w:t>
            </w:r>
          </w:p>
          <w:p w14:paraId="0E6017A3" w14:textId="77777777" w:rsidR="006D6411" w:rsidRDefault="00000000">
            <w:pPr>
              <w:pStyle w:val="TableBodyText"/>
              <w:ind w:left="0"/>
            </w:pPr>
            <w:r>
              <w:t>vSphere Distributed Switch will not create a network loop when multiple pNICs are connected to the same fabric.</w:t>
            </w:r>
          </w:p>
        </w:tc>
        <w:tc>
          <w:tcPr>
            <w:tcW w:w="0" w:type="auto"/>
            <w:tcBorders>
              <w:left w:val="nil"/>
              <w:right w:val="nil"/>
            </w:tcBorders>
          </w:tcPr>
          <w:p w14:paraId="177785F5" w14:textId="77777777" w:rsidR="006D6411" w:rsidRDefault="00000000">
            <w:pPr>
              <w:pStyle w:val="TableBodyText"/>
            </w:pPr>
            <w:r>
              <w:t>None.</w:t>
            </w:r>
          </w:p>
        </w:tc>
      </w:tr>
      <w:tr w:rsidR="006D6411" w14:paraId="43E23F3C" w14:textId="77777777">
        <w:tblPrEx>
          <w:tblBorders>
            <w:top w:val="nil"/>
          </w:tblBorders>
        </w:tblPrEx>
        <w:trPr>
          <w:cantSplit/>
        </w:trPr>
        <w:tc>
          <w:tcPr>
            <w:tcW w:w="0" w:type="auto"/>
            <w:tcBorders>
              <w:left w:val="nil"/>
              <w:right w:val="nil"/>
            </w:tcBorders>
          </w:tcPr>
          <w:p w14:paraId="3AB402DE" w14:textId="77777777" w:rsidR="006D6411" w:rsidRDefault="00000000">
            <w:pPr>
              <w:pStyle w:val="TableBodyText"/>
            </w:pPr>
            <w:r>
              <w:t>Use LACP link aggregation between the fabric switch and the ESX host.</w:t>
            </w:r>
          </w:p>
        </w:tc>
        <w:tc>
          <w:tcPr>
            <w:tcW w:w="0" w:type="auto"/>
            <w:tcBorders>
              <w:left w:val="nil"/>
              <w:right w:val="nil"/>
            </w:tcBorders>
          </w:tcPr>
          <w:p w14:paraId="26DED9D7" w14:textId="77777777" w:rsidR="006D6411" w:rsidRDefault="00000000">
            <w:pPr>
              <w:pStyle w:val="TableBodyText"/>
            </w:pPr>
            <w:r>
              <w:t>Aligns with specific customer fabric operations practices.</w:t>
            </w:r>
          </w:p>
        </w:tc>
        <w:tc>
          <w:tcPr>
            <w:tcW w:w="0" w:type="auto"/>
            <w:tcBorders>
              <w:left w:val="nil"/>
              <w:right w:val="nil"/>
            </w:tcBorders>
          </w:tcPr>
          <w:p w14:paraId="4E57C2C1" w14:textId="77777777" w:rsidR="006D6411" w:rsidRDefault="00000000">
            <w:pPr>
              <w:pStyle w:val="TableBodyText"/>
              <w:ind w:left="0"/>
            </w:pPr>
            <w:r>
              <w:t>Requires specific LACP configuration and switch setup.</w:t>
            </w:r>
          </w:p>
          <w:p w14:paraId="17D7420E" w14:textId="77777777" w:rsidR="006D6411" w:rsidRDefault="00000000">
            <w:pPr>
              <w:pStyle w:val="TableBodyText"/>
              <w:ind w:left="0"/>
            </w:pPr>
            <w:r>
              <w:t>API Only</w:t>
            </w:r>
          </w:p>
          <w:p w14:paraId="380DC1B1" w14:textId="77777777" w:rsidR="006D6411" w:rsidRDefault="00000000">
            <w:pPr>
              <w:pStyle w:val="TableBodyText"/>
              <w:ind w:left="0"/>
            </w:pPr>
            <w:r>
              <w:t xml:space="preserve">Not all vSphere features are supported with LACP. See </w:t>
            </w:r>
            <w:hyperlink r:id="rId198" w:tooltip="KB 324555" w:history="1">
              <w:r>
                <w:rPr>
                  <w:color w:val="0000FF"/>
                  <w:u w:val="single"/>
                </w:rPr>
                <w:t>KB 324555</w:t>
              </w:r>
            </w:hyperlink>
          </w:p>
          <w:p w14:paraId="02CC7C65" w14:textId="77777777" w:rsidR="006D6411" w:rsidRDefault="00000000">
            <w:pPr>
              <w:pStyle w:val="TableBodyText"/>
              <w:ind w:left="0"/>
            </w:pPr>
            <w:r>
              <w:t>Peering between NSX Edge and Fabric may not be supported with some switch vendors/models.</w:t>
            </w:r>
          </w:p>
          <w:p w14:paraId="79CCE10A" w14:textId="77777777" w:rsidR="006D6411" w:rsidRDefault="00000000">
            <w:pPr>
              <w:pStyle w:val="TableBodyText"/>
              <w:ind w:left="0"/>
            </w:pPr>
            <w:r>
              <w:t>Non-deterministic traffic flow complicates troubleshooting.</w:t>
            </w:r>
          </w:p>
        </w:tc>
      </w:tr>
    </w:tbl>
    <w:p w14:paraId="59A0C247"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688</w:t>
      </w:r>
      <w:r>
        <w:fldChar w:fldCharType="end"/>
      </w:r>
      <w:r>
        <w:t>. Link Aggregation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58"/>
        <w:gridCol w:w="3114"/>
        <w:gridCol w:w="3315"/>
        <w:gridCol w:w="1373"/>
      </w:tblGrid>
      <w:tr w:rsidR="006D6411" w14:paraId="76C11A70" w14:textId="77777777">
        <w:trPr>
          <w:cantSplit/>
          <w:tblHeader/>
        </w:trPr>
        <w:tc>
          <w:tcPr>
            <w:tcW w:w="0" w:type="auto"/>
            <w:tcBorders>
              <w:left w:val="nil"/>
              <w:right w:val="nil"/>
            </w:tcBorders>
            <w:shd w:val="clear" w:color="auto" w:fill="E1E1E1"/>
            <w:tcMar>
              <w:top w:w="60" w:type="dxa"/>
              <w:bottom w:w="60" w:type="dxa"/>
            </w:tcMar>
          </w:tcPr>
          <w:p w14:paraId="074A03B3"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D7C9EB4"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0E12D7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99A126A" w14:textId="77777777" w:rsidR="006D6411" w:rsidRDefault="00000000">
            <w:pPr>
              <w:pStyle w:val="TableHeaderText"/>
            </w:pPr>
            <w:r>
              <w:t>Implication</w:t>
            </w:r>
          </w:p>
        </w:tc>
      </w:tr>
      <w:tr w:rsidR="006D6411" w14:paraId="40913CAA" w14:textId="77777777">
        <w:tblPrEx>
          <w:tblBorders>
            <w:top w:val="nil"/>
          </w:tblBorders>
        </w:tblPrEx>
        <w:trPr>
          <w:cantSplit/>
        </w:trPr>
        <w:tc>
          <w:tcPr>
            <w:tcW w:w="0" w:type="auto"/>
            <w:tcBorders>
              <w:left w:val="nil"/>
              <w:right w:val="nil"/>
            </w:tcBorders>
          </w:tcPr>
          <w:p w14:paraId="692021C9" w14:textId="77777777" w:rsidR="006D6411" w:rsidRDefault="00000000">
            <w:pPr>
              <w:pStyle w:val="TableBodyText"/>
            </w:pPr>
            <w:r>
              <w:t>VCF-NET-REQD-LAG-001</w:t>
            </w:r>
          </w:p>
        </w:tc>
        <w:tc>
          <w:tcPr>
            <w:tcW w:w="0" w:type="auto"/>
            <w:tcBorders>
              <w:left w:val="nil"/>
              <w:right w:val="nil"/>
            </w:tcBorders>
          </w:tcPr>
          <w:p w14:paraId="10BD19D4" w14:textId="77777777" w:rsidR="006D6411" w:rsidRDefault="00000000">
            <w:pPr>
              <w:pStyle w:val="TableBodyText"/>
            </w:pPr>
            <w:r>
              <w:t>Ensure each connection between the fabric switch and host operates as an independent uplink.</w:t>
            </w:r>
          </w:p>
        </w:tc>
        <w:tc>
          <w:tcPr>
            <w:tcW w:w="0" w:type="auto"/>
            <w:tcBorders>
              <w:left w:val="nil"/>
              <w:right w:val="nil"/>
            </w:tcBorders>
          </w:tcPr>
          <w:p w14:paraId="41948C84" w14:textId="77777777" w:rsidR="006D6411" w:rsidRDefault="00000000">
            <w:pPr>
              <w:pStyle w:val="TableBodyText"/>
              <w:ind w:left="0"/>
            </w:pPr>
            <w:r>
              <w:t>While dynamic link aggregation with LACPv2 is supported, it adds additional considerations to the deployment and operation of the SDDC.</w:t>
            </w:r>
          </w:p>
          <w:p w14:paraId="7ADF8E20" w14:textId="77777777" w:rsidR="006D6411" w:rsidRDefault="00000000">
            <w:pPr>
              <w:pStyle w:val="TableBodyText"/>
              <w:ind w:left="0"/>
            </w:pPr>
            <w:r>
              <w:t>Use of independent links provides flexibility and deployment simplicity while providing similar resilience and performance.</w:t>
            </w:r>
          </w:p>
          <w:p w14:paraId="6D5C4A39" w14:textId="77777777" w:rsidR="006D6411" w:rsidRDefault="00000000">
            <w:pPr>
              <w:pStyle w:val="TableBodyText"/>
              <w:ind w:left="0"/>
            </w:pPr>
            <w:r>
              <w:t>Independent uplinks allow for a mix of active/standby and active/active traffic patterns by traffic type.</w:t>
            </w:r>
          </w:p>
          <w:p w14:paraId="08985C6E" w14:textId="77777777" w:rsidR="006D6411" w:rsidRDefault="00000000">
            <w:pPr>
              <w:pStyle w:val="TableBodyText"/>
              <w:ind w:left="0"/>
            </w:pPr>
            <w:r>
              <w:t>Independent uplinks allow infrastructure traffic VMKs to independently balance traffic patterns.</w:t>
            </w:r>
          </w:p>
          <w:p w14:paraId="581E94D8" w14:textId="77777777" w:rsidR="006D6411" w:rsidRDefault="00000000">
            <w:pPr>
              <w:pStyle w:val="TableBodyText"/>
              <w:ind w:left="0"/>
            </w:pPr>
            <w:r>
              <w:t>Independent uplinks allow storage traffic a deterministic traffic path.</w:t>
            </w:r>
          </w:p>
          <w:p w14:paraId="2840F4BE" w14:textId="77777777" w:rsidR="006D6411" w:rsidRDefault="00000000">
            <w:pPr>
              <w:pStyle w:val="TableBodyText"/>
              <w:ind w:left="0"/>
            </w:pPr>
            <w:r>
              <w:t>Independent uplinks provide NSX Edge Nodes BGP Peering a predictable fabric path to the BGP Neighbor.</w:t>
            </w:r>
          </w:p>
          <w:p w14:paraId="5EF9E16E" w14:textId="77777777" w:rsidR="006D6411" w:rsidRDefault="00000000">
            <w:pPr>
              <w:pStyle w:val="TableBodyText"/>
              <w:ind w:left="0"/>
            </w:pPr>
            <w:r>
              <w:t>Independent uplinks do not require the configuration of switch specific aggregation protocols.</w:t>
            </w:r>
          </w:p>
        </w:tc>
        <w:tc>
          <w:tcPr>
            <w:tcW w:w="0" w:type="auto"/>
            <w:tcBorders>
              <w:left w:val="nil"/>
              <w:right w:val="nil"/>
            </w:tcBorders>
          </w:tcPr>
          <w:p w14:paraId="334A32F2" w14:textId="77777777" w:rsidR="006D6411" w:rsidRDefault="00000000">
            <w:pPr>
              <w:pStyle w:val="TableBodyText"/>
            </w:pPr>
            <w:r>
              <w:t>None</w:t>
            </w:r>
          </w:p>
        </w:tc>
      </w:tr>
    </w:tbl>
    <w:p w14:paraId="1ED11BED" w14:textId="77777777" w:rsidR="006D6411" w:rsidRDefault="00000000">
      <w:pPr>
        <w:pStyle w:val="SectionHeading5"/>
        <w:spacing w:before="120"/>
      </w:pPr>
      <w:r>
        <w:t>Number of Connected Top of Rack Switches per Host</w:t>
      </w:r>
    </w:p>
    <w:p w14:paraId="57292897" w14:textId="77777777" w:rsidR="006D6411" w:rsidRDefault="00000000">
      <w:pPr>
        <w:pStyle w:val="BodyText"/>
      </w:pPr>
      <w:r>
        <w:t>Each physical NIC from the ESX host may be connected to the same or different switches. In a properly configured fabric, connecting multiple switches will provide connectivity continuity during a switch outage due to failure or maintenance.</w:t>
      </w:r>
    </w:p>
    <w:p w14:paraId="61070C5C" w14:textId="77777777" w:rsidR="006D6411" w:rsidRDefault="00000000">
      <w:pPr>
        <w:pStyle w:val="BodyText"/>
      </w:pPr>
      <w:r>
        <w:t>Physical NICs from a host may connect to multiple switches provided that:</w:t>
      </w:r>
    </w:p>
    <w:p w14:paraId="667207A7" w14:textId="77777777" w:rsidR="006D6411" w:rsidRDefault="00000000">
      <w:pPr>
        <w:pStyle w:val="BodyText"/>
      </w:pPr>
      <w:r>
        <w:t>All physical NICs associated with a single Host VDS are connected to the same fabric, with identical access to all pertinent VLANs and gateways.</w:t>
      </w:r>
    </w:p>
    <w:p w14:paraId="3F9C7087" w14:textId="77777777" w:rsidR="006D6411" w:rsidRDefault="00000000">
      <w:pPr>
        <w:pStyle w:val="BodyText"/>
      </w:pPr>
      <w:r>
        <w:t>Ensure that the failure of a switch will not result in the loss of next-hop gateway availability. The use of VRRP or similar technology is recommended.</w:t>
      </w:r>
    </w:p>
    <w:p w14:paraId="6F95C33B" w14:textId="77777777" w:rsidR="006D6411"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689</w:t>
      </w:r>
      <w:r>
        <w:fldChar w:fldCharType="end"/>
      </w:r>
      <w:r>
        <w:t>. Top of Rack Switch per Host Choices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094"/>
        <w:gridCol w:w="3035"/>
        <w:gridCol w:w="2831"/>
      </w:tblGrid>
      <w:tr w:rsidR="006D6411" w14:paraId="273E7717" w14:textId="77777777">
        <w:trPr>
          <w:cantSplit/>
          <w:tblHeader/>
        </w:trPr>
        <w:tc>
          <w:tcPr>
            <w:tcW w:w="0" w:type="auto"/>
            <w:tcBorders>
              <w:left w:val="nil"/>
              <w:right w:val="nil"/>
            </w:tcBorders>
            <w:shd w:val="clear" w:color="auto" w:fill="E1E1E1"/>
            <w:tcMar>
              <w:top w:w="60" w:type="dxa"/>
              <w:bottom w:w="60" w:type="dxa"/>
            </w:tcMar>
          </w:tcPr>
          <w:p w14:paraId="5F6FA69E" w14:textId="77777777" w:rsidR="006D6411" w:rsidRDefault="00000000">
            <w:pPr>
              <w:pStyle w:val="TableHeaderText"/>
            </w:pPr>
            <w:r>
              <w:t>Design Choice</w:t>
            </w:r>
          </w:p>
        </w:tc>
        <w:tc>
          <w:tcPr>
            <w:tcW w:w="0" w:type="auto"/>
            <w:tcBorders>
              <w:left w:val="nil"/>
              <w:right w:val="nil"/>
            </w:tcBorders>
            <w:shd w:val="clear" w:color="auto" w:fill="E1E1E1"/>
            <w:tcMar>
              <w:top w:w="60" w:type="dxa"/>
              <w:bottom w:w="60" w:type="dxa"/>
            </w:tcMar>
          </w:tcPr>
          <w:p w14:paraId="5957E2B9"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BA1BF8E" w14:textId="77777777" w:rsidR="006D6411" w:rsidRDefault="00000000">
            <w:pPr>
              <w:pStyle w:val="TableHeaderText"/>
            </w:pPr>
            <w:r>
              <w:t>Implication</w:t>
            </w:r>
          </w:p>
        </w:tc>
      </w:tr>
      <w:tr w:rsidR="006D6411" w14:paraId="73781491" w14:textId="77777777">
        <w:tblPrEx>
          <w:tblBorders>
            <w:top w:val="nil"/>
          </w:tblBorders>
        </w:tblPrEx>
        <w:trPr>
          <w:cantSplit/>
        </w:trPr>
        <w:tc>
          <w:tcPr>
            <w:tcW w:w="0" w:type="auto"/>
            <w:tcBorders>
              <w:left w:val="nil"/>
              <w:right w:val="nil"/>
            </w:tcBorders>
          </w:tcPr>
          <w:p w14:paraId="226B724B" w14:textId="77777777" w:rsidR="006D6411" w:rsidRDefault="00000000">
            <w:pPr>
              <w:pStyle w:val="TableBodyText"/>
            </w:pPr>
            <w:r>
              <w:t>Connect all ESX hosts to a single top of rack switch per VDS. The fabric switch may be dedicated or shared for hosts with multiple VDS.</w:t>
            </w:r>
          </w:p>
        </w:tc>
        <w:tc>
          <w:tcPr>
            <w:tcW w:w="0" w:type="auto"/>
            <w:tcBorders>
              <w:left w:val="nil"/>
              <w:right w:val="nil"/>
            </w:tcBorders>
          </w:tcPr>
          <w:p w14:paraId="0F0C5EEC" w14:textId="77777777" w:rsidR="006D6411" w:rsidRDefault="00000000">
            <w:pPr>
              <w:pStyle w:val="TableBodyText"/>
            </w:pPr>
            <w:r>
              <w:t>Lowest cost option.</w:t>
            </w:r>
          </w:p>
        </w:tc>
        <w:tc>
          <w:tcPr>
            <w:tcW w:w="0" w:type="auto"/>
            <w:tcBorders>
              <w:left w:val="nil"/>
              <w:right w:val="nil"/>
            </w:tcBorders>
          </w:tcPr>
          <w:p w14:paraId="68A235A2" w14:textId="77777777" w:rsidR="006D6411" w:rsidRDefault="00000000">
            <w:pPr>
              <w:pStyle w:val="TableBodyText"/>
              <w:ind w:left="0"/>
            </w:pPr>
            <w:r>
              <w:t>No redundancy.</w:t>
            </w:r>
          </w:p>
          <w:p w14:paraId="31F08702" w14:textId="77777777" w:rsidR="006D6411" w:rsidRDefault="00000000">
            <w:pPr>
              <w:pStyle w:val="TableBodyText"/>
              <w:ind w:left="0"/>
            </w:pPr>
            <w:r>
              <w:t>Top of Rack switch failure or maintenance may result in isolation of the host.</w:t>
            </w:r>
          </w:p>
        </w:tc>
      </w:tr>
      <w:tr w:rsidR="006D6411" w14:paraId="5D6D0B00" w14:textId="77777777">
        <w:tblPrEx>
          <w:tblBorders>
            <w:top w:val="nil"/>
          </w:tblBorders>
        </w:tblPrEx>
        <w:trPr>
          <w:cantSplit/>
        </w:trPr>
        <w:tc>
          <w:tcPr>
            <w:tcW w:w="0" w:type="auto"/>
            <w:tcBorders>
              <w:left w:val="nil"/>
              <w:right w:val="nil"/>
            </w:tcBorders>
          </w:tcPr>
          <w:p w14:paraId="60B9EB65" w14:textId="77777777" w:rsidR="006D6411" w:rsidRDefault="00000000">
            <w:pPr>
              <w:pStyle w:val="TableBodyText"/>
            </w:pPr>
            <w:r>
              <w:t>Connect all ESX hosts to two or more top of rack Switches. The fabric switch may be dedicated or shared for hosts with multiple VDS.</w:t>
            </w:r>
          </w:p>
        </w:tc>
        <w:tc>
          <w:tcPr>
            <w:tcW w:w="0" w:type="auto"/>
            <w:tcBorders>
              <w:left w:val="nil"/>
              <w:right w:val="nil"/>
            </w:tcBorders>
          </w:tcPr>
          <w:p w14:paraId="5788711C" w14:textId="77777777" w:rsidR="006D6411" w:rsidRDefault="00000000">
            <w:pPr>
              <w:pStyle w:val="TableBodyText"/>
            </w:pPr>
            <w:r>
              <w:t>When properly configured, provides redundant links to the fabric.</w:t>
            </w:r>
          </w:p>
          <w:p w14:paraId="28681CD6" w14:textId="77777777" w:rsidR="006D6411" w:rsidRDefault="00000000">
            <w:pPr>
              <w:pStyle w:val="TableBodyText"/>
            </w:pPr>
            <w:r>
              <w:t>Top of Rack switch failure or maintenance may not result in isolation of the host.</w:t>
            </w:r>
          </w:p>
          <w:p w14:paraId="3D26F32B" w14:textId="77777777" w:rsidR="006D6411" w:rsidRDefault="00000000">
            <w:pPr>
              <w:pStyle w:val="TableBodyText"/>
            </w:pPr>
            <w:r>
              <w:t>Additional fabric bandwidth.</w:t>
            </w:r>
          </w:p>
        </w:tc>
        <w:tc>
          <w:tcPr>
            <w:tcW w:w="0" w:type="auto"/>
            <w:tcBorders>
              <w:left w:val="nil"/>
              <w:right w:val="nil"/>
            </w:tcBorders>
          </w:tcPr>
          <w:p w14:paraId="1A4B7FA8" w14:textId="77777777" w:rsidR="006D6411" w:rsidRDefault="00000000">
            <w:pPr>
              <w:pStyle w:val="TableBodyText"/>
            </w:pPr>
            <w:r>
              <w:t>Required additional switches.</w:t>
            </w:r>
          </w:p>
        </w:tc>
      </w:tr>
    </w:tbl>
    <w:p w14:paraId="3B4BD6F7"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690</w:t>
      </w:r>
      <w:r>
        <w:fldChar w:fldCharType="end"/>
      </w:r>
      <w:r>
        <w:t>. Top of Rack Switch per ESX Host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91"/>
        <w:gridCol w:w="2866"/>
        <w:gridCol w:w="3930"/>
        <w:gridCol w:w="1373"/>
      </w:tblGrid>
      <w:tr w:rsidR="006D6411" w14:paraId="5CF70F63" w14:textId="77777777">
        <w:trPr>
          <w:cantSplit/>
          <w:tblHeader/>
        </w:trPr>
        <w:tc>
          <w:tcPr>
            <w:tcW w:w="0" w:type="auto"/>
            <w:tcBorders>
              <w:left w:val="nil"/>
              <w:right w:val="nil"/>
            </w:tcBorders>
            <w:shd w:val="clear" w:color="auto" w:fill="E1E1E1"/>
            <w:tcMar>
              <w:top w:w="60" w:type="dxa"/>
              <w:bottom w:w="60" w:type="dxa"/>
            </w:tcMar>
          </w:tcPr>
          <w:p w14:paraId="6782A502"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A01316B"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AD19ABB"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629CF01" w14:textId="77777777" w:rsidR="006D6411" w:rsidRDefault="00000000">
            <w:pPr>
              <w:pStyle w:val="TableHeaderText"/>
            </w:pPr>
            <w:r>
              <w:t>Implication</w:t>
            </w:r>
          </w:p>
        </w:tc>
      </w:tr>
      <w:tr w:rsidR="006D6411" w14:paraId="4A379EDE" w14:textId="77777777">
        <w:tblPrEx>
          <w:tblBorders>
            <w:top w:val="nil"/>
          </w:tblBorders>
        </w:tblPrEx>
        <w:trPr>
          <w:cantSplit/>
        </w:trPr>
        <w:tc>
          <w:tcPr>
            <w:tcW w:w="0" w:type="auto"/>
            <w:tcBorders>
              <w:left w:val="nil"/>
              <w:right w:val="nil"/>
            </w:tcBorders>
          </w:tcPr>
          <w:p w14:paraId="0D162162" w14:textId="77777777" w:rsidR="006D6411" w:rsidRDefault="00000000">
            <w:pPr>
              <w:pStyle w:val="TableBodyText"/>
            </w:pPr>
            <w:r>
              <w:t>VCF-NET-REQD-TOR-001</w:t>
            </w:r>
          </w:p>
        </w:tc>
        <w:tc>
          <w:tcPr>
            <w:tcW w:w="0" w:type="auto"/>
            <w:tcBorders>
              <w:left w:val="nil"/>
              <w:right w:val="nil"/>
            </w:tcBorders>
          </w:tcPr>
          <w:p w14:paraId="250B6CF8" w14:textId="77777777" w:rsidR="006D6411" w:rsidRDefault="00000000">
            <w:pPr>
              <w:pStyle w:val="TableBodyText"/>
            </w:pPr>
            <w:r>
              <w:t>Each ESX host must be connected to at least one network switch for IP connectivity.</w:t>
            </w:r>
          </w:p>
        </w:tc>
        <w:tc>
          <w:tcPr>
            <w:tcW w:w="0" w:type="auto"/>
            <w:tcBorders>
              <w:left w:val="nil"/>
              <w:right w:val="nil"/>
            </w:tcBorders>
          </w:tcPr>
          <w:p w14:paraId="42601AB2" w14:textId="77777777" w:rsidR="006D6411" w:rsidRDefault="00000000">
            <w:pPr>
              <w:pStyle w:val="TableBodyText"/>
            </w:pPr>
            <w:r>
              <w:t>ESX hosts require IP connectivity to other ESX hosts and management VMs for management, control, and dataplane communication.</w:t>
            </w:r>
          </w:p>
        </w:tc>
        <w:tc>
          <w:tcPr>
            <w:tcW w:w="0" w:type="auto"/>
            <w:tcBorders>
              <w:left w:val="nil"/>
              <w:right w:val="nil"/>
            </w:tcBorders>
          </w:tcPr>
          <w:p w14:paraId="7BECE5C5" w14:textId="77777777" w:rsidR="006D6411" w:rsidRDefault="00000000">
            <w:pPr>
              <w:pStyle w:val="TableBodyText"/>
            </w:pPr>
            <w:r>
              <w:t>None.</w:t>
            </w:r>
          </w:p>
        </w:tc>
      </w:tr>
    </w:tbl>
    <w:p w14:paraId="52D67E7E"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691</w:t>
      </w:r>
      <w:r>
        <w:fldChar w:fldCharType="end"/>
      </w:r>
      <w:r>
        <w:t>. Top of Rack Switch per ESX Host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57"/>
        <w:gridCol w:w="4178"/>
        <w:gridCol w:w="1996"/>
        <w:gridCol w:w="1629"/>
      </w:tblGrid>
      <w:tr w:rsidR="006D6411" w14:paraId="41418036" w14:textId="77777777">
        <w:trPr>
          <w:cantSplit/>
          <w:tblHeader/>
        </w:trPr>
        <w:tc>
          <w:tcPr>
            <w:tcW w:w="0" w:type="auto"/>
            <w:tcBorders>
              <w:left w:val="nil"/>
              <w:right w:val="nil"/>
            </w:tcBorders>
            <w:shd w:val="clear" w:color="auto" w:fill="E1E1E1"/>
            <w:tcMar>
              <w:top w:w="60" w:type="dxa"/>
              <w:bottom w:w="60" w:type="dxa"/>
            </w:tcMar>
          </w:tcPr>
          <w:p w14:paraId="09BF8B6F"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454C4C5"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30D69D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4A1763C" w14:textId="77777777" w:rsidR="006D6411" w:rsidRDefault="00000000">
            <w:pPr>
              <w:pStyle w:val="TableHeaderText"/>
            </w:pPr>
            <w:r>
              <w:t>Implication</w:t>
            </w:r>
          </w:p>
        </w:tc>
      </w:tr>
      <w:tr w:rsidR="006D6411" w14:paraId="3B8E789E" w14:textId="77777777">
        <w:tblPrEx>
          <w:tblBorders>
            <w:top w:val="nil"/>
          </w:tblBorders>
        </w:tblPrEx>
        <w:trPr>
          <w:cantSplit/>
        </w:trPr>
        <w:tc>
          <w:tcPr>
            <w:tcW w:w="0" w:type="auto"/>
            <w:tcBorders>
              <w:left w:val="nil"/>
              <w:right w:val="nil"/>
            </w:tcBorders>
          </w:tcPr>
          <w:p w14:paraId="08E07C1A" w14:textId="77777777" w:rsidR="006D6411" w:rsidRDefault="00000000">
            <w:pPr>
              <w:pStyle w:val="TableBodyText"/>
            </w:pPr>
            <w:r>
              <w:t>VCF-NET-RCMD-TOR-001</w:t>
            </w:r>
          </w:p>
        </w:tc>
        <w:tc>
          <w:tcPr>
            <w:tcW w:w="0" w:type="auto"/>
            <w:tcBorders>
              <w:left w:val="nil"/>
              <w:right w:val="nil"/>
            </w:tcBorders>
          </w:tcPr>
          <w:p w14:paraId="270594D0" w14:textId="77777777" w:rsidR="006D6411" w:rsidRDefault="00000000">
            <w:pPr>
              <w:pStyle w:val="TableBodyText"/>
            </w:pPr>
            <w:r>
              <w:t>Connect each ESX host to two (2) or more top of rack switches. The fabric switch may be dedicated or shared for ESX hosts with multiple vSphere Distributed Switches.</w:t>
            </w:r>
          </w:p>
        </w:tc>
        <w:tc>
          <w:tcPr>
            <w:tcW w:w="0" w:type="auto"/>
            <w:tcBorders>
              <w:left w:val="nil"/>
              <w:right w:val="nil"/>
            </w:tcBorders>
          </w:tcPr>
          <w:p w14:paraId="1C2ABF37" w14:textId="77777777" w:rsidR="006D6411" w:rsidRDefault="00000000">
            <w:pPr>
              <w:pStyle w:val="TableBodyText"/>
            </w:pPr>
            <w:r>
              <w:t>Provides excellent performance, and resilience.</w:t>
            </w:r>
          </w:p>
        </w:tc>
        <w:tc>
          <w:tcPr>
            <w:tcW w:w="0" w:type="auto"/>
            <w:tcBorders>
              <w:left w:val="nil"/>
              <w:right w:val="nil"/>
            </w:tcBorders>
          </w:tcPr>
          <w:p w14:paraId="2EF657AE" w14:textId="77777777" w:rsidR="006D6411" w:rsidRDefault="00000000">
            <w:pPr>
              <w:pStyle w:val="TableBodyText"/>
            </w:pPr>
            <w:r>
              <w:t>Required additional switches.</w:t>
            </w:r>
          </w:p>
        </w:tc>
      </w:tr>
    </w:tbl>
    <w:p w14:paraId="63B60709" w14:textId="77777777" w:rsidR="006D6411" w:rsidRDefault="00000000">
      <w:pPr>
        <w:pStyle w:val="SectionHeading5"/>
        <w:spacing w:before="120"/>
      </w:pPr>
      <w:r>
        <w:t>Number of connected Fabrics per Hosts</w:t>
      </w:r>
    </w:p>
    <w:p w14:paraId="5938C29A" w14:textId="77777777" w:rsidR="006D6411" w:rsidRDefault="00000000">
      <w:pPr>
        <w:pStyle w:val="BodyText"/>
      </w:pPr>
      <w:r>
        <w:t xml:space="preserve">Each VDS may only be associated with a single Fabric. When hosts are configured with multiple VDSs, each VDS may be associated with a different fabric. For instance, in the </w:t>
      </w:r>
      <w:r>
        <w:rPr>
          <w:color w:val="0000FF"/>
          <w:u w:val="single"/>
        </w:rPr>
        <w:fldChar w:fldCharType="begin"/>
      </w:r>
      <w:r>
        <w:rPr>
          <w:color w:val="0000FF"/>
          <w:u w:val="single"/>
        </w:rPr>
        <w:instrText xml:space="preserve"> REF  B72d9bf33e23140e3abf9a5a113b57ca6 \* MERGEFORMAT \h</w:instrText>
      </w:r>
      <w:r>
        <w:rPr>
          <w:color w:val="0000FF"/>
          <w:u w:val="single"/>
        </w:rPr>
      </w:r>
      <w:r>
        <w:rPr>
          <w:color w:val="0000FF"/>
          <w:u w:val="single"/>
        </w:rPr>
        <w:fldChar w:fldCharType="separate"/>
      </w:r>
      <w:r>
        <w:rPr>
          <w:color w:val="0000FF"/>
          <w:u w:val="single"/>
        </w:rPr>
        <w:t>Storage Separation Distributed Switch Model</w:t>
      </w:r>
      <w:r>
        <w:fldChar w:fldCharType="end"/>
      </w:r>
      <w:r>
        <w:t xml:space="preserve"> design option, the physical NICs associated with the VDS dedicated to storage traffic may be physically separated from the default data center fabric.</w:t>
      </w:r>
    </w:p>
    <w:p w14:paraId="718E8215" w14:textId="77777777" w:rsidR="006D6411" w:rsidRDefault="00000000">
      <w:pPr>
        <w:pStyle w:val="BodyText"/>
      </w:pPr>
      <w:r>
        <w:t>IP connectivity between all physical NICs, regardless of associated fabric, is required. Fabrics isolated from each other are not supported for infrastructure traffic (VMKs, TEPs, etc).</w:t>
      </w:r>
    </w:p>
    <w:p w14:paraId="03214E4D" w14:textId="77777777" w:rsidR="006D6411"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692</w:t>
      </w:r>
      <w:r>
        <w:fldChar w:fldCharType="end"/>
      </w:r>
      <w:r>
        <w:t>. Fabrics per Host Choices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76"/>
        <w:gridCol w:w="3450"/>
        <w:gridCol w:w="4334"/>
      </w:tblGrid>
      <w:tr w:rsidR="006D6411" w14:paraId="70FC2ABF" w14:textId="77777777">
        <w:trPr>
          <w:cantSplit/>
          <w:tblHeader/>
        </w:trPr>
        <w:tc>
          <w:tcPr>
            <w:tcW w:w="0" w:type="auto"/>
            <w:tcBorders>
              <w:left w:val="nil"/>
              <w:right w:val="nil"/>
            </w:tcBorders>
            <w:shd w:val="clear" w:color="auto" w:fill="E1E1E1"/>
            <w:tcMar>
              <w:top w:w="60" w:type="dxa"/>
              <w:bottom w:w="60" w:type="dxa"/>
            </w:tcMar>
          </w:tcPr>
          <w:p w14:paraId="2FC59E64" w14:textId="77777777" w:rsidR="006D6411" w:rsidRDefault="00000000">
            <w:pPr>
              <w:pStyle w:val="TableHeaderText"/>
            </w:pPr>
            <w:r>
              <w:t>Design Choice</w:t>
            </w:r>
          </w:p>
        </w:tc>
        <w:tc>
          <w:tcPr>
            <w:tcW w:w="0" w:type="auto"/>
            <w:tcBorders>
              <w:left w:val="nil"/>
              <w:right w:val="nil"/>
            </w:tcBorders>
            <w:shd w:val="clear" w:color="auto" w:fill="E1E1E1"/>
            <w:tcMar>
              <w:top w:w="60" w:type="dxa"/>
              <w:bottom w:w="60" w:type="dxa"/>
            </w:tcMar>
          </w:tcPr>
          <w:p w14:paraId="4B5A2192"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BC6B435" w14:textId="77777777" w:rsidR="006D6411" w:rsidRDefault="00000000">
            <w:pPr>
              <w:pStyle w:val="TableHeaderText"/>
            </w:pPr>
            <w:r>
              <w:t>Implication</w:t>
            </w:r>
          </w:p>
        </w:tc>
      </w:tr>
      <w:tr w:rsidR="006D6411" w14:paraId="4F7B98A1" w14:textId="77777777">
        <w:tblPrEx>
          <w:tblBorders>
            <w:top w:val="nil"/>
          </w:tblBorders>
        </w:tblPrEx>
        <w:trPr>
          <w:cantSplit/>
        </w:trPr>
        <w:tc>
          <w:tcPr>
            <w:tcW w:w="0" w:type="auto"/>
            <w:tcBorders>
              <w:left w:val="nil"/>
              <w:right w:val="nil"/>
            </w:tcBorders>
          </w:tcPr>
          <w:p w14:paraId="1500C4E5" w14:textId="77777777" w:rsidR="006D6411" w:rsidRDefault="00000000">
            <w:pPr>
              <w:pStyle w:val="TableBodyText"/>
            </w:pPr>
            <w:r>
              <w:t>Connect all ESX hosts to a single network fabric.</w:t>
            </w:r>
          </w:p>
        </w:tc>
        <w:tc>
          <w:tcPr>
            <w:tcW w:w="0" w:type="auto"/>
            <w:tcBorders>
              <w:left w:val="nil"/>
              <w:right w:val="nil"/>
            </w:tcBorders>
          </w:tcPr>
          <w:p w14:paraId="598E410F" w14:textId="77777777" w:rsidR="006D6411" w:rsidRDefault="00000000">
            <w:pPr>
              <w:pStyle w:val="TableBodyText"/>
              <w:ind w:left="0"/>
            </w:pPr>
            <w:r>
              <w:t>Unified fabric is adequate to support VCF Operations and workloads.</w:t>
            </w:r>
          </w:p>
          <w:p w14:paraId="4162BB4F" w14:textId="77777777" w:rsidR="006D6411" w:rsidRDefault="00000000">
            <w:pPr>
              <w:pStyle w:val="TableBodyText"/>
              <w:ind w:left="0"/>
            </w:pPr>
            <w:r>
              <w:t>Physical (pNICs) and logical (VLANs) provide adequate isolation between traffic types.</w:t>
            </w:r>
          </w:p>
          <w:p w14:paraId="03B89DE5" w14:textId="77777777" w:rsidR="006D6411" w:rsidRDefault="00000000">
            <w:pPr>
              <w:pStyle w:val="TableBodyText"/>
              <w:ind w:left="0"/>
            </w:pPr>
            <w:r>
              <w:t>Where dedicated bandwidth is required, additional physical NICs provide adequate separation.</w:t>
            </w:r>
          </w:p>
        </w:tc>
        <w:tc>
          <w:tcPr>
            <w:tcW w:w="0" w:type="auto"/>
            <w:tcBorders>
              <w:left w:val="nil"/>
              <w:right w:val="nil"/>
            </w:tcBorders>
          </w:tcPr>
          <w:p w14:paraId="5C8E05A6" w14:textId="77777777" w:rsidR="006D6411" w:rsidRDefault="00000000">
            <w:pPr>
              <w:pStyle w:val="TableBodyText"/>
            </w:pPr>
            <w:r>
              <w:t>Network Fabric must be correctly designed and monitored to ensure no congestion points for latency sensitive traffic such as storage.</w:t>
            </w:r>
          </w:p>
        </w:tc>
      </w:tr>
      <w:tr w:rsidR="006D6411" w14:paraId="20C1CAAA" w14:textId="77777777">
        <w:tblPrEx>
          <w:tblBorders>
            <w:top w:val="nil"/>
          </w:tblBorders>
        </w:tblPrEx>
        <w:trPr>
          <w:cantSplit/>
        </w:trPr>
        <w:tc>
          <w:tcPr>
            <w:tcW w:w="0" w:type="auto"/>
            <w:tcBorders>
              <w:left w:val="nil"/>
              <w:right w:val="nil"/>
            </w:tcBorders>
          </w:tcPr>
          <w:p w14:paraId="539B44D5" w14:textId="77777777" w:rsidR="006D6411" w:rsidRDefault="00000000">
            <w:pPr>
              <w:pStyle w:val="TableBodyText"/>
            </w:pPr>
            <w:r>
              <w:t>Connect all ESX hosts to two or more network fabrics.</w:t>
            </w:r>
          </w:p>
        </w:tc>
        <w:tc>
          <w:tcPr>
            <w:tcW w:w="0" w:type="auto"/>
            <w:tcBorders>
              <w:left w:val="nil"/>
              <w:right w:val="nil"/>
            </w:tcBorders>
          </w:tcPr>
          <w:p w14:paraId="06AC923F" w14:textId="77777777" w:rsidR="006D6411" w:rsidRDefault="00000000">
            <w:pPr>
              <w:pStyle w:val="TableBodyText"/>
              <w:ind w:left="0"/>
            </w:pPr>
            <w:r>
              <w:t>Provides physical separation between traffic types.</w:t>
            </w:r>
          </w:p>
          <w:p w14:paraId="25733FD3" w14:textId="77777777" w:rsidR="006D6411" w:rsidRDefault="00000000">
            <w:pPr>
              <w:pStyle w:val="TableBodyText"/>
              <w:ind w:left="0"/>
            </w:pPr>
            <w:r>
              <w:t>May offer a different path out of the fabric.</w:t>
            </w:r>
          </w:p>
          <w:p w14:paraId="51643953" w14:textId="77777777" w:rsidR="006D6411" w:rsidRDefault="00000000">
            <w:pPr>
              <w:pStyle w:val="TableBodyText"/>
              <w:ind w:left="0"/>
            </w:pPr>
            <w:r>
              <w:t>Separates critical traffic types (Workloads, storage, etc) on to physically separate fabric.</w:t>
            </w:r>
          </w:p>
        </w:tc>
        <w:tc>
          <w:tcPr>
            <w:tcW w:w="0" w:type="auto"/>
            <w:tcBorders>
              <w:left w:val="nil"/>
              <w:right w:val="nil"/>
            </w:tcBorders>
          </w:tcPr>
          <w:p w14:paraId="0CF7FD6C" w14:textId="77777777" w:rsidR="006D6411" w:rsidRDefault="00000000">
            <w:pPr>
              <w:pStyle w:val="TableBodyText"/>
            </w:pPr>
            <w:r>
              <w:t>Required additional fabric.</w:t>
            </w:r>
          </w:p>
        </w:tc>
      </w:tr>
    </w:tbl>
    <w:p w14:paraId="45889899"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693</w:t>
      </w:r>
      <w:r>
        <w:fldChar w:fldCharType="end"/>
      </w:r>
      <w:r>
        <w:t>. Fabrics per ESX Host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87"/>
        <w:gridCol w:w="2858"/>
        <w:gridCol w:w="3942"/>
        <w:gridCol w:w="1373"/>
      </w:tblGrid>
      <w:tr w:rsidR="006D6411" w14:paraId="76AF4ADB" w14:textId="77777777">
        <w:trPr>
          <w:cantSplit/>
          <w:tblHeader/>
        </w:trPr>
        <w:tc>
          <w:tcPr>
            <w:tcW w:w="0" w:type="auto"/>
            <w:tcBorders>
              <w:left w:val="nil"/>
              <w:right w:val="nil"/>
            </w:tcBorders>
            <w:shd w:val="clear" w:color="auto" w:fill="E1E1E1"/>
            <w:tcMar>
              <w:top w:w="60" w:type="dxa"/>
              <w:bottom w:w="60" w:type="dxa"/>
            </w:tcMar>
          </w:tcPr>
          <w:p w14:paraId="2453124E"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1F20351"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C76111E"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87B8BCF" w14:textId="77777777" w:rsidR="006D6411" w:rsidRDefault="00000000">
            <w:pPr>
              <w:pStyle w:val="TableHeaderText"/>
            </w:pPr>
            <w:r>
              <w:t>Implication</w:t>
            </w:r>
          </w:p>
        </w:tc>
      </w:tr>
      <w:tr w:rsidR="006D6411" w14:paraId="1BE7149F" w14:textId="77777777">
        <w:tblPrEx>
          <w:tblBorders>
            <w:top w:val="nil"/>
          </w:tblBorders>
        </w:tblPrEx>
        <w:trPr>
          <w:cantSplit/>
        </w:trPr>
        <w:tc>
          <w:tcPr>
            <w:tcW w:w="0" w:type="auto"/>
            <w:tcBorders>
              <w:left w:val="nil"/>
              <w:right w:val="nil"/>
            </w:tcBorders>
          </w:tcPr>
          <w:p w14:paraId="3DD7986A" w14:textId="77777777" w:rsidR="006D6411" w:rsidRDefault="00000000">
            <w:pPr>
              <w:pStyle w:val="TableBodyText"/>
            </w:pPr>
            <w:r>
              <w:t>VCF-NET-REQD-FBR-001</w:t>
            </w:r>
          </w:p>
        </w:tc>
        <w:tc>
          <w:tcPr>
            <w:tcW w:w="0" w:type="auto"/>
            <w:tcBorders>
              <w:left w:val="nil"/>
              <w:right w:val="nil"/>
            </w:tcBorders>
          </w:tcPr>
          <w:p w14:paraId="12FEE0DE" w14:textId="77777777" w:rsidR="006D6411" w:rsidRDefault="00000000">
            <w:pPr>
              <w:pStyle w:val="TableBodyText"/>
            </w:pPr>
            <w:r>
              <w:t>Each ESX host must be connected to at least one network fabric for IP connectivity.</w:t>
            </w:r>
          </w:p>
        </w:tc>
        <w:tc>
          <w:tcPr>
            <w:tcW w:w="0" w:type="auto"/>
            <w:tcBorders>
              <w:left w:val="nil"/>
              <w:right w:val="nil"/>
            </w:tcBorders>
          </w:tcPr>
          <w:p w14:paraId="57056DA1" w14:textId="77777777" w:rsidR="006D6411" w:rsidRDefault="00000000">
            <w:pPr>
              <w:pStyle w:val="TableBodyText"/>
            </w:pPr>
            <w:r>
              <w:t>ESX hosts require IP connectivity to other ESX hosts and management VMs for management, control, and dataplane communication.</w:t>
            </w:r>
          </w:p>
        </w:tc>
        <w:tc>
          <w:tcPr>
            <w:tcW w:w="0" w:type="auto"/>
            <w:tcBorders>
              <w:left w:val="nil"/>
              <w:right w:val="nil"/>
            </w:tcBorders>
          </w:tcPr>
          <w:p w14:paraId="064B902F" w14:textId="77777777" w:rsidR="006D6411" w:rsidRDefault="00000000">
            <w:pPr>
              <w:pStyle w:val="TableBodyText"/>
            </w:pPr>
            <w:r>
              <w:t>None.</w:t>
            </w:r>
          </w:p>
        </w:tc>
      </w:tr>
    </w:tbl>
    <w:p w14:paraId="0B0EDE6C"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694</w:t>
      </w:r>
      <w:r>
        <w:fldChar w:fldCharType="end"/>
      </w:r>
      <w:r>
        <w:t>. Fabrics per ESX Host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54"/>
        <w:gridCol w:w="2422"/>
        <w:gridCol w:w="2289"/>
        <w:gridCol w:w="3095"/>
      </w:tblGrid>
      <w:tr w:rsidR="006D6411" w14:paraId="7E07D086" w14:textId="77777777">
        <w:trPr>
          <w:cantSplit/>
          <w:tblHeader/>
        </w:trPr>
        <w:tc>
          <w:tcPr>
            <w:tcW w:w="0" w:type="auto"/>
            <w:tcBorders>
              <w:left w:val="nil"/>
              <w:right w:val="nil"/>
            </w:tcBorders>
            <w:shd w:val="clear" w:color="auto" w:fill="E1E1E1"/>
            <w:tcMar>
              <w:top w:w="60" w:type="dxa"/>
              <w:bottom w:w="60" w:type="dxa"/>
            </w:tcMar>
          </w:tcPr>
          <w:p w14:paraId="547793B9"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A6B0CC8"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7D60FB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A2524F5" w14:textId="77777777" w:rsidR="006D6411" w:rsidRDefault="00000000">
            <w:pPr>
              <w:pStyle w:val="TableHeaderText"/>
            </w:pPr>
            <w:r>
              <w:t>Implication</w:t>
            </w:r>
          </w:p>
        </w:tc>
      </w:tr>
      <w:tr w:rsidR="006D6411" w14:paraId="7BBE8E5E" w14:textId="77777777">
        <w:tblPrEx>
          <w:tblBorders>
            <w:top w:val="nil"/>
          </w:tblBorders>
        </w:tblPrEx>
        <w:trPr>
          <w:cantSplit/>
        </w:trPr>
        <w:tc>
          <w:tcPr>
            <w:tcW w:w="0" w:type="auto"/>
            <w:tcBorders>
              <w:left w:val="nil"/>
              <w:right w:val="nil"/>
            </w:tcBorders>
          </w:tcPr>
          <w:p w14:paraId="0CD798E6" w14:textId="77777777" w:rsidR="006D6411" w:rsidRDefault="00000000">
            <w:pPr>
              <w:pStyle w:val="TableBodyText"/>
            </w:pPr>
            <w:r>
              <w:t>VCF-NET-RCMD-FBR-001</w:t>
            </w:r>
          </w:p>
        </w:tc>
        <w:tc>
          <w:tcPr>
            <w:tcW w:w="0" w:type="auto"/>
            <w:tcBorders>
              <w:left w:val="nil"/>
              <w:right w:val="nil"/>
            </w:tcBorders>
          </w:tcPr>
          <w:p w14:paraId="4611588A" w14:textId="77777777" w:rsidR="006D6411" w:rsidRDefault="00000000">
            <w:pPr>
              <w:pStyle w:val="TableBodyText"/>
            </w:pPr>
            <w:r>
              <w:t>Connect all ESX hosts to a single network fabric.</w:t>
            </w:r>
          </w:p>
        </w:tc>
        <w:tc>
          <w:tcPr>
            <w:tcW w:w="0" w:type="auto"/>
            <w:tcBorders>
              <w:left w:val="nil"/>
              <w:right w:val="nil"/>
            </w:tcBorders>
          </w:tcPr>
          <w:p w14:paraId="227E8DB0" w14:textId="77777777" w:rsidR="006D6411" w:rsidRDefault="00000000">
            <w:pPr>
              <w:pStyle w:val="TableBodyText"/>
            </w:pPr>
            <w:r>
              <w:t>Unified fabric is adequate to support VCF Operations and workloads.</w:t>
            </w:r>
          </w:p>
        </w:tc>
        <w:tc>
          <w:tcPr>
            <w:tcW w:w="0" w:type="auto"/>
            <w:tcBorders>
              <w:left w:val="nil"/>
              <w:right w:val="nil"/>
            </w:tcBorders>
          </w:tcPr>
          <w:p w14:paraId="6C0E4D76" w14:textId="77777777" w:rsidR="006D6411" w:rsidRDefault="00000000">
            <w:pPr>
              <w:pStyle w:val="TableBodyText"/>
            </w:pPr>
            <w:r>
              <w:t>Network fabric must be correctly designed and monitored to ensure no congestion points for latency sensitive traffic such as storage.</w:t>
            </w:r>
          </w:p>
        </w:tc>
      </w:tr>
    </w:tbl>
    <w:p w14:paraId="58689892"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695</w:t>
      </w:r>
      <w:r>
        <w:fldChar w:fldCharType="end"/>
      </w:r>
      <w:r>
        <w:t>. Host Switch Port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01"/>
        <w:gridCol w:w="3007"/>
        <w:gridCol w:w="3879"/>
        <w:gridCol w:w="1373"/>
      </w:tblGrid>
      <w:tr w:rsidR="006D6411" w14:paraId="712D7464" w14:textId="77777777">
        <w:trPr>
          <w:cantSplit/>
          <w:tblHeader/>
        </w:trPr>
        <w:tc>
          <w:tcPr>
            <w:tcW w:w="0" w:type="auto"/>
            <w:tcBorders>
              <w:left w:val="nil"/>
              <w:right w:val="nil"/>
            </w:tcBorders>
            <w:shd w:val="clear" w:color="auto" w:fill="E1E1E1"/>
            <w:tcMar>
              <w:top w:w="60" w:type="dxa"/>
              <w:bottom w:w="60" w:type="dxa"/>
            </w:tcMar>
          </w:tcPr>
          <w:p w14:paraId="3FB1EC96"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7CDFE46"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4A09DB8"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0CF70F6" w14:textId="77777777" w:rsidR="006D6411" w:rsidRDefault="00000000">
            <w:pPr>
              <w:pStyle w:val="TableHeaderText"/>
            </w:pPr>
            <w:r>
              <w:t>Implication</w:t>
            </w:r>
          </w:p>
        </w:tc>
      </w:tr>
      <w:tr w:rsidR="006D6411" w14:paraId="526276E6" w14:textId="77777777">
        <w:tblPrEx>
          <w:tblBorders>
            <w:top w:val="nil"/>
          </w:tblBorders>
        </w:tblPrEx>
        <w:trPr>
          <w:cantSplit/>
        </w:trPr>
        <w:tc>
          <w:tcPr>
            <w:tcW w:w="0" w:type="auto"/>
            <w:tcBorders>
              <w:left w:val="nil"/>
              <w:right w:val="nil"/>
            </w:tcBorders>
          </w:tcPr>
          <w:p w14:paraId="77D71729" w14:textId="77777777" w:rsidR="006D6411" w:rsidRDefault="00000000">
            <w:pPr>
              <w:pStyle w:val="TableBodyText"/>
            </w:pPr>
            <w:r>
              <w:t>VCF-NET-REQD-SWT-001</w:t>
            </w:r>
          </w:p>
        </w:tc>
        <w:tc>
          <w:tcPr>
            <w:tcW w:w="0" w:type="auto"/>
            <w:tcBorders>
              <w:left w:val="nil"/>
              <w:right w:val="nil"/>
            </w:tcBorders>
          </w:tcPr>
          <w:p w14:paraId="11A08366" w14:textId="77777777" w:rsidR="006D6411" w:rsidRDefault="00000000">
            <w:pPr>
              <w:pStyle w:val="TableBodyText"/>
            </w:pPr>
            <w:r>
              <w:t>Ensure host switch switch port is compatible with host pNIC regarding speed.</w:t>
            </w:r>
          </w:p>
        </w:tc>
        <w:tc>
          <w:tcPr>
            <w:tcW w:w="0" w:type="auto"/>
            <w:tcBorders>
              <w:left w:val="nil"/>
              <w:right w:val="nil"/>
            </w:tcBorders>
          </w:tcPr>
          <w:p w14:paraId="55DD8B23" w14:textId="77777777" w:rsidR="006D6411" w:rsidRDefault="00000000">
            <w:pPr>
              <w:pStyle w:val="TableBodyText"/>
            </w:pPr>
            <w:r>
              <w:t>Required for adequate throughput from fabric to hosts.</w:t>
            </w:r>
          </w:p>
        </w:tc>
        <w:tc>
          <w:tcPr>
            <w:tcW w:w="0" w:type="auto"/>
            <w:tcBorders>
              <w:left w:val="nil"/>
              <w:right w:val="nil"/>
            </w:tcBorders>
          </w:tcPr>
          <w:p w14:paraId="2F2FA890" w14:textId="77777777" w:rsidR="006D6411" w:rsidRDefault="00000000">
            <w:pPr>
              <w:pStyle w:val="TableBodyText"/>
            </w:pPr>
            <w:r>
              <w:t>None.</w:t>
            </w:r>
          </w:p>
        </w:tc>
      </w:tr>
      <w:tr w:rsidR="006D6411" w14:paraId="7ACE57EA" w14:textId="77777777">
        <w:tblPrEx>
          <w:tblBorders>
            <w:top w:val="nil"/>
          </w:tblBorders>
        </w:tblPrEx>
        <w:trPr>
          <w:cantSplit/>
        </w:trPr>
        <w:tc>
          <w:tcPr>
            <w:tcW w:w="0" w:type="auto"/>
            <w:tcBorders>
              <w:left w:val="nil"/>
              <w:right w:val="nil"/>
            </w:tcBorders>
          </w:tcPr>
          <w:p w14:paraId="2678468C" w14:textId="77777777" w:rsidR="006D6411" w:rsidRDefault="00000000">
            <w:pPr>
              <w:pStyle w:val="TableBodyText"/>
            </w:pPr>
            <w:r>
              <w:t>VCF-NET-REQD-SWT-002</w:t>
            </w:r>
          </w:p>
        </w:tc>
        <w:tc>
          <w:tcPr>
            <w:tcW w:w="0" w:type="auto"/>
            <w:tcBorders>
              <w:left w:val="nil"/>
              <w:right w:val="nil"/>
            </w:tcBorders>
          </w:tcPr>
          <w:p w14:paraId="6F373F66" w14:textId="77777777" w:rsidR="006D6411" w:rsidRDefault="00000000">
            <w:pPr>
              <w:pStyle w:val="TableBodyText"/>
            </w:pPr>
            <w:r>
              <w:t>Ensure MTU of host switch port used for NSX Host or Edge TEP traffic is set to the largest MTU of any traffic type to host, 1700 minimum.</w:t>
            </w:r>
          </w:p>
        </w:tc>
        <w:tc>
          <w:tcPr>
            <w:tcW w:w="0" w:type="auto"/>
            <w:tcBorders>
              <w:left w:val="nil"/>
              <w:right w:val="nil"/>
            </w:tcBorders>
          </w:tcPr>
          <w:p w14:paraId="35882464" w14:textId="77777777" w:rsidR="006D6411" w:rsidRDefault="00000000">
            <w:pPr>
              <w:pStyle w:val="TableBodyText"/>
            </w:pPr>
            <w:r>
              <w:t>MTU may be set and different points in the data center fabric. MTU of switch port must but adequate to handle larger MTU required for NSX Edge and NSX Host TEP traffic.</w:t>
            </w:r>
          </w:p>
        </w:tc>
        <w:tc>
          <w:tcPr>
            <w:tcW w:w="0" w:type="auto"/>
            <w:tcBorders>
              <w:left w:val="nil"/>
              <w:right w:val="nil"/>
            </w:tcBorders>
          </w:tcPr>
          <w:p w14:paraId="42E8DF61" w14:textId="77777777" w:rsidR="006D6411" w:rsidRDefault="00000000">
            <w:pPr>
              <w:pStyle w:val="TableBodyText"/>
            </w:pPr>
            <w:r>
              <w:t>None.</w:t>
            </w:r>
          </w:p>
        </w:tc>
      </w:tr>
      <w:tr w:rsidR="006D6411" w14:paraId="26CC1068" w14:textId="77777777">
        <w:tblPrEx>
          <w:tblBorders>
            <w:top w:val="nil"/>
          </w:tblBorders>
        </w:tblPrEx>
        <w:trPr>
          <w:cantSplit/>
        </w:trPr>
        <w:tc>
          <w:tcPr>
            <w:tcW w:w="0" w:type="auto"/>
            <w:tcBorders>
              <w:left w:val="nil"/>
              <w:right w:val="nil"/>
            </w:tcBorders>
          </w:tcPr>
          <w:p w14:paraId="590F9761" w14:textId="77777777" w:rsidR="006D6411" w:rsidRDefault="00000000">
            <w:pPr>
              <w:pStyle w:val="TableBodyText"/>
            </w:pPr>
            <w:r>
              <w:t>VCF-NET-REQD-SWT-003</w:t>
            </w:r>
          </w:p>
        </w:tc>
        <w:tc>
          <w:tcPr>
            <w:tcW w:w="0" w:type="auto"/>
            <w:tcBorders>
              <w:left w:val="nil"/>
              <w:right w:val="nil"/>
            </w:tcBorders>
          </w:tcPr>
          <w:p w14:paraId="462F4951" w14:textId="77777777" w:rsidR="006D6411" w:rsidRDefault="00000000">
            <w:pPr>
              <w:pStyle w:val="TableBodyText"/>
            </w:pPr>
            <w:r>
              <w:t>Ensure MTU of host switch port is set to the largest MTU of any traffic type (excluding NSX Host or Edge TEP) to host, 1500 minimum.</w:t>
            </w:r>
          </w:p>
        </w:tc>
        <w:tc>
          <w:tcPr>
            <w:tcW w:w="0" w:type="auto"/>
            <w:tcBorders>
              <w:left w:val="nil"/>
              <w:right w:val="nil"/>
            </w:tcBorders>
          </w:tcPr>
          <w:p w14:paraId="1F1C838A" w14:textId="77777777" w:rsidR="006D6411" w:rsidRDefault="00000000">
            <w:pPr>
              <w:pStyle w:val="TableBodyText"/>
            </w:pPr>
            <w:r>
              <w:t>MTU may be set and different points in the data center fabric. MTU of switch port for hosts which do not contain NSX Edges or are not configured as NSX Transport Nodes may be configure with standard frame size.</w:t>
            </w:r>
          </w:p>
        </w:tc>
        <w:tc>
          <w:tcPr>
            <w:tcW w:w="0" w:type="auto"/>
            <w:tcBorders>
              <w:left w:val="nil"/>
              <w:right w:val="nil"/>
            </w:tcBorders>
          </w:tcPr>
          <w:p w14:paraId="23EF1A2E" w14:textId="77777777" w:rsidR="006D6411" w:rsidRDefault="00000000">
            <w:pPr>
              <w:pStyle w:val="TableBodyText"/>
            </w:pPr>
            <w:r>
              <w:t>None.</w:t>
            </w:r>
          </w:p>
        </w:tc>
      </w:tr>
    </w:tbl>
    <w:p w14:paraId="7D9E3A5F"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696</w:t>
      </w:r>
      <w:r>
        <w:fldChar w:fldCharType="end"/>
      </w:r>
      <w:r>
        <w:t>. Host Switch Port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72"/>
        <w:gridCol w:w="2861"/>
        <w:gridCol w:w="2666"/>
        <w:gridCol w:w="2261"/>
      </w:tblGrid>
      <w:tr w:rsidR="006D6411" w14:paraId="30B153C1" w14:textId="77777777">
        <w:trPr>
          <w:cantSplit/>
          <w:tblHeader/>
        </w:trPr>
        <w:tc>
          <w:tcPr>
            <w:tcW w:w="0" w:type="auto"/>
            <w:tcBorders>
              <w:left w:val="nil"/>
              <w:right w:val="nil"/>
            </w:tcBorders>
            <w:shd w:val="clear" w:color="auto" w:fill="E1E1E1"/>
            <w:tcMar>
              <w:top w:w="60" w:type="dxa"/>
              <w:bottom w:w="60" w:type="dxa"/>
            </w:tcMar>
          </w:tcPr>
          <w:p w14:paraId="3A32517D"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76CEF5E"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927C38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58454AD" w14:textId="77777777" w:rsidR="006D6411" w:rsidRDefault="00000000">
            <w:pPr>
              <w:pStyle w:val="TableHeaderText"/>
            </w:pPr>
            <w:r>
              <w:t>Implication</w:t>
            </w:r>
          </w:p>
        </w:tc>
      </w:tr>
      <w:tr w:rsidR="006D6411" w14:paraId="504CF99F" w14:textId="77777777">
        <w:tblPrEx>
          <w:tblBorders>
            <w:top w:val="nil"/>
          </w:tblBorders>
        </w:tblPrEx>
        <w:trPr>
          <w:cantSplit/>
        </w:trPr>
        <w:tc>
          <w:tcPr>
            <w:tcW w:w="0" w:type="auto"/>
            <w:tcBorders>
              <w:left w:val="nil"/>
              <w:right w:val="nil"/>
            </w:tcBorders>
          </w:tcPr>
          <w:p w14:paraId="1DE6E3F7" w14:textId="77777777" w:rsidR="006D6411" w:rsidRDefault="00000000">
            <w:pPr>
              <w:pStyle w:val="TableBodyText"/>
            </w:pPr>
            <w:r>
              <w:t>VCF-NET-RCMD-SWT-001</w:t>
            </w:r>
          </w:p>
        </w:tc>
        <w:tc>
          <w:tcPr>
            <w:tcW w:w="0" w:type="auto"/>
            <w:tcBorders>
              <w:left w:val="nil"/>
              <w:right w:val="nil"/>
            </w:tcBorders>
          </w:tcPr>
          <w:p w14:paraId="3DC42DD5" w14:textId="77777777" w:rsidR="006D6411" w:rsidRDefault="00000000">
            <w:pPr>
              <w:pStyle w:val="TableBodyText"/>
            </w:pPr>
            <w:r>
              <w:t>Configure switch host ports in Trunk mode using 802.1q tagging.</w:t>
            </w:r>
          </w:p>
        </w:tc>
        <w:tc>
          <w:tcPr>
            <w:tcW w:w="0" w:type="auto"/>
            <w:tcBorders>
              <w:left w:val="nil"/>
              <w:right w:val="nil"/>
            </w:tcBorders>
          </w:tcPr>
          <w:p w14:paraId="2A1F1993" w14:textId="77777777" w:rsidR="006D6411" w:rsidRDefault="00000000">
            <w:pPr>
              <w:pStyle w:val="TableBodyText"/>
            </w:pPr>
            <w:r>
              <w:t>Enables use of VLANs for logical separation of infrastructure traffic functions.</w:t>
            </w:r>
          </w:p>
        </w:tc>
        <w:tc>
          <w:tcPr>
            <w:tcW w:w="0" w:type="auto"/>
            <w:tcBorders>
              <w:left w:val="nil"/>
              <w:right w:val="nil"/>
            </w:tcBorders>
          </w:tcPr>
          <w:p w14:paraId="0624E40A" w14:textId="77777777" w:rsidR="006D6411" w:rsidRDefault="00000000">
            <w:pPr>
              <w:pStyle w:val="TableBodyText"/>
            </w:pPr>
            <w:r>
              <w:t>Additional VLANs IDs are needed for each traffic function.</w:t>
            </w:r>
          </w:p>
        </w:tc>
      </w:tr>
      <w:tr w:rsidR="006D6411" w14:paraId="4F050ED7" w14:textId="77777777">
        <w:tblPrEx>
          <w:tblBorders>
            <w:top w:val="nil"/>
          </w:tblBorders>
        </w:tblPrEx>
        <w:trPr>
          <w:cantSplit/>
        </w:trPr>
        <w:tc>
          <w:tcPr>
            <w:tcW w:w="0" w:type="auto"/>
            <w:tcBorders>
              <w:left w:val="nil"/>
              <w:right w:val="nil"/>
            </w:tcBorders>
          </w:tcPr>
          <w:p w14:paraId="34112620" w14:textId="77777777" w:rsidR="006D6411" w:rsidRDefault="00000000">
            <w:pPr>
              <w:pStyle w:val="TableBodyText"/>
            </w:pPr>
            <w:r>
              <w:t>VCF-NET-RCMD-SWT-002</w:t>
            </w:r>
          </w:p>
        </w:tc>
        <w:tc>
          <w:tcPr>
            <w:tcW w:w="0" w:type="auto"/>
            <w:tcBorders>
              <w:left w:val="nil"/>
              <w:right w:val="nil"/>
            </w:tcBorders>
          </w:tcPr>
          <w:p w14:paraId="10F0598B" w14:textId="77777777" w:rsidR="006D6411" w:rsidRDefault="00000000">
            <w:pPr>
              <w:pStyle w:val="TableBodyText"/>
            </w:pPr>
            <w:r>
              <w:t>Configure the trunk ports connected to ESX NICs as trunk PortFast.</w:t>
            </w:r>
          </w:p>
        </w:tc>
        <w:tc>
          <w:tcPr>
            <w:tcW w:w="0" w:type="auto"/>
            <w:tcBorders>
              <w:left w:val="nil"/>
              <w:right w:val="nil"/>
            </w:tcBorders>
          </w:tcPr>
          <w:p w14:paraId="6FA7DAA5" w14:textId="77777777" w:rsidR="006D6411" w:rsidRDefault="00000000">
            <w:pPr>
              <w:pStyle w:val="TableBodyText"/>
            </w:pPr>
            <w:r>
              <w:t>Reduces the time to transition ports over to the forwarding state.</w:t>
            </w:r>
          </w:p>
        </w:tc>
        <w:tc>
          <w:tcPr>
            <w:tcW w:w="0" w:type="auto"/>
            <w:tcBorders>
              <w:left w:val="nil"/>
              <w:right w:val="nil"/>
            </w:tcBorders>
          </w:tcPr>
          <w:p w14:paraId="157BF224" w14:textId="77777777" w:rsidR="006D6411" w:rsidRDefault="00000000">
            <w:pPr>
              <w:pStyle w:val="TableBodyText"/>
            </w:pPr>
            <w:r>
              <w:t>None.</w:t>
            </w:r>
          </w:p>
        </w:tc>
      </w:tr>
      <w:tr w:rsidR="006D6411" w14:paraId="5EE6771F" w14:textId="77777777">
        <w:tblPrEx>
          <w:tblBorders>
            <w:top w:val="nil"/>
          </w:tblBorders>
        </w:tblPrEx>
        <w:trPr>
          <w:cantSplit/>
        </w:trPr>
        <w:tc>
          <w:tcPr>
            <w:tcW w:w="0" w:type="auto"/>
            <w:tcBorders>
              <w:left w:val="nil"/>
              <w:right w:val="nil"/>
            </w:tcBorders>
          </w:tcPr>
          <w:p w14:paraId="10173E0D" w14:textId="77777777" w:rsidR="006D6411" w:rsidRDefault="00000000">
            <w:pPr>
              <w:pStyle w:val="TableBodyText"/>
            </w:pPr>
            <w:r>
              <w:t>VCF-NET-RCMD-SWT-003</w:t>
            </w:r>
          </w:p>
        </w:tc>
        <w:tc>
          <w:tcPr>
            <w:tcW w:w="0" w:type="auto"/>
            <w:tcBorders>
              <w:left w:val="nil"/>
              <w:right w:val="nil"/>
            </w:tcBorders>
          </w:tcPr>
          <w:p w14:paraId="66B43A6F" w14:textId="77777777" w:rsidR="006D6411" w:rsidRDefault="00000000">
            <w:pPr>
              <w:pStyle w:val="TableBodyText"/>
            </w:pPr>
            <w:r>
              <w:t>Enable Layer 2 network device discovery protocol such as LLDP or CDP.</w:t>
            </w:r>
          </w:p>
        </w:tc>
        <w:tc>
          <w:tcPr>
            <w:tcW w:w="0" w:type="auto"/>
            <w:tcBorders>
              <w:left w:val="nil"/>
              <w:right w:val="nil"/>
            </w:tcBorders>
          </w:tcPr>
          <w:p w14:paraId="2B3299A1" w14:textId="77777777" w:rsidR="006D6411" w:rsidRDefault="00000000">
            <w:pPr>
              <w:pStyle w:val="TableBodyText"/>
            </w:pPr>
            <w:r>
              <w:t>Simplifies troubleshooting of network connectivity issues.</w:t>
            </w:r>
          </w:p>
        </w:tc>
        <w:tc>
          <w:tcPr>
            <w:tcW w:w="0" w:type="auto"/>
            <w:tcBorders>
              <w:left w:val="nil"/>
              <w:right w:val="nil"/>
            </w:tcBorders>
          </w:tcPr>
          <w:p w14:paraId="4F3C7F24" w14:textId="77777777" w:rsidR="006D6411" w:rsidRDefault="00000000">
            <w:pPr>
              <w:pStyle w:val="TableBodyText"/>
            </w:pPr>
            <w:r>
              <w:t>May not align with organizational security guidelines.</w:t>
            </w:r>
          </w:p>
        </w:tc>
      </w:tr>
      <w:tr w:rsidR="006D6411" w14:paraId="2A5605F5" w14:textId="77777777">
        <w:tblPrEx>
          <w:tblBorders>
            <w:top w:val="nil"/>
          </w:tblBorders>
        </w:tblPrEx>
        <w:trPr>
          <w:cantSplit/>
        </w:trPr>
        <w:tc>
          <w:tcPr>
            <w:tcW w:w="0" w:type="auto"/>
            <w:tcBorders>
              <w:left w:val="nil"/>
              <w:right w:val="nil"/>
            </w:tcBorders>
          </w:tcPr>
          <w:p w14:paraId="4A74C172" w14:textId="77777777" w:rsidR="006D6411" w:rsidRDefault="00000000">
            <w:pPr>
              <w:pStyle w:val="TableBodyText"/>
            </w:pPr>
            <w:r>
              <w:t>VCF-NET-RCMD-SWT-004</w:t>
            </w:r>
          </w:p>
        </w:tc>
        <w:tc>
          <w:tcPr>
            <w:tcW w:w="0" w:type="auto"/>
            <w:tcBorders>
              <w:left w:val="nil"/>
              <w:right w:val="nil"/>
            </w:tcBorders>
          </w:tcPr>
          <w:p w14:paraId="7C2DFC71" w14:textId="77777777" w:rsidR="006D6411" w:rsidRDefault="00000000">
            <w:pPr>
              <w:pStyle w:val="TableBodyText"/>
            </w:pPr>
            <w:r>
              <w:t>Configure host port MTU of 9000 or larger.</w:t>
            </w:r>
          </w:p>
        </w:tc>
        <w:tc>
          <w:tcPr>
            <w:tcW w:w="0" w:type="auto"/>
            <w:tcBorders>
              <w:left w:val="nil"/>
              <w:right w:val="nil"/>
            </w:tcBorders>
          </w:tcPr>
          <w:p w14:paraId="0B3A6694" w14:textId="77777777" w:rsidR="006D6411" w:rsidRDefault="00000000">
            <w:pPr>
              <w:pStyle w:val="TableBodyText"/>
            </w:pPr>
            <w:r>
              <w:t>MTU of host port must be equal to or larger than largest traffic MTU.</w:t>
            </w:r>
          </w:p>
        </w:tc>
        <w:tc>
          <w:tcPr>
            <w:tcW w:w="0" w:type="auto"/>
            <w:tcBorders>
              <w:left w:val="nil"/>
              <w:right w:val="nil"/>
            </w:tcBorders>
          </w:tcPr>
          <w:p w14:paraId="5A7DE20D" w14:textId="77777777" w:rsidR="006D6411" w:rsidRDefault="00000000">
            <w:pPr>
              <w:pStyle w:val="TableBodyText"/>
            </w:pPr>
            <w:r>
              <w:t>None.</w:t>
            </w:r>
          </w:p>
        </w:tc>
      </w:tr>
    </w:tbl>
    <w:p w14:paraId="412F5DCC" w14:textId="77777777" w:rsidR="006D6411" w:rsidRDefault="00000000">
      <w:pPr>
        <w:pStyle w:val="Heading4"/>
        <w:spacing w:before="120"/>
      </w:pPr>
      <w:r>
        <w:t>Network Fabric Detailed Design</w:t>
      </w:r>
    </w:p>
    <w:p w14:paraId="512E3420" w14:textId="77777777" w:rsidR="006D6411" w:rsidRDefault="00000000">
      <w:pPr>
        <w:pStyle w:val="BodyText"/>
      </w:pPr>
      <w:r>
        <w:t>The data center network fabric supports the VCF private cloud in achieving the desired availability goals. The exact model chosen should align with the customer availability and resilience goals.</w:t>
      </w:r>
    </w:p>
    <w:p w14:paraId="7492815E" w14:textId="77777777" w:rsidR="006D6411" w:rsidRDefault="00000000">
      <w:pPr>
        <w:pStyle w:val="SectionHeading5"/>
      </w:pPr>
      <w:r>
        <w:lastRenderedPageBreak/>
        <w:t>Network Fabric Models</w:t>
      </w:r>
    </w:p>
    <w:p w14:paraId="3379F9DF" w14:textId="77777777" w:rsidR="006D6411" w:rsidRDefault="00000000">
      <w:pPr>
        <w:pStyle w:val="BodyText"/>
      </w:pPr>
      <w:r>
        <w:t xml:space="preserve">There are three </w:t>
      </w:r>
      <w:r>
        <w:rPr>
          <w:rStyle w:val="InlineCite"/>
        </w:rPr>
        <w:t>Network Fabric Models</w:t>
      </w:r>
      <w:r>
        <w:t xml:space="preserve"> which a vSphere cluster is built upon:</w:t>
      </w:r>
    </w:p>
    <w:p w14:paraId="6973AA43" w14:textId="77777777" w:rsidR="006D6411" w:rsidRDefault="00000000">
      <w:pPr>
        <w:pStyle w:val="BodyText"/>
      </w:pPr>
      <w:r>
        <w:rPr>
          <w:color w:val="0000FF"/>
          <w:u w:val="single"/>
        </w:rPr>
        <w:fldChar w:fldCharType="begin"/>
      </w:r>
      <w:r>
        <w:rPr>
          <w:color w:val="0000FF"/>
          <w:u w:val="single"/>
        </w:rPr>
        <w:instrText xml:space="preserve"> REF  Bb33eb87c25b14c6ea406ece521980cec \* MERGEFORMAT \h</w:instrText>
      </w:r>
      <w:r>
        <w:rPr>
          <w:color w:val="0000FF"/>
          <w:u w:val="single"/>
        </w:rPr>
      </w:r>
      <w:r>
        <w:rPr>
          <w:color w:val="0000FF"/>
          <w:u w:val="single"/>
        </w:rPr>
        <w:fldChar w:fldCharType="separate"/>
      </w:r>
      <w:r>
        <w:rPr>
          <w:color w:val="0000FF"/>
          <w:u w:val="single"/>
        </w:rPr>
        <w:t>Single-Rack Network Fabric Model</w:t>
      </w:r>
      <w:r>
        <w:fldChar w:fldCharType="end"/>
      </w:r>
    </w:p>
    <w:p w14:paraId="1557CCC5" w14:textId="77777777" w:rsidR="006D6411" w:rsidRDefault="00000000">
      <w:pPr>
        <w:pStyle w:val="BodyText"/>
      </w:pPr>
      <w:r>
        <w:rPr>
          <w:color w:val="0000FF"/>
          <w:u w:val="single"/>
        </w:rPr>
        <w:fldChar w:fldCharType="begin"/>
      </w:r>
      <w:r>
        <w:rPr>
          <w:color w:val="0000FF"/>
          <w:u w:val="single"/>
        </w:rPr>
        <w:instrText xml:space="preserve"> REF  B51b369645e6940b5a3236d64f4e4184a \* MERGEFORMAT \h</w:instrText>
      </w:r>
      <w:r>
        <w:rPr>
          <w:color w:val="0000FF"/>
          <w:u w:val="single"/>
        </w:rPr>
      </w:r>
      <w:r>
        <w:rPr>
          <w:color w:val="0000FF"/>
          <w:u w:val="single"/>
        </w:rPr>
        <w:fldChar w:fldCharType="separate"/>
      </w:r>
      <w:r>
        <w:rPr>
          <w:color w:val="0000FF"/>
          <w:u w:val="single"/>
        </w:rPr>
        <w:t>Multi-Rack Network Fabric Model</w:t>
      </w:r>
      <w:r>
        <w:fldChar w:fldCharType="end"/>
      </w:r>
    </w:p>
    <w:p w14:paraId="645761C7" w14:textId="77777777" w:rsidR="006D6411" w:rsidRDefault="00000000">
      <w:pPr>
        <w:pStyle w:val="BodyText"/>
      </w:pPr>
      <w:r>
        <w:rPr>
          <w:color w:val="0000FF"/>
          <w:u w:val="single"/>
        </w:rPr>
        <w:fldChar w:fldCharType="begin"/>
      </w:r>
      <w:r>
        <w:rPr>
          <w:color w:val="0000FF"/>
          <w:u w:val="single"/>
        </w:rPr>
        <w:instrText xml:space="preserve"> REF  B3289746111a743d68332cbe9a86ff0a8 \* MERGEFORMAT \h</w:instrText>
      </w:r>
      <w:r>
        <w:rPr>
          <w:color w:val="0000FF"/>
          <w:u w:val="single"/>
        </w:rPr>
      </w:r>
      <w:r>
        <w:rPr>
          <w:color w:val="0000FF"/>
          <w:u w:val="single"/>
        </w:rPr>
        <w:fldChar w:fldCharType="separate"/>
      </w:r>
      <w:r>
        <w:rPr>
          <w:color w:val="0000FF"/>
          <w:u w:val="single"/>
        </w:rPr>
        <w:t>Multi Availability Zone Network Fabric Model</w:t>
      </w:r>
      <w:r>
        <w:fldChar w:fldCharType="end"/>
      </w:r>
    </w:p>
    <w:p w14:paraId="074F02B0" w14:textId="77777777" w:rsidR="006D6411" w:rsidRDefault="00000000">
      <w:pPr>
        <w:pStyle w:val="SectionHeading5"/>
      </w:pPr>
      <w:r>
        <w:t>Common Design Requirements</w:t>
      </w:r>
    </w:p>
    <w:p w14:paraId="7D26C2EB" w14:textId="77777777" w:rsidR="006D6411" w:rsidRDefault="00000000">
      <w:pPr>
        <w:pStyle w:val="BodyText"/>
      </w:pPr>
      <w:r>
        <w:t>The data center network fabric provides VLANs to support the operation of the VCF domain. These VLANs can be grouped into a few categories of common requirements.</w:t>
      </w:r>
    </w:p>
    <w:p w14:paraId="5310BF49"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697</w:t>
      </w:r>
      <w:r>
        <w:fldChar w:fldCharType="end"/>
      </w:r>
      <w:r>
        <w:t>. VLAN Traffic Types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79"/>
        <w:gridCol w:w="3276"/>
        <w:gridCol w:w="2120"/>
        <w:gridCol w:w="2785"/>
      </w:tblGrid>
      <w:tr w:rsidR="006D6411" w14:paraId="597DD0B6" w14:textId="77777777">
        <w:trPr>
          <w:cantSplit/>
          <w:tblHeader/>
        </w:trPr>
        <w:tc>
          <w:tcPr>
            <w:tcW w:w="0" w:type="auto"/>
            <w:tcBorders>
              <w:left w:val="nil"/>
              <w:right w:val="nil"/>
            </w:tcBorders>
            <w:shd w:val="clear" w:color="auto" w:fill="E1E1E1"/>
            <w:tcMar>
              <w:top w:w="60" w:type="dxa"/>
              <w:bottom w:w="60" w:type="dxa"/>
            </w:tcMar>
          </w:tcPr>
          <w:p w14:paraId="44872E8F" w14:textId="77777777" w:rsidR="006D6411" w:rsidRDefault="00000000">
            <w:pPr>
              <w:pStyle w:val="TableHeaderText"/>
            </w:pPr>
            <w:r>
              <w:t>Traffic Type</w:t>
            </w:r>
          </w:p>
        </w:tc>
        <w:tc>
          <w:tcPr>
            <w:tcW w:w="0" w:type="auto"/>
            <w:tcBorders>
              <w:left w:val="nil"/>
              <w:right w:val="nil"/>
            </w:tcBorders>
            <w:shd w:val="clear" w:color="auto" w:fill="E1E1E1"/>
            <w:tcMar>
              <w:top w:w="60" w:type="dxa"/>
              <w:bottom w:w="60" w:type="dxa"/>
            </w:tcMar>
          </w:tcPr>
          <w:p w14:paraId="1111F207" w14:textId="77777777" w:rsidR="006D6411" w:rsidRDefault="00000000">
            <w:pPr>
              <w:pStyle w:val="TableHeaderText"/>
            </w:pPr>
            <w:r>
              <w:t>Usage</w:t>
            </w:r>
          </w:p>
        </w:tc>
        <w:tc>
          <w:tcPr>
            <w:tcW w:w="0" w:type="auto"/>
            <w:tcBorders>
              <w:left w:val="nil"/>
              <w:right w:val="nil"/>
            </w:tcBorders>
            <w:shd w:val="clear" w:color="auto" w:fill="E1E1E1"/>
            <w:tcMar>
              <w:top w:w="60" w:type="dxa"/>
              <w:bottom w:w="60" w:type="dxa"/>
            </w:tcMar>
          </w:tcPr>
          <w:p w14:paraId="787EB45B" w14:textId="77777777" w:rsidR="006D6411" w:rsidRDefault="00000000">
            <w:pPr>
              <w:pStyle w:val="TableHeaderText"/>
            </w:pPr>
            <w:r>
              <w:t>Presented To</w:t>
            </w:r>
          </w:p>
        </w:tc>
        <w:tc>
          <w:tcPr>
            <w:tcW w:w="0" w:type="auto"/>
            <w:tcBorders>
              <w:left w:val="nil"/>
              <w:right w:val="nil"/>
            </w:tcBorders>
            <w:shd w:val="clear" w:color="auto" w:fill="E1E1E1"/>
            <w:tcMar>
              <w:top w:w="60" w:type="dxa"/>
              <w:bottom w:w="60" w:type="dxa"/>
            </w:tcMar>
          </w:tcPr>
          <w:p w14:paraId="2FDA01A5" w14:textId="77777777" w:rsidR="006D6411" w:rsidRDefault="00000000">
            <w:pPr>
              <w:pStyle w:val="TableHeaderText"/>
            </w:pPr>
            <w:r>
              <w:t>Notes</w:t>
            </w:r>
          </w:p>
        </w:tc>
      </w:tr>
      <w:tr w:rsidR="006D6411" w14:paraId="18BEE235" w14:textId="77777777">
        <w:tblPrEx>
          <w:tblBorders>
            <w:top w:val="nil"/>
          </w:tblBorders>
        </w:tblPrEx>
        <w:trPr>
          <w:cantSplit/>
        </w:trPr>
        <w:tc>
          <w:tcPr>
            <w:tcW w:w="0" w:type="auto"/>
            <w:tcBorders>
              <w:left w:val="nil"/>
              <w:right w:val="nil"/>
            </w:tcBorders>
          </w:tcPr>
          <w:p w14:paraId="4ABCB1AE" w14:textId="77777777" w:rsidR="006D6411" w:rsidRDefault="00000000">
            <w:pPr>
              <w:pStyle w:val="TableBodyText"/>
            </w:pPr>
            <w:r>
              <w:t>ESX Infrastructure Traffic</w:t>
            </w:r>
          </w:p>
        </w:tc>
        <w:tc>
          <w:tcPr>
            <w:tcW w:w="0" w:type="auto"/>
            <w:tcBorders>
              <w:left w:val="nil"/>
              <w:right w:val="nil"/>
            </w:tcBorders>
          </w:tcPr>
          <w:p w14:paraId="43F938B4" w14:textId="77777777" w:rsidR="006D6411" w:rsidRDefault="00000000">
            <w:pPr>
              <w:pStyle w:val="TableBodyText"/>
            </w:pPr>
            <w:r>
              <w:t>Provides connectivity for ESX Management, vMotion, vSAN, etc.</w:t>
            </w:r>
          </w:p>
        </w:tc>
        <w:tc>
          <w:tcPr>
            <w:tcW w:w="0" w:type="auto"/>
            <w:tcBorders>
              <w:left w:val="nil"/>
              <w:right w:val="nil"/>
            </w:tcBorders>
          </w:tcPr>
          <w:p w14:paraId="4B0118B9" w14:textId="77777777" w:rsidR="006D6411" w:rsidRDefault="00000000">
            <w:pPr>
              <w:pStyle w:val="TableBodyText"/>
            </w:pPr>
            <w:r>
              <w:t>All ESX hosts PNICs that host VMkernels.</w:t>
            </w:r>
          </w:p>
        </w:tc>
        <w:tc>
          <w:tcPr>
            <w:tcW w:w="0" w:type="auto"/>
            <w:tcBorders>
              <w:left w:val="nil"/>
              <w:right w:val="nil"/>
            </w:tcBorders>
          </w:tcPr>
          <w:p w14:paraId="041E480E" w14:textId="77777777" w:rsidR="006D6411" w:rsidRDefault="00000000">
            <w:pPr>
              <w:pStyle w:val="TableBodyText"/>
            </w:pPr>
            <w:r>
              <w:t>Used for vSAN witness traffic in stretched cluster model.</w:t>
            </w:r>
          </w:p>
        </w:tc>
      </w:tr>
      <w:tr w:rsidR="006D6411" w14:paraId="2F686E5C" w14:textId="77777777">
        <w:tblPrEx>
          <w:tblBorders>
            <w:top w:val="nil"/>
          </w:tblBorders>
        </w:tblPrEx>
        <w:trPr>
          <w:cantSplit/>
        </w:trPr>
        <w:tc>
          <w:tcPr>
            <w:tcW w:w="0" w:type="auto"/>
            <w:tcBorders>
              <w:left w:val="nil"/>
              <w:right w:val="nil"/>
            </w:tcBorders>
          </w:tcPr>
          <w:p w14:paraId="6DF8C9AB" w14:textId="77777777" w:rsidR="006D6411" w:rsidRDefault="00000000">
            <w:pPr>
              <w:pStyle w:val="TableBodyText"/>
            </w:pPr>
            <w:r>
              <w:t>VM Management Traffic</w:t>
            </w:r>
          </w:p>
        </w:tc>
        <w:tc>
          <w:tcPr>
            <w:tcW w:w="0" w:type="auto"/>
            <w:tcBorders>
              <w:left w:val="nil"/>
              <w:right w:val="nil"/>
            </w:tcBorders>
          </w:tcPr>
          <w:p w14:paraId="7C5D8AB8" w14:textId="77777777" w:rsidR="006D6411" w:rsidRDefault="00000000">
            <w:pPr>
              <w:pStyle w:val="TableBodyText"/>
            </w:pPr>
            <w:r>
              <w:t>Connectivity for management VMs and appliances. I.e vCenter, NSX Edge nodes, VCF Automation, etc.</w:t>
            </w:r>
          </w:p>
        </w:tc>
        <w:tc>
          <w:tcPr>
            <w:tcW w:w="0" w:type="auto"/>
            <w:tcBorders>
              <w:left w:val="nil"/>
              <w:right w:val="nil"/>
            </w:tcBorders>
          </w:tcPr>
          <w:p w14:paraId="2B9FC0BD" w14:textId="77777777" w:rsidR="006D6411" w:rsidRDefault="00000000">
            <w:pPr>
              <w:pStyle w:val="TableBodyText"/>
              <w:ind w:left="0"/>
            </w:pPr>
            <w:r>
              <w:t>All ESX hosts in first management clsuter.</w:t>
            </w:r>
          </w:p>
          <w:p w14:paraId="2AB1CAEF" w14:textId="77777777" w:rsidR="006D6411" w:rsidRDefault="00000000">
            <w:pPr>
              <w:pStyle w:val="TableBodyText"/>
              <w:ind w:left="0"/>
            </w:pPr>
            <w:r>
              <w:t>All ESX hosts that contain NSX Edge nodes.</w:t>
            </w:r>
          </w:p>
        </w:tc>
        <w:tc>
          <w:tcPr>
            <w:tcW w:w="0" w:type="auto"/>
            <w:tcBorders>
              <w:left w:val="nil"/>
              <w:right w:val="nil"/>
            </w:tcBorders>
          </w:tcPr>
          <w:p w14:paraId="01C2F61D" w14:textId="77777777" w:rsidR="006D6411" w:rsidRDefault="00000000">
            <w:pPr>
              <w:pStyle w:val="TableBodyText"/>
            </w:pPr>
            <w:r>
              <w:t>Optional segment that may be shared with ESX management VMkernel Segment.</w:t>
            </w:r>
          </w:p>
        </w:tc>
      </w:tr>
      <w:tr w:rsidR="006D6411" w14:paraId="704CA1C7" w14:textId="77777777">
        <w:tblPrEx>
          <w:tblBorders>
            <w:top w:val="nil"/>
          </w:tblBorders>
        </w:tblPrEx>
        <w:trPr>
          <w:cantSplit/>
        </w:trPr>
        <w:tc>
          <w:tcPr>
            <w:tcW w:w="0" w:type="auto"/>
            <w:tcBorders>
              <w:left w:val="nil"/>
              <w:right w:val="nil"/>
            </w:tcBorders>
          </w:tcPr>
          <w:p w14:paraId="545E7F43" w14:textId="77777777" w:rsidR="006D6411" w:rsidRDefault="00000000">
            <w:pPr>
              <w:pStyle w:val="TableBodyText"/>
            </w:pPr>
            <w:r>
              <w:t>Edge Node Uplink Networks</w:t>
            </w:r>
          </w:p>
        </w:tc>
        <w:tc>
          <w:tcPr>
            <w:tcW w:w="0" w:type="auto"/>
            <w:tcBorders>
              <w:left w:val="nil"/>
              <w:right w:val="nil"/>
            </w:tcBorders>
          </w:tcPr>
          <w:p w14:paraId="484514E4" w14:textId="77777777" w:rsidR="006D6411" w:rsidRDefault="00000000">
            <w:pPr>
              <w:pStyle w:val="TableBodyText"/>
              <w:ind w:left="0"/>
            </w:pPr>
            <w:r>
              <w:t>North-South data path for traffic to/from NSX Overlay Segments.</w:t>
            </w:r>
          </w:p>
          <w:p w14:paraId="1D3F49B8" w14:textId="77777777" w:rsidR="006D6411" w:rsidRDefault="00000000">
            <w:pPr>
              <w:pStyle w:val="TableBodyText"/>
              <w:ind w:left="0"/>
            </w:pPr>
            <w:r>
              <w:t>Utilized for BGP peering from NSX Edge nodes to fabric.</w:t>
            </w:r>
          </w:p>
        </w:tc>
        <w:tc>
          <w:tcPr>
            <w:tcW w:w="0" w:type="auto"/>
            <w:tcBorders>
              <w:left w:val="nil"/>
              <w:right w:val="nil"/>
            </w:tcBorders>
          </w:tcPr>
          <w:p w14:paraId="1FFBD7FC" w14:textId="77777777" w:rsidR="006D6411" w:rsidRDefault="00000000">
            <w:pPr>
              <w:pStyle w:val="TableBodyText"/>
            </w:pPr>
            <w:r>
              <w:t>All NSX Edge nodes with Tier-0 configured.</w:t>
            </w:r>
          </w:p>
        </w:tc>
        <w:tc>
          <w:tcPr>
            <w:tcW w:w="0" w:type="auto"/>
            <w:tcBorders>
              <w:left w:val="nil"/>
              <w:right w:val="nil"/>
            </w:tcBorders>
          </w:tcPr>
          <w:p w14:paraId="1B99A49B" w14:textId="77777777" w:rsidR="006D6411" w:rsidRDefault="006D6411">
            <w:pPr>
              <w:pStyle w:val="TableBodyText"/>
            </w:pPr>
          </w:p>
        </w:tc>
      </w:tr>
      <w:tr w:rsidR="006D6411" w14:paraId="38695E33" w14:textId="77777777">
        <w:tblPrEx>
          <w:tblBorders>
            <w:top w:val="nil"/>
          </w:tblBorders>
        </w:tblPrEx>
        <w:trPr>
          <w:cantSplit/>
        </w:trPr>
        <w:tc>
          <w:tcPr>
            <w:tcW w:w="0" w:type="auto"/>
            <w:tcBorders>
              <w:left w:val="nil"/>
              <w:right w:val="nil"/>
            </w:tcBorders>
          </w:tcPr>
          <w:p w14:paraId="46E73678" w14:textId="77777777" w:rsidR="006D6411" w:rsidRDefault="00000000">
            <w:pPr>
              <w:pStyle w:val="TableBodyText"/>
            </w:pPr>
            <w:r>
              <w:t>NSX Host and Edge TEPs</w:t>
            </w:r>
          </w:p>
        </w:tc>
        <w:tc>
          <w:tcPr>
            <w:tcW w:w="0" w:type="auto"/>
            <w:tcBorders>
              <w:left w:val="nil"/>
              <w:right w:val="nil"/>
            </w:tcBorders>
          </w:tcPr>
          <w:p w14:paraId="2F217814" w14:textId="77777777" w:rsidR="006D6411" w:rsidRDefault="00000000">
            <w:pPr>
              <w:pStyle w:val="TableBodyText"/>
            </w:pPr>
            <w:r>
              <w:t>East-West data path for NSX overlay traffic (encapsulated in GENEVE).</w:t>
            </w:r>
          </w:p>
        </w:tc>
        <w:tc>
          <w:tcPr>
            <w:tcW w:w="0" w:type="auto"/>
            <w:tcBorders>
              <w:left w:val="nil"/>
              <w:right w:val="nil"/>
            </w:tcBorders>
          </w:tcPr>
          <w:p w14:paraId="320872FB" w14:textId="77777777" w:rsidR="006D6411" w:rsidRDefault="00000000">
            <w:pPr>
              <w:pStyle w:val="TableBodyText"/>
              <w:ind w:left="0"/>
            </w:pPr>
            <w:r>
              <w:t>All ESX hosts prepared for NSX overlay networking.</w:t>
            </w:r>
          </w:p>
          <w:p w14:paraId="092FC740" w14:textId="77777777" w:rsidR="006D6411" w:rsidRDefault="00000000">
            <w:pPr>
              <w:pStyle w:val="TableBodyText"/>
              <w:ind w:left="0"/>
            </w:pPr>
            <w:r>
              <w:t>All NSX Edge nodes.</w:t>
            </w:r>
          </w:p>
        </w:tc>
        <w:tc>
          <w:tcPr>
            <w:tcW w:w="0" w:type="auto"/>
            <w:tcBorders>
              <w:left w:val="nil"/>
              <w:right w:val="nil"/>
            </w:tcBorders>
          </w:tcPr>
          <w:p w14:paraId="08FBA158" w14:textId="77777777" w:rsidR="006D6411" w:rsidRDefault="006D6411">
            <w:pPr>
              <w:pStyle w:val="TableBodyText"/>
            </w:pPr>
          </w:p>
        </w:tc>
      </w:tr>
      <w:tr w:rsidR="006D6411" w14:paraId="7D3E1F59" w14:textId="77777777">
        <w:tblPrEx>
          <w:tblBorders>
            <w:top w:val="nil"/>
          </w:tblBorders>
        </w:tblPrEx>
        <w:trPr>
          <w:cantSplit/>
        </w:trPr>
        <w:tc>
          <w:tcPr>
            <w:tcW w:w="0" w:type="auto"/>
            <w:tcBorders>
              <w:left w:val="nil"/>
              <w:right w:val="nil"/>
            </w:tcBorders>
          </w:tcPr>
          <w:p w14:paraId="3D4F8AF7" w14:textId="77777777" w:rsidR="006D6411" w:rsidRDefault="00000000">
            <w:pPr>
              <w:pStyle w:val="TableBodyText"/>
            </w:pPr>
            <w:r>
              <w:t>NSX Edge RTEP</w:t>
            </w:r>
          </w:p>
        </w:tc>
        <w:tc>
          <w:tcPr>
            <w:tcW w:w="0" w:type="auto"/>
            <w:tcBorders>
              <w:left w:val="nil"/>
              <w:right w:val="nil"/>
            </w:tcBorders>
          </w:tcPr>
          <w:p w14:paraId="2F9307AA" w14:textId="77777777" w:rsidR="006D6411" w:rsidRDefault="00000000">
            <w:pPr>
              <w:pStyle w:val="TableBodyText"/>
            </w:pPr>
            <w:r>
              <w:t>East-west data path for NSX cross-instance traffic when using NSX Federation.</w:t>
            </w:r>
          </w:p>
        </w:tc>
        <w:tc>
          <w:tcPr>
            <w:tcW w:w="0" w:type="auto"/>
            <w:tcBorders>
              <w:left w:val="nil"/>
              <w:right w:val="nil"/>
            </w:tcBorders>
          </w:tcPr>
          <w:p w14:paraId="3699C7BF" w14:textId="77777777" w:rsidR="006D6411" w:rsidRDefault="00000000">
            <w:pPr>
              <w:pStyle w:val="TableBodyText"/>
            </w:pPr>
            <w:r>
              <w:t>NSX Edge nodes prepared for NSX Federation.</w:t>
            </w:r>
          </w:p>
        </w:tc>
        <w:tc>
          <w:tcPr>
            <w:tcW w:w="0" w:type="auto"/>
            <w:tcBorders>
              <w:left w:val="nil"/>
              <w:right w:val="nil"/>
            </w:tcBorders>
          </w:tcPr>
          <w:p w14:paraId="4490ACB3" w14:textId="77777777" w:rsidR="006D6411" w:rsidRDefault="00000000">
            <w:pPr>
              <w:pStyle w:val="TableBodyText"/>
            </w:pPr>
            <w:r>
              <w:t>Optional.</w:t>
            </w:r>
          </w:p>
        </w:tc>
      </w:tr>
      <w:tr w:rsidR="006D6411" w14:paraId="335FF19D" w14:textId="77777777">
        <w:tblPrEx>
          <w:tblBorders>
            <w:top w:val="nil"/>
          </w:tblBorders>
        </w:tblPrEx>
        <w:trPr>
          <w:cantSplit/>
        </w:trPr>
        <w:tc>
          <w:tcPr>
            <w:tcW w:w="0" w:type="auto"/>
            <w:tcBorders>
              <w:left w:val="nil"/>
              <w:right w:val="nil"/>
            </w:tcBorders>
          </w:tcPr>
          <w:p w14:paraId="53458EBE" w14:textId="77777777" w:rsidR="006D6411" w:rsidRDefault="00000000">
            <w:pPr>
              <w:pStyle w:val="TableBodyText"/>
            </w:pPr>
            <w:r>
              <w:t>Workload VM Segments</w:t>
            </w:r>
          </w:p>
        </w:tc>
        <w:tc>
          <w:tcPr>
            <w:tcW w:w="0" w:type="auto"/>
            <w:tcBorders>
              <w:left w:val="nil"/>
              <w:right w:val="nil"/>
            </w:tcBorders>
          </w:tcPr>
          <w:p w14:paraId="2E820124" w14:textId="77777777" w:rsidR="006D6411" w:rsidRDefault="00000000">
            <w:pPr>
              <w:pStyle w:val="TableBodyText"/>
            </w:pPr>
            <w:r>
              <w:t>Provides connectivity for customer workloads.</w:t>
            </w:r>
          </w:p>
        </w:tc>
        <w:tc>
          <w:tcPr>
            <w:tcW w:w="0" w:type="auto"/>
            <w:tcBorders>
              <w:left w:val="nil"/>
              <w:right w:val="nil"/>
            </w:tcBorders>
          </w:tcPr>
          <w:p w14:paraId="4C728E0E" w14:textId="77777777" w:rsidR="006D6411" w:rsidRDefault="00000000">
            <w:pPr>
              <w:pStyle w:val="TableBodyText"/>
            </w:pPr>
            <w:r>
              <w:t>ESX hosts based on customer use case need.</w:t>
            </w:r>
          </w:p>
        </w:tc>
        <w:tc>
          <w:tcPr>
            <w:tcW w:w="0" w:type="auto"/>
            <w:tcBorders>
              <w:left w:val="nil"/>
              <w:right w:val="nil"/>
            </w:tcBorders>
          </w:tcPr>
          <w:p w14:paraId="61C08FF7" w14:textId="77777777" w:rsidR="006D6411" w:rsidRDefault="006D6411">
            <w:pPr>
              <w:pStyle w:val="TableBodyText"/>
            </w:pPr>
          </w:p>
        </w:tc>
      </w:tr>
    </w:tbl>
    <w:p w14:paraId="02C4E9AF"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698</w:t>
      </w:r>
      <w:r>
        <w:fldChar w:fldCharType="end"/>
      </w:r>
      <w:r>
        <w:t>. VLAN MTUs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16"/>
        <w:gridCol w:w="2141"/>
        <w:gridCol w:w="2231"/>
        <w:gridCol w:w="3572"/>
      </w:tblGrid>
      <w:tr w:rsidR="006D6411" w14:paraId="02AF070E" w14:textId="77777777">
        <w:trPr>
          <w:cantSplit/>
          <w:tblHeader/>
        </w:trPr>
        <w:tc>
          <w:tcPr>
            <w:tcW w:w="0" w:type="auto"/>
            <w:tcBorders>
              <w:left w:val="nil"/>
              <w:right w:val="nil"/>
            </w:tcBorders>
            <w:shd w:val="clear" w:color="auto" w:fill="E1E1E1"/>
            <w:tcMar>
              <w:top w:w="60" w:type="dxa"/>
              <w:bottom w:w="60" w:type="dxa"/>
            </w:tcMar>
          </w:tcPr>
          <w:p w14:paraId="5745834A" w14:textId="77777777" w:rsidR="006D6411" w:rsidRDefault="00000000">
            <w:pPr>
              <w:pStyle w:val="TableHeaderText"/>
            </w:pPr>
            <w:r>
              <w:t>Traffic Type</w:t>
            </w:r>
          </w:p>
        </w:tc>
        <w:tc>
          <w:tcPr>
            <w:tcW w:w="0" w:type="auto"/>
            <w:tcBorders>
              <w:left w:val="nil"/>
              <w:right w:val="nil"/>
            </w:tcBorders>
            <w:shd w:val="clear" w:color="auto" w:fill="E1E1E1"/>
            <w:tcMar>
              <w:top w:w="60" w:type="dxa"/>
              <w:bottom w:w="60" w:type="dxa"/>
            </w:tcMar>
          </w:tcPr>
          <w:p w14:paraId="20CA87E0" w14:textId="77777777" w:rsidR="006D6411" w:rsidRDefault="00000000">
            <w:pPr>
              <w:pStyle w:val="TableHeaderText"/>
            </w:pPr>
            <w:r>
              <w:t>Minimum MTU</w:t>
            </w:r>
          </w:p>
        </w:tc>
        <w:tc>
          <w:tcPr>
            <w:tcW w:w="0" w:type="auto"/>
            <w:tcBorders>
              <w:left w:val="nil"/>
              <w:right w:val="nil"/>
            </w:tcBorders>
            <w:shd w:val="clear" w:color="auto" w:fill="E1E1E1"/>
            <w:tcMar>
              <w:top w:w="60" w:type="dxa"/>
              <w:bottom w:w="60" w:type="dxa"/>
            </w:tcMar>
          </w:tcPr>
          <w:p w14:paraId="14CB6CA0" w14:textId="77777777" w:rsidR="006D6411" w:rsidRDefault="00000000">
            <w:pPr>
              <w:pStyle w:val="TableHeaderText"/>
            </w:pPr>
            <w:r>
              <w:t>Recommended MTU</w:t>
            </w:r>
          </w:p>
        </w:tc>
        <w:tc>
          <w:tcPr>
            <w:tcW w:w="0" w:type="auto"/>
            <w:tcBorders>
              <w:left w:val="nil"/>
              <w:right w:val="nil"/>
            </w:tcBorders>
            <w:shd w:val="clear" w:color="auto" w:fill="E1E1E1"/>
            <w:tcMar>
              <w:top w:w="60" w:type="dxa"/>
              <w:bottom w:w="60" w:type="dxa"/>
            </w:tcMar>
          </w:tcPr>
          <w:p w14:paraId="5B12FE34" w14:textId="77777777" w:rsidR="006D6411" w:rsidRDefault="00000000">
            <w:pPr>
              <w:pStyle w:val="TableHeaderText"/>
            </w:pPr>
            <w:r>
              <w:t>Notes</w:t>
            </w:r>
          </w:p>
        </w:tc>
      </w:tr>
      <w:tr w:rsidR="006D6411" w14:paraId="35EECD24" w14:textId="77777777">
        <w:tblPrEx>
          <w:tblBorders>
            <w:top w:val="nil"/>
          </w:tblBorders>
        </w:tblPrEx>
        <w:trPr>
          <w:cantSplit/>
        </w:trPr>
        <w:tc>
          <w:tcPr>
            <w:tcW w:w="0" w:type="auto"/>
            <w:tcBorders>
              <w:left w:val="nil"/>
              <w:right w:val="nil"/>
            </w:tcBorders>
          </w:tcPr>
          <w:p w14:paraId="0FAE68B9" w14:textId="77777777" w:rsidR="006D6411" w:rsidRDefault="00000000">
            <w:pPr>
              <w:pStyle w:val="TableBodyText"/>
            </w:pPr>
            <w:r>
              <w:t>ESX Infrastructure Segments</w:t>
            </w:r>
          </w:p>
        </w:tc>
        <w:tc>
          <w:tcPr>
            <w:tcW w:w="0" w:type="auto"/>
            <w:tcBorders>
              <w:left w:val="nil"/>
              <w:right w:val="nil"/>
            </w:tcBorders>
          </w:tcPr>
          <w:p w14:paraId="30F4435F" w14:textId="77777777" w:rsidR="006D6411" w:rsidRDefault="00000000">
            <w:pPr>
              <w:pStyle w:val="TableBodyText"/>
            </w:pPr>
            <w:r>
              <w:t>1500</w:t>
            </w:r>
          </w:p>
        </w:tc>
        <w:tc>
          <w:tcPr>
            <w:tcW w:w="0" w:type="auto"/>
            <w:tcBorders>
              <w:left w:val="nil"/>
              <w:right w:val="nil"/>
            </w:tcBorders>
          </w:tcPr>
          <w:p w14:paraId="25C96CE7" w14:textId="77777777" w:rsidR="006D6411" w:rsidRDefault="00000000">
            <w:pPr>
              <w:pStyle w:val="TableBodyText"/>
            </w:pPr>
            <w:r>
              <w:t>ESX management VMK - 1500</w:t>
            </w:r>
          </w:p>
          <w:p w14:paraId="3B63A825" w14:textId="77777777" w:rsidR="006D6411" w:rsidRDefault="00000000">
            <w:pPr>
              <w:pStyle w:val="TableBodyText"/>
            </w:pPr>
            <w:r>
              <w:t>Other VMKs - 9000**</w:t>
            </w:r>
          </w:p>
        </w:tc>
        <w:tc>
          <w:tcPr>
            <w:tcW w:w="0" w:type="auto"/>
            <w:tcBorders>
              <w:left w:val="nil"/>
              <w:right w:val="nil"/>
            </w:tcBorders>
          </w:tcPr>
          <w:p w14:paraId="79365F31" w14:textId="77777777" w:rsidR="006D6411" w:rsidRDefault="00000000">
            <w:pPr>
              <w:pStyle w:val="TableBodyText"/>
            </w:pPr>
            <w:r>
              <w:t>Used for vSAN witness traffic in Multi-AZ cluster model.</w:t>
            </w:r>
          </w:p>
        </w:tc>
      </w:tr>
      <w:tr w:rsidR="006D6411" w14:paraId="0B5AC5FB" w14:textId="77777777">
        <w:tblPrEx>
          <w:tblBorders>
            <w:top w:val="nil"/>
          </w:tblBorders>
        </w:tblPrEx>
        <w:trPr>
          <w:cantSplit/>
        </w:trPr>
        <w:tc>
          <w:tcPr>
            <w:tcW w:w="0" w:type="auto"/>
            <w:tcBorders>
              <w:left w:val="nil"/>
              <w:right w:val="nil"/>
            </w:tcBorders>
          </w:tcPr>
          <w:p w14:paraId="2540BF1D" w14:textId="77777777" w:rsidR="006D6411" w:rsidRDefault="00000000">
            <w:pPr>
              <w:pStyle w:val="TableBodyText"/>
            </w:pPr>
            <w:r>
              <w:t>VM Management Segments</w:t>
            </w:r>
          </w:p>
        </w:tc>
        <w:tc>
          <w:tcPr>
            <w:tcW w:w="0" w:type="auto"/>
            <w:tcBorders>
              <w:left w:val="nil"/>
              <w:right w:val="nil"/>
            </w:tcBorders>
          </w:tcPr>
          <w:p w14:paraId="3FF077A1" w14:textId="77777777" w:rsidR="006D6411" w:rsidRDefault="00000000">
            <w:pPr>
              <w:pStyle w:val="TableBodyText"/>
            </w:pPr>
            <w:r>
              <w:t>1500</w:t>
            </w:r>
          </w:p>
        </w:tc>
        <w:tc>
          <w:tcPr>
            <w:tcW w:w="0" w:type="auto"/>
            <w:tcBorders>
              <w:left w:val="nil"/>
              <w:right w:val="nil"/>
            </w:tcBorders>
          </w:tcPr>
          <w:p w14:paraId="072A28E5" w14:textId="77777777" w:rsidR="006D6411" w:rsidRDefault="00000000">
            <w:pPr>
              <w:pStyle w:val="TableBodyText"/>
            </w:pPr>
            <w:r>
              <w:t>1500</w:t>
            </w:r>
          </w:p>
        </w:tc>
        <w:tc>
          <w:tcPr>
            <w:tcW w:w="0" w:type="auto"/>
            <w:tcBorders>
              <w:left w:val="nil"/>
              <w:right w:val="nil"/>
            </w:tcBorders>
          </w:tcPr>
          <w:p w14:paraId="776F7EA7" w14:textId="77777777" w:rsidR="006D6411" w:rsidRDefault="00000000">
            <w:pPr>
              <w:pStyle w:val="TableBodyText"/>
            </w:pPr>
            <w:r>
              <w:t>Optional segment that may be shared with ESX management VMK Segment.</w:t>
            </w:r>
          </w:p>
        </w:tc>
      </w:tr>
      <w:tr w:rsidR="006D6411" w14:paraId="6F522F6E" w14:textId="77777777">
        <w:tblPrEx>
          <w:tblBorders>
            <w:top w:val="nil"/>
          </w:tblBorders>
        </w:tblPrEx>
        <w:trPr>
          <w:cantSplit/>
        </w:trPr>
        <w:tc>
          <w:tcPr>
            <w:tcW w:w="0" w:type="auto"/>
            <w:tcBorders>
              <w:left w:val="nil"/>
              <w:right w:val="nil"/>
            </w:tcBorders>
          </w:tcPr>
          <w:p w14:paraId="3469E4A8" w14:textId="77777777" w:rsidR="006D6411" w:rsidRDefault="00000000">
            <w:pPr>
              <w:pStyle w:val="TableBodyText"/>
            </w:pPr>
            <w:r>
              <w:t>Edge Node Uplink Segments</w:t>
            </w:r>
          </w:p>
        </w:tc>
        <w:tc>
          <w:tcPr>
            <w:tcW w:w="0" w:type="auto"/>
            <w:tcBorders>
              <w:left w:val="nil"/>
              <w:right w:val="nil"/>
            </w:tcBorders>
          </w:tcPr>
          <w:p w14:paraId="5D75DCE4" w14:textId="77777777" w:rsidR="006D6411" w:rsidRDefault="00000000">
            <w:pPr>
              <w:pStyle w:val="TableBodyText"/>
            </w:pPr>
            <w:r>
              <w:t>1500</w:t>
            </w:r>
          </w:p>
        </w:tc>
        <w:tc>
          <w:tcPr>
            <w:tcW w:w="0" w:type="auto"/>
            <w:tcBorders>
              <w:left w:val="nil"/>
              <w:right w:val="nil"/>
            </w:tcBorders>
          </w:tcPr>
          <w:p w14:paraId="0DA80B32" w14:textId="77777777" w:rsidR="006D6411" w:rsidRDefault="00000000">
            <w:pPr>
              <w:pStyle w:val="TableBodyText"/>
            </w:pPr>
            <w:r>
              <w:t>9000</w:t>
            </w:r>
          </w:p>
        </w:tc>
        <w:tc>
          <w:tcPr>
            <w:tcW w:w="0" w:type="auto"/>
            <w:tcBorders>
              <w:left w:val="nil"/>
              <w:right w:val="nil"/>
            </w:tcBorders>
          </w:tcPr>
          <w:p w14:paraId="02C23404" w14:textId="77777777" w:rsidR="006D6411" w:rsidRDefault="006D6411">
            <w:pPr>
              <w:pStyle w:val="TableBodyText"/>
            </w:pPr>
          </w:p>
        </w:tc>
      </w:tr>
      <w:tr w:rsidR="006D6411" w14:paraId="47F94DBD" w14:textId="77777777">
        <w:tblPrEx>
          <w:tblBorders>
            <w:top w:val="nil"/>
          </w:tblBorders>
        </w:tblPrEx>
        <w:trPr>
          <w:cantSplit/>
        </w:trPr>
        <w:tc>
          <w:tcPr>
            <w:tcW w:w="0" w:type="auto"/>
            <w:tcBorders>
              <w:left w:val="nil"/>
              <w:right w:val="nil"/>
            </w:tcBorders>
          </w:tcPr>
          <w:p w14:paraId="3EF26EB9" w14:textId="77777777" w:rsidR="006D6411" w:rsidRDefault="00000000">
            <w:pPr>
              <w:pStyle w:val="TableBodyText"/>
            </w:pPr>
            <w:r>
              <w:t>NSX Host and Edge TEPs</w:t>
            </w:r>
          </w:p>
        </w:tc>
        <w:tc>
          <w:tcPr>
            <w:tcW w:w="0" w:type="auto"/>
            <w:tcBorders>
              <w:left w:val="nil"/>
              <w:right w:val="nil"/>
            </w:tcBorders>
          </w:tcPr>
          <w:p w14:paraId="758E7F01" w14:textId="77777777" w:rsidR="006D6411" w:rsidRDefault="00000000">
            <w:pPr>
              <w:pStyle w:val="TableBodyText"/>
            </w:pPr>
            <w:r>
              <w:t>1700***</w:t>
            </w:r>
          </w:p>
        </w:tc>
        <w:tc>
          <w:tcPr>
            <w:tcW w:w="0" w:type="auto"/>
            <w:tcBorders>
              <w:left w:val="nil"/>
              <w:right w:val="nil"/>
            </w:tcBorders>
          </w:tcPr>
          <w:p w14:paraId="76AB345C" w14:textId="77777777" w:rsidR="006D6411" w:rsidRDefault="00000000">
            <w:pPr>
              <w:pStyle w:val="TableBodyText"/>
            </w:pPr>
            <w:r>
              <w:t>9000</w:t>
            </w:r>
          </w:p>
        </w:tc>
        <w:tc>
          <w:tcPr>
            <w:tcW w:w="0" w:type="auto"/>
            <w:tcBorders>
              <w:left w:val="nil"/>
              <w:right w:val="nil"/>
            </w:tcBorders>
          </w:tcPr>
          <w:p w14:paraId="210495F3" w14:textId="77777777" w:rsidR="006D6411" w:rsidRDefault="006D6411">
            <w:pPr>
              <w:pStyle w:val="TableBodyText"/>
            </w:pPr>
          </w:p>
        </w:tc>
      </w:tr>
      <w:tr w:rsidR="006D6411" w14:paraId="41430EF8" w14:textId="77777777">
        <w:tblPrEx>
          <w:tblBorders>
            <w:top w:val="nil"/>
          </w:tblBorders>
        </w:tblPrEx>
        <w:trPr>
          <w:cantSplit/>
        </w:trPr>
        <w:tc>
          <w:tcPr>
            <w:tcW w:w="0" w:type="auto"/>
            <w:tcBorders>
              <w:left w:val="nil"/>
              <w:right w:val="nil"/>
            </w:tcBorders>
          </w:tcPr>
          <w:p w14:paraId="422829EC" w14:textId="77777777" w:rsidR="006D6411" w:rsidRDefault="00000000">
            <w:pPr>
              <w:pStyle w:val="TableBodyText"/>
            </w:pPr>
            <w:r>
              <w:t>NSX Edge RTEP</w:t>
            </w:r>
          </w:p>
        </w:tc>
        <w:tc>
          <w:tcPr>
            <w:tcW w:w="0" w:type="auto"/>
            <w:tcBorders>
              <w:left w:val="nil"/>
              <w:right w:val="nil"/>
            </w:tcBorders>
          </w:tcPr>
          <w:p w14:paraId="19DD098B" w14:textId="77777777" w:rsidR="006D6411" w:rsidRDefault="00000000">
            <w:pPr>
              <w:pStyle w:val="TableBodyText"/>
            </w:pPr>
            <w:r>
              <w:t>1500</w:t>
            </w:r>
          </w:p>
        </w:tc>
        <w:tc>
          <w:tcPr>
            <w:tcW w:w="0" w:type="auto"/>
            <w:tcBorders>
              <w:left w:val="nil"/>
              <w:right w:val="nil"/>
            </w:tcBorders>
          </w:tcPr>
          <w:p w14:paraId="4FC3E5EC" w14:textId="77777777" w:rsidR="006D6411" w:rsidRDefault="00000000">
            <w:pPr>
              <w:pStyle w:val="TableBodyText"/>
            </w:pPr>
            <w:r>
              <w:t>9000*</w:t>
            </w:r>
          </w:p>
        </w:tc>
        <w:tc>
          <w:tcPr>
            <w:tcW w:w="0" w:type="auto"/>
            <w:tcBorders>
              <w:left w:val="nil"/>
              <w:right w:val="nil"/>
            </w:tcBorders>
          </w:tcPr>
          <w:p w14:paraId="29587311" w14:textId="77777777" w:rsidR="006D6411" w:rsidRDefault="00000000">
            <w:pPr>
              <w:pStyle w:val="TableBodyText"/>
            </w:pPr>
            <w:r>
              <w:t>NSX RTEPs are used with NSX Federation.</w:t>
            </w:r>
          </w:p>
        </w:tc>
      </w:tr>
      <w:tr w:rsidR="006D6411" w14:paraId="5224C439" w14:textId="77777777">
        <w:tblPrEx>
          <w:tblBorders>
            <w:top w:val="nil"/>
          </w:tblBorders>
        </w:tblPrEx>
        <w:trPr>
          <w:cantSplit/>
        </w:trPr>
        <w:tc>
          <w:tcPr>
            <w:tcW w:w="0" w:type="auto"/>
            <w:tcBorders>
              <w:left w:val="nil"/>
              <w:right w:val="nil"/>
            </w:tcBorders>
          </w:tcPr>
          <w:p w14:paraId="44A217FC" w14:textId="77777777" w:rsidR="006D6411" w:rsidRDefault="00000000">
            <w:pPr>
              <w:pStyle w:val="TableBodyText"/>
            </w:pPr>
            <w:r>
              <w:t>Workload VM Segments</w:t>
            </w:r>
          </w:p>
        </w:tc>
        <w:tc>
          <w:tcPr>
            <w:tcW w:w="0" w:type="auto"/>
            <w:tcBorders>
              <w:left w:val="nil"/>
              <w:right w:val="nil"/>
            </w:tcBorders>
          </w:tcPr>
          <w:p w14:paraId="197EFADC" w14:textId="77777777" w:rsidR="006D6411" w:rsidRDefault="00000000">
            <w:pPr>
              <w:pStyle w:val="TableBodyText"/>
            </w:pPr>
            <w:r>
              <w:t>Based on customer requirements</w:t>
            </w:r>
          </w:p>
        </w:tc>
        <w:tc>
          <w:tcPr>
            <w:tcW w:w="0" w:type="auto"/>
            <w:tcBorders>
              <w:left w:val="nil"/>
              <w:right w:val="nil"/>
            </w:tcBorders>
          </w:tcPr>
          <w:p w14:paraId="376A9B5F" w14:textId="77777777" w:rsidR="006D6411" w:rsidRDefault="006D6411">
            <w:pPr>
              <w:pStyle w:val="TableBodyText"/>
            </w:pPr>
          </w:p>
        </w:tc>
        <w:tc>
          <w:tcPr>
            <w:tcW w:w="0" w:type="auto"/>
            <w:tcBorders>
              <w:left w:val="nil"/>
              <w:right w:val="nil"/>
            </w:tcBorders>
          </w:tcPr>
          <w:p w14:paraId="0FD75000" w14:textId="77777777" w:rsidR="006D6411" w:rsidRDefault="006D6411">
            <w:pPr>
              <w:pStyle w:val="TableBodyText"/>
            </w:pPr>
          </w:p>
        </w:tc>
      </w:tr>
    </w:tbl>
    <w:p w14:paraId="6788AFB2" w14:textId="77777777" w:rsidR="006D6411" w:rsidRDefault="00000000">
      <w:pPr>
        <w:pStyle w:val="BodyText"/>
        <w:pBdr>
          <w:top w:val="single" w:sz="8" w:space="2" w:color="D3D3D3"/>
        </w:pBdr>
        <w:spacing w:before="240"/>
      </w:pPr>
      <w:r>
        <w:rPr>
          <w:rStyle w:val="NoteLeadernote"/>
        </w:rPr>
        <w:t>Note</w:t>
      </w:r>
      <w:r>
        <w:rPr>
          <w:rStyle w:val="NoteLeadernote"/>
        </w:rPr>
        <w:tab/>
      </w:r>
      <w:r>
        <w:t>* Alignment of this MTU with enterprise inter-site links MTU is recommended. With vSAN Stretch Cluster clusters, the management VMkernel can be used for vSAN witness traffic, which will traverse inter-site links. With NSX Federation, the RTEP will traverse inter-site links - a larger MTU is not required, but a larger MTU will minimize frame segmentation for cross-instance traffic flows.</w:t>
      </w:r>
    </w:p>
    <w:p w14:paraId="01C93C93" w14:textId="77777777" w:rsidR="006D6411" w:rsidRDefault="00000000">
      <w:pPr>
        <w:pStyle w:val="BodyText"/>
      </w:pPr>
      <w:r>
        <w:t>** Refer to the storage design section for storage-specific MTU recommendations.</w:t>
      </w:r>
    </w:p>
    <w:p w14:paraId="20257F03" w14:textId="77777777" w:rsidR="006D6411" w:rsidRDefault="00000000">
      <w:pPr>
        <w:pStyle w:val="BodyText"/>
      </w:pPr>
      <w:r>
        <w:t>*** To support NSX overlay traffic over Geneve, the recommended MTU is 9000, with a minimum recommended MTU of 1700. Geneve is supported with MTU as low as 1600, but that is not the recommended minimum as it does not provide adequate overhead for future Geneve header expansion.</w:t>
      </w:r>
    </w:p>
    <w:p w14:paraId="598664FE"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699</w:t>
      </w:r>
      <w:r>
        <w:fldChar w:fldCharType="end"/>
      </w:r>
      <w:r>
        <w:t>. Infrastructure VLAN MTU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06"/>
        <w:gridCol w:w="3013"/>
        <w:gridCol w:w="2770"/>
        <w:gridCol w:w="2471"/>
      </w:tblGrid>
      <w:tr w:rsidR="006D6411" w14:paraId="23587A49" w14:textId="77777777">
        <w:trPr>
          <w:cantSplit/>
          <w:tblHeader/>
        </w:trPr>
        <w:tc>
          <w:tcPr>
            <w:tcW w:w="0" w:type="auto"/>
            <w:tcBorders>
              <w:left w:val="nil"/>
              <w:right w:val="nil"/>
            </w:tcBorders>
            <w:shd w:val="clear" w:color="auto" w:fill="E1E1E1"/>
            <w:tcMar>
              <w:top w:w="60" w:type="dxa"/>
              <w:bottom w:w="60" w:type="dxa"/>
            </w:tcMar>
          </w:tcPr>
          <w:p w14:paraId="13DD3905"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8E13901"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3549A14"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FA7CC61" w14:textId="77777777" w:rsidR="006D6411" w:rsidRDefault="00000000">
            <w:pPr>
              <w:pStyle w:val="TableHeaderText"/>
            </w:pPr>
            <w:r>
              <w:t>Implication</w:t>
            </w:r>
          </w:p>
        </w:tc>
      </w:tr>
      <w:tr w:rsidR="006D6411" w14:paraId="6DA39081" w14:textId="77777777">
        <w:tblPrEx>
          <w:tblBorders>
            <w:top w:val="nil"/>
          </w:tblBorders>
        </w:tblPrEx>
        <w:trPr>
          <w:cantSplit/>
        </w:trPr>
        <w:tc>
          <w:tcPr>
            <w:tcW w:w="0" w:type="auto"/>
            <w:tcBorders>
              <w:left w:val="nil"/>
              <w:right w:val="nil"/>
            </w:tcBorders>
          </w:tcPr>
          <w:p w14:paraId="1457FC38" w14:textId="77777777" w:rsidR="006D6411" w:rsidRDefault="00000000">
            <w:pPr>
              <w:pStyle w:val="TableBodyText"/>
            </w:pPr>
            <w:r>
              <w:t>VCF-NET-REQD-MTU-001</w:t>
            </w:r>
          </w:p>
        </w:tc>
        <w:tc>
          <w:tcPr>
            <w:tcW w:w="0" w:type="auto"/>
            <w:tcBorders>
              <w:left w:val="nil"/>
              <w:right w:val="nil"/>
            </w:tcBorders>
          </w:tcPr>
          <w:p w14:paraId="0E739E94" w14:textId="77777777" w:rsidR="006D6411" w:rsidRDefault="00000000">
            <w:pPr>
              <w:pStyle w:val="TableBodyText"/>
            </w:pPr>
            <w:r>
              <w:t>Ensure all VLAN segment MTU are less than or equal to the fabric MTU.</w:t>
            </w:r>
          </w:p>
        </w:tc>
        <w:tc>
          <w:tcPr>
            <w:tcW w:w="0" w:type="auto"/>
            <w:tcBorders>
              <w:left w:val="nil"/>
              <w:right w:val="nil"/>
            </w:tcBorders>
          </w:tcPr>
          <w:p w14:paraId="04974A05" w14:textId="77777777" w:rsidR="006D6411" w:rsidRDefault="00000000">
            <w:pPr>
              <w:pStyle w:val="TableBodyText"/>
            </w:pPr>
            <w:r>
              <w:t>Segment MTU greater then fabric MTU may result in fragmentation during transport.</w:t>
            </w:r>
          </w:p>
        </w:tc>
        <w:tc>
          <w:tcPr>
            <w:tcW w:w="0" w:type="auto"/>
            <w:tcBorders>
              <w:left w:val="nil"/>
              <w:right w:val="nil"/>
            </w:tcBorders>
          </w:tcPr>
          <w:p w14:paraId="3AFF4269" w14:textId="77777777" w:rsidR="006D6411" w:rsidRDefault="00000000">
            <w:pPr>
              <w:pStyle w:val="TableBodyText"/>
            </w:pPr>
            <w:r>
              <w:t>None.</w:t>
            </w:r>
          </w:p>
        </w:tc>
      </w:tr>
      <w:tr w:rsidR="006D6411" w14:paraId="52E575D9" w14:textId="77777777">
        <w:tblPrEx>
          <w:tblBorders>
            <w:top w:val="nil"/>
          </w:tblBorders>
        </w:tblPrEx>
        <w:trPr>
          <w:cantSplit/>
        </w:trPr>
        <w:tc>
          <w:tcPr>
            <w:tcW w:w="0" w:type="auto"/>
            <w:tcBorders>
              <w:left w:val="nil"/>
              <w:right w:val="nil"/>
            </w:tcBorders>
          </w:tcPr>
          <w:p w14:paraId="36EBA750" w14:textId="77777777" w:rsidR="006D6411" w:rsidRDefault="00000000">
            <w:pPr>
              <w:pStyle w:val="TableBodyText"/>
            </w:pPr>
            <w:r>
              <w:lastRenderedPageBreak/>
              <w:t>VCF-NET-REQD-MTU-002</w:t>
            </w:r>
          </w:p>
        </w:tc>
        <w:tc>
          <w:tcPr>
            <w:tcW w:w="0" w:type="auto"/>
            <w:tcBorders>
              <w:left w:val="nil"/>
              <w:right w:val="nil"/>
            </w:tcBorders>
          </w:tcPr>
          <w:p w14:paraId="097E8B0C" w14:textId="77777777" w:rsidR="006D6411" w:rsidRDefault="00000000">
            <w:pPr>
              <w:pStyle w:val="TableBodyText"/>
            </w:pPr>
            <w:r>
              <w:t>Ensure the VLAN segment and first hop gateway for ESX management VMKs is configured to 1500 or greater.</w:t>
            </w:r>
          </w:p>
        </w:tc>
        <w:tc>
          <w:tcPr>
            <w:tcW w:w="0" w:type="auto"/>
            <w:tcBorders>
              <w:left w:val="nil"/>
              <w:right w:val="nil"/>
            </w:tcBorders>
          </w:tcPr>
          <w:p w14:paraId="56A8FCD0" w14:textId="77777777" w:rsidR="006D6411" w:rsidRDefault="00000000">
            <w:pPr>
              <w:pStyle w:val="TableBodyText"/>
            </w:pPr>
            <w:r>
              <w:t>Standard ethernet frame size is sufficient.</w:t>
            </w:r>
          </w:p>
        </w:tc>
        <w:tc>
          <w:tcPr>
            <w:tcW w:w="0" w:type="auto"/>
            <w:tcBorders>
              <w:left w:val="nil"/>
              <w:right w:val="nil"/>
            </w:tcBorders>
          </w:tcPr>
          <w:p w14:paraId="2BF78CE8" w14:textId="77777777" w:rsidR="006D6411" w:rsidRDefault="00000000">
            <w:pPr>
              <w:pStyle w:val="TableBodyText"/>
            </w:pPr>
            <w:r>
              <w:t>None.</w:t>
            </w:r>
          </w:p>
        </w:tc>
      </w:tr>
      <w:tr w:rsidR="006D6411" w14:paraId="62C9ED89" w14:textId="77777777">
        <w:tblPrEx>
          <w:tblBorders>
            <w:top w:val="nil"/>
          </w:tblBorders>
        </w:tblPrEx>
        <w:trPr>
          <w:cantSplit/>
        </w:trPr>
        <w:tc>
          <w:tcPr>
            <w:tcW w:w="0" w:type="auto"/>
            <w:tcBorders>
              <w:left w:val="nil"/>
              <w:right w:val="nil"/>
            </w:tcBorders>
          </w:tcPr>
          <w:p w14:paraId="47E6F04E" w14:textId="77777777" w:rsidR="006D6411" w:rsidRDefault="00000000">
            <w:pPr>
              <w:pStyle w:val="TableBodyText"/>
            </w:pPr>
            <w:r>
              <w:t>VCF-NET-REQD-MTU-003</w:t>
            </w:r>
          </w:p>
        </w:tc>
        <w:tc>
          <w:tcPr>
            <w:tcW w:w="0" w:type="auto"/>
            <w:tcBorders>
              <w:left w:val="nil"/>
              <w:right w:val="nil"/>
            </w:tcBorders>
          </w:tcPr>
          <w:p w14:paraId="019DBE73" w14:textId="77777777" w:rsidR="006D6411" w:rsidRDefault="00000000">
            <w:pPr>
              <w:pStyle w:val="TableBodyText"/>
            </w:pPr>
            <w:r>
              <w:t>Ensure the VLAN segment and first hop gateway for management component VMs is configured to 1500 or greater.</w:t>
            </w:r>
          </w:p>
        </w:tc>
        <w:tc>
          <w:tcPr>
            <w:tcW w:w="0" w:type="auto"/>
            <w:tcBorders>
              <w:left w:val="nil"/>
              <w:right w:val="nil"/>
            </w:tcBorders>
          </w:tcPr>
          <w:p w14:paraId="1B9FFAA7" w14:textId="77777777" w:rsidR="006D6411" w:rsidRDefault="00000000">
            <w:pPr>
              <w:pStyle w:val="TableBodyText"/>
            </w:pPr>
            <w:r>
              <w:t>Standard ethernet frame size is sufficient.</w:t>
            </w:r>
          </w:p>
        </w:tc>
        <w:tc>
          <w:tcPr>
            <w:tcW w:w="0" w:type="auto"/>
            <w:tcBorders>
              <w:left w:val="nil"/>
              <w:right w:val="nil"/>
            </w:tcBorders>
          </w:tcPr>
          <w:p w14:paraId="635F86F9" w14:textId="77777777" w:rsidR="006D6411" w:rsidRDefault="00000000">
            <w:pPr>
              <w:pStyle w:val="TableBodyText"/>
            </w:pPr>
            <w:r>
              <w:t>None.</w:t>
            </w:r>
          </w:p>
        </w:tc>
      </w:tr>
      <w:tr w:rsidR="006D6411" w14:paraId="7B8EF0E9" w14:textId="77777777">
        <w:tblPrEx>
          <w:tblBorders>
            <w:top w:val="nil"/>
          </w:tblBorders>
        </w:tblPrEx>
        <w:trPr>
          <w:cantSplit/>
        </w:trPr>
        <w:tc>
          <w:tcPr>
            <w:tcW w:w="0" w:type="auto"/>
            <w:tcBorders>
              <w:left w:val="nil"/>
              <w:right w:val="nil"/>
            </w:tcBorders>
          </w:tcPr>
          <w:p w14:paraId="77AA98A7" w14:textId="77777777" w:rsidR="006D6411" w:rsidRDefault="00000000">
            <w:pPr>
              <w:pStyle w:val="TableBodyText"/>
            </w:pPr>
            <w:r>
              <w:t>VCF-NET-REQD-MTU-004</w:t>
            </w:r>
          </w:p>
        </w:tc>
        <w:tc>
          <w:tcPr>
            <w:tcW w:w="0" w:type="auto"/>
            <w:tcBorders>
              <w:left w:val="nil"/>
              <w:right w:val="nil"/>
            </w:tcBorders>
          </w:tcPr>
          <w:p w14:paraId="66AF307B" w14:textId="77777777" w:rsidR="006D6411" w:rsidRDefault="00000000">
            <w:pPr>
              <w:pStyle w:val="TableBodyText"/>
            </w:pPr>
            <w:r>
              <w:t>Ensure the VLAN segment and first hop gateway for ESX VMKs for IP Storage or VSAN are configured to 1500 or greater.</w:t>
            </w:r>
          </w:p>
        </w:tc>
        <w:tc>
          <w:tcPr>
            <w:tcW w:w="0" w:type="auto"/>
            <w:tcBorders>
              <w:left w:val="nil"/>
              <w:right w:val="nil"/>
            </w:tcBorders>
          </w:tcPr>
          <w:p w14:paraId="69E3DB96" w14:textId="77777777" w:rsidR="006D6411" w:rsidRDefault="00000000">
            <w:pPr>
              <w:pStyle w:val="TableBodyText"/>
            </w:pPr>
            <w:r>
              <w:t>Standard ethernet frame size is sufficient.</w:t>
            </w:r>
          </w:p>
        </w:tc>
        <w:tc>
          <w:tcPr>
            <w:tcW w:w="0" w:type="auto"/>
            <w:tcBorders>
              <w:left w:val="nil"/>
              <w:right w:val="nil"/>
            </w:tcBorders>
          </w:tcPr>
          <w:p w14:paraId="656C01D3" w14:textId="77777777" w:rsidR="006D6411" w:rsidRDefault="00000000">
            <w:pPr>
              <w:pStyle w:val="TableBodyText"/>
            </w:pPr>
            <w:r>
              <w:t>None.</w:t>
            </w:r>
          </w:p>
        </w:tc>
      </w:tr>
      <w:tr w:rsidR="006D6411" w14:paraId="4137CA7C" w14:textId="77777777">
        <w:tblPrEx>
          <w:tblBorders>
            <w:top w:val="nil"/>
          </w:tblBorders>
        </w:tblPrEx>
        <w:trPr>
          <w:cantSplit/>
        </w:trPr>
        <w:tc>
          <w:tcPr>
            <w:tcW w:w="0" w:type="auto"/>
            <w:tcBorders>
              <w:left w:val="nil"/>
              <w:right w:val="nil"/>
            </w:tcBorders>
          </w:tcPr>
          <w:p w14:paraId="35BD251D" w14:textId="77777777" w:rsidR="006D6411" w:rsidRDefault="00000000">
            <w:pPr>
              <w:pStyle w:val="TableBodyText"/>
            </w:pPr>
            <w:r>
              <w:t>VCF-NET-REQD-MTU-005</w:t>
            </w:r>
          </w:p>
        </w:tc>
        <w:tc>
          <w:tcPr>
            <w:tcW w:w="0" w:type="auto"/>
            <w:tcBorders>
              <w:left w:val="nil"/>
              <w:right w:val="nil"/>
            </w:tcBorders>
          </w:tcPr>
          <w:p w14:paraId="344596CA" w14:textId="77777777" w:rsidR="006D6411" w:rsidRDefault="00000000">
            <w:pPr>
              <w:pStyle w:val="TableBodyText"/>
            </w:pPr>
            <w:r>
              <w:t>Ensure the VLAN segment and first hop gateway for ESX VMKs for vMotion are configured to 1500 or greater.</w:t>
            </w:r>
          </w:p>
        </w:tc>
        <w:tc>
          <w:tcPr>
            <w:tcW w:w="0" w:type="auto"/>
            <w:tcBorders>
              <w:left w:val="nil"/>
              <w:right w:val="nil"/>
            </w:tcBorders>
          </w:tcPr>
          <w:p w14:paraId="6CB68145" w14:textId="77777777" w:rsidR="006D6411" w:rsidRDefault="00000000">
            <w:pPr>
              <w:pStyle w:val="TableBodyText"/>
            </w:pPr>
            <w:r>
              <w:t>Standard ethernet frame size is sufficient.</w:t>
            </w:r>
          </w:p>
        </w:tc>
        <w:tc>
          <w:tcPr>
            <w:tcW w:w="0" w:type="auto"/>
            <w:tcBorders>
              <w:left w:val="nil"/>
              <w:right w:val="nil"/>
            </w:tcBorders>
          </w:tcPr>
          <w:p w14:paraId="308A359E" w14:textId="77777777" w:rsidR="006D6411" w:rsidRDefault="00000000">
            <w:pPr>
              <w:pStyle w:val="TableBodyText"/>
            </w:pPr>
            <w:r>
              <w:t>None.</w:t>
            </w:r>
          </w:p>
        </w:tc>
      </w:tr>
      <w:tr w:rsidR="006D6411" w14:paraId="477EF8BF" w14:textId="77777777">
        <w:tblPrEx>
          <w:tblBorders>
            <w:top w:val="nil"/>
          </w:tblBorders>
        </w:tblPrEx>
        <w:trPr>
          <w:cantSplit/>
        </w:trPr>
        <w:tc>
          <w:tcPr>
            <w:tcW w:w="0" w:type="auto"/>
            <w:tcBorders>
              <w:left w:val="nil"/>
              <w:right w:val="nil"/>
            </w:tcBorders>
          </w:tcPr>
          <w:p w14:paraId="145FD9F5" w14:textId="77777777" w:rsidR="006D6411" w:rsidRDefault="00000000">
            <w:pPr>
              <w:pStyle w:val="TableBodyText"/>
            </w:pPr>
            <w:r>
              <w:t>VCF-NET-REQD-MTU-006</w:t>
            </w:r>
          </w:p>
        </w:tc>
        <w:tc>
          <w:tcPr>
            <w:tcW w:w="0" w:type="auto"/>
            <w:tcBorders>
              <w:left w:val="nil"/>
              <w:right w:val="nil"/>
            </w:tcBorders>
          </w:tcPr>
          <w:p w14:paraId="3C39367D" w14:textId="77777777" w:rsidR="006D6411" w:rsidRDefault="00000000">
            <w:pPr>
              <w:pStyle w:val="TableBodyText"/>
            </w:pPr>
            <w:r>
              <w:t>Ensure the VLAN segment and first hop gateway for ESX VMKs for host TEP and Edge Node TEP are configured to 1700 or greater.</w:t>
            </w:r>
          </w:p>
        </w:tc>
        <w:tc>
          <w:tcPr>
            <w:tcW w:w="0" w:type="auto"/>
            <w:tcBorders>
              <w:left w:val="nil"/>
              <w:right w:val="nil"/>
            </w:tcBorders>
          </w:tcPr>
          <w:p w14:paraId="79EC32DF" w14:textId="77777777" w:rsidR="006D6411" w:rsidRDefault="00000000">
            <w:pPr>
              <w:pStyle w:val="TableBodyText"/>
            </w:pPr>
            <w:r>
              <w:t>Geneve overlay requires 1600. However, 1700 provides additional overhead for future geneve header expansion.</w:t>
            </w:r>
          </w:p>
        </w:tc>
        <w:tc>
          <w:tcPr>
            <w:tcW w:w="0" w:type="auto"/>
            <w:tcBorders>
              <w:left w:val="nil"/>
              <w:right w:val="nil"/>
            </w:tcBorders>
          </w:tcPr>
          <w:p w14:paraId="75689091" w14:textId="77777777" w:rsidR="006D6411" w:rsidRDefault="00000000">
            <w:pPr>
              <w:pStyle w:val="TableBodyText"/>
            </w:pPr>
            <w:r>
              <w:t>Jumbo frames must be configured end-to-end, including all intermediate segments and gateways.</w:t>
            </w:r>
          </w:p>
        </w:tc>
      </w:tr>
      <w:tr w:rsidR="006D6411" w14:paraId="75D9DB50" w14:textId="77777777">
        <w:tblPrEx>
          <w:tblBorders>
            <w:top w:val="nil"/>
          </w:tblBorders>
        </w:tblPrEx>
        <w:trPr>
          <w:cantSplit/>
        </w:trPr>
        <w:tc>
          <w:tcPr>
            <w:tcW w:w="0" w:type="auto"/>
            <w:tcBorders>
              <w:left w:val="nil"/>
              <w:right w:val="nil"/>
            </w:tcBorders>
          </w:tcPr>
          <w:p w14:paraId="6D198AC8" w14:textId="77777777" w:rsidR="006D6411" w:rsidRDefault="00000000">
            <w:pPr>
              <w:pStyle w:val="TableBodyText"/>
            </w:pPr>
            <w:r>
              <w:t>VCF-NET-REQD-MTU-007</w:t>
            </w:r>
          </w:p>
        </w:tc>
        <w:tc>
          <w:tcPr>
            <w:tcW w:w="0" w:type="auto"/>
            <w:tcBorders>
              <w:left w:val="nil"/>
              <w:right w:val="nil"/>
            </w:tcBorders>
          </w:tcPr>
          <w:p w14:paraId="07EDFADE" w14:textId="77777777" w:rsidR="006D6411" w:rsidRDefault="00000000">
            <w:pPr>
              <w:pStyle w:val="TableBodyText"/>
            </w:pPr>
            <w:r>
              <w:t>Ensure the the VLAN segment utilized for BGP Peering to the edge node is configured to 1500 or greater.</w:t>
            </w:r>
          </w:p>
        </w:tc>
        <w:tc>
          <w:tcPr>
            <w:tcW w:w="0" w:type="auto"/>
            <w:tcBorders>
              <w:left w:val="nil"/>
              <w:right w:val="nil"/>
            </w:tcBorders>
          </w:tcPr>
          <w:p w14:paraId="4FBDD2D1" w14:textId="77777777" w:rsidR="006D6411" w:rsidRDefault="00000000">
            <w:pPr>
              <w:pStyle w:val="TableBodyText"/>
            </w:pPr>
            <w:r>
              <w:t>Standard ethernet frame size is sufficient.</w:t>
            </w:r>
          </w:p>
        </w:tc>
        <w:tc>
          <w:tcPr>
            <w:tcW w:w="0" w:type="auto"/>
            <w:tcBorders>
              <w:left w:val="nil"/>
              <w:right w:val="nil"/>
            </w:tcBorders>
          </w:tcPr>
          <w:p w14:paraId="404D704C" w14:textId="77777777" w:rsidR="006D6411" w:rsidRDefault="00000000">
            <w:pPr>
              <w:pStyle w:val="TableBodyText"/>
            </w:pPr>
            <w:r>
              <w:t>None.</w:t>
            </w:r>
          </w:p>
        </w:tc>
      </w:tr>
    </w:tbl>
    <w:p w14:paraId="41BF85BF"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700</w:t>
      </w:r>
      <w:r>
        <w:fldChar w:fldCharType="end"/>
      </w:r>
      <w:r>
        <w:t>. Infrastructure VLAN MTU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89"/>
        <w:gridCol w:w="2959"/>
        <w:gridCol w:w="2777"/>
        <w:gridCol w:w="2135"/>
      </w:tblGrid>
      <w:tr w:rsidR="006D6411" w14:paraId="42B6D707" w14:textId="77777777">
        <w:trPr>
          <w:cantSplit/>
          <w:tblHeader/>
        </w:trPr>
        <w:tc>
          <w:tcPr>
            <w:tcW w:w="0" w:type="auto"/>
            <w:tcBorders>
              <w:left w:val="nil"/>
              <w:right w:val="nil"/>
            </w:tcBorders>
            <w:shd w:val="clear" w:color="auto" w:fill="E1E1E1"/>
            <w:tcMar>
              <w:top w:w="60" w:type="dxa"/>
              <w:bottom w:w="60" w:type="dxa"/>
            </w:tcMar>
          </w:tcPr>
          <w:p w14:paraId="6B7AC9A0"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095E5C6"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19CD76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901BCDB" w14:textId="77777777" w:rsidR="006D6411" w:rsidRDefault="00000000">
            <w:pPr>
              <w:pStyle w:val="TableHeaderText"/>
            </w:pPr>
            <w:r>
              <w:t>Implication</w:t>
            </w:r>
          </w:p>
        </w:tc>
      </w:tr>
      <w:tr w:rsidR="006D6411" w14:paraId="78FA1EAE" w14:textId="77777777">
        <w:tblPrEx>
          <w:tblBorders>
            <w:top w:val="nil"/>
          </w:tblBorders>
        </w:tblPrEx>
        <w:trPr>
          <w:cantSplit/>
        </w:trPr>
        <w:tc>
          <w:tcPr>
            <w:tcW w:w="0" w:type="auto"/>
            <w:tcBorders>
              <w:left w:val="nil"/>
              <w:right w:val="nil"/>
            </w:tcBorders>
          </w:tcPr>
          <w:p w14:paraId="7B640D98" w14:textId="77777777" w:rsidR="006D6411" w:rsidRDefault="00000000">
            <w:pPr>
              <w:pStyle w:val="TableBodyText"/>
            </w:pPr>
            <w:r>
              <w:t>VCF-NET-RCMD-MTU-001</w:t>
            </w:r>
          </w:p>
        </w:tc>
        <w:tc>
          <w:tcPr>
            <w:tcW w:w="0" w:type="auto"/>
            <w:tcBorders>
              <w:left w:val="nil"/>
              <w:right w:val="nil"/>
            </w:tcBorders>
          </w:tcPr>
          <w:p w14:paraId="486A6931" w14:textId="77777777" w:rsidR="006D6411" w:rsidRDefault="00000000">
            <w:pPr>
              <w:pStyle w:val="TableBodyText"/>
            </w:pPr>
            <w:r>
              <w:t>Ensure the VLAN segment and first hop gateway for ESX management VMKs is configured to 1500.</w:t>
            </w:r>
          </w:p>
        </w:tc>
        <w:tc>
          <w:tcPr>
            <w:tcW w:w="0" w:type="auto"/>
            <w:tcBorders>
              <w:left w:val="nil"/>
              <w:right w:val="nil"/>
            </w:tcBorders>
          </w:tcPr>
          <w:p w14:paraId="35526913" w14:textId="77777777" w:rsidR="006D6411" w:rsidRDefault="00000000">
            <w:pPr>
              <w:pStyle w:val="TableBodyText"/>
            </w:pPr>
            <w:r>
              <w:t>Standard ethernet frame size is sufficient.</w:t>
            </w:r>
          </w:p>
          <w:p w14:paraId="3595C370" w14:textId="77777777" w:rsidR="006D6411" w:rsidRDefault="00000000">
            <w:pPr>
              <w:pStyle w:val="TableBodyText"/>
            </w:pPr>
            <w:r>
              <w:t>VSAN Witness traffic may traverse WAN links that do not support jumbo frames.</w:t>
            </w:r>
          </w:p>
        </w:tc>
        <w:tc>
          <w:tcPr>
            <w:tcW w:w="0" w:type="auto"/>
            <w:tcBorders>
              <w:left w:val="nil"/>
              <w:right w:val="nil"/>
            </w:tcBorders>
          </w:tcPr>
          <w:p w14:paraId="4D7768BE" w14:textId="77777777" w:rsidR="006D6411" w:rsidRDefault="00000000">
            <w:pPr>
              <w:pStyle w:val="TableBodyText"/>
            </w:pPr>
            <w:r>
              <w:t>None.</w:t>
            </w:r>
          </w:p>
        </w:tc>
      </w:tr>
      <w:tr w:rsidR="006D6411" w14:paraId="5782C408" w14:textId="77777777">
        <w:tblPrEx>
          <w:tblBorders>
            <w:top w:val="nil"/>
          </w:tblBorders>
        </w:tblPrEx>
        <w:trPr>
          <w:cantSplit/>
        </w:trPr>
        <w:tc>
          <w:tcPr>
            <w:tcW w:w="0" w:type="auto"/>
            <w:tcBorders>
              <w:left w:val="nil"/>
              <w:right w:val="nil"/>
            </w:tcBorders>
          </w:tcPr>
          <w:p w14:paraId="2E77FB5D" w14:textId="77777777" w:rsidR="006D6411" w:rsidRDefault="00000000">
            <w:pPr>
              <w:pStyle w:val="TableBodyText"/>
            </w:pPr>
            <w:r>
              <w:lastRenderedPageBreak/>
              <w:t>VCF-NET-RCMD-MTU-002</w:t>
            </w:r>
          </w:p>
        </w:tc>
        <w:tc>
          <w:tcPr>
            <w:tcW w:w="0" w:type="auto"/>
            <w:tcBorders>
              <w:left w:val="nil"/>
              <w:right w:val="nil"/>
            </w:tcBorders>
          </w:tcPr>
          <w:p w14:paraId="4BF2E5E4" w14:textId="77777777" w:rsidR="006D6411" w:rsidRDefault="00000000">
            <w:pPr>
              <w:pStyle w:val="TableBodyText"/>
            </w:pPr>
            <w:r>
              <w:t>Ensure the VLAN segment and first hop gateway for management component VMs is configured to 9000 or greater.</w:t>
            </w:r>
          </w:p>
        </w:tc>
        <w:tc>
          <w:tcPr>
            <w:tcW w:w="0" w:type="auto"/>
            <w:tcBorders>
              <w:left w:val="nil"/>
              <w:right w:val="nil"/>
            </w:tcBorders>
          </w:tcPr>
          <w:p w14:paraId="406A4421" w14:textId="77777777" w:rsidR="006D6411" w:rsidRDefault="00000000">
            <w:pPr>
              <w:pStyle w:val="TableBodyText"/>
            </w:pPr>
            <w:r>
              <w:t>Jumbo frames provide additional throughput and reduced overhead where large data transfers may occur.</w:t>
            </w:r>
          </w:p>
        </w:tc>
        <w:tc>
          <w:tcPr>
            <w:tcW w:w="0" w:type="auto"/>
            <w:tcBorders>
              <w:left w:val="nil"/>
              <w:right w:val="nil"/>
            </w:tcBorders>
          </w:tcPr>
          <w:p w14:paraId="47C479D5" w14:textId="77777777" w:rsidR="006D6411" w:rsidRDefault="00000000">
            <w:pPr>
              <w:pStyle w:val="TableBodyText"/>
            </w:pPr>
            <w:r>
              <w:t>Jumbo frames must be configured end-to-end, including all intermediate segments and gateways.</w:t>
            </w:r>
          </w:p>
        </w:tc>
      </w:tr>
      <w:tr w:rsidR="006D6411" w14:paraId="3887B7BE" w14:textId="77777777">
        <w:tblPrEx>
          <w:tblBorders>
            <w:top w:val="nil"/>
          </w:tblBorders>
        </w:tblPrEx>
        <w:trPr>
          <w:cantSplit/>
        </w:trPr>
        <w:tc>
          <w:tcPr>
            <w:tcW w:w="0" w:type="auto"/>
            <w:tcBorders>
              <w:left w:val="nil"/>
              <w:right w:val="nil"/>
            </w:tcBorders>
          </w:tcPr>
          <w:p w14:paraId="4EA75713" w14:textId="77777777" w:rsidR="006D6411" w:rsidRDefault="00000000">
            <w:pPr>
              <w:pStyle w:val="TableBodyText"/>
            </w:pPr>
            <w:r>
              <w:t>VCF-NET-RCMD-MTU-003</w:t>
            </w:r>
          </w:p>
        </w:tc>
        <w:tc>
          <w:tcPr>
            <w:tcW w:w="0" w:type="auto"/>
            <w:tcBorders>
              <w:left w:val="nil"/>
              <w:right w:val="nil"/>
            </w:tcBorders>
          </w:tcPr>
          <w:p w14:paraId="04C44A86" w14:textId="77777777" w:rsidR="006D6411" w:rsidRDefault="00000000">
            <w:pPr>
              <w:pStyle w:val="TableBodyText"/>
            </w:pPr>
            <w:r>
              <w:t>Ensure the VLAN segment and first hop gateway for ESX VMKs for IP Storage or VSAN are configured to 9000 or greater.</w:t>
            </w:r>
          </w:p>
        </w:tc>
        <w:tc>
          <w:tcPr>
            <w:tcW w:w="0" w:type="auto"/>
            <w:tcBorders>
              <w:left w:val="nil"/>
              <w:right w:val="nil"/>
            </w:tcBorders>
          </w:tcPr>
          <w:p w14:paraId="796BA941" w14:textId="77777777" w:rsidR="006D6411" w:rsidRDefault="00000000">
            <w:pPr>
              <w:pStyle w:val="TableBodyText"/>
            </w:pPr>
            <w:r>
              <w:t>Jumbo frames provide additional throughput and reduced overhead where large data transfers may occur.</w:t>
            </w:r>
          </w:p>
        </w:tc>
        <w:tc>
          <w:tcPr>
            <w:tcW w:w="0" w:type="auto"/>
            <w:tcBorders>
              <w:left w:val="nil"/>
              <w:right w:val="nil"/>
            </w:tcBorders>
          </w:tcPr>
          <w:p w14:paraId="324913C2" w14:textId="77777777" w:rsidR="006D6411" w:rsidRDefault="00000000">
            <w:pPr>
              <w:pStyle w:val="TableBodyText"/>
            </w:pPr>
            <w:r>
              <w:t>Jumbo frames must be configured end-to-end, including all intermediate segments and gateways.</w:t>
            </w:r>
          </w:p>
        </w:tc>
      </w:tr>
      <w:tr w:rsidR="006D6411" w14:paraId="1157E56D" w14:textId="77777777">
        <w:tblPrEx>
          <w:tblBorders>
            <w:top w:val="nil"/>
          </w:tblBorders>
        </w:tblPrEx>
        <w:trPr>
          <w:cantSplit/>
        </w:trPr>
        <w:tc>
          <w:tcPr>
            <w:tcW w:w="0" w:type="auto"/>
            <w:tcBorders>
              <w:left w:val="nil"/>
              <w:right w:val="nil"/>
            </w:tcBorders>
          </w:tcPr>
          <w:p w14:paraId="49A0CBB0" w14:textId="77777777" w:rsidR="006D6411" w:rsidRDefault="00000000">
            <w:pPr>
              <w:pStyle w:val="TableBodyText"/>
            </w:pPr>
            <w:r>
              <w:t>VCF-NET-RCMD-MTU-004</w:t>
            </w:r>
          </w:p>
        </w:tc>
        <w:tc>
          <w:tcPr>
            <w:tcW w:w="0" w:type="auto"/>
            <w:tcBorders>
              <w:left w:val="nil"/>
              <w:right w:val="nil"/>
            </w:tcBorders>
          </w:tcPr>
          <w:p w14:paraId="38B30CB5" w14:textId="77777777" w:rsidR="006D6411" w:rsidRDefault="00000000">
            <w:pPr>
              <w:pStyle w:val="TableBodyText"/>
            </w:pPr>
            <w:r>
              <w:t>Ensure the VLAN segment and first hop gateway for ESX VMKs for vMotion are configured to 9000 or greater.</w:t>
            </w:r>
          </w:p>
        </w:tc>
        <w:tc>
          <w:tcPr>
            <w:tcW w:w="0" w:type="auto"/>
            <w:tcBorders>
              <w:left w:val="nil"/>
              <w:right w:val="nil"/>
            </w:tcBorders>
          </w:tcPr>
          <w:p w14:paraId="47FB5990" w14:textId="77777777" w:rsidR="006D6411" w:rsidRDefault="00000000">
            <w:pPr>
              <w:pStyle w:val="TableBodyText"/>
            </w:pPr>
            <w:r>
              <w:t>Jumbo frames provide additional throughput and reduced overhead where large data transfers may occur.</w:t>
            </w:r>
          </w:p>
        </w:tc>
        <w:tc>
          <w:tcPr>
            <w:tcW w:w="0" w:type="auto"/>
            <w:tcBorders>
              <w:left w:val="nil"/>
              <w:right w:val="nil"/>
            </w:tcBorders>
          </w:tcPr>
          <w:p w14:paraId="10A7D30A" w14:textId="77777777" w:rsidR="006D6411" w:rsidRDefault="00000000">
            <w:pPr>
              <w:pStyle w:val="TableBodyText"/>
            </w:pPr>
            <w:r>
              <w:t>Jumbo frames must be configured end-to-end, including all intermediate segments and gateways.</w:t>
            </w:r>
          </w:p>
        </w:tc>
      </w:tr>
      <w:tr w:rsidR="006D6411" w14:paraId="7F36E7CC" w14:textId="77777777">
        <w:tblPrEx>
          <w:tblBorders>
            <w:top w:val="nil"/>
          </w:tblBorders>
        </w:tblPrEx>
        <w:trPr>
          <w:cantSplit/>
        </w:trPr>
        <w:tc>
          <w:tcPr>
            <w:tcW w:w="0" w:type="auto"/>
            <w:tcBorders>
              <w:left w:val="nil"/>
              <w:right w:val="nil"/>
            </w:tcBorders>
          </w:tcPr>
          <w:p w14:paraId="74094250" w14:textId="77777777" w:rsidR="006D6411" w:rsidRDefault="00000000">
            <w:pPr>
              <w:pStyle w:val="TableBodyText"/>
            </w:pPr>
            <w:r>
              <w:t>VCF-NET-RCMD-MTU-005</w:t>
            </w:r>
          </w:p>
        </w:tc>
        <w:tc>
          <w:tcPr>
            <w:tcW w:w="0" w:type="auto"/>
            <w:tcBorders>
              <w:left w:val="nil"/>
              <w:right w:val="nil"/>
            </w:tcBorders>
          </w:tcPr>
          <w:p w14:paraId="2241EE5A" w14:textId="77777777" w:rsidR="006D6411" w:rsidRDefault="00000000">
            <w:pPr>
              <w:pStyle w:val="TableBodyText"/>
            </w:pPr>
            <w:r>
              <w:t>Ensure the VLAN segment and first hop gateway for ESX VMKs for Host TEP and Edge Node TEP are configured to 9000 or greater.</w:t>
            </w:r>
          </w:p>
        </w:tc>
        <w:tc>
          <w:tcPr>
            <w:tcW w:w="0" w:type="auto"/>
            <w:tcBorders>
              <w:left w:val="nil"/>
              <w:right w:val="nil"/>
            </w:tcBorders>
          </w:tcPr>
          <w:p w14:paraId="5661ACC4" w14:textId="77777777" w:rsidR="006D6411" w:rsidRDefault="00000000">
            <w:pPr>
              <w:pStyle w:val="TableBodyText"/>
            </w:pPr>
            <w:r>
              <w:t>Jumbo frames enable larger overlay network segment sizes. Workload Overlay Segments must be 200 bytes smaller than the MTU.</w:t>
            </w:r>
          </w:p>
        </w:tc>
        <w:tc>
          <w:tcPr>
            <w:tcW w:w="0" w:type="auto"/>
            <w:tcBorders>
              <w:left w:val="nil"/>
              <w:right w:val="nil"/>
            </w:tcBorders>
          </w:tcPr>
          <w:p w14:paraId="7C2DAC46" w14:textId="77777777" w:rsidR="006D6411" w:rsidRDefault="00000000">
            <w:pPr>
              <w:pStyle w:val="TableBodyText"/>
            </w:pPr>
            <w:r>
              <w:t>Jumbo frames must be configured end-to-end, including all intermediate segments and gateways.</w:t>
            </w:r>
          </w:p>
        </w:tc>
      </w:tr>
      <w:tr w:rsidR="006D6411" w14:paraId="7137CEC8" w14:textId="77777777">
        <w:tblPrEx>
          <w:tblBorders>
            <w:top w:val="nil"/>
          </w:tblBorders>
        </w:tblPrEx>
        <w:trPr>
          <w:cantSplit/>
        </w:trPr>
        <w:tc>
          <w:tcPr>
            <w:tcW w:w="0" w:type="auto"/>
            <w:tcBorders>
              <w:left w:val="nil"/>
              <w:right w:val="nil"/>
            </w:tcBorders>
          </w:tcPr>
          <w:p w14:paraId="78676C60" w14:textId="77777777" w:rsidR="006D6411" w:rsidRDefault="00000000">
            <w:pPr>
              <w:pStyle w:val="TableBodyText"/>
            </w:pPr>
            <w:r>
              <w:t>VCF-NET-RCMD-MTU-006</w:t>
            </w:r>
          </w:p>
        </w:tc>
        <w:tc>
          <w:tcPr>
            <w:tcW w:w="0" w:type="auto"/>
            <w:tcBorders>
              <w:left w:val="nil"/>
              <w:right w:val="nil"/>
            </w:tcBorders>
          </w:tcPr>
          <w:p w14:paraId="32B5950A" w14:textId="77777777" w:rsidR="006D6411" w:rsidRDefault="00000000">
            <w:pPr>
              <w:pStyle w:val="TableBodyText"/>
            </w:pPr>
            <w:r>
              <w:t>Ensure the the VLAN segment utilized for Edge Node Uplinks and BGP Peering to the edge node is configured to 9000 or greater.</w:t>
            </w:r>
          </w:p>
        </w:tc>
        <w:tc>
          <w:tcPr>
            <w:tcW w:w="0" w:type="auto"/>
            <w:tcBorders>
              <w:left w:val="nil"/>
              <w:right w:val="nil"/>
            </w:tcBorders>
          </w:tcPr>
          <w:p w14:paraId="7B236557" w14:textId="77777777" w:rsidR="006D6411" w:rsidRDefault="00000000">
            <w:pPr>
              <w:pStyle w:val="TableBodyText"/>
              <w:ind w:left="0"/>
            </w:pPr>
            <w:r>
              <w:t>Edge Node Uplink segments carry workload overlay segment traffic to the data center fabric.</w:t>
            </w:r>
          </w:p>
          <w:p w14:paraId="17F3AA1A" w14:textId="77777777" w:rsidR="006D6411" w:rsidRDefault="00000000">
            <w:pPr>
              <w:pStyle w:val="TableBodyText"/>
              <w:ind w:left="0"/>
            </w:pPr>
            <w:r>
              <w:t>BGP peering occurs over Edge Node Uplink segments. Jumbo frames provide additional throughput and reduced overhead where large BGP peer updates may occur.</w:t>
            </w:r>
          </w:p>
        </w:tc>
        <w:tc>
          <w:tcPr>
            <w:tcW w:w="0" w:type="auto"/>
            <w:tcBorders>
              <w:left w:val="nil"/>
              <w:right w:val="nil"/>
            </w:tcBorders>
          </w:tcPr>
          <w:p w14:paraId="79D165B5" w14:textId="77777777" w:rsidR="006D6411" w:rsidRDefault="00000000">
            <w:pPr>
              <w:pStyle w:val="TableBodyText"/>
            </w:pPr>
            <w:r>
              <w:t>Jumbo frames must be configured end-to-end, including all intermediate segments and gateways.</w:t>
            </w:r>
          </w:p>
        </w:tc>
      </w:tr>
    </w:tbl>
    <w:p w14:paraId="0504BC94" w14:textId="77777777" w:rsidR="006D6411" w:rsidRDefault="00000000">
      <w:pPr>
        <w:pStyle w:val="BodyText"/>
        <w:spacing w:before="240"/>
      </w:pPr>
      <w:r>
        <w:t>NSX Overlay segment MTU</w:t>
      </w:r>
    </w:p>
    <w:p w14:paraId="21C33F3A" w14:textId="77777777" w:rsidR="006D6411" w:rsidRDefault="00000000">
      <w:pPr>
        <w:pStyle w:val="BodyText"/>
      </w:pPr>
      <w:r>
        <w:t>NSX overlay segments within an NSX VPC or not, must account for the Geneve encapsulation overhead. The maximum overlay segment MTU equals the Host/Edge TEP MTU minus 200 bytes. I.e., if the Host/Edge TEP MTU is 9000, the maximum overlay segment MTU is 8800.</w:t>
      </w:r>
    </w:p>
    <w:p w14:paraId="5A5D5628" w14:textId="77777777" w:rsidR="006D6411"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701</w:t>
      </w:r>
      <w:r>
        <w:fldChar w:fldCharType="end"/>
      </w:r>
      <w:r>
        <w:t>. VCF Overlay Segment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41"/>
        <w:gridCol w:w="2618"/>
        <w:gridCol w:w="2868"/>
        <w:gridCol w:w="2733"/>
      </w:tblGrid>
      <w:tr w:rsidR="006D6411" w14:paraId="594EF85E" w14:textId="77777777">
        <w:trPr>
          <w:cantSplit/>
          <w:tblHeader/>
        </w:trPr>
        <w:tc>
          <w:tcPr>
            <w:tcW w:w="0" w:type="auto"/>
            <w:tcBorders>
              <w:left w:val="nil"/>
              <w:right w:val="nil"/>
            </w:tcBorders>
            <w:shd w:val="clear" w:color="auto" w:fill="E1E1E1"/>
            <w:tcMar>
              <w:top w:w="60" w:type="dxa"/>
              <w:bottom w:w="60" w:type="dxa"/>
            </w:tcMar>
          </w:tcPr>
          <w:p w14:paraId="49BF1E50"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3FABE7A"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56A18E1"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24918F3" w14:textId="77777777" w:rsidR="006D6411" w:rsidRDefault="00000000">
            <w:pPr>
              <w:pStyle w:val="TableHeaderText"/>
            </w:pPr>
            <w:r>
              <w:t>Implication</w:t>
            </w:r>
          </w:p>
        </w:tc>
      </w:tr>
      <w:tr w:rsidR="006D6411" w14:paraId="4777533C" w14:textId="77777777">
        <w:tblPrEx>
          <w:tblBorders>
            <w:top w:val="nil"/>
          </w:tblBorders>
        </w:tblPrEx>
        <w:trPr>
          <w:cantSplit/>
        </w:trPr>
        <w:tc>
          <w:tcPr>
            <w:tcW w:w="0" w:type="auto"/>
            <w:tcBorders>
              <w:left w:val="nil"/>
              <w:right w:val="nil"/>
            </w:tcBorders>
          </w:tcPr>
          <w:p w14:paraId="459B2309" w14:textId="77777777" w:rsidR="006D6411" w:rsidRDefault="00000000">
            <w:pPr>
              <w:pStyle w:val="TableBodyText"/>
            </w:pPr>
            <w:r>
              <w:t>VCF-NET-REQD-OVL-001</w:t>
            </w:r>
          </w:p>
        </w:tc>
        <w:tc>
          <w:tcPr>
            <w:tcW w:w="0" w:type="auto"/>
            <w:tcBorders>
              <w:left w:val="nil"/>
              <w:right w:val="nil"/>
            </w:tcBorders>
          </w:tcPr>
          <w:p w14:paraId="6B9BF7E5" w14:textId="77777777" w:rsidR="006D6411" w:rsidRDefault="00000000">
            <w:pPr>
              <w:pStyle w:val="TableBodyText"/>
            </w:pPr>
            <w:r>
              <w:t>Ensure overlay segments utilize an MTU which is 200 less then the Host TEP MTU.</w:t>
            </w:r>
          </w:p>
        </w:tc>
        <w:tc>
          <w:tcPr>
            <w:tcW w:w="0" w:type="auto"/>
            <w:tcBorders>
              <w:left w:val="nil"/>
              <w:right w:val="nil"/>
            </w:tcBorders>
          </w:tcPr>
          <w:p w14:paraId="5981EE0C" w14:textId="77777777" w:rsidR="006D6411" w:rsidRDefault="00000000">
            <w:pPr>
              <w:pStyle w:val="TableBodyText"/>
              <w:ind w:left="0"/>
            </w:pPr>
            <w:r>
              <w:t>Geneve packets are flagged DF (Do not fragment) and will be dropped by network devices if over MTU.</w:t>
            </w:r>
          </w:p>
          <w:p w14:paraId="689624E3" w14:textId="77777777" w:rsidR="006D6411" w:rsidRDefault="00000000">
            <w:pPr>
              <w:pStyle w:val="TableBodyText"/>
              <w:ind w:left="0"/>
            </w:pPr>
            <w:r>
              <w:t>It is recommended that 200 bytes be reserved for the Gevene IP Header.</w:t>
            </w:r>
          </w:p>
        </w:tc>
        <w:tc>
          <w:tcPr>
            <w:tcW w:w="0" w:type="auto"/>
            <w:tcBorders>
              <w:left w:val="nil"/>
              <w:right w:val="nil"/>
            </w:tcBorders>
          </w:tcPr>
          <w:p w14:paraId="63121332" w14:textId="77777777" w:rsidR="006D6411" w:rsidRDefault="00000000">
            <w:pPr>
              <w:pStyle w:val="TableBodyText"/>
            </w:pPr>
            <w:r>
              <w:t>Jumbo frames must be configured end-to-end, including all intermediate segments and gateways.</w:t>
            </w:r>
          </w:p>
        </w:tc>
      </w:tr>
    </w:tbl>
    <w:p w14:paraId="47C0F81E" w14:textId="77777777" w:rsidR="006D6411" w:rsidRDefault="00000000">
      <w:pPr>
        <w:pStyle w:val="SectionHeading5"/>
        <w:spacing w:before="120"/>
      </w:pPr>
      <w:r>
        <w:t>IP Connectivity</w:t>
      </w:r>
    </w:p>
    <w:p w14:paraId="50FB7023" w14:textId="77777777" w:rsidR="006D6411" w:rsidRDefault="00000000">
      <w:pPr>
        <w:pStyle w:val="BodyText"/>
      </w:pPr>
      <w:r>
        <w:t>All components of the VCF solution require IP connectivity to the other components in the VCF solution. In environments with multiple fabrics per cluster, routing for IP connectivity is required.</w:t>
      </w:r>
    </w:p>
    <w:p w14:paraId="5909D55E"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702</w:t>
      </w:r>
      <w:r>
        <w:fldChar w:fldCharType="end"/>
      </w:r>
      <w:r>
        <w:t>. IP Connectivity Choices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842"/>
        <w:gridCol w:w="2442"/>
        <w:gridCol w:w="3676"/>
      </w:tblGrid>
      <w:tr w:rsidR="006D6411" w14:paraId="573208BA" w14:textId="77777777">
        <w:trPr>
          <w:cantSplit/>
          <w:tblHeader/>
        </w:trPr>
        <w:tc>
          <w:tcPr>
            <w:tcW w:w="0" w:type="auto"/>
            <w:tcBorders>
              <w:left w:val="nil"/>
              <w:right w:val="nil"/>
            </w:tcBorders>
            <w:shd w:val="clear" w:color="auto" w:fill="E1E1E1"/>
            <w:tcMar>
              <w:top w:w="60" w:type="dxa"/>
              <w:bottom w:w="60" w:type="dxa"/>
            </w:tcMar>
          </w:tcPr>
          <w:p w14:paraId="694B4B24" w14:textId="77777777" w:rsidR="006D6411" w:rsidRDefault="00000000">
            <w:pPr>
              <w:pStyle w:val="TableHeaderText"/>
            </w:pPr>
            <w:r>
              <w:t>Design Choice</w:t>
            </w:r>
          </w:p>
        </w:tc>
        <w:tc>
          <w:tcPr>
            <w:tcW w:w="0" w:type="auto"/>
            <w:tcBorders>
              <w:left w:val="nil"/>
              <w:right w:val="nil"/>
            </w:tcBorders>
            <w:shd w:val="clear" w:color="auto" w:fill="E1E1E1"/>
            <w:tcMar>
              <w:top w:w="60" w:type="dxa"/>
              <w:bottom w:w="60" w:type="dxa"/>
            </w:tcMar>
          </w:tcPr>
          <w:p w14:paraId="088E95AC"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110A90C" w14:textId="77777777" w:rsidR="006D6411" w:rsidRDefault="00000000">
            <w:pPr>
              <w:pStyle w:val="TableHeaderText"/>
            </w:pPr>
            <w:r>
              <w:t>Implication</w:t>
            </w:r>
          </w:p>
        </w:tc>
      </w:tr>
      <w:tr w:rsidR="006D6411" w14:paraId="70A1CB20" w14:textId="77777777">
        <w:tblPrEx>
          <w:tblBorders>
            <w:top w:val="nil"/>
          </w:tblBorders>
        </w:tblPrEx>
        <w:trPr>
          <w:cantSplit/>
        </w:trPr>
        <w:tc>
          <w:tcPr>
            <w:tcW w:w="0" w:type="auto"/>
            <w:tcBorders>
              <w:left w:val="nil"/>
              <w:right w:val="nil"/>
            </w:tcBorders>
          </w:tcPr>
          <w:p w14:paraId="35859978" w14:textId="77777777" w:rsidR="006D6411" w:rsidRDefault="00000000">
            <w:pPr>
              <w:pStyle w:val="TableBodyText"/>
            </w:pPr>
            <w:r>
              <w:t>Provide internet connectivity to Broadcom services from the VCF Operations and SDDC Manager VMs</w:t>
            </w:r>
          </w:p>
        </w:tc>
        <w:tc>
          <w:tcPr>
            <w:tcW w:w="0" w:type="auto"/>
            <w:tcBorders>
              <w:left w:val="nil"/>
              <w:right w:val="nil"/>
            </w:tcBorders>
          </w:tcPr>
          <w:p w14:paraId="615D5886" w14:textId="77777777" w:rsidR="006D6411" w:rsidRDefault="00000000">
            <w:pPr>
              <w:pStyle w:val="TableBodyText"/>
              <w:ind w:left="0"/>
            </w:pPr>
            <w:r>
              <w:t>Required to download license files and upload license usage.</w:t>
            </w:r>
          </w:p>
          <w:p w14:paraId="5519F4E7" w14:textId="77777777" w:rsidR="006D6411" w:rsidRDefault="00000000">
            <w:pPr>
              <w:pStyle w:val="TableBodyText"/>
              <w:ind w:left="0"/>
            </w:pPr>
            <w:r>
              <w:t>Required to download new updates.</w:t>
            </w:r>
          </w:p>
          <w:p w14:paraId="5FD53528" w14:textId="77777777" w:rsidR="006D6411" w:rsidRDefault="00000000">
            <w:pPr>
              <w:pStyle w:val="TableBodyText"/>
              <w:ind w:left="0"/>
            </w:pPr>
            <w:r>
              <w:t>Utilized for support bundles.</w:t>
            </w:r>
          </w:p>
        </w:tc>
        <w:tc>
          <w:tcPr>
            <w:tcW w:w="0" w:type="auto"/>
            <w:tcBorders>
              <w:left w:val="nil"/>
              <w:right w:val="nil"/>
            </w:tcBorders>
          </w:tcPr>
          <w:p w14:paraId="1165274F" w14:textId="77777777" w:rsidR="006D6411" w:rsidRDefault="00000000">
            <w:pPr>
              <w:pStyle w:val="TableBodyText"/>
            </w:pPr>
            <w:r>
              <w:t>VMware Cloud Foundation management components must be able to directly connect to a Broadcom service via internet.</w:t>
            </w:r>
          </w:p>
        </w:tc>
      </w:tr>
      <w:tr w:rsidR="006D6411" w14:paraId="4D20E20C" w14:textId="77777777">
        <w:tblPrEx>
          <w:tblBorders>
            <w:top w:val="nil"/>
          </w:tblBorders>
        </w:tblPrEx>
        <w:trPr>
          <w:cantSplit/>
        </w:trPr>
        <w:tc>
          <w:tcPr>
            <w:tcW w:w="0" w:type="auto"/>
            <w:tcBorders>
              <w:left w:val="nil"/>
              <w:right w:val="nil"/>
            </w:tcBorders>
          </w:tcPr>
          <w:p w14:paraId="09FA8B21" w14:textId="77777777" w:rsidR="006D6411" w:rsidRDefault="00000000">
            <w:pPr>
              <w:pStyle w:val="TableBodyText"/>
            </w:pPr>
            <w:r>
              <w:t>Provide internet connectivity to Broadcom services from the VCF Ops and SDDC Manager VMs via a properly configured HTTP proxy.</w:t>
            </w:r>
          </w:p>
        </w:tc>
        <w:tc>
          <w:tcPr>
            <w:tcW w:w="0" w:type="auto"/>
            <w:tcBorders>
              <w:left w:val="nil"/>
              <w:right w:val="nil"/>
            </w:tcBorders>
          </w:tcPr>
          <w:p w14:paraId="6BB8383E" w14:textId="77777777" w:rsidR="006D6411" w:rsidRDefault="00000000">
            <w:pPr>
              <w:pStyle w:val="TableBodyText"/>
              <w:ind w:left="0"/>
            </w:pPr>
            <w:r>
              <w:t>Required to download license files and upload license usage.</w:t>
            </w:r>
          </w:p>
          <w:p w14:paraId="155298C3" w14:textId="77777777" w:rsidR="006D6411" w:rsidRDefault="00000000">
            <w:pPr>
              <w:pStyle w:val="TableBodyText"/>
              <w:ind w:left="0"/>
            </w:pPr>
            <w:r>
              <w:t>Required to download new updates.</w:t>
            </w:r>
          </w:p>
          <w:p w14:paraId="1CBB3C98" w14:textId="77777777" w:rsidR="006D6411" w:rsidRDefault="00000000">
            <w:pPr>
              <w:pStyle w:val="TableBodyText"/>
              <w:ind w:left="0"/>
            </w:pPr>
            <w:r>
              <w:t>Utilized for support bundles.</w:t>
            </w:r>
          </w:p>
        </w:tc>
        <w:tc>
          <w:tcPr>
            <w:tcW w:w="0" w:type="auto"/>
            <w:tcBorders>
              <w:left w:val="nil"/>
              <w:right w:val="nil"/>
            </w:tcBorders>
          </w:tcPr>
          <w:p w14:paraId="56105F32" w14:textId="77777777" w:rsidR="006D6411" w:rsidRDefault="00000000">
            <w:pPr>
              <w:pStyle w:val="TableBodyText"/>
            </w:pPr>
            <w:r>
              <w:t>Requires setup and configuration of external proxy server.</w:t>
            </w:r>
          </w:p>
        </w:tc>
      </w:tr>
      <w:tr w:rsidR="006D6411" w14:paraId="188F3E53" w14:textId="77777777">
        <w:tblPrEx>
          <w:tblBorders>
            <w:top w:val="nil"/>
          </w:tblBorders>
        </w:tblPrEx>
        <w:trPr>
          <w:cantSplit/>
        </w:trPr>
        <w:tc>
          <w:tcPr>
            <w:tcW w:w="0" w:type="auto"/>
            <w:tcBorders>
              <w:left w:val="nil"/>
              <w:right w:val="nil"/>
            </w:tcBorders>
          </w:tcPr>
          <w:p w14:paraId="018CBAE2" w14:textId="77777777" w:rsidR="006D6411" w:rsidRDefault="00000000">
            <w:pPr>
              <w:pStyle w:val="TableBodyText"/>
            </w:pPr>
            <w:r>
              <w:t>Utilize a manual offline method for license and depot sync.</w:t>
            </w:r>
          </w:p>
        </w:tc>
        <w:tc>
          <w:tcPr>
            <w:tcW w:w="0" w:type="auto"/>
            <w:tcBorders>
              <w:left w:val="nil"/>
              <w:right w:val="nil"/>
            </w:tcBorders>
          </w:tcPr>
          <w:p w14:paraId="0EEA1F62" w14:textId="77777777" w:rsidR="006D6411" w:rsidRDefault="00000000">
            <w:pPr>
              <w:pStyle w:val="TableBodyText"/>
            </w:pPr>
            <w:r>
              <w:t>Useful in dark site without internet connectivity</w:t>
            </w:r>
          </w:p>
        </w:tc>
        <w:tc>
          <w:tcPr>
            <w:tcW w:w="0" w:type="auto"/>
            <w:tcBorders>
              <w:left w:val="nil"/>
              <w:right w:val="nil"/>
            </w:tcBorders>
          </w:tcPr>
          <w:p w14:paraId="46C2BDAE" w14:textId="77777777" w:rsidR="006D6411" w:rsidRDefault="00000000">
            <w:pPr>
              <w:pStyle w:val="TableBodyText"/>
              <w:ind w:left="0"/>
            </w:pPr>
            <w:r>
              <w:t>Requires setup and configuration of depot server for software updates</w:t>
            </w:r>
          </w:p>
          <w:p w14:paraId="37F3A1B4" w14:textId="77777777" w:rsidR="006D6411" w:rsidRDefault="00000000">
            <w:pPr>
              <w:pStyle w:val="TableBodyText"/>
              <w:ind w:left="0"/>
            </w:pPr>
            <w:r>
              <w:t>Require manual operations that would otherwise be automatic when internet access is available.</w:t>
            </w:r>
          </w:p>
        </w:tc>
      </w:tr>
    </w:tbl>
    <w:p w14:paraId="4A56B804" w14:textId="77777777" w:rsidR="006D6411" w:rsidRDefault="00000000">
      <w:pPr>
        <w:pStyle w:val="SectionHeading5"/>
        <w:spacing w:before="120"/>
      </w:pPr>
      <w:r>
        <w:t>Internet Connectivity Requirements</w:t>
      </w:r>
    </w:p>
    <w:p w14:paraId="7BDE3E54" w14:textId="77777777" w:rsidR="006D6411" w:rsidRDefault="00000000">
      <w:pPr>
        <w:pStyle w:val="BodyText"/>
      </w:pPr>
      <w:r>
        <w:rPr>
          <w:rStyle w:val="InlineBold"/>
        </w:rPr>
        <w:t>Dark Sites</w:t>
      </w:r>
    </w:p>
    <w:p w14:paraId="180A044B" w14:textId="77777777" w:rsidR="006D6411" w:rsidRDefault="00000000">
      <w:pPr>
        <w:pStyle w:val="BodyText"/>
      </w:pPr>
      <w:r>
        <w:lastRenderedPageBreak/>
        <w:t>The management domains require internet connectivity, directly or through a proxy, to support lifecycle and licensing management. Manual processes are available for dark sites.</w:t>
      </w:r>
    </w:p>
    <w:p w14:paraId="53537AC0"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703</w:t>
      </w:r>
      <w:r>
        <w:fldChar w:fldCharType="end"/>
      </w:r>
      <w:r>
        <w:t>. IP Connectivity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92"/>
        <w:gridCol w:w="2656"/>
        <w:gridCol w:w="3124"/>
        <w:gridCol w:w="2488"/>
      </w:tblGrid>
      <w:tr w:rsidR="006D6411" w14:paraId="53B6E6C4" w14:textId="77777777">
        <w:trPr>
          <w:cantSplit/>
          <w:tblHeader/>
        </w:trPr>
        <w:tc>
          <w:tcPr>
            <w:tcW w:w="0" w:type="auto"/>
            <w:tcBorders>
              <w:left w:val="nil"/>
              <w:right w:val="nil"/>
            </w:tcBorders>
            <w:shd w:val="clear" w:color="auto" w:fill="E1E1E1"/>
            <w:tcMar>
              <w:top w:w="60" w:type="dxa"/>
              <w:bottom w:w="60" w:type="dxa"/>
            </w:tcMar>
          </w:tcPr>
          <w:p w14:paraId="4498F8DB"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B8FD2FC"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79DD6D4"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D474F38" w14:textId="77777777" w:rsidR="006D6411" w:rsidRDefault="00000000">
            <w:pPr>
              <w:pStyle w:val="TableHeaderText"/>
            </w:pPr>
            <w:r>
              <w:t>Implication</w:t>
            </w:r>
          </w:p>
        </w:tc>
      </w:tr>
      <w:tr w:rsidR="006D6411" w14:paraId="095C92F4" w14:textId="77777777">
        <w:tblPrEx>
          <w:tblBorders>
            <w:top w:val="nil"/>
          </w:tblBorders>
        </w:tblPrEx>
        <w:trPr>
          <w:cantSplit/>
        </w:trPr>
        <w:tc>
          <w:tcPr>
            <w:tcW w:w="0" w:type="auto"/>
            <w:tcBorders>
              <w:left w:val="nil"/>
              <w:right w:val="nil"/>
            </w:tcBorders>
          </w:tcPr>
          <w:p w14:paraId="2ABFDBB9" w14:textId="77777777" w:rsidR="006D6411" w:rsidRDefault="00000000">
            <w:pPr>
              <w:pStyle w:val="TableBodyText"/>
            </w:pPr>
            <w:r>
              <w:t>VCF-NET-REQD-IPC-001</w:t>
            </w:r>
          </w:p>
        </w:tc>
        <w:tc>
          <w:tcPr>
            <w:tcW w:w="0" w:type="auto"/>
            <w:tcBorders>
              <w:left w:val="nil"/>
              <w:right w:val="nil"/>
            </w:tcBorders>
          </w:tcPr>
          <w:p w14:paraId="1D5D1EFA" w14:textId="77777777" w:rsidR="006D6411" w:rsidRDefault="00000000">
            <w:pPr>
              <w:pStyle w:val="TableBodyText"/>
            </w:pPr>
            <w:r>
              <w:t>Ensure IP connectivity between all management component VMs and ESX hosts within a VCF Instance.</w:t>
            </w:r>
          </w:p>
        </w:tc>
        <w:tc>
          <w:tcPr>
            <w:tcW w:w="0" w:type="auto"/>
            <w:tcBorders>
              <w:left w:val="nil"/>
              <w:right w:val="nil"/>
            </w:tcBorders>
          </w:tcPr>
          <w:p w14:paraId="187A1D56" w14:textId="77777777" w:rsidR="006D6411" w:rsidRDefault="00000000">
            <w:pPr>
              <w:pStyle w:val="TableBodyText"/>
              <w:ind w:left="0"/>
            </w:pPr>
            <w:r>
              <w:t>Management and cluster planes reside in the management component VMs and must be able to access ESX VMs for proper operations.</w:t>
            </w:r>
          </w:p>
          <w:p w14:paraId="1FC42EC8" w14:textId="77777777" w:rsidR="006D6411" w:rsidRDefault="00000000">
            <w:pPr>
              <w:pStyle w:val="TableBodyText"/>
              <w:ind w:left="0"/>
            </w:pPr>
            <w:r>
              <w:t>ESX hosts require IP connectivity within and between clusters to support cluster-level operations such as vMotion, networking, and vSAN Storage.</w:t>
            </w:r>
          </w:p>
        </w:tc>
        <w:tc>
          <w:tcPr>
            <w:tcW w:w="0" w:type="auto"/>
            <w:tcBorders>
              <w:left w:val="nil"/>
              <w:right w:val="nil"/>
            </w:tcBorders>
          </w:tcPr>
          <w:p w14:paraId="44436D85" w14:textId="77777777" w:rsidR="006D6411" w:rsidRDefault="00000000">
            <w:pPr>
              <w:pStyle w:val="TableBodyText"/>
              <w:ind w:left="0"/>
            </w:pPr>
            <w:r>
              <w:t>Fabric must provide routing between management VLANs and ESX VMKs.</w:t>
            </w:r>
          </w:p>
          <w:p w14:paraId="69CD705D" w14:textId="77777777" w:rsidR="006D6411" w:rsidRDefault="00000000">
            <w:pPr>
              <w:pStyle w:val="TableBodyText"/>
              <w:ind w:left="0"/>
            </w:pPr>
            <w:r>
              <w:t>IPs used for VMKs must be routable within/between data centers that contain the VCF fleet.</w:t>
            </w:r>
          </w:p>
        </w:tc>
      </w:tr>
    </w:tbl>
    <w:p w14:paraId="3F7E5516"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704</w:t>
      </w:r>
      <w:r>
        <w:fldChar w:fldCharType="end"/>
      </w:r>
      <w:r>
        <w:t>. IP Connectivity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39"/>
        <w:gridCol w:w="2990"/>
        <w:gridCol w:w="2044"/>
        <w:gridCol w:w="2787"/>
      </w:tblGrid>
      <w:tr w:rsidR="006D6411" w14:paraId="46BF70DC" w14:textId="77777777">
        <w:trPr>
          <w:cantSplit/>
          <w:tblHeader/>
        </w:trPr>
        <w:tc>
          <w:tcPr>
            <w:tcW w:w="0" w:type="auto"/>
            <w:tcBorders>
              <w:left w:val="nil"/>
              <w:right w:val="nil"/>
            </w:tcBorders>
            <w:shd w:val="clear" w:color="auto" w:fill="E1E1E1"/>
            <w:tcMar>
              <w:top w:w="60" w:type="dxa"/>
              <w:bottom w:w="60" w:type="dxa"/>
            </w:tcMar>
          </w:tcPr>
          <w:p w14:paraId="6C92FA8A"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DA28042"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E1F5532"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314243F" w14:textId="77777777" w:rsidR="006D6411" w:rsidRDefault="00000000">
            <w:pPr>
              <w:pStyle w:val="TableHeaderText"/>
            </w:pPr>
            <w:r>
              <w:t>Implication</w:t>
            </w:r>
          </w:p>
        </w:tc>
      </w:tr>
      <w:tr w:rsidR="006D6411" w14:paraId="60D06258" w14:textId="77777777">
        <w:tblPrEx>
          <w:tblBorders>
            <w:top w:val="nil"/>
          </w:tblBorders>
        </w:tblPrEx>
        <w:trPr>
          <w:cantSplit/>
        </w:trPr>
        <w:tc>
          <w:tcPr>
            <w:tcW w:w="0" w:type="auto"/>
            <w:tcBorders>
              <w:left w:val="nil"/>
              <w:right w:val="nil"/>
            </w:tcBorders>
          </w:tcPr>
          <w:p w14:paraId="395977F2" w14:textId="77777777" w:rsidR="006D6411" w:rsidRDefault="00000000">
            <w:pPr>
              <w:pStyle w:val="TableBodyText"/>
            </w:pPr>
            <w:r>
              <w:t>VCF-NET-RCMD-IPC-001</w:t>
            </w:r>
          </w:p>
        </w:tc>
        <w:tc>
          <w:tcPr>
            <w:tcW w:w="0" w:type="auto"/>
            <w:tcBorders>
              <w:left w:val="nil"/>
              <w:right w:val="nil"/>
            </w:tcBorders>
          </w:tcPr>
          <w:p w14:paraId="385B5874" w14:textId="77777777" w:rsidR="006D6411" w:rsidRDefault="00000000">
            <w:pPr>
              <w:pStyle w:val="TableBodyText"/>
            </w:pPr>
            <w:r>
              <w:t>Provide internet connectivity to Broadcom services from the VCF Ops and SDDC Manager VMs</w:t>
            </w:r>
          </w:p>
        </w:tc>
        <w:tc>
          <w:tcPr>
            <w:tcW w:w="0" w:type="auto"/>
            <w:tcBorders>
              <w:left w:val="nil"/>
              <w:right w:val="nil"/>
            </w:tcBorders>
          </w:tcPr>
          <w:p w14:paraId="235D364E" w14:textId="77777777" w:rsidR="006D6411" w:rsidRDefault="00000000">
            <w:pPr>
              <w:pStyle w:val="TableBodyText"/>
              <w:ind w:left="0"/>
            </w:pPr>
            <w:r>
              <w:t>Provides automated license management.</w:t>
            </w:r>
          </w:p>
          <w:p w14:paraId="49F911D9" w14:textId="77777777" w:rsidR="006D6411" w:rsidRDefault="00000000">
            <w:pPr>
              <w:pStyle w:val="TableBodyText"/>
              <w:ind w:left="0"/>
            </w:pPr>
            <w:r>
              <w:t>Provides easiest method for software update downloads.</w:t>
            </w:r>
          </w:p>
          <w:p w14:paraId="732E7E8E" w14:textId="77777777" w:rsidR="006D6411" w:rsidRDefault="00000000">
            <w:pPr>
              <w:pStyle w:val="TableBodyText"/>
              <w:ind w:left="0"/>
            </w:pPr>
            <w:r>
              <w:t>Provides easiest method for support.</w:t>
            </w:r>
          </w:p>
        </w:tc>
        <w:tc>
          <w:tcPr>
            <w:tcW w:w="0" w:type="auto"/>
            <w:tcBorders>
              <w:left w:val="nil"/>
              <w:right w:val="nil"/>
            </w:tcBorders>
          </w:tcPr>
          <w:p w14:paraId="59BA0DC9" w14:textId="77777777" w:rsidR="006D6411" w:rsidRDefault="00000000">
            <w:pPr>
              <w:pStyle w:val="TableBodyText"/>
              <w:ind w:left="0"/>
            </w:pPr>
            <w:r>
              <w:t>VMware Cloud Foundation management components must be able to directly connect to a Broadcom service via internet.</w:t>
            </w:r>
          </w:p>
          <w:p w14:paraId="51AFD021" w14:textId="77777777" w:rsidR="006D6411" w:rsidRDefault="00000000">
            <w:pPr>
              <w:pStyle w:val="TableBodyText"/>
              <w:ind w:left="0"/>
            </w:pPr>
            <w:r>
              <w:t>Appropriate outbound firewall ports must be opened.</w:t>
            </w:r>
          </w:p>
        </w:tc>
      </w:tr>
    </w:tbl>
    <w:p w14:paraId="3559BA70" w14:textId="77777777" w:rsidR="006D6411" w:rsidRDefault="00000000">
      <w:pPr>
        <w:pStyle w:val="SectionHeading5"/>
        <w:spacing w:before="120"/>
      </w:pPr>
      <w:r>
        <w:t>Guideline for Infrastructure IP Addressing</w:t>
      </w:r>
    </w:p>
    <w:p w14:paraId="4E5226D0" w14:textId="77777777" w:rsidR="006D6411" w:rsidRDefault="00000000">
      <w:pPr>
        <w:pStyle w:val="BodyText"/>
      </w:pPr>
      <w:r>
        <w:rPr>
          <w:rStyle w:val="InlineBold"/>
        </w:rPr>
        <w:t>Infrastructure Networks</w:t>
      </w:r>
    </w:p>
    <w:p w14:paraId="40A7E862" w14:textId="77777777" w:rsidR="006D6411" w:rsidRDefault="00000000">
      <w:pPr>
        <w:pStyle w:val="BodyText"/>
      </w:pPr>
      <w:r>
        <w:t>All infrastructure networks (management VMkernels, primary storage, vMotion, etc) must be IPv4 based. The number of IPs required in each segment varies based on the cluster size, storage type, and VMkernel design for each infrastructure traffic type. As a general rule, one IP should be available for each pNIC utilized for each infrastructure traffic type except management traffic which is one IP per host.</w:t>
      </w:r>
    </w:p>
    <w:p w14:paraId="048AC3E2" w14:textId="77777777" w:rsidR="006D6411" w:rsidRDefault="00000000">
      <w:pPr>
        <w:pStyle w:val="BodyText"/>
        <w:pBdr>
          <w:top w:val="single" w:sz="8" w:space="2" w:color="D3D3D3"/>
          <w:bottom w:val="single" w:sz="8" w:space="2" w:color="D3D3D3"/>
        </w:pBdr>
      </w:pPr>
      <w:r>
        <w:rPr>
          <w:rStyle w:val="NoteLeadernote"/>
        </w:rPr>
        <w:t>Note</w:t>
      </w:r>
      <w:r>
        <w:rPr>
          <w:rStyle w:val="NoteLeadernote"/>
        </w:rPr>
        <w:tab/>
      </w:r>
      <w:r>
        <w:t>Workload VLAN and Overlay Segments may leverage IPv6.</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413"/>
        <w:gridCol w:w="4547"/>
      </w:tblGrid>
      <w:tr w:rsidR="006D6411" w14:paraId="77B1E61A" w14:textId="77777777">
        <w:trPr>
          <w:cantSplit/>
          <w:tblHeader/>
        </w:trPr>
        <w:tc>
          <w:tcPr>
            <w:tcW w:w="0" w:type="auto"/>
            <w:tcBorders>
              <w:left w:val="nil"/>
              <w:right w:val="nil"/>
            </w:tcBorders>
            <w:shd w:val="clear" w:color="auto" w:fill="E1E1E1"/>
            <w:tcMar>
              <w:top w:w="60" w:type="dxa"/>
              <w:bottom w:w="60" w:type="dxa"/>
            </w:tcMar>
          </w:tcPr>
          <w:p w14:paraId="5A896521" w14:textId="77777777" w:rsidR="006D6411" w:rsidRDefault="00000000">
            <w:pPr>
              <w:pStyle w:val="TableHeaderText"/>
            </w:pPr>
            <w:r>
              <w:rPr>
                <w:rStyle w:val="InlineBold"/>
              </w:rPr>
              <w:lastRenderedPageBreak/>
              <w:t>Infrastructure Traffic Type</w:t>
            </w:r>
          </w:p>
        </w:tc>
        <w:tc>
          <w:tcPr>
            <w:tcW w:w="0" w:type="auto"/>
            <w:tcBorders>
              <w:left w:val="nil"/>
              <w:right w:val="nil"/>
            </w:tcBorders>
            <w:shd w:val="clear" w:color="auto" w:fill="E1E1E1"/>
            <w:tcMar>
              <w:top w:w="60" w:type="dxa"/>
              <w:bottom w:w="60" w:type="dxa"/>
            </w:tcMar>
          </w:tcPr>
          <w:p w14:paraId="63F98D62" w14:textId="77777777" w:rsidR="006D6411" w:rsidRDefault="00000000">
            <w:pPr>
              <w:pStyle w:val="TableHeaderText"/>
            </w:pPr>
            <w:r>
              <w:rPr>
                <w:rStyle w:val="InlineBold"/>
              </w:rPr>
              <w:t>Minimum IPs required Per Host</w:t>
            </w:r>
          </w:p>
        </w:tc>
      </w:tr>
      <w:tr w:rsidR="006D6411" w14:paraId="3D9C3024" w14:textId="77777777">
        <w:tblPrEx>
          <w:tblBorders>
            <w:top w:val="nil"/>
          </w:tblBorders>
        </w:tblPrEx>
        <w:trPr>
          <w:cantSplit/>
        </w:trPr>
        <w:tc>
          <w:tcPr>
            <w:tcW w:w="0" w:type="auto"/>
            <w:tcBorders>
              <w:left w:val="nil"/>
              <w:right w:val="nil"/>
            </w:tcBorders>
          </w:tcPr>
          <w:p w14:paraId="7ED57D29" w14:textId="77777777" w:rsidR="006D6411" w:rsidRDefault="00000000">
            <w:pPr>
              <w:pStyle w:val="TableBodyText"/>
            </w:pPr>
            <w:r>
              <w:t>Management VMK*</w:t>
            </w:r>
          </w:p>
        </w:tc>
        <w:tc>
          <w:tcPr>
            <w:tcW w:w="0" w:type="auto"/>
            <w:tcBorders>
              <w:left w:val="nil"/>
              <w:right w:val="nil"/>
            </w:tcBorders>
          </w:tcPr>
          <w:p w14:paraId="5F2F88B3" w14:textId="77777777" w:rsidR="006D6411" w:rsidRDefault="00000000">
            <w:pPr>
              <w:pStyle w:val="TableBodyText"/>
            </w:pPr>
            <w:r>
              <w:t>1 per host</w:t>
            </w:r>
          </w:p>
        </w:tc>
      </w:tr>
      <w:tr w:rsidR="006D6411" w14:paraId="46031DBE" w14:textId="77777777">
        <w:tblPrEx>
          <w:tblBorders>
            <w:top w:val="nil"/>
          </w:tblBorders>
        </w:tblPrEx>
        <w:trPr>
          <w:cantSplit/>
        </w:trPr>
        <w:tc>
          <w:tcPr>
            <w:tcW w:w="0" w:type="auto"/>
            <w:tcBorders>
              <w:left w:val="nil"/>
              <w:right w:val="nil"/>
            </w:tcBorders>
          </w:tcPr>
          <w:p w14:paraId="2BEFAB3F" w14:textId="77777777" w:rsidR="006D6411" w:rsidRDefault="00000000">
            <w:pPr>
              <w:pStyle w:val="TableBodyText"/>
            </w:pPr>
            <w:r>
              <w:t>vMotion VMK</w:t>
            </w:r>
          </w:p>
        </w:tc>
        <w:tc>
          <w:tcPr>
            <w:tcW w:w="0" w:type="auto"/>
            <w:tcBorders>
              <w:left w:val="nil"/>
              <w:right w:val="nil"/>
            </w:tcBorders>
          </w:tcPr>
          <w:p w14:paraId="24896562" w14:textId="77777777" w:rsidR="006D6411" w:rsidRDefault="00000000">
            <w:pPr>
              <w:pStyle w:val="TableBodyText"/>
            </w:pPr>
            <w:r>
              <w:t>1 per host</w:t>
            </w:r>
          </w:p>
        </w:tc>
      </w:tr>
      <w:tr w:rsidR="006D6411" w14:paraId="41DCAA26" w14:textId="77777777">
        <w:tblPrEx>
          <w:tblBorders>
            <w:top w:val="nil"/>
          </w:tblBorders>
        </w:tblPrEx>
        <w:trPr>
          <w:cantSplit/>
        </w:trPr>
        <w:tc>
          <w:tcPr>
            <w:tcW w:w="0" w:type="auto"/>
            <w:tcBorders>
              <w:left w:val="nil"/>
              <w:right w:val="nil"/>
            </w:tcBorders>
          </w:tcPr>
          <w:p w14:paraId="0098E442" w14:textId="77777777" w:rsidR="006D6411" w:rsidRDefault="00000000">
            <w:pPr>
              <w:pStyle w:val="TableBodyText"/>
            </w:pPr>
            <w:r>
              <w:t>Storage VMKs (VSAN, NFS, iSCSI) **</w:t>
            </w:r>
          </w:p>
        </w:tc>
        <w:tc>
          <w:tcPr>
            <w:tcW w:w="0" w:type="auto"/>
            <w:tcBorders>
              <w:left w:val="nil"/>
              <w:right w:val="nil"/>
            </w:tcBorders>
          </w:tcPr>
          <w:p w14:paraId="0479707A" w14:textId="77777777" w:rsidR="006D6411" w:rsidRDefault="00000000">
            <w:pPr>
              <w:pStyle w:val="TableBodyText"/>
            </w:pPr>
            <w:r>
              <w:t>1 per host per VMK</w:t>
            </w:r>
          </w:p>
        </w:tc>
      </w:tr>
    </w:tbl>
    <w:p w14:paraId="4978511F" w14:textId="77777777" w:rsidR="006D6411" w:rsidRDefault="00000000">
      <w:pPr>
        <w:pStyle w:val="BodyText"/>
        <w:pBdr>
          <w:top w:val="single" w:sz="8" w:space="2" w:color="D3D3D3"/>
          <w:bottom w:val="single" w:sz="8" w:space="2" w:color="D3D3D3"/>
        </w:pBdr>
        <w:spacing w:before="240"/>
      </w:pPr>
      <w:r>
        <w:rPr>
          <w:rStyle w:val="NoteLeadernote"/>
        </w:rPr>
        <w:t>Note</w:t>
      </w:r>
      <w:r>
        <w:rPr>
          <w:rStyle w:val="NoteLeadernote"/>
        </w:rPr>
        <w:tab/>
      </w:r>
      <w:r>
        <w:t>Expansion or shrinkage of the IP subnet for a specific traffic type is not recommended. Adding additional IP address ranges to an existing IP Subnet (without changing subnet mask) is supported.</w:t>
      </w:r>
    </w:p>
    <w:p w14:paraId="27CD00A2"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705</w:t>
      </w:r>
      <w:r>
        <w:fldChar w:fldCharType="end"/>
      </w:r>
      <w:r>
        <w:t>. IP Assignment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87"/>
        <w:gridCol w:w="2513"/>
        <w:gridCol w:w="3649"/>
        <w:gridCol w:w="2011"/>
      </w:tblGrid>
      <w:tr w:rsidR="006D6411" w14:paraId="32DBA755" w14:textId="77777777">
        <w:trPr>
          <w:cantSplit/>
          <w:tblHeader/>
        </w:trPr>
        <w:tc>
          <w:tcPr>
            <w:tcW w:w="0" w:type="auto"/>
            <w:tcBorders>
              <w:left w:val="nil"/>
              <w:right w:val="nil"/>
            </w:tcBorders>
            <w:shd w:val="clear" w:color="auto" w:fill="E1E1E1"/>
            <w:tcMar>
              <w:top w:w="60" w:type="dxa"/>
              <w:bottom w:w="60" w:type="dxa"/>
            </w:tcMar>
          </w:tcPr>
          <w:p w14:paraId="7E9E0FAE" w14:textId="77777777" w:rsidR="006D6411" w:rsidRDefault="00000000">
            <w:pPr>
              <w:pStyle w:val="TableHeaderText"/>
            </w:pPr>
            <w:r>
              <w:t>Design Requirements ID</w:t>
            </w:r>
          </w:p>
        </w:tc>
        <w:tc>
          <w:tcPr>
            <w:tcW w:w="0" w:type="auto"/>
            <w:tcBorders>
              <w:left w:val="nil"/>
              <w:right w:val="nil"/>
            </w:tcBorders>
            <w:shd w:val="clear" w:color="auto" w:fill="E1E1E1"/>
            <w:tcMar>
              <w:top w:w="60" w:type="dxa"/>
              <w:bottom w:w="60" w:type="dxa"/>
            </w:tcMar>
          </w:tcPr>
          <w:p w14:paraId="10CC7555"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EBDFFB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A08E8E7" w14:textId="77777777" w:rsidR="006D6411" w:rsidRDefault="00000000">
            <w:pPr>
              <w:pStyle w:val="TableHeaderText"/>
            </w:pPr>
            <w:r>
              <w:t>Implication</w:t>
            </w:r>
          </w:p>
        </w:tc>
      </w:tr>
      <w:tr w:rsidR="006D6411" w14:paraId="39477FEC" w14:textId="77777777">
        <w:tblPrEx>
          <w:tblBorders>
            <w:top w:val="nil"/>
          </w:tblBorders>
        </w:tblPrEx>
        <w:trPr>
          <w:cantSplit/>
        </w:trPr>
        <w:tc>
          <w:tcPr>
            <w:tcW w:w="0" w:type="auto"/>
            <w:tcBorders>
              <w:left w:val="nil"/>
              <w:right w:val="nil"/>
            </w:tcBorders>
          </w:tcPr>
          <w:p w14:paraId="2FAF314F" w14:textId="77777777" w:rsidR="006D6411" w:rsidRDefault="00000000">
            <w:pPr>
              <w:pStyle w:val="TableBodyText"/>
            </w:pPr>
            <w:r>
              <w:t>VCF-NET-REQD-IPA-001</w:t>
            </w:r>
          </w:p>
        </w:tc>
        <w:tc>
          <w:tcPr>
            <w:tcW w:w="0" w:type="auto"/>
            <w:tcBorders>
              <w:left w:val="nil"/>
              <w:right w:val="nil"/>
            </w:tcBorders>
          </w:tcPr>
          <w:p w14:paraId="6F037DD6" w14:textId="77777777" w:rsidR="006D6411" w:rsidRDefault="00000000">
            <w:pPr>
              <w:pStyle w:val="TableBodyText"/>
            </w:pPr>
            <w:r>
              <w:t>Allocate statically assigned IPv4 addresses and host names for all management components.</w:t>
            </w:r>
          </w:p>
        </w:tc>
        <w:tc>
          <w:tcPr>
            <w:tcW w:w="0" w:type="auto"/>
            <w:tcBorders>
              <w:left w:val="nil"/>
              <w:right w:val="nil"/>
            </w:tcBorders>
          </w:tcPr>
          <w:p w14:paraId="73FF6849" w14:textId="77777777" w:rsidR="006D6411" w:rsidRDefault="00000000">
            <w:pPr>
              <w:pStyle w:val="TableBodyText"/>
            </w:pPr>
            <w:r>
              <w:t>Ensures stability across the VCF fleet, and makes it simpler to maintain, track, and implement DNS configuration.</w:t>
            </w:r>
          </w:p>
        </w:tc>
        <w:tc>
          <w:tcPr>
            <w:tcW w:w="0" w:type="auto"/>
            <w:tcBorders>
              <w:left w:val="nil"/>
              <w:right w:val="nil"/>
            </w:tcBorders>
          </w:tcPr>
          <w:p w14:paraId="2850A7F1" w14:textId="77777777" w:rsidR="006D6411" w:rsidRDefault="00000000">
            <w:pPr>
              <w:pStyle w:val="TableBodyText"/>
            </w:pPr>
            <w:r>
              <w:t>You must provide precise IP address management.</w:t>
            </w:r>
          </w:p>
        </w:tc>
      </w:tr>
      <w:tr w:rsidR="006D6411" w14:paraId="2C26829F" w14:textId="77777777">
        <w:tblPrEx>
          <w:tblBorders>
            <w:top w:val="nil"/>
          </w:tblBorders>
        </w:tblPrEx>
        <w:trPr>
          <w:cantSplit/>
        </w:trPr>
        <w:tc>
          <w:tcPr>
            <w:tcW w:w="0" w:type="auto"/>
            <w:tcBorders>
              <w:left w:val="nil"/>
              <w:right w:val="nil"/>
            </w:tcBorders>
          </w:tcPr>
          <w:p w14:paraId="0703637E" w14:textId="77777777" w:rsidR="006D6411" w:rsidRDefault="00000000">
            <w:pPr>
              <w:pStyle w:val="TableBodyText"/>
            </w:pPr>
            <w:r>
              <w:t>VCF-NET-REQD-IPA-002</w:t>
            </w:r>
          </w:p>
        </w:tc>
        <w:tc>
          <w:tcPr>
            <w:tcW w:w="0" w:type="auto"/>
            <w:tcBorders>
              <w:left w:val="nil"/>
              <w:right w:val="nil"/>
            </w:tcBorders>
          </w:tcPr>
          <w:p w14:paraId="280C9BB0" w14:textId="77777777" w:rsidR="006D6411" w:rsidRDefault="00000000">
            <w:pPr>
              <w:pStyle w:val="TableBodyText"/>
            </w:pPr>
            <w:r>
              <w:t>Configure forward and reverse DNS records for all management components.</w:t>
            </w:r>
          </w:p>
        </w:tc>
        <w:tc>
          <w:tcPr>
            <w:tcW w:w="0" w:type="auto"/>
            <w:tcBorders>
              <w:left w:val="nil"/>
              <w:right w:val="nil"/>
            </w:tcBorders>
          </w:tcPr>
          <w:p w14:paraId="06BD6A49" w14:textId="77777777" w:rsidR="006D6411" w:rsidRDefault="00000000">
            <w:pPr>
              <w:pStyle w:val="TableBodyText"/>
            </w:pPr>
            <w:r>
              <w:t>Ensures that all components are accessible by using a fully qualified domain name instead of using IP addresses. It is easier to remember and connect to components across the VCF fleet.</w:t>
            </w:r>
          </w:p>
        </w:tc>
        <w:tc>
          <w:tcPr>
            <w:tcW w:w="0" w:type="auto"/>
            <w:tcBorders>
              <w:left w:val="nil"/>
              <w:right w:val="nil"/>
            </w:tcBorders>
          </w:tcPr>
          <w:p w14:paraId="2BA3209A" w14:textId="77777777" w:rsidR="006D6411" w:rsidRDefault="00000000">
            <w:pPr>
              <w:pStyle w:val="TableBodyText"/>
            </w:pPr>
            <w:r>
              <w:t>You must provide DNS records for each component.</w:t>
            </w:r>
          </w:p>
        </w:tc>
      </w:tr>
    </w:tbl>
    <w:p w14:paraId="5C6DDCF6"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706</w:t>
      </w:r>
      <w:r>
        <w:fldChar w:fldCharType="end"/>
      </w:r>
      <w:r>
        <w:t>. IP Assignment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4"/>
        <w:gridCol w:w="3850"/>
        <w:gridCol w:w="2553"/>
        <w:gridCol w:w="1373"/>
      </w:tblGrid>
      <w:tr w:rsidR="006D6411" w14:paraId="6F69C3C0" w14:textId="77777777">
        <w:trPr>
          <w:cantSplit/>
          <w:tblHeader/>
        </w:trPr>
        <w:tc>
          <w:tcPr>
            <w:tcW w:w="0" w:type="auto"/>
            <w:tcBorders>
              <w:left w:val="nil"/>
              <w:right w:val="nil"/>
            </w:tcBorders>
            <w:shd w:val="clear" w:color="auto" w:fill="E1E1E1"/>
            <w:tcMar>
              <w:top w:w="60" w:type="dxa"/>
              <w:bottom w:w="60" w:type="dxa"/>
            </w:tcMar>
          </w:tcPr>
          <w:p w14:paraId="7DC2A2FA"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EF35A51"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8DC94E4"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148C2E6" w14:textId="77777777" w:rsidR="006D6411" w:rsidRDefault="00000000">
            <w:pPr>
              <w:pStyle w:val="TableHeaderText"/>
            </w:pPr>
            <w:r>
              <w:t>Implication</w:t>
            </w:r>
          </w:p>
        </w:tc>
      </w:tr>
      <w:tr w:rsidR="006D6411" w14:paraId="1F9E655B" w14:textId="77777777">
        <w:tblPrEx>
          <w:tblBorders>
            <w:top w:val="nil"/>
          </w:tblBorders>
        </w:tblPrEx>
        <w:trPr>
          <w:cantSplit/>
        </w:trPr>
        <w:tc>
          <w:tcPr>
            <w:tcW w:w="0" w:type="auto"/>
            <w:tcBorders>
              <w:left w:val="nil"/>
              <w:right w:val="nil"/>
            </w:tcBorders>
          </w:tcPr>
          <w:p w14:paraId="4787808E" w14:textId="77777777" w:rsidR="006D6411" w:rsidRDefault="00000000">
            <w:pPr>
              <w:pStyle w:val="TableBodyText"/>
            </w:pPr>
            <w:r>
              <w:t>VCF-NET-RCMD-IPA-001</w:t>
            </w:r>
          </w:p>
        </w:tc>
        <w:tc>
          <w:tcPr>
            <w:tcW w:w="0" w:type="auto"/>
            <w:tcBorders>
              <w:left w:val="nil"/>
              <w:right w:val="nil"/>
            </w:tcBorders>
          </w:tcPr>
          <w:p w14:paraId="345B9F54" w14:textId="77777777" w:rsidR="006D6411" w:rsidRDefault="00000000">
            <w:pPr>
              <w:pStyle w:val="TableBodyText"/>
            </w:pPr>
            <w:r>
              <w:t>Ensure your subnets are scaled appropriately to allow for expansion.</w:t>
            </w:r>
          </w:p>
        </w:tc>
        <w:tc>
          <w:tcPr>
            <w:tcW w:w="0" w:type="auto"/>
            <w:tcBorders>
              <w:left w:val="nil"/>
              <w:right w:val="nil"/>
            </w:tcBorders>
          </w:tcPr>
          <w:p w14:paraId="39FC27E4" w14:textId="77777777" w:rsidR="006D6411" w:rsidRDefault="00000000">
            <w:pPr>
              <w:pStyle w:val="TableBodyText"/>
              <w:ind w:left="0"/>
            </w:pPr>
            <w:r>
              <w:t>Expanding subnets at a later time is disruptive.</w:t>
            </w:r>
          </w:p>
          <w:p w14:paraId="19932F85" w14:textId="77777777" w:rsidR="006D6411" w:rsidRDefault="00000000">
            <w:pPr>
              <w:pStyle w:val="TableBodyText"/>
              <w:ind w:left="0"/>
            </w:pPr>
            <w:r>
              <w:t>VCF does not support changing of subnet masks for infrastructure networks.</w:t>
            </w:r>
          </w:p>
        </w:tc>
        <w:tc>
          <w:tcPr>
            <w:tcW w:w="0" w:type="auto"/>
            <w:tcBorders>
              <w:left w:val="nil"/>
              <w:right w:val="nil"/>
            </w:tcBorders>
          </w:tcPr>
          <w:p w14:paraId="3E92C50D" w14:textId="77777777" w:rsidR="006D6411" w:rsidRDefault="00000000">
            <w:pPr>
              <w:pStyle w:val="TableBodyText"/>
            </w:pPr>
            <w:r>
              <w:t>None.</w:t>
            </w:r>
          </w:p>
        </w:tc>
      </w:tr>
      <w:tr w:rsidR="006D6411" w14:paraId="01198197" w14:textId="77777777">
        <w:tblPrEx>
          <w:tblBorders>
            <w:top w:val="nil"/>
          </w:tblBorders>
        </w:tblPrEx>
        <w:trPr>
          <w:cantSplit/>
        </w:trPr>
        <w:tc>
          <w:tcPr>
            <w:tcW w:w="0" w:type="auto"/>
            <w:tcBorders>
              <w:left w:val="nil"/>
              <w:right w:val="nil"/>
            </w:tcBorders>
          </w:tcPr>
          <w:p w14:paraId="1AA32189" w14:textId="77777777" w:rsidR="006D6411" w:rsidRDefault="00000000">
            <w:pPr>
              <w:pStyle w:val="TableBodyText"/>
            </w:pPr>
            <w:r>
              <w:t>VCF-NET-RCMD-IPA-002</w:t>
            </w:r>
          </w:p>
        </w:tc>
        <w:tc>
          <w:tcPr>
            <w:tcW w:w="0" w:type="auto"/>
            <w:tcBorders>
              <w:left w:val="nil"/>
              <w:right w:val="nil"/>
            </w:tcBorders>
          </w:tcPr>
          <w:p w14:paraId="7F4A5790" w14:textId="77777777" w:rsidR="006D6411" w:rsidRDefault="00000000">
            <w:pPr>
              <w:pStyle w:val="TableBodyText"/>
            </w:pPr>
            <w:r>
              <w:t>Use the RFC 1918 IPv4 address space for these subnets and allocate one octet by VCF Instance and another octet by function.</w:t>
            </w:r>
          </w:p>
        </w:tc>
        <w:tc>
          <w:tcPr>
            <w:tcW w:w="0" w:type="auto"/>
            <w:tcBorders>
              <w:left w:val="nil"/>
              <w:right w:val="nil"/>
            </w:tcBorders>
          </w:tcPr>
          <w:p w14:paraId="620E2480" w14:textId="77777777" w:rsidR="006D6411" w:rsidRDefault="00000000">
            <w:pPr>
              <w:pStyle w:val="TableBodyText"/>
            </w:pPr>
            <w:r>
              <w:t>VCF Management and Infrastructure components do not require public IPs.</w:t>
            </w:r>
          </w:p>
        </w:tc>
        <w:tc>
          <w:tcPr>
            <w:tcW w:w="0" w:type="auto"/>
            <w:tcBorders>
              <w:left w:val="nil"/>
              <w:right w:val="nil"/>
            </w:tcBorders>
          </w:tcPr>
          <w:p w14:paraId="539B1FA3" w14:textId="77777777" w:rsidR="006D6411" w:rsidRDefault="00000000">
            <w:pPr>
              <w:pStyle w:val="TableBodyText"/>
            </w:pPr>
            <w:r>
              <w:t>None.</w:t>
            </w:r>
          </w:p>
        </w:tc>
      </w:tr>
    </w:tbl>
    <w:p w14:paraId="4A8D3B5F" w14:textId="77777777" w:rsidR="006D6411" w:rsidRDefault="00000000">
      <w:pPr>
        <w:pStyle w:val="SectionHeading5"/>
        <w:spacing w:before="120"/>
      </w:pPr>
      <w:r>
        <w:lastRenderedPageBreak/>
        <w:t>Guideline for Infrastructure IP Addressing</w:t>
      </w:r>
    </w:p>
    <w:p w14:paraId="272B8A39" w14:textId="77777777" w:rsidR="006D6411" w:rsidRDefault="00000000">
      <w:pPr>
        <w:pStyle w:val="BodyText"/>
      </w:pPr>
      <w:r>
        <w:t>All infrastructure networks (management VMkernels, primary storage, vMotion, etc) must be IPv4 based. The number of IPs required in each segment varies based on the cluster size, storage type, and VMkernel design for each infrastructure traffic type. As a general rule, one IP should be available for each pNIC utilized for each infrastructure traffic type except management traffic which is one IP per host.</w:t>
      </w:r>
    </w:p>
    <w:p w14:paraId="4C62826D" w14:textId="77777777" w:rsidR="006D6411" w:rsidRDefault="00000000">
      <w:pPr>
        <w:pStyle w:val="BodyText"/>
        <w:pBdr>
          <w:top w:val="single" w:sz="8" w:space="2" w:color="D3D3D3"/>
          <w:bottom w:val="single" w:sz="8" w:space="2" w:color="D3D3D3"/>
        </w:pBdr>
      </w:pPr>
      <w:r>
        <w:rPr>
          <w:rStyle w:val="NoteLeadernote"/>
        </w:rPr>
        <w:t>Note</w:t>
      </w:r>
      <w:r>
        <w:rPr>
          <w:rStyle w:val="NoteLeadernote"/>
        </w:rPr>
        <w:tab/>
      </w:r>
      <w:r>
        <w:t>Workload VLAN and Overlay Segments may leverage IPv6.</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413"/>
        <w:gridCol w:w="4547"/>
      </w:tblGrid>
      <w:tr w:rsidR="006D6411" w14:paraId="0D360156" w14:textId="77777777">
        <w:trPr>
          <w:cantSplit/>
          <w:tblHeader/>
        </w:trPr>
        <w:tc>
          <w:tcPr>
            <w:tcW w:w="0" w:type="auto"/>
            <w:tcBorders>
              <w:left w:val="nil"/>
              <w:right w:val="nil"/>
            </w:tcBorders>
            <w:shd w:val="clear" w:color="auto" w:fill="E1E1E1"/>
            <w:tcMar>
              <w:top w:w="60" w:type="dxa"/>
              <w:bottom w:w="60" w:type="dxa"/>
            </w:tcMar>
          </w:tcPr>
          <w:p w14:paraId="7A3261A4" w14:textId="77777777" w:rsidR="006D6411" w:rsidRDefault="00000000">
            <w:pPr>
              <w:pStyle w:val="TableHeaderText"/>
            </w:pPr>
            <w:r>
              <w:rPr>
                <w:rStyle w:val="InlineBold"/>
              </w:rPr>
              <w:t>Infrastructure Traffic Type</w:t>
            </w:r>
          </w:p>
        </w:tc>
        <w:tc>
          <w:tcPr>
            <w:tcW w:w="0" w:type="auto"/>
            <w:tcBorders>
              <w:left w:val="nil"/>
              <w:right w:val="nil"/>
            </w:tcBorders>
            <w:shd w:val="clear" w:color="auto" w:fill="E1E1E1"/>
            <w:tcMar>
              <w:top w:w="60" w:type="dxa"/>
              <w:bottom w:w="60" w:type="dxa"/>
            </w:tcMar>
          </w:tcPr>
          <w:p w14:paraId="79D8CCCE" w14:textId="77777777" w:rsidR="006D6411" w:rsidRDefault="00000000">
            <w:pPr>
              <w:pStyle w:val="TableHeaderText"/>
            </w:pPr>
            <w:r>
              <w:rPr>
                <w:rStyle w:val="InlineBold"/>
              </w:rPr>
              <w:t>Minimum IPs required Per Host</w:t>
            </w:r>
          </w:p>
        </w:tc>
      </w:tr>
      <w:tr w:rsidR="006D6411" w14:paraId="28E9ADDF" w14:textId="77777777">
        <w:tblPrEx>
          <w:tblBorders>
            <w:top w:val="nil"/>
          </w:tblBorders>
        </w:tblPrEx>
        <w:trPr>
          <w:cantSplit/>
        </w:trPr>
        <w:tc>
          <w:tcPr>
            <w:tcW w:w="0" w:type="auto"/>
            <w:tcBorders>
              <w:left w:val="nil"/>
              <w:right w:val="nil"/>
            </w:tcBorders>
          </w:tcPr>
          <w:p w14:paraId="6BDDF584" w14:textId="77777777" w:rsidR="006D6411" w:rsidRDefault="00000000">
            <w:pPr>
              <w:pStyle w:val="TableBodyText"/>
            </w:pPr>
            <w:r>
              <w:t>Management VMK*</w:t>
            </w:r>
          </w:p>
        </w:tc>
        <w:tc>
          <w:tcPr>
            <w:tcW w:w="0" w:type="auto"/>
            <w:tcBorders>
              <w:left w:val="nil"/>
              <w:right w:val="nil"/>
            </w:tcBorders>
          </w:tcPr>
          <w:p w14:paraId="3D20A86A" w14:textId="77777777" w:rsidR="006D6411" w:rsidRDefault="00000000">
            <w:pPr>
              <w:pStyle w:val="TableBodyText"/>
            </w:pPr>
            <w:r>
              <w:t>1 per host</w:t>
            </w:r>
          </w:p>
        </w:tc>
      </w:tr>
      <w:tr w:rsidR="006D6411" w14:paraId="68109C82" w14:textId="77777777">
        <w:tblPrEx>
          <w:tblBorders>
            <w:top w:val="nil"/>
          </w:tblBorders>
        </w:tblPrEx>
        <w:trPr>
          <w:cantSplit/>
        </w:trPr>
        <w:tc>
          <w:tcPr>
            <w:tcW w:w="0" w:type="auto"/>
            <w:tcBorders>
              <w:left w:val="nil"/>
              <w:right w:val="nil"/>
            </w:tcBorders>
          </w:tcPr>
          <w:p w14:paraId="27C002CE" w14:textId="77777777" w:rsidR="006D6411" w:rsidRDefault="00000000">
            <w:pPr>
              <w:pStyle w:val="TableBodyText"/>
            </w:pPr>
            <w:r>
              <w:t>vMotion VMK</w:t>
            </w:r>
          </w:p>
        </w:tc>
        <w:tc>
          <w:tcPr>
            <w:tcW w:w="0" w:type="auto"/>
            <w:tcBorders>
              <w:left w:val="nil"/>
              <w:right w:val="nil"/>
            </w:tcBorders>
          </w:tcPr>
          <w:p w14:paraId="0C38548F" w14:textId="77777777" w:rsidR="006D6411" w:rsidRDefault="00000000">
            <w:pPr>
              <w:pStyle w:val="TableBodyText"/>
            </w:pPr>
            <w:r>
              <w:t>1 per host</w:t>
            </w:r>
          </w:p>
        </w:tc>
      </w:tr>
      <w:tr w:rsidR="006D6411" w14:paraId="4C1B5699" w14:textId="77777777">
        <w:tblPrEx>
          <w:tblBorders>
            <w:top w:val="nil"/>
          </w:tblBorders>
        </w:tblPrEx>
        <w:trPr>
          <w:cantSplit/>
        </w:trPr>
        <w:tc>
          <w:tcPr>
            <w:tcW w:w="0" w:type="auto"/>
            <w:tcBorders>
              <w:left w:val="nil"/>
              <w:right w:val="nil"/>
            </w:tcBorders>
          </w:tcPr>
          <w:p w14:paraId="605107A8" w14:textId="77777777" w:rsidR="006D6411" w:rsidRDefault="00000000">
            <w:pPr>
              <w:pStyle w:val="TableBodyText"/>
            </w:pPr>
            <w:r>
              <w:t>Storage VMKs (VSAN, NFS, iSCSI) **</w:t>
            </w:r>
          </w:p>
        </w:tc>
        <w:tc>
          <w:tcPr>
            <w:tcW w:w="0" w:type="auto"/>
            <w:tcBorders>
              <w:left w:val="nil"/>
              <w:right w:val="nil"/>
            </w:tcBorders>
          </w:tcPr>
          <w:p w14:paraId="1F9FAF78" w14:textId="77777777" w:rsidR="006D6411" w:rsidRDefault="00000000">
            <w:pPr>
              <w:pStyle w:val="TableBodyText"/>
            </w:pPr>
            <w:r>
              <w:t>1 per host per VMK</w:t>
            </w:r>
          </w:p>
        </w:tc>
      </w:tr>
    </w:tbl>
    <w:p w14:paraId="4FD61AC6" w14:textId="77777777" w:rsidR="006D6411" w:rsidRDefault="00000000">
      <w:pPr>
        <w:pStyle w:val="BodyText"/>
        <w:pBdr>
          <w:top w:val="single" w:sz="8" w:space="2" w:color="D3D3D3"/>
          <w:bottom w:val="single" w:sz="8" w:space="2" w:color="D3D3D3"/>
        </w:pBdr>
        <w:spacing w:before="240"/>
      </w:pPr>
      <w:r>
        <w:rPr>
          <w:rStyle w:val="NoteLeadernote"/>
        </w:rPr>
        <w:t>Note</w:t>
      </w:r>
      <w:r>
        <w:rPr>
          <w:rStyle w:val="NoteLeadernote"/>
        </w:rPr>
        <w:tab/>
      </w:r>
      <w:r>
        <w:t>Expansion or shrinkage of the IP subnet for a specific traffic type is not recommended. Adding additional IP address to an existing IP Subnet (without changing subnet mask) is supported.</w:t>
      </w:r>
    </w:p>
    <w:p w14:paraId="63CE0D0C"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707</w:t>
      </w:r>
      <w:r>
        <w:fldChar w:fldCharType="end"/>
      </w:r>
      <w:r>
        <w:t>. IP Connectivity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92"/>
        <w:gridCol w:w="2656"/>
        <w:gridCol w:w="3124"/>
        <w:gridCol w:w="2488"/>
      </w:tblGrid>
      <w:tr w:rsidR="006D6411" w14:paraId="319DA5B4" w14:textId="77777777">
        <w:trPr>
          <w:cantSplit/>
          <w:tblHeader/>
        </w:trPr>
        <w:tc>
          <w:tcPr>
            <w:tcW w:w="0" w:type="auto"/>
            <w:tcBorders>
              <w:left w:val="nil"/>
              <w:right w:val="nil"/>
            </w:tcBorders>
            <w:shd w:val="clear" w:color="auto" w:fill="E1E1E1"/>
            <w:tcMar>
              <w:top w:w="60" w:type="dxa"/>
              <w:bottom w:w="60" w:type="dxa"/>
            </w:tcMar>
          </w:tcPr>
          <w:p w14:paraId="72D76D82"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D91007F"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ECCF41C"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7BDA632" w14:textId="77777777" w:rsidR="006D6411" w:rsidRDefault="00000000">
            <w:pPr>
              <w:pStyle w:val="TableHeaderText"/>
            </w:pPr>
            <w:r>
              <w:t>Implication</w:t>
            </w:r>
          </w:p>
        </w:tc>
      </w:tr>
      <w:tr w:rsidR="006D6411" w14:paraId="0F5A66CC" w14:textId="77777777">
        <w:tblPrEx>
          <w:tblBorders>
            <w:top w:val="nil"/>
          </w:tblBorders>
        </w:tblPrEx>
        <w:trPr>
          <w:cantSplit/>
        </w:trPr>
        <w:tc>
          <w:tcPr>
            <w:tcW w:w="0" w:type="auto"/>
            <w:tcBorders>
              <w:left w:val="nil"/>
              <w:right w:val="nil"/>
            </w:tcBorders>
          </w:tcPr>
          <w:p w14:paraId="07EAC68E" w14:textId="77777777" w:rsidR="006D6411" w:rsidRDefault="00000000">
            <w:pPr>
              <w:pStyle w:val="TableBodyText"/>
            </w:pPr>
            <w:r>
              <w:t>VCF-NET-REQD-IPC-001</w:t>
            </w:r>
          </w:p>
        </w:tc>
        <w:tc>
          <w:tcPr>
            <w:tcW w:w="0" w:type="auto"/>
            <w:tcBorders>
              <w:left w:val="nil"/>
              <w:right w:val="nil"/>
            </w:tcBorders>
          </w:tcPr>
          <w:p w14:paraId="54CFF918" w14:textId="77777777" w:rsidR="006D6411" w:rsidRDefault="00000000">
            <w:pPr>
              <w:pStyle w:val="TableBodyText"/>
            </w:pPr>
            <w:r>
              <w:t>Ensure IP connectivity between all management component VMs and ESX hosts within a VCF Instance.</w:t>
            </w:r>
          </w:p>
        </w:tc>
        <w:tc>
          <w:tcPr>
            <w:tcW w:w="0" w:type="auto"/>
            <w:tcBorders>
              <w:left w:val="nil"/>
              <w:right w:val="nil"/>
            </w:tcBorders>
          </w:tcPr>
          <w:p w14:paraId="499400CF" w14:textId="77777777" w:rsidR="006D6411" w:rsidRDefault="00000000">
            <w:pPr>
              <w:pStyle w:val="TableBodyText"/>
              <w:ind w:left="0"/>
            </w:pPr>
            <w:r>
              <w:t>Management and cluster planes reside in the management component VMs and must be able to access ESX VMs for proper operations.</w:t>
            </w:r>
          </w:p>
          <w:p w14:paraId="4DEFDF0A" w14:textId="77777777" w:rsidR="006D6411" w:rsidRDefault="00000000">
            <w:pPr>
              <w:pStyle w:val="TableBodyText"/>
              <w:ind w:left="0"/>
            </w:pPr>
            <w:r>
              <w:t>ESX hosts require IP connectivity within and between clusters to support cluster-level operations such as vMotion, networking, and vSAN Storage.</w:t>
            </w:r>
          </w:p>
        </w:tc>
        <w:tc>
          <w:tcPr>
            <w:tcW w:w="0" w:type="auto"/>
            <w:tcBorders>
              <w:left w:val="nil"/>
              <w:right w:val="nil"/>
            </w:tcBorders>
          </w:tcPr>
          <w:p w14:paraId="064C544F" w14:textId="77777777" w:rsidR="006D6411" w:rsidRDefault="00000000">
            <w:pPr>
              <w:pStyle w:val="TableBodyText"/>
              <w:ind w:left="0"/>
            </w:pPr>
            <w:r>
              <w:t>Fabric must provide routing between management VLANs and ESX VMKs.</w:t>
            </w:r>
          </w:p>
          <w:p w14:paraId="394B0DBA" w14:textId="77777777" w:rsidR="006D6411" w:rsidRDefault="00000000">
            <w:pPr>
              <w:pStyle w:val="TableBodyText"/>
              <w:ind w:left="0"/>
            </w:pPr>
            <w:r>
              <w:t>IPs used for VMKs must be routable within/between data centers that contain the VCF fleet.</w:t>
            </w:r>
          </w:p>
        </w:tc>
      </w:tr>
    </w:tbl>
    <w:p w14:paraId="1A266BDD"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708</w:t>
      </w:r>
      <w:r>
        <w:fldChar w:fldCharType="end"/>
      </w:r>
      <w:r>
        <w:t>. IP Assignment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4"/>
        <w:gridCol w:w="3850"/>
        <w:gridCol w:w="2553"/>
        <w:gridCol w:w="1373"/>
      </w:tblGrid>
      <w:tr w:rsidR="006D6411" w14:paraId="3F9A2C8F" w14:textId="77777777">
        <w:trPr>
          <w:cantSplit/>
          <w:tblHeader/>
        </w:trPr>
        <w:tc>
          <w:tcPr>
            <w:tcW w:w="0" w:type="auto"/>
            <w:tcBorders>
              <w:left w:val="nil"/>
              <w:right w:val="nil"/>
            </w:tcBorders>
            <w:shd w:val="clear" w:color="auto" w:fill="E1E1E1"/>
            <w:tcMar>
              <w:top w:w="60" w:type="dxa"/>
              <w:bottom w:w="60" w:type="dxa"/>
            </w:tcMar>
          </w:tcPr>
          <w:p w14:paraId="4F04C943"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5A9F03A"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3718F39"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69079B7" w14:textId="77777777" w:rsidR="006D6411" w:rsidRDefault="00000000">
            <w:pPr>
              <w:pStyle w:val="TableHeaderText"/>
            </w:pPr>
            <w:r>
              <w:t>Implication</w:t>
            </w:r>
          </w:p>
        </w:tc>
      </w:tr>
      <w:tr w:rsidR="006D6411" w14:paraId="24B794D4" w14:textId="77777777">
        <w:tblPrEx>
          <w:tblBorders>
            <w:top w:val="nil"/>
          </w:tblBorders>
        </w:tblPrEx>
        <w:trPr>
          <w:cantSplit/>
        </w:trPr>
        <w:tc>
          <w:tcPr>
            <w:tcW w:w="0" w:type="auto"/>
            <w:tcBorders>
              <w:left w:val="nil"/>
              <w:right w:val="nil"/>
            </w:tcBorders>
          </w:tcPr>
          <w:p w14:paraId="18AC43F1" w14:textId="77777777" w:rsidR="006D6411" w:rsidRDefault="00000000">
            <w:pPr>
              <w:pStyle w:val="TableBodyText"/>
            </w:pPr>
            <w:r>
              <w:t>VCF-NET-RCMD-IPA-001</w:t>
            </w:r>
          </w:p>
        </w:tc>
        <w:tc>
          <w:tcPr>
            <w:tcW w:w="0" w:type="auto"/>
            <w:tcBorders>
              <w:left w:val="nil"/>
              <w:right w:val="nil"/>
            </w:tcBorders>
          </w:tcPr>
          <w:p w14:paraId="23B72DCC" w14:textId="77777777" w:rsidR="006D6411" w:rsidRDefault="00000000">
            <w:pPr>
              <w:pStyle w:val="TableBodyText"/>
            </w:pPr>
            <w:r>
              <w:t>Ensure your subnets are scaled appropriately to allow for expansion.</w:t>
            </w:r>
          </w:p>
        </w:tc>
        <w:tc>
          <w:tcPr>
            <w:tcW w:w="0" w:type="auto"/>
            <w:tcBorders>
              <w:left w:val="nil"/>
              <w:right w:val="nil"/>
            </w:tcBorders>
          </w:tcPr>
          <w:p w14:paraId="4564BC42" w14:textId="77777777" w:rsidR="006D6411" w:rsidRDefault="00000000">
            <w:pPr>
              <w:pStyle w:val="TableBodyText"/>
              <w:ind w:left="0"/>
            </w:pPr>
            <w:r>
              <w:t>Expanding subnets at a later time is disruptive.</w:t>
            </w:r>
          </w:p>
          <w:p w14:paraId="4496FEF3" w14:textId="77777777" w:rsidR="006D6411" w:rsidRDefault="00000000">
            <w:pPr>
              <w:pStyle w:val="TableBodyText"/>
              <w:ind w:left="0"/>
            </w:pPr>
            <w:r>
              <w:t>VCF does not support changing of subnet masks for infrastructure networks.</w:t>
            </w:r>
          </w:p>
        </w:tc>
        <w:tc>
          <w:tcPr>
            <w:tcW w:w="0" w:type="auto"/>
            <w:tcBorders>
              <w:left w:val="nil"/>
              <w:right w:val="nil"/>
            </w:tcBorders>
          </w:tcPr>
          <w:p w14:paraId="6FBF9B59" w14:textId="77777777" w:rsidR="006D6411" w:rsidRDefault="00000000">
            <w:pPr>
              <w:pStyle w:val="TableBodyText"/>
            </w:pPr>
            <w:r>
              <w:t>None.</w:t>
            </w:r>
          </w:p>
        </w:tc>
      </w:tr>
      <w:tr w:rsidR="006D6411" w14:paraId="73FA88B3" w14:textId="77777777">
        <w:tblPrEx>
          <w:tblBorders>
            <w:top w:val="nil"/>
          </w:tblBorders>
        </w:tblPrEx>
        <w:trPr>
          <w:cantSplit/>
        </w:trPr>
        <w:tc>
          <w:tcPr>
            <w:tcW w:w="0" w:type="auto"/>
            <w:tcBorders>
              <w:left w:val="nil"/>
              <w:right w:val="nil"/>
            </w:tcBorders>
          </w:tcPr>
          <w:p w14:paraId="31D54748" w14:textId="77777777" w:rsidR="006D6411" w:rsidRDefault="00000000">
            <w:pPr>
              <w:pStyle w:val="TableBodyText"/>
            </w:pPr>
            <w:r>
              <w:t>VCF-NET-RCMD-IPA-002</w:t>
            </w:r>
          </w:p>
        </w:tc>
        <w:tc>
          <w:tcPr>
            <w:tcW w:w="0" w:type="auto"/>
            <w:tcBorders>
              <w:left w:val="nil"/>
              <w:right w:val="nil"/>
            </w:tcBorders>
          </w:tcPr>
          <w:p w14:paraId="5E1C6CD2" w14:textId="77777777" w:rsidR="006D6411" w:rsidRDefault="00000000">
            <w:pPr>
              <w:pStyle w:val="TableBodyText"/>
            </w:pPr>
            <w:r>
              <w:t>Use the RFC 1918 IPv4 address space for these subnets and allocate one octet by VCF Instance and another octet by function.</w:t>
            </w:r>
          </w:p>
        </w:tc>
        <w:tc>
          <w:tcPr>
            <w:tcW w:w="0" w:type="auto"/>
            <w:tcBorders>
              <w:left w:val="nil"/>
              <w:right w:val="nil"/>
            </w:tcBorders>
          </w:tcPr>
          <w:p w14:paraId="0387A210" w14:textId="77777777" w:rsidR="006D6411" w:rsidRDefault="00000000">
            <w:pPr>
              <w:pStyle w:val="TableBodyText"/>
            </w:pPr>
            <w:r>
              <w:t>VCF Management and Infrastructure components do not require public IPs.</w:t>
            </w:r>
          </w:p>
        </w:tc>
        <w:tc>
          <w:tcPr>
            <w:tcW w:w="0" w:type="auto"/>
            <w:tcBorders>
              <w:left w:val="nil"/>
              <w:right w:val="nil"/>
            </w:tcBorders>
          </w:tcPr>
          <w:p w14:paraId="0560F743" w14:textId="77777777" w:rsidR="006D6411" w:rsidRDefault="00000000">
            <w:pPr>
              <w:pStyle w:val="TableBodyText"/>
            </w:pPr>
            <w:r>
              <w:t>None.</w:t>
            </w:r>
          </w:p>
        </w:tc>
      </w:tr>
    </w:tbl>
    <w:p w14:paraId="6D5B202E" w14:textId="77777777" w:rsidR="006D6411" w:rsidRDefault="00000000">
      <w:pPr>
        <w:pStyle w:val="BodyText"/>
        <w:pBdr>
          <w:top w:val="single" w:sz="8" w:space="2" w:color="D3D3D3"/>
          <w:bottom w:val="single" w:sz="8" w:space="2" w:color="D3D3D3"/>
        </w:pBdr>
        <w:spacing w:before="240"/>
      </w:pPr>
      <w:r>
        <w:rPr>
          <w:rStyle w:val="NoteLeadernote"/>
        </w:rPr>
        <w:t>Note</w:t>
      </w:r>
      <w:r>
        <w:rPr>
          <w:rStyle w:val="NoteLeadernote"/>
        </w:rPr>
        <w:tab/>
      </w:r>
      <w:r>
        <w:t xml:space="preserve">The RFC 6598 100.64.0.0/10 address block is utilized for allocating Inter-Tier Transit Links for internal connectivity within the NSX SDN between the Tier 0 and Tier 1 components. This address space is not externally advertised. If this 100.64.0.0/10 block is utilized elsewhere in the enterprise, and alternative address block for the </w:t>
      </w:r>
      <w:r>
        <w:rPr>
          <w:rStyle w:val="InlineItalic"/>
        </w:rPr>
        <w:t>Inter-Tier Transit Link</w:t>
      </w:r>
      <w:r>
        <w:t xml:space="preserve"> may be provided to VCF during deployment time.</w:t>
      </w:r>
    </w:p>
    <w:p w14:paraId="5BEE66F1" w14:textId="77777777" w:rsidR="006D6411" w:rsidRDefault="00000000">
      <w:pPr>
        <w:pStyle w:val="BodyText"/>
        <w:pBdr>
          <w:top w:val="single" w:sz="8" w:space="2" w:color="D3D3D3"/>
          <w:bottom w:val="single" w:sz="8" w:space="2" w:color="D3D3D3"/>
        </w:pBdr>
      </w:pPr>
      <w:r>
        <w:rPr>
          <w:rStyle w:val="NoteLeadernote"/>
        </w:rPr>
        <w:t>Note</w:t>
      </w:r>
      <w:r>
        <w:rPr>
          <w:rStyle w:val="NoteLeadernote"/>
        </w:rPr>
        <w:tab/>
      </w:r>
      <w:r>
        <w:t>Changing of the Inter-tier transit link after deployment is complete is not recommended.</w:t>
      </w:r>
    </w:p>
    <w:p w14:paraId="63F00A7C" w14:textId="77777777" w:rsidR="006D6411" w:rsidRDefault="00000000">
      <w:pPr>
        <w:pStyle w:val="SectionHeading5"/>
      </w:pPr>
      <w:r>
        <w:t>Guideline for Workload IP Addressing</w:t>
      </w:r>
    </w:p>
    <w:p w14:paraId="0ACF1636" w14:textId="77777777" w:rsidR="006D6411" w:rsidRDefault="00000000">
      <w:pPr>
        <w:pStyle w:val="BodyText"/>
      </w:pPr>
      <w:r>
        <w:t>Workload networks - VLAN or Overlay - may utilize IPv4 or IPv6 addressing. Sizing of these segments is determined by customer needs.</w:t>
      </w:r>
    </w:p>
    <w:p w14:paraId="4593BCF4" w14:textId="77777777" w:rsidR="006D6411" w:rsidRDefault="00000000">
      <w:pPr>
        <w:pStyle w:val="BodyText"/>
      </w:pPr>
      <w:r>
        <w:t xml:space="preserve">To simplify IP route management, it is recommended that all overlay workload segments come from a 1 or more larger super-net blocks which are delegated to the NSX SDN via BGP, or static routing. Refer to the </w:t>
      </w:r>
      <w:r>
        <w:rPr>
          <w:color w:val="0000FF"/>
          <w:u w:val="single"/>
        </w:rPr>
        <w:fldChar w:fldCharType="begin"/>
      </w:r>
      <w:r>
        <w:rPr>
          <w:color w:val="0000FF"/>
          <w:u w:val="single"/>
        </w:rPr>
        <w:instrText xml:space="preserve"> REF  B5f9ba51fb0b0494eb49246bef86fe10c \* MERGEFORMAT \h</w:instrText>
      </w:r>
      <w:r>
        <w:rPr>
          <w:color w:val="0000FF"/>
          <w:u w:val="single"/>
        </w:rPr>
      </w:r>
      <w:r>
        <w:rPr>
          <w:color w:val="0000FF"/>
          <w:u w:val="single"/>
        </w:rPr>
        <w:fldChar w:fldCharType="separate"/>
      </w:r>
      <w:r>
        <w:rPr>
          <w:color w:val="0000FF"/>
          <w:u w:val="single"/>
        </w:rPr>
        <w:t>Networking Models</w:t>
      </w:r>
      <w:r>
        <w:fldChar w:fldCharType="end"/>
      </w:r>
      <w:r>
        <w:t xml:space="preserve"> for more details.</w:t>
      </w:r>
    </w:p>
    <w:p w14:paraId="4FC4C457" w14:textId="77777777" w:rsidR="006D6411" w:rsidRDefault="00000000">
      <w:pPr>
        <w:pStyle w:val="SectionHeading5"/>
      </w:pPr>
      <w:r>
        <w:t>First Hop Gateway</w:t>
      </w:r>
    </w:p>
    <w:p w14:paraId="4AAD266E" w14:textId="77777777" w:rsidR="006D6411" w:rsidRDefault="00000000">
      <w:pPr>
        <w:pStyle w:val="BodyText"/>
      </w:pPr>
      <w:r>
        <w:t>A first hop gateway refers to the first router a network packet encounters as it leaves an VLAN segment enroute to another another network in the data center.</w:t>
      </w:r>
    </w:p>
    <w:p w14:paraId="6FA82838" w14:textId="77777777" w:rsidR="006D6411" w:rsidRDefault="00000000">
      <w:pPr>
        <w:pStyle w:val="BodyText"/>
      </w:pPr>
      <w:r>
        <w:t>The data center fabric may provide resilience to the first hop gateway via VRRP or other method. Depending upon the Availability model chosen, and the scope/span of the VLAN segment it is associated with, the gateway will need to tolerate the failure of an individual switch, rack, or entire availability zone.</w:t>
      </w:r>
    </w:p>
    <w:p w14:paraId="211BD984"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709</w:t>
      </w:r>
      <w:r>
        <w:fldChar w:fldCharType="end"/>
      </w:r>
      <w:r>
        <w:t>. First Hop Gateway Choices</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50"/>
        <w:gridCol w:w="1705"/>
        <w:gridCol w:w="6505"/>
      </w:tblGrid>
      <w:tr w:rsidR="006D6411" w14:paraId="4B836179" w14:textId="77777777">
        <w:trPr>
          <w:cantSplit/>
        </w:trPr>
        <w:tc>
          <w:tcPr>
            <w:tcW w:w="0" w:type="auto"/>
            <w:tcBorders>
              <w:left w:val="nil"/>
              <w:right w:val="nil"/>
            </w:tcBorders>
          </w:tcPr>
          <w:p w14:paraId="44746974" w14:textId="77777777" w:rsidR="006D6411" w:rsidRDefault="00000000">
            <w:pPr>
              <w:pStyle w:val="TableBodyText"/>
            </w:pPr>
            <w:r>
              <w:t>First Hop Gateway Availability</w:t>
            </w:r>
          </w:p>
        </w:tc>
        <w:tc>
          <w:tcPr>
            <w:tcW w:w="0" w:type="auto"/>
            <w:tcBorders>
              <w:left w:val="nil"/>
              <w:right w:val="nil"/>
            </w:tcBorders>
          </w:tcPr>
          <w:p w14:paraId="40FE7270" w14:textId="77777777" w:rsidR="006D6411" w:rsidRDefault="00000000">
            <w:pPr>
              <w:pStyle w:val="TableBodyText"/>
            </w:pPr>
            <w:r>
              <w:t>Highly Available - Between AZs</w:t>
            </w:r>
          </w:p>
        </w:tc>
        <w:tc>
          <w:tcPr>
            <w:tcW w:w="0" w:type="auto"/>
            <w:tcBorders>
              <w:left w:val="nil"/>
              <w:right w:val="nil"/>
            </w:tcBorders>
          </w:tcPr>
          <w:p w14:paraId="7C7910B8" w14:textId="77777777" w:rsidR="006D6411" w:rsidRDefault="00000000">
            <w:pPr>
              <w:pStyle w:val="TableBodyText"/>
            </w:pPr>
            <w:r>
              <w:t>The First Hop Gateway must be provided by a single highly available IP which can fail-over (Active/Standby) between AZs, or be present in each AZ simultaneously (Active/Active).</w:t>
            </w:r>
          </w:p>
        </w:tc>
      </w:tr>
      <w:tr w:rsidR="006D6411" w14:paraId="2658F527" w14:textId="77777777">
        <w:trPr>
          <w:cantSplit/>
        </w:trPr>
        <w:tc>
          <w:tcPr>
            <w:tcW w:w="0" w:type="auto"/>
            <w:tcBorders>
              <w:left w:val="nil"/>
              <w:right w:val="nil"/>
            </w:tcBorders>
          </w:tcPr>
          <w:p w14:paraId="0A3F37E7" w14:textId="77777777" w:rsidR="006D6411" w:rsidRDefault="006D6411">
            <w:pPr>
              <w:pStyle w:val="TableBodyText"/>
            </w:pPr>
          </w:p>
        </w:tc>
        <w:tc>
          <w:tcPr>
            <w:tcW w:w="0" w:type="auto"/>
            <w:tcBorders>
              <w:left w:val="nil"/>
              <w:right w:val="nil"/>
            </w:tcBorders>
          </w:tcPr>
          <w:p w14:paraId="36503D56" w14:textId="77777777" w:rsidR="006D6411" w:rsidRDefault="00000000">
            <w:pPr>
              <w:pStyle w:val="TableBodyText"/>
            </w:pPr>
            <w:r>
              <w:t>Highly Available - Within a Rack</w:t>
            </w:r>
          </w:p>
        </w:tc>
        <w:tc>
          <w:tcPr>
            <w:tcW w:w="0" w:type="auto"/>
            <w:tcBorders>
              <w:left w:val="nil"/>
              <w:right w:val="nil"/>
            </w:tcBorders>
          </w:tcPr>
          <w:p w14:paraId="3F4DCA5C" w14:textId="77777777" w:rsidR="006D6411" w:rsidRDefault="00000000">
            <w:pPr>
              <w:pStyle w:val="TableBodyText"/>
            </w:pPr>
            <w:r>
              <w:t>The First Hop Gateway must be provided by a single highly available IP that can fail over (Active/Standby) between the top-of-rack switches or be present in each top of rack simultaneously (Active/Active).</w:t>
            </w:r>
          </w:p>
        </w:tc>
      </w:tr>
      <w:tr w:rsidR="006D6411" w14:paraId="40EAAF10" w14:textId="77777777">
        <w:trPr>
          <w:cantSplit/>
        </w:trPr>
        <w:tc>
          <w:tcPr>
            <w:tcW w:w="0" w:type="auto"/>
            <w:tcBorders>
              <w:left w:val="nil"/>
              <w:right w:val="nil"/>
            </w:tcBorders>
          </w:tcPr>
          <w:p w14:paraId="3DC1A8D1" w14:textId="77777777" w:rsidR="006D6411" w:rsidRDefault="006D6411">
            <w:pPr>
              <w:pStyle w:val="TableBodyText"/>
            </w:pPr>
          </w:p>
        </w:tc>
        <w:tc>
          <w:tcPr>
            <w:tcW w:w="0" w:type="auto"/>
            <w:tcBorders>
              <w:left w:val="nil"/>
              <w:right w:val="nil"/>
            </w:tcBorders>
          </w:tcPr>
          <w:p w14:paraId="497636FD" w14:textId="77777777" w:rsidR="006D6411" w:rsidRDefault="00000000">
            <w:pPr>
              <w:pStyle w:val="TableBodyText"/>
            </w:pPr>
            <w:r>
              <w:t>None</w:t>
            </w:r>
          </w:p>
        </w:tc>
        <w:tc>
          <w:tcPr>
            <w:tcW w:w="0" w:type="auto"/>
            <w:tcBorders>
              <w:left w:val="nil"/>
              <w:right w:val="nil"/>
            </w:tcBorders>
          </w:tcPr>
          <w:p w14:paraId="57285250" w14:textId="77777777" w:rsidR="006D6411" w:rsidRDefault="00000000">
            <w:pPr>
              <w:pStyle w:val="TableBodyText"/>
            </w:pPr>
            <w:r>
              <w:t>A highly available First Hop Gateways may be provided, but is not required for this VLAN Segment.</w:t>
            </w:r>
          </w:p>
        </w:tc>
      </w:tr>
    </w:tbl>
    <w:p w14:paraId="064AD727"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710</w:t>
      </w:r>
      <w:r>
        <w:fldChar w:fldCharType="end"/>
      </w:r>
      <w:r>
        <w:t>. First Hop Gateway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08"/>
        <w:gridCol w:w="2828"/>
        <w:gridCol w:w="3951"/>
        <w:gridCol w:w="1373"/>
      </w:tblGrid>
      <w:tr w:rsidR="006D6411" w14:paraId="31F5332B" w14:textId="77777777">
        <w:trPr>
          <w:cantSplit/>
          <w:tblHeader/>
        </w:trPr>
        <w:tc>
          <w:tcPr>
            <w:tcW w:w="0" w:type="auto"/>
            <w:tcBorders>
              <w:left w:val="nil"/>
              <w:right w:val="nil"/>
            </w:tcBorders>
            <w:shd w:val="clear" w:color="auto" w:fill="E1E1E1"/>
            <w:tcMar>
              <w:top w:w="60" w:type="dxa"/>
              <w:bottom w:w="60" w:type="dxa"/>
            </w:tcMar>
          </w:tcPr>
          <w:p w14:paraId="002C9A96"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A330E6F"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3BD9D08"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C3E0290" w14:textId="77777777" w:rsidR="006D6411" w:rsidRDefault="00000000">
            <w:pPr>
              <w:pStyle w:val="TableHeaderText"/>
            </w:pPr>
            <w:r>
              <w:t>Implication</w:t>
            </w:r>
          </w:p>
        </w:tc>
      </w:tr>
      <w:tr w:rsidR="006D6411" w14:paraId="6B09305B" w14:textId="77777777">
        <w:tblPrEx>
          <w:tblBorders>
            <w:top w:val="nil"/>
          </w:tblBorders>
        </w:tblPrEx>
        <w:trPr>
          <w:cantSplit/>
        </w:trPr>
        <w:tc>
          <w:tcPr>
            <w:tcW w:w="0" w:type="auto"/>
            <w:tcBorders>
              <w:left w:val="nil"/>
              <w:right w:val="nil"/>
            </w:tcBorders>
          </w:tcPr>
          <w:p w14:paraId="26B8BED5" w14:textId="77777777" w:rsidR="006D6411" w:rsidRDefault="00000000">
            <w:pPr>
              <w:pStyle w:val="TableBodyText"/>
            </w:pPr>
            <w:r>
              <w:t>VCF-NET-REQD-GTW-001</w:t>
            </w:r>
          </w:p>
        </w:tc>
        <w:tc>
          <w:tcPr>
            <w:tcW w:w="0" w:type="auto"/>
            <w:tcBorders>
              <w:left w:val="nil"/>
              <w:right w:val="nil"/>
            </w:tcBorders>
          </w:tcPr>
          <w:p w14:paraId="187DAC6D" w14:textId="77777777" w:rsidR="006D6411" w:rsidRDefault="00000000">
            <w:pPr>
              <w:pStyle w:val="TableBodyText"/>
            </w:pPr>
            <w:r>
              <w:t>Provide a first hop gateway for all infrastucture VLAN segments.</w:t>
            </w:r>
          </w:p>
        </w:tc>
        <w:tc>
          <w:tcPr>
            <w:tcW w:w="0" w:type="auto"/>
            <w:tcBorders>
              <w:left w:val="nil"/>
              <w:right w:val="nil"/>
            </w:tcBorders>
          </w:tcPr>
          <w:p w14:paraId="284C8A2C" w14:textId="77777777" w:rsidR="006D6411" w:rsidRDefault="00000000">
            <w:pPr>
              <w:pStyle w:val="TableBodyText"/>
            </w:pPr>
            <w:r>
              <w:t>A data center provided gateway is required for connectivity to other segments within and outside of the data center.</w:t>
            </w:r>
          </w:p>
        </w:tc>
        <w:tc>
          <w:tcPr>
            <w:tcW w:w="0" w:type="auto"/>
            <w:tcBorders>
              <w:left w:val="nil"/>
              <w:right w:val="nil"/>
            </w:tcBorders>
          </w:tcPr>
          <w:p w14:paraId="1B5D72C8" w14:textId="77777777" w:rsidR="006D6411" w:rsidRDefault="00000000">
            <w:pPr>
              <w:pStyle w:val="TableBodyText"/>
            </w:pPr>
            <w:r>
              <w:t>None.</w:t>
            </w:r>
          </w:p>
        </w:tc>
      </w:tr>
      <w:tr w:rsidR="006D6411" w14:paraId="49F1E3BC" w14:textId="77777777">
        <w:tblPrEx>
          <w:tblBorders>
            <w:top w:val="nil"/>
          </w:tblBorders>
        </w:tblPrEx>
        <w:trPr>
          <w:cantSplit/>
        </w:trPr>
        <w:tc>
          <w:tcPr>
            <w:tcW w:w="0" w:type="auto"/>
            <w:tcBorders>
              <w:left w:val="nil"/>
              <w:right w:val="nil"/>
            </w:tcBorders>
          </w:tcPr>
          <w:p w14:paraId="5A90FAC2" w14:textId="77777777" w:rsidR="006D6411" w:rsidRDefault="00000000">
            <w:pPr>
              <w:pStyle w:val="TableBodyText"/>
            </w:pPr>
            <w:r>
              <w:t>VCF-NET-REQD-GTW-002</w:t>
            </w:r>
          </w:p>
        </w:tc>
        <w:tc>
          <w:tcPr>
            <w:tcW w:w="0" w:type="auto"/>
            <w:tcBorders>
              <w:left w:val="nil"/>
              <w:right w:val="nil"/>
            </w:tcBorders>
          </w:tcPr>
          <w:p w14:paraId="06F0CD4E" w14:textId="77777777" w:rsidR="006D6411" w:rsidRDefault="00000000">
            <w:pPr>
              <w:pStyle w:val="TableBodyText"/>
            </w:pPr>
            <w:r>
              <w:t>Ensure first hop gateway is configured with appropriate MTU for VLAN segment.</w:t>
            </w:r>
          </w:p>
        </w:tc>
        <w:tc>
          <w:tcPr>
            <w:tcW w:w="0" w:type="auto"/>
            <w:tcBorders>
              <w:left w:val="nil"/>
              <w:right w:val="nil"/>
            </w:tcBorders>
          </w:tcPr>
          <w:p w14:paraId="5F00E13B" w14:textId="77777777" w:rsidR="006D6411" w:rsidRDefault="00000000">
            <w:pPr>
              <w:pStyle w:val="TableBodyText"/>
            </w:pPr>
            <w:r>
              <w:t>MTU may be set and different points in the data center fabric. Ensure gateway MTU is appropriately set for traffic types which will traverse it.</w:t>
            </w:r>
          </w:p>
        </w:tc>
        <w:tc>
          <w:tcPr>
            <w:tcW w:w="0" w:type="auto"/>
            <w:tcBorders>
              <w:left w:val="nil"/>
              <w:right w:val="nil"/>
            </w:tcBorders>
          </w:tcPr>
          <w:p w14:paraId="3FCD819B" w14:textId="77777777" w:rsidR="006D6411" w:rsidRDefault="00000000">
            <w:pPr>
              <w:pStyle w:val="TableBodyText"/>
            </w:pPr>
            <w:r>
              <w:t>None.</w:t>
            </w:r>
          </w:p>
        </w:tc>
      </w:tr>
    </w:tbl>
    <w:p w14:paraId="5FBA87A0"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711</w:t>
      </w:r>
      <w:r>
        <w:fldChar w:fldCharType="end"/>
      </w:r>
      <w:r>
        <w:t>. First Hop Gateway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91"/>
        <w:gridCol w:w="3498"/>
        <w:gridCol w:w="2382"/>
        <w:gridCol w:w="1989"/>
      </w:tblGrid>
      <w:tr w:rsidR="006D6411" w14:paraId="799E1961" w14:textId="77777777">
        <w:trPr>
          <w:cantSplit/>
          <w:tblHeader/>
        </w:trPr>
        <w:tc>
          <w:tcPr>
            <w:tcW w:w="0" w:type="auto"/>
            <w:tcBorders>
              <w:left w:val="nil"/>
              <w:right w:val="nil"/>
            </w:tcBorders>
            <w:shd w:val="clear" w:color="auto" w:fill="E1E1E1"/>
            <w:tcMar>
              <w:top w:w="60" w:type="dxa"/>
              <w:bottom w:w="60" w:type="dxa"/>
            </w:tcMar>
          </w:tcPr>
          <w:p w14:paraId="11F1E749"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8428D0D"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C29E1AB"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DC354EE" w14:textId="77777777" w:rsidR="006D6411" w:rsidRDefault="00000000">
            <w:pPr>
              <w:pStyle w:val="TableHeaderText"/>
            </w:pPr>
            <w:r>
              <w:t>Implication</w:t>
            </w:r>
          </w:p>
        </w:tc>
      </w:tr>
      <w:tr w:rsidR="006D6411" w14:paraId="3918EE9B" w14:textId="77777777">
        <w:tblPrEx>
          <w:tblBorders>
            <w:top w:val="nil"/>
          </w:tblBorders>
        </w:tblPrEx>
        <w:trPr>
          <w:cantSplit/>
        </w:trPr>
        <w:tc>
          <w:tcPr>
            <w:tcW w:w="0" w:type="auto"/>
            <w:tcBorders>
              <w:left w:val="nil"/>
              <w:right w:val="nil"/>
            </w:tcBorders>
          </w:tcPr>
          <w:p w14:paraId="4140A63C" w14:textId="77777777" w:rsidR="006D6411" w:rsidRDefault="00000000">
            <w:pPr>
              <w:pStyle w:val="TableBodyText"/>
            </w:pPr>
            <w:r>
              <w:t>VCF-NET-RCMD-GTW-001</w:t>
            </w:r>
          </w:p>
        </w:tc>
        <w:tc>
          <w:tcPr>
            <w:tcW w:w="0" w:type="auto"/>
            <w:tcBorders>
              <w:left w:val="nil"/>
              <w:right w:val="nil"/>
            </w:tcBorders>
          </w:tcPr>
          <w:p w14:paraId="68361958" w14:textId="77777777" w:rsidR="006D6411" w:rsidRDefault="00000000">
            <w:pPr>
              <w:pStyle w:val="TableBodyText"/>
            </w:pPr>
            <w:r>
              <w:t>Use the IP address of the floating interface for Virtual Router Redundancy Protocol (VRPP) or Hot Standby Routing Protocol (HSRP) as the gateway.</w:t>
            </w:r>
          </w:p>
        </w:tc>
        <w:tc>
          <w:tcPr>
            <w:tcW w:w="0" w:type="auto"/>
            <w:tcBorders>
              <w:left w:val="nil"/>
              <w:right w:val="nil"/>
            </w:tcBorders>
          </w:tcPr>
          <w:p w14:paraId="7E774518" w14:textId="77777777" w:rsidR="006D6411" w:rsidRDefault="00000000">
            <w:pPr>
              <w:pStyle w:val="TableBodyText"/>
            </w:pPr>
            <w:r>
              <w:t>Provides high availability to the first hop gateway.</w:t>
            </w:r>
          </w:p>
        </w:tc>
        <w:tc>
          <w:tcPr>
            <w:tcW w:w="0" w:type="auto"/>
            <w:tcBorders>
              <w:left w:val="nil"/>
              <w:right w:val="nil"/>
            </w:tcBorders>
          </w:tcPr>
          <w:p w14:paraId="40A29AC9" w14:textId="77777777" w:rsidR="006D6411" w:rsidRDefault="00000000">
            <w:pPr>
              <w:pStyle w:val="TableBodyText"/>
            </w:pPr>
            <w:r>
              <w:t>None.</w:t>
            </w:r>
          </w:p>
        </w:tc>
      </w:tr>
      <w:tr w:rsidR="006D6411" w14:paraId="27680413" w14:textId="77777777">
        <w:tblPrEx>
          <w:tblBorders>
            <w:top w:val="nil"/>
          </w:tblBorders>
        </w:tblPrEx>
        <w:trPr>
          <w:cantSplit/>
        </w:trPr>
        <w:tc>
          <w:tcPr>
            <w:tcW w:w="0" w:type="auto"/>
            <w:tcBorders>
              <w:left w:val="nil"/>
              <w:right w:val="nil"/>
            </w:tcBorders>
          </w:tcPr>
          <w:p w14:paraId="0C868522" w14:textId="77777777" w:rsidR="006D6411" w:rsidRDefault="00000000">
            <w:pPr>
              <w:pStyle w:val="TableBodyText"/>
            </w:pPr>
            <w:r>
              <w:t>VCF-NET-RCMD-GTW-002</w:t>
            </w:r>
          </w:p>
        </w:tc>
        <w:tc>
          <w:tcPr>
            <w:tcW w:w="0" w:type="auto"/>
            <w:tcBorders>
              <w:left w:val="nil"/>
              <w:right w:val="nil"/>
            </w:tcBorders>
          </w:tcPr>
          <w:p w14:paraId="1FAE0E25" w14:textId="77777777" w:rsidR="006D6411" w:rsidRDefault="00000000">
            <w:pPr>
              <w:pStyle w:val="TableBodyText"/>
            </w:pPr>
            <w:r>
              <w:t>For network segments which are stretched between availability zones - have a Layer 3 gateway at the first hop that is highly available such that it tolerates the failure of an entire availability zone,</w:t>
            </w:r>
          </w:p>
        </w:tc>
        <w:tc>
          <w:tcPr>
            <w:tcW w:w="0" w:type="auto"/>
            <w:tcBorders>
              <w:left w:val="nil"/>
              <w:right w:val="nil"/>
            </w:tcBorders>
          </w:tcPr>
          <w:p w14:paraId="73615C08" w14:textId="77777777" w:rsidR="006D6411" w:rsidRDefault="00000000">
            <w:pPr>
              <w:pStyle w:val="TableBodyText"/>
            </w:pPr>
            <w:r>
              <w:t>When VMs move between availability zones during a failure, the first hop gateway must be available on the same IP.</w:t>
            </w:r>
          </w:p>
        </w:tc>
        <w:tc>
          <w:tcPr>
            <w:tcW w:w="0" w:type="auto"/>
            <w:tcBorders>
              <w:left w:val="nil"/>
              <w:right w:val="nil"/>
            </w:tcBorders>
          </w:tcPr>
          <w:p w14:paraId="7914A0C1" w14:textId="77777777" w:rsidR="006D6411" w:rsidRDefault="00000000">
            <w:pPr>
              <w:pStyle w:val="TableBodyText"/>
            </w:pPr>
            <w:r>
              <w:t>Requires network fabric provide ability to failover first hop gateway IP between AZs.</w:t>
            </w:r>
          </w:p>
        </w:tc>
      </w:tr>
    </w:tbl>
    <w:p w14:paraId="5C711F66" w14:textId="77777777" w:rsidR="006D6411" w:rsidRDefault="00000000">
      <w:pPr>
        <w:pStyle w:val="BodyText"/>
        <w:pBdr>
          <w:top w:val="single" w:sz="8" w:space="2" w:color="D3D3D3"/>
          <w:bottom w:val="single" w:sz="8" w:space="2" w:color="D3D3D3"/>
        </w:pBdr>
        <w:spacing w:before="240"/>
      </w:pPr>
      <w:r>
        <w:rPr>
          <w:rStyle w:val="NoteLeadernote"/>
        </w:rPr>
        <w:t>Note</w:t>
      </w:r>
      <w:r>
        <w:rPr>
          <w:rStyle w:val="NoteLeadernote"/>
        </w:rPr>
        <w:tab/>
      </w:r>
      <w:r>
        <w:t>Edge Uplink networks used with BGP Peering may receive the next hop gateway and availability via BGP.</w:t>
      </w:r>
    </w:p>
    <w:p w14:paraId="7ACE655E" w14:textId="77777777" w:rsidR="006D6411" w:rsidRDefault="00000000">
      <w:pPr>
        <w:pStyle w:val="SectionHeading5"/>
      </w:pPr>
      <w:r>
        <w:t>Infrastructure VLANs</w:t>
      </w:r>
    </w:p>
    <w:p w14:paraId="5B13B4C4" w14:textId="77777777" w:rsidR="006D6411" w:rsidRDefault="00000000">
      <w:pPr>
        <w:pStyle w:val="BodyText"/>
        <w:pBdr>
          <w:top w:val="single" w:sz="8" w:space="2" w:color="D3D3D3"/>
          <w:bottom w:val="single" w:sz="8" w:space="2" w:color="D3D3D3"/>
        </w:pBdr>
      </w:pPr>
      <w:r>
        <w:rPr>
          <w:rStyle w:val="NoteLeadernote"/>
        </w:rPr>
        <w:t>Note</w:t>
      </w:r>
      <w:r>
        <w:rPr>
          <w:rStyle w:val="NoteLeadernote"/>
        </w:rPr>
        <w:tab/>
      </w:r>
      <w:r>
        <w:t>Infrastructure networks are those used to provide management, control, overlay and IP Storage communications within a VCF Instance. Workload networks are those which provide IP connectivity to non-management workloads.</w:t>
      </w:r>
    </w:p>
    <w:p w14:paraId="1E0AB984" w14:textId="77777777" w:rsidR="006D6411" w:rsidRDefault="00000000">
      <w:pPr>
        <w:pStyle w:val="BodyText"/>
      </w:pPr>
      <w:r>
        <w:lastRenderedPageBreak/>
        <w:t>The required span of an L2 segment depends on the type of traffic and the design of the host cluster chosen (insert link). Using a separate 802.1q-based VLAN for each type of infrastructure network traffic within each cluster is advisable.</w:t>
      </w:r>
    </w:p>
    <w:p w14:paraId="1C7BCF87" w14:textId="77777777" w:rsidR="006D6411" w:rsidRDefault="00000000">
      <w:pPr>
        <w:pStyle w:val="BodyText"/>
      </w:pPr>
      <w:r>
        <w:rPr>
          <w:rStyle w:val="InlineBold"/>
        </w:rPr>
        <w:t>VMkernel Segment:</w:t>
      </w:r>
      <w:r>
        <w:t xml:space="preserve"> Each cluster's network function should separated into its own VMkernel and L2 domain. For clusters that span multiple racks or availability zones, different VLAN IDs and L2 domains may be utilized for each VMkernel traffic type in each rack.</w:t>
      </w:r>
    </w:p>
    <w:p w14:paraId="54D527F6" w14:textId="77777777" w:rsidR="006D6411" w:rsidRDefault="00000000">
      <w:pPr>
        <w:pStyle w:val="BodyText"/>
      </w:pPr>
      <w:r>
        <w:rPr>
          <w:rStyle w:val="InlineBold"/>
        </w:rPr>
        <w:t>VM Segments:</w:t>
      </w:r>
      <w:r>
        <w:t xml:space="preserve"> Any infrastructure VLAN that supports management or workload VMs must be equally accessible to all hosts within the cluster. Additionally, the VLAN must be reachable across all racks or availability zones associated with the vSphere Cluster. The VLAN ID must be consistent across all hosts/racks/AZ.</w:t>
      </w:r>
    </w:p>
    <w:p w14:paraId="106AF1DF" w14:textId="77777777" w:rsidR="006D6411" w:rsidRDefault="00000000">
      <w:pPr>
        <w:pStyle w:val="BodyText"/>
      </w:pPr>
      <w:r>
        <w:t>The gateway for these VLANs should also be resilient enough to handle the failure of a single switch, rack, or availability zone. The use of a First Hop Redundancy Protocol (FHRP) is recommended</w:t>
      </w:r>
    </w:p>
    <w:p w14:paraId="71CDA1E5" w14:textId="77777777" w:rsidR="006D6411" w:rsidRDefault="00000000">
      <w:pPr>
        <w:pStyle w:val="BodyText"/>
        <w:pBdr>
          <w:top w:val="single" w:sz="8" w:space="2" w:color="D3D3D3"/>
          <w:bottom w:val="single" w:sz="8" w:space="2" w:color="D3D3D3"/>
        </w:pBdr>
      </w:pPr>
      <w:r>
        <w:rPr>
          <w:rStyle w:val="NoteLeadernote"/>
        </w:rPr>
        <w:t>Note</w:t>
      </w:r>
      <w:r>
        <w:rPr>
          <w:rStyle w:val="NoteLeadernote"/>
        </w:rPr>
        <w:tab/>
      </w:r>
      <w:r>
        <w:t>For cluster-level VLAN scope, each ESX host must have the same VLAN ID and VLAN segment presented, including clusters that span racks or availability zones. The first hop gateway must also be highly available across racks or availability zones.</w:t>
      </w:r>
    </w:p>
    <w:p w14:paraId="78C8BCA2" w14:textId="77777777" w:rsidR="006D6411" w:rsidRDefault="00000000">
      <w:pPr>
        <w:pStyle w:val="Heading5"/>
      </w:pPr>
      <w:bookmarkStart w:id="115" w:name="Bb33eb87c25b14c6ea406ece521980cec"/>
      <w:r>
        <w:t>Single-Rack Network Fabric Model</w:t>
      </w:r>
      <w:bookmarkEnd w:id="115"/>
    </w:p>
    <w:p w14:paraId="47F9892A" w14:textId="77777777" w:rsidR="006D6411" w:rsidRDefault="00000000">
      <w:pPr>
        <w:pStyle w:val="BodyText"/>
      </w:pPr>
      <w:r>
        <w:t xml:space="preserve">This section describes the VLAN and gateway requirements to support the </w:t>
      </w:r>
      <w:r>
        <w:rPr>
          <w:color w:val="0000FF"/>
          <w:u w:val="single"/>
        </w:rPr>
        <w:fldChar w:fldCharType="begin"/>
      </w:r>
      <w:r>
        <w:rPr>
          <w:color w:val="0000FF"/>
          <w:u w:val="single"/>
        </w:rPr>
        <w:instrText xml:space="preserve"> REF  Bab40d75ab0f24e27b2a7da78d3691cfc \* MERGEFORMAT \h</w:instrText>
      </w:r>
      <w:r>
        <w:rPr>
          <w:color w:val="0000FF"/>
          <w:u w:val="single"/>
        </w:rPr>
      </w:r>
      <w:r>
        <w:rPr>
          <w:color w:val="0000FF"/>
          <w:u w:val="single"/>
        </w:rPr>
        <w:fldChar w:fldCharType="separate"/>
      </w:r>
      <w:r>
        <w:rPr>
          <w:color w:val="0000FF"/>
          <w:u w:val="single"/>
        </w:rPr>
        <w:t>vSphere Single-Rack Cluster Model</w:t>
      </w:r>
      <w:r>
        <w:fldChar w:fldCharType="end"/>
      </w:r>
      <w:r>
        <w:t>.</w:t>
      </w:r>
    </w:p>
    <w:p w14:paraId="4B0FE2E7" w14:textId="77777777" w:rsidR="006D6411" w:rsidRDefault="00000000">
      <w:pPr>
        <w:pStyle w:val="BodyText"/>
      </w:pPr>
      <w:r>
        <w:t xml:space="preserve">The data center network fabric provides connectivity to the vSphere clusters. The </w:t>
      </w:r>
      <w:r>
        <w:rPr>
          <w:color w:val="0000FF"/>
          <w:u w:val="single"/>
        </w:rPr>
        <w:fldChar w:fldCharType="begin"/>
      </w:r>
      <w:r>
        <w:rPr>
          <w:color w:val="0000FF"/>
          <w:u w:val="single"/>
        </w:rPr>
        <w:instrText xml:space="preserve"> REF  B3380aa910c8346909e986a2c42d055d7 \* MERGEFORMAT \h</w:instrText>
      </w:r>
      <w:r>
        <w:rPr>
          <w:color w:val="0000FF"/>
          <w:u w:val="single"/>
        </w:rPr>
      </w:r>
      <w:r>
        <w:rPr>
          <w:color w:val="0000FF"/>
          <w:u w:val="single"/>
        </w:rPr>
        <w:fldChar w:fldCharType="separate"/>
      </w:r>
      <w:r>
        <w:rPr>
          <w:color w:val="0000FF"/>
          <w:u w:val="single"/>
        </w:rPr>
        <w:t>vSphere Cluster Models</w:t>
      </w:r>
      <w:r>
        <w:fldChar w:fldCharType="end"/>
      </w:r>
      <w:r>
        <w:t xml:space="preserve"> and </w:t>
      </w:r>
      <w:r>
        <w:rPr>
          <w:color w:val="0000FF"/>
          <w:u w:val="single"/>
        </w:rPr>
        <w:fldChar w:fldCharType="begin"/>
      </w:r>
      <w:r>
        <w:rPr>
          <w:color w:val="0000FF"/>
          <w:u w:val="single"/>
        </w:rPr>
        <w:instrText xml:space="preserve"> REF  B44d13f8207404f6b8d747be2c83dabd4 \* MERGEFORMAT \h</w:instrText>
      </w:r>
      <w:r>
        <w:rPr>
          <w:color w:val="0000FF"/>
          <w:u w:val="single"/>
        </w:rPr>
      </w:r>
      <w:r>
        <w:rPr>
          <w:color w:val="0000FF"/>
          <w:u w:val="single"/>
        </w:rPr>
        <w:fldChar w:fldCharType="separate"/>
      </w:r>
      <w:r>
        <w:rPr>
          <w:color w:val="0000FF"/>
          <w:u w:val="single"/>
        </w:rPr>
        <w:t>Storage Models</w:t>
      </w:r>
      <w:r>
        <w:fldChar w:fldCharType="end"/>
      </w:r>
      <w:r>
        <w:t xml:space="preserve"> chosen will determine which data center availability model is required to support the connectivity and availability within the cluster. This section describes the requirements to support a </w:t>
      </w:r>
      <w:r>
        <w:rPr>
          <w:color w:val="0000FF"/>
          <w:u w:val="single"/>
        </w:rPr>
        <w:fldChar w:fldCharType="begin"/>
      </w:r>
      <w:r>
        <w:rPr>
          <w:color w:val="0000FF"/>
          <w:u w:val="single"/>
        </w:rPr>
        <w:instrText xml:space="preserve"> REF  Bab40d75ab0f24e27b2a7da78d3691cfc \* MERGEFORMAT \h</w:instrText>
      </w:r>
      <w:r>
        <w:rPr>
          <w:color w:val="0000FF"/>
          <w:u w:val="single"/>
        </w:rPr>
      </w:r>
      <w:r>
        <w:rPr>
          <w:color w:val="0000FF"/>
          <w:u w:val="single"/>
        </w:rPr>
        <w:fldChar w:fldCharType="separate"/>
      </w:r>
      <w:r>
        <w:rPr>
          <w:color w:val="0000FF"/>
          <w:u w:val="single"/>
        </w:rPr>
        <w:t>vSphere Single-Rack Cluster Model</w:t>
      </w:r>
      <w:r>
        <w:fldChar w:fldCharType="end"/>
      </w:r>
      <w:r>
        <w:t>. Depending upon the Storage type chosen, additional VLAN requirements may apply.</w:t>
      </w:r>
    </w:p>
    <w:p w14:paraId="3B809F2B" w14:textId="77777777" w:rsidR="006D6411" w:rsidRDefault="00000000">
      <w:pPr>
        <w:pStyle w:val="BodyText"/>
        <w:pBdr>
          <w:top w:val="single" w:sz="8" w:space="2" w:color="D3D3D3"/>
          <w:bottom w:val="single" w:sz="8" w:space="2" w:color="D3D3D3"/>
        </w:pBdr>
      </w:pPr>
      <w:r>
        <w:rPr>
          <w:rStyle w:val="NoteLeadernote"/>
        </w:rPr>
        <w:t>Note</w:t>
      </w:r>
      <w:r>
        <w:rPr>
          <w:rStyle w:val="NoteLeadernote"/>
        </w:rPr>
        <w:tab/>
      </w:r>
      <w:r>
        <w:t xml:space="preserve">If this rack will contain NSX Edge Nodes, additional VLAN Requirements will apply. </w:t>
      </w:r>
      <w:r>
        <w:rPr>
          <w:color w:val="0000FF"/>
          <w:u w:val="single"/>
        </w:rPr>
        <w:fldChar w:fldCharType="begin"/>
      </w:r>
      <w:r>
        <w:rPr>
          <w:color w:val="0000FF"/>
          <w:u w:val="single"/>
        </w:rPr>
        <w:instrText xml:space="preserve"> REF  B71d8814987274957923aeadd09a300f4 \* MERGEFORMAT \h</w:instrText>
      </w:r>
      <w:r>
        <w:rPr>
          <w:color w:val="0000FF"/>
          <w:u w:val="single"/>
        </w:rPr>
      </w:r>
      <w:r>
        <w:rPr>
          <w:color w:val="0000FF"/>
          <w:u w:val="single"/>
        </w:rPr>
        <w:fldChar w:fldCharType="separate"/>
      </w:r>
      <w:r>
        <w:rPr>
          <w:color w:val="0000FF"/>
          <w:u w:val="single"/>
        </w:rPr>
        <w:t>NSX Edge Cluster Models for Single Availability Zone</w:t>
      </w:r>
      <w:r>
        <w:fldChar w:fldCharType="end"/>
      </w:r>
    </w:p>
    <w:p w14:paraId="50671A00"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712</w:t>
      </w:r>
      <w:r>
        <w:fldChar w:fldCharType="end"/>
      </w:r>
      <w:r>
        <w:t>. Infrastructure VLAN Scope and First Hop Gateway Availability for Single Rack</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51"/>
        <w:gridCol w:w="1897"/>
        <w:gridCol w:w="1326"/>
        <w:gridCol w:w="1578"/>
        <w:gridCol w:w="2312"/>
        <w:gridCol w:w="1196"/>
      </w:tblGrid>
      <w:tr w:rsidR="006D6411" w14:paraId="0EE16DA7" w14:textId="77777777">
        <w:trPr>
          <w:cantSplit/>
          <w:tblHeader/>
        </w:trPr>
        <w:tc>
          <w:tcPr>
            <w:tcW w:w="0" w:type="auto"/>
            <w:tcBorders>
              <w:left w:val="nil"/>
              <w:right w:val="nil"/>
            </w:tcBorders>
            <w:shd w:val="clear" w:color="auto" w:fill="E1E1E1"/>
            <w:tcMar>
              <w:top w:w="60" w:type="dxa"/>
              <w:bottom w:w="60" w:type="dxa"/>
            </w:tcMar>
          </w:tcPr>
          <w:p w14:paraId="1E5D42A0" w14:textId="77777777" w:rsidR="006D6411" w:rsidRDefault="00000000">
            <w:pPr>
              <w:pStyle w:val="TableHeaderText"/>
            </w:pPr>
            <w:r>
              <w:t>Traffic Type</w:t>
            </w:r>
          </w:p>
        </w:tc>
        <w:tc>
          <w:tcPr>
            <w:tcW w:w="0" w:type="auto"/>
            <w:tcBorders>
              <w:left w:val="nil"/>
              <w:right w:val="nil"/>
            </w:tcBorders>
            <w:shd w:val="clear" w:color="auto" w:fill="E1E1E1"/>
            <w:tcMar>
              <w:top w:w="60" w:type="dxa"/>
              <w:bottom w:w="60" w:type="dxa"/>
            </w:tcMar>
          </w:tcPr>
          <w:p w14:paraId="7AD1B8AE"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5AA6F321" w14:textId="77777777" w:rsidR="006D6411" w:rsidRDefault="00000000">
            <w:pPr>
              <w:pStyle w:val="TableHeaderText"/>
            </w:pPr>
            <w:r>
              <w:t>Required VLAN Scope</w:t>
            </w:r>
          </w:p>
        </w:tc>
        <w:tc>
          <w:tcPr>
            <w:tcW w:w="0" w:type="auto"/>
            <w:tcBorders>
              <w:left w:val="nil"/>
              <w:right w:val="nil"/>
            </w:tcBorders>
            <w:shd w:val="clear" w:color="auto" w:fill="E1E1E1"/>
            <w:tcMar>
              <w:top w:w="60" w:type="dxa"/>
              <w:bottom w:w="60" w:type="dxa"/>
            </w:tcMar>
          </w:tcPr>
          <w:p w14:paraId="51CA2602" w14:textId="77777777" w:rsidR="006D6411" w:rsidRDefault="00000000">
            <w:pPr>
              <w:pStyle w:val="TableHeaderText"/>
            </w:pPr>
            <w:r>
              <w:t>First Hop Gateway Availability</w:t>
            </w:r>
          </w:p>
        </w:tc>
        <w:tc>
          <w:tcPr>
            <w:tcW w:w="0" w:type="auto"/>
            <w:tcBorders>
              <w:left w:val="nil"/>
              <w:right w:val="nil"/>
            </w:tcBorders>
            <w:shd w:val="clear" w:color="auto" w:fill="E1E1E1"/>
            <w:tcMar>
              <w:top w:w="60" w:type="dxa"/>
              <w:bottom w:w="60" w:type="dxa"/>
            </w:tcMar>
          </w:tcPr>
          <w:p w14:paraId="5320FF94" w14:textId="77777777" w:rsidR="006D6411" w:rsidRDefault="00000000">
            <w:pPr>
              <w:pStyle w:val="TableHeaderText"/>
            </w:pPr>
            <w:r>
              <w:t>MTU</w:t>
            </w:r>
          </w:p>
        </w:tc>
        <w:tc>
          <w:tcPr>
            <w:tcW w:w="0" w:type="auto"/>
            <w:tcBorders>
              <w:left w:val="nil"/>
              <w:right w:val="nil"/>
            </w:tcBorders>
            <w:shd w:val="clear" w:color="auto" w:fill="E1E1E1"/>
            <w:tcMar>
              <w:top w:w="60" w:type="dxa"/>
              <w:bottom w:w="60" w:type="dxa"/>
            </w:tcMar>
          </w:tcPr>
          <w:p w14:paraId="33F9BD56" w14:textId="77777777" w:rsidR="006D6411" w:rsidRDefault="006D6411">
            <w:pPr>
              <w:pStyle w:val="TableHeaderText"/>
            </w:pPr>
          </w:p>
        </w:tc>
      </w:tr>
      <w:tr w:rsidR="006D6411" w14:paraId="5218DE40" w14:textId="77777777">
        <w:trPr>
          <w:cantSplit/>
          <w:tblHeader/>
        </w:trPr>
        <w:tc>
          <w:tcPr>
            <w:tcW w:w="0" w:type="auto"/>
            <w:tcBorders>
              <w:left w:val="nil"/>
              <w:right w:val="nil"/>
            </w:tcBorders>
            <w:shd w:val="clear" w:color="auto" w:fill="E1E1E1"/>
            <w:tcMar>
              <w:top w:w="60" w:type="dxa"/>
              <w:bottom w:w="60" w:type="dxa"/>
            </w:tcMar>
          </w:tcPr>
          <w:p w14:paraId="7938583C"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019DFB53"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24BF46A4"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5905D0DA"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4F2A2747" w14:textId="77777777" w:rsidR="006D6411" w:rsidRDefault="00000000">
            <w:pPr>
              <w:pStyle w:val="TableHeaderText"/>
            </w:pPr>
            <w:r>
              <w:t>minimum</w:t>
            </w:r>
          </w:p>
        </w:tc>
        <w:tc>
          <w:tcPr>
            <w:tcW w:w="0" w:type="auto"/>
            <w:tcBorders>
              <w:left w:val="nil"/>
              <w:right w:val="nil"/>
            </w:tcBorders>
            <w:shd w:val="clear" w:color="auto" w:fill="E1E1E1"/>
            <w:tcMar>
              <w:top w:w="60" w:type="dxa"/>
              <w:bottom w:w="60" w:type="dxa"/>
            </w:tcMar>
          </w:tcPr>
          <w:p w14:paraId="1F31BC7E" w14:textId="77777777" w:rsidR="006D6411" w:rsidRDefault="00000000">
            <w:pPr>
              <w:pStyle w:val="TableHeaderText"/>
            </w:pPr>
            <w:r>
              <w:t>preferred</w:t>
            </w:r>
          </w:p>
        </w:tc>
      </w:tr>
      <w:tr w:rsidR="006D6411" w14:paraId="690A62BB" w14:textId="77777777">
        <w:tblPrEx>
          <w:tblBorders>
            <w:top w:val="nil"/>
          </w:tblBorders>
        </w:tblPrEx>
        <w:trPr>
          <w:cantSplit/>
        </w:trPr>
        <w:tc>
          <w:tcPr>
            <w:tcW w:w="0" w:type="auto"/>
            <w:tcBorders>
              <w:left w:val="nil"/>
              <w:right w:val="nil"/>
            </w:tcBorders>
          </w:tcPr>
          <w:p w14:paraId="1F132B19" w14:textId="77777777" w:rsidR="006D6411" w:rsidRDefault="00000000">
            <w:pPr>
              <w:pStyle w:val="TableBodyText"/>
            </w:pPr>
            <w:r>
              <w:t>Management VM Appliances*</w:t>
            </w:r>
          </w:p>
        </w:tc>
        <w:tc>
          <w:tcPr>
            <w:tcW w:w="0" w:type="auto"/>
            <w:tcBorders>
              <w:left w:val="nil"/>
              <w:right w:val="nil"/>
            </w:tcBorders>
          </w:tcPr>
          <w:p w14:paraId="3D691C7F" w14:textId="77777777" w:rsidR="006D6411" w:rsidRDefault="006D6411">
            <w:pPr>
              <w:pStyle w:val="TableBodyText"/>
            </w:pPr>
          </w:p>
        </w:tc>
        <w:tc>
          <w:tcPr>
            <w:tcW w:w="0" w:type="auto"/>
            <w:tcBorders>
              <w:left w:val="nil"/>
              <w:right w:val="nil"/>
            </w:tcBorders>
          </w:tcPr>
          <w:p w14:paraId="047719BE" w14:textId="77777777" w:rsidR="006D6411" w:rsidRDefault="00000000">
            <w:pPr>
              <w:pStyle w:val="TableBodyText"/>
            </w:pPr>
            <w:r>
              <w:t>Rack Local</w:t>
            </w:r>
          </w:p>
        </w:tc>
        <w:tc>
          <w:tcPr>
            <w:tcW w:w="0" w:type="auto"/>
            <w:tcBorders>
              <w:left w:val="nil"/>
              <w:right w:val="nil"/>
            </w:tcBorders>
          </w:tcPr>
          <w:p w14:paraId="68234D30" w14:textId="77777777" w:rsidR="006D6411" w:rsidRDefault="00000000">
            <w:pPr>
              <w:pStyle w:val="TableBodyText"/>
            </w:pPr>
            <w:r>
              <w:t>Highly Available</w:t>
            </w:r>
          </w:p>
        </w:tc>
        <w:tc>
          <w:tcPr>
            <w:tcW w:w="0" w:type="auto"/>
            <w:tcBorders>
              <w:left w:val="nil"/>
              <w:right w:val="nil"/>
            </w:tcBorders>
          </w:tcPr>
          <w:p w14:paraId="2D550900" w14:textId="77777777" w:rsidR="006D6411" w:rsidRDefault="00000000">
            <w:pPr>
              <w:pStyle w:val="TableBodyText"/>
            </w:pPr>
            <w:r>
              <w:t>1500</w:t>
            </w:r>
          </w:p>
        </w:tc>
        <w:tc>
          <w:tcPr>
            <w:tcW w:w="0" w:type="auto"/>
            <w:tcBorders>
              <w:left w:val="nil"/>
              <w:right w:val="nil"/>
            </w:tcBorders>
          </w:tcPr>
          <w:p w14:paraId="32470152" w14:textId="77777777" w:rsidR="006D6411" w:rsidRDefault="00000000">
            <w:pPr>
              <w:pStyle w:val="TableBodyText"/>
            </w:pPr>
            <w:r>
              <w:t>1500</w:t>
            </w:r>
          </w:p>
        </w:tc>
      </w:tr>
      <w:tr w:rsidR="006D6411" w14:paraId="518FE54B" w14:textId="77777777">
        <w:tblPrEx>
          <w:tblBorders>
            <w:top w:val="nil"/>
          </w:tblBorders>
        </w:tblPrEx>
        <w:trPr>
          <w:cantSplit/>
        </w:trPr>
        <w:tc>
          <w:tcPr>
            <w:tcW w:w="0" w:type="auto"/>
            <w:tcBorders>
              <w:left w:val="nil"/>
              <w:right w:val="nil"/>
            </w:tcBorders>
          </w:tcPr>
          <w:p w14:paraId="4E7A85C3" w14:textId="77777777" w:rsidR="006D6411" w:rsidRDefault="00000000">
            <w:pPr>
              <w:pStyle w:val="TableBodyText"/>
            </w:pPr>
            <w:r>
              <w:t>ESX host</w:t>
            </w:r>
          </w:p>
        </w:tc>
        <w:tc>
          <w:tcPr>
            <w:tcW w:w="0" w:type="auto"/>
            <w:tcBorders>
              <w:left w:val="nil"/>
              <w:right w:val="nil"/>
            </w:tcBorders>
          </w:tcPr>
          <w:p w14:paraId="4D6A5DE9" w14:textId="77777777" w:rsidR="006D6411" w:rsidRDefault="00000000">
            <w:pPr>
              <w:pStyle w:val="TableBodyText"/>
            </w:pPr>
            <w:r>
              <w:t>ESX management VMK *</w:t>
            </w:r>
          </w:p>
        </w:tc>
        <w:tc>
          <w:tcPr>
            <w:tcW w:w="0" w:type="auto"/>
            <w:tcBorders>
              <w:left w:val="nil"/>
              <w:right w:val="nil"/>
            </w:tcBorders>
          </w:tcPr>
          <w:p w14:paraId="04A185D8" w14:textId="77777777" w:rsidR="006D6411" w:rsidRDefault="006D6411">
            <w:pPr>
              <w:pStyle w:val="TableBodyText"/>
            </w:pPr>
          </w:p>
        </w:tc>
        <w:tc>
          <w:tcPr>
            <w:tcW w:w="0" w:type="auto"/>
            <w:tcBorders>
              <w:left w:val="nil"/>
              <w:right w:val="nil"/>
            </w:tcBorders>
          </w:tcPr>
          <w:p w14:paraId="43986CE9" w14:textId="77777777" w:rsidR="006D6411" w:rsidRDefault="006D6411">
            <w:pPr>
              <w:pStyle w:val="TableBodyText"/>
            </w:pPr>
          </w:p>
        </w:tc>
        <w:tc>
          <w:tcPr>
            <w:tcW w:w="0" w:type="auto"/>
            <w:tcBorders>
              <w:left w:val="nil"/>
              <w:right w:val="nil"/>
            </w:tcBorders>
          </w:tcPr>
          <w:p w14:paraId="4996FE63" w14:textId="77777777" w:rsidR="006D6411" w:rsidRDefault="006D6411">
            <w:pPr>
              <w:pStyle w:val="TableBodyText"/>
            </w:pPr>
          </w:p>
        </w:tc>
        <w:tc>
          <w:tcPr>
            <w:tcW w:w="0" w:type="auto"/>
            <w:tcBorders>
              <w:left w:val="nil"/>
              <w:right w:val="nil"/>
            </w:tcBorders>
          </w:tcPr>
          <w:p w14:paraId="40A9EA57" w14:textId="77777777" w:rsidR="006D6411" w:rsidRDefault="00000000">
            <w:pPr>
              <w:pStyle w:val="TableBodyText"/>
            </w:pPr>
            <w:r>
              <w:t>1500</w:t>
            </w:r>
          </w:p>
        </w:tc>
      </w:tr>
      <w:tr w:rsidR="006D6411" w14:paraId="576CD3E9" w14:textId="77777777">
        <w:tblPrEx>
          <w:tblBorders>
            <w:top w:val="nil"/>
          </w:tblBorders>
        </w:tblPrEx>
        <w:trPr>
          <w:cantSplit/>
        </w:trPr>
        <w:tc>
          <w:tcPr>
            <w:tcW w:w="0" w:type="auto"/>
            <w:tcBorders>
              <w:left w:val="nil"/>
              <w:right w:val="nil"/>
            </w:tcBorders>
          </w:tcPr>
          <w:p w14:paraId="185C5859" w14:textId="77777777" w:rsidR="006D6411" w:rsidRDefault="006D6411">
            <w:pPr>
              <w:pStyle w:val="TableBodyText"/>
            </w:pPr>
          </w:p>
        </w:tc>
        <w:tc>
          <w:tcPr>
            <w:tcW w:w="0" w:type="auto"/>
            <w:tcBorders>
              <w:left w:val="nil"/>
              <w:right w:val="nil"/>
            </w:tcBorders>
          </w:tcPr>
          <w:p w14:paraId="29B6099A" w14:textId="77777777" w:rsidR="006D6411" w:rsidRDefault="00000000">
            <w:pPr>
              <w:pStyle w:val="TableBodyText"/>
            </w:pPr>
            <w:r>
              <w:t>IP Storage VMKs (VSAN, NFS, iSCSI)</w:t>
            </w:r>
          </w:p>
        </w:tc>
        <w:tc>
          <w:tcPr>
            <w:tcW w:w="0" w:type="auto"/>
            <w:tcBorders>
              <w:left w:val="nil"/>
              <w:right w:val="nil"/>
            </w:tcBorders>
          </w:tcPr>
          <w:p w14:paraId="479B266C" w14:textId="77777777" w:rsidR="006D6411" w:rsidRDefault="006D6411">
            <w:pPr>
              <w:pStyle w:val="TableBodyText"/>
            </w:pPr>
          </w:p>
        </w:tc>
        <w:tc>
          <w:tcPr>
            <w:tcW w:w="0" w:type="auto"/>
            <w:tcBorders>
              <w:left w:val="nil"/>
              <w:right w:val="nil"/>
            </w:tcBorders>
          </w:tcPr>
          <w:p w14:paraId="261DD008" w14:textId="77777777" w:rsidR="006D6411" w:rsidRDefault="006D6411">
            <w:pPr>
              <w:pStyle w:val="TableBodyText"/>
            </w:pPr>
          </w:p>
        </w:tc>
        <w:tc>
          <w:tcPr>
            <w:tcW w:w="0" w:type="auto"/>
            <w:tcBorders>
              <w:left w:val="nil"/>
              <w:right w:val="nil"/>
            </w:tcBorders>
          </w:tcPr>
          <w:p w14:paraId="60C291BB" w14:textId="77777777" w:rsidR="006D6411" w:rsidRDefault="006D6411">
            <w:pPr>
              <w:pStyle w:val="TableBodyText"/>
            </w:pPr>
          </w:p>
        </w:tc>
        <w:tc>
          <w:tcPr>
            <w:tcW w:w="0" w:type="auto"/>
            <w:tcBorders>
              <w:left w:val="nil"/>
              <w:right w:val="nil"/>
            </w:tcBorders>
          </w:tcPr>
          <w:p w14:paraId="235D9012" w14:textId="77777777" w:rsidR="006D6411" w:rsidRDefault="00000000">
            <w:pPr>
              <w:pStyle w:val="TableBodyText"/>
            </w:pPr>
            <w:r>
              <w:t>9000</w:t>
            </w:r>
          </w:p>
        </w:tc>
      </w:tr>
      <w:tr w:rsidR="006D6411" w14:paraId="38C12C41" w14:textId="77777777">
        <w:tblPrEx>
          <w:tblBorders>
            <w:top w:val="nil"/>
          </w:tblBorders>
        </w:tblPrEx>
        <w:trPr>
          <w:cantSplit/>
        </w:trPr>
        <w:tc>
          <w:tcPr>
            <w:tcW w:w="0" w:type="auto"/>
            <w:tcBorders>
              <w:left w:val="nil"/>
              <w:right w:val="nil"/>
            </w:tcBorders>
          </w:tcPr>
          <w:p w14:paraId="050A7587" w14:textId="77777777" w:rsidR="006D6411" w:rsidRDefault="006D6411">
            <w:pPr>
              <w:pStyle w:val="TableBodyText"/>
            </w:pPr>
          </w:p>
        </w:tc>
        <w:tc>
          <w:tcPr>
            <w:tcW w:w="0" w:type="auto"/>
            <w:tcBorders>
              <w:left w:val="nil"/>
              <w:right w:val="nil"/>
            </w:tcBorders>
          </w:tcPr>
          <w:p w14:paraId="7D4B7463" w14:textId="77777777" w:rsidR="006D6411" w:rsidRDefault="00000000">
            <w:pPr>
              <w:pStyle w:val="TableBodyText"/>
            </w:pPr>
            <w:r>
              <w:t>vMotion VMK</w:t>
            </w:r>
          </w:p>
        </w:tc>
        <w:tc>
          <w:tcPr>
            <w:tcW w:w="0" w:type="auto"/>
            <w:tcBorders>
              <w:left w:val="nil"/>
              <w:right w:val="nil"/>
            </w:tcBorders>
          </w:tcPr>
          <w:p w14:paraId="52BCEA95" w14:textId="77777777" w:rsidR="006D6411" w:rsidRDefault="006D6411">
            <w:pPr>
              <w:pStyle w:val="TableBodyText"/>
            </w:pPr>
          </w:p>
        </w:tc>
        <w:tc>
          <w:tcPr>
            <w:tcW w:w="0" w:type="auto"/>
            <w:tcBorders>
              <w:left w:val="nil"/>
              <w:right w:val="nil"/>
            </w:tcBorders>
          </w:tcPr>
          <w:p w14:paraId="34803045" w14:textId="77777777" w:rsidR="006D6411" w:rsidRDefault="006D6411">
            <w:pPr>
              <w:pStyle w:val="TableBodyText"/>
            </w:pPr>
          </w:p>
        </w:tc>
        <w:tc>
          <w:tcPr>
            <w:tcW w:w="0" w:type="auto"/>
            <w:tcBorders>
              <w:left w:val="nil"/>
              <w:right w:val="nil"/>
            </w:tcBorders>
          </w:tcPr>
          <w:p w14:paraId="34C88E40" w14:textId="77777777" w:rsidR="006D6411" w:rsidRDefault="006D6411">
            <w:pPr>
              <w:pStyle w:val="TableBodyText"/>
            </w:pPr>
          </w:p>
        </w:tc>
        <w:tc>
          <w:tcPr>
            <w:tcW w:w="0" w:type="auto"/>
            <w:tcBorders>
              <w:left w:val="nil"/>
              <w:right w:val="nil"/>
            </w:tcBorders>
          </w:tcPr>
          <w:p w14:paraId="0D05F629" w14:textId="77777777" w:rsidR="006D6411" w:rsidRDefault="006D6411">
            <w:pPr>
              <w:pStyle w:val="TableBodyText"/>
            </w:pPr>
          </w:p>
        </w:tc>
      </w:tr>
      <w:tr w:rsidR="006D6411" w14:paraId="72CCC394" w14:textId="77777777">
        <w:tblPrEx>
          <w:tblBorders>
            <w:top w:val="nil"/>
          </w:tblBorders>
        </w:tblPrEx>
        <w:trPr>
          <w:cantSplit/>
        </w:trPr>
        <w:tc>
          <w:tcPr>
            <w:tcW w:w="0" w:type="auto"/>
            <w:tcBorders>
              <w:left w:val="nil"/>
              <w:right w:val="nil"/>
            </w:tcBorders>
          </w:tcPr>
          <w:p w14:paraId="65CB9DA4" w14:textId="77777777" w:rsidR="006D6411" w:rsidRDefault="006D6411">
            <w:pPr>
              <w:pStyle w:val="TableBodyText"/>
            </w:pPr>
          </w:p>
        </w:tc>
        <w:tc>
          <w:tcPr>
            <w:tcW w:w="0" w:type="auto"/>
            <w:tcBorders>
              <w:left w:val="nil"/>
              <w:right w:val="nil"/>
            </w:tcBorders>
          </w:tcPr>
          <w:p w14:paraId="4F6B8939" w14:textId="77777777" w:rsidR="006D6411" w:rsidRDefault="00000000">
            <w:pPr>
              <w:pStyle w:val="TableBodyText"/>
            </w:pPr>
            <w:r>
              <w:t>Host TEP</w:t>
            </w:r>
          </w:p>
        </w:tc>
        <w:tc>
          <w:tcPr>
            <w:tcW w:w="0" w:type="auto"/>
            <w:tcBorders>
              <w:left w:val="nil"/>
              <w:right w:val="nil"/>
            </w:tcBorders>
          </w:tcPr>
          <w:p w14:paraId="6B7C3814" w14:textId="77777777" w:rsidR="006D6411" w:rsidRDefault="006D6411">
            <w:pPr>
              <w:pStyle w:val="TableBodyText"/>
            </w:pPr>
          </w:p>
        </w:tc>
        <w:tc>
          <w:tcPr>
            <w:tcW w:w="0" w:type="auto"/>
            <w:tcBorders>
              <w:left w:val="nil"/>
              <w:right w:val="nil"/>
            </w:tcBorders>
          </w:tcPr>
          <w:p w14:paraId="17805872" w14:textId="77777777" w:rsidR="006D6411" w:rsidRDefault="006D6411">
            <w:pPr>
              <w:pStyle w:val="TableBodyText"/>
            </w:pPr>
          </w:p>
        </w:tc>
        <w:tc>
          <w:tcPr>
            <w:tcW w:w="0" w:type="auto"/>
            <w:tcBorders>
              <w:left w:val="nil"/>
              <w:right w:val="nil"/>
            </w:tcBorders>
          </w:tcPr>
          <w:p w14:paraId="31CDC696" w14:textId="77777777" w:rsidR="006D6411" w:rsidRDefault="00000000">
            <w:pPr>
              <w:pStyle w:val="TableBodyText"/>
            </w:pPr>
            <w:r>
              <w:t>1700</w:t>
            </w:r>
          </w:p>
        </w:tc>
        <w:tc>
          <w:tcPr>
            <w:tcW w:w="0" w:type="auto"/>
            <w:tcBorders>
              <w:left w:val="nil"/>
              <w:right w:val="nil"/>
            </w:tcBorders>
          </w:tcPr>
          <w:p w14:paraId="3E4832AC" w14:textId="77777777" w:rsidR="006D6411" w:rsidRDefault="006D6411">
            <w:pPr>
              <w:pStyle w:val="TableBodyText"/>
            </w:pPr>
          </w:p>
        </w:tc>
      </w:tr>
      <w:tr w:rsidR="006D6411" w14:paraId="0EC2388B" w14:textId="77777777">
        <w:tblPrEx>
          <w:tblBorders>
            <w:top w:val="nil"/>
          </w:tblBorders>
        </w:tblPrEx>
        <w:trPr>
          <w:cantSplit/>
        </w:trPr>
        <w:tc>
          <w:tcPr>
            <w:tcW w:w="0" w:type="auto"/>
            <w:tcBorders>
              <w:left w:val="nil"/>
              <w:right w:val="nil"/>
            </w:tcBorders>
          </w:tcPr>
          <w:p w14:paraId="3477EF77" w14:textId="77777777" w:rsidR="006D6411" w:rsidRDefault="00000000">
            <w:pPr>
              <w:pStyle w:val="TableBodyText"/>
            </w:pPr>
            <w:r>
              <w:t>NSX Edge node</w:t>
            </w:r>
          </w:p>
        </w:tc>
        <w:tc>
          <w:tcPr>
            <w:tcW w:w="0" w:type="auto"/>
            <w:tcBorders>
              <w:left w:val="nil"/>
              <w:right w:val="nil"/>
            </w:tcBorders>
          </w:tcPr>
          <w:p w14:paraId="782A74E1" w14:textId="77777777" w:rsidR="006D6411" w:rsidRDefault="00000000">
            <w:pPr>
              <w:pStyle w:val="TableBodyText"/>
            </w:pPr>
            <w:r>
              <w:t xml:space="preserve">Depends on </w:t>
            </w:r>
            <w:r>
              <w:rPr>
                <w:color w:val="0000FF"/>
                <w:u w:val="single"/>
              </w:rPr>
              <w:fldChar w:fldCharType="begin"/>
            </w:r>
            <w:r>
              <w:rPr>
                <w:color w:val="0000FF"/>
                <w:u w:val="single"/>
              </w:rPr>
              <w:instrText xml:space="preserve"> REF  Bbf13a0747c7c4a60a5ee3194fbbd8675 \* MERGEFORMAT \h</w:instrText>
            </w:r>
            <w:r>
              <w:rPr>
                <w:color w:val="0000FF"/>
                <w:u w:val="single"/>
              </w:rPr>
            </w:r>
            <w:r>
              <w:rPr>
                <w:color w:val="0000FF"/>
                <w:u w:val="single"/>
              </w:rPr>
              <w:fldChar w:fldCharType="separate"/>
            </w:r>
            <w:r>
              <w:rPr>
                <w:color w:val="0000FF"/>
                <w:u w:val="single"/>
              </w:rPr>
              <w:t>NSX Edge Cluster Models</w:t>
            </w:r>
            <w:r>
              <w:fldChar w:fldCharType="end"/>
            </w:r>
            <w:r>
              <w:t xml:space="preserve"> design chosen</w:t>
            </w:r>
          </w:p>
        </w:tc>
        <w:tc>
          <w:tcPr>
            <w:tcW w:w="0" w:type="auto"/>
            <w:tcBorders>
              <w:left w:val="nil"/>
              <w:right w:val="nil"/>
            </w:tcBorders>
          </w:tcPr>
          <w:p w14:paraId="0FD2D4FA" w14:textId="77777777" w:rsidR="006D6411" w:rsidRDefault="006D6411">
            <w:pPr>
              <w:pStyle w:val="TableBodyText"/>
            </w:pPr>
          </w:p>
        </w:tc>
        <w:tc>
          <w:tcPr>
            <w:tcW w:w="0" w:type="auto"/>
            <w:tcBorders>
              <w:left w:val="nil"/>
              <w:right w:val="nil"/>
            </w:tcBorders>
          </w:tcPr>
          <w:p w14:paraId="26412A67" w14:textId="77777777" w:rsidR="006D6411" w:rsidRDefault="006D6411">
            <w:pPr>
              <w:pStyle w:val="TableBodyText"/>
            </w:pPr>
          </w:p>
        </w:tc>
        <w:tc>
          <w:tcPr>
            <w:tcW w:w="0" w:type="auto"/>
            <w:tcBorders>
              <w:left w:val="nil"/>
              <w:right w:val="nil"/>
            </w:tcBorders>
          </w:tcPr>
          <w:p w14:paraId="2D047202" w14:textId="77777777" w:rsidR="006D6411" w:rsidRDefault="006D6411">
            <w:pPr>
              <w:pStyle w:val="TableBodyText"/>
            </w:pPr>
          </w:p>
        </w:tc>
        <w:tc>
          <w:tcPr>
            <w:tcW w:w="0" w:type="auto"/>
            <w:tcBorders>
              <w:left w:val="nil"/>
              <w:right w:val="nil"/>
            </w:tcBorders>
          </w:tcPr>
          <w:p w14:paraId="1E96803C" w14:textId="77777777" w:rsidR="006D6411" w:rsidRDefault="006D6411">
            <w:pPr>
              <w:pStyle w:val="TableBodyText"/>
            </w:pPr>
          </w:p>
        </w:tc>
      </w:tr>
      <w:tr w:rsidR="006D6411" w14:paraId="470357B0" w14:textId="77777777">
        <w:tblPrEx>
          <w:tblBorders>
            <w:top w:val="nil"/>
          </w:tblBorders>
        </w:tblPrEx>
        <w:trPr>
          <w:cantSplit/>
        </w:trPr>
        <w:tc>
          <w:tcPr>
            <w:tcW w:w="0" w:type="auto"/>
            <w:tcBorders>
              <w:left w:val="nil"/>
              <w:right w:val="nil"/>
            </w:tcBorders>
          </w:tcPr>
          <w:p w14:paraId="4BFFEF8E" w14:textId="77777777" w:rsidR="006D6411" w:rsidRDefault="006D6411">
            <w:pPr>
              <w:pStyle w:val="TableBodyText"/>
            </w:pPr>
          </w:p>
        </w:tc>
        <w:tc>
          <w:tcPr>
            <w:tcW w:w="0" w:type="auto"/>
            <w:tcBorders>
              <w:left w:val="nil"/>
              <w:right w:val="nil"/>
            </w:tcBorders>
          </w:tcPr>
          <w:p w14:paraId="34960A3B" w14:textId="77777777" w:rsidR="006D6411" w:rsidRDefault="00000000">
            <w:pPr>
              <w:pStyle w:val="TableBodyText"/>
            </w:pPr>
            <w:r>
              <w:t>Edge Node management</w:t>
            </w:r>
          </w:p>
        </w:tc>
        <w:tc>
          <w:tcPr>
            <w:tcW w:w="0" w:type="auto"/>
            <w:tcBorders>
              <w:left w:val="nil"/>
              <w:right w:val="nil"/>
            </w:tcBorders>
          </w:tcPr>
          <w:p w14:paraId="7B1345A2" w14:textId="77777777" w:rsidR="006D6411" w:rsidRDefault="00000000">
            <w:pPr>
              <w:pStyle w:val="TableBodyText"/>
            </w:pPr>
            <w:r>
              <w:t>Rack Local</w:t>
            </w:r>
          </w:p>
        </w:tc>
        <w:tc>
          <w:tcPr>
            <w:tcW w:w="0" w:type="auto"/>
            <w:tcBorders>
              <w:left w:val="nil"/>
              <w:right w:val="nil"/>
            </w:tcBorders>
          </w:tcPr>
          <w:p w14:paraId="2D634DA4" w14:textId="77777777" w:rsidR="006D6411" w:rsidRDefault="00000000">
            <w:pPr>
              <w:pStyle w:val="TableBodyText"/>
            </w:pPr>
            <w:r>
              <w:t>Highly Available</w:t>
            </w:r>
          </w:p>
        </w:tc>
        <w:tc>
          <w:tcPr>
            <w:tcW w:w="0" w:type="auto"/>
            <w:tcBorders>
              <w:left w:val="nil"/>
              <w:right w:val="nil"/>
            </w:tcBorders>
          </w:tcPr>
          <w:p w14:paraId="55A654BC" w14:textId="77777777" w:rsidR="006D6411" w:rsidRDefault="00000000">
            <w:pPr>
              <w:pStyle w:val="TableBodyText"/>
            </w:pPr>
            <w:r>
              <w:t>1500</w:t>
            </w:r>
          </w:p>
        </w:tc>
        <w:tc>
          <w:tcPr>
            <w:tcW w:w="0" w:type="auto"/>
            <w:tcBorders>
              <w:left w:val="nil"/>
              <w:right w:val="nil"/>
            </w:tcBorders>
          </w:tcPr>
          <w:p w14:paraId="690D8710" w14:textId="77777777" w:rsidR="006D6411" w:rsidRDefault="00000000">
            <w:pPr>
              <w:pStyle w:val="TableBodyText"/>
            </w:pPr>
            <w:r>
              <w:t>9000</w:t>
            </w:r>
          </w:p>
        </w:tc>
      </w:tr>
      <w:tr w:rsidR="006D6411" w14:paraId="4EFEFF21" w14:textId="77777777">
        <w:tblPrEx>
          <w:tblBorders>
            <w:top w:val="nil"/>
          </w:tblBorders>
        </w:tblPrEx>
        <w:trPr>
          <w:cantSplit/>
        </w:trPr>
        <w:tc>
          <w:tcPr>
            <w:tcW w:w="0" w:type="auto"/>
            <w:tcBorders>
              <w:left w:val="nil"/>
              <w:right w:val="nil"/>
            </w:tcBorders>
          </w:tcPr>
          <w:p w14:paraId="6647E3D6" w14:textId="77777777" w:rsidR="006D6411" w:rsidRDefault="006D6411">
            <w:pPr>
              <w:pStyle w:val="TableBodyText"/>
            </w:pPr>
          </w:p>
        </w:tc>
        <w:tc>
          <w:tcPr>
            <w:tcW w:w="0" w:type="auto"/>
            <w:tcBorders>
              <w:left w:val="nil"/>
              <w:right w:val="nil"/>
            </w:tcBorders>
          </w:tcPr>
          <w:p w14:paraId="6EFC6DF8" w14:textId="77777777" w:rsidR="006D6411" w:rsidRDefault="00000000">
            <w:pPr>
              <w:pStyle w:val="TableBodyText"/>
            </w:pPr>
            <w:r>
              <w:t>Edge TEP</w:t>
            </w:r>
          </w:p>
        </w:tc>
        <w:tc>
          <w:tcPr>
            <w:tcW w:w="0" w:type="auto"/>
            <w:tcBorders>
              <w:left w:val="nil"/>
              <w:right w:val="nil"/>
            </w:tcBorders>
          </w:tcPr>
          <w:p w14:paraId="6513AC24" w14:textId="77777777" w:rsidR="006D6411" w:rsidRDefault="006D6411">
            <w:pPr>
              <w:pStyle w:val="TableBodyText"/>
            </w:pPr>
          </w:p>
        </w:tc>
        <w:tc>
          <w:tcPr>
            <w:tcW w:w="0" w:type="auto"/>
            <w:tcBorders>
              <w:left w:val="nil"/>
              <w:right w:val="nil"/>
            </w:tcBorders>
          </w:tcPr>
          <w:p w14:paraId="3EBFD465" w14:textId="77777777" w:rsidR="006D6411" w:rsidRDefault="006D6411">
            <w:pPr>
              <w:pStyle w:val="TableBodyText"/>
            </w:pPr>
          </w:p>
        </w:tc>
        <w:tc>
          <w:tcPr>
            <w:tcW w:w="0" w:type="auto"/>
            <w:tcBorders>
              <w:left w:val="nil"/>
              <w:right w:val="nil"/>
            </w:tcBorders>
          </w:tcPr>
          <w:p w14:paraId="6043EF12" w14:textId="77777777" w:rsidR="006D6411" w:rsidRDefault="00000000">
            <w:pPr>
              <w:pStyle w:val="TableBodyText"/>
            </w:pPr>
            <w:r>
              <w:t>1700</w:t>
            </w:r>
          </w:p>
        </w:tc>
        <w:tc>
          <w:tcPr>
            <w:tcW w:w="0" w:type="auto"/>
            <w:tcBorders>
              <w:left w:val="nil"/>
              <w:right w:val="nil"/>
            </w:tcBorders>
          </w:tcPr>
          <w:p w14:paraId="29377136" w14:textId="77777777" w:rsidR="006D6411" w:rsidRDefault="006D6411">
            <w:pPr>
              <w:pStyle w:val="TableBodyText"/>
            </w:pPr>
          </w:p>
        </w:tc>
      </w:tr>
      <w:tr w:rsidR="006D6411" w14:paraId="20711C42" w14:textId="77777777">
        <w:tblPrEx>
          <w:tblBorders>
            <w:top w:val="nil"/>
          </w:tblBorders>
        </w:tblPrEx>
        <w:trPr>
          <w:cantSplit/>
        </w:trPr>
        <w:tc>
          <w:tcPr>
            <w:tcW w:w="0" w:type="auto"/>
            <w:tcBorders>
              <w:left w:val="nil"/>
              <w:right w:val="nil"/>
            </w:tcBorders>
          </w:tcPr>
          <w:p w14:paraId="278E7F03" w14:textId="77777777" w:rsidR="006D6411" w:rsidRDefault="006D6411">
            <w:pPr>
              <w:pStyle w:val="TableBodyText"/>
            </w:pPr>
          </w:p>
        </w:tc>
        <w:tc>
          <w:tcPr>
            <w:tcW w:w="0" w:type="auto"/>
            <w:tcBorders>
              <w:left w:val="nil"/>
              <w:right w:val="nil"/>
            </w:tcBorders>
          </w:tcPr>
          <w:p w14:paraId="20AB70C1" w14:textId="77777777" w:rsidR="006D6411" w:rsidRDefault="00000000">
            <w:pPr>
              <w:pStyle w:val="TableBodyText"/>
            </w:pPr>
            <w:r>
              <w:t>Edge RTEP</w:t>
            </w:r>
          </w:p>
        </w:tc>
        <w:tc>
          <w:tcPr>
            <w:tcW w:w="0" w:type="auto"/>
            <w:tcBorders>
              <w:left w:val="nil"/>
              <w:right w:val="nil"/>
            </w:tcBorders>
          </w:tcPr>
          <w:p w14:paraId="6C116DB5" w14:textId="77777777" w:rsidR="006D6411" w:rsidRDefault="006D6411">
            <w:pPr>
              <w:pStyle w:val="TableBodyText"/>
            </w:pPr>
          </w:p>
        </w:tc>
        <w:tc>
          <w:tcPr>
            <w:tcW w:w="0" w:type="auto"/>
            <w:tcBorders>
              <w:left w:val="nil"/>
              <w:right w:val="nil"/>
            </w:tcBorders>
          </w:tcPr>
          <w:p w14:paraId="73AAB189" w14:textId="77777777" w:rsidR="006D6411" w:rsidRDefault="006D6411">
            <w:pPr>
              <w:pStyle w:val="TableBodyText"/>
            </w:pPr>
          </w:p>
        </w:tc>
        <w:tc>
          <w:tcPr>
            <w:tcW w:w="0" w:type="auto"/>
            <w:tcBorders>
              <w:left w:val="nil"/>
              <w:right w:val="nil"/>
            </w:tcBorders>
          </w:tcPr>
          <w:p w14:paraId="7669CD7A" w14:textId="77777777" w:rsidR="006D6411" w:rsidRDefault="00000000">
            <w:pPr>
              <w:pStyle w:val="TableBodyText"/>
            </w:pPr>
            <w:r>
              <w:t>1500</w:t>
            </w:r>
          </w:p>
        </w:tc>
        <w:tc>
          <w:tcPr>
            <w:tcW w:w="0" w:type="auto"/>
            <w:tcBorders>
              <w:left w:val="nil"/>
              <w:right w:val="nil"/>
            </w:tcBorders>
          </w:tcPr>
          <w:p w14:paraId="53FCB323" w14:textId="77777777" w:rsidR="006D6411" w:rsidRDefault="006D6411">
            <w:pPr>
              <w:pStyle w:val="TableBodyText"/>
            </w:pPr>
          </w:p>
        </w:tc>
      </w:tr>
      <w:tr w:rsidR="006D6411" w14:paraId="45823DD4" w14:textId="77777777">
        <w:tblPrEx>
          <w:tblBorders>
            <w:top w:val="nil"/>
          </w:tblBorders>
        </w:tblPrEx>
        <w:trPr>
          <w:cantSplit/>
        </w:trPr>
        <w:tc>
          <w:tcPr>
            <w:tcW w:w="0" w:type="auto"/>
            <w:tcBorders>
              <w:left w:val="nil"/>
              <w:right w:val="nil"/>
            </w:tcBorders>
          </w:tcPr>
          <w:p w14:paraId="2E55E1F3" w14:textId="77777777" w:rsidR="006D6411" w:rsidRDefault="006D6411">
            <w:pPr>
              <w:pStyle w:val="TableBodyText"/>
            </w:pPr>
          </w:p>
        </w:tc>
        <w:tc>
          <w:tcPr>
            <w:tcW w:w="0" w:type="auto"/>
            <w:tcBorders>
              <w:left w:val="nil"/>
              <w:right w:val="nil"/>
            </w:tcBorders>
          </w:tcPr>
          <w:p w14:paraId="2FC9F62E" w14:textId="77777777" w:rsidR="006D6411" w:rsidRDefault="00000000">
            <w:pPr>
              <w:pStyle w:val="TableBodyText"/>
            </w:pPr>
            <w:r>
              <w:t>Edge Uplink</w:t>
            </w:r>
          </w:p>
        </w:tc>
        <w:tc>
          <w:tcPr>
            <w:tcW w:w="0" w:type="auto"/>
            <w:tcBorders>
              <w:left w:val="nil"/>
              <w:right w:val="nil"/>
            </w:tcBorders>
          </w:tcPr>
          <w:p w14:paraId="71F60073" w14:textId="77777777" w:rsidR="006D6411" w:rsidRDefault="006D6411">
            <w:pPr>
              <w:pStyle w:val="TableBodyText"/>
            </w:pPr>
          </w:p>
        </w:tc>
        <w:tc>
          <w:tcPr>
            <w:tcW w:w="0" w:type="auto"/>
            <w:tcBorders>
              <w:left w:val="nil"/>
              <w:right w:val="nil"/>
            </w:tcBorders>
          </w:tcPr>
          <w:p w14:paraId="057C2F65" w14:textId="77777777" w:rsidR="006D6411" w:rsidRDefault="00000000">
            <w:pPr>
              <w:pStyle w:val="TableBodyText"/>
            </w:pPr>
            <w:r>
              <w:t>Static Routing - Highly Available</w:t>
            </w:r>
          </w:p>
          <w:p w14:paraId="0832F3A9" w14:textId="77777777" w:rsidR="006D6411" w:rsidRDefault="00000000">
            <w:pPr>
              <w:pStyle w:val="TableBodyText"/>
            </w:pPr>
            <w:r>
              <w:t>BGP - None</w:t>
            </w:r>
          </w:p>
        </w:tc>
        <w:tc>
          <w:tcPr>
            <w:tcW w:w="0" w:type="auto"/>
            <w:tcBorders>
              <w:left w:val="nil"/>
              <w:right w:val="nil"/>
            </w:tcBorders>
          </w:tcPr>
          <w:p w14:paraId="25BA5630" w14:textId="77777777" w:rsidR="006D6411" w:rsidRDefault="00000000">
            <w:pPr>
              <w:pStyle w:val="TableBodyText"/>
            </w:pPr>
            <w:r>
              <w:t>1700* When using separate VLAN segments for management component VMs and ESX VMKs.</w:t>
            </w:r>
          </w:p>
        </w:tc>
        <w:tc>
          <w:tcPr>
            <w:tcW w:w="0" w:type="auto"/>
            <w:tcBorders>
              <w:left w:val="nil"/>
              <w:right w:val="nil"/>
            </w:tcBorders>
          </w:tcPr>
          <w:p w14:paraId="78894753" w14:textId="77777777" w:rsidR="006D6411" w:rsidRDefault="006D6411">
            <w:pPr>
              <w:pStyle w:val="TableBodyText"/>
            </w:pPr>
          </w:p>
        </w:tc>
      </w:tr>
    </w:tbl>
    <w:p w14:paraId="308ABF77"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713</w:t>
      </w:r>
      <w:r>
        <w:fldChar w:fldCharType="end"/>
      </w:r>
      <w:r>
        <w:t>. Workload VLAN Scope and First Hop Gateway Availability for Single Rack</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15"/>
        <w:gridCol w:w="2120"/>
        <w:gridCol w:w="2723"/>
        <w:gridCol w:w="1206"/>
        <w:gridCol w:w="1196"/>
      </w:tblGrid>
      <w:tr w:rsidR="006D6411" w14:paraId="2B756B56" w14:textId="77777777">
        <w:trPr>
          <w:cantSplit/>
          <w:tblHeader/>
        </w:trPr>
        <w:tc>
          <w:tcPr>
            <w:tcW w:w="0" w:type="auto"/>
            <w:tcBorders>
              <w:left w:val="nil"/>
              <w:right w:val="nil"/>
            </w:tcBorders>
            <w:shd w:val="clear" w:color="auto" w:fill="E1E1E1"/>
            <w:tcMar>
              <w:top w:w="60" w:type="dxa"/>
              <w:bottom w:w="60" w:type="dxa"/>
            </w:tcMar>
          </w:tcPr>
          <w:p w14:paraId="55DFFCB7" w14:textId="77777777" w:rsidR="006D6411" w:rsidRDefault="00000000">
            <w:pPr>
              <w:pStyle w:val="TableHeaderText"/>
            </w:pPr>
            <w:r>
              <w:t>Traffic Type</w:t>
            </w:r>
          </w:p>
        </w:tc>
        <w:tc>
          <w:tcPr>
            <w:tcW w:w="0" w:type="auto"/>
            <w:tcBorders>
              <w:left w:val="nil"/>
              <w:right w:val="nil"/>
            </w:tcBorders>
            <w:shd w:val="clear" w:color="auto" w:fill="E1E1E1"/>
            <w:tcMar>
              <w:top w:w="60" w:type="dxa"/>
              <w:bottom w:w="60" w:type="dxa"/>
            </w:tcMar>
          </w:tcPr>
          <w:p w14:paraId="0CEED312" w14:textId="77777777" w:rsidR="006D6411" w:rsidRDefault="00000000">
            <w:pPr>
              <w:pStyle w:val="TableHeaderText"/>
            </w:pPr>
            <w:r>
              <w:t>Required VLAN Scope</w:t>
            </w:r>
          </w:p>
        </w:tc>
        <w:tc>
          <w:tcPr>
            <w:tcW w:w="0" w:type="auto"/>
            <w:tcBorders>
              <w:left w:val="nil"/>
              <w:right w:val="nil"/>
            </w:tcBorders>
            <w:shd w:val="clear" w:color="auto" w:fill="E1E1E1"/>
            <w:tcMar>
              <w:top w:w="60" w:type="dxa"/>
              <w:bottom w:w="60" w:type="dxa"/>
            </w:tcMar>
          </w:tcPr>
          <w:p w14:paraId="4124242B" w14:textId="77777777" w:rsidR="006D6411" w:rsidRDefault="00000000">
            <w:pPr>
              <w:pStyle w:val="TableHeaderText"/>
            </w:pPr>
            <w:r>
              <w:t>First Hop Gateway Availability</w:t>
            </w:r>
          </w:p>
        </w:tc>
        <w:tc>
          <w:tcPr>
            <w:tcW w:w="0" w:type="auto"/>
            <w:tcBorders>
              <w:left w:val="nil"/>
              <w:right w:val="nil"/>
            </w:tcBorders>
            <w:shd w:val="clear" w:color="auto" w:fill="E1E1E1"/>
            <w:tcMar>
              <w:top w:w="60" w:type="dxa"/>
              <w:bottom w:w="60" w:type="dxa"/>
            </w:tcMar>
          </w:tcPr>
          <w:p w14:paraId="228C5C2A" w14:textId="77777777" w:rsidR="006D6411" w:rsidRDefault="00000000">
            <w:pPr>
              <w:pStyle w:val="TableHeaderText"/>
            </w:pPr>
            <w:r>
              <w:t>MTU</w:t>
            </w:r>
          </w:p>
        </w:tc>
        <w:tc>
          <w:tcPr>
            <w:tcW w:w="0" w:type="auto"/>
            <w:tcBorders>
              <w:left w:val="nil"/>
              <w:right w:val="nil"/>
            </w:tcBorders>
            <w:shd w:val="clear" w:color="auto" w:fill="E1E1E1"/>
            <w:tcMar>
              <w:top w:w="60" w:type="dxa"/>
              <w:bottom w:w="60" w:type="dxa"/>
            </w:tcMar>
          </w:tcPr>
          <w:p w14:paraId="7DB8893A" w14:textId="77777777" w:rsidR="006D6411" w:rsidRDefault="006D6411">
            <w:pPr>
              <w:pStyle w:val="TableHeaderText"/>
            </w:pPr>
          </w:p>
        </w:tc>
      </w:tr>
      <w:tr w:rsidR="006D6411" w14:paraId="2B532170" w14:textId="77777777">
        <w:trPr>
          <w:cantSplit/>
          <w:tblHeader/>
        </w:trPr>
        <w:tc>
          <w:tcPr>
            <w:tcW w:w="0" w:type="auto"/>
            <w:tcBorders>
              <w:left w:val="nil"/>
              <w:right w:val="nil"/>
            </w:tcBorders>
            <w:shd w:val="clear" w:color="auto" w:fill="E1E1E1"/>
            <w:tcMar>
              <w:top w:w="60" w:type="dxa"/>
              <w:bottom w:w="60" w:type="dxa"/>
            </w:tcMar>
          </w:tcPr>
          <w:p w14:paraId="52A3800F"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657493AB"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4451E741"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1521842E" w14:textId="77777777" w:rsidR="006D6411" w:rsidRDefault="00000000">
            <w:pPr>
              <w:pStyle w:val="TableHeaderText"/>
            </w:pPr>
            <w:r>
              <w:t>minimum</w:t>
            </w:r>
          </w:p>
        </w:tc>
        <w:tc>
          <w:tcPr>
            <w:tcW w:w="0" w:type="auto"/>
            <w:tcBorders>
              <w:left w:val="nil"/>
              <w:right w:val="nil"/>
            </w:tcBorders>
            <w:shd w:val="clear" w:color="auto" w:fill="E1E1E1"/>
            <w:tcMar>
              <w:top w:w="60" w:type="dxa"/>
              <w:bottom w:w="60" w:type="dxa"/>
            </w:tcMar>
          </w:tcPr>
          <w:p w14:paraId="41D88AD7" w14:textId="77777777" w:rsidR="006D6411" w:rsidRDefault="00000000">
            <w:pPr>
              <w:pStyle w:val="TableHeaderText"/>
            </w:pPr>
            <w:r>
              <w:t>preferred</w:t>
            </w:r>
          </w:p>
        </w:tc>
      </w:tr>
      <w:tr w:rsidR="006D6411" w14:paraId="14DC54BB" w14:textId="77777777">
        <w:tblPrEx>
          <w:tblBorders>
            <w:top w:val="nil"/>
          </w:tblBorders>
        </w:tblPrEx>
        <w:trPr>
          <w:cantSplit/>
        </w:trPr>
        <w:tc>
          <w:tcPr>
            <w:tcW w:w="0" w:type="auto"/>
            <w:tcBorders>
              <w:left w:val="nil"/>
              <w:right w:val="nil"/>
            </w:tcBorders>
          </w:tcPr>
          <w:p w14:paraId="2F369C88" w14:textId="77777777" w:rsidR="006D6411" w:rsidRDefault="00000000">
            <w:pPr>
              <w:pStyle w:val="TableBodyText"/>
            </w:pPr>
            <w:r>
              <w:t>VLAN segment for workload VMs</w:t>
            </w:r>
          </w:p>
        </w:tc>
        <w:tc>
          <w:tcPr>
            <w:tcW w:w="0" w:type="auto"/>
            <w:tcBorders>
              <w:left w:val="nil"/>
              <w:right w:val="nil"/>
            </w:tcBorders>
          </w:tcPr>
          <w:p w14:paraId="5D1FD4E3" w14:textId="77777777" w:rsidR="006D6411" w:rsidRDefault="00000000">
            <w:pPr>
              <w:pStyle w:val="TableBodyText"/>
            </w:pPr>
            <w:r>
              <w:t>Rack Local</w:t>
            </w:r>
          </w:p>
        </w:tc>
        <w:tc>
          <w:tcPr>
            <w:tcW w:w="0" w:type="auto"/>
            <w:tcBorders>
              <w:left w:val="nil"/>
              <w:right w:val="nil"/>
            </w:tcBorders>
          </w:tcPr>
          <w:p w14:paraId="2936ED3F" w14:textId="77777777" w:rsidR="006D6411" w:rsidRDefault="00000000">
            <w:pPr>
              <w:pStyle w:val="TableBodyText"/>
            </w:pPr>
            <w:r>
              <w:t>Highly Available</w:t>
            </w:r>
          </w:p>
        </w:tc>
        <w:tc>
          <w:tcPr>
            <w:tcW w:w="0" w:type="auto"/>
            <w:tcBorders>
              <w:left w:val="nil"/>
              <w:right w:val="nil"/>
            </w:tcBorders>
          </w:tcPr>
          <w:p w14:paraId="3B384920" w14:textId="77777777" w:rsidR="006D6411" w:rsidRDefault="00000000">
            <w:pPr>
              <w:pStyle w:val="TableBodyText"/>
            </w:pPr>
            <w:r>
              <w:t>1500</w:t>
            </w:r>
          </w:p>
        </w:tc>
        <w:tc>
          <w:tcPr>
            <w:tcW w:w="0" w:type="auto"/>
            <w:tcBorders>
              <w:left w:val="nil"/>
              <w:right w:val="nil"/>
            </w:tcBorders>
          </w:tcPr>
          <w:p w14:paraId="795A3626" w14:textId="77777777" w:rsidR="006D6411" w:rsidRDefault="00000000">
            <w:pPr>
              <w:pStyle w:val="TableBodyText"/>
            </w:pPr>
            <w:r>
              <w:t>9000</w:t>
            </w:r>
          </w:p>
        </w:tc>
      </w:tr>
      <w:tr w:rsidR="006D6411" w14:paraId="3A4A47FC" w14:textId="77777777">
        <w:tblPrEx>
          <w:tblBorders>
            <w:top w:val="nil"/>
          </w:tblBorders>
        </w:tblPrEx>
        <w:trPr>
          <w:cantSplit/>
        </w:trPr>
        <w:tc>
          <w:tcPr>
            <w:tcW w:w="0" w:type="auto"/>
            <w:tcBorders>
              <w:left w:val="nil"/>
              <w:right w:val="nil"/>
            </w:tcBorders>
          </w:tcPr>
          <w:p w14:paraId="63AB4666" w14:textId="77777777" w:rsidR="006D6411" w:rsidRDefault="00000000">
            <w:pPr>
              <w:pStyle w:val="TableBodyText"/>
            </w:pPr>
            <w:r>
              <w:t>VLAN segment for DTGW</w:t>
            </w:r>
          </w:p>
        </w:tc>
        <w:tc>
          <w:tcPr>
            <w:tcW w:w="0" w:type="auto"/>
            <w:tcBorders>
              <w:left w:val="nil"/>
              <w:right w:val="nil"/>
            </w:tcBorders>
          </w:tcPr>
          <w:p w14:paraId="3CB8A74C" w14:textId="77777777" w:rsidR="006D6411" w:rsidRDefault="00000000">
            <w:pPr>
              <w:pStyle w:val="TableBodyText"/>
            </w:pPr>
            <w:r>
              <w:t>Rack Local</w:t>
            </w:r>
          </w:p>
        </w:tc>
        <w:tc>
          <w:tcPr>
            <w:tcW w:w="0" w:type="auto"/>
            <w:tcBorders>
              <w:left w:val="nil"/>
              <w:right w:val="nil"/>
            </w:tcBorders>
          </w:tcPr>
          <w:p w14:paraId="12F6EC33" w14:textId="77777777" w:rsidR="006D6411" w:rsidRDefault="00000000">
            <w:pPr>
              <w:pStyle w:val="TableBodyText"/>
            </w:pPr>
            <w:r>
              <w:t>Highly Available</w:t>
            </w:r>
          </w:p>
        </w:tc>
        <w:tc>
          <w:tcPr>
            <w:tcW w:w="0" w:type="auto"/>
            <w:tcBorders>
              <w:left w:val="nil"/>
              <w:right w:val="nil"/>
            </w:tcBorders>
          </w:tcPr>
          <w:p w14:paraId="25D00EFC" w14:textId="77777777" w:rsidR="006D6411" w:rsidRDefault="00000000">
            <w:pPr>
              <w:pStyle w:val="TableBodyText"/>
            </w:pPr>
            <w:r>
              <w:t>1500</w:t>
            </w:r>
          </w:p>
        </w:tc>
        <w:tc>
          <w:tcPr>
            <w:tcW w:w="0" w:type="auto"/>
            <w:tcBorders>
              <w:left w:val="nil"/>
              <w:right w:val="nil"/>
            </w:tcBorders>
          </w:tcPr>
          <w:p w14:paraId="39DBA4B3" w14:textId="77777777" w:rsidR="006D6411" w:rsidRDefault="00000000">
            <w:pPr>
              <w:pStyle w:val="TableBodyText"/>
            </w:pPr>
            <w:r>
              <w:t>9000</w:t>
            </w:r>
          </w:p>
        </w:tc>
      </w:tr>
    </w:tbl>
    <w:p w14:paraId="4EB86A09" w14:textId="77777777" w:rsidR="006D6411" w:rsidRDefault="00000000">
      <w:pPr>
        <w:pStyle w:val="Heading5"/>
        <w:spacing w:before="120"/>
      </w:pPr>
      <w:bookmarkStart w:id="116" w:name="B51b369645e6940b5a3236d64f4e4184a"/>
      <w:r>
        <w:t>Multi-Rack Network Fabric Model</w:t>
      </w:r>
      <w:bookmarkEnd w:id="116"/>
    </w:p>
    <w:p w14:paraId="13C8ACCB" w14:textId="77777777" w:rsidR="006D6411" w:rsidRDefault="00000000">
      <w:pPr>
        <w:pStyle w:val="BodyText"/>
      </w:pPr>
      <w:r>
        <w:t>This section describes the VLAN and gateway requirements to support a vSphere cluster within multiple racks.</w:t>
      </w:r>
    </w:p>
    <w:p w14:paraId="1499B334" w14:textId="77777777" w:rsidR="006D6411" w:rsidRDefault="00000000">
      <w:pPr>
        <w:pStyle w:val="BodyText"/>
      </w:pPr>
      <w:r>
        <w:t xml:space="preserve">The data center fabric provides connectivity to the vSphere clusters. The </w:t>
      </w:r>
      <w:r>
        <w:rPr>
          <w:color w:val="0000FF"/>
          <w:u w:val="single"/>
        </w:rPr>
        <w:fldChar w:fldCharType="begin"/>
      </w:r>
      <w:r>
        <w:rPr>
          <w:color w:val="0000FF"/>
          <w:u w:val="single"/>
        </w:rPr>
        <w:instrText xml:space="preserve"> REF  B3380aa910c8346909e986a2c42d055d7 \* MERGEFORMAT \h</w:instrText>
      </w:r>
      <w:r>
        <w:rPr>
          <w:color w:val="0000FF"/>
          <w:u w:val="single"/>
        </w:rPr>
      </w:r>
      <w:r>
        <w:rPr>
          <w:color w:val="0000FF"/>
          <w:u w:val="single"/>
        </w:rPr>
        <w:fldChar w:fldCharType="separate"/>
      </w:r>
      <w:r>
        <w:rPr>
          <w:color w:val="0000FF"/>
          <w:u w:val="single"/>
        </w:rPr>
        <w:t>vSphere Cluster Models</w:t>
      </w:r>
      <w:r>
        <w:fldChar w:fldCharType="end"/>
      </w:r>
      <w:r>
        <w:t xml:space="preserve"> and </w:t>
      </w:r>
      <w:r>
        <w:rPr>
          <w:color w:val="0000FF"/>
          <w:u w:val="single"/>
        </w:rPr>
        <w:fldChar w:fldCharType="begin"/>
      </w:r>
      <w:r>
        <w:rPr>
          <w:color w:val="0000FF"/>
          <w:u w:val="single"/>
        </w:rPr>
        <w:instrText xml:space="preserve"> REF  B44d13f8207404f6b8d747be2c83dabd4 \* MERGEFORMAT \h</w:instrText>
      </w:r>
      <w:r>
        <w:rPr>
          <w:color w:val="0000FF"/>
          <w:u w:val="single"/>
        </w:rPr>
      </w:r>
      <w:r>
        <w:rPr>
          <w:color w:val="0000FF"/>
          <w:u w:val="single"/>
        </w:rPr>
        <w:fldChar w:fldCharType="separate"/>
      </w:r>
      <w:r>
        <w:rPr>
          <w:color w:val="0000FF"/>
          <w:u w:val="single"/>
        </w:rPr>
        <w:t>Storage Models</w:t>
      </w:r>
      <w:r>
        <w:fldChar w:fldCharType="end"/>
      </w:r>
      <w:r>
        <w:t xml:space="preserve"> chosen will determine which data center availability model is required to support the connectivity and availability within the cluster. This section describes the requirements to support a </w:t>
      </w:r>
      <w:r>
        <w:rPr>
          <w:color w:val="0000FF"/>
          <w:u w:val="single"/>
        </w:rPr>
        <w:fldChar w:fldCharType="begin"/>
      </w:r>
      <w:r>
        <w:rPr>
          <w:color w:val="0000FF"/>
          <w:u w:val="single"/>
        </w:rPr>
        <w:instrText xml:space="preserve"> REF  Ba89b10e9bad247ae931080fa1efde830 \* MERGEFORMAT \h</w:instrText>
      </w:r>
      <w:r>
        <w:rPr>
          <w:color w:val="0000FF"/>
          <w:u w:val="single"/>
        </w:rPr>
      </w:r>
      <w:r>
        <w:rPr>
          <w:color w:val="0000FF"/>
          <w:u w:val="single"/>
        </w:rPr>
        <w:fldChar w:fldCharType="separate"/>
      </w:r>
      <w:r>
        <w:rPr>
          <w:color w:val="0000FF"/>
          <w:u w:val="single"/>
        </w:rPr>
        <w:t>vSphere Multi-Rack Cluster Detailed Design</w:t>
      </w:r>
      <w:r>
        <w:fldChar w:fldCharType="end"/>
      </w:r>
      <w:r>
        <w:t>. Depending upon the Storage type chosen, additional VLAN requirements may apply.</w:t>
      </w:r>
    </w:p>
    <w:p w14:paraId="677C81FE" w14:textId="77777777" w:rsidR="006D6411" w:rsidRDefault="00000000">
      <w:pPr>
        <w:pStyle w:val="SectionHeading6"/>
      </w:pPr>
      <w:r>
        <w:lastRenderedPageBreak/>
        <w:t>Multi-Rack Network Fabric Model with Layer 2</w:t>
      </w:r>
    </w:p>
    <w:p w14:paraId="2E93DEA4" w14:textId="77777777" w:rsidR="006D6411" w:rsidRDefault="00000000">
      <w:pPr>
        <w:pStyle w:val="BodyText"/>
      </w:pPr>
      <w:r>
        <w:t>In this model, all VLANs are stretched across all hosts within the cluster. This stretch is provided by the data center fabric using its intrinsic capabilities.</w:t>
      </w:r>
    </w:p>
    <w:p w14:paraId="79D10C98"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714</w:t>
      </w:r>
      <w:r>
        <w:fldChar w:fldCharType="end"/>
      </w:r>
      <w:r>
        <w:t>. Infrastructure VLAN Scope and First Hop Gateway Availability for Layer 2 Multi Rack</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52"/>
        <w:gridCol w:w="1891"/>
        <w:gridCol w:w="1332"/>
        <w:gridCol w:w="1589"/>
        <w:gridCol w:w="2300"/>
        <w:gridCol w:w="1196"/>
      </w:tblGrid>
      <w:tr w:rsidR="006D6411" w14:paraId="4F689516" w14:textId="77777777">
        <w:trPr>
          <w:cantSplit/>
          <w:tblHeader/>
        </w:trPr>
        <w:tc>
          <w:tcPr>
            <w:tcW w:w="0" w:type="auto"/>
            <w:tcBorders>
              <w:left w:val="nil"/>
              <w:right w:val="nil"/>
            </w:tcBorders>
            <w:shd w:val="clear" w:color="auto" w:fill="E1E1E1"/>
            <w:tcMar>
              <w:top w:w="60" w:type="dxa"/>
              <w:bottom w:w="60" w:type="dxa"/>
            </w:tcMar>
          </w:tcPr>
          <w:p w14:paraId="63DD2D4F" w14:textId="77777777" w:rsidR="006D6411" w:rsidRDefault="00000000">
            <w:pPr>
              <w:pStyle w:val="TableHeaderText"/>
            </w:pPr>
            <w:r>
              <w:t>Traffic Type</w:t>
            </w:r>
          </w:p>
        </w:tc>
        <w:tc>
          <w:tcPr>
            <w:tcW w:w="0" w:type="auto"/>
            <w:tcBorders>
              <w:left w:val="nil"/>
              <w:right w:val="nil"/>
            </w:tcBorders>
            <w:shd w:val="clear" w:color="auto" w:fill="E1E1E1"/>
            <w:tcMar>
              <w:top w:w="60" w:type="dxa"/>
              <w:bottom w:w="60" w:type="dxa"/>
            </w:tcMar>
          </w:tcPr>
          <w:p w14:paraId="372026E9"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6781921B" w14:textId="77777777" w:rsidR="006D6411" w:rsidRDefault="00000000">
            <w:pPr>
              <w:pStyle w:val="TableHeaderText"/>
            </w:pPr>
            <w:r>
              <w:t>Required VLAN Scope</w:t>
            </w:r>
          </w:p>
        </w:tc>
        <w:tc>
          <w:tcPr>
            <w:tcW w:w="0" w:type="auto"/>
            <w:tcBorders>
              <w:left w:val="nil"/>
              <w:right w:val="nil"/>
            </w:tcBorders>
            <w:shd w:val="clear" w:color="auto" w:fill="E1E1E1"/>
            <w:tcMar>
              <w:top w:w="60" w:type="dxa"/>
              <w:bottom w:w="60" w:type="dxa"/>
            </w:tcMar>
          </w:tcPr>
          <w:p w14:paraId="70CF115D" w14:textId="77777777" w:rsidR="006D6411" w:rsidRDefault="00000000">
            <w:pPr>
              <w:pStyle w:val="TableHeaderText"/>
            </w:pPr>
            <w:r>
              <w:t>First Hop Gateway Availability</w:t>
            </w:r>
          </w:p>
        </w:tc>
        <w:tc>
          <w:tcPr>
            <w:tcW w:w="0" w:type="auto"/>
            <w:tcBorders>
              <w:left w:val="nil"/>
              <w:right w:val="nil"/>
            </w:tcBorders>
            <w:shd w:val="clear" w:color="auto" w:fill="E1E1E1"/>
            <w:tcMar>
              <w:top w:w="60" w:type="dxa"/>
              <w:bottom w:w="60" w:type="dxa"/>
            </w:tcMar>
          </w:tcPr>
          <w:p w14:paraId="52DA0AC7" w14:textId="77777777" w:rsidR="006D6411" w:rsidRDefault="00000000">
            <w:pPr>
              <w:pStyle w:val="TableHeaderText"/>
            </w:pPr>
            <w:r>
              <w:t>MTU</w:t>
            </w:r>
          </w:p>
        </w:tc>
        <w:tc>
          <w:tcPr>
            <w:tcW w:w="0" w:type="auto"/>
            <w:tcBorders>
              <w:left w:val="nil"/>
              <w:right w:val="nil"/>
            </w:tcBorders>
            <w:shd w:val="clear" w:color="auto" w:fill="E1E1E1"/>
            <w:tcMar>
              <w:top w:w="60" w:type="dxa"/>
              <w:bottom w:w="60" w:type="dxa"/>
            </w:tcMar>
          </w:tcPr>
          <w:p w14:paraId="11DC6703" w14:textId="77777777" w:rsidR="006D6411" w:rsidRDefault="006D6411">
            <w:pPr>
              <w:pStyle w:val="TableHeaderText"/>
            </w:pPr>
          </w:p>
        </w:tc>
      </w:tr>
      <w:tr w:rsidR="006D6411" w14:paraId="485D7078" w14:textId="77777777">
        <w:trPr>
          <w:cantSplit/>
          <w:tblHeader/>
        </w:trPr>
        <w:tc>
          <w:tcPr>
            <w:tcW w:w="0" w:type="auto"/>
            <w:tcBorders>
              <w:left w:val="nil"/>
              <w:right w:val="nil"/>
            </w:tcBorders>
            <w:shd w:val="clear" w:color="auto" w:fill="E1E1E1"/>
            <w:tcMar>
              <w:top w:w="60" w:type="dxa"/>
              <w:bottom w:w="60" w:type="dxa"/>
            </w:tcMar>
          </w:tcPr>
          <w:p w14:paraId="7A2C5344"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11835596"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767714F6"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516C076B"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38657CFF" w14:textId="77777777" w:rsidR="006D6411" w:rsidRDefault="00000000">
            <w:pPr>
              <w:pStyle w:val="TableHeaderText"/>
            </w:pPr>
            <w:r>
              <w:t>minimum</w:t>
            </w:r>
          </w:p>
        </w:tc>
        <w:tc>
          <w:tcPr>
            <w:tcW w:w="0" w:type="auto"/>
            <w:tcBorders>
              <w:left w:val="nil"/>
              <w:right w:val="nil"/>
            </w:tcBorders>
            <w:shd w:val="clear" w:color="auto" w:fill="E1E1E1"/>
            <w:tcMar>
              <w:top w:w="60" w:type="dxa"/>
              <w:bottom w:w="60" w:type="dxa"/>
            </w:tcMar>
          </w:tcPr>
          <w:p w14:paraId="28791669" w14:textId="77777777" w:rsidR="006D6411" w:rsidRDefault="00000000">
            <w:pPr>
              <w:pStyle w:val="TableHeaderText"/>
            </w:pPr>
            <w:r>
              <w:t>preferred</w:t>
            </w:r>
          </w:p>
        </w:tc>
      </w:tr>
      <w:tr w:rsidR="006D6411" w14:paraId="0941E788" w14:textId="77777777">
        <w:tblPrEx>
          <w:tblBorders>
            <w:top w:val="nil"/>
          </w:tblBorders>
        </w:tblPrEx>
        <w:trPr>
          <w:cantSplit/>
        </w:trPr>
        <w:tc>
          <w:tcPr>
            <w:tcW w:w="0" w:type="auto"/>
            <w:tcBorders>
              <w:left w:val="nil"/>
              <w:right w:val="nil"/>
            </w:tcBorders>
          </w:tcPr>
          <w:p w14:paraId="43B07985" w14:textId="77777777" w:rsidR="006D6411" w:rsidRDefault="00000000">
            <w:pPr>
              <w:pStyle w:val="TableBodyText"/>
            </w:pPr>
            <w:r>
              <w:t>Management component VMs</w:t>
            </w:r>
          </w:p>
        </w:tc>
        <w:tc>
          <w:tcPr>
            <w:tcW w:w="0" w:type="auto"/>
            <w:tcBorders>
              <w:left w:val="nil"/>
              <w:right w:val="nil"/>
            </w:tcBorders>
          </w:tcPr>
          <w:p w14:paraId="6432B98F" w14:textId="77777777" w:rsidR="006D6411" w:rsidRDefault="006D6411">
            <w:pPr>
              <w:pStyle w:val="TableBodyText"/>
            </w:pPr>
          </w:p>
        </w:tc>
        <w:tc>
          <w:tcPr>
            <w:tcW w:w="0" w:type="auto"/>
            <w:tcBorders>
              <w:left w:val="nil"/>
              <w:right w:val="nil"/>
            </w:tcBorders>
          </w:tcPr>
          <w:p w14:paraId="09057F6A" w14:textId="77777777" w:rsidR="006D6411" w:rsidRDefault="00000000">
            <w:pPr>
              <w:pStyle w:val="TableBodyText"/>
            </w:pPr>
            <w:r>
              <w:t>Across Racks</w:t>
            </w:r>
          </w:p>
        </w:tc>
        <w:tc>
          <w:tcPr>
            <w:tcW w:w="0" w:type="auto"/>
            <w:tcBorders>
              <w:left w:val="nil"/>
              <w:right w:val="nil"/>
            </w:tcBorders>
          </w:tcPr>
          <w:p w14:paraId="32F5BE88" w14:textId="77777777" w:rsidR="006D6411" w:rsidRDefault="00000000">
            <w:pPr>
              <w:pStyle w:val="TableBodyText"/>
            </w:pPr>
            <w:r>
              <w:t>Highly Available - Between Racks</w:t>
            </w:r>
          </w:p>
        </w:tc>
        <w:tc>
          <w:tcPr>
            <w:tcW w:w="0" w:type="auto"/>
            <w:tcBorders>
              <w:left w:val="nil"/>
              <w:right w:val="nil"/>
            </w:tcBorders>
          </w:tcPr>
          <w:p w14:paraId="189B23A7" w14:textId="77777777" w:rsidR="006D6411" w:rsidRDefault="00000000">
            <w:pPr>
              <w:pStyle w:val="TableBodyText"/>
            </w:pPr>
            <w:r>
              <w:t>1500</w:t>
            </w:r>
          </w:p>
        </w:tc>
        <w:tc>
          <w:tcPr>
            <w:tcW w:w="0" w:type="auto"/>
            <w:tcBorders>
              <w:left w:val="nil"/>
              <w:right w:val="nil"/>
            </w:tcBorders>
          </w:tcPr>
          <w:p w14:paraId="12B372A5" w14:textId="77777777" w:rsidR="006D6411" w:rsidRDefault="00000000">
            <w:pPr>
              <w:pStyle w:val="TableBodyText"/>
            </w:pPr>
            <w:r>
              <w:t>9000</w:t>
            </w:r>
          </w:p>
        </w:tc>
      </w:tr>
      <w:tr w:rsidR="006D6411" w14:paraId="507B18A6" w14:textId="77777777">
        <w:tblPrEx>
          <w:tblBorders>
            <w:top w:val="nil"/>
          </w:tblBorders>
        </w:tblPrEx>
        <w:trPr>
          <w:cantSplit/>
        </w:trPr>
        <w:tc>
          <w:tcPr>
            <w:tcW w:w="0" w:type="auto"/>
            <w:tcBorders>
              <w:left w:val="nil"/>
              <w:right w:val="nil"/>
            </w:tcBorders>
          </w:tcPr>
          <w:p w14:paraId="405BF9BD" w14:textId="77777777" w:rsidR="006D6411" w:rsidRDefault="00000000">
            <w:pPr>
              <w:pStyle w:val="TableBodyText"/>
            </w:pPr>
            <w:r>
              <w:t>ESX host</w:t>
            </w:r>
          </w:p>
        </w:tc>
        <w:tc>
          <w:tcPr>
            <w:tcW w:w="0" w:type="auto"/>
            <w:tcBorders>
              <w:left w:val="nil"/>
              <w:right w:val="nil"/>
            </w:tcBorders>
          </w:tcPr>
          <w:p w14:paraId="23889D61" w14:textId="77777777" w:rsidR="006D6411" w:rsidRDefault="00000000">
            <w:pPr>
              <w:pStyle w:val="TableBodyText"/>
            </w:pPr>
            <w:r>
              <w:t>ESX management VMK *</w:t>
            </w:r>
          </w:p>
        </w:tc>
        <w:tc>
          <w:tcPr>
            <w:tcW w:w="0" w:type="auto"/>
            <w:tcBorders>
              <w:left w:val="nil"/>
              <w:right w:val="nil"/>
            </w:tcBorders>
          </w:tcPr>
          <w:p w14:paraId="4B0A6449" w14:textId="77777777" w:rsidR="006D6411" w:rsidRDefault="006D6411">
            <w:pPr>
              <w:pStyle w:val="TableBodyText"/>
            </w:pPr>
          </w:p>
        </w:tc>
        <w:tc>
          <w:tcPr>
            <w:tcW w:w="0" w:type="auto"/>
            <w:tcBorders>
              <w:left w:val="nil"/>
              <w:right w:val="nil"/>
            </w:tcBorders>
          </w:tcPr>
          <w:p w14:paraId="68B61A63" w14:textId="77777777" w:rsidR="006D6411" w:rsidRDefault="006D6411">
            <w:pPr>
              <w:pStyle w:val="TableBodyText"/>
            </w:pPr>
          </w:p>
        </w:tc>
        <w:tc>
          <w:tcPr>
            <w:tcW w:w="0" w:type="auto"/>
            <w:tcBorders>
              <w:left w:val="nil"/>
              <w:right w:val="nil"/>
            </w:tcBorders>
          </w:tcPr>
          <w:p w14:paraId="2D1F27F3" w14:textId="77777777" w:rsidR="006D6411" w:rsidRDefault="006D6411">
            <w:pPr>
              <w:pStyle w:val="TableBodyText"/>
            </w:pPr>
          </w:p>
        </w:tc>
        <w:tc>
          <w:tcPr>
            <w:tcW w:w="0" w:type="auto"/>
            <w:tcBorders>
              <w:left w:val="nil"/>
              <w:right w:val="nil"/>
            </w:tcBorders>
          </w:tcPr>
          <w:p w14:paraId="1F4C62E8" w14:textId="77777777" w:rsidR="006D6411" w:rsidRDefault="00000000">
            <w:pPr>
              <w:pStyle w:val="TableBodyText"/>
            </w:pPr>
            <w:r>
              <w:t>1500</w:t>
            </w:r>
          </w:p>
        </w:tc>
      </w:tr>
      <w:tr w:rsidR="006D6411" w14:paraId="496C0F23" w14:textId="77777777">
        <w:tblPrEx>
          <w:tblBorders>
            <w:top w:val="nil"/>
          </w:tblBorders>
        </w:tblPrEx>
        <w:trPr>
          <w:cantSplit/>
        </w:trPr>
        <w:tc>
          <w:tcPr>
            <w:tcW w:w="0" w:type="auto"/>
            <w:tcBorders>
              <w:left w:val="nil"/>
              <w:right w:val="nil"/>
            </w:tcBorders>
          </w:tcPr>
          <w:p w14:paraId="1D6D8541" w14:textId="77777777" w:rsidR="006D6411" w:rsidRDefault="006D6411">
            <w:pPr>
              <w:pStyle w:val="TableBodyText"/>
            </w:pPr>
          </w:p>
        </w:tc>
        <w:tc>
          <w:tcPr>
            <w:tcW w:w="0" w:type="auto"/>
            <w:tcBorders>
              <w:left w:val="nil"/>
              <w:right w:val="nil"/>
            </w:tcBorders>
          </w:tcPr>
          <w:p w14:paraId="0D9DC623" w14:textId="77777777" w:rsidR="006D6411" w:rsidRDefault="00000000">
            <w:pPr>
              <w:pStyle w:val="TableBodyText"/>
            </w:pPr>
            <w:r>
              <w:t>IP Storage VMKs (VSAN, NFS, iSCSI)</w:t>
            </w:r>
          </w:p>
        </w:tc>
        <w:tc>
          <w:tcPr>
            <w:tcW w:w="0" w:type="auto"/>
            <w:tcBorders>
              <w:left w:val="nil"/>
              <w:right w:val="nil"/>
            </w:tcBorders>
          </w:tcPr>
          <w:p w14:paraId="78C6F70A" w14:textId="77777777" w:rsidR="006D6411" w:rsidRDefault="006D6411">
            <w:pPr>
              <w:pStyle w:val="TableBodyText"/>
            </w:pPr>
          </w:p>
        </w:tc>
        <w:tc>
          <w:tcPr>
            <w:tcW w:w="0" w:type="auto"/>
            <w:tcBorders>
              <w:left w:val="nil"/>
              <w:right w:val="nil"/>
            </w:tcBorders>
          </w:tcPr>
          <w:p w14:paraId="04004208" w14:textId="77777777" w:rsidR="006D6411" w:rsidRDefault="006D6411">
            <w:pPr>
              <w:pStyle w:val="TableBodyText"/>
            </w:pPr>
          </w:p>
        </w:tc>
        <w:tc>
          <w:tcPr>
            <w:tcW w:w="0" w:type="auto"/>
            <w:tcBorders>
              <w:left w:val="nil"/>
              <w:right w:val="nil"/>
            </w:tcBorders>
          </w:tcPr>
          <w:p w14:paraId="18F1E914" w14:textId="77777777" w:rsidR="006D6411" w:rsidRDefault="006D6411">
            <w:pPr>
              <w:pStyle w:val="TableBodyText"/>
            </w:pPr>
          </w:p>
        </w:tc>
        <w:tc>
          <w:tcPr>
            <w:tcW w:w="0" w:type="auto"/>
            <w:tcBorders>
              <w:left w:val="nil"/>
              <w:right w:val="nil"/>
            </w:tcBorders>
          </w:tcPr>
          <w:p w14:paraId="13875246" w14:textId="77777777" w:rsidR="006D6411" w:rsidRDefault="00000000">
            <w:pPr>
              <w:pStyle w:val="TableBodyText"/>
            </w:pPr>
            <w:r>
              <w:t>9000</w:t>
            </w:r>
          </w:p>
        </w:tc>
      </w:tr>
      <w:tr w:rsidR="006D6411" w14:paraId="78C1BBBF" w14:textId="77777777">
        <w:tblPrEx>
          <w:tblBorders>
            <w:top w:val="nil"/>
          </w:tblBorders>
        </w:tblPrEx>
        <w:trPr>
          <w:cantSplit/>
        </w:trPr>
        <w:tc>
          <w:tcPr>
            <w:tcW w:w="0" w:type="auto"/>
            <w:tcBorders>
              <w:left w:val="nil"/>
              <w:right w:val="nil"/>
            </w:tcBorders>
          </w:tcPr>
          <w:p w14:paraId="518D8509" w14:textId="77777777" w:rsidR="006D6411" w:rsidRDefault="006D6411">
            <w:pPr>
              <w:pStyle w:val="TableBodyText"/>
            </w:pPr>
          </w:p>
        </w:tc>
        <w:tc>
          <w:tcPr>
            <w:tcW w:w="0" w:type="auto"/>
            <w:tcBorders>
              <w:left w:val="nil"/>
              <w:right w:val="nil"/>
            </w:tcBorders>
          </w:tcPr>
          <w:p w14:paraId="3D358382" w14:textId="77777777" w:rsidR="006D6411" w:rsidRDefault="00000000">
            <w:pPr>
              <w:pStyle w:val="TableBodyText"/>
            </w:pPr>
            <w:r>
              <w:t>vMotion VMK</w:t>
            </w:r>
          </w:p>
        </w:tc>
        <w:tc>
          <w:tcPr>
            <w:tcW w:w="0" w:type="auto"/>
            <w:tcBorders>
              <w:left w:val="nil"/>
              <w:right w:val="nil"/>
            </w:tcBorders>
          </w:tcPr>
          <w:p w14:paraId="4902F8E1" w14:textId="77777777" w:rsidR="006D6411" w:rsidRDefault="006D6411">
            <w:pPr>
              <w:pStyle w:val="TableBodyText"/>
            </w:pPr>
          </w:p>
        </w:tc>
        <w:tc>
          <w:tcPr>
            <w:tcW w:w="0" w:type="auto"/>
            <w:tcBorders>
              <w:left w:val="nil"/>
              <w:right w:val="nil"/>
            </w:tcBorders>
          </w:tcPr>
          <w:p w14:paraId="1212A3BC" w14:textId="77777777" w:rsidR="006D6411" w:rsidRDefault="006D6411">
            <w:pPr>
              <w:pStyle w:val="TableBodyText"/>
            </w:pPr>
          </w:p>
        </w:tc>
        <w:tc>
          <w:tcPr>
            <w:tcW w:w="0" w:type="auto"/>
            <w:tcBorders>
              <w:left w:val="nil"/>
              <w:right w:val="nil"/>
            </w:tcBorders>
          </w:tcPr>
          <w:p w14:paraId="70202E86" w14:textId="77777777" w:rsidR="006D6411" w:rsidRDefault="006D6411">
            <w:pPr>
              <w:pStyle w:val="TableBodyText"/>
            </w:pPr>
          </w:p>
        </w:tc>
        <w:tc>
          <w:tcPr>
            <w:tcW w:w="0" w:type="auto"/>
            <w:tcBorders>
              <w:left w:val="nil"/>
              <w:right w:val="nil"/>
            </w:tcBorders>
          </w:tcPr>
          <w:p w14:paraId="1DA5B29C" w14:textId="77777777" w:rsidR="006D6411" w:rsidRDefault="006D6411">
            <w:pPr>
              <w:pStyle w:val="TableBodyText"/>
            </w:pPr>
          </w:p>
        </w:tc>
      </w:tr>
      <w:tr w:rsidR="006D6411" w14:paraId="21CA653B" w14:textId="77777777">
        <w:tblPrEx>
          <w:tblBorders>
            <w:top w:val="nil"/>
          </w:tblBorders>
        </w:tblPrEx>
        <w:trPr>
          <w:cantSplit/>
        </w:trPr>
        <w:tc>
          <w:tcPr>
            <w:tcW w:w="0" w:type="auto"/>
            <w:tcBorders>
              <w:left w:val="nil"/>
              <w:right w:val="nil"/>
            </w:tcBorders>
          </w:tcPr>
          <w:p w14:paraId="3B4C8D9E" w14:textId="77777777" w:rsidR="006D6411" w:rsidRDefault="006D6411">
            <w:pPr>
              <w:pStyle w:val="TableBodyText"/>
            </w:pPr>
          </w:p>
        </w:tc>
        <w:tc>
          <w:tcPr>
            <w:tcW w:w="0" w:type="auto"/>
            <w:tcBorders>
              <w:left w:val="nil"/>
              <w:right w:val="nil"/>
            </w:tcBorders>
          </w:tcPr>
          <w:p w14:paraId="02E1AA5D" w14:textId="77777777" w:rsidR="006D6411" w:rsidRDefault="00000000">
            <w:pPr>
              <w:pStyle w:val="TableBodyText"/>
            </w:pPr>
            <w:r>
              <w:t>Host TEP</w:t>
            </w:r>
          </w:p>
        </w:tc>
        <w:tc>
          <w:tcPr>
            <w:tcW w:w="0" w:type="auto"/>
            <w:tcBorders>
              <w:left w:val="nil"/>
              <w:right w:val="nil"/>
            </w:tcBorders>
          </w:tcPr>
          <w:p w14:paraId="26515B99" w14:textId="77777777" w:rsidR="006D6411" w:rsidRDefault="006D6411">
            <w:pPr>
              <w:pStyle w:val="TableBodyText"/>
            </w:pPr>
          </w:p>
        </w:tc>
        <w:tc>
          <w:tcPr>
            <w:tcW w:w="0" w:type="auto"/>
            <w:tcBorders>
              <w:left w:val="nil"/>
              <w:right w:val="nil"/>
            </w:tcBorders>
          </w:tcPr>
          <w:p w14:paraId="1A33BDB3" w14:textId="77777777" w:rsidR="006D6411" w:rsidRDefault="006D6411">
            <w:pPr>
              <w:pStyle w:val="TableBodyText"/>
            </w:pPr>
          </w:p>
        </w:tc>
        <w:tc>
          <w:tcPr>
            <w:tcW w:w="0" w:type="auto"/>
            <w:tcBorders>
              <w:left w:val="nil"/>
              <w:right w:val="nil"/>
            </w:tcBorders>
          </w:tcPr>
          <w:p w14:paraId="4E014096" w14:textId="77777777" w:rsidR="006D6411" w:rsidRDefault="00000000">
            <w:pPr>
              <w:pStyle w:val="TableBodyText"/>
            </w:pPr>
            <w:r>
              <w:t>1700</w:t>
            </w:r>
          </w:p>
        </w:tc>
        <w:tc>
          <w:tcPr>
            <w:tcW w:w="0" w:type="auto"/>
            <w:tcBorders>
              <w:left w:val="nil"/>
              <w:right w:val="nil"/>
            </w:tcBorders>
          </w:tcPr>
          <w:p w14:paraId="21179C0D" w14:textId="77777777" w:rsidR="006D6411" w:rsidRDefault="006D6411">
            <w:pPr>
              <w:pStyle w:val="TableBodyText"/>
            </w:pPr>
          </w:p>
        </w:tc>
      </w:tr>
      <w:tr w:rsidR="006D6411" w14:paraId="4527CC85" w14:textId="77777777">
        <w:tblPrEx>
          <w:tblBorders>
            <w:top w:val="nil"/>
          </w:tblBorders>
        </w:tblPrEx>
        <w:trPr>
          <w:cantSplit/>
        </w:trPr>
        <w:tc>
          <w:tcPr>
            <w:tcW w:w="0" w:type="auto"/>
            <w:tcBorders>
              <w:left w:val="nil"/>
              <w:right w:val="nil"/>
            </w:tcBorders>
          </w:tcPr>
          <w:p w14:paraId="6C9A5F59" w14:textId="77777777" w:rsidR="006D6411" w:rsidRDefault="00000000">
            <w:pPr>
              <w:pStyle w:val="TableBodyText"/>
            </w:pPr>
            <w:r>
              <w:t>NSX Edge node</w:t>
            </w:r>
          </w:p>
        </w:tc>
        <w:tc>
          <w:tcPr>
            <w:tcW w:w="0" w:type="auto"/>
            <w:tcBorders>
              <w:left w:val="nil"/>
              <w:right w:val="nil"/>
            </w:tcBorders>
          </w:tcPr>
          <w:p w14:paraId="7948CE24" w14:textId="77777777" w:rsidR="006D6411" w:rsidRDefault="00000000">
            <w:pPr>
              <w:pStyle w:val="TableBodyText"/>
            </w:pPr>
            <w:r>
              <w:t xml:space="preserve">Depends on </w:t>
            </w:r>
            <w:r>
              <w:rPr>
                <w:color w:val="0000FF"/>
                <w:u w:val="single"/>
              </w:rPr>
              <w:fldChar w:fldCharType="begin"/>
            </w:r>
            <w:r>
              <w:rPr>
                <w:color w:val="0000FF"/>
                <w:u w:val="single"/>
              </w:rPr>
              <w:instrText xml:space="preserve"> REF  Bbf13a0747c7c4a60a5ee3194fbbd8675 \* MERGEFORMAT \h</w:instrText>
            </w:r>
            <w:r>
              <w:rPr>
                <w:color w:val="0000FF"/>
                <w:u w:val="single"/>
              </w:rPr>
            </w:r>
            <w:r>
              <w:rPr>
                <w:color w:val="0000FF"/>
                <w:u w:val="single"/>
              </w:rPr>
              <w:fldChar w:fldCharType="separate"/>
            </w:r>
            <w:r>
              <w:rPr>
                <w:color w:val="0000FF"/>
                <w:u w:val="single"/>
              </w:rPr>
              <w:t>NSX Edge Cluster Models</w:t>
            </w:r>
            <w:r>
              <w:fldChar w:fldCharType="end"/>
            </w:r>
            <w:r>
              <w:t xml:space="preserve"> design chosen</w:t>
            </w:r>
          </w:p>
        </w:tc>
        <w:tc>
          <w:tcPr>
            <w:tcW w:w="0" w:type="auto"/>
            <w:tcBorders>
              <w:left w:val="nil"/>
              <w:right w:val="nil"/>
            </w:tcBorders>
          </w:tcPr>
          <w:p w14:paraId="7919422C" w14:textId="77777777" w:rsidR="006D6411" w:rsidRDefault="006D6411">
            <w:pPr>
              <w:pStyle w:val="TableBodyText"/>
            </w:pPr>
          </w:p>
        </w:tc>
        <w:tc>
          <w:tcPr>
            <w:tcW w:w="0" w:type="auto"/>
            <w:tcBorders>
              <w:left w:val="nil"/>
              <w:right w:val="nil"/>
            </w:tcBorders>
          </w:tcPr>
          <w:p w14:paraId="590C7F01" w14:textId="77777777" w:rsidR="006D6411" w:rsidRDefault="006D6411">
            <w:pPr>
              <w:pStyle w:val="TableBodyText"/>
            </w:pPr>
          </w:p>
        </w:tc>
        <w:tc>
          <w:tcPr>
            <w:tcW w:w="0" w:type="auto"/>
            <w:tcBorders>
              <w:left w:val="nil"/>
              <w:right w:val="nil"/>
            </w:tcBorders>
          </w:tcPr>
          <w:p w14:paraId="4F712E4B" w14:textId="77777777" w:rsidR="006D6411" w:rsidRDefault="006D6411">
            <w:pPr>
              <w:pStyle w:val="TableBodyText"/>
            </w:pPr>
          </w:p>
        </w:tc>
        <w:tc>
          <w:tcPr>
            <w:tcW w:w="0" w:type="auto"/>
            <w:tcBorders>
              <w:left w:val="nil"/>
              <w:right w:val="nil"/>
            </w:tcBorders>
          </w:tcPr>
          <w:p w14:paraId="4409C06C" w14:textId="77777777" w:rsidR="006D6411" w:rsidRDefault="006D6411">
            <w:pPr>
              <w:pStyle w:val="TableBodyText"/>
            </w:pPr>
          </w:p>
        </w:tc>
      </w:tr>
      <w:tr w:rsidR="006D6411" w14:paraId="4CD80551" w14:textId="77777777">
        <w:tblPrEx>
          <w:tblBorders>
            <w:top w:val="nil"/>
          </w:tblBorders>
        </w:tblPrEx>
        <w:trPr>
          <w:cantSplit/>
        </w:trPr>
        <w:tc>
          <w:tcPr>
            <w:tcW w:w="0" w:type="auto"/>
            <w:tcBorders>
              <w:left w:val="nil"/>
              <w:right w:val="nil"/>
            </w:tcBorders>
          </w:tcPr>
          <w:p w14:paraId="22DDE9A1" w14:textId="77777777" w:rsidR="006D6411" w:rsidRDefault="006D6411">
            <w:pPr>
              <w:pStyle w:val="TableBodyText"/>
            </w:pPr>
          </w:p>
        </w:tc>
        <w:tc>
          <w:tcPr>
            <w:tcW w:w="0" w:type="auto"/>
            <w:tcBorders>
              <w:left w:val="nil"/>
              <w:right w:val="nil"/>
            </w:tcBorders>
          </w:tcPr>
          <w:p w14:paraId="36587AC3" w14:textId="77777777" w:rsidR="006D6411" w:rsidRDefault="00000000">
            <w:pPr>
              <w:pStyle w:val="TableBodyText"/>
            </w:pPr>
            <w:r>
              <w:t>Edge Node Management</w:t>
            </w:r>
          </w:p>
        </w:tc>
        <w:tc>
          <w:tcPr>
            <w:tcW w:w="0" w:type="auto"/>
            <w:tcBorders>
              <w:left w:val="nil"/>
              <w:right w:val="nil"/>
            </w:tcBorders>
          </w:tcPr>
          <w:p w14:paraId="7B6A6A4C" w14:textId="77777777" w:rsidR="006D6411" w:rsidRDefault="00000000">
            <w:pPr>
              <w:pStyle w:val="TableBodyText"/>
            </w:pPr>
            <w:r>
              <w:t>AZ Local - Across Racks</w:t>
            </w:r>
          </w:p>
        </w:tc>
        <w:tc>
          <w:tcPr>
            <w:tcW w:w="0" w:type="auto"/>
            <w:tcBorders>
              <w:left w:val="nil"/>
              <w:right w:val="nil"/>
            </w:tcBorders>
          </w:tcPr>
          <w:p w14:paraId="3C7CCF2F" w14:textId="77777777" w:rsidR="006D6411" w:rsidRDefault="00000000">
            <w:pPr>
              <w:pStyle w:val="TableBodyText"/>
            </w:pPr>
            <w:r>
              <w:t>Highly Available - Between Racks</w:t>
            </w:r>
          </w:p>
        </w:tc>
        <w:tc>
          <w:tcPr>
            <w:tcW w:w="0" w:type="auto"/>
            <w:tcBorders>
              <w:left w:val="nil"/>
              <w:right w:val="nil"/>
            </w:tcBorders>
          </w:tcPr>
          <w:p w14:paraId="1B25155E" w14:textId="77777777" w:rsidR="006D6411" w:rsidRDefault="00000000">
            <w:pPr>
              <w:pStyle w:val="TableBodyText"/>
            </w:pPr>
            <w:r>
              <w:t>1500</w:t>
            </w:r>
          </w:p>
        </w:tc>
        <w:tc>
          <w:tcPr>
            <w:tcW w:w="0" w:type="auto"/>
            <w:tcBorders>
              <w:left w:val="nil"/>
              <w:right w:val="nil"/>
            </w:tcBorders>
          </w:tcPr>
          <w:p w14:paraId="78B18213" w14:textId="77777777" w:rsidR="006D6411" w:rsidRDefault="00000000">
            <w:pPr>
              <w:pStyle w:val="TableBodyText"/>
            </w:pPr>
            <w:r>
              <w:t>9000</w:t>
            </w:r>
          </w:p>
        </w:tc>
      </w:tr>
      <w:tr w:rsidR="006D6411" w14:paraId="3DDF89ED" w14:textId="77777777">
        <w:tblPrEx>
          <w:tblBorders>
            <w:top w:val="nil"/>
          </w:tblBorders>
        </w:tblPrEx>
        <w:trPr>
          <w:cantSplit/>
        </w:trPr>
        <w:tc>
          <w:tcPr>
            <w:tcW w:w="0" w:type="auto"/>
            <w:tcBorders>
              <w:left w:val="nil"/>
              <w:right w:val="nil"/>
            </w:tcBorders>
          </w:tcPr>
          <w:p w14:paraId="1650DC5B" w14:textId="77777777" w:rsidR="006D6411" w:rsidRDefault="006D6411">
            <w:pPr>
              <w:pStyle w:val="TableBodyText"/>
            </w:pPr>
          </w:p>
        </w:tc>
        <w:tc>
          <w:tcPr>
            <w:tcW w:w="0" w:type="auto"/>
            <w:tcBorders>
              <w:left w:val="nil"/>
              <w:right w:val="nil"/>
            </w:tcBorders>
          </w:tcPr>
          <w:p w14:paraId="37224010" w14:textId="77777777" w:rsidR="006D6411" w:rsidRDefault="00000000">
            <w:pPr>
              <w:pStyle w:val="TableBodyText"/>
            </w:pPr>
            <w:r>
              <w:t>Edge TEP</w:t>
            </w:r>
          </w:p>
        </w:tc>
        <w:tc>
          <w:tcPr>
            <w:tcW w:w="0" w:type="auto"/>
            <w:tcBorders>
              <w:left w:val="nil"/>
              <w:right w:val="nil"/>
            </w:tcBorders>
          </w:tcPr>
          <w:p w14:paraId="380077B6" w14:textId="77777777" w:rsidR="006D6411" w:rsidRDefault="006D6411">
            <w:pPr>
              <w:pStyle w:val="TableBodyText"/>
            </w:pPr>
          </w:p>
        </w:tc>
        <w:tc>
          <w:tcPr>
            <w:tcW w:w="0" w:type="auto"/>
            <w:tcBorders>
              <w:left w:val="nil"/>
              <w:right w:val="nil"/>
            </w:tcBorders>
          </w:tcPr>
          <w:p w14:paraId="04FD490D" w14:textId="77777777" w:rsidR="006D6411" w:rsidRDefault="006D6411">
            <w:pPr>
              <w:pStyle w:val="TableBodyText"/>
            </w:pPr>
          </w:p>
        </w:tc>
        <w:tc>
          <w:tcPr>
            <w:tcW w:w="0" w:type="auto"/>
            <w:tcBorders>
              <w:left w:val="nil"/>
              <w:right w:val="nil"/>
            </w:tcBorders>
          </w:tcPr>
          <w:p w14:paraId="03E83997" w14:textId="77777777" w:rsidR="006D6411" w:rsidRDefault="00000000">
            <w:pPr>
              <w:pStyle w:val="TableBodyText"/>
            </w:pPr>
            <w:r>
              <w:t>1700</w:t>
            </w:r>
          </w:p>
        </w:tc>
        <w:tc>
          <w:tcPr>
            <w:tcW w:w="0" w:type="auto"/>
            <w:tcBorders>
              <w:left w:val="nil"/>
              <w:right w:val="nil"/>
            </w:tcBorders>
          </w:tcPr>
          <w:p w14:paraId="7EF5FC5D" w14:textId="77777777" w:rsidR="006D6411" w:rsidRDefault="006D6411">
            <w:pPr>
              <w:pStyle w:val="TableBodyText"/>
            </w:pPr>
          </w:p>
        </w:tc>
      </w:tr>
      <w:tr w:rsidR="006D6411" w14:paraId="6FCD2036" w14:textId="77777777">
        <w:tblPrEx>
          <w:tblBorders>
            <w:top w:val="nil"/>
          </w:tblBorders>
        </w:tblPrEx>
        <w:trPr>
          <w:cantSplit/>
        </w:trPr>
        <w:tc>
          <w:tcPr>
            <w:tcW w:w="0" w:type="auto"/>
            <w:tcBorders>
              <w:left w:val="nil"/>
              <w:right w:val="nil"/>
            </w:tcBorders>
          </w:tcPr>
          <w:p w14:paraId="43BB129A" w14:textId="77777777" w:rsidR="006D6411" w:rsidRDefault="006D6411">
            <w:pPr>
              <w:pStyle w:val="TableBodyText"/>
            </w:pPr>
          </w:p>
        </w:tc>
        <w:tc>
          <w:tcPr>
            <w:tcW w:w="0" w:type="auto"/>
            <w:tcBorders>
              <w:left w:val="nil"/>
              <w:right w:val="nil"/>
            </w:tcBorders>
          </w:tcPr>
          <w:p w14:paraId="7AC57F0D" w14:textId="77777777" w:rsidR="006D6411" w:rsidRDefault="00000000">
            <w:pPr>
              <w:pStyle w:val="TableBodyText"/>
            </w:pPr>
            <w:r>
              <w:t>Edge RTEP</w:t>
            </w:r>
          </w:p>
        </w:tc>
        <w:tc>
          <w:tcPr>
            <w:tcW w:w="0" w:type="auto"/>
            <w:tcBorders>
              <w:left w:val="nil"/>
              <w:right w:val="nil"/>
            </w:tcBorders>
          </w:tcPr>
          <w:p w14:paraId="05A7FF27" w14:textId="77777777" w:rsidR="006D6411" w:rsidRDefault="006D6411">
            <w:pPr>
              <w:pStyle w:val="TableBodyText"/>
            </w:pPr>
          </w:p>
        </w:tc>
        <w:tc>
          <w:tcPr>
            <w:tcW w:w="0" w:type="auto"/>
            <w:tcBorders>
              <w:left w:val="nil"/>
              <w:right w:val="nil"/>
            </w:tcBorders>
          </w:tcPr>
          <w:p w14:paraId="18F41E2A" w14:textId="77777777" w:rsidR="006D6411" w:rsidRDefault="006D6411">
            <w:pPr>
              <w:pStyle w:val="TableBodyText"/>
            </w:pPr>
          </w:p>
        </w:tc>
        <w:tc>
          <w:tcPr>
            <w:tcW w:w="0" w:type="auto"/>
            <w:tcBorders>
              <w:left w:val="nil"/>
              <w:right w:val="nil"/>
            </w:tcBorders>
          </w:tcPr>
          <w:p w14:paraId="6835DE10" w14:textId="77777777" w:rsidR="006D6411" w:rsidRDefault="00000000">
            <w:pPr>
              <w:pStyle w:val="TableBodyText"/>
            </w:pPr>
            <w:r>
              <w:t>1500</w:t>
            </w:r>
          </w:p>
        </w:tc>
        <w:tc>
          <w:tcPr>
            <w:tcW w:w="0" w:type="auto"/>
            <w:tcBorders>
              <w:left w:val="nil"/>
              <w:right w:val="nil"/>
            </w:tcBorders>
          </w:tcPr>
          <w:p w14:paraId="7594FD7A" w14:textId="77777777" w:rsidR="006D6411" w:rsidRDefault="006D6411">
            <w:pPr>
              <w:pStyle w:val="TableBodyText"/>
            </w:pPr>
          </w:p>
        </w:tc>
      </w:tr>
      <w:tr w:rsidR="006D6411" w14:paraId="424CF885" w14:textId="77777777">
        <w:tblPrEx>
          <w:tblBorders>
            <w:top w:val="nil"/>
          </w:tblBorders>
        </w:tblPrEx>
        <w:trPr>
          <w:cantSplit/>
        </w:trPr>
        <w:tc>
          <w:tcPr>
            <w:tcW w:w="0" w:type="auto"/>
            <w:tcBorders>
              <w:left w:val="nil"/>
              <w:right w:val="nil"/>
            </w:tcBorders>
          </w:tcPr>
          <w:p w14:paraId="2B59B13A" w14:textId="77777777" w:rsidR="006D6411" w:rsidRDefault="006D6411">
            <w:pPr>
              <w:pStyle w:val="TableBodyText"/>
            </w:pPr>
          </w:p>
        </w:tc>
        <w:tc>
          <w:tcPr>
            <w:tcW w:w="0" w:type="auto"/>
            <w:tcBorders>
              <w:left w:val="nil"/>
              <w:right w:val="nil"/>
            </w:tcBorders>
          </w:tcPr>
          <w:p w14:paraId="2AF0D06B" w14:textId="77777777" w:rsidR="006D6411" w:rsidRDefault="00000000">
            <w:pPr>
              <w:pStyle w:val="TableBodyText"/>
            </w:pPr>
            <w:r>
              <w:t>Edge Uplink</w:t>
            </w:r>
          </w:p>
        </w:tc>
        <w:tc>
          <w:tcPr>
            <w:tcW w:w="0" w:type="auto"/>
            <w:tcBorders>
              <w:left w:val="nil"/>
              <w:right w:val="nil"/>
            </w:tcBorders>
          </w:tcPr>
          <w:p w14:paraId="7378643F" w14:textId="77777777" w:rsidR="006D6411" w:rsidRDefault="006D6411">
            <w:pPr>
              <w:pStyle w:val="TableBodyText"/>
            </w:pPr>
          </w:p>
        </w:tc>
        <w:tc>
          <w:tcPr>
            <w:tcW w:w="0" w:type="auto"/>
            <w:tcBorders>
              <w:left w:val="nil"/>
              <w:right w:val="nil"/>
            </w:tcBorders>
          </w:tcPr>
          <w:p w14:paraId="6CAABABF" w14:textId="77777777" w:rsidR="006D6411" w:rsidRDefault="00000000">
            <w:pPr>
              <w:pStyle w:val="TableBodyText"/>
            </w:pPr>
            <w:r>
              <w:t>Static Routing - Highly Available</w:t>
            </w:r>
          </w:p>
          <w:p w14:paraId="6CCB26F2" w14:textId="77777777" w:rsidR="006D6411" w:rsidRDefault="00000000">
            <w:pPr>
              <w:pStyle w:val="TableBodyText"/>
            </w:pPr>
            <w:r>
              <w:t>BGP - None</w:t>
            </w:r>
          </w:p>
        </w:tc>
        <w:tc>
          <w:tcPr>
            <w:tcW w:w="0" w:type="auto"/>
            <w:tcBorders>
              <w:left w:val="nil"/>
              <w:right w:val="nil"/>
            </w:tcBorders>
          </w:tcPr>
          <w:p w14:paraId="48A211F7" w14:textId="77777777" w:rsidR="006D6411" w:rsidRDefault="00000000">
            <w:pPr>
              <w:pStyle w:val="TableBodyText"/>
            </w:pPr>
            <w:r>
              <w:t>1700* When using separate VLAN segments for management component VMs and ESX VMKs.</w:t>
            </w:r>
          </w:p>
        </w:tc>
        <w:tc>
          <w:tcPr>
            <w:tcW w:w="0" w:type="auto"/>
            <w:tcBorders>
              <w:left w:val="nil"/>
              <w:right w:val="nil"/>
            </w:tcBorders>
          </w:tcPr>
          <w:p w14:paraId="0C981AE8" w14:textId="77777777" w:rsidR="006D6411" w:rsidRDefault="006D6411">
            <w:pPr>
              <w:pStyle w:val="TableBodyText"/>
            </w:pPr>
          </w:p>
        </w:tc>
      </w:tr>
    </w:tbl>
    <w:p w14:paraId="1DE6CFAC"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715</w:t>
      </w:r>
      <w:r>
        <w:fldChar w:fldCharType="end"/>
      </w:r>
      <w:r>
        <w:t>. Workload VLAN Scope and First Hop Gateway Availability for Layer 2 Multi Rack</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78"/>
        <w:gridCol w:w="2059"/>
        <w:gridCol w:w="2721"/>
        <w:gridCol w:w="1206"/>
        <w:gridCol w:w="1196"/>
      </w:tblGrid>
      <w:tr w:rsidR="006D6411" w14:paraId="3C724A2C" w14:textId="77777777">
        <w:trPr>
          <w:cantSplit/>
          <w:tblHeader/>
        </w:trPr>
        <w:tc>
          <w:tcPr>
            <w:tcW w:w="0" w:type="auto"/>
            <w:tcBorders>
              <w:left w:val="nil"/>
              <w:right w:val="nil"/>
            </w:tcBorders>
            <w:shd w:val="clear" w:color="auto" w:fill="E1E1E1"/>
            <w:tcMar>
              <w:top w:w="60" w:type="dxa"/>
              <w:bottom w:w="60" w:type="dxa"/>
            </w:tcMar>
          </w:tcPr>
          <w:p w14:paraId="3AB9CCA8" w14:textId="77777777" w:rsidR="006D6411" w:rsidRDefault="00000000">
            <w:pPr>
              <w:pStyle w:val="TableHeaderText"/>
            </w:pPr>
            <w:r>
              <w:t>Traffic Type</w:t>
            </w:r>
          </w:p>
        </w:tc>
        <w:tc>
          <w:tcPr>
            <w:tcW w:w="0" w:type="auto"/>
            <w:tcBorders>
              <w:left w:val="nil"/>
              <w:right w:val="nil"/>
            </w:tcBorders>
            <w:shd w:val="clear" w:color="auto" w:fill="E1E1E1"/>
            <w:tcMar>
              <w:top w:w="60" w:type="dxa"/>
              <w:bottom w:w="60" w:type="dxa"/>
            </w:tcMar>
          </w:tcPr>
          <w:p w14:paraId="04ED1457" w14:textId="77777777" w:rsidR="006D6411" w:rsidRDefault="00000000">
            <w:pPr>
              <w:pStyle w:val="TableHeaderText"/>
            </w:pPr>
            <w:r>
              <w:t>Required VLAN Scope</w:t>
            </w:r>
          </w:p>
        </w:tc>
        <w:tc>
          <w:tcPr>
            <w:tcW w:w="0" w:type="auto"/>
            <w:tcBorders>
              <w:left w:val="nil"/>
              <w:right w:val="nil"/>
            </w:tcBorders>
            <w:shd w:val="clear" w:color="auto" w:fill="E1E1E1"/>
            <w:tcMar>
              <w:top w:w="60" w:type="dxa"/>
              <w:bottom w:w="60" w:type="dxa"/>
            </w:tcMar>
          </w:tcPr>
          <w:p w14:paraId="1631EFC7" w14:textId="77777777" w:rsidR="006D6411" w:rsidRDefault="00000000">
            <w:pPr>
              <w:pStyle w:val="TableHeaderText"/>
            </w:pPr>
            <w:r>
              <w:t>First Hop Gateway Availability</w:t>
            </w:r>
          </w:p>
        </w:tc>
        <w:tc>
          <w:tcPr>
            <w:tcW w:w="0" w:type="auto"/>
            <w:tcBorders>
              <w:left w:val="nil"/>
              <w:right w:val="nil"/>
            </w:tcBorders>
            <w:shd w:val="clear" w:color="auto" w:fill="E1E1E1"/>
            <w:tcMar>
              <w:top w:w="60" w:type="dxa"/>
              <w:bottom w:w="60" w:type="dxa"/>
            </w:tcMar>
          </w:tcPr>
          <w:p w14:paraId="14C8522E" w14:textId="77777777" w:rsidR="006D6411" w:rsidRDefault="00000000">
            <w:pPr>
              <w:pStyle w:val="TableHeaderText"/>
            </w:pPr>
            <w:r>
              <w:t>MTU</w:t>
            </w:r>
          </w:p>
        </w:tc>
        <w:tc>
          <w:tcPr>
            <w:tcW w:w="0" w:type="auto"/>
            <w:tcBorders>
              <w:left w:val="nil"/>
              <w:right w:val="nil"/>
            </w:tcBorders>
            <w:shd w:val="clear" w:color="auto" w:fill="E1E1E1"/>
            <w:tcMar>
              <w:top w:w="60" w:type="dxa"/>
              <w:bottom w:w="60" w:type="dxa"/>
            </w:tcMar>
          </w:tcPr>
          <w:p w14:paraId="64055A9E" w14:textId="77777777" w:rsidR="006D6411" w:rsidRDefault="006D6411">
            <w:pPr>
              <w:pStyle w:val="TableHeaderText"/>
            </w:pPr>
          </w:p>
        </w:tc>
      </w:tr>
      <w:tr w:rsidR="006D6411" w14:paraId="627ED21C" w14:textId="77777777">
        <w:trPr>
          <w:cantSplit/>
          <w:tblHeader/>
        </w:trPr>
        <w:tc>
          <w:tcPr>
            <w:tcW w:w="0" w:type="auto"/>
            <w:tcBorders>
              <w:left w:val="nil"/>
              <w:right w:val="nil"/>
            </w:tcBorders>
            <w:shd w:val="clear" w:color="auto" w:fill="E1E1E1"/>
            <w:tcMar>
              <w:top w:w="60" w:type="dxa"/>
              <w:bottom w:w="60" w:type="dxa"/>
            </w:tcMar>
          </w:tcPr>
          <w:p w14:paraId="07944D9C"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5F72020E"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33C5CF9E"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46BAB5E4" w14:textId="77777777" w:rsidR="006D6411" w:rsidRDefault="00000000">
            <w:pPr>
              <w:pStyle w:val="TableHeaderText"/>
            </w:pPr>
            <w:r>
              <w:t>minimum</w:t>
            </w:r>
          </w:p>
        </w:tc>
        <w:tc>
          <w:tcPr>
            <w:tcW w:w="0" w:type="auto"/>
            <w:tcBorders>
              <w:left w:val="nil"/>
              <w:right w:val="nil"/>
            </w:tcBorders>
            <w:shd w:val="clear" w:color="auto" w:fill="E1E1E1"/>
            <w:tcMar>
              <w:top w:w="60" w:type="dxa"/>
              <w:bottom w:w="60" w:type="dxa"/>
            </w:tcMar>
          </w:tcPr>
          <w:p w14:paraId="03E0CF56" w14:textId="77777777" w:rsidR="006D6411" w:rsidRDefault="00000000">
            <w:pPr>
              <w:pStyle w:val="TableHeaderText"/>
            </w:pPr>
            <w:r>
              <w:t>preferred</w:t>
            </w:r>
          </w:p>
        </w:tc>
      </w:tr>
      <w:tr w:rsidR="006D6411" w14:paraId="13C64C84" w14:textId="77777777">
        <w:tblPrEx>
          <w:tblBorders>
            <w:top w:val="nil"/>
          </w:tblBorders>
        </w:tblPrEx>
        <w:trPr>
          <w:cantSplit/>
        </w:trPr>
        <w:tc>
          <w:tcPr>
            <w:tcW w:w="0" w:type="auto"/>
            <w:tcBorders>
              <w:left w:val="nil"/>
              <w:right w:val="nil"/>
            </w:tcBorders>
          </w:tcPr>
          <w:p w14:paraId="364F5B08" w14:textId="77777777" w:rsidR="006D6411" w:rsidRDefault="00000000">
            <w:pPr>
              <w:pStyle w:val="TableBodyText"/>
            </w:pPr>
            <w:r>
              <w:t>VLAN Segement for Workload VMs</w:t>
            </w:r>
          </w:p>
        </w:tc>
        <w:tc>
          <w:tcPr>
            <w:tcW w:w="0" w:type="auto"/>
            <w:tcBorders>
              <w:left w:val="nil"/>
              <w:right w:val="nil"/>
            </w:tcBorders>
          </w:tcPr>
          <w:p w14:paraId="1D641A19" w14:textId="77777777" w:rsidR="006D6411" w:rsidRDefault="00000000">
            <w:pPr>
              <w:pStyle w:val="TableBodyText"/>
            </w:pPr>
            <w:r>
              <w:t>AZ Local</w:t>
            </w:r>
          </w:p>
        </w:tc>
        <w:tc>
          <w:tcPr>
            <w:tcW w:w="0" w:type="auto"/>
            <w:tcBorders>
              <w:left w:val="nil"/>
              <w:right w:val="nil"/>
            </w:tcBorders>
          </w:tcPr>
          <w:p w14:paraId="244A02E8" w14:textId="77777777" w:rsidR="006D6411" w:rsidRDefault="00000000">
            <w:pPr>
              <w:pStyle w:val="TableBodyText"/>
            </w:pPr>
            <w:r>
              <w:t>Highly Available - Between Racks</w:t>
            </w:r>
          </w:p>
        </w:tc>
        <w:tc>
          <w:tcPr>
            <w:tcW w:w="0" w:type="auto"/>
            <w:tcBorders>
              <w:left w:val="nil"/>
              <w:right w:val="nil"/>
            </w:tcBorders>
          </w:tcPr>
          <w:p w14:paraId="465E3F3E" w14:textId="77777777" w:rsidR="006D6411" w:rsidRDefault="00000000">
            <w:pPr>
              <w:pStyle w:val="TableBodyText"/>
            </w:pPr>
            <w:r>
              <w:t>1500</w:t>
            </w:r>
          </w:p>
        </w:tc>
        <w:tc>
          <w:tcPr>
            <w:tcW w:w="0" w:type="auto"/>
            <w:tcBorders>
              <w:left w:val="nil"/>
              <w:right w:val="nil"/>
            </w:tcBorders>
          </w:tcPr>
          <w:p w14:paraId="28AD19DF" w14:textId="77777777" w:rsidR="006D6411" w:rsidRDefault="00000000">
            <w:pPr>
              <w:pStyle w:val="TableBodyText"/>
            </w:pPr>
            <w:r>
              <w:t>9000</w:t>
            </w:r>
          </w:p>
        </w:tc>
      </w:tr>
      <w:tr w:rsidR="006D6411" w14:paraId="719426D2" w14:textId="77777777">
        <w:tblPrEx>
          <w:tblBorders>
            <w:top w:val="nil"/>
          </w:tblBorders>
        </w:tblPrEx>
        <w:trPr>
          <w:cantSplit/>
        </w:trPr>
        <w:tc>
          <w:tcPr>
            <w:tcW w:w="0" w:type="auto"/>
            <w:tcBorders>
              <w:left w:val="nil"/>
              <w:right w:val="nil"/>
            </w:tcBorders>
          </w:tcPr>
          <w:p w14:paraId="397228E3" w14:textId="77777777" w:rsidR="006D6411" w:rsidRDefault="00000000">
            <w:pPr>
              <w:pStyle w:val="TableBodyText"/>
            </w:pPr>
            <w:r>
              <w:t>VLAN segment for DTGW</w:t>
            </w:r>
          </w:p>
        </w:tc>
        <w:tc>
          <w:tcPr>
            <w:tcW w:w="0" w:type="auto"/>
            <w:tcBorders>
              <w:left w:val="nil"/>
              <w:right w:val="nil"/>
            </w:tcBorders>
          </w:tcPr>
          <w:p w14:paraId="6B976A7F" w14:textId="77777777" w:rsidR="006D6411" w:rsidRDefault="00000000">
            <w:pPr>
              <w:pStyle w:val="TableBodyText"/>
            </w:pPr>
            <w:r>
              <w:t>AZ Local</w:t>
            </w:r>
          </w:p>
        </w:tc>
        <w:tc>
          <w:tcPr>
            <w:tcW w:w="0" w:type="auto"/>
            <w:tcBorders>
              <w:left w:val="nil"/>
              <w:right w:val="nil"/>
            </w:tcBorders>
          </w:tcPr>
          <w:p w14:paraId="2ADD88C4" w14:textId="77777777" w:rsidR="006D6411" w:rsidRDefault="00000000">
            <w:pPr>
              <w:pStyle w:val="TableBodyText"/>
            </w:pPr>
            <w:r>
              <w:t>Highly Available - Between Racks</w:t>
            </w:r>
          </w:p>
        </w:tc>
        <w:tc>
          <w:tcPr>
            <w:tcW w:w="0" w:type="auto"/>
            <w:tcBorders>
              <w:left w:val="nil"/>
              <w:right w:val="nil"/>
            </w:tcBorders>
          </w:tcPr>
          <w:p w14:paraId="0FD4A025" w14:textId="77777777" w:rsidR="006D6411" w:rsidRDefault="00000000">
            <w:pPr>
              <w:pStyle w:val="TableBodyText"/>
            </w:pPr>
            <w:r>
              <w:t>1500</w:t>
            </w:r>
          </w:p>
        </w:tc>
        <w:tc>
          <w:tcPr>
            <w:tcW w:w="0" w:type="auto"/>
            <w:tcBorders>
              <w:left w:val="nil"/>
              <w:right w:val="nil"/>
            </w:tcBorders>
          </w:tcPr>
          <w:p w14:paraId="6B107638" w14:textId="77777777" w:rsidR="006D6411" w:rsidRDefault="00000000">
            <w:pPr>
              <w:pStyle w:val="TableBodyText"/>
            </w:pPr>
            <w:r>
              <w:t>9000</w:t>
            </w:r>
          </w:p>
        </w:tc>
      </w:tr>
    </w:tbl>
    <w:p w14:paraId="5BA23675" w14:textId="77777777" w:rsidR="006D6411" w:rsidRDefault="00000000">
      <w:pPr>
        <w:pStyle w:val="SectionHeading6"/>
        <w:spacing w:before="120"/>
      </w:pPr>
      <w:r>
        <w:t>Multi-Rack Network Fabric Model with Layer 3</w:t>
      </w:r>
    </w:p>
    <w:p w14:paraId="790FFD31" w14:textId="77777777" w:rsidR="006D6411" w:rsidRDefault="00000000">
      <w:pPr>
        <w:pStyle w:val="BodyText"/>
      </w:pPr>
      <w:r>
        <w:t>In this model, VLAN segments are isolated to individual racks within the data center. Host within the cluster may come from different racks with different VLAN segments presented to them.</w:t>
      </w:r>
    </w:p>
    <w:p w14:paraId="75714712" w14:textId="77777777" w:rsidR="006D6411" w:rsidRDefault="00000000">
      <w:pPr>
        <w:pStyle w:val="BodyText"/>
        <w:pBdr>
          <w:top w:val="single" w:sz="8" w:space="2" w:color="D3D3D3"/>
          <w:bottom w:val="single" w:sz="8" w:space="2" w:color="D3D3D3"/>
        </w:pBdr>
      </w:pPr>
      <w:r>
        <w:rPr>
          <w:rStyle w:val="NoteLeadernote"/>
        </w:rPr>
        <w:t>Note</w:t>
      </w:r>
      <w:r>
        <w:rPr>
          <w:rStyle w:val="NoteLeadernote"/>
        </w:rPr>
        <w:tab/>
      </w:r>
      <w:r>
        <w:t>For clusters with management VM appliances, some VLAN Segments will need to be stretched across all hosts within the cluster. This stretch is provided by the data center fabric using its intrinsic capabilities. Use of the Layer 3 Mutli-Rack model in these clusters will minimize, but not eliminate, the use of stretch VLAN segments from the fabric.</w:t>
      </w:r>
    </w:p>
    <w:p w14:paraId="15C06A90"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716</w:t>
      </w:r>
      <w:r>
        <w:fldChar w:fldCharType="end"/>
      </w:r>
      <w:r>
        <w:t>. Infrastructure VLAN Scope and First Hop Gateway Availability for Layer 3 Multi Rack</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0"/>
        <w:gridCol w:w="1894"/>
        <w:gridCol w:w="1333"/>
        <w:gridCol w:w="1591"/>
        <w:gridCol w:w="2306"/>
        <w:gridCol w:w="1196"/>
      </w:tblGrid>
      <w:tr w:rsidR="006D6411" w14:paraId="41EFF3D5" w14:textId="77777777">
        <w:trPr>
          <w:cantSplit/>
          <w:tblHeader/>
        </w:trPr>
        <w:tc>
          <w:tcPr>
            <w:tcW w:w="0" w:type="auto"/>
            <w:tcBorders>
              <w:left w:val="nil"/>
              <w:right w:val="nil"/>
            </w:tcBorders>
            <w:shd w:val="clear" w:color="auto" w:fill="E1E1E1"/>
            <w:tcMar>
              <w:top w:w="60" w:type="dxa"/>
              <w:bottom w:w="60" w:type="dxa"/>
            </w:tcMar>
          </w:tcPr>
          <w:p w14:paraId="11C4D4E1" w14:textId="77777777" w:rsidR="006D6411" w:rsidRDefault="00000000">
            <w:pPr>
              <w:pStyle w:val="TableHeaderText"/>
            </w:pPr>
            <w:r>
              <w:t>Traffic Type</w:t>
            </w:r>
          </w:p>
        </w:tc>
        <w:tc>
          <w:tcPr>
            <w:tcW w:w="0" w:type="auto"/>
            <w:tcBorders>
              <w:left w:val="nil"/>
              <w:right w:val="nil"/>
            </w:tcBorders>
            <w:shd w:val="clear" w:color="auto" w:fill="E1E1E1"/>
            <w:tcMar>
              <w:top w:w="60" w:type="dxa"/>
              <w:bottom w:w="60" w:type="dxa"/>
            </w:tcMar>
          </w:tcPr>
          <w:p w14:paraId="472788EA"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52BC564B" w14:textId="77777777" w:rsidR="006D6411" w:rsidRDefault="00000000">
            <w:pPr>
              <w:pStyle w:val="TableHeaderText"/>
            </w:pPr>
            <w:r>
              <w:t>Required VLAN Scope</w:t>
            </w:r>
          </w:p>
        </w:tc>
        <w:tc>
          <w:tcPr>
            <w:tcW w:w="0" w:type="auto"/>
            <w:tcBorders>
              <w:left w:val="nil"/>
              <w:right w:val="nil"/>
            </w:tcBorders>
            <w:shd w:val="clear" w:color="auto" w:fill="E1E1E1"/>
            <w:tcMar>
              <w:top w:w="60" w:type="dxa"/>
              <w:bottom w:w="60" w:type="dxa"/>
            </w:tcMar>
          </w:tcPr>
          <w:p w14:paraId="1E475A8F" w14:textId="77777777" w:rsidR="006D6411" w:rsidRDefault="00000000">
            <w:pPr>
              <w:pStyle w:val="TableHeaderText"/>
            </w:pPr>
            <w:r>
              <w:t>First Hop Gateway Availability</w:t>
            </w:r>
          </w:p>
        </w:tc>
        <w:tc>
          <w:tcPr>
            <w:tcW w:w="0" w:type="auto"/>
            <w:tcBorders>
              <w:left w:val="nil"/>
              <w:right w:val="nil"/>
            </w:tcBorders>
            <w:shd w:val="clear" w:color="auto" w:fill="E1E1E1"/>
            <w:tcMar>
              <w:top w:w="60" w:type="dxa"/>
              <w:bottom w:w="60" w:type="dxa"/>
            </w:tcMar>
          </w:tcPr>
          <w:p w14:paraId="3269D539" w14:textId="77777777" w:rsidR="006D6411" w:rsidRDefault="00000000">
            <w:pPr>
              <w:pStyle w:val="TableHeaderText"/>
            </w:pPr>
            <w:r>
              <w:t>MTU</w:t>
            </w:r>
          </w:p>
        </w:tc>
        <w:tc>
          <w:tcPr>
            <w:tcW w:w="0" w:type="auto"/>
            <w:tcBorders>
              <w:left w:val="nil"/>
              <w:right w:val="nil"/>
            </w:tcBorders>
            <w:shd w:val="clear" w:color="auto" w:fill="E1E1E1"/>
            <w:tcMar>
              <w:top w:w="60" w:type="dxa"/>
              <w:bottom w:w="60" w:type="dxa"/>
            </w:tcMar>
          </w:tcPr>
          <w:p w14:paraId="2125CB2B" w14:textId="77777777" w:rsidR="006D6411" w:rsidRDefault="006D6411">
            <w:pPr>
              <w:pStyle w:val="TableHeaderText"/>
            </w:pPr>
          </w:p>
        </w:tc>
      </w:tr>
      <w:tr w:rsidR="006D6411" w14:paraId="58A3DE33" w14:textId="77777777">
        <w:trPr>
          <w:cantSplit/>
          <w:tblHeader/>
        </w:trPr>
        <w:tc>
          <w:tcPr>
            <w:tcW w:w="0" w:type="auto"/>
            <w:tcBorders>
              <w:left w:val="nil"/>
              <w:right w:val="nil"/>
            </w:tcBorders>
            <w:shd w:val="clear" w:color="auto" w:fill="E1E1E1"/>
            <w:tcMar>
              <w:top w:w="60" w:type="dxa"/>
              <w:bottom w:w="60" w:type="dxa"/>
            </w:tcMar>
          </w:tcPr>
          <w:p w14:paraId="2D6A0999"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57FEF68A"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6B4502AB"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51844199"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59D55E93" w14:textId="77777777" w:rsidR="006D6411" w:rsidRDefault="00000000">
            <w:pPr>
              <w:pStyle w:val="TableHeaderText"/>
            </w:pPr>
            <w:r>
              <w:t>minimum</w:t>
            </w:r>
          </w:p>
        </w:tc>
        <w:tc>
          <w:tcPr>
            <w:tcW w:w="0" w:type="auto"/>
            <w:tcBorders>
              <w:left w:val="nil"/>
              <w:right w:val="nil"/>
            </w:tcBorders>
            <w:shd w:val="clear" w:color="auto" w:fill="E1E1E1"/>
            <w:tcMar>
              <w:top w:w="60" w:type="dxa"/>
              <w:bottom w:w="60" w:type="dxa"/>
            </w:tcMar>
          </w:tcPr>
          <w:p w14:paraId="699A1EFE" w14:textId="77777777" w:rsidR="006D6411" w:rsidRDefault="00000000">
            <w:pPr>
              <w:pStyle w:val="TableHeaderText"/>
            </w:pPr>
            <w:r>
              <w:t>preferred</w:t>
            </w:r>
          </w:p>
        </w:tc>
      </w:tr>
      <w:tr w:rsidR="006D6411" w14:paraId="7F9C3053" w14:textId="77777777">
        <w:tblPrEx>
          <w:tblBorders>
            <w:top w:val="nil"/>
          </w:tblBorders>
        </w:tblPrEx>
        <w:trPr>
          <w:cantSplit/>
        </w:trPr>
        <w:tc>
          <w:tcPr>
            <w:tcW w:w="0" w:type="auto"/>
            <w:tcBorders>
              <w:left w:val="nil"/>
              <w:right w:val="nil"/>
            </w:tcBorders>
          </w:tcPr>
          <w:p w14:paraId="219021E5" w14:textId="77777777" w:rsidR="006D6411" w:rsidRDefault="00000000">
            <w:pPr>
              <w:pStyle w:val="TableBodyText"/>
            </w:pPr>
            <w:r>
              <w:t>Management VM Appliances</w:t>
            </w:r>
          </w:p>
        </w:tc>
        <w:tc>
          <w:tcPr>
            <w:tcW w:w="0" w:type="auto"/>
            <w:tcBorders>
              <w:left w:val="nil"/>
              <w:right w:val="nil"/>
            </w:tcBorders>
          </w:tcPr>
          <w:p w14:paraId="31712017" w14:textId="77777777" w:rsidR="006D6411" w:rsidRDefault="006D6411">
            <w:pPr>
              <w:pStyle w:val="TableBodyText"/>
            </w:pPr>
          </w:p>
        </w:tc>
        <w:tc>
          <w:tcPr>
            <w:tcW w:w="0" w:type="auto"/>
            <w:tcBorders>
              <w:left w:val="nil"/>
              <w:right w:val="nil"/>
            </w:tcBorders>
          </w:tcPr>
          <w:p w14:paraId="5BE8DA49" w14:textId="77777777" w:rsidR="006D6411" w:rsidRDefault="00000000">
            <w:pPr>
              <w:pStyle w:val="TableBodyText"/>
            </w:pPr>
            <w:r>
              <w:t>AZ Local - Across Racks</w:t>
            </w:r>
          </w:p>
        </w:tc>
        <w:tc>
          <w:tcPr>
            <w:tcW w:w="0" w:type="auto"/>
            <w:tcBorders>
              <w:left w:val="nil"/>
              <w:right w:val="nil"/>
            </w:tcBorders>
          </w:tcPr>
          <w:p w14:paraId="0F0B0AC0" w14:textId="77777777" w:rsidR="006D6411" w:rsidRDefault="00000000">
            <w:pPr>
              <w:pStyle w:val="TableBodyText"/>
            </w:pPr>
            <w:r>
              <w:t>Highly Available - Between Racks</w:t>
            </w:r>
          </w:p>
        </w:tc>
        <w:tc>
          <w:tcPr>
            <w:tcW w:w="0" w:type="auto"/>
            <w:tcBorders>
              <w:left w:val="nil"/>
              <w:right w:val="nil"/>
            </w:tcBorders>
          </w:tcPr>
          <w:p w14:paraId="35A80E44" w14:textId="77777777" w:rsidR="006D6411" w:rsidRDefault="00000000">
            <w:pPr>
              <w:pStyle w:val="TableBodyText"/>
            </w:pPr>
            <w:r>
              <w:t>1500</w:t>
            </w:r>
          </w:p>
        </w:tc>
        <w:tc>
          <w:tcPr>
            <w:tcW w:w="0" w:type="auto"/>
            <w:tcBorders>
              <w:left w:val="nil"/>
              <w:right w:val="nil"/>
            </w:tcBorders>
          </w:tcPr>
          <w:p w14:paraId="0B38081E" w14:textId="77777777" w:rsidR="006D6411" w:rsidRDefault="00000000">
            <w:pPr>
              <w:pStyle w:val="TableBodyText"/>
            </w:pPr>
            <w:r>
              <w:t>9000</w:t>
            </w:r>
          </w:p>
        </w:tc>
      </w:tr>
      <w:tr w:rsidR="006D6411" w14:paraId="3F3924A8" w14:textId="77777777">
        <w:tblPrEx>
          <w:tblBorders>
            <w:top w:val="nil"/>
          </w:tblBorders>
        </w:tblPrEx>
        <w:trPr>
          <w:cantSplit/>
        </w:trPr>
        <w:tc>
          <w:tcPr>
            <w:tcW w:w="0" w:type="auto"/>
            <w:tcBorders>
              <w:left w:val="nil"/>
              <w:right w:val="nil"/>
            </w:tcBorders>
          </w:tcPr>
          <w:p w14:paraId="25F6E0A8" w14:textId="77777777" w:rsidR="006D6411" w:rsidRDefault="00000000">
            <w:pPr>
              <w:pStyle w:val="TableBodyText"/>
            </w:pPr>
            <w:r>
              <w:t>ESX host</w:t>
            </w:r>
          </w:p>
        </w:tc>
        <w:tc>
          <w:tcPr>
            <w:tcW w:w="0" w:type="auto"/>
            <w:tcBorders>
              <w:left w:val="nil"/>
              <w:right w:val="nil"/>
            </w:tcBorders>
          </w:tcPr>
          <w:p w14:paraId="0B15544B" w14:textId="77777777" w:rsidR="006D6411" w:rsidRDefault="00000000">
            <w:pPr>
              <w:pStyle w:val="TableBodyText"/>
            </w:pPr>
            <w:r>
              <w:t>ESX management VMK *</w:t>
            </w:r>
          </w:p>
        </w:tc>
        <w:tc>
          <w:tcPr>
            <w:tcW w:w="0" w:type="auto"/>
            <w:tcBorders>
              <w:left w:val="nil"/>
              <w:right w:val="nil"/>
            </w:tcBorders>
          </w:tcPr>
          <w:p w14:paraId="4C4F6AC2" w14:textId="77777777" w:rsidR="006D6411" w:rsidRDefault="00000000">
            <w:pPr>
              <w:pStyle w:val="TableBodyText"/>
            </w:pPr>
            <w:r>
              <w:t>Host Local</w:t>
            </w:r>
          </w:p>
        </w:tc>
        <w:tc>
          <w:tcPr>
            <w:tcW w:w="0" w:type="auto"/>
            <w:tcBorders>
              <w:left w:val="nil"/>
              <w:right w:val="nil"/>
            </w:tcBorders>
          </w:tcPr>
          <w:p w14:paraId="1DBF6015" w14:textId="77777777" w:rsidR="006D6411" w:rsidRDefault="00000000">
            <w:pPr>
              <w:pStyle w:val="TableBodyText"/>
            </w:pPr>
            <w:r>
              <w:t>Highly Available - Within a Rack</w:t>
            </w:r>
          </w:p>
        </w:tc>
        <w:tc>
          <w:tcPr>
            <w:tcW w:w="0" w:type="auto"/>
            <w:tcBorders>
              <w:left w:val="nil"/>
              <w:right w:val="nil"/>
            </w:tcBorders>
          </w:tcPr>
          <w:p w14:paraId="51D5C3AB" w14:textId="77777777" w:rsidR="006D6411" w:rsidRDefault="006D6411">
            <w:pPr>
              <w:pStyle w:val="TableBodyText"/>
            </w:pPr>
          </w:p>
        </w:tc>
        <w:tc>
          <w:tcPr>
            <w:tcW w:w="0" w:type="auto"/>
            <w:tcBorders>
              <w:left w:val="nil"/>
              <w:right w:val="nil"/>
            </w:tcBorders>
          </w:tcPr>
          <w:p w14:paraId="10C06040" w14:textId="77777777" w:rsidR="006D6411" w:rsidRDefault="00000000">
            <w:pPr>
              <w:pStyle w:val="TableBodyText"/>
            </w:pPr>
            <w:r>
              <w:t>1500</w:t>
            </w:r>
          </w:p>
        </w:tc>
      </w:tr>
      <w:tr w:rsidR="006D6411" w14:paraId="14DA5DE5" w14:textId="77777777">
        <w:tblPrEx>
          <w:tblBorders>
            <w:top w:val="nil"/>
          </w:tblBorders>
        </w:tblPrEx>
        <w:trPr>
          <w:cantSplit/>
        </w:trPr>
        <w:tc>
          <w:tcPr>
            <w:tcW w:w="0" w:type="auto"/>
            <w:tcBorders>
              <w:left w:val="nil"/>
              <w:right w:val="nil"/>
            </w:tcBorders>
          </w:tcPr>
          <w:p w14:paraId="0E401DB9" w14:textId="77777777" w:rsidR="006D6411" w:rsidRDefault="006D6411">
            <w:pPr>
              <w:pStyle w:val="TableBodyText"/>
            </w:pPr>
          </w:p>
        </w:tc>
        <w:tc>
          <w:tcPr>
            <w:tcW w:w="0" w:type="auto"/>
            <w:tcBorders>
              <w:left w:val="nil"/>
              <w:right w:val="nil"/>
            </w:tcBorders>
          </w:tcPr>
          <w:p w14:paraId="4CC0E9C5" w14:textId="77777777" w:rsidR="006D6411" w:rsidRDefault="00000000">
            <w:pPr>
              <w:pStyle w:val="TableBodyText"/>
            </w:pPr>
            <w:r>
              <w:t>IP Storage VMKs (VSAN, NFS, iSCSI)</w:t>
            </w:r>
          </w:p>
        </w:tc>
        <w:tc>
          <w:tcPr>
            <w:tcW w:w="0" w:type="auto"/>
            <w:tcBorders>
              <w:left w:val="nil"/>
              <w:right w:val="nil"/>
            </w:tcBorders>
          </w:tcPr>
          <w:p w14:paraId="1FD500D0" w14:textId="77777777" w:rsidR="006D6411" w:rsidRDefault="006D6411">
            <w:pPr>
              <w:pStyle w:val="TableBodyText"/>
            </w:pPr>
          </w:p>
        </w:tc>
        <w:tc>
          <w:tcPr>
            <w:tcW w:w="0" w:type="auto"/>
            <w:tcBorders>
              <w:left w:val="nil"/>
              <w:right w:val="nil"/>
            </w:tcBorders>
          </w:tcPr>
          <w:p w14:paraId="498CE1A9" w14:textId="77777777" w:rsidR="006D6411" w:rsidRDefault="006D6411">
            <w:pPr>
              <w:pStyle w:val="TableBodyText"/>
            </w:pPr>
          </w:p>
        </w:tc>
        <w:tc>
          <w:tcPr>
            <w:tcW w:w="0" w:type="auto"/>
            <w:tcBorders>
              <w:left w:val="nil"/>
              <w:right w:val="nil"/>
            </w:tcBorders>
          </w:tcPr>
          <w:p w14:paraId="3CB9EFC7" w14:textId="77777777" w:rsidR="006D6411" w:rsidRDefault="006D6411">
            <w:pPr>
              <w:pStyle w:val="TableBodyText"/>
            </w:pPr>
          </w:p>
        </w:tc>
        <w:tc>
          <w:tcPr>
            <w:tcW w:w="0" w:type="auto"/>
            <w:tcBorders>
              <w:left w:val="nil"/>
              <w:right w:val="nil"/>
            </w:tcBorders>
          </w:tcPr>
          <w:p w14:paraId="443087E6" w14:textId="77777777" w:rsidR="006D6411" w:rsidRDefault="00000000">
            <w:pPr>
              <w:pStyle w:val="TableBodyText"/>
            </w:pPr>
            <w:r>
              <w:t>9000</w:t>
            </w:r>
          </w:p>
        </w:tc>
      </w:tr>
      <w:tr w:rsidR="006D6411" w14:paraId="1D5CD90C" w14:textId="77777777">
        <w:tblPrEx>
          <w:tblBorders>
            <w:top w:val="nil"/>
          </w:tblBorders>
        </w:tblPrEx>
        <w:trPr>
          <w:cantSplit/>
        </w:trPr>
        <w:tc>
          <w:tcPr>
            <w:tcW w:w="0" w:type="auto"/>
            <w:tcBorders>
              <w:left w:val="nil"/>
              <w:right w:val="nil"/>
            </w:tcBorders>
          </w:tcPr>
          <w:p w14:paraId="1850DDC8" w14:textId="77777777" w:rsidR="006D6411" w:rsidRDefault="006D6411">
            <w:pPr>
              <w:pStyle w:val="TableBodyText"/>
            </w:pPr>
          </w:p>
        </w:tc>
        <w:tc>
          <w:tcPr>
            <w:tcW w:w="0" w:type="auto"/>
            <w:tcBorders>
              <w:left w:val="nil"/>
              <w:right w:val="nil"/>
            </w:tcBorders>
          </w:tcPr>
          <w:p w14:paraId="7158EEFC" w14:textId="77777777" w:rsidR="006D6411" w:rsidRDefault="00000000">
            <w:pPr>
              <w:pStyle w:val="TableBodyText"/>
            </w:pPr>
            <w:r>
              <w:t>vMotion VMK</w:t>
            </w:r>
          </w:p>
        </w:tc>
        <w:tc>
          <w:tcPr>
            <w:tcW w:w="0" w:type="auto"/>
            <w:tcBorders>
              <w:left w:val="nil"/>
              <w:right w:val="nil"/>
            </w:tcBorders>
          </w:tcPr>
          <w:p w14:paraId="7BD535A0" w14:textId="77777777" w:rsidR="006D6411" w:rsidRDefault="006D6411">
            <w:pPr>
              <w:pStyle w:val="TableBodyText"/>
            </w:pPr>
          </w:p>
        </w:tc>
        <w:tc>
          <w:tcPr>
            <w:tcW w:w="0" w:type="auto"/>
            <w:tcBorders>
              <w:left w:val="nil"/>
              <w:right w:val="nil"/>
            </w:tcBorders>
          </w:tcPr>
          <w:p w14:paraId="3D773389" w14:textId="77777777" w:rsidR="006D6411" w:rsidRDefault="006D6411">
            <w:pPr>
              <w:pStyle w:val="TableBodyText"/>
            </w:pPr>
          </w:p>
        </w:tc>
        <w:tc>
          <w:tcPr>
            <w:tcW w:w="0" w:type="auto"/>
            <w:tcBorders>
              <w:left w:val="nil"/>
              <w:right w:val="nil"/>
            </w:tcBorders>
          </w:tcPr>
          <w:p w14:paraId="2100E4B7" w14:textId="77777777" w:rsidR="006D6411" w:rsidRDefault="006D6411">
            <w:pPr>
              <w:pStyle w:val="TableBodyText"/>
            </w:pPr>
          </w:p>
        </w:tc>
        <w:tc>
          <w:tcPr>
            <w:tcW w:w="0" w:type="auto"/>
            <w:tcBorders>
              <w:left w:val="nil"/>
              <w:right w:val="nil"/>
            </w:tcBorders>
          </w:tcPr>
          <w:p w14:paraId="3A530112" w14:textId="77777777" w:rsidR="006D6411" w:rsidRDefault="006D6411">
            <w:pPr>
              <w:pStyle w:val="TableBodyText"/>
            </w:pPr>
          </w:p>
        </w:tc>
      </w:tr>
      <w:tr w:rsidR="006D6411" w14:paraId="3CBB0020" w14:textId="77777777">
        <w:tblPrEx>
          <w:tblBorders>
            <w:top w:val="nil"/>
          </w:tblBorders>
        </w:tblPrEx>
        <w:trPr>
          <w:cantSplit/>
        </w:trPr>
        <w:tc>
          <w:tcPr>
            <w:tcW w:w="0" w:type="auto"/>
            <w:tcBorders>
              <w:left w:val="nil"/>
              <w:right w:val="nil"/>
            </w:tcBorders>
          </w:tcPr>
          <w:p w14:paraId="0DFF5C1B" w14:textId="77777777" w:rsidR="006D6411" w:rsidRDefault="006D6411">
            <w:pPr>
              <w:pStyle w:val="TableBodyText"/>
            </w:pPr>
          </w:p>
        </w:tc>
        <w:tc>
          <w:tcPr>
            <w:tcW w:w="0" w:type="auto"/>
            <w:tcBorders>
              <w:left w:val="nil"/>
              <w:right w:val="nil"/>
            </w:tcBorders>
          </w:tcPr>
          <w:p w14:paraId="187D3ADF" w14:textId="77777777" w:rsidR="006D6411" w:rsidRDefault="00000000">
            <w:pPr>
              <w:pStyle w:val="TableBodyText"/>
            </w:pPr>
            <w:r>
              <w:t>Host TEP</w:t>
            </w:r>
          </w:p>
        </w:tc>
        <w:tc>
          <w:tcPr>
            <w:tcW w:w="0" w:type="auto"/>
            <w:tcBorders>
              <w:left w:val="nil"/>
              <w:right w:val="nil"/>
            </w:tcBorders>
          </w:tcPr>
          <w:p w14:paraId="1748464B" w14:textId="77777777" w:rsidR="006D6411" w:rsidRDefault="006D6411">
            <w:pPr>
              <w:pStyle w:val="TableBodyText"/>
            </w:pPr>
          </w:p>
        </w:tc>
        <w:tc>
          <w:tcPr>
            <w:tcW w:w="0" w:type="auto"/>
            <w:tcBorders>
              <w:left w:val="nil"/>
              <w:right w:val="nil"/>
            </w:tcBorders>
          </w:tcPr>
          <w:p w14:paraId="4ABD7773" w14:textId="77777777" w:rsidR="006D6411" w:rsidRDefault="006D6411">
            <w:pPr>
              <w:pStyle w:val="TableBodyText"/>
            </w:pPr>
          </w:p>
        </w:tc>
        <w:tc>
          <w:tcPr>
            <w:tcW w:w="0" w:type="auto"/>
            <w:tcBorders>
              <w:left w:val="nil"/>
              <w:right w:val="nil"/>
            </w:tcBorders>
          </w:tcPr>
          <w:p w14:paraId="619C4633" w14:textId="77777777" w:rsidR="006D6411" w:rsidRDefault="00000000">
            <w:pPr>
              <w:pStyle w:val="TableBodyText"/>
            </w:pPr>
            <w:r>
              <w:t>1700</w:t>
            </w:r>
          </w:p>
        </w:tc>
        <w:tc>
          <w:tcPr>
            <w:tcW w:w="0" w:type="auto"/>
            <w:tcBorders>
              <w:left w:val="nil"/>
              <w:right w:val="nil"/>
            </w:tcBorders>
          </w:tcPr>
          <w:p w14:paraId="433E010C" w14:textId="77777777" w:rsidR="006D6411" w:rsidRDefault="006D6411">
            <w:pPr>
              <w:pStyle w:val="TableBodyText"/>
            </w:pPr>
          </w:p>
        </w:tc>
      </w:tr>
      <w:tr w:rsidR="006D6411" w14:paraId="4A417BBE" w14:textId="77777777">
        <w:tblPrEx>
          <w:tblBorders>
            <w:top w:val="nil"/>
          </w:tblBorders>
        </w:tblPrEx>
        <w:trPr>
          <w:cantSplit/>
        </w:trPr>
        <w:tc>
          <w:tcPr>
            <w:tcW w:w="0" w:type="auto"/>
            <w:tcBorders>
              <w:left w:val="nil"/>
              <w:right w:val="nil"/>
            </w:tcBorders>
          </w:tcPr>
          <w:p w14:paraId="6D00B280" w14:textId="77777777" w:rsidR="006D6411" w:rsidRDefault="00000000">
            <w:pPr>
              <w:pStyle w:val="TableBodyText"/>
            </w:pPr>
            <w:r>
              <w:lastRenderedPageBreak/>
              <w:t>NSX Edge node</w:t>
            </w:r>
          </w:p>
        </w:tc>
        <w:tc>
          <w:tcPr>
            <w:tcW w:w="0" w:type="auto"/>
            <w:tcBorders>
              <w:left w:val="nil"/>
              <w:right w:val="nil"/>
            </w:tcBorders>
          </w:tcPr>
          <w:p w14:paraId="4ECCC166" w14:textId="77777777" w:rsidR="006D6411" w:rsidRDefault="00000000">
            <w:pPr>
              <w:pStyle w:val="TableBodyText"/>
            </w:pPr>
            <w:r>
              <w:t xml:space="preserve">Depends on </w:t>
            </w:r>
            <w:r>
              <w:rPr>
                <w:color w:val="0000FF"/>
                <w:u w:val="single"/>
              </w:rPr>
              <w:fldChar w:fldCharType="begin"/>
            </w:r>
            <w:r>
              <w:rPr>
                <w:color w:val="0000FF"/>
                <w:u w:val="single"/>
              </w:rPr>
              <w:instrText xml:space="preserve"> REF  Bbf13a0747c7c4a60a5ee3194fbbd8675 \* MERGEFORMAT \h</w:instrText>
            </w:r>
            <w:r>
              <w:rPr>
                <w:color w:val="0000FF"/>
                <w:u w:val="single"/>
              </w:rPr>
            </w:r>
            <w:r>
              <w:rPr>
                <w:color w:val="0000FF"/>
                <w:u w:val="single"/>
              </w:rPr>
              <w:fldChar w:fldCharType="separate"/>
            </w:r>
            <w:r>
              <w:rPr>
                <w:color w:val="0000FF"/>
                <w:u w:val="single"/>
              </w:rPr>
              <w:t>NSX Edge Cluster Models</w:t>
            </w:r>
            <w:r>
              <w:fldChar w:fldCharType="end"/>
            </w:r>
            <w:r>
              <w:t xml:space="preserve"> design chosen</w:t>
            </w:r>
          </w:p>
        </w:tc>
        <w:tc>
          <w:tcPr>
            <w:tcW w:w="0" w:type="auto"/>
            <w:tcBorders>
              <w:left w:val="nil"/>
              <w:right w:val="nil"/>
            </w:tcBorders>
          </w:tcPr>
          <w:p w14:paraId="20244B49" w14:textId="77777777" w:rsidR="006D6411" w:rsidRDefault="006D6411">
            <w:pPr>
              <w:pStyle w:val="TableBodyText"/>
            </w:pPr>
          </w:p>
        </w:tc>
        <w:tc>
          <w:tcPr>
            <w:tcW w:w="0" w:type="auto"/>
            <w:tcBorders>
              <w:left w:val="nil"/>
              <w:right w:val="nil"/>
            </w:tcBorders>
          </w:tcPr>
          <w:p w14:paraId="2B68F235" w14:textId="77777777" w:rsidR="006D6411" w:rsidRDefault="006D6411">
            <w:pPr>
              <w:pStyle w:val="TableBodyText"/>
            </w:pPr>
          </w:p>
        </w:tc>
        <w:tc>
          <w:tcPr>
            <w:tcW w:w="0" w:type="auto"/>
            <w:tcBorders>
              <w:left w:val="nil"/>
              <w:right w:val="nil"/>
            </w:tcBorders>
          </w:tcPr>
          <w:p w14:paraId="7420A80D" w14:textId="77777777" w:rsidR="006D6411" w:rsidRDefault="006D6411">
            <w:pPr>
              <w:pStyle w:val="TableBodyText"/>
            </w:pPr>
          </w:p>
        </w:tc>
        <w:tc>
          <w:tcPr>
            <w:tcW w:w="0" w:type="auto"/>
            <w:tcBorders>
              <w:left w:val="nil"/>
              <w:right w:val="nil"/>
            </w:tcBorders>
          </w:tcPr>
          <w:p w14:paraId="23DC01E5" w14:textId="77777777" w:rsidR="006D6411" w:rsidRDefault="006D6411">
            <w:pPr>
              <w:pStyle w:val="TableBodyText"/>
            </w:pPr>
          </w:p>
        </w:tc>
      </w:tr>
      <w:tr w:rsidR="006D6411" w14:paraId="604006AC" w14:textId="77777777">
        <w:tblPrEx>
          <w:tblBorders>
            <w:top w:val="nil"/>
          </w:tblBorders>
        </w:tblPrEx>
        <w:trPr>
          <w:cantSplit/>
        </w:trPr>
        <w:tc>
          <w:tcPr>
            <w:tcW w:w="0" w:type="auto"/>
            <w:tcBorders>
              <w:left w:val="nil"/>
              <w:right w:val="nil"/>
            </w:tcBorders>
          </w:tcPr>
          <w:p w14:paraId="4D3501C9" w14:textId="77777777" w:rsidR="006D6411" w:rsidRDefault="006D6411">
            <w:pPr>
              <w:pStyle w:val="TableBodyText"/>
            </w:pPr>
          </w:p>
        </w:tc>
        <w:tc>
          <w:tcPr>
            <w:tcW w:w="0" w:type="auto"/>
            <w:tcBorders>
              <w:left w:val="nil"/>
              <w:right w:val="nil"/>
            </w:tcBorders>
          </w:tcPr>
          <w:p w14:paraId="05926D17" w14:textId="77777777" w:rsidR="006D6411" w:rsidRDefault="00000000">
            <w:pPr>
              <w:pStyle w:val="TableBodyText"/>
            </w:pPr>
            <w:r>
              <w:t>Edge Node Management</w:t>
            </w:r>
          </w:p>
        </w:tc>
        <w:tc>
          <w:tcPr>
            <w:tcW w:w="0" w:type="auto"/>
            <w:tcBorders>
              <w:left w:val="nil"/>
              <w:right w:val="nil"/>
            </w:tcBorders>
          </w:tcPr>
          <w:p w14:paraId="5D6FC280" w14:textId="77777777" w:rsidR="006D6411" w:rsidRDefault="00000000">
            <w:pPr>
              <w:pStyle w:val="TableBodyText"/>
            </w:pPr>
            <w:r>
              <w:t>AZ Local - Across Racks</w:t>
            </w:r>
          </w:p>
        </w:tc>
        <w:tc>
          <w:tcPr>
            <w:tcW w:w="0" w:type="auto"/>
            <w:tcBorders>
              <w:left w:val="nil"/>
              <w:right w:val="nil"/>
            </w:tcBorders>
          </w:tcPr>
          <w:p w14:paraId="23859CB7" w14:textId="77777777" w:rsidR="006D6411" w:rsidRDefault="00000000">
            <w:pPr>
              <w:pStyle w:val="TableBodyText"/>
            </w:pPr>
            <w:r>
              <w:t>Highly Available - Within a Rack</w:t>
            </w:r>
          </w:p>
        </w:tc>
        <w:tc>
          <w:tcPr>
            <w:tcW w:w="0" w:type="auto"/>
            <w:tcBorders>
              <w:left w:val="nil"/>
              <w:right w:val="nil"/>
            </w:tcBorders>
          </w:tcPr>
          <w:p w14:paraId="57D9E7C1" w14:textId="77777777" w:rsidR="006D6411" w:rsidRDefault="00000000">
            <w:pPr>
              <w:pStyle w:val="TableBodyText"/>
            </w:pPr>
            <w:r>
              <w:t>1500</w:t>
            </w:r>
          </w:p>
        </w:tc>
        <w:tc>
          <w:tcPr>
            <w:tcW w:w="0" w:type="auto"/>
            <w:tcBorders>
              <w:left w:val="nil"/>
              <w:right w:val="nil"/>
            </w:tcBorders>
          </w:tcPr>
          <w:p w14:paraId="5D9CB7B2" w14:textId="77777777" w:rsidR="006D6411" w:rsidRDefault="00000000">
            <w:pPr>
              <w:pStyle w:val="TableBodyText"/>
            </w:pPr>
            <w:r>
              <w:t>9000</w:t>
            </w:r>
          </w:p>
        </w:tc>
      </w:tr>
      <w:tr w:rsidR="006D6411" w14:paraId="2460B7AF" w14:textId="77777777">
        <w:tblPrEx>
          <w:tblBorders>
            <w:top w:val="nil"/>
          </w:tblBorders>
        </w:tblPrEx>
        <w:trPr>
          <w:cantSplit/>
        </w:trPr>
        <w:tc>
          <w:tcPr>
            <w:tcW w:w="0" w:type="auto"/>
            <w:tcBorders>
              <w:left w:val="nil"/>
              <w:right w:val="nil"/>
            </w:tcBorders>
          </w:tcPr>
          <w:p w14:paraId="134CDA9D" w14:textId="77777777" w:rsidR="006D6411" w:rsidRDefault="006D6411">
            <w:pPr>
              <w:pStyle w:val="TableBodyText"/>
            </w:pPr>
          </w:p>
        </w:tc>
        <w:tc>
          <w:tcPr>
            <w:tcW w:w="0" w:type="auto"/>
            <w:tcBorders>
              <w:left w:val="nil"/>
              <w:right w:val="nil"/>
            </w:tcBorders>
          </w:tcPr>
          <w:p w14:paraId="066B829E" w14:textId="77777777" w:rsidR="006D6411" w:rsidRDefault="00000000">
            <w:pPr>
              <w:pStyle w:val="TableBodyText"/>
            </w:pPr>
            <w:r>
              <w:t>Edge TEP</w:t>
            </w:r>
          </w:p>
        </w:tc>
        <w:tc>
          <w:tcPr>
            <w:tcW w:w="0" w:type="auto"/>
            <w:tcBorders>
              <w:left w:val="nil"/>
              <w:right w:val="nil"/>
            </w:tcBorders>
          </w:tcPr>
          <w:p w14:paraId="657EA91C" w14:textId="77777777" w:rsidR="006D6411" w:rsidRDefault="006D6411">
            <w:pPr>
              <w:pStyle w:val="TableBodyText"/>
            </w:pPr>
          </w:p>
        </w:tc>
        <w:tc>
          <w:tcPr>
            <w:tcW w:w="0" w:type="auto"/>
            <w:tcBorders>
              <w:left w:val="nil"/>
              <w:right w:val="nil"/>
            </w:tcBorders>
          </w:tcPr>
          <w:p w14:paraId="472A7C7A" w14:textId="77777777" w:rsidR="006D6411" w:rsidRDefault="006D6411">
            <w:pPr>
              <w:pStyle w:val="TableBodyText"/>
            </w:pPr>
          </w:p>
        </w:tc>
        <w:tc>
          <w:tcPr>
            <w:tcW w:w="0" w:type="auto"/>
            <w:tcBorders>
              <w:left w:val="nil"/>
              <w:right w:val="nil"/>
            </w:tcBorders>
          </w:tcPr>
          <w:p w14:paraId="43F61DFA" w14:textId="77777777" w:rsidR="006D6411" w:rsidRDefault="00000000">
            <w:pPr>
              <w:pStyle w:val="TableBodyText"/>
            </w:pPr>
            <w:r>
              <w:t>1700</w:t>
            </w:r>
          </w:p>
        </w:tc>
        <w:tc>
          <w:tcPr>
            <w:tcW w:w="0" w:type="auto"/>
            <w:tcBorders>
              <w:left w:val="nil"/>
              <w:right w:val="nil"/>
            </w:tcBorders>
          </w:tcPr>
          <w:p w14:paraId="53E8C880" w14:textId="77777777" w:rsidR="006D6411" w:rsidRDefault="006D6411">
            <w:pPr>
              <w:pStyle w:val="TableBodyText"/>
            </w:pPr>
          </w:p>
        </w:tc>
      </w:tr>
      <w:tr w:rsidR="006D6411" w14:paraId="02C9B003" w14:textId="77777777">
        <w:tblPrEx>
          <w:tblBorders>
            <w:top w:val="nil"/>
          </w:tblBorders>
        </w:tblPrEx>
        <w:trPr>
          <w:cantSplit/>
        </w:trPr>
        <w:tc>
          <w:tcPr>
            <w:tcW w:w="0" w:type="auto"/>
            <w:tcBorders>
              <w:left w:val="nil"/>
              <w:right w:val="nil"/>
            </w:tcBorders>
          </w:tcPr>
          <w:p w14:paraId="2D737E9B" w14:textId="77777777" w:rsidR="006D6411" w:rsidRDefault="006D6411">
            <w:pPr>
              <w:pStyle w:val="TableBodyText"/>
            </w:pPr>
          </w:p>
        </w:tc>
        <w:tc>
          <w:tcPr>
            <w:tcW w:w="0" w:type="auto"/>
            <w:tcBorders>
              <w:left w:val="nil"/>
              <w:right w:val="nil"/>
            </w:tcBorders>
          </w:tcPr>
          <w:p w14:paraId="42CCC578" w14:textId="77777777" w:rsidR="006D6411" w:rsidRDefault="00000000">
            <w:pPr>
              <w:pStyle w:val="TableBodyText"/>
            </w:pPr>
            <w:r>
              <w:t>Edge RTEP</w:t>
            </w:r>
          </w:p>
        </w:tc>
        <w:tc>
          <w:tcPr>
            <w:tcW w:w="0" w:type="auto"/>
            <w:tcBorders>
              <w:left w:val="nil"/>
              <w:right w:val="nil"/>
            </w:tcBorders>
          </w:tcPr>
          <w:p w14:paraId="44C0592C" w14:textId="77777777" w:rsidR="006D6411" w:rsidRDefault="006D6411">
            <w:pPr>
              <w:pStyle w:val="TableBodyText"/>
            </w:pPr>
          </w:p>
        </w:tc>
        <w:tc>
          <w:tcPr>
            <w:tcW w:w="0" w:type="auto"/>
            <w:tcBorders>
              <w:left w:val="nil"/>
              <w:right w:val="nil"/>
            </w:tcBorders>
          </w:tcPr>
          <w:p w14:paraId="2229B8E4" w14:textId="77777777" w:rsidR="006D6411" w:rsidRDefault="006D6411">
            <w:pPr>
              <w:pStyle w:val="TableBodyText"/>
            </w:pPr>
          </w:p>
        </w:tc>
        <w:tc>
          <w:tcPr>
            <w:tcW w:w="0" w:type="auto"/>
            <w:tcBorders>
              <w:left w:val="nil"/>
              <w:right w:val="nil"/>
            </w:tcBorders>
          </w:tcPr>
          <w:p w14:paraId="35A6B661" w14:textId="77777777" w:rsidR="006D6411" w:rsidRDefault="00000000">
            <w:pPr>
              <w:pStyle w:val="TableBodyText"/>
            </w:pPr>
            <w:r>
              <w:t>1500</w:t>
            </w:r>
          </w:p>
        </w:tc>
        <w:tc>
          <w:tcPr>
            <w:tcW w:w="0" w:type="auto"/>
            <w:tcBorders>
              <w:left w:val="nil"/>
              <w:right w:val="nil"/>
            </w:tcBorders>
          </w:tcPr>
          <w:p w14:paraId="57AF7FE1" w14:textId="77777777" w:rsidR="006D6411" w:rsidRDefault="006D6411">
            <w:pPr>
              <w:pStyle w:val="TableBodyText"/>
            </w:pPr>
          </w:p>
        </w:tc>
      </w:tr>
      <w:tr w:rsidR="006D6411" w14:paraId="1A820051" w14:textId="77777777">
        <w:tblPrEx>
          <w:tblBorders>
            <w:top w:val="nil"/>
          </w:tblBorders>
        </w:tblPrEx>
        <w:trPr>
          <w:cantSplit/>
        </w:trPr>
        <w:tc>
          <w:tcPr>
            <w:tcW w:w="0" w:type="auto"/>
            <w:tcBorders>
              <w:left w:val="nil"/>
              <w:right w:val="nil"/>
            </w:tcBorders>
          </w:tcPr>
          <w:p w14:paraId="0E720B54" w14:textId="77777777" w:rsidR="006D6411" w:rsidRDefault="006D6411">
            <w:pPr>
              <w:pStyle w:val="TableBodyText"/>
            </w:pPr>
          </w:p>
        </w:tc>
        <w:tc>
          <w:tcPr>
            <w:tcW w:w="0" w:type="auto"/>
            <w:tcBorders>
              <w:left w:val="nil"/>
              <w:right w:val="nil"/>
            </w:tcBorders>
          </w:tcPr>
          <w:p w14:paraId="48295DC0" w14:textId="77777777" w:rsidR="006D6411" w:rsidRDefault="00000000">
            <w:pPr>
              <w:pStyle w:val="TableBodyText"/>
            </w:pPr>
            <w:r>
              <w:t>Edge Uplink</w:t>
            </w:r>
          </w:p>
        </w:tc>
        <w:tc>
          <w:tcPr>
            <w:tcW w:w="0" w:type="auto"/>
            <w:tcBorders>
              <w:left w:val="nil"/>
              <w:right w:val="nil"/>
            </w:tcBorders>
          </w:tcPr>
          <w:p w14:paraId="75FE5D1F" w14:textId="77777777" w:rsidR="006D6411" w:rsidRDefault="006D6411">
            <w:pPr>
              <w:pStyle w:val="TableBodyText"/>
            </w:pPr>
          </w:p>
        </w:tc>
        <w:tc>
          <w:tcPr>
            <w:tcW w:w="0" w:type="auto"/>
            <w:tcBorders>
              <w:left w:val="nil"/>
              <w:right w:val="nil"/>
            </w:tcBorders>
          </w:tcPr>
          <w:p w14:paraId="3A476E51" w14:textId="77777777" w:rsidR="006D6411" w:rsidRDefault="00000000">
            <w:pPr>
              <w:pStyle w:val="TableBodyText"/>
            </w:pPr>
            <w:r>
              <w:t>Static Routing - Highly Available</w:t>
            </w:r>
          </w:p>
          <w:p w14:paraId="615FDD3C" w14:textId="77777777" w:rsidR="006D6411" w:rsidRDefault="00000000">
            <w:pPr>
              <w:pStyle w:val="TableBodyText"/>
            </w:pPr>
            <w:r>
              <w:t>BGP - None</w:t>
            </w:r>
          </w:p>
        </w:tc>
        <w:tc>
          <w:tcPr>
            <w:tcW w:w="0" w:type="auto"/>
            <w:tcBorders>
              <w:left w:val="nil"/>
              <w:right w:val="nil"/>
            </w:tcBorders>
          </w:tcPr>
          <w:p w14:paraId="35B72F66" w14:textId="77777777" w:rsidR="006D6411" w:rsidRDefault="00000000">
            <w:pPr>
              <w:pStyle w:val="TableBodyText"/>
            </w:pPr>
            <w:r>
              <w:t>1700* When using separate VLAN segments for management component VMs and ESX VMKs.</w:t>
            </w:r>
          </w:p>
        </w:tc>
        <w:tc>
          <w:tcPr>
            <w:tcW w:w="0" w:type="auto"/>
            <w:tcBorders>
              <w:left w:val="nil"/>
              <w:right w:val="nil"/>
            </w:tcBorders>
          </w:tcPr>
          <w:p w14:paraId="4FA22569" w14:textId="77777777" w:rsidR="006D6411" w:rsidRDefault="006D6411">
            <w:pPr>
              <w:pStyle w:val="TableBodyText"/>
            </w:pPr>
          </w:p>
        </w:tc>
      </w:tr>
    </w:tbl>
    <w:p w14:paraId="0852EEBC"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717</w:t>
      </w:r>
      <w:r>
        <w:fldChar w:fldCharType="end"/>
      </w:r>
      <w:r>
        <w:t>. Workload VLAN Scope and First Hop Gateway Availability for Layer 3 Multi Rack</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40"/>
        <w:gridCol w:w="2074"/>
        <w:gridCol w:w="2744"/>
        <w:gridCol w:w="1206"/>
        <w:gridCol w:w="1196"/>
      </w:tblGrid>
      <w:tr w:rsidR="006D6411" w14:paraId="6B9BB632" w14:textId="77777777">
        <w:trPr>
          <w:cantSplit/>
          <w:tblHeader/>
        </w:trPr>
        <w:tc>
          <w:tcPr>
            <w:tcW w:w="0" w:type="auto"/>
            <w:tcBorders>
              <w:left w:val="nil"/>
              <w:right w:val="nil"/>
            </w:tcBorders>
            <w:shd w:val="clear" w:color="auto" w:fill="E1E1E1"/>
            <w:tcMar>
              <w:top w:w="60" w:type="dxa"/>
              <w:bottom w:w="60" w:type="dxa"/>
            </w:tcMar>
          </w:tcPr>
          <w:p w14:paraId="709D4476" w14:textId="77777777" w:rsidR="006D6411" w:rsidRDefault="00000000">
            <w:pPr>
              <w:pStyle w:val="TableHeaderText"/>
            </w:pPr>
            <w:r>
              <w:t>Traffic Type</w:t>
            </w:r>
          </w:p>
        </w:tc>
        <w:tc>
          <w:tcPr>
            <w:tcW w:w="0" w:type="auto"/>
            <w:tcBorders>
              <w:left w:val="nil"/>
              <w:right w:val="nil"/>
            </w:tcBorders>
            <w:shd w:val="clear" w:color="auto" w:fill="E1E1E1"/>
            <w:tcMar>
              <w:top w:w="60" w:type="dxa"/>
              <w:bottom w:w="60" w:type="dxa"/>
            </w:tcMar>
          </w:tcPr>
          <w:p w14:paraId="5C585C79" w14:textId="77777777" w:rsidR="006D6411" w:rsidRDefault="00000000">
            <w:pPr>
              <w:pStyle w:val="TableHeaderText"/>
            </w:pPr>
            <w:r>
              <w:t>Required VLAN Scope</w:t>
            </w:r>
          </w:p>
        </w:tc>
        <w:tc>
          <w:tcPr>
            <w:tcW w:w="0" w:type="auto"/>
            <w:tcBorders>
              <w:left w:val="nil"/>
              <w:right w:val="nil"/>
            </w:tcBorders>
            <w:shd w:val="clear" w:color="auto" w:fill="E1E1E1"/>
            <w:tcMar>
              <w:top w:w="60" w:type="dxa"/>
              <w:bottom w:w="60" w:type="dxa"/>
            </w:tcMar>
          </w:tcPr>
          <w:p w14:paraId="44E086AB" w14:textId="77777777" w:rsidR="006D6411" w:rsidRDefault="00000000">
            <w:pPr>
              <w:pStyle w:val="TableHeaderText"/>
            </w:pPr>
            <w:r>
              <w:t>First Hop Gateway Availability</w:t>
            </w:r>
          </w:p>
        </w:tc>
        <w:tc>
          <w:tcPr>
            <w:tcW w:w="0" w:type="auto"/>
            <w:tcBorders>
              <w:left w:val="nil"/>
              <w:right w:val="nil"/>
            </w:tcBorders>
            <w:shd w:val="clear" w:color="auto" w:fill="E1E1E1"/>
            <w:tcMar>
              <w:top w:w="60" w:type="dxa"/>
              <w:bottom w:w="60" w:type="dxa"/>
            </w:tcMar>
          </w:tcPr>
          <w:p w14:paraId="749B197F" w14:textId="77777777" w:rsidR="006D6411" w:rsidRDefault="00000000">
            <w:pPr>
              <w:pStyle w:val="TableHeaderText"/>
            </w:pPr>
            <w:r>
              <w:t>MTU</w:t>
            </w:r>
          </w:p>
        </w:tc>
        <w:tc>
          <w:tcPr>
            <w:tcW w:w="0" w:type="auto"/>
            <w:tcBorders>
              <w:left w:val="nil"/>
              <w:right w:val="nil"/>
            </w:tcBorders>
            <w:shd w:val="clear" w:color="auto" w:fill="E1E1E1"/>
            <w:tcMar>
              <w:top w:w="60" w:type="dxa"/>
              <w:bottom w:w="60" w:type="dxa"/>
            </w:tcMar>
          </w:tcPr>
          <w:p w14:paraId="7D2E12FF" w14:textId="77777777" w:rsidR="006D6411" w:rsidRDefault="006D6411">
            <w:pPr>
              <w:pStyle w:val="TableHeaderText"/>
            </w:pPr>
          </w:p>
        </w:tc>
      </w:tr>
      <w:tr w:rsidR="006D6411" w14:paraId="47EF1196" w14:textId="77777777">
        <w:trPr>
          <w:cantSplit/>
          <w:tblHeader/>
        </w:trPr>
        <w:tc>
          <w:tcPr>
            <w:tcW w:w="0" w:type="auto"/>
            <w:tcBorders>
              <w:left w:val="nil"/>
              <w:right w:val="nil"/>
            </w:tcBorders>
            <w:shd w:val="clear" w:color="auto" w:fill="E1E1E1"/>
            <w:tcMar>
              <w:top w:w="60" w:type="dxa"/>
              <w:bottom w:w="60" w:type="dxa"/>
            </w:tcMar>
          </w:tcPr>
          <w:p w14:paraId="4FA99C37"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38DAD428"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3E09C4C5"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17CE82ED" w14:textId="77777777" w:rsidR="006D6411" w:rsidRDefault="00000000">
            <w:pPr>
              <w:pStyle w:val="TableHeaderText"/>
            </w:pPr>
            <w:r>
              <w:t>minimum</w:t>
            </w:r>
          </w:p>
        </w:tc>
        <w:tc>
          <w:tcPr>
            <w:tcW w:w="0" w:type="auto"/>
            <w:tcBorders>
              <w:left w:val="nil"/>
              <w:right w:val="nil"/>
            </w:tcBorders>
            <w:shd w:val="clear" w:color="auto" w:fill="E1E1E1"/>
            <w:tcMar>
              <w:top w:w="60" w:type="dxa"/>
              <w:bottom w:w="60" w:type="dxa"/>
            </w:tcMar>
          </w:tcPr>
          <w:p w14:paraId="68816AE7" w14:textId="77777777" w:rsidR="006D6411" w:rsidRDefault="00000000">
            <w:pPr>
              <w:pStyle w:val="TableHeaderText"/>
            </w:pPr>
            <w:r>
              <w:t>preferred</w:t>
            </w:r>
          </w:p>
        </w:tc>
      </w:tr>
      <w:tr w:rsidR="006D6411" w14:paraId="1AAA9D2E" w14:textId="77777777">
        <w:tblPrEx>
          <w:tblBorders>
            <w:top w:val="nil"/>
          </w:tblBorders>
        </w:tblPrEx>
        <w:trPr>
          <w:cantSplit/>
        </w:trPr>
        <w:tc>
          <w:tcPr>
            <w:tcW w:w="0" w:type="auto"/>
            <w:tcBorders>
              <w:left w:val="nil"/>
              <w:right w:val="nil"/>
            </w:tcBorders>
          </w:tcPr>
          <w:p w14:paraId="39827006" w14:textId="77777777" w:rsidR="006D6411" w:rsidRDefault="00000000">
            <w:pPr>
              <w:pStyle w:val="TableBodyText"/>
            </w:pPr>
            <w:r>
              <w:t>VLAN segement for workload VMs</w:t>
            </w:r>
          </w:p>
        </w:tc>
        <w:tc>
          <w:tcPr>
            <w:tcW w:w="0" w:type="auto"/>
            <w:tcBorders>
              <w:left w:val="nil"/>
              <w:right w:val="nil"/>
            </w:tcBorders>
          </w:tcPr>
          <w:p w14:paraId="5C10696C" w14:textId="77777777" w:rsidR="006D6411" w:rsidRDefault="00000000">
            <w:pPr>
              <w:pStyle w:val="TableBodyText"/>
            </w:pPr>
            <w:r>
              <w:t>AZ Local</w:t>
            </w:r>
          </w:p>
        </w:tc>
        <w:tc>
          <w:tcPr>
            <w:tcW w:w="0" w:type="auto"/>
            <w:tcBorders>
              <w:left w:val="nil"/>
              <w:right w:val="nil"/>
            </w:tcBorders>
          </w:tcPr>
          <w:p w14:paraId="7CA94CDE" w14:textId="77777777" w:rsidR="006D6411" w:rsidRDefault="00000000">
            <w:pPr>
              <w:pStyle w:val="TableBodyText"/>
            </w:pPr>
            <w:r>
              <w:t>Highly Available - Between Racks</w:t>
            </w:r>
          </w:p>
        </w:tc>
        <w:tc>
          <w:tcPr>
            <w:tcW w:w="0" w:type="auto"/>
            <w:tcBorders>
              <w:left w:val="nil"/>
              <w:right w:val="nil"/>
            </w:tcBorders>
          </w:tcPr>
          <w:p w14:paraId="05F6CB6D" w14:textId="77777777" w:rsidR="006D6411" w:rsidRDefault="00000000">
            <w:pPr>
              <w:pStyle w:val="TableBodyText"/>
            </w:pPr>
            <w:r>
              <w:t>1500</w:t>
            </w:r>
          </w:p>
        </w:tc>
        <w:tc>
          <w:tcPr>
            <w:tcW w:w="0" w:type="auto"/>
            <w:tcBorders>
              <w:left w:val="nil"/>
              <w:right w:val="nil"/>
            </w:tcBorders>
          </w:tcPr>
          <w:p w14:paraId="67E6C1ED" w14:textId="77777777" w:rsidR="006D6411" w:rsidRDefault="00000000">
            <w:pPr>
              <w:pStyle w:val="TableBodyText"/>
            </w:pPr>
            <w:r>
              <w:t>9000</w:t>
            </w:r>
          </w:p>
        </w:tc>
      </w:tr>
      <w:tr w:rsidR="006D6411" w14:paraId="21172746" w14:textId="77777777">
        <w:tblPrEx>
          <w:tblBorders>
            <w:top w:val="nil"/>
          </w:tblBorders>
        </w:tblPrEx>
        <w:trPr>
          <w:cantSplit/>
        </w:trPr>
        <w:tc>
          <w:tcPr>
            <w:tcW w:w="0" w:type="auto"/>
            <w:tcBorders>
              <w:left w:val="nil"/>
              <w:right w:val="nil"/>
            </w:tcBorders>
          </w:tcPr>
          <w:p w14:paraId="1E5CBFC3" w14:textId="77777777" w:rsidR="006D6411" w:rsidRDefault="00000000">
            <w:pPr>
              <w:pStyle w:val="TableBodyText"/>
            </w:pPr>
            <w:r>
              <w:t>VLAN segment for DTGW</w:t>
            </w:r>
          </w:p>
        </w:tc>
        <w:tc>
          <w:tcPr>
            <w:tcW w:w="0" w:type="auto"/>
            <w:tcBorders>
              <w:left w:val="nil"/>
              <w:right w:val="nil"/>
            </w:tcBorders>
          </w:tcPr>
          <w:p w14:paraId="67354B58" w14:textId="77777777" w:rsidR="006D6411" w:rsidRDefault="00000000">
            <w:pPr>
              <w:pStyle w:val="TableBodyText"/>
            </w:pPr>
            <w:r>
              <w:t>AZ Local</w:t>
            </w:r>
          </w:p>
        </w:tc>
        <w:tc>
          <w:tcPr>
            <w:tcW w:w="0" w:type="auto"/>
            <w:tcBorders>
              <w:left w:val="nil"/>
              <w:right w:val="nil"/>
            </w:tcBorders>
          </w:tcPr>
          <w:p w14:paraId="02984EF5" w14:textId="77777777" w:rsidR="006D6411" w:rsidRDefault="00000000">
            <w:pPr>
              <w:pStyle w:val="TableBodyText"/>
            </w:pPr>
            <w:r>
              <w:t>Highly Available - Between Racks</w:t>
            </w:r>
          </w:p>
        </w:tc>
        <w:tc>
          <w:tcPr>
            <w:tcW w:w="0" w:type="auto"/>
            <w:tcBorders>
              <w:left w:val="nil"/>
              <w:right w:val="nil"/>
            </w:tcBorders>
          </w:tcPr>
          <w:p w14:paraId="2819B445" w14:textId="77777777" w:rsidR="006D6411" w:rsidRDefault="00000000">
            <w:pPr>
              <w:pStyle w:val="TableBodyText"/>
            </w:pPr>
            <w:r>
              <w:t>1500</w:t>
            </w:r>
          </w:p>
        </w:tc>
        <w:tc>
          <w:tcPr>
            <w:tcW w:w="0" w:type="auto"/>
            <w:tcBorders>
              <w:left w:val="nil"/>
              <w:right w:val="nil"/>
            </w:tcBorders>
          </w:tcPr>
          <w:p w14:paraId="7D25756F" w14:textId="77777777" w:rsidR="006D6411" w:rsidRDefault="00000000">
            <w:pPr>
              <w:pStyle w:val="TableBodyText"/>
            </w:pPr>
            <w:r>
              <w:t>9000</w:t>
            </w:r>
          </w:p>
        </w:tc>
      </w:tr>
    </w:tbl>
    <w:p w14:paraId="104A7D54" w14:textId="77777777" w:rsidR="006D6411" w:rsidRDefault="00000000">
      <w:pPr>
        <w:pStyle w:val="Heading5"/>
        <w:spacing w:before="120"/>
      </w:pPr>
      <w:bookmarkStart w:id="117" w:name="B3289746111a743d68332cbe9a86ff0a8"/>
      <w:r>
        <w:t>Multi Availability Zone Network Fabric Model</w:t>
      </w:r>
      <w:bookmarkEnd w:id="117"/>
    </w:p>
    <w:p w14:paraId="14B6AB47" w14:textId="77777777" w:rsidR="006D6411" w:rsidRDefault="00000000">
      <w:pPr>
        <w:pStyle w:val="BodyText"/>
      </w:pPr>
      <w:r>
        <w:t>This section describes the VLAN and gateway requirements to support a vSphere cluster within multiple availability zones.</w:t>
      </w:r>
    </w:p>
    <w:p w14:paraId="3ED57944" w14:textId="77777777" w:rsidR="006D6411" w:rsidRDefault="00000000">
      <w:pPr>
        <w:pStyle w:val="BodyText"/>
      </w:pPr>
      <w:r>
        <w:t>This design requires the minimum number of VLAN Segments to be stretched between each availability zone. Stretched segments provide a single Layer 2/Layer 3 domain between both availability zones for virtual machines, which will move between the availability zones during an outage. For stretched VLAN segments, the first hop gateway must also be highly available between availability zones. Special consideration must be given to VLAN Segments for NSX Edge uplinks as BGP peering from the NSX Edge Node to the fabric will occur over these VLANs.</w:t>
      </w:r>
    </w:p>
    <w:p w14:paraId="1E9A0191" w14:textId="77777777" w:rsidR="006D6411" w:rsidRDefault="00000000">
      <w:pPr>
        <w:pStyle w:val="BodyText"/>
        <w:pBdr>
          <w:top w:val="single" w:sz="8" w:space="2" w:color="D3D3D3"/>
          <w:bottom w:val="single" w:sz="8" w:space="2" w:color="D3D3D3"/>
        </w:pBdr>
      </w:pPr>
      <w:r>
        <w:rPr>
          <w:rStyle w:val="NoteLeadernote"/>
        </w:rPr>
        <w:lastRenderedPageBreak/>
        <w:t>Note</w:t>
      </w:r>
      <w:r>
        <w:rPr>
          <w:rStyle w:val="NoteLeadernote"/>
        </w:rPr>
        <w:tab/>
      </w:r>
      <w:r>
        <w:t>VLAN IDs are a switch-level numerical label identifying an Layer 2/Layer 3 Domain. Sometimes, the same VLAN ID may identify different Layer 2/Layer 3 domains in the fabric, or different VLAN IDs may identify the same Layer 2/Layer 3 domain. A distributed port group can be associated with a single VLAN ID. Any distributed port groups that support virtual machines must have the same VLAN ID and Layer 2/Layer 3 domain mapping across the entire vSphere cluster. Different VLAN IDs may be used for different vSphere clusters which do not share a common vSphere Distributed Switch.</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06"/>
        <w:gridCol w:w="1775"/>
        <w:gridCol w:w="6279"/>
      </w:tblGrid>
      <w:tr w:rsidR="006D6411" w14:paraId="03B59325" w14:textId="77777777">
        <w:trPr>
          <w:cantSplit/>
          <w:tblHeader/>
        </w:trPr>
        <w:tc>
          <w:tcPr>
            <w:tcW w:w="0" w:type="auto"/>
            <w:tcBorders>
              <w:left w:val="nil"/>
              <w:right w:val="nil"/>
            </w:tcBorders>
            <w:shd w:val="clear" w:color="auto" w:fill="E1E1E1"/>
            <w:tcMar>
              <w:top w:w="60" w:type="dxa"/>
              <w:bottom w:w="60" w:type="dxa"/>
            </w:tcMar>
          </w:tcPr>
          <w:p w14:paraId="153AE5AE" w14:textId="77777777" w:rsidR="006D6411" w:rsidRDefault="00000000">
            <w:pPr>
              <w:pStyle w:val="TableHeaderText"/>
            </w:pPr>
            <w:r>
              <w:t>Requirement</w:t>
            </w:r>
          </w:p>
        </w:tc>
        <w:tc>
          <w:tcPr>
            <w:tcW w:w="0" w:type="auto"/>
            <w:tcBorders>
              <w:left w:val="nil"/>
              <w:right w:val="nil"/>
            </w:tcBorders>
            <w:shd w:val="clear" w:color="auto" w:fill="E1E1E1"/>
            <w:tcMar>
              <w:top w:w="60" w:type="dxa"/>
              <w:bottom w:w="60" w:type="dxa"/>
            </w:tcMar>
          </w:tcPr>
          <w:p w14:paraId="0F89FB10" w14:textId="77777777" w:rsidR="006D6411" w:rsidRDefault="00000000">
            <w:pPr>
              <w:pStyle w:val="TableHeaderText"/>
            </w:pPr>
            <w:r>
              <w:t>Option</w:t>
            </w:r>
          </w:p>
        </w:tc>
        <w:tc>
          <w:tcPr>
            <w:tcW w:w="0" w:type="auto"/>
            <w:tcBorders>
              <w:left w:val="nil"/>
              <w:right w:val="nil"/>
            </w:tcBorders>
            <w:shd w:val="clear" w:color="auto" w:fill="E1E1E1"/>
            <w:tcMar>
              <w:top w:w="60" w:type="dxa"/>
              <w:bottom w:w="60" w:type="dxa"/>
            </w:tcMar>
          </w:tcPr>
          <w:p w14:paraId="3B7146CA" w14:textId="77777777" w:rsidR="006D6411" w:rsidRDefault="00000000">
            <w:pPr>
              <w:pStyle w:val="TableHeaderText"/>
            </w:pPr>
            <w:r>
              <w:t>Description</w:t>
            </w:r>
          </w:p>
        </w:tc>
      </w:tr>
      <w:tr w:rsidR="006D6411" w14:paraId="5AA0FF62" w14:textId="77777777">
        <w:tblPrEx>
          <w:tblBorders>
            <w:top w:val="nil"/>
          </w:tblBorders>
        </w:tblPrEx>
        <w:trPr>
          <w:cantSplit/>
        </w:trPr>
        <w:tc>
          <w:tcPr>
            <w:tcW w:w="0" w:type="auto"/>
            <w:tcBorders>
              <w:left w:val="nil"/>
              <w:right w:val="nil"/>
            </w:tcBorders>
          </w:tcPr>
          <w:p w14:paraId="67DAAB29" w14:textId="77777777" w:rsidR="006D6411" w:rsidRDefault="00000000">
            <w:pPr>
              <w:pStyle w:val="TableBodyText"/>
            </w:pPr>
            <w:r>
              <w:t>Required VLAN Scope</w:t>
            </w:r>
          </w:p>
        </w:tc>
        <w:tc>
          <w:tcPr>
            <w:tcW w:w="0" w:type="auto"/>
            <w:tcBorders>
              <w:left w:val="nil"/>
              <w:right w:val="nil"/>
            </w:tcBorders>
          </w:tcPr>
          <w:p w14:paraId="4AE530FD" w14:textId="77777777" w:rsidR="006D6411" w:rsidRDefault="00000000">
            <w:pPr>
              <w:pStyle w:val="TableBodyText"/>
            </w:pPr>
            <w:r>
              <w:t>Global between availability zones</w:t>
            </w:r>
          </w:p>
        </w:tc>
        <w:tc>
          <w:tcPr>
            <w:tcW w:w="0" w:type="auto"/>
            <w:tcBorders>
              <w:left w:val="nil"/>
              <w:right w:val="nil"/>
            </w:tcBorders>
          </w:tcPr>
          <w:p w14:paraId="559545BB" w14:textId="77777777" w:rsidR="006D6411" w:rsidRDefault="00000000">
            <w:pPr>
              <w:pStyle w:val="TableBodyText"/>
            </w:pPr>
            <w:r>
              <w:t>For this traffic type, a single VLAN segment with the same VLAN ID is presented to all ESX hosts in both availability zones.</w:t>
            </w:r>
          </w:p>
        </w:tc>
      </w:tr>
      <w:tr w:rsidR="006D6411" w14:paraId="76DC974C" w14:textId="77777777">
        <w:tblPrEx>
          <w:tblBorders>
            <w:top w:val="nil"/>
          </w:tblBorders>
        </w:tblPrEx>
        <w:trPr>
          <w:cantSplit/>
        </w:trPr>
        <w:tc>
          <w:tcPr>
            <w:tcW w:w="0" w:type="auto"/>
            <w:tcBorders>
              <w:left w:val="nil"/>
              <w:right w:val="nil"/>
            </w:tcBorders>
          </w:tcPr>
          <w:p w14:paraId="6D723461" w14:textId="77777777" w:rsidR="006D6411" w:rsidRDefault="006D6411">
            <w:pPr>
              <w:pStyle w:val="TableBodyText"/>
            </w:pPr>
          </w:p>
        </w:tc>
        <w:tc>
          <w:tcPr>
            <w:tcW w:w="0" w:type="auto"/>
            <w:tcBorders>
              <w:left w:val="nil"/>
              <w:right w:val="nil"/>
            </w:tcBorders>
          </w:tcPr>
          <w:p w14:paraId="51506F03" w14:textId="77777777" w:rsidR="006D6411" w:rsidRDefault="00000000">
            <w:pPr>
              <w:pStyle w:val="TableBodyText"/>
            </w:pPr>
            <w:r>
              <w:t>Availability zone Local</w:t>
            </w:r>
          </w:p>
        </w:tc>
        <w:tc>
          <w:tcPr>
            <w:tcW w:w="0" w:type="auto"/>
            <w:tcBorders>
              <w:left w:val="nil"/>
              <w:right w:val="nil"/>
            </w:tcBorders>
          </w:tcPr>
          <w:p w14:paraId="15BFB702" w14:textId="77777777" w:rsidR="006D6411" w:rsidRDefault="00000000">
            <w:pPr>
              <w:pStyle w:val="TableBodyText"/>
            </w:pPr>
            <w:r>
              <w:t>A single VLAN segment with the same VLAN ID is presented to all ESX hosts in individual availability zones. ESX hosts in the second availability zone may have different VLAN segments/VLAN IDs for this traffic type.</w:t>
            </w:r>
          </w:p>
        </w:tc>
      </w:tr>
      <w:tr w:rsidR="006D6411" w14:paraId="6448B56A" w14:textId="77777777">
        <w:tblPrEx>
          <w:tblBorders>
            <w:top w:val="nil"/>
          </w:tblBorders>
        </w:tblPrEx>
        <w:trPr>
          <w:cantSplit/>
        </w:trPr>
        <w:tc>
          <w:tcPr>
            <w:tcW w:w="0" w:type="auto"/>
            <w:tcBorders>
              <w:left w:val="nil"/>
              <w:right w:val="nil"/>
            </w:tcBorders>
          </w:tcPr>
          <w:p w14:paraId="07A53B12" w14:textId="77777777" w:rsidR="006D6411" w:rsidRDefault="006D6411">
            <w:pPr>
              <w:pStyle w:val="TableBodyText"/>
            </w:pPr>
          </w:p>
        </w:tc>
        <w:tc>
          <w:tcPr>
            <w:tcW w:w="0" w:type="auto"/>
            <w:tcBorders>
              <w:left w:val="nil"/>
              <w:right w:val="nil"/>
            </w:tcBorders>
          </w:tcPr>
          <w:p w14:paraId="68D7C9C6" w14:textId="77777777" w:rsidR="006D6411" w:rsidRDefault="00000000">
            <w:pPr>
              <w:pStyle w:val="TableBodyText"/>
            </w:pPr>
            <w:r>
              <w:t>Host Local</w:t>
            </w:r>
          </w:p>
        </w:tc>
        <w:tc>
          <w:tcPr>
            <w:tcW w:w="0" w:type="auto"/>
            <w:tcBorders>
              <w:left w:val="nil"/>
              <w:right w:val="nil"/>
            </w:tcBorders>
          </w:tcPr>
          <w:p w14:paraId="39649F86" w14:textId="77777777" w:rsidR="006D6411" w:rsidRDefault="00000000">
            <w:pPr>
              <w:pStyle w:val="TableBodyText"/>
            </w:pPr>
            <w:r>
              <w:t>A single VLAN segment with the same VLAN ID is presented to the pNICs for an ESX host. Individual ESX hosts may have different VLAN segments/VLAN IDs for this traffic type.</w:t>
            </w:r>
          </w:p>
        </w:tc>
      </w:tr>
      <w:tr w:rsidR="006D6411" w14:paraId="02E57E79" w14:textId="77777777">
        <w:tblPrEx>
          <w:tblBorders>
            <w:top w:val="nil"/>
          </w:tblBorders>
        </w:tblPrEx>
        <w:trPr>
          <w:cantSplit/>
        </w:trPr>
        <w:tc>
          <w:tcPr>
            <w:tcW w:w="0" w:type="auto"/>
            <w:tcBorders>
              <w:left w:val="nil"/>
              <w:right w:val="nil"/>
            </w:tcBorders>
          </w:tcPr>
          <w:p w14:paraId="54648643" w14:textId="77777777" w:rsidR="006D6411" w:rsidRDefault="00000000">
            <w:pPr>
              <w:pStyle w:val="TableBodyText"/>
            </w:pPr>
            <w:r>
              <w:t>First Hop Gateway Availability</w:t>
            </w:r>
          </w:p>
        </w:tc>
        <w:tc>
          <w:tcPr>
            <w:tcW w:w="0" w:type="auto"/>
            <w:tcBorders>
              <w:left w:val="nil"/>
              <w:right w:val="nil"/>
            </w:tcBorders>
          </w:tcPr>
          <w:p w14:paraId="2F7FA19E" w14:textId="77777777" w:rsidR="006D6411" w:rsidRDefault="00000000">
            <w:pPr>
              <w:pStyle w:val="TableBodyText"/>
            </w:pPr>
            <w:r>
              <w:t>Highly Available - Between AZs</w:t>
            </w:r>
          </w:p>
        </w:tc>
        <w:tc>
          <w:tcPr>
            <w:tcW w:w="0" w:type="auto"/>
            <w:tcBorders>
              <w:left w:val="nil"/>
              <w:right w:val="nil"/>
            </w:tcBorders>
          </w:tcPr>
          <w:p w14:paraId="4E67E5BE" w14:textId="77777777" w:rsidR="006D6411" w:rsidRDefault="00000000">
            <w:pPr>
              <w:pStyle w:val="TableBodyText"/>
            </w:pPr>
            <w:r>
              <w:t>The first hop gateway must be provided by a single highly available IP which can fail-over (Active/Standby) between availability zones, or be present in each availability zone simultaneously (Active/Active).</w:t>
            </w:r>
          </w:p>
        </w:tc>
      </w:tr>
      <w:tr w:rsidR="006D6411" w14:paraId="1E18C6DB" w14:textId="77777777">
        <w:tblPrEx>
          <w:tblBorders>
            <w:top w:val="nil"/>
          </w:tblBorders>
        </w:tblPrEx>
        <w:trPr>
          <w:cantSplit/>
        </w:trPr>
        <w:tc>
          <w:tcPr>
            <w:tcW w:w="0" w:type="auto"/>
            <w:tcBorders>
              <w:left w:val="nil"/>
              <w:right w:val="nil"/>
            </w:tcBorders>
          </w:tcPr>
          <w:p w14:paraId="39319045" w14:textId="77777777" w:rsidR="006D6411" w:rsidRDefault="006D6411">
            <w:pPr>
              <w:pStyle w:val="TableBodyText"/>
            </w:pPr>
          </w:p>
        </w:tc>
        <w:tc>
          <w:tcPr>
            <w:tcW w:w="0" w:type="auto"/>
            <w:tcBorders>
              <w:left w:val="nil"/>
              <w:right w:val="nil"/>
            </w:tcBorders>
          </w:tcPr>
          <w:p w14:paraId="3D787645" w14:textId="77777777" w:rsidR="006D6411" w:rsidRDefault="00000000">
            <w:pPr>
              <w:pStyle w:val="TableBodyText"/>
            </w:pPr>
            <w:r>
              <w:t>Highly Available - Within a Rack</w:t>
            </w:r>
          </w:p>
        </w:tc>
        <w:tc>
          <w:tcPr>
            <w:tcW w:w="0" w:type="auto"/>
            <w:tcBorders>
              <w:left w:val="nil"/>
              <w:right w:val="nil"/>
            </w:tcBorders>
          </w:tcPr>
          <w:p w14:paraId="515DFF52" w14:textId="77777777" w:rsidR="006D6411" w:rsidRDefault="00000000">
            <w:pPr>
              <w:pStyle w:val="TableBodyText"/>
            </w:pPr>
            <w:r>
              <w:t>The first hop gateway must be provided by a single highly available IP that can fail over (Active/Standby) between the top-of-rack switches or be present in each top of rack simultaneously (Active/Active).</w:t>
            </w:r>
          </w:p>
        </w:tc>
      </w:tr>
      <w:tr w:rsidR="006D6411" w14:paraId="7AFBC53E" w14:textId="77777777">
        <w:tblPrEx>
          <w:tblBorders>
            <w:top w:val="nil"/>
          </w:tblBorders>
        </w:tblPrEx>
        <w:trPr>
          <w:cantSplit/>
        </w:trPr>
        <w:tc>
          <w:tcPr>
            <w:tcW w:w="0" w:type="auto"/>
            <w:tcBorders>
              <w:left w:val="nil"/>
              <w:right w:val="nil"/>
            </w:tcBorders>
          </w:tcPr>
          <w:p w14:paraId="37917FC6" w14:textId="77777777" w:rsidR="006D6411" w:rsidRDefault="006D6411">
            <w:pPr>
              <w:pStyle w:val="TableBodyText"/>
            </w:pPr>
          </w:p>
        </w:tc>
        <w:tc>
          <w:tcPr>
            <w:tcW w:w="0" w:type="auto"/>
            <w:tcBorders>
              <w:left w:val="nil"/>
              <w:right w:val="nil"/>
            </w:tcBorders>
          </w:tcPr>
          <w:p w14:paraId="63DF9BF4" w14:textId="77777777" w:rsidR="006D6411" w:rsidRDefault="00000000">
            <w:pPr>
              <w:pStyle w:val="TableBodyText"/>
            </w:pPr>
            <w:r>
              <w:t>None</w:t>
            </w:r>
          </w:p>
        </w:tc>
        <w:tc>
          <w:tcPr>
            <w:tcW w:w="0" w:type="auto"/>
            <w:tcBorders>
              <w:left w:val="nil"/>
              <w:right w:val="nil"/>
            </w:tcBorders>
          </w:tcPr>
          <w:p w14:paraId="146ED55B" w14:textId="77777777" w:rsidR="006D6411" w:rsidRDefault="00000000">
            <w:pPr>
              <w:pStyle w:val="TableBodyText"/>
            </w:pPr>
            <w:r>
              <w:t>A highly available first hop gateway may be provided, but is not required for this VLAN segment.</w:t>
            </w:r>
          </w:p>
        </w:tc>
      </w:tr>
      <w:tr w:rsidR="006D6411" w14:paraId="078DA2F7" w14:textId="77777777">
        <w:tblPrEx>
          <w:tblBorders>
            <w:top w:val="nil"/>
          </w:tblBorders>
        </w:tblPrEx>
        <w:trPr>
          <w:cantSplit/>
        </w:trPr>
        <w:tc>
          <w:tcPr>
            <w:tcW w:w="0" w:type="auto"/>
            <w:tcBorders>
              <w:left w:val="nil"/>
              <w:right w:val="nil"/>
            </w:tcBorders>
          </w:tcPr>
          <w:p w14:paraId="27CADCC7" w14:textId="77777777" w:rsidR="006D6411" w:rsidRDefault="00000000">
            <w:pPr>
              <w:pStyle w:val="TableBodyText"/>
            </w:pPr>
            <w:r>
              <w:t>MTU</w:t>
            </w:r>
          </w:p>
        </w:tc>
        <w:tc>
          <w:tcPr>
            <w:tcW w:w="0" w:type="auto"/>
            <w:tcBorders>
              <w:left w:val="nil"/>
              <w:right w:val="nil"/>
            </w:tcBorders>
          </w:tcPr>
          <w:p w14:paraId="2C847E82" w14:textId="77777777" w:rsidR="006D6411" w:rsidRDefault="00000000">
            <w:pPr>
              <w:pStyle w:val="TableBodyText"/>
            </w:pPr>
            <w:r>
              <w:t>Minimum</w:t>
            </w:r>
          </w:p>
        </w:tc>
        <w:tc>
          <w:tcPr>
            <w:tcW w:w="0" w:type="auto"/>
            <w:tcBorders>
              <w:left w:val="nil"/>
              <w:right w:val="nil"/>
            </w:tcBorders>
          </w:tcPr>
          <w:p w14:paraId="71F60E40" w14:textId="77777777" w:rsidR="006D6411" w:rsidRDefault="00000000">
            <w:pPr>
              <w:pStyle w:val="TableBodyText"/>
            </w:pPr>
            <w:r>
              <w:t>This is the minimum MTU for the VLAN segment. All intermediate devices must be able to forward traffic without fragmentation.</w:t>
            </w:r>
          </w:p>
        </w:tc>
      </w:tr>
      <w:tr w:rsidR="006D6411" w14:paraId="779F1EF1" w14:textId="77777777">
        <w:tblPrEx>
          <w:tblBorders>
            <w:top w:val="nil"/>
          </w:tblBorders>
        </w:tblPrEx>
        <w:trPr>
          <w:cantSplit/>
        </w:trPr>
        <w:tc>
          <w:tcPr>
            <w:tcW w:w="0" w:type="auto"/>
            <w:tcBorders>
              <w:left w:val="nil"/>
              <w:right w:val="nil"/>
            </w:tcBorders>
          </w:tcPr>
          <w:p w14:paraId="5FB19EFE" w14:textId="77777777" w:rsidR="006D6411" w:rsidRDefault="006D6411">
            <w:pPr>
              <w:pStyle w:val="TableBodyText"/>
            </w:pPr>
          </w:p>
        </w:tc>
        <w:tc>
          <w:tcPr>
            <w:tcW w:w="0" w:type="auto"/>
            <w:tcBorders>
              <w:left w:val="nil"/>
              <w:right w:val="nil"/>
            </w:tcBorders>
          </w:tcPr>
          <w:p w14:paraId="3C2D5821" w14:textId="77777777" w:rsidR="006D6411" w:rsidRDefault="00000000">
            <w:pPr>
              <w:pStyle w:val="TableBodyText"/>
            </w:pPr>
            <w:r>
              <w:t>Preferred</w:t>
            </w:r>
          </w:p>
        </w:tc>
        <w:tc>
          <w:tcPr>
            <w:tcW w:w="0" w:type="auto"/>
            <w:tcBorders>
              <w:left w:val="nil"/>
              <w:right w:val="nil"/>
            </w:tcBorders>
          </w:tcPr>
          <w:p w14:paraId="329ACC5F" w14:textId="77777777" w:rsidR="006D6411" w:rsidRDefault="00000000">
            <w:pPr>
              <w:pStyle w:val="TableBodyText"/>
            </w:pPr>
            <w:r>
              <w:t>This is the best practices recommend MTU for the VLAN segment. All intermediate devices must be able to forward traffic without fragmentation.</w:t>
            </w:r>
          </w:p>
        </w:tc>
      </w:tr>
    </w:tbl>
    <w:p w14:paraId="2E72F9DD"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718</w:t>
      </w:r>
      <w:r>
        <w:fldChar w:fldCharType="end"/>
      </w:r>
      <w:r>
        <w:t>. Infrastructure VLAN Scope and First Hop Gateway Availability for Multiple AZ</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30"/>
        <w:gridCol w:w="1835"/>
        <w:gridCol w:w="1305"/>
        <w:gridCol w:w="1665"/>
        <w:gridCol w:w="2329"/>
        <w:gridCol w:w="1196"/>
      </w:tblGrid>
      <w:tr w:rsidR="006D6411" w14:paraId="299A5BA3" w14:textId="77777777">
        <w:trPr>
          <w:cantSplit/>
          <w:tblHeader/>
        </w:trPr>
        <w:tc>
          <w:tcPr>
            <w:tcW w:w="0" w:type="auto"/>
            <w:tcBorders>
              <w:left w:val="nil"/>
              <w:right w:val="nil"/>
            </w:tcBorders>
            <w:shd w:val="clear" w:color="auto" w:fill="E1E1E1"/>
            <w:tcMar>
              <w:top w:w="60" w:type="dxa"/>
              <w:bottom w:w="60" w:type="dxa"/>
            </w:tcMar>
          </w:tcPr>
          <w:p w14:paraId="0BE865EF" w14:textId="77777777" w:rsidR="006D6411" w:rsidRDefault="00000000">
            <w:pPr>
              <w:pStyle w:val="TableHeaderText"/>
            </w:pPr>
            <w:r>
              <w:t>Traffic Type</w:t>
            </w:r>
          </w:p>
        </w:tc>
        <w:tc>
          <w:tcPr>
            <w:tcW w:w="0" w:type="auto"/>
            <w:tcBorders>
              <w:left w:val="nil"/>
              <w:right w:val="nil"/>
            </w:tcBorders>
            <w:shd w:val="clear" w:color="auto" w:fill="E1E1E1"/>
            <w:tcMar>
              <w:top w:w="60" w:type="dxa"/>
              <w:bottom w:w="60" w:type="dxa"/>
            </w:tcMar>
          </w:tcPr>
          <w:p w14:paraId="6D9B42B6"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785B257E" w14:textId="77777777" w:rsidR="006D6411" w:rsidRDefault="00000000">
            <w:pPr>
              <w:pStyle w:val="TableHeaderText"/>
            </w:pPr>
            <w:r>
              <w:t>Required VLAN Scope</w:t>
            </w:r>
          </w:p>
        </w:tc>
        <w:tc>
          <w:tcPr>
            <w:tcW w:w="0" w:type="auto"/>
            <w:tcBorders>
              <w:left w:val="nil"/>
              <w:right w:val="nil"/>
            </w:tcBorders>
            <w:shd w:val="clear" w:color="auto" w:fill="E1E1E1"/>
            <w:tcMar>
              <w:top w:w="60" w:type="dxa"/>
              <w:bottom w:w="60" w:type="dxa"/>
            </w:tcMar>
          </w:tcPr>
          <w:p w14:paraId="5BBA49D5" w14:textId="77777777" w:rsidR="006D6411" w:rsidRDefault="00000000">
            <w:pPr>
              <w:pStyle w:val="TableHeaderText"/>
            </w:pPr>
            <w:r>
              <w:t>First Hop Gateway Availability</w:t>
            </w:r>
          </w:p>
        </w:tc>
        <w:tc>
          <w:tcPr>
            <w:tcW w:w="0" w:type="auto"/>
            <w:tcBorders>
              <w:left w:val="nil"/>
              <w:right w:val="nil"/>
            </w:tcBorders>
            <w:shd w:val="clear" w:color="auto" w:fill="E1E1E1"/>
            <w:tcMar>
              <w:top w:w="60" w:type="dxa"/>
              <w:bottom w:w="60" w:type="dxa"/>
            </w:tcMar>
          </w:tcPr>
          <w:p w14:paraId="14AF6259" w14:textId="77777777" w:rsidR="006D6411" w:rsidRDefault="00000000">
            <w:pPr>
              <w:pStyle w:val="TableHeaderText"/>
            </w:pPr>
            <w:r>
              <w:t>MTU</w:t>
            </w:r>
          </w:p>
        </w:tc>
        <w:tc>
          <w:tcPr>
            <w:tcW w:w="0" w:type="auto"/>
            <w:tcBorders>
              <w:left w:val="nil"/>
              <w:right w:val="nil"/>
            </w:tcBorders>
            <w:shd w:val="clear" w:color="auto" w:fill="E1E1E1"/>
            <w:tcMar>
              <w:top w:w="60" w:type="dxa"/>
              <w:bottom w:w="60" w:type="dxa"/>
            </w:tcMar>
          </w:tcPr>
          <w:p w14:paraId="275CAE60" w14:textId="77777777" w:rsidR="006D6411" w:rsidRDefault="006D6411">
            <w:pPr>
              <w:pStyle w:val="TableHeaderText"/>
            </w:pPr>
          </w:p>
        </w:tc>
      </w:tr>
      <w:tr w:rsidR="006D6411" w14:paraId="36EC6CFE" w14:textId="77777777">
        <w:trPr>
          <w:cantSplit/>
          <w:tblHeader/>
        </w:trPr>
        <w:tc>
          <w:tcPr>
            <w:tcW w:w="0" w:type="auto"/>
            <w:tcBorders>
              <w:left w:val="nil"/>
              <w:right w:val="nil"/>
            </w:tcBorders>
            <w:shd w:val="clear" w:color="auto" w:fill="E1E1E1"/>
            <w:tcMar>
              <w:top w:w="60" w:type="dxa"/>
              <w:bottom w:w="60" w:type="dxa"/>
            </w:tcMar>
          </w:tcPr>
          <w:p w14:paraId="21BA4FFD"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039B533D"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78D4F2B8"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1C707974"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21F00D51" w14:textId="77777777" w:rsidR="006D6411" w:rsidRDefault="00000000">
            <w:pPr>
              <w:pStyle w:val="TableHeaderText"/>
            </w:pPr>
            <w:r>
              <w:t>minimum</w:t>
            </w:r>
          </w:p>
        </w:tc>
        <w:tc>
          <w:tcPr>
            <w:tcW w:w="0" w:type="auto"/>
            <w:tcBorders>
              <w:left w:val="nil"/>
              <w:right w:val="nil"/>
            </w:tcBorders>
            <w:shd w:val="clear" w:color="auto" w:fill="E1E1E1"/>
            <w:tcMar>
              <w:top w:w="60" w:type="dxa"/>
              <w:bottom w:w="60" w:type="dxa"/>
            </w:tcMar>
          </w:tcPr>
          <w:p w14:paraId="113B9C6B" w14:textId="77777777" w:rsidR="006D6411" w:rsidRDefault="00000000">
            <w:pPr>
              <w:pStyle w:val="TableHeaderText"/>
            </w:pPr>
            <w:r>
              <w:t>preferred</w:t>
            </w:r>
          </w:p>
        </w:tc>
      </w:tr>
      <w:tr w:rsidR="006D6411" w14:paraId="6AD414F0" w14:textId="77777777">
        <w:tblPrEx>
          <w:tblBorders>
            <w:top w:val="nil"/>
          </w:tblBorders>
        </w:tblPrEx>
        <w:trPr>
          <w:cantSplit/>
        </w:trPr>
        <w:tc>
          <w:tcPr>
            <w:tcW w:w="0" w:type="auto"/>
            <w:tcBorders>
              <w:left w:val="nil"/>
              <w:right w:val="nil"/>
            </w:tcBorders>
          </w:tcPr>
          <w:p w14:paraId="271E27FD" w14:textId="77777777" w:rsidR="006D6411" w:rsidRDefault="00000000">
            <w:pPr>
              <w:pStyle w:val="TableBodyText"/>
            </w:pPr>
            <w:r>
              <w:t>Management component VMs</w:t>
            </w:r>
          </w:p>
        </w:tc>
        <w:tc>
          <w:tcPr>
            <w:tcW w:w="0" w:type="auto"/>
            <w:tcBorders>
              <w:left w:val="nil"/>
              <w:right w:val="nil"/>
            </w:tcBorders>
          </w:tcPr>
          <w:p w14:paraId="4AF0D4F9" w14:textId="77777777" w:rsidR="006D6411" w:rsidRDefault="006D6411">
            <w:pPr>
              <w:pStyle w:val="TableBodyText"/>
            </w:pPr>
          </w:p>
        </w:tc>
        <w:tc>
          <w:tcPr>
            <w:tcW w:w="0" w:type="auto"/>
            <w:tcBorders>
              <w:left w:val="nil"/>
              <w:right w:val="nil"/>
            </w:tcBorders>
          </w:tcPr>
          <w:p w14:paraId="142739EA" w14:textId="77777777" w:rsidR="006D6411" w:rsidRDefault="00000000">
            <w:pPr>
              <w:pStyle w:val="TableBodyText"/>
            </w:pPr>
            <w:r>
              <w:t>Global between AZs</w:t>
            </w:r>
          </w:p>
        </w:tc>
        <w:tc>
          <w:tcPr>
            <w:tcW w:w="0" w:type="auto"/>
            <w:tcBorders>
              <w:left w:val="nil"/>
              <w:right w:val="nil"/>
            </w:tcBorders>
          </w:tcPr>
          <w:p w14:paraId="3FE5773C" w14:textId="77777777" w:rsidR="006D6411" w:rsidRDefault="00000000">
            <w:pPr>
              <w:pStyle w:val="TableBodyText"/>
            </w:pPr>
            <w:r>
              <w:t>Highly Available - Between AZs</w:t>
            </w:r>
          </w:p>
        </w:tc>
        <w:tc>
          <w:tcPr>
            <w:tcW w:w="0" w:type="auto"/>
            <w:tcBorders>
              <w:left w:val="nil"/>
              <w:right w:val="nil"/>
            </w:tcBorders>
          </w:tcPr>
          <w:p w14:paraId="611C1F99" w14:textId="77777777" w:rsidR="006D6411" w:rsidRDefault="00000000">
            <w:pPr>
              <w:pStyle w:val="TableBodyText"/>
            </w:pPr>
            <w:r>
              <w:t>1500</w:t>
            </w:r>
          </w:p>
        </w:tc>
        <w:tc>
          <w:tcPr>
            <w:tcW w:w="0" w:type="auto"/>
            <w:tcBorders>
              <w:left w:val="nil"/>
              <w:right w:val="nil"/>
            </w:tcBorders>
          </w:tcPr>
          <w:p w14:paraId="0EF51284" w14:textId="77777777" w:rsidR="006D6411" w:rsidRDefault="00000000">
            <w:pPr>
              <w:pStyle w:val="TableBodyText"/>
            </w:pPr>
            <w:r>
              <w:t>9000</w:t>
            </w:r>
          </w:p>
        </w:tc>
      </w:tr>
      <w:tr w:rsidR="006D6411" w14:paraId="5A14A76B" w14:textId="77777777">
        <w:tblPrEx>
          <w:tblBorders>
            <w:top w:val="nil"/>
          </w:tblBorders>
        </w:tblPrEx>
        <w:trPr>
          <w:cantSplit/>
        </w:trPr>
        <w:tc>
          <w:tcPr>
            <w:tcW w:w="0" w:type="auto"/>
            <w:tcBorders>
              <w:left w:val="nil"/>
              <w:right w:val="nil"/>
            </w:tcBorders>
          </w:tcPr>
          <w:p w14:paraId="653423DC" w14:textId="77777777" w:rsidR="006D6411" w:rsidRDefault="00000000">
            <w:pPr>
              <w:pStyle w:val="TableBodyText"/>
            </w:pPr>
            <w:r>
              <w:t>ESX host**</w:t>
            </w:r>
          </w:p>
        </w:tc>
        <w:tc>
          <w:tcPr>
            <w:tcW w:w="0" w:type="auto"/>
            <w:tcBorders>
              <w:left w:val="nil"/>
              <w:right w:val="nil"/>
            </w:tcBorders>
          </w:tcPr>
          <w:p w14:paraId="1C50A5B0" w14:textId="77777777" w:rsidR="006D6411" w:rsidRDefault="00000000">
            <w:pPr>
              <w:pStyle w:val="TableBodyText"/>
            </w:pPr>
            <w:r>
              <w:t>ESX management VMK *</w:t>
            </w:r>
          </w:p>
        </w:tc>
        <w:tc>
          <w:tcPr>
            <w:tcW w:w="0" w:type="auto"/>
            <w:tcBorders>
              <w:left w:val="nil"/>
              <w:right w:val="nil"/>
            </w:tcBorders>
          </w:tcPr>
          <w:p w14:paraId="5CF10097" w14:textId="77777777" w:rsidR="006D6411" w:rsidRDefault="00000000">
            <w:pPr>
              <w:pStyle w:val="TableBodyText"/>
            </w:pPr>
            <w:r>
              <w:t>Host Local</w:t>
            </w:r>
          </w:p>
        </w:tc>
        <w:tc>
          <w:tcPr>
            <w:tcW w:w="0" w:type="auto"/>
            <w:tcBorders>
              <w:left w:val="nil"/>
              <w:right w:val="nil"/>
            </w:tcBorders>
          </w:tcPr>
          <w:p w14:paraId="24B08EC7" w14:textId="77777777" w:rsidR="006D6411" w:rsidRDefault="00000000">
            <w:pPr>
              <w:pStyle w:val="TableBodyText"/>
            </w:pPr>
            <w:r>
              <w:t>Highly Available - Within a Rack</w:t>
            </w:r>
          </w:p>
        </w:tc>
        <w:tc>
          <w:tcPr>
            <w:tcW w:w="0" w:type="auto"/>
            <w:tcBorders>
              <w:left w:val="nil"/>
              <w:right w:val="nil"/>
            </w:tcBorders>
          </w:tcPr>
          <w:p w14:paraId="24622DAE" w14:textId="77777777" w:rsidR="006D6411" w:rsidRDefault="006D6411">
            <w:pPr>
              <w:pStyle w:val="TableBodyText"/>
            </w:pPr>
          </w:p>
        </w:tc>
        <w:tc>
          <w:tcPr>
            <w:tcW w:w="0" w:type="auto"/>
            <w:tcBorders>
              <w:left w:val="nil"/>
              <w:right w:val="nil"/>
            </w:tcBorders>
          </w:tcPr>
          <w:p w14:paraId="657F2754" w14:textId="77777777" w:rsidR="006D6411" w:rsidRDefault="00000000">
            <w:pPr>
              <w:pStyle w:val="TableBodyText"/>
            </w:pPr>
            <w:r>
              <w:t>1500</w:t>
            </w:r>
          </w:p>
        </w:tc>
      </w:tr>
      <w:tr w:rsidR="006D6411" w14:paraId="0EEDC17E" w14:textId="77777777">
        <w:tblPrEx>
          <w:tblBorders>
            <w:top w:val="nil"/>
          </w:tblBorders>
        </w:tblPrEx>
        <w:trPr>
          <w:cantSplit/>
        </w:trPr>
        <w:tc>
          <w:tcPr>
            <w:tcW w:w="0" w:type="auto"/>
            <w:tcBorders>
              <w:left w:val="nil"/>
              <w:right w:val="nil"/>
            </w:tcBorders>
          </w:tcPr>
          <w:p w14:paraId="65678EE8" w14:textId="77777777" w:rsidR="006D6411" w:rsidRDefault="006D6411">
            <w:pPr>
              <w:pStyle w:val="TableBodyText"/>
            </w:pPr>
          </w:p>
        </w:tc>
        <w:tc>
          <w:tcPr>
            <w:tcW w:w="0" w:type="auto"/>
            <w:tcBorders>
              <w:left w:val="nil"/>
              <w:right w:val="nil"/>
            </w:tcBorders>
          </w:tcPr>
          <w:p w14:paraId="50E24EB8" w14:textId="77777777" w:rsidR="006D6411" w:rsidRDefault="00000000">
            <w:pPr>
              <w:pStyle w:val="TableBodyText"/>
            </w:pPr>
            <w:r>
              <w:t>IP Storage VMKs (VSAN, NFS, iSCSI)</w:t>
            </w:r>
          </w:p>
        </w:tc>
        <w:tc>
          <w:tcPr>
            <w:tcW w:w="0" w:type="auto"/>
            <w:tcBorders>
              <w:left w:val="nil"/>
              <w:right w:val="nil"/>
            </w:tcBorders>
          </w:tcPr>
          <w:p w14:paraId="14F2CD07" w14:textId="77777777" w:rsidR="006D6411" w:rsidRDefault="006D6411">
            <w:pPr>
              <w:pStyle w:val="TableBodyText"/>
            </w:pPr>
          </w:p>
        </w:tc>
        <w:tc>
          <w:tcPr>
            <w:tcW w:w="0" w:type="auto"/>
            <w:tcBorders>
              <w:left w:val="nil"/>
              <w:right w:val="nil"/>
            </w:tcBorders>
          </w:tcPr>
          <w:p w14:paraId="41B03366" w14:textId="77777777" w:rsidR="006D6411" w:rsidRDefault="00000000">
            <w:pPr>
              <w:pStyle w:val="TableBodyText"/>
            </w:pPr>
            <w:r>
              <w:t>Highly Available - Within Rack</w:t>
            </w:r>
          </w:p>
        </w:tc>
        <w:tc>
          <w:tcPr>
            <w:tcW w:w="0" w:type="auto"/>
            <w:tcBorders>
              <w:left w:val="nil"/>
              <w:right w:val="nil"/>
            </w:tcBorders>
          </w:tcPr>
          <w:p w14:paraId="1FB0B031" w14:textId="77777777" w:rsidR="006D6411" w:rsidRDefault="006D6411">
            <w:pPr>
              <w:pStyle w:val="TableBodyText"/>
            </w:pPr>
          </w:p>
        </w:tc>
        <w:tc>
          <w:tcPr>
            <w:tcW w:w="0" w:type="auto"/>
            <w:tcBorders>
              <w:left w:val="nil"/>
              <w:right w:val="nil"/>
            </w:tcBorders>
          </w:tcPr>
          <w:p w14:paraId="5863FD00" w14:textId="77777777" w:rsidR="006D6411" w:rsidRDefault="00000000">
            <w:pPr>
              <w:pStyle w:val="TableBodyText"/>
            </w:pPr>
            <w:r>
              <w:t>9000</w:t>
            </w:r>
          </w:p>
        </w:tc>
      </w:tr>
      <w:tr w:rsidR="006D6411" w14:paraId="05F7596E" w14:textId="77777777">
        <w:tblPrEx>
          <w:tblBorders>
            <w:top w:val="nil"/>
          </w:tblBorders>
        </w:tblPrEx>
        <w:trPr>
          <w:cantSplit/>
        </w:trPr>
        <w:tc>
          <w:tcPr>
            <w:tcW w:w="0" w:type="auto"/>
            <w:tcBorders>
              <w:left w:val="nil"/>
              <w:right w:val="nil"/>
            </w:tcBorders>
          </w:tcPr>
          <w:p w14:paraId="5224C61B" w14:textId="77777777" w:rsidR="006D6411" w:rsidRDefault="006D6411">
            <w:pPr>
              <w:pStyle w:val="TableBodyText"/>
            </w:pPr>
          </w:p>
        </w:tc>
        <w:tc>
          <w:tcPr>
            <w:tcW w:w="0" w:type="auto"/>
            <w:tcBorders>
              <w:left w:val="nil"/>
              <w:right w:val="nil"/>
            </w:tcBorders>
          </w:tcPr>
          <w:p w14:paraId="67D0D0A6" w14:textId="77777777" w:rsidR="006D6411" w:rsidRDefault="00000000">
            <w:pPr>
              <w:pStyle w:val="TableBodyText"/>
            </w:pPr>
            <w:r>
              <w:t>vMotion VMK</w:t>
            </w:r>
          </w:p>
        </w:tc>
        <w:tc>
          <w:tcPr>
            <w:tcW w:w="0" w:type="auto"/>
            <w:tcBorders>
              <w:left w:val="nil"/>
              <w:right w:val="nil"/>
            </w:tcBorders>
          </w:tcPr>
          <w:p w14:paraId="50E15E26" w14:textId="77777777" w:rsidR="006D6411" w:rsidRDefault="006D6411">
            <w:pPr>
              <w:pStyle w:val="TableBodyText"/>
            </w:pPr>
          </w:p>
        </w:tc>
        <w:tc>
          <w:tcPr>
            <w:tcW w:w="0" w:type="auto"/>
            <w:tcBorders>
              <w:left w:val="nil"/>
              <w:right w:val="nil"/>
            </w:tcBorders>
          </w:tcPr>
          <w:p w14:paraId="70E5BC95" w14:textId="77777777" w:rsidR="006D6411" w:rsidRDefault="00000000">
            <w:pPr>
              <w:pStyle w:val="TableBodyText"/>
            </w:pPr>
            <w:r>
              <w:t>Highly Available - Within Rack</w:t>
            </w:r>
          </w:p>
        </w:tc>
        <w:tc>
          <w:tcPr>
            <w:tcW w:w="0" w:type="auto"/>
            <w:tcBorders>
              <w:left w:val="nil"/>
              <w:right w:val="nil"/>
            </w:tcBorders>
          </w:tcPr>
          <w:p w14:paraId="388085BC" w14:textId="77777777" w:rsidR="006D6411" w:rsidRDefault="006D6411">
            <w:pPr>
              <w:pStyle w:val="TableBodyText"/>
            </w:pPr>
          </w:p>
        </w:tc>
        <w:tc>
          <w:tcPr>
            <w:tcW w:w="0" w:type="auto"/>
            <w:tcBorders>
              <w:left w:val="nil"/>
              <w:right w:val="nil"/>
            </w:tcBorders>
          </w:tcPr>
          <w:p w14:paraId="35973C76" w14:textId="77777777" w:rsidR="006D6411" w:rsidRDefault="006D6411">
            <w:pPr>
              <w:pStyle w:val="TableBodyText"/>
            </w:pPr>
          </w:p>
        </w:tc>
      </w:tr>
      <w:tr w:rsidR="006D6411" w14:paraId="7E05D99C" w14:textId="77777777">
        <w:tblPrEx>
          <w:tblBorders>
            <w:top w:val="nil"/>
          </w:tblBorders>
        </w:tblPrEx>
        <w:trPr>
          <w:cantSplit/>
        </w:trPr>
        <w:tc>
          <w:tcPr>
            <w:tcW w:w="0" w:type="auto"/>
            <w:tcBorders>
              <w:left w:val="nil"/>
              <w:right w:val="nil"/>
            </w:tcBorders>
          </w:tcPr>
          <w:p w14:paraId="7D2E8D46" w14:textId="77777777" w:rsidR="006D6411" w:rsidRDefault="006D6411">
            <w:pPr>
              <w:pStyle w:val="TableBodyText"/>
            </w:pPr>
          </w:p>
        </w:tc>
        <w:tc>
          <w:tcPr>
            <w:tcW w:w="0" w:type="auto"/>
            <w:tcBorders>
              <w:left w:val="nil"/>
              <w:right w:val="nil"/>
            </w:tcBorders>
          </w:tcPr>
          <w:p w14:paraId="7DEEBF18" w14:textId="77777777" w:rsidR="006D6411" w:rsidRDefault="00000000">
            <w:pPr>
              <w:pStyle w:val="TableBodyText"/>
            </w:pPr>
            <w:r>
              <w:t>Host TEP</w:t>
            </w:r>
          </w:p>
        </w:tc>
        <w:tc>
          <w:tcPr>
            <w:tcW w:w="0" w:type="auto"/>
            <w:tcBorders>
              <w:left w:val="nil"/>
              <w:right w:val="nil"/>
            </w:tcBorders>
          </w:tcPr>
          <w:p w14:paraId="4B2607E9" w14:textId="77777777" w:rsidR="006D6411" w:rsidRDefault="006D6411">
            <w:pPr>
              <w:pStyle w:val="TableBodyText"/>
            </w:pPr>
          </w:p>
        </w:tc>
        <w:tc>
          <w:tcPr>
            <w:tcW w:w="0" w:type="auto"/>
            <w:tcBorders>
              <w:left w:val="nil"/>
              <w:right w:val="nil"/>
            </w:tcBorders>
          </w:tcPr>
          <w:p w14:paraId="0D0A49CB" w14:textId="77777777" w:rsidR="006D6411" w:rsidRDefault="00000000">
            <w:pPr>
              <w:pStyle w:val="TableBodyText"/>
            </w:pPr>
            <w:r>
              <w:t>Highly Available - Within Rack</w:t>
            </w:r>
          </w:p>
        </w:tc>
        <w:tc>
          <w:tcPr>
            <w:tcW w:w="0" w:type="auto"/>
            <w:tcBorders>
              <w:left w:val="nil"/>
              <w:right w:val="nil"/>
            </w:tcBorders>
          </w:tcPr>
          <w:p w14:paraId="5EBDA38C" w14:textId="77777777" w:rsidR="006D6411" w:rsidRDefault="00000000">
            <w:pPr>
              <w:pStyle w:val="TableBodyText"/>
            </w:pPr>
            <w:r>
              <w:t>1700</w:t>
            </w:r>
          </w:p>
        </w:tc>
        <w:tc>
          <w:tcPr>
            <w:tcW w:w="0" w:type="auto"/>
            <w:tcBorders>
              <w:left w:val="nil"/>
              <w:right w:val="nil"/>
            </w:tcBorders>
          </w:tcPr>
          <w:p w14:paraId="2C38118B" w14:textId="77777777" w:rsidR="006D6411" w:rsidRDefault="006D6411">
            <w:pPr>
              <w:pStyle w:val="TableBodyText"/>
            </w:pPr>
          </w:p>
        </w:tc>
      </w:tr>
      <w:tr w:rsidR="006D6411" w14:paraId="7A186F22" w14:textId="77777777">
        <w:tblPrEx>
          <w:tblBorders>
            <w:top w:val="nil"/>
          </w:tblBorders>
        </w:tblPrEx>
        <w:trPr>
          <w:cantSplit/>
        </w:trPr>
        <w:tc>
          <w:tcPr>
            <w:tcW w:w="0" w:type="auto"/>
            <w:tcBorders>
              <w:left w:val="nil"/>
              <w:right w:val="nil"/>
            </w:tcBorders>
          </w:tcPr>
          <w:p w14:paraId="417A26E4" w14:textId="77777777" w:rsidR="006D6411" w:rsidRDefault="00000000">
            <w:pPr>
              <w:pStyle w:val="TableBodyText"/>
            </w:pPr>
            <w:r>
              <w:t>NSX Edge node</w:t>
            </w:r>
          </w:p>
        </w:tc>
        <w:tc>
          <w:tcPr>
            <w:tcW w:w="0" w:type="auto"/>
            <w:tcBorders>
              <w:left w:val="nil"/>
              <w:right w:val="nil"/>
            </w:tcBorders>
          </w:tcPr>
          <w:p w14:paraId="0632BDFE" w14:textId="77777777" w:rsidR="006D6411" w:rsidRDefault="00000000">
            <w:pPr>
              <w:pStyle w:val="TableBodyText"/>
            </w:pPr>
            <w:r>
              <w:t xml:space="preserve">Depends on </w:t>
            </w:r>
            <w:r>
              <w:rPr>
                <w:color w:val="0000FF"/>
                <w:u w:val="single"/>
              </w:rPr>
              <w:fldChar w:fldCharType="begin"/>
            </w:r>
            <w:r>
              <w:rPr>
                <w:color w:val="0000FF"/>
                <w:u w:val="single"/>
              </w:rPr>
              <w:instrText xml:space="preserve"> REF  Bbf13a0747c7c4a60a5ee3194fbbd8675 \* MERGEFORMAT \h</w:instrText>
            </w:r>
            <w:r>
              <w:rPr>
                <w:color w:val="0000FF"/>
                <w:u w:val="single"/>
              </w:rPr>
            </w:r>
            <w:r>
              <w:rPr>
                <w:color w:val="0000FF"/>
                <w:u w:val="single"/>
              </w:rPr>
              <w:fldChar w:fldCharType="separate"/>
            </w:r>
            <w:r>
              <w:rPr>
                <w:color w:val="0000FF"/>
                <w:u w:val="single"/>
              </w:rPr>
              <w:t>NSX Edge Cluster Models</w:t>
            </w:r>
            <w:r>
              <w:fldChar w:fldCharType="end"/>
            </w:r>
            <w:r>
              <w:t xml:space="preserve"> design chosen</w:t>
            </w:r>
          </w:p>
        </w:tc>
        <w:tc>
          <w:tcPr>
            <w:tcW w:w="0" w:type="auto"/>
            <w:tcBorders>
              <w:left w:val="nil"/>
              <w:right w:val="nil"/>
            </w:tcBorders>
          </w:tcPr>
          <w:p w14:paraId="63AF5F7C" w14:textId="77777777" w:rsidR="006D6411" w:rsidRDefault="006D6411">
            <w:pPr>
              <w:pStyle w:val="TableBodyText"/>
            </w:pPr>
          </w:p>
        </w:tc>
        <w:tc>
          <w:tcPr>
            <w:tcW w:w="0" w:type="auto"/>
            <w:tcBorders>
              <w:left w:val="nil"/>
              <w:right w:val="nil"/>
            </w:tcBorders>
          </w:tcPr>
          <w:p w14:paraId="59EF0A50" w14:textId="77777777" w:rsidR="006D6411" w:rsidRDefault="006D6411">
            <w:pPr>
              <w:pStyle w:val="TableBodyText"/>
            </w:pPr>
          </w:p>
        </w:tc>
        <w:tc>
          <w:tcPr>
            <w:tcW w:w="0" w:type="auto"/>
            <w:tcBorders>
              <w:left w:val="nil"/>
              <w:right w:val="nil"/>
            </w:tcBorders>
          </w:tcPr>
          <w:p w14:paraId="426B78FA" w14:textId="77777777" w:rsidR="006D6411" w:rsidRDefault="006D6411">
            <w:pPr>
              <w:pStyle w:val="TableBodyText"/>
            </w:pPr>
          </w:p>
        </w:tc>
        <w:tc>
          <w:tcPr>
            <w:tcW w:w="0" w:type="auto"/>
            <w:tcBorders>
              <w:left w:val="nil"/>
              <w:right w:val="nil"/>
            </w:tcBorders>
          </w:tcPr>
          <w:p w14:paraId="300CE776" w14:textId="77777777" w:rsidR="006D6411" w:rsidRDefault="006D6411">
            <w:pPr>
              <w:pStyle w:val="TableBodyText"/>
            </w:pPr>
          </w:p>
        </w:tc>
      </w:tr>
      <w:tr w:rsidR="006D6411" w14:paraId="1DF956FC" w14:textId="77777777">
        <w:tblPrEx>
          <w:tblBorders>
            <w:top w:val="nil"/>
          </w:tblBorders>
        </w:tblPrEx>
        <w:trPr>
          <w:cantSplit/>
        </w:trPr>
        <w:tc>
          <w:tcPr>
            <w:tcW w:w="0" w:type="auto"/>
            <w:tcBorders>
              <w:left w:val="nil"/>
              <w:right w:val="nil"/>
            </w:tcBorders>
          </w:tcPr>
          <w:p w14:paraId="166C6051" w14:textId="77777777" w:rsidR="006D6411" w:rsidRDefault="006D6411">
            <w:pPr>
              <w:pStyle w:val="TableBodyText"/>
            </w:pPr>
          </w:p>
        </w:tc>
        <w:tc>
          <w:tcPr>
            <w:tcW w:w="0" w:type="auto"/>
            <w:tcBorders>
              <w:left w:val="nil"/>
              <w:right w:val="nil"/>
            </w:tcBorders>
          </w:tcPr>
          <w:p w14:paraId="56B7CBBB" w14:textId="77777777" w:rsidR="006D6411" w:rsidRDefault="00000000">
            <w:pPr>
              <w:pStyle w:val="TableBodyText"/>
            </w:pPr>
            <w:r>
              <w:t>Edge Node Management</w:t>
            </w:r>
          </w:p>
        </w:tc>
        <w:tc>
          <w:tcPr>
            <w:tcW w:w="0" w:type="auto"/>
            <w:tcBorders>
              <w:left w:val="nil"/>
              <w:right w:val="nil"/>
            </w:tcBorders>
          </w:tcPr>
          <w:p w14:paraId="640FA9A3" w14:textId="77777777" w:rsidR="006D6411" w:rsidRDefault="00000000">
            <w:pPr>
              <w:pStyle w:val="TableBodyText"/>
            </w:pPr>
            <w:r>
              <w:t>Global between AZs</w:t>
            </w:r>
          </w:p>
          <w:p w14:paraId="47EBB0D9" w14:textId="77777777" w:rsidR="006D6411" w:rsidRDefault="00000000">
            <w:pPr>
              <w:pStyle w:val="TableBodyText"/>
            </w:pPr>
            <w:r>
              <w:rPr>
                <w:rStyle w:val="InlineItalic"/>
              </w:rPr>
              <w:t>or</w:t>
            </w:r>
          </w:p>
          <w:p w14:paraId="37EC5E7B" w14:textId="77777777" w:rsidR="006D6411" w:rsidRDefault="00000000">
            <w:pPr>
              <w:pStyle w:val="TableBodyText"/>
            </w:pPr>
            <w:r>
              <w:t>AZ Local</w:t>
            </w:r>
          </w:p>
        </w:tc>
        <w:tc>
          <w:tcPr>
            <w:tcW w:w="0" w:type="auto"/>
            <w:tcBorders>
              <w:left w:val="nil"/>
              <w:right w:val="nil"/>
            </w:tcBorders>
          </w:tcPr>
          <w:p w14:paraId="01F172DF" w14:textId="77777777" w:rsidR="006D6411" w:rsidRDefault="00000000">
            <w:pPr>
              <w:pStyle w:val="TableBodyText"/>
            </w:pPr>
            <w:r>
              <w:t>Highly Available - Within Rack</w:t>
            </w:r>
          </w:p>
        </w:tc>
        <w:tc>
          <w:tcPr>
            <w:tcW w:w="0" w:type="auto"/>
            <w:tcBorders>
              <w:left w:val="nil"/>
              <w:right w:val="nil"/>
            </w:tcBorders>
          </w:tcPr>
          <w:p w14:paraId="26D094DA" w14:textId="77777777" w:rsidR="006D6411" w:rsidRDefault="00000000">
            <w:pPr>
              <w:pStyle w:val="TableBodyText"/>
            </w:pPr>
            <w:r>
              <w:t>1500</w:t>
            </w:r>
          </w:p>
        </w:tc>
        <w:tc>
          <w:tcPr>
            <w:tcW w:w="0" w:type="auto"/>
            <w:tcBorders>
              <w:left w:val="nil"/>
              <w:right w:val="nil"/>
            </w:tcBorders>
          </w:tcPr>
          <w:p w14:paraId="2AEB3FBF" w14:textId="77777777" w:rsidR="006D6411" w:rsidRDefault="00000000">
            <w:pPr>
              <w:pStyle w:val="TableBodyText"/>
            </w:pPr>
            <w:r>
              <w:t>9000</w:t>
            </w:r>
          </w:p>
        </w:tc>
      </w:tr>
      <w:tr w:rsidR="006D6411" w14:paraId="1C2D4A92" w14:textId="77777777">
        <w:tblPrEx>
          <w:tblBorders>
            <w:top w:val="nil"/>
          </w:tblBorders>
        </w:tblPrEx>
        <w:trPr>
          <w:cantSplit/>
        </w:trPr>
        <w:tc>
          <w:tcPr>
            <w:tcW w:w="0" w:type="auto"/>
            <w:tcBorders>
              <w:left w:val="nil"/>
              <w:right w:val="nil"/>
            </w:tcBorders>
          </w:tcPr>
          <w:p w14:paraId="018AB7CD" w14:textId="77777777" w:rsidR="006D6411" w:rsidRDefault="006D6411">
            <w:pPr>
              <w:pStyle w:val="TableBodyText"/>
            </w:pPr>
          </w:p>
        </w:tc>
        <w:tc>
          <w:tcPr>
            <w:tcW w:w="0" w:type="auto"/>
            <w:tcBorders>
              <w:left w:val="nil"/>
              <w:right w:val="nil"/>
            </w:tcBorders>
          </w:tcPr>
          <w:p w14:paraId="41B9D411" w14:textId="77777777" w:rsidR="006D6411" w:rsidRDefault="00000000">
            <w:pPr>
              <w:pStyle w:val="TableBodyText"/>
            </w:pPr>
            <w:r>
              <w:t>Edge TEP</w:t>
            </w:r>
          </w:p>
        </w:tc>
        <w:tc>
          <w:tcPr>
            <w:tcW w:w="0" w:type="auto"/>
            <w:tcBorders>
              <w:left w:val="nil"/>
              <w:right w:val="nil"/>
            </w:tcBorders>
          </w:tcPr>
          <w:p w14:paraId="11096A8B" w14:textId="77777777" w:rsidR="006D6411" w:rsidRDefault="006D6411">
            <w:pPr>
              <w:pStyle w:val="TableBodyText"/>
            </w:pPr>
          </w:p>
        </w:tc>
        <w:tc>
          <w:tcPr>
            <w:tcW w:w="0" w:type="auto"/>
            <w:tcBorders>
              <w:left w:val="nil"/>
              <w:right w:val="nil"/>
            </w:tcBorders>
          </w:tcPr>
          <w:p w14:paraId="314917AF" w14:textId="77777777" w:rsidR="006D6411" w:rsidRDefault="006D6411">
            <w:pPr>
              <w:pStyle w:val="TableBodyText"/>
            </w:pPr>
          </w:p>
        </w:tc>
        <w:tc>
          <w:tcPr>
            <w:tcW w:w="0" w:type="auto"/>
            <w:tcBorders>
              <w:left w:val="nil"/>
              <w:right w:val="nil"/>
            </w:tcBorders>
          </w:tcPr>
          <w:p w14:paraId="5C1E6F76" w14:textId="77777777" w:rsidR="006D6411" w:rsidRDefault="00000000">
            <w:pPr>
              <w:pStyle w:val="TableBodyText"/>
            </w:pPr>
            <w:r>
              <w:t>1700</w:t>
            </w:r>
          </w:p>
        </w:tc>
        <w:tc>
          <w:tcPr>
            <w:tcW w:w="0" w:type="auto"/>
            <w:tcBorders>
              <w:left w:val="nil"/>
              <w:right w:val="nil"/>
            </w:tcBorders>
          </w:tcPr>
          <w:p w14:paraId="16A6E85F" w14:textId="77777777" w:rsidR="006D6411" w:rsidRDefault="006D6411">
            <w:pPr>
              <w:pStyle w:val="TableBodyText"/>
            </w:pPr>
          </w:p>
        </w:tc>
      </w:tr>
      <w:tr w:rsidR="006D6411" w14:paraId="58A21CD4" w14:textId="77777777">
        <w:tblPrEx>
          <w:tblBorders>
            <w:top w:val="nil"/>
          </w:tblBorders>
        </w:tblPrEx>
        <w:trPr>
          <w:cantSplit/>
        </w:trPr>
        <w:tc>
          <w:tcPr>
            <w:tcW w:w="0" w:type="auto"/>
            <w:tcBorders>
              <w:left w:val="nil"/>
              <w:right w:val="nil"/>
            </w:tcBorders>
          </w:tcPr>
          <w:p w14:paraId="10929683" w14:textId="77777777" w:rsidR="006D6411" w:rsidRDefault="006D6411">
            <w:pPr>
              <w:pStyle w:val="TableBodyText"/>
            </w:pPr>
          </w:p>
        </w:tc>
        <w:tc>
          <w:tcPr>
            <w:tcW w:w="0" w:type="auto"/>
            <w:tcBorders>
              <w:left w:val="nil"/>
              <w:right w:val="nil"/>
            </w:tcBorders>
          </w:tcPr>
          <w:p w14:paraId="62A4E067" w14:textId="77777777" w:rsidR="006D6411" w:rsidRDefault="00000000">
            <w:pPr>
              <w:pStyle w:val="TableBodyText"/>
            </w:pPr>
            <w:r>
              <w:t>Edge RTEP</w:t>
            </w:r>
          </w:p>
        </w:tc>
        <w:tc>
          <w:tcPr>
            <w:tcW w:w="0" w:type="auto"/>
            <w:tcBorders>
              <w:left w:val="nil"/>
              <w:right w:val="nil"/>
            </w:tcBorders>
          </w:tcPr>
          <w:p w14:paraId="6A41ADD3" w14:textId="77777777" w:rsidR="006D6411" w:rsidRDefault="006D6411">
            <w:pPr>
              <w:pStyle w:val="TableBodyText"/>
            </w:pPr>
          </w:p>
        </w:tc>
        <w:tc>
          <w:tcPr>
            <w:tcW w:w="0" w:type="auto"/>
            <w:tcBorders>
              <w:left w:val="nil"/>
              <w:right w:val="nil"/>
            </w:tcBorders>
          </w:tcPr>
          <w:p w14:paraId="74B672C2" w14:textId="77777777" w:rsidR="006D6411" w:rsidRDefault="006D6411">
            <w:pPr>
              <w:pStyle w:val="TableBodyText"/>
            </w:pPr>
          </w:p>
        </w:tc>
        <w:tc>
          <w:tcPr>
            <w:tcW w:w="0" w:type="auto"/>
            <w:tcBorders>
              <w:left w:val="nil"/>
              <w:right w:val="nil"/>
            </w:tcBorders>
          </w:tcPr>
          <w:p w14:paraId="165D6707" w14:textId="77777777" w:rsidR="006D6411" w:rsidRDefault="00000000">
            <w:pPr>
              <w:pStyle w:val="TableBodyText"/>
            </w:pPr>
            <w:r>
              <w:t>1500</w:t>
            </w:r>
          </w:p>
        </w:tc>
        <w:tc>
          <w:tcPr>
            <w:tcW w:w="0" w:type="auto"/>
            <w:tcBorders>
              <w:left w:val="nil"/>
              <w:right w:val="nil"/>
            </w:tcBorders>
          </w:tcPr>
          <w:p w14:paraId="18463669" w14:textId="77777777" w:rsidR="006D6411" w:rsidRDefault="006D6411">
            <w:pPr>
              <w:pStyle w:val="TableBodyText"/>
            </w:pPr>
          </w:p>
        </w:tc>
      </w:tr>
      <w:tr w:rsidR="006D6411" w14:paraId="3D031687" w14:textId="77777777">
        <w:tblPrEx>
          <w:tblBorders>
            <w:top w:val="nil"/>
          </w:tblBorders>
        </w:tblPrEx>
        <w:trPr>
          <w:cantSplit/>
        </w:trPr>
        <w:tc>
          <w:tcPr>
            <w:tcW w:w="0" w:type="auto"/>
            <w:tcBorders>
              <w:left w:val="nil"/>
              <w:right w:val="nil"/>
            </w:tcBorders>
          </w:tcPr>
          <w:p w14:paraId="5E38E42E" w14:textId="77777777" w:rsidR="006D6411" w:rsidRDefault="006D6411">
            <w:pPr>
              <w:pStyle w:val="TableBodyText"/>
            </w:pPr>
          </w:p>
        </w:tc>
        <w:tc>
          <w:tcPr>
            <w:tcW w:w="0" w:type="auto"/>
            <w:tcBorders>
              <w:left w:val="nil"/>
              <w:right w:val="nil"/>
            </w:tcBorders>
          </w:tcPr>
          <w:p w14:paraId="47969985" w14:textId="77777777" w:rsidR="006D6411" w:rsidRDefault="00000000">
            <w:pPr>
              <w:pStyle w:val="TableBodyText"/>
            </w:pPr>
            <w:r>
              <w:t>Edge Uplink</w:t>
            </w:r>
          </w:p>
        </w:tc>
        <w:tc>
          <w:tcPr>
            <w:tcW w:w="0" w:type="auto"/>
            <w:tcBorders>
              <w:left w:val="nil"/>
              <w:right w:val="nil"/>
            </w:tcBorders>
          </w:tcPr>
          <w:p w14:paraId="778C50DD" w14:textId="77777777" w:rsidR="006D6411" w:rsidRDefault="006D6411">
            <w:pPr>
              <w:pStyle w:val="TableBodyText"/>
            </w:pPr>
          </w:p>
        </w:tc>
        <w:tc>
          <w:tcPr>
            <w:tcW w:w="0" w:type="auto"/>
            <w:tcBorders>
              <w:left w:val="nil"/>
              <w:right w:val="nil"/>
            </w:tcBorders>
          </w:tcPr>
          <w:p w14:paraId="5D072E69" w14:textId="77777777" w:rsidR="006D6411" w:rsidRDefault="00000000">
            <w:pPr>
              <w:pStyle w:val="TableBodyText"/>
            </w:pPr>
            <w:r>
              <w:t>Static Routing - Highly Available - Within Rack</w:t>
            </w:r>
          </w:p>
          <w:p w14:paraId="778C635C" w14:textId="77777777" w:rsidR="006D6411" w:rsidRDefault="00000000">
            <w:pPr>
              <w:pStyle w:val="TableBodyText"/>
            </w:pPr>
            <w:r>
              <w:t>BGP - None</w:t>
            </w:r>
          </w:p>
        </w:tc>
        <w:tc>
          <w:tcPr>
            <w:tcW w:w="0" w:type="auto"/>
            <w:tcBorders>
              <w:left w:val="nil"/>
              <w:right w:val="nil"/>
            </w:tcBorders>
          </w:tcPr>
          <w:p w14:paraId="5FCCABDE" w14:textId="77777777" w:rsidR="006D6411" w:rsidRDefault="00000000">
            <w:pPr>
              <w:pStyle w:val="TableBodyText"/>
            </w:pPr>
            <w:r>
              <w:t>1700* When using separate VLAN segments for management component virtual machines and ESX VMkernels.</w:t>
            </w:r>
          </w:p>
        </w:tc>
        <w:tc>
          <w:tcPr>
            <w:tcW w:w="0" w:type="auto"/>
            <w:tcBorders>
              <w:left w:val="nil"/>
              <w:right w:val="nil"/>
            </w:tcBorders>
          </w:tcPr>
          <w:p w14:paraId="49EA4FC5" w14:textId="77777777" w:rsidR="006D6411" w:rsidRDefault="006D6411">
            <w:pPr>
              <w:pStyle w:val="TableBodyText"/>
            </w:pPr>
          </w:p>
        </w:tc>
      </w:tr>
    </w:tbl>
    <w:p w14:paraId="3A840A57" w14:textId="77777777" w:rsidR="006D6411" w:rsidRDefault="00000000">
      <w:pPr>
        <w:pStyle w:val="BodyText"/>
        <w:spacing w:before="240"/>
      </w:pPr>
      <w:r>
        <w:lastRenderedPageBreak/>
        <w:t>** In this table, ESX host infrastructure VLANs are limited to an individual availability zone. Stretching of these VLANs between availability zones is supported, however the first hop gateway must also be highly available between availability zones.</w:t>
      </w:r>
    </w:p>
    <w:p w14:paraId="768D8883"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719</w:t>
      </w:r>
      <w:r>
        <w:fldChar w:fldCharType="end"/>
      </w:r>
      <w:r>
        <w:t>. Workload VLAN Scope and First Hop Gateway Availability for Multiple Availability Zones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45"/>
        <w:gridCol w:w="2314"/>
        <w:gridCol w:w="2899"/>
        <w:gridCol w:w="1206"/>
        <w:gridCol w:w="1196"/>
      </w:tblGrid>
      <w:tr w:rsidR="006D6411" w14:paraId="253F4E15" w14:textId="77777777">
        <w:trPr>
          <w:cantSplit/>
          <w:tblHeader/>
        </w:trPr>
        <w:tc>
          <w:tcPr>
            <w:tcW w:w="0" w:type="auto"/>
            <w:tcBorders>
              <w:left w:val="nil"/>
              <w:right w:val="nil"/>
            </w:tcBorders>
            <w:shd w:val="clear" w:color="auto" w:fill="E1E1E1"/>
            <w:tcMar>
              <w:top w:w="60" w:type="dxa"/>
              <w:bottom w:w="60" w:type="dxa"/>
            </w:tcMar>
          </w:tcPr>
          <w:p w14:paraId="2EBB12C9" w14:textId="77777777" w:rsidR="006D6411" w:rsidRDefault="00000000">
            <w:pPr>
              <w:pStyle w:val="TableHeaderText"/>
            </w:pPr>
            <w:r>
              <w:t>Traffic Type</w:t>
            </w:r>
          </w:p>
        </w:tc>
        <w:tc>
          <w:tcPr>
            <w:tcW w:w="0" w:type="auto"/>
            <w:tcBorders>
              <w:left w:val="nil"/>
              <w:right w:val="nil"/>
            </w:tcBorders>
            <w:shd w:val="clear" w:color="auto" w:fill="E1E1E1"/>
            <w:tcMar>
              <w:top w:w="60" w:type="dxa"/>
              <w:bottom w:w="60" w:type="dxa"/>
            </w:tcMar>
          </w:tcPr>
          <w:p w14:paraId="59CC72F9" w14:textId="77777777" w:rsidR="006D6411" w:rsidRDefault="00000000">
            <w:pPr>
              <w:pStyle w:val="TableHeaderText"/>
            </w:pPr>
            <w:r>
              <w:t>Required VLAN Scope</w:t>
            </w:r>
          </w:p>
        </w:tc>
        <w:tc>
          <w:tcPr>
            <w:tcW w:w="0" w:type="auto"/>
            <w:tcBorders>
              <w:left w:val="nil"/>
              <w:right w:val="nil"/>
            </w:tcBorders>
            <w:shd w:val="clear" w:color="auto" w:fill="E1E1E1"/>
            <w:tcMar>
              <w:top w:w="60" w:type="dxa"/>
              <w:bottom w:w="60" w:type="dxa"/>
            </w:tcMar>
          </w:tcPr>
          <w:p w14:paraId="13639F04" w14:textId="77777777" w:rsidR="006D6411" w:rsidRDefault="00000000">
            <w:pPr>
              <w:pStyle w:val="TableHeaderText"/>
            </w:pPr>
            <w:r>
              <w:t>First Hop Gateway Availability</w:t>
            </w:r>
          </w:p>
        </w:tc>
        <w:tc>
          <w:tcPr>
            <w:tcW w:w="0" w:type="auto"/>
            <w:tcBorders>
              <w:left w:val="nil"/>
              <w:right w:val="nil"/>
            </w:tcBorders>
            <w:shd w:val="clear" w:color="auto" w:fill="E1E1E1"/>
            <w:tcMar>
              <w:top w:w="60" w:type="dxa"/>
              <w:bottom w:w="60" w:type="dxa"/>
            </w:tcMar>
          </w:tcPr>
          <w:p w14:paraId="6FD806C9" w14:textId="77777777" w:rsidR="006D6411" w:rsidRDefault="00000000">
            <w:pPr>
              <w:pStyle w:val="TableHeaderText"/>
            </w:pPr>
            <w:r>
              <w:t>MTU</w:t>
            </w:r>
          </w:p>
        </w:tc>
        <w:tc>
          <w:tcPr>
            <w:tcW w:w="0" w:type="auto"/>
            <w:tcBorders>
              <w:left w:val="nil"/>
              <w:right w:val="nil"/>
            </w:tcBorders>
            <w:shd w:val="clear" w:color="auto" w:fill="E1E1E1"/>
            <w:tcMar>
              <w:top w:w="60" w:type="dxa"/>
              <w:bottom w:w="60" w:type="dxa"/>
            </w:tcMar>
          </w:tcPr>
          <w:p w14:paraId="4D893EE9" w14:textId="77777777" w:rsidR="006D6411" w:rsidRDefault="006D6411">
            <w:pPr>
              <w:pStyle w:val="TableHeaderText"/>
            </w:pPr>
          </w:p>
        </w:tc>
      </w:tr>
      <w:tr w:rsidR="006D6411" w14:paraId="51D615EB" w14:textId="77777777">
        <w:trPr>
          <w:cantSplit/>
          <w:tblHeader/>
        </w:trPr>
        <w:tc>
          <w:tcPr>
            <w:tcW w:w="0" w:type="auto"/>
            <w:tcBorders>
              <w:left w:val="nil"/>
              <w:right w:val="nil"/>
            </w:tcBorders>
            <w:shd w:val="clear" w:color="auto" w:fill="E1E1E1"/>
            <w:tcMar>
              <w:top w:w="60" w:type="dxa"/>
              <w:bottom w:w="60" w:type="dxa"/>
            </w:tcMar>
          </w:tcPr>
          <w:p w14:paraId="08A34284"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7A3B6EFB"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551D99C1"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6BA063A4" w14:textId="77777777" w:rsidR="006D6411" w:rsidRDefault="00000000">
            <w:pPr>
              <w:pStyle w:val="TableHeaderText"/>
            </w:pPr>
            <w:r>
              <w:t>minimum</w:t>
            </w:r>
          </w:p>
        </w:tc>
        <w:tc>
          <w:tcPr>
            <w:tcW w:w="0" w:type="auto"/>
            <w:tcBorders>
              <w:left w:val="nil"/>
              <w:right w:val="nil"/>
            </w:tcBorders>
            <w:shd w:val="clear" w:color="auto" w:fill="E1E1E1"/>
            <w:tcMar>
              <w:top w:w="60" w:type="dxa"/>
              <w:bottom w:w="60" w:type="dxa"/>
            </w:tcMar>
          </w:tcPr>
          <w:p w14:paraId="031B8551" w14:textId="77777777" w:rsidR="006D6411" w:rsidRDefault="00000000">
            <w:pPr>
              <w:pStyle w:val="TableHeaderText"/>
            </w:pPr>
            <w:r>
              <w:t>preferred</w:t>
            </w:r>
          </w:p>
        </w:tc>
      </w:tr>
      <w:tr w:rsidR="006D6411" w14:paraId="0899BF05" w14:textId="77777777">
        <w:tblPrEx>
          <w:tblBorders>
            <w:top w:val="nil"/>
          </w:tblBorders>
        </w:tblPrEx>
        <w:trPr>
          <w:cantSplit/>
        </w:trPr>
        <w:tc>
          <w:tcPr>
            <w:tcW w:w="0" w:type="auto"/>
            <w:tcBorders>
              <w:left w:val="nil"/>
              <w:right w:val="nil"/>
            </w:tcBorders>
          </w:tcPr>
          <w:p w14:paraId="1D13B9A2" w14:textId="77777777" w:rsidR="006D6411" w:rsidRDefault="00000000">
            <w:pPr>
              <w:pStyle w:val="TableBodyText"/>
            </w:pPr>
            <w:r>
              <w:t>VLAN segement for workload VMs</w:t>
            </w:r>
          </w:p>
        </w:tc>
        <w:tc>
          <w:tcPr>
            <w:tcW w:w="0" w:type="auto"/>
            <w:tcBorders>
              <w:left w:val="nil"/>
              <w:right w:val="nil"/>
            </w:tcBorders>
          </w:tcPr>
          <w:p w14:paraId="18C53D7E" w14:textId="77777777" w:rsidR="006D6411" w:rsidRDefault="00000000">
            <w:pPr>
              <w:pStyle w:val="TableBodyText"/>
            </w:pPr>
            <w:r>
              <w:t>Global between availability zones</w:t>
            </w:r>
          </w:p>
        </w:tc>
        <w:tc>
          <w:tcPr>
            <w:tcW w:w="0" w:type="auto"/>
            <w:tcBorders>
              <w:left w:val="nil"/>
              <w:right w:val="nil"/>
            </w:tcBorders>
          </w:tcPr>
          <w:p w14:paraId="61D4C2BE" w14:textId="77777777" w:rsidR="006D6411" w:rsidRDefault="00000000">
            <w:pPr>
              <w:pStyle w:val="TableBodyText"/>
            </w:pPr>
            <w:r>
              <w:t>Highly Available - Between availability zones</w:t>
            </w:r>
          </w:p>
        </w:tc>
        <w:tc>
          <w:tcPr>
            <w:tcW w:w="0" w:type="auto"/>
            <w:tcBorders>
              <w:left w:val="nil"/>
              <w:right w:val="nil"/>
            </w:tcBorders>
          </w:tcPr>
          <w:p w14:paraId="3A3FE72A" w14:textId="77777777" w:rsidR="006D6411" w:rsidRDefault="00000000">
            <w:pPr>
              <w:pStyle w:val="TableBodyText"/>
            </w:pPr>
            <w:r>
              <w:t>1500</w:t>
            </w:r>
          </w:p>
        </w:tc>
        <w:tc>
          <w:tcPr>
            <w:tcW w:w="0" w:type="auto"/>
            <w:tcBorders>
              <w:left w:val="nil"/>
              <w:right w:val="nil"/>
            </w:tcBorders>
          </w:tcPr>
          <w:p w14:paraId="4093FE90" w14:textId="77777777" w:rsidR="006D6411" w:rsidRDefault="00000000">
            <w:pPr>
              <w:pStyle w:val="TableBodyText"/>
            </w:pPr>
            <w:r>
              <w:t>9000</w:t>
            </w:r>
          </w:p>
        </w:tc>
      </w:tr>
      <w:tr w:rsidR="006D6411" w14:paraId="48392686" w14:textId="77777777">
        <w:tblPrEx>
          <w:tblBorders>
            <w:top w:val="nil"/>
          </w:tblBorders>
        </w:tblPrEx>
        <w:trPr>
          <w:cantSplit/>
        </w:trPr>
        <w:tc>
          <w:tcPr>
            <w:tcW w:w="0" w:type="auto"/>
            <w:tcBorders>
              <w:left w:val="nil"/>
              <w:right w:val="nil"/>
            </w:tcBorders>
          </w:tcPr>
          <w:p w14:paraId="0D41DB17" w14:textId="77777777" w:rsidR="006D6411" w:rsidRDefault="00000000">
            <w:pPr>
              <w:pStyle w:val="TableBodyText"/>
            </w:pPr>
            <w:r>
              <w:t>VLAN segment for DTGW</w:t>
            </w:r>
          </w:p>
        </w:tc>
        <w:tc>
          <w:tcPr>
            <w:tcW w:w="0" w:type="auto"/>
            <w:tcBorders>
              <w:left w:val="nil"/>
              <w:right w:val="nil"/>
            </w:tcBorders>
          </w:tcPr>
          <w:p w14:paraId="327EC4A4" w14:textId="77777777" w:rsidR="006D6411" w:rsidRDefault="00000000">
            <w:pPr>
              <w:pStyle w:val="TableBodyText"/>
            </w:pPr>
            <w:r>
              <w:t>Global between availability zones</w:t>
            </w:r>
          </w:p>
        </w:tc>
        <w:tc>
          <w:tcPr>
            <w:tcW w:w="0" w:type="auto"/>
            <w:tcBorders>
              <w:left w:val="nil"/>
              <w:right w:val="nil"/>
            </w:tcBorders>
          </w:tcPr>
          <w:p w14:paraId="444AA5C3" w14:textId="77777777" w:rsidR="006D6411" w:rsidRDefault="00000000">
            <w:pPr>
              <w:pStyle w:val="TableBodyText"/>
            </w:pPr>
            <w:r>
              <w:t>Highly Available - Between availability zones</w:t>
            </w:r>
          </w:p>
        </w:tc>
        <w:tc>
          <w:tcPr>
            <w:tcW w:w="0" w:type="auto"/>
            <w:tcBorders>
              <w:left w:val="nil"/>
              <w:right w:val="nil"/>
            </w:tcBorders>
          </w:tcPr>
          <w:p w14:paraId="7EC6100A" w14:textId="77777777" w:rsidR="006D6411" w:rsidRDefault="00000000">
            <w:pPr>
              <w:pStyle w:val="TableBodyText"/>
            </w:pPr>
            <w:r>
              <w:t>1500</w:t>
            </w:r>
          </w:p>
        </w:tc>
        <w:tc>
          <w:tcPr>
            <w:tcW w:w="0" w:type="auto"/>
            <w:tcBorders>
              <w:left w:val="nil"/>
              <w:right w:val="nil"/>
            </w:tcBorders>
          </w:tcPr>
          <w:p w14:paraId="0F62468C" w14:textId="77777777" w:rsidR="006D6411" w:rsidRDefault="00000000">
            <w:pPr>
              <w:pStyle w:val="TableBodyText"/>
            </w:pPr>
            <w:r>
              <w:t>9000</w:t>
            </w:r>
          </w:p>
        </w:tc>
      </w:tr>
    </w:tbl>
    <w:p w14:paraId="5387CF53" w14:textId="77777777" w:rsidR="006D6411" w:rsidRDefault="00000000">
      <w:pPr>
        <w:pStyle w:val="SectionHeading6"/>
        <w:spacing w:before="120"/>
      </w:pPr>
      <w:r>
        <w:t>IP Connectivity and Symmetry</w:t>
      </w:r>
    </w:p>
    <w:p w14:paraId="1C298B88" w14:textId="77777777" w:rsidR="006D6411" w:rsidRDefault="00000000">
      <w:pPr>
        <w:pStyle w:val="BodyText"/>
      </w:pPr>
      <w:r>
        <w:t>Traffic must be routed between availability zones for all VLAN segments.</w:t>
      </w:r>
    </w:p>
    <w:p w14:paraId="00DA94DC" w14:textId="77777777" w:rsidR="006D6411" w:rsidRDefault="00000000">
      <w:pPr>
        <w:pStyle w:val="BodyText"/>
      </w:pPr>
      <w:r>
        <w:t>For VLAN segments which stretch between availability zone, it is up to the fabric to determine ingress and egress paths. Symetrical routing is recommended for ease of troubleshooting.</w:t>
      </w:r>
    </w:p>
    <w:p w14:paraId="5C8D7517" w14:textId="77777777" w:rsidR="006D6411" w:rsidRDefault="00000000">
      <w:pPr>
        <w:pStyle w:val="BodyText"/>
      </w:pPr>
      <w:r>
        <w:t>For overlay segments which stretch between availability zones, the ingress and egress path depends upon the edge design and routing model chosen. For NSX Edge designs which leverage static routing, the fabric will determine ingress and egress. For NSX Edge designs that leverages eBGP, a combination of the fabric and NSX Edge gateway will determine ingress and egress paths.</w:t>
      </w:r>
    </w:p>
    <w:p w14:paraId="39D1E3E6" w14:textId="77777777" w:rsidR="006D6411" w:rsidRDefault="00000000">
      <w:pPr>
        <w:pStyle w:val="SectionHeading6"/>
      </w:pPr>
      <w:r>
        <w:t>Witness Location</w:t>
      </w:r>
    </w:p>
    <w:p w14:paraId="4420CD1D" w14:textId="77777777" w:rsidR="006D6411" w:rsidRDefault="00000000">
      <w:pPr>
        <w:pStyle w:val="BodyText"/>
      </w:pPr>
      <w:r>
        <w:t>For vSAN stretched cluster, an independent witness site is required. This requires independent network paths from each availability zone to the witness site, such that the failure of an individual availability zone does not impact the traffic path from the other availability zones to the witness site.</w:t>
      </w:r>
    </w:p>
    <w:p w14:paraId="3969B437" w14:textId="77777777" w:rsidR="006D6411" w:rsidRDefault="00000000">
      <w:pPr>
        <w:pStyle w:val="BodyText"/>
      </w:pPr>
      <w:r>
        <w:t>VSAN witness traffic flows between the ESX management VMKernels and the vSAN Witness node. This traffic uses the MTU of the ESX management VMKernels.</w:t>
      </w:r>
    </w:p>
    <w:p w14:paraId="2733844A" w14:textId="77777777" w:rsidR="006D6411" w:rsidRDefault="00000000">
      <w:pPr>
        <w:pStyle w:val="SectionHeading6"/>
      </w:pPr>
      <w:r>
        <w:t>Availability Zone Data Center Interconnect</w:t>
      </w:r>
    </w:p>
    <w:p w14:paraId="7E66CA58" w14:textId="77777777" w:rsidR="006D6411" w:rsidRDefault="00000000">
      <w:pPr>
        <w:pStyle w:val="BodyText"/>
      </w:pPr>
      <w:r>
        <w:t>The data center interconnect between the availability zones must be appropriately sized to handle all workload and storage replication traffic.</w:t>
      </w:r>
    </w:p>
    <w:p w14:paraId="486D8C67" w14:textId="77777777" w:rsidR="006D6411" w:rsidRDefault="00000000">
      <w:pPr>
        <w:pStyle w:val="Heading2"/>
      </w:pPr>
      <w:bookmarkStart w:id="118" w:name="_Toc218584348"/>
      <w:r>
        <w:t>Information Security Detailed Design</w:t>
      </w:r>
      <w:bookmarkEnd w:id="118"/>
    </w:p>
    <w:p w14:paraId="2DB01DC4" w14:textId="77777777" w:rsidR="006D6411" w:rsidRDefault="00000000">
      <w:pPr>
        <w:pStyle w:val="BodyText"/>
      </w:pPr>
      <w:r>
        <w:t>You design management of access controls, certificates and accounts for VMware Cloud Foundation according to the requirements of your organization.</w:t>
      </w:r>
    </w:p>
    <w:p w14:paraId="5872B394" w14:textId="77777777" w:rsidR="006D6411" w:rsidRDefault="00000000">
      <w:pPr>
        <w:pStyle w:val="Heading3"/>
      </w:pPr>
      <w:bookmarkStart w:id="119" w:name="_Toc218584349"/>
      <w:r>
        <w:t>Access Management Design</w:t>
      </w:r>
      <w:bookmarkEnd w:id="119"/>
    </w:p>
    <w:p w14:paraId="43602AA1" w14:textId="77777777" w:rsidR="006D6411" w:rsidRDefault="00000000">
      <w:pPr>
        <w:pStyle w:val="BodyText"/>
      </w:pPr>
      <w:r>
        <w:t xml:space="preserve">Each component in a VMware Cloud Foundation platform has specific access methods. From a security perspective, you must be aware of these access methods to ensure you only grant access to each component to </w:t>
      </w:r>
      <w:r>
        <w:lastRenderedPageBreak/>
        <w:t>the right users.</w:t>
      </w:r>
    </w:p>
    <w:p w14:paraId="5B50319C"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720</w:t>
      </w:r>
      <w:r>
        <w:fldChar w:fldCharType="end"/>
      </w:r>
      <w:r>
        <w:t>. Access Methods for each VCF Component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852"/>
        <w:gridCol w:w="2797"/>
        <w:gridCol w:w="4311"/>
      </w:tblGrid>
      <w:tr w:rsidR="006D6411" w14:paraId="55C30D82" w14:textId="77777777">
        <w:trPr>
          <w:cantSplit/>
          <w:tblHeader/>
        </w:trPr>
        <w:tc>
          <w:tcPr>
            <w:tcW w:w="0" w:type="auto"/>
            <w:tcBorders>
              <w:left w:val="nil"/>
              <w:right w:val="nil"/>
            </w:tcBorders>
            <w:shd w:val="clear" w:color="auto" w:fill="E1E1E1"/>
            <w:tcMar>
              <w:top w:w="60" w:type="dxa"/>
              <w:bottom w:w="60" w:type="dxa"/>
            </w:tcMar>
          </w:tcPr>
          <w:p w14:paraId="2E8C26AF" w14:textId="77777777" w:rsidR="006D6411" w:rsidRDefault="00000000">
            <w:pPr>
              <w:pStyle w:val="TableHeaderText"/>
            </w:pPr>
            <w:r>
              <w:t>Component</w:t>
            </w:r>
          </w:p>
        </w:tc>
        <w:tc>
          <w:tcPr>
            <w:tcW w:w="0" w:type="auto"/>
            <w:tcBorders>
              <w:left w:val="nil"/>
              <w:right w:val="nil"/>
            </w:tcBorders>
            <w:shd w:val="clear" w:color="auto" w:fill="E1E1E1"/>
            <w:tcMar>
              <w:top w:w="60" w:type="dxa"/>
              <w:bottom w:w="60" w:type="dxa"/>
            </w:tcMar>
          </w:tcPr>
          <w:p w14:paraId="51B4C876" w14:textId="77777777" w:rsidR="006D6411" w:rsidRDefault="00000000">
            <w:pPr>
              <w:pStyle w:val="TableHeaderText"/>
            </w:pPr>
            <w:r>
              <w:t>Access Method</w:t>
            </w:r>
          </w:p>
        </w:tc>
        <w:tc>
          <w:tcPr>
            <w:tcW w:w="0" w:type="auto"/>
            <w:tcBorders>
              <w:left w:val="nil"/>
              <w:right w:val="nil"/>
            </w:tcBorders>
            <w:shd w:val="clear" w:color="auto" w:fill="E1E1E1"/>
            <w:tcMar>
              <w:top w:w="60" w:type="dxa"/>
              <w:bottom w:w="60" w:type="dxa"/>
            </w:tcMar>
          </w:tcPr>
          <w:p w14:paraId="1F7B3C3F" w14:textId="77777777" w:rsidR="006D6411" w:rsidRDefault="00000000">
            <w:pPr>
              <w:pStyle w:val="TableHeaderText"/>
            </w:pPr>
            <w:r>
              <w:t>Additional Information</w:t>
            </w:r>
          </w:p>
        </w:tc>
      </w:tr>
      <w:tr w:rsidR="006D6411" w14:paraId="72010D69" w14:textId="77777777">
        <w:tblPrEx>
          <w:tblBorders>
            <w:top w:val="nil"/>
          </w:tblBorders>
        </w:tblPrEx>
        <w:trPr>
          <w:cantSplit/>
        </w:trPr>
        <w:tc>
          <w:tcPr>
            <w:tcW w:w="0" w:type="auto"/>
            <w:tcBorders>
              <w:left w:val="nil"/>
              <w:right w:val="nil"/>
            </w:tcBorders>
          </w:tcPr>
          <w:p w14:paraId="36EA1F26" w14:textId="77777777" w:rsidR="006D6411" w:rsidRDefault="00000000">
            <w:pPr>
              <w:pStyle w:val="TableBodyText"/>
            </w:pPr>
            <w:r>
              <w:t>SDDC Manager</w:t>
            </w:r>
          </w:p>
        </w:tc>
        <w:tc>
          <w:tcPr>
            <w:tcW w:w="0" w:type="auto"/>
            <w:tcBorders>
              <w:left w:val="nil"/>
              <w:right w:val="nil"/>
            </w:tcBorders>
          </w:tcPr>
          <w:p w14:paraId="4EB9D65C" w14:textId="77777777" w:rsidR="006D6411" w:rsidRDefault="00000000">
            <w:pPr>
              <w:pStyle w:val="TableBodyText"/>
              <w:ind w:left="0"/>
            </w:pPr>
            <w:r>
              <w:t>UI</w:t>
            </w:r>
          </w:p>
          <w:p w14:paraId="4A61744B" w14:textId="77777777" w:rsidR="006D6411" w:rsidRDefault="00000000">
            <w:pPr>
              <w:pStyle w:val="TableBodyText"/>
              <w:ind w:left="0"/>
            </w:pPr>
            <w:r>
              <w:t>API</w:t>
            </w:r>
          </w:p>
          <w:p w14:paraId="17B7382A" w14:textId="77777777" w:rsidR="006D6411" w:rsidRDefault="00000000">
            <w:pPr>
              <w:pStyle w:val="TableBodyText"/>
              <w:ind w:left="0"/>
            </w:pPr>
            <w:r>
              <w:t>SSH</w:t>
            </w:r>
          </w:p>
        </w:tc>
        <w:tc>
          <w:tcPr>
            <w:tcW w:w="0" w:type="auto"/>
            <w:tcBorders>
              <w:left w:val="nil"/>
              <w:right w:val="nil"/>
            </w:tcBorders>
          </w:tcPr>
          <w:p w14:paraId="6AF271B5" w14:textId="77777777" w:rsidR="006D6411" w:rsidRDefault="00000000">
            <w:pPr>
              <w:pStyle w:val="TableBodyText"/>
            </w:pPr>
            <w:r>
              <w:t xml:space="preserve">SSH is active by default. </w:t>
            </w:r>
            <w:r>
              <w:rPr>
                <w:rStyle w:val="InlineUI"/>
              </w:rPr>
              <w:t>root</w:t>
            </w:r>
            <w:r>
              <w:t xml:space="preserve"> user access is not permitted.</w:t>
            </w:r>
          </w:p>
        </w:tc>
      </w:tr>
      <w:tr w:rsidR="006D6411" w14:paraId="0810B834" w14:textId="77777777">
        <w:tblPrEx>
          <w:tblBorders>
            <w:top w:val="nil"/>
          </w:tblBorders>
        </w:tblPrEx>
        <w:trPr>
          <w:cantSplit/>
        </w:trPr>
        <w:tc>
          <w:tcPr>
            <w:tcW w:w="0" w:type="auto"/>
            <w:tcBorders>
              <w:left w:val="nil"/>
              <w:right w:val="nil"/>
            </w:tcBorders>
          </w:tcPr>
          <w:p w14:paraId="2D6C5B46" w14:textId="77777777" w:rsidR="006D6411" w:rsidRDefault="00000000">
            <w:pPr>
              <w:pStyle w:val="TableBodyText"/>
            </w:pPr>
            <w:r>
              <w:t>NSX Local Manager</w:t>
            </w:r>
          </w:p>
        </w:tc>
        <w:tc>
          <w:tcPr>
            <w:tcW w:w="0" w:type="auto"/>
            <w:tcBorders>
              <w:left w:val="nil"/>
              <w:right w:val="nil"/>
            </w:tcBorders>
          </w:tcPr>
          <w:p w14:paraId="30F65616" w14:textId="77777777" w:rsidR="006D6411" w:rsidRDefault="00000000">
            <w:pPr>
              <w:pStyle w:val="TableBodyText"/>
              <w:ind w:left="0"/>
            </w:pPr>
            <w:r>
              <w:t>UI</w:t>
            </w:r>
          </w:p>
          <w:p w14:paraId="755152AB" w14:textId="77777777" w:rsidR="006D6411" w:rsidRDefault="00000000">
            <w:pPr>
              <w:pStyle w:val="TableBodyText"/>
              <w:ind w:left="0"/>
            </w:pPr>
            <w:r>
              <w:t>API</w:t>
            </w:r>
          </w:p>
          <w:p w14:paraId="4BDD71AA" w14:textId="77777777" w:rsidR="006D6411" w:rsidRDefault="00000000">
            <w:pPr>
              <w:pStyle w:val="TableBodyText"/>
              <w:ind w:left="0"/>
            </w:pPr>
            <w:r>
              <w:t>SSH</w:t>
            </w:r>
          </w:p>
        </w:tc>
        <w:tc>
          <w:tcPr>
            <w:tcW w:w="0" w:type="auto"/>
            <w:tcBorders>
              <w:left w:val="nil"/>
              <w:right w:val="nil"/>
            </w:tcBorders>
          </w:tcPr>
          <w:p w14:paraId="095E773B" w14:textId="77777777" w:rsidR="006D6411" w:rsidRDefault="00000000">
            <w:pPr>
              <w:pStyle w:val="TableBodyText"/>
            </w:pPr>
            <w:r>
              <w:t>SSH is deactivated by default.</w:t>
            </w:r>
          </w:p>
        </w:tc>
      </w:tr>
      <w:tr w:rsidR="006D6411" w14:paraId="128155B5" w14:textId="77777777">
        <w:tblPrEx>
          <w:tblBorders>
            <w:top w:val="nil"/>
          </w:tblBorders>
        </w:tblPrEx>
        <w:trPr>
          <w:cantSplit/>
        </w:trPr>
        <w:tc>
          <w:tcPr>
            <w:tcW w:w="0" w:type="auto"/>
            <w:tcBorders>
              <w:left w:val="nil"/>
              <w:right w:val="nil"/>
            </w:tcBorders>
          </w:tcPr>
          <w:p w14:paraId="047744FD" w14:textId="77777777" w:rsidR="006D6411" w:rsidRDefault="00000000">
            <w:pPr>
              <w:pStyle w:val="TableBodyText"/>
            </w:pPr>
            <w:r>
              <w:t>NSX Edge</w:t>
            </w:r>
          </w:p>
        </w:tc>
        <w:tc>
          <w:tcPr>
            <w:tcW w:w="0" w:type="auto"/>
            <w:tcBorders>
              <w:left w:val="nil"/>
              <w:right w:val="nil"/>
            </w:tcBorders>
          </w:tcPr>
          <w:p w14:paraId="6E9E43D2" w14:textId="77777777" w:rsidR="006D6411" w:rsidRDefault="00000000">
            <w:pPr>
              <w:pStyle w:val="TableBodyText"/>
              <w:ind w:left="0"/>
            </w:pPr>
            <w:r>
              <w:t>API</w:t>
            </w:r>
          </w:p>
          <w:p w14:paraId="489CCC0B" w14:textId="77777777" w:rsidR="006D6411" w:rsidRDefault="00000000">
            <w:pPr>
              <w:pStyle w:val="TableBodyText"/>
              <w:ind w:left="0"/>
            </w:pPr>
            <w:r>
              <w:t>SSH</w:t>
            </w:r>
          </w:p>
        </w:tc>
        <w:tc>
          <w:tcPr>
            <w:tcW w:w="0" w:type="auto"/>
            <w:tcBorders>
              <w:left w:val="nil"/>
              <w:right w:val="nil"/>
            </w:tcBorders>
          </w:tcPr>
          <w:p w14:paraId="424CAC78" w14:textId="77777777" w:rsidR="006D6411" w:rsidRDefault="00000000">
            <w:pPr>
              <w:pStyle w:val="TableBodyText"/>
            </w:pPr>
            <w:r>
              <w:t>SSH is deactivated by default.</w:t>
            </w:r>
          </w:p>
        </w:tc>
      </w:tr>
      <w:tr w:rsidR="006D6411" w14:paraId="36E7F4E4" w14:textId="77777777">
        <w:tblPrEx>
          <w:tblBorders>
            <w:top w:val="nil"/>
          </w:tblBorders>
        </w:tblPrEx>
        <w:trPr>
          <w:cantSplit/>
        </w:trPr>
        <w:tc>
          <w:tcPr>
            <w:tcW w:w="0" w:type="auto"/>
            <w:tcBorders>
              <w:left w:val="nil"/>
              <w:right w:val="nil"/>
            </w:tcBorders>
          </w:tcPr>
          <w:p w14:paraId="06C1B9A1" w14:textId="77777777" w:rsidR="006D6411" w:rsidRDefault="00000000">
            <w:pPr>
              <w:pStyle w:val="TableBodyText"/>
            </w:pPr>
            <w:r>
              <w:t>NSX Global Manager</w:t>
            </w:r>
          </w:p>
        </w:tc>
        <w:tc>
          <w:tcPr>
            <w:tcW w:w="0" w:type="auto"/>
            <w:tcBorders>
              <w:left w:val="nil"/>
              <w:right w:val="nil"/>
            </w:tcBorders>
          </w:tcPr>
          <w:p w14:paraId="50FB03CB" w14:textId="77777777" w:rsidR="006D6411" w:rsidRDefault="00000000">
            <w:pPr>
              <w:pStyle w:val="TableBodyText"/>
              <w:ind w:left="0"/>
            </w:pPr>
            <w:r>
              <w:t>UI</w:t>
            </w:r>
          </w:p>
          <w:p w14:paraId="48CD6653" w14:textId="77777777" w:rsidR="006D6411" w:rsidRDefault="00000000">
            <w:pPr>
              <w:pStyle w:val="TableBodyText"/>
              <w:ind w:left="0"/>
            </w:pPr>
            <w:r>
              <w:t>API</w:t>
            </w:r>
          </w:p>
          <w:p w14:paraId="0ADB675B" w14:textId="77777777" w:rsidR="006D6411" w:rsidRDefault="00000000">
            <w:pPr>
              <w:pStyle w:val="TableBodyText"/>
              <w:ind w:left="0"/>
            </w:pPr>
            <w:r>
              <w:t>SSH</w:t>
            </w:r>
          </w:p>
        </w:tc>
        <w:tc>
          <w:tcPr>
            <w:tcW w:w="0" w:type="auto"/>
            <w:tcBorders>
              <w:left w:val="nil"/>
              <w:right w:val="nil"/>
            </w:tcBorders>
          </w:tcPr>
          <w:p w14:paraId="1E18C270" w14:textId="77777777" w:rsidR="006D6411" w:rsidRDefault="00000000">
            <w:pPr>
              <w:pStyle w:val="TableBodyText"/>
            </w:pPr>
            <w:r>
              <w:t>SSH setting is defined during deployment.</w:t>
            </w:r>
          </w:p>
        </w:tc>
      </w:tr>
      <w:tr w:rsidR="006D6411" w14:paraId="42E3D929" w14:textId="77777777">
        <w:tblPrEx>
          <w:tblBorders>
            <w:top w:val="nil"/>
          </w:tblBorders>
        </w:tblPrEx>
        <w:trPr>
          <w:cantSplit/>
        </w:trPr>
        <w:tc>
          <w:tcPr>
            <w:tcW w:w="0" w:type="auto"/>
            <w:tcBorders>
              <w:left w:val="nil"/>
              <w:right w:val="nil"/>
            </w:tcBorders>
          </w:tcPr>
          <w:p w14:paraId="7BAA9D20" w14:textId="77777777" w:rsidR="006D6411" w:rsidRDefault="00000000">
            <w:pPr>
              <w:pStyle w:val="TableBodyText"/>
            </w:pPr>
            <w:r>
              <w:t>vCenter</w:t>
            </w:r>
          </w:p>
        </w:tc>
        <w:tc>
          <w:tcPr>
            <w:tcW w:w="0" w:type="auto"/>
            <w:tcBorders>
              <w:left w:val="nil"/>
              <w:right w:val="nil"/>
            </w:tcBorders>
          </w:tcPr>
          <w:p w14:paraId="5B5ACDB5" w14:textId="77777777" w:rsidR="006D6411" w:rsidRDefault="00000000">
            <w:pPr>
              <w:pStyle w:val="TableBodyText"/>
              <w:ind w:left="0"/>
            </w:pPr>
            <w:r>
              <w:t>UI</w:t>
            </w:r>
          </w:p>
          <w:p w14:paraId="459286F9" w14:textId="77777777" w:rsidR="006D6411" w:rsidRDefault="00000000">
            <w:pPr>
              <w:pStyle w:val="TableBodyText"/>
              <w:ind w:left="0"/>
            </w:pPr>
            <w:r>
              <w:t>API</w:t>
            </w:r>
          </w:p>
          <w:p w14:paraId="2150DFB7" w14:textId="77777777" w:rsidR="006D6411" w:rsidRDefault="00000000">
            <w:pPr>
              <w:pStyle w:val="TableBodyText"/>
              <w:ind w:left="0"/>
            </w:pPr>
            <w:r>
              <w:t>SSH</w:t>
            </w:r>
          </w:p>
          <w:p w14:paraId="36A3407B" w14:textId="77777777" w:rsidR="006D6411" w:rsidRDefault="00000000">
            <w:pPr>
              <w:pStyle w:val="TableBodyText"/>
              <w:ind w:left="0"/>
            </w:pPr>
            <w:r>
              <w:t>VAMI</w:t>
            </w:r>
          </w:p>
        </w:tc>
        <w:tc>
          <w:tcPr>
            <w:tcW w:w="0" w:type="auto"/>
            <w:tcBorders>
              <w:left w:val="nil"/>
              <w:right w:val="nil"/>
            </w:tcBorders>
          </w:tcPr>
          <w:p w14:paraId="2FED6FB9" w14:textId="77777777" w:rsidR="006D6411" w:rsidRDefault="00000000">
            <w:pPr>
              <w:pStyle w:val="TableBodyText"/>
            </w:pPr>
            <w:r>
              <w:t>SSH is active by default.</w:t>
            </w:r>
          </w:p>
        </w:tc>
      </w:tr>
      <w:tr w:rsidR="006D6411" w14:paraId="2E17919E" w14:textId="77777777">
        <w:tblPrEx>
          <w:tblBorders>
            <w:top w:val="nil"/>
          </w:tblBorders>
        </w:tblPrEx>
        <w:trPr>
          <w:cantSplit/>
        </w:trPr>
        <w:tc>
          <w:tcPr>
            <w:tcW w:w="0" w:type="auto"/>
            <w:tcBorders>
              <w:left w:val="nil"/>
              <w:right w:val="nil"/>
            </w:tcBorders>
          </w:tcPr>
          <w:p w14:paraId="3A0EC247" w14:textId="77777777" w:rsidR="006D6411" w:rsidRDefault="00000000">
            <w:pPr>
              <w:pStyle w:val="TableBodyText"/>
            </w:pPr>
            <w:r>
              <w:t>ESX</w:t>
            </w:r>
          </w:p>
        </w:tc>
        <w:tc>
          <w:tcPr>
            <w:tcW w:w="0" w:type="auto"/>
            <w:tcBorders>
              <w:left w:val="nil"/>
              <w:right w:val="nil"/>
            </w:tcBorders>
          </w:tcPr>
          <w:p w14:paraId="633FE31A" w14:textId="77777777" w:rsidR="006D6411" w:rsidRDefault="00000000">
            <w:pPr>
              <w:pStyle w:val="TableBodyText"/>
              <w:ind w:left="0"/>
            </w:pPr>
            <w:r>
              <w:t>Direct Console User Interface (DCUI)</w:t>
            </w:r>
          </w:p>
          <w:p w14:paraId="24F836F6" w14:textId="77777777" w:rsidR="006D6411" w:rsidRDefault="00000000">
            <w:pPr>
              <w:pStyle w:val="TableBodyText"/>
              <w:ind w:left="0"/>
            </w:pPr>
            <w:r>
              <w:t>ESX Shell</w:t>
            </w:r>
          </w:p>
          <w:p w14:paraId="61613F07" w14:textId="77777777" w:rsidR="006D6411" w:rsidRDefault="00000000">
            <w:pPr>
              <w:pStyle w:val="TableBodyText"/>
              <w:ind w:left="0"/>
            </w:pPr>
            <w:r>
              <w:t>SSH</w:t>
            </w:r>
          </w:p>
          <w:p w14:paraId="6ABBCA34" w14:textId="77777777" w:rsidR="006D6411" w:rsidRDefault="00000000">
            <w:pPr>
              <w:pStyle w:val="TableBodyText"/>
              <w:ind w:left="0"/>
            </w:pPr>
            <w:r>
              <w:t>VMware Host Client</w:t>
            </w:r>
          </w:p>
        </w:tc>
        <w:tc>
          <w:tcPr>
            <w:tcW w:w="0" w:type="auto"/>
            <w:tcBorders>
              <w:left w:val="nil"/>
              <w:right w:val="nil"/>
            </w:tcBorders>
          </w:tcPr>
          <w:p w14:paraId="414924DA" w14:textId="77777777" w:rsidR="006D6411" w:rsidRDefault="00000000">
            <w:pPr>
              <w:pStyle w:val="TableBodyText"/>
            </w:pPr>
            <w:r>
              <w:t>SSH and ESX shell are deactivated by default.</w:t>
            </w:r>
          </w:p>
        </w:tc>
      </w:tr>
      <w:tr w:rsidR="006D6411" w14:paraId="6D1EFAD5" w14:textId="77777777">
        <w:tblPrEx>
          <w:tblBorders>
            <w:top w:val="nil"/>
          </w:tblBorders>
        </w:tblPrEx>
        <w:trPr>
          <w:cantSplit/>
        </w:trPr>
        <w:tc>
          <w:tcPr>
            <w:tcW w:w="0" w:type="auto"/>
            <w:tcBorders>
              <w:left w:val="nil"/>
              <w:right w:val="nil"/>
            </w:tcBorders>
          </w:tcPr>
          <w:p w14:paraId="593A2CBE" w14:textId="77777777" w:rsidR="006D6411" w:rsidRDefault="00000000">
            <w:pPr>
              <w:pStyle w:val="TableBodyText"/>
            </w:pPr>
            <w:r>
              <w:t>VCF Operations</w:t>
            </w:r>
          </w:p>
        </w:tc>
        <w:tc>
          <w:tcPr>
            <w:tcW w:w="0" w:type="auto"/>
            <w:tcBorders>
              <w:left w:val="nil"/>
              <w:right w:val="nil"/>
            </w:tcBorders>
          </w:tcPr>
          <w:p w14:paraId="27D366C4" w14:textId="77777777" w:rsidR="006D6411" w:rsidRDefault="00000000">
            <w:pPr>
              <w:pStyle w:val="TableBodyText"/>
              <w:ind w:left="0"/>
            </w:pPr>
            <w:r>
              <w:t>UI</w:t>
            </w:r>
          </w:p>
          <w:p w14:paraId="741A3CB3" w14:textId="77777777" w:rsidR="006D6411" w:rsidRDefault="00000000">
            <w:pPr>
              <w:pStyle w:val="TableBodyText"/>
              <w:ind w:left="0"/>
            </w:pPr>
            <w:r>
              <w:t>API</w:t>
            </w:r>
          </w:p>
          <w:p w14:paraId="2D979484" w14:textId="77777777" w:rsidR="006D6411" w:rsidRDefault="00000000">
            <w:pPr>
              <w:pStyle w:val="TableBodyText"/>
              <w:ind w:left="0"/>
            </w:pPr>
            <w:r>
              <w:t>SSH</w:t>
            </w:r>
          </w:p>
        </w:tc>
        <w:tc>
          <w:tcPr>
            <w:tcW w:w="0" w:type="auto"/>
            <w:tcBorders>
              <w:left w:val="nil"/>
              <w:right w:val="nil"/>
            </w:tcBorders>
          </w:tcPr>
          <w:p w14:paraId="2B295E9A" w14:textId="77777777" w:rsidR="006D6411" w:rsidRDefault="00000000">
            <w:pPr>
              <w:pStyle w:val="TableBodyText"/>
            </w:pPr>
            <w:r>
              <w:t>SSH is active by default.</w:t>
            </w:r>
          </w:p>
        </w:tc>
      </w:tr>
      <w:tr w:rsidR="006D6411" w14:paraId="078E2A73" w14:textId="77777777">
        <w:tblPrEx>
          <w:tblBorders>
            <w:top w:val="nil"/>
          </w:tblBorders>
        </w:tblPrEx>
        <w:trPr>
          <w:cantSplit/>
        </w:trPr>
        <w:tc>
          <w:tcPr>
            <w:tcW w:w="0" w:type="auto"/>
            <w:tcBorders>
              <w:left w:val="nil"/>
              <w:right w:val="nil"/>
            </w:tcBorders>
          </w:tcPr>
          <w:p w14:paraId="5889A2C1" w14:textId="77777777" w:rsidR="006D6411" w:rsidRDefault="00000000">
            <w:pPr>
              <w:pStyle w:val="TableBodyText"/>
            </w:pPr>
            <w:r>
              <w:t>VCF Operations fleet management</w:t>
            </w:r>
          </w:p>
        </w:tc>
        <w:tc>
          <w:tcPr>
            <w:tcW w:w="0" w:type="auto"/>
            <w:tcBorders>
              <w:left w:val="nil"/>
              <w:right w:val="nil"/>
            </w:tcBorders>
          </w:tcPr>
          <w:p w14:paraId="3335BD2D" w14:textId="77777777" w:rsidR="006D6411" w:rsidRDefault="00000000">
            <w:pPr>
              <w:pStyle w:val="TableBodyText"/>
              <w:ind w:left="0"/>
            </w:pPr>
            <w:r>
              <w:t>API</w:t>
            </w:r>
          </w:p>
          <w:p w14:paraId="2FA732E0" w14:textId="77777777" w:rsidR="006D6411" w:rsidRDefault="00000000">
            <w:pPr>
              <w:pStyle w:val="TableBodyText"/>
              <w:ind w:left="0"/>
            </w:pPr>
            <w:r>
              <w:t>SSH</w:t>
            </w:r>
          </w:p>
        </w:tc>
        <w:tc>
          <w:tcPr>
            <w:tcW w:w="0" w:type="auto"/>
            <w:tcBorders>
              <w:left w:val="nil"/>
              <w:right w:val="nil"/>
            </w:tcBorders>
          </w:tcPr>
          <w:p w14:paraId="3C5798D0" w14:textId="77777777" w:rsidR="006D6411" w:rsidRDefault="00000000">
            <w:pPr>
              <w:pStyle w:val="TableBodyText"/>
            </w:pPr>
            <w:r>
              <w:t>SSH is active by default.</w:t>
            </w:r>
          </w:p>
        </w:tc>
      </w:tr>
      <w:tr w:rsidR="006D6411" w14:paraId="27145208" w14:textId="77777777">
        <w:tblPrEx>
          <w:tblBorders>
            <w:top w:val="nil"/>
          </w:tblBorders>
        </w:tblPrEx>
        <w:trPr>
          <w:cantSplit/>
        </w:trPr>
        <w:tc>
          <w:tcPr>
            <w:tcW w:w="0" w:type="auto"/>
            <w:tcBorders>
              <w:left w:val="nil"/>
              <w:right w:val="nil"/>
            </w:tcBorders>
          </w:tcPr>
          <w:p w14:paraId="73FF2ACE" w14:textId="77777777" w:rsidR="006D6411" w:rsidRDefault="00000000">
            <w:pPr>
              <w:pStyle w:val="TableBodyText"/>
            </w:pPr>
            <w:r>
              <w:t>VCF Operations collector</w:t>
            </w:r>
          </w:p>
        </w:tc>
        <w:tc>
          <w:tcPr>
            <w:tcW w:w="0" w:type="auto"/>
            <w:tcBorders>
              <w:left w:val="nil"/>
              <w:right w:val="nil"/>
            </w:tcBorders>
          </w:tcPr>
          <w:p w14:paraId="1F1A2769" w14:textId="77777777" w:rsidR="006D6411" w:rsidRDefault="00000000">
            <w:pPr>
              <w:pStyle w:val="TableBodyText"/>
              <w:ind w:left="0"/>
            </w:pPr>
            <w:r>
              <w:t>API</w:t>
            </w:r>
          </w:p>
          <w:p w14:paraId="4966A350" w14:textId="77777777" w:rsidR="006D6411" w:rsidRDefault="00000000">
            <w:pPr>
              <w:pStyle w:val="TableBodyText"/>
              <w:ind w:left="0"/>
            </w:pPr>
            <w:r>
              <w:t>SSH</w:t>
            </w:r>
          </w:p>
        </w:tc>
        <w:tc>
          <w:tcPr>
            <w:tcW w:w="0" w:type="auto"/>
            <w:tcBorders>
              <w:left w:val="nil"/>
              <w:right w:val="nil"/>
            </w:tcBorders>
          </w:tcPr>
          <w:p w14:paraId="01940870" w14:textId="77777777" w:rsidR="006D6411" w:rsidRDefault="00000000">
            <w:pPr>
              <w:pStyle w:val="TableBodyText"/>
            </w:pPr>
            <w:r>
              <w:t>SSH is active by default.</w:t>
            </w:r>
          </w:p>
        </w:tc>
      </w:tr>
      <w:tr w:rsidR="006D6411" w14:paraId="71817614" w14:textId="77777777">
        <w:tblPrEx>
          <w:tblBorders>
            <w:top w:val="nil"/>
          </w:tblBorders>
        </w:tblPrEx>
        <w:trPr>
          <w:cantSplit/>
        </w:trPr>
        <w:tc>
          <w:tcPr>
            <w:tcW w:w="0" w:type="auto"/>
            <w:tcBorders>
              <w:left w:val="nil"/>
              <w:right w:val="nil"/>
            </w:tcBorders>
          </w:tcPr>
          <w:p w14:paraId="519BD03A" w14:textId="77777777" w:rsidR="006D6411" w:rsidRDefault="00000000">
            <w:pPr>
              <w:pStyle w:val="TableBodyText"/>
            </w:pPr>
            <w:r>
              <w:t>VCF Operations for logs</w:t>
            </w:r>
          </w:p>
        </w:tc>
        <w:tc>
          <w:tcPr>
            <w:tcW w:w="0" w:type="auto"/>
            <w:tcBorders>
              <w:left w:val="nil"/>
              <w:right w:val="nil"/>
            </w:tcBorders>
          </w:tcPr>
          <w:p w14:paraId="619025CF" w14:textId="77777777" w:rsidR="006D6411" w:rsidRDefault="00000000">
            <w:pPr>
              <w:pStyle w:val="TableBodyText"/>
              <w:ind w:left="0"/>
            </w:pPr>
            <w:r>
              <w:t>UI</w:t>
            </w:r>
          </w:p>
          <w:p w14:paraId="72076B89" w14:textId="77777777" w:rsidR="006D6411" w:rsidRDefault="00000000">
            <w:pPr>
              <w:pStyle w:val="TableBodyText"/>
              <w:ind w:left="0"/>
            </w:pPr>
            <w:r>
              <w:t>API</w:t>
            </w:r>
          </w:p>
          <w:p w14:paraId="21B551D8" w14:textId="77777777" w:rsidR="006D6411" w:rsidRDefault="00000000">
            <w:pPr>
              <w:pStyle w:val="TableBodyText"/>
              <w:ind w:left="0"/>
            </w:pPr>
            <w:r>
              <w:t>SSH</w:t>
            </w:r>
          </w:p>
        </w:tc>
        <w:tc>
          <w:tcPr>
            <w:tcW w:w="0" w:type="auto"/>
            <w:tcBorders>
              <w:left w:val="nil"/>
              <w:right w:val="nil"/>
            </w:tcBorders>
          </w:tcPr>
          <w:p w14:paraId="441194AC" w14:textId="77777777" w:rsidR="006D6411" w:rsidRDefault="00000000">
            <w:pPr>
              <w:pStyle w:val="TableBodyText"/>
            </w:pPr>
            <w:r>
              <w:t>SSH is active by default.</w:t>
            </w:r>
          </w:p>
        </w:tc>
      </w:tr>
      <w:tr w:rsidR="006D6411" w14:paraId="1EEF0054" w14:textId="77777777">
        <w:tblPrEx>
          <w:tblBorders>
            <w:top w:val="nil"/>
          </w:tblBorders>
        </w:tblPrEx>
        <w:trPr>
          <w:cantSplit/>
        </w:trPr>
        <w:tc>
          <w:tcPr>
            <w:tcW w:w="0" w:type="auto"/>
            <w:tcBorders>
              <w:left w:val="nil"/>
              <w:right w:val="nil"/>
            </w:tcBorders>
          </w:tcPr>
          <w:p w14:paraId="0E9BD72D" w14:textId="77777777" w:rsidR="006D6411" w:rsidRDefault="00000000">
            <w:pPr>
              <w:pStyle w:val="TableBodyText"/>
            </w:pPr>
            <w:r>
              <w:lastRenderedPageBreak/>
              <w:t>VCF Operations for networks</w:t>
            </w:r>
          </w:p>
        </w:tc>
        <w:tc>
          <w:tcPr>
            <w:tcW w:w="0" w:type="auto"/>
            <w:tcBorders>
              <w:left w:val="nil"/>
              <w:right w:val="nil"/>
            </w:tcBorders>
          </w:tcPr>
          <w:p w14:paraId="0B9AA135" w14:textId="77777777" w:rsidR="006D6411" w:rsidRDefault="00000000">
            <w:pPr>
              <w:pStyle w:val="TableBodyText"/>
              <w:ind w:left="0"/>
            </w:pPr>
            <w:r>
              <w:t>UI</w:t>
            </w:r>
          </w:p>
          <w:p w14:paraId="46272926" w14:textId="77777777" w:rsidR="006D6411" w:rsidRDefault="00000000">
            <w:pPr>
              <w:pStyle w:val="TableBodyText"/>
              <w:ind w:left="0"/>
            </w:pPr>
            <w:r>
              <w:t>API</w:t>
            </w:r>
          </w:p>
          <w:p w14:paraId="676267CD" w14:textId="77777777" w:rsidR="006D6411" w:rsidRDefault="00000000">
            <w:pPr>
              <w:pStyle w:val="TableBodyText"/>
              <w:ind w:left="0"/>
            </w:pPr>
            <w:r>
              <w:t>SSH</w:t>
            </w:r>
          </w:p>
        </w:tc>
        <w:tc>
          <w:tcPr>
            <w:tcW w:w="0" w:type="auto"/>
            <w:tcBorders>
              <w:left w:val="nil"/>
              <w:right w:val="nil"/>
            </w:tcBorders>
          </w:tcPr>
          <w:p w14:paraId="45350AE0" w14:textId="77777777" w:rsidR="006D6411" w:rsidRDefault="00000000">
            <w:pPr>
              <w:pStyle w:val="TableBodyText"/>
            </w:pPr>
            <w:r>
              <w:t xml:space="preserve">SSH is active by default. </w:t>
            </w:r>
            <w:r>
              <w:rPr>
                <w:rStyle w:val="InlineUI"/>
              </w:rPr>
              <w:t>root</w:t>
            </w:r>
            <w:r>
              <w:t xml:space="preserve"> user access is not permitted.</w:t>
            </w:r>
          </w:p>
        </w:tc>
      </w:tr>
      <w:tr w:rsidR="006D6411" w14:paraId="6B8CC7EB" w14:textId="77777777">
        <w:tblPrEx>
          <w:tblBorders>
            <w:top w:val="nil"/>
          </w:tblBorders>
        </w:tblPrEx>
        <w:trPr>
          <w:cantSplit/>
        </w:trPr>
        <w:tc>
          <w:tcPr>
            <w:tcW w:w="0" w:type="auto"/>
            <w:tcBorders>
              <w:left w:val="nil"/>
              <w:right w:val="nil"/>
            </w:tcBorders>
          </w:tcPr>
          <w:p w14:paraId="51EC5EE5" w14:textId="77777777" w:rsidR="006D6411" w:rsidRDefault="00000000">
            <w:pPr>
              <w:pStyle w:val="TableBodyText"/>
            </w:pPr>
            <w:r>
              <w:t>VCF Automation</w:t>
            </w:r>
          </w:p>
        </w:tc>
        <w:tc>
          <w:tcPr>
            <w:tcW w:w="0" w:type="auto"/>
            <w:tcBorders>
              <w:left w:val="nil"/>
              <w:right w:val="nil"/>
            </w:tcBorders>
          </w:tcPr>
          <w:p w14:paraId="740162DC" w14:textId="77777777" w:rsidR="006D6411" w:rsidRDefault="00000000">
            <w:pPr>
              <w:pStyle w:val="TableBodyText"/>
              <w:ind w:left="0"/>
            </w:pPr>
            <w:r>
              <w:t>UI</w:t>
            </w:r>
          </w:p>
          <w:p w14:paraId="743A92CC" w14:textId="77777777" w:rsidR="006D6411" w:rsidRDefault="00000000">
            <w:pPr>
              <w:pStyle w:val="TableBodyText"/>
              <w:ind w:left="0"/>
            </w:pPr>
            <w:r>
              <w:t>API</w:t>
            </w:r>
          </w:p>
          <w:p w14:paraId="061E8623" w14:textId="77777777" w:rsidR="006D6411" w:rsidRDefault="00000000">
            <w:pPr>
              <w:pStyle w:val="TableBodyText"/>
              <w:ind w:left="0"/>
            </w:pPr>
            <w:r>
              <w:t>SSH</w:t>
            </w:r>
          </w:p>
        </w:tc>
        <w:tc>
          <w:tcPr>
            <w:tcW w:w="0" w:type="auto"/>
            <w:tcBorders>
              <w:left w:val="nil"/>
              <w:right w:val="nil"/>
            </w:tcBorders>
          </w:tcPr>
          <w:p w14:paraId="5C0CA117" w14:textId="77777777" w:rsidR="006D6411" w:rsidRDefault="00000000">
            <w:pPr>
              <w:pStyle w:val="TableBodyText"/>
            </w:pPr>
            <w:r>
              <w:t>SSH is active by default.</w:t>
            </w:r>
          </w:p>
        </w:tc>
      </w:tr>
      <w:tr w:rsidR="006D6411" w14:paraId="78F0CF15" w14:textId="77777777">
        <w:tblPrEx>
          <w:tblBorders>
            <w:top w:val="nil"/>
          </w:tblBorders>
        </w:tblPrEx>
        <w:trPr>
          <w:cantSplit/>
        </w:trPr>
        <w:tc>
          <w:tcPr>
            <w:tcW w:w="0" w:type="auto"/>
            <w:tcBorders>
              <w:left w:val="nil"/>
              <w:right w:val="nil"/>
            </w:tcBorders>
          </w:tcPr>
          <w:p w14:paraId="12DE770A" w14:textId="77777777" w:rsidR="006D6411" w:rsidRDefault="00000000">
            <w:pPr>
              <w:pStyle w:val="TableBodyText"/>
            </w:pPr>
            <w:r>
              <w:t>VCF Identity Broker</w:t>
            </w:r>
          </w:p>
        </w:tc>
        <w:tc>
          <w:tcPr>
            <w:tcW w:w="0" w:type="auto"/>
            <w:tcBorders>
              <w:left w:val="nil"/>
              <w:right w:val="nil"/>
            </w:tcBorders>
          </w:tcPr>
          <w:p w14:paraId="7B896710" w14:textId="77777777" w:rsidR="006D6411" w:rsidRDefault="00000000">
            <w:pPr>
              <w:pStyle w:val="TableBodyText"/>
              <w:ind w:left="0"/>
            </w:pPr>
            <w:r>
              <w:t>API</w:t>
            </w:r>
          </w:p>
          <w:p w14:paraId="6143C600" w14:textId="77777777" w:rsidR="006D6411" w:rsidRDefault="00000000">
            <w:pPr>
              <w:pStyle w:val="TableBodyText"/>
              <w:ind w:left="0"/>
            </w:pPr>
            <w:r>
              <w:t>SSH</w:t>
            </w:r>
          </w:p>
        </w:tc>
        <w:tc>
          <w:tcPr>
            <w:tcW w:w="0" w:type="auto"/>
            <w:tcBorders>
              <w:left w:val="nil"/>
              <w:right w:val="nil"/>
            </w:tcBorders>
          </w:tcPr>
          <w:p w14:paraId="000FCB24" w14:textId="77777777" w:rsidR="006D6411" w:rsidRDefault="00000000">
            <w:pPr>
              <w:pStyle w:val="TableBodyText"/>
            </w:pPr>
            <w:r>
              <w:t>SSH is active by default.</w:t>
            </w:r>
          </w:p>
        </w:tc>
      </w:tr>
      <w:tr w:rsidR="006D6411" w14:paraId="1B7D4039" w14:textId="77777777">
        <w:tblPrEx>
          <w:tblBorders>
            <w:top w:val="nil"/>
          </w:tblBorders>
        </w:tblPrEx>
        <w:trPr>
          <w:cantSplit/>
        </w:trPr>
        <w:tc>
          <w:tcPr>
            <w:tcW w:w="0" w:type="auto"/>
            <w:tcBorders>
              <w:left w:val="nil"/>
              <w:right w:val="nil"/>
            </w:tcBorders>
          </w:tcPr>
          <w:p w14:paraId="494562DF" w14:textId="77777777" w:rsidR="006D6411" w:rsidRDefault="00000000">
            <w:pPr>
              <w:pStyle w:val="TableBodyText"/>
            </w:pPr>
            <w:r>
              <w:t>vSphere Supervisor</w:t>
            </w:r>
          </w:p>
        </w:tc>
        <w:tc>
          <w:tcPr>
            <w:tcW w:w="0" w:type="auto"/>
            <w:tcBorders>
              <w:left w:val="nil"/>
              <w:right w:val="nil"/>
            </w:tcBorders>
          </w:tcPr>
          <w:p w14:paraId="05EEF170" w14:textId="77777777" w:rsidR="006D6411" w:rsidRDefault="00000000">
            <w:pPr>
              <w:pStyle w:val="TableBodyText"/>
              <w:ind w:left="0"/>
            </w:pPr>
            <w:r>
              <w:t>UI</w:t>
            </w:r>
          </w:p>
          <w:p w14:paraId="3AB102CC" w14:textId="77777777" w:rsidR="006D6411" w:rsidRDefault="00000000">
            <w:pPr>
              <w:pStyle w:val="TableBodyText"/>
              <w:ind w:left="0"/>
            </w:pPr>
            <w:r>
              <w:t>API</w:t>
            </w:r>
          </w:p>
          <w:p w14:paraId="33C50CEC" w14:textId="77777777" w:rsidR="006D6411" w:rsidRDefault="00000000">
            <w:pPr>
              <w:pStyle w:val="TableBodyText"/>
              <w:ind w:left="0"/>
            </w:pPr>
            <w:r>
              <w:t>CLI</w:t>
            </w:r>
          </w:p>
          <w:p w14:paraId="298D9825" w14:textId="77777777" w:rsidR="006D6411" w:rsidRDefault="00000000">
            <w:pPr>
              <w:pStyle w:val="TableBodyText"/>
              <w:ind w:left="0"/>
            </w:pPr>
            <w:r>
              <w:t>SSH</w:t>
            </w:r>
          </w:p>
        </w:tc>
        <w:tc>
          <w:tcPr>
            <w:tcW w:w="0" w:type="auto"/>
            <w:tcBorders>
              <w:left w:val="nil"/>
              <w:right w:val="nil"/>
            </w:tcBorders>
          </w:tcPr>
          <w:p w14:paraId="38129830" w14:textId="77777777" w:rsidR="006D6411" w:rsidRDefault="00000000">
            <w:pPr>
              <w:pStyle w:val="TableBodyText"/>
              <w:ind w:left="0"/>
            </w:pPr>
            <w:r>
              <w:t>UI is via vCenter</w:t>
            </w:r>
          </w:p>
          <w:p w14:paraId="3C652D9F" w14:textId="77777777" w:rsidR="006D6411" w:rsidRDefault="00000000">
            <w:pPr>
              <w:pStyle w:val="TableBodyText"/>
              <w:ind w:left="0"/>
            </w:pPr>
            <w:r>
              <w:t>CLI requires Kubernetes CLI Tools</w:t>
            </w:r>
          </w:p>
          <w:p w14:paraId="109411D8" w14:textId="77777777" w:rsidR="006D6411" w:rsidRDefault="00000000">
            <w:pPr>
              <w:pStyle w:val="TableBodyText"/>
              <w:ind w:left="0"/>
            </w:pPr>
            <w:r>
              <w:t>SSH is active by default.</w:t>
            </w:r>
          </w:p>
        </w:tc>
      </w:tr>
    </w:tbl>
    <w:p w14:paraId="2F157964" w14:textId="77777777" w:rsidR="006D6411" w:rsidRDefault="00000000">
      <w:pPr>
        <w:pStyle w:val="Heading3"/>
        <w:spacing w:before="320"/>
      </w:pPr>
      <w:bookmarkStart w:id="120" w:name="_Toc218584350"/>
      <w:r>
        <w:t>Account Management Design</w:t>
      </w:r>
      <w:bookmarkEnd w:id="120"/>
    </w:p>
    <w:p w14:paraId="65DEAB05" w14:textId="77777777" w:rsidR="006D6411" w:rsidRDefault="00000000">
      <w:pPr>
        <w:pStyle w:val="BodyText"/>
      </w:pPr>
      <w:r>
        <w:t>You design account management for your VMware Cloud Foundation platform according to industry standards and the requirements of your organization.</w:t>
      </w:r>
    </w:p>
    <w:p w14:paraId="2A53D9C6" w14:textId="77777777" w:rsidR="006D6411" w:rsidRDefault="00000000">
      <w:pPr>
        <w:pStyle w:val="SectionHeading4"/>
      </w:pPr>
      <w:r>
        <w:t>Password Management Methods</w:t>
      </w:r>
    </w:p>
    <w:p w14:paraId="6DD65D8A" w14:textId="77777777" w:rsidR="006D6411" w:rsidRDefault="00000000">
      <w:pPr>
        <w:pStyle w:val="BodyText"/>
      </w:pPr>
      <w:r>
        <w:t>Multiple methods for managing password life cycle are supported.</w:t>
      </w:r>
    </w:p>
    <w:p w14:paraId="53CF6474"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721</w:t>
      </w:r>
      <w:r>
        <w:fldChar w:fldCharType="end"/>
      </w:r>
      <w:r>
        <w:t>. Password Management Methods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37"/>
        <w:gridCol w:w="8623"/>
      </w:tblGrid>
      <w:tr w:rsidR="006D6411" w14:paraId="217F3713" w14:textId="77777777">
        <w:trPr>
          <w:cantSplit/>
          <w:tblHeader/>
        </w:trPr>
        <w:tc>
          <w:tcPr>
            <w:tcW w:w="0" w:type="auto"/>
            <w:tcBorders>
              <w:left w:val="nil"/>
              <w:right w:val="nil"/>
            </w:tcBorders>
            <w:shd w:val="clear" w:color="auto" w:fill="E1E1E1"/>
            <w:tcMar>
              <w:top w:w="60" w:type="dxa"/>
              <w:bottom w:w="60" w:type="dxa"/>
            </w:tcMar>
          </w:tcPr>
          <w:p w14:paraId="564D9094" w14:textId="77777777" w:rsidR="006D6411" w:rsidRDefault="00000000">
            <w:pPr>
              <w:pStyle w:val="TableHeaderText"/>
            </w:pPr>
            <w:r>
              <w:t>Method</w:t>
            </w:r>
          </w:p>
        </w:tc>
        <w:tc>
          <w:tcPr>
            <w:tcW w:w="0" w:type="auto"/>
            <w:tcBorders>
              <w:left w:val="nil"/>
              <w:right w:val="nil"/>
            </w:tcBorders>
            <w:shd w:val="clear" w:color="auto" w:fill="E1E1E1"/>
            <w:tcMar>
              <w:top w:w="60" w:type="dxa"/>
              <w:bottom w:w="60" w:type="dxa"/>
            </w:tcMar>
          </w:tcPr>
          <w:p w14:paraId="78B060D1" w14:textId="77777777" w:rsidR="006D6411" w:rsidRDefault="00000000">
            <w:pPr>
              <w:pStyle w:val="TableHeaderText"/>
            </w:pPr>
            <w:r>
              <w:t>Description</w:t>
            </w:r>
          </w:p>
        </w:tc>
      </w:tr>
      <w:tr w:rsidR="006D6411" w14:paraId="01F91586" w14:textId="77777777">
        <w:tblPrEx>
          <w:tblBorders>
            <w:top w:val="nil"/>
          </w:tblBorders>
        </w:tblPrEx>
        <w:trPr>
          <w:cantSplit/>
        </w:trPr>
        <w:tc>
          <w:tcPr>
            <w:tcW w:w="0" w:type="auto"/>
            <w:tcBorders>
              <w:left w:val="nil"/>
              <w:right w:val="nil"/>
            </w:tcBorders>
          </w:tcPr>
          <w:p w14:paraId="2870A534" w14:textId="77777777" w:rsidR="006D6411" w:rsidRDefault="00000000">
            <w:pPr>
              <w:pStyle w:val="TableBodyText"/>
            </w:pPr>
            <w:r>
              <w:t>Update</w:t>
            </w:r>
          </w:p>
        </w:tc>
        <w:tc>
          <w:tcPr>
            <w:tcW w:w="0" w:type="auto"/>
            <w:tcBorders>
              <w:left w:val="nil"/>
              <w:right w:val="nil"/>
            </w:tcBorders>
          </w:tcPr>
          <w:p w14:paraId="047E7271" w14:textId="77777777" w:rsidR="006D6411" w:rsidRDefault="00000000">
            <w:pPr>
              <w:pStyle w:val="TableBodyText"/>
            </w:pPr>
            <w:r>
              <w:t>Update password for a single account with a manually entered password</w:t>
            </w:r>
          </w:p>
        </w:tc>
      </w:tr>
      <w:tr w:rsidR="006D6411" w14:paraId="24DEA193" w14:textId="77777777">
        <w:tblPrEx>
          <w:tblBorders>
            <w:top w:val="nil"/>
          </w:tblBorders>
        </w:tblPrEx>
        <w:trPr>
          <w:cantSplit/>
        </w:trPr>
        <w:tc>
          <w:tcPr>
            <w:tcW w:w="0" w:type="auto"/>
            <w:tcBorders>
              <w:left w:val="nil"/>
              <w:right w:val="nil"/>
            </w:tcBorders>
          </w:tcPr>
          <w:p w14:paraId="4BBB5932" w14:textId="77777777" w:rsidR="006D6411" w:rsidRDefault="00000000">
            <w:pPr>
              <w:pStyle w:val="TableBodyText"/>
            </w:pPr>
            <w:r>
              <w:t>Remediate</w:t>
            </w:r>
          </w:p>
        </w:tc>
        <w:tc>
          <w:tcPr>
            <w:tcW w:w="0" w:type="auto"/>
            <w:tcBorders>
              <w:left w:val="nil"/>
              <w:right w:val="nil"/>
            </w:tcBorders>
          </w:tcPr>
          <w:p w14:paraId="6D59B0C0" w14:textId="77777777" w:rsidR="006D6411" w:rsidRDefault="00000000">
            <w:pPr>
              <w:pStyle w:val="TableBodyText"/>
            </w:pPr>
            <w:r>
              <w:t>Reconcile a single account with a password that has been set manually at the component.</w:t>
            </w:r>
          </w:p>
        </w:tc>
      </w:tr>
      <w:tr w:rsidR="006D6411" w14:paraId="61FA9C1A" w14:textId="77777777">
        <w:tblPrEx>
          <w:tblBorders>
            <w:top w:val="nil"/>
          </w:tblBorders>
        </w:tblPrEx>
        <w:trPr>
          <w:cantSplit/>
        </w:trPr>
        <w:tc>
          <w:tcPr>
            <w:tcW w:w="0" w:type="auto"/>
            <w:tcBorders>
              <w:left w:val="nil"/>
              <w:right w:val="nil"/>
            </w:tcBorders>
          </w:tcPr>
          <w:p w14:paraId="0BE94691" w14:textId="77777777" w:rsidR="006D6411" w:rsidRDefault="00000000">
            <w:pPr>
              <w:pStyle w:val="TableBodyText"/>
            </w:pPr>
            <w:r>
              <w:t>Manual</w:t>
            </w:r>
          </w:p>
        </w:tc>
        <w:tc>
          <w:tcPr>
            <w:tcW w:w="0" w:type="auto"/>
            <w:tcBorders>
              <w:left w:val="nil"/>
              <w:right w:val="nil"/>
            </w:tcBorders>
          </w:tcPr>
          <w:p w14:paraId="0F44EB11" w14:textId="77777777" w:rsidR="006D6411" w:rsidRDefault="00000000">
            <w:pPr>
              <w:pStyle w:val="TableBodyText"/>
            </w:pPr>
            <w:r>
              <w:t>Update a password manually directly in the component.</w:t>
            </w:r>
          </w:p>
        </w:tc>
      </w:tr>
    </w:tbl>
    <w:p w14:paraId="664382BC" w14:textId="77777777" w:rsidR="006D6411" w:rsidRDefault="00000000">
      <w:pPr>
        <w:pStyle w:val="SectionHeading4"/>
        <w:spacing w:before="120"/>
      </w:pPr>
      <w:r>
        <w:t>Account and Password Management</w:t>
      </w:r>
    </w:p>
    <w:p w14:paraId="46FB58B6" w14:textId="77777777" w:rsidR="006D6411" w:rsidRDefault="00000000">
      <w:pPr>
        <w:pStyle w:val="BodyText"/>
      </w:pPr>
      <w:r>
        <w:t>VMware Cloud Foundation comprises multiple types of interactive, local, and service accounts. Each account has different attributes and can be managed in the following ways:</w:t>
      </w:r>
    </w:p>
    <w:p w14:paraId="338725F8" w14:textId="77777777" w:rsidR="006D6411" w:rsidRDefault="00000000">
      <w:pPr>
        <w:pStyle w:val="BodyText"/>
      </w:pPr>
      <w:r>
        <w:t xml:space="preserve">For more information on password complexity, account lockout or integration with additional Identity Providers, refer to the </w:t>
      </w:r>
      <w:hyperlink r:id="rId199" w:tooltip="Identity and Access Management for VMware Cloud Foundation" w:history="1">
        <w:r>
          <w:rPr>
            <w:color w:val="0000FF"/>
            <w:u w:val="single"/>
          </w:rPr>
          <w:t>Identity and Access Management for VMware Cloud Foundation</w:t>
        </w:r>
      </w:hyperlink>
      <w:r>
        <w:t>.</w:t>
      </w:r>
    </w:p>
    <w:p w14:paraId="62C86B7D" w14:textId="77777777" w:rsidR="006D6411"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722</w:t>
      </w:r>
      <w:r>
        <w:fldChar w:fldCharType="end"/>
      </w:r>
      <w:r>
        <w:t>. Account and Password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55"/>
        <w:gridCol w:w="3236"/>
        <w:gridCol w:w="1676"/>
        <w:gridCol w:w="3393"/>
      </w:tblGrid>
      <w:tr w:rsidR="006D6411" w14:paraId="0DECCC0F" w14:textId="77777777">
        <w:trPr>
          <w:cantSplit/>
          <w:tblHeader/>
        </w:trPr>
        <w:tc>
          <w:tcPr>
            <w:tcW w:w="0" w:type="auto"/>
            <w:tcBorders>
              <w:left w:val="nil"/>
              <w:right w:val="nil"/>
            </w:tcBorders>
            <w:shd w:val="clear" w:color="auto" w:fill="E1E1E1"/>
            <w:tcMar>
              <w:top w:w="60" w:type="dxa"/>
              <w:bottom w:w="60" w:type="dxa"/>
            </w:tcMar>
          </w:tcPr>
          <w:p w14:paraId="3DD096CB" w14:textId="77777777" w:rsidR="006D6411" w:rsidRDefault="00000000">
            <w:pPr>
              <w:pStyle w:val="TableHeaderText"/>
            </w:pPr>
            <w:r>
              <w:t>Component</w:t>
            </w:r>
          </w:p>
        </w:tc>
        <w:tc>
          <w:tcPr>
            <w:tcW w:w="0" w:type="auto"/>
            <w:tcBorders>
              <w:left w:val="nil"/>
              <w:right w:val="nil"/>
            </w:tcBorders>
            <w:shd w:val="clear" w:color="auto" w:fill="E1E1E1"/>
            <w:tcMar>
              <w:top w:w="60" w:type="dxa"/>
              <w:bottom w:w="60" w:type="dxa"/>
            </w:tcMar>
          </w:tcPr>
          <w:p w14:paraId="0635B14E" w14:textId="77777777" w:rsidR="006D6411" w:rsidRDefault="00000000">
            <w:pPr>
              <w:pStyle w:val="TableHeaderText"/>
            </w:pPr>
            <w:r>
              <w:t>User Account</w:t>
            </w:r>
          </w:p>
        </w:tc>
        <w:tc>
          <w:tcPr>
            <w:tcW w:w="0" w:type="auto"/>
            <w:tcBorders>
              <w:left w:val="nil"/>
              <w:right w:val="nil"/>
            </w:tcBorders>
            <w:shd w:val="clear" w:color="auto" w:fill="E1E1E1"/>
            <w:tcMar>
              <w:top w:w="60" w:type="dxa"/>
              <w:bottom w:w="60" w:type="dxa"/>
            </w:tcMar>
          </w:tcPr>
          <w:p w14:paraId="54DFC2B8" w14:textId="77777777" w:rsidR="006D6411" w:rsidRDefault="00000000">
            <w:pPr>
              <w:pStyle w:val="TableHeaderText"/>
            </w:pPr>
            <w:r>
              <w:t>Password Management</w:t>
            </w:r>
          </w:p>
        </w:tc>
        <w:tc>
          <w:tcPr>
            <w:tcW w:w="0" w:type="auto"/>
            <w:tcBorders>
              <w:left w:val="nil"/>
              <w:right w:val="nil"/>
            </w:tcBorders>
            <w:shd w:val="clear" w:color="auto" w:fill="E1E1E1"/>
            <w:tcMar>
              <w:top w:w="60" w:type="dxa"/>
              <w:bottom w:w="60" w:type="dxa"/>
            </w:tcMar>
          </w:tcPr>
          <w:p w14:paraId="273DEE54" w14:textId="77777777" w:rsidR="006D6411" w:rsidRDefault="00000000">
            <w:pPr>
              <w:pStyle w:val="TableHeaderText"/>
            </w:pPr>
            <w:r>
              <w:t>Additional Information</w:t>
            </w:r>
          </w:p>
        </w:tc>
      </w:tr>
      <w:tr w:rsidR="006D6411" w14:paraId="72F300EA" w14:textId="77777777">
        <w:tblPrEx>
          <w:tblBorders>
            <w:top w:val="nil"/>
          </w:tblBorders>
        </w:tblPrEx>
        <w:trPr>
          <w:cantSplit/>
        </w:trPr>
        <w:tc>
          <w:tcPr>
            <w:tcW w:w="0" w:type="auto"/>
            <w:tcBorders>
              <w:left w:val="nil"/>
              <w:right w:val="nil"/>
            </w:tcBorders>
          </w:tcPr>
          <w:p w14:paraId="505D1020" w14:textId="77777777" w:rsidR="006D6411" w:rsidRDefault="00000000">
            <w:pPr>
              <w:pStyle w:val="TableBodyText"/>
            </w:pPr>
            <w:r>
              <w:t>SDDC Manager/VCF Installer</w:t>
            </w:r>
          </w:p>
        </w:tc>
        <w:tc>
          <w:tcPr>
            <w:tcW w:w="0" w:type="auto"/>
            <w:tcBorders>
              <w:left w:val="nil"/>
              <w:right w:val="nil"/>
            </w:tcBorders>
          </w:tcPr>
          <w:p w14:paraId="1D4069B4" w14:textId="77777777" w:rsidR="006D6411" w:rsidRDefault="00000000">
            <w:pPr>
              <w:pStyle w:val="TableBodyText"/>
            </w:pPr>
            <w:r>
              <w:t>admin@local</w:t>
            </w:r>
          </w:p>
        </w:tc>
        <w:tc>
          <w:tcPr>
            <w:tcW w:w="0" w:type="auto"/>
            <w:tcBorders>
              <w:left w:val="nil"/>
              <w:right w:val="nil"/>
            </w:tcBorders>
          </w:tcPr>
          <w:p w14:paraId="4B23DC35" w14:textId="77777777" w:rsidR="006D6411" w:rsidRDefault="00000000">
            <w:pPr>
              <w:pStyle w:val="TableBodyText"/>
              <w:ind w:left="0"/>
            </w:pPr>
            <w:r>
              <w:t>Manual by using the SDDC Manager API.</w:t>
            </w:r>
          </w:p>
          <w:p w14:paraId="39C3B179" w14:textId="77777777" w:rsidR="006D6411" w:rsidRDefault="00000000">
            <w:pPr>
              <w:pStyle w:val="TableBodyText"/>
              <w:ind w:left="0"/>
            </w:pPr>
            <w:r>
              <w:t>Default Expiry: Never</w:t>
            </w:r>
          </w:p>
        </w:tc>
        <w:tc>
          <w:tcPr>
            <w:tcW w:w="0" w:type="auto"/>
            <w:tcBorders>
              <w:left w:val="nil"/>
              <w:right w:val="nil"/>
            </w:tcBorders>
          </w:tcPr>
          <w:p w14:paraId="237C4F18" w14:textId="77777777" w:rsidR="006D6411" w:rsidRDefault="00000000">
            <w:pPr>
              <w:pStyle w:val="TableBodyText"/>
              <w:ind w:left="0"/>
            </w:pPr>
            <w:r>
              <w:t>Local appliance account.API access (break-glass account).</w:t>
            </w:r>
          </w:p>
        </w:tc>
      </w:tr>
      <w:tr w:rsidR="006D6411" w14:paraId="6D120DE2" w14:textId="77777777">
        <w:tblPrEx>
          <w:tblBorders>
            <w:top w:val="nil"/>
          </w:tblBorders>
        </w:tblPrEx>
        <w:trPr>
          <w:cantSplit/>
        </w:trPr>
        <w:tc>
          <w:tcPr>
            <w:tcW w:w="0" w:type="auto"/>
            <w:tcBorders>
              <w:left w:val="nil"/>
              <w:right w:val="nil"/>
            </w:tcBorders>
          </w:tcPr>
          <w:p w14:paraId="6F770FDC" w14:textId="77777777" w:rsidR="006D6411" w:rsidRDefault="006D6411">
            <w:pPr>
              <w:pStyle w:val="TableBodyText"/>
            </w:pPr>
          </w:p>
        </w:tc>
        <w:tc>
          <w:tcPr>
            <w:tcW w:w="0" w:type="auto"/>
            <w:tcBorders>
              <w:left w:val="nil"/>
              <w:right w:val="nil"/>
            </w:tcBorders>
          </w:tcPr>
          <w:p w14:paraId="45A858B1" w14:textId="77777777" w:rsidR="006D6411" w:rsidRDefault="00000000">
            <w:pPr>
              <w:pStyle w:val="TableBodyText"/>
            </w:pPr>
            <w:r>
              <w:t>vcf</w:t>
            </w:r>
          </w:p>
        </w:tc>
        <w:tc>
          <w:tcPr>
            <w:tcW w:w="0" w:type="auto"/>
            <w:tcBorders>
              <w:left w:val="nil"/>
              <w:right w:val="nil"/>
            </w:tcBorders>
          </w:tcPr>
          <w:p w14:paraId="665F5C2F" w14:textId="77777777" w:rsidR="006D6411" w:rsidRDefault="00000000">
            <w:pPr>
              <w:pStyle w:val="TableBodyText"/>
              <w:ind w:left="0"/>
            </w:pPr>
            <w:r>
              <w:t>Manual by using the OS.</w:t>
            </w:r>
          </w:p>
          <w:p w14:paraId="736067C3" w14:textId="77777777" w:rsidR="006D6411" w:rsidRDefault="00000000">
            <w:pPr>
              <w:pStyle w:val="TableBodyText"/>
              <w:ind w:left="0"/>
            </w:pPr>
            <w:r>
              <w:t>Default Expiry: 365 days</w:t>
            </w:r>
          </w:p>
        </w:tc>
        <w:tc>
          <w:tcPr>
            <w:tcW w:w="0" w:type="auto"/>
            <w:tcBorders>
              <w:left w:val="nil"/>
              <w:right w:val="nil"/>
            </w:tcBorders>
          </w:tcPr>
          <w:p w14:paraId="5479AB3C" w14:textId="77777777" w:rsidR="006D6411" w:rsidRDefault="00000000">
            <w:pPr>
              <w:pStyle w:val="TableBodyText"/>
              <w:ind w:left="0"/>
            </w:pPr>
            <w:r>
              <w:t>Local appliance account.</w:t>
            </w:r>
          </w:p>
          <w:p w14:paraId="5AAAFF54" w14:textId="77777777" w:rsidR="006D6411" w:rsidRDefault="00000000">
            <w:pPr>
              <w:pStyle w:val="TableBodyText"/>
              <w:ind w:left="0"/>
            </w:pPr>
            <w:r>
              <w:t>OS level access.</w:t>
            </w:r>
          </w:p>
        </w:tc>
      </w:tr>
      <w:tr w:rsidR="006D6411" w14:paraId="01D2CC65" w14:textId="77777777">
        <w:tblPrEx>
          <w:tblBorders>
            <w:top w:val="nil"/>
          </w:tblBorders>
        </w:tblPrEx>
        <w:trPr>
          <w:cantSplit/>
        </w:trPr>
        <w:tc>
          <w:tcPr>
            <w:tcW w:w="0" w:type="auto"/>
            <w:tcBorders>
              <w:left w:val="nil"/>
              <w:right w:val="nil"/>
            </w:tcBorders>
          </w:tcPr>
          <w:p w14:paraId="68AB852B" w14:textId="77777777" w:rsidR="006D6411" w:rsidRDefault="006D6411">
            <w:pPr>
              <w:pStyle w:val="TableBodyText"/>
            </w:pPr>
          </w:p>
        </w:tc>
        <w:tc>
          <w:tcPr>
            <w:tcW w:w="0" w:type="auto"/>
            <w:tcBorders>
              <w:left w:val="nil"/>
              <w:right w:val="nil"/>
            </w:tcBorders>
          </w:tcPr>
          <w:p w14:paraId="1720BC62" w14:textId="77777777" w:rsidR="006D6411" w:rsidRDefault="00000000">
            <w:pPr>
              <w:pStyle w:val="TableBodyText"/>
            </w:pPr>
            <w:r>
              <w:t>root</w:t>
            </w:r>
          </w:p>
        </w:tc>
        <w:tc>
          <w:tcPr>
            <w:tcW w:w="0" w:type="auto"/>
            <w:tcBorders>
              <w:left w:val="nil"/>
              <w:right w:val="nil"/>
            </w:tcBorders>
          </w:tcPr>
          <w:p w14:paraId="5DE7B572" w14:textId="77777777" w:rsidR="006D6411" w:rsidRDefault="00000000">
            <w:pPr>
              <w:pStyle w:val="TableBodyText"/>
              <w:ind w:left="0"/>
            </w:pPr>
            <w:r>
              <w:t>Manual by using the OS.</w:t>
            </w:r>
          </w:p>
          <w:p w14:paraId="1D28B8F2" w14:textId="77777777" w:rsidR="006D6411" w:rsidRDefault="00000000">
            <w:pPr>
              <w:pStyle w:val="TableBodyText"/>
              <w:ind w:left="0"/>
            </w:pPr>
            <w:r>
              <w:t>Default Expiry: 365 days</w:t>
            </w:r>
          </w:p>
        </w:tc>
        <w:tc>
          <w:tcPr>
            <w:tcW w:w="0" w:type="auto"/>
            <w:tcBorders>
              <w:left w:val="nil"/>
              <w:right w:val="nil"/>
            </w:tcBorders>
          </w:tcPr>
          <w:p w14:paraId="3E4BF049" w14:textId="77777777" w:rsidR="006D6411" w:rsidRDefault="00000000">
            <w:pPr>
              <w:pStyle w:val="TableBodyText"/>
              <w:ind w:left="0"/>
            </w:pPr>
            <w:r>
              <w:t>Local appliance account.</w:t>
            </w:r>
          </w:p>
          <w:p w14:paraId="024DE83B" w14:textId="77777777" w:rsidR="006D6411" w:rsidRDefault="00000000">
            <w:pPr>
              <w:pStyle w:val="TableBodyText"/>
              <w:ind w:left="0"/>
            </w:pPr>
            <w:r>
              <w:t>OS level access.</w:t>
            </w:r>
          </w:p>
        </w:tc>
      </w:tr>
      <w:tr w:rsidR="006D6411" w14:paraId="60306EB7" w14:textId="77777777">
        <w:tblPrEx>
          <w:tblBorders>
            <w:top w:val="nil"/>
          </w:tblBorders>
        </w:tblPrEx>
        <w:trPr>
          <w:cantSplit/>
        </w:trPr>
        <w:tc>
          <w:tcPr>
            <w:tcW w:w="0" w:type="auto"/>
            <w:tcBorders>
              <w:left w:val="nil"/>
              <w:right w:val="nil"/>
            </w:tcBorders>
          </w:tcPr>
          <w:p w14:paraId="0EF7F193" w14:textId="77777777" w:rsidR="006D6411" w:rsidRDefault="006D6411">
            <w:pPr>
              <w:pStyle w:val="TableBodyText"/>
            </w:pPr>
          </w:p>
        </w:tc>
        <w:tc>
          <w:tcPr>
            <w:tcW w:w="0" w:type="auto"/>
            <w:tcBorders>
              <w:left w:val="nil"/>
              <w:right w:val="nil"/>
            </w:tcBorders>
          </w:tcPr>
          <w:p w14:paraId="58FB4553" w14:textId="77777777" w:rsidR="006D6411" w:rsidRDefault="00000000">
            <w:pPr>
              <w:pStyle w:val="TableBodyText"/>
            </w:pPr>
            <w:r>
              <w:t>backup</w:t>
            </w:r>
          </w:p>
        </w:tc>
        <w:tc>
          <w:tcPr>
            <w:tcW w:w="0" w:type="auto"/>
            <w:tcBorders>
              <w:left w:val="nil"/>
              <w:right w:val="nil"/>
            </w:tcBorders>
          </w:tcPr>
          <w:p w14:paraId="3A9F6AD2" w14:textId="77777777" w:rsidR="006D6411" w:rsidRDefault="00000000">
            <w:pPr>
              <w:pStyle w:val="TableBodyText"/>
              <w:ind w:left="0"/>
            </w:pPr>
            <w:r>
              <w:t>Update or remediate by using the VCF Operations UI or API.</w:t>
            </w:r>
          </w:p>
          <w:p w14:paraId="10D1D09C" w14:textId="77777777" w:rsidR="006D6411" w:rsidRDefault="00000000">
            <w:pPr>
              <w:pStyle w:val="TableBodyText"/>
              <w:ind w:left="0"/>
            </w:pPr>
            <w:r>
              <w:t>Default Expiry: 365 days</w:t>
            </w:r>
          </w:p>
        </w:tc>
        <w:tc>
          <w:tcPr>
            <w:tcW w:w="0" w:type="auto"/>
            <w:tcBorders>
              <w:left w:val="nil"/>
              <w:right w:val="nil"/>
            </w:tcBorders>
          </w:tcPr>
          <w:p w14:paraId="5C3CADBD" w14:textId="77777777" w:rsidR="006D6411" w:rsidRDefault="00000000">
            <w:pPr>
              <w:pStyle w:val="TableBodyText"/>
              <w:ind w:left="0"/>
            </w:pPr>
            <w:r>
              <w:t>Local appliance account.</w:t>
            </w:r>
          </w:p>
          <w:p w14:paraId="1EE206ED" w14:textId="77777777" w:rsidR="006D6411" w:rsidRDefault="00000000">
            <w:pPr>
              <w:pStyle w:val="TableBodyText"/>
              <w:ind w:left="0"/>
            </w:pPr>
            <w:r>
              <w:t>OS level access.</w:t>
            </w:r>
          </w:p>
        </w:tc>
      </w:tr>
      <w:tr w:rsidR="006D6411" w14:paraId="7B8F315B" w14:textId="77777777">
        <w:tblPrEx>
          <w:tblBorders>
            <w:top w:val="nil"/>
          </w:tblBorders>
        </w:tblPrEx>
        <w:trPr>
          <w:cantSplit/>
        </w:trPr>
        <w:tc>
          <w:tcPr>
            <w:tcW w:w="0" w:type="auto"/>
            <w:tcBorders>
              <w:left w:val="nil"/>
              <w:right w:val="nil"/>
            </w:tcBorders>
          </w:tcPr>
          <w:p w14:paraId="3D143A4C" w14:textId="77777777" w:rsidR="006D6411" w:rsidRDefault="006D6411">
            <w:pPr>
              <w:pStyle w:val="TableBodyText"/>
            </w:pPr>
          </w:p>
        </w:tc>
        <w:tc>
          <w:tcPr>
            <w:tcW w:w="0" w:type="auto"/>
            <w:tcBorders>
              <w:left w:val="nil"/>
              <w:right w:val="nil"/>
            </w:tcBorders>
          </w:tcPr>
          <w:p w14:paraId="4C0D4AF4" w14:textId="77777777" w:rsidR="006D6411" w:rsidRDefault="00000000">
            <w:pPr>
              <w:pStyle w:val="TableBodyText"/>
            </w:pPr>
            <w:r>
              <w:t>administrator@vsphere.local</w:t>
            </w:r>
          </w:p>
        </w:tc>
        <w:tc>
          <w:tcPr>
            <w:tcW w:w="0" w:type="auto"/>
            <w:tcBorders>
              <w:left w:val="nil"/>
              <w:right w:val="nil"/>
            </w:tcBorders>
          </w:tcPr>
          <w:p w14:paraId="35014836" w14:textId="77777777" w:rsidR="006D6411" w:rsidRDefault="00000000">
            <w:pPr>
              <w:pStyle w:val="TableBodyText"/>
              <w:ind w:left="0"/>
            </w:pPr>
            <w:r>
              <w:t>Update or remediate by using the VCF Operations UI or API.</w:t>
            </w:r>
          </w:p>
          <w:p w14:paraId="0D3C03BB" w14:textId="77777777" w:rsidR="006D6411" w:rsidRDefault="00000000">
            <w:pPr>
              <w:pStyle w:val="TableBodyText"/>
              <w:ind w:left="0"/>
            </w:pPr>
            <w:r>
              <w:t>Default Expiry: 90 days</w:t>
            </w:r>
          </w:p>
        </w:tc>
        <w:tc>
          <w:tcPr>
            <w:tcW w:w="0" w:type="auto"/>
            <w:tcBorders>
              <w:left w:val="nil"/>
              <w:right w:val="nil"/>
            </w:tcBorders>
          </w:tcPr>
          <w:p w14:paraId="5267D4AE" w14:textId="77777777" w:rsidR="006D6411" w:rsidRDefault="00000000">
            <w:pPr>
              <w:pStyle w:val="TableBodyText"/>
              <w:ind w:left="0"/>
            </w:pPr>
            <w:r>
              <w:t>vCenter Single Sign-On account.</w:t>
            </w:r>
          </w:p>
          <w:p w14:paraId="7456F671" w14:textId="77777777" w:rsidR="006D6411" w:rsidRDefault="00000000">
            <w:pPr>
              <w:pStyle w:val="TableBodyText"/>
              <w:ind w:left="0"/>
            </w:pPr>
            <w:r>
              <w:t>Application and API access.</w:t>
            </w:r>
          </w:p>
          <w:p w14:paraId="47394815" w14:textId="77777777" w:rsidR="006D6411" w:rsidRDefault="00000000">
            <w:pPr>
              <w:pStyle w:val="TableBodyText"/>
              <w:ind w:left="0"/>
            </w:pPr>
            <w:r>
              <w:t>Additional VMware Cloud Foundation</w:t>
            </w:r>
            <w:r>
              <w:rPr>
                <w:rStyle w:val="InlineUI"/>
              </w:rPr>
              <w:t>Admin</w:t>
            </w:r>
            <w:r>
              <w:t xml:space="preserve"> account required to perform manual password rotation.</w:t>
            </w:r>
          </w:p>
        </w:tc>
      </w:tr>
      <w:tr w:rsidR="006D6411" w14:paraId="322F05F6" w14:textId="77777777">
        <w:tblPrEx>
          <w:tblBorders>
            <w:top w:val="nil"/>
          </w:tblBorders>
        </w:tblPrEx>
        <w:trPr>
          <w:cantSplit/>
        </w:trPr>
        <w:tc>
          <w:tcPr>
            <w:tcW w:w="0" w:type="auto"/>
            <w:tcBorders>
              <w:left w:val="nil"/>
              <w:right w:val="nil"/>
            </w:tcBorders>
          </w:tcPr>
          <w:p w14:paraId="3F656732" w14:textId="77777777" w:rsidR="006D6411" w:rsidRDefault="00000000">
            <w:pPr>
              <w:pStyle w:val="TableBodyText"/>
            </w:pPr>
            <w:r>
              <w:t>NSX Local Manager</w:t>
            </w:r>
          </w:p>
        </w:tc>
        <w:tc>
          <w:tcPr>
            <w:tcW w:w="0" w:type="auto"/>
            <w:tcBorders>
              <w:left w:val="nil"/>
              <w:right w:val="nil"/>
            </w:tcBorders>
          </w:tcPr>
          <w:p w14:paraId="3034BBD0" w14:textId="77777777" w:rsidR="006D6411" w:rsidRDefault="00000000">
            <w:pPr>
              <w:pStyle w:val="TableBodyText"/>
            </w:pPr>
            <w:r>
              <w:t>admin</w:t>
            </w:r>
          </w:p>
        </w:tc>
        <w:tc>
          <w:tcPr>
            <w:tcW w:w="0" w:type="auto"/>
            <w:tcBorders>
              <w:left w:val="nil"/>
              <w:right w:val="nil"/>
            </w:tcBorders>
          </w:tcPr>
          <w:p w14:paraId="7215DB73" w14:textId="77777777" w:rsidR="006D6411" w:rsidRDefault="00000000">
            <w:pPr>
              <w:pStyle w:val="TableBodyText"/>
              <w:ind w:left="0"/>
            </w:pPr>
            <w:r>
              <w:t>Update or remediate by using the VCF Operations UI or API.</w:t>
            </w:r>
          </w:p>
          <w:p w14:paraId="4B90B028" w14:textId="77777777" w:rsidR="006D6411" w:rsidRDefault="00000000">
            <w:pPr>
              <w:pStyle w:val="TableBodyText"/>
              <w:ind w:left="0"/>
            </w:pPr>
            <w:r>
              <w:t>Default Expiry: 90 days</w:t>
            </w:r>
          </w:p>
        </w:tc>
        <w:tc>
          <w:tcPr>
            <w:tcW w:w="0" w:type="auto"/>
            <w:tcBorders>
              <w:left w:val="nil"/>
              <w:right w:val="nil"/>
            </w:tcBorders>
          </w:tcPr>
          <w:p w14:paraId="08C2BF3C" w14:textId="77777777" w:rsidR="006D6411" w:rsidRDefault="00000000">
            <w:pPr>
              <w:pStyle w:val="TableBodyText"/>
              <w:ind w:left="0"/>
            </w:pPr>
            <w:r>
              <w:t>Local appliance account.OS level, API, and application access.</w:t>
            </w:r>
          </w:p>
        </w:tc>
      </w:tr>
      <w:tr w:rsidR="006D6411" w14:paraId="575C6CFC" w14:textId="77777777">
        <w:tblPrEx>
          <w:tblBorders>
            <w:top w:val="nil"/>
          </w:tblBorders>
        </w:tblPrEx>
        <w:trPr>
          <w:cantSplit/>
        </w:trPr>
        <w:tc>
          <w:tcPr>
            <w:tcW w:w="0" w:type="auto"/>
            <w:tcBorders>
              <w:left w:val="nil"/>
              <w:right w:val="nil"/>
            </w:tcBorders>
          </w:tcPr>
          <w:p w14:paraId="51048BCD" w14:textId="77777777" w:rsidR="006D6411" w:rsidRDefault="006D6411">
            <w:pPr>
              <w:pStyle w:val="TableBodyText"/>
            </w:pPr>
          </w:p>
        </w:tc>
        <w:tc>
          <w:tcPr>
            <w:tcW w:w="0" w:type="auto"/>
            <w:tcBorders>
              <w:left w:val="nil"/>
              <w:right w:val="nil"/>
            </w:tcBorders>
          </w:tcPr>
          <w:p w14:paraId="367424B8" w14:textId="77777777" w:rsidR="006D6411" w:rsidRDefault="00000000">
            <w:pPr>
              <w:pStyle w:val="TableBodyText"/>
            </w:pPr>
            <w:r>
              <w:t>root</w:t>
            </w:r>
          </w:p>
        </w:tc>
        <w:tc>
          <w:tcPr>
            <w:tcW w:w="0" w:type="auto"/>
            <w:tcBorders>
              <w:left w:val="nil"/>
              <w:right w:val="nil"/>
            </w:tcBorders>
          </w:tcPr>
          <w:p w14:paraId="20B17A3E" w14:textId="77777777" w:rsidR="006D6411" w:rsidRDefault="00000000">
            <w:pPr>
              <w:pStyle w:val="TableBodyText"/>
              <w:ind w:left="0"/>
            </w:pPr>
            <w:r>
              <w:t>Update or remediate by using the VCF Operations UI or API.</w:t>
            </w:r>
          </w:p>
          <w:p w14:paraId="53AB565E" w14:textId="77777777" w:rsidR="006D6411" w:rsidRDefault="00000000">
            <w:pPr>
              <w:pStyle w:val="TableBodyText"/>
              <w:ind w:left="0"/>
            </w:pPr>
            <w:r>
              <w:t>Default Expiry: 90 days</w:t>
            </w:r>
          </w:p>
        </w:tc>
        <w:tc>
          <w:tcPr>
            <w:tcW w:w="0" w:type="auto"/>
            <w:tcBorders>
              <w:left w:val="nil"/>
              <w:right w:val="nil"/>
            </w:tcBorders>
          </w:tcPr>
          <w:p w14:paraId="6F1D36AD" w14:textId="77777777" w:rsidR="006D6411" w:rsidRDefault="00000000">
            <w:pPr>
              <w:pStyle w:val="TableBodyText"/>
              <w:ind w:left="0"/>
            </w:pPr>
            <w:r>
              <w:t>Local appliance account.</w:t>
            </w:r>
          </w:p>
          <w:p w14:paraId="4EC78594" w14:textId="77777777" w:rsidR="006D6411" w:rsidRDefault="00000000">
            <w:pPr>
              <w:pStyle w:val="TableBodyText"/>
              <w:ind w:left="0"/>
            </w:pPr>
            <w:r>
              <w:t>OS level access.</w:t>
            </w:r>
          </w:p>
        </w:tc>
      </w:tr>
      <w:tr w:rsidR="006D6411" w14:paraId="42C4BF1E" w14:textId="77777777">
        <w:tblPrEx>
          <w:tblBorders>
            <w:top w:val="nil"/>
          </w:tblBorders>
        </w:tblPrEx>
        <w:trPr>
          <w:cantSplit/>
        </w:trPr>
        <w:tc>
          <w:tcPr>
            <w:tcW w:w="0" w:type="auto"/>
            <w:tcBorders>
              <w:left w:val="nil"/>
              <w:right w:val="nil"/>
            </w:tcBorders>
          </w:tcPr>
          <w:p w14:paraId="0FCDE0CF" w14:textId="77777777" w:rsidR="006D6411" w:rsidRDefault="006D6411">
            <w:pPr>
              <w:pStyle w:val="TableBodyText"/>
            </w:pPr>
          </w:p>
        </w:tc>
        <w:tc>
          <w:tcPr>
            <w:tcW w:w="0" w:type="auto"/>
            <w:tcBorders>
              <w:left w:val="nil"/>
              <w:right w:val="nil"/>
            </w:tcBorders>
          </w:tcPr>
          <w:p w14:paraId="68360FD5" w14:textId="77777777" w:rsidR="006D6411" w:rsidRDefault="00000000">
            <w:pPr>
              <w:pStyle w:val="TableBodyText"/>
            </w:pPr>
            <w:r>
              <w:t>audit</w:t>
            </w:r>
          </w:p>
        </w:tc>
        <w:tc>
          <w:tcPr>
            <w:tcW w:w="0" w:type="auto"/>
            <w:tcBorders>
              <w:left w:val="nil"/>
              <w:right w:val="nil"/>
            </w:tcBorders>
          </w:tcPr>
          <w:p w14:paraId="7D0A45C7" w14:textId="77777777" w:rsidR="006D6411" w:rsidRDefault="00000000">
            <w:pPr>
              <w:pStyle w:val="TableBodyText"/>
              <w:ind w:left="0"/>
            </w:pPr>
            <w:r>
              <w:t>Update or remediate by using the VCF Operations UI or API.</w:t>
            </w:r>
          </w:p>
          <w:p w14:paraId="0E23D69C" w14:textId="77777777" w:rsidR="006D6411" w:rsidRDefault="00000000">
            <w:pPr>
              <w:pStyle w:val="TableBodyText"/>
              <w:ind w:left="0"/>
            </w:pPr>
            <w:r>
              <w:t>Default Expiry: 90 days</w:t>
            </w:r>
          </w:p>
        </w:tc>
        <w:tc>
          <w:tcPr>
            <w:tcW w:w="0" w:type="auto"/>
            <w:tcBorders>
              <w:left w:val="nil"/>
              <w:right w:val="nil"/>
            </w:tcBorders>
          </w:tcPr>
          <w:p w14:paraId="0FECE721" w14:textId="77777777" w:rsidR="006D6411" w:rsidRDefault="00000000">
            <w:pPr>
              <w:pStyle w:val="TableBodyText"/>
              <w:ind w:left="0"/>
            </w:pPr>
            <w:r>
              <w:t>Local appliance account.</w:t>
            </w:r>
          </w:p>
          <w:p w14:paraId="0E6BA945" w14:textId="77777777" w:rsidR="006D6411" w:rsidRDefault="00000000">
            <w:pPr>
              <w:pStyle w:val="TableBodyText"/>
              <w:ind w:left="0"/>
            </w:pPr>
            <w:r>
              <w:t>OS level access.</w:t>
            </w:r>
          </w:p>
          <w:p w14:paraId="53496C18" w14:textId="77777777" w:rsidR="006D6411" w:rsidRDefault="00000000">
            <w:pPr>
              <w:pStyle w:val="TableBodyText"/>
              <w:ind w:left="0"/>
            </w:pPr>
            <w:r>
              <w:t>Read-only application level access.</w:t>
            </w:r>
          </w:p>
        </w:tc>
      </w:tr>
      <w:tr w:rsidR="006D6411" w14:paraId="00FBC804" w14:textId="77777777">
        <w:tblPrEx>
          <w:tblBorders>
            <w:top w:val="nil"/>
          </w:tblBorders>
        </w:tblPrEx>
        <w:trPr>
          <w:cantSplit/>
        </w:trPr>
        <w:tc>
          <w:tcPr>
            <w:tcW w:w="0" w:type="auto"/>
            <w:tcBorders>
              <w:left w:val="nil"/>
              <w:right w:val="nil"/>
            </w:tcBorders>
          </w:tcPr>
          <w:p w14:paraId="10E4B90B" w14:textId="77777777" w:rsidR="006D6411" w:rsidRDefault="006D6411">
            <w:pPr>
              <w:pStyle w:val="TableBodyText"/>
            </w:pPr>
          </w:p>
        </w:tc>
        <w:tc>
          <w:tcPr>
            <w:tcW w:w="0" w:type="auto"/>
            <w:tcBorders>
              <w:left w:val="nil"/>
              <w:right w:val="nil"/>
            </w:tcBorders>
          </w:tcPr>
          <w:p w14:paraId="319B97FD" w14:textId="77777777" w:rsidR="006D6411" w:rsidRDefault="00000000">
            <w:pPr>
              <w:pStyle w:val="TableBodyText"/>
            </w:pPr>
            <w:r>
              <w:t>svc-</w:t>
            </w:r>
            <w:r>
              <w:rPr>
                <w:rStyle w:val="InlineVar"/>
              </w:rPr>
              <w:t>sddc-manager-hostname</w:t>
            </w:r>
            <w:r>
              <w:t>-</w:t>
            </w:r>
            <w:r>
              <w:rPr>
                <w:rStyle w:val="InlineVar"/>
              </w:rPr>
              <w:t>nsx-vip-hostname-uid</w:t>
            </w:r>
          </w:p>
        </w:tc>
        <w:tc>
          <w:tcPr>
            <w:tcW w:w="0" w:type="auto"/>
            <w:tcBorders>
              <w:left w:val="nil"/>
              <w:right w:val="nil"/>
            </w:tcBorders>
          </w:tcPr>
          <w:p w14:paraId="39229935" w14:textId="77777777" w:rsidR="006D6411" w:rsidRDefault="00000000">
            <w:pPr>
              <w:pStyle w:val="TableBodyText"/>
              <w:ind w:left="0"/>
            </w:pPr>
            <w:r>
              <w:t>System managed.</w:t>
            </w:r>
          </w:p>
          <w:p w14:paraId="7F5C46FD" w14:textId="77777777" w:rsidR="006D6411" w:rsidRDefault="00000000">
            <w:pPr>
              <w:pStyle w:val="TableBodyText"/>
              <w:ind w:left="0"/>
            </w:pPr>
            <w:r>
              <w:t>Automatically rotated every 30 days by default.</w:t>
            </w:r>
          </w:p>
          <w:p w14:paraId="121C55B8" w14:textId="77777777" w:rsidR="006D6411" w:rsidRDefault="00000000">
            <w:pPr>
              <w:pStyle w:val="TableBodyText"/>
              <w:ind w:left="0"/>
            </w:pPr>
            <w:r>
              <w:t>Default Expiry: 90</w:t>
            </w:r>
          </w:p>
        </w:tc>
        <w:tc>
          <w:tcPr>
            <w:tcW w:w="0" w:type="auto"/>
            <w:tcBorders>
              <w:left w:val="nil"/>
              <w:right w:val="nil"/>
            </w:tcBorders>
          </w:tcPr>
          <w:p w14:paraId="6411266B" w14:textId="77777777" w:rsidR="006D6411" w:rsidRDefault="00000000">
            <w:pPr>
              <w:pStyle w:val="TableBodyText"/>
            </w:pPr>
            <w:r>
              <w:t>Service account between SDDC Manager and NSX.</w:t>
            </w:r>
          </w:p>
        </w:tc>
      </w:tr>
      <w:tr w:rsidR="006D6411" w14:paraId="195A8915" w14:textId="77777777">
        <w:tblPrEx>
          <w:tblBorders>
            <w:top w:val="nil"/>
          </w:tblBorders>
        </w:tblPrEx>
        <w:trPr>
          <w:cantSplit/>
        </w:trPr>
        <w:tc>
          <w:tcPr>
            <w:tcW w:w="0" w:type="auto"/>
            <w:tcBorders>
              <w:left w:val="nil"/>
              <w:right w:val="nil"/>
            </w:tcBorders>
          </w:tcPr>
          <w:p w14:paraId="5634FF91" w14:textId="77777777" w:rsidR="006D6411" w:rsidRDefault="006D6411">
            <w:pPr>
              <w:pStyle w:val="TableBodyText"/>
            </w:pPr>
          </w:p>
        </w:tc>
        <w:tc>
          <w:tcPr>
            <w:tcW w:w="0" w:type="auto"/>
            <w:tcBorders>
              <w:left w:val="nil"/>
              <w:right w:val="nil"/>
            </w:tcBorders>
          </w:tcPr>
          <w:p w14:paraId="4A3D4DC5" w14:textId="77777777" w:rsidR="006D6411" w:rsidRDefault="00000000">
            <w:pPr>
              <w:pStyle w:val="TableBodyText"/>
            </w:pPr>
            <w:r>
              <w:t>svc-ops-nsx-</w:t>
            </w:r>
            <w:r>
              <w:rPr>
                <w:rStyle w:val="InlineVar"/>
              </w:rPr>
              <w:t>uid</w:t>
            </w:r>
          </w:p>
        </w:tc>
        <w:tc>
          <w:tcPr>
            <w:tcW w:w="0" w:type="auto"/>
            <w:tcBorders>
              <w:left w:val="nil"/>
              <w:right w:val="nil"/>
            </w:tcBorders>
          </w:tcPr>
          <w:p w14:paraId="2CDD59AE" w14:textId="77777777" w:rsidR="006D6411" w:rsidRDefault="00000000">
            <w:pPr>
              <w:pStyle w:val="TableBodyText"/>
              <w:ind w:left="0"/>
            </w:pPr>
            <w:r>
              <w:t>System managed.</w:t>
            </w:r>
          </w:p>
          <w:p w14:paraId="42C63D41" w14:textId="77777777" w:rsidR="006D6411" w:rsidRDefault="00000000">
            <w:pPr>
              <w:pStyle w:val="TableBodyText"/>
              <w:ind w:left="0"/>
            </w:pPr>
            <w:r>
              <w:t>Default Expiry: Never</w:t>
            </w:r>
          </w:p>
        </w:tc>
        <w:tc>
          <w:tcPr>
            <w:tcW w:w="0" w:type="auto"/>
            <w:tcBorders>
              <w:left w:val="nil"/>
              <w:right w:val="nil"/>
            </w:tcBorders>
          </w:tcPr>
          <w:p w14:paraId="4A28C6AC" w14:textId="77777777" w:rsidR="006D6411" w:rsidRDefault="00000000">
            <w:pPr>
              <w:pStyle w:val="TableBodyText"/>
            </w:pPr>
            <w:r>
              <w:t>Service account between VCF Operations and NSX.</w:t>
            </w:r>
          </w:p>
        </w:tc>
      </w:tr>
      <w:tr w:rsidR="006D6411" w14:paraId="26C0D38A" w14:textId="77777777">
        <w:tblPrEx>
          <w:tblBorders>
            <w:top w:val="nil"/>
          </w:tblBorders>
        </w:tblPrEx>
        <w:trPr>
          <w:cantSplit/>
        </w:trPr>
        <w:tc>
          <w:tcPr>
            <w:tcW w:w="0" w:type="auto"/>
            <w:tcBorders>
              <w:left w:val="nil"/>
              <w:right w:val="nil"/>
            </w:tcBorders>
          </w:tcPr>
          <w:p w14:paraId="4149A0E1" w14:textId="77777777" w:rsidR="006D6411" w:rsidRDefault="006D6411">
            <w:pPr>
              <w:pStyle w:val="TableBodyText"/>
            </w:pPr>
          </w:p>
        </w:tc>
        <w:tc>
          <w:tcPr>
            <w:tcW w:w="0" w:type="auto"/>
            <w:tcBorders>
              <w:left w:val="nil"/>
              <w:right w:val="nil"/>
            </w:tcBorders>
          </w:tcPr>
          <w:p w14:paraId="40AD9EB2" w14:textId="77777777" w:rsidR="006D6411" w:rsidRDefault="00000000">
            <w:pPr>
              <w:pStyle w:val="TableBodyText"/>
            </w:pPr>
            <w:r>
              <w:t>svc-net_</w:t>
            </w:r>
            <w:r>
              <w:rPr>
                <w:rStyle w:val="InlineVar"/>
              </w:rPr>
              <w:t>uid</w:t>
            </w:r>
          </w:p>
        </w:tc>
        <w:tc>
          <w:tcPr>
            <w:tcW w:w="0" w:type="auto"/>
            <w:tcBorders>
              <w:left w:val="nil"/>
              <w:right w:val="nil"/>
            </w:tcBorders>
          </w:tcPr>
          <w:p w14:paraId="5FADED07" w14:textId="77777777" w:rsidR="006D6411" w:rsidRDefault="00000000">
            <w:pPr>
              <w:pStyle w:val="TableBodyText"/>
              <w:ind w:left="0"/>
            </w:pPr>
            <w:r>
              <w:t>System managed.</w:t>
            </w:r>
          </w:p>
          <w:p w14:paraId="2E6B01A2" w14:textId="77777777" w:rsidR="006D6411" w:rsidRDefault="00000000">
            <w:pPr>
              <w:pStyle w:val="TableBodyText"/>
              <w:ind w:left="0"/>
            </w:pPr>
            <w:r>
              <w:t>Default Expiry: Never</w:t>
            </w:r>
          </w:p>
        </w:tc>
        <w:tc>
          <w:tcPr>
            <w:tcW w:w="0" w:type="auto"/>
            <w:tcBorders>
              <w:left w:val="nil"/>
              <w:right w:val="nil"/>
            </w:tcBorders>
          </w:tcPr>
          <w:p w14:paraId="5A2A6064" w14:textId="77777777" w:rsidR="006D6411" w:rsidRDefault="00000000">
            <w:pPr>
              <w:pStyle w:val="TableBodyText"/>
            </w:pPr>
            <w:r>
              <w:t>Service account between VCF Operations for networks and NSX.</w:t>
            </w:r>
          </w:p>
        </w:tc>
      </w:tr>
      <w:tr w:rsidR="006D6411" w14:paraId="68C4FEFD" w14:textId="77777777">
        <w:tblPrEx>
          <w:tblBorders>
            <w:top w:val="nil"/>
          </w:tblBorders>
        </w:tblPrEx>
        <w:trPr>
          <w:cantSplit/>
        </w:trPr>
        <w:tc>
          <w:tcPr>
            <w:tcW w:w="0" w:type="auto"/>
            <w:tcBorders>
              <w:left w:val="nil"/>
              <w:right w:val="nil"/>
            </w:tcBorders>
          </w:tcPr>
          <w:p w14:paraId="4E802E99" w14:textId="77777777" w:rsidR="006D6411" w:rsidRDefault="006D6411">
            <w:pPr>
              <w:pStyle w:val="TableBodyText"/>
            </w:pPr>
          </w:p>
        </w:tc>
        <w:tc>
          <w:tcPr>
            <w:tcW w:w="0" w:type="auto"/>
            <w:tcBorders>
              <w:left w:val="nil"/>
              <w:right w:val="nil"/>
            </w:tcBorders>
          </w:tcPr>
          <w:p w14:paraId="268878C7" w14:textId="77777777" w:rsidR="006D6411" w:rsidRDefault="00000000">
            <w:pPr>
              <w:pStyle w:val="TableBodyText"/>
            </w:pPr>
            <w:r>
              <w:t>svc-vcfa_</w:t>
            </w:r>
            <w:r>
              <w:rPr>
                <w:rStyle w:val="InlineVar"/>
              </w:rPr>
              <w:t>uid</w:t>
            </w:r>
          </w:p>
        </w:tc>
        <w:tc>
          <w:tcPr>
            <w:tcW w:w="0" w:type="auto"/>
            <w:tcBorders>
              <w:left w:val="nil"/>
              <w:right w:val="nil"/>
            </w:tcBorders>
          </w:tcPr>
          <w:p w14:paraId="5C8E31EC" w14:textId="77777777" w:rsidR="006D6411" w:rsidRDefault="00000000">
            <w:pPr>
              <w:pStyle w:val="TableBodyText"/>
              <w:ind w:left="0"/>
            </w:pPr>
            <w:r>
              <w:t>System managed.</w:t>
            </w:r>
          </w:p>
          <w:p w14:paraId="561E1D73" w14:textId="77777777" w:rsidR="006D6411" w:rsidRDefault="00000000">
            <w:pPr>
              <w:pStyle w:val="TableBodyText"/>
              <w:ind w:left="0"/>
            </w:pPr>
            <w:r>
              <w:t>Default Expiry: Never</w:t>
            </w:r>
          </w:p>
        </w:tc>
        <w:tc>
          <w:tcPr>
            <w:tcW w:w="0" w:type="auto"/>
            <w:tcBorders>
              <w:left w:val="nil"/>
              <w:right w:val="nil"/>
            </w:tcBorders>
          </w:tcPr>
          <w:p w14:paraId="5C5CA223" w14:textId="77777777" w:rsidR="006D6411" w:rsidRDefault="00000000">
            <w:pPr>
              <w:pStyle w:val="TableBodyText"/>
            </w:pPr>
            <w:r>
              <w:t>Service account between VCF Automation and NSX.</w:t>
            </w:r>
          </w:p>
        </w:tc>
      </w:tr>
      <w:tr w:rsidR="006D6411" w14:paraId="5862702E" w14:textId="77777777">
        <w:tblPrEx>
          <w:tblBorders>
            <w:top w:val="nil"/>
          </w:tblBorders>
        </w:tblPrEx>
        <w:trPr>
          <w:cantSplit/>
        </w:trPr>
        <w:tc>
          <w:tcPr>
            <w:tcW w:w="0" w:type="auto"/>
            <w:tcBorders>
              <w:left w:val="nil"/>
              <w:right w:val="nil"/>
            </w:tcBorders>
          </w:tcPr>
          <w:p w14:paraId="68772DCA" w14:textId="77777777" w:rsidR="006D6411" w:rsidRDefault="00000000">
            <w:pPr>
              <w:pStyle w:val="TableBodyText"/>
            </w:pPr>
            <w:r>
              <w:lastRenderedPageBreak/>
              <w:t>NSX Edge</w:t>
            </w:r>
          </w:p>
        </w:tc>
        <w:tc>
          <w:tcPr>
            <w:tcW w:w="0" w:type="auto"/>
            <w:tcBorders>
              <w:left w:val="nil"/>
              <w:right w:val="nil"/>
            </w:tcBorders>
          </w:tcPr>
          <w:p w14:paraId="3F247E37" w14:textId="77777777" w:rsidR="006D6411" w:rsidRDefault="00000000">
            <w:pPr>
              <w:pStyle w:val="TableBodyText"/>
            </w:pPr>
            <w:r>
              <w:t>admin</w:t>
            </w:r>
          </w:p>
        </w:tc>
        <w:tc>
          <w:tcPr>
            <w:tcW w:w="0" w:type="auto"/>
            <w:tcBorders>
              <w:left w:val="nil"/>
              <w:right w:val="nil"/>
            </w:tcBorders>
          </w:tcPr>
          <w:p w14:paraId="760AEA08" w14:textId="77777777" w:rsidR="006D6411" w:rsidRDefault="00000000">
            <w:pPr>
              <w:pStyle w:val="TableBodyText"/>
              <w:ind w:left="0"/>
            </w:pPr>
            <w:r>
              <w:t>Update or remediate by using the VCF Operations UI or API.</w:t>
            </w:r>
          </w:p>
          <w:p w14:paraId="1BC11DE2" w14:textId="77777777" w:rsidR="006D6411" w:rsidRDefault="00000000">
            <w:pPr>
              <w:pStyle w:val="TableBodyText"/>
              <w:ind w:left="0"/>
            </w:pPr>
            <w:r>
              <w:t>Default Expiry: 90 days</w:t>
            </w:r>
          </w:p>
        </w:tc>
        <w:tc>
          <w:tcPr>
            <w:tcW w:w="0" w:type="auto"/>
            <w:tcBorders>
              <w:left w:val="nil"/>
              <w:right w:val="nil"/>
            </w:tcBorders>
          </w:tcPr>
          <w:p w14:paraId="5AA42D02" w14:textId="77777777" w:rsidR="006D6411" w:rsidRDefault="00000000">
            <w:pPr>
              <w:pStyle w:val="TableBodyText"/>
              <w:ind w:left="0"/>
            </w:pPr>
            <w:r>
              <w:t>Local appliance account.</w:t>
            </w:r>
          </w:p>
          <w:p w14:paraId="675F919F" w14:textId="77777777" w:rsidR="006D6411" w:rsidRDefault="00000000">
            <w:pPr>
              <w:pStyle w:val="TableBodyText"/>
              <w:ind w:left="0"/>
            </w:pPr>
            <w:r>
              <w:t>OS level, API, and application access.</w:t>
            </w:r>
          </w:p>
        </w:tc>
      </w:tr>
      <w:tr w:rsidR="006D6411" w14:paraId="126DEB86" w14:textId="77777777">
        <w:tblPrEx>
          <w:tblBorders>
            <w:top w:val="nil"/>
          </w:tblBorders>
        </w:tblPrEx>
        <w:trPr>
          <w:cantSplit/>
        </w:trPr>
        <w:tc>
          <w:tcPr>
            <w:tcW w:w="0" w:type="auto"/>
            <w:tcBorders>
              <w:left w:val="nil"/>
              <w:right w:val="nil"/>
            </w:tcBorders>
          </w:tcPr>
          <w:p w14:paraId="5376725F" w14:textId="77777777" w:rsidR="006D6411" w:rsidRDefault="006D6411">
            <w:pPr>
              <w:pStyle w:val="TableBodyText"/>
            </w:pPr>
          </w:p>
        </w:tc>
        <w:tc>
          <w:tcPr>
            <w:tcW w:w="0" w:type="auto"/>
            <w:tcBorders>
              <w:left w:val="nil"/>
              <w:right w:val="nil"/>
            </w:tcBorders>
          </w:tcPr>
          <w:p w14:paraId="020E824E" w14:textId="77777777" w:rsidR="006D6411" w:rsidRDefault="00000000">
            <w:pPr>
              <w:pStyle w:val="TableBodyText"/>
            </w:pPr>
            <w:r>
              <w:t>root</w:t>
            </w:r>
          </w:p>
        </w:tc>
        <w:tc>
          <w:tcPr>
            <w:tcW w:w="0" w:type="auto"/>
            <w:tcBorders>
              <w:left w:val="nil"/>
              <w:right w:val="nil"/>
            </w:tcBorders>
          </w:tcPr>
          <w:p w14:paraId="01A98B02" w14:textId="77777777" w:rsidR="006D6411" w:rsidRDefault="00000000">
            <w:pPr>
              <w:pStyle w:val="TableBodyText"/>
              <w:ind w:left="0"/>
            </w:pPr>
            <w:r>
              <w:t>Update or remediate by using the VCF Operations UI or API.</w:t>
            </w:r>
          </w:p>
          <w:p w14:paraId="604686B2" w14:textId="77777777" w:rsidR="006D6411" w:rsidRDefault="00000000">
            <w:pPr>
              <w:pStyle w:val="TableBodyText"/>
              <w:ind w:left="0"/>
            </w:pPr>
            <w:r>
              <w:t>Default Expiry: 90 days</w:t>
            </w:r>
          </w:p>
        </w:tc>
        <w:tc>
          <w:tcPr>
            <w:tcW w:w="0" w:type="auto"/>
            <w:tcBorders>
              <w:left w:val="nil"/>
              <w:right w:val="nil"/>
            </w:tcBorders>
          </w:tcPr>
          <w:p w14:paraId="0CAA49A1" w14:textId="77777777" w:rsidR="006D6411" w:rsidRDefault="00000000">
            <w:pPr>
              <w:pStyle w:val="TableBodyText"/>
              <w:ind w:left="0"/>
            </w:pPr>
            <w:r>
              <w:t>Local appliance account.</w:t>
            </w:r>
          </w:p>
          <w:p w14:paraId="7BD76C98" w14:textId="77777777" w:rsidR="006D6411" w:rsidRDefault="00000000">
            <w:pPr>
              <w:pStyle w:val="TableBodyText"/>
              <w:ind w:left="0"/>
            </w:pPr>
            <w:r>
              <w:t>OS level access.</w:t>
            </w:r>
          </w:p>
        </w:tc>
      </w:tr>
      <w:tr w:rsidR="006D6411" w14:paraId="2F2E1BBB" w14:textId="77777777">
        <w:tblPrEx>
          <w:tblBorders>
            <w:top w:val="nil"/>
          </w:tblBorders>
        </w:tblPrEx>
        <w:trPr>
          <w:cantSplit/>
        </w:trPr>
        <w:tc>
          <w:tcPr>
            <w:tcW w:w="0" w:type="auto"/>
            <w:tcBorders>
              <w:left w:val="nil"/>
              <w:right w:val="nil"/>
            </w:tcBorders>
          </w:tcPr>
          <w:p w14:paraId="1DF1212A" w14:textId="77777777" w:rsidR="006D6411" w:rsidRDefault="006D6411">
            <w:pPr>
              <w:pStyle w:val="TableBodyText"/>
            </w:pPr>
          </w:p>
        </w:tc>
        <w:tc>
          <w:tcPr>
            <w:tcW w:w="0" w:type="auto"/>
            <w:tcBorders>
              <w:left w:val="nil"/>
              <w:right w:val="nil"/>
            </w:tcBorders>
          </w:tcPr>
          <w:p w14:paraId="4692058D" w14:textId="77777777" w:rsidR="006D6411" w:rsidRDefault="00000000">
            <w:pPr>
              <w:pStyle w:val="TableBodyText"/>
            </w:pPr>
            <w:r>
              <w:t>audit</w:t>
            </w:r>
          </w:p>
        </w:tc>
        <w:tc>
          <w:tcPr>
            <w:tcW w:w="0" w:type="auto"/>
            <w:tcBorders>
              <w:left w:val="nil"/>
              <w:right w:val="nil"/>
            </w:tcBorders>
          </w:tcPr>
          <w:p w14:paraId="6AEBBC06" w14:textId="77777777" w:rsidR="006D6411" w:rsidRDefault="00000000">
            <w:pPr>
              <w:pStyle w:val="TableBodyText"/>
              <w:ind w:left="0"/>
            </w:pPr>
            <w:r>
              <w:t>Update or remediate by using the VCF Operations UI or API.</w:t>
            </w:r>
          </w:p>
          <w:p w14:paraId="70992F28" w14:textId="77777777" w:rsidR="006D6411" w:rsidRDefault="00000000">
            <w:pPr>
              <w:pStyle w:val="TableBodyText"/>
              <w:ind w:left="0"/>
            </w:pPr>
            <w:r>
              <w:t>Default Expiry: 90 days</w:t>
            </w:r>
          </w:p>
        </w:tc>
        <w:tc>
          <w:tcPr>
            <w:tcW w:w="0" w:type="auto"/>
            <w:tcBorders>
              <w:left w:val="nil"/>
              <w:right w:val="nil"/>
            </w:tcBorders>
          </w:tcPr>
          <w:p w14:paraId="3FB310D6" w14:textId="77777777" w:rsidR="006D6411" w:rsidRDefault="00000000">
            <w:pPr>
              <w:pStyle w:val="TableBodyText"/>
              <w:ind w:left="0"/>
            </w:pPr>
            <w:r>
              <w:t>Local appliance account.</w:t>
            </w:r>
          </w:p>
          <w:p w14:paraId="5399AC98" w14:textId="77777777" w:rsidR="006D6411" w:rsidRDefault="00000000">
            <w:pPr>
              <w:pStyle w:val="TableBodyText"/>
              <w:ind w:left="0"/>
            </w:pPr>
            <w:r>
              <w:t>OS level access.</w:t>
            </w:r>
          </w:p>
          <w:p w14:paraId="497F2EAA" w14:textId="77777777" w:rsidR="006D6411" w:rsidRDefault="00000000">
            <w:pPr>
              <w:pStyle w:val="TableBodyText"/>
              <w:ind w:left="0"/>
            </w:pPr>
            <w:r>
              <w:t>Read-only application level access.</w:t>
            </w:r>
          </w:p>
        </w:tc>
      </w:tr>
      <w:tr w:rsidR="006D6411" w14:paraId="1E450F3E" w14:textId="77777777">
        <w:tblPrEx>
          <w:tblBorders>
            <w:top w:val="nil"/>
          </w:tblBorders>
        </w:tblPrEx>
        <w:trPr>
          <w:cantSplit/>
        </w:trPr>
        <w:tc>
          <w:tcPr>
            <w:tcW w:w="0" w:type="auto"/>
            <w:tcBorders>
              <w:left w:val="nil"/>
              <w:right w:val="nil"/>
            </w:tcBorders>
          </w:tcPr>
          <w:p w14:paraId="16EAA4F6" w14:textId="77777777" w:rsidR="006D6411" w:rsidRDefault="00000000">
            <w:pPr>
              <w:pStyle w:val="TableBodyText"/>
            </w:pPr>
            <w:r>
              <w:t>NSX Global Manager</w:t>
            </w:r>
          </w:p>
        </w:tc>
        <w:tc>
          <w:tcPr>
            <w:tcW w:w="0" w:type="auto"/>
            <w:tcBorders>
              <w:left w:val="nil"/>
              <w:right w:val="nil"/>
            </w:tcBorders>
          </w:tcPr>
          <w:p w14:paraId="42C7248B" w14:textId="77777777" w:rsidR="006D6411" w:rsidRDefault="00000000">
            <w:pPr>
              <w:pStyle w:val="TableBodyText"/>
            </w:pPr>
            <w:r>
              <w:t>admin</w:t>
            </w:r>
          </w:p>
        </w:tc>
        <w:tc>
          <w:tcPr>
            <w:tcW w:w="0" w:type="auto"/>
            <w:tcBorders>
              <w:left w:val="nil"/>
              <w:right w:val="nil"/>
            </w:tcBorders>
          </w:tcPr>
          <w:p w14:paraId="6CD1C4A8" w14:textId="77777777" w:rsidR="006D6411" w:rsidRDefault="00000000">
            <w:pPr>
              <w:pStyle w:val="TableBodyText"/>
              <w:ind w:left="0"/>
            </w:pPr>
            <w:r>
              <w:t>Manual by using the NSX Global Manager UI or API.</w:t>
            </w:r>
          </w:p>
          <w:p w14:paraId="46724AE8" w14:textId="77777777" w:rsidR="006D6411" w:rsidRDefault="00000000">
            <w:pPr>
              <w:pStyle w:val="TableBodyText"/>
              <w:ind w:left="0"/>
            </w:pPr>
            <w:r>
              <w:t>Default Expiry: 90 days</w:t>
            </w:r>
          </w:p>
        </w:tc>
        <w:tc>
          <w:tcPr>
            <w:tcW w:w="0" w:type="auto"/>
            <w:tcBorders>
              <w:left w:val="nil"/>
              <w:right w:val="nil"/>
            </w:tcBorders>
          </w:tcPr>
          <w:p w14:paraId="29B07316" w14:textId="77777777" w:rsidR="006D6411" w:rsidRDefault="00000000">
            <w:pPr>
              <w:pStyle w:val="TableBodyText"/>
              <w:ind w:left="0"/>
            </w:pPr>
            <w:r>
              <w:t>Local appliance account.</w:t>
            </w:r>
          </w:p>
          <w:p w14:paraId="713BCD6F" w14:textId="77777777" w:rsidR="006D6411" w:rsidRDefault="00000000">
            <w:pPr>
              <w:pStyle w:val="TableBodyText"/>
              <w:ind w:left="0"/>
            </w:pPr>
            <w:r>
              <w:t>OS level, API, and application access.</w:t>
            </w:r>
          </w:p>
        </w:tc>
      </w:tr>
      <w:tr w:rsidR="006D6411" w14:paraId="70A4113E" w14:textId="77777777">
        <w:tblPrEx>
          <w:tblBorders>
            <w:top w:val="nil"/>
          </w:tblBorders>
        </w:tblPrEx>
        <w:trPr>
          <w:cantSplit/>
        </w:trPr>
        <w:tc>
          <w:tcPr>
            <w:tcW w:w="0" w:type="auto"/>
            <w:tcBorders>
              <w:left w:val="nil"/>
              <w:right w:val="nil"/>
            </w:tcBorders>
          </w:tcPr>
          <w:p w14:paraId="5A6670FF" w14:textId="77777777" w:rsidR="006D6411" w:rsidRDefault="006D6411">
            <w:pPr>
              <w:pStyle w:val="TableBodyText"/>
            </w:pPr>
          </w:p>
        </w:tc>
        <w:tc>
          <w:tcPr>
            <w:tcW w:w="0" w:type="auto"/>
            <w:tcBorders>
              <w:left w:val="nil"/>
              <w:right w:val="nil"/>
            </w:tcBorders>
          </w:tcPr>
          <w:p w14:paraId="2709DEAC" w14:textId="77777777" w:rsidR="006D6411" w:rsidRDefault="00000000">
            <w:pPr>
              <w:pStyle w:val="TableBodyText"/>
            </w:pPr>
            <w:r>
              <w:t>root</w:t>
            </w:r>
          </w:p>
        </w:tc>
        <w:tc>
          <w:tcPr>
            <w:tcW w:w="0" w:type="auto"/>
            <w:tcBorders>
              <w:left w:val="nil"/>
              <w:right w:val="nil"/>
            </w:tcBorders>
          </w:tcPr>
          <w:p w14:paraId="40B045E0" w14:textId="77777777" w:rsidR="006D6411" w:rsidRDefault="00000000">
            <w:pPr>
              <w:pStyle w:val="TableBodyText"/>
              <w:ind w:left="0"/>
            </w:pPr>
            <w:r>
              <w:t>Manual by using each NSX Global Manager appliance.</w:t>
            </w:r>
          </w:p>
          <w:p w14:paraId="4575709A" w14:textId="77777777" w:rsidR="006D6411" w:rsidRDefault="00000000">
            <w:pPr>
              <w:pStyle w:val="TableBodyText"/>
              <w:ind w:left="0"/>
            </w:pPr>
            <w:r>
              <w:t>Default Expiry: 90 days</w:t>
            </w:r>
          </w:p>
        </w:tc>
        <w:tc>
          <w:tcPr>
            <w:tcW w:w="0" w:type="auto"/>
            <w:tcBorders>
              <w:left w:val="nil"/>
              <w:right w:val="nil"/>
            </w:tcBorders>
          </w:tcPr>
          <w:p w14:paraId="456D8FB3" w14:textId="77777777" w:rsidR="006D6411" w:rsidRDefault="00000000">
            <w:pPr>
              <w:pStyle w:val="TableBodyText"/>
              <w:ind w:left="0"/>
            </w:pPr>
            <w:r>
              <w:t>Local appliance account.</w:t>
            </w:r>
          </w:p>
          <w:p w14:paraId="172E9202" w14:textId="77777777" w:rsidR="006D6411" w:rsidRDefault="00000000">
            <w:pPr>
              <w:pStyle w:val="TableBodyText"/>
              <w:ind w:left="0"/>
            </w:pPr>
            <w:r>
              <w:t>OS level access.</w:t>
            </w:r>
          </w:p>
        </w:tc>
      </w:tr>
      <w:tr w:rsidR="006D6411" w14:paraId="709D5F25" w14:textId="77777777">
        <w:tblPrEx>
          <w:tblBorders>
            <w:top w:val="nil"/>
          </w:tblBorders>
        </w:tblPrEx>
        <w:trPr>
          <w:cantSplit/>
        </w:trPr>
        <w:tc>
          <w:tcPr>
            <w:tcW w:w="0" w:type="auto"/>
            <w:tcBorders>
              <w:left w:val="nil"/>
              <w:right w:val="nil"/>
            </w:tcBorders>
          </w:tcPr>
          <w:p w14:paraId="61367267" w14:textId="77777777" w:rsidR="006D6411" w:rsidRDefault="006D6411">
            <w:pPr>
              <w:pStyle w:val="TableBodyText"/>
            </w:pPr>
          </w:p>
        </w:tc>
        <w:tc>
          <w:tcPr>
            <w:tcW w:w="0" w:type="auto"/>
            <w:tcBorders>
              <w:left w:val="nil"/>
              <w:right w:val="nil"/>
            </w:tcBorders>
          </w:tcPr>
          <w:p w14:paraId="00CFD56E" w14:textId="77777777" w:rsidR="006D6411" w:rsidRDefault="00000000">
            <w:pPr>
              <w:pStyle w:val="TableBodyText"/>
            </w:pPr>
            <w:r>
              <w:t>audit</w:t>
            </w:r>
          </w:p>
        </w:tc>
        <w:tc>
          <w:tcPr>
            <w:tcW w:w="0" w:type="auto"/>
            <w:tcBorders>
              <w:left w:val="nil"/>
              <w:right w:val="nil"/>
            </w:tcBorders>
          </w:tcPr>
          <w:p w14:paraId="403B81AD" w14:textId="77777777" w:rsidR="006D6411" w:rsidRDefault="00000000">
            <w:pPr>
              <w:pStyle w:val="TableBodyText"/>
              <w:ind w:left="0"/>
            </w:pPr>
            <w:r>
              <w:t>Manual by using the NSX Global Manager UI or API.</w:t>
            </w:r>
          </w:p>
          <w:p w14:paraId="45EAA3D6" w14:textId="77777777" w:rsidR="006D6411" w:rsidRDefault="00000000">
            <w:pPr>
              <w:pStyle w:val="TableBodyText"/>
              <w:ind w:left="0"/>
            </w:pPr>
            <w:r>
              <w:t>Default Expiry: 90 days</w:t>
            </w:r>
          </w:p>
        </w:tc>
        <w:tc>
          <w:tcPr>
            <w:tcW w:w="0" w:type="auto"/>
            <w:tcBorders>
              <w:left w:val="nil"/>
              <w:right w:val="nil"/>
            </w:tcBorders>
          </w:tcPr>
          <w:p w14:paraId="559C33D0" w14:textId="77777777" w:rsidR="006D6411" w:rsidRDefault="00000000">
            <w:pPr>
              <w:pStyle w:val="TableBodyText"/>
              <w:ind w:left="0"/>
            </w:pPr>
            <w:r>
              <w:t>Local appliance account.</w:t>
            </w:r>
          </w:p>
          <w:p w14:paraId="647CA20E" w14:textId="77777777" w:rsidR="006D6411" w:rsidRDefault="00000000">
            <w:pPr>
              <w:pStyle w:val="TableBodyText"/>
              <w:ind w:left="0"/>
            </w:pPr>
            <w:r>
              <w:t>OS level access.</w:t>
            </w:r>
          </w:p>
          <w:p w14:paraId="1C61D7B8" w14:textId="77777777" w:rsidR="006D6411" w:rsidRDefault="00000000">
            <w:pPr>
              <w:pStyle w:val="TableBodyText"/>
              <w:ind w:left="0"/>
            </w:pPr>
            <w:r>
              <w:t>Read-only application level access.</w:t>
            </w:r>
          </w:p>
        </w:tc>
      </w:tr>
      <w:tr w:rsidR="006D6411" w14:paraId="0735C0E3" w14:textId="77777777">
        <w:tblPrEx>
          <w:tblBorders>
            <w:top w:val="nil"/>
          </w:tblBorders>
        </w:tblPrEx>
        <w:trPr>
          <w:cantSplit/>
        </w:trPr>
        <w:tc>
          <w:tcPr>
            <w:tcW w:w="0" w:type="auto"/>
            <w:tcBorders>
              <w:left w:val="nil"/>
              <w:right w:val="nil"/>
            </w:tcBorders>
          </w:tcPr>
          <w:p w14:paraId="6057FC36" w14:textId="77777777" w:rsidR="006D6411" w:rsidRDefault="00000000">
            <w:pPr>
              <w:pStyle w:val="TableBodyText"/>
            </w:pPr>
            <w:r>
              <w:lastRenderedPageBreak/>
              <w:t>vCenter</w:t>
            </w:r>
          </w:p>
        </w:tc>
        <w:tc>
          <w:tcPr>
            <w:tcW w:w="0" w:type="auto"/>
            <w:tcBorders>
              <w:left w:val="nil"/>
              <w:right w:val="nil"/>
            </w:tcBorders>
          </w:tcPr>
          <w:p w14:paraId="2A738181" w14:textId="77777777" w:rsidR="006D6411" w:rsidRDefault="00000000">
            <w:pPr>
              <w:pStyle w:val="TableBodyText"/>
            </w:pPr>
            <w:r>
              <w:t>root</w:t>
            </w:r>
          </w:p>
        </w:tc>
        <w:tc>
          <w:tcPr>
            <w:tcW w:w="0" w:type="auto"/>
            <w:tcBorders>
              <w:left w:val="nil"/>
              <w:right w:val="nil"/>
            </w:tcBorders>
          </w:tcPr>
          <w:p w14:paraId="2C3BFC32" w14:textId="77777777" w:rsidR="006D6411" w:rsidRDefault="00000000">
            <w:pPr>
              <w:pStyle w:val="TableBodyText"/>
              <w:ind w:left="0"/>
            </w:pPr>
            <w:r>
              <w:t>Update or remediate by using the VCF Operations UI or API.</w:t>
            </w:r>
          </w:p>
          <w:p w14:paraId="1446C4D6" w14:textId="77777777" w:rsidR="006D6411" w:rsidRDefault="00000000">
            <w:pPr>
              <w:pStyle w:val="TableBodyText"/>
              <w:ind w:left="0"/>
            </w:pPr>
            <w:r>
              <w:t>Default Expiry: 90 days</w:t>
            </w:r>
          </w:p>
        </w:tc>
        <w:tc>
          <w:tcPr>
            <w:tcW w:w="0" w:type="auto"/>
            <w:tcBorders>
              <w:left w:val="nil"/>
              <w:right w:val="nil"/>
            </w:tcBorders>
          </w:tcPr>
          <w:p w14:paraId="79FA01D5" w14:textId="77777777" w:rsidR="006D6411" w:rsidRDefault="00000000">
            <w:pPr>
              <w:pStyle w:val="TableBodyText"/>
              <w:ind w:left="0"/>
            </w:pPr>
            <w:r>
              <w:t>Local appliance account.</w:t>
            </w:r>
          </w:p>
          <w:p w14:paraId="07253C26" w14:textId="77777777" w:rsidR="006D6411" w:rsidRDefault="00000000">
            <w:pPr>
              <w:pStyle w:val="TableBodyText"/>
              <w:ind w:left="0"/>
            </w:pPr>
            <w:r>
              <w:t>OS level access.</w:t>
            </w:r>
          </w:p>
          <w:p w14:paraId="3A812358" w14:textId="77777777" w:rsidR="006D6411" w:rsidRDefault="00000000">
            <w:pPr>
              <w:pStyle w:val="TableBodyText"/>
              <w:ind w:left="0"/>
            </w:pPr>
            <w:r>
              <w:t>VAMI access.</w:t>
            </w:r>
          </w:p>
        </w:tc>
      </w:tr>
      <w:tr w:rsidR="006D6411" w14:paraId="775FC2A7" w14:textId="77777777">
        <w:tblPrEx>
          <w:tblBorders>
            <w:top w:val="nil"/>
          </w:tblBorders>
        </w:tblPrEx>
        <w:trPr>
          <w:cantSplit/>
        </w:trPr>
        <w:tc>
          <w:tcPr>
            <w:tcW w:w="0" w:type="auto"/>
            <w:tcBorders>
              <w:left w:val="nil"/>
              <w:right w:val="nil"/>
            </w:tcBorders>
          </w:tcPr>
          <w:p w14:paraId="343576BE" w14:textId="77777777" w:rsidR="006D6411" w:rsidRDefault="006D6411">
            <w:pPr>
              <w:pStyle w:val="TableBodyText"/>
            </w:pPr>
          </w:p>
        </w:tc>
        <w:tc>
          <w:tcPr>
            <w:tcW w:w="0" w:type="auto"/>
            <w:tcBorders>
              <w:left w:val="nil"/>
              <w:right w:val="nil"/>
            </w:tcBorders>
          </w:tcPr>
          <w:p w14:paraId="02192C4C" w14:textId="77777777" w:rsidR="006D6411" w:rsidRDefault="00000000">
            <w:pPr>
              <w:pStyle w:val="TableBodyText"/>
            </w:pPr>
            <w:r>
              <w:t>administrator@isolatedsso.local</w:t>
            </w:r>
          </w:p>
        </w:tc>
        <w:tc>
          <w:tcPr>
            <w:tcW w:w="0" w:type="auto"/>
            <w:tcBorders>
              <w:left w:val="nil"/>
              <w:right w:val="nil"/>
            </w:tcBorders>
          </w:tcPr>
          <w:p w14:paraId="1AC507D9" w14:textId="77777777" w:rsidR="006D6411" w:rsidRDefault="00000000">
            <w:pPr>
              <w:pStyle w:val="TableBodyText"/>
              <w:ind w:left="0"/>
            </w:pPr>
            <w:r>
              <w:t>Update or remediate by using the VCF Operations UI or API.</w:t>
            </w:r>
          </w:p>
          <w:p w14:paraId="13CAD811" w14:textId="77777777" w:rsidR="006D6411" w:rsidRDefault="00000000">
            <w:pPr>
              <w:pStyle w:val="TableBodyText"/>
              <w:ind w:left="0"/>
            </w:pPr>
            <w:r>
              <w:t>Default Expiry: 90 days</w:t>
            </w:r>
          </w:p>
        </w:tc>
        <w:tc>
          <w:tcPr>
            <w:tcW w:w="0" w:type="auto"/>
            <w:tcBorders>
              <w:left w:val="nil"/>
              <w:right w:val="nil"/>
            </w:tcBorders>
          </w:tcPr>
          <w:p w14:paraId="67CFD28C" w14:textId="77777777" w:rsidR="006D6411" w:rsidRDefault="00000000">
            <w:pPr>
              <w:pStyle w:val="TableBodyText"/>
              <w:ind w:left="0"/>
            </w:pPr>
            <w:r>
              <w:t>vCenter Single Sign-On account.</w:t>
            </w:r>
          </w:p>
          <w:p w14:paraId="2ACD44EA" w14:textId="77777777" w:rsidR="006D6411" w:rsidRDefault="00000000">
            <w:pPr>
              <w:pStyle w:val="TableBodyText"/>
              <w:ind w:left="0"/>
            </w:pPr>
            <w:r>
              <w:t>Application and API access.</w:t>
            </w:r>
          </w:p>
          <w:p w14:paraId="1FD988BF" w14:textId="77777777" w:rsidR="006D6411" w:rsidRDefault="00000000">
            <w:pPr>
              <w:pStyle w:val="TableBodyText"/>
              <w:ind w:left="0"/>
            </w:pPr>
            <w:r>
              <w:t>Relevant to isolated workload domain.</w:t>
            </w:r>
          </w:p>
        </w:tc>
      </w:tr>
      <w:tr w:rsidR="006D6411" w14:paraId="5CA59CB2" w14:textId="77777777">
        <w:tblPrEx>
          <w:tblBorders>
            <w:top w:val="nil"/>
          </w:tblBorders>
        </w:tblPrEx>
        <w:trPr>
          <w:cantSplit/>
        </w:trPr>
        <w:tc>
          <w:tcPr>
            <w:tcW w:w="0" w:type="auto"/>
            <w:tcBorders>
              <w:left w:val="nil"/>
              <w:right w:val="nil"/>
            </w:tcBorders>
          </w:tcPr>
          <w:p w14:paraId="2FBB7482" w14:textId="77777777" w:rsidR="006D6411" w:rsidRDefault="006D6411">
            <w:pPr>
              <w:pStyle w:val="TableBodyText"/>
            </w:pPr>
          </w:p>
        </w:tc>
        <w:tc>
          <w:tcPr>
            <w:tcW w:w="0" w:type="auto"/>
            <w:tcBorders>
              <w:left w:val="nil"/>
              <w:right w:val="nil"/>
            </w:tcBorders>
          </w:tcPr>
          <w:p w14:paraId="4571722C" w14:textId="77777777" w:rsidR="006D6411" w:rsidRDefault="00000000">
            <w:pPr>
              <w:pStyle w:val="TableBodyText"/>
            </w:pPr>
            <w:r>
              <w:t>svc-</w:t>
            </w:r>
            <w:r>
              <w:rPr>
                <w:rStyle w:val="InlineVar"/>
              </w:rPr>
              <w:t>sddc-manager-hostname</w:t>
            </w:r>
            <w:r>
              <w:t>-</w:t>
            </w:r>
            <w:r>
              <w:rPr>
                <w:rStyle w:val="InlineVar"/>
              </w:rPr>
              <w:t>vcenter-hostname</w:t>
            </w:r>
            <w:r>
              <w:t>@vsphere.local</w:t>
            </w:r>
          </w:p>
        </w:tc>
        <w:tc>
          <w:tcPr>
            <w:tcW w:w="0" w:type="auto"/>
            <w:tcBorders>
              <w:left w:val="nil"/>
              <w:right w:val="nil"/>
            </w:tcBorders>
          </w:tcPr>
          <w:p w14:paraId="2C35DEBF" w14:textId="77777777" w:rsidR="006D6411" w:rsidRDefault="00000000">
            <w:pPr>
              <w:pStyle w:val="TableBodyText"/>
              <w:ind w:left="0"/>
            </w:pPr>
            <w:r>
              <w:t>System managed.</w:t>
            </w:r>
          </w:p>
          <w:p w14:paraId="29AF1A48" w14:textId="77777777" w:rsidR="006D6411" w:rsidRDefault="00000000">
            <w:pPr>
              <w:pStyle w:val="TableBodyText"/>
              <w:ind w:left="0"/>
            </w:pPr>
            <w:r>
              <w:t>Automatically rotated every 30 days by default.</w:t>
            </w:r>
          </w:p>
          <w:p w14:paraId="3D900E47" w14:textId="77777777" w:rsidR="006D6411" w:rsidRDefault="00000000">
            <w:pPr>
              <w:pStyle w:val="TableBodyText"/>
              <w:ind w:left="0"/>
            </w:pPr>
            <w:r>
              <w:t>Default Expiry: 90</w:t>
            </w:r>
          </w:p>
        </w:tc>
        <w:tc>
          <w:tcPr>
            <w:tcW w:w="0" w:type="auto"/>
            <w:tcBorders>
              <w:left w:val="nil"/>
              <w:right w:val="nil"/>
            </w:tcBorders>
          </w:tcPr>
          <w:p w14:paraId="5A8096A1" w14:textId="77777777" w:rsidR="006D6411" w:rsidRDefault="00000000">
            <w:pPr>
              <w:pStyle w:val="TableBodyText"/>
              <w:ind w:left="0"/>
            </w:pPr>
            <w:r>
              <w:t>Service account between SDDC Manager and vCenter.</w:t>
            </w:r>
          </w:p>
          <w:p w14:paraId="121F7A5A" w14:textId="77777777" w:rsidR="006D6411" w:rsidRDefault="00000000">
            <w:pPr>
              <w:pStyle w:val="TableBodyText"/>
              <w:ind w:left="0"/>
            </w:pPr>
            <w:r>
              <w:t>Administrator role.</w:t>
            </w:r>
          </w:p>
        </w:tc>
      </w:tr>
      <w:tr w:rsidR="006D6411" w14:paraId="1F76127C" w14:textId="77777777">
        <w:tblPrEx>
          <w:tblBorders>
            <w:top w:val="nil"/>
          </w:tblBorders>
        </w:tblPrEx>
        <w:trPr>
          <w:cantSplit/>
        </w:trPr>
        <w:tc>
          <w:tcPr>
            <w:tcW w:w="0" w:type="auto"/>
            <w:tcBorders>
              <w:left w:val="nil"/>
              <w:right w:val="nil"/>
            </w:tcBorders>
          </w:tcPr>
          <w:p w14:paraId="587935E0" w14:textId="77777777" w:rsidR="006D6411" w:rsidRDefault="006D6411">
            <w:pPr>
              <w:pStyle w:val="TableBodyText"/>
            </w:pPr>
          </w:p>
        </w:tc>
        <w:tc>
          <w:tcPr>
            <w:tcW w:w="0" w:type="auto"/>
            <w:tcBorders>
              <w:left w:val="nil"/>
              <w:right w:val="nil"/>
            </w:tcBorders>
          </w:tcPr>
          <w:p w14:paraId="3D14AAB7" w14:textId="77777777" w:rsidR="006D6411" w:rsidRDefault="00000000">
            <w:pPr>
              <w:pStyle w:val="TableBodyText"/>
            </w:pPr>
            <w:r>
              <w:t>svc-</w:t>
            </w:r>
            <w:r>
              <w:rPr>
                <w:rStyle w:val="InlineVar"/>
              </w:rPr>
              <w:t>nsx-manager-hostname</w:t>
            </w:r>
            <w:r>
              <w:t>-</w:t>
            </w:r>
            <w:r>
              <w:rPr>
                <w:rStyle w:val="InlineVar"/>
              </w:rPr>
              <w:t>vcenter-hostname</w:t>
            </w:r>
            <w:r>
              <w:t>@vsphere.local</w:t>
            </w:r>
          </w:p>
        </w:tc>
        <w:tc>
          <w:tcPr>
            <w:tcW w:w="0" w:type="auto"/>
            <w:tcBorders>
              <w:left w:val="nil"/>
              <w:right w:val="nil"/>
            </w:tcBorders>
          </w:tcPr>
          <w:p w14:paraId="5CE60E3D" w14:textId="77777777" w:rsidR="006D6411" w:rsidRDefault="00000000">
            <w:pPr>
              <w:pStyle w:val="TableBodyText"/>
              <w:ind w:left="0"/>
            </w:pPr>
            <w:r>
              <w:t>System managed.</w:t>
            </w:r>
          </w:p>
          <w:p w14:paraId="00BD1940" w14:textId="77777777" w:rsidR="006D6411" w:rsidRDefault="00000000">
            <w:pPr>
              <w:pStyle w:val="TableBodyText"/>
              <w:ind w:left="0"/>
            </w:pPr>
            <w:r>
              <w:t>Automatically rotated every 30 days by default.</w:t>
            </w:r>
          </w:p>
          <w:p w14:paraId="717E4C9E" w14:textId="77777777" w:rsidR="006D6411" w:rsidRDefault="00000000">
            <w:pPr>
              <w:pStyle w:val="TableBodyText"/>
              <w:ind w:left="0"/>
            </w:pPr>
            <w:r>
              <w:t>Default Expiry: 90</w:t>
            </w:r>
          </w:p>
        </w:tc>
        <w:tc>
          <w:tcPr>
            <w:tcW w:w="0" w:type="auto"/>
            <w:tcBorders>
              <w:left w:val="nil"/>
              <w:right w:val="nil"/>
            </w:tcBorders>
          </w:tcPr>
          <w:p w14:paraId="154E3539" w14:textId="77777777" w:rsidR="006D6411" w:rsidRDefault="00000000">
            <w:pPr>
              <w:pStyle w:val="TableBodyText"/>
              <w:ind w:left="0"/>
            </w:pPr>
            <w:r>
              <w:t>Service account between NSX Manager and vCenter.</w:t>
            </w:r>
          </w:p>
          <w:p w14:paraId="745C9968" w14:textId="77777777" w:rsidR="006D6411" w:rsidRDefault="00000000">
            <w:pPr>
              <w:pStyle w:val="TableBodyText"/>
              <w:ind w:left="0"/>
            </w:pPr>
            <w:r>
              <w:t>Administrator role.svc-vcf-ops-fleet-management-hostname-vcenter-server-hostname@vsphere.localSystem managed.</w:t>
            </w:r>
          </w:p>
        </w:tc>
      </w:tr>
      <w:tr w:rsidR="006D6411" w14:paraId="5EDF965F" w14:textId="77777777">
        <w:tblPrEx>
          <w:tblBorders>
            <w:top w:val="nil"/>
          </w:tblBorders>
        </w:tblPrEx>
        <w:trPr>
          <w:cantSplit/>
        </w:trPr>
        <w:tc>
          <w:tcPr>
            <w:tcW w:w="0" w:type="auto"/>
            <w:tcBorders>
              <w:left w:val="nil"/>
              <w:right w:val="nil"/>
            </w:tcBorders>
          </w:tcPr>
          <w:p w14:paraId="0FAFE183" w14:textId="77777777" w:rsidR="006D6411" w:rsidRDefault="006D6411">
            <w:pPr>
              <w:pStyle w:val="TableBodyText"/>
            </w:pPr>
          </w:p>
        </w:tc>
        <w:tc>
          <w:tcPr>
            <w:tcW w:w="0" w:type="auto"/>
            <w:tcBorders>
              <w:left w:val="nil"/>
              <w:right w:val="nil"/>
            </w:tcBorders>
          </w:tcPr>
          <w:p w14:paraId="696B167C" w14:textId="77777777" w:rsidR="006D6411" w:rsidRDefault="006D6411">
            <w:pPr>
              <w:pStyle w:val="TableBodyText"/>
            </w:pPr>
          </w:p>
        </w:tc>
        <w:tc>
          <w:tcPr>
            <w:tcW w:w="0" w:type="auto"/>
            <w:tcBorders>
              <w:left w:val="nil"/>
              <w:right w:val="nil"/>
            </w:tcBorders>
          </w:tcPr>
          <w:p w14:paraId="4C4A8038" w14:textId="77777777" w:rsidR="006D6411" w:rsidRDefault="00000000">
            <w:pPr>
              <w:pStyle w:val="TableBodyText"/>
              <w:ind w:left="0"/>
            </w:pPr>
            <w:r>
              <w:t>Automatically rotated every 30 days by default.</w:t>
            </w:r>
          </w:p>
          <w:p w14:paraId="6125B0C5" w14:textId="77777777" w:rsidR="006D6411" w:rsidRDefault="00000000">
            <w:pPr>
              <w:pStyle w:val="TableBodyText"/>
              <w:ind w:left="0"/>
            </w:pPr>
            <w:r>
              <w:t>Default Expiry: None</w:t>
            </w:r>
          </w:p>
        </w:tc>
        <w:tc>
          <w:tcPr>
            <w:tcW w:w="0" w:type="auto"/>
            <w:tcBorders>
              <w:left w:val="nil"/>
              <w:right w:val="nil"/>
            </w:tcBorders>
          </w:tcPr>
          <w:p w14:paraId="7DFB59E4" w14:textId="77777777" w:rsidR="006D6411" w:rsidRDefault="00000000">
            <w:pPr>
              <w:pStyle w:val="TableBodyText"/>
              <w:ind w:left="0"/>
            </w:pPr>
            <w:r>
              <w:t>Service account between VCF Operations fleet management and vCenter.</w:t>
            </w:r>
          </w:p>
          <w:p w14:paraId="2EB48859" w14:textId="77777777" w:rsidR="006D6411" w:rsidRDefault="00000000">
            <w:pPr>
              <w:pStyle w:val="TableBodyText"/>
              <w:ind w:left="0"/>
            </w:pPr>
            <w:r>
              <w:t>Administrator role.</w:t>
            </w:r>
          </w:p>
        </w:tc>
      </w:tr>
      <w:tr w:rsidR="006D6411" w14:paraId="33A50CF3" w14:textId="77777777">
        <w:tblPrEx>
          <w:tblBorders>
            <w:top w:val="nil"/>
          </w:tblBorders>
        </w:tblPrEx>
        <w:trPr>
          <w:cantSplit/>
        </w:trPr>
        <w:tc>
          <w:tcPr>
            <w:tcW w:w="0" w:type="auto"/>
            <w:tcBorders>
              <w:left w:val="nil"/>
              <w:right w:val="nil"/>
            </w:tcBorders>
          </w:tcPr>
          <w:p w14:paraId="4298A4C3" w14:textId="77777777" w:rsidR="006D6411" w:rsidRDefault="006D6411">
            <w:pPr>
              <w:pStyle w:val="TableBodyText"/>
            </w:pPr>
          </w:p>
        </w:tc>
        <w:tc>
          <w:tcPr>
            <w:tcW w:w="0" w:type="auto"/>
            <w:tcBorders>
              <w:left w:val="nil"/>
              <w:right w:val="nil"/>
            </w:tcBorders>
          </w:tcPr>
          <w:p w14:paraId="74F5960B" w14:textId="77777777" w:rsidR="006D6411" w:rsidRDefault="00000000">
            <w:pPr>
              <w:pStyle w:val="TableBodyText"/>
            </w:pPr>
            <w:r>
              <w:t>svc-ops-vc-</w:t>
            </w:r>
            <w:r>
              <w:rPr>
                <w:rStyle w:val="InlineVar"/>
              </w:rPr>
              <w:t>vcf-ops-cluster-uid</w:t>
            </w:r>
            <w:r>
              <w:t>@vsphere.local</w:t>
            </w:r>
          </w:p>
        </w:tc>
        <w:tc>
          <w:tcPr>
            <w:tcW w:w="0" w:type="auto"/>
            <w:tcBorders>
              <w:left w:val="nil"/>
              <w:right w:val="nil"/>
            </w:tcBorders>
          </w:tcPr>
          <w:p w14:paraId="0C8A0F99" w14:textId="77777777" w:rsidR="006D6411" w:rsidRDefault="00000000">
            <w:pPr>
              <w:pStyle w:val="TableBodyText"/>
              <w:ind w:left="0"/>
            </w:pPr>
            <w:r>
              <w:t>System managed.</w:t>
            </w:r>
          </w:p>
          <w:p w14:paraId="27850DC4" w14:textId="77777777" w:rsidR="006D6411" w:rsidRDefault="00000000">
            <w:pPr>
              <w:pStyle w:val="TableBodyText"/>
              <w:ind w:left="0"/>
            </w:pPr>
            <w:r>
              <w:t>Automatically rotated every 30 days by default.</w:t>
            </w:r>
          </w:p>
          <w:p w14:paraId="366DDFFC" w14:textId="77777777" w:rsidR="006D6411" w:rsidRDefault="00000000">
            <w:pPr>
              <w:pStyle w:val="TableBodyText"/>
              <w:ind w:left="0"/>
            </w:pPr>
            <w:r>
              <w:t>Default Expiry: None</w:t>
            </w:r>
          </w:p>
        </w:tc>
        <w:tc>
          <w:tcPr>
            <w:tcW w:w="0" w:type="auto"/>
            <w:tcBorders>
              <w:left w:val="nil"/>
              <w:right w:val="nil"/>
            </w:tcBorders>
          </w:tcPr>
          <w:p w14:paraId="3036A0D6" w14:textId="77777777" w:rsidR="006D6411" w:rsidRDefault="00000000">
            <w:pPr>
              <w:pStyle w:val="TableBodyText"/>
              <w:ind w:left="0"/>
            </w:pPr>
            <w:r>
              <w:t>Service account between VCF Operations and vCenter.</w:t>
            </w:r>
          </w:p>
          <w:p w14:paraId="3AC506DD" w14:textId="77777777" w:rsidR="006D6411" w:rsidRDefault="00000000">
            <w:pPr>
              <w:pStyle w:val="TableBodyText"/>
              <w:ind w:left="0"/>
            </w:pPr>
            <w:r>
              <w:t>Administrator role.</w:t>
            </w:r>
          </w:p>
        </w:tc>
      </w:tr>
      <w:tr w:rsidR="006D6411" w14:paraId="6B97326C" w14:textId="77777777">
        <w:tblPrEx>
          <w:tblBorders>
            <w:top w:val="nil"/>
          </w:tblBorders>
        </w:tblPrEx>
        <w:trPr>
          <w:cantSplit/>
        </w:trPr>
        <w:tc>
          <w:tcPr>
            <w:tcW w:w="0" w:type="auto"/>
            <w:tcBorders>
              <w:left w:val="nil"/>
              <w:right w:val="nil"/>
            </w:tcBorders>
          </w:tcPr>
          <w:p w14:paraId="5DEE96C0" w14:textId="77777777" w:rsidR="006D6411" w:rsidRDefault="006D6411">
            <w:pPr>
              <w:pStyle w:val="TableBodyText"/>
            </w:pPr>
          </w:p>
        </w:tc>
        <w:tc>
          <w:tcPr>
            <w:tcW w:w="0" w:type="auto"/>
            <w:tcBorders>
              <w:left w:val="nil"/>
              <w:right w:val="nil"/>
            </w:tcBorders>
          </w:tcPr>
          <w:p w14:paraId="251A20BD" w14:textId="77777777" w:rsidR="006D6411" w:rsidRDefault="00000000">
            <w:pPr>
              <w:pStyle w:val="TableBodyText"/>
            </w:pPr>
            <w:r>
              <w:t>svc-vcfa_</w:t>
            </w:r>
            <w:r>
              <w:rPr>
                <w:rStyle w:val="InlineVar"/>
              </w:rPr>
              <w:t>uid</w:t>
            </w:r>
            <w:r>
              <w:t>@vsphere.local</w:t>
            </w:r>
          </w:p>
        </w:tc>
        <w:tc>
          <w:tcPr>
            <w:tcW w:w="0" w:type="auto"/>
            <w:tcBorders>
              <w:left w:val="nil"/>
              <w:right w:val="nil"/>
            </w:tcBorders>
          </w:tcPr>
          <w:p w14:paraId="7666B618" w14:textId="77777777" w:rsidR="006D6411" w:rsidRDefault="00000000">
            <w:pPr>
              <w:pStyle w:val="TableBodyText"/>
              <w:ind w:left="0"/>
            </w:pPr>
            <w:r>
              <w:t>System managed</w:t>
            </w:r>
          </w:p>
          <w:p w14:paraId="5D64A2D7" w14:textId="77777777" w:rsidR="006D6411" w:rsidRDefault="00000000">
            <w:pPr>
              <w:pStyle w:val="TableBodyText"/>
              <w:ind w:left="0"/>
            </w:pPr>
            <w:r>
              <w:t>Automatically rotated every 30 days by default.</w:t>
            </w:r>
          </w:p>
          <w:p w14:paraId="78C7F023" w14:textId="77777777" w:rsidR="006D6411" w:rsidRDefault="00000000">
            <w:pPr>
              <w:pStyle w:val="TableBodyText"/>
              <w:ind w:left="0"/>
            </w:pPr>
            <w:r>
              <w:t>Default Expiry: None</w:t>
            </w:r>
          </w:p>
        </w:tc>
        <w:tc>
          <w:tcPr>
            <w:tcW w:w="0" w:type="auto"/>
            <w:tcBorders>
              <w:left w:val="nil"/>
              <w:right w:val="nil"/>
            </w:tcBorders>
          </w:tcPr>
          <w:p w14:paraId="29546D58" w14:textId="77777777" w:rsidR="006D6411" w:rsidRDefault="00000000">
            <w:pPr>
              <w:pStyle w:val="TableBodyText"/>
              <w:ind w:left="0"/>
            </w:pPr>
            <w:r>
              <w:t>Service account between VCF Automation and vCenter.</w:t>
            </w:r>
          </w:p>
          <w:p w14:paraId="26F3A1E9" w14:textId="77777777" w:rsidR="006D6411" w:rsidRDefault="00000000">
            <w:pPr>
              <w:pStyle w:val="TableBodyText"/>
              <w:ind w:left="0"/>
            </w:pPr>
            <w:r>
              <w:t>Administrator role.</w:t>
            </w:r>
          </w:p>
        </w:tc>
      </w:tr>
      <w:tr w:rsidR="006D6411" w14:paraId="59ABE633" w14:textId="77777777">
        <w:tblPrEx>
          <w:tblBorders>
            <w:top w:val="nil"/>
          </w:tblBorders>
        </w:tblPrEx>
        <w:trPr>
          <w:cantSplit/>
        </w:trPr>
        <w:tc>
          <w:tcPr>
            <w:tcW w:w="0" w:type="auto"/>
            <w:tcBorders>
              <w:left w:val="nil"/>
              <w:right w:val="nil"/>
            </w:tcBorders>
          </w:tcPr>
          <w:p w14:paraId="22763DB7" w14:textId="77777777" w:rsidR="006D6411" w:rsidRDefault="006D6411">
            <w:pPr>
              <w:pStyle w:val="TableBodyText"/>
            </w:pPr>
          </w:p>
        </w:tc>
        <w:tc>
          <w:tcPr>
            <w:tcW w:w="0" w:type="auto"/>
            <w:tcBorders>
              <w:left w:val="nil"/>
              <w:right w:val="nil"/>
            </w:tcBorders>
          </w:tcPr>
          <w:p w14:paraId="2D2A5F49" w14:textId="77777777" w:rsidR="006D6411" w:rsidRDefault="00000000">
            <w:pPr>
              <w:pStyle w:val="TableBodyText"/>
            </w:pPr>
            <w:r>
              <w:t>svc-vcfsp-vc-</w:t>
            </w:r>
            <w:r>
              <w:rPr>
                <w:rStyle w:val="InlineVar"/>
              </w:rPr>
              <w:t>uid</w:t>
            </w:r>
            <w:r>
              <w:t>@vsphere.local</w:t>
            </w:r>
          </w:p>
        </w:tc>
        <w:tc>
          <w:tcPr>
            <w:tcW w:w="0" w:type="auto"/>
            <w:tcBorders>
              <w:left w:val="nil"/>
              <w:right w:val="nil"/>
            </w:tcBorders>
          </w:tcPr>
          <w:p w14:paraId="4D964A23" w14:textId="77777777" w:rsidR="006D6411" w:rsidRDefault="00000000">
            <w:pPr>
              <w:pStyle w:val="TableBodyText"/>
              <w:ind w:left="0"/>
            </w:pPr>
            <w:r>
              <w:t>System managed</w:t>
            </w:r>
          </w:p>
          <w:p w14:paraId="19A6F9A8" w14:textId="77777777" w:rsidR="006D6411" w:rsidRDefault="00000000">
            <w:pPr>
              <w:pStyle w:val="TableBodyText"/>
              <w:ind w:left="0"/>
            </w:pPr>
            <w:r>
              <w:t>Automatically rotated every 30 days by default.</w:t>
            </w:r>
          </w:p>
          <w:p w14:paraId="35C46CD0" w14:textId="77777777" w:rsidR="006D6411" w:rsidRDefault="00000000">
            <w:pPr>
              <w:pStyle w:val="TableBodyText"/>
              <w:ind w:left="0"/>
            </w:pPr>
            <w:r>
              <w:t>Default Expiry: None</w:t>
            </w:r>
          </w:p>
        </w:tc>
        <w:tc>
          <w:tcPr>
            <w:tcW w:w="0" w:type="auto"/>
            <w:tcBorders>
              <w:left w:val="nil"/>
              <w:right w:val="nil"/>
            </w:tcBorders>
          </w:tcPr>
          <w:p w14:paraId="4B8F25AD" w14:textId="77777777" w:rsidR="006D6411" w:rsidRDefault="00000000">
            <w:pPr>
              <w:pStyle w:val="TableBodyText"/>
              <w:ind w:left="0"/>
            </w:pPr>
            <w:r>
              <w:t>Service account between VCF Services Platform and vCenter.</w:t>
            </w:r>
          </w:p>
          <w:p w14:paraId="4DA54DF1" w14:textId="77777777" w:rsidR="006D6411" w:rsidRDefault="00000000">
            <w:pPr>
              <w:pStyle w:val="TableBodyText"/>
              <w:ind w:left="0"/>
            </w:pPr>
            <w:r>
              <w:t>VCF Services Platform role.</w:t>
            </w:r>
          </w:p>
        </w:tc>
      </w:tr>
      <w:tr w:rsidR="006D6411" w14:paraId="26BD4EC2" w14:textId="77777777">
        <w:tblPrEx>
          <w:tblBorders>
            <w:top w:val="nil"/>
          </w:tblBorders>
        </w:tblPrEx>
        <w:trPr>
          <w:cantSplit/>
        </w:trPr>
        <w:tc>
          <w:tcPr>
            <w:tcW w:w="0" w:type="auto"/>
            <w:tcBorders>
              <w:left w:val="nil"/>
              <w:right w:val="nil"/>
            </w:tcBorders>
          </w:tcPr>
          <w:p w14:paraId="32AB0F97" w14:textId="77777777" w:rsidR="006D6411" w:rsidRDefault="006D6411">
            <w:pPr>
              <w:pStyle w:val="TableBodyText"/>
            </w:pPr>
          </w:p>
        </w:tc>
        <w:tc>
          <w:tcPr>
            <w:tcW w:w="0" w:type="auto"/>
            <w:tcBorders>
              <w:left w:val="nil"/>
              <w:right w:val="nil"/>
            </w:tcBorders>
          </w:tcPr>
          <w:p w14:paraId="6781DE42" w14:textId="77777777" w:rsidR="006D6411" w:rsidRDefault="00000000">
            <w:pPr>
              <w:pStyle w:val="TableBodyText"/>
            </w:pPr>
            <w:r>
              <w:t>svc-vcfsp-vc-admin-</w:t>
            </w:r>
            <w:r>
              <w:rPr>
                <w:rStyle w:val="InlineVar"/>
              </w:rPr>
              <w:t>uid</w:t>
            </w:r>
            <w:r>
              <w:t>@vsphere.local</w:t>
            </w:r>
          </w:p>
        </w:tc>
        <w:tc>
          <w:tcPr>
            <w:tcW w:w="0" w:type="auto"/>
            <w:tcBorders>
              <w:left w:val="nil"/>
              <w:right w:val="nil"/>
            </w:tcBorders>
          </w:tcPr>
          <w:p w14:paraId="7C3871F9" w14:textId="77777777" w:rsidR="006D6411" w:rsidRDefault="00000000">
            <w:pPr>
              <w:pStyle w:val="TableBodyText"/>
              <w:ind w:left="0"/>
            </w:pPr>
            <w:r>
              <w:t>System managed.</w:t>
            </w:r>
          </w:p>
          <w:p w14:paraId="1C796228" w14:textId="77777777" w:rsidR="006D6411" w:rsidRDefault="00000000">
            <w:pPr>
              <w:pStyle w:val="TableBodyText"/>
              <w:ind w:left="0"/>
            </w:pPr>
            <w:r>
              <w:t>Automatically rotated every 30 days by default.</w:t>
            </w:r>
          </w:p>
          <w:p w14:paraId="77B76661" w14:textId="77777777" w:rsidR="006D6411" w:rsidRDefault="00000000">
            <w:pPr>
              <w:pStyle w:val="TableBodyText"/>
              <w:ind w:left="0"/>
            </w:pPr>
            <w:r>
              <w:t>Default Expiry: None</w:t>
            </w:r>
          </w:p>
        </w:tc>
        <w:tc>
          <w:tcPr>
            <w:tcW w:w="0" w:type="auto"/>
            <w:tcBorders>
              <w:left w:val="nil"/>
              <w:right w:val="nil"/>
            </w:tcBorders>
          </w:tcPr>
          <w:p w14:paraId="51DF8CE0" w14:textId="77777777" w:rsidR="006D6411" w:rsidRDefault="00000000">
            <w:pPr>
              <w:pStyle w:val="TableBodyText"/>
              <w:ind w:left="0"/>
            </w:pPr>
            <w:r>
              <w:t>Service account between VCF Services Platform and vCenter.</w:t>
            </w:r>
          </w:p>
          <w:p w14:paraId="082C4E1C" w14:textId="77777777" w:rsidR="006D6411" w:rsidRDefault="00000000">
            <w:pPr>
              <w:pStyle w:val="TableBodyText"/>
              <w:ind w:left="0"/>
            </w:pPr>
            <w:r>
              <w:t>VCF Services Platform Admin role.</w:t>
            </w:r>
          </w:p>
        </w:tc>
      </w:tr>
      <w:tr w:rsidR="006D6411" w14:paraId="13AE22D9" w14:textId="77777777">
        <w:tblPrEx>
          <w:tblBorders>
            <w:top w:val="nil"/>
          </w:tblBorders>
        </w:tblPrEx>
        <w:trPr>
          <w:cantSplit/>
        </w:trPr>
        <w:tc>
          <w:tcPr>
            <w:tcW w:w="0" w:type="auto"/>
            <w:tcBorders>
              <w:left w:val="nil"/>
              <w:right w:val="nil"/>
            </w:tcBorders>
          </w:tcPr>
          <w:p w14:paraId="47832000" w14:textId="77777777" w:rsidR="006D6411" w:rsidRDefault="00000000">
            <w:pPr>
              <w:pStyle w:val="TableBodyText"/>
            </w:pPr>
            <w:r>
              <w:t>ESX</w:t>
            </w:r>
          </w:p>
        </w:tc>
        <w:tc>
          <w:tcPr>
            <w:tcW w:w="0" w:type="auto"/>
            <w:tcBorders>
              <w:left w:val="nil"/>
              <w:right w:val="nil"/>
            </w:tcBorders>
          </w:tcPr>
          <w:p w14:paraId="0C6F6A55" w14:textId="77777777" w:rsidR="006D6411" w:rsidRDefault="00000000">
            <w:pPr>
              <w:pStyle w:val="TableBodyText"/>
            </w:pPr>
            <w:r>
              <w:t>root</w:t>
            </w:r>
          </w:p>
        </w:tc>
        <w:tc>
          <w:tcPr>
            <w:tcW w:w="0" w:type="auto"/>
            <w:tcBorders>
              <w:left w:val="nil"/>
              <w:right w:val="nil"/>
            </w:tcBorders>
          </w:tcPr>
          <w:p w14:paraId="294EF98D" w14:textId="77777777" w:rsidR="006D6411" w:rsidRDefault="00000000">
            <w:pPr>
              <w:pStyle w:val="TableBodyText"/>
              <w:ind w:left="0"/>
            </w:pPr>
            <w:r>
              <w:t>Update or remediate by using the VCF Operations UI or API.</w:t>
            </w:r>
          </w:p>
          <w:p w14:paraId="55C85250" w14:textId="77777777" w:rsidR="006D6411" w:rsidRDefault="00000000">
            <w:pPr>
              <w:pStyle w:val="TableBodyText"/>
              <w:ind w:left="0"/>
            </w:pPr>
            <w:r>
              <w:t>Default Expiry: 99999 (never)</w:t>
            </w:r>
          </w:p>
        </w:tc>
        <w:tc>
          <w:tcPr>
            <w:tcW w:w="0" w:type="auto"/>
            <w:tcBorders>
              <w:left w:val="nil"/>
              <w:right w:val="nil"/>
            </w:tcBorders>
          </w:tcPr>
          <w:p w14:paraId="010ABAD5" w14:textId="77777777" w:rsidR="006D6411" w:rsidRDefault="00000000">
            <w:pPr>
              <w:pStyle w:val="TableBodyText"/>
            </w:pPr>
            <w:r>
              <w:t>Local root account.</w:t>
            </w:r>
          </w:p>
        </w:tc>
      </w:tr>
      <w:tr w:rsidR="006D6411" w14:paraId="1698F3D4" w14:textId="77777777">
        <w:tblPrEx>
          <w:tblBorders>
            <w:top w:val="nil"/>
          </w:tblBorders>
        </w:tblPrEx>
        <w:trPr>
          <w:cantSplit/>
        </w:trPr>
        <w:tc>
          <w:tcPr>
            <w:tcW w:w="0" w:type="auto"/>
            <w:tcBorders>
              <w:left w:val="nil"/>
              <w:right w:val="nil"/>
            </w:tcBorders>
          </w:tcPr>
          <w:p w14:paraId="1A7B8B6B" w14:textId="77777777" w:rsidR="006D6411" w:rsidRDefault="006D6411">
            <w:pPr>
              <w:pStyle w:val="TableBodyText"/>
            </w:pPr>
          </w:p>
        </w:tc>
        <w:tc>
          <w:tcPr>
            <w:tcW w:w="0" w:type="auto"/>
            <w:tcBorders>
              <w:left w:val="nil"/>
              <w:right w:val="nil"/>
            </w:tcBorders>
          </w:tcPr>
          <w:p w14:paraId="10A049C6" w14:textId="77777777" w:rsidR="006D6411" w:rsidRDefault="00000000">
            <w:pPr>
              <w:pStyle w:val="TableBodyText"/>
            </w:pPr>
            <w:r>
              <w:t>svc-vcf-</w:t>
            </w:r>
            <w:r>
              <w:rPr>
                <w:rStyle w:val="InlineVar"/>
              </w:rPr>
              <w:t>ESX-hostname</w:t>
            </w:r>
          </w:p>
        </w:tc>
        <w:tc>
          <w:tcPr>
            <w:tcW w:w="0" w:type="auto"/>
            <w:tcBorders>
              <w:left w:val="nil"/>
              <w:right w:val="nil"/>
            </w:tcBorders>
          </w:tcPr>
          <w:p w14:paraId="703AEE1B" w14:textId="77777777" w:rsidR="006D6411" w:rsidRDefault="00000000">
            <w:pPr>
              <w:pStyle w:val="TableBodyText"/>
              <w:ind w:left="0"/>
            </w:pPr>
            <w:r>
              <w:t>Update or remediate by using the VCF Operations UI or API.</w:t>
            </w:r>
          </w:p>
          <w:p w14:paraId="1FCD7AB5" w14:textId="77777777" w:rsidR="006D6411" w:rsidRDefault="00000000">
            <w:pPr>
              <w:pStyle w:val="TableBodyText"/>
              <w:ind w:left="0"/>
            </w:pPr>
            <w:r>
              <w:t>Default Expiry: 99999 (never)</w:t>
            </w:r>
          </w:p>
        </w:tc>
        <w:tc>
          <w:tcPr>
            <w:tcW w:w="0" w:type="auto"/>
            <w:tcBorders>
              <w:left w:val="nil"/>
              <w:right w:val="nil"/>
            </w:tcBorders>
          </w:tcPr>
          <w:p w14:paraId="28E93B69" w14:textId="77777777" w:rsidR="006D6411" w:rsidRDefault="00000000">
            <w:pPr>
              <w:pStyle w:val="TableBodyText"/>
            </w:pPr>
            <w:r>
              <w:t>Service account between SDDC Manager and the ESX host.</w:t>
            </w:r>
          </w:p>
        </w:tc>
      </w:tr>
      <w:tr w:rsidR="006D6411" w14:paraId="022D6190" w14:textId="77777777">
        <w:tblPrEx>
          <w:tblBorders>
            <w:top w:val="nil"/>
          </w:tblBorders>
        </w:tblPrEx>
        <w:trPr>
          <w:cantSplit/>
        </w:trPr>
        <w:tc>
          <w:tcPr>
            <w:tcW w:w="0" w:type="auto"/>
            <w:tcBorders>
              <w:left w:val="nil"/>
              <w:right w:val="nil"/>
            </w:tcBorders>
          </w:tcPr>
          <w:p w14:paraId="04CEC6D7" w14:textId="77777777" w:rsidR="006D6411" w:rsidRDefault="00000000">
            <w:pPr>
              <w:pStyle w:val="TableBodyText"/>
            </w:pPr>
            <w:r>
              <w:t>VCF Operations</w:t>
            </w:r>
          </w:p>
        </w:tc>
        <w:tc>
          <w:tcPr>
            <w:tcW w:w="0" w:type="auto"/>
            <w:tcBorders>
              <w:left w:val="nil"/>
              <w:right w:val="nil"/>
            </w:tcBorders>
          </w:tcPr>
          <w:p w14:paraId="0BAEC9C6" w14:textId="77777777" w:rsidR="006D6411" w:rsidRDefault="00000000">
            <w:pPr>
              <w:pStyle w:val="TableBodyText"/>
            </w:pPr>
            <w:r>
              <w:t>admin</w:t>
            </w:r>
          </w:p>
        </w:tc>
        <w:tc>
          <w:tcPr>
            <w:tcW w:w="0" w:type="auto"/>
            <w:tcBorders>
              <w:left w:val="nil"/>
              <w:right w:val="nil"/>
            </w:tcBorders>
          </w:tcPr>
          <w:p w14:paraId="4B7F7617" w14:textId="77777777" w:rsidR="006D6411" w:rsidRDefault="00000000">
            <w:pPr>
              <w:pStyle w:val="TableBodyText"/>
              <w:ind w:left="0"/>
            </w:pPr>
            <w:r>
              <w:t>Update or remediate by using the VCF Operations UI or API.</w:t>
            </w:r>
          </w:p>
          <w:p w14:paraId="73E21CEE" w14:textId="77777777" w:rsidR="006D6411" w:rsidRDefault="00000000">
            <w:pPr>
              <w:pStyle w:val="TableBodyText"/>
              <w:ind w:left="0"/>
            </w:pPr>
            <w:r>
              <w:t>Default Expiry: Never</w:t>
            </w:r>
          </w:p>
        </w:tc>
        <w:tc>
          <w:tcPr>
            <w:tcW w:w="0" w:type="auto"/>
            <w:tcBorders>
              <w:left w:val="nil"/>
              <w:right w:val="nil"/>
            </w:tcBorders>
          </w:tcPr>
          <w:p w14:paraId="447CC8BA" w14:textId="77777777" w:rsidR="006D6411" w:rsidRDefault="00000000">
            <w:pPr>
              <w:pStyle w:val="TableBodyText"/>
            </w:pPr>
            <w:r>
              <w:t>API and application access.</w:t>
            </w:r>
          </w:p>
        </w:tc>
      </w:tr>
      <w:tr w:rsidR="006D6411" w14:paraId="173D1205" w14:textId="77777777">
        <w:tblPrEx>
          <w:tblBorders>
            <w:top w:val="nil"/>
          </w:tblBorders>
        </w:tblPrEx>
        <w:trPr>
          <w:cantSplit/>
        </w:trPr>
        <w:tc>
          <w:tcPr>
            <w:tcW w:w="0" w:type="auto"/>
            <w:tcBorders>
              <w:left w:val="nil"/>
              <w:right w:val="nil"/>
            </w:tcBorders>
          </w:tcPr>
          <w:p w14:paraId="22048A8F" w14:textId="77777777" w:rsidR="006D6411" w:rsidRDefault="006D6411">
            <w:pPr>
              <w:pStyle w:val="TableBodyText"/>
            </w:pPr>
          </w:p>
        </w:tc>
        <w:tc>
          <w:tcPr>
            <w:tcW w:w="0" w:type="auto"/>
            <w:tcBorders>
              <w:left w:val="nil"/>
              <w:right w:val="nil"/>
            </w:tcBorders>
          </w:tcPr>
          <w:p w14:paraId="2344611A" w14:textId="77777777" w:rsidR="006D6411" w:rsidRDefault="00000000">
            <w:pPr>
              <w:pStyle w:val="TableBodyText"/>
            </w:pPr>
            <w:r>
              <w:t>root</w:t>
            </w:r>
          </w:p>
        </w:tc>
        <w:tc>
          <w:tcPr>
            <w:tcW w:w="0" w:type="auto"/>
            <w:tcBorders>
              <w:left w:val="nil"/>
              <w:right w:val="nil"/>
            </w:tcBorders>
          </w:tcPr>
          <w:p w14:paraId="114DE210" w14:textId="77777777" w:rsidR="006D6411" w:rsidRDefault="00000000">
            <w:pPr>
              <w:pStyle w:val="TableBodyText"/>
              <w:ind w:left="0"/>
            </w:pPr>
            <w:r>
              <w:t>Update or remediate by using the VCF Operations UI or API.</w:t>
            </w:r>
          </w:p>
          <w:p w14:paraId="73E63B74" w14:textId="77777777" w:rsidR="006D6411" w:rsidRDefault="00000000">
            <w:pPr>
              <w:pStyle w:val="TableBodyText"/>
              <w:ind w:left="0"/>
            </w:pPr>
            <w:r>
              <w:t>Default Expiry: 90 days</w:t>
            </w:r>
          </w:p>
        </w:tc>
        <w:tc>
          <w:tcPr>
            <w:tcW w:w="0" w:type="auto"/>
            <w:tcBorders>
              <w:left w:val="nil"/>
              <w:right w:val="nil"/>
            </w:tcBorders>
          </w:tcPr>
          <w:p w14:paraId="6283C175" w14:textId="77777777" w:rsidR="006D6411" w:rsidRDefault="00000000">
            <w:pPr>
              <w:pStyle w:val="TableBodyText"/>
              <w:ind w:left="0"/>
            </w:pPr>
            <w:r>
              <w:t>Local appliance account.</w:t>
            </w:r>
          </w:p>
          <w:p w14:paraId="73A18A21" w14:textId="77777777" w:rsidR="006D6411" w:rsidRDefault="00000000">
            <w:pPr>
              <w:pStyle w:val="TableBodyText"/>
              <w:ind w:left="0"/>
            </w:pPr>
            <w:r>
              <w:t>OS level access.</w:t>
            </w:r>
          </w:p>
        </w:tc>
      </w:tr>
      <w:tr w:rsidR="006D6411" w14:paraId="3A19925D" w14:textId="77777777">
        <w:tblPrEx>
          <w:tblBorders>
            <w:top w:val="nil"/>
          </w:tblBorders>
        </w:tblPrEx>
        <w:trPr>
          <w:cantSplit/>
        </w:trPr>
        <w:tc>
          <w:tcPr>
            <w:tcW w:w="0" w:type="auto"/>
            <w:tcBorders>
              <w:left w:val="nil"/>
              <w:right w:val="nil"/>
            </w:tcBorders>
          </w:tcPr>
          <w:p w14:paraId="1CE91160" w14:textId="77777777" w:rsidR="006D6411" w:rsidRDefault="00000000">
            <w:pPr>
              <w:pStyle w:val="TableBodyText"/>
            </w:pPr>
            <w:r>
              <w:t>VCF Operations Fleet Management Appliance</w:t>
            </w:r>
          </w:p>
        </w:tc>
        <w:tc>
          <w:tcPr>
            <w:tcW w:w="0" w:type="auto"/>
            <w:tcBorders>
              <w:left w:val="nil"/>
              <w:right w:val="nil"/>
            </w:tcBorders>
          </w:tcPr>
          <w:p w14:paraId="344C5542" w14:textId="77777777" w:rsidR="006D6411" w:rsidRDefault="00000000">
            <w:pPr>
              <w:pStyle w:val="TableBodyText"/>
            </w:pPr>
            <w:r>
              <w:t>admin@local</w:t>
            </w:r>
          </w:p>
        </w:tc>
        <w:tc>
          <w:tcPr>
            <w:tcW w:w="0" w:type="auto"/>
            <w:tcBorders>
              <w:left w:val="nil"/>
              <w:right w:val="nil"/>
            </w:tcBorders>
          </w:tcPr>
          <w:p w14:paraId="6F6FA675" w14:textId="77777777" w:rsidR="006D6411" w:rsidRDefault="00000000">
            <w:pPr>
              <w:pStyle w:val="TableBodyText"/>
              <w:ind w:left="0"/>
            </w:pPr>
            <w:r>
              <w:t>Update or remediate by using the VCF Operations UI or API.</w:t>
            </w:r>
          </w:p>
          <w:p w14:paraId="2951BC68" w14:textId="77777777" w:rsidR="006D6411" w:rsidRDefault="00000000">
            <w:pPr>
              <w:pStyle w:val="TableBodyText"/>
              <w:ind w:left="0"/>
            </w:pPr>
            <w:r>
              <w:t>Default Expiry: Never</w:t>
            </w:r>
          </w:p>
        </w:tc>
        <w:tc>
          <w:tcPr>
            <w:tcW w:w="0" w:type="auto"/>
            <w:tcBorders>
              <w:left w:val="nil"/>
              <w:right w:val="nil"/>
            </w:tcBorders>
          </w:tcPr>
          <w:p w14:paraId="3FB5BCD2" w14:textId="77777777" w:rsidR="006D6411" w:rsidRDefault="00000000">
            <w:pPr>
              <w:pStyle w:val="TableBodyText"/>
            </w:pPr>
            <w:r>
              <w:t>API and application access.</w:t>
            </w:r>
          </w:p>
        </w:tc>
      </w:tr>
      <w:tr w:rsidR="006D6411" w14:paraId="4B3D7682" w14:textId="77777777">
        <w:tblPrEx>
          <w:tblBorders>
            <w:top w:val="nil"/>
          </w:tblBorders>
        </w:tblPrEx>
        <w:trPr>
          <w:cantSplit/>
        </w:trPr>
        <w:tc>
          <w:tcPr>
            <w:tcW w:w="0" w:type="auto"/>
            <w:tcBorders>
              <w:left w:val="nil"/>
              <w:right w:val="nil"/>
            </w:tcBorders>
          </w:tcPr>
          <w:p w14:paraId="0210DDF8" w14:textId="77777777" w:rsidR="006D6411" w:rsidRDefault="006D6411">
            <w:pPr>
              <w:pStyle w:val="TableBodyText"/>
            </w:pPr>
          </w:p>
        </w:tc>
        <w:tc>
          <w:tcPr>
            <w:tcW w:w="0" w:type="auto"/>
            <w:tcBorders>
              <w:left w:val="nil"/>
              <w:right w:val="nil"/>
            </w:tcBorders>
          </w:tcPr>
          <w:p w14:paraId="5C2020F3" w14:textId="77777777" w:rsidR="006D6411" w:rsidRDefault="00000000">
            <w:pPr>
              <w:pStyle w:val="TableBodyText"/>
            </w:pPr>
            <w:r>
              <w:t>root</w:t>
            </w:r>
          </w:p>
        </w:tc>
        <w:tc>
          <w:tcPr>
            <w:tcW w:w="0" w:type="auto"/>
            <w:tcBorders>
              <w:left w:val="nil"/>
              <w:right w:val="nil"/>
            </w:tcBorders>
          </w:tcPr>
          <w:p w14:paraId="579CEA69" w14:textId="77777777" w:rsidR="006D6411" w:rsidRDefault="00000000">
            <w:pPr>
              <w:pStyle w:val="TableBodyText"/>
              <w:ind w:left="0"/>
            </w:pPr>
            <w:r>
              <w:t>Update or remediate by using the VCF Operations UI or API.</w:t>
            </w:r>
          </w:p>
          <w:p w14:paraId="39D9B0B6" w14:textId="77777777" w:rsidR="006D6411" w:rsidRDefault="00000000">
            <w:pPr>
              <w:pStyle w:val="TableBodyText"/>
              <w:ind w:left="0"/>
            </w:pPr>
            <w:r>
              <w:t>Default Expiry: 90 days</w:t>
            </w:r>
          </w:p>
        </w:tc>
        <w:tc>
          <w:tcPr>
            <w:tcW w:w="0" w:type="auto"/>
            <w:tcBorders>
              <w:left w:val="nil"/>
              <w:right w:val="nil"/>
            </w:tcBorders>
          </w:tcPr>
          <w:p w14:paraId="6F5D058A" w14:textId="77777777" w:rsidR="006D6411" w:rsidRDefault="00000000">
            <w:pPr>
              <w:pStyle w:val="TableBodyText"/>
              <w:ind w:left="0"/>
            </w:pPr>
            <w:r>
              <w:t>Local appliance account.</w:t>
            </w:r>
          </w:p>
          <w:p w14:paraId="5EAA6DA7" w14:textId="77777777" w:rsidR="006D6411" w:rsidRDefault="00000000">
            <w:pPr>
              <w:pStyle w:val="TableBodyText"/>
              <w:ind w:left="0"/>
            </w:pPr>
            <w:r>
              <w:t>OS level access.</w:t>
            </w:r>
          </w:p>
        </w:tc>
      </w:tr>
      <w:tr w:rsidR="006D6411" w14:paraId="57073E38" w14:textId="77777777">
        <w:tblPrEx>
          <w:tblBorders>
            <w:top w:val="nil"/>
          </w:tblBorders>
        </w:tblPrEx>
        <w:trPr>
          <w:cantSplit/>
        </w:trPr>
        <w:tc>
          <w:tcPr>
            <w:tcW w:w="0" w:type="auto"/>
            <w:tcBorders>
              <w:left w:val="nil"/>
              <w:right w:val="nil"/>
            </w:tcBorders>
          </w:tcPr>
          <w:p w14:paraId="0FF84713" w14:textId="77777777" w:rsidR="006D6411" w:rsidRDefault="00000000">
            <w:pPr>
              <w:pStyle w:val="TableBodyText"/>
            </w:pPr>
            <w:r>
              <w:lastRenderedPageBreak/>
              <w:t>VCF Operations Collectors</w:t>
            </w:r>
          </w:p>
        </w:tc>
        <w:tc>
          <w:tcPr>
            <w:tcW w:w="0" w:type="auto"/>
            <w:tcBorders>
              <w:left w:val="nil"/>
              <w:right w:val="nil"/>
            </w:tcBorders>
          </w:tcPr>
          <w:p w14:paraId="42CB6251" w14:textId="77777777" w:rsidR="006D6411" w:rsidRDefault="00000000">
            <w:pPr>
              <w:pStyle w:val="TableBodyText"/>
            </w:pPr>
            <w:r>
              <w:t>root</w:t>
            </w:r>
          </w:p>
        </w:tc>
        <w:tc>
          <w:tcPr>
            <w:tcW w:w="0" w:type="auto"/>
            <w:tcBorders>
              <w:left w:val="nil"/>
              <w:right w:val="nil"/>
            </w:tcBorders>
          </w:tcPr>
          <w:p w14:paraId="0F87A308" w14:textId="77777777" w:rsidR="006D6411" w:rsidRDefault="00000000">
            <w:pPr>
              <w:pStyle w:val="TableBodyText"/>
              <w:ind w:left="0"/>
            </w:pPr>
            <w:r>
              <w:t>Update or remediate by using the VCF Operations UI or API.</w:t>
            </w:r>
          </w:p>
          <w:p w14:paraId="61862912" w14:textId="77777777" w:rsidR="006D6411" w:rsidRDefault="00000000">
            <w:pPr>
              <w:pStyle w:val="TableBodyText"/>
              <w:ind w:left="0"/>
            </w:pPr>
            <w:r>
              <w:t>Default Expiry: 90 days</w:t>
            </w:r>
          </w:p>
        </w:tc>
        <w:tc>
          <w:tcPr>
            <w:tcW w:w="0" w:type="auto"/>
            <w:tcBorders>
              <w:left w:val="nil"/>
              <w:right w:val="nil"/>
            </w:tcBorders>
          </w:tcPr>
          <w:p w14:paraId="72E27619" w14:textId="77777777" w:rsidR="006D6411" w:rsidRDefault="00000000">
            <w:pPr>
              <w:pStyle w:val="TableBodyText"/>
              <w:ind w:left="0"/>
            </w:pPr>
            <w:r>
              <w:t>Local appliance account.</w:t>
            </w:r>
          </w:p>
          <w:p w14:paraId="74D97FC2" w14:textId="77777777" w:rsidR="006D6411" w:rsidRDefault="00000000">
            <w:pPr>
              <w:pStyle w:val="TableBodyText"/>
              <w:ind w:left="0"/>
            </w:pPr>
            <w:r>
              <w:t>OS level access.</w:t>
            </w:r>
          </w:p>
        </w:tc>
      </w:tr>
      <w:tr w:rsidR="006D6411" w14:paraId="2A343A7F" w14:textId="77777777">
        <w:tblPrEx>
          <w:tblBorders>
            <w:top w:val="nil"/>
          </w:tblBorders>
        </w:tblPrEx>
        <w:trPr>
          <w:cantSplit/>
        </w:trPr>
        <w:tc>
          <w:tcPr>
            <w:tcW w:w="0" w:type="auto"/>
            <w:tcBorders>
              <w:left w:val="nil"/>
              <w:right w:val="nil"/>
            </w:tcBorders>
          </w:tcPr>
          <w:p w14:paraId="4BEAD737" w14:textId="77777777" w:rsidR="006D6411" w:rsidRDefault="00000000">
            <w:pPr>
              <w:pStyle w:val="TableBodyText"/>
            </w:pPr>
            <w:r>
              <w:t>VCF Automation</w:t>
            </w:r>
          </w:p>
        </w:tc>
        <w:tc>
          <w:tcPr>
            <w:tcW w:w="0" w:type="auto"/>
            <w:tcBorders>
              <w:left w:val="nil"/>
              <w:right w:val="nil"/>
            </w:tcBorders>
          </w:tcPr>
          <w:p w14:paraId="0B4F2FE7" w14:textId="77777777" w:rsidR="006D6411" w:rsidRDefault="00000000">
            <w:pPr>
              <w:pStyle w:val="TableBodyText"/>
            </w:pPr>
            <w:r>
              <w:t>vmware-system-user</w:t>
            </w:r>
          </w:p>
        </w:tc>
        <w:tc>
          <w:tcPr>
            <w:tcW w:w="0" w:type="auto"/>
            <w:tcBorders>
              <w:left w:val="nil"/>
              <w:right w:val="nil"/>
            </w:tcBorders>
          </w:tcPr>
          <w:p w14:paraId="77ED5900" w14:textId="77777777" w:rsidR="006D6411" w:rsidRDefault="00000000">
            <w:pPr>
              <w:pStyle w:val="TableBodyText"/>
            </w:pPr>
            <w:r>
              <w:t>Update or remediate by using the VCF Operations UI or API.</w:t>
            </w:r>
          </w:p>
        </w:tc>
        <w:tc>
          <w:tcPr>
            <w:tcW w:w="0" w:type="auto"/>
            <w:tcBorders>
              <w:left w:val="nil"/>
              <w:right w:val="nil"/>
            </w:tcBorders>
          </w:tcPr>
          <w:p w14:paraId="677C5C05" w14:textId="77777777" w:rsidR="006D6411" w:rsidRDefault="00000000">
            <w:pPr>
              <w:pStyle w:val="TableBodyText"/>
              <w:ind w:left="0"/>
            </w:pPr>
            <w:r>
              <w:t>Local appliance account.</w:t>
            </w:r>
          </w:p>
          <w:p w14:paraId="28E311F2" w14:textId="77777777" w:rsidR="006D6411" w:rsidRDefault="00000000">
            <w:pPr>
              <w:pStyle w:val="TableBodyText"/>
              <w:ind w:left="0"/>
            </w:pPr>
            <w:r>
              <w:t>OS level access.</w:t>
            </w:r>
          </w:p>
        </w:tc>
      </w:tr>
      <w:tr w:rsidR="006D6411" w14:paraId="15594394" w14:textId="77777777">
        <w:tblPrEx>
          <w:tblBorders>
            <w:top w:val="nil"/>
          </w:tblBorders>
        </w:tblPrEx>
        <w:trPr>
          <w:cantSplit/>
        </w:trPr>
        <w:tc>
          <w:tcPr>
            <w:tcW w:w="0" w:type="auto"/>
            <w:tcBorders>
              <w:left w:val="nil"/>
              <w:right w:val="nil"/>
            </w:tcBorders>
          </w:tcPr>
          <w:p w14:paraId="30B4DBDA" w14:textId="77777777" w:rsidR="006D6411" w:rsidRDefault="00000000">
            <w:pPr>
              <w:pStyle w:val="TableBodyText"/>
            </w:pPr>
            <w:r>
              <w:t>VCF Identity Broker</w:t>
            </w:r>
          </w:p>
        </w:tc>
        <w:tc>
          <w:tcPr>
            <w:tcW w:w="0" w:type="auto"/>
            <w:tcBorders>
              <w:left w:val="nil"/>
              <w:right w:val="nil"/>
            </w:tcBorders>
          </w:tcPr>
          <w:p w14:paraId="2562F923" w14:textId="77777777" w:rsidR="006D6411" w:rsidRDefault="00000000">
            <w:pPr>
              <w:pStyle w:val="TableBodyText"/>
            </w:pPr>
            <w:r>
              <w:t>vmware-system-user</w:t>
            </w:r>
          </w:p>
        </w:tc>
        <w:tc>
          <w:tcPr>
            <w:tcW w:w="0" w:type="auto"/>
            <w:tcBorders>
              <w:left w:val="nil"/>
              <w:right w:val="nil"/>
            </w:tcBorders>
          </w:tcPr>
          <w:p w14:paraId="60FC7D5E" w14:textId="77777777" w:rsidR="006D6411" w:rsidRDefault="00000000">
            <w:pPr>
              <w:pStyle w:val="TableBodyText"/>
            </w:pPr>
            <w:r>
              <w:t>Update or remediate by using the VCF Operations UI or API.</w:t>
            </w:r>
          </w:p>
        </w:tc>
        <w:tc>
          <w:tcPr>
            <w:tcW w:w="0" w:type="auto"/>
            <w:tcBorders>
              <w:left w:val="nil"/>
              <w:right w:val="nil"/>
            </w:tcBorders>
          </w:tcPr>
          <w:p w14:paraId="51626E31" w14:textId="77777777" w:rsidR="006D6411" w:rsidRDefault="00000000">
            <w:pPr>
              <w:pStyle w:val="TableBodyText"/>
              <w:ind w:left="0"/>
            </w:pPr>
            <w:r>
              <w:t>Local appliance account.</w:t>
            </w:r>
          </w:p>
          <w:p w14:paraId="482A2EFC" w14:textId="77777777" w:rsidR="006D6411" w:rsidRDefault="00000000">
            <w:pPr>
              <w:pStyle w:val="TableBodyText"/>
              <w:ind w:left="0"/>
            </w:pPr>
            <w:r>
              <w:t>OS level access.</w:t>
            </w:r>
          </w:p>
        </w:tc>
      </w:tr>
      <w:tr w:rsidR="006D6411" w14:paraId="19A13C67" w14:textId="77777777">
        <w:tblPrEx>
          <w:tblBorders>
            <w:top w:val="nil"/>
          </w:tblBorders>
        </w:tblPrEx>
        <w:trPr>
          <w:cantSplit/>
        </w:trPr>
        <w:tc>
          <w:tcPr>
            <w:tcW w:w="0" w:type="auto"/>
            <w:tcBorders>
              <w:left w:val="nil"/>
              <w:right w:val="nil"/>
            </w:tcBorders>
          </w:tcPr>
          <w:p w14:paraId="1C8249ED" w14:textId="77777777" w:rsidR="006D6411" w:rsidRDefault="00000000">
            <w:pPr>
              <w:pStyle w:val="TableBodyText"/>
            </w:pPr>
            <w:r>
              <w:t>VCF Operations for logs</w:t>
            </w:r>
          </w:p>
        </w:tc>
        <w:tc>
          <w:tcPr>
            <w:tcW w:w="0" w:type="auto"/>
            <w:tcBorders>
              <w:left w:val="nil"/>
              <w:right w:val="nil"/>
            </w:tcBorders>
          </w:tcPr>
          <w:p w14:paraId="4D5AD5AD" w14:textId="77777777" w:rsidR="006D6411" w:rsidRDefault="00000000">
            <w:pPr>
              <w:pStyle w:val="TableBodyText"/>
            </w:pPr>
            <w:r>
              <w:t>admin</w:t>
            </w:r>
          </w:p>
        </w:tc>
        <w:tc>
          <w:tcPr>
            <w:tcW w:w="0" w:type="auto"/>
            <w:tcBorders>
              <w:left w:val="nil"/>
              <w:right w:val="nil"/>
            </w:tcBorders>
          </w:tcPr>
          <w:p w14:paraId="30C419C0" w14:textId="77777777" w:rsidR="006D6411" w:rsidRDefault="00000000">
            <w:pPr>
              <w:pStyle w:val="TableBodyText"/>
              <w:ind w:left="0"/>
            </w:pPr>
            <w:r>
              <w:t>Update or remediate by using the VCF Operations UI or API.</w:t>
            </w:r>
          </w:p>
          <w:p w14:paraId="6E1CB4A9" w14:textId="77777777" w:rsidR="006D6411" w:rsidRDefault="00000000">
            <w:pPr>
              <w:pStyle w:val="TableBodyText"/>
              <w:ind w:left="0"/>
            </w:pPr>
            <w:r>
              <w:t>Default Expiry: Never</w:t>
            </w:r>
          </w:p>
        </w:tc>
        <w:tc>
          <w:tcPr>
            <w:tcW w:w="0" w:type="auto"/>
            <w:tcBorders>
              <w:left w:val="nil"/>
              <w:right w:val="nil"/>
            </w:tcBorders>
          </w:tcPr>
          <w:p w14:paraId="5E4BB665" w14:textId="77777777" w:rsidR="006D6411" w:rsidRDefault="00000000">
            <w:pPr>
              <w:pStyle w:val="TableBodyText"/>
            </w:pPr>
            <w:r>
              <w:t>API and application access.</w:t>
            </w:r>
          </w:p>
        </w:tc>
      </w:tr>
      <w:tr w:rsidR="006D6411" w14:paraId="3F04A3CE" w14:textId="77777777">
        <w:tblPrEx>
          <w:tblBorders>
            <w:top w:val="nil"/>
          </w:tblBorders>
        </w:tblPrEx>
        <w:trPr>
          <w:cantSplit/>
        </w:trPr>
        <w:tc>
          <w:tcPr>
            <w:tcW w:w="0" w:type="auto"/>
            <w:tcBorders>
              <w:left w:val="nil"/>
              <w:right w:val="nil"/>
            </w:tcBorders>
          </w:tcPr>
          <w:p w14:paraId="5996EA9F" w14:textId="77777777" w:rsidR="006D6411" w:rsidRDefault="006D6411">
            <w:pPr>
              <w:pStyle w:val="TableBodyText"/>
            </w:pPr>
          </w:p>
        </w:tc>
        <w:tc>
          <w:tcPr>
            <w:tcW w:w="0" w:type="auto"/>
            <w:tcBorders>
              <w:left w:val="nil"/>
              <w:right w:val="nil"/>
            </w:tcBorders>
          </w:tcPr>
          <w:p w14:paraId="0DB3C03D" w14:textId="77777777" w:rsidR="006D6411" w:rsidRDefault="00000000">
            <w:pPr>
              <w:pStyle w:val="TableBodyText"/>
            </w:pPr>
            <w:r>
              <w:t>root</w:t>
            </w:r>
          </w:p>
        </w:tc>
        <w:tc>
          <w:tcPr>
            <w:tcW w:w="0" w:type="auto"/>
            <w:tcBorders>
              <w:left w:val="nil"/>
              <w:right w:val="nil"/>
            </w:tcBorders>
          </w:tcPr>
          <w:p w14:paraId="43E29BE8" w14:textId="77777777" w:rsidR="006D6411" w:rsidRDefault="00000000">
            <w:pPr>
              <w:pStyle w:val="TableBodyText"/>
              <w:ind w:left="0"/>
            </w:pPr>
            <w:r>
              <w:t>Update or remediate by using the VCF Operations UI or API.</w:t>
            </w:r>
          </w:p>
          <w:p w14:paraId="6783F283" w14:textId="77777777" w:rsidR="006D6411" w:rsidRDefault="00000000">
            <w:pPr>
              <w:pStyle w:val="TableBodyText"/>
              <w:ind w:left="0"/>
            </w:pPr>
            <w:r>
              <w:t>Default Expiry: 90 days</w:t>
            </w:r>
          </w:p>
        </w:tc>
        <w:tc>
          <w:tcPr>
            <w:tcW w:w="0" w:type="auto"/>
            <w:tcBorders>
              <w:left w:val="nil"/>
              <w:right w:val="nil"/>
            </w:tcBorders>
          </w:tcPr>
          <w:p w14:paraId="4BFB869F" w14:textId="77777777" w:rsidR="006D6411" w:rsidRDefault="00000000">
            <w:pPr>
              <w:pStyle w:val="TableBodyText"/>
              <w:ind w:left="0"/>
            </w:pPr>
            <w:r>
              <w:t>Local appliance account.</w:t>
            </w:r>
          </w:p>
          <w:p w14:paraId="0B686558" w14:textId="77777777" w:rsidR="006D6411" w:rsidRDefault="00000000">
            <w:pPr>
              <w:pStyle w:val="TableBodyText"/>
              <w:ind w:left="0"/>
            </w:pPr>
            <w:r>
              <w:t>OS level access.</w:t>
            </w:r>
          </w:p>
        </w:tc>
      </w:tr>
      <w:tr w:rsidR="006D6411" w14:paraId="010350CF" w14:textId="77777777">
        <w:tblPrEx>
          <w:tblBorders>
            <w:top w:val="nil"/>
          </w:tblBorders>
        </w:tblPrEx>
        <w:trPr>
          <w:cantSplit/>
        </w:trPr>
        <w:tc>
          <w:tcPr>
            <w:tcW w:w="0" w:type="auto"/>
            <w:tcBorders>
              <w:left w:val="nil"/>
              <w:right w:val="nil"/>
            </w:tcBorders>
          </w:tcPr>
          <w:p w14:paraId="300CF093" w14:textId="77777777" w:rsidR="006D6411" w:rsidRDefault="00000000">
            <w:pPr>
              <w:pStyle w:val="TableBodyText"/>
            </w:pPr>
            <w:r>
              <w:t>VCF Operations for networks</w:t>
            </w:r>
          </w:p>
        </w:tc>
        <w:tc>
          <w:tcPr>
            <w:tcW w:w="0" w:type="auto"/>
            <w:tcBorders>
              <w:left w:val="nil"/>
              <w:right w:val="nil"/>
            </w:tcBorders>
          </w:tcPr>
          <w:p w14:paraId="7B760FF7" w14:textId="77777777" w:rsidR="006D6411" w:rsidRDefault="00000000">
            <w:pPr>
              <w:pStyle w:val="TableBodyText"/>
            </w:pPr>
            <w:r>
              <w:t>admin@local</w:t>
            </w:r>
          </w:p>
        </w:tc>
        <w:tc>
          <w:tcPr>
            <w:tcW w:w="0" w:type="auto"/>
            <w:tcBorders>
              <w:left w:val="nil"/>
              <w:right w:val="nil"/>
            </w:tcBorders>
          </w:tcPr>
          <w:p w14:paraId="7B4F6B64" w14:textId="77777777" w:rsidR="006D6411" w:rsidRDefault="00000000">
            <w:pPr>
              <w:pStyle w:val="TableBodyText"/>
              <w:ind w:left="0"/>
            </w:pPr>
            <w:r>
              <w:t>Update or remediate by using the VCF Operations UI or API.</w:t>
            </w:r>
          </w:p>
          <w:p w14:paraId="30D7D47D" w14:textId="77777777" w:rsidR="006D6411" w:rsidRDefault="00000000">
            <w:pPr>
              <w:pStyle w:val="TableBodyText"/>
              <w:ind w:left="0"/>
            </w:pPr>
            <w:r>
              <w:t>Default Expiry: Never</w:t>
            </w:r>
          </w:p>
        </w:tc>
        <w:tc>
          <w:tcPr>
            <w:tcW w:w="0" w:type="auto"/>
            <w:tcBorders>
              <w:left w:val="nil"/>
              <w:right w:val="nil"/>
            </w:tcBorders>
          </w:tcPr>
          <w:p w14:paraId="62FF8E4F" w14:textId="77777777" w:rsidR="006D6411" w:rsidRDefault="00000000">
            <w:pPr>
              <w:pStyle w:val="TableBodyText"/>
            </w:pPr>
            <w:r>
              <w:t>API and application access.</w:t>
            </w:r>
          </w:p>
        </w:tc>
      </w:tr>
      <w:tr w:rsidR="006D6411" w14:paraId="791EA603" w14:textId="77777777">
        <w:tblPrEx>
          <w:tblBorders>
            <w:top w:val="nil"/>
          </w:tblBorders>
        </w:tblPrEx>
        <w:trPr>
          <w:cantSplit/>
        </w:trPr>
        <w:tc>
          <w:tcPr>
            <w:tcW w:w="0" w:type="auto"/>
            <w:tcBorders>
              <w:left w:val="nil"/>
              <w:right w:val="nil"/>
            </w:tcBorders>
          </w:tcPr>
          <w:p w14:paraId="773FBC15" w14:textId="77777777" w:rsidR="006D6411" w:rsidRDefault="006D6411">
            <w:pPr>
              <w:pStyle w:val="TableBodyText"/>
            </w:pPr>
          </w:p>
        </w:tc>
        <w:tc>
          <w:tcPr>
            <w:tcW w:w="0" w:type="auto"/>
            <w:tcBorders>
              <w:left w:val="nil"/>
              <w:right w:val="nil"/>
            </w:tcBorders>
          </w:tcPr>
          <w:p w14:paraId="631F7C3F" w14:textId="77777777" w:rsidR="006D6411" w:rsidRDefault="00000000">
            <w:pPr>
              <w:pStyle w:val="TableBodyText"/>
            </w:pPr>
            <w:r>
              <w:t>root</w:t>
            </w:r>
          </w:p>
        </w:tc>
        <w:tc>
          <w:tcPr>
            <w:tcW w:w="0" w:type="auto"/>
            <w:tcBorders>
              <w:left w:val="nil"/>
              <w:right w:val="nil"/>
            </w:tcBorders>
          </w:tcPr>
          <w:p w14:paraId="49EE639D" w14:textId="77777777" w:rsidR="006D6411" w:rsidRDefault="00000000">
            <w:pPr>
              <w:pStyle w:val="TableBodyText"/>
              <w:ind w:left="0"/>
            </w:pPr>
            <w:r>
              <w:t>Manual by using the OS.</w:t>
            </w:r>
          </w:p>
          <w:p w14:paraId="597058FF" w14:textId="77777777" w:rsidR="006D6411" w:rsidRDefault="00000000">
            <w:pPr>
              <w:pStyle w:val="TableBodyText"/>
              <w:ind w:left="0"/>
            </w:pPr>
            <w:r>
              <w:t>Default Expiry: 99999 (never)</w:t>
            </w:r>
          </w:p>
        </w:tc>
        <w:tc>
          <w:tcPr>
            <w:tcW w:w="0" w:type="auto"/>
            <w:tcBorders>
              <w:left w:val="nil"/>
              <w:right w:val="nil"/>
            </w:tcBorders>
          </w:tcPr>
          <w:p w14:paraId="46131C1B" w14:textId="77777777" w:rsidR="006D6411" w:rsidRDefault="00000000">
            <w:pPr>
              <w:pStyle w:val="TableBodyText"/>
              <w:ind w:left="0"/>
            </w:pPr>
            <w:r>
              <w:t>Local appliance account.</w:t>
            </w:r>
          </w:p>
          <w:p w14:paraId="662A201B" w14:textId="77777777" w:rsidR="006D6411" w:rsidRDefault="00000000">
            <w:pPr>
              <w:pStyle w:val="TableBodyText"/>
              <w:ind w:left="0"/>
            </w:pPr>
            <w:r>
              <w:t>OS level access.</w:t>
            </w:r>
          </w:p>
        </w:tc>
      </w:tr>
      <w:tr w:rsidR="006D6411" w14:paraId="0999ADBD" w14:textId="77777777">
        <w:tblPrEx>
          <w:tblBorders>
            <w:top w:val="nil"/>
          </w:tblBorders>
        </w:tblPrEx>
        <w:trPr>
          <w:cantSplit/>
        </w:trPr>
        <w:tc>
          <w:tcPr>
            <w:tcW w:w="0" w:type="auto"/>
            <w:tcBorders>
              <w:left w:val="nil"/>
              <w:right w:val="nil"/>
            </w:tcBorders>
          </w:tcPr>
          <w:p w14:paraId="27D3CB1C" w14:textId="77777777" w:rsidR="006D6411" w:rsidRDefault="006D6411">
            <w:pPr>
              <w:pStyle w:val="TableBodyText"/>
            </w:pPr>
          </w:p>
        </w:tc>
        <w:tc>
          <w:tcPr>
            <w:tcW w:w="0" w:type="auto"/>
            <w:tcBorders>
              <w:left w:val="nil"/>
              <w:right w:val="nil"/>
            </w:tcBorders>
          </w:tcPr>
          <w:p w14:paraId="0323BB21" w14:textId="77777777" w:rsidR="006D6411" w:rsidRDefault="00000000">
            <w:pPr>
              <w:pStyle w:val="TableBodyText"/>
            </w:pPr>
            <w:r>
              <w:t>support</w:t>
            </w:r>
          </w:p>
        </w:tc>
        <w:tc>
          <w:tcPr>
            <w:tcW w:w="0" w:type="auto"/>
            <w:tcBorders>
              <w:left w:val="nil"/>
              <w:right w:val="nil"/>
            </w:tcBorders>
          </w:tcPr>
          <w:p w14:paraId="0CCE9F2F" w14:textId="77777777" w:rsidR="006D6411" w:rsidRDefault="00000000">
            <w:pPr>
              <w:pStyle w:val="TableBodyText"/>
              <w:ind w:left="0"/>
            </w:pPr>
            <w:r>
              <w:t>Update or remediate by using the VCF Operations UI or API.</w:t>
            </w:r>
          </w:p>
          <w:p w14:paraId="6DBD7869" w14:textId="77777777" w:rsidR="006D6411" w:rsidRDefault="00000000">
            <w:pPr>
              <w:pStyle w:val="TableBodyText"/>
              <w:ind w:left="0"/>
            </w:pPr>
            <w:r>
              <w:t>Default Expiry: 99999 (never)</w:t>
            </w:r>
          </w:p>
        </w:tc>
        <w:tc>
          <w:tcPr>
            <w:tcW w:w="0" w:type="auto"/>
            <w:tcBorders>
              <w:left w:val="nil"/>
              <w:right w:val="nil"/>
            </w:tcBorders>
          </w:tcPr>
          <w:p w14:paraId="18C136AB" w14:textId="77777777" w:rsidR="006D6411" w:rsidRDefault="00000000">
            <w:pPr>
              <w:pStyle w:val="TableBodyText"/>
              <w:ind w:left="0"/>
            </w:pPr>
            <w:r>
              <w:t>Local appliance account.</w:t>
            </w:r>
          </w:p>
          <w:p w14:paraId="475B0348" w14:textId="77777777" w:rsidR="006D6411" w:rsidRDefault="00000000">
            <w:pPr>
              <w:pStyle w:val="TableBodyText"/>
              <w:ind w:left="0"/>
            </w:pPr>
            <w:r>
              <w:t>OS level access.</w:t>
            </w:r>
          </w:p>
        </w:tc>
      </w:tr>
      <w:tr w:rsidR="006D6411" w14:paraId="617790CB" w14:textId="77777777">
        <w:tblPrEx>
          <w:tblBorders>
            <w:top w:val="nil"/>
          </w:tblBorders>
        </w:tblPrEx>
        <w:trPr>
          <w:cantSplit/>
        </w:trPr>
        <w:tc>
          <w:tcPr>
            <w:tcW w:w="0" w:type="auto"/>
            <w:tcBorders>
              <w:left w:val="nil"/>
              <w:right w:val="nil"/>
            </w:tcBorders>
          </w:tcPr>
          <w:p w14:paraId="67AAD132" w14:textId="77777777" w:rsidR="006D6411" w:rsidRDefault="006D6411">
            <w:pPr>
              <w:pStyle w:val="TableBodyText"/>
            </w:pPr>
          </w:p>
        </w:tc>
        <w:tc>
          <w:tcPr>
            <w:tcW w:w="0" w:type="auto"/>
            <w:tcBorders>
              <w:left w:val="nil"/>
              <w:right w:val="nil"/>
            </w:tcBorders>
          </w:tcPr>
          <w:p w14:paraId="1F286B72" w14:textId="77777777" w:rsidR="006D6411" w:rsidRDefault="00000000">
            <w:pPr>
              <w:pStyle w:val="TableBodyText"/>
            </w:pPr>
            <w:r>
              <w:t>consoleuser</w:t>
            </w:r>
          </w:p>
        </w:tc>
        <w:tc>
          <w:tcPr>
            <w:tcW w:w="0" w:type="auto"/>
            <w:tcBorders>
              <w:left w:val="nil"/>
              <w:right w:val="nil"/>
            </w:tcBorders>
          </w:tcPr>
          <w:p w14:paraId="6CAEA6B0" w14:textId="77777777" w:rsidR="006D6411" w:rsidRDefault="00000000">
            <w:pPr>
              <w:pStyle w:val="TableBodyText"/>
              <w:ind w:left="0"/>
            </w:pPr>
            <w:r>
              <w:t>Update or remediate by using the VCF Operations UI or API.</w:t>
            </w:r>
          </w:p>
          <w:p w14:paraId="033DA993" w14:textId="77777777" w:rsidR="006D6411" w:rsidRDefault="00000000">
            <w:pPr>
              <w:pStyle w:val="TableBodyText"/>
              <w:ind w:left="0"/>
            </w:pPr>
            <w:r>
              <w:t>Default Expiry: 99999 (never)</w:t>
            </w:r>
          </w:p>
        </w:tc>
        <w:tc>
          <w:tcPr>
            <w:tcW w:w="0" w:type="auto"/>
            <w:tcBorders>
              <w:left w:val="nil"/>
              <w:right w:val="nil"/>
            </w:tcBorders>
          </w:tcPr>
          <w:p w14:paraId="6F9F14C9" w14:textId="77777777" w:rsidR="006D6411" w:rsidRDefault="00000000">
            <w:pPr>
              <w:pStyle w:val="TableBodyText"/>
              <w:ind w:left="0"/>
            </w:pPr>
            <w:r>
              <w:t>Local appliance account.</w:t>
            </w:r>
          </w:p>
          <w:p w14:paraId="44ED5F8D" w14:textId="77777777" w:rsidR="006D6411" w:rsidRDefault="00000000">
            <w:pPr>
              <w:pStyle w:val="TableBodyText"/>
              <w:ind w:left="0"/>
            </w:pPr>
            <w:r>
              <w:t>cli access.</w:t>
            </w:r>
          </w:p>
        </w:tc>
      </w:tr>
      <w:tr w:rsidR="006D6411" w14:paraId="0C39BD63" w14:textId="77777777">
        <w:tblPrEx>
          <w:tblBorders>
            <w:top w:val="nil"/>
          </w:tblBorders>
        </w:tblPrEx>
        <w:trPr>
          <w:cantSplit/>
        </w:trPr>
        <w:tc>
          <w:tcPr>
            <w:tcW w:w="0" w:type="auto"/>
            <w:tcBorders>
              <w:left w:val="nil"/>
              <w:right w:val="nil"/>
            </w:tcBorders>
          </w:tcPr>
          <w:p w14:paraId="42FA9D27" w14:textId="77777777" w:rsidR="006D6411" w:rsidRDefault="00000000">
            <w:pPr>
              <w:pStyle w:val="TableBodyText"/>
            </w:pPr>
            <w:r>
              <w:t>VCF Operations for networks collector</w:t>
            </w:r>
          </w:p>
        </w:tc>
        <w:tc>
          <w:tcPr>
            <w:tcW w:w="0" w:type="auto"/>
            <w:tcBorders>
              <w:left w:val="nil"/>
              <w:right w:val="nil"/>
            </w:tcBorders>
          </w:tcPr>
          <w:p w14:paraId="236BC01B" w14:textId="77777777" w:rsidR="006D6411" w:rsidRDefault="00000000">
            <w:pPr>
              <w:pStyle w:val="TableBodyText"/>
            </w:pPr>
            <w:r>
              <w:t>support</w:t>
            </w:r>
          </w:p>
        </w:tc>
        <w:tc>
          <w:tcPr>
            <w:tcW w:w="0" w:type="auto"/>
            <w:tcBorders>
              <w:left w:val="nil"/>
              <w:right w:val="nil"/>
            </w:tcBorders>
          </w:tcPr>
          <w:p w14:paraId="77B5849A" w14:textId="77777777" w:rsidR="006D6411" w:rsidRDefault="00000000">
            <w:pPr>
              <w:pStyle w:val="TableBodyText"/>
              <w:ind w:left="0"/>
            </w:pPr>
            <w:r>
              <w:t>Update or remediate by using the VCF Operations UI or API.</w:t>
            </w:r>
          </w:p>
          <w:p w14:paraId="09ACFC03" w14:textId="77777777" w:rsidR="006D6411" w:rsidRDefault="00000000">
            <w:pPr>
              <w:pStyle w:val="TableBodyText"/>
              <w:ind w:left="0"/>
            </w:pPr>
            <w:r>
              <w:t>Default Expiry: 99999 (never)</w:t>
            </w:r>
          </w:p>
        </w:tc>
        <w:tc>
          <w:tcPr>
            <w:tcW w:w="0" w:type="auto"/>
            <w:tcBorders>
              <w:left w:val="nil"/>
              <w:right w:val="nil"/>
            </w:tcBorders>
          </w:tcPr>
          <w:p w14:paraId="4C4CC080" w14:textId="77777777" w:rsidR="006D6411" w:rsidRDefault="00000000">
            <w:pPr>
              <w:pStyle w:val="TableBodyText"/>
              <w:ind w:left="0"/>
            </w:pPr>
            <w:r>
              <w:t>Local appliance account.</w:t>
            </w:r>
          </w:p>
          <w:p w14:paraId="3781DE4B" w14:textId="77777777" w:rsidR="006D6411" w:rsidRDefault="00000000">
            <w:pPr>
              <w:pStyle w:val="TableBodyText"/>
              <w:ind w:left="0"/>
            </w:pPr>
            <w:r>
              <w:t>OS level access.</w:t>
            </w:r>
          </w:p>
        </w:tc>
      </w:tr>
      <w:tr w:rsidR="006D6411" w14:paraId="69452DE7" w14:textId="77777777">
        <w:tblPrEx>
          <w:tblBorders>
            <w:top w:val="nil"/>
          </w:tblBorders>
        </w:tblPrEx>
        <w:trPr>
          <w:cantSplit/>
        </w:trPr>
        <w:tc>
          <w:tcPr>
            <w:tcW w:w="0" w:type="auto"/>
            <w:tcBorders>
              <w:left w:val="nil"/>
              <w:right w:val="nil"/>
            </w:tcBorders>
          </w:tcPr>
          <w:p w14:paraId="1E234626" w14:textId="77777777" w:rsidR="006D6411" w:rsidRDefault="006D6411">
            <w:pPr>
              <w:pStyle w:val="TableBodyText"/>
            </w:pPr>
          </w:p>
        </w:tc>
        <w:tc>
          <w:tcPr>
            <w:tcW w:w="0" w:type="auto"/>
            <w:tcBorders>
              <w:left w:val="nil"/>
              <w:right w:val="nil"/>
            </w:tcBorders>
          </w:tcPr>
          <w:p w14:paraId="4A46E8B6" w14:textId="77777777" w:rsidR="006D6411" w:rsidRDefault="00000000">
            <w:pPr>
              <w:pStyle w:val="TableBodyText"/>
            </w:pPr>
            <w:r>
              <w:t>consoleuser</w:t>
            </w:r>
          </w:p>
        </w:tc>
        <w:tc>
          <w:tcPr>
            <w:tcW w:w="0" w:type="auto"/>
            <w:tcBorders>
              <w:left w:val="nil"/>
              <w:right w:val="nil"/>
            </w:tcBorders>
          </w:tcPr>
          <w:p w14:paraId="1D5A5DD8" w14:textId="77777777" w:rsidR="006D6411" w:rsidRDefault="00000000">
            <w:pPr>
              <w:pStyle w:val="TableBodyText"/>
              <w:ind w:left="0"/>
            </w:pPr>
            <w:r>
              <w:t>Update or remediate by using the VCF Operations UI or API.</w:t>
            </w:r>
          </w:p>
          <w:p w14:paraId="2ECEE523" w14:textId="77777777" w:rsidR="006D6411" w:rsidRDefault="00000000">
            <w:pPr>
              <w:pStyle w:val="TableBodyText"/>
              <w:ind w:left="0"/>
            </w:pPr>
            <w:r>
              <w:t>Default Expiry: 99999 (never)</w:t>
            </w:r>
          </w:p>
        </w:tc>
        <w:tc>
          <w:tcPr>
            <w:tcW w:w="0" w:type="auto"/>
            <w:tcBorders>
              <w:left w:val="nil"/>
              <w:right w:val="nil"/>
            </w:tcBorders>
          </w:tcPr>
          <w:p w14:paraId="523935FF" w14:textId="77777777" w:rsidR="006D6411" w:rsidRDefault="00000000">
            <w:pPr>
              <w:pStyle w:val="TableBodyText"/>
              <w:ind w:left="0"/>
            </w:pPr>
            <w:r>
              <w:t>Local appliance account.</w:t>
            </w:r>
          </w:p>
          <w:p w14:paraId="77D96002" w14:textId="77777777" w:rsidR="006D6411" w:rsidRDefault="00000000">
            <w:pPr>
              <w:pStyle w:val="TableBodyText"/>
              <w:ind w:left="0"/>
            </w:pPr>
            <w:r>
              <w:t>cli access.</w:t>
            </w:r>
          </w:p>
        </w:tc>
      </w:tr>
      <w:tr w:rsidR="006D6411" w14:paraId="67C98D7E" w14:textId="77777777">
        <w:tblPrEx>
          <w:tblBorders>
            <w:top w:val="nil"/>
          </w:tblBorders>
        </w:tblPrEx>
        <w:trPr>
          <w:cantSplit/>
        </w:trPr>
        <w:tc>
          <w:tcPr>
            <w:tcW w:w="0" w:type="auto"/>
            <w:tcBorders>
              <w:left w:val="nil"/>
              <w:right w:val="nil"/>
            </w:tcBorders>
          </w:tcPr>
          <w:p w14:paraId="1DFED674" w14:textId="77777777" w:rsidR="006D6411" w:rsidRDefault="00000000">
            <w:pPr>
              <w:pStyle w:val="TableBodyText"/>
            </w:pPr>
            <w:r>
              <w:t>vSphere Supervisor</w:t>
            </w:r>
          </w:p>
        </w:tc>
        <w:tc>
          <w:tcPr>
            <w:tcW w:w="0" w:type="auto"/>
            <w:tcBorders>
              <w:left w:val="nil"/>
              <w:right w:val="nil"/>
            </w:tcBorders>
          </w:tcPr>
          <w:p w14:paraId="5475EA52" w14:textId="77777777" w:rsidR="006D6411" w:rsidRDefault="00000000">
            <w:pPr>
              <w:pStyle w:val="TableBodyText"/>
            </w:pPr>
            <w:r>
              <w:t>vmware-system-user</w:t>
            </w:r>
          </w:p>
        </w:tc>
        <w:tc>
          <w:tcPr>
            <w:tcW w:w="0" w:type="auto"/>
            <w:tcBorders>
              <w:left w:val="nil"/>
              <w:right w:val="nil"/>
            </w:tcBorders>
          </w:tcPr>
          <w:p w14:paraId="4AAB1EE2" w14:textId="77777777" w:rsidR="006D6411" w:rsidRDefault="00000000">
            <w:pPr>
              <w:pStyle w:val="TableBodyText"/>
            </w:pPr>
            <w:r>
              <w:t>Encoded in control plane namespace secret.</w:t>
            </w:r>
          </w:p>
        </w:tc>
        <w:tc>
          <w:tcPr>
            <w:tcW w:w="0" w:type="auto"/>
            <w:tcBorders>
              <w:left w:val="nil"/>
              <w:right w:val="nil"/>
            </w:tcBorders>
          </w:tcPr>
          <w:p w14:paraId="21CCAECD" w14:textId="77777777" w:rsidR="006D6411" w:rsidRDefault="00000000">
            <w:pPr>
              <w:pStyle w:val="TableBodyText"/>
              <w:ind w:left="0"/>
            </w:pPr>
            <w:r>
              <w:t>Local appliance account.</w:t>
            </w:r>
          </w:p>
          <w:p w14:paraId="445ABB20" w14:textId="77777777" w:rsidR="006D6411" w:rsidRDefault="00000000">
            <w:pPr>
              <w:pStyle w:val="TableBodyText"/>
              <w:ind w:left="0"/>
            </w:pPr>
            <w:r>
              <w:t>OS level access.</w:t>
            </w:r>
          </w:p>
        </w:tc>
      </w:tr>
    </w:tbl>
    <w:p w14:paraId="3A4616EE" w14:textId="77777777" w:rsidR="006D6411" w:rsidRDefault="00000000">
      <w:pPr>
        <w:pStyle w:val="SectionHeading4"/>
        <w:spacing w:before="120"/>
      </w:pPr>
      <w:r>
        <w:t>Account Management Design Recommendations</w:t>
      </w:r>
    </w:p>
    <w:p w14:paraId="2DEA817A" w14:textId="77777777" w:rsidR="006D6411" w:rsidRDefault="00000000">
      <w:pPr>
        <w:pStyle w:val="BodyText"/>
      </w:pPr>
      <w:r>
        <w:t>In your account management design, you can apply certain best practices.</w:t>
      </w:r>
    </w:p>
    <w:p w14:paraId="1875F712" w14:textId="77777777" w:rsidR="006D6411"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723</w:t>
      </w:r>
      <w:r>
        <w:fldChar w:fldCharType="end"/>
      </w:r>
      <w:r>
        <w:t>. Account and Password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03"/>
        <w:gridCol w:w="3245"/>
        <w:gridCol w:w="2432"/>
        <w:gridCol w:w="2180"/>
      </w:tblGrid>
      <w:tr w:rsidR="006D6411" w14:paraId="776CDC47" w14:textId="77777777">
        <w:trPr>
          <w:cantSplit/>
          <w:tblHeader/>
        </w:trPr>
        <w:tc>
          <w:tcPr>
            <w:tcW w:w="0" w:type="auto"/>
            <w:tcBorders>
              <w:left w:val="nil"/>
              <w:right w:val="nil"/>
            </w:tcBorders>
            <w:shd w:val="clear" w:color="auto" w:fill="E1E1E1"/>
            <w:tcMar>
              <w:top w:w="60" w:type="dxa"/>
              <w:bottom w:w="60" w:type="dxa"/>
            </w:tcMar>
          </w:tcPr>
          <w:p w14:paraId="0094278A"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EBD7CDF"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66C6981"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8184DC9" w14:textId="77777777" w:rsidR="006D6411" w:rsidRDefault="00000000">
            <w:pPr>
              <w:pStyle w:val="TableHeaderText"/>
            </w:pPr>
            <w:r>
              <w:t>Implication</w:t>
            </w:r>
          </w:p>
        </w:tc>
      </w:tr>
      <w:tr w:rsidR="006D6411" w14:paraId="672EE8FB" w14:textId="77777777">
        <w:tblPrEx>
          <w:tblBorders>
            <w:top w:val="nil"/>
          </w:tblBorders>
        </w:tblPrEx>
        <w:trPr>
          <w:cantSplit/>
        </w:trPr>
        <w:tc>
          <w:tcPr>
            <w:tcW w:w="0" w:type="auto"/>
            <w:tcBorders>
              <w:left w:val="nil"/>
              <w:right w:val="nil"/>
            </w:tcBorders>
          </w:tcPr>
          <w:p w14:paraId="264B7BD7" w14:textId="77777777" w:rsidR="006D6411" w:rsidRDefault="00000000">
            <w:pPr>
              <w:pStyle w:val="TableBodyText"/>
            </w:pPr>
            <w:r>
              <w:t>VCF-SEC-RCMD-ACT-001</w:t>
            </w:r>
          </w:p>
        </w:tc>
        <w:tc>
          <w:tcPr>
            <w:tcW w:w="0" w:type="auto"/>
            <w:tcBorders>
              <w:left w:val="nil"/>
              <w:right w:val="nil"/>
            </w:tcBorders>
          </w:tcPr>
          <w:p w14:paraId="38DABE3F" w14:textId="77777777" w:rsidR="006D6411" w:rsidRDefault="00000000">
            <w:pPr>
              <w:pStyle w:val="TableBodyText"/>
            </w:pPr>
            <w:r>
              <w:t>Enable scheduled password rotation in VCF Operations for all accounts supporting scheduled rotation.</w:t>
            </w:r>
          </w:p>
        </w:tc>
        <w:tc>
          <w:tcPr>
            <w:tcW w:w="0" w:type="auto"/>
            <w:tcBorders>
              <w:left w:val="nil"/>
              <w:right w:val="nil"/>
            </w:tcBorders>
          </w:tcPr>
          <w:p w14:paraId="3AC15A3E" w14:textId="77777777" w:rsidR="006D6411" w:rsidRDefault="00000000">
            <w:pPr>
              <w:pStyle w:val="TableBodyText"/>
              <w:ind w:left="0"/>
            </w:pPr>
            <w:r>
              <w:t>Increases the security posture of your VCF fleet.</w:t>
            </w:r>
          </w:p>
          <w:p w14:paraId="26AFD0D2" w14:textId="77777777" w:rsidR="006D6411" w:rsidRDefault="00000000">
            <w:pPr>
              <w:pStyle w:val="TableBodyText"/>
              <w:ind w:left="0"/>
            </w:pPr>
            <w:r>
              <w:t>Simplifies password management across your VCF fleet management components.</w:t>
            </w:r>
          </w:p>
        </w:tc>
        <w:tc>
          <w:tcPr>
            <w:tcW w:w="0" w:type="auto"/>
            <w:tcBorders>
              <w:left w:val="nil"/>
              <w:right w:val="nil"/>
            </w:tcBorders>
          </w:tcPr>
          <w:p w14:paraId="41EAC907" w14:textId="77777777" w:rsidR="006D6411" w:rsidRDefault="00000000">
            <w:pPr>
              <w:pStyle w:val="TableBodyText"/>
            </w:pPr>
            <w:r>
              <w:t>You must retrieve new passwords by using the API if you must use accounts interactively.</w:t>
            </w:r>
          </w:p>
        </w:tc>
      </w:tr>
      <w:tr w:rsidR="006D6411" w14:paraId="2A7B79BA" w14:textId="77777777">
        <w:tblPrEx>
          <w:tblBorders>
            <w:top w:val="nil"/>
          </w:tblBorders>
        </w:tblPrEx>
        <w:trPr>
          <w:cantSplit/>
        </w:trPr>
        <w:tc>
          <w:tcPr>
            <w:tcW w:w="0" w:type="auto"/>
            <w:tcBorders>
              <w:left w:val="nil"/>
              <w:right w:val="nil"/>
            </w:tcBorders>
          </w:tcPr>
          <w:p w14:paraId="0DACE46A" w14:textId="77777777" w:rsidR="006D6411" w:rsidRDefault="00000000">
            <w:pPr>
              <w:pStyle w:val="TableBodyText"/>
            </w:pPr>
            <w:r>
              <w:t>VCF-SEC-RCMD-ACT-002</w:t>
            </w:r>
          </w:p>
        </w:tc>
        <w:tc>
          <w:tcPr>
            <w:tcW w:w="0" w:type="auto"/>
            <w:tcBorders>
              <w:left w:val="nil"/>
              <w:right w:val="nil"/>
            </w:tcBorders>
          </w:tcPr>
          <w:p w14:paraId="3CC37A52" w14:textId="77777777" w:rsidR="006D6411" w:rsidRDefault="00000000">
            <w:pPr>
              <w:pStyle w:val="TableBodyText"/>
            </w:pPr>
            <w:r>
              <w:t>Establish operational practice to rotate passwords using VCF Operations on components that do not support scheduled rotation in VCF Operations.</w:t>
            </w:r>
          </w:p>
        </w:tc>
        <w:tc>
          <w:tcPr>
            <w:tcW w:w="0" w:type="auto"/>
            <w:tcBorders>
              <w:left w:val="nil"/>
              <w:right w:val="nil"/>
            </w:tcBorders>
          </w:tcPr>
          <w:p w14:paraId="32385E07" w14:textId="77777777" w:rsidR="006D6411" w:rsidRDefault="00000000">
            <w:pPr>
              <w:pStyle w:val="TableBodyText"/>
            </w:pPr>
            <w:r>
              <w:t>Rotates passwords and automatically remediates VCF Operations databases for those user accounts.</w:t>
            </w:r>
          </w:p>
        </w:tc>
        <w:tc>
          <w:tcPr>
            <w:tcW w:w="0" w:type="auto"/>
            <w:tcBorders>
              <w:left w:val="nil"/>
              <w:right w:val="nil"/>
            </w:tcBorders>
          </w:tcPr>
          <w:p w14:paraId="377BFBE6" w14:textId="77777777" w:rsidR="006D6411" w:rsidRDefault="00000000">
            <w:pPr>
              <w:pStyle w:val="TableBodyText"/>
            </w:pPr>
            <w:r>
              <w:t>None.</w:t>
            </w:r>
          </w:p>
        </w:tc>
      </w:tr>
      <w:tr w:rsidR="006D6411" w14:paraId="2214BBD6" w14:textId="77777777">
        <w:tblPrEx>
          <w:tblBorders>
            <w:top w:val="nil"/>
          </w:tblBorders>
        </w:tblPrEx>
        <w:trPr>
          <w:cantSplit/>
        </w:trPr>
        <w:tc>
          <w:tcPr>
            <w:tcW w:w="0" w:type="auto"/>
            <w:tcBorders>
              <w:left w:val="nil"/>
              <w:right w:val="nil"/>
            </w:tcBorders>
          </w:tcPr>
          <w:p w14:paraId="5DF99FDF" w14:textId="77777777" w:rsidR="006D6411" w:rsidRDefault="00000000">
            <w:pPr>
              <w:pStyle w:val="TableBodyText"/>
            </w:pPr>
            <w:r>
              <w:t>VCF-SEC-RCMD-ACT-003</w:t>
            </w:r>
          </w:p>
        </w:tc>
        <w:tc>
          <w:tcPr>
            <w:tcW w:w="0" w:type="auto"/>
            <w:tcBorders>
              <w:left w:val="nil"/>
              <w:right w:val="nil"/>
            </w:tcBorders>
          </w:tcPr>
          <w:p w14:paraId="4C771CE8" w14:textId="77777777" w:rsidR="006D6411" w:rsidRDefault="00000000">
            <w:pPr>
              <w:pStyle w:val="TableBodyText"/>
            </w:pPr>
            <w:r>
              <w:t>Establish operational practice to manually rotate passwords on components that cannot be rotated by VCF Operations.</w:t>
            </w:r>
          </w:p>
        </w:tc>
        <w:tc>
          <w:tcPr>
            <w:tcW w:w="0" w:type="auto"/>
            <w:tcBorders>
              <w:left w:val="nil"/>
              <w:right w:val="nil"/>
            </w:tcBorders>
          </w:tcPr>
          <w:p w14:paraId="109CC388" w14:textId="77777777" w:rsidR="006D6411" w:rsidRDefault="00000000">
            <w:pPr>
              <w:pStyle w:val="TableBodyText"/>
            </w:pPr>
            <w:r>
              <w:t>Maintains password policies across components not handled by VCF Operations password management.</w:t>
            </w:r>
          </w:p>
        </w:tc>
        <w:tc>
          <w:tcPr>
            <w:tcW w:w="0" w:type="auto"/>
            <w:tcBorders>
              <w:left w:val="nil"/>
              <w:right w:val="nil"/>
            </w:tcBorders>
          </w:tcPr>
          <w:p w14:paraId="6905E450" w14:textId="77777777" w:rsidR="006D6411" w:rsidRDefault="00000000">
            <w:pPr>
              <w:pStyle w:val="TableBodyText"/>
            </w:pPr>
            <w:r>
              <w:t>None.</w:t>
            </w:r>
          </w:p>
        </w:tc>
      </w:tr>
    </w:tbl>
    <w:p w14:paraId="1076D45E" w14:textId="77777777" w:rsidR="006D6411" w:rsidRDefault="00000000">
      <w:pPr>
        <w:pStyle w:val="Heading3"/>
        <w:spacing w:before="320"/>
      </w:pPr>
      <w:bookmarkStart w:id="121" w:name="_Toc218584351"/>
      <w:r>
        <w:t>Certificate Management Design</w:t>
      </w:r>
      <w:bookmarkEnd w:id="121"/>
    </w:p>
    <w:p w14:paraId="39BDC289" w14:textId="77777777" w:rsidR="006D6411" w:rsidRDefault="00000000">
      <w:pPr>
        <w:pStyle w:val="BodyText"/>
      </w:pPr>
      <w:r>
        <w:t>You design certificate management for VMware Cloud Foundation according to industry standards and the requirements of your organization.</w:t>
      </w:r>
    </w:p>
    <w:p w14:paraId="3FDCD7F0" w14:textId="77777777" w:rsidR="006D6411" w:rsidRDefault="00000000">
      <w:pPr>
        <w:pStyle w:val="BodyText"/>
      </w:pPr>
      <w:r>
        <w:t>Access to all management component interfaces must be over a Secure Socket Layer (SSL) connection. During deployment, each component is assigned a certificate from a default signing CA. Replace the default certificate with a trusted enterprise CA-signed certificate to provide secure access to each component.</w:t>
      </w:r>
    </w:p>
    <w:p w14:paraId="1654E7AF"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724</w:t>
      </w:r>
      <w:r>
        <w:fldChar w:fldCharType="end"/>
      </w:r>
      <w:r>
        <w:t>. Certificate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537"/>
        <w:gridCol w:w="3303"/>
        <w:gridCol w:w="3120"/>
      </w:tblGrid>
      <w:tr w:rsidR="006D6411" w14:paraId="328F0603" w14:textId="77777777">
        <w:trPr>
          <w:cantSplit/>
          <w:tblHeader/>
        </w:trPr>
        <w:tc>
          <w:tcPr>
            <w:tcW w:w="0" w:type="auto"/>
            <w:tcBorders>
              <w:left w:val="nil"/>
              <w:right w:val="nil"/>
            </w:tcBorders>
            <w:shd w:val="clear" w:color="auto" w:fill="E1E1E1"/>
            <w:tcMar>
              <w:top w:w="60" w:type="dxa"/>
              <w:bottom w:w="60" w:type="dxa"/>
            </w:tcMar>
          </w:tcPr>
          <w:p w14:paraId="5248E1B7" w14:textId="77777777" w:rsidR="006D6411" w:rsidRDefault="00000000">
            <w:pPr>
              <w:pStyle w:val="TableHeaderText"/>
            </w:pPr>
            <w:r>
              <w:t>Component</w:t>
            </w:r>
          </w:p>
        </w:tc>
        <w:tc>
          <w:tcPr>
            <w:tcW w:w="0" w:type="auto"/>
            <w:tcBorders>
              <w:left w:val="nil"/>
              <w:right w:val="nil"/>
            </w:tcBorders>
            <w:shd w:val="clear" w:color="auto" w:fill="E1E1E1"/>
            <w:tcMar>
              <w:top w:w="60" w:type="dxa"/>
              <w:bottom w:w="60" w:type="dxa"/>
            </w:tcMar>
          </w:tcPr>
          <w:p w14:paraId="51080BB6" w14:textId="77777777" w:rsidR="006D6411" w:rsidRDefault="00000000">
            <w:pPr>
              <w:pStyle w:val="TableHeaderText"/>
            </w:pPr>
            <w:r>
              <w:t>Default Signing CA</w:t>
            </w:r>
          </w:p>
        </w:tc>
        <w:tc>
          <w:tcPr>
            <w:tcW w:w="0" w:type="auto"/>
            <w:tcBorders>
              <w:left w:val="nil"/>
              <w:right w:val="nil"/>
            </w:tcBorders>
            <w:shd w:val="clear" w:color="auto" w:fill="E1E1E1"/>
            <w:tcMar>
              <w:top w:w="60" w:type="dxa"/>
              <w:bottom w:w="60" w:type="dxa"/>
            </w:tcMar>
          </w:tcPr>
          <w:p w14:paraId="3CB623FA" w14:textId="77777777" w:rsidR="006D6411" w:rsidRDefault="00000000">
            <w:pPr>
              <w:pStyle w:val="TableHeaderText"/>
            </w:pPr>
            <w:r>
              <w:t>Life cycle for CA-Signed Certificates</w:t>
            </w:r>
          </w:p>
        </w:tc>
      </w:tr>
      <w:tr w:rsidR="006D6411" w14:paraId="02FC0C8E" w14:textId="77777777">
        <w:tblPrEx>
          <w:tblBorders>
            <w:top w:val="nil"/>
          </w:tblBorders>
        </w:tblPrEx>
        <w:trPr>
          <w:cantSplit/>
        </w:trPr>
        <w:tc>
          <w:tcPr>
            <w:tcW w:w="0" w:type="auto"/>
            <w:tcBorders>
              <w:left w:val="nil"/>
              <w:right w:val="nil"/>
            </w:tcBorders>
          </w:tcPr>
          <w:p w14:paraId="33E672EA" w14:textId="77777777" w:rsidR="006D6411" w:rsidRDefault="00000000">
            <w:pPr>
              <w:pStyle w:val="TableBodyText"/>
            </w:pPr>
            <w:r>
              <w:t>SDDC Manager</w:t>
            </w:r>
          </w:p>
        </w:tc>
        <w:tc>
          <w:tcPr>
            <w:tcW w:w="0" w:type="auto"/>
            <w:tcBorders>
              <w:left w:val="nil"/>
              <w:right w:val="nil"/>
            </w:tcBorders>
          </w:tcPr>
          <w:p w14:paraId="2AD33BF9" w14:textId="77777777" w:rsidR="006D6411" w:rsidRDefault="00000000">
            <w:pPr>
              <w:pStyle w:val="TableBodyText"/>
            </w:pPr>
            <w:r>
              <w:t>Management domain VMCA</w:t>
            </w:r>
          </w:p>
        </w:tc>
        <w:tc>
          <w:tcPr>
            <w:tcW w:w="0" w:type="auto"/>
            <w:tcBorders>
              <w:left w:val="nil"/>
              <w:right w:val="nil"/>
            </w:tcBorders>
          </w:tcPr>
          <w:p w14:paraId="04B08572" w14:textId="77777777" w:rsidR="006D6411" w:rsidRDefault="00000000">
            <w:pPr>
              <w:pStyle w:val="TableBodyText"/>
            </w:pPr>
            <w:r>
              <w:t>VCF Operations</w:t>
            </w:r>
          </w:p>
        </w:tc>
      </w:tr>
      <w:tr w:rsidR="006D6411" w14:paraId="74ACE674" w14:textId="77777777">
        <w:tblPrEx>
          <w:tblBorders>
            <w:top w:val="nil"/>
          </w:tblBorders>
        </w:tblPrEx>
        <w:trPr>
          <w:cantSplit/>
        </w:trPr>
        <w:tc>
          <w:tcPr>
            <w:tcW w:w="0" w:type="auto"/>
            <w:tcBorders>
              <w:left w:val="nil"/>
              <w:right w:val="nil"/>
            </w:tcBorders>
          </w:tcPr>
          <w:p w14:paraId="1A7A6886" w14:textId="77777777" w:rsidR="006D6411" w:rsidRDefault="00000000">
            <w:pPr>
              <w:pStyle w:val="TableBodyText"/>
            </w:pPr>
            <w:r>
              <w:t>NSX Local Manager</w:t>
            </w:r>
          </w:p>
        </w:tc>
        <w:tc>
          <w:tcPr>
            <w:tcW w:w="0" w:type="auto"/>
            <w:tcBorders>
              <w:left w:val="nil"/>
              <w:right w:val="nil"/>
            </w:tcBorders>
          </w:tcPr>
          <w:p w14:paraId="6508945A" w14:textId="77777777" w:rsidR="006D6411" w:rsidRDefault="00000000">
            <w:pPr>
              <w:pStyle w:val="TableBodyText"/>
            </w:pPr>
            <w:r>
              <w:t>Management domain VMCA</w:t>
            </w:r>
          </w:p>
        </w:tc>
        <w:tc>
          <w:tcPr>
            <w:tcW w:w="0" w:type="auto"/>
            <w:tcBorders>
              <w:left w:val="nil"/>
              <w:right w:val="nil"/>
            </w:tcBorders>
          </w:tcPr>
          <w:p w14:paraId="15302FF7" w14:textId="77777777" w:rsidR="006D6411" w:rsidRDefault="00000000">
            <w:pPr>
              <w:pStyle w:val="TableBodyText"/>
            </w:pPr>
            <w:r>
              <w:t>VCF Operations</w:t>
            </w:r>
          </w:p>
        </w:tc>
      </w:tr>
      <w:tr w:rsidR="006D6411" w14:paraId="71044AF7" w14:textId="77777777">
        <w:tblPrEx>
          <w:tblBorders>
            <w:top w:val="nil"/>
          </w:tblBorders>
        </w:tblPrEx>
        <w:trPr>
          <w:cantSplit/>
        </w:trPr>
        <w:tc>
          <w:tcPr>
            <w:tcW w:w="0" w:type="auto"/>
            <w:tcBorders>
              <w:left w:val="nil"/>
              <w:right w:val="nil"/>
            </w:tcBorders>
          </w:tcPr>
          <w:p w14:paraId="2811D42C" w14:textId="77777777" w:rsidR="006D6411" w:rsidRDefault="00000000">
            <w:pPr>
              <w:pStyle w:val="TableBodyText"/>
            </w:pPr>
            <w:r>
              <w:t>NSX Edges</w:t>
            </w:r>
          </w:p>
        </w:tc>
        <w:tc>
          <w:tcPr>
            <w:tcW w:w="0" w:type="auto"/>
            <w:tcBorders>
              <w:left w:val="nil"/>
              <w:right w:val="nil"/>
            </w:tcBorders>
          </w:tcPr>
          <w:p w14:paraId="4F056257" w14:textId="77777777" w:rsidR="006D6411" w:rsidRDefault="00000000">
            <w:pPr>
              <w:pStyle w:val="TableBodyText"/>
            </w:pPr>
            <w:r>
              <w:t>Not applicable</w:t>
            </w:r>
          </w:p>
        </w:tc>
        <w:tc>
          <w:tcPr>
            <w:tcW w:w="0" w:type="auto"/>
            <w:tcBorders>
              <w:left w:val="nil"/>
              <w:right w:val="nil"/>
            </w:tcBorders>
          </w:tcPr>
          <w:p w14:paraId="1C9A92F4" w14:textId="77777777" w:rsidR="006D6411" w:rsidRDefault="00000000">
            <w:pPr>
              <w:pStyle w:val="TableBodyText"/>
            </w:pPr>
            <w:r>
              <w:t>Not applicable</w:t>
            </w:r>
          </w:p>
        </w:tc>
      </w:tr>
      <w:tr w:rsidR="006D6411" w14:paraId="2CA2D1B2" w14:textId="77777777">
        <w:tblPrEx>
          <w:tblBorders>
            <w:top w:val="nil"/>
          </w:tblBorders>
        </w:tblPrEx>
        <w:trPr>
          <w:cantSplit/>
        </w:trPr>
        <w:tc>
          <w:tcPr>
            <w:tcW w:w="0" w:type="auto"/>
            <w:tcBorders>
              <w:left w:val="nil"/>
              <w:right w:val="nil"/>
            </w:tcBorders>
          </w:tcPr>
          <w:p w14:paraId="4CBCEC00" w14:textId="77777777" w:rsidR="006D6411" w:rsidRDefault="00000000">
            <w:pPr>
              <w:pStyle w:val="TableBodyText"/>
            </w:pPr>
            <w:r>
              <w:lastRenderedPageBreak/>
              <w:t>NSX Global Manager</w:t>
            </w:r>
          </w:p>
        </w:tc>
        <w:tc>
          <w:tcPr>
            <w:tcW w:w="0" w:type="auto"/>
            <w:tcBorders>
              <w:left w:val="nil"/>
              <w:right w:val="nil"/>
            </w:tcBorders>
          </w:tcPr>
          <w:p w14:paraId="06B6A906" w14:textId="77777777" w:rsidR="006D6411" w:rsidRDefault="00000000">
            <w:pPr>
              <w:pStyle w:val="TableBodyText"/>
            </w:pPr>
            <w:r>
              <w:t>Self Signed</w:t>
            </w:r>
          </w:p>
        </w:tc>
        <w:tc>
          <w:tcPr>
            <w:tcW w:w="0" w:type="auto"/>
            <w:tcBorders>
              <w:left w:val="nil"/>
              <w:right w:val="nil"/>
            </w:tcBorders>
          </w:tcPr>
          <w:p w14:paraId="287F09AC" w14:textId="77777777" w:rsidR="006D6411" w:rsidRDefault="00000000">
            <w:pPr>
              <w:pStyle w:val="TableBodyText"/>
            </w:pPr>
            <w:r>
              <w:t>Manual</w:t>
            </w:r>
          </w:p>
        </w:tc>
      </w:tr>
      <w:tr w:rsidR="006D6411" w14:paraId="6EDC61A7" w14:textId="77777777">
        <w:tblPrEx>
          <w:tblBorders>
            <w:top w:val="nil"/>
          </w:tblBorders>
        </w:tblPrEx>
        <w:trPr>
          <w:cantSplit/>
        </w:trPr>
        <w:tc>
          <w:tcPr>
            <w:tcW w:w="0" w:type="auto"/>
            <w:tcBorders>
              <w:left w:val="nil"/>
              <w:right w:val="nil"/>
            </w:tcBorders>
          </w:tcPr>
          <w:p w14:paraId="7D5354B4" w14:textId="77777777" w:rsidR="006D6411" w:rsidRDefault="00000000">
            <w:pPr>
              <w:pStyle w:val="TableBodyText"/>
            </w:pPr>
            <w:r>
              <w:t>vCenter</w:t>
            </w:r>
          </w:p>
        </w:tc>
        <w:tc>
          <w:tcPr>
            <w:tcW w:w="0" w:type="auto"/>
            <w:tcBorders>
              <w:left w:val="nil"/>
              <w:right w:val="nil"/>
            </w:tcBorders>
          </w:tcPr>
          <w:p w14:paraId="00E582B1" w14:textId="77777777" w:rsidR="006D6411" w:rsidRDefault="00000000">
            <w:pPr>
              <w:pStyle w:val="TableBodyText"/>
            </w:pPr>
            <w:r>
              <w:t>Local workload domain VMCA</w:t>
            </w:r>
          </w:p>
        </w:tc>
        <w:tc>
          <w:tcPr>
            <w:tcW w:w="0" w:type="auto"/>
            <w:tcBorders>
              <w:left w:val="nil"/>
              <w:right w:val="nil"/>
            </w:tcBorders>
          </w:tcPr>
          <w:p w14:paraId="7FD3792B" w14:textId="77777777" w:rsidR="006D6411" w:rsidRDefault="00000000">
            <w:pPr>
              <w:pStyle w:val="TableBodyText"/>
            </w:pPr>
            <w:r>
              <w:t>VCF Operations</w:t>
            </w:r>
          </w:p>
        </w:tc>
      </w:tr>
      <w:tr w:rsidR="006D6411" w14:paraId="7C57C29D" w14:textId="77777777">
        <w:tblPrEx>
          <w:tblBorders>
            <w:top w:val="nil"/>
          </w:tblBorders>
        </w:tblPrEx>
        <w:trPr>
          <w:cantSplit/>
        </w:trPr>
        <w:tc>
          <w:tcPr>
            <w:tcW w:w="0" w:type="auto"/>
            <w:tcBorders>
              <w:left w:val="nil"/>
              <w:right w:val="nil"/>
            </w:tcBorders>
          </w:tcPr>
          <w:p w14:paraId="179B32CA" w14:textId="77777777" w:rsidR="006D6411" w:rsidRDefault="00000000">
            <w:pPr>
              <w:pStyle w:val="TableBodyText"/>
            </w:pPr>
            <w:r>
              <w:t>ESX</w:t>
            </w:r>
          </w:p>
        </w:tc>
        <w:tc>
          <w:tcPr>
            <w:tcW w:w="0" w:type="auto"/>
            <w:tcBorders>
              <w:left w:val="nil"/>
              <w:right w:val="nil"/>
            </w:tcBorders>
          </w:tcPr>
          <w:p w14:paraId="37F8313F" w14:textId="77777777" w:rsidR="006D6411" w:rsidRDefault="00000000">
            <w:pPr>
              <w:pStyle w:val="TableBodyText"/>
            </w:pPr>
            <w:r>
              <w:t>Local workload domain VMCA</w:t>
            </w:r>
          </w:p>
        </w:tc>
        <w:tc>
          <w:tcPr>
            <w:tcW w:w="0" w:type="auto"/>
            <w:tcBorders>
              <w:left w:val="nil"/>
              <w:right w:val="nil"/>
            </w:tcBorders>
          </w:tcPr>
          <w:p w14:paraId="47860AC3" w14:textId="77777777" w:rsidR="006D6411" w:rsidRDefault="00000000">
            <w:pPr>
              <w:pStyle w:val="TableBodyText"/>
            </w:pPr>
            <w:r>
              <w:t>VCF Operations</w:t>
            </w:r>
          </w:p>
        </w:tc>
      </w:tr>
      <w:tr w:rsidR="006D6411" w14:paraId="7B3D4D62" w14:textId="77777777">
        <w:tblPrEx>
          <w:tblBorders>
            <w:top w:val="nil"/>
          </w:tblBorders>
        </w:tblPrEx>
        <w:trPr>
          <w:cantSplit/>
        </w:trPr>
        <w:tc>
          <w:tcPr>
            <w:tcW w:w="0" w:type="auto"/>
            <w:tcBorders>
              <w:left w:val="nil"/>
              <w:right w:val="nil"/>
            </w:tcBorders>
          </w:tcPr>
          <w:p w14:paraId="4DD1F0D4" w14:textId="77777777" w:rsidR="006D6411" w:rsidRDefault="00000000">
            <w:pPr>
              <w:pStyle w:val="TableBodyText"/>
            </w:pPr>
            <w:r>
              <w:t>VCF Operations</w:t>
            </w:r>
          </w:p>
        </w:tc>
        <w:tc>
          <w:tcPr>
            <w:tcW w:w="0" w:type="auto"/>
            <w:tcBorders>
              <w:left w:val="nil"/>
              <w:right w:val="nil"/>
            </w:tcBorders>
          </w:tcPr>
          <w:p w14:paraId="0A10CF28" w14:textId="77777777" w:rsidR="006D6411" w:rsidRDefault="00000000">
            <w:pPr>
              <w:pStyle w:val="TableBodyText"/>
            </w:pPr>
            <w:r>
              <w:t>VCF Operations fleet management locker</w:t>
            </w:r>
          </w:p>
        </w:tc>
        <w:tc>
          <w:tcPr>
            <w:tcW w:w="0" w:type="auto"/>
            <w:tcBorders>
              <w:left w:val="nil"/>
              <w:right w:val="nil"/>
            </w:tcBorders>
          </w:tcPr>
          <w:p w14:paraId="41E7F8B7" w14:textId="77777777" w:rsidR="006D6411" w:rsidRDefault="00000000">
            <w:pPr>
              <w:pStyle w:val="TableBodyText"/>
            </w:pPr>
            <w:r>
              <w:t>VCF Operations</w:t>
            </w:r>
          </w:p>
        </w:tc>
      </w:tr>
      <w:tr w:rsidR="006D6411" w14:paraId="37A60C1F" w14:textId="77777777">
        <w:tblPrEx>
          <w:tblBorders>
            <w:top w:val="nil"/>
          </w:tblBorders>
        </w:tblPrEx>
        <w:trPr>
          <w:cantSplit/>
        </w:trPr>
        <w:tc>
          <w:tcPr>
            <w:tcW w:w="0" w:type="auto"/>
            <w:tcBorders>
              <w:left w:val="nil"/>
              <w:right w:val="nil"/>
            </w:tcBorders>
          </w:tcPr>
          <w:p w14:paraId="79CE9EAF" w14:textId="77777777" w:rsidR="006D6411" w:rsidRDefault="00000000">
            <w:pPr>
              <w:pStyle w:val="TableBodyText"/>
            </w:pPr>
            <w:r>
              <w:t>VCF Operations fleet management appliance</w:t>
            </w:r>
          </w:p>
        </w:tc>
        <w:tc>
          <w:tcPr>
            <w:tcW w:w="0" w:type="auto"/>
            <w:tcBorders>
              <w:left w:val="nil"/>
              <w:right w:val="nil"/>
            </w:tcBorders>
          </w:tcPr>
          <w:p w14:paraId="06AAA9F8" w14:textId="77777777" w:rsidR="006D6411" w:rsidRDefault="00000000">
            <w:pPr>
              <w:pStyle w:val="TableBodyText"/>
            </w:pPr>
            <w:r>
              <w:t>VCF Operations fleet management locker</w:t>
            </w:r>
          </w:p>
        </w:tc>
        <w:tc>
          <w:tcPr>
            <w:tcW w:w="0" w:type="auto"/>
            <w:tcBorders>
              <w:left w:val="nil"/>
              <w:right w:val="nil"/>
            </w:tcBorders>
          </w:tcPr>
          <w:p w14:paraId="5C475573" w14:textId="77777777" w:rsidR="006D6411" w:rsidRDefault="00000000">
            <w:pPr>
              <w:pStyle w:val="TableBodyText"/>
            </w:pPr>
            <w:r>
              <w:t>VCF Operations</w:t>
            </w:r>
          </w:p>
        </w:tc>
      </w:tr>
      <w:tr w:rsidR="006D6411" w14:paraId="361DAA98" w14:textId="77777777">
        <w:tblPrEx>
          <w:tblBorders>
            <w:top w:val="nil"/>
          </w:tblBorders>
        </w:tblPrEx>
        <w:trPr>
          <w:cantSplit/>
        </w:trPr>
        <w:tc>
          <w:tcPr>
            <w:tcW w:w="0" w:type="auto"/>
            <w:tcBorders>
              <w:left w:val="nil"/>
              <w:right w:val="nil"/>
            </w:tcBorders>
          </w:tcPr>
          <w:p w14:paraId="782BD7F3" w14:textId="77777777" w:rsidR="006D6411" w:rsidRDefault="00000000">
            <w:pPr>
              <w:pStyle w:val="TableBodyText"/>
            </w:pPr>
            <w:r>
              <w:t>VCF Automation</w:t>
            </w:r>
          </w:p>
        </w:tc>
        <w:tc>
          <w:tcPr>
            <w:tcW w:w="0" w:type="auto"/>
            <w:tcBorders>
              <w:left w:val="nil"/>
              <w:right w:val="nil"/>
            </w:tcBorders>
          </w:tcPr>
          <w:p w14:paraId="45088B8D" w14:textId="77777777" w:rsidR="006D6411" w:rsidRDefault="00000000">
            <w:pPr>
              <w:pStyle w:val="TableBodyText"/>
            </w:pPr>
            <w:r>
              <w:t>VCF Operations fleet management locker</w:t>
            </w:r>
          </w:p>
        </w:tc>
        <w:tc>
          <w:tcPr>
            <w:tcW w:w="0" w:type="auto"/>
            <w:tcBorders>
              <w:left w:val="nil"/>
              <w:right w:val="nil"/>
            </w:tcBorders>
          </w:tcPr>
          <w:p w14:paraId="73DE66E1" w14:textId="77777777" w:rsidR="006D6411" w:rsidRDefault="00000000">
            <w:pPr>
              <w:pStyle w:val="TableBodyText"/>
            </w:pPr>
            <w:r>
              <w:t>VCF Operations</w:t>
            </w:r>
          </w:p>
        </w:tc>
      </w:tr>
      <w:tr w:rsidR="006D6411" w14:paraId="2B2C6E40" w14:textId="77777777">
        <w:tblPrEx>
          <w:tblBorders>
            <w:top w:val="nil"/>
          </w:tblBorders>
        </w:tblPrEx>
        <w:trPr>
          <w:cantSplit/>
        </w:trPr>
        <w:tc>
          <w:tcPr>
            <w:tcW w:w="0" w:type="auto"/>
            <w:tcBorders>
              <w:left w:val="nil"/>
              <w:right w:val="nil"/>
            </w:tcBorders>
          </w:tcPr>
          <w:p w14:paraId="2B264F94" w14:textId="77777777" w:rsidR="006D6411" w:rsidRDefault="00000000">
            <w:pPr>
              <w:pStyle w:val="TableBodyText"/>
            </w:pPr>
            <w:r>
              <w:t>VCF Operations logs</w:t>
            </w:r>
          </w:p>
        </w:tc>
        <w:tc>
          <w:tcPr>
            <w:tcW w:w="0" w:type="auto"/>
            <w:tcBorders>
              <w:left w:val="nil"/>
              <w:right w:val="nil"/>
            </w:tcBorders>
          </w:tcPr>
          <w:p w14:paraId="77C7A9BE" w14:textId="77777777" w:rsidR="006D6411" w:rsidRDefault="00000000">
            <w:pPr>
              <w:pStyle w:val="TableBodyText"/>
            </w:pPr>
            <w:r>
              <w:t>VCF Operations fleet management locker</w:t>
            </w:r>
          </w:p>
        </w:tc>
        <w:tc>
          <w:tcPr>
            <w:tcW w:w="0" w:type="auto"/>
            <w:tcBorders>
              <w:left w:val="nil"/>
              <w:right w:val="nil"/>
            </w:tcBorders>
          </w:tcPr>
          <w:p w14:paraId="41C7DB14" w14:textId="77777777" w:rsidR="006D6411" w:rsidRDefault="00000000">
            <w:pPr>
              <w:pStyle w:val="TableBodyText"/>
            </w:pPr>
            <w:r>
              <w:t>VCF Operations</w:t>
            </w:r>
          </w:p>
        </w:tc>
      </w:tr>
      <w:tr w:rsidR="006D6411" w14:paraId="75DD25FF" w14:textId="77777777">
        <w:tblPrEx>
          <w:tblBorders>
            <w:top w:val="nil"/>
          </w:tblBorders>
        </w:tblPrEx>
        <w:trPr>
          <w:cantSplit/>
        </w:trPr>
        <w:tc>
          <w:tcPr>
            <w:tcW w:w="0" w:type="auto"/>
            <w:tcBorders>
              <w:left w:val="nil"/>
              <w:right w:val="nil"/>
            </w:tcBorders>
          </w:tcPr>
          <w:p w14:paraId="628E5AE0" w14:textId="77777777" w:rsidR="006D6411" w:rsidRDefault="00000000">
            <w:pPr>
              <w:pStyle w:val="TableBodyText"/>
            </w:pPr>
            <w:r>
              <w:t>VCF Operations networks</w:t>
            </w:r>
          </w:p>
        </w:tc>
        <w:tc>
          <w:tcPr>
            <w:tcW w:w="0" w:type="auto"/>
            <w:tcBorders>
              <w:left w:val="nil"/>
              <w:right w:val="nil"/>
            </w:tcBorders>
          </w:tcPr>
          <w:p w14:paraId="0A41241C" w14:textId="77777777" w:rsidR="006D6411" w:rsidRDefault="00000000">
            <w:pPr>
              <w:pStyle w:val="TableBodyText"/>
            </w:pPr>
            <w:r>
              <w:t>VCF Operations fleet management locker</w:t>
            </w:r>
          </w:p>
        </w:tc>
        <w:tc>
          <w:tcPr>
            <w:tcW w:w="0" w:type="auto"/>
            <w:tcBorders>
              <w:left w:val="nil"/>
              <w:right w:val="nil"/>
            </w:tcBorders>
          </w:tcPr>
          <w:p w14:paraId="00130CC2" w14:textId="77777777" w:rsidR="006D6411" w:rsidRDefault="00000000">
            <w:pPr>
              <w:pStyle w:val="TableBodyText"/>
            </w:pPr>
            <w:r>
              <w:t>VCF Operations</w:t>
            </w:r>
          </w:p>
        </w:tc>
      </w:tr>
      <w:tr w:rsidR="006D6411" w14:paraId="138FBCDD" w14:textId="77777777">
        <w:tblPrEx>
          <w:tblBorders>
            <w:top w:val="nil"/>
          </w:tblBorders>
        </w:tblPrEx>
        <w:trPr>
          <w:cantSplit/>
        </w:trPr>
        <w:tc>
          <w:tcPr>
            <w:tcW w:w="0" w:type="auto"/>
            <w:tcBorders>
              <w:left w:val="nil"/>
              <w:right w:val="nil"/>
            </w:tcBorders>
          </w:tcPr>
          <w:p w14:paraId="40079855" w14:textId="77777777" w:rsidR="006D6411" w:rsidRDefault="00000000">
            <w:pPr>
              <w:pStyle w:val="TableBodyText"/>
            </w:pPr>
            <w:r>
              <w:t>vSphere Supervisor</w:t>
            </w:r>
          </w:p>
        </w:tc>
        <w:tc>
          <w:tcPr>
            <w:tcW w:w="0" w:type="auto"/>
            <w:tcBorders>
              <w:left w:val="nil"/>
              <w:right w:val="nil"/>
            </w:tcBorders>
          </w:tcPr>
          <w:p w14:paraId="7E6BBD55" w14:textId="77777777" w:rsidR="006D6411" w:rsidRDefault="00000000">
            <w:pPr>
              <w:pStyle w:val="TableBodyText"/>
            </w:pPr>
            <w:r>
              <w:t>Local workload domain VMCA</w:t>
            </w:r>
          </w:p>
        </w:tc>
        <w:tc>
          <w:tcPr>
            <w:tcW w:w="0" w:type="auto"/>
            <w:tcBorders>
              <w:left w:val="nil"/>
              <w:right w:val="nil"/>
            </w:tcBorders>
          </w:tcPr>
          <w:p w14:paraId="064B5886" w14:textId="77777777" w:rsidR="006D6411" w:rsidRDefault="00000000">
            <w:pPr>
              <w:pStyle w:val="TableBodyText"/>
            </w:pPr>
            <w:r>
              <w:t>Automatic / Manual</w:t>
            </w:r>
          </w:p>
        </w:tc>
      </w:tr>
    </w:tbl>
    <w:p w14:paraId="0C4D15E6"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725</w:t>
      </w:r>
      <w:r>
        <w:fldChar w:fldCharType="end"/>
      </w:r>
      <w:r>
        <w:t>. Certificate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8"/>
        <w:gridCol w:w="2822"/>
        <w:gridCol w:w="2352"/>
        <w:gridCol w:w="2718"/>
      </w:tblGrid>
      <w:tr w:rsidR="006D6411" w14:paraId="6E34455A" w14:textId="77777777">
        <w:trPr>
          <w:cantSplit/>
          <w:tblHeader/>
        </w:trPr>
        <w:tc>
          <w:tcPr>
            <w:tcW w:w="0" w:type="auto"/>
            <w:tcBorders>
              <w:left w:val="nil"/>
              <w:right w:val="nil"/>
            </w:tcBorders>
            <w:shd w:val="clear" w:color="auto" w:fill="E1E1E1"/>
            <w:tcMar>
              <w:top w:w="60" w:type="dxa"/>
              <w:bottom w:w="60" w:type="dxa"/>
            </w:tcMar>
          </w:tcPr>
          <w:p w14:paraId="044DC118"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5F57376"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45B431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C2ABA27" w14:textId="77777777" w:rsidR="006D6411" w:rsidRDefault="00000000">
            <w:pPr>
              <w:pStyle w:val="TableHeaderText"/>
            </w:pPr>
            <w:r>
              <w:t>Implication</w:t>
            </w:r>
          </w:p>
        </w:tc>
      </w:tr>
      <w:tr w:rsidR="006D6411" w14:paraId="1842D6EB" w14:textId="77777777">
        <w:tblPrEx>
          <w:tblBorders>
            <w:top w:val="nil"/>
          </w:tblBorders>
        </w:tblPrEx>
        <w:trPr>
          <w:cantSplit/>
        </w:trPr>
        <w:tc>
          <w:tcPr>
            <w:tcW w:w="0" w:type="auto"/>
            <w:tcBorders>
              <w:left w:val="nil"/>
              <w:right w:val="nil"/>
            </w:tcBorders>
          </w:tcPr>
          <w:p w14:paraId="66559012" w14:textId="77777777" w:rsidR="006D6411" w:rsidRDefault="00000000">
            <w:pPr>
              <w:pStyle w:val="TableBodyText"/>
            </w:pPr>
            <w:r>
              <w:t>VCF-SEC-RCMD-CERT-001</w:t>
            </w:r>
          </w:p>
        </w:tc>
        <w:tc>
          <w:tcPr>
            <w:tcW w:w="0" w:type="auto"/>
            <w:tcBorders>
              <w:left w:val="nil"/>
              <w:right w:val="nil"/>
            </w:tcBorders>
          </w:tcPr>
          <w:p w14:paraId="7B84DE79" w14:textId="77777777" w:rsidR="006D6411" w:rsidRDefault="00000000">
            <w:pPr>
              <w:pStyle w:val="TableBodyText"/>
            </w:pPr>
            <w:r>
              <w:t>Replace the default VMCA or signed certificates on all management components with a certificate that is signed by an internal certificate authority.</w:t>
            </w:r>
          </w:p>
        </w:tc>
        <w:tc>
          <w:tcPr>
            <w:tcW w:w="0" w:type="auto"/>
            <w:tcBorders>
              <w:left w:val="nil"/>
              <w:right w:val="nil"/>
            </w:tcBorders>
          </w:tcPr>
          <w:p w14:paraId="3357C34A" w14:textId="77777777" w:rsidR="006D6411" w:rsidRDefault="00000000">
            <w:pPr>
              <w:pStyle w:val="TableBodyText"/>
            </w:pPr>
            <w:r>
              <w:t>Ensures that the communication to all management components is secure.</w:t>
            </w:r>
          </w:p>
        </w:tc>
        <w:tc>
          <w:tcPr>
            <w:tcW w:w="0" w:type="auto"/>
            <w:tcBorders>
              <w:left w:val="nil"/>
              <w:right w:val="nil"/>
            </w:tcBorders>
          </w:tcPr>
          <w:p w14:paraId="48EBC71F" w14:textId="77777777" w:rsidR="006D6411" w:rsidRDefault="00000000">
            <w:pPr>
              <w:pStyle w:val="TableBodyText"/>
            </w:pPr>
            <w:r>
              <w:t>Replacing the default certificates with trusted CA-signed certificates from a certificate authority might increase the deployment preparation time because you must generate and submit certificate requests.</w:t>
            </w:r>
          </w:p>
        </w:tc>
      </w:tr>
      <w:tr w:rsidR="006D6411" w14:paraId="3396D83A" w14:textId="77777777">
        <w:tblPrEx>
          <w:tblBorders>
            <w:top w:val="nil"/>
          </w:tblBorders>
        </w:tblPrEx>
        <w:trPr>
          <w:cantSplit/>
        </w:trPr>
        <w:tc>
          <w:tcPr>
            <w:tcW w:w="0" w:type="auto"/>
            <w:tcBorders>
              <w:left w:val="nil"/>
              <w:right w:val="nil"/>
            </w:tcBorders>
          </w:tcPr>
          <w:p w14:paraId="573BA300" w14:textId="77777777" w:rsidR="006D6411" w:rsidRDefault="00000000">
            <w:pPr>
              <w:pStyle w:val="TableBodyText"/>
            </w:pPr>
            <w:r>
              <w:t>VCF-SEC-RCMD-CERT-002</w:t>
            </w:r>
          </w:p>
        </w:tc>
        <w:tc>
          <w:tcPr>
            <w:tcW w:w="0" w:type="auto"/>
            <w:tcBorders>
              <w:left w:val="nil"/>
              <w:right w:val="nil"/>
            </w:tcBorders>
          </w:tcPr>
          <w:p w14:paraId="25E92898" w14:textId="77777777" w:rsidR="006D6411" w:rsidRDefault="00000000">
            <w:pPr>
              <w:pStyle w:val="TableBodyText"/>
            </w:pPr>
            <w:r>
              <w:t>Use a SHA-2 algorithm or higher for signed certificates.</w:t>
            </w:r>
          </w:p>
        </w:tc>
        <w:tc>
          <w:tcPr>
            <w:tcW w:w="0" w:type="auto"/>
            <w:tcBorders>
              <w:left w:val="nil"/>
              <w:right w:val="nil"/>
            </w:tcBorders>
          </w:tcPr>
          <w:p w14:paraId="7CC710C7" w14:textId="77777777" w:rsidR="006D6411" w:rsidRDefault="00000000">
            <w:pPr>
              <w:pStyle w:val="TableBodyText"/>
            </w:pPr>
            <w:r>
              <w:t>The SHA-1 algorithm is considered less secure and has been deprecated.</w:t>
            </w:r>
          </w:p>
        </w:tc>
        <w:tc>
          <w:tcPr>
            <w:tcW w:w="0" w:type="auto"/>
            <w:tcBorders>
              <w:left w:val="nil"/>
              <w:right w:val="nil"/>
            </w:tcBorders>
          </w:tcPr>
          <w:p w14:paraId="7BDBA005" w14:textId="77777777" w:rsidR="006D6411" w:rsidRDefault="00000000">
            <w:pPr>
              <w:pStyle w:val="TableBodyText"/>
            </w:pPr>
            <w:r>
              <w:t>Not all certificate authorities support SHA-2 or higher.</w:t>
            </w:r>
          </w:p>
        </w:tc>
      </w:tr>
      <w:tr w:rsidR="006D6411" w14:paraId="1208AEBC" w14:textId="77777777">
        <w:tblPrEx>
          <w:tblBorders>
            <w:top w:val="nil"/>
          </w:tblBorders>
        </w:tblPrEx>
        <w:trPr>
          <w:cantSplit/>
        </w:trPr>
        <w:tc>
          <w:tcPr>
            <w:tcW w:w="0" w:type="auto"/>
            <w:tcBorders>
              <w:left w:val="nil"/>
              <w:right w:val="nil"/>
            </w:tcBorders>
          </w:tcPr>
          <w:p w14:paraId="3CF1FF03" w14:textId="77777777" w:rsidR="006D6411" w:rsidRDefault="00000000">
            <w:pPr>
              <w:pStyle w:val="TableBodyText"/>
            </w:pPr>
            <w:r>
              <w:lastRenderedPageBreak/>
              <w:t>VCF-SEC-RCMD-CERT-003</w:t>
            </w:r>
          </w:p>
        </w:tc>
        <w:tc>
          <w:tcPr>
            <w:tcW w:w="0" w:type="auto"/>
            <w:tcBorders>
              <w:left w:val="nil"/>
              <w:right w:val="nil"/>
            </w:tcBorders>
          </w:tcPr>
          <w:p w14:paraId="2AD0FD0B" w14:textId="77777777" w:rsidR="006D6411" w:rsidRDefault="00000000">
            <w:pPr>
              <w:pStyle w:val="TableBodyText"/>
            </w:pPr>
            <w:r>
              <w:t>Perform SSL certificate life cycle management for all management appliances by using VCF Operations.</w:t>
            </w:r>
          </w:p>
        </w:tc>
        <w:tc>
          <w:tcPr>
            <w:tcW w:w="0" w:type="auto"/>
            <w:tcBorders>
              <w:left w:val="nil"/>
              <w:right w:val="nil"/>
            </w:tcBorders>
          </w:tcPr>
          <w:p w14:paraId="2E885881" w14:textId="77777777" w:rsidR="006D6411" w:rsidRDefault="00000000">
            <w:pPr>
              <w:pStyle w:val="TableBodyText"/>
            </w:pPr>
            <w:r>
              <w:t>VCF Operations supports automated SSL certificate lifecycle management rather than requiring a series of manual steps.</w:t>
            </w:r>
          </w:p>
        </w:tc>
        <w:tc>
          <w:tcPr>
            <w:tcW w:w="0" w:type="auto"/>
            <w:tcBorders>
              <w:left w:val="nil"/>
              <w:right w:val="nil"/>
            </w:tcBorders>
          </w:tcPr>
          <w:p w14:paraId="3FB8079B" w14:textId="77777777" w:rsidR="006D6411" w:rsidRDefault="00000000">
            <w:pPr>
              <w:pStyle w:val="TableBodyText"/>
            </w:pPr>
            <w:r>
              <w:t>Certificate management for NSX Global Manager instances must be done manually.</w:t>
            </w:r>
          </w:p>
        </w:tc>
      </w:tr>
    </w:tbl>
    <w:p w14:paraId="72242B93" w14:textId="77777777" w:rsidR="006D6411" w:rsidRDefault="00000000">
      <w:pPr>
        <w:pStyle w:val="Heading2"/>
        <w:spacing w:before="320"/>
      </w:pPr>
      <w:bookmarkStart w:id="122" w:name="_Toc218584352"/>
      <w:r>
        <w:t>VCF Identity Broker Detailed Design</w:t>
      </w:r>
      <w:bookmarkEnd w:id="122"/>
    </w:p>
    <w:p w14:paraId="70A898F7" w14:textId="77777777" w:rsidR="006D6411" w:rsidRDefault="00000000">
      <w:pPr>
        <w:pStyle w:val="BodyText"/>
      </w:pPr>
      <w:r>
        <w:t>A VMware Cloud Foundation platform can include one of the two supported VCF Identity Broker</w:t>
      </w:r>
      <w:r>
        <w:rPr>
          <w:rStyle w:val="InlineCite"/>
        </w:rPr>
        <w:t xml:space="preserve"> Models</w:t>
      </w:r>
      <w:r>
        <w:t>. This section describes the design requirements, recommendations, and choices for each VCF Identity Broker</w:t>
      </w:r>
      <w:r>
        <w:rPr>
          <w:rStyle w:val="InlineCite"/>
        </w:rPr>
        <w:t xml:space="preserve"> Model</w:t>
      </w:r>
      <w:r>
        <w:t>.</w:t>
      </w:r>
    </w:p>
    <w:p w14:paraId="0F013199" w14:textId="77777777" w:rsidR="006D6411" w:rsidRDefault="00000000">
      <w:pPr>
        <w:pStyle w:val="BodyText"/>
      </w:pPr>
      <w:r>
        <w:rPr>
          <w:color w:val="0000FF"/>
          <w:u w:val="single"/>
        </w:rPr>
        <w:fldChar w:fldCharType="begin"/>
      </w:r>
      <w:r>
        <w:rPr>
          <w:color w:val="0000FF"/>
          <w:u w:val="single"/>
        </w:rPr>
        <w:instrText xml:space="preserve"> REF  Bbe40a180e29f47549fd769ab5da03fd6 \* MERGEFORMAT \h</w:instrText>
      </w:r>
      <w:r>
        <w:rPr>
          <w:color w:val="0000FF"/>
          <w:u w:val="single"/>
        </w:rPr>
      </w:r>
      <w:r>
        <w:rPr>
          <w:color w:val="0000FF"/>
          <w:u w:val="single"/>
        </w:rPr>
        <w:fldChar w:fldCharType="separate"/>
      </w:r>
      <w:r>
        <w:rPr>
          <w:color w:val="0000FF"/>
          <w:u w:val="single"/>
        </w:rPr>
        <w:t>Embedded VCF Identity Broker Model</w:t>
      </w:r>
      <w:r>
        <w:fldChar w:fldCharType="end"/>
      </w:r>
    </w:p>
    <w:p w14:paraId="3BD8636B" w14:textId="77777777" w:rsidR="006D6411" w:rsidRDefault="00000000">
      <w:pPr>
        <w:pStyle w:val="BodyText"/>
      </w:pPr>
      <w:r>
        <w:rPr>
          <w:color w:val="0000FF"/>
          <w:u w:val="single"/>
        </w:rPr>
        <w:fldChar w:fldCharType="begin"/>
      </w:r>
      <w:r>
        <w:rPr>
          <w:color w:val="0000FF"/>
          <w:u w:val="single"/>
        </w:rPr>
        <w:instrText xml:space="preserve"> REF  B3eeeba2ba7d54a8cbac7279adf716c3f \* MERGEFORMAT \h</w:instrText>
      </w:r>
      <w:r>
        <w:rPr>
          <w:color w:val="0000FF"/>
          <w:u w:val="single"/>
        </w:rPr>
      </w:r>
      <w:r>
        <w:rPr>
          <w:color w:val="0000FF"/>
          <w:u w:val="single"/>
        </w:rPr>
        <w:fldChar w:fldCharType="separate"/>
      </w:r>
      <w:r>
        <w:rPr>
          <w:color w:val="0000FF"/>
          <w:u w:val="single"/>
        </w:rPr>
        <w:t>Appliance VCF Identity Broker Model</w:t>
      </w:r>
      <w:r>
        <w:fldChar w:fldCharType="end"/>
      </w:r>
    </w:p>
    <w:p w14:paraId="776AD97B" w14:textId="77777777" w:rsidR="006D6411" w:rsidRDefault="00000000">
      <w:pPr>
        <w:pStyle w:val="Heading3"/>
      </w:pPr>
      <w:bookmarkStart w:id="123" w:name="Bbe40a180e29f47549fd769ab5da03fd6"/>
      <w:bookmarkStart w:id="124" w:name="_Toc218584353"/>
      <w:r>
        <w:t>Embedded VCF Identity Broker Model</w:t>
      </w:r>
      <w:bookmarkEnd w:id="123"/>
      <w:bookmarkEnd w:id="124"/>
    </w:p>
    <w:p w14:paraId="59264D2D" w14:textId="77777777" w:rsidR="006D6411" w:rsidRDefault="00000000">
      <w:pPr>
        <w:pStyle w:val="BodyText"/>
      </w:pPr>
      <w:r>
        <w:t xml:space="preserve">The </w:t>
      </w:r>
      <w:r>
        <w:rPr>
          <w:rStyle w:val="InlineCite"/>
        </w:rPr>
        <w:t xml:space="preserve">Embedded </w:t>
      </w:r>
      <w:r>
        <w:t>VCF Identity Broker</w:t>
      </w:r>
      <w:r>
        <w:rPr>
          <w:rStyle w:val="InlineCite"/>
        </w:rPr>
        <w:t xml:space="preserve"> Model</w:t>
      </w:r>
      <w:r>
        <w:t xml:space="preserve"> is the simplest form of configuring VCF Single Sign-On for VMware Cloud Foundation. The deployment fits new VMware Cloud Foundation platforms, or deployments that have lower requirements for availability.</w:t>
      </w:r>
    </w:p>
    <w:p w14:paraId="2D6B9D2D"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101</w:t>
      </w:r>
      <w:r>
        <w:fldChar w:fldCharType="end"/>
      </w:r>
      <w:r>
        <w:t>. Embedded VCF Identity Broker Model</w:t>
      </w:r>
    </w:p>
    <w:p w14:paraId="14799B6C" w14:textId="77777777" w:rsidR="006D6411" w:rsidRDefault="00000000">
      <w:pPr>
        <w:pStyle w:val="BodyText"/>
      </w:pPr>
      <w:r>
        <w:rPr>
          <w:noProof/>
        </w:rPr>
        <w:drawing>
          <wp:anchor distT="0" distB="0" distL="114300" distR="114300" simplePos="0" relativeHeight="251765760" behindDoc="0" locked="0" layoutInCell="0" allowOverlap="0" wp14:anchorId="035F2727" wp14:editId="746DC22E">
            <wp:simplePos x="0" y="0"/>
            <wp:positionH relativeFrom="column">
              <wp:align>center</wp:align>
            </wp:positionH>
            <wp:positionV relativeFrom="paragraph">
              <wp:align>bottom</wp:align>
            </wp:positionV>
            <wp:extent cx="4558730" cy="4317460"/>
            <wp:effectExtent l="0" t="0" r="0" b="0"/>
            <wp:wrapTopAndBottom/>
            <wp:docPr id="100234" name="Graphic 10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4" name=""/>
                    <pic:cNvPicPr>
                      <a:picLocks noChangeAspect="1"/>
                    </pic:cNvPicPr>
                  </pic:nvPicPr>
                  <pic:blipFill>
                    <a:blip r:embed="rId200">
                      <a:extLst>
                        <a:ext uri="{96DAC541-7B7A-43D3-8B79-37D633B846F1}">
                          <asvg:svgBlip xmlns:asvg="http://schemas.microsoft.com/office/drawing/2016/SVG/main" r:embed="rId201"/>
                        </a:ext>
                      </a:extLst>
                    </a:blip>
                    <a:stretch>
                      <a:fillRect/>
                    </a:stretch>
                  </pic:blipFill>
                  <pic:spPr>
                    <a:xfrm>
                      <a:off x="0" y="0"/>
                      <a:ext cx="4558730" cy="4317460"/>
                    </a:xfrm>
                    <a:prstGeom prst="rect">
                      <a:avLst/>
                    </a:prstGeom>
                  </pic:spPr>
                </pic:pic>
              </a:graphicData>
            </a:graphic>
          </wp:anchor>
        </w:drawing>
      </w:r>
    </w:p>
    <w:p w14:paraId="184C2A12" w14:textId="77777777" w:rsidR="006D6411" w:rsidRDefault="00000000">
      <w:pPr>
        <w:pStyle w:val="SectionHeading4"/>
      </w:pPr>
      <w:r>
        <w:t>Embedded VCF Identity Broker Attributes</w:t>
      </w:r>
    </w:p>
    <w:p w14:paraId="3CF6B1FB" w14:textId="77777777" w:rsidR="006D6411" w:rsidRDefault="00000000">
      <w:pPr>
        <w:pStyle w:val="BodyText"/>
      </w:pPr>
      <w:r>
        <w:t xml:space="preserve">The </w:t>
      </w:r>
      <w:r>
        <w:rPr>
          <w:rStyle w:val="InlineCite"/>
        </w:rPr>
        <w:t xml:space="preserve">Embedded </w:t>
      </w:r>
      <w:r>
        <w:t>VCF Identity Broker</w:t>
      </w:r>
      <w:r>
        <w:rPr>
          <w:rStyle w:val="InlineCite"/>
        </w:rPr>
        <w:t xml:space="preserve">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74"/>
        <w:gridCol w:w="7986"/>
      </w:tblGrid>
      <w:tr w:rsidR="006D6411" w14:paraId="1C334EA6" w14:textId="77777777">
        <w:trPr>
          <w:cantSplit/>
          <w:tblHeader/>
        </w:trPr>
        <w:tc>
          <w:tcPr>
            <w:tcW w:w="0" w:type="auto"/>
            <w:tcBorders>
              <w:left w:val="nil"/>
              <w:right w:val="nil"/>
            </w:tcBorders>
            <w:shd w:val="clear" w:color="auto" w:fill="E1E1E1"/>
            <w:tcMar>
              <w:top w:w="60" w:type="dxa"/>
              <w:bottom w:w="60" w:type="dxa"/>
            </w:tcMar>
          </w:tcPr>
          <w:p w14:paraId="5F16C1EC"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71A6F7A" w14:textId="77777777" w:rsidR="006D6411" w:rsidRDefault="00000000">
            <w:pPr>
              <w:pStyle w:val="TableHeaderText"/>
            </w:pPr>
            <w:r>
              <w:t>Detail</w:t>
            </w:r>
          </w:p>
        </w:tc>
      </w:tr>
      <w:tr w:rsidR="006D6411" w14:paraId="74488540" w14:textId="77777777">
        <w:tblPrEx>
          <w:tblBorders>
            <w:top w:val="nil"/>
          </w:tblBorders>
        </w:tblPrEx>
        <w:trPr>
          <w:cantSplit/>
        </w:trPr>
        <w:tc>
          <w:tcPr>
            <w:tcW w:w="0" w:type="auto"/>
            <w:tcBorders>
              <w:left w:val="nil"/>
              <w:right w:val="nil"/>
            </w:tcBorders>
          </w:tcPr>
          <w:p w14:paraId="775CFA09" w14:textId="77777777" w:rsidR="006D6411" w:rsidRDefault="00000000">
            <w:pPr>
              <w:pStyle w:val="TableBodyText"/>
            </w:pPr>
            <w:r>
              <w:t>Service Location</w:t>
            </w:r>
          </w:p>
        </w:tc>
        <w:tc>
          <w:tcPr>
            <w:tcW w:w="0" w:type="auto"/>
            <w:tcBorders>
              <w:left w:val="nil"/>
              <w:right w:val="nil"/>
            </w:tcBorders>
          </w:tcPr>
          <w:p w14:paraId="44F13344" w14:textId="77777777" w:rsidR="006D6411" w:rsidRDefault="00000000">
            <w:pPr>
              <w:pStyle w:val="TableBodyText"/>
            </w:pPr>
            <w:r>
              <w:t>VCF Identity Broker runs as a service within the management domain vCenter.</w:t>
            </w:r>
          </w:p>
        </w:tc>
      </w:tr>
      <w:tr w:rsidR="006D6411" w14:paraId="2A0009CE" w14:textId="77777777">
        <w:tblPrEx>
          <w:tblBorders>
            <w:top w:val="nil"/>
          </w:tblBorders>
        </w:tblPrEx>
        <w:trPr>
          <w:cantSplit/>
        </w:trPr>
        <w:tc>
          <w:tcPr>
            <w:tcW w:w="0" w:type="auto"/>
            <w:tcBorders>
              <w:left w:val="nil"/>
              <w:right w:val="nil"/>
            </w:tcBorders>
          </w:tcPr>
          <w:p w14:paraId="1D2CE861" w14:textId="77777777" w:rsidR="006D6411" w:rsidRDefault="00000000">
            <w:pPr>
              <w:pStyle w:val="TableBodyText"/>
            </w:pPr>
            <w:r>
              <w:t>Deployment mechanism</w:t>
            </w:r>
          </w:p>
        </w:tc>
        <w:tc>
          <w:tcPr>
            <w:tcW w:w="0" w:type="auto"/>
            <w:tcBorders>
              <w:left w:val="nil"/>
              <w:right w:val="nil"/>
            </w:tcBorders>
          </w:tcPr>
          <w:p w14:paraId="5EDB9C17" w14:textId="77777777" w:rsidR="006D6411" w:rsidRDefault="00000000">
            <w:pPr>
              <w:pStyle w:val="TableBodyText"/>
            </w:pPr>
            <w:r>
              <w:t>As an embedded service running on vCenter, no additional deployment is required.</w:t>
            </w:r>
          </w:p>
        </w:tc>
      </w:tr>
      <w:tr w:rsidR="006D6411" w14:paraId="1257C43B" w14:textId="77777777">
        <w:tblPrEx>
          <w:tblBorders>
            <w:top w:val="nil"/>
          </w:tblBorders>
        </w:tblPrEx>
        <w:trPr>
          <w:cantSplit/>
        </w:trPr>
        <w:tc>
          <w:tcPr>
            <w:tcW w:w="0" w:type="auto"/>
            <w:tcBorders>
              <w:left w:val="nil"/>
              <w:right w:val="nil"/>
            </w:tcBorders>
          </w:tcPr>
          <w:p w14:paraId="5E84E971" w14:textId="77777777" w:rsidR="006D6411" w:rsidRDefault="00000000">
            <w:pPr>
              <w:pStyle w:val="TableBodyText"/>
            </w:pPr>
            <w:r>
              <w:t>Number of Nodes</w:t>
            </w:r>
          </w:p>
        </w:tc>
        <w:tc>
          <w:tcPr>
            <w:tcW w:w="0" w:type="auto"/>
            <w:tcBorders>
              <w:left w:val="nil"/>
              <w:right w:val="nil"/>
            </w:tcBorders>
          </w:tcPr>
          <w:p w14:paraId="2BFC8A70" w14:textId="77777777" w:rsidR="006D6411" w:rsidRDefault="00000000">
            <w:pPr>
              <w:pStyle w:val="TableBodyText"/>
            </w:pPr>
            <w:r>
              <w:t>1 (As part of vCenter)</w:t>
            </w:r>
          </w:p>
        </w:tc>
      </w:tr>
      <w:tr w:rsidR="006D6411" w14:paraId="0581496E" w14:textId="77777777">
        <w:tblPrEx>
          <w:tblBorders>
            <w:top w:val="nil"/>
          </w:tblBorders>
        </w:tblPrEx>
        <w:trPr>
          <w:cantSplit/>
        </w:trPr>
        <w:tc>
          <w:tcPr>
            <w:tcW w:w="0" w:type="auto"/>
            <w:tcBorders>
              <w:left w:val="nil"/>
              <w:right w:val="nil"/>
            </w:tcBorders>
          </w:tcPr>
          <w:p w14:paraId="4C0FC13B" w14:textId="77777777" w:rsidR="006D6411" w:rsidRDefault="00000000">
            <w:pPr>
              <w:pStyle w:val="TableBodyText"/>
            </w:pPr>
            <w:r>
              <w:t>Deployment Timing</w:t>
            </w:r>
          </w:p>
        </w:tc>
        <w:tc>
          <w:tcPr>
            <w:tcW w:w="0" w:type="auto"/>
            <w:tcBorders>
              <w:left w:val="nil"/>
              <w:right w:val="nil"/>
            </w:tcBorders>
          </w:tcPr>
          <w:p w14:paraId="1374DE4F" w14:textId="77777777" w:rsidR="006D6411" w:rsidRDefault="00000000">
            <w:pPr>
              <w:pStyle w:val="TableBodyText"/>
            </w:pPr>
            <w:r>
              <w:t>As an embedded service running on vCenter, no additional deployment is required.</w:t>
            </w:r>
          </w:p>
        </w:tc>
      </w:tr>
      <w:tr w:rsidR="006D6411" w14:paraId="07E2E8D1" w14:textId="77777777">
        <w:tblPrEx>
          <w:tblBorders>
            <w:top w:val="nil"/>
          </w:tblBorders>
        </w:tblPrEx>
        <w:trPr>
          <w:cantSplit/>
        </w:trPr>
        <w:tc>
          <w:tcPr>
            <w:tcW w:w="0" w:type="auto"/>
            <w:tcBorders>
              <w:left w:val="nil"/>
              <w:right w:val="nil"/>
            </w:tcBorders>
          </w:tcPr>
          <w:p w14:paraId="4BEAB470" w14:textId="77777777" w:rsidR="006D6411" w:rsidRDefault="00000000">
            <w:pPr>
              <w:pStyle w:val="TableBodyText"/>
            </w:pPr>
            <w:r>
              <w:t>Scale considerations</w:t>
            </w:r>
          </w:p>
        </w:tc>
        <w:tc>
          <w:tcPr>
            <w:tcW w:w="0" w:type="auto"/>
            <w:tcBorders>
              <w:left w:val="nil"/>
              <w:right w:val="nil"/>
            </w:tcBorders>
          </w:tcPr>
          <w:p w14:paraId="0618FE5D" w14:textId="77777777" w:rsidR="006D6411" w:rsidRDefault="00000000">
            <w:pPr>
              <w:pStyle w:val="TableBodyText"/>
            </w:pPr>
            <w:r>
              <w:t>One VCF Identity Broker per VCF instance.</w:t>
            </w:r>
          </w:p>
        </w:tc>
      </w:tr>
      <w:tr w:rsidR="006D6411" w14:paraId="164740B2" w14:textId="77777777">
        <w:tblPrEx>
          <w:tblBorders>
            <w:top w:val="nil"/>
          </w:tblBorders>
        </w:tblPrEx>
        <w:trPr>
          <w:cantSplit/>
        </w:trPr>
        <w:tc>
          <w:tcPr>
            <w:tcW w:w="0" w:type="auto"/>
            <w:tcBorders>
              <w:left w:val="nil"/>
              <w:right w:val="nil"/>
            </w:tcBorders>
          </w:tcPr>
          <w:p w14:paraId="270A41CA" w14:textId="77777777" w:rsidR="006D6411" w:rsidRDefault="00000000">
            <w:pPr>
              <w:pStyle w:val="TableBodyText"/>
            </w:pPr>
            <w:r>
              <w:t>Supported services</w:t>
            </w:r>
          </w:p>
        </w:tc>
        <w:tc>
          <w:tcPr>
            <w:tcW w:w="0" w:type="auto"/>
            <w:tcBorders>
              <w:left w:val="nil"/>
              <w:right w:val="nil"/>
            </w:tcBorders>
          </w:tcPr>
          <w:p w14:paraId="4F8AAE22" w14:textId="77777777" w:rsidR="006D6411" w:rsidRDefault="00000000">
            <w:pPr>
              <w:pStyle w:val="TableBodyText"/>
            </w:pPr>
            <w:r>
              <w:t>For support directories and IdPs, see Identity Providers and Protocols Supported for Single Sign-On.</w:t>
            </w:r>
          </w:p>
        </w:tc>
      </w:tr>
      <w:tr w:rsidR="006D6411" w14:paraId="7FD4BEDC" w14:textId="77777777">
        <w:tblPrEx>
          <w:tblBorders>
            <w:top w:val="nil"/>
          </w:tblBorders>
        </w:tblPrEx>
        <w:trPr>
          <w:cantSplit/>
        </w:trPr>
        <w:tc>
          <w:tcPr>
            <w:tcW w:w="0" w:type="auto"/>
            <w:tcBorders>
              <w:left w:val="nil"/>
              <w:right w:val="nil"/>
            </w:tcBorders>
          </w:tcPr>
          <w:p w14:paraId="4689A72F" w14:textId="77777777" w:rsidR="006D6411" w:rsidRDefault="00000000">
            <w:pPr>
              <w:pStyle w:val="TableBodyText"/>
            </w:pPr>
            <w:r>
              <w:lastRenderedPageBreak/>
              <w:t>Backup and restore</w:t>
            </w:r>
          </w:p>
        </w:tc>
        <w:tc>
          <w:tcPr>
            <w:tcW w:w="0" w:type="auto"/>
            <w:tcBorders>
              <w:left w:val="nil"/>
              <w:right w:val="nil"/>
            </w:tcBorders>
          </w:tcPr>
          <w:p w14:paraId="29DF8A98" w14:textId="77777777" w:rsidR="006D6411" w:rsidRDefault="00000000">
            <w:pPr>
              <w:pStyle w:val="TableBodyText"/>
            </w:pPr>
            <w:r>
              <w:t>As part of the vCenter Backup/Restore.</w:t>
            </w:r>
          </w:p>
        </w:tc>
      </w:tr>
      <w:tr w:rsidR="006D6411" w14:paraId="4E69F747" w14:textId="77777777">
        <w:tblPrEx>
          <w:tblBorders>
            <w:top w:val="nil"/>
          </w:tblBorders>
        </w:tblPrEx>
        <w:trPr>
          <w:cantSplit/>
        </w:trPr>
        <w:tc>
          <w:tcPr>
            <w:tcW w:w="0" w:type="auto"/>
            <w:tcBorders>
              <w:left w:val="nil"/>
              <w:right w:val="nil"/>
            </w:tcBorders>
          </w:tcPr>
          <w:p w14:paraId="1FAAEF5E" w14:textId="77777777" w:rsidR="006D6411" w:rsidRDefault="00000000">
            <w:pPr>
              <w:pStyle w:val="TableBodyText"/>
            </w:pPr>
            <w:r>
              <w:t>High Availability</w:t>
            </w:r>
          </w:p>
        </w:tc>
        <w:tc>
          <w:tcPr>
            <w:tcW w:w="0" w:type="auto"/>
            <w:tcBorders>
              <w:left w:val="nil"/>
              <w:right w:val="nil"/>
            </w:tcBorders>
          </w:tcPr>
          <w:p w14:paraId="7BAD9CEC" w14:textId="77777777" w:rsidR="006D6411" w:rsidRDefault="00000000">
            <w:pPr>
              <w:pStyle w:val="TableBodyText"/>
            </w:pPr>
            <w:r>
              <w:t>High Availability is provided by vSphere HA as this service runs as part of the vCenter appliance.</w:t>
            </w:r>
          </w:p>
        </w:tc>
      </w:tr>
      <w:tr w:rsidR="006D6411" w14:paraId="4E25BE94" w14:textId="77777777">
        <w:tblPrEx>
          <w:tblBorders>
            <w:top w:val="nil"/>
          </w:tblBorders>
        </w:tblPrEx>
        <w:trPr>
          <w:cantSplit/>
        </w:trPr>
        <w:tc>
          <w:tcPr>
            <w:tcW w:w="0" w:type="auto"/>
            <w:tcBorders>
              <w:left w:val="nil"/>
              <w:right w:val="nil"/>
            </w:tcBorders>
          </w:tcPr>
          <w:p w14:paraId="52404E36" w14:textId="77777777" w:rsidR="006D6411" w:rsidRDefault="00000000">
            <w:pPr>
              <w:pStyle w:val="TableBodyText"/>
            </w:pPr>
            <w:r>
              <w:t>Operational Impacts</w:t>
            </w:r>
          </w:p>
        </w:tc>
        <w:tc>
          <w:tcPr>
            <w:tcW w:w="0" w:type="auto"/>
            <w:tcBorders>
              <w:left w:val="nil"/>
              <w:right w:val="nil"/>
            </w:tcBorders>
          </w:tcPr>
          <w:p w14:paraId="08054B48" w14:textId="77777777" w:rsidR="006D6411" w:rsidRDefault="00000000">
            <w:pPr>
              <w:pStyle w:val="TableBodyText"/>
            </w:pPr>
            <w:r>
              <w:t>As this services run as part of vCenter, maintenance tasks performed on the vCenter instance also impact your ability to authenticate to the VMware Cloud Foundation components.</w:t>
            </w:r>
          </w:p>
        </w:tc>
      </w:tr>
      <w:tr w:rsidR="006D6411" w14:paraId="3F8EA009" w14:textId="77777777">
        <w:tblPrEx>
          <w:tblBorders>
            <w:top w:val="nil"/>
          </w:tblBorders>
        </w:tblPrEx>
        <w:trPr>
          <w:cantSplit/>
        </w:trPr>
        <w:tc>
          <w:tcPr>
            <w:tcW w:w="0" w:type="auto"/>
            <w:tcBorders>
              <w:left w:val="nil"/>
              <w:right w:val="nil"/>
            </w:tcBorders>
          </w:tcPr>
          <w:p w14:paraId="190D212A" w14:textId="77777777" w:rsidR="006D6411" w:rsidRDefault="00000000">
            <w:pPr>
              <w:pStyle w:val="TableBodyText"/>
            </w:pPr>
            <w:r>
              <w:t>Migration path</w:t>
            </w:r>
          </w:p>
        </w:tc>
        <w:tc>
          <w:tcPr>
            <w:tcW w:w="0" w:type="auto"/>
            <w:tcBorders>
              <w:left w:val="nil"/>
              <w:right w:val="nil"/>
            </w:tcBorders>
          </w:tcPr>
          <w:p w14:paraId="27BE033A" w14:textId="77777777" w:rsidR="006D6411" w:rsidRDefault="00000000">
            <w:pPr>
              <w:pStyle w:val="TableBodyText"/>
            </w:pPr>
            <w:r>
              <w:t>To migrate from embedded to the appliance it requires a reset of the VCF Single Sign-On configuration. Users must be re-added to components.</w:t>
            </w:r>
          </w:p>
        </w:tc>
      </w:tr>
    </w:tbl>
    <w:p w14:paraId="5D9E5C8C" w14:textId="77777777" w:rsidR="006D6411" w:rsidRDefault="00000000">
      <w:pPr>
        <w:pStyle w:val="SectionHeading4"/>
        <w:spacing w:before="120"/>
      </w:pPr>
      <w:r>
        <w:t>Embedded VCF Identity Broker Model Design Requirements</w:t>
      </w:r>
    </w:p>
    <w:p w14:paraId="1F515A8D"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726</w:t>
      </w:r>
      <w:r>
        <w:fldChar w:fldCharType="end"/>
      </w:r>
      <w:r>
        <w:t>. Embedded VCF Identity Broker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42"/>
        <w:gridCol w:w="2610"/>
        <w:gridCol w:w="2998"/>
        <w:gridCol w:w="2610"/>
      </w:tblGrid>
      <w:tr w:rsidR="006D6411" w14:paraId="05927972" w14:textId="77777777">
        <w:trPr>
          <w:cantSplit/>
          <w:tblHeader/>
        </w:trPr>
        <w:tc>
          <w:tcPr>
            <w:tcW w:w="0" w:type="auto"/>
            <w:tcBorders>
              <w:left w:val="nil"/>
              <w:right w:val="nil"/>
            </w:tcBorders>
            <w:shd w:val="clear" w:color="auto" w:fill="E1E1E1"/>
            <w:tcMar>
              <w:top w:w="60" w:type="dxa"/>
              <w:bottom w:w="60" w:type="dxa"/>
            </w:tcMar>
          </w:tcPr>
          <w:p w14:paraId="0F0B9816"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AD634B2"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6B06D0E"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9546424" w14:textId="77777777" w:rsidR="006D6411" w:rsidRDefault="00000000">
            <w:pPr>
              <w:pStyle w:val="TableHeaderText"/>
            </w:pPr>
            <w:r>
              <w:t>Implications</w:t>
            </w:r>
          </w:p>
        </w:tc>
      </w:tr>
      <w:tr w:rsidR="006D6411" w14:paraId="71FB15D3" w14:textId="77777777">
        <w:tblPrEx>
          <w:tblBorders>
            <w:top w:val="nil"/>
          </w:tblBorders>
        </w:tblPrEx>
        <w:trPr>
          <w:cantSplit/>
        </w:trPr>
        <w:tc>
          <w:tcPr>
            <w:tcW w:w="0" w:type="auto"/>
            <w:tcBorders>
              <w:left w:val="nil"/>
              <w:right w:val="nil"/>
            </w:tcBorders>
          </w:tcPr>
          <w:p w14:paraId="5F49BF03" w14:textId="77777777" w:rsidR="006D6411" w:rsidRDefault="00000000">
            <w:pPr>
              <w:pStyle w:val="TableBodyText"/>
            </w:pPr>
            <w:r>
              <w:t>VCF-SSO-REQD-EMB-001</w:t>
            </w:r>
          </w:p>
        </w:tc>
        <w:tc>
          <w:tcPr>
            <w:tcW w:w="0" w:type="auto"/>
            <w:tcBorders>
              <w:left w:val="nil"/>
              <w:right w:val="nil"/>
            </w:tcBorders>
          </w:tcPr>
          <w:p w14:paraId="2B31C390" w14:textId="77777777" w:rsidR="006D6411" w:rsidRDefault="00000000">
            <w:pPr>
              <w:pStyle w:val="TableBodyText"/>
            </w:pPr>
            <w:r>
              <w:t>Leverage the embedded VCF Identity Broker in the first management domain vCenter.</w:t>
            </w:r>
          </w:p>
        </w:tc>
        <w:tc>
          <w:tcPr>
            <w:tcW w:w="0" w:type="auto"/>
            <w:tcBorders>
              <w:left w:val="nil"/>
              <w:right w:val="nil"/>
            </w:tcBorders>
          </w:tcPr>
          <w:p w14:paraId="2F282D40" w14:textId="77777777" w:rsidR="006D6411" w:rsidRDefault="00000000">
            <w:pPr>
              <w:pStyle w:val="TableBodyText"/>
              <w:ind w:left="0"/>
            </w:pPr>
            <w:r>
              <w:t>Simplifies the authentication configuration for the VMware Cloud Foundation platform.</w:t>
            </w:r>
          </w:p>
          <w:p w14:paraId="335CC419" w14:textId="77777777" w:rsidR="006D6411" w:rsidRDefault="00000000">
            <w:pPr>
              <w:pStyle w:val="TableBodyText"/>
              <w:ind w:left="0"/>
            </w:pPr>
            <w:r>
              <w:t>Simplifies the operational overhead.</w:t>
            </w:r>
          </w:p>
        </w:tc>
        <w:tc>
          <w:tcPr>
            <w:tcW w:w="0" w:type="auto"/>
            <w:tcBorders>
              <w:left w:val="nil"/>
              <w:right w:val="nil"/>
            </w:tcBorders>
          </w:tcPr>
          <w:p w14:paraId="08DBB061" w14:textId="77777777" w:rsidR="006D6411" w:rsidRDefault="00000000">
            <w:pPr>
              <w:pStyle w:val="TableBodyText"/>
              <w:ind w:left="0"/>
            </w:pPr>
            <w:r>
              <w:t>Limits the Scale supported by the embedded model.</w:t>
            </w:r>
          </w:p>
          <w:p w14:paraId="6F0A1CAD" w14:textId="77777777" w:rsidR="006D6411" w:rsidRDefault="00000000">
            <w:pPr>
              <w:pStyle w:val="TableBodyText"/>
              <w:ind w:left="0"/>
            </w:pPr>
            <w:r>
              <w:t>Limits the availability of the authentication service in a VMware Cloud Foundation platform.</w:t>
            </w:r>
          </w:p>
        </w:tc>
      </w:tr>
      <w:tr w:rsidR="006D6411" w14:paraId="772CC556" w14:textId="77777777">
        <w:tblPrEx>
          <w:tblBorders>
            <w:top w:val="nil"/>
          </w:tblBorders>
        </w:tblPrEx>
        <w:trPr>
          <w:cantSplit/>
        </w:trPr>
        <w:tc>
          <w:tcPr>
            <w:tcW w:w="0" w:type="auto"/>
            <w:tcBorders>
              <w:left w:val="nil"/>
              <w:right w:val="nil"/>
            </w:tcBorders>
          </w:tcPr>
          <w:p w14:paraId="48813EF5" w14:textId="77777777" w:rsidR="006D6411" w:rsidRDefault="00000000">
            <w:pPr>
              <w:pStyle w:val="TableBodyText"/>
            </w:pPr>
            <w:r>
              <w:t>VCF-SSO-REQD-EMB-002</w:t>
            </w:r>
          </w:p>
        </w:tc>
        <w:tc>
          <w:tcPr>
            <w:tcW w:w="0" w:type="auto"/>
            <w:tcBorders>
              <w:left w:val="nil"/>
              <w:right w:val="nil"/>
            </w:tcBorders>
          </w:tcPr>
          <w:p w14:paraId="215907DC" w14:textId="77777777" w:rsidR="006D6411" w:rsidRDefault="00000000">
            <w:pPr>
              <w:pStyle w:val="TableBodyText"/>
            </w:pPr>
            <w:r>
              <w:t>Connect the embedded VCF Identity Broker to your corporate IdP.</w:t>
            </w:r>
          </w:p>
        </w:tc>
        <w:tc>
          <w:tcPr>
            <w:tcW w:w="0" w:type="auto"/>
            <w:tcBorders>
              <w:left w:val="nil"/>
              <w:right w:val="nil"/>
            </w:tcBorders>
          </w:tcPr>
          <w:p w14:paraId="6F8F4801" w14:textId="77777777" w:rsidR="006D6411" w:rsidRDefault="00000000">
            <w:pPr>
              <w:pStyle w:val="TableBodyText"/>
            </w:pPr>
            <w:r>
              <w:t>Provides directory service (users and group) and user authentication service to the VCF Identity Broker service.</w:t>
            </w:r>
          </w:p>
        </w:tc>
        <w:tc>
          <w:tcPr>
            <w:tcW w:w="0" w:type="auto"/>
            <w:tcBorders>
              <w:left w:val="nil"/>
              <w:right w:val="nil"/>
            </w:tcBorders>
          </w:tcPr>
          <w:p w14:paraId="66CA3A55" w14:textId="77777777" w:rsidR="006D6411" w:rsidRDefault="00000000">
            <w:pPr>
              <w:pStyle w:val="TableBodyText"/>
            </w:pPr>
            <w:r>
              <w:t>None.</w:t>
            </w:r>
          </w:p>
        </w:tc>
      </w:tr>
    </w:tbl>
    <w:p w14:paraId="0B9B7B1E" w14:textId="77777777" w:rsidR="006D6411" w:rsidRDefault="00000000">
      <w:pPr>
        <w:pStyle w:val="Heading3"/>
        <w:spacing w:before="320"/>
      </w:pPr>
      <w:bookmarkStart w:id="125" w:name="B3eeeba2ba7d54a8cbac7279adf716c3f"/>
      <w:bookmarkStart w:id="126" w:name="_Toc218584354"/>
      <w:r>
        <w:t>Appliance VCF Identity Broker Model</w:t>
      </w:r>
      <w:bookmarkEnd w:id="125"/>
      <w:bookmarkEnd w:id="126"/>
    </w:p>
    <w:p w14:paraId="66CEDF93" w14:textId="77777777" w:rsidR="006D6411" w:rsidRDefault="00000000">
      <w:pPr>
        <w:pStyle w:val="BodyText"/>
      </w:pPr>
      <w:r>
        <w:t xml:space="preserve">To avoid a single point of failure for your authentication services, you can use the </w:t>
      </w:r>
      <w:r>
        <w:rPr>
          <w:rStyle w:val="InlineCite"/>
        </w:rPr>
        <w:t>Appliance VCF Identity Broker Model</w:t>
      </w:r>
      <w:r>
        <w:t>, where you deploy a standalone appliance through VCF Operations fleet management prior to performing the VCF Single Sign-On configuration. Use this option if you have critical up-time requirements or a complex multi-instance multi-site VMware Cloud Foundation platform.</w:t>
      </w:r>
    </w:p>
    <w:p w14:paraId="2963F4A7"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102</w:t>
      </w:r>
      <w:r>
        <w:fldChar w:fldCharType="end"/>
      </w:r>
      <w:r>
        <w:t>. Appliance VCF Identity Broker Model</w:t>
      </w:r>
    </w:p>
    <w:p w14:paraId="7AAD73DF" w14:textId="77777777" w:rsidR="006D6411" w:rsidRDefault="00000000">
      <w:pPr>
        <w:pStyle w:val="BodyText"/>
      </w:pPr>
      <w:r>
        <w:rPr>
          <w:noProof/>
        </w:rPr>
        <w:drawing>
          <wp:anchor distT="0" distB="0" distL="114300" distR="114300" simplePos="0" relativeHeight="251766784" behindDoc="0" locked="0" layoutInCell="0" allowOverlap="0" wp14:anchorId="31BF55B3" wp14:editId="14477897">
            <wp:simplePos x="0" y="0"/>
            <wp:positionH relativeFrom="column">
              <wp:align>center</wp:align>
            </wp:positionH>
            <wp:positionV relativeFrom="paragraph">
              <wp:align>bottom</wp:align>
            </wp:positionV>
            <wp:extent cx="4558730" cy="4317460"/>
            <wp:effectExtent l="0" t="0" r="0" b="0"/>
            <wp:wrapTopAndBottom/>
            <wp:docPr id="100236" name="Graphic 10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6" name=""/>
                    <pic:cNvPicPr>
                      <a:picLocks noChangeAspect="1"/>
                    </pic:cNvPicPr>
                  </pic:nvPicPr>
                  <pic:blipFill>
                    <a:blip r:embed="rId202">
                      <a:extLst>
                        <a:ext uri="{96DAC541-7B7A-43D3-8B79-37D633B846F1}">
                          <asvg:svgBlip xmlns:asvg="http://schemas.microsoft.com/office/drawing/2016/SVG/main" r:embed="rId203"/>
                        </a:ext>
                      </a:extLst>
                    </a:blip>
                    <a:stretch>
                      <a:fillRect/>
                    </a:stretch>
                  </pic:blipFill>
                  <pic:spPr>
                    <a:xfrm>
                      <a:off x="0" y="0"/>
                      <a:ext cx="4558730" cy="4317460"/>
                    </a:xfrm>
                    <a:prstGeom prst="rect">
                      <a:avLst/>
                    </a:prstGeom>
                  </pic:spPr>
                </pic:pic>
              </a:graphicData>
            </a:graphic>
          </wp:anchor>
        </w:drawing>
      </w:r>
    </w:p>
    <w:p w14:paraId="6B431D9B" w14:textId="77777777" w:rsidR="006D6411" w:rsidRDefault="00000000">
      <w:pPr>
        <w:pStyle w:val="SectionHeading4"/>
      </w:pPr>
      <w:r>
        <w:t>Appliance VCF Identity Broker Model Attributes</w:t>
      </w:r>
    </w:p>
    <w:p w14:paraId="08D3BD38" w14:textId="77777777" w:rsidR="006D6411" w:rsidRDefault="00000000">
      <w:pPr>
        <w:pStyle w:val="BodyText"/>
      </w:pPr>
      <w:r>
        <w:t xml:space="preserve">The </w:t>
      </w:r>
      <w:r>
        <w:rPr>
          <w:rStyle w:val="InlineCite"/>
        </w:rPr>
        <w:t xml:space="preserve">Appliance </w:t>
      </w:r>
      <w:r>
        <w:t>VCF Identity Broker</w:t>
      </w:r>
      <w:r>
        <w:rPr>
          <w:rStyle w:val="InlineCite"/>
        </w:rPr>
        <w:t xml:space="preserve">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29"/>
        <w:gridCol w:w="7931"/>
      </w:tblGrid>
      <w:tr w:rsidR="006D6411" w14:paraId="15437E05" w14:textId="77777777">
        <w:trPr>
          <w:cantSplit/>
          <w:tblHeader/>
        </w:trPr>
        <w:tc>
          <w:tcPr>
            <w:tcW w:w="0" w:type="auto"/>
            <w:tcBorders>
              <w:left w:val="nil"/>
              <w:right w:val="nil"/>
            </w:tcBorders>
            <w:shd w:val="clear" w:color="auto" w:fill="E1E1E1"/>
            <w:tcMar>
              <w:top w:w="60" w:type="dxa"/>
              <w:bottom w:w="60" w:type="dxa"/>
            </w:tcMar>
          </w:tcPr>
          <w:p w14:paraId="3E0ED533"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A15E6C8" w14:textId="77777777" w:rsidR="006D6411" w:rsidRDefault="00000000">
            <w:pPr>
              <w:pStyle w:val="TableHeaderText"/>
            </w:pPr>
            <w:r>
              <w:t>Detail</w:t>
            </w:r>
          </w:p>
        </w:tc>
      </w:tr>
      <w:tr w:rsidR="006D6411" w14:paraId="7401C5F8" w14:textId="77777777">
        <w:tblPrEx>
          <w:tblBorders>
            <w:top w:val="nil"/>
          </w:tblBorders>
        </w:tblPrEx>
        <w:trPr>
          <w:cantSplit/>
        </w:trPr>
        <w:tc>
          <w:tcPr>
            <w:tcW w:w="0" w:type="auto"/>
            <w:tcBorders>
              <w:left w:val="nil"/>
              <w:right w:val="nil"/>
            </w:tcBorders>
          </w:tcPr>
          <w:p w14:paraId="594646DA" w14:textId="77777777" w:rsidR="006D6411" w:rsidRDefault="00000000">
            <w:pPr>
              <w:pStyle w:val="TableBodyText"/>
            </w:pPr>
            <w:r>
              <w:t>Service Location</w:t>
            </w:r>
          </w:p>
        </w:tc>
        <w:tc>
          <w:tcPr>
            <w:tcW w:w="0" w:type="auto"/>
            <w:tcBorders>
              <w:left w:val="nil"/>
              <w:right w:val="nil"/>
            </w:tcBorders>
          </w:tcPr>
          <w:p w14:paraId="78190C82" w14:textId="77777777" w:rsidR="006D6411" w:rsidRDefault="00000000">
            <w:pPr>
              <w:pStyle w:val="TableBodyText"/>
            </w:pPr>
            <w:r>
              <w:t>VCF Identity Broker runs as stand alone appliance.</w:t>
            </w:r>
          </w:p>
        </w:tc>
      </w:tr>
      <w:tr w:rsidR="006D6411" w14:paraId="1E491529" w14:textId="77777777">
        <w:tblPrEx>
          <w:tblBorders>
            <w:top w:val="nil"/>
          </w:tblBorders>
        </w:tblPrEx>
        <w:trPr>
          <w:cantSplit/>
        </w:trPr>
        <w:tc>
          <w:tcPr>
            <w:tcW w:w="0" w:type="auto"/>
            <w:tcBorders>
              <w:left w:val="nil"/>
              <w:right w:val="nil"/>
            </w:tcBorders>
          </w:tcPr>
          <w:p w14:paraId="0314A6EB" w14:textId="77777777" w:rsidR="006D6411" w:rsidRDefault="00000000">
            <w:pPr>
              <w:pStyle w:val="TableBodyText"/>
            </w:pPr>
            <w:r>
              <w:t>Deployment mechanism</w:t>
            </w:r>
          </w:p>
        </w:tc>
        <w:tc>
          <w:tcPr>
            <w:tcW w:w="0" w:type="auto"/>
            <w:tcBorders>
              <w:left w:val="nil"/>
              <w:right w:val="nil"/>
            </w:tcBorders>
          </w:tcPr>
          <w:p w14:paraId="4A544788" w14:textId="77777777" w:rsidR="006D6411" w:rsidRDefault="00000000">
            <w:pPr>
              <w:pStyle w:val="TableBodyText"/>
            </w:pPr>
            <w:r>
              <w:t>Deployed through VCF Operations fleet management prior to VCF Single Sign-On configuration.</w:t>
            </w:r>
          </w:p>
        </w:tc>
      </w:tr>
      <w:tr w:rsidR="006D6411" w14:paraId="632BE7B0" w14:textId="77777777">
        <w:tblPrEx>
          <w:tblBorders>
            <w:top w:val="nil"/>
          </w:tblBorders>
        </w:tblPrEx>
        <w:trPr>
          <w:cantSplit/>
        </w:trPr>
        <w:tc>
          <w:tcPr>
            <w:tcW w:w="0" w:type="auto"/>
            <w:tcBorders>
              <w:left w:val="nil"/>
              <w:right w:val="nil"/>
            </w:tcBorders>
          </w:tcPr>
          <w:p w14:paraId="74BD8DD3" w14:textId="77777777" w:rsidR="006D6411" w:rsidRDefault="00000000">
            <w:pPr>
              <w:pStyle w:val="TableBodyText"/>
            </w:pPr>
            <w:r>
              <w:t>Number of Nodes</w:t>
            </w:r>
          </w:p>
        </w:tc>
        <w:tc>
          <w:tcPr>
            <w:tcW w:w="0" w:type="auto"/>
            <w:tcBorders>
              <w:left w:val="nil"/>
              <w:right w:val="nil"/>
            </w:tcBorders>
          </w:tcPr>
          <w:p w14:paraId="26F6BFE1" w14:textId="77777777" w:rsidR="006D6411" w:rsidRDefault="00000000">
            <w:pPr>
              <w:pStyle w:val="TableBodyText"/>
            </w:pPr>
            <w:r>
              <w:t>three node cluster.</w:t>
            </w:r>
          </w:p>
        </w:tc>
      </w:tr>
      <w:tr w:rsidR="006D6411" w14:paraId="6BD2BF9D" w14:textId="77777777">
        <w:tblPrEx>
          <w:tblBorders>
            <w:top w:val="nil"/>
          </w:tblBorders>
        </w:tblPrEx>
        <w:trPr>
          <w:cantSplit/>
        </w:trPr>
        <w:tc>
          <w:tcPr>
            <w:tcW w:w="0" w:type="auto"/>
            <w:tcBorders>
              <w:left w:val="nil"/>
              <w:right w:val="nil"/>
            </w:tcBorders>
          </w:tcPr>
          <w:p w14:paraId="266439AF" w14:textId="77777777" w:rsidR="006D6411" w:rsidRDefault="00000000">
            <w:pPr>
              <w:pStyle w:val="TableBodyText"/>
            </w:pPr>
            <w:r>
              <w:t>Deployment Timing</w:t>
            </w:r>
          </w:p>
        </w:tc>
        <w:tc>
          <w:tcPr>
            <w:tcW w:w="0" w:type="auto"/>
            <w:tcBorders>
              <w:left w:val="nil"/>
              <w:right w:val="nil"/>
            </w:tcBorders>
          </w:tcPr>
          <w:p w14:paraId="6E05B3E1" w14:textId="77777777" w:rsidR="006D6411" w:rsidRDefault="00000000">
            <w:pPr>
              <w:pStyle w:val="TableBodyText"/>
            </w:pPr>
            <w:r>
              <w:t>Day 2 Operation</w:t>
            </w:r>
          </w:p>
        </w:tc>
      </w:tr>
      <w:tr w:rsidR="006D6411" w14:paraId="60CBF000" w14:textId="77777777">
        <w:tblPrEx>
          <w:tblBorders>
            <w:top w:val="nil"/>
          </w:tblBorders>
        </w:tblPrEx>
        <w:trPr>
          <w:cantSplit/>
        </w:trPr>
        <w:tc>
          <w:tcPr>
            <w:tcW w:w="0" w:type="auto"/>
            <w:tcBorders>
              <w:left w:val="nil"/>
              <w:right w:val="nil"/>
            </w:tcBorders>
          </w:tcPr>
          <w:p w14:paraId="0F0DD410" w14:textId="77777777" w:rsidR="006D6411" w:rsidRDefault="00000000">
            <w:pPr>
              <w:pStyle w:val="TableBodyText"/>
            </w:pPr>
            <w:r>
              <w:t>Scale considerations</w:t>
            </w:r>
          </w:p>
        </w:tc>
        <w:tc>
          <w:tcPr>
            <w:tcW w:w="0" w:type="auto"/>
            <w:tcBorders>
              <w:left w:val="nil"/>
              <w:right w:val="nil"/>
            </w:tcBorders>
          </w:tcPr>
          <w:p w14:paraId="208D1E31" w14:textId="77777777" w:rsidR="006D6411" w:rsidRDefault="00000000">
            <w:pPr>
              <w:pStyle w:val="TableBodyText"/>
            </w:pPr>
            <w:r>
              <w:t>It is recommended that one VCF Identity Broker support up to 5 VCF instances.</w:t>
            </w:r>
          </w:p>
        </w:tc>
      </w:tr>
      <w:tr w:rsidR="006D6411" w14:paraId="081C168B" w14:textId="77777777">
        <w:tblPrEx>
          <w:tblBorders>
            <w:top w:val="nil"/>
          </w:tblBorders>
        </w:tblPrEx>
        <w:trPr>
          <w:cantSplit/>
        </w:trPr>
        <w:tc>
          <w:tcPr>
            <w:tcW w:w="0" w:type="auto"/>
            <w:tcBorders>
              <w:left w:val="nil"/>
              <w:right w:val="nil"/>
            </w:tcBorders>
          </w:tcPr>
          <w:p w14:paraId="0AC324AB" w14:textId="77777777" w:rsidR="006D6411" w:rsidRDefault="00000000">
            <w:pPr>
              <w:pStyle w:val="TableBodyText"/>
            </w:pPr>
            <w:r>
              <w:t>Supported services</w:t>
            </w:r>
          </w:p>
        </w:tc>
        <w:tc>
          <w:tcPr>
            <w:tcW w:w="0" w:type="auto"/>
            <w:tcBorders>
              <w:left w:val="nil"/>
              <w:right w:val="nil"/>
            </w:tcBorders>
          </w:tcPr>
          <w:p w14:paraId="7B62607A" w14:textId="77777777" w:rsidR="006D6411" w:rsidRDefault="00000000">
            <w:pPr>
              <w:pStyle w:val="TableBodyText"/>
            </w:pPr>
            <w:r>
              <w:t>For support directories and IdPs, see Identity Providers and Protocols Supported for Single Sign-On.</w:t>
            </w:r>
          </w:p>
        </w:tc>
      </w:tr>
      <w:tr w:rsidR="006D6411" w14:paraId="038FEF73" w14:textId="77777777">
        <w:tblPrEx>
          <w:tblBorders>
            <w:top w:val="nil"/>
          </w:tblBorders>
        </w:tblPrEx>
        <w:trPr>
          <w:cantSplit/>
        </w:trPr>
        <w:tc>
          <w:tcPr>
            <w:tcW w:w="0" w:type="auto"/>
            <w:tcBorders>
              <w:left w:val="nil"/>
              <w:right w:val="nil"/>
            </w:tcBorders>
          </w:tcPr>
          <w:p w14:paraId="38998D77" w14:textId="77777777" w:rsidR="006D6411" w:rsidRDefault="00000000">
            <w:pPr>
              <w:pStyle w:val="TableBodyText"/>
            </w:pPr>
            <w:r>
              <w:lastRenderedPageBreak/>
              <w:t>Backup and restore</w:t>
            </w:r>
          </w:p>
        </w:tc>
        <w:tc>
          <w:tcPr>
            <w:tcW w:w="0" w:type="auto"/>
            <w:tcBorders>
              <w:left w:val="nil"/>
              <w:right w:val="nil"/>
            </w:tcBorders>
          </w:tcPr>
          <w:p w14:paraId="75D4E631" w14:textId="77777777" w:rsidR="006D6411" w:rsidRDefault="00000000">
            <w:pPr>
              <w:pStyle w:val="TableBodyText"/>
            </w:pPr>
            <w:r>
              <w:t>Independent Backup/Restore process.</w:t>
            </w:r>
          </w:p>
        </w:tc>
      </w:tr>
      <w:tr w:rsidR="006D6411" w14:paraId="00566510" w14:textId="77777777">
        <w:tblPrEx>
          <w:tblBorders>
            <w:top w:val="nil"/>
          </w:tblBorders>
        </w:tblPrEx>
        <w:trPr>
          <w:cantSplit/>
        </w:trPr>
        <w:tc>
          <w:tcPr>
            <w:tcW w:w="0" w:type="auto"/>
            <w:tcBorders>
              <w:left w:val="nil"/>
              <w:right w:val="nil"/>
            </w:tcBorders>
          </w:tcPr>
          <w:p w14:paraId="43E1B5D1" w14:textId="77777777" w:rsidR="006D6411" w:rsidRDefault="00000000">
            <w:pPr>
              <w:pStyle w:val="TableBodyText"/>
            </w:pPr>
            <w:r>
              <w:t>High Availability</w:t>
            </w:r>
          </w:p>
        </w:tc>
        <w:tc>
          <w:tcPr>
            <w:tcW w:w="0" w:type="auto"/>
            <w:tcBorders>
              <w:left w:val="nil"/>
              <w:right w:val="nil"/>
            </w:tcBorders>
          </w:tcPr>
          <w:p w14:paraId="4508DEC1" w14:textId="77777777" w:rsidR="006D6411" w:rsidRDefault="00000000">
            <w:pPr>
              <w:pStyle w:val="TableBodyText"/>
            </w:pPr>
            <w:r>
              <w:t>High Availability is provided by a distributed 3 node deployment running each node on separate vSphere hosts.</w:t>
            </w:r>
          </w:p>
        </w:tc>
      </w:tr>
      <w:tr w:rsidR="006D6411" w14:paraId="16E33315" w14:textId="77777777">
        <w:tblPrEx>
          <w:tblBorders>
            <w:top w:val="nil"/>
          </w:tblBorders>
        </w:tblPrEx>
        <w:trPr>
          <w:cantSplit/>
        </w:trPr>
        <w:tc>
          <w:tcPr>
            <w:tcW w:w="0" w:type="auto"/>
            <w:tcBorders>
              <w:left w:val="nil"/>
              <w:right w:val="nil"/>
            </w:tcBorders>
          </w:tcPr>
          <w:p w14:paraId="0D6FCD37" w14:textId="77777777" w:rsidR="006D6411" w:rsidRDefault="00000000">
            <w:pPr>
              <w:pStyle w:val="TableBodyText"/>
            </w:pPr>
            <w:r>
              <w:t>Operational Impacts</w:t>
            </w:r>
          </w:p>
        </w:tc>
        <w:tc>
          <w:tcPr>
            <w:tcW w:w="0" w:type="auto"/>
            <w:tcBorders>
              <w:left w:val="nil"/>
              <w:right w:val="nil"/>
            </w:tcBorders>
          </w:tcPr>
          <w:p w14:paraId="15206584" w14:textId="77777777" w:rsidR="006D6411" w:rsidRDefault="00000000">
            <w:pPr>
              <w:pStyle w:val="TableBodyText"/>
            </w:pPr>
            <w:r>
              <w:t>As an isolated, external service, operational tasks performed on vCenter do not impact the authentication stack of the VMware Cloud Foundation components.</w:t>
            </w:r>
          </w:p>
        </w:tc>
      </w:tr>
      <w:tr w:rsidR="006D6411" w14:paraId="0EB1D7C4" w14:textId="77777777">
        <w:tblPrEx>
          <w:tblBorders>
            <w:top w:val="nil"/>
          </w:tblBorders>
        </w:tblPrEx>
        <w:trPr>
          <w:cantSplit/>
        </w:trPr>
        <w:tc>
          <w:tcPr>
            <w:tcW w:w="0" w:type="auto"/>
            <w:tcBorders>
              <w:left w:val="nil"/>
              <w:right w:val="nil"/>
            </w:tcBorders>
          </w:tcPr>
          <w:p w14:paraId="252B6628" w14:textId="77777777" w:rsidR="006D6411" w:rsidRDefault="00000000">
            <w:pPr>
              <w:pStyle w:val="TableBodyText"/>
            </w:pPr>
            <w:r>
              <w:t>Migration path</w:t>
            </w:r>
          </w:p>
        </w:tc>
        <w:tc>
          <w:tcPr>
            <w:tcW w:w="0" w:type="auto"/>
            <w:tcBorders>
              <w:left w:val="nil"/>
              <w:right w:val="nil"/>
            </w:tcBorders>
          </w:tcPr>
          <w:p w14:paraId="0CFADB0A" w14:textId="77777777" w:rsidR="006D6411" w:rsidRDefault="00000000">
            <w:pPr>
              <w:pStyle w:val="TableBodyText"/>
            </w:pPr>
            <w:r>
              <w:t>To migrate from the appliance to embedded requires a reset of the VCF Single Sign-On configuration. Users must be re-added to components.</w:t>
            </w:r>
          </w:p>
        </w:tc>
      </w:tr>
    </w:tbl>
    <w:p w14:paraId="57AF3878" w14:textId="77777777" w:rsidR="006D6411" w:rsidRDefault="00000000">
      <w:pPr>
        <w:pStyle w:val="SectionHeading4"/>
        <w:spacing w:before="120"/>
      </w:pPr>
      <w:r>
        <w:t>Appliance VCF Identity Broker Model Design Requirements</w:t>
      </w:r>
    </w:p>
    <w:p w14:paraId="78162B42"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727</w:t>
      </w:r>
      <w:r>
        <w:fldChar w:fldCharType="end"/>
      </w:r>
      <w:r>
        <w:t>. Appliance VCF Identity Broker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43"/>
        <w:gridCol w:w="2606"/>
        <w:gridCol w:w="3080"/>
        <w:gridCol w:w="2531"/>
      </w:tblGrid>
      <w:tr w:rsidR="006D6411" w14:paraId="336A44AF" w14:textId="77777777">
        <w:trPr>
          <w:cantSplit/>
          <w:tblHeader/>
        </w:trPr>
        <w:tc>
          <w:tcPr>
            <w:tcW w:w="0" w:type="auto"/>
            <w:tcBorders>
              <w:left w:val="nil"/>
              <w:right w:val="nil"/>
            </w:tcBorders>
            <w:shd w:val="clear" w:color="auto" w:fill="E1E1E1"/>
            <w:tcMar>
              <w:top w:w="60" w:type="dxa"/>
              <w:bottom w:w="60" w:type="dxa"/>
            </w:tcMar>
          </w:tcPr>
          <w:p w14:paraId="058670C0"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1A02D46"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8F5A0C2"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2251383" w14:textId="77777777" w:rsidR="006D6411" w:rsidRDefault="00000000">
            <w:pPr>
              <w:pStyle w:val="TableHeaderText"/>
            </w:pPr>
            <w:r>
              <w:t>Implications</w:t>
            </w:r>
          </w:p>
        </w:tc>
      </w:tr>
      <w:tr w:rsidR="006D6411" w14:paraId="0D2807BF" w14:textId="77777777">
        <w:tblPrEx>
          <w:tblBorders>
            <w:top w:val="nil"/>
          </w:tblBorders>
        </w:tblPrEx>
        <w:trPr>
          <w:cantSplit/>
        </w:trPr>
        <w:tc>
          <w:tcPr>
            <w:tcW w:w="0" w:type="auto"/>
            <w:tcBorders>
              <w:left w:val="nil"/>
              <w:right w:val="nil"/>
            </w:tcBorders>
          </w:tcPr>
          <w:p w14:paraId="0ED9BAFA" w14:textId="77777777" w:rsidR="006D6411" w:rsidRDefault="00000000">
            <w:pPr>
              <w:pStyle w:val="TableBodyText"/>
            </w:pPr>
            <w:r>
              <w:t>VCF-SSO-REQD-EXT-001</w:t>
            </w:r>
          </w:p>
        </w:tc>
        <w:tc>
          <w:tcPr>
            <w:tcW w:w="0" w:type="auto"/>
            <w:tcBorders>
              <w:left w:val="nil"/>
              <w:right w:val="nil"/>
            </w:tcBorders>
          </w:tcPr>
          <w:p w14:paraId="51E6D4A6" w14:textId="77777777" w:rsidR="006D6411" w:rsidRDefault="00000000">
            <w:pPr>
              <w:pStyle w:val="TableBodyText"/>
            </w:pPr>
            <w:r>
              <w:t>Deploy the appliance VCF Identity Broker in the first management domain vCenter.</w:t>
            </w:r>
          </w:p>
        </w:tc>
        <w:tc>
          <w:tcPr>
            <w:tcW w:w="0" w:type="auto"/>
            <w:tcBorders>
              <w:left w:val="nil"/>
              <w:right w:val="nil"/>
            </w:tcBorders>
          </w:tcPr>
          <w:p w14:paraId="1F78B741" w14:textId="77777777" w:rsidR="006D6411" w:rsidRDefault="00000000">
            <w:pPr>
              <w:pStyle w:val="TableBodyText"/>
              <w:ind w:left="0"/>
            </w:pPr>
            <w:r>
              <w:t>Provides high availability to the authentication source for a VCF Instance.</w:t>
            </w:r>
          </w:p>
          <w:p w14:paraId="751AEF02" w14:textId="77777777" w:rsidR="006D6411" w:rsidRDefault="00000000">
            <w:pPr>
              <w:pStyle w:val="TableBodyText"/>
              <w:ind w:left="0"/>
            </w:pPr>
            <w:r>
              <w:t>Provides additional scale.</w:t>
            </w:r>
          </w:p>
        </w:tc>
        <w:tc>
          <w:tcPr>
            <w:tcW w:w="0" w:type="auto"/>
            <w:tcBorders>
              <w:left w:val="nil"/>
              <w:right w:val="nil"/>
            </w:tcBorders>
          </w:tcPr>
          <w:p w14:paraId="25501AFC" w14:textId="77777777" w:rsidR="006D6411" w:rsidRDefault="00000000">
            <w:pPr>
              <w:pStyle w:val="TableBodyText"/>
            </w:pPr>
            <w:r>
              <w:t>Increases the operational overhead of managing the VCF Identity Broker service.</w:t>
            </w:r>
          </w:p>
        </w:tc>
      </w:tr>
      <w:tr w:rsidR="006D6411" w14:paraId="364A3F33" w14:textId="77777777">
        <w:tblPrEx>
          <w:tblBorders>
            <w:top w:val="nil"/>
          </w:tblBorders>
        </w:tblPrEx>
        <w:trPr>
          <w:cantSplit/>
        </w:trPr>
        <w:tc>
          <w:tcPr>
            <w:tcW w:w="0" w:type="auto"/>
            <w:tcBorders>
              <w:left w:val="nil"/>
              <w:right w:val="nil"/>
            </w:tcBorders>
          </w:tcPr>
          <w:p w14:paraId="53BDE7D4" w14:textId="77777777" w:rsidR="006D6411" w:rsidRDefault="00000000">
            <w:pPr>
              <w:pStyle w:val="TableBodyText"/>
            </w:pPr>
            <w:r>
              <w:t>VCF-SSO-REQD-EXT-002</w:t>
            </w:r>
          </w:p>
        </w:tc>
        <w:tc>
          <w:tcPr>
            <w:tcW w:w="0" w:type="auto"/>
            <w:tcBorders>
              <w:left w:val="nil"/>
              <w:right w:val="nil"/>
            </w:tcBorders>
          </w:tcPr>
          <w:p w14:paraId="377387C2" w14:textId="77777777" w:rsidR="006D6411" w:rsidRDefault="00000000">
            <w:pPr>
              <w:pStyle w:val="TableBodyText"/>
            </w:pPr>
            <w:r>
              <w:t>Connect the appliance VCF Identity Broker to your corporate IdP.</w:t>
            </w:r>
          </w:p>
        </w:tc>
        <w:tc>
          <w:tcPr>
            <w:tcW w:w="0" w:type="auto"/>
            <w:tcBorders>
              <w:left w:val="nil"/>
              <w:right w:val="nil"/>
            </w:tcBorders>
          </w:tcPr>
          <w:p w14:paraId="662BEBD9" w14:textId="77777777" w:rsidR="006D6411" w:rsidRDefault="00000000">
            <w:pPr>
              <w:pStyle w:val="TableBodyText"/>
            </w:pPr>
            <w:r>
              <w:t>Provides directory services (users and group) and user authentication service to the VCF Identity Broker service.</w:t>
            </w:r>
          </w:p>
        </w:tc>
        <w:tc>
          <w:tcPr>
            <w:tcW w:w="0" w:type="auto"/>
            <w:tcBorders>
              <w:left w:val="nil"/>
              <w:right w:val="nil"/>
            </w:tcBorders>
          </w:tcPr>
          <w:p w14:paraId="3E03E3E3" w14:textId="77777777" w:rsidR="006D6411" w:rsidRDefault="00000000">
            <w:pPr>
              <w:pStyle w:val="TableBodyText"/>
            </w:pPr>
            <w:r>
              <w:t>None.</w:t>
            </w:r>
          </w:p>
        </w:tc>
      </w:tr>
    </w:tbl>
    <w:p w14:paraId="59676928" w14:textId="77777777" w:rsidR="006D6411" w:rsidRDefault="00000000">
      <w:pPr>
        <w:pStyle w:val="Heading2"/>
        <w:spacing w:before="320"/>
      </w:pPr>
      <w:bookmarkStart w:id="127" w:name="_Toc218584355"/>
      <w:r>
        <w:t>VCF Single Sign-On Detailed Design</w:t>
      </w:r>
      <w:bookmarkEnd w:id="127"/>
    </w:p>
    <w:p w14:paraId="6F3A175E" w14:textId="77777777" w:rsidR="006D6411" w:rsidRDefault="00000000">
      <w:pPr>
        <w:pStyle w:val="BodyText"/>
      </w:pPr>
      <w:r>
        <w:t xml:space="preserve">VMware Cloud Foundation includes support for one or more </w:t>
      </w:r>
      <w:r>
        <w:rPr>
          <w:rStyle w:val="InlineCite"/>
        </w:rPr>
        <w:t>VCF Single Sign-On Models</w:t>
      </w:r>
      <w:r>
        <w:t xml:space="preserve">. This section describes the options, requirements and recommendations for each </w:t>
      </w:r>
      <w:r>
        <w:rPr>
          <w:rStyle w:val="InlineCite"/>
        </w:rPr>
        <w:t>VCF Single Sign-On Model</w:t>
      </w:r>
      <w:r>
        <w:t>.</w:t>
      </w:r>
    </w:p>
    <w:p w14:paraId="229F6A4F" w14:textId="77777777" w:rsidR="006D6411" w:rsidRDefault="00000000">
      <w:pPr>
        <w:pStyle w:val="BodyText"/>
      </w:pPr>
      <w:r>
        <w:rPr>
          <w:color w:val="0000FF"/>
          <w:u w:val="single"/>
        </w:rPr>
        <w:fldChar w:fldCharType="begin"/>
      </w:r>
      <w:r>
        <w:rPr>
          <w:color w:val="0000FF"/>
          <w:u w:val="single"/>
        </w:rPr>
        <w:instrText xml:space="preserve"> REF  Bddb9eb55a8f84f6080b521dcce808606 \* MERGEFORMAT \h</w:instrText>
      </w:r>
      <w:r>
        <w:rPr>
          <w:color w:val="0000FF"/>
          <w:u w:val="single"/>
        </w:rPr>
      </w:r>
      <w:r>
        <w:rPr>
          <w:color w:val="0000FF"/>
          <w:u w:val="single"/>
        </w:rPr>
        <w:fldChar w:fldCharType="separate"/>
      </w:r>
      <w:r>
        <w:rPr>
          <w:color w:val="0000FF"/>
          <w:u w:val="single"/>
        </w:rPr>
        <w:t>VCF Fleet-Wide Single Sign-On Model</w:t>
      </w:r>
      <w:r>
        <w:fldChar w:fldCharType="end"/>
      </w:r>
    </w:p>
    <w:p w14:paraId="58BE2799" w14:textId="77777777" w:rsidR="006D6411" w:rsidRDefault="00000000">
      <w:pPr>
        <w:pStyle w:val="BodyText"/>
      </w:pPr>
      <w:r>
        <w:rPr>
          <w:color w:val="0000FF"/>
          <w:u w:val="single"/>
        </w:rPr>
        <w:fldChar w:fldCharType="begin"/>
      </w:r>
      <w:r>
        <w:rPr>
          <w:color w:val="0000FF"/>
          <w:u w:val="single"/>
        </w:rPr>
        <w:instrText xml:space="preserve"> REF  B590b8c7383404fcca68c5d808eb72c5b \* MERGEFORMAT \h</w:instrText>
      </w:r>
      <w:r>
        <w:rPr>
          <w:color w:val="0000FF"/>
          <w:u w:val="single"/>
        </w:rPr>
      </w:r>
      <w:r>
        <w:rPr>
          <w:color w:val="0000FF"/>
          <w:u w:val="single"/>
        </w:rPr>
        <w:fldChar w:fldCharType="separate"/>
      </w:r>
      <w:r>
        <w:rPr>
          <w:color w:val="0000FF"/>
          <w:u w:val="single"/>
        </w:rPr>
        <w:t>Cross VCF Instance Single Sign-On Model</w:t>
      </w:r>
      <w:r>
        <w:fldChar w:fldCharType="end"/>
      </w:r>
    </w:p>
    <w:p w14:paraId="1201FCB0" w14:textId="77777777" w:rsidR="006D6411" w:rsidRDefault="00000000">
      <w:pPr>
        <w:pStyle w:val="BodyText"/>
      </w:pPr>
      <w:r>
        <w:rPr>
          <w:color w:val="0000FF"/>
          <w:u w:val="single"/>
        </w:rPr>
        <w:fldChar w:fldCharType="begin"/>
      </w:r>
      <w:r>
        <w:rPr>
          <w:color w:val="0000FF"/>
          <w:u w:val="single"/>
        </w:rPr>
        <w:instrText xml:space="preserve"> REF  Bd19f1d2ee7004964b9937c588a19bf60 \* MERGEFORMAT \h</w:instrText>
      </w:r>
      <w:r>
        <w:rPr>
          <w:color w:val="0000FF"/>
          <w:u w:val="single"/>
        </w:rPr>
      </w:r>
      <w:r>
        <w:rPr>
          <w:color w:val="0000FF"/>
          <w:u w:val="single"/>
        </w:rPr>
        <w:fldChar w:fldCharType="separate"/>
      </w:r>
      <w:r>
        <w:rPr>
          <w:color w:val="0000FF"/>
          <w:u w:val="single"/>
        </w:rPr>
        <w:t>Single VCF Instance Single Sign-On Model</w:t>
      </w:r>
      <w:r>
        <w:fldChar w:fldCharType="end"/>
      </w:r>
    </w:p>
    <w:p w14:paraId="7147B930" w14:textId="77777777" w:rsidR="006D6411" w:rsidRDefault="00000000">
      <w:pPr>
        <w:pStyle w:val="Heading3"/>
      </w:pPr>
      <w:bookmarkStart w:id="128" w:name="Bddb9eb55a8f84f6080b521dcce808606"/>
      <w:bookmarkStart w:id="129" w:name="_Toc218584356"/>
      <w:r>
        <w:t>VCF Fleet-Wide Single Sign-On Model</w:t>
      </w:r>
      <w:bookmarkEnd w:id="128"/>
      <w:bookmarkEnd w:id="129"/>
    </w:p>
    <w:p w14:paraId="67984AB1" w14:textId="77777777" w:rsidR="006D6411" w:rsidRDefault="00000000">
      <w:pPr>
        <w:pStyle w:val="BodyText"/>
      </w:pPr>
      <w:r>
        <w:t>With this topology each VCF fleet contains a single VCF Identity Broker deployment. A user can log in once and gain VCF Single Sign-On capabilities for all components across all VCF instances in the same VCF fleet.</w:t>
      </w:r>
    </w:p>
    <w:p w14:paraId="587643A3" w14:textId="77777777" w:rsidR="006D6411" w:rsidRDefault="00000000">
      <w:pPr>
        <w:pStyle w:val="BodyText"/>
      </w:pPr>
      <w:r>
        <w:t xml:space="preserve">For each of these </w:t>
      </w:r>
      <w:r>
        <w:rPr>
          <w:rStyle w:val="InlineCite"/>
        </w:rPr>
        <w:t>VCF Single Sign-On Models</w:t>
      </w:r>
      <w:r>
        <w:t xml:space="preserve">, both </w:t>
      </w:r>
      <w:r>
        <w:rPr>
          <w:rStyle w:val="InlineCite"/>
        </w:rPr>
        <w:t>VCF Identity Broker Models</w:t>
      </w:r>
      <w:r>
        <w:t xml:space="preserve"> are supported (embedded and appliance), however it is recommended to use the </w:t>
      </w:r>
      <w:r>
        <w:rPr>
          <w:color w:val="0000FF"/>
          <w:u w:val="single"/>
        </w:rPr>
        <w:fldChar w:fldCharType="begin"/>
      </w:r>
      <w:r>
        <w:rPr>
          <w:color w:val="0000FF"/>
          <w:u w:val="single"/>
        </w:rPr>
        <w:instrText xml:space="preserve"> REF  B3eeeba2ba7d54a8cbac7279adf716c3f \* MERGEFORMAT \h</w:instrText>
      </w:r>
      <w:r>
        <w:rPr>
          <w:color w:val="0000FF"/>
          <w:u w:val="single"/>
        </w:rPr>
      </w:r>
      <w:r>
        <w:rPr>
          <w:color w:val="0000FF"/>
          <w:u w:val="single"/>
        </w:rPr>
        <w:fldChar w:fldCharType="separate"/>
      </w:r>
      <w:r>
        <w:rPr>
          <w:color w:val="0000FF"/>
          <w:u w:val="single"/>
        </w:rPr>
        <w:t>Appliance VCF Identity Broker Model</w:t>
      </w:r>
      <w:r>
        <w:fldChar w:fldCharType="end"/>
      </w:r>
      <w:r>
        <w:t xml:space="preserve"> for multi-VCF Instance </w:t>
      </w:r>
      <w:r>
        <w:lastRenderedPageBreak/>
        <w:t>Single Sign-On deployments due to availability and scale.</w:t>
      </w:r>
    </w:p>
    <w:p w14:paraId="4C0DAE2A"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103</w:t>
      </w:r>
      <w:r>
        <w:fldChar w:fldCharType="end"/>
      </w:r>
      <w:r>
        <w:t>. VCF Fleet-Wide Single Sign-On Model</w:t>
      </w:r>
    </w:p>
    <w:p w14:paraId="43DF54F4" w14:textId="77777777" w:rsidR="006D6411" w:rsidRDefault="00000000">
      <w:pPr>
        <w:pStyle w:val="BodyText"/>
      </w:pPr>
      <w:r>
        <w:rPr>
          <w:noProof/>
        </w:rPr>
        <w:drawing>
          <wp:anchor distT="0" distB="0" distL="114300" distR="114300" simplePos="0" relativeHeight="251767808" behindDoc="0" locked="0" layoutInCell="0" allowOverlap="0" wp14:anchorId="14E9F40D" wp14:editId="6E445D3A">
            <wp:simplePos x="0" y="0"/>
            <wp:positionH relativeFrom="column">
              <wp:align>center</wp:align>
            </wp:positionH>
            <wp:positionV relativeFrom="paragraph">
              <wp:align>bottom</wp:align>
            </wp:positionV>
            <wp:extent cx="6324600" cy="4797608"/>
            <wp:effectExtent l="0" t="0" r="0" b="0"/>
            <wp:wrapTopAndBottom/>
            <wp:docPr id="100238" name="Graphic 10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8" name=""/>
                    <pic:cNvPicPr>
                      <a:picLocks noChangeAspect="1"/>
                    </pic:cNvPicPr>
                  </pic:nvPicPr>
                  <pic:blipFill>
                    <a:blip r:embed="rId204">
                      <a:extLst>
                        <a:ext uri="{96DAC541-7B7A-43D3-8B79-37D633B846F1}">
                          <asvg:svgBlip xmlns:asvg="http://schemas.microsoft.com/office/drawing/2016/SVG/main" r:embed="rId205"/>
                        </a:ext>
                      </a:extLst>
                    </a:blip>
                    <a:stretch>
                      <a:fillRect/>
                    </a:stretch>
                  </pic:blipFill>
                  <pic:spPr>
                    <a:xfrm>
                      <a:off x="0" y="0"/>
                      <a:ext cx="6324600" cy="4797608"/>
                    </a:xfrm>
                    <a:prstGeom prst="rect">
                      <a:avLst/>
                    </a:prstGeom>
                  </pic:spPr>
                </pic:pic>
              </a:graphicData>
            </a:graphic>
          </wp:anchor>
        </w:drawing>
      </w:r>
    </w:p>
    <w:p w14:paraId="69CAEA5B"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728</w:t>
      </w:r>
      <w:r>
        <w:fldChar w:fldCharType="end"/>
      </w:r>
      <w:r>
        <w:t>. VCF Fleet-Wide Single Sign-On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27"/>
        <w:gridCol w:w="7933"/>
      </w:tblGrid>
      <w:tr w:rsidR="006D6411" w14:paraId="0F6FC0DB" w14:textId="77777777">
        <w:trPr>
          <w:cantSplit/>
          <w:tblHeader/>
        </w:trPr>
        <w:tc>
          <w:tcPr>
            <w:tcW w:w="0" w:type="auto"/>
            <w:tcBorders>
              <w:left w:val="nil"/>
              <w:right w:val="nil"/>
            </w:tcBorders>
            <w:shd w:val="clear" w:color="auto" w:fill="E1E1E1"/>
            <w:tcMar>
              <w:top w:w="60" w:type="dxa"/>
              <w:bottom w:w="60" w:type="dxa"/>
            </w:tcMar>
          </w:tcPr>
          <w:p w14:paraId="288D9D78"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BDEDA76" w14:textId="77777777" w:rsidR="006D6411" w:rsidRDefault="00000000">
            <w:pPr>
              <w:pStyle w:val="TableHeaderText"/>
            </w:pPr>
            <w:r>
              <w:t>Detail</w:t>
            </w:r>
          </w:p>
        </w:tc>
      </w:tr>
      <w:tr w:rsidR="006D6411" w14:paraId="5AD9F9C3" w14:textId="77777777">
        <w:tblPrEx>
          <w:tblBorders>
            <w:top w:val="nil"/>
          </w:tblBorders>
        </w:tblPrEx>
        <w:trPr>
          <w:cantSplit/>
        </w:trPr>
        <w:tc>
          <w:tcPr>
            <w:tcW w:w="0" w:type="auto"/>
            <w:tcBorders>
              <w:left w:val="nil"/>
              <w:right w:val="nil"/>
            </w:tcBorders>
          </w:tcPr>
          <w:p w14:paraId="4D4638D2" w14:textId="77777777" w:rsidR="006D6411" w:rsidRDefault="00000000">
            <w:pPr>
              <w:pStyle w:val="TableBodyText"/>
            </w:pPr>
            <w:r>
              <w:t>Scale</w:t>
            </w:r>
          </w:p>
        </w:tc>
        <w:tc>
          <w:tcPr>
            <w:tcW w:w="0" w:type="auto"/>
            <w:tcBorders>
              <w:left w:val="nil"/>
              <w:right w:val="nil"/>
            </w:tcBorders>
          </w:tcPr>
          <w:p w14:paraId="19FEB106" w14:textId="77777777" w:rsidR="006D6411" w:rsidRDefault="00000000">
            <w:pPr>
              <w:pStyle w:val="TableBodyText"/>
            </w:pPr>
            <w:r>
              <w:rPr>
                <w:rStyle w:val="InlineBold"/>
              </w:rPr>
              <w:t>Low Scale -</w:t>
            </w:r>
            <w:r>
              <w:t xml:space="preserve"> A single VCF Identity Broker services all VCF Instances in your VCF fleet.</w:t>
            </w:r>
          </w:p>
        </w:tc>
      </w:tr>
      <w:tr w:rsidR="006D6411" w14:paraId="1E1DE097" w14:textId="77777777">
        <w:tblPrEx>
          <w:tblBorders>
            <w:top w:val="nil"/>
          </w:tblBorders>
        </w:tblPrEx>
        <w:trPr>
          <w:cantSplit/>
        </w:trPr>
        <w:tc>
          <w:tcPr>
            <w:tcW w:w="0" w:type="auto"/>
            <w:tcBorders>
              <w:left w:val="nil"/>
              <w:right w:val="nil"/>
            </w:tcBorders>
          </w:tcPr>
          <w:p w14:paraId="774F8BB9" w14:textId="77777777" w:rsidR="006D6411" w:rsidRDefault="00000000">
            <w:pPr>
              <w:pStyle w:val="TableBodyText"/>
            </w:pPr>
            <w:r>
              <w:t>Resources requirements</w:t>
            </w:r>
          </w:p>
        </w:tc>
        <w:tc>
          <w:tcPr>
            <w:tcW w:w="0" w:type="auto"/>
            <w:tcBorders>
              <w:left w:val="nil"/>
              <w:right w:val="nil"/>
            </w:tcBorders>
          </w:tcPr>
          <w:p w14:paraId="41B028E6" w14:textId="77777777" w:rsidR="006D6411" w:rsidRDefault="00000000">
            <w:pPr>
              <w:pStyle w:val="TableBodyText"/>
            </w:pPr>
            <w:r>
              <w:rPr>
                <w:rStyle w:val="InlineBold"/>
              </w:rPr>
              <w:t>Low Resource Footprint</w:t>
            </w:r>
            <w:r>
              <w:t xml:space="preserve"> - A single VCF Identity Broker deployment is required for one VCF fleet.</w:t>
            </w:r>
          </w:p>
        </w:tc>
      </w:tr>
      <w:tr w:rsidR="006D6411" w14:paraId="6576761D" w14:textId="77777777">
        <w:tblPrEx>
          <w:tblBorders>
            <w:top w:val="nil"/>
          </w:tblBorders>
        </w:tblPrEx>
        <w:trPr>
          <w:cantSplit/>
        </w:trPr>
        <w:tc>
          <w:tcPr>
            <w:tcW w:w="0" w:type="auto"/>
            <w:tcBorders>
              <w:left w:val="nil"/>
              <w:right w:val="nil"/>
            </w:tcBorders>
          </w:tcPr>
          <w:p w14:paraId="7B3DBCF2" w14:textId="77777777" w:rsidR="006D6411" w:rsidRDefault="00000000">
            <w:pPr>
              <w:pStyle w:val="TableBodyText"/>
            </w:pPr>
            <w:r>
              <w:t>Operational Overhead</w:t>
            </w:r>
          </w:p>
        </w:tc>
        <w:tc>
          <w:tcPr>
            <w:tcW w:w="0" w:type="auto"/>
            <w:tcBorders>
              <w:left w:val="nil"/>
              <w:right w:val="nil"/>
            </w:tcBorders>
          </w:tcPr>
          <w:p w14:paraId="0A8683AF" w14:textId="77777777" w:rsidR="006D6411" w:rsidRDefault="00000000">
            <w:pPr>
              <w:pStyle w:val="TableBodyText"/>
            </w:pPr>
            <w:r>
              <w:rPr>
                <w:rStyle w:val="InlineBold"/>
              </w:rPr>
              <w:t>Low Operational Overhead</w:t>
            </w:r>
            <w:r>
              <w:t xml:space="preserve"> - A VCF Identity Broker per VCF fleet will need to be managed separately for operational tasks such as backup / restore.</w:t>
            </w:r>
          </w:p>
        </w:tc>
      </w:tr>
      <w:tr w:rsidR="006D6411" w14:paraId="75ECB223" w14:textId="77777777">
        <w:tblPrEx>
          <w:tblBorders>
            <w:top w:val="nil"/>
          </w:tblBorders>
        </w:tblPrEx>
        <w:trPr>
          <w:cantSplit/>
        </w:trPr>
        <w:tc>
          <w:tcPr>
            <w:tcW w:w="0" w:type="auto"/>
            <w:tcBorders>
              <w:left w:val="nil"/>
              <w:right w:val="nil"/>
            </w:tcBorders>
          </w:tcPr>
          <w:p w14:paraId="0C9E1074" w14:textId="77777777" w:rsidR="006D6411" w:rsidRDefault="00000000">
            <w:pPr>
              <w:pStyle w:val="TableBodyText"/>
            </w:pPr>
            <w:r>
              <w:t>Availability</w:t>
            </w:r>
          </w:p>
        </w:tc>
        <w:tc>
          <w:tcPr>
            <w:tcW w:w="0" w:type="auto"/>
            <w:tcBorders>
              <w:left w:val="nil"/>
              <w:right w:val="nil"/>
            </w:tcBorders>
          </w:tcPr>
          <w:p w14:paraId="26E9E46B" w14:textId="77777777" w:rsidR="006D6411" w:rsidRDefault="00000000">
            <w:pPr>
              <w:pStyle w:val="TableBodyText"/>
            </w:pPr>
            <w:r>
              <w:rPr>
                <w:rStyle w:val="InlineBold"/>
              </w:rPr>
              <w:t>Low Availability per Private Cloud</w:t>
            </w:r>
            <w:r>
              <w:t xml:space="preserve"> - A single VCF Identity Broker servicing all VCF Instances in your VCF fleet.</w:t>
            </w:r>
          </w:p>
        </w:tc>
      </w:tr>
      <w:tr w:rsidR="006D6411" w14:paraId="6960C0A8" w14:textId="77777777">
        <w:tblPrEx>
          <w:tblBorders>
            <w:top w:val="nil"/>
          </w:tblBorders>
        </w:tblPrEx>
        <w:trPr>
          <w:cantSplit/>
        </w:trPr>
        <w:tc>
          <w:tcPr>
            <w:tcW w:w="0" w:type="auto"/>
            <w:tcBorders>
              <w:left w:val="nil"/>
              <w:right w:val="nil"/>
            </w:tcBorders>
          </w:tcPr>
          <w:p w14:paraId="147ADDAE" w14:textId="77777777" w:rsidR="006D6411" w:rsidRDefault="00000000">
            <w:pPr>
              <w:pStyle w:val="TableBodyText"/>
            </w:pPr>
            <w:r>
              <w:lastRenderedPageBreak/>
              <w:t>Blast Radius</w:t>
            </w:r>
          </w:p>
        </w:tc>
        <w:tc>
          <w:tcPr>
            <w:tcW w:w="0" w:type="auto"/>
            <w:tcBorders>
              <w:left w:val="nil"/>
              <w:right w:val="nil"/>
            </w:tcBorders>
          </w:tcPr>
          <w:p w14:paraId="48972484" w14:textId="77777777" w:rsidR="006D6411" w:rsidRDefault="00000000">
            <w:pPr>
              <w:pStyle w:val="TableBodyText"/>
            </w:pPr>
            <w:r>
              <w:rPr>
                <w:rStyle w:val="InlineBold"/>
              </w:rPr>
              <w:t>Large Blast Radius</w:t>
            </w:r>
            <w:r>
              <w:t xml:space="preserve"> - An outage of one VCF Identity Broker appliance will impact logins for a single VCF fleet.</w:t>
            </w:r>
          </w:p>
        </w:tc>
      </w:tr>
      <w:tr w:rsidR="006D6411" w14:paraId="2BA1CDF8" w14:textId="77777777">
        <w:tblPrEx>
          <w:tblBorders>
            <w:top w:val="nil"/>
          </w:tblBorders>
        </w:tblPrEx>
        <w:trPr>
          <w:cantSplit/>
        </w:trPr>
        <w:tc>
          <w:tcPr>
            <w:tcW w:w="0" w:type="auto"/>
            <w:tcBorders>
              <w:left w:val="nil"/>
              <w:right w:val="nil"/>
            </w:tcBorders>
          </w:tcPr>
          <w:p w14:paraId="3FCBCBAB" w14:textId="77777777" w:rsidR="006D6411" w:rsidRDefault="00000000">
            <w:pPr>
              <w:pStyle w:val="TableBodyText"/>
            </w:pPr>
            <w:r>
              <w:t>Single Sign-On scope</w:t>
            </w:r>
          </w:p>
        </w:tc>
        <w:tc>
          <w:tcPr>
            <w:tcW w:w="0" w:type="auto"/>
            <w:tcBorders>
              <w:left w:val="nil"/>
              <w:right w:val="nil"/>
            </w:tcBorders>
          </w:tcPr>
          <w:p w14:paraId="08512269" w14:textId="77777777" w:rsidR="006D6411" w:rsidRDefault="00000000">
            <w:pPr>
              <w:pStyle w:val="TableBodyText"/>
            </w:pPr>
            <w:r>
              <w:rPr>
                <w:rStyle w:val="InlineBold"/>
              </w:rPr>
              <w:t>Large SSO Scope</w:t>
            </w:r>
            <w:r>
              <w:t xml:space="preserve"> - Users will not need to re-authenticate when moving between different VCF instances within the same VCF fleet..</w:t>
            </w:r>
          </w:p>
        </w:tc>
      </w:tr>
    </w:tbl>
    <w:p w14:paraId="796762EE"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729</w:t>
      </w:r>
      <w:r>
        <w:fldChar w:fldCharType="end"/>
      </w:r>
      <w:r>
        <w:t>. VCF Fleet-Wide Single Sign-On Design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29"/>
        <w:gridCol w:w="3249"/>
        <w:gridCol w:w="2404"/>
        <w:gridCol w:w="2578"/>
      </w:tblGrid>
      <w:tr w:rsidR="006D6411" w14:paraId="3C1181AD" w14:textId="77777777">
        <w:trPr>
          <w:cantSplit/>
          <w:tblHeader/>
        </w:trPr>
        <w:tc>
          <w:tcPr>
            <w:tcW w:w="0" w:type="auto"/>
            <w:tcBorders>
              <w:left w:val="nil"/>
              <w:right w:val="nil"/>
            </w:tcBorders>
            <w:shd w:val="clear" w:color="auto" w:fill="E1E1E1"/>
            <w:tcMar>
              <w:top w:w="60" w:type="dxa"/>
              <w:bottom w:w="60" w:type="dxa"/>
            </w:tcMar>
          </w:tcPr>
          <w:p w14:paraId="0E4B3B60"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7318F8A"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35C8DC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0B7F3D1" w14:textId="77777777" w:rsidR="006D6411" w:rsidRDefault="00000000">
            <w:pPr>
              <w:pStyle w:val="TableHeaderText"/>
            </w:pPr>
            <w:r>
              <w:t>Implications</w:t>
            </w:r>
          </w:p>
        </w:tc>
      </w:tr>
      <w:tr w:rsidR="006D6411" w14:paraId="33C19BF1" w14:textId="77777777">
        <w:tblPrEx>
          <w:tblBorders>
            <w:top w:val="nil"/>
          </w:tblBorders>
        </w:tblPrEx>
        <w:trPr>
          <w:cantSplit/>
        </w:trPr>
        <w:tc>
          <w:tcPr>
            <w:tcW w:w="0" w:type="auto"/>
            <w:tcBorders>
              <w:left w:val="nil"/>
              <w:right w:val="nil"/>
            </w:tcBorders>
          </w:tcPr>
          <w:p w14:paraId="06A8A125" w14:textId="77777777" w:rsidR="006D6411" w:rsidRDefault="00000000">
            <w:pPr>
              <w:pStyle w:val="TableBodyText"/>
            </w:pPr>
            <w:r>
              <w:t>VCF-SSO-REQD-VFL-001</w:t>
            </w:r>
          </w:p>
        </w:tc>
        <w:tc>
          <w:tcPr>
            <w:tcW w:w="0" w:type="auto"/>
            <w:tcBorders>
              <w:left w:val="nil"/>
              <w:right w:val="nil"/>
            </w:tcBorders>
          </w:tcPr>
          <w:p w14:paraId="0E3AAD03" w14:textId="77777777" w:rsidR="006D6411" w:rsidRDefault="00000000">
            <w:pPr>
              <w:pStyle w:val="TableBodyText"/>
            </w:pPr>
            <w:r>
              <w:t>Deploy VCF Identity Broker in the management domain of the first VCF Instance.</w:t>
            </w:r>
          </w:p>
        </w:tc>
        <w:tc>
          <w:tcPr>
            <w:tcW w:w="0" w:type="auto"/>
            <w:tcBorders>
              <w:left w:val="nil"/>
              <w:right w:val="nil"/>
            </w:tcBorders>
          </w:tcPr>
          <w:p w14:paraId="7C0BF1C7" w14:textId="77777777" w:rsidR="006D6411" w:rsidRDefault="00000000">
            <w:pPr>
              <w:pStyle w:val="TableBodyText"/>
              <w:ind w:left="0"/>
            </w:pPr>
            <w:r>
              <w:t>Provides an authentication service for the first VCF Instance.</w:t>
            </w:r>
          </w:p>
          <w:p w14:paraId="71474724" w14:textId="77777777" w:rsidR="006D6411" w:rsidRDefault="00000000">
            <w:pPr>
              <w:pStyle w:val="TableBodyText"/>
              <w:ind w:left="0"/>
            </w:pPr>
            <w:r>
              <w:t>Provides VCF Single Sign-On capabilities to the first VCF Instance.</w:t>
            </w:r>
          </w:p>
        </w:tc>
        <w:tc>
          <w:tcPr>
            <w:tcW w:w="0" w:type="auto"/>
            <w:tcBorders>
              <w:left w:val="nil"/>
              <w:right w:val="nil"/>
            </w:tcBorders>
          </w:tcPr>
          <w:p w14:paraId="568126FD" w14:textId="77777777" w:rsidR="006D6411" w:rsidRDefault="00000000">
            <w:pPr>
              <w:pStyle w:val="TableBodyText"/>
            </w:pPr>
            <w:r>
              <w:t>Workload domains will use the same authentication source as management domain</w:t>
            </w:r>
          </w:p>
        </w:tc>
      </w:tr>
      <w:tr w:rsidR="006D6411" w14:paraId="1BEF38E0" w14:textId="77777777">
        <w:tblPrEx>
          <w:tblBorders>
            <w:top w:val="nil"/>
          </w:tblBorders>
        </w:tblPrEx>
        <w:trPr>
          <w:cantSplit/>
        </w:trPr>
        <w:tc>
          <w:tcPr>
            <w:tcW w:w="0" w:type="auto"/>
            <w:tcBorders>
              <w:left w:val="nil"/>
              <w:right w:val="nil"/>
            </w:tcBorders>
          </w:tcPr>
          <w:p w14:paraId="258832D6" w14:textId="77777777" w:rsidR="006D6411" w:rsidRDefault="00000000">
            <w:pPr>
              <w:pStyle w:val="TableBodyText"/>
            </w:pPr>
            <w:r>
              <w:t>VCF-SSO-REQD-VFL-002</w:t>
            </w:r>
          </w:p>
        </w:tc>
        <w:tc>
          <w:tcPr>
            <w:tcW w:w="0" w:type="auto"/>
            <w:tcBorders>
              <w:left w:val="nil"/>
              <w:right w:val="nil"/>
            </w:tcBorders>
          </w:tcPr>
          <w:p w14:paraId="7512FDC0" w14:textId="77777777" w:rsidR="006D6411" w:rsidRDefault="00000000">
            <w:pPr>
              <w:pStyle w:val="TableBodyText"/>
            </w:pPr>
            <w:r>
              <w:t>Configure additional VCF Instances in the VCF fleet to consume the same VCF Identity Broker configured in the first VCF Instance.</w:t>
            </w:r>
          </w:p>
        </w:tc>
        <w:tc>
          <w:tcPr>
            <w:tcW w:w="0" w:type="auto"/>
            <w:tcBorders>
              <w:left w:val="nil"/>
              <w:right w:val="nil"/>
            </w:tcBorders>
          </w:tcPr>
          <w:p w14:paraId="749DAFEC" w14:textId="77777777" w:rsidR="006D6411" w:rsidRDefault="00000000">
            <w:pPr>
              <w:pStyle w:val="TableBodyText"/>
              <w:ind w:left="0"/>
            </w:pPr>
            <w:r>
              <w:t>Provides an authentication source for all components in the VCF fleet.</w:t>
            </w:r>
          </w:p>
          <w:p w14:paraId="6072F6A1" w14:textId="77777777" w:rsidR="006D6411" w:rsidRDefault="00000000">
            <w:pPr>
              <w:pStyle w:val="TableBodyText"/>
              <w:ind w:left="0"/>
            </w:pPr>
            <w:r>
              <w:t>Provides VCF Single Sign-On capabilities to all components in the VCF fleet.</w:t>
            </w:r>
          </w:p>
        </w:tc>
        <w:tc>
          <w:tcPr>
            <w:tcW w:w="0" w:type="auto"/>
            <w:tcBorders>
              <w:left w:val="nil"/>
              <w:right w:val="nil"/>
            </w:tcBorders>
          </w:tcPr>
          <w:p w14:paraId="356C6F1B" w14:textId="77777777" w:rsidR="006D6411" w:rsidRDefault="00000000">
            <w:pPr>
              <w:pStyle w:val="TableBodyText"/>
            </w:pPr>
            <w:r>
              <w:t>An impact to the VCF Identity Broker service will impact the VCF fleet.</w:t>
            </w:r>
          </w:p>
        </w:tc>
      </w:tr>
    </w:tbl>
    <w:p w14:paraId="4365A997" w14:textId="77777777" w:rsidR="006D6411" w:rsidRDefault="00000000">
      <w:pPr>
        <w:pStyle w:val="Heading3"/>
        <w:spacing w:before="320"/>
      </w:pPr>
      <w:bookmarkStart w:id="130" w:name="B590b8c7383404fcca68c5d808eb72c5b"/>
      <w:bookmarkStart w:id="131" w:name="_Toc218584357"/>
      <w:r>
        <w:t>Cross VCF Instance Single Sign-On Model</w:t>
      </w:r>
      <w:bookmarkEnd w:id="130"/>
      <w:bookmarkEnd w:id="131"/>
    </w:p>
    <w:p w14:paraId="2E27D2E2" w14:textId="77777777" w:rsidR="006D6411" w:rsidRDefault="00000000">
      <w:pPr>
        <w:pStyle w:val="BodyText"/>
      </w:pPr>
      <w:r>
        <w:t xml:space="preserve">The </w:t>
      </w:r>
      <w:r>
        <w:rPr>
          <w:rStyle w:val="InlineCite"/>
        </w:rPr>
        <w:t xml:space="preserve">Cross </w:t>
      </w:r>
      <w:r>
        <w:t>VCF</w:t>
      </w:r>
      <w:r>
        <w:rPr>
          <w:rStyle w:val="InlineCite"/>
        </w:rPr>
        <w:t xml:space="preserve"> Instance Single Sign-On Model</w:t>
      </w:r>
      <w:r>
        <w:t>, includes multiple VCF Identity Broker instances. Each VCF Identity Broker instance serves a defined set of VCF instances in the same VCF fleet. VCF management components, such as VCF Operations and VCF Automation, can connect to only one of VCF Identity Broker instances for Single Sign-On.</w:t>
      </w:r>
    </w:p>
    <w:p w14:paraId="48D1F773"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104</w:t>
      </w:r>
      <w:r>
        <w:fldChar w:fldCharType="end"/>
      </w:r>
      <w:r>
        <w:t>. Cross VCF Instance Single Sign-On Model</w:t>
      </w:r>
    </w:p>
    <w:p w14:paraId="3A0EDE54" w14:textId="77777777" w:rsidR="006D6411" w:rsidRDefault="00000000">
      <w:pPr>
        <w:pStyle w:val="BodyText"/>
      </w:pPr>
      <w:r>
        <w:rPr>
          <w:noProof/>
        </w:rPr>
        <w:drawing>
          <wp:anchor distT="0" distB="0" distL="114300" distR="114300" simplePos="0" relativeHeight="251768832" behindDoc="0" locked="0" layoutInCell="0" allowOverlap="0" wp14:anchorId="4FB9775A" wp14:editId="19248626">
            <wp:simplePos x="0" y="0"/>
            <wp:positionH relativeFrom="column">
              <wp:align>center</wp:align>
            </wp:positionH>
            <wp:positionV relativeFrom="paragraph">
              <wp:align>bottom</wp:align>
            </wp:positionV>
            <wp:extent cx="6324600" cy="4809884"/>
            <wp:effectExtent l="0" t="0" r="0" b="0"/>
            <wp:wrapTopAndBottom/>
            <wp:docPr id="100240" name="Graphic 10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0" name=""/>
                    <pic:cNvPicPr>
                      <a:picLocks noChangeAspect="1"/>
                    </pic:cNvPicPr>
                  </pic:nvPicPr>
                  <pic:blipFill>
                    <a:blip r:embed="rId206">
                      <a:extLst>
                        <a:ext uri="{96DAC541-7B7A-43D3-8B79-37D633B846F1}">
                          <asvg:svgBlip xmlns:asvg="http://schemas.microsoft.com/office/drawing/2016/SVG/main" r:embed="rId207"/>
                        </a:ext>
                      </a:extLst>
                    </a:blip>
                    <a:stretch>
                      <a:fillRect/>
                    </a:stretch>
                  </pic:blipFill>
                  <pic:spPr>
                    <a:xfrm>
                      <a:off x="0" y="0"/>
                      <a:ext cx="6324600" cy="4809884"/>
                    </a:xfrm>
                    <a:prstGeom prst="rect">
                      <a:avLst/>
                    </a:prstGeom>
                  </pic:spPr>
                </pic:pic>
              </a:graphicData>
            </a:graphic>
          </wp:anchor>
        </w:drawing>
      </w:r>
    </w:p>
    <w:p w14:paraId="67741767"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730</w:t>
      </w:r>
      <w:r>
        <w:fldChar w:fldCharType="end"/>
      </w:r>
      <w:r>
        <w:t>. Cross VCF Instance Single Sign-On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84"/>
        <w:gridCol w:w="8076"/>
      </w:tblGrid>
      <w:tr w:rsidR="006D6411" w14:paraId="6C16264A" w14:textId="77777777">
        <w:trPr>
          <w:cantSplit/>
          <w:tblHeader/>
        </w:trPr>
        <w:tc>
          <w:tcPr>
            <w:tcW w:w="0" w:type="auto"/>
            <w:tcBorders>
              <w:left w:val="nil"/>
              <w:right w:val="nil"/>
            </w:tcBorders>
            <w:shd w:val="clear" w:color="auto" w:fill="E1E1E1"/>
            <w:tcMar>
              <w:top w:w="60" w:type="dxa"/>
              <w:bottom w:w="60" w:type="dxa"/>
            </w:tcMar>
          </w:tcPr>
          <w:p w14:paraId="6BB2B0EB"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413A13CB" w14:textId="77777777" w:rsidR="006D6411" w:rsidRDefault="00000000">
            <w:pPr>
              <w:pStyle w:val="TableHeaderText"/>
            </w:pPr>
            <w:r>
              <w:t>Detail</w:t>
            </w:r>
          </w:p>
        </w:tc>
      </w:tr>
      <w:tr w:rsidR="006D6411" w14:paraId="780EB93C" w14:textId="77777777">
        <w:tblPrEx>
          <w:tblBorders>
            <w:top w:val="nil"/>
          </w:tblBorders>
        </w:tblPrEx>
        <w:trPr>
          <w:cantSplit/>
        </w:trPr>
        <w:tc>
          <w:tcPr>
            <w:tcW w:w="0" w:type="auto"/>
            <w:tcBorders>
              <w:left w:val="nil"/>
              <w:right w:val="nil"/>
            </w:tcBorders>
          </w:tcPr>
          <w:p w14:paraId="28C7D307" w14:textId="77777777" w:rsidR="006D6411" w:rsidRDefault="00000000">
            <w:pPr>
              <w:pStyle w:val="TableBodyText"/>
            </w:pPr>
            <w:r>
              <w:t>Scale</w:t>
            </w:r>
          </w:p>
        </w:tc>
        <w:tc>
          <w:tcPr>
            <w:tcW w:w="0" w:type="auto"/>
            <w:tcBorders>
              <w:left w:val="nil"/>
              <w:right w:val="nil"/>
            </w:tcBorders>
          </w:tcPr>
          <w:p w14:paraId="14F78DFC" w14:textId="77777777" w:rsidR="006D6411" w:rsidRDefault="00000000">
            <w:pPr>
              <w:pStyle w:val="TableBodyText"/>
            </w:pPr>
            <w:r>
              <w:rPr>
                <w:rStyle w:val="InlineBold"/>
              </w:rPr>
              <w:t>Balanced Scale -</w:t>
            </w:r>
            <w:r>
              <w:t xml:space="preserve"> A single VCF Identity Broker services a set of VCF Instances in your VCF fleet.</w:t>
            </w:r>
          </w:p>
        </w:tc>
      </w:tr>
      <w:tr w:rsidR="006D6411" w14:paraId="1A9AC488" w14:textId="77777777">
        <w:tblPrEx>
          <w:tblBorders>
            <w:top w:val="nil"/>
          </w:tblBorders>
        </w:tblPrEx>
        <w:trPr>
          <w:cantSplit/>
        </w:trPr>
        <w:tc>
          <w:tcPr>
            <w:tcW w:w="0" w:type="auto"/>
            <w:tcBorders>
              <w:left w:val="nil"/>
              <w:right w:val="nil"/>
            </w:tcBorders>
          </w:tcPr>
          <w:p w14:paraId="67E537F1" w14:textId="77777777" w:rsidR="006D6411" w:rsidRDefault="00000000">
            <w:pPr>
              <w:pStyle w:val="TableBodyText"/>
            </w:pPr>
            <w:r>
              <w:t>Resources requirements</w:t>
            </w:r>
          </w:p>
        </w:tc>
        <w:tc>
          <w:tcPr>
            <w:tcW w:w="0" w:type="auto"/>
            <w:tcBorders>
              <w:left w:val="nil"/>
              <w:right w:val="nil"/>
            </w:tcBorders>
          </w:tcPr>
          <w:p w14:paraId="5FA01036" w14:textId="77777777" w:rsidR="006D6411" w:rsidRDefault="00000000">
            <w:pPr>
              <w:pStyle w:val="TableBodyText"/>
            </w:pPr>
            <w:r>
              <w:rPr>
                <w:rStyle w:val="InlineBold"/>
              </w:rPr>
              <w:t>Balanced Resource Footprint</w:t>
            </w:r>
            <w:r>
              <w:t xml:space="preserve"> - Additional VCF Identity Broker deployment will require additional compute / memory / storage.</w:t>
            </w:r>
          </w:p>
        </w:tc>
      </w:tr>
      <w:tr w:rsidR="006D6411" w14:paraId="38FE4333" w14:textId="77777777">
        <w:tblPrEx>
          <w:tblBorders>
            <w:top w:val="nil"/>
          </w:tblBorders>
        </w:tblPrEx>
        <w:trPr>
          <w:cantSplit/>
        </w:trPr>
        <w:tc>
          <w:tcPr>
            <w:tcW w:w="0" w:type="auto"/>
            <w:tcBorders>
              <w:left w:val="nil"/>
              <w:right w:val="nil"/>
            </w:tcBorders>
          </w:tcPr>
          <w:p w14:paraId="3E7251E0" w14:textId="77777777" w:rsidR="006D6411" w:rsidRDefault="00000000">
            <w:pPr>
              <w:pStyle w:val="TableBodyText"/>
            </w:pPr>
            <w:r>
              <w:t>Operational Overhead</w:t>
            </w:r>
          </w:p>
        </w:tc>
        <w:tc>
          <w:tcPr>
            <w:tcW w:w="0" w:type="auto"/>
            <w:tcBorders>
              <w:left w:val="nil"/>
              <w:right w:val="nil"/>
            </w:tcBorders>
          </w:tcPr>
          <w:p w14:paraId="42BBC841" w14:textId="77777777" w:rsidR="006D6411" w:rsidRDefault="00000000">
            <w:pPr>
              <w:pStyle w:val="TableBodyText"/>
            </w:pPr>
            <w:r>
              <w:rPr>
                <w:rStyle w:val="InlineBold"/>
              </w:rPr>
              <w:t>Balanced Operational Overhead</w:t>
            </w:r>
            <w:r>
              <w:t xml:space="preserve"> - Additional VCF Identity Broker will need to managed separately for operational tasks such as backup / restore.</w:t>
            </w:r>
          </w:p>
        </w:tc>
      </w:tr>
      <w:tr w:rsidR="006D6411" w14:paraId="763AC300" w14:textId="77777777">
        <w:tblPrEx>
          <w:tblBorders>
            <w:top w:val="nil"/>
          </w:tblBorders>
        </w:tblPrEx>
        <w:trPr>
          <w:cantSplit/>
        </w:trPr>
        <w:tc>
          <w:tcPr>
            <w:tcW w:w="0" w:type="auto"/>
            <w:tcBorders>
              <w:left w:val="nil"/>
              <w:right w:val="nil"/>
            </w:tcBorders>
          </w:tcPr>
          <w:p w14:paraId="0D64D059" w14:textId="77777777" w:rsidR="006D6411" w:rsidRDefault="00000000">
            <w:pPr>
              <w:pStyle w:val="TableBodyText"/>
            </w:pPr>
            <w:r>
              <w:t>Availability</w:t>
            </w:r>
          </w:p>
        </w:tc>
        <w:tc>
          <w:tcPr>
            <w:tcW w:w="0" w:type="auto"/>
            <w:tcBorders>
              <w:left w:val="nil"/>
              <w:right w:val="nil"/>
            </w:tcBorders>
          </w:tcPr>
          <w:p w14:paraId="6F99B17C" w14:textId="77777777" w:rsidR="006D6411" w:rsidRDefault="00000000">
            <w:pPr>
              <w:pStyle w:val="TableBodyText"/>
            </w:pPr>
            <w:r>
              <w:rPr>
                <w:rStyle w:val="InlineBold"/>
              </w:rPr>
              <w:t>Balanced Availability per Private Cloud</w:t>
            </w:r>
            <w:r>
              <w:t xml:space="preserve"> - A single VCF Identity Broker servicing a set of VCF Instances in the VCF fleet.</w:t>
            </w:r>
          </w:p>
        </w:tc>
      </w:tr>
      <w:tr w:rsidR="006D6411" w14:paraId="1E16B5F3" w14:textId="77777777">
        <w:tblPrEx>
          <w:tblBorders>
            <w:top w:val="nil"/>
          </w:tblBorders>
        </w:tblPrEx>
        <w:trPr>
          <w:cantSplit/>
        </w:trPr>
        <w:tc>
          <w:tcPr>
            <w:tcW w:w="0" w:type="auto"/>
            <w:tcBorders>
              <w:left w:val="nil"/>
              <w:right w:val="nil"/>
            </w:tcBorders>
          </w:tcPr>
          <w:p w14:paraId="4757D900" w14:textId="77777777" w:rsidR="006D6411" w:rsidRDefault="00000000">
            <w:pPr>
              <w:pStyle w:val="TableBodyText"/>
            </w:pPr>
            <w:r>
              <w:t>Blast Radius</w:t>
            </w:r>
          </w:p>
        </w:tc>
        <w:tc>
          <w:tcPr>
            <w:tcW w:w="0" w:type="auto"/>
            <w:tcBorders>
              <w:left w:val="nil"/>
              <w:right w:val="nil"/>
            </w:tcBorders>
          </w:tcPr>
          <w:p w14:paraId="102CB489" w14:textId="77777777" w:rsidR="006D6411" w:rsidRDefault="00000000">
            <w:pPr>
              <w:pStyle w:val="TableBodyText"/>
            </w:pPr>
            <w:r>
              <w:rPr>
                <w:rStyle w:val="InlineBold"/>
              </w:rPr>
              <w:t>Balanced Blast Radius</w:t>
            </w:r>
            <w:r>
              <w:t xml:space="preserve"> - An outage of your VCF Identity Broker deployment will impact authentication across a set of VCF Instances connected to this VCF Identity Broker.</w:t>
            </w:r>
          </w:p>
        </w:tc>
      </w:tr>
      <w:tr w:rsidR="006D6411" w14:paraId="35477D45" w14:textId="77777777">
        <w:tblPrEx>
          <w:tblBorders>
            <w:top w:val="nil"/>
          </w:tblBorders>
        </w:tblPrEx>
        <w:trPr>
          <w:cantSplit/>
        </w:trPr>
        <w:tc>
          <w:tcPr>
            <w:tcW w:w="0" w:type="auto"/>
            <w:tcBorders>
              <w:left w:val="nil"/>
              <w:right w:val="nil"/>
            </w:tcBorders>
          </w:tcPr>
          <w:p w14:paraId="684EFE5F" w14:textId="77777777" w:rsidR="006D6411" w:rsidRDefault="00000000">
            <w:pPr>
              <w:pStyle w:val="TableBodyText"/>
            </w:pPr>
            <w:r>
              <w:lastRenderedPageBreak/>
              <w:t>Single Sign-On scope</w:t>
            </w:r>
          </w:p>
        </w:tc>
        <w:tc>
          <w:tcPr>
            <w:tcW w:w="0" w:type="auto"/>
            <w:tcBorders>
              <w:left w:val="nil"/>
              <w:right w:val="nil"/>
            </w:tcBorders>
          </w:tcPr>
          <w:p w14:paraId="39816D36" w14:textId="77777777" w:rsidR="006D6411" w:rsidRDefault="00000000">
            <w:pPr>
              <w:pStyle w:val="TableBodyText"/>
            </w:pPr>
            <w:r>
              <w:rPr>
                <w:rStyle w:val="InlineBold"/>
              </w:rPr>
              <w:t>Balanced SSO Scope</w:t>
            </w:r>
            <w:r>
              <w:t xml:space="preserve"> - With one VCF Identity Broker deployment for a set of VCF Instances, users authentication will carry across instances in the same fleet requiring no additional re-authentication.</w:t>
            </w:r>
          </w:p>
        </w:tc>
      </w:tr>
    </w:tbl>
    <w:p w14:paraId="129D92F1"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731</w:t>
      </w:r>
      <w:r>
        <w:fldChar w:fldCharType="end"/>
      </w:r>
      <w:r>
        <w:t>. Cross VCF Instance Single Sign-On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02"/>
        <w:gridCol w:w="3132"/>
        <w:gridCol w:w="2514"/>
        <w:gridCol w:w="2612"/>
      </w:tblGrid>
      <w:tr w:rsidR="006D6411" w14:paraId="0CD3827E" w14:textId="77777777">
        <w:trPr>
          <w:cantSplit/>
          <w:tblHeader/>
        </w:trPr>
        <w:tc>
          <w:tcPr>
            <w:tcW w:w="0" w:type="auto"/>
            <w:tcBorders>
              <w:left w:val="nil"/>
              <w:right w:val="nil"/>
            </w:tcBorders>
            <w:shd w:val="clear" w:color="auto" w:fill="E1E1E1"/>
            <w:tcMar>
              <w:top w:w="60" w:type="dxa"/>
              <w:bottom w:w="60" w:type="dxa"/>
            </w:tcMar>
          </w:tcPr>
          <w:p w14:paraId="421AD6FB"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AB63433"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AFD5A46"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47D0FCA" w14:textId="77777777" w:rsidR="006D6411" w:rsidRDefault="00000000">
            <w:pPr>
              <w:pStyle w:val="TableHeaderText"/>
            </w:pPr>
            <w:r>
              <w:t>Implications</w:t>
            </w:r>
          </w:p>
        </w:tc>
      </w:tr>
      <w:tr w:rsidR="006D6411" w14:paraId="3FE1FF60" w14:textId="77777777">
        <w:tblPrEx>
          <w:tblBorders>
            <w:top w:val="nil"/>
          </w:tblBorders>
        </w:tblPrEx>
        <w:trPr>
          <w:cantSplit/>
        </w:trPr>
        <w:tc>
          <w:tcPr>
            <w:tcW w:w="0" w:type="auto"/>
            <w:tcBorders>
              <w:left w:val="nil"/>
              <w:right w:val="nil"/>
            </w:tcBorders>
          </w:tcPr>
          <w:p w14:paraId="2941C18A" w14:textId="77777777" w:rsidR="006D6411" w:rsidRDefault="00000000">
            <w:pPr>
              <w:pStyle w:val="TableBodyText"/>
            </w:pPr>
            <w:r>
              <w:t>VCF-SSO-REQD-VCI-001</w:t>
            </w:r>
          </w:p>
        </w:tc>
        <w:tc>
          <w:tcPr>
            <w:tcW w:w="0" w:type="auto"/>
            <w:tcBorders>
              <w:left w:val="nil"/>
              <w:right w:val="nil"/>
            </w:tcBorders>
          </w:tcPr>
          <w:p w14:paraId="5AAA9396" w14:textId="77777777" w:rsidR="006D6411" w:rsidRDefault="00000000">
            <w:pPr>
              <w:pStyle w:val="TableBodyText"/>
            </w:pPr>
            <w:r>
              <w:t>Deploy VCF Identity Broker in the management domain of a VCF Instance.</w:t>
            </w:r>
          </w:p>
        </w:tc>
        <w:tc>
          <w:tcPr>
            <w:tcW w:w="0" w:type="auto"/>
            <w:tcBorders>
              <w:left w:val="nil"/>
              <w:right w:val="nil"/>
            </w:tcBorders>
          </w:tcPr>
          <w:p w14:paraId="5CECD422" w14:textId="77777777" w:rsidR="006D6411" w:rsidRDefault="00000000">
            <w:pPr>
              <w:pStyle w:val="TableBodyText"/>
              <w:ind w:left="0"/>
            </w:pPr>
            <w:r>
              <w:t>Provides an authentication source for the VCF Instance.</w:t>
            </w:r>
          </w:p>
          <w:p w14:paraId="0492F2BF" w14:textId="77777777" w:rsidR="006D6411" w:rsidRDefault="00000000">
            <w:pPr>
              <w:pStyle w:val="TableBodyText"/>
              <w:ind w:left="0"/>
            </w:pPr>
            <w:r>
              <w:t>Provides VCF Single Sign-On capabilities to the VCF Instance.</w:t>
            </w:r>
          </w:p>
        </w:tc>
        <w:tc>
          <w:tcPr>
            <w:tcW w:w="0" w:type="auto"/>
            <w:tcBorders>
              <w:left w:val="nil"/>
              <w:right w:val="nil"/>
            </w:tcBorders>
          </w:tcPr>
          <w:p w14:paraId="14774D6D" w14:textId="77777777" w:rsidR="006D6411" w:rsidRDefault="00000000">
            <w:pPr>
              <w:pStyle w:val="TableBodyText"/>
            </w:pPr>
            <w:r>
              <w:t>All VMware Cloud Foundation platform components will use the same authentication source.</w:t>
            </w:r>
          </w:p>
        </w:tc>
      </w:tr>
      <w:tr w:rsidR="006D6411" w14:paraId="7388A68A" w14:textId="77777777">
        <w:tblPrEx>
          <w:tblBorders>
            <w:top w:val="nil"/>
          </w:tblBorders>
        </w:tblPrEx>
        <w:trPr>
          <w:cantSplit/>
        </w:trPr>
        <w:tc>
          <w:tcPr>
            <w:tcW w:w="0" w:type="auto"/>
            <w:tcBorders>
              <w:left w:val="nil"/>
              <w:right w:val="nil"/>
            </w:tcBorders>
          </w:tcPr>
          <w:p w14:paraId="5C0EE93B" w14:textId="77777777" w:rsidR="006D6411" w:rsidRDefault="00000000">
            <w:pPr>
              <w:pStyle w:val="TableBodyText"/>
            </w:pPr>
            <w:r>
              <w:t>VCF-SSO-REQD-VCI-002</w:t>
            </w:r>
          </w:p>
        </w:tc>
        <w:tc>
          <w:tcPr>
            <w:tcW w:w="0" w:type="auto"/>
            <w:tcBorders>
              <w:left w:val="nil"/>
              <w:right w:val="nil"/>
            </w:tcBorders>
          </w:tcPr>
          <w:p w14:paraId="431650BA" w14:textId="77777777" w:rsidR="006D6411" w:rsidRDefault="00000000">
            <w:pPr>
              <w:pStyle w:val="TableBodyText"/>
            </w:pPr>
            <w:r>
              <w:t>Configure additional VCF Instances in the same VCF fleet to consume the same VCF Identity Broker configured in the first VCF Instance.</w:t>
            </w:r>
          </w:p>
        </w:tc>
        <w:tc>
          <w:tcPr>
            <w:tcW w:w="0" w:type="auto"/>
            <w:tcBorders>
              <w:left w:val="nil"/>
              <w:right w:val="nil"/>
            </w:tcBorders>
          </w:tcPr>
          <w:p w14:paraId="4A23D6AC" w14:textId="77777777" w:rsidR="006D6411" w:rsidRDefault="00000000">
            <w:pPr>
              <w:pStyle w:val="TableBodyText"/>
              <w:ind w:left="0"/>
            </w:pPr>
            <w:r>
              <w:t>Provides an authentication source for all components in the configured VCF Instances.</w:t>
            </w:r>
          </w:p>
          <w:p w14:paraId="5BEF5BED" w14:textId="77777777" w:rsidR="006D6411" w:rsidRDefault="00000000">
            <w:pPr>
              <w:pStyle w:val="TableBodyText"/>
              <w:ind w:left="0"/>
            </w:pPr>
            <w:r>
              <w:t>Provides VCF Single Sign-On capabilities to all components in the configured VCF Instances.</w:t>
            </w:r>
          </w:p>
        </w:tc>
        <w:tc>
          <w:tcPr>
            <w:tcW w:w="0" w:type="auto"/>
            <w:tcBorders>
              <w:left w:val="nil"/>
              <w:right w:val="nil"/>
            </w:tcBorders>
          </w:tcPr>
          <w:p w14:paraId="08A66BF7" w14:textId="77777777" w:rsidR="006D6411" w:rsidRDefault="00000000">
            <w:pPr>
              <w:pStyle w:val="TableBodyText"/>
            </w:pPr>
            <w:r>
              <w:t>Any impact to the VCF Identity Broker service will impact all VCF Instances configured to use it.</w:t>
            </w:r>
          </w:p>
        </w:tc>
      </w:tr>
    </w:tbl>
    <w:p w14:paraId="5C69E4BB" w14:textId="77777777" w:rsidR="006D6411" w:rsidRDefault="00000000">
      <w:pPr>
        <w:pStyle w:val="Heading3"/>
        <w:spacing w:before="320"/>
      </w:pPr>
      <w:bookmarkStart w:id="132" w:name="Bd19f1d2ee7004964b9937c588a19bf60"/>
      <w:bookmarkStart w:id="133" w:name="_Toc218584358"/>
      <w:r>
        <w:t>Single VCF Instance Single Sign-On Model</w:t>
      </w:r>
      <w:bookmarkEnd w:id="132"/>
      <w:bookmarkEnd w:id="133"/>
    </w:p>
    <w:p w14:paraId="6578C9A6" w14:textId="77777777" w:rsidR="006D6411" w:rsidRDefault="00000000">
      <w:pPr>
        <w:pStyle w:val="BodyText"/>
      </w:pPr>
      <w:r>
        <w:t>With this topology each VCF Instance will utilize its own dedicated VCF Identity Broker. The VCF Single Sign-On scope will be limited to the VCF Instance. VCF management components, such as VCF Operations and VCF Automation, can connect to only one of VCF Identity Broker instances for Single Sign-On.</w:t>
      </w:r>
    </w:p>
    <w:p w14:paraId="65DCDED6"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105</w:t>
      </w:r>
      <w:r>
        <w:fldChar w:fldCharType="end"/>
      </w:r>
      <w:r>
        <w:t>. Single VCF Instance Single Sign-On Model</w:t>
      </w:r>
    </w:p>
    <w:p w14:paraId="655DA968" w14:textId="77777777" w:rsidR="006D6411" w:rsidRDefault="00000000">
      <w:pPr>
        <w:pStyle w:val="BodyText"/>
      </w:pPr>
      <w:r>
        <w:rPr>
          <w:noProof/>
        </w:rPr>
        <w:drawing>
          <wp:anchor distT="0" distB="0" distL="114300" distR="114300" simplePos="0" relativeHeight="251769856" behindDoc="0" locked="0" layoutInCell="0" allowOverlap="0" wp14:anchorId="293B1A1A" wp14:editId="5B65170F">
            <wp:simplePos x="0" y="0"/>
            <wp:positionH relativeFrom="column">
              <wp:align>center</wp:align>
            </wp:positionH>
            <wp:positionV relativeFrom="paragraph">
              <wp:align>bottom</wp:align>
            </wp:positionV>
            <wp:extent cx="6324600" cy="4764532"/>
            <wp:effectExtent l="0" t="0" r="0" b="0"/>
            <wp:wrapTopAndBottom/>
            <wp:docPr id="100242" name="Graphic 100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2" name=""/>
                    <pic:cNvPicPr>
                      <a:picLocks noChangeAspect="1"/>
                    </pic:cNvPicPr>
                  </pic:nvPicPr>
                  <pic:blipFill>
                    <a:blip r:embed="rId208">
                      <a:extLst>
                        <a:ext uri="{96DAC541-7B7A-43D3-8B79-37D633B846F1}">
                          <asvg:svgBlip xmlns:asvg="http://schemas.microsoft.com/office/drawing/2016/SVG/main" r:embed="rId209"/>
                        </a:ext>
                      </a:extLst>
                    </a:blip>
                    <a:stretch>
                      <a:fillRect/>
                    </a:stretch>
                  </pic:blipFill>
                  <pic:spPr>
                    <a:xfrm>
                      <a:off x="0" y="0"/>
                      <a:ext cx="6324600" cy="4764532"/>
                    </a:xfrm>
                    <a:prstGeom prst="rect">
                      <a:avLst/>
                    </a:prstGeom>
                  </pic:spPr>
                </pic:pic>
              </a:graphicData>
            </a:graphic>
          </wp:anchor>
        </w:drawing>
      </w:r>
    </w:p>
    <w:p w14:paraId="5538E9AD"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732</w:t>
      </w:r>
      <w:r>
        <w:fldChar w:fldCharType="end"/>
      </w:r>
      <w:r>
        <w:t>. Single VCF Instance Single Sign-On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49"/>
        <w:gridCol w:w="8011"/>
      </w:tblGrid>
      <w:tr w:rsidR="006D6411" w14:paraId="3836A3AF" w14:textId="77777777">
        <w:trPr>
          <w:cantSplit/>
          <w:tblHeader/>
        </w:trPr>
        <w:tc>
          <w:tcPr>
            <w:tcW w:w="0" w:type="auto"/>
            <w:tcBorders>
              <w:left w:val="nil"/>
              <w:right w:val="nil"/>
            </w:tcBorders>
            <w:shd w:val="clear" w:color="auto" w:fill="E1E1E1"/>
            <w:tcMar>
              <w:top w:w="60" w:type="dxa"/>
              <w:bottom w:w="60" w:type="dxa"/>
            </w:tcMar>
          </w:tcPr>
          <w:p w14:paraId="03696519"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7D581BFD" w14:textId="77777777" w:rsidR="006D6411" w:rsidRDefault="00000000">
            <w:pPr>
              <w:pStyle w:val="TableHeaderText"/>
            </w:pPr>
            <w:r>
              <w:t>Detail</w:t>
            </w:r>
          </w:p>
        </w:tc>
      </w:tr>
      <w:tr w:rsidR="006D6411" w14:paraId="5DC95111" w14:textId="77777777">
        <w:tblPrEx>
          <w:tblBorders>
            <w:top w:val="nil"/>
          </w:tblBorders>
        </w:tblPrEx>
        <w:trPr>
          <w:cantSplit/>
        </w:trPr>
        <w:tc>
          <w:tcPr>
            <w:tcW w:w="0" w:type="auto"/>
            <w:tcBorders>
              <w:left w:val="nil"/>
              <w:right w:val="nil"/>
            </w:tcBorders>
          </w:tcPr>
          <w:p w14:paraId="23324445" w14:textId="77777777" w:rsidR="006D6411" w:rsidRDefault="00000000">
            <w:pPr>
              <w:pStyle w:val="TableBodyText"/>
            </w:pPr>
            <w:r>
              <w:t>Scale</w:t>
            </w:r>
          </w:p>
        </w:tc>
        <w:tc>
          <w:tcPr>
            <w:tcW w:w="0" w:type="auto"/>
            <w:tcBorders>
              <w:left w:val="nil"/>
              <w:right w:val="nil"/>
            </w:tcBorders>
          </w:tcPr>
          <w:p w14:paraId="5A71E0C8" w14:textId="77777777" w:rsidR="006D6411" w:rsidRDefault="00000000">
            <w:pPr>
              <w:pStyle w:val="TableBodyText"/>
            </w:pPr>
            <w:r>
              <w:rPr>
                <w:rStyle w:val="InlineBold"/>
              </w:rPr>
              <w:t>High Scale -</w:t>
            </w:r>
            <w:r>
              <w:t xml:space="preserve"> A single VCF Identity Broker services each VCF Instance.</w:t>
            </w:r>
          </w:p>
        </w:tc>
      </w:tr>
      <w:tr w:rsidR="006D6411" w14:paraId="2EDB42D0" w14:textId="77777777">
        <w:tblPrEx>
          <w:tblBorders>
            <w:top w:val="nil"/>
          </w:tblBorders>
        </w:tblPrEx>
        <w:trPr>
          <w:cantSplit/>
        </w:trPr>
        <w:tc>
          <w:tcPr>
            <w:tcW w:w="0" w:type="auto"/>
            <w:tcBorders>
              <w:left w:val="nil"/>
              <w:right w:val="nil"/>
            </w:tcBorders>
          </w:tcPr>
          <w:p w14:paraId="0F37CF0C" w14:textId="77777777" w:rsidR="006D6411" w:rsidRDefault="00000000">
            <w:pPr>
              <w:pStyle w:val="TableBodyText"/>
            </w:pPr>
            <w:r>
              <w:t>Resources requirements</w:t>
            </w:r>
          </w:p>
        </w:tc>
        <w:tc>
          <w:tcPr>
            <w:tcW w:w="0" w:type="auto"/>
            <w:tcBorders>
              <w:left w:val="nil"/>
              <w:right w:val="nil"/>
            </w:tcBorders>
          </w:tcPr>
          <w:p w14:paraId="6B0EB8FA" w14:textId="77777777" w:rsidR="006D6411" w:rsidRDefault="00000000">
            <w:pPr>
              <w:pStyle w:val="TableBodyText"/>
            </w:pPr>
            <w:r>
              <w:rPr>
                <w:rStyle w:val="InlineBold"/>
              </w:rPr>
              <w:t>Large Resource Footprint</w:t>
            </w:r>
            <w:r>
              <w:t xml:space="preserve"> - Each VCF Identity Broker deployment will require additional compute / memory / storage resources.</w:t>
            </w:r>
          </w:p>
        </w:tc>
      </w:tr>
      <w:tr w:rsidR="006D6411" w14:paraId="668D65AA" w14:textId="77777777">
        <w:tblPrEx>
          <w:tblBorders>
            <w:top w:val="nil"/>
          </w:tblBorders>
        </w:tblPrEx>
        <w:trPr>
          <w:cantSplit/>
        </w:trPr>
        <w:tc>
          <w:tcPr>
            <w:tcW w:w="0" w:type="auto"/>
            <w:tcBorders>
              <w:left w:val="nil"/>
              <w:right w:val="nil"/>
            </w:tcBorders>
          </w:tcPr>
          <w:p w14:paraId="2C9EDFEF" w14:textId="77777777" w:rsidR="006D6411" w:rsidRDefault="00000000">
            <w:pPr>
              <w:pStyle w:val="TableBodyText"/>
            </w:pPr>
            <w:r>
              <w:t>Operational Overhead</w:t>
            </w:r>
          </w:p>
        </w:tc>
        <w:tc>
          <w:tcPr>
            <w:tcW w:w="0" w:type="auto"/>
            <w:tcBorders>
              <w:left w:val="nil"/>
              <w:right w:val="nil"/>
            </w:tcBorders>
          </w:tcPr>
          <w:p w14:paraId="66019A68" w14:textId="77777777" w:rsidR="006D6411" w:rsidRDefault="00000000">
            <w:pPr>
              <w:pStyle w:val="TableBodyText"/>
            </w:pPr>
            <w:r>
              <w:rPr>
                <w:rStyle w:val="InlineBold"/>
              </w:rPr>
              <w:t>High Operational Overhead</w:t>
            </w:r>
            <w:r>
              <w:t xml:space="preserve"> - Each VCF Identity Broker will need to be managed separately for operational tasks such as backup / restore.</w:t>
            </w:r>
          </w:p>
        </w:tc>
      </w:tr>
      <w:tr w:rsidR="006D6411" w14:paraId="675A46A7" w14:textId="77777777">
        <w:tblPrEx>
          <w:tblBorders>
            <w:top w:val="nil"/>
          </w:tblBorders>
        </w:tblPrEx>
        <w:trPr>
          <w:cantSplit/>
        </w:trPr>
        <w:tc>
          <w:tcPr>
            <w:tcW w:w="0" w:type="auto"/>
            <w:tcBorders>
              <w:left w:val="nil"/>
              <w:right w:val="nil"/>
            </w:tcBorders>
          </w:tcPr>
          <w:p w14:paraId="59821B73" w14:textId="77777777" w:rsidR="006D6411" w:rsidRDefault="00000000">
            <w:pPr>
              <w:pStyle w:val="TableBodyText"/>
            </w:pPr>
            <w:r>
              <w:t>Availability</w:t>
            </w:r>
          </w:p>
        </w:tc>
        <w:tc>
          <w:tcPr>
            <w:tcW w:w="0" w:type="auto"/>
            <w:tcBorders>
              <w:left w:val="nil"/>
              <w:right w:val="nil"/>
            </w:tcBorders>
          </w:tcPr>
          <w:p w14:paraId="6F63EBCF" w14:textId="77777777" w:rsidR="006D6411" w:rsidRDefault="00000000">
            <w:pPr>
              <w:pStyle w:val="TableBodyText"/>
            </w:pPr>
            <w:r>
              <w:rPr>
                <w:rStyle w:val="InlineBold"/>
              </w:rPr>
              <w:t>High Availability per Private Cloud</w:t>
            </w:r>
            <w:r>
              <w:t xml:space="preserve"> - A single VCF Identity Broker servicing each VCF Instance.</w:t>
            </w:r>
          </w:p>
        </w:tc>
      </w:tr>
      <w:tr w:rsidR="006D6411" w14:paraId="4D7B1CE5" w14:textId="77777777">
        <w:tblPrEx>
          <w:tblBorders>
            <w:top w:val="nil"/>
          </w:tblBorders>
        </w:tblPrEx>
        <w:trPr>
          <w:cantSplit/>
        </w:trPr>
        <w:tc>
          <w:tcPr>
            <w:tcW w:w="0" w:type="auto"/>
            <w:tcBorders>
              <w:left w:val="nil"/>
              <w:right w:val="nil"/>
            </w:tcBorders>
          </w:tcPr>
          <w:p w14:paraId="0D556896" w14:textId="77777777" w:rsidR="006D6411" w:rsidRDefault="00000000">
            <w:pPr>
              <w:pStyle w:val="TableBodyText"/>
            </w:pPr>
            <w:r>
              <w:t>Blast Radius</w:t>
            </w:r>
          </w:p>
        </w:tc>
        <w:tc>
          <w:tcPr>
            <w:tcW w:w="0" w:type="auto"/>
            <w:tcBorders>
              <w:left w:val="nil"/>
              <w:right w:val="nil"/>
            </w:tcBorders>
          </w:tcPr>
          <w:p w14:paraId="2099F5E5" w14:textId="77777777" w:rsidR="006D6411" w:rsidRDefault="00000000">
            <w:pPr>
              <w:pStyle w:val="TableBodyText"/>
            </w:pPr>
            <w:r>
              <w:rPr>
                <w:rStyle w:val="InlineBold"/>
              </w:rPr>
              <w:t>Small Blast Radius</w:t>
            </w:r>
            <w:r>
              <w:t xml:space="preserve"> - An outage of one VCF Identity Broker instance will only impact logins for the VCF Instance associated with it.</w:t>
            </w:r>
          </w:p>
        </w:tc>
      </w:tr>
      <w:tr w:rsidR="006D6411" w14:paraId="245C0ECD" w14:textId="77777777">
        <w:tblPrEx>
          <w:tblBorders>
            <w:top w:val="nil"/>
          </w:tblBorders>
        </w:tblPrEx>
        <w:trPr>
          <w:cantSplit/>
        </w:trPr>
        <w:tc>
          <w:tcPr>
            <w:tcW w:w="0" w:type="auto"/>
            <w:tcBorders>
              <w:left w:val="nil"/>
              <w:right w:val="nil"/>
            </w:tcBorders>
          </w:tcPr>
          <w:p w14:paraId="07105AB5" w14:textId="77777777" w:rsidR="006D6411" w:rsidRDefault="00000000">
            <w:pPr>
              <w:pStyle w:val="TableBodyText"/>
            </w:pPr>
            <w:r>
              <w:lastRenderedPageBreak/>
              <w:t>Single Sign-On scope</w:t>
            </w:r>
          </w:p>
        </w:tc>
        <w:tc>
          <w:tcPr>
            <w:tcW w:w="0" w:type="auto"/>
            <w:tcBorders>
              <w:left w:val="nil"/>
              <w:right w:val="nil"/>
            </w:tcBorders>
          </w:tcPr>
          <w:p w14:paraId="1974793E" w14:textId="77777777" w:rsidR="006D6411" w:rsidRDefault="00000000">
            <w:pPr>
              <w:pStyle w:val="TableBodyText"/>
            </w:pPr>
            <w:r>
              <w:rPr>
                <w:rStyle w:val="InlineBold"/>
              </w:rPr>
              <w:t>Small SSO scope</w:t>
            </w:r>
            <w:r>
              <w:t xml:space="preserve"> - For each VCF Identity Broker deployment users will have an additional Single Sign-On scope. Moving across instances will require re-entering credentials.</w:t>
            </w:r>
          </w:p>
        </w:tc>
      </w:tr>
    </w:tbl>
    <w:p w14:paraId="7AB088B0"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733</w:t>
      </w:r>
      <w:r>
        <w:fldChar w:fldCharType="end"/>
      </w:r>
      <w:r>
        <w:t>. Single VCF Instance Single Sign-On Design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75"/>
        <w:gridCol w:w="2807"/>
        <w:gridCol w:w="2489"/>
        <w:gridCol w:w="2889"/>
      </w:tblGrid>
      <w:tr w:rsidR="006D6411" w14:paraId="0C55FC4B" w14:textId="77777777">
        <w:trPr>
          <w:cantSplit/>
          <w:tblHeader/>
        </w:trPr>
        <w:tc>
          <w:tcPr>
            <w:tcW w:w="0" w:type="auto"/>
            <w:tcBorders>
              <w:left w:val="nil"/>
              <w:right w:val="nil"/>
            </w:tcBorders>
            <w:shd w:val="clear" w:color="auto" w:fill="E1E1E1"/>
            <w:tcMar>
              <w:top w:w="60" w:type="dxa"/>
              <w:bottom w:w="60" w:type="dxa"/>
            </w:tcMar>
          </w:tcPr>
          <w:p w14:paraId="6178CD4F"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26935D3"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942CF98"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322E272" w14:textId="77777777" w:rsidR="006D6411" w:rsidRDefault="00000000">
            <w:pPr>
              <w:pStyle w:val="TableHeaderText"/>
            </w:pPr>
            <w:r>
              <w:t>Implications</w:t>
            </w:r>
          </w:p>
        </w:tc>
      </w:tr>
      <w:tr w:rsidR="006D6411" w14:paraId="357DE4E0" w14:textId="77777777">
        <w:tblPrEx>
          <w:tblBorders>
            <w:top w:val="nil"/>
          </w:tblBorders>
        </w:tblPrEx>
        <w:trPr>
          <w:cantSplit/>
        </w:trPr>
        <w:tc>
          <w:tcPr>
            <w:tcW w:w="0" w:type="auto"/>
            <w:tcBorders>
              <w:left w:val="nil"/>
              <w:right w:val="nil"/>
            </w:tcBorders>
          </w:tcPr>
          <w:p w14:paraId="59BC8AA8" w14:textId="77777777" w:rsidR="006D6411" w:rsidRDefault="00000000">
            <w:pPr>
              <w:pStyle w:val="TableBodyText"/>
            </w:pPr>
            <w:r>
              <w:t>VCF-SSO-REQD-VSI-001</w:t>
            </w:r>
          </w:p>
        </w:tc>
        <w:tc>
          <w:tcPr>
            <w:tcW w:w="0" w:type="auto"/>
            <w:tcBorders>
              <w:left w:val="nil"/>
              <w:right w:val="nil"/>
            </w:tcBorders>
          </w:tcPr>
          <w:p w14:paraId="31203ED3" w14:textId="77777777" w:rsidR="006D6411" w:rsidRDefault="00000000">
            <w:pPr>
              <w:pStyle w:val="TableBodyText"/>
            </w:pPr>
            <w:r>
              <w:t>Deploy VCF Identity Broker in the management domain of the first VCF Instance.</w:t>
            </w:r>
          </w:p>
        </w:tc>
        <w:tc>
          <w:tcPr>
            <w:tcW w:w="0" w:type="auto"/>
            <w:tcBorders>
              <w:left w:val="nil"/>
              <w:right w:val="nil"/>
            </w:tcBorders>
          </w:tcPr>
          <w:p w14:paraId="3D16FECB" w14:textId="77777777" w:rsidR="006D6411" w:rsidRDefault="00000000">
            <w:pPr>
              <w:pStyle w:val="TableBodyText"/>
              <w:ind w:left="0"/>
            </w:pPr>
            <w:r>
              <w:t>Provides an authentication service for the first VCF Instance.</w:t>
            </w:r>
          </w:p>
          <w:p w14:paraId="363978EE" w14:textId="77777777" w:rsidR="006D6411" w:rsidRDefault="00000000">
            <w:pPr>
              <w:pStyle w:val="TableBodyText"/>
              <w:ind w:left="0"/>
            </w:pPr>
            <w:r>
              <w:t>Provides VCF Single Sign-On capabilities to the first VCF Instance.</w:t>
            </w:r>
          </w:p>
        </w:tc>
        <w:tc>
          <w:tcPr>
            <w:tcW w:w="0" w:type="auto"/>
            <w:tcBorders>
              <w:left w:val="nil"/>
              <w:right w:val="nil"/>
            </w:tcBorders>
          </w:tcPr>
          <w:p w14:paraId="55E10B5D" w14:textId="77777777" w:rsidR="006D6411" w:rsidRDefault="00000000">
            <w:pPr>
              <w:pStyle w:val="TableBodyText"/>
            </w:pPr>
            <w:r>
              <w:t>Workload domains will use the same authentication source as management domain.</w:t>
            </w:r>
          </w:p>
        </w:tc>
      </w:tr>
    </w:tbl>
    <w:p w14:paraId="39C2230B" w14:textId="77777777" w:rsidR="006D6411" w:rsidRDefault="00000000">
      <w:pPr>
        <w:pStyle w:val="Heading2"/>
        <w:spacing w:before="320"/>
      </w:pPr>
      <w:bookmarkStart w:id="134" w:name="_Toc218584359"/>
      <w:r>
        <w:t>NSX Management and Control Plane Detailed Design</w:t>
      </w:r>
      <w:bookmarkEnd w:id="134"/>
    </w:p>
    <w:p w14:paraId="67C72347" w14:textId="77777777" w:rsidR="006D6411" w:rsidRDefault="00000000">
      <w:pPr>
        <w:pStyle w:val="BodyText"/>
      </w:pPr>
      <w:r>
        <w:t>Following the principles of this design and of each product, you determine the size, deploy and configure NSX Manager as part of your VMware Cloud Foundation deployment.</w:t>
      </w:r>
    </w:p>
    <w:p w14:paraId="5DA1432B" w14:textId="77777777" w:rsidR="006D6411" w:rsidRDefault="00000000">
      <w:pPr>
        <w:pStyle w:val="SectionHeading3"/>
      </w:pPr>
      <w:r>
        <w:t>NSX Manager Model</w:t>
      </w:r>
    </w:p>
    <w:p w14:paraId="0E9AA370" w14:textId="77777777" w:rsidR="006D6411" w:rsidRDefault="00000000">
      <w:pPr>
        <w:pStyle w:val="BodyText"/>
      </w:pPr>
      <w:r>
        <w:t>When you deploy NSX Manager appliances, either with a local or global scope, you deploy the appliance with a size and availability suitable for your environment's scale and availability requirements.</w:t>
      </w:r>
    </w:p>
    <w:p w14:paraId="5D7CB8DB" w14:textId="77777777" w:rsidR="006D6411" w:rsidRDefault="00000000">
      <w:pPr>
        <w:pStyle w:val="SectionHeading3"/>
      </w:pPr>
      <w:r>
        <w:t>NSX Global Manager Model</w:t>
      </w:r>
    </w:p>
    <w:p w14:paraId="14CC9A1B" w14:textId="77777777" w:rsidR="006D6411" w:rsidRDefault="00000000">
      <w:pPr>
        <w:pStyle w:val="BodyText"/>
      </w:pPr>
      <w:r>
        <w:t>For an environment with multiple VCF Instances, you can use NSX Federation, which requires the manual deployment of NSX Global Manager nodes. Consider the placement requirements for using NSX Global Manager in VCF, and the best practices for having an NSX Global Manager cluster operate in an optimal way, such as the number and size of the nodes and high availability on a standard or stretched management cluster.</w:t>
      </w:r>
    </w:p>
    <w:p w14:paraId="0840AA8B" w14:textId="77777777" w:rsidR="006D6411" w:rsidRDefault="00000000">
      <w:pPr>
        <w:pStyle w:val="Heading3"/>
      </w:pPr>
      <w:bookmarkStart w:id="135" w:name="B4dd4117a052b4c278d865e33554dec3f"/>
      <w:bookmarkStart w:id="136" w:name="_Toc218584360"/>
      <w:r>
        <w:t>Simple NSX Manager Model</w:t>
      </w:r>
      <w:bookmarkEnd w:id="135"/>
      <w:bookmarkEnd w:id="136"/>
    </w:p>
    <w:p w14:paraId="33DB5AD5" w14:textId="77777777" w:rsidR="006D6411" w:rsidRDefault="00000000">
      <w:pPr>
        <w:pStyle w:val="BodyText"/>
      </w:pPr>
      <w:r>
        <w:t>This model addresses use cases requiring a minimal infrastructure footprint, lower scale, and lower availability requirements.</w:t>
      </w:r>
    </w:p>
    <w:p w14:paraId="01386A09" w14:textId="77777777" w:rsidR="006D6411" w:rsidRDefault="00000000">
      <w:pPr>
        <w:pStyle w:val="SectionHeading4"/>
      </w:pPr>
      <w:r>
        <w:t>Simple NSX Manager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618"/>
        <w:gridCol w:w="6342"/>
      </w:tblGrid>
      <w:tr w:rsidR="006D6411" w14:paraId="181C37A0" w14:textId="77777777">
        <w:trPr>
          <w:cantSplit/>
          <w:tblHeader/>
        </w:trPr>
        <w:tc>
          <w:tcPr>
            <w:tcW w:w="0" w:type="auto"/>
            <w:tcBorders>
              <w:left w:val="nil"/>
              <w:right w:val="nil"/>
            </w:tcBorders>
            <w:shd w:val="clear" w:color="auto" w:fill="E1E1E1"/>
            <w:tcMar>
              <w:top w:w="60" w:type="dxa"/>
              <w:bottom w:w="60" w:type="dxa"/>
            </w:tcMar>
          </w:tcPr>
          <w:p w14:paraId="6C4887C6"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358DB317" w14:textId="77777777" w:rsidR="006D6411" w:rsidRDefault="00000000">
            <w:pPr>
              <w:pStyle w:val="TableHeaderText"/>
            </w:pPr>
            <w:r>
              <w:t>Detail</w:t>
            </w:r>
          </w:p>
        </w:tc>
      </w:tr>
      <w:tr w:rsidR="006D6411" w14:paraId="1C3CA0F6" w14:textId="77777777">
        <w:tblPrEx>
          <w:tblBorders>
            <w:top w:val="nil"/>
          </w:tblBorders>
        </w:tblPrEx>
        <w:trPr>
          <w:cantSplit/>
        </w:trPr>
        <w:tc>
          <w:tcPr>
            <w:tcW w:w="0" w:type="auto"/>
            <w:tcBorders>
              <w:left w:val="nil"/>
              <w:right w:val="nil"/>
            </w:tcBorders>
          </w:tcPr>
          <w:p w14:paraId="0D8EA66E" w14:textId="77777777" w:rsidR="006D6411" w:rsidRDefault="00000000">
            <w:pPr>
              <w:pStyle w:val="TableBodyText"/>
            </w:pPr>
            <w:r>
              <w:t>Deployment Size</w:t>
            </w:r>
          </w:p>
        </w:tc>
        <w:tc>
          <w:tcPr>
            <w:tcW w:w="0" w:type="auto"/>
            <w:tcBorders>
              <w:left w:val="nil"/>
              <w:right w:val="nil"/>
            </w:tcBorders>
          </w:tcPr>
          <w:p w14:paraId="3493915E" w14:textId="77777777" w:rsidR="006D6411" w:rsidRDefault="00000000">
            <w:pPr>
              <w:pStyle w:val="TableBodyText"/>
            </w:pPr>
            <w:r>
              <w:t>Single NSX Manager Appliance with Internal VIP</w:t>
            </w:r>
          </w:p>
        </w:tc>
      </w:tr>
      <w:tr w:rsidR="006D6411" w14:paraId="4666DACE" w14:textId="77777777">
        <w:tblPrEx>
          <w:tblBorders>
            <w:top w:val="nil"/>
          </w:tblBorders>
        </w:tblPrEx>
        <w:trPr>
          <w:cantSplit/>
        </w:trPr>
        <w:tc>
          <w:tcPr>
            <w:tcW w:w="0" w:type="auto"/>
            <w:tcBorders>
              <w:left w:val="nil"/>
              <w:right w:val="nil"/>
            </w:tcBorders>
          </w:tcPr>
          <w:p w14:paraId="5CF7C0BA" w14:textId="77777777" w:rsidR="006D6411" w:rsidRDefault="00000000">
            <w:pPr>
              <w:pStyle w:val="TableBodyText"/>
            </w:pPr>
            <w:r>
              <w:lastRenderedPageBreak/>
              <w:t>Availability</w:t>
            </w:r>
          </w:p>
        </w:tc>
        <w:tc>
          <w:tcPr>
            <w:tcW w:w="0" w:type="auto"/>
            <w:tcBorders>
              <w:left w:val="nil"/>
              <w:right w:val="nil"/>
            </w:tcBorders>
          </w:tcPr>
          <w:p w14:paraId="27A984BA" w14:textId="77777777" w:rsidR="006D6411" w:rsidRDefault="00000000">
            <w:pPr>
              <w:pStyle w:val="TableBodyText"/>
              <w:ind w:left="0"/>
            </w:pPr>
            <w:r>
              <w:t>vSphere HA protects the node applying high restart priority</w:t>
            </w:r>
          </w:p>
          <w:p w14:paraId="2D558F4A" w14:textId="77777777" w:rsidR="006D6411" w:rsidRDefault="00000000">
            <w:pPr>
              <w:pStyle w:val="TableBodyText"/>
              <w:ind w:left="0"/>
            </w:pPr>
            <w:r>
              <w:t>Slower recovery from node failure</w:t>
            </w:r>
          </w:p>
        </w:tc>
      </w:tr>
      <w:tr w:rsidR="006D6411" w14:paraId="16D54A91" w14:textId="77777777">
        <w:tblPrEx>
          <w:tblBorders>
            <w:top w:val="nil"/>
          </w:tblBorders>
        </w:tblPrEx>
        <w:trPr>
          <w:cantSplit/>
        </w:trPr>
        <w:tc>
          <w:tcPr>
            <w:tcW w:w="0" w:type="auto"/>
            <w:tcBorders>
              <w:left w:val="nil"/>
              <w:right w:val="nil"/>
            </w:tcBorders>
          </w:tcPr>
          <w:p w14:paraId="72E4F144" w14:textId="77777777" w:rsidR="006D6411" w:rsidRDefault="00000000">
            <w:pPr>
              <w:pStyle w:val="TableBodyText"/>
            </w:pPr>
            <w:r>
              <w:t>Infrastructure Impact during Upgrade</w:t>
            </w:r>
          </w:p>
        </w:tc>
        <w:tc>
          <w:tcPr>
            <w:tcW w:w="0" w:type="auto"/>
            <w:tcBorders>
              <w:left w:val="nil"/>
              <w:right w:val="nil"/>
            </w:tcBorders>
          </w:tcPr>
          <w:p w14:paraId="5408B523" w14:textId="77777777" w:rsidR="006D6411" w:rsidRDefault="00000000">
            <w:pPr>
              <w:pStyle w:val="TableBodyText"/>
              <w:ind w:left="0"/>
            </w:pPr>
            <w:r>
              <w:t>Management and control plane impacted during upgrade operations.</w:t>
            </w:r>
          </w:p>
          <w:p w14:paraId="6D19EE3B" w14:textId="77777777" w:rsidR="006D6411" w:rsidRDefault="00000000">
            <w:pPr>
              <w:pStyle w:val="TableBodyText"/>
              <w:ind w:left="0"/>
            </w:pPr>
            <w:r>
              <w:t>Deployment/Power-on/Restart/vMotion of VMs may be impacted.</w:t>
            </w:r>
          </w:p>
        </w:tc>
      </w:tr>
      <w:tr w:rsidR="006D6411" w14:paraId="63AC1340" w14:textId="77777777">
        <w:tblPrEx>
          <w:tblBorders>
            <w:top w:val="nil"/>
          </w:tblBorders>
        </w:tblPrEx>
        <w:trPr>
          <w:cantSplit/>
        </w:trPr>
        <w:tc>
          <w:tcPr>
            <w:tcW w:w="0" w:type="auto"/>
            <w:tcBorders>
              <w:left w:val="nil"/>
              <w:right w:val="nil"/>
            </w:tcBorders>
          </w:tcPr>
          <w:p w14:paraId="0F9A5D58" w14:textId="77777777" w:rsidR="006D6411" w:rsidRDefault="00000000">
            <w:pPr>
              <w:pStyle w:val="TableBodyText"/>
            </w:pPr>
            <w:r>
              <w:t>Virtual Networking Scale</w:t>
            </w:r>
          </w:p>
        </w:tc>
        <w:tc>
          <w:tcPr>
            <w:tcW w:w="0" w:type="auto"/>
            <w:tcBorders>
              <w:left w:val="nil"/>
              <w:right w:val="nil"/>
            </w:tcBorders>
          </w:tcPr>
          <w:p w14:paraId="2FFBA314" w14:textId="77777777" w:rsidR="006D6411" w:rsidRDefault="00000000">
            <w:pPr>
              <w:pStyle w:val="TableBodyText"/>
            </w:pPr>
            <w:r>
              <w:t>Reduced scale</w:t>
            </w:r>
          </w:p>
        </w:tc>
      </w:tr>
      <w:tr w:rsidR="006D6411" w14:paraId="49E4CCA5" w14:textId="77777777">
        <w:tblPrEx>
          <w:tblBorders>
            <w:top w:val="nil"/>
          </w:tblBorders>
        </w:tblPrEx>
        <w:trPr>
          <w:cantSplit/>
        </w:trPr>
        <w:tc>
          <w:tcPr>
            <w:tcW w:w="0" w:type="auto"/>
            <w:tcBorders>
              <w:left w:val="nil"/>
              <w:right w:val="nil"/>
            </w:tcBorders>
          </w:tcPr>
          <w:p w14:paraId="5B6B680C" w14:textId="77777777" w:rsidR="006D6411" w:rsidRDefault="00000000">
            <w:pPr>
              <w:pStyle w:val="TableBodyText"/>
            </w:pPr>
            <w:r>
              <w:t>API Request Scale</w:t>
            </w:r>
          </w:p>
        </w:tc>
        <w:tc>
          <w:tcPr>
            <w:tcW w:w="0" w:type="auto"/>
            <w:tcBorders>
              <w:left w:val="nil"/>
              <w:right w:val="nil"/>
            </w:tcBorders>
          </w:tcPr>
          <w:p w14:paraId="4283807B" w14:textId="77777777" w:rsidR="006D6411" w:rsidRDefault="00000000">
            <w:pPr>
              <w:pStyle w:val="TableBodyText"/>
            </w:pPr>
            <w:r>
              <w:t>Limited scale</w:t>
            </w:r>
          </w:p>
        </w:tc>
      </w:tr>
    </w:tbl>
    <w:p w14:paraId="698BA73D"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734</w:t>
      </w:r>
      <w:r>
        <w:fldChar w:fldCharType="end"/>
      </w:r>
      <w:r>
        <w:t>. Common NSX Manager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3"/>
        <w:gridCol w:w="2229"/>
        <w:gridCol w:w="3704"/>
        <w:gridCol w:w="2364"/>
      </w:tblGrid>
      <w:tr w:rsidR="006D6411" w14:paraId="2D2AC5D4" w14:textId="77777777">
        <w:trPr>
          <w:cantSplit/>
          <w:tblHeader/>
        </w:trPr>
        <w:tc>
          <w:tcPr>
            <w:tcW w:w="0" w:type="auto"/>
            <w:tcBorders>
              <w:left w:val="nil"/>
              <w:right w:val="nil"/>
            </w:tcBorders>
            <w:shd w:val="clear" w:color="auto" w:fill="E1E1E1"/>
            <w:tcMar>
              <w:top w:w="60" w:type="dxa"/>
              <w:bottom w:w="60" w:type="dxa"/>
            </w:tcMar>
          </w:tcPr>
          <w:p w14:paraId="2D9BAC13"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825115F"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1183364"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87860EA" w14:textId="77777777" w:rsidR="006D6411" w:rsidRDefault="00000000">
            <w:pPr>
              <w:pStyle w:val="TableHeaderText"/>
            </w:pPr>
            <w:r>
              <w:t>Implication</w:t>
            </w:r>
          </w:p>
        </w:tc>
      </w:tr>
      <w:tr w:rsidR="006D6411" w14:paraId="721FDD16" w14:textId="77777777">
        <w:tblPrEx>
          <w:tblBorders>
            <w:top w:val="nil"/>
          </w:tblBorders>
        </w:tblPrEx>
        <w:trPr>
          <w:cantSplit/>
        </w:trPr>
        <w:tc>
          <w:tcPr>
            <w:tcW w:w="0" w:type="auto"/>
            <w:tcBorders>
              <w:left w:val="nil"/>
              <w:right w:val="nil"/>
            </w:tcBorders>
          </w:tcPr>
          <w:p w14:paraId="5CF4212B" w14:textId="77777777" w:rsidR="006D6411" w:rsidRDefault="00000000">
            <w:pPr>
              <w:pStyle w:val="TableBodyText"/>
            </w:pPr>
            <w:r>
              <w:t>VCF-NSX-LM-REQD-CFG-001</w:t>
            </w:r>
          </w:p>
        </w:tc>
        <w:tc>
          <w:tcPr>
            <w:tcW w:w="0" w:type="auto"/>
            <w:tcBorders>
              <w:left w:val="nil"/>
              <w:right w:val="nil"/>
            </w:tcBorders>
          </w:tcPr>
          <w:p w14:paraId="1CA94F95" w14:textId="77777777" w:rsidR="006D6411" w:rsidRDefault="00000000">
            <w:pPr>
              <w:pStyle w:val="TableBodyText"/>
            </w:pPr>
            <w:r>
              <w:t>Place the appliances of the NSX Manager cluster on the VM management network in the management domain.</w:t>
            </w:r>
          </w:p>
        </w:tc>
        <w:tc>
          <w:tcPr>
            <w:tcW w:w="0" w:type="auto"/>
            <w:tcBorders>
              <w:left w:val="nil"/>
              <w:right w:val="nil"/>
            </w:tcBorders>
          </w:tcPr>
          <w:p w14:paraId="265EBC41" w14:textId="77777777" w:rsidR="006D6411" w:rsidRDefault="00000000">
            <w:pPr>
              <w:pStyle w:val="TableBodyText"/>
              <w:ind w:left="0"/>
            </w:pPr>
            <w:r>
              <w:t>Simplifies IP addressing for management compomentes by using the same VLAN and subnet.</w:t>
            </w:r>
          </w:p>
          <w:p w14:paraId="1B68DB23" w14:textId="77777777" w:rsidR="006D6411" w:rsidRDefault="00000000">
            <w:pPr>
              <w:pStyle w:val="TableBodyText"/>
              <w:ind w:left="0"/>
            </w:pPr>
            <w:r>
              <w:t>Provides simplified secure access to management components in the same VLAN network.</w:t>
            </w:r>
          </w:p>
        </w:tc>
        <w:tc>
          <w:tcPr>
            <w:tcW w:w="0" w:type="auto"/>
            <w:tcBorders>
              <w:left w:val="nil"/>
              <w:right w:val="nil"/>
            </w:tcBorders>
          </w:tcPr>
          <w:p w14:paraId="20AB992B" w14:textId="77777777" w:rsidR="006D6411" w:rsidRDefault="00000000">
            <w:pPr>
              <w:pStyle w:val="TableBodyText"/>
            </w:pPr>
            <w:r>
              <w:t>None.</w:t>
            </w:r>
          </w:p>
        </w:tc>
      </w:tr>
      <w:tr w:rsidR="006D6411" w14:paraId="228D2A18" w14:textId="77777777">
        <w:tblPrEx>
          <w:tblBorders>
            <w:top w:val="nil"/>
          </w:tblBorders>
        </w:tblPrEx>
        <w:trPr>
          <w:cantSplit/>
        </w:trPr>
        <w:tc>
          <w:tcPr>
            <w:tcW w:w="0" w:type="auto"/>
            <w:tcBorders>
              <w:left w:val="nil"/>
              <w:right w:val="nil"/>
            </w:tcBorders>
          </w:tcPr>
          <w:p w14:paraId="4B71865C" w14:textId="77777777" w:rsidR="006D6411" w:rsidRDefault="00000000">
            <w:pPr>
              <w:pStyle w:val="TableBodyText"/>
            </w:pPr>
            <w:r>
              <w:t>VCF-NSX-LM-REQD-CFG-002</w:t>
            </w:r>
          </w:p>
        </w:tc>
        <w:tc>
          <w:tcPr>
            <w:tcW w:w="0" w:type="auto"/>
            <w:tcBorders>
              <w:left w:val="nil"/>
              <w:right w:val="nil"/>
            </w:tcBorders>
          </w:tcPr>
          <w:p w14:paraId="5D3C4A84" w14:textId="77777777" w:rsidR="006D6411" w:rsidRDefault="00000000">
            <w:pPr>
              <w:pStyle w:val="TableBodyText"/>
            </w:pPr>
            <w:r>
              <w:t>Create a virtual IP (VIP) address for the NSX Manager cluster for the workload domain.</w:t>
            </w:r>
          </w:p>
        </w:tc>
        <w:tc>
          <w:tcPr>
            <w:tcW w:w="0" w:type="auto"/>
            <w:tcBorders>
              <w:left w:val="nil"/>
              <w:right w:val="nil"/>
            </w:tcBorders>
          </w:tcPr>
          <w:p w14:paraId="6D0394A6" w14:textId="77777777" w:rsidR="006D6411" w:rsidRDefault="00000000">
            <w:pPr>
              <w:pStyle w:val="TableBodyText"/>
              <w:ind w:left="0"/>
            </w:pPr>
            <w:r>
              <w:t>Utilized for user interface and API of NSX Manager.</w:t>
            </w:r>
          </w:p>
          <w:p w14:paraId="3D6A9752" w14:textId="77777777" w:rsidR="006D6411" w:rsidRDefault="00000000">
            <w:pPr>
              <w:pStyle w:val="TableBodyText"/>
              <w:ind w:left="0"/>
            </w:pPr>
            <w:r>
              <w:t>In a clustered configuration, provides high availability.</w:t>
            </w:r>
          </w:p>
          <w:p w14:paraId="3D3BF7BC" w14:textId="77777777" w:rsidR="006D6411" w:rsidRDefault="00000000">
            <w:pPr>
              <w:pStyle w:val="TableBodyText"/>
              <w:ind w:left="0"/>
            </w:pPr>
            <w:r>
              <w:t>In a non-clustered configuration, prepares for future expansion.</w:t>
            </w:r>
          </w:p>
        </w:tc>
        <w:tc>
          <w:tcPr>
            <w:tcW w:w="0" w:type="auto"/>
            <w:tcBorders>
              <w:left w:val="nil"/>
              <w:right w:val="nil"/>
            </w:tcBorders>
          </w:tcPr>
          <w:p w14:paraId="409BC40F" w14:textId="77777777" w:rsidR="006D6411" w:rsidRDefault="00000000">
            <w:pPr>
              <w:pStyle w:val="TableBodyText"/>
              <w:ind w:left="0"/>
            </w:pPr>
            <w:r>
              <w:t>In a clustered configuration, the VIP address feature provides high availability only. It does not load-balance requests across the cluster.</w:t>
            </w:r>
          </w:p>
          <w:p w14:paraId="32BD4858" w14:textId="77777777" w:rsidR="006D6411" w:rsidRDefault="00000000">
            <w:pPr>
              <w:pStyle w:val="TableBodyText"/>
              <w:ind w:left="0"/>
            </w:pPr>
            <w:r>
              <w:t>When using the VIP address feature, all NSX Manager nodes must be deployed on the same Layer 2 network.</w:t>
            </w:r>
          </w:p>
        </w:tc>
      </w:tr>
      <w:tr w:rsidR="006D6411" w14:paraId="1346C58F" w14:textId="77777777">
        <w:tblPrEx>
          <w:tblBorders>
            <w:top w:val="nil"/>
          </w:tblBorders>
        </w:tblPrEx>
        <w:trPr>
          <w:cantSplit/>
        </w:trPr>
        <w:tc>
          <w:tcPr>
            <w:tcW w:w="0" w:type="auto"/>
            <w:tcBorders>
              <w:left w:val="nil"/>
              <w:right w:val="nil"/>
            </w:tcBorders>
          </w:tcPr>
          <w:p w14:paraId="1C949132" w14:textId="77777777" w:rsidR="006D6411" w:rsidRDefault="00000000">
            <w:pPr>
              <w:pStyle w:val="TableBodyText"/>
            </w:pPr>
            <w:r>
              <w:lastRenderedPageBreak/>
              <w:t>VCF-NSX-LM-REQD-CFG-003</w:t>
            </w:r>
          </w:p>
        </w:tc>
        <w:tc>
          <w:tcPr>
            <w:tcW w:w="0" w:type="auto"/>
            <w:tcBorders>
              <w:left w:val="nil"/>
              <w:right w:val="nil"/>
            </w:tcBorders>
          </w:tcPr>
          <w:p w14:paraId="0A92E0AB" w14:textId="77777777" w:rsidR="006D6411" w:rsidRDefault="00000000">
            <w:pPr>
              <w:pStyle w:val="TableBodyText"/>
            </w:pPr>
            <w:r>
              <w:t>In vSphere HA, set the restart priority policy for each NSX Manager appliance to high.</w:t>
            </w:r>
          </w:p>
        </w:tc>
        <w:tc>
          <w:tcPr>
            <w:tcW w:w="0" w:type="auto"/>
            <w:tcBorders>
              <w:left w:val="nil"/>
              <w:right w:val="nil"/>
            </w:tcBorders>
          </w:tcPr>
          <w:p w14:paraId="3FC1A7C2" w14:textId="77777777" w:rsidR="006D6411" w:rsidRDefault="00000000">
            <w:pPr>
              <w:pStyle w:val="TableBodyText"/>
              <w:ind w:left="0"/>
            </w:pPr>
            <w:r>
              <w:t>NSX Manager implements the control plane for virtual network segments. vSphere HA restarts the NSX Manager appliances first so that other virtual machines that are being powered on or migrated by using vSphere vMotion while the control plane is offline lose connectivity only until the control plane quorum is re-established.</w:t>
            </w:r>
          </w:p>
          <w:p w14:paraId="034D9AB1" w14:textId="77777777" w:rsidR="006D6411" w:rsidRDefault="00000000">
            <w:pPr>
              <w:pStyle w:val="TableBodyText"/>
              <w:ind w:left="0"/>
            </w:pPr>
            <w:r>
              <w:t>Setting the restart priority to high reserves the highest priority for flexibility for adding services that must be started before NSX Manager.</w:t>
            </w:r>
          </w:p>
        </w:tc>
        <w:tc>
          <w:tcPr>
            <w:tcW w:w="0" w:type="auto"/>
            <w:tcBorders>
              <w:left w:val="nil"/>
              <w:right w:val="nil"/>
            </w:tcBorders>
          </w:tcPr>
          <w:p w14:paraId="53342A47" w14:textId="77777777" w:rsidR="006D6411" w:rsidRDefault="00000000">
            <w:pPr>
              <w:pStyle w:val="TableBodyText"/>
            </w:pPr>
            <w:r>
              <w:t>If the restart priority for another management appliance is set to highest, the connectivity delay for management appliances will be longer.</w:t>
            </w:r>
          </w:p>
        </w:tc>
      </w:tr>
    </w:tbl>
    <w:p w14:paraId="1D15A850"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735</w:t>
      </w:r>
      <w:r>
        <w:fldChar w:fldCharType="end"/>
      </w:r>
      <w:r>
        <w:t>. Common NSX Manager Model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28"/>
        <w:gridCol w:w="3042"/>
        <w:gridCol w:w="2121"/>
        <w:gridCol w:w="2669"/>
      </w:tblGrid>
      <w:tr w:rsidR="006D6411" w14:paraId="7EA2E78B" w14:textId="77777777">
        <w:trPr>
          <w:cantSplit/>
          <w:tblHeader/>
        </w:trPr>
        <w:tc>
          <w:tcPr>
            <w:tcW w:w="0" w:type="auto"/>
            <w:tcBorders>
              <w:left w:val="nil"/>
              <w:right w:val="nil"/>
            </w:tcBorders>
            <w:shd w:val="clear" w:color="auto" w:fill="E1E1E1"/>
            <w:tcMar>
              <w:top w:w="60" w:type="dxa"/>
              <w:bottom w:w="60" w:type="dxa"/>
            </w:tcMar>
          </w:tcPr>
          <w:p w14:paraId="62E6C2BA"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9C94637"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997945B"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72341DF" w14:textId="77777777" w:rsidR="006D6411" w:rsidRDefault="00000000">
            <w:pPr>
              <w:pStyle w:val="TableHeaderText"/>
            </w:pPr>
            <w:r>
              <w:t>Implication</w:t>
            </w:r>
          </w:p>
        </w:tc>
      </w:tr>
      <w:tr w:rsidR="006D6411" w14:paraId="06E8F104" w14:textId="77777777">
        <w:tblPrEx>
          <w:tblBorders>
            <w:top w:val="nil"/>
          </w:tblBorders>
        </w:tblPrEx>
        <w:trPr>
          <w:cantSplit/>
        </w:trPr>
        <w:tc>
          <w:tcPr>
            <w:tcW w:w="0" w:type="auto"/>
            <w:tcBorders>
              <w:left w:val="nil"/>
              <w:right w:val="nil"/>
            </w:tcBorders>
          </w:tcPr>
          <w:p w14:paraId="4A99B00A" w14:textId="77777777" w:rsidR="006D6411" w:rsidRDefault="00000000">
            <w:pPr>
              <w:pStyle w:val="TableBodyText"/>
            </w:pPr>
            <w:r>
              <w:t>VCF-NSX-LM-RCMD-CFG-001</w:t>
            </w:r>
          </w:p>
        </w:tc>
        <w:tc>
          <w:tcPr>
            <w:tcW w:w="0" w:type="auto"/>
            <w:tcBorders>
              <w:left w:val="nil"/>
              <w:right w:val="nil"/>
            </w:tcBorders>
          </w:tcPr>
          <w:p w14:paraId="050342E2" w14:textId="77777777" w:rsidR="006D6411" w:rsidRDefault="00000000">
            <w:pPr>
              <w:pStyle w:val="TableBodyText"/>
            </w:pPr>
            <w:r>
              <w:t>Deploy appropriately sized nodes in the NSX Manager cluster for the workload domain.</w:t>
            </w:r>
          </w:p>
          <w:p w14:paraId="69298402"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Check </w:t>
            </w:r>
            <w:hyperlink r:id="rId210" w:tooltip="VMware Configuration Maximums" w:history="1">
              <w:r>
                <w:rPr>
                  <w:color w:val="0000FF"/>
                  <w:u w:val="single"/>
                </w:rPr>
                <w:t>VMware Configuration Maximums</w:t>
              </w:r>
            </w:hyperlink>
            <w:r>
              <w:t xml:space="preserve"> to select the right NSX Managers form factor for your scale needs.</w:t>
            </w:r>
          </w:p>
        </w:tc>
        <w:tc>
          <w:tcPr>
            <w:tcW w:w="0" w:type="auto"/>
            <w:tcBorders>
              <w:left w:val="nil"/>
              <w:right w:val="nil"/>
            </w:tcBorders>
          </w:tcPr>
          <w:p w14:paraId="78BA2B7F" w14:textId="77777777" w:rsidR="006D6411" w:rsidRDefault="00000000">
            <w:pPr>
              <w:pStyle w:val="TableBodyText"/>
            </w:pPr>
            <w:r>
              <w:t>Ensures resource availability and usage efficiency per workload domain.</w:t>
            </w:r>
          </w:p>
        </w:tc>
        <w:tc>
          <w:tcPr>
            <w:tcW w:w="0" w:type="auto"/>
            <w:tcBorders>
              <w:left w:val="nil"/>
              <w:right w:val="nil"/>
            </w:tcBorders>
          </w:tcPr>
          <w:p w14:paraId="1923A11F" w14:textId="77777777" w:rsidR="006D6411" w:rsidRDefault="00000000">
            <w:pPr>
              <w:pStyle w:val="TableBodyText"/>
            </w:pPr>
            <w:r>
              <w:t>You must have sufficient resources in the management domain default vSphere cluster to run three (3) NSX Manager nodes.</w:t>
            </w:r>
          </w:p>
        </w:tc>
      </w:tr>
    </w:tbl>
    <w:p w14:paraId="3172D642"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736</w:t>
      </w:r>
      <w:r>
        <w:fldChar w:fldCharType="end"/>
      </w:r>
      <w:r>
        <w:t>. NSX Manager Simple Deployment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10"/>
        <w:gridCol w:w="3813"/>
        <w:gridCol w:w="2090"/>
        <w:gridCol w:w="2247"/>
      </w:tblGrid>
      <w:tr w:rsidR="006D6411" w14:paraId="2EEBAFED" w14:textId="77777777">
        <w:trPr>
          <w:cantSplit/>
          <w:tblHeader/>
        </w:trPr>
        <w:tc>
          <w:tcPr>
            <w:tcW w:w="0" w:type="auto"/>
            <w:tcBorders>
              <w:left w:val="nil"/>
              <w:right w:val="nil"/>
            </w:tcBorders>
            <w:shd w:val="clear" w:color="auto" w:fill="E1E1E1"/>
            <w:tcMar>
              <w:top w:w="60" w:type="dxa"/>
              <w:bottom w:w="60" w:type="dxa"/>
            </w:tcMar>
          </w:tcPr>
          <w:p w14:paraId="1D927779"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6FE1A1A"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D3C1351"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4BDC2EB" w14:textId="77777777" w:rsidR="006D6411" w:rsidRDefault="00000000">
            <w:pPr>
              <w:pStyle w:val="TableHeaderText"/>
            </w:pPr>
            <w:r>
              <w:t>Implication</w:t>
            </w:r>
          </w:p>
        </w:tc>
      </w:tr>
      <w:tr w:rsidR="006D6411" w14:paraId="4B50DF2E" w14:textId="77777777">
        <w:tblPrEx>
          <w:tblBorders>
            <w:top w:val="nil"/>
          </w:tblBorders>
        </w:tblPrEx>
        <w:trPr>
          <w:cantSplit/>
        </w:trPr>
        <w:tc>
          <w:tcPr>
            <w:tcW w:w="0" w:type="auto"/>
            <w:tcBorders>
              <w:left w:val="nil"/>
              <w:right w:val="nil"/>
            </w:tcBorders>
          </w:tcPr>
          <w:p w14:paraId="22C8E8FF" w14:textId="77777777" w:rsidR="006D6411" w:rsidRDefault="00000000">
            <w:pPr>
              <w:pStyle w:val="TableBodyText"/>
            </w:pPr>
            <w:r>
              <w:t>VCF-NSX-LM-REQD-CFG-004</w:t>
            </w:r>
          </w:p>
        </w:tc>
        <w:tc>
          <w:tcPr>
            <w:tcW w:w="0" w:type="auto"/>
            <w:tcBorders>
              <w:left w:val="nil"/>
              <w:right w:val="nil"/>
            </w:tcBorders>
          </w:tcPr>
          <w:p w14:paraId="109F4692" w14:textId="77777777" w:rsidR="006D6411" w:rsidRDefault="00000000">
            <w:pPr>
              <w:pStyle w:val="TableBodyText"/>
            </w:pPr>
            <w:r>
              <w:t>Deploy a single NSX Manager node in the management domain default vSphere cluster for configuring and managing the network services for the VCF domain.</w:t>
            </w:r>
          </w:p>
        </w:tc>
        <w:tc>
          <w:tcPr>
            <w:tcW w:w="0" w:type="auto"/>
            <w:tcBorders>
              <w:left w:val="nil"/>
              <w:right w:val="nil"/>
            </w:tcBorders>
          </w:tcPr>
          <w:p w14:paraId="496310E7" w14:textId="77777777" w:rsidR="006D6411" w:rsidRDefault="00000000">
            <w:pPr>
              <w:pStyle w:val="TableBodyText"/>
            </w:pPr>
            <w:r>
              <w:t>Supports the objective of a small scale deployment.</w:t>
            </w:r>
          </w:p>
        </w:tc>
        <w:tc>
          <w:tcPr>
            <w:tcW w:w="0" w:type="auto"/>
            <w:tcBorders>
              <w:left w:val="nil"/>
              <w:right w:val="nil"/>
            </w:tcBorders>
          </w:tcPr>
          <w:p w14:paraId="788C3ACB" w14:textId="77777777" w:rsidR="006D6411" w:rsidRDefault="00000000">
            <w:pPr>
              <w:pStyle w:val="TableBodyText"/>
              <w:ind w:left="0"/>
            </w:pPr>
            <w:r>
              <w:t>Slower recovery from node failure.</w:t>
            </w:r>
          </w:p>
          <w:p w14:paraId="36B86586" w14:textId="77777777" w:rsidR="006D6411" w:rsidRDefault="00000000">
            <w:pPr>
              <w:pStyle w:val="TableBodyText"/>
              <w:ind w:left="0"/>
            </w:pPr>
            <w:r>
              <w:t>Management and control plane impacted during upgrade operations.</w:t>
            </w:r>
          </w:p>
          <w:p w14:paraId="5B1B8F2F" w14:textId="77777777" w:rsidR="006D6411" w:rsidRDefault="00000000">
            <w:pPr>
              <w:pStyle w:val="TableBodyText"/>
              <w:ind w:left="0"/>
            </w:pPr>
            <w:r>
              <w:t>Supports limited scale.</w:t>
            </w:r>
          </w:p>
        </w:tc>
      </w:tr>
    </w:tbl>
    <w:p w14:paraId="788ED122"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737</w:t>
      </w:r>
      <w:r>
        <w:fldChar w:fldCharType="end"/>
      </w:r>
      <w:r>
        <w:t>. Common NSX Manager Design Recommendations for Stretched Clusters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10"/>
        <w:gridCol w:w="3236"/>
        <w:gridCol w:w="3141"/>
        <w:gridCol w:w="1373"/>
      </w:tblGrid>
      <w:tr w:rsidR="006D6411" w14:paraId="042DAD7D" w14:textId="77777777">
        <w:trPr>
          <w:cantSplit/>
          <w:tblHeader/>
        </w:trPr>
        <w:tc>
          <w:tcPr>
            <w:tcW w:w="0" w:type="auto"/>
            <w:tcBorders>
              <w:left w:val="nil"/>
              <w:right w:val="nil"/>
            </w:tcBorders>
            <w:shd w:val="clear" w:color="auto" w:fill="E1E1E1"/>
            <w:tcMar>
              <w:top w:w="60" w:type="dxa"/>
              <w:bottom w:w="60" w:type="dxa"/>
            </w:tcMar>
          </w:tcPr>
          <w:p w14:paraId="19F9F4FF"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538A6FE"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96B1546"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C1BDE57" w14:textId="77777777" w:rsidR="006D6411" w:rsidRDefault="00000000">
            <w:pPr>
              <w:pStyle w:val="TableHeaderText"/>
            </w:pPr>
            <w:r>
              <w:t>Implication</w:t>
            </w:r>
          </w:p>
        </w:tc>
      </w:tr>
      <w:tr w:rsidR="006D6411" w14:paraId="1213A18B" w14:textId="77777777">
        <w:tblPrEx>
          <w:tblBorders>
            <w:top w:val="nil"/>
          </w:tblBorders>
        </w:tblPrEx>
        <w:trPr>
          <w:cantSplit/>
        </w:trPr>
        <w:tc>
          <w:tcPr>
            <w:tcW w:w="0" w:type="auto"/>
            <w:tcBorders>
              <w:left w:val="nil"/>
              <w:right w:val="nil"/>
            </w:tcBorders>
          </w:tcPr>
          <w:p w14:paraId="67654DE1" w14:textId="77777777" w:rsidR="006D6411" w:rsidRDefault="00000000">
            <w:pPr>
              <w:pStyle w:val="TableBodyText"/>
            </w:pPr>
            <w:r>
              <w:t>VCF-NSX-LM-RCMD-CFG-002</w:t>
            </w:r>
          </w:p>
        </w:tc>
        <w:tc>
          <w:tcPr>
            <w:tcW w:w="0" w:type="auto"/>
            <w:tcBorders>
              <w:left w:val="nil"/>
              <w:right w:val="nil"/>
            </w:tcBorders>
          </w:tcPr>
          <w:p w14:paraId="346996CB" w14:textId="77777777" w:rsidR="006D6411" w:rsidRDefault="00000000">
            <w:pPr>
              <w:pStyle w:val="TableBodyText"/>
            </w:pPr>
            <w:r>
              <w:t>Add the NSX Manager appliances to the virtual machine group for the first availability zone.</w:t>
            </w:r>
          </w:p>
        </w:tc>
        <w:tc>
          <w:tcPr>
            <w:tcW w:w="0" w:type="auto"/>
            <w:tcBorders>
              <w:left w:val="nil"/>
              <w:right w:val="nil"/>
            </w:tcBorders>
          </w:tcPr>
          <w:p w14:paraId="51CAAC5B" w14:textId="77777777" w:rsidR="006D6411" w:rsidRDefault="00000000">
            <w:pPr>
              <w:pStyle w:val="TableBodyText"/>
            </w:pPr>
            <w:r>
              <w:t>Ensures that, by default, the NSX Manager appliances are powered on a host in the primary availability zone.</w:t>
            </w:r>
          </w:p>
        </w:tc>
        <w:tc>
          <w:tcPr>
            <w:tcW w:w="0" w:type="auto"/>
            <w:tcBorders>
              <w:left w:val="nil"/>
              <w:right w:val="nil"/>
            </w:tcBorders>
          </w:tcPr>
          <w:p w14:paraId="67430B41" w14:textId="77777777" w:rsidR="006D6411" w:rsidRDefault="00000000">
            <w:pPr>
              <w:pStyle w:val="TableBodyText"/>
            </w:pPr>
            <w:r>
              <w:t>None.</w:t>
            </w:r>
          </w:p>
        </w:tc>
      </w:tr>
    </w:tbl>
    <w:p w14:paraId="16291EAD" w14:textId="77777777" w:rsidR="006D6411" w:rsidRDefault="00000000">
      <w:pPr>
        <w:pStyle w:val="Heading3"/>
        <w:spacing w:before="320"/>
      </w:pPr>
      <w:bookmarkStart w:id="137" w:name="B23e81e63f1e14c3a8429c63650e7ed99"/>
      <w:bookmarkStart w:id="138" w:name="_Toc218584361"/>
      <w:r>
        <w:t>High Availability NSX Manager Model</w:t>
      </w:r>
      <w:bookmarkEnd w:id="137"/>
      <w:bookmarkEnd w:id="138"/>
    </w:p>
    <w:p w14:paraId="428A89C5" w14:textId="77777777" w:rsidR="006D6411" w:rsidRDefault="00000000">
      <w:pPr>
        <w:pStyle w:val="BodyText"/>
      </w:pPr>
      <w:r>
        <w:t>This model addresses use cases requiring the highest scale, optimized operations, and maximum availability requirements.</w:t>
      </w:r>
    </w:p>
    <w:p w14:paraId="57D429E0" w14:textId="77777777" w:rsidR="006D6411" w:rsidRDefault="00000000">
      <w:pPr>
        <w:pStyle w:val="SectionHeading4"/>
      </w:pPr>
      <w:r>
        <w:t>High Availability NSX Manager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939"/>
        <w:gridCol w:w="7021"/>
      </w:tblGrid>
      <w:tr w:rsidR="006D6411" w14:paraId="1C3E1070" w14:textId="77777777">
        <w:trPr>
          <w:cantSplit/>
          <w:tblHeader/>
        </w:trPr>
        <w:tc>
          <w:tcPr>
            <w:tcW w:w="0" w:type="auto"/>
            <w:tcBorders>
              <w:left w:val="nil"/>
              <w:right w:val="nil"/>
            </w:tcBorders>
            <w:shd w:val="clear" w:color="auto" w:fill="E1E1E1"/>
            <w:tcMar>
              <w:top w:w="60" w:type="dxa"/>
              <w:bottom w:w="60" w:type="dxa"/>
            </w:tcMar>
          </w:tcPr>
          <w:p w14:paraId="01575204"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DF21C8D" w14:textId="77777777" w:rsidR="006D6411" w:rsidRDefault="00000000">
            <w:pPr>
              <w:pStyle w:val="TableHeaderText"/>
            </w:pPr>
            <w:r>
              <w:t>Detail</w:t>
            </w:r>
          </w:p>
        </w:tc>
      </w:tr>
      <w:tr w:rsidR="006D6411" w14:paraId="1F4A5FE5" w14:textId="77777777">
        <w:tblPrEx>
          <w:tblBorders>
            <w:top w:val="nil"/>
          </w:tblBorders>
        </w:tblPrEx>
        <w:trPr>
          <w:cantSplit/>
        </w:trPr>
        <w:tc>
          <w:tcPr>
            <w:tcW w:w="0" w:type="auto"/>
            <w:tcBorders>
              <w:left w:val="nil"/>
              <w:right w:val="nil"/>
            </w:tcBorders>
          </w:tcPr>
          <w:p w14:paraId="1409550C" w14:textId="77777777" w:rsidR="006D6411" w:rsidRDefault="00000000">
            <w:pPr>
              <w:pStyle w:val="TableBodyText"/>
            </w:pPr>
            <w:r>
              <w:t>Deployment Size</w:t>
            </w:r>
          </w:p>
        </w:tc>
        <w:tc>
          <w:tcPr>
            <w:tcW w:w="0" w:type="auto"/>
            <w:tcBorders>
              <w:left w:val="nil"/>
              <w:right w:val="nil"/>
            </w:tcBorders>
          </w:tcPr>
          <w:p w14:paraId="4510599B" w14:textId="77777777" w:rsidR="006D6411" w:rsidRDefault="00000000">
            <w:pPr>
              <w:pStyle w:val="TableBodyText"/>
            </w:pPr>
            <w:r>
              <w:t>Three-node cluster of NSX Manager appliances with internal virtual IP</w:t>
            </w:r>
          </w:p>
        </w:tc>
      </w:tr>
      <w:tr w:rsidR="006D6411" w14:paraId="2B17FADA" w14:textId="77777777">
        <w:tblPrEx>
          <w:tblBorders>
            <w:top w:val="nil"/>
          </w:tblBorders>
        </w:tblPrEx>
        <w:trPr>
          <w:cantSplit/>
        </w:trPr>
        <w:tc>
          <w:tcPr>
            <w:tcW w:w="0" w:type="auto"/>
            <w:tcBorders>
              <w:left w:val="nil"/>
              <w:right w:val="nil"/>
            </w:tcBorders>
          </w:tcPr>
          <w:p w14:paraId="034DA86A" w14:textId="77777777" w:rsidR="006D6411" w:rsidRDefault="00000000">
            <w:pPr>
              <w:pStyle w:val="TableBodyText"/>
            </w:pPr>
            <w:r>
              <w:t>Availability</w:t>
            </w:r>
          </w:p>
        </w:tc>
        <w:tc>
          <w:tcPr>
            <w:tcW w:w="0" w:type="auto"/>
            <w:tcBorders>
              <w:left w:val="nil"/>
              <w:right w:val="nil"/>
            </w:tcBorders>
          </w:tcPr>
          <w:p w14:paraId="5542A447" w14:textId="77777777" w:rsidR="006D6411" w:rsidRDefault="00000000">
            <w:pPr>
              <w:pStyle w:val="TableBodyText"/>
              <w:ind w:left="0"/>
            </w:pPr>
            <w:r>
              <w:t>Highly available cluster of virtual IP NSX Manager appliances with rapid recovery of a single-node failure.</w:t>
            </w:r>
          </w:p>
          <w:p w14:paraId="78A5135B" w14:textId="77777777" w:rsidR="006D6411" w:rsidRDefault="00000000">
            <w:pPr>
              <w:pStyle w:val="TableBodyText"/>
              <w:ind w:left="0"/>
            </w:pPr>
            <w:r>
              <w:t>vSphere HA recovers a node applying high restart priority</w:t>
            </w:r>
          </w:p>
          <w:p w14:paraId="6FE4798D" w14:textId="77777777" w:rsidR="006D6411" w:rsidRDefault="00000000">
            <w:pPr>
              <w:pStyle w:val="TableBodyText"/>
              <w:ind w:left="0"/>
            </w:pPr>
            <w:r>
              <w:t>Anti-affinity rule to keep cluster nodes on different ESX hosts.</w:t>
            </w:r>
          </w:p>
        </w:tc>
      </w:tr>
      <w:tr w:rsidR="006D6411" w14:paraId="4794F300" w14:textId="77777777">
        <w:tblPrEx>
          <w:tblBorders>
            <w:top w:val="nil"/>
          </w:tblBorders>
        </w:tblPrEx>
        <w:trPr>
          <w:cantSplit/>
        </w:trPr>
        <w:tc>
          <w:tcPr>
            <w:tcW w:w="0" w:type="auto"/>
            <w:tcBorders>
              <w:left w:val="nil"/>
              <w:right w:val="nil"/>
            </w:tcBorders>
          </w:tcPr>
          <w:p w14:paraId="51FF54F0" w14:textId="77777777" w:rsidR="006D6411" w:rsidRDefault="00000000">
            <w:pPr>
              <w:pStyle w:val="TableBodyText"/>
            </w:pPr>
            <w:r>
              <w:t>Infrastructure Impact during Upgrade</w:t>
            </w:r>
          </w:p>
        </w:tc>
        <w:tc>
          <w:tcPr>
            <w:tcW w:w="0" w:type="auto"/>
            <w:tcBorders>
              <w:left w:val="nil"/>
              <w:right w:val="nil"/>
            </w:tcBorders>
          </w:tcPr>
          <w:p w14:paraId="4B6A4990" w14:textId="77777777" w:rsidR="006D6411" w:rsidRDefault="00000000">
            <w:pPr>
              <w:pStyle w:val="TableBodyText"/>
            </w:pPr>
            <w:r>
              <w:t>No impact to control plane during upgrade operations.</w:t>
            </w:r>
          </w:p>
        </w:tc>
      </w:tr>
      <w:tr w:rsidR="006D6411" w14:paraId="5098D2F5" w14:textId="77777777">
        <w:tblPrEx>
          <w:tblBorders>
            <w:top w:val="nil"/>
          </w:tblBorders>
        </w:tblPrEx>
        <w:trPr>
          <w:cantSplit/>
        </w:trPr>
        <w:tc>
          <w:tcPr>
            <w:tcW w:w="0" w:type="auto"/>
            <w:tcBorders>
              <w:left w:val="nil"/>
              <w:right w:val="nil"/>
            </w:tcBorders>
          </w:tcPr>
          <w:p w14:paraId="383B3119" w14:textId="77777777" w:rsidR="006D6411" w:rsidRDefault="00000000">
            <w:pPr>
              <w:pStyle w:val="TableBodyText"/>
            </w:pPr>
            <w:r>
              <w:t>Virtual Networking Scale</w:t>
            </w:r>
          </w:p>
        </w:tc>
        <w:tc>
          <w:tcPr>
            <w:tcW w:w="0" w:type="auto"/>
            <w:tcBorders>
              <w:left w:val="nil"/>
              <w:right w:val="nil"/>
            </w:tcBorders>
          </w:tcPr>
          <w:p w14:paraId="51D76DB6" w14:textId="77777777" w:rsidR="006D6411" w:rsidRDefault="00000000">
            <w:pPr>
              <w:pStyle w:val="TableBodyText"/>
            </w:pPr>
            <w:r>
              <w:t>Enterprise scale up to NSX configuration maximums</w:t>
            </w:r>
          </w:p>
        </w:tc>
      </w:tr>
      <w:tr w:rsidR="006D6411" w14:paraId="2007F6BF" w14:textId="77777777">
        <w:tblPrEx>
          <w:tblBorders>
            <w:top w:val="nil"/>
          </w:tblBorders>
        </w:tblPrEx>
        <w:trPr>
          <w:cantSplit/>
        </w:trPr>
        <w:tc>
          <w:tcPr>
            <w:tcW w:w="0" w:type="auto"/>
            <w:tcBorders>
              <w:left w:val="nil"/>
              <w:right w:val="nil"/>
            </w:tcBorders>
          </w:tcPr>
          <w:p w14:paraId="11E1D3CE" w14:textId="77777777" w:rsidR="006D6411" w:rsidRDefault="00000000">
            <w:pPr>
              <w:pStyle w:val="TableBodyText"/>
            </w:pPr>
            <w:r>
              <w:t>API Request Scale</w:t>
            </w:r>
          </w:p>
        </w:tc>
        <w:tc>
          <w:tcPr>
            <w:tcW w:w="0" w:type="auto"/>
            <w:tcBorders>
              <w:left w:val="nil"/>
              <w:right w:val="nil"/>
            </w:tcBorders>
          </w:tcPr>
          <w:p w14:paraId="1F872E4D" w14:textId="77777777" w:rsidR="006D6411" w:rsidRDefault="00000000">
            <w:pPr>
              <w:pStyle w:val="TableBodyText"/>
            </w:pPr>
            <w:r>
              <w:t>Internal virtual IP directs API requests to a single NSX Manager appliance</w:t>
            </w:r>
          </w:p>
        </w:tc>
      </w:tr>
    </w:tbl>
    <w:p w14:paraId="6C91CEC2"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738</w:t>
      </w:r>
      <w:r>
        <w:fldChar w:fldCharType="end"/>
      </w:r>
      <w:r>
        <w:t>. Common NSX Manager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3"/>
        <w:gridCol w:w="2229"/>
        <w:gridCol w:w="3704"/>
        <w:gridCol w:w="2364"/>
      </w:tblGrid>
      <w:tr w:rsidR="006D6411" w14:paraId="0C03957A" w14:textId="77777777">
        <w:trPr>
          <w:cantSplit/>
          <w:tblHeader/>
        </w:trPr>
        <w:tc>
          <w:tcPr>
            <w:tcW w:w="0" w:type="auto"/>
            <w:tcBorders>
              <w:left w:val="nil"/>
              <w:right w:val="nil"/>
            </w:tcBorders>
            <w:shd w:val="clear" w:color="auto" w:fill="E1E1E1"/>
            <w:tcMar>
              <w:top w:w="60" w:type="dxa"/>
              <w:bottom w:w="60" w:type="dxa"/>
            </w:tcMar>
          </w:tcPr>
          <w:p w14:paraId="30B5CC5B"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96D9DD8"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D4D38B2"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684B43E" w14:textId="77777777" w:rsidR="006D6411" w:rsidRDefault="00000000">
            <w:pPr>
              <w:pStyle w:val="TableHeaderText"/>
            </w:pPr>
            <w:r>
              <w:t>Implication</w:t>
            </w:r>
          </w:p>
        </w:tc>
      </w:tr>
      <w:tr w:rsidR="006D6411" w14:paraId="368C8DA1" w14:textId="77777777">
        <w:tblPrEx>
          <w:tblBorders>
            <w:top w:val="nil"/>
          </w:tblBorders>
        </w:tblPrEx>
        <w:trPr>
          <w:cantSplit/>
        </w:trPr>
        <w:tc>
          <w:tcPr>
            <w:tcW w:w="0" w:type="auto"/>
            <w:tcBorders>
              <w:left w:val="nil"/>
              <w:right w:val="nil"/>
            </w:tcBorders>
          </w:tcPr>
          <w:p w14:paraId="008A32D4" w14:textId="77777777" w:rsidR="006D6411" w:rsidRDefault="00000000">
            <w:pPr>
              <w:pStyle w:val="TableBodyText"/>
            </w:pPr>
            <w:r>
              <w:t>VCF-NSX-LM-REQD-CFG-001</w:t>
            </w:r>
          </w:p>
        </w:tc>
        <w:tc>
          <w:tcPr>
            <w:tcW w:w="0" w:type="auto"/>
            <w:tcBorders>
              <w:left w:val="nil"/>
              <w:right w:val="nil"/>
            </w:tcBorders>
          </w:tcPr>
          <w:p w14:paraId="50CCA9C2" w14:textId="77777777" w:rsidR="006D6411" w:rsidRDefault="00000000">
            <w:pPr>
              <w:pStyle w:val="TableBodyText"/>
            </w:pPr>
            <w:r>
              <w:t>Place the appliances of the NSX Manager cluster on the VM management network in the management domain.</w:t>
            </w:r>
          </w:p>
        </w:tc>
        <w:tc>
          <w:tcPr>
            <w:tcW w:w="0" w:type="auto"/>
            <w:tcBorders>
              <w:left w:val="nil"/>
              <w:right w:val="nil"/>
            </w:tcBorders>
          </w:tcPr>
          <w:p w14:paraId="569960E7" w14:textId="77777777" w:rsidR="006D6411" w:rsidRDefault="00000000">
            <w:pPr>
              <w:pStyle w:val="TableBodyText"/>
              <w:ind w:left="0"/>
            </w:pPr>
            <w:r>
              <w:t>Simplifies IP addressing for management compomentes by using the same VLAN and subnet.</w:t>
            </w:r>
          </w:p>
          <w:p w14:paraId="552752A9" w14:textId="77777777" w:rsidR="006D6411" w:rsidRDefault="00000000">
            <w:pPr>
              <w:pStyle w:val="TableBodyText"/>
              <w:ind w:left="0"/>
            </w:pPr>
            <w:r>
              <w:t>Provides simplified secure access to management components in the same VLAN network.</w:t>
            </w:r>
          </w:p>
        </w:tc>
        <w:tc>
          <w:tcPr>
            <w:tcW w:w="0" w:type="auto"/>
            <w:tcBorders>
              <w:left w:val="nil"/>
              <w:right w:val="nil"/>
            </w:tcBorders>
          </w:tcPr>
          <w:p w14:paraId="609B07F1" w14:textId="77777777" w:rsidR="006D6411" w:rsidRDefault="00000000">
            <w:pPr>
              <w:pStyle w:val="TableBodyText"/>
            </w:pPr>
            <w:r>
              <w:t>None.</w:t>
            </w:r>
          </w:p>
        </w:tc>
      </w:tr>
      <w:tr w:rsidR="006D6411" w14:paraId="01A2AADD" w14:textId="77777777">
        <w:tblPrEx>
          <w:tblBorders>
            <w:top w:val="nil"/>
          </w:tblBorders>
        </w:tblPrEx>
        <w:trPr>
          <w:cantSplit/>
        </w:trPr>
        <w:tc>
          <w:tcPr>
            <w:tcW w:w="0" w:type="auto"/>
            <w:tcBorders>
              <w:left w:val="nil"/>
              <w:right w:val="nil"/>
            </w:tcBorders>
          </w:tcPr>
          <w:p w14:paraId="4922349A" w14:textId="77777777" w:rsidR="006D6411" w:rsidRDefault="00000000">
            <w:pPr>
              <w:pStyle w:val="TableBodyText"/>
            </w:pPr>
            <w:r>
              <w:lastRenderedPageBreak/>
              <w:t>VCF-NSX-LM-REQD-CFG-002</w:t>
            </w:r>
          </w:p>
        </w:tc>
        <w:tc>
          <w:tcPr>
            <w:tcW w:w="0" w:type="auto"/>
            <w:tcBorders>
              <w:left w:val="nil"/>
              <w:right w:val="nil"/>
            </w:tcBorders>
          </w:tcPr>
          <w:p w14:paraId="4048CCFD" w14:textId="77777777" w:rsidR="006D6411" w:rsidRDefault="00000000">
            <w:pPr>
              <w:pStyle w:val="TableBodyText"/>
            </w:pPr>
            <w:r>
              <w:t>Create a virtual IP (VIP) address for the NSX Manager cluster for the workload domain.</w:t>
            </w:r>
          </w:p>
        </w:tc>
        <w:tc>
          <w:tcPr>
            <w:tcW w:w="0" w:type="auto"/>
            <w:tcBorders>
              <w:left w:val="nil"/>
              <w:right w:val="nil"/>
            </w:tcBorders>
          </w:tcPr>
          <w:p w14:paraId="43ECE5F8" w14:textId="77777777" w:rsidR="006D6411" w:rsidRDefault="00000000">
            <w:pPr>
              <w:pStyle w:val="TableBodyText"/>
              <w:ind w:left="0"/>
            </w:pPr>
            <w:r>
              <w:t>Utilized for user interface and API of NSX Manager.</w:t>
            </w:r>
          </w:p>
          <w:p w14:paraId="723F2FAF" w14:textId="77777777" w:rsidR="006D6411" w:rsidRDefault="00000000">
            <w:pPr>
              <w:pStyle w:val="TableBodyText"/>
              <w:ind w:left="0"/>
            </w:pPr>
            <w:r>
              <w:t>In a clustered configuration, provides high availability.</w:t>
            </w:r>
          </w:p>
          <w:p w14:paraId="7D154F8C" w14:textId="77777777" w:rsidR="006D6411" w:rsidRDefault="00000000">
            <w:pPr>
              <w:pStyle w:val="TableBodyText"/>
              <w:ind w:left="0"/>
            </w:pPr>
            <w:r>
              <w:t>In a non-clustered configuration, prepares for future expansion.</w:t>
            </w:r>
          </w:p>
        </w:tc>
        <w:tc>
          <w:tcPr>
            <w:tcW w:w="0" w:type="auto"/>
            <w:tcBorders>
              <w:left w:val="nil"/>
              <w:right w:val="nil"/>
            </w:tcBorders>
          </w:tcPr>
          <w:p w14:paraId="35999B2E" w14:textId="77777777" w:rsidR="006D6411" w:rsidRDefault="00000000">
            <w:pPr>
              <w:pStyle w:val="TableBodyText"/>
              <w:ind w:left="0"/>
            </w:pPr>
            <w:r>
              <w:t>In a clustered configuration, the VIP address feature provides high availability only. It does not load-balance requests across the cluster.</w:t>
            </w:r>
          </w:p>
          <w:p w14:paraId="60E30E26" w14:textId="77777777" w:rsidR="006D6411" w:rsidRDefault="00000000">
            <w:pPr>
              <w:pStyle w:val="TableBodyText"/>
              <w:ind w:left="0"/>
            </w:pPr>
            <w:r>
              <w:t>When using the VIP address feature, all NSX Manager nodes must be deployed on the same Layer 2 network.</w:t>
            </w:r>
          </w:p>
        </w:tc>
      </w:tr>
      <w:tr w:rsidR="006D6411" w14:paraId="0A5B0341" w14:textId="77777777">
        <w:tblPrEx>
          <w:tblBorders>
            <w:top w:val="nil"/>
          </w:tblBorders>
        </w:tblPrEx>
        <w:trPr>
          <w:cantSplit/>
        </w:trPr>
        <w:tc>
          <w:tcPr>
            <w:tcW w:w="0" w:type="auto"/>
            <w:tcBorders>
              <w:left w:val="nil"/>
              <w:right w:val="nil"/>
            </w:tcBorders>
          </w:tcPr>
          <w:p w14:paraId="588198B4" w14:textId="77777777" w:rsidR="006D6411" w:rsidRDefault="00000000">
            <w:pPr>
              <w:pStyle w:val="TableBodyText"/>
            </w:pPr>
            <w:r>
              <w:t>VCF-NSX-LM-REQD-CFG-003</w:t>
            </w:r>
          </w:p>
        </w:tc>
        <w:tc>
          <w:tcPr>
            <w:tcW w:w="0" w:type="auto"/>
            <w:tcBorders>
              <w:left w:val="nil"/>
              <w:right w:val="nil"/>
            </w:tcBorders>
          </w:tcPr>
          <w:p w14:paraId="7ECC28F9" w14:textId="77777777" w:rsidR="006D6411" w:rsidRDefault="00000000">
            <w:pPr>
              <w:pStyle w:val="TableBodyText"/>
            </w:pPr>
            <w:r>
              <w:t>In vSphere HA, set the restart priority policy for each NSX Manager appliance to high.</w:t>
            </w:r>
          </w:p>
        </w:tc>
        <w:tc>
          <w:tcPr>
            <w:tcW w:w="0" w:type="auto"/>
            <w:tcBorders>
              <w:left w:val="nil"/>
              <w:right w:val="nil"/>
            </w:tcBorders>
          </w:tcPr>
          <w:p w14:paraId="794CE039" w14:textId="77777777" w:rsidR="006D6411" w:rsidRDefault="00000000">
            <w:pPr>
              <w:pStyle w:val="TableBodyText"/>
              <w:ind w:left="0"/>
            </w:pPr>
            <w:r>
              <w:t>NSX Manager implements the control plane for virtual network segments. vSphere HA restarts the NSX Manager appliances first so that other virtual machines that are being powered on or migrated by using vSphere vMotion while the control plane is offline lose connectivity only until the control plane quorum is re-established.</w:t>
            </w:r>
          </w:p>
          <w:p w14:paraId="1542F002" w14:textId="77777777" w:rsidR="006D6411" w:rsidRDefault="00000000">
            <w:pPr>
              <w:pStyle w:val="TableBodyText"/>
              <w:ind w:left="0"/>
            </w:pPr>
            <w:r>
              <w:t>Setting the restart priority to high reserves the highest priority for flexibility for adding services that must be started before NSX Manager.</w:t>
            </w:r>
          </w:p>
        </w:tc>
        <w:tc>
          <w:tcPr>
            <w:tcW w:w="0" w:type="auto"/>
            <w:tcBorders>
              <w:left w:val="nil"/>
              <w:right w:val="nil"/>
            </w:tcBorders>
          </w:tcPr>
          <w:p w14:paraId="43FE3599" w14:textId="77777777" w:rsidR="006D6411" w:rsidRDefault="00000000">
            <w:pPr>
              <w:pStyle w:val="TableBodyText"/>
            </w:pPr>
            <w:r>
              <w:t>If the restart priority for another management appliance is set to highest, the connectivity delay for management appliances will be longer.</w:t>
            </w:r>
          </w:p>
        </w:tc>
      </w:tr>
    </w:tbl>
    <w:p w14:paraId="609891D4"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739</w:t>
      </w:r>
      <w:r>
        <w:fldChar w:fldCharType="end"/>
      </w:r>
      <w:r>
        <w:t>. Common NSX Manager Model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28"/>
        <w:gridCol w:w="3042"/>
        <w:gridCol w:w="2121"/>
        <w:gridCol w:w="2669"/>
      </w:tblGrid>
      <w:tr w:rsidR="006D6411" w14:paraId="6912D022" w14:textId="77777777">
        <w:trPr>
          <w:cantSplit/>
          <w:tblHeader/>
        </w:trPr>
        <w:tc>
          <w:tcPr>
            <w:tcW w:w="0" w:type="auto"/>
            <w:tcBorders>
              <w:left w:val="nil"/>
              <w:right w:val="nil"/>
            </w:tcBorders>
            <w:shd w:val="clear" w:color="auto" w:fill="E1E1E1"/>
            <w:tcMar>
              <w:top w:w="60" w:type="dxa"/>
              <w:bottom w:w="60" w:type="dxa"/>
            </w:tcMar>
          </w:tcPr>
          <w:p w14:paraId="581F5B37"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5FB27B8"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F2F9669"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FAA0871" w14:textId="77777777" w:rsidR="006D6411" w:rsidRDefault="00000000">
            <w:pPr>
              <w:pStyle w:val="TableHeaderText"/>
            </w:pPr>
            <w:r>
              <w:t>Implication</w:t>
            </w:r>
          </w:p>
        </w:tc>
      </w:tr>
      <w:tr w:rsidR="006D6411" w14:paraId="31A08EEC" w14:textId="77777777">
        <w:tblPrEx>
          <w:tblBorders>
            <w:top w:val="nil"/>
          </w:tblBorders>
        </w:tblPrEx>
        <w:trPr>
          <w:cantSplit/>
        </w:trPr>
        <w:tc>
          <w:tcPr>
            <w:tcW w:w="0" w:type="auto"/>
            <w:tcBorders>
              <w:left w:val="nil"/>
              <w:right w:val="nil"/>
            </w:tcBorders>
          </w:tcPr>
          <w:p w14:paraId="11C79693" w14:textId="77777777" w:rsidR="006D6411" w:rsidRDefault="00000000">
            <w:pPr>
              <w:pStyle w:val="TableBodyText"/>
            </w:pPr>
            <w:r>
              <w:t>VCF-NSX-LM-RCMD-CFG-001</w:t>
            </w:r>
          </w:p>
        </w:tc>
        <w:tc>
          <w:tcPr>
            <w:tcW w:w="0" w:type="auto"/>
            <w:tcBorders>
              <w:left w:val="nil"/>
              <w:right w:val="nil"/>
            </w:tcBorders>
          </w:tcPr>
          <w:p w14:paraId="30E8404C" w14:textId="77777777" w:rsidR="006D6411" w:rsidRDefault="00000000">
            <w:pPr>
              <w:pStyle w:val="TableBodyText"/>
            </w:pPr>
            <w:r>
              <w:t>Deploy appropriately sized nodes in the NSX Manager cluster for the workload domain.</w:t>
            </w:r>
          </w:p>
          <w:p w14:paraId="58F7749B"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Check </w:t>
            </w:r>
            <w:hyperlink r:id="rId211" w:tooltip="VMware Configuration Maximums" w:history="1">
              <w:r>
                <w:rPr>
                  <w:color w:val="0000FF"/>
                  <w:u w:val="single"/>
                </w:rPr>
                <w:t>VMware Configuration Maximums</w:t>
              </w:r>
            </w:hyperlink>
            <w:r>
              <w:t xml:space="preserve"> to select the right NSX Managers form factor for your scale needs.</w:t>
            </w:r>
          </w:p>
        </w:tc>
        <w:tc>
          <w:tcPr>
            <w:tcW w:w="0" w:type="auto"/>
            <w:tcBorders>
              <w:left w:val="nil"/>
              <w:right w:val="nil"/>
            </w:tcBorders>
          </w:tcPr>
          <w:p w14:paraId="284145B6" w14:textId="77777777" w:rsidR="006D6411" w:rsidRDefault="00000000">
            <w:pPr>
              <w:pStyle w:val="TableBodyText"/>
            </w:pPr>
            <w:r>
              <w:t>Ensures resource availability and usage efficiency per workload domain.</w:t>
            </w:r>
          </w:p>
        </w:tc>
        <w:tc>
          <w:tcPr>
            <w:tcW w:w="0" w:type="auto"/>
            <w:tcBorders>
              <w:left w:val="nil"/>
              <w:right w:val="nil"/>
            </w:tcBorders>
          </w:tcPr>
          <w:p w14:paraId="6B1C2411" w14:textId="77777777" w:rsidR="006D6411" w:rsidRDefault="00000000">
            <w:pPr>
              <w:pStyle w:val="TableBodyText"/>
            </w:pPr>
            <w:r>
              <w:t>You must have sufficient resources in the management domain default vSphere cluster to run three (3) NSX Manager nodes.</w:t>
            </w:r>
          </w:p>
        </w:tc>
      </w:tr>
    </w:tbl>
    <w:p w14:paraId="7797B931"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740</w:t>
      </w:r>
      <w:r>
        <w:fldChar w:fldCharType="end"/>
      </w:r>
      <w:r>
        <w:t>. High Availability NSX Manager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57"/>
        <w:gridCol w:w="3392"/>
        <w:gridCol w:w="2005"/>
        <w:gridCol w:w="2806"/>
      </w:tblGrid>
      <w:tr w:rsidR="006D6411" w14:paraId="36B8C3F3" w14:textId="77777777">
        <w:trPr>
          <w:cantSplit/>
          <w:tblHeader/>
        </w:trPr>
        <w:tc>
          <w:tcPr>
            <w:tcW w:w="0" w:type="auto"/>
            <w:tcBorders>
              <w:left w:val="nil"/>
              <w:right w:val="nil"/>
            </w:tcBorders>
            <w:shd w:val="clear" w:color="auto" w:fill="E1E1E1"/>
            <w:tcMar>
              <w:top w:w="60" w:type="dxa"/>
              <w:bottom w:w="60" w:type="dxa"/>
            </w:tcMar>
          </w:tcPr>
          <w:p w14:paraId="12A87541"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3A6FA2E"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7D8A010"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C81481F" w14:textId="77777777" w:rsidR="006D6411" w:rsidRDefault="00000000">
            <w:pPr>
              <w:pStyle w:val="TableHeaderText"/>
            </w:pPr>
            <w:r>
              <w:t>Implication</w:t>
            </w:r>
          </w:p>
        </w:tc>
      </w:tr>
      <w:tr w:rsidR="006D6411" w14:paraId="307C5F0E" w14:textId="77777777">
        <w:tblPrEx>
          <w:tblBorders>
            <w:top w:val="nil"/>
          </w:tblBorders>
        </w:tblPrEx>
        <w:trPr>
          <w:cantSplit/>
        </w:trPr>
        <w:tc>
          <w:tcPr>
            <w:tcW w:w="0" w:type="auto"/>
            <w:tcBorders>
              <w:left w:val="nil"/>
              <w:right w:val="nil"/>
            </w:tcBorders>
          </w:tcPr>
          <w:p w14:paraId="69421053" w14:textId="77777777" w:rsidR="006D6411" w:rsidRDefault="00000000">
            <w:pPr>
              <w:pStyle w:val="TableBodyText"/>
            </w:pPr>
            <w:r>
              <w:t>VCF-NSX-LM-REQD-CFG-005</w:t>
            </w:r>
          </w:p>
        </w:tc>
        <w:tc>
          <w:tcPr>
            <w:tcW w:w="0" w:type="auto"/>
            <w:tcBorders>
              <w:left w:val="nil"/>
              <w:right w:val="nil"/>
            </w:tcBorders>
          </w:tcPr>
          <w:p w14:paraId="26793232" w14:textId="77777777" w:rsidR="006D6411" w:rsidRDefault="00000000">
            <w:pPr>
              <w:pStyle w:val="TableBodyText"/>
            </w:pPr>
            <w:r>
              <w:t>Deploy three (3) NSX Manager nodes in the management domain default vSphere cluster for configuring and managing the network services for the VCF domain.</w:t>
            </w:r>
          </w:p>
        </w:tc>
        <w:tc>
          <w:tcPr>
            <w:tcW w:w="0" w:type="auto"/>
            <w:tcBorders>
              <w:left w:val="nil"/>
              <w:right w:val="nil"/>
            </w:tcBorders>
          </w:tcPr>
          <w:p w14:paraId="12876D2D" w14:textId="77777777" w:rsidR="006D6411" w:rsidRDefault="00000000">
            <w:pPr>
              <w:pStyle w:val="TableBodyText"/>
            </w:pPr>
            <w:r>
              <w:t>Supports high availability of the NSX manager cluster.</w:t>
            </w:r>
          </w:p>
        </w:tc>
        <w:tc>
          <w:tcPr>
            <w:tcW w:w="0" w:type="auto"/>
            <w:tcBorders>
              <w:left w:val="nil"/>
              <w:right w:val="nil"/>
            </w:tcBorders>
          </w:tcPr>
          <w:p w14:paraId="707415FC" w14:textId="77777777" w:rsidR="006D6411" w:rsidRDefault="00000000">
            <w:pPr>
              <w:pStyle w:val="TableBodyText"/>
            </w:pPr>
            <w:r>
              <w:t>You must have sufficient resources in the default cluster of the management domain to run three NSX Manager nodes.</w:t>
            </w:r>
          </w:p>
        </w:tc>
      </w:tr>
    </w:tbl>
    <w:p w14:paraId="2E577554"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741</w:t>
      </w:r>
      <w:r>
        <w:fldChar w:fldCharType="end"/>
      </w:r>
      <w:r>
        <w:t>. High Availability NSX Manager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8"/>
        <w:gridCol w:w="3029"/>
        <w:gridCol w:w="2225"/>
        <w:gridCol w:w="2588"/>
      </w:tblGrid>
      <w:tr w:rsidR="006D6411" w14:paraId="7E1B5FEC" w14:textId="77777777">
        <w:trPr>
          <w:cantSplit/>
          <w:tblHeader/>
        </w:trPr>
        <w:tc>
          <w:tcPr>
            <w:tcW w:w="0" w:type="auto"/>
            <w:tcBorders>
              <w:left w:val="nil"/>
              <w:right w:val="nil"/>
            </w:tcBorders>
            <w:shd w:val="clear" w:color="auto" w:fill="E1E1E1"/>
            <w:tcMar>
              <w:top w:w="60" w:type="dxa"/>
              <w:bottom w:w="60" w:type="dxa"/>
            </w:tcMar>
          </w:tcPr>
          <w:p w14:paraId="6C3CD7CD"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52FCDD4"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5F82FA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D4A152E" w14:textId="77777777" w:rsidR="006D6411" w:rsidRDefault="00000000">
            <w:pPr>
              <w:pStyle w:val="TableHeaderText"/>
            </w:pPr>
            <w:r>
              <w:t>Implication</w:t>
            </w:r>
          </w:p>
        </w:tc>
      </w:tr>
      <w:tr w:rsidR="006D6411" w14:paraId="5146FF2A" w14:textId="77777777">
        <w:tblPrEx>
          <w:tblBorders>
            <w:top w:val="nil"/>
          </w:tblBorders>
        </w:tblPrEx>
        <w:trPr>
          <w:cantSplit/>
        </w:trPr>
        <w:tc>
          <w:tcPr>
            <w:tcW w:w="0" w:type="auto"/>
            <w:tcBorders>
              <w:left w:val="nil"/>
              <w:right w:val="nil"/>
            </w:tcBorders>
          </w:tcPr>
          <w:p w14:paraId="7B3BD53F" w14:textId="77777777" w:rsidR="006D6411" w:rsidRDefault="00000000">
            <w:pPr>
              <w:pStyle w:val="TableBodyText"/>
            </w:pPr>
            <w:r>
              <w:t>VCF-NSX-LM-RCMD-CFG-002</w:t>
            </w:r>
          </w:p>
        </w:tc>
        <w:tc>
          <w:tcPr>
            <w:tcW w:w="0" w:type="auto"/>
            <w:tcBorders>
              <w:left w:val="nil"/>
              <w:right w:val="nil"/>
            </w:tcBorders>
          </w:tcPr>
          <w:p w14:paraId="4170BD1C" w14:textId="77777777" w:rsidR="006D6411" w:rsidRDefault="00000000">
            <w:pPr>
              <w:pStyle w:val="TableBodyText"/>
            </w:pPr>
            <w:r>
              <w:t>Apply VM-VM anti-affinity rules in vSphere Distributed Resource Scheduler (vSphere DRS) to the NSX Manager appliances.</w:t>
            </w:r>
          </w:p>
        </w:tc>
        <w:tc>
          <w:tcPr>
            <w:tcW w:w="0" w:type="auto"/>
            <w:tcBorders>
              <w:left w:val="nil"/>
              <w:right w:val="nil"/>
            </w:tcBorders>
          </w:tcPr>
          <w:p w14:paraId="1D13B251" w14:textId="77777777" w:rsidR="006D6411" w:rsidRDefault="00000000">
            <w:pPr>
              <w:pStyle w:val="TableBodyText"/>
            </w:pPr>
            <w:r>
              <w:t>Keeps the NSX Manager appliances running on different ESX hosts for high availability.</w:t>
            </w:r>
          </w:p>
        </w:tc>
        <w:tc>
          <w:tcPr>
            <w:tcW w:w="0" w:type="auto"/>
            <w:tcBorders>
              <w:left w:val="nil"/>
              <w:right w:val="nil"/>
            </w:tcBorders>
          </w:tcPr>
          <w:p w14:paraId="17AC8A6C" w14:textId="77777777" w:rsidR="006D6411" w:rsidRDefault="00000000">
            <w:pPr>
              <w:pStyle w:val="TableBodyText"/>
            </w:pPr>
            <w:r>
              <w:t>You must allocate at least four physical hosts so that the three NSX Manager appliances continue running if an ESX host failure occurs.</w:t>
            </w:r>
          </w:p>
        </w:tc>
      </w:tr>
    </w:tbl>
    <w:p w14:paraId="2BB7D55C"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742</w:t>
      </w:r>
      <w:r>
        <w:fldChar w:fldCharType="end"/>
      </w:r>
      <w:r>
        <w:t>. Common NSX Manager Design Recommendations for Stretched Clusters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10"/>
        <w:gridCol w:w="3236"/>
        <w:gridCol w:w="3141"/>
        <w:gridCol w:w="1373"/>
      </w:tblGrid>
      <w:tr w:rsidR="006D6411" w14:paraId="3624D297" w14:textId="77777777">
        <w:trPr>
          <w:cantSplit/>
          <w:tblHeader/>
        </w:trPr>
        <w:tc>
          <w:tcPr>
            <w:tcW w:w="0" w:type="auto"/>
            <w:tcBorders>
              <w:left w:val="nil"/>
              <w:right w:val="nil"/>
            </w:tcBorders>
            <w:shd w:val="clear" w:color="auto" w:fill="E1E1E1"/>
            <w:tcMar>
              <w:top w:w="60" w:type="dxa"/>
              <w:bottom w:w="60" w:type="dxa"/>
            </w:tcMar>
          </w:tcPr>
          <w:p w14:paraId="468101DD"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E315426"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5761FFB"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FB5A26C" w14:textId="77777777" w:rsidR="006D6411" w:rsidRDefault="00000000">
            <w:pPr>
              <w:pStyle w:val="TableHeaderText"/>
            </w:pPr>
            <w:r>
              <w:t>Implication</w:t>
            </w:r>
          </w:p>
        </w:tc>
      </w:tr>
      <w:tr w:rsidR="006D6411" w14:paraId="064CA242" w14:textId="77777777">
        <w:tblPrEx>
          <w:tblBorders>
            <w:top w:val="nil"/>
          </w:tblBorders>
        </w:tblPrEx>
        <w:trPr>
          <w:cantSplit/>
        </w:trPr>
        <w:tc>
          <w:tcPr>
            <w:tcW w:w="0" w:type="auto"/>
            <w:tcBorders>
              <w:left w:val="nil"/>
              <w:right w:val="nil"/>
            </w:tcBorders>
          </w:tcPr>
          <w:p w14:paraId="3DAFBE07" w14:textId="77777777" w:rsidR="006D6411" w:rsidRDefault="00000000">
            <w:pPr>
              <w:pStyle w:val="TableBodyText"/>
            </w:pPr>
            <w:r>
              <w:t>VCF-NSX-LM-RCMD-CFG-002</w:t>
            </w:r>
          </w:p>
        </w:tc>
        <w:tc>
          <w:tcPr>
            <w:tcW w:w="0" w:type="auto"/>
            <w:tcBorders>
              <w:left w:val="nil"/>
              <w:right w:val="nil"/>
            </w:tcBorders>
          </w:tcPr>
          <w:p w14:paraId="1A19DDD9" w14:textId="77777777" w:rsidR="006D6411" w:rsidRDefault="00000000">
            <w:pPr>
              <w:pStyle w:val="TableBodyText"/>
            </w:pPr>
            <w:r>
              <w:t>Add the NSX Manager appliances to the virtual machine group for the first availability zone.</w:t>
            </w:r>
          </w:p>
        </w:tc>
        <w:tc>
          <w:tcPr>
            <w:tcW w:w="0" w:type="auto"/>
            <w:tcBorders>
              <w:left w:val="nil"/>
              <w:right w:val="nil"/>
            </w:tcBorders>
          </w:tcPr>
          <w:p w14:paraId="6D60965C" w14:textId="77777777" w:rsidR="006D6411" w:rsidRDefault="00000000">
            <w:pPr>
              <w:pStyle w:val="TableBodyText"/>
            </w:pPr>
            <w:r>
              <w:t>Ensures that, by default, the NSX Manager appliances are powered on a host in the primary availability zone.</w:t>
            </w:r>
          </w:p>
        </w:tc>
        <w:tc>
          <w:tcPr>
            <w:tcW w:w="0" w:type="auto"/>
            <w:tcBorders>
              <w:left w:val="nil"/>
              <w:right w:val="nil"/>
            </w:tcBorders>
          </w:tcPr>
          <w:p w14:paraId="2D754108" w14:textId="77777777" w:rsidR="006D6411" w:rsidRDefault="00000000">
            <w:pPr>
              <w:pStyle w:val="TableBodyText"/>
            </w:pPr>
            <w:r>
              <w:t>None.</w:t>
            </w:r>
          </w:p>
        </w:tc>
      </w:tr>
    </w:tbl>
    <w:p w14:paraId="44F962FE" w14:textId="77777777" w:rsidR="006D6411" w:rsidRDefault="00000000">
      <w:pPr>
        <w:pStyle w:val="Heading3"/>
        <w:spacing w:before="320"/>
      </w:pPr>
      <w:bookmarkStart w:id="139" w:name="_Toc218584362"/>
      <w:r>
        <w:t>High Availability NSX Manager With External Load Balancer Model</w:t>
      </w:r>
      <w:bookmarkEnd w:id="139"/>
    </w:p>
    <w:p w14:paraId="2E5779C6" w14:textId="77777777" w:rsidR="006D6411" w:rsidRDefault="00000000">
      <w:pPr>
        <w:pStyle w:val="BodyText"/>
      </w:pPr>
      <w:r>
        <w:t>This model addresses use cases requiring improved API performance while maintaining highest scale, optimized operations, and maximum availability.</w:t>
      </w:r>
    </w:p>
    <w:p w14:paraId="6CE7700D" w14:textId="77777777" w:rsidR="006D6411" w:rsidRDefault="00000000">
      <w:pPr>
        <w:pStyle w:val="SectionHeading4"/>
      </w:pPr>
      <w:r>
        <w:t>High Availability NSX Manager With External Load Balancer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66"/>
        <w:gridCol w:w="6894"/>
      </w:tblGrid>
      <w:tr w:rsidR="006D6411" w14:paraId="635D9C52" w14:textId="77777777">
        <w:trPr>
          <w:cantSplit/>
          <w:tblHeader/>
        </w:trPr>
        <w:tc>
          <w:tcPr>
            <w:tcW w:w="0" w:type="auto"/>
            <w:tcBorders>
              <w:left w:val="nil"/>
              <w:right w:val="nil"/>
            </w:tcBorders>
            <w:shd w:val="clear" w:color="auto" w:fill="E1E1E1"/>
            <w:tcMar>
              <w:top w:w="60" w:type="dxa"/>
              <w:bottom w:w="60" w:type="dxa"/>
            </w:tcMar>
          </w:tcPr>
          <w:p w14:paraId="05C29BBC"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15DD3C43" w14:textId="77777777" w:rsidR="006D6411" w:rsidRDefault="00000000">
            <w:pPr>
              <w:pStyle w:val="TableHeaderText"/>
            </w:pPr>
            <w:r>
              <w:t>Detail</w:t>
            </w:r>
          </w:p>
        </w:tc>
      </w:tr>
      <w:tr w:rsidR="006D6411" w14:paraId="01F4B579" w14:textId="77777777">
        <w:tblPrEx>
          <w:tblBorders>
            <w:top w:val="nil"/>
          </w:tblBorders>
        </w:tblPrEx>
        <w:trPr>
          <w:cantSplit/>
        </w:trPr>
        <w:tc>
          <w:tcPr>
            <w:tcW w:w="0" w:type="auto"/>
            <w:tcBorders>
              <w:left w:val="nil"/>
              <w:right w:val="nil"/>
            </w:tcBorders>
          </w:tcPr>
          <w:p w14:paraId="1942E8A8" w14:textId="77777777" w:rsidR="006D6411" w:rsidRDefault="00000000">
            <w:pPr>
              <w:pStyle w:val="TableBodyText"/>
            </w:pPr>
            <w:r>
              <w:t>Deployment Size</w:t>
            </w:r>
          </w:p>
        </w:tc>
        <w:tc>
          <w:tcPr>
            <w:tcW w:w="0" w:type="auto"/>
            <w:tcBorders>
              <w:left w:val="nil"/>
              <w:right w:val="nil"/>
            </w:tcBorders>
          </w:tcPr>
          <w:p w14:paraId="36E439F7" w14:textId="77777777" w:rsidR="006D6411" w:rsidRDefault="00000000">
            <w:pPr>
              <w:pStyle w:val="TableBodyText"/>
              <w:ind w:left="0"/>
            </w:pPr>
            <w:r>
              <w:t>3-node cluster of NSX Manager appliances with internal virtual IPs for management.</w:t>
            </w:r>
          </w:p>
          <w:p w14:paraId="6C9096C3" w14:textId="77777777" w:rsidR="006D6411" w:rsidRDefault="00000000">
            <w:pPr>
              <w:pStyle w:val="TableBodyText"/>
              <w:ind w:left="0"/>
            </w:pPr>
            <w:r>
              <w:t>Additional virtual IP on external Load Balancer for API requests</w:t>
            </w:r>
          </w:p>
        </w:tc>
      </w:tr>
      <w:tr w:rsidR="006D6411" w14:paraId="731EAC52" w14:textId="77777777">
        <w:tblPrEx>
          <w:tblBorders>
            <w:top w:val="nil"/>
          </w:tblBorders>
        </w:tblPrEx>
        <w:trPr>
          <w:cantSplit/>
        </w:trPr>
        <w:tc>
          <w:tcPr>
            <w:tcW w:w="0" w:type="auto"/>
            <w:tcBorders>
              <w:left w:val="nil"/>
              <w:right w:val="nil"/>
            </w:tcBorders>
          </w:tcPr>
          <w:p w14:paraId="23E29589" w14:textId="77777777" w:rsidR="006D6411" w:rsidRDefault="00000000">
            <w:pPr>
              <w:pStyle w:val="TableBodyText"/>
            </w:pPr>
            <w:r>
              <w:t>Availability</w:t>
            </w:r>
          </w:p>
        </w:tc>
        <w:tc>
          <w:tcPr>
            <w:tcW w:w="0" w:type="auto"/>
            <w:tcBorders>
              <w:left w:val="nil"/>
              <w:right w:val="nil"/>
            </w:tcBorders>
          </w:tcPr>
          <w:p w14:paraId="468F738D" w14:textId="77777777" w:rsidR="006D6411" w:rsidRDefault="00000000">
            <w:pPr>
              <w:pStyle w:val="TableBodyText"/>
              <w:ind w:left="0"/>
            </w:pPr>
            <w:r>
              <w:t>Highly available cluster of NSX Manager appliances with rapid recovery of a single-node failure.</w:t>
            </w:r>
          </w:p>
          <w:p w14:paraId="0850BD58" w14:textId="77777777" w:rsidR="006D6411" w:rsidRDefault="00000000">
            <w:pPr>
              <w:pStyle w:val="TableBodyText"/>
              <w:ind w:left="0"/>
            </w:pPr>
            <w:r>
              <w:t>vSphere HA recovers a node applying high restart priority</w:t>
            </w:r>
          </w:p>
          <w:p w14:paraId="1C7C99A2" w14:textId="77777777" w:rsidR="006D6411" w:rsidRDefault="00000000">
            <w:pPr>
              <w:pStyle w:val="TableBodyText"/>
              <w:ind w:left="0"/>
            </w:pPr>
            <w:r>
              <w:t>Anti-affinity rule to keep cluster nodes on different ESX hosts.</w:t>
            </w:r>
          </w:p>
        </w:tc>
      </w:tr>
      <w:tr w:rsidR="006D6411" w14:paraId="045BC6A9" w14:textId="77777777">
        <w:tblPrEx>
          <w:tblBorders>
            <w:top w:val="nil"/>
          </w:tblBorders>
        </w:tblPrEx>
        <w:trPr>
          <w:cantSplit/>
        </w:trPr>
        <w:tc>
          <w:tcPr>
            <w:tcW w:w="0" w:type="auto"/>
            <w:tcBorders>
              <w:left w:val="nil"/>
              <w:right w:val="nil"/>
            </w:tcBorders>
          </w:tcPr>
          <w:p w14:paraId="7AC5C923" w14:textId="77777777" w:rsidR="006D6411" w:rsidRDefault="00000000">
            <w:pPr>
              <w:pStyle w:val="TableBodyText"/>
            </w:pPr>
            <w:r>
              <w:t>Infrastructure Impact during Upgrade</w:t>
            </w:r>
          </w:p>
        </w:tc>
        <w:tc>
          <w:tcPr>
            <w:tcW w:w="0" w:type="auto"/>
            <w:tcBorders>
              <w:left w:val="nil"/>
              <w:right w:val="nil"/>
            </w:tcBorders>
          </w:tcPr>
          <w:p w14:paraId="10C22D97" w14:textId="77777777" w:rsidR="006D6411" w:rsidRDefault="00000000">
            <w:pPr>
              <w:pStyle w:val="TableBodyText"/>
            </w:pPr>
            <w:r>
              <w:t>No impact to control plane during upgrade operations.</w:t>
            </w:r>
          </w:p>
        </w:tc>
      </w:tr>
      <w:tr w:rsidR="006D6411" w14:paraId="3F32EACC" w14:textId="77777777">
        <w:tblPrEx>
          <w:tblBorders>
            <w:top w:val="nil"/>
          </w:tblBorders>
        </w:tblPrEx>
        <w:trPr>
          <w:cantSplit/>
        </w:trPr>
        <w:tc>
          <w:tcPr>
            <w:tcW w:w="0" w:type="auto"/>
            <w:tcBorders>
              <w:left w:val="nil"/>
              <w:right w:val="nil"/>
            </w:tcBorders>
          </w:tcPr>
          <w:p w14:paraId="4FE0FBD7" w14:textId="77777777" w:rsidR="006D6411" w:rsidRDefault="00000000">
            <w:pPr>
              <w:pStyle w:val="TableBodyText"/>
            </w:pPr>
            <w:r>
              <w:t>Virtual Networking Scale</w:t>
            </w:r>
          </w:p>
        </w:tc>
        <w:tc>
          <w:tcPr>
            <w:tcW w:w="0" w:type="auto"/>
            <w:tcBorders>
              <w:left w:val="nil"/>
              <w:right w:val="nil"/>
            </w:tcBorders>
          </w:tcPr>
          <w:p w14:paraId="052A34A9" w14:textId="77777777" w:rsidR="006D6411" w:rsidRDefault="00000000">
            <w:pPr>
              <w:pStyle w:val="TableBodyText"/>
            </w:pPr>
            <w:r>
              <w:t>Enterprise scale up to NSX Configuration Maximums</w:t>
            </w:r>
          </w:p>
        </w:tc>
      </w:tr>
      <w:tr w:rsidR="006D6411" w14:paraId="6224F063" w14:textId="77777777">
        <w:tblPrEx>
          <w:tblBorders>
            <w:top w:val="nil"/>
          </w:tblBorders>
        </w:tblPrEx>
        <w:trPr>
          <w:cantSplit/>
        </w:trPr>
        <w:tc>
          <w:tcPr>
            <w:tcW w:w="0" w:type="auto"/>
            <w:tcBorders>
              <w:left w:val="nil"/>
              <w:right w:val="nil"/>
            </w:tcBorders>
          </w:tcPr>
          <w:p w14:paraId="1F665ED1" w14:textId="77777777" w:rsidR="006D6411" w:rsidRDefault="00000000">
            <w:pPr>
              <w:pStyle w:val="TableBodyText"/>
            </w:pPr>
            <w:r>
              <w:t>API Request Scale</w:t>
            </w:r>
          </w:p>
        </w:tc>
        <w:tc>
          <w:tcPr>
            <w:tcW w:w="0" w:type="auto"/>
            <w:tcBorders>
              <w:left w:val="nil"/>
              <w:right w:val="nil"/>
            </w:tcBorders>
          </w:tcPr>
          <w:p w14:paraId="35502F13" w14:textId="77777777" w:rsidR="006D6411" w:rsidRDefault="00000000">
            <w:pPr>
              <w:pStyle w:val="TableBodyText"/>
              <w:ind w:left="0"/>
            </w:pPr>
            <w:r>
              <w:t>Increase API based management scale for high-churn environments.</w:t>
            </w:r>
          </w:p>
          <w:p w14:paraId="602AB9C0" w14:textId="77777777" w:rsidR="006D6411" w:rsidRDefault="00000000">
            <w:pPr>
              <w:pStyle w:val="TableBodyText"/>
              <w:ind w:left="0"/>
            </w:pPr>
            <w:r>
              <w:t>External virtual IP distributes API requests across all NSX Manager nodes.</w:t>
            </w:r>
          </w:p>
        </w:tc>
      </w:tr>
    </w:tbl>
    <w:p w14:paraId="3E26E68C"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743</w:t>
      </w:r>
      <w:r>
        <w:fldChar w:fldCharType="end"/>
      </w:r>
      <w:r>
        <w:t>. Common NSX Manager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3"/>
        <w:gridCol w:w="2229"/>
        <w:gridCol w:w="3704"/>
        <w:gridCol w:w="2364"/>
      </w:tblGrid>
      <w:tr w:rsidR="006D6411" w14:paraId="41F25E30" w14:textId="77777777">
        <w:trPr>
          <w:cantSplit/>
          <w:tblHeader/>
        </w:trPr>
        <w:tc>
          <w:tcPr>
            <w:tcW w:w="0" w:type="auto"/>
            <w:tcBorders>
              <w:left w:val="nil"/>
              <w:right w:val="nil"/>
            </w:tcBorders>
            <w:shd w:val="clear" w:color="auto" w:fill="E1E1E1"/>
            <w:tcMar>
              <w:top w:w="60" w:type="dxa"/>
              <w:bottom w:w="60" w:type="dxa"/>
            </w:tcMar>
          </w:tcPr>
          <w:p w14:paraId="756767DE"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B0895C7"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366BCF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76B7EF6" w14:textId="77777777" w:rsidR="006D6411" w:rsidRDefault="00000000">
            <w:pPr>
              <w:pStyle w:val="TableHeaderText"/>
            </w:pPr>
            <w:r>
              <w:t>Implication</w:t>
            </w:r>
          </w:p>
        </w:tc>
      </w:tr>
      <w:tr w:rsidR="006D6411" w14:paraId="5F397258" w14:textId="77777777">
        <w:tblPrEx>
          <w:tblBorders>
            <w:top w:val="nil"/>
          </w:tblBorders>
        </w:tblPrEx>
        <w:trPr>
          <w:cantSplit/>
        </w:trPr>
        <w:tc>
          <w:tcPr>
            <w:tcW w:w="0" w:type="auto"/>
            <w:tcBorders>
              <w:left w:val="nil"/>
              <w:right w:val="nil"/>
            </w:tcBorders>
          </w:tcPr>
          <w:p w14:paraId="0A142178" w14:textId="77777777" w:rsidR="006D6411" w:rsidRDefault="00000000">
            <w:pPr>
              <w:pStyle w:val="TableBodyText"/>
            </w:pPr>
            <w:r>
              <w:t>VCF-NSX-LM-REQD-CFG-001</w:t>
            </w:r>
          </w:p>
        </w:tc>
        <w:tc>
          <w:tcPr>
            <w:tcW w:w="0" w:type="auto"/>
            <w:tcBorders>
              <w:left w:val="nil"/>
              <w:right w:val="nil"/>
            </w:tcBorders>
          </w:tcPr>
          <w:p w14:paraId="4154BDC1" w14:textId="77777777" w:rsidR="006D6411" w:rsidRDefault="00000000">
            <w:pPr>
              <w:pStyle w:val="TableBodyText"/>
            </w:pPr>
            <w:r>
              <w:t>Place the appliances of the NSX Manager cluster on the VM management network in the management domain.</w:t>
            </w:r>
          </w:p>
        </w:tc>
        <w:tc>
          <w:tcPr>
            <w:tcW w:w="0" w:type="auto"/>
            <w:tcBorders>
              <w:left w:val="nil"/>
              <w:right w:val="nil"/>
            </w:tcBorders>
          </w:tcPr>
          <w:p w14:paraId="6B0061B0" w14:textId="77777777" w:rsidR="006D6411" w:rsidRDefault="00000000">
            <w:pPr>
              <w:pStyle w:val="TableBodyText"/>
              <w:ind w:left="0"/>
            </w:pPr>
            <w:r>
              <w:t>Simplifies IP addressing for management compomentes by using the same VLAN and subnet.</w:t>
            </w:r>
          </w:p>
          <w:p w14:paraId="08B08F35" w14:textId="77777777" w:rsidR="006D6411" w:rsidRDefault="00000000">
            <w:pPr>
              <w:pStyle w:val="TableBodyText"/>
              <w:ind w:left="0"/>
            </w:pPr>
            <w:r>
              <w:t>Provides simplified secure access to management components in the same VLAN network.</w:t>
            </w:r>
          </w:p>
        </w:tc>
        <w:tc>
          <w:tcPr>
            <w:tcW w:w="0" w:type="auto"/>
            <w:tcBorders>
              <w:left w:val="nil"/>
              <w:right w:val="nil"/>
            </w:tcBorders>
          </w:tcPr>
          <w:p w14:paraId="787297E0" w14:textId="77777777" w:rsidR="006D6411" w:rsidRDefault="00000000">
            <w:pPr>
              <w:pStyle w:val="TableBodyText"/>
            </w:pPr>
            <w:r>
              <w:t>None.</w:t>
            </w:r>
          </w:p>
        </w:tc>
      </w:tr>
      <w:tr w:rsidR="006D6411" w14:paraId="442A0C03" w14:textId="77777777">
        <w:tblPrEx>
          <w:tblBorders>
            <w:top w:val="nil"/>
          </w:tblBorders>
        </w:tblPrEx>
        <w:trPr>
          <w:cantSplit/>
        </w:trPr>
        <w:tc>
          <w:tcPr>
            <w:tcW w:w="0" w:type="auto"/>
            <w:tcBorders>
              <w:left w:val="nil"/>
              <w:right w:val="nil"/>
            </w:tcBorders>
          </w:tcPr>
          <w:p w14:paraId="39E4917B" w14:textId="77777777" w:rsidR="006D6411" w:rsidRDefault="00000000">
            <w:pPr>
              <w:pStyle w:val="TableBodyText"/>
            </w:pPr>
            <w:r>
              <w:t>VCF-NSX-LM-REQD-CFG-002</w:t>
            </w:r>
          </w:p>
        </w:tc>
        <w:tc>
          <w:tcPr>
            <w:tcW w:w="0" w:type="auto"/>
            <w:tcBorders>
              <w:left w:val="nil"/>
              <w:right w:val="nil"/>
            </w:tcBorders>
          </w:tcPr>
          <w:p w14:paraId="10ADEAA9" w14:textId="77777777" w:rsidR="006D6411" w:rsidRDefault="00000000">
            <w:pPr>
              <w:pStyle w:val="TableBodyText"/>
            </w:pPr>
            <w:r>
              <w:t>Create a virtual IP (VIP) address for the NSX Manager cluster for the workload domain.</w:t>
            </w:r>
          </w:p>
        </w:tc>
        <w:tc>
          <w:tcPr>
            <w:tcW w:w="0" w:type="auto"/>
            <w:tcBorders>
              <w:left w:val="nil"/>
              <w:right w:val="nil"/>
            </w:tcBorders>
          </w:tcPr>
          <w:p w14:paraId="7B101A1A" w14:textId="77777777" w:rsidR="006D6411" w:rsidRDefault="00000000">
            <w:pPr>
              <w:pStyle w:val="TableBodyText"/>
              <w:ind w:left="0"/>
            </w:pPr>
            <w:r>
              <w:t>Utilized for user interface and API of NSX Manager.</w:t>
            </w:r>
          </w:p>
          <w:p w14:paraId="33C646F1" w14:textId="77777777" w:rsidR="006D6411" w:rsidRDefault="00000000">
            <w:pPr>
              <w:pStyle w:val="TableBodyText"/>
              <w:ind w:left="0"/>
            </w:pPr>
            <w:r>
              <w:t>In a clustered configuration, provides high availability.</w:t>
            </w:r>
          </w:p>
          <w:p w14:paraId="589C49D1" w14:textId="77777777" w:rsidR="006D6411" w:rsidRDefault="00000000">
            <w:pPr>
              <w:pStyle w:val="TableBodyText"/>
              <w:ind w:left="0"/>
            </w:pPr>
            <w:r>
              <w:t>In a non-clustered configuration, prepares for future expansion.</w:t>
            </w:r>
          </w:p>
        </w:tc>
        <w:tc>
          <w:tcPr>
            <w:tcW w:w="0" w:type="auto"/>
            <w:tcBorders>
              <w:left w:val="nil"/>
              <w:right w:val="nil"/>
            </w:tcBorders>
          </w:tcPr>
          <w:p w14:paraId="7EC8AE97" w14:textId="77777777" w:rsidR="006D6411" w:rsidRDefault="00000000">
            <w:pPr>
              <w:pStyle w:val="TableBodyText"/>
              <w:ind w:left="0"/>
            </w:pPr>
            <w:r>
              <w:t>In a clustered configuration, the VIP address feature provides high availability only. It does not load-balance requests across the cluster.</w:t>
            </w:r>
          </w:p>
          <w:p w14:paraId="73DEC49F" w14:textId="77777777" w:rsidR="006D6411" w:rsidRDefault="00000000">
            <w:pPr>
              <w:pStyle w:val="TableBodyText"/>
              <w:ind w:left="0"/>
            </w:pPr>
            <w:r>
              <w:t>When using the VIP address feature, all NSX Manager nodes must be deployed on the same Layer 2 network.</w:t>
            </w:r>
          </w:p>
        </w:tc>
      </w:tr>
      <w:tr w:rsidR="006D6411" w14:paraId="30804A9D" w14:textId="77777777">
        <w:tblPrEx>
          <w:tblBorders>
            <w:top w:val="nil"/>
          </w:tblBorders>
        </w:tblPrEx>
        <w:trPr>
          <w:cantSplit/>
        </w:trPr>
        <w:tc>
          <w:tcPr>
            <w:tcW w:w="0" w:type="auto"/>
            <w:tcBorders>
              <w:left w:val="nil"/>
              <w:right w:val="nil"/>
            </w:tcBorders>
          </w:tcPr>
          <w:p w14:paraId="1C1B997F" w14:textId="77777777" w:rsidR="006D6411" w:rsidRDefault="00000000">
            <w:pPr>
              <w:pStyle w:val="TableBodyText"/>
            </w:pPr>
            <w:r>
              <w:t>VCF-NSX-LM-REQD-CFG-003</w:t>
            </w:r>
          </w:p>
        </w:tc>
        <w:tc>
          <w:tcPr>
            <w:tcW w:w="0" w:type="auto"/>
            <w:tcBorders>
              <w:left w:val="nil"/>
              <w:right w:val="nil"/>
            </w:tcBorders>
          </w:tcPr>
          <w:p w14:paraId="69DC5EC6" w14:textId="77777777" w:rsidR="006D6411" w:rsidRDefault="00000000">
            <w:pPr>
              <w:pStyle w:val="TableBodyText"/>
            </w:pPr>
            <w:r>
              <w:t>In vSphere HA, set the restart priority policy for each NSX Manager appliance to high.</w:t>
            </w:r>
          </w:p>
        </w:tc>
        <w:tc>
          <w:tcPr>
            <w:tcW w:w="0" w:type="auto"/>
            <w:tcBorders>
              <w:left w:val="nil"/>
              <w:right w:val="nil"/>
            </w:tcBorders>
          </w:tcPr>
          <w:p w14:paraId="462CB044" w14:textId="77777777" w:rsidR="006D6411" w:rsidRDefault="00000000">
            <w:pPr>
              <w:pStyle w:val="TableBodyText"/>
              <w:ind w:left="0"/>
            </w:pPr>
            <w:r>
              <w:t>NSX Manager implements the control plane for virtual network segments. vSphere HA restarts the NSX Manager appliances first so that other virtual machines that are being powered on or migrated by using vSphere vMotion while the control plane is offline lose connectivity only until the control plane quorum is re-established.</w:t>
            </w:r>
          </w:p>
          <w:p w14:paraId="3B72EE7B" w14:textId="77777777" w:rsidR="006D6411" w:rsidRDefault="00000000">
            <w:pPr>
              <w:pStyle w:val="TableBodyText"/>
              <w:ind w:left="0"/>
            </w:pPr>
            <w:r>
              <w:t>Setting the restart priority to high reserves the highest priority for flexibility for adding services that must be started before NSX Manager.</w:t>
            </w:r>
          </w:p>
        </w:tc>
        <w:tc>
          <w:tcPr>
            <w:tcW w:w="0" w:type="auto"/>
            <w:tcBorders>
              <w:left w:val="nil"/>
              <w:right w:val="nil"/>
            </w:tcBorders>
          </w:tcPr>
          <w:p w14:paraId="4333ACFD" w14:textId="77777777" w:rsidR="006D6411" w:rsidRDefault="00000000">
            <w:pPr>
              <w:pStyle w:val="TableBodyText"/>
            </w:pPr>
            <w:r>
              <w:t>If the restart priority for another management appliance is set to highest, the connectivity delay for management appliances will be longer.</w:t>
            </w:r>
          </w:p>
        </w:tc>
      </w:tr>
    </w:tbl>
    <w:p w14:paraId="44BB47AB"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744</w:t>
      </w:r>
      <w:r>
        <w:fldChar w:fldCharType="end"/>
      </w:r>
      <w:r>
        <w:t>. Common NSX Manager Model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28"/>
        <w:gridCol w:w="3042"/>
        <w:gridCol w:w="2121"/>
        <w:gridCol w:w="2669"/>
      </w:tblGrid>
      <w:tr w:rsidR="006D6411" w14:paraId="71A61877" w14:textId="77777777">
        <w:trPr>
          <w:cantSplit/>
          <w:tblHeader/>
        </w:trPr>
        <w:tc>
          <w:tcPr>
            <w:tcW w:w="0" w:type="auto"/>
            <w:tcBorders>
              <w:left w:val="nil"/>
              <w:right w:val="nil"/>
            </w:tcBorders>
            <w:shd w:val="clear" w:color="auto" w:fill="E1E1E1"/>
            <w:tcMar>
              <w:top w:w="60" w:type="dxa"/>
              <w:bottom w:w="60" w:type="dxa"/>
            </w:tcMar>
          </w:tcPr>
          <w:p w14:paraId="5FB954C5"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3F5E7C0"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BC896F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953DF31" w14:textId="77777777" w:rsidR="006D6411" w:rsidRDefault="00000000">
            <w:pPr>
              <w:pStyle w:val="TableHeaderText"/>
            </w:pPr>
            <w:r>
              <w:t>Implication</w:t>
            </w:r>
          </w:p>
        </w:tc>
      </w:tr>
      <w:tr w:rsidR="006D6411" w14:paraId="1FCEE0ED" w14:textId="77777777">
        <w:tblPrEx>
          <w:tblBorders>
            <w:top w:val="nil"/>
          </w:tblBorders>
        </w:tblPrEx>
        <w:trPr>
          <w:cantSplit/>
        </w:trPr>
        <w:tc>
          <w:tcPr>
            <w:tcW w:w="0" w:type="auto"/>
            <w:tcBorders>
              <w:left w:val="nil"/>
              <w:right w:val="nil"/>
            </w:tcBorders>
          </w:tcPr>
          <w:p w14:paraId="0C0579E1" w14:textId="77777777" w:rsidR="006D6411" w:rsidRDefault="00000000">
            <w:pPr>
              <w:pStyle w:val="TableBodyText"/>
            </w:pPr>
            <w:r>
              <w:t>VCF-NSX-LM-RCMD-CFG-001</w:t>
            </w:r>
          </w:p>
        </w:tc>
        <w:tc>
          <w:tcPr>
            <w:tcW w:w="0" w:type="auto"/>
            <w:tcBorders>
              <w:left w:val="nil"/>
              <w:right w:val="nil"/>
            </w:tcBorders>
          </w:tcPr>
          <w:p w14:paraId="49216EE6" w14:textId="77777777" w:rsidR="006D6411" w:rsidRDefault="00000000">
            <w:pPr>
              <w:pStyle w:val="TableBodyText"/>
            </w:pPr>
            <w:r>
              <w:t>Deploy appropriately sized nodes in the NSX Manager cluster for the workload domain.</w:t>
            </w:r>
          </w:p>
          <w:p w14:paraId="22A8564E"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Check </w:t>
            </w:r>
            <w:hyperlink r:id="rId212" w:tooltip="VMware Configuration Maximums" w:history="1">
              <w:r>
                <w:rPr>
                  <w:color w:val="0000FF"/>
                  <w:u w:val="single"/>
                </w:rPr>
                <w:t>VMware Configuration Maximums</w:t>
              </w:r>
            </w:hyperlink>
            <w:r>
              <w:t xml:space="preserve"> to select the right NSX Managers form factor for your scale needs.</w:t>
            </w:r>
          </w:p>
        </w:tc>
        <w:tc>
          <w:tcPr>
            <w:tcW w:w="0" w:type="auto"/>
            <w:tcBorders>
              <w:left w:val="nil"/>
              <w:right w:val="nil"/>
            </w:tcBorders>
          </w:tcPr>
          <w:p w14:paraId="2F03C5A1" w14:textId="77777777" w:rsidR="006D6411" w:rsidRDefault="00000000">
            <w:pPr>
              <w:pStyle w:val="TableBodyText"/>
            </w:pPr>
            <w:r>
              <w:t>Ensures resource availability and usage efficiency per workload domain.</w:t>
            </w:r>
          </w:p>
        </w:tc>
        <w:tc>
          <w:tcPr>
            <w:tcW w:w="0" w:type="auto"/>
            <w:tcBorders>
              <w:left w:val="nil"/>
              <w:right w:val="nil"/>
            </w:tcBorders>
          </w:tcPr>
          <w:p w14:paraId="3EC17C6B" w14:textId="77777777" w:rsidR="006D6411" w:rsidRDefault="00000000">
            <w:pPr>
              <w:pStyle w:val="TableBodyText"/>
            </w:pPr>
            <w:r>
              <w:t>You must have sufficient resources in the management domain default vSphere cluster to run three (3) NSX Manager nodes.</w:t>
            </w:r>
          </w:p>
        </w:tc>
      </w:tr>
    </w:tbl>
    <w:p w14:paraId="5E97A595"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745</w:t>
      </w:r>
      <w:r>
        <w:fldChar w:fldCharType="end"/>
      </w:r>
      <w:r>
        <w:t>. High Availability NSX Manager With External Load Balancer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54"/>
        <w:gridCol w:w="3421"/>
        <w:gridCol w:w="1998"/>
        <w:gridCol w:w="2787"/>
      </w:tblGrid>
      <w:tr w:rsidR="006D6411" w14:paraId="7EA01B98" w14:textId="77777777">
        <w:trPr>
          <w:cantSplit/>
          <w:tblHeader/>
        </w:trPr>
        <w:tc>
          <w:tcPr>
            <w:tcW w:w="0" w:type="auto"/>
            <w:tcBorders>
              <w:left w:val="nil"/>
              <w:right w:val="nil"/>
            </w:tcBorders>
            <w:shd w:val="clear" w:color="auto" w:fill="E1E1E1"/>
            <w:tcMar>
              <w:top w:w="60" w:type="dxa"/>
              <w:bottom w:w="60" w:type="dxa"/>
            </w:tcMar>
          </w:tcPr>
          <w:p w14:paraId="7AB83BE3"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8DE6FD9"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8759F6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37084B6" w14:textId="77777777" w:rsidR="006D6411" w:rsidRDefault="00000000">
            <w:pPr>
              <w:pStyle w:val="TableHeaderText"/>
            </w:pPr>
            <w:r>
              <w:t>Implication</w:t>
            </w:r>
          </w:p>
        </w:tc>
      </w:tr>
      <w:tr w:rsidR="006D6411" w14:paraId="447B0347" w14:textId="77777777">
        <w:tblPrEx>
          <w:tblBorders>
            <w:top w:val="nil"/>
          </w:tblBorders>
        </w:tblPrEx>
        <w:trPr>
          <w:cantSplit/>
        </w:trPr>
        <w:tc>
          <w:tcPr>
            <w:tcW w:w="0" w:type="auto"/>
            <w:tcBorders>
              <w:left w:val="nil"/>
              <w:right w:val="nil"/>
            </w:tcBorders>
          </w:tcPr>
          <w:p w14:paraId="5F4FA27C" w14:textId="77777777" w:rsidR="006D6411" w:rsidRDefault="00000000">
            <w:pPr>
              <w:pStyle w:val="TableBodyText"/>
            </w:pPr>
            <w:r>
              <w:t>VCF-NSX-LM-REQD-CFG-006</w:t>
            </w:r>
          </w:p>
        </w:tc>
        <w:tc>
          <w:tcPr>
            <w:tcW w:w="0" w:type="auto"/>
            <w:tcBorders>
              <w:left w:val="nil"/>
              <w:right w:val="nil"/>
            </w:tcBorders>
          </w:tcPr>
          <w:p w14:paraId="0D194A17" w14:textId="77777777" w:rsidR="006D6411" w:rsidRDefault="00000000">
            <w:pPr>
              <w:pStyle w:val="TableBodyText"/>
            </w:pPr>
            <w:r>
              <w:t>Deploy three (3) NSX Manager nodes in the management domain default vSphere cluster for configuring and managing the network services for the workload domain.</w:t>
            </w:r>
          </w:p>
        </w:tc>
        <w:tc>
          <w:tcPr>
            <w:tcW w:w="0" w:type="auto"/>
            <w:tcBorders>
              <w:left w:val="nil"/>
              <w:right w:val="nil"/>
            </w:tcBorders>
          </w:tcPr>
          <w:p w14:paraId="1E3BFC12" w14:textId="77777777" w:rsidR="006D6411" w:rsidRDefault="00000000">
            <w:pPr>
              <w:pStyle w:val="TableBodyText"/>
            </w:pPr>
            <w:r>
              <w:t>Supports high availability of the NSX manager cluster.</w:t>
            </w:r>
          </w:p>
        </w:tc>
        <w:tc>
          <w:tcPr>
            <w:tcW w:w="0" w:type="auto"/>
            <w:tcBorders>
              <w:left w:val="nil"/>
              <w:right w:val="nil"/>
            </w:tcBorders>
          </w:tcPr>
          <w:p w14:paraId="7E41FC5A" w14:textId="77777777" w:rsidR="006D6411" w:rsidRDefault="00000000">
            <w:pPr>
              <w:pStyle w:val="TableBodyText"/>
            </w:pPr>
            <w:r>
              <w:t>You must have sufficient resources in the default cluster of the management domain to run three NSX Manager nodes.</w:t>
            </w:r>
          </w:p>
        </w:tc>
      </w:tr>
    </w:tbl>
    <w:p w14:paraId="3E399AED"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746</w:t>
      </w:r>
      <w:r>
        <w:fldChar w:fldCharType="end"/>
      </w:r>
      <w:r>
        <w:t>. High Availability NSX Manager With External Load Balancer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02"/>
        <w:gridCol w:w="3124"/>
        <w:gridCol w:w="2309"/>
        <w:gridCol w:w="2425"/>
      </w:tblGrid>
      <w:tr w:rsidR="006D6411" w14:paraId="2B7B7B20" w14:textId="77777777">
        <w:trPr>
          <w:cantSplit/>
          <w:tblHeader/>
        </w:trPr>
        <w:tc>
          <w:tcPr>
            <w:tcW w:w="0" w:type="auto"/>
            <w:tcBorders>
              <w:left w:val="nil"/>
              <w:right w:val="nil"/>
            </w:tcBorders>
            <w:shd w:val="clear" w:color="auto" w:fill="E1E1E1"/>
            <w:tcMar>
              <w:top w:w="60" w:type="dxa"/>
              <w:bottom w:w="60" w:type="dxa"/>
            </w:tcMar>
          </w:tcPr>
          <w:p w14:paraId="42F951A9"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1BE98E2"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7FC03CC"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A2A7FF3" w14:textId="77777777" w:rsidR="006D6411" w:rsidRDefault="00000000">
            <w:pPr>
              <w:pStyle w:val="TableHeaderText"/>
            </w:pPr>
            <w:r>
              <w:t>Implication</w:t>
            </w:r>
          </w:p>
        </w:tc>
      </w:tr>
      <w:tr w:rsidR="006D6411" w14:paraId="75603BF2" w14:textId="77777777">
        <w:tblPrEx>
          <w:tblBorders>
            <w:top w:val="nil"/>
          </w:tblBorders>
        </w:tblPrEx>
        <w:trPr>
          <w:cantSplit/>
        </w:trPr>
        <w:tc>
          <w:tcPr>
            <w:tcW w:w="0" w:type="auto"/>
            <w:tcBorders>
              <w:left w:val="nil"/>
              <w:right w:val="nil"/>
            </w:tcBorders>
          </w:tcPr>
          <w:p w14:paraId="3B2F390A" w14:textId="77777777" w:rsidR="006D6411" w:rsidRDefault="00000000">
            <w:pPr>
              <w:pStyle w:val="TableBodyText"/>
            </w:pPr>
            <w:r>
              <w:t>VCF-NSX-LM-RCMD-CFG-003</w:t>
            </w:r>
          </w:p>
        </w:tc>
        <w:tc>
          <w:tcPr>
            <w:tcW w:w="0" w:type="auto"/>
            <w:tcBorders>
              <w:left w:val="nil"/>
              <w:right w:val="nil"/>
            </w:tcBorders>
          </w:tcPr>
          <w:p w14:paraId="1DAC1A3D" w14:textId="77777777" w:rsidR="006D6411" w:rsidRDefault="00000000">
            <w:pPr>
              <w:pStyle w:val="TableBodyText"/>
            </w:pPr>
            <w:r>
              <w:t>Apply VM-VM anti-affinity rules in vSphere Distributed Resource Scheduler (vSphere DRS) to the NSX Manager appliances.</w:t>
            </w:r>
          </w:p>
        </w:tc>
        <w:tc>
          <w:tcPr>
            <w:tcW w:w="0" w:type="auto"/>
            <w:tcBorders>
              <w:left w:val="nil"/>
              <w:right w:val="nil"/>
            </w:tcBorders>
          </w:tcPr>
          <w:p w14:paraId="6E775552" w14:textId="77777777" w:rsidR="006D6411" w:rsidRDefault="00000000">
            <w:pPr>
              <w:pStyle w:val="TableBodyText"/>
            </w:pPr>
            <w:r>
              <w:t>Keeps the NSX Manager appliances running on different ESX hosts for high availability.</w:t>
            </w:r>
          </w:p>
        </w:tc>
        <w:tc>
          <w:tcPr>
            <w:tcW w:w="0" w:type="auto"/>
            <w:tcBorders>
              <w:left w:val="nil"/>
              <w:right w:val="nil"/>
            </w:tcBorders>
          </w:tcPr>
          <w:p w14:paraId="73112FB6" w14:textId="77777777" w:rsidR="006D6411" w:rsidRDefault="00000000">
            <w:pPr>
              <w:pStyle w:val="TableBodyText"/>
            </w:pPr>
            <w:r>
              <w:t>You must allocate at least four physical hosts so that the three NSX Manager appliances continue running if an ESX host failure occurs.</w:t>
            </w:r>
          </w:p>
        </w:tc>
      </w:tr>
      <w:tr w:rsidR="006D6411" w14:paraId="051BB748" w14:textId="77777777">
        <w:tblPrEx>
          <w:tblBorders>
            <w:top w:val="nil"/>
          </w:tblBorders>
        </w:tblPrEx>
        <w:trPr>
          <w:cantSplit/>
        </w:trPr>
        <w:tc>
          <w:tcPr>
            <w:tcW w:w="0" w:type="auto"/>
            <w:tcBorders>
              <w:left w:val="nil"/>
              <w:right w:val="nil"/>
            </w:tcBorders>
          </w:tcPr>
          <w:p w14:paraId="07E8A33C" w14:textId="77777777" w:rsidR="006D6411" w:rsidRDefault="00000000">
            <w:pPr>
              <w:pStyle w:val="TableBodyText"/>
            </w:pPr>
            <w:r>
              <w:lastRenderedPageBreak/>
              <w:t>VCF-NSX-LM-RCMD-CFG-004</w:t>
            </w:r>
          </w:p>
        </w:tc>
        <w:tc>
          <w:tcPr>
            <w:tcW w:w="0" w:type="auto"/>
            <w:tcBorders>
              <w:left w:val="nil"/>
              <w:right w:val="nil"/>
            </w:tcBorders>
          </w:tcPr>
          <w:p w14:paraId="02CAF311" w14:textId="77777777" w:rsidR="006D6411" w:rsidRDefault="00000000">
            <w:pPr>
              <w:pStyle w:val="TableBodyText"/>
            </w:pPr>
            <w:r>
              <w:t>Create an additional virtual IP (VIP) address for the NSX Manager cluster for the workload domain and assign it to an externally provided load balancer.</w:t>
            </w:r>
          </w:p>
        </w:tc>
        <w:tc>
          <w:tcPr>
            <w:tcW w:w="0" w:type="auto"/>
            <w:tcBorders>
              <w:left w:val="nil"/>
              <w:right w:val="nil"/>
            </w:tcBorders>
          </w:tcPr>
          <w:p w14:paraId="3EDB847B" w14:textId="77777777" w:rsidR="006D6411" w:rsidRDefault="00000000">
            <w:pPr>
              <w:pStyle w:val="TableBodyText"/>
              <w:ind w:left="0"/>
            </w:pPr>
            <w:r>
              <w:t>Provides separte VIP for stateless API requests.</w:t>
            </w:r>
          </w:p>
          <w:p w14:paraId="06762A19" w14:textId="77777777" w:rsidR="006D6411" w:rsidRDefault="00000000">
            <w:pPr>
              <w:pStyle w:val="TableBodyText"/>
              <w:ind w:left="0"/>
            </w:pPr>
            <w:r>
              <w:t>Internal VIP is reserved for session persistant management UI usage.</w:t>
            </w:r>
          </w:p>
        </w:tc>
        <w:tc>
          <w:tcPr>
            <w:tcW w:w="0" w:type="auto"/>
            <w:tcBorders>
              <w:left w:val="nil"/>
              <w:right w:val="nil"/>
            </w:tcBorders>
          </w:tcPr>
          <w:p w14:paraId="7E39A92A" w14:textId="77777777" w:rsidR="006D6411" w:rsidRDefault="00000000">
            <w:pPr>
              <w:pStyle w:val="TableBodyText"/>
            </w:pPr>
            <w:r>
              <w:t>Requires additional IP address.</w:t>
            </w:r>
          </w:p>
        </w:tc>
      </w:tr>
      <w:tr w:rsidR="006D6411" w14:paraId="1D675158" w14:textId="77777777">
        <w:tblPrEx>
          <w:tblBorders>
            <w:top w:val="nil"/>
          </w:tblBorders>
        </w:tblPrEx>
        <w:trPr>
          <w:cantSplit/>
        </w:trPr>
        <w:tc>
          <w:tcPr>
            <w:tcW w:w="0" w:type="auto"/>
            <w:tcBorders>
              <w:left w:val="nil"/>
              <w:right w:val="nil"/>
            </w:tcBorders>
          </w:tcPr>
          <w:p w14:paraId="135304EC" w14:textId="77777777" w:rsidR="006D6411" w:rsidRDefault="00000000">
            <w:pPr>
              <w:pStyle w:val="TableBodyText"/>
            </w:pPr>
            <w:r>
              <w:t>VCF-NSX-LM-RCMD-CFG-005</w:t>
            </w:r>
          </w:p>
        </w:tc>
        <w:tc>
          <w:tcPr>
            <w:tcW w:w="0" w:type="auto"/>
            <w:tcBorders>
              <w:left w:val="nil"/>
              <w:right w:val="nil"/>
            </w:tcBorders>
          </w:tcPr>
          <w:p w14:paraId="72F09B50" w14:textId="77777777" w:rsidR="006D6411" w:rsidRDefault="00000000">
            <w:pPr>
              <w:pStyle w:val="TableBodyText"/>
            </w:pPr>
            <w:r>
              <w:t>Configure external load balancer to round-robin traffic without source persistence between the three NSX Manager Node IPs.</w:t>
            </w:r>
          </w:p>
        </w:tc>
        <w:tc>
          <w:tcPr>
            <w:tcW w:w="0" w:type="auto"/>
            <w:tcBorders>
              <w:left w:val="nil"/>
              <w:right w:val="nil"/>
            </w:tcBorders>
          </w:tcPr>
          <w:p w14:paraId="13833424" w14:textId="77777777" w:rsidR="006D6411" w:rsidRDefault="00000000">
            <w:pPr>
              <w:pStyle w:val="TableBodyText"/>
            </w:pPr>
            <w:r>
              <w:t>Ensures stateless API request traffic is balanced across all available NSX Manager Appliances.</w:t>
            </w:r>
          </w:p>
        </w:tc>
        <w:tc>
          <w:tcPr>
            <w:tcW w:w="0" w:type="auto"/>
            <w:tcBorders>
              <w:left w:val="nil"/>
              <w:right w:val="nil"/>
            </w:tcBorders>
          </w:tcPr>
          <w:p w14:paraId="2B740818" w14:textId="77777777" w:rsidR="006D6411" w:rsidRDefault="00000000">
            <w:pPr>
              <w:pStyle w:val="TableBodyText"/>
            </w:pPr>
            <w:r>
              <w:t>Requires externally managed HTTP load balancer.</w:t>
            </w:r>
          </w:p>
        </w:tc>
      </w:tr>
      <w:tr w:rsidR="006D6411" w14:paraId="0F9BA9E7" w14:textId="77777777">
        <w:tblPrEx>
          <w:tblBorders>
            <w:top w:val="nil"/>
          </w:tblBorders>
        </w:tblPrEx>
        <w:trPr>
          <w:cantSplit/>
        </w:trPr>
        <w:tc>
          <w:tcPr>
            <w:tcW w:w="0" w:type="auto"/>
            <w:tcBorders>
              <w:left w:val="nil"/>
              <w:right w:val="nil"/>
            </w:tcBorders>
          </w:tcPr>
          <w:p w14:paraId="1FA86188" w14:textId="77777777" w:rsidR="006D6411" w:rsidRDefault="00000000">
            <w:pPr>
              <w:pStyle w:val="TableBodyText"/>
            </w:pPr>
            <w:r>
              <w:t>VCF-NSX-LM-RCMD-CFG-006</w:t>
            </w:r>
          </w:p>
        </w:tc>
        <w:tc>
          <w:tcPr>
            <w:tcW w:w="0" w:type="auto"/>
            <w:tcBorders>
              <w:left w:val="nil"/>
              <w:right w:val="nil"/>
            </w:tcBorders>
          </w:tcPr>
          <w:p w14:paraId="19B2599A" w14:textId="77777777" w:rsidR="006D6411" w:rsidRDefault="00000000">
            <w:pPr>
              <w:pStyle w:val="TableBodyText"/>
            </w:pPr>
            <w:r>
              <w:t>Configure external load balancer to monitor health of NSX Manager Nodes.</w:t>
            </w:r>
          </w:p>
        </w:tc>
        <w:tc>
          <w:tcPr>
            <w:tcW w:w="0" w:type="auto"/>
            <w:tcBorders>
              <w:left w:val="nil"/>
              <w:right w:val="nil"/>
            </w:tcBorders>
          </w:tcPr>
          <w:p w14:paraId="6A242F73" w14:textId="77777777" w:rsidR="006D6411" w:rsidRDefault="00000000">
            <w:pPr>
              <w:pStyle w:val="TableBodyText"/>
            </w:pPr>
            <w:r>
              <w:t>Ensures continuted availabilty of API endpoint during upgrade or outage of a single NSX Manager Appliance.</w:t>
            </w:r>
          </w:p>
        </w:tc>
        <w:tc>
          <w:tcPr>
            <w:tcW w:w="0" w:type="auto"/>
            <w:tcBorders>
              <w:left w:val="nil"/>
              <w:right w:val="nil"/>
            </w:tcBorders>
          </w:tcPr>
          <w:p w14:paraId="093D4C10" w14:textId="77777777" w:rsidR="006D6411" w:rsidRDefault="00000000">
            <w:pPr>
              <w:pStyle w:val="TableBodyText"/>
            </w:pPr>
            <w:r>
              <w:t>Requires externally managed HTTP load balancer.</w:t>
            </w:r>
          </w:p>
        </w:tc>
      </w:tr>
    </w:tbl>
    <w:p w14:paraId="61D1BD36"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747</w:t>
      </w:r>
      <w:r>
        <w:fldChar w:fldCharType="end"/>
      </w:r>
      <w:r>
        <w:t>. Common NSX Manager Design Recommendations for Stretched Clusters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10"/>
        <w:gridCol w:w="3236"/>
        <w:gridCol w:w="3141"/>
        <w:gridCol w:w="1373"/>
      </w:tblGrid>
      <w:tr w:rsidR="006D6411" w14:paraId="4873C4FF" w14:textId="77777777">
        <w:trPr>
          <w:cantSplit/>
          <w:tblHeader/>
        </w:trPr>
        <w:tc>
          <w:tcPr>
            <w:tcW w:w="0" w:type="auto"/>
            <w:tcBorders>
              <w:left w:val="nil"/>
              <w:right w:val="nil"/>
            </w:tcBorders>
            <w:shd w:val="clear" w:color="auto" w:fill="E1E1E1"/>
            <w:tcMar>
              <w:top w:w="60" w:type="dxa"/>
              <w:bottom w:w="60" w:type="dxa"/>
            </w:tcMar>
          </w:tcPr>
          <w:p w14:paraId="4654A698"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887F73A"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3243606"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F3968BC" w14:textId="77777777" w:rsidR="006D6411" w:rsidRDefault="00000000">
            <w:pPr>
              <w:pStyle w:val="TableHeaderText"/>
            </w:pPr>
            <w:r>
              <w:t>Implication</w:t>
            </w:r>
          </w:p>
        </w:tc>
      </w:tr>
      <w:tr w:rsidR="006D6411" w14:paraId="7A019CD1" w14:textId="77777777">
        <w:tblPrEx>
          <w:tblBorders>
            <w:top w:val="nil"/>
          </w:tblBorders>
        </w:tblPrEx>
        <w:trPr>
          <w:cantSplit/>
        </w:trPr>
        <w:tc>
          <w:tcPr>
            <w:tcW w:w="0" w:type="auto"/>
            <w:tcBorders>
              <w:left w:val="nil"/>
              <w:right w:val="nil"/>
            </w:tcBorders>
          </w:tcPr>
          <w:p w14:paraId="1C59362B" w14:textId="77777777" w:rsidR="006D6411" w:rsidRDefault="00000000">
            <w:pPr>
              <w:pStyle w:val="TableBodyText"/>
            </w:pPr>
            <w:r>
              <w:t>VCF-NSX-LM-RCMD-CFG-002</w:t>
            </w:r>
          </w:p>
        </w:tc>
        <w:tc>
          <w:tcPr>
            <w:tcW w:w="0" w:type="auto"/>
            <w:tcBorders>
              <w:left w:val="nil"/>
              <w:right w:val="nil"/>
            </w:tcBorders>
          </w:tcPr>
          <w:p w14:paraId="257FC6B2" w14:textId="77777777" w:rsidR="006D6411" w:rsidRDefault="00000000">
            <w:pPr>
              <w:pStyle w:val="TableBodyText"/>
            </w:pPr>
            <w:r>
              <w:t>Add the NSX Manager appliances to the virtual machine group for the first availability zone.</w:t>
            </w:r>
          </w:p>
        </w:tc>
        <w:tc>
          <w:tcPr>
            <w:tcW w:w="0" w:type="auto"/>
            <w:tcBorders>
              <w:left w:val="nil"/>
              <w:right w:val="nil"/>
            </w:tcBorders>
          </w:tcPr>
          <w:p w14:paraId="31F6618C" w14:textId="77777777" w:rsidR="006D6411" w:rsidRDefault="00000000">
            <w:pPr>
              <w:pStyle w:val="TableBodyText"/>
            </w:pPr>
            <w:r>
              <w:t>Ensures that, by default, the NSX Manager appliances are powered on a host in the primary availability zone.</w:t>
            </w:r>
          </w:p>
        </w:tc>
        <w:tc>
          <w:tcPr>
            <w:tcW w:w="0" w:type="auto"/>
            <w:tcBorders>
              <w:left w:val="nil"/>
              <w:right w:val="nil"/>
            </w:tcBorders>
          </w:tcPr>
          <w:p w14:paraId="54090B41" w14:textId="77777777" w:rsidR="006D6411" w:rsidRDefault="00000000">
            <w:pPr>
              <w:pStyle w:val="TableBodyText"/>
            </w:pPr>
            <w:r>
              <w:t>None.</w:t>
            </w:r>
          </w:p>
        </w:tc>
      </w:tr>
    </w:tbl>
    <w:p w14:paraId="2AEA06D2" w14:textId="77777777" w:rsidR="006D6411" w:rsidRDefault="00000000">
      <w:pPr>
        <w:pStyle w:val="Heading3"/>
        <w:spacing w:before="320"/>
      </w:pPr>
      <w:bookmarkStart w:id="140" w:name="_Toc218584363"/>
      <w:r>
        <w:t>High Availability NSX Global Manager Model</w:t>
      </w:r>
      <w:bookmarkEnd w:id="140"/>
    </w:p>
    <w:p w14:paraId="6F147ABB" w14:textId="77777777" w:rsidR="006D6411" w:rsidRDefault="00000000">
      <w:pPr>
        <w:pStyle w:val="BodyText"/>
      </w:pPr>
      <w:r>
        <w:t>This model addresses use cases requiring the highest scale, optimized operations, and maximum availability requirements.</w:t>
      </w:r>
    </w:p>
    <w:p w14:paraId="7FB54CF8" w14:textId="77777777" w:rsidR="006D6411" w:rsidRDefault="00000000">
      <w:pPr>
        <w:pStyle w:val="SectionHeading4"/>
      </w:pPr>
      <w:r>
        <w:t>High Availability NSX Global Manager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965"/>
        <w:gridCol w:w="6995"/>
      </w:tblGrid>
      <w:tr w:rsidR="006D6411" w14:paraId="3B9151B9" w14:textId="77777777">
        <w:trPr>
          <w:cantSplit/>
          <w:tblHeader/>
        </w:trPr>
        <w:tc>
          <w:tcPr>
            <w:tcW w:w="0" w:type="auto"/>
            <w:tcBorders>
              <w:left w:val="nil"/>
              <w:right w:val="nil"/>
            </w:tcBorders>
            <w:shd w:val="clear" w:color="auto" w:fill="E1E1E1"/>
            <w:tcMar>
              <w:top w:w="60" w:type="dxa"/>
              <w:bottom w:w="60" w:type="dxa"/>
            </w:tcMar>
          </w:tcPr>
          <w:p w14:paraId="6956BBCE"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3F6FB576" w14:textId="77777777" w:rsidR="006D6411" w:rsidRDefault="00000000">
            <w:pPr>
              <w:pStyle w:val="TableHeaderText"/>
            </w:pPr>
            <w:r>
              <w:t>Detail</w:t>
            </w:r>
          </w:p>
        </w:tc>
      </w:tr>
      <w:tr w:rsidR="006D6411" w14:paraId="1EAD99D5" w14:textId="77777777">
        <w:tblPrEx>
          <w:tblBorders>
            <w:top w:val="nil"/>
          </w:tblBorders>
        </w:tblPrEx>
        <w:trPr>
          <w:cantSplit/>
        </w:trPr>
        <w:tc>
          <w:tcPr>
            <w:tcW w:w="0" w:type="auto"/>
            <w:tcBorders>
              <w:left w:val="nil"/>
              <w:right w:val="nil"/>
            </w:tcBorders>
          </w:tcPr>
          <w:p w14:paraId="50F90896" w14:textId="77777777" w:rsidR="006D6411" w:rsidRDefault="00000000">
            <w:pPr>
              <w:pStyle w:val="TableBodyText"/>
            </w:pPr>
            <w:r>
              <w:t>Deployment Size</w:t>
            </w:r>
          </w:p>
        </w:tc>
        <w:tc>
          <w:tcPr>
            <w:tcW w:w="0" w:type="auto"/>
            <w:tcBorders>
              <w:left w:val="nil"/>
              <w:right w:val="nil"/>
            </w:tcBorders>
          </w:tcPr>
          <w:p w14:paraId="7CCB4F49" w14:textId="77777777" w:rsidR="006D6411" w:rsidRDefault="00000000">
            <w:pPr>
              <w:pStyle w:val="TableBodyText"/>
            </w:pPr>
            <w:r>
              <w:t>3-node cluster of NSX Manager Appliances with internal virtual IP for management.</w:t>
            </w:r>
          </w:p>
        </w:tc>
      </w:tr>
      <w:tr w:rsidR="006D6411" w14:paraId="3AFCBAFE" w14:textId="77777777">
        <w:tblPrEx>
          <w:tblBorders>
            <w:top w:val="nil"/>
          </w:tblBorders>
        </w:tblPrEx>
        <w:trPr>
          <w:cantSplit/>
        </w:trPr>
        <w:tc>
          <w:tcPr>
            <w:tcW w:w="0" w:type="auto"/>
            <w:tcBorders>
              <w:left w:val="nil"/>
              <w:right w:val="nil"/>
            </w:tcBorders>
          </w:tcPr>
          <w:p w14:paraId="04F35307" w14:textId="77777777" w:rsidR="006D6411" w:rsidRDefault="00000000">
            <w:pPr>
              <w:pStyle w:val="TableBodyText"/>
            </w:pPr>
            <w:r>
              <w:lastRenderedPageBreak/>
              <w:t>Availability</w:t>
            </w:r>
          </w:p>
        </w:tc>
        <w:tc>
          <w:tcPr>
            <w:tcW w:w="0" w:type="auto"/>
            <w:tcBorders>
              <w:left w:val="nil"/>
              <w:right w:val="nil"/>
            </w:tcBorders>
          </w:tcPr>
          <w:p w14:paraId="05C4F46F" w14:textId="77777777" w:rsidR="006D6411" w:rsidRDefault="00000000">
            <w:pPr>
              <w:pStyle w:val="TableBodyText"/>
              <w:ind w:left="0"/>
            </w:pPr>
            <w:r>
              <w:t>Highly available cluster of NSX Global Manager appliances with rapid recovery of a single node failure.</w:t>
            </w:r>
          </w:p>
          <w:p w14:paraId="6FE20556" w14:textId="77777777" w:rsidR="006D6411" w:rsidRDefault="00000000">
            <w:pPr>
              <w:pStyle w:val="TableBodyText"/>
              <w:ind w:left="0"/>
            </w:pPr>
            <w:r>
              <w:t>vSphere HA recovers a node applying high restart priority</w:t>
            </w:r>
          </w:p>
          <w:p w14:paraId="4CF3AB3A" w14:textId="77777777" w:rsidR="006D6411" w:rsidRDefault="00000000">
            <w:pPr>
              <w:pStyle w:val="TableBodyText"/>
              <w:ind w:left="0"/>
            </w:pPr>
            <w:r>
              <w:t>Anti-affinity rule to keep cluster nodes on different ESX hosts</w:t>
            </w:r>
          </w:p>
        </w:tc>
      </w:tr>
      <w:tr w:rsidR="006D6411" w14:paraId="48DD0362" w14:textId="77777777">
        <w:tblPrEx>
          <w:tblBorders>
            <w:top w:val="nil"/>
          </w:tblBorders>
        </w:tblPrEx>
        <w:trPr>
          <w:cantSplit/>
        </w:trPr>
        <w:tc>
          <w:tcPr>
            <w:tcW w:w="0" w:type="auto"/>
            <w:tcBorders>
              <w:left w:val="nil"/>
              <w:right w:val="nil"/>
            </w:tcBorders>
          </w:tcPr>
          <w:p w14:paraId="0C9E83D5" w14:textId="77777777" w:rsidR="006D6411" w:rsidRDefault="00000000">
            <w:pPr>
              <w:pStyle w:val="TableBodyText"/>
            </w:pPr>
            <w:r>
              <w:t>Infrastructure Impact during Upgrade</w:t>
            </w:r>
          </w:p>
        </w:tc>
        <w:tc>
          <w:tcPr>
            <w:tcW w:w="0" w:type="auto"/>
            <w:tcBorders>
              <w:left w:val="nil"/>
              <w:right w:val="nil"/>
            </w:tcBorders>
          </w:tcPr>
          <w:p w14:paraId="383448E3" w14:textId="77777777" w:rsidR="006D6411" w:rsidRDefault="00000000">
            <w:pPr>
              <w:pStyle w:val="TableBodyText"/>
            </w:pPr>
            <w:r>
              <w:t>No impact to control plane during upgrade operations.</w:t>
            </w:r>
          </w:p>
        </w:tc>
      </w:tr>
      <w:tr w:rsidR="006D6411" w14:paraId="49151337" w14:textId="77777777">
        <w:tblPrEx>
          <w:tblBorders>
            <w:top w:val="nil"/>
          </w:tblBorders>
        </w:tblPrEx>
        <w:trPr>
          <w:cantSplit/>
        </w:trPr>
        <w:tc>
          <w:tcPr>
            <w:tcW w:w="0" w:type="auto"/>
            <w:tcBorders>
              <w:left w:val="nil"/>
              <w:right w:val="nil"/>
            </w:tcBorders>
          </w:tcPr>
          <w:p w14:paraId="61D7950D" w14:textId="77777777" w:rsidR="006D6411" w:rsidRDefault="00000000">
            <w:pPr>
              <w:pStyle w:val="TableBodyText"/>
            </w:pPr>
            <w:r>
              <w:t>Virtual Networking Scale</w:t>
            </w:r>
          </w:p>
        </w:tc>
        <w:tc>
          <w:tcPr>
            <w:tcW w:w="0" w:type="auto"/>
            <w:tcBorders>
              <w:left w:val="nil"/>
              <w:right w:val="nil"/>
            </w:tcBorders>
          </w:tcPr>
          <w:p w14:paraId="267DF462" w14:textId="77777777" w:rsidR="006D6411" w:rsidRDefault="00000000">
            <w:pPr>
              <w:pStyle w:val="TableBodyText"/>
            </w:pPr>
            <w:r>
              <w:t>Enterprise scale up to NSX Configuration Maximums</w:t>
            </w:r>
          </w:p>
        </w:tc>
      </w:tr>
    </w:tbl>
    <w:p w14:paraId="488F06FD"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748</w:t>
      </w:r>
      <w:r>
        <w:fldChar w:fldCharType="end"/>
      </w:r>
      <w:r>
        <w:t>. Common High Availability NSX Global Manager Design Recommendation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57"/>
        <w:gridCol w:w="2826"/>
        <w:gridCol w:w="2641"/>
        <w:gridCol w:w="2436"/>
      </w:tblGrid>
      <w:tr w:rsidR="006D6411" w14:paraId="65269238" w14:textId="77777777">
        <w:trPr>
          <w:cantSplit/>
          <w:tblHeader/>
        </w:trPr>
        <w:tc>
          <w:tcPr>
            <w:tcW w:w="0" w:type="auto"/>
            <w:tcBorders>
              <w:left w:val="nil"/>
              <w:right w:val="nil"/>
            </w:tcBorders>
            <w:shd w:val="clear" w:color="auto" w:fill="E1E1E1"/>
            <w:tcMar>
              <w:top w:w="60" w:type="dxa"/>
              <w:bottom w:w="60" w:type="dxa"/>
            </w:tcMar>
          </w:tcPr>
          <w:p w14:paraId="320BE1DE"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CE4BFD8"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EA06BCE"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B54895E" w14:textId="77777777" w:rsidR="006D6411" w:rsidRDefault="00000000">
            <w:pPr>
              <w:pStyle w:val="TableHeaderText"/>
            </w:pPr>
            <w:r>
              <w:t>Implication</w:t>
            </w:r>
          </w:p>
        </w:tc>
      </w:tr>
      <w:tr w:rsidR="006D6411" w14:paraId="0D7CFD4A" w14:textId="77777777">
        <w:tblPrEx>
          <w:tblBorders>
            <w:top w:val="nil"/>
          </w:tblBorders>
        </w:tblPrEx>
        <w:trPr>
          <w:cantSplit/>
        </w:trPr>
        <w:tc>
          <w:tcPr>
            <w:tcW w:w="0" w:type="auto"/>
            <w:tcBorders>
              <w:left w:val="nil"/>
              <w:right w:val="nil"/>
            </w:tcBorders>
          </w:tcPr>
          <w:p w14:paraId="13C45B98" w14:textId="77777777" w:rsidR="006D6411" w:rsidRDefault="00000000">
            <w:pPr>
              <w:pStyle w:val="TableBodyText"/>
            </w:pPr>
            <w:r>
              <w:t>VCF-NSX-GM-RCMD-CFG-001</w:t>
            </w:r>
          </w:p>
        </w:tc>
        <w:tc>
          <w:tcPr>
            <w:tcW w:w="0" w:type="auto"/>
            <w:tcBorders>
              <w:left w:val="nil"/>
              <w:right w:val="nil"/>
            </w:tcBorders>
          </w:tcPr>
          <w:p w14:paraId="6EFA8340" w14:textId="77777777" w:rsidR="006D6411" w:rsidRDefault="00000000">
            <w:pPr>
              <w:pStyle w:val="TableBodyText"/>
            </w:pPr>
            <w:r>
              <w:t>Place the appliances of the NSX Global Manager cluster on the VM management network in each VCF Instance.</w:t>
            </w:r>
          </w:p>
        </w:tc>
        <w:tc>
          <w:tcPr>
            <w:tcW w:w="0" w:type="auto"/>
            <w:tcBorders>
              <w:left w:val="nil"/>
              <w:right w:val="nil"/>
            </w:tcBorders>
          </w:tcPr>
          <w:p w14:paraId="1B8A0E76" w14:textId="77777777" w:rsidR="006D6411" w:rsidRDefault="00000000">
            <w:pPr>
              <w:pStyle w:val="TableBodyText"/>
              <w:ind w:left="0"/>
            </w:pPr>
            <w:r>
              <w:t>Simplifies IP addressing for management VMs.</w:t>
            </w:r>
          </w:p>
          <w:p w14:paraId="1A59810A" w14:textId="77777777" w:rsidR="006D6411" w:rsidRDefault="00000000">
            <w:pPr>
              <w:pStyle w:val="TableBodyText"/>
              <w:ind w:left="0"/>
            </w:pPr>
            <w:r>
              <w:t>Provides simplified secure access to all management VMs in the same VLAN network.</w:t>
            </w:r>
          </w:p>
        </w:tc>
        <w:tc>
          <w:tcPr>
            <w:tcW w:w="0" w:type="auto"/>
            <w:tcBorders>
              <w:left w:val="nil"/>
              <w:right w:val="nil"/>
            </w:tcBorders>
          </w:tcPr>
          <w:p w14:paraId="76B80AA3" w14:textId="77777777" w:rsidR="006D6411" w:rsidRDefault="00000000">
            <w:pPr>
              <w:pStyle w:val="TableBodyText"/>
            </w:pPr>
            <w:r>
              <w:t>None.</w:t>
            </w:r>
          </w:p>
        </w:tc>
      </w:tr>
      <w:tr w:rsidR="006D6411" w14:paraId="4EF01739" w14:textId="77777777">
        <w:tblPrEx>
          <w:tblBorders>
            <w:top w:val="nil"/>
          </w:tblBorders>
        </w:tblPrEx>
        <w:trPr>
          <w:cantSplit/>
        </w:trPr>
        <w:tc>
          <w:tcPr>
            <w:tcW w:w="0" w:type="auto"/>
            <w:tcBorders>
              <w:left w:val="nil"/>
              <w:right w:val="nil"/>
            </w:tcBorders>
          </w:tcPr>
          <w:p w14:paraId="0F0DACEB" w14:textId="77777777" w:rsidR="006D6411" w:rsidRDefault="00000000">
            <w:pPr>
              <w:pStyle w:val="TableBodyText"/>
            </w:pPr>
            <w:r>
              <w:t>VCF-NSX-GM-RCMD-CFG-002</w:t>
            </w:r>
          </w:p>
        </w:tc>
        <w:tc>
          <w:tcPr>
            <w:tcW w:w="0" w:type="auto"/>
            <w:tcBorders>
              <w:left w:val="nil"/>
              <w:right w:val="nil"/>
            </w:tcBorders>
          </w:tcPr>
          <w:p w14:paraId="1AAF6D38" w14:textId="77777777" w:rsidR="006D6411" w:rsidRDefault="00000000">
            <w:pPr>
              <w:pStyle w:val="TableBodyText"/>
            </w:pPr>
            <w:r>
              <w:t>Deploy appropriately sized nodes in the NSX Global Manager cluster for the workload domain.</w:t>
            </w:r>
          </w:p>
          <w:p w14:paraId="56FDB983"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Check </w:t>
            </w:r>
            <w:hyperlink r:id="rId213" w:tooltip="VMware Configuration Maximums" w:history="1">
              <w:r>
                <w:rPr>
                  <w:color w:val="0000FF"/>
                  <w:u w:val="single"/>
                </w:rPr>
                <w:t>VMware Configuration Maximums</w:t>
              </w:r>
            </w:hyperlink>
            <w:r>
              <w:t xml:space="preserve"> to select the right NSX Global Managers form factor for your scale needs.</w:t>
            </w:r>
          </w:p>
        </w:tc>
        <w:tc>
          <w:tcPr>
            <w:tcW w:w="0" w:type="auto"/>
            <w:tcBorders>
              <w:left w:val="nil"/>
              <w:right w:val="nil"/>
            </w:tcBorders>
          </w:tcPr>
          <w:p w14:paraId="5EC2AAF5" w14:textId="77777777" w:rsidR="006D6411" w:rsidRDefault="00000000">
            <w:pPr>
              <w:pStyle w:val="TableBodyText"/>
            </w:pPr>
            <w:r>
              <w:t>Ensures resource availability and usage efficiency per workload domain.</w:t>
            </w:r>
          </w:p>
        </w:tc>
        <w:tc>
          <w:tcPr>
            <w:tcW w:w="0" w:type="auto"/>
            <w:tcBorders>
              <w:left w:val="nil"/>
              <w:right w:val="nil"/>
            </w:tcBorders>
          </w:tcPr>
          <w:p w14:paraId="6D256712" w14:textId="77777777" w:rsidR="006D6411" w:rsidRDefault="00000000">
            <w:pPr>
              <w:pStyle w:val="TableBodyText"/>
            </w:pPr>
            <w:r>
              <w:t>Incorrectly sized NSX Global Managers might impact the ability to scale according to the requirements.</w:t>
            </w:r>
          </w:p>
        </w:tc>
      </w:tr>
      <w:tr w:rsidR="006D6411" w14:paraId="0B241B12" w14:textId="77777777">
        <w:tblPrEx>
          <w:tblBorders>
            <w:top w:val="nil"/>
          </w:tblBorders>
        </w:tblPrEx>
        <w:trPr>
          <w:cantSplit/>
        </w:trPr>
        <w:tc>
          <w:tcPr>
            <w:tcW w:w="0" w:type="auto"/>
            <w:tcBorders>
              <w:left w:val="nil"/>
              <w:right w:val="nil"/>
            </w:tcBorders>
          </w:tcPr>
          <w:p w14:paraId="6BB7BEF2" w14:textId="77777777" w:rsidR="006D6411" w:rsidRDefault="00000000">
            <w:pPr>
              <w:pStyle w:val="TableBodyText"/>
            </w:pPr>
            <w:r>
              <w:t>VCF-NSX-GM-RCMD-CFG-003</w:t>
            </w:r>
          </w:p>
        </w:tc>
        <w:tc>
          <w:tcPr>
            <w:tcW w:w="0" w:type="auto"/>
            <w:tcBorders>
              <w:left w:val="nil"/>
              <w:right w:val="nil"/>
            </w:tcBorders>
          </w:tcPr>
          <w:p w14:paraId="03253092" w14:textId="77777777" w:rsidR="006D6411" w:rsidRDefault="00000000">
            <w:pPr>
              <w:pStyle w:val="TableBodyText"/>
            </w:pPr>
            <w:r>
              <w:t>Create a virtual IP (VIP) address for the NSX Global Manager cluster for the workload domain.</w:t>
            </w:r>
          </w:p>
        </w:tc>
        <w:tc>
          <w:tcPr>
            <w:tcW w:w="0" w:type="auto"/>
            <w:tcBorders>
              <w:left w:val="nil"/>
              <w:right w:val="nil"/>
            </w:tcBorders>
          </w:tcPr>
          <w:p w14:paraId="44C4FED2" w14:textId="77777777" w:rsidR="006D6411" w:rsidRDefault="00000000">
            <w:pPr>
              <w:pStyle w:val="TableBodyText"/>
            </w:pPr>
            <w:r>
              <w:t>Provides high availability of the user interface and API of NSX Global Manager.</w:t>
            </w:r>
          </w:p>
        </w:tc>
        <w:tc>
          <w:tcPr>
            <w:tcW w:w="0" w:type="auto"/>
            <w:tcBorders>
              <w:left w:val="nil"/>
              <w:right w:val="nil"/>
            </w:tcBorders>
          </w:tcPr>
          <w:p w14:paraId="54709775" w14:textId="77777777" w:rsidR="006D6411" w:rsidRDefault="00000000">
            <w:pPr>
              <w:pStyle w:val="TableBodyText"/>
              <w:ind w:left="0"/>
            </w:pPr>
            <w:r>
              <w:t>The VIP address feature provides high availability only. It does not load-balance requests across the cluster.</w:t>
            </w:r>
          </w:p>
          <w:p w14:paraId="7E6F33D3" w14:textId="77777777" w:rsidR="006D6411" w:rsidRDefault="00000000">
            <w:pPr>
              <w:pStyle w:val="TableBodyText"/>
              <w:ind w:left="0"/>
            </w:pPr>
            <w:r>
              <w:t>When using the VIP address feature, all NSX Global Manager nodes must be deployed on the same Layer 2 network.</w:t>
            </w:r>
          </w:p>
        </w:tc>
      </w:tr>
      <w:tr w:rsidR="006D6411" w14:paraId="278B0B79" w14:textId="77777777">
        <w:tblPrEx>
          <w:tblBorders>
            <w:top w:val="nil"/>
          </w:tblBorders>
        </w:tblPrEx>
        <w:trPr>
          <w:cantSplit/>
        </w:trPr>
        <w:tc>
          <w:tcPr>
            <w:tcW w:w="0" w:type="auto"/>
            <w:tcBorders>
              <w:left w:val="nil"/>
              <w:right w:val="nil"/>
            </w:tcBorders>
          </w:tcPr>
          <w:p w14:paraId="032F26EF" w14:textId="77777777" w:rsidR="006D6411" w:rsidRDefault="00000000">
            <w:pPr>
              <w:pStyle w:val="TableBodyText"/>
            </w:pPr>
            <w:r>
              <w:lastRenderedPageBreak/>
              <w:t>VCF-NSX-GM-RCMD-CFG-004</w:t>
            </w:r>
          </w:p>
        </w:tc>
        <w:tc>
          <w:tcPr>
            <w:tcW w:w="0" w:type="auto"/>
            <w:tcBorders>
              <w:left w:val="nil"/>
              <w:right w:val="nil"/>
            </w:tcBorders>
          </w:tcPr>
          <w:p w14:paraId="42F54470" w14:textId="77777777" w:rsidR="006D6411" w:rsidRDefault="00000000">
            <w:pPr>
              <w:pStyle w:val="TableBodyText"/>
            </w:pPr>
            <w:r>
              <w:t>In vSphere HA, set the restart priority policy for each NSX Global Manager appliance to medium.</w:t>
            </w:r>
          </w:p>
        </w:tc>
        <w:tc>
          <w:tcPr>
            <w:tcW w:w="0" w:type="auto"/>
            <w:tcBorders>
              <w:left w:val="nil"/>
              <w:right w:val="nil"/>
            </w:tcBorders>
          </w:tcPr>
          <w:p w14:paraId="564F5D92" w14:textId="77777777" w:rsidR="006D6411" w:rsidRDefault="00000000">
            <w:pPr>
              <w:pStyle w:val="TableBodyText"/>
              <w:ind w:left="0"/>
            </w:pPr>
            <w:r>
              <w:t>NSX Global Manager implements the management plane for global segments and firewalls.</w:t>
            </w:r>
          </w:p>
          <w:p w14:paraId="3DC59590" w14:textId="77777777" w:rsidR="006D6411" w:rsidRDefault="00000000">
            <w:pPr>
              <w:pStyle w:val="TableBodyText"/>
              <w:ind w:left="480"/>
            </w:pPr>
            <w:r>
              <w:t>NSX Global Manager is not required for control plane and data plane connectivity.</w:t>
            </w:r>
          </w:p>
          <w:p w14:paraId="600781E3" w14:textId="77777777" w:rsidR="006D6411" w:rsidRDefault="00000000">
            <w:pPr>
              <w:pStyle w:val="TableBodyText"/>
              <w:ind w:left="0"/>
            </w:pPr>
            <w:r>
              <w:t>Setting the restart priority to medium reserves the high priority for services that impact the NSX control or data planes.</w:t>
            </w:r>
          </w:p>
        </w:tc>
        <w:tc>
          <w:tcPr>
            <w:tcW w:w="0" w:type="auto"/>
            <w:tcBorders>
              <w:left w:val="nil"/>
              <w:right w:val="nil"/>
            </w:tcBorders>
          </w:tcPr>
          <w:p w14:paraId="1B0ED3BC" w14:textId="77777777" w:rsidR="006D6411" w:rsidRDefault="00000000">
            <w:pPr>
              <w:pStyle w:val="TableBodyText"/>
              <w:ind w:left="0"/>
            </w:pPr>
            <w:r>
              <w:t>Management of NSX global components will be unavailable until the NSX Global Manager virtual machines restart.</w:t>
            </w:r>
          </w:p>
          <w:p w14:paraId="22DD86DA" w14:textId="77777777" w:rsidR="006D6411" w:rsidRDefault="00000000">
            <w:pPr>
              <w:pStyle w:val="TableBodyText"/>
              <w:ind w:left="0"/>
            </w:pPr>
            <w:r>
              <w:t>The NSX Global Manager cluster is deployed in the management domain, where the total number of virtual machines is limited and where it competes with other management components for restart priority.</w:t>
            </w:r>
          </w:p>
        </w:tc>
      </w:tr>
      <w:tr w:rsidR="006D6411" w14:paraId="324C3C7D" w14:textId="77777777">
        <w:tblPrEx>
          <w:tblBorders>
            <w:top w:val="nil"/>
          </w:tblBorders>
        </w:tblPrEx>
        <w:trPr>
          <w:cantSplit/>
        </w:trPr>
        <w:tc>
          <w:tcPr>
            <w:tcW w:w="0" w:type="auto"/>
            <w:tcBorders>
              <w:left w:val="nil"/>
              <w:right w:val="nil"/>
            </w:tcBorders>
          </w:tcPr>
          <w:p w14:paraId="1C43F63A" w14:textId="77777777" w:rsidR="006D6411" w:rsidRDefault="00000000">
            <w:pPr>
              <w:pStyle w:val="TableBodyText"/>
            </w:pPr>
            <w:r>
              <w:t>VCF-NSX-GM-RCMD-SEC-001</w:t>
            </w:r>
          </w:p>
        </w:tc>
        <w:tc>
          <w:tcPr>
            <w:tcW w:w="0" w:type="auto"/>
            <w:tcBorders>
              <w:left w:val="nil"/>
              <w:right w:val="nil"/>
            </w:tcBorders>
          </w:tcPr>
          <w:p w14:paraId="7649DDAB" w14:textId="77777777" w:rsidR="006D6411" w:rsidRDefault="00000000">
            <w:pPr>
              <w:pStyle w:val="TableBodyText"/>
            </w:pPr>
            <w:r>
              <w:t>Establish an operational practice to capture and update the thumbprint of the NSX Local Manager certificate on NSX Global Manager every time the certificate is updated by using SDDC Manager.</w:t>
            </w:r>
          </w:p>
        </w:tc>
        <w:tc>
          <w:tcPr>
            <w:tcW w:w="0" w:type="auto"/>
            <w:tcBorders>
              <w:left w:val="nil"/>
              <w:right w:val="nil"/>
            </w:tcBorders>
          </w:tcPr>
          <w:p w14:paraId="0AC9D7B8" w14:textId="77777777" w:rsidR="006D6411" w:rsidRDefault="00000000">
            <w:pPr>
              <w:pStyle w:val="TableBodyText"/>
              <w:ind w:left="0"/>
            </w:pPr>
            <w:r>
              <w:t>Ensures secured connectivity between the NSX Manager instances.</w:t>
            </w:r>
          </w:p>
          <w:p w14:paraId="7C656536" w14:textId="77777777" w:rsidR="006D6411" w:rsidRDefault="00000000">
            <w:pPr>
              <w:pStyle w:val="TableBodyText"/>
              <w:ind w:left="0"/>
            </w:pPr>
            <w:r>
              <w:t>Each certificate has its own unique thumbprint. NSX Global Manager stores the unique thumbprint of the NSX Local Manager instances for enhanced security.</w:t>
            </w:r>
          </w:p>
          <w:p w14:paraId="58E8D1BC" w14:textId="77777777" w:rsidR="006D6411" w:rsidRDefault="00000000">
            <w:pPr>
              <w:pStyle w:val="TableBodyText"/>
              <w:ind w:left="0"/>
            </w:pPr>
            <w:r>
              <w:t>If an authentication failure between NSX Global Manager and NSX Local Manager occurs, objects that are created from NSX Global Manager will not be propagated to the software-defined network.</w:t>
            </w:r>
          </w:p>
        </w:tc>
        <w:tc>
          <w:tcPr>
            <w:tcW w:w="0" w:type="auto"/>
            <w:tcBorders>
              <w:left w:val="nil"/>
              <w:right w:val="nil"/>
            </w:tcBorders>
          </w:tcPr>
          <w:p w14:paraId="76C302B8" w14:textId="77777777" w:rsidR="006D6411" w:rsidRDefault="00000000">
            <w:pPr>
              <w:pStyle w:val="TableBodyText"/>
            </w:pPr>
            <w:r>
              <w:t>The administrator must establish and follow an operational practice by using a runbook or automated process to ensure that the thumbprint is up-to-date.</w:t>
            </w:r>
          </w:p>
        </w:tc>
      </w:tr>
      <w:tr w:rsidR="006D6411" w14:paraId="6DB60587" w14:textId="77777777">
        <w:tblPrEx>
          <w:tblBorders>
            <w:top w:val="nil"/>
          </w:tblBorders>
        </w:tblPrEx>
        <w:trPr>
          <w:cantSplit/>
        </w:trPr>
        <w:tc>
          <w:tcPr>
            <w:tcW w:w="0" w:type="auto"/>
            <w:tcBorders>
              <w:left w:val="nil"/>
              <w:right w:val="nil"/>
            </w:tcBorders>
          </w:tcPr>
          <w:p w14:paraId="31B953C3" w14:textId="77777777" w:rsidR="006D6411" w:rsidRDefault="00000000">
            <w:pPr>
              <w:pStyle w:val="TableBodyText"/>
            </w:pPr>
            <w:r>
              <w:t>VCF-NSX-GM-RCMD-CFG-005</w:t>
            </w:r>
          </w:p>
        </w:tc>
        <w:tc>
          <w:tcPr>
            <w:tcW w:w="0" w:type="auto"/>
            <w:tcBorders>
              <w:left w:val="nil"/>
              <w:right w:val="nil"/>
            </w:tcBorders>
          </w:tcPr>
          <w:p w14:paraId="2DCF3D34" w14:textId="77777777" w:rsidR="006D6411" w:rsidRDefault="00000000">
            <w:pPr>
              <w:pStyle w:val="TableBodyText"/>
            </w:pPr>
            <w:r>
              <w:t>Deploy three (3) NSX Global Manager nodes for the workload domain to support NSX Federation across VCF Instances.</w:t>
            </w:r>
          </w:p>
        </w:tc>
        <w:tc>
          <w:tcPr>
            <w:tcW w:w="0" w:type="auto"/>
            <w:tcBorders>
              <w:left w:val="nil"/>
              <w:right w:val="nil"/>
            </w:tcBorders>
          </w:tcPr>
          <w:p w14:paraId="026BB3CF" w14:textId="77777777" w:rsidR="006D6411" w:rsidRDefault="00000000">
            <w:pPr>
              <w:pStyle w:val="TableBodyText"/>
            </w:pPr>
            <w:r>
              <w:t>Provides high availability for the NSX Global Manager cluster.</w:t>
            </w:r>
          </w:p>
        </w:tc>
        <w:tc>
          <w:tcPr>
            <w:tcW w:w="0" w:type="auto"/>
            <w:tcBorders>
              <w:left w:val="nil"/>
              <w:right w:val="nil"/>
            </w:tcBorders>
          </w:tcPr>
          <w:p w14:paraId="78DDBD59" w14:textId="77777777" w:rsidR="006D6411" w:rsidRDefault="00000000">
            <w:pPr>
              <w:pStyle w:val="TableBodyText"/>
            </w:pPr>
            <w:r>
              <w:t>You must have sufficient resources in the management domain default vSphere cluster to run three (3) NSX Global Manager nodes.</w:t>
            </w:r>
          </w:p>
        </w:tc>
      </w:tr>
      <w:tr w:rsidR="006D6411" w14:paraId="130A0BBB" w14:textId="77777777">
        <w:tblPrEx>
          <w:tblBorders>
            <w:top w:val="nil"/>
          </w:tblBorders>
        </w:tblPrEx>
        <w:trPr>
          <w:cantSplit/>
        </w:trPr>
        <w:tc>
          <w:tcPr>
            <w:tcW w:w="0" w:type="auto"/>
            <w:tcBorders>
              <w:left w:val="nil"/>
              <w:right w:val="nil"/>
            </w:tcBorders>
          </w:tcPr>
          <w:p w14:paraId="7AFF0918" w14:textId="77777777" w:rsidR="006D6411" w:rsidRDefault="00000000">
            <w:pPr>
              <w:pStyle w:val="TableBodyText"/>
            </w:pPr>
            <w:r>
              <w:lastRenderedPageBreak/>
              <w:t>VCF-NSX-GM-RCMD-CFG-006</w:t>
            </w:r>
          </w:p>
        </w:tc>
        <w:tc>
          <w:tcPr>
            <w:tcW w:w="0" w:type="auto"/>
            <w:tcBorders>
              <w:left w:val="nil"/>
              <w:right w:val="nil"/>
            </w:tcBorders>
          </w:tcPr>
          <w:p w14:paraId="250CE411" w14:textId="77777777" w:rsidR="006D6411" w:rsidRDefault="00000000">
            <w:pPr>
              <w:pStyle w:val="TableBodyText"/>
            </w:pPr>
            <w:r>
              <w:t>Apply VM-VM anti-affinity rules in vSphere DRS to the NSX Global Manager appliances.</w:t>
            </w:r>
          </w:p>
        </w:tc>
        <w:tc>
          <w:tcPr>
            <w:tcW w:w="0" w:type="auto"/>
            <w:tcBorders>
              <w:left w:val="nil"/>
              <w:right w:val="nil"/>
            </w:tcBorders>
          </w:tcPr>
          <w:p w14:paraId="7A962DE0" w14:textId="77777777" w:rsidR="006D6411" w:rsidRDefault="00000000">
            <w:pPr>
              <w:pStyle w:val="TableBodyText"/>
            </w:pPr>
            <w:r>
              <w:t>Keeps the NSX Global Manager appliances running on different ESX hosts for high availability.</w:t>
            </w:r>
          </w:p>
        </w:tc>
        <w:tc>
          <w:tcPr>
            <w:tcW w:w="0" w:type="auto"/>
            <w:tcBorders>
              <w:left w:val="nil"/>
              <w:right w:val="nil"/>
            </w:tcBorders>
          </w:tcPr>
          <w:p w14:paraId="6E6AD213" w14:textId="77777777" w:rsidR="006D6411" w:rsidRDefault="00000000">
            <w:pPr>
              <w:pStyle w:val="TableBodyText"/>
            </w:pPr>
            <w:r>
              <w:t>You must allocate at least four (4) physical hosts so that the three (3) NSX Manager appliances continue running if an ESX host failure occurs.</w:t>
            </w:r>
          </w:p>
        </w:tc>
      </w:tr>
    </w:tbl>
    <w:p w14:paraId="0370BCE9"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749</w:t>
      </w:r>
      <w:r>
        <w:fldChar w:fldCharType="end"/>
      </w:r>
      <w:r>
        <w:t>. Common High Availability NSX Global Manager Design Recommendations for Stretched Clusters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5"/>
        <w:gridCol w:w="3151"/>
        <w:gridCol w:w="2995"/>
        <w:gridCol w:w="1629"/>
      </w:tblGrid>
      <w:tr w:rsidR="006D6411" w14:paraId="4C797899" w14:textId="77777777">
        <w:trPr>
          <w:cantSplit/>
          <w:tblHeader/>
        </w:trPr>
        <w:tc>
          <w:tcPr>
            <w:tcW w:w="0" w:type="auto"/>
            <w:tcBorders>
              <w:left w:val="nil"/>
              <w:right w:val="nil"/>
            </w:tcBorders>
            <w:shd w:val="clear" w:color="auto" w:fill="E1E1E1"/>
            <w:tcMar>
              <w:top w:w="60" w:type="dxa"/>
              <w:bottom w:w="60" w:type="dxa"/>
            </w:tcMar>
          </w:tcPr>
          <w:p w14:paraId="170BDE0F"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D52ADC1"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7E0A9D2"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0DF958F" w14:textId="77777777" w:rsidR="006D6411" w:rsidRDefault="00000000">
            <w:pPr>
              <w:pStyle w:val="TableHeaderText"/>
            </w:pPr>
            <w:r>
              <w:t>Implication</w:t>
            </w:r>
          </w:p>
        </w:tc>
      </w:tr>
      <w:tr w:rsidR="006D6411" w14:paraId="6C19F7CA" w14:textId="77777777">
        <w:tblPrEx>
          <w:tblBorders>
            <w:top w:val="nil"/>
          </w:tblBorders>
        </w:tblPrEx>
        <w:trPr>
          <w:cantSplit/>
        </w:trPr>
        <w:tc>
          <w:tcPr>
            <w:tcW w:w="0" w:type="auto"/>
            <w:tcBorders>
              <w:left w:val="nil"/>
              <w:right w:val="nil"/>
            </w:tcBorders>
          </w:tcPr>
          <w:p w14:paraId="6B1463EA" w14:textId="77777777" w:rsidR="006D6411" w:rsidRDefault="00000000">
            <w:pPr>
              <w:pStyle w:val="TableBodyText"/>
            </w:pPr>
            <w:r>
              <w:t>VCF-NSX-GM-RCMD-CFG-007</w:t>
            </w:r>
          </w:p>
        </w:tc>
        <w:tc>
          <w:tcPr>
            <w:tcW w:w="0" w:type="auto"/>
            <w:tcBorders>
              <w:left w:val="nil"/>
              <w:right w:val="nil"/>
            </w:tcBorders>
          </w:tcPr>
          <w:p w14:paraId="0849FC27" w14:textId="77777777" w:rsidR="006D6411" w:rsidRDefault="00000000">
            <w:pPr>
              <w:pStyle w:val="TableBodyText"/>
            </w:pPr>
            <w:r>
              <w:t>Add the NSX Global Manager appliances to the virtual machine group for the first availability zone.</w:t>
            </w:r>
          </w:p>
        </w:tc>
        <w:tc>
          <w:tcPr>
            <w:tcW w:w="0" w:type="auto"/>
            <w:tcBorders>
              <w:left w:val="nil"/>
              <w:right w:val="nil"/>
            </w:tcBorders>
          </w:tcPr>
          <w:p w14:paraId="195B0643" w14:textId="77777777" w:rsidR="006D6411" w:rsidRDefault="00000000">
            <w:pPr>
              <w:pStyle w:val="TableBodyText"/>
            </w:pPr>
            <w:r>
              <w:t>Ensures that, by default, the NSX Global Manager appliances are powered on a host in the primary availability zone.</w:t>
            </w:r>
          </w:p>
        </w:tc>
        <w:tc>
          <w:tcPr>
            <w:tcW w:w="0" w:type="auto"/>
            <w:tcBorders>
              <w:left w:val="nil"/>
              <w:right w:val="nil"/>
            </w:tcBorders>
          </w:tcPr>
          <w:p w14:paraId="540C049E" w14:textId="77777777" w:rsidR="006D6411" w:rsidRDefault="00000000">
            <w:pPr>
              <w:pStyle w:val="TableBodyText"/>
            </w:pPr>
            <w:r>
              <w:t>Must be manually configured.</w:t>
            </w:r>
          </w:p>
        </w:tc>
      </w:tr>
    </w:tbl>
    <w:p w14:paraId="3B43EAC8" w14:textId="77777777" w:rsidR="006D6411" w:rsidRDefault="00000000">
      <w:pPr>
        <w:pStyle w:val="Heading3"/>
        <w:spacing w:before="320"/>
      </w:pPr>
      <w:bookmarkStart w:id="141" w:name="_Toc218584364"/>
      <w:r>
        <w:t>High Availability with Standby NSX Global Manager Cluster Model</w:t>
      </w:r>
      <w:bookmarkEnd w:id="141"/>
    </w:p>
    <w:p w14:paraId="3792D1CC" w14:textId="77777777" w:rsidR="006D6411" w:rsidRDefault="00000000">
      <w:pPr>
        <w:pStyle w:val="BodyText"/>
      </w:pPr>
      <w:r>
        <w:t>This model ensures enhanced business continuity by implementing a standby NSX Global Manager Cluster.</w:t>
      </w:r>
    </w:p>
    <w:p w14:paraId="16876278" w14:textId="77777777" w:rsidR="006D6411" w:rsidRDefault="00000000">
      <w:pPr>
        <w:pStyle w:val="SectionHeading4"/>
      </w:pPr>
      <w:r>
        <w:t>High Availability with Standby NSX Global Manager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966"/>
        <w:gridCol w:w="6994"/>
      </w:tblGrid>
      <w:tr w:rsidR="006D6411" w14:paraId="5B749A19" w14:textId="77777777">
        <w:trPr>
          <w:cantSplit/>
          <w:tblHeader/>
        </w:trPr>
        <w:tc>
          <w:tcPr>
            <w:tcW w:w="0" w:type="auto"/>
            <w:tcBorders>
              <w:left w:val="nil"/>
              <w:right w:val="nil"/>
            </w:tcBorders>
            <w:shd w:val="clear" w:color="auto" w:fill="E1E1E1"/>
            <w:tcMar>
              <w:top w:w="60" w:type="dxa"/>
              <w:bottom w:w="60" w:type="dxa"/>
            </w:tcMar>
          </w:tcPr>
          <w:p w14:paraId="62D94386"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440052C8" w14:textId="77777777" w:rsidR="006D6411" w:rsidRDefault="00000000">
            <w:pPr>
              <w:pStyle w:val="TableHeaderText"/>
            </w:pPr>
            <w:r>
              <w:t>Detail</w:t>
            </w:r>
          </w:p>
        </w:tc>
      </w:tr>
      <w:tr w:rsidR="006D6411" w14:paraId="3BC7BD93" w14:textId="77777777">
        <w:tblPrEx>
          <w:tblBorders>
            <w:top w:val="nil"/>
          </w:tblBorders>
        </w:tblPrEx>
        <w:trPr>
          <w:cantSplit/>
        </w:trPr>
        <w:tc>
          <w:tcPr>
            <w:tcW w:w="0" w:type="auto"/>
            <w:tcBorders>
              <w:left w:val="nil"/>
              <w:right w:val="nil"/>
            </w:tcBorders>
          </w:tcPr>
          <w:p w14:paraId="234889F3" w14:textId="77777777" w:rsidR="006D6411" w:rsidRDefault="00000000">
            <w:pPr>
              <w:pStyle w:val="TableBodyText"/>
            </w:pPr>
            <w:r>
              <w:t>Deployment Size</w:t>
            </w:r>
          </w:p>
        </w:tc>
        <w:tc>
          <w:tcPr>
            <w:tcW w:w="0" w:type="auto"/>
            <w:tcBorders>
              <w:left w:val="nil"/>
              <w:right w:val="nil"/>
            </w:tcBorders>
          </w:tcPr>
          <w:p w14:paraId="30E0F317" w14:textId="77777777" w:rsidR="006D6411" w:rsidRDefault="00000000">
            <w:pPr>
              <w:pStyle w:val="TableBodyText"/>
              <w:ind w:left="0"/>
            </w:pPr>
            <w:r>
              <w:t>Two NSX Global Manager clusters</w:t>
            </w:r>
          </w:p>
          <w:p w14:paraId="40DA7B98" w14:textId="77777777" w:rsidR="006D6411" w:rsidRDefault="00000000">
            <w:pPr>
              <w:pStyle w:val="TableBodyText"/>
              <w:numPr>
                <w:ilvl w:val="1"/>
                <w:numId w:val="0"/>
              </w:numPr>
            </w:pPr>
            <w:r>
              <w:t>3-node active cluster of NSX Manager appliances with internal virtual IP for management</w:t>
            </w:r>
          </w:p>
          <w:p w14:paraId="18C43F94" w14:textId="77777777" w:rsidR="006D6411" w:rsidRDefault="00000000">
            <w:pPr>
              <w:pStyle w:val="TableBodyText"/>
              <w:numPr>
                <w:ilvl w:val="1"/>
                <w:numId w:val="0"/>
              </w:numPr>
            </w:pPr>
            <w:r>
              <w:t>3-node standby cluster of NSX Manager appliances with internal virtual IP for management.</w:t>
            </w:r>
          </w:p>
        </w:tc>
      </w:tr>
      <w:tr w:rsidR="006D6411" w14:paraId="5B722A34" w14:textId="77777777">
        <w:tblPrEx>
          <w:tblBorders>
            <w:top w:val="nil"/>
          </w:tblBorders>
        </w:tblPrEx>
        <w:trPr>
          <w:cantSplit/>
        </w:trPr>
        <w:tc>
          <w:tcPr>
            <w:tcW w:w="0" w:type="auto"/>
            <w:tcBorders>
              <w:left w:val="nil"/>
              <w:right w:val="nil"/>
            </w:tcBorders>
          </w:tcPr>
          <w:p w14:paraId="78C07BB4" w14:textId="77777777" w:rsidR="006D6411" w:rsidRDefault="00000000">
            <w:pPr>
              <w:pStyle w:val="TableBodyText"/>
            </w:pPr>
            <w:r>
              <w:t>Availability</w:t>
            </w:r>
          </w:p>
        </w:tc>
        <w:tc>
          <w:tcPr>
            <w:tcW w:w="0" w:type="auto"/>
            <w:tcBorders>
              <w:left w:val="nil"/>
              <w:right w:val="nil"/>
            </w:tcBorders>
          </w:tcPr>
          <w:p w14:paraId="0B56974A" w14:textId="77777777" w:rsidR="006D6411" w:rsidRDefault="00000000">
            <w:pPr>
              <w:pStyle w:val="TableBodyText"/>
              <w:ind w:left="0"/>
            </w:pPr>
            <w:r>
              <w:t>Highly available cluster of NSX Global Manager appliances with rapid recovery of a single-node failure.</w:t>
            </w:r>
          </w:p>
          <w:p w14:paraId="13F69EC5" w14:textId="77777777" w:rsidR="006D6411" w:rsidRDefault="00000000">
            <w:pPr>
              <w:pStyle w:val="TableBodyText"/>
              <w:ind w:left="0"/>
            </w:pPr>
            <w:r>
              <w:t>vSphere HA recovers a node applying high restart priority</w:t>
            </w:r>
          </w:p>
          <w:p w14:paraId="77359779" w14:textId="77777777" w:rsidR="006D6411" w:rsidRDefault="00000000">
            <w:pPr>
              <w:pStyle w:val="TableBodyText"/>
              <w:ind w:left="0"/>
            </w:pPr>
            <w:r>
              <w:t>Anti-affinity rule to keep cluster nodes on different ESX hosts</w:t>
            </w:r>
          </w:p>
          <w:p w14:paraId="5E00E7BA" w14:textId="77777777" w:rsidR="006D6411" w:rsidRDefault="00000000">
            <w:pPr>
              <w:pStyle w:val="TableBodyText"/>
              <w:ind w:left="0"/>
            </w:pPr>
            <w:r>
              <w:t>Replication from active cluster to standby cluster</w:t>
            </w:r>
          </w:p>
          <w:p w14:paraId="63C6C4A0" w14:textId="77777777" w:rsidR="006D6411" w:rsidRDefault="00000000">
            <w:pPr>
              <w:pStyle w:val="TableBodyText"/>
              <w:ind w:left="0"/>
            </w:pPr>
            <w:r>
              <w:t>Ability to promote standby cluster to active.</w:t>
            </w:r>
          </w:p>
        </w:tc>
      </w:tr>
      <w:tr w:rsidR="006D6411" w14:paraId="3D708817" w14:textId="77777777">
        <w:tblPrEx>
          <w:tblBorders>
            <w:top w:val="nil"/>
          </w:tblBorders>
        </w:tblPrEx>
        <w:trPr>
          <w:cantSplit/>
        </w:trPr>
        <w:tc>
          <w:tcPr>
            <w:tcW w:w="0" w:type="auto"/>
            <w:tcBorders>
              <w:left w:val="nil"/>
              <w:right w:val="nil"/>
            </w:tcBorders>
          </w:tcPr>
          <w:p w14:paraId="45CA054D" w14:textId="77777777" w:rsidR="006D6411" w:rsidRDefault="00000000">
            <w:pPr>
              <w:pStyle w:val="TableBodyText"/>
            </w:pPr>
            <w:r>
              <w:lastRenderedPageBreak/>
              <w:t>Infrastructure Impact during Upgrade</w:t>
            </w:r>
          </w:p>
        </w:tc>
        <w:tc>
          <w:tcPr>
            <w:tcW w:w="0" w:type="auto"/>
            <w:tcBorders>
              <w:left w:val="nil"/>
              <w:right w:val="nil"/>
            </w:tcBorders>
          </w:tcPr>
          <w:p w14:paraId="723A30D6" w14:textId="77777777" w:rsidR="006D6411" w:rsidRDefault="00000000">
            <w:pPr>
              <w:pStyle w:val="TableBodyText"/>
            </w:pPr>
            <w:r>
              <w:t>No impact to control plane during upgrade operations.</w:t>
            </w:r>
          </w:p>
        </w:tc>
      </w:tr>
      <w:tr w:rsidR="006D6411" w14:paraId="5E12EFD8" w14:textId="77777777">
        <w:tblPrEx>
          <w:tblBorders>
            <w:top w:val="nil"/>
          </w:tblBorders>
        </w:tblPrEx>
        <w:trPr>
          <w:cantSplit/>
        </w:trPr>
        <w:tc>
          <w:tcPr>
            <w:tcW w:w="0" w:type="auto"/>
            <w:tcBorders>
              <w:left w:val="nil"/>
              <w:right w:val="nil"/>
            </w:tcBorders>
          </w:tcPr>
          <w:p w14:paraId="2121A80F" w14:textId="77777777" w:rsidR="006D6411" w:rsidRDefault="00000000">
            <w:pPr>
              <w:pStyle w:val="TableBodyText"/>
            </w:pPr>
            <w:r>
              <w:t>Virtual Networking Scale</w:t>
            </w:r>
          </w:p>
        </w:tc>
        <w:tc>
          <w:tcPr>
            <w:tcW w:w="0" w:type="auto"/>
            <w:tcBorders>
              <w:left w:val="nil"/>
              <w:right w:val="nil"/>
            </w:tcBorders>
          </w:tcPr>
          <w:p w14:paraId="233908CA" w14:textId="77777777" w:rsidR="006D6411" w:rsidRDefault="00000000">
            <w:pPr>
              <w:pStyle w:val="TableBodyText"/>
            </w:pPr>
            <w:r>
              <w:t>Enterprise scale up to NSX Configuration Maximums</w:t>
            </w:r>
          </w:p>
        </w:tc>
      </w:tr>
    </w:tbl>
    <w:p w14:paraId="17880FBB"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750</w:t>
      </w:r>
      <w:r>
        <w:fldChar w:fldCharType="end"/>
      </w:r>
      <w:r>
        <w:t>. Common High Availability NSX Global Manager Design Recommendation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57"/>
        <w:gridCol w:w="2826"/>
        <w:gridCol w:w="2641"/>
        <w:gridCol w:w="2436"/>
      </w:tblGrid>
      <w:tr w:rsidR="006D6411" w14:paraId="7CDFDC9E" w14:textId="77777777">
        <w:trPr>
          <w:cantSplit/>
          <w:tblHeader/>
        </w:trPr>
        <w:tc>
          <w:tcPr>
            <w:tcW w:w="0" w:type="auto"/>
            <w:tcBorders>
              <w:left w:val="nil"/>
              <w:right w:val="nil"/>
            </w:tcBorders>
            <w:shd w:val="clear" w:color="auto" w:fill="E1E1E1"/>
            <w:tcMar>
              <w:top w:w="60" w:type="dxa"/>
              <w:bottom w:w="60" w:type="dxa"/>
            </w:tcMar>
          </w:tcPr>
          <w:p w14:paraId="59D03FBD"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52A2874"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D5EA81B"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363F5F8" w14:textId="77777777" w:rsidR="006D6411" w:rsidRDefault="00000000">
            <w:pPr>
              <w:pStyle w:val="TableHeaderText"/>
            </w:pPr>
            <w:r>
              <w:t>Implication</w:t>
            </w:r>
          </w:p>
        </w:tc>
      </w:tr>
      <w:tr w:rsidR="006D6411" w14:paraId="3C44E07D" w14:textId="77777777">
        <w:tblPrEx>
          <w:tblBorders>
            <w:top w:val="nil"/>
          </w:tblBorders>
        </w:tblPrEx>
        <w:trPr>
          <w:cantSplit/>
        </w:trPr>
        <w:tc>
          <w:tcPr>
            <w:tcW w:w="0" w:type="auto"/>
            <w:tcBorders>
              <w:left w:val="nil"/>
              <w:right w:val="nil"/>
            </w:tcBorders>
          </w:tcPr>
          <w:p w14:paraId="331F9C13" w14:textId="77777777" w:rsidR="006D6411" w:rsidRDefault="00000000">
            <w:pPr>
              <w:pStyle w:val="TableBodyText"/>
            </w:pPr>
            <w:r>
              <w:t>VCF-NSX-GM-RCMD-CFG-001</w:t>
            </w:r>
          </w:p>
        </w:tc>
        <w:tc>
          <w:tcPr>
            <w:tcW w:w="0" w:type="auto"/>
            <w:tcBorders>
              <w:left w:val="nil"/>
              <w:right w:val="nil"/>
            </w:tcBorders>
          </w:tcPr>
          <w:p w14:paraId="5EB35659" w14:textId="77777777" w:rsidR="006D6411" w:rsidRDefault="00000000">
            <w:pPr>
              <w:pStyle w:val="TableBodyText"/>
            </w:pPr>
            <w:r>
              <w:t>Place the appliances of the NSX Global Manager cluster on the VM management network in each VCF Instance.</w:t>
            </w:r>
          </w:p>
        </w:tc>
        <w:tc>
          <w:tcPr>
            <w:tcW w:w="0" w:type="auto"/>
            <w:tcBorders>
              <w:left w:val="nil"/>
              <w:right w:val="nil"/>
            </w:tcBorders>
          </w:tcPr>
          <w:p w14:paraId="21047F2F" w14:textId="77777777" w:rsidR="006D6411" w:rsidRDefault="00000000">
            <w:pPr>
              <w:pStyle w:val="TableBodyText"/>
              <w:ind w:left="0"/>
            </w:pPr>
            <w:r>
              <w:t>Simplifies IP addressing for management VMs.</w:t>
            </w:r>
          </w:p>
          <w:p w14:paraId="448FE24D" w14:textId="77777777" w:rsidR="006D6411" w:rsidRDefault="00000000">
            <w:pPr>
              <w:pStyle w:val="TableBodyText"/>
              <w:ind w:left="0"/>
            </w:pPr>
            <w:r>
              <w:t>Provides simplified secure access to all management VMs in the same VLAN network.</w:t>
            </w:r>
          </w:p>
        </w:tc>
        <w:tc>
          <w:tcPr>
            <w:tcW w:w="0" w:type="auto"/>
            <w:tcBorders>
              <w:left w:val="nil"/>
              <w:right w:val="nil"/>
            </w:tcBorders>
          </w:tcPr>
          <w:p w14:paraId="5EE96E9A" w14:textId="77777777" w:rsidR="006D6411" w:rsidRDefault="00000000">
            <w:pPr>
              <w:pStyle w:val="TableBodyText"/>
            </w:pPr>
            <w:r>
              <w:t>None.</w:t>
            </w:r>
          </w:p>
        </w:tc>
      </w:tr>
      <w:tr w:rsidR="006D6411" w14:paraId="637F6FF2" w14:textId="77777777">
        <w:tblPrEx>
          <w:tblBorders>
            <w:top w:val="nil"/>
          </w:tblBorders>
        </w:tblPrEx>
        <w:trPr>
          <w:cantSplit/>
        </w:trPr>
        <w:tc>
          <w:tcPr>
            <w:tcW w:w="0" w:type="auto"/>
            <w:tcBorders>
              <w:left w:val="nil"/>
              <w:right w:val="nil"/>
            </w:tcBorders>
          </w:tcPr>
          <w:p w14:paraId="3964ED62" w14:textId="77777777" w:rsidR="006D6411" w:rsidRDefault="00000000">
            <w:pPr>
              <w:pStyle w:val="TableBodyText"/>
            </w:pPr>
            <w:r>
              <w:t>VCF-NSX-GM-RCMD-CFG-002</w:t>
            </w:r>
          </w:p>
        </w:tc>
        <w:tc>
          <w:tcPr>
            <w:tcW w:w="0" w:type="auto"/>
            <w:tcBorders>
              <w:left w:val="nil"/>
              <w:right w:val="nil"/>
            </w:tcBorders>
          </w:tcPr>
          <w:p w14:paraId="6FF39780" w14:textId="77777777" w:rsidR="006D6411" w:rsidRDefault="00000000">
            <w:pPr>
              <w:pStyle w:val="TableBodyText"/>
            </w:pPr>
            <w:r>
              <w:t>Deploy appropriately sized nodes in the NSX Global Manager cluster for the workload domain.</w:t>
            </w:r>
          </w:p>
          <w:p w14:paraId="6F07ED9A"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Check </w:t>
            </w:r>
            <w:hyperlink r:id="rId214" w:tooltip="VMware Configuration Maximums" w:history="1">
              <w:r>
                <w:rPr>
                  <w:color w:val="0000FF"/>
                  <w:u w:val="single"/>
                </w:rPr>
                <w:t>VMware Configuration Maximums</w:t>
              </w:r>
            </w:hyperlink>
            <w:r>
              <w:t xml:space="preserve"> to select the right NSX Global Managers form factor for your scale needs.</w:t>
            </w:r>
          </w:p>
        </w:tc>
        <w:tc>
          <w:tcPr>
            <w:tcW w:w="0" w:type="auto"/>
            <w:tcBorders>
              <w:left w:val="nil"/>
              <w:right w:val="nil"/>
            </w:tcBorders>
          </w:tcPr>
          <w:p w14:paraId="1E332090" w14:textId="77777777" w:rsidR="006D6411" w:rsidRDefault="00000000">
            <w:pPr>
              <w:pStyle w:val="TableBodyText"/>
            </w:pPr>
            <w:r>
              <w:t>Ensures resource availability and usage efficiency per workload domain.</w:t>
            </w:r>
          </w:p>
        </w:tc>
        <w:tc>
          <w:tcPr>
            <w:tcW w:w="0" w:type="auto"/>
            <w:tcBorders>
              <w:left w:val="nil"/>
              <w:right w:val="nil"/>
            </w:tcBorders>
          </w:tcPr>
          <w:p w14:paraId="2A74F248" w14:textId="77777777" w:rsidR="006D6411" w:rsidRDefault="00000000">
            <w:pPr>
              <w:pStyle w:val="TableBodyText"/>
            </w:pPr>
            <w:r>
              <w:t>Incorrectly sized NSX Global Managers might impact the ability to scale according to the requirements.</w:t>
            </w:r>
          </w:p>
        </w:tc>
      </w:tr>
      <w:tr w:rsidR="006D6411" w14:paraId="34A11849" w14:textId="77777777">
        <w:tblPrEx>
          <w:tblBorders>
            <w:top w:val="nil"/>
          </w:tblBorders>
        </w:tblPrEx>
        <w:trPr>
          <w:cantSplit/>
        </w:trPr>
        <w:tc>
          <w:tcPr>
            <w:tcW w:w="0" w:type="auto"/>
            <w:tcBorders>
              <w:left w:val="nil"/>
              <w:right w:val="nil"/>
            </w:tcBorders>
          </w:tcPr>
          <w:p w14:paraId="2AF6952B" w14:textId="77777777" w:rsidR="006D6411" w:rsidRDefault="00000000">
            <w:pPr>
              <w:pStyle w:val="TableBodyText"/>
            </w:pPr>
            <w:r>
              <w:t>VCF-NSX-GM-RCMD-CFG-003</w:t>
            </w:r>
          </w:p>
        </w:tc>
        <w:tc>
          <w:tcPr>
            <w:tcW w:w="0" w:type="auto"/>
            <w:tcBorders>
              <w:left w:val="nil"/>
              <w:right w:val="nil"/>
            </w:tcBorders>
          </w:tcPr>
          <w:p w14:paraId="50C56EEF" w14:textId="77777777" w:rsidR="006D6411" w:rsidRDefault="00000000">
            <w:pPr>
              <w:pStyle w:val="TableBodyText"/>
            </w:pPr>
            <w:r>
              <w:t>Create a virtual IP (VIP) address for the NSX Global Manager cluster for the workload domain.</w:t>
            </w:r>
          </w:p>
        </w:tc>
        <w:tc>
          <w:tcPr>
            <w:tcW w:w="0" w:type="auto"/>
            <w:tcBorders>
              <w:left w:val="nil"/>
              <w:right w:val="nil"/>
            </w:tcBorders>
          </w:tcPr>
          <w:p w14:paraId="413D9846" w14:textId="77777777" w:rsidR="006D6411" w:rsidRDefault="00000000">
            <w:pPr>
              <w:pStyle w:val="TableBodyText"/>
            </w:pPr>
            <w:r>
              <w:t>Provides high availability of the user interface and API of NSX Global Manager.</w:t>
            </w:r>
          </w:p>
        </w:tc>
        <w:tc>
          <w:tcPr>
            <w:tcW w:w="0" w:type="auto"/>
            <w:tcBorders>
              <w:left w:val="nil"/>
              <w:right w:val="nil"/>
            </w:tcBorders>
          </w:tcPr>
          <w:p w14:paraId="730779E9" w14:textId="77777777" w:rsidR="006D6411" w:rsidRDefault="00000000">
            <w:pPr>
              <w:pStyle w:val="TableBodyText"/>
              <w:ind w:left="0"/>
            </w:pPr>
            <w:r>
              <w:t>The VIP address feature provides high availability only. It does not load-balance requests across the cluster.</w:t>
            </w:r>
          </w:p>
          <w:p w14:paraId="00DCE09A" w14:textId="77777777" w:rsidR="006D6411" w:rsidRDefault="00000000">
            <w:pPr>
              <w:pStyle w:val="TableBodyText"/>
              <w:ind w:left="0"/>
            </w:pPr>
            <w:r>
              <w:t>When using the VIP address feature, all NSX Global Manager nodes must be deployed on the same Layer 2 network.</w:t>
            </w:r>
          </w:p>
        </w:tc>
      </w:tr>
      <w:tr w:rsidR="006D6411" w14:paraId="1E7DBBFF" w14:textId="77777777">
        <w:tblPrEx>
          <w:tblBorders>
            <w:top w:val="nil"/>
          </w:tblBorders>
        </w:tblPrEx>
        <w:trPr>
          <w:cantSplit/>
        </w:trPr>
        <w:tc>
          <w:tcPr>
            <w:tcW w:w="0" w:type="auto"/>
            <w:tcBorders>
              <w:left w:val="nil"/>
              <w:right w:val="nil"/>
            </w:tcBorders>
          </w:tcPr>
          <w:p w14:paraId="232D8609" w14:textId="77777777" w:rsidR="006D6411" w:rsidRDefault="00000000">
            <w:pPr>
              <w:pStyle w:val="TableBodyText"/>
            </w:pPr>
            <w:r>
              <w:lastRenderedPageBreak/>
              <w:t>VCF-NSX-GM-RCMD-CFG-004</w:t>
            </w:r>
          </w:p>
        </w:tc>
        <w:tc>
          <w:tcPr>
            <w:tcW w:w="0" w:type="auto"/>
            <w:tcBorders>
              <w:left w:val="nil"/>
              <w:right w:val="nil"/>
            </w:tcBorders>
          </w:tcPr>
          <w:p w14:paraId="247BBA43" w14:textId="77777777" w:rsidR="006D6411" w:rsidRDefault="00000000">
            <w:pPr>
              <w:pStyle w:val="TableBodyText"/>
            </w:pPr>
            <w:r>
              <w:t>In vSphere HA, set the restart priority policy for each NSX Global Manager appliance to medium.</w:t>
            </w:r>
          </w:p>
        </w:tc>
        <w:tc>
          <w:tcPr>
            <w:tcW w:w="0" w:type="auto"/>
            <w:tcBorders>
              <w:left w:val="nil"/>
              <w:right w:val="nil"/>
            </w:tcBorders>
          </w:tcPr>
          <w:p w14:paraId="39A553E6" w14:textId="77777777" w:rsidR="006D6411" w:rsidRDefault="00000000">
            <w:pPr>
              <w:pStyle w:val="TableBodyText"/>
              <w:ind w:left="0"/>
            </w:pPr>
            <w:r>
              <w:t>NSX Global Manager implements the management plane for global segments and firewalls.</w:t>
            </w:r>
          </w:p>
          <w:p w14:paraId="16907F8D" w14:textId="77777777" w:rsidR="006D6411" w:rsidRDefault="00000000">
            <w:pPr>
              <w:pStyle w:val="TableBodyText"/>
              <w:ind w:left="480"/>
            </w:pPr>
            <w:r>
              <w:t>NSX Global Manager is not required for control plane and data plane connectivity.</w:t>
            </w:r>
          </w:p>
          <w:p w14:paraId="407A100D" w14:textId="77777777" w:rsidR="006D6411" w:rsidRDefault="00000000">
            <w:pPr>
              <w:pStyle w:val="TableBodyText"/>
              <w:ind w:left="0"/>
            </w:pPr>
            <w:r>
              <w:t>Setting the restart priority to medium reserves the high priority for services that impact the NSX control or data planes.</w:t>
            </w:r>
          </w:p>
        </w:tc>
        <w:tc>
          <w:tcPr>
            <w:tcW w:w="0" w:type="auto"/>
            <w:tcBorders>
              <w:left w:val="nil"/>
              <w:right w:val="nil"/>
            </w:tcBorders>
          </w:tcPr>
          <w:p w14:paraId="25C695AC" w14:textId="77777777" w:rsidR="006D6411" w:rsidRDefault="00000000">
            <w:pPr>
              <w:pStyle w:val="TableBodyText"/>
              <w:ind w:left="0"/>
            </w:pPr>
            <w:r>
              <w:t>Management of NSX global components will be unavailable until the NSX Global Manager virtual machines restart.</w:t>
            </w:r>
          </w:p>
          <w:p w14:paraId="4E689DE2" w14:textId="77777777" w:rsidR="006D6411" w:rsidRDefault="00000000">
            <w:pPr>
              <w:pStyle w:val="TableBodyText"/>
              <w:ind w:left="0"/>
            </w:pPr>
            <w:r>
              <w:t>The NSX Global Manager cluster is deployed in the management domain, where the total number of virtual machines is limited and where it competes with other management components for restart priority.</w:t>
            </w:r>
          </w:p>
        </w:tc>
      </w:tr>
      <w:tr w:rsidR="006D6411" w14:paraId="6040CB40" w14:textId="77777777">
        <w:tblPrEx>
          <w:tblBorders>
            <w:top w:val="nil"/>
          </w:tblBorders>
        </w:tblPrEx>
        <w:trPr>
          <w:cantSplit/>
        </w:trPr>
        <w:tc>
          <w:tcPr>
            <w:tcW w:w="0" w:type="auto"/>
            <w:tcBorders>
              <w:left w:val="nil"/>
              <w:right w:val="nil"/>
            </w:tcBorders>
          </w:tcPr>
          <w:p w14:paraId="58A1F7C2" w14:textId="77777777" w:rsidR="006D6411" w:rsidRDefault="00000000">
            <w:pPr>
              <w:pStyle w:val="TableBodyText"/>
            </w:pPr>
            <w:r>
              <w:t>VCF-NSX-GM-RCMD-SEC-001</w:t>
            </w:r>
          </w:p>
        </w:tc>
        <w:tc>
          <w:tcPr>
            <w:tcW w:w="0" w:type="auto"/>
            <w:tcBorders>
              <w:left w:val="nil"/>
              <w:right w:val="nil"/>
            </w:tcBorders>
          </w:tcPr>
          <w:p w14:paraId="58AAAA50" w14:textId="77777777" w:rsidR="006D6411" w:rsidRDefault="00000000">
            <w:pPr>
              <w:pStyle w:val="TableBodyText"/>
            </w:pPr>
            <w:r>
              <w:t>Establish an operational practice to capture and update the thumbprint of the NSX Local Manager certificate on NSX Global Manager every time the certificate is updated by using SDDC Manager.</w:t>
            </w:r>
          </w:p>
        </w:tc>
        <w:tc>
          <w:tcPr>
            <w:tcW w:w="0" w:type="auto"/>
            <w:tcBorders>
              <w:left w:val="nil"/>
              <w:right w:val="nil"/>
            </w:tcBorders>
          </w:tcPr>
          <w:p w14:paraId="26549AED" w14:textId="77777777" w:rsidR="006D6411" w:rsidRDefault="00000000">
            <w:pPr>
              <w:pStyle w:val="TableBodyText"/>
              <w:ind w:left="0"/>
            </w:pPr>
            <w:r>
              <w:t>Ensures secured connectivity between the NSX Manager instances.</w:t>
            </w:r>
          </w:p>
          <w:p w14:paraId="16C8441A" w14:textId="77777777" w:rsidR="006D6411" w:rsidRDefault="00000000">
            <w:pPr>
              <w:pStyle w:val="TableBodyText"/>
              <w:ind w:left="0"/>
            </w:pPr>
            <w:r>
              <w:t>Each certificate has its own unique thumbprint. NSX Global Manager stores the unique thumbprint of the NSX Local Manager instances for enhanced security.</w:t>
            </w:r>
          </w:p>
          <w:p w14:paraId="1BE9504C" w14:textId="77777777" w:rsidR="006D6411" w:rsidRDefault="00000000">
            <w:pPr>
              <w:pStyle w:val="TableBodyText"/>
              <w:ind w:left="0"/>
            </w:pPr>
            <w:r>
              <w:t>If an authentication failure between NSX Global Manager and NSX Local Manager occurs, objects that are created from NSX Global Manager will not be propagated to the software-defined network.</w:t>
            </w:r>
          </w:p>
        </w:tc>
        <w:tc>
          <w:tcPr>
            <w:tcW w:w="0" w:type="auto"/>
            <w:tcBorders>
              <w:left w:val="nil"/>
              <w:right w:val="nil"/>
            </w:tcBorders>
          </w:tcPr>
          <w:p w14:paraId="60BA2596" w14:textId="77777777" w:rsidR="006D6411" w:rsidRDefault="00000000">
            <w:pPr>
              <w:pStyle w:val="TableBodyText"/>
            </w:pPr>
            <w:r>
              <w:t>The administrator must establish and follow an operational practice by using a runbook or automated process to ensure that the thumbprint is up-to-date.</w:t>
            </w:r>
          </w:p>
        </w:tc>
      </w:tr>
      <w:tr w:rsidR="006D6411" w14:paraId="1691B675" w14:textId="77777777">
        <w:tblPrEx>
          <w:tblBorders>
            <w:top w:val="nil"/>
          </w:tblBorders>
        </w:tblPrEx>
        <w:trPr>
          <w:cantSplit/>
        </w:trPr>
        <w:tc>
          <w:tcPr>
            <w:tcW w:w="0" w:type="auto"/>
            <w:tcBorders>
              <w:left w:val="nil"/>
              <w:right w:val="nil"/>
            </w:tcBorders>
          </w:tcPr>
          <w:p w14:paraId="30C23556" w14:textId="77777777" w:rsidR="006D6411" w:rsidRDefault="00000000">
            <w:pPr>
              <w:pStyle w:val="TableBodyText"/>
            </w:pPr>
            <w:r>
              <w:t>VCF-NSX-GM-RCMD-CFG-005</w:t>
            </w:r>
          </w:p>
        </w:tc>
        <w:tc>
          <w:tcPr>
            <w:tcW w:w="0" w:type="auto"/>
            <w:tcBorders>
              <w:left w:val="nil"/>
              <w:right w:val="nil"/>
            </w:tcBorders>
          </w:tcPr>
          <w:p w14:paraId="2584EAFA" w14:textId="77777777" w:rsidR="006D6411" w:rsidRDefault="00000000">
            <w:pPr>
              <w:pStyle w:val="TableBodyText"/>
            </w:pPr>
            <w:r>
              <w:t>Deploy three (3) NSX Global Manager nodes for the workload domain to support NSX Federation across VCF Instances.</w:t>
            </w:r>
          </w:p>
        </w:tc>
        <w:tc>
          <w:tcPr>
            <w:tcW w:w="0" w:type="auto"/>
            <w:tcBorders>
              <w:left w:val="nil"/>
              <w:right w:val="nil"/>
            </w:tcBorders>
          </w:tcPr>
          <w:p w14:paraId="77373E47" w14:textId="77777777" w:rsidR="006D6411" w:rsidRDefault="00000000">
            <w:pPr>
              <w:pStyle w:val="TableBodyText"/>
            </w:pPr>
            <w:r>
              <w:t>Provides high availability for the NSX Global Manager cluster.</w:t>
            </w:r>
          </w:p>
        </w:tc>
        <w:tc>
          <w:tcPr>
            <w:tcW w:w="0" w:type="auto"/>
            <w:tcBorders>
              <w:left w:val="nil"/>
              <w:right w:val="nil"/>
            </w:tcBorders>
          </w:tcPr>
          <w:p w14:paraId="1D5D123F" w14:textId="77777777" w:rsidR="006D6411" w:rsidRDefault="00000000">
            <w:pPr>
              <w:pStyle w:val="TableBodyText"/>
            </w:pPr>
            <w:r>
              <w:t>You must have sufficient resources in the management domain default vSphere cluster to run three (3) NSX Global Manager nodes.</w:t>
            </w:r>
          </w:p>
        </w:tc>
      </w:tr>
      <w:tr w:rsidR="006D6411" w14:paraId="57E750E3" w14:textId="77777777">
        <w:tblPrEx>
          <w:tblBorders>
            <w:top w:val="nil"/>
          </w:tblBorders>
        </w:tblPrEx>
        <w:trPr>
          <w:cantSplit/>
        </w:trPr>
        <w:tc>
          <w:tcPr>
            <w:tcW w:w="0" w:type="auto"/>
            <w:tcBorders>
              <w:left w:val="nil"/>
              <w:right w:val="nil"/>
            </w:tcBorders>
          </w:tcPr>
          <w:p w14:paraId="6F11697D" w14:textId="77777777" w:rsidR="006D6411" w:rsidRDefault="00000000">
            <w:pPr>
              <w:pStyle w:val="TableBodyText"/>
            </w:pPr>
            <w:r>
              <w:lastRenderedPageBreak/>
              <w:t>VCF-NSX-GM-RCMD-CFG-006</w:t>
            </w:r>
          </w:p>
        </w:tc>
        <w:tc>
          <w:tcPr>
            <w:tcW w:w="0" w:type="auto"/>
            <w:tcBorders>
              <w:left w:val="nil"/>
              <w:right w:val="nil"/>
            </w:tcBorders>
          </w:tcPr>
          <w:p w14:paraId="0A08C917" w14:textId="77777777" w:rsidR="006D6411" w:rsidRDefault="00000000">
            <w:pPr>
              <w:pStyle w:val="TableBodyText"/>
            </w:pPr>
            <w:r>
              <w:t>Apply VM-VM anti-affinity rules in vSphere DRS to the NSX Global Manager appliances.</w:t>
            </w:r>
          </w:p>
        </w:tc>
        <w:tc>
          <w:tcPr>
            <w:tcW w:w="0" w:type="auto"/>
            <w:tcBorders>
              <w:left w:val="nil"/>
              <w:right w:val="nil"/>
            </w:tcBorders>
          </w:tcPr>
          <w:p w14:paraId="0E172165" w14:textId="77777777" w:rsidR="006D6411" w:rsidRDefault="00000000">
            <w:pPr>
              <w:pStyle w:val="TableBodyText"/>
            </w:pPr>
            <w:r>
              <w:t>Keeps the NSX Global Manager appliances running on different ESX hosts for high availability.</w:t>
            </w:r>
          </w:p>
        </w:tc>
        <w:tc>
          <w:tcPr>
            <w:tcW w:w="0" w:type="auto"/>
            <w:tcBorders>
              <w:left w:val="nil"/>
              <w:right w:val="nil"/>
            </w:tcBorders>
          </w:tcPr>
          <w:p w14:paraId="2868CF59" w14:textId="77777777" w:rsidR="006D6411" w:rsidRDefault="00000000">
            <w:pPr>
              <w:pStyle w:val="TableBodyText"/>
            </w:pPr>
            <w:r>
              <w:t>You must allocate at least four (4) physical hosts so that the three (3) NSX Manager appliances continue running if an ESX host failure occurs.</w:t>
            </w:r>
          </w:p>
        </w:tc>
      </w:tr>
    </w:tbl>
    <w:p w14:paraId="60170036"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751</w:t>
      </w:r>
      <w:r>
        <w:fldChar w:fldCharType="end"/>
      </w:r>
      <w:r>
        <w:t>. Highly Available with Standby NSX Global Manager Cluster Model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60"/>
        <w:gridCol w:w="2763"/>
        <w:gridCol w:w="2828"/>
        <w:gridCol w:w="2209"/>
      </w:tblGrid>
      <w:tr w:rsidR="006D6411" w14:paraId="081731BB" w14:textId="77777777">
        <w:trPr>
          <w:cantSplit/>
          <w:tblHeader/>
        </w:trPr>
        <w:tc>
          <w:tcPr>
            <w:tcW w:w="0" w:type="auto"/>
            <w:tcBorders>
              <w:left w:val="nil"/>
              <w:right w:val="nil"/>
            </w:tcBorders>
            <w:shd w:val="clear" w:color="auto" w:fill="E1E1E1"/>
            <w:tcMar>
              <w:top w:w="60" w:type="dxa"/>
              <w:bottom w:w="60" w:type="dxa"/>
            </w:tcMar>
          </w:tcPr>
          <w:p w14:paraId="6D6FF919"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BB419FB"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755B396"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DD74FA5" w14:textId="77777777" w:rsidR="006D6411" w:rsidRDefault="00000000">
            <w:pPr>
              <w:pStyle w:val="TableHeaderText"/>
            </w:pPr>
            <w:r>
              <w:t>Implication</w:t>
            </w:r>
          </w:p>
        </w:tc>
      </w:tr>
      <w:tr w:rsidR="006D6411" w14:paraId="5E93EB73" w14:textId="77777777">
        <w:tblPrEx>
          <w:tblBorders>
            <w:top w:val="nil"/>
          </w:tblBorders>
        </w:tblPrEx>
        <w:trPr>
          <w:cantSplit/>
        </w:trPr>
        <w:tc>
          <w:tcPr>
            <w:tcW w:w="0" w:type="auto"/>
            <w:tcBorders>
              <w:left w:val="nil"/>
              <w:right w:val="nil"/>
            </w:tcBorders>
          </w:tcPr>
          <w:p w14:paraId="7CDB7CAA" w14:textId="77777777" w:rsidR="006D6411" w:rsidRDefault="00000000">
            <w:pPr>
              <w:pStyle w:val="TableBodyText"/>
            </w:pPr>
            <w:r>
              <w:t>VCF-NSX-GM-RCMD-CFG-008</w:t>
            </w:r>
          </w:p>
        </w:tc>
        <w:tc>
          <w:tcPr>
            <w:tcW w:w="0" w:type="auto"/>
            <w:tcBorders>
              <w:left w:val="nil"/>
              <w:right w:val="nil"/>
            </w:tcBorders>
          </w:tcPr>
          <w:p w14:paraId="0B4A8CA2" w14:textId="77777777" w:rsidR="006D6411" w:rsidRDefault="00000000">
            <w:pPr>
              <w:pStyle w:val="TableBodyText"/>
            </w:pPr>
            <w:r>
              <w:t>Deploy an additional NSX Global Manager Cluster in the second VCF Instance.</w:t>
            </w:r>
          </w:p>
        </w:tc>
        <w:tc>
          <w:tcPr>
            <w:tcW w:w="0" w:type="auto"/>
            <w:tcBorders>
              <w:left w:val="nil"/>
              <w:right w:val="nil"/>
            </w:tcBorders>
          </w:tcPr>
          <w:p w14:paraId="4601D487" w14:textId="77777777" w:rsidR="006D6411" w:rsidRDefault="00000000">
            <w:pPr>
              <w:pStyle w:val="TableBodyText"/>
            </w:pPr>
            <w:r>
              <w:t>Enables recoverability of NSX Global Manager in the second VCF Instance if a failure in the first VCF Instance occurs.</w:t>
            </w:r>
          </w:p>
        </w:tc>
        <w:tc>
          <w:tcPr>
            <w:tcW w:w="0" w:type="auto"/>
            <w:tcBorders>
              <w:left w:val="nil"/>
              <w:right w:val="nil"/>
            </w:tcBorders>
          </w:tcPr>
          <w:p w14:paraId="4F43294A" w14:textId="77777777" w:rsidR="006D6411" w:rsidRDefault="00000000">
            <w:pPr>
              <w:pStyle w:val="TableBodyText"/>
            </w:pPr>
            <w:r>
              <w:t>Requires additional NSX Global Manager nodes in the second VCF Iinstance.</w:t>
            </w:r>
          </w:p>
        </w:tc>
      </w:tr>
      <w:tr w:rsidR="006D6411" w14:paraId="2C08E209" w14:textId="77777777">
        <w:tblPrEx>
          <w:tblBorders>
            <w:top w:val="nil"/>
          </w:tblBorders>
        </w:tblPrEx>
        <w:trPr>
          <w:cantSplit/>
        </w:trPr>
        <w:tc>
          <w:tcPr>
            <w:tcW w:w="0" w:type="auto"/>
            <w:tcBorders>
              <w:left w:val="nil"/>
              <w:right w:val="nil"/>
            </w:tcBorders>
          </w:tcPr>
          <w:p w14:paraId="6BBC865F" w14:textId="77777777" w:rsidR="006D6411" w:rsidRDefault="00000000">
            <w:pPr>
              <w:pStyle w:val="TableBodyText"/>
            </w:pPr>
            <w:r>
              <w:t>VCF-NSX-GM-RCMD-CFG-009</w:t>
            </w:r>
          </w:p>
        </w:tc>
        <w:tc>
          <w:tcPr>
            <w:tcW w:w="0" w:type="auto"/>
            <w:tcBorders>
              <w:left w:val="nil"/>
              <w:right w:val="nil"/>
            </w:tcBorders>
          </w:tcPr>
          <w:p w14:paraId="3A7BE46C" w14:textId="77777777" w:rsidR="006D6411" w:rsidRDefault="00000000">
            <w:pPr>
              <w:pStyle w:val="TableBodyText"/>
            </w:pPr>
            <w:r>
              <w:t>Set the NSX Global Manager cluster in the second VCF Instance as standby.</w:t>
            </w:r>
          </w:p>
        </w:tc>
        <w:tc>
          <w:tcPr>
            <w:tcW w:w="0" w:type="auto"/>
            <w:tcBorders>
              <w:left w:val="nil"/>
              <w:right w:val="nil"/>
            </w:tcBorders>
          </w:tcPr>
          <w:p w14:paraId="3DF6CB17" w14:textId="77777777" w:rsidR="006D6411" w:rsidRDefault="00000000">
            <w:pPr>
              <w:pStyle w:val="TableBodyText"/>
            </w:pPr>
            <w:r>
              <w:t>Enables recoverability of NSX Global Manager in the second VCF Instance if a failure in the first instance occurs.</w:t>
            </w:r>
          </w:p>
        </w:tc>
        <w:tc>
          <w:tcPr>
            <w:tcW w:w="0" w:type="auto"/>
            <w:tcBorders>
              <w:left w:val="nil"/>
              <w:right w:val="nil"/>
            </w:tcBorders>
          </w:tcPr>
          <w:p w14:paraId="3FDA129D" w14:textId="77777777" w:rsidR="006D6411" w:rsidRDefault="00000000">
            <w:pPr>
              <w:pStyle w:val="TableBodyText"/>
            </w:pPr>
            <w:r>
              <w:t>None</w:t>
            </w:r>
          </w:p>
        </w:tc>
      </w:tr>
    </w:tbl>
    <w:p w14:paraId="6BD4344E"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752</w:t>
      </w:r>
      <w:r>
        <w:fldChar w:fldCharType="end"/>
      </w:r>
      <w:r>
        <w:t>. Common High Availability NSX Global Manager Design Recommendations for Stretched Clusters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5"/>
        <w:gridCol w:w="3151"/>
        <w:gridCol w:w="2995"/>
        <w:gridCol w:w="1629"/>
      </w:tblGrid>
      <w:tr w:rsidR="006D6411" w14:paraId="05A3B61A" w14:textId="77777777">
        <w:trPr>
          <w:cantSplit/>
          <w:tblHeader/>
        </w:trPr>
        <w:tc>
          <w:tcPr>
            <w:tcW w:w="0" w:type="auto"/>
            <w:tcBorders>
              <w:left w:val="nil"/>
              <w:right w:val="nil"/>
            </w:tcBorders>
            <w:shd w:val="clear" w:color="auto" w:fill="E1E1E1"/>
            <w:tcMar>
              <w:top w:w="60" w:type="dxa"/>
              <w:bottom w:w="60" w:type="dxa"/>
            </w:tcMar>
          </w:tcPr>
          <w:p w14:paraId="46E787A7"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B4BDA20"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7FBC9E6"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17D794F" w14:textId="77777777" w:rsidR="006D6411" w:rsidRDefault="00000000">
            <w:pPr>
              <w:pStyle w:val="TableHeaderText"/>
            </w:pPr>
            <w:r>
              <w:t>Implication</w:t>
            </w:r>
          </w:p>
        </w:tc>
      </w:tr>
      <w:tr w:rsidR="006D6411" w14:paraId="2E1103BD" w14:textId="77777777">
        <w:tblPrEx>
          <w:tblBorders>
            <w:top w:val="nil"/>
          </w:tblBorders>
        </w:tblPrEx>
        <w:trPr>
          <w:cantSplit/>
        </w:trPr>
        <w:tc>
          <w:tcPr>
            <w:tcW w:w="0" w:type="auto"/>
            <w:tcBorders>
              <w:left w:val="nil"/>
              <w:right w:val="nil"/>
            </w:tcBorders>
          </w:tcPr>
          <w:p w14:paraId="748DB439" w14:textId="77777777" w:rsidR="006D6411" w:rsidRDefault="00000000">
            <w:pPr>
              <w:pStyle w:val="TableBodyText"/>
            </w:pPr>
            <w:r>
              <w:t>VCF-NSX-GM-RCMD-CFG-007</w:t>
            </w:r>
          </w:p>
        </w:tc>
        <w:tc>
          <w:tcPr>
            <w:tcW w:w="0" w:type="auto"/>
            <w:tcBorders>
              <w:left w:val="nil"/>
              <w:right w:val="nil"/>
            </w:tcBorders>
          </w:tcPr>
          <w:p w14:paraId="7B47D20F" w14:textId="77777777" w:rsidR="006D6411" w:rsidRDefault="00000000">
            <w:pPr>
              <w:pStyle w:val="TableBodyText"/>
            </w:pPr>
            <w:r>
              <w:t>Add the NSX Global Manager appliances to the virtual machine group for the first availability zone.</w:t>
            </w:r>
          </w:p>
        </w:tc>
        <w:tc>
          <w:tcPr>
            <w:tcW w:w="0" w:type="auto"/>
            <w:tcBorders>
              <w:left w:val="nil"/>
              <w:right w:val="nil"/>
            </w:tcBorders>
          </w:tcPr>
          <w:p w14:paraId="0D528443" w14:textId="77777777" w:rsidR="006D6411" w:rsidRDefault="00000000">
            <w:pPr>
              <w:pStyle w:val="TableBodyText"/>
            </w:pPr>
            <w:r>
              <w:t>Ensures that, by default, the NSX Global Manager appliances are powered on a host in the primary availability zone.</w:t>
            </w:r>
          </w:p>
        </w:tc>
        <w:tc>
          <w:tcPr>
            <w:tcW w:w="0" w:type="auto"/>
            <w:tcBorders>
              <w:left w:val="nil"/>
              <w:right w:val="nil"/>
            </w:tcBorders>
          </w:tcPr>
          <w:p w14:paraId="31A8A6BA" w14:textId="77777777" w:rsidR="006D6411" w:rsidRDefault="00000000">
            <w:pPr>
              <w:pStyle w:val="TableBodyText"/>
            </w:pPr>
            <w:r>
              <w:t>Must be manually configured.</w:t>
            </w:r>
          </w:p>
        </w:tc>
      </w:tr>
    </w:tbl>
    <w:p w14:paraId="5DC93F27" w14:textId="77777777" w:rsidR="006D6411" w:rsidRDefault="00000000">
      <w:pPr>
        <w:pStyle w:val="Heading2"/>
        <w:spacing w:before="320"/>
      </w:pPr>
      <w:bookmarkStart w:id="142" w:name="_Toc218584365"/>
      <w:r>
        <w:t>Network Consumption Models</w:t>
      </w:r>
      <w:bookmarkEnd w:id="142"/>
    </w:p>
    <w:p w14:paraId="0C889EAD" w14:textId="77777777" w:rsidR="006D6411" w:rsidRDefault="00000000">
      <w:pPr>
        <w:pStyle w:val="BodyText"/>
      </w:pPr>
      <w:r>
        <w:t xml:space="preserve">VMware Cloud Foundation (VCF) offers various approaches to network consumption. Administrators can select </w:t>
      </w:r>
      <w:r>
        <w:lastRenderedPageBreak/>
        <w:t>the model the best suit their requirements regarding how network and security services are created and life-cycled.</w:t>
      </w:r>
    </w:p>
    <w:p w14:paraId="703C0EB6" w14:textId="77777777" w:rsidR="006D6411" w:rsidRDefault="00000000">
      <w:pPr>
        <w:pStyle w:val="SectionHeading3"/>
      </w:pPr>
      <w:r>
        <w:t>VCF Automation All Apps Orgs network consumption model</w:t>
      </w:r>
    </w:p>
    <w:p w14:paraId="4B0D6157" w14:textId="77777777" w:rsidR="006D6411" w:rsidRDefault="00000000">
      <w:pPr>
        <w:pStyle w:val="BodyText"/>
      </w:pPr>
      <w:r>
        <w:t>When the goal is to leverage the VCF infrastructure via VCF Automation via All Apps Orgs, where the management of compute , storage and and network is centralized via single UI/API, the cloud user should not interact directly with the NSX UI/API other than for troubleshooting purposes. The cloud user should create and administer NSX VPCs via the VCF Automation API/UI.</w:t>
      </w:r>
    </w:p>
    <w:p w14:paraId="5B5C1EF2" w14:textId="77777777" w:rsidR="006D6411" w:rsidRDefault="00000000">
      <w:pPr>
        <w:pStyle w:val="SectionHeading3"/>
      </w:pPr>
      <w:r>
        <w:t>Network Consumption models based on custom topologies</w:t>
      </w:r>
    </w:p>
    <w:p w14:paraId="781C09AB" w14:textId="77777777" w:rsidR="006D6411" w:rsidRDefault="00000000">
      <w:pPr>
        <w:pStyle w:val="BodyText"/>
      </w:pPr>
      <w:r>
        <w:t>This category encompasses designs where the deployment of workloads and network topologies are decoupled or only loosely coupled. A common example is a scenario where the network administrator manually creates a topology for a specific use case or tenants in NSX, then the VI Admin deploys workloads on top of that manually or via some automation.</w:t>
      </w:r>
    </w:p>
    <w:p w14:paraId="66ABEA91" w14:textId="77777777" w:rsidR="006D6411" w:rsidRDefault="00000000">
      <w:pPr>
        <w:pStyle w:val="BodyText"/>
      </w:pPr>
      <w:r>
        <w:t>Leveraging automation implies that the automation solution can discover the NSX-created networks (e.g., VPC subnets) or the corresponding vSphere dvpgs so that workloads can be connected to them. The automation solution doesn't require any awareness of how those networks are wired into the larger network design, which can be independently controlled by the network administrator in NSX. The network administrators have full freedom to deploy the Network Workload Design that best meets the application requirements. Various Network Workload designs are available and presented in the relevant section. The NSX administrator can select one for the entire infrastructure or mix multiple designs of the same or different types for different tenants or use cases.</w:t>
      </w:r>
    </w:p>
    <w:p w14:paraId="6C52A9D8" w14:textId="77777777" w:rsidR="006D6411" w:rsidRDefault="00000000">
      <w:pPr>
        <w:pStyle w:val="BodyText"/>
      </w:pPr>
      <w:r>
        <w:t>The network consumption models based on custom topologies we will cover are:</w:t>
      </w:r>
    </w:p>
    <w:p w14:paraId="3A4AB642" w14:textId="77777777" w:rsidR="006D6411" w:rsidRDefault="00000000">
      <w:pPr>
        <w:pStyle w:val="BodyText"/>
      </w:pPr>
      <w:r>
        <w:t>Virtual Private Cloud (VPC) Network Virtualization model</w:t>
      </w:r>
    </w:p>
    <w:p w14:paraId="5F3EE64E" w14:textId="77777777" w:rsidR="006D6411" w:rsidRDefault="00000000">
      <w:pPr>
        <w:pStyle w:val="BodyText"/>
      </w:pPr>
      <w:r>
        <w:t>NSX Segment Network Virtualization model</w:t>
      </w:r>
    </w:p>
    <w:p w14:paraId="0B16207F" w14:textId="77777777" w:rsidR="006D6411" w:rsidRDefault="00000000">
      <w:pPr>
        <w:pStyle w:val="BodyText"/>
      </w:pPr>
      <w:r>
        <w:t>VLAN Networking model</w:t>
      </w:r>
    </w:p>
    <w:p w14:paraId="6AE959A9" w14:textId="77777777" w:rsidR="006D6411" w:rsidRDefault="00000000">
      <w:pPr>
        <w:pStyle w:val="SectionHeading3"/>
      </w:pPr>
      <w:r>
        <w:t>Virtual Private Cloud (VPC) Network Virtualization model</w:t>
      </w:r>
    </w:p>
    <w:p w14:paraId="1521AB13" w14:textId="77777777" w:rsidR="006D6411" w:rsidRDefault="00000000">
      <w:pPr>
        <w:pStyle w:val="BodyText"/>
      </w:pPr>
      <w:r>
        <w:t>A VPC is a cloud networking construct, a secure, isolated virtual network within a cloud environment. NSX VPCs bring the same characteristics and consumption model of the public cloud to VCF.</w:t>
      </w:r>
    </w:p>
    <w:p w14:paraId="47ACA2FC" w14:textId="77777777" w:rsidR="006D6411" w:rsidRDefault="00000000">
      <w:pPr>
        <w:pStyle w:val="BodyText"/>
      </w:pPr>
      <w:r>
        <w:t>The NSX VPC is a foundational and required component for designs requiring VCF Automation All Apps Orgs, but it is also the recommended network consumption model for any custom topology aimed at supporting the manual deployment of workloads, VCF Automation VM Only Orgs, or third-party automation tools.</w:t>
      </w:r>
    </w:p>
    <w:p w14:paraId="44F58865" w14:textId="77777777" w:rsidR="006D6411" w:rsidRDefault="00000000">
      <w:pPr>
        <w:pStyle w:val="BodyText"/>
      </w:pPr>
      <w:r>
        <w:t>Starting with VCF 9, VPCs can be managed from the vCenter inventory networking tab making the vSphere client the single interface for managing compute, network, and storage for simple single-tenant deployments. Multi-tenant deployments not requiring the strong separation provided by VCF Automation All Apps Orgs can leverage VPCs within the NSX multi-tenancy framework to provide self-service network and security services via the NSX UI and API.</w:t>
      </w:r>
    </w:p>
    <w:p w14:paraId="1A7E6548" w14:textId="77777777" w:rsidR="006D6411" w:rsidRDefault="00000000">
      <w:pPr>
        <w:pStyle w:val="SectionHeading3"/>
      </w:pPr>
      <w:r>
        <w:t>NSX Segment Network Virtualization model</w:t>
      </w:r>
    </w:p>
    <w:p w14:paraId="7E0045C8" w14:textId="77777777" w:rsidR="006D6411" w:rsidRDefault="00000000">
      <w:pPr>
        <w:pStyle w:val="BodyText"/>
      </w:pPr>
      <w:r>
        <w:t xml:space="preserve">This model leverages Policy NSX objects such as Tier-0/Tier-1 Gateways and segments to deploy network </w:t>
      </w:r>
      <w:r>
        <w:lastRenderedPageBreak/>
        <w:t>topologies. This model allows the Network Administrator to leverage all of the advanced NSX network capabilities but requires more extensive networking and NSX-specific knowledge.</w:t>
      </w:r>
    </w:p>
    <w:p w14:paraId="6B82068F" w14:textId="77777777" w:rsidR="006D6411" w:rsidRDefault="00000000">
      <w:pPr>
        <w:pStyle w:val="BodyText"/>
      </w:pPr>
      <w:r>
        <w:t>This model does not support VCF Automation All Apps Orgs, and while it does support supervisor services, it is recommended that new deployments of supervisor embrace the VPC-based topology.</w:t>
      </w:r>
    </w:p>
    <w:p w14:paraId="7642945B" w14:textId="77777777" w:rsidR="006D6411" w:rsidRDefault="00000000">
      <w:pPr>
        <w:pStyle w:val="BodyText"/>
      </w:pPr>
      <w:r>
        <w:t>For custom topologies, the VPC model is still the preferred approach for its simplicity and seamless integration with other VCF components such as vCenter.</w:t>
      </w:r>
    </w:p>
    <w:p w14:paraId="7342635D" w14:textId="77777777" w:rsidR="006D6411" w:rsidRDefault="00000000">
      <w:pPr>
        <w:pStyle w:val="BodyText"/>
      </w:pPr>
      <w:r>
        <w:t>The NSX Segment Network Virtualization model should be considered when the capabilities it provides compared to the VPC model are critical to meeting the design requirements. Among those, the ability to extend network topologies across workload domains in different VCF instances via NSX Federation is a primary use case.</w:t>
      </w:r>
    </w:p>
    <w:p w14:paraId="54EACDD0"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753</w:t>
      </w:r>
      <w:r>
        <w:fldChar w:fldCharType="end"/>
      </w:r>
      <w:r>
        <w:t>. Comparison between NSX Segment and VPC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35"/>
        <w:gridCol w:w="6825"/>
      </w:tblGrid>
      <w:tr w:rsidR="006D6411" w14:paraId="5BDD8C4D" w14:textId="77777777">
        <w:trPr>
          <w:cantSplit/>
          <w:tblHeader/>
        </w:trPr>
        <w:tc>
          <w:tcPr>
            <w:tcW w:w="0" w:type="auto"/>
            <w:tcBorders>
              <w:left w:val="nil"/>
              <w:right w:val="nil"/>
            </w:tcBorders>
            <w:shd w:val="clear" w:color="auto" w:fill="E1E1E1"/>
            <w:tcMar>
              <w:top w:w="60" w:type="dxa"/>
              <w:bottom w:w="60" w:type="dxa"/>
            </w:tcMar>
          </w:tcPr>
          <w:p w14:paraId="4EE6751C" w14:textId="77777777" w:rsidR="006D6411" w:rsidRDefault="00000000">
            <w:pPr>
              <w:pStyle w:val="TableHeaderText"/>
            </w:pPr>
            <w:r>
              <w:t>Exclusive capabilities of the NSX Segment Network Virtualization Model</w:t>
            </w:r>
          </w:p>
        </w:tc>
        <w:tc>
          <w:tcPr>
            <w:tcW w:w="0" w:type="auto"/>
            <w:tcBorders>
              <w:left w:val="nil"/>
              <w:right w:val="nil"/>
            </w:tcBorders>
            <w:shd w:val="clear" w:color="auto" w:fill="E1E1E1"/>
            <w:tcMar>
              <w:top w:w="60" w:type="dxa"/>
              <w:bottom w:w="60" w:type="dxa"/>
            </w:tcMar>
          </w:tcPr>
          <w:p w14:paraId="7A27971F" w14:textId="77777777" w:rsidR="006D6411" w:rsidRDefault="00000000">
            <w:pPr>
              <w:pStyle w:val="TableHeaderText"/>
            </w:pPr>
            <w:r>
              <w:t>Alternatives when using the VPC Network Virtualization model</w:t>
            </w:r>
          </w:p>
        </w:tc>
      </w:tr>
      <w:tr w:rsidR="006D6411" w14:paraId="7F817851" w14:textId="77777777">
        <w:tblPrEx>
          <w:tblBorders>
            <w:top w:val="nil"/>
          </w:tblBorders>
        </w:tblPrEx>
        <w:trPr>
          <w:cantSplit/>
        </w:trPr>
        <w:tc>
          <w:tcPr>
            <w:tcW w:w="0" w:type="auto"/>
            <w:tcBorders>
              <w:left w:val="nil"/>
              <w:right w:val="nil"/>
            </w:tcBorders>
          </w:tcPr>
          <w:p w14:paraId="5D5C528B" w14:textId="77777777" w:rsidR="006D6411" w:rsidRDefault="00000000">
            <w:pPr>
              <w:pStyle w:val="TableBodyText"/>
            </w:pPr>
            <w:r>
              <w:t>NSX Federation:</w:t>
            </w:r>
          </w:p>
          <w:p w14:paraId="39D77FE7" w14:textId="77777777" w:rsidR="006D6411" w:rsidRDefault="00000000">
            <w:pPr>
              <w:pStyle w:val="TableBodyText"/>
              <w:ind w:left="0"/>
            </w:pPr>
            <w:r>
              <w:t>Stretched Layer 2 and Layer 3 topologies across NSX Domains</w:t>
            </w:r>
          </w:p>
          <w:p w14:paraId="1B529FDB" w14:textId="77777777" w:rsidR="006D6411" w:rsidRDefault="00000000">
            <w:pPr>
              <w:pStyle w:val="TableBodyText"/>
              <w:ind w:left="0"/>
            </w:pPr>
            <w:r>
              <w:t>Single point of management for security policies across NSX Domains</w:t>
            </w:r>
          </w:p>
          <w:p w14:paraId="4BCB4D5B" w14:textId="77777777" w:rsidR="006D6411" w:rsidRDefault="00000000">
            <w:pPr>
              <w:pStyle w:val="TableBodyText"/>
              <w:ind w:left="0"/>
            </w:pPr>
            <w:r>
              <w:t>VM Mobility across NSX Domains</w:t>
            </w:r>
          </w:p>
        </w:tc>
        <w:tc>
          <w:tcPr>
            <w:tcW w:w="0" w:type="auto"/>
            <w:tcBorders>
              <w:left w:val="nil"/>
              <w:right w:val="nil"/>
            </w:tcBorders>
          </w:tcPr>
          <w:p w14:paraId="516369C2" w14:textId="77777777" w:rsidR="006D6411" w:rsidRDefault="00000000">
            <w:pPr>
              <w:pStyle w:val="TableBodyText"/>
              <w:ind w:left="0"/>
            </w:pPr>
            <w:r>
              <w:t>Use a shared NSX Domain across VI WLDs</w:t>
            </w:r>
          </w:p>
          <w:p w14:paraId="6DDD1F2D" w14:textId="77777777" w:rsidR="006D6411" w:rsidRDefault="00000000">
            <w:pPr>
              <w:pStyle w:val="TableBodyText"/>
              <w:ind w:left="0"/>
            </w:pPr>
            <w:r>
              <w:t>With separate NSX Domains, the NSX Enterprise Admin can leverage NSX federation to provide a single point of management for security policies across VPCs in different NSX domains</w:t>
            </w:r>
          </w:p>
          <w:p w14:paraId="5701EA2C" w14:textId="77777777" w:rsidR="006D6411" w:rsidRDefault="00000000">
            <w:pPr>
              <w:pStyle w:val="TableBodyText"/>
              <w:ind w:left="0"/>
            </w:pPr>
            <w:r>
              <w:t>Duplicating VPCs with the same networking layout across NSX Domains allows the recovery of VMs one VPC at a time (It requires filtering the VPC IP ranges at the secondary site on the upstream Tier-0 gateway or VRF until the recovery process is initiated)</w:t>
            </w:r>
          </w:p>
        </w:tc>
      </w:tr>
      <w:tr w:rsidR="006D6411" w14:paraId="1702E2A2" w14:textId="77777777">
        <w:tblPrEx>
          <w:tblBorders>
            <w:top w:val="nil"/>
          </w:tblBorders>
        </w:tblPrEx>
        <w:trPr>
          <w:cantSplit/>
        </w:trPr>
        <w:tc>
          <w:tcPr>
            <w:tcW w:w="0" w:type="auto"/>
            <w:tcBorders>
              <w:left w:val="nil"/>
              <w:right w:val="nil"/>
            </w:tcBorders>
          </w:tcPr>
          <w:p w14:paraId="24F1AF91" w14:textId="77777777" w:rsidR="006D6411" w:rsidRDefault="00000000">
            <w:pPr>
              <w:pStyle w:val="TableBodyText"/>
            </w:pPr>
            <w:r>
              <w:t>VPNs on Tier-1 Gateways</w:t>
            </w:r>
          </w:p>
        </w:tc>
        <w:tc>
          <w:tcPr>
            <w:tcW w:w="0" w:type="auto"/>
            <w:tcBorders>
              <w:left w:val="nil"/>
              <w:right w:val="nil"/>
            </w:tcBorders>
          </w:tcPr>
          <w:p w14:paraId="66E91621" w14:textId="77777777" w:rsidR="006D6411" w:rsidRDefault="00000000">
            <w:pPr>
              <w:pStyle w:val="TableBodyText"/>
            </w:pPr>
            <w:r>
              <w:t>Configure VPNs on upstream VRF or Tier-0 Gateway, where dynamic routing is supported and peer redundancy can be provided.</w:t>
            </w:r>
          </w:p>
        </w:tc>
      </w:tr>
      <w:tr w:rsidR="006D6411" w14:paraId="03A063D4" w14:textId="77777777">
        <w:tblPrEx>
          <w:tblBorders>
            <w:top w:val="nil"/>
          </w:tblBorders>
        </w:tblPrEx>
        <w:trPr>
          <w:cantSplit/>
        </w:trPr>
        <w:tc>
          <w:tcPr>
            <w:tcW w:w="0" w:type="auto"/>
            <w:tcBorders>
              <w:left w:val="nil"/>
              <w:right w:val="nil"/>
            </w:tcBorders>
          </w:tcPr>
          <w:p w14:paraId="64BD10E1" w14:textId="77777777" w:rsidR="006D6411" w:rsidRDefault="00000000">
            <w:pPr>
              <w:pStyle w:val="TableBodyText"/>
            </w:pPr>
            <w:r>
              <w:t>Advanced Security Features supported on Tier-1 Gateway (Firewall Add-On required):</w:t>
            </w:r>
          </w:p>
          <w:p w14:paraId="443D7223" w14:textId="77777777" w:rsidR="006D6411" w:rsidRDefault="00000000">
            <w:pPr>
              <w:pStyle w:val="TableBodyText"/>
              <w:ind w:left="0"/>
            </w:pPr>
            <w:r>
              <w:t>Identity Firewall</w:t>
            </w:r>
          </w:p>
          <w:p w14:paraId="04507FDC" w14:textId="77777777" w:rsidR="006D6411" w:rsidRDefault="00000000">
            <w:pPr>
              <w:pStyle w:val="TableBodyText"/>
              <w:ind w:left="0"/>
            </w:pPr>
            <w:r>
              <w:t>URL Filtering</w:t>
            </w:r>
          </w:p>
          <w:p w14:paraId="1F45D7EA" w14:textId="77777777" w:rsidR="006D6411" w:rsidRDefault="00000000">
            <w:pPr>
              <w:pStyle w:val="TableBodyText"/>
              <w:ind w:left="0"/>
            </w:pPr>
            <w:r>
              <w:t>FQDN Analysis</w:t>
            </w:r>
          </w:p>
          <w:p w14:paraId="5579004D" w14:textId="77777777" w:rsidR="006D6411" w:rsidRDefault="00000000">
            <w:pPr>
              <w:pStyle w:val="TableBodyText"/>
              <w:ind w:left="0"/>
            </w:pPr>
            <w:r>
              <w:t>IDS/IPS</w:t>
            </w:r>
          </w:p>
          <w:p w14:paraId="1E0D7114" w14:textId="77777777" w:rsidR="006D6411" w:rsidRDefault="00000000">
            <w:pPr>
              <w:pStyle w:val="TableBodyText"/>
              <w:ind w:left="0"/>
            </w:pPr>
            <w:r>
              <w:t>Malware Detection</w:t>
            </w:r>
          </w:p>
          <w:p w14:paraId="04B7BD59" w14:textId="77777777" w:rsidR="006D6411" w:rsidRDefault="00000000">
            <w:pPr>
              <w:pStyle w:val="TableBodyText"/>
              <w:ind w:left="0"/>
            </w:pPr>
            <w:r>
              <w:t>TLS Inspection</w:t>
            </w:r>
          </w:p>
        </w:tc>
        <w:tc>
          <w:tcPr>
            <w:tcW w:w="0" w:type="auto"/>
            <w:tcBorders>
              <w:left w:val="nil"/>
              <w:right w:val="nil"/>
            </w:tcBorders>
          </w:tcPr>
          <w:p w14:paraId="17E7B1D6" w14:textId="77777777" w:rsidR="006D6411" w:rsidRDefault="00000000">
            <w:pPr>
              <w:pStyle w:val="TableBodyText"/>
              <w:ind w:left="0"/>
            </w:pPr>
            <w:r>
              <w:t>Enable those capabilities on the upstream VRF or Tier-0 Gateway when supported(i.e., IDS/IPS, Identity Firewall), Firewall Add-On is required</w:t>
            </w:r>
          </w:p>
          <w:p w14:paraId="2E9E228E" w14:textId="77777777" w:rsidR="006D6411" w:rsidRDefault="00000000">
            <w:pPr>
              <w:pStyle w:val="TableBodyText"/>
              <w:ind w:left="0"/>
            </w:pPr>
            <w:r>
              <w:t>Enable the equivalent Distributed Service when available (i.e. Distributed IDS/IPS or Distributed Malware Protection), Firewall Add-On is required</w:t>
            </w:r>
          </w:p>
        </w:tc>
      </w:tr>
    </w:tbl>
    <w:p w14:paraId="3B225F02" w14:textId="77777777" w:rsidR="006D6411" w:rsidRDefault="00000000">
      <w:pPr>
        <w:pStyle w:val="SectionHeading3"/>
        <w:spacing w:before="320"/>
      </w:pPr>
      <w:r>
        <w:t>VLAN Networking Model</w:t>
      </w:r>
    </w:p>
    <w:p w14:paraId="30A3A2E6" w14:textId="77777777" w:rsidR="006D6411" w:rsidRDefault="00000000">
      <w:pPr>
        <w:pStyle w:val="BodyText"/>
      </w:pPr>
      <w:r>
        <w:t xml:space="preserve">In this model, the only VCF component participating in the networking functionalities is the VDS, responsible for switching the traffic between the VMs running in the hypervisor and the physical uplinks. Once the packets are delivered to the upstream physical switch, it is the responsibility of the physical fabric to deliver them to the </w:t>
      </w:r>
      <w:r>
        <w:lastRenderedPageBreak/>
        <w:t>appropriate destination.Virtual machines are connected to distributed port-groups or NSX VLAN segments.</w:t>
      </w:r>
    </w:p>
    <w:p w14:paraId="10AD1CDC" w14:textId="77777777" w:rsidR="006D6411" w:rsidRDefault="00000000">
      <w:pPr>
        <w:pStyle w:val="BodyText"/>
      </w:pPr>
      <w:r>
        <w:t>This model lacks the benefits provided by the NSX network virtualization which decouples the physical network from the topology requirements of the applications and services that run on top of it. With network virtualization, the physical fabric can be designed and operated based on a simpler and more stable model that does not require following the application's lifecycle. The role of adapting to the ever-changing application requirements is offloaded to the NSX network virtualization layer while the physical fabric design can be centered around maximizing throughput and high availability, minimizing latency, and optimizing operational efficiency.</w:t>
      </w:r>
    </w:p>
    <w:p w14:paraId="5C38EC73" w14:textId="77777777" w:rsidR="006D6411" w:rsidRDefault="00000000">
      <w:pPr>
        <w:pStyle w:val="BodyText"/>
      </w:pPr>
      <w:r>
        <w:t>The VLAN networking model is supported in VCF and may be appropriate for specific use cases, but it is not recommended for the majority of scenarios as it lacks the benefits provided by network virtualization. The benefits of network virtualization are summarized in the table below.</w:t>
      </w:r>
    </w:p>
    <w:p w14:paraId="0ED3F164" w14:textId="77777777" w:rsidR="006D6411" w:rsidRDefault="00000000">
      <w:pPr>
        <w:pStyle w:val="SectionHeading3"/>
      </w:pPr>
      <w:r>
        <w:t>Comparison VLAN Networking vs Network Virtualization (VPC or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0"/>
        <w:gridCol w:w="3499"/>
        <w:gridCol w:w="4321"/>
      </w:tblGrid>
      <w:tr w:rsidR="006D6411" w14:paraId="41C09717" w14:textId="77777777">
        <w:trPr>
          <w:cantSplit/>
          <w:tblHeader/>
        </w:trPr>
        <w:tc>
          <w:tcPr>
            <w:tcW w:w="0" w:type="auto"/>
            <w:tcBorders>
              <w:left w:val="nil"/>
              <w:right w:val="nil"/>
            </w:tcBorders>
            <w:shd w:val="clear" w:color="auto" w:fill="E1E1E1"/>
            <w:tcMar>
              <w:top w:w="60" w:type="dxa"/>
              <w:bottom w:w="60" w:type="dxa"/>
            </w:tcMar>
          </w:tcPr>
          <w:p w14:paraId="73E0353C"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7B672991" w14:textId="77777777" w:rsidR="006D6411" w:rsidRDefault="00000000">
            <w:pPr>
              <w:pStyle w:val="TableHeaderText"/>
            </w:pPr>
            <w:r>
              <w:t>VLAN Networking</w:t>
            </w:r>
          </w:p>
        </w:tc>
        <w:tc>
          <w:tcPr>
            <w:tcW w:w="0" w:type="auto"/>
            <w:tcBorders>
              <w:left w:val="nil"/>
              <w:right w:val="nil"/>
            </w:tcBorders>
            <w:shd w:val="clear" w:color="auto" w:fill="E1E1E1"/>
            <w:tcMar>
              <w:top w:w="60" w:type="dxa"/>
              <w:bottom w:w="60" w:type="dxa"/>
            </w:tcMar>
          </w:tcPr>
          <w:p w14:paraId="3FB299BC" w14:textId="77777777" w:rsidR="006D6411" w:rsidRDefault="00000000">
            <w:pPr>
              <w:pStyle w:val="TableHeaderText"/>
            </w:pPr>
            <w:r>
              <w:t>Network Virtualization (VPC or Policy NSX)</w:t>
            </w:r>
          </w:p>
        </w:tc>
      </w:tr>
      <w:tr w:rsidR="006D6411" w14:paraId="24F09D59" w14:textId="77777777">
        <w:tblPrEx>
          <w:tblBorders>
            <w:top w:val="nil"/>
          </w:tblBorders>
        </w:tblPrEx>
        <w:trPr>
          <w:cantSplit/>
        </w:trPr>
        <w:tc>
          <w:tcPr>
            <w:tcW w:w="0" w:type="auto"/>
            <w:tcBorders>
              <w:left w:val="nil"/>
              <w:right w:val="nil"/>
            </w:tcBorders>
          </w:tcPr>
          <w:p w14:paraId="14712660" w14:textId="77777777" w:rsidR="006D6411" w:rsidRDefault="00000000">
            <w:pPr>
              <w:pStyle w:val="TableBodyText"/>
            </w:pPr>
            <w:r>
              <w:t>VM Mobility</w:t>
            </w:r>
          </w:p>
        </w:tc>
        <w:tc>
          <w:tcPr>
            <w:tcW w:w="0" w:type="auto"/>
            <w:tcBorders>
              <w:left w:val="nil"/>
              <w:right w:val="nil"/>
            </w:tcBorders>
          </w:tcPr>
          <w:p w14:paraId="53D9DC42" w14:textId="77777777" w:rsidR="006D6411" w:rsidRDefault="00000000">
            <w:pPr>
              <w:pStyle w:val="TableBodyText"/>
            </w:pPr>
            <w:r>
              <w:t>VM mobility is limited to the span of a VLAN (usually one rack)</w:t>
            </w:r>
          </w:p>
        </w:tc>
        <w:tc>
          <w:tcPr>
            <w:tcW w:w="0" w:type="auto"/>
            <w:tcBorders>
              <w:left w:val="nil"/>
              <w:right w:val="nil"/>
            </w:tcBorders>
          </w:tcPr>
          <w:p w14:paraId="67E3B055" w14:textId="77777777" w:rsidR="006D6411" w:rsidRDefault="00000000">
            <w:pPr>
              <w:pStyle w:val="TableBodyText"/>
            </w:pPr>
            <w:r>
              <w:t>VM mobility across Layer 3 boundaries – any topology</w:t>
            </w:r>
          </w:p>
        </w:tc>
      </w:tr>
      <w:tr w:rsidR="006D6411" w14:paraId="53A4645A" w14:textId="77777777">
        <w:tblPrEx>
          <w:tblBorders>
            <w:top w:val="nil"/>
          </w:tblBorders>
        </w:tblPrEx>
        <w:trPr>
          <w:cantSplit/>
        </w:trPr>
        <w:tc>
          <w:tcPr>
            <w:tcW w:w="0" w:type="auto"/>
            <w:tcBorders>
              <w:left w:val="nil"/>
              <w:right w:val="nil"/>
            </w:tcBorders>
          </w:tcPr>
          <w:p w14:paraId="3DD12B76" w14:textId="77777777" w:rsidR="006D6411" w:rsidRDefault="00000000">
            <w:pPr>
              <w:pStyle w:val="TableBodyText"/>
            </w:pPr>
            <w:r>
              <w:t>Rack Availability</w:t>
            </w:r>
          </w:p>
        </w:tc>
        <w:tc>
          <w:tcPr>
            <w:tcW w:w="0" w:type="auto"/>
            <w:tcBorders>
              <w:left w:val="nil"/>
              <w:right w:val="nil"/>
            </w:tcBorders>
          </w:tcPr>
          <w:p w14:paraId="1C7D1653" w14:textId="77777777" w:rsidR="006D6411" w:rsidRDefault="00000000">
            <w:pPr>
              <w:pStyle w:val="TableBodyText"/>
            </w:pPr>
            <w:r>
              <w:t>Achieving rack availability via vSphere HA is not possible without extending VLANs between racks</w:t>
            </w:r>
          </w:p>
        </w:tc>
        <w:tc>
          <w:tcPr>
            <w:tcW w:w="0" w:type="auto"/>
            <w:tcBorders>
              <w:left w:val="nil"/>
              <w:right w:val="nil"/>
            </w:tcBorders>
          </w:tcPr>
          <w:p w14:paraId="05CE3A6F" w14:textId="77777777" w:rsidR="006D6411" w:rsidRDefault="00000000">
            <w:pPr>
              <w:pStyle w:val="TableBodyText"/>
            </w:pPr>
            <w:r>
              <w:t>Easy to achieve rack availability via vSphere HA for compute workloads regardless of the network fabric topology</w:t>
            </w:r>
          </w:p>
        </w:tc>
      </w:tr>
      <w:tr w:rsidR="006D6411" w14:paraId="7689D516" w14:textId="77777777">
        <w:tblPrEx>
          <w:tblBorders>
            <w:top w:val="nil"/>
          </w:tblBorders>
        </w:tblPrEx>
        <w:trPr>
          <w:cantSplit/>
        </w:trPr>
        <w:tc>
          <w:tcPr>
            <w:tcW w:w="0" w:type="auto"/>
            <w:tcBorders>
              <w:left w:val="nil"/>
              <w:right w:val="nil"/>
            </w:tcBorders>
          </w:tcPr>
          <w:p w14:paraId="64AABB17" w14:textId="77777777" w:rsidR="006D6411" w:rsidRDefault="00000000">
            <w:pPr>
              <w:pStyle w:val="TableBodyText"/>
            </w:pPr>
            <w:r>
              <w:t>Resource Pooling</w:t>
            </w:r>
          </w:p>
        </w:tc>
        <w:tc>
          <w:tcPr>
            <w:tcW w:w="0" w:type="auto"/>
            <w:tcBorders>
              <w:left w:val="nil"/>
              <w:right w:val="nil"/>
            </w:tcBorders>
          </w:tcPr>
          <w:p w14:paraId="04D85EDD" w14:textId="77777777" w:rsidR="006D6411" w:rsidRDefault="00000000">
            <w:pPr>
              <w:pStyle w:val="TableBodyText"/>
            </w:pPr>
            <w:r>
              <w:t>Resource pooling is limited by the VLAN span</w:t>
            </w:r>
          </w:p>
        </w:tc>
        <w:tc>
          <w:tcPr>
            <w:tcW w:w="0" w:type="auto"/>
            <w:tcBorders>
              <w:left w:val="nil"/>
              <w:right w:val="nil"/>
            </w:tcBorders>
          </w:tcPr>
          <w:p w14:paraId="7BBC0146" w14:textId="77777777" w:rsidR="006D6411" w:rsidRDefault="00000000">
            <w:pPr>
              <w:pStyle w:val="TableBodyText"/>
            </w:pPr>
            <w:r>
              <w:t>Heterogenous islands of computing are easily integrated. vSphere clusters can be distributed across N racks regardless of the network fabric topology</w:t>
            </w:r>
          </w:p>
        </w:tc>
      </w:tr>
      <w:tr w:rsidR="006D6411" w14:paraId="3A2B73BE" w14:textId="77777777">
        <w:tblPrEx>
          <w:tblBorders>
            <w:top w:val="nil"/>
          </w:tblBorders>
        </w:tblPrEx>
        <w:trPr>
          <w:cantSplit/>
        </w:trPr>
        <w:tc>
          <w:tcPr>
            <w:tcW w:w="0" w:type="auto"/>
            <w:tcBorders>
              <w:left w:val="nil"/>
              <w:right w:val="nil"/>
            </w:tcBorders>
          </w:tcPr>
          <w:p w14:paraId="20C0942C" w14:textId="77777777" w:rsidR="006D6411" w:rsidRDefault="00000000">
            <w:pPr>
              <w:pStyle w:val="TableBodyText"/>
            </w:pPr>
            <w:r>
              <w:t>Infrastructure Agility</w:t>
            </w:r>
          </w:p>
        </w:tc>
        <w:tc>
          <w:tcPr>
            <w:tcW w:w="0" w:type="auto"/>
            <w:tcBorders>
              <w:left w:val="nil"/>
              <w:right w:val="nil"/>
            </w:tcBorders>
          </w:tcPr>
          <w:p w14:paraId="1701141C" w14:textId="77777777" w:rsidR="006D6411" w:rsidRDefault="00000000">
            <w:pPr>
              <w:pStyle w:val="TableBodyText"/>
            </w:pPr>
            <w:r>
              <w:t>Slow application deployment dependent on physical network reconfigurations</w:t>
            </w:r>
          </w:p>
        </w:tc>
        <w:tc>
          <w:tcPr>
            <w:tcW w:w="0" w:type="auto"/>
            <w:tcBorders>
              <w:left w:val="nil"/>
              <w:right w:val="nil"/>
            </w:tcBorders>
          </w:tcPr>
          <w:p w14:paraId="1F6D2B86" w14:textId="77777777" w:rsidR="006D6411" w:rsidRDefault="00000000">
            <w:pPr>
              <w:pStyle w:val="TableBodyText"/>
            </w:pPr>
            <w:r>
              <w:t>The physical network is abstracted. No changes are required to support the application lifecycle</w:t>
            </w:r>
          </w:p>
        </w:tc>
      </w:tr>
      <w:tr w:rsidR="006D6411" w14:paraId="26D1F459" w14:textId="77777777">
        <w:tblPrEx>
          <w:tblBorders>
            <w:top w:val="nil"/>
          </w:tblBorders>
        </w:tblPrEx>
        <w:trPr>
          <w:cantSplit/>
        </w:trPr>
        <w:tc>
          <w:tcPr>
            <w:tcW w:w="0" w:type="auto"/>
            <w:tcBorders>
              <w:left w:val="nil"/>
              <w:right w:val="nil"/>
            </w:tcBorders>
          </w:tcPr>
          <w:p w14:paraId="3004257A" w14:textId="77777777" w:rsidR="006D6411" w:rsidRDefault="00000000">
            <w:pPr>
              <w:pStyle w:val="TableBodyText"/>
            </w:pPr>
            <w:r>
              <w:t>Change Management</w:t>
            </w:r>
          </w:p>
        </w:tc>
        <w:tc>
          <w:tcPr>
            <w:tcW w:w="0" w:type="auto"/>
            <w:tcBorders>
              <w:left w:val="nil"/>
              <w:right w:val="nil"/>
            </w:tcBorders>
          </w:tcPr>
          <w:p w14:paraId="2A1E90EA" w14:textId="77777777" w:rsidR="006D6411" w:rsidRDefault="00000000">
            <w:pPr>
              <w:pStyle w:val="TableBodyText"/>
            </w:pPr>
            <w:r>
              <w:t>Network changes require the reconfiguration of multiple devices</w:t>
            </w:r>
          </w:p>
        </w:tc>
        <w:tc>
          <w:tcPr>
            <w:tcW w:w="0" w:type="auto"/>
            <w:tcBorders>
              <w:left w:val="nil"/>
              <w:right w:val="nil"/>
            </w:tcBorders>
          </w:tcPr>
          <w:p w14:paraId="71AA2172" w14:textId="77777777" w:rsidR="006D6411" w:rsidRDefault="00000000">
            <w:pPr>
              <w:pStyle w:val="TableBodyText"/>
            </w:pPr>
            <w:r>
              <w:t>Single point of management for the entire logical network. The network can embrace an Infrastructure as Code (IoC) approach, where network constructs follow the application lifecycle</w:t>
            </w:r>
          </w:p>
        </w:tc>
      </w:tr>
      <w:tr w:rsidR="006D6411" w14:paraId="578B82D1" w14:textId="77777777">
        <w:tblPrEx>
          <w:tblBorders>
            <w:top w:val="nil"/>
          </w:tblBorders>
        </w:tblPrEx>
        <w:trPr>
          <w:cantSplit/>
        </w:trPr>
        <w:tc>
          <w:tcPr>
            <w:tcW w:w="0" w:type="auto"/>
            <w:tcBorders>
              <w:left w:val="nil"/>
              <w:right w:val="nil"/>
            </w:tcBorders>
          </w:tcPr>
          <w:p w14:paraId="5F97BD64" w14:textId="77777777" w:rsidR="006D6411" w:rsidRDefault="00000000">
            <w:pPr>
              <w:pStyle w:val="TableBodyText"/>
            </w:pPr>
            <w:r>
              <w:t>Disaster Recovery</w:t>
            </w:r>
          </w:p>
        </w:tc>
        <w:tc>
          <w:tcPr>
            <w:tcW w:w="0" w:type="auto"/>
            <w:tcBorders>
              <w:left w:val="nil"/>
              <w:right w:val="nil"/>
            </w:tcBorders>
          </w:tcPr>
          <w:p w14:paraId="5B4994F8" w14:textId="77777777" w:rsidR="006D6411" w:rsidRDefault="00000000">
            <w:pPr>
              <w:pStyle w:val="TableBodyText"/>
            </w:pPr>
            <w:r>
              <w:t>Disaster recovery requires re-IP or extending networks across sites via the physical network</w:t>
            </w:r>
          </w:p>
        </w:tc>
        <w:tc>
          <w:tcPr>
            <w:tcW w:w="0" w:type="auto"/>
            <w:tcBorders>
              <w:left w:val="nil"/>
              <w:right w:val="nil"/>
            </w:tcBorders>
          </w:tcPr>
          <w:p w14:paraId="30E4E0A9" w14:textId="77777777" w:rsidR="006D6411" w:rsidRDefault="00000000">
            <w:pPr>
              <w:pStyle w:val="TableBodyText"/>
            </w:pPr>
            <w:r>
              <w:t>Easy disaster recovery without re-IP via NSX Federation (NSX Segment only) or Multi-AZ design.</w:t>
            </w:r>
          </w:p>
        </w:tc>
      </w:tr>
      <w:tr w:rsidR="006D6411" w14:paraId="0B40D065" w14:textId="77777777">
        <w:tblPrEx>
          <w:tblBorders>
            <w:top w:val="nil"/>
          </w:tblBorders>
        </w:tblPrEx>
        <w:trPr>
          <w:cantSplit/>
        </w:trPr>
        <w:tc>
          <w:tcPr>
            <w:tcW w:w="0" w:type="auto"/>
            <w:tcBorders>
              <w:left w:val="nil"/>
              <w:right w:val="nil"/>
            </w:tcBorders>
          </w:tcPr>
          <w:p w14:paraId="1E267A73" w14:textId="77777777" w:rsidR="006D6411" w:rsidRDefault="00000000">
            <w:pPr>
              <w:pStyle w:val="TableBodyText"/>
            </w:pPr>
            <w:r>
              <w:t>L2 Scale</w:t>
            </w:r>
          </w:p>
        </w:tc>
        <w:tc>
          <w:tcPr>
            <w:tcW w:w="0" w:type="auto"/>
            <w:tcBorders>
              <w:left w:val="nil"/>
              <w:right w:val="nil"/>
            </w:tcBorders>
          </w:tcPr>
          <w:p w14:paraId="45343E2E" w14:textId="77777777" w:rsidR="006D6411" w:rsidRDefault="00000000">
            <w:pPr>
              <w:pStyle w:val="TableBodyText"/>
            </w:pPr>
            <w:r>
              <w:t>Fundamentally tied to MAC learning and L2 discovery over different types of underlay technology (e.g., traditional L2, EVPN)</w:t>
            </w:r>
          </w:p>
        </w:tc>
        <w:tc>
          <w:tcPr>
            <w:tcW w:w="0" w:type="auto"/>
            <w:tcBorders>
              <w:left w:val="nil"/>
              <w:right w:val="nil"/>
            </w:tcBorders>
          </w:tcPr>
          <w:p w14:paraId="00425197" w14:textId="77777777" w:rsidR="006D6411" w:rsidRDefault="00000000">
            <w:pPr>
              <w:pStyle w:val="TableBodyText"/>
            </w:pPr>
            <w:r>
              <w:t>Programmed from vSphere, and thus no MAC learning and abstracted from the physical network, reducing the leaf switch scale requirements</w:t>
            </w:r>
          </w:p>
        </w:tc>
      </w:tr>
      <w:tr w:rsidR="006D6411" w14:paraId="0669FB29" w14:textId="77777777">
        <w:tblPrEx>
          <w:tblBorders>
            <w:top w:val="nil"/>
          </w:tblBorders>
        </w:tblPrEx>
        <w:trPr>
          <w:cantSplit/>
        </w:trPr>
        <w:tc>
          <w:tcPr>
            <w:tcW w:w="0" w:type="auto"/>
            <w:tcBorders>
              <w:left w:val="nil"/>
              <w:right w:val="nil"/>
            </w:tcBorders>
          </w:tcPr>
          <w:p w14:paraId="5087718F" w14:textId="77777777" w:rsidR="006D6411" w:rsidRDefault="00000000">
            <w:pPr>
              <w:pStyle w:val="TableBodyText"/>
            </w:pPr>
            <w:r>
              <w:lastRenderedPageBreak/>
              <w:t>L2 Security</w:t>
            </w:r>
          </w:p>
        </w:tc>
        <w:tc>
          <w:tcPr>
            <w:tcW w:w="0" w:type="auto"/>
            <w:tcBorders>
              <w:left w:val="nil"/>
              <w:right w:val="nil"/>
            </w:tcBorders>
          </w:tcPr>
          <w:p w14:paraId="771C4C02" w14:textId="77777777" w:rsidR="006D6411" w:rsidRDefault="00000000">
            <w:pPr>
              <w:pStyle w:val="TableBodyText"/>
            </w:pPr>
            <w:r>
              <w:t>Physical fabric is directly exposed to L2 frames generated by the VMs (e.g., STP BPDU)</w:t>
            </w:r>
          </w:p>
        </w:tc>
        <w:tc>
          <w:tcPr>
            <w:tcW w:w="0" w:type="auto"/>
            <w:tcBorders>
              <w:left w:val="nil"/>
              <w:right w:val="nil"/>
            </w:tcBorders>
          </w:tcPr>
          <w:p w14:paraId="139CEE2D" w14:textId="77777777" w:rsidR="006D6411" w:rsidRDefault="00000000">
            <w:pPr>
              <w:pStyle w:val="TableBodyText"/>
            </w:pPr>
            <w:r>
              <w:t>NSX Overlay isolates the physical fabric from the Layer 2 frames generated by the endpoints</w:t>
            </w:r>
          </w:p>
        </w:tc>
      </w:tr>
      <w:tr w:rsidR="006D6411" w14:paraId="53098429" w14:textId="77777777">
        <w:tblPrEx>
          <w:tblBorders>
            <w:top w:val="nil"/>
          </w:tblBorders>
        </w:tblPrEx>
        <w:trPr>
          <w:cantSplit/>
        </w:trPr>
        <w:tc>
          <w:tcPr>
            <w:tcW w:w="0" w:type="auto"/>
            <w:tcBorders>
              <w:left w:val="nil"/>
              <w:right w:val="nil"/>
            </w:tcBorders>
          </w:tcPr>
          <w:p w14:paraId="2AD4F9F6" w14:textId="77777777" w:rsidR="006D6411" w:rsidRDefault="00000000">
            <w:pPr>
              <w:pStyle w:val="TableBodyText"/>
            </w:pPr>
            <w:r>
              <w:t>Support of Advanced Networking (i.e., NAT, Firewall)</w:t>
            </w:r>
          </w:p>
        </w:tc>
        <w:tc>
          <w:tcPr>
            <w:tcW w:w="0" w:type="auto"/>
            <w:tcBorders>
              <w:left w:val="nil"/>
              <w:right w:val="nil"/>
            </w:tcBorders>
          </w:tcPr>
          <w:p w14:paraId="47861055" w14:textId="77777777" w:rsidR="006D6411" w:rsidRDefault="00000000">
            <w:pPr>
              <w:pStyle w:val="TableBodyText"/>
            </w:pPr>
            <w:r>
              <w:t>Tied to physical ASIC and limited by switch vendor</w:t>
            </w:r>
          </w:p>
        </w:tc>
        <w:tc>
          <w:tcPr>
            <w:tcW w:w="0" w:type="auto"/>
            <w:tcBorders>
              <w:left w:val="nil"/>
              <w:right w:val="nil"/>
            </w:tcBorders>
          </w:tcPr>
          <w:p w14:paraId="7D2D6F08" w14:textId="77777777" w:rsidR="006D6411" w:rsidRDefault="00000000">
            <w:pPr>
              <w:pStyle w:val="TableBodyText"/>
            </w:pPr>
            <w:r>
              <w:t>Software-defined allows scaling of the networking and security stack</w:t>
            </w:r>
          </w:p>
        </w:tc>
      </w:tr>
    </w:tbl>
    <w:p w14:paraId="2F1FF548" w14:textId="77777777" w:rsidR="006D6411" w:rsidRDefault="00000000">
      <w:pPr>
        <w:pStyle w:val="BodyText"/>
        <w:spacing w:before="240"/>
      </w:pPr>
      <w:r>
        <w:t>When using VLAN networking two options are available:</w:t>
      </w:r>
    </w:p>
    <w:p w14:paraId="7811A392" w14:textId="77777777" w:rsidR="006D6411" w:rsidRDefault="00000000">
      <w:pPr>
        <w:pStyle w:val="BodyText"/>
      </w:pPr>
      <w:r>
        <w:t>Create distributed port-groups (dvpgs) in vCenter</w:t>
      </w:r>
    </w:p>
    <w:p w14:paraId="57BCFEC4" w14:textId="77777777" w:rsidR="006D6411" w:rsidRDefault="00000000">
      <w:pPr>
        <w:pStyle w:val="BodyText"/>
      </w:pPr>
      <w:r>
        <w:t>Create VLAN Segments in NSX Manager</w:t>
      </w:r>
    </w:p>
    <w:p w14:paraId="0886803F" w14:textId="77777777" w:rsidR="006D6411" w:rsidRDefault="00000000">
      <w:pPr>
        <w:pStyle w:val="BodyText"/>
      </w:pPr>
      <w:r>
        <w:t>When enabling "NSX on dvgps" for a vSphere cluster in NSX, workloads connected to dvpgs can leverage the same NSX distributed services as those connected to NSX Segments or VPC subnets. Those services include the vDefend Distributed Firewall (available as an advanced service), spoofguard, and any other services that can be applied via NSX segment profiles.</w:t>
      </w:r>
    </w:p>
    <w:p w14:paraId="2AF2989A" w14:textId="77777777" w:rsidR="006D6411" w:rsidRDefault="00000000">
      <w:pPr>
        <w:pStyle w:val="BodyText"/>
      </w:pPr>
      <w:r>
        <w:t>To use VLAN segments, workloads must be placed on the NSX-managed distributed virtual port groups that are automatically created when a VLAN segment is defined in NSX.</w:t>
      </w:r>
    </w:p>
    <w:p w14:paraId="37D509C3" w14:textId="77777777" w:rsidR="006D6411" w:rsidRDefault="00000000">
      <w:pPr>
        <w:pStyle w:val="BodyText"/>
      </w:pPr>
      <w:r>
        <w:t>From a scalability perspective, using VLAN segments is better suited for larger environments with a high number of VDSs, vCenters, and dvpgs. When creating a VLAN segment in NSX, a corresponding vCenter dpvg is automatically created on any VDS part of the corresponding VLAN TZ. This provides simpler lifecycle management of VLAN networks via NSX manager in environments with numerous VDSs, across single or multiple vCenters. This consideration is particularly relevant for VMware Cloud Foundation platforms where each vSphere cluster has a dedicated VDS, increasing the number of VDSs and dvpgs to be managed.</w:t>
      </w:r>
    </w:p>
    <w:p w14:paraId="02E45210"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754</w:t>
      </w:r>
      <w:r>
        <w:fldChar w:fldCharType="end"/>
      </w:r>
      <w:r>
        <w:t>. Comparison Distributed Switch Port-Groups vs VLAN Segments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39"/>
        <w:gridCol w:w="4821"/>
        <w:gridCol w:w="3300"/>
      </w:tblGrid>
      <w:tr w:rsidR="006D6411" w14:paraId="0B19E967" w14:textId="77777777">
        <w:trPr>
          <w:cantSplit/>
          <w:tblHeader/>
        </w:trPr>
        <w:tc>
          <w:tcPr>
            <w:tcW w:w="0" w:type="auto"/>
            <w:tcBorders>
              <w:left w:val="nil"/>
              <w:right w:val="nil"/>
            </w:tcBorders>
            <w:shd w:val="clear" w:color="auto" w:fill="E1E1E1"/>
            <w:tcMar>
              <w:top w:w="60" w:type="dxa"/>
              <w:bottom w:w="60" w:type="dxa"/>
            </w:tcMar>
          </w:tcPr>
          <w:p w14:paraId="0C2CE996" w14:textId="77777777" w:rsidR="006D6411" w:rsidRDefault="00000000">
            <w:pPr>
              <w:pStyle w:val="TableHeaderText"/>
            </w:pPr>
            <w:r>
              <w:t>Feature</w:t>
            </w:r>
          </w:p>
        </w:tc>
        <w:tc>
          <w:tcPr>
            <w:tcW w:w="0" w:type="auto"/>
            <w:tcBorders>
              <w:left w:val="nil"/>
              <w:right w:val="nil"/>
            </w:tcBorders>
            <w:shd w:val="clear" w:color="auto" w:fill="E1E1E1"/>
            <w:tcMar>
              <w:top w:w="60" w:type="dxa"/>
              <w:bottom w:w="60" w:type="dxa"/>
            </w:tcMar>
          </w:tcPr>
          <w:p w14:paraId="3209D4B2" w14:textId="77777777" w:rsidR="006D6411" w:rsidRDefault="00000000">
            <w:pPr>
              <w:pStyle w:val="TableHeaderText"/>
            </w:pPr>
            <w:r>
              <w:t>Option 1: vCenter Distributed Switch Port-Groups</w:t>
            </w:r>
          </w:p>
        </w:tc>
        <w:tc>
          <w:tcPr>
            <w:tcW w:w="0" w:type="auto"/>
            <w:tcBorders>
              <w:left w:val="nil"/>
              <w:right w:val="nil"/>
            </w:tcBorders>
            <w:shd w:val="clear" w:color="auto" w:fill="E1E1E1"/>
            <w:tcMar>
              <w:top w:w="60" w:type="dxa"/>
              <w:bottom w:w="60" w:type="dxa"/>
            </w:tcMar>
          </w:tcPr>
          <w:p w14:paraId="3E3179C9" w14:textId="77777777" w:rsidR="006D6411" w:rsidRDefault="00000000">
            <w:pPr>
              <w:pStyle w:val="TableHeaderText"/>
            </w:pPr>
            <w:r>
              <w:t>Option 2: NSX VLAN Segments</w:t>
            </w:r>
          </w:p>
        </w:tc>
      </w:tr>
      <w:tr w:rsidR="006D6411" w14:paraId="1CADACA0" w14:textId="77777777">
        <w:tblPrEx>
          <w:tblBorders>
            <w:top w:val="nil"/>
          </w:tblBorders>
        </w:tblPrEx>
        <w:trPr>
          <w:cantSplit/>
        </w:trPr>
        <w:tc>
          <w:tcPr>
            <w:tcW w:w="0" w:type="auto"/>
            <w:tcBorders>
              <w:left w:val="nil"/>
              <w:right w:val="nil"/>
            </w:tcBorders>
          </w:tcPr>
          <w:p w14:paraId="7C1BDA3F" w14:textId="77777777" w:rsidR="006D6411" w:rsidRDefault="00000000">
            <w:pPr>
              <w:pStyle w:val="TableBodyText"/>
            </w:pPr>
            <w:r>
              <w:t>Creation Method</w:t>
            </w:r>
          </w:p>
        </w:tc>
        <w:tc>
          <w:tcPr>
            <w:tcW w:w="0" w:type="auto"/>
            <w:tcBorders>
              <w:left w:val="nil"/>
              <w:right w:val="nil"/>
            </w:tcBorders>
          </w:tcPr>
          <w:p w14:paraId="5390AE2D" w14:textId="77777777" w:rsidR="006D6411" w:rsidRDefault="00000000">
            <w:pPr>
              <w:pStyle w:val="TableBodyText"/>
            </w:pPr>
            <w:r>
              <w:t>Created directly in vCenter</w:t>
            </w:r>
          </w:p>
        </w:tc>
        <w:tc>
          <w:tcPr>
            <w:tcW w:w="0" w:type="auto"/>
            <w:tcBorders>
              <w:left w:val="nil"/>
              <w:right w:val="nil"/>
            </w:tcBorders>
          </w:tcPr>
          <w:p w14:paraId="7076E7F6" w14:textId="77777777" w:rsidR="006D6411" w:rsidRDefault="00000000">
            <w:pPr>
              <w:pStyle w:val="TableBodyText"/>
            </w:pPr>
            <w:r>
              <w:t>Created in NSX Manager</w:t>
            </w:r>
          </w:p>
        </w:tc>
      </w:tr>
      <w:tr w:rsidR="006D6411" w14:paraId="5F669FBD" w14:textId="77777777">
        <w:tblPrEx>
          <w:tblBorders>
            <w:top w:val="nil"/>
          </w:tblBorders>
        </w:tblPrEx>
        <w:trPr>
          <w:cantSplit/>
        </w:trPr>
        <w:tc>
          <w:tcPr>
            <w:tcW w:w="0" w:type="auto"/>
            <w:tcBorders>
              <w:left w:val="nil"/>
              <w:right w:val="nil"/>
            </w:tcBorders>
          </w:tcPr>
          <w:p w14:paraId="4DC42B19" w14:textId="77777777" w:rsidR="006D6411" w:rsidRDefault="00000000">
            <w:pPr>
              <w:pStyle w:val="TableBodyText"/>
            </w:pPr>
            <w:r>
              <w:t>NSX Services Support</w:t>
            </w:r>
          </w:p>
        </w:tc>
        <w:tc>
          <w:tcPr>
            <w:tcW w:w="0" w:type="auto"/>
            <w:tcBorders>
              <w:left w:val="nil"/>
              <w:right w:val="nil"/>
            </w:tcBorders>
          </w:tcPr>
          <w:p w14:paraId="79B64807" w14:textId="77777777" w:rsidR="006D6411" w:rsidRDefault="00000000">
            <w:pPr>
              <w:pStyle w:val="TableBodyText"/>
            </w:pPr>
            <w:r>
              <w:t>Supported via "NSX on dvpgs" feature</w:t>
            </w:r>
          </w:p>
        </w:tc>
        <w:tc>
          <w:tcPr>
            <w:tcW w:w="0" w:type="auto"/>
            <w:tcBorders>
              <w:left w:val="nil"/>
              <w:right w:val="nil"/>
            </w:tcBorders>
          </w:tcPr>
          <w:p w14:paraId="60F62E99" w14:textId="77777777" w:rsidR="006D6411" w:rsidRDefault="00000000">
            <w:pPr>
              <w:pStyle w:val="TableBodyText"/>
            </w:pPr>
            <w:r>
              <w:t>Natively supported</w:t>
            </w:r>
          </w:p>
        </w:tc>
      </w:tr>
      <w:tr w:rsidR="006D6411" w14:paraId="1EBB56BE" w14:textId="77777777">
        <w:tblPrEx>
          <w:tblBorders>
            <w:top w:val="nil"/>
          </w:tblBorders>
        </w:tblPrEx>
        <w:trPr>
          <w:cantSplit/>
        </w:trPr>
        <w:tc>
          <w:tcPr>
            <w:tcW w:w="0" w:type="auto"/>
            <w:tcBorders>
              <w:left w:val="nil"/>
              <w:right w:val="nil"/>
            </w:tcBorders>
          </w:tcPr>
          <w:p w14:paraId="7F0AEEAC" w14:textId="77777777" w:rsidR="006D6411" w:rsidRDefault="00000000">
            <w:pPr>
              <w:pStyle w:val="TableBodyText"/>
            </w:pPr>
            <w:r>
              <w:t>Compatible Services</w:t>
            </w:r>
          </w:p>
        </w:tc>
        <w:tc>
          <w:tcPr>
            <w:tcW w:w="0" w:type="auto"/>
            <w:tcBorders>
              <w:left w:val="nil"/>
              <w:right w:val="nil"/>
            </w:tcBorders>
          </w:tcPr>
          <w:p w14:paraId="61733498" w14:textId="77777777" w:rsidR="006D6411" w:rsidRDefault="00000000">
            <w:pPr>
              <w:pStyle w:val="TableBodyText"/>
            </w:pPr>
            <w:r>
              <w:t>Distributed firewall, spoofguard, segment profiles (They require applying NSX to distributed port-groups)</w:t>
            </w:r>
          </w:p>
        </w:tc>
        <w:tc>
          <w:tcPr>
            <w:tcW w:w="0" w:type="auto"/>
            <w:tcBorders>
              <w:left w:val="nil"/>
              <w:right w:val="nil"/>
            </w:tcBorders>
          </w:tcPr>
          <w:p w14:paraId="1BB58BA7" w14:textId="77777777" w:rsidR="006D6411" w:rsidRDefault="00000000">
            <w:pPr>
              <w:pStyle w:val="TableBodyText"/>
            </w:pPr>
            <w:r>
              <w:t>Distributed firewall, spoofguard, segment profiles</w:t>
            </w:r>
          </w:p>
        </w:tc>
      </w:tr>
      <w:tr w:rsidR="006D6411" w14:paraId="747827A8" w14:textId="77777777">
        <w:tblPrEx>
          <w:tblBorders>
            <w:top w:val="nil"/>
          </w:tblBorders>
        </w:tblPrEx>
        <w:trPr>
          <w:cantSplit/>
        </w:trPr>
        <w:tc>
          <w:tcPr>
            <w:tcW w:w="0" w:type="auto"/>
            <w:tcBorders>
              <w:left w:val="nil"/>
              <w:right w:val="nil"/>
            </w:tcBorders>
          </w:tcPr>
          <w:p w14:paraId="13FB7F08" w14:textId="77777777" w:rsidR="006D6411" w:rsidRDefault="00000000">
            <w:pPr>
              <w:pStyle w:val="TableBodyText"/>
            </w:pPr>
            <w:r>
              <w:t>Workload Placement</w:t>
            </w:r>
          </w:p>
        </w:tc>
        <w:tc>
          <w:tcPr>
            <w:tcW w:w="0" w:type="auto"/>
            <w:tcBorders>
              <w:left w:val="nil"/>
              <w:right w:val="nil"/>
            </w:tcBorders>
          </w:tcPr>
          <w:p w14:paraId="32451EBD" w14:textId="77777777" w:rsidR="006D6411" w:rsidRDefault="00000000">
            <w:pPr>
              <w:pStyle w:val="TableBodyText"/>
            </w:pPr>
            <w:r>
              <w:t>VMs connected to vCenter-managed dvpgs</w:t>
            </w:r>
          </w:p>
        </w:tc>
        <w:tc>
          <w:tcPr>
            <w:tcW w:w="0" w:type="auto"/>
            <w:tcBorders>
              <w:left w:val="nil"/>
              <w:right w:val="nil"/>
            </w:tcBorders>
          </w:tcPr>
          <w:p w14:paraId="20B9016B" w14:textId="77777777" w:rsidR="006D6411" w:rsidRDefault="00000000">
            <w:pPr>
              <w:pStyle w:val="TableBodyText"/>
            </w:pPr>
            <w:r>
              <w:t>VMs connected to NSX-managed dvpgs (auto-created)</w:t>
            </w:r>
          </w:p>
        </w:tc>
      </w:tr>
      <w:tr w:rsidR="006D6411" w14:paraId="187AE8BB" w14:textId="77777777">
        <w:tblPrEx>
          <w:tblBorders>
            <w:top w:val="nil"/>
          </w:tblBorders>
        </w:tblPrEx>
        <w:trPr>
          <w:cantSplit/>
        </w:trPr>
        <w:tc>
          <w:tcPr>
            <w:tcW w:w="0" w:type="auto"/>
            <w:tcBorders>
              <w:left w:val="nil"/>
              <w:right w:val="nil"/>
            </w:tcBorders>
          </w:tcPr>
          <w:p w14:paraId="4096444E" w14:textId="77777777" w:rsidR="006D6411" w:rsidRDefault="00000000">
            <w:pPr>
              <w:pStyle w:val="TableBodyText"/>
            </w:pPr>
            <w:r>
              <w:lastRenderedPageBreak/>
              <w:t>Scalability</w:t>
            </w:r>
          </w:p>
        </w:tc>
        <w:tc>
          <w:tcPr>
            <w:tcW w:w="0" w:type="auto"/>
            <w:tcBorders>
              <w:left w:val="nil"/>
              <w:right w:val="nil"/>
            </w:tcBorders>
          </w:tcPr>
          <w:p w14:paraId="5FC729F1" w14:textId="77777777" w:rsidR="006D6411" w:rsidRDefault="00000000">
            <w:pPr>
              <w:pStyle w:val="TableBodyText"/>
            </w:pPr>
            <w:r>
              <w:t>Suitable for smaller environments</w:t>
            </w:r>
          </w:p>
        </w:tc>
        <w:tc>
          <w:tcPr>
            <w:tcW w:w="0" w:type="auto"/>
            <w:tcBorders>
              <w:left w:val="nil"/>
              <w:right w:val="nil"/>
            </w:tcBorders>
          </w:tcPr>
          <w:p w14:paraId="76A0F8EF" w14:textId="77777777" w:rsidR="006D6411" w:rsidRDefault="00000000">
            <w:pPr>
              <w:pStyle w:val="TableBodyText"/>
            </w:pPr>
            <w:r>
              <w:t>Better for larger environments with many VDSs and vCenters</w:t>
            </w:r>
          </w:p>
        </w:tc>
      </w:tr>
      <w:tr w:rsidR="006D6411" w14:paraId="45975124" w14:textId="77777777">
        <w:tblPrEx>
          <w:tblBorders>
            <w:top w:val="nil"/>
          </w:tblBorders>
        </w:tblPrEx>
        <w:trPr>
          <w:cantSplit/>
        </w:trPr>
        <w:tc>
          <w:tcPr>
            <w:tcW w:w="0" w:type="auto"/>
            <w:tcBorders>
              <w:left w:val="nil"/>
              <w:right w:val="nil"/>
            </w:tcBorders>
          </w:tcPr>
          <w:p w14:paraId="3E3F03CF" w14:textId="77777777" w:rsidR="006D6411" w:rsidRDefault="00000000">
            <w:pPr>
              <w:pStyle w:val="TableBodyText"/>
            </w:pPr>
            <w:r>
              <w:t>Lifecycle Management</w:t>
            </w:r>
          </w:p>
        </w:tc>
        <w:tc>
          <w:tcPr>
            <w:tcW w:w="0" w:type="auto"/>
            <w:tcBorders>
              <w:left w:val="nil"/>
              <w:right w:val="nil"/>
            </w:tcBorders>
          </w:tcPr>
          <w:p w14:paraId="1281E6AE" w14:textId="77777777" w:rsidR="006D6411" w:rsidRDefault="00000000">
            <w:pPr>
              <w:pStyle w:val="TableBodyText"/>
            </w:pPr>
            <w:r>
              <w:t>Individual management of dvpgs in vCenter</w:t>
            </w:r>
          </w:p>
        </w:tc>
        <w:tc>
          <w:tcPr>
            <w:tcW w:w="0" w:type="auto"/>
            <w:tcBorders>
              <w:left w:val="nil"/>
              <w:right w:val="nil"/>
            </w:tcBorders>
          </w:tcPr>
          <w:p w14:paraId="1C7B69D2" w14:textId="77777777" w:rsidR="006D6411" w:rsidRDefault="00000000">
            <w:pPr>
              <w:pStyle w:val="TableBodyText"/>
            </w:pPr>
            <w:r>
              <w:t>Simplified management through NSX Manager</w:t>
            </w:r>
          </w:p>
        </w:tc>
      </w:tr>
      <w:tr w:rsidR="006D6411" w14:paraId="4E004FA2" w14:textId="77777777">
        <w:tblPrEx>
          <w:tblBorders>
            <w:top w:val="nil"/>
          </w:tblBorders>
        </w:tblPrEx>
        <w:trPr>
          <w:cantSplit/>
        </w:trPr>
        <w:tc>
          <w:tcPr>
            <w:tcW w:w="0" w:type="auto"/>
            <w:tcBorders>
              <w:left w:val="nil"/>
              <w:right w:val="nil"/>
            </w:tcBorders>
          </w:tcPr>
          <w:p w14:paraId="5910A03A" w14:textId="77777777" w:rsidR="006D6411" w:rsidRDefault="00000000">
            <w:pPr>
              <w:pStyle w:val="TableBodyText"/>
            </w:pPr>
            <w:r>
              <w:t>Multi-VDS Deployment</w:t>
            </w:r>
          </w:p>
        </w:tc>
        <w:tc>
          <w:tcPr>
            <w:tcW w:w="0" w:type="auto"/>
            <w:tcBorders>
              <w:left w:val="nil"/>
              <w:right w:val="nil"/>
            </w:tcBorders>
          </w:tcPr>
          <w:p w14:paraId="6DDFBC37" w14:textId="77777777" w:rsidR="006D6411" w:rsidRDefault="00000000">
            <w:pPr>
              <w:pStyle w:val="TableBodyText"/>
            </w:pPr>
            <w:r>
              <w:t>Requires manual creation of dvpgs on each VDS</w:t>
            </w:r>
          </w:p>
        </w:tc>
        <w:tc>
          <w:tcPr>
            <w:tcW w:w="0" w:type="auto"/>
            <w:tcBorders>
              <w:left w:val="nil"/>
              <w:right w:val="nil"/>
            </w:tcBorders>
          </w:tcPr>
          <w:p w14:paraId="3B448071" w14:textId="77777777" w:rsidR="006D6411" w:rsidRDefault="00000000">
            <w:pPr>
              <w:pStyle w:val="TableBodyText"/>
            </w:pPr>
            <w:r>
              <w:t>Auto-creates corresponding dvpgs on all VDSs in VLAN TZ</w:t>
            </w:r>
          </w:p>
        </w:tc>
      </w:tr>
    </w:tbl>
    <w:p w14:paraId="7CFBD8DB" w14:textId="77777777" w:rsidR="006D6411" w:rsidRDefault="00000000">
      <w:pPr>
        <w:pStyle w:val="SectionHeading3"/>
        <w:spacing w:before="320"/>
      </w:pPr>
      <w:r>
        <w:t>NSX Federation</w:t>
      </w:r>
    </w:p>
    <w:p w14:paraId="64BB560C" w14:textId="77777777" w:rsidR="006D6411" w:rsidRDefault="00000000">
      <w:pPr>
        <w:pStyle w:val="BodyText"/>
      </w:pPr>
      <w:r>
        <w:t>NSX Federation provides a single point of management for workload networking and security across NSX domains, regardless if those NSX domains are associated to workload domains, within, or across VCF Instances.</w:t>
      </w:r>
    </w:p>
    <w:p w14:paraId="01E0FA62" w14:textId="77777777" w:rsidR="006D6411" w:rsidRDefault="00000000">
      <w:pPr>
        <w:pStyle w:val="BodyText"/>
      </w:pPr>
      <w:r>
        <w:t>NSX Federation is compatible with all the network consumption models listed in the previous section but the level of integration and the benefits it can provide vary across them. The table below summarize its capabilities in the context of each of the available network consumption models.</w:t>
      </w:r>
    </w:p>
    <w:p w14:paraId="2EF223EC" w14:textId="77777777" w:rsidR="006D6411" w:rsidRDefault="00000000">
      <w:pPr>
        <w:pStyle w:val="BodyText"/>
      </w:pPr>
      <w:r>
        <w:t>The capabilities considered are :</w:t>
      </w:r>
    </w:p>
    <w:p w14:paraId="1A58CF8F" w14:textId="77777777" w:rsidR="006D6411" w:rsidRDefault="00000000">
      <w:pPr>
        <w:pStyle w:val="BodyText"/>
      </w:pPr>
      <w:r>
        <w:t>NSX Enterprise Admin centrally manages security policy and groups across NSX Domains</w:t>
      </w:r>
    </w:p>
    <w:p w14:paraId="5C1F5B9E" w14:textId="77777777" w:rsidR="006D6411" w:rsidRDefault="00000000">
      <w:pPr>
        <w:pStyle w:val="BodyText"/>
      </w:pPr>
      <w:r>
        <w:t>Layer 2 and Layer 3 network topology extension across NSX Domains</w:t>
      </w:r>
    </w:p>
    <w:p w14:paraId="3A0A9EDB" w14:textId="77777777" w:rsidR="006D6411" w:rsidRDefault="00000000">
      <w:pPr>
        <w:pStyle w:val="BodyText"/>
        <w:pBdr>
          <w:top w:val="single" w:sz="8" w:space="2" w:color="D3D3D3"/>
          <w:bottom w:val="single" w:sz="8" w:space="2" w:color="D3D3D3"/>
        </w:pBdr>
      </w:pPr>
      <w:r>
        <w:rPr>
          <w:rStyle w:val="NoteLeadernote"/>
        </w:rPr>
        <w:t>Note</w:t>
      </w:r>
      <w:r>
        <w:rPr>
          <w:rStyle w:val="NoteLeadernote"/>
        </w:rPr>
        <w:tab/>
      </w:r>
      <w:r>
        <w:t>Tenant (NSX Project) admins, and VPC admins do not have the ability to configure global groups and security policies spanning multiple NSX Domains, nor managing local groups and security policies for multiple NSX Domains via the NSX Global Manager.</w:t>
      </w:r>
    </w:p>
    <w:p w14:paraId="447D04F6"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755</w:t>
      </w:r>
      <w:r>
        <w:fldChar w:fldCharType="end"/>
      </w:r>
      <w:r>
        <w:t>. NSX Federation capabilities in the different Network Consumption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07"/>
        <w:gridCol w:w="3989"/>
        <w:gridCol w:w="3264"/>
      </w:tblGrid>
      <w:tr w:rsidR="006D6411" w14:paraId="7FE3E5B7" w14:textId="77777777">
        <w:trPr>
          <w:cantSplit/>
          <w:tblHeader/>
        </w:trPr>
        <w:tc>
          <w:tcPr>
            <w:tcW w:w="0" w:type="auto"/>
            <w:tcBorders>
              <w:left w:val="nil"/>
              <w:right w:val="nil"/>
            </w:tcBorders>
            <w:shd w:val="clear" w:color="auto" w:fill="E1E1E1"/>
            <w:tcMar>
              <w:top w:w="60" w:type="dxa"/>
              <w:bottom w:w="60" w:type="dxa"/>
            </w:tcMar>
          </w:tcPr>
          <w:p w14:paraId="0B341D33" w14:textId="77777777" w:rsidR="006D6411" w:rsidRDefault="00000000">
            <w:pPr>
              <w:pStyle w:val="TableHeaderText"/>
            </w:pPr>
            <w:r>
              <w:t>Network Consumption Model</w:t>
            </w:r>
          </w:p>
        </w:tc>
        <w:tc>
          <w:tcPr>
            <w:tcW w:w="0" w:type="auto"/>
            <w:tcBorders>
              <w:left w:val="nil"/>
              <w:right w:val="nil"/>
            </w:tcBorders>
            <w:shd w:val="clear" w:color="auto" w:fill="E1E1E1"/>
            <w:tcMar>
              <w:top w:w="60" w:type="dxa"/>
              <w:bottom w:w="60" w:type="dxa"/>
            </w:tcMar>
          </w:tcPr>
          <w:p w14:paraId="6950DA1C"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5DCC40EE" w14:textId="77777777" w:rsidR="006D6411" w:rsidRDefault="006D6411">
            <w:pPr>
              <w:pStyle w:val="TableHeaderText"/>
            </w:pPr>
          </w:p>
        </w:tc>
      </w:tr>
      <w:tr w:rsidR="006D6411" w14:paraId="2199C349" w14:textId="77777777">
        <w:trPr>
          <w:cantSplit/>
          <w:tblHeader/>
        </w:trPr>
        <w:tc>
          <w:tcPr>
            <w:tcW w:w="0" w:type="auto"/>
            <w:tcBorders>
              <w:left w:val="nil"/>
              <w:right w:val="nil"/>
            </w:tcBorders>
            <w:shd w:val="clear" w:color="auto" w:fill="E1E1E1"/>
            <w:tcMar>
              <w:top w:w="60" w:type="dxa"/>
              <w:bottom w:w="60" w:type="dxa"/>
            </w:tcMar>
          </w:tcPr>
          <w:p w14:paraId="64F095F7" w14:textId="77777777" w:rsidR="006D6411" w:rsidRDefault="006D6411">
            <w:pPr>
              <w:pStyle w:val="TableHeaderText"/>
            </w:pPr>
          </w:p>
        </w:tc>
        <w:tc>
          <w:tcPr>
            <w:tcW w:w="0" w:type="auto"/>
            <w:tcBorders>
              <w:left w:val="nil"/>
              <w:right w:val="nil"/>
            </w:tcBorders>
            <w:shd w:val="clear" w:color="auto" w:fill="E1E1E1"/>
            <w:tcMar>
              <w:top w:w="60" w:type="dxa"/>
              <w:bottom w:w="60" w:type="dxa"/>
            </w:tcMar>
          </w:tcPr>
          <w:p w14:paraId="7CB60190" w14:textId="77777777" w:rsidR="006D6411" w:rsidRDefault="00000000">
            <w:pPr>
              <w:pStyle w:val="TableHeaderText"/>
            </w:pPr>
            <w:r>
              <w:t>NSX Enterprise Admin centrally manages security policy and groups across NSX Domains</w:t>
            </w:r>
          </w:p>
        </w:tc>
        <w:tc>
          <w:tcPr>
            <w:tcW w:w="0" w:type="auto"/>
            <w:tcBorders>
              <w:left w:val="nil"/>
              <w:right w:val="nil"/>
            </w:tcBorders>
            <w:shd w:val="clear" w:color="auto" w:fill="E1E1E1"/>
            <w:tcMar>
              <w:top w:w="60" w:type="dxa"/>
              <w:bottom w:w="60" w:type="dxa"/>
            </w:tcMar>
          </w:tcPr>
          <w:p w14:paraId="6D66F389" w14:textId="77777777" w:rsidR="006D6411" w:rsidRDefault="00000000">
            <w:pPr>
              <w:pStyle w:val="TableHeaderText"/>
            </w:pPr>
            <w:r>
              <w:t>Layer 2 and Layer 3 network topology extension across NSX Domains</w:t>
            </w:r>
          </w:p>
        </w:tc>
      </w:tr>
      <w:tr w:rsidR="006D6411" w14:paraId="1E1589A0" w14:textId="77777777">
        <w:tblPrEx>
          <w:tblBorders>
            <w:top w:val="nil"/>
          </w:tblBorders>
        </w:tblPrEx>
        <w:trPr>
          <w:cantSplit/>
        </w:trPr>
        <w:tc>
          <w:tcPr>
            <w:tcW w:w="0" w:type="auto"/>
            <w:tcBorders>
              <w:left w:val="nil"/>
              <w:right w:val="nil"/>
            </w:tcBorders>
          </w:tcPr>
          <w:p w14:paraId="22E58C61" w14:textId="77777777" w:rsidR="006D6411" w:rsidRDefault="00000000">
            <w:pPr>
              <w:pStyle w:val="TableBodyText"/>
            </w:pPr>
            <w:r>
              <w:t>VCF Automation All Apps Orgs</w:t>
            </w:r>
          </w:p>
        </w:tc>
        <w:tc>
          <w:tcPr>
            <w:tcW w:w="0" w:type="auto"/>
            <w:tcBorders>
              <w:left w:val="nil"/>
              <w:right w:val="nil"/>
            </w:tcBorders>
          </w:tcPr>
          <w:p w14:paraId="5B473C4E" w14:textId="77777777" w:rsidR="006D6411" w:rsidRDefault="00000000">
            <w:pPr>
              <w:pStyle w:val="TableBodyText"/>
            </w:pPr>
            <w:r>
              <w:t>Yes. Tenant or VPC scoped groups and security policies are local to a single NSX Domain.</w:t>
            </w:r>
          </w:p>
        </w:tc>
        <w:tc>
          <w:tcPr>
            <w:tcW w:w="0" w:type="auto"/>
            <w:tcBorders>
              <w:left w:val="nil"/>
              <w:right w:val="nil"/>
            </w:tcBorders>
          </w:tcPr>
          <w:p w14:paraId="56E158B9" w14:textId="77777777" w:rsidR="006D6411" w:rsidRDefault="00000000">
            <w:pPr>
              <w:pStyle w:val="TableBodyText"/>
            </w:pPr>
            <w:r>
              <w:t>No</w:t>
            </w:r>
          </w:p>
        </w:tc>
      </w:tr>
      <w:tr w:rsidR="006D6411" w14:paraId="646CAB7B" w14:textId="77777777">
        <w:tblPrEx>
          <w:tblBorders>
            <w:top w:val="nil"/>
          </w:tblBorders>
        </w:tblPrEx>
        <w:trPr>
          <w:cantSplit/>
        </w:trPr>
        <w:tc>
          <w:tcPr>
            <w:tcW w:w="0" w:type="auto"/>
            <w:tcBorders>
              <w:left w:val="nil"/>
              <w:right w:val="nil"/>
            </w:tcBorders>
          </w:tcPr>
          <w:p w14:paraId="3B4D7F7D" w14:textId="77777777" w:rsidR="006D6411" w:rsidRDefault="00000000">
            <w:pPr>
              <w:pStyle w:val="TableBodyText"/>
            </w:pPr>
            <w:r>
              <w:t>Virtual Private Cloud (VPC) Network Virtualization</w:t>
            </w:r>
          </w:p>
        </w:tc>
        <w:tc>
          <w:tcPr>
            <w:tcW w:w="0" w:type="auto"/>
            <w:tcBorders>
              <w:left w:val="nil"/>
              <w:right w:val="nil"/>
            </w:tcBorders>
          </w:tcPr>
          <w:p w14:paraId="2720B960" w14:textId="77777777" w:rsidR="006D6411" w:rsidRDefault="00000000">
            <w:pPr>
              <w:pStyle w:val="TableBodyText"/>
            </w:pPr>
            <w:r>
              <w:t>Yes. Tenant or VPC scoped groups and security policies are local to a single NSX Domain.</w:t>
            </w:r>
          </w:p>
        </w:tc>
        <w:tc>
          <w:tcPr>
            <w:tcW w:w="0" w:type="auto"/>
            <w:tcBorders>
              <w:left w:val="nil"/>
              <w:right w:val="nil"/>
            </w:tcBorders>
          </w:tcPr>
          <w:p w14:paraId="2D745EFC" w14:textId="77777777" w:rsidR="006D6411" w:rsidRDefault="00000000">
            <w:pPr>
              <w:pStyle w:val="TableBodyText"/>
            </w:pPr>
            <w:r>
              <w:t>No</w:t>
            </w:r>
          </w:p>
        </w:tc>
      </w:tr>
      <w:tr w:rsidR="006D6411" w14:paraId="033048D1" w14:textId="77777777">
        <w:tblPrEx>
          <w:tblBorders>
            <w:top w:val="nil"/>
          </w:tblBorders>
        </w:tblPrEx>
        <w:trPr>
          <w:cantSplit/>
        </w:trPr>
        <w:tc>
          <w:tcPr>
            <w:tcW w:w="0" w:type="auto"/>
            <w:tcBorders>
              <w:left w:val="nil"/>
              <w:right w:val="nil"/>
            </w:tcBorders>
          </w:tcPr>
          <w:p w14:paraId="37FB87E4" w14:textId="77777777" w:rsidR="006D6411" w:rsidRDefault="00000000">
            <w:pPr>
              <w:pStyle w:val="TableBodyText"/>
            </w:pPr>
            <w:r>
              <w:lastRenderedPageBreak/>
              <w:t>NSX Segment Network Virtualization</w:t>
            </w:r>
          </w:p>
        </w:tc>
        <w:tc>
          <w:tcPr>
            <w:tcW w:w="0" w:type="auto"/>
            <w:tcBorders>
              <w:left w:val="nil"/>
              <w:right w:val="nil"/>
            </w:tcBorders>
          </w:tcPr>
          <w:p w14:paraId="4799197C" w14:textId="77777777" w:rsidR="006D6411" w:rsidRDefault="00000000">
            <w:pPr>
              <w:pStyle w:val="TableBodyText"/>
            </w:pPr>
            <w:r>
              <w:t>Yes</w:t>
            </w:r>
          </w:p>
        </w:tc>
        <w:tc>
          <w:tcPr>
            <w:tcW w:w="0" w:type="auto"/>
            <w:tcBorders>
              <w:left w:val="nil"/>
              <w:right w:val="nil"/>
            </w:tcBorders>
          </w:tcPr>
          <w:p w14:paraId="577373DA" w14:textId="77777777" w:rsidR="006D6411" w:rsidRDefault="00000000">
            <w:pPr>
              <w:pStyle w:val="TableBodyText"/>
            </w:pPr>
            <w:r>
              <w:t>Yes</w:t>
            </w:r>
          </w:p>
        </w:tc>
      </w:tr>
      <w:tr w:rsidR="006D6411" w14:paraId="6D6B2C58" w14:textId="77777777">
        <w:tblPrEx>
          <w:tblBorders>
            <w:top w:val="nil"/>
          </w:tblBorders>
        </w:tblPrEx>
        <w:trPr>
          <w:cantSplit/>
        </w:trPr>
        <w:tc>
          <w:tcPr>
            <w:tcW w:w="0" w:type="auto"/>
            <w:tcBorders>
              <w:left w:val="nil"/>
              <w:right w:val="nil"/>
            </w:tcBorders>
          </w:tcPr>
          <w:p w14:paraId="6E662C80" w14:textId="77777777" w:rsidR="006D6411" w:rsidRDefault="00000000">
            <w:pPr>
              <w:pStyle w:val="TableBodyText"/>
            </w:pPr>
            <w:r>
              <w:t>VLAN Networking</w:t>
            </w:r>
          </w:p>
        </w:tc>
        <w:tc>
          <w:tcPr>
            <w:tcW w:w="0" w:type="auto"/>
            <w:tcBorders>
              <w:left w:val="nil"/>
              <w:right w:val="nil"/>
            </w:tcBorders>
          </w:tcPr>
          <w:p w14:paraId="60C61BA4" w14:textId="77777777" w:rsidR="006D6411" w:rsidRDefault="00000000">
            <w:pPr>
              <w:pStyle w:val="TableBodyText"/>
            </w:pPr>
            <w:r>
              <w:t>Yes</w:t>
            </w:r>
          </w:p>
        </w:tc>
        <w:tc>
          <w:tcPr>
            <w:tcW w:w="0" w:type="auto"/>
            <w:tcBorders>
              <w:left w:val="nil"/>
              <w:right w:val="nil"/>
            </w:tcBorders>
          </w:tcPr>
          <w:p w14:paraId="2B1F5E23" w14:textId="77777777" w:rsidR="006D6411" w:rsidRDefault="00000000">
            <w:pPr>
              <w:pStyle w:val="TableBodyText"/>
            </w:pPr>
            <w:r>
              <w:t>No</w:t>
            </w:r>
          </w:p>
        </w:tc>
      </w:tr>
    </w:tbl>
    <w:p w14:paraId="43911EAF" w14:textId="77777777" w:rsidR="006D6411" w:rsidRDefault="00000000">
      <w:pPr>
        <w:pStyle w:val="BodyText"/>
        <w:spacing w:before="240"/>
      </w:pPr>
      <w:r>
        <w:t>When extending networking and security services across workload domains part of the same VCF Instance, the goal can be achieved via NSX Federation or by sharing the NSX domain across the workload domains. When extending networking and security services across workload domains as part of different VCF Instances, NSX Federation is the only option. For workload domains that are part of the same VCF Instance, the two methods are compared in the table below</w:t>
      </w:r>
    </w:p>
    <w:p w14:paraId="3152FD03"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756</w:t>
      </w:r>
      <w:r>
        <w:fldChar w:fldCharType="end"/>
      </w:r>
      <w:r>
        <w:t>. Comparison of NSX Federation vs Shared NSX Domain Capabilities for cross Workload Domain Networking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67"/>
        <w:gridCol w:w="2785"/>
        <w:gridCol w:w="2230"/>
        <w:gridCol w:w="3378"/>
      </w:tblGrid>
      <w:tr w:rsidR="006D6411" w14:paraId="798F3FA5" w14:textId="77777777">
        <w:trPr>
          <w:cantSplit/>
          <w:tblHeader/>
        </w:trPr>
        <w:tc>
          <w:tcPr>
            <w:tcW w:w="0" w:type="auto"/>
            <w:tcBorders>
              <w:left w:val="nil"/>
              <w:right w:val="nil"/>
            </w:tcBorders>
            <w:shd w:val="clear" w:color="auto" w:fill="E1E1E1"/>
            <w:tcMar>
              <w:top w:w="60" w:type="dxa"/>
              <w:bottom w:w="60" w:type="dxa"/>
            </w:tcMar>
          </w:tcPr>
          <w:p w14:paraId="57C122F9"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7677DDB" w14:textId="77777777" w:rsidR="006D6411" w:rsidRDefault="00000000">
            <w:pPr>
              <w:pStyle w:val="TableHeaderText"/>
            </w:pPr>
            <w:r>
              <w:t>NSX Federation</w:t>
            </w:r>
          </w:p>
        </w:tc>
        <w:tc>
          <w:tcPr>
            <w:tcW w:w="0" w:type="auto"/>
            <w:tcBorders>
              <w:left w:val="nil"/>
              <w:right w:val="nil"/>
            </w:tcBorders>
            <w:shd w:val="clear" w:color="auto" w:fill="E1E1E1"/>
            <w:tcMar>
              <w:top w:w="60" w:type="dxa"/>
              <w:bottom w:w="60" w:type="dxa"/>
            </w:tcMar>
          </w:tcPr>
          <w:p w14:paraId="4853F467" w14:textId="77777777" w:rsidR="006D6411" w:rsidRDefault="00000000">
            <w:pPr>
              <w:pStyle w:val="TableHeaderText"/>
            </w:pPr>
            <w:r>
              <w:t>Shared NSX domain</w:t>
            </w:r>
          </w:p>
        </w:tc>
        <w:tc>
          <w:tcPr>
            <w:tcW w:w="0" w:type="auto"/>
            <w:tcBorders>
              <w:left w:val="nil"/>
              <w:right w:val="nil"/>
            </w:tcBorders>
            <w:shd w:val="clear" w:color="auto" w:fill="E1E1E1"/>
            <w:tcMar>
              <w:top w:w="60" w:type="dxa"/>
              <w:bottom w:w="60" w:type="dxa"/>
            </w:tcMar>
          </w:tcPr>
          <w:p w14:paraId="57D3F5F3" w14:textId="77777777" w:rsidR="006D6411" w:rsidRDefault="00000000">
            <w:pPr>
              <w:pStyle w:val="TableHeaderText"/>
            </w:pPr>
            <w:r>
              <w:t>Considerations</w:t>
            </w:r>
          </w:p>
        </w:tc>
      </w:tr>
      <w:tr w:rsidR="006D6411" w14:paraId="144835D0" w14:textId="77777777">
        <w:tblPrEx>
          <w:tblBorders>
            <w:top w:val="nil"/>
          </w:tblBorders>
        </w:tblPrEx>
        <w:trPr>
          <w:cantSplit/>
        </w:trPr>
        <w:tc>
          <w:tcPr>
            <w:tcW w:w="0" w:type="auto"/>
            <w:tcBorders>
              <w:left w:val="nil"/>
              <w:right w:val="nil"/>
            </w:tcBorders>
          </w:tcPr>
          <w:p w14:paraId="07898B04" w14:textId="77777777" w:rsidR="006D6411" w:rsidRDefault="00000000">
            <w:pPr>
              <w:pStyle w:val="TableBodyText"/>
            </w:pPr>
            <w:r>
              <w:t>Cross workload domain traffic</w:t>
            </w:r>
          </w:p>
        </w:tc>
        <w:tc>
          <w:tcPr>
            <w:tcW w:w="0" w:type="auto"/>
            <w:tcBorders>
              <w:left w:val="nil"/>
              <w:right w:val="nil"/>
            </w:tcBorders>
          </w:tcPr>
          <w:p w14:paraId="42A6C57C" w14:textId="77777777" w:rsidR="006D6411" w:rsidRDefault="00000000">
            <w:pPr>
              <w:pStyle w:val="TableBodyText"/>
            </w:pPr>
            <w:r>
              <w:t>Cross workload domain traffic goes trough the NSX Edge nodes.</w:t>
            </w:r>
          </w:p>
        </w:tc>
        <w:tc>
          <w:tcPr>
            <w:tcW w:w="0" w:type="auto"/>
            <w:tcBorders>
              <w:left w:val="nil"/>
              <w:right w:val="nil"/>
            </w:tcBorders>
          </w:tcPr>
          <w:p w14:paraId="12F30642" w14:textId="77777777" w:rsidR="006D6411" w:rsidRDefault="00000000">
            <w:pPr>
              <w:pStyle w:val="TableBodyText"/>
            </w:pPr>
            <w:r>
              <w:t>Cross workload domain traffic leverages fully distributed forwarding on the ESX host.</w:t>
            </w:r>
          </w:p>
        </w:tc>
        <w:tc>
          <w:tcPr>
            <w:tcW w:w="0" w:type="auto"/>
            <w:tcBorders>
              <w:left w:val="nil"/>
              <w:right w:val="nil"/>
            </w:tcBorders>
          </w:tcPr>
          <w:p w14:paraId="1043CE26" w14:textId="77777777" w:rsidR="006D6411" w:rsidRDefault="00000000">
            <w:pPr>
              <w:pStyle w:val="TableBodyText"/>
            </w:pPr>
            <w:r>
              <w:t>Consider the amount of cross workload domain traffic. If NSX Federation is selected, size the NSX Edge node accordingly, and distribute workloads on separate segments and Tier-1 gateways to spread the load across multiple NSX Edge nodes.</w:t>
            </w:r>
          </w:p>
        </w:tc>
      </w:tr>
      <w:tr w:rsidR="006D6411" w14:paraId="1D8AA2A5" w14:textId="77777777">
        <w:tblPrEx>
          <w:tblBorders>
            <w:top w:val="nil"/>
          </w:tblBorders>
        </w:tblPrEx>
        <w:trPr>
          <w:cantSplit/>
        </w:trPr>
        <w:tc>
          <w:tcPr>
            <w:tcW w:w="0" w:type="auto"/>
            <w:tcBorders>
              <w:left w:val="nil"/>
              <w:right w:val="nil"/>
            </w:tcBorders>
          </w:tcPr>
          <w:p w14:paraId="31453445" w14:textId="77777777" w:rsidR="006D6411" w:rsidRDefault="00000000">
            <w:pPr>
              <w:pStyle w:val="TableBodyText"/>
            </w:pPr>
            <w:r>
              <w:t>MTU</w:t>
            </w:r>
          </w:p>
        </w:tc>
        <w:tc>
          <w:tcPr>
            <w:tcW w:w="0" w:type="auto"/>
            <w:tcBorders>
              <w:left w:val="nil"/>
              <w:right w:val="nil"/>
            </w:tcBorders>
          </w:tcPr>
          <w:p w14:paraId="46F30E63" w14:textId="77777777" w:rsidR="006D6411" w:rsidRDefault="00000000">
            <w:pPr>
              <w:pStyle w:val="TableBodyText"/>
            </w:pPr>
            <w:r>
              <w:t>Cross workload domain traffic supports any MTU via TCP mss adjustment and fragmentation.</w:t>
            </w:r>
          </w:p>
        </w:tc>
        <w:tc>
          <w:tcPr>
            <w:tcW w:w="0" w:type="auto"/>
            <w:tcBorders>
              <w:left w:val="nil"/>
              <w:right w:val="nil"/>
            </w:tcBorders>
          </w:tcPr>
          <w:p w14:paraId="757BC534" w14:textId="77777777" w:rsidR="006D6411" w:rsidRDefault="00000000">
            <w:pPr>
              <w:pStyle w:val="TableBodyText"/>
            </w:pPr>
            <w:r>
              <w:t>Appropriate MTU must be available end-to-end (workload MTU + 200 bytes).</w:t>
            </w:r>
          </w:p>
        </w:tc>
        <w:tc>
          <w:tcPr>
            <w:tcW w:w="0" w:type="auto"/>
            <w:tcBorders>
              <w:left w:val="nil"/>
              <w:right w:val="nil"/>
            </w:tcBorders>
          </w:tcPr>
          <w:p w14:paraId="2849428B" w14:textId="77777777" w:rsidR="006D6411" w:rsidRDefault="00000000">
            <w:pPr>
              <w:pStyle w:val="TableBodyText"/>
            </w:pPr>
            <w:r>
              <w:t>If MTU cannot be guaranteed end-to-end, NSX Federation provides a solution.</w:t>
            </w:r>
          </w:p>
        </w:tc>
      </w:tr>
      <w:tr w:rsidR="006D6411" w14:paraId="4C7117BB" w14:textId="77777777">
        <w:tblPrEx>
          <w:tblBorders>
            <w:top w:val="nil"/>
          </w:tblBorders>
        </w:tblPrEx>
        <w:trPr>
          <w:cantSplit/>
        </w:trPr>
        <w:tc>
          <w:tcPr>
            <w:tcW w:w="0" w:type="auto"/>
            <w:tcBorders>
              <w:left w:val="nil"/>
              <w:right w:val="nil"/>
            </w:tcBorders>
          </w:tcPr>
          <w:p w14:paraId="6A8E46BE" w14:textId="77777777" w:rsidR="006D6411" w:rsidRDefault="00000000">
            <w:pPr>
              <w:pStyle w:val="TableBodyText"/>
            </w:pPr>
            <w:r>
              <w:t>Local egress</w:t>
            </w:r>
          </w:p>
        </w:tc>
        <w:tc>
          <w:tcPr>
            <w:tcW w:w="0" w:type="auto"/>
            <w:tcBorders>
              <w:left w:val="nil"/>
              <w:right w:val="nil"/>
            </w:tcBorders>
          </w:tcPr>
          <w:p w14:paraId="6F3CC6B4" w14:textId="77777777" w:rsidR="006D6411" w:rsidRDefault="00000000">
            <w:pPr>
              <w:pStyle w:val="TableBodyText"/>
            </w:pPr>
            <w:r>
              <w:t>Yes</w:t>
            </w:r>
          </w:p>
        </w:tc>
        <w:tc>
          <w:tcPr>
            <w:tcW w:w="0" w:type="auto"/>
            <w:tcBorders>
              <w:left w:val="nil"/>
              <w:right w:val="nil"/>
            </w:tcBorders>
          </w:tcPr>
          <w:p w14:paraId="099FE5E0" w14:textId="77777777" w:rsidR="006D6411" w:rsidRDefault="00000000">
            <w:pPr>
              <w:pStyle w:val="TableBodyText"/>
            </w:pPr>
            <w:r>
              <w:t>No</w:t>
            </w:r>
          </w:p>
        </w:tc>
        <w:tc>
          <w:tcPr>
            <w:tcW w:w="0" w:type="auto"/>
            <w:tcBorders>
              <w:left w:val="nil"/>
              <w:right w:val="nil"/>
            </w:tcBorders>
          </w:tcPr>
          <w:p w14:paraId="564266DD" w14:textId="77777777" w:rsidR="006D6411" w:rsidRDefault="00000000">
            <w:pPr>
              <w:pStyle w:val="TableBodyText"/>
            </w:pPr>
            <w:r>
              <w:t>Implementing Local egress causes asymmetric north-south routing across the workload domains unless each stretched segment has workloads in a single workload domain and inbound routing is configured appropriately.</w:t>
            </w:r>
          </w:p>
        </w:tc>
      </w:tr>
      <w:tr w:rsidR="006D6411" w14:paraId="621D8BA4" w14:textId="77777777">
        <w:tblPrEx>
          <w:tblBorders>
            <w:top w:val="nil"/>
          </w:tblBorders>
        </w:tblPrEx>
        <w:trPr>
          <w:cantSplit/>
        </w:trPr>
        <w:tc>
          <w:tcPr>
            <w:tcW w:w="0" w:type="auto"/>
            <w:tcBorders>
              <w:left w:val="nil"/>
              <w:right w:val="nil"/>
            </w:tcBorders>
          </w:tcPr>
          <w:p w14:paraId="29A84CE8" w14:textId="77777777" w:rsidR="006D6411" w:rsidRDefault="00000000">
            <w:pPr>
              <w:pStyle w:val="TableBodyText"/>
            </w:pPr>
            <w:r>
              <w:lastRenderedPageBreak/>
              <w:t>Management plane availability</w:t>
            </w:r>
          </w:p>
        </w:tc>
        <w:tc>
          <w:tcPr>
            <w:tcW w:w="0" w:type="auto"/>
            <w:tcBorders>
              <w:left w:val="nil"/>
              <w:right w:val="nil"/>
            </w:tcBorders>
          </w:tcPr>
          <w:p w14:paraId="389B304E" w14:textId="77777777" w:rsidR="006D6411" w:rsidRDefault="00000000">
            <w:pPr>
              <w:pStyle w:val="TableBodyText"/>
            </w:pPr>
            <w:r>
              <w:t>Active/Standby model for Global Managers. Active and Standby clusters can be deployed in the same or different VCF Instances. Layer 3 connectivity is required. No layer2 connectivity is required between Active and Standby Global Manager cluster.</w:t>
            </w:r>
          </w:p>
        </w:tc>
        <w:tc>
          <w:tcPr>
            <w:tcW w:w="0" w:type="auto"/>
            <w:tcBorders>
              <w:left w:val="nil"/>
              <w:right w:val="nil"/>
            </w:tcBorders>
          </w:tcPr>
          <w:p w14:paraId="3498F9E0" w14:textId="77777777" w:rsidR="006D6411" w:rsidRDefault="00000000">
            <w:pPr>
              <w:pStyle w:val="TableBodyText"/>
            </w:pPr>
            <w:r>
              <w:t>Single NSX Manager cluster across workload domain. Recovery must be provided by the underlying infrastructure, for example via a stretched vSphere cluster.</w:t>
            </w:r>
          </w:p>
        </w:tc>
        <w:tc>
          <w:tcPr>
            <w:tcW w:w="0" w:type="auto"/>
            <w:tcBorders>
              <w:left w:val="nil"/>
              <w:right w:val="nil"/>
            </w:tcBorders>
          </w:tcPr>
          <w:p w14:paraId="6BB6E289" w14:textId="77777777" w:rsidR="006D6411" w:rsidRDefault="00000000">
            <w:pPr>
              <w:pStyle w:val="TableBodyText"/>
            </w:pPr>
            <w:r>
              <w:t>NSX Federation is the preferred solution for disaster recovery use cases.</w:t>
            </w:r>
          </w:p>
        </w:tc>
      </w:tr>
      <w:tr w:rsidR="006D6411" w14:paraId="0592B9C7" w14:textId="77777777">
        <w:tblPrEx>
          <w:tblBorders>
            <w:top w:val="nil"/>
          </w:tblBorders>
        </w:tblPrEx>
        <w:trPr>
          <w:cantSplit/>
        </w:trPr>
        <w:tc>
          <w:tcPr>
            <w:tcW w:w="0" w:type="auto"/>
            <w:tcBorders>
              <w:left w:val="nil"/>
              <w:right w:val="nil"/>
            </w:tcBorders>
          </w:tcPr>
          <w:p w14:paraId="228305BF" w14:textId="77777777" w:rsidR="006D6411" w:rsidRDefault="00000000">
            <w:pPr>
              <w:pStyle w:val="TableBodyText"/>
            </w:pPr>
            <w:r>
              <w:t>Control plane availability</w:t>
            </w:r>
          </w:p>
        </w:tc>
        <w:tc>
          <w:tcPr>
            <w:tcW w:w="0" w:type="auto"/>
            <w:tcBorders>
              <w:left w:val="nil"/>
              <w:right w:val="nil"/>
            </w:tcBorders>
          </w:tcPr>
          <w:p w14:paraId="17802AD5" w14:textId="77777777" w:rsidR="006D6411" w:rsidRDefault="00000000">
            <w:pPr>
              <w:pStyle w:val="TableBodyText"/>
            </w:pPr>
            <w:r>
              <w:t>Independent per workload domain.</w:t>
            </w:r>
          </w:p>
        </w:tc>
        <w:tc>
          <w:tcPr>
            <w:tcW w:w="0" w:type="auto"/>
            <w:tcBorders>
              <w:left w:val="nil"/>
              <w:right w:val="nil"/>
            </w:tcBorders>
          </w:tcPr>
          <w:p w14:paraId="2AF7FAEE" w14:textId="77777777" w:rsidR="006D6411" w:rsidRDefault="00000000">
            <w:pPr>
              <w:pStyle w:val="TableBodyText"/>
            </w:pPr>
            <w:r>
              <w:t>Shared across workload domains.</w:t>
            </w:r>
          </w:p>
        </w:tc>
        <w:tc>
          <w:tcPr>
            <w:tcW w:w="0" w:type="auto"/>
            <w:tcBorders>
              <w:left w:val="nil"/>
              <w:right w:val="nil"/>
            </w:tcBorders>
          </w:tcPr>
          <w:p w14:paraId="0662563B" w14:textId="77777777" w:rsidR="006D6411" w:rsidRDefault="00000000">
            <w:pPr>
              <w:pStyle w:val="TableBodyText"/>
            </w:pPr>
            <w:r>
              <w:t>In a design with a shared NSX domain accross workload domains model requiring the recovery of workloads across such workload domains, workloads cannot be recovered until the control plane (NSX Manager appliances) is recovered. This limitation does not affect designs based on NSX Federation as each workload domain has an independent local control plane.</w:t>
            </w:r>
          </w:p>
        </w:tc>
      </w:tr>
      <w:tr w:rsidR="006D6411" w14:paraId="691357CC" w14:textId="77777777">
        <w:tblPrEx>
          <w:tblBorders>
            <w:top w:val="nil"/>
          </w:tblBorders>
        </w:tblPrEx>
        <w:trPr>
          <w:cantSplit/>
        </w:trPr>
        <w:tc>
          <w:tcPr>
            <w:tcW w:w="0" w:type="auto"/>
            <w:tcBorders>
              <w:left w:val="nil"/>
              <w:right w:val="nil"/>
            </w:tcBorders>
          </w:tcPr>
          <w:p w14:paraId="68EDBE70" w14:textId="77777777" w:rsidR="006D6411" w:rsidRDefault="00000000">
            <w:pPr>
              <w:pStyle w:val="TableBodyText"/>
            </w:pPr>
            <w:r>
              <w:t>Feature support</w:t>
            </w:r>
          </w:p>
        </w:tc>
        <w:tc>
          <w:tcPr>
            <w:tcW w:w="0" w:type="auto"/>
            <w:tcBorders>
              <w:left w:val="nil"/>
              <w:right w:val="nil"/>
            </w:tcBorders>
          </w:tcPr>
          <w:p w14:paraId="03AFC2E8" w14:textId="77777777" w:rsidR="006D6411" w:rsidRDefault="00000000">
            <w:pPr>
              <w:pStyle w:val="TableBodyText"/>
            </w:pPr>
            <w:r>
              <w:t>Some NSX features are not available.</w:t>
            </w:r>
          </w:p>
          <w:p w14:paraId="08D4E732" w14:textId="77777777" w:rsidR="006D6411" w:rsidRDefault="00000000">
            <w:pPr>
              <w:pStyle w:val="TableBodyText"/>
            </w:pPr>
            <w:r>
              <w:t>Refer to the NSX documentation for an up to date comprehensive list.</w:t>
            </w:r>
          </w:p>
        </w:tc>
        <w:tc>
          <w:tcPr>
            <w:tcW w:w="0" w:type="auto"/>
            <w:tcBorders>
              <w:left w:val="nil"/>
              <w:right w:val="nil"/>
            </w:tcBorders>
          </w:tcPr>
          <w:p w14:paraId="6AB62362" w14:textId="77777777" w:rsidR="006D6411" w:rsidRDefault="00000000">
            <w:pPr>
              <w:pStyle w:val="TableBodyText"/>
            </w:pPr>
            <w:r>
              <w:t>Full NSX feature support.</w:t>
            </w:r>
          </w:p>
        </w:tc>
        <w:tc>
          <w:tcPr>
            <w:tcW w:w="0" w:type="auto"/>
            <w:tcBorders>
              <w:left w:val="nil"/>
              <w:right w:val="nil"/>
            </w:tcBorders>
          </w:tcPr>
          <w:p w14:paraId="6878459C" w14:textId="77777777" w:rsidR="006D6411" w:rsidRDefault="00000000">
            <w:pPr>
              <w:pStyle w:val="TableBodyText"/>
            </w:pPr>
            <w:r>
              <w:t>When the design requires the adoption of specific capabilities, NSX Federation may not meet those requirements.</w:t>
            </w:r>
          </w:p>
        </w:tc>
      </w:tr>
    </w:tbl>
    <w:p w14:paraId="261C1D0E" w14:textId="77777777" w:rsidR="006D6411" w:rsidRDefault="00000000">
      <w:pPr>
        <w:pStyle w:val="Heading2"/>
        <w:spacing w:before="320"/>
      </w:pPr>
      <w:bookmarkStart w:id="143" w:name="B146c48c890b74b13a8398307aab0e104"/>
      <w:bookmarkStart w:id="144" w:name="_Toc218584366"/>
      <w:r>
        <w:t>Workload Networking Detailed Designs</w:t>
      </w:r>
      <w:bookmarkEnd w:id="143"/>
      <w:bookmarkEnd w:id="144"/>
    </w:p>
    <w:p w14:paraId="1F9363CD" w14:textId="77777777" w:rsidR="006D6411" w:rsidRDefault="00000000">
      <w:pPr>
        <w:pStyle w:val="BodyText"/>
      </w:pPr>
      <w:r>
        <w:t>This section outlines various workload network models for virtualized data center environments.</w:t>
      </w:r>
    </w:p>
    <w:p w14:paraId="74686E69" w14:textId="77777777" w:rsidR="006D6411" w:rsidRDefault="00000000">
      <w:pPr>
        <w:pStyle w:val="SectionHeading3"/>
      </w:pPr>
      <w:r>
        <w:t>Overview</w:t>
      </w:r>
    </w:p>
    <w:p w14:paraId="6560A229" w14:textId="77777777" w:rsidR="006D6411" w:rsidRDefault="00000000">
      <w:pPr>
        <w:pStyle w:val="BodyText"/>
      </w:pPr>
      <w:r>
        <w:t>The section covers several key topology models including:</w:t>
      </w:r>
    </w:p>
    <w:p w14:paraId="4739EE03" w14:textId="77777777" w:rsidR="006D6411" w:rsidRDefault="00000000">
      <w:pPr>
        <w:pStyle w:val="BodyText"/>
      </w:pPr>
      <w:r>
        <w:t>VPC with Full Services Model: Offering full centralized services with Active/Standby gateways. It's the only model supported by VMware Kubenetes Engine (VKS) and VCF Automation all Apps Orgs.</w:t>
      </w:r>
    </w:p>
    <w:p w14:paraId="146CD13E" w14:textId="77777777" w:rsidR="006D6411" w:rsidRDefault="00000000">
      <w:pPr>
        <w:pStyle w:val="BodyText"/>
      </w:pPr>
      <w:r>
        <w:t>VPC Scalable Model: Providing scalable North-South throughput with Active/Active gateways</w:t>
      </w:r>
    </w:p>
    <w:p w14:paraId="2DA3FD6F" w14:textId="77777777" w:rsidR="006D6411" w:rsidRDefault="00000000">
      <w:pPr>
        <w:pStyle w:val="BodyText"/>
      </w:pPr>
      <w:r>
        <w:t>VPC Getting-Started Model: A simplified deployment without NSX Edge Nodes</w:t>
      </w:r>
    </w:p>
    <w:p w14:paraId="073E50DD" w14:textId="77777777" w:rsidR="006D6411" w:rsidRDefault="00000000">
      <w:pPr>
        <w:pStyle w:val="BodyText"/>
      </w:pPr>
      <w:r>
        <w:lastRenderedPageBreak/>
        <w:t>Scalable NSX Segment Network Virtualization: Supporting NSX federation and VM mobility across VCF Instances</w:t>
      </w:r>
    </w:p>
    <w:p w14:paraId="7CB0D0F9" w14:textId="77777777" w:rsidR="006D6411" w:rsidRDefault="00000000">
      <w:pPr>
        <w:pStyle w:val="BodyText"/>
      </w:pPr>
      <w:r>
        <w:t>Large-Scale Composite Topologies Model: Designed for service providers managing multi-tenant environments. It can be based on VPC or NSX Segment consumtion models, or both.</w:t>
      </w:r>
    </w:p>
    <w:p w14:paraId="264DE47C" w14:textId="77777777" w:rsidR="006D6411" w:rsidRDefault="00000000">
      <w:pPr>
        <w:pStyle w:val="BodyText"/>
      </w:pPr>
      <w:r>
        <w:t>Each workload networking model presents different tradeoffs between simplicity, performance, service availability, and scalability. The corresponding design library elements explain the architecture overview, key benefits, limitations, and specific deployment considerations for each model.</w:t>
      </w:r>
    </w:p>
    <w:p w14:paraId="15431EA0" w14:textId="77777777" w:rsidR="006D6411" w:rsidRDefault="00000000">
      <w:pPr>
        <w:pStyle w:val="Heading3"/>
      </w:pPr>
      <w:bookmarkStart w:id="145" w:name="B91db9cec27614762add0c282a7a29d3b"/>
      <w:bookmarkStart w:id="146" w:name="_Toc218584367"/>
      <w:r>
        <w:t>VPC with Full Services Workload Networking Model</w:t>
      </w:r>
      <w:bookmarkEnd w:id="145"/>
      <w:bookmarkEnd w:id="146"/>
    </w:p>
    <w:p w14:paraId="4AFA8EBB" w14:textId="77777777" w:rsidR="006D6411" w:rsidRDefault="00000000">
      <w:pPr>
        <w:pStyle w:val="BodyText"/>
      </w:pPr>
      <w:r>
        <w:t xml:space="preserve">The model uses a primary (Tier-0) Gateway configured in Active/Standby mode. It provides a VPC-compatible workload domain with network connectivity established via a Centralized Transit Gateway. Individual tenants connect to the Tier-0 Gateway through their own Active/Standby Transit Gateways (TGWs). This workload networking model is the base building block to support all the VCF Automation tenancy models described in VCF Automation Provider Tenant Models and </w:t>
      </w:r>
      <w:r>
        <w:rPr>
          <w:color w:val="0000FF"/>
          <w:u w:val="single"/>
        </w:rPr>
        <w:fldChar w:fldCharType="begin"/>
      </w:r>
      <w:r>
        <w:rPr>
          <w:color w:val="0000FF"/>
          <w:u w:val="single"/>
        </w:rPr>
        <w:instrText xml:space="preserve"> REF  B712f74a8c4724b8d988e615918c1a256 \* MERGEFORMAT \h</w:instrText>
      </w:r>
      <w:r>
        <w:rPr>
          <w:color w:val="0000FF"/>
          <w:u w:val="single"/>
        </w:rPr>
      </w:r>
      <w:r>
        <w:rPr>
          <w:color w:val="0000FF"/>
          <w:u w:val="single"/>
        </w:rPr>
        <w:fldChar w:fldCharType="separate"/>
      </w:r>
      <w:r>
        <w:rPr>
          <w:color w:val="0000FF"/>
          <w:u w:val="single"/>
        </w:rPr>
        <w:t>Multi Tenancy Consumption Patterns</w:t>
      </w:r>
      <w:r>
        <w:fldChar w:fldCharType="end"/>
      </w:r>
      <w:r>
        <w:t>. It can also be used in single tenant deployments without the integration with VCF Automation.</w:t>
      </w:r>
    </w:p>
    <w:p w14:paraId="09427507" w14:textId="77777777" w:rsidR="006D6411" w:rsidRDefault="00000000">
      <w:pPr>
        <w:pStyle w:val="SectionHeading4"/>
      </w:pPr>
      <w:r>
        <w:t>VPC with Full Services Workload Networking Model Attributes</w:t>
      </w:r>
    </w:p>
    <w:p w14:paraId="55903FE5" w14:textId="77777777" w:rsidR="006D6411" w:rsidRDefault="00000000">
      <w:pPr>
        <w:pStyle w:val="BodyText"/>
      </w:pPr>
      <w:r>
        <w:t xml:space="preserve">A </w:t>
      </w:r>
      <w:r>
        <w:rPr>
          <w:rStyle w:val="InlineCite"/>
        </w:rPr>
        <w:t>VPC with Full Services Workload Networking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621"/>
        <w:gridCol w:w="6339"/>
      </w:tblGrid>
      <w:tr w:rsidR="006D6411" w14:paraId="5670B5A8" w14:textId="77777777">
        <w:trPr>
          <w:cantSplit/>
          <w:tblHeader/>
        </w:trPr>
        <w:tc>
          <w:tcPr>
            <w:tcW w:w="0" w:type="auto"/>
            <w:tcBorders>
              <w:left w:val="nil"/>
              <w:right w:val="nil"/>
            </w:tcBorders>
            <w:shd w:val="clear" w:color="auto" w:fill="E1E1E1"/>
            <w:tcMar>
              <w:top w:w="60" w:type="dxa"/>
              <w:bottom w:w="60" w:type="dxa"/>
            </w:tcMar>
          </w:tcPr>
          <w:p w14:paraId="19F0106E"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9B31671" w14:textId="77777777" w:rsidR="006D6411" w:rsidRDefault="00000000">
            <w:pPr>
              <w:pStyle w:val="TableHeaderText"/>
            </w:pPr>
            <w:r>
              <w:t>Detail</w:t>
            </w:r>
          </w:p>
        </w:tc>
      </w:tr>
      <w:tr w:rsidR="006D6411" w14:paraId="491F2F6B" w14:textId="77777777">
        <w:tblPrEx>
          <w:tblBorders>
            <w:top w:val="nil"/>
          </w:tblBorders>
        </w:tblPrEx>
        <w:trPr>
          <w:cantSplit/>
        </w:trPr>
        <w:tc>
          <w:tcPr>
            <w:tcW w:w="0" w:type="auto"/>
            <w:tcBorders>
              <w:left w:val="nil"/>
              <w:right w:val="nil"/>
            </w:tcBorders>
          </w:tcPr>
          <w:p w14:paraId="3CF5C83F" w14:textId="77777777" w:rsidR="006D6411" w:rsidRDefault="00000000">
            <w:pPr>
              <w:pStyle w:val="TableBodyText"/>
            </w:pPr>
            <w:r>
              <w:t>Transit Gateway Type</w:t>
            </w:r>
          </w:p>
        </w:tc>
        <w:tc>
          <w:tcPr>
            <w:tcW w:w="0" w:type="auto"/>
            <w:tcBorders>
              <w:left w:val="nil"/>
              <w:right w:val="nil"/>
            </w:tcBorders>
          </w:tcPr>
          <w:p w14:paraId="3C0FE70A" w14:textId="77777777" w:rsidR="006D6411" w:rsidRDefault="00000000">
            <w:pPr>
              <w:pStyle w:val="TableBodyText"/>
            </w:pPr>
            <w:r>
              <w:t>Centralized</w:t>
            </w:r>
          </w:p>
        </w:tc>
      </w:tr>
      <w:tr w:rsidR="006D6411" w14:paraId="2E3F10FD" w14:textId="77777777">
        <w:tblPrEx>
          <w:tblBorders>
            <w:top w:val="nil"/>
          </w:tblBorders>
        </w:tblPrEx>
        <w:trPr>
          <w:cantSplit/>
        </w:trPr>
        <w:tc>
          <w:tcPr>
            <w:tcW w:w="0" w:type="auto"/>
            <w:tcBorders>
              <w:left w:val="nil"/>
              <w:right w:val="nil"/>
            </w:tcBorders>
          </w:tcPr>
          <w:p w14:paraId="4C6AEBF8" w14:textId="77777777" w:rsidR="006D6411" w:rsidRDefault="00000000">
            <w:pPr>
              <w:pStyle w:val="TableBodyText"/>
            </w:pPr>
            <w:r>
              <w:t>NSX Edge nodes required</w:t>
            </w:r>
          </w:p>
        </w:tc>
        <w:tc>
          <w:tcPr>
            <w:tcW w:w="0" w:type="auto"/>
            <w:tcBorders>
              <w:left w:val="nil"/>
              <w:right w:val="nil"/>
            </w:tcBorders>
          </w:tcPr>
          <w:p w14:paraId="3CEB699A" w14:textId="77777777" w:rsidR="006D6411" w:rsidRDefault="00000000">
            <w:pPr>
              <w:pStyle w:val="TableBodyText"/>
            </w:pPr>
            <w:r>
              <w:t>Yes</w:t>
            </w:r>
          </w:p>
        </w:tc>
      </w:tr>
      <w:tr w:rsidR="006D6411" w14:paraId="1C991CA9" w14:textId="77777777">
        <w:tblPrEx>
          <w:tblBorders>
            <w:top w:val="nil"/>
          </w:tblBorders>
        </w:tblPrEx>
        <w:trPr>
          <w:cantSplit/>
        </w:trPr>
        <w:tc>
          <w:tcPr>
            <w:tcW w:w="0" w:type="auto"/>
            <w:tcBorders>
              <w:left w:val="nil"/>
              <w:right w:val="nil"/>
            </w:tcBorders>
          </w:tcPr>
          <w:p w14:paraId="447B7DCC" w14:textId="77777777" w:rsidR="006D6411" w:rsidRDefault="00000000">
            <w:pPr>
              <w:pStyle w:val="TableBodyText"/>
            </w:pPr>
            <w:r>
              <w:t>Tier-0 Gateway HA Mode</w:t>
            </w:r>
          </w:p>
        </w:tc>
        <w:tc>
          <w:tcPr>
            <w:tcW w:w="0" w:type="auto"/>
            <w:tcBorders>
              <w:left w:val="nil"/>
              <w:right w:val="nil"/>
            </w:tcBorders>
          </w:tcPr>
          <w:p w14:paraId="5095C450" w14:textId="77777777" w:rsidR="006D6411" w:rsidRDefault="00000000">
            <w:pPr>
              <w:pStyle w:val="TableBodyText"/>
            </w:pPr>
            <w:r>
              <w:t>Active/Standby</w:t>
            </w:r>
          </w:p>
        </w:tc>
      </w:tr>
      <w:tr w:rsidR="006D6411" w14:paraId="53BA2A2B" w14:textId="77777777">
        <w:tblPrEx>
          <w:tblBorders>
            <w:top w:val="nil"/>
          </w:tblBorders>
        </w:tblPrEx>
        <w:trPr>
          <w:cantSplit/>
        </w:trPr>
        <w:tc>
          <w:tcPr>
            <w:tcW w:w="0" w:type="auto"/>
            <w:tcBorders>
              <w:left w:val="nil"/>
              <w:right w:val="nil"/>
            </w:tcBorders>
          </w:tcPr>
          <w:p w14:paraId="38ED52F1" w14:textId="77777777" w:rsidR="006D6411" w:rsidRDefault="00000000">
            <w:pPr>
              <w:pStyle w:val="TableBodyText"/>
            </w:pPr>
            <w:r>
              <w:t>Network consumption model</w:t>
            </w:r>
          </w:p>
        </w:tc>
        <w:tc>
          <w:tcPr>
            <w:tcW w:w="0" w:type="auto"/>
            <w:tcBorders>
              <w:left w:val="nil"/>
              <w:right w:val="nil"/>
            </w:tcBorders>
          </w:tcPr>
          <w:p w14:paraId="0393AF56" w14:textId="77777777" w:rsidR="006D6411" w:rsidRDefault="00000000">
            <w:pPr>
              <w:pStyle w:val="TableBodyText"/>
            </w:pPr>
            <w:r>
              <w:t>VPC</w:t>
            </w:r>
          </w:p>
        </w:tc>
      </w:tr>
      <w:tr w:rsidR="006D6411" w14:paraId="7FD9AD68" w14:textId="77777777">
        <w:tblPrEx>
          <w:tblBorders>
            <w:top w:val="nil"/>
          </w:tblBorders>
        </w:tblPrEx>
        <w:trPr>
          <w:cantSplit/>
        </w:trPr>
        <w:tc>
          <w:tcPr>
            <w:tcW w:w="0" w:type="auto"/>
            <w:tcBorders>
              <w:left w:val="nil"/>
              <w:right w:val="nil"/>
            </w:tcBorders>
          </w:tcPr>
          <w:p w14:paraId="27F088BE" w14:textId="77777777" w:rsidR="006D6411" w:rsidRDefault="00000000">
            <w:pPr>
              <w:pStyle w:val="TableBodyText"/>
            </w:pPr>
            <w:r>
              <w:t>NSX Tenancy Constructs</w:t>
            </w:r>
          </w:p>
        </w:tc>
        <w:tc>
          <w:tcPr>
            <w:tcW w:w="0" w:type="auto"/>
            <w:tcBorders>
              <w:left w:val="nil"/>
              <w:right w:val="nil"/>
            </w:tcBorders>
          </w:tcPr>
          <w:p w14:paraId="51BAA1B0" w14:textId="77777777" w:rsidR="006D6411" w:rsidRDefault="00000000">
            <w:pPr>
              <w:pStyle w:val="TableBodyText"/>
            </w:pPr>
            <w:r>
              <w:t>NSX Projects, VPCs</w:t>
            </w:r>
          </w:p>
        </w:tc>
      </w:tr>
      <w:tr w:rsidR="006D6411" w14:paraId="037995BF" w14:textId="77777777">
        <w:tblPrEx>
          <w:tblBorders>
            <w:top w:val="nil"/>
          </w:tblBorders>
        </w:tblPrEx>
        <w:trPr>
          <w:cantSplit/>
        </w:trPr>
        <w:tc>
          <w:tcPr>
            <w:tcW w:w="0" w:type="auto"/>
            <w:tcBorders>
              <w:left w:val="nil"/>
              <w:right w:val="nil"/>
            </w:tcBorders>
          </w:tcPr>
          <w:p w14:paraId="5CDE7221" w14:textId="77777777" w:rsidR="006D6411" w:rsidRDefault="00000000">
            <w:pPr>
              <w:pStyle w:val="TableBodyText"/>
            </w:pPr>
            <w:r>
              <w:t>Consumption options</w:t>
            </w:r>
          </w:p>
        </w:tc>
        <w:tc>
          <w:tcPr>
            <w:tcW w:w="0" w:type="auto"/>
            <w:tcBorders>
              <w:left w:val="nil"/>
              <w:right w:val="nil"/>
            </w:tcBorders>
          </w:tcPr>
          <w:p w14:paraId="5CCD45DC" w14:textId="77777777" w:rsidR="006D6411" w:rsidRDefault="00000000">
            <w:pPr>
              <w:pStyle w:val="TableBodyText"/>
              <w:ind w:left="0"/>
            </w:pPr>
            <w:r>
              <w:t>vCenter UI/API</w:t>
            </w:r>
          </w:p>
          <w:p w14:paraId="49FDFC03" w14:textId="77777777" w:rsidR="006D6411" w:rsidRDefault="00000000">
            <w:pPr>
              <w:pStyle w:val="TableBodyText"/>
              <w:ind w:left="0"/>
            </w:pPr>
            <w:r>
              <w:t>VCF Automation All Apps Orgs</w:t>
            </w:r>
          </w:p>
          <w:p w14:paraId="2FB9D8EE" w14:textId="77777777" w:rsidR="006D6411" w:rsidRDefault="00000000">
            <w:pPr>
              <w:pStyle w:val="TableBodyText"/>
              <w:ind w:left="0"/>
            </w:pPr>
            <w:r>
              <w:t>vSphere Supervisor (i.e. VM Service, VKS, and more)</w:t>
            </w:r>
          </w:p>
          <w:p w14:paraId="07C3F423" w14:textId="77777777" w:rsidR="006D6411" w:rsidRDefault="00000000">
            <w:pPr>
              <w:pStyle w:val="TableBodyText"/>
              <w:ind w:left="0"/>
            </w:pPr>
            <w:r>
              <w:t>NSX UI/API</w:t>
            </w:r>
          </w:p>
        </w:tc>
      </w:tr>
      <w:tr w:rsidR="006D6411" w14:paraId="33206AEE" w14:textId="77777777">
        <w:tblPrEx>
          <w:tblBorders>
            <w:top w:val="nil"/>
          </w:tblBorders>
        </w:tblPrEx>
        <w:trPr>
          <w:cantSplit/>
        </w:trPr>
        <w:tc>
          <w:tcPr>
            <w:tcW w:w="0" w:type="auto"/>
            <w:tcBorders>
              <w:left w:val="nil"/>
              <w:right w:val="nil"/>
            </w:tcBorders>
          </w:tcPr>
          <w:p w14:paraId="6A72683F" w14:textId="77777777" w:rsidR="006D6411" w:rsidRDefault="00000000">
            <w:pPr>
              <w:pStyle w:val="TableBodyText"/>
            </w:pPr>
            <w:r>
              <w:t>Provider gateway Type</w:t>
            </w:r>
          </w:p>
        </w:tc>
        <w:tc>
          <w:tcPr>
            <w:tcW w:w="0" w:type="auto"/>
            <w:tcBorders>
              <w:left w:val="nil"/>
              <w:right w:val="nil"/>
            </w:tcBorders>
          </w:tcPr>
          <w:p w14:paraId="42162B01" w14:textId="77777777" w:rsidR="006D6411" w:rsidRDefault="00000000">
            <w:pPr>
              <w:pStyle w:val="TableBodyText"/>
              <w:ind w:left="0"/>
            </w:pPr>
            <w:r>
              <w:t>Tenant Dedicated Tier-0 Gateway</w:t>
            </w:r>
          </w:p>
          <w:p w14:paraId="677C9157" w14:textId="77777777" w:rsidR="006D6411" w:rsidRDefault="00000000">
            <w:pPr>
              <w:pStyle w:val="TableBodyText"/>
              <w:ind w:left="0"/>
            </w:pPr>
            <w:r>
              <w:t>Tenant Shared Tier-0 Gateway</w:t>
            </w:r>
          </w:p>
          <w:p w14:paraId="30E0977D" w14:textId="77777777" w:rsidR="006D6411" w:rsidRDefault="00000000">
            <w:pPr>
              <w:pStyle w:val="TableBodyText"/>
              <w:ind w:left="0"/>
            </w:pPr>
            <w:r>
              <w:t>Tenant Dedicated VRF Gateway</w:t>
            </w:r>
          </w:p>
        </w:tc>
      </w:tr>
    </w:tbl>
    <w:p w14:paraId="7DB3021A" w14:textId="77777777" w:rsidR="006D6411" w:rsidRDefault="00000000">
      <w:pPr>
        <w:pStyle w:val="SectionHeading4"/>
        <w:spacing w:before="120"/>
      </w:pPr>
      <w:r>
        <w:lastRenderedPageBreak/>
        <w:t>Gateway Deployment Options</w:t>
      </w:r>
    </w:p>
    <w:p w14:paraId="576490E3"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757</w:t>
      </w:r>
      <w:r>
        <w:fldChar w:fldCharType="end"/>
      </w:r>
      <w:r>
        <w:t>. VPC with Full Services Workload Networking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687"/>
        <w:gridCol w:w="4273"/>
      </w:tblGrid>
      <w:tr w:rsidR="006D6411" w14:paraId="588325AD" w14:textId="77777777">
        <w:trPr>
          <w:cantSplit/>
          <w:tblHeader/>
        </w:trPr>
        <w:tc>
          <w:tcPr>
            <w:tcW w:w="0" w:type="auto"/>
            <w:tcBorders>
              <w:left w:val="nil"/>
              <w:right w:val="nil"/>
            </w:tcBorders>
            <w:shd w:val="clear" w:color="auto" w:fill="E1E1E1"/>
            <w:tcMar>
              <w:top w:w="60" w:type="dxa"/>
              <w:bottom w:w="60" w:type="dxa"/>
            </w:tcMar>
          </w:tcPr>
          <w:p w14:paraId="48172E9A"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3C63B77E" w14:textId="77777777" w:rsidR="006D6411" w:rsidRDefault="00000000">
            <w:pPr>
              <w:pStyle w:val="TableHeaderText"/>
            </w:pPr>
            <w:r>
              <w:t>Options</w:t>
            </w:r>
          </w:p>
        </w:tc>
      </w:tr>
      <w:tr w:rsidR="006D6411" w14:paraId="3C5FBF7F" w14:textId="77777777">
        <w:tblPrEx>
          <w:tblBorders>
            <w:top w:val="nil"/>
          </w:tblBorders>
        </w:tblPrEx>
        <w:trPr>
          <w:cantSplit/>
        </w:trPr>
        <w:tc>
          <w:tcPr>
            <w:tcW w:w="0" w:type="auto"/>
            <w:tcBorders>
              <w:left w:val="nil"/>
              <w:right w:val="nil"/>
            </w:tcBorders>
          </w:tcPr>
          <w:p w14:paraId="3A4953EF" w14:textId="77777777" w:rsidR="006D6411" w:rsidRDefault="00000000">
            <w:pPr>
              <w:pStyle w:val="TableBodyText"/>
            </w:pPr>
            <w:r>
              <w:t>Gateway Deployment Options</w:t>
            </w:r>
          </w:p>
        </w:tc>
        <w:tc>
          <w:tcPr>
            <w:tcW w:w="0" w:type="auto"/>
            <w:tcBorders>
              <w:left w:val="nil"/>
              <w:right w:val="nil"/>
            </w:tcBorders>
          </w:tcPr>
          <w:p w14:paraId="2A25DBDB" w14:textId="77777777" w:rsidR="006D6411" w:rsidRDefault="00000000">
            <w:pPr>
              <w:pStyle w:val="TableBodyText"/>
              <w:ind w:left="0"/>
            </w:pPr>
            <w:r>
              <w:t>Single Tenant</w:t>
            </w:r>
          </w:p>
          <w:p w14:paraId="097026D8" w14:textId="77777777" w:rsidR="006D6411" w:rsidRDefault="00000000">
            <w:pPr>
              <w:pStyle w:val="TableBodyText"/>
              <w:ind w:left="0"/>
            </w:pPr>
            <w:r>
              <w:t>Shared across multiple tenants</w:t>
            </w:r>
          </w:p>
          <w:p w14:paraId="2E8EEE7B" w14:textId="77777777" w:rsidR="006D6411" w:rsidRDefault="00000000">
            <w:pPr>
              <w:pStyle w:val="TableBodyText"/>
              <w:ind w:left="0"/>
            </w:pPr>
            <w:r>
              <w:t>Dedicated, one Gateway for each tenant</w:t>
            </w:r>
          </w:p>
        </w:tc>
      </w:tr>
      <w:tr w:rsidR="006D6411" w14:paraId="4C36B6DA" w14:textId="77777777">
        <w:tblPrEx>
          <w:tblBorders>
            <w:top w:val="nil"/>
          </w:tblBorders>
        </w:tblPrEx>
        <w:trPr>
          <w:cantSplit/>
        </w:trPr>
        <w:tc>
          <w:tcPr>
            <w:tcW w:w="0" w:type="auto"/>
            <w:tcBorders>
              <w:left w:val="nil"/>
              <w:right w:val="nil"/>
            </w:tcBorders>
          </w:tcPr>
          <w:p w14:paraId="40424AAC" w14:textId="77777777" w:rsidR="006D6411" w:rsidRDefault="00000000">
            <w:pPr>
              <w:pStyle w:val="TableBodyText"/>
            </w:pPr>
            <w:r>
              <w:t>VRF Adoption (Only applies if the Gateway is shared)</w:t>
            </w:r>
          </w:p>
        </w:tc>
        <w:tc>
          <w:tcPr>
            <w:tcW w:w="0" w:type="auto"/>
            <w:tcBorders>
              <w:left w:val="nil"/>
              <w:right w:val="nil"/>
            </w:tcBorders>
          </w:tcPr>
          <w:p w14:paraId="4A3772AA" w14:textId="77777777" w:rsidR="006D6411" w:rsidRDefault="00000000">
            <w:pPr>
              <w:pStyle w:val="TableBodyText"/>
            </w:pPr>
            <w:r>
              <w:t>Yes or No</w:t>
            </w:r>
          </w:p>
        </w:tc>
      </w:tr>
    </w:tbl>
    <w:p w14:paraId="6A11B3E4" w14:textId="77777777" w:rsidR="006D6411" w:rsidRDefault="00000000">
      <w:pPr>
        <w:pStyle w:val="FigureTitle"/>
        <w:spacing w:before="240"/>
      </w:pPr>
      <w:r>
        <w:t xml:space="preserve">Figure </w:t>
      </w:r>
      <w:fldSimple w:instr=" STYLEREF  &quot;Heading 1&quot; \n \* MERGEFORMAT">
        <w:r>
          <w:t>3</w:t>
        </w:r>
      </w:fldSimple>
      <w:r>
        <w:t>-</w:t>
      </w:r>
      <w:r>
        <w:fldChar w:fldCharType="begin"/>
      </w:r>
      <w:r>
        <w:instrText xml:space="preserve"> SEQ  Figure \* Arabic</w:instrText>
      </w:r>
      <w:r>
        <w:fldChar w:fldCharType="separate"/>
      </w:r>
      <w:r>
        <w:t>106</w:t>
      </w:r>
      <w:r>
        <w:fldChar w:fldCharType="end"/>
      </w:r>
      <w:r>
        <w:t>. Shared Gateway Option</w:t>
      </w:r>
    </w:p>
    <w:p w14:paraId="442F24D8" w14:textId="77777777" w:rsidR="006D6411" w:rsidRDefault="00000000">
      <w:pPr>
        <w:pStyle w:val="BodyText"/>
      </w:pPr>
      <w:r>
        <w:rPr>
          <w:noProof/>
        </w:rPr>
        <w:drawing>
          <wp:anchor distT="0" distB="0" distL="114300" distR="114300" simplePos="0" relativeHeight="251770880" behindDoc="0" locked="0" layoutInCell="0" allowOverlap="0" wp14:anchorId="50327C74" wp14:editId="3BDD5E75">
            <wp:simplePos x="0" y="0"/>
            <wp:positionH relativeFrom="column">
              <wp:align>center</wp:align>
            </wp:positionH>
            <wp:positionV relativeFrom="paragraph">
              <wp:align>bottom</wp:align>
            </wp:positionV>
            <wp:extent cx="6324600" cy="3308617"/>
            <wp:effectExtent l="0" t="0" r="0" b="0"/>
            <wp:wrapTopAndBottom/>
            <wp:docPr id="100244" name="Picture 100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4" name=""/>
                    <pic:cNvPicPr>
                      <a:picLocks noChangeAspect="1"/>
                    </pic:cNvPicPr>
                  </pic:nvPicPr>
                  <pic:blipFill>
                    <a:blip r:embed="rId215"/>
                    <a:stretch>
                      <a:fillRect/>
                    </a:stretch>
                  </pic:blipFill>
                  <pic:spPr>
                    <a:xfrm>
                      <a:off x="0" y="0"/>
                      <a:ext cx="6324600" cy="3308617"/>
                    </a:xfrm>
                    <a:prstGeom prst="rect">
                      <a:avLst/>
                    </a:prstGeom>
                  </pic:spPr>
                </pic:pic>
              </a:graphicData>
            </a:graphic>
          </wp:anchor>
        </w:drawing>
      </w:r>
    </w:p>
    <w:p w14:paraId="5FA54556"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107</w:t>
      </w:r>
      <w:r>
        <w:fldChar w:fldCharType="end"/>
      </w:r>
      <w:r>
        <w:t>. Dedicated Gateway Option</w:t>
      </w:r>
    </w:p>
    <w:p w14:paraId="6261F066" w14:textId="77777777" w:rsidR="006D6411" w:rsidRDefault="00000000">
      <w:pPr>
        <w:pStyle w:val="BodyText"/>
      </w:pPr>
      <w:r>
        <w:rPr>
          <w:noProof/>
        </w:rPr>
        <w:drawing>
          <wp:anchor distT="0" distB="0" distL="114300" distR="114300" simplePos="0" relativeHeight="251771904" behindDoc="0" locked="0" layoutInCell="0" allowOverlap="0" wp14:anchorId="367D930F" wp14:editId="0A7F7727">
            <wp:simplePos x="0" y="0"/>
            <wp:positionH relativeFrom="column">
              <wp:align>center</wp:align>
            </wp:positionH>
            <wp:positionV relativeFrom="paragraph">
              <wp:align>bottom</wp:align>
            </wp:positionV>
            <wp:extent cx="6324600" cy="3385978"/>
            <wp:effectExtent l="0" t="0" r="0" b="0"/>
            <wp:wrapTopAndBottom/>
            <wp:docPr id="100246" name="Picture 10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6" name=""/>
                    <pic:cNvPicPr>
                      <a:picLocks noChangeAspect="1"/>
                    </pic:cNvPicPr>
                  </pic:nvPicPr>
                  <pic:blipFill>
                    <a:blip r:embed="rId216"/>
                    <a:stretch>
                      <a:fillRect/>
                    </a:stretch>
                  </pic:blipFill>
                  <pic:spPr>
                    <a:xfrm>
                      <a:off x="0" y="0"/>
                      <a:ext cx="6324600" cy="3385978"/>
                    </a:xfrm>
                    <a:prstGeom prst="rect">
                      <a:avLst/>
                    </a:prstGeom>
                  </pic:spPr>
                </pic:pic>
              </a:graphicData>
            </a:graphic>
          </wp:anchor>
        </w:drawing>
      </w:r>
    </w:p>
    <w:p w14:paraId="62505211" w14:textId="77777777" w:rsidR="006D6411" w:rsidRDefault="00000000">
      <w:pPr>
        <w:pStyle w:val="SectionHeading4"/>
      </w:pPr>
      <w:r>
        <w:t>Performance Considerations</w:t>
      </w:r>
    </w:p>
    <w:p w14:paraId="3E694E49" w14:textId="77777777" w:rsidR="006D6411" w:rsidRDefault="00000000">
      <w:pPr>
        <w:pStyle w:val="BodyText"/>
      </w:pPr>
      <w:r>
        <w:t>The Active/Standby configuration of both gateways (Tier-0 and TGW) limits north-south throughput to a single edge node's capacity. However, this setup provides the necessary stateful services for VCF Automation and VKS, including source NAT on TGW and VPC Auto-SNAT. For improved throughput, it's recommended to:</w:t>
      </w:r>
    </w:p>
    <w:p w14:paraId="68ED26E0" w14:textId="77777777" w:rsidR="006D6411" w:rsidRDefault="00000000">
      <w:pPr>
        <w:pStyle w:val="BodyText"/>
      </w:pPr>
      <w:r>
        <w:t>Use a dedicated Tier-0 Gateways per tenant</w:t>
      </w:r>
    </w:p>
    <w:p w14:paraId="6CF94FD7" w14:textId="77777777" w:rsidR="006D6411" w:rsidRDefault="00000000">
      <w:pPr>
        <w:pStyle w:val="BodyText"/>
      </w:pPr>
      <w:r>
        <w:t>Limit tenant size to match single-edge node capacity</w:t>
      </w:r>
    </w:p>
    <w:p w14:paraId="3378DD99" w14:textId="77777777" w:rsidR="006D6411" w:rsidRDefault="00000000">
      <w:pPr>
        <w:pStyle w:val="SectionHeading4"/>
      </w:pPr>
      <w:r>
        <w:t>VRF Integration</w:t>
      </w:r>
    </w:p>
    <w:p w14:paraId="3ED9FF0A" w14:textId="77777777" w:rsidR="006D6411" w:rsidRDefault="00000000">
      <w:pPr>
        <w:pStyle w:val="BodyText"/>
      </w:pPr>
      <w:r>
        <w:t>When tenants need dedicated external network access or VPN connections but dedicated edge nodes are impractical, NSX VRFs (Virtual Routing and Forwarding) offer a solution:</w:t>
      </w:r>
    </w:p>
    <w:p w14:paraId="4C19EEE9" w14:textId="77777777" w:rsidR="006D6411" w:rsidRDefault="00000000">
      <w:pPr>
        <w:pStyle w:val="BodyText"/>
      </w:pPr>
      <w:r>
        <w:t>VRFs provide similar capabilities to dedicated Tier-0 Gateways</w:t>
      </w:r>
    </w:p>
    <w:p w14:paraId="19EF370A" w14:textId="77777777" w:rsidR="006D6411" w:rsidRDefault="00000000">
      <w:pPr>
        <w:pStyle w:val="BodyText"/>
      </w:pPr>
      <w:r>
        <w:t>Multiple VRFs can share a single edge node with their parent Tier-0 Gateway</w:t>
      </w:r>
    </w:p>
    <w:p w14:paraId="091F3EAC" w14:textId="77777777" w:rsidR="006D6411" w:rsidRDefault="00000000">
      <w:pPr>
        <w:pStyle w:val="BodyText"/>
      </w:pPr>
      <w:r>
        <w:t>VRF limitations in this topology:</w:t>
      </w:r>
    </w:p>
    <w:p w14:paraId="0EB3FD44" w14:textId="77777777" w:rsidR="006D6411" w:rsidRDefault="00000000">
      <w:pPr>
        <w:pStyle w:val="BodyText"/>
        <w:numPr>
          <w:ilvl w:val="1"/>
          <w:numId w:val="0"/>
        </w:numPr>
      </w:pPr>
      <w:r>
        <w:t>NAT is the only network service available on the inter-VRF connection to the parent Tier-0 Gateway</w:t>
      </w:r>
    </w:p>
    <w:p w14:paraId="2A07D6B2" w14:textId="77777777" w:rsidR="006D6411" w:rsidRDefault="00000000">
      <w:pPr>
        <w:pStyle w:val="BodyText"/>
        <w:numPr>
          <w:ilvl w:val="1"/>
          <w:numId w:val="0"/>
        </w:numPr>
      </w:pPr>
      <w:r>
        <w:t>Gateway firewall and VPN services are restricted to uplink interfaces</w:t>
      </w:r>
    </w:p>
    <w:p w14:paraId="09C43EF6" w14:textId="77777777" w:rsidR="006D6411" w:rsidRDefault="00000000">
      <w:pPr>
        <w:pStyle w:val="BodyText"/>
      </w:pPr>
      <w:r>
        <w:t>VRF Gateways can be shared by multiple tenants. This variation may be desirable when multiple tenants, but not all, need access to the same set of upstream resources, such as VPNs, private WAN circuits, or VRFs in the physical network. When all tenants need access to the same upstream resources, a shared Tier-0 gateway is the most appropriate choice.</w:t>
      </w:r>
    </w:p>
    <w:p w14:paraId="48B0241B"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108</w:t>
      </w:r>
      <w:r>
        <w:fldChar w:fldCharType="end"/>
      </w:r>
      <w:r>
        <w:t>. Dedicated VRF Gateway Option</w:t>
      </w:r>
    </w:p>
    <w:p w14:paraId="2865F740" w14:textId="77777777" w:rsidR="006D6411" w:rsidRDefault="00000000">
      <w:pPr>
        <w:pStyle w:val="BodyText"/>
      </w:pPr>
      <w:r>
        <w:rPr>
          <w:noProof/>
        </w:rPr>
        <w:drawing>
          <wp:anchor distT="0" distB="0" distL="114300" distR="114300" simplePos="0" relativeHeight="251772928" behindDoc="0" locked="0" layoutInCell="0" allowOverlap="0" wp14:anchorId="570AB855" wp14:editId="514E7250">
            <wp:simplePos x="0" y="0"/>
            <wp:positionH relativeFrom="column">
              <wp:align>center</wp:align>
            </wp:positionH>
            <wp:positionV relativeFrom="paragraph">
              <wp:align>bottom</wp:align>
            </wp:positionV>
            <wp:extent cx="6324600" cy="3393164"/>
            <wp:effectExtent l="0" t="0" r="0" b="0"/>
            <wp:wrapTopAndBottom/>
            <wp:docPr id="100248" name="Picture 100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8" name=""/>
                    <pic:cNvPicPr>
                      <a:picLocks noChangeAspect="1"/>
                    </pic:cNvPicPr>
                  </pic:nvPicPr>
                  <pic:blipFill>
                    <a:blip r:embed="rId217"/>
                    <a:stretch>
                      <a:fillRect/>
                    </a:stretch>
                  </pic:blipFill>
                  <pic:spPr>
                    <a:xfrm>
                      <a:off x="0" y="0"/>
                      <a:ext cx="6324600" cy="3393164"/>
                    </a:xfrm>
                    <a:prstGeom prst="rect">
                      <a:avLst/>
                    </a:prstGeom>
                  </pic:spPr>
                </pic:pic>
              </a:graphicData>
            </a:graphic>
          </wp:anchor>
        </w:drawing>
      </w:r>
    </w:p>
    <w:p w14:paraId="6ACB2B1D" w14:textId="77777777" w:rsidR="006D6411" w:rsidRDefault="00000000">
      <w:pPr>
        <w:pStyle w:val="SectionHeading4"/>
      </w:pPr>
      <w:r>
        <w:t>VPC with Full Services Workload Networking Model Design Requirements for Single Tenant or Shared Gateway</w:t>
      </w:r>
    </w:p>
    <w:p w14:paraId="0F41E1B6"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758</w:t>
      </w:r>
      <w:r>
        <w:fldChar w:fldCharType="end"/>
      </w:r>
      <w:r>
        <w:t>. VPC Full Services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99"/>
        <w:gridCol w:w="2667"/>
        <w:gridCol w:w="2521"/>
        <w:gridCol w:w="2873"/>
      </w:tblGrid>
      <w:tr w:rsidR="006D6411" w14:paraId="30031BDB" w14:textId="77777777">
        <w:trPr>
          <w:cantSplit/>
          <w:tblHeader/>
        </w:trPr>
        <w:tc>
          <w:tcPr>
            <w:tcW w:w="0" w:type="auto"/>
            <w:tcBorders>
              <w:left w:val="nil"/>
              <w:right w:val="nil"/>
            </w:tcBorders>
            <w:shd w:val="clear" w:color="auto" w:fill="E1E1E1"/>
            <w:tcMar>
              <w:top w:w="60" w:type="dxa"/>
              <w:bottom w:w="60" w:type="dxa"/>
            </w:tcMar>
          </w:tcPr>
          <w:p w14:paraId="6D7CC56D"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6AEDD48"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D6C0891"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49194B8" w14:textId="77777777" w:rsidR="006D6411" w:rsidRDefault="00000000">
            <w:pPr>
              <w:pStyle w:val="TableHeaderText"/>
            </w:pPr>
            <w:r>
              <w:t>Implication</w:t>
            </w:r>
          </w:p>
        </w:tc>
      </w:tr>
      <w:tr w:rsidR="006D6411" w14:paraId="48844AD4" w14:textId="77777777">
        <w:tblPrEx>
          <w:tblBorders>
            <w:top w:val="nil"/>
          </w:tblBorders>
        </w:tblPrEx>
        <w:trPr>
          <w:cantSplit/>
        </w:trPr>
        <w:tc>
          <w:tcPr>
            <w:tcW w:w="0" w:type="auto"/>
            <w:tcBorders>
              <w:left w:val="nil"/>
              <w:right w:val="nil"/>
            </w:tcBorders>
          </w:tcPr>
          <w:p w14:paraId="02505F34" w14:textId="77777777" w:rsidR="006D6411" w:rsidRDefault="00000000">
            <w:pPr>
              <w:pStyle w:val="TableBodyText"/>
            </w:pPr>
            <w:r>
              <w:t>VCF-WLDNET-VPCFSVC-REQD-CFG-001</w:t>
            </w:r>
          </w:p>
        </w:tc>
        <w:tc>
          <w:tcPr>
            <w:tcW w:w="0" w:type="auto"/>
            <w:tcBorders>
              <w:left w:val="nil"/>
              <w:right w:val="nil"/>
            </w:tcBorders>
          </w:tcPr>
          <w:p w14:paraId="6060FBAC" w14:textId="77777777" w:rsidR="006D6411" w:rsidRDefault="00000000">
            <w:pPr>
              <w:pStyle w:val="TableBodyText"/>
            </w:pPr>
            <w:r>
              <w:t>Two (2) NSX Edge nodes must be available.</w:t>
            </w:r>
          </w:p>
        </w:tc>
        <w:tc>
          <w:tcPr>
            <w:tcW w:w="0" w:type="auto"/>
            <w:tcBorders>
              <w:left w:val="nil"/>
              <w:right w:val="nil"/>
            </w:tcBorders>
          </w:tcPr>
          <w:p w14:paraId="03A3CEA8" w14:textId="77777777" w:rsidR="006D6411" w:rsidRDefault="00000000">
            <w:pPr>
              <w:pStyle w:val="TableBodyText"/>
              <w:ind w:left="0"/>
            </w:pPr>
            <w:r>
              <w:t>This model requires the centralized security services provided by the NSX Edge nodes.</w:t>
            </w:r>
          </w:p>
          <w:p w14:paraId="3E3BACFE" w14:textId="77777777" w:rsidR="006D6411" w:rsidRDefault="00000000">
            <w:pPr>
              <w:pStyle w:val="TableBodyText"/>
              <w:ind w:left="0"/>
            </w:pPr>
            <w:r>
              <w:t>Exactly two (2) nodes are required to support an Active/Standby Tier-0 gateway.</w:t>
            </w:r>
          </w:p>
        </w:tc>
        <w:tc>
          <w:tcPr>
            <w:tcW w:w="0" w:type="auto"/>
            <w:tcBorders>
              <w:left w:val="nil"/>
              <w:right w:val="nil"/>
            </w:tcBorders>
          </w:tcPr>
          <w:p w14:paraId="12685B53" w14:textId="77777777" w:rsidR="006D6411" w:rsidRDefault="00000000">
            <w:pPr>
              <w:pStyle w:val="TableBodyText"/>
            </w:pPr>
            <w:r>
              <w:t>Additional resources must be available to support the NSX edge nodes.</w:t>
            </w:r>
          </w:p>
        </w:tc>
      </w:tr>
      <w:tr w:rsidR="006D6411" w14:paraId="38645AC8" w14:textId="77777777">
        <w:tblPrEx>
          <w:tblBorders>
            <w:top w:val="nil"/>
          </w:tblBorders>
        </w:tblPrEx>
        <w:trPr>
          <w:cantSplit/>
        </w:trPr>
        <w:tc>
          <w:tcPr>
            <w:tcW w:w="0" w:type="auto"/>
            <w:tcBorders>
              <w:left w:val="nil"/>
              <w:right w:val="nil"/>
            </w:tcBorders>
          </w:tcPr>
          <w:p w14:paraId="16379264" w14:textId="77777777" w:rsidR="006D6411" w:rsidRDefault="00000000">
            <w:pPr>
              <w:pStyle w:val="TableBodyText"/>
            </w:pPr>
            <w:r>
              <w:t>VCF-WLDNET-VPCFSVC-REQD-CFG-002</w:t>
            </w:r>
          </w:p>
        </w:tc>
        <w:tc>
          <w:tcPr>
            <w:tcW w:w="0" w:type="auto"/>
            <w:tcBorders>
              <w:left w:val="nil"/>
              <w:right w:val="nil"/>
            </w:tcBorders>
          </w:tcPr>
          <w:p w14:paraId="6CF7C4F7" w14:textId="77777777" w:rsidR="006D6411" w:rsidRDefault="00000000">
            <w:pPr>
              <w:pStyle w:val="TableBodyText"/>
            </w:pPr>
            <w:r>
              <w:t>Use large or X-Large nodes if using NSX Edge appliance form factor, or use bare-metal NSX Edge.</w:t>
            </w:r>
          </w:p>
        </w:tc>
        <w:tc>
          <w:tcPr>
            <w:tcW w:w="0" w:type="auto"/>
            <w:tcBorders>
              <w:left w:val="nil"/>
              <w:right w:val="nil"/>
            </w:tcBorders>
          </w:tcPr>
          <w:p w14:paraId="784C323C" w14:textId="77777777" w:rsidR="006D6411" w:rsidRDefault="00000000">
            <w:pPr>
              <w:pStyle w:val="TableBodyText"/>
            </w:pPr>
            <w:r>
              <w:t>Supervisor cluster requires load balancing services to be instantiated on the NSX Edge nodes.</w:t>
            </w:r>
          </w:p>
        </w:tc>
        <w:tc>
          <w:tcPr>
            <w:tcW w:w="0" w:type="auto"/>
            <w:tcBorders>
              <w:left w:val="nil"/>
              <w:right w:val="nil"/>
            </w:tcBorders>
          </w:tcPr>
          <w:p w14:paraId="1E302767" w14:textId="77777777" w:rsidR="006D6411" w:rsidRDefault="00000000">
            <w:pPr>
              <w:pStyle w:val="TableBodyText"/>
            </w:pPr>
            <w:r>
              <w:t>Additional resources must be available to support the NSX Edge nodes.</w:t>
            </w:r>
          </w:p>
        </w:tc>
      </w:tr>
      <w:tr w:rsidR="006D6411" w14:paraId="650D9BCE" w14:textId="77777777">
        <w:tblPrEx>
          <w:tblBorders>
            <w:top w:val="nil"/>
          </w:tblBorders>
        </w:tblPrEx>
        <w:trPr>
          <w:cantSplit/>
        </w:trPr>
        <w:tc>
          <w:tcPr>
            <w:tcW w:w="0" w:type="auto"/>
            <w:tcBorders>
              <w:left w:val="nil"/>
              <w:right w:val="nil"/>
            </w:tcBorders>
          </w:tcPr>
          <w:p w14:paraId="7CFB859E" w14:textId="77777777" w:rsidR="006D6411" w:rsidRDefault="00000000">
            <w:pPr>
              <w:pStyle w:val="TableBodyText"/>
            </w:pPr>
            <w:r>
              <w:lastRenderedPageBreak/>
              <w:t>VCF-WLDNET-VPCFSVC-REQD-CFG-003</w:t>
            </w:r>
          </w:p>
        </w:tc>
        <w:tc>
          <w:tcPr>
            <w:tcW w:w="0" w:type="auto"/>
            <w:tcBorders>
              <w:left w:val="nil"/>
              <w:right w:val="nil"/>
            </w:tcBorders>
          </w:tcPr>
          <w:p w14:paraId="5841EBDE" w14:textId="77777777" w:rsidR="006D6411" w:rsidRDefault="00000000">
            <w:pPr>
              <w:pStyle w:val="TableBodyText"/>
            </w:pPr>
            <w:r>
              <w:t>Use Centralized Connectivity for the connectivity of the Transit Gateway in the Default Project.</w:t>
            </w:r>
          </w:p>
        </w:tc>
        <w:tc>
          <w:tcPr>
            <w:tcW w:w="0" w:type="auto"/>
            <w:tcBorders>
              <w:left w:val="nil"/>
              <w:right w:val="nil"/>
            </w:tcBorders>
          </w:tcPr>
          <w:p w14:paraId="74028C05" w14:textId="77777777" w:rsidR="006D6411" w:rsidRDefault="00000000">
            <w:pPr>
              <w:pStyle w:val="TableBodyText"/>
            </w:pPr>
            <w:r>
              <w:t>This model requires the centralized services provided by the NSX Edge nodes.</w:t>
            </w:r>
          </w:p>
        </w:tc>
        <w:tc>
          <w:tcPr>
            <w:tcW w:w="0" w:type="auto"/>
            <w:tcBorders>
              <w:left w:val="nil"/>
              <w:right w:val="nil"/>
            </w:tcBorders>
          </w:tcPr>
          <w:p w14:paraId="20C29CFF" w14:textId="77777777" w:rsidR="006D6411" w:rsidRDefault="00000000">
            <w:pPr>
              <w:pStyle w:val="TableBodyText"/>
            </w:pPr>
            <w:r>
              <w:t>Additional resources must be available to support the NSX edge node, following one of the models described in the edge design section.</w:t>
            </w:r>
          </w:p>
        </w:tc>
      </w:tr>
      <w:tr w:rsidR="006D6411" w14:paraId="0FF8C361" w14:textId="77777777">
        <w:tblPrEx>
          <w:tblBorders>
            <w:top w:val="nil"/>
          </w:tblBorders>
        </w:tblPrEx>
        <w:trPr>
          <w:cantSplit/>
        </w:trPr>
        <w:tc>
          <w:tcPr>
            <w:tcW w:w="0" w:type="auto"/>
            <w:tcBorders>
              <w:left w:val="nil"/>
              <w:right w:val="nil"/>
            </w:tcBorders>
          </w:tcPr>
          <w:p w14:paraId="561F1E61" w14:textId="77777777" w:rsidR="006D6411" w:rsidRDefault="00000000">
            <w:pPr>
              <w:pStyle w:val="TableBodyText"/>
            </w:pPr>
            <w:r>
              <w:t>VCF-WLDNET-VPCFSVC-REQD-CFG-004</w:t>
            </w:r>
          </w:p>
        </w:tc>
        <w:tc>
          <w:tcPr>
            <w:tcW w:w="0" w:type="auto"/>
            <w:tcBorders>
              <w:left w:val="nil"/>
              <w:right w:val="nil"/>
            </w:tcBorders>
          </w:tcPr>
          <w:p w14:paraId="02DD4256" w14:textId="77777777" w:rsidR="006D6411" w:rsidRDefault="00000000">
            <w:pPr>
              <w:pStyle w:val="TableBodyText"/>
            </w:pPr>
            <w:r>
              <w:t>Tier-0 gateway must be deployed in Active/Standby HA mode.</w:t>
            </w:r>
          </w:p>
        </w:tc>
        <w:tc>
          <w:tcPr>
            <w:tcW w:w="0" w:type="auto"/>
            <w:tcBorders>
              <w:left w:val="nil"/>
              <w:right w:val="nil"/>
            </w:tcBorders>
          </w:tcPr>
          <w:p w14:paraId="7D46A193" w14:textId="77777777" w:rsidR="006D6411" w:rsidRDefault="00000000">
            <w:pPr>
              <w:pStyle w:val="TableBodyText"/>
              <w:ind w:left="0"/>
            </w:pPr>
            <w:r>
              <w:t>VCF Automation All Apps Orgs require VPC Auto SNAT.</w:t>
            </w:r>
          </w:p>
          <w:p w14:paraId="19B1776C" w14:textId="77777777" w:rsidR="006D6411" w:rsidRDefault="00000000">
            <w:pPr>
              <w:pStyle w:val="TableBodyText"/>
              <w:ind w:left="0"/>
            </w:pPr>
            <w:r>
              <w:t>VPC Auto SNAT requires an Active/Standby Tier-0 gateway.</w:t>
            </w:r>
          </w:p>
        </w:tc>
        <w:tc>
          <w:tcPr>
            <w:tcW w:w="0" w:type="auto"/>
            <w:tcBorders>
              <w:left w:val="nil"/>
              <w:right w:val="nil"/>
            </w:tcBorders>
          </w:tcPr>
          <w:p w14:paraId="483F2DBF" w14:textId="77777777" w:rsidR="006D6411" w:rsidRDefault="00000000">
            <w:pPr>
              <w:pStyle w:val="TableBodyText"/>
              <w:ind w:left="0"/>
            </w:pPr>
            <w:r>
              <w:t>A single edge processes the entirety of the North-South traffic.</w:t>
            </w:r>
          </w:p>
          <w:p w14:paraId="3ACAC51D" w14:textId="77777777" w:rsidR="006D6411" w:rsidRDefault="00000000">
            <w:pPr>
              <w:pStyle w:val="TableBodyText"/>
              <w:ind w:left="0"/>
            </w:pPr>
            <w:r>
              <w:t>Scaling North-South traffic requires distributing Tenants across multiple Tier-0 gateways.</w:t>
            </w:r>
          </w:p>
        </w:tc>
      </w:tr>
    </w:tbl>
    <w:p w14:paraId="556C0B8C" w14:textId="77777777" w:rsidR="006D6411" w:rsidRDefault="00000000">
      <w:pPr>
        <w:pStyle w:val="SectionHeading4"/>
        <w:spacing w:before="120"/>
      </w:pPr>
      <w:r>
        <w:t>VPC with Full Services Workload Networking Model Design Recommendations for Single Tenant or Shared Gateway</w:t>
      </w:r>
    </w:p>
    <w:p w14:paraId="2D03D340"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759</w:t>
      </w:r>
      <w:r>
        <w:fldChar w:fldCharType="end"/>
      </w:r>
      <w:r>
        <w:t>. VPC Full Services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2"/>
        <w:gridCol w:w="2498"/>
        <w:gridCol w:w="2641"/>
        <w:gridCol w:w="2759"/>
      </w:tblGrid>
      <w:tr w:rsidR="006D6411" w14:paraId="7DA2D447" w14:textId="77777777">
        <w:trPr>
          <w:cantSplit/>
          <w:tblHeader/>
        </w:trPr>
        <w:tc>
          <w:tcPr>
            <w:tcW w:w="0" w:type="auto"/>
            <w:tcBorders>
              <w:left w:val="nil"/>
              <w:right w:val="nil"/>
            </w:tcBorders>
            <w:shd w:val="clear" w:color="auto" w:fill="E1E1E1"/>
            <w:tcMar>
              <w:top w:w="60" w:type="dxa"/>
              <w:bottom w:w="60" w:type="dxa"/>
            </w:tcMar>
          </w:tcPr>
          <w:p w14:paraId="06CC0C7B"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D077012"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16354E2"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ABC1C9F" w14:textId="77777777" w:rsidR="006D6411" w:rsidRDefault="00000000">
            <w:pPr>
              <w:pStyle w:val="TableHeaderText"/>
            </w:pPr>
            <w:r>
              <w:t>Implication</w:t>
            </w:r>
          </w:p>
        </w:tc>
      </w:tr>
      <w:tr w:rsidR="006D6411" w14:paraId="25190F8A" w14:textId="77777777">
        <w:tblPrEx>
          <w:tblBorders>
            <w:top w:val="nil"/>
          </w:tblBorders>
        </w:tblPrEx>
        <w:trPr>
          <w:cantSplit/>
        </w:trPr>
        <w:tc>
          <w:tcPr>
            <w:tcW w:w="0" w:type="auto"/>
            <w:tcBorders>
              <w:left w:val="nil"/>
              <w:right w:val="nil"/>
            </w:tcBorders>
          </w:tcPr>
          <w:p w14:paraId="6AB6AF43" w14:textId="77777777" w:rsidR="006D6411" w:rsidRDefault="00000000">
            <w:pPr>
              <w:pStyle w:val="TableBodyText"/>
            </w:pPr>
            <w:r>
              <w:t>VCF-WLDNET-VPCFSVC-RCMD-CFG-01</w:t>
            </w:r>
          </w:p>
        </w:tc>
        <w:tc>
          <w:tcPr>
            <w:tcW w:w="0" w:type="auto"/>
            <w:tcBorders>
              <w:left w:val="nil"/>
              <w:right w:val="nil"/>
            </w:tcBorders>
          </w:tcPr>
          <w:p w14:paraId="7D6E86C3" w14:textId="77777777" w:rsidR="006D6411" w:rsidRDefault="00000000">
            <w:pPr>
              <w:pStyle w:val="TableBodyText"/>
            </w:pPr>
            <w:r>
              <w:t>Use External BGP (EBGP) as the routing protocol between the Tier-0 gateway and the physical network.</w:t>
            </w:r>
          </w:p>
        </w:tc>
        <w:tc>
          <w:tcPr>
            <w:tcW w:w="0" w:type="auto"/>
            <w:tcBorders>
              <w:left w:val="nil"/>
              <w:right w:val="nil"/>
            </w:tcBorders>
          </w:tcPr>
          <w:p w14:paraId="1434D67C" w14:textId="77777777" w:rsidR="006D6411" w:rsidRDefault="00000000">
            <w:pPr>
              <w:pStyle w:val="TableBodyText"/>
              <w:ind w:left="0"/>
            </w:pPr>
            <w:r>
              <w:t>BGP is a scalable solution to interconnect the virtual network environment to the physical fabric.</w:t>
            </w:r>
          </w:p>
          <w:p w14:paraId="4A151F66" w14:textId="77777777" w:rsidR="006D6411" w:rsidRDefault="00000000">
            <w:pPr>
              <w:pStyle w:val="TableBodyText"/>
              <w:ind w:left="0"/>
            </w:pPr>
            <w:r>
              <w:t>New dynamically created networks in the VMware Cloud Foundation platform are automatically advertised to the physical network. BGP is a standard protocol supported by the majority of the datacenter switches.</w:t>
            </w:r>
          </w:p>
          <w:p w14:paraId="2762696B" w14:textId="77777777" w:rsidR="006D6411" w:rsidRDefault="00000000">
            <w:pPr>
              <w:pStyle w:val="TableBodyText"/>
              <w:ind w:left="0"/>
            </w:pPr>
            <w:r>
              <w:t>EBGP simplifies the interconnection compared to internal BGP (IBGP) by eliminating the need for full-mesh peering and creating a clear boundary between the administrative domains of VMware Cloud Foundation and the physical network.</w:t>
            </w:r>
          </w:p>
        </w:tc>
        <w:tc>
          <w:tcPr>
            <w:tcW w:w="0" w:type="auto"/>
            <w:tcBorders>
              <w:left w:val="nil"/>
              <w:right w:val="nil"/>
            </w:tcBorders>
          </w:tcPr>
          <w:p w14:paraId="0572EDCA" w14:textId="77777777" w:rsidR="006D6411" w:rsidRDefault="00000000">
            <w:pPr>
              <w:pStyle w:val="TableBodyText"/>
            </w:pPr>
            <w:r>
              <w:t>Physical switches must support EBGP.</w:t>
            </w:r>
          </w:p>
        </w:tc>
      </w:tr>
      <w:tr w:rsidR="006D6411" w14:paraId="59D4F393" w14:textId="77777777">
        <w:tblPrEx>
          <w:tblBorders>
            <w:top w:val="nil"/>
          </w:tblBorders>
        </w:tblPrEx>
        <w:trPr>
          <w:cantSplit/>
        </w:trPr>
        <w:tc>
          <w:tcPr>
            <w:tcW w:w="0" w:type="auto"/>
            <w:tcBorders>
              <w:left w:val="nil"/>
              <w:right w:val="nil"/>
            </w:tcBorders>
          </w:tcPr>
          <w:p w14:paraId="4D75DA9A" w14:textId="77777777" w:rsidR="006D6411" w:rsidRDefault="00000000">
            <w:pPr>
              <w:pStyle w:val="TableBodyText"/>
            </w:pPr>
            <w:r>
              <w:lastRenderedPageBreak/>
              <w:t>VCF-WLDNET-VPCFSVC-RCMD-CFG-02</w:t>
            </w:r>
          </w:p>
        </w:tc>
        <w:tc>
          <w:tcPr>
            <w:tcW w:w="0" w:type="auto"/>
            <w:tcBorders>
              <w:left w:val="nil"/>
              <w:right w:val="nil"/>
            </w:tcBorders>
          </w:tcPr>
          <w:p w14:paraId="3D502C00" w14:textId="77777777" w:rsidR="006D6411" w:rsidRDefault="00000000">
            <w:pPr>
              <w:pStyle w:val="TableBodyText"/>
            </w:pPr>
            <w:r>
              <w:t>Use a unique private BGP AS number for the Tier-0 gateway.</w:t>
            </w:r>
          </w:p>
        </w:tc>
        <w:tc>
          <w:tcPr>
            <w:tcW w:w="0" w:type="auto"/>
            <w:tcBorders>
              <w:left w:val="nil"/>
              <w:right w:val="nil"/>
            </w:tcBorders>
          </w:tcPr>
          <w:p w14:paraId="47B4BE9C" w14:textId="77777777" w:rsidR="006D6411" w:rsidRDefault="00000000">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W w:w="0" w:type="auto"/>
            <w:tcBorders>
              <w:left w:val="nil"/>
              <w:right w:val="nil"/>
            </w:tcBorders>
          </w:tcPr>
          <w:p w14:paraId="7C0152DD" w14:textId="77777777" w:rsidR="006D6411" w:rsidRDefault="00000000">
            <w:pPr>
              <w:pStyle w:val="TableBodyText"/>
            </w:pPr>
            <w:r>
              <w:t>A unique BGP AS must be available for the Tier-0.</w:t>
            </w:r>
          </w:p>
        </w:tc>
      </w:tr>
      <w:tr w:rsidR="006D6411" w14:paraId="43D9A64B" w14:textId="77777777">
        <w:tblPrEx>
          <w:tblBorders>
            <w:top w:val="nil"/>
          </w:tblBorders>
        </w:tblPrEx>
        <w:trPr>
          <w:cantSplit/>
        </w:trPr>
        <w:tc>
          <w:tcPr>
            <w:tcW w:w="0" w:type="auto"/>
            <w:tcBorders>
              <w:left w:val="nil"/>
              <w:right w:val="nil"/>
            </w:tcBorders>
          </w:tcPr>
          <w:p w14:paraId="59914204" w14:textId="77777777" w:rsidR="006D6411" w:rsidRDefault="00000000">
            <w:pPr>
              <w:pStyle w:val="TableBodyText"/>
            </w:pPr>
            <w:r>
              <w:t>VCF-WLDNET-VPCFSVC-RCMD-CFG-03</w:t>
            </w:r>
          </w:p>
        </w:tc>
        <w:tc>
          <w:tcPr>
            <w:tcW w:w="0" w:type="auto"/>
            <w:tcBorders>
              <w:left w:val="nil"/>
              <w:right w:val="nil"/>
            </w:tcBorders>
          </w:tcPr>
          <w:p w14:paraId="349E77B5" w14:textId="77777777" w:rsidR="006D6411" w:rsidRDefault="00000000">
            <w:pPr>
              <w:pStyle w:val="TableBodyText"/>
            </w:pPr>
            <w:r>
              <w:t>Each of the two (2) NSX Edge nodes where the Active/Standby Tier-0 Gateway runs will peer with two separate physical network devices.</w:t>
            </w:r>
          </w:p>
        </w:tc>
        <w:tc>
          <w:tcPr>
            <w:tcW w:w="0" w:type="auto"/>
            <w:tcBorders>
              <w:left w:val="nil"/>
              <w:right w:val="nil"/>
            </w:tcBorders>
          </w:tcPr>
          <w:p w14:paraId="3E6335F1" w14:textId="77777777" w:rsidR="006D6411" w:rsidRDefault="00000000">
            <w:pPr>
              <w:pStyle w:val="TableBodyText"/>
            </w:pPr>
            <w:r>
              <w:t>It provides redundancy at the physical network layer, without requiring an edge failover.</w:t>
            </w:r>
          </w:p>
        </w:tc>
        <w:tc>
          <w:tcPr>
            <w:tcW w:w="0" w:type="auto"/>
            <w:tcBorders>
              <w:left w:val="nil"/>
              <w:right w:val="nil"/>
            </w:tcBorders>
          </w:tcPr>
          <w:p w14:paraId="7F193A8F" w14:textId="77777777" w:rsidR="006D6411" w:rsidRDefault="00000000">
            <w:pPr>
              <w:pStyle w:val="TableBodyText"/>
              <w:ind w:left="0"/>
            </w:pPr>
            <w:r>
              <w:t>If the NSX Edge is deployed in a virtual machine form factor, the ESX host where it runs must be connected to two (2) physical switches running BGP.</w:t>
            </w:r>
          </w:p>
          <w:p w14:paraId="05E88241" w14:textId="77777777" w:rsidR="006D6411" w:rsidRDefault="00000000">
            <w:pPr>
              <w:pStyle w:val="TableBodyText"/>
              <w:ind w:left="0"/>
            </w:pPr>
            <w:r>
              <w:t>If the NSX Edge is a bare-metal NSX Edge, the server where the bare-metal NSX Edge software is installed must be connected to two (2) physical switches running BGP.</w:t>
            </w:r>
          </w:p>
        </w:tc>
      </w:tr>
      <w:tr w:rsidR="006D6411" w14:paraId="18DD437B" w14:textId="77777777">
        <w:tblPrEx>
          <w:tblBorders>
            <w:top w:val="nil"/>
          </w:tblBorders>
        </w:tblPrEx>
        <w:trPr>
          <w:cantSplit/>
        </w:trPr>
        <w:tc>
          <w:tcPr>
            <w:tcW w:w="0" w:type="auto"/>
            <w:tcBorders>
              <w:left w:val="nil"/>
              <w:right w:val="nil"/>
            </w:tcBorders>
          </w:tcPr>
          <w:p w14:paraId="0FCD6B4F" w14:textId="77777777" w:rsidR="006D6411" w:rsidRDefault="00000000">
            <w:pPr>
              <w:pStyle w:val="TableBodyText"/>
            </w:pPr>
            <w:r>
              <w:t>VCF-WLDNET-VPCFSVC-RCMD-CFG-04</w:t>
            </w:r>
          </w:p>
        </w:tc>
        <w:tc>
          <w:tcPr>
            <w:tcW w:w="0" w:type="auto"/>
            <w:tcBorders>
              <w:left w:val="nil"/>
              <w:right w:val="nil"/>
            </w:tcBorders>
          </w:tcPr>
          <w:p w14:paraId="569A63EE" w14:textId="77777777" w:rsidR="006D6411" w:rsidRDefault="00000000">
            <w:pPr>
              <w:pStyle w:val="TableBodyText"/>
            </w:pPr>
            <w:r>
              <w:t>The physical network devices peering to the Tier-0 Gateway are physically connected to the ESX host where the NSX Edges run, or to the bare-metal NSX Edge.</w:t>
            </w:r>
          </w:p>
        </w:tc>
        <w:tc>
          <w:tcPr>
            <w:tcW w:w="0" w:type="auto"/>
            <w:tcBorders>
              <w:left w:val="nil"/>
              <w:right w:val="nil"/>
            </w:tcBorders>
          </w:tcPr>
          <w:p w14:paraId="7BF87E12" w14:textId="77777777" w:rsidR="006D6411" w:rsidRDefault="00000000">
            <w:pPr>
              <w:pStyle w:val="TableBodyText"/>
              <w:ind w:left="0"/>
            </w:pPr>
            <w:r>
              <w:t>The Layer 3 peering is not dependent on any Layer 2 technology, making it easier to map a physical failure to a routing convergence.</w:t>
            </w:r>
          </w:p>
          <w:p w14:paraId="070965DD" w14:textId="77777777" w:rsidR="006D6411" w:rsidRDefault="00000000">
            <w:pPr>
              <w:pStyle w:val="TableBodyText"/>
              <w:ind w:left="0"/>
            </w:pPr>
            <w:r>
              <w:t>Peering over a VLAN transported over multiple physical switches and over potentially multiple redundant paths increases the operational complexity of the design.</w:t>
            </w:r>
          </w:p>
        </w:tc>
        <w:tc>
          <w:tcPr>
            <w:tcW w:w="0" w:type="auto"/>
            <w:tcBorders>
              <w:left w:val="nil"/>
              <w:right w:val="nil"/>
            </w:tcBorders>
          </w:tcPr>
          <w:p w14:paraId="0E95835D" w14:textId="77777777" w:rsidR="006D6411" w:rsidRDefault="00000000">
            <w:pPr>
              <w:pStyle w:val="TableBodyText"/>
            </w:pPr>
            <w:r>
              <w:t>The physical switches connected to the ESX host where the NSX Edge Node is running or those connected to a bare-metal NSX Edge must be BGP capable.</w:t>
            </w:r>
          </w:p>
        </w:tc>
      </w:tr>
      <w:tr w:rsidR="006D6411" w14:paraId="3EA31E65" w14:textId="77777777">
        <w:tblPrEx>
          <w:tblBorders>
            <w:top w:val="nil"/>
          </w:tblBorders>
        </w:tblPrEx>
        <w:trPr>
          <w:cantSplit/>
        </w:trPr>
        <w:tc>
          <w:tcPr>
            <w:tcW w:w="0" w:type="auto"/>
            <w:tcBorders>
              <w:left w:val="nil"/>
              <w:right w:val="nil"/>
            </w:tcBorders>
          </w:tcPr>
          <w:p w14:paraId="7B727E1A" w14:textId="77777777" w:rsidR="006D6411" w:rsidRDefault="00000000">
            <w:pPr>
              <w:pStyle w:val="TableBodyText"/>
            </w:pPr>
            <w:r>
              <w:lastRenderedPageBreak/>
              <w:t>VCF-WLDNET-VPCFSVC-RCMD-CFG-05</w:t>
            </w:r>
          </w:p>
        </w:tc>
        <w:tc>
          <w:tcPr>
            <w:tcW w:w="0" w:type="auto"/>
            <w:tcBorders>
              <w:left w:val="nil"/>
              <w:right w:val="nil"/>
            </w:tcBorders>
          </w:tcPr>
          <w:p w14:paraId="725CA307" w14:textId="77777777" w:rsidR="006D6411" w:rsidRDefault="00000000">
            <w:pPr>
              <w:pStyle w:val="TableBodyText"/>
            </w:pPr>
            <w:r>
              <w:t>If using edge VMs, use two (2) interfaces for data path fastpath traffic.</w:t>
            </w:r>
          </w:p>
        </w:tc>
        <w:tc>
          <w:tcPr>
            <w:tcW w:w="0" w:type="auto"/>
            <w:tcBorders>
              <w:left w:val="nil"/>
              <w:right w:val="nil"/>
            </w:tcBorders>
          </w:tcPr>
          <w:p w14:paraId="66E73FD9" w14:textId="77777777" w:rsidR="006D6411" w:rsidRDefault="00000000">
            <w:pPr>
              <w:pStyle w:val="TableBodyText"/>
            </w:pPr>
            <w:r>
              <w:t>Two (2) data plane fastpath interfaces provide redundancy for both VLAN and Overlay traffic. Using the additional two (2) data plane fastpath interfaces does not increase the performance of the NSX edge VM in the majority of situations, in particular when the additional vNics leverage the same set of pNICs. When the ESX hosts have four (4) pNICs available to the NSX Edge appliances, we recommend the use of multiple NSX Edge nodes connected to different sets of pNICs.</w:t>
            </w:r>
          </w:p>
        </w:tc>
        <w:tc>
          <w:tcPr>
            <w:tcW w:w="0" w:type="auto"/>
            <w:tcBorders>
              <w:left w:val="nil"/>
              <w:right w:val="nil"/>
            </w:tcBorders>
          </w:tcPr>
          <w:p w14:paraId="50894EDC" w14:textId="77777777" w:rsidR="006D6411" w:rsidRDefault="00000000">
            <w:pPr>
              <w:pStyle w:val="TableBodyText"/>
            </w:pPr>
            <w:r>
              <w:t>Two (2) physical NICs must be available on the ESX hosts where the NSX Edge Node in VM form factor is running.</w:t>
            </w:r>
          </w:p>
        </w:tc>
      </w:tr>
      <w:tr w:rsidR="006D6411" w14:paraId="4D3D86FB" w14:textId="77777777">
        <w:tblPrEx>
          <w:tblBorders>
            <w:top w:val="nil"/>
          </w:tblBorders>
        </w:tblPrEx>
        <w:trPr>
          <w:cantSplit/>
        </w:trPr>
        <w:tc>
          <w:tcPr>
            <w:tcW w:w="0" w:type="auto"/>
            <w:tcBorders>
              <w:left w:val="nil"/>
              <w:right w:val="nil"/>
            </w:tcBorders>
          </w:tcPr>
          <w:p w14:paraId="12D1E5AE" w14:textId="77777777" w:rsidR="006D6411" w:rsidRDefault="00000000">
            <w:pPr>
              <w:pStyle w:val="TableBodyText"/>
            </w:pPr>
            <w:r>
              <w:t>VCF-WLDNET-VPCFSVC-RCMD-CFG-06</w:t>
            </w:r>
          </w:p>
        </w:tc>
        <w:tc>
          <w:tcPr>
            <w:tcW w:w="0" w:type="auto"/>
            <w:tcBorders>
              <w:left w:val="nil"/>
              <w:right w:val="nil"/>
            </w:tcBorders>
          </w:tcPr>
          <w:p w14:paraId="196507A6" w14:textId="77777777" w:rsidR="006D6411" w:rsidRDefault="00000000">
            <w:pPr>
              <w:pStyle w:val="TableBodyText"/>
            </w:pPr>
            <w:r>
              <w:t>If using bare-metal NSX Edge, use four (4) pNIC interfaces for data path traffic</w:t>
            </w:r>
          </w:p>
        </w:tc>
        <w:tc>
          <w:tcPr>
            <w:tcW w:w="0" w:type="auto"/>
            <w:tcBorders>
              <w:left w:val="nil"/>
              <w:right w:val="nil"/>
            </w:tcBorders>
          </w:tcPr>
          <w:p w14:paraId="53E33110" w14:textId="77777777" w:rsidR="006D6411" w:rsidRDefault="00000000">
            <w:pPr>
              <w:pStyle w:val="TableBodyText"/>
            </w:pPr>
            <w:r>
              <w:t>Bare-metal NSX Edge nodes are generally limited by the speed of their interfaces. In most cases, increasing the number of interfaces in use will linearly improve the throughput that can be achieved.</w:t>
            </w:r>
          </w:p>
        </w:tc>
        <w:tc>
          <w:tcPr>
            <w:tcW w:w="0" w:type="auto"/>
            <w:tcBorders>
              <w:left w:val="nil"/>
              <w:right w:val="nil"/>
            </w:tcBorders>
          </w:tcPr>
          <w:p w14:paraId="4DDE10C6" w14:textId="77777777" w:rsidR="006D6411" w:rsidRDefault="00000000">
            <w:pPr>
              <w:pStyle w:val="TableBodyText"/>
              <w:ind w:left="0"/>
            </w:pPr>
            <w:r>
              <w:t>Four (4) data plane fastpath pNIC must be available on the bare-metal NSX Edge server.</w:t>
            </w:r>
          </w:p>
          <w:p w14:paraId="5B364D3A" w14:textId="77777777" w:rsidR="006D6411" w:rsidRDefault="00000000">
            <w:pPr>
              <w:pStyle w:val="TableBodyText"/>
              <w:ind w:left="0"/>
            </w:pPr>
            <w:r>
              <w:t>Using two (2) 100G pNICs is a good option for bare-metal NSX Edges when four (4) pNICs are not available.</w:t>
            </w:r>
          </w:p>
        </w:tc>
      </w:tr>
      <w:tr w:rsidR="006D6411" w14:paraId="75ECE6DF" w14:textId="77777777">
        <w:tblPrEx>
          <w:tblBorders>
            <w:top w:val="nil"/>
          </w:tblBorders>
        </w:tblPrEx>
        <w:trPr>
          <w:cantSplit/>
        </w:trPr>
        <w:tc>
          <w:tcPr>
            <w:tcW w:w="0" w:type="auto"/>
            <w:tcBorders>
              <w:left w:val="nil"/>
              <w:right w:val="nil"/>
            </w:tcBorders>
          </w:tcPr>
          <w:p w14:paraId="4C702E03" w14:textId="77777777" w:rsidR="006D6411" w:rsidRDefault="00000000">
            <w:pPr>
              <w:pStyle w:val="TableBodyText"/>
            </w:pPr>
            <w:r>
              <w:t>VCF-WLDNET-VPCFSVC-RCMD-CFG-07</w:t>
            </w:r>
          </w:p>
        </w:tc>
        <w:tc>
          <w:tcPr>
            <w:tcW w:w="0" w:type="auto"/>
            <w:tcBorders>
              <w:left w:val="nil"/>
              <w:right w:val="nil"/>
            </w:tcBorders>
          </w:tcPr>
          <w:p w14:paraId="06A21956" w14:textId="77777777" w:rsidR="006D6411" w:rsidRDefault="00000000">
            <w:pPr>
              <w:pStyle w:val="TableBodyText"/>
            </w:pPr>
            <w:r>
              <w:t>Each edge data path interface transports both VLAN and TEP traffic.</w:t>
            </w:r>
          </w:p>
        </w:tc>
        <w:tc>
          <w:tcPr>
            <w:tcW w:w="0" w:type="auto"/>
            <w:tcBorders>
              <w:left w:val="nil"/>
              <w:right w:val="nil"/>
            </w:tcBorders>
          </w:tcPr>
          <w:p w14:paraId="13B2AF78" w14:textId="77777777" w:rsidR="006D6411" w:rsidRDefault="00000000">
            <w:pPr>
              <w:pStyle w:val="TableBodyText"/>
            </w:pPr>
            <w:r>
              <w:t>Two (2) data path interfaces are sufficient to provide redundancy for both types of traffic.</w:t>
            </w:r>
          </w:p>
        </w:tc>
        <w:tc>
          <w:tcPr>
            <w:tcW w:w="0" w:type="auto"/>
            <w:tcBorders>
              <w:left w:val="nil"/>
              <w:right w:val="nil"/>
            </w:tcBorders>
          </w:tcPr>
          <w:p w14:paraId="49023D0D" w14:textId="77777777" w:rsidR="006D6411" w:rsidRDefault="00000000">
            <w:pPr>
              <w:pStyle w:val="TableBodyText"/>
            </w:pPr>
            <w:r>
              <w:t>Inbound and outbound traffic from the virtual network are mixed on the same vNICs, making monitoring less intuitive.</w:t>
            </w:r>
          </w:p>
        </w:tc>
      </w:tr>
      <w:tr w:rsidR="006D6411" w14:paraId="1E4431CE" w14:textId="77777777">
        <w:tblPrEx>
          <w:tblBorders>
            <w:top w:val="nil"/>
          </w:tblBorders>
        </w:tblPrEx>
        <w:trPr>
          <w:cantSplit/>
        </w:trPr>
        <w:tc>
          <w:tcPr>
            <w:tcW w:w="0" w:type="auto"/>
            <w:tcBorders>
              <w:left w:val="nil"/>
              <w:right w:val="nil"/>
            </w:tcBorders>
          </w:tcPr>
          <w:p w14:paraId="1C620056" w14:textId="77777777" w:rsidR="006D6411" w:rsidRDefault="00000000">
            <w:pPr>
              <w:pStyle w:val="TableBodyText"/>
            </w:pPr>
            <w:r>
              <w:t>VCF-WLDNET-VPCFSVC-RCMD-CFG-08</w:t>
            </w:r>
          </w:p>
        </w:tc>
        <w:tc>
          <w:tcPr>
            <w:tcW w:w="0" w:type="auto"/>
            <w:tcBorders>
              <w:left w:val="nil"/>
              <w:right w:val="nil"/>
            </w:tcBorders>
          </w:tcPr>
          <w:p w14:paraId="76B39883" w14:textId="77777777" w:rsidR="006D6411" w:rsidRDefault="00000000">
            <w:pPr>
              <w:pStyle w:val="TableBodyText"/>
            </w:pPr>
            <w:r>
              <w:t>Every NSX Edge shares the same VLAN to peer to a specific physical device. With two (2) physical devices, it means two (2) peering VLANs are needed.</w:t>
            </w:r>
          </w:p>
        </w:tc>
        <w:tc>
          <w:tcPr>
            <w:tcW w:w="0" w:type="auto"/>
            <w:tcBorders>
              <w:left w:val="nil"/>
              <w:right w:val="nil"/>
            </w:tcBorders>
          </w:tcPr>
          <w:p w14:paraId="62EEDF69" w14:textId="77777777" w:rsidR="006D6411" w:rsidRDefault="00000000">
            <w:pPr>
              <w:pStyle w:val="TableBodyText"/>
            </w:pPr>
            <w:r>
              <w:t>Adding or replacing additional edge nodes to the NSX Edge node cluster doesn't require creating new VLANs on the physical fabric.</w:t>
            </w:r>
          </w:p>
        </w:tc>
        <w:tc>
          <w:tcPr>
            <w:tcW w:w="0" w:type="auto"/>
            <w:tcBorders>
              <w:left w:val="nil"/>
              <w:right w:val="nil"/>
            </w:tcBorders>
          </w:tcPr>
          <w:p w14:paraId="00FDA8DF" w14:textId="77777777" w:rsidR="006D6411" w:rsidRDefault="00000000">
            <w:pPr>
              <w:pStyle w:val="TableBodyText"/>
            </w:pPr>
            <w:r>
              <w:t>Peering subnet ranges should accommodate NSX Edge cluster growth.</w:t>
            </w:r>
          </w:p>
        </w:tc>
      </w:tr>
      <w:tr w:rsidR="006D6411" w14:paraId="0C1DBBC8" w14:textId="77777777">
        <w:tblPrEx>
          <w:tblBorders>
            <w:top w:val="nil"/>
          </w:tblBorders>
        </w:tblPrEx>
        <w:trPr>
          <w:cantSplit/>
        </w:trPr>
        <w:tc>
          <w:tcPr>
            <w:tcW w:w="0" w:type="auto"/>
            <w:tcBorders>
              <w:left w:val="nil"/>
              <w:right w:val="nil"/>
            </w:tcBorders>
          </w:tcPr>
          <w:p w14:paraId="3937678E" w14:textId="77777777" w:rsidR="006D6411" w:rsidRDefault="00000000">
            <w:pPr>
              <w:pStyle w:val="TableBodyText"/>
            </w:pPr>
            <w:r>
              <w:lastRenderedPageBreak/>
              <w:t>VCF-WLDNET-VPC-RCMD-CFG-09</w:t>
            </w:r>
          </w:p>
        </w:tc>
        <w:tc>
          <w:tcPr>
            <w:tcW w:w="0" w:type="auto"/>
            <w:tcBorders>
              <w:left w:val="nil"/>
              <w:right w:val="nil"/>
            </w:tcBorders>
          </w:tcPr>
          <w:p w14:paraId="1D8C8F03" w14:textId="77777777" w:rsidR="006D6411" w:rsidRDefault="00000000">
            <w:pPr>
              <w:pStyle w:val="TableBodyText"/>
            </w:pPr>
            <w:r>
              <w:t>Use /28 or larger uplink peering subnets are recommended.</w:t>
            </w:r>
          </w:p>
        </w:tc>
        <w:tc>
          <w:tcPr>
            <w:tcW w:w="0" w:type="auto"/>
            <w:tcBorders>
              <w:left w:val="nil"/>
              <w:right w:val="nil"/>
            </w:tcBorders>
          </w:tcPr>
          <w:p w14:paraId="34572EC5" w14:textId="77777777" w:rsidR="006D6411" w:rsidRDefault="00000000">
            <w:pPr>
              <w:pStyle w:val="TableBodyText"/>
            </w:pPr>
            <w:r>
              <w:t>Allow to scale the Tier-0 gateway to eight (8) NSX Edge nodes when in an Active/Active configuration.</w:t>
            </w:r>
          </w:p>
        </w:tc>
        <w:tc>
          <w:tcPr>
            <w:tcW w:w="0" w:type="auto"/>
            <w:tcBorders>
              <w:left w:val="nil"/>
              <w:right w:val="nil"/>
            </w:tcBorders>
          </w:tcPr>
          <w:p w14:paraId="0FAA1CC0" w14:textId="77777777" w:rsidR="006D6411" w:rsidRDefault="00000000">
            <w:pPr>
              <w:pStyle w:val="TableBodyText"/>
            </w:pPr>
            <w:r>
              <w:t>For an Active/Standby Tier-0, the peering subnets can be smaller as the Tier-0 is limited to two (2) NSX Edge nodes.</w:t>
            </w:r>
          </w:p>
        </w:tc>
      </w:tr>
      <w:tr w:rsidR="006D6411" w14:paraId="4495AD9B" w14:textId="77777777">
        <w:tblPrEx>
          <w:tblBorders>
            <w:top w:val="nil"/>
          </w:tblBorders>
        </w:tblPrEx>
        <w:trPr>
          <w:cantSplit/>
        </w:trPr>
        <w:tc>
          <w:tcPr>
            <w:tcW w:w="0" w:type="auto"/>
            <w:tcBorders>
              <w:left w:val="nil"/>
              <w:right w:val="nil"/>
            </w:tcBorders>
          </w:tcPr>
          <w:p w14:paraId="6BB9ACD0" w14:textId="77777777" w:rsidR="006D6411" w:rsidRDefault="00000000">
            <w:pPr>
              <w:pStyle w:val="TableBodyText"/>
            </w:pPr>
            <w:r>
              <w:t>VCF-WLDNET-VPCFSVC-RCMD-CFG-10</w:t>
            </w:r>
          </w:p>
        </w:tc>
        <w:tc>
          <w:tcPr>
            <w:tcW w:w="0" w:type="auto"/>
            <w:tcBorders>
              <w:left w:val="nil"/>
              <w:right w:val="nil"/>
            </w:tcBorders>
          </w:tcPr>
          <w:p w14:paraId="4D279A81" w14:textId="77777777" w:rsidR="006D6411" w:rsidRDefault="00000000">
            <w:pPr>
              <w:pStyle w:val="TableBodyText"/>
            </w:pPr>
            <w:r>
              <w:t>Peering VLANs are transported on trunk port groups connected to the edge fp-eth0 and fp-eth1 interfaces.</w:t>
            </w:r>
          </w:p>
        </w:tc>
        <w:tc>
          <w:tcPr>
            <w:tcW w:w="0" w:type="auto"/>
            <w:tcBorders>
              <w:left w:val="nil"/>
              <w:right w:val="nil"/>
            </w:tcBorders>
          </w:tcPr>
          <w:p w14:paraId="035F12EB" w14:textId="77777777" w:rsidR="006D6411" w:rsidRDefault="00000000">
            <w:pPr>
              <w:pStyle w:val="TableBodyText"/>
              <w:ind w:left="0"/>
            </w:pPr>
            <w:r>
              <w:t>Trunk port groups allow to transport both peering VLAN and TEP VLAN traffic on the same edge vNIC.</w:t>
            </w:r>
          </w:p>
          <w:p w14:paraId="716582DB" w14:textId="77777777" w:rsidR="006D6411" w:rsidRDefault="00000000">
            <w:pPr>
              <w:pStyle w:val="TableBodyText"/>
              <w:ind w:left="0"/>
            </w:pPr>
            <w:r>
              <w:t>Trunk port groups allow seamless integration of VRFs and service interfaces for VLANs.</w:t>
            </w:r>
          </w:p>
        </w:tc>
        <w:tc>
          <w:tcPr>
            <w:tcW w:w="0" w:type="auto"/>
            <w:tcBorders>
              <w:left w:val="nil"/>
              <w:right w:val="nil"/>
            </w:tcBorders>
          </w:tcPr>
          <w:p w14:paraId="5E5A0252" w14:textId="77777777" w:rsidR="006D6411" w:rsidRDefault="00000000">
            <w:pPr>
              <w:pStyle w:val="TableBodyText"/>
              <w:ind w:left="0"/>
            </w:pPr>
            <w:r>
              <w:t>Peering VLANs and TEP VLAN are transported on the same peering port-groups but they have different NIC teaming requirements.</w:t>
            </w:r>
          </w:p>
          <w:p w14:paraId="3E17D9E2" w14:textId="77777777" w:rsidR="006D6411" w:rsidRDefault="00000000">
            <w:pPr>
              <w:pStyle w:val="TableBodyText"/>
              <w:ind w:left="0"/>
            </w:pPr>
            <w:r>
              <w:t>Peering VLANs do not need to failover between uplinks, the TEP VLAN does.</w:t>
            </w:r>
          </w:p>
          <w:p w14:paraId="340E81A1" w14:textId="77777777" w:rsidR="006D6411" w:rsidRDefault="00000000">
            <w:pPr>
              <w:pStyle w:val="TableBodyText"/>
              <w:ind w:left="0"/>
            </w:pPr>
            <w:r>
              <w:t>The teaming policy for port group must be active/standby to satisfy the TEP VLAN requirement.</w:t>
            </w:r>
          </w:p>
          <w:p w14:paraId="2B8FBEC1" w14:textId="77777777" w:rsidR="006D6411" w:rsidRDefault="00000000">
            <w:pPr>
              <w:pStyle w:val="TableBodyText"/>
              <w:ind w:left="0"/>
            </w:pPr>
            <w:r>
              <w:t>Physical switches should prune the peering VLAN from their interfaces where they are not required and should avoid transporting them on the inter-switch link, or via a physical overlay extension (e.g., VXLAN in an EVPN fabric)</w:t>
            </w:r>
          </w:p>
        </w:tc>
      </w:tr>
      <w:tr w:rsidR="006D6411" w14:paraId="67E11CC9" w14:textId="77777777">
        <w:tblPrEx>
          <w:tblBorders>
            <w:top w:val="nil"/>
          </w:tblBorders>
        </w:tblPrEx>
        <w:trPr>
          <w:cantSplit/>
        </w:trPr>
        <w:tc>
          <w:tcPr>
            <w:tcW w:w="0" w:type="auto"/>
            <w:tcBorders>
              <w:left w:val="nil"/>
              <w:right w:val="nil"/>
            </w:tcBorders>
          </w:tcPr>
          <w:p w14:paraId="3D31F5B1" w14:textId="77777777" w:rsidR="006D6411" w:rsidRDefault="00000000">
            <w:pPr>
              <w:pStyle w:val="TableBodyText"/>
            </w:pPr>
            <w:r>
              <w:t>VCF-WLDNET-VPCFSVC-RCMD-CFG-11</w:t>
            </w:r>
          </w:p>
        </w:tc>
        <w:tc>
          <w:tcPr>
            <w:tcW w:w="0" w:type="auto"/>
            <w:tcBorders>
              <w:left w:val="nil"/>
              <w:right w:val="nil"/>
            </w:tcBorders>
          </w:tcPr>
          <w:p w14:paraId="40AB4DBC" w14:textId="77777777" w:rsidR="006D6411" w:rsidRDefault="00000000">
            <w:pPr>
              <w:pStyle w:val="TableBodyText"/>
            </w:pPr>
            <w:r>
              <w:t>Set the MTU of the Tier-0 external interfaces to the MTU of the peering interface on the physical network switches (e.g., 9000).</w:t>
            </w:r>
          </w:p>
        </w:tc>
        <w:tc>
          <w:tcPr>
            <w:tcW w:w="0" w:type="auto"/>
            <w:tcBorders>
              <w:left w:val="nil"/>
              <w:right w:val="nil"/>
            </w:tcBorders>
          </w:tcPr>
          <w:p w14:paraId="06D1F540" w14:textId="77777777" w:rsidR="006D6411" w:rsidRDefault="00000000">
            <w:pPr>
              <w:pStyle w:val="TableBodyText"/>
            </w:pPr>
            <w:r>
              <w:t>Some network devices set the df bit to "Do not Fragment" on the BGP peering session, a mismatch in the MTU may cause peering issues.</w:t>
            </w:r>
          </w:p>
        </w:tc>
        <w:tc>
          <w:tcPr>
            <w:tcW w:w="0" w:type="auto"/>
            <w:tcBorders>
              <w:left w:val="nil"/>
              <w:right w:val="nil"/>
            </w:tcBorders>
          </w:tcPr>
          <w:p w14:paraId="3FBA4475" w14:textId="77777777" w:rsidR="006D6411" w:rsidRDefault="00000000">
            <w:pPr>
              <w:pStyle w:val="TableBodyText"/>
            </w:pPr>
            <w:r>
              <w:t>Manual configuration is required.</w:t>
            </w:r>
          </w:p>
        </w:tc>
      </w:tr>
      <w:tr w:rsidR="006D6411" w14:paraId="2F50D56E" w14:textId="77777777">
        <w:tblPrEx>
          <w:tblBorders>
            <w:top w:val="nil"/>
          </w:tblBorders>
        </w:tblPrEx>
        <w:trPr>
          <w:cantSplit/>
        </w:trPr>
        <w:tc>
          <w:tcPr>
            <w:tcW w:w="0" w:type="auto"/>
            <w:tcBorders>
              <w:left w:val="nil"/>
              <w:right w:val="nil"/>
            </w:tcBorders>
          </w:tcPr>
          <w:p w14:paraId="421A3485" w14:textId="77777777" w:rsidR="006D6411" w:rsidRDefault="00000000">
            <w:pPr>
              <w:pStyle w:val="TableBodyText"/>
            </w:pPr>
            <w:r>
              <w:t>VCF-WLDNET-VPCFSVC-RCMD-CFG-12</w:t>
            </w:r>
          </w:p>
        </w:tc>
        <w:tc>
          <w:tcPr>
            <w:tcW w:w="0" w:type="auto"/>
            <w:tcBorders>
              <w:left w:val="nil"/>
              <w:right w:val="nil"/>
            </w:tcBorders>
          </w:tcPr>
          <w:p w14:paraId="025DA292" w14:textId="77777777" w:rsidR="006D6411" w:rsidRDefault="00000000">
            <w:pPr>
              <w:pStyle w:val="TableBodyText"/>
            </w:pPr>
            <w:r>
              <w:t>Set the global gateway MTU to the value of the external interfaces of the Tier-0 gateway minus 200 (i.e., 8800 = 9000 -200).</w:t>
            </w:r>
          </w:p>
        </w:tc>
        <w:tc>
          <w:tcPr>
            <w:tcW w:w="0" w:type="auto"/>
            <w:tcBorders>
              <w:left w:val="nil"/>
              <w:right w:val="nil"/>
            </w:tcBorders>
          </w:tcPr>
          <w:p w14:paraId="5D325CC1" w14:textId="77777777" w:rsidR="006D6411" w:rsidRDefault="00000000">
            <w:pPr>
              <w:pStyle w:val="TableBodyText"/>
            </w:pPr>
            <w:r>
              <w:t>Avoid fragmentation at the NSX layer when packets larger than the default 1500 bytes are exchanged between workloads in the virtual network and workloads on the physical network.</w:t>
            </w:r>
          </w:p>
        </w:tc>
        <w:tc>
          <w:tcPr>
            <w:tcW w:w="0" w:type="auto"/>
            <w:tcBorders>
              <w:left w:val="nil"/>
              <w:right w:val="nil"/>
            </w:tcBorders>
          </w:tcPr>
          <w:p w14:paraId="701D4E46" w14:textId="77777777" w:rsidR="006D6411" w:rsidRDefault="00000000">
            <w:pPr>
              <w:pStyle w:val="TableBodyText"/>
            </w:pPr>
            <w:r>
              <w:t>Must be set post deployment in NSX as a global setting.</w:t>
            </w:r>
          </w:p>
        </w:tc>
      </w:tr>
      <w:tr w:rsidR="006D6411" w14:paraId="50EDF71B" w14:textId="77777777">
        <w:tblPrEx>
          <w:tblBorders>
            <w:top w:val="nil"/>
          </w:tblBorders>
        </w:tblPrEx>
        <w:trPr>
          <w:cantSplit/>
        </w:trPr>
        <w:tc>
          <w:tcPr>
            <w:tcW w:w="0" w:type="auto"/>
            <w:tcBorders>
              <w:left w:val="nil"/>
              <w:right w:val="nil"/>
            </w:tcBorders>
          </w:tcPr>
          <w:p w14:paraId="4B18BC7F" w14:textId="77777777" w:rsidR="006D6411" w:rsidRDefault="00000000">
            <w:pPr>
              <w:pStyle w:val="TableBodyText"/>
            </w:pPr>
            <w:r>
              <w:lastRenderedPageBreak/>
              <w:t>VCF-WLDNET-VPCFSVC-RCMD-CFG-13</w:t>
            </w:r>
          </w:p>
        </w:tc>
        <w:tc>
          <w:tcPr>
            <w:tcW w:w="0" w:type="auto"/>
            <w:tcBorders>
              <w:left w:val="nil"/>
              <w:right w:val="nil"/>
            </w:tcBorders>
          </w:tcPr>
          <w:p w14:paraId="0F041E52" w14:textId="77777777" w:rsidR="006D6411" w:rsidRDefault="00000000">
            <w:pPr>
              <w:pStyle w:val="TableBodyText"/>
            </w:pPr>
            <w:r>
              <w:t>Enable BFD between the Tier-0 gateway and the physical devices.</w:t>
            </w:r>
          </w:p>
        </w:tc>
        <w:tc>
          <w:tcPr>
            <w:tcW w:w="0" w:type="auto"/>
            <w:tcBorders>
              <w:left w:val="nil"/>
              <w:right w:val="nil"/>
            </w:tcBorders>
          </w:tcPr>
          <w:p w14:paraId="2C0BDC86" w14:textId="77777777" w:rsidR="006D6411" w:rsidRDefault="00000000">
            <w:pPr>
              <w:pStyle w:val="TableBodyText"/>
            </w:pPr>
            <w:r>
              <w:t>Provide fast failure detection and failover with minimal CPU overhead. It permits leaving the BGP timers to their default.</w:t>
            </w:r>
          </w:p>
        </w:tc>
        <w:tc>
          <w:tcPr>
            <w:tcW w:w="0" w:type="auto"/>
            <w:tcBorders>
              <w:left w:val="nil"/>
              <w:right w:val="nil"/>
            </w:tcBorders>
          </w:tcPr>
          <w:p w14:paraId="5E17C503" w14:textId="77777777" w:rsidR="006D6411" w:rsidRDefault="00000000">
            <w:pPr>
              <w:pStyle w:val="TableBodyText"/>
            </w:pPr>
            <w:r>
              <w:t>Physical switches need to support BFD.</w:t>
            </w:r>
          </w:p>
        </w:tc>
      </w:tr>
      <w:tr w:rsidR="006D6411" w14:paraId="57414862" w14:textId="77777777">
        <w:tblPrEx>
          <w:tblBorders>
            <w:top w:val="nil"/>
          </w:tblBorders>
        </w:tblPrEx>
        <w:trPr>
          <w:cantSplit/>
        </w:trPr>
        <w:tc>
          <w:tcPr>
            <w:tcW w:w="0" w:type="auto"/>
            <w:tcBorders>
              <w:left w:val="nil"/>
              <w:right w:val="nil"/>
            </w:tcBorders>
          </w:tcPr>
          <w:p w14:paraId="542D99AE" w14:textId="77777777" w:rsidR="006D6411" w:rsidRDefault="00000000">
            <w:pPr>
              <w:pStyle w:val="TableBodyText"/>
            </w:pPr>
            <w:r>
              <w:t>VCF-WLDNET-VPCFSVC-RCMD-CFG-14</w:t>
            </w:r>
          </w:p>
        </w:tc>
        <w:tc>
          <w:tcPr>
            <w:tcW w:w="0" w:type="auto"/>
            <w:tcBorders>
              <w:left w:val="nil"/>
              <w:right w:val="nil"/>
            </w:tcBorders>
          </w:tcPr>
          <w:p w14:paraId="746D7E00" w14:textId="77777777" w:rsidR="006D6411" w:rsidRDefault="00000000">
            <w:pPr>
              <w:pStyle w:val="TableBodyText"/>
            </w:pPr>
            <w:r>
              <w:t>Use the default BGP timers, 60/180.</w:t>
            </w:r>
          </w:p>
        </w:tc>
        <w:tc>
          <w:tcPr>
            <w:tcW w:w="0" w:type="auto"/>
            <w:tcBorders>
              <w:left w:val="nil"/>
              <w:right w:val="nil"/>
            </w:tcBorders>
          </w:tcPr>
          <w:p w14:paraId="2787C561" w14:textId="77777777" w:rsidR="006D6411" w:rsidRDefault="00000000">
            <w:pPr>
              <w:pStyle w:val="TableBodyText"/>
            </w:pPr>
            <w:r>
              <w:t>When BFD is enabled, there is no need to lower the default BGP timer settings increasing edge CPU overhead.</w:t>
            </w:r>
          </w:p>
        </w:tc>
        <w:tc>
          <w:tcPr>
            <w:tcW w:w="0" w:type="auto"/>
            <w:tcBorders>
              <w:left w:val="nil"/>
              <w:right w:val="nil"/>
            </w:tcBorders>
          </w:tcPr>
          <w:p w14:paraId="1EABEBFD" w14:textId="77777777" w:rsidR="006D6411" w:rsidRDefault="00000000">
            <w:pPr>
              <w:pStyle w:val="TableBodyText"/>
              <w:ind w:left="0"/>
            </w:pPr>
            <w:r>
              <w:t>BFD is required for fast failure detection and failover.</w:t>
            </w:r>
          </w:p>
          <w:p w14:paraId="448902E8" w14:textId="77777777" w:rsidR="006D6411" w:rsidRDefault="00000000">
            <w:pPr>
              <w:pStyle w:val="TableBodyText"/>
              <w:ind w:left="0"/>
            </w:pPr>
            <w:r>
              <w:t>If BFD is not available on the physical switches, BGP timers can be lowered to allow a faster failover.</w:t>
            </w:r>
          </w:p>
        </w:tc>
      </w:tr>
      <w:tr w:rsidR="006D6411" w14:paraId="3F78CCCD" w14:textId="77777777">
        <w:tblPrEx>
          <w:tblBorders>
            <w:top w:val="nil"/>
          </w:tblBorders>
        </w:tblPrEx>
        <w:trPr>
          <w:cantSplit/>
        </w:trPr>
        <w:tc>
          <w:tcPr>
            <w:tcW w:w="0" w:type="auto"/>
            <w:tcBorders>
              <w:left w:val="nil"/>
              <w:right w:val="nil"/>
            </w:tcBorders>
          </w:tcPr>
          <w:p w14:paraId="7E82CA17" w14:textId="77777777" w:rsidR="006D6411" w:rsidRDefault="00000000">
            <w:pPr>
              <w:pStyle w:val="TableBodyText"/>
            </w:pPr>
            <w:r>
              <w:t>VCF-WLDNET-VPCFSVC-RCMD-CFG-15</w:t>
            </w:r>
          </w:p>
        </w:tc>
        <w:tc>
          <w:tcPr>
            <w:tcW w:w="0" w:type="auto"/>
            <w:tcBorders>
              <w:left w:val="nil"/>
              <w:right w:val="nil"/>
            </w:tcBorders>
          </w:tcPr>
          <w:p w14:paraId="7A8FC32C" w14:textId="77777777" w:rsidR="006D6411" w:rsidRDefault="00000000">
            <w:pPr>
              <w:pStyle w:val="TableBodyText"/>
            </w:pPr>
            <w:r>
              <w:t>On the Tier-0 Gateway, enable redistribution of the following network types into BGP:</w:t>
            </w:r>
          </w:p>
          <w:p w14:paraId="783F61B2" w14:textId="77777777" w:rsidR="006D6411" w:rsidRDefault="00000000">
            <w:pPr>
              <w:pStyle w:val="TableBodyText"/>
              <w:ind w:left="0"/>
            </w:pPr>
            <w:r>
              <w:t>Transit Gateway Static</w:t>
            </w:r>
          </w:p>
        </w:tc>
        <w:tc>
          <w:tcPr>
            <w:tcW w:w="0" w:type="auto"/>
            <w:tcBorders>
              <w:left w:val="nil"/>
              <w:right w:val="nil"/>
            </w:tcBorders>
          </w:tcPr>
          <w:p w14:paraId="3293ED77" w14:textId="77777777" w:rsidR="006D6411" w:rsidRDefault="00000000">
            <w:pPr>
              <w:pStyle w:val="TableBodyText"/>
            </w:pPr>
            <w:r>
              <w:t>In this model, all workloads are connected to transit gateways. This setting allows for VPC public subnets, NAT IPs, and load balancer VIPs to be advertised to the physical network.</w:t>
            </w:r>
          </w:p>
        </w:tc>
        <w:tc>
          <w:tcPr>
            <w:tcW w:w="0" w:type="auto"/>
            <w:tcBorders>
              <w:left w:val="nil"/>
              <w:right w:val="nil"/>
            </w:tcBorders>
          </w:tcPr>
          <w:p w14:paraId="7009B52F" w14:textId="77777777" w:rsidR="006D6411" w:rsidRDefault="00000000">
            <w:pPr>
              <w:pStyle w:val="TableBodyText"/>
            </w:pPr>
            <w:r>
              <w:t>All VPC public subnets, NAT IPs, and load balancer VIPs will be advertised to all BGP peers. If filtering is required, route filters should be configured.</w:t>
            </w:r>
          </w:p>
        </w:tc>
      </w:tr>
      <w:tr w:rsidR="006D6411" w14:paraId="3D84B9D2" w14:textId="77777777">
        <w:tblPrEx>
          <w:tblBorders>
            <w:top w:val="nil"/>
          </w:tblBorders>
        </w:tblPrEx>
        <w:trPr>
          <w:cantSplit/>
        </w:trPr>
        <w:tc>
          <w:tcPr>
            <w:tcW w:w="0" w:type="auto"/>
            <w:tcBorders>
              <w:left w:val="nil"/>
              <w:right w:val="nil"/>
            </w:tcBorders>
          </w:tcPr>
          <w:p w14:paraId="1855B0B6" w14:textId="77777777" w:rsidR="006D6411" w:rsidRDefault="00000000">
            <w:pPr>
              <w:pStyle w:val="TableBodyText"/>
            </w:pPr>
            <w:r>
              <w:t>VCF-WLDNET-VPCFSVC-RCMD-CFG-16</w:t>
            </w:r>
          </w:p>
        </w:tc>
        <w:tc>
          <w:tcPr>
            <w:tcW w:w="0" w:type="auto"/>
            <w:tcBorders>
              <w:left w:val="nil"/>
              <w:right w:val="nil"/>
            </w:tcBorders>
          </w:tcPr>
          <w:p w14:paraId="2A690099" w14:textId="77777777" w:rsidR="006D6411" w:rsidRDefault="00000000">
            <w:pPr>
              <w:pStyle w:val="TableBodyText"/>
            </w:pPr>
            <w:r>
              <w:t>Create a route filter allowing the advertisement of the default route only from the physical network to the Tier-0 Gateway. A corresponding summarization from the physical network is recommended.</w:t>
            </w:r>
          </w:p>
        </w:tc>
        <w:tc>
          <w:tcPr>
            <w:tcW w:w="0" w:type="auto"/>
            <w:tcBorders>
              <w:left w:val="nil"/>
              <w:right w:val="nil"/>
            </w:tcBorders>
          </w:tcPr>
          <w:p w14:paraId="1948B631" w14:textId="77777777" w:rsidR="006D6411" w:rsidRDefault="00000000">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W w:w="0" w:type="auto"/>
            <w:tcBorders>
              <w:left w:val="nil"/>
              <w:right w:val="nil"/>
            </w:tcBorders>
          </w:tcPr>
          <w:p w14:paraId="158229A7" w14:textId="77777777" w:rsidR="006D6411" w:rsidRDefault="00000000">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rsidR="006D6411" w14:paraId="745D80F3" w14:textId="77777777">
        <w:tblPrEx>
          <w:tblBorders>
            <w:top w:val="nil"/>
          </w:tblBorders>
        </w:tblPrEx>
        <w:trPr>
          <w:cantSplit/>
        </w:trPr>
        <w:tc>
          <w:tcPr>
            <w:tcW w:w="0" w:type="auto"/>
            <w:tcBorders>
              <w:left w:val="nil"/>
              <w:right w:val="nil"/>
            </w:tcBorders>
          </w:tcPr>
          <w:p w14:paraId="27D97213" w14:textId="77777777" w:rsidR="006D6411" w:rsidRDefault="00000000">
            <w:pPr>
              <w:pStyle w:val="TableBodyText"/>
            </w:pPr>
            <w:r>
              <w:lastRenderedPageBreak/>
              <w:t>VCF-WLDNET-VPCFSVC-RCMD-CFG-17</w:t>
            </w:r>
          </w:p>
        </w:tc>
        <w:tc>
          <w:tcPr>
            <w:tcW w:w="0" w:type="auto"/>
            <w:tcBorders>
              <w:left w:val="nil"/>
              <w:right w:val="nil"/>
            </w:tcBorders>
          </w:tcPr>
          <w:p w14:paraId="5BFA1300" w14:textId="77777777" w:rsidR="006D6411" w:rsidRDefault="00000000">
            <w:pPr>
              <w:pStyle w:val="TableBodyText"/>
            </w:pPr>
            <w:r>
              <w:t>Leave the RPF check enabled (set to strict) on all four external interfaces of the Tier-0 Gateway.</w:t>
            </w:r>
          </w:p>
        </w:tc>
        <w:tc>
          <w:tcPr>
            <w:tcW w:w="0" w:type="auto"/>
            <w:tcBorders>
              <w:left w:val="nil"/>
              <w:right w:val="nil"/>
            </w:tcBorders>
          </w:tcPr>
          <w:p w14:paraId="23B7C782" w14:textId="77777777" w:rsidR="006D6411" w:rsidRDefault="00000000">
            <w:pPr>
              <w:pStyle w:val="TableBodyText"/>
            </w:pPr>
            <w:r>
              <w:t>RPF check mitigates IP Address spoofing attacks.</w:t>
            </w:r>
          </w:p>
        </w:tc>
        <w:tc>
          <w:tcPr>
            <w:tcW w:w="0" w:type="auto"/>
            <w:tcBorders>
              <w:left w:val="nil"/>
              <w:right w:val="nil"/>
            </w:tcBorders>
          </w:tcPr>
          <w:p w14:paraId="5C6D9E44" w14:textId="77777777" w:rsidR="006D6411" w:rsidRDefault="00000000">
            <w:pPr>
              <w:pStyle w:val="TableBodyText"/>
            </w:pPr>
            <w: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rsidR="006D6411" w14:paraId="72C4C666" w14:textId="77777777">
        <w:tblPrEx>
          <w:tblBorders>
            <w:top w:val="nil"/>
          </w:tblBorders>
        </w:tblPrEx>
        <w:trPr>
          <w:cantSplit/>
        </w:trPr>
        <w:tc>
          <w:tcPr>
            <w:tcW w:w="0" w:type="auto"/>
            <w:tcBorders>
              <w:left w:val="nil"/>
              <w:right w:val="nil"/>
            </w:tcBorders>
          </w:tcPr>
          <w:p w14:paraId="4228D9D9" w14:textId="77777777" w:rsidR="006D6411" w:rsidRDefault="00000000">
            <w:pPr>
              <w:pStyle w:val="TableBodyText"/>
            </w:pPr>
            <w:r>
              <w:t>VCF-WLDNET-VPCFSVC-RCMD-CFG-18</w:t>
            </w:r>
          </w:p>
        </w:tc>
        <w:tc>
          <w:tcPr>
            <w:tcW w:w="0" w:type="auto"/>
            <w:tcBorders>
              <w:left w:val="nil"/>
              <w:right w:val="nil"/>
            </w:tcBorders>
          </w:tcPr>
          <w:p w14:paraId="343A1F24" w14:textId="77777777" w:rsidR="006D6411" w:rsidRDefault="00000000">
            <w:pPr>
              <w:pStyle w:val="TableBodyText"/>
            </w:pPr>
            <w:r>
              <w:t>Set BGP Graceful restart to Helper-only.</w:t>
            </w:r>
          </w:p>
        </w:tc>
        <w:tc>
          <w:tcPr>
            <w:tcW w:w="0" w:type="auto"/>
            <w:tcBorders>
              <w:left w:val="nil"/>
              <w:right w:val="nil"/>
            </w:tcBorders>
          </w:tcPr>
          <w:p w14:paraId="34C98298" w14:textId="77777777" w:rsidR="006D6411" w:rsidRDefault="00000000">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W w:w="0" w:type="auto"/>
            <w:tcBorders>
              <w:left w:val="nil"/>
              <w:right w:val="nil"/>
            </w:tcBorders>
          </w:tcPr>
          <w:p w14:paraId="31A3C4E1" w14:textId="77777777" w:rsidR="006D6411" w:rsidRDefault="00000000">
            <w:pPr>
              <w:pStyle w:val="TableBodyText"/>
            </w:pPr>
            <w:r>
              <w:t>If the peer device doesn't support graceful restart or if graceful restart is not desirable it may be better to disable graceful restart altogether.</w:t>
            </w:r>
          </w:p>
        </w:tc>
      </w:tr>
      <w:tr w:rsidR="006D6411" w14:paraId="205B377E" w14:textId="77777777">
        <w:tblPrEx>
          <w:tblBorders>
            <w:top w:val="nil"/>
          </w:tblBorders>
        </w:tblPrEx>
        <w:trPr>
          <w:cantSplit/>
        </w:trPr>
        <w:tc>
          <w:tcPr>
            <w:tcW w:w="0" w:type="auto"/>
            <w:tcBorders>
              <w:left w:val="nil"/>
              <w:right w:val="nil"/>
            </w:tcBorders>
          </w:tcPr>
          <w:p w14:paraId="01FC2F05" w14:textId="77777777" w:rsidR="006D6411" w:rsidRDefault="00000000">
            <w:pPr>
              <w:pStyle w:val="TableBodyText"/>
            </w:pPr>
            <w:r>
              <w:t>VCF-WLDNET-VPCFSVC-RCMD-CFG-19</w:t>
            </w:r>
          </w:p>
        </w:tc>
        <w:tc>
          <w:tcPr>
            <w:tcW w:w="0" w:type="auto"/>
            <w:tcBorders>
              <w:left w:val="nil"/>
              <w:right w:val="nil"/>
            </w:tcBorders>
          </w:tcPr>
          <w:p w14:paraId="42A47EF3" w14:textId="77777777" w:rsidR="006D6411" w:rsidRDefault="00000000">
            <w:pPr>
              <w:pStyle w:val="TableBodyText"/>
            </w:pPr>
            <w:r>
              <w:t>Set the Forwarding Up timer to 5 seconds (Default).</w:t>
            </w:r>
          </w:p>
        </w:tc>
        <w:tc>
          <w:tcPr>
            <w:tcW w:w="0" w:type="auto"/>
            <w:tcBorders>
              <w:left w:val="nil"/>
              <w:right w:val="nil"/>
            </w:tcBorders>
          </w:tcPr>
          <w:p w14:paraId="3BA70998" w14:textId="77777777" w:rsidR="006D6411" w:rsidRDefault="00000000">
            <w:pPr>
              <w:pStyle w:val="TableBodyText"/>
            </w:pPr>
            <w:r>
              <w:t>This will delay traffic from being forwarded to the edge from the virtual network before the routing table is fully populated.</w:t>
            </w:r>
          </w:p>
        </w:tc>
        <w:tc>
          <w:tcPr>
            <w:tcW w:w="0" w:type="auto"/>
            <w:tcBorders>
              <w:left w:val="nil"/>
              <w:right w:val="nil"/>
            </w:tcBorders>
          </w:tcPr>
          <w:p w14:paraId="1227EA7B" w14:textId="77777777" w:rsidR="006D6411" w:rsidRDefault="00000000">
            <w:pPr>
              <w:pStyle w:val="TableBodyText"/>
            </w:pPr>
            <w:r>
              <w:t>-</w:t>
            </w:r>
          </w:p>
        </w:tc>
      </w:tr>
      <w:tr w:rsidR="006D6411" w14:paraId="343DB891" w14:textId="77777777">
        <w:tblPrEx>
          <w:tblBorders>
            <w:top w:val="nil"/>
          </w:tblBorders>
        </w:tblPrEx>
        <w:trPr>
          <w:cantSplit/>
        </w:trPr>
        <w:tc>
          <w:tcPr>
            <w:tcW w:w="0" w:type="auto"/>
            <w:tcBorders>
              <w:left w:val="nil"/>
              <w:right w:val="nil"/>
            </w:tcBorders>
          </w:tcPr>
          <w:p w14:paraId="666CA933" w14:textId="77777777" w:rsidR="006D6411" w:rsidRDefault="00000000">
            <w:pPr>
              <w:pStyle w:val="TableBodyText"/>
            </w:pPr>
            <w:r>
              <w:lastRenderedPageBreak/>
              <w:t>VCF-WLDNET-VPCFSVC-RCMD-CFG-20</w:t>
            </w:r>
          </w:p>
        </w:tc>
        <w:tc>
          <w:tcPr>
            <w:tcW w:w="0" w:type="auto"/>
            <w:tcBorders>
              <w:left w:val="nil"/>
              <w:right w:val="nil"/>
            </w:tcBorders>
          </w:tcPr>
          <w:p w14:paraId="71A3EDDB" w14:textId="77777777" w:rsidR="006D6411" w:rsidRDefault="00000000">
            <w:pPr>
              <w:pStyle w:val="TableBodyText"/>
            </w:pPr>
            <w:r>
              <w:t>If leveraging this topology for VCF Automation All Apps Orgs, use the Default Project for system namespace's VPCs.</w:t>
            </w:r>
          </w:p>
        </w:tc>
        <w:tc>
          <w:tcPr>
            <w:tcW w:w="0" w:type="auto"/>
            <w:tcBorders>
              <w:left w:val="nil"/>
              <w:right w:val="nil"/>
            </w:tcBorders>
          </w:tcPr>
          <w:p w14:paraId="38E8CCB7" w14:textId="77777777" w:rsidR="006D6411" w:rsidRDefault="00000000">
            <w:pPr>
              <w:pStyle w:val="TableBodyText"/>
            </w:pPr>
            <w:r>
              <w:t>When VCFA All Apps Orgs are in use, in each Organization will have its dedicated NSX Project. The Default space will not be used and it will be available to be consumed by system VPCs to support the IaaS control plane. The WLD creation workflow follows this model when the new WLD has a new dedicated NSX Manager.</w:t>
            </w:r>
          </w:p>
        </w:tc>
        <w:tc>
          <w:tcPr>
            <w:tcW w:w="0" w:type="auto"/>
            <w:tcBorders>
              <w:left w:val="nil"/>
              <w:right w:val="nil"/>
            </w:tcBorders>
          </w:tcPr>
          <w:p w14:paraId="56026085" w14:textId="77777777" w:rsidR="006D6411" w:rsidRDefault="00000000">
            <w:pPr>
              <w:pStyle w:val="TableBodyText"/>
            </w:pPr>
            <w:r>
              <w:t>This approach is not recommended if the NSX default project is also consumed via other means, for example via the vCenter UI, which allows the configuration of VPCs in the default project. In general, when VCF Automation is in use, it's not recommended to mix another network consumption vehicle in the same workload domain.</w:t>
            </w:r>
          </w:p>
        </w:tc>
      </w:tr>
      <w:tr w:rsidR="006D6411" w14:paraId="01375F3C" w14:textId="77777777">
        <w:tblPrEx>
          <w:tblBorders>
            <w:top w:val="nil"/>
          </w:tblBorders>
        </w:tblPrEx>
        <w:trPr>
          <w:cantSplit/>
        </w:trPr>
        <w:tc>
          <w:tcPr>
            <w:tcW w:w="0" w:type="auto"/>
            <w:tcBorders>
              <w:left w:val="nil"/>
              <w:right w:val="nil"/>
            </w:tcBorders>
          </w:tcPr>
          <w:p w14:paraId="3EDE5BE2" w14:textId="77777777" w:rsidR="006D6411" w:rsidRDefault="00000000">
            <w:pPr>
              <w:pStyle w:val="TableBodyText"/>
            </w:pPr>
            <w:r>
              <w:t>VCF-WLDNET-VPCFSVC-RCMD-CFG-21</w:t>
            </w:r>
          </w:p>
        </w:tc>
        <w:tc>
          <w:tcPr>
            <w:tcW w:w="0" w:type="auto"/>
            <w:tcBorders>
              <w:left w:val="nil"/>
              <w:right w:val="nil"/>
            </w:tcBorders>
          </w:tcPr>
          <w:p w14:paraId="7377B255" w14:textId="77777777" w:rsidR="006D6411" w:rsidRDefault="00000000">
            <w:pPr>
              <w:pStyle w:val="TableBodyText"/>
            </w:pPr>
            <w:r>
              <w:t>In the Default VPC Connectivity Profile of the Default project set the NSX Edge cluster as the same where the Tier-0 Gateway is deployed.</w:t>
            </w:r>
          </w:p>
        </w:tc>
        <w:tc>
          <w:tcPr>
            <w:tcW w:w="0" w:type="auto"/>
            <w:tcBorders>
              <w:left w:val="nil"/>
              <w:right w:val="nil"/>
            </w:tcBorders>
          </w:tcPr>
          <w:p w14:paraId="520160C9" w14:textId="77777777" w:rsidR="006D6411" w:rsidRDefault="00000000">
            <w:pPr>
              <w:pStyle w:val="TableBodyText"/>
            </w:pPr>
            <w:r>
              <w:t>This choice will lead to the VPC centralized services running on the same pair of edge nodes as the Tier-0 Gateway and TGW. Because all traffic for the tenant will traverse the single edge node where the TGW and Tier-0 Gateways are active. Scaling the VPC services on a dedicated edge cluster is generally not beneficial in this model because of the Active/Standby nature of the Tier-0 gateway. A better scaling strategy is to create parallel topologies with A/S Tier-0 Gateways sharing the edge cluster with VPC centralized services, one topology per tenant, following the dedicated gateway model.</w:t>
            </w:r>
          </w:p>
        </w:tc>
        <w:tc>
          <w:tcPr>
            <w:tcW w:w="0" w:type="auto"/>
            <w:tcBorders>
              <w:left w:val="nil"/>
              <w:right w:val="nil"/>
            </w:tcBorders>
          </w:tcPr>
          <w:p w14:paraId="19EAED3E" w14:textId="77777777" w:rsidR="006D6411" w:rsidRDefault="00000000">
            <w:pPr>
              <w:pStyle w:val="TableBodyText"/>
            </w:pPr>
            <w:r>
              <w:t>Edge Nodes will leverage additional CPU cycles to serve Tier-0 Gateway, TGW, and VPC centralized services. Monitor the CPU utilization via one of the following methods:</w:t>
            </w:r>
          </w:p>
          <w:p w14:paraId="649C1E6A" w14:textId="77777777" w:rsidR="006D6411" w:rsidRDefault="00000000">
            <w:pPr>
              <w:pStyle w:val="TableBodyText"/>
              <w:ind w:left="0"/>
            </w:pPr>
            <w:r>
              <w:t>NSX Edge CLI</w:t>
            </w:r>
          </w:p>
          <w:p w14:paraId="5447BFDE" w14:textId="77777777" w:rsidR="006D6411" w:rsidRDefault="00000000">
            <w:pPr>
              <w:pStyle w:val="TableBodyText"/>
              <w:ind w:left="0"/>
            </w:pPr>
            <w:r>
              <w:t>NSX API/UI</w:t>
            </w:r>
          </w:p>
          <w:p w14:paraId="5F988F0C" w14:textId="77777777" w:rsidR="006D6411" w:rsidRDefault="00000000">
            <w:pPr>
              <w:pStyle w:val="TableBodyText"/>
              <w:ind w:left="0"/>
            </w:pPr>
            <w:r>
              <w:t>VCF Ops</w:t>
            </w:r>
          </w:p>
          <w:p w14:paraId="7AB4B2AC" w14:textId="77777777" w:rsidR="006D6411" w:rsidRDefault="00000000">
            <w:pPr>
              <w:pStyle w:val="TableBodyText"/>
            </w:pPr>
            <w:r>
              <w:t>Do not use the vCenter UI graphs to monitor the NSX Edge CPU utilization as it will provide unreliable results.</w:t>
            </w:r>
          </w:p>
        </w:tc>
      </w:tr>
      <w:tr w:rsidR="006D6411" w14:paraId="0C549AC1" w14:textId="77777777">
        <w:tblPrEx>
          <w:tblBorders>
            <w:top w:val="nil"/>
          </w:tblBorders>
        </w:tblPrEx>
        <w:trPr>
          <w:cantSplit/>
        </w:trPr>
        <w:tc>
          <w:tcPr>
            <w:tcW w:w="0" w:type="auto"/>
            <w:tcBorders>
              <w:left w:val="nil"/>
              <w:right w:val="nil"/>
            </w:tcBorders>
          </w:tcPr>
          <w:p w14:paraId="444D1FE4" w14:textId="77777777" w:rsidR="006D6411" w:rsidRDefault="00000000">
            <w:pPr>
              <w:pStyle w:val="TableBodyText"/>
            </w:pPr>
            <w:r>
              <w:lastRenderedPageBreak/>
              <w:t>VCF-WLDNET-VPCFSVC-RCMD-CFG-22</w:t>
            </w:r>
          </w:p>
        </w:tc>
        <w:tc>
          <w:tcPr>
            <w:tcW w:w="0" w:type="auto"/>
            <w:tcBorders>
              <w:left w:val="nil"/>
              <w:right w:val="nil"/>
            </w:tcBorders>
          </w:tcPr>
          <w:p w14:paraId="5DCD5647" w14:textId="77777777" w:rsidR="006D6411" w:rsidRDefault="00000000">
            <w:pPr>
              <w:pStyle w:val="TableBodyText"/>
            </w:pPr>
            <w:r>
              <w:t>In the default VPC Connectivity Profile of the Default project enable N-S Services.</w:t>
            </w:r>
          </w:p>
        </w:tc>
        <w:tc>
          <w:tcPr>
            <w:tcW w:w="0" w:type="auto"/>
            <w:tcBorders>
              <w:left w:val="nil"/>
              <w:right w:val="nil"/>
            </w:tcBorders>
          </w:tcPr>
          <w:p w14:paraId="2973CF0A" w14:textId="77777777" w:rsidR="006D6411" w:rsidRDefault="00000000">
            <w:pPr>
              <w:pStyle w:val="TableBodyText"/>
            </w:pPr>
            <w:r>
              <w:t>N-S services are required for VPC's Auto-SNAT, SNAT, and DNAT services, which are necessary for VCFA All Apps Orgs and VKS.</w:t>
            </w:r>
          </w:p>
        </w:tc>
        <w:tc>
          <w:tcPr>
            <w:tcW w:w="0" w:type="auto"/>
            <w:tcBorders>
              <w:left w:val="nil"/>
              <w:right w:val="nil"/>
            </w:tcBorders>
          </w:tcPr>
          <w:p w14:paraId="5ADA8607" w14:textId="77777777" w:rsidR="006D6411" w:rsidRDefault="00000000">
            <w:pPr>
              <w:pStyle w:val="TableBodyText"/>
            </w:pPr>
            <w:r>
              <w:t>Any traffic between different VPCs will traverse the NSX edge node.</w:t>
            </w:r>
          </w:p>
        </w:tc>
      </w:tr>
      <w:tr w:rsidR="006D6411" w14:paraId="2B3182C8" w14:textId="77777777">
        <w:tblPrEx>
          <w:tblBorders>
            <w:top w:val="nil"/>
          </w:tblBorders>
        </w:tblPrEx>
        <w:trPr>
          <w:cantSplit/>
        </w:trPr>
        <w:tc>
          <w:tcPr>
            <w:tcW w:w="0" w:type="auto"/>
            <w:tcBorders>
              <w:left w:val="nil"/>
              <w:right w:val="nil"/>
            </w:tcBorders>
          </w:tcPr>
          <w:p w14:paraId="24C19A48" w14:textId="77777777" w:rsidR="006D6411" w:rsidRDefault="00000000">
            <w:pPr>
              <w:pStyle w:val="TableBodyText"/>
            </w:pPr>
            <w:r>
              <w:t>VCF-WLDNET-VPCFSVC-RCMD-CFG-23</w:t>
            </w:r>
          </w:p>
        </w:tc>
        <w:tc>
          <w:tcPr>
            <w:tcW w:w="0" w:type="auto"/>
            <w:tcBorders>
              <w:left w:val="nil"/>
              <w:right w:val="nil"/>
            </w:tcBorders>
          </w:tcPr>
          <w:p w14:paraId="32489087" w14:textId="77777777" w:rsidR="006D6411" w:rsidRDefault="00000000">
            <w:pPr>
              <w:pStyle w:val="TableBodyText"/>
            </w:pPr>
            <w:r>
              <w:t>In the default VPC Connectivity Profile of the Default project enable Default Outbound NAT.</w:t>
            </w:r>
          </w:p>
        </w:tc>
        <w:tc>
          <w:tcPr>
            <w:tcW w:w="0" w:type="auto"/>
            <w:tcBorders>
              <w:left w:val="nil"/>
              <w:right w:val="nil"/>
            </w:tcBorders>
          </w:tcPr>
          <w:p w14:paraId="24DD52C0" w14:textId="77777777" w:rsidR="006D6411" w:rsidRDefault="00000000">
            <w:pPr>
              <w:pStyle w:val="TableBodyText"/>
            </w:pPr>
            <w:r>
              <w:t>Auto-SNAT is necessary for VCFA All Apps Orgs and VKS.</w:t>
            </w:r>
          </w:p>
        </w:tc>
        <w:tc>
          <w:tcPr>
            <w:tcW w:w="0" w:type="auto"/>
            <w:tcBorders>
              <w:left w:val="nil"/>
              <w:right w:val="nil"/>
            </w:tcBorders>
          </w:tcPr>
          <w:p w14:paraId="59BC6312" w14:textId="77777777" w:rsidR="006D6411" w:rsidRDefault="00000000">
            <w:pPr>
              <w:pStyle w:val="TableBodyText"/>
            </w:pPr>
            <w:r>
              <w:t>Any traffic between different VPCs will traverse the NSX edge node.</w:t>
            </w:r>
          </w:p>
        </w:tc>
      </w:tr>
      <w:tr w:rsidR="006D6411" w14:paraId="6069BA8D" w14:textId="77777777">
        <w:tblPrEx>
          <w:tblBorders>
            <w:top w:val="nil"/>
          </w:tblBorders>
        </w:tblPrEx>
        <w:trPr>
          <w:cantSplit/>
        </w:trPr>
        <w:tc>
          <w:tcPr>
            <w:tcW w:w="0" w:type="auto"/>
            <w:tcBorders>
              <w:left w:val="nil"/>
              <w:right w:val="nil"/>
            </w:tcBorders>
          </w:tcPr>
          <w:p w14:paraId="2572F2F2" w14:textId="77777777" w:rsidR="006D6411" w:rsidRDefault="00000000">
            <w:pPr>
              <w:pStyle w:val="TableBodyText"/>
            </w:pPr>
            <w:r>
              <w:t>VCF-WLDNET-VPCFSVC-RCMD-CFG-24</w:t>
            </w:r>
          </w:p>
        </w:tc>
        <w:tc>
          <w:tcPr>
            <w:tcW w:w="0" w:type="auto"/>
            <w:tcBorders>
              <w:left w:val="nil"/>
              <w:right w:val="nil"/>
            </w:tcBorders>
          </w:tcPr>
          <w:p w14:paraId="45DF01E9" w14:textId="77777777" w:rsidR="006D6411" w:rsidRDefault="00000000">
            <w:pPr>
              <w:pStyle w:val="TableBodyText"/>
            </w:pPr>
            <w:r>
              <w:t>In the Default VPC Connectivity Profile of the Default project, assign an IP range of enterprise-wide routable IPs to the external IP block ( a /24 CIDR or larger is preferred).</w:t>
            </w:r>
          </w:p>
        </w:tc>
        <w:tc>
          <w:tcPr>
            <w:tcW w:w="0" w:type="auto"/>
            <w:tcBorders>
              <w:left w:val="nil"/>
              <w:right w:val="nil"/>
            </w:tcBorders>
          </w:tcPr>
          <w:p w14:paraId="175912E0" w14:textId="77777777" w:rsidR="006D6411" w:rsidRDefault="00000000">
            <w:pPr>
              <w:pStyle w:val="TableBodyText"/>
            </w:pPr>
            <w:r>
              <w:t>This IP range will be used for any tenant outbound and inbound traffic. It means that any NAT IP, Public subnet range, or Load Balancer VIP will be assigned from this range.</w:t>
            </w:r>
          </w:p>
        </w:tc>
        <w:tc>
          <w:tcPr>
            <w:tcW w:w="0" w:type="auto"/>
            <w:tcBorders>
              <w:left w:val="nil"/>
              <w:right w:val="nil"/>
            </w:tcBorders>
          </w:tcPr>
          <w:p w14:paraId="4F35DCF0" w14:textId="77777777" w:rsidR="006D6411" w:rsidRDefault="00000000">
            <w:pPr>
              <w:pStyle w:val="TableBodyText"/>
            </w:pPr>
            <w:r>
              <w:t>If the IP range is exhausted, additional CIDRs can be added up to a total of 5. Ranges can be added in a CIDR format only.</w:t>
            </w:r>
          </w:p>
        </w:tc>
      </w:tr>
      <w:tr w:rsidR="006D6411" w14:paraId="32A47893" w14:textId="77777777">
        <w:tblPrEx>
          <w:tblBorders>
            <w:top w:val="nil"/>
          </w:tblBorders>
        </w:tblPrEx>
        <w:trPr>
          <w:cantSplit/>
        </w:trPr>
        <w:tc>
          <w:tcPr>
            <w:tcW w:w="0" w:type="auto"/>
            <w:tcBorders>
              <w:left w:val="nil"/>
              <w:right w:val="nil"/>
            </w:tcBorders>
          </w:tcPr>
          <w:p w14:paraId="5326AB7B" w14:textId="77777777" w:rsidR="006D6411" w:rsidRDefault="00000000">
            <w:pPr>
              <w:pStyle w:val="TableBodyText"/>
            </w:pPr>
            <w:r>
              <w:t>VCF-WLDNET-VPCFSVC-RCMD-CFG-25</w:t>
            </w:r>
          </w:p>
        </w:tc>
        <w:tc>
          <w:tcPr>
            <w:tcW w:w="0" w:type="auto"/>
            <w:tcBorders>
              <w:left w:val="nil"/>
              <w:right w:val="nil"/>
            </w:tcBorders>
          </w:tcPr>
          <w:p w14:paraId="0D8D7BFB" w14:textId="77777777" w:rsidR="006D6411" w:rsidRDefault="00000000">
            <w:pPr>
              <w:pStyle w:val="TableBodyText"/>
            </w:pPr>
            <w:r>
              <w:t>In the Default VPC Connectivity Profile of the Default project, assign an IP range of non-routable IPs to the Private-TGW IP block ( a /23 CIDR or larger is preferred).</w:t>
            </w:r>
          </w:p>
        </w:tc>
        <w:tc>
          <w:tcPr>
            <w:tcW w:w="0" w:type="auto"/>
            <w:tcBorders>
              <w:left w:val="nil"/>
              <w:right w:val="nil"/>
            </w:tcBorders>
          </w:tcPr>
          <w:p w14:paraId="07DA0E0D" w14:textId="77777777" w:rsidR="006D6411" w:rsidRDefault="00000000">
            <w:pPr>
              <w:pStyle w:val="TableBodyText"/>
            </w:pPr>
            <w:r>
              <w:t>This IP range will be used for inter-VPC connectivity within the tenant boundary. It will be used to assign CIDRs for Private TGW VPC Subnets.</w:t>
            </w:r>
          </w:p>
        </w:tc>
        <w:tc>
          <w:tcPr>
            <w:tcW w:w="0" w:type="auto"/>
            <w:tcBorders>
              <w:left w:val="nil"/>
              <w:right w:val="nil"/>
            </w:tcBorders>
          </w:tcPr>
          <w:p w14:paraId="5359AF3C" w14:textId="77777777" w:rsidR="006D6411" w:rsidRDefault="00000000">
            <w:pPr>
              <w:pStyle w:val="TableBodyText"/>
            </w:pPr>
            <w:r>
              <w:t>Workloads on Private-TGW subnets will be reachable from any other tenant workloads without requiring NAT, but no connectivity from workloads outside of the tenant boundary will be available without exposing the workloads via a NAT Rule, or a Load Balancer VIP, or an external IP.</w:t>
            </w:r>
          </w:p>
        </w:tc>
      </w:tr>
    </w:tbl>
    <w:p w14:paraId="6AB268D4" w14:textId="77777777" w:rsidR="006D6411" w:rsidRDefault="00000000">
      <w:pPr>
        <w:pStyle w:val="SectionHeading4"/>
        <w:spacing w:before="120"/>
      </w:pPr>
      <w:r>
        <w:t>Next steps</w:t>
      </w:r>
    </w:p>
    <w:p w14:paraId="596C8D84" w14:textId="77777777" w:rsidR="006D6411" w:rsidRDefault="00000000">
      <w:pPr>
        <w:pStyle w:val="BodyText"/>
      </w:pPr>
      <w:r>
        <w:t>Once the workload networking for single tenant or shared gateway multi-tenant setup is ready the following options are available:</w:t>
      </w:r>
    </w:p>
    <w:p w14:paraId="347DEE80" w14:textId="77777777" w:rsidR="006D6411" w:rsidRDefault="00000000">
      <w:pPr>
        <w:pStyle w:val="BodyText"/>
      </w:pPr>
      <w:r>
        <w:t>Provision tenant-specific networking via tenant manager in VCF Automation</w:t>
      </w:r>
    </w:p>
    <w:p w14:paraId="5E336D67" w14:textId="77777777" w:rsidR="006D6411" w:rsidRDefault="00000000">
      <w:pPr>
        <w:pStyle w:val="BodyText"/>
      </w:pPr>
      <w:r>
        <w:t>Start VPC consumption via vCenter</w:t>
      </w:r>
    </w:p>
    <w:p w14:paraId="75F8FE81" w14:textId="77777777" w:rsidR="006D6411" w:rsidRDefault="00000000">
      <w:pPr>
        <w:pStyle w:val="BodyText"/>
      </w:pPr>
      <w:r>
        <w:t>Expand the design to the dedicated gateway option</w:t>
      </w:r>
    </w:p>
    <w:p w14:paraId="6C487EE4" w14:textId="77777777" w:rsidR="006D6411" w:rsidRDefault="00000000">
      <w:pPr>
        <w:pStyle w:val="BodyText"/>
      </w:pPr>
      <w:r>
        <w:t>Expand the design with VRF integration</w:t>
      </w:r>
    </w:p>
    <w:p w14:paraId="3438DD8D" w14:textId="77777777" w:rsidR="006D6411" w:rsidRDefault="00000000">
      <w:pPr>
        <w:pStyle w:val="SectionHeading4"/>
      </w:pPr>
      <w:r>
        <w:lastRenderedPageBreak/>
        <w:t>VPC with Full Services Workload Networking Model Design Requirements for Dedicated Gateway</w:t>
      </w:r>
    </w:p>
    <w:p w14:paraId="04983348" w14:textId="77777777" w:rsidR="006D6411" w:rsidRDefault="00000000">
      <w:pPr>
        <w:pStyle w:val="BodyText"/>
      </w:pPr>
      <w:r>
        <w:t>The following design requirements and recommendations assume that the design for "VPC with Full Services model" for single tenant or shared gateway model has been provisioned already</w:t>
      </w:r>
    </w:p>
    <w:p w14:paraId="5DF40874"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760</w:t>
      </w:r>
      <w:r>
        <w:fldChar w:fldCharType="end"/>
      </w:r>
      <w:r>
        <w:t>. Dedicated Gateway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42"/>
        <w:gridCol w:w="2583"/>
        <w:gridCol w:w="2863"/>
        <w:gridCol w:w="2772"/>
      </w:tblGrid>
      <w:tr w:rsidR="006D6411" w14:paraId="40268B36" w14:textId="77777777">
        <w:trPr>
          <w:cantSplit/>
          <w:tblHeader/>
        </w:trPr>
        <w:tc>
          <w:tcPr>
            <w:tcW w:w="0" w:type="auto"/>
            <w:tcBorders>
              <w:left w:val="nil"/>
              <w:right w:val="nil"/>
            </w:tcBorders>
            <w:shd w:val="clear" w:color="auto" w:fill="E1E1E1"/>
            <w:tcMar>
              <w:top w:w="60" w:type="dxa"/>
              <w:bottom w:w="60" w:type="dxa"/>
            </w:tcMar>
          </w:tcPr>
          <w:p w14:paraId="75F525ED"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8BCE27E"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149DD1B"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9B42CC6" w14:textId="77777777" w:rsidR="006D6411" w:rsidRDefault="00000000">
            <w:pPr>
              <w:pStyle w:val="TableHeaderText"/>
            </w:pPr>
            <w:r>
              <w:t>Implication</w:t>
            </w:r>
          </w:p>
        </w:tc>
      </w:tr>
      <w:tr w:rsidR="006D6411" w14:paraId="6389B2AB" w14:textId="77777777">
        <w:tblPrEx>
          <w:tblBorders>
            <w:top w:val="nil"/>
          </w:tblBorders>
        </w:tblPrEx>
        <w:trPr>
          <w:cantSplit/>
        </w:trPr>
        <w:tc>
          <w:tcPr>
            <w:tcW w:w="0" w:type="auto"/>
            <w:tcBorders>
              <w:left w:val="nil"/>
              <w:right w:val="nil"/>
            </w:tcBorders>
          </w:tcPr>
          <w:p w14:paraId="21B763F2" w14:textId="77777777" w:rsidR="006D6411" w:rsidRDefault="00000000">
            <w:pPr>
              <w:pStyle w:val="TableBodyText"/>
            </w:pPr>
            <w:r>
              <w:t>VCF-WLDNET-VPCFSVC-REQD-CFG-05</w:t>
            </w:r>
          </w:p>
        </w:tc>
        <w:tc>
          <w:tcPr>
            <w:tcW w:w="0" w:type="auto"/>
            <w:tcBorders>
              <w:left w:val="nil"/>
              <w:right w:val="nil"/>
            </w:tcBorders>
          </w:tcPr>
          <w:p w14:paraId="1381FFC7" w14:textId="77777777" w:rsidR="006D6411" w:rsidRDefault="00000000">
            <w:pPr>
              <w:pStyle w:val="TableBodyText"/>
            </w:pPr>
            <w:r>
              <w:t>The "VPC Full Services Model for single tenant or shared gateway options" must be in place.</w:t>
            </w:r>
          </w:p>
        </w:tc>
        <w:tc>
          <w:tcPr>
            <w:tcW w:w="0" w:type="auto"/>
            <w:tcBorders>
              <w:left w:val="nil"/>
              <w:right w:val="nil"/>
            </w:tcBorders>
          </w:tcPr>
          <w:p w14:paraId="7D3E25FE" w14:textId="77777777" w:rsidR="006D6411" w:rsidRDefault="00000000">
            <w:pPr>
              <w:pStyle w:val="TableBodyText"/>
            </w:pPr>
            <w:r>
              <w:t>The "VPC Full Services Model for single tenant or shared gateway options" will support the system VPCs and optionally any tenant deployed following the shared gateway model.</w:t>
            </w:r>
          </w:p>
        </w:tc>
        <w:tc>
          <w:tcPr>
            <w:tcW w:w="0" w:type="auto"/>
            <w:tcBorders>
              <w:left w:val="nil"/>
              <w:right w:val="nil"/>
            </w:tcBorders>
          </w:tcPr>
          <w:p w14:paraId="54448406" w14:textId="77777777" w:rsidR="006D6411" w:rsidRDefault="00000000">
            <w:pPr>
              <w:pStyle w:val="TableBodyText"/>
            </w:pPr>
            <w:r>
              <w:t>Two additional edge nodes are required solely to support the System VPCs.</w:t>
            </w:r>
          </w:p>
        </w:tc>
      </w:tr>
      <w:tr w:rsidR="006D6411" w14:paraId="21AD29F5" w14:textId="77777777">
        <w:tblPrEx>
          <w:tblBorders>
            <w:top w:val="nil"/>
          </w:tblBorders>
        </w:tblPrEx>
        <w:trPr>
          <w:cantSplit/>
        </w:trPr>
        <w:tc>
          <w:tcPr>
            <w:tcW w:w="0" w:type="auto"/>
            <w:tcBorders>
              <w:left w:val="nil"/>
              <w:right w:val="nil"/>
            </w:tcBorders>
          </w:tcPr>
          <w:p w14:paraId="349837D1" w14:textId="77777777" w:rsidR="006D6411" w:rsidRDefault="00000000">
            <w:pPr>
              <w:pStyle w:val="TableBodyText"/>
            </w:pPr>
            <w:r>
              <w:t>VCF-WLDNET-VPCFSVC-REQD-CFG-06</w:t>
            </w:r>
          </w:p>
        </w:tc>
        <w:tc>
          <w:tcPr>
            <w:tcW w:w="0" w:type="auto"/>
            <w:tcBorders>
              <w:left w:val="nil"/>
              <w:right w:val="nil"/>
            </w:tcBorders>
          </w:tcPr>
          <w:p w14:paraId="4EA223C4" w14:textId="77777777" w:rsidR="006D6411" w:rsidRDefault="00000000">
            <w:pPr>
              <w:pStyle w:val="TableBodyText"/>
            </w:pPr>
            <w:r>
              <w:t>Two (2) NSX Edge nodes (Large, X-Large, or bare metal) must be available for each tenant adhering to the dedicated gateway deployment model.</w:t>
            </w:r>
          </w:p>
        </w:tc>
        <w:tc>
          <w:tcPr>
            <w:tcW w:w="0" w:type="auto"/>
            <w:tcBorders>
              <w:left w:val="nil"/>
              <w:right w:val="nil"/>
            </w:tcBorders>
          </w:tcPr>
          <w:p w14:paraId="3D43040C" w14:textId="77777777" w:rsidR="006D6411" w:rsidRDefault="00000000">
            <w:pPr>
              <w:pStyle w:val="TableBodyText"/>
              <w:ind w:left="0"/>
            </w:pPr>
            <w:r>
              <w:t>Each tenant will have exclusive access to the resources provided by a pair of edge nodes. This will limit resource contention and will allow the multi-tenant design to scale.</w:t>
            </w:r>
          </w:p>
          <w:p w14:paraId="4EFF2523" w14:textId="77777777" w:rsidR="006D6411" w:rsidRDefault="00000000">
            <w:pPr>
              <w:pStyle w:val="TableBodyText"/>
              <w:ind w:left="0"/>
            </w:pPr>
            <w:r>
              <w:t>Also, the provider will be able to configure tenant services on a tenant-dedicated Tier-0 gateway, for example VPNs, leveraging tenant-specific IP addresses for local and remote networks.</w:t>
            </w:r>
          </w:p>
        </w:tc>
        <w:tc>
          <w:tcPr>
            <w:tcW w:w="0" w:type="auto"/>
            <w:tcBorders>
              <w:left w:val="nil"/>
              <w:right w:val="nil"/>
            </w:tcBorders>
          </w:tcPr>
          <w:p w14:paraId="2D409552" w14:textId="77777777" w:rsidR="006D6411" w:rsidRDefault="00000000">
            <w:pPr>
              <w:pStyle w:val="TableBodyText"/>
            </w:pPr>
            <w:r>
              <w:t>Additional ESX hosts or pNICs must be available to support the additional edge nodes. In most cases, connecting multiple edge nodes to the same pair of pNICs will not achieve the desired scalability objective.</w:t>
            </w:r>
          </w:p>
        </w:tc>
      </w:tr>
      <w:tr w:rsidR="006D6411" w14:paraId="2163AF5D" w14:textId="77777777">
        <w:tblPrEx>
          <w:tblBorders>
            <w:top w:val="nil"/>
          </w:tblBorders>
        </w:tblPrEx>
        <w:trPr>
          <w:cantSplit/>
        </w:trPr>
        <w:tc>
          <w:tcPr>
            <w:tcW w:w="0" w:type="auto"/>
            <w:tcBorders>
              <w:left w:val="nil"/>
              <w:right w:val="nil"/>
            </w:tcBorders>
          </w:tcPr>
          <w:p w14:paraId="0B2F5434" w14:textId="77777777" w:rsidR="006D6411" w:rsidRDefault="00000000">
            <w:pPr>
              <w:pStyle w:val="TableBodyText"/>
            </w:pPr>
            <w:r>
              <w:t>VCF-WLDNET-VPCFSVC-REQD-CFG-07</w:t>
            </w:r>
          </w:p>
        </w:tc>
        <w:tc>
          <w:tcPr>
            <w:tcW w:w="0" w:type="auto"/>
            <w:tcBorders>
              <w:left w:val="nil"/>
              <w:right w:val="nil"/>
            </w:tcBorders>
          </w:tcPr>
          <w:p w14:paraId="31BE0B36" w14:textId="77777777" w:rsidR="006D6411" w:rsidRDefault="00000000">
            <w:pPr>
              <w:pStyle w:val="TableBodyText"/>
            </w:pPr>
            <w:r>
              <w:t>A tier-0 in Active/Standby mode must be deployed for each tenant adhering to the dedicated gateway deployment model.</w:t>
            </w:r>
          </w:p>
        </w:tc>
        <w:tc>
          <w:tcPr>
            <w:tcW w:w="0" w:type="auto"/>
            <w:tcBorders>
              <w:left w:val="nil"/>
              <w:right w:val="nil"/>
            </w:tcBorders>
          </w:tcPr>
          <w:p w14:paraId="62C0D28F" w14:textId="77777777" w:rsidR="006D6411" w:rsidRDefault="00000000">
            <w:pPr>
              <w:pStyle w:val="TableBodyText"/>
            </w:pPr>
            <w:r>
              <w:t>VPC Auto SNAT requires an Active/Standby Tier-0 gateway. VCFA All Apps Orgs require VPC Auto SNAT.</w:t>
            </w:r>
          </w:p>
        </w:tc>
        <w:tc>
          <w:tcPr>
            <w:tcW w:w="0" w:type="auto"/>
            <w:tcBorders>
              <w:left w:val="nil"/>
              <w:right w:val="nil"/>
            </w:tcBorders>
          </w:tcPr>
          <w:p w14:paraId="1A5A9DC8" w14:textId="77777777" w:rsidR="006D6411" w:rsidRDefault="00000000">
            <w:pPr>
              <w:pStyle w:val="TableBodyText"/>
            </w:pPr>
            <w:r>
              <w:t>A single edge processes the entirety of the North-South traffic for the tenant.</w:t>
            </w:r>
          </w:p>
        </w:tc>
      </w:tr>
    </w:tbl>
    <w:p w14:paraId="084B54FC" w14:textId="77777777" w:rsidR="006D6411" w:rsidRDefault="00000000">
      <w:pPr>
        <w:pStyle w:val="SectionHeading4"/>
        <w:spacing w:before="120"/>
      </w:pPr>
      <w:r>
        <w:lastRenderedPageBreak/>
        <w:t>VPC with Full Services Workload Networking Model Design Recommendations for Dedicated Gateway</w:t>
      </w:r>
    </w:p>
    <w:p w14:paraId="4D0804FD"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761</w:t>
      </w:r>
      <w:r>
        <w:fldChar w:fldCharType="end"/>
      </w:r>
      <w:r>
        <w:t>. Dedicated Gateway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52"/>
        <w:gridCol w:w="2414"/>
        <w:gridCol w:w="2482"/>
        <w:gridCol w:w="3012"/>
      </w:tblGrid>
      <w:tr w:rsidR="006D6411" w14:paraId="4B4C841E" w14:textId="77777777">
        <w:trPr>
          <w:cantSplit/>
          <w:tblHeader/>
        </w:trPr>
        <w:tc>
          <w:tcPr>
            <w:tcW w:w="0" w:type="auto"/>
            <w:tcBorders>
              <w:left w:val="nil"/>
              <w:right w:val="nil"/>
            </w:tcBorders>
            <w:shd w:val="clear" w:color="auto" w:fill="E1E1E1"/>
            <w:tcMar>
              <w:top w:w="60" w:type="dxa"/>
              <w:bottom w:w="60" w:type="dxa"/>
            </w:tcMar>
          </w:tcPr>
          <w:p w14:paraId="47B435A7"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77B160A"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8097DA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F278CAD" w14:textId="77777777" w:rsidR="006D6411" w:rsidRDefault="00000000">
            <w:pPr>
              <w:pStyle w:val="TableHeaderText"/>
            </w:pPr>
            <w:r>
              <w:t>Implication</w:t>
            </w:r>
          </w:p>
        </w:tc>
      </w:tr>
      <w:tr w:rsidR="006D6411" w14:paraId="14723D38" w14:textId="77777777">
        <w:tblPrEx>
          <w:tblBorders>
            <w:top w:val="nil"/>
          </w:tblBorders>
        </w:tblPrEx>
        <w:trPr>
          <w:cantSplit/>
        </w:trPr>
        <w:tc>
          <w:tcPr>
            <w:tcW w:w="0" w:type="auto"/>
            <w:tcBorders>
              <w:left w:val="nil"/>
              <w:right w:val="nil"/>
            </w:tcBorders>
          </w:tcPr>
          <w:p w14:paraId="51754060" w14:textId="77777777" w:rsidR="006D6411" w:rsidRDefault="00000000">
            <w:pPr>
              <w:pStyle w:val="TableBodyText"/>
            </w:pPr>
            <w:r>
              <w:t>VCF-WLDNET-VPCFSVC-RCMD-CFG-26</w:t>
            </w:r>
          </w:p>
        </w:tc>
        <w:tc>
          <w:tcPr>
            <w:tcW w:w="0" w:type="auto"/>
            <w:tcBorders>
              <w:left w:val="nil"/>
              <w:right w:val="nil"/>
            </w:tcBorders>
          </w:tcPr>
          <w:p w14:paraId="1A3375AC" w14:textId="77777777" w:rsidR="006D6411" w:rsidRDefault="00000000">
            <w:pPr>
              <w:pStyle w:val="TableBodyText"/>
            </w:pPr>
            <w:r>
              <w:t>Use EBGP as the routing protocol between the Tier-0 gateway and the physical network.</w:t>
            </w:r>
          </w:p>
        </w:tc>
        <w:tc>
          <w:tcPr>
            <w:tcW w:w="0" w:type="auto"/>
            <w:tcBorders>
              <w:left w:val="nil"/>
              <w:right w:val="nil"/>
            </w:tcBorders>
          </w:tcPr>
          <w:p w14:paraId="4336164F" w14:textId="77777777" w:rsidR="006D6411" w:rsidRDefault="00000000">
            <w:pPr>
              <w:pStyle w:val="TableBodyText"/>
              <w:ind w:left="0"/>
            </w:pPr>
            <w:r>
              <w:t>BGP is a scalable solution to interconnect the virtual network environment to the physical fabric.</w:t>
            </w:r>
          </w:p>
          <w:p w14:paraId="0D02B1D7" w14:textId="77777777" w:rsidR="006D6411" w:rsidRDefault="00000000">
            <w:pPr>
              <w:pStyle w:val="TableBodyText"/>
              <w:ind w:left="0"/>
            </w:pPr>
            <w:r>
              <w:t>New dynamically created networks in the VCF environment are automatically advertised to the physical network. BGP is a standard protocol supported by the majority of the datacenter switches.</w:t>
            </w:r>
          </w:p>
          <w:p w14:paraId="3B6D301D" w14:textId="77777777" w:rsidR="006D6411" w:rsidRDefault="00000000">
            <w:pPr>
              <w:pStyle w:val="TableBodyText"/>
              <w:ind w:left="0"/>
            </w:pPr>
            <w:r>
              <w:t>EBGP simplifies the interconnection compared to IBGP by eliminating the need for full-mesh peering and creating a clear boundary between the administrative domains of VCF and the physical network.</w:t>
            </w:r>
          </w:p>
        </w:tc>
        <w:tc>
          <w:tcPr>
            <w:tcW w:w="0" w:type="auto"/>
            <w:tcBorders>
              <w:left w:val="nil"/>
              <w:right w:val="nil"/>
            </w:tcBorders>
          </w:tcPr>
          <w:p w14:paraId="66DBAC6A" w14:textId="77777777" w:rsidR="006D6411" w:rsidRDefault="00000000">
            <w:pPr>
              <w:pStyle w:val="TableBodyText"/>
            </w:pPr>
            <w:r>
              <w:t>Physical switches must support EBGP.</w:t>
            </w:r>
          </w:p>
        </w:tc>
      </w:tr>
      <w:tr w:rsidR="006D6411" w14:paraId="50802C0B" w14:textId="77777777">
        <w:tblPrEx>
          <w:tblBorders>
            <w:top w:val="nil"/>
          </w:tblBorders>
        </w:tblPrEx>
        <w:trPr>
          <w:cantSplit/>
        </w:trPr>
        <w:tc>
          <w:tcPr>
            <w:tcW w:w="0" w:type="auto"/>
            <w:tcBorders>
              <w:left w:val="nil"/>
              <w:right w:val="nil"/>
            </w:tcBorders>
          </w:tcPr>
          <w:p w14:paraId="7DA35798" w14:textId="77777777" w:rsidR="006D6411" w:rsidRDefault="00000000">
            <w:pPr>
              <w:pStyle w:val="TableBodyText"/>
            </w:pPr>
            <w:r>
              <w:t>VCF-WLDNET-VPCFSVC-RCMD-CFG-27</w:t>
            </w:r>
          </w:p>
        </w:tc>
        <w:tc>
          <w:tcPr>
            <w:tcW w:w="0" w:type="auto"/>
            <w:tcBorders>
              <w:left w:val="nil"/>
              <w:right w:val="nil"/>
            </w:tcBorders>
          </w:tcPr>
          <w:p w14:paraId="7E6462A4" w14:textId="77777777" w:rsidR="006D6411" w:rsidRDefault="00000000">
            <w:pPr>
              <w:pStyle w:val="TableBodyText"/>
            </w:pPr>
            <w:r>
              <w:t>Use a unique private BGP AS number for the Tier-0 gateway.</w:t>
            </w:r>
          </w:p>
        </w:tc>
        <w:tc>
          <w:tcPr>
            <w:tcW w:w="0" w:type="auto"/>
            <w:tcBorders>
              <w:left w:val="nil"/>
              <w:right w:val="nil"/>
            </w:tcBorders>
          </w:tcPr>
          <w:p w14:paraId="6C293AAA" w14:textId="77777777" w:rsidR="006D6411" w:rsidRDefault="00000000">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W w:w="0" w:type="auto"/>
            <w:tcBorders>
              <w:left w:val="nil"/>
              <w:right w:val="nil"/>
            </w:tcBorders>
          </w:tcPr>
          <w:p w14:paraId="04BC8D2A" w14:textId="77777777" w:rsidR="006D6411" w:rsidRDefault="00000000">
            <w:pPr>
              <w:pStyle w:val="TableBodyText"/>
            </w:pPr>
            <w:r>
              <w:t>A unique BGP AS must be available for the Tier-0</w:t>
            </w:r>
          </w:p>
        </w:tc>
      </w:tr>
      <w:tr w:rsidR="006D6411" w14:paraId="0C74D8A6" w14:textId="77777777">
        <w:tblPrEx>
          <w:tblBorders>
            <w:top w:val="nil"/>
          </w:tblBorders>
        </w:tblPrEx>
        <w:trPr>
          <w:cantSplit/>
        </w:trPr>
        <w:tc>
          <w:tcPr>
            <w:tcW w:w="0" w:type="auto"/>
            <w:tcBorders>
              <w:left w:val="nil"/>
              <w:right w:val="nil"/>
            </w:tcBorders>
          </w:tcPr>
          <w:p w14:paraId="60268D24" w14:textId="77777777" w:rsidR="006D6411" w:rsidRDefault="00000000">
            <w:pPr>
              <w:pStyle w:val="TableBodyText"/>
            </w:pPr>
            <w:r>
              <w:lastRenderedPageBreak/>
              <w:t>VCF-WLDNET-VPCFSVC-RCMD-CFG-28</w:t>
            </w:r>
          </w:p>
        </w:tc>
        <w:tc>
          <w:tcPr>
            <w:tcW w:w="0" w:type="auto"/>
            <w:tcBorders>
              <w:left w:val="nil"/>
              <w:right w:val="nil"/>
            </w:tcBorders>
          </w:tcPr>
          <w:p w14:paraId="4201948A" w14:textId="77777777" w:rsidR="006D6411" w:rsidRDefault="00000000">
            <w:pPr>
              <w:pStyle w:val="TableBodyText"/>
            </w:pPr>
            <w:r>
              <w:t>Each of the two edge nodes where the Active/Standby Tier-0 Gateway runs will peer with two separate physical network devices.</w:t>
            </w:r>
          </w:p>
        </w:tc>
        <w:tc>
          <w:tcPr>
            <w:tcW w:w="0" w:type="auto"/>
            <w:tcBorders>
              <w:left w:val="nil"/>
              <w:right w:val="nil"/>
            </w:tcBorders>
          </w:tcPr>
          <w:p w14:paraId="51AC52A4" w14:textId="77777777" w:rsidR="006D6411" w:rsidRDefault="00000000">
            <w:pPr>
              <w:pStyle w:val="TableBodyText"/>
            </w:pPr>
            <w:r>
              <w:t>It provides redundancy at the physical network layer, without requiring an edge failover.</w:t>
            </w:r>
          </w:p>
        </w:tc>
        <w:tc>
          <w:tcPr>
            <w:tcW w:w="0" w:type="auto"/>
            <w:tcBorders>
              <w:left w:val="nil"/>
              <w:right w:val="nil"/>
            </w:tcBorders>
          </w:tcPr>
          <w:p w14:paraId="5AEB359E" w14:textId="77777777" w:rsidR="006D6411" w:rsidRDefault="00000000">
            <w:pPr>
              <w:pStyle w:val="TableBodyText"/>
            </w:pPr>
            <w:r>
              <w:t>If the NSX Edge is a virtual machine, the ESX host where it runs must be connected to two physical switches running BGP. If the NSX edge is a Bare Metal edge, the server where the BM edge software is installed must be connected to two physical switches running BGP.</w:t>
            </w:r>
          </w:p>
        </w:tc>
      </w:tr>
      <w:tr w:rsidR="006D6411" w14:paraId="345D8808" w14:textId="77777777">
        <w:tblPrEx>
          <w:tblBorders>
            <w:top w:val="nil"/>
          </w:tblBorders>
        </w:tblPrEx>
        <w:trPr>
          <w:cantSplit/>
        </w:trPr>
        <w:tc>
          <w:tcPr>
            <w:tcW w:w="0" w:type="auto"/>
            <w:tcBorders>
              <w:left w:val="nil"/>
              <w:right w:val="nil"/>
            </w:tcBorders>
          </w:tcPr>
          <w:p w14:paraId="79A82182" w14:textId="77777777" w:rsidR="006D6411" w:rsidRDefault="00000000">
            <w:pPr>
              <w:pStyle w:val="TableBodyText"/>
            </w:pPr>
            <w:r>
              <w:t>VCF-WLDNET-VPCFSVC-RCMD-CFG-29</w:t>
            </w:r>
          </w:p>
        </w:tc>
        <w:tc>
          <w:tcPr>
            <w:tcW w:w="0" w:type="auto"/>
            <w:tcBorders>
              <w:left w:val="nil"/>
              <w:right w:val="nil"/>
            </w:tcBorders>
          </w:tcPr>
          <w:p w14:paraId="421A63D3" w14:textId="77777777" w:rsidR="006D6411" w:rsidRDefault="00000000">
            <w:pPr>
              <w:pStyle w:val="TableBodyText"/>
            </w:pPr>
            <w:r>
              <w:t>The physical network devices peering to the Tier-0 Gateway are physically connected to the ESX host where the NSX Edges run, or to the bare-metal NSX Edge.</w:t>
            </w:r>
          </w:p>
        </w:tc>
        <w:tc>
          <w:tcPr>
            <w:tcW w:w="0" w:type="auto"/>
            <w:tcBorders>
              <w:left w:val="nil"/>
              <w:right w:val="nil"/>
            </w:tcBorders>
          </w:tcPr>
          <w:p w14:paraId="09746933" w14:textId="77777777" w:rsidR="006D6411" w:rsidRDefault="00000000">
            <w:pPr>
              <w:pStyle w:val="TableBodyText"/>
              <w:ind w:left="0"/>
            </w:pPr>
            <w:r>
              <w:t>The Layer 3 peering is not dependent on ant L2 technology, making it easier to map a physical failure to a routing convergence.</w:t>
            </w:r>
          </w:p>
          <w:p w14:paraId="51F4914F" w14:textId="77777777" w:rsidR="006D6411" w:rsidRDefault="00000000">
            <w:pPr>
              <w:pStyle w:val="TableBodyText"/>
              <w:ind w:left="0"/>
            </w:pPr>
            <w:r>
              <w:t>Peering over a VLAN transported over multiple physical switches and over potentially multiple redundant paths increases the operational complexity of the design.</w:t>
            </w:r>
          </w:p>
        </w:tc>
        <w:tc>
          <w:tcPr>
            <w:tcW w:w="0" w:type="auto"/>
            <w:tcBorders>
              <w:left w:val="nil"/>
              <w:right w:val="nil"/>
            </w:tcBorders>
          </w:tcPr>
          <w:p w14:paraId="2E775DFD" w14:textId="77777777" w:rsidR="006D6411" w:rsidRDefault="00000000">
            <w:pPr>
              <w:pStyle w:val="TableBodyText"/>
            </w:pPr>
            <w:r>
              <w:t>The physical switches connected to the ESX host where the NSX Edge appliances are running or those connected to a bare-metal NSX Edge must be BGP capable.</w:t>
            </w:r>
          </w:p>
        </w:tc>
      </w:tr>
      <w:tr w:rsidR="006D6411" w14:paraId="281C43F3" w14:textId="77777777">
        <w:tblPrEx>
          <w:tblBorders>
            <w:top w:val="nil"/>
          </w:tblBorders>
        </w:tblPrEx>
        <w:trPr>
          <w:cantSplit/>
        </w:trPr>
        <w:tc>
          <w:tcPr>
            <w:tcW w:w="0" w:type="auto"/>
            <w:tcBorders>
              <w:left w:val="nil"/>
              <w:right w:val="nil"/>
            </w:tcBorders>
          </w:tcPr>
          <w:p w14:paraId="03385B93" w14:textId="77777777" w:rsidR="006D6411" w:rsidRDefault="00000000">
            <w:pPr>
              <w:pStyle w:val="TableBodyText"/>
            </w:pPr>
            <w:r>
              <w:lastRenderedPageBreak/>
              <w:t>VCF-WLDNET-VPCFSVC-RCMD-CFG-30</w:t>
            </w:r>
          </w:p>
        </w:tc>
        <w:tc>
          <w:tcPr>
            <w:tcW w:w="0" w:type="auto"/>
            <w:tcBorders>
              <w:left w:val="nil"/>
              <w:right w:val="nil"/>
            </w:tcBorders>
          </w:tcPr>
          <w:p w14:paraId="241DC084" w14:textId="77777777" w:rsidR="006D6411" w:rsidRDefault="00000000">
            <w:pPr>
              <w:pStyle w:val="TableBodyText"/>
            </w:pPr>
            <w:r>
              <w:t>If using NSX Edge appliances, use two (2) interfaces for data plane fastpath traffic.</w:t>
            </w:r>
          </w:p>
        </w:tc>
        <w:tc>
          <w:tcPr>
            <w:tcW w:w="0" w:type="auto"/>
            <w:tcBorders>
              <w:left w:val="nil"/>
              <w:right w:val="nil"/>
            </w:tcBorders>
          </w:tcPr>
          <w:p w14:paraId="246F3E95" w14:textId="77777777" w:rsidR="006D6411" w:rsidRDefault="00000000">
            <w:pPr>
              <w:pStyle w:val="TableBodyText"/>
            </w:pPr>
            <w:r>
              <w:t>Two data plane fastpath interfaces provide .redundancy for both VLAN and Overlay traffic. Using the additional two (2) data plane fastpath interfaces does not increase the performance of the NSX edge VM in the majority of situations, in particular when the additional vNics leverage the same set of pNICs. When the ESX hosts have four (4) pNICs available to the edge VMs, we recommend the use of multiple edge nodes connected to different sets of pNICs.</w:t>
            </w:r>
          </w:p>
        </w:tc>
        <w:tc>
          <w:tcPr>
            <w:tcW w:w="0" w:type="auto"/>
            <w:tcBorders>
              <w:left w:val="nil"/>
              <w:right w:val="nil"/>
            </w:tcBorders>
          </w:tcPr>
          <w:p w14:paraId="5AC08E34" w14:textId="77777777" w:rsidR="006D6411" w:rsidRDefault="00000000">
            <w:pPr>
              <w:pStyle w:val="TableBodyText"/>
            </w:pPr>
            <w:r>
              <w:t>Two (2) pNIC must be available on the ESX hosts where the NSX Edge VM is running.</w:t>
            </w:r>
          </w:p>
        </w:tc>
      </w:tr>
      <w:tr w:rsidR="006D6411" w14:paraId="3071C740" w14:textId="77777777">
        <w:tblPrEx>
          <w:tblBorders>
            <w:top w:val="nil"/>
          </w:tblBorders>
        </w:tblPrEx>
        <w:trPr>
          <w:cantSplit/>
        </w:trPr>
        <w:tc>
          <w:tcPr>
            <w:tcW w:w="0" w:type="auto"/>
            <w:tcBorders>
              <w:left w:val="nil"/>
              <w:right w:val="nil"/>
            </w:tcBorders>
          </w:tcPr>
          <w:p w14:paraId="5F6779B2" w14:textId="77777777" w:rsidR="006D6411" w:rsidRDefault="00000000">
            <w:pPr>
              <w:pStyle w:val="TableBodyText"/>
            </w:pPr>
            <w:r>
              <w:t>VCF-WLDNET-VPCFSVC-RCMD-CFG-31</w:t>
            </w:r>
          </w:p>
        </w:tc>
        <w:tc>
          <w:tcPr>
            <w:tcW w:w="0" w:type="auto"/>
            <w:tcBorders>
              <w:left w:val="nil"/>
              <w:right w:val="nil"/>
            </w:tcBorders>
          </w:tcPr>
          <w:p w14:paraId="1FB49940" w14:textId="77777777" w:rsidR="006D6411" w:rsidRDefault="00000000">
            <w:pPr>
              <w:pStyle w:val="TableBodyText"/>
            </w:pPr>
            <w:r>
              <w:t>If using bare metal edge, use four (4) pNIC interfaces for data plane fastpath traffic.</w:t>
            </w:r>
          </w:p>
        </w:tc>
        <w:tc>
          <w:tcPr>
            <w:tcW w:w="0" w:type="auto"/>
            <w:tcBorders>
              <w:left w:val="nil"/>
              <w:right w:val="nil"/>
            </w:tcBorders>
          </w:tcPr>
          <w:p w14:paraId="6E680231" w14:textId="77777777" w:rsidR="006D6411" w:rsidRDefault="00000000">
            <w:pPr>
              <w:pStyle w:val="TableBodyText"/>
            </w:pPr>
            <w:r>
              <w:t>Bare metal NSX edge nodes are generally limited by the speed of their interfaces. In most cases, increasing the number of interfaces in use will linearly improve the throughput that can be achieved.</w:t>
            </w:r>
          </w:p>
        </w:tc>
        <w:tc>
          <w:tcPr>
            <w:tcW w:w="0" w:type="auto"/>
            <w:tcBorders>
              <w:left w:val="nil"/>
              <w:right w:val="nil"/>
            </w:tcBorders>
          </w:tcPr>
          <w:p w14:paraId="2728F8C1" w14:textId="77777777" w:rsidR="006D6411" w:rsidRDefault="00000000">
            <w:pPr>
              <w:pStyle w:val="TableBodyText"/>
              <w:ind w:left="0"/>
            </w:pPr>
            <w:r>
              <w:t>4 data plane fastpath pNIC must be available on the bare metal edge server.</w:t>
            </w:r>
          </w:p>
          <w:p w14:paraId="69DBCDC4" w14:textId="77777777" w:rsidR="006D6411" w:rsidRDefault="00000000">
            <w:pPr>
              <w:pStyle w:val="TableBodyText"/>
              <w:ind w:left="0"/>
            </w:pPr>
            <w:r>
              <w:t>Using 2 100G pNICs is a good option for bare metal edges when 4 pNICs are not available.</w:t>
            </w:r>
          </w:p>
        </w:tc>
      </w:tr>
      <w:tr w:rsidR="006D6411" w14:paraId="0CE3D3B7" w14:textId="77777777">
        <w:tblPrEx>
          <w:tblBorders>
            <w:top w:val="nil"/>
          </w:tblBorders>
        </w:tblPrEx>
        <w:trPr>
          <w:cantSplit/>
        </w:trPr>
        <w:tc>
          <w:tcPr>
            <w:tcW w:w="0" w:type="auto"/>
            <w:tcBorders>
              <w:left w:val="nil"/>
              <w:right w:val="nil"/>
            </w:tcBorders>
          </w:tcPr>
          <w:p w14:paraId="17F59D12" w14:textId="77777777" w:rsidR="006D6411" w:rsidRDefault="00000000">
            <w:pPr>
              <w:pStyle w:val="TableBodyText"/>
            </w:pPr>
            <w:r>
              <w:t>VCF-WLDNET-VPCFSVC-RCMD-CFG-32</w:t>
            </w:r>
          </w:p>
        </w:tc>
        <w:tc>
          <w:tcPr>
            <w:tcW w:w="0" w:type="auto"/>
            <w:tcBorders>
              <w:left w:val="nil"/>
              <w:right w:val="nil"/>
            </w:tcBorders>
          </w:tcPr>
          <w:p w14:paraId="44978591" w14:textId="77777777" w:rsidR="006D6411" w:rsidRDefault="00000000">
            <w:pPr>
              <w:pStyle w:val="TableBodyText"/>
            </w:pPr>
            <w:r>
              <w:t>Each edge data plane fastpath interface transports both VLAN and TEP traffic.</w:t>
            </w:r>
          </w:p>
        </w:tc>
        <w:tc>
          <w:tcPr>
            <w:tcW w:w="0" w:type="auto"/>
            <w:tcBorders>
              <w:left w:val="nil"/>
              <w:right w:val="nil"/>
            </w:tcBorders>
          </w:tcPr>
          <w:p w14:paraId="03EBF734" w14:textId="77777777" w:rsidR="006D6411" w:rsidRDefault="00000000">
            <w:pPr>
              <w:pStyle w:val="TableBodyText"/>
            </w:pPr>
            <w:r>
              <w:t>Two data plane fastpath interfaces are sufficient to provide redundancy for both types of traffic.</w:t>
            </w:r>
          </w:p>
        </w:tc>
        <w:tc>
          <w:tcPr>
            <w:tcW w:w="0" w:type="auto"/>
            <w:tcBorders>
              <w:left w:val="nil"/>
              <w:right w:val="nil"/>
            </w:tcBorders>
          </w:tcPr>
          <w:p w14:paraId="0E772C1B" w14:textId="77777777" w:rsidR="006D6411" w:rsidRDefault="00000000">
            <w:pPr>
              <w:pStyle w:val="TableBodyText"/>
            </w:pPr>
            <w:r>
              <w:t>Inbound and outbound traffic from the virtual network are mixed on the same vNICs, making monitoring less intuitive.</w:t>
            </w:r>
          </w:p>
        </w:tc>
      </w:tr>
      <w:tr w:rsidR="006D6411" w14:paraId="1091272A" w14:textId="77777777">
        <w:tblPrEx>
          <w:tblBorders>
            <w:top w:val="nil"/>
          </w:tblBorders>
        </w:tblPrEx>
        <w:trPr>
          <w:cantSplit/>
        </w:trPr>
        <w:tc>
          <w:tcPr>
            <w:tcW w:w="0" w:type="auto"/>
            <w:tcBorders>
              <w:left w:val="nil"/>
              <w:right w:val="nil"/>
            </w:tcBorders>
          </w:tcPr>
          <w:p w14:paraId="1B3DC709" w14:textId="77777777" w:rsidR="006D6411" w:rsidRDefault="00000000">
            <w:pPr>
              <w:pStyle w:val="TableBodyText"/>
            </w:pPr>
            <w:r>
              <w:lastRenderedPageBreak/>
              <w:t>VCF-WLDNET-VPCFSVC-RCMD-CFG-33</w:t>
            </w:r>
          </w:p>
        </w:tc>
        <w:tc>
          <w:tcPr>
            <w:tcW w:w="0" w:type="auto"/>
            <w:tcBorders>
              <w:left w:val="nil"/>
              <w:right w:val="nil"/>
            </w:tcBorders>
          </w:tcPr>
          <w:p w14:paraId="2C09568C" w14:textId="77777777" w:rsidR="006D6411" w:rsidRDefault="00000000">
            <w:pPr>
              <w:pStyle w:val="TableBodyText"/>
            </w:pPr>
            <w:r>
              <w:t>Every edge shares the same VLAN to peer to a specific physical device. With two physical devices, it means two peering VLANs are needed.</w:t>
            </w:r>
          </w:p>
        </w:tc>
        <w:tc>
          <w:tcPr>
            <w:tcW w:w="0" w:type="auto"/>
            <w:tcBorders>
              <w:left w:val="nil"/>
              <w:right w:val="nil"/>
            </w:tcBorders>
          </w:tcPr>
          <w:p w14:paraId="7D4A0E20" w14:textId="77777777" w:rsidR="006D6411" w:rsidRDefault="00000000">
            <w:pPr>
              <w:pStyle w:val="TableBodyText"/>
            </w:pPr>
            <w:r>
              <w:t>Adding or replacing additional edge nodes to the NSX edge node cluster doesn't require creating new VLANs on the physical fabric.</w:t>
            </w:r>
          </w:p>
        </w:tc>
        <w:tc>
          <w:tcPr>
            <w:tcW w:w="0" w:type="auto"/>
            <w:tcBorders>
              <w:left w:val="nil"/>
              <w:right w:val="nil"/>
            </w:tcBorders>
          </w:tcPr>
          <w:p w14:paraId="1D0CD697" w14:textId="77777777" w:rsidR="006D6411" w:rsidRDefault="00000000">
            <w:pPr>
              <w:pStyle w:val="TableBodyText"/>
            </w:pPr>
            <w:r>
              <w:t>Peering subnet ranges should accommodate NSX edge cluster growth.</w:t>
            </w:r>
          </w:p>
        </w:tc>
      </w:tr>
      <w:tr w:rsidR="006D6411" w14:paraId="66F301AF" w14:textId="77777777">
        <w:tblPrEx>
          <w:tblBorders>
            <w:top w:val="nil"/>
          </w:tblBorders>
        </w:tblPrEx>
        <w:trPr>
          <w:cantSplit/>
        </w:trPr>
        <w:tc>
          <w:tcPr>
            <w:tcW w:w="0" w:type="auto"/>
            <w:tcBorders>
              <w:left w:val="nil"/>
              <w:right w:val="nil"/>
            </w:tcBorders>
          </w:tcPr>
          <w:p w14:paraId="2B98349A" w14:textId="77777777" w:rsidR="006D6411" w:rsidRDefault="00000000">
            <w:pPr>
              <w:pStyle w:val="TableBodyText"/>
            </w:pPr>
            <w:r>
              <w:t>VCF-WLDNET-VPC-RCMD-CFG-34</w:t>
            </w:r>
          </w:p>
        </w:tc>
        <w:tc>
          <w:tcPr>
            <w:tcW w:w="0" w:type="auto"/>
            <w:tcBorders>
              <w:left w:val="nil"/>
              <w:right w:val="nil"/>
            </w:tcBorders>
          </w:tcPr>
          <w:p w14:paraId="0926B038" w14:textId="77777777" w:rsidR="006D6411" w:rsidRDefault="00000000">
            <w:pPr>
              <w:pStyle w:val="TableBodyText"/>
            </w:pPr>
            <w:r>
              <w:t>Use /28 or larger uplink peering subnets are recommended.</w:t>
            </w:r>
          </w:p>
        </w:tc>
        <w:tc>
          <w:tcPr>
            <w:tcW w:w="0" w:type="auto"/>
            <w:tcBorders>
              <w:left w:val="nil"/>
              <w:right w:val="nil"/>
            </w:tcBorders>
          </w:tcPr>
          <w:p w14:paraId="2C4317A2" w14:textId="77777777" w:rsidR="006D6411" w:rsidRDefault="00000000">
            <w:pPr>
              <w:pStyle w:val="TableBodyText"/>
            </w:pPr>
            <w:r>
              <w:t>Allow to scale the Tier-0 gateway to 8 edge nodes when in an Active/Active configuration.</w:t>
            </w:r>
          </w:p>
        </w:tc>
        <w:tc>
          <w:tcPr>
            <w:tcW w:w="0" w:type="auto"/>
            <w:tcBorders>
              <w:left w:val="nil"/>
              <w:right w:val="nil"/>
            </w:tcBorders>
          </w:tcPr>
          <w:p w14:paraId="24EE59AD" w14:textId="77777777" w:rsidR="006D6411" w:rsidRDefault="00000000">
            <w:pPr>
              <w:pStyle w:val="TableBodyText"/>
            </w:pPr>
            <w:r>
              <w:t>For an Active/Standby Tier-0, the peering subnets can be smaller as the Tier-0 is limited to 2 edge nodes.</w:t>
            </w:r>
          </w:p>
        </w:tc>
      </w:tr>
      <w:tr w:rsidR="006D6411" w14:paraId="0D5F46D7" w14:textId="77777777">
        <w:tblPrEx>
          <w:tblBorders>
            <w:top w:val="nil"/>
          </w:tblBorders>
        </w:tblPrEx>
        <w:trPr>
          <w:cantSplit/>
        </w:trPr>
        <w:tc>
          <w:tcPr>
            <w:tcW w:w="0" w:type="auto"/>
            <w:tcBorders>
              <w:left w:val="nil"/>
              <w:right w:val="nil"/>
            </w:tcBorders>
          </w:tcPr>
          <w:p w14:paraId="13948D7D" w14:textId="77777777" w:rsidR="006D6411" w:rsidRDefault="00000000">
            <w:pPr>
              <w:pStyle w:val="TableBodyText"/>
            </w:pPr>
            <w:r>
              <w:t>VCF-WLDNET-VPCFSVC-RCMD-CFG-35</w:t>
            </w:r>
          </w:p>
        </w:tc>
        <w:tc>
          <w:tcPr>
            <w:tcW w:w="0" w:type="auto"/>
            <w:tcBorders>
              <w:left w:val="nil"/>
              <w:right w:val="nil"/>
            </w:tcBorders>
          </w:tcPr>
          <w:p w14:paraId="4504B200" w14:textId="77777777" w:rsidR="006D6411" w:rsidRDefault="00000000">
            <w:pPr>
              <w:pStyle w:val="TableBodyText"/>
            </w:pPr>
            <w:r>
              <w:t>Peering VLANs are transported on trunk port groups connected to the edge fp-eth0 and fp-eth1 interfaces.</w:t>
            </w:r>
          </w:p>
        </w:tc>
        <w:tc>
          <w:tcPr>
            <w:tcW w:w="0" w:type="auto"/>
            <w:tcBorders>
              <w:left w:val="nil"/>
              <w:right w:val="nil"/>
            </w:tcBorders>
          </w:tcPr>
          <w:p w14:paraId="602D8FAD" w14:textId="77777777" w:rsidR="006D6411" w:rsidRDefault="00000000">
            <w:pPr>
              <w:pStyle w:val="TableBodyText"/>
              <w:ind w:left="0"/>
            </w:pPr>
            <w:r>
              <w:t>Trunk port groups allow to transport both peering VLAN and TEP VLAN traffic on the same edge vNIC.</w:t>
            </w:r>
          </w:p>
          <w:p w14:paraId="4EEDCC58" w14:textId="77777777" w:rsidR="006D6411" w:rsidRDefault="00000000">
            <w:pPr>
              <w:pStyle w:val="TableBodyText"/>
              <w:ind w:left="0"/>
            </w:pPr>
            <w:r>
              <w:t>Trunk port groups allow seamless integration of VRFs and service interfaces for VLANs.</w:t>
            </w:r>
          </w:p>
        </w:tc>
        <w:tc>
          <w:tcPr>
            <w:tcW w:w="0" w:type="auto"/>
            <w:tcBorders>
              <w:left w:val="nil"/>
              <w:right w:val="nil"/>
            </w:tcBorders>
          </w:tcPr>
          <w:p w14:paraId="13C52669" w14:textId="77777777" w:rsidR="006D6411" w:rsidRDefault="00000000">
            <w:pPr>
              <w:pStyle w:val="TableBodyText"/>
            </w:pPr>
            <w:r>
              <w:t>Peering VLANs and TEP VLAN are transported on the same peering port-groups but they have different NIC teaming requirements.Peering VLANs do not need to failover between uplinks, the TEP VLAN does. 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fabric)</w:t>
            </w:r>
          </w:p>
        </w:tc>
      </w:tr>
      <w:tr w:rsidR="006D6411" w14:paraId="39FCEAB2" w14:textId="77777777">
        <w:tblPrEx>
          <w:tblBorders>
            <w:top w:val="nil"/>
          </w:tblBorders>
        </w:tblPrEx>
        <w:trPr>
          <w:cantSplit/>
        </w:trPr>
        <w:tc>
          <w:tcPr>
            <w:tcW w:w="0" w:type="auto"/>
            <w:tcBorders>
              <w:left w:val="nil"/>
              <w:right w:val="nil"/>
            </w:tcBorders>
          </w:tcPr>
          <w:p w14:paraId="1B2D5E87" w14:textId="77777777" w:rsidR="006D6411" w:rsidRDefault="00000000">
            <w:pPr>
              <w:pStyle w:val="TableBodyText"/>
            </w:pPr>
            <w:r>
              <w:t>VCF-WLDNET-VPCFSVC-RCMD-CFG-36</w:t>
            </w:r>
          </w:p>
        </w:tc>
        <w:tc>
          <w:tcPr>
            <w:tcW w:w="0" w:type="auto"/>
            <w:tcBorders>
              <w:left w:val="nil"/>
              <w:right w:val="nil"/>
            </w:tcBorders>
          </w:tcPr>
          <w:p w14:paraId="36903244" w14:textId="77777777" w:rsidR="006D6411" w:rsidRDefault="00000000">
            <w:pPr>
              <w:pStyle w:val="TableBodyText"/>
            </w:pPr>
            <w:r>
              <w:t>Set the MTU of the Tier-0 external interfaces to the MTU of the peering interface on the physical network switches (e.g., 9000).</w:t>
            </w:r>
          </w:p>
        </w:tc>
        <w:tc>
          <w:tcPr>
            <w:tcW w:w="0" w:type="auto"/>
            <w:tcBorders>
              <w:left w:val="nil"/>
              <w:right w:val="nil"/>
            </w:tcBorders>
          </w:tcPr>
          <w:p w14:paraId="54E530A5" w14:textId="77777777" w:rsidR="006D6411" w:rsidRDefault="00000000">
            <w:pPr>
              <w:pStyle w:val="TableBodyText"/>
            </w:pPr>
            <w:r>
              <w:t>Some network devices set the df bit to "Do not Fragment" on the BGP peering session, a mismatch in the MTU may cause peering issues.</w:t>
            </w:r>
          </w:p>
        </w:tc>
        <w:tc>
          <w:tcPr>
            <w:tcW w:w="0" w:type="auto"/>
            <w:tcBorders>
              <w:left w:val="nil"/>
              <w:right w:val="nil"/>
            </w:tcBorders>
          </w:tcPr>
          <w:p w14:paraId="778810E4" w14:textId="77777777" w:rsidR="006D6411" w:rsidRDefault="00000000">
            <w:pPr>
              <w:pStyle w:val="TableBodyText"/>
            </w:pPr>
            <w:r>
              <w:t>Manual configuration is required.</w:t>
            </w:r>
          </w:p>
        </w:tc>
      </w:tr>
      <w:tr w:rsidR="006D6411" w14:paraId="5BE6192D" w14:textId="77777777">
        <w:tblPrEx>
          <w:tblBorders>
            <w:top w:val="nil"/>
          </w:tblBorders>
        </w:tblPrEx>
        <w:trPr>
          <w:cantSplit/>
        </w:trPr>
        <w:tc>
          <w:tcPr>
            <w:tcW w:w="0" w:type="auto"/>
            <w:tcBorders>
              <w:left w:val="nil"/>
              <w:right w:val="nil"/>
            </w:tcBorders>
          </w:tcPr>
          <w:p w14:paraId="36C48FD9" w14:textId="77777777" w:rsidR="006D6411" w:rsidRDefault="00000000">
            <w:pPr>
              <w:pStyle w:val="TableBodyText"/>
            </w:pPr>
            <w:r>
              <w:lastRenderedPageBreak/>
              <w:t>VCF-WLDNET-VPCFSVC-RCMD-CFG-37</w:t>
            </w:r>
          </w:p>
        </w:tc>
        <w:tc>
          <w:tcPr>
            <w:tcW w:w="0" w:type="auto"/>
            <w:tcBorders>
              <w:left w:val="nil"/>
              <w:right w:val="nil"/>
            </w:tcBorders>
          </w:tcPr>
          <w:p w14:paraId="2DCF41DD" w14:textId="77777777" w:rsidR="006D6411" w:rsidRDefault="00000000">
            <w:pPr>
              <w:pStyle w:val="TableBodyText"/>
            </w:pPr>
            <w:r>
              <w:t>Set the global gateway MTU to the value of the external interfaces of the Tier-0 gateway minus 200 (i.e., 8800 = 9000 -200).</w:t>
            </w:r>
          </w:p>
        </w:tc>
        <w:tc>
          <w:tcPr>
            <w:tcW w:w="0" w:type="auto"/>
            <w:tcBorders>
              <w:left w:val="nil"/>
              <w:right w:val="nil"/>
            </w:tcBorders>
          </w:tcPr>
          <w:p w14:paraId="031E8073" w14:textId="77777777" w:rsidR="006D6411" w:rsidRDefault="00000000">
            <w:pPr>
              <w:pStyle w:val="TableBodyText"/>
            </w:pPr>
            <w:r>
              <w:t>Avoid fragmentation at the NSX layer when packets larger than the default 1500 bytes are exchanged between workloads in the virtual network and workloads on the physical network.</w:t>
            </w:r>
          </w:p>
        </w:tc>
        <w:tc>
          <w:tcPr>
            <w:tcW w:w="0" w:type="auto"/>
            <w:tcBorders>
              <w:left w:val="nil"/>
              <w:right w:val="nil"/>
            </w:tcBorders>
          </w:tcPr>
          <w:p w14:paraId="443261FE" w14:textId="77777777" w:rsidR="006D6411" w:rsidRDefault="00000000">
            <w:pPr>
              <w:pStyle w:val="TableBodyText"/>
            </w:pPr>
            <w:r>
              <w:t>Must be set post deployment in NSX as a global setting.</w:t>
            </w:r>
          </w:p>
        </w:tc>
      </w:tr>
      <w:tr w:rsidR="006D6411" w14:paraId="41732089" w14:textId="77777777">
        <w:tblPrEx>
          <w:tblBorders>
            <w:top w:val="nil"/>
          </w:tblBorders>
        </w:tblPrEx>
        <w:trPr>
          <w:cantSplit/>
        </w:trPr>
        <w:tc>
          <w:tcPr>
            <w:tcW w:w="0" w:type="auto"/>
            <w:tcBorders>
              <w:left w:val="nil"/>
              <w:right w:val="nil"/>
            </w:tcBorders>
          </w:tcPr>
          <w:p w14:paraId="2560C444" w14:textId="77777777" w:rsidR="006D6411" w:rsidRDefault="00000000">
            <w:pPr>
              <w:pStyle w:val="TableBodyText"/>
            </w:pPr>
            <w:r>
              <w:t>VCF-WLDNET-VPCFSVC-RCMD-CFG-38</w:t>
            </w:r>
          </w:p>
        </w:tc>
        <w:tc>
          <w:tcPr>
            <w:tcW w:w="0" w:type="auto"/>
            <w:tcBorders>
              <w:left w:val="nil"/>
              <w:right w:val="nil"/>
            </w:tcBorders>
          </w:tcPr>
          <w:p w14:paraId="0C563448" w14:textId="77777777" w:rsidR="006D6411" w:rsidRDefault="00000000">
            <w:pPr>
              <w:pStyle w:val="TableBodyText"/>
            </w:pPr>
            <w:r>
              <w:t>Enable BFD between the Tier-0 gateway and the physical devices.</w:t>
            </w:r>
          </w:p>
        </w:tc>
        <w:tc>
          <w:tcPr>
            <w:tcW w:w="0" w:type="auto"/>
            <w:tcBorders>
              <w:left w:val="nil"/>
              <w:right w:val="nil"/>
            </w:tcBorders>
          </w:tcPr>
          <w:p w14:paraId="62205DE2" w14:textId="77777777" w:rsidR="006D6411" w:rsidRDefault="00000000">
            <w:pPr>
              <w:pStyle w:val="TableBodyText"/>
            </w:pPr>
            <w:r>
              <w:t>Provide fast failure detection and failover with minimal CPU overhead. It permits leaving the BGP timers to their default.</w:t>
            </w:r>
          </w:p>
        </w:tc>
        <w:tc>
          <w:tcPr>
            <w:tcW w:w="0" w:type="auto"/>
            <w:tcBorders>
              <w:left w:val="nil"/>
              <w:right w:val="nil"/>
            </w:tcBorders>
          </w:tcPr>
          <w:p w14:paraId="0EBE9BFE" w14:textId="77777777" w:rsidR="006D6411" w:rsidRDefault="00000000">
            <w:pPr>
              <w:pStyle w:val="TableBodyText"/>
            </w:pPr>
            <w:r>
              <w:t>Physical switches need to support BFD.</w:t>
            </w:r>
          </w:p>
        </w:tc>
      </w:tr>
      <w:tr w:rsidR="006D6411" w14:paraId="4742499E" w14:textId="77777777">
        <w:tblPrEx>
          <w:tblBorders>
            <w:top w:val="nil"/>
          </w:tblBorders>
        </w:tblPrEx>
        <w:trPr>
          <w:cantSplit/>
        </w:trPr>
        <w:tc>
          <w:tcPr>
            <w:tcW w:w="0" w:type="auto"/>
            <w:tcBorders>
              <w:left w:val="nil"/>
              <w:right w:val="nil"/>
            </w:tcBorders>
          </w:tcPr>
          <w:p w14:paraId="78B4099F" w14:textId="77777777" w:rsidR="006D6411" w:rsidRDefault="00000000">
            <w:pPr>
              <w:pStyle w:val="TableBodyText"/>
            </w:pPr>
            <w:r>
              <w:t>VCF-WLDNET-VPCFSVC-RCMD-CFG-39</w:t>
            </w:r>
          </w:p>
        </w:tc>
        <w:tc>
          <w:tcPr>
            <w:tcW w:w="0" w:type="auto"/>
            <w:tcBorders>
              <w:left w:val="nil"/>
              <w:right w:val="nil"/>
            </w:tcBorders>
          </w:tcPr>
          <w:p w14:paraId="2DE22182" w14:textId="77777777" w:rsidR="006D6411" w:rsidRDefault="00000000">
            <w:pPr>
              <w:pStyle w:val="TableBodyText"/>
            </w:pPr>
            <w:r>
              <w:t>Use the default BGP timers, 60/180.</w:t>
            </w:r>
          </w:p>
        </w:tc>
        <w:tc>
          <w:tcPr>
            <w:tcW w:w="0" w:type="auto"/>
            <w:tcBorders>
              <w:left w:val="nil"/>
              <w:right w:val="nil"/>
            </w:tcBorders>
          </w:tcPr>
          <w:p w14:paraId="572C3EBC" w14:textId="77777777" w:rsidR="006D6411" w:rsidRDefault="00000000">
            <w:pPr>
              <w:pStyle w:val="TableBodyText"/>
            </w:pPr>
            <w:r>
              <w:t>When BFD is enabled, there is no need to lower the default BGP timer settings increasing edge CPU overhead.</w:t>
            </w:r>
          </w:p>
        </w:tc>
        <w:tc>
          <w:tcPr>
            <w:tcW w:w="0" w:type="auto"/>
            <w:tcBorders>
              <w:left w:val="nil"/>
              <w:right w:val="nil"/>
            </w:tcBorders>
          </w:tcPr>
          <w:p w14:paraId="576F8936" w14:textId="77777777" w:rsidR="006D6411" w:rsidRDefault="00000000">
            <w:pPr>
              <w:pStyle w:val="TableBodyText"/>
              <w:ind w:left="0"/>
            </w:pPr>
            <w:r>
              <w:t>BFD is required for fast failure detection and failover.</w:t>
            </w:r>
          </w:p>
          <w:p w14:paraId="6CEFD16E" w14:textId="77777777" w:rsidR="006D6411" w:rsidRDefault="00000000">
            <w:pPr>
              <w:pStyle w:val="TableBodyText"/>
              <w:ind w:left="0"/>
            </w:pPr>
            <w:r>
              <w:t>If BFD is not available on the physical switches, BGP timers can be lowered to allow a faster failover.</w:t>
            </w:r>
          </w:p>
        </w:tc>
      </w:tr>
      <w:tr w:rsidR="006D6411" w14:paraId="593FF222" w14:textId="77777777">
        <w:tblPrEx>
          <w:tblBorders>
            <w:top w:val="nil"/>
          </w:tblBorders>
        </w:tblPrEx>
        <w:trPr>
          <w:cantSplit/>
        </w:trPr>
        <w:tc>
          <w:tcPr>
            <w:tcW w:w="0" w:type="auto"/>
            <w:tcBorders>
              <w:left w:val="nil"/>
              <w:right w:val="nil"/>
            </w:tcBorders>
          </w:tcPr>
          <w:p w14:paraId="550F1886" w14:textId="77777777" w:rsidR="006D6411" w:rsidRDefault="00000000">
            <w:pPr>
              <w:pStyle w:val="TableBodyText"/>
            </w:pPr>
            <w:r>
              <w:t>VCF-WLDNET-VPCFSVC-RCMD-CFG-40</w:t>
            </w:r>
          </w:p>
        </w:tc>
        <w:tc>
          <w:tcPr>
            <w:tcW w:w="0" w:type="auto"/>
            <w:tcBorders>
              <w:left w:val="nil"/>
              <w:right w:val="nil"/>
            </w:tcBorders>
          </w:tcPr>
          <w:p w14:paraId="3F2CBC9F" w14:textId="77777777" w:rsidR="006D6411" w:rsidRDefault="00000000">
            <w:pPr>
              <w:pStyle w:val="TableBodyText"/>
            </w:pPr>
            <w:r>
              <w:t>On the Tier-0 Gateway, enable redistribution of the following network types into BGP:</w:t>
            </w:r>
          </w:p>
          <w:p w14:paraId="324D07D7" w14:textId="77777777" w:rsidR="006D6411" w:rsidRDefault="00000000">
            <w:pPr>
              <w:pStyle w:val="TableBodyText"/>
              <w:ind w:left="0"/>
            </w:pPr>
            <w:r>
              <w:t>Transit Gateway Static</w:t>
            </w:r>
          </w:p>
        </w:tc>
        <w:tc>
          <w:tcPr>
            <w:tcW w:w="0" w:type="auto"/>
            <w:tcBorders>
              <w:left w:val="nil"/>
              <w:right w:val="nil"/>
            </w:tcBorders>
          </w:tcPr>
          <w:p w14:paraId="5032820B" w14:textId="77777777" w:rsidR="006D6411" w:rsidRDefault="00000000">
            <w:pPr>
              <w:pStyle w:val="TableBodyText"/>
            </w:pPr>
            <w:r>
              <w:t>In this model, all workloads are connected to transit gateways. This setting allows for VPC public subnets, NAT IPs, and load balancer VIPs to be advertised to the physical network.</w:t>
            </w:r>
          </w:p>
        </w:tc>
        <w:tc>
          <w:tcPr>
            <w:tcW w:w="0" w:type="auto"/>
            <w:tcBorders>
              <w:left w:val="nil"/>
              <w:right w:val="nil"/>
            </w:tcBorders>
          </w:tcPr>
          <w:p w14:paraId="3CB3D004" w14:textId="77777777" w:rsidR="006D6411" w:rsidRDefault="00000000">
            <w:pPr>
              <w:pStyle w:val="TableBodyText"/>
            </w:pPr>
            <w:r>
              <w:t>All VPC public subnets, NAT IPs, and load balancer VIPs will be advertised to all BGP peers. If filtering is required, route filters should be configured.</w:t>
            </w:r>
          </w:p>
        </w:tc>
      </w:tr>
      <w:tr w:rsidR="006D6411" w14:paraId="048D1BBD" w14:textId="77777777">
        <w:tblPrEx>
          <w:tblBorders>
            <w:top w:val="nil"/>
          </w:tblBorders>
        </w:tblPrEx>
        <w:trPr>
          <w:cantSplit/>
        </w:trPr>
        <w:tc>
          <w:tcPr>
            <w:tcW w:w="0" w:type="auto"/>
            <w:tcBorders>
              <w:left w:val="nil"/>
              <w:right w:val="nil"/>
            </w:tcBorders>
          </w:tcPr>
          <w:p w14:paraId="0538E38A" w14:textId="77777777" w:rsidR="006D6411" w:rsidRDefault="00000000">
            <w:pPr>
              <w:pStyle w:val="TableBodyText"/>
            </w:pPr>
            <w:r>
              <w:lastRenderedPageBreak/>
              <w:t>VCF-WLDNET-VPCFSVC-RCMD-CFG-41</w:t>
            </w:r>
          </w:p>
        </w:tc>
        <w:tc>
          <w:tcPr>
            <w:tcW w:w="0" w:type="auto"/>
            <w:tcBorders>
              <w:left w:val="nil"/>
              <w:right w:val="nil"/>
            </w:tcBorders>
          </w:tcPr>
          <w:p w14:paraId="727DC8CC" w14:textId="77777777" w:rsidR="006D6411" w:rsidRDefault="00000000">
            <w:pPr>
              <w:pStyle w:val="TableBodyText"/>
            </w:pPr>
            <w:r>
              <w:t>Create a route filter allowing the advertisement of the default route only from the physical network to the Tier-0 Gateway. A corresponding summarization from the physical network is recommended.</w:t>
            </w:r>
          </w:p>
        </w:tc>
        <w:tc>
          <w:tcPr>
            <w:tcW w:w="0" w:type="auto"/>
            <w:tcBorders>
              <w:left w:val="nil"/>
              <w:right w:val="nil"/>
            </w:tcBorders>
          </w:tcPr>
          <w:p w14:paraId="5E8D25A1" w14:textId="77777777" w:rsidR="006D6411" w:rsidRDefault="00000000">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W w:w="0" w:type="auto"/>
            <w:tcBorders>
              <w:left w:val="nil"/>
              <w:right w:val="nil"/>
            </w:tcBorders>
          </w:tcPr>
          <w:p w14:paraId="67E98480" w14:textId="77777777" w:rsidR="006D6411" w:rsidRDefault="00000000">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rsidR="006D6411" w14:paraId="36B5D738" w14:textId="77777777">
        <w:tblPrEx>
          <w:tblBorders>
            <w:top w:val="nil"/>
          </w:tblBorders>
        </w:tblPrEx>
        <w:trPr>
          <w:cantSplit/>
        </w:trPr>
        <w:tc>
          <w:tcPr>
            <w:tcW w:w="0" w:type="auto"/>
            <w:tcBorders>
              <w:left w:val="nil"/>
              <w:right w:val="nil"/>
            </w:tcBorders>
          </w:tcPr>
          <w:p w14:paraId="346DD117" w14:textId="77777777" w:rsidR="006D6411" w:rsidRDefault="00000000">
            <w:pPr>
              <w:pStyle w:val="TableBodyText"/>
            </w:pPr>
            <w:r>
              <w:t>VCF-WLDNET-VPCFSVC-RCMD-CFG-42</w:t>
            </w:r>
          </w:p>
        </w:tc>
        <w:tc>
          <w:tcPr>
            <w:tcW w:w="0" w:type="auto"/>
            <w:tcBorders>
              <w:left w:val="nil"/>
              <w:right w:val="nil"/>
            </w:tcBorders>
          </w:tcPr>
          <w:p w14:paraId="73FB385E" w14:textId="77777777" w:rsidR="006D6411" w:rsidRDefault="00000000">
            <w:pPr>
              <w:pStyle w:val="TableBodyText"/>
            </w:pPr>
            <w:r>
              <w:t>Leave the RPF check enabled (set to strict) on all four external interfaces of the Tier-0 Gateway.</w:t>
            </w:r>
          </w:p>
        </w:tc>
        <w:tc>
          <w:tcPr>
            <w:tcW w:w="0" w:type="auto"/>
            <w:tcBorders>
              <w:left w:val="nil"/>
              <w:right w:val="nil"/>
            </w:tcBorders>
          </w:tcPr>
          <w:p w14:paraId="07AE6643" w14:textId="77777777" w:rsidR="006D6411" w:rsidRDefault="00000000">
            <w:pPr>
              <w:pStyle w:val="TableBodyText"/>
            </w:pPr>
            <w:r>
              <w:t>RPF check mitigates IP address spoofing attacks.</w:t>
            </w:r>
          </w:p>
        </w:tc>
        <w:tc>
          <w:tcPr>
            <w:tcW w:w="0" w:type="auto"/>
            <w:tcBorders>
              <w:left w:val="nil"/>
              <w:right w:val="nil"/>
            </w:tcBorders>
          </w:tcPr>
          <w:p w14:paraId="4895D269" w14:textId="77777777" w:rsidR="006D6411" w:rsidRDefault="00000000">
            <w:pPr>
              <w:pStyle w:val="TableBodyText"/>
            </w:pPr>
            <w: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rsidR="006D6411" w14:paraId="36C4CD40" w14:textId="77777777">
        <w:tblPrEx>
          <w:tblBorders>
            <w:top w:val="nil"/>
          </w:tblBorders>
        </w:tblPrEx>
        <w:trPr>
          <w:cantSplit/>
        </w:trPr>
        <w:tc>
          <w:tcPr>
            <w:tcW w:w="0" w:type="auto"/>
            <w:tcBorders>
              <w:left w:val="nil"/>
              <w:right w:val="nil"/>
            </w:tcBorders>
          </w:tcPr>
          <w:p w14:paraId="790E4759" w14:textId="77777777" w:rsidR="006D6411" w:rsidRDefault="00000000">
            <w:pPr>
              <w:pStyle w:val="TableBodyText"/>
            </w:pPr>
            <w:r>
              <w:lastRenderedPageBreak/>
              <w:t>VCF-WLDNET-VPCFSVC-RCMD-CFG-43</w:t>
            </w:r>
          </w:p>
        </w:tc>
        <w:tc>
          <w:tcPr>
            <w:tcW w:w="0" w:type="auto"/>
            <w:tcBorders>
              <w:left w:val="nil"/>
              <w:right w:val="nil"/>
            </w:tcBorders>
          </w:tcPr>
          <w:p w14:paraId="33D41087" w14:textId="77777777" w:rsidR="006D6411" w:rsidRDefault="00000000">
            <w:pPr>
              <w:pStyle w:val="TableBodyText"/>
            </w:pPr>
            <w:r>
              <w:t>Set BGP Graceful restart to Helper-only.</w:t>
            </w:r>
          </w:p>
        </w:tc>
        <w:tc>
          <w:tcPr>
            <w:tcW w:w="0" w:type="auto"/>
            <w:tcBorders>
              <w:left w:val="nil"/>
              <w:right w:val="nil"/>
            </w:tcBorders>
          </w:tcPr>
          <w:p w14:paraId="698AD3CC" w14:textId="77777777" w:rsidR="006D6411" w:rsidRDefault="00000000">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W w:w="0" w:type="auto"/>
            <w:tcBorders>
              <w:left w:val="nil"/>
              <w:right w:val="nil"/>
            </w:tcBorders>
          </w:tcPr>
          <w:p w14:paraId="0DEC2143" w14:textId="77777777" w:rsidR="006D6411" w:rsidRDefault="00000000">
            <w:pPr>
              <w:pStyle w:val="TableBodyText"/>
            </w:pPr>
            <w:r>
              <w:t>If the peer device doesn't support graceful restart or if graceful restart is not desirable it may be better to disable graceful restart altogether.</w:t>
            </w:r>
          </w:p>
        </w:tc>
      </w:tr>
      <w:tr w:rsidR="006D6411" w14:paraId="2800C679" w14:textId="77777777">
        <w:tblPrEx>
          <w:tblBorders>
            <w:top w:val="nil"/>
          </w:tblBorders>
        </w:tblPrEx>
        <w:trPr>
          <w:cantSplit/>
        </w:trPr>
        <w:tc>
          <w:tcPr>
            <w:tcW w:w="0" w:type="auto"/>
            <w:tcBorders>
              <w:left w:val="nil"/>
              <w:right w:val="nil"/>
            </w:tcBorders>
          </w:tcPr>
          <w:p w14:paraId="3702D5C9" w14:textId="77777777" w:rsidR="006D6411" w:rsidRDefault="00000000">
            <w:pPr>
              <w:pStyle w:val="TableBodyText"/>
            </w:pPr>
            <w:r>
              <w:t>VCF-WLDNET-VPCFSVC-RCMD-CFG-44</w:t>
            </w:r>
          </w:p>
        </w:tc>
        <w:tc>
          <w:tcPr>
            <w:tcW w:w="0" w:type="auto"/>
            <w:tcBorders>
              <w:left w:val="nil"/>
              <w:right w:val="nil"/>
            </w:tcBorders>
          </w:tcPr>
          <w:p w14:paraId="02D04914" w14:textId="77777777" w:rsidR="006D6411" w:rsidRDefault="00000000">
            <w:pPr>
              <w:pStyle w:val="TableBodyText"/>
            </w:pPr>
            <w:r>
              <w:t>Set the Forwarding Up timer to 5 seconds (default).</w:t>
            </w:r>
          </w:p>
        </w:tc>
        <w:tc>
          <w:tcPr>
            <w:tcW w:w="0" w:type="auto"/>
            <w:tcBorders>
              <w:left w:val="nil"/>
              <w:right w:val="nil"/>
            </w:tcBorders>
          </w:tcPr>
          <w:p w14:paraId="0B903B91" w14:textId="77777777" w:rsidR="006D6411" w:rsidRDefault="00000000">
            <w:pPr>
              <w:pStyle w:val="TableBodyText"/>
            </w:pPr>
            <w:r>
              <w:t>This will delay traffic from being forwarded to the edge from the virtual network before the routing table is fully populated.</w:t>
            </w:r>
          </w:p>
        </w:tc>
        <w:tc>
          <w:tcPr>
            <w:tcW w:w="0" w:type="auto"/>
            <w:tcBorders>
              <w:left w:val="nil"/>
              <w:right w:val="nil"/>
            </w:tcBorders>
          </w:tcPr>
          <w:p w14:paraId="3749DF1A" w14:textId="77777777" w:rsidR="006D6411" w:rsidRDefault="00000000">
            <w:pPr>
              <w:pStyle w:val="TableBodyText"/>
            </w:pPr>
            <w:r>
              <w:t>None.</w:t>
            </w:r>
          </w:p>
        </w:tc>
      </w:tr>
    </w:tbl>
    <w:p w14:paraId="40CAD8F0" w14:textId="77777777" w:rsidR="006D6411" w:rsidRDefault="00000000">
      <w:pPr>
        <w:pStyle w:val="SectionHeading4"/>
        <w:spacing w:before="120"/>
      </w:pPr>
      <w:r>
        <w:t>VPC with Full Services Workload Networking Model Design Requirements for VRF Integration</w:t>
      </w:r>
    </w:p>
    <w:p w14:paraId="40F145E1"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762</w:t>
      </w:r>
      <w:r>
        <w:fldChar w:fldCharType="end"/>
      </w:r>
      <w:r>
        <w:t>. VRF Integration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32"/>
        <w:gridCol w:w="2655"/>
        <w:gridCol w:w="2743"/>
        <w:gridCol w:w="2830"/>
      </w:tblGrid>
      <w:tr w:rsidR="006D6411" w14:paraId="3ACE1295" w14:textId="77777777">
        <w:trPr>
          <w:cantSplit/>
          <w:tblHeader/>
        </w:trPr>
        <w:tc>
          <w:tcPr>
            <w:tcW w:w="0" w:type="auto"/>
            <w:tcBorders>
              <w:left w:val="nil"/>
              <w:right w:val="nil"/>
            </w:tcBorders>
            <w:shd w:val="clear" w:color="auto" w:fill="E1E1E1"/>
            <w:tcMar>
              <w:top w:w="60" w:type="dxa"/>
              <w:bottom w:w="60" w:type="dxa"/>
            </w:tcMar>
          </w:tcPr>
          <w:p w14:paraId="0312A8A7" w14:textId="77777777" w:rsidR="006D6411"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7DDCAEF5"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630F83A"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FAF7FFD" w14:textId="77777777" w:rsidR="006D6411" w:rsidRDefault="00000000">
            <w:pPr>
              <w:pStyle w:val="TableHeaderText"/>
            </w:pPr>
            <w:r>
              <w:t>Implication</w:t>
            </w:r>
          </w:p>
        </w:tc>
      </w:tr>
      <w:tr w:rsidR="006D6411" w14:paraId="0BA158E6" w14:textId="77777777">
        <w:tblPrEx>
          <w:tblBorders>
            <w:top w:val="nil"/>
          </w:tblBorders>
        </w:tblPrEx>
        <w:trPr>
          <w:cantSplit/>
        </w:trPr>
        <w:tc>
          <w:tcPr>
            <w:tcW w:w="0" w:type="auto"/>
            <w:tcBorders>
              <w:left w:val="nil"/>
              <w:right w:val="nil"/>
            </w:tcBorders>
          </w:tcPr>
          <w:p w14:paraId="0EABB9C5" w14:textId="77777777" w:rsidR="006D6411" w:rsidRDefault="00000000">
            <w:pPr>
              <w:pStyle w:val="TableBodyText"/>
            </w:pPr>
            <w:r>
              <w:t>VCF-WLDNET-VPCFSVC-REQD-CFG-08</w:t>
            </w:r>
          </w:p>
        </w:tc>
        <w:tc>
          <w:tcPr>
            <w:tcW w:w="0" w:type="auto"/>
            <w:tcBorders>
              <w:left w:val="nil"/>
              <w:right w:val="nil"/>
            </w:tcBorders>
          </w:tcPr>
          <w:p w14:paraId="6D0273A9" w14:textId="77777777" w:rsidR="006D6411" w:rsidRDefault="00000000">
            <w:pPr>
              <w:pStyle w:val="TableBodyText"/>
            </w:pPr>
            <w:r>
              <w:t>The "VPC Full Services Model for single tenant or shared gateway options" must be in place</w:t>
            </w:r>
          </w:p>
        </w:tc>
        <w:tc>
          <w:tcPr>
            <w:tcW w:w="0" w:type="auto"/>
            <w:tcBorders>
              <w:left w:val="nil"/>
              <w:right w:val="nil"/>
            </w:tcBorders>
          </w:tcPr>
          <w:p w14:paraId="121C03F9" w14:textId="77777777" w:rsidR="006D6411" w:rsidRDefault="00000000">
            <w:pPr>
              <w:pStyle w:val="TableBodyText"/>
            </w:pPr>
            <w:r>
              <w:t>The "VPC Full Services Model for single tenant or shared gateway options" will support the system VPCs and optionally any tenant deployed following the shared gateway model.</w:t>
            </w:r>
          </w:p>
        </w:tc>
        <w:tc>
          <w:tcPr>
            <w:tcW w:w="0" w:type="auto"/>
            <w:tcBorders>
              <w:left w:val="nil"/>
              <w:right w:val="nil"/>
            </w:tcBorders>
          </w:tcPr>
          <w:p w14:paraId="57D11862" w14:textId="77777777" w:rsidR="006D6411" w:rsidRDefault="00000000">
            <w:pPr>
              <w:pStyle w:val="TableBodyText"/>
            </w:pPr>
            <w:r>
              <w:t>None.</w:t>
            </w:r>
          </w:p>
        </w:tc>
      </w:tr>
      <w:tr w:rsidR="006D6411" w14:paraId="3E8A5456" w14:textId="77777777">
        <w:tblPrEx>
          <w:tblBorders>
            <w:top w:val="nil"/>
          </w:tblBorders>
        </w:tblPrEx>
        <w:trPr>
          <w:cantSplit/>
        </w:trPr>
        <w:tc>
          <w:tcPr>
            <w:tcW w:w="0" w:type="auto"/>
            <w:tcBorders>
              <w:left w:val="nil"/>
              <w:right w:val="nil"/>
            </w:tcBorders>
          </w:tcPr>
          <w:p w14:paraId="47DC153E" w14:textId="77777777" w:rsidR="006D6411" w:rsidRDefault="00000000">
            <w:pPr>
              <w:pStyle w:val="TableBodyText"/>
            </w:pPr>
            <w:r>
              <w:t>VCF-WLDNET-VPCFSVC-REQD-CFG-09</w:t>
            </w:r>
          </w:p>
        </w:tc>
        <w:tc>
          <w:tcPr>
            <w:tcW w:w="0" w:type="auto"/>
            <w:tcBorders>
              <w:left w:val="nil"/>
              <w:right w:val="nil"/>
            </w:tcBorders>
          </w:tcPr>
          <w:p w14:paraId="6127D35F" w14:textId="77777777" w:rsidR="006D6411" w:rsidRDefault="00000000">
            <w:pPr>
              <w:pStyle w:val="TableBodyText"/>
            </w:pPr>
            <w:r>
              <w:t>Each tenant requiring a VRF will have a dedicated VRF deployed in Active/Standby Mode</w:t>
            </w:r>
          </w:p>
        </w:tc>
        <w:tc>
          <w:tcPr>
            <w:tcW w:w="0" w:type="auto"/>
            <w:tcBorders>
              <w:left w:val="nil"/>
              <w:right w:val="nil"/>
            </w:tcBorders>
          </w:tcPr>
          <w:p w14:paraId="4FE4DA46" w14:textId="77777777" w:rsidR="006D6411" w:rsidRDefault="00000000">
            <w:pPr>
              <w:pStyle w:val="TableBodyText"/>
            </w:pPr>
            <w:r>
              <w:t>The provider will be able to configure tenant services on a tenant-dedicated VPN, for example, VPNs leveraging tenant-specific IP addresses for local and remote networks.</w:t>
            </w:r>
          </w:p>
        </w:tc>
        <w:tc>
          <w:tcPr>
            <w:tcW w:w="0" w:type="auto"/>
            <w:tcBorders>
              <w:left w:val="nil"/>
              <w:right w:val="nil"/>
            </w:tcBorders>
          </w:tcPr>
          <w:p w14:paraId="19968573" w14:textId="77777777" w:rsidR="006D6411" w:rsidRDefault="00000000">
            <w:pPr>
              <w:pStyle w:val="TableBodyText"/>
            </w:pPr>
            <w:r>
              <w:t>Additional ESX hosts or pNICs must be available to support the additional edge nodes. In most cases, connecting multiple edge nodes to the same pair of pNICs will not achieve the desired scalability objective.</w:t>
            </w:r>
          </w:p>
        </w:tc>
      </w:tr>
      <w:tr w:rsidR="006D6411" w14:paraId="42C5381B" w14:textId="77777777">
        <w:tblPrEx>
          <w:tblBorders>
            <w:top w:val="nil"/>
          </w:tblBorders>
        </w:tblPrEx>
        <w:trPr>
          <w:cantSplit/>
        </w:trPr>
        <w:tc>
          <w:tcPr>
            <w:tcW w:w="0" w:type="auto"/>
            <w:tcBorders>
              <w:left w:val="nil"/>
              <w:right w:val="nil"/>
            </w:tcBorders>
          </w:tcPr>
          <w:p w14:paraId="5BD22CA0" w14:textId="77777777" w:rsidR="006D6411" w:rsidRDefault="00000000">
            <w:pPr>
              <w:pStyle w:val="TableBodyText"/>
            </w:pPr>
            <w:r>
              <w:lastRenderedPageBreak/>
              <w:t>VCF-WLDNET-VPCFSVC-REQD-CFG-10</w:t>
            </w:r>
          </w:p>
        </w:tc>
        <w:tc>
          <w:tcPr>
            <w:tcW w:w="0" w:type="auto"/>
            <w:tcBorders>
              <w:left w:val="nil"/>
              <w:right w:val="nil"/>
            </w:tcBorders>
          </w:tcPr>
          <w:p w14:paraId="2906D79C" w14:textId="77777777" w:rsidR="006D6411" w:rsidRDefault="00000000">
            <w:pPr>
              <w:pStyle w:val="TableBodyText"/>
            </w:pPr>
            <w:r>
              <w:t>The tenant VRFs must be associated with the Tier-0 (Parent Tier-0) provisioned as part of the "VPC Full Services Model for single tenant or shared gateway options"</w:t>
            </w:r>
          </w:p>
        </w:tc>
        <w:tc>
          <w:tcPr>
            <w:tcW w:w="0" w:type="auto"/>
            <w:tcBorders>
              <w:left w:val="nil"/>
              <w:right w:val="nil"/>
            </w:tcBorders>
          </w:tcPr>
          <w:p w14:paraId="068A3B37" w14:textId="77777777" w:rsidR="006D6411" w:rsidRDefault="00000000">
            <w:pPr>
              <w:pStyle w:val="TableBodyText"/>
            </w:pPr>
            <w:r>
              <w:t>VPC Auto SNAT requires an Active/Standby Tier-0 gateway or VRF. VCFA All Apps Orgs require VPC Auto SNAT.</w:t>
            </w:r>
          </w:p>
        </w:tc>
        <w:tc>
          <w:tcPr>
            <w:tcW w:w="0" w:type="auto"/>
            <w:tcBorders>
              <w:left w:val="nil"/>
              <w:right w:val="nil"/>
            </w:tcBorders>
          </w:tcPr>
          <w:p w14:paraId="000E61A9" w14:textId="77777777" w:rsidR="006D6411" w:rsidRDefault="00000000">
            <w:pPr>
              <w:pStyle w:val="TableBodyText"/>
            </w:pPr>
            <w:r>
              <w:t>A single NSX Edge processes the entirety of the North-South traffic for the tenant.</w:t>
            </w:r>
          </w:p>
        </w:tc>
      </w:tr>
      <w:tr w:rsidR="006D6411" w14:paraId="3DEF8B0C" w14:textId="77777777">
        <w:tblPrEx>
          <w:tblBorders>
            <w:top w:val="nil"/>
          </w:tblBorders>
        </w:tblPrEx>
        <w:trPr>
          <w:cantSplit/>
        </w:trPr>
        <w:tc>
          <w:tcPr>
            <w:tcW w:w="0" w:type="auto"/>
            <w:tcBorders>
              <w:left w:val="nil"/>
              <w:right w:val="nil"/>
            </w:tcBorders>
          </w:tcPr>
          <w:p w14:paraId="230647FE" w14:textId="77777777" w:rsidR="006D6411" w:rsidRDefault="00000000">
            <w:pPr>
              <w:pStyle w:val="TableBodyText"/>
            </w:pPr>
            <w:r>
              <w:t>VCF-WLDNET-VPCFSVC-REQD-CFG-11</w:t>
            </w:r>
          </w:p>
        </w:tc>
        <w:tc>
          <w:tcPr>
            <w:tcW w:w="0" w:type="auto"/>
            <w:tcBorders>
              <w:left w:val="nil"/>
              <w:right w:val="nil"/>
            </w:tcBorders>
          </w:tcPr>
          <w:p w14:paraId="430496C4" w14:textId="77777777" w:rsidR="006D6411" w:rsidRDefault="00000000">
            <w:pPr>
              <w:pStyle w:val="TableBodyText"/>
            </w:pPr>
            <w:r>
              <w:t>Each VRF uses two dedicated peering VLANs</w:t>
            </w:r>
          </w:p>
        </w:tc>
        <w:tc>
          <w:tcPr>
            <w:tcW w:w="0" w:type="auto"/>
            <w:tcBorders>
              <w:left w:val="nil"/>
              <w:right w:val="nil"/>
            </w:tcBorders>
          </w:tcPr>
          <w:p w14:paraId="2218BF96" w14:textId="77777777" w:rsidR="006D6411" w:rsidRDefault="00000000">
            <w:pPr>
              <w:pStyle w:val="TableBodyText"/>
            </w:pPr>
            <w:r>
              <w:t>VRFs sharing the same NSX edge node cannot share the same VLAN ID for any of their external interfaces</w:t>
            </w:r>
          </w:p>
        </w:tc>
        <w:tc>
          <w:tcPr>
            <w:tcW w:w="0" w:type="auto"/>
            <w:tcBorders>
              <w:left w:val="nil"/>
              <w:right w:val="nil"/>
            </w:tcBorders>
          </w:tcPr>
          <w:p w14:paraId="2A7AA3ED" w14:textId="77777777" w:rsidR="006D6411" w:rsidRDefault="00000000">
            <w:pPr>
              <w:pStyle w:val="TableBodyText"/>
            </w:pPr>
            <w:r>
              <w:t>New VLANs must be created any time a new VRF is provisioned. In highly dynamic environments incorporating inline EVPN in the design will remove this design requirement.</w:t>
            </w:r>
          </w:p>
        </w:tc>
      </w:tr>
    </w:tbl>
    <w:p w14:paraId="29B61DEF" w14:textId="77777777" w:rsidR="006D6411" w:rsidRDefault="00000000">
      <w:pPr>
        <w:pStyle w:val="SectionHeading4"/>
        <w:spacing w:before="120"/>
      </w:pPr>
      <w:r>
        <w:lastRenderedPageBreak/>
        <w:t>VPC with Full Services Workload Networking Model Design Recommendations for VRF Integration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51"/>
        <w:gridCol w:w="2426"/>
        <w:gridCol w:w="2476"/>
        <w:gridCol w:w="3007"/>
      </w:tblGrid>
      <w:tr w:rsidR="006D6411" w14:paraId="0B387F4C" w14:textId="77777777">
        <w:trPr>
          <w:cantSplit/>
          <w:tblHeader/>
        </w:trPr>
        <w:tc>
          <w:tcPr>
            <w:tcW w:w="0" w:type="auto"/>
            <w:tcBorders>
              <w:left w:val="nil"/>
              <w:right w:val="nil"/>
            </w:tcBorders>
            <w:shd w:val="clear" w:color="auto" w:fill="E1E1E1"/>
            <w:tcMar>
              <w:top w:w="60" w:type="dxa"/>
              <w:bottom w:w="60" w:type="dxa"/>
            </w:tcMar>
          </w:tcPr>
          <w:p w14:paraId="4AA713BE" w14:textId="77777777" w:rsidR="006D6411"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06AD4987"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0EA69EE"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BEE978A" w14:textId="77777777" w:rsidR="006D6411" w:rsidRDefault="00000000">
            <w:pPr>
              <w:pStyle w:val="TableHeaderText"/>
            </w:pPr>
            <w:r>
              <w:t>Implication</w:t>
            </w:r>
          </w:p>
        </w:tc>
      </w:tr>
      <w:tr w:rsidR="006D6411" w14:paraId="59D817CA" w14:textId="77777777">
        <w:tblPrEx>
          <w:tblBorders>
            <w:top w:val="nil"/>
          </w:tblBorders>
        </w:tblPrEx>
        <w:trPr>
          <w:cantSplit/>
        </w:trPr>
        <w:tc>
          <w:tcPr>
            <w:tcW w:w="0" w:type="auto"/>
            <w:tcBorders>
              <w:left w:val="nil"/>
              <w:right w:val="nil"/>
            </w:tcBorders>
          </w:tcPr>
          <w:p w14:paraId="11784B52" w14:textId="77777777" w:rsidR="006D6411" w:rsidRDefault="00000000">
            <w:pPr>
              <w:pStyle w:val="TableBodyText"/>
            </w:pPr>
            <w:r>
              <w:t>VCF-WLDNET-VPCFSVC-RCMD-CFG-45</w:t>
            </w:r>
          </w:p>
        </w:tc>
        <w:tc>
          <w:tcPr>
            <w:tcW w:w="0" w:type="auto"/>
            <w:tcBorders>
              <w:left w:val="nil"/>
              <w:right w:val="nil"/>
            </w:tcBorders>
          </w:tcPr>
          <w:p w14:paraId="4EEE51EB" w14:textId="77777777" w:rsidR="006D6411" w:rsidRDefault="00000000">
            <w:pPr>
              <w:pStyle w:val="TableBodyText"/>
            </w:pPr>
            <w:r>
              <w:t>Use external BGP (EBGP) as the routing protocol between the VRF gateway and the physical network</w:t>
            </w:r>
          </w:p>
        </w:tc>
        <w:tc>
          <w:tcPr>
            <w:tcW w:w="0" w:type="auto"/>
            <w:tcBorders>
              <w:left w:val="nil"/>
              <w:right w:val="nil"/>
            </w:tcBorders>
          </w:tcPr>
          <w:p w14:paraId="27C98900" w14:textId="77777777" w:rsidR="006D6411" w:rsidRDefault="00000000">
            <w:pPr>
              <w:pStyle w:val="TableBodyText"/>
            </w:pPr>
            <w:r>
              <w:t>BGP is a scalable solution to interconnect the virtual network environment to the physical fabric.</w:t>
            </w:r>
          </w:p>
          <w:p w14:paraId="79999CAA" w14:textId="77777777" w:rsidR="006D6411" w:rsidRDefault="00000000">
            <w:pPr>
              <w:pStyle w:val="TableBodyText"/>
            </w:pPr>
            <w:r>
              <w:t>New dynamically created networks in the VCF environment are automatically advertised to the physical network. BGP is a standard protocol supported by the majority of the datacenter switches.</w:t>
            </w:r>
          </w:p>
          <w:p w14:paraId="151C1388" w14:textId="77777777" w:rsidR="006D6411" w:rsidRDefault="00000000">
            <w:pPr>
              <w:pStyle w:val="TableBodyText"/>
            </w:pPr>
            <w:r>
              <w:t>EBGP simplifies the interconnection compared to internal BGP (IBGP) by eliminating the need for full-mesh peering and creating a clear boundary between the administrative domains of VCF and the physical network.</w:t>
            </w:r>
          </w:p>
        </w:tc>
        <w:tc>
          <w:tcPr>
            <w:tcW w:w="0" w:type="auto"/>
            <w:tcBorders>
              <w:left w:val="nil"/>
              <w:right w:val="nil"/>
            </w:tcBorders>
          </w:tcPr>
          <w:p w14:paraId="7125FFED" w14:textId="77777777" w:rsidR="006D6411" w:rsidRDefault="00000000">
            <w:pPr>
              <w:pStyle w:val="TableBodyText"/>
            </w:pPr>
            <w:r>
              <w:t>Physical switches must support EBGP</w:t>
            </w:r>
          </w:p>
        </w:tc>
      </w:tr>
      <w:tr w:rsidR="006D6411" w14:paraId="7FFAC9A7" w14:textId="77777777">
        <w:tblPrEx>
          <w:tblBorders>
            <w:top w:val="nil"/>
          </w:tblBorders>
        </w:tblPrEx>
        <w:trPr>
          <w:cantSplit/>
        </w:trPr>
        <w:tc>
          <w:tcPr>
            <w:tcW w:w="0" w:type="auto"/>
            <w:tcBorders>
              <w:left w:val="nil"/>
              <w:right w:val="nil"/>
            </w:tcBorders>
          </w:tcPr>
          <w:p w14:paraId="5215816A" w14:textId="77777777" w:rsidR="006D6411" w:rsidRDefault="00000000">
            <w:pPr>
              <w:pStyle w:val="TableBodyText"/>
            </w:pPr>
            <w:r>
              <w:t>VCF-WLDNET-VPCFSVC-RCMD-CFG-46</w:t>
            </w:r>
          </w:p>
        </w:tc>
        <w:tc>
          <w:tcPr>
            <w:tcW w:w="0" w:type="auto"/>
            <w:tcBorders>
              <w:left w:val="nil"/>
              <w:right w:val="nil"/>
            </w:tcBorders>
          </w:tcPr>
          <w:p w14:paraId="1E12A1F7" w14:textId="77777777" w:rsidR="006D6411" w:rsidRDefault="00000000">
            <w:pPr>
              <w:pStyle w:val="TableBodyText"/>
            </w:pPr>
            <w:r>
              <w:t>Use a unique private BGP AS number for the VRF gateway</w:t>
            </w:r>
          </w:p>
        </w:tc>
        <w:tc>
          <w:tcPr>
            <w:tcW w:w="0" w:type="auto"/>
            <w:tcBorders>
              <w:left w:val="nil"/>
              <w:right w:val="nil"/>
            </w:tcBorders>
          </w:tcPr>
          <w:p w14:paraId="4BDC4E22" w14:textId="77777777" w:rsidR="006D6411" w:rsidRDefault="00000000">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W w:w="0" w:type="auto"/>
            <w:tcBorders>
              <w:left w:val="nil"/>
              <w:right w:val="nil"/>
            </w:tcBorders>
          </w:tcPr>
          <w:p w14:paraId="5DAE3A2D" w14:textId="77777777" w:rsidR="006D6411" w:rsidRDefault="00000000">
            <w:pPr>
              <w:pStyle w:val="TableBodyText"/>
            </w:pPr>
            <w:r>
              <w:t>A unique BGP AS must be available for each VRF</w:t>
            </w:r>
          </w:p>
        </w:tc>
      </w:tr>
      <w:tr w:rsidR="006D6411" w14:paraId="7BD1968A" w14:textId="77777777">
        <w:tblPrEx>
          <w:tblBorders>
            <w:top w:val="nil"/>
          </w:tblBorders>
        </w:tblPrEx>
        <w:trPr>
          <w:cantSplit/>
        </w:trPr>
        <w:tc>
          <w:tcPr>
            <w:tcW w:w="0" w:type="auto"/>
            <w:tcBorders>
              <w:left w:val="nil"/>
              <w:right w:val="nil"/>
            </w:tcBorders>
          </w:tcPr>
          <w:p w14:paraId="53170ECB" w14:textId="77777777" w:rsidR="006D6411" w:rsidRDefault="00000000">
            <w:pPr>
              <w:pStyle w:val="TableBodyText"/>
            </w:pPr>
            <w:r>
              <w:lastRenderedPageBreak/>
              <w:t>VCF-WLDNET-VPCFSVC-RCMD-CFG-47</w:t>
            </w:r>
          </w:p>
        </w:tc>
        <w:tc>
          <w:tcPr>
            <w:tcW w:w="0" w:type="auto"/>
            <w:tcBorders>
              <w:left w:val="nil"/>
              <w:right w:val="nil"/>
            </w:tcBorders>
          </w:tcPr>
          <w:p w14:paraId="369F56CA" w14:textId="77777777" w:rsidR="006D6411" w:rsidRDefault="00000000">
            <w:pPr>
              <w:pStyle w:val="TableBodyText"/>
            </w:pPr>
            <w:r>
              <w:t>The VRF will peer to the same physical devices as the Parent Tier-0 Gateway</w:t>
            </w:r>
          </w:p>
        </w:tc>
        <w:tc>
          <w:tcPr>
            <w:tcW w:w="0" w:type="auto"/>
            <w:tcBorders>
              <w:left w:val="nil"/>
              <w:right w:val="nil"/>
            </w:tcBorders>
          </w:tcPr>
          <w:p w14:paraId="19D16372" w14:textId="77777777" w:rsidR="006D6411" w:rsidRDefault="00000000">
            <w:pPr>
              <w:pStyle w:val="TableBodyText"/>
            </w:pPr>
            <w:r>
              <w:t>VRF HA status is dependent on the HA status of the parent Tier-0 gateway. For this reason, the VRF and the Parent Tier-0 gateway must share the same type of physical failures and react to them consistently. Specifically, the design should avoid the VRF having an NSX Edge node in the "All BGP peers down" state while the parent T0 does not. More details are in the NSX Design Guide version 4.2.1 Chapter 4.</w:t>
            </w:r>
          </w:p>
        </w:tc>
        <w:tc>
          <w:tcPr>
            <w:tcW w:w="0" w:type="auto"/>
            <w:tcBorders>
              <w:left w:val="nil"/>
              <w:right w:val="nil"/>
            </w:tcBorders>
          </w:tcPr>
          <w:p w14:paraId="10E0BAA6" w14:textId="77777777" w:rsidR="006D6411" w:rsidRDefault="00000000">
            <w:pPr>
              <w:pStyle w:val="TableBodyText"/>
            </w:pPr>
            <w:r>
              <w:t>Designs where each VRF peers with a different upstream device incorporate additional risk. The risk can be avoided via the dedicated gateway model, which is not affected by this behavior as each Tier-0 gateway maintains its own HA state.</w:t>
            </w:r>
          </w:p>
          <w:p w14:paraId="1865288E" w14:textId="77777777" w:rsidR="006D6411" w:rsidRDefault="00000000">
            <w:pPr>
              <w:pStyle w:val="TableBodyText"/>
            </w:pPr>
            <w:r>
              <w:t>If VRFs with different upstream gateways are in use, the risk can be mitigated by peering each VRF edge node to multiple upstream devices to limit the chance of a VRF having an edge node in the "All BGP peers down" state while the Parent Tier-0 does not.</w:t>
            </w:r>
          </w:p>
        </w:tc>
      </w:tr>
      <w:tr w:rsidR="006D6411" w14:paraId="636AABB4" w14:textId="77777777">
        <w:tblPrEx>
          <w:tblBorders>
            <w:top w:val="nil"/>
          </w:tblBorders>
        </w:tblPrEx>
        <w:trPr>
          <w:cantSplit/>
        </w:trPr>
        <w:tc>
          <w:tcPr>
            <w:tcW w:w="0" w:type="auto"/>
            <w:tcBorders>
              <w:left w:val="nil"/>
              <w:right w:val="nil"/>
            </w:tcBorders>
          </w:tcPr>
          <w:p w14:paraId="32892CDC" w14:textId="77777777" w:rsidR="006D6411" w:rsidRDefault="00000000">
            <w:pPr>
              <w:pStyle w:val="TableBodyText"/>
            </w:pPr>
            <w:r>
              <w:t>VCF-WLDNET-VPCFSVC-RCMD-CFG-48</w:t>
            </w:r>
          </w:p>
        </w:tc>
        <w:tc>
          <w:tcPr>
            <w:tcW w:w="0" w:type="auto"/>
            <w:tcBorders>
              <w:left w:val="nil"/>
              <w:right w:val="nil"/>
            </w:tcBorders>
          </w:tcPr>
          <w:p w14:paraId="538AD028" w14:textId="77777777" w:rsidR="006D6411" w:rsidRDefault="00000000">
            <w:pPr>
              <w:pStyle w:val="TableBodyText"/>
            </w:pPr>
            <w:r>
              <w:t>Peering VLANs are transported on trunk port groups connected to the edge fp-eth0 and fp-eth1 interfaces.</w:t>
            </w:r>
          </w:p>
        </w:tc>
        <w:tc>
          <w:tcPr>
            <w:tcW w:w="0" w:type="auto"/>
            <w:tcBorders>
              <w:left w:val="nil"/>
              <w:right w:val="nil"/>
            </w:tcBorders>
          </w:tcPr>
          <w:p w14:paraId="0F607F60" w14:textId="77777777" w:rsidR="006D6411" w:rsidRDefault="00000000">
            <w:pPr>
              <w:pStyle w:val="TableBodyText"/>
            </w:pPr>
            <w:r>
              <w:t>Trunk port groups allow to transport both peering VLAN and TEP VLAN traffic on the same edge vNIC.</w:t>
            </w:r>
          </w:p>
          <w:p w14:paraId="04034E7C" w14:textId="77777777" w:rsidR="006D6411" w:rsidRDefault="00000000">
            <w:pPr>
              <w:pStyle w:val="TableBodyText"/>
            </w:pPr>
            <w:r>
              <w:t>Trunk port groups allow seamless integration of VRFs and service interfaces for VLANs.</w:t>
            </w:r>
          </w:p>
        </w:tc>
        <w:tc>
          <w:tcPr>
            <w:tcW w:w="0" w:type="auto"/>
            <w:tcBorders>
              <w:left w:val="nil"/>
              <w:right w:val="nil"/>
            </w:tcBorders>
          </w:tcPr>
          <w:p w14:paraId="0DE69EE7" w14:textId="77777777" w:rsidR="006D6411" w:rsidRDefault="00000000">
            <w:pPr>
              <w:pStyle w:val="TableBodyText"/>
            </w:pPr>
            <w:r>
              <w:t>Peering VLANs and TEP VLAN are transported on the same peering port-groups but they have different NIC teaming requirements.Peering VLANs do not need to failover between uplinks, the TEP VLAN does. 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fabric)</w:t>
            </w:r>
          </w:p>
        </w:tc>
      </w:tr>
      <w:tr w:rsidR="006D6411" w14:paraId="732B241A" w14:textId="77777777">
        <w:tblPrEx>
          <w:tblBorders>
            <w:top w:val="nil"/>
          </w:tblBorders>
        </w:tblPrEx>
        <w:trPr>
          <w:cantSplit/>
        </w:trPr>
        <w:tc>
          <w:tcPr>
            <w:tcW w:w="0" w:type="auto"/>
            <w:tcBorders>
              <w:left w:val="nil"/>
              <w:right w:val="nil"/>
            </w:tcBorders>
          </w:tcPr>
          <w:p w14:paraId="0E4A038B" w14:textId="77777777" w:rsidR="006D6411" w:rsidRDefault="00000000">
            <w:pPr>
              <w:pStyle w:val="TableBodyText"/>
            </w:pPr>
            <w:r>
              <w:lastRenderedPageBreak/>
              <w:t>VCF-WLDNET-VPCFSVC-RCMD-CFG-49</w:t>
            </w:r>
          </w:p>
        </w:tc>
        <w:tc>
          <w:tcPr>
            <w:tcW w:w="0" w:type="auto"/>
            <w:tcBorders>
              <w:left w:val="nil"/>
              <w:right w:val="nil"/>
            </w:tcBorders>
          </w:tcPr>
          <w:p w14:paraId="4876953B" w14:textId="77777777" w:rsidR="006D6411" w:rsidRDefault="00000000">
            <w:pPr>
              <w:pStyle w:val="TableBodyText"/>
            </w:pPr>
            <w:r>
              <w:t>Set the MTU of the Tier-0 external interfaces to the MTU of the peering interface on the physical network switches (e.g., 9000)</w:t>
            </w:r>
          </w:p>
        </w:tc>
        <w:tc>
          <w:tcPr>
            <w:tcW w:w="0" w:type="auto"/>
            <w:tcBorders>
              <w:left w:val="nil"/>
              <w:right w:val="nil"/>
            </w:tcBorders>
          </w:tcPr>
          <w:p w14:paraId="0847D8F2" w14:textId="77777777" w:rsidR="006D6411" w:rsidRDefault="00000000">
            <w:pPr>
              <w:pStyle w:val="TableBodyText"/>
            </w:pPr>
            <w:r>
              <w:t>Some network devices set the df bit to "Do not Fragment" on the BGP peering session, a mismatch in the MTU may cause peering issues</w:t>
            </w:r>
          </w:p>
        </w:tc>
        <w:tc>
          <w:tcPr>
            <w:tcW w:w="0" w:type="auto"/>
            <w:tcBorders>
              <w:left w:val="nil"/>
              <w:right w:val="nil"/>
            </w:tcBorders>
          </w:tcPr>
          <w:p w14:paraId="475A6D97" w14:textId="77777777" w:rsidR="006D6411" w:rsidRDefault="00000000">
            <w:pPr>
              <w:pStyle w:val="TableBodyText"/>
            </w:pPr>
            <w:r>
              <w:t>Manual configuration is required</w:t>
            </w:r>
          </w:p>
        </w:tc>
      </w:tr>
      <w:tr w:rsidR="006D6411" w14:paraId="26777582" w14:textId="77777777">
        <w:tblPrEx>
          <w:tblBorders>
            <w:top w:val="nil"/>
          </w:tblBorders>
        </w:tblPrEx>
        <w:trPr>
          <w:cantSplit/>
        </w:trPr>
        <w:tc>
          <w:tcPr>
            <w:tcW w:w="0" w:type="auto"/>
            <w:tcBorders>
              <w:left w:val="nil"/>
              <w:right w:val="nil"/>
            </w:tcBorders>
          </w:tcPr>
          <w:p w14:paraId="5914E903" w14:textId="77777777" w:rsidR="006D6411" w:rsidRDefault="00000000">
            <w:pPr>
              <w:pStyle w:val="TableBodyText"/>
            </w:pPr>
            <w:r>
              <w:t>VCF-WLDNET-VPCFSVC-RCMD-CFG-50</w:t>
            </w:r>
          </w:p>
        </w:tc>
        <w:tc>
          <w:tcPr>
            <w:tcW w:w="0" w:type="auto"/>
            <w:tcBorders>
              <w:left w:val="nil"/>
              <w:right w:val="nil"/>
            </w:tcBorders>
          </w:tcPr>
          <w:p w14:paraId="123C03C4" w14:textId="77777777" w:rsidR="006D6411" w:rsidRDefault="00000000">
            <w:pPr>
              <w:pStyle w:val="TableBodyText"/>
            </w:pPr>
            <w:r>
              <w:t>Enable BFD between the VRF gateway and the physical devices</w:t>
            </w:r>
          </w:p>
        </w:tc>
        <w:tc>
          <w:tcPr>
            <w:tcW w:w="0" w:type="auto"/>
            <w:tcBorders>
              <w:left w:val="nil"/>
              <w:right w:val="nil"/>
            </w:tcBorders>
          </w:tcPr>
          <w:p w14:paraId="23692A5B" w14:textId="77777777" w:rsidR="006D6411" w:rsidRDefault="00000000">
            <w:pPr>
              <w:pStyle w:val="TableBodyText"/>
            </w:pPr>
            <w:r>
              <w:t>Provide fast failure detection and failover with minimal CPU overhead. It permits leaving the BGP timers to their default.</w:t>
            </w:r>
          </w:p>
        </w:tc>
        <w:tc>
          <w:tcPr>
            <w:tcW w:w="0" w:type="auto"/>
            <w:tcBorders>
              <w:left w:val="nil"/>
              <w:right w:val="nil"/>
            </w:tcBorders>
          </w:tcPr>
          <w:p w14:paraId="148AA8B9" w14:textId="77777777" w:rsidR="006D6411" w:rsidRDefault="00000000">
            <w:pPr>
              <w:pStyle w:val="TableBodyText"/>
            </w:pPr>
            <w:r>
              <w:t>Physical switches need to support BFD</w:t>
            </w:r>
          </w:p>
        </w:tc>
      </w:tr>
      <w:tr w:rsidR="006D6411" w14:paraId="476428CC" w14:textId="77777777">
        <w:tblPrEx>
          <w:tblBorders>
            <w:top w:val="nil"/>
          </w:tblBorders>
        </w:tblPrEx>
        <w:trPr>
          <w:cantSplit/>
        </w:trPr>
        <w:tc>
          <w:tcPr>
            <w:tcW w:w="0" w:type="auto"/>
            <w:tcBorders>
              <w:left w:val="nil"/>
              <w:right w:val="nil"/>
            </w:tcBorders>
          </w:tcPr>
          <w:p w14:paraId="4FE3CDD3" w14:textId="77777777" w:rsidR="006D6411" w:rsidRDefault="00000000">
            <w:pPr>
              <w:pStyle w:val="TableBodyText"/>
            </w:pPr>
            <w:r>
              <w:t>VCF-WLDNET-VPCFSVC-RCMD-CFG-51</w:t>
            </w:r>
          </w:p>
        </w:tc>
        <w:tc>
          <w:tcPr>
            <w:tcW w:w="0" w:type="auto"/>
            <w:tcBorders>
              <w:left w:val="nil"/>
              <w:right w:val="nil"/>
            </w:tcBorders>
          </w:tcPr>
          <w:p w14:paraId="715BEA12" w14:textId="77777777" w:rsidR="006D6411" w:rsidRDefault="00000000">
            <w:pPr>
              <w:pStyle w:val="TableBodyText"/>
            </w:pPr>
            <w:r>
              <w:t>Use the default BGP timers, 60/180</w:t>
            </w:r>
          </w:p>
        </w:tc>
        <w:tc>
          <w:tcPr>
            <w:tcW w:w="0" w:type="auto"/>
            <w:tcBorders>
              <w:left w:val="nil"/>
              <w:right w:val="nil"/>
            </w:tcBorders>
          </w:tcPr>
          <w:p w14:paraId="6E2FAD3F" w14:textId="77777777" w:rsidR="006D6411" w:rsidRDefault="00000000">
            <w:pPr>
              <w:pStyle w:val="TableBodyText"/>
            </w:pPr>
            <w:r>
              <w:t>When BFD is enabled, there is no need to lower the default BGP timer settings increasing edge CPU overhead.</w:t>
            </w:r>
          </w:p>
        </w:tc>
        <w:tc>
          <w:tcPr>
            <w:tcW w:w="0" w:type="auto"/>
            <w:tcBorders>
              <w:left w:val="nil"/>
              <w:right w:val="nil"/>
            </w:tcBorders>
          </w:tcPr>
          <w:p w14:paraId="36163BB4" w14:textId="77777777" w:rsidR="006D6411" w:rsidRDefault="00000000">
            <w:pPr>
              <w:pStyle w:val="TableBodyText"/>
            </w:pPr>
            <w:r>
              <w:t>BFD is required for fast failure detection and failover</w:t>
            </w:r>
          </w:p>
          <w:p w14:paraId="0DFD3EF0" w14:textId="77777777" w:rsidR="006D6411" w:rsidRDefault="00000000">
            <w:pPr>
              <w:pStyle w:val="TableBodyText"/>
            </w:pPr>
            <w:r>
              <w:t>If BFD is not available on the physical switches, BGP timers can be lowered to allow a faster failure detection and failover</w:t>
            </w:r>
          </w:p>
        </w:tc>
      </w:tr>
      <w:tr w:rsidR="006D6411" w14:paraId="50F518A1" w14:textId="77777777">
        <w:tblPrEx>
          <w:tblBorders>
            <w:top w:val="nil"/>
          </w:tblBorders>
        </w:tblPrEx>
        <w:trPr>
          <w:cantSplit/>
        </w:trPr>
        <w:tc>
          <w:tcPr>
            <w:tcW w:w="0" w:type="auto"/>
            <w:tcBorders>
              <w:left w:val="nil"/>
              <w:right w:val="nil"/>
            </w:tcBorders>
          </w:tcPr>
          <w:p w14:paraId="687DE902" w14:textId="77777777" w:rsidR="006D6411" w:rsidRDefault="00000000">
            <w:pPr>
              <w:pStyle w:val="TableBodyText"/>
            </w:pPr>
            <w:r>
              <w:t>VCF-WLDNET-VPCFSVC-RCMD-CFG-52</w:t>
            </w:r>
          </w:p>
        </w:tc>
        <w:tc>
          <w:tcPr>
            <w:tcW w:w="0" w:type="auto"/>
            <w:tcBorders>
              <w:left w:val="nil"/>
              <w:right w:val="nil"/>
            </w:tcBorders>
          </w:tcPr>
          <w:p w14:paraId="4160D5D5" w14:textId="77777777" w:rsidR="006D6411" w:rsidRDefault="00000000">
            <w:pPr>
              <w:pStyle w:val="TableBodyText"/>
            </w:pPr>
            <w:r>
              <w:t>On the VRF, enable redistribution of the following network types into BGP:</w:t>
            </w:r>
          </w:p>
          <w:p w14:paraId="3AF819A1" w14:textId="77777777" w:rsidR="006D6411" w:rsidRDefault="00000000">
            <w:pPr>
              <w:pStyle w:val="TableBodyText"/>
              <w:ind w:left="0"/>
            </w:pPr>
            <w:r>
              <w:t>Transit Gateway Static</w:t>
            </w:r>
          </w:p>
        </w:tc>
        <w:tc>
          <w:tcPr>
            <w:tcW w:w="0" w:type="auto"/>
            <w:tcBorders>
              <w:left w:val="nil"/>
              <w:right w:val="nil"/>
            </w:tcBorders>
          </w:tcPr>
          <w:p w14:paraId="5AFC19BE" w14:textId="77777777" w:rsidR="006D6411" w:rsidRDefault="00000000">
            <w:pPr>
              <w:pStyle w:val="TableBodyText"/>
            </w:pPr>
            <w:r>
              <w:t>In this model, all workloads are connected to transit gateways. This setting allows for VPC public subnets, NAT IPs, and load balancer VIPs to be advertised to the physical network.</w:t>
            </w:r>
          </w:p>
        </w:tc>
        <w:tc>
          <w:tcPr>
            <w:tcW w:w="0" w:type="auto"/>
            <w:tcBorders>
              <w:left w:val="nil"/>
              <w:right w:val="nil"/>
            </w:tcBorders>
          </w:tcPr>
          <w:p w14:paraId="14746937" w14:textId="77777777" w:rsidR="006D6411" w:rsidRDefault="00000000">
            <w:pPr>
              <w:pStyle w:val="TableBodyText"/>
            </w:pPr>
            <w:r>
              <w:t>All VPC public subnets, NAT IPs, and load balancer VIPs will be advertised to all BGP peers. If filtering is required, route filters should be configured.</w:t>
            </w:r>
          </w:p>
        </w:tc>
      </w:tr>
      <w:tr w:rsidR="006D6411" w14:paraId="78DB3F9B" w14:textId="77777777">
        <w:tblPrEx>
          <w:tblBorders>
            <w:top w:val="nil"/>
          </w:tblBorders>
        </w:tblPrEx>
        <w:trPr>
          <w:cantSplit/>
        </w:trPr>
        <w:tc>
          <w:tcPr>
            <w:tcW w:w="0" w:type="auto"/>
            <w:tcBorders>
              <w:left w:val="nil"/>
              <w:right w:val="nil"/>
            </w:tcBorders>
          </w:tcPr>
          <w:p w14:paraId="65BEB46C" w14:textId="77777777" w:rsidR="006D6411" w:rsidRDefault="00000000">
            <w:pPr>
              <w:pStyle w:val="TableBodyText"/>
            </w:pPr>
            <w:r>
              <w:t>VCF-WLDNET-VPCFSVC-RCMD-CFG-53</w:t>
            </w:r>
          </w:p>
        </w:tc>
        <w:tc>
          <w:tcPr>
            <w:tcW w:w="0" w:type="auto"/>
            <w:tcBorders>
              <w:left w:val="nil"/>
              <w:right w:val="nil"/>
            </w:tcBorders>
          </w:tcPr>
          <w:p w14:paraId="601C8E91" w14:textId="77777777" w:rsidR="006D6411" w:rsidRDefault="00000000">
            <w:pPr>
              <w:pStyle w:val="TableBodyText"/>
            </w:pPr>
            <w:r>
              <w:t>Create a ingress route filter allowing the advertisement of the default route only from the physical network to the VRF Gateway. A corresponding summarization from the physical network is recommended.</w:t>
            </w:r>
          </w:p>
        </w:tc>
        <w:tc>
          <w:tcPr>
            <w:tcW w:w="0" w:type="auto"/>
            <w:tcBorders>
              <w:left w:val="nil"/>
              <w:right w:val="nil"/>
            </w:tcBorders>
          </w:tcPr>
          <w:p w14:paraId="429629C4" w14:textId="77777777" w:rsidR="006D6411" w:rsidRDefault="00000000">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W w:w="0" w:type="auto"/>
            <w:tcBorders>
              <w:left w:val="nil"/>
              <w:right w:val="nil"/>
            </w:tcBorders>
          </w:tcPr>
          <w:p w14:paraId="15CD1CEC" w14:textId="77777777" w:rsidR="006D6411" w:rsidRDefault="00000000">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rsidR="006D6411" w14:paraId="255C4569" w14:textId="77777777">
        <w:tblPrEx>
          <w:tblBorders>
            <w:top w:val="nil"/>
          </w:tblBorders>
        </w:tblPrEx>
        <w:trPr>
          <w:cantSplit/>
        </w:trPr>
        <w:tc>
          <w:tcPr>
            <w:tcW w:w="0" w:type="auto"/>
            <w:tcBorders>
              <w:left w:val="nil"/>
              <w:right w:val="nil"/>
            </w:tcBorders>
          </w:tcPr>
          <w:p w14:paraId="0E240E27" w14:textId="77777777" w:rsidR="006D6411" w:rsidRDefault="00000000">
            <w:pPr>
              <w:pStyle w:val="TableBodyText"/>
            </w:pPr>
            <w:r>
              <w:lastRenderedPageBreak/>
              <w:t>VCF-WLDNET-VPCFSVC-RCMD-CFG-54</w:t>
            </w:r>
          </w:p>
        </w:tc>
        <w:tc>
          <w:tcPr>
            <w:tcW w:w="0" w:type="auto"/>
            <w:tcBorders>
              <w:left w:val="nil"/>
              <w:right w:val="nil"/>
            </w:tcBorders>
          </w:tcPr>
          <w:p w14:paraId="183FB6ED" w14:textId="77777777" w:rsidR="006D6411" w:rsidRDefault="00000000">
            <w:pPr>
              <w:pStyle w:val="TableBodyText"/>
            </w:pPr>
            <w:r>
              <w:t>Leave the RFP check enabled (set to strict) on all four external interfaces of the Tier-0 Gateway</w:t>
            </w:r>
          </w:p>
        </w:tc>
        <w:tc>
          <w:tcPr>
            <w:tcW w:w="0" w:type="auto"/>
            <w:tcBorders>
              <w:left w:val="nil"/>
              <w:right w:val="nil"/>
            </w:tcBorders>
          </w:tcPr>
          <w:p w14:paraId="5F5963E2" w14:textId="77777777" w:rsidR="006D6411" w:rsidRDefault="00000000">
            <w:pPr>
              <w:pStyle w:val="TableBodyText"/>
            </w:pPr>
            <w:r>
              <w:t>RPF check mitigates IP Address Spoofing Attacks</w:t>
            </w:r>
          </w:p>
        </w:tc>
        <w:tc>
          <w:tcPr>
            <w:tcW w:w="0" w:type="auto"/>
            <w:tcBorders>
              <w:left w:val="nil"/>
              <w:right w:val="nil"/>
            </w:tcBorders>
          </w:tcPr>
          <w:p w14:paraId="0359C161" w14:textId="77777777" w:rsidR="006D6411" w:rsidRDefault="00000000">
            <w:pPr>
              <w:pStyle w:val="TableBodyText"/>
            </w:pPr>
            <w:r>
              <w:t>Asymmetric routing advertisements from the physical switches will trigger the RPF check and drop nonmalicious traffic. RPF check should be enabled only if consistent routing advertisement from all BGP peers can be guaranteed via route summarization and filtering.</w:t>
            </w:r>
          </w:p>
        </w:tc>
      </w:tr>
      <w:tr w:rsidR="006D6411" w14:paraId="12DE93C8" w14:textId="77777777">
        <w:tblPrEx>
          <w:tblBorders>
            <w:top w:val="nil"/>
          </w:tblBorders>
        </w:tblPrEx>
        <w:trPr>
          <w:cantSplit/>
        </w:trPr>
        <w:tc>
          <w:tcPr>
            <w:tcW w:w="0" w:type="auto"/>
            <w:tcBorders>
              <w:left w:val="nil"/>
              <w:right w:val="nil"/>
            </w:tcBorders>
          </w:tcPr>
          <w:p w14:paraId="5FDF9633" w14:textId="77777777" w:rsidR="006D6411" w:rsidRDefault="00000000">
            <w:pPr>
              <w:pStyle w:val="TableBodyText"/>
            </w:pPr>
            <w:r>
              <w:t>VCF-WLDNET-VPCFSVC-RCMD-CFG-55</w:t>
            </w:r>
          </w:p>
        </w:tc>
        <w:tc>
          <w:tcPr>
            <w:tcW w:w="0" w:type="auto"/>
            <w:tcBorders>
              <w:left w:val="nil"/>
              <w:right w:val="nil"/>
            </w:tcBorders>
          </w:tcPr>
          <w:p w14:paraId="1F920031" w14:textId="77777777" w:rsidR="006D6411" w:rsidRDefault="00000000">
            <w:pPr>
              <w:pStyle w:val="TableBodyText"/>
            </w:pPr>
            <w:r>
              <w:t>Set BGP Graceful restart to Helper-only</w:t>
            </w:r>
          </w:p>
        </w:tc>
        <w:tc>
          <w:tcPr>
            <w:tcW w:w="0" w:type="auto"/>
            <w:tcBorders>
              <w:left w:val="nil"/>
              <w:right w:val="nil"/>
            </w:tcBorders>
          </w:tcPr>
          <w:p w14:paraId="3F1E0D3A" w14:textId="77777777" w:rsidR="006D6411" w:rsidRDefault="00000000">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W w:w="0" w:type="auto"/>
            <w:tcBorders>
              <w:left w:val="nil"/>
              <w:right w:val="nil"/>
            </w:tcBorders>
          </w:tcPr>
          <w:p w14:paraId="7EEE3119" w14:textId="77777777" w:rsidR="006D6411" w:rsidRDefault="00000000">
            <w:pPr>
              <w:pStyle w:val="TableBodyText"/>
            </w:pPr>
            <w:r>
              <w:t>If the peer device doesn't support graceful restart or if graceful restart is not desirable it may be better to disable graceful restart altogether.</w:t>
            </w:r>
          </w:p>
        </w:tc>
      </w:tr>
      <w:tr w:rsidR="006D6411" w14:paraId="52273E61" w14:textId="77777777">
        <w:tblPrEx>
          <w:tblBorders>
            <w:top w:val="nil"/>
          </w:tblBorders>
        </w:tblPrEx>
        <w:trPr>
          <w:cantSplit/>
        </w:trPr>
        <w:tc>
          <w:tcPr>
            <w:tcW w:w="0" w:type="auto"/>
            <w:tcBorders>
              <w:left w:val="nil"/>
              <w:right w:val="nil"/>
            </w:tcBorders>
          </w:tcPr>
          <w:p w14:paraId="7FD81155" w14:textId="77777777" w:rsidR="006D6411" w:rsidRDefault="00000000">
            <w:pPr>
              <w:pStyle w:val="TableBodyText"/>
            </w:pPr>
            <w:r>
              <w:t>VCF-WLDNET-VPCFSVC-RCMD-CFG-56</w:t>
            </w:r>
          </w:p>
        </w:tc>
        <w:tc>
          <w:tcPr>
            <w:tcW w:w="0" w:type="auto"/>
            <w:tcBorders>
              <w:left w:val="nil"/>
              <w:right w:val="nil"/>
            </w:tcBorders>
          </w:tcPr>
          <w:p w14:paraId="1F1DD421" w14:textId="77777777" w:rsidR="006D6411" w:rsidRDefault="00000000">
            <w:pPr>
              <w:pStyle w:val="TableBodyText"/>
            </w:pPr>
            <w:r>
              <w:t>Set the Forwarding Up timer to 5 seconds (Default)</w:t>
            </w:r>
          </w:p>
        </w:tc>
        <w:tc>
          <w:tcPr>
            <w:tcW w:w="0" w:type="auto"/>
            <w:tcBorders>
              <w:left w:val="nil"/>
              <w:right w:val="nil"/>
            </w:tcBorders>
          </w:tcPr>
          <w:p w14:paraId="565FBF58" w14:textId="77777777" w:rsidR="006D6411" w:rsidRDefault="00000000">
            <w:pPr>
              <w:pStyle w:val="TableBodyText"/>
            </w:pPr>
            <w:r>
              <w:t>This will delay traffic from being forwarded to the edge from the virtual network before the routing table is fully populated</w:t>
            </w:r>
          </w:p>
        </w:tc>
        <w:tc>
          <w:tcPr>
            <w:tcW w:w="0" w:type="auto"/>
            <w:tcBorders>
              <w:left w:val="nil"/>
              <w:right w:val="nil"/>
            </w:tcBorders>
          </w:tcPr>
          <w:p w14:paraId="323C6624" w14:textId="77777777" w:rsidR="006D6411" w:rsidRDefault="00000000">
            <w:pPr>
              <w:pStyle w:val="TableBodyText"/>
            </w:pPr>
            <w:r>
              <w:t>None</w:t>
            </w:r>
          </w:p>
        </w:tc>
      </w:tr>
    </w:tbl>
    <w:p w14:paraId="4690FE22" w14:textId="77777777" w:rsidR="006D6411" w:rsidRDefault="00000000">
      <w:pPr>
        <w:pStyle w:val="Heading3"/>
        <w:spacing w:before="320"/>
      </w:pPr>
      <w:bookmarkStart w:id="147" w:name="Be4050bfeb7034555b44105a2c4c09080"/>
      <w:bookmarkStart w:id="148" w:name="_Toc218584368"/>
      <w:r>
        <w:t>VPC Scalable Workload Networking Model</w:t>
      </w:r>
      <w:bookmarkEnd w:id="147"/>
      <w:bookmarkEnd w:id="148"/>
    </w:p>
    <w:p w14:paraId="43723199" w14:textId="77777777" w:rsidR="006D6411" w:rsidRDefault="00000000">
      <w:pPr>
        <w:pStyle w:val="BodyText"/>
      </w:pPr>
      <w:r>
        <w:t>This model employs a Tier-0 Gateway in Active/Active stateless mode, requiring a VPC-ready workload domain connected to a Centralized Gateway. Tenant VPCs connect to the Tier-0 Gateway through a stateless Active/Active Transit Gateways (TGWs). This topology is recommended for most scenarios due to its scalability and simplified management approach.</w:t>
      </w:r>
    </w:p>
    <w:p w14:paraId="0EE58CDB" w14:textId="77777777" w:rsidR="006D6411" w:rsidRDefault="00000000">
      <w:pPr>
        <w:pStyle w:val="BodyText"/>
      </w:pPr>
      <w:r>
        <w:rPr>
          <w:noProof/>
        </w:rPr>
        <w:lastRenderedPageBreak/>
        <w:drawing>
          <wp:anchor distT="0" distB="0" distL="114300" distR="114300" simplePos="0" relativeHeight="251773952" behindDoc="0" locked="0" layoutInCell="0" allowOverlap="0" wp14:anchorId="4984544F" wp14:editId="74A32E17">
            <wp:simplePos x="0" y="0"/>
            <wp:positionH relativeFrom="column">
              <wp:align>center</wp:align>
            </wp:positionH>
            <wp:positionV relativeFrom="paragraph">
              <wp:align>bottom</wp:align>
            </wp:positionV>
            <wp:extent cx="6324600" cy="3084006"/>
            <wp:effectExtent l="0" t="0" r="0" b="0"/>
            <wp:wrapTopAndBottom/>
            <wp:docPr id="100250" name="Picture 100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0" name=""/>
                    <pic:cNvPicPr>
                      <a:picLocks noChangeAspect="1"/>
                    </pic:cNvPicPr>
                  </pic:nvPicPr>
                  <pic:blipFill>
                    <a:blip r:embed="rId218"/>
                    <a:stretch>
                      <a:fillRect/>
                    </a:stretch>
                  </pic:blipFill>
                  <pic:spPr>
                    <a:xfrm>
                      <a:off x="0" y="0"/>
                      <a:ext cx="6324600" cy="3084006"/>
                    </a:xfrm>
                    <a:prstGeom prst="rect">
                      <a:avLst/>
                    </a:prstGeom>
                  </pic:spPr>
                </pic:pic>
              </a:graphicData>
            </a:graphic>
          </wp:anchor>
        </w:drawing>
      </w:r>
    </w:p>
    <w:p w14:paraId="175971F9" w14:textId="77777777" w:rsidR="006D6411" w:rsidRDefault="00000000">
      <w:pPr>
        <w:pStyle w:val="SectionHeading4"/>
      </w:pPr>
      <w:r>
        <w:t>VPC Scalable Workload Networking Model Attributes</w:t>
      </w:r>
    </w:p>
    <w:p w14:paraId="5D760AB6" w14:textId="77777777" w:rsidR="006D6411" w:rsidRDefault="00000000">
      <w:pPr>
        <w:pStyle w:val="BodyText"/>
      </w:pPr>
      <w:r>
        <w:t xml:space="preserve">A </w:t>
      </w:r>
      <w:r>
        <w:rPr>
          <w:rStyle w:val="InlineCite"/>
        </w:rPr>
        <w:t>VPC Scalable Workload Networking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497"/>
        <w:gridCol w:w="4463"/>
      </w:tblGrid>
      <w:tr w:rsidR="006D6411" w14:paraId="7DF5476F" w14:textId="77777777">
        <w:trPr>
          <w:cantSplit/>
          <w:tblHeader/>
        </w:trPr>
        <w:tc>
          <w:tcPr>
            <w:tcW w:w="0" w:type="auto"/>
            <w:tcBorders>
              <w:left w:val="nil"/>
              <w:right w:val="nil"/>
            </w:tcBorders>
            <w:shd w:val="clear" w:color="auto" w:fill="E1E1E1"/>
            <w:tcMar>
              <w:top w:w="60" w:type="dxa"/>
              <w:bottom w:w="60" w:type="dxa"/>
            </w:tcMar>
          </w:tcPr>
          <w:p w14:paraId="1485DD3C"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6E84F699" w14:textId="77777777" w:rsidR="006D6411" w:rsidRDefault="00000000">
            <w:pPr>
              <w:pStyle w:val="TableHeaderText"/>
            </w:pPr>
            <w:r>
              <w:t>Detail</w:t>
            </w:r>
          </w:p>
        </w:tc>
      </w:tr>
      <w:tr w:rsidR="006D6411" w14:paraId="00D6DC88" w14:textId="77777777">
        <w:tblPrEx>
          <w:tblBorders>
            <w:top w:val="nil"/>
          </w:tblBorders>
        </w:tblPrEx>
        <w:trPr>
          <w:cantSplit/>
        </w:trPr>
        <w:tc>
          <w:tcPr>
            <w:tcW w:w="0" w:type="auto"/>
            <w:tcBorders>
              <w:left w:val="nil"/>
              <w:right w:val="nil"/>
            </w:tcBorders>
          </w:tcPr>
          <w:p w14:paraId="45C27744" w14:textId="77777777" w:rsidR="006D6411" w:rsidRDefault="00000000">
            <w:pPr>
              <w:pStyle w:val="TableBodyText"/>
            </w:pPr>
            <w:r>
              <w:t>Transit Gateway Type</w:t>
            </w:r>
          </w:p>
        </w:tc>
        <w:tc>
          <w:tcPr>
            <w:tcW w:w="0" w:type="auto"/>
            <w:tcBorders>
              <w:left w:val="nil"/>
              <w:right w:val="nil"/>
            </w:tcBorders>
          </w:tcPr>
          <w:p w14:paraId="506654FA" w14:textId="77777777" w:rsidR="006D6411" w:rsidRDefault="00000000">
            <w:pPr>
              <w:pStyle w:val="TableBodyText"/>
            </w:pPr>
            <w:r>
              <w:t>Centralized</w:t>
            </w:r>
          </w:p>
        </w:tc>
      </w:tr>
      <w:tr w:rsidR="006D6411" w14:paraId="3E1B5BA8" w14:textId="77777777">
        <w:tblPrEx>
          <w:tblBorders>
            <w:top w:val="nil"/>
          </w:tblBorders>
        </w:tblPrEx>
        <w:trPr>
          <w:cantSplit/>
        </w:trPr>
        <w:tc>
          <w:tcPr>
            <w:tcW w:w="0" w:type="auto"/>
            <w:tcBorders>
              <w:left w:val="nil"/>
              <w:right w:val="nil"/>
            </w:tcBorders>
          </w:tcPr>
          <w:p w14:paraId="4DD6FB7D" w14:textId="77777777" w:rsidR="006D6411" w:rsidRDefault="00000000">
            <w:pPr>
              <w:pStyle w:val="TableBodyText"/>
            </w:pPr>
            <w:r>
              <w:t>NSX Edge nodes required</w:t>
            </w:r>
          </w:p>
        </w:tc>
        <w:tc>
          <w:tcPr>
            <w:tcW w:w="0" w:type="auto"/>
            <w:tcBorders>
              <w:left w:val="nil"/>
              <w:right w:val="nil"/>
            </w:tcBorders>
          </w:tcPr>
          <w:p w14:paraId="4B7AB916" w14:textId="77777777" w:rsidR="006D6411" w:rsidRDefault="00000000">
            <w:pPr>
              <w:pStyle w:val="TableBodyText"/>
            </w:pPr>
            <w:r>
              <w:t>Yes</w:t>
            </w:r>
          </w:p>
        </w:tc>
      </w:tr>
      <w:tr w:rsidR="006D6411" w14:paraId="6982DBFD" w14:textId="77777777">
        <w:tblPrEx>
          <w:tblBorders>
            <w:top w:val="nil"/>
          </w:tblBorders>
        </w:tblPrEx>
        <w:trPr>
          <w:cantSplit/>
        </w:trPr>
        <w:tc>
          <w:tcPr>
            <w:tcW w:w="0" w:type="auto"/>
            <w:tcBorders>
              <w:left w:val="nil"/>
              <w:right w:val="nil"/>
            </w:tcBorders>
          </w:tcPr>
          <w:p w14:paraId="3A980DA1" w14:textId="77777777" w:rsidR="006D6411" w:rsidRDefault="00000000">
            <w:pPr>
              <w:pStyle w:val="TableBodyText"/>
            </w:pPr>
            <w:r>
              <w:t>Tier-0 Gateway HA Mode</w:t>
            </w:r>
          </w:p>
        </w:tc>
        <w:tc>
          <w:tcPr>
            <w:tcW w:w="0" w:type="auto"/>
            <w:tcBorders>
              <w:left w:val="nil"/>
              <w:right w:val="nil"/>
            </w:tcBorders>
          </w:tcPr>
          <w:p w14:paraId="764FABE8" w14:textId="77777777" w:rsidR="006D6411" w:rsidRDefault="00000000">
            <w:pPr>
              <w:pStyle w:val="TableBodyText"/>
            </w:pPr>
            <w:r>
              <w:t>Active/Active stateless</w:t>
            </w:r>
          </w:p>
        </w:tc>
      </w:tr>
      <w:tr w:rsidR="006D6411" w14:paraId="1B1FA2A3" w14:textId="77777777">
        <w:tblPrEx>
          <w:tblBorders>
            <w:top w:val="nil"/>
          </w:tblBorders>
        </w:tblPrEx>
        <w:trPr>
          <w:cantSplit/>
        </w:trPr>
        <w:tc>
          <w:tcPr>
            <w:tcW w:w="0" w:type="auto"/>
            <w:tcBorders>
              <w:left w:val="nil"/>
              <w:right w:val="nil"/>
            </w:tcBorders>
          </w:tcPr>
          <w:p w14:paraId="5C3E6ABA" w14:textId="77777777" w:rsidR="006D6411" w:rsidRDefault="00000000">
            <w:pPr>
              <w:pStyle w:val="TableBodyText"/>
            </w:pPr>
            <w:r>
              <w:t>Network consumption model</w:t>
            </w:r>
          </w:p>
        </w:tc>
        <w:tc>
          <w:tcPr>
            <w:tcW w:w="0" w:type="auto"/>
            <w:tcBorders>
              <w:left w:val="nil"/>
              <w:right w:val="nil"/>
            </w:tcBorders>
          </w:tcPr>
          <w:p w14:paraId="61913809" w14:textId="77777777" w:rsidR="006D6411" w:rsidRDefault="00000000">
            <w:pPr>
              <w:pStyle w:val="TableBodyText"/>
            </w:pPr>
            <w:r>
              <w:t>VPC</w:t>
            </w:r>
          </w:p>
        </w:tc>
      </w:tr>
      <w:tr w:rsidR="006D6411" w14:paraId="062732D2" w14:textId="77777777">
        <w:tblPrEx>
          <w:tblBorders>
            <w:top w:val="nil"/>
          </w:tblBorders>
        </w:tblPrEx>
        <w:trPr>
          <w:cantSplit/>
        </w:trPr>
        <w:tc>
          <w:tcPr>
            <w:tcW w:w="0" w:type="auto"/>
            <w:tcBorders>
              <w:left w:val="nil"/>
              <w:right w:val="nil"/>
            </w:tcBorders>
          </w:tcPr>
          <w:p w14:paraId="27AF1A3D" w14:textId="77777777" w:rsidR="006D6411" w:rsidRDefault="00000000">
            <w:pPr>
              <w:pStyle w:val="TableBodyText"/>
            </w:pPr>
            <w:r>
              <w:t>NSX Tenancy Constructs</w:t>
            </w:r>
          </w:p>
        </w:tc>
        <w:tc>
          <w:tcPr>
            <w:tcW w:w="0" w:type="auto"/>
            <w:tcBorders>
              <w:left w:val="nil"/>
              <w:right w:val="nil"/>
            </w:tcBorders>
          </w:tcPr>
          <w:p w14:paraId="038E5388" w14:textId="77777777" w:rsidR="006D6411" w:rsidRDefault="00000000">
            <w:pPr>
              <w:pStyle w:val="TableBodyText"/>
            </w:pPr>
            <w:r>
              <w:t>NSX Projects, VPCs</w:t>
            </w:r>
          </w:p>
        </w:tc>
      </w:tr>
      <w:tr w:rsidR="006D6411" w14:paraId="6AAE548E" w14:textId="77777777">
        <w:tblPrEx>
          <w:tblBorders>
            <w:top w:val="nil"/>
          </w:tblBorders>
        </w:tblPrEx>
        <w:trPr>
          <w:cantSplit/>
        </w:trPr>
        <w:tc>
          <w:tcPr>
            <w:tcW w:w="0" w:type="auto"/>
            <w:tcBorders>
              <w:left w:val="nil"/>
              <w:right w:val="nil"/>
            </w:tcBorders>
          </w:tcPr>
          <w:p w14:paraId="28D54E6C" w14:textId="77777777" w:rsidR="006D6411" w:rsidRDefault="00000000">
            <w:pPr>
              <w:pStyle w:val="TableBodyText"/>
            </w:pPr>
            <w:r>
              <w:t>Consumption options</w:t>
            </w:r>
          </w:p>
        </w:tc>
        <w:tc>
          <w:tcPr>
            <w:tcW w:w="0" w:type="auto"/>
            <w:tcBorders>
              <w:left w:val="nil"/>
              <w:right w:val="nil"/>
            </w:tcBorders>
          </w:tcPr>
          <w:p w14:paraId="1A2E5E8D" w14:textId="77777777" w:rsidR="006D6411" w:rsidRDefault="00000000">
            <w:pPr>
              <w:pStyle w:val="TableBodyText"/>
              <w:ind w:left="0"/>
            </w:pPr>
            <w:r>
              <w:t>vCenter UI/API</w:t>
            </w:r>
          </w:p>
          <w:p w14:paraId="7FEE0E7A" w14:textId="77777777" w:rsidR="006D6411" w:rsidRDefault="00000000">
            <w:pPr>
              <w:pStyle w:val="TableBodyText"/>
              <w:ind w:left="0"/>
            </w:pPr>
            <w:r>
              <w:t>NSX UI/API</w:t>
            </w:r>
          </w:p>
        </w:tc>
      </w:tr>
      <w:tr w:rsidR="006D6411" w14:paraId="1980206E" w14:textId="77777777">
        <w:tblPrEx>
          <w:tblBorders>
            <w:top w:val="nil"/>
          </w:tblBorders>
        </w:tblPrEx>
        <w:trPr>
          <w:cantSplit/>
        </w:trPr>
        <w:tc>
          <w:tcPr>
            <w:tcW w:w="0" w:type="auto"/>
            <w:tcBorders>
              <w:left w:val="nil"/>
              <w:right w:val="nil"/>
            </w:tcBorders>
          </w:tcPr>
          <w:p w14:paraId="3CEEBDB4" w14:textId="77777777" w:rsidR="006D6411" w:rsidRDefault="00000000">
            <w:pPr>
              <w:pStyle w:val="TableBodyText"/>
            </w:pPr>
            <w:r>
              <w:t>VPC North-South Services</w:t>
            </w:r>
          </w:p>
        </w:tc>
        <w:tc>
          <w:tcPr>
            <w:tcW w:w="0" w:type="auto"/>
            <w:tcBorders>
              <w:left w:val="nil"/>
              <w:right w:val="nil"/>
            </w:tcBorders>
          </w:tcPr>
          <w:p w14:paraId="2DF06E5F" w14:textId="77777777" w:rsidR="006D6411" w:rsidRDefault="00000000">
            <w:pPr>
              <w:pStyle w:val="TableBodyText"/>
              <w:ind w:left="0"/>
            </w:pPr>
            <w:r>
              <w:t>Disabled (Preferred)</w:t>
            </w:r>
          </w:p>
          <w:p w14:paraId="7BC6ED07" w14:textId="77777777" w:rsidR="006D6411" w:rsidRDefault="00000000">
            <w:pPr>
              <w:pStyle w:val="TableBodyText"/>
              <w:ind w:left="0"/>
            </w:pPr>
            <w:r>
              <w:t>Enabled</w:t>
            </w:r>
          </w:p>
        </w:tc>
      </w:tr>
      <w:tr w:rsidR="006D6411" w14:paraId="29E73D6F" w14:textId="77777777">
        <w:tblPrEx>
          <w:tblBorders>
            <w:top w:val="nil"/>
          </w:tblBorders>
        </w:tblPrEx>
        <w:trPr>
          <w:cantSplit/>
        </w:trPr>
        <w:tc>
          <w:tcPr>
            <w:tcW w:w="0" w:type="auto"/>
            <w:tcBorders>
              <w:left w:val="nil"/>
              <w:right w:val="nil"/>
            </w:tcBorders>
          </w:tcPr>
          <w:p w14:paraId="6368CB3D" w14:textId="77777777" w:rsidR="006D6411" w:rsidRDefault="00000000">
            <w:pPr>
              <w:pStyle w:val="TableBodyText"/>
            </w:pPr>
            <w:r>
              <w:t>Provider gateway Type</w:t>
            </w:r>
          </w:p>
        </w:tc>
        <w:tc>
          <w:tcPr>
            <w:tcW w:w="0" w:type="auto"/>
            <w:tcBorders>
              <w:left w:val="nil"/>
              <w:right w:val="nil"/>
            </w:tcBorders>
          </w:tcPr>
          <w:p w14:paraId="4649D49A" w14:textId="77777777" w:rsidR="006D6411" w:rsidRDefault="00000000">
            <w:pPr>
              <w:pStyle w:val="TableBodyText"/>
              <w:ind w:left="0"/>
            </w:pPr>
            <w:r>
              <w:t>Tier-0 Gateway</w:t>
            </w:r>
          </w:p>
          <w:p w14:paraId="196DF1F0" w14:textId="77777777" w:rsidR="006D6411" w:rsidRDefault="00000000">
            <w:pPr>
              <w:pStyle w:val="TableBodyText"/>
              <w:ind w:left="0"/>
            </w:pPr>
            <w:r>
              <w:t>VRF Gateway</w:t>
            </w:r>
          </w:p>
        </w:tc>
      </w:tr>
    </w:tbl>
    <w:p w14:paraId="272C9C79" w14:textId="77777777" w:rsidR="006D6411" w:rsidRDefault="00000000">
      <w:pPr>
        <w:pStyle w:val="SectionHeading4"/>
        <w:spacing w:before="120"/>
      </w:pPr>
      <w:r>
        <w:t>Key Benefits</w:t>
      </w:r>
    </w:p>
    <w:p w14:paraId="757B9CEE" w14:textId="77777777" w:rsidR="006D6411" w:rsidRDefault="00000000">
      <w:pPr>
        <w:pStyle w:val="BodyText"/>
      </w:pPr>
      <w:r>
        <w:t>Superior north-south throughput scalability</w:t>
      </w:r>
    </w:p>
    <w:p w14:paraId="22404189" w14:textId="77777777" w:rsidR="006D6411" w:rsidRDefault="00000000">
      <w:pPr>
        <w:pStyle w:val="BodyText"/>
      </w:pPr>
      <w:r>
        <w:t>Single Tier-0 gateway supports multiple VPC environments</w:t>
      </w:r>
    </w:p>
    <w:p w14:paraId="161EEDFA" w14:textId="77777777" w:rsidR="006D6411" w:rsidRDefault="00000000">
      <w:pPr>
        <w:pStyle w:val="BodyText"/>
      </w:pPr>
      <w:r>
        <w:t>Allows environment growth before requiring additional Tier-0 Gateways</w:t>
      </w:r>
    </w:p>
    <w:p w14:paraId="3B9C550E" w14:textId="77777777" w:rsidR="006D6411" w:rsidRDefault="00000000">
      <w:pPr>
        <w:pStyle w:val="BodyText"/>
      </w:pPr>
      <w:r>
        <w:lastRenderedPageBreak/>
        <w:t>Reduces complexity in VPC distribution planning</w:t>
      </w:r>
    </w:p>
    <w:p w14:paraId="7777CDA1" w14:textId="77777777" w:rsidR="006D6411" w:rsidRDefault="00000000">
      <w:pPr>
        <w:pStyle w:val="SectionHeading4"/>
      </w:pPr>
      <w:r>
        <w:t>Limitations</w:t>
      </w:r>
    </w:p>
    <w:p w14:paraId="4A1887A2" w14:textId="77777777" w:rsidR="006D6411" w:rsidRDefault="00000000">
      <w:pPr>
        <w:pStyle w:val="BodyText"/>
      </w:pPr>
      <w:r>
        <w:t>Does not support Auto S-NAT required for specific use cases (e.g., VCF Automation All Apps Orgs and VKS)</w:t>
      </w:r>
    </w:p>
    <w:p w14:paraId="2A182C4B" w14:textId="77777777" w:rsidR="006D6411" w:rsidRDefault="00000000">
      <w:pPr>
        <w:pStyle w:val="BodyText"/>
      </w:pPr>
      <w:r>
        <w:t>Only supports stateless NAT and stateless GFW on the Tier-0, stateless NAT only on the TGW.</w:t>
      </w:r>
    </w:p>
    <w:p w14:paraId="7C67F5EF" w14:textId="77777777" w:rsidR="006D6411" w:rsidRDefault="00000000">
      <w:pPr>
        <w:pStyle w:val="BodyText"/>
        <w:numPr>
          <w:ilvl w:val="1"/>
          <w:numId w:val="0"/>
        </w:numPr>
      </w:pPr>
      <w:r>
        <w:t>Network services, when required, can be implemented at the VPC level.</w:t>
      </w:r>
    </w:p>
    <w:p w14:paraId="3B52D6F9" w14:textId="77777777" w:rsidR="006D6411" w:rsidRDefault="00000000">
      <w:pPr>
        <w:pStyle w:val="BodyText"/>
      </w:pPr>
      <w:r>
        <w:t>Does not support VPNs.</w:t>
      </w:r>
    </w:p>
    <w:p w14:paraId="740DDFC0" w14:textId="77777777" w:rsidR="006D6411" w:rsidRDefault="00000000">
      <w:pPr>
        <w:pStyle w:val="SectionHeading4"/>
      </w:pPr>
      <w:r>
        <w:t>Performance Optimization</w:t>
      </w:r>
    </w:p>
    <w:p w14:paraId="534DCC06" w14:textId="77777777" w:rsidR="006D6411" w:rsidRDefault="00000000">
      <w:pPr>
        <w:pStyle w:val="BodyText"/>
      </w:pPr>
      <w:r>
        <w:t>Best performance is achieved through:</w:t>
      </w:r>
    </w:p>
    <w:p w14:paraId="6A98E502" w14:textId="77777777" w:rsidR="006D6411" w:rsidRDefault="00000000">
      <w:pPr>
        <w:pStyle w:val="BodyText"/>
      </w:pPr>
      <w:r>
        <w:t>Stateless Active/Active Tier-0 Gateway</w:t>
      </w:r>
    </w:p>
    <w:p w14:paraId="06966DF9" w14:textId="77777777" w:rsidR="006D6411" w:rsidRDefault="00000000">
      <w:pPr>
        <w:pStyle w:val="BodyText"/>
      </w:pPr>
      <w:r>
        <w:t>VPCs with disabled North-South services to maximize distributed routing benefits</w:t>
      </w:r>
    </w:p>
    <w:p w14:paraId="5405A0AE" w14:textId="77777777" w:rsidR="006D6411" w:rsidRDefault="00000000">
      <w:pPr>
        <w:pStyle w:val="BodyText"/>
        <w:numPr>
          <w:ilvl w:val="1"/>
          <w:numId w:val="0"/>
        </w:numPr>
      </w:pPr>
      <w:r>
        <w:t>Enabling North-South services for specific VPCs is supported, but it should be limited to when those services are required.</w:t>
      </w:r>
    </w:p>
    <w:p w14:paraId="76F20807" w14:textId="77777777" w:rsidR="006D6411" w:rsidRDefault="00000000">
      <w:pPr>
        <w:pStyle w:val="SectionHeading4"/>
      </w:pPr>
      <w:r>
        <w:t>North-South Services considerations</w:t>
      </w:r>
    </w:p>
    <w:p w14:paraId="3E2AE60F" w14:textId="77777777" w:rsidR="006D6411" w:rsidRDefault="00000000">
      <w:pPr>
        <w:pStyle w:val="BodyText"/>
      </w:pPr>
      <w:r>
        <w:t>Enable North-South services for VPCs only when necessary for:</w:t>
      </w:r>
    </w:p>
    <w:p w14:paraId="0EC8AE7C" w14:textId="77777777" w:rsidR="006D6411" w:rsidRDefault="00000000">
      <w:pPr>
        <w:pStyle w:val="BodyText"/>
      </w:pPr>
      <w:r>
        <w:t>NAT (Network Address Translation)</w:t>
      </w:r>
    </w:p>
    <w:p w14:paraId="43DA8724" w14:textId="77777777" w:rsidR="006D6411" w:rsidRDefault="00000000">
      <w:pPr>
        <w:pStyle w:val="BodyText"/>
      </w:pPr>
      <w:r>
        <w:t>Centralized firewall requirements</w:t>
      </w:r>
    </w:p>
    <w:p w14:paraId="317F3D7B" w14:textId="77777777" w:rsidR="006D6411" w:rsidRDefault="00000000">
      <w:pPr>
        <w:pStyle w:val="BodyText"/>
      </w:pPr>
      <w:r>
        <w:t>Mixing VPCs with and without Nort-South services enabled is supported in this topology.</w:t>
      </w:r>
    </w:p>
    <w:p w14:paraId="79666382" w14:textId="77777777" w:rsidR="006D6411" w:rsidRDefault="00000000">
      <w:pPr>
        <w:pStyle w:val="BodyText"/>
      </w:pPr>
      <w:r>
        <w:t>Note: Enabling North-South traffic affects inter-VPC communication by routing all traffic through the NSX Edge Node, regardless of subnet type (Public, Private-TGW, or Private-VPC). It also limits the Nort-South throughput of the VPC to a single Edge Node.</w:t>
      </w:r>
    </w:p>
    <w:p w14:paraId="68046B89" w14:textId="77777777" w:rsidR="006D6411" w:rsidRDefault="00000000">
      <w:pPr>
        <w:pStyle w:val="SectionHeading4"/>
      </w:pPr>
      <w:r>
        <w:t>VRF Integration</w:t>
      </w:r>
    </w:p>
    <w:p w14:paraId="0C9E439C" w14:textId="77777777" w:rsidR="006D6411" w:rsidRDefault="00000000">
      <w:pPr>
        <w:pStyle w:val="BodyText"/>
      </w:pPr>
      <w:r>
        <w:t>VRF can be incorporated into the topology when tenants need dedicated external network access or when the VRF separation of the physical fabric must be extended into the virtual network.</w:t>
      </w:r>
    </w:p>
    <w:p w14:paraId="2E946D2C" w14:textId="77777777" w:rsidR="006D6411" w:rsidRDefault="00000000">
      <w:pPr>
        <w:pStyle w:val="BodyText"/>
      </w:pPr>
      <w:r>
        <w:t>VRF limitations in this topology:</w:t>
      </w:r>
    </w:p>
    <w:p w14:paraId="0F2CFEFD" w14:textId="77777777" w:rsidR="006D6411" w:rsidRDefault="00000000">
      <w:pPr>
        <w:pStyle w:val="BodyText"/>
      </w:pPr>
      <w:r>
        <w:t>Stateless NAT is the only network service available on the inter-VRF connection to the parent Tier-0 Gateway</w:t>
      </w:r>
    </w:p>
    <w:p w14:paraId="4C3EE6C2" w14:textId="77777777" w:rsidR="006D6411" w:rsidRDefault="00000000">
      <w:pPr>
        <w:pStyle w:val="SectionHeading4"/>
      </w:pPr>
      <w:r>
        <w:lastRenderedPageBreak/>
        <w:t>VPC Scalable Workload Networking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53"/>
        <w:gridCol w:w="2172"/>
        <w:gridCol w:w="2830"/>
        <w:gridCol w:w="3205"/>
      </w:tblGrid>
      <w:tr w:rsidR="006D6411" w14:paraId="0CD4EE73" w14:textId="77777777">
        <w:trPr>
          <w:cantSplit/>
          <w:tblHeader/>
        </w:trPr>
        <w:tc>
          <w:tcPr>
            <w:tcW w:w="0" w:type="auto"/>
            <w:tcBorders>
              <w:left w:val="nil"/>
              <w:right w:val="nil"/>
            </w:tcBorders>
            <w:shd w:val="clear" w:color="auto" w:fill="E1E1E1"/>
            <w:tcMar>
              <w:top w:w="60" w:type="dxa"/>
              <w:bottom w:w="60" w:type="dxa"/>
            </w:tcMar>
          </w:tcPr>
          <w:p w14:paraId="242778D2" w14:textId="77777777" w:rsidR="006D6411"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1952C9B0"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8101DA9"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D4EA321" w14:textId="77777777" w:rsidR="006D6411" w:rsidRDefault="00000000">
            <w:pPr>
              <w:pStyle w:val="TableHeaderText"/>
            </w:pPr>
            <w:r>
              <w:t>Implication</w:t>
            </w:r>
          </w:p>
        </w:tc>
      </w:tr>
      <w:tr w:rsidR="006D6411" w14:paraId="40A119B7" w14:textId="77777777">
        <w:tblPrEx>
          <w:tblBorders>
            <w:top w:val="nil"/>
          </w:tblBorders>
        </w:tblPrEx>
        <w:trPr>
          <w:cantSplit/>
        </w:trPr>
        <w:tc>
          <w:tcPr>
            <w:tcW w:w="0" w:type="auto"/>
            <w:tcBorders>
              <w:left w:val="nil"/>
              <w:right w:val="nil"/>
            </w:tcBorders>
          </w:tcPr>
          <w:p w14:paraId="5FCC73DD" w14:textId="77777777" w:rsidR="006D6411" w:rsidRDefault="00000000">
            <w:pPr>
              <w:pStyle w:val="TableBodyText"/>
            </w:pPr>
            <w:r>
              <w:t>VCF-WLDNET-VPCSCL-REQD-CFG-01</w:t>
            </w:r>
          </w:p>
        </w:tc>
        <w:tc>
          <w:tcPr>
            <w:tcW w:w="0" w:type="auto"/>
            <w:tcBorders>
              <w:left w:val="nil"/>
              <w:right w:val="nil"/>
            </w:tcBorders>
          </w:tcPr>
          <w:p w14:paraId="4185C711" w14:textId="77777777" w:rsidR="006D6411" w:rsidRDefault="00000000">
            <w:pPr>
              <w:pStyle w:val="TableBodyText"/>
            </w:pPr>
            <w:r>
              <w:t>A minimum of two NSX Edge nodes must be available</w:t>
            </w:r>
          </w:p>
        </w:tc>
        <w:tc>
          <w:tcPr>
            <w:tcW w:w="0" w:type="auto"/>
            <w:tcBorders>
              <w:left w:val="nil"/>
              <w:right w:val="nil"/>
            </w:tcBorders>
          </w:tcPr>
          <w:p w14:paraId="4432B297" w14:textId="77777777" w:rsidR="006D6411" w:rsidRDefault="00000000">
            <w:pPr>
              <w:pStyle w:val="TableBodyText"/>
              <w:ind w:left="0"/>
            </w:pPr>
            <w:r>
              <w:t>This model requires the centralized services provided by the NSX Edge nodes.</w:t>
            </w:r>
          </w:p>
          <w:p w14:paraId="67FA1568" w14:textId="77777777" w:rsidR="006D6411" w:rsidRDefault="00000000">
            <w:pPr>
              <w:pStyle w:val="TableBodyText"/>
              <w:ind w:left="0"/>
            </w:pPr>
            <w:r>
              <w:t>Two NSX edge nodes are the minimum to provide high availability. All edges will contribute to N-S throughput and services.We can scale The NSX edge cluster to up to 8 edge nodes.</w:t>
            </w:r>
          </w:p>
        </w:tc>
        <w:tc>
          <w:tcPr>
            <w:tcW w:w="0" w:type="auto"/>
            <w:tcBorders>
              <w:left w:val="nil"/>
              <w:right w:val="nil"/>
            </w:tcBorders>
          </w:tcPr>
          <w:p w14:paraId="00142CB9" w14:textId="77777777" w:rsidR="006D6411" w:rsidRDefault="00000000">
            <w:pPr>
              <w:pStyle w:val="TableBodyText"/>
              <w:ind w:left="0"/>
            </w:pPr>
            <w:r>
              <w:t>Resources must be available for the edge nodes.</w:t>
            </w:r>
          </w:p>
          <w:p w14:paraId="210464F0" w14:textId="77777777" w:rsidR="006D6411" w:rsidRDefault="00000000">
            <w:pPr>
              <w:pStyle w:val="TableBodyText"/>
              <w:ind w:left="0"/>
            </w:pPr>
            <w:r>
              <w:t>When scaling out the edge cluster, additional ESX hosts or pNICs must be available to support the additional edge nodes. In most cases, connecting multiple edge nodes to the same pair of pNICs will not achieve the desired scalability objective.</w:t>
            </w:r>
          </w:p>
        </w:tc>
      </w:tr>
      <w:tr w:rsidR="006D6411" w14:paraId="19BE8FA8" w14:textId="77777777">
        <w:tblPrEx>
          <w:tblBorders>
            <w:top w:val="nil"/>
          </w:tblBorders>
        </w:tblPrEx>
        <w:trPr>
          <w:cantSplit/>
        </w:trPr>
        <w:tc>
          <w:tcPr>
            <w:tcW w:w="0" w:type="auto"/>
            <w:tcBorders>
              <w:left w:val="nil"/>
              <w:right w:val="nil"/>
            </w:tcBorders>
          </w:tcPr>
          <w:p w14:paraId="7F645060" w14:textId="77777777" w:rsidR="006D6411" w:rsidRDefault="00000000">
            <w:pPr>
              <w:pStyle w:val="TableBodyText"/>
            </w:pPr>
            <w:r>
              <w:t>VCF-WLDNET-VPCSCL-REQD-CFG-02</w:t>
            </w:r>
          </w:p>
        </w:tc>
        <w:tc>
          <w:tcPr>
            <w:tcW w:w="0" w:type="auto"/>
            <w:tcBorders>
              <w:left w:val="nil"/>
              <w:right w:val="nil"/>
            </w:tcBorders>
          </w:tcPr>
          <w:p w14:paraId="466C7D58" w14:textId="77777777" w:rsidR="006D6411" w:rsidRDefault="00000000">
            <w:pPr>
              <w:pStyle w:val="TableBodyText"/>
            </w:pPr>
            <w:r>
              <w:t>Use Centralized Connectivity for the connectivity of the Transit Gateway in the Default Project</w:t>
            </w:r>
          </w:p>
        </w:tc>
        <w:tc>
          <w:tcPr>
            <w:tcW w:w="0" w:type="auto"/>
            <w:tcBorders>
              <w:left w:val="nil"/>
              <w:right w:val="nil"/>
            </w:tcBorders>
          </w:tcPr>
          <w:p w14:paraId="4B116638" w14:textId="77777777" w:rsidR="006D6411" w:rsidRDefault="00000000">
            <w:pPr>
              <w:pStyle w:val="TableBodyText"/>
            </w:pPr>
            <w:r>
              <w:t>This model requires the centralized services provided by the NSX Edge nodes</w:t>
            </w:r>
          </w:p>
        </w:tc>
        <w:tc>
          <w:tcPr>
            <w:tcW w:w="0" w:type="auto"/>
            <w:tcBorders>
              <w:left w:val="nil"/>
              <w:right w:val="nil"/>
            </w:tcBorders>
          </w:tcPr>
          <w:p w14:paraId="758B5698" w14:textId="77777777" w:rsidR="006D6411" w:rsidRDefault="00000000">
            <w:pPr>
              <w:pStyle w:val="TableBodyText"/>
            </w:pPr>
            <w:r>
              <w:t>Traffic from DR-Only VPCs will be spread across all the edge nodes available via ECMP hashing.</w:t>
            </w:r>
          </w:p>
          <w:p w14:paraId="7D8606C4" w14:textId="77777777" w:rsidR="006D6411" w:rsidRDefault="00000000">
            <w:pPr>
              <w:pStyle w:val="TableBodyText"/>
            </w:pPr>
            <w:r>
              <w:t>The resources of a single edge node will limit each VPC with N-S services enabled.</w:t>
            </w:r>
          </w:p>
        </w:tc>
      </w:tr>
    </w:tbl>
    <w:p w14:paraId="3E99DCA6" w14:textId="77777777" w:rsidR="006D6411" w:rsidRDefault="00000000">
      <w:pPr>
        <w:pStyle w:val="SectionHeading4"/>
        <w:spacing w:before="120"/>
      </w:pPr>
      <w:r>
        <w:lastRenderedPageBreak/>
        <w:t>VPC Scalable Workload Networking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52"/>
        <w:gridCol w:w="2690"/>
        <w:gridCol w:w="2550"/>
        <w:gridCol w:w="2668"/>
      </w:tblGrid>
      <w:tr w:rsidR="006D6411" w14:paraId="0E35DEB0" w14:textId="77777777">
        <w:trPr>
          <w:cantSplit/>
          <w:tblHeader/>
        </w:trPr>
        <w:tc>
          <w:tcPr>
            <w:tcW w:w="0" w:type="auto"/>
            <w:tcBorders>
              <w:left w:val="nil"/>
              <w:right w:val="nil"/>
            </w:tcBorders>
            <w:shd w:val="clear" w:color="auto" w:fill="E1E1E1"/>
            <w:tcMar>
              <w:top w:w="60" w:type="dxa"/>
              <w:bottom w:w="60" w:type="dxa"/>
            </w:tcMar>
          </w:tcPr>
          <w:p w14:paraId="2FB2A41F" w14:textId="77777777" w:rsidR="006D6411"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734F0E9A"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AF025E1"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9E9ED00" w14:textId="77777777" w:rsidR="006D6411" w:rsidRDefault="00000000">
            <w:pPr>
              <w:pStyle w:val="TableHeaderText"/>
            </w:pPr>
            <w:r>
              <w:t>Implication</w:t>
            </w:r>
          </w:p>
        </w:tc>
      </w:tr>
      <w:tr w:rsidR="006D6411" w14:paraId="2554BDBB" w14:textId="77777777">
        <w:tblPrEx>
          <w:tblBorders>
            <w:top w:val="nil"/>
          </w:tblBorders>
        </w:tblPrEx>
        <w:trPr>
          <w:cantSplit/>
        </w:trPr>
        <w:tc>
          <w:tcPr>
            <w:tcW w:w="0" w:type="auto"/>
            <w:tcBorders>
              <w:left w:val="nil"/>
              <w:right w:val="nil"/>
            </w:tcBorders>
          </w:tcPr>
          <w:p w14:paraId="43ACB691" w14:textId="77777777" w:rsidR="006D6411" w:rsidRDefault="00000000">
            <w:pPr>
              <w:pStyle w:val="TableBodyText"/>
            </w:pPr>
            <w:r>
              <w:t>VCF-WLDNET-VPCSCL-RCMD-CFG-01</w:t>
            </w:r>
          </w:p>
        </w:tc>
        <w:tc>
          <w:tcPr>
            <w:tcW w:w="0" w:type="auto"/>
            <w:tcBorders>
              <w:left w:val="nil"/>
              <w:right w:val="nil"/>
            </w:tcBorders>
          </w:tcPr>
          <w:p w14:paraId="53E4AE18" w14:textId="77777777" w:rsidR="006D6411" w:rsidRDefault="00000000">
            <w:pPr>
              <w:pStyle w:val="TableBodyText"/>
            </w:pPr>
            <w:r>
              <w:t>Use external BGP (EBGP) as the routing protocol between the Tier-0 gateway and the physical network.</w:t>
            </w:r>
          </w:p>
        </w:tc>
        <w:tc>
          <w:tcPr>
            <w:tcW w:w="0" w:type="auto"/>
            <w:tcBorders>
              <w:left w:val="nil"/>
              <w:right w:val="nil"/>
            </w:tcBorders>
          </w:tcPr>
          <w:p w14:paraId="06F7AB42" w14:textId="77777777" w:rsidR="006D6411" w:rsidRDefault="00000000">
            <w:pPr>
              <w:pStyle w:val="TableBodyText"/>
            </w:pPr>
            <w:r>
              <w:t>BGP is a scalable solution to interconnect the virtual network environment to the physical fabric.</w:t>
            </w:r>
          </w:p>
          <w:p w14:paraId="6671C2F7" w14:textId="77777777" w:rsidR="006D6411" w:rsidRDefault="00000000">
            <w:pPr>
              <w:pStyle w:val="TableBodyText"/>
            </w:pPr>
            <w:r>
              <w:t>New dynamically created networks in the VCF environment are automatically advertised to the physical network. BGP is a standard protocol supported by the majority of the datacenter switches.</w:t>
            </w:r>
          </w:p>
          <w:p w14:paraId="35515C37" w14:textId="77777777" w:rsidR="006D6411" w:rsidRDefault="00000000">
            <w:pPr>
              <w:pStyle w:val="TableBodyText"/>
            </w:pPr>
            <w:r>
              <w:t>EBGP simplifies the interconnection compared to Internal BGP (IBGP) by eliminating the need for full-mesh peering and creating a clear boundary between the administrative domains of VCF and the physical network.</w:t>
            </w:r>
          </w:p>
        </w:tc>
        <w:tc>
          <w:tcPr>
            <w:tcW w:w="0" w:type="auto"/>
            <w:tcBorders>
              <w:left w:val="nil"/>
              <w:right w:val="nil"/>
            </w:tcBorders>
          </w:tcPr>
          <w:p w14:paraId="0D4B85B2" w14:textId="77777777" w:rsidR="006D6411" w:rsidRDefault="00000000">
            <w:pPr>
              <w:pStyle w:val="TableBodyText"/>
            </w:pPr>
            <w:r>
              <w:t>Physical switches must support EBGP.</w:t>
            </w:r>
          </w:p>
        </w:tc>
      </w:tr>
      <w:tr w:rsidR="006D6411" w14:paraId="2C6E4B9E" w14:textId="77777777">
        <w:tblPrEx>
          <w:tblBorders>
            <w:top w:val="nil"/>
          </w:tblBorders>
        </w:tblPrEx>
        <w:trPr>
          <w:cantSplit/>
        </w:trPr>
        <w:tc>
          <w:tcPr>
            <w:tcW w:w="0" w:type="auto"/>
            <w:tcBorders>
              <w:left w:val="nil"/>
              <w:right w:val="nil"/>
            </w:tcBorders>
          </w:tcPr>
          <w:p w14:paraId="3EFF6E06" w14:textId="77777777" w:rsidR="006D6411" w:rsidRDefault="00000000">
            <w:pPr>
              <w:pStyle w:val="TableBodyText"/>
            </w:pPr>
            <w:r>
              <w:t>VCF-WLDNET-VPCSCL-RCMD-CFG-02</w:t>
            </w:r>
          </w:p>
        </w:tc>
        <w:tc>
          <w:tcPr>
            <w:tcW w:w="0" w:type="auto"/>
            <w:tcBorders>
              <w:left w:val="nil"/>
              <w:right w:val="nil"/>
            </w:tcBorders>
          </w:tcPr>
          <w:p w14:paraId="682CB3C5" w14:textId="77777777" w:rsidR="006D6411" w:rsidRDefault="00000000">
            <w:pPr>
              <w:pStyle w:val="TableBodyText"/>
            </w:pPr>
            <w:r>
              <w:t>Use a unique private BGP AS number for the Tier-0 gateway.</w:t>
            </w:r>
          </w:p>
        </w:tc>
        <w:tc>
          <w:tcPr>
            <w:tcW w:w="0" w:type="auto"/>
            <w:tcBorders>
              <w:left w:val="nil"/>
              <w:right w:val="nil"/>
            </w:tcBorders>
          </w:tcPr>
          <w:p w14:paraId="15F9735F" w14:textId="77777777" w:rsidR="006D6411" w:rsidRDefault="00000000">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W w:w="0" w:type="auto"/>
            <w:tcBorders>
              <w:left w:val="nil"/>
              <w:right w:val="nil"/>
            </w:tcBorders>
          </w:tcPr>
          <w:p w14:paraId="1DCBBF15" w14:textId="77777777" w:rsidR="006D6411" w:rsidRDefault="00000000">
            <w:pPr>
              <w:pStyle w:val="TableBodyText"/>
            </w:pPr>
            <w:r>
              <w:t>A unique BGP AS must be available for the Tier-0.</w:t>
            </w:r>
          </w:p>
        </w:tc>
      </w:tr>
      <w:tr w:rsidR="006D6411" w14:paraId="339787A3" w14:textId="77777777">
        <w:tblPrEx>
          <w:tblBorders>
            <w:top w:val="nil"/>
          </w:tblBorders>
        </w:tblPrEx>
        <w:trPr>
          <w:cantSplit/>
        </w:trPr>
        <w:tc>
          <w:tcPr>
            <w:tcW w:w="0" w:type="auto"/>
            <w:tcBorders>
              <w:left w:val="nil"/>
              <w:right w:val="nil"/>
            </w:tcBorders>
          </w:tcPr>
          <w:p w14:paraId="1E57AEB6" w14:textId="77777777" w:rsidR="006D6411" w:rsidRDefault="00000000">
            <w:pPr>
              <w:pStyle w:val="TableBodyText"/>
            </w:pPr>
            <w:r>
              <w:lastRenderedPageBreak/>
              <w:t>VCF-WLDNET-VPCSCL-RCMD-CFG-03</w:t>
            </w:r>
          </w:p>
        </w:tc>
        <w:tc>
          <w:tcPr>
            <w:tcW w:w="0" w:type="auto"/>
            <w:tcBorders>
              <w:left w:val="nil"/>
              <w:right w:val="nil"/>
            </w:tcBorders>
          </w:tcPr>
          <w:p w14:paraId="24D64C71" w14:textId="77777777" w:rsidR="006D6411" w:rsidRDefault="00000000">
            <w:pPr>
              <w:pStyle w:val="TableBodyText"/>
            </w:pPr>
            <w:r>
              <w:t>Each of the Edge Nodes where the Active/Active Tier-0 Gateway runs will peer with two separate physical network devices.</w:t>
            </w:r>
          </w:p>
        </w:tc>
        <w:tc>
          <w:tcPr>
            <w:tcW w:w="0" w:type="auto"/>
            <w:tcBorders>
              <w:left w:val="nil"/>
              <w:right w:val="nil"/>
            </w:tcBorders>
          </w:tcPr>
          <w:p w14:paraId="4C3F5A1A" w14:textId="77777777" w:rsidR="006D6411" w:rsidRDefault="00000000">
            <w:pPr>
              <w:pStyle w:val="TableBodyText"/>
            </w:pPr>
            <w:r>
              <w:t>It provides redundancy at the physical network layer, without requiring an edge failover.</w:t>
            </w:r>
          </w:p>
        </w:tc>
        <w:tc>
          <w:tcPr>
            <w:tcW w:w="0" w:type="auto"/>
            <w:tcBorders>
              <w:left w:val="nil"/>
              <w:right w:val="nil"/>
            </w:tcBorders>
          </w:tcPr>
          <w:p w14:paraId="35706320" w14:textId="77777777" w:rsidR="006D6411" w:rsidRDefault="00000000">
            <w:pPr>
              <w:pStyle w:val="TableBodyText"/>
            </w:pPr>
            <w:r>
              <w:t>If the NSX edge is a virtual machine, the ESX host where it runs must be connected to two physical switches running BGP. If the NSX edge is a Bare Metal edge, the server where the BM edge software is installed must be connected to two physical switches running BGP.</w:t>
            </w:r>
          </w:p>
        </w:tc>
      </w:tr>
      <w:tr w:rsidR="006D6411" w14:paraId="5A0C54ED" w14:textId="77777777">
        <w:tblPrEx>
          <w:tblBorders>
            <w:top w:val="nil"/>
          </w:tblBorders>
        </w:tblPrEx>
        <w:trPr>
          <w:cantSplit/>
        </w:trPr>
        <w:tc>
          <w:tcPr>
            <w:tcW w:w="0" w:type="auto"/>
            <w:tcBorders>
              <w:left w:val="nil"/>
              <w:right w:val="nil"/>
            </w:tcBorders>
          </w:tcPr>
          <w:p w14:paraId="573B36DB" w14:textId="77777777" w:rsidR="006D6411" w:rsidRDefault="00000000">
            <w:pPr>
              <w:pStyle w:val="TableBodyText"/>
            </w:pPr>
            <w:r>
              <w:t>VCF-WLDNET-VPCSCL-RCMD-CFG-04</w:t>
            </w:r>
          </w:p>
        </w:tc>
        <w:tc>
          <w:tcPr>
            <w:tcW w:w="0" w:type="auto"/>
            <w:tcBorders>
              <w:left w:val="nil"/>
              <w:right w:val="nil"/>
            </w:tcBorders>
          </w:tcPr>
          <w:p w14:paraId="15B443B5" w14:textId="77777777" w:rsidR="006D6411" w:rsidRDefault="00000000">
            <w:pPr>
              <w:pStyle w:val="TableBodyText"/>
            </w:pPr>
            <w:r>
              <w:t>The physical network devices peering to the Tier-0 Gateway are physically connected to the ESX host where the NSX edges run, or to the NSX bare metal edge.</w:t>
            </w:r>
          </w:p>
        </w:tc>
        <w:tc>
          <w:tcPr>
            <w:tcW w:w="0" w:type="auto"/>
            <w:tcBorders>
              <w:left w:val="nil"/>
              <w:right w:val="nil"/>
            </w:tcBorders>
          </w:tcPr>
          <w:p w14:paraId="3F96298E" w14:textId="77777777" w:rsidR="006D6411" w:rsidRDefault="00000000">
            <w:pPr>
              <w:pStyle w:val="TableBodyText"/>
              <w:ind w:left="0"/>
            </w:pPr>
            <w:r>
              <w:t>The Layer 3 peering is not dependent on ant L2 technology, making it easier to map a physical failure to a routing convergence.</w:t>
            </w:r>
          </w:p>
          <w:p w14:paraId="7EC50C44" w14:textId="77777777" w:rsidR="006D6411" w:rsidRDefault="00000000">
            <w:pPr>
              <w:pStyle w:val="TableBodyText"/>
              <w:ind w:left="0"/>
            </w:pPr>
            <w:r>
              <w:t>Peering over a VLAN transported over multiple physical switches and over potentially multiple redundant paths increases the operational complexity of the design.</w:t>
            </w:r>
          </w:p>
        </w:tc>
        <w:tc>
          <w:tcPr>
            <w:tcW w:w="0" w:type="auto"/>
            <w:tcBorders>
              <w:left w:val="nil"/>
              <w:right w:val="nil"/>
            </w:tcBorders>
          </w:tcPr>
          <w:p w14:paraId="68748B2E" w14:textId="77777777" w:rsidR="006D6411" w:rsidRDefault="00000000">
            <w:pPr>
              <w:pStyle w:val="TableBodyText"/>
            </w:pPr>
            <w:r>
              <w:t>The physical switches connected to the ESX host where the edge VM is running or those connected to a bare metal edge must be BGP capable.</w:t>
            </w:r>
          </w:p>
        </w:tc>
      </w:tr>
      <w:tr w:rsidR="006D6411" w14:paraId="175C075A" w14:textId="77777777">
        <w:tblPrEx>
          <w:tblBorders>
            <w:top w:val="nil"/>
          </w:tblBorders>
        </w:tblPrEx>
        <w:trPr>
          <w:cantSplit/>
        </w:trPr>
        <w:tc>
          <w:tcPr>
            <w:tcW w:w="0" w:type="auto"/>
            <w:tcBorders>
              <w:left w:val="nil"/>
              <w:right w:val="nil"/>
            </w:tcBorders>
          </w:tcPr>
          <w:p w14:paraId="2622F38C" w14:textId="77777777" w:rsidR="006D6411" w:rsidRDefault="00000000">
            <w:pPr>
              <w:pStyle w:val="TableBodyText"/>
            </w:pPr>
            <w:r>
              <w:lastRenderedPageBreak/>
              <w:t>VCF-WLDNET-VPCSCL-RCMD-CFG-05</w:t>
            </w:r>
          </w:p>
        </w:tc>
        <w:tc>
          <w:tcPr>
            <w:tcW w:w="0" w:type="auto"/>
            <w:tcBorders>
              <w:left w:val="nil"/>
              <w:right w:val="nil"/>
            </w:tcBorders>
          </w:tcPr>
          <w:p w14:paraId="25E60778" w14:textId="77777777" w:rsidR="006D6411" w:rsidRDefault="00000000">
            <w:pPr>
              <w:pStyle w:val="TableBodyText"/>
            </w:pPr>
            <w:r>
              <w:t>If using edge VMs, use two interfaces for data plane fastpath traffic</w:t>
            </w:r>
          </w:p>
        </w:tc>
        <w:tc>
          <w:tcPr>
            <w:tcW w:w="0" w:type="auto"/>
            <w:tcBorders>
              <w:left w:val="nil"/>
              <w:right w:val="nil"/>
            </w:tcBorders>
          </w:tcPr>
          <w:p w14:paraId="04B9569F" w14:textId="77777777" w:rsidR="006D6411" w:rsidRDefault="00000000">
            <w:pPr>
              <w:pStyle w:val="TableBodyText"/>
            </w:pPr>
            <w:r>
              <w:t>Two data plane fastpath interfaces provide redundancy for both VLAN and Overlay traffic. Using the additional 2 data plane fastpath interfaces does not increase the performance of the NSX edge VM in the majority of situations, in particular when the additional vNics leverage the same set of pNICs. When the ESX hosts have 4 pNICs available to the edge VMs, we recommend the use of multiple edge nodes connected to different sets of pNICs.</w:t>
            </w:r>
          </w:p>
        </w:tc>
        <w:tc>
          <w:tcPr>
            <w:tcW w:w="0" w:type="auto"/>
            <w:tcBorders>
              <w:left w:val="nil"/>
              <w:right w:val="nil"/>
            </w:tcBorders>
          </w:tcPr>
          <w:p w14:paraId="553CC4F0" w14:textId="77777777" w:rsidR="006D6411" w:rsidRDefault="00000000">
            <w:pPr>
              <w:pStyle w:val="TableBodyText"/>
            </w:pPr>
            <w:r>
              <w:t>2 pNIC must be available on the ESX hosts where the NSX Edge VM is running.</w:t>
            </w:r>
          </w:p>
        </w:tc>
      </w:tr>
      <w:tr w:rsidR="006D6411" w14:paraId="500B7AB7" w14:textId="77777777">
        <w:tblPrEx>
          <w:tblBorders>
            <w:top w:val="nil"/>
          </w:tblBorders>
        </w:tblPrEx>
        <w:trPr>
          <w:cantSplit/>
        </w:trPr>
        <w:tc>
          <w:tcPr>
            <w:tcW w:w="0" w:type="auto"/>
            <w:tcBorders>
              <w:left w:val="nil"/>
              <w:right w:val="nil"/>
            </w:tcBorders>
          </w:tcPr>
          <w:p w14:paraId="4092CB35" w14:textId="77777777" w:rsidR="006D6411" w:rsidRDefault="00000000">
            <w:pPr>
              <w:pStyle w:val="TableBodyText"/>
            </w:pPr>
            <w:r>
              <w:t>VCF-WLDNET-VPCSCL-RCMD-CFG-06</w:t>
            </w:r>
          </w:p>
        </w:tc>
        <w:tc>
          <w:tcPr>
            <w:tcW w:w="0" w:type="auto"/>
            <w:tcBorders>
              <w:left w:val="nil"/>
              <w:right w:val="nil"/>
            </w:tcBorders>
          </w:tcPr>
          <w:p w14:paraId="5A8A7CFB" w14:textId="77777777" w:rsidR="006D6411" w:rsidRDefault="00000000">
            <w:pPr>
              <w:pStyle w:val="TableBodyText"/>
            </w:pPr>
            <w:r>
              <w:t>If using bare metal edge, use 4 pNIC interfaces for data path fastpath traffic</w:t>
            </w:r>
          </w:p>
        </w:tc>
        <w:tc>
          <w:tcPr>
            <w:tcW w:w="0" w:type="auto"/>
            <w:tcBorders>
              <w:left w:val="nil"/>
              <w:right w:val="nil"/>
            </w:tcBorders>
          </w:tcPr>
          <w:p w14:paraId="0DE98307" w14:textId="77777777" w:rsidR="006D6411" w:rsidRDefault="00000000">
            <w:pPr>
              <w:pStyle w:val="TableBodyText"/>
            </w:pPr>
            <w:r>
              <w:t>Bare metal NSX edge nodes are generally limited by the speed of their interfaces. In most cases, increasing the number of interfaces in use will linearly improve the throughput that can be achieved.</w:t>
            </w:r>
          </w:p>
        </w:tc>
        <w:tc>
          <w:tcPr>
            <w:tcW w:w="0" w:type="auto"/>
            <w:tcBorders>
              <w:left w:val="nil"/>
              <w:right w:val="nil"/>
            </w:tcBorders>
          </w:tcPr>
          <w:p w14:paraId="52544EDA" w14:textId="77777777" w:rsidR="006D6411" w:rsidRDefault="00000000">
            <w:pPr>
              <w:pStyle w:val="TableBodyText"/>
            </w:pPr>
            <w:r>
              <w:t>4 data plane fastpath pNIC must be available on the bare metal edge server</w:t>
            </w:r>
          </w:p>
          <w:p w14:paraId="0761DA97" w14:textId="77777777" w:rsidR="006D6411" w:rsidRDefault="00000000">
            <w:pPr>
              <w:pStyle w:val="TableBodyText"/>
            </w:pPr>
            <w:r>
              <w:t>Using 2 100G pNICs is a good option for bare metal edges when 4 pNICs are not available.</w:t>
            </w:r>
          </w:p>
        </w:tc>
      </w:tr>
      <w:tr w:rsidR="006D6411" w14:paraId="7B893B32" w14:textId="77777777">
        <w:tblPrEx>
          <w:tblBorders>
            <w:top w:val="nil"/>
          </w:tblBorders>
        </w:tblPrEx>
        <w:trPr>
          <w:cantSplit/>
        </w:trPr>
        <w:tc>
          <w:tcPr>
            <w:tcW w:w="0" w:type="auto"/>
            <w:tcBorders>
              <w:left w:val="nil"/>
              <w:right w:val="nil"/>
            </w:tcBorders>
          </w:tcPr>
          <w:p w14:paraId="636FB098" w14:textId="77777777" w:rsidR="006D6411" w:rsidRDefault="00000000">
            <w:pPr>
              <w:pStyle w:val="TableBodyText"/>
            </w:pPr>
            <w:r>
              <w:t>VCF-WLDNET-VPCSCL-RCMD-CFG-07</w:t>
            </w:r>
          </w:p>
        </w:tc>
        <w:tc>
          <w:tcPr>
            <w:tcW w:w="0" w:type="auto"/>
            <w:tcBorders>
              <w:left w:val="nil"/>
              <w:right w:val="nil"/>
            </w:tcBorders>
          </w:tcPr>
          <w:p w14:paraId="4ED6A98F" w14:textId="77777777" w:rsidR="006D6411" w:rsidRDefault="00000000">
            <w:pPr>
              <w:pStyle w:val="TableBodyText"/>
            </w:pPr>
            <w:r>
              <w:t>Each NSX Edge Node data plane fastpath interface transports both VLAN and TEP traffic</w:t>
            </w:r>
          </w:p>
        </w:tc>
        <w:tc>
          <w:tcPr>
            <w:tcW w:w="0" w:type="auto"/>
            <w:tcBorders>
              <w:left w:val="nil"/>
              <w:right w:val="nil"/>
            </w:tcBorders>
          </w:tcPr>
          <w:p w14:paraId="1C33B3D6" w14:textId="77777777" w:rsidR="006D6411" w:rsidRDefault="00000000">
            <w:pPr>
              <w:pStyle w:val="TableBodyText"/>
            </w:pPr>
            <w:r>
              <w:t>Two data plane fastpath interfaces are sufficient to provide redundancy for both types of traffic</w:t>
            </w:r>
          </w:p>
        </w:tc>
        <w:tc>
          <w:tcPr>
            <w:tcW w:w="0" w:type="auto"/>
            <w:tcBorders>
              <w:left w:val="nil"/>
              <w:right w:val="nil"/>
            </w:tcBorders>
          </w:tcPr>
          <w:p w14:paraId="0686C6E7" w14:textId="77777777" w:rsidR="006D6411" w:rsidRDefault="00000000">
            <w:pPr>
              <w:pStyle w:val="TableBodyText"/>
            </w:pPr>
            <w:r>
              <w:t>Inbound and outbound traffic from the virtual network are mixed on the same vNICs, making monitoring less intuitive.</w:t>
            </w:r>
          </w:p>
        </w:tc>
      </w:tr>
      <w:tr w:rsidR="006D6411" w14:paraId="71D9CF27" w14:textId="77777777">
        <w:tblPrEx>
          <w:tblBorders>
            <w:top w:val="nil"/>
          </w:tblBorders>
        </w:tblPrEx>
        <w:trPr>
          <w:cantSplit/>
        </w:trPr>
        <w:tc>
          <w:tcPr>
            <w:tcW w:w="0" w:type="auto"/>
            <w:tcBorders>
              <w:left w:val="nil"/>
              <w:right w:val="nil"/>
            </w:tcBorders>
          </w:tcPr>
          <w:p w14:paraId="5AB0DE9B" w14:textId="77777777" w:rsidR="006D6411" w:rsidRDefault="00000000">
            <w:pPr>
              <w:pStyle w:val="TableBodyText"/>
            </w:pPr>
            <w:r>
              <w:t>VCF-WLDNET-VPCSCL-RCMD-CFG-08</w:t>
            </w:r>
          </w:p>
        </w:tc>
        <w:tc>
          <w:tcPr>
            <w:tcW w:w="0" w:type="auto"/>
            <w:tcBorders>
              <w:left w:val="nil"/>
              <w:right w:val="nil"/>
            </w:tcBorders>
          </w:tcPr>
          <w:p w14:paraId="4E58BA72" w14:textId="77777777" w:rsidR="006D6411" w:rsidRDefault="00000000">
            <w:pPr>
              <w:pStyle w:val="TableBodyText"/>
            </w:pPr>
            <w:r>
              <w:t>Every edge shares the same VLAN to peer to a specific physical device. With two physical devices, it means two peering VLANs are needed</w:t>
            </w:r>
          </w:p>
        </w:tc>
        <w:tc>
          <w:tcPr>
            <w:tcW w:w="0" w:type="auto"/>
            <w:tcBorders>
              <w:left w:val="nil"/>
              <w:right w:val="nil"/>
            </w:tcBorders>
          </w:tcPr>
          <w:p w14:paraId="3CF594F6" w14:textId="77777777" w:rsidR="006D6411" w:rsidRDefault="00000000">
            <w:pPr>
              <w:pStyle w:val="TableBodyText"/>
            </w:pPr>
            <w:r>
              <w:t>Adding or replacing additional edge nodes to the NSX edge node cluster doesn't require creating new VLANs on the physical fabric</w:t>
            </w:r>
          </w:p>
        </w:tc>
        <w:tc>
          <w:tcPr>
            <w:tcW w:w="0" w:type="auto"/>
            <w:tcBorders>
              <w:left w:val="nil"/>
              <w:right w:val="nil"/>
            </w:tcBorders>
          </w:tcPr>
          <w:p w14:paraId="34606A46" w14:textId="77777777" w:rsidR="006D6411" w:rsidRDefault="00000000">
            <w:pPr>
              <w:pStyle w:val="TableBodyText"/>
            </w:pPr>
            <w:r>
              <w:t>Peering subnet ranges should accommodate NSX edge cluster growth.</w:t>
            </w:r>
          </w:p>
        </w:tc>
      </w:tr>
      <w:tr w:rsidR="006D6411" w14:paraId="46DDCDB7" w14:textId="77777777">
        <w:tblPrEx>
          <w:tblBorders>
            <w:top w:val="nil"/>
          </w:tblBorders>
        </w:tblPrEx>
        <w:trPr>
          <w:cantSplit/>
        </w:trPr>
        <w:tc>
          <w:tcPr>
            <w:tcW w:w="0" w:type="auto"/>
            <w:tcBorders>
              <w:left w:val="nil"/>
              <w:right w:val="nil"/>
            </w:tcBorders>
          </w:tcPr>
          <w:p w14:paraId="4BECEF32" w14:textId="77777777" w:rsidR="006D6411" w:rsidRDefault="00000000">
            <w:pPr>
              <w:pStyle w:val="TableBodyText"/>
            </w:pPr>
            <w:r>
              <w:lastRenderedPageBreak/>
              <w:t>VCF-WLDNET-VPCSCL-RCMD-CFG-09</w:t>
            </w:r>
          </w:p>
        </w:tc>
        <w:tc>
          <w:tcPr>
            <w:tcW w:w="0" w:type="auto"/>
            <w:tcBorders>
              <w:left w:val="nil"/>
              <w:right w:val="nil"/>
            </w:tcBorders>
          </w:tcPr>
          <w:p w14:paraId="5BA13DE2" w14:textId="77777777" w:rsidR="006D6411" w:rsidRDefault="00000000">
            <w:pPr>
              <w:pStyle w:val="TableBodyText"/>
            </w:pPr>
            <w:r>
              <w:t>Use /28 or larger uplink peering subnets are recommended</w:t>
            </w:r>
          </w:p>
        </w:tc>
        <w:tc>
          <w:tcPr>
            <w:tcW w:w="0" w:type="auto"/>
            <w:tcBorders>
              <w:left w:val="nil"/>
              <w:right w:val="nil"/>
            </w:tcBorders>
          </w:tcPr>
          <w:p w14:paraId="53CFF672" w14:textId="77777777" w:rsidR="006D6411" w:rsidRDefault="00000000">
            <w:pPr>
              <w:pStyle w:val="TableBodyText"/>
            </w:pPr>
            <w:r>
              <w:t>Allow to scale the Tier-0 gateway to 8 edge nodes when in an Active/Active configuration</w:t>
            </w:r>
          </w:p>
        </w:tc>
        <w:tc>
          <w:tcPr>
            <w:tcW w:w="0" w:type="auto"/>
            <w:tcBorders>
              <w:left w:val="nil"/>
              <w:right w:val="nil"/>
            </w:tcBorders>
          </w:tcPr>
          <w:p w14:paraId="6C2E4A1B" w14:textId="77777777" w:rsidR="006D6411" w:rsidRDefault="00000000">
            <w:pPr>
              <w:pStyle w:val="TableBodyText"/>
            </w:pPr>
            <w:r>
              <w:t>For an Active/Standby Tier-0, the peering subnets can be smaller as the Tier-0 is limited to 2 NSX Edge Nodes.</w:t>
            </w:r>
          </w:p>
        </w:tc>
      </w:tr>
      <w:tr w:rsidR="006D6411" w14:paraId="58141972" w14:textId="77777777">
        <w:tblPrEx>
          <w:tblBorders>
            <w:top w:val="nil"/>
          </w:tblBorders>
        </w:tblPrEx>
        <w:trPr>
          <w:cantSplit/>
        </w:trPr>
        <w:tc>
          <w:tcPr>
            <w:tcW w:w="0" w:type="auto"/>
            <w:tcBorders>
              <w:left w:val="nil"/>
              <w:right w:val="nil"/>
            </w:tcBorders>
          </w:tcPr>
          <w:p w14:paraId="4629D280" w14:textId="77777777" w:rsidR="006D6411" w:rsidRDefault="00000000">
            <w:pPr>
              <w:pStyle w:val="TableBodyText"/>
            </w:pPr>
            <w:r>
              <w:t>VCF-WLDNET-VPCSCL-RCMD-CFG-10</w:t>
            </w:r>
          </w:p>
        </w:tc>
        <w:tc>
          <w:tcPr>
            <w:tcW w:w="0" w:type="auto"/>
            <w:tcBorders>
              <w:left w:val="nil"/>
              <w:right w:val="nil"/>
            </w:tcBorders>
          </w:tcPr>
          <w:p w14:paraId="4D7D5D5A" w14:textId="77777777" w:rsidR="006D6411" w:rsidRDefault="00000000">
            <w:pPr>
              <w:pStyle w:val="TableBodyText"/>
            </w:pPr>
            <w:r>
              <w:t>Peering VLANs are transported on trunk port groups connected to the edge fp-eth0 and fp-eth1 interfaces.</w:t>
            </w:r>
          </w:p>
        </w:tc>
        <w:tc>
          <w:tcPr>
            <w:tcW w:w="0" w:type="auto"/>
            <w:tcBorders>
              <w:left w:val="nil"/>
              <w:right w:val="nil"/>
            </w:tcBorders>
          </w:tcPr>
          <w:p w14:paraId="5D733244" w14:textId="77777777" w:rsidR="006D6411" w:rsidRDefault="00000000">
            <w:pPr>
              <w:pStyle w:val="TableBodyText"/>
            </w:pPr>
            <w:r>
              <w:t>Trunk port groups allow to transport both peering VLAN and TEP VLAN traffic on the same edge vNIC.</w:t>
            </w:r>
          </w:p>
          <w:p w14:paraId="275C3C1D" w14:textId="77777777" w:rsidR="006D6411" w:rsidRDefault="00000000">
            <w:pPr>
              <w:pStyle w:val="TableBodyText"/>
            </w:pPr>
            <w:r>
              <w:t>Trunk port groups allow seamless integration of VRFs and service interfaces for VLANs.</w:t>
            </w:r>
          </w:p>
        </w:tc>
        <w:tc>
          <w:tcPr>
            <w:tcW w:w="0" w:type="auto"/>
            <w:tcBorders>
              <w:left w:val="nil"/>
              <w:right w:val="nil"/>
            </w:tcBorders>
          </w:tcPr>
          <w:p w14:paraId="187ADD1C" w14:textId="77777777" w:rsidR="006D6411" w:rsidRDefault="00000000">
            <w:pPr>
              <w:pStyle w:val="TableBodyText"/>
            </w:pPr>
            <w:r>
              <w:t>Peering VLANs and TEP VLAN are transported on the same peering port-groups but they have different NIC teaming requirements.</w:t>
            </w:r>
          </w:p>
          <w:p w14:paraId="3C8133F8" w14:textId="77777777" w:rsidR="006D6411" w:rsidRDefault="00000000">
            <w:pPr>
              <w:pStyle w:val="TableBodyText"/>
            </w:pPr>
            <w:r>
              <w:t>Peering VLANs do not need to failover between uplinks, the TEP VLAN does.</w:t>
            </w:r>
          </w:p>
          <w:p w14:paraId="43B37ECB" w14:textId="77777777" w:rsidR="006D6411" w:rsidRDefault="00000000">
            <w:pPr>
              <w:pStyle w:val="TableBodyText"/>
            </w:pPr>
            <w:r>
              <w:t>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fabric)</w:t>
            </w:r>
          </w:p>
        </w:tc>
      </w:tr>
      <w:tr w:rsidR="006D6411" w14:paraId="68473090" w14:textId="77777777">
        <w:tblPrEx>
          <w:tblBorders>
            <w:top w:val="nil"/>
          </w:tblBorders>
        </w:tblPrEx>
        <w:trPr>
          <w:cantSplit/>
        </w:trPr>
        <w:tc>
          <w:tcPr>
            <w:tcW w:w="0" w:type="auto"/>
            <w:tcBorders>
              <w:left w:val="nil"/>
              <w:right w:val="nil"/>
            </w:tcBorders>
          </w:tcPr>
          <w:p w14:paraId="1621133E" w14:textId="77777777" w:rsidR="006D6411" w:rsidRDefault="00000000">
            <w:pPr>
              <w:pStyle w:val="TableBodyText"/>
            </w:pPr>
            <w:r>
              <w:t>VCF-WLDNET-VPCSCL-RCMD-CFG-11</w:t>
            </w:r>
          </w:p>
        </w:tc>
        <w:tc>
          <w:tcPr>
            <w:tcW w:w="0" w:type="auto"/>
            <w:tcBorders>
              <w:left w:val="nil"/>
              <w:right w:val="nil"/>
            </w:tcBorders>
          </w:tcPr>
          <w:p w14:paraId="0DEBE96C" w14:textId="77777777" w:rsidR="006D6411" w:rsidRDefault="00000000">
            <w:pPr>
              <w:pStyle w:val="TableBodyText"/>
            </w:pPr>
            <w:r>
              <w:t>Set the MTU of the Tier-0 external interfaces to the MTU of the peering interface on the physical network switches (e.g., 9000)</w:t>
            </w:r>
          </w:p>
        </w:tc>
        <w:tc>
          <w:tcPr>
            <w:tcW w:w="0" w:type="auto"/>
            <w:tcBorders>
              <w:left w:val="nil"/>
              <w:right w:val="nil"/>
            </w:tcBorders>
          </w:tcPr>
          <w:p w14:paraId="2E669B0B" w14:textId="77777777" w:rsidR="006D6411" w:rsidRDefault="00000000">
            <w:pPr>
              <w:pStyle w:val="TableBodyText"/>
            </w:pPr>
            <w:r>
              <w:t>Some network devices set the df bit to "Do not Fragment" on the BGP peering session, a mismatch in the MTU may cause peering issues</w:t>
            </w:r>
          </w:p>
        </w:tc>
        <w:tc>
          <w:tcPr>
            <w:tcW w:w="0" w:type="auto"/>
            <w:tcBorders>
              <w:left w:val="nil"/>
              <w:right w:val="nil"/>
            </w:tcBorders>
          </w:tcPr>
          <w:p w14:paraId="3156C16D" w14:textId="77777777" w:rsidR="006D6411" w:rsidRDefault="00000000">
            <w:pPr>
              <w:pStyle w:val="TableBodyText"/>
            </w:pPr>
            <w:r>
              <w:t>Manual configuration is required</w:t>
            </w:r>
          </w:p>
        </w:tc>
      </w:tr>
      <w:tr w:rsidR="006D6411" w14:paraId="7306BF7E" w14:textId="77777777">
        <w:tblPrEx>
          <w:tblBorders>
            <w:top w:val="nil"/>
          </w:tblBorders>
        </w:tblPrEx>
        <w:trPr>
          <w:cantSplit/>
        </w:trPr>
        <w:tc>
          <w:tcPr>
            <w:tcW w:w="0" w:type="auto"/>
            <w:tcBorders>
              <w:left w:val="nil"/>
              <w:right w:val="nil"/>
            </w:tcBorders>
          </w:tcPr>
          <w:p w14:paraId="0E1EE679" w14:textId="77777777" w:rsidR="006D6411" w:rsidRDefault="00000000">
            <w:pPr>
              <w:pStyle w:val="TableBodyText"/>
            </w:pPr>
            <w:r>
              <w:lastRenderedPageBreak/>
              <w:t>VCF-WLDNET-VPCSCL-RCMD-CFG-12</w:t>
            </w:r>
          </w:p>
        </w:tc>
        <w:tc>
          <w:tcPr>
            <w:tcW w:w="0" w:type="auto"/>
            <w:tcBorders>
              <w:left w:val="nil"/>
              <w:right w:val="nil"/>
            </w:tcBorders>
          </w:tcPr>
          <w:p w14:paraId="527C617C" w14:textId="77777777" w:rsidR="006D6411" w:rsidRDefault="00000000">
            <w:pPr>
              <w:pStyle w:val="TableBodyText"/>
            </w:pPr>
            <w:r>
              <w:t>Set the global gateway MTU to the value of the external interfaces of the Tier-0 gateway minus 200 (i.e., 8800 = 9000 -200)</w:t>
            </w:r>
          </w:p>
        </w:tc>
        <w:tc>
          <w:tcPr>
            <w:tcW w:w="0" w:type="auto"/>
            <w:tcBorders>
              <w:left w:val="nil"/>
              <w:right w:val="nil"/>
            </w:tcBorders>
          </w:tcPr>
          <w:p w14:paraId="08B4AE5D" w14:textId="77777777" w:rsidR="006D6411" w:rsidRDefault="00000000">
            <w:pPr>
              <w:pStyle w:val="TableBodyText"/>
            </w:pPr>
            <w:r>
              <w:t>Avoid fragmentation at the NSX layer when packets larger than the default 1500 bytes are exchanged between workloads in the virtual network and workloads on the physical network.</w:t>
            </w:r>
          </w:p>
        </w:tc>
        <w:tc>
          <w:tcPr>
            <w:tcW w:w="0" w:type="auto"/>
            <w:tcBorders>
              <w:left w:val="nil"/>
              <w:right w:val="nil"/>
            </w:tcBorders>
          </w:tcPr>
          <w:p w14:paraId="1691D0DF" w14:textId="77777777" w:rsidR="006D6411" w:rsidRDefault="00000000">
            <w:pPr>
              <w:pStyle w:val="TableBodyText"/>
            </w:pPr>
            <w:r>
              <w:t>Must be set post deployment in NSX as a global setting</w:t>
            </w:r>
          </w:p>
        </w:tc>
      </w:tr>
      <w:tr w:rsidR="006D6411" w14:paraId="4E9EEEB1" w14:textId="77777777">
        <w:tblPrEx>
          <w:tblBorders>
            <w:top w:val="nil"/>
          </w:tblBorders>
        </w:tblPrEx>
        <w:trPr>
          <w:cantSplit/>
        </w:trPr>
        <w:tc>
          <w:tcPr>
            <w:tcW w:w="0" w:type="auto"/>
            <w:tcBorders>
              <w:left w:val="nil"/>
              <w:right w:val="nil"/>
            </w:tcBorders>
          </w:tcPr>
          <w:p w14:paraId="64ED45B9" w14:textId="77777777" w:rsidR="006D6411" w:rsidRDefault="00000000">
            <w:pPr>
              <w:pStyle w:val="TableBodyText"/>
            </w:pPr>
            <w:r>
              <w:t>VCF-WLDNET-VPCSCL-RCMD-CFG-13</w:t>
            </w:r>
          </w:p>
        </w:tc>
        <w:tc>
          <w:tcPr>
            <w:tcW w:w="0" w:type="auto"/>
            <w:tcBorders>
              <w:left w:val="nil"/>
              <w:right w:val="nil"/>
            </w:tcBorders>
          </w:tcPr>
          <w:p w14:paraId="7D98BB45" w14:textId="77777777" w:rsidR="006D6411" w:rsidRDefault="00000000">
            <w:pPr>
              <w:pStyle w:val="TableBodyText"/>
            </w:pPr>
            <w:r>
              <w:t>Enable BFD between the Tier-0 gateway and the physical devices</w:t>
            </w:r>
          </w:p>
        </w:tc>
        <w:tc>
          <w:tcPr>
            <w:tcW w:w="0" w:type="auto"/>
            <w:tcBorders>
              <w:left w:val="nil"/>
              <w:right w:val="nil"/>
            </w:tcBorders>
          </w:tcPr>
          <w:p w14:paraId="675549F0" w14:textId="77777777" w:rsidR="006D6411" w:rsidRDefault="00000000">
            <w:pPr>
              <w:pStyle w:val="TableBodyText"/>
            </w:pPr>
            <w:r>
              <w:t>Provide fast failure detection and failover with minimal CPU overhead. It permits leaving the BGP timers to their default.</w:t>
            </w:r>
          </w:p>
        </w:tc>
        <w:tc>
          <w:tcPr>
            <w:tcW w:w="0" w:type="auto"/>
            <w:tcBorders>
              <w:left w:val="nil"/>
              <w:right w:val="nil"/>
            </w:tcBorders>
          </w:tcPr>
          <w:p w14:paraId="4E027067" w14:textId="77777777" w:rsidR="006D6411" w:rsidRDefault="00000000">
            <w:pPr>
              <w:pStyle w:val="TableBodyText"/>
            </w:pPr>
            <w:r>
              <w:t>Physical switches need to support BFD</w:t>
            </w:r>
          </w:p>
        </w:tc>
      </w:tr>
      <w:tr w:rsidR="006D6411" w14:paraId="3F0193CE" w14:textId="77777777">
        <w:tblPrEx>
          <w:tblBorders>
            <w:top w:val="nil"/>
          </w:tblBorders>
        </w:tblPrEx>
        <w:trPr>
          <w:cantSplit/>
        </w:trPr>
        <w:tc>
          <w:tcPr>
            <w:tcW w:w="0" w:type="auto"/>
            <w:tcBorders>
              <w:left w:val="nil"/>
              <w:right w:val="nil"/>
            </w:tcBorders>
          </w:tcPr>
          <w:p w14:paraId="4237DCE2" w14:textId="77777777" w:rsidR="006D6411" w:rsidRDefault="00000000">
            <w:pPr>
              <w:pStyle w:val="TableBodyText"/>
            </w:pPr>
            <w:r>
              <w:t>VCF-WLDNET-VPCSCL-RCMD-CFG-14</w:t>
            </w:r>
          </w:p>
        </w:tc>
        <w:tc>
          <w:tcPr>
            <w:tcW w:w="0" w:type="auto"/>
            <w:tcBorders>
              <w:left w:val="nil"/>
              <w:right w:val="nil"/>
            </w:tcBorders>
          </w:tcPr>
          <w:p w14:paraId="7421A91C" w14:textId="77777777" w:rsidR="006D6411" w:rsidRDefault="00000000">
            <w:pPr>
              <w:pStyle w:val="TableBodyText"/>
            </w:pPr>
            <w:r>
              <w:t>Use the default BGP timers, 60/180</w:t>
            </w:r>
          </w:p>
        </w:tc>
        <w:tc>
          <w:tcPr>
            <w:tcW w:w="0" w:type="auto"/>
            <w:tcBorders>
              <w:left w:val="nil"/>
              <w:right w:val="nil"/>
            </w:tcBorders>
          </w:tcPr>
          <w:p w14:paraId="4A617D4D" w14:textId="77777777" w:rsidR="006D6411" w:rsidRDefault="00000000">
            <w:pPr>
              <w:pStyle w:val="TableBodyText"/>
            </w:pPr>
            <w:r>
              <w:t>When BFD is enabled, there is no need to lower the default BGP timer settings increasing edge CPU overhead.</w:t>
            </w:r>
          </w:p>
        </w:tc>
        <w:tc>
          <w:tcPr>
            <w:tcW w:w="0" w:type="auto"/>
            <w:tcBorders>
              <w:left w:val="nil"/>
              <w:right w:val="nil"/>
            </w:tcBorders>
          </w:tcPr>
          <w:p w14:paraId="1910BCA1" w14:textId="77777777" w:rsidR="006D6411" w:rsidRDefault="00000000">
            <w:pPr>
              <w:pStyle w:val="TableBodyText"/>
            </w:pPr>
            <w:r>
              <w:t>BFD is required for fast failure detection and failover</w:t>
            </w:r>
          </w:p>
          <w:p w14:paraId="3221352B" w14:textId="77777777" w:rsidR="006D6411" w:rsidRDefault="00000000">
            <w:pPr>
              <w:pStyle w:val="TableBodyText"/>
            </w:pPr>
            <w:r>
              <w:t>If BFD is not available on the physical switches, BGP timers can be lowered to allow a faster failure detection and failover.</w:t>
            </w:r>
          </w:p>
        </w:tc>
      </w:tr>
      <w:tr w:rsidR="006D6411" w14:paraId="34592EE8" w14:textId="77777777">
        <w:tblPrEx>
          <w:tblBorders>
            <w:top w:val="nil"/>
          </w:tblBorders>
        </w:tblPrEx>
        <w:trPr>
          <w:cantSplit/>
        </w:trPr>
        <w:tc>
          <w:tcPr>
            <w:tcW w:w="0" w:type="auto"/>
            <w:tcBorders>
              <w:left w:val="nil"/>
              <w:right w:val="nil"/>
            </w:tcBorders>
          </w:tcPr>
          <w:p w14:paraId="3A900FDE" w14:textId="77777777" w:rsidR="006D6411" w:rsidRDefault="00000000">
            <w:pPr>
              <w:pStyle w:val="TableBodyText"/>
            </w:pPr>
            <w:r>
              <w:t>VCF-WLDNET-VPCSCL-RCMD-CFG-15</w:t>
            </w:r>
          </w:p>
        </w:tc>
        <w:tc>
          <w:tcPr>
            <w:tcW w:w="0" w:type="auto"/>
            <w:tcBorders>
              <w:left w:val="nil"/>
              <w:right w:val="nil"/>
            </w:tcBorders>
          </w:tcPr>
          <w:p w14:paraId="43BD7CCF" w14:textId="77777777" w:rsidR="006D6411" w:rsidRDefault="00000000">
            <w:pPr>
              <w:pStyle w:val="TableBodyText"/>
            </w:pPr>
            <w:r>
              <w:t>On the Tier-0 Gateway, enable redistribution of the following network types into BGP:</w:t>
            </w:r>
          </w:p>
          <w:p w14:paraId="5769DDC6" w14:textId="77777777" w:rsidR="006D6411" w:rsidRDefault="00000000">
            <w:pPr>
              <w:pStyle w:val="TableBodyText"/>
              <w:ind w:left="0"/>
            </w:pPr>
            <w:r>
              <w:t>Transit Gateway Static</w:t>
            </w:r>
          </w:p>
        </w:tc>
        <w:tc>
          <w:tcPr>
            <w:tcW w:w="0" w:type="auto"/>
            <w:tcBorders>
              <w:left w:val="nil"/>
              <w:right w:val="nil"/>
            </w:tcBorders>
          </w:tcPr>
          <w:p w14:paraId="136DE733" w14:textId="77777777" w:rsidR="006D6411" w:rsidRDefault="00000000">
            <w:pPr>
              <w:pStyle w:val="TableBodyText"/>
            </w:pPr>
            <w:r>
              <w:t>In this model, all workloads are connected to transit gateways. This setting allows for VPC public subnets, NAT IPs, and load balancer VIPs to be advertised to the physical network.</w:t>
            </w:r>
          </w:p>
        </w:tc>
        <w:tc>
          <w:tcPr>
            <w:tcW w:w="0" w:type="auto"/>
            <w:tcBorders>
              <w:left w:val="nil"/>
              <w:right w:val="nil"/>
            </w:tcBorders>
          </w:tcPr>
          <w:p w14:paraId="7A4B4313" w14:textId="77777777" w:rsidR="006D6411" w:rsidRDefault="00000000">
            <w:pPr>
              <w:pStyle w:val="TableBodyText"/>
            </w:pPr>
            <w:r>
              <w:t>All VPC public subnets, NAT IPs, and load balancer VIPs will be advertised to all BGP peers. If filtering is required, route filters should be configured.</w:t>
            </w:r>
          </w:p>
        </w:tc>
      </w:tr>
      <w:tr w:rsidR="006D6411" w14:paraId="60D7FADD" w14:textId="77777777">
        <w:tblPrEx>
          <w:tblBorders>
            <w:top w:val="nil"/>
          </w:tblBorders>
        </w:tblPrEx>
        <w:trPr>
          <w:cantSplit/>
        </w:trPr>
        <w:tc>
          <w:tcPr>
            <w:tcW w:w="0" w:type="auto"/>
            <w:tcBorders>
              <w:left w:val="nil"/>
              <w:right w:val="nil"/>
            </w:tcBorders>
          </w:tcPr>
          <w:p w14:paraId="5C694FA0" w14:textId="77777777" w:rsidR="006D6411" w:rsidRDefault="00000000">
            <w:pPr>
              <w:pStyle w:val="TableBodyText"/>
            </w:pPr>
            <w:r>
              <w:lastRenderedPageBreak/>
              <w:t>VCF-WLDNET-VPCSCL-RCMD-CFG-16</w:t>
            </w:r>
          </w:p>
        </w:tc>
        <w:tc>
          <w:tcPr>
            <w:tcW w:w="0" w:type="auto"/>
            <w:tcBorders>
              <w:left w:val="nil"/>
              <w:right w:val="nil"/>
            </w:tcBorders>
          </w:tcPr>
          <w:p w14:paraId="4F2082B1" w14:textId="77777777" w:rsidR="006D6411" w:rsidRDefault="00000000">
            <w:pPr>
              <w:pStyle w:val="TableBodyText"/>
            </w:pPr>
            <w:r>
              <w:t>Create a ingress route filter allowing the advertisement of the default route only from the physical network to the Tier-0 Gateway. A corresponding summarization from the physical network is recommended.</w:t>
            </w:r>
          </w:p>
        </w:tc>
        <w:tc>
          <w:tcPr>
            <w:tcW w:w="0" w:type="auto"/>
            <w:tcBorders>
              <w:left w:val="nil"/>
              <w:right w:val="nil"/>
            </w:tcBorders>
          </w:tcPr>
          <w:p w14:paraId="2D42AAC6" w14:textId="77777777" w:rsidR="006D6411" w:rsidRDefault="00000000">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W w:w="0" w:type="auto"/>
            <w:tcBorders>
              <w:left w:val="nil"/>
              <w:right w:val="nil"/>
            </w:tcBorders>
          </w:tcPr>
          <w:p w14:paraId="719E4C09" w14:textId="77777777" w:rsidR="006D6411" w:rsidRDefault="00000000">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rsidR="006D6411" w14:paraId="1230BAA9" w14:textId="77777777">
        <w:tblPrEx>
          <w:tblBorders>
            <w:top w:val="nil"/>
          </w:tblBorders>
        </w:tblPrEx>
        <w:trPr>
          <w:cantSplit/>
        </w:trPr>
        <w:tc>
          <w:tcPr>
            <w:tcW w:w="0" w:type="auto"/>
            <w:tcBorders>
              <w:left w:val="nil"/>
              <w:right w:val="nil"/>
            </w:tcBorders>
          </w:tcPr>
          <w:p w14:paraId="58BFEB64" w14:textId="77777777" w:rsidR="006D6411" w:rsidRDefault="00000000">
            <w:pPr>
              <w:pStyle w:val="TableBodyText"/>
            </w:pPr>
            <w:r>
              <w:t>VCF-WLDNET-VPCSCL-RCMD-CFG-17</w:t>
            </w:r>
          </w:p>
        </w:tc>
        <w:tc>
          <w:tcPr>
            <w:tcW w:w="0" w:type="auto"/>
            <w:tcBorders>
              <w:left w:val="nil"/>
              <w:right w:val="nil"/>
            </w:tcBorders>
          </w:tcPr>
          <w:p w14:paraId="55B645E0" w14:textId="77777777" w:rsidR="006D6411" w:rsidRDefault="00000000">
            <w:pPr>
              <w:pStyle w:val="TableBodyText"/>
            </w:pPr>
            <w:r>
              <w:t>Leave the RPF check enabled (set to strict) on all four external interfaces of the Tier-0 Gateway</w:t>
            </w:r>
          </w:p>
        </w:tc>
        <w:tc>
          <w:tcPr>
            <w:tcW w:w="0" w:type="auto"/>
            <w:tcBorders>
              <w:left w:val="nil"/>
              <w:right w:val="nil"/>
            </w:tcBorders>
          </w:tcPr>
          <w:p w14:paraId="4CA38774" w14:textId="77777777" w:rsidR="006D6411" w:rsidRDefault="00000000">
            <w:pPr>
              <w:pStyle w:val="TableBodyText"/>
            </w:pPr>
            <w:r>
              <w:t>RPF check mitigates IP Address Spoofing Attacks</w:t>
            </w:r>
          </w:p>
        </w:tc>
        <w:tc>
          <w:tcPr>
            <w:tcW w:w="0" w:type="auto"/>
            <w:tcBorders>
              <w:left w:val="nil"/>
              <w:right w:val="nil"/>
            </w:tcBorders>
          </w:tcPr>
          <w:p w14:paraId="38904841" w14:textId="77777777" w:rsidR="006D6411" w:rsidRDefault="00000000">
            <w:pPr>
              <w:pStyle w:val="TableBodyText"/>
            </w:pPr>
            <w: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rsidR="006D6411" w14:paraId="6AA41345" w14:textId="77777777">
        <w:tblPrEx>
          <w:tblBorders>
            <w:top w:val="nil"/>
          </w:tblBorders>
        </w:tblPrEx>
        <w:trPr>
          <w:cantSplit/>
        </w:trPr>
        <w:tc>
          <w:tcPr>
            <w:tcW w:w="0" w:type="auto"/>
            <w:tcBorders>
              <w:left w:val="nil"/>
              <w:right w:val="nil"/>
            </w:tcBorders>
          </w:tcPr>
          <w:p w14:paraId="72759F16" w14:textId="77777777" w:rsidR="006D6411" w:rsidRDefault="00000000">
            <w:pPr>
              <w:pStyle w:val="TableBodyText"/>
            </w:pPr>
            <w:r>
              <w:t>VCF-WLDNET-VPCSCL-RCMD-CFG-18</w:t>
            </w:r>
          </w:p>
        </w:tc>
        <w:tc>
          <w:tcPr>
            <w:tcW w:w="0" w:type="auto"/>
            <w:tcBorders>
              <w:left w:val="nil"/>
              <w:right w:val="nil"/>
            </w:tcBorders>
          </w:tcPr>
          <w:p w14:paraId="256509F4" w14:textId="77777777" w:rsidR="006D6411" w:rsidRDefault="00000000">
            <w:pPr>
              <w:pStyle w:val="TableBodyText"/>
            </w:pPr>
            <w:r>
              <w:t>Set BGP Graceful restart to Helper-only</w:t>
            </w:r>
          </w:p>
        </w:tc>
        <w:tc>
          <w:tcPr>
            <w:tcW w:w="0" w:type="auto"/>
            <w:tcBorders>
              <w:left w:val="nil"/>
              <w:right w:val="nil"/>
            </w:tcBorders>
          </w:tcPr>
          <w:p w14:paraId="303B8BF7" w14:textId="77777777" w:rsidR="006D6411" w:rsidRDefault="00000000">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W w:w="0" w:type="auto"/>
            <w:tcBorders>
              <w:left w:val="nil"/>
              <w:right w:val="nil"/>
            </w:tcBorders>
          </w:tcPr>
          <w:p w14:paraId="777550A7" w14:textId="77777777" w:rsidR="006D6411" w:rsidRDefault="00000000">
            <w:pPr>
              <w:pStyle w:val="TableBodyText"/>
            </w:pPr>
            <w:r>
              <w:t>If the peer device doesn't support graceful restart or if graceful restart is not desirable it may be better to disable graceful restart altogether.</w:t>
            </w:r>
          </w:p>
        </w:tc>
      </w:tr>
      <w:tr w:rsidR="006D6411" w14:paraId="361A112F" w14:textId="77777777">
        <w:tblPrEx>
          <w:tblBorders>
            <w:top w:val="nil"/>
          </w:tblBorders>
        </w:tblPrEx>
        <w:trPr>
          <w:cantSplit/>
        </w:trPr>
        <w:tc>
          <w:tcPr>
            <w:tcW w:w="0" w:type="auto"/>
            <w:tcBorders>
              <w:left w:val="nil"/>
              <w:right w:val="nil"/>
            </w:tcBorders>
          </w:tcPr>
          <w:p w14:paraId="338440F8" w14:textId="77777777" w:rsidR="006D6411" w:rsidRDefault="00000000">
            <w:pPr>
              <w:pStyle w:val="TableBodyText"/>
            </w:pPr>
            <w:r>
              <w:lastRenderedPageBreak/>
              <w:t>VCF-WLDNET-VPCSCL-RCMD-CFG-19</w:t>
            </w:r>
          </w:p>
        </w:tc>
        <w:tc>
          <w:tcPr>
            <w:tcW w:w="0" w:type="auto"/>
            <w:tcBorders>
              <w:left w:val="nil"/>
              <w:right w:val="nil"/>
            </w:tcBorders>
          </w:tcPr>
          <w:p w14:paraId="73BD2A14" w14:textId="77777777" w:rsidR="006D6411" w:rsidRDefault="00000000">
            <w:pPr>
              <w:pStyle w:val="TableBodyText"/>
            </w:pPr>
            <w:r>
              <w:t>Set the Forwarding Up timer to 5 seconds (Default)</w:t>
            </w:r>
          </w:p>
        </w:tc>
        <w:tc>
          <w:tcPr>
            <w:tcW w:w="0" w:type="auto"/>
            <w:tcBorders>
              <w:left w:val="nil"/>
              <w:right w:val="nil"/>
            </w:tcBorders>
          </w:tcPr>
          <w:p w14:paraId="3B04461D" w14:textId="77777777" w:rsidR="006D6411" w:rsidRDefault="00000000">
            <w:pPr>
              <w:pStyle w:val="TableBodyText"/>
            </w:pPr>
            <w:r>
              <w:t>This will delay traffic from being forwarded to the edge from the virtual network before the routing table is fully populated</w:t>
            </w:r>
          </w:p>
        </w:tc>
        <w:tc>
          <w:tcPr>
            <w:tcW w:w="0" w:type="auto"/>
            <w:tcBorders>
              <w:left w:val="nil"/>
              <w:right w:val="nil"/>
            </w:tcBorders>
          </w:tcPr>
          <w:p w14:paraId="2E02A253" w14:textId="77777777" w:rsidR="006D6411" w:rsidRDefault="00000000">
            <w:pPr>
              <w:pStyle w:val="TableBodyText"/>
            </w:pPr>
            <w:r>
              <w:t>None.</w:t>
            </w:r>
          </w:p>
        </w:tc>
      </w:tr>
      <w:tr w:rsidR="006D6411" w14:paraId="1E5E35A4" w14:textId="77777777">
        <w:tblPrEx>
          <w:tblBorders>
            <w:top w:val="nil"/>
          </w:tblBorders>
        </w:tblPrEx>
        <w:trPr>
          <w:cantSplit/>
        </w:trPr>
        <w:tc>
          <w:tcPr>
            <w:tcW w:w="0" w:type="auto"/>
            <w:tcBorders>
              <w:left w:val="nil"/>
              <w:right w:val="nil"/>
            </w:tcBorders>
          </w:tcPr>
          <w:p w14:paraId="21121969" w14:textId="77777777" w:rsidR="006D6411" w:rsidRDefault="00000000">
            <w:pPr>
              <w:pStyle w:val="TableBodyText"/>
            </w:pPr>
            <w:r>
              <w:t>VCF-WLDNET-VPCSCL-RCMD-CFG-20</w:t>
            </w:r>
          </w:p>
        </w:tc>
        <w:tc>
          <w:tcPr>
            <w:tcW w:w="0" w:type="auto"/>
            <w:tcBorders>
              <w:left w:val="nil"/>
              <w:right w:val="nil"/>
            </w:tcBorders>
          </w:tcPr>
          <w:p w14:paraId="4E6582BF" w14:textId="77777777" w:rsidR="006D6411" w:rsidRDefault="00000000">
            <w:pPr>
              <w:pStyle w:val="TableBodyText"/>
            </w:pPr>
            <w:r>
              <w:t>In the default VPC Connectivity Profile of the Default project disable N-S Services</w:t>
            </w:r>
          </w:p>
        </w:tc>
        <w:tc>
          <w:tcPr>
            <w:tcW w:w="0" w:type="auto"/>
            <w:tcBorders>
              <w:left w:val="nil"/>
              <w:right w:val="nil"/>
            </w:tcBorders>
          </w:tcPr>
          <w:p w14:paraId="2755BCAB" w14:textId="77777777" w:rsidR="006D6411" w:rsidRDefault="00000000">
            <w:pPr>
              <w:pStyle w:val="TableBodyText"/>
            </w:pPr>
            <w:r>
              <w:t>The goal is to have all VPCs in DR-Only mode unless required. Traffic from DR-Only VPCs will be spread across all the edge nodes available via ECMP hashing increasing the scalability of the solution.</w:t>
            </w:r>
          </w:p>
        </w:tc>
        <w:tc>
          <w:tcPr>
            <w:tcW w:w="0" w:type="auto"/>
            <w:tcBorders>
              <w:left w:val="nil"/>
              <w:right w:val="nil"/>
            </w:tcBorders>
          </w:tcPr>
          <w:p w14:paraId="1F33B973" w14:textId="77777777" w:rsidR="006D6411" w:rsidRDefault="00000000">
            <w:pPr>
              <w:pStyle w:val="TableBodyText"/>
            </w:pPr>
            <w:r>
              <w:t>N-S services will not be available for the VPC unless the user changes the default connectivity profile assigned to the VPC. VPCs created from vCenter can only use the default connectivity profile at creation time ( The connectivity profile can be later changed in NSX if desired)</w:t>
            </w:r>
          </w:p>
        </w:tc>
      </w:tr>
      <w:tr w:rsidR="006D6411" w14:paraId="5EFDE379" w14:textId="77777777">
        <w:tblPrEx>
          <w:tblBorders>
            <w:top w:val="nil"/>
          </w:tblBorders>
        </w:tblPrEx>
        <w:trPr>
          <w:cantSplit/>
        </w:trPr>
        <w:tc>
          <w:tcPr>
            <w:tcW w:w="0" w:type="auto"/>
            <w:tcBorders>
              <w:left w:val="nil"/>
              <w:right w:val="nil"/>
            </w:tcBorders>
          </w:tcPr>
          <w:p w14:paraId="1F3C8549" w14:textId="77777777" w:rsidR="006D6411" w:rsidRDefault="00000000">
            <w:pPr>
              <w:pStyle w:val="TableBodyText"/>
            </w:pPr>
            <w:r>
              <w:t>VCF-WLDNET-VPCSCL-RCMD-CFG-21</w:t>
            </w:r>
          </w:p>
        </w:tc>
        <w:tc>
          <w:tcPr>
            <w:tcW w:w="0" w:type="auto"/>
            <w:tcBorders>
              <w:left w:val="nil"/>
              <w:right w:val="nil"/>
            </w:tcBorders>
          </w:tcPr>
          <w:p w14:paraId="6FD1F78A" w14:textId="77777777" w:rsidR="006D6411" w:rsidRDefault="00000000">
            <w:pPr>
              <w:pStyle w:val="TableBodyText"/>
            </w:pPr>
            <w:r>
              <w:t>In the default VPC Connectivity Profile of the Default project disable Default Outbound NAT</w:t>
            </w:r>
          </w:p>
        </w:tc>
        <w:tc>
          <w:tcPr>
            <w:tcW w:w="0" w:type="auto"/>
            <w:tcBorders>
              <w:left w:val="nil"/>
              <w:right w:val="nil"/>
            </w:tcBorders>
          </w:tcPr>
          <w:p w14:paraId="651267E9" w14:textId="77777777" w:rsidR="006D6411" w:rsidRDefault="00000000">
            <w:pPr>
              <w:pStyle w:val="TableBodyText"/>
            </w:pPr>
            <w:r>
              <w:t>Default outbound NAT requires N-S services, which we disable to have the VPCs in DR-Only Mode</w:t>
            </w:r>
          </w:p>
        </w:tc>
        <w:tc>
          <w:tcPr>
            <w:tcW w:w="0" w:type="auto"/>
            <w:tcBorders>
              <w:left w:val="nil"/>
              <w:right w:val="nil"/>
            </w:tcBorders>
          </w:tcPr>
          <w:p w14:paraId="0E293C60" w14:textId="77777777" w:rsidR="006D6411" w:rsidRDefault="00000000">
            <w:pPr>
              <w:pStyle w:val="TableBodyText"/>
            </w:pPr>
            <w:r>
              <w:t>Default outbound NAT will not be available for the VPC unless the user changes the default connectivity profile assigned to the VPC. VPCs created from vCenter can only use the default connectivity profile at creation time ( The connectivity profile can be later changed in NSX if desired)</w:t>
            </w:r>
          </w:p>
        </w:tc>
      </w:tr>
      <w:tr w:rsidR="006D6411" w14:paraId="31CD65CB" w14:textId="77777777">
        <w:tblPrEx>
          <w:tblBorders>
            <w:top w:val="nil"/>
          </w:tblBorders>
        </w:tblPrEx>
        <w:trPr>
          <w:cantSplit/>
        </w:trPr>
        <w:tc>
          <w:tcPr>
            <w:tcW w:w="0" w:type="auto"/>
            <w:tcBorders>
              <w:left w:val="nil"/>
              <w:right w:val="nil"/>
            </w:tcBorders>
          </w:tcPr>
          <w:p w14:paraId="4D0C866D" w14:textId="77777777" w:rsidR="006D6411" w:rsidRDefault="00000000">
            <w:pPr>
              <w:pStyle w:val="TableBodyText"/>
            </w:pPr>
            <w:r>
              <w:lastRenderedPageBreak/>
              <w:t>VCF-WLDNET-VPCSCL-RCMD-CFG-22</w:t>
            </w:r>
          </w:p>
        </w:tc>
        <w:tc>
          <w:tcPr>
            <w:tcW w:w="0" w:type="auto"/>
            <w:tcBorders>
              <w:left w:val="nil"/>
              <w:right w:val="nil"/>
            </w:tcBorders>
          </w:tcPr>
          <w:p w14:paraId="748DEBE5" w14:textId="77777777" w:rsidR="006D6411" w:rsidRDefault="00000000">
            <w:pPr>
              <w:pStyle w:val="TableBodyText"/>
            </w:pPr>
            <w:r>
              <w:t>In the Default VPC Connectivity Profile of the Default project, assign an IP range of enterprise-wide routable IPs to the external IP block ( a /21 CIDR or larger is preferred)</w:t>
            </w:r>
          </w:p>
        </w:tc>
        <w:tc>
          <w:tcPr>
            <w:tcW w:w="0" w:type="auto"/>
            <w:tcBorders>
              <w:left w:val="nil"/>
              <w:right w:val="nil"/>
            </w:tcBorders>
          </w:tcPr>
          <w:p w14:paraId="039FAA67" w14:textId="77777777" w:rsidR="006D6411" w:rsidRDefault="00000000">
            <w:pPr>
              <w:pStyle w:val="TableBodyText"/>
            </w:pPr>
            <w:r>
              <w:t>This IP range will be used for any tenant outbound and inbound traffic. It means that any NAT IP or Public subnet range will be assigned from this range. Because the majority of VPC will be configured as DR-Only mode, many subnets will be of type "Public" to allow direct access to the workloads without NAT. The range should be sized accordingly, and for this reason, we present a sample size of /21 compared to the /24 we have for the VPC with Full Services model which makes a broader use of NAT</w:t>
            </w:r>
          </w:p>
        </w:tc>
        <w:tc>
          <w:tcPr>
            <w:tcW w:w="0" w:type="auto"/>
            <w:tcBorders>
              <w:left w:val="nil"/>
              <w:right w:val="nil"/>
            </w:tcBorders>
          </w:tcPr>
          <w:p w14:paraId="1F58EEC9" w14:textId="77777777" w:rsidR="006D6411" w:rsidRDefault="00000000">
            <w:pPr>
              <w:pStyle w:val="TableBodyText"/>
            </w:pPr>
            <w:r>
              <w:t>If the range is exhausted additional CIDRs can be added up to a total of 5. Ranges can be added in a CIDR format only.</w:t>
            </w:r>
          </w:p>
        </w:tc>
      </w:tr>
      <w:tr w:rsidR="006D6411" w14:paraId="532A66F1" w14:textId="77777777">
        <w:tblPrEx>
          <w:tblBorders>
            <w:top w:val="nil"/>
          </w:tblBorders>
        </w:tblPrEx>
        <w:trPr>
          <w:cantSplit/>
        </w:trPr>
        <w:tc>
          <w:tcPr>
            <w:tcW w:w="0" w:type="auto"/>
            <w:tcBorders>
              <w:left w:val="nil"/>
              <w:right w:val="nil"/>
            </w:tcBorders>
          </w:tcPr>
          <w:p w14:paraId="2FC6EF3E" w14:textId="77777777" w:rsidR="006D6411" w:rsidRDefault="00000000">
            <w:pPr>
              <w:pStyle w:val="TableBodyText"/>
            </w:pPr>
            <w:r>
              <w:t>VCF-WLDNET-VPCSCL-RCMD-CFG-23</w:t>
            </w:r>
          </w:p>
        </w:tc>
        <w:tc>
          <w:tcPr>
            <w:tcW w:w="0" w:type="auto"/>
            <w:tcBorders>
              <w:left w:val="nil"/>
              <w:right w:val="nil"/>
            </w:tcBorders>
          </w:tcPr>
          <w:p w14:paraId="7DD4F6D6" w14:textId="77777777" w:rsidR="006D6411" w:rsidRDefault="00000000">
            <w:pPr>
              <w:pStyle w:val="TableBodyText"/>
            </w:pPr>
            <w:r>
              <w:t>In the Default VPC Connectivity Profile of the Default project, assign a non-routable CIDR to the Private-TGW IP block</w:t>
            </w:r>
          </w:p>
        </w:tc>
        <w:tc>
          <w:tcPr>
            <w:tcW w:w="0" w:type="auto"/>
            <w:tcBorders>
              <w:left w:val="nil"/>
              <w:right w:val="nil"/>
            </w:tcBorders>
          </w:tcPr>
          <w:p w14:paraId="6E0E5D5C" w14:textId="77777777" w:rsidR="006D6411" w:rsidRDefault="00000000">
            <w:pPr>
              <w:pStyle w:val="TableBodyText"/>
            </w:pPr>
            <w:r>
              <w:t>The range will be used to carve out Private TGW subnets in the default project. Those subnets allow No-NAT communication between VPCs but prevent connectivity upstream of the D-TGW without the use of an External IP</w:t>
            </w:r>
          </w:p>
        </w:tc>
        <w:tc>
          <w:tcPr>
            <w:tcW w:w="0" w:type="auto"/>
            <w:tcBorders>
              <w:left w:val="nil"/>
              <w:right w:val="nil"/>
            </w:tcBorders>
          </w:tcPr>
          <w:p w14:paraId="382088BC" w14:textId="77777777" w:rsidR="006D6411" w:rsidRDefault="00000000">
            <w:pPr>
              <w:pStyle w:val="TableBodyText"/>
            </w:pPr>
            <w:r>
              <w:t>If Private TGW subnets are not required, this configuration can be omitted.</w:t>
            </w:r>
          </w:p>
        </w:tc>
      </w:tr>
      <w:tr w:rsidR="006D6411" w14:paraId="1CF68864" w14:textId="77777777">
        <w:tblPrEx>
          <w:tblBorders>
            <w:top w:val="nil"/>
          </w:tblBorders>
        </w:tblPrEx>
        <w:trPr>
          <w:cantSplit/>
        </w:trPr>
        <w:tc>
          <w:tcPr>
            <w:tcW w:w="0" w:type="auto"/>
            <w:tcBorders>
              <w:left w:val="nil"/>
              <w:right w:val="nil"/>
            </w:tcBorders>
          </w:tcPr>
          <w:p w14:paraId="1CBC12CE" w14:textId="77777777" w:rsidR="006D6411" w:rsidRDefault="00000000">
            <w:pPr>
              <w:pStyle w:val="TableBodyText"/>
            </w:pPr>
            <w:r>
              <w:t>VCF-WLDNET-VPCSCL-RCMD-CFG-24</w:t>
            </w:r>
          </w:p>
        </w:tc>
        <w:tc>
          <w:tcPr>
            <w:tcW w:w="0" w:type="auto"/>
            <w:tcBorders>
              <w:left w:val="nil"/>
              <w:right w:val="nil"/>
            </w:tcBorders>
          </w:tcPr>
          <w:p w14:paraId="762A27D9" w14:textId="77777777" w:rsidR="006D6411" w:rsidRDefault="00000000">
            <w:pPr>
              <w:pStyle w:val="TableBodyText"/>
            </w:pPr>
            <w:r>
              <w:t>In the default Project create a custom VPC Connectivity Profile named "N-S_Services_enabled"</w:t>
            </w:r>
          </w:p>
        </w:tc>
        <w:tc>
          <w:tcPr>
            <w:tcW w:w="0" w:type="auto"/>
            <w:tcBorders>
              <w:left w:val="nil"/>
              <w:right w:val="nil"/>
            </w:tcBorders>
          </w:tcPr>
          <w:p w14:paraId="4A47A6D1" w14:textId="77777777" w:rsidR="006D6411" w:rsidRDefault="00000000">
            <w:pPr>
              <w:pStyle w:val="TableBodyText"/>
            </w:pPr>
            <w:r>
              <w:t>Provide the option to consume N-S services for specific VPCs</w:t>
            </w:r>
          </w:p>
        </w:tc>
        <w:tc>
          <w:tcPr>
            <w:tcW w:w="0" w:type="auto"/>
            <w:tcBorders>
              <w:left w:val="nil"/>
              <w:right w:val="nil"/>
            </w:tcBorders>
          </w:tcPr>
          <w:p w14:paraId="39D78AD9" w14:textId="77777777" w:rsidR="006D6411" w:rsidRDefault="00000000">
            <w:pPr>
              <w:pStyle w:val="TableBodyText"/>
            </w:pPr>
            <w:r>
              <w:t>Any traffic between different VPCs will traverse the NSX edge node if at least one of them is using the non-default connectivity profile with N-S services enabled.</w:t>
            </w:r>
          </w:p>
        </w:tc>
      </w:tr>
      <w:tr w:rsidR="006D6411" w14:paraId="5A831025" w14:textId="77777777">
        <w:tblPrEx>
          <w:tblBorders>
            <w:top w:val="nil"/>
          </w:tblBorders>
        </w:tblPrEx>
        <w:trPr>
          <w:cantSplit/>
        </w:trPr>
        <w:tc>
          <w:tcPr>
            <w:tcW w:w="0" w:type="auto"/>
            <w:tcBorders>
              <w:left w:val="nil"/>
              <w:right w:val="nil"/>
            </w:tcBorders>
          </w:tcPr>
          <w:p w14:paraId="38DB2AD6" w14:textId="77777777" w:rsidR="006D6411" w:rsidRDefault="00000000">
            <w:pPr>
              <w:pStyle w:val="TableBodyText"/>
            </w:pPr>
            <w:r>
              <w:lastRenderedPageBreak/>
              <w:t>VCF-WLDNET-VPCSCL-RCMD-CFG-25</w:t>
            </w:r>
          </w:p>
        </w:tc>
        <w:tc>
          <w:tcPr>
            <w:tcW w:w="0" w:type="auto"/>
            <w:tcBorders>
              <w:left w:val="nil"/>
              <w:right w:val="nil"/>
            </w:tcBorders>
          </w:tcPr>
          <w:p w14:paraId="4B072AA9" w14:textId="77777777" w:rsidR="006D6411" w:rsidRDefault="00000000">
            <w:pPr>
              <w:pStyle w:val="TableBodyText"/>
            </w:pPr>
            <w:r>
              <w:t>In the custom VPC Connectivity Profile named "N-S_Services_enabled" set the NSX Edge Cluster as the same where the Active/Active Tier-0 Gateway is deployed</w:t>
            </w:r>
          </w:p>
        </w:tc>
        <w:tc>
          <w:tcPr>
            <w:tcW w:w="0" w:type="auto"/>
            <w:tcBorders>
              <w:left w:val="nil"/>
              <w:right w:val="nil"/>
            </w:tcBorders>
          </w:tcPr>
          <w:p w14:paraId="6CFC63D8" w14:textId="77777777" w:rsidR="006D6411" w:rsidRDefault="00000000">
            <w:pPr>
              <w:pStyle w:val="TableBodyText"/>
            </w:pPr>
            <w:r>
              <w:t>This choice will lead to the VPC centralized services running on the same set of edge nodes as the Tier-0 Gateway and TGW. For each VPC leveraging this non-default connectivity profile, the traffic will traverse the single edge node where the VPC services are active. Scaling the VPC services on a dedicated edge cluster is generally not beneficial, at least not until the T0 has been maximized to 8 edge nodes.</w:t>
            </w:r>
          </w:p>
        </w:tc>
        <w:tc>
          <w:tcPr>
            <w:tcW w:w="0" w:type="auto"/>
            <w:tcBorders>
              <w:left w:val="nil"/>
              <w:right w:val="nil"/>
            </w:tcBorders>
          </w:tcPr>
          <w:p w14:paraId="298F3621" w14:textId="77777777" w:rsidR="006D6411" w:rsidRDefault="00000000">
            <w:pPr>
              <w:pStyle w:val="TableBodyText"/>
            </w:pPr>
            <w:r>
              <w:t>Edge Nodes will leverage additional CPU cycles to serve Tier-0 Gateway, TGW, and VPC centralized services. Monitor the CPU utilization via one of the following methods:</w:t>
            </w:r>
          </w:p>
          <w:p w14:paraId="761C4FC0" w14:textId="77777777" w:rsidR="006D6411" w:rsidRDefault="00000000">
            <w:pPr>
              <w:pStyle w:val="TableBodyText"/>
              <w:ind w:left="0"/>
            </w:pPr>
            <w:r>
              <w:t>NSX Edge CLI</w:t>
            </w:r>
          </w:p>
          <w:p w14:paraId="372C68B2" w14:textId="77777777" w:rsidR="006D6411" w:rsidRDefault="00000000">
            <w:pPr>
              <w:pStyle w:val="TableBodyText"/>
              <w:ind w:left="0"/>
            </w:pPr>
            <w:r>
              <w:t>NSX API/UI</w:t>
            </w:r>
          </w:p>
          <w:p w14:paraId="3DB93687" w14:textId="77777777" w:rsidR="006D6411" w:rsidRDefault="00000000">
            <w:pPr>
              <w:pStyle w:val="TableBodyText"/>
              <w:ind w:left="0"/>
            </w:pPr>
            <w:r>
              <w:t>VCF Ops</w:t>
            </w:r>
          </w:p>
          <w:p w14:paraId="056DA5EC" w14:textId="77777777" w:rsidR="006D6411" w:rsidRDefault="00000000">
            <w:pPr>
              <w:pStyle w:val="TableBodyText"/>
            </w:pPr>
            <w:r>
              <w:t>Do not use the vCenter UI graphs to monitor the NSX Edge CPU utilization as it will provide unreliable results.</w:t>
            </w:r>
          </w:p>
        </w:tc>
      </w:tr>
      <w:tr w:rsidR="006D6411" w14:paraId="1D8E8F5C" w14:textId="77777777">
        <w:tblPrEx>
          <w:tblBorders>
            <w:top w:val="nil"/>
          </w:tblBorders>
        </w:tblPrEx>
        <w:trPr>
          <w:cantSplit/>
        </w:trPr>
        <w:tc>
          <w:tcPr>
            <w:tcW w:w="0" w:type="auto"/>
            <w:tcBorders>
              <w:left w:val="nil"/>
              <w:right w:val="nil"/>
            </w:tcBorders>
          </w:tcPr>
          <w:p w14:paraId="710F4B3B" w14:textId="77777777" w:rsidR="006D6411" w:rsidRDefault="00000000">
            <w:pPr>
              <w:pStyle w:val="TableBodyText"/>
            </w:pPr>
            <w:r>
              <w:t>VCF-WLDNET-VPCSCL-RCMD-CFG-26</w:t>
            </w:r>
          </w:p>
        </w:tc>
        <w:tc>
          <w:tcPr>
            <w:tcW w:w="0" w:type="auto"/>
            <w:tcBorders>
              <w:left w:val="nil"/>
              <w:right w:val="nil"/>
            </w:tcBorders>
          </w:tcPr>
          <w:p w14:paraId="72C616EF" w14:textId="77777777" w:rsidR="006D6411" w:rsidRDefault="00000000">
            <w:pPr>
              <w:pStyle w:val="TableBodyText"/>
            </w:pPr>
            <w:r>
              <w:t>In the custom VPC Connectivity Profile named "N-S_Services_enabled" enable N-S Services</w:t>
            </w:r>
          </w:p>
        </w:tc>
        <w:tc>
          <w:tcPr>
            <w:tcW w:w="0" w:type="auto"/>
            <w:tcBorders>
              <w:left w:val="nil"/>
              <w:right w:val="nil"/>
            </w:tcBorders>
          </w:tcPr>
          <w:p w14:paraId="346ABC72" w14:textId="77777777" w:rsidR="006D6411" w:rsidRDefault="00000000">
            <w:pPr>
              <w:pStyle w:val="TableBodyText"/>
            </w:pPr>
            <w:r>
              <w:t>Provide the option to consume N-S services for specific VPCs</w:t>
            </w:r>
          </w:p>
        </w:tc>
        <w:tc>
          <w:tcPr>
            <w:tcW w:w="0" w:type="auto"/>
            <w:tcBorders>
              <w:left w:val="nil"/>
              <w:right w:val="nil"/>
            </w:tcBorders>
          </w:tcPr>
          <w:p w14:paraId="7DCC315C" w14:textId="77777777" w:rsidR="006D6411" w:rsidRDefault="00000000">
            <w:pPr>
              <w:pStyle w:val="TableBodyText"/>
            </w:pPr>
            <w:r>
              <w:t>Any traffic between different VPCs will traverse the NSX edge node if at least one of them is using the non-default connectivity profile with N-S services enabled.</w:t>
            </w:r>
          </w:p>
        </w:tc>
      </w:tr>
      <w:tr w:rsidR="006D6411" w14:paraId="11F67818" w14:textId="77777777">
        <w:tblPrEx>
          <w:tblBorders>
            <w:top w:val="nil"/>
          </w:tblBorders>
        </w:tblPrEx>
        <w:trPr>
          <w:cantSplit/>
        </w:trPr>
        <w:tc>
          <w:tcPr>
            <w:tcW w:w="0" w:type="auto"/>
            <w:tcBorders>
              <w:left w:val="nil"/>
              <w:right w:val="nil"/>
            </w:tcBorders>
          </w:tcPr>
          <w:p w14:paraId="011E767F" w14:textId="77777777" w:rsidR="006D6411" w:rsidRDefault="00000000">
            <w:pPr>
              <w:pStyle w:val="TableBodyText"/>
            </w:pPr>
            <w:r>
              <w:t>VCF-WLDNET-VPCSCL-RCMD-CFG-28</w:t>
            </w:r>
          </w:p>
        </w:tc>
        <w:tc>
          <w:tcPr>
            <w:tcW w:w="0" w:type="auto"/>
            <w:tcBorders>
              <w:left w:val="nil"/>
              <w:right w:val="nil"/>
            </w:tcBorders>
          </w:tcPr>
          <w:p w14:paraId="08B490D9" w14:textId="77777777" w:rsidR="006D6411" w:rsidRDefault="00000000">
            <w:pPr>
              <w:pStyle w:val="TableBodyText"/>
            </w:pPr>
            <w:r>
              <w:t>In the custom VPC Connectivity Profile named "N-S_Services_enabled" disable Default Outbound NAT</w:t>
            </w:r>
          </w:p>
        </w:tc>
        <w:tc>
          <w:tcPr>
            <w:tcW w:w="0" w:type="auto"/>
            <w:tcBorders>
              <w:left w:val="nil"/>
              <w:right w:val="nil"/>
            </w:tcBorders>
          </w:tcPr>
          <w:p w14:paraId="12259CD8" w14:textId="77777777" w:rsidR="006D6411" w:rsidRDefault="00000000">
            <w:pPr>
              <w:pStyle w:val="TableBodyText"/>
            </w:pPr>
            <w:r>
              <w:t>Default Outbound NAT is not available when the TGW is connected to an Active/Active Tier-0 Gateway.</w:t>
            </w:r>
          </w:p>
        </w:tc>
        <w:tc>
          <w:tcPr>
            <w:tcW w:w="0" w:type="auto"/>
            <w:tcBorders>
              <w:left w:val="nil"/>
              <w:right w:val="nil"/>
            </w:tcBorders>
          </w:tcPr>
          <w:p w14:paraId="47FEB870" w14:textId="77777777" w:rsidR="006D6411" w:rsidRDefault="00000000">
            <w:pPr>
              <w:pStyle w:val="TableBodyText"/>
            </w:pPr>
            <w:r>
              <w:t>Workloads on Private VPC or Private TGW subnets will not have outbound connectivity by default. A SNAT rule can be configured on the VPC to allow outbound connectivity.</w:t>
            </w:r>
          </w:p>
        </w:tc>
      </w:tr>
    </w:tbl>
    <w:p w14:paraId="3769F2F5" w14:textId="77777777" w:rsidR="006D6411" w:rsidRDefault="00000000">
      <w:pPr>
        <w:pStyle w:val="Heading3"/>
        <w:spacing w:before="320"/>
      </w:pPr>
      <w:bookmarkStart w:id="149" w:name="B184f13fc36454085a235a79a0e2074e8"/>
      <w:bookmarkStart w:id="150" w:name="_Toc218584369"/>
      <w:r>
        <w:t>VPC Getting Started Workload Networking Model</w:t>
      </w:r>
      <w:bookmarkEnd w:id="149"/>
      <w:bookmarkEnd w:id="150"/>
    </w:p>
    <w:p w14:paraId="769A6A5B" w14:textId="77777777" w:rsidR="006D6411" w:rsidRDefault="00000000">
      <w:pPr>
        <w:pStyle w:val="BodyText"/>
      </w:pPr>
      <w:r>
        <w:t>This model enables rapid adoption of VPC network virtualization without requiring NSX Edge VM deployment. It uses a Distributed Transit Gateway (DTGW), which differs from previous models by utilizing distributed rather than centralized connectivity. This topology offers a simplified starting point for organizations looking to implement VPC network virtualization with minimal infrastructure requirements. No centralized network service is available in this topology.</w:t>
      </w:r>
    </w:p>
    <w:p w14:paraId="1CEF1E98" w14:textId="77777777" w:rsidR="006D6411" w:rsidRDefault="00000000">
      <w:pPr>
        <w:pStyle w:val="BodyText"/>
      </w:pPr>
      <w:r>
        <w:rPr>
          <w:noProof/>
        </w:rPr>
        <w:lastRenderedPageBreak/>
        <w:drawing>
          <wp:anchor distT="0" distB="0" distL="114300" distR="114300" simplePos="0" relativeHeight="251774976" behindDoc="0" locked="0" layoutInCell="0" allowOverlap="0" wp14:anchorId="332C2EEE" wp14:editId="41111CA1">
            <wp:simplePos x="0" y="0"/>
            <wp:positionH relativeFrom="column">
              <wp:align>center</wp:align>
            </wp:positionH>
            <wp:positionV relativeFrom="paragraph">
              <wp:align>bottom</wp:align>
            </wp:positionV>
            <wp:extent cx="6324600" cy="2757773"/>
            <wp:effectExtent l="0" t="0" r="0" b="0"/>
            <wp:wrapTopAndBottom/>
            <wp:docPr id="100252" name="Picture 100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2" name=""/>
                    <pic:cNvPicPr>
                      <a:picLocks noChangeAspect="1"/>
                    </pic:cNvPicPr>
                  </pic:nvPicPr>
                  <pic:blipFill>
                    <a:blip r:embed="rId219"/>
                    <a:stretch>
                      <a:fillRect/>
                    </a:stretch>
                  </pic:blipFill>
                  <pic:spPr>
                    <a:xfrm>
                      <a:off x="0" y="0"/>
                      <a:ext cx="6324600" cy="2757773"/>
                    </a:xfrm>
                    <a:prstGeom prst="rect">
                      <a:avLst/>
                    </a:prstGeom>
                  </pic:spPr>
                </pic:pic>
              </a:graphicData>
            </a:graphic>
          </wp:anchor>
        </w:drawing>
      </w:r>
    </w:p>
    <w:p w14:paraId="1C7578AD" w14:textId="77777777" w:rsidR="006D6411" w:rsidRDefault="00000000">
      <w:pPr>
        <w:pStyle w:val="SectionHeading4"/>
      </w:pPr>
      <w:r>
        <w:t>VPC Getting Started Workload Networking Model Attributes</w:t>
      </w:r>
    </w:p>
    <w:p w14:paraId="61A334F3" w14:textId="77777777" w:rsidR="006D6411" w:rsidRDefault="00000000">
      <w:pPr>
        <w:pStyle w:val="BodyText"/>
      </w:pPr>
      <w:r>
        <w:t xml:space="preserve">A </w:t>
      </w:r>
      <w:r>
        <w:rPr>
          <w:rStyle w:val="InlineCite"/>
        </w:rPr>
        <w:t>VPC Getting Started Workload Networking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693"/>
        <w:gridCol w:w="4267"/>
      </w:tblGrid>
      <w:tr w:rsidR="006D6411" w14:paraId="7E5D1418" w14:textId="77777777">
        <w:trPr>
          <w:cantSplit/>
          <w:tblHeader/>
        </w:trPr>
        <w:tc>
          <w:tcPr>
            <w:tcW w:w="0" w:type="auto"/>
            <w:tcBorders>
              <w:left w:val="nil"/>
              <w:right w:val="nil"/>
            </w:tcBorders>
            <w:shd w:val="clear" w:color="auto" w:fill="E1E1E1"/>
            <w:tcMar>
              <w:top w:w="60" w:type="dxa"/>
              <w:bottom w:w="60" w:type="dxa"/>
            </w:tcMar>
          </w:tcPr>
          <w:p w14:paraId="4D333FA5"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421D6FF6" w14:textId="77777777" w:rsidR="006D6411" w:rsidRDefault="00000000">
            <w:pPr>
              <w:pStyle w:val="TableHeaderText"/>
            </w:pPr>
            <w:r>
              <w:t>Detail</w:t>
            </w:r>
          </w:p>
        </w:tc>
      </w:tr>
      <w:tr w:rsidR="006D6411" w14:paraId="1705F125" w14:textId="77777777">
        <w:tblPrEx>
          <w:tblBorders>
            <w:top w:val="nil"/>
          </w:tblBorders>
        </w:tblPrEx>
        <w:trPr>
          <w:cantSplit/>
        </w:trPr>
        <w:tc>
          <w:tcPr>
            <w:tcW w:w="0" w:type="auto"/>
            <w:tcBorders>
              <w:left w:val="nil"/>
              <w:right w:val="nil"/>
            </w:tcBorders>
          </w:tcPr>
          <w:p w14:paraId="53D8D3DB" w14:textId="77777777" w:rsidR="006D6411" w:rsidRDefault="00000000">
            <w:pPr>
              <w:pStyle w:val="TableBodyText"/>
            </w:pPr>
            <w:r>
              <w:t>Transit Gateway Type</w:t>
            </w:r>
          </w:p>
        </w:tc>
        <w:tc>
          <w:tcPr>
            <w:tcW w:w="0" w:type="auto"/>
            <w:tcBorders>
              <w:left w:val="nil"/>
              <w:right w:val="nil"/>
            </w:tcBorders>
          </w:tcPr>
          <w:p w14:paraId="40444B34" w14:textId="77777777" w:rsidR="006D6411" w:rsidRDefault="00000000">
            <w:pPr>
              <w:pStyle w:val="TableBodyText"/>
            </w:pPr>
            <w:r>
              <w:t>Distributed</w:t>
            </w:r>
          </w:p>
        </w:tc>
      </w:tr>
      <w:tr w:rsidR="006D6411" w14:paraId="28B1DA8D" w14:textId="77777777">
        <w:tblPrEx>
          <w:tblBorders>
            <w:top w:val="nil"/>
          </w:tblBorders>
        </w:tblPrEx>
        <w:trPr>
          <w:cantSplit/>
        </w:trPr>
        <w:tc>
          <w:tcPr>
            <w:tcW w:w="0" w:type="auto"/>
            <w:tcBorders>
              <w:left w:val="nil"/>
              <w:right w:val="nil"/>
            </w:tcBorders>
          </w:tcPr>
          <w:p w14:paraId="5A00D774" w14:textId="77777777" w:rsidR="006D6411" w:rsidRDefault="00000000">
            <w:pPr>
              <w:pStyle w:val="TableBodyText"/>
            </w:pPr>
            <w:r>
              <w:t>NSX Edge nodes required</w:t>
            </w:r>
          </w:p>
        </w:tc>
        <w:tc>
          <w:tcPr>
            <w:tcW w:w="0" w:type="auto"/>
            <w:tcBorders>
              <w:left w:val="nil"/>
              <w:right w:val="nil"/>
            </w:tcBorders>
          </w:tcPr>
          <w:p w14:paraId="6D567420" w14:textId="77777777" w:rsidR="006D6411" w:rsidRDefault="00000000">
            <w:pPr>
              <w:pStyle w:val="TableBodyText"/>
            </w:pPr>
            <w:r>
              <w:t>No</w:t>
            </w:r>
          </w:p>
        </w:tc>
      </w:tr>
      <w:tr w:rsidR="006D6411" w14:paraId="065DFB0D" w14:textId="77777777">
        <w:tblPrEx>
          <w:tblBorders>
            <w:top w:val="nil"/>
          </w:tblBorders>
        </w:tblPrEx>
        <w:trPr>
          <w:cantSplit/>
        </w:trPr>
        <w:tc>
          <w:tcPr>
            <w:tcW w:w="0" w:type="auto"/>
            <w:tcBorders>
              <w:left w:val="nil"/>
              <w:right w:val="nil"/>
            </w:tcBorders>
          </w:tcPr>
          <w:p w14:paraId="4A1A0E7E" w14:textId="77777777" w:rsidR="006D6411" w:rsidRDefault="00000000">
            <w:pPr>
              <w:pStyle w:val="TableBodyText"/>
            </w:pPr>
            <w:r>
              <w:t>Tier-0 Gateway HA Mode</w:t>
            </w:r>
          </w:p>
        </w:tc>
        <w:tc>
          <w:tcPr>
            <w:tcW w:w="0" w:type="auto"/>
            <w:tcBorders>
              <w:left w:val="nil"/>
              <w:right w:val="nil"/>
            </w:tcBorders>
          </w:tcPr>
          <w:p w14:paraId="64AAC53F" w14:textId="77777777" w:rsidR="006D6411" w:rsidRDefault="00000000">
            <w:pPr>
              <w:pStyle w:val="TableBodyText"/>
            </w:pPr>
            <w:r>
              <w:t>Does Not Apply</w:t>
            </w:r>
          </w:p>
        </w:tc>
      </w:tr>
      <w:tr w:rsidR="006D6411" w14:paraId="7E94CAFC" w14:textId="77777777">
        <w:tblPrEx>
          <w:tblBorders>
            <w:top w:val="nil"/>
          </w:tblBorders>
        </w:tblPrEx>
        <w:trPr>
          <w:cantSplit/>
        </w:trPr>
        <w:tc>
          <w:tcPr>
            <w:tcW w:w="0" w:type="auto"/>
            <w:tcBorders>
              <w:left w:val="nil"/>
              <w:right w:val="nil"/>
            </w:tcBorders>
          </w:tcPr>
          <w:p w14:paraId="5E74CA2F" w14:textId="77777777" w:rsidR="006D6411" w:rsidRDefault="00000000">
            <w:pPr>
              <w:pStyle w:val="TableBodyText"/>
            </w:pPr>
            <w:r>
              <w:t>Network consumption model</w:t>
            </w:r>
          </w:p>
        </w:tc>
        <w:tc>
          <w:tcPr>
            <w:tcW w:w="0" w:type="auto"/>
            <w:tcBorders>
              <w:left w:val="nil"/>
              <w:right w:val="nil"/>
            </w:tcBorders>
          </w:tcPr>
          <w:p w14:paraId="417D4A36" w14:textId="77777777" w:rsidR="006D6411" w:rsidRDefault="00000000">
            <w:pPr>
              <w:pStyle w:val="TableBodyText"/>
            </w:pPr>
            <w:r>
              <w:t>VPC</w:t>
            </w:r>
          </w:p>
        </w:tc>
      </w:tr>
      <w:tr w:rsidR="006D6411" w14:paraId="650B3DD7" w14:textId="77777777">
        <w:tblPrEx>
          <w:tblBorders>
            <w:top w:val="nil"/>
          </w:tblBorders>
        </w:tblPrEx>
        <w:trPr>
          <w:cantSplit/>
        </w:trPr>
        <w:tc>
          <w:tcPr>
            <w:tcW w:w="0" w:type="auto"/>
            <w:tcBorders>
              <w:left w:val="nil"/>
              <w:right w:val="nil"/>
            </w:tcBorders>
          </w:tcPr>
          <w:p w14:paraId="2D3C2FCB" w14:textId="77777777" w:rsidR="006D6411" w:rsidRDefault="00000000">
            <w:pPr>
              <w:pStyle w:val="TableBodyText"/>
            </w:pPr>
            <w:r>
              <w:t>NSX Tenancy Constructs</w:t>
            </w:r>
          </w:p>
        </w:tc>
        <w:tc>
          <w:tcPr>
            <w:tcW w:w="0" w:type="auto"/>
            <w:tcBorders>
              <w:left w:val="nil"/>
              <w:right w:val="nil"/>
            </w:tcBorders>
          </w:tcPr>
          <w:p w14:paraId="7902372A" w14:textId="77777777" w:rsidR="006D6411" w:rsidRDefault="00000000">
            <w:pPr>
              <w:pStyle w:val="TableBodyText"/>
            </w:pPr>
            <w:r>
              <w:t>NSX Projects, VPCs</w:t>
            </w:r>
          </w:p>
        </w:tc>
      </w:tr>
      <w:tr w:rsidR="006D6411" w14:paraId="47674F57" w14:textId="77777777">
        <w:tblPrEx>
          <w:tblBorders>
            <w:top w:val="nil"/>
          </w:tblBorders>
        </w:tblPrEx>
        <w:trPr>
          <w:cantSplit/>
        </w:trPr>
        <w:tc>
          <w:tcPr>
            <w:tcW w:w="0" w:type="auto"/>
            <w:tcBorders>
              <w:left w:val="nil"/>
              <w:right w:val="nil"/>
            </w:tcBorders>
          </w:tcPr>
          <w:p w14:paraId="7B505D69" w14:textId="77777777" w:rsidR="006D6411" w:rsidRDefault="00000000">
            <w:pPr>
              <w:pStyle w:val="TableBodyText"/>
            </w:pPr>
            <w:r>
              <w:t>Consumption options</w:t>
            </w:r>
          </w:p>
        </w:tc>
        <w:tc>
          <w:tcPr>
            <w:tcW w:w="0" w:type="auto"/>
            <w:tcBorders>
              <w:left w:val="nil"/>
              <w:right w:val="nil"/>
            </w:tcBorders>
          </w:tcPr>
          <w:p w14:paraId="551C6C18" w14:textId="77777777" w:rsidR="006D6411" w:rsidRDefault="00000000">
            <w:pPr>
              <w:pStyle w:val="TableBodyText"/>
              <w:ind w:left="0"/>
            </w:pPr>
            <w:r>
              <w:t>vCenter UI/API</w:t>
            </w:r>
          </w:p>
          <w:p w14:paraId="3E6BC4BD" w14:textId="77777777" w:rsidR="006D6411" w:rsidRDefault="00000000">
            <w:pPr>
              <w:pStyle w:val="TableBodyText"/>
              <w:ind w:left="0"/>
            </w:pPr>
            <w:r>
              <w:t>NSX UI/API</w:t>
            </w:r>
          </w:p>
        </w:tc>
      </w:tr>
    </w:tbl>
    <w:p w14:paraId="615B9DC9" w14:textId="77777777" w:rsidR="006D6411" w:rsidRDefault="00000000">
      <w:pPr>
        <w:pStyle w:val="SectionHeading4"/>
        <w:spacing w:before="120"/>
      </w:pPr>
      <w:r>
        <w:t>Key Components</w:t>
      </w:r>
    </w:p>
    <w:p w14:paraId="12C1186A" w14:textId="77777777" w:rsidR="006D6411" w:rsidRDefault="00000000">
      <w:pPr>
        <w:pStyle w:val="BodyText"/>
      </w:pPr>
      <w:r>
        <w:t>Distributed Transit Gateway (DTGW)</w:t>
      </w:r>
    </w:p>
    <w:p w14:paraId="14D25FAB" w14:textId="77777777" w:rsidR="006D6411" w:rsidRDefault="00000000">
      <w:pPr>
        <w:pStyle w:val="BodyText"/>
      </w:pPr>
      <w:r>
        <w:t>External VLAN connection to the physical network</w:t>
      </w:r>
    </w:p>
    <w:p w14:paraId="65ACEFB2" w14:textId="77777777" w:rsidR="006D6411" w:rsidRDefault="00000000">
      <w:pPr>
        <w:pStyle w:val="BodyText"/>
      </w:pPr>
      <w:r>
        <w:t>Direct interconnection between DTGW and physical fabric via the external VLAN</w:t>
      </w:r>
    </w:p>
    <w:p w14:paraId="367471EE" w14:textId="77777777" w:rsidR="006D6411" w:rsidRDefault="00000000">
      <w:pPr>
        <w:pStyle w:val="SectionHeading4"/>
      </w:pPr>
      <w:r>
        <w:t>External VLAN Requirements</w:t>
      </w:r>
    </w:p>
    <w:p w14:paraId="2C439160" w14:textId="77777777" w:rsidR="006D6411" w:rsidRDefault="00000000">
      <w:pPr>
        <w:pStyle w:val="BodyText"/>
      </w:pPr>
      <w:r>
        <w:t>The external VLAN must be accessible to all ESX hosts running VPC workloads.</w:t>
      </w:r>
    </w:p>
    <w:p w14:paraId="372CE884" w14:textId="77777777" w:rsidR="006D6411" w:rsidRDefault="00000000">
      <w:pPr>
        <w:pStyle w:val="BodyText"/>
      </w:pPr>
      <w:r>
        <w:t>For multi-pNIC ESX hosts, the external VLAN must be available on NSX TEP-enabled pNICs</w:t>
      </w:r>
    </w:p>
    <w:p w14:paraId="50E0E539" w14:textId="77777777" w:rsidR="006D6411" w:rsidRDefault="00000000">
      <w:pPr>
        <w:pStyle w:val="SectionHeading4"/>
      </w:pPr>
      <w:r>
        <w:t>Network Traffic considerations</w:t>
      </w:r>
    </w:p>
    <w:p w14:paraId="5EC68A4E" w14:textId="77777777" w:rsidR="006D6411" w:rsidRDefault="00000000">
      <w:pPr>
        <w:pStyle w:val="BodyText"/>
      </w:pPr>
      <w:r>
        <w:t>All external traffic must route through the external VLAN gateway IP</w:t>
      </w:r>
    </w:p>
    <w:p w14:paraId="01B4C0EF" w14:textId="77777777" w:rsidR="006D6411" w:rsidRDefault="00000000">
      <w:pPr>
        <w:pStyle w:val="BodyText"/>
      </w:pPr>
      <w:r>
        <w:lastRenderedPageBreak/>
        <w:t>Servers on the external VLAN cannot directly access VPC workloads</w:t>
      </w:r>
    </w:p>
    <w:p w14:paraId="0E5A4833" w14:textId="77777777" w:rsidR="006D6411" w:rsidRDefault="00000000">
      <w:pPr>
        <w:pStyle w:val="BodyText"/>
      </w:pPr>
      <w:r>
        <w:t>VPC workloads on "private VPC" or "private TGW" subnets can only be exposed to external clients using External IPs</w:t>
      </w:r>
    </w:p>
    <w:p w14:paraId="389088EC" w14:textId="77777777" w:rsidR="006D6411" w:rsidRDefault="00000000">
      <w:pPr>
        <w:pStyle w:val="SectionHeading4"/>
      </w:pPr>
      <w:r>
        <w:t>Network Services Considerations</w:t>
      </w:r>
    </w:p>
    <w:p w14:paraId="1BE19FA7" w14:textId="77777777" w:rsidR="006D6411" w:rsidRDefault="00000000">
      <w:pPr>
        <w:pStyle w:val="BodyText"/>
      </w:pPr>
      <w:r>
        <w:t>NAT rule configuration is not available</w:t>
      </w:r>
    </w:p>
    <w:p w14:paraId="39B67BF2" w14:textId="77777777" w:rsidR="006D6411" w:rsidRDefault="00000000">
      <w:pPr>
        <w:pStyle w:val="BodyText"/>
      </w:pPr>
      <w:r>
        <w:t>VPC and TGW centralized firewall and NAT are not available</w:t>
      </w:r>
    </w:p>
    <w:p w14:paraId="28BDC82F" w14:textId="77777777" w:rsidR="006D6411" w:rsidRDefault="00000000">
      <w:pPr>
        <w:pStyle w:val="BodyText"/>
      </w:pPr>
      <w:r>
        <w:t>VPC Auto-SNAT is not available</w:t>
      </w:r>
    </w:p>
    <w:p w14:paraId="13B581AD" w14:textId="77777777" w:rsidR="006D6411" w:rsidRDefault="00000000">
      <w:pPr>
        <w:pStyle w:val="BodyText"/>
      </w:pPr>
      <w:r>
        <w:t>DHCP is only supported via Distributed DHCP</w:t>
      </w:r>
    </w:p>
    <w:p w14:paraId="353C9214" w14:textId="77777777" w:rsidR="006D6411" w:rsidRDefault="00000000">
      <w:pPr>
        <w:pStyle w:val="BodyText"/>
      </w:pPr>
      <w:r>
        <w:t>No option to integrate VPN services</w:t>
      </w:r>
    </w:p>
    <w:p w14:paraId="6FBCE700" w14:textId="77777777" w:rsidR="006D6411" w:rsidRDefault="00000000">
      <w:pPr>
        <w:pStyle w:val="SectionHeading4"/>
      </w:pPr>
      <w:r>
        <w:t>VPC Getting Started Workload Networking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74"/>
        <w:gridCol w:w="2710"/>
        <w:gridCol w:w="2734"/>
        <w:gridCol w:w="2742"/>
      </w:tblGrid>
      <w:tr w:rsidR="006D6411" w14:paraId="78BA408A" w14:textId="77777777">
        <w:trPr>
          <w:cantSplit/>
          <w:tblHeader/>
        </w:trPr>
        <w:tc>
          <w:tcPr>
            <w:tcW w:w="0" w:type="auto"/>
            <w:tcBorders>
              <w:left w:val="nil"/>
              <w:right w:val="nil"/>
            </w:tcBorders>
            <w:shd w:val="clear" w:color="auto" w:fill="E1E1E1"/>
            <w:tcMar>
              <w:top w:w="60" w:type="dxa"/>
              <w:bottom w:w="60" w:type="dxa"/>
            </w:tcMar>
          </w:tcPr>
          <w:p w14:paraId="3CF6CDC2" w14:textId="77777777" w:rsidR="006D6411"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63404E89"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511CD6A"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70227B7" w14:textId="77777777" w:rsidR="006D6411" w:rsidRDefault="00000000">
            <w:pPr>
              <w:pStyle w:val="TableHeaderText"/>
            </w:pPr>
            <w:r>
              <w:t>Implication</w:t>
            </w:r>
          </w:p>
        </w:tc>
      </w:tr>
      <w:tr w:rsidR="006D6411" w14:paraId="4C3101C5" w14:textId="77777777">
        <w:tblPrEx>
          <w:tblBorders>
            <w:top w:val="nil"/>
          </w:tblBorders>
        </w:tblPrEx>
        <w:trPr>
          <w:cantSplit/>
        </w:trPr>
        <w:tc>
          <w:tcPr>
            <w:tcW w:w="0" w:type="auto"/>
            <w:tcBorders>
              <w:left w:val="nil"/>
              <w:right w:val="nil"/>
            </w:tcBorders>
          </w:tcPr>
          <w:p w14:paraId="1C4ADCA8" w14:textId="77777777" w:rsidR="006D6411" w:rsidRDefault="00000000">
            <w:pPr>
              <w:pStyle w:val="TableBodyText"/>
            </w:pPr>
            <w:r>
              <w:t>VCF-WLDNET-VPCGSTRT-REQD-CFG-01</w:t>
            </w:r>
          </w:p>
        </w:tc>
        <w:tc>
          <w:tcPr>
            <w:tcW w:w="0" w:type="auto"/>
            <w:tcBorders>
              <w:left w:val="nil"/>
              <w:right w:val="nil"/>
            </w:tcBorders>
          </w:tcPr>
          <w:p w14:paraId="7EFFC982" w14:textId="77777777" w:rsidR="006D6411" w:rsidRDefault="00000000">
            <w:pPr>
              <w:pStyle w:val="TableBodyText"/>
            </w:pPr>
            <w:r>
              <w:t>In the physical fabric, extend one external VLAN across the entire NSX Domain (one or more WLDs)</w:t>
            </w:r>
          </w:p>
        </w:tc>
        <w:tc>
          <w:tcPr>
            <w:tcW w:w="0" w:type="auto"/>
            <w:tcBorders>
              <w:left w:val="nil"/>
              <w:right w:val="nil"/>
            </w:tcBorders>
          </w:tcPr>
          <w:p w14:paraId="35E26E13" w14:textId="77777777" w:rsidR="006D6411" w:rsidRDefault="00000000">
            <w:pPr>
              <w:pStyle w:val="TableBodyText"/>
            </w:pPr>
            <w:r>
              <w:t>It provides connectivity for external IPs or public subnets for VMs in VPCs connected to the Distributed TGW.</w:t>
            </w:r>
          </w:p>
        </w:tc>
        <w:tc>
          <w:tcPr>
            <w:tcW w:w="0" w:type="auto"/>
            <w:tcBorders>
              <w:left w:val="nil"/>
              <w:right w:val="nil"/>
            </w:tcBorders>
          </w:tcPr>
          <w:p w14:paraId="4AA58D78" w14:textId="77777777" w:rsidR="006D6411" w:rsidRDefault="00000000">
            <w:pPr>
              <w:pStyle w:val="TableBodyText"/>
            </w:pPr>
            <w:r>
              <w:t>Physical fabric must meet this requirement. If meeting this requirement is impossible, an alternative solution incorporating NSX Edges and C-TGW should be implemented.</w:t>
            </w:r>
          </w:p>
        </w:tc>
      </w:tr>
      <w:tr w:rsidR="006D6411" w14:paraId="204FAA95" w14:textId="77777777">
        <w:tblPrEx>
          <w:tblBorders>
            <w:top w:val="nil"/>
          </w:tblBorders>
        </w:tblPrEx>
        <w:trPr>
          <w:cantSplit/>
        </w:trPr>
        <w:tc>
          <w:tcPr>
            <w:tcW w:w="0" w:type="auto"/>
            <w:tcBorders>
              <w:left w:val="nil"/>
              <w:right w:val="nil"/>
            </w:tcBorders>
          </w:tcPr>
          <w:p w14:paraId="0F1DBFDB" w14:textId="77777777" w:rsidR="006D6411" w:rsidRDefault="00000000">
            <w:pPr>
              <w:pStyle w:val="TableBodyText"/>
            </w:pPr>
            <w:r>
              <w:t>VCF-WLDNET-VPCGSTRT-REQD-CFG-02</w:t>
            </w:r>
          </w:p>
        </w:tc>
        <w:tc>
          <w:tcPr>
            <w:tcW w:w="0" w:type="auto"/>
            <w:tcBorders>
              <w:left w:val="nil"/>
              <w:right w:val="nil"/>
            </w:tcBorders>
          </w:tcPr>
          <w:p w14:paraId="0355ED82" w14:textId="77777777" w:rsidR="006D6411" w:rsidRDefault="00000000">
            <w:pPr>
              <w:pStyle w:val="TableBodyText"/>
            </w:pPr>
            <w:r>
              <w:t>Make the external VLAN available on the VDS and pNICs where the NSX TEPs are connected</w:t>
            </w:r>
          </w:p>
        </w:tc>
        <w:tc>
          <w:tcPr>
            <w:tcW w:w="0" w:type="auto"/>
            <w:tcBorders>
              <w:left w:val="nil"/>
              <w:right w:val="nil"/>
            </w:tcBorders>
          </w:tcPr>
          <w:p w14:paraId="12854981" w14:textId="77777777" w:rsidR="006D6411" w:rsidRDefault="00000000">
            <w:pPr>
              <w:pStyle w:val="TableBodyText"/>
            </w:pPr>
            <w:r>
              <w:t>Public subnets and External IPs of VMs in VPCs connected to the Distributed TGW are presented to the external VLAN via the uplinks where TEPs are enabled.</w:t>
            </w:r>
          </w:p>
        </w:tc>
        <w:tc>
          <w:tcPr>
            <w:tcW w:w="0" w:type="auto"/>
            <w:tcBorders>
              <w:left w:val="nil"/>
              <w:right w:val="nil"/>
            </w:tcBorders>
          </w:tcPr>
          <w:p w14:paraId="1E6192F6" w14:textId="77777777" w:rsidR="006D6411" w:rsidRDefault="00000000">
            <w:pPr>
              <w:pStyle w:val="TableBodyText"/>
            </w:pPr>
            <w:r>
              <w:t>Physical fabric must be configured to allow the external VLANs on the correct ESX interfaces.</w:t>
            </w:r>
          </w:p>
        </w:tc>
      </w:tr>
      <w:tr w:rsidR="006D6411" w14:paraId="3777D154" w14:textId="77777777">
        <w:tblPrEx>
          <w:tblBorders>
            <w:top w:val="nil"/>
          </w:tblBorders>
        </w:tblPrEx>
        <w:trPr>
          <w:cantSplit/>
        </w:trPr>
        <w:tc>
          <w:tcPr>
            <w:tcW w:w="0" w:type="auto"/>
            <w:tcBorders>
              <w:left w:val="nil"/>
              <w:right w:val="nil"/>
            </w:tcBorders>
          </w:tcPr>
          <w:p w14:paraId="2B4FC6FC" w14:textId="77777777" w:rsidR="006D6411" w:rsidRDefault="00000000">
            <w:pPr>
              <w:pStyle w:val="TableBodyText"/>
            </w:pPr>
            <w:r>
              <w:t>VCF-WLDNET-VPCGSTRT-REQD-CFG-03</w:t>
            </w:r>
          </w:p>
        </w:tc>
        <w:tc>
          <w:tcPr>
            <w:tcW w:w="0" w:type="auto"/>
            <w:tcBorders>
              <w:left w:val="nil"/>
              <w:right w:val="nil"/>
            </w:tcBorders>
          </w:tcPr>
          <w:p w14:paraId="2E917582" w14:textId="77777777" w:rsidR="006D6411" w:rsidRDefault="00000000">
            <w:pPr>
              <w:pStyle w:val="TableBodyText"/>
            </w:pPr>
            <w:r>
              <w:t>Do not connect any device on the external VLAN except for the physical switches</w:t>
            </w:r>
          </w:p>
        </w:tc>
        <w:tc>
          <w:tcPr>
            <w:tcW w:w="0" w:type="auto"/>
            <w:tcBorders>
              <w:left w:val="nil"/>
              <w:right w:val="nil"/>
            </w:tcBorders>
          </w:tcPr>
          <w:p w14:paraId="1D55CC67" w14:textId="77777777" w:rsidR="006D6411" w:rsidRDefault="00000000">
            <w:pPr>
              <w:pStyle w:val="TableBodyText"/>
            </w:pPr>
            <w:r>
              <w:t>Devices on the external network will not have connectivity to VPC external IP because the D-TGW responds to ARP requests sourced from the external VLAN gateway only.</w:t>
            </w:r>
          </w:p>
        </w:tc>
        <w:tc>
          <w:tcPr>
            <w:tcW w:w="0" w:type="auto"/>
            <w:tcBorders>
              <w:left w:val="nil"/>
              <w:right w:val="nil"/>
            </w:tcBorders>
          </w:tcPr>
          <w:p w14:paraId="7F8F4C87" w14:textId="77777777" w:rsidR="006D6411" w:rsidRDefault="00000000">
            <w:pPr>
              <w:pStyle w:val="TableBodyText"/>
            </w:pPr>
            <w:r>
              <w:t>External VLAN must be dedicated to external IP and VPC public subnets and cannot be shared with any other workloads.</w:t>
            </w:r>
          </w:p>
        </w:tc>
      </w:tr>
      <w:tr w:rsidR="006D6411" w14:paraId="2DA3D8B9" w14:textId="77777777">
        <w:tblPrEx>
          <w:tblBorders>
            <w:top w:val="nil"/>
          </w:tblBorders>
        </w:tblPrEx>
        <w:trPr>
          <w:cantSplit/>
        </w:trPr>
        <w:tc>
          <w:tcPr>
            <w:tcW w:w="0" w:type="auto"/>
            <w:tcBorders>
              <w:left w:val="nil"/>
              <w:right w:val="nil"/>
            </w:tcBorders>
          </w:tcPr>
          <w:p w14:paraId="0AA647C7" w14:textId="77777777" w:rsidR="006D6411" w:rsidRDefault="00000000">
            <w:pPr>
              <w:pStyle w:val="TableBodyText"/>
            </w:pPr>
            <w:r>
              <w:lastRenderedPageBreak/>
              <w:t>VCF-WLDNET-VPCGSTRT-REQD-CFG-04</w:t>
            </w:r>
          </w:p>
        </w:tc>
        <w:tc>
          <w:tcPr>
            <w:tcW w:w="0" w:type="auto"/>
            <w:tcBorders>
              <w:left w:val="nil"/>
              <w:right w:val="nil"/>
            </w:tcBorders>
          </w:tcPr>
          <w:p w14:paraId="281C62FA" w14:textId="77777777" w:rsidR="006D6411" w:rsidRDefault="00000000">
            <w:pPr>
              <w:pStyle w:val="TableBodyText"/>
            </w:pPr>
            <w:r>
              <w:t>In the Default VPC Connectivity Profile of the Default project, assign a range of enterprise-wide routable IPs part of the external VLAN CIDR as the external IP Block</w:t>
            </w:r>
          </w:p>
        </w:tc>
        <w:tc>
          <w:tcPr>
            <w:tcW w:w="0" w:type="auto"/>
            <w:tcBorders>
              <w:left w:val="nil"/>
              <w:right w:val="nil"/>
            </w:tcBorders>
          </w:tcPr>
          <w:p w14:paraId="640DE7CF" w14:textId="77777777" w:rsidR="006D6411" w:rsidRDefault="00000000">
            <w:pPr>
              <w:pStyle w:val="TableBodyText"/>
            </w:pPr>
            <w:r>
              <w:t>This range will be used for any VPC inbound and outbound traffic. Any External IP or Public subnet will be assigned from this range.</w:t>
            </w:r>
          </w:p>
        </w:tc>
        <w:tc>
          <w:tcPr>
            <w:tcW w:w="0" w:type="auto"/>
            <w:tcBorders>
              <w:left w:val="nil"/>
              <w:right w:val="nil"/>
            </w:tcBorders>
          </w:tcPr>
          <w:p w14:paraId="0482EBFC" w14:textId="77777777" w:rsidR="006D6411" w:rsidRDefault="00000000">
            <w:pPr>
              <w:pStyle w:val="TableBodyText"/>
            </w:pPr>
            <w:r>
              <w:t>If the range is exhausted additional CIDRs can be added up to a total of 5. Ranges can be added in a CIDR format only.</w:t>
            </w:r>
          </w:p>
        </w:tc>
      </w:tr>
      <w:tr w:rsidR="006D6411" w14:paraId="1F20415C" w14:textId="77777777">
        <w:tblPrEx>
          <w:tblBorders>
            <w:top w:val="nil"/>
          </w:tblBorders>
        </w:tblPrEx>
        <w:trPr>
          <w:cantSplit/>
        </w:trPr>
        <w:tc>
          <w:tcPr>
            <w:tcW w:w="0" w:type="auto"/>
            <w:tcBorders>
              <w:left w:val="nil"/>
              <w:right w:val="nil"/>
            </w:tcBorders>
          </w:tcPr>
          <w:p w14:paraId="01BDF133" w14:textId="77777777" w:rsidR="006D6411" w:rsidRDefault="00000000">
            <w:pPr>
              <w:pStyle w:val="TableBodyText"/>
            </w:pPr>
            <w:r>
              <w:t>VCF-WLDNET-VPCGSTRT-REQD-CFG-05</w:t>
            </w:r>
          </w:p>
        </w:tc>
        <w:tc>
          <w:tcPr>
            <w:tcW w:w="0" w:type="auto"/>
            <w:tcBorders>
              <w:left w:val="nil"/>
              <w:right w:val="nil"/>
            </w:tcBorders>
          </w:tcPr>
          <w:p w14:paraId="6EDAE9A5" w14:textId="77777777" w:rsidR="006D6411" w:rsidRDefault="00000000">
            <w:pPr>
              <w:pStyle w:val="TableBodyText"/>
            </w:pPr>
            <w:r>
              <w:t>Exclude any IP assigned to physical network devices on the external network from assignment to VPCs if the external block includes them</w:t>
            </w:r>
          </w:p>
        </w:tc>
        <w:tc>
          <w:tcPr>
            <w:tcW w:w="0" w:type="auto"/>
            <w:tcBorders>
              <w:left w:val="nil"/>
              <w:right w:val="nil"/>
            </w:tcBorders>
          </w:tcPr>
          <w:p w14:paraId="5F426105" w14:textId="77777777" w:rsidR="006D6411" w:rsidRDefault="00000000">
            <w:pPr>
              <w:pStyle w:val="TableBodyText"/>
            </w:pPr>
            <w:r>
              <w:t>IP Address conflicts may arise if the exclusion is not configured</w:t>
            </w:r>
          </w:p>
        </w:tc>
        <w:tc>
          <w:tcPr>
            <w:tcW w:w="0" w:type="auto"/>
            <w:tcBorders>
              <w:left w:val="nil"/>
              <w:right w:val="nil"/>
            </w:tcBorders>
          </w:tcPr>
          <w:p w14:paraId="1090D3F6" w14:textId="77777777" w:rsidR="006D6411" w:rsidRDefault="00000000">
            <w:pPr>
              <w:pStyle w:val="TableBodyText"/>
            </w:pPr>
            <w:r>
              <w:t>The external VLAN Gateway IP is excluded by default. Additional Exclusion can be configured via the NSX API, by allocating those IPs to the default project.</w:t>
            </w:r>
          </w:p>
        </w:tc>
      </w:tr>
      <w:tr w:rsidR="006D6411" w14:paraId="0EBD7918" w14:textId="77777777">
        <w:tblPrEx>
          <w:tblBorders>
            <w:top w:val="nil"/>
          </w:tblBorders>
        </w:tblPrEx>
        <w:trPr>
          <w:cantSplit/>
        </w:trPr>
        <w:tc>
          <w:tcPr>
            <w:tcW w:w="0" w:type="auto"/>
            <w:tcBorders>
              <w:left w:val="nil"/>
              <w:right w:val="nil"/>
            </w:tcBorders>
          </w:tcPr>
          <w:p w14:paraId="33783AB8" w14:textId="77777777" w:rsidR="006D6411" w:rsidRDefault="00000000">
            <w:pPr>
              <w:pStyle w:val="TableBodyText"/>
            </w:pPr>
            <w:r>
              <w:t>VCF-WLDNET-VPCGSTRT-REQD-CFG-06</w:t>
            </w:r>
          </w:p>
        </w:tc>
        <w:tc>
          <w:tcPr>
            <w:tcW w:w="0" w:type="auto"/>
            <w:tcBorders>
              <w:left w:val="nil"/>
              <w:right w:val="nil"/>
            </w:tcBorders>
          </w:tcPr>
          <w:p w14:paraId="26716595" w14:textId="77777777" w:rsidR="006D6411" w:rsidRDefault="00000000">
            <w:pPr>
              <w:pStyle w:val="TableBodyText"/>
            </w:pPr>
            <w:r>
              <w:t>In the default VPC Connectivity Profile of the Default project disable N-S Services</w:t>
            </w:r>
          </w:p>
        </w:tc>
        <w:tc>
          <w:tcPr>
            <w:tcW w:w="0" w:type="auto"/>
            <w:tcBorders>
              <w:left w:val="nil"/>
              <w:right w:val="nil"/>
            </w:tcBorders>
          </w:tcPr>
          <w:p w14:paraId="6752DC91" w14:textId="77777777" w:rsidR="006D6411" w:rsidRDefault="00000000">
            <w:pPr>
              <w:pStyle w:val="TableBodyText"/>
            </w:pPr>
            <w:r>
              <w:t>N-S services are not available when using D-TGW</w:t>
            </w:r>
          </w:p>
        </w:tc>
        <w:tc>
          <w:tcPr>
            <w:tcW w:w="0" w:type="auto"/>
            <w:tcBorders>
              <w:left w:val="nil"/>
              <w:right w:val="nil"/>
            </w:tcBorders>
          </w:tcPr>
          <w:p w14:paraId="70E4A5E7" w14:textId="77777777" w:rsidR="006D6411" w:rsidRDefault="00000000">
            <w:pPr>
              <w:pStyle w:val="TableBodyText"/>
            </w:pPr>
            <w:r>
              <w:t>If N-S services are required, an alternative solution incorporating NSX Edges and C-TGW should be implemented.</w:t>
            </w:r>
          </w:p>
        </w:tc>
      </w:tr>
      <w:tr w:rsidR="006D6411" w14:paraId="3F363994" w14:textId="77777777">
        <w:tblPrEx>
          <w:tblBorders>
            <w:top w:val="nil"/>
          </w:tblBorders>
        </w:tblPrEx>
        <w:trPr>
          <w:cantSplit/>
        </w:trPr>
        <w:tc>
          <w:tcPr>
            <w:tcW w:w="0" w:type="auto"/>
            <w:tcBorders>
              <w:left w:val="nil"/>
              <w:right w:val="nil"/>
            </w:tcBorders>
          </w:tcPr>
          <w:p w14:paraId="15DB5008" w14:textId="77777777" w:rsidR="006D6411" w:rsidRDefault="00000000">
            <w:pPr>
              <w:pStyle w:val="TableBodyText"/>
            </w:pPr>
            <w:r>
              <w:t>VCF-WLDNET-VPCGSTRT-REQD-CFG-07</w:t>
            </w:r>
          </w:p>
        </w:tc>
        <w:tc>
          <w:tcPr>
            <w:tcW w:w="0" w:type="auto"/>
            <w:tcBorders>
              <w:left w:val="nil"/>
              <w:right w:val="nil"/>
            </w:tcBorders>
          </w:tcPr>
          <w:p w14:paraId="199A133B" w14:textId="77777777" w:rsidR="006D6411" w:rsidRDefault="00000000">
            <w:pPr>
              <w:pStyle w:val="TableBodyText"/>
            </w:pPr>
            <w:r>
              <w:t>In the default VPC Connectivity Profile of the Default project disable Default Outbound NAT</w:t>
            </w:r>
          </w:p>
        </w:tc>
        <w:tc>
          <w:tcPr>
            <w:tcW w:w="0" w:type="auto"/>
            <w:tcBorders>
              <w:left w:val="nil"/>
              <w:right w:val="nil"/>
            </w:tcBorders>
          </w:tcPr>
          <w:p w14:paraId="46E08D7C" w14:textId="77777777" w:rsidR="006D6411" w:rsidRDefault="00000000">
            <w:pPr>
              <w:pStyle w:val="TableBodyText"/>
            </w:pPr>
            <w:r>
              <w:t>Default Outbound NAT requires N-S services</w:t>
            </w:r>
          </w:p>
        </w:tc>
        <w:tc>
          <w:tcPr>
            <w:tcW w:w="0" w:type="auto"/>
            <w:tcBorders>
              <w:left w:val="nil"/>
              <w:right w:val="nil"/>
            </w:tcBorders>
          </w:tcPr>
          <w:p w14:paraId="2FA099BA" w14:textId="77777777" w:rsidR="006D6411" w:rsidRDefault="00000000">
            <w:pPr>
              <w:pStyle w:val="TableBodyText"/>
            </w:pPr>
            <w:r>
              <w:t>If N-S services are required, an alternative solution incorporating NSX Edges and C-TGW should be implemented.</w:t>
            </w:r>
          </w:p>
        </w:tc>
      </w:tr>
    </w:tbl>
    <w:p w14:paraId="1E4BC7C5" w14:textId="77777777" w:rsidR="006D6411" w:rsidRDefault="00000000">
      <w:pPr>
        <w:pStyle w:val="SectionHeading4"/>
        <w:spacing w:before="120"/>
      </w:pPr>
      <w:r>
        <w:t>VPC Getting Started Workload Networking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9"/>
        <w:gridCol w:w="2749"/>
        <w:gridCol w:w="3240"/>
        <w:gridCol w:w="1782"/>
      </w:tblGrid>
      <w:tr w:rsidR="006D6411" w14:paraId="37DD356F" w14:textId="77777777">
        <w:trPr>
          <w:cantSplit/>
          <w:tblHeader/>
        </w:trPr>
        <w:tc>
          <w:tcPr>
            <w:tcW w:w="0" w:type="auto"/>
            <w:tcBorders>
              <w:left w:val="nil"/>
              <w:right w:val="nil"/>
            </w:tcBorders>
            <w:shd w:val="clear" w:color="auto" w:fill="E1E1E1"/>
            <w:tcMar>
              <w:top w:w="60" w:type="dxa"/>
              <w:bottom w:w="60" w:type="dxa"/>
            </w:tcMar>
          </w:tcPr>
          <w:p w14:paraId="5C3BA4B6" w14:textId="77777777" w:rsidR="006D6411"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772AB347"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C2CB0D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989004C" w14:textId="77777777" w:rsidR="006D6411" w:rsidRDefault="00000000">
            <w:pPr>
              <w:pStyle w:val="TableHeaderText"/>
            </w:pPr>
            <w:r>
              <w:t>Implication</w:t>
            </w:r>
          </w:p>
        </w:tc>
      </w:tr>
      <w:tr w:rsidR="006D6411" w14:paraId="42BA557B" w14:textId="77777777">
        <w:tblPrEx>
          <w:tblBorders>
            <w:top w:val="nil"/>
          </w:tblBorders>
        </w:tblPrEx>
        <w:trPr>
          <w:cantSplit/>
        </w:trPr>
        <w:tc>
          <w:tcPr>
            <w:tcW w:w="0" w:type="auto"/>
            <w:tcBorders>
              <w:left w:val="nil"/>
              <w:right w:val="nil"/>
            </w:tcBorders>
          </w:tcPr>
          <w:p w14:paraId="3C57A44A" w14:textId="77777777" w:rsidR="006D6411" w:rsidRDefault="00000000">
            <w:pPr>
              <w:pStyle w:val="TableBodyText"/>
            </w:pPr>
            <w:r>
              <w:t>VCF-WLDNET-VPCGSTRT-RCMD-CFG-01</w:t>
            </w:r>
          </w:p>
        </w:tc>
        <w:tc>
          <w:tcPr>
            <w:tcW w:w="0" w:type="auto"/>
            <w:tcBorders>
              <w:left w:val="nil"/>
              <w:right w:val="nil"/>
            </w:tcBorders>
          </w:tcPr>
          <w:p w14:paraId="094670DF" w14:textId="77777777" w:rsidR="006D6411" w:rsidRDefault="00000000">
            <w:pPr>
              <w:pStyle w:val="TableBodyText"/>
            </w:pPr>
            <w:r>
              <w:t>In the Default VPC Connectivity Profile of the Default project, assign a non-routable CIDR to the Private-TGW IP block</w:t>
            </w:r>
          </w:p>
        </w:tc>
        <w:tc>
          <w:tcPr>
            <w:tcW w:w="0" w:type="auto"/>
            <w:tcBorders>
              <w:left w:val="nil"/>
              <w:right w:val="nil"/>
            </w:tcBorders>
          </w:tcPr>
          <w:p w14:paraId="6E64C126" w14:textId="77777777" w:rsidR="006D6411" w:rsidRDefault="00000000">
            <w:pPr>
              <w:pStyle w:val="TableBodyText"/>
            </w:pPr>
            <w:r>
              <w:t>The range will be used to carve out Private TGW subnets in the default project. Those subnets allow No-NAT communication between VPCs but prevent connectivity upstream of the D-TGW without the use of an External IP</w:t>
            </w:r>
          </w:p>
        </w:tc>
        <w:tc>
          <w:tcPr>
            <w:tcW w:w="0" w:type="auto"/>
            <w:tcBorders>
              <w:left w:val="nil"/>
              <w:right w:val="nil"/>
            </w:tcBorders>
          </w:tcPr>
          <w:p w14:paraId="2A52BA1B" w14:textId="77777777" w:rsidR="006D6411" w:rsidRDefault="00000000">
            <w:pPr>
              <w:pStyle w:val="TableBodyText"/>
            </w:pPr>
            <w:r>
              <w:t>If Private TGW subnets are not required, this step can be omitted.</w:t>
            </w:r>
          </w:p>
        </w:tc>
      </w:tr>
    </w:tbl>
    <w:p w14:paraId="016E27F4" w14:textId="77777777" w:rsidR="006D6411" w:rsidRDefault="00000000">
      <w:pPr>
        <w:pStyle w:val="Heading3"/>
        <w:spacing w:before="320"/>
      </w:pPr>
      <w:bookmarkStart w:id="151" w:name="B42f3f8a4ac02400fbe0b0608cc6ff0c3"/>
      <w:bookmarkStart w:id="152" w:name="_Toc218584370"/>
      <w:r>
        <w:t>NSX Segment Network Virtualization Scalable Workload Networking Model</w:t>
      </w:r>
      <w:bookmarkEnd w:id="151"/>
      <w:bookmarkEnd w:id="152"/>
    </w:p>
    <w:p w14:paraId="79FF6E10" w14:textId="77777777" w:rsidR="006D6411" w:rsidRDefault="00000000">
      <w:pPr>
        <w:pStyle w:val="BodyText"/>
      </w:pPr>
      <w:r>
        <w:t xml:space="preserve">This model resembles the "VPC Scalable topology" model. It employs a Tier-0 Gateway in Active/Active stateless mode, but rather than using a Centralized Transit Gateway (CTGW) and VPCs, Tier-1 gateways are directly connected to the Tier-0 gateway. As the "VPC Scalable topology" model, this topology is recommended </w:t>
      </w:r>
      <w:r>
        <w:lastRenderedPageBreak/>
        <w:t>for its scalability and simplified management approach. While it lacks the benefits of the simplified consumption model of a VPC-based topology, it allows the incorporation of advanced use cases such as network stretch across NSX Domains via NSX Federation and the adoption of centralized advanced security features.</w:t>
      </w:r>
    </w:p>
    <w:p w14:paraId="572E6562" w14:textId="77777777" w:rsidR="006D6411" w:rsidRDefault="00000000">
      <w:pPr>
        <w:pStyle w:val="BodyText"/>
      </w:pPr>
      <w:r>
        <w:rPr>
          <w:noProof/>
        </w:rPr>
        <w:drawing>
          <wp:anchor distT="0" distB="0" distL="114300" distR="114300" simplePos="0" relativeHeight="251776000" behindDoc="0" locked="0" layoutInCell="0" allowOverlap="0" wp14:anchorId="488420DB" wp14:editId="0FED5FA2">
            <wp:simplePos x="0" y="0"/>
            <wp:positionH relativeFrom="column">
              <wp:align>center</wp:align>
            </wp:positionH>
            <wp:positionV relativeFrom="paragraph">
              <wp:align>bottom</wp:align>
            </wp:positionV>
            <wp:extent cx="6324600" cy="3160954"/>
            <wp:effectExtent l="0" t="0" r="0" b="0"/>
            <wp:wrapTopAndBottom/>
            <wp:docPr id="100254" name="Picture 100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4" name=""/>
                    <pic:cNvPicPr>
                      <a:picLocks noChangeAspect="1"/>
                    </pic:cNvPicPr>
                  </pic:nvPicPr>
                  <pic:blipFill>
                    <a:blip r:embed="rId220"/>
                    <a:stretch>
                      <a:fillRect/>
                    </a:stretch>
                  </pic:blipFill>
                  <pic:spPr>
                    <a:xfrm>
                      <a:off x="0" y="0"/>
                      <a:ext cx="6324600" cy="3160954"/>
                    </a:xfrm>
                    <a:prstGeom prst="rect">
                      <a:avLst/>
                    </a:prstGeom>
                  </pic:spPr>
                </pic:pic>
              </a:graphicData>
            </a:graphic>
          </wp:anchor>
        </w:drawing>
      </w:r>
    </w:p>
    <w:p w14:paraId="29F43280" w14:textId="77777777" w:rsidR="006D6411" w:rsidRDefault="00000000">
      <w:pPr>
        <w:pStyle w:val="SectionHeading4"/>
      </w:pPr>
      <w:r>
        <w:t>NSX Segment Network Virtualization Scalable Workload Networking Model Attributes</w:t>
      </w:r>
    </w:p>
    <w:p w14:paraId="1842206F" w14:textId="77777777" w:rsidR="006D6411" w:rsidRDefault="00000000">
      <w:pPr>
        <w:pStyle w:val="BodyText"/>
      </w:pPr>
      <w:r>
        <w:t xml:space="preserve">A </w:t>
      </w:r>
      <w:r>
        <w:rPr>
          <w:rStyle w:val="InlineCite"/>
        </w:rPr>
        <w:t>NSX Segment Network Virtualization Scalable Workload Networking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932"/>
        <w:gridCol w:w="4028"/>
      </w:tblGrid>
      <w:tr w:rsidR="006D6411" w14:paraId="04424ED8" w14:textId="77777777">
        <w:trPr>
          <w:cantSplit/>
          <w:tblHeader/>
        </w:trPr>
        <w:tc>
          <w:tcPr>
            <w:tcW w:w="0" w:type="auto"/>
            <w:tcBorders>
              <w:left w:val="nil"/>
              <w:right w:val="nil"/>
            </w:tcBorders>
            <w:shd w:val="clear" w:color="auto" w:fill="E1E1E1"/>
            <w:tcMar>
              <w:top w:w="60" w:type="dxa"/>
              <w:bottom w:w="60" w:type="dxa"/>
            </w:tcMar>
          </w:tcPr>
          <w:p w14:paraId="3BE30430"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F247251" w14:textId="77777777" w:rsidR="006D6411" w:rsidRDefault="00000000">
            <w:pPr>
              <w:pStyle w:val="TableHeaderText"/>
            </w:pPr>
            <w:r>
              <w:t>Detail</w:t>
            </w:r>
          </w:p>
        </w:tc>
      </w:tr>
      <w:tr w:rsidR="006D6411" w14:paraId="66043DE6" w14:textId="77777777">
        <w:tblPrEx>
          <w:tblBorders>
            <w:top w:val="nil"/>
          </w:tblBorders>
        </w:tblPrEx>
        <w:trPr>
          <w:cantSplit/>
        </w:trPr>
        <w:tc>
          <w:tcPr>
            <w:tcW w:w="0" w:type="auto"/>
            <w:tcBorders>
              <w:left w:val="nil"/>
              <w:right w:val="nil"/>
            </w:tcBorders>
          </w:tcPr>
          <w:p w14:paraId="7ED75788" w14:textId="77777777" w:rsidR="006D6411" w:rsidRDefault="00000000">
            <w:pPr>
              <w:pStyle w:val="TableBodyText"/>
            </w:pPr>
            <w:r>
              <w:t>NSX Edge nodes required</w:t>
            </w:r>
          </w:p>
        </w:tc>
        <w:tc>
          <w:tcPr>
            <w:tcW w:w="0" w:type="auto"/>
            <w:tcBorders>
              <w:left w:val="nil"/>
              <w:right w:val="nil"/>
            </w:tcBorders>
          </w:tcPr>
          <w:p w14:paraId="2645FCE9" w14:textId="77777777" w:rsidR="006D6411" w:rsidRDefault="00000000">
            <w:pPr>
              <w:pStyle w:val="TableBodyText"/>
            </w:pPr>
            <w:r>
              <w:t>Yes</w:t>
            </w:r>
          </w:p>
        </w:tc>
      </w:tr>
      <w:tr w:rsidR="006D6411" w14:paraId="2769FBBD" w14:textId="77777777">
        <w:tblPrEx>
          <w:tblBorders>
            <w:top w:val="nil"/>
          </w:tblBorders>
        </w:tblPrEx>
        <w:trPr>
          <w:cantSplit/>
        </w:trPr>
        <w:tc>
          <w:tcPr>
            <w:tcW w:w="0" w:type="auto"/>
            <w:tcBorders>
              <w:left w:val="nil"/>
              <w:right w:val="nil"/>
            </w:tcBorders>
          </w:tcPr>
          <w:p w14:paraId="4BC796CB" w14:textId="77777777" w:rsidR="006D6411" w:rsidRDefault="00000000">
            <w:pPr>
              <w:pStyle w:val="TableBodyText"/>
            </w:pPr>
            <w:r>
              <w:t>Tier-0 Gateway HA Mode</w:t>
            </w:r>
          </w:p>
        </w:tc>
        <w:tc>
          <w:tcPr>
            <w:tcW w:w="0" w:type="auto"/>
            <w:tcBorders>
              <w:left w:val="nil"/>
              <w:right w:val="nil"/>
            </w:tcBorders>
          </w:tcPr>
          <w:p w14:paraId="42F0B559" w14:textId="77777777" w:rsidR="006D6411" w:rsidRDefault="00000000">
            <w:pPr>
              <w:pStyle w:val="TableBodyText"/>
            </w:pPr>
            <w:r>
              <w:t>Active/Active</w:t>
            </w:r>
          </w:p>
        </w:tc>
      </w:tr>
      <w:tr w:rsidR="006D6411" w14:paraId="07F57E0E" w14:textId="77777777">
        <w:tblPrEx>
          <w:tblBorders>
            <w:top w:val="nil"/>
          </w:tblBorders>
        </w:tblPrEx>
        <w:trPr>
          <w:cantSplit/>
        </w:trPr>
        <w:tc>
          <w:tcPr>
            <w:tcW w:w="0" w:type="auto"/>
            <w:tcBorders>
              <w:left w:val="nil"/>
              <w:right w:val="nil"/>
            </w:tcBorders>
          </w:tcPr>
          <w:p w14:paraId="27EB446C" w14:textId="77777777" w:rsidR="006D6411" w:rsidRDefault="00000000">
            <w:pPr>
              <w:pStyle w:val="TableBodyText"/>
            </w:pPr>
            <w:r>
              <w:t>Network consumption model</w:t>
            </w:r>
          </w:p>
        </w:tc>
        <w:tc>
          <w:tcPr>
            <w:tcW w:w="0" w:type="auto"/>
            <w:tcBorders>
              <w:left w:val="nil"/>
              <w:right w:val="nil"/>
            </w:tcBorders>
          </w:tcPr>
          <w:p w14:paraId="07ACB702" w14:textId="77777777" w:rsidR="006D6411" w:rsidRDefault="00000000">
            <w:pPr>
              <w:pStyle w:val="TableBodyText"/>
            </w:pPr>
            <w:r>
              <w:t>NSX Segment</w:t>
            </w:r>
          </w:p>
        </w:tc>
      </w:tr>
      <w:tr w:rsidR="006D6411" w14:paraId="3F692B65" w14:textId="77777777">
        <w:tblPrEx>
          <w:tblBorders>
            <w:top w:val="nil"/>
          </w:tblBorders>
        </w:tblPrEx>
        <w:trPr>
          <w:cantSplit/>
        </w:trPr>
        <w:tc>
          <w:tcPr>
            <w:tcW w:w="0" w:type="auto"/>
            <w:tcBorders>
              <w:left w:val="nil"/>
              <w:right w:val="nil"/>
            </w:tcBorders>
          </w:tcPr>
          <w:p w14:paraId="6FF186A5" w14:textId="77777777" w:rsidR="006D6411" w:rsidRDefault="00000000">
            <w:pPr>
              <w:pStyle w:val="TableBodyText"/>
            </w:pPr>
            <w:r>
              <w:t>NSX Tenancy Constructs</w:t>
            </w:r>
          </w:p>
        </w:tc>
        <w:tc>
          <w:tcPr>
            <w:tcW w:w="0" w:type="auto"/>
            <w:tcBorders>
              <w:left w:val="nil"/>
              <w:right w:val="nil"/>
            </w:tcBorders>
          </w:tcPr>
          <w:p w14:paraId="1FC7648D" w14:textId="77777777" w:rsidR="006D6411" w:rsidRDefault="00000000">
            <w:pPr>
              <w:pStyle w:val="TableBodyText"/>
            </w:pPr>
            <w:r>
              <w:t>NSX Projects only</w:t>
            </w:r>
          </w:p>
        </w:tc>
      </w:tr>
      <w:tr w:rsidR="006D6411" w14:paraId="214B2666" w14:textId="77777777">
        <w:tblPrEx>
          <w:tblBorders>
            <w:top w:val="nil"/>
          </w:tblBorders>
        </w:tblPrEx>
        <w:trPr>
          <w:cantSplit/>
        </w:trPr>
        <w:tc>
          <w:tcPr>
            <w:tcW w:w="0" w:type="auto"/>
            <w:tcBorders>
              <w:left w:val="nil"/>
              <w:right w:val="nil"/>
            </w:tcBorders>
          </w:tcPr>
          <w:p w14:paraId="40B2A80B" w14:textId="77777777" w:rsidR="006D6411" w:rsidRDefault="00000000">
            <w:pPr>
              <w:pStyle w:val="TableBodyText"/>
            </w:pPr>
            <w:r>
              <w:t>Consumption options</w:t>
            </w:r>
          </w:p>
        </w:tc>
        <w:tc>
          <w:tcPr>
            <w:tcW w:w="0" w:type="auto"/>
            <w:tcBorders>
              <w:left w:val="nil"/>
              <w:right w:val="nil"/>
            </w:tcBorders>
          </w:tcPr>
          <w:p w14:paraId="20E58C7C" w14:textId="77777777" w:rsidR="006D6411" w:rsidRDefault="00000000">
            <w:pPr>
              <w:pStyle w:val="TableBodyText"/>
            </w:pPr>
            <w:r>
              <w:t>NSX UI/API</w:t>
            </w:r>
          </w:p>
        </w:tc>
      </w:tr>
    </w:tbl>
    <w:p w14:paraId="5B0CD71E" w14:textId="77777777" w:rsidR="006D6411" w:rsidRDefault="00000000">
      <w:pPr>
        <w:pStyle w:val="SectionHeading4"/>
        <w:spacing w:before="120"/>
      </w:pPr>
      <w:r>
        <w:t>Key Benefits</w:t>
      </w:r>
    </w:p>
    <w:p w14:paraId="16A57F5B" w14:textId="77777777" w:rsidR="006D6411" w:rsidRDefault="00000000">
      <w:pPr>
        <w:pStyle w:val="BodyText"/>
      </w:pPr>
      <w:r>
        <w:t>Superior north-south throughput scalability</w:t>
      </w:r>
    </w:p>
    <w:p w14:paraId="66137749" w14:textId="77777777" w:rsidR="006D6411" w:rsidRDefault="00000000">
      <w:pPr>
        <w:pStyle w:val="BodyText"/>
      </w:pPr>
      <w:r>
        <w:t>Single Tier-0 gateway supports multiple workload environments mapped to individual Tier-1 Gateways</w:t>
      </w:r>
    </w:p>
    <w:p w14:paraId="13D41253" w14:textId="77777777" w:rsidR="006D6411" w:rsidRDefault="00000000">
      <w:pPr>
        <w:pStyle w:val="BodyText"/>
      </w:pPr>
      <w:r>
        <w:t>Allows environment growth before requiring additional Tier-0 Gateways</w:t>
      </w:r>
    </w:p>
    <w:p w14:paraId="49CFB5B8" w14:textId="77777777" w:rsidR="006D6411" w:rsidRDefault="00000000">
      <w:pPr>
        <w:pStyle w:val="BodyText"/>
      </w:pPr>
      <w:r>
        <w:t>Reduces complexity in Tier-1 gateway distribution planning (When running Tier-1 Gateways in DR only mode)</w:t>
      </w:r>
    </w:p>
    <w:p w14:paraId="407B3D31" w14:textId="77777777" w:rsidR="006D6411" w:rsidRDefault="00000000">
      <w:pPr>
        <w:pStyle w:val="BodyText"/>
      </w:pPr>
      <w:r>
        <w:t>VPN support on Tier-1 Gateways (Not available on Tier-1 gateways running in DR Only mode)</w:t>
      </w:r>
    </w:p>
    <w:p w14:paraId="52E7697A" w14:textId="77777777" w:rsidR="006D6411" w:rsidRDefault="00000000">
      <w:pPr>
        <w:pStyle w:val="SectionHeading4"/>
      </w:pPr>
      <w:r>
        <w:lastRenderedPageBreak/>
        <w:t>Limitations</w:t>
      </w:r>
    </w:p>
    <w:p w14:paraId="12C63DA6" w14:textId="77777777" w:rsidR="006D6411" w:rsidRDefault="00000000">
      <w:pPr>
        <w:pStyle w:val="BodyText"/>
      </w:pPr>
      <w:r>
        <w:t>Does not support certain network services required for specific use cases, for example, VCF Automation All Apps Organizations and VKS</w:t>
      </w:r>
    </w:p>
    <w:p w14:paraId="5A37B1FD" w14:textId="77777777" w:rsidR="006D6411" w:rsidRDefault="00000000">
      <w:pPr>
        <w:pStyle w:val="BodyText"/>
      </w:pPr>
      <w:r>
        <w:t>Does not support VPNs with dynamic routing, (VPNs with dynamic routing are available on Tier-0 Gateways and VRF running in Active/Standby mode)</w:t>
      </w:r>
    </w:p>
    <w:p w14:paraId="25B428F4" w14:textId="77777777" w:rsidR="006D6411" w:rsidRDefault="00000000">
      <w:pPr>
        <w:pStyle w:val="SectionHeading4"/>
      </w:pPr>
      <w:r>
        <w:t>Performance Optimization</w:t>
      </w:r>
    </w:p>
    <w:p w14:paraId="0B93DDA7" w14:textId="77777777" w:rsidR="006D6411" w:rsidRDefault="00000000">
      <w:pPr>
        <w:pStyle w:val="BodyText"/>
      </w:pPr>
      <w:r>
        <w:t>Best performance is achieved through:</w:t>
      </w:r>
    </w:p>
    <w:p w14:paraId="42AB0E4F" w14:textId="77777777" w:rsidR="006D6411" w:rsidRDefault="00000000">
      <w:pPr>
        <w:pStyle w:val="BodyText"/>
      </w:pPr>
      <w:r>
        <w:t>Stateless Active/Active Tier-0 Gateway</w:t>
      </w:r>
    </w:p>
    <w:p w14:paraId="3750C0D8" w14:textId="77777777" w:rsidR="006D6411" w:rsidRDefault="00000000">
      <w:pPr>
        <w:pStyle w:val="BodyText"/>
      </w:pPr>
      <w:r>
        <w:t>Tier-1 gateway running in DR Only mode to maximize distributed routing benefits</w:t>
      </w:r>
    </w:p>
    <w:p w14:paraId="3002F7A2" w14:textId="77777777" w:rsidR="006D6411" w:rsidRDefault="00000000">
      <w:pPr>
        <w:pStyle w:val="BodyText"/>
        <w:numPr>
          <w:ilvl w:val="1"/>
          <w:numId w:val="0"/>
        </w:numPr>
      </w:pPr>
      <w:r>
        <w:t>Enabling centralized services for specific Tier-1 gateways, by associating them gateway to an edge cluster, is supported, but it should be limited to when those services are required.</w:t>
      </w:r>
    </w:p>
    <w:p w14:paraId="7CE2E188" w14:textId="77777777" w:rsidR="006D6411" w:rsidRDefault="00000000">
      <w:pPr>
        <w:pStyle w:val="SectionHeading4"/>
      </w:pPr>
      <w:r>
        <w:t>Centralized Services Considerations</w:t>
      </w:r>
    </w:p>
    <w:p w14:paraId="26F31CE3" w14:textId="77777777" w:rsidR="006D6411" w:rsidRDefault="00000000">
      <w:pPr>
        <w:pStyle w:val="BodyText"/>
      </w:pPr>
      <w:r>
        <w:t>Enable centralized services on Tier-1 gateways only when necessary for:</w:t>
      </w:r>
    </w:p>
    <w:p w14:paraId="57A7FB51" w14:textId="77777777" w:rsidR="006D6411" w:rsidRDefault="00000000">
      <w:pPr>
        <w:pStyle w:val="BodyText"/>
      </w:pPr>
      <w:r>
        <w:t>NAT (Network Address Translation)</w:t>
      </w:r>
    </w:p>
    <w:p w14:paraId="62613DDF" w14:textId="77777777" w:rsidR="006D6411" w:rsidRDefault="00000000">
      <w:pPr>
        <w:pStyle w:val="BodyText"/>
      </w:pPr>
      <w:r>
        <w:t>Centralized firewall requirements (L4 or L7)</w:t>
      </w:r>
    </w:p>
    <w:p w14:paraId="478F7FFC" w14:textId="77777777" w:rsidR="006D6411" w:rsidRDefault="00000000">
      <w:pPr>
        <w:pStyle w:val="BodyText"/>
      </w:pPr>
      <w:r>
        <w:t>Advanced centralized security services (i.e, Identity Firewall, URL Filtering, FQDN Analysis, IDS/IPS, Malware Detection, TLS Inspection)</w:t>
      </w:r>
    </w:p>
    <w:p w14:paraId="672DB691" w14:textId="77777777" w:rsidR="006D6411" w:rsidRDefault="00000000">
      <w:pPr>
        <w:pStyle w:val="BodyText"/>
      </w:pPr>
      <w:r>
        <w:t>Mixing Tier-1 gateways with and without centralized services enabled is supported in this topology.</w:t>
      </w:r>
    </w:p>
    <w:p w14:paraId="5FC1D894" w14:textId="77777777" w:rsidR="006D6411" w:rsidRDefault="00000000">
      <w:pPr>
        <w:pStyle w:val="BodyText"/>
      </w:pPr>
      <w:r>
        <w:t>Note: Enabling centralized services affects communication between workloads connected to different Tier-1 gateways by routing all traffic through the NSX edge node. It also limits the Nort-South throughput of all the workloads connected to the Tier-1 gateway to the capacity of a single Edge Node.</w:t>
      </w:r>
    </w:p>
    <w:p w14:paraId="2A9E81EE" w14:textId="77777777" w:rsidR="006D6411" w:rsidRDefault="00000000">
      <w:pPr>
        <w:pStyle w:val="SectionHeading4"/>
      </w:pPr>
      <w:r>
        <w:t>VRF Integration</w:t>
      </w:r>
    </w:p>
    <w:p w14:paraId="1DEB4AF9" w14:textId="77777777" w:rsidR="006D6411" w:rsidRDefault="00000000">
      <w:pPr>
        <w:pStyle w:val="BodyText"/>
      </w:pPr>
      <w:r>
        <w:t>VRF can be incorporated into the topology when tenants need dedicated external network access or when the VRF separation of the physical fabric must be extended into the virtual network.</w:t>
      </w:r>
    </w:p>
    <w:p w14:paraId="66A7FF2E" w14:textId="77777777" w:rsidR="006D6411" w:rsidRDefault="00000000">
      <w:pPr>
        <w:pStyle w:val="BodyText"/>
      </w:pPr>
      <w:r>
        <w:t>VRF limitations in this topology:</w:t>
      </w:r>
    </w:p>
    <w:p w14:paraId="55F587EA" w14:textId="77777777" w:rsidR="006D6411" w:rsidRDefault="00000000">
      <w:pPr>
        <w:pStyle w:val="BodyText"/>
      </w:pPr>
      <w:r>
        <w:t>Stateless NAT is the only network service available on the inter-SR connection to the parent Tier-0 Gateway</w:t>
      </w:r>
    </w:p>
    <w:p w14:paraId="476BEDAE" w14:textId="77777777" w:rsidR="006D6411" w:rsidRDefault="00000000">
      <w:pPr>
        <w:pStyle w:val="SectionHeading4"/>
      </w:pPr>
      <w:r>
        <w:lastRenderedPageBreak/>
        <w:t>NSX Federation</w:t>
      </w:r>
    </w:p>
    <w:p w14:paraId="128A059A" w14:textId="77777777" w:rsidR="006D6411" w:rsidRDefault="00000000">
      <w:pPr>
        <w:pStyle w:val="BodyText"/>
      </w:pPr>
      <w:r>
        <w:rPr>
          <w:noProof/>
        </w:rPr>
        <w:drawing>
          <wp:anchor distT="0" distB="0" distL="114300" distR="114300" simplePos="0" relativeHeight="251777024" behindDoc="0" locked="0" layoutInCell="0" allowOverlap="0" wp14:anchorId="207A76D0" wp14:editId="152CBC71">
            <wp:simplePos x="0" y="0"/>
            <wp:positionH relativeFrom="column">
              <wp:align>center</wp:align>
            </wp:positionH>
            <wp:positionV relativeFrom="paragraph">
              <wp:align>bottom</wp:align>
            </wp:positionV>
            <wp:extent cx="6324600" cy="3473698"/>
            <wp:effectExtent l="0" t="0" r="0" b="0"/>
            <wp:wrapTopAndBottom/>
            <wp:docPr id="100256" name="Picture 100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6" name=""/>
                    <pic:cNvPicPr>
                      <a:picLocks noChangeAspect="1"/>
                    </pic:cNvPicPr>
                  </pic:nvPicPr>
                  <pic:blipFill>
                    <a:blip r:embed="rId221"/>
                    <a:stretch>
                      <a:fillRect/>
                    </a:stretch>
                  </pic:blipFill>
                  <pic:spPr>
                    <a:xfrm>
                      <a:off x="0" y="0"/>
                      <a:ext cx="6324600" cy="3473698"/>
                    </a:xfrm>
                    <a:prstGeom prst="rect">
                      <a:avLst/>
                    </a:prstGeom>
                  </pic:spPr>
                </pic:pic>
              </a:graphicData>
            </a:graphic>
          </wp:anchor>
        </w:drawing>
      </w:r>
    </w:p>
    <w:p w14:paraId="5405B32B" w14:textId="77777777" w:rsidR="006D6411" w:rsidRDefault="00000000">
      <w:pPr>
        <w:pStyle w:val="BodyText"/>
      </w:pPr>
      <w:r>
        <w:t>NSX Federation allows to extend the NSX Segment Scalable Model across workload domains, part of the same or different VCF Instances. When exteding the network topology accross WLD via NSX Federation, it's not possible to leverage the NSX Multi-tenancy framework, so all configurations must be performed centrally by the provider admin in the NSX Default Space.</w:t>
      </w:r>
    </w:p>
    <w:p w14:paraId="79B76ABC" w14:textId="77777777" w:rsidR="006D6411" w:rsidRDefault="00000000">
      <w:pPr>
        <w:pStyle w:val="SectionHeading4"/>
      </w:pPr>
      <w:r>
        <w:t>NSX Segment Network Virtualization Scalable Workload Networking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95"/>
        <w:gridCol w:w="1974"/>
        <w:gridCol w:w="2559"/>
        <w:gridCol w:w="3632"/>
      </w:tblGrid>
      <w:tr w:rsidR="006D6411" w14:paraId="56DB4257" w14:textId="77777777">
        <w:trPr>
          <w:cantSplit/>
          <w:tblHeader/>
        </w:trPr>
        <w:tc>
          <w:tcPr>
            <w:tcW w:w="0" w:type="auto"/>
            <w:tcBorders>
              <w:left w:val="nil"/>
              <w:right w:val="nil"/>
            </w:tcBorders>
            <w:shd w:val="clear" w:color="auto" w:fill="E1E1E1"/>
            <w:tcMar>
              <w:top w:w="60" w:type="dxa"/>
              <w:bottom w:w="60" w:type="dxa"/>
            </w:tcMar>
          </w:tcPr>
          <w:p w14:paraId="0C86A0A4" w14:textId="77777777" w:rsidR="006D6411"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23CD6E40"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B0B4958"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B09825F" w14:textId="77777777" w:rsidR="006D6411" w:rsidRDefault="00000000">
            <w:pPr>
              <w:pStyle w:val="TableHeaderText"/>
            </w:pPr>
            <w:r>
              <w:t>Implication</w:t>
            </w:r>
          </w:p>
        </w:tc>
      </w:tr>
      <w:tr w:rsidR="006D6411" w14:paraId="233260D5" w14:textId="77777777">
        <w:tblPrEx>
          <w:tblBorders>
            <w:top w:val="nil"/>
          </w:tblBorders>
        </w:tblPrEx>
        <w:trPr>
          <w:cantSplit/>
        </w:trPr>
        <w:tc>
          <w:tcPr>
            <w:tcW w:w="0" w:type="auto"/>
            <w:tcBorders>
              <w:left w:val="nil"/>
              <w:right w:val="nil"/>
            </w:tcBorders>
          </w:tcPr>
          <w:p w14:paraId="348CD68D" w14:textId="77777777" w:rsidR="006D6411" w:rsidRDefault="00000000">
            <w:pPr>
              <w:pStyle w:val="TableBodyText"/>
            </w:pPr>
            <w:r>
              <w:t>VCF-WLDNET-POLICY-REQD-CFG-01</w:t>
            </w:r>
          </w:p>
        </w:tc>
        <w:tc>
          <w:tcPr>
            <w:tcW w:w="0" w:type="auto"/>
            <w:tcBorders>
              <w:left w:val="nil"/>
              <w:right w:val="nil"/>
            </w:tcBorders>
          </w:tcPr>
          <w:p w14:paraId="1A0FBBFD" w14:textId="77777777" w:rsidR="006D6411" w:rsidRDefault="00000000">
            <w:pPr>
              <w:pStyle w:val="TableBodyText"/>
            </w:pPr>
            <w:r>
              <w:t>A minimum of two (2) NSX Edge nodes must be available.</w:t>
            </w:r>
          </w:p>
        </w:tc>
        <w:tc>
          <w:tcPr>
            <w:tcW w:w="0" w:type="auto"/>
            <w:tcBorders>
              <w:left w:val="nil"/>
              <w:right w:val="nil"/>
            </w:tcBorders>
          </w:tcPr>
          <w:p w14:paraId="68AB8770" w14:textId="77777777" w:rsidR="006D6411" w:rsidRDefault="00000000">
            <w:pPr>
              <w:pStyle w:val="TableBodyText"/>
              <w:ind w:left="0"/>
            </w:pPr>
            <w:r>
              <w:t>This model requires the centralized services provided by the NSX Edge nodes.</w:t>
            </w:r>
          </w:p>
          <w:p w14:paraId="1777CC2D" w14:textId="77777777" w:rsidR="006D6411" w:rsidRDefault="00000000">
            <w:pPr>
              <w:pStyle w:val="TableBodyText"/>
              <w:ind w:left="0"/>
            </w:pPr>
            <w:r>
              <w:t>Two NSX edge nodes are the minimum to provide high availability. All edges will contribute to N-S throughput and services.</w:t>
            </w:r>
          </w:p>
          <w:p w14:paraId="69E090D1" w14:textId="77777777" w:rsidR="006D6411" w:rsidRDefault="00000000">
            <w:pPr>
              <w:pStyle w:val="TableBodyText"/>
              <w:ind w:left="0"/>
            </w:pPr>
            <w:r>
              <w:t>We can scale The NSX edge cluster to up to 8 edge nodes.</w:t>
            </w:r>
          </w:p>
        </w:tc>
        <w:tc>
          <w:tcPr>
            <w:tcW w:w="0" w:type="auto"/>
            <w:tcBorders>
              <w:left w:val="nil"/>
              <w:right w:val="nil"/>
            </w:tcBorders>
          </w:tcPr>
          <w:p w14:paraId="6720A426" w14:textId="77777777" w:rsidR="006D6411" w:rsidRDefault="00000000">
            <w:pPr>
              <w:pStyle w:val="TableBodyText"/>
              <w:ind w:left="0"/>
            </w:pPr>
            <w:r>
              <w:t>Resources must be available for the NSX Edge nodes.</w:t>
            </w:r>
          </w:p>
          <w:p w14:paraId="6A463A2B" w14:textId="77777777" w:rsidR="006D6411" w:rsidRDefault="00000000">
            <w:pPr>
              <w:pStyle w:val="TableBodyText"/>
              <w:ind w:left="0"/>
            </w:pPr>
            <w:r>
              <w:t>When scaling out the edge cluster, additional ESX hosts or pNICs must be available to support the additional edge nodes. In most cases, connecting multiple edge nodes to the same pair of pNICs will not achieve the desired scalability objective.</w:t>
            </w:r>
          </w:p>
        </w:tc>
      </w:tr>
    </w:tbl>
    <w:p w14:paraId="5EB9A3B8" w14:textId="77777777" w:rsidR="006D6411" w:rsidRDefault="00000000">
      <w:pPr>
        <w:pStyle w:val="SectionHeading4"/>
        <w:spacing w:before="120"/>
      </w:pPr>
      <w:r>
        <w:lastRenderedPageBreak/>
        <w:t>NSX Segment Network Virtualization Scalable Workload Networking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6"/>
        <w:gridCol w:w="2432"/>
        <w:gridCol w:w="2476"/>
        <w:gridCol w:w="3006"/>
      </w:tblGrid>
      <w:tr w:rsidR="006D6411" w14:paraId="40A1CFB8" w14:textId="77777777">
        <w:trPr>
          <w:cantSplit/>
          <w:tblHeader/>
        </w:trPr>
        <w:tc>
          <w:tcPr>
            <w:tcW w:w="0" w:type="auto"/>
            <w:tcBorders>
              <w:left w:val="nil"/>
              <w:right w:val="nil"/>
            </w:tcBorders>
            <w:shd w:val="clear" w:color="auto" w:fill="E1E1E1"/>
            <w:tcMar>
              <w:top w:w="60" w:type="dxa"/>
              <w:bottom w:w="60" w:type="dxa"/>
            </w:tcMar>
          </w:tcPr>
          <w:p w14:paraId="12CAA99B" w14:textId="77777777" w:rsidR="006D6411"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03D95809"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412F1A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5CCE60A" w14:textId="77777777" w:rsidR="006D6411" w:rsidRDefault="00000000">
            <w:pPr>
              <w:pStyle w:val="TableHeaderText"/>
            </w:pPr>
            <w:r>
              <w:t>Implication</w:t>
            </w:r>
          </w:p>
        </w:tc>
      </w:tr>
      <w:tr w:rsidR="006D6411" w14:paraId="254A34A4" w14:textId="77777777">
        <w:tblPrEx>
          <w:tblBorders>
            <w:top w:val="nil"/>
          </w:tblBorders>
        </w:tblPrEx>
        <w:trPr>
          <w:cantSplit/>
        </w:trPr>
        <w:tc>
          <w:tcPr>
            <w:tcW w:w="0" w:type="auto"/>
            <w:tcBorders>
              <w:left w:val="nil"/>
              <w:right w:val="nil"/>
            </w:tcBorders>
          </w:tcPr>
          <w:p w14:paraId="1AAAA7A1" w14:textId="77777777" w:rsidR="006D6411" w:rsidRDefault="00000000">
            <w:pPr>
              <w:pStyle w:val="TableBodyText"/>
            </w:pPr>
            <w:r>
              <w:t>VCF-WLDNET-POLICY-RCMD-CFG-01</w:t>
            </w:r>
          </w:p>
        </w:tc>
        <w:tc>
          <w:tcPr>
            <w:tcW w:w="0" w:type="auto"/>
            <w:tcBorders>
              <w:left w:val="nil"/>
              <w:right w:val="nil"/>
            </w:tcBorders>
          </w:tcPr>
          <w:p w14:paraId="1FED808A" w14:textId="77777777" w:rsidR="006D6411" w:rsidRDefault="00000000">
            <w:pPr>
              <w:pStyle w:val="TableBodyText"/>
            </w:pPr>
            <w:r>
              <w:t>Use EBGP as the routing protocol between the Tier-0 gateway and the physical network.</w:t>
            </w:r>
          </w:p>
        </w:tc>
        <w:tc>
          <w:tcPr>
            <w:tcW w:w="0" w:type="auto"/>
            <w:tcBorders>
              <w:left w:val="nil"/>
              <w:right w:val="nil"/>
            </w:tcBorders>
          </w:tcPr>
          <w:p w14:paraId="7568F8AF" w14:textId="77777777" w:rsidR="006D6411" w:rsidRDefault="00000000">
            <w:pPr>
              <w:pStyle w:val="TableBodyText"/>
              <w:ind w:left="0"/>
            </w:pPr>
            <w:r>
              <w:t>BGP is a scalable solution to interconnect the virtual network environment to the physical fabric.</w:t>
            </w:r>
          </w:p>
          <w:p w14:paraId="57194783" w14:textId="77777777" w:rsidR="006D6411" w:rsidRDefault="00000000">
            <w:pPr>
              <w:pStyle w:val="TableBodyText"/>
              <w:ind w:left="0"/>
            </w:pPr>
            <w:r>
              <w:t>New dynamically created networks in the VCF environment are automatically advertised to the physical network. BGP is a standard protocol supported by the majority of the datacenter switches.</w:t>
            </w:r>
          </w:p>
          <w:p w14:paraId="7FD942D4" w14:textId="77777777" w:rsidR="006D6411" w:rsidRDefault="00000000">
            <w:pPr>
              <w:pStyle w:val="TableBodyText"/>
              <w:ind w:left="0"/>
            </w:pPr>
            <w:r>
              <w:t>EBGP simplifies the interconnection compared to IBGP by eliminating the need for full-mesh peering and creating a clear boundary between the administrative domains of VCF and the physical network.</w:t>
            </w:r>
          </w:p>
        </w:tc>
        <w:tc>
          <w:tcPr>
            <w:tcW w:w="0" w:type="auto"/>
            <w:tcBorders>
              <w:left w:val="nil"/>
              <w:right w:val="nil"/>
            </w:tcBorders>
          </w:tcPr>
          <w:p w14:paraId="4CE5C1D7" w14:textId="77777777" w:rsidR="006D6411" w:rsidRDefault="00000000">
            <w:pPr>
              <w:pStyle w:val="TableBodyText"/>
            </w:pPr>
            <w:r>
              <w:t>Physical switches must support EBGP.</w:t>
            </w:r>
          </w:p>
        </w:tc>
      </w:tr>
      <w:tr w:rsidR="006D6411" w14:paraId="365AFFEF" w14:textId="77777777">
        <w:tblPrEx>
          <w:tblBorders>
            <w:top w:val="nil"/>
          </w:tblBorders>
        </w:tblPrEx>
        <w:trPr>
          <w:cantSplit/>
        </w:trPr>
        <w:tc>
          <w:tcPr>
            <w:tcW w:w="0" w:type="auto"/>
            <w:tcBorders>
              <w:left w:val="nil"/>
              <w:right w:val="nil"/>
            </w:tcBorders>
          </w:tcPr>
          <w:p w14:paraId="2AD241C2" w14:textId="77777777" w:rsidR="006D6411" w:rsidRDefault="00000000">
            <w:pPr>
              <w:pStyle w:val="TableBodyText"/>
            </w:pPr>
            <w:r>
              <w:t>VCF-WLDNET-POLICY-RCMD-CFG-02</w:t>
            </w:r>
          </w:p>
        </w:tc>
        <w:tc>
          <w:tcPr>
            <w:tcW w:w="0" w:type="auto"/>
            <w:tcBorders>
              <w:left w:val="nil"/>
              <w:right w:val="nil"/>
            </w:tcBorders>
          </w:tcPr>
          <w:p w14:paraId="5F318292" w14:textId="77777777" w:rsidR="006D6411" w:rsidRDefault="00000000">
            <w:pPr>
              <w:pStyle w:val="TableBodyText"/>
            </w:pPr>
            <w:r>
              <w:t>Use a unique private BGP AS number for the Tier-0 gateway</w:t>
            </w:r>
          </w:p>
        </w:tc>
        <w:tc>
          <w:tcPr>
            <w:tcW w:w="0" w:type="auto"/>
            <w:tcBorders>
              <w:left w:val="nil"/>
              <w:right w:val="nil"/>
            </w:tcBorders>
          </w:tcPr>
          <w:p w14:paraId="096B05BE" w14:textId="77777777" w:rsidR="006D6411" w:rsidRDefault="00000000">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W w:w="0" w:type="auto"/>
            <w:tcBorders>
              <w:left w:val="nil"/>
              <w:right w:val="nil"/>
            </w:tcBorders>
          </w:tcPr>
          <w:p w14:paraId="69C7F04F" w14:textId="77777777" w:rsidR="006D6411" w:rsidRDefault="00000000">
            <w:pPr>
              <w:pStyle w:val="TableBodyText"/>
            </w:pPr>
            <w:r>
              <w:t>A unique BGP AS must be available for the Tier-0</w:t>
            </w:r>
          </w:p>
        </w:tc>
      </w:tr>
      <w:tr w:rsidR="006D6411" w14:paraId="63CB9670" w14:textId="77777777">
        <w:tblPrEx>
          <w:tblBorders>
            <w:top w:val="nil"/>
          </w:tblBorders>
        </w:tblPrEx>
        <w:trPr>
          <w:cantSplit/>
        </w:trPr>
        <w:tc>
          <w:tcPr>
            <w:tcW w:w="0" w:type="auto"/>
            <w:tcBorders>
              <w:left w:val="nil"/>
              <w:right w:val="nil"/>
            </w:tcBorders>
          </w:tcPr>
          <w:p w14:paraId="5C19499E" w14:textId="77777777" w:rsidR="006D6411" w:rsidRDefault="00000000">
            <w:pPr>
              <w:pStyle w:val="TableBodyText"/>
            </w:pPr>
            <w:r>
              <w:lastRenderedPageBreak/>
              <w:t>VCF-WLDNET-POLICY-RCMD-CFG-03</w:t>
            </w:r>
          </w:p>
        </w:tc>
        <w:tc>
          <w:tcPr>
            <w:tcW w:w="0" w:type="auto"/>
            <w:tcBorders>
              <w:left w:val="nil"/>
              <w:right w:val="nil"/>
            </w:tcBorders>
          </w:tcPr>
          <w:p w14:paraId="512A0B6A" w14:textId="77777777" w:rsidR="006D6411" w:rsidRDefault="00000000">
            <w:pPr>
              <w:pStyle w:val="TableBodyText"/>
            </w:pPr>
            <w:r>
              <w:t>Each of the edge nodes where the Active/Active Tier-0 Gateway runs will peer with two separate physical network devices.</w:t>
            </w:r>
          </w:p>
        </w:tc>
        <w:tc>
          <w:tcPr>
            <w:tcW w:w="0" w:type="auto"/>
            <w:tcBorders>
              <w:left w:val="nil"/>
              <w:right w:val="nil"/>
            </w:tcBorders>
          </w:tcPr>
          <w:p w14:paraId="5504B341" w14:textId="77777777" w:rsidR="006D6411" w:rsidRDefault="00000000">
            <w:pPr>
              <w:pStyle w:val="TableBodyText"/>
            </w:pPr>
            <w:r>
              <w:t>It provides redundancy at the physical network layer, without requiring an edge failover.</w:t>
            </w:r>
          </w:p>
        </w:tc>
        <w:tc>
          <w:tcPr>
            <w:tcW w:w="0" w:type="auto"/>
            <w:tcBorders>
              <w:left w:val="nil"/>
              <w:right w:val="nil"/>
            </w:tcBorders>
          </w:tcPr>
          <w:p w14:paraId="305DA4F9" w14:textId="77777777" w:rsidR="006D6411" w:rsidRDefault="00000000">
            <w:pPr>
              <w:pStyle w:val="TableBodyText"/>
              <w:ind w:left="0"/>
            </w:pPr>
            <w:r>
              <w:t>If the NSX Edge is a appliance, the ESX host where it runs must be connected to two (2) physical switches running BGP.</w:t>
            </w:r>
          </w:p>
          <w:p w14:paraId="138EAE90" w14:textId="77777777" w:rsidR="006D6411" w:rsidRDefault="00000000">
            <w:pPr>
              <w:pStyle w:val="TableBodyText"/>
              <w:ind w:left="0"/>
            </w:pPr>
            <w:r>
              <w:t>If the NSX Edge is a bare-Metal NSX Edge, the server where the bare-Metal NSX Edge software is installed must be connected to two (2) physical switches running BGP.</w:t>
            </w:r>
          </w:p>
        </w:tc>
      </w:tr>
      <w:tr w:rsidR="006D6411" w14:paraId="2EC9CDAE" w14:textId="77777777">
        <w:tblPrEx>
          <w:tblBorders>
            <w:top w:val="nil"/>
          </w:tblBorders>
        </w:tblPrEx>
        <w:trPr>
          <w:cantSplit/>
        </w:trPr>
        <w:tc>
          <w:tcPr>
            <w:tcW w:w="0" w:type="auto"/>
            <w:tcBorders>
              <w:left w:val="nil"/>
              <w:right w:val="nil"/>
            </w:tcBorders>
          </w:tcPr>
          <w:p w14:paraId="14573582" w14:textId="77777777" w:rsidR="006D6411" w:rsidRDefault="00000000">
            <w:pPr>
              <w:pStyle w:val="TableBodyText"/>
            </w:pPr>
            <w:r>
              <w:t>VCF-WLDNET-POLICY-RCMD-CFG-04</w:t>
            </w:r>
          </w:p>
        </w:tc>
        <w:tc>
          <w:tcPr>
            <w:tcW w:w="0" w:type="auto"/>
            <w:tcBorders>
              <w:left w:val="nil"/>
              <w:right w:val="nil"/>
            </w:tcBorders>
          </w:tcPr>
          <w:p w14:paraId="70AC8880" w14:textId="77777777" w:rsidR="006D6411" w:rsidRDefault="00000000">
            <w:pPr>
              <w:pStyle w:val="TableBodyText"/>
            </w:pPr>
            <w:r>
              <w:t>The physical network devices peering to the Tier-0 Gateway are physically connected to the ESX host where the NSX edges run, or to the NSX bare metal edge.</w:t>
            </w:r>
          </w:p>
        </w:tc>
        <w:tc>
          <w:tcPr>
            <w:tcW w:w="0" w:type="auto"/>
            <w:tcBorders>
              <w:left w:val="nil"/>
              <w:right w:val="nil"/>
            </w:tcBorders>
          </w:tcPr>
          <w:p w14:paraId="25FD9342" w14:textId="77777777" w:rsidR="006D6411" w:rsidRDefault="00000000">
            <w:pPr>
              <w:pStyle w:val="TableBodyText"/>
              <w:ind w:left="0"/>
            </w:pPr>
            <w:r>
              <w:t>The Layer 3 peering is not dependent on ant L2 technology, making it easier to map a physical failure to a routing convergence.</w:t>
            </w:r>
          </w:p>
          <w:p w14:paraId="0C070F17" w14:textId="77777777" w:rsidR="006D6411" w:rsidRDefault="00000000">
            <w:pPr>
              <w:pStyle w:val="TableBodyText"/>
              <w:ind w:left="0"/>
            </w:pPr>
            <w:r>
              <w:t>Peering over a VLAN transported over multiple physical switches and over potentially multiple redundant paths increases the operational complexity of the design.</w:t>
            </w:r>
          </w:p>
        </w:tc>
        <w:tc>
          <w:tcPr>
            <w:tcW w:w="0" w:type="auto"/>
            <w:tcBorders>
              <w:left w:val="nil"/>
              <w:right w:val="nil"/>
            </w:tcBorders>
          </w:tcPr>
          <w:p w14:paraId="05DA9D1B" w14:textId="77777777" w:rsidR="006D6411" w:rsidRDefault="00000000">
            <w:pPr>
              <w:pStyle w:val="TableBodyText"/>
            </w:pPr>
            <w:r>
              <w:t>The physical switches connected to the ESX host where the edge VM is running or those connected to a bare metal edge must be BGP capable.</w:t>
            </w:r>
          </w:p>
        </w:tc>
      </w:tr>
      <w:tr w:rsidR="006D6411" w14:paraId="64A0CDD9" w14:textId="77777777">
        <w:tblPrEx>
          <w:tblBorders>
            <w:top w:val="nil"/>
          </w:tblBorders>
        </w:tblPrEx>
        <w:trPr>
          <w:cantSplit/>
        </w:trPr>
        <w:tc>
          <w:tcPr>
            <w:tcW w:w="0" w:type="auto"/>
            <w:tcBorders>
              <w:left w:val="nil"/>
              <w:right w:val="nil"/>
            </w:tcBorders>
          </w:tcPr>
          <w:p w14:paraId="0EE460E2" w14:textId="77777777" w:rsidR="006D6411" w:rsidRDefault="00000000">
            <w:pPr>
              <w:pStyle w:val="TableBodyText"/>
            </w:pPr>
            <w:r>
              <w:lastRenderedPageBreak/>
              <w:t>VCF-WLDNET-POLICY-RCMD-CFG-05</w:t>
            </w:r>
          </w:p>
        </w:tc>
        <w:tc>
          <w:tcPr>
            <w:tcW w:w="0" w:type="auto"/>
            <w:tcBorders>
              <w:left w:val="nil"/>
              <w:right w:val="nil"/>
            </w:tcBorders>
          </w:tcPr>
          <w:p w14:paraId="6A657B51" w14:textId="77777777" w:rsidR="006D6411" w:rsidRDefault="00000000">
            <w:pPr>
              <w:pStyle w:val="TableBodyText"/>
            </w:pPr>
            <w:r>
              <w:t>If using edge VMs, use two interfaces for data plane fastpath traffic.</w:t>
            </w:r>
          </w:p>
        </w:tc>
        <w:tc>
          <w:tcPr>
            <w:tcW w:w="0" w:type="auto"/>
            <w:tcBorders>
              <w:left w:val="nil"/>
              <w:right w:val="nil"/>
            </w:tcBorders>
          </w:tcPr>
          <w:p w14:paraId="5238BBA0" w14:textId="77777777" w:rsidR="006D6411" w:rsidRDefault="00000000">
            <w:pPr>
              <w:pStyle w:val="TableBodyText"/>
            </w:pPr>
            <w:r>
              <w:t>Two (2) data path interfaces provide redundancy for both VLAN and Overlay traffic. Using the additional two (2) data plane fastpath interfaces does not increase the performance of the NSX edge VM in the majority of situations, in particular when the additional vNics leverage the same set of pNICs. When the ESX hosts have four (4) pNICs available to the edge VMs, we recommend the use of multiple edge nodes connected to different sets of pNICs.</w:t>
            </w:r>
          </w:p>
        </w:tc>
        <w:tc>
          <w:tcPr>
            <w:tcW w:w="0" w:type="auto"/>
            <w:tcBorders>
              <w:left w:val="nil"/>
              <w:right w:val="nil"/>
            </w:tcBorders>
          </w:tcPr>
          <w:p w14:paraId="6582C3DC" w14:textId="77777777" w:rsidR="006D6411" w:rsidRDefault="00000000">
            <w:pPr>
              <w:pStyle w:val="TableBodyText"/>
            </w:pPr>
            <w:r>
              <w:t>2 pNIC must be available on the ESX hosts where the NSX Edge VM is running.</w:t>
            </w:r>
          </w:p>
        </w:tc>
      </w:tr>
      <w:tr w:rsidR="006D6411" w14:paraId="17163F90" w14:textId="77777777">
        <w:tblPrEx>
          <w:tblBorders>
            <w:top w:val="nil"/>
          </w:tblBorders>
        </w:tblPrEx>
        <w:trPr>
          <w:cantSplit/>
        </w:trPr>
        <w:tc>
          <w:tcPr>
            <w:tcW w:w="0" w:type="auto"/>
            <w:tcBorders>
              <w:left w:val="nil"/>
              <w:right w:val="nil"/>
            </w:tcBorders>
          </w:tcPr>
          <w:p w14:paraId="0805F280" w14:textId="77777777" w:rsidR="006D6411" w:rsidRDefault="00000000">
            <w:pPr>
              <w:pStyle w:val="TableBodyText"/>
            </w:pPr>
            <w:r>
              <w:t>VCF-WLDNET-POLICY-RCMD-CFG-06</w:t>
            </w:r>
          </w:p>
        </w:tc>
        <w:tc>
          <w:tcPr>
            <w:tcW w:w="0" w:type="auto"/>
            <w:tcBorders>
              <w:left w:val="nil"/>
              <w:right w:val="nil"/>
            </w:tcBorders>
          </w:tcPr>
          <w:p w14:paraId="6734C4DB" w14:textId="77777777" w:rsidR="006D6411" w:rsidRDefault="00000000">
            <w:pPr>
              <w:pStyle w:val="TableBodyText"/>
            </w:pPr>
            <w:r>
              <w:t>If using bare metal edge, use four (4) pNIC interfaces for data plane fastpath traffic.</w:t>
            </w:r>
          </w:p>
        </w:tc>
        <w:tc>
          <w:tcPr>
            <w:tcW w:w="0" w:type="auto"/>
            <w:tcBorders>
              <w:left w:val="nil"/>
              <w:right w:val="nil"/>
            </w:tcBorders>
          </w:tcPr>
          <w:p w14:paraId="6E70F3C7" w14:textId="77777777" w:rsidR="006D6411" w:rsidRDefault="00000000">
            <w:pPr>
              <w:pStyle w:val="TableBodyText"/>
            </w:pPr>
            <w:r>
              <w:t>Bare metal NSX edge nodes are generally limited by the speed of their interfaces. In most cases, increasing the number of interfaces in use will linearly improve the throughput that can be achieved.</w:t>
            </w:r>
          </w:p>
        </w:tc>
        <w:tc>
          <w:tcPr>
            <w:tcW w:w="0" w:type="auto"/>
            <w:tcBorders>
              <w:left w:val="nil"/>
              <w:right w:val="nil"/>
            </w:tcBorders>
          </w:tcPr>
          <w:p w14:paraId="7E44FA8C" w14:textId="77777777" w:rsidR="006D6411" w:rsidRDefault="00000000">
            <w:pPr>
              <w:pStyle w:val="TableBodyText"/>
              <w:ind w:left="0"/>
            </w:pPr>
            <w:r>
              <w:t>Four (4) data plane fastpath pNIC must be available on the bare metal edge server</w:t>
            </w:r>
          </w:p>
          <w:p w14:paraId="374CC45F" w14:textId="77777777" w:rsidR="006D6411" w:rsidRDefault="00000000">
            <w:pPr>
              <w:pStyle w:val="TableBodyText"/>
              <w:ind w:left="0"/>
            </w:pPr>
            <w:r>
              <w:t>Using 2 100G pNICs is a good option for bare metal edges when 4 pNICs are not available.</w:t>
            </w:r>
          </w:p>
        </w:tc>
      </w:tr>
      <w:tr w:rsidR="006D6411" w14:paraId="453F3FCC" w14:textId="77777777">
        <w:tblPrEx>
          <w:tblBorders>
            <w:top w:val="nil"/>
          </w:tblBorders>
        </w:tblPrEx>
        <w:trPr>
          <w:cantSplit/>
        </w:trPr>
        <w:tc>
          <w:tcPr>
            <w:tcW w:w="0" w:type="auto"/>
            <w:tcBorders>
              <w:left w:val="nil"/>
              <w:right w:val="nil"/>
            </w:tcBorders>
          </w:tcPr>
          <w:p w14:paraId="4B9142FD" w14:textId="77777777" w:rsidR="006D6411" w:rsidRDefault="00000000">
            <w:pPr>
              <w:pStyle w:val="TableBodyText"/>
            </w:pPr>
            <w:r>
              <w:t>VCF-WLDNET-POLICY-RCMD-CFG-07</w:t>
            </w:r>
          </w:p>
        </w:tc>
        <w:tc>
          <w:tcPr>
            <w:tcW w:w="0" w:type="auto"/>
            <w:tcBorders>
              <w:left w:val="nil"/>
              <w:right w:val="nil"/>
            </w:tcBorders>
          </w:tcPr>
          <w:p w14:paraId="1EC3CF49" w14:textId="77777777" w:rsidR="006D6411" w:rsidRDefault="00000000">
            <w:pPr>
              <w:pStyle w:val="TableBodyText"/>
            </w:pPr>
            <w:r>
              <w:t>Each NSX Edge Node data plane fastpath interface transports both VLAN and TEP traffic.</w:t>
            </w:r>
          </w:p>
        </w:tc>
        <w:tc>
          <w:tcPr>
            <w:tcW w:w="0" w:type="auto"/>
            <w:tcBorders>
              <w:left w:val="nil"/>
              <w:right w:val="nil"/>
            </w:tcBorders>
          </w:tcPr>
          <w:p w14:paraId="58F3E229" w14:textId="77777777" w:rsidR="006D6411" w:rsidRDefault="00000000">
            <w:pPr>
              <w:pStyle w:val="TableBodyText"/>
            </w:pPr>
            <w:r>
              <w:t>Two data plane fastpath interfaces are sufficient to provide redundancy for both types of traffic.</w:t>
            </w:r>
          </w:p>
        </w:tc>
        <w:tc>
          <w:tcPr>
            <w:tcW w:w="0" w:type="auto"/>
            <w:tcBorders>
              <w:left w:val="nil"/>
              <w:right w:val="nil"/>
            </w:tcBorders>
          </w:tcPr>
          <w:p w14:paraId="1F38130B" w14:textId="77777777" w:rsidR="006D6411" w:rsidRDefault="00000000">
            <w:pPr>
              <w:pStyle w:val="TableBodyText"/>
            </w:pPr>
            <w:r>
              <w:t>Inbound and outbound traffic from the virtual network are mixed on the same vNICs, making monitoring less intuitive.</w:t>
            </w:r>
          </w:p>
        </w:tc>
      </w:tr>
      <w:tr w:rsidR="006D6411" w14:paraId="6BEC06BC" w14:textId="77777777">
        <w:tblPrEx>
          <w:tblBorders>
            <w:top w:val="nil"/>
          </w:tblBorders>
        </w:tblPrEx>
        <w:trPr>
          <w:cantSplit/>
        </w:trPr>
        <w:tc>
          <w:tcPr>
            <w:tcW w:w="0" w:type="auto"/>
            <w:tcBorders>
              <w:left w:val="nil"/>
              <w:right w:val="nil"/>
            </w:tcBorders>
          </w:tcPr>
          <w:p w14:paraId="267F54CB" w14:textId="77777777" w:rsidR="006D6411" w:rsidRDefault="00000000">
            <w:pPr>
              <w:pStyle w:val="TableBodyText"/>
            </w:pPr>
            <w:r>
              <w:t>VCF-WLDNET-POLICY-RCMD-CFG-08</w:t>
            </w:r>
          </w:p>
        </w:tc>
        <w:tc>
          <w:tcPr>
            <w:tcW w:w="0" w:type="auto"/>
            <w:tcBorders>
              <w:left w:val="nil"/>
              <w:right w:val="nil"/>
            </w:tcBorders>
          </w:tcPr>
          <w:p w14:paraId="7DE4C7DC" w14:textId="77777777" w:rsidR="006D6411" w:rsidRDefault="00000000">
            <w:pPr>
              <w:pStyle w:val="TableBodyText"/>
            </w:pPr>
            <w:r>
              <w:t>Every edge shares the same VLAN to peer to a specific physical device. With two physical devices, it means two peering VLANs are needed.</w:t>
            </w:r>
          </w:p>
        </w:tc>
        <w:tc>
          <w:tcPr>
            <w:tcW w:w="0" w:type="auto"/>
            <w:tcBorders>
              <w:left w:val="nil"/>
              <w:right w:val="nil"/>
            </w:tcBorders>
          </w:tcPr>
          <w:p w14:paraId="4CD43423" w14:textId="77777777" w:rsidR="006D6411" w:rsidRDefault="00000000">
            <w:pPr>
              <w:pStyle w:val="TableBodyText"/>
            </w:pPr>
            <w:r>
              <w:t>Adding or replacing additional edge nodes to the NSX edge node cluster doesn't require creating new VLANs on the physical fabric.</w:t>
            </w:r>
          </w:p>
        </w:tc>
        <w:tc>
          <w:tcPr>
            <w:tcW w:w="0" w:type="auto"/>
            <w:tcBorders>
              <w:left w:val="nil"/>
              <w:right w:val="nil"/>
            </w:tcBorders>
          </w:tcPr>
          <w:p w14:paraId="03E10E3E" w14:textId="77777777" w:rsidR="006D6411" w:rsidRDefault="00000000">
            <w:pPr>
              <w:pStyle w:val="TableBodyText"/>
            </w:pPr>
            <w:r>
              <w:t>Peering subnet ranges should accommodate NSX edge cluster growth.</w:t>
            </w:r>
          </w:p>
        </w:tc>
      </w:tr>
      <w:tr w:rsidR="006D6411" w14:paraId="323286C5" w14:textId="77777777">
        <w:tblPrEx>
          <w:tblBorders>
            <w:top w:val="nil"/>
          </w:tblBorders>
        </w:tblPrEx>
        <w:trPr>
          <w:cantSplit/>
        </w:trPr>
        <w:tc>
          <w:tcPr>
            <w:tcW w:w="0" w:type="auto"/>
            <w:tcBorders>
              <w:left w:val="nil"/>
              <w:right w:val="nil"/>
            </w:tcBorders>
          </w:tcPr>
          <w:p w14:paraId="58CB4C90" w14:textId="77777777" w:rsidR="006D6411" w:rsidRDefault="00000000">
            <w:pPr>
              <w:pStyle w:val="TableBodyText"/>
            </w:pPr>
            <w:r>
              <w:lastRenderedPageBreak/>
              <w:t>VCF-WLDNET-POLICY-RCMD-CFG-09</w:t>
            </w:r>
          </w:p>
        </w:tc>
        <w:tc>
          <w:tcPr>
            <w:tcW w:w="0" w:type="auto"/>
            <w:tcBorders>
              <w:left w:val="nil"/>
              <w:right w:val="nil"/>
            </w:tcBorders>
          </w:tcPr>
          <w:p w14:paraId="0A450A4E" w14:textId="77777777" w:rsidR="006D6411" w:rsidRDefault="00000000">
            <w:pPr>
              <w:pStyle w:val="TableBodyText"/>
            </w:pPr>
            <w:r>
              <w:t>Use /28 or larger uplink peering subnets are recommended.</w:t>
            </w:r>
          </w:p>
        </w:tc>
        <w:tc>
          <w:tcPr>
            <w:tcW w:w="0" w:type="auto"/>
            <w:tcBorders>
              <w:left w:val="nil"/>
              <w:right w:val="nil"/>
            </w:tcBorders>
          </w:tcPr>
          <w:p w14:paraId="15A90B96" w14:textId="77777777" w:rsidR="006D6411" w:rsidRDefault="00000000">
            <w:pPr>
              <w:pStyle w:val="TableBodyText"/>
            </w:pPr>
            <w:r>
              <w:t>Allow to scale the Tier-0 gateway to 8 edge nodes when in an Active/Active configuration.</w:t>
            </w:r>
          </w:p>
        </w:tc>
        <w:tc>
          <w:tcPr>
            <w:tcW w:w="0" w:type="auto"/>
            <w:tcBorders>
              <w:left w:val="nil"/>
              <w:right w:val="nil"/>
            </w:tcBorders>
          </w:tcPr>
          <w:p w14:paraId="112E2448" w14:textId="77777777" w:rsidR="006D6411" w:rsidRDefault="00000000">
            <w:pPr>
              <w:pStyle w:val="TableBodyText"/>
            </w:pPr>
            <w:r>
              <w:t>For an Active/Standby Tier-0, the peering subnets can be smaller as the Tier-0 is limited to 2 NSX Edge nodes.</w:t>
            </w:r>
          </w:p>
        </w:tc>
      </w:tr>
      <w:tr w:rsidR="006D6411" w14:paraId="21C67490" w14:textId="77777777">
        <w:tblPrEx>
          <w:tblBorders>
            <w:top w:val="nil"/>
          </w:tblBorders>
        </w:tblPrEx>
        <w:trPr>
          <w:cantSplit/>
        </w:trPr>
        <w:tc>
          <w:tcPr>
            <w:tcW w:w="0" w:type="auto"/>
            <w:tcBorders>
              <w:left w:val="nil"/>
              <w:right w:val="nil"/>
            </w:tcBorders>
          </w:tcPr>
          <w:p w14:paraId="5768F846" w14:textId="77777777" w:rsidR="006D6411" w:rsidRDefault="00000000">
            <w:pPr>
              <w:pStyle w:val="TableBodyText"/>
            </w:pPr>
            <w:r>
              <w:t>VCF-WLDNET-POLICY-RCMD-CFG-10</w:t>
            </w:r>
          </w:p>
        </w:tc>
        <w:tc>
          <w:tcPr>
            <w:tcW w:w="0" w:type="auto"/>
            <w:tcBorders>
              <w:left w:val="nil"/>
              <w:right w:val="nil"/>
            </w:tcBorders>
          </w:tcPr>
          <w:p w14:paraId="710984EC" w14:textId="77777777" w:rsidR="006D6411" w:rsidRDefault="00000000">
            <w:pPr>
              <w:pStyle w:val="TableBodyText"/>
            </w:pPr>
            <w:r>
              <w:t>Peering VLANs are transported on trunk port groups connected to the edge fp-eth0 and fp-eth1 interfaces.</w:t>
            </w:r>
          </w:p>
        </w:tc>
        <w:tc>
          <w:tcPr>
            <w:tcW w:w="0" w:type="auto"/>
            <w:tcBorders>
              <w:left w:val="nil"/>
              <w:right w:val="nil"/>
            </w:tcBorders>
          </w:tcPr>
          <w:p w14:paraId="153D365E" w14:textId="77777777" w:rsidR="006D6411" w:rsidRDefault="00000000">
            <w:pPr>
              <w:pStyle w:val="TableBodyText"/>
              <w:ind w:left="0"/>
            </w:pPr>
            <w:r>
              <w:t>Trunk port groups allow to transport both peering VLAN and TEP VLAN traffic on the same edge vNIC.</w:t>
            </w:r>
          </w:p>
          <w:p w14:paraId="685B6586" w14:textId="77777777" w:rsidR="006D6411" w:rsidRDefault="00000000">
            <w:pPr>
              <w:pStyle w:val="TableBodyText"/>
              <w:ind w:left="0"/>
            </w:pPr>
            <w:r>
              <w:t>Trunk port groups allow seamless integration of VRFs and service interfaces for VLANs.</w:t>
            </w:r>
          </w:p>
        </w:tc>
        <w:tc>
          <w:tcPr>
            <w:tcW w:w="0" w:type="auto"/>
            <w:tcBorders>
              <w:left w:val="nil"/>
              <w:right w:val="nil"/>
            </w:tcBorders>
          </w:tcPr>
          <w:p w14:paraId="1552BA6C" w14:textId="77777777" w:rsidR="006D6411" w:rsidRDefault="00000000">
            <w:pPr>
              <w:pStyle w:val="TableBodyText"/>
            </w:pPr>
            <w:r>
              <w:t>Peering VLANs and TEP VLAN are transported on the same peering port-groups but they have different NIC teaming requirements.Peering VLANs do not need to failover between uplinks, the TEP VLAN does. 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fabric)</w:t>
            </w:r>
          </w:p>
        </w:tc>
      </w:tr>
      <w:tr w:rsidR="006D6411" w14:paraId="58B323AF" w14:textId="77777777">
        <w:tblPrEx>
          <w:tblBorders>
            <w:top w:val="nil"/>
          </w:tblBorders>
        </w:tblPrEx>
        <w:trPr>
          <w:cantSplit/>
        </w:trPr>
        <w:tc>
          <w:tcPr>
            <w:tcW w:w="0" w:type="auto"/>
            <w:tcBorders>
              <w:left w:val="nil"/>
              <w:right w:val="nil"/>
            </w:tcBorders>
          </w:tcPr>
          <w:p w14:paraId="55727C0C" w14:textId="77777777" w:rsidR="006D6411" w:rsidRDefault="00000000">
            <w:pPr>
              <w:pStyle w:val="TableBodyText"/>
            </w:pPr>
            <w:r>
              <w:t>VCF-WLDNET-POLICY-RCMD-CFG-11</w:t>
            </w:r>
          </w:p>
        </w:tc>
        <w:tc>
          <w:tcPr>
            <w:tcW w:w="0" w:type="auto"/>
            <w:tcBorders>
              <w:left w:val="nil"/>
              <w:right w:val="nil"/>
            </w:tcBorders>
          </w:tcPr>
          <w:p w14:paraId="240DB9FE" w14:textId="77777777" w:rsidR="006D6411" w:rsidRDefault="00000000">
            <w:pPr>
              <w:pStyle w:val="TableBodyText"/>
            </w:pPr>
            <w:r>
              <w:t>Set the MTU of the Tier-0 external interfaces to the MTU of the peering interface on the physical network switches (e.g., 9000).</w:t>
            </w:r>
          </w:p>
        </w:tc>
        <w:tc>
          <w:tcPr>
            <w:tcW w:w="0" w:type="auto"/>
            <w:tcBorders>
              <w:left w:val="nil"/>
              <w:right w:val="nil"/>
            </w:tcBorders>
          </w:tcPr>
          <w:p w14:paraId="3DA512C0" w14:textId="77777777" w:rsidR="006D6411" w:rsidRDefault="00000000">
            <w:pPr>
              <w:pStyle w:val="TableBodyText"/>
            </w:pPr>
            <w:r>
              <w:t>Some network devices set the df bit to "Do not Fragment" on the BGP peering session, a mismatch in the MTU may cause peering issues.</w:t>
            </w:r>
          </w:p>
        </w:tc>
        <w:tc>
          <w:tcPr>
            <w:tcW w:w="0" w:type="auto"/>
            <w:tcBorders>
              <w:left w:val="nil"/>
              <w:right w:val="nil"/>
            </w:tcBorders>
          </w:tcPr>
          <w:p w14:paraId="00CD228D" w14:textId="77777777" w:rsidR="006D6411" w:rsidRDefault="00000000">
            <w:pPr>
              <w:pStyle w:val="TableBodyText"/>
            </w:pPr>
            <w:r>
              <w:t>Manual configuration is required.</w:t>
            </w:r>
          </w:p>
        </w:tc>
      </w:tr>
      <w:tr w:rsidR="006D6411" w14:paraId="165D9264" w14:textId="77777777">
        <w:tblPrEx>
          <w:tblBorders>
            <w:top w:val="nil"/>
          </w:tblBorders>
        </w:tblPrEx>
        <w:trPr>
          <w:cantSplit/>
        </w:trPr>
        <w:tc>
          <w:tcPr>
            <w:tcW w:w="0" w:type="auto"/>
            <w:tcBorders>
              <w:left w:val="nil"/>
              <w:right w:val="nil"/>
            </w:tcBorders>
          </w:tcPr>
          <w:p w14:paraId="6B6CCDB5" w14:textId="77777777" w:rsidR="006D6411" w:rsidRDefault="00000000">
            <w:pPr>
              <w:pStyle w:val="TableBodyText"/>
            </w:pPr>
            <w:r>
              <w:t>VCF-WLDNET-POLICY-RCMD-CFG-12</w:t>
            </w:r>
          </w:p>
        </w:tc>
        <w:tc>
          <w:tcPr>
            <w:tcW w:w="0" w:type="auto"/>
            <w:tcBorders>
              <w:left w:val="nil"/>
              <w:right w:val="nil"/>
            </w:tcBorders>
          </w:tcPr>
          <w:p w14:paraId="481C9BF4" w14:textId="77777777" w:rsidR="006D6411" w:rsidRDefault="00000000">
            <w:pPr>
              <w:pStyle w:val="TableBodyText"/>
            </w:pPr>
            <w:r>
              <w:t>Set the global gateway MTU to the value of the external interfaces of the Tier-0 gateway minus 200 (i.e., 8800 = 9000 -200).</w:t>
            </w:r>
          </w:p>
        </w:tc>
        <w:tc>
          <w:tcPr>
            <w:tcW w:w="0" w:type="auto"/>
            <w:tcBorders>
              <w:left w:val="nil"/>
              <w:right w:val="nil"/>
            </w:tcBorders>
          </w:tcPr>
          <w:p w14:paraId="0C97BB95" w14:textId="77777777" w:rsidR="006D6411" w:rsidRDefault="00000000">
            <w:pPr>
              <w:pStyle w:val="TableBodyText"/>
            </w:pPr>
            <w:r>
              <w:t>Avoid fragmentation at the NSX layer when packets larger than the default 1500 bytes are exchanged between workloads in the virtual network and workloads on the physical network.</w:t>
            </w:r>
          </w:p>
        </w:tc>
        <w:tc>
          <w:tcPr>
            <w:tcW w:w="0" w:type="auto"/>
            <w:tcBorders>
              <w:left w:val="nil"/>
              <w:right w:val="nil"/>
            </w:tcBorders>
          </w:tcPr>
          <w:p w14:paraId="3403F1BC" w14:textId="77777777" w:rsidR="006D6411" w:rsidRDefault="00000000">
            <w:pPr>
              <w:pStyle w:val="TableBodyText"/>
            </w:pPr>
            <w:r>
              <w:t>Must be set post deployment in NSX as a global setting.</w:t>
            </w:r>
          </w:p>
        </w:tc>
      </w:tr>
      <w:tr w:rsidR="006D6411" w14:paraId="5AD64357" w14:textId="77777777">
        <w:tblPrEx>
          <w:tblBorders>
            <w:top w:val="nil"/>
          </w:tblBorders>
        </w:tblPrEx>
        <w:trPr>
          <w:cantSplit/>
        </w:trPr>
        <w:tc>
          <w:tcPr>
            <w:tcW w:w="0" w:type="auto"/>
            <w:tcBorders>
              <w:left w:val="nil"/>
              <w:right w:val="nil"/>
            </w:tcBorders>
          </w:tcPr>
          <w:p w14:paraId="1EC5B8AF" w14:textId="77777777" w:rsidR="006D6411" w:rsidRDefault="00000000">
            <w:pPr>
              <w:pStyle w:val="TableBodyText"/>
            </w:pPr>
            <w:r>
              <w:lastRenderedPageBreak/>
              <w:t>VCF-WLDNET-POLICY-RCMD-CFG-13</w:t>
            </w:r>
          </w:p>
        </w:tc>
        <w:tc>
          <w:tcPr>
            <w:tcW w:w="0" w:type="auto"/>
            <w:tcBorders>
              <w:left w:val="nil"/>
              <w:right w:val="nil"/>
            </w:tcBorders>
          </w:tcPr>
          <w:p w14:paraId="224AC773" w14:textId="77777777" w:rsidR="006D6411" w:rsidRDefault="00000000">
            <w:pPr>
              <w:pStyle w:val="TableBodyText"/>
            </w:pPr>
            <w:r>
              <w:t>Enable BFD between the Tier-0 gateway and the physical devices.</w:t>
            </w:r>
          </w:p>
        </w:tc>
        <w:tc>
          <w:tcPr>
            <w:tcW w:w="0" w:type="auto"/>
            <w:tcBorders>
              <w:left w:val="nil"/>
              <w:right w:val="nil"/>
            </w:tcBorders>
          </w:tcPr>
          <w:p w14:paraId="29D25142" w14:textId="77777777" w:rsidR="006D6411" w:rsidRDefault="00000000">
            <w:pPr>
              <w:pStyle w:val="TableBodyText"/>
            </w:pPr>
            <w:r>
              <w:t>Provide fast failure detection and failover with minimal CPU overhead. It permits leaving the BGP timers to their default.</w:t>
            </w:r>
          </w:p>
        </w:tc>
        <w:tc>
          <w:tcPr>
            <w:tcW w:w="0" w:type="auto"/>
            <w:tcBorders>
              <w:left w:val="nil"/>
              <w:right w:val="nil"/>
            </w:tcBorders>
          </w:tcPr>
          <w:p w14:paraId="04841996" w14:textId="77777777" w:rsidR="006D6411" w:rsidRDefault="00000000">
            <w:pPr>
              <w:pStyle w:val="TableBodyText"/>
            </w:pPr>
            <w:r>
              <w:t>Physical switches need to support BFD.</w:t>
            </w:r>
          </w:p>
        </w:tc>
      </w:tr>
      <w:tr w:rsidR="006D6411" w14:paraId="7368D33C" w14:textId="77777777">
        <w:tblPrEx>
          <w:tblBorders>
            <w:top w:val="nil"/>
          </w:tblBorders>
        </w:tblPrEx>
        <w:trPr>
          <w:cantSplit/>
        </w:trPr>
        <w:tc>
          <w:tcPr>
            <w:tcW w:w="0" w:type="auto"/>
            <w:tcBorders>
              <w:left w:val="nil"/>
              <w:right w:val="nil"/>
            </w:tcBorders>
          </w:tcPr>
          <w:p w14:paraId="68E2551E" w14:textId="77777777" w:rsidR="006D6411" w:rsidRDefault="00000000">
            <w:pPr>
              <w:pStyle w:val="TableBodyText"/>
            </w:pPr>
            <w:r>
              <w:t>VCF-WLDNET-POLICY-RCMD-CFG-14</w:t>
            </w:r>
          </w:p>
        </w:tc>
        <w:tc>
          <w:tcPr>
            <w:tcW w:w="0" w:type="auto"/>
            <w:tcBorders>
              <w:left w:val="nil"/>
              <w:right w:val="nil"/>
            </w:tcBorders>
          </w:tcPr>
          <w:p w14:paraId="4DE84B0C" w14:textId="77777777" w:rsidR="006D6411" w:rsidRDefault="00000000">
            <w:pPr>
              <w:pStyle w:val="TableBodyText"/>
            </w:pPr>
            <w:r>
              <w:t>Use the default BGP timers, 60/180.</w:t>
            </w:r>
          </w:p>
        </w:tc>
        <w:tc>
          <w:tcPr>
            <w:tcW w:w="0" w:type="auto"/>
            <w:tcBorders>
              <w:left w:val="nil"/>
              <w:right w:val="nil"/>
            </w:tcBorders>
          </w:tcPr>
          <w:p w14:paraId="6393DB75" w14:textId="77777777" w:rsidR="006D6411" w:rsidRDefault="00000000">
            <w:pPr>
              <w:pStyle w:val="TableBodyText"/>
            </w:pPr>
            <w:r>
              <w:t>When BFD is enabled, there is no need to lower the default BGP timer settings increasing edge CPU overhead.</w:t>
            </w:r>
          </w:p>
        </w:tc>
        <w:tc>
          <w:tcPr>
            <w:tcW w:w="0" w:type="auto"/>
            <w:tcBorders>
              <w:left w:val="nil"/>
              <w:right w:val="nil"/>
            </w:tcBorders>
          </w:tcPr>
          <w:p w14:paraId="3A56F803" w14:textId="77777777" w:rsidR="006D6411" w:rsidRDefault="00000000">
            <w:pPr>
              <w:pStyle w:val="TableBodyText"/>
            </w:pPr>
            <w:r>
              <w:t>BFD is required for fast failure detection and failover</w:t>
            </w:r>
          </w:p>
          <w:p w14:paraId="35756322" w14:textId="77777777" w:rsidR="006D6411" w:rsidRDefault="00000000">
            <w:pPr>
              <w:pStyle w:val="TableBodyText"/>
            </w:pPr>
            <w:r>
              <w:t>If BFD is not available on the physical switches, BGP timers can be lowered to allow a faster failure detection and failover.</w:t>
            </w:r>
          </w:p>
        </w:tc>
      </w:tr>
      <w:tr w:rsidR="006D6411" w14:paraId="219181A2" w14:textId="77777777">
        <w:tblPrEx>
          <w:tblBorders>
            <w:top w:val="nil"/>
          </w:tblBorders>
        </w:tblPrEx>
        <w:trPr>
          <w:cantSplit/>
        </w:trPr>
        <w:tc>
          <w:tcPr>
            <w:tcW w:w="0" w:type="auto"/>
            <w:tcBorders>
              <w:left w:val="nil"/>
              <w:right w:val="nil"/>
            </w:tcBorders>
          </w:tcPr>
          <w:p w14:paraId="177C945E" w14:textId="77777777" w:rsidR="006D6411" w:rsidRDefault="00000000">
            <w:pPr>
              <w:pStyle w:val="TableBodyText"/>
            </w:pPr>
            <w:r>
              <w:t>VCF-WLDNET-POLICY-RCMD-CFG-15</w:t>
            </w:r>
          </w:p>
        </w:tc>
        <w:tc>
          <w:tcPr>
            <w:tcW w:w="0" w:type="auto"/>
            <w:tcBorders>
              <w:left w:val="nil"/>
              <w:right w:val="nil"/>
            </w:tcBorders>
          </w:tcPr>
          <w:p w14:paraId="21549F76" w14:textId="77777777" w:rsidR="006D6411" w:rsidRDefault="00000000">
            <w:pPr>
              <w:pStyle w:val="TableBodyText"/>
            </w:pPr>
            <w:r>
              <w:t>On the Tier-0 Gateway, enable redistribution of the following network types into BGP:</w:t>
            </w:r>
          </w:p>
          <w:p w14:paraId="46762604" w14:textId="77777777" w:rsidR="006D6411" w:rsidRDefault="00000000">
            <w:pPr>
              <w:pStyle w:val="TableBodyText"/>
              <w:ind w:left="0"/>
            </w:pPr>
            <w:r>
              <w:t>Tier-1 connected networks</w:t>
            </w:r>
          </w:p>
          <w:p w14:paraId="3D9D517A" w14:textId="77777777" w:rsidR="006D6411" w:rsidRDefault="00000000">
            <w:pPr>
              <w:pStyle w:val="TableBodyText"/>
              <w:ind w:left="0"/>
            </w:pPr>
            <w:r>
              <w:t>Tier-1 NAT routes</w:t>
            </w:r>
          </w:p>
        </w:tc>
        <w:tc>
          <w:tcPr>
            <w:tcW w:w="0" w:type="auto"/>
            <w:tcBorders>
              <w:left w:val="nil"/>
              <w:right w:val="nil"/>
            </w:tcBorders>
          </w:tcPr>
          <w:p w14:paraId="574B8FFC" w14:textId="77777777" w:rsidR="006D6411" w:rsidRDefault="00000000">
            <w:pPr>
              <w:pStyle w:val="TableBodyText"/>
              <w:ind w:left="0"/>
            </w:pPr>
            <w:r>
              <w:t>In this model, all workloads are connected to Tier-1 segments. Those segments must be advertised for direct workload reachability.</w:t>
            </w:r>
          </w:p>
          <w:p w14:paraId="08DF8826" w14:textId="77777777" w:rsidR="006D6411" w:rsidRDefault="00000000">
            <w:pPr>
              <w:pStyle w:val="TableBodyText"/>
              <w:ind w:left="0"/>
            </w:pPr>
            <w:r>
              <w:t>NAT routes advertisement is required by workloads connected segments not advertised by the Tier-1 gateways.</w:t>
            </w:r>
          </w:p>
        </w:tc>
        <w:tc>
          <w:tcPr>
            <w:tcW w:w="0" w:type="auto"/>
            <w:tcBorders>
              <w:left w:val="nil"/>
              <w:right w:val="nil"/>
            </w:tcBorders>
          </w:tcPr>
          <w:p w14:paraId="0276C5DE" w14:textId="77777777" w:rsidR="006D6411" w:rsidRDefault="00000000">
            <w:pPr>
              <w:pStyle w:val="TableBodyText"/>
            </w:pPr>
            <w:r>
              <w:t>All Tier-1 connected segments will be advertised to the physical network unless they are not advertised by the Tier-1 Gateway. If filtering is required, route filters should be configured.</w:t>
            </w:r>
          </w:p>
        </w:tc>
      </w:tr>
      <w:tr w:rsidR="006D6411" w14:paraId="5220532E" w14:textId="77777777">
        <w:tblPrEx>
          <w:tblBorders>
            <w:top w:val="nil"/>
          </w:tblBorders>
        </w:tblPrEx>
        <w:trPr>
          <w:cantSplit/>
        </w:trPr>
        <w:tc>
          <w:tcPr>
            <w:tcW w:w="0" w:type="auto"/>
            <w:tcBorders>
              <w:left w:val="nil"/>
              <w:right w:val="nil"/>
            </w:tcBorders>
          </w:tcPr>
          <w:p w14:paraId="6626EF3B" w14:textId="77777777" w:rsidR="006D6411" w:rsidRDefault="00000000">
            <w:pPr>
              <w:pStyle w:val="TableBodyText"/>
            </w:pPr>
            <w:r>
              <w:t>VCF-WLDNET-POLICY-RCMD-CFG-16</w:t>
            </w:r>
          </w:p>
        </w:tc>
        <w:tc>
          <w:tcPr>
            <w:tcW w:w="0" w:type="auto"/>
            <w:tcBorders>
              <w:left w:val="nil"/>
              <w:right w:val="nil"/>
            </w:tcBorders>
          </w:tcPr>
          <w:p w14:paraId="7EB490EF" w14:textId="77777777" w:rsidR="006D6411" w:rsidRDefault="00000000">
            <w:pPr>
              <w:pStyle w:val="TableBodyText"/>
            </w:pPr>
            <w:r>
              <w:t>Create an ingress route filter allowing the advertisement of the default route only from the physical network to the Tier-0 Gateway. A corresponding summarization from the physical network is recommended.</w:t>
            </w:r>
          </w:p>
        </w:tc>
        <w:tc>
          <w:tcPr>
            <w:tcW w:w="0" w:type="auto"/>
            <w:tcBorders>
              <w:left w:val="nil"/>
              <w:right w:val="nil"/>
            </w:tcBorders>
          </w:tcPr>
          <w:p w14:paraId="70290D3E" w14:textId="77777777" w:rsidR="006D6411" w:rsidRDefault="00000000">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W w:w="0" w:type="auto"/>
            <w:tcBorders>
              <w:left w:val="nil"/>
              <w:right w:val="nil"/>
            </w:tcBorders>
          </w:tcPr>
          <w:p w14:paraId="71EDFD6E" w14:textId="77777777" w:rsidR="006D6411" w:rsidRDefault="00000000">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rsidR="006D6411" w14:paraId="42F292B6" w14:textId="77777777">
        <w:tblPrEx>
          <w:tblBorders>
            <w:top w:val="nil"/>
          </w:tblBorders>
        </w:tblPrEx>
        <w:trPr>
          <w:cantSplit/>
        </w:trPr>
        <w:tc>
          <w:tcPr>
            <w:tcW w:w="0" w:type="auto"/>
            <w:tcBorders>
              <w:left w:val="nil"/>
              <w:right w:val="nil"/>
            </w:tcBorders>
          </w:tcPr>
          <w:p w14:paraId="3D23ED0B" w14:textId="77777777" w:rsidR="006D6411" w:rsidRDefault="00000000">
            <w:pPr>
              <w:pStyle w:val="TableBodyText"/>
            </w:pPr>
            <w:r>
              <w:lastRenderedPageBreak/>
              <w:t>VCF-WLDNET-POLICY-RCMD-CFG-17</w:t>
            </w:r>
          </w:p>
        </w:tc>
        <w:tc>
          <w:tcPr>
            <w:tcW w:w="0" w:type="auto"/>
            <w:tcBorders>
              <w:left w:val="nil"/>
              <w:right w:val="nil"/>
            </w:tcBorders>
          </w:tcPr>
          <w:p w14:paraId="264996F7" w14:textId="77777777" w:rsidR="006D6411" w:rsidRDefault="00000000">
            <w:pPr>
              <w:pStyle w:val="TableBodyText"/>
            </w:pPr>
            <w:r>
              <w:t>Leave the RPF check enabled (set to strict) on all four external interfaces of the Tier-0 Gateway.</w:t>
            </w:r>
          </w:p>
        </w:tc>
        <w:tc>
          <w:tcPr>
            <w:tcW w:w="0" w:type="auto"/>
            <w:tcBorders>
              <w:left w:val="nil"/>
              <w:right w:val="nil"/>
            </w:tcBorders>
          </w:tcPr>
          <w:p w14:paraId="70313EA5" w14:textId="77777777" w:rsidR="006D6411" w:rsidRDefault="00000000">
            <w:pPr>
              <w:pStyle w:val="TableBodyText"/>
            </w:pPr>
            <w:r>
              <w:t>RPF check mitigates IP Address Spoofing Attacks.</w:t>
            </w:r>
          </w:p>
        </w:tc>
        <w:tc>
          <w:tcPr>
            <w:tcW w:w="0" w:type="auto"/>
            <w:tcBorders>
              <w:left w:val="nil"/>
              <w:right w:val="nil"/>
            </w:tcBorders>
          </w:tcPr>
          <w:p w14:paraId="2C3D33A2" w14:textId="77777777" w:rsidR="006D6411" w:rsidRDefault="00000000">
            <w:pPr>
              <w:pStyle w:val="TableBodyText"/>
            </w:pPr>
            <w: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rsidR="006D6411" w14:paraId="34E27775" w14:textId="77777777">
        <w:tblPrEx>
          <w:tblBorders>
            <w:top w:val="nil"/>
          </w:tblBorders>
        </w:tblPrEx>
        <w:trPr>
          <w:cantSplit/>
        </w:trPr>
        <w:tc>
          <w:tcPr>
            <w:tcW w:w="0" w:type="auto"/>
            <w:tcBorders>
              <w:left w:val="nil"/>
              <w:right w:val="nil"/>
            </w:tcBorders>
          </w:tcPr>
          <w:p w14:paraId="6EF3272E" w14:textId="77777777" w:rsidR="006D6411" w:rsidRDefault="00000000">
            <w:pPr>
              <w:pStyle w:val="TableBodyText"/>
            </w:pPr>
            <w:r>
              <w:t>VCF-WLDNET-POLICY-RCMD-CFG-18</w:t>
            </w:r>
          </w:p>
        </w:tc>
        <w:tc>
          <w:tcPr>
            <w:tcW w:w="0" w:type="auto"/>
            <w:tcBorders>
              <w:left w:val="nil"/>
              <w:right w:val="nil"/>
            </w:tcBorders>
          </w:tcPr>
          <w:p w14:paraId="01331277" w14:textId="77777777" w:rsidR="006D6411" w:rsidRDefault="00000000">
            <w:pPr>
              <w:pStyle w:val="TableBodyText"/>
            </w:pPr>
            <w:r>
              <w:t>Set BGP Graceful restart to Helper-only.</w:t>
            </w:r>
          </w:p>
        </w:tc>
        <w:tc>
          <w:tcPr>
            <w:tcW w:w="0" w:type="auto"/>
            <w:tcBorders>
              <w:left w:val="nil"/>
              <w:right w:val="nil"/>
            </w:tcBorders>
          </w:tcPr>
          <w:p w14:paraId="1F58115C" w14:textId="77777777" w:rsidR="006D6411" w:rsidRDefault="00000000">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W w:w="0" w:type="auto"/>
            <w:tcBorders>
              <w:left w:val="nil"/>
              <w:right w:val="nil"/>
            </w:tcBorders>
          </w:tcPr>
          <w:p w14:paraId="109EBDC2" w14:textId="77777777" w:rsidR="006D6411" w:rsidRDefault="00000000">
            <w:pPr>
              <w:pStyle w:val="TableBodyText"/>
            </w:pPr>
            <w:r>
              <w:t>If the peer device doesn't support graceful restart or if graceful restart is not desirable it may be better to disable graceful restart altogether.</w:t>
            </w:r>
          </w:p>
        </w:tc>
      </w:tr>
      <w:tr w:rsidR="006D6411" w14:paraId="3913057C" w14:textId="77777777">
        <w:tblPrEx>
          <w:tblBorders>
            <w:top w:val="nil"/>
          </w:tblBorders>
        </w:tblPrEx>
        <w:trPr>
          <w:cantSplit/>
        </w:trPr>
        <w:tc>
          <w:tcPr>
            <w:tcW w:w="0" w:type="auto"/>
            <w:tcBorders>
              <w:left w:val="nil"/>
              <w:right w:val="nil"/>
            </w:tcBorders>
          </w:tcPr>
          <w:p w14:paraId="6F0D99A2" w14:textId="77777777" w:rsidR="006D6411" w:rsidRDefault="00000000">
            <w:pPr>
              <w:pStyle w:val="TableBodyText"/>
            </w:pPr>
            <w:r>
              <w:t>VCF-WLDNET-POLICY-RCMD-CFG-19</w:t>
            </w:r>
          </w:p>
        </w:tc>
        <w:tc>
          <w:tcPr>
            <w:tcW w:w="0" w:type="auto"/>
            <w:tcBorders>
              <w:left w:val="nil"/>
              <w:right w:val="nil"/>
            </w:tcBorders>
          </w:tcPr>
          <w:p w14:paraId="77CBC10A" w14:textId="77777777" w:rsidR="006D6411" w:rsidRDefault="00000000">
            <w:pPr>
              <w:pStyle w:val="TableBodyText"/>
            </w:pPr>
            <w:r>
              <w:t>Set the Forwarding Up timer to 5 seconds (Default).</w:t>
            </w:r>
          </w:p>
        </w:tc>
        <w:tc>
          <w:tcPr>
            <w:tcW w:w="0" w:type="auto"/>
            <w:tcBorders>
              <w:left w:val="nil"/>
              <w:right w:val="nil"/>
            </w:tcBorders>
          </w:tcPr>
          <w:p w14:paraId="5EB9957E" w14:textId="77777777" w:rsidR="006D6411" w:rsidRDefault="00000000">
            <w:pPr>
              <w:pStyle w:val="TableBodyText"/>
            </w:pPr>
            <w:r>
              <w:t>This will delay traffic from being forwarded to the edge from the virtual network before the routing table is fully populated.</w:t>
            </w:r>
          </w:p>
        </w:tc>
        <w:tc>
          <w:tcPr>
            <w:tcW w:w="0" w:type="auto"/>
            <w:tcBorders>
              <w:left w:val="nil"/>
              <w:right w:val="nil"/>
            </w:tcBorders>
          </w:tcPr>
          <w:p w14:paraId="10A8DC2B" w14:textId="77777777" w:rsidR="006D6411" w:rsidRDefault="00000000">
            <w:pPr>
              <w:pStyle w:val="TableBodyText"/>
            </w:pPr>
            <w:r>
              <w:t>None.</w:t>
            </w:r>
          </w:p>
        </w:tc>
      </w:tr>
      <w:tr w:rsidR="006D6411" w14:paraId="56A4A2A6" w14:textId="77777777">
        <w:tblPrEx>
          <w:tblBorders>
            <w:top w:val="nil"/>
          </w:tblBorders>
        </w:tblPrEx>
        <w:trPr>
          <w:cantSplit/>
        </w:trPr>
        <w:tc>
          <w:tcPr>
            <w:tcW w:w="0" w:type="auto"/>
            <w:tcBorders>
              <w:left w:val="nil"/>
              <w:right w:val="nil"/>
            </w:tcBorders>
          </w:tcPr>
          <w:p w14:paraId="29C631CD" w14:textId="77777777" w:rsidR="006D6411" w:rsidRDefault="00000000">
            <w:pPr>
              <w:pStyle w:val="TableBodyText"/>
            </w:pPr>
            <w:r>
              <w:lastRenderedPageBreak/>
              <w:t>VCF-WLDNET-POLICY-RCMD-CFG-20</w:t>
            </w:r>
          </w:p>
        </w:tc>
        <w:tc>
          <w:tcPr>
            <w:tcW w:w="0" w:type="auto"/>
            <w:tcBorders>
              <w:left w:val="nil"/>
              <w:right w:val="nil"/>
            </w:tcBorders>
          </w:tcPr>
          <w:p w14:paraId="33715173" w14:textId="77777777" w:rsidR="006D6411" w:rsidRDefault="00000000">
            <w:pPr>
              <w:pStyle w:val="TableBodyText"/>
            </w:pPr>
            <w:r>
              <w:t>Configure Tier-1 Gateways in DR Only Mode.</w:t>
            </w:r>
          </w:p>
        </w:tc>
        <w:tc>
          <w:tcPr>
            <w:tcW w:w="0" w:type="auto"/>
            <w:tcBorders>
              <w:left w:val="nil"/>
              <w:right w:val="nil"/>
            </w:tcBorders>
          </w:tcPr>
          <w:p w14:paraId="1D4E89A9" w14:textId="77777777" w:rsidR="006D6411" w:rsidRDefault="00000000">
            <w:pPr>
              <w:pStyle w:val="TableBodyText"/>
            </w:pPr>
            <w:r>
              <w:t>The goal is to have all Tier-1 gateways in DR-Only mode unless required. North-South Traffic from DR-Only Tier-1 will be spread across all the edge nodes available via ECMP hashing increasing the scalability of the solution.</w:t>
            </w:r>
          </w:p>
        </w:tc>
        <w:tc>
          <w:tcPr>
            <w:tcW w:w="0" w:type="auto"/>
            <w:tcBorders>
              <w:left w:val="nil"/>
              <w:right w:val="nil"/>
            </w:tcBorders>
          </w:tcPr>
          <w:p w14:paraId="6903ECE9" w14:textId="77777777" w:rsidR="006D6411" w:rsidRDefault="00000000">
            <w:pPr>
              <w:pStyle w:val="TableBodyText"/>
            </w:pPr>
            <w:r>
              <w:t>Centralized services will not be available for the Tier-1 gateway unless the user associates the Tier-1 gateway to an edge cluster to make it Active/Standby.</w:t>
            </w:r>
          </w:p>
        </w:tc>
      </w:tr>
      <w:tr w:rsidR="006D6411" w14:paraId="4D283C7F" w14:textId="77777777">
        <w:tblPrEx>
          <w:tblBorders>
            <w:top w:val="nil"/>
          </w:tblBorders>
        </w:tblPrEx>
        <w:trPr>
          <w:cantSplit/>
        </w:trPr>
        <w:tc>
          <w:tcPr>
            <w:tcW w:w="0" w:type="auto"/>
            <w:tcBorders>
              <w:left w:val="nil"/>
              <w:right w:val="nil"/>
            </w:tcBorders>
          </w:tcPr>
          <w:p w14:paraId="0500ABC0" w14:textId="77777777" w:rsidR="006D6411" w:rsidRDefault="00000000">
            <w:pPr>
              <w:pStyle w:val="TableBodyText"/>
            </w:pPr>
            <w:r>
              <w:t>VCF-WLDNET-POLICY-RCMD-CFG-21</w:t>
            </w:r>
          </w:p>
        </w:tc>
        <w:tc>
          <w:tcPr>
            <w:tcW w:w="0" w:type="auto"/>
            <w:tcBorders>
              <w:left w:val="nil"/>
              <w:right w:val="nil"/>
            </w:tcBorders>
          </w:tcPr>
          <w:p w14:paraId="05C99861" w14:textId="77777777" w:rsidR="006D6411" w:rsidRDefault="00000000">
            <w:pPr>
              <w:pStyle w:val="TableBodyText"/>
            </w:pPr>
            <w:r>
              <w:t>Only for specifics Tier-1 gateway select the Active/Standby mode and associate them to the edge cluster where the Tier-0 gateway runs.</w:t>
            </w:r>
          </w:p>
        </w:tc>
        <w:tc>
          <w:tcPr>
            <w:tcW w:w="0" w:type="auto"/>
            <w:tcBorders>
              <w:left w:val="nil"/>
              <w:right w:val="nil"/>
            </w:tcBorders>
          </w:tcPr>
          <w:p w14:paraId="21E77A7C" w14:textId="77777777" w:rsidR="006D6411" w:rsidRDefault="00000000">
            <w:pPr>
              <w:pStyle w:val="TableBodyText"/>
            </w:pPr>
            <w:r>
              <w:t>Provide the option to consume centralized services for specific Tier-1 gateways.</w:t>
            </w:r>
          </w:p>
        </w:tc>
        <w:tc>
          <w:tcPr>
            <w:tcW w:w="0" w:type="auto"/>
            <w:tcBorders>
              <w:left w:val="nil"/>
              <w:right w:val="nil"/>
            </w:tcBorders>
          </w:tcPr>
          <w:p w14:paraId="4852B832" w14:textId="77777777" w:rsidR="006D6411" w:rsidRDefault="00000000">
            <w:pPr>
              <w:pStyle w:val="TableBodyText"/>
            </w:pPr>
            <w:r>
              <w:t>Any traffic between different Tier-1 gateways will traverse the NSX edge node if at least one of them is in Active/Standby mode.</w:t>
            </w:r>
          </w:p>
          <w:p w14:paraId="28712524" w14:textId="77777777" w:rsidR="006D6411" w:rsidRDefault="00000000">
            <w:pPr>
              <w:pStyle w:val="TableBodyText"/>
            </w:pPr>
            <w:r>
              <w:t>Edge Nodes will leverage additional CPU cycles to serve Tier-0 Gateway, and Tier-1 Gateways centralized services. Monitor the CPU utilization via one of the following methods:</w:t>
            </w:r>
          </w:p>
          <w:p w14:paraId="17AA9ACA" w14:textId="77777777" w:rsidR="006D6411" w:rsidRDefault="00000000">
            <w:pPr>
              <w:pStyle w:val="TableBodyText"/>
              <w:ind w:left="0"/>
            </w:pPr>
            <w:r>
              <w:t>NSX Edge CLI</w:t>
            </w:r>
          </w:p>
          <w:p w14:paraId="07010084" w14:textId="77777777" w:rsidR="006D6411" w:rsidRDefault="00000000">
            <w:pPr>
              <w:pStyle w:val="TableBodyText"/>
              <w:ind w:left="0"/>
            </w:pPr>
            <w:r>
              <w:t>NSX API/UI</w:t>
            </w:r>
          </w:p>
          <w:p w14:paraId="4C7D8638" w14:textId="77777777" w:rsidR="006D6411" w:rsidRDefault="00000000">
            <w:pPr>
              <w:pStyle w:val="TableBodyText"/>
              <w:ind w:left="0"/>
            </w:pPr>
            <w:r>
              <w:t>VCF Ops</w:t>
            </w:r>
          </w:p>
          <w:p w14:paraId="0692EA04" w14:textId="77777777" w:rsidR="006D6411" w:rsidRDefault="00000000">
            <w:pPr>
              <w:pStyle w:val="TableBodyText"/>
            </w:pPr>
            <w:r>
              <w:t>Do not use the vCenter UI graphs to monitor the NSX Edge CPU utilization as it will provide unreliable results.</w:t>
            </w:r>
          </w:p>
        </w:tc>
      </w:tr>
      <w:tr w:rsidR="006D6411" w14:paraId="5899777D" w14:textId="77777777">
        <w:tblPrEx>
          <w:tblBorders>
            <w:top w:val="nil"/>
          </w:tblBorders>
        </w:tblPrEx>
        <w:trPr>
          <w:cantSplit/>
        </w:trPr>
        <w:tc>
          <w:tcPr>
            <w:tcW w:w="0" w:type="auto"/>
            <w:tcBorders>
              <w:left w:val="nil"/>
              <w:right w:val="nil"/>
            </w:tcBorders>
          </w:tcPr>
          <w:p w14:paraId="1BA5B1F3" w14:textId="77777777" w:rsidR="006D6411" w:rsidRDefault="00000000">
            <w:pPr>
              <w:pStyle w:val="TableBodyText"/>
            </w:pPr>
            <w:r>
              <w:t>VCF-WLDNET-POLICY-RCMD-CFG-22</w:t>
            </w:r>
          </w:p>
        </w:tc>
        <w:tc>
          <w:tcPr>
            <w:tcW w:w="0" w:type="auto"/>
            <w:tcBorders>
              <w:left w:val="nil"/>
              <w:right w:val="nil"/>
            </w:tcBorders>
          </w:tcPr>
          <w:p w14:paraId="3EA87AA3" w14:textId="77777777" w:rsidR="006D6411" w:rsidRDefault="00000000">
            <w:pPr>
              <w:pStyle w:val="TableBodyText"/>
            </w:pPr>
            <w:r>
              <w:t>In a multi-tenant design leveraging NSX Projects, assign a range of routable IPs to each tenant and create a corresponding project route filter.</w:t>
            </w:r>
          </w:p>
        </w:tc>
        <w:tc>
          <w:tcPr>
            <w:tcW w:w="0" w:type="auto"/>
            <w:tcBorders>
              <w:left w:val="nil"/>
              <w:right w:val="nil"/>
            </w:tcBorders>
          </w:tcPr>
          <w:p w14:paraId="6075A45E" w14:textId="77777777" w:rsidR="006D6411" w:rsidRDefault="00000000">
            <w:pPr>
              <w:pStyle w:val="TableBodyText"/>
            </w:pPr>
            <w:r>
              <w:t>Avoid IP conflicts between tenants.</w:t>
            </w:r>
          </w:p>
        </w:tc>
        <w:tc>
          <w:tcPr>
            <w:tcW w:w="0" w:type="auto"/>
            <w:tcBorders>
              <w:left w:val="nil"/>
              <w:right w:val="nil"/>
            </w:tcBorders>
          </w:tcPr>
          <w:p w14:paraId="1C2F8C3B" w14:textId="77777777" w:rsidR="006D6411" w:rsidRDefault="00000000">
            <w:pPr>
              <w:pStyle w:val="TableBodyText"/>
              <w:ind w:left="0"/>
            </w:pPr>
            <w:r>
              <w:t>It is not possible to share routable ranges across tenants (the VPC model allows to share the same range across tenants while avoiding individual IP conflicts).</w:t>
            </w:r>
          </w:p>
          <w:p w14:paraId="6723845B" w14:textId="77777777" w:rsidR="006D6411" w:rsidRDefault="00000000">
            <w:pPr>
              <w:pStyle w:val="TableBodyText"/>
              <w:ind w:left="0"/>
            </w:pPr>
            <w:r>
              <w:t>Project route filters must be created via the NSX API.</w:t>
            </w:r>
          </w:p>
        </w:tc>
      </w:tr>
    </w:tbl>
    <w:p w14:paraId="1289EDD9" w14:textId="77777777" w:rsidR="006D6411" w:rsidRDefault="00000000">
      <w:pPr>
        <w:pStyle w:val="Heading3"/>
        <w:spacing w:before="320"/>
      </w:pPr>
      <w:bookmarkStart w:id="153" w:name="B11a3f3593ba5495787689e78ff05dd43"/>
      <w:bookmarkStart w:id="154" w:name="_Toc218584371"/>
      <w:r>
        <w:lastRenderedPageBreak/>
        <w:t>Large Scale Topology Workload Networking Model</w:t>
      </w:r>
      <w:bookmarkEnd w:id="153"/>
      <w:bookmarkEnd w:id="154"/>
    </w:p>
    <w:p w14:paraId="507665D6" w14:textId="77777777" w:rsidR="006D6411" w:rsidRDefault="00000000">
      <w:pPr>
        <w:pStyle w:val="BodyText"/>
      </w:pPr>
      <w:r>
        <w:t xml:space="preserve">This model is mainly designed for service providers managing multiple tenants via VCF Automation, each using the "VPC with full services" topology". It can also be leveraged in architectures based on the NSX Segment consumption model where VCF Automation All Apps Orgs are not in use. Its key purpose is to provide centralized access to shared services, including Internet connectivity, while enabling dedicated VPN services for each tenant. The solution features a stateless Active/Active Tier-0 Gateway at the aggregation layer, providing shared services and internet access across all tenants. </w:t>
      </w:r>
    </w:p>
    <w:p w14:paraId="692DB1EF" w14:textId="77777777" w:rsidR="006D6411" w:rsidRDefault="00000000">
      <w:pPr>
        <w:pStyle w:val="BodyText"/>
      </w:pPr>
      <w:r>
        <w:rPr>
          <w:noProof/>
        </w:rPr>
        <w:drawing>
          <wp:anchor distT="0" distB="0" distL="114300" distR="114300" simplePos="0" relativeHeight="251778048" behindDoc="0" locked="0" layoutInCell="0" allowOverlap="0" wp14:anchorId="7045FB56" wp14:editId="47C80C9A">
            <wp:simplePos x="0" y="0"/>
            <wp:positionH relativeFrom="column">
              <wp:align>center</wp:align>
            </wp:positionH>
            <wp:positionV relativeFrom="paragraph">
              <wp:align>bottom</wp:align>
            </wp:positionV>
            <wp:extent cx="6324600" cy="3439741"/>
            <wp:effectExtent l="0" t="0" r="0" b="0"/>
            <wp:wrapTopAndBottom/>
            <wp:docPr id="100258" name="Picture 100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8" name=""/>
                    <pic:cNvPicPr>
                      <a:picLocks noChangeAspect="1"/>
                    </pic:cNvPicPr>
                  </pic:nvPicPr>
                  <pic:blipFill>
                    <a:blip r:embed="rId222"/>
                    <a:stretch>
                      <a:fillRect/>
                    </a:stretch>
                  </pic:blipFill>
                  <pic:spPr>
                    <a:xfrm>
                      <a:off x="0" y="0"/>
                      <a:ext cx="6324600" cy="3439741"/>
                    </a:xfrm>
                    <a:prstGeom prst="rect">
                      <a:avLst/>
                    </a:prstGeom>
                  </pic:spPr>
                </pic:pic>
              </a:graphicData>
            </a:graphic>
          </wp:anchor>
        </w:drawing>
      </w:r>
    </w:p>
    <w:p w14:paraId="19100CF2" w14:textId="77777777" w:rsidR="006D6411" w:rsidRDefault="00000000">
      <w:pPr>
        <w:pStyle w:val="SectionHeading4"/>
      </w:pPr>
      <w:r>
        <w:t>Large Scale Topology Workload Networking Model Attributes</w:t>
      </w:r>
    </w:p>
    <w:p w14:paraId="17CD61B4" w14:textId="77777777" w:rsidR="006D6411" w:rsidRDefault="00000000">
      <w:pPr>
        <w:pStyle w:val="BodyText"/>
      </w:pPr>
      <w:r>
        <w:t xml:space="preserve">A </w:t>
      </w:r>
      <w:r>
        <w:rPr>
          <w:rStyle w:val="InlineCite"/>
        </w:rPr>
        <w:t>Large Scale Topology Workload Networking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892"/>
        <w:gridCol w:w="6068"/>
      </w:tblGrid>
      <w:tr w:rsidR="006D6411" w14:paraId="17B1D349" w14:textId="77777777">
        <w:trPr>
          <w:cantSplit/>
          <w:tblHeader/>
        </w:trPr>
        <w:tc>
          <w:tcPr>
            <w:tcW w:w="0" w:type="auto"/>
            <w:tcBorders>
              <w:left w:val="nil"/>
              <w:right w:val="nil"/>
            </w:tcBorders>
            <w:shd w:val="clear" w:color="auto" w:fill="E1E1E1"/>
            <w:tcMar>
              <w:top w:w="60" w:type="dxa"/>
              <w:bottom w:w="60" w:type="dxa"/>
            </w:tcMar>
          </w:tcPr>
          <w:p w14:paraId="3D29FC4D"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EC0DB82" w14:textId="77777777" w:rsidR="006D6411" w:rsidRDefault="00000000">
            <w:pPr>
              <w:pStyle w:val="TableHeaderText"/>
            </w:pPr>
            <w:r>
              <w:t>Detail</w:t>
            </w:r>
          </w:p>
        </w:tc>
      </w:tr>
      <w:tr w:rsidR="006D6411" w14:paraId="2A10CA84" w14:textId="77777777">
        <w:tblPrEx>
          <w:tblBorders>
            <w:top w:val="nil"/>
          </w:tblBorders>
        </w:tblPrEx>
        <w:trPr>
          <w:cantSplit/>
        </w:trPr>
        <w:tc>
          <w:tcPr>
            <w:tcW w:w="0" w:type="auto"/>
            <w:tcBorders>
              <w:left w:val="nil"/>
              <w:right w:val="nil"/>
            </w:tcBorders>
          </w:tcPr>
          <w:p w14:paraId="1C034ED2" w14:textId="77777777" w:rsidR="006D6411" w:rsidRDefault="00000000">
            <w:pPr>
              <w:pStyle w:val="TableBodyText"/>
            </w:pPr>
            <w:r>
              <w:t>Transit Gateway Type</w:t>
            </w:r>
          </w:p>
        </w:tc>
        <w:tc>
          <w:tcPr>
            <w:tcW w:w="0" w:type="auto"/>
            <w:tcBorders>
              <w:left w:val="nil"/>
              <w:right w:val="nil"/>
            </w:tcBorders>
          </w:tcPr>
          <w:p w14:paraId="45F383B7" w14:textId="77777777" w:rsidR="006D6411" w:rsidRDefault="00000000">
            <w:pPr>
              <w:pStyle w:val="TableBodyText"/>
            </w:pPr>
            <w:r>
              <w:t>Centralized</w:t>
            </w:r>
          </w:p>
        </w:tc>
      </w:tr>
      <w:tr w:rsidR="006D6411" w14:paraId="5C2CFB4E" w14:textId="77777777">
        <w:tblPrEx>
          <w:tblBorders>
            <w:top w:val="nil"/>
          </w:tblBorders>
        </w:tblPrEx>
        <w:trPr>
          <w:cantSplit/>
        </w:trPr>
        <w:tc>
          <w:tcPr>
            <w:tcW w:w="0" w:type="auto"/>
            <w:tcBorders>
              <w:left w:val="nil"/>
              <w:right w:val="nil"/>
            </w:tcBorders>
          </w:tcPr>
          <w:p w14:paraId="6135E4EC" w14:textId="77777777" w:rsidR="006D6411" w:rsidRDefault="00000000">
            <w:pPr>
              <w:pStyle w:val="TableBodyText"/>
            </w:pPr>
            <w:r>
              <w:t>NSX Edge nodes required</w:t>
            </w:r>
          </w:p>
        </w:tc>
        <w:tc>
          <w:tcPr>
            <w:tcW w:w="0" w:type="auto"/>
            <w:tcBorders>
              <w:left w:val="nil"/>
              <w:right w:val="nil"/>
            </w:tcBorders>
          </w:tcPr>
          <w:p w14:paraId="6B9C09B3" w14:textId="77777777" w:rsidR="006D6411" w:rsidRDefault="00000000">
            <w:pPr>
              <w:pStyle w:val="TableBodyText"/>
            </w:pPr>
            <w:r>
              <w:t>Yes</w:t>
            </w:r>
          </w:p>
        </w:tc>
      </w:tr>
      <w:tr w:rsidR="006D6411" w14:paraId="0FD34861" w14:textId="77777777">
        <w:tblPrEx>
          <w:tblBorders>
            <w:top w:val="nil"/>
          </w:tblBorders>
        </w:tblPrEx>
        <w:trPr>
          <w:cantSplit/>
        </w:trPr>
        <w:tc>
          <w:tcPr>
            <w:tcW w:w="0" w:type="auto"/>
            <w:tcBorders>
              <w:left w:val="nil"/>
              <w:right w:val="nil"/>
            </w:tcBorders>
          </w:tcPr>
          <w:p w14:paraId="44B1D31A" w14:textId="77777777" w:rsidR="006D6411" w:rsidRDefault="00000000">
            <w:pPr>
              <w:pStyle w:val="TableBodyText"/>
            </w:pPr>
            <w:r>
              <w:t>Tier-0 Gateway HA Mode</w:t>
            </w:r>
          </w:p>
        </w:tc>
        <w:tc>
          <w:tcPr>
            <w:tcW w:w="0" w:type="auto"/>
            <w:tcBorders>
              <w:left w:val="nil"/>
              <w:right w:val="nil"/>
            </w:tcBorders>
          </w:tcPr>
          <w:p w14:paraId="74FC5845" w14:textId="77777777" w:rsidR="006D6411" w:rsidRDefault="00000000">
            <w:pPr>
              <w:pStyle w:val="TableBodyText"/>
            </w:pPr>
            <w:r>
              <w:t>Mix of Active/Standby and Active/Active</w:t>
            </w:r>
          </w:p>
        </w:tc>
      </w:tr>
      <w:tr w:rsidR="006D6411" w14:paraId="0BF44730" w14:textId="77777777">
        <w:tblPrEx>
          <w:tblBorders>
            <w:top w:val="nil"/>
          </w:tblBorders>
        </w:tblPrEx>
        <w:trPr>
          <w:cantSplit/>
        </w:trPr>
        <w:tc>
          <w:tcPr>
            <w:tcW w:w="0" w:type="auto"/>
            <w:tcBorders>
              <w:left w:val="nil"/>
              <w:right w:val="nil"/>
            </w:tcBorders>
          </w:tcPr>
          <w:p w14:paraId="378C67B6" w14:textId="77777777" w:rsidR="006D6411" w:rsidRDefault="00000000">
            <w:pPr>
              <w:pStyle w:val="TableBodyText"/>
            </w:pPr>
            <w:r>
              <w:t>Network consumption model</w:t>
            </w:r>
          </w:p>
        </w:tc>
        <w:tc>
          <w:tcPr>
            <w:tcW w:w="0" w:type="auto"/>
            <w:tcBorders>
              <w:left w:val="nil"/>
              <w:right w:val="nil"/>
            </w:tcBorders>
          </w:tcPr>
          <w:p w14:paraId="20738CFB" w14:textId="77777777" w:rsidR="006D6411" w:rsidRDefault="00000000">
            <w:pPr>
              <w:pStyle w:val="TableBodyText"/>
            </w:pPr>
            <w:r>
              <w:t>VPC and NSX Segment Network Virtualization</w:t>
            </w:r>
          </w:p>
        </w:tc>
      </w:tr>
      <w:tr w:rsidR="006D6411" w14:paraId="1FA80AAF" w14:textId="77777777">
        <w:tblPrEx>
          <w:tblBorders>
            <w:top w:val="nil"/>
          </w:tblBorders>
        </w:tblPrEx>
        <w:trPr>
          <w:cantSplit/>
        </w:trPr>
        <w:tc>
          <w:tcPr>
            <w:tcW w:w="0" w:type="auto"/>
            <w:tcBorders>
              <w:left w:val="nil"/>
              <w:right w:val="nil"/>
            </w:tcBorders>
          </w:tcPr>
          <w:p w14:paraId="355BB349" w14:textId="77777777" w:rsidR="006D6411" w:rsidRDefault="00000000">
            <w:pPr>
              <w:pStyle w:val="TableBodyText"/>
            </w:pPr>
            <w:r>
              <w:t>NSX Tenancy Constructs</w:t>
            </w:r>
          </w:p>
        </w:tc>
        <w:tc>
          <w:tcPr>
            <w:tcW w:w="0" w:type="auto"/>
            <w:tcBorders>
              <w:left w:val="nil"/>
              <w:right w:val="nil"/>
            </w:tcBorders>
          </w:tcPr>
          <w:p w14:paraId="19F9CFDD" w14:textId="77777777" w:rsidR="006D6411" w:rsidRDefault="00000000">
            <w:pPr>
              <w:pStyle w:val="TableBodyText"/>
            </w:pPr>
            <w:r>
              <w:t>NSX Projects, VPCs</w:t>
            </w:r>
          </w:p>
        </w:tc>
      </w:tr>
      <w:tr w:rsidR="006D6411" w14:paraId="1FD03B7E" w14:textId="77777777">
        <w:tblPrEx>
          <w:tblBorders>
            <w:top w:val="nil"/>
          </w:tblBorders>
        </w:tblPrEx>
        <w:trPr>
          <w:cantSplit/>
        </w:trPr>
        <w:tc>
          <w:tcPr>
            <w:tcW w:w="0" w:type="auto"/>
            <w:tcBorders>
              <w:left w:val="nil"/>
              <w:right w:val="nil"/>
            </w:tcBorders>
          </w:tcPr>
          <w:p w14:paraId="0CAE944C" w14:textId="77777777" w:rsidR="006D6411" w:rsidRDefault="00000000">
            <w:pPr>
              <w:pStyle w:val="TableBodyText"/>
            </w:pPr>
            <w:r>
              <w:lastRenderedPageBreak/>
              <w:t>Consumption options</w:t>
            </w:r>
          </w:p>
        </w:tc>
        <w:tc>
          <w:tcPr>
            <w:tcW w:w="0" w:type="auto"/>
            <w:tcBorders>
              <w:left w:val="nil"/>
              <w:right w:val="nil"/>
            </w:tcBorders>
          </w:tcPr>
          <w:p w14:paraId="207BEE58" w14:textId="77777777" w:rsidR="006D6411" w:rsidRDefault="00000000">
            <w:pPr>
              <w:pStyle w:val="TableBodyText"/>
              <w:ind w:left="0"/>
            </w:pPr>
            <w:r>
              <w:t>vCenter UI/API</w:t>
            </w:r>
          </w:p>
          <w:p w14:paraId="4D736B6D" w14:textId="77777777" w:rsidR="006D6411" w:rsidRDefault="00000000">
            <w:pPr>
              <w:pStyle w:val="TableBodyText"/>
              <w:ind w:left="0"/>
            </w:pPr>
            <w:r>
              <w:t>VCF Automation All Apps Orgs</w:t>
            </w:r>
          </w:p>
          <w:p w14:paraId="5FED1D0C" w14:textId="77777777" w:rsidR="006D6411" w:rsidRDefault="00000000">
            <w:pPr>
              <w:pStyle w:val="TableBodyText"/>
              <w:ind w:left="0"/>
            </w:pPr>
            <w:r>
              <w:t>VMware Kubernetes Engine (VKS)</w:t>
            </w:r>
          </w:p>
          <w:p w14:paraId="26803725" w14:textId="77777777" w:rsidR="006D6411" w:rsidRDefault="00000000">
            <w:pPr>
              <w:pStyle w:val="TableBodyText"/>
              <w:ind w:left="0"/>
            </w:pPr>
            <w:r>
              <w:t>NSX UI/API</w:t>
            </w:r>
          </w:p>
        </w:tc>
      </w:tr>
    </w:tbl>
    <w:p w14:paraId="12871B55" w14:textId="77777777" w:rsidR="006D6411" w:rsidRDefault="00000000">
      <w:pPr>
        <w:pStyle w:val="SectionHeading4"/>
        <w:spacing w:before="120"/>
      </w:pPr>
      <w:r>
        <w:t>Common challenged addressed</w:t>
      </w:r>
    </w:p>
    <w:p w14:paraId="64303516" w14:textId="77777777" w:rsidR="006D6411" w:rsidRDefault="00000000">
      <w:pPr>
        <w:pStyle w:val="BodyText"/>
      </w:pPr>
      <w:r>
        <w:t>Tenant Onboarding Complexity:</w:t>
      </w:r>
    </w:p>
    <w:p w14:paraId="28718973" w14:textId="77777777" w:rsidR="006D6411" w:rsidRDefault="00000000">
      <w:pPr>
        <w:pStyle w:val="BodyText"/>
      </w:pPr>
      <w:r>
        <w:t>Reduces physical fabric configuration requirements for new tenant connections</w:t>
      </w:r>
    </w:p>
    <w:p w14:paraId="26B2CF4E" w14:textId="77777777" w:rsidR="006D6411" w:rsidRDefault="00000000">
      <w:pPr>
        <w:pStyle w:val="BodyText"/>
      </w:pPr>
      <w:r>
        <w:t>Streamlines tenant integration process</w:t>
      </w:r>
    </w:p>
    <w:p w14:paraId="34C7A499" w14:textId="77777777" w:rsidR="006D6411" w:rsidRDefault="00000000">
      <w:pPr>
        <w:pStyle w:val="BodyText"/>
      </w:pPr>
      <w:r>
        <w:t>Shared Resource Access:</w:t>
      </w:r>
    </w:p>
    <w:p w14:paraId="6A026370" w14:textId="77777777" w:rsidR="006D6411" w:rsidRDefault="00000000">
      <w:pPr>
        <w:pStyle w:val="BodyText"/>
      </w:pPr>
      <w:r>
        <w:t>Centralizes shared network access (e.g., Internet VLAN)</w:t>
      </w:r>
    </w:p>
    <w:p w14:paraId="78ADA211" w14:textId="77777777" w:rsidR="006D6411" w:rsidRDefault="00000000">
      <w:pPr>
        <w:pStyle w:val="BodyText"/>
      </w:pPr>
      <w:r>
        <w:t>Addresses VRF connection limitations:</w:t>
      </w:r>
    </w:p>
    <w:p w14:paraId="382F52F9" w14:textId="77777777" w:rsidR="006D6411" w:rsidRDefault="00000000">
      <w:pPr>
        <w:pStyle w:val="BodyText"/>
        <w:numPr>
          <w:ilvl w:val="1"/>
          <w:numId w:val="0"/>
        </w:numPr>
      </w:pPr>
      <w:r>
        <w:t>VRFs under the same parent Tier-0 Gateway cannot connect to the same VLAN</w:t>
      </w:r>
    </w:p>
    <w:p w14:paraId="0A8EEA69" w14:textId="77777777" w:rsidR="006D6411" w:rsidRDefault="00000000">
      <w:pPr>
        <w:pStyle w:val="BodyText"/>
        <w:numPr>
          <w:ilvl w:val="1"/>
          <w:numId w:val="0"/>
        </w:numPr>
      </w:pPr>
      <w:r>
        <w:t>VRFs on different edge nodes (different parent Tier-0 gateways) can connect</w:t>
      </w:r>
    </w:p>
    <w:p w14:paraId="27C36A5B" w14:textId="77777777" w:rsidR="006D6411" w:rsidRDefault="00000000">
      <w:pPr>
        <w:pStyle w:val="BodyText"/>
      </w:pPr>
      <w:r>
        <w:t>Optimizes IP space utilization:</w:t>
      </w:r>
    </w:p>
    <w:p w14:paraId="0ED3DEFB" w14:textId="77777777" w:rsidR="006D6411" w:rsidRDefault="00000000">
      <w:pPr>
        <w:pStyle w:val="BodyText"/>
        <w:numPr>
          <w:ilvl w:val="1"/>
          <w:numId w:val="0"/>
        </w:numPr>
      </w:pPr>
      <w:r>
        <w:t>Reduces public IP consumption (traditionally 1-3 IPs per Tier-0/VRF on shared Internet VLAN)</w:t>
      </w:r>
    </w:p>
    <w:p w14:paraId="711E0651" w14:textId="77777777" w:rsidR="006D6411" w:rsidRDefault="00000000">
      <w:pPr>
        <w:pStyle w:val="SectionHeading4"/>
      </w:pPr>
      <w:r>
        <w:t>Key Components</w:t>
      </w:r>
    </w:p>
    <w:p w14:paraId="27E5480A" w14:textId="77777777" w:rsidR="006D6411" w:rsidRDefault="00000000">
      <w:pPr>
        <w:pStyle w:val="BodyText"/>
      </w:pPr>
      <w:r>
        <w:t>Aggregation Layer: Active/Active stateless Tier-0 Gateway</w:t>
      </w:r>
    </w:p>
    <w:p w14:paraId="22096FCA" w14:textId="77777777" w:rsidR="006D6411" w:rsidRDefault="00000000">
      <w:pPr>
        <w:pStyle w:val="BodyText"/>
      </w:pPr>
      <w:r>
        <w:t>Tenant Layer: Individual dedicated Tier-0 Gateways or VRFs</w:t>
      </w:r>
    </w:p>
    <w:p w14:paraId="5F126F26" w14:textId="77777777" w:rsidR="006D6411" w:rsidRDefault="00000000">
      <w:pPr>
        <w:pStyle w:val="BodyText"/>
      </w:pPr>
      <w:r>
        <w:t>Interconnection: Shared overlay segment between tenant and aggregation gateways</w:t>
      </w:r>
    </w:p>
    <w:p w14:paraId="613EEBAE" w14:textId="77777777" w:rsidR="006D6411" w:rsidRDefault="00000000">
      <w:pPr>
        <w:pStyle w:val="BodyText"/>
      </w:pPr>
      <w:r>
        <w:t>Routing: eBGP peering between aggregation Tier-0 and tenant gateways</w:t>
      </w:r>
    </w:p>
    <w:p w14:paraId="45E45B1C" w14:textId="77777777" w:rsidR="006D6411" w:rsidRDefault="00000000">
      <w:pPr>
        <w:pStyle w:val="SectionHeading4"/>
      </w:pPr>
      <w:r>
        <w:t>Tenant Deployment Options</w:t>
      </w:r>
    </w:p>
    <w:p w14:paraId="64882666" w14:textId="77777777" w:rsidR="006D6411" w:rsidRDefault="00000000">
      <w:pPr>
        <w:pStyle w:val="BodyText"/>
      </w:pPr>
      <w:r>
        <w:t>High-Throughput Tenants:</w:t>
      </w:r>
    </w:p>
    <w:p w14:paraId="5636001A" w14:textId="77777777" w:rsidR="006D6411" w:rsidRDefault="00000000">
      <w:pPr>
        <w:pStyle w:val="BodyText"/>
      </w:pPr>
      <w:r>
        <w:t>Dedicated Tier-0 Gateway</w:t>
      </w:r>
    </w:p>
    <w:p w14:paraId="70AED89C" w14:textId="77777777" w:rsidR="006D6411" w:rsidRDefault="00000000">
      <w:pPr>
        <w:pStyle w:val="BodyText"/>
      </w:pPr>
      <w:r>
        <w:t>Dedicated pair of edge nodes</w:t>
      </w:r>
    </w:p>
    <w:p w14:paraId="7EB8B97A" w14:textId="77777777" w:rsidR="006D6411" w:rsidRDefault="00000000">
      <w:pPr>
        <w:pStyle w:val="BodyText"/>
      </w:pPr>
      <w:r>
        <w:t>Full North-South services capacity (limited to single Edge Node due to Active/Standby mode)</w:t>
      </w:r>
    </w:p>
    <w:p w14:paraId="0FB0713D" w14:textId="77777777" w:rsidR="006D6411" w:rsidRDefault="00000000">
      <w:pPr>
        <w:pStyle w:val="BodyText"/>
      </w:pPr>
      <w:r>
        <w:t>Lower-Throughput Tenants:</w:t>
      </w:r>
    </w:p>
    <w:p w14:paraId="7EF4E4A2" w14:textId="77777777" w:rsidR="006D6411" w:rsidRDefault="00000000">
      <w:pPr>
        <w:pStyle w:val="BodyText"/>
      </w:pPr>
      <w:r>
        <w:t>Dedicated VRF</w:t>
      </w:r>
    </w:p>
    <w:p w14:paraId="13F412E4" w14:textId="77777777" w:rsidR="006D6411" w:rsidRDefault="00000000">
      <w:pPr>
        <w:pStyle w:val="BodyText"/>
      </w:pPr>
      <w:r>
        <w:lastRenderedPageBreak/>
        <w:t>Shared edge node pairs</w:t>
      </w:r>
    </w:p>
    <w:p w14:paraId="15856802" w14:textId="77777777" w:rsidR="006D6411" w:rsidRDefault="00000000">
      <w:pPr>
        <w:pStyle w:val="BodyText"/>
      </w:pPr>
      <w:r>
        <w:t>Provider-determined tenant-to-edge node ratio</w:t>
      </w:r>
    </w:p>
    <w:p w14:paraId="39F3CA87" w14:textId="77777777" w:rsidR="006D6411" w:rsidRDefault="00000000">
      <w:pPr>
        <w:pStyle w:val="BodyText"/>
      </w:pPr>
      <w:r>
        <w:t>Configurable VPN services</w:t>
      </w:r>
    </w:p>
    <w:p w14:paraId="58AD608D" w14:textId="77777777" w:rsidR="006D6411" w:rsidRDefault="00000000">
      <w:pPr>
        <w:pStyle w:val="SectionHeading4"/>
      </w:pPr>
      <w:r>
        <w:t>Large Scale Topology Workload Networking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26"/>
        <w:gridCol w:w="2626"/>
        <w:gridCol w:w="3756"/>
        <w:gridCol w:w="1752"/>
      </w:tblGrid>
      <w:tr w:rsidR="006D6411" w14:paraId="41D31A1D" w14:textId="77777777">
        <w:trPr>
          <w:cantSplit/>
          <w:tblHeader/>
        </w:trPr>
        <w:tc>
          <w:tcPr>
            <w:tcW w:w="0" w:type="auto"/>
            <w:tcBorders>
              <w:left w:val="nil"/>
              <w:right w:val="nil"/>
            </w:tcBorders>
            <w:shd w:val="clear" w:color="auto" w:fill="E1E1E1"/>
            <w:tcMar>
              <w:top w:w="60" w:type="dxa"/>
              <w:bottom w:w="60" w:type="dxa"/>
            </w:tcMar>
          </w:tcPr>
          <w:p w14:paraId="0E5DF451" w14:textId="77777777" w:rsidR="006D6411"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45727AE7"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3E1C19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6CC973F" w14:textId="77777777" w:rsidR="006D6411" w:rsidRDefault="00000000">
            <w:pPr>
              <w:pStyle w:val="TableHeaderText"/>
            </w:pPr>
            <w:r>
              <w:t>Implication</w:t>
            </w:r>
          </w:p>
        </w:tc>
      </w:tr>
      <w:tr w:rsidR="006D6411" w14:paraId="660BF7B3" w14:textId="77777777">
        <w:tblPrEx>
          <w:tblBorders>
            <w:top w:val="nil"/>
          </w:tblBorders>
        </w:tblPrEx>
        <w:trPr>
          <w:cantSplit/>
        </w:trPr>
        <w:tc>
          <w:tcPr>
            <w:tcW w:w="0" w:type="auto"/>
            <w:tcBorders>
              <w:left w:val="nil"/>
              <w:right w:val="nil"/>
            </w:tcBorders>
          </w:tcPr>
          <w:p w14:paraId="5A9D9649" w14:textId="77777777" w:rsidR="006D6411" w:rsidRDefault="00000000">
            <w:pPr>
              <w:pStyle w:val="TableBodyText"/>
            </w:pPr>
            <w:r>
              <w:t>VCF-WLDNET-LSCA-REQD-CFG-01</w:t>
            </w:r>
          </w:p>
        </w:tc>
        <w:tc>
          <w:tcPr>
            <w:tcW w:w="0" w:type="auto"/>
            <w:tcBorders>
              <w:left w:val="nil"/>
              <w:right w:val="nil"/>
            </w:tcBorders>
          </w:tcPr>
          <w:p w14:paraId="6A9B60DC" w14:textId="77777777" w:rsidR="006D6411" w:rsidRDefault="00000000">
            <w:pPr>
              <w:pStyle w:val="TableBodyText"/>
            </w:pPr>
            <w:r>
              <w:t>Each aggregation Tier-0 Gateway edge node must peer with all tenant VRF/Tier-0 Gateway edge nodes</w:t>
            </w:r>
          </w:p>
        </w:tc>
        <w:tc>
          <w:tcPr>
            <w:tcW w:w="0" w:type="auto"/>
            <w:tcBorders>
              <w:left w:val="nil"/>
              <w:right w:val="nil"/>
            </w:tcBorders>
          </w:tcPr>
          <w:p w14:paraId="65DFB8CD" w14:textId="77777777" w:rsidR="006D6411" w:rsidRDefault="00000000">
            <w:pPr>
              <w:pStyle w:val="TableBodyText"/>
            </w:pPr>
            <w:r>
              <w:t>Full mesh peering between tenant and aggregation Gateways will prevent black holing of traffic in some failure scenario in which traffic is received by the tenant edge node running the standby gateway.</w:t>
            </w:r>
          </w:p>
        </w:tc>
        <w:tc>
          <w:tcPr>
            <w:tcW w:w="0" w:type="auto"/>
            <w:tcBorders>
              <w:left w:val="nil"/>
              <w:right w:val="nil"/>
            </w:tcBorders>
          </w:tcPr>
          <w:p w14:paraId="52C18B5B" w14:textId="77777777" w:rsidR="006D6411" w:rsidRDefault="00000000">
            <w:pPr>
              <w:pStyle w:val="TableBodyText"/>
            </w:pPr>
            <w:r>
              <w:t>Additional BGP peering must be configured</w:t>
            </w:r>
          </w:p>
        </w:tc>
      </w:tr>
      <w:tr w:rsidR="006D6411" w14:paraId="57ACD810" w14:textId="77777777">
        <w:tblPrEx>
          <w:tblBorders>
            <w:top w:val="nil"/>
          </w:tblBorders>
        </w:tblPrEx>
        <w:trPr>
          <w:cantSplit/>
        </w:trPr>
        <w:tc>
          <w:tcPr>
            <w:tcW w:w="0" w:type="auto"/>
            <w:tcBorders>
              <w:left w:val="nil"/>
              <w:right w:val="nil"/>
            </w:tcBorders>
          </w:tcPr>
          <w:p w14:paraId="742A7F77" w14:textId="77777777" w:rsidR="006D6411" w:rsidRDefault="00000000">
            <w:pPr>
              <w:pStyle w:val="TableBodyText"/>
            </w:pPr>
            <w:r>
              <w:t>VCF-WLDNET-LSCA-REQD-CFG-02</w:t>
            </w:r>
          </w:p>
        </w:tc>
        <w:tc>
          <w:tcPr>
            <w:tcW w:w="0" w:type="auto"/>
            <w:tcBorders>
              <w:left w:val="nil"/>
              <w:right w:val="nil"/>
            </w:tcBorders>
          </w:tcPr>
          <w:p w14:paraId="1D68F896" w14:textId="77777777" w:rsidR="006D6411" w:rsidRDefault="00000000">
            <w:pPr>
              <w:pStyle w:val="TableBodyText"/>
            </w:pPr>
            <w:r>
              <w:t>Use EBGP between tenant and provider gateways</w:t>
            </w:r>
          </w:p>
        </w:tc>
        <w:tc>
          <w:tcPr>
            <w:tcW w:w="0" w:type="auto"/>
            <w:tcBorders>
              <w:left w:val="nil"/>
              <w:right w:val="nil"/>
            </w:tcBorders>
          </w:tcPr>
          <w:p w14:paraId="5F154BD0" w14:textId="77777777" w:rsidR="006D6411" w:rsidRDefault="00000000">
            <w:pPr>
              <w:pStyle w:val="TableBodyText"/>
            </w:pPr>
            <w:r>
              <w:t>Avoid the IBGP requirement of peering between tenant gateways</w:t>
            </w:r>
          </w:p>
        </w:tc>
        <w:tc>
          <w:tcPr>
            <w:tcW w:w="0" w:type="auto"/>
            <w:tcBorders>
              <w:left w:val="nil"/>
              <w:right w:val="nil"/>
            </w:tcBorders>
          </w:tcPr>
          <w:p w14:paraId="4F0A42AD" w14:textId="77777777" w:rsidR="006D6411" w:rsidRDefault="00000000">
            <w:pPr>
              <w:pStyle w:val="TableBodyText"/>
            </w:pPr>
            <w:r>
              <w:t>Additional BGP ASNs must be available</w:t>
            </w:r>
          </w:p>
        </w:tc>
      </w:tr>
    </w:tbl>
    <w:p w14:paraId="1CE9C943" w14:textId="77777777" w:rsidR="006D6411" w:rsidRDefault="00000000">
      <w:pPr>
        <w:pStyle w:val="SectionHeading4"/>
        <w:spacing w:before="120"/>
      </w:pPr>
      <w:r>
        <w:t>Large Scale Topology Workload Networking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44"/>
        <w:gridCol w:w="2446"/>
        <w:gridCol w:w="2179"/>
        <w:gridCol w:w="3091"/>
      </w:tblGrid>
      <w:tr w:rsidR="006D6411" w14:paraId="74FB099F" w14:textId="77777777">
        <w:trPr>
          <w:cantSplit/>
          <w:tblHeader/>
        </w:trPr>
        <w:tc>
          <w:tcPr>
            <w:tcW w:w="0" w:type="auto"/>
            <w:tcBorders>
              <w:left w:val="nil"/>
              <w:right w:val="nil"/>
            </w:tcBorders>
            <w:shd w:val="clear" w:color="auto" w:fill="E1E1E1"/>
            <w:tcMar>
              <w:top w:w="60" w:type="dxa"/>
              <w:bottom w:w="60" w:type="dxa"/>
            </w:tcMar>
          </w:tcPr>
          <w:p w14:paraId="4FDAD4F3" w14:textId="77777777" w:rsidR="006D6411"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19283E4E"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7EAE98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A0D22C0" w14:textId="77777777" w:rsidR="006D6411" w:rsidRDefault="00000000">
            <w:pPr>
              <w:pStyle w:val="TableHeaderText"/>
            </w:pPr>
            <w:r>
              <w:t>Implication</w:t>
            </w:r>
          </w:p>
        </w:tc>
      </w:tr>
      <w:tr w:rsidR="006D6411" w14:paraId="7A1DD7C6" w14:textId="77777777">
        <w:tblPrEx>
          <w:tblBorders>
            <w:top w:val="nil"/>
          </w:tblBorders>
        </w:tblPrEx>
        <w:trPr>
          <w:cantSplit/>
        </w:trPr>
        <w:tc>
          <w:tcPr>
            <w:tcW w:w="0" w:type="auto"/>
            <w:tcBorders>
              <w:left w:val="nil"/>
              <w:right w:val="nil"/>
            </w:tcBorders>
          </w:tcPr>
          <w:p w14:paraId="5DAD0BDA" w14:textId="77777777" w:rsidR="006D6411" w:rsidRDefault="00000000">
            <w:pPr>
              <w:pStyle w:val="TableBodyText"/>
            </w:pPr>
            <w:r>
              <w:t>VCF-WLDNET-LSCA-REQD-RCMD-01</w:t>
            </w:r>
          </w:p>
        </w:tc>
        <w:tc>
          <w:tcPr>
            <w:tcW w:w="0" w:type="auto"/>
            <w:tcBorders>
              <w:left w:val="nil"/>
              <w:right w:val="nil"/>
            </w:tcBorders>
          </w:tcPr>
          <w:p w14:paraId="52AC8409" w14:textId="77777777" w:rsidR="006D6411" w:rsidRDefault="00000000">
            <w:pPr>
              <w:pStyle w:val="TableBodyText"/>
            </w:pPr>
            <w:r>
              <w:t>Do not configure BGP peering between tenant VRFs or tenant Tier-0 Gateways</w:t>
            </w:r>
          </w:p>
        </w:tc>
        <w:tc>
          <w:tcPr>
            <w:tcW w:w="0" w:type="auto"/>
            <w:tcBorders>
              <w:left w:val="nil"/>
              <w:right w:val="nil"/>
            </w:tcBorders>
          </w:tcPr>
          <w:p w14:paraId="3F521EF1" w14:textId="77777777" w:rsidR="006D6411" w:rsidRDefault="00000000">
            <w:pPr>
              <w:pStyle w:val="TableBodyText"/>
            </w:pPr>
            <w:r>
              <w:t>Simpler and more scalable BGP peering design</w:t>
            </w:r>
          </w:p>
        </w:tc>
        <w:tc>
          <w:tcPr>
            <w:tcW w:w="0" w:type="auto"/>
            <w:tcBorders>
              <w:left w:val="nil"/>
              <w:right w:val="nil"/>
            </w:tcBorders>
          </w:tcPr>
          <w:p w14:paraId="4C79DCF1" w14:textId="77777777" w:rsidR="006D6411" w:rsidRDefault="00000000">
            <w:pPr>
              <w:pStyle w:val="TableBodyText"/>
            </w:pPr>
            <w:r>
              <w:t>None.</w:t>
            </w:r>
          </w:p>
        </w:tc>
      </w:tr>
      <w:tr w:rsidR="006D6411" w14:paraId="3583FC71" w14:textId="77777777">
        <w:tblPrEx>
          <w:tblBorders>
            <w:top w:val="nil"/>
          </w:tblBorders>
        </w:tblPrEx>
        <w:trPr>
          <w:cantSplit/>
        </w:trPr>
        <w:tc>
          <w:tcPr>
            <w:tcW w:w="0" w:type="auto"/>
            <w:tcBorders>
              <w:left w:val="nil"/>
              <w:right w:val="nil"/>
            </w:tcBorders>
          </w:tcPr>
          <w:p w14:paraId="65EBB90B" w14:textId="77777777" w:rsidR="006D6411" w:rsidRDefault="00000000">
            <w:pPr>
              <w:pStyle w:val="TableBodyText"/>
            </w:pPr>
            <w:r>
              <w:t>VCF-WLDNET-LSCA-REQD-RCMD-02</w:t>
            </w:r>
          </w:p>
        </w:tc>
        <w:tc>
          <w:tcPr>
            <w:tcW w:w="0" w:type="auto"/>
            <w:tcBorders>
              <w:left w:val="nil"/>
              <w:right w:val="nil"/>
            </w:tcBorders>
          </w:tcPr>
          <w:p w14:paraId="1F26CD6A" w14:textId="77777777" w:rsidR="006D6411" w:rsidRDefault="00000000">
            <w:pPr>
              <w:pStyle w:val="TableBodyText"/>
            </w:pPr>
            <w:r>
              <w:t>Shared overlay segment for interconnection</w:t>
            </w:r>
          </w:p>
        </w:tc>
        <w:tc>
          <w:tcPr>
            <w:tcW w:w="0" w:type="auto"/>
            <w:tcBorders>
              <w:left w:val="nil"/>
              <w:right w:val="nil"/>
            </w:tcBorders>
          </w:tcPr>
          <w:p w14:paraId="2EA31CFF" w14:textId="77777777" w:rsidR="006D6411" w:rsidRDefault="00000000">
            <w:pPr>
              <w:pStyle w:val="TableBodyText"/>
            </w:pPr>
            <w:r>
              <w:t>More robust transport layer, especially when TEP Groups are enabled</w:t>
            </w:r>
          </w:p>
        </w:tc>
        <w:tc>
          <w:tcPr>
            <w:tcW w:w="0" w:type="auto"/>
            <w:tcBorders>
              <w:left w:val="nil"/>
              <w:right w:val="nil"/>
            </w:tcBorders>
          </w:tcPr>
          <w:p w14:paraId="429C3309" w14:textId="77777777" w:rsidR="006D6411" w:rsidRDefault="00000000">
            <w:pPr>
              <w:pStyle w:val="TableBodyText"/>
              <w:ind w:left="0"/>
            </w:pPr>
            <w:r>
              <w:t>Peering over a VLAN is suported but it less reliable.</w:t>
            </w:r>
          </w:p>
          <w:p w14:paraId="7D5EB649" w14:textId="77777777" w:rsidR="006D6411" w:rsidRDefault="00000000">
            <w:pPr>
              <w:pStyle w:val="TableBodyText"/>
              <w:ind w:left="0"/>
            </w:pPr>
            <w:r>
              <w:t>Peering over VLAN is the only option when the Gateways are managed by different NSX Managers. Peering over VLAN should only be used in such cases.</w:t>
            </w:r>
          </w:p>
        </w:tc>
      </w:tr>
    </w:tbl>
    <w:p w14:paraId="23784083" w14:textId="77777777" w:rsidR="006D6411" w:rsidRDefault="00000000">
      <w:pPr>
        <w:pStyle w:val="Heading2"/>
        <w:spacing w:before="320"/>
      </w:pPr>
      <w:bookmarkStart w:id="155" w:name="B6ffc57d1881549e78208b3e500fb1b9d"/>
      <w:bookmarkStart w:id="156" w:name="_Toc218584372"/>
      <w:r>
        <w:t>NSX Edge Cluster Detailed Design</w:t>
      </w:r>
      <w:bookmarkEnd w:id="155"/>
      <w:bookmarkEnd w:id="156"/>
    </w:p>
    <w:p w14:paraId="574FA3AD" w14:textId="77777777" w:rsidR="006D6411" w:rsidRDefault="00000000">
      <w:pPr>
        <w:pStyle w:val="BodyText"/>
      </w:pPr>
      <w:r>
        <w:t xml:space="preserve">This section outlines various </w:t>
      </w:r>
      <w:r>
        <w:rPr>
          <w:rStyle w:val="InlineCite"/>
        </w:rPr>
        <w:t>NSX Edge Cluster Models</w:t>
      </w:r>
      <w:r>
        <w:t xml:space="preserve"> for virtualized data center environments, including the physical rack placement of NSX Edge nodes. Each design is tailored to address specific requirements for high availability, scalability, capabilities, and infrastructure footprint. </w:t>
      </w:r>
    </w:p>
    <w:p w14:paraId="254705A2" w14:textId="77777777" w:rsidR="006D6411" w:rsidRDefault="00000000">
      <w:pPr>
        <w:pStyle w:val="Heading3"/>
      </w:pPr>
      <w:bookmarkStart w:id="157" w:name="B71d8814987274957923aeadd09a300f4"/>
      <w:bookmarkStart w:id="158" w:name="_Toc218584373"/>
      <w:r>
        <w:t>NSX Edge Cluster Models for Single Availability Zone</w:t>
      </w:r>
      <w:bookmarkEnd w:id="157"/>
      <w:bookmarkEnd w:id="158"/>
    </w:p>
    <w:p w14:paraId="30AFCCE7" w14:textId="77777777" w:rsidR="006D6411" w:rsidRDefault="00000000">
      <w:pPr>
        <w:pStyle w:val="BodyText"/>
      </w:pPr>
      <w:r>
        <w:t xml:space="preserve">NSX Edge cluster designs deployed in a single availability zone have their infrastructure components typically installed in close proximity to each other. For example, when using multiple racks, they are placed in the same </w:t>
      </w:r>
      <w:r>
        <w:lastRenderedPageBreak/>
        <w:t>room or adjacent rooms in the same building. Asymmetric traffic is not a concern in such single availability zone designs.</w:t>
      </w:r>
    </w:p>
    <w:p w14:paraId="63548478" w14:textId="77777777" w:rsidR="006D6411" w:rsidRDefault="00000000">
      <w:pPr>
        <w:pStyle w:val="BodyText"/>
      </w:pPr>
      <w:r>
        <w:t>Consider the main design attributes of the available models.</w:t>
      </w:r>
    </w:p>
    <w:p w14:paraId="3C6AE588"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763</w:t>
      </w:r>
      <w:r>
        <w:fldChar w:fldCharType="end"/>
      </w:r>
      <w:r>
        <w:t>. Host Fault Tolerant NSX Edge Cluster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1"/>
        <w:gridCol w:w="7899"/>
      </w:tblGrid>
      <w:tr w:rsidR="006D6411" w14:paraId="00E85ECF" w14:textId="77777777">
        <w:trPr>
          <w:cantSplit/>
          <w:tblHeader/>
        </w:trPr>
        <w:tc>
          <w:tcPr>
            <w:tcW w:w="0" w:type="auto"/>
            <w:tcBorders>
              <w:left w:val="nil"/>
              <w:right w:val="nil"/>
            </w:tcBorders>
            <w:shd w:val="clear" w:color="auto" w:fill="E1E1E1"/>
            <w:tcMar>
              <w:top w:w="60" w:type="dxa"/>
              <w:bottom w:w="60" w:type="dxa"/>
            </w:tcMar>
          </w:tcPr>
          <w:p w14:paraId="6BF4687F"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1A59C507" w14:textId="77777777" w:rsidR="006D6411" w:rsidRDefault="00000000">
            <w:pPr>
              <w:pStyle w:val="TableHeaderText"/>
            </w:pPr>
            <w:r>
              <w:t>Detail</w:t>
            </w:r>
          </w:p>
        </w:tc>
      </w:tr>
      <w:tr w:rsidR="006D6411" w14:paraId="3BFB699F" w14:textId="77777777">
        <w:tblPrEx>
          <w:tblBorders>
            <w:top w:val="nil"/>
          </w:tblBorders>
        </w:tblPrEx>
        <w:trPr>
          <w:cantSplit/>
        </w:trPr>
        <w:tc>
          <w:tcPr>
            <w:tcW w:w="0" w:type="auto"/>
            <w:tcBorders>
              <w:left w:val="nil"/>
              <w:right w:val="nil"/>
            </w:tcBorders>
          </w:tcPr>
          <w:p w14:paraId="6D89E6B1" w14:textId="77777777" w:rsidR="006D6411" w:rsidRDefault="00000000">
            <w:pPr>
              <w:pStyle w:val="TableBodyText"/>
            </w:pPr>
            <w:r>
              <w:t>Compute availability model</w:t>
            </w:r>
          </w:p>
        </w:tc>
        <w:tc>
          <w:tcPr>
            <w:tcW w:w="0" w:type="auto"/>
            <w:tcBorders>
              <w:left w:val="nil"/>
              <w:right w:val="nil"/>
            </w:tcBorders>
          </w:tcPr>
          <w:p w14:paraId="5E63F6AE" w14:textId="77777777" w:rsidR="006D6411" w:rsidRDefault="00000000">
            <w:pPr>
              <w:pStyle w:val="TableBodyText"/>
            </w:pPr>
            <w:r>
              <w:t>Host level only</w:t>
            </w:r>
          </w:p>
        </w:tc>
      </w:tr>
      <w:tr w:rsidR="006D6411" w14:paraId="0E0EAD96" w14:textId="77777777">
        <w:tblPrEx>
          <w:tblBorders>
            <w:top w:val="nil"/>
          </w:tblBorders>
        </w:tblPrEx>
        <w:trPr>
          <w:cantSplit/>
        </w:trPr>
        <w:tc>
          <w:tcPr>
            <w:tcW w:w="0" w:type="auto"/>
            <w:tcBorders>
              <w:left w:val="nil"/>
              <w:right w:val="nil"/>
            </w:tcBorders>
          </w:tcPr>
          <w:p w14:paraId="370FCEA1" w14:textId="77777777" w:rsidR="006D6411" w:rsidRDefault="00000000">
            <w:pPr>
              <w:pStyle w:val="TableBodyText"/>
            </w:pPr>
            <w:r>
              <w:t>Storage availability model</w:t>
            </w:r>
          </w:p>
        </w:tc>
        <w:tc>
          <w:tcPr>
            <w:tcW w:w="0" w:type="auto"/>
            <w:tcBorders>
              <w:left w:val="nil"/>
              <w:right w:val="nil"/>
            </w:tcBorders>
          </w:tcPr>
          <w:p w14:paraId="7476D678" w14:textId="77777777" w:rsidR="006D6411" w:rsidRDefault="00000000">
            <w:pPr>
              <w:pStyle w:val="TableBodyText"/>
            </w:pPr>
            <w:r>
              <w:t>Single shared storage</w:t>
            </w:r>
          </w:p>
        </w:tc>
      </w:tr>
      <w:tr w:rsidR="006D6411" w14:paraId="372B2B89" w14:textId="77777777">
        <w:tblPrEx>
          <w:tblBorders>
            <w:top w:val="nil"/>
          </w:tblBorders>
        </w:tblPrEx>
        <w:trPr>
          <w:cantSplit/>
        </w:trPr>
        <w:tc>
          <w:tcPr>
            <w:tcW w:w="0" w:type="auto"/>
            <w:tcBorders>
              <w:left w:val="nil"/>
              <w:right w:val="nil"/>
            </w:tcBorders>
          </w:tcPr>
          <w:p w14:paraId="64260DDC" w14:textId="77777777" w:rsidR="006D6411" w:rsidRDefault="00000000">
            <w:pPr>
              <w:pStyle w:val="TableBodyText"/>
            </w:pPr>
            <w:r>
              <w:t>Physical network fabric supportability</w:t>
            </w:r>
          </w:p>
        </w:tc>
        <w:tc>
          <w:tcPr>
            <w:tcW w:w="0" w:type="auto"/>
            <w:tcBorders>
              <w:left w:val="nil"/>
              <w:right w:val="nil"/>
            </w:tcBorders>
          </w:tcPr>
          <w:p w14:paraId="22EE9DDF" w14:textId="77777777" w:rsidR="006D6411" w:rsidRDefault="00000000">
            <w:pPr>
              <w:pStyle w:val="TableBodyText"/>
            </w:pPr>
            <w:r>
              <w:t>Layer 2 or Layer 3 network fabric</w:t>
            </w:r>
          </w:p>
        </w:tc>
      </w:tr>
      <w:tr w:rsidR="006D6411" w14:paraId="3AFE93FE" w14:textId="77777777">
        <w:tblPrEx>
          <w:tblBorders>
            <w:top w:val="nil"/>
          </w:tblBorders>
        </w:tblPrEx>
        <w:trPr>
          <w:cantSplit/>
        </w:trPr>
        <w:tc>
          <w:tcPr>
            <w:tcW w:w="0" w:type="auto"/>
            <w:tcBorders>
              <w:left w:val="nil"/>
              <w:right w:val="nil"/>
            </w:tcBorders>
          </w:tcPr>
          <w:p w14:paraId="0E31F11A" w14:textId="77777777" w:rsidR="006D6411" w:rsidRDefault="00000000">
            <w:pPr>
              <w:pStyle w:val="TableBodyText"/>
            </w:pPr>
            <w:r>
              <w:t>Physical vSphere Cluster layout</w:t>
            </w:r>
          </w:p>
        </w:tc>
        <w:tc>
          <w:tcPr>
            <w:tcW w:w="0" w:type="auto"/>
            <w:tcBorders>
              <w:left w:val="nil"/>
              <w:right w:val="nil"/>
            </w:tcBorders>
          </w:tcPr>
          <w:p w14:paraId="2CFB2D1E" w14:textId="77777777" w:rsidR="006D6411" w:rsidRDefault="00000000">
            <w:pPr>
              <w:pStyle w:val="TableBodyText"/>
            </w:pPr>
            <w:r>
              <w:t>Single vSphere cluster deployed within a single rack</w:t>
            </w:r>
          </w:p>
        </w:tc>
      </w:tr>
      <w:tr w:rsidR="006D6411" w14:paraId="3570FBCB" w14:textId="77777777">
        <w:tblPrEx>
          <w:tblBorders>
            <w:top w:val="nil"/>
          </w:tblBorders>
        </w:tblPrEx>
        <w:trPr>
          <w:cantSplit/>
        </w:trPr>
        <w:tc>
          <w:tcPr>
            <w:tcW w:w="0" w:type="auto"/>
            <w:tcBorders>
              <w:left w:val="nil"/>
              <w:right w:val="nil"/>
            </w:tcBorders>
          </w:tcPr>
          <w:p w14:paraId="538044AC" w14:textId="77777777" w:rsidR="006D6411" w:rsidRDefault="00000000">
            <w:pPr>
              <w:pStyle w:val="TableBodyText"/>
            </w:pPr>
            <w:r>
              <w:t>Physical footprint</w:t>
            </w:r>
          </w:p>
        </w:tc>
        <w:tc>
          <w:tcPr>
            <w:tcW w:w="0" w:type="auto"/>
            <w:tcBorders>
              <w:left w:val="nil"/>
              <w:right w:val="nil"/>
            </w:tcBorders>
          </w:tcPr>
          <w:p w14:paraId="7AD76CAC" w14:textId="77777777" w:rsidR="006D6411" w:rsidRDefault="00000000">
            <w:pPr>
              <w:pStyle w:val="TableBodyText"/>
            </w:pPr>
            <w:r>
              <w:t>Low</w:t>
            </w:r>
          </w:p>
        </w:tc>
      </w:tr>
      <w:tr w:rsidR="006D6411" w14:paraId="092B3AA5" w14:textId="77777777">
        <w:tblPrEx>
          <w:tblBorders>
            <w:top w:val="nil"/>
          </w:tblBorders>
        </w:tblPrEx>
        <w:trPr>
          <w:cantSplit/>
        </w:trPr>
        <w:tc>
          <w:tcPr>
            <w:tcW w:w="0" w:type="auto"/>
            <w:tcBorders>
              <w:left w:val="nil"/>
              <w:right w:val="nil"/>
            </w:tcBorders>
          </w:tcPr>
          <w:p w14:paraId="4A787795" w14:textId="77777777" w:rsidR="006D6411" w:rsidRDefault="00000000">
            <w:pPr>
              <w:pStyle w:val="TableBodyText"/>
            </w:pPr>
            <w:r>
              <w:t>Scalability</w:t>
            </w:r>
          </w:p>
        </w:tc>
        <w:tc>
          <w:tcPr>
            <w:tcW w:w="0" w:type="auto"/>
            <w:tcBorders>
              <w:left w:val="nil"/>
              <w:right w:val="nil"/>
            </w:tcBorders>
          </w:tcPr>
          <w:p w14:paraId="0A906AFF" w14:textId="77777777" w:rsidR="006D6411" w:rsidRDefault="00000000">
            <w:pPr>
              <w:pStyle w:val="TableBodyText"/>
              <w:ind w:left="0"/>
            </w:pPr>
            <w:r>
              <w:t>Adding more hosts to the existing vSphere cluster to deploy more NSX Edge nodes</w:t>
            </w:r>
          </w:p>
          <w:p w14:paraId="61656046" w14:textId="77777777" w:rsidR="006D6411" w:rsidRDefault="00000000">
            <w:pPr>
              <w:pStyle w:val="TableBodyText"/>
              <w:ind w:left="0"/>
            </w:pPr>
            <w:r>
              <w:t>Adding more NSX Edge nodes to existing hosts that have free CPU and memory resources requires additional physical NICs (pNICs) to maintain maximum packet forwarding rates (PPS) for each NSX Edge node. A ratio of two physical NICs for each NSX Edge node is recommended</w:t>
            </w:r>
          </w:p>
        </w:tc>
      </w:tr>
      <w:tr w:rsidR="006D6411" w14:paraId="257C5113" w14:textId="77777777">
        <w:tblPrEx>
          <w:tblBorders>
            <w:top w:val="nil"/>
          </w:tblBorders>
        </w:tblPrEx>
        <w:trPr>
          <w:cantSplit/>
        </w:trPr>
        <w:tc>
          <w:tcPr>
            <w:tcW w:w="0" w:type="auto"/>
            <w:tcBorders>
              <w:left w:val="nil"/>
              <w:right w:val="nil"/>
            </w:tcBorders>
          </w:tcPr>
          <w:p w14:paraId="5A757DEB" w14:textId="77777777" w:rsidR="006D6411" w:rsidRDefault="00000000">
            <w:pPr>
              <w:pStyle w:val="TableBodyText"/>
            </w:pPr>
            <w:r>
              <w:t>NSX Edge mobility</w:t>
            </w:r>
          </w:p>
        </w:tc>
        <w:tc>
          <w:tcPr>
            <w:tcW w:w="0" w:type="auto"/>
            <w:tcBorders>
              <w:left w:val="nil"/>
              <w:right w:val="nil"/>
            </w:tcBorders>
          </w:tcPr>
          <w:p w14:paraId="686C8021" w14:textId="77777777" w:rsidR="006D6411" w:rsidRDefault="00000000">
            <w:pPr>
              <w:pStyle w:val="TableBodyText"/>
            </w:pPr>
            <w:r>
              <w:t>Not required. Optional during host maintenance by disabling the VM/host rule.</w:t>
            </w:r>
          </w:p>
        </w:tc>
      </w:tr>
    </w:tbl>
    <w:p w14:paraId="2D3F0CA3"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764</w:t>
      </w:r>
      <w:r>
        <w:fldChar w:fldCharType="end"/>
      </w:r>
      <w:r>
        <w:t>. Rack Fault Tolerant NSX Edge Cluster Model Comparison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7"/>
        <w:gridCol w:w="3440"/>
        <w:gridCol w:w="2289"/>
        <w:gridCol w:w="2564"/>
      </w:tblGrid>
      <w:tr w:rsidR="006D6411" w14:paraId="4F633AC3" w14:textId="77777777">
        <w:trPr>
          <w:cantSplit/>
          <w:tblHeader/>
        </w:trPr>
        <w:tc>
          <w:tcPr>
            <w:tcW w:w="0" w:type="auto"/>
            <w:tcBorders>
              <w:left w:val="nil"/>
              <w:right w:val="nil"/>
            </w:tcBorders>
            <w:shd w:val="clear" w:color="auto" w:fill="E1E1E1"/>
            <w:tcMar>
              <w:top w:w="60" w:type="dxa"/>
              <w:bottom w:w="60" w:type="dxa"/>
            </w:tcMar>
          </w:tcPr>
          <w:p w14:paraId="66D48EAC"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37244F0" w14:textId="77777777" w:rsidR="006D6411" w:rsidRDefault="00000000">
            <w:pPr>
              <w:pStyle w:val="TableHeaderText"/>
            </w:pPr>
            <w:r>
              <w:t>Rack Fault Tolerant NSX Edge cluster design using two or more vertical Layer 2 vSphere clusters in separate racks</w:t>
            </w:r>
          </w:p>
        </w:tc>
        <w:tc>
          <w:tcPr>
            <w:tcW w:w="0" w:type="auto"/>
            <w:tcBorders>
              <w:left w:val="nil"/>
              <w:right w:val="nil"/>
            </w:tcBorders>
            <w:shd w:val="clear" w:color="auto" w:fill="E1E1E1"/>
            <w:tcMar>
              <w:top w:w="60" w:type="dxa"/>
              <w:bottom w:w="60" w:type="dxa"/>
            </w:tcMar>
          </w:tcPr>
          <w:p w14:paraId="51CB669B" w14:textId="77777777" w:rsidR="006D6411" w:rsidRDefault="00000000">
            <w:pPr>
              <w:pStyle w:val="TableHeaderText"/>
            </w:pPr>
            <w:r>
              <w:t>Rack Fault Tolerant NSX Edge cluster design using single Layer 3 vSphere Cluster deployed across multiple racks</w:t>
            </w:r>
          </w:p>
        </w:tc>
        <w:tc>
          <w:tcPr>
            <w:tcW w:w="0" w:type="auto"/>
            <w:tcBorders>
              <w:left w:val="nil"/>
              <w:right w:val="nil"/>
            </w:tcBorders>
            <w:shd w:val="clear" w:color="auto" w:fill="E1E1E1"/>
            <w:tcMar>
              <w:top w:w="60" w:type="dxa"/>
              <w:bottom w:w="60" w:type="dxa"/>
            </w:tcMar>
          </w:tcPr>
          <w:p w14:paraId="032C23BA" w14:textId="77777777" w:rsidR="006D6411" w:rsidRDefault="00000000">
            <w:pPr>
              <w:pStyle w:val="TableHeaderText"/>
            </w:pPr>
            <w:r>
              <w:t>Rack Fault Tolerant NSX Edge cluster design using single Layer 2 vSphere Cluster deployed across multiple racks</w:t>
            </w:r>
          </w:p>
        </w:tc>
      </w:tr>
      <w:tr w:rsidR="006D6411" w14:paraId="69D72F99" w14:textId="77777777">
        <w:tblPrEx>
          <w:tblBorders>
            <w:top w:val="nil"/>
          </w:tblBorders>
        </w:tblPrEx>
        <w:trPr>
          <w:cantSplit/>
        </w:trPr>
        <w:tc>
          <w:tcPr>
            <w:tcW w:w="0" w:type="auto"/>
            <w:tcBorders>
              <w:left w:val="nil"/>
              <w:right w:val="nil"/>
            </w:tcBorders>
          </w:tcPr>
          <w:p w14:paraId="2CD21A6B" w14:textId="77777777" w:rsidR="006D6411" w:rsidRDefault="00000000">
            <w:pPr>
              <w:pStyle w:val="TableBodyText"/>
            </w:pPr>
            <w:r>
              <w:t>Compute availability model</w:t>
            </w:r>
          </w:p>
        </w:tc>
        <w:tc>
          <w:tcPr>
            <w:tcW w:w="0" w:type="auto"/>
            <w:tcBorders>
              <w:left w:val="nil"/>
              <w:right w:val="nil"/>
            </w:tcBorders>
          </w:tcPr>
          <w:p w14:paraId="134C419B" w14:textId="77777777" w:rsidR="006D6411" w:rsidRDefault="00000000">
            <w:pPr>
              <w:pStyle w:val="TableBodyText"/>
            </w:pPr>
            <w:r>
              <w:t>Rack and host level</w:t>
            </w:r>
          </w:p>
        </w:tc>
        <w:tc>
          <w:tcPr>
            <w:tcW w:w="0" w:type="auto"/>
            <w:tcBorders>
              <w:left w:val="nil"/>
              <w:right w:val="nil"/>
            </w:tcBorders>
          </w:tcPr>
          <w:p w14:paraId="6F7D9CC4" w14:textId="77777777" w:rsidR="006D6411" w:rsidRDefault="006D6411">
            <w:pPr>
              <w:pStyle w:val="TableBodyText"/>
            </w:pPr>
          </w:p>
        </w:tc>
        <w:tc>
          <w:tcPr>
            <w:tcW w:w="0" w:type="auto"/>
            <w:tcBorders>
              <w:left w:val="nil"/>
              <w:right w:val="nil"/>
            </w:tcBorders>
          </w:tcPr>
          <w:p w14:paraId="40F3F3A7" w14:textId="77777777" w:rsidR="006D6411" w:rsidRDefault="006D6411">
            <w:pPr>
              <w:pStyle w:val="TableBodyText"/>
            </w:pPr>
          </w:p>
        </w:tc>
      </w:tr>
      <w:tr w:rsidR="006D6411" w14:paraId="3055A425" w14:textId="77777777">
        <w:tblPrEx>
          <w:tblBorders>
            <w:top w:val="nil"/>
          </w:tblBorders>
        </w:tblPrEx>
        <w:trPr>
          <w:cantSplit/>
        </w:trPr>
        <w:tc>
          <w:tcPr>
            <w:tcW w:w="0" w:type="auto"/>
            <w:tcBorders>
              <w:left w:val="nil"/>
              <w:right w:val="nil"/>
            </w:tcBorders>
          </w:tcPr>
          <w:p w14:paraId="7F49E9ED" w14:textId="77777777" w:rsidR="006D6411" w:rsidRDefault="00000000">
            <w:pPr>
              <w:pStyle w:val="TableBodyText"/>
            </w:pPr>
            <w:r>
              <w:t>Storage availability model</w:t>
            </w:r>
          </w:p>
        </w:tc>
        <w:tc>
          <w:tcPr>
            <w:tcW w:w="0" w:type="auto"/>
            <w:tcBorders>
              <w:left w:val="nil"/>
              <w:right w:val="nil"/>
            </w:tcBorders>
          </w:tcPr>
          <w:p w14:paraId="51A03823" w14:textId="77777777" w:rsidR="006D6411" w:rsidRDefault="00000000">
            <w:pPr>
              <w:pStyle w:val="TableBodyText"/>
            </w:pPr>
            <w:r>
              <w:t>Independent storage for each rack when using vSAN</w:t>
            </w:r>
          </w:p>
        </w:tc>
        <w:tc>
          <w:tcPr>
            <w:tcW w:w="0" w:type="auto"/>
            <w:tcBorders>
              <w:left w:val="nil"/>
              <w:right w:val="nil"/>
            </w:tcBorders>
          </w:tcPr>
          <w:p w14:paraId="0A96671E" w14:textId="77777777" w:rsidR="006D6411" w:rsidRDefault="00000000">
            <w:pPr>
              <w:pStyle w:val="TableBodyText"/>
            </w:pPr>
            <w:r>
              <w:t>Single shared storage across racks</w:t>
            </w:r>
          </w:p>
        </w:tc>
        <w:tc>
          <w:tcPr>
            <w:tcW w:w="0" w:type="auto"/>
            <w:tcBorders>
              <w:left w:val="nil"/>
              <w:right w:val="nil"/>
            </w:tcBorders>
          </w:tcPr>
          <w:p w14:paraId="46FE998E" w14:textId="77777777" w:rsidR="006D6411" w:rsidRDefault="006D6411">
            <w:pPr>
              <w:pStyle w:val="TableBodyText"/>
            </w:pPr>
          </w:p>
        </w:tc>
      </w:tr>
      <w:tr w:rsidR="006D6411" w14:paraId="384C1EBE" w14:textId="77777777">
        <w:tblPrEx>
          <w:tblBorders>
            <w:top w:val="nil"/>
          </w:tblBorders>
        </w:tblPrEx>
        <w:trPr>
          <w:cantSplit/>
        </w:trPr>
        <w:tc>
          <w:tcPr>
            <w:tcW w:w="0" w:type="auto"/>
            <w:tcBorders>
              <w:left w:val="nil"/>
              <w:right w:val="nil"/>
            </w:tcBorders>
          </w:tcPr>
          <w:p w14:paraId="6086E4D3" w14:textId="77777777" w:rsidR="006D6411" w:rsidRDefault="00000000">
            <w:pPr>
              <w:pStyle w:val="TableBodyText"/>
            </w:pPr>
            <w:r>
              <w:lastRenderedPageBreak/>
              <w:t>Physical network fabric supportability</w:t>
            </w:r>
          </w:p>
        </w:tc>
        <w:tc>
          <w:tcPr>
            <w:tcW w:w="0" w:type="auto"/>
            <w:tcBorders>
              <w:left w:val="nil"/>
              <w:right w:val="nil"/>
            </w:tcBorders>
          </w:tcPr>
          <w:p w14:paraId="32055423" w14:textId="77777777" w:rsidR="006D6411" w:rsidRDefault="00000000">
            <w:pPr>
              <w:pStyle w:val="TableBodyText"/>
            </w:pPr>
            <w:r>
              <w:t>Layer 2 or Layer 3 network fabric</w:t>
            </w:r>
          </w:p>
        </w:tc>
        <w:tc>
          <w:tcPr>
            <w:tcW w:w="0" w:type="auto"/>
            <w:tcBorders>
              <w:left w:val="nil"/>
              <w:right w:val="nil"/>
            </w:tcBorders>
          </w:tcPr>
          <w:p w14:paraId="11798242" w14:textId="77777777" w:rsidR="006D6411" w:rsidRDefault="006D6411">
            <w:pPr>
              <w:pStyle w:val="TableBodyText"/>
            </w:pPr>
          </w:p>
        </w:tc>
        <w:tc>
          <w:tcPr>
            <w:tcW w:w="0" w:type="auto"/>
            <w:tcBorders>
              <w:left w:val="nil"/>
              <w:right w:val="nil"/>
            </w:tcBorders>
          </w:tcPr>
          <w:p w14:paraId="7D86D2A6" w14:textId="77777777" w:rsidR="006D6411" w:rsidRDefault="00000000">
            <w:pPr>
              <w:pStyle w:val="TableBodyText"/>
            </w:pPr>
            <w:r>
              <w:t>Must support Layer 2 adjacencies for VLANs spanning racks, for example with VXLAN encapsulation</w:t>
            </w:r>
          </w:p>
        </w:tc>
      </w:tr>
      <w:tr w:rsidR="006D6411" w14:paraId="77FD6DC8" w14:textId="77777777">
        <w:tblPrEx>
          <w:tblBorders>
            <w:top w:val="nil"/>
          </w:tblBorders>
        </w:tblPrEx>
        <w:trPr>
          <w:cantSplit/>
        </w:trPr>
        <w:tc>
          <w:tcPr>
            <w:tcW w:w="0" w:type="auto"/>
            <w:tcBorders>
              <w:left w:val="nil"/>
              <w:right w:val="nil"/>
            </w:tcBorders>
          </w:tcPr>
          <w:p w14:paraId="5B44435A" w14:textId="77777777" w:rsidR="006D6411" w:rsidRDefault="00000000">
            <w:pPr>
              <w:pStyle w:val="TableBodyText"/>
            </w:pPr>
            <w:r>
              <w:t>Physical vSphere Cluster layout</w:t>
            </w:r>
          </w:p>
        </w:tc>
        <w:tc>
          <w:tcPr>
            <w:tcW w:w="0" w:type="auto"/>
            <w:tcBorders>
              <w:left w:val="nil"/>
              <w:right w:val="nil"/>
            </w:tcBorders>
          </w:tcPr>
          <w:p w14:paraId="64D8B5D9" w14:textId="77777777" w:rsidR="006D6411" w:rsidRDefault="00000000">
            <w:pPr>
              <w:pStyle w:val="TableBodyText"/>
            </w:pPr>
            <w:r>
              <w:t>Multiple vSphere clusters deployed vertically, each vSphere cluster in separate dedicated rack</w:t>
            </w:r>
          </w:p>
        </w:tc>
        <w:tc>
          <w:tcPr>
            <w:tcW w:w="0" w:type="auto"/>
            <w:tcBorders>
              <w:left w:val="nil"/>
              <w:right w:val="nil"/>
            </w:tcBorders>
          </w:tcPr>
          <w:p w14:paraId="68C54416" w14:textId="77777777" w:rsidR="006D6411" w:rsidRDefault="00000000">
            <w:pPr>
              <w:pStyle w:val="TableBodyText"/>
            </w:pPr>
            <w:r>
              <w:t>Single vSphere cluster deployed horizontal across multiple racks</w:t>
            </w:r>
          </w:p>
        </w:tc>
        <w:tc>
          <w:tcPr>
            <w:tcW w:w="0" w:type="auto"/>
            <w:tcBorders>
              <w:left w:val="nil"/>
              <w:right w:val="nil"/>
            </w:tcBorders>
          </w:tcPr>
          <w:p w14:paraId="72D1DC4D" w14:textId="77777777" w:rsidR="006D6411" w:rsidRDefault="006D6411">
            <w:pPr>
              <w:pStyle w:val="TableBodyText"/>
            </w:pPr>
          </w:p>
        </w:tc>
      </w:tr>
      <w:tr w:rsidR="006D6411" w14:paraId="32970A75" w14:textId="77777777">
        <w:tblPrEx>
          <w:tblBorders>
            <w:top w:val="nil"/>
          </w:tblBorders>
        </w:tblPrEx>
        <w:trPr>
          <w:cantSplit/>
        </w:trPr>
        <w:tc>
          <w:tcPr>
            <w:tcW w:w="0" w:type="auto"/>
            <w:tcBorders>
              <w:left w:val="nil"/>
              <w:right w:val="nil"/>
            </w:tcBorders>
          </w:tcPr>
          <w:p w14:paraId="50697C94" w14:textId="77777777" w:rsidR="006D6411" w:rsidRDefault="00000000">
            <w:pPr>
              <w:pStyle w:val="TableBodyText"/>
            </w:pPr>
            <w:r>
              <w:t>Physical footprint</w:t>
            </w:r>
          </w:p>
        </w:tc>
        <w:tc>
          <w:tcPr>
            <w:tcW w:w="0" w:type="auto"/>
            <w:tcBorders>
              <w:left w:val="nil"/>
              <w:right w:val="nil"/>
            </w:tcBorders>
          </w:tcPr>
          <w:p w14:paraId="79DD1B65" w14:textId="77777777" w:rsidR="006D6411" w:rsidRDefault="00000000">
            <w:pPr>
              <w:pStyle w:val="TableBodyText"/>
            </w:pPr>
            <w:r>
              <w:t>Medium to high</w:t>
            </w:r>
          </w:p>
        </w:tc>
        <w:tc>
          <w:tcPr>
            <w:tcW w:w="0" w:type="auto"/>
            <w:tcBorders>
              <w:left w:val="nil"/>
              <w:right w:val="nil"/>
            </w:tcBorders>
          </w:tcPr>
          <w:p w14:paraId="3270E588" w14:textId="77777777" w:rsidR="006D6411" w:rsidRDefault="006D6411">
            <w:pPr>
              <w:pStyle w:val="TableBodyText"/>
            </w:pPr>
          </w:p>
        </w:tc>
        <w:tc>
          <w:tcPr>
            <w:tcW w:w="0" w:type="auto"/>
            <w:tcBorders>
              <w:left w:val="nil"/>
              <w:right w:val="nil"/>
            </w:tcBorders>
          </w:tcPr>
          <w:p w14:paraId="3022655A" w14:textId="77777777" w:rsidR="006D6411" w:rsidRDefault="006D6411">
            <w:pPr>
              <w:pStyle w:val="TableBodyText"/>
            </w:pPr>
          </w:p>
        </w:tc>
      </w:tr>
      <w:tr w:rsidR="006D6411" w14:paraId="290E1A64" w14:textId="77777777">
        <w:tblPrEx>
          <w:tblBorders>
            <w:top w:val="nil"/>
          </w:tblBorders>
        </w:tblPrEx>
        <w:trPr>
          <w:cantSplit/>
        </w:trPr>
        <w:tc>
          <w:tcPr>
            <w:tcW w:w="0" w:type="auto"/>
            <w:tcBorders>
              <w:left w:val="nil"/>
              <w:right w:val="nil"/>
            </w:tcBorders>
          </w:tcPr>
          <w:p w14:paraId="6778FF65" w14:textId="77777777" w:rsidR="006D6411" w:rsidRDefault="00000000">
            <w:pPr>
              <w:pStyle w:val="TableBodyText"/>
            </w:pPr>
            <w:r>
              <w:t>Scalability</w:t>
            </w:r>
          </w:p>
        </w:tc>
        <w:tc>
          <w:tcPr>
            <w:tcW w:w="0" w:type="auto"/>
            <w:tcBorders>
              <w:left w:val="nil"/>
              <w:right w:val="nil"/>
            </w:tcBorders>
          </w:tcPr>
          <w:p w14:paraId="27EABE2E" w14:textId="77777777" w:rsidR="006D6411" w:rsidRDefault="00000000">
            <w:pPr>
              <w:pStyle w:val="TableBodyText"/>
              <w:ind w:left="0"/>
            </w:pPr>
            <w:r>
              <w:t>Adding more hosts to the existing vSphere cluster to serve more NSX Edge nodes</w:t>
            </w:r>
          </w:p>
          <w:p w14:paraId="738EA12E" w14:textId="77777777" w:rsidR="006D6411" w:rsidRDefault="00000000">
            <w:pPr>
              <w:pStyle w:val="TableBodyText"/>
              <w:ind w:left="0"/>
            </w:pPr>
            <w:r>
              <w:t>Adding more NSX Edge nodes to existing hosts that have free CPUs and memory resources requires additional physical NICs (pNICs) to maintain maximum packet forwarding rates (PPS) for each NSX Edge node. A ratio of two physical NICs for each NSX Edge node is recommended</w:t>
            </w:r>
          </w:p>
        </w:tc>
        <w:tc>
          <w:tcPr>
            <w:tcW w:w="0" w:type="auto"/>
            <w:tcBorders>
              <w:left w:val="nil"/>
              <w:right w:val="nil"/>
            </w:tcBorders>
          </w:tcPr>
          <w:p w14:paraId="41CA63F0" w14:textId="77777777" w:rsidR="006D6411" w:rsidRDefault="006D6411">
            <w:pPr>
              <w:pStyle w:val="TableBodyText"/>
            </w:pPr>
          </w:p>
        </w:tc>
        <w:tc>
          <w:tcPr>
            <w:tcW w:w="0" w:type="auto"/>
            <w:tcBorders>
              <w:left w:val="nil"/>
              <w:right w:val="nil"/>
            </w:tcBorders>
          </w:tcPr>
          <w:p w14:paraId="0C68BC57" w14:textId="77777777" w:rsidR="006D6411" w:rsidRDefault="006D6411">
            <w:pPr>
              <w:pStyle w:val="TableBodyText"/>
            </w:pPr>
          </w:p>
        </w:tc>
      </w:tr>
      <w:tr w:rsidR="006D6411" w14:paraId="039228D6" w14:textId="77777777">
        <w:tblPrEx>
          <w:tblBorders>
            <w:top w:val="nil"/>
          </w:tblBorders>
        </w:tblPrEx>
        <w:trPr>
          <w:cantSplit/>
        </w:trPr>
        <w:tc>
          <w:tcPr>
            <w:tcW w:w="0" w:type="auto"/>
            <w:tcBorders>
              <w:left w:val="nil"/>
              <w:right w:val="nil"/>
            </w:tcBorders>
          </w:tcPr>
          <w:p w14:paraId="1D173E6E" w14:textId="77777777" w:rsidR="006D6411" w:rsidRDefault="00000000">
            <w:pPr>
              <w:pStyle w:val="TableBodyText"/>
            </w:pPr>
            <w:r>
              <w:t>NSX Edge mobility</w:t>
            </w:r>
          </w:p>
        </w:tc>
        <w:tc>
          <w:tcPr>
            <w:tcW w:w="0" w:type="auto"/>
            <w:tcBorders>
              <w:left w:val="nil"/>
              <w:right w:val="nil"/>
            </w:tcBorders>
          </w:tcPr>
          <w:p w14:paraId="1FC2BC1C" w14:textId="77777777" w:rsidR="006D6411" w:rsidRDefault="00000000">
            <w:pPr>
              <w:pStyle w:val="TableBodyText"/>
            </w:pPr>
            <w:r>
              <w:t>Not required. Optional during host maintenance by disabling the VM/host rule.</w:t>
            </w:r>
          </w:p>
        </w:tc>
        <w:tc>
          <w:tcPr>
            <w:tcW w:w="0" w:type="auto"/>
            <w:tcBorders>
              <w:left w:val="nil"/>
              <w:right w:val="nil"/>
            </w:tcBorders>
          </w:tcPr>
          <w:p w14:paraId="0CB72FDA" w14:textId="77777777" w:rsidR="006D6411" w:rsidRDefault="00000000">
            <w:pPr>
              <w:pStyle w:val="TableBodyText"/>
            </w:pPr>
            <w:r>
              <w:t>Not required. Optional during host maintenance within the same rack by disabling the VM/host rule. Not supported across racks.</w:t>
            </w:r>
          </w:p>
        </w:tc>
        <w:tc>
          <w:tcPr>
            <w:tcW w:w="0" w:type="auto"/>
            <w:tcBorders>
              <w:left w:val="nil"/>
              <w:right w:val="nil"/>
            </w:tcBorders>
          </w:tcPr>
          <w:p w14:paraId="6AB38214" w14:textId="77777777" w:rsidR="006D6411" w:rsidRDefault="00000000">
            <w:pPr>
              <w:pStyle w:val="TableBodyText"/>
            </w:pPr>
            <w:r>
              <w:t>Not required. Optional during host maintenance by disabling VM/host rule, but not recommended in order to maintain BGP peering local to each rack.</w:t>
            </w:r>
          </w:p>
        </w:tc>
      </w:tr>
    </w:tbl>
    <w:p w14:paraId="19355EFB" w14:textId="77777777" w:rsidR="006D6411" w:rsidRDefault="00000000">
      <w:pPr>
        <w:pStyle w:val="BodyText"/>
        <w:pBdr>
          <w:top w:val="single" w:sz="8" w:space="2" w:color="D3D3D3"/>
          <w:bottom w:val="single" w:sz="8" w:space="2" w:color="D3D3D3"/>
        </w:pBdr>
        <w:spacing w:before="240"/>
      </w:pPr>
      <w:r>
        <w:rPr>
          <w:rStyle w:val="NoteLeadernote"/>
        </w:rPr>
        <w:t>Note</w:t>
      </w:r>
      <w:r>
        <w:rPr>
          <w:rStyle w:val="NoteLeadernote"/>
        </w:rPr>
        <w:tab/>
      </w:r>
      <w:r>
        <w:t>A Layer 2 vSphere cluster refers to a vSphere cluster implementation where the host relevant host networks, including vMotion, ESX management and storage traffic, reside within a single Layer 2 broadcast domain.</w:t>
      </w:r>
    </w:p>
    <w:p w14:paraId="2F89705E" w14:textId="77777777" w:rsidR="006D6411" w:rsidRDefault="00000000">
      <w:pPr>
        <w:pStyle w:val="BodyText"/>
        <w:pBdr>
          <w:top w:val="single" w:sz="8" w:space="2" w:color="D3D3D3"/>
        </w:pBdr>
      </w:pPr>
      <w:r>
        <w:rPr>
          <w:rStyle w:val="NoteLeadernote"/>
        </w:rPr>
        <w:t>Note</w:t>
      </w:r>
      <w:r>
        <w:rPr>
          <w:rStyle w:val="NoteLeadernote"/>
        </w:rPr>
        <w:tab/>
      </w:r>
      <w:r>
        <w:t xml:space="preserve">A Layer 3 vSphere cluster refers to a vSphere cluster implementation where for each individual host or a sub-set of hosts from a vSphere cluster, the relevant host networks, including vMotion, ESX management and </w:t>
      </w:r>
      <w:r>
        <w:lastRenderedPageBreak/>
        <w:t>storage traffic, are assigned to individual Layer 2 broadcast domain, separated through Layer 3 boundaries.</w:t>
      </w:r>
    </w:p>
    <w:p w14:paraId="46A88DEE" w14:textId="77777777" w:rsidR="006D6411" w:rsidRDefault="00000000">
      <w:pPr>
        <w:pStyle w:val="Heading4"/>
      </w:pPr>
      <w:bookmarkStart w:id="159" w:name="Bd56dfb7fa01547098c77ce6cd76149be"/>
      <w:r>
        <w:t>Host Fault Tolerant NSX Edge Cluster Model</w:t>
      </w:r>
      <w:bookmarkEnd w:id="159"/>
    </w:p>
    <w:p w14:paraId="4B59BDC0" w14:textId="77777777" w:rsidR="006D6411" w:rsidRDefault="00000000">
      <w:pPr>
        <w:pStyle w:val="BodyText"/>
      </w:pPr>
      <w:r>
        <w:t xml:space="preserve">A </w:t>
      </w:r>
      <w:r>
        <w:rPr>
          <w:color w:val="0000FF"/>
          <w:u w:val="single"/>
        </w:rPr>
        <w:fldChar w:fldCharType="begin"/>
      </w:r>
      <w:r>
        <w:rPr>
          <w:color w:val="0000FF"/>
          <w:u w:val="single"/>
        </w:rPr>
        <w:instrText xml:space="preserve"> REF  Bab40d75ab0f24e27b2a7da78d3691cfc \* MERGEFORMAT \h</w:instrText>
      </w:r>
      <w:r>
        <w:rPr>
          <w:color w:val="0000FF"/>
          <w:u w:val="single"/>
        </w:rPr>
      </w:r>
      <w:r>
        <w:rPr>
          <w:color w:val="0000FF"/>
          <w:u w:val="single"/>
        </w:rPr>
        <w:fldChar w:fldCharType="separate"/>
      </w:r>
      <w:r>
        <w:rPr>
          <w:color w:val="0000FF"/>
          <w:u w:val="single"/>
        </w:rPr>
        <w:t>vSphere Single-Rack Cluster Model</w:t>
      </w:r>
      <w:r>
        <w:fldChar w:fldCharType="end"/>
      </w:r>
      <w:r>
        <w:t xml:space="preserve"> for hosting NSX Edge nodes offers a minimalist footprint while maintaining basic host-level availability.</w:t>
      </w:r>
    </w:p>
    <w:p w14:paraId="4CD143DE"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109</w:t>
      </w:r>
      <w:r>
        <w:fldChar w:fldCharType="end"/>
      </w:r>
      <w:r>
        <w:t>. Host Fault Tolerant NSX Edge Cluster Model</w:t>
      </w:r>
    </w:p>
    <w:p w14:paraId="132582AE" w14:textId="77777777" w:rsidR="006D6411" w:rsidRDefault="00000000">
      <w:pPr>
        <w:pStyle w:val="BodyText"/>
      </w:pPr>
      <w:r>
        <w:rPr>
          <w:noProof/>
        </w:rPr>
        <w:drawing>
          <wp:anchor distT="0" distB="0" distL="114300" distR="114300" simplePos="0" relativeHeight="251779072" behindDoc="0" locked="0" layoutInCell="0" allowOverlap="0" wp14:anchorId="60983B3F" wp14:editId="4B25CEC8">
            <wp:simplePos x="0" y="0"/>
            <wp:positionH relativeFrom="column">
              <wp:align>center</wp:align>
            </wp:positionH>
            <wp:positionV relativeFrom="paragraph">
              <wp:align>bottom</wp:align>
            </wp:positionV>
            <wp:extent cx="6324600" cy="5226159"/>
            <wp:effectExtent l="0" t="0" r="0" b="0"/>
            <wp:wrapTopAndBottom/>
            <wp:docPr id="100260" name="Picture 100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0" name=""/>
                    <pic:cNvPicPr>
                      <a:picLocks noChangeAspect="1"/>
                    </pic:cNvPicPr>
                  </pic:nvPicPr>
                  <pic:blipFill>
                    <a:blip r:embed="rId223"/>
                    <a:stretch>
                      <a:fillRect/>
                    </a:stretch>
                  </pic:blipFill>
                  <pic:spPr>
                    <a:xfrm>
                      <a:off x="0" y="0"/>
                      <a:ext cx="6324600" cy="5226159"/>
                    </a:xfrm>
                    <a:prstGeom prst="rect">
                      <a:avLst/>
                    </a:prstGeom>
                  </pic:spPr>
                </pic:pic>
              </a:graphicData>
            </a:graphic>
          </wp:anchor>
        </w:drawing>
      </w:r>
    </w:p>
    <w:p w14:paraId="2112F753" w14:textId="77777777" w:rsidR="006D6411" w:rsidRDefault="00000000">
      <w:pPr>
        <w:pStyle w:val="SectionHeading5"/>
      </w:pPr>
      <w:r>
        <w:t>Host Fault Tolerant NSX Edge Cluster Model Attributes</w:t>
      </w:r>
    </w:p>
    <w:p w14:paraId="6FA6E1C6" w14:textId="77777777" w:rsidR="006D6411" w:rsidRDefault="00000000">
      <w:pPr>
        <w:pStyle w:val="BodyText"/>
      </w:pPr>
      <w:r>
        <w:t xml:space="preserve">The </w:t>
      </w:r>
      <w:r>
        <w:rPr>
          <w:rStyle w:val="InlineCite"/>
        </w:rPr>
        <w:t>Host Fault Tolerant NSX Edge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55"/>
        <w:gridCol w:w="7605"/>
      </w:tblGrid>
      <w:tr w:rsidR="006D6411" w14:paraId="77958555" w14:textId="77777777">
        <w:trPr>
          <w:cantSplit/>
          <w:tblHeader/>
        </w:trPr>
        <w:tc>
          <w:tcPr>
            <w:tcW w:w="0" w:type="auto"/>
            <w:tcBorders>
              <w:left w:val="nil"/>
              <w:right w:val="nil"/>
            </w:tcBorders>
            <w:shd w:val="clear" w:color="auto" w:fill="E1E1E1"/>
            <w:tcMar>
              <w:top w:w="60" w:type="dxa"/>
              <w:bottom w:w="60" w:type="dxa"/>
            </w:tcMar>
          </w:tcPr>
          <w:p w14:paraId="703052BA" w14:textId="77777777" w:rsidR="006D6411" w:rsidRDefault="00000000">
            <w:pPr>
              <w:pStyle w:val="TableHeaderText"/>
            </w:pPr>
            <w:r>
              <w:lastRenderedPageBreak/>
              <w:t>Attribute</w:t>
            </w:r>
          </w:p>
        </w:tc>
        <w:tc>
          <w:tcPr>
            <w:tcW w:w="0" w:type="auto"/>
            <w:tcBorders>
              <w:left w:val="nil"/>
              <w:right w:val="nil"/>
            </w:tcBorders>
            <w:shd w:val="clear" w:color="auto" w:fill="E1E1E1"/>
            <w:tcMar>
              <w:top w:w="60" w:type="dxa"/>
              <w:bottom w:w="60" w:type="dxa"/>
            </w:tcMar>
          </w:tcPr>
          <w:p w14:paraId="08E295B2" w14:textId="77777777" w:rsidR="006D6411" w:rsidRDefault="00000000">
            <w:pPr>
              <w:pStyle w:val="TableHeaderText"/>
            </w:pPr>
            <w:r>
              <w:t>Details</w:t>
            </w:r>
          </w:p>
        </w:tc>
      </w:tr>
      <w:tr w:rsidR="006D6411" w14:paraId="250A3680" w14:textId="77777777">
        <w:tblPrEx>
          <w:tblBorders>
            <w:top w:val="nil"/>
          </w:tblBorders>
        </w:tblPrEx>
        <w:trPr>
          <w:cantSplit/>
        </w:trPr>
        <w:tc>
          <w:tcPr>
            <w:tcW w:w="0" w:type="auto"/>
            <w:tcBorders>
              <w:left w:val="nil"/>
              <w:right w:val="nil"/>
            </w:tcBorders>
          </w:tcPr>
          <w:p w14:paraId="3E290C82" w14:textId="77777777" w:rsidR="006D6411" w:rsidRDefault="00000000">
            <w:pPr>
              <w:pStyle w:val="TableBodyText"/>
            </w:pPr>
            <w:r>
              <w:t>Availability model</w:t>
            </w:r>
          </w:p>
        </w:tc>
        <w:tc>
          <w:tcPr>
            <w:tcW w:w="0" w:type="auto"/>
            <w:tcBorders>
              <w:left w:val="nil"/>
              <w:right w:val="nil"/>
            </w:tcBorders>
          </w:tcPr>
          <w:p w14:paraId="47D1B02B" w14:textId="77777777" w:rsidR="006D6411" w:rsidRDefault="00000000">
            <w:pPr>
              <w:pStyle w:val="TableBodyText"/>
              <w:ind w:left="0"/>
            </w:pPr>
            <w:r>
              <w:t>Host level redundancy only.</w:t>
            </w:r>
          </w:p>
          <w:p w14:paraId="52602C66" w14:textId="77777777" w:rsidR="006D6411" w:rsidRDefault="00000000">
            <w:pPr>
              <w:pStyle w:val="TableBodyText"/>
              <w:ind w:left="0"/>
            </w:pPr>
            <w:r>
              <w:t>Single shared storage.</w:t>
            </w:r>
          </w:p>
          <w:p w14:paraId="4E942988" w14:textId="77777777" w:rsidR="006D6411" w:rsidRDefault="00000000">
            <w:pPr>
              <w:pStyle w:val="TableBodyText"/>
              <w:ind w:left="0"/>
            </w:pPr>
            <w:r>
              <w:t>This design cannot ensure continuous service availability for north-south communication and centralized network services during a complete rack failure.</w:t>
            </w:r>
          </w:p>
        </w:tc>
      </w:tr>
      <w:tr w:rsidR="006D6411" w14:paraId="5407210D" w14:textId="77777777">
        <w:tblPrEx>
          <w:tblBorders>
            <w:top w:val="nil"/>
          </w:tblBorders>
        </w:tblPrEx>
        <w:trPr>
          <w:cantSplit/>
        </w:trPr>
        <w:tc>
          <w:tcPr>
            <w:tcW w:w="0" w:type="auto"/>
            <w:tcBorders>
              <w:left w:val="nil"/>
              <w:right w:val="nil"/>
            </w:tcBorders>
          </w:tcPr>
          <w:p w14:paraId="13D99C27" w14:textId="77777777" w:rsidR="006D6411" w:rsidRDefault="00000000">
            <w:pPr>
              <w:pStyle w:val="TableBodyText"/>
            </w:pPr>
            <w:r>
              <w:t>NSX Edge node mobility across racks</w:t>
            </w:r>
          </w:p>
        </w:tc>
        <w:tc>
          <w:tcPr>
            <w:tcW w:w="0" w:type="auto"/>
            <w:tcBorders>
              <w:left w:val="nil"/>
              <w:right w:val="nil"/>
            </w:tcBorders>
          </w:tcPr>
          <w:p w14:paraId="1E483ADE" w14:textId="77777777" w:rsidR="006D6411" w:rsidRDefault="00000000">
            <w:pPr>
              <w:pStyle w:val="TableBodyText"/>
            </w:pPr>
            <w:r>
              <w:t>N/A</w:t>
            </w:r>
          </w:p>
        </w:tc>
      </w:tr>
      <w:tr w:rsidR="006D6411" w14:paraId="43D14C46" w14:textId="77777777">
        <w:tblPrEx>
          <w:tblBorders>
            <w:top w:val="nil"/>
          </w:tblBorders>
        </w:tblPrEx>
        <w:trPr>
          <w:cantSplit/>
        </w:trPr>
        <w:tc>
          <w:tcPr>
            <w:tcW w:w="0" w:type="auto"/>
            <w:tcBorders>
              <w:left w:val="nil"/>
              <w:right w:val="nil"/>
            </w:tcBorders>
          </w:tcPr>
          <w:p w14:paraId="308BD7B9" w14:textId="77777777" w:rsidR="006D6411" w:rsidRDefault="00000000">
            <w:pPr>
              <w:pStyle w:val="TableBodyText"/>
            </w:pPr>
            <w:r>
              <w:t>BGP peering</w:t>
            </w:r>
          </w:p>
        </w:tc>
        <w:tc>
          <w:tcPr>
            <w:tcW w:w="0" w:type="auto"/>
            <w:tcBorders>
              <w:left w:val="nil"/>
              <w:right w:val="nil"/>
            </w:tcBorders>
          </w:tcPr>
          <w:p w14:paraId="7FDFB28A" w14:textId="77777777" w:rsidR="006D6411" w:rsidRDefault="00000000">
            <w:pPr>
              <w:pStyle w:val="TableBodyText"/>
            </w:pPr>
            <w:r>
              <w:t>Establish BGP peering solely with the local ToR switches located within the same rack that hosts the NSX Edge node.</w:t>
            </w:r>
          </w:p>
        </w:tc>
      </w:tr>
      <w:tr w:rsidR="006D6411" w14:paraId="59F934E8" w14:textId="77777777">
        <w:tblPrEx>
          <w:tblBorders>
            <w:top w:val="nil"/>
          </w:tblBorders>
        </w:tblPrEx>
        <w:trPr>
          <w:cantSplit/>
        </w:trPr>
        <w:tc>
          <w:tcPr>
            <w:tcW w:w="0" w:type="auto"/>
            <w:tcBorders>
              <w:left w:val="nil"/>
              <w:right w:val="nil"/>
            </w:tcBorders>
          </w:tcPr>
          <w:p w14:paraId="4F67E1E2" w14:textId="77777777" w:rsidR="006D6411" w:rsidRDefault="00000000">
            <w:pPr>
              <w:pStyle w:val="TableBodyText"/>
            </w:pPr>
            <w:r>
              <w:t>NSX Edge node and link failover mechanisms</w:t>
            </w:r>
          </w:p>
        </w:tc>
        <w:tc>
          <w:tcPr>
            <w:tcW w:w="0" w:type="auto"/>
            <w:tcBorders>
              <w:left w:val="nil"/>
              <w:right w:val="nil"/>
            </w:tcBorders>
          </w:tcPr>
          <w:p w14:paraId="5F518DBE" w14:textId="77777777" w:rsidR="006D6411" w:rsidRDefault="00000000">
            <w:pPr>
              <w:pStyle w:val="TableBodyText"/>
              <w:ind w:left="0"/>
            </w:pPr>
            <w:r>
              <w:t>Fast NSX Edge node High-Availability detection for NSX Edge node failures.</w:t>
            </w:r>
          </w:p>
          <w:p w14:paraId="56B7886A" w14:textId="77777777" w:rsidR="006D6411" w:rsidRDefault="00000000">
            <w:pPr>
              <w:pStyle w:val="TableBodyText"/>
              <w:ind w:left="0"/>
            </w:pPr>
            <w:r>
              <w:t>Fast link failure detection with Bidirectional Forwarding Detection (BFD) for BGP.</w:t>
            </w:r>
          </w:p>
        </w:tc>
      </w:tr>
      <w:tr w:rsidR="006D6411" w14:paraId="1AD4B6FC" w14:textId="77777777">
        <w:tblPrEx>
          <w:tblBorders>
            <w:top w:val="nil"/>
          </w:tblBorders>
        </w:tblPrEx>
        <w:trPr>
          <w:cantSplit/>
        </w:trPr>
        <w:tc>
          <w:tcPr>
            <w:tcW w:w="0" w:type="auto"/>
            <w:tcBorders>
              <w:left w:val="nil"/>
              <w:right w:val="nil"/>
            </w:tcBorders>
          </w:tcPr>
          <w:p w14:paraId="486F7F6C" w14:textId="77777777" w:rsidR="006D6411" w:rsidRDefault="00000000">
            <w:pPr>
              <w:pStyle w:val="TableBodyText"/>
            </w:pPr>
            <w:r>
              <w:t>North-South bandwidth growth</w:t>
            </w:r>
          </w:p>
        </w:tc>
        <w:tc>
          <w:tcPr>
            <w:tcW w:w="0" w:type="auto"/>
            <w:tcBorders>
              <w:left w:val="nil"/>
              <w:right w:val="nil"/>
            </w:tcBorders>
          </w:tcPr>
          <w:p w14:paraId="78783596" w14:textId="77777777" w:rsidR="006D6411" w:rsidRDefault="00000000">
            <w:pPr>
              <w:pStyle w:val="TableBodyText"/>
              <w:ind w:left="0"/>
            </w:pPr>
            <w:r>
              <w:t>Add hosts to the single existing vSphere cluster or preferably transition to a rack fault tolerant design with two or more vertical Layer 2 vSphere cluster in separate rack.</w:t>
            </w:r>
          </w:p>
          <w:p w14:paraId="36ACB627" w14:textId="77777777" w:rsidR="006D6411" w:rsidRDefault="00000000">
            <w:pPr>
              <w:pStyle w:val="TableBodyText"/>
              <w:ind w:left="0"/>
            </w:pPr>
            <w:r>
              <w:t>When deploying more NSX Edge nodes on existing hosts, ensure each host has sufficient CPU, memory, and importantly, additional physical NICs (pNICs) to maintain maximum packet forwarding rates (PPS) for each NSX Edge node.</w:t>
            </w:r>
          </w:p>
        </w:tc>
      </w:tr>
    </w:tbl>
    <w:p w14:paraId="6D7C9997"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765</w:t>
      </w:r>
      <w:r>
        <w:fldChar w:fldCharType="end"/>
      </w:r>
      <w:r>
        <w:t>. Common NSX Edge for Single Availability Zone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10"/>
        <w:gridCol w:w="2785"/>
        <w:gridCol w:w="2423"/>
        <w:gridCol w:w="2842"/>
      </w:tblGrid>
      <w:tr w:rsidR="006D6411" w14:paraId="4AE0950E" w14:textId="77777777">
        <w:trPr>
          <w:cantSplit/>
          <w:tblHeader/>
        </w:trPr>
        <w:tc>
          <w:tcPr>
            <w:tcW w:w="0" w:type="auto"/>
            <w:tcBorders>
              <w:left w:val="nil"/>
              <w:right w:val="nil"/>
            </w:tcBorders>
            <w:shd w:val="clear" w:color="auto" w:fill="E1E1E1"/>
            <w:tcMar>
              <w:top w:w="60" w:type="dxa"/>
              <w:bottom w:w="60" w:type="dxa"/>
            </w:tcMar>
          </w:tcPr>
          <w:p w14:paraId="601D30F6"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AEC37FD"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32CD0F5"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9591DFF" w14:textId="77777777" w:rsidR="006D6411" w:rsidRDefault="00000000">
            <w:pPr>
              <w:pStyle w:val="TableHeaderText"/>
            </w:pPr>
            <w:r>
              <w:t>Implication</w:t>
            </w:r>
          </w:p>
        </w:tc>
      </w:tr>
      <w:tr w:rsidR="006D6411" w14:paraId="3B5D1757" w14:textId="77777777">
        <w:tblPrEx>
          <w:tblBorders>
            <w:top w:val="nil"/>
          </w:tblBorders>
        </w:tblPrEx>
        <w:trPr>
          <w:cantSplit/>
        </w:trPr>
        <w:tc>
          <w:tcPr>
            <w:tcW w:w="0" w:type="auto"/>
            <w:tcBorders>
              <w:left w:val="nil"/>
              <w:right w:val="nil"/>
            </w:tcBorders>
          </w:tcPr>
          <w:p w14:paraId="24C316A0" w14:textId="77777777" w:rsidR="006D6411" w:rsidRDefault="00000000">
            <w:pPr>
              <w:pStyle w:val="TableBodyText"/>
            </w:pPr>
            <w:r>
              <w:t>VCF-NSX-EDGE-REQD-COMSAZ-01</w:t>
            </w:r>
          </w:p>
        </w:tc>
        <w:tc>
          <w:tcPr>
            <w:tcW w:w="0" w:type="auto"/>
            <w:tcBorders>
              <w:left w:val="nil"/>
              <w:right w:val="nil"/>
            </w:tcBorders>
          </w:tcPr>
          <w:p w14:paraId="6B47B81D" w14:textId="77777777" w:rsidR="006D6411" w:rsidRDefault="00000000">
            <w:pPr>
              <w:pStyle w:val="TableBodyText"/>
            </w:pPr>
            <w:r>
              <w:t>Align the Tunnel Endpoint (TEP) MTU for NSX Edge nodes to the same MTU as the VDS MTU.</w:t>
            </w:r>
          </w:p>
        </w:tc>
        <w:tc>
          <w:tcPr>
            <w:tcW w:w="0" w:type="auto"/>
            <w:tcBorders>
              <w:left w:val="nil"/>
              <w:right w:val="nil"/>
            </w:tcBorders>
          </w:tcPr>
          <w:p w14:paraId="396F0F05" w14:textId="77777777" w:rsidR="006D6411" w:rsidRDefault="00000000">
            <w:pPr>
              <w:pStyle w:val="TableBodyText"/>
            </w:pPr>
            <w:r>
              <w:t>Consistent MTU within the same NSX Overlay Transport Zone is required.</w:t>
            </w:r>
          </w:p>
        </w:tc>
        <w:tc>
          <w:tcPr>
            <w:tcW w:w="0" w:type="auto"/>
            <w:tcBorders>
              <w:left w:val="nil"/>
              <w:right w:val="nil"/>
            </w:tcBorders>
          </w:tcPr>
          <w:p w14:paraId="74A00E9A" w14:textId="77777777" w:rsidR="006D6411" w:rsidRDefault="00000000">
            <w:pPr>
              <w:pStyle w:val="TableBodyText"/>
            </w:pPr>
            <w:r>
              <w:t>Requires manual configuration of the Tunnel Endpoint (TEP) MTU value in NSX Global Fabric Settings.</w:t>
            </w:r>
          </w:p>
        </w:tc>
      </w:tr>
    </w:tbl>
    <w:p w14:paraId="7D5545EF"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766</w:t>
      </w:r>
      <w:r>
        <w:fldChar w:fldCharType="end"/>
      </w:r>
      <w:r>
        <w:t>. Common NSX Edge for Single Availability Zone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54"/>
        <w:gridCol w:w="2887"/>
        <w:gridCol w:w="2331"/>
        <w:gridCol w:w="2688"/>
      </w:tblGrid>
      <w:tr w:rsidR="006D6411" w14:paraId="31293FAB" w14:textId="77777777">
        <w:trPr>
          <w:cantSplit/>
          <w:tblHeader/>
        </w:trPr>
        <w:tc>
          <w:tcPr>
            <w:tcW w:w="0" w:type="auto"/>
            <w:tcBorders>
              <w:left w:val="nil"/>
              <w:right w:val="nil"/>
            </w:tcBorders>
            <w:shd w:val="clear" w:color="auto" w:fill="E1E1E1"/>
            <w:tcMar>
              <w:top w:w="60" w:type="dxa"/>
              <w:bottom w:w="60" w:type="dxa"/>
            </w:tcMar>
          </w:tcPr>
          <w:p w14:paraId="4B68E027"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16C1B9A"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B6B97D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9AD1C72" w14:textId="77777777" w:rsidR="006D6411" w:rsidRDefault="00000000">
            <w:pPr>
              <w:pStyle w:val="TableHeaderText"/>
            </w:pPr>
            <w:r>
              <w:t>Implication</w:t>
            </w:r>
          </w:p>
        </w:tc>
      </w:tr>
      <w:tr w:rsidR="006D6411" w14:paraId="1AFAD85D" w14:textId="77777777">
        <w:tblPrEx>
          <w:tblBorders>
            <w:top w:val="nil"/>
          </w:tblBorders>
        </w:tblPrEx>
        <w:trPr>
          <w:cantSplit/>
        </w:trPr>
        <w:tc>
          <w:tcPr>
            <w:tcW w:w="0" w:type="auto"/>
            <w:tcBorders>
              <w:left w:val="nil"/>
              <w:right w:val="nil"/>
            </w:tcBorders>
          </w:tcPr>
          <w:p w14:paraId="167C5F70" w14:textId="77777777" w:rsidR="006D6411" w:rsidRDefault="00000000">
            <w:pPr>
              <w:pStyle w:val="TableBodyText"/>
            </w:pPr>
            <w:r>
              <w:t>VCF-NSX-EDGE-RCMD-COMSAZ-01</w:t>
            </w:r>
          </w:p>
        </w:tc>
        <w:tc>
          <w:tcPr>
            <w:tcW w:w="0" w:type="auto"/>
            <w:tcBorders>
              <w:left w:val="nil"/>
              <w:right w:val="nil"/>
            </w:tcBorders>
          </w:tcPr>
          <w:p w14:paraId="3C65F6C6" w14:textId="77777777" w:rsidR="006D6411" w:rsidRDefault="00000000">
            <w:pPr>
              <w:pStyle w:val="TableBodyText"/>
            </w:pPr>
            <w:r>
              <w:t>Dedicated vSphere cluster to exclusively host NSX Edge nodes.</w:t>
            </w:r>
          </w:p>
        </w:tc>
        <w:tc>
          <w:tcPr>
            <w:tcW w:w="0" w:type="auto"/>
            <w:tcBorders>
              <w:left w:val="nil"/>
              <w:right w:val="nil"/>
            </w:tcBorders>
          </w:tcPr>
          <w:p w14:paraId="2EB8CE6A" w14:textId="77777777" w:rsidR="006D6411" w:rsidRDefault="00000000">
            <w:pPr>
              <w:pStyle w:val="TableBodyText"/>
              <w:ind w:left="0"/>
            </w:pPr>
            <w:r>
              <w:t>NSX Edge nodes use dedicated and exclusively host resources (CPU, memory, pNIC) to provide best packet forwarding performance, reliability and operational simplification.</w:t>
            </w:r>
          </w:p>
          <w:p w14:paraId="02D3931A" w14:textId="77777777" w:rsidR="006D6411" w:rsidRDefault="00000000">
            <w:pPr>
              <w:pStyle w:val="TableBodyText"/>
              <w:ind w:left="0"/>
            </w:pPr>
            <w:r>
              <w:t>Enables the selection of an independent vSphere Distributed Switch design separate from the vSphere cluster hosting workload virtual machines.</w:t>
            </w:r>
          </w:p>
          <w:p w14:paraId="09BEF0B7" w14:textId="77777777" w:rsidR="006D6411" w:rsidRDefault="00000000">
            <w:pPr>
              <w:pStyle w:val="TableBodyText"/>
              <w:ind w:left="0"/>
            </w:pPr>
            <w:r>
              <w:t>Enable specific hardware selection for NSX Edge node hosts.</w:t>
            </w:r>
          </w:p>
        </w:tc>
        <w:tc>
          <w:tcPr>
            <w:tcW w:w="0" w:type="auto"/>
            <w:tcBorders>
              <w:left w:val="nil"/>
              <w:right w:val="nil"/>
            </w:tcBorders>
          </w:tcPr>
          <w:p w14:paraId="7D254CA9" w14:textId="77777777" w:rsidR="006D6411" w:rsidRDefault="00000000">
            <w:pPr>
              <w:pStyle w:val="TableBodyText"/>
            </w:pPr>
            <w:r>
              <w:t>Additional servers are required.</w:t>
            </w:r>
          </w:p>
        </w:tc>
      </w:tr>
      <w:tr w:rsidR="006D6411" w14:paraId="61E3BAC4" w14:textId="77777777">
        <w:tblPrEx>
          <w:tblBorders>
            <w:top w:val="nil"/>
          </w:tblBorders>
        </w:tblPrEx>
        <w:trPr>
          <w:cantSplit/>
        </w:trPr>
        <w:tc>
          <w:tcPr>
            <w:tcW w:w="0" w:type="auto"/>
            <w:tcBorders>
              <w:left w:val="nil"/>
              <w:right w:val="nil"/>
            </w:tcBorders>
          </w:tcPr>
          <w:p w14:paraId="244B1E69" w14:textId="77777777" w:rsidR="006D6411" w:rsidRDefault="00000000">
            <w:pPr>
              <w:pStyle w:val="TableBodyText"/>
            </w:pPr>
            <w:r>
              <w:t>VCF-NSX-EDGE-RCMD-COMSAZ-02</w:t>
            </w:r>
          </w:p>
        </w:tc>
        <w:tc>
          <w:tcPr>
            <w:tcW w:w="0" w:type="auto"/>
            <w:tcBorders>
              <w:left w:val="nil"/>
              <w:right w:val="nil"/>
            </w:tcBorders>
          </w:tcPr>
          <w:p w14:paraId="70DA6594" w14:textId="77777777" w:rsidR="006D6411" w:rsidRDefault="00000000">
            <w:pPr>
              <w:pStyle w:val="TableBodyText"/>
            </w:pPr>
            <w:r>
              <w:t>Limit the number of NSX Edge nodes per host to the number of available physical NICs.</w:t>
            </w:r>
          </w:p>
        </w:tc>
        <w:tc>
          <w:tcPr>
            <w:tcW w:w="0" w:type="auto"/>
            <w:tcBorders>
              <w:left w:val="nil"/>
              <w:right w:val="nil"/>
            </w:tcBorders>
          </w:tcPr>
          <w:p w14:paraId="0577CAE4" w14:textId="77777777" w:rsidR="006D6411" w:rsidRDefault="00000000">
            <w:pPr>
              <w:pStyle w:val="TableBodyText"/>
            </w:pPr>
            <w:r>
              <w:t>Each NSX Edge node should be connected to a pair of physical NICs to ensure maximum packet forwarding rates (PPS).</w:t>
            </w:r>
          </w:p>
        </w:tc>
        <w:tc>
          <w:tcPr>
            <w:tcW w:w="0" w:type="auto"/>
            <w:tcBorders>
              <w:left w:val="nil"/>
              <w:right w:val="nil"/>
            </w:tcBorders>
          </w:tcPr>
          <w:p w14:paraId="5FAF4480" w14:textId="77777777" w:rsidR="006D6411" w:rsidRDefault="00000000">
            <w:pPr>
              <w:pStyle w:val="TableBodyText"/>
            </w:pPr>
            <w:r>
              <w:t>Additional physical NICs or hosts, or both are required to support the deployment of a higher number of NSX Edge nodes.</w:t>
            </w:r>
          </w:p>
        </w:tc>
      </w:tr>
      <w:tr w:rsidR="006D6411" w14:paraId="1E465A1B" w14:textId="77777777">
        <w:tblPrEx>
          <w:tblBorders>
            <w:top w:val="nil"/>
          </w:tblBorders>
        </w:tblPrEx>
        <w:trPr>
          <w:cantSplit/>
        </w:trPr>
        <w:tc>
          <w:tcPr>
            <w:tcW w:w="0" w:type="auto"/>
            <w:tcBorders>
              <w:left w:val="nil"/>
              <w:right w:val="nil"/>
            </w:tcBorders>
          </w:tcPr>
          <w:p w14:paraId="7880C9FD" w14:textId="77777777" w:rsidR="006D6411" w:rsidRDefault="00000000">
            <w:pPr>
              <w:pStyle w:val="TableBodyText"/>
            </w:pPr>
            <w:r>
              <w:lastRenderedPageBreak/>
              <w:t>VCF-NSX-EDGE-RCMD-COMSAZ-03</w:t>
            </w:r>
          </w:p>
        </w:tc>
        <w:tc>
          <w:tcPr>
            <w:tcW w:w="0" w:type="auto"/>
            <w:tcBorders>
              <w:left w:val="nil"/>
              <w:right w:val="nil"/>
            </w:tcBorders>
          </w:tcPr>
          <w:p w14:paraId="7FD1F87A" w14:textId="77777777" w:rsidR="006D6411" w:rsidRDefault="00000000">
            <w:pPr>
              <w:pStyle w:val="TableBodyText"/>
            </w:pPr>
            <w:r>
              <w:t>Use the default memory reservation with 100% for NSX Edge nodes.</w:t>
            </w:r>
          </w:p>
        </w:tc>
        <w:tc>
          <w:tcPr>
            <w:tcW w:w="0" w:type="auto"/>
            <w:tcBorders>
              <w:left w:val="nil"/>
              <w:right w:val="nil"/>
            </w:tcBorders>
          </w:tcPr>
          <w:p w14:paraId="35364D0B" w14:textId="77777777" w:rsidR="006D6411" w:rsidRDefault="00000000">
            <w:pPr>
              <w:pStyle w:val="TableBodyText"/>
            </w:pPr>
            <w:r>
              <w:t>The 100% memory reservation configuration is a guaranteed minimum allocation of host physical memory that is entirely dedicated to a NSX Edge node, ensuring this full memory amount remains available to the NSX Edge node even when the host system is in an over-committed state.</w:t>
            </w:r>
          </w:p>
        </w:tc>
        <w:tc>
          <w:tcPr>
            <w:tcW w:w="0" w:type="auto"/>
            <w:tcBorders>
              <w:left w:val="nil"/>
              <w:right w:val="nil"/>
            </w:tcBorders>
          </w:tcPr>
          <w:p w14:paraId="7F36680C" w14:textId="77777777" w:rsidR="006D6411" w:rsidRDefault="00000000">
            <w:pPr>
              <w:pStyle w:val="TableBodyText"/>
            </w:pPr>
            <w:r>
              <w:t>In a collapsed cluster where other workload VMs have memory reservation too:</w:t>
            </w:r>
          </w:p>
          <w:p w14:paraId="65429862" w14:textId="77777777" w:rsidR="006D6411" w:rsidRDefault="00000000">
            <w:pPr>
              <w:pStyle w:val="TableBodyText"/>
              <w:ind w:left="0"/>
            </w:pPr>
            <w:r>
              <w:t>Virtual machines may fail to power on when memory reservations can't be guaranteed, even if idle reserved memory exists.</w:t>
            </w:r>
          </w:p>
          <w:p w14:paraId="46DCC38A" w14:textId="77777777" w:rsidR="006D6411" w:rsidRDefault="00000000">
            <w:pPr>
              <w:pStyle w:val="TableBodyText"/>
              <w:ind w:left="0"/>
            </w:pPr>
            <w:r>
              <w:t>vSphere HA may be unable to restart VMs after host failures if it cannot meet their memory reservations on surviving hosts.Memory reservation locks physical RAM, while CPU reservation guarantees minimum access to a shared resource.</w:t>
            </w:r>
          </w:p>
        </w:tc>
      </w:tr>
      <w:tr w:rsidR="006D6411" w14:paraId="7687C09A" w14:textId="77777777">
        <w:tblPrEx>
          <w:tblBorders>
            <w:top w:val="nil"/>
          </w:tblBorders>
        </w:tblPrEx>
        <w:trPr>
          <w:cantSplit/>
        </w:trPr>
        <w:tc>
          <w:tcPr>
            <w:tcW w:w="0" w:type="auto"/>
            <w:tcBorders>
              <w:left w:val="nil"/>
              <w:right w:val="nil"/>
            </w:tcBorders>
          </w:tcPr>
          <w:p w14:paraId="0BFB708A" w14:textId="77777777" w:rsidR="006D6411" w:rsidRDefault="00000000">
            <w:pPr>
              <w:pStyle w:val="TableBodyText"/>
            </w:pPr>
            <w:r>
              <w:t>VCF-NSX-EDGE-RCMD-COMSAZ-04</w:t>
            </w:r>
          </w:p>
        </w:tc>
        <w:tc>
          <w:tcPr>
            <w:tcW w:w="0" w:type="auto"/>
            <w:tcBorders>
              <w:left w:val="nil"/>
              <w:right w:val="nil"/>
            </w:tcBorders>
          </w:tcPr>
          <w:p w14:paraId="4819107C" w14:textId="77777777" w:rsidR="006D6411" w:rsidRDefault="00000000">
            <w:pPr>
              <w:pStyle w:val="TableBodyText"/>
            </w:pPr>
            <w:r>
              <w:t>Use the default CPU reservation priority in NSX set to high shares for NSX Edge nodes.</w:t>
            </w:r>
          </w:p>
        </w:tc>
        <w:tc>
          <w:tcPr>
            <w:tcW w:w="0" w:type="auto"/>
            <w:tcBorders>
              <w:left w:val="nil"/>
              <w:right w:val="nil"/>
            </w:tcBorders>
          </w:tcPr>
          <w:p w14:paraId="049A414A" w14:textId="77777777" w:rsidR="006D6411" w:rsidRDefault="00000000">
            <w:pPr>
              <w:pStyle w:val="TableBodyText"/>
            </w:pPr>
            <w:r>
              <w:t>Setting CPU shares to "High" ensures that NSX Edge nodes receive higher relative priority during CPU contention scenarios, allowing critical network functions to maintain performance when host resources are constrained.</w:t>
            </w:r>
          </w:p>
        </w:tc>
        <w:tc>
          <w:tcPr>
            <w:tcW w:w="0" w:type="auto"/>
            <w:tcBorders>
              <w:left w:val="nil"/>
              <w:right w:val="nil"/>
            </w:tcBorders>
          </w:tcPr>
          <w:p w14:paraId="2CC75800" w14:textId="77777777" w:rsidR="006D6411" w:rsidRDefault="00000000">
            <w:pPr>
              <w:pStyle w:val="TableBodyText"/>
            </w:pPr>
            <w:r>
              <w:t>High CPU reservations are generally less critical than high memory reservations.</w:t>
            </w:r>
          </w:p>
        </w:tc>
      </w:tr>
      <w:tr w:rsidR="006D6411" w14:paraId="674060BB" w14:textId="77777777">
        <w:tblPrEx>
          <w:tblBorders>
            <w:top w:val="nil"/>
          </w:tblBorders>
        </w:tblPrEx>
        <w:trPr>
          <w:cantSplit/>
        </w:trPr>
        <w:tc>
          <w:tcPr>
            <w:tcW w:w="0" w:type="auto"/>
            <w:tcBorders>
              <w:left w:val="nil"/>
              <w:right w:val="nil"/>
            </w:tcBorders>
          </w:tcPr>
          <w:p w14:paraId="50F4D486" w14:textId="77777777" w:rsidR="006D6411" w:rsidRDefault="00000000">
            <w:pPr>
              <w:pStyle w:val="TableBodyText"/>
            </w:pPr>
            <w:r>
              <w:lastRenderedPageBreak/>
              <w:t>VCF-NSX-EDGE-RCMD-COMSAZ-05</w:t>
            </w:r>
          </w:p>
        </w:tc>
        <w:tc>
          <w:tcPr>
            <w:tcW w:w="0" w:type="auto"/>
            <w:tcBorders>
              <w:left w:val="nil"/>
              <w:right w:val="nil"/>
            </w:tcBorders>
          </w:tcPr>
          <w:p w14:paraId="5B89E6D4" w14:textId="77777777" w:rsidR="006D6411" w:rsidRDefault="00000000">
            <w:pPr>
              <w:pStyle w:val="TableBodyText"/>
            </w:pPr>
            <w:r>
              <w:t>For each NSX Edge node, assign a dedicated physical NIC to the data plane fastpath interfaces fp-eth0 and fp-eth1.</w:t>
            </w:r>
          </w:p>
        </w:tc>
        <w:tc>
          <w:tcPr>
            <w:tcW w:w="0" w:type="auto"/>
            <w:tcBorders>
              <w:left w:val="nil"/>
              <w:right w:val="nil"/>
            </w:tcBorders>
          </w:tcPr>
          <w:p w14:paraId="54693E2A" w14:textId="77777777" w:rsidR="006D6411" w:rsidRDefault="00000000">
            <w:pPr>
              <w:pStyle w:val="TableBodyText"/>
              <w:ind w:left="0"/>
            </w:pPr>
            <w:r>
              <w:t>Each NSX Edge node leverages only two of four data plane fastpath interfaces.</w:t>
            </w:r>
          </w:p>
          <w:p w14:paraId="6482A15B" w14:textId="77777777" w:rsidR="006D6411" w:rsidRDefault="00000000">
            <w:pPr>
              <w:pStyle w:val="TableBodyText"/>
              <w:ind w:left="0"/>
            </w:pPr>
            <w:r>
              <w:t>When two NSX Edge nodes are deployed per host, each NSX Edge node should use a dedicated pair of physical NICs - one active and one standby.</w:t>
            </w:r>
          </w:p>
          <w:p w14:paraId="02750092" w14:textId="77777777" w:rsidR="006D6411" w:rsidRDefault="00000000">
            <w:pPr>
              <w:pStyle w:val="TableBodyText"/>
              <w:ind w:left="0"/>
            </w:pPr>
            <w:r>
              <w:t>When deploying two NSX Edge nodes per host, each NSX Edge node requires two dedicated physical NICs configured for optimal performance.</w:t>
            </w:r>
          </w:p>
        </w:tc>
        <w:tc>
          <w:tcPr>
            <w:tcW w:w="0" w:type="auto"/>
            <w:tcBorders>
              <w:left w:val="nil"/>
              <w:right w:val="nil"/>
            </w:tcBorders>
          </w:tcPr>
          <w:p w14:paraId="5DA392B7" w14:textId="77777777" w:rsidR="006D6411" w:rsidRDefault="00000000">
            <w:pPr>
              <w:pStyle w:val="TableBodyText"/>
            </w:pPr>
            <w:r>
              <w:t>The two remaining data plane fastpath interfaces per NSX Edge node are not used.</w:t>
            </w:r>
          </w:p>
        </w:tc>
      </w:tr>
      <w:tr w:rsidR="006D6411" w14:paraId="7AFC0BB5" w14:textId="77777777">
        <w:tblPrEx>
          <w:tblBorders>
            <w:top w:val="nil"/>
          </w:tblBorders>
        </w:tblPrEx>
        <w:trPr>
          <w:cantSplit/>
        </w:trPr>
        <w:tc>
          <w:tcPr>
            <w:tcW w:w="0" w:type="auto"/>
            <w:tcBorders>
              <w:left w:val="nil"/>
              <w:right w:val="nil"/>
            </w:tcBorders>
          </w:tcPr>
          <w:p w14:paraId="2BCBC625" w14:textId="77777777" w:rsidR="006D6411" w:rsidRDefault="00000000">
            <w:pPr>
              <w:pStyle w:val="TableBodyText"/>
            </w:pPr>
            <w:r>
              <w:t>VCF-NSX-EDGE-RCMD-COMSAZ-06</w:t>
            </w:r>
          </w:p>
        </w:tc>
        <w:tc>
          <w:tcPr>
            <w:tcW w:w="0" w:type="auto"/>
            <w:tcBorders>
              <w:left w:val="nil"/>
              <w:right w:val="nil"/>
            </w:tcBorders>
          </w:tcPr>
          <w:p w14:paraId="437D359C" w14:textId="77777777" w:rsidR="006D6411" w:rsidRDefault="00000000">
            <w:pPr>
              <w:pStyle w:val="TableBodyText"/>
            </w:pPr>
            <w:r>
              <w:t>Map data plane fastpath interface fp-eth0 with physical NIC 1 as active and physical NIC 2 as standby; map data plane fastpath interface fp-eth1 with physical NIC 1 as standby and physical NIC 2 as active, creating complementary failover paths.</w:t>
            </w:r>
          </w:p>
        </w:tc>
        <w:tc>
          <w:tcPr>
            <w:tcW w:w="0" w:type="auto"/>
            <w:tcBorders>
              <w:left w:val="nil"/>
              <w:right w:val="nil"/>
            </w:tcBorders>
          </w:tcPr>
          <w:p w14:paraId="357E760B" w14:textId="77777777" w:rsidR="006D6411" w:rsidRDefault="00000000">
            <w:pPr>
              <w:pStyle w:val="TableBodyText"/>
            </w:pPr>
            <w:r>
              <w:t>Enables redundant paths for both data plane fastpath interfaces on each NSX Edge node, preventing single points of failure.</w:t>
            </w:r>
          </w:p>
        </w:tc>
        <w:tc>
          <w:tcPr>
            <w:tcW w:w="0" w:type="auto"/>
            <w:tcBorders>
              <w:left w:val="nil"/>
              <w:right w:val="nil"/>
            </w:tcBorders>
          </w:tcPr>
          <w:p w14:paraId="4F834BB4" w14:textId="77777777" w:rsidR="006D6411" w:rsidRDefault="00000000">
            <w:pPr>
              <w:pStyle w:val="TableBodyText"/>
            </w:pPr>
            <w:r>
              <w:t>None.</w:t>
            </w:r>
          </w:p>
        </w:tc>
      </w:tr>
      <w:tr w:rsidR="006D6411" w14:paraId="2C7B49F1" w14:textId="77777777">
        <w:tblPrEx>
          <w:tblBorders>
            <w:top w:val="nil"/>
          </w:tblBorders>
        </w:tblPrEx>
        <w:trPr>
          <w:cantSplit/>
        </w:trPr>
        <w:tc>
          <w:tcPr>
            <w:tcW w:w="0" w:type="auto"/>
            <w:tcBorders>
              <w:left w:val="nil"/>
              <w:right w:val="nil"/>
            </w:tcBorders>
          </w:tcPr>
          <w:p w14:paraId="325A1E5C" w14:textId="77777777" w:rsidR="006D6411" w:rsidRDefault="00000000">
            <w:pPr>
              <w:pStyle w:val="TableBodyText"/>
            </w:pPr>
            <w:r>
              <w:t>VCF-NSX-EDGE-RCMD-COMSAZ-07</w:t>
            </w:r>
          </w:p>
        </w:tc>
        <w:tc>
          <w:tcPr>
            <w:tcW w:w="0" w:type="auto"/>
            <w:tcBorders>
              <w:left w:val="nil"/>
              <w:right w:val="nil"/>
            </w:tcBorders>
          </w:tcPr>
          <w:p w14:paraId="464B6FC9" w14:textId="77777777" w:rsidR="006D6411" w:rsidRDefault="00000000">
            <w:pPr>
              <w:pStyle w:val="TableBodyText"/>
            </w:pPr>
            <w:r>
              <w:t>Create a new dvPortGroup for the NSX Edge node management interface, separate from the dvPortGroup used for ESX host management VMkernel. Depending on the selected NSX Edge cluster design, an NSX Edge node management dvPortGroup is required for each vSphere cluster, rack, or Availability Zone.</w:t>
            </w:r>
          </w:p>
        </w:tc>
        <w:tc>
          <w:tcPr>
            <w:tcW w:w="0" w:type="auto"/>
            <w:tcBorders>
              <w:left w:val="nil"/>
              <w:right w:val="nil"/>
            </w:tcBorders>
          </w:tcPr>
          <w:p w14:paraId="570C4CFB" w14:textId="77777777" w:rsidR="006D6411" w:rsidRDefault="00000000">
            <w:pPr>
              <w:pStyle w:val="TableBodyText"/>
            </w:pPr>
            <w:r>
              <w:t>Traffic segregation enables organizations to implement and enforce network security policies.</w:t>
            </w:r>
          </w:p>
        </w:tc>
        <w:tc>
          <w:tcPr>
            <w:tcW w:w="0" w:type="auto"/>
            <w:tcBorders>
              <w:left w:val="nil"/>
              <w:right w:val="nil"/>
            </w:tcBorders>
          </w:tcPr>
          <w:p w14:paraId="0DF226A8" w14:textId="77777777" w:rsidR="006D6411" w:rsidRDefault="00000000">
            <w:pPr>
              <w:pStyle w:val="TableBodyText"/>
              <w:ind w:left="0"/>
            </w:pPr>
            <w:r>
              <w:t>Increased configuration effort.</w:t>
            </w:r>
          </w:p>
          <w:p w14:paraId="1DC1BCF8" w14:textId="77777777" w:rsidR="006D6411" w:rsidRDefault="00000000">
            <w:pPr>
              <w:pStyle w:val="TableBodyText"/>
              <w:ind w:left="0"/>
            </w:pPr>
            <w:r>
              <w:t>For a management domain: a separate dvPortGroup for the NSX Edge node management interface already exists when using a single VDS design; this is the same dvPortGroup as used for the management stack.</w:t>
            </w:r>
          </w:p>
        </w:tc>
      </w:tr>
      <w:tr w:rsidR="006D6411" w14:paraId="7DB590BF" w14:textId="77777777">
        <w:tblPrEx>
          <w:tblBorders>
            <w:top w:val="nil"/>
          </w:tblBorders>
        </w:tblPrEx>
        <w:trPr>
          <w:cantSplit/>
        </w:trPr>
        <w:tc>
          <w:tcPr>
            <w:tcW w:w="0" w:type="auto"/>
            <w:tcBorders>
              <w:left w:val="nil"/>
              <w:right w:val="nil"/>
            </w:tcBorders>
          </w:tcPr>
          <w:p w14:paraId="10D05FD8" w14:textId="77777777" w:rsidR="006D6411" w:rsidRDefault="00000000">
            <w:pPr>
              <w:pStyle w:val="TableBodyText"/>
            </w:pPr>
            <w:r>
              <w:lastRenderedPageBreak/>
              <w:t>VCF-NSX-EDGE-RCMD-COMSAZ-08</w:t>
            </w:r>
          </w:p>
        </w:tc>
        <w:tc>
          <w:tcPr>
            <w:tcW w:w="0" w:type="auto"/>
            <w:tcBorders>
              <w:left w:val="nil"/>
              <w:right w:val="nil"/>
            </w:tcBorders>
          </w:tcPr>
          <w:p w14:paraId="24F9AB46" w14:textId="77777777" w:rsidR="006D6411" w:rsidRDefault="00000000">
            <w:pPr>
              <w:pStyle w:val="TableBodyText"/>
            </w:pPr>
            <w:r>
              <w:t>Create for every host an individual host group.</w:t>
            </w:r>
          </w:p>
        </w:tc>
        <w:tc>
          <w:tcPr>
            <w:tcW w:w="0" w:type="auto"/>
            <w:tcBorders>
              <w:left w:val="nil"/>
              <w:right w:val="nil"/>
            </w:tcBorders>
          </w:tcPr>
          <w:p w14:paraId="192C730D" w14:textId="77777777" w:rsidR="006D6411" w:rsidRDefault="00000000">
            <w:pPr>
              <w:pStyle w:val="TableBodyText"/>
            </w:pPr>
            <w:r>
              <w:t>Host groups will be required to enable compute policy type Best Effort Restart (BER).</w:t>
            </w:r>
          </w:p>
        </w:tc>
        <w:tc>
          <w:tcPr>
            <w:tcW w:w="0" w:type="auto"/>
            <w:tcBorders>
              <w:left w:val="nil"/>
              <w:right w:val="nil"/>
            </w:tcBorders>
          </w:tcPr>
          <w:p w14:paraId="59466C4C" w14:textId="77777777" w:rsidR="006D6411" w:rsidRDefault="00000000">
            <w:pPr>
              <w:pStyle w:val="TableBodyText"/>
            </w:pPr>
            <w:r>
              <w:t>Host groups must be configured through the administrator before initiating the NSX or vCenter Network Connectivity workflow.</w:t>
            </w:r>
          </w:p>
        </w:tc>
      </w:tr>
      <w:tr w:rsidR="006D6411" w14:paraId="3A3F7093" w14:textId="77777777">
        <w:tblPrEx>
          <w:tblBorders>
            <w:top w:val="nil"/>
          </w:tblBorders>
        </w:tblPrEx>
        <w:trPr>
          <w:cantSplit/>
        </w:trPr>
        <w:tc>
          <w:tcPr>
            <w:tcW w:w="0" w:type="auto"/>
            <w:tcBorders>
              <w:left w:val="nil"/>
              <w:right w:val="nil"/>
            </w:tcBorders>
          </w:tcPr>
          <w:p w14:paraId="397EFA3B" w14:textId="77777777" w:rsidR="006D6411" w:rsidRDefault="00000000">
            <w:pPr>
              <w:pStyle w:val="TableBodyText"/>
            </w:pPr>
            <w:r>
              <w:t>VCF-NSX-EDGE-RCMD-COMSAZ-09</w:t>
            </w:r>
          </w:p>
        </w:tc>
        <w:tc>
          <w:tcPr>
            <w:tcW w:w="0" w:type="auto"/>
            <w:tcBorders>
              <w:left w:val="nil"/>
              <w:right w:val="nil"/>
            </w:tcBorders>
          </w:tcPr>
          <w:p w14:paraId="5752733D" w14:textId="77777777" w:rsidR="006D6411" w:rsidRDefault="00000000">
            <w:pPr>
              <w:pStyle w:val="TableBodyText"/>
            </w:pPr>
            <w:r>
              <w:t>Create for every NSX Edge node an individual VM group.</w:t>
            </w:r>
          </w:p>
        </w:tc>
        <w:tc>
          <w:tcPr>
            <w:tcW w:w="0" w:type="auto"/>
            <w:tcBorders>
              <w:left w:val="nil"/>
              <w:right w:val="nil"/>
            </w:tcBorders>
          </w:tcPr>
          <w:p w14:paraId="111BC1C8" w14:textId="77777777" w:rsidR="006D6411" w:rsidRDefault="00000000">
            <w:pPr>
              <w:pStyle w:val="TableBodyText"/>
            </w:pPr>
            <w:r>
              <w:t>VM groups will be required to enable compute policy type Best Effort Restart (BER).</w:t>
            </w:r>
          </w:p>
        </w:tc>
        <w:tc>
          <w:tcPr>
            <w:tcW w:w="0" w:type="auto"/>
            <w:tcBorders>
              <w:left w:val="nil"/>
              <w:right w:val="nil"/>
            </w:tcBorders>
          </w:tcPr>
          <w:p w14:paraId="70E5C83B" w14:textId="77777777" w:rsidR="006D6411" w:rsidRDefault="00000000">
            <w:pPr>
              <w:pStyle w:val="TableBodyText"/>
            </w:pPr>
            <w:r>
              <w:t>The NSX or vCenter Network Connectivity workflow automatically configures VM groups when the host group affinity option is selected. Do not create this VM group manually.</w:t>
            </w:r>
          </w:p>
        </w:tc>
      </w:tr>
      <w:tr w:rsidR="006D6411" w14:paraId="44A1F973" w14:textId="77777777">
        <w:tblPrEx>
          <w:tblBorders>
            <w:top w:val="nil"/>
          </w:tblBorders>
        </w:tblPrEx>
        <w:trPr>
          <w:cantSplit/>
        </w:trPr>
        <w:tc>
          <w:tcPr>
            <w:tcW w:w="0" w:type="auto"/>
            <w:tcBorders>
              <w:left w:val="nil"/>
              <w:right w:val="nil"/>
            </w:tcBorders>
          </w:tcPr>
          <w:p w14:paraId="2ECE9C08" w14:textId="77777777" w:rsidR="006D6411" w:rsidRDefault="00000000">
            <w:pPr>
              <w:pStyle w:val="TableBodyText"/>
            </w:pPr>
            <w:r>
              <w:t>VCF-NSX-EDGE-RCMD-COMSAZ-10</w:t>
            </w:r>
          </w:p>
        </w:tc>
        <w:tc>
          <w:tcPr>
            <w:tcW w:w="0" w:type="auto"/>
            <w:tcBorders>
              <w:left w:val="nil"/>
              <w:right w:val="nil"/>
            </w:tcBorders>
          </w:tcPr>
          <w:p w14:paraId="4744B692" w14:textId="77777777" w:rsidR="006D6411" w:rsidRDefault="00000000">
            <w:pPr>
              <w:pStyle w:val="TableBodyText"/>
            </w:pPr>
            <w:r>
              <w:t>Assign to each individual NSX Edge node the previously configured host group.</w:t>
            </w:r>
          </w:p>
        </w:tc>
        <w:tc>
          <w:tcPr>
            <w:tcW w:w="0" w:type="auto"/>
            <w:tcBorders>
              <w:left w:val="nil"/>
              <w:right w:val="nil"/>
            </w:tcBorders>
          </w:tcPr>
          <w:p w14:paraId="321CECCF" w14:textId="77777777" w:rsidR="006D6411" w:rsidRDefault="00000000">
            <w:pPr>
              <w:pStyle w:val="TableBodyText"/>
            </w:pPr>
            <w:r>
              <w:t>Each NSX Edge node has a 1:1 affinity with the underlying ESX host.</w:t>
            </w:r>
          </w:p>
        </w:tc>
        <w:tc>
          <w:tcPr>
            <w:tcW w:w="0" w:type="auto"/>
            <w:tcBorders>
              <w:left w:val="nil"/>
              <w:right w:val="nil"/>
            </w:tcBorders>
          </w:tcPr>
          <w:p w14:paraId="1AB59F03" w14:textId="77777777" w:rsidR="006D6411" w:rsidRDefault="00000000">
            <w:pPr>
              <w:pStyle w:val="TableBodyText"/>
            </w:pPr>
            <w:r>
              <w:t>If the assignment was not set through the NSX or vCenter Network Connectivity workflow , it can be added via NSX API.</w:t>
            </w:r>
          </w:p>
        </w:tc>
      </w:tr>
      <w:tr w:rsidR="006D6411" w14:paraId="55051468" w14:textId="77777777">
        <w:tblPrEx>
          <w:tblBorders>
            <w:top w:val="nil"/>
          </w:tblBorders>
        </w:tblPrEx>
        <w:trPr>
          <w:cantSplit/>
        </w:trPr>
        <w:tc>
          <w:tcPr>
            <w:tcW w:w="0" w:type="auto"/>
            <w:tcBorders>
              <w:left w:val="nil"/>
              <w:right w:val="nil"/>
            </w:tcBorders>
          </w:tcPr>
          <w:p w14:paraId="14EB95EF" w14:textId="77777777" w:rsidR="006D6411" w:rsidRDefault="00000000">
            <w:pPr>
              <w:pStyle w:val="TableBodyText"/>
            </w:pPr>
            <w:r>
              <w:t>VCF-NSX-EDGE-RCMD-COMSAZ-11</w:t>
            </w:r>
          </w:p>
        </w:tc>
        <w:tc>
          <w:tcPr>
            <w:tcW w:w="0" w:type="auto"/>
            <w:tcBorders>
              <w:left w:val="nil"/>
              <w:right w:val="nil"/>
            </w:tcBorders>
          </w:tcPr>
          <w:p w14:paraId="2CE3AD8B" w14:textId="77777777" w:rsidR="006D6411" w:rsidRDefault="00000000">
            <w:pPr>
              <w:pStyle w:val="TableBodyText"/>
            </w:pPr>
            <w:r>
              <w:t>Create a VM/Host "must" rule by mapping the previously created host group and VM group together, ensuring the NSX Edge node in the VM group must only run on this specific host.</w:t>
            </w:r>
          </w:p>
        </w:tc>
        <w:tc>
          <w:tcPr>
            <w:tcW w:w="0" w:type="auto"/>
            <w:tcBorders>
              <w:left w:val="nil"/>
              <w:right w:val="nil"/>
            </w:tcBorders>
          </w:tcPr>
          <w:p w14:paraId="35857E6B" w14:textId="77777777" w:rsidR="006D6411" w:rsidRDefault="00000000">
            <w:pPr>
              <w:pStyle w:val="TableBodyText"/>
            </w:pPr>
            <w:r>
              <w:t>VM/Host "must" rule for each NSX Edge node will be required to enable compute policy type Best Effort Restart (BER).</w:t>
            </w:r>
          </w:p>
        </w:tc>
        <w:tc>
          <w:tcPr>
            <w:tcW w:w="0" w:type="auto"/>
            <w:tcBorders>
              <w:left w:val="nil"/>
              <w:right w:val="nil"/>
            </w:tcBorders>
          </w:tcPr>
          <w:p w14:paraId="5D4FAF4D" w14:textId="77777777" w:rsidR="006D6411" w:rsidRDefault="00000000">
            <w:pPr>
              <w:pStyle w:val="TableBodyText"/>
            </w:pPr>
            <w:r>
              <w:t>The NSX or vCenter Network Connectivity workflow automatically configures VM/Host rule when the host group affinity option is selected. Do not create this VM/host rule manually.</w:t>
            </w:r>
          </w:p>
        </w:tc>
      </w:tr>
      <w:tr w:rsidR="006D6411" w14:paraId="7F5E6F9C" w14:textId="77777777">
        <w:tblPrEx>
          <w:tblBorders>
            <w:top w:val="nil"/>
          </w:tblBorders>
        </w:tblPrEx>
        <w:trPr>
          <w:cantSplit/>
        </w:trPr>
        <w:tc>
          <w:tcPr>
            <w:tcW w:w="0" w:type="auto"/>
            <w:tcBorders>
              <w:left w:val="nil"/>
              <w:right w:val="nil"/>
            </w:tcBorders>
          </w:tcPr>
          <w:p w14:paraId="3EECC827" w14:textId="77777777" w:rsidR="006D6411" w:rsidRDefault="00000000">
            <w:pPr>
              <w:pStyle w:val="TableBodyText"/>
            </w:pPr>
            <w:r>
              <w:t>VCF-NSX-EDGE-RCMD-COMSAZ-12</w:t>
            </w:r>
          </w:p>
        </w:tc>
        <w:tc>
          <w:tcPr>
            <w:tcW w:w="0" w:type="auto"/>
            <w:tcBorders>
              <w:left w:val="nil"/>
              <w:right w:val="nil"/>
            </w:tcBorders>
          </w:tcPr>
          <w:p w14:paraId="1CC74900" w14:textId="77777777" w:rsidR="006D6411" w:rsidRDefault="00000000">
            <w:pPr>
              <w:pStyle w:val="TableBodyText"/>
            </w:pPr>
            <w:r>
              <w:t>Create a vCenter tag with a category to identify the compute policy type Best Effort Restart (BER) and assign it to each NSX Edge node.</w:t>
            </w:r>
          </w:p>
        </w:tc>
        <w:tc>
          <w:tcPr>
            <w:tcW w:w="0" w:type="auto"/>
            <w:tcBorders>
              <w:left w:val="nil"/>
              <w:right w:val="nil"/>
            </w:tcBorders>
          </w:tcPr>
          <w:p w14:paraId="24484DC2" w14:textId="77777777" w:rsidR="006D6411" w:rsidRDefault="00000000">
            <w:pPr>
              <w:pStyle w:val="TableBodyText"/>
            </w:pPr>
            <w:r>
              <w:t>The vCenter tag with a category is required to map both the compute policy type Best Effort Restart (BER) and the NSX Edge nodes together.</w:t>
            </w:r>
          </w:p>
        </w:tc>
        <w:tc>
          <w:tcPr>
            <w:tcW w:w="0" w:type="auto"/>
            <w:tcBorders>
              <w:left w:val="nil"/>
              <w:right w:val="nil"/>
            </w:tcBorders>
          </w:tcPr>
          <w:p w14:paraId="04DBCD44" w14:textId="77777777" w:rsidR="006D6411" w:rsidRDefault="00000000">
            <w:pPr>
              <w:pStyle w:val="TableBodyText"/>
            </w:pPr>
            <w:r>
              <w:t>The NSX or vCenter Network Connectivity workflow automatically configures the vCenter tag with a category and assign to each NSX Edge node when the host group affinity option is selected. Do not create the vCenter tag and category manually.</w:t>
            </w:r>
          </w:p>
        </w:tc>
      </w:tr>
      <w:tr w:rsidR="006D6411" w14:paraId="074500A0" w14:textId="77777777">
        <w:tblPrEx>
          <w:tblBorders>
            <w:top w:val="nil"/>
          </w:tblBorders>
        </w:tblPrEx>
        <w:trPr>
          <w:cantSplit/>
        </w:trPr>
        <w:tc>
          <w:tcPr>
            <w:tcW w:w="0" w:type="auto"/>
            <w:tcBorders>
              <w:left w:val="nil"/>
              <w:right w:val="nil"/>
            </w:tcBorders>
          </w:tcPr>
          <w:p w14:paraId="64EC9F91" w14:textId="77777777" w:rsidR="006D6411" w:rsidRDefault="00000000">
            <w:pPr>
              <w:pStyle w:val="TableBodyText"/>
            </w:pPr>
            <w:r>
              <w:lastRenderedPageBreak/>
              <w:t>VCF-NSX-EDGE-RCMD-COMSAZ-13</w:t>
            </w:r>
          </w:p>
        </w:tc>
        <w:tc>
          <w:tcPr>
            <w:tcW w:w="0" w:type="auto"/>
            <w:tcBorders>
              <w:left w:val="nil"/>
              <w:right w:val="nil"/>
            </w:tcBorders>
          </w:tcPr>
          <w:p w14:paraId="64B26D18" w14:textId="77777777" w:rsidR="006D6411" w:rsidRDefault="00000000">
            <w:pPr>
              <w:pStyle w:val="TableBodyText"/>
            </w:pPr>
            <w:r>
              <w:t>Create a compute policy type Best Effort Restart (BER) and assign the previously created vCenter tag and category to it.</w:t>
            </w:r>
          </w:p>
        </w:tc>
        <w:tc>
          <w:tcPr>
            <w:tcW w:w="0" w:type="auto"/>
            <w:tcBorders>
              <w:left w:val="nil"/>
              <w:right w:val="nil"/>
            </w:tcBorders>
          </w:tcPr>
          <w:p w14:paraId="2C100F61" w14:textId="77777777" w:rsidR="006D6411" w:rsidRDefault="00000000">
            <w:pPr>
              <w:pStyle w:val="TableBodyText"/>
              <w:ind w:left="0"/>
            </w:pPr>
            <w:r>
              <w:t>Compute policy type Best Effort Restart (BER) enables smooth rolling host upgrades leveraging graceful NSX Edge node shutdown to minimize traffic disruption.</w:t>
            </w:r>
          </w:p>
          <w:p w14:paraId="7F2AD806" w14:textId="77777777" w:rsidR="006D6411" w:rsidRDefault="00000000">
            <w:pPr>
              <w:pStyle w:val="TableBodyText"/>
              <w:ind w:left="0"/>
            </w:pPr>
            <w:r>
              <w:t>The compute policy type Best Effort Restart (BER) verifies peer NSX Edge node readiness during host upgrades through multiple pre-checks before initiating NSX Edge node failover and ensures the NSX Edge node shutdown process begins gracefully only after successful pre-checks.</w:t>
            </w:r>
          </w:p>
        </w:tc>
        <w:tc>
          <w:tcPr>
            <w:tcW w:w="0" w:type="auto"/>
            <w:tcBorders>
              <w:left w:val="nil"/>
              <w:right w:val="nil"/>
            </w:tcBorders>
          </w:tcPr>
          <w:p w14:paraId="29AE4B94" w14:textId="77777777" w:rsidR="006D6411" w:rsidRDefault="00000000">
            <w:pPr>
              <w:pStyle w:val="TableBodyText"/>
              <w:ind w:left="0"/>
            </w:pPr>
            <w:r>
              <w:t>The NSX or vCenter Network Connectivity workflow automatically configures the compute policy type Best Effort Restart (BER) when the host group affinity option is selected. Do not create this compute policy type Best Effort Restart (BER) manually.</w:t>
            </w:r>
          </w:p>
          <w:p w14:paraId="1E9627BD" w14:textId="77777777" w:rsidR="006D6411" w:rsidRDefault="00000000">
            <w:pPr>
              <w:pStyle w:val="TableBodyText"/>
              <w:ind w:left="0"/>
            </w:pPr>
            <w:r>
              <w:t>Evacuating the NSX Edge node using vMotion during host upgrades or maintenance is not possible.</w:t>
            </w:r>
          </w:p>
          <w:p w14:paraId="017F2F44" w14:textId="77777777" w:rsidR="006D6411" w:rsidRDefault="00000000">
            <w:pPr>
              <w:pStyle w:val="TableBodyText"/>
              <w:ind w:left="0"/>
            </w:pPr>
            <w:r>
              <w:t>User-initiated host maintenance mode will shut down the hosted NSX Edge node regardless of whether a healthy peer NSX Edge node is available to take over, as readiness pre-checks are not executed during this process; it is the administrator's responsibility to ensure service availability is maintained.</w:t>
            </w:r>
          </w:p>
        </w:tc>
      </w:tr>
      <w:tr w:rsidR="006D6411" w14:paraId="14DC03A2" w14:textId="77777777">
        <w:tblPrEx>
          <w:tblBorders>
            <w:top w:val="nil"/>
          </w:tblBorders>
        </w:tblPrEx>
        <w:trPr>
          <w:cantSplit/>
        </w:trPr>
        <w:tc>
          <w:tcPr>
            <w:tcW w:w="0" w:type="auto"/>
            <w:tcBorders>
              <w:left w:val="nil"/>
              <w:right w:val="nil"/>
            </w:tcBorders>
          </w:tcPr>
          <w:p w14:paraId="7D35A116" w14:textId="77777777" w:rsidR="006D6411" w:rsidRDefault="00000000">
            <w:pPr>
              <w:pStyle w:val="TableBodyText"/>
            </w:pPr>
            <w:r>
              <w:lastRenderedPageBreak/>
              <w:t>VCF-NSX-EDGE-RCMD-COMSAZ-14</w:t>
            </w:r>
          </w:p>
        </w:tc>
        <w:tc>
          <w:tcPr>
            <w:tcW w:w="0" w:type="auto"/>
            <w:tcBorders>
              <w:left w:val="nil"/>
              <w:right w:val="nil"/>
            </w:tcBorders>
          </w:tcPr>
          <w:p w14:paraId="0D71BFB8" w14:textId="77777777" w:rsidR="006D6411" w:rsidRDefault="00000000">
            <w:pPr>
              <w:pStyle w:val="TableBodyText"/>
            </w:pPr>
            <w:r>
              <w:t>Select the NSX Edge node size large or x-large.</w:t>
            </w:r>
          </w:p>
        </w:tc>
        <w:tc>
          <w:tcPr>
            <w:tcW w:w="0" w:type="auto"/>
            <w:tcBorders>
              <w:left w:val="nil"/>
              <w:right w:val="nil"/>
            </w:tcBorders>
          </w:tcPr>
          <w:p w14:paraId="5FD4B54E" w14:textId="77777777" w:rsidR="006D6411" w:rsidRDefault="00000000">
            <w:pPr>
              <w:pStyle w:val="TableBodyText"/>
              <w:ind w:left="0"/>
            </w:pPr>
            <w:r>
              <w:t>The size of an NSX Edge node depends on the throughput requirements and any configured centralized network services.</w:t>
            </w:r>
          </w:p>
          <w:p w14:paraId="7E3C6BC4" w14:textId="77777777" w:rsidR="006D6411" w:rsidRDefault="00000000">
            <w:pPr>
              <w:pStyle w:val="TableBodyText"/>
              <w:ind w:left="0"/>
            </w:pPr>
            <w:r>
              <w:t>For most deployments, particularly when NSX Edge nodes are used solely for north-south traffic forwarding, the large NSX Edge node size provides an optimal balance between performance and resource utilization.</w:t>
            </w:r>
          </w:p>
        </w:tc>
        <w:tc>
          <w:tcPr>
            <w:tcW w:w="0" w:type="auto"/>
            <w:tcBorders>
              <w:left w:val="nil"/>
              <w:right w:val="nil"/>
            </w:tcBorders>
          </w:tcPr>
          <w:p w14:paraId="6EFF36C3" w14:textId="77777777" w:rsidR="006D6411" w:rsidRDefault="00000000">
            <w:pPr>
              <w:pStyle w:val="TableBodyText"/>
              <w:ind w:left="0"/>
            </w:pPr>
            <w:r>
              <w:t>You must provide sufficient compute resources to support the chosen NSX Edge node size.</w:t>
            </w:r>
          </w:p>
          <w:p w14:paraId="4FE4BAB8" w14:textId="77777777" w:rsidR="006D6411" w:rsidRDefault="00000000">
            <w:pPr>
              <w:pStyle w:val="TableBodyText"/>
              <w:ind w:left="0"/>
            </w:pPr>
            <w:r>
              <w:t>In vSphere clusters with a high density of NSX Edge nodes, such as multi-tenancy environments with high oversubscription ratios or collapsed vSphere clusters where both workload virtual machines and NSX Edge nodes run on the same hosts, the resource requirements of large or extra large NSX Edge nodes occasionally create resource constraints.</w:t>
            </w:r>
          </w:p>
        </w:tc>
      </w:tr>
      <w:tr w:rsidR="006D6411" w14:paraId="70644095" w14:textId="77777777">
        <w:tblPrEx>
          <w:tblBorders>
            <w:top w:val="nil"/>
          </w:tblBorders>
        </w:tblPrEx>
        <w:trPr>
          <w:cantSplit/>
        </w:trPr>
        <w:tc>
          <w:tcPr>
            <w:tcW w:w="0" w:type="auto"/>
            <w:tcBorders>
              <w:left w:val="nil"/>
              <w:right w:val="nil"/>
            </w:tcBorders>
          </w:tcPr>
          <w:p w14:paraId="578408B6" w14:textId="77777777" w:rsidR="006D6411" w:rsidRDefault="00000000">
            <w:pPr>
              <w:pStyle w:val="TableBodyText"/>
            </w:pPr>
            <w:r>
              <w:t>VCF-NSX-EDGE-RCMD-COMSAZ-15</w:t>
            </w:r>
          </w:p>
        </w:tc>
        <w:tc>
          <w:tcPr>
            <w:tcW w:w="0" w:type="auto"/>
            <w:tcBorders>
              <w:left w:val="nil"/>
              <w:right w:val="nil"/>
            </w:tcBorders>
          </w:tcPr>
          <w:p w14:paraId="7F4F040E" w14:textId="77777777" w:rsidR="006D6411" w:rsidRDefault="00000000">
            <w:pPr>
              <w:pStyle w:val="TableBodyText"/>
            </w:pPr>
            <w:r>
              <w:t>Select the auto-generation password option for NSX Edge nodes.</w:t>
            </w:r>
          </w:p>
        </w:tc>
        <w:tc>
          <w:tcPr>
            <w:tcW w:w="0" w:type="auto"/>
            <w:tcBorders>
              <w:left w:val="nil"/>
              <w:right w:val="nil"/>
            </w:tcBorders>
          </w:tcPr>
          <w:p w14:paraId="155B9A67" w14:textId="77777777" w:rsidR="006D6411" w:rsidRDefault="00000000">
            <w:pPr>
              <w:pStyle w:val="TableBodyText"/>
            </w:pPr>
            <w:r>
              <w:t>Auto-generation password option enables centralized password management in VCF Operations.</w:t>
            </w:r>
          </w:p>
        </w:tc>
        <w:tc>
          <w:tcPr>
            <w:tcW w:w="0" w:type="auto"/>
            <w:tcBorders>
              <w:left w:val="nil"/>
              <w:right w:val="nil"/>
            </w:tcBorders>
          </w:tcPr>
          <w:p w14:paraId="763F2B12" w14:textId="77777777" w:rsidR="006D6411" w:rsidRDefault="00000000">
            <w:pPr>
              <w:pStyle w:val="TableBodyText"/>
            </w:pPr>
            <w:r>
              <w:t>Password needs to be looked up to gain SSH access.</w:t>
            </w:r>
          </w:p>
        </w:tc>
      </w:tr>
      <w:tr w:rsidR="006D6411" w14:paraId="307B4F45" w14:textId="77777777">
        <w:tblPrEx>
          <w:tblBorders>
            <w:top w:val="nil"/>
          </w:tblBorders>
        </w:tblPrEx>
        <w:trPr>
          <w:cantSplit/>
        </w:trPr>
        <w:tc>
          <w:tcPr>
            <w:tcW w:w="0" w:type="auto"/>
            <w:tcBorders>
              <w:left w:val="nil"/>
              <w:right w:val="nil"/>
            </w:tcBorders>
          </w:tcPr>
          <w:p w14:paraId="510E7576" w14:textId="77777777" w:rsidR="006D6411" w:rsidRDefault="00000000">
            <w:pPr>
              <w:pStyle w:val="TableBodyText"/>
            </w:pPr>
            <w:r>
              <w:t>VCF-NSX-EDGE-RCMD-COMSAZ-16</w:t>
            </w:r>
          </w:p>
        </w:tc>
        <w:tc>
          <w:tcPr>
            <w:tcW w:w="0" w:type="auto"/>
            <w:tcBorders>
              <w:left w:val="nil"/>
              <w:right w:val="nil"/>
            </w:tcBorders>
          </w:tcPr>
          <w:p w14:paraId="32BD07E9" w14:textId="77777777" w:rsidR="006D6411" w:rsidRDefault="00000000">
            <w:pPr>
              <w:pStyle w:val="TableBodyText"/>
            </w:pPr>
            <w:r>
              <w:t>Select static IP allocation for the NSX Edge node management interface.</w:t>
            </w:r>
          </w:p>
        </w:tc>
        <w:tc>
          <w:tcPr>
            <w:tcW w:w="0" w:type="auto"/>
            <w:tcBorders>
              <w:left w:val="nil"/>
              <w:right w:val="nil"/>
            </w:tcBorders>
          </w:tcPr>
          <w:p w14:paraId="18E53988" w14:textId="77777777" w:rsidR="006D6411" w:rsidRDefault="00000000">
            <w:pPr>
              <w:pStyle w:val="TableBodyText"/>
            </w:pPr>
            <w:r>
              <w:t>Static IP allocation removes the dependency on external DHCP services.</w:t>
            </w:r>
          </w:p>
        </w:tc>
        <w:tc>
          <w:tcPr>
            <w:tcW w:w="0" w:type="auto"/>
            <w:tcBorders>
              <w:left w:val="nil"/>
              <w:right w:val="nil"/>
            </w:tcBorders>
          </w:tcPr>
          <w:p w14:paraId="2CDCDF9D" w14:textId="77777777" w:rsidR="006D6411" w:rsidRDefault="00000000">
            <w:pPr>
              <w:pStyle w:val="TableBodyText"/>
            </w:pPr>
            <w:r>
              <w:t>None.</w:t>
            </w:r>
          </w:p>
        </w:tc>
      </w:tr>
      <w:tr w:rsidR="006D6411" w14:paraId="3EEBE178" w14:textId="77777777">
        <w:tblPrEx>
          <w:tblBorders>
            <w:top w:val="nil"/>
          </w:tblBorders>
        </w:tblPrEx>
        <w:trPr>
          <w:cantSplit/>
        </w:trPr>
        <w:tc>
          <w:tcPr>
            <w:tcW w:w="0" w:type="auto"/>
            <w:tcBorders>
              <w:left w:val="nil"/>
              <w:right w:val="nil"/>
            </w:tcBorders>
          </w:tcPr>
          <w:p w14:paraId="059CDD9E" w14:textId="77777777" w:rsidR="006D6411" w:rsidRDefault="00000000">
            <w:pPr>
              <w:pStyle w:val="TableBodyText"/>
            </w:pPr>
            <w:r>
              <w:lastRenderedPageBreak/>
              <w:t>VCF-NSX-EDGE-RCMD-COMSAZ-17</w:t>
            </w:r>
          </w:p>
        </w:tc>
        <w:tc>
          <w:tcPr>
            <w:tcW w:w="0" w:type="auto"/>
            <w:tcBorders>
              <w:left w:val="nil"/>
              <w:right w:val="nil"/>
            </w:tcBorders>
          </w:tcPr>
          <w:p w14:paraId="6DEE97D0" w14:textId="77777777" w:rsidR="006D6411" w:rsidRDefault="00000000">
            <w:pPr>
              <w:pStyle w:val="TableBodyText"/>
              <w:ind w:left="0"/>
            </w:pPr>
            <w:r>
              <w:t>Configure separate Tunnel Endpoint (TEP) VLANs for NSX Edge nodes and ESX hosts.</w:t>
            </w:r>
          </w:p>
          <w:p w14:paraId="75430736" w14:textId="77777777" w:rsidR="006D6411" w:rsidRDefault="00000000">
            <w:pPr>
              <w:pStyle w:val="TableBodyText"/>
              <w:ind w:left="0"/>
            </w:pPr>
            <w:r>
              <w:t>It is possible to use a single TEP VLAN across host and NSX Edge node by enabling "NSX on dvPG".</w:t>
            </w:r>
          </w:p>
        </w:tc>
        <w:tc>
          <w:tcPr>
            <w:tcW w:w="0" w:type="auto"/>
            <w:tcBorders>
              <w:left w:val="nil"/>
              <w:right w:val="nil"/>
            </w:tcBorders>
          </w:tcPr>
          <w:p w14:paraId="27789E2D" w14:textId="77777777" w:rsidR="006D6411" w:rsidRDefault="00000000">
            <w:pPr>
              <w:pStyle w:val="TableBodyText"/>
              <w:ind w:left="0"/>
            </w:pPr>
            <w:r>
              <w:t>Simplifies Tunnel Endpoint (TEP) IP management by separating IP allocation methods between ESX hosts and NSX Edge nodes, for example using static IP assignment for NSX Edge nodes while utilizing DHCP-based allocation for ESXi hosts.</w:t>
            </w:r>
          </w:p>
          <w:p w14:paraId="5958EC0E" w14:textId="77777777" w:rsidR="006D6411" w:rsidRDefault="00000000">
            <w:pPr>
              <w:pStyle w:val="TableBodyText"/>
              <w:ind w:left="0"/>
            </w:pPr>
            <w:r>
              <w:t>No need to enable "NSX on dvPG".</w:t>
            </w:r>
          </w:p>
        </w:tc>
        <w:tc>
          <w:tcPr>
            <w:tcW w:w="0" w:type="auto"/>
            <w:tcBorders>
              <w:left w:val="nil"/>
              <w:right w:val="nil"/>
            </w:tcBorders>
          </w:tcPr>
          <w:p w14:paraId="4364A868" w14:textId="77777777" w:rsidR="006D6411" w:rsidRDefault="00000000">
            <w:pPr>
              <w:pStyle w:val="TableBodyText"/>
              <w:ind w:left="0"/>
            </w:pPr>
            <w:r>
              <w:t>NSX Edge nodes and host Tunnel Endpoint (TEP) require separate VLANs with routing configured between them to enable proper overlay network communication.</w:t>
            </w:r>
          </w:p>
          <w:p w14:paraId="079D7706" w14:textId="77777777" w:rsidR="006D6411" w:rsidRDefault="00000000">
            <w:pPr>
              <w:pStyle w:val="TableBodyText"/>
              <w:ind w:left="0"/>
            </w:pPr>
            <w:r>
              <w:t>Requires the configuration of ab additional VLAN for NSX Edge node Tunnel Endpoint (TEP) traffic.</w:t>
            </w:r>
          </w:p>
        </w:tc>
      </w:tr>
      <w:tr w:rsidR="006D6411" w14:paraId="6E0E111A" w14:textId="77777777">
        <w:tblPrEx>
          <w:tblBorders>
            <w:top w:val="nil"/>
          </w:tblBorders>
        </w:tblPrEx>
        <w:trPr>
          <w:cantSplit/>
        </w:trPr>
        <w:tc>
          <w:tcPr>
            <w:tcW w:w="0" w:type="auto"/>
            <w:tcBorders>
              <w:left w:val="nil"/>
              <w:right w:val="nil"/>
            </w:tcBorders>
          </w:tcPr>
          <w:p w14:paraId="7A358C96" w14:textId="77777777" w:rsidR="006D6411" w:rsidRDefault="00000000">
            <w:pPr>
              <w:pStyle w:val="TableBodyText"/>
            </w:pPr>
            <w:r>
              <w:t>VCF-NSX-EDGE-RCMD-COMSAZ-18</w:t>
            </w:r>
          </w:p>
        </w:tc>
        <w:tc>
          <w:tcPr>
            <w:tcW w:w="0" w:type="auto"/>
            <w:tcBorders>
              <w:left w:val="nil"/>
              <w:right w:val="nil"/>
            </w:tcBorders>
          </w:tcPr>
          <w:p w14:paraId="735F4815" w14:textId="77777777" w:rsidR="006D6411" w:rsidRDefault="00000000">
            <w:pPr>
              <w:pStyle w:val="TableBodyText"/>
            </w:pPr>
            <w:r>
              <w:t>Configure IP Pool allocation for the NSX Edge node Tunnel Endpoint (TEP) interfaces.</w:t>
            </w:r>
          </w:p>
        </w:tc>
        <w:tc>
          <w:tcPr>
            <w:tcW w:w="0" w:type="auto"/>
            <w:tcBorders>
              <w:left w:val="nil"/>
              <w:right w:val="nil"/>
            </w:tcBorders>
          </w:tcPr>
          <w:p w14:paraId="295D358E" w14:textId="77777777" w:rsidR="006D6411" w:rsidRDefault="00000000">
            <w:pPr>
              <w:pStyle w:val="TableBodyText"/>
              <w:ind w:left="0"/>
            </w:pPr>
            <w:r>
              <w:t>IP Pool allocation eliminates dependency on external DHCP services while reducing configuration overhead compared to static IP assignment.</w:t>
            </w:r>
          </w:p>
          <w:p w14:paraId="77DC6006" w14:textId="77777777" w:rsidR="006D6411" w:rsidRDefault="00000000">
            <w:pPr>
              <w:pStyle w:val="TableBodyText"/>
              <w:ind w:left="0"/>
            </w:pPr>
            <w:r>
              <w:t>Each of the two data plane fastpath interfaces get an IP address assigned to enable NSX Edge node Tunnel Endpoint (TEP)</w:t>
            </w:r>
          </w:p>
        </w:tc>
        <w:tc>
          <w:tcPr>
            <w:tcW w:w="0" w:type="auto"/>
            <w:tcBorders>
              <w:left w:val="nil"/>
              <w:right w:val="nil"/>
            </w:tcBorders>
          </w:tcPr>
          <w:p w14:paraId="5C5CC568" w14:textId="77777777" w:rsidR="006D6411" w:rsidRDefault="00000000">
            <w:pPr>
              <w:pStyle w:val="TableBodyText"/>
            </w:pPr>
            <w:r>
              <w:t>Requires the configuration of one or more IP Pools depending on the vSphere cluster model.</w:t>
            </w:r>
          </w:p>
        </w:tc>
      </w:tr>
      <w:tr w:rsidR="006D6411" w14:paraId="12AACC7F" w14:textId="77777777">
        <w:tblPrEx>
          <w:tblBorders>
            <w:top w:val="nil"/>
          </w:tblBorders>
        </w:tblPrEx>
        <w:trPr>
          <w:cantSplit/>
        </w:trPr>
        <w:tc>
          <w:tcPr>
            <w:tcW w:w="0" w:type="auto"/>
            <w:tcBorders>
              <w:left w:val="nil"/>
              <w:right w:val="nil"/>
            </w:tcBorders>
          </w:tcPr>
          <w:p w14:paraId="2CB308FC" w14:textId="77777777" w:rsidR="006D6411" w:rsidRDefault="00000000">
            <w:pPr>
              <w:pStyle w:val="TableBodyText"/>
            </w:pPr>
            <w:r>
              <w:t>VCF-NSX-EDGE-RCMD-COMSAZ-19</w:t>
            </w:r>
          </w:p>
        </w:tc>
        <w:tc>
          <w:tcPr>
            <w:tcW w:w="0" w:type="auto"/>
            <w:tcBorders>
              <w:left w:val="nil"/>
              <w:right w:val="nil"/>
            </w:tcBorders>
          </w:tcPr>
          <w:p w14:paraId="6B6C6CCF" w14:textId="77777777" w:rsidR="006D6411" w:rsidRDefault="00000000">
            <w:pPr>
              <w:pStyle w:val="TableBodyText"/>
            </w:pPr>
            <w:r>
              <w:t>Enable TEP Groups for NSX Edge nodes.</w:t>
            </w:r>
          </w:p>
        </w:tc>
        <w:tc>
          <w:tcPr>
            <w:tcW w:w="0" w:type="auto"/>
            <w:tcBorders>
              <w:left w:val="nil"/>
              <w:right w:val="nil"/>
            </w:tcBorders>
          </w:tcPr>
          <w:p w14:paraId="3997230E" w14:textId="77777777" w:rsidR="006D6411" w:rsidRDefault="00000000">
            <w:pPr>
              <w:pStyle w:val="TableBodyText"/>
              <w:ind w:left="0"/>
            </w:pPr>
            <w:r>
              <w:t>Higher throughput achievable by a single NSX Edge node.</w:t>
            </w:r>
          </w:p>
          <w:p w14:paraId="7628B29D" w14:textId="77777777" w:rsidR="006D6411" w:rsidRDefault="00000000">
            <w:pPr>
              <w:pStyle w:val="TableBodyText"/>
              <w:ind w:left="0"/>
            </w:pPr>
            <w:r>
              <w:t>Granular flow base load balancing of NSX Edge node TEP traffic.</w:t>
            </w:r>
          </w:p>
          <w:p w14:paraId="12592BC5" w14:textId="77777777" w:rsidR="006D6411" w:rsidRDefault="00000000">
            <w:pPr>
              <w:pStyle w:val="TableBodyText"/>
              <w:ind w:left="0"/>
            </w:pPr>
            <w:r>
              <w:t>Resiliency to partial link failures (Physical link state up but not forwarding).</w:t>
            </w:r>
          </w:p>
        </w:tc>
        <w:tc>
          <w:tcPr>
            <w:tcW w:w="0" w:type="auto"/>
            <w:tcBorders>
              <w:left w:val="nil"/>
              <w:right w:val="nil"/>
            </w:tcBorders>
          </w:tcPr>
          <w:p w14:paraId="01F0EC6D" w14:textId="77777777" w:rsidR="006D6411" w:rsidRDefault="00000000">
            <w:pPr>
              <w:pStyle w:val="TableBodyText"/>
            </w:pPr>
            <w:r>
              <w:t>TEP Groups must be enabled through NSX API globally for all NSX Edge nodes.</w:t>
            </w:r>
          </w:p>
        </w:tc>
      </w:tr>
      <w:tr w:rsidR="006D6411" w14:paraId="02F550A2" w14:textId="77777777">
        <w:tblPrEx>
          <w:tblBorders>
            <w:top w:val="nil"/>
          </w:tblBorders>
        </w:tblPrEx>
        <w:trPr>
          <w:cantSplit/>
        </w:trPr>
        <w:tc>
          <w:tcPr>
            <w:tcW w:w="0" w:type="auto"/>
            <w:tcBorders>
              <w:left w:val="nil"/>
              <w:right w:val="nil"/>
            </w:tcBorders>
          </w:tcPr>
          <w:p w14:paraId="3D73CEC6" w14:textId="77777777" w:rsidR="006D6411" w:rsidRDefault="00000000">
            <w:pPr>
              <w:pStyle w:val="TableBodyText"/>
            </w:pPr>
            <w:r>
              <w:lastRenderedPageBreak/>
              <w:t>VCF-NSX-EDGE-RCMD-COMSAZ-20</w:t>
            </w:r>
          </w:p>
        </w:tc>
        <w:tc>
          <w:tcPr>
            <w:tcW w:w="0" w:type="auto"/>
            <w:tcBorders>
              <w:left w:val="nil"/>
              <w:right w:val="nil"/>
            </w:tcBorders>
          </w:tcPr>
          <w:p w14:paraId="1ED059F9" w14:textId="77777777" w:rsidR="006D6411" w:rsidRDefault="00000000">
            <w:pPr>
              <w:pStyle w:val="TableBodyText"/>
            </w:pPr>
            <w:r>
              <w:t>Limit the span of NSX Edge node networks to the local racks.</w:t>
            </w:r>
          </w:p>
        </w:tc>
        <w:tc>
          <w:tcPr>
            <w:tcW w:w="0" w:type="auto"/>
            <w:tcBorders>
              <w:left w:val="nil"/>
              <w:right w:val="nil"/>
            </w:tcBorders>
          </w:tcPr>
          <w:p w14:paraId="3A186958" w14:textId="77777777" w:rsidR="006D6411" w:rsidRDefault="00000000">
            <w:pPr>
              <w:pStyle w:val="TableBodyText"/>
              <w:ind w:left="0"/>
            </w:pPr>
            <w:r>
              <w:t>VLANs including NSX Edge node Tunnel Endpoint (TEP), the NSX Edge node management and the two (2) Edge Uplink VLANs that carry BGP sessions and north-south traffic are limited to the rack.</w:t>
            </w:r>
          </w:p>
          <w:p w14:paraId="558E1E2C" w14:textId="77777777" w:rsidR="006D6411" w:rsidRDefault="00000000">
            <w:pPr>
              <w:pStyle w:val="TableBodyText"/>
              <w:ind w:left="0"/>
            </w:pPr>
            <w:r>
              <w:t>BGP will establish peering connections exclusively with Top-of-Rack (ToR) switches located within the same rack, ensuring a deterministic alignment between physical components (ToRs and cabling) and the corresponding BGP session.</w:t>
            </w:r>
          </w:p>
        </w:tc>
        <w:tc>
          <w:tcPr>
            <w:tcW w:w="0" w:type="auto"/>
            <w:tcBorders>
              <w:left w:val="nil"/>
              <w:right w:val="nil"/>
            </w:tcBorders>
          </w:tcPr>
          <w:p w14:paraId="48286995" w14:textId="77777777" w:rsidR="006D6411" w:rsidRDefault="00000000">
            <w:pPr>
              <w:pStyle w:val="TableBodyText"/>
              <w:ind w:left="0"/>
            </w:pPr>
            <w:r>
              <w:t>Limit the span of networks to reduce failure propagation across racks.</w:t>
            </w:r>
          </w:p>
          <w:p w14:paraId="51674CAC" w14:textId="77777777" w:rsidR="006D6411" w:rsidRDefault="00000000">
            <w:pPr>
              <w:pStyle w:val="TableBodyText"/>
              <w:ind w:left="0"/>
            </w:pPr>
            <w:r>
              <w:t>Avoid BGP peering across racks.</w:t>
            </w:r>
          </w:p>
        </w:tc>
      </w:tr>
      <w:tr w:rsidR="006D6411" w14:paraId="22A611A9" w14:textId="77777777">
        <w:tblPrEx>
          <w:tblBorders>
            <w:top w:val="nil"/>
          </w:tblBorders>
        </w:tblPrEx>
        <w:trPr>
          <w:cantSplit/>
        </w:trPr>
        <w:tc>
          <w:tcPr>
            <w:tcW w:w="0" w:type="auto"/>
            <w:tcBorders>
              <w:left w:val="nil"/>
              <w:right w:val="nil"/>
            </w:tcBorders>
          </w:tcPr>
          <w:p w14:paraId="18230AC8" w14:textId="77777777" w:rsidR="006D6411" w:rsidRDefault="00000000">
            <w:pPr>
              <w:pStyle w:val="TableBodyText"/>
            </w:pPr>
            <w:r>
              <w:t>VCF-NSX-EDGE-RCMD-COMSAZ-21</w:t>
            </w:r>
          </w:p>
        </w:tc>
        <w:tc>
          <w:tcPr>
            <w:tcW w:w="0" w:type="auto"/>
            <w:tcBorders>
              <w:left w:val="nil"/>
              <w:right w:val="nil"/>
            </w:tcBorders>
          </w:tcPr>
          <w:p w14:paraId="1361496B" w14:textId="77777777" w:rsidR="006D6411" w:rsidRDefault="00000000">
            <w:pPr>
              <w:pStyle w:val="TableBodyText"/>
            </w:pPr>
            <w:r>
              <w:t>Use a single Edge Switch in the NSX Edge nodes.</w:t>
            </w:r>
          </w:p>
        </w:tc>
        <w:tc>
          <w:tcPr>
            <w:tcW w:w="0" w:type="auto"/>
            <w:tcBorders>
              <w:left w:val="nil"/>
              <w:right w:val="nil"/>
            </w:tcBorders>
          </w:tcPr>
          <w:p w14:paraId="164A3F2D" w14:textId="77777777" w:rsidR="006D6411" w:rsidRDefault="00000000">
            <w:pPr>
              <w:pStyle w:val="TableBodyText"/>
              <w:ind w:left="0"/>
            </w:pPr>
            <w:r>
              <w:t>Simplifies deployment of NSX Edge nodes.</w:t>
            </w:r>
          </w:p>
          <w:p w14:paraId="396668C1" w14:textId="77777777" w:rsidR="006D6411" w:rsidRDefault="00000000">
            <w:pPr>
              <w:pStyle w:val="TableBodyText"/>
              <w:ind w:left="0"/>
            </w:pPr>
            <w:r>
              <w:t>Supports multiple Tunnel Endpoint (TEP) interfaces.</w:t>
            </w:r>
          </w:p>
          <w:p w14:paraId="28CD91ED" w14:textId="77777777" w:rsidR="006D6411" w:rsidRDefault="00000000">
            <w:pPr>
              <w:pStyle w:val="TableBodyText"/>
              <w:ind w:left="0"/>
            </w:pPr>
            <w:r>
              <w:t>Carries both overlay and uplink traffic.</w:t>
            </w:r>
          </w:p>
        </w:tc>
        <w:tc>
          <w:tcPr>
            <w:tcW w:w="0" w:type="auto"/>
            <w:tcBorders>
              <w:left w:val="nil"/>
              <w:right w:val="nil"/>
            </w:tcBorders>
          </w:tcPr>
          <w:p w14:paraId="7163F475" w14:textId="77777777" w:rsidR="006D6411" w:rsidRDefault="00000000">
            <w:pPr>
              <w:pStyle w:val="TableBodyText"/>
            </w:pPr>
            <w:r>
              <w:t>The NSX or vCenter Network Connectivity workflow automatically configures always a single Edge Switch.</w:t>
            </w:r>
          </w:p>
        </w:tc>
      </w:tr>
    </w:tbl>
    <w:p w14:paraId="58003C43" w14:textId="77777777" w:rsidR="006D6411" w:rsidRDefault="00000000">
      <w:pPr>
        <w:pStyle w:val="SectionHeading5"/>
        <w:spacing w:before="120"/>
      </w:pPr>
      <w:r>
        <w:t>Host Fault Tolerant NSX Edge Cluster Model Design Requirements</w:t>
      </w:r>
    </w:p>
    <w:p w14:paraId="1C14B534" w14:textId="77777777" w:rsidR="006D6411" w:rsidRDefault="00000000">
      <w:pPr>
        <w:pStyle w:val="BodyText"/>
      </w:pPr>
      <w:r>
        <w:t>This design requirement is a specific requirement in addition to the common design requirements.</w:t>
      </w:r>
    </w:p>
    <w:p w14:paraId="61783DB7" w14:textId="77777777" w:rsidR="006D6411"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767</w:t>
      </w:r>
      <w:r>
        <w:fldChar w:fldCharType="end"/>
      </w:r>
      <w:r>
        <w:t>. Host Fault Tolerant NSX Edge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07"/>
        <w:gridCol w:w="2487"/>
        <w:gridCol w:w="2856"/>
        <w:gridCol w:w="2710"/>
      </w:tblGrid>
      <w:tr w:rsidR="006D6411" w14:paraId="1F51E717" w14:textId="77777777">
        <w:trPr>
          <w:cantSplit/>
          <w:tblHeader/>
        </w:trPr>
        <w:tc>
          <w:tcPr>
            <w:tcW w:w="0" w:type="auto"/>
            <w:tcBorders>
              <w:left w:val="nil"/>
              <w:right w:val="nil"/>
            </w:tcBorders>
            <w:shd w:val="clear" w:color="auto" w:fill="E1E1E1"/>
            <w:tcMar>
              <w:top w:w="60" w:type="dxa"/>
              <w:bottom w:w="60" w:type="dxa"/>
            </w:tcMar>
          </w:tcPr>
          <w:p w14:paraId="5CE48DAA"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71B9A15"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8F303FB"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DEC5A52" w14:textId="77777777" w:rsidR="006D6411" w:rsidRDefault="00000000">
            <w:pPr>
              <w:pStyle w:val="TableHeaderText"/>
            </w:pPr>
            <w:r>
              <w:t>Implication</w:t>
            </w:r>
          </w:p>
        </w:tc>
      </w:tr>
      <w:tr w:rsidR="006D6411" w14:paraId="1ACA3E12" w14:textId="77777777">
        <w:tblPrEx>
          <w:tblBorders>
            <w:top w:val="nil"/>
          </w:tblBorders>
        </w:tblPrEx>
        <w:trPr>
          <w:cantSplit/>
        </w:trPr>
        <w:tc>
          <w:tcPr>
            <w:tcW w:w="0" w:type="auto"/>
            <w:tcBorders>
              <w:left w:val="nil"/>
              <w:right w:val="nil"/>
            </w:tcBorders>
          </w:tcPr>
          <w:p w14:paraId="241B1507" w14:textId="77777777" w:rsidR="006D6411" w:rsidRDefault="00000000">
            <w:pPr>
              <w:pStyle w:val="TableBodyText"/>
            </w:pPr>
            <w:r>
              <w:t>VCF-NSX-EDGE-REQD-HFTSR-01</w:t>
            </w:r>
          </w:p>
        </w:tc>
        <w:tc>
          <w:tcPr>
            <w:tcW w:w="0" w:type="auto"/>
            <w:tcBorders>
              <w:left w:val="nil"/>
              <w:right w:val="nil"/>
            </w:tcBorders>
          </w:tcPr>
          <w:p w14:paraId="3E0285CF" w14:textId="77777777" w:rsidR="006D6411" w:rsidRDefault="00000000">
            <w:pPr>
              <w:pStyle w:val="TableBodyText"/>
            </w:pPr>
            <w:r>
              <w:t>Deploy two (2) or more NSX Edge nodes in the same vSphere Cluster.</w:t>
            </w:r>
          </w:p>
        </w:tc>
        <w:tc>
          <w:tcPr>
            <w:tcW w:w="0" w:type="auto"/>
            <w:tcBorders>
              <w:left w:val="nil"/>
              <w:right w:val="nil"/>
            </w:tcBorders>
          </w:tcPr>
          <w:p w14:paraId="01D42EFE" w14:textId="77777777" w:rsidR="006D6411" w:rsidRDefault="00000000">
            <w:pPr>
              <w:pStyle w:val="TableBodyText"/>
              <w:ind w:left="0"/>
            </w:pPr>
            <w:r>
              <w:t>NSX Edge nodes are required to support centralized network connectivity for the virtual network.</w:t>
            </w:r>
          </w:p>
          <w:p w14:paraId="441B831E" w14:textId="77777777" w:rsidR="006D6411" w:rsidRDefault="00000000">
            <w:pPr>
              <w:pStyle w:val="TableBodyText"/>
              <w:ind w:left="0"/>
            </w:pPr>
            <w:r>
              <w:t>At least two (2) NSX Edge nodes are required to support NSX Edge high-availability.</w:t>
            </w:r>
          </w:p>
        </w:tc>
        <w:tc>
          <w:tcPr>
            <w:tcW w:w="0" w:type="auto"/>
            <w:tcBorders>
              <w:left w:val="nil"/>
              <w:right w:val="nil"/>
            </w:tcBorders>
          </w:tcPr>
          <w:p w14:paraId="6E81DC42" w14:textId="77777777" w:rsidR="006D6411" w:rsidRDefault="00000000">
            <w:pPr>
              <w:pStyle w:val="TableBodyText"/>
              <w:ind w:left="0"/>
            </w:pPr>
            <w:r>
              <w:t>Cluster resources must be available to support the NSX Edge nodes.</w:t>
            </w:r>
          </w:p>
          <w:p w14:paraId="06EBAFF7" w14:textId="77777777" w:rsidR="006D6411" w:rsidRDefault="00000000">
            <w:pPr>
              <w:pStyle w:val="TableBodyText"/>
              <w:ind w:left="0"/>
            </w:pPr>
            <w:r>
              <w:t>Additional NSX Edge nodes may be required to satisfy increased bandwidth requirements.</w:t>
            </w:r>
          </w:p>
        </w:tc>
      </w:tr>
    </w:tbl>
    <w:p w14:paraId="5BBBF9E0" w14:textId="77777777" w:rsidR="006D6411" w:rsidRDefault="00000000">
      <w:pPr>
        <w:pStyle w:val="SectionHeading5"/>
        <w:spacing w:before="120"/>
      </w:pPr>
      <w:r>
        <w:t>Host Fault Tolerant NSX Edge Cluster Model Design Recommendations</w:t>
      </w:r>
    </w:p>
    <w:p w14:paraId="556DEF33" w14:textId="77777777" w:rsidR="006D6411" w:rsidRDefault="00000000">
      <w:pPr>
        <w:pStyle w:val="BodyText"/>
      </w:pPr>
      <w:r>
        <w:t>These design recommendations are specific recommendations in addition to the common design recommendations.</w:t>
      </w:r>
    </w:p>
    <w:p w14:paraId="757E55C9"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768</w:t>
      </w:r>
      <w:r>
        <w:fldChar w:fldCharType="end"/>
      </w:r>
      <w:r>
        <w:t>. Host Fault Tolerant NSX Edge Cluster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38"/>
        <w:gridCol w:w="3648"/>
        <w:gridCol w:w="2212"/>
        <w:gridCol w:w="1962"/>
      </w:tblGrid>
      <w:tr w:rsidR="006D6411" w14:paraId="45D00CB6" w14:textId="77777777">
        <w:trPr>
          <w:cantSplit/>
          <w:tblHeader/>
        </w:trPr>
        <w:tc>
          <w:tcPr>
            <w:tcW w:w="0" w:type="auto"/>
            <w:tcBorders>
              <w:left w:val="nil"/>
              <w:right w:val="nil"/>
            </w:tcBorders>
            <w:shd w:val="clear" w:color="auto" w:fill="E1E1E1"/>
            <w:tcMar>
              <w:top w:w="60" w:type="dxa"/>
              <w:bottom w:w="60" w:type="dxa"/>
            </w:tcMar>
          </w:tcPr>
          <w:p w14:paraId="0AADED32"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D713D4D"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C499E46"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F499B19" w14:textId="77777777" w:rsidR="006D6411" w:rsidRDefault="00000000">
            <w:pPr>
              <w:pStyle w:val="TableHeaderText"/>
            </w:pPr>
            <w:r>
              <w:t>Implication</w:t>
            </w:r>
          </w:p>
        </w:tc>
      </w:tr>
      <w:tr w:rsidR="006D6411" w14:paraId="24F2FC4B" w14:textId="77777777">
        <w:tblPrEx>
          <w:tblBorders>
            <w:top w:val="nil"/>
          </w:tblBorders>
        </w:tblPrEx>
        <w:trPr>
          <w:cantSplit/>
        </w:trPr>
        <w:tc>
          <w:tcPr>
            <w:tcW w:w="0" w:type="auto"/>
            <w:tcBorders>
              <w:left w:val="nil"/>
              <w:right w:val="nil"/>
            </w:tcBorders>
          </w:tcPr>
          <w:p w14:paraId="59847B0E" w14:textId="77777777" w:rsidR="006D6411" w:rsidRDefault="00000000">
            <w:pPr>
              <w:pStyle w:val="TableBodyText"/>
            </w:pPr>
            <w:r>
              <w:t>VCF-NSX-EDGE-RCMD-HFTSR-01</w:t>
            </w:r>
          </w:p>
        </w:tc>
        <w:tc>
          <w:tcPr>
            <w:tcW w:w="0" w:type="auto"/>
            <w:tcBorders>
              <w:left w:val="nil"/>
              <w:right w:val="nil"/>
            </w:tcBorders>
          </w:tcPr>
          <w:p w14:paraId="4A71B93A" w14:textId="77777777" w:rsidR="006D6411" w:rsidRDefault="00000000">
            <w:pPr>
              <w:pStyle w:val="TableBodyText"/>
            </w:pPr>
            <w:r>
              <w:t>Ensure that NSX Edge nodes belonging to the same NSX Edge cluster are evenly deployed across different hosts..</w:t>
            </w:r>
          </w:p>
        </w:tc>
        <w:tc>
          <w:tcPr>
            <w:tcW w:w="0" w:type="auto"/>
            <w:tcBorders>
              <w:left w:val="nil"/>
              <w:right w:val="nil"/>
            </w:tcBorders>
          </w:tcPr>
          <w:p w14:paraId="07DBCA8E" w14:textId="77777777" w:rsidR="006D6411" w:rsidRDefault="00000000">
            <w:pPr>
              <w:pStyle w:val="TableBodyText"/>
            </w:pPr>
            <w:r>
              <w:t>Maintain High-Availability and prevent single points of failure</w:t>
            </w:r>
          </w:p>
        </w:tc>
        <w:tc>
          <w:tcPr>
            <w:tcW w:w="0" w:type="auto"/>
            <w:tcBorders>
              <w:left w:val="nil"/>
              <w:right w:val="nil"/>
            </w:tcBorders>
          </w:tcPr>
          <w:p w14:paraId="15F64CF4" w14:textId="77777777" w:rsidR="006D6411" w:rsidRDefault="00000000">
            <w:pPr>
              <w:pStyle w:val="TableBodyText"/>
            </w:pPr>
            <w:r>
              <w:t>Additional servers are required.</w:t>
            </w:r>
          </w:p>
        </w:tc>
      </w:tr>
      <w:tr w:rsidR="006D6411" w14:paraId="710BCCF3" w14:textId="77777777">
        <w:tblPrEx>
          <w:tblBorders>
            <w:top w:val="nil"/>
          </w:tblBorders>
        </w:tblPrEx>
        <w:trPr>
          <w:cantSplit/>
        </w:trPr>
        <w:tc>
          <w:tcPr>
            <w:tcW w:w="0" w:type="auto"/>
            <w:tcBorders>
              <w:left w:val="nil"/>
              <w:right w:val="nil"/>
            </w:tcBorders>
          </w:tcPr>
          <w:p w14:paraId="18C57FF2" w14:textId="77777777" w:rsidR="006D6411" w:rsidRDefault="00000000">
            <w:pPr>
              <w:pStyle w:val="TableBodyText"/>
            </w:pPr>
            <w:r>
              <w:t>VCF-NSX-EDGE-RCMD-HFTSR-02</w:t>
            </w:r>
          </w:p>
        </w:tc>
        <w:tc>
          <w:tcPr>
            <w:tcW w:w="0" w:type="auto"/>
            <w:tcBorders>
              <w:left w:val="nil"/>
              <w:right w:val="nil"/>
            </w:tcBorders>
          </w:tcPr>
          <w:p w14:paraId="6BCA3151" w14:textId="77777777" w:rsidR="006D6411" w:rsidRDefault="00000000">
            <w:pPr>
              <w:pStyle w:val="TableBodyText"/>
            </w:pPr>
            <w:r>
              <w:t>Configure an NSX failure domain for each host where the NSX Edge node can run - this is only valid when you have more than two NSX Edge nodes; map the NSX Edge nodes to the NSX failure domains appropriately.</w:t>
            </w:r>
          </w:p>
        </w:tc>
        <w:tc>
          <w:tcPr>
            <w:tcW w:w="0" w:type="auto"/>
            <w:tcBorders>
              <w:left w:val="nil"/>
              <w:right w:val="nil"/>
            </w:tcBorders>
          </w:tcPr>
          <w:p w14:paraId="46D2D86D" w14:textId="77777777" w:rsidR="006D6411" w:rsidRDefault="00000000">
            <w:pPr>
              <w:pStyle w:val="TableBodyText"/>
              <w:ind w:left="0"/>
            </w:pPr>
            <w:r>
              <w:t>Failure domains guarantee service availability in case of a failure affecting multiple NSX Edge nodes.</w:t>
            </w:r>
          </w:p>
          <w:p w14:paraId="21C5ABEF" w14:textId="77777777" w:rsidR="006D6411" w:rsidRDefault="00000000">
            <w:pPr>
              <w:pStyle w:val="TableBodyText"/>
              <w:ind w:left="0"/>
            </w:pPr>
            <w:r>
              <w:t>Active and standby instance of a VPC or Tier-1 gateway always run in different failure domains.</w:t>
            </w:r>
          </w:p>
        </w:tc>
        <w:tc>
          <w:tcPr>
            <w:tcW w:w="0" w:type="auto"/>
            <w:tcBorders>
              <w:left w:val="nil"/>
              <w:right w:val="nil"/>
            </w:tcBorders>
          </w:tcPr>
          <w:p w14:paraId="3761BD9A" w14:textId="77777777" w:rsidR="006D6411" w:rsidRDefault="00000000">
            <w:pPr>
              <w:pStyle w:val="TableBodyText"/>
              <w:ind w:left="0"/>
            </w:pPr>
            <w:r>
              <w:t>Additional manual configuration.</w:t>
            </w:r>
          </w:p>
          <w:p w14:paraId="3BB38540" w14:textId="77777777" w:rsidR="006D6411" w:rsidRDefault="00000000">
            <w:pPr>
              <w:pStyle w:val="TableBodyText"/>
              <w:ind w:left="0"/>
            </w:pPr>
            <w:r>
              <w:t>This applies only for designs incorporating VPC or Tier-1 gateway in A/S mode.</w:t>
            </w:r>
          </w:p>
        </w:tc>
      </w:tr>
    </w:tbl>
    <w:p w14:paraId="6CC28B46" w14:textId="77777777" w:rsidR="006D6411" w:rsidRDefault="00000000">
      <w:pPr>
        <w:pStyle w:val="Heading4"/>
        <w:spacing w:before="120"/>
      </w:pPr>
      <w:r>
        <w:t>Rack Fault Tolerant using multiple Single-Rack Clusters NSX Edge Cluster Model</w:t>
      </w:r>
    </w:p>
    <w:p w14:paraId="7E65E626" w14:textId="77777777" w:rsidR="006D6411" w:rsidRDefault="00000000">
      <w:pPr>
        <w:pStyle w:val="BodyText"/>
      </w:pPr>
      <w:r>
        <w:t>Using two or more vSphere clusters to host NSX Edge nodes provides both host-level and rack-level availability, with each rack maintaining independent storage when using vSAN. Each vSphere cluster's infrastructure is contained entirely within a single rack.</w:t>
      </w:r>
    </w:p>
    <w:p w14:paraId="263B4B66"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110</w:t>
      </w:r>
      <w:r>
        <w:fldChar w:fldCharType="end"/>
      </w:r>
      <w:r>
        <w:t>. Rack Fault Tolerant using multiple Single-Rack Clusters NSX Edge Cluster Model</w:t>
      </w:r>
    </w:p>
    <w:p w14:paraId="4BC84AD1" w14:textId="77777777" w:rsidR="006D6411" w:rsidRDefault="00000000">
      <w:pPr>
        <w:pStyle w:val="BodyText"/>
      </w:pPr>
      <w:r>
        <w:rPr>
          <w:noProof/>
        </w:rPr>
        <w:drawing>
          <wp:anchor distT="0" distB="0" distL="114300" distR="114300" simplePos="0" relativeHeight="251780096" behindDoc="0" locked="0" layoutInCell="0" allowOverlap="0" wp14:anchorId="047AA1E8" wp14:editId="6FA1ED30">
            <wp:simplePos x="0" y="0"/>
            <wp:positionH relativeFrom="column">
              <wp:align>center</wp:align>
            </wp:positionH>
            <wp:positionV relativeFrom="paragraph">
              <wp:align>bottom</wp:align>
            </wp:positionV>
            <wp:extent cx="6324600" cy="5415042"/>
            <wp:effectExtent l="0" t="0" r="0" b="0"/>
            <wp:wrapTopAndBottom/>
            <wp:docPr id="100262" name="Picture 100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2" name=""/>
                    <pic:cNvPicPr>
                      <a:picLocks noChangeAspect="1"/>
                    </pic:cNvPicPr>
                  </pic:nvPicPr>
                  <pic:blipFill>
                    <a:blip r:embed="rId224"/>
                    <a:stretch>
                      <a:fillRect/>
                    </a:stretch>
                  </pic:blipFill>
                  <pic:spPr>
                    <a:xfrm>
                      <a:off x="0" y="0"/>
                      <a:ext cx="6324600" cy="5415042"/>
                    </a:xfrm>
                    <a:prstGeom prst="rect">
                      <a:avLst/>
                    </a:prstGeom>
                  </pic:spPr>
                </pic:pic>
              </a:graphicData>
            </a:graphic>
          </wp:anchor>
        </w:drawing>
      </w:r>
    </w:p>
    <w:p w14:paraId="5DEB07B2" w14:textId="77777777" w:rsidR="006D6411" w:rsidRDefault="00000000">
      <w:pPr>
        <w:pStyle w:val="SectionHeading5"/>
      </w:pPr>
      <w:r>
        <w:t>Rack Fault Tolerant using multiple Single-Rack Clusters NSX Edge Cluster Model Attributes</w:t>
      </w:r>
    </w:p>
    <w:p w14:paraId="1C93145A" w14:textId="77777777" w:rsidR="006D6411" w:rsidRDefault="00000000">
      <w:pPr>
        <w:pStyle w:val="BodyText"/>
      </w:pPr>
      <w:r>
        <w:t xml:space="preserve">The </w:t>
      </w:r>
      <w:r>
        <w:rPr>
          <w:rStyle w:val="InlineCite"/>
        </w:rPr>
        <w:t>Rack Fault Tolerant using multiple Single-Rack Clusters NSX Edge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16"/>
        <w:gridCol w:w="7644"/>
      </w:tblGrid>
      <w:tr w:rsidR="006D6411" w14:paraId="416042D3" w14:textId="77777777">
        <w:trPr>
          <w:cantSplit/>
          <w:tblHeader/>
        </w:trPr>
        <w:tc>
          <w:tcPr>
            <w:tcW w:w="0" w:type="auto"/>
            <w:tcBorders>
              <w:left w:val="nil"/>
              <w:right w:val="nil"/>
            </w:tcBorders>
            <w:shd w:val="clear" w:color="auto" w:fill="E1E1E1"/>
            <w:tcMar>
              <w:top w:w="60" w:type="dxa"/>
              <w:bottom w:w="60" w:type="dxa"/>
            </w:tcMar>
          </w:tcPr>
          <w:p w14:paraId="51808E9F"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4BEC4001" w14:textId="77777777" w:rsidR="006D6411" w:rsidRDefault="00000000">
            <w:pPr>
              <w:pStyle w:val="TableHeaderText"/>
            </w:pPr>
            <w:r>
              <w:t>Details</w:t>
            </w:r>
          </w:p>
        </w:tc>
      </w:tr>
      <w:tr w:rsidR="006D6411" w14:paraId="4FF0BADF" w14:textId="77777777">
        <w:tblPrEx>
          <w:tblBorders>
            <w:top w:val="nil"/>
          </w:tblBorders>
        </w:tblPrEx>
        <w:trPr>
          <w:cantSplit/>
        </w:trPr>
        <w:tc>
          <w:tcPr>
            <w:tcW w:w="0" w:type="auto"/>
            <w:tcBorders>
              <w:left w:val="nil"/>
              <w:right w:val="nil"/>
            </w:tcBorders>
          </w:tcPr>
          <w:p w14:paraId="24F0780A" w14:textId="77777777" w:rsidR="006D6411" w:rsidRDefault="00000000">
            <w:pPr>
              <w:pStyle w:val="TableBodyText"/>
            </w:pPr>
            <w:r>
              <w:t>Availability model</w:t>
            </w:r>
          </w:p>
        </w:tc>
        <w:tc>
          <w:tcPr>
            <w:tcW w:w="0" w:type="auto"/>
            <w:tcBorders>
              <w:left w:val="nil"/>
              <w:right w:val="nil"/>
            </w:tcBorders>
          </w:tcPr>
          <w:p w14:paraId="3839D3E0" w14:textId="77777777" w:rsidR="006D6411" w:rsidRDefault="00000000">
            <w:pPr>
              <w:pStyle w:val="TableBodyText"/>
              <w:ind w:left="0"/>
            </w:pPr>
            <w:r>
              <w:t>Host and rack-level redundancy.</w:t>
            </w:r>
          </w:p>
          <w:p w14:paraId="1D8213B7" w14:textId="77777777" w:rsidR="006D6411" w:rsidRDefault="00000000">
            <w:pPr>
              <w:pStyle w:val="TableBodyText"/>
              <w:ind w:left="0"/>
            </w:pPr>
            <w:r>
              <w:t>Independent shared storage per vSphere cluster when using vSAN.</w:t>
            </w:r>
          </w:p>
          <w:p w14:paraId="223B1711" w14:textId="77777777" w:rsidR="006D6411" w:rsidRDefault="00000000">
            <w:pPr>
              <w:pStyle w:val="TableBodyText"/>
              <w:ind w:left="0"/>
            </w:pPr>
            <w:r>
              <w:t>This design ensures continuous service availability for north-south communication and centralized network services during a complete rack failure.</w:t>
            </w:r>
          </w:p>
        </w:tc>
      </w:tr>
      <w:tr w:rsidR="006D6411" w14:paraId="3486700D" w14:textId="77777777">
        <w:tblPrEx>
          <w:tblBorders>
            <w:top w:val="nil"/>
          </w:tblBorders>
        </w:tblPrEx>
        <w:trPr>
          <w:cantSplit/>
        </w:trPr>
        <w:tc>
          <w:tcPr>
            <w:tcW w:w="0" w:type="auto"/>
            <w:tcBorders>
              <w:left w:val="nil"/>
              <w:right w:val="nil"/>
            </w:tcBorders>
          </w:tcPr>
          <w:p w14:paraId="613DD2BA" w14:textId="77777777" w:rsidR="006D6411" w:rsidRDefault="00000000">
            <w:pPr>
              <w:pStyle w:val="TableBodyText"/>
            </w:pPr>
            <w:r>
              <w:t>NSX Edge node mobility across racks</w:t>
            </w:r>
          </w:p>
        </w:tc>
        <w:tc>
          <w:tcPr>
            <w:tcW w:w="0" w:type="auto"/>
            <w:tcBorders>
              <w:left w:val="nil"/>
              <w:right w:val="nil"/>
            </w:tcBorders>
          </w:tcPr>
          <w:p w14:paraId="1BCA21FC" w14:textId="77777777" w:rsidR="006D6411" w:rsidRDefault="00000000">
            <w:pPr>
              <w:pStyle w:val="TableBodyText"/>
            </w:pPr>
            <w:r>
              <w:t>Not supported.</w:t>
            </w:r>
          </w:p>
        </w:tc>
      </w:tr>
      <w:tr w:rsidR="006D6411" w14:paraId="219794F9" w14:textId="77777777">
        <w:tblPrEx>
          <w:tblBorders>
            <w:top w:val="nil"/>
          </w:tblBorders>
        </w:tblPrEx>
        <w:trPr>
          <w:cantSplit/>
        </w:trPr>
        <w:tc>
          <w:tcPr>
            <w:tcW w:w="0" w:type="auto"/>
            <w:tcBorders>
              <w:left w:val="nil"/>
              <w:right w:val="nil"/>
            </w:tcBorders>
          </w:tcPr>
          <w:p w14:paraId="248582B5" w14:textId="77777777" w:rsidR="006D6411" w:rsidRDefault="00000000">
            <w:pPr>
              <w:pStyle w:val="TableBodyText"/>
            </w:pPr>
            <w:r>
              <w:lastRenderedPageBreak/>
              <w:t>BGP peering</w:t>
            </w:r>
          </w:p>
        </w:tc>
        <w:tc>
          <w:tcPr>
            <w:tcW w:w="0" w:type="auto"/>
            <w:tcBorders>
              <w:left w:val="nil"/>
              <w:right w:val="nil"/>
            </w:tcBorders>
          </w:tcPr>
          <w:p w14:paraId="30F42762" w14:textId="77777777" w:rsidR="006D6411" w:rsidRDefault="00000000">
            <w:pPr>
              <w:pStyle w:val="TableBodyText"/>
            </w:pPr>
            <w:r>
              <w:t>Establish BGP peering solely with the local ToR switches located within the same rack that hosts the NSX Edge node.</w:t>
            </w:r>
          </w:p>
        </w:tc>
      </w:tr>
      <w:tr w:rsidR="006D6411" w14:paraId="1586BEFA" w14:textId="77777777">
        <w:tblPrEx>
          <w:tblBorders>
            <w:top w:val="nil"/>
          </w:tblBorders>
        </w:tblPrEx>
        <w:trPr>
          <w:cantSplit/>
        </w:trPr>
        <w:tc>
          <w:tcPr>
            <w:tcW w:w="0" w:type="auto"/>
            <w:tcBorders>
              <w:left w:val="nil"/>
              <w:right w:val="nil"/>
            </w:tcBorders>
          </w:tcPr>
          <w:p w14:paraId="4F3ADB0A" w14:textId="77777777" w:rsidR="006D6411" w:rsidRDefault="00000000">
            <w:pPr>
              <w:pStyle w:val="TableBodyText"/>
            </w:pPr>
            <w:r>
              <w:t>NSX Edge node and link failover mechanisms</w:t>
            </w:r>
          </w:p>
        </w:tc>
        <w:tc>
          <w:tcPr>
            <w:tcW w:w="0" w:type="auto"/>
            <w:tcBorders>
              <w:left w:val="nil"/>
              <w:right w:val="nil"/>
            </w:tcBorders>
          </w:tcPr>
          <w:p w14:paraId="1FF1EC85" w14:textId="77777777" w:rsidR="006D6411" w:rsidRDefault="00000000">
            <w:pPr>
              <w:pStyle w:val="TableBodyText"/>
              <w:ind w:left="0"/>
            </w:pPr>
            <w:r>
              <w:t>Fast NSX Edge node High-Availability detection for NSX Edge node failures.</w:t>
            </w:r>
          </w:p>
          <w:p w14:paraId="1F0B74A6" w14:textId="77777777" w:rsidR="006D6411" w:rsidRDefault="00000000">
            <w:pPr>
              <w:pStyle w:val="TableBodyText"/>
              <w:ind w:left="0"/>
            </w:pPr>
            <w:r>
              <w:t>Fast link failure detection with Bidirectional Forwarding Detection (BFD) for BGP.</w:t>
            </w:r>
          </w:p>
        </w:tc>
      </w:tr>
      <w:tr w:rsidR="006D6411" w14:paraId="00957447" w14:textId="77777777">
        <w:tblPrEx>
          <w:tblBorders>
            <w:top w:val="nil"/>
          </w:tblBorders>
        </w:tblPrEx>
        <w:trPr>
          <w:cantSplit/>
        </w:trPr>
        <w:tc>
          <w:tcPr>
            <w:tcW w:w="0" w:type="auto"/>
            <w:tcBorders>
              <w:left w:val="nil"/>
              <w:right w:val="nil"/>
            </w:tcBorders>
          </w:tcPr>
          <w:p w14:paraId="6D5938E9" w14:textId="77777777" w:rsidR="006D6411" w:rsidRDefault="00000000">
            <w:pPr>
              <w:pStyle w:val="TableBodyText"/>
            </w:pPr>
            <w:r>
              <w:t>North-South bandwidth growth</w:t>
            </w:r>
          </w:p>
        </w:tc>
        <w:tc>
          <w:tcPr>
            <w:tcW w:w="0" w:type="auto"/>
            <w:tcBorders>
              <w:left w:val="nil"/>
              <w:right w:val="nil"/>
            </w:tcBorders>
          </w:tcPr>
          <w:p w14:paraId="12E93669" w14:textId="77777777" w:rsidR="006D6411" w:rsidRDefault="00000000">
            <w:pPr>
              <w:pStyle w:val="TableBodyText"/>
              <w:ind w:left="0"/>
            </w:pPr>
            <w:r>
              <w:t>Expand all vSphere clusters simultaneously, ensuring NSX Edge nodes remain evenly distributed across vSphere clusters. This differs from the single vSphere cluster approach where scaling could be limited to one vSphere cluster and one rack.</w:t>
            </w:r>
          </w:p>
          <w:p w14:paraId="17D9260D" w14:textId="77777777" w:rsidR="006D6411" w:rsidRDefault="00000000">
            <w:pPr>
              <w:pStyle w:val="TableBodyText"/>
              <w:ind w:left="0"/>
            </w:pPr>
            <w:r>
              <w:t>When deploying more NSX Edge nodes on existing hosts, ensure each host has sufficient CPU, memory, and importantly, additional physical NICs (pNICs) to maintain maximum packet forwarding rates (PPS) for each NSX Edge node.</w:t>
            </w:r>
          </w:p>
        </w:tc>
      </w:tr>
    </w:tbl>
    <w:p w14:paraId="009A7A13"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769</w:t>
      </w:r>
      <w:r>
        <w:fldChar w:fldCharType="end"/>
      </w:r>
      <w:r>
        <w:t>. Common NSX Edge for Single Availability Zone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10"/>
        <w:gridCol w:w="2785"/>
        <w:gridCol w:w="2423"/>
        <w:gridCol w:w="2842"/>
      </w:tblGrid>
      <w:tr w:rsidR="006D6411" w14:paraId="595CE104" w14:textId="77777777">
        <w:trPr>
          <w:cantSplit/>
          <w:tblHeader/>
        </w:trPr>
        <w:tc>
          <w:tcPr>
            <w:tcW w:w="0" w:type="auto"/>
            <w:tcBorders>
              <w:left w:val="nil"/>
              <w:right w:val="nil"/>
            </w:tcBorders>
            <w:shd w:val="clear" w:color="auto" w:fill="E1E1E1"/>
            <w:tcMar>
              <w:top w:w="60" w:type="dxa"/>
              <w:bottom w:w="60" w:type="dxa"/>
            </w:tcMar>
          </w:tcPr>
          <w:p w14:paraId="4149D9CF"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935B44C"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C52ADE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AE5B4FA" w14:textId="77777777" w:rsidR="006D6411" w:rsidRDefault="00000000">
            <w:pPr>
              <w:pStyle w:val="TableHeaderText"/>
            </w:pPr>
            <w:r>
              <w:t>Implication</w:t>
            </w:r>
          </w:p>
        </w:tc>
      </w:tr>
      <w:tr w:rsidR="006D6411" w14:paraId="53D4E171" w14:textId="77777777">
        <w:tblPrEx>
          <w:tblBorders>
            <w:top w:val="nil"/>
          </w:tblBorders>
        </w:tblPrEx>
        <w:trPr>
          <w:cantSplit/>
        </w:trPr>
        <w:tc>
          <w:tcPr>
            <w:tcW w:w="0" w:type="auto"/>
            <w:tcBorders>
              <w:left w:val="nil"/>
              <w:right w:val="nil"/>
            </w:tcBorders>
          </w:tcPr>
          <w:p w14:paraId="5B313C94" w14:textId="77777777" w:rsidR="006D6411" w:rsidRDefault="00000000">
            <w:pPr>
              <w:pStyle w:val="TableBodyText"/>
            </w:pPr>
            <w:r>
              <w:t>VCF-NSX-EDGE-REQD-COMSAZ-01</w:t>
            </w:r>
          </w:p>
        </w:tc>
        <w:tc>
          <w:tcPr>
            <w:tcW w:w="0" w:type="auto"/>
            <w:tcBorders>
              <w:left w:val="nil"/>
              <w:right w:val="nil"/>
            </w:tcBorders>
          </w:tcPr>
          <w:p w14:paraId="0AEDE9B6" w14:textId="77777777" w:rsidR="006D6411" w:rsidRDefault="00000000">
            <w:pPr>
              <w:pStyle w:val="TableBodyText"/>
            </w:pPr>
            <w:r>
              <w:t>Align the Tunnel Endpoint (TEP) MTU for NSX Edge nodes to the same MTU as the VDS MTU.</w:t>
            </w:r>
          </w:p>
        </w:tc>
        <w:tc>
          <w:tcPr>
            <w:tcW w:w="0" w:type="auto"/>
            <w:tcBorders>
              <w:left w:val="nil"/>
              <w:right w:val="nil"/>
            </w:tcBorders>
          </w:tcPr>
          <w:p w14:paraId="642BACD4" w14:textId="77777777" w:rsidR="006D6411" w:rsidRDefault="00000000">
            <w:pPr>
              <w:pStyle w:val="TableBodyText"/>
            </w:pPr>
            <w:r>
              <w:t>Consistent MTU within the same NSX Overlay Transport Zone is required.</w:t>
            </w:r>
          </w:p>
        </w:tc>
        <w:tc>
          <w:tcPr>
            <w:tcW w:w="0" w:type="auto"/>
            <w:tcBorders>
              <w:left w:val="nil"/>
              <w:right w:val="nil"/>
            </w:tcBorders>
          </w:tcPr>
          <w:p w14:paraId="7A922651" w14:textId="77777777" w:rsidR="006D6411" w:rsidRDefault="00000000">
            <w:pPr>
              <w:pStyle w:val="TableBodyText"/>
            </w:pPr>
            <w:r>
              <w:t>Requires manual configuration of the Tunnel Endpoint (TEP) MTU value in NSX Global Fabric Settings.</w:t>
            </w:r>
          </w:p>
        </w:tc>
      </w:tr>
    </w:tbl>
    <w:p w14:paraId="28D99B2C"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770</w:t>
      </w:r>
      <w:r>
        <w:fldChar w:fldCharType="end"/>
      </w:r>
      <w:r>
        <w:t>. Common NSX Edge for Single Availability Zone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54"/>
        <w:gridCol w:w="2887"/>
        <w:gridCol w:w="2331"/>
        <w:gridCol w:w="2688"/>
      </w:tblGrid>
      <w:tr w:rsidR="006D6411" w14:paraId="237A9284" w14:textId="77777777">
        <w:trPr>
          <w:cantSplit/>
          <w:tblHeader/>
        </w:trPr>
        <w:tc>
          <w:tcPr>
            <w:tcW w:w="0" w:type="auto"/>
            <w:tcBorders>
              <w:left w:val="nil"/>
              <w:right w:val="nil"/>
            </w:tcBorders>
            <w:shd w:val="clear" w:color="auto" w:fill="E1E1E1"/>
            <w:tcMar>
              <w:top w:w="60" w:type="dxa"/>
              <w:bottom w:w="60" w:type="dxa"/>
            </w:tcMar>
          </w:tcPr>
          <w:p w14:paraId="3F22A8C6"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FB179D7"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69BF2A4"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7B846A2" w14:textId="77777777" w:rsidR="006D6411" w:rsidRDefault="00000000">
            <w:pPr>
              <w:pStyle w:val="TableHeaderText"/>
            </w:pPr>
            <w:r>
              <w:t>Implication</w:t>
            </w:r>
          </w:p>
        </w:tc>
      </w:tr>
      <w:tr w:rsidR="006D6411" w14:paraId="3AA8D3E0" w14:textId="77777777">
        <w:tblPrEx>
          <w:tblBorders>
            <w:top w:val="nil"/>
          </w:tblBorders>
        </w:tblPrEx>
        <w:trPr>
          <w:cantSplit/>
        </w:trPr>
        <w:tc>
          <w:tcPr>
            <w:tcW w:w="0" w:type="auto"/>
            <w:tcBorders>
              <w:left w:val="nil"/>
              <w:right w:val="nil"/>
            </w:tcBorders>
          </w:tcPr>
          <w:p w14:paraId="30538761" w14:textId="77777777" w:rsidR="006D6411" w:rsidRDefault="00000000">
            <w:pPr>
              <w:pStyle w:val="TableBodyText"/>
            </w:pPr>
            <w:r>
              <w:t>VCF-NSX-EDGE-RCMD-COMSAZ-01</w:t>
            </w:r>
          </w:p>
        </w:tc>
        <w:tc>
          <w:tcPr>
            <w:tcW w:w="0" w:type="auto"/>
            <w:tcBorders>
              <w:left w:val="nil"/>
              <w:right w:val="nil"/>
            </w:tcBorders>
          </w:tcPr>
          <w:p w14:paraId="0F7D5B46" w14:textId="77777777" w:rsidR="006D6411" w:rsidRDefault="00000000">
            <w:pPr>
              <w:pStyle w:val="TableBodyText"/>
            </w:pPr>
            <w:r>
              <w:t>Dedicated vSphere cluster to exclusively host NSX Edge nodes.</w:t>
            </w:r>
          </w:p>
        </w:tc>
        <w:tc>
          <w:tcPr>
            <w:tcW w:w="0" w:type="auto"/>
            <w:tcBorders>
              <w:left w:val="nil"/>
              <w:right w:val="nil"/>
            </w:tcBorders>
          </w:tcPr>
          <w:p w14:paraId="57234766" w14:textId="77777777" w:rsidR="006D6411" w:rsidRDefault="00000000">
            <w:pPr>
              <w:pStyle w:val="TableBodyText"/>
              <w:ind w:left="0"/>
            </w:pPr>
            <w:r>
              <w:t>NSX Edge nodes use dedicated and exclusively host resources (CPU, memory, pNIC) to provide best packet forwarding performance, reliability and operational simplification.</w:t>
            </w:r>
          </w:p>
          <w:p w14:paraId="7F76EC04" w14:textId="77777777" w:rsidR="006D6411" w:rsidRDefault="00000000">
            <w:pPr>
              <w:pStyle w:val="TableBodyText"/>
              <w:ind w:left="0"/>
            </w:pPr>
            <w:r>
              <w:t>Enables the selection of an independent vSphere Distributed Switch design separate from the vSphere cluster hosting workload virtual machines.</w:t>
            </w:r>
          </w:p>
          <w:p w14:paraId="10495F1A" w14:textId="77777777" w:rsidR="006D6411" w:rsidRDefault="00000000">
            <w:pPr>
              <w:pStyle w:val="TableBodyText"/>
              <w:ind w:left="0"/>
            </w:pPr>
            <w:r>
              <w:t>Enable specific hardware selection for NSX Edge node hosts.</w:t>
            </w:r>
          </w:p>
        </w:tc>
        <w:tc>
          <w:tcPr>
            <w:tcW w:w="0" w:type="auto"/>
            <w:tcBorders>
              <w:left w:val="nil"/>
              <w:right w:val="nil"/>
            </w:tcBorders>
          </w:tcPr>
          <w:p w14:paraId="69D20F7B" w14:textId="77777777" w:rsidR="006D6411" w:rsidRDefault="00000000">
            <w:pPr>
              <w:pStyle w:val="TableBodyText"/>
            </w:pPr>
            <w:r>
              <w:t>Additional servers are required.</w:t>
            </w:r>
          </w:p>
        </w:tc>
      </w:tr>
      <w:tr w:rsidR="006D6411" w14:paraId="56BE9C4E" w14:textId="77777777">
        <w:tblPrEx>
          <w:tblBorders>
            <w:top w:val="nil"/>
          </w:tblBorders>
        </w:tblPrEx>
        <w:trPr>
          <w:cantSplit/>
        </w:trPr>
        <w:tc>
          <w:tcPr>
            <w:tcW w:w="0" w:type="auto"/>
            <w:tcBorders>
              <w:left w:val="nil"/>
              <w:right w:val="nil"/>
            </w:tcBorders>
          </w:tcPr>
          <w:p w14:paraId="79D50B51" w14:textId="77777777" w:rsidR="006D6411" w:rsidRDefault="00000000">
            <w:pPr>
              <w:pStyle w:val="TableBodyText"/>
            </w:pPr>
            <w:r>
              <w:t>VCF-NSX-EDGE-RCMD-COMSAZ-02</w:t>
            </w:r>
          </w:p>
        </w:tc>
        <w:tc>
          <w:tcPr>
            <w:tcW w:w="0" w:type="auto"/>
            <w:tcBorders>
              <w:left w:val="nil"/>
              <w:right w:val="nil"/>
            </w:tcBorders>
          </w:tcPr>
          <w:p w14:paraId="7D20258C" w14:textId="77777777" w:rsidR="006D6411" w:rsidRDefault="00000000">
            <w:pPr>
              <w:pStyle w:val="TableBodyText"/>
            </w:pPr>
            <w:r>
              <w:t>Limit the number of NSX Edge nodes per host to the number of available physical NICs.</w:t>
            </w:r>
          </w:p>
        </w:tc>
        <w:tc>
          <w:tcPr>
            <w:tcW w:w="0" w:type="auto"/>
            <w:tcBorders>
              <w:left w:val="nil"/>
              <w:right w:val="nil"/>
            </w:tcBorders>
          </w:tcPr>
          <w:p w14:paraId="554D6744" w14:textId="77777777" w:rsidR="006D6411" w:rsidRDefault="00000000">
            <w:pPr>
              <w:pStyle w:val="TableBodyText"/>
            </w:pPr>
            <w:r>
              <w:t>Each NSX Edge node should be connected to a pair of physical NICs to ensure maximum packet forwarding rates (PPS).</w:t>
            </w:r>
          </w:p>
        </w:tc>
        <w:tc>
          <w:tcPr>
            <w:tcW w:w="0" w:type="auto"/>
            <w:tcBorders>
              <w:left w:val="nil"/>
              <w:right w:val="nil"/>
            </w:tcBorders>
          </w:tcPr>
          <w:p w14:paraId="157F7BD7" w14:textId="77777777" w:rsidR="006D6411" w:rsidRDefault="00000000">
            <w:pPr>
              <w:pStyle w:val="TableBodyText"/>
            </w:pPr>
            <w:r>
              <w:t>Additional physical NICs or hosts, or both are required to support the deployment of a higher number of NSX Edge nodes.</w:t>
            </w:r>
          </w:p>
        </w:tc>
      </w:tr>
      <w:tr w:rsidR="006D6411" w14:paraId="2F2F5FDC" w14:textId="77777777">
        <w:tblPrEx>
          <w:tblBorders>
            <w:top w:val="nil"/>
          </w:tblBorders>
        </w:tblPrEx>
        <w:trPr>
          <w:cantSplit/>
        </w:trPr>
        <w:tc>
          <w:tcPr>
            <w:tcW w:w="0" w:type="auto"/>
            <w:tcBorders>
              <w:left w:val="nil"/>
              <w:right w:val="nil"/>
            </w:tcBorders>
          </w:tcPr>
          <w:p w14:paraId="697F34D3" w14:textId="77777777" w:rsidR="006D6411" w:rsidRDefault="00000000">
            <w:pPr>
              <w:pStyle w:val="TableBodyText"/>
            </w:pPr>
            <w:r>
              <w:lastRenderedPageBreak/>
              <w:t>VCF-NSX-EDGE-RCMD-COMSAZ-03</w:t>
            </w:r>
          </w:p>
        </w:tc>
        <w:tc>
          <w:tcPr>
            <w:tcW w:w="0" w:type="auto"/>
            <w:tcBorders>
              <w:left w:val="nil"/>
              <w:right w:val="nil"/>
            </w:tcBorders>
          </w:tcPr>
          <w:p w14:paraId="501A7059" w14:textId="77777777" w:rsidR="006D6411" w:rsidRDefault="00000000">
            <w:pPr>
              <w:pStyle w:val="TableBodyText"/>
            </w:pPr>
            <w:r>
              <w:t>Use the default memory reservation with 100% for NSX Edge nodes.</w:t>
            </w:r>
          </w:p>
        </w:tc>
        <w:tc>
          <w:tcPr>
            <w:tcW w:w="0" w:type="auto"/>
            <w:tcBorders>
              <w:left w:val="nil"/>
              <w:right w:val="nil"/>
            </w:tcBorders>
          </w:tcPr>
          <w:p w14:paraId="2154DD2D" w14:textId="77777777" w:rsidR="006D6411" w:rsidRDefault="00000000">
            <w:pPr>
              <w:pStyle w:val="TableBodyText"/>
            </w:pPr>
            <w:r>
              <w:t>The 100% memory reservation configuration is a guaranteed minimum allocation of host physical memory that is entirely dedicated to a NSX Edge node, ensuring this full memory amount remains available to the NSX Edge node even when the host system is in an over-committed state.</w:t>
            </w:r>
          </w:p>
        </w:tc>
        <w:tc>
          <w:tcPr>
            <w:tcW w:w="0" w:type="auto"/>
            <w:tcBorders>
              <w:left w:val="nil"/>
              <w:right w:val="nil"/>
            </w:tcBorders>
          </w:tcPr>
          <w:p w14:paraId="4FB5CED4" w14:textId="77777777" w:rsidR="006D6411" w:rsidRDefault="00000000">
            <w:pPr>
              <w:pStyle w:val="TableBodyText"/>
            </w:pPr>
            <w:r>
              <w:t>In a collapsed cluster where other workload VMs have memory reservation too:</w:t>
            </w:r>
          </w:p>
          <w:p w14:paraId="0CCC7FCC" w14:textId="77777777" w:rsidR="006D6411" w:rsidRDefault="00000000">
            <w:pPr>
              <w:pStyle w:val="TableBodyText"/>
              <w:ind w:left="0"/>
            </w:pPr>
            <w:r>
              <w:t>Virtual machines may fail to power on when memory reservations can't be guaranteed, even if idle reserved memory exists.</w:t>
            </w:r>
          </w:p>
          <w:p w14:paraId="1C4F745A" w14:textId="77777777" w:rsidR="006D6411" w:rsidRDefault="00000000">
            <w:pPr>
              <w:pStyle w:val="TableBodyText"/>
              <w:ind w:left="0"/>
            </w:pPr>
            <w:r>
              <w:t>vSphere HA may be unable to restart VMs after host failures if it cannot meet their memory reservations on surviving hosts.Memory reservation locks physical RAM, while CPU reservation guarantees minimum access to a shared resource.</w:t>
            </w:r>
          </w:p>
        </w:tc>
      </w:tr>
      <w:tr w:rsidR="006D6411" w14:paraId="4E35F725" w14:textId="77777777">
        <w:tblPrEx>
          <w:tblBorders>
            <w:top w:val="nil"/>
          </w:tblBorders>
        </w:tblPrEx>
        <w:trPr>
          <w:cantSplit/>
        </w:trPr>
        <w:tc>
          <w:tcPr>
            <w:tcW w:w="0" w:type="auto"/>
            <w:tcBorders>
              <w:left w:val="nil"/>
              <w:right w:val="nil"/>
            </w:tcBorders>
          </w:tcPr>
          <w:p w14:paraId="477D597B" w14:textId="77777777" w:rsidR="006D6411" w:rsidRDefault="00000000">
            <w:pPr>
              <w:pStyle w:val="TableBodyText"/>
            </w:pPr>
            <w:r>
              <w:t>VCF-NSX-EDGE-RCMD-COMSAZ-04</w:t>
            </w:r>
          </w:p>
        </w:tc>
        <w:tc>
          <w:tcPr>
            <w:tcW w:w="0" w:type="auto"/>
            <w:tcBorders>
              <w:left w:val="nil"/>
              <w:right w:val="nil"/>
            </w:tcBorders>
          </w:tcPr>
          <w:p w14:paraId="2EDEA65E" w14:textId="77777777" w:rsidR="006D6411" w:rsidRDefault="00000000">
            <w:pPr>
              <w:pStyle w:val="TableBodyText"/>
            </w:pPr>
            <w:r>
              <w:t>Use the default CPU reservation priority in NSX set to high shares for NSX Edge nodes.</w:t>
            </w:r>
          </w:p>
        </w:tc>
        <w:tc>
          <w:tcPr>
            <w:tcW w:w="0" w:type="auto"/>
            <w:tcBorders>
              <w:left w:val="nil"/>
              <w:right w:val="nil"/>
            </w:tcBorders>
          </w:tcPr>
          <w:p w14:paraId="2EA12018" w14:textId="77777777" w:rsidR="006D6411" w:rsidRDefault="00000000">
            <w:pPr>
              <w:pStyle w:val="TableBodyText"/>
            </w:pPr>
            <w:r>
              <w:t>Setting CPU shares to "High" ensures that NSX Edge nodes receive higher relative priority during CPU contention scenarios, allowing critical network functions to maintain performance when host resources are constrained.</w:t>
            </w:r>
          </w:p>
        </w:tc>
        <w:tc>
          <w:tcPr>
            <w:tcW w:w="0" w:type="auto"/>
            <w:tcBorders>
              <w:left w:val="nil"/>
              <w:right w:val="nil"/>
            </w:tcBorders>
          </w:tcPr>
          <w:p w14:paraId="7658F82E" w14:textId="77777777" w:rsidR="006D6411" w:rsidRDefault="00000000">
            <w:pPr>
              <w:pStyle w:val="TableBodyText"/>
            </w:pPr>
            <w:r>
              <w:t>High CPU reservations are generally less critical than high memory reservations.</w:t>
            </w:r>
          </w:p>
        </w:tc>
      </w:tr>
      <w:tr w:rsidR="006D6411" w14:paraId="3EDC9FD5" w14:textId="77777777">
        <w:tblPrEx>
          <w:tblBorders>
            <w:top w:val="nil"/>
          </w:tblBorders>
        </w:tblPrEx>
        <w:trPr>
          <w:cantSplit/>
        </w:trPr>
        <w:tc>
          <w:tcPr>
            <w:tcW w:w="0" w:type="auto"/>
            <w:tcBorders>
              <w:left w:val="nil"/>
              <w:right w:val="nil"/>
            </w:tcBorders>
          </w:tcPr>
          <w:p w14:paraId="075718CB" w14:textId="77777777" w:rsidR="006D6411" w:rsidRDefault="00000000">
            <w:pPr>
              <w:pStyle w:val="TableBodyText"/>
            </w:pPr>
            <w:r>
              <w:lastRenderedPageBreak/>
              <w:t>VCF-NSX-EDGE-RCMD-COMSAZ-05</w:t>
            </w:r>
          </w:p>
        </w:tc>
        <w:tc>
          <w:tcPr>
            <w:tcW w:w="0" w:type="auto"/>
            <w:tcBorders>
              <w:left w:val="nil"/>
              <w:right w:val="nil"/>
            </w:tcBorders>
          </w:tcPr>
          <w:p w14:paraId="335EC8C3" w14:textId="77777777" w:rsidR="006D6411" w:rsidRDefault="00000000">
            <w:pPr>
              <w:pStyle w:val="TableBodyText"/>
            </w:pPr>
            <w:r>
              <w:t>For each NSX Edge node, assign a dedicated physical NIC to the data plane fastpath interfaces fp-eth0 and fp-eth1.</w:t>
            </w:r>
          </w:p>
        </w:tc>
        <w:tc>
          <w:tcPr>
            <w:tcW w:w="0" w:type="auto"/>
            <w:tcBorders>
              <w:left w:val="nil"/>
              <w:right w:val="nil"/>
            </w:tcBorders>
          </w:tcPr>
          <w:p w14:paraId="5648B056" w14:textId="77777777" w:rsidR="006D6411" w:rsidRDefault="00000000">
            <w:pPr>
              <w:pStyle w:val="TableBodyText"/>
              <w:ind w:left="0"/>
            </w:pPr>
            <w:r>
              <w:t>Each NSX Edge node leverages only two of four data plane fastpath interfaces.</w:t>
            </w:r>
          </w:p>
          <w:p w14:paraId="3DA1C8BB" w14:textId="77777777" w:rsidR="006D6411" w:rsidRDefault="00000000">
            <w:pPr>
              <w:pStyle w:val="TableBodyText"/>
              <w:ind w:left="0"/>
            </w:pPr>
            <w:r>
              <w:t>When two NSX Edge nodes are deployed per host, each NSX Edge node should use a dedicated pair of physical NICs - one active and one standby.</w:t>
            </w:r>
          </w:p>
          <w:p w14:paraId="029E8095" w14:textId="77777777" w:rsidR="006D6411" w:rsidRDefault="00000000">
            <w:pPr>
              <w:pStyle w:val="TableBodyText"/>
              <w:ind w:left="0"/>
            </w:pPr>
            <w:r>
              <w:t>When deploying two NSX Edge nodes per host, each NSX Edge node requires two dedicated physical NICs configured for optimal performance.</w:t>
            </w:r>
          </w:p>
        </w:tc>
        <w:tc>
          <w:tcPr>
            <w:tcW w:w="0" w:type="auto"/>
            <w:tcBorders>
              <w:left w:val="nil"/>
              <w:right w:val="nil"/>
            </w:tcBorders>
          </w:tcPr>
          <w:p w14:paraId="15B79505" w14:textId="77777777" w:rsidR="006D6411" w:rsidRDefault="00000000">
            <w:pPr>
              <w:pStyle w:val="TableBodyText"/>
            </w:pPr>
            <w:r>
              <w:t>The two remaining data plane fastpath interfaces per NSX Edge node are not used.</w:t>
            </w:r>
          </w:p>
        </w:tc>
      </w:tr>
      <w:tr w:rsidR="006D6411" w14:paraId="62DBB82E" w14:textId="77777777">
        <w:tblPrEx>
          <w:tblBorders>
            <w:top w:val="nil"/>
          </w:tblBorders>
        </w:tblPrEx>
        <w:trPr>
          <w:cantSplit/>
        </w:trPr>
        <w:tc>
          <w:tcPr>
            <w:tcW w:w="0" w:type="auto"/>
            <w:tcBorders>
              <w:left w:val="nil"/>
              <w:right w:val="nil"/>
            </w:tcBorders>
          </w:tcPr>
          <w:p w14:paraId="30EC9602" w14:textId="77777777" w:rsidR="006D6411" w:rsidRDefault="00000000">
            <w:pPr>
              <w:pStyle w:val="TableBodyText"/>
            </w:pPr>
            <w:r>
              <w:t>VCF-NSX-EDGE-RCMD-COMSAZ-06</w:t>
            </w:r>
          </w:p>
        </w:tc>
        <w:tc>
          <w:tcPr>
            <w:tcW w:w="0" w:type="auto"/>
            <w:tcBorders>
              <w:left w:val="nil"/>
              <w:right w:val="nil"/>
            </w:tcBorders>
          </w:tcPr>
          <w:p w14:paraId="7F438637" w14:textId="77777777" w:rsidR="006D6411" w:rsidRDefault="00000000">
            <w:pPr>
              <w:pStyle w:val="TableBodyText"/>
            </w:pPr>
            <w:r>
              <w:t>Map data plane fastpath interface fp-eth0 with physical NIC 1 as active and physical NIC 2 as standby; map data plane fastpath interface fp-eth1 with physical NIC 1 as standby and physical NIC 2 as active, creating complementary failover paths.</w:t>
            </w:r>
          </w:p>
        </w:tc>
        <w:tc>
          <w:tcPr>
            <w:tcW w:w="0" w:type="auto"/>
            <w:tcBorders>
              <w:left w:val="nil"/>
              <w:right w:val="nil"/>
            </w:tcBorders>
          </w:tcPr>
          <w:p w14:paraId="5C80F4B9" w14:textId="77777777" w:rsidR="006D6411" w:rsidRDefault="00000000">
            <w:pPr>
              <w:pStyle w:val="TableBodyText"/>
            </w:pPr>
            <w:r>
              <w:t>Enables redundant paths for both data plane fastpath interfaces on each NSX Edge node, preventing single points of failure.</w:t>
            </w:r>
          </w:p>
        </w:tc>
        <w:tc>
          <w:tcPr>
            <w:tcW w:w="0" w:type="auto"/>
            <w:tcBorders>
              <w:left w:val="nil"/>
              <w:right w:val="nil"/>
            </w:tcBorders>
          </w:tcPr>
          <w:p w14:paraId="5A394A14" w14:textId="77777777" w:rsidR="006D6411" w:rsidRDefault="00000000">
            <w:pPr>
              <w:pStyle w:val="TableBodyText"/>
            </w:pPr>
            <w:r>
              <w:t>None.</w:t>
            </w:r>
          </w:p>
        </w:tc>
      </w:tr>
      <w:tr w:rsidR="006D6411" w14:paraId="55E3C412" w14:textId="77777777">
        <w:tblPrEx>
          <w:tblBorders>
            <w:top w:val="nil"/>
          </w:tblBorders>
        </w:tblPrEx>
        <w:trPr>
          <w:cantSplit/>
        </w:trPr>
        <w:tc>
          <w:tcPr>
            <w:tcW w:w="0" w:type="auto"/>
            <w:tcBorders>
              <w:left w:val="nil"/>
              <w:right w:val="nil"/>
            </w:tcBorders>
          </w:tcPr>
          <w:p w14:paraId="2235B187" w14:textId="77777777" w:rsidR="006D6411" w:rsidRDefault="00000000">
            <w:pPr>
              <w:pStyle w:val="TableBodyText"/>
            </w:pPr>
            <w:r>
              <w:t>VCF-NSX-EDGE-RCMD-COMSAZ-07</w:t>
            </w:r>
          </w:p>
        </w:tc>
        <w:tc>
          <w:tcPr>
            <w:tcW w:w="0" w:type="auto"/>
            <w:tcBorders>
              <w:left w:val="nil"/>
              <w:right w:val="nil"/>
            </w:tcBorders>
          </w:tcPr>
          <w:p w14:paraId="00E84257" w14:textId="77777777" w:rsidR="006D6411" w:rsidRDefault="00000000">
            <w:pPr>
              <w:pStyle w:val="TableBodyText"/>
            </w:pPr>
            <w:r>
              <w:t>Create a new dvPortGroup for the NSX Edge node management interface, separate from the dvPortGroup used for ESX host management VMkernel. Depending on the selected NSX Edge cluster design, an NSX Edge node management dvPortGroup is required for each vSphere cluster, rack, or Availability Zone.</w:t>
            </w:r>
          </w:p>
        </w:tc>
        <w:tc>
          <w:tcPr>
            <w:tcW w:w="0" w:type="auto"/>
            <w:tcBorders>
              <w:left w:val="nil"/>
              <w:right w:val="nil"/>
            </w:tcBorders>
          </w:tcPr>
          <w:p w14:paraId="6945C338" w14:textId="77777777" w:rsidR="006D6411" w:rsidRDefault="00000000">
            <w:pPr>
              <w:pStyle w:val="TableBodyText"/>
            </w:pPr>
            <w:r>
              <w:t>Traffic segregation enables organizations to implement and enforce network security policies.</w:t>
            </w:r>
          </w:p>
        </w:tc>
        <w:tc>
          <w:tcPr>
            <w:tcW w:w="0" w:type="auto"/>
            <w:tcBorders>
              <w:left w:val="nil"/>
              <w:right w:val="nil"/>
            </w:tcBorders>
          </w:tcPr>
          <w:p w14:paraId="345F1D5A" w14:textId="77777777" w:rsidR="006D6411" w:rsidRDefault="00000000">
            <w:pPr>
              <w:pStyle w:val="TableBodyText"/>
              <w:ind w:left="0"/>
            </w:pPr>
            <w:r>
              <w:t>Increased configuration effort.</w:t>
            </w:r>
          </w:p>
          <w:p w14:paraId="3FF5DB1D" w14:textId="77777777" w:rsidR="006D6411" w:rsidRDefault="00000000">
            <w:pPr>
              <w:pStyle w:val="TableBodyText"/>
              <w:ind w:left="0"/>
            </w:pPr>
            <w:r>
              <w:t>For a management domain: a separate dvPortGroup for the NSX Edge node management interface already exists when using a single VDS design; this is the same dvPortGroup as used for the management stack.</w:t>
            </w:r>
          </w:p>
        </w:tc>
      </w:tr>
      <w:tr w:rsidR="006D6411" w14:paraId="20D9E384" w14:textId="77777777">
        <w:tblPrEx>
          <w:tblBorders>
            <w:top w:val="nil"/>
          </w:tblBorders>
        </w:tblPrEx>
        <w:trPr>
          <w:cantSplit/>
        </w:trPr>
        <w:tc>
          <w:tcPr>
            <w:tcW w:w="0" w:type="auto"/>
            <w:tcBorders>
              <w:left w:val="nil"/>
              <w:right w:val="nil"/>
            </w:tcBorders>
          </w:tcPr>
          <w:p w14:paraId="1DE5CCE5" w14:textId="77777777" w:rsidR="006D6411" w:rsidRDefault="00000000">
            <w:pPr>
              <w:pStyle w:val="TableBodyText"/>
            </w:pPr>
            <w:r>
              <w:lastRenderedPageBreak/>
              <w:t>VCF-NSX-EDGE-RCMD-COMSAZ-08</w:t>
            </w:r>
          </w:p>
        </w:tc>
        <w:tc>
          <w:tcPr>
            <w:tcW w:w="0" w:type="auto"/>
            <w:tcBorders>
              <w:left w:val="nil"/>
              <w:right w:val="nil"/>
            </w:tcBorders>
          </w:tcPr>
          <w:p w14:paraId="13F22551" w14:textId="77777777" w:rsidR="006D6411" w:rsidRDefault="00000000">
            <w:pPr>
              <w:pStyle w:val="TableBodyText"/>
            </w:pPr>
            <w:r>
              <w:t>Create for every host an individual host group.</w:t>
            </w:r>
          </w:p>
        </w:tc>
        <w:tc>
          <w:tcPr>
            <w:tcW w:w="0" w:type="auto"/>
            <w:tcBorders>
              <w:left w:val="nil"/>
              <w:right w:val="nil"/>
            </w:tcBorders>
          </w:tcPr>
          <w:p w14:paraId="4B8E49C6" w14:textId="77777777" w:rsidR="006D6411" w:rsidRDefault="00000000">
            <w:pPr>
              <w:pStyle w:val="TableBodyText"/>
            </w:pPr>
            <w:r>
              <w:t>Host groups will be required to enable compute policy type Best Effort Restart (BER).</w:t>
            </w:r>
          </w:p>
        </w:tc>
        <w:tc>
          <w:tcPr>
            <w:tcW w:w="0" w:type="auto"/>
            <w:tcBorders>
              <w:left w:val="nil"/>
              <w:right w:val="nil"/>
            </w:tcBorders>
          </w:tcPr>
          <w:p w14:paraId="2CB1175C" w14:textId="77777777" w:rsidR="006D6411" w:rsidRDefault="00000000">
            <w:pPr>
              <w:pStyle w:val="TableBodyText"/>
            </w:pPr>
            <w:r>
              <w:t>Host groups must be configured through the administrator before initiating the NSX or vCenter Network Connectivity workflow.</w:t>
            </w:r>
          </w:p>
        </w:tc>
      </w:tr>
      <w:tr w:rsidR="006D6411" w14:paraId="3BD43F6F" w14:textId="77777777">
        <w:tblPrEx>
          <w:tblBorders>
            <w:top w:val="nil"/>
          </w:tblBorders>
        </w:tblPrEx>
        <w:trPr>
          <w:cantSplit/>
        </w:trPr>
        <w:tc>
          <w:tcPr>
            <w:tcW w:w="0" w:type="auto"/>
            <w:tcBorders>
              <w:left w:val="nil"/>
              <w:right w:val="nil"/>
            </w:tcBorders>
          </w:tcPr>
          <w:p w14:paraId="61F9F02E" w14:textId="77777777" w:rsidR="006D6411" w:rsidRDefault="00000000">
            <w:pPr>
              <w:pStyle w:val="TableBodyText"/>
            </w:pPr>
            <w:r>
              <w:t>VCF-NSX-EDGE-RCMD-COMSAZ-09</w:t>
            </w:r>
          </w:p>
        </w:tc>
        <w:tc>
          <w:tcPr>
            <w:tcW w:w="0" w:type="auto"/>
            <w:tcBorders>
              <w:left w:val="nil"/>
              <w:right w:val="nil"/>
            </w:tcBorders>
          </w:tcPr>
          <w:p w14:paraId="4C7FFB83" w14:textId="77777777" w:rsidR="006D6411" w:rsidRDefault="00000000">
            <w:pPr>
              <w:pStyle w:val="TableBodyText"/>
            </w:pPr>
            <w:r>
              <w:t>Create for every NSX Edge node an individual VM group.</w:t>
            </w:r>
          </w:p>
        </w:tc>
        <w:tc>
          <w:tcPr>
            <w:tcW w:w="0" w:type="auto"/>
            <w:tcBorders>
              <w:left w:val="nil"/>
              <w:right w:val="nil"/>
            </w:tcBorders>
          </w:tcPr>
          <w:p w14:paraId="64E0B285" w14:textId="77777777" w:rsidR="006D6411" w:rsidRDefault="00000000">
            <w:pPr>
              <w:pStyle w:val="TableBodyText"/>
            </w:pPr>
            <w:r>
              <w:t>VM groups will be required to enable compute policy type Best Effort Restart (BER).</w:t>
            </w:r>
          </w:p>
        </w:tc>
        <w:tc>
          <w:tcPr>
            <w:tcW w:w="0" w:type="auto"/>
            <w:tcBorders>
              <w:left w:val="nil"/>
              <w:right w:val="nil"/>
            </w:tcBorders>
          </w:tcPr>
          <w:p w14:paraId="1B2D81AB" w14:textId="77777777" w:rsidR="006D6411" w:rsidRDefault="00000000">
            <w:pPr>
              <w:pStyle w:val="TableBodyText"/>
            </w:pPr>
            <w:r>
              <w:t>The NSX or vCenter Network Connectivity workflow automatically configures VM groups when the host group affinity option is selected. Do not create this VM group manually.</w:t>
            </w:r>
          </w:p>
        </w:tc>
      </w:tr>
      <w:tr w:rsidR="006D6411" w14:paraId="7493199F" w14:textId="77777777">
        <w:tblPrEx>
          <w:tblBorders>
            <w:top w:val="nil"/>
          </w:tblBorders>
        </w:tblPrEx>
        <w:trPr>
          <w:cantSplit/>
        </w:trPr>
        <w:tc>
          <w:tcPr>
            <w:tcW w:w="0" w:type="auto"/>
            <w:tcBorders>
              <w:left w:val="nil"/>
              <w:right w:val="nil"/>
            </w:tcBorders>
          </w:tcPr>
          <w:p w14:paraId="589255A5" w14:textId="77777777" w:rsidR="006D6411" w:rsidRDefault="00000000">
            <w:pPr>
              <w:pStyle w:val="TableBodyText"/>
            </w:pPr>
            <w:r>
              <w:t>VCF-NSX-EDGE-RCMD-COMSAZ-10</w:t>
            </w:r>
          </w:p>
        </w:tc>
        <w:tc>
          <w:tcPr>
            <w:tcW w:w="0" w:type="auto"/>
            <w:tcBorders>
              <w:left w:val="nil"/>
              <w:right w:val="nil"/>
            </w:tcBorders>
          </w:tcPr>
          <w:p w14:paraId="00EC905C" w14:textId="77777777" w:rsidR="006D6411" w:rsidRDefault="00000000">
            <w:pPr>
              <w:pStyle w:val="TableBodyText"/>
            </w:pPr>
            <w:r>
              <w:t>Assign to each individual NSX Edge node the previously configured host group.</w:t>
            </w:r>
          </w:p>
        </w:tc>
        <w:tc>
          <w:tcPr>
            <w:tcW w:w="0" w:type="auto"/>
            <w:tcBorders>
              <w:left w:val="nil"/>
              <w:right w:val="nil"/>
            </w:tcBorders>
          </w:tcPr>
          <w:p w14:paraId="0E6ABEBD" w14:textId="77777777" w:rsidR="006D6411" w:rsidRDefault="00000000">
            <w:pPr>
              <w:pStyle w:val="TableBodyText"/>
            </w:pPr>
            <w:r>
              <w:t>Each NSX Edge node has a 1:1 affinity with the underlying ESX host.</w:t>
            </w:r>
          </w:p>
        </w:tc>
        <w:tc>
          <w:tcPr>
            <w:tcW w:w="0" w:type="auto"/>
            <w:tcBorders>
              <w:left w:val="nil"/>
              <w:right w:val="nil"/>
            </w:tcBorders>
          </w:tcPr>
          <w:p w14:paraId="30241DAC" w14:textId="77777777" w:rsidR="006D6411" w:rsidRDefault="00000000">
            <w:pPr>
              <w:pStyle w:val="TableBodyText"/>
            </w:pPr>
            <w:r>
              <w:t>If the assignment was not set through the NSX or vCenter Network Connectivity workflow , it can be added via NSX API.</w:t>
            </w:r>
          </w:p>
        </w:tc>
      </w:tr>
      <w:tr w:rsidR="006D6411" w14:paraId="0A9EE241" w14:textId="77777777">
        <w:tblPrEx>
          <w:tblBorders>
            <w:top w:val="nil"/>
          </w:tblBorders>
        </w:tblPrEx>
        <w:trPr>
          <w:cantSplit/>
        </w:trPr>
        <w:tc>
          <w:tcPr>
            <w:tcW w:w="0" w:type="auto"/>
            <w:tcBorders>
              <w:left w:val="nil"/>
              <w:right w:val="nil"/>
            </w:tcBorders>
          </w:tcPr>
          <w:p w14:paraId="4A4AF1EB" w14:textId="77777777" w:rsidR="006D6411" w:rsidRDefault="00000000">
            <w:pPr>
              <w:pStyle w:val="TableBodyText"/>
            </w:pPr>
            <w:r>
              <w:t>VCF-NSX-EDGE-RCMD-COMSAZ-11</w:t>
            </w:r>
          </w:p>
        </w:tc>
        <w:tc>
          <w:tcPr>
            <w:tcW w:w="0" w:type="auto"/>
            <w:tcBorders>
              <w:left w:val="nil"/>
              <w:right w:val="nil"/>
            </w:tcBorders>
          </w:tcPr>
          <w:p w14:paraId="382F9E10" w14:textId="77777777" w:rsidR="006D6411" w:rsidRDefault="00000000">
            <w:pPr>
              <w:pStyle w:val="TableBodyText"/>
            </w:pPr>
            <w:r>
              <w:t>Create a VM/Host "must" rule by mapping the previously created host group and VM group together, ensuring the NSX Edge node in the VM group must only run on this specific host.</w:t>
            </w:r>
          </w:p>
        </w:tc>
        <w:tc>
          <w:tcPr>
            <w:tcW w:w="0" w:type="auto"/>
            <w:tcBorders>
              <w:left w:val="nil"/>
              <w:right w:val="nil"/>
            </w:tcBorders>
          </w:tcPr>
          <w:p w14:paraId="15CF8F8D" w14:textId="77777777" w:rsidR="006D6411" w:rsidRDefault="00000000">
            <w:pPr>
              <w:pStyle w:val="TableBodyText"/>
            </w:pPr>
            <w:r>
              <w:t>VM/Host "must" rule for each NSX Edge node will be required to enable compute policy type Best Effort Restart (BER).</w:t>
            </w:r>
          </w:p>
        </w:tc>
        <w:tc>
          <w:tcPr>
            <w:tcW w:w="0" w:type="auto"/>
            <w:tcBorders>
              <w:left w:val="nil"/>
              <w:right w:val="nil"/>
            </w:tcBorders>
          </w:tcPr>
          <w:p w14:paraId="56C2CF7D" w14:textId="77777777" w:rsidR="006D6411" w:rsidRDefault="00000000">
            <w:pPr>
              <w:pStyle w:val="TableBodyText"/>
            </w:pPr>
            <w:r>
              <w:t>The NSX or vCenter Network Connectivity workflow automatically configures VM/Host rule when the host group affinity option is selected. Do not create this VM/host rule manually.</w:t>
            </w:r>
          </w:p>
        </w:tc>
      </w:tr>
      <w:tr w:rsidR="006D6411" w14:paraId="4B8708CA" w14:textId="77777777">
        <w:tblPrEx>
          <w:tblBorders>
            <w:top w:val="nil"/>
          </w:tblBorders>
        </w:tblPrEx>
        <w:trPr>
          <w:cantSplit/>
        </w:trPr>
        <w:tc>
          <w:tcPr>
            <w:tcW w:w="0" w:type="auto"/>
            <w:tcBorders>
              <w:left w:val="nil"/>
              <w:right w:val="nil"/>
            </w:tcBorders>
          </w:tcPr>
          <w:p w14:paraId="0C5A840D" w14:textId="77777777" w:rsidR="006D6411" w:rsidRDefault="00000000">
            <w:pPr>
              <w:pStyle w:val="TableBodyText"/>
            </w:pPr>
            <w:r>
              <w:t>VCF-NSX-EDGE-RCMD-COMSAZ-12</w:t>
            </w:r>
          </w:p>
        </w:tc>
        <w:tc>
          <w:tcPr>
            <w:tcW w:w="0" w:type="auto"/>
            <w:tcBorders>
              <w:left w:val="nil"/>
              <w:right w:val="nil"/>
            </w:tcBorders>
          </w:tcPr>
          <w:p w14:paraId="07888F30" w14:textId="77777777" w:rsidR="006D6411" w:rsidRDefault="00000000">
            <w:pPr>
              <w:pStyle w:val="TableBodyText"/>
            </w:pPr>
            <w:r>
              <w:t>Create a vCenter tag with a category to identify the compute policy type Best Effort Restart (BER) and assign it to each NSX Edge node.</w:t>
            </w:r>
          </w:p>
        </w:tc>
        <w:tc>
          <w:tcPr>
            <w:tcW w:w="0" w:type="auto"/>
            <w:tcBorders>
              <w:left w:val="nil"/>
              <w:right w:val="nil"/>
            </w:tcBorders>
          </w:tcPr>
          <w:p w14:paraId="1CE9DB36" w14:textId="77777777" w:rsidR="006D6411" w:rsidRDefault="00000000">
            <w:pPr>
              <w:pStyle w:val="TableBodyText"/>
            </w:pPr>
            <w:r>
              <w:t>The vCenter tag with a category is required to map both the compute policy type Best Effort Restart (BER) and the NSX Edge nodes together.</w:t>
            </w:r>
          </w:p>
        </w:tc>
        <w:tc>
          <w:tcPr>
            <w:tcW w:w="0" w:type="auto"/>
            <w:tcBorders>
              <w:left w:val="nil"/>
              <w:right w:val="nil"/>
            </w:tcBorders>
          </w:tcPr>
          <w:p w14:paraId="528B77FD" w14:textId="77777777" w:rsidR="006D6411" w:rsidRDefault="00000000">
            <w:pPr>
              <w:pStyle w:val="TableBodyText"/>
            </w:pPr>
            <w:r>
              <w:t>The NSX or vCenter Network Connectivity workflow automatically configures the vCenter tag with a category and assign to each NSX Edge node when the host group affinity option is selected. Do not create the vCenter tag and category manually.</w:t>
            </w:r>
          </w:p>
        </w:tc>
      </w:tr>
      <w:tr w:rsidR="006D6411" w14:paraId="698F9449" w14:textId="77777777">
        <w:tblPrEx>
          <w:tblBorders>
            <w:top w:val="nil"/>
          </w:tblBorders>
        </w:tblPrEx>
        <w:trPr>
          <w:cantSplit/>
        </w:trPr>
        <w:tc>
          <w:tcPr>
            <w:tcW w:w="0" w:type="auto"/>
            <w:tcBorders>
              <w:left w:val="nil"/>
              <w:right w:val="nil"/>
            </w:tcBorders>
          </w:tcPr>
          <w:p w14:paraId="16690C18" w14:textId="77777777" w:rsidR="006D6411" w:rsidRDefault="00000000">
            <w:pPr>
              <w:pStyle w:val="TableBodyText"/>
            </w:pPr>
            <w:r>
              <w:lastRenderedPageBreak/>
              <w:t>VCF-NSX-EDGE-RCMD-COMSAZ-13</w:t>
            </w:r>
          </w:p>
        </w:tc>
        <w:tc>
          <w:tcPr>
            <w:tcW w:w="0" w:type="auto"/>
            <w:tcBorders>
              <w:left w:val="nil"/>
              <w:right w:val="nil"/>
            </w:tcBorders>
          </w:tcPr>
          <w:p w14:paraId="5701BEF9" w14:textId="77777777" w:rsidR="006D6411" w:rsidRDefault="00000000">
            <w:pPr>
              <w:pStyle w:val="TableBodyText"/>
            </w:pPr>
            <w:r>
              <w:t>Create a compute policy type Best Effort Restart (BER) and assign the previously created vCenter tag and category to it.</w:t>
            </w:r>
          </w:p>
        </w:tc>
        <w:tc>
          <w:tcPr>
            <w:tcW w:w="0" w:type="auto"/>
            <w:tcBorders>
              <w:left w:val="nil"/>
              <w:right w:val="nil"/>
            </w:tcBorders>
          </w:tcPr>
          <w:p w14:paraId="79083085" w14:textId="77777777" w:rsidR="006D6411" w:rsidRDefault="00000000">
            <w:pPr>
              <w:pStyle w:val="TableBodyText"/>
              <w:ind w:left="0"/>
            </w:pPr>
            <w:r>
              <w:t>Compute policy type Best Effort Restart (BER) enables smooth rolling host upgrades leveraging graceful NSX Edge node shutdown to minimize traffic disruption.</w:t>
            </w:r>
          </w:p>
          <w:p w14:paraId="4A3A44E5" w14:textId="77777777" w:rsidR="006D6411" w:rsidRDefault="00000000">
            <w:pPr>
              <w:pStyle w:val="TableBodyText"/>
              <w:ind w:left="0"/>
            </w:pPr>
            <w:r>
              <w:t>The compute policy type Best Effort Restart (BER) verifies peer NSX Edge node readiness during host upgrades through multiple pre-checks before initiating NSX Edge node failover and ensures the NSX Edge node shutdown process begins gracefully only after successful pre-checks.</w:t>
            </w:r>
          </w:p>
        </w:tc>
        <w:tc>
          <w:tcPr>
            <w:tcW w:w="0" w:type="auto"/>
            <w:tcBorders>
              <w:left w:val="nil"/>
              <w:right w:val="nil"/>
            </w:tcBorders>
          </w:tcPr>
          <w:p w14:paraId="3871D24B" w14:textId="77777777" w:rsidR="006D6411" w:rsidRDefault="00000000">
            <w:pPr>
              <w:pStyle w:val="TableBodyText"/>
              <w:ind w:left="0"/>
            </w:pPr>
            <w:r>
              <w:t>The NSX or vCenter Network Connectivity workflow automatically configures the compute policy type Best Effort Restart (BER) when the host group affinity option is selected. Do not create this compute policy type Best Effort Restart (BER) manually.</w:t>
            </w:r>
          </w:p>
          <w:p w14:paraId="019D5D91" w14:textId="77777777" w:rsidR="006D6411" w:rsidRDefault="00000000">
            <w:pPr>
              <w:pStyle w:val="TableBodyText"/>
              <w:ind w:left="0"/>
            </w:pPr>
            <w:r>
              <w:t>Evacuating the NSX Edge node using vMotion during host upgrades or maintenance is not possible.</w:t>
            </w:r>
          </w:p>
          <w:p w14:paraId="0D1B40BF" w14:textId="77777777" w:rsidR="006D6411" w:rsidRDefault="00000000">
            <w:pPr>
              <w:pStyle w:val="TableBodyText"/>
              <w:ind w:left="0"/>
            </w:pPr>
            <w:r>
              <w:t>User-initiated host maintenance mode will shut down the hosted NSX Edge node regardless of whether a healthy peer NSX Edge node is available to take over, as readiness pre-checks are not executed during this process; it is the administrator's responsibility to ensure service availability is maintained.</w:t>
            </w:r>
          </w:p>
        </w:tc>
      </w:tr>
      <w:tr w:rsidR="006D6411" w14:paraId="27D79B3D" w14:textId="77777777">
        <w:tblPrEx>
          <w:tblBorders>
            <w:top w:val="nil"/>
          </w:tblBorders>
        </w:tblPrEx>
        <w:trPr>
          <w:cantSplit/>
        </w:trPr>
        <w:tc>
          <w:tcPr>
            <w:tcW w:w="0" w:type="auto"/>
            <w:tcBorders>
              <w:left w:val="nil"/>
              <w:right w:val="nil"/>
            </w:tcBorders>
          </w:tcPr>
          <w:p w14:paraId="4438A300" w14:textId="77777777" w:rsidR="006D6411" w:rsidRDefault="00000000">
            <w:pPr>
              <w:pStyle w:val="TableBodyText"/>
            </w:pPr>
            <w:r>
              <w:lastRenderedPageBreak/>
              <w:t>VCF-NSX-EDGE-RCMD-COMSAZ-14</w:t>
            </w:r>
          </w:p>
        </w:tc>
        <w:tc>
          <w:tcPr>
            <w:tcW w:w="0" w:type="auto"/>
            <w:tcBorders>
              <w:left w:val="nil"/>
              <w:right w:val="nil"/>
            </w:tcBorders>
          </w:tcPr>
          <w:p w14:paraId="4BD21D80" w14:textId="77777777" w:rsidR="006D6411" w:rsidRDefault="00000000">
            <w:pPr>
              <w:pStyle w:val="TableBodyText"/>
            </w:pPr>
            <w:r>
              <w:t>Select the NSX Edge node size large or x-large.</w:t>
            </w:r>
          </w:p>
        </w:tc>
        <w:tc>
          <w:tcPr>
            <w:tcW w:w="0" w:type="auto"/>
            <w:tcBorders>
              <w:left w:val="nil"/>
              <w:right w:val="nil"/>
            </w:tcBorders>
          </w:tcPr>
          <w:p w14:paraId="56C2A3EC" w14:textId="77777777" w:rsidR="006D6411" w:rsidRDefault="00000000">
            <w:pPr>
              <w:pStyle w:val="TableBodyText"/>
              <w:ind w:left="0"/>
            </w:pPr>
            <w:r>
              <w:t>The size of an NSX Edge node depends on the throughput requirements and any configured centralized network services.</w:t>
            </w:r>
          </w:p>
          <w:p w14:paraId="04176835" w14:textId="77777777" w:rsidR="006D6411" w:rsidRDefault="00000000">
            <w:pPr>
              <w:pStyle w:val="TableBodyText"/>
              <w:ind w:left="0"/>
            </w:pPr>
            <w:r>
              <w:t>For most deployments, particularly when NSX Edge nodes are used solely for north-south traffic forwarding, the large NSX Edge node size provides an optimal balance between performance and resource utilization.</w:t>
            </w:r>
          </w:p>
        </w:tc>
        <w:tc>
          <w:tcPr>
            <w:tcW w:w="0" w:type="auto"/>
            <w:tcBorders>
              <w:left w:val="nil"/>
              <w:right w:val="nil"/>
            </w:tcBorders>
          </w:tcPr>
          <w:p w14:paraId="11057A12" w14:textId="77777777" w:rsidR="006D6411" w:rsidRDefault="00000000">
            <w:pPr>
              <w:pStyle w:val="TableBodyText"/>
              <w:ind w:left="0"/>
            </w:pPr>
            <w:r>
              <w:t>You must provide sufficient compute resources to support the chosen NSX Edge node size.</w:t>
            </w:r>
          </w:p>
          <w:p w14:paraId="1A28BC97" w14:textId="77777777" w:rsidR="006D6411" w:rsidRDefault="00000000">
            <w:pPr>
              <w:pStyle w:val="TableBodyText"/>
              <w:ind w:left="0"/>
            </w:pPr>
            <w:r>
              <w:t>In vSphere clusters with a high density of NSX Edge nodes, such as multi-tenancy environments with high oversubscription ratios or collapsed vSphere clusters where both workload virtual machines and NSX Edge nodes run on the same hosts, the resource requirements of large or extra large NSX Edge nodes occasionally create resource constraints.</w:t>
            </w:r>
          </w:p>
        </w:tc>
      </w:tr>
      <w:tr w:rsidR="006D6411" w14:paraId="6D560A0E" w14:textId="77777777">
        <w:tblPrEx>
          <w:tblBorders>
            <w:top w:val="nil"/>
          </w:tblBorders>
        </w:tblPrEx>
        <w:trPr>
          <w:cantSplit/>
        </w:trPr>
        <w:tc>
          <w:tcPr>
            <w:tcW w:w="0" w:type="auto"/>
            <w:tcBorders>
              <w:left w:val="nil"/>
              <w:right w:val="nil"/>
            </w:tcBorders>
          </w:tcPr>
          <w:p w14:paraId="156B3759" w14:textId="77777777" w:rsidR="006D6411" w:rsidRDefault="00000000">
            <w:pPr>
              <w:pStyle w:val="TableBodyText"/>
            </w:pPr>
            <w:r>
              <w:t>VCF-NSX-EDGE-RCMD-COMSAZ-15</w:t>
            </w:r>
          </w:p>
        </w:tc>
        <w:tc>
          <w:tcPr>
            <w:tcW w:w="0" w:type="auto"/>
            <w:tcBorders>
              <w:left w:val="nil"/>
              <w:right w:val="nil"/>
            </w:tcBorders>
          </w:tcPr>
          <w:p w14:paraId="4D37100C" w14:textId="77777777" w:rsidR="006D6411" w:rsidRDefault="00000000">
            <w:pPr>
              <w:pStyle w:val="TableBodyText"/>
            </w:pPr>
            <w:r>
              <w:t>Select the auto-generation password option for NSX Edge nodes.</w:t>
            </w:r>
          </w:p>
        </w:tc>
        <w:tc>
          <w:tcPr>
            <w:tcW w:w="0" w:type="auto"/>
            <w:tcBorders>
              <w:left w:val="nil"/>
              <w:right w:val="nil"/>
            </w:tcBorders>
          </w:tcPr>
          <w:p w14:paraId="546F7779" w14:textId="77777777" w:rsidR="006D6411" w:rsidRDefault="00000000">
            <w:pPr>
              <w:pStyle w:val="TableBodyText"/>
            </w:pPr>
            <w:r>
              <w:t>Auto-generation password option enables centralized password management in VCF Operations.</w:t>
            </w:r>
          </w:p>
        </w:tc>
        <w:tc>
          <w:tcPr>
            <w:tcW w:w="0" w:type="auto"/>
            <w:tcBorders>
              <w:left w:val="nil"/>
              <w:right w:val="nil"/>
            </w:tcBorders>
          </w:tcPr>
          <w:p w14:paraId="53473200" w14:textId="77777777" w:rsidR="006D6411" w:rsidRDefault="00000000">
            <w:pPr>
              <w:pStyle w:val="TableBodyText"/>
            </w:pPr>
            <w:r>
              <w:t>Password needs to be looked up to gain SSH access.</w:t>
            </w:r>
          </w:p>
        </w:tc>
      </w:tr>
      <w:tr w:rsidR="006D6411" w14:paraId="70657419" w14:textId="77777777">
        <w:tblPrEx>
          <w:tblBorders>
            <w:top w:val="nil"/>
          </w:tblBorders>
        </w:tblPrEx>
        <w:trPr>
          <w:cantSplit/>
        </w:trPr>
        <w:tc>
          <w:tcPr>
            <w:tcW w:w="0" w:type="auto"/>
            <w:tcBorders>
              <w:left w:val="nil"/>
              <w:right w:val="nil"/>
            </w:tcBorders>
          </w:tcPr>
          <w:p w14:paraId="18CCB60C" w14:textId="77777777" w:rsidR="006D6411" w:rsidRDefault="00000000">
            <w:pPr>
              <w:pStyle w:val="TableBodyText"/>
            </w:pPr>
            <w:r>
              <w:t>VCF-NSX-EDGE-RCMD-COMSAZ-16</w:t>
            </w:r>
          </w:p>
        </w:tc>
        <w:tc>
          <w:tcPr>
            <w:tcW w:w="0" w:type="auto"/>
            <w:tcBorders>
              <w:left w:val="nil"/>
              <w:right w:val="nil"/>
            </w:tcBorders>
          </w:tcPr>
          <w:p w14:paraId="0070A0B0" w14:textId="77777777" w:rsidR="006D6411" w:rsidRDefault="00000000">
            <w:pPr>
              <w:pStyle w:val="TableBodyText"/>
            </w:pPr>
            <w:r>
              <w:t>Select static IP allocation for the NSX Edge node management interface.</w:t>
            </w:r>
          </w:p>
        </w:tc>
        <w:tc>
          <w:tcPr>
            <w:tcW w:w="0" w:type="auto"/>
            <w:tcBorders>
              <w:left w:val="nil"/>
              <w:right w:val="nil"/>
            </w:tcBorders>
          </w:tcPr>
          <w:p w14:paraId="7BD1277F" w14:textId="77777777" w:rsidR="006D6411" w:rsidRDefault="00000000">
            <w:pPr>
              <w:pStyle w:val="TableBodyText"/>
            </w:pPr>
            <w:r>
              <w:t>Static IP allocation removes the dependency on external DHCP services.</w:t>
            </w:r>
          </w:p>
        </w:tc>
        <w:tc>
          <w:tcPr>
            <w:tcW w:w="0" w:type="auto"/>
            <w:tcBorders>
              <w:left w:val="nil"/>
              <w:right w:val="nil"/>
            </w:tcBorders>
          </w:tcPr>
          <w:p w14:paraId="21E52FBF" w14:textId="77777777" w:rsidR="006D6411" w:rsidRDefault="00000000">
            <w:pPr>
              <w:pStyle w:val="TableBodyText"/>
            </w:pPr>
            <w:r>
              <w:t>None.</w:t>
            </w:r>
          </w:p>
        </w:tc>
      </w:tr>
      <w:tr w:rsidR="006D6411" w14:paraId="243686CD" w14:textId="77777777">
        <w:tblPrEx>
          <w:tblBorders>
            <w:top w:val="nil"/>
          </w:tblBorders>
        </w:tblPrEx>
        <w:trPr>
          <w:cantSplit/>
        </w:trPr>
        <w:tc>
          <w:tcPr>
            <w:tcW w:w="0" w:type="auto"/>
            <w:tcBorders>
              <w:left w:val="nil"/>
              <w:right w:val="nil"/>
            </w:tcBorders>
          </w:tcPr>
          <w:p w14:paraId="7F23C862" w14:textId="77777777" w:rsidR="006D6411" w:rsidRDefault="00000000">
            <w:pPr>
              <w:pStyle w:val="TableBodyText"/>
            </w:pPr>
            <w:r>
              <w:lastRenderedPageBreak/>
              <w:t>VCF-NSX-EDGE-RCMD-COMSAZ-17</w:t>
            </w:r>
          </w:p>
        </w:tc>
        <w:tc>
          <w:tcPr>
            <w:tcW w:w="0" w:type="auto"/>
            <w:tcBorders>
              <w:left w:val="nil"/>
              <w:right w:val="nil"/>
            </w:tcBorders>
          </w:tcPr>
          <w:p w14:paraId="1ACB479F" w14:textId="77777777" w:rsidR="006D6411" w:rsidRDefault="00000000">
            <w:pPr>
              <w:pStyle w:val="TableBodyText"/>
              <w:ind w:left="0"/>
            </w:pPr>
            <w:r>
              <w:t>Configure separate Tunnel Endpoint (TEP) VLANs for NSX Edge nodes and ESX hosts.</w:t>
            </w:r>
          </w:p>
          <w:p w14:paraId="03876785" w14:textId="77777777" w:rsidR="006D6411" w:rsidRDefault="00000000">
            <w:pPr>
              <w:pStyle w:val="TableBodyText"/>
              <w:ind w:left="0"/>
            </w:pPr>
            <w:r>
              <w:t>It is possible to use a single TEP VLAN across host and NSX Edge node by enabling "NSX on dvPG".</w:t>
            </w:r>
          </w:p>
        </w:tc>
        <w:tc>
          <w:tcPr>
            <w:tcW w:w="0" w:type="auto"/>
            <w:tcBorders>
              <w:left w:val="nil"/>
              <w:right w:val="nil"/>
            </w:tcBorders>
          </w:tcPr>
          <w:p w14:paraId="7C9B1B1A" w14:textId="77777777" w:rsidR="006D6411" w:rsidRDefault="00000000">
            <w:pPr>
              <w:pStyle w:val="TableBodyText"/>
              <w:ind w:left="0"/>
            </w:pPr>
            <w:r>
              <w:t>Simplifies Tunnel Endpoint (TEP) IP management by separating IP allocation methods between ESX hosts and NSX Edge nodes, for example using static IP assignment for NSX Edge nodes while utilizing DHCP-based allocation for ESXi hosts.</w:t>
            </w:r>
          </w:p>
          <w:p w14:paraId="656BA0B7" w14:textId="77777777" w:rsidR="006D6411" w:rsidRDefault="00000000">
            <w:pPr>
              <w:pStyle w:val="TableBodyText"/>
              <w:ind w:left="0"/>
            </w:pPr>
            <w:r>
              <w:t>No need to enable "NSX on dvPG".</w:t>
            </w:r>
          </w:p>
        </w:tc>
        <w:tc>
          <w:tcPr>
            <w:tcW w:w="0" w:type="auto"/>
            <w:tcBorders>
              <w:left w:val="nil"/>
              <w:right w:val="nil"/>
            </w:tcBorders>
          </w:tcPr>
          <w:p w14:paraId="6D017873" w14:textId="77777777" w:rsidR="006D6411" w:rsidRDefault="00000000">
            <w:pPr>
              <w:pStyle w:val="TableBodyText"/>
              <w:ind w:left="0"/>
            </w:pPr>
            <w:r>
              <w:t>NSX Edge nodes and host Tunnel Endpoint (TEP) require separate VLANs with routing configured between them to enable proper overlay network communication.</w:t>
            </w:r>
          </w:p>
          <w:p w14:paraId="6C76CA29" w14:textId="77777777" w:rsidR="006D6411" w:rsidRDefault="00000000">
            <w:pPr>
              <w:pStyle w:val="TableBodyText"/>
              <w:ind w:left="0"/>
            </w:pPr>
            <w:r>
              <w:t>Requires the configuration of ab additional VLAN for NSX Edge node Tunnel Endpoint (TEP) traffic.</w:t>
            </w:r>
          </w:p>
        </w:tc>
      </w:tr>
      <w:tr w:rsidR="006D6411" w14:paraId="7AFACBF9" w14:textId="77777777">
        <w:tblPrEx>
          <w:tblBorders>
            <w:top w:val="nil"/>
          </w:tblBorders>
        </w:tblPrEx>
        <w:trPr>
          <w:cantSplit/>
        </w:trPr>
        <w:tc>
          <w:tcPr>
            <w:tcW w:w="0" w:type="auto"/>
            <w:tcBorders>
              <w:left w:val="nil"/>
              <w:right w:val="nil"/>
            </w:tcBorders>
          </w:tcPr>
          <w:p w14:paraId="5ADE1C58" w14:textId="77777777" w:rsidR="006D6411" w:rsidRDefault="00000000">
            <w:pPr>
              <w:pStyle w:val="TableBodyText"/>
            </w:pPr>
            <w:r>
              <w:t>VCF-NSX-EDGE-RCMD-COMSAZ-18</w:t>
            </w:r>
          </w:p>
        </w:tc>
        <w:tc>
          <w:tcPr>
            <w:tcW w:w="0" w:type="auto"/>
            <w:tcBorders>
              <w:left w:val="nil"/>
              <w:right w:val="nil"/>
            </w:tcBorders>
          </w:tcPr>
          <w:p w14:paraId="15F24CD0" w14:textId="77777777" w:rsidR="006D6411" w:rsidRDefault="00000000">
            <w:pPr>
              <w:pStyle w:val="TableBodyText"/>
            </w:pPr>
            <w:r>
              <w:t>Configure IP Pool allocation for the NSX Edge node Tunnel Endpoint (TEP) interfaces.</w:t>
            </w:r>
          </w:p>
        </w:tc>
        <w:tc>
          <w:tcPr>
            <w:tcW w:w="0" w:type="auto"/>
            <w:tcBorders>
              <w:left w:val="nil"/>
              <w:right w:val="nil"/>
            </w:tcBorders>
          </w:tcPr>
          <w:p w14:paraId="0B79902C" w14:textId="77777777" w:rsidR="006D6411" w:rsidRDefault="00000000">
            <w:pPr>
              <w:pStyle w:val="TableBodyText"/>
              <w:ind w:left="0"/>
            </w:pPr>
            <w:r>
              <w:t>IP Pool allocation eliminates dependency on external DHCP services while reducing configuration overhead compared to static IP assignment.</w:t>
            </w:r>
          </w:p>
          <w:p w14:paraId="519C9BD6" w14:textId="77777777" w:rsidR="006D6411" w:rsidRDefault="00000000">
            <w:pPr>
              <w:pStyle w:val="TableBodyText"/>
              <w:ind w:left="0"/>
            </w:pPr>
            <w:r>
              <w:t>Each of the two data plane fastpath interfaces get an IP address assigned to enable NSX Edge node Tunnel Endpoint (TEP)</w:t>
            </w:r>
          </w:p>
        </w:tc>
        <w:tc>
          <w:tcPr>
            <w:tcW w:w="0" w:type="auto"/>
            <w:tcBorders>
              <w:left w:val="nil"/>
              <w:right w:val="nil"/>
            </w:tcBorders>
          </w:tcPr>
          <w:p w14:paraId="00132EE6" w14:textId="77777777" w:rsidR="006D6411" w:rsidRDefault="00000000">
            <w:pPr>
              <w:pStyle w:val="TableBodyText"/>
            </w:pPr>
            <w:r>
              <w:t>Requires the configuration of one or more IP Pools depending on the vSphere cluster model.</w:t>
            </w:r>
          </w:p>
        </w:tc>
      </w:tr>
      <w:tr w:rsidR="006D6411" w14:paraId="795F4DCB" w14:textId="77777777">
        <w:tblPrEx>
          <w:tblBorders>
            <w:top w:val="nil"/>
          </w:tblBorders>
        </w:tblPrEx>
        <w:trPr>
          <w:cantSplit/>
        </w:trPr>
        <w:tc>
          <w:tcPr>
            <w:tcW w:w="0" w:type="auto"/>
            <w:tcBorders>
              <w:left w:val="nil"/>
              <w:right w:val="nil"/>
            </w:tcBorders>
          </w:tcPr>
          <w:p w14:paraId="027005ED" w14:textId="77777777" w:rsidR="006D6411" w:rsidRDefault="00000000">
            <w:pPr>
              <w:pStyle w:val="TableBodyText"/>
            </w:pPr>
            <w:r>
              <w:t>VCF-NSX-EDGE-RCMD-COMSAZ-19</w:t>
            </w:r>
          </w:p>
        </w:tc>
        <w:tc>
          <w:tcPr>
            <w:tcW w:w="0" w:type="auto"/>
            <w:tcBorders>
              <w:left w:val="nil"/>
              <w:right w:val="nil"/>
            </w:tcBorders>
          </w:tcPr>
          <w:p w14:paraId="1E9FF698" w14:textId="77777777" w:rsidR="006D6411" w:rsidRDefault="00000000">
            <w:pPr>
              <w:pStyle w:val="TableBodyText"/>
            </w:pPr>
            <w:r>
              <w:t>Enable TEP Groups for NSX Edge nodes.</w:t>
            </w:r>
          </w:p>
        </w:tc>
        <w:tc>
          <w:tcPr>
            <w:tcW w:w="0" w:type="auto"/>
            <w:tcBorders>
              <w:left w:val="nil"/>
              <w:right w:val="nil"/>
            </w:tcBorders>
          </w:tcPr>
          <w:p w14:paraId="79C3E01D" w14:textId="77777777" w:rsidR="006D6411" w:rsidRDefault="00000000">
            <w:pPr>
              <w:pStyle w:val="TableBodyText"/>
              <w:ind w:left="0"/>
            </w:pPr>
            <w:r>
              <w:t>Higher throughput achievable by a single NSX Edge node.</w:t>
            </w:r>
          </w:p>
          <w:p w14:paraId="6A79A089" w14:textId="77777777" w:rsidR="006D6411" w:rsidRDefault="00000000">
            <w:pPr>
              <w:pStyle w:val="TableBodyText"/>
              <w:ind w:left="0"/>
            </w:pPr>
            <w:r>
              <w:t>Granular flow base load balancing of NSX Edge node TEP traffic.</w:t>
            </w:r>
          </w:p>
          <w:p w14:paraId="5710861A" w14:textId="77777777" w:rsidR="006D6411" w:rsidRDefault="00000000">
            <w:pPr>
              <w:pStyle w:val="TableBodyText"/>
              <w:ind w:left="0"/>
            </w:pPr>
            <w:r>
              <w:t>Resiliency to partial link failures (Physical link state up but not forwarding).</w:t>
            </w:r>
          </w:p>
        </w:tc>
        <w:tc>
          <w:tcPr>
            <w:tcW w:w="0" w:type="auto"/>
            <w:tcBorders>
              <w:left w:val="nil"/>
              <w:right w:val="nil"/>
            </w:tcBorders>
          </w:tcPr>
          <w:p w14:paraId="2FF58796" w14:textId="77777777" w:rsidR="006D6411" w:rsidRDefault="00000000">
            <w:pPr>
              <w:pStyle w:val="TableBodyText"/>
            </w:pPr>
            <w:r>
              <w:t>TEP Groups must be enabled through NSX API globally for all NSX Edge nodes.</w:t>
            </w:r>
          </w:p>
        </w:tc>
      </w:tr>
      <w:tr w:rsidR="006D6411" w14:paraId="685A2A72" w14:textId="77777777">
        <w:tblPrEx>
          <w:tblBorders>
            <w:top w:val="nil"/>
          </w:tblBorders>
        </w:tblPrEx>
        <w:trPr>
          <w:cantSplit/>
        </w:trPr>
        <w:tc>
          <w:tcPr>
            <w:tcW w:w="0" w:type="auto"/>
            <w:tcBorders>
              <w:left w:val="nil"/>
              <w:right w:val="nil"/>
            </w:tcBorders>
          </w:tcPr>
          <w:p w14:paraId="58386FD0" w14:textId="77777777" w:rsidR="006D6411" w:rsidRDefault="00000000">
            <w:pPr>
              <w:pStyle w:val="TableBodyText"/>
            </w:pPr>
            <w:r>
              <w:lastRenderedPageBreak/>
              <w:t>VCF-NSX-EDGE-RCMD-COMSAZ-20</w:t>
            </w:r>
          </w:p>
        </w:tc>
        <w:tc>
          <w:tcPr>
            <w:tcW w:w="0" w:type="auto"/>
            <w:tcBorders>
              <w:left w:val="nil"/>
              <w:right w:val="nil"/>
            </w:tcBorders>
          </w:tcPr>
          <w:p w14:paraId="08265D33" w14:textId="77777777" w:rsidR="006D6411" w:rsidRDefault="00000000">
            <w:pPr>
              <w:pStyle w:val="TableBodyText"/>
            </w:pPr>
            <w:r>
              <w:t>Limit the span of NSX Edge node networks to the local racks.</w:t>
            </w:r>
          </w:p>
        </w:tc>
        <w:tc>
          <w:tcPr>
            <w:tcW w:w="0" w:type="auto"/>
            <w:tcBorders>
              <w:left w:val="nil"/>
              <w:right w:val="nil"/>
            </w:tcBorders>
          </w:tcPr>
          <w:p w14:paraId="42D230D0" w14:textId="77777777" w:rsidR="006D6411" w:rsidRDefault="00000000">
            <w:pPr>
              <w:pStyle w:val="TableBodyText"/>
              <w:ind w:left="0"/>
            </w:pPr>
            <w:r>
              <w:t>VLANs including NSX Edge node Tunnel Endpoint (TEP), the NSX Edge node management and the two (2) Edge Uplink VLANs that carry BGP sessions and north-south traffic are limited to the rack.</w:t>
            </w:r>
          </w:p>
          <w:p w14:paraId="14A779C0" w14:textId="77777777" w:rsidR="006D6411" w:rsidRDefault="00000000">
            <w:pPr>
              <w:pStyle w:val="TableBodyText"/>
              <w:ind w:left="0"/>
            </w:pPr>
            <w:r>
              <w:t>BGP will establish peering connections exclusively with Top-of-Rack (ToR) switches located within the same rack, ensuring a deterministic alignment between physical components (ToRs and cabling) and the corresponding BGP session.</w:t>
            </w:r>
          </w:p>
        </w:tc>
        <w:tc>
          <w:tcPr>
            <w:tcW w:w="0" w:type="auto"/>
            <w:tcBorders>
              <w:left w:val="nil"/>
              <w:right w:val="nil"/>
            </w:tcBorders>
          </w:tcPr>
          <w:p w14:paraId="77F67A96" w14:textId="77777777" w:rsidR="006D6411" w:rsidRDefault="00000000">
            <w:pPr>
              <w:pStyle w:val="TableBodyText"/>
              <w:ind w:left="0"/>
            </w:pPr>
            <w:r>
              <w:t>Limit the span of networks to reduce failure propagation across racks.</w:t>
            </w:r>
          </w:p>
          <w:p w14:paraId="45C9C367" w14:textId="77777777" w:rsidR="006D6411" w:rsidRDefault="00000000">
            <w:pPr>
              <w:pStyle w:val="TableBodyText"/>
              <w:ind w:left="0"/>
            </w:pPr>
            <w:r>
              <w:t>Avoid BGP peering across racks.</w:t>
            </w:r>
          </w:p>
        </w:tc>
      </w:tr>
      <w:tr w:rsidR="006D6411" w14:paraId="4CA2CE1A" w14:textId="77777777">
        <w:tblPrEx>
          <w:tblBorders>
            <w:top w:val="nil"/>
          </w:tblBorders>
        </w:tblPrEx>
        <w:trPr>
          <w:cantSplit/>
        </w:trPr>
        <w:tc>
          <w:tcPr>
            <w:tcW w:w="0" w:type="auto"/>
            <w:tcBorders>
              <w:left w:val="nil"/>
              <w:right w:val="nil"/>
            </w:tcBorders>
          </w:tcPr>
          <w:p w14:paraId="661B440F" w14:textId="77777777" w:rsidR="006D6411" w:rsidRDefault="00000000">
            <w:pPr>
              <w:pStyle w:val="TableBodyText"/>
            </w:pPr>
            <w:r>
              <w:t>VCF-NSX-EDGE-RCMD-COMSAZ-21</w:t>
            </w:r>
          </w:p>
        </w:tc>
        <w:tc>
          <w:tcPr>
            <w:tcW w:w="0" w:type="auto"/>
            <w:tcBorders>
              <w:left w:val="nil"/>
              <w:right w:val="nil"/>
            </w:tcBorders>
          </w:tcPr>
          <w:p w14:paraId="3F0EDBD3" w14:textId="77777777" w:rsidR="006D6411" w:rsidRDefault="00000000">
            <w:pPr>
              <w:pStyle w:val="TableBodyText"/>
            </w:pPr>
            <w:r>
              <w:t>Use a single Edge Switch in the NSX Edge nodes.</w:t>
            </w:r>
          </w:p>
        </w:tc>
        <w:tc>
          <w:tcPr>
            <w:tcW w:w="0" w:type="auto"/>
            <w:tcBorders>
              <w:left w:val="nil"/>
              <w:right w:val="nil"/>
            </w:tcBorders>
          </w:tcPr>
          <w:p w14:paraId="38140877" w14:textId="77777777" w:rsidR="006D6411" w:rsidRDefault="00000000">
            <w:pPr>
              <w:pStyle w:val="TableBodyText"/>
              <w:ind w:left="0"/>
            </w:pPr>
            <w:r>
              <w:t>Simplifies deployment of NSX Edge nodes.</w:t>
            </w:r>
          </w:p>
          <w:p w14:paraId="73959CC3" w14:textId="77777777" w:rsidR="006D6411" w:rsidRDefault="00000000">
            <w:pPr>
              <w:pStyle w:val="TableBodyText"/>
              <w:ind w:left="0"/>
            </w:pPr>
            <w:r>
              <w:t>Supports multiple Tunnel Endpoint (TEP) interfaces.</w:t>
            </w:r>
          </w:p>
          <w:p w14:paraId="4DABD562" w14:textId="77777777" w:rsidR="006D6411" w:rsidRDefault="00000000">
            <w:pPr>
              <w:pStyle w:val="TableBodyText"/>
              <w:ind w:left="0"/>
            </w:pPr>
            <w:r>
              <w:t>Carries both overlay and uplink traffic.</w:t>
            </w:r>
          </w:p>
        </w:tc>
        <w:tc>
          <w:tcPr>
            <w:tcW w:w="0" w:type="auto"/>
            <w:tcBorders>
              <w:left w:val="nil"/>
              <w:right w:val="nil"/>
            </w:tcBorders>
          </w:tcPr>
          <w:p w14:paraId="5425E3D9" w14:textId="77777777" w:rsidR="006D6411" w:rsidRDefault="00000000">
            <w:pPr>
              <w:pStyle w:val="TableBodyText"/>
            </w:pPr>
            <w:r>
              <w:t>The NSX or vCenter Network Connectivity workflow automatically configures always a single Edge Switch.</w:t>
            </w:r>
          </w:p>
        </w:tc>
      </w:tr>
    </w:tbl>
    <w:p w14:paraId="1CC9A638" w14:textId="77777777" w:rsidR="006D6411" w:rsidRDefault="00000000">
      <w:pPr>
        <w:pStyle w:val="SectionHeading5"/>
        <w:spacing w:before="120"/>
      </w:pPr>
      <w:r>
        <w:t>Rack Fault Tolerant using multiple Single-Rack Clusters NSX Edge Cluster Model Design Requirements</w:t>
      </w:r>
    </w:p>
    <w:p w14:paraId="7EFA85F6" w14:textId="77777777" w:rsidR="006D6411" w:rsidRDefault="00000000">
      <w:pPr>
        <w:pStyle w:val="BodyText"/>
      </w:pPr>
      <w:r>
        <w:t>This design requirement is a specific requirement in addition to the common design requirements.</w:t>
      </w:r>
    </w:p>
    <w:p w14:paraId="6BF2237A"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771</w:t>
      </w:r>
      <w:r>
        <w:fldChar w:fldCharType="end"/>
      </w:r>
      <w:r>
        <w:t xml:space="preserve">. Rack Fault Tolerant using multiple Single-Rack Clusters NSX Edge Cluster Model Design </w:t>
      </w:r>
      <w:r>
        <w:lastRenderedPageBreak/>
        <w:t>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27"/>
        <w:gridCol w:w="2372"/>
        <w:gridCol w:w="2905"/>
        <w:gridCol w:w="2756"/>
      </w:tblGrid>
      <w:tr w:rsidR="006D6411" w14:paraId="0ECEC397" w14:textId="77777777">
        <w:trPr>
          <w:cantSplit/>
          <w:tblHeader/>
        </w:trPr>
        <w:tc>
          <w:tcPr>
            <w:tcW w:w="0" w:type="auto"/>
            <w:tcBorders>
              <w:left w:val="nil"/>
              <w:right w:val="nil"/>
            </w:tcBorders>
            <w:shd w:val="clear" w:color="auto" w:fill="E1E1E1"/>
            <w:tcMar>
              <w:top w:w="60" w:type="dxa"/>
              <w:bottom w:w="60" w:type="dxa"/>
            </w:tcMar>
          </w:tcPr>
          <w:p w14:paraId="4347FBED"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B988FA2"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6CB2034"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99F4961" w14:textId="77777777" w:rsidR="006D6411" w:rsidRDefault="00000000">
            <w:pPr>
              <w:pStyle w:val="TableHeaderText"/>
            </w:pPr>
            <w:r>
              <w:t>Implication</w:t>
            </w:r>
          </w:p>
        </w:tc>
      </w:tr>
      <w:tr w:rsidR="006D6411" w14:paraId="6101BDB2" w14:textId="77777777">
        <w:tblPrEx>
          <w:tblBorders>
            <w:top w:val="nil"/>
          </w:tblBorders>
        </w:tblPrEx>
        <w:trPr>
          <w:cantSplit/>
        </w:trPr>
        <w:tc>
          <w:tcPr>
            <w:tcW w:w="0" w:type="auto"/>
            <w:tcBorders>
              <w:left w:val="nil"/>
              <w:right w:val="nil"/>
            </w:tcBorders>
          </w:tcPr>
          <w:p w14:paraId="2D3237EC" w14:textId="77777777" w:rsidR="006D6411" w:rsidRDefault="00000000">
            <w:pPr>
              <w:pStyle w:val="TableBodyText"/>
            </w:pPr>
            <w:r>
              <w:t>VCF-NSX-EDGE-REQD-RFTMC-01</w:t>
            </w:r>
          </w:p>
        </w:tc>
        <w:tc>
          <w:tcPr>
            <w:tcW w:w="0" w:type="auto"/>
            <w:tcBorders>
              <w:left w:val="nil"/>
              <w:right w:val="nil"/>
            </w:tcBorders>
          </w:tcPr>
          <w:p w14:paraId="7A9817D2" w14:textId="77777777" w:rsidR="006D6411" w:rsidRDefault="00000000">
            <w:pPr>
              <w:pStyle w:val="TableBodyText"/>
            </w:pPr>
            <w:r>
              <w:t>Deploy two (2) or more NSX Edge nodes evenly across racks.</w:t>
            </w:r>
          </w:p>
        </w:tc>
        <w:tc>
          <w:tcPr>
            <w:tcW w:w="0" w:type="auto"/>
            <w:tcBorders>
              <w:left w:val="nil"/>
              <w:right w:val="nil"/>
            </w:tcBorders>
          </w:tcPr>
          <w:p w14:paraId="37D6D13F" w14:textId="77777777" w:rsidR="006D6411" w:rsidRDefault="00000000">
            <w:pPr>
              <w:pStyle w:val="TableBodyText"/>
              <w:ind w:left="0"/>
            </w:pPr>
            <w:r>
              <w:t>NSX Edge nodes are required to support centralized network connectivity for the virtual network.</w:t>
            </w:r>
          </w:p>
          <w:p w14:paraId="47261E66" w14:textId="77777777" w:rsidR="006D6411" w:rsidRDefault="00000000">
            <w:pPr>
              <w:pStyle w:val="TableBodyText"/>
              <w:ind w:left="0"/>
            </w:pPr>
            <w:r>
              <w:t>At least two NSX Edge nodes are required to support NSX Edge high-availability.</w:t>
            </w:r>
          </w:p>
        </w:tc>
        <w:tc>
          <w:tcPr>
            <w:tcW w:w="0" w:type="auto"/>
            <w:tcBorders>
              <w:left w:val="nil"/>
              <w:right w:val="nil"/>
            </w:tcBorders>
          </w:tcPr>
          <w:p w14:paraId="1C6917F5" w14:textId="77777777" w:rsidR="006D6411" w:rsidRDefault="00000000">
            <w:pPr>
              <w:pStyle w:val="TableBodyText"/>
              <w:ind w:left="0"/>
            </w:pPr>
            <w:r>
              <w:t>Cluster resources must be available to support the NSX Edge nodes.</w:t>
            </w:r>
          </w:p>
          <w:p w14:paraId="06C8D0DF" w14:textId="77777777" w:rsidR="006D6411" w:rsidRDefault="00000000">
            <w:pPr>
              <w:pStyle w:val="TableBodyText"/>
              <w:ind w:left="0"/>
            </w:pPr>
            <w:r>
              <w:t>Additional NSX Edge nodes may be required to satisfy increased bandwidth requirements.</w:t>
            </w:r>
          </w:p>
        </w:tc>
      </w:tr>
    </w:tbl>
    <w:p w14:paraId="1AD748D5" w14:textId="77777777" w:rsidR="006D6411" w:rsidRDefault="00000000">
      <w:pPr>
        <w:pStyle w:val="Heading4"/>
        <w:spacing w:before="120"/>
      </w:pPr>
      <w:bookmarkStart w:id="160" w:name="B058438d865034ae9860e04f61556cb7d"/>
      <w:r>
        <w:t>Rack Fault Tolerant using a Layer 3 Multi-Rack Cluster NSX Edge Cluster Model</w:t>
      </w:r>
      <w:bookmarkEnd w:id="160"/>
    </w:p>
    <w:p w14:paraId="5011CDD3" w14:textId="77777777" w:rsidR="006D6411" w:rsidRDefault="00000000">
      <w:pPr>
        <w:pStyle w:val="BodyText"/>
      </w:pPr>
      <w:r>
        <w:t>A single horizontally deployed vSphere cluster for hosting NSX Edge nodes provides host-level and rack-level availability but without providing independent storage for each rack. The vSphere cluster is deployed with one or more hosts per rack across two or more racks, unlike the other designs with separated vertical vSphere clusters where each vSphere cluster was contained within a single rack. This design distributes hosts from the same vSphere cluster across multiple racks, with Layer 3 network boundaries providing separation between each rack.</w:t>
      </w:r>
    </w:p>
    <w:p w14:paraId="5611E534"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111</w:t>
      </w:r>
      <w:r>
        <w:fldChar w:fldCharType="end"/>
      </w:r>
      <w:r>
        <w:t>. Rack Fault Tolerant using a Layer 3 Multi-Rack Cluster NSX Edge Cluster Model</w:t>
      </w:r>
    </w:p>
    <w:p w14:paraId="0792D5A9" w14:textId="77777777" w:rsidR="006D6411" w:rsidRDefault="00000000">
      <w:pPr>
        <w:pStyle w:val="BodyText"/>
      </w:pPr>
      <w:r>
        <w:rPr>
          <w:noProof/>
        </w:rPr>
        <w:drawing>
          <wp:anchor distT="0" distB="0" distL="114300" distR="114300" simplePos="0" relativeHeight="251781120" behindDoc="0" locked="0" layoutInCell="0" allowOverlap="0" wp14:anchorId="32153536" wp14:editId="72A72C4F">
            <wp:simplePos x="0" y="0"/>
            <wp:positionH relativeFrom="column">
              <wp:align>center</wp:align>
            </wp:positionH>
            <wp:positionV relativeFrom="paragraph">
              <wp:align>bottom</wp:align>
            </wp:positionV>
            <wp:extent cx="6324600" cy="4019717"/>
            <wp:effectExtent l="0" t="0" r="0" b="0"/>
            <wp:wrapTopAndBottom/>
            <wp:docPr id="100264" name="Picture 100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4" name=""/>
                    <pic:cNvPicPr>
                      <a:picLocks noChangeAspect="1"/>
                    </pic:cNvPicPr>
                  </pic:nvPicPr>
                  <pic:blipFill>
                    <a:blip r:embed="rId225"/>
                    <a:stretch>
                      <a:fillRect/>
                    </a:stretch>
                  </pic:blipFill>
                  <pic:spPr>
                    <a:xfrm>
                      <a:off x="0" y="0"/>
                      <a:ext cx="6324600" cy="4019717"/>
                    </a:xfrm>
                    <a:prstGeom prst="rect">
                      <a:avLst/>
                    </a:prstGeom>
                  </pic:spPr>
                </pic:pic>
              </a:graphicData>
            </a:graphic>
          </wp:anchor>
        </w:drawing>
      </w:r>
    </w:p>
    <w:p w14:paraId="271B58BD" w14:textId="77777777" w:rsidR="006D6411" w:rsidRDefault="00000000">
      <w:pPr>
        <w:pStyle w:val="SectionHeading5"/>
      </w:pPr>
      <w:r>
        <w:t>Rack Fault Tolerant using a Layer 3 Multi-Rack Cluster NSX Edge Cluster Model Attributes</w:t>
      </w:r>
    </w:p>
    <w:p w14:paraId="5F2801CE" w14:textId="77777777" w:rsidR="006D6411" w:rsidRDefault="00000000">
      <w:pPr>
        <w:pStyle w:val="BodyText"/>
      </w:pPr>
      <w:r>
        <w:t xml:space="preserve">The </w:t>
      </w:r>
      <w:r>
        <w:rPr>
          <w:rStyle w:val="InlineCite"/>
        </w:rPr>
        <w:t>Rack Fault Tolerant using a Layer 3 Multi-Rack Cluster NSX Edge Cluster Model</w:t>
      </w:r>
      <w:r>
        <w:t xml:space="preserve"> has the following </w:t>
      </w:r>
      <w:r>
        <w:lastRenderedPageBreak/>
        <w:t xml:space="preserve">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55"/>
        <w:gridCol w:w="7605"/>
      </w:tblGrid>
      <w:tr w:rsidR="006D6411" w14:paraId="2CF4E439" w14:textId="77777777">
        <w:trPr>
          <w:cantSplit/>
          <w:tblHeader/>
        </w:trPr>
        <w:tc>
          <w:tcPr>
            <w:tcW w:w="0" w:type="auto"/>
            <w:tcBorders>
              <w:left w:val="nil"/>
              <w:right w:val="nil"/>
            </w:tcBorders>
            <w:shd w:val="clear" w:color="auto" w:fill="E1E1E1"/>
            <w:tcMar>
              <w:top w:w="60" w:type="dxa"/>
              <w:bottom w:w="60" w:type="dxa"/>
            </w:tcMar>
          </w:tcPr>
          <w:p w14:paraId="1CDA300D"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797231FE" w14:textId="77777777" w:rsidR="006D6411" w:rsidRDefault="00000000">
            <w:pPr>
              <w:pStyle w:val="TableHeaderText"/>
            </w:pPr>
            <w:r>
              <w:t>Properties</w:t>
            </w:r>
          </w:p>
        </w:tc>
      </w:tr>
      <w:tr w:rsidR="006D6411" w14:paraId="4C32F3E6" w14:textId="77777777">
        <w:tblPrEx>
          <w:tblBorders>
            <w:top w:val="nil"/>
          </w:tblBorders>
        </w:tblPrEx>
        <w:trPr>
          <w:cantSplit/>
        </w:trPr>
        <w:tc>
          <w:tcPr>
            <w:tcW w:w="0" w:type="auto"/>
            <w:tcBorders>
              <w:left w:val="nil"/>
              <w:right w:val="nil"/>
            </w:tcBorders>
          </w:tcPr>
          <w:p w14:paraId="49E4176D" w14:textId="77777777" w:rsidR="006D6411" w:rsidRDefault="00000000">
            <w:pPr>
              <w:pStyle w:val="TableBodyText"/>
            </w:pPr>
            <w:r>
              <w:t>Availability model</w:t>
            </w:r>
          </w:p>
        </w:tc>
        <w:tc>
          <w:tcPr>
            <w:tcW w:w="0" w:type="auto"/>
            <w:tcBorders>
              <w:left w:val="nil"/>
              <w:right w:val="nil"/>
            </w:tcBorders>
          </w:tcPr>
          <w:p w14:paraId="4E639DB1" w14:textId="77777777" w:rsidR="006D6411" w:rsidRDefault="00000000">
            <w:pPr>
              <w:pStyle w:val="TableBodyText"/>
              <w:ind w:left="0"/>
            </w:pPr>
            <w:r>
              <w:t>Host and rack-level redundancy.</w:t>
            </w:r>
          </w:p>
          <w:p w14:paraId="5EA57B1F" w14:textId="77777777" w:rsidR="006D6411" w:rsidRDefault="00000000">
            <w:pPr>
              <w:pStyle w:val="TableBodyText"/>
              <w:ind w:left="0"/>
            </w:pPr>
            <w:r>
              <w:t>Single shared storage.</w:t>
            </w:r>
          </w:p>
          <w:p w14:paraId="0D713CB7" w14:textId="77777777" w:rsidR="006D6411" w:rsidRDefault="00000000">
            <w:pPr>
              <w:pStyle w:val="TableBodyText"/>
              <w:ind w:left="0"/>
            </w:pPr>
            <w:r>
              <w:t>This design ensures continuous service availability for north-south communication and centralized network services during a complete rack failure, similar to the multiple vertical vSphere cluster design.</w:t>
            </w:r>
          </w:p>
        </w:tc>
      </w:tr>
      <w:tr w:rsidR="006D6411" w14:paraId="700B74E0" w14:textId="77777777">
        <w:tblPrEx>
          <w:tblBorders>
            <w:top w:val="nil"/>
          </w:tblBorders>
        </w:tblPrEx>
        <w:trPr>
          <w:cantSplit/>
        </w:trPr>
        <w:tc>
          <w:tcPr>
            <w:tcW w:w="0" w:type="auto"/>
            <w:tcBorders>
              <w:left w:val="nil"/>
              <w:right w:val="nil"/>
            </w:tcBorders>
          </w:tcPr>
          <w:p w14:paraId="59C399F7" w14:textId="77777777" w:rsidR="006D6411" w:rsidRDefault="00000000">
            <w:pPr>
              <w:pStyle w:val="TableBodyText"/>
            </w:pPr>
            <w:r>
              <w:t>NSX Edge node mobility across racks</w:t>
            </w:r>
          </w:p>
        </w:tc>
        <w:tc>
          <w:tcPr>
            <w:tcW w:w="0" w:type="auto"/>
            <w:tcBorders>
              <w:left w:val="nil"/>
              <w:right w:val="nil"/>
            </w:tcBorders>
          </w:tcPr>
          <w:p w14:paraId="3FF689A6" w14:textId="77777777" w:rsidR="006D6411" w:rsidRDefault="00000000">
            <w:pPr>
              <w:pStyle w:val="TableBodyText"/>
            </w:pPr>
            <w:r>
              <w:t>Not supported</w:t>
            </w:r>
          </w:p>
        </w:tc>
      </w:tr>
      <w:tr w:rsidR="006D6411" w14:paraId="4566936B" w14:textId="77777777">
        <w:tblPrEx>
          <w:tblBorders>
            <w:top w:val="nil"/>
          </w:tblBorders>
        </w:tblPrEx>
        <w:trPr>
          <w:cantSplit/>
        </w:trPr>
        <w:tc>
          <w:tcPr>
            <w:tcW w:w="0" w:type="auto"/>
            <w:tcBorders>
              <w:left w:val="nil"/>
              <w:right w:val="nil"/>
            </w:tcBorders>
          </w:tcPr>
          <w:p w14:paraId="028FB1D6" w14:textId="77777777" w:rsidR="006D6411" w:rsidRDefault="00000000">
            <w:pPr>
              <w:pStyle w:val="TableBodyText"/>
            </w:pPr>
            <w:r>
              <w:t>BGP peering</w:t>
            </w:r>
          </w:p>
        </w:tc>
        <w:tc>
          <w:tcPr>
            <w:tcW w:w="0" w:type="auto"/>
            <w:tcBorders>
              <w:left w:val="nil"/>
              <w:right w:val="nil"/>
            </w:tcBorders>
          </w:tcPr>
          <w:p w14:paraId="5DA606FA" w14:textId="77777777" w:rsidR="006D6411" w:rsidRDefault="00000000">
            <w:pPr>
              <w:pStyle w:val="TableBodyText"/>
            </w:pPr>
            <w:r>
              <w:t>Establish BGP peering solely with the local ToR switches located within the same rack that hosts the NSX Edge node.</w:t>
            </w:r>
          </w:p>
        </w:tc>
      </w:tr>
      <w:tr w:rsidR="006D6411" w14:paraId="2824ED22" w14:textId="77777777">
        <w:tblPrEx>
          <w:tblBorders>
            <w:top w:val="nil"/>
          </w:tblBorders>
        </w:tblPrEx>
        <w:trPr>
          <w:cantSplit/>
        </w:trPr>
        <w:tc>
          <w:tcPr>
            <w:tcW w:w="0" w:type="auto"/>
            <w:tcBorders>
              <w:left w:val="nil"/>
              <w:right w:val="nil"/>
            </w:tcBorders>
          </w:tcPr>
          <w:p w14:paraId="0B323E40" w14:textId="77777777" w:rsidR="006D6411" w:rsidRDefault="00000000">
            <w:pPr>
              <w:pStyle w:val="TableBodyText"/>
            </w:pPr>
            <w:r>
              <w:t>NSX Edge node and link failover mechanisms</w:t>
            </w:r>
          </w:p>
        </w:tc>
        <w:tc>
          <w:tcPr>
            <w:tcW w:w="0" w:type="auto"/>
            <w:tcBorders>
              <w:left w:val="nil"/>
              <w:right w:val="nil"/>
            </w:tcBorders>
          </w:tcPr>
          <w:p w14:paraId="218AD094" w14:textId="77777777" w:rsidR="006D6411" w:rsidRDefault="00000000">
            <w:pPr>
              <w:pStyle w:val="TableBodyText"/>
              <w:ind w:left="0"/>
            </w:pPr>
            <w:r>
              <w:t>Fast NSX Edge node High-Availability detection for NSX Edge node failures.</w:t>
            </w:r>
          </w:p>
          <w:p w14:paraId="65708180" w14:textId="77777777" w:rsidR="006D6411" w:rsidRDefault="00000000">
            <w:pPr>
              <w:pStyle w:val="TableBodyText"/>
              <w:ind w:left="0"/>
            </w:pPr>
            <w:r>
              <w:t>Fast link failure detection with Bidirectional Forwarding Detection (BFD) for BGP.</w:t>
            </w:r>
          </w:p>
        </w:tc>
      </w:tr>
      <w:tr w:rsidR="006D6411" w14:paraId="6E710A19" w14:textId="77777777">
        <w:tblPrEx>
          <w:tblBorders>
            <w:top w:val="nil"/>
          </w:tblBorders>
        </w:tblPrEx>
        <w:trPr>
          <w:cantSplit/>
        </w:trPr>
        <w:tc>
          <w:tcPr>
            <w:tcW w:w="0" w:type="auto"/>
            <w:tcBorders>
              <w:left w:val="nil"/>
              <w:right w:val="nil"/>
            </w:tcBorders>
          </w:tcPr>
          <w:p w14:paraId="2BA9FED4" w14:textId="77777777" w:rsidR="006D6411" w:rsidRDefault="00000000">
            <w:pPr>
              <w:pStyle w:val="TableBodyText"/>
            </w:pPr>
            <w:r>
              <w:t>North-South bandwidth growth</w:t>
            </w:r>
          </w:p>
        </w:tc>
        <w:tc>
          <w:tcPr>
            <w:tcW w:w="0" w:type="auto"/>
            <w:tcBorders>
              <w:left w:val="nil"/>
              <w:right w:val="nil"/>
            </w:tcBorders>
          </w:tcPr>
          <w:p w14:paraId="33A1DDD0" w14:textId="77777777" w:rsidR="006D6411" w:rsidRDefault="00000000">
            <w:pPr>
              <w:pStyle w:val="TableBodyText"/>
              <w:ind w:left="0"/>
            </w:pPr>
            <w:r>
              <w:t>Add hosts to existing racks or extend the vSphere cluster to span additional racks, with NSX Edge nodes distributed evenly across the racks.</w:t>
            </w:r>
          </w:p>
          <w:p w14:paraId="63C74363" w14:textId="77777777" w:rsidR="006D6411" w:rsidRDefault="00000000">
            <w:pPr>
              <w:pStyle w:val="TableBodyText"/>
              <w:ind w:left="0"/>
            </w:pPr>
            <w:r>
              <w:t>When deploying more NSX Edge nodes on existing hosts, ensure each host has sufficient CPU, memory, and importantly, additional physical NICs (pNICs) to maintain maximum packet forwarding rates (PPS) for each NSX Edge node.</w:t>
            </w:r>
          </w:p>
        </w:tc>
      </w:tr>
    </w:tbl>
    <w:p w14:paraId="019D58D2"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772</w:t>
      </w:r>
      <w:r>
        <w:fldChar w:fldCharType="end"/>
      </w:r>
      <w:r>
        <w:t>. Common NSX Edge for Single Availability Zone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10"/>
        <w:gridCol w:w="2785"/>
        <w:gridCol w:w="2423"/>
        <w:gridCol w:w="2842"/>
      </w:tblGrid>
      <w:tr w:rsidR="006D6411" w14:paraId="4F754613" w14:textId="77777777">
        <w:trPr>
          <w:cantSplit/>
          <w:tblHeader/>
        </w:trPr>
        <w:tc>
          <w:tcPr>
            <w:tcW w:w="0" w:type="auto"/>
            <w:tcBorders>
              <w:left w:val="nil"/>
              <w:right w:val="nil"/>
            </w:tcBorders>
            <w:shd w:val="clear" w:color="auto" w:fill="E1E1E1"/>
            <w:tcMar>
              <w:top w:w="60" w:type="dxa"/>
              <w:bottom w:w="60" w:type="dxa"/>
            </w:tcMar>
          </w:tcPr>
          <w:p w14:paraId="0C652DF5"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0A0D64A"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549A265"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4E7E628" w14:textId="77777777" w:rsidR="006D6411" w:rsidRDefault="00000000">
            <w:pPr>
              <w:pStyle w:val="TableHeaderText"/>
            </w:pPr>
            <w:r>
              <w:t>Implication</w:t>
            </w:r>
          </w:p>
        </w:tc>
      </w:tr>
      <w:tr w:rsidR="006D6411" w14:paraId="73A3BA25" w14:textId="77777777">
        <w:tblPrEx>
          <w:tblBorders>
            <w:top w:val="nil"/>
          </w:tblBorders>
        </w:tblPrEx>
        <w:trPr>
          <w:cantSplit/>
        </w:trPr>
        <w:tc>
          <w:tcPr>
            <w:tcW w:w="0" w:type="auto"/>
            <w:tcBorders>
              <w:left w:val="nil"/>
              <w:right w:val="nil"/>
            </w:tcBorders>
          </w:tcPr>
          <w:p w14:paraId="610E33EC" w14:textId="77777777" w:rsidR="006D6411" w:rsidRDefault="00000000">
            <w:pPr>
              <w:pStyle w:val="TableBodyText"/>
            </w:pPr>
            <w:r>
              <w:t>VCF-NSX-EDGE-REQD-COMSAZ-01</w:t>
            </w:r>
          </w:p>
        </w:tc>
        <w:tc>
          <w:tcPr>
            <w:tcW w:w="0" w:type="auto"/>
            <w:tcBorders>
              <w:left w:val="nil"/>
              <w:right w:val="nil"/>
            </w:tcBorders>
          </w:tcPr>
          <w:p w14:paraId="78EAC996" w14:textId="77777777" w:rsidR="006D6411" w:rsidRDefault="00000000">
            <w:pPr>
              <w:pStyle w:val="TableBodyText"/>
            </w:pPr>
            <w:r>
              <w:t>Align the Tunnel Endpoint (TEP) MTU for NSX Edge nodes to the same MTU as the VDS MTU.</w:t>
            </w:r>
          </w:p>
        </w:tc>
        <w:tc>
          <w:tcPr>
            <w:tcW w:w="0" w:type="auto"/>
            <w:tcBorders>
              <w:left w:val="nil"/>
              <w:right w:val="nil"/>
            </w:tcBorders>
          </w:tcPr>
          <w:p w14:paraId="62446C10" w14:textId="77777777" w:rsidR="006D6411" w:rsidRDefault="00000000">
            <w:pPr>
              <w:pStyle w:val="TableBodyText"/>
            </w:pPr>
            <w:r>
              <w:t>Consistent MTU within the same NSX Overlay Transport Zone is required.</w:t>
            </w:r>
          </w:p>
        </w:tc>
        <w:tc>
          <w:tcPr>
            <w:tcW w:w="0" w:type="auto"/>
            <w:tcBorders>
              <w:left w:val="nil"/>
              <w:right w:val="nil"/>
            </w:tcBorders>
          </w:tcPr>
          <w:p w14:paraId="75F2834B" w14:textId="77777777" w:rsidR="006D6411" w:rsidRDefault="00000000">
            <w:pPr>
              <w:pStyle w:val="TableBodyText"/>
            </w:pPr>
            <w:r>
              <w:t>Requires manual configuration of the Tunnel Endpoint (TEP) MTU value in NSX Global Fabric Settings.</w:t>
            </w:r>
          </w:p>
        </w:tc>
      </w:tr>
    </w:tbl>
    <w:p w14:paraId="6B291ED7"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773</w:t>
      </w:r>
      <w:r>
        <w:fldChar w:fldCharType="end"/>
      </w:r>
      <w:r>
        <w:t>. Common NSX Edge for Single Availability Zone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54"/>
        <w:gridCol w:w="2887"/>
        <w:gridCol w:w="2331"/>
        <w:gridCol w:w="2688"/>
      </w:tblGrid>
      <w:tr w:rsidR="006D6411" w14:paraId="5FA8E8D5" w14:textId="77777777">
        <w:trPr>
          <w:cantSplit/>
          <w:tblHeader/>
        </w:trPr>
        <w:tc>
          <w:tcPr>
            <w:tcW w:w="0" w:type="auto"/>
            <w:tcBorders>
              <w:left w:val="nil"/>
              <w:right w:val="nil"/>
            </w:tcBorders>
            <w:shd w:val="clear" w:color="auto" w:fill="E1E1E1"/>
            <w:tcMar>
              <w:top w:w="60" w:type="dxa"/>
              <w:bottom w:w="60" w:type="dxa"/>
            </w:tcMar>
          </w:tcPr>
          <w:p w14:paraId="2391129F"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F8422A0"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B3104D4"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2931568" w14:textId="77777777" w:rsidR="006D6411" w:rsidRDefault="00000000">
            <w:pPr>
              <w:pStyle w:val="TableHeaderText"/>
            </w:pPr>
            <w:r>
              <w:t>Implication</w:t>
            </w:r>
          </w:p>
        </w:tc>
      </w:tr>
      <w:tr w:rsidR="006D6411" w14:paraId="4D2F0114" w14:textId="77777777">
        <w:tblPrEx>
          <w:tblBorders>
            <w:top w:val="nil"/>
          </w:tblBorders>
        </w:tblPrEx>
        <w:trPr>
          <w:cantSplit/>
        </w:trPr>
        <w:tc>
          <w:tcPr>
            <w:tcW w:w="0" w:type="auto"/>
            <w:tcBorders>
              <w:left w:val="nil"/>
              <w:right w:val="nil"/>
            </w:tcBorders>
          </w:tcPr>
          <w:p w14:paraId="6DF91A1B" w14:textId="77777777" w:rsidR="006D6411" w:rsidRDefault="00000000">
            <w:pPr>
              <w:pStyle w:val="TableBodyText"/>
            </w:pPr>
            <w:r>
              <w:t>VCF-NSX-EDGE-RCMD-COMSAZ-01</w:t>
            </w:r>
          </w:p>
        </w:tc>
        <w:tc>
          <w:tcPr>
            <w:tcW w:w="0" w:type="auto"/>
            <w:tcBorders>
              <w:left w:val="nil"/>
              <w:right w:val="nil"/>
            </w:tcBorders>
          </w:tcPr>
          <w:p w14:paraId="086B6FC7" w14:textId="77777777" w:rsidR="006D6411" w:rsidRDefault="00000000">
            <w:pPr>
              <w:pStyle w:val="TableBodyText"/>
            </w:pPr>
            <w:r>
              <w:t>Dedicated vSphere cluster to exclusively host NSX Edge nodes.</w:t>
            </w:r>
          </w:p>
        </w:tc>
        <w:tc>
          <w:tcPr>
            <w:tcW w:w="0" w:type="auto"/>
            <w:tcBorders>
              <w:left w:val="nil"/>
              <w:right w:val="nil"/>
            </w:tcBorders>
          </w:tcPr>
          <w:p w14:paraId="1CABE369" w14:textId="77777777" w:rsidR="006D6411" w:rsidRDefault="00000000">
            <w:pPr>
              <w:pStyle w:val="TableBodyText"/>
              <w:ind w:left="0"/>
            </w:pPr>
            <w:r>
              <w:t>NSX Edge nodes use dedicated and exclusively host resources (CPU, memory, pNIC) to provide best packet forwarding performance, reliability and operational simplification.</w:t>
            </w:r>
          </w:p>
          <w:p w14:paraId="093FFCE1" w14:textId="77777777" w:rsidR="006D6411" w:rsidRDefault="00000000">
            <w:pPr>
              <w:pStyle w:val="TableBodyText"/>
              <w:ind w:left="0"/>
            </w:pPr>
            <w:r>
              <w:t>Enables the selection of an independent vSphere Distributed Switch design separate from the vSphere cluster hosting workload virtual machines.</w:t>
            </w:r>
          </w:p>
          <w:p w14:paraId="76D4ED05" w14:textId="77777777" w:rsidR="006D6411" w:rsidRDefault="00000000">
            <w:pPr>
              <w:pStyle w:val="TableBodyText"/>
              <w:ind w:left="0"/>
            </w:pPr>
            <w:r>
              <w:t>Enable specific hardware selection for NSX Edge node hosts.</w:t>
            </w:r>
          </w:p>
        </w:tc>
        <w:tc>
          <w:tcPr>
            <w:tcW w:w="0" w:type="auto"/>
            <w:tcBorders>
              <w:left w:val="nil"/>
              <w:right w:val="nil"/>
            </w:tcBorders>
          </w:tcPr>
          <w:p w14:paraId="6195DC3D" w14:textId="77777777" w:rsidR="006D6411" w:rsidRDefault="00000000">
            <w:pPr>
              <w:pStyle w:val="TableBodyText"/>
            </w:pPr>
            <w:r>
              <w:t>Additional servers are required.</w:t>
            </w:r>
          </w:p>
        </w:tc>
      </w:tr>
      <w:tr w:rsidR="006D6411" w14:paraId="6CAB1630" w14:textId="77777777">
        <w:tblPrEx>
          <w:tblBorders>
            <w:top w:val="nil"/>
          </w:tblBorders>
        </w:tblPrEx>
        <w:trPr>
          <w:cantSplit/>
        </w:trPr>
        <w:tc>
          <w:tcPr>
            <w:tcW w:w="0" w:type="auto"/>
            <w:tcBorders>
              <w:left w:val="nil"/>
              <w:right w:val="nil"/>
            </w:tcBorders>
          </w:tcPr>
          <w:p w14:paraId="1F492BD7" w14:textId="77777777" w:rsidR="006D6411" w:rsidRDefault="00000000">
            <w:pPr>
              <w:pStyle w:val="TableBodyText"/>
            </w:pPr>
            <w:r>
              <w:t>VCF-NSX-EDGE-RCMD-COMSAZ-02</w:t>
            </w:r>
          </w:p>
        </w:tc>
        <w:tc>
          <w:tcPr>
            <w:tcW w:w="0" w:type="auto"/>
            <w:tcBorders>
              <w:left w:val="nil"/>
              <w:right w:val="nil"/>
            </w:tcBorders>
          </w:tcPr>
          <w:p w14:paraId="5523AD32" w14:textId="77777777" w:rsidR="006D6411" w:rsidRDefault="00000000">
            <w:pPr>
              <w:pStyle w:val="TableBodyText"/>
            </w:pPr>
            <w:r>
              <w:t>Limit the number of NSX Edge nodes per host to the number of available physical NICs.</w:t>
            </w:r>
          </w:p>
        </w:tc>
        <w:tc>
          <w:tcPr>
            <w:tcW w:w="0" w:type="auto"/>
            <w:tcBorders>
              <w:left w:val="nil"/>
              <w:right w:val="nil"/>
            </w:tcBorders>
          </w:tcPr>
          <w:p w14:paraId="54B84C0D" w14:textId="77777777" w:rsidR="006D6411" w:rsidRDefault="00000000">
            <w:pPr>
              <w:pStyle w:val="TableBodyText"/>
            </w:pPr>
            <w:r>
              <w:t>Each NSX Edge node should be connected to a pair of physical NICs to ensure maximum packet forwarding rates (PPS).</w:t>
            </w:r>
          </w:p>
        </w:tc>
        <w:tc>
          <w:tcPr>
            <w:tcW w:w="0" w:type="auto"/>
            <w:tcBorders>
              <w:left w:val="nil"/>
              <w:right w:val="nil"/>
            </w:tcBorders>
          </w:tcPr>
          <w:p w14:paraId="3D4A7659" w14:textId="77777777" w:rsidR="006D6411" w:rsidRDefault="00000000">
            <w:pPr>
              <w:pStyle w:val="TableBodyText"/>
            </w:pPr>
            <w:r>
              <w:t>Additional physical NICs or hosts, or both are required to support the deployment of a higher number of NSX Edge nodes.</w:t>
            </w:r>
          </w:p>
        </w:tc>
      </w:tr>
      <w:tr w:rsidR="006D6411" w14:paraId="61389C44" w14:textId="77777777">
        <w:tblPrEx>
          <w:tblBorders>
            <w:top w:val="nil"/>
          </w:tblBorders>
        </w:tblPrEx>
        <w:trPr>
          <w:cantSplit/>
        </w:trPr>
        <w:tc>
          <w:tcPr>
            <w:tcW w:w="0" w:type="auto"/>
            <w:tcBorders>
              <w:left w:val="nil"/>
              <w:right w:val="nil"/>
            </w:tcBorders>
          </w:tcPr>
          <w:p w14:paraId="7A7F11D1" w14:textId="77777777" w:rsidR="006D6411" w:rsidRDefault="00000000">
            <w:pPr>
              <w:pStyle w:val="TableBodyText"/>
            </w:pPr>
            <w:r>
              <w:lastRenderedPageBreak/>
              <w:t>VCF-NSX-EDGE-RCMD-COMSAZ-03</w:t>
            </w:r>
          </w:p>
        </w:tc>
        <w:tc>
          <w:tcPr>
            <w:tcW w:w="0" w:type="auto"/>
            <w:tcBorders>
              <w:left w:val="nil"/>
              <w:right w:val="nil"/>
            </w:tcBorders>
          </w:tcPr>
          <w:p w14:paraId="77DB6BCB" w14:textId="77777777" w:rsidR="006D6411" w:rsidRDefault="00000000">
            <w:pPr>
              <w:pStyle w:val="TableBodyText"/>
            </w:pPr>
            <w:r>
              <w:t>Use the default memory reservation with 100% for NSX Edge nodes.</w:t>
            </w:r>
          </w:p>
        </w:tc>
        <w:tc>
          <w:tcPr>
            <w:tcW w:w="0" w:type="auto"/>
            <w:tcBorders>
              <w:left w:val="nil"/>
              <w:right w:val="nil"/>
            </w:tcBorders>
          </w:tcPr>
          <w:p w14:paraId="37C3481A" w14:textId="77777777" w:rsidR="006D6411" w:rsidRDefault="00000000">
            <w:pPr>
              <w:pStyle w:val="TableBodyText"/>
            </w:pPr>
            <w:r>
              <w:t>The 100% memory reservation configuration is a guaranteed minimum allocation of host physical memory that is entirely dedicated to a NSX Edge node, ensuring this full memory amount remains available to the NSX Edge node even when the host system is in an over-committed state.</w:t>
            </w:r>
          </w:p>
        </w:tc>
        <w:tc>
          <w:tcPr>
            <w:tcW w:w="0" w:type="auto"/>
            <w:tcBorders>
              <w:left w:val="nil"/>
              <w:right w:val="nil"/>
            </w:tcBorders>
          </w:tcPr>
          <w:p w14:paraId="59B1E2F0" w14:textId="77777777" w:rsidR="006D6411" w:rsidRDefault="00000000">
            <w:pPr>
              <w:pStyle w:val="TableBodyText"/>
            </w:pPr>
            <w:r>
              <w:t>In a collapsed cluster where other workload VMs have memory reservation too:</w:t>
            </w:r>
          </w:p>
          <w:p w14:paraId="185BF4B2" w14:textId="77777777" w:rsidR="006D6411" w:rsidRDefault="00000000">
            <w:pPr>
              <w:pStyle w:val="TableBodyText"/>
              <w:ind w:left="0"/>
            </w:pPr>
            <w:r>
              <w:t>Virtual machines may fail to power on when memory reservations can't be guaranteed, even if idle reserved memory exists.</w:t>
            </w:r>
          </w:p>
          <w:p w14:paraId="1AC70C89" w14:textId="77777777" w:rsidR="006D6411" w:rsidRDefault="00000000">
            <w:pPr>
              <w:pStyle w:val="TableBodyText"/>
              <w:ind w:left="0"/>
            </w:pPr>
            <w:r>
              <w:t>vSphere HA may be unable to restart VMs after host failures if it cannot meet their memory reservations on surviving hosts.Memory reservation locks physical RAM, while CPU reservation guarantees minimum access to a shared resource.</w:t>
            </w:r>
          </w:p>
        </w:tc>
      </w:tr>
      <w:tr w:rsidR="006D6411" w14:paraId="2C67C136" w14:textId="77777777">
        <w:tblPrEx>
          <w:tblBorders>
            <w:top w:val="nil"/>
          </w:tblBorders>
        </w:tblPrEx>
        <w:trPr>
          <w:cantSplit/>
        </w:trPr>
        <w:tc>
          <w:tcPr>
            <w:tcW w:w="0" w:type="auto"/>
            <w:tcBorders>
              <w:left w:val="nil"/>
              <w:right w:val="nil"/>
            </w:tcBorders>
          </w:tcPr>
          <w:p w14:paraId="53CFB4E5" w14:textId="77777777" w:rsidR="006D6411" w:rsidRDefault="00000000">
            <w:pPr>
              <w:pStyle w:val="TableBodyText"/>
            </w:pPr>
            <w:r>
              <w:t>VCF-NSX-EDGE-RCMD-COMSAZ-04</w:t>
            </w:r>
          </w:p>
        </w:tc>
        <w:tc>
          <w:tcPr>
            <w:tcW w:w="0" w:type="auto"/>
            <w:tcBorders>
              <w:left w:val="nil"/>
              <w:right w:val="nil"/>
            </w:tcBorders>
          </w:tcPr>
          <w:p w14:paraId="625B8703" w14:textId="77777777" w:rsidR="006D6411" w:rsidRDefault="00000000">
            <w:pPr>
              <w:pStyle w:val="TableBodyText"/>
            </w:pPr>
            <w:r>
              <w:t>Use the default CPU reservation priority in NSX set to high shares for NSX Edge nodes.</w:t>
            </w:r>
          </w:p>
        </w:tc>
        <w:tc>
          <w:tcPr>
            <w:tcW w:w="0" w:type="auto"/>
            <w:tcBorders>
              <w:left w:val="nil"/>
              <w:right w:val="nil"/>
            </w:tcBorders>
          </w:tcPr>
          <w:p w14:paraId="6C57656A" w14:textId="77777777" w:rsidR="006D6411" w:rsidRDefault="00000000">
            <w:pPr>
              <w:pStyle w:val="TableBodyText"/>
            </w:pPr>
            <w:r>
              <w:t>Setting CPU shares to "High" ensures that NSX Edge nodes receive higher relative priority during CPU contention scenarios, allowing critical network functions to maintain performance when host resources are constrained.</w:t>
            </w:r>
          </w:p>
        </w:tc>
        <w:tc>
          <w:tcPr>
            <w:tcW w:w="0" w:type="auto"/>
            <w:tcBorders>
              <w:left w:val="nil"/>
              <w:right w:val="nil"/>
            </w:tcBorders>
          </w:tcPr>
          <w:p w14:paraId="6FDA7FDA" w14:textId="77777777" w:rsidR="006D6411" w:rsidRDefault="00000000">
            <w:pPr>
              <w:pStyle w:val="TableBodyText"/>
            </w:pPr>
            <w:r>
              <w:t>High CPU reservations are generally less critical than high memory reservations.</w:t>
            </w:r>
          </w:p>
        </w:tc>
      </w:tr>
      <w:tr w:rsidR="006D6411" w14:paraId="2EE46FE5" w14:textId="77777777">
        <w:tblPrEx>
          <w:tblBorders>
            <w:top w:val="nil"/>
          </w:tblBorders>
        </w:tblPrEx>
        <w:trPr>
          <w:cantSplit/>
        </w:trPr>
        <w:tc>
          <w:tcPr>
            <w:tcW w:w="0" w:type="auto"/>
            <w:tcBorders>
              <w:left w:val="nil"/>
              <w:right w:val="nil"/>
            </w:tcBorders>
          </w:tcPr>
          <w:p w14:paraId="236C0791" w14:textId="77777777" w:rsidR="006D6411" w:rsidRDefault="00000000">
            <w:pPr>
              <w:pStyle w:val="TableBodyText"/>
            </w:pPr>
            <w:r>
              <w:lastRenderedPageBreak/>
              <w:t>VCF-NSX-EDGE-RCMD-COMSAZ-05</w:t>
            </w:r>
          </w:p>
        </w:tc>
        <w:tc>
          <w:tcPr>
            <w:tcW w:w="0" w:type="auto"/>
            <w:tcBorders>
              <w:left w:val="nil"/>
              <w:right w:val="nil"/>
            </w:tcBorders>
          </w:tcPr>
          <w:p w14:paraId="026AFC14" w14:textId="77777777" w:rsidR="006D6411" w:rsidRDefault="00000000">
            <w:pPr>
              <w:pStyle w:val="TableBodyText"/>
            </w:pPr>
            <w:r>
              <w:t>For each NSX Edge node, assign a dedicated physical NIC to the data plane fastpath interfaces fp-eth0 and fp-eth1.</w:t>
            </w:r>
          </w:p>
        </w:tc>
        <w:tc>
          <w:tcPr>
            <w:tcW w:w="0" w:type="auto"/>
            <w:tcBorders>
              <w:left w:val="nil"/>
              <w:right w:val="nil"/>
            </w:tcBorders>
          </w:tcPr>
          <w:p w14:paraId="5D5539CB" w14:textId="77777777" w:rsidR="006D6411" w:rsidRDefault="00000000">
            <w:pPr>
              <w:pStyle w:val="TableBodyText"/>
              <w:ind w:left="0"/>
            </w:pPr>
            <w:r>
              <w:t>Each NSX Edge node leverages only two of four data plane fastpath interfaces.</w:t>
            </w:r>
          </w:p>
          <w:p w14:paraId="2997193C" w14:textId="77777777" w:rsidR="006D6411" w:rsidRDefault="00000000">
            <w:pPr>
              <w:pStyle w:val="TableBodyText"/>
              <w:ind w:left="0"/>
            </w:pPr>
            <w:r>
              <w:t>When two NSX Edge nodes are deployed per host, each NSX Edge node should use a dedicated pair of physical NICs - one active and one standby.</w:t>
            </w:r>
          </w:p>
          <w:p w14:paraId="24AFE046" w14:textId="77777777" w:rsidR="006D6411" w:rsidRDefault="00000000">
            <w:pPr>
              <w:pStyle w:val="TableBodyText"/>
              <w:ind w:left="0"/>
            </w:pPr>
            <w:r>
              <w:t>When deploying two NSX Edge nodes per host, each NSX Edge node requires two dedicated physical NICs configured for optimal performance.</w:t>
            </w:r>
          </w:p>
        </w:tc>
        <w:tc>
          <w:tcPr>
            <w:tcW w:w="0" w:type="auto"/>
            <w:tcBorders>
              <w:left w:val="nil"/>
              <w:right w:val="nil"/>
            </w:tcBorders>
          </w:tcPr>
          <w:p w14:paraId="0A3BB03B" w14:textId="77777777" w:rsidR="006D6411" w:rsidRDefault="00000000">
            <w:pPr>
              <w:pStyle w:val="TableBodyText"/>
            </w:pPr>
            <w:r>
              <w:t>The two remaining data plane fastpath interfaces per NSX Edge node are not used.</w:t>
            </w:r>
          </w:p>
        </w:tc>
      </w:tr>
      <w:tr w:rsidR="006D6411" w14:paraId="31CA6F77" w14:textId="77777777">
        <w:tblPrEx>
          <w:tblBorders>
            <w:top w:val="nil"/>
          </w:tblBorders>
        </w:tblPrEx>
        <w:trPr>
          <w:cantSplit/>
        </w:trPr>
        <w:tc>
          <w:tcPr>
            <w:tcW w:w="0" w:type="auto"/>
            <w:tcBorders>
              <w:left w:val="nil"/>
              <w:right w:val="nil"/>
            </w:tcBorders>
          </w:tcPr>
          <w:p w14:paraId="0CA58155" w14:textId="77777777" w:rsidR="006D6411" w:rsidRDefault="00000000">
            <w:pPr>
              <w:pStyle w:val="TableBodyText"/>
            </w:pPr>
            <w:r>
              <w:t>VCF-NSX-EDGE-RCMD-COMSAZ-06</w:t>
            </w:r>
          </w:p>
        </w:tc>
        <w:tc>
          <w:tcPr>
            <w:tcW w:w="0" w:type="auto"/>
            <w:tcBorders>
              <w:left w:val="nil"/>
              <w:right w:val="nil"/>
            </w:tcBorders>
          </w:tcPr>
          <w:p w14:paraId="445F44E3" w14:textId="77777777" w:rsidR="006D6411" w:rsidRDefault="00000000">
            <w:pPr>
              <w:pStyle w:val="TableBodyText"/>
            </w:pPr>
            <w:r>
              <w:t>Map data plane fastpath interface fp-eth0 with physical NIC 1 as active and physical NIC 2 as standby; map data plane fastpath interface fp-eth1 with physical NIC 1 as standby and physical NIC 2 as active, creating complementary failover paths.</w:t>
            </w:r>
          </w:p>
        </w:tc>
        <w:tc>
          <w:tcPr>
            <w:tcW w:w="0" w:type="auto"/>
            <w:tcBorders>
              <w:left w:val="nil"/>
              <w:right w:val="nil"/>
            </w:tcBorders>
          </w:tcPr>
          <w:p w14:paraId="15E29C59" w14:textId="77777777" w:rsidR="006D6411" w:rsidRDefault="00000000">
            <w:pPr>
              <w:pStyle w:val="TableBodyText"/>
            </w:pPr>
            <w:r>
              <w:t>Enables redundant paths for both data plane fastpath interfaces on each NSX Edge node, preventing single points of failure.</w:t>
            </w:r>
          </w:p>
        </w:tc>
        <w:tc>
          <w:tcPr>
            <w:tcW w:w="0" w:type="auto"/>
            <w:tcBorders>
              <w:left w:val="nil"/>
              <w:right w:val="nil"/>
            </w:tcBorders>
          </w:tcPr>
          <w:p w14:paraId="3194BAAE" w14:textId="77777777" w:rsidR="006D6411" w:rsidRDefault="00000000">
            <w:pPr>
              <w:pStyle w:val="TableBodyText"/>
            </w:pPr>
            <w:r>
              <w:t>None.</w:t>
            </w:r>
          </w:p>
        </w:tc>
      </w:tr>
      <w:tr w:rsidR="006D6411" w14:paraId="6CB8E089" w14:textId="77777777">
        <w:tblPrEx>
          <w:tblBorders>
            <w:top w:val="nil"/>
          </w:tblBorders>
        </w:tblPrEx>
        <w:trPr>
          <w:cantSplit/>
        </w:trPr>
        <w:tc>
          <w:tcPr>
            <w:tcW w:w="0" w:type="auto"/>
            <w:tcBorders>
              <w:left w:val="nil"/>
              <w:right w:val="nil"/>
            </w:tcBorders>
          </w:tcPr>
          <w:p w14:paraId="3E23024B" w14:textId="77777777" w:rsidR="006D6411" w:rsidRDefault="00000000">
            <w:pPr>
              <w:pStyle w:val="TableBodyText"/>
            </w:pPr>
            <w:r>
              <w:t>VCF-NSX-EDGE-RCMD-COMSAZ-07</w:t>
            </w:r>
          </w:p>
        </w:tc>
        <w:tc>
          <w:tcPr>
            <w:tcW w:w="0" w:type="auto"/>
            <w:tcBorders>
              <w:left w:val="nil"/>
              <w:right w:val="nil"/>
            </w:tcBorders>
          </w:tcPr>
          <w:p w14:paraId="601BDDD2" w14:textId="77777777" w:rsidR="006D6411" w:rsidRDefault="00000000">
            <w:pPr>
              <w:pStyle w:val="TableBodyText"/>
            </w:pPr>
            <w:r>
              <w:t>Create a new dvPortGroup for the NSX Edge node management interface, separate from the dvPortGroup used for ESX host management VMkernel. Depending on the selected NSX Edge cluster design, an NSX Edge node management dvPortGroup is required for each vSphere cluster, rack, or Availability Zone.</w:t>
            </w:r>
          </w:p>
        </w:tc>
        <w:tc>
          <w:tcPr>
            <w:tcW w:w="0" w:type="auto"/>
            <w:tcBorders>
              <w:left w:val="nil"/>
              <w:right w:val="nil"/>
            </w:tcBorders>
          </w:tcPr>
          <w:p w14:paraId="2819B4AE" w14:textId="77777777" w:rsidR="006D6411" w:rsidRDefault="00000000">
            <w:pPr>
              <w:pStyle w:val="TableBodyText"/>
            </w:pPr>
            <w:r>
              <w:t>Traffic segregation enables organizations to implement and enforce network security policies.</w:t>
            </w:r>
          </w:p>
        </w:tc>
        <w:tc>
          <w:tcPr>
            <w:tcW w:w="0" w:type="auto"/>
            <w:tcBorders>
              <w:left w:val="nil"/>
              <w:right w:val="nil"/>
            </w:tcBorders>
          </w:tcPr>
          <w:p w14:paraId="7D35468E" w14:textId="77777777" w:rsidR="006D6411" w:rsidRDefault="00000000">
            <w:pPr>
              <w:pStyle w:val="TableBodyText"/>
              <w:ind w:left="0"/>
            </w:pPr>
            <w:r>
              <w:t>Increased configuration effort.</w:t>
            </w:r>
          </w:p>
          <w:p w14:paraId="7FE0C37F" w14:textId="77777777" w:rsidR="006D6411" w:rsidRDefault="00000000">
            <w:pPr>
              <w:pStyle w:val="TableBodyText"/>
              <w:ind w:left="0"/>
            </w:pPr>
            <w:r>
              <w:t>For a management domain: a separate dvPortGroup for the NSX Edge node management interface already exists when using a single VDS design; this is the same dvPortGroup as used for the management stack.</w:t>
            </w:r>
          </w:p>
        </w:tc>
      </w:tr>
      <w:tr w:rsidR="006D6411" w14:paraId="3CF9F29F" w14:textId="77777777">
        <w:tblPrEx>
          <w:tblBorders>
            <w:top w:val="nil"/>
          </w:tblBorders>
        </w:tblPrEx>
        <w:trPr>
          <w:cantSplit/>
        </w:trPr>
        <w:tc>
          <w:tcPr>
            <w:tcW w:w="0" w:type="auto"/>
            <w:tcBorders>
              <w:left w:val="nil"/>
              <w:right w:val="nil"/>
            </w:tcBorders>
          </w:tcPr>
          <w:p w14:paraId="0B8ADC49" w14:textId="77777777" w:rsidR="006D6411" w:rsidRDefault="00000000">
            <w:pPr>
              <w:pStyle w:val="TableBodyText"/>
            </w:pPr>
            <w:r>
              <w:lastRenderedPageBreak/>
              <w:t>VCF-NSX-EDGE-RCMD-COMSAZ-08</w:t>
            </w:r>
          </w:p>
        </w:tc>
        <w:tc>
          <w:tcPr>
            <w:tcW w:w="0" w:type="auto"/>
            <w:tcBorders>
              <w:left w:val="nil"/>
              <w:right w:val="nil"/>
            </w:tcBorders>
          </w:tcPr>
          <w:p w14:paraId="6931A160" w14:textId="77777777" w:rsidR="006D6411" w:rsidRDefault="00000000">
            <w:pPr>
              <w:pStyle w:val="TableBodyText"/>
            </w:pPr>
            <w:r>
              <w:t>Create for every host an individual host group.</w:t>
            </w:r>
          </w:p>
        </w:tc>
        <w:tc>
          <w:tcPr>
            <w:tcW w:w="0" w:type="auto"/>
            <w:tcBorders>
              <w:left w:val="nil"/>
              <w:right w:val="nil"/>
            </w:tcBorders>
          </w:tcPr>
          <w:p w14:paraId="3008DD4E" w14:textId="77777777" w:rsidR="006D6411" w:rsidRDefault="00000000">
            <w:pPr>
              <w:pStyle w:val="TableBodyText"/>
            </w:pPr>
            <w:r>
              <w:t>Host groups will be required to enable compute policy type Best Effort Restart (BER).</w:t>
            </w:r>
          </w:p>
        </w:tc>
        <w:tc>
          <w:tcPr>
            <w:tcW w:w="0" w:type="auto"/>
            <w:tcBorders>
              <w:left w:val="nil"/>
              <w:right w:val="nil"/>
            </w:tcBorders>
          </w:tcPr>
          <w:p w14:paraId="5F1ED5B9" w14:textId="77777777" w:rsidR="006D6411" w:rsidRDefault="00000000">
            <w:pPr>
              <w:pStyle w:val="TableBodyText"/>
            </w:pPr>
            <w:r>
              <w:t>Host groups must be configured through the administrator before initiating the NSX or vCenter Network Connectivity workflow.</w:t>
            </w:r>
          </w:p>
        </w:tc>
      </w:tr>
      <w:tr w:rsidR="006D6411" w14:paraId="6C8CBCE4" w14:textId="77777777">
        <w:tblPrEx>
          <w:tblBorders>
            <w:top w:val="nil"/>
          </w:tblBorders>
        </w:tblPrEx>
        <w:trPr>
          <w:cantSplit/>
        </w:trPr>
        <w:tc>
          <w:tcPr>
            <w:tcW w:w="0" w:type="auto"/>
            <w:tcBorders>
              <w:left w:val="nil"/>
              <w:right w:val="nil"/>
            </w:tcBorders>
          </w:tcPr>
          <w:p w14:paraId="5BDDA47D" w14:textId="77777777" w:rsidR="006D6411" w:rsidRDefault="00000000">
            <w:pPr>
              <w:pStyle w:val="TableBodyText"/>
            </w:pPr>
            <w:r>
              <w:t>VCF-NSX-EDGE-RCMD-COMSAZ-09</w:t>
            </w:r>
          </w:p>
        </w:tc>
        <w:tc>
          <w:tcPr>
            <w:tcW w:w="0" w:type="auto"/>
            <w:tcBorders>
              <w:left w:val="nil"/>
              <w:right w:val="nil"/>
            </w:tcBorders>
          </w:tcPr>
          <w:p w14:paraId="60FC2A5F" w14:textId="77777777" w:rsidR="006D6411" w:rsidRDefault="00000000">
            <w:pPr>
              <w:pStyle w:val="TableBodyText"/>
            </w:pPr>
            <w:r>
              <w:t>Create for every NSX Edge node an individual VM group.</w:t>
            </w:r>
          </w:p>
        </w:tc>
        <w:tc>
          <w:tcPr>
            <w:tcW w:w="0" w:type="auto"/>
            <w:tcBorders>
              <w:left w:val="nil"/>
              <w:right w:val="nil"/>
            </w:tcBorders>
          </w:tcPr>
          <w:p w14:paraId="44F26BFB" w14:textId="77777777" w:rsidR="006D6411" w:rsidRDefault="00000000">
            <w:pPr>
              <w:pStyle w:val="TableBodyText"/>
            </w:pPr>
            <w:r>
              <w:t>VM groups will be required to enable compute policy type Best Effort Restart (BER).</w:t>
            </w:r>
          </w:p>
        </w:tc>
        <w:tc>
          <w:tcPr>
            <w:tcW w:w="0" w:type="auto"/>
            <w:tcBorders>
              <w:left w:val="nil"/>
              <w:right w:val="nil"/>
            </w:tcBorders>
          </w:tcPr>
          <w:p w14:paraId="2325647C" w14:textId="77777777" w:rsidR="006D6411" w:rsidRDefault="00000000">
            <w:pPr>
              <w:pStyle w:val="TableBodyText"/>
            </w:pPr>
            <w:r>
              <w:t>The NSX or vCenter Network Connectivity workflow automatically configures VM groups when the host group affinity option is selected. Do not create this VM group manually.</w:t>
            </w:r>
          </w:p>
        </w:tc>
      </w:tr>
      <w:tr w:rsidR="006D6411" w14:paraId="28FF36F1" w14:textId="77777777">
        <w:tblPrEx>
          <w:tblBorders>
            <w:top w:val="nil"/>
          </w:tblBorders>
        </w:tblPrEx>
        <w:trPr>
          <w:cantSplit/>
        </w:trPr>
        <w:tc>
          <w:tcPr>
            <w:tcW w:w="0" w:type="auto"/>
            <w:tcBorders>
              <w:left w:val="nil"/>
              <w:right w:val="nil"/>
            </w:tcBorders>
          </w:tcPr>
          <w:p w14:paraId="6E375A7B" w14:textId="77777777" w:rsidR="006D6411" w:rsidRDefault="00000000">
            <w:pPr>
              <w:pStyle w:val="TableBodyText"/>
            </w:pPr>
            <w:r>
              <w:t>VCF-NSX-EDGE-RCMD-COMSAZ-10</w:t>
            </w:r>
          </w:p>
        </w:tc>
        <w:tc>
          <w:tcPr>
            <w:tcW w:w="0" w:type="auto"/>
            <w:tcBorders>
              <w:left w:val="nil"/>
              <w:right w:val="nil"/>
            </w:tcBorders>
          </w:tcPr>
          <w:p w14:paraId="5C971100" w14:textId="77777777" w:rsidR="006D6411" w:rsidRDefault="00000000">
            <w:pPr>
              <w:pStyle w:val="TableBodyText"/>
            </w:pPr>
            <w:r>
              <w:t>Assign to each individual NSX Edge node the previously configured host group.</w:t>
            </w:r>
          </w:p>
        </w:tc>
        <w:tc>
          <w:tcPr>
            <w:tcW w:w="0" w:type="auto"/>
            <w:tcBorders>
              <w:left w:val="nil"/>
              <w:right w:val="nil"/>
            </w:tcBorders>
          </w:tcPr>
          <w:p w14:paraId="2A7411A1" w14:textId="77777777" w:rsidR="006D6411" w:rsidRDefault="00000000">
            <w:pPr>
              <w:pStyle w:val="TableBodyText"/>
            </w:pPr>
            <w:r>
              <w:t>Each NSX Edge node has a 1:1 affinity with the underlying ESX host.</w:t>
            </w:r>
          </w:p>
        </w:tc>
        <w:tc>
          <w:tcPr>
            <w:tcW w:w="0" w:type="auto"/>
            <w:tcBorders>
              <w:left w:val="nil"/>
              <w:right w:val="nil"/>
            </w:tcBorders>
          </w:tcPr>
          <w:p w14:paraId="41D52528" w14:textId="77777777" w:rsidR="006D6411" w:rsidRDefault="00000000">
            <w:pPr>
              <w:pStyle w:val="TableBodyText"/>
            </w:pPr>
            <w:r>
              <w:t>If the assignment was not set through the NSX or vCenter Network Connectivity workflow , it can be added via NSX API.</w:t>
            </w:r>
          </w:p>
        </w:tc>
      </w:tr>
      <w:tr w:rsidR="006D6411" w14:paraId="36E25AF8" w14:textId="77777777">
        <w:tblPrEx>
          <w:tblBorders>
            <w:top w:val="nil"/>
          </w:tblBorders>
        </w:tblPrEx>
        <w:trPr>
          <w:cantSplit/>
        </w:trPr>
        <w:tc>
          <w:tcPr>
            <w:tcW w:w="0" w:type="auto"/>
            <w:tcBorders>
              <w:left w:val="nil"/>
              <w:right w:val="nil"/>
            </w:tcBorders>
          </w:tcPr>
          <w:p w14:paraId="61EB72FF" w14:textId="77777777" w:rsidR="006D6411" w:rsidRDefault="00000000">
            <w:pPr>
              <w:pStyle w:val="TableBodyText"/>
            </w:pPr>
            <w:r>
              <w:t>VCF-NSX-EDGE-RCMD-COMSAZ-11</w:t>
            </w:r>
          </w:p>
        </w:tc>
        <w:tc>
          <w:tcPr>
            <w:tcW w:w="0" w:type="auto"/>
            <w:tcBorders>
              <w:left w:val="nil"/>
              <w:right w:val="nil"/>
            </w:tcBorders>
          </w:tcPr>
          <w:p w14:paraId="20A78A5D" w14:textId="77777777" w:rsidR="006D6411" w:rsidRDefault="00000000">
            <w:pPr>
              <w:pStyle w:val="TableBodyText"/>
            </w:pPr>
            <w:r>
              <w:t>Create a VM/Host "must" rule by mapping the previously created host group and VM group together, ensuring the NSX Edge node in the VM group must only run on this specific host.</w:t>
            </w:r>
          </w:p>
        </w:tc>
        <w:tc>
          <w:tcPr>
            <w:tcW w:w="0" w:type="auto"/>
            <w:tcBorders>
              <w:left w:val="nil"/>
              <w:right w:val="nil"/>
            </w:tcBorders>
          </w:tcPr>
          <w:p w14:paraId="5673D093" w14:textId="77777777" w:rsidR="006D6411" w:rsidRDefault="00000000">
            <w:pPr>
              <w:pStyle w:val="TableBodyText"/>
            </w:pPr>
            <w:r>
              <w:t>VM/Host "must" rule for each NSX Edge node will be required to enable compute policy type Best Effort Restart (BER).</w:t>
            </w:r>
          </w:p>
        </w:tc>
        <w:tc>
          <w:tcPr>
            <w:tcW w:w="0" w:type="auto"/>
            <w:tcBorders>
              <w:left w:val="nil"/>
              <w:right w:val="nil"/>
            </w:tcBorders>
          </w:tcPr>
          <w:p w14:paraId="3415797C" w14:textId="77777777" w:rsidR="006D6411" w:rsidRDefault="00000000">
            <w:pPr>
              <w:pStyle w:val="TableBodyText"/>
            </w:pPr>
            <w:r>
              <w:t>The NSX or vCenter Network Connectivity workflow automatically configures VM/Host rule when the host group affinity option is selected. Do not create this VM/host rule manually.</w:t>
            </w:r>
          </w:p>
        </w:tc>
      </w:tr>
      <w:tr w:rsidR="006D6411" w14:paraId="4E0E084A" w14:textId="77777777">
        <w:tblPrEx>
          <w:tblBorders>
            <w:top w:val="nil"/>
          </w:tblBorders>
        </w:tblPrEx>
        <w:trPr>
          <w:cantSplit/>
        </w:trPr>
        <w:tc>
          <w:tcPr>
            <w:tcW w:w="0" w:type="auto"/>
            <w:tcBorders>
              <w:left w:val="nil"/>
              <w:right w:val="nil"/>
            </w:tcBorders>
          </w:tcPr>
          <w:p w14:paraId="24C8BC87" w14:textId="77777777" w:rsidR="006D6411" w:rsidRDefault="00000000">
            <w:pPr>
              <w:pStyle w:val="TableBodyText"/>
            </w:pPr>
            <w:r>
              <w:t>VCF-NSX-EDGE-RCMD-COMSAZ-12</w:t>
            </w:r>
          </w:p>
        </w:tc>
        <w:tc>
          <w:tcPr>
            <w:tcW w:w="0" w:type="auto"/>
            <w:tcBorders>
              <w:left w:val="nil"/>
              <w:right w:val="nil"/>
            </w:tcBorders>
          </w:tcPr>
          <w:p w14:paraId="43F5581E" w14:textId="77777777" w:rsidR="006D6411" w:rsidRDefault="00000000">
            <w:pPr>
              <w:pStyle w:val="TableBodyText"/>
            </w:pPr>
            <w:r>
              <w:t>Create a vCenter tag with a category to identify the compute policy type Best Effort Restart (BER) and assign it to each NSX Edge node.</w:t>
            </w:r>
          </w:p>
        </w:tc>
        <w:tc>
          <w:tcPr>
            <w:tcW w:w="0" w:type="auto"/>
            <w:tcBorders>
              <w:left w:val="nil"/>
              <w:right w:val="nil"/>
            </w:tcBorders>
          </w:tcPr>
          <w:p w14:paraId="36423EE8" w14:textId="77777777" w:rsidR="006D6411" w:rsidRDefault="00000000">
            <w:pPr>
              <w:pStyle w:val="TableBodyText"/>
            </w:pPr>
            <w:r>
              <w:t>The vCenter tag with a category is required to map both the compute policy type Best Effort Restart (BER) and the NSX Edge nodes together.</w:t>
            </w:r>
          </w:p>
        </w:tc>
        <w:tc>
          <w:tcPr>
            <w:tcW w:w="0" w:type="auto"/>
            <w:tcBorders>
              <w:left w:val="nil"/>
              <w:right w:val="nil"/>
            </w:tcBorders>
          </w:tcPr>
          <w:p w14:paraId="2674131D" w14:textId="77777777" w:rsidR="006D6411" w:rsidRDefault="00000000">
            <w:pPr>
              <w:pStyle w:val="TableBodyText"/>
            </w:pPr>
            <w:r>
              <w:t>The NSX or vCenter Network Connectivity workflow automatically configures the vCenter tag with a category and assign to each NSX Edge node when the host group affinity option is selected. Do not create the vCenter tag and category manually.</w:t>
            </w:r>
          </w:p>
        </w:tc>
      </w:tr>
      <w:tr w:rsidR="006D6411" w14:paraId="0681E3AE" w14:textId="77777777">
        <w:tblPrEx>
          <w:tblBorders>
            <w:top w:val="nil"/>
          </w:tblBorders>
        </w:tblPrEx>
        <w:trPr>
          <w:cantSplit/>
        </w:trPr>
        <w:tc>
          <w:tcPr>
            <w:tcW w:w="0" w:type="auto"/>
            <w:tcBorders>
              <w:left w:val="nil"/>
              <w:right w:val="nil"/>
            </w:tcBorders>
          </w:tcPr>
          <w:p w14:paraId="0B60E709" w14:textId="77777777" w:rsidR="006D6411" w:rsidRDefault="00000000">
            <w:pPr>
              <w:pStyle w:val="TableBodyText"/>
            </w:pPr>
            <w:r>
              <w:lastRenderedPageBreak/>
              <w:t>VCF-NSX-EDGE-RCMD-COMSAZ-13</w:t>
            </w:r>
          </w:p>
        </w:tc>
        <w:tc>
          <w:tcPr>
            <w:tcW w:w="0" w:type="auto"/>
            <w:tcBorders>
              <w:left w:val="nil"/>
              <w:right w:val="nil"/>
            </w:tcBorders>
          </w:tcPr>
          <w:p w14:paraId="1F8C0A2E" w14:textId="77777777" w:rsidR="006D6411" w:rsidRDefault="00000000">
            <w:pPr>
              <w:pStyle w:val="TableBodyText"/>
            </w:pPr>
            <w:r>
              <w:t>Create a compute policy type Best Effort Restart (BER) and assign the previously created vCenter tag and category to it.</w:t>
            </w:r>
          </w:p>
        </w:tc>
        <w:tc>
          <w:tcPr>
            <w:tcW w:w="0" w:type="auto"/>
            <w:tcBorders>
              <w:left w:val="nil"/>
              <w:right w:val="nil"/>
            </w:tcBorders>
          </w:tcPr>
          <w:p w14:paraId="5A6F4C3E" w14:textId="77777777" w:rsidR="006D6411" w:rsidRDefault="00000000">
            <w:pPr>
              <w:pStyle w:val="TableBodyText"/>
              <w:ind w:left="0"/>
            </w:pPr>
            <w:r>
              <w:t>Compute policy type Best Effort Restart (BER) enables smooth rolling host upgrades leveraging graceful NSX Edge node shutdown to minimize traffic disruption.</w:t>
            </w:r>
          </w:p>
          <w:p w14:paraId="7ACCD5F0" w14:textId="77777777" w:rsidR="006D6411" w:rsidRDefault="00000000">
            <w:pPr>
              <w:pStyle w:val="TableBodyText"/>
              <w:ind w:left="0"/>
            </w:pPr>
            <w:r>
              <w:t>The compute policy type Best Effort Restart (BER) verifies peer NSX Edge node readiness during host upgrades through multiple pre-checks before initiating NSX Edge node failover and ensures the NSX Edge node shutdown process begins gracefully only after successful pre-checks.</w:t>
            </w:r>
          </w:p>
        </w:tc>
        <w:tc>
          <w:tcPr>
            <w:tcW w:w="0" w:type="auto"/>
            <w:tcBorders>
              <w:left w:val="nil"/>
              <w:right w:val="nil"/>
            </w:tcBorders>
          </w:tcPr>
          <w:p w14:paraId="1F385C37" w14:textId="77777777" w:rsidR="006D6411" w:rsidRDefault="00000000">
            <w:pPr>
              <w:pStyle w:val="TableBodyText"/>
              <w:ind w:left="0"/>
            </w:pPr>
            <w:r>
              <w:t>The NSX or vCenter Network Connectivity workflow automatically configures the compute policy type Best Effort Restart (BER) when the host group affinity option is selected. Do not create this compute policy type Best Effort Restart (BER) manually.</w:t>
            </w:r>
          </w:p>
          <w:p w14:paraId="50365F8E" w14:textId="77777777" w:rsidR="006D6411" w:rsidRDefault="00000000">
            <w:pPr>
              <w:pStyle w:val="TableBodyText"/>
              <w:ind w:left="0"/>
            </w:pPr>
            <w:r>
              <w:t>Evacuating the NSX Edge node using vMotion during host upgrades or maintenance is not possible.</w:t>
            </w:r>
          </w:p>
          <w:p w14:paraId="50FC9F8E" w14:textId="77777777" w:rsidR="006D6411" w:rsidRDefault="00000000">
            <w:pPr>
              <w:pStyle w:val="TableBodyText"/>
              <w:ind w:left="0"/>
            </w:pPr>
            <w:r>
              <w:t>User-initiated host maintenance mode will shut down the hosted NSX Edge node regardless of whether a healthy peer NSX Edge node is available to take over, as readiness pre-checks are not executed during this process; it is the administrator's responsibility to ensure service availability is maintained.</w:t>
            </w:r>
          </w:p>
        </w:tc>
      </w:tr>
      <w:tr w:rsidR="006D6411" w14:paraId="34F8CC1E" w14:textId="77777777">
        <w:tblPrEx>
          <w:tblBorders>
            <w:top w:val="nil"/>
          </w:tblBorders>
        </w:tblPrEx>
        <w:trPr>
          <w:cantSplit/>
        </w:trPr>
        <w:tc>
          <w:tcPr>
            <w:tcW w:w="0" w:type="auto"/>
            <w:tcBorders>
              <w:left w:val="nil"/>
              <w:right w:val="nil"/>
            </w:tcBorders>
          </w:tcPr>
          <w:p w14:paraId="40083C90" w14:textId="77777777" w:rsidR="006D6411" w:rsidRDefault="00000000">
            <w:pPr>
              <w:pStyle w:val="TableBodyText"/>
            </w:pPr>
            <w:r>
              <w:lastRenderedPageBreak/>
              <w:t>VCF-NSX-EDGE-RCMD-COMSAZ-14</w:t>
            </w:r>
          </w:p>
        </w:tc>
        <w:tc>
          <w:tcPr>
            <w:tcW w:w="0" w:type="auto"/>
            <w:tcBorders>
              <w:left w:val="nil"/>
              <w:right w:val="nil"/>
            </w:tcBorders>
          </w:tcPr>
          <w:p w14:paraId="17083C8D" w14:textId="77777777" w:rsidR="006D6411" w:rsidRDefault="00000000">
            <w:pPr>
              <w:pStyle w:val="TableBodyText"/>
            </w:pPr>
            <w:r>
              <w:t>Select the NSX Edge node size large or x-large.</w:t>
            </w:r>
          </w:p>
        </w:tc>
        <w:tc>
          <w:tcPr>
            <w:tcW w:w="0" w:type="auto"/>
            <w:tcBorders>
              <w:left w:val="nil"/>
              <w:right w:val="nil"/>
            </w:tcBorders>
          </w:tcPr>
          <w:p w14:paraId="3207B7B4" w14:textId="77777777" w:rsidR="006D6411" w:rsidRDefault="00000000">
            <w:pPr>
              <w:pStyle w:val="TableBodyText"/>
              <w:ind w:left="0"/>
            </w:pPr>
            <w:r>
              <w:t>The size of an NSX Edge node depends on the throughput requirements and any configured centralized network services.</w:t>
            </w:r>
          </w:p>
          <w:p w14:paraId="6D1F3CFE" w14:textId="77777777" w:rsidR="006D6411" w:rsidRDefault="00000000">
            <w:pPr>
              <w:pStyle w:val="TableBodyText"/>
              <w:ind w:left="0"/>
            </w:pPr>
            <w:r>
              <w:t>For most deployments, particularly when NSX Edge nodes are used solely for north-south traffic forwarding, the large NSX Edge node size provides an optimal balance between performance and resource utilization.</w:t>
            </w:r>
          </w:p>
        </w:tc>
        <w:tc>
          <w:tcPr>
            <w:tcW w:w="0" w:type="auto"/>
            <w:tcBorders>
              <w:left w:val="nil"/>
              <w:right w:val="nil"/>
            </w:tcBorders>
          </w:tcPr>
          <w:p w14:paraId="6273DCD9" w14:textId="77777777" w:rsidR="006D6411" w:rsidRDefault="00000000">
            <w:pPr>
              <w:pStyle w:val="TableBodyText"/>
              <w:ind w:left="0"/>
            </w:pPr>
            <w:r>
              <w:t>You must provide sufficient compute resources to support the chosen NSX Edge node size.</w:t>
            </w:r>
          </w:p>
          <w:p w14:paraId="11EC6559" w14:textId="77777777" w:rsidR="006D6411" w:rsidRDefault="00000000">
            <w:pPr>
              <w:pStyle w:val="TableBodyText"/>
              <w:ind w:left="0"/>
            </w:pPr>
            <w:r>
              <w:t>In vSphere clusters with a high density of NSX Edge nodes, such as multi-tenancy environments with high oversubscription ratios or collapsed vSphere clusters where both workload virtual machines and NSX Edge nodes run on the same hosts, the resource requirements of large or extra large NSX Edge nodes occasionally create resource constraints.</w:t>
            </w:r>
          </w:p>
        </w:tc>
      </w:tr>
      <w:tr w:rsidR="006D6411" w14:paraId="6CCC29E6" w14:textId="77777777">
        <w:tblPrEx>
          <w:tblBorders>
            <w:top w:val="nil"/>
          </w:tblBorders>
        </w:tblPrEx>
        <w:trPr>
          <w:cantSplit/>
        </w:trPr>
        <w:tc>
          <w:tcPr>
            <w:tcW w:w="0" w:type="auto"/>
            <w:tcBorders>
              <w:left w:val="nil"/>
              <w:right w:val="nil"/>
            </w:tcBorders>
          </w:tcPr>
          <w:p w14:paraId="47BB6AFF" w14:textId="77777777" w:rsidR="006D6411" w:rsidRDefault="00000000">
            <w:pPr>
              <w:pStyle w:val="TableBodyText"/>
            </w:pPr>
            <w:r>
              <w:t>VCF-NSX-EDGE-RCMD-COMSAZ-15</w:t>
            </w:r>
          </w:p>
        </w:tc>
        <w:tc>
          <w:tcPr>
            <w:tcW w:w="0" w:type="auto"/>
            <w:tcBorders>
              <w:left w:val="nil"/>
              <w:right w:val="nil"/>
            </w:tcBorders>
          </w:tcPr>
          <w:p w14:paraId="7C049924" w14:textId="77777777" w:rsidR="006D6411" w:rsidRDefault="00000000">
            <w:pPr>
              <w:pStyle w:val="TableBodyText"/>
            </w:pPr>
            <w:r>
              <w:t>Select the auto-generation password option for NSX Edge nodes.</w:t>
            </w:r>
          </w:p>
        </w:tc>
        <w:tc>
          <w:tcPr>
            <w:tcW w:w="0" w:type="auto"/>
            <w:tcBorders>
              <w:left w:val="nil"/>
              <w:right w:val="nil"/>
            </w:tcBorders>
          </w:tcPr>
          <w:p w14:paraId="5773F87B" w14:textId="77777777" w:rsidR="006D6411" w:rsidRDefault="00000000">
            <w:pPr>
              <w:pStyle w:val="TableBodyText"/>
            </w:pPr>
            <w:r>
              <w:t>Auto-generation password option enables centralized password management in VCF Operations.</w:t>
            </w:r>
          </w:p>
        </w:tc>
        <w:tc>
          <w:tcPr>
            <w:tcW w:w="0" w:type="auto"/>
            <w:tcBorders>
              <w:left w:val="nil"/>
              <w:right w:val="nil"/>
            </w:tcBorders>
          </w:tcPr>
          <w:p w14:paraId="17107102" w14:textId="77777777" w:rsidR="006D6411" w:rsidRDefault="00000000">
            <w:pPr>
              <w:pStyle w:val="TableBodyText"/>
            </w:pPr>
            <w:r>
              <w:t>Password needs to be looked up to gain SSH access.</w:t>
            </w:r>
          </w:p>
        </w:tc>
      </w:tr>
      <w:tr w:rsidR="006D6411" w14:paraId="5FDF3167" w14:textId="77777777">
        <w:tblPrEx>
          <w:tblBorders>
            <w:top w:val="nil"/>
          </w:tblBorders>
        </w:tblPrEx>
        <w:trPr>
          <w:cantSplit/>
        </w:trPr>
        <w:tc>
          <w:tcPr>
            <w:tcW w:w="0" w:type="auto"/>
            <w:tcBorders>
              <w:left w:val="nil"/>
              <w:right w:val="nil"/>
            </w:tcBorders>
          </w:tcPr>
          <w:p w14:paraId="6F704407" w14:textId="77777777" w:rsidR="006D6411" w:rsidRDefault="00000000">
            <w:pPr>
              <w:pStyle w:val="TableBodyText"/>
            </w:pPr>
            <w:r>
              <w:t>VCF-NSX-EDGE-RCMD-COMSAZ-16</w:t>
            </w:r>
          </w:p>
        </w:tc>
        <w:tc>
          <w:tcPr>
            <w:tcW w:w="0" w:type="auto"/>
            <w:tcBorders>
              <w:left w:val="nil"/>
              <w:right w:val="nil"/>
            </w:tcBorders>
          </w:tcPr>
          <w:p w14:paraId="40EEBAE7" w14:textId="77777777" w:rsidR="006D6411" w:rsidRDefault="00000000">
            <w:pPr>
              <w:pStyle w:val="TableBodyText"/>
            </w:pPr>
            <w:r>
              <w:t>Select static IP allocation for the NSX Edge node management interface.</w:t>
            </w:r>
          </w:p>
        </w:tc>
        <w:tc>
          <w:tcPr>
            <w:tcW w:w="0" w:type="auto"/>
            <w:tcBorders>
              <w:left w:val="nil"/>
              <w:right w:val="nil"/>
            </w:tcBorders>
          </w:tcPr>
          <w:p w14:paraId="2184FB39" w14:textId="77777777" w:rsidR="006D6411" w:rsidRDefault="00000000">
            <w:pPr>
              <w:pStyle w:val="TableBodyText"/>
            </w:pPr>
            <w:r>
              <w:t>Static IP allocation removes the dependency on external DHCP services.</w:t>
            </w:r>
          </w:p>
        </w:tc>
        <w:tc>
          <w:tcPr>
            <w:tcW w:w="0" w:type="auto"/>
            <w:tcBorders>
              <w:left w:val="nil"/>
              <w:right w:val="nil"/>
            </w:tcBorders>
          </w:tcPr>
          <w:p w14:paraId="05A6823E" w14:textId="77777777" w:rsidR="006D6411" w:rsidRDefault="00000000">
            <w:pPr>
              <w:pStyle w:val="TableBodyText"/>
            </w:pPr>
            <w:r>
              <w:t>None.</w:t>
            </w:r>
          </w:p>
        </w:tc>
      </w:tr>
      <w:tr w:rsidR="006D6411" w14:paraId="054AD200" w14:textId="77777777">
        <w:tblPrEx>
          <w:tblBorders>
            <w:top w:val="nil"/>
          </w:tblBorders>
        </w:tblPrEx>
        <w:trPr>
          <w:cantSplit/>
        </w:trPr>
        <w:tc>
          <w:tcPr>
            <w:tcW w:w="0" w:type="auto"/>
            <w:tcBorders>
              <w:left w:val="nil"/>
              <w:right w:val="nil"/>
            </w:tcBorders>
          </w:tcPr>
          <w:p w14:paraId="1077350E" w14:textId="77777777" w:rsidR="006D6411" w:rsidRDefault="00000000">
            <w:pPr>
              <w:pStyle w:val="TableBodyText"/>
            </w:pPr>
            <w:r>
              <w:lastRenderedPageBreak/>
              <w:t>VCF-NSX-EDGE-RCMD-COMSAZ-17</w:t>
            </w:r>
          </w:p>
        </w:tc>
        <w:tc>
          <w:tcPr>
            <w:tcW w:w="0" w:type="auto"/>
            <w:tcBorders>
              <w:left w:val="nil"/>
              <w:right w:val="nil"/>
            </w:tcBorders>
          </w:tcPr>
          <w:p w14:paraId="483B1E7F" w14:textId="77777777" w:rsidR="006D6411" w:rsidRDefault="00000000">
            <w:pPr>
              <w:pStyle w:val="TableBodyText"/>
              <w:ind w:left="0"/>
            </w:pPr>
            <w:r>
              <w:t>Configure separate Tunnel Endpoint (TEP) VLANs for NSX Edge nodes and ESX hosts.</w:t>
            </w:r>
          </w:p>
          <w:p w14:paraId="1F0DC1C2" w14:textId="77777777" w:rsidR="006D6411" w:rsidRDefault="00000000">
            <w:pPr>
              <w:pStyle w:val="TableBodyText"/>
              <w:ind w:left="0"/>
            </w:pPr>
            <w:r>
              <w:t>It is possible to use a single TEP VLAN across host and NSX Edge node by enabling "NSX on dvPG".</w:t>
            </w:r>
          </w:p>
        </w:tc>
        <w:tc>
          <w:tcPr>
            <w:tcW w:w="0" w:type="auto"/>
            <w:tcBorders>
              <w:left w:val="nil"/>
              <w:right w:val="nil"/>
            </w:tcBorders>
          </w:tcPr>
          <w:p w14:paraId="6DCEFE39" w14:textId="77777777" w:rsidR="006D6411" w:rsidRDefault="00000000">
            <w:pPr>
              <w:pStyle w:val="TableBodyText"/>
              <w:ind w:left="0"/>
            </w:pPr>
            <w:r>
              <w:t>Simplifies Tunnel Endpoint (TEP) IP management by separating IP allocation methods between ESX hosts and NSX Edge nodes, for example using static IP assignment for NSX Edge nodes while utilizing DHCP-based allocation for ESXi hosts.</w:t>
            </w:r>
          </w:p>
          <w:p w14:paraId="38FBCD3D" w14:textId="77777777" w:rsidR="006D6411" w:rsidRDefault="00000000">
            <w:pPr>
              <w:pStyle w:val="TableBodyText"/>
              <w:ind w:left="0"/>
            </w:pPr>
            <w:r>
              <w:t>No need to enable "NSX on dvPG".</w:t>
            </w:r>
          </w:p>
        </w:tc>
        <w:tc>
          <w:tcPr>
            <w:tcW w:w="0" w:type="auto"/>
            <w:tcBorders>
              <w:left w:val="nil"/>
              <w:right w:val="nil"/>
            </w:tcBorders>
          </w:tcPr>
          <w:p w14:paraId="2EFD72CE" w14:textId="77777777" w:rsidR="006D6411" w:rsidRDefault="00000000">
            <w:pPr>
              <w:pStyle w:val="TableBodyText"/>
              <w:ind w:left="0"/>
            </w:pPr>
            <w:r>
              <w:t>NSX Edge nodes and host Tunnel Endpoint (TEP) require separate VLANs with routing configured between them to enable proper overlay network communication.</w:t>
            </w:r>
          </w:p>
          <w:p w14:paraId="4C2A13EA" w14:textId="77777777" w:rsidR="006D6411" w:rsidRDefault="00000000">
            <w:pPr>
              <w:pStyle w:val="TableBodyText"/>
              <w:ind w:left="0"/>
            </w:pPr>
            <w:r>
              <w:t>Requires the configuration of ab additional VLAN for NSX Edge node Tunnel Endpoint (TEP) traffic.</w:t>
            </w:r>
          </w:p>
        </w:tc>
      </w:tr>
      <w:tr w:rsidR="006D6411" w14:paraId="628856BE" w14:textId="77777777">
        <w:tblPrEx>
          <w:tblBorders>
            <w:top w:val="nil"/>
          </w:tblBorders>
        </w:tblPrEx>
        <w:trPr>
          <w:cantSplit/>
        </w:trPr>
        <w:tc>
          <w:tcPr>
            <w:tcW w:w="0" w:type="auto"/>
            <w:tcBorders>
              <w:left w:val="nil"/>
              <w:right w:val="nil"/>
            </w:tcBorders>
          </w:tcPr>
          <w:p w14:paraId="2267033F" w14:textId="77777777" w:rsidR="006D6411" w:rsidRDefault="00000000">
            <w:pPr>
              <w:pStyle w:val="TableBodyText"/>
            </w:pPr>
            <w:r>
              <w:t>VCF-NSX-EDGE-RCMD-COMSAZ-18</w:t>
            </w:r>
          </w:p>
        </w:tc>
        <w:tc>
          <w:tcPr>
            <w:tcW w:w="0" w:type="auto"/>
            <w:tcBorders>
              <w:left w:val="nil"/>
              <w:right w:val="nil"/>
            </w:tcBorders>
          </w:tcPr>
          <w:p w14:paraId="64F45908" w14:textId="77777777" w:rsidR="006D6411" w:rsidRDefault="00000000">
            <w:pPr>
              <w:pStyle w:val="TableBodyText"/>
            </w:pPr>
            <w:r>
              <w:t>Configure IP Pool allocation for the NSX Edge node Tunnel Endpoint (TEP) interfaces.</w:t>
            </w:r>
          </w:p>
        </w:tc>
        <w:tc>
          <w:tcPr>
            <w:tcW w:w="0" w:type="auto"/>
            <w:tcBorders>
              <w:left w:val="nil"/>
              <w:right w:val="nil"/>
            </w:tcBorders>
          </w:tcPr>
          <w:p w14:paraId="0D087D3F" w14:textId="77777777" w:rsidR="006D6411" w:rsidRDefault="00000000">
            <w:pPr>
              <w:pStyle w:val="TableBodyText"/>
              <w:ind w:left="0"/>
            </w:pPr>
            <w:r>
              <w:t>IP Pool allocation eliminates dependency on external DHCP services while reducing configuration overhead compared to static IP assignment.</w:t>
            </w:r>
          </w:p>
          <w:p w14:paraId="19B99E99" w14:textId="77777777" w:rsidR="006D6411" w:rsidRDefault="00000000">
            <w:pPr>
              <w:pStyle w:val="TableBodyText"/>
              <w:ind w:left="0"/>
            </w:pPr>
            <w:r>
              <w:t>Each of the two data plane fastpath interfaces get an IP address assigned to enable NSX Edge node Tunnel Endpoint (TEP)</w:t>
            </w:r>
          </w:p>
        </w:tc>
        <w:tc>
          <w:tcPr>
            <w:tcW w:w="0" w:type="auto"/>
            <w:tcBorders>
              <w:left w:val="nil"/>
              <w:right w:val="nil"/>
            </w:tcBorders>
          </w:tcPr>
          <w:p w14:paraId="01061CB7" w14:textId="77777777" w:rsidR="006D6411" w:rsidRDefault="00000000">
            <w:pPr>
              <w:pStyle w:val="TableBodyText"/>
            </w:pPr>
            <w:r>
              <w:t>Requires the configuration of one or more IP Pools depending on the vSphere cluster model.</w:t>
            </w:r>
          </w:p>
        </w:tc>
      </w:tr>
      <w:tr w:rsidR="006D6411" w14:paraId="340124FD" w14:textId="77777777">
        <w:tblPrEx>
          <w:tblBorders>
            <w:top w:val="nil"/>
          </w:tblBorders>
        </w:tblPrEx>
        <w:trPr>
          <w:cantSplit/>
        </w:trPr>
        <w:tc>
          <w:tcPr>
            <w:tcW w:w="0" w:type="auto"/>
            <w:tcBorders>
              <w:left w:val="nil"/>
              <w:right w:val="nil"/>
            </w:tcBorders>
          </w:tcPr>
          <w:p w14:paraId="2374B50E" w14:textId="77777777" w:rsidR="006D6411" w:rsidRDefault="00000000">
            <w:pPr>
              <w:pStyle w:val="TableBodyText"/>
            </w:pPr>
            <w:r>
              <w:t>VCF-NSX-EDGE-RCMD-COMSAZ-19</w:t>
            </w:r>
          </w:p>
        </w:tc>
        <w:tc>
          <w:tcPr>
            <w:tcW w:w="0" w:type="auto"/>
            <w:tcBorders>
              <w:left w:val="nil"/>
              <w:right w:val="nil"/>
            </w:tcBorders>
          </w:tcPr>
          <w:p w14:paraId="4F52ACF5" w14:textId="77777777" w:rsidR="006D6411" w:rsidRDefault="00000000">
            <w:pPr>
              <w:pStyle w:val="TableBodyText"/>
            </w:pPr>
            <w:r>
              <w:t>Enable TEP Groups for NSX Edge nodes.</w:t>
            </w:r>
          </w:p>
        </w:tc>
        <w:tc>
          <w:tcPr>
            <w:tcW w:w="0" w:type="auto"/>
            <w:tcBorders>
              <w:left w:val="nil"/>
              <w:right w:val="nil"/>
            </w:tcBorders>
          </w:tcPr>
          <w:p w14:paraId="31C208CC" w14:textId="77777777" w:rsidR="006D6411" w:rsidRDefault="00000000">
            <w:pPr>
              <w:pStyle w:val="TableBodyText"/>
              <w:ind w:left="0"/>
            </w:pPr>
            <w:r>
              <w:t>Higher throughput achievable by a single NSX Edge node.</w:t>
            </w:r>
          </w:p>
          <w:p w14:paraId="7BD8531F" w14:textId="77777777" w:rsidR="006D6411" w:rsidRDefault="00000000">
            <w:pPr>
              <w:pStyle w:val="TableBodyText"/>
              <w:ind w:left="0"/>
            </w:pPr>
            <w:r>
              <w:t>Granular flow base load balancing of NSX Edge node TEP traffic.</w:t>
            </w:r>
          </w:p>
          <w:p w14:paraId="34F9C45F" w14:textId="77777777" w:rsidR="006D6411" w:rsidRDefault="00000000">
            <w:pPr>
              <w:pStyle w:val="TableBodyText"/>
              <w:ind w:left="0"/>
            </w:pPr>
            <w:r>
              <w:t>Resiliency to partial link failures (Physical link state up but not forwarding).</w:t>
            </w:r>
          </w:p>
        </w:tc>
        <w:tc>
          <w:tcPr>
            <w:tcW w:w="0" w:type="auto"/>
            <w:tcBorders>
              <w:left w:val="nil"/>
              <w:right w:val="nil"/>
            </w:tcBorders>
          </w:tcPr>
          <w:p w14:paraId="6CEF50F1" w14:textId="77777777" w:rsidR="006D6411" w:rsidRDefault="00000000">
            <w:pPr>
              <w:pStyle w:val="TableBodyText"/>
            </w:pPr>
            <w:r>
              <w:t>TEP Groups must be enabled through NSX API globally for all NSX Edge nodes.</w:t>
            </w:r>
          </w:p>
        </w:tc>
      </w:tr>
      <w:tr w:rsidR="006D6411" w14:paraId="6CA6F5B1" w14:textId="77777777">
        <w:tblPrEx>
          <w:tblBorders>
            <w:top w:val="nil"/>
          </w:tblBorders>
        </w:tblPrEx>
        <w:trPr>
          <w:cantSplit/>
        </w:trPr>
        <w:tc>
          <w:tcPr>
            <w:tcW w:w="0" w:type="auto"/>
            <w:tcBorders>
              <w:left w:val="nil"/>
              <w:right w:val="nil"/>
            </w:tcBorders>
          </w:tcPr>
          <w:p w14:paraId="2AF4C611" w14:textId="77777777" w:rsidR="006D6411" w:rsidRDefault="00000000">
            <w:pPr>
              <w:pStyle w:val="TableBodyText"/>
            </w:pPr>
            <w:r>
              <w:lastRenderedPageBreak/>
              <w:t>VCF-NSX-EDGE-RCMD-COMSAZ-20</w:t>
            </w:r>
          </w:p>
        </w:tc>
        <w:tc>
          <w:tcPr>
            <w:tcW w:w="0" w:type="auto"/>
            <w:tcBorders>
              <w:left w:val="nil"/>
              <w:right w:val="nil"/>
            </w:tcBorders>
          </w:tcPr>
          <w:p w14:paraId="0B5F50F2" w14:textId="77777777" w:rsidR="006D6411" w:rsidRDefault="00000000">
            <w:pPr>
              <w:pStyle w:val="TableBodyText"/>
            </w:pPr>
            <w:r>
              <w:t>Limit the span of NSX Edge node networks to the local racks.</w:t>
            </w:r>
          </w:p>
        </w:tc>
        <w:tc>
          <w:tcPr>
            <w:tcW w:w="0" w:type="auto"/>
            <w:tcBorders>
              <w:left w:val="nil"/>
              <w:right w:val="nil"/>
            </w:tcBorders>
          </w:tcPr>
          <w:p w14:paraId="62B1146D" w14:textId="77777777" w:rsidR="006D6411" w:rsidRDefault="00000000">
            <w:pPr>
              <w:pStyle w:val="TableBodyText"/>
              <w:ind w:left="0"/>
            </w:pPr>
            <w:r>
              <w:t>VLANs including NSX Edge node Tunnel Endpoint (TEP), the NSX Edge node management and the two (2) Edge Uplink VLANs that carry BGP sessions and north-south traffic are limited to the rack.</w:t>
            </w:r>
          </w:p>
          <w:p w14:paraId="3E69827F" w14:textId="77777777" w:rsidR="006D6411" w:rsidRDefault="00000000">
            <w:pPr>
              <w:pStyle w:val="TableBodyText"/>
              <w:ind w:left="0"/>
            </w:pPr>
            <w:r>
              <w:t>BGP will establish peering connections exclusively with Top-of-Rack (ToR) switches located within the same rack, ensuring a deterministic alignment between physical components (ToRs and cabling) and the corresponding BGP session.</w:t>
            </w:r>
          </w:p>
        </w:tc>
        <w:tc>
          <w:tcPr>
            <w:tcW w:w="0" w:type="auto"/>
            <w:tcBorders>
              <w:left w:val="nil"/>
              <w:right w:val="nil"/>
            </w:tcBorders>
          </w:tcPr>
          <w:p w14:paraId="70C0275D" w14:textId="77777777" w:rsidR="006D6411" w:rsidRDefault="00000000">
            <w:pPr>
              <w:pStyle w:val="TableBodyText"/>
              <w:ind w:left="0"/>
            </w:pPr>
            <w:r>
              <w:t>Limit the span of networks to reduce failure propagation across racks.</w:t>
            </w:r>
          </w:p>
          <w:p w14:paraId="16B303D6" w14:textId="77777777" w:rsidR="006D6411" w:rsidRDefault="00000000">
            <w:pPr>
              <w:pStyle w:val="TableBodyText"/>
              <w:ind w:left="0"/>
            </w:pPr>
            <w:r>
              <w:t>Avoid BGP peering across racks.</w:t>
            </w:r>
          </w:p>
        </w:tc>
      </w:tr>
      <w:tr w:rsidR="006D6411" w14:paraId="1733B5AC" w14:textId="77777777">
        <w:tblPrEx>
          <w:tblBorders>
            <w:top w:val="nil"/>
          </w:tblBorders>
        </w:tblPrEx>
        <w:trPr>
          <w:cantSplit/>
        </w:trPr>
        <w:tc>
          <w:tcPr>
            <w:tcW w:w="0" w:type="auto"/>
            <w:tcBorders>
              <w:left w:val="nil"/>
              <w:right w:val="nil"/>
            </w:tcBorders>
          </w:tcPr>
          <w:p w14:paraId="5C2C760B" w14:textId="77777777" w:rsidR="006D6411" w:rsidRDefault="00000000">
            <w:pPr>
              <w:pStyle w:val="TableBodyText"/>
            </w:pPr>
            <w:r>
              <w:t>VCF-NSX-EDGE-RCMD-COMSAZ-21</w:t>
            </w:r>
          </w:p>
        </w:tc>
        <w:tc>
          <w:tcPr>
            <w:tcW w:w="0" w:type="auto"/>
            <w:tcBorders>
              <w:left w:val="nil"/>
              <w:right w:val="nil"/>
            </w:tcBorders>
          </w:tcPr>
          <w:p w14:paraId="30B96FD2" w14:textId="77777777" w:rsidR="006D6411" w:rsidRDefault="00000000">
            <w:pPr>
              <w:pStyle w:val="TableBodyText"/>
            </w:pPr>
            <w:r>
              <w:t>Use a single Edge Switch in the NSX Edge nodes.</w:t>
            </w:r>
          </w:p>
        </w:tc>
        <w:tc>
          <w:tcPr>
            <w:tcW w:w="0" w:type="auto"/>
            <w:tcBorders>
              <w:left w:val="nil"/>
              <w:right w:val="nil"/>
            </w:tcBorders>
          </w:tcPr>
          <w:p w14:paraId="55038D60" w14:textId="77777777" w:rsidR="006D6411" w:rsidRDefault="00000000">
            <w:pPr>
              <w:pStyle w:val="TableBodyText"/>
              <w:ind w:left="0"/>
            </w:pPr>
            <w:r>
              <w:t>Simplifies deployment of NSX Edge nodes.</w:t>
            </w:r>
          </w:p>
          <w:p w14:paraId="04537DA9" w14:textId="77777777" w:rsidR="006D6411" w:rsidRDefault="00000000">
            <w:pPr>
              <w:pStyle w:val="TableBodyText"/>
              <w:ind w:left="0"/>
            </w:pPr>
            <w:r>
              <w:t>Supports multiple Tunnel Endpoint (TEP) interfaces.</w:t>
            </w:r>
          </w:p>
          <w:p w14:paraId="12087172" w14:textId="77777777" w:rsidR="006D6411" w:rsidRDefault="00000000">
            <w:pPr>
              <w:pStyle w:val="TableBodyText"/>
              <w:ind w:left="0"/>
            </w:pPr>
            <w:r>
              <w:t>Carries both overlay and uplink traffic.</w:t>
            </w:r>
          </w:p>
        </w:tc>
        <w:tc>
          <w:tcPr>
            <w:tcW w:w="0" w:type="auto"/>
            <w:tcBorders>
              <w:left w:val="nil"/>
              <w:right w:val="nil"/>
            </w:tcBorders>
          </w:tcPr>
          <w:p w14:paraId="68F4ECF7" w14:textId="77777777" w:rsidR="006D6411" w:rsidRDefault="00000000">
            <w:pPr>
              <w:pStyle w:val="TableBodyText"/>
            </w:pPr>
            <w:r>
              <w:t>The NSX or vCenter Network Connectivity workflow automatically configures always a single Edge Switch.</w:t>
            </w:r>
          </w:p>
        </w:tc>
      </w:tr>
    </w:tbl>
    <w:p w14:paraId="35CD3737" w14:textId="77777777" w:rsidR="006D6411" w:rsidRDefault="00000000">
      <w:pPr>
        <w:pStyle w:val="SectionHeading5"/>
        <w:spacing w:before="120"/>
      </w:pPr>
      <w:r>
        <w:t>Rack Fault Tolerant using a Layer 3 Multi-Rack Cluster NSX Edge Cluster Model Design Requirements</w:t>
      </w:r>
    </w:p>
    <w:p w14:paraId="1CCC0782" w14:textId="77777777" w:rsidR="006D6411" w:rsidRDefault="00000000">
      <w:pPr>
        <w:pStyle w:val="BodyText"/>
      </w:pPr>
      <w:r>
        <w:t>This design requirement is a specific requirement in addition to the common design requirements.</w:t>
      </w:r>
    </w:p>
    <w:p w14:paraId="5A48C77D"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774</w:t>
      </w:r>
      <w:r>
        <w:fldChar w:fldCharType="end"/>
      </w:r>
      <w:r>
        <w:t xml:space="preserve">. Rack Fault Tolerant using a Layer 3 Multi-Rack Cluster NSX Edge Cluster Model Design </w:t>
      </w:r>
      <w:r>
        <w:lastRenderedPageBreak/>
        <w:t>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12"/>
        <w:gridCol w:w="2375"/>
        <w:gridCol w:w="2911"/>
        <w:gridCol w:w="2762"/>
      </w:tblGrid>
      <w:tr w:rsidR="006D6411" w14:paraId="50E8276E" w14:textId="77777777">
        <w:trPr>
          <w:cantSplit/>
          <w:tblHeader/>
        </w:trPr>
        <w:tc>
          <w:tcPr>
            <w:tcW w:w="0" w:type="auto"/>
            <w:tcBorders>
              <w:left w:val="nil"/>
              <w:right w:val="nil"/>
            </w:tcBorders>
            <w:shd w:val="clear" w:color="auto" w:fill="E1E1E1"/>
            <w:tcMar>
              <w:top w:w="60" w:type="dxa"/>
              <w:bottom w:w="60" w:type="dxa"/>
            </w:tcMar>
          </w:tcPr>
          <w:p w14:paraId="3519E844"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DF05B16"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8E3216D"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C86228C" w14:textId="77777777" w:rsidR="006D6411" w:rsidRDefault="00000000">
            <w:pPr>
              <w:pStyle w:val="TableHeaderText"/>
            </w:pPr>
            <w:r>
              <w:t>Implication</w:t>
            </w:r>
          </w:p>
        </w:tc>
      </w:tr>
      <w:tr w:rsidR="006D6411" w14:paraId="13818D55" w14:textId="77777777">
        <w:tblPrEx>
          <w:tblBorders>
            <w:top w:val="nil"/>
          </w:tblBorders>
        </w:tblPrEx>
        <w:trPr>
          <w:cantSplit/>
        </w:trPr>
        <w:tc>
          <w:tcPr>
            <w:tcW w:w="0" w:type="auto"/>
            <w:tcBorders>
              <w:left w:val="nil"/>
              <w:right w:val="nil"/>
            </w:tcBorders>
          </w:tcPr>
          <w:p w14:paraId="753D873E" w14:textId="77777777" w:rsidR="006D6411" w:rsidRDefault="00000000">
            <w:pPr>
              <w:pStyle w:val="TableBodyText"/>
            </w:pPr>
            <w:r>
              <w:t>VCF-NSX-EDGE-REQD-RFTL3-01</w:t>
            </w:r>
          </w:p>
        </w:tc>
        <w:tc>
          <w:tcPr>
            <w:tcW w:w="0" w:type="auto"/>
            <w:tcBorders>
              <w:left w:val="nil"/>
              <w:right w:val="nil"/>
            </w:tcBorders>
          </w:tcPr>
          <w:p w14:paraId="547A3F06" w14:textId="77777777" w:rsidR="006D6411" w:rsidRDefault="00000000">
            <w:pPr>
              <w:pStyle w:val="TableBodyText"/>
            </w:pPr>
            <w:r>
              <w:t>Deploy two (2) or more NSX Edge nodes evenly across racks.</w:t>
            </w:r>
          </w:p>
        </w:tc>
        <w:tc>
          <w:tcPr>
            <w:tcW w:w="0" w:type="auto"/>
            <w:tcBorders>
              <w:left w:val="nil"/>
              <w:right w:val="nil"/>
            </w:tcBorders>
          </w:tcPr>
          <w:p w14:paraId="70D0996D" w14:textId="77777777" w:rsidR="006D6411" w:rsidRDefault="00000000">
            <w:pPr>
              <w:pStyle w:val="TableBodyText"/>
              <w:ind w:left="0"/>
            </w:pPr>
            <w:r>
              <w:t>NSX Edge nodes are required to support centralized network connectivity for the virtual network.</w:t>
            </w:r>
          </w:p>
          <w:p w14:paraId="0D9AD90C" w14:textId="77777777" w:rsidR="006D6411" w:rsidRDefault="00000000">
            <w:pPr>
              <w:pStyle w:val="TableBodyText"/>
              <w:ind w:left="0"/>
            </w:pPr>
            <w:r>
              <w:t>At least two (2) NSX Edge nodes are required to support NSX Edge high-availability.</w:t>
            </w:r>
          </w:p>
        </w:tc>
        <w:tc>
          <w:tcPr>
            <w:tcW w:w="0" w:type="auto"/>
            <w:tcBorders>
              <w:left w:val="nil"/>
              <w:right w:val="nil"/>
            </w:tcBorders>
          </w:tcPr>
          <w:p w14:paraId="08854AF3" w14:textId="77777777" w:rsidR="006D6411" w:rsidRDefault="00000000">
            <w:pPr>
              <w:pStyle w:val="TableBodyText"/>
              <w:ind w:left="0"/>
            </w:pPr>
            <w:r>
              <w:t>Cluster resources must be available to support the NSX Edge nodes.</w:t>
            </w:r>
          </w:p>
          <w:p w14:paraId="7C98F87B" w14:textId="77777777" w:rsidR="006D6411" w:rsidRDefault="00000000">
            <w:pPr>
              <w:pStyle w:val="TableBodyText"/>
              <w:ind w:left="0"/>
            </w:pPr>
            <w:r>
              <w:t>Additional NSX Edge nodes may be required to satisfy increased bandwidth requirements.</w:t>
            </w:r>
          </w:p>
        </w:tc>
      </w:tr>
    </w:tbl>
    <w:p w14:paraId="6C17B916" w14:textId="77777777" w:rsidR="006D6411" w:rsidRDefault="00000000">
      <w:pPr>
        <w:pStyle w:val="SectionHeading5"/>
        <w:spacing w:before="120"/>
      </w:pPr>
      <w:r>
        <w:t>Rack Fault Tolerant using a Layer 3 Multi-Rack Cluster NSX Edge Cluster Model Design Recommendations</w:t>
      </w:r>
    </w:p>
    <w:p w14:paraId="65247E92" w14:textId="77777777" w:rsidR="006D6411" w:rsidRDefault="00000000">
      <w:pPr>
        <w:pStyle w:val="BodyText"/>
      </w:pPr>
      <w:r>
        <w:t>These design recommendations are specific recommendations in addition to the common design recommendations.</w:t>
      </w:r>
    </w:p>
    <w:p w14:paraId="4418915D"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775</w:t>
      </w:r>
      <w:r>
        <w:fldChar w:fldCharType="end"/>
      </w:r>
      <w:r>
        <w:t>. Rack Fault Tolerant using a Layer 3 Multi-Rack Cluster NSX Edge Cluster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34"/>
        <w:gridCol w:w="3650"/>
        <w:gridCol w:w="2213"/>
        <w:gridCol w:w="1963"/>
      </w:tblGrid>
      <w:tr w:rsidR="006D6411" w14:paraId="46C66A9D" w14:textId="77777777">
        <w:trPr>
          <w:cantSplit/>
          <w:tblHeader/>
        </w:trPr>
        <w:tc>
          <w:tcPr>
            <w:tcW w:w="0" w:type="auto"/>
            <w:tcBorders>
              <w:left w:val="nil"/>
              <w:right w:val="nil"/>
            </w:tcBorders>
            <w:shd w:val="clear" w:color="auto" w:fill="E1E1E1"/>
            <w:tcMar>
              <w:top w:w="60" w:type="dxa"/>
              <w:bottom w:w="60" w:type="dxa"/>
            </w:tcMar>
          </w:tcPr>
          <w:p w14:paraId="7D8D6CF4"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599DA7B"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A5F74AD"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B0C0270" w14:textId="77777777" w:rsidR="006D6411" w:rsidRDefault="00000000">
            <w:pPr>
              <w:pStyle w:val="TableHeaderText"/>
            </w:pPr>
            <w:r>
              <w:t>Implication</w:t>
            </w:r>
          </w:p>
        </w:tc>
      </w:tr>
      <w:tr w:rsidR="006D6411" w14:paraId="6B6EC744" w14:textId="77777777">
        <w:tblPrEx>
          <w:tblBorders>
            <w:top w:val="nil"/>
          </w:tblBorders>
        </w:tblPrEx>
        <w:trPr>
          <w:cantSplit/>
        </w:trPr>
        <w:tc>
          <w:tcPr>
            <w:tcW w:w="0" w:type="auto"/>
            <w:tcBorders>
              <w:left w:val="nil"/>
              <w:right w:val="nil"/>
            </w:tcBorders>
          </w:tcPr>
          <w:p w14:paraId="44F4E07A" w14:textId="77777777" w:rsidR="006D6411" w:rsidRDefault="00000000">
            <w:pPr>
              <w:pStyle w:val="TableBodyText"/>
            </w:pPr>
            <w:r>
              <w:t>VCF-NSX-EDGE-RCMD-RFTL3-01</w:t>
            </w:r>
          </w:p>
        </w:tc>
        <w:tc>
          <w:tcPr>
            <w:tcW w:w="0" w:type="auto"/>
            <w:tcBorders>
              <w:left w:val="nil"/>
              <w:right w:val="nil"/>
            </w:tcBorders>
          </w:tcPr>
          <w:p w14:paraId="01548130" w14:textId="77777777" w:rsidR="006D6411" w:rsidRDefault="00000000">
            <w:pPr>
              <w:pStyle w:val="TableBodyText"/>
            </w:pPr>
            <w:r>
              <w:t>Ensure that NSX Edge nodes belonging to the same NSX Edge cluster are deployed evenly across different racks.</w:t>
            </w:r>
          </w:p>
        </w:tc>
        <w:tc>
          <w:tcPr>
            <w:tcW w:w="0" w:type="auto"/>
            <w:tcBorders>
              <w:left w:val="nil"/>
              <w:right w:val="nil"/>
            </w:tcBorders>
          </w:tcPr>
          <w:p w14:paraId="21ECD240" w14:textId="77777777" w:rsidR="006D6411" w:rsidRDefault="00000000">
            <w:pPr>
              <w:pStyle w:val="TableBodyText"/>
            </w:pPr>
            <w:r>
              <w:t>Maintain high availability and prevent single points of failure.</w:t>
            </w:r>
          </w:p>
        </w:tc>
        <w:tc>
          <w:tcPr>
            <w:tcW w:w="0" w:type="auto"/>
            <w:tcBorders>
              <w:left w:val="nil"/>
              <w:right w:val="nil"/>
            </w:tcBorders>
          </w:tcPr>
          <w:p w14:paraId="154AA37E" w14:textId="77777777" w:rsidR="006D6411" w:rsidRDefault="00000000">
            <w:pPr>
              <w:pStyle w:val="TableBodyText"/>
            </w:pPr>
            <w:r>
              <w:t>Additional servers are required.</w:t>
            </w:r>
          </w:p>
        </w:tc>
      </w:tr>
      <w:tr w:rsidR="006D6411" w14:paraId="26480521" w14:textId="77777777">
        <w:tblPrEx>
          <w:tblBorders>
            <w:top w:val="nil"/>
          </w:tblBorders>
        </w:tblPrEx>
        <w:trPr>
          <w:cantSplit/>
        </w:trPr>
        <w:tc>
          <w:tcPr>
            <w:tcW w:w="0" w:type="auto"/>
            <w:tcBorders>
              <w:left w:val="nil"/>
              <w:right w:val="nil"/>
            </w:tcBorders>
          </w:tcPr>
          <w:p w14:paraId="13DF5D86" w14:textId="77777777" w:rsidR="006D6411" w:rsidRDefault="00000000">
            <w:pPr>
              <w:pStyle w:val="TableBodyText"/>
            </w:pPr>
            <w:r>
              <w:t>VCF-NSX-EDGE-RCMD-RFTL3-02</w:t>
            </w:r>
          </w:p>
        </w:tc>
        <w:tc>
          <w:tcPr>
            <w:tcW w:w="0" w:type="auto"/>
            <w:tcBorders>
              <w:left w:val="nil"/>
              <w:right w:val="nil"/>
            </w:tcBorders>
          </w:tcPr>
          <w:p w14:paraId="7B13A96E" w14:textId="77777777" w:rsidR="006D6411" w:rsidRDefault="00000000">
            <w:pPr>
              <w:pStyle w:val="TableBodyText"/>
            </w:pPr>
            <w:r>
              <w:t>Configure an NSX failure domain for each rack where the NSX Edge node can run - this is only valid when you have more than two NSX Edge nodes; map the NSX Edge nodes to the NSX failure domains appropriately.</w:t>
            </w:r>
          </w:p>
        </w:tc>
        <w:tc>
          <w:tcPr>
            <w:tcW w:w="0" w:type="auto"/>
            <w:tcBorders>
              <w:left w:val="nil"/>
              <w:right w:val="nil"/>
            </w:tcBorders>
          </w:tcPr>
          <w:p w14:paraId="3C57D34D" w14:textId="77777777" w:rsidR="006D6411" w:rsidRDefault="00000000">
            <w:pPr>
              <w:pStyle w:val="TableBodyText"/>
              <w:ind w:left="0"/>
            </w:pPr>
            <w:r>
              <w:t>Failure domains guarantee service availability in case of a failure affecting multiple NSX Edge nodes.</w:t>
            </w:r>
          </w:p>
          <w:p w14:paraId="10521202" w14:textId="77777777" w:rsidR="006D6411" w:rsidRDefault="00000000">
            <w:pPr>
              <w:pStyle w:val="TableBodyText"/>
              <w:ind w:left="0"/>
            </w:pPr>
            <w:r>
              <w:t>Active and standby instance of a VPC or Tier-1 gateway always run in different failure domains.</w:t>
            </w:r>
          </w:p>
        </w:tc>
        <w:tc>
          <w:tcPr>
            <w:tcW w:w="0" w:type="auto"/>
            <w:tcBorders>
              <w:left w:val="nil"/>
              <w:right w:val="nil"/>
            </w:tcBorders>
          </w:tcPr>
          <w:p w14:paraId="378992D2" w14:textId="77777777" w:rsidR="006D6411" w:rsidRDefault="00000000">
            <w:pPr>
              <w:pStyle w:val="TableBodyText"/>
              <w:ind w:left="0"/>
            </w:pPr>
            <w:r>
              <w:t>Additional manual configuration.</w:t>
            </w:r>
          </w:p>
          <w:p w14:paraId="33D24FB1" w14:textId="77777777" w:rsidR="006D6411" w:rsidRDefault="00000000">
            <w:pPr>
              <w:pStyle w:val="TableBodyText"/>
              <w:ind w:left="0"/>
            </w:pPr>
            <w:r>
              <w:t>This applies only for designs incorporating VPC or Tier-1 gateway in A/S mode.</w:t>
            </w:r>
          </w:p>
        </w:tc>
      </w:tr>
    </w:tbl>
    <w:p w14:paraId="33F995EF" w14:textId="77777777" w:rsidR="006D6411" w:rsidRDefault="00000000">
      <w:pPr>
        <w:pStyle w:val="Heading4"/>
        <w:spacing w:before="120"/>
      </w:pPr>
      <w:bookmarkStart w:id="161" w:name="B25b91067059c4639b72d6b361440b64f"/>
      <w:r>
        <w:t>Rack Fault Tolerant using a Layer 2 Multi-Rack Cluster NSX Edge Cluster Model</w:t>
      </w:r>
      <w:bookmarkEnd w:id="161"/>
    </w:p>
    <w:p w14:paraId="08F9CE97" w14:textId="77777777" w:rsidR="006D6411" w:rsidRDefault="00000000">
      <w:pPr>
        <w:pStyle w:val="BodyText"/>
      </w:pPr>
      <w:r>
        <w:t xml:space="preserve">A single horizontally deployed vSphere cluster for hosting NSX Edge nodes provides host-level and rack-level availability but without providing independent storage for each rack. The vSphere cluster is deployed with one or more hosts per rack across two or more racks, unlike the other designs with separated vertical vSphere clusters where each vSphere cluster was contained within a single rack. Unlike the previous horizontal design, this design distributes hosts from the same vSphere cluster within the same Layer 2 domain between racks rather than across Layer 3 boundaries. The physical network fabric must support Layer 2 adjacencies (e.g., through </w:t>
      </w:r>
      <w:r>
        <w:lastRenderedPageBreak/>
        <w:t>VXLAN encapsulation) to enable connectivity between hosts across different racks.</w:t>
      </w:r>
    </w:p>
    <w:p w14:paraId="72772562"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112</w:t>
      </w:r>
      <w:r>
        <w:fldChar w:fldCharType="end"/>
      </w:r>
      <w:r>
        <w:t>. Rack Fault Tolerant using a Layer 2 Multi-Rack Cluster NSX Edge Cluster Model</w:t>
      </w:r>
    </w:p>
    <w:p w14:paraId="5FE21916" w14:textId="77777777" w:rsidR="006D6411" w:rsidRDefault="00000000">
      <w:pPr>
        <w:pStyle w:val="BodyText"/>
      </w:pPr>
      <w:r>
        <w:rPr>
          <w:noProof/>
        </w:rPr>
        <w:drawing>
          <wp:anchor distT="0" distB="0" distL="114300" distR="114300" simplePos="0" relativeHeight="251782144" behindDoc="0" locked="0" layoutInCell="0" allowOverlap="0" wp14:anchorId="125BCEC9" wp14:editId="6718A0B3">
            <wp:simplePos x="0" y="0"/>
            <wp:positionH relativeFrom="column">
              <wp:align>center</wp:align>
            </wp:positionH>
            <wp:positionV relativeFrom="paragraph">
              <wp:align>bottom</wp:align>
            </wp:positionV>
            <wp:extent cx="6324600" cy="4019717"/>
            <wp:effectExtent l="0" t="0" r="0" b="0"/>
            <wp:wrapTopAndBottom/>
            <wp:docPr id="100266" name="Picture 100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 name=""/>
                    <pic:cNvPicPr>
                      <a:picLocks noChangeAspect="1"/>
                    </pic:cNvPicPr>
                  </pic:nvPicPr>
                  <pic:blipFill>
                    <a:blip r:embed="rId226"/>
                    <a:stretch>
                      <a:fillRect/>
                    </a:stretch>
                  </pic:blipFill>
                  <pic:spPr>
                    <a:xfrm>
                      <a:off x="0" y="0"/>
                      <a:ext cx="6324600" cy="4019717"/>
                    </a:xfrm>
                    <a:prstGeom prst="rect">
                      <a:avLst/>
                    </a:prstGeom>
                  </pic:spPr>
                </pic:pic>
              </a:graphicData>
            </a:graphic>
          </wp:anchor>
        </w:drawing>
      </w:r>
    </w:p>
    <w:p w14:paraId="7FE93DD3" w14:textId="77777777" w:rsidR="006D6411" w:rsidRDefault="00000000">
      <w:pPr>
        <w:pStyle w:val="SectionHeading5"/>
      </w:pPr>
      <w:r>
        <w:t>Rack Fault Tolerant using a Layer 2 Multi-Rack Cluster NSX Edge Cluster Model Attributes</w:t>
      </w:r>
    </w:p>
    <w:p w14:paraId="31F5C9E1" w14:textId="77777777" w:rsidR="006D6411" w:rsidRDefault="00000000">
      <w:pPr>
        <w:pStyle w:val="BodyText"/>
      </w:pPr>
      <w:r>
        <w:t xml:space="preserve">The </w:t>
      </w:r>
      <w:r>
        <w:rPr>
          <w:rStyle w:val="InlineCite"/>
        </w:rPr>
        <w:t>Rack Fault Tolerant using a Layer 2 Multi-Rack Cluster NSX Edge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59"/>
        <w:gridCol w:w="7701"/>
      </w:tblGrid>
      <w:tr w:rsidR="006D6411" w14:paraId="07378423" w14:textId="77777777">
        <w:trPr>
          <w:cantSplit/>
          <w:tblHeader/>
        </w:trPr>
        <w:tc>
          <w:tcPr>
            <w:tcW w:w="0" w:type="auto"/>
            <w:tcBorders>
              <w:left w:val="nil"/>
              <w:right w:val="nil"/>
            </w:tcBorders>
            <w:shd w:val="clear" w:color="auto" w:fill="E1E1E1"/>
            <w:tcMar>
              <w:top w:w="60" w:type="dxa"/>
              <w:bottom w:w="60" w:type="dxa"/>
            </w:tcMar>
          </w:tcPr>
          <w:p w14:paraId="3D4E8AE4"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933119E" w14:textId="77777777" w:rsidR="006D6411" w:rsidRDefault="00000000">
            <w:pPr>
              <w:pStyle w:val="TableHeaderText"/>
            </w:pPr>
            <w:r>
              <w:t>Details</w:t>
            </w:r>
          </w:p>
        </w:tc>
      </w:tr>
      <w:tr w:rsidR="006D6411" w14:paraId="50933D6F" w14:textId="77777777">
        <w:tblPrEx>
          <w:tblBorders>
            <w:top w:val="nil"/>
          </w:tblBorders>
        </w:tblPrEx>
        <w:trPr>
          <w:cantSplit/>
        </w:trPr>
        <w:tc>
          <w:tcPr>
            <w:tcW w:w="0" w:type="auto"/>
            <w:tcBorders>
              <w:left w:val="nil"/>
              <w:right w:val="nil"/>
            </w:tcBorders>
          </w:tcPr>
          <w:p w14:paraId="77D4ECDB" w14:textId="77777777" w:rsidR="006D6411" w:rsidRDefault="00000000">
            <w:pPr>
              <w:pStyle w:val="TableBodyText"/>
            </w:pPr>
            <w:r>
              <w:t>Availability model</w:t>
            </w:r>
          </w:p>
        </w:tc>
        <w:tc>
          <w:tcPr>
            <w:tcW w:w="0" w:type="auto"/>
            <w:tcBorders>
              <w:left w:val="nil"/>
              <w:right w:val="nil"/>
            </w:tcBorders>
          </w:tcPr>
          <w:p w14:paraId="3E8F8BF7" w14:textId="77777777" w:rsidR="006D6411" w:rsidRDefault="00000000">
            <w:pPr>
              <w:pStyle w:val="TableBodyText"/>
              <w:ind w:left="0"/>
            </w:pPr>
            <w:r>
              <w:t>Host and rack-level redundancy.</w:t>
            </w:r>
          </w:p>
          <w:p w14:paraId="23F946B1" w14:textId="77777777" w:rsidR="006D6411" w:rsidRDefault="00000000">
            <w:pPr>
              <w:pStyle w:val="TableBodyText"/>
              <w:ind w:left="0"/>
            </w:pPr>
            <w:r>
              <w:t>Single shared storage.</w:t>
            </w:r>
          </w:p>
          <w:p w14:paraId="2D19C47A" w14:textId="77777777" w:rsidR="006D6411" w:rsidRDefault="00000000">
            <w:pPr>
              <w:pStyle w:val="TableBodyText"/>
              <w:ind w:left="0"/>
            </w:pPr>
            <w:r>
              <w:t>This design ensures continuous service availability for north-south communication and centralized network services during a complete rack failure, similar to the multiple vertical vSphere cluster design.</w:t>
            </w:r>
          </w:p>
        </w:tc>
      </w:tr>
      <w:tr w:rsidR="006D6411" w14:paraId="33C98F7D" w14:textId="77777777">
        <w:tblPrEx>
          <w:tblBorders>
            <w:top w:val="nil"/>
          </w:tblBorders>
        </w:tblPrEx>
        <w:trPr>
          <w:cantSplit/>
        </w:trPr>
        <w:tc>
          <w:tcPr>
            <w:tcW w:w="0" w:type="auto"/>
            <w:tcBorders>
              <w:left w:val="nil"/>
              <w:right w:val="nil"/>
            </w:tcBorders>
          </w:tcPr>
          <w:p w14:paraId="3BA89F3F" w14:textId="77777777" w:rsidR="006D6411" w:rsidRDefault="00000000">
            <w:pPr>
              <w:pStyle w:val="TableBodyText"/>
            </w:pPr>
            <w:r>
              <w:t>NSX Edge node mobility across racks</w:t>
            </w:r>
          </w:p>
        </w:tc>
        <w:tc>
          <w:tcPr>
            <w:tcW w:w="0" w:type="auto"/>
            <w:tcBorders>
              <w:left w:val="nil"/>
              <w:right w:val="nil"/>
            </w:tcBorders>
          </w:tcPr>
          <w:p w14:paraId="4EF1F825" w14:textId="77777777" w:rsidR="006D6411" w:rsidRDefault="00000000">
            <w:pPr>
              <w:pStyle w:val="TableBodyText"/>
            </w:pPr>
            <w:r>
              <w:t>Supported, though implementing this capability is not required nor recommended.</w:t>
            </w:r>
          </w:p>
        </w:tc>
      </w:tr>
      <w:tr w:rsidR="006D6411" w14:paraId="06C50F48" w14:textId="77777777">
        <w:tblPrEx>
          <w:tblBorders>
            <w:top w:val="nil"/>
          </w:tblBorders>
        </w:tblPrEx>
        <w:trPr>
          <w:cantSplit/>
        </w:trPr>
        <w:tc>
          <w:tcPr>
            <w:tcW w:w="0" w:type="auto"/>
            <w:tcBorders>
              <w:left w:val="nil"/>
              <w:right w:val="nil"/>
            </w:tcBorders>
          </w:tcPr>
          <w:p w14:paraId="56928567" w14:textId="77777777" w:rsidR="006D6411" w:rsidRDefault="00000000">
            <w:pPr>
              <w:pStyle w:val="TableBodyText"/>
            </w:pPr>
            <w:r>
              <w:t>BGP peering</w:t>
            </w:r>
          </w:p>
        </w:tc>
        <w:tc>
          <w:tcPr>
            <w:tcW w:w="0" w:type="auto"/>
            <w:tcBorders>
              <w:left w:val="nil"/>
              <w:right w:val="nil"/>
            </w:tcBorders>
          </w:tcPr>
          <w:p w14:paraId="4E1495D6" w14:textId="77777777" w:rsidR="006D6411" w:rsidRDefault="00000000">
            <w:pPr>
              <w:pStyle w:val="TableBodyText"/>
            </w:pPr>
            <w:r>
              <w:t>Because BGP peering over extended networks may be problematic in some physical network fabrics, it's recommended to establish BGP peering only with local ToR switches to eliminate this dependency, even when Layer 2 adjacency is available across racks.</w:t>
            </w:r>
          </w:p>
        </w:tc>
      </w:tr>
      <w:tr w:rsidR="006D6411" w14:paraId="3301D0A1" w14:textId="77777777">
        <w:tblPrEx>
          <w:tblBorders>
            <w:top w:val="nil"/>
          </w:tblBorders>
        </w:tblPrEx>
        <w:trPr>
          <w:cantSplit/>
        </w:trPr>
        <w:tc>
          <w:tcPr>
            <w:tcW w:w="0" w:type="auto"/>
            <w:tcBorders>
              <w:left w:val="nil"/>
              <w:right w:val="nil"/>
            </w:tcBorders>
          </w:tcPr>
          <w:p w14:paraId="50E7FD25" w14:textId="77777777" w:rsidR="006D6411" w:rsidRDefault="00000000">
            <w:pPr>
              <w:pStyle w:val="TableBodyText"/>
            </w:pPr>
            <w:r>
              <w:lastRenderedPageBreak/>
              <w:t>NSX Edge node and link failover mechanisms</w:t>
            </w:r>
          </w:p>
        </w:tc>
        <w:tc>
          <w:tcPr>
            <w:tcW w:w="0" w:type="auto"/>
            <w:tcBorders>
              <w:left w:val="nil"/>
              <w:right w:val="nil"/>
            </w:tcBorders>
          </w:tcPr>
          <w:p w14:paraId="6EE752EC" w14:textId="77777777" w:rsidR="006D6411" w:rsidRDefault="00000000">
            <w:pPr>
              <w:pStyle w:val="TableBodyText"/>
              <w:ind w:left="0"/>
            </w:pPr>
            <w:r>
              <w:t>Fast NSX Edge node High-Availability detection for NSX Edge node failures.</w:t>
            </w:r>
          </w:p>
          <w:p w14:paraId="3B6529CF" w14:textId="77777777" w:rsidR="006D6411" w:rsidRDefault="00000000">
            <w:pPr>
              <w:pStyle w:val="TableBodyText"/>
              <w:ind w:left="0"/>
            </w:pPr>
            <w:r>
              <w:t>Fast link failure detection with Bidirectional Forwarding Detection (BFD) for BGP.</w:t>
            </w:r>
          </w:p>
        </w:tc>
      </w:tr>
      <w:tr w:rsidR="006D6411" w14:paraId="4A72B6DA" w14:textId="77777777">
        <w:tblPrEx>
          <w:tblBorders>
            <w:top w:val="nil"/>
          </w:tblBorders>
        </w:tblPrEx>
        <w:trPr>
          <w:cantSplit/>
        </w:trPr>
        <w:tc>
          <w:tcPr>
            <w:tcW w:w="0" w:type="auto"/>
            <w:tcBorders>
              <w:left w:val="nil"/>
              <w:right w:val="nil"/>
            </w:tcBorders>
          </w:tcPr>
          <w:p w14:paraId="67AD6F93" w14:textId="77777777" w:rsidR="006D6411" w:rsidRDefault="00000000">
            <w:pPr>
              <w:pStyle w:val="TableBodyText"/>
            </w:pPr>
            <w:r>
              <w:t>North-South bandwidth growth</w:t>
            </w:r>
          </w:p>
        </w:tc>
        <w:tc>
          <w:tcPr>
            <w:tcW w:w="0" w:type="auto"/>
            <w:tcBorders>
              <w:left w:val="nil"/>
              <w:right w:val="nil"/>
            </w:tcBorders>
          </w:tcPr>
          <w:p w14:paraId="039E585C" w14:textId="77777777" w:rsidR="006D6411" w:rsidRDefault="00000000">
            <w:pPr>
              <w:pStyle w:val="TableBodyText"/>
              <w:ind w:left="0"/>
            </w:pPr>
            <w:r>
              <w:t>Add hosts to existing racks or extend the vSphere cluster to span additional racks, with NSX Edge nodes distributed evenly across the racks.</w:t>
            </w:r>
          </w:p>
          <w:p w14:paraId="6CB081DC" w14:textId="77777777" w:rsidR="006D6411" w:rsidRDefault="00000000">
            <w:pPr>
              <w:pStyle w:val="TableBodyText"/>
              <w:ind w:left="0"/>
            </w:pPr>
            <w:r>
              <w:t>When deploying more NSX Edge nodes on existing hosts, ensure each host has sufficient CPU, memory, and importantly, additional physical NICs (pNICs) to maintain maximum packet forwarding rates (PPS) for each NSX Edge node.</w:t>
            </w:r>
          </w:p>
        </w:tc>
      </w:tr>
    </w:tbl>
    <w:p w14:paraId="2DDDB29F"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776</w:t>
      </w:r>
      <w:r>
        <w:fldChar w:fldCharType="end"/>
      </w:r>
      <w:r>
        <w:t>. Common NSX Edge for Single Availability Zone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10"/>
        <w:gridCol w:w="2785"/>
        <w:gridCol w:w="2423"/>
        <w:gridCol w:w="2842"/>
      </w:tblGrid>
      <w:tr w:rsidR="006D6411" w14:paraId="037ADCE1" w14:textId="77777777">
        <w:trPr>
          <w:cantSplit/>
          <w:tblHeader/>
        </w:trPr>
        <w:tc>
          <w:tcPr>
            <w:tcW w:w="0" w:type="auto"/>
            <w:tcBorders>
              <w:left w:val="nil"/>
              <w:right w:val="nil"/>
            </w:tcBorders>
            <w:shd w:val="clear" w:color="auto" w:fill="E1E1E1"/>
            <w:tcMar>
              <w:top w:w="60" w:type="dxa"/>
              <w:bottom w:w="60" w:type="dxa"/>
            </w:tcMar>
          </w:tcPr>
          <w:p w14:paraId="2D1A470B"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4243D32"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D4C9CF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F2E04CC" w14:textId="77777777" w:rsidR="006D6411" w:rsidRDefault="00000000">
            <w:pPr>
              <w:pStyle w:val="TableHeaderText"/>
            </w:pPr>
            <w:r>
              <w:t>Implication</w:t>
            </w:r>
          </w:p>
        </w:tc>
      </w:tr>
      <w:tr w:rsidR="006D6411" w14:paraId="245FE5AE" w14:textId="77777777">
        <w:tblPrEx>
          <w:tblBorders>
            <w:top w:val="nil"/>
          </w:tblBorders>
        </w:tblPrEx>
        <w:trPr>
          <w:cantSplit/>
        </w:trPr>
        <w:tc>
          <w:tcPr>
            <w:tcW w:w="0" w:type="auto"/>
            <w:tcBorders>
              <w:left w:val="nil"/>
              <w:right w:val="nil"/>
            </w:tcBorders>
          </w:tcPr>
          <w:p w14:paraId="1B786441" w14:textId="77777777" w:rsidR="006D6411" w:rsidRDefault="00000000">
            <w:pPr>
              <w:pStyle w:val="TableBodyText"/>
            </w:pPr>
            <w:r>
              <w:t>VCF-NSX-EDGE-REQD-COMSAZ-01</w:t>
            </w:r>
          </w:p>
        </w:tc>
        <w:tc>
          <w:tcPr>
            <w:tcW w:w="0" w:type="auto"/>
            <w:tcBorders>
              <w:left w:val="nil"/>
              <w:right w:val="nil"/>
            </w:tcBorders>
          </w:tcPr>
          <w:p w14:paraId="74AAD426" w14:textId="77777777" w:rsidR="006D6411" w:rsidRDefault="00000000">
            <w:pPr>
              <w:pStyle w:val="TableBodyText"/>
            </w:pPr>
            <w:r>
              <w:t>Align the Tunnel Endpoint (TEP) MTU for NSX Edge nodes to the same MTU as the VDS MTU.</w:t>
            </w:r>
          </w:p>
        </w:tc>
        <w:tc>
          <w:tcPr>
            <w:tcW w:w="0" w:type="auto"/>
            <w:tcBorders>
              <w:left w:val="nil"/>
              <w:right w:val="nil"/>
            </w:tcBorders>
          </w:tcPr>
          <w:p w14:paraId="58999B08" w14:textId="77777777" w:rsidR="006D6411" w:rsidRDefault="00000000">
            <w:pPr>
              <w:pStyle w:val="TableBodyText"/>
            </w:pPr>
            <w:r>
              <w:t>Consistent MTU within the same NSX Overlay Transport Zone is required.</w:t>
            </w:r>
          </w:p>
        </w:tc>
        <w:tc>
          <w:tcPr>
            <w:tcW w:w="0" w:type="auto"/>
            <w:tcBorders>
              <w:left w:val="nil"/>
              <w:right w:val="nil"/>
            </w:tcBorders>
          </w:tcPr>
          <w:p w14:paraId="17DD6B09" w14:textId="77777777" w:rsidR="006D6411" w:rsidRDefault="00000000">
            <w:pPr>
              <w:pStyle w:val="TableBodyText"/>
            </w:pPr>
            <w:r>
              <w:t>Requires manual configuration of the Tunnel Endpoint (TEP) MTU value in NSX Global Fabric Settings.</w:t>
            </w:r>
          </w:p>
        </w:tc>
      </w:tr>
    </w:tbl>
    <w:p w14:paraId="0DFAFA8A"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777</w:t>
      </w:r>
      <w:r>
        <w:fldChar w:fldCharType="end"/>
      </w:r>
      <w:r>
        <w:t>. Common NSX Edge for Single Availability Zone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54"/>
        <w:gridCol w:w="2887"/>
        <w:gridCol w:w="2331"/>
        <w:gridCol w:w="2688"/>
      </w:tblGrid>
      <w:tr w:rsidR="006D6411" w14:paraId="53ACDB47" w14:textId="77777777">
        <w:trPr>
          <w:cantSplit/>
          <w:tblHeader/>
        </w:trPr>
        <w:tc>
          <w:tcPr>
            <w:tcW w:w="0" w:type="auto"/>
            <w:tcBorders>
              <w:left w:val="nil"/>
              <w:right w:val="nil"/>
            </w:tcBorders>
            <w:shd w:val="clear" w:color="auto" w:fill="E1E1E1"/>
            <w:tcMar>
              <w:top w:w="60" w:type="dxa"/>
              <w:bottom w:w="60" w:type="dxa"/>
            </w:tcMar>
          </w:tcPr>
          <w:p w14:paraId="706A27B1"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381ADE8"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0F979D2"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DC32D47" w14:textId="77777777" w:rsidR="006D6411" w:rsidRDefault="00000000">
            <w:pPr>
              <w:pStyle w:val="TableHeaderText"/>
            </w:pPr>
            <w:r>
              <w:t>Implication</w:t>
            </w:r>
          </w:p>
        </w:tc>
      </w:tr>
      <w:tr w:rsidR="006D6411" w14:paraId="7E25A7ED" w14:textId="77777777">
        <w:tblPrEx>
          <w:tblBorders>
            <w:top w:val="nil"/>
          </w:tblBorders>
        </w:tblPrEx>
        <w:trPr>
          <w:cantSplit/>
        </w:trPr>
        <w:tc>
          <w:tcPr>
            <w:tcW w:w="0" w:type="auto"/>
            <w:tcBorders>
              <w:left w:val="nil"/>
              <w:right w:val="nil"/>
            </w:tcBorders>
          </w:tcPr>
          <w:p w14:paraId="29650E82" w14:textId="77777777" w:rsidR="006D6411" w:rsidRDefault="00000000">
            <w:pPr>
              <w:pStyle w:val="TableBodyText"/>
            </w:pPr>
            <w:r>
              <w:t>VCF-NSX-EDGE-RCMD-COMSAZ-01</w:t>
            </w:r>
          </w:p>
        </w:tc>
        <w:tc>
          <w:tcPr>
            <w:tcW w:w="0" w:type="auto"/>
            <w:tcBorders>
              <w:left w:val="nil"/>
              <w:right w:val="nil"/>
            </w:tcBorders>
          </w:tcPr>
          <w:p w14:paraId="24EA514B" w14:textId="77777777" w:rsidR="006D6411" w:rsidRDefault="00000000">
            <w:pPr>
              <w:pStyle w:val="TableBodyText"/>
            </w:pPr>
            <w:r>
              <w:t>Dedicated vSphere cluster to exclusively host NSX Edge nodes.</w:t>
            </w:r>
          </w:p>
        </w:tc>
        <w:tc>
          <w:tcPr>
            <w:tcW w:w="0" w:type="auto"/>
            <w:tcBorders>
              <w:left w:val="nil"/>
              <w:right w:val="nil"/>
            </w:tcBorders>
          </w:tcPr>
          <w:p w14:paraId="4C3D6956" w14:textId="77777777" w:rsidR="006D6411" w:rsidRDefault="00000000">
            <w:pPr>
              <w:pStyle w:val="TableBodyText"/>
              <w:ind w:left="0"/>
            </w:pPr>
            <w:r>
              <w:t>NSX Edge nodes use dedicated and exclusively host resources (CPU, memory, pNIC) to provide best packet forwarding performance, reliability and operational simplification.</w:t>
            </w:r>
          </w:p>
          <w:p w14:paraId="6AFEDFD5" w14:textId="77777777" w:rsidR="006D6411" w:rsidRDefault="00000000">
            <w:pPr>
              <w:pStyle w:val="TableBodyText"/>
              <w:ind w:left="0"/>
            </w:pPr>
            <w:r>
              <w:t>Enables the selection of an independent vSphere Distributed Switch design separate from the vSphere cluster hosting workload virtual machines.</w:t>
            </w:r>
          </w:p>
          <w:p w14:paraId="4EDDD52E" w14:textId="77777777" w:rsidR="006D6411" w:rsidRDefault="00000000">
            <w:pPr>
              <w:pStyle w:val="TableBodyText"/>
              <w:ind w:left="0"/>
            </w:pPr>
            <w:r>
              <w:t>Enable specific hardware selection for NSX Edge node hosts.</w:t>
            </w:r>
          </w:p>
        </w:tc>
        <w:tc>
          <w:tcPr>
            <w:tcW w:w="0" w:type="auto"/>
            <w:tcBorders>
              <w:left w:val="nil"/>
              <w:right w:val="nil"/>
            </w:tcBorders>
          </w:tcPr>
          <w:p w14:paraId="2F4827A5" w14:textId="77777777" w:rsidR="006D6411" w:rsidRDefault="00000000">
            <w:pPr>
              <w:pStyle w:val="TableBodyText"/>
            </w:pPr>
            <w:r>
              <w:t>Additional servers are required.</w:t>
            </w:r>
          </w:p>
        </w:tc>
      </w:tr>
      <w:tr w:rsidR="006D6411" w14:paraId="13CF0DFA" w14:textId="77777777">
        <w:tblPrEx>
          <w:tblBorders>
            <w:top w:val="nil"/>
          </w:tblBorders>
        </w:tblPrEx>
        <w:trPr>
          <w:cantSplit/>
        </w:trPr>
        <w:tc>
          <w:tcPr>
            <w:tcW w:w="0" w:type="auto"/>
            <w:tcBorders>
              <w:left w:val="nil"/>
              <w:right w:val="nil"/>
            </w:tcBorders>
          </w:tcPr>
          <w:p w14:paraId="05A817C7" w14:textId="77777777" w:rsidR="006D6411" w:rsidRDefault="00000000">
            <w:pPr>
              <w:pStyle w:val="TableBodyText"/>
            </w:pPr>
            <w:r>
              <w:t>VCF-NSX-EDGE-RCMD-COMSAZ-02</w:t>
            </w:r>
          </w:p>
        </w:tc>
        <w:tc>
          <w:tcPr>
            <w:tcW w:w="0" w:type="auto"/>
            <w:tcBorders>
              <w:left w:val="nil"/>
              <w:right w:val="nil"/>
            </w:tcBorders>
          </w:tcPr>
          <w:p w14:paraId="1CA4D755" w14:textId="77777777" w:rsidR="006D6411" w:rsidRDefault="00000000">
            <w:pPr>
              <w:pStyle w:val="TableBodyText"/>
            </w:pPr>
            <w:r>
              <w:t>Limit the number of NSX Edge nodes per host to the number of available physical NICs.</w:t>
            </w:r>
          </w:p>
        </w:tc>
        <w:tc>
          <w:tcPr>
            <w:tcW w:w="0" w:type="auto"/>
            <w:tcBorders>
              <w:left w:val="nil"/>
              <w:right w:val="nil"/>
            </w:tcBorders>
          </w:tcPr>
          <w:p w14:paraId="7AE58788" w14:textId="77777777" w:rsidR="006D6411" w:rsidRDefault="00000000">
            <w:pPr>
              <w:pStyle w:val="TableBodyText"/>
            </w:pPr>
            <w:r>
              <w:t>Each NSX Edge node should be connected to a pair of physical NICs to ensure maximum packet forwarding rates (PPS).</w:t>
            </w:r>
          </w:p>
        </w:tc>
        <w:tc>
          <w:tcPr>
            <w:tcW w:w="0" w:type="auto"/>
            <w:tcBorders>
              <w:left w:val="nil"/>
              <w:right w:val="nil"/>
            </w:tcBorders>
          </w:tcPr>
          <w:p w14:paraId="528D5A53" w14:textId="77777777" w:rsidR="006D6411" w:rsidRDefault="00000000">
            <w:pPr>
              <w:pStyle w:val="TableBodyText"/>
            </w:pPr>
            <w:r>
              <w:t>Additional physical NICs or hosts, or both are required to support the deployment of a higher number of NSX Edge nodes.</w:t>
            </w:r>
          </w:p>
        </w:tc>
      </w:tr>
      <w:tr w:rsidR="006D6411" w14:paraId="656058C9" w14:textId="77777777">
        <w:tblPrEx>
          <w:tblBorders>
            <w:top w:val="nil"/>
          </w:tblBorders>
        </w:tblPrEx>
        <w:trPr>
          <w:cantSplit/>
        </w:trPr>
        <w:tc>
          <w:tcPr>
            <w:tcW w:w="0" w:type="auto"/>
            <w:tcBorders>
              <w:left w:val="nil"/>
              <w:right w:val="nil"/>
            </w:tcBorders>
          </w:tcPr>
          <w:p w14:paraId="0957F1E9" w14:textId="77777777" w:rsidR="006D6411" w:rsidRDefault="00000000">
            <w:pPr>
              <w:pStyle w:val="TableBodyText"/>
            </w:pPr>
            <w:r>
              <w:lastRenderedPageBreak/>
              <w:t>VCF-NSX-EDGE-RCMD-COMSAZ-03</w:t>
            </w:r>
          </w:p>
        </w:tc>
        <w:tc>
          <w:tcPr>
            <w:tcW w:w="0" w:type="auto"/>
            <w:tcBorders>
              <w:left w:val="nil"/>
              <w:right w:val="nil"/>
            </w:tcBorders>
          </w:tcPr>
          <w:p w14:paraId="0DE83311" w14:textId="77777777" w:rsidR="006D6411" w:rsidRDefault="00000000">
            <w:pPr>
              <w:pStyle w:val="TableBodyText"/>
            </w:pPr>
            <w:r>
              <w:t>Use the default memory reservation with 100% for NSX Edge nodes.</w:t>
            </w:r>
          </w:p>
        </w:tc>
        <w:tc>
          <w:tcPr>
            <w:tcW w:w="0" w:type="auto"/>
            <w:tcBorders>
              <w:left w:val="nil"/>
              <w:right w:val="nil"/>
            </w:tcBorders>
          </w:tcPr>
          <w:p w14:paraId="1FFBC83A" w14:textId="77777777" w:rsidR="006D6411" w:rsidRDefault="00000000">
            <w:pPr>
              <w:pStyle w:val="TableBodyText"/>
            </w:pPr>
            <w:r>
              <w:t>The 100% memory reservation configuration is a guaranteed minimum allocation of host physical memory that is entirely dedicated to a NSX Edge node, ensuring this full memory amount remains available to the NSX Edge node even when the host system is in an over-committed state.</w:t>
            </w:r>
          </w:p>
        </w:tc>
        <w:tc>
          <w:tcPr>
            <w:tcW w:w="0" w:type="auto"/>
            <w:tcBorders>
              <w:left w:val="nil"/>
              <w:right w:val="nil"/>
            </w:tcBorders>
          </w:tcPr>
          <w:p w14:paraId="193D23A0" w14:textId="77777777" w:rsidR="006D6411" w:rsidRDefault="00000000">
            <w:pPr>
              <w:pStyle w:val="TableBodyText"/>
            </w:pPr>
            <w:r>
              <w:t>In a collapsed cluster where other workload VMs have memory reservation too:</w:t>
            </w:r>
          </w:p>
          <w:p w14:paraId="598C80B3" w14:textId="77777777" w:rsidR="006D6411" w:rsidRDefault="00000000">
            <w:pPr>
              <w:pStyle w:val="TableBodyText"/>
              <w:ind w:left="0"/>
            </w:pPr>
            <w:r>
              <w:t>Virtual machines may fail to power on when memory reservations can't be guaranteed, even if idle reserved memory exists.</w:t>
            </w:r>
          </w:p>
          <w:p w14:paraId="7E32291E" w14:textId="77777777" w:rsidR="006D6411" w:rsidRDefault="00000000">
            <w:pPr>
              <w:pStyle w:val="TableBodyText"/>
              <w:ind w:left="0"/>
            </w:pPr>
            <w:r>
              <w:t>vSphere HA may be unable to restart VMs after host failures if it cannot meet their memory reservations on surviving hosts.Memory reservation locks physical RAM, while CPU reservation guarantees minimum access to a shared resource.</w:t>
            </w:r>
          </w:p>
        </w:tc>
      </w:tr>
      <w:tr w:rsidR="006D6411" w14:paraId="70764233" w14:textId="77777777">
        <w:tblPrEx>
          <w:tblBorders>
            <w:top w:val="nil"/>
          </w:tblBorders>
        </w:tblPrEx>
        <w:trPr>
          <w:cantSplit/>
        </w:trPr>
        <w:tc>
          <w:tcPr>
            <w:tcW w:w="0" w:type="auto"/>
            <w:tcBorders>
              <w:left w:val="nil"/>
              <w:right w:val="nil"/>
            </w:tcBorders>
          </w:tcPr>
          <w:p w14:paraId="3C3AFEA5" w14:textId="77777777" w:rsidR="006D6411" w:rsidRDefault="00000000">
            <w:pPr>
              <w:pStyle w:val="TableBodyText"/>
            </w:pPr>
            <w:r>
              <w:t>VCF-NSX-EDGE-RCMD-COMSAZ-04</w:t>
            </w:r>
          </w:p>
        </w:tc>
        <w:tc>
          <w:tcPr>
            <w:tcW w:w="0" w:type="auto"/>
            <w:tcBorders>
              <w:left w:val="nil"/>
              <w:right w:val="nil"/>
            </w:tcBorders>
          </w:tcPr>
          <w:p w14:paraId="3E47E1CC" w14:textId="77777777" w:rsidR="006D6411" w:rsidRDefault="00000000">
            <w:pPr>
              <w:pStyle w:val="TableBodyText"/>
            </w:pPr>
            <w:r>
              <w:t>Use the default CPU reservation priority in NSX set to high shares for NSX Edge nodes.</w:t>
            </w:r>
          </w:p>
        </w:tc>
        <w:tc>
          <w:tcPr>
            <w:tcW w:w="0" w:type="auto"/>
            <w:tcBorders>
              <w:left w:val="nil"/>
              <w:right w:val="nil"/>
            </w:tcBorders>
          </w:tcPr>
          <w:p w14:paraId="66AE317D" w14:textId="77777777" w:rsidR="006D6411" w:rsidRDefault="00000000">
            <w:pPr>
              <w:pStyle w:val="TableBodyText"/>
            </w:pPr>
            <w:r>
              <w:t>Setting CPU shares to "High" ensures that NSX Edge nodes receive higher relative priority during CPU contention scenarios, allowing critical network functions to maintain performance when host resources are constrained.</w:t>
            </w:r>
          </w:p>
        </w:tc>
        <w:tc>
          <w:tcPr>
            <w:tcW w:w="0" w:type="auto"/>
            <w:tcBorders>
              <w:left w:val="nil"/>
              <w:right w:val="nil"/>
            </w:tcBorders>
          </w:tcPr>
          <w:p w14:paraId="43AD7535" w14:textId="77777777" w:rsidR="006D6411" w:rsidRDefault="00000000">
            <w:pPr>
              <w:pStyle w:val="TableBodyText"/>
            </w:pPr>
            <w:r>
              <w:t>High CPU reservations are generally less critical than high memory reservations.</w:t>
            </w:r>
          </w:p>
        </w:tc>
      </w:tr>
      <w:tr w:rsidR="006D6411" w14:paraId="55D72F56" w14:textId="77777777">
        <w:tblPrEx>
          <w:tblBorders>
            <w:top w:val="nil"/>
          </w:tblBorders>
        </w:tblPrEx>
        <w:trPr>
          <w:cantSplit/>
        </w:trPr>
        <w:tc>
          <w:tcPr>
            <w:tcW w:w="0" w:type="auto"/>
            <w:tcBorders>
              <w:left w:val="nil"/>
              <w:right w:val="nil"/>
            </w:tcBorders>
          </w:tcPr>
          <w:p w14:paraId="03D69777" w14:textId="77777777" w:rsidR="006D6411" w:rsidRDefault="00000000">
            <w:pPr>
              <w:pStyle w:val="TableBodyText"/>
            </w:pPr>
            <w:r>
              <w:lastRenderedPageBreak/>
              <w:t>VCF-NSX-EDGE-RCMD-COMSAZ-05</w:t>
            </w:r>
          </w:p>
        </w:tc>
        <w:tc>
          <w:tcPr>
            <w:tcW w:w="0" w:type="auto"/>
            <w:tcBorders>
              <w:left w:val="nil"/>
              <w:right w:val="nil"/>
            </w:tcBorders>
          </w:tcPr>
          <w:p w14:paraId="5A7D6A4C" w14:textId="77777777" w:rsidR="006D6411" w:rsidRDefault="00000000">
            <w:pPr>
              <w:pStyle w:val="TableBodyText"/>
            </w:pPr>
            <w:r>
              <w:t>For each NSX Edge node, assign a dedicated physical NIC to the data plane fastpath interfaces fp-eth0 and fp-eth1.</w:t>
            </w:r>
          </w:p>
        </w:tc>
        <w:tc>
          <w:tcPr>
            <w:tcW w:w="0" w:type="auto"/>
            <w:tcBorders>
              <w:left w:val="nil"/>
              <w:right w:val="nil"/>
            </w:tcBorders>
          </w:tcPr>
          <w:p w14:paraId="1863DD0C" w14:textId="77777777" w:rsidR="006D6411" w:rsidRDefault="00000000">
            <w:pPr>
              <w:pStyle w:val="TableBodyText"/>
              <w:ind w:left="0"/>
            </w:pPr>
            <w:r>
              <w:t>Each NSX Edge node leverages only two of four data plane fastpath interfaces.</w:t>
            </w:r>
          </w:p>
          <w:p w14:paraId="4A23DD5D" w14:textId="77777777" w:rsidR="006D6411" w:rsidRDefault="00000000">
            <w:pPr>
              <w:pStyle w:val="TableBodyText"/>
              <w:ind w:left="0"/>
            </w:pPr>
            <w:r>
              <w:t>When two NSX Edge nodes are deployed per host, each NSX Edge node should use a dedicated pair of physical NICs - one active and one standby.</w:t>
            </w:r>
          </w:p>
          <w:p w14:paraId="5CF027FA" w14:textId="77777777" w:rsidR="006D6411" w:rsidRDefault="00000000">
            <w:pPr>
              <w:pStyle w:val="TableBodyText"/>
              <w:ind w:left="0"/>
            </w:pPr>
            <w:r>
              <w:t>When deploying two NSX Edge nodes per host, each NSX Edge node requires two dedicated physical NICs configured for optimal performance.</w:t>
            </w:r>
          </w:p>
        </w:tc>
        <w:tc>
          <w:tcPr>
            <w:tcW w:w="0" w:type="auto"/>
            <w:tcBorders>
              <w:left w:val="nil"/>
              <w:right w:val="nil"/>
            </w:tcBorders>
          </w:tcPr>
          <w:p w14:paraId="043A90F1" w14:textId="77777777" w:rsidR="006D6411" w:rsidRDefault="00000000">
            <w:pPr>
              <w:pStyle w:val="TableBodyText"/>
            </w:pPr>
            <w:r>
              <w:t>The two remaining data plane fastpath interfaces per NSX Edge node are not used.</w:t>
            </w:r>
          </w:p>
        </w:tc>
      </w:tr>
      <w:tr w:rsidR="006D6411" w14:paraId="0FD4979E" w14:textId="77777777">
        <w:tblPrEx>
          <w:tblBorders>
            <w:top w:val="nil"/>
          </w:tblBorders>
        </w:tblPrEx>
        <w:trPr>
          <w:cantSplit/>
        </w:trPr>
        <w:tc>
          <w:tcPr>
            <w:tcW w:w="0" w:type="auto"/>
            <w:tcBorders>
              <w:left w:val="nil"/>
              <w:right w:val="nil"/>
            </w:tcBorders>
          </w:tcPr>
          <w:p w14:paraId="3B3FE284" w14:textId="77777777" w:rsidR="006D6411" w:rsidRDefault="00000000">
            <w:pPr>
              <w:pStyle w:val="TableBodyText"/>
            </w:pPr>
            <w:r>
              <w:t>VCF-NSX-EDGE-RCMD-COMSAZ-06</w:t>
            </w:r>
          </w:p>
        </w:tc>
        <w:tc>
          <w:tcPr>
            <w:tcW w:w="0" w:type="auto"/>
            <w:tcBorders>
              <w:left w:val="nil"/>
              <w:right w:val="nil"/>
            </w:tcBorders>
          </w:tcPr>
          <w:p w14:paraId="1CE1A77D" w14:textId="77777777" w:rsidR="006D6411" w:rsidRDefault="00000000">
            <w:pPr>
              <w:pStyle w:val="TableBodyText"/>
            </w:pPr>
            <w:r>
              <w:t>Map data plane fastpath interface fp-eth0 with physical NIC 1 as active and physical NIC 2 as standby; map data plane fastpath interface fp-eth1 with physical NIC 1 as standby and physical NIC 2 as active, creating complementary failover paths.</w:t>
            </w:r>
          </w:p>
        </w:tc>
        <w:tc>
          <w:tcPr>
            <w:tcW w:w="0" w:type="auto"/>
            <w:tcBorders>
              <w:left w:val="nil"/>
              <w:right w:val="nil"/>
            </w:tcBorders>
          </w:tcPr>
          <w:p w14:paraId="17E32F78" w14:textId="77777777" w:rsidR="006D6411" w:rsidRDefault="00000000">
            <w:pPr>
              <w:pStyle w:val="TableBodyText"/>
            </w:pPr>
            <w:r>
              <w:t>Enables redundant paths for both data plane fastpath interfaces on each NSX Edge node, preventing single points of failure.</w:t>
            </w:r>
          </w:p>
        </w:tc>
        <w:tc>
          <w:tcPr>
            <w:tcW w:w="0" w:type="auto"/>
            <w:tcBorders>
              <w:left w:val="nil"/>
              <w:right w:val="nil"/>
            </w:tcBorders>
          </w:tcPr>
          <w:p w14:paraId="01A0C5E5" w14:textId="77777777" w:rsidR="006D6411" w:rsidRDefault="00000000">
            <w:pPr>
              <w:pStyle w:val="TableBodyText"/>
            </w:pPr>
            <w:r>
              <w:t>None.</w:t>
            </w:r>
          </w:p>
        </w:tc>
      </w:tr>
      <w:tr w:rsidR="006D6411" w14:paraId="0ECA18EF" w14:textId="77777777">
        <w:tblPrEx>
          <w:tblBorders>
            <w:top w:val="nil"/>
          </w:tblBorders>
        </w:tblPrEx>
        <w:trPr>
          <w:cantSplit/>
        </w:trPr>
        <w:tc>
          <w:tcPr>
            <w:tcW w:w="0" w:type="auto"/>
            <w:tcBorders>
              <w:left w:val="nil"/>
              <w:right w:val="nil"/>
            </w:tcBorders>
          </w:tcPr>
          <w:p w14:paraId="69C94F6E" w14:textId="77777777" w:rsidR="006D6411" w:rsidRDefault="00000000">
            <w:pPr>
              <w:pStyle w:val="TableBodyText"/>
            </w:pPr>
            <w:r>
              <w:t>VCF-NSX-EDGE-RCMD-COMSAZ-07</w:t>
            </w:r>
          </w:p>
        </w:tc>
        <w:tc>
          <w:tcPr>
            <w:tcW w:w="0" w:type="auto"/>
            <w:tcBorders>
              <w:left w:val="nil"/>
              <w:right w:val="nil"/>
            </w:tcBorders>
          </w:tcPr>
          <w:p w14:paraId="6AF91BCB" w14:textId="77777777" w:rsidR="006D6411" w:rsidRDefault="00000000">
            <w:pPr>
              <w:pStyle w:val="TableBodyText"/>
            </w:pPr>
            <w:r>
              <w:t>Create a new dvPortGroup for the NSX Edge node management interface, separate from the dvPortGroup used for ESX host management VMkernel. Depending on the selected NSX Edge cluster design, an NSX Edge node management dvPortGroup is required for each vSphere cluster, rack, or Availability Zone.</w:t>
            </w:r>
          </w:p>
        </w:tc>
        <w:tc>
          <w:tcPr>
            <w:tcW w:w="0" w:type="auto"/>
            <w:tcBorders>
              <w:left w:val="nil"/>
              <w:right w:val="nil"/>
            </w:tcBorders>
          </w:tcPr>
          <w:p w14:paraId="71AC2165" w14:textId="77777777" w:rsidR="006D6411" w:rsidRDefault="00000000">
            <w:pPr>
              <w:pStyle w:val="TableBodyText"/>
            </w:pPr>
            <w:r>
              <w:t>Traffic segregation enables organizations to implement and enforce network security policies.</w:t>
            </w:r>
          </w:p>
        </w:tc>
        <w:tc>
          <w:tcPr>
            <w:tcW w:w="0" w:type="auto"/>
            <w:tcBorders>
              <w:left w:val="nil"/>
              <w:right w:val="nil"/>
            </w:tcBorders>
          </w:tcPr>
          <w:p w14:paraId="738A1A32" w14:textId="77777777" w:rsidR="006D6411" w:rsidRDefault="00000000">
            <w:pPr>
              <w:pStyle w:val="TableBodyText"/>
              <w:ind w:left="0"/>
            </w:pPr>
            <w:r>
              <w:t>Increased configuration effort.</w:t>
            </w:r>
          </w:p>
          <w:p w14:paraId="141BEFC5" w14:textId="77777777" w:rsidR="006D6411" w:rsidRDefault="00000000">
            <w:pPr>
              <w:pStyle w:val="TableBodyText"/>
              <w:ind w:left="0"/>
            </w:pPr>
            <w:r>
              <w:t>For a management domain: a separate dvPortGroup for the NSX Edge node management interface already exists when using a single VDS design; this is the same dvPortGroup as used for the management stack.</w:t>
            </w:r>
          </w:p>
        </w:tc>
      </w:tr>
      <w:tr w:rsidR="006D6411" w14:paraId="7CB68CFC" w14:textId="77777777">
        <w:tblPrEx>
          <w:tblBorders>
            <w:top w:val="nil"/>
          </w:tblBorders>
        </w:tblPrEx>
        <w:trPr>
          <w:cantSplit/>
        </w:trPr>
        <w:tc>
          <w:tcPr>
            <w:tcW w:w="0" w:type="auto"/>
            <w:tcBorders>
              <w:left w:val="nil"/>
              <w:right w:val="nil"/>
            </w:tcBorders>
          </w:tcPr>
          <w:p w14:paraId="7A2B3D6C" w14:textId="77777777" w:rsidR="006D6411" w:rsidRDefault="00000000">
            <w:pPr>
              <w:pStyle w:val="TableBodyText"/>
            </w:pPr>
            <w:r>
              <w:lastRenderedPageBreak/>
              <w:t>VCF-NSX-EDGE-RCMD-COMSAZ-08</w:t>
            </w:r>
          </w:p>
        </w:tc>
        <w:tc>
          <w:tcPr>
            <w:tcW w:w="0" w:type="auto"/>
            <w:tcBorders>
              <w:left w:val="nil"/>
              <w:right w:val="nil"/>
            </w:tcBorders>
          </w:tcPr>
          <w:p w14:paraId="67E045B4" w14:textId="77777777" w:rsidR="006D6411" w:rsidRDefault="00000000">
            <w:pPr>
              <w:pStyle w:val="TableBodyText"/>
            </w:pPr>
            <w:r>
              <w:t>Create for every host an individual host group.</w:t>
            </w:r>
          </w:p>
        </w:tc>
        <w:tc>
          <w:tcPr>
            <w:tcW w:w="0" w:type="auto"/>
            <w:tcBorders>
              <w:left w:val="nil"/>
              <w:right w:val="nil"/>
            </w:tcBorders>
          </w:tcPr>
          <w:p w14:paraId="21DEF2C5" w14:textId="77777777" w:rsidR="006D6411" w:rsidRDefault="00000000">
            <w:pPr>
              <w:pStyle w:val="TableBodyText"/>
            </w:pPr>
            <w:r>
              <w:t>Host groups will be required to enable compute policy type Best Effort Restart (BER).</w:t>
            </w:r>
          </w:p>
        </w:tc>
        <w:tc>
          <w:tcPr>
            <w:tcW w:w="0" w:type="auto"/>
            <w:tcBorders>
              <w:left w:val="nil"/>
              <w:right w:val="nil"/>
            </w:tcBorders>
          </w:tcPr>
          <w:p w14:paraId="01142405" w14:textId="77777777" w:rsidR="006D6411" w:rsidRDefault="00000000">
            <w:pPr>
              <w:pStyle w:val="TableBodyText"/>
            </w:pPr>
            <w:r>
              <w:t>Host groups must be configured through the administrator before initiating the NSX or vCenter Network Connectivity workflow.</w:t>
            </w:r>
          </w:p>
        </w:tc>
      </w:tr>
      <w:tr w:rsidR="006D6411" w14:paraId="5B62DDD9" w14:textId="77777777">
        <w:tblPrEx>
          <w:tblBorders>
            <w:top w:val="nil"/>
          </w:tblBorders>
        </w:tblPrEx>
        <w:trPr>
          <w:cantSplit/>
        </w:trPr>
        <w:tc>
          <w:tcPr>
            <w:tcW w:w="0" w:type="auto"/>
            <w:tcBorders>
              <w:left w:val="nil"/>
              <w:right w:val="nil"/>
            </w:tcBorders>
          </w:tcPr>
          <w:p w14:paraId="024B9018" w14:textId="77777777" w:rsidR="006D6411" w:rsidRDefault="00000000">
            <w:pPr>
              <w:pStyle w:val="TableBodyText"/>
            </w:pPr>
            <w:r>
              <w:t>VCF-NSX-EDGE-RCMD-COMSAZ-09</w:t>
            </w:r>
          </w:p>
        </w:tc>
        <w:tc>
          <w:tcPr>
            <w:tcW w:w="0" w:type="auto"/>
            <w:tcBorders>
              <w:left w:val="nil"/>
              <w:right w:val="nil"/>
            </w:tcBorders>
          </w:tcPr>
          <w:p w14:paraId="27E3A0FE" w14:textId="77777777" w:rsidR="006D6411" w:rsidRDefault="00000000">
            <w:pPr>
              <w:pStyle w:val="TableBodyText"/>
            </w:pPr>
            <w:r>
              <w:t>Create for every NSX Edge node an individual VM group.</w:t>
            </w:r>
          </w:p>
        </w:tc>
        <w:tc>
          <w:tcPr>
            <w:tcW w:w="0" w:type="auto"/>
            <w:tcBorders>
              <w:left w:val="nil"/>
              <w:right w:val="nil"/>
            </w:tcBorders>
          </w:tcPr>
          <w:p w14:paraId="62A3F38F" w14:textId="77777777" w:rsidR="006D6411" w:rsidRDefault="00000000">
            <w:pPr>
              <w:pStyle w:val="TableBodyText"/>
            </w:pPr>
            <w:r>
              <w:t>VM groups will be required to enable compute policy type Best Effort Restart (BER).</w:t>
            </w:r>
          </w:p>
        </w:tc>
        <w:tc>
          <w:tcPr>
            <w:tcW w:w="0" w:type="auto"/>
            <w:tcBorders>
              <w:left w:val="nil"/>
              <w:right w:val="nil"/>
            </w:tcBorders>
          </w:tcPr>
          <w:p w14:paraId="46C3AA23" w14:textId="77777777" w:rsidR="006D6411" w:rsidRDefault="00000000">
            <w:pPr>
              <w:pStyle w:val="TableBodyText"/>
            </w:pPr>
            <w:r>
              <w:t>The NSX or vCenter Network Connectivity workflow automatically configures VM groups when the host group affinity option is selected. Do not create this VM group manually.</w:t>
            </w:r>
          </w:p>
        </w:tc>
      </w:tr>
      <w:tr w:rsidR="006D6411" w14:paraId="0ABE7C3E" w14:textId="77777777">
        <w:tblPrEx>
          <w:tblBorders>
            <w:top w:val="nil"/>
          </w:tblBorders>
        </w:tblPrEx>
        <w:trPr>
          <w:cantSplit/>
        </w:trPr>
        <w:tc>
          <w:tcPr>
            <w:tcW w:w="0" w:type="auto"/>
            <w:tcBorders>
              <w:left w:val="nil"/>
              <w:right w:val="nil"/>
            </w:tcBorders>
          </w:tcPr>
          <w:p w14:paraId="7AE5C590" w14:textId="77777777" w:rsidR="006D6411" w:rsidRDefault="00000000">
            <w:pPr>
              <w:pStyle w:val="TableBodyText"/>
            </w:pPr>
            <w:r>
              <w:t>VCF-NSX-EDGE-RCMD-COMSAZ-10</w:t>
            </w:r>
          </w:p>
        </w:tc>
        <w:tc>
          <w:tcPr>
            <w:tcW w:w="0" w:type="auto"/>
            <w:tcBorders>
              <w:left w:val="nil"/>
              <w:right w:val="nil"/>
            </w:tcBorders>
          </w:tcPr>
          <w:p w14:paraId="5BD92F8E" w14:textId="77777777" w:rsidR="006D6411" w:rsidRDefault="00000000">
            <w:pPr>
              <w:pStyle w:val="TableBodyText"/>
            </w:pPr>
            <w:r>
              <w:t>Assign to each individual NSX Edge node the previously configured host group.</w:t>
            </w:r>
          </w:p>
        </w:tc>
        <w:tc>
          <w:tcPr>
            <w:tcW w:w="0" w:type="auto"/>
            <w:tcBorders>
              <w:left w:val="nil"/>
              <w:right w:val="nil"/>
            </w:tcBorders>
          </w:tcPr>
          <w:p w14:paraId="3602395F" w14:textId="77777777" w:rsidR="006D6411" w:rsidRDefault="00000000">
            <w:pPr>
              <w:pStyle w:val="TableBodyText"/>
            </w:pPr>
            <w:r>
              <w:t>Each NSX Edge node has a 1:1 affinity with the underlying ESX host.</w:t>
            </w:r>
          </w:p>
        </w:tc>
        <w:tc>
          <w:tcPr>
            <w:tcW w:w="0" w:type="auto"/>
            <w:tcBorders>
              <w:left w:val="nil"/>
              <w:right w:val="nil"/>
            </w:tcBorders>
          </w:tcPr>
          <w:p w14:paraId="0E5FC2BD" w14:textId="77777777" w:rsidR="006D6411" w:rsidRDefault="00000000">
            <w:pPr>
              <w:pStyle w:val="TableBodyText"/>
            </w:pPr>
            <w:r>
              <w:t>If the assignment was not set through the NSX or vCenter Network Connectivity workflow , it can be added via NSX API.</w:t>
            </w:r>
          </w:p>
        </w:tc>
      </w:tr>
      <w:tr w:rsidR="006D6411" w14:paraId="7BD6B258" w14:textId="77777777">
        <w:tblPrEx>
          <w:tblBorders>
            <w:top w:val="nil"/>
          </w:tblBorders>
        </w:tblPrEx>
        <w:trPr>
          <w:cantSplit/>
        </w:trPr>
        <w:tc>
          <w:tcPr>
            <w:tcW w:w="0" w:type="auto"/>
            <w:tcBorders>
              <w:left w:val="nil"/>
              <w:right w:val="nil"/>
            </w:tcBorders>
          </w:tcPr>
          <w:p w14:paraId="48B1171D" w14:textId="77777777" w:rsidR="006D6411" w:rsidRDefault="00000000">
            <w:pPr>
              <w:pStyle w:val="TableBodyText"/>
            </w:pPr>
            <w:r>
              <w:t>VCF-NSX-EDGE-RCMD-COMSAZ-11</w:t>
            </w:r>
          </w:p>
        </w:tc>
        <w:tc>
          <w:tcPr>
            <w:tcW w:w="0" w:type="auto"/>
            <w:tcBorders>
              <w:left w:val="nil"/>
              <w:right w:val="nil"/>
            </w:tcBorders>
          </w:tcPr>
          <w:p w14:paraId="4CD07D0A" w14:textId="77777777" w:rsidR="006D6411" w:rsidRDefault="00000000">
            <w:pPr>
              <w:pStyle w:val="TableBodyText"/>
            </w:pPr>
            <w:r>
              <w:t>Create a VM/Host "must" rule by mapping the previously created host group and VM group together, ensuring the NSX Edge node in the VM group must only run on this specific host.</w:t>
            </w:r>
          </w:p>
        </w:tc>
        <w:tc>
          <w:tcPr>
            <w:tcW w:w="0" w:type="auto"/>
            <w:tcBorders>
              <w:left w:val="nil"/>
              <w:right w:val="nil"/>
            </w:tcBorders>
          </w:tcPr>
          <w:p w14:paraId="7559C9BD" w14:textId="77777777" w:rsidR="006D6411" w:rsidRDefault="00000000">
            <w:pPr>
              <w:pStyle w:val="TableBodyText"/>
            </w:pPr>
            <w:r>
              <w:t>VM/Host "must" rule for each NSX Edge node will be required to enable compute policy type Best Effort Restart (BER).</w:t>
            </w:r>
          </w:p>
        </w:tc>
        <w:tc>
          <w:tcPr>
            <w:tcW w:w="0" w:type="auto"/>
            <w:tcBorders>
              <w:left w:val="nil"/>
              <w:right w:val="nil"/>
            </w:tcBorders>
          </w:tcPr>
          <w:p w14:paraId="109D4116" w14:textId="77777777" w:rsidR="006D6411" w:rsidRDefault="00000000">
            <w:pPr>
              <w:pStyle w:val="TableBodyText"/>
            </w:pPr>
            <w:r>
              <w:t>The NSX or vCenter Network Connectivity workflow automatically configures VM/Host rule when the host group affinity option is selected. Do not create this VM/host rule manually.</w:t>
            </w:r>
          </w:p>
        </w:tc>
      </w:tr>
      <w:tr w:rsidR="006D6411" w14:paraId="79064B12" w14:textId="77777777">
        <w:tblPrEx>
          <w:tblBorders>
            <w:top w:val="nil"/>
          </w:tblBorders>
        </w:tblPrEx>
        <w:trPr>
          <w:cantSplit/>
        </w:trPr>
        <w:tc>
          <w:tcPr>
            <w:tcW w:w="0" w:type="auto"/>
            <w:tcBorders>
              <w:left w:val="nil"/>
              <w:right w:val="nil"/>
            </w:tcBorders>
          </w:tcPr>
          <w:p w14:paraId="7684D380" w14:textId="77777777" w:rsidR="006D6411" w:rsidRDefault="00000000">
            <w:pPr>
              <w:pStyle w:val="TableBodyText"/>
            </w:pPr>
            <w:r>
              <w:t>VCF-NSX-EDGE-RCMD-COMSAZ-12</w:t>
            </w:r>
          </w:p>
        </w:tc>
        <w:tc>
          <w:tcPr>
            <w:tcW w:w="0" w:type="auto"/>
            <w:tcBorders>
              <w:left w:val="nil"/>
              <w:right w:val="nil"/>
            </w:tcBorders>
          </w:tcPr>
          <w:p w14:paraId="60B2C750" w14:textId="77777777" w:rsidR="006D6411" w:rsidRDefault="00000000">
            <w:pPr>
              <w:pStyle w:val="TableBodyText"/>
            </w:pPr>
            <w:r>
              <w:t>Create a vCenter tag with a category to identify the compute policy type Best Effort Restart (BER) and assign it to each NSX Edge node.</w:t>
            </w:r>
          </w:p>
        </w:tc>
        <w:tc>
          <w:tcPr>
            <w:tcW w:w="0" w:type="auto"/>
            <w:tcBorders>
              <w:left w:val="nil"/>
              <w:right w:val="nil"/>
            </w:tcBorders>
          </w:tcPr>
          <w:p w14:paraId="459544F8" w14:textId="77777777" w:rsidR="006D6411" w:rsidRDefault="00000000">
            <w:pPr>
              <w:pStyle w:val="TableBodyText"/>
            </w:pPr>
            <w:r>
              <w:t>The vCenter tag with a category is required to map both the compute policy type Best Effort Restart (BER) and the NSX Edge nodes together.</w:t>
            </w:r>
          </w:p>
        </w:tc>
        <w:tc>
          <w:tcPr>
            <w:tcW w:w="0" w:type="auto"/>
            <w:tcBorders>
              <w:left w:val="nil"/>
              <w:right w:val="nil"/>
            </w:tcBorders>
          </w:tcPr>
          <w:p w14:paraId="0A83B012" w14:textId="77777777" w:rsidR="006D6411" w:rsidRDefault="00000000">
            <w:pPr>
              <w:pStyle w:val="TableBodyText"/>
            </w:pPr>
            <w:r>
              <w:t>The NSX or vCenter Network Connectivity workflow automatically configures the vCenter tag with a category and assign to each NSX Edge node when the host group affinity option is selected. Do not create the vCenter tag and category manually.</w:t>
            </w:r>
          </w:p>
        </w:tc>
      </w:tr>
      <w:tr w:rsidR="006D6411" w14:paraId="5823E5EA" w14:textId="77777777">
        <w:tblPrEx>
          <w:tblBorders>
            <w:top w:val="nil"/>
          </w:tblBorders>
        </w:tblPrEx>
        <w:trPr>
          <w:cantSplit/>
        </w:trPr>
        <w:tc>
          <w:tcPr>
            <w:tcW w:w="0" w:type="auto"/>
            <w:tcBorders>
              <w:left w:val="nil"/>
              <w:right w:val="nil"/>
            </w:tcBorders>
          </w:tcPr>
          <w:p w14:paraId="017AFC03" w14:textId="77777777" w:rsidR="006D6411" w:rsidRDefault="00000000">
            <w:pPr>
              <w:pStyle w:val="TableBodyText"/>
            </w:pPr>
            <w:r>
              <w:lastRenderedPageBreak/>
              <w:t>VCF-NSX-EDGE-RCMD-COMSAZ-13</w:t>
            </w:r>
          </w:p>
        </w:tc>
        <w:tc>
          <w:tcPr>
            <w:tcW w:w="0" w:type="auto"/>
            <w:tcBorders>
              <w:left w:val="nil"/>
              <w:right w:val="nil"/>
            </w:tcBorders>
          </w:tcPr>
          <w:p w14:paraId="6622A5FA" w14:textId="77777777" w:rsidR="006D6411" w:rsidRDefault="00000000">
            <w:pPr>
              <w:pStyle w:val="TableBodyText"/>
            </w:pPr>
            <w:r>
              <w:t>Create a compute policy type Best Effort Restart (BER) and assign the previously created vCenter tag and category to it.</w:t>
            </w:r>
          </w:p>
        </w:tc>
        <w:tc>
          <w:tcPr>
            <w:tcW w:w="0" w:type="auto"/>
            <w:tcBorders>
              <w:left w:val="nil"/>
              <w:right w:val="nil"/>
            </w:tcBorders>
          </w:tcPr>
          <w:p w14:paraId="5A464C13" w14:textId="77777777" w:rsidR="006D6411" w:rsidRDefault="00000000">
            <w:pPr>
              <w:pStyle w:val="TableBodyText"/>
              <w:ind w:left="0"/>
            </w:pPr>
            <w:r>
              <w:t>Compute policy type Best Effort Restart (BER) enables smooth rolling host upgrades leveraging graceful NSX Edge node shutdown to minimize traffic disruption.</w:t>
            </w:r>
          </w:p>
          <w:p w14:paraId="55E15B8E" w14:textId="77777777" w:rsidR="006D6411" w:rsidRDefault="00000000">
            <w:pPr>
              <w:pStyle w:val="TableBodyText"/>
              <w:ind w:left="0"/>
            </w:pPr>
            <w:r>
              <w:t>The compute policy type Best Effort Restart (BER) verifies peer NSX Edge node readiness during host upgrades through multiple pre-checks before initiating NSX Edge node failover and ensures the NSX Edge node shutdown process begins gracefully only after successful pre-checks.</w:t>
            </w:r>
          </w:p>
        </w:tc>
        <w:tc>
          <w:tcPr>
            <w:tcW w:w="0" w:type="auto"/>
            <w:tcBorders>
              <w:left w:val="nil"/>
              <w:right w:val="nil"/>
            </w:tcBorders>
          </w:tcPr>
          <w:p w14:paraId="41822A95" w14:textId="77777777" w:rsidR="006D6411" w:rsidRDefault="00000000">
            <w:pPr>
              <w:pStyle w:val="TableBodyText"/>
              <w:ind w:left="0"/>
            </w:pPr>
            <w:r>
              <w:t>The NSX or vCenter Network Connectivity workflow automatically configures the compute policy type Best Effort Restart (BER) when the host group affinity option is selected. Do not create this compute policy type Best Effort Restart (BER) manually.</w:t>
            </w:r>
          </w:p>
          <w:p w14:paraId="39A8615C" w14:textId="77777777" w:rsidR="006D6411" w:rsidRDefault="00000000">
            <w:pPr>
              <w:pStyle w:val="TableBodyText"/>
              <w:ind w:left="0"/>
            </w:pPr>
            <w:r>
              <w:t>Evacuating the NSX Edge node using vMotion during host upgrades or maintenance is not possible.</w:t>
            </w:r>
          </w:p>
          <w:p w14:paraId="0BABC7FD" w14:textId="77777777" w:rsidR="006D6411" w:rsidRDefault="00000000">
            <w:pPr>
              <w:pStyle w:val="TableBodyText"/>
              <w:ind w:left="0"/>
            </w:pPr>
            <w:r>
              <w:t>User-initiated host maintenance mode will shut down the hosted NSX Edge node regardless of whether a healthy peer NSX Edge node is available to take over, as readiness pre-checks are not executed during this process; it is the administrator's responsibility to ensure service availability is maintained.</w:t>
            </w:r>
          </w:p>
        </w:tc>
      </w:tr>
      <w:tr w:rsidR="006D6411" w14:paraId="09138011" w14:textId="77777777">
        <w:tblPrEx>
          <w:tblBorders>
            <w:top w:val="nil"/>
          </w:tblBorders>
        </w:tblPrEx>
        <w:trPr>
          <w:cantSplit/>
        </w:trPr>
        <w:tc>
          <w:tcPr>
            <w:tcW w:w="0" w:type="auto"/>
            <w:tcBorders>
              <w:left w:val="nil"/>
              <w:right w:val="nil"/>
            </w:tcBorders>
          </w:tcPr>
          <w:p w14:paraId="743813E7" w14:textId="77777777" w:rsidR="006D6411" w:rsidRDefault="00000000">
            <w:pPr>
              <w:pStyle w:val="TableBodyText"/>
            </w:pPr>
            <w:r>
              <w:lastRenderedPageBreak/>
              <w:t>VCF-NSX-EDGE-RCMD-COMSAZ-14</w:t>
            </w:r>
          </w:p>
        </w:tc>
        <w:tc>
          <w:tcPr>
            <w:tcW w:w="0" w:type="auto"/>
            <w:tcBorders>
              <w:left w:val="nil"/>
              <w:right w:val="nil"/>
            </w:tcBorders>
          </w:tcPr>
          <w:p w14:paraId="26607337" w14:textId="77777777" w:rsidR="006D6411" w:rsidRDefault="00000000">
            <w:pPr>
              <w:pStyle w:val="TableBodyText"/>
            </w:pPr>
            <w:r>
              <w:t>Select the NSX Edge node size large or x-large.</w:t>
            </w:r>
          </w:p>
        </w:tc>
        <w:tc>
          <w:tcPr>
            <w:tcW w:w="0" w:type="auto"/>
            <w:tcBorders>
              <w:left w:val="nil"/>
              <w:right w:val="nil"/>
            </w:tcBorders>
          </w:tcPr>
          <w:p w14:paraId="5D30C6D7" w14:textId="77777777" w:rsidR="006D6411" w:rsidRDefault="00000000">
            <w:pPr>
              <w:pStyle w:val="TableBodyText"/>
              <w:ind w:left="0"/>
            </w:pPr>
            <w:r>
              <w:t>The size of an NSX Edge node depends on the throughput requirements and any configured centralized network services.</w:t>
            </w:r>
          </w:p>
          <w:p w14:paraId="33491959" w14:textId="77777777" w:rsidR="006D6411" w:rsidRDefault="00000000">
            <w:pPr>
              <w:pStyle w:val="TableBodyText"/>
              <w:ind w:left="0"/>
            </w:pPr>
            <w:r>
              <w:t>For most deployments, particularly when NSX Edge nodes are used solely for north-south traffic forwarding, the large NSX Edge node size provides an optimal balance between performance and resource utilization.</w:t>
            </w:r>
          </w:p>
        </w:tc>
        <w:tc>
          <w:tcPr>
            <w:tcW w:w="0" w:type="auto"/>
            <w:tcBorders>
              <w:left w:val="nil"/>
              <w:right w:val="nil"/>
            </w:tcBorders>
          </w:tcPr>
          <w:p w14:paraId="165E2CBF" w14:textId="77777777" w:rsidR="006D6411" w:rsidRDefault="00000000">
            <w:pPr>
              <w:pStyle w:val="TableBodyText"/>
              <w:ind w:left="0"/>
            </w:pPr>
            <w:r>
              <w:t>You must provide sufficient compute resources to support the chosen NSX Edge node size.</w:t>
            </w:r>
          </w:p>
          <w:p w14:paraId="35E764D1" w14:textId="77777777" w:rsidR="006D6411" w:rsidRDefault="00000000">
            <w:pPr>
              <w:pStyle w:val="TableBodyText"/>
              <w:ind w:left="0"/>
            </w:pPr>
            <w:r>
              <w:t>In vSphere clusters with a high density of NSX Edge nodes, such as multi-tenancy environments with high oversubscription ratios or collapsed vSphere clusters where both workload virtual machines and NSX Edge nodes run on the same hosts, the resource requirements of large or extra large NSX Edge nodes occasionally create resource constraints.</w:t>
            </w:r>
          </w:p>
        </w:tc>
      </w:tr>
      <w:tr w:rsidR="006D6411" w14:paraId="530E3915" w14:textId="77777777">
        <w:tblPrEx>
          <w:tblBorders>
            <w:top w:val="nil"/>
          </w:tblBorders>
        </w:tblPrEx>
        <w:trPr>
          <w:cantSplit/>
        </w:trPr>
        <w:tc>
          <w:tcPr>
            <w:tcW w:w="0" w:type="auto"/>
            <w:tcBorders>
              <w:left w:val="nil"/>
              <w:right w:val="nil"/>
            </w:tcBorders>
          </w:tcPr>
          <w:p w14:paraId="4C24D35B" w14:textId="77777777" w:rsidR="006D6411" w:rsidRDefault="00000000">
            <w:pPr>
              <w:pStyle w:val="TableBodyText"/>
            </w:pPr>
            <w:r>
              <w:t>VCF-NSX-EDGE-RCMD-COMSAZ-15</w:t>
            </w:r>
          </w:p>
        </w:tc>
        <w:tc>
          <w:tcPr>
            <w:tcW w:w="0" w:type="auto"/>
            <w:tcBorders>
              <w:left w:val="nil"/>
              <w:right w:val="nil"/>
            </w:tcBorders>
          </w:tcPr>
          <w:p w14:paraId="3BCD3954" w14:textId="77777777" w:rsidR="006D6411" w:rsidRDefault="00000000">
            <w:pPr>
              <w:pStyle w:val="TableBodyText"/>
            </w:pPr>
            <w:r>
              <w:t>Select the auto-generation password option for NSX Edge nodes.</w:t>
            </w:r>
          </w:p>
        </w:tc>
        <w:tc>
          <w:tcPr>
            <w:tcW w:w="0" w:type="auto"/>
            <w:tcBorders>
              <w:left w:val="nil"/>
              <w:right w:val="nil"/>
            </w:tcBorders>
          </w:tcPr>
          <w:p w14:paraId="4B1D1B3D" w14:textId="77777777" w:rsidR="006D6411" w:rsidRDefault="00000000">
            <w:pPr>
              <w:pStyle w:val="TableBodyText"/>
            </w:pPr>
            <w:r>
              <w:t>Auto-generation password option enables centralized password management in VCF Operations.</w:t>
            </w:r>
          </w:p>
        </w:tc>
        <w:tc>
          <w:tcPr>
            <w:tcW w:w="0" w:type="auto"/>
            <w:tcBorders>
              <w:left w:val="nil"/>
              <w:right w:val="nil"/>
            </w:tcBorders>
          </w:tcPr>
          <w:p w14:paraId="36AAD731" w14:textId="77777777" w:rsidR="006D6411" w:rsidRDefault="00000000">
            <w:pPr>
              <w:pStyle w:val="TableBodyText"/>
            </w:pPr>
            <w:r>
              <w:t>Password needs to be looked up to gain SSH access.</w:t>
            </w:r>
          </w:p>
        </w:tc>
      </w:tr>
      <w:tr w:rsidR="006D6411" w14:paraId="2D172241" w14:textId="77777777">
        <w:tblPrEx>
          <w:tblBorders>
            <w:top w:val="nil"/>
          </w:tblBorders>
        </w:tblPrEx>
        <w:trPr>
          <w:cantSplit/>
        </w:trPr>
        <w:tc>
          <w:tcPr>
            <w:tcW w:w="0" w:type="auto"/>
            <w:tcBorders>
              <w:left w:val="nil"/>
              <w:right w:val="nil"/>
            </w:tcBorders>
          </w:tcPr>
          <w:p w14:paraId="63B0C301" w14:textId="77777777" w:rsidR="006D6411" w:rsidRDefault="00000000">
            <w:pPr>
              <w:pStyle w:val="TableBodyText"/>
            </w:pPr>
            <w:r>
              <w:t>VCF-NSX-EDGE-RCMD-COMSAZ-16</w:t>
            </w:r>
          </w:p>
        </w:tc>
        <w:tc>
          <w:tcPr>
            <w:tcW w:w="0" w:type="auto"/>
            <w:tcBorders>
              <w:left w:val="nil"/>
              <w:right w:val="nil"/>
            </w:tcBorders>
          </w:tcPr>
          <w:p w14:paraId="0F35D82E" w14:textId="77777777" w:rsidR="006D6411" w:rsidRDefault="00000000">
            <w:pPr>
              <w:pStyle w:val="TableBodyText"/>
            </w:pPr>
            <w:r>
              <w:t>Select static IP allocation for the NSX Edge node management interface.</w:t>
            </w:r>
          </w:p>
        </w:tc>
        <w:tc>
          <w:tcPr>
            <w:tcW w:w="0" w:type="auto"/>
            <w:tcBorders>
              <w:left w:val="nil"/>
              <w:right w:val="nil"/>
            </w:tcBorders>
          </w:tcPr>
          <w:p w14:paraId="1FB315E2" w14:textId="77777777" w:rsidR="006D6411" w:rsidRDefault="00000000">
            <w:pPr>
              <w:pStyle w:val="TableBodyText"/>
            </w:pPr>
            <w:r>
              <w:t>Static IP allocation removes the dependency on external DHCP services.</w:t>
            </w:r>
          </w:p>
        </w:tc>
        <w:tc>
          <w:tcPr>
            <w:tcW w:w="0" w:type="auto"/>
            <w:tcBorders>
              <w:left w:val="nil"/>
              <w:right w:val="nil"/>
            </w:tcBorders>
          </w:tcPr>
          <w:p w14:paraId="345B4948" w14:textId="77777777" w:rsidR="006D6411" w:rsidRDefault="00000000">
            <w:pPr>
              <w:pStyle w:val="TableBodyText"/>
            </w:pPr>
            <w:r>
              <w:t>None.</w:t>
            </w:r>
          </w:p>
        </w:tc>
      </w:tr>
      <w:tr w:rsidR="006D6411" w14:paraId="1BDD97CA" w14:textId="77777777">
        <w:tblPrEx>
          <w:tblBorders>
            <w:top w:val="nil"/>
          </w:tblBorders>
        </w:tblPrEx>
        <w:trPr>
          <w:cantSplit/>
        </w:trPr>
        <w:tc>
          <w:tcPr>
            <w:tcW w:w="0" w:type="auto"/>
            <w:tcBorders>
              <w:left w:val="nil"/>
              <w:right w:val="nil"/>
            </w:tcBorders>
          </w:tcPr>
          <w:p w14:paraId="6B89DBF2" w14:textId="77777777" w:rsidR="006D6411" w:rsidRDefault="00000000">
            <w:pPr>
              <w:pStyle w:val="TableBodyText"/>
            </w:pPr>
            <w:r>
              <w:lastRenderedPageBreak/>
              <w:t>VCF-NSX-EDGE-RCMD-COMSAZ-17</w:t>
            </w:r>
          </w:p>
        </w:tc>
        <w:tc>
          <w:tcPr>
            <w:tcW w:w="0" w:type="auto"/>
            <w:tcBorders>
              <w:left w:val="nil"/>
              <w:right w:val="nil"/>
            </w:tcBorders>
          </w:tcPr>
          <w:p w14:paraId="22C7C5EE" w14:textId="77777777" w:rsidR="006D6411" w:rsidRDefault="00000000">
            <w:pPr>
              <w:pStyle w:val="TableBodyText"/>
              <w:ind w:left="0"/>
            </w:pPr>
            <w:r>
              <w:t>Configure separate Tunnel Endpoint (TEP) VLANs for NSX Edge nodes and ESX hosts.</w:t>
            </w:r>
          </w:p>
          <w:p w14:paraId="65010E68" w14:textId="77777777" w:rsidR="006D6411" w:rsidRDefault="00000000">
            <w:pPr>
              <w:pStyle w:val="TableBodyText"/>
              <w:ind w:left="0"/>
            </w:pPr>
            <w:r>
              <w:t>It is possible to use a single TEP VLAN across host and NSX Edge node by enabling "NSX on dvPG".</w:t>
            </w:r>
          </w:p>
        </w:tc>
        <w:tc>
          <w:tcPr>
            <w:tcW w:w="0" w:type="auto"/>
            <w:tcBorders>
              <w:left w:val="nil"/>
              <w:right w:val="nil"/>
            </w:tcBorders>
          </w:tcPr>
          <w:p w14:paraId="7492888A" w14:textId="77777777" w:rsidR="006D6411" w:rsidRDefault="00000000">
            <w:pPr>
              <w:pStyle w:val="TableBodyText"/>
              <w:ind w:left="0"/>
            </w:pPr>
            <w:r>
              <w:t>Simplifies Tunnel Endpoint (TEP) IP management by separating IP allocation methods between ESX hosts and NSX Edge nodes, for example using static IP assignment for NSX Edge nodes while utilizing DHCP-based allocation for ESXi hosts.</w:t>
            </w:r>
          </w:p>
          <w:p w14:paraId="348D1164" w14:textId="77777777" w:rsidR="006D6411" w:rsidRDefault="00000000">
            <w:pPr>
              <w:pStyle w:val="TableBodyText"/>
              <w:ind w:left="0"/>
            </w:pPr>
            <w:r>
              <w:t>No need to enable "NSX on dvPG".</w:t>
            </w:r>
          </w:p>
        </w:tc>
        <w:tc>
          <w:tcPr>
            <w:tcW w:w="0" w:type="auto"/>
            <w:tcBorders>
              <w:left w:val="nil"/>
              <w:right w:val="nil"/>
            </w:tcBorders>
          </w:tcPr>
          <w:p w14:paraId="22E0FB87" w14:textId="77777777" w:rsidR="006D6411" w:rsidRDefault="00000000">
            <w:pPr>
              <w:pStyle w:val="TableBodyText"/>
              <w:ind w:left="0"/>
            </w:pPr>
            <w:r>
              <w:t>NSX Edge nodes and host Tunnel Endpoint (TEP) require separate VLANs with routing configured between them to enable proper overlay network communication.</w:t>
            </w:r>
          </w:p>
          <w:p w14:paraId="2C1E277C" w14:textId="77777777" w:rsidR="006D6411" w:rsidRDefault="00000000">
            <w:pPr>
              <w:pStyle w:val="TableBodyText"/>
              <w:ind w:left="0"/>
            </w:pPr>
            <w:r>
              <w:t>Requires the configuration of ab additional VLAN for NSX Edge node Tunnel Endpoint (TEP) traffic.</w:t>
            </w:r>
          </w:p>
        </w:tc>
      </w:tr>
      <w:tr w:rsidR="006D6411" w14:paraId="53E2B733" w14:textId="77777777">
        <w:tblPrEx>
          <w:tblBorders>
            <w:top w:val="nil"/>
          </w:tblBorders>
        </w:tblPrEx>
        <w:trPr>
          <w:cantSplit/>
        </w:trPr>
        <w:tc>
          <w:tcPr>
            <w:tcW w:w="0" w:type="auto"/>
            <w:tcBorders>
              <w:left w:val="nil"/>
              <w:right w:val="nil"/>
            </w:tcBorders>
          </w:tcPr>
          <w:p w14:paraId="1F14EEC3" w14:textId="77777777" w:rsidR="006D6411" w:rsidRDefault="00000000">
            <w:pPr>
              <w:pStyle w:val="TableBodyText"/>
            </w:pPr>
            <w:r>
              <w:t>VCF-NSX-EDGE-RCMD-COMSAZ-18</w:t>
            </w:r>
          </w:p>
        </w:tc>
        <w:tc>
          <w:tcPr>
            <w:tcW w:w="0" w:type="auto"/>
            <w:tcBorders>
              <w:left w:val="nil"/>
              <w:right w:val="nil"/>
            </w:tcBorders>
          </w:tcPr>
          <w:p w14:paraId="0118622B" w14:textId="77777777" w:rsidR="006D6411" w:rsidRDefault="00000000">
            <w:pPr>
              <w:pStyle w:val="TableBodyText"/>
            </w:pPr>
            <w:r>
              <w:t>Configure IP Pool allocation for the NSX Edge node Tunnel Endpoint (TEP) interfaces.</w:t>
            </w:r>
          </w:p>
        </w:tc>
        <w:tc>
          <w:tcPr>
            <w:tcW w:w="0" w:type="auto"/>
            <w:tcBorders>
              <w:left w:val="nil"/>
              <w:right w:val="nil"/>
            </w:tcBorders>
          </w:tcPr>
          <w:p w14:paraId="1F7ACF5C" w14:textId="77777777" w:rsidR="006D6411" w:rsidRDefault="00000000">
            <w:pPr>
              <w:pStyle w:val="TableBodyText"/>
              <w:ind w:left="0"/>
            </w:pPr>
            <w:r>
              <w:t>IP Pool allocation eliminates dependency on external DHCP services while reducing configuration overhead compared to static IP assignment.</w:t>
            </w:r>
          </w:p>
          <w:p w14:paraId="4571B7B1" w14:textId="77777777" w:rsidR="006D6411" w:rsidRDefault="00000000">
            <w:pPr>
              <w:pStyle w:val="TableBodyText"/>
              <w:ind w:left="0"/>
            </w:pPr>
            <w:r>
              <w:t>Each of the two data plane fastpath interfaces get an IP address assigned to enable NSX Edge node Tunnel Endpoint (TEP)</w:t>
            </w:r>
          </w:p>
        </w:tc>
        <w:tc>
          <w:tcPr>
            <w:tcW w:w="0" w:type="auto"/>
            <w:tcBorders>
              <w:left w:val="nil"/>
              <w:right w:val="nil"/>
            </w:tcBorders>
          </w:tcPr>
          <w:p w14:paraId="36A0DA47" w14:textId="77777777" w:rsidR="006D6411" w:rsidRDefault="00000000">
            <w:pPr>
              <w:pStyle w:val="TableBodyText"/>
            </w:pPr>
            <w:r>
              <w:t>Requires the configuration of one or more IP Pools depending on the vSphere cluster model.</w:t>
            </w:r>
          </w:p>
        </w:tc>
      </w:tr>
      <w:tr w:rsidR="006D6411" w14:paraId="0FEACCEE" w14:textId="77777777">
        <w:tblPrEx>
          <w:tblBorders>
            <w:top w:val="nil"/>
          </w:tblBorders>
        </w:tblPrEx>
        <w:trPr>
          <w:cantSplit/>
        </w:trPr>
        <w:tc>
          <w:tcPr>
            <w:tcW w:w="0" w:type="auto"/>
            <w:tcBorders>
              <w:left w:val="nil"/>
              <w:right w:val="nil"/>
            </w:tcBorders>
          </w:tcPr>
          <w:p w14:paraId="3B9AFE76" w14:textId="77777777" w:rsidR="006D6411" w:rsidRDefault="00000000">
            <w:pPr>
              <w:pStyle w:val="TableBodyText"/>
            </w:pPr>
            <w:r>
              <w:t>VCF-NSX-EDGE-RCMD-COMSAZ-19</w:t>
            </w:r>
          </w:p>
        </w:tc>
        <w:tc>
          <w:tcPr>
            <w:tcW w:w="0" w:type="auto"/>
            <w:tcBorders>
              <w:left w:val="nil"/>
              <w:right w:val="nil"/>
            </w:tcBorders>
          </w:tcPr>
          <w:p w14:paraId="4420D407" w14:textId="77777777" w:rsidR="006D6411" w:rsidRDefault="00000000">
            <w:pPr>
              <w:pStyle w:val="TableBodyText"/>
            </w:pPr>
            <w:r>
              <w:t>Enable TEP Groups for NSX Edge nodes.</w:t>
            </w:r>
          </w:p>
        </w:tc>
        <w:tc>
          <w:tcPr>
            <w:tcW w:w="0" w:type="auto"/>
            <w:tcBorders>
              <w:left w:val="nil"/>
              <w:right w:val="nil"/>
            </w:tcBorders>
          </w:tcPr>
          <w:p w14:paraId="3A72DE3F" w14:textId="77777777" w:rsidR="006D6411" w:rsidRDefault="00000000">
            <w:pPr>
              <w:pStyle w:val="TableBodyText"/>
              <w:ind w:left="0"/>
            </w:pPr>
            <w:r>
              <w:t>Higher throughput achievable by a single NSX Edge node.</w:t>
            </w:r>
          </w:p>
          <w:p w14:paraId="63C4D839" w14:textId="77777777" w:rsidR="006D6411" w:rsidRDefault="00000000">
            <w:pPr>
              <w:pStyle w:val="TableBodyText"/>
              <w:ind w:left="0"/>
            </w:pPr>
            <w:r>
              <w:t>Granular flow base load balancing of NSX Edge node TEP traffic.</w:t>
            </w:r>
          </w:p>
          <w:p w14:paraId="11A7EB89" w14:textId="77777777" w:rsidR="006D6411" w:rsidRDefault="00000000">
            <w:pPr>
              <w:pStyle w:val="TableBodyText"/>
              <w:ind w:left="0"/>
            </w:pPr>
            <w:r>
              <w:t>Resiliency to partial link failures (Physical link state up but not forwarding).</w:t>
            </w:r>
          </w:p>
        </w:tc>
        <w:tc>
          <w:tcPr>
            <w:tcW w:w="0" w:type="auto"/>
            <w:tcBorders>
              <w:left w:val="nil"/>
              <w:right w:val="nil"/>
            </w:tcBorders>
          </w:tcPr>
          <w:p w14:paraId="72039EAA" w14:textId="77777777" w:rsidR="006D6411" w:rsidRDefault="00000000">
            <w:pPr>
              <w:pStyle w:val="TableBodyText"/>
            </w:pPr>
            <w:r>
              <w:t>TEP Groups must be enabled through NSX API globally for all NSX Edge nodes.</w:t>
            </w:r>
          </w:p>
        </w:tc>
      </w:tr>
      <w:tr w:rsidR="006D6411" w14:paraId="62657833" w14:textId="77777777">
        <w:tblPrEx>
          <w:tblBorders>
            <w:top w:val="nil"/>
          </w:tblBorders>
        </w:tblPrEx>
        <w:trPr>
          <w:cantSplit/>
        </w:trPr>
        <w:tc>
          <w:tcPr>
            <w:tcW w:w="0" w:type="auto"/>
            <w:tcBorders>
              <w:left w:val="nil"/>
              <w:right w:val="nil"/>
            </w:tcBorders>
          </w:tcPr>
          <w:p w14:paraId="3DC492F7" w14:textId="77777777" w:rsidR="006D6411" w:rsidRDefault="00000000">
            <w:pPr>
              <w:pStyle w:val="TableBodyText"/>
            </w:pPr>
            <w:r>
              <w:lastRenderedPageBreak/>
              <w:t>VCF-NSX-EDGE-RCMD-COMSAZ-20</w:t>
            </w:r>
          </w:p>
        </w:tc>
        <w:tc>
          <w:tcPr>
            <w:tcW w:w="0" w:type="auto"/>
            <w:tcBorders>
              <w:left w:val="nil"/>
              <w:right w:val="nil"/>
            </w:tcBorders>
          </w:tcPr>
          <w:p w14:paraId="3946D2AA" w14:textId="77777777" w:rsidR="006D6411" w:rsidRDefault="00000000">
            <w:pPr>
              <w:pStyle w:val="TableBodyText"/>
            </w:pPr>
            <w:r>
              <w:t>Limit the span of NSX Edge node networks to the local racks.</w:t>
            </w:r>
          </w:p>
        </w:tc>
        <w:tc>
          <w:tcPr>
            <w:tcW w:w="0" w:type="auto"/>
            <w:tcBorders>
              <w:left w:val="nil"/>
              <w:right w:val="nil"/>
            </w:tcBorders>
          </w:tcPr>
          <w:p w14:paraId="6D0CA1CA" w14:textId="77777777" w:rsidR="006D6411" w:rsidRDefault="00000000">
            <w:pPr>
              <w:pStyle w:val="TableBodyText"/>
              <w:ind w:left="0"/>
            </w:pPr>
            <w:r>
              <w:t>VLANs including NSX Edge node Tunnel Endpoint (TEP), the NSX Edge node management and the two (2) Edge Uplink VLANs that carry BGP sessions and north-south traffic are limited to the rack.</w:t>
            </w:r>
          </w:p>
          <w:p w14:paraId="18A7C104" w14:textId="77777777" w:rsidR="006D6411" w:rsidRDefault="00000000">
            <w:pPr>
              <w:pStyle w:val="TableBodyText"/>
              <w:ind w:left="0"/>
            </w:pPr>
            <w:r>
              <w:t>BGP will establish peering connections exclusively with Top-of-Rack (ToR) switches located within the same rack, ensuring a deterministic alignment between physical components (ToRs and cabling) and the corresponding BGP session.</w:t>
            </w:r>
          </w:p>
        </w:tc>
        <w:tc>
          <w:tcPr>
            <w:tcW w:w="0" w:type="auto"/>
            <w:tcBorders>
              <w:left w:val="nil"/>
              <w:right w:val="nil"/>
            </w:tcBorders>
          </w:tcPr>
          <w:p w14:paraId="76A46907" w14:textId="77777777" w:rsidR="006D6411" w:rsidRDefault="00000000">
            <w:pPr>
              <w:pStyle w:val="TableBodyText"/>
              <w:ind w:left="0"/>
            </w:pPr>
            <w:r>
              <w:t>Limit the span of networks to reduce failure propagation across racks.</w:t>
            </w:r>
          </w:p>
          <w:p w14:paraId="1C5E22B0" w14:textId="77777777" w:rsidR="006D6411" w:rsidRDefault="00000000">
            <w:pPr>
              <w:pStyle w:val="TableBodyText"/>
              <w:ind w:left="0"/>
            </w:pPr>
            <w:r>
              <w:t>Avoid BGP peering across racks.</w:t>
            </w:r>
          </w:p>
        </w:tc>
      </w:tr>
      <w:tr w:rsidR="006D6411" w14:paraId="228EEE65" w14:textId="77777777">
        <w:tblPrEx>
          <w:tblBorders>
            <w:top w:val="nil"/>
          </w:tblBorders>
        </w:tblPrEx>
        <w:trPr>
          <w:cantSplit/>
        </w:trPr>
        <w:tc>
          <w:tcPr>
            <w:tcW w:w="0" w:type="auto"/>
            <w:tcBorders>
              <w:left w:val="nil"/>
              <w:right w:val="nil"/>
            </w:tcBorders>
          </w:tcPr>
          <w:p w14:paraId="69C13A8E" w14:textId="77777777" w:rsidR="006D6411" w:rsidRDefault="00000000">
            <w:pPr>
              <w:pStyle w:val="TableBodyText"/>
            </w:pPr>
            <w:r>
              <w:t>VCF-NSX-EDGE-RCMD-COMSAZ-21</w:t>
            </w:r>
          </w:p>
        </w:tc>
        <w:tc>
          <w:tcPr>
            <w:tcW w:w="0" w:type="auto"/>
            <w:tcBorders>
              <w:left w:val="nil"/>
              <w:right w:val="nil"/>
            </w:tcBorders>
          </w:tcPr>
          <w:p w14:paraId="34F0475B" w14:textId="77777777" w:rsidR="006D6411" w:rsidRDefault="00000000">
            <w:pPr>
              <w:pStyle w:val="TableBodyText"/>
            </w:pPr>
            <w:r>
              <w:t>Use a single Edge Switch in the NSX Edge nodes.</w:t>
            </w:r>
          </w:p>
        </w:tc>
        <w:tc>
          <w:tcPr>
            <w:tcW w:w="0" w:type="auto"/>
            <w:tcBorders>
              <w:left w:val="nil"/>
              <w:right w:val="nil"/>
            </w:tcBorders>
          </w:tcPr>
          <w:p w14:paraId="00EE4BDF" w14:textId="77777777" w:rsidR="006D6411" w:rsidRDefault="00000000">
            <w:pPr>
              <w:pStyle w:val="TableBodyText"/>
              <w:ind w:left="0"/>
            </w:pPr>
            <w:r>
              <w:t>Simplifies deployment of NSX Edge nodes.</w:t>
            </w:r>
          </w:p>
          <w:p w14:paraId="50E16D5F" w14:textId="77777777" w:rsidR="006D6411" w:rsidRDefault="00000000">
            <w:pPr>
              <w:pStyle w:val="TableBodyText"/>
              <w:ind w:left="0"/>
            </w:pPr>
            <w:r>
              <w:t>Supports multiple Tunnel Endpoint (TEP) interfaces.</w:t>
            </w:r>
          </w:p>
          <w:p w14:paraId="732DBAAA" w14:textId="77777777" w:rsidR="006D6411" w:rsidRDefault="00000000">
            <w:pPr>
              <w:pStyle w:val="TableBodyText"/>
              <w:ind w:left="0"/>
            </w:pPr>
            <w:r>
              <w:t>Carries both overlay and uplink traffic.</w:t>
            </w:r>
          </w:p>
        </w:tc>
        <w:tc>
          <w:tcPr>
            <w:tcW w:w="0" w:type="auto"/>
            <w:tcBorders>
              <w:left w:val="nil"/>
              <w:right w:val="nil"/>
            </w:tcBorders>
          </w:tcPr>
          <w:p w14:paraId="3C5EF94E" w14:textId="77777777" w:rsidR="006D6411" w:rsidRDefault="00000000">
            <w:pPr>
              <w:pStyle w:val="TableBodyText"/>
            </w:pPr>
            <w:r>
              <w:t>The NSX or vCenter Network Connectivity workflow automatically configures always a single Edge Switch.</w:t>
            </w:r>
          </w:p>
        </w:tc>
      </w:tr>
    </w:tbl>
    <w:p w14:paraId="605C4FFD" w14:textId="77777777" w:rsidR="006D6411" w:rsidRDefault="00000000">
      <w:pPr>
        <w:pStyle w:val="SectionHeading5"/>
        <w:spacing w:before="120"/>
      </w:pPr>
      <w:r>
        <w:t>Rack Fault Tolerant using a Layer 2 Multi-Rack Cluster NSX Edge Cluster Model Design Requirements</w:t>
      </w:r>
    </w:p>
    <w:p w14:paraId="507578B2" w14:textId="77777777" w:rsidR="006D6411" w:rsidRDefault="00000000">
      <w:pPr>
        <w:pStyle w:val="BodyText"/>
      </w:pPr>
      <w:r>
        <w:t>This design requirement is a specific requirement in addition to the common design requirements.</w:t>
      </w:r>
    </w:p>
    <w:p w14:paraId="45A4320F"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778</w:t>
      </w:r>
      <w:r>
        <w:fldChar w:fldCharType="end"/>
      </w:r>
      <w:r>
        <w:t xml:space="preserve">. Rack Fault Tolerant using a Layer 2 Multi-Rack Cluster NSX Edge Cluster Model Design </w:t>
      </w:r>
      <w:r>
        <w:lastRenderedPageBreak/>
        <w:t>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12"/>
        <w:gridCol w:w="2375"/>
        <w:gridCol w:w="2911"/>
        <w:gridCol w:w="2762"/>
      </w:tblGrid>
      <w:tr w:rsidR="006D6411" w14:paraId="29A32503" w14:textId="77777777">
        <w:trPr>
          <w:cantSplit/>
          <w:tblHeader/>
        </w:trPr>
        <w:tc>
          <w:tcPr>
            <w:tcW w:w="0" w:type="auto"/>
            <w:tcBorders>
              <w:left w:val="nil"/>
              <w:right w:val="nil"/>
            </w:tcBorders>
            <w:shd w:val="clear" w:color="auto" w:fill="E1E1E1"/>
            <w:tcMar>
              <w:top w:w="60" w:type="dxa"/>
              <w:bottom w:w="60" w:type="dxa"/>
            </w:tcMar>
          </w:tcPr>
          <w:p w14:paraId="47214AC8"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33EB29F"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757610A"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E32B052" w14:textId="77777777" w:rsidR="006D6411" w:rsidRDefault="00000000">
            <w:pPr>
              <w:pStyle w:val="TableHeaderText"/>
            </w:pPr>
            <w:r>
              <w:t>Implication</w:t>
            </w:r>
          </w:p>
        </w:tc>
      </w:tr>
      <w:tr w:rsidR="006D6411" w14:paraId="3F6A9DAA" w14:textId="77777777">
        <w:tblPrEx>
          <w:tblBorders>
            <w:top w:val="nil"/>
          </w:tblBorders>
        </w:tblPrEx>
        <w:trPr>
          <w:cantSplit/>
        </w:trPr>
        <w:tc>
          <w:tcPr>
            <w:tcW w:w="0" w:type="auto"/>
            <w:tcBorders>
              <w:left w:val="nil"/>
              <w:right w:val="nil"/>
            </w:tcBorders>
          </w:tcPr>
          <w:p w14:paraId="72CFBB3B" w14:textId="77777777" w:rsidR="006D6411" w:rsidRDefault="00000000">
            <w:pPr>
              <w:pStyle w:val="TableBodyText"/>
            </w:pPr>
            <w:r>
              <w:t>VCF-NSX-EDGE-REQD-RFTL2-01</w:t>
            </w:r>
          </w:p>
        </w:tc>
        <w:tc>
          <w:tcPr>
            <w:tcW w:w="0" w:type="auto"/>
            <w:tcBorders>
              <w:left w:val="nil"/>
              <w:right w:val="nil"/>
            </w:tcBorders>
          </w:tcPr>
          <w:p w14:paraId="264EA9CA" w14:textId="77777777" w:rsidR="006D6411" w:rsidRDefault="00000000">
            <w:pPr>
              <w:pStyle w:val="TableBodyText"/>
            </w:pPr>
            <w:r>
              <w:t>Deploy two (2) or more NSX Edge nodes evenly across racks.</w:t>
            </w:r>
          </w:p>
        </w:tc>
        <w:tc>
          <w:tcPr>
            <w:tcW w:w="0" w:type="auto"/>
            <w:tcBorders>
              <w:left w:val="nil"/>
              <w:right w:val="nil"/>
            </w:tcBorders>
          </w:tcPr>
          <w:p w14:paraId="32D47ED4" w14:textId="77777777" w:rsidR="006D6411" w:rsidRDefault="00000000">
            <w:pPr>
              <w:pStyle w:val="TableBodyText"/>
              <w:ind w:left="0"/>
            </w:pPr>
            <w:r>
              <w:t>NSX Edge nodes are required to support centralized network connectivity for the virtual network.</w:t>
            </w:r>
          </w:p>
          <w:p w14:paraId="1D1259B1" w14:textId="77777777" w:rsidR="006D6411" w:rsidRDefault="00000000">
            <w:pPr>
              <w:pStyle w:val="TableBodyText"/>
              <w:ind w:left="0"/>
            </w:pPr>
            <w:r>
              <w:t>At least two NSX Edge nodes are required to support NSX Edge high availability.</w:t>
            </w:r>
          </w:p>
        </w:tc>
        <w:tc>
          <w:tcPr>
            <w:tcW w:w="0" w:type="auto"/>
            <w:tcBorders>
              <w:left w:val="nil"/>
              <w:right w:val="nil"/>
            </w:tcBorders>
          </w:tcPr>
          <w:p w14:paraId="6407AA80" w14:textId="77777777" w:rsidR="006D6411" w:rsidRDefault="00000000">
            <w:pPr>
              <w:pStyle w:val="TableBodyText"/>
              <w:ind w:left="0"/>
            </w:pPr>
            <w:r>
              <w:t>Cluster resources must be available to support the NSX Edge nodes.</w:t>
            </w:r>
          </w:p>
          <w:p w14:paraId="1524CA1E" w14:textId="77777777" w:rsidR="006D6411" w:rsidRDefault="00000000">
            <w:pPr>
              <w:pStyle w:val="TableBodyText"/>
              <w:ind w:left="0"/>
            </w:pPr>
            <w:r>
              <w:t>Additional NSX Edge nodes may be required to satisfy increased bandwidth requirements.</w:t>
            </w:r>
          </w:p>
        </w:tc>
      </w:tr>
    </w:tbl>
    <w:p w14:paraId="782F6882" w14:textId="77777777" w:rsidR="006D6411" w:rsidRDefault="00000000">
      <w:pPr>
        <w:pStyle w:val="SectionHeading5"/>
        <w:spacing w:before="120"/>
      </w:pPr>
      <w:r>
        <w:t>Rack Fault Tolerant using a Layer 2 Multi-Rack Cluster NSX Edge Cluster Model Design Recommendations</w:t>
      </w:r>
    </w:p>
    <w:p w14:paraId="4DC936B1" w14:textId="77777777" w:rsidR="006D6411" w:rsidRDefault="00000000">
      <w:pPr>
        <w:pStyle w:val="BodyText"/>
      </w:pPr>
      <w:r>
        <w:t>These design recommendations are specific recommendations in addition to the common design recommendations.</w:t>
      </w:r>
    </w:p>
    <w:p w14:paraId="3B43FAB2"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779</w:t>
      </w:r>
      <w:r>
        <w:fldChar w:fldCharType="end"/>
      </w:r>
      <w:r>
        <w:t>. Rack Fault Tolerant using a Layer 2 Multi-Rack Cluster NSX Edge Cluster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34"/>
        <w:gridCol w:w="3650"/>
        <w:gridCol w:w="2213"/>
        <w:gridCol w:w="1963"/>
      </w:tblGrid>
      <w:tr w:rsidR="006D6411" w14:paraId="0808A6A4" w14:textId="77777777">
        <w:trPr>
          <w:cantSplit/>
          <w:tblHeader/>
        </w:trPr>
        <w:tc>
          <w:tcPr>
            <w:tcW w:w="0" w:type="auto"/>
            <w:tcBorders>
              <w:left w:val="nil"/>
              <w:right w:val="nil"/>
            </w:tcBorders>
            <w:shd w:val="clear" w:color="auto" w:fill="E1E1E1"/>
            <w:tcMar>
              <w:top w:w="60" w:type="dxa"/>
              <w:bottom w:w="60" w:type="dxa"/>
            </w:tcMar>
          </w:tcPr>
          <w:p w14:paraId="39F542B3"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10CA42C"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D02E8FA"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3B0931D" w14:textId="77777777" w:rsidR="006D6411" w:rsidRDefault="00000000">
            <w:pPr>
              <w:pStyle w:val="TableHeaderText"/>
            </w:pPr>
            <w:r>
              <w:t>Implication</w:t>
            </w:r>
          </w:p>
        </w:tc>
      </w:tr>
      <w:tr w:rsidR="006D6411" w14:paraId="4BE8B552" w14:textId="77777777">
        <w:tblPrEx>
          <w:tblBorders>
            <w:top w:val="nil"/>
          </w:tblBorders>
        </w:tblPrEx>
        <w:trPr>
          <w:cantSplit/>
        </w:trPr>
        <w:tc>
          <w:tcPr>
            <w:tcW w:w="0" w:type="auto"/>
            <w:tcBorders>
              <w:left w:val="nil"/>
              <w:right w:val="nil"/>
            </w:tcBorders>
          </w:tcPr>
          <w:p w14:paraId="4EED92A8" w14:textId="77777777" w:rsidR="006D6411" w:rsidRDefault="00000000">
            <w:pPr>
              <w:pStyle w:val="TableBodyText"/>
            </w:pPr>
            <w:r>
              <w:t>VCF-NSX-EDGE-RCMD-RFTL2-01</w:t>
            </w:r>
          </w:p>
        </w:tc>
        <w:tc>
          <w:tcPr>
            <w:tcW w:w="0" w:type="auto"/>
            <w:tcBorders>
              <w:left w:val="nil"/>
              <w:right w:val="nil"/>
            </w:tcBorders>
          </w:tcPr>
          <w:p w14:paraId="0B200FE6" w14:textId="77777777" w:rsidR="006D6411" w:rsidRDefault="00000000">
            <w:pPr>
              <w:pStyle w:val="TableBodyText"/>
            </w:pPr>
            <w:r>
              <w:t>Ensure that NSX Edge nodes belonging to the same NSX Edge cluster are deployed evenly across different racks.</w:t>
            </w:r>
          </w:p>
        </w:tc>
        <w:tc>
          <w:tcPr>
            <w:tcW w:w="0" w:type="auto"/>
            <w:tcBorders>
              <w:left w:val="nil"/>
              <w:right w:val="nil"/>
            </w:tcBorders>
          </w:tcPr>
          <w:p w14:paraId="680EAE5D" w14:textId="77777777" w:rsidR="006D6411" w:rsidRDefault="00000000">
            <w:pPr>
              <w:pStyle w:val="TableBodyText"/>
            </w:pPr>
            <w:r>
              <w:t>Maintain High-Availability and prevent single points of failure.</w:t>
            </w:r>
          </w:p>
        </w:tc>
        <w:tc>
          <w:tcPr>
            <w:tcW w:w="0" w:type="auto"/>
            <w:tcBorders>
              <w:left w:val="nil"/>
              <w:right w:val="nil"/>
            </w:tcBorders>
          </w:tcPr>
          <w:p w14:paraId="16440E63" w14:textId="77777777" w:rsidR="006D6411" w:rsidRDefault="00000000">
            <w:pPr>
              <w:pStyle w:val="TableBodyText"/>
            </w:pPr>
            <w:r>
              <w:t>Additional servers are required.</w:t>
            </w:r>
          </w:p>
        </w:tc>
      </w:tr>
      <w:tr w:rsidR="006D6411" w14:paraId="4CA01DF6" w14:textId="77777777">
        <w:tblPrEx>
          <w:tblBorders>
            <w:top w:val="nil"/>
          </w:tblBorders>
        </w:tblPrEx>
        <w:trPr>
          <w:cantSplit/>
        </w:trPr>
        <w:tc>
          <w:tcPr>
            <w:tcW w:w="0" w:type="auto"/>
            <w:tcBorders>
              <w:left w:val="nil"/>
              <w:right w:val="nil"/>
            </w:tcBorders>
          </w:tcPr>
          <w:p w14:paraId="3980DDF6" w14:textId="77777777" w:rsidR="006D6411" w:rsidRDefault="00000000">
            <w:pPr>
              <w:pStyle w:val="TableBodyText"/>
            </w:pPr>
            <w:r>
              <w:t>VCF-NSX-EDGE-RCMD-RFTL2-02</w:t>
            </w:r>
          </w:p>
        </w:tc>
        <w:tc>
          <w:tcPr>
            <w:tcW w:w="0" w:type="auto"/>
            <w:tcBorders>
              <w:left w:val="nil"/>
              <w:right w:val="nil"/>
            </w:tcBorders>
          </w:tcPr>
          <w:p w14:paraId="1FCFF1AC" w14:textId="77777777" w:rsidR="006D6411" w:rsidRDefault="00000000">
            <w:pPr>
              <w:pStyle w:val="TableBodyText"/>
            </w:pPr>
            <w:r>
              <w:t>Configure an NSX failure domain for each rack where the NSX Edge node can run - this is only valid when you have more than two NSX Edge nodes; map the NSX Edge nodes to the NSX failure domains appropriately.</w:t>
            </w:r>
          </w:p>
        </w:tc>
        <w:tc>
          <w:tcPr>
            <w:tcW w:w="0" w:type="auto"/>
            <w:tcBorders>
              <w:left w:val="nil"/>
              <w:right w:val="nil"/>
            </w:tcBorders>
          </w:tcPr>
          <w:p w14:paraId="07771C05" w14:textId="77777777" w:rsidR="006D6411" w:rsidRDefault="00000000">
            <w:pPr>
              <w:pStyle w:val="TableBodyText"/>
              <w:ind w:left="0"/>
            </w:pPr>
            <w:r>
              <w:t>Failure domains guarantee service availability in case of a failure affecting multiple NSX Edge nodes.</w:t>
            </w:r>
          </w:p>
          <w:p w14:paraId="7F7A98B2" w14:textId="77777777" w:rsidR="006D6411" w:rsidRDefault="00000000">
            <w:pPr>
              <w:pStyle w:val="TableBodyText"/>
              <w:ind w:left="0"/>
            </w:pPr>
            <w:r>
              <w:t>Active and standby instance of a VPC or Tier-1 gateway always run in different failure domains.</w:t>
            </w:r>
          </w:p>
        </w:tc>
        <w:tc>
          <w:tcPr>
            <w:tcW w:w="0" w:type="auto"/>
            <w:tcBorders>
              <w:left w:val="nil"/>
              <w:right w:val="nil"/>
            </w:tcBorders>
          </w:tcPr>
          <w:p w14:paraId="1D40DD4D" w14:textId="77777777" w:rsidR="006D6411" w:rsidRDefault="00000000">
            <w:pPr>
              <w:pStyle w:val="TableBodyText"/>
              <w:ind w:left="0"/>
            </w:pPr>
            <w:r>
              <w:t>Additional manual configuration.</w:t>
            </w:r>
          </w:p>
          <w:p w14:paraId="5C769788" w14:textId="77777777" w:rsidR="006D6411" w:rsidRDefault="00000000">
            <w:pPr>
              <w:pStyle w:val="TableBodyText"/>
              <w:ind w:left="0"/>
            </w:pPr>
            <w:r>
              <w:t>This applies only for designs incorporating VPC or Tier-1 gateway in A/S mode.</w:t>
            </w:r>
          </w:p>
        </w:tc>
      </w:tr>
    </w:tbl>
    <w:p w14:paraId="35AA533D" w14:textId="77777777" w:rsidR="006D6411" w:rsidRDefault="00000000">
      <w:pPr>
        <w:pStyle w:val="Heading3"/>
        <w:spacing w:before="320"/>
      </w:pPr>
      <w:bookmarkStart w:id="162" w:name="Bda50f5f02d63437ca86942a0f1b583e4"/>
      <w:bookmarkStart w:id="163" w:name="_Toc218584374"/>
      <w:r>
        <w:t>NSX Edge Cluster Models for Dual Availability Zones</w:t>
      </w:r>
      <w:bookmarkEnd w:id="162"/>
      <w:bookmarkEnd w:id="163"/>
    </w:p>
    <w:p w14:paraId="62482213" w14:textId="77777777" w:rsidR="006D6411" w:rsidRDefault="00000000">
      <w:pPr>
        <w:pStyle w:val="BodyText"/>
      </w:pPr>
      <w:r>
        <w:t xml:space="preserve">NSX Edge deployments across two availability zones require careful consideration of network characteristics, even though these zones are located in close proximity to each other. The latency (RTT) requirements vary based on the underlying vSphere cluster topology: a maximum of 5ms latency (RTT) is required when deploying on vSAN stretched clusters, while up to 10ms latency (RTT) is acceptable when running on independent </w:t>
      </w:r>
      <w:r>
        <w:lastRenderedPageBreak/>
        <w:t xml:space="preserve">vSphere clusters in each availability zone. When designing for these deployments, organizations must make a binary decision regarding asymmetric traffic flows between availability zones—they are either acceptable or not acceptable, usually based on the presence of a stateful device in the path or not. This decision, along with considerations about network failover speed and north-south throughput requirements, will determine the appropriate design model to implement. </w:t>
      </w:r>
    </w:p>
    <w:p w14:paraId="045027B8" w14:textId="77777777" w:rsidR="006D6411" w:rsidRDefault="00000000">
      <w:pPr>
        <w:pStyle w:val="SectionHeading4"/>
      </w:pPr>
      <w:r>
        <w:t>NSX Edge Cluster for Dual Availability Zones Models Comparison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28"/>
        <w:gridCol w:w="3628"/>
        <w:gridCol w:w="2264"/>
        <w:gridCol w:w="2340"/>
      </w:tblGrid>
      <w:tr w:rsidR="006D6411" w14:paraId="5BC55F39" w14:textId="77777777">
        <w:trPr>
          <w:cantSplit/>
          <w:tblHeader/>
        </w:trPr>
        <w:tc>
          <w:tcPr>
            <w:tcW w:w="0" w:type="auto"/>
            <w:tcBorders>
              <w:left w:val="nil"/>
              <w:right w:val="nil"/>
            </w:tcBorders>
            <w:shd w:val="clear" w:color="auto" w:fill="E1E1E1"/>
            <w:tcMar>
              <w:top w:w="60" w:type="dxa"/>
              <w:bottom w:w="60" w:type="dxa"/>
            </w:tcMar>
          </w:tcPr>
          <w:p w14:paraId="12107824"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1CDDBCB2" w14:textId="77777777" w:rsidR="006D6411" w:rsidRDefault="00000000">
            <w:pPr>
              <w:pStyle w:val="TableHeaderText"/>
            </w:pPr>
            <w:r>
              <w:t>One dedicated vSphere cluster per Availability Zone based on NSX Edge Node HA (4 routing options: A, B, C and D)</w:t>
            </w:r>
          </w:p>
        </w:tc>
        <w:tc>
          <w:tcPr>
            <w:tcW w:w="0" w:type="auto"/>
            <w:tcBorders>
              <w:left w:val="nil"/>
              <w:right w:val="nil"/>
            </w:tcBorders>
            <w:shd w:val="clear" w:color="auto" w:fill="E1E1E1"/>
            <w:tcMar>
              <w:top w:w="60" w:type="dxa"/>
              <w:bottom w:w="60" w:type="dxa"/>
            </w:tcMar>
          </w:tcPr>
          <w:p w14:paraId="019CB450" w14:textId="77777777" w:rsidR="006D6411" w:rsidRDefault="00000000">
            <w:pPr>
              <w:pStyle w:val="TableHeaderText"/>
            </w:pPr>
            <w:r>
              <w:t>Single stretched vSAN cluster across Availability Zones based on NSX Edge Node HA (4 routing options: A, B, C and D)</w:t>
            </w:r>
          </w:p>
        </w:tc>
        <w:tc>
          <w:tcPr>
            <w:tcW w:w="0" w:type="auto"/>
            <w:tcBorders>
              <w:left w:val="nil"/>
              <w:right w:val="nil"/>
            </w:tcBorders>
            <w:shd w:val="clear" w:color="auto" w:fill="E1E1E1"/>
            <w:tcMar>
              <w:top w:w="60" w:type="dxa"/>
              <w:bottom w:w="60" w:type="dxa"/>
            </w:tcMar>
          </w:tcPr>
          <w:p w14:paraId="73BE04A7" w14:textId="77777777" w:rsidR="006D6411" w:rsidRDefault="00000000">
            <w:pPr>
              <w:pStyle w:val="TableHeaderText"/>
            </w:pPr>
            <w:r>
              <w:t>NSX Edge Node design for a single stretched vSAN cluster across Availability Zones based on vSphere HA recovery</w:t>
            </w:r>
          </w:p>
        </w:tc>
      </w:tr>
      <w:tr w:rsidR="006D6411" w14:paraId="1D5797CE" w14:textId="77777777">
        <w:tblPrEx>
          <w:tblBorders>
            <w:top w:val="nil"/>
          </w:tblBorders>
        </w:tblPrEx>
        <w:trPr>
          <w:cantSplit/>
        </w:trPr>
        <w:tc>
          <w:tcPr>
            <w:tcW w:w="0" w:type="auto"/>
            <w:tcBorders>
              <w:left w:val="nil"/>
              <w:right w:val="nil"/>
            </w:tcBorders>
          </w:tcPr>
          <w:p w14:paraId="3DE2E9F2" w14:textId="77777777" w:rsidR="006D6411" w:rsidRDefault="00000000">
            <w:pPr>
              <w:pStyle w:val="TableBodyText"/>
            </w:pPr>
            <w:r>
              <w:t>Max Latency (RTT) between Availability zones</w:t>
            </w:r>
          </w:p>
        </w:tc>
        <w:tc>
          <w:tcPr>
            <w:tcW w:w="0" w:type="auto"/>
            <w:tcBorders>
              <w:left w:val="nil"/>
              <w:right w:val="nil"/>
            </w:tcBorders>
          </w:tcPr>
          <w:p w14:paraId="4535B365" w14:textId="77777777" w:rsidR="006D6411" w:rsidRDefault="00000000">
            <w:pPr>
              <w:pStyle w:val="TableBodyText"/>
            </w:pPr>
            <w:r>
              <w:t>10 ms</w:t>
            </w:r>
          </w:p>
        </w:tc>
        <w:tc>
          <w:tcPr>
            <w:tcW w:w="0" w:type="auto"/>
            <w:tcBorders>
              <w:left w:val="nil"/>
              <w:right w:val="nil"/>
            </w:tcBorders>
          </w:tcPr>
          <w:p w14:paraId="382FF24C" w14:textId="77777777" w:rsidR="006D6411" w:rsidRDefault="00000000">
            <w:pPr>
              <w:pStyle w:val="TableBodyText"/>
            </w:pPr>
            <w:r>
              <w:t>5ms</w:t>
            </w:r>
          </w:p>
        </w:tc>
        <w:tc>
          <w:tcPr>
            <w:tcW w:w="0" w:type="auto"/>
            <w:tcBorders>
              <w:left w:val="nil"/>
              <w:right w:val="nil"/>
            </w:tcBorders>
          </w:tcPr>
          <w:p w14:paraId="226F27D3" w14:textId="77777777" w:rsidR="006D6411" w:rsidRDefault="006D6411">
            <w:pPr>
              <w:pStyle w:val="TableBodyText"/>
            </w:pPr>
          </w:p>
        </w:tc>
      </w:tr>
      <w:tr w:rsidR="006D6411" w14:paraId="7D0718BC" w14:textId="77777777">
        <w:tblPrEx>
          <w:tblBorders>
            <w:top w:val="nil"/>
          </w:tblBorders>
        </w:tblPrEx>
        <w:trPr>
          <w:cantSplit/>
        </w:trPr>
        <w:tc>
          <w:tcPr>
            <w:tcW w:w="0" w:type="auto"/>
            <w:tcBorders>
              <w:left w:val="nil"/>
              <w:right w:val="nil"/>
            </w:tcBorders>
          </w:tcPr>
          <w:p w14:paraId="44677E9F" w14:textId="77777777" w:rsidR="006D6411" w:rsidRDefault="00000000">
            <w:pPr>
              <w:pStyle w:val="TableBodyText"/>
            </w:pPr>
            <w:r>
              <w:t>Availability zone failover</w:t>
            </w:r>
          </w:p>
        </w:tc>
        <w:tc>
          <w:tcPr>
            <w:tcW w:w="0" w:type="auto"/>
            <w:tcBorders>
              <w:left w:val="nil"/>
              <w:right w:val="nil"/>
            </w:tcBorders>
          </w:tcPr>
          <w:p w14:paraId="517169DC" w14:textId="77777777" w:rsidR="006D6411" w:rsidRDefault="00000000">
            <w:pPr>
              <w:pStyle w:val="TableBodyText"/>
            </w:pPr>
            <w:r>
              <w:t>Fast and Automatic for routing option A, B and C. Availability zone failover is based on NSX Edge node High-Availability detection</w:t>
            </w:r>
          </w:p>
          <w:p w14:paraId="06F6FD6F" w14:textId="77777777" w:rsidR="006D6411" w:rsidRDefault="00000000">
            <w:pPr>
              <w:pStyle w:val="TableBodyText"/>
            </w:pPr>
            <w:r>
              <w:t>Manual for routing option D; availability zone failover requires an automated script for Tier-1 gateway switchover</w:t>
            </w:r>
          </w:p>
          <w:p w14:paraId="4C653D00" w14:textId="77777777" w:rsidR="006D6411" w:rsidRDefault="00000000">
            <w:pPr>
              <w:pStyle w:val="TableBodyText"/>
              <w:pBdr>
                <w:top w:val="single" w:sz="8" w:space="2" w:color="D3D3D3"/>
                <w:bottom w:val="single" w:sz="8" w:space="2" w:color="D3D3D3"/>
              </w:pBdr>
            </w:pPr>
            <w:r>
              <w:rPr>
                <w:rStyle w:val="NoteLeadernote"/>
              </w:rPr>
              <w:t>Note</w:t>
            </w:r>
            <w:r>
              <w:rPr>
                <w:rStyle w:val="NoteLeadernote"/>
              </w:rPr>
              <w:tab/>
            </w:r>
            <w:r>
              <w:t>See next section below for details around the routing options A, B, C and D</w:t>
            </w:r>
          </w:p>
        </w:tc>
        <w:tc>
          <w:tcPr>
            <w:tcW w:w="0" w:type="auto"/>
            <w:tcBorders>
              <w:left w:val="nil"/>
              <w:right w:val="nil"/>
            </w:tcBorders>
          </w:tcPr>
          <w:p w14:paraId="62E2133F" w14:textId="77777777" w:rsidR="006D6411" w:rsidRDefault="006D6411">
            <w:pPr>
              <w:pStyle w:val="TableBodyText"/>
            </w:pPr>
          </w:p>
        </w:tc>
        <w:tc>
          <w:tcPr>
            <w:tcW w:w="0" w:type="auto"/>
            <w:tcBorders>
              <w:left w:val="nil"/>
              <w:right w:val="nil"/>
            </w:tcBorders>
          </w:tcPr>
          <w:p w14:paraId="16094775" w14:textId="77777777" w:rsidR="006D6411" w:rsidRDefault="00000000">
            <w:pPr>
              <w:pStyle w:val="TableBodyText"/>
            </w:pPr>
            <w:r>
              <w:t>Automatic but slower, based on vSphere HA</w:t>
            </w:r>
          </w:p>
        </w:tc>
      </w:tr>
      <w:tr w:rsidR="006D6411" w14:paraId="49900068" w14:textId="77777777">
        <w:tblPrEx>
          <w:tblBorders>
            <w:top w:val="nil"/>
          </w:tblBorders>
        </w:tblPrEx>
        <w:trPr>
          <w:cantSplit/>
        </w:trPr>
        <w:tc>
          <w:tcPr>
            <w:tcW w:w="0" w:type="auto"/>
            <w:tcBorders>
              <w:left w:val="nil"/>
              <w:right w:val="nil"/>
            </w:tcBorders>
          </w:tcPr>
          <w:p w14:paraId="144CDE35" w14:textId="77777777" w:rsidR="006D6411" w:rsidRDefault="00000000">
            <w:pPr>
              <w:pStyle w:val="TableBodyText"/>
            </w:pPr>
            <w:r>
              <w:t>Compute availability model</w:t>
            </w:r>
          </w:p>
        </w:tc>
        <w:tc>
          <w:tcPr>
            <w:tcW w:w="0" w:type="auto"/>
            <w:tcBorders>
              <w:left w:val="nil"/>
              <w:right w:val="nil"/>
            </w:tcBorders>
          </w:tcPr>
          <w:p w14:paraId="63F55F1C" w14:textId="77777777" w:rsidR="006D6411" w:rsidRDefault="00000000">
            <w:pPr>
              <w:pStyle w:val="TableBodyText"/>
            </w:pPr>
            <w:r>
              <w:t>Availability zone and host level</w:t>
            </w:r>
          </w:p>
        </w:tc>
        <w:tc>
          <w:tcPr>
            <w:tcW w:w="0" w:type="auto"/>
            <w:tcBorders>
              <w:left w:val="nil"/>
              <w:right w:val="nil"/>
            </w:tcBorders>
          </w:tcPr>
          <w:p w14:paraId="574E966D" w14:textId="77777777" w:rsidR="006D6411" w:rsidRDefault="006D6411">
            <w:pPr>
              <w:pStyle w:val="TableBodyText"/>
            </w:pPr>
          </w:p>
        </w:tc>
        <w:tc>
          <w:tcPr>
            <w:tcW w:w="0" w:type="auto"/>
            <w:tcBorders>
              <w:left w:val="nil"/>
              <w:right w:val="nil"/>
            </w:tcBorders>
          </w:tcPr>
          <w:p w14:paraId="7CEDCAF4" w14:textId="77777777" w:rsidR="006D6411" w:rsidRDefault="006D6411">
            <w:pPr>
              <w:pStyle w:val="TableBodyText"/>
            </w:pPr>
          </w:p>
        </w:tc>
      </w:tr>
      <w:tr w:rsidR="006D6411" w14:paraId="4513B50A" w14:textId="77777777">
        <w:tblPrEx>
          <w:tblBorders>
            <w:top w:val="nil"/>
          </w:tblBorders>
        </w:tblPrEx>
        <w:trPr>
          <w:cantSplit/>
        </w:trPr>
        <w:tc>
          <w:tcPr>
            <w:tcW w:w="0" w:type="auto"/>
            <w:tcBorders>
              <w:left w:val="nil"/>
              <w:right w:val="nil"/>
            </w:tcBorders>
          </w:tcPr>
          <w:p w14:paraId="346C62BC" w14:textId="77777777" w:rsidR="006D6411" w:rsidRDefault="00000000">
            <w:pPr>
              <w:pStyle w:val="TableBodyText"/>
            </w:pPr>
            <w:r>
              <w:t>Storage availability model</w:t>
            </w:r>
          </w:p>
        </w:tc>
        <w:tc>
          <w:tcPr>
            <w:tcW w:w="0" w:type="auto"/>
            <w:tcBorders>
              <w:left w:val="nil"/>
              <w:right w:val="nil"/>
            </w:tcBorders>
          </w:tcPr>
          <w:p w14:paraId="3D148EAE" w14:textId="77777777" w:rsidR="006D6411" w:rsidRDefault="00000000">
            <w:pPr>
              <w:pStyle w:val="TableBodyText"/>
            </w:pPr>
            <w:r>
              <w:t>Independent storage for each availability zone when using vSAN</w:t>
            </w:r>
          </w:p>
        </w:tc>
        <w:tc>
          <w:tcPr>
            <w:tcW w:w="0" w:type="auto"/>
            <w:tcBorders>
              <w:left w:val="nil"/>
              <w:right w:val="nil"/>
            </w:tcBorders>
          </w:tcPr>
          <w:p w14:paraId="58B26E85" w14:textId="77777777" w:rsidR="006D6411" w:rsidRDefault="00000000">
            <w:pPr>
              <w:pStyle w:val="TableBodyText"/>
            </w:pPr>
            <w:r>
              <w:t>Single shared storage across availability zones</w:t>
            </w:r>
          </w:p>
        </w:tc>
        <w:tc>
          <w:tcPr>
            <w:tcW w:w="0" w:type="auto"/>
            <w:tcBorders>
              <w:left w:val="nil"/>
              <w:right w:val="nil"/>
            </w:tcBorders>
          </w:tcPr>
          <w:p w14:paraId="5046BED4" w14:textId="77777777" w:rsidR="006D6411" w:rsidRDefault="006D6411">
            <w:pPr>
              <w:pStyle w:val="TableBodyText"/>
            </w:pPr>
          </w:p>
        </w:tc>
      </w:tr>
      <w:tr w:rsidR="006D6411" w14:paraId="586C99CD" w14:textId="77777777">
        <w:tblPrEx>
          <w:tblBorders>
            <w:top w:val="nil"/>
          </w:tblBorders>
        </w:tblPrEx>
        <w:trPr>
          <w:cantSplit/>
        </w:trPr>
        <w:tc>
          <w:tcPr>
            <w:tcW w:w="0" w:type="auto"/>
            <w:tcBorders>
              <w:left w:val="nil"/>
              <w:right w:val="nil"/>
            </w:tcBorders>
          </w:tcPr>
          <w:p w14:paraId="20151B4C" w14:textId="77777777" w:rsidR="006D6411" w:rsidRDefault="00000000">
            <w:pPr>
              <w:pStyle w:val="TableBodyText"/>
            </w:pPr>
            <w:r>
              <w:t>Physical network fabric dependency and fault isolation</w:t>
            </w:r>
          </w:p>
        </w:tc>
        <w:tc>
          <w:tcPr>
            <w:tcW w:w="0" w:type="auto"/>
            <w:tcBorders>
              <w:left w:val="nil"/>
              <w:right w:val="nil"/>
            </w:tcBorders>
          </w:tcPr>
          <w:p w14:paraId="64C50434" w14:textId="77777777" w:rsidR="006D6411" w:rsidRDefault="00000000">
            <w:pPr>
              <w:pStyle w:val="TableBodyText"/>
            </w:pPr>
            <w:r>
              <w:t>No dependency</w:t>
            </w:r>
          </w:p>
          <w:p w14:paraId="753F37AC" w14:textId="77777777" w:rsidR="006D6411" w:rsidRDefault="00000000">
            <w:pPr>
              <w:pStyle w:val="TableBodyText"/>
            </w:pPr>
            <w:r>
              <w:t>Maintain optimal fault isolation between Availability Zones</w:t>
            </w:r>
          </w:p>
        </w:tc>
        <w:tc>
          <w:tcPr>
            <w:tcW w:w="0" w:type="auto"/>
            <w:tcBorders>
              <w:left w:val="nil"/>
              <w:right w:val="nil"/>
            </w:tcBorders>
          </w:tcPr>
          <w:p w14:paraId="1547BA32" w14:textId="77777777" w:rsidR="006D6411" w:rsidRDefault="006D6411">
            <w:pPr>
              <w:pStyle w:val="TableBodyText"/>
            </w:pPr>
          </w:p>
        </w:tc>
        <w:tc>
          <w:tcPr>
            <w:tcW w:w="0" w:type="auto"/>
            <w:tcBorders>
              <w:left w:val="nil"/>
              <w:right w:val="nil"/>
            </w:tcBorders>
          </w:tcPr>
          <w:p w14:paraId="7BBEDB9D" w14:textId="77777777" w:rsidR="006D6411" w:rsidRDefault="00000000">
            <w:pPr>
              <w:pStyle w:val="TableBodyText"/>
            </w:pPr>
            <w:r>
              <w:t>Requires stretched VLAN across zvailability zone</w:t>
            </w:r>
          </w:p>
          <w:p w14:paraId="63FC12DD" w14:textId="77777777" w:rsidR="006D6411" w:rsidRDefault="00000000">
            <w:pPr>
              <w:pStyle w:val="TableBodyText"/>
            </w:pPr>
            <w:r>
              <w:t>limited error isolation/fault isolation between zvailability zones</w:t>
            </w:r>
          </w:p>
        </w:tc>
      </w:tr>
      <w:tr w:rsidR="006D6411" w14:paraId="595A8310" w14:textId="77777777">
        <w:tblPrEx>
          <w:tblBorders>
            <w:top w:val="nil"/>
          </w:tblBorders>
        </w:tblPrEx>
        <w:trPr>
          <w:cantSplit/>
        </w:trPr>
        <w:tc>
          <w:tcPr>
            <w:tcW w:w="0" w:type="auto"/>
            <w:tcBorders>
              <w:left w:val="nil"/>
              <w:right w:val="nil"/>
            </w:tcBorders>
          </w:tcPr>
          <w:p w14:paraId="59552E6E" w14:textId="77777777" w:rsidR="006D6411" w:rsidRDefault="00000000">
            <w:pPr>
              <w:pStyle w:val="TableBodyText"/>
            </w:pPr>
            <w:r>
              <w:lastRenderedPageBreak/>
              <w:t>Physical vSphere Cluster layout</w:t>
            </w:r>
          </w:p>
        </w:tc>
        <w:tc>
          <w:tcPr>
            <w:tcW w:w="0" w:type="auto"/>
            <w:tcBorders>
              <w:left w:val="nil"/>
              <w:right w:val="nil"/>
            </w:tcBorders>
          </w:tcPr>
          <w:p w14:paraId="33E30D73" w14:textId="77777777" w:rsidR="006D6411" w:rsidRDefault="00000000">
            <w:pPr>
              <w:pStyle w:val="TableBodyText"/>
            </w:pPr>
            <w:r>
              <w:t>Two vSphere clusters each contained within an availability zone</w:t>
            </w:r>
          </w:p>
        </w:tc>
        <w:tc>
          <w:tcPr>
            <w:tcW w:w="0" w:type="auto"/>
            <w:tcBorders>
              <w:left w:val="nil"/>
              <w:right w:val="nil"/>
            </w:tcBorders>
          </w:tcPr>
          <w:p w14:paraId="2887C64D" w14:textId="77777777" w:rsidR="006D6411" w:rsidRDefault="00000000">
            <w:pPr>
              <w:pStyle w:val="TableBodyText"/>
            </w:pPr>
            <w:r>
              <w:t>Single stretched vSphere cluster across the two availability zones</w:t>
            </w:r>
          </w:p>
        </w:tc>
        <w:tc>
          <w:tcPr>
            <w:tcW w:w="0" w:type="auto"/>
            <w:tcBorders>
              <w:left w:val="nil"/>
              <w:right w:val="nil"/>
            </w:tcBorders>
          </w:tcPr>
          <w:p w14:paraId="7BCF436C" w14:textId="77777777" w:rsidR="006D6411" w:rsidRDefault="006D6411">
            <w:pPr>
              <w:pStyle w:val="TableBodyText"/>
            </w:pPr>
          </w:p>
        </w:tc>
      </w:tr>
      <w:tr w:rsidR="006D6411" w14:paraId="36775DAE" w14:textId="77777777">
        <w:tblPrEx>
          <w:tblBorders>
            <w:top w:val="nil"/>
          </w:tblBorders>
        </w:tblPrEx>
        <w:trPr>
          <w:cantSplit/>
        </w:trPr>
        <w:tc>
          <w:tcPr>
            <w:tcW w:w="0" w:type="auto"/>
            <w:tcBorders>
              <w:left w:val="nil"/>
              <w:right w:val="nil"/>
            </w:tcBorders>
          </w:tcPr>
          <w:p w14:paraId="0062EE55" w14:textId="77777777" w:rsidR="006D6411" w:rsidRDefault="00000000">
            <w:pPr>
              <w:pStyle w:val="TableBodyText"/>
            </w:pPr>
            <w:r>
              <w:t>Physical footprint</w:t>
            </w:r>
          </w:p>
        </w:tc>
        <w:tc>
          <w:tcPr>
            <w:tcW w:w="0" w:type="auto"/>
            <w:tcBorders>
              <w:left w:val="nil"/>
              <w:right w:val="nil"/>
            </w:tcBorders>
          </w:tcPr>
          <w:p w14:paraId="6E5DED78" w14:textId="77777777" w:rsidR="006D6411" w:rsidRDefault="00000000">
            <w:pPr>
              <w:pStyle w:val="TableBodyText"/>
            </w:pPr>
            <w:r>
              <w:t>medium to high</w:t>
            </w:r>
          </w:p>
        </w:tc>
        <w:tc>
          <w:tcPr>
            <w:tcW w:w="0" w:type="auto"/>
            <w:tcBorders>
              <w:left w:val="nil"/>
              <w:right w:val="nil"/>
            </w:tcBorders>
          </w:tcPr>
          <w:p w14:paraId="246C1673" w14:textId="77777777" w:rsidR="006D6411" w:rsidRDefault="006D6411">
            <w:pPr>
              <w:pStyle w:val="TableBodyText"/>
            </w:pPr>
          </w:p>
        </w:tc>
        <w:tc>
          <w:tcPr>
            <w:tcW w:w="0" w:type="auto"/>
            <w:tcBorders>
              <w:left w:val="nil"/>
              <w:right w:val="nil"/>
            </w:tcBorders>
          </w:tcPr>
          <w:p w14:paraId="61A5F365" w14:textId="77777777" w:rsidR="006D6411" w:rsidRDefault="006D6411">
            <w:pPr>
              <w:pStyle w:val="TableBodyText"/>
            </w:pPr>
          </w:p>
        </w:tc>
      </w:tr>
      <w:tr w:rsidR="006D6411" w14:paraId="2549166F" w14:textId="77777777">
        <w:tblPrEx>
          <w:tblBorders>
            <w:top w:val="nil"/>
          </w:tblBorders>
        </w:tblPrEx>
        <w:trPr>
          <w:cantSplit/>
        </w:trPr>
        <w:tc>
          <w:tcPr>
            <w:tcW w:w="0" w:type="auto"/>
            <w:tcBorders>
              <w:left w:val="nil"/>
              <w:right w:val="nil"/>
            </w:tcBorders>
          </w:tcPr>
          <w:p w14:paraId="1C51BCF2" w14:textId="77777777" w:rsidR="006D6411" w:rsidRDefault="00000000">
            <w:pPr>
              <w:pStyle w:val="TableBodyText"/>
            </w:pPr>
            <w:r>
              <w:t>Scalability</w:t>
            </w:r>
          </w:p>
        </w:tc>
        <w:tc>
          <w:tcPr>
            <w:tcW w:w="0" w:type="auto"/>
            <w:tcBorders>
              <w:left w:val="nil"/>
              <w:right w:val="nil"/>
            </w:tcBorders>
          </w:tcPr>
          <w:p w14:paraId="06CA5680" w14:textId="77777777" w:rsidR="006D6411" w:rsidRDefault="00000000">
            <w:pPr>
              <w:pStyle w:val="TableBodyText"/>
            </w:pPr>
            <w:r>
              <w:t>Adding more hosts to the existing vSphere cluster to serve more NSX Edge nodes</w:t>
            </w:r>
          </w:p>
          <w:p w14:paraId="1B652406" w14:textId="77777777" w:rsidR="006D6411" w:rsidRDefault="00000000">
            <w:pPr>
              <w:pStyle w:val="TableBodyText"/>
            </w:pPr>
            <w:r>
              <w:t>Adding more NSX Edge nodes to existing hosts that have free CPU and memory resources requires additional physical NICs (pNICs) to maintain maximum packet forwarding rates (PPS) for each NSX Edge node. A ratio of 2 to 1 physical NICs for each edge node is recommended</w:t>
            </w:r>
          </w:p>
        </w:tc>
        <w:tc>
          <w:tcPr>
            <w:tcW w:w="0" w:type="auto"/>
            <w:tcBorders>
              <w:left w:val="nil"/>
              <w:right w:val="nil"/>
            </w:tcBorders>
          </w:tcPr>
          <w:p w14:paraId="1223C483" w14:textId="77777777" w:rsidR="006D6411" w:rsidRDefault="006D6411">
            <w:pPr>
              <w:pStyle w:val="TableBodyText"/>
            </w:pPr>
          </w:p>
        </w:tc>
        <w:tc>
          <w:tcPr>
            <w:tcW w:w="0" w:type="auto"/>
            <w:tcBorders>
              <w:left w:val="nil"/>
              <w:right w:val="nil"/>
            </w:tcBorders>
          </w:tcPr>
          <w:p w14:paraId="01369043" w14:textId="77777777" w:rsidR="006D6411" w:rsidRDefault="006D6411">
            <w:pPr>
              <w:pStyle w:val="TableBodyText"/>
            </w:pPr>
          </w:p>
        </w:tc>
      </w:tr>
      <w:tr w:rsidR="006D6411" w14:paraId="748975AC" w14:textId="77777777">
        <w:tblPrEx>
          <w:tblBorders>
            <w:top w:val="nil"/>
          </w:tblBorders>
        </w:tblPrEx>
        <w:trPr>
          <w:cantSplit/>
        </w:trPr>
        <w:tc>
          <w:tcPr>
            <w:tcW w:w="0" w:type="auto"/>
            <w:tcBorders>
              <w:left w:val="nil"/>
              <w:right w:val="nil"/>
            </w:tcBorders>
          </w:tcPr>
          <w:p w14:paraId="7FEE6DB9" w14:textId="77777777" w:rsidR="006D6411" w:rsidRDefault="00000000">
            <w:pPr>
              <w:pStyle w:val="TableBodyText"/>
            </w:pPr>
            <w:r>
              <w:t>NSX Edge mobility</w:t>
            </w:r>
          </w:p>
        </w:tc>
        <w:tc>
          <w:tcPr>
            <w:tcW w:w="0" w:type="auto"/>
            <w:tcBorders>
              <w:left w:val="nil"/>
              <w:right w:val="nil"/>
            </w:tcBorders>
          </w:tcPr>
          <w:p w14:paraId="78F44FE5" w14:textId="77777777" w:rsidR="006D6411" w:rsidRDefault="00000000">
            <w:pPr>
              <w:pStyle w:val="TableBodyText"/>
            </w:pPr>
            <w:r>
              <w:t>Not required. Optional during host maintenance by disabling the VM/host rule within a single availability zone.</w:t>
            </w:r>
          </w:p>
        </w:tc>
        <w:tc>
          <w:tcPr>
            <w:tcW w:w="0" w:type="auto"/>
            <w:tcBorders>
              <w:left w:val="nil"/>
              <w:right w:val="nil"/>
            </w:tcBorders>
          </w:tcPr>
          <w:p w14:paraId="4FAA0C30" w14:textId="77777777" w:rsidR="006D6411" w:rsidRDefault="006D6411">
            <w:pPr>
              <w:pStyle w:val="TableBodyText"/>
            </w:pPr>
          </w:p>
        </w:tc>
        <w:tc>
          <w:tcPr>
            <w:tcW w:w="0" w:type="auto"/>
            <w:tcBorders>
              <w:left w:val="nil"/>
              <w:right w:val="nil"/>
            </w:tcBorders>
          </w:tcPr>
          <w:p w14:paraId="49A25AFD" w14:textId="77777777" w:rsidR="006D6411" w:rsidRDefault="00000000">
            <w:pPr>
              <w:pStyle w:val="TableBodyText"/>
            </w:pPr>
            <w:r>
              <w:t>Required across availability zones for NSX Edge nodes to failover and restart at secondary availability zone</w:t>
            </w:r>
          </w:p>
        </w:tc>
      </w:tr>
      <w:tr w:rsidR="006D6411" w14:paraId="367D050D" w14:textId="77777777">
        <w:tblPrEx>
          <w:tblBorders>
            <w:top w:val="nil"/>
          </w:tblBorders>
        </w:tblPrEx>
        <w:trPr>
          <w:cantSplit/>
        </w:trPr>
        <w:tc>
          <w:tcPr>
            <w:tcW w:w="0" w:type="auto"/>
            <w:tcBorders>
              <w:left w:val="nil"/>
              <w:right w:val="nil"/>
            </w:tcBorders>
          </w:tcPr>
          <w:p w14:paraId="5874388D" w14:textId="77777777" w:rsidR="006D6411" w:rsidRDefault="00000000">
            <w:pPr>
              <w:pStyle w:val="TableBodyText"/>
            </w:pPr>
            <w:r>
              <w:t>Routing peering failover</w:t>
            </w:r>
          </w:p>
        </w:tc>
        <w:tc>
          <w:tcPr>
            <w:tcW w:w="0" w:type="auto"/>
            <w:tcBorders>
              <w:left w:val="nil"/>
              <w:right w:val="nil"/>
            </w:tcBorders>
          </w:tcPr>
          <w:p w14:paraId="7DAA56CE" w14:textId="77777777" w:rsidR="006D6411" w:rsidRDefault="00000000">
            <w:pPr>
              <w:pStyle w:val="TableBodyText"/>
            </w:pPr>
            <w:r>
              <w:t>Fast link failure detection with Bidirectional Forwarding Detection (BFD) for BGP.</w:t>
            </w:r>
          </w:p>
        </w:tc>
        <w:tc>
          <w:tcPr>
            <w:tcW w:w="0" w:type="auto"/>
            <w:tcBorders>
              <w:left w:val="nil"/>
              <w:right w:val="nil"/>
            </w:tcBorders>
          </w:tcPr>
          <w:p w14:paraId="0AD11806" w14:textId="77777777" w:rsidR="006D6411" w:rsidRDefault="006D6411">
            <w:pPr>
              <w:pStyle w:val="TableBodyText"/>
            </w:pPr>
          </w:p>
        </w:tc>
        <w:tc>
          <w:tcPr>
            <w:tcW w:w="0" w:type="auto"/>
            <w:tcBorders>
              <w:left w:val="nil"/>
              <w:right w:val="nil"/>
            </w:tcBorders>
          </w:tcPr>
          <w:p w14:paraId="129342F9" w14:textId="77777777" w:rsidR="006D6411" w:rsidRDefault="00000000">
            <w:pPr>
              <w:pStyle w:val="TableBodyText"/>
            </w:pPr>
            <w:r>
              <w:t>BGP failover without Bidirectional Forwarding Detection (BFD)</w:t>
            </w:r>
          </w:p>
        </w:tc>
      </w:tr>
    </w:tbl>
    <w:p w14:paraId="75379F35" w14:textId="77777777" w:rsidR="006D6411" w:rsidRDefault="00000000">
      <w:pPr>
        <w:pStyle w:val="SectionHeading4"/>
        <w:spacing w:before="120"/>
      </w:pPr>
      <w:r>
        <w:t>Routing Options for Dual Availability Zone Edge Cluster Models based on NSX Edge Node High Availability</w:t>
      </w:r>
    </w:p>
    <w:p w14:paraId="71E3AC23" w14:textId="77777777" w:rsidR="006D6411" w:rsidRDefault="00000000">
      <w:pPr>
        <w:pStyle w:val="BodyText"/>
      </w:pPr>
      <w:r>
        <w:t>When the NSX Edges nodes are pinned to specific Availability Zones, the design supports different routing design choices based on the requirement to provide symmetric traffic in and out of the virtual network. Deterministic symmetric traffic forwarding is required when external stateful services are implemented in the network path connecting the two Availability Zones.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51"/>
        <w:gridCol w:w="3156"/>
        <w:gridCol w:w="1900"/>
        <w:gridCol w:w="2853"/>
      </w:tblGrid>
      <w:tr w:rsidR="006D6411" w14:paraId="0130FEA8" w14:textId="77777777">
        <w:trPr>
          <w:cantSplit/>
          <w:tblHeader/>
        </w:trPr>
        <w:tc>
          <w:tcPr>
            <w:tcW w:w="0" w:type="auto"/>
            <w:tcBorders>
              <w:left w:val="nil"/>
              <w:right w:val="nil"/>
            </w:tcBorders>
            <w:shd w:val="clear" w:color="auto" w:fill="E1E1E1"/>
            <w:tcMar>
              <w:top w:w="60" w:type="dxa"/>
              <w:bottom w:w="60" w:type="dxa"/>
            </w:tcMar>
          </w:tcPr>
          <w:p w14:paraId="464FAC88" w14:textId="77777777" w:rsidR="006D6411" w:rsidRDefault="00000000">
            <w:pPr>
              <w:pStyle w:val="TableHeaderText"/>
            </w:pPr>
            <w:r>
              <w:lastRenderedPageBreak/>
              <w:t>Choice ID</w:t>
            </w:r>
          </w:p>
        </w:tc>
        <w:tc>
          <w:tcPr>
            <w:tcW w:w="0" w:type="auto"/>
            <w:tcBorders>
              <w:left w:val="nil"/>
              <w:right w:val="nil"/>
            </w:tcBorders>
            <w:shd w:val="clear" w:color="auto" w:fill="E1E1E1"/>
            <w:tcMar>
              <w:top w:w="60" w:type="dxa"/>
              <w:bottom w:w="60" w:type="dxa"/>
            </w:tcMar>
          </w:tcPr>
          <w:p w14:paraId="799AB3F2" w14:textId="77777777" w:rsidR="006D6411" w:rsidRDefault="00000000">
            <w:pPr>
              <w:pStyle w:val="TableHeaderText"/>
            </w:pPr>
            <w:r>
              <w:t>Attributes</w:t>
            </w:r>
          </w:p>
        </w:tc>
        <w:tc>
          <w:tcPr>
            <w:tcW w:w="0" w:type="auto"/>
            <w:tcBorders>
              <w:left w:val="nil"/>
              <w:right w:val="nil"/>
            </w:tcBorders>
            <w:shd w:val="clear" w:color="auto" w:fill="E1E1E1"/>
            <w:tcMar>
              <w:top w:w="60" w:type="dxa"/>
              <w:bottom w:w="60" w:type="dxa"/>
            </w:tcMar>
          </w:tcPr>
          <w:p w14:paraId="3EF64340" w14:textId="77777777" w:rsidR="006D6411" w:rsidRDefault="00000000">
            <w:pPr>
              <w:pStyle w:val="TableHeaderText"/>
            </w:pPr>
            <w:r>
              <w:t>Benefits</w:t>
            </w:r>
          </w:p>
        </w:tc>
        <w:tc>
          <w:tcPr>
            <w:tcW w:w="0" w:type="auto"/>
            <w:tcBorders>
              <w:left w:val="nil"/>
              <w:right w:val="nil"/>
            </w:tcBorders>
            <w:shd w:val="clear" w:color="auto" w:fill="E1E1E1"/>
            <w:tcMar>
              <w:top w:w="60" w:type="dxa"/>
              <w:bottom w:w="60" w:type="dxa"/>
            </w:tcMar>
          </w:tcPr>
          <w:p w14:paraId="087EBD4E" w14:textId="77777777" w:rsidR="006D6411" w:rsidRDefault="00000000">
            <w:pPr>
              <w:pStyle w:val="TableHeaderText"/>
            </w:pPr>
            <w:r>
              <w:t>Implications</w:t>
            </w:r>
          </w:p>
        </w:tc>
      </w:tr>
      <w:tr w:rsidR="006D6411" w14:paraId="597E3746" w14:textId="77777777">
        <w:tblPrEx>
          <w:tblBorders>
            <w:top w:val="nil"/>
          </w:tblBorders>
        </w:tblPrEx>
        <w:trPr>
          <w:cantSplit/>
        </w:trPr>
        <w:tc>
          <w:tcPr>
            <w:tcW w:w="0" w:type="auto"/>
            <w:tcBorders>
              <w:left w:val="nil"/>
              <w:right w:val="nil"/>
            </w:tcBorders>
          </w:tcPr>
          <w:p w14:paraId="4FA611AD" w14:textId="77777777" w:rsidR="006D6411" w:rsidRDefault="00000000">
            <w:pPr>
              <w:pStyle w:val="TableBodyText"/>
            </w:pPr>
            <w:r>
              <w:t>A - Active/Active Tier-0 gateway with asymmetric routing</w:t>
            </w:r>
          </w:p>
        </w:tc>
        <w:tc>
          <w:tcPr>
            <w:tcW w:w="0" w:type="auto"/>
            <w:tcBorders>
              <w:left w:val="nil"/>
              <w:right w:val="nil"/>
            </w:tcBorders>
          </w:tcPr>
          <w:p w14:paraId="3100FEDA" w14:textId="77777777" w:rsidR="006D6411" w:rsidRDefault="00000000">
            <w:pPr>
              <w:pStyle w:val="TableBodyText"/>
              <w:ind w:left="0"/>
            </w:pPr>
            <w:r>
              <w:t>Single Tier-0 gateway across Availability Zones in active/active mode.</w:t>
            </w:r>
          </w:p>
          <w:p w14:paraId="0E3DD0CF" w14:textId="77777777" w:rsidR="006D6411" w:rsidRDefault="00000000">
            <w:pPr>
              <w:pStyle w:val="TableBodyText"/>
              <w:ind w:left="0"/>
            </w:pPr>
            <w:r>
              <w:t>Applies to VPC Scalable Workload Networking and NSX Segment Virtualization Workload Networking Model.</w:t>
            </w:r>
          </w:p>
        </w:tc>
        <w:tc>
          <w:tcPr>
            <w:tcW w:w="0" w:type="auto"/>
            <w:tcBorders>
              <w:left w:val="nil"/>
              <w:right w:val="nil"/>
            </w:tcBorders>
          </w:tcPr>
          <w:p w14:paraId="74803FFB" w14:textId="77777777" w:rsidR="006D6411" w:rsidRDefault="00000000">
            <w:pPr>
              <w:pStyle w:val="TableBodyText"/>
              <w:ind w:left="0"/>
            </w:pPr>
            <w:r>
              <w:t>Scalable throughput.</w:t>
            </w:r>
          </w:p>
          <w:p w14:paraId="77237585" w14:textId="77777777" w:rsidR="006D6411" w:rsidRDefault="00000000">
            <w:pPr>
              <w:pStyle w:val="TableBodyText"/>
              <w:ind w:left="0"/>
            </w:pPr>
            <w:r>
              <w:t>Fast and automatic failover across Availability Zones.</w:t>
            </w:r>
          </w:p>
        </w:tc>
        <w:tc>
          <w:tcPr>
            <w:tcW w:w="0" w:type="auto"/>
            <w:tcBorders>
              <w:left w:val="nil"/>
              <w:right w:val="nil"/>
            </w:tcBorders>
          </w:tcPr>
          <w:p w14:paraId="26605A8A" w14:textId="77777777" w:rsidR="006D6411" w:rsidRDefault="00000000">
            <w:pPr>
              <w:pStyle w:val="TableBodyText"/>
            </w:pPr>
            <w:r>
              <w:t>Asymmetric traffic, not suitable when a stateful device is in the path between Availability Zone.</w:t>
            </w:r>
          </w:p>
        </w:tc>
      </w:tr>
      <w:tr w:rsidR="006D6411" w14:paraId="1E95EDD2" w14:textId="77777777">
        <w:tblPrEx>
          <w:tblBorders>
            <w:top w:val="nil"/>
          </w:tblBorders>
        </w:tblPrEx>
        <w:trPr>
          <w:cantSplit/>
        </w:trPr>
        <w:tc>
          <w:tcPr>
            <w:tcW w:w="0" w:type="auto"/>
            <w:tcBorders>
              <w:left w:val="nil"/>
              <w:right w:val="nil"/>
            </w:tcBorders>
          </w:tcPr>
          <w:p w14:paraId="5A1B5BC9" w14:textId="77777777" w:rsidR="006D6411" w:rsidRDefault="00000000">
            <w:pPr>
              <w:pStyle w:val="TableBodyText"/>
            </w:pPr>
            <w:r>
              <w:t>B - Active/Active Tier-0 gateway with symmetric routing</w:t>
            </w:r>
          </w:p>
        </w:tc>
        <w:tc>
          <w:tcPr>
            <w:tcW w:w="0" w:type="auto"/>
            <w:tcBorders>
              <w:left w:val="nil"/>
              <w:right w:val="nil"/>
            </w:tcBorders>
          </w:tcPr>
          <w:p w14:paraId="669D0250" w14:textId="77777777" w:rsidR="006D6411" w:rsidRDefault="00000000">
            <w:pPr>
              <w:pStyle w:val="TableBodyText"/>
              <w:ind w:left="0"/>
            </w:pPr>
            <w:r>
              <w:t>Single Tier-0 gateway across Availability Zones in active/active mode.</w:t>
            </w:r>
          </w:p>
          <w:p w14:paraId="306E9E2A" w14:textId="77777777" w:rsidR="006D6411" w:rsidRDefault="00000000">
            <w:pPr>
              <w:pStyle w:val="TableBodyText"/>
              <w:ind w:left="0"/>
            </w:pPr>
            <w:r>
              <w:t>To direct ingress traffic to a specific Availability Zone, the Tier-0 gateway must advertise BGP routes with AS-Path prepending to the physical network fabric in the secondary Availability Zones.</w:t>
            </w:r>
          </w:p>
          <w:p w14:paraId="1EB688B4" w14:textId="77777777" w:rsidR="006D6411" w:rsidRDefault="00000000">
            <w:pPr>
              <w:pStyle w:val="TableBodyText"/>
              <w:ind w:left="0"/>
            </w:pPr>
            <w:r>
              <w:t>To direct egress traffic to a specific Availability Zone, the physical network fabric must advertise more specific routes to the NSX Edge nodes in the primery Availability Zone.</w:t>
            </w:r>
          </w:p>
          <w:p w14:paraId="5BA713E4" w14:textId="77777777" w:rsidR="006D6411" w:rsidRDefault="00000000">
            <w:pPr>
              <w:pStyle w:val="TableBodyText"/>
              <w:ind w:left="0"/>
            </w:pPr>
            <w:r>
              <w:t>Applies to VPC Scalable Workload Networking and NSX Segment Virtualization Workload Networking Model.</w:t>
            </w:r>
          </w:p>
        </w:tc>
        <w:tc>
          <w:tcPr>
            <w:tcW w:w="0" w:type="auto"/>
            <w:tcBorders>
              <w:left w:val="nil"/>
              <w:right w:val="nil"/>
            </w:tcBorders>
          </w:tcPr>
          <w:p w14:paraId="33B2FC01" w14:textId="77777777" w:rsidR="006D6411" w:rsidRDefault="00000000">
            <w:pPr>
              <w:pStyle w:val="TableBodyText"/>
              <w:ind w:left="0"/>
            </w:pPr>
            <w:r>
              <w:t>Scalable throughput</w:t>
            </w:r>
          </w:p>
          <w:p w14:paraId="747A7499" w14:textId="77777777" w:rsidR="006D6411" w:rsidRDefault="00000000">
            <w:pPr>
              <w:pStyle w:val="TableBodyText"/>
              <w:ind w:left="0"/>
            </w:pPr>
            <w:r>
              <w:t>Fast and automatic failover across Availability Zones.</w:t>
            </w:r>
          </w:p>
          <w:p w14:paraId="18D8014E" w14:textId="77777777" w:rsidR="006D6411" w:rsidRDefault="00000000">
            <w:pPr>
              <w:pStyle w:val="TableBodyText"/>
              <w:ind w:left="0"/>
            </w:pPr>
            <w:r>
              <w:t>Symmetric traffic in and out of the virtual network.</w:t>
            </w:r>
          </w:p>
          <w:p w14:paraId="31B6BA38" w14:textId="77777777" w:rsidR="006D6411" w:rsidRDefault="00000000">
            <w:pPr>
              <w:pStyle w:val="TableBodyText"/>
              <w:ind w:left="0"/>
            </w:pPr>
            <w:r>
              <w:t>Suitable when a stateful device is in the path between Availability Zones.</w:t>
            </w:r>
          </w:p>
        </w:tc>
        <w:tc>
          <w:tcPr>
            <w:tcW w:w="0" w:type="auto"/>
            <w:tcBorders>
              <w:left w:val="nil"/>
              <w:right w:val="nil"/>
            </w:tcBorders>
          </w:tcPr>
          <w:p w14:paraId="4A12C89D" w14:textId="77777777" w:rsidR="006D6411" w:rsidRDefault="00000000">
            <w:pPr>
              <w:pStyle w:val="TableBodyText"/>
              <w:ind w:left="0"/>
            </w:pPr>
            <w:r>
              <w:t>Physical network fabric configuration requirement ( Advertisement of more specific routes in the primary Availability Zone).</w:t>
            </w:r>
          </w:p>
          <w:p w14:paraId="4DA719CF" w14:textId="77777777" w:rsidR="006D6411" w:rsidRDefault="00000000">
            <w:pPr>
              <w:pStyle w:val="TableBodyText"/>
              <w:ind w:left="0"/>
            </w:pPr>
            <w:r>
              <w:t>Some outbound flows will traverse the NSX Edge nodes in the secondary Availability Zone before being redirected to the edges in the primary Availability Zone.</w:t>
            </w:r>
          </w:p>
        </w:tc>
      </w:tr>
      <w:tr w:rsidR="006D6411" w14:paraId="2B391F04" w14:textId="77777777">
        <w:tblPrEx>
          <w:tblBorders>
            <w:top w:val="nil"/>
          </w:tblBorders>
        </w:tblPrEx>
        <w:trPr>
          <w:cantSplit/>
        </w:trPr>
        <w:tc>
          <w:tcPr>
            <w:tcW w:w="0" w:type="auto"/>
            <w:tcBorders>
              <w:left w:val="nil"/>
              <w:right w:val="nil"/>
            </w:tcBorders>
          </w:tcPr>
          <w:p w14:paraId="78D16009" w14:textId="77777777" w:rsidR="006D6411" w:rsidRDefault="00000000">
            <w:pPr>
              <w:pStyle w:val="TableBodyText"/>
            </w:pPr>
            <w:r>
              <w:t>C - Active/Standby Tier-0 gateway with symmetric routing</w:t>
            </w:r>
          </w:p>
        </w:tc>
        <w:tc>
          <w:tcPr>
            <w:tcW w:w="0" w:type="auto"/>
            <w:tcBorders>
              <w:left w:val="nil"/>
              <w:right w:val="nil"/>
            </w:tcBorders>
          </w:tcPr>
          <w:p w14:paraId="135E35CE" w14:textId="77777777" w:rsidR="006D6411" w:rsidRDefault="00000000">
            <w:pPr>
              <w:pStyle w:val="TableBodyText"/>
              <w:ind w:left="0"/>
            </w:pPr>
            <w:r>
              <w:t>Single Tier-0 gateway across Availability Zones in active/standby mode.</w:t>
            </w:r>
          </w:p>
          <w:p w14:paraId="2042CF1E" w14:textId="77777777" w:rsidR="006D6411" w:rsidRDefault="00000000">
            <w:pPr>
              <w:pStyle w:val="TableBodyText"/>
              <w:ind w:left="0"/>
            </w:pPr>
            <w:r>
              <w:t>In the Tier-0 gateway settings, designate as preferred the NSX Edge node located in the Availability Zone that manages incoming and outgoing traffic.</w:t>
            </w:r>
          </w:p>
          <w:p w14:paraId="3E107CFA" w14:textId="77777777" w:rsidR="006D6411" w:rsidRDefault="00000000">
            <w:pPr>
              <w:pStyle w:val="TableBodyText"/>
              <w:ind w:left="0"/>
            </w:pPr>
            <w:r>
              <w:t>Applies to VPC with Full Service Workload Networking Model</w:t>
            </w:r>
          </w:p>
        </w:tc>
        <w:tc>
          <w:tcPr>
            <w:tcW w:w="0" w:type="auto"/>
            <w:tcBorders>
              <w:left w:val="nil"/>
              <w:right w:val="nil"/>
            </w:tcBorders>
          </w:tcPr>
          <w:p w14:paraId="19975CD0" w14:textId="77777777" w:rsidR="006D6411" w:rsidRDefault="00000000">
            <w:pPr>
              <w:pStyle w:val="TableBodyText"/>
              <w:ind w:left="0"/>
            </w:pPr>
            <w:r>
              <w:t>Fast, automatic failover across Availability Zones</w:t>
            </w:r>
          </w:p>
          <w:p w14:paraId="5ED050CE" w14:textId="77777777" w:rsidR="006D6411" w:rsidRDefault="00000000">
            <w:pPr>
              <w:pStyle w:val="TableBodyText"/>
              <w:ind w:left="0"/>
            </w:pPr>
            <w:r>
              <w:t>Symmetric traffic in and out of the virtual network.</w:t>
            </w:r>
          </w:p>
          <w:p w14:paraId="78B8E658" w14:textId="77777777" w:rsidR="006D6411" w:rsidRDefault="00000000">
            <w:pPr>
              <w:pStyle w:val="TableBodyText"/>
              <w:ind w:left="0"/>
            </w:pPr>
            <w:r>
              <w:t>Suitable when a stateful device is in the path between Availability Zones.</w:t>
            </w:r>
          </w:p>
        </w:tc>
        <w:tc>
          <w:tcPr>
            <w:tcW w:w="0" w:type="auto"/>
            <w:tcBorders>
              <w:left w:val="nil"/>
              <w:right w:val="nil"/>
            </w:tcBorders>
          </w:tcPr>
          <w:p w14:paraId="6869B34E" w14:textId="77777777" w:rsidR="006D6411" w:rsidRDefault="00000000">
            <w:pPr>
              <w:pStyle w:val="TableBodyText"/>
              <w:ind w:left="0"/>
            </w:pPr>
            <w:r>
              <w:t>Throughput limited by a single NSX Edge node capacity.</w:t>
            </w:r>
          </w:p>
          <w:p w14:paraId="3A10A28F" w14:textId="77777777" w:rsidR="006D6411" w:rsidRDefault="00000000">
            <w:pPr>
              <w:pStyle w:val="TableBodyText"/>
              <w:ind w:left="0"/>
            </w:pPr>
            <w:r>
              <w:t>NSX Edge node failover (e.g., for an upgrade) requires Availability Zone failover.</w:t>
            </w:r>
          </w:p>
        </w:tc>
      </w:tr>
      <w:tr w:rsidR="006D6411" w14:paraId="244CBEC7" w14:textId="77777777">
        <w:tblPrEx>
          <w:tblBorders>
            <w:top w:val="nil"/>
          </w:tblBorders>
        </w:tblPrEx>
        <w:trPr>
          <w:cantSplit/>
        </w:trPr>
        <w:tc>
          <w:tcPr>
            <w:tcW w:w="0" w:type="auto"/>
            <w:tcBorders>
              <w:left w:val="nil"/>
              <w:right w:val="nil"/>
            </w:tcBorders>
          </w:tcPr>
          <w:p w14:paraId="4967B8D7" w14:textId="77777777" w:rsidR="006D6411" w:rsidRDefault="00000000">
            <w:pPr>
              <w:pStyle w:val="TableBodyText"/>
            </w:pPr>
            <w:r>
              <w:lastRenderedPageBreak/>
              <w:t>D - Two Active/Active Tier-0 gateway with manual failover</w:t>
            </w:r>
          </w:p>
        </w:tc>
        <w:tc>
          <w:tcPr>
            <w:tcW w:w="0" w:type="auto"/>
            <w:tcBorders>
              <w:left w:val="nil"/>
              <w:right w:val="nil"/>
            </w:tcBorders>
          </w:tcPr>
          <w:p w14:paraId="2B2AE886" w14:textId="77777777" w:rsidR="006D6411" w:rsidRDefault="00000000">
            <w:pPr>
              <w:pStyle w:val="TableBodyText"/>
              <w:ind w:left="0"/>
            </w:pPr>
            <w:r>
              <w:t>Independent Tier-0 gateways per Availability Zone in active/active mode.</w:t>
            </w:r>
          </w:p>
          <w:p w14:paraId="28271D0B" w14:textId="77777777" w:rsidR="006D6411" w:rsidRDefault="00000000">
            <w:pPr>
              <w:pStyle w:val="TableBodyText"/>
              <w:ind w:left="0"/>
            </w:pPr>
            <w:r>
              <w:t>Connect the Tier-1 gateway to the Tier-0 gateway deployed in the primary availability zone that manages egress and ingress traffic flows.</w:t>
            </w:r>
          </w:p>
          <w:p w14:paraId="7F9209F5" w14:textId="77777777" w:rsidR="006D6411" w:rsidRDefault="00000000">
            <w:pPr>
              <w:pStyle w:val="TableBodyText"/>
              <w:ind w:left="0"/>
            </w:pPr>
            <w:r>
              <w:t>Applies to VPC Scalable Workload Networking and NSX Segment Virtualization Workload Networking Model.</w:t>
            </w:r>
          </w:p>
        </w:tc>
        <w:tc>
          <w:tcPr>
            <w:tcW w:w="0" w:type="auto"/>
            <w:tcBorders>
              <w:left w:val="nil"/>
              <w:right w:val="nil"/>
            </w:tcBorders>
          </w:tcPr>
          <w:p w14:paraId="2094E97A" w14:textId="77777777" w:rsidR="006D6411" w:rsidRDefault="00000000">
            <w:pPr>
              <w:pStyle w:val="TableBodyText"/>
              <w:ind w:left="0"/>
            </w:pPr>
            <w:r>
              <w:t>Scalable throughput.</w:t>
            </w:r>
          </w:p>
          <w:p w14:paraId="0BCDAF56" w14:textId="77777777" w:rsidR="006D6411" w:rsidRDefault="00000000">
            <w:pPr>
              <w:pStyle w:val="TableBodyText"/>
              <w:ind w:left="0"/>
            </w:pPr>
            <w:r>
              <w:t>Symmetric traffic in and out of the virtual network.</w:t>
            </w:r>
          </w:p>
          <w:p w14:paraId="6CCC2AB1" w14:textId="77777777" w:rsidR="006D6411" w:rsidRDefault="00000000">
            <w:pPr>
              <w:pStyle w:val="TableBodyText"/>
              <w:ind w:left="0"/>
            </w:pPr>
            <w:r>
              <w:t>Suitable when a stateful device is in the path between Availability Zones.</w:t>
            </w:r>
          </w:p>
          <w:p w14:paraId="6F8EA7D5" w14:textId="77777777" w:rsidR="006D6411" w:rsidRDefault="00000000">
            <w:pPr>
              <w:pStyle w:val="TableBodyText"/>
              <w:ind w:left="0"/>
            </w:pPr>
            <w:r>
              <w:t>Controlled network failover across Availability Zone via manual intervention.</w:t>
            </w:r>
          </w:p>
        </w:tc>
        <w:tc>
          <w:tcPr>
            <w:tcW w:w="0" w:type="auto"/>
            <w:tcBorders>
              <w:left w:val="nil"/>
              <w:right w:val="nil"/>
            </w:tcBorders>
          </w:tcPr>
          <w:p w14:paraId="4EC986FF" w14:textId="77777777" w:rsidR="006D6411" w:rsidRDefault="00000000">
            <w:pPr>
              <w:pStyle w:val="TableBodyText"/>
            </w:pPr>
            <w:r>
              <w:t>Manual network failover across Availability Zone.</w:t>
            </w:r>
          </w:p>
        </w:tc>
      </w:tr>
    </w:tbl>
    <w:p w14:paraId="2F3F9F7A" w14:textId="77777777" w:rsidR="006D6411" w:rsidRDefault="00000000">
      <w:pPr>
        <w:pStyle w:val="Heading4"/>
        <w:spacing w:before="120"/>
      </w:pPr>
      <w:bookmarkStart w:id="164" w:name="B33f76c05956749cd9368d0985064cccf"/>
      <w:r>
        <w:t>Dual Availability Zone Design based on NSX Edge Node HA</w:t>
      </w:r>
      <w:bookmarkEnd w:id="164"/>
    </w:p>
    <w:p w14:paraId="36D5D43A" w14:textId="77777777" w:rsidR="006D6411" w:rsidRDefault="00000000">
      <w:pPr>
        <w:pStyle w:val="BodyText"/>
      </w:pPr>
      <w:r>
        <w:t>NSX Edge nodes can be hosted in two ways: either using rack fault-tolerant NSX Edge Clusters across multiple dedicated vSphere clusters, or using a single stretched vSAN cluster across two Availability Zones with NSX Edge nodes restricted to one specific zone. Note that NSX Edge nodes cannot move between Availability Zones in these two design options. Each Availability Zone can use separate VLANs for NSX Edge node uplink traffic (BGP sessions, north-south traffic, NSX Edge node TEP traffic, and NSX Edge node management interface), improving failure isolation. The design supports adaptable Tier-0 gateway routing configurations that prevent asymmetric traffic issues.</w:t>
      </w:r>
    </w:p>
    <w:p w14:paraId="443B84CB"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113</w:t>
      </w:r>
      <w:r>
        <w:fldChar w:fldCharType="end"/>
      </w:r>
      <w:r>
        <w:t>. Dual Availability Zone Design based on NSX Edge Node HA - dedicated vSphere cluster</w:t>
      </w:r>
    </w:p>
    <w:p w14:paraId="3A6243C7" w14:textId="77777777" w:rsidR="006D6411" w:rsidRDefault="00000000">
      <w:pPr>
        <w:pStyle w:val="BodyText"/>
      </w:pPr>
      <w:r>
        <w:rPr>
          <w:noProof/>
        </w:rPr>
        <w:drawing>
          <wp:anchor distT="0" distB="0" distL="114300" distR="114300" simplePos="0" relativeHeight="251783168" behindDoc="0" locked="0" layoutInCell="0" allowOverlap="0" wp14:anchorId="36D9EF42" wp14:editId="61BC96F5">
            <wp:simplePos x="0" y="0"/>
            <wp:positionH relativeFrom="column">
              <wp:align>center</wp:align>
            </wp:positionH>
            <wp:positionV relativeFrom="paragraph">
              <wp:align>bottom</wp:align>
            </wp:positionV>
            <wp:extent cx="6324600" cy="5418451"/>
            <wp:effectExtent l="0" t="0" r="0" b="0"/>
            <wp:wrapTopAndBottom/>
            <wp:docPr id="100268" name="Picture 100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8" name=""/>
                    <pic:cNvPicPr>
                      <a:picLocks noChangeAspect="1"/>
                    </pic:cNvPicPr>
                  </pic:nvPicPr>
                  <pic:blipFill>
                    <a:blip r:embed="rId227"/>
                    <a:stretch>
                      <a:fillRect/>
                    </a:stretch>
                  </pic:blipFill>
                  <pic:spPr>
                    <a:xfrm>
                      <a:off x="0" y="0"/>
                      <a:ext cx="6324600" cy="5418451"/>
                    </a:xfrm>
                    <a:prstGeom prst="rect">
                      <a:avLst/>
                    </a:prstGeom>
                  </pic:spPr>
                </pic:pic>
              </a:graphicData>
            </a:graphic>
          </wp:anchor>
        </w:drawing>
      </w:r>
    </w:p>
    <w:p w14:paraId="66CEEF93"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114</w:t>
      </w:r>
      <w:r>
        <w:fldChar w:fldCharType="end"/>
      </w:r>
      <w:r>
        <w:t>. Dual Availability Zone Design based on NSX Edge Node HA - stretched vSAN cluster</w:t>
      </w:r>
    </w:p>
    <w:p w14:paraId="2BC9C2C7" w14:textId="77777777" w:rsidR="006D6411" w:rsidRDefault="00000000">
      <w:pPr>
        <w:pStyle w:val="BodyText"/>
      </w:pPr>
      <w:r>
        <w:rPr>
          <w:noProof/>
        </w:rPr>
        <w:drawing>
          <wp:anchor distT="0" distB="0" distL="114300" distR="114300" simplePos="0" relativeHeight="251784192" behindDoc="0" locked="0" layoutInCell="0" allowOverlap="0" wp14:anchorId="1AF828FF" wp14:editId="3D497902">
            <wp:simplePos x="0" y="0"/>
            <wp:positionH relativeFrom="column">
              <wp:align>center</wp:align>
            </wp:positionH>
            <wp:positionV relativeFrom="paragraph">
              <wp:align>bottom</wp:align>
            </wp:positionV>
            <wp:extent cx="6324600" cy="5431622"/>
            <wp:effectExtent l="0" t="0" r="0" b="0"/>
            <wp:wrapTopAndBottom/>
            <wp:docPr id="100270" name="Picture 10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0" name=""/>
                    <pic:cNvPicPr>
                      <a:picLocks noChangeAspect="1"/>
                    </pic:cNvPicPr>
                  </pic:nvPicPr>
                  <pic:blipFill>
                    <a:blip r:embed="rId228"/>
                    <a:stretch>
                      <a:fillRect/>
                    </a:stretch>
                  </pic:blipFill>
                  <pic:spPr>
                    <a:xfrm>
                      <a:off x="0" y="0"/>
                      <a:ext cx="6324600" cy="5431622"/>
                    </a:xfrm>
                    <a:prstGeom prst="rect">
                      <a:avLst/>
                    </a:prstGeom>
                  </pic:spPr>
                </pic:pic>
              </a:graphicData>
            </a:graphic>
          </wp:anchor>
        </w:drawing>
      </w:r>
    </w:p>
    <w:p w14:paraId="7642271A" w14:textId="77777777" w:rsidR="006D6411" w:rsidRDefault="00000000">
      <w:pPr>
        <w:pStyle w:val="SectionHeading5"/>
      </w:pPr>
      <w:r>
        <w:t>Design Attributes for Dual Availability Zone Design based on NSX Edge Node HA</w:t>
      </w:r>
    </w:p>
    <w:p w14:paraId="62E31657" w14:textId="77777777" w:rsidR="006D6411" w:rsidRDefault="00000000">
      <w:pPr>
        <w:pStyle w:val="BodyText"/>
      </w:pPr>
      <w:r>
        <w:t xml:space="preserve">The </w:t>
      </w:r>
      <w:r>
        <w:rPr>
          <w:rStyle w:val="InlineCite"/>
        </w:rPr>
        <w:t>Dual Availability Zone Design based on NSX Edge Node HA</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55"/>
        <w:gridCol w:w="7605"/>
      </w:tblGrid>
      <w:tr w:rsidR="006D6411" w14:paraId="135E7825" w14:textId="77777777">
        <w:trPr>
          <w:cantSplit/>
          <w:tblHeader/>
        </w:trPr>
        <w:tc>
          <w:tcPr>
            <w:tcW w:w="0" w:type="auto"/>
            <w:tcBorders>
              <w:left w:val="nil"/>
              <w:right w:val="nil"/>
            </w:tcBorders>
            <w:shd w:val="clear" w:color="auto" w:fill="E1E1E1"/>
            <w:tcMar>
              <w:top w:w="60" w:type="dxa"/>
              <w:bottom w:w="60" w:type="dxa"/>
            </w:tcMar>
          </w:tcPr>
          <w:p w14:paraId="3CDCF839"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42B7CC6" w14:textId="77777777" w:rsidR="006D6411" w:rsidRDefault="00000000">
            <w:pPr>
              <w:pStyle w:val="TableHeaderText"/>
            </w:pPr>
            <w:r>
              <w:t>Details</w:t>
            </w:r>
          </w:p>
        </w:tc>
      </w:tr>
      <w:tr w:rsidR="006D6411" w14:paraId="1F3E3262" w14:textId="77777777">
        <w:tblPrEx>
          <w:tblBorders>
            <w:top w:val="nil"/>
          </w:tblBorders>
        </w:tblPrEx>
        <w:trPr>
          <w:cantSplit/>
        </w:trPr>
        <w:tc>
          <w:tcPr>
            <w:tcW w:w="0" w:type="auto"/>
            <w:tcBorders>
              <w:left w:val="nil"/>
              <w:right w:val="nil"/>
            </w:tcBorders>
          </w:tcPr>
          <w:p w14:paraId="2A33F078" w14:textId="77777777" w:rsidR="006D6411" w:rsidRDefault="00000000">
            <w:pPr>
              <w:pStyle w:val="TableBodyText"/>
            </w:pPr>
            <w:r>
              <w:t>Availability model</w:t>
            </w:r>
          </w:p>
        </w:tc>
        <w:tc>
          <w:tcPr>
            <w:tcW w:w="0" w:type="auto"/>
            <w:tcBorders>
              <w:left w:val="nil"/>
              <w:right w:val="nil"/>
            </w:tcBorders>
          </w:tcPr>
          <w:p w14:paraId="259CFAF2" w14:textId="77777777" w:rsidR="006D6411" w:rsidRDefault="00000000">
            <w:pPr>
              <w:pStyle w:val="TableBodyText"/>
              <w:ind w:left="0"/>
            </w:pPr>
            <w:r>
              <w:t>Host and Availability Zone redundancy.</w:t>
            </w:r>
          </w:p>
          <w:p w14:paraId="1253D71B" w14:textId="77777777" w:rsidR="006D6411" w:rsidRDefault="00000000">
            <w:pPr>
              <w:pStyle w:val="TableBodyText"/>
              <w:ind w:left="0"/>
            </w:pPr>
            <w:r>
              <w:t>Independent shared storage per vSphere cluster when using vSAN or single shared storage.</w:t>
            </w:r>
          </w:p>
          <w:p w14:paraId="356FDB56" w14:textId="77777777" w:rsidR="006D6411" w:rsidRDefault="00000000">
            <w:pPr>
              <w:pStyle w:val="TableBodyText"/>
              <w:ind w:left="0"/>
            </w:pPr>
            <w:r>
              <w:t>This design ensures continuous north-south communication and centralized network services even if one Availability Zone completely fails.</w:t>
            </w:r>
          </w:p>
        </w:tc>
      </w:tr>
      <w:tr w:rsidR="006D6411" w14:paraId="63E4AA76" w14:textId="77777777">
        <w:tblPrEx>
          <w:tblBorders>
            <w:top w:val="nil"/>
          </w:tblBorders>
        </w:tblPrEx>
        <w:trPr>
          <w:cantSplit/>
        </w:trPr>
        <w:tc>
          <w:tcPr>
            <w:tcW w:w="0" w:type="auto"/>
            <w:tcBorders>
              <w:left w:val="nil"/>
              <w:right w:val="nil"/>
            </w:tcBorders>
          </w:tcPr>
          <w:p w14:paraId="301F9FA9" w14:textId="77777777" w:rsidR="006D6411" w:rsidRDefault="00000000">
            <w:pPr>
              <w:pStyle w:val="TableBodyText"/>
            </w:pPr>
            <w:r>
              <w:t>NSX Edge node mobility across racks</w:t>
            </w:r>
          </w:p>
        </w:tc>
        <w:tc>
          <w:tcPr>
            <w:tcW w:w="0" w:type="auto"/>
            <w:tcBorders>
              <w:left w:val="nil"/>
              <w:right w:val="nil"/>
            </w:tcBorders>
          </w:tcPr>
          <w:p w14:paraId="483CE9DD" w14:textId="77777777" w:rsidR="006D6411" w:rsidRDefault="00000000">
            <w:pPr>
              <w:pStyle w:val="TableBodyText"/>
            </w:pPr>
            <w:r>
              <w:t>Not supported.</w:t>
            </w:r>
          </w:p>
        </w:tc>
      </w:tr>
      <w:tr w:rsidR="006D6411" w14:paraId="30D51152" w14:textId="77777777">
        <w:tblPrEx>
          <w:tblBorders>
            <w:top w:val="nil"/>
          </w:tblBorders>
        </w:tblPrEx>
        <w:trPr>
          <w:cantSplit/>
        </w:trPr>
        <w:tc>
          <w:tcPr>
            <w:tcW w:w="0" w:type="auto"/>
            <w:tcBorders>
              <w:left w:val="nil"/>
              <w:right w:val="nil"/>
            </w:tcBorders>
          </w:tcPr>
          <w:p w14:paraId="566C4F47" w14:textId="77777777" w:rsidR="006D6411" w:rsidRDefault="00000000">
            <w:pPr>
              <w:pStyle w:val="TableBodyText"/>
            </w:pPr>
            <w:r>
              <w:lastRenderedPageBreak/>
              <w:t>BGP peering</w:t>
            </w:r>
          </w:p>
        </w:tc>
        <w:tc>
          <w:tcPr>
            <w:tcW w:w="0" w:type="auto"/>
            <w:tcBorders>
              <w:left w:val="nil"/>
              <w:right w:val="nil"/>
            </w:tcBorders>
          </w:tcPr>
          <w:p w14:paraId="142A2B8A" w14:textId="77777777" w:rsidR="006D6411" w:rsidRDefault="00000000">
            <w:pPr>
              <w:pStyle w:val="TableBodyText"/>
            </w:pPr>
            <w:r>
              <w:t>Establish BGP peering solely with the local ToR switches located within the same Availability Zones that hosts the NSX Edge node.</w:t>
            </w:r>
          </w:p>
        </w:tc>
      </w:tr>
      <w:tr w:rsidR="006D6411" w14:paraId="79142D6A" w14:textId="77777777">
        <w:tblPrEx>
          <w:tblBorders>
            <w:top w:val="nil"/>
          </w:tblBorders>
        </w:tblPrEx>
        <w:trPr>
          <w:cantSplit/>
        </w:trPr>
        <w:tc>
          <w:tcPr>
            <w:tcW w:w="0" w:type="auto"/>
            <w:tcBorders>
              <w:left w:val="nil"/>
              <w:right w:val="nil"/>
            </w:tcBorders>
          </w:tcPr>
          <w:p w14:paraId="79063580" w14:textId="77777777" w:rsidR="006D6411" w:rsidRDefault="00000000">
            <w:pPr>
              <w:pStyle w:val="TableBodyText"/>
            </w:pPr>
            <w:r>
              <w:t>NSX Edge node and link failover mechanisms</w:t>
            </w:r>
          </w:p>
        </w:tc>
        <w:tc>
          <w:tcPr>
            <w:tcW w:w="0" w:type="auto"/>
            <w:tcBorders>
              <w:left w:val="nil"/>
              <w:right w:val="nil"/>
            </w:tcBorders>
          </w:tcPr>
          <w:p w14:paraId="7E3F70F9" w14:textId="77777777" w:rsidR="006D6411" w:rsidRDefault="00000000">
            <w:pPr>
              <w:pStyle w:val="TableBodyText"/>
              <w:ind w:left="0"/>
            </w:pPr>
            <w:r>
              <w:t>Fast NSX Edge node High-Availability detection for NSX Edge node failures.</w:t>
            </w:r>
          </w:p>
          <w:p w14:paraId="62DDFBDD" w14:textId="77777777" w:rsidR="006D6411" w:rsidRDefault="00000000">
            <w:pPr>
              <w:pStyle w:val="TableBodyText"/>
              <w:ind w:left="0"/>
            </w:pPr>
            <w:r>
              <w:t>Fast link failure detection with Bidirectional Forwarding Detection (BFD) for BGP.</w:t>
            </w:r>
          </w:p>
        </w:tc>
      </w:tr>
      <w:tr w:rsidR="006D6411" w14:paraId="12D99E9A" w14:textId="77777777">
        <w:tblPrEx>
          <w:tblBorders>
            <w:top w:val="nil"/>
          </w:tblBorders>
        </w:tblPrEx>
        <w:trPr>
          <w:cantSplit/>
        </w:trPr>
        <w:tc>
          <w:tcPr>
            <w:tcW w:w="0" w:type="auto"/>
            <w:tcBorders>
              <w:left w:val="nil"/>
              <w:right w:val="nil"/>
            </w:tcBorders>
          </w:tcPr>
          <w:p w14:paraId="161F3D70" w14:textId="77777777" w:rsidR="006D6411" w:rsidRDefault="00000000">
            <w:pPr>
              <w:pStyle w:val="TableBodyText"/>
            </w:pPr>
            <w:r>
              <w:t>North-South bandwidth growth</w:t>
            </w:r>
          </w:p>
        </w:tc>
        <w:tc>
          <w:tcPr>
            <w:tcW w:w="0" w:type="auto"/>
            <w:tcBorders>
              <w:left w:val="nil"/>
              <w:right w:val="nil"/>
            </w:tcBorders>
          </w:tcPr>
          <w:p w14:paraId="4784A3F7" w14:textId="77777777" w:rsidR="006D6411" w:rsidRDefault="00000000">
            <w:pPr>
              <w:pStyle w:val="TableBodyText"/>
              <w:ind w:left="0"/>
            </w:pPr>
            <w:r>
              <w:t>Add more hosts to both vSphere clusters simultaneously or scale out the stretched vSAN cluster with additional hosts in each Availability Zone.</w:t>
            </w:r>
          </w:p>
          <w:p w14:paraId="46931000" w14:textId="77777777" w:rsidR="006D6411" w:rsidRDefault="00000000">
            <w:pPr>
              <w:pStyle w:val="TableBodyText"/>
              <w:ind w:left="0"/>
            </w:pPr>
            <w:r>
              <w:t>When deploying more NSX Edge nodes on existing hosts, ensure each host has sufficient CPU, memory, and importantly, additional physical NICs (pNICs) to maintain maximum packet forwarding rates (PPS) for each NSX Edge node.</w:t>
            </w:r>
          </w:p>
        </w:tc>
      </w:tr>
    </w:tbl>
    <w:p w14:paraId="41A6422D"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780</w:t>
      </w:r>
      <w:r>
        <w:fldChar w:fldCharType="end"/>
      </w:r>
      <w:r>
        <w:t>. Common NSX Edge Cluster for Dual Availability Zones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12"/>
        <w:gridCol w:w="2786"/>
        <w:gridCol w:w="2424"/>
        <w:gridCol w:w="2838"/>
      </w:tblGrid>
      <w:tr w:rsidR="006D6411" w14:paraId="4F9DB713" w14:textId="77777777">
        <w:trPr>
          <w:cantSplit/>
          <w:tblHeader/>
        </w:trPr>
        <w:tc>
          <w:tcPr>
            <w:tcW w:w="0" w:type="auto"/>
            <w:tcBorders>
              <w:left w:val="nil"/>
              <w:right w:val="nil"/>
            </w:tcBorders>
            <w:shd w:val="clear" w:color="auto" w:fill="E1E1E1"/>
            <w:tcMar>
              <w:top w:w="60" w:type="dxa"/>
              <w:bottom w:w="60" w:type="dxa"/>
            </w:tcMar>
          </w:tcPr>
          <w:p w14:paraId="22459616"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29B8662"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37F46E1"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4CEE115" w14:textId="77777777" w:rsidR="006D6411" w:rsidRDefault="00000000">
            <w:pPr>
              <w:pStyle w:val="TableHeaderText"/>
            </w:pPr>
            <w:r>
              <w:t>Implication</w:t>
            </w:r>
          </w:p>
        </w:tc>
      </w:tr>
      <w:tr w:rsidR="006D6411" w14:paraId="0BDF28BB" w14:textId="77777777">
        <w:tblPrEx>
          <w:tblBorders>
            <w:top w:val="nil"/>
          </w:tblBorders>
        </w:tblPrEx>
        <w:trPr>
          <w:cantSplit/>
        </w:trPr>
        <w:tc>
          <w:tcPr>
            <w:tcW w:w="0" w:type="auto"/>
            <w:tcBorders>
              <w:left w:val="nil"/>
              <w:right w:val="nil"/>
            </w:tcBorders>
          </w:tcPr>
          <w:p w14:paraId="70852293" w14:textId="77777777" w:rsidR="006D6411" w:rsidRDefault="00000000">
            <w:pPr>
              <w:pStyle w:val="TableBodyText"/>
            </w:pPr>
            <w:r>
              <w:t>VCF-NSX-EDGE-REQD-COMDAZ-01</w:t>
            </w:r>
          </w:p>
        </w:tc>
        <w:tc>
          <w:tcPr>
            <w:tcW w:w="0" w:type="auto"/>
            <w:tcBorders>
              <w:left w:val="nil"/>
              <w:right w:val="nil"/>
            </w:tcBorders>
          </w:tcPr>
          <w:p w14:paraId="3E8C56F7" w14:textId="77777777" w:rsidR="006D6411" w:rsidRDefault="00000000">
            <w:pPr>
              <w:pStyle w:val="TableBodyText"/>
            </w:pPr>
            <w:r>
              <w:t>Align the Tunnel Endpoint (TEP) MTU for NSX Edge nodes to the same MTU as the VDS MTU.</w:t>
            </w:r>
          </w:p>
        </w:tc>
        <w:tc>
          <w:tcPr>
            <w:tcW w:w="0" w:type="auto"/>
            <w:tcBorders>
              <w:left w:val="nil"/>
              <w:right w:val="nil"/>
            </w:tcBorders>
          </w:tcPr>
          <w:p w14:paraId="28F11B6C" w14:textId="77777777" w:rsidR="006D6411" w:rsidRDefault="00000000">
            <w:pPr>
              <w:pStyle w:val="TableBodyText"/>
            </w:pPr>
            <w:r>
              <w:t>Consistent MTU within the same NSX Overlay Transport Zone is required.</w:t>
            </w:r>
          </w:p>
        </w:tc>
        <w:tc>
          <w:tcPr>
            <w:tcW w:w="0" w:type="auto"/>
            <w:tcBorders>
              <w:left w:val="nil"/>
              <w:right w:val="nil"/>
            </w:tcBorders>
          </w:tcPr>
          <w:p w14:paraId="44B5C1F8" w14:textId="77777777" w:rsidR="006D6411" w:rsidRDefault="00000000">
            <w:pPr>
              <w:pStyle w:val="TableBodyText"/>
            </w:pPr>
            <w:r>
              <w:t>Requires manual configuration of the Tunnel Endpoint (TEP) MTU value in NSX Global Fabric settings.</w:t>
            </w:r>
          </w:p>
        </w:tc>
      </w:tr>
    </w:tbl>
    <w:p w14:paraId="0B2A350D"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781</w:t>
      </w:r>
      <w:r>
        <w:fldChar w:fldCharType="end"/>
      </w:r>
      <w:r>
        <w:t>. Common NSX Edge Cluster for Dual Availability Zones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54"/>
        <w:gridCol w:w="2888"/>
        <w:gridCol w:w="2332"/>
        <w:gridCol w:w="2686"/>
      </w:tblGrid>
      <w:tr w:rsidR="006D6411" w14:paraId="2FF87FA6" w14:textId="77777777">
        <w:trPr>
          <w:cantSplit/>
          <w:tblHeader/>
        </w:trPr>
        <w:tc>
          <w:tcPr>
            <w:tcW w:w="0" w:type="auto"/>
            <w:tcBorders>
              <w:left w:val="nil"/>
              <w:right w:val="nil"/>
            </w:tcBorders>
            <w:shd w:val="clear" w:color="auto" w:fill="E1E1E1"/>
            <w:tcMar>
              <w:top w:w="60" w:type="dxa"/>
              <w:bottom w:w="60" w:type="dxa"/>
            </w:tcMar>
          </w:tcPr>
          <w:p w14:paraId="6D41E027"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3412D5C"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675D932"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21A248A" w14:textId="77777777" w:rsidR="006D6411" w:rsidRDefault="00000000">
            <w:pPr>
              <w:pStyle w:val="TableHeaderText"/>
            </w:pPr>
            <w:r>
              <w:t>Implication</w:t>
            </w:r>
          </w:p>
        </w:tc>
      </w:tr>
      <w:tr w:rsidR="006D6411" w14:paraId="13BEA279" w14:textId="77777777">
        <w:tblPrEx>
          <w:tblBorders>
            <w:top w:val="nil"/>
          </w:tblBorders>
        </w:tblPrEx>
        <w:trPr>
          <w:cantSplit/>
        </w:trPr>
        <w:tc>
          <w:tcPr>
            <w:tcW w:w="0" w:type="auto"/>
            <w:tcBorders>
              <w:left w:val="nil"/>
              <w:right w:val="nil"/>
            </w:tcBorders>
          </w:tcPr>
          <w:p w14:paraId="6B45E203" w14:textId="77777777" w:rsidR="006D6411" w:rsidRDefault="00000000">
            <w:pPr>
              <w:pStyle w:val="TableBodyText"/>
            </w:pPr>
            <w:r>
              <w:t>VCF-NSX-EDGE-RCMD-COMDAZ-01</w:t>
            </w:r>
          </w:p>
        </w:tc>
        <w:tc>
          <w:tcPr>
            <w:tcW w:w="0" w:type="auto"/>
            <w:tcBorders>
              <w:left w:val="nil"/>
              <w:right w:val="nil"/>
            </w:tcBorders>
          </w:tcPr>
          <w:p w14:paraId="72FC7DB4" w14:textId="77777777" w:rsidR="006D6411" w:rsidRDefault="00000000">
            <w:pPr>
              <w:pStyle w:val="TableBodyText"/>
            </w:pPr>
            <w:r>
              <w:t>Dedicated vSphere cluster to exclusively host NSX Edge nodes.</w:t>
            </w:r>
          </w:p>
        </w:tc>
        <w:tc>
          <w:tcPr>
            <w:tcW w:w="0" w:type="auto"/>
            <w:tcBorders>
              <w:left w:val="nil"/>
              <w:right w:val="nil"/>
            </w:tcBorders>
          </w:tcPr>
          <w:p w14:paraId="5B6F62E4" w14:textId="77777777" w:rsidR="006D6411" w:rsidRDefault="00000000">
            <w:pPr>
              <w:pStyle w:val="TableBodyText"/>
              <w:ind w:left="0"/>
            </w:pPr>
            <w:r>
              <w:t>NSX Edge nodes use dedicated and exclusively host resources (CPU, memory, pNIC) to provide best packet forwarding performance, reliability and operational simplification.</w:t>
            </w:r>
          </w:p>
          <w:p w14:paraId="5B31B272" w14:textId="77777777" w:rsidR="006D6411" w:rsidRDefault="00000000">
            <w:pPr>
              <w:pStyle w:val="TableBodyText"/>
              <w:ind w:left="0"/>
            </w:pPr>
            <w:r>
              <w:t>Enables the selection of an independent vSphere Distributed Switch design separate from the vSphere cluster hosting workload virtual machines.</w:t>
            </w:r>
          </w:p>
          <w:p w14:paraId="1C97B5A7" w14:textId="77777777" w:rsidR="006D6411" w:rsidRDefault="00000000">
            <w:pPr>
              <w:pStyle w:val="TableBodyText"/>
              <w:ind w:left="0"/>
            </w:pPr>
            <w:r>
              <w:t>Enable specific hardware selection for NSX Edge node ESX hosts.</w:t>
            </w:r>
          </w:p>
        </w:tc>
        <w:tc>
          <w:tcPr>
            <w:tcW w:w="0" w:type="auto"/>
            <w:tcBorders>
              <w:left w:val="nil"/>
              <w:right w:val="nil"/>
            </w:tcBorders>
          </w:tcPr>
          <w:p w14:paraId="03209346" w14:textId="77777777" w:rsidR="006D6411" w:rsidRDefault="00000000">
            <w:pPr>
              <w:pStyle w:val="TableBodyText"/>
            </w:pPr>
            <w:r>
              <w:t>Additional servers are required.</w:t>
            </w:r>
          </w:p>
        </w:tc>
      </w:tr>
      <w:tr w:rsidR="006D6411" w14:paraId="18E3FED9" w14:textId="77777777">
        <w:tblPrEx>
          <w:tblBorders>
            <w:top w:val="nil"/>
          </w:tblBorders>
        </w:tblPrEx>
        <w:trPr>
          <w:cantSplit/>
        </w:trPr>
        <w:tc>
          <w:tcPr>
            <w:tcW w:w="0" w:type="auto"/>
            <w:tcBorders>
              <w:left w:val="nil"/>
              <w:right w:val="nil"/>
            </w:tcBorders>
          </w:tcPr>
          <w:p w14:paraId="136BBEB9" w14:textId="77777777" w:rsidR="006D6411" w:rsidRDefault="00000000">
            <w:pPr>
              <w:pStyle w:val="TableBodyText"/>
            </w:pPr>
            <w:r>
              <w:t>VCF-NSX-EDGE-RCMD-COMDAZ-02</w:t>
            </w:r>
          </w:p>
        </w:tc>
        <w:tc>
          <w:tcPr>
            <w:tcW w:w="0" w:type="auto"/>
            <w:tcBorders>
              <w:left w:val="nil"/>
              <w:right w:val="nil"/>
            </w:tcBorders>
          </w:tcPr>
          <w:p w14:paraId="2780839E" w14:textId="77777777" w:rsidR="006D6411" w:rsidRDefault="00000000">
            <w:pPr>
              <w:pStyle w:val="TableBodyText"/>
            </w:pPr>
            <w:r>
              <w:t>Limit the number of NSX Edge nodes per host to the number of available physical NICs.</w:t>
            </w:r>
          </w:p>
        </w:tc>
        <w:tc>
          <w:tcPr>
            <w:tcW w:w="0" w:type="auto"/>
            <w:tcBorders>
              <w:left w:val="nil"/>
              <w:right w:val="nil"/>
            </w:tcBorders>
          </w:tcPr>
          <w:p w14:paraId="08461806" w14:textId="77777777" w:rsidR="006D6411" w:rsidRDefault="00000000">
            <w:pPr>
              <w:pStyle w:val="TableBodyText"/>
            </w:pPr>
            <w:r>
              <w:t>Each NSX Edge node should be connected to a pair of physical NICs to ensure maximum packet forwarding rates (PPS).</w:t>
            </w:r>
          </w:p>
        </w:tc>
        <w:tc>
          <w:tcPr>
            <w:tcW w:w="0" w:type="auto"/>
            <w:tcBorders>
              <w:left w:val="nil"/>
              <w:right w:val="nil"/>
            </w:tcBorders>
          </w:tcPr>
          <w:p w14:paraId="04144692" w14:textId="77777777" w:rsidR="006D6411" w:rsidRDefault="00000000">
            <w:pPr>
              <w:pStyle w:val="TableBodyText"/>
            </w:pPr>
            <w:r>
              <w:t>Additional physical NICs or ESX hosts, or both are required to support the deployment of a higher number of NSX Edge nodes.</w:t>
            </w:r>
          </w:p>
        </w:tc>
      </w:tr>
      <w:tr w:rsidR="006D6411" w14:paraId="29ABBD59" w14:textId="77777777">
        <w:tblPrEx>
          <w:tblBorders>
            <w:top w:val="nil"/>
          </w:tblBorders>
        </w:tblPrEx>
        <w:trPr>
          <w:cantSplit/>
        </w:trPr>
        <w:tc>
          <w:tcPr>
            <w:tcW w:w="0" w:type="auto"/>
            <w:tcBorders>
              <w:left w:val="nil"/>
              <w:right w:val="nil"/>
            </w:tcBorders>
          </w:tcPr>
          <w:p w14:paraId="7DB479F5" w14:textId="77777777" w:rsidR="006D6411" w:rsidRDefault="00000000">
            <w:pPr>
              <w:pStyle w:val="TableBodyText"/>
            </w:pPr>
            <w:r>
              <w:lastRenderedPageBreak/>
              <w:t>VCF-NSX-EDGE-RCMD-COMDAZ-03</w:t>
            </w:r>
          </w:p>
        </w:tc>
        <w:tc>
          <w:tcPr>
            <w:tcW w:w="0" w:type="auto"/>
            <w:tcBorders>
              <w:left w:val="nil"/>
              <w:right w:val="nil"/>
            </w:tcBorders>
          </w:tcPr>
          <w:p w14:paraId="0FB7B5E0" w14:textId="77777777" w:rsidR="006D6411" w:rsidRDefault="00000000">
            <w:pPr>
              <w:pStyle w:val="TableBodyText"/>
            </w:pPr>
            <w:r>
              <w:t>Use the default memory reservation with 100% for NSX Edge nodes.</w:t>
            </w:r>
          </w:p>
        </w:tc>
        <w:tc>
          <w:tcPr>
            <w:tcW w:w="0" w:type="auto"/>
            <w:tcBorders>
              <w:left w:val="nil"/>
              <w:right w:val="nil"/>
            </w:tcBorders>
          </w:tcPr>
          <w:p w14:paraId="15C90E3F" w14:textId="77777777" w:rsidR="006D6411" w:rsidRDefault="00000000">
            <w:pPr>
              <w:pStyle w:val="TableBodyText"/>
            </w:pPr>
            <w:r>
              <w:t>The 100% memory reservation configuration is a guaranteed minimum allocation of host physical memory that is entirely dedicated to a NSX Edge node, ensuring this full memory amount remains available to the NSX Edge node even when the host system is in an over-committed state.</w:t>
            </w:r>
          </w:p>
        </w:tc>
        <w:tc>
          <w:tcPr>
            <w:tcW w:w="0" w:type="auto"/>
            <w:tcBorders>
              <w:left w:val="nil"/>
              <w:right w:val="nil"/>
            </w:tcBorders>
          </w:tcPr>
          <w:p w14:paraId="5D343F62" w14:textId="77777777" w:rsidR="006D6411" w:rsidRDefault="00000000">
            <w:pPr>
              <w:pStyle w:val="TableBodyText"/>
            </w:pPr>
            <w:r>
              <w:t>In a collapsed cluster where other workload virtual machines have memory reservation too:</w:t>
            </w:r>
          </w:p>
          <w:p w14:paraId="38706ACB" w14:textId="77777777" w:rsidR="006D6411" w:rsidRDefault="00000000">
            <w:pPr>
              <w:pStyle w:val="TableBodyText"/>
              <w:ind w:left="0"/>
            </w:pPr>
            <w:r>
              <w:t>Virtual machines may fail to power on when memory reservations can't be guaranteed, even if idle reserved memory exists.</w:t>
            </w:r>
          </w:p>
          <w:p w14:paraId="4BBDBF91" w14:textId="77777777" w:rsidR="006D6411" w:rsidRDefault="00000000">
            <w:pPr>
              <w:pStyle w:val="TableBodyText"/>
              <w:ind w:left="0"/>
            </w:pPr>
            <w:r>
              <w:t>vSphere HA may be unable to restart after ESX host failures if it cannot meet their memory reservations on surviving ESX hosts.</w:t>
            </w:r>
          </w:p>
          <w:p w14:paraId="496B0500" w14:textId="77777777" w:rsidR="006D6411" w:rsidRDefault="00000000">
            <w:pPr>
              <w:pStyle w:val="TableBodyText"/>
              <w:ind w:left="0"/>
            </w:pPr>
            <w:r>
              <w:t>Memory reservation locks physical RAM, while CPU reservation guarantees minimum access to a shared resource.</w:t>
            </w:r>
          </w:p>
        </w:tc>
      </w:tr>
      <w:tr w:rsidR="006D6411" w14:paraId="0F1DCD65" w14:textId="77777777">
        <w:tblPrEx>
          <w:tblBorders>
            <w:top w:val="nil"/>
          </w:tblBorders>
        </w:tblPrEx>
        <w:trPr>
          <w:cantSplit/>
        </w:trPr>
        <w:tc>
          <w:tcPr>
            <w:tcW w:w="0" w:type="auto"/>
            <w:tcBorders>
              <w:left w:val="nil"/>
              <w:right w:val="nil"/>
            </w:tcBorders>
          </w:tcPr>
          <w:p w14:paraId="3C8BCBD6" w14:textId="77777777" w:rsidR="006D6411" w:rsidRDefault="00000000">
            <w:pPr>
              <w:pStyle w:val="TableBodyText"/>
            </w:pPr>
            <w:r>
              <w:t>VCF-NSX-EDGE-RCMD-COMDAZ-04</w:t>
            </w:r>
          </w:p>
        </w:tc>
        <w:tc>
          <w:tcPr>
            <w:tcW w:w="0" w:type="auto"/>
            <w:tcBorders>
              <w:left w:val="nil"/>
              <w:right w:val="nil"/>
            </w:tcBorders>
          </w:tcPr>
          <w:p w14:paraId="5A1795AD" w14:textId="77777777" w:rsidR="006D6411" w:rsidRDefault="00000000">
            <w:pPr>
              <w:pStyle w:val="TableBodyText"/>
            </w:pPr>
            <w:r>
              <w:t>Use the default CPU reservation priority in NSX set to high shares for NSX Edge nodes.</w:t>
            </w:r>
          </w:p>
        </w:tc>
        <w:tc>
          <w:tcPr>
            <w:tcW w:w="0" w:type="auto"/>
            <w:tcBorders>
              <w:left w:val="nil"/>
              <w:right w:val="nil"/>
            </w:tcBorders>
          </w:tcPr>
          <w:p w14:paraId="55D5EBE2" w14:textId="77777777" w:rsidR="006D6411" w:rsidRDefault="00000000">
            <w:pPr>
              <w:pStyle w:val="TableBodyText"/>
            </w:pPr>
            <w:r>
              <w:t>Setting CPU shares to "High" ensures that NSX Edge nodes receive higher relative priority during CPU contention scenarios, allowing critical network functions to maintain performance when host resources are constrained.</w:t>
            </w:r>
          </w:p>
        </w:tc>
        <w:tc>
          <w:tcPr>
            <w:tcW w:w="0" w:type="auto"/>
            <w:tcBorders>
              <w:left w:val="nil"/>
              <w:right w:val="nil"/>
            </w:tcBorders>
          </w:tcPr>
          <w:p w14:paraId="0AC7155F" w14:textId="77777777" w:rsidR="006D6411" w:rsidRDefault="00000000">
            <w:pPr>
              <w:pStyle w:val="TableBodyText"/>
            </w:pPr>
            <w:r>
              <w:t>Generally None.</w:t>
            </w:r>
          </w:p>
          <w:p w14:paraId="128B8FF1" w14:textId="77777777" w:rsidR="006D6411" w:rsidRDefault="00000000">
            <w:pPr>
              <w:pStyle w:val="TableBodyText"/>
            </w:pPr>
            <w:r>
              <w:t>High CPU reservations are generally less critical than high memory reservations.</w:t>
            </w:r>
          </w:p>
        </w:tc>
      </w:tr>
      <w:tr w:rsidR="006D6411" w14:paraId="59C5B03C" w14:textId="77777777">
        <w:tblPrEx>
          <w:tblBorders>
            <w:top w:val="nil"/>
          </w:tblBorders>
        </w:tblPrEx>
        <w:trPr>
          <w:cantSplit/>
        </w:trPr>
        <w:tc>
          <w:tcPr>
            <w:tcW w:w="0" w:type="auto"/>
            <w:tcBorders>
              <w:left w:val="nil"/>
              <w:right w:val="nil"/>
            </w:tcBorders>
          </w:tcPr>
          <w:p w14:paraId="055D620E" w14:textId="77777777" w:rsidR="006D6411" w:rsidRDefault="00000000">
            <w:pPr>
              <w:pStyle w:val="TableBodyText"/>
            </w:pPr>
            <w:r>
              <w:t>VCF-NSX-EDGE-RCMD-COMDAZ-05</w:t>
            </w:r>
          </w:p>
        </w:tc>
        <w:tc>
          <w:tcPr>
            <w:tcW w:w="0" w:type="auto"/>
            <w:tcBorders>
              <w:left w:val="nil"/>
              <w:right w:val="nil"/>
            </w:tcBorders>
          </w:tcPr>
          <w:p w14:paraId="6A8755B3" w14:textId="77777777" w:rsidR="006D6411" w:rsidRDefault="00000000">
            <w:pPr>
              <w:pStyle w:val="TableBodyText"/>
            </w:pPr>
            <w:r>
              <w:t>For each NSX Edge node, assign a dedicated physical NIC to the data plane fastpath interfaces fp-eth0 and fp-eth1.</w:t>
            </w:r>
          </w:p>
        </w:tc>
        <w:tc>
          <w:tcPr>
            <w:tcW w:w="0" w:type="auto"/>
            <w:tcBorders>
              <w:left w:val="nil"/>
              <w:right w:val="nil"/>
            </w:tcBorders>
          </w:tcPr>
          <w:p w14:paraId="64EFB115" w14:textId="77777777" w:rsidR="006D6411" w:rsidRDefault="00000000">
            <w:pPr>
              <w:pStyle w:val="TableBodyText"/>
              <w:ind w:left="0"/>
            </w:pPr>
            <w:r>
              <w:t>Each NSX Edge node leverages only two of four data plane fastpath interfaces.</w:t>
            </w:r>
          </w:p>
          <w:p w14:paraId="5A695289" w14:textId="77777777" w:rsidR="006D6411" w:rsidRDefault="00000000">
            <w:pPr>
              <w:pStyle w:val="TableBodyText"/>
              <w:ind w:left="0"/>
            </w:pPr>
            <w:r>
              <w:t>When two NSX Edge nodes are deployed per host, each NSX Edge node should use a dedicated pair of physical NICs - one active and one standby.</w:t>
            </w:r>
          </w:p>
        </w:tc>
        <w:tc>
          <w:tcPr>
            <w:tcW w:w="0" w:type="auto"/>
            <w:tcBorders>
              <w:left w:val="nil"/>
              <w:right w:val="nil"/>
            </w:tcBorders>
          </w:tcPr>
          <w:p w14:paraId="15903ECB" w14:textId="77777777" w:rsidR="006D6411" w:rsidRDefault="00000000">
            <w:pPr>
              <w:pStyle w:val="TableBodyText"/>
            </w:pPr>
            <w:r>
              <w:t>The two remaining data plane fastpath interfaces per NSX Edge node are not used.</w:t>
            </w:r>
          </w:p>
        </w:tc>
      </w:tr>
      <w:tr w:rsidR="006D6411" w14:paraId="772511E3" w14:textId="77777777">
        <w:tblPrEx>
          <w:tblBorders>
            <w:top w:val="nil"/>
          </w:tblBorders>
        </w:tblPrEx>
        <w:trPr>
          <w:cantSplit/>
        </w:trPr>
        <w:tc>
          <w:tcPr>
            <w:tcW w:w="0" w:type="auto"/>
            <w:tcBorders>
              <w:left w:val="nil"/>
              <w:right w:val="nil"/>
            </w:tcBorders>
          </w:tcPr>
          <w:p w14:paraId="1006DA5F" w14:textId="77777777" w:rsidR="006D6411" w:rsidRDefault="00000000">
            <w:pPr>
              <w:pStyle w:val="TableBodyText"/>
            </w:pPr>
            <w:r>
              <w:lastRenderedPageBreak/>
              <w:t>VCF-NSX-EDGE-RCMD-COMDAZ-06</w:t>
            </w:r>
          </w:p>
        </w:tc>
        <w:tc>
          <w:tcPr>
            <w:tcW w:w="0" w:type="auto"/>
            <w:tcBorders>
              <w:left w:val="nil"/>
              <w:right w:val="nil"/>
            </w:tcBorders>
          </w:tcPr>
          <w:p w14:paraId="71F4298D" w14:textId="77777777" w:rsidR="006D6411" w:rsidRDefault="00000000">
            <w:pPr>
              <w:pStyle w:val="TableBodyText"/>
            </w:pPr>
            <w:r>
              <w:t>Map data plane fastpath interface fp-eth0 with physical NIC 1 as active and physical NIC 2 as standby; map data plane fastpath interface fp-eth1 with physical NIC 1 as standby and physical NIC 2 as active, creating complementary failover paths.</w:t>
            </w:r>
          </w:p>
        </w:tc>
        <w:tc>
          <w:tcPr>
            <w:tcW w:w="0" w:type="auto"/>
            <w:tcBorders>
              <w:left w:val="nil"/>
              <w:right w:val="nil"/>
            </w:tcBorders>
          </w:tcPr>
          <w:p w14:paraId="3EEB0B85" w14:textId="77777777" w:rsidR="006D6411" w:rsidRDefault="00000000">
            <w:pPr>
              <w:pStyle w:val="TableBodyText"/>
            </w:pPr>
            <w:r>
              <w:t>Enables redundant paths for both data plane fastpath interfaces on each NSX Edge node, preventing single points of failure.</w:t>
            </w:r>
          </w:p>
        </w:tc>
        <w:tc>
          <w:tcPr>
            <w:tcW w:w="0" w:type="auto"/>
            <w:tcBorders>
              <w:left w:val="nil"/>
              <w:right w:val="nil"/>
            </w:tcBorders>
          </w:tcPr>
          <w:p w14:paraId="5A25CC8D" w14:textId="77777777" w:rsidR="006D6411" w:rsidRDefault="00000000">
            <w:pPr>
              <w:pStyle w:val="TableBodyText"/>
            </w:pPr>
            <w:r>
              <w:t>None.</w:t>
            </w:r>
          </w:p>
        </w:tc>
      </w:tr>
      <w:tr w:rsidR="006D6411" w14:paraId="06886C87" w14:textId="77777777">
        <w:tblPrEx>
          <w:tblBorders>
            <w:top w:val="nil"/>
          </w:tblBorders>
        </w:tblPrEx>
        <w:trPr>
          <w:cantSplit/>
        </w:trPr>
        <w:tc>
          <w:tcPr>
            <w:tcW w:w="0" w:type="auto"/>
            <w:tcBorders>
              <w:left w:val="nil"/>
              <w:right w:val="nil"/>
            </w:tcBorders>
          </w:tcPr>
          <w:p w14:paraId="642C3B68" w14:textId="77777777" w:rsidR="006D6411" w:rsidRDefault="00000000">
            <w:pPr>
              <w:pStyle w:val="TableBodyText"/>
            </w:pPr>
            <w:r>
              <w:t>VCF-NSX-EDGE-RCMD-COMDAZ-07</w:t>
            </w:r>
          </w:p>
        </w:tc>
        <w:tc>
          <w:tcPr>
            <w:tcW w:w="0" w:type="auto"/>
            <w:tcBorders>
              <w:left w:val="nil"/>
              <w:right w:val="nil"/>
            </w:tcBorders>
          </w:tcPr>
          <w:p w14:paraId="0FEFEE0F" w14:textId="77777777" w:rsidR="006D6411" w:rsidRDefault="00000000">
            <w:pPr>
              <w:pStyle w:val="TableBodyText"/>
            </w:pPr>
            <w:r>
              <w:t>Create a new dvPortGroup for the NSX Edge node management interface, separate from the dvPortGroup used for ESX host management VMkernel. Depending on the selected NSX Edge cluster design, an NSX Edge node management dvPortGroup is required for each vSphere cluster, rack, or Availability Zone.</w:t>
            </w:r>
          </w:p>
        </w:tc>
        <w:tc>
          <w:tcPr>
            <w:tcW w:w="0" w:type="auto"/>
            <w:tcBorders>
              <w:left w:val="nil"/>
              <w:right w:val="nil"/>
            </w:tcBorders>
          </w:tcPr>
          <w:p w14:paraId="028C70CC" w14:textId="77777777" w:rsidR="006D6411" w:rsidRDefault="00000000">
            <w:pPr>
              <w:pStyle w:val="TableBodyText"/>
            </w:pPr>
            <w:r>
              <w:t>Traffic segregation enables organizations to implement and enforce network security policies.</w:t>
            </w:r>
          </w:p>
        </w:tc>
        <w:tc>
          <w:tcPr>
            <w:tcW w:w="0" w:type="auto"/>
            <w:tcBorders>
              <w:left w:val="nil"/>
              <w:right w:val="nil"/>
            </w:tcBorders>
          </w:tcPr>
          <w:p w14:paraId="60CFF030" w14:textId="77777777" w:rsidR="006D6411" w:rsidRDefault="00000000">
            <w:pPr>
              <w:pStyle w:val="TableBodyText"/>
              <w:ind w:left="0"/>
            </w:pPr>
            <w:r>
              <w:t>Increased configuration effort.</w:t>
            </w:r>
          </w:p>
          <w:p w14:paraId="243E567B" w14:textId="77777777" w:rsidR="006D6411" w:rsidRDefault="00000000">
            <w:pPr>
              <w:pStyle w:val="TableBodyText"/>
              <w:ind w:left="0"/>
            </w:pPr>
            <w:r>
              <w:t>For a management domain: a separate distributed port group for the NSX Edge node management interface already exists when using a single vSphere Distributed Switch design; this is the same distributed port group as used for the management stack.</w:t>
            </w:r>
          </w:p>
        </w:tc>
      </w:tr>
      <w:tr w:rsidR="006D6411" w14:paraId="12F295BD" w14:textId="77777777">
        <w:tblPrEx>
          <w:tblBorders>
            <w:top w:val="nil"/>
          </w:tblBorders>
        </w:tblPrEx>
        <w:trPr>
          <w:cantSplit/>
        </w:trPr>
        <w:tc>
          <w:tcPr>
            <w:tcW w:w="0" w:type="auto"/>
            <w:tcBorders>
              <w:left w:val="nil"/>
              <w:right w:val="nil"/>
            </w:tcBorders>
          </w:tcPr>
          <w:p w14:paraId="3AB8213A" w14:textId="77777777" w:rsidR="006D6411" w:rsidRDefault="00000000">
            <w:pPr>
              <w:pStyle w:val="TableBodyText"/>
            </w:pPr>
            <w:r>
              <w:t>VCF-NSX-EDGE-RCMD-COMDAZ-08</w:t>
            </w:r>
          </w:p>
        </w:tc>
        <w:tc>
          <w:tcPr>
            <w:tcW w:w="0" w:type="auto"/>
            <w:tcBorders>
              <w:left w:val="nil"/>
              <w:right w:val="nil"/>
            </w:tcBorders>
          </w:tcPr>
          <w:p w14:paraId="44DF9206" w14:textId="77777777" w:rsidR="006D6411" w:rsidRDefault="00000000">
            <w:pPr>
              <w:pStyle w:val="TableBodyText"/>
            </w:pPr>
            <w:r>
              <w:t>Ensure that NSX Edge nodes belonging to the same NSX Edge cluster are deployed evenly across both Availability Zones.</w:t>
            </w:r>
          </w:p>
        </w:tc>
        <w:tc>
          <w:tcPr>
            <w:tcW w:w="0" w:type="auto"/>
            <w:tcBorders>
              <w:left w:val="nil"/>
              <w:right w:val="nil"/>
            </w:tcBorders>
          </w:tcPr>
          <w:p w14:paraId="4FF1D5DB" w14:textId="77777777" w:rsidR="006D6411" w:rsidRDefault="00000000">
            <w:pPr>
              <w:pStyle w:val="TableBodyText"/>
            </w:pPr>
            <w:r>
              <w:t>Maintain high availability and prevent single points of failure.</w:t>
            </w:r>
          </w:p>
        </w:tc>
        <w:tc>
          <w:tcPr>
            <w:tcW w:w="0" w:type="auto"/>
            <w:tcBorders>
              <w:left w:val="nil"/>
              <w:right w:val="nil"/>
            </w:tcBorders>
          </w:tcPr>
          <w:p w14:paraId="0BA61F0F" w14:textId="77777777" w:rsidR="006D6411" w:rsidRDefault="00000000">
            <w:pPr>
              <w:pStyle w:val="TableBodyText"/>
              <w:ind w:left="0"/>
            </w:pPr>
            <w:r>
              <w:t>Additional servers are required.</w:t>
            </w:r>
          </w:p>
          <w:p w14:paraId="7F023685" w14:textId="77777777" w:rsidR="006D6411" w:rsidRDefault="00000000">
            <w:pPr>
              <w:pStyle w:val="TableBodyText"/>
              <w:ind w:left="0"/>
            </w:pPr>
            <w:r>
              <w:t>This design recommendation is not applicable to the design model based on vSphere HA Recovery</w:t>
            </w:r>
          </w:p>
        </w:tc>
      </w:tr>
      <w:tr w:rsidR="006D6411" w14:paraId="64A603E7" w14:textId="77777777">
        <w:tblPrEx>
          <w:tblBorders>
            <w:top w:val="nil"/>
          </w:tblBorders>
        </w:tblPrEx>
        <w:trPr>
          <w:cantSplit/>
        </w:trPr>
        <w:tc>
          <w:tcPr>
            <w:tcW w:w="0" w:type="auto"/>
            <w:tcBorders>
              <w:left w:val="nil"/>
              <w:right w:val="nil"/>
            </w:tcBorders>
          </w:tcPr>
          <w:p w14:paraId="7F672C3A" w14:textId="77777777" w:rsidR="006D6411" w:rsidRDefault="00000000">
            <w:pPr>
              <w:pStyle w:val="TableBodyText"/>
            </w:pPr>
            <w:r>
              <w:lastRenderedPageBreak/>
              <w:t>VCF-NSX-EDGE-RCMD-COMDAZ-09</w:t>
            </w:r>
          </w:p>
        </w:tc>
        <w:tc>
          <w:tcPr>
            <w:tcW w:w="0" w:type="auto"/>
            <w:tcBorders>
              <w:left w:val="nil"/>
              <w:right w:val="nil"/>
            </w:tcBorders>
          </w:tcPr>
          <w:p w14:paraId="3418B298" w14:textId="77777777" w:rsidR="006D6411" w:rsidRDefault="00000000">
            <w:pPr>
              <w:pStyle w:val="TableBodyText"/>
            </w:pPr>
            <w:r>
              <w:t>Select the NSX Edge node size large or x-large.</w:t>
            </w:r>
          </w:p>
        </w:tc>
        <w:tc>
          <w:tcPr>
            <w:tcW w:w="0" w:type="auto"/>
            <w:tcBorders>
              <w:left w:val="nil"/>
              <w:right w:val="nil"/>
            </w:tcBorders>
          </w:tcPr>
          <w:p w14:paraId="32883F12" w14:textId="77777777" w:rsidR="006D6411" w:rsidRDefault="00000000">
            <w:pPr>
              <w:pStyle w:val="TableBodyText"/>
              <w:ind w:left="0"/>
            </w:pPr>
            <w:r>
              <w:t>The size of an NSX Edge node depends on the throughput requirements and any configured centralized network services.</w:t>
            </w:r>
          </w:p>
          <w:p w14:paraId="2FE864D1" w14:textId="77777777" w:rsidR="006D6411" w:rsidRDefault="00000000">
            <w:pPr>
              <w:pStyle w:val="TableBodyText"/>
              <w:ind w:left="0"/>
            </w:pPr>
            <w:r>
              <w:t>For most deployments, particularly when NSX Edge nodes are used solely for north-south traffic forwarding, the large NSX Edge node size provides an optimal balance between performance and resource utilization.</w:t>
            </w:r>
          </w:p>
        </w:tc>
        <w:tc>
          <w:tcPr>
            <w:tcW w:w="0" w:type="auto"/>
            <w:tcBorders>
              <w:left w:val="nil"/>
              <w:right w:val="nil"/>
            </w:tcBorders>
          </w:tcPr>
          <w:p w14:paraId="01706026" w14:textId="77777777" w:rsidR="006D6411" w:rsidRDefault="00000000">
            <w:pPr>
              <w:pStyle w:val="TableBodyText"/>
              <w:ind w:left="0"/>
            </w:pPr>
            <w:r>
              <w:t>You must provide sufficient compute resources to support the chosen NSX Edge node size.</w:t>
            </w:r>
          </w:p>
          <w:p w14:paraId="4F254A73" w14:textId="77777777" w:rsidR="006D6411" w:rsidRDefault="00000000">
            <w:pPr>
              <w:pStyle w:val="TableBodyText"/>
              <w:ind w:left="0"/>
            </w:pPr>
            <w:r>
              <w:t>In vSphere clusters with a high density of NSX Edge nodes, such as multi-tenancy environments with high oversubscription ratios or collapsed vSphere clusters where both workload VMs and NSX Edge nodes run on the same hosts, the resource requirements of large or extra large NSX Edge nodes occasionally create resource constraints.</w:t>
            </w:r>
          </w:p>
        </w:tc>
      </w:tr>
      <w:tr w:rsidR="006D6411" w14:paraId="2FE1CE64" w14:textId="77777777">
        <w:tblPrEx>
          <w:tblBorders>
            <w:top w:val="nil"/>
          </w:tblBorders>
        </w:tblPrEx>
        <w:trPr>
          <w:cantSplit/>
        </w:trPr>
        <w:tc>
          <w:tcPr>
            <w:tcW w:w="0" w:type="auto"/>
            <w:tcBorders>
              <w:left w:val="nil"/>
              <w:right w:val="nil"/>
            </w:tcBorders>
          </w:tcPr>
          <w:p w14:paraId="4FF0B053" w14:textId="77777777" w:rsidR="006D6411" w:rsidRDefault="00000000">
            <w:pPr>
              <w:pStyle w:val="TableBodyText"/>
            </w:pPr>
            <w:r>
              <w:t>VCF-NSX-EDGE-RCMD-COMDAZ-10</w:t>
            </w:r>
          </w:p>
        </w:tc>
        <w:tc>
          <w:tcPr>
            <w:tcW w:w="0" w:type="auto"/>
            <w:tcBorders>
              <w:left w:val="nil"/>
              <w:right w:val="nil"/>
            </w:tcBorders>
          </w:tcPr>
          <w:p w14:paraId="5FA94035" w14:textId="77777777" w:rsidR="006D6411" w:rsidRDefault="00000000">
            <w:pPr>
              <w:pStyle w:val="TableBodyText"/>
            </w:pPr>
            <w:r>
              <w:t>Select the auto-generation password option for NSX Edge nodes.</w:t>
            </w:r>
          </w:p>
        </w:tc>
        <w:tc>
          <w:tcPr>
            <w:tcW w:w="0" w:type="auto"/>
            <w:tcBorders>
              <w:left w:val="nil"/>
              <w:right w:val="nil"/>
            </w:tcBorders>
          </w:tcPr>
          <w:p w14:paraId="7B112C35" w14:textId="77777777" w:rsidR="006D6411" w:rsidRDefault="00000000">
            <w:pPr>
              <w:pStyle w:val="TableBodyText"/>
            </w:pPr>
            <w:r>
              <w:t>Auto-generation password option enables centralized password management in VCF Operations.</w:t>
            </w:r>
          </w:p>
        </w:tc>
        <w:tc>
          <w:tcPr>
            <w:tcW w:w="0" w:type="auto"/>
            <w:tcBorders>
              <w:left w:val="nil"/>
              <w:right w:val="nil"/>
            </w:tcBorders>
          </w:tcPr>
          <w:p w14:paraId="5CD9F03A" w14:textId="77777777" w:rsidR="006D6411" w:rsidRDefault="00000000">
            <w:pPr>
              <w:pStyle w:val="TableBodyText"/>
            </w:pPr>
            <w:r>
              <w:t>Password needs to be looked up to gain SSH access.</w:t>
            </w:r>
          </w:p>
        </w:tc>
      </w:tr>
      <w:tr w:rsidR="006D6411" w14:paraId="31D30E76" w14:textId="77777777">
        <w:tblPrEx>
          <w:tblBorders>
            <w:top w:val="nil"/>
          </w:tblBorders>
        </w:tblPrEx>
        <w:trPr>
          <w:cantSplit/>
        </w:trPr>
        <w:tc>
          <w:tcPr>
            <w:tcW w:w="0" w:type="auto"/>
            <w:tcBorders>
              <w:left w:val="nil"/>
              <w:right w:val="nil"/>
            </w:tcBorders>
          </w:tcPr>
          <w:p w14:paraId="04B7ACB2" w14:textId="77777777" w:rsidR="006D6411" w:rsidRDefault="00000000">
            <w:pPr>
              <w:pStyle w:val="TableBodyText"/>
            </w:pPr>
            <w:r>
              <w:t>VCF-NSX-EDGE-RCMD-COMDAZ-11</w:t>
            </w:r>
          </w:p>
        </w:tc>
        <w:tc>
          <w:tcPr>
            <w:tcW w:w="0" w:type="auto"/>
            <w:tcBorders>
              <w:left w:val="nil"/>
              <w:right w:val="nil"/>
            </w:tcBorders>
          </w:tcPr>
          <w:p w14:paraId="1568DE64" w14:textId="77777777" w:rsidR="006D6411" w:rsidRDefault="00000000">
            <w:pPr>
              <w:pStyle w:val="TableBodyText"/>
            </w:pPr>
            <w:r>
              <w:t>Select static IP allocation for the NSX Edge node management interface.</w:t>
            </w:r>
          </w:p>
        </w:tc>
        <w:tc>
          <w:tcPr>
            <w:tcW w:w="0" w:type="auto"/>
            <w:tcBorders>
              <w:left w:val="nil"/>
              <w:right w:val="nil"/>
            </w:tcBorders>
          </w:tcPr>
          <w:p w14:paraId="73285EDE" w14:textId="77777777" w:rsidR="006D6411" w:rsidRDefault="00000000">
            <w:pPr>
              <w:pStyle w:val="TableBodyText"/>
            </w:pPr>
            <w:r>
              <w:t>Static IP allocation removes the dependency on external DHCP services.</w:t>
            </w:r>
          </w:p>
        </w:tc>
        <w:tc>
          <w:tcPr>
            <w:tcW w:w="0" w:type="auto"/>
            <w:tcBorders>
              <w:left w:val="nil"/>
              <w:right w:val="nil"/>
            </w:tcBorders>
          </w:tcPr>
          <w:p w14:paraId="6ECC61DB" w14:textId="77777777" w:rsidR="006D6411" w:rsidRDefault="00000000">
            <w:pPr>
              <w:pStyle w:val="TableBodyText"/>
            </w:pPr>
            <w:r>
              <w:t>None.</w:t>
            </w:r>
          </w:p>
        </w:tc>
      </w:tr>
      <w:tr w:rsidR="006D6411" w14:paraId="00A86A9D" w14:textId="77777777">
        <w:tblPrEx>
          <w:tblBorders>
            <w:top w:val="nil"/>
          </w:tblBorders>
        </w:tblPrEx>
        <w:trPr>
          <w:cantSplit/>
        </w:trPr>
        <w:tc>
          <w:tcPr>
            <w:tcW w:w="0" w:type="auto"/>
            <w:tcBorders>
              <w:left w:val="nil"/>
              <w:right w:val="nil"/>
            </w:tcBorders>
          </w:tcPr>
          <w:p w14:paraId="08DEA11C" w14:textId="77777777" w:rsidR="006D6411" w:rsidRDefault="00000000">
            <w:pPr>
              <w:pStyle w:val="TableBodyText"/>
            </w:pPr>
            <w:r>
              <w:lastRenderedPageBreak/>
              <w:t>VCF-NSX-EDGE-RCMD-COMDAZ-12</w:t>
            </w:r>
          </w:p>
        </w:tc>
        <w:tc>
          <w:tcPr>
            <w:tcW w:w="0" w:type="auto"/>
            <w:tcBorders>
              <w:left w:val="nil"/>
              <w:right w:val="nil"/>
            </w:tcBorders>
          </w:tcPr>
          <w:p w14:paraId="5FD75349" w14:textId="77777777" w:rsidR="006D6411" w:rsidRDefault="00000000">
            <w:pPr>
              <w:pStyle w:val="TableBodyText"/>
              <w:ind w:left="0"/>
            </w:pPr>
            <w:r>
              <w:t>Configure separate Tunnel Endpoint (TEP) VLANs for NSX Edge nodes and ESX hosts.</w:t>
            </w:r>
          </w:p>
          <w:p w14:paraId="62A3067D" w14:textId="77777777" w:rsidR="006D6411" w:rsidRDefault="00000000">
            <w:pPr>
              <w:pStyle w:val="TableBodyText"/>
              <w:ind w:left="0"/>
            </w:pPr>
            <w:r>
              <w:t>It is possible to use a single TEP VLAN across host and NSX Edge node by enabling "NSX on dvPG".</w:t>
            </w:r>
          </w:p>
        </w:tc>
        <w:tc>
          <w:tcPr>
            <w:tcW w:w="0" w:type="auto"/>
            <w:tcBorders>
              <w:left w:val="nil"/>
              <w:right w:val="nil"/>
            </w:tcBorders>
          </w:tcPr>
          <w:p w14:paraId="233CC3A0" w14:textId="77777777" w:rsidR="006D6411" w:rsidRDefault="00000000">
            <w:pPr>
              <w:pStyle w:val="TableBodyText"/>
              <w:ind w:left="0"/>
            </w:pPr>
            <w:r>
              <w:t>Simplifies Tunnel Endpoint (TEP) IP management by separating IP allocation methods between ESX hosts and NSX Edge nodes, for example using static IP assignment for NSX Edge nodes while utilizing DHCP-based allocation for ESX hosts.</w:t>
            </w:r>
          </w:p>
          <w:p w14:paraId="6D299F46" w14:textId="77777777" w:rsidR="006D6411" w:rsidRDefault="00000000">
            <w:pPr>
              <w:pStyle w:val="TableBodyText"/>
              <w:ind w:left="0"/>
            </w:pPr>
            <w:r>
              <w:t>No need to enable "NSX on dvPG".</w:t>
            </w:r>
          </w:p>
        </w:tc>
        <w:tc>
          <w:tcPr>
            <w:tcW w:w="0" w:type="auto"/>
            <w:tcBorders>
              <w:left w:val="nil"/>
              <w:right w:val="nil"/>
            </w:tcBorders>
          </w:tcPr>
          <w:p w14:paraId="70D02B93" w14:textId="77777777" w:rsidR="006D6411" w:rsidRDefault="00000000">
            <w:pPr>
              <w:pStyle w:val="TableBodyText"/>
              <w:ind w:left="0"/>
            </w:pPr>
            <w:r>
              <w:t>NSX Edge nodes and host Tunnel Endpoint (TEP) require separate VLANs with routing configured between them to enable proper overlay network communication.</w:t>
            </w:r>
          </w:p>
          <w:p w14:paraId="7D249D03" w14:textId="77777777" w:rsidR="006D6411" w:rsidRDefault="00000000">
            <w:pPr>
              <w:pStyle w:val="TableBodyText"/>
              <w:ind w:left="0"/>
            </w:pPr>
            <w:r>
              <w:t>Requires the configuration of an additional VLAN for NSX Edge node Tunnel Endpoint (TEP) traffic.</w:t>
            </w:r>
          </w:p>
        </w:tc>
      </w:tr>
      <w:tr w:rsidR="006D6411" w14:paraId="421C290C" w14:textId="77777777">
        <w:tblPrEx>
          <w:tblBorders>
            <w:top w:val="nil"/>
          </w:tblBorders>
        </w:tblPrEx>
        <w:trPr>
          <w:cantSplit/>
        </w:trPr>
        <w:tc>
          <w:tcPr>
            <w:tcW w:w="0" w:type="auto"/>
            <w:tcBorders>
              <w:left w:val="nil"/>
              <w:right w:val="nil"/>
            </w:tcBorders>
          </w:tcPr>
          <w:p w14:paraId="580EB983" w14:textId="77777777" w:rsidR="006D6411" w:rsidRDefault="00000000">
            <w:pPr>
              <w:pStyle w:val="TableBodyText"/>
            </w:pPr>
            <w:r>
              <w:t>VCF-NSX-EDGE-RCMD-COMDAZ-13</w:t>
            </w:r>
          </w:p>
        </w:tc>
        <w:tc>
          <w:tcPr>
            <w:tcW w:w="0" w:type="auto"/>
            <w:tcBorders>
              <w:left w:val="nil"/>
              <w:right w:val="nil"/>
            </w:tcBorders>
          </w:tcPr>
          <w:p w14:paraId="47EFC470" w14:textId="77777777" w:rsidR="006D6411" w:rsidRDefault="00000000">
            <w:pPr>
              <w:pStyle w:val="TableBodyText"/>
            </w:pPr>
            <w:r>
              <w:t>Configure IP Pool allocation for the NSX Edge node Tunnel Endpoint (TEP) interfaces..</w:t>
            </w:r>
          </w:p>
        </w:tc>
        <w:tc>
          <w:tcPr>
            <w:tcW w:w="0" w:type="auto"/>
            <w:tcBorders>
              <w:left w:val="nil"/>
              <w:right w:val="nil"/>
            </w:tcBorders>
          </w:tcPr>
          <w:p w14:paraId="544FC691" w14:textId="77777777" w:rsidR="006D6411" w:rsidRDefault="00000000">
            <w:pPr>
              <w:pStyle w:val="TableBodyText"/>
              <w:ind w:left="0"/>
            </w:pPr>
            <w:r>
              <w:t>IP Pool allocation eliminates dependency on external DHCP services while reducing configuration overhead compared to static IP assignment.</w:t>
            </w:r>
          </w:p>
          <w:p w14:paraId="13818644" w14:textId="77777777" w:rsidR="006D6411" w:rsidRDefault="00000000">
            <w:pPr>
              <w:pStyle w:val="TableBodyText"/>
              <w:ind w:left="0"/>
            </w:pPr>
            <w:r>
              <w:t>Each of the two (2) data plane fastpath interfaces get an IP address assigned to enable NSX Edge node Tunnel Endpoint (TEP).</w:t>
            </w:r>
          </w:p>
        </w:tc>
        <w:tc>
          <w:tcPr>
            <w:tcW w:w="0" w:type="auto"/>
            <w:tcBorders>
              <w:left w:val="nil"/>
              <w:right w:val="nil"/>
            </w:tcBorders>
          </w:tcPr>
          <w:p w14:paraId="6B088D28" w14:textId="77777777" w:rsidR="006D6411" w:rsidRDefault="00000000">
            <w:pPr>
              <w:pStyle w:val="TableBodyText"/>
            </w:pPr>
            <w:r>
              <w:t>Requires the configuration of one or more IP Pools depending on the vSphere cluster model.</w:t>
            </w:r>
          </w:p>
        </w:tc>
      </w:tr>
      <w:tr w:rsidR="006D6411" w14:paraId="78881F0D" w14:textId="77777777">
        <w:tblPrEx>
          <w:tblBorders>
            <w:top w:val="nil"/>
          </w:tblBorders>
        </w:tblPrEx>
        <w:trPr>
          <w:cantSplit/>
        </w:trPr>
        <w:tc>
          <w:tcPr>
            <w:tcW w:w="0" w:type="auto"/>
            <w:tcBorders>
              <w:left w:val="nil"/>
              <w:right w:val="nil"/>
            </w:tcBorders>
          </w:tcPr>
          <w:p w14:paraId="4D5F9264" w14:textId="77777777" w:rsidR="006D6411" w:rsidRDefault="00000000">
            <w:pPr>
              <w:pStyle w:val="TableBodyText"/>
            </w:pPr>
            <w:r>
              <w:t>VCF-NSX-EDGE-RCMD-COMDAZ-14</w:t>
            </w:r>
          </w:p>
        </w:tc>
        <w:tc>
          <w:tcPr>
            <w:tcW w:w="0" w:type="auto"/>
            <w:tcBorders>
              <w:left w:val="nil"/>
              <w:right w:val="nil"/>
            </w:tcBorders>
          </w:tcPr>
          <w:p w14:paraId="667FE8C8" w14:textId="77777777" w:rsidR="006D6411" w:rsidRDefault="00000000">
            <w:pPr>
              <w:pStyle w:val="TableBodyText"/>
            </w:pPr>
            <w:r>
              <w:t>Enable TEP Groups for NSX Edge nodes.</w:t>
            </w:r>
          </w:p>
        </w:tc>
        <w:tc>
          <w:tcPr>
            <w:tcW w:w="0" w:type="auto"/>
            <w:tcBorders>
              <w:left w:val="nil"/>
              <w:right w:val="nil"/>
            </w:tcBorders>
          </w:tcPr>
          <w:p w14:paraId="5412346B" w14:textId="77777777" w:rsidR="006D6411" w:rsidRDefault="00000000">
            <w:pPr>
              <w:pStyle w:val="TableBodyText"/>
              <w:ind w:left="0"/>
            </w:pPr>
            <w:r>
              <w:t>Higher throughput achievable by a single NSX Edge node.</w:t>
            </w:r>
          </w:p>
          <w:p w14:paraId="5971DF10" w14:textId="77777777" w:rsidR="006D6411" w:rsidRDefault="00000000">
            <w:pPr>
              <w:pStyle w:val="TableBodyText"/>
              <w:ind w:left="0"/>
            </w:pPr>
            <w:r>
              <w:t>Granular flow base load balancing of NSX Edge node TEP traffic.</w:t>
            </w:r>
          </w:p>
          <w:p w14:paraId="00873BC3" w14:textId="77777777" w:rsidR="006D6411" w:rsidRDefault="00000000">
            <w:pPr>
              <w:pStyle w:val="TableBodyText"/>
              <w:ind w:left="0"/>
            </w:pPr>
            <w:r>
              <w:t>Resiliency to partial link failures (physical link state up but no forwarding).</w:t>
            </w:r>
          </w:p>
        </w:tc>
        <w:tc>
          <w:tcPr>
            <w:tcW w:w="0" w:type="auto"/>
            <w:tcBorders>
              <w:left w:val="nil"/>
              <w:right w:val="nil"/>
            </w:tcBorders>
          </w:tcPr>
          <w:p w14:paraId="5F0C5E3C" w14:textId="77777777" w:rsidR="006D6411" w:rsidRDefault="00000000">
            <w:pPr>
              <w:pStyle w:val="TableBodyText"/>
            </w:pPr>
            <w:r>
              <w:t>TEP Groups must be enabled through NSX API globally for all NSX Edge nodes.</w:t>
            </w:r>
          </w:p>
        </w:tc>
      </w:tr>
      <w:tr w:rsidR="006D6411" w14:paraId="3DFF66C3" w14:textId="77777777">
        <w:tblPrEx>
          <w:tblBorders>
            <w:top w:val="nil"/>
          </w:tblBorders>
        </w:tblPrEx>
        <w:trPr>
          <w:cantSplit/>
        </w:trPr>
        <w:tc>
          <w:tcPr>
            <w:tcW w:w="0" w:type="auto"/>
            <w:tcBorders>
              <w:left w:val="nil"/>
              <w:right w:val="nil"/>
            </w:tcBorders>
          </w:tcPr>
          <w:p w14:paraId="191C39AD" w14:textId="77777777" w:rsidR="006D6411" w:rsidRDefault="00000000">
            <w:pPr>
              <w:pStyle w:val="TableBodyText"/>
            </w:pPr>
            <w:r>
              <w:lastRenderedPageBreak/>
              <w:t>VCF-NSX-EDGE-RCMD-COMDAZ-15</w:t>
            </w:r>
          </w:p>
        </w:tc>
        <w:tc>
          <w:tcPr>
            <w:tcW w:w="0" w:type="auto"/>
            <w:tcBorders>
              <w:left w:val="nil"/>
              <w:right w:val="nil"/>
            </w:tcBorders>
          </w:tcPr>
          <w:p w14:paraId="6ADD5060" w14:textId="77777777" w:rsidR="006D6411" w:rsidRDefault="00000000">
            <w:pPr>
              <w:pStyle w:val="TableBodyText"/>
            </w:pPr>
            <w:r>
              <w:t>Use a single Edge Switch in the NSX Edge nodes.</w:t>
            </w:r>
          </w:p>
        </w:tc>
        <w:tc>
          <w:tcPr>
            <w:tcW w:w="0" w:type="auto"/>
            <w:tcBorders>
              <w:left w:val="nil"/>
              <w:right w:val="nil"/>
            </w:tcBorders>
          </w:tcPr>
          <w:p w14:paraId="47616B5C" w14:textId="77777777" w:rsidR="006D6411" w:rsidRDefault="00000000">
            <w:pPr>
              <w:pStyle w:val="TableBodyText"/>
              <w:ind w:left="0"/>
            </w:pPr>
            <w:r>
              <w:t>Simplifies deployment of NSX Edge nodes.</w:t>
            </w:r>
          </w:p>
          <w:p w14:paraId="7F608541" w14:textId="77777777" w:rsidR="006D6411" w:rsidRDefault="00000000">
            <w:pPr>
              <w:pStyle w:val="TableBodyText"/>
              <w:ind w:left="0"/>
            </w:pPr>
            <w:r>
              <w:t>Supports multiple Tunnel Endpoint (TEP) interfaces.</w:t>
            </w:r>
          </w:p>
          <w:p w14:paraId="34E510D7" w14:textId="77777777" w:rsidR="006D6411" w:rsidRDefault="00000000">
            <w:pPr>
              <w:pStyle w:val="TableBodyText"/>
              <w:ind w:left="0"/>
            </w:pPr>
            <w:r>
              <w:t>Carries both overlay and uplink traffic.</w:t>
            </w:r>
          </w:p>
        </w:tc>
        <w:tc>
          <w:tcPr>
            <w:tcW w:w="0" w:type="auto"/>
            <w:tcBorders>
              <w:left w:val="nil"/>
              <w:right w:val="nil"/>
            </w:tcBorders>
          </w:tcPr>
          <w:p w14:paraId="52C3D641" w14:textId="77777777" w:rsidR="006D6411" w:rsidRDefault="00000000">
            <w:pPr>
              <w:pStyle w:val="TableBodyText"/>
            </w:pPr>
            <w:r>
              <w:t>The NSX or vCenter Network Connectivity workflow automatically configures always a single Edge Switch.</w:t>
            </w:r>
          </w:p>
        </w:tc>
      </w:tr>
    </w:tbl>
    <w:p w14:paraId="0A1616F1" w14:textId="77777777" w:rsidR="006D6411" w:rsidRDefault="00000000">
      <w:pPr>
        <w:pStyle w:val="SectionHeading5"/>
        <w:spacing w:before="120"/>
      </w:pPr>
      <w:r>
        <w:t>Design Requirements for Dual Availability Zone Design based on NSX Edge Node HA</w:t>
      </w:r>
    </w:p>
    <w:p w14:paraId="0C7AD5B3" w14:textId="77777777" w:rsidR="006D6411" w:rsidRDefault="00000000">
      <w:pPr>
        <w:pStyle w:val="BodyText"/>
      </w:pPr>
      <w:r>
        <w:t>These design requirements are specific requirement in addition to the common design requirements.</w:t>
      </w:r>
    </w:p>
    <w:p w14:paraId="5F64E5B4"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782</w:t>
      </w:r>
      <w:r>
        <w:fldChar w:fldCharType="end"/>
      </w:r>
      <w:r>
        <w:t>. Dual Availability Zone Design based on NSX Edge Node HA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49"/>
        <w:gridCol w:w="3118"/>
        <w:gridCol w:w="2560"/>
        <w:gridCol w:w="2433"/>
      </w:tblGrid>
      <w:tr w:rsidR="006D6411" w14:paraId="18E0BDAE" w14:textId="77777777">
        <w:trPr>
          <w:cantSplit/>
          <w:tblHeader/>
        </w:trPr>
        <w:tc>
          <w:tcPr>
            <w:tcW w:w="0" w:type="auto"/>
            <w:tcBorders>
              <w:left w:val="nil"/>
              <w:right w:val="nil"/>
            </w:tcBorders>
            <w:shd w:val="clear" w:color="auto" w:fill="E1E1E1"/>
            <w:tcMar>
              <w:top w:w="60" w:type="dxa"/>
              <w:bottom w:w="60" w:type="dxa"/>
            </w:tcMar>
          </w:tcPr>
          <w:p w14:paraId="3CCD14A4"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29DA0C9"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42E0442"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4660529" w14:textId="77777777" w:rsidR="006D6411" w:rsidRDefault="00000000">
            <w:pPr>
              <w:pStyle w:val="TableHeaderText"/>
            </w:pPr>
            <w:r>
              <w:t>Implication</w:t>
            </w:r>
          </w:p>
        </w:tc>
      </w:tr>
      <w:tr w:rsidR="006D6411" w14:paraId="17D9538B" w14:textId="77777777">
        <w:tblPrEx>
          <w:tblBorders>
            <w:top w:val="nil"/>
          </w:tblBorders>
        </w:tblPrEx>
        <w:trPr>
          <w:cantSplit/>
        </w:trPr>
        <w:tc>
          <w:tcPr>
            <w:tcW w:w="0" w:type="auto"/>
            <w:tcBorders>
              <w:left w:val="nil"/>
              <w:right w:val="nil"/>
            </w:tcBorders>
          </w:tcPr>
          <w:p w14:paraId="00D97024" w14:textId="77777777" w:rsidR="006D6411" w:rsidRDefault="00000000">
            <w:pPr>
              <w:pStyle w:val="TableBodyText"/>
            </w:pPr>
            <w:r>
              <w:t>VCF-NSX-EDGE-REQD-DAZEHA-01</w:t>
            </w:r>
          </w:p>
        </w:tc>
        <w:tc>
          <w:tcPr>
            <w:tcW w:w="0" w:type="auto"/>
            <w:tcBorders>
              <w:left w:val="nil"/>
              <w:right w:val="nil"/>
            </w:tcBorders>
          </w:tcPr>
          <w:p w14:paraId="30AFC3D6" w14:textId="77777777" w:rsidR="006D6411" w:rsidRDefault="00000000">
            <w:pPr>
              <w:pStyle w:val="TableBodyText"/>
            </w:pPr>
            <w:r>
              <w:t>Deploy two (2) or more NSX Edge nodes evenly across the two dedicated vSphere cluster respective across the two Availability Zones.</w:t>
            </w:r>
          </w:p>
        </w:tc>
        <w:tc>
          <w:tcPr>
            <w:tcW w:w="0" w:type="auto"/>
            <w:tcBorders>
              <w:left w:val="nil"/>
              <w:right w:val="nil"/>
            </w:tcBorders>
          </w:tcPr>
          <w:p w14:paraId="61F8A968" w14:textId="77777777" w:rsidR="006D6411" w:rsidRDefault="00000000">
            <w:pPr>
              <w:pStyle w:val="TableBodyText"/>
              <w:ind w:left="0"/>
            </w:pPr>
            <w:r>
              <w:t>NSX Edge nodes are required to support centralized network connectivity for the virtual network.</w:t>
            </w:r>
          </w:p>
          <w:p w14:paraId="1B87D6C2" w14:textId="77777777" w:rsidR="006D6411" w:rsidRDefault="00000000">
            <w:pPr>
              <w:pStyle w:val="TableBodyText"/>
              <w:ind w:left="0"/>
            </w:pPr>
            <w:r>
              <w:t>At least two NSX Edge nodes are required to support NSX Edge high availability.</w:t>
            </w:r>
          </w:p>
        </w:tc>
        <w:tc>
          <w:tcPr>
            <w:tcW w:w="0" w:type="auto"/>
            <w:tcBorders>
              <w:left w:val="nil"/>
              <w:right w:val="nil"/>
            </w:tcBorders>
          </w:tcPr>
          <w:p w14:paraId="454695B6" w14:textId="77777777" w:rsidR="006D6411" w:rsidRDefault="00000000">
            <w:pPr>
              <w:pStyle w:val="TableBodyText"/>
              <w:ind w:left="0"/>
            </w:pPr>
            <w:r>
              <w:t>Cluster resources must be available to support the NSX Edge nodes.</w:t>
            </w:r>
          </w:p>
          <w:p w14:paraId="3FEA3AAA" w14:textId="77777777" w:rsidR="006D6411" w:rsidRDefault="00000000">
            <w:pPr>
              <w:pStyle w:val="TableBodyText"/>
              <w:ind w:left="0"/>
            </w:pPr>
            <w:r>
              <w:t>Additional NSX Edge nodes may be required to satisfy increased bandwidth requirements.</w:t>
            </w:r>
          </w:p>
        </w:tc>
      </w:tr>
    </w:tbl>
    <w:p w14:paraId="0766AF6D" w14:textId="77777777" w:rsidR="006D6411" w:rsidRDefault="00000000">
      <w:pPr>
        <w:pStyle w:val="SectionHeading5"/>
        <w:spacing w:before="120"/>
      </w:pPr>
      <w:r>
        <w:t>Design Recommendations for Dual Availability Zone Design based on NSX Edge Node HA</w:t>
      </w:r>
    </w:p>
    <w:p w14:paraId="0964975B" w14:textId="77777777" w:rsidR="006D6411" w:rsidRDefault="00000000">
      <w:pPr>
        <w:pStyle w:val="BodyText"/>
      </w:pPr>
      <w:r>
        <w:t>These design recommendations are specific recommendations in addition to the common design recommendations.</w:t>
      </w:r>
    </w:p>
    <w:p w14:paraId="730F3EB8" w14:textId="77777777" w:rsidR="006D6411"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783</w:t>
      </w:r>
      <w:r>
        <w:fldChar w:fldCharType="end"/>
      </w:r>
      <w:r>
        <w:t>. Dual Availability Zone Design based on NSX Edge Node HA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2"/>
        <w:gridCol w:w="2739"/>
        <w:gridCol w:w="2447"/>
        <w:gridCol w:w="2712"/>
      </w:tblGrid>
      <w:tr w:rsidR="006D6411" w14:paraId="4BD20CDA" w14:textId="77777777">
        <w:trPr>
          <w:cantSplit/>
          <w:tblHeader/>
        </w:trPr>
        <w:tc>
          <w:tcPr>
            <w:tcW w:w="0" w:type="auto"/>
            <w:tcBorders>
              <w:left w:val="nil"/>
              <w:right w:val="nil"/>
            </w:tcBorders>
            <w:shd w:val="clear" w:color="auto" w:fill="E1E1E1"/>
            <w:tcMar>
              <w:top w:w="60" w:type="dxa"/>
              <w:bottom w:w="60" w:type="dxa"/>
            </w:tcMar>
          </w:tcPr>
          <w:p w14:paraId="2AE60FAF"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6F46359"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8941EB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56AC345" w14:textId="77777777" w:rsidR="006D6411" w:rsidRDefault="00000000">
            <w:pPr>
              <w:pStyle w:val="TableHeaderText"/>
            </w:pPr>
            <w:r>
              <w:t>Implication</w:t>
            </w:r>
          </w:p>
        </w:tc>
      </w:tr>
      <w:tr w:rsidR="006D6411" w14:paraId="58A6005C" w14:textId="77777777">
        <w:tblPrEx>
          <w:tblBorders>
            <w:top w:val="nil"/>
          </w:tblBorders>
        </w:tblPrEx>
        <w:trPr>
          <w:cantSplit/>
        </w:trPr>
        <w:tc>
          <w:tcPr>
            <w:tcW w:w="0" w:type="auto"/>
            <w:tcBorders>
              <w:left w:val="nil"/>
              <w:right w:val="nil"/>
            </w:tcBorders>
          </w:tcPr>
          <w:p w14:paraId="5443D86B" w14:textId="77777777" w:rsidR="006D6411" w:rsidRDefault="00000000">
            <w:pPr>
              <w:pStyle w:val="TableBodyText"/>
            </w:pPr>
            <w:r>
              <w:t>VCF-NSX-EDGE-RCMD-DAZEHA-01</w:t>
            </w:r>
          </w:p>
        </w:tc>
        <w:tc>
          <w:tcPr>
            <w:tcW w:w="0" w:type="auto"/>
            <w:tcBorders>
              <w:left w:val="nil"/>
              <w:right w:val="nil"/>
            </w:tcBorders>
          </w:tcPr>
          <w:p w14:paraId="49D256D0" w14:textId="77777777" w:rsidR="006D6411" w:rsidRDefault="00000000">
            <w:pPr>
              <w:pStyle w:val="TableBodyText"/>
            </w:pPr>
            <w:r>
              <w:t>Limit the span of NSX Edge node networks to the local rack.</w:t>
            </w:r>
          </w:p>
        </w:tc>
        <w:tc>
          <w:tcPr>
            <w:tcW w:w="0" w:type="auto"/>
            <w:tcBorders>
              <w:left w:val="nil"/>
              <w:right w:val="nil"/>
            </w:tcBorders>
          </w:tcPr>
          <w:p w14:paraId="25595084" w14:textId="77777777" w:rsidR="006D6411" w:rsidRDefault="00000000">
            <w:pPr>
              <w:pStyle w:val="TableBodyText"/>
              <w:ind w:left="0"/>
            </w:pPr>
            <w:r>
              <w:t>VLANs including NSX Edge node Tunnel Endpoint (TEP), the NSX Edge node management and the two Edge Uplink VLANs that carry BGP sessions and north-south traffic are limited to the rack.</w:t>
            </w:r>
          </w:p>
          <w:p w14:paraId="6E72A175" w14:textId="77777777" w:rsidR="006D6411" w:rsidRDefault="00000000">
            <w:pPr>
              <w:pStyle w:val="TableBodyText"/>
              <w:ind w:left="0"/>
            </w:pPr>
            <w:r>
              <w:t>BGP will establish peering connections exclusively with Top-of-Rack (ToR) switches located within the same rack, ensuring a deterministic alignment between physical components (ToRs and cabling) and the corresponding BGP sessions.</w:t>
            </w:r>
          </w:p>
        </w:tc>
        <w:tc>
          <w:tcPr>
            <w:tcW w:w="0" w:type="auto"/>
            <w:tcBorders>
              <w:left w:val="nil"/>
              <w:right w:val="nil"/>
            </w:tcBorders>
          </w:tcPr>
          <w:p w14:paraId="3EA8E69D" w14:textId="77777777" w:rsidR="006D6411" w:rsidRDefault="00000000">
            <w:pPr>
              <w:pStyle w:val="TableBodyText"/>
              <w:ind w:left="0"/>
            </w:pPr>
            <w:r>
              <w:t>Limit the span of networks to reduce failure propagation across racks.</w:t>
            </w:r>
          </w:p>
          <w:p w14:paraId="70A3D818" w14:textId="77777777" w:rsidR="006D6411" w:rsidRDefault="00000000">
            <w:pPr>
              <w:pStyle w:val="TableBodyText"/>
              <w:ind w:left="0"/>
            </w:pPr>
            <w:r>
              <w:t>Avoid BGP peering across racks.</w:t>
            </w:r>
          </w:p>
        </w:tc>
      </w:tr>
      <w:tr w:rsidR="006D6411" w14:paraId="72E1B360" w14:textId="77777777">
        <w:tblPrEx>
          <w:tblBorders>
            <w:top w:val="nil"/>
          </w:tblBorders>
        </w:tblPrEx>
        <w:trPr>
          <w:cantSplit/>
        </w:trPr>
        <w:tc>
          <w:tcPr>
            <w:tcW w:w="0" w:type="auto"/>
            <w:tcBorders>
              <w:left w:val="nil"/>
              <w:right w:val="nil"/>
            </w:tcBorders>
          </w:tcPr>
          <w:p w14:paraId="7368BC22" w14:textId="77777777" w:rsidR="006D6411" w:rsidRDefault="00000000">
            <w:pPr>
              <w:pStyle w:val="TableBodyText"/>
            </w:pPr>
            <w:r>
              <w:t>VCF-NSX-EDGE-RCMD-DAZEHA-02</w:t>
            </w:r>
          </w:p>
        </w:tc>
        <w:tc>
          <w:tcPr>
            <w:tcW w:w="0" w:type="auto"/>
            <w:tcBorders>
              <w:left w:val="nil"/>
              <w:right w:val="nil"/>
            </w:tcBorders>
          </w:tcPr>
          <w:p w14:paraId="14066814" w14:textId="77777777" w:rsidR="006D6411" w:rsidRDefault="00000000">
            <w:pPr>
              <w:pStyle w:val="TableBodyText"/>
            </w:pPr>
            <w:r>
              <w:t>Create for every host an individual host group.</w:t>
            </w:r>
          </w:p>
        </w:tc>
        <w:tc>
          <w:tcPr>
            <w:tcW w:w="0" w:type="auto"/>
            <w:tcBorders>
              <w:left w:val="nil"/>
              <w:right w:val="nil"/>
            </w:tcBorders>
          </w:tcPr>
          <w:p w14:paraId="54D38754" w14:textId="77777777" w:rsidR="006D6411" w:rsidRDefault="00000000">
            <w:pPr>
              <w:pStyle w:val="TableBodyText"/>
            </w:pPr>
            <w:r>
              <w:t>Host groups will be required to enable compute policy type Best Effort Restart (BER).</w:t>
            </w:r>
          </w:p>
        </w:tc>
        <w:tc>
          <w:tcPr>
            <w:tcW w:w="0" w:type="auto"/>
            <w:tcBorders>
              <w:left w:val="nil"/>
              <w:right w:val="nil"/>
            </w:tcBorders>
          </w:tcPr>
          <w:p w14:paraId="51FB86F8" w14:textId="77777777" w:rsidR="006D6411" w:rsidRDefault="00000000">
            <w:pPr>
              <w:pStyle w:val="TableBodyText"/>
              <w:ind w:left="0"/>
            </w:pPr>
            <w:r>
              <w:t>Host groups must be configured through the administrator before initiating the NSX or vCenter Network Connectivity workflow.</w:t>
            </w:r>
          </w:p>
          <w:p w14:paraId="3975AFB0" w14:textId="77777777" w:rsidR="006D6411" w:rsidRDefault="00000000">
            <w:pPr>
              <w:pStyle w:val="TableBodyText"/>
              <w:ind w:left="0"/>
            </w:pPr>
            <w:r>
              <w:t>This design recommendation is not applicable with routing option C - Active/Standby Tier-0 gateway with symmetric routing.</w:t>
            </w:r>
          </w:p>
        </w:tc>
      </w:tr>
      <w:tr w:rsidR="006D6411" w14:paraId="5BCB1AB0" w14:textId="77777777">
        <w:tblPrEx>
          <w:tblBorders>
            <w:top w:val="nil"/>
          </w:tblBorders>
        </w:tblPrEx>
        <w:trPr>
          <w:cantSplit/>
        </w:trPr>
        <w:tc>
          <w:tcPr>
            <w:tcW w:w="0" w:type="auto"/>
            <w:tcBorders>
              <w:left w:val="nil"/>
              <w:right w:val="nil"/>
            </w:tcBorders>
          </w:tcPr>
          <w:p w14:paraId="57AB4BCE" w14:textId="77777777" w:rsidR="006D6411" w:rsidRDefault="00000000">
            <w:pPr>
              <w:pStyle w:val="TableBodyText"/>
            </w:pPr>
            <w:r>
              <w:lastRenderedPageBreak/>
              <w:t>VCF-NSX-EDGE-RCMD-DAZEHA-03</w:t>
            </w:r>
          </w:p>
        </w:tc>
        <w:tc>
          <w:tcPr>
            <w:tcW w:w="0" w:type="auto"/>
            <w:tcBorders>
              <w:left w:val="nil"/>
              <w:right w:val="nil"/>
            </w:tcBorders>
          </w:tcPr>
          <w:p w14:paraId="61880742" w14:textId="77777777" w:rsidR="006D6411" w:rsidRDefault="00000000">
            <w:pPr>
              <w:pStyle w:val="TableBodyText"/>
            </w:pPr>
            <w:r>
              <w:t>Create for every NSX Edge node an individual VM group.</w:t>
            </w:r>
          </w:p>
        </w:tc>
        <w:tc>
          <w:tcPr>
            <w:tcW w:w="0" w:type="auto"/>
            <w:tcBorders>
              <w:left w:val="nil"/>
              <w:right w:val="nil"/>
            </w:tcBorders>
          </w:tcPr>
          <w:p w14:paraId="3A8B5E9F" w14:textId="77777777" w:rsidR="006D6411" w:rsidRDefault="00000000">
            <w:pPr>
              <w:pStyle w:val="TableBodyText"/>
            </w:pPr>
            <w:r>
              <w:t>VM groups will be required to enable compute policy type Best Effort Restart (BER).</w:t>
            </w:r>
          </w:p>
        </w:tc>
        <w:tc>
          <w:tcPr>
            <w:tcW w:w="0" w:type="auto"/>
            <w:tcBorders>
              <w:left w:val="nil"/>
              <w:right w:val="nil"/>
            </w:tcBorders>
          </w:tcPr>
          <w:p w14:paraId="0FB9C5F8" w14:textId="77777777" w:rsidR="006D6411" w:rsidRDefault="00000000">
            <w:pPr>
              <w:pStyle w:val="TableBodyText"/>
              <w:ind w:left="0"/>
            </w:pPr>
            <w:r>
              <w:t>The NSX or vCenter Network Connectivity workflow automatically configures VM groups when the host group affinity option is selected. Do not create this VM group manually.</w:t>
            </w:r>
          </w:p>
          <w:p w14:paraId="64EC6427" w14:textId="77777777" w:rsidR="006D6411" w:rsidRDefault="00000000">
            <w:pPr>
              <w:pStyle w:val="TableBodyText"/>
              <w:ind w:left="0"/>
            </w:pPr>
            <w:r>
              <w:t>This design recommendation is not applicable with routing option C - Active/Standby Tier-0 gateway with symmetric routing.</w:t>
            </w:r>
          </w:p>
        </w:tc>
      </w:tr>
      <w:tr w:rsidR="006D6411" w14:paraId="4858B859" w14:textId="77777777">
        <w:tblPrEx>
          <w:tblBorders>
            <w:top w:val="nil"/>
          </w:tblBorders>
        </w:tblPrEx>
        <w:trPr>
          <w:cantSplit/>
        </w:trPr>
        <w:tc>
          <w:tcPr>
            <w:tcW w:w="0" w:type="auto"/>
            <w:tcBorders>
              <w:left w:val="nil"/>
              <w:right w:val="nil"/>
            </w:tcBorders>
          </w:tcPr>
          <w:p w14:paraId="19CBA8B5" w14:textId="77777777" w:rsidR="006D6411" w:rsidRDefault="00000000">
            <w:pPr>
              <w:pStyle w:val="TableBodyText"/>
            </w:pPr>
            <w:r>
              <w:t>VCF-NSX-EDGE-RCMD-DAZEHA-04</w:t>
            </w:r>
          </w:p>
        </w:tc>
        <w:tc>
          <w:tcPr>
            <w:tcW w:w="0" w:type="auto"/>
            <w:tcBorders>
              <w:left w:val="nil"/>
              <w:right w:val="nil"/>
            </w:tcBorders>
          </w:tcPr>
          <w:p w14:paraId="3513E845" w14:textId="77777777" w:rsidR="006D6411" w:rsidRDefault="00000000">
            <w:pPr>
              <w:pStyle w:val="TableBodyText"/>
            </w:pPr>
            <w:r>
              <w:t>Assign to each individual NSX Edge Node the previously configured host group.</w:t>
            </w:r>
          </w:p>
        </w:tc>
        <w:tc>
          <w:tcPr>
            <w:tcW w:w="0" w:type="auto"/>
            <w:tcBorders>
              <w:left w:val="nil"/>
              <w:right w:val="nil"/>
            </w:tcBorders>
          </w:tcPr>
          <w:p w14:paraId="57C2619A" w14:textId="77777777" w:rsidR="006D6411" w:rsidRDefault="00000000">
            <w:pPr>
              <w:pStyle w:val="TableBodyText"/>
            </w:pPr>
            <w:r>
              <w:t>Each NSX Edge node has a 1:1 affinity with the underlying ESX host.</w:t>
            </w:r>
          </w:p>
        </w:tc>
        <w:tc>
          <w:tcPr>
            <w:tcW w:w="0" w:type="auto"/>
            <w:tcBorders>
              <w:left w:val="nil"/>
              <w:right w:val="nil"/>
            </w:tcBorders>
          </w:tcPr>
          <w:p w14:paraId="5727362C" w14:textId="77777777" w:rsidR="006D6411" w:rsidRDefault="00000000">
            <w:pPr>
              <w:pStyle w:val="TableBodyText"/>
              <w:ind w:left="0"/>
            </w:pPr>
            <w:r>
              <w:t>Increased configuration effort.</w:t>
            </w:r>
          </w:p>
          <w:p w14:paraId="16561F09" w14:textId="77777777" w:rsidR="006D6411" w:rsidRDefault="00000000">
            <w:pPr>
              <w:pStyle w:val="TableBodyText"/>
              <w:ind w:left="0"/>
            </w:pPr>
            <w:r>
              <w:t>If the assignment was not set through the NSX or vCenter Network Connectivity workflow , it can be added via NSX API.</w:t>
            </w:r>
          </w:p>
          <w:p w14:paraId="00F16913" w14:textId="77777777" w:rsidR="006D6411" w:rsidRDefault="00000000">
            <w:pPr>
              <w:pStyle w:val="TableBodyText"/>
              <w:ind w:left="0"/>
            </w:pPr>
            <w:r>
              <w:t>This design recommendation is not applicable with routing option C - Active/Standby Tier-0 gateway with symmetric routing.</w:t>
            </w:r>
          </w:p>
        </w:tc>
      </w:tr>
      <w:tr w:rsidR="006D6411" w14:paraId="6CAD9068" w14:textId="77777777">
        <w:tblPrEx>
          <w:tblBorders>
            <w:top w:val="nil"/>
          </w:tblBorders>
        </w:tblPrEx>
        <w:trPr>
          <w:cantSplit/>
        </w:trPr>
        <w:tc>
          <w:tcPr>
            <w:tcW w:w="0" w:type="auto"/>
            <w:tcBorders>
              <w:left w:val="nil"/>
              <w:right w:val="nil"/>
            </w:tcBorders>
          </w:tcPr>
          <w:p w14:paraId="0EA4FBE3" w14:textId="77777777" w:rsidR="006D6411" w:rsidRDefault="00000000">
            <w:pPr>
              <w:pStyle w:val="TableBodyText"/>
            </w:pPr>
            <w:r>
              <w:t>VCF-NSX-EDGE-RCMD-DAZEHA-05</w:t>
            </w:r>
          </w:p>
        </w:tc>
        <w:tc>
          <w:tcPr>
            <w:tcW w:w="0" w:type="auto"/>
            <w:tcBorders>
              <w:left w:val="nil"/>
              <w:right w:val="nil"/>
            </w:tcBorders>
          </w:tcPr>
          <w:p w14:paraId="6A5FF254" w14:textId="77777777" w:rsidR="006D6411" w:rsidRDefault="00000000">
            <w:pPr>
              <w:pStyle w:val="TableBodyText"/>
            </w:pPr>
            <w:r>
              <w:t>Create a VM/Host "must" rule by mapping the previously created host group and VM group together, ensuring the NSX Edge node in the VM group must only run on this specific host.</w:t>
            </w:r>
          </w:p>
        </w:tc>
        <w:tc>
          <w:tcPr>
            <w:tcW w:w="0" w:type="auto"/>
            <w:tcBorders>
              <w:left w:val="nil"/>
              <w:right w:val="nil"/>
            </w:tcBorders>
          </w:tcPr>
          <w:p w14:paraId="7DE06990" w14:textId="77777777" w:rsidR="006D6411" w:rsidRDefault="00000000">
            <w:pPr>
              <w:pStyle w:val="TableBodyText"/>
            </w:pPr>
            <w:r>
              <w:t>VM/Host "must" rule for each NSX Edge node will be required to enable compute policy type Best Effort Restart (BER).</w:t>
            </w:r>
          </w:p>
        </w:tc>
        <w:tc>
          <w:tcPr>
            <w:tcW w:w="0" w:type="auto"/>
            <w:tcBorders>
              <w:left w:val="nil"/>
              <w:right w:val="nil"/>
            </w:tcBorders>
          </w:tcPr>
          <w:p w14:paraId="253EAC7B" w14:textId="77777777" w:rsidR="006D6411" w:rsidRDefault="00000000">
            <w:pPr>
              <w:pStyle w:val="TableBodyText"/>
              <w:ind w:left="0"/>
            </w:pPr>
            <w:r>
              <w:t>The NSX or vCenter Network Connectivity workflow automatically configures VM/Host rule when the host group affinity option is selected. Do not create this VM/host rule manually.</w:t>
            </w:r>
          </w:p>
          <w:p w14:paraId="706BA533" w14:textId="77777777" w:rsidR="006D6411" w:rsidRDefault="00000000">
            <w:pPr>
              <w:pStyle w:val="TableBodyText"/>
              <w:ind w:left="0"/>
            </w:pPr>
            <w:r>
              <w:t>This design recommendation is not applicable with routing option C - Active/Standby Tier-0 gateway with symmetric routing.</w:t>
            </w:r>
          </w:p>
        </w:tc>
      </w:tr>
      <w:tr w:rsidR="006D6411" w14:paraId="047523EA" w14:textId="77777777">
        <w:tblPrEx>
          <w:tblBorders>
            <w:top w:val="nil"/>
          </w:tblBorders>
        </w:tblPrEx>
        <w:trPr>
          <w:cantSplit/>
        </w:trPr>
        <w:tc>
          <w:tcPr>
            <w:tcW w:w="0" w:type="auto"/>
            <w:tcBorders>
              <w:left w:val="nil"/>
              <w:right w:val="nil"/>
            </w:tcBorders>
          </w:tcPr>
          <w:p w14:paraId="5989E1C9" w14:textId="77777777" w:rsidR="006D6411" w:rsidRDefault="00000000">
            <w:pPr>
              <w:pStyle w:val="TableBodyText"/>
            </w:pPr>
            <w:r>
              <w:lastRenderedPageBreak/>
              <w:t>VCF-NSX-EDGE-RCMD-DAZEHA-06</w:t>
            </w:r>
          </w:p>
        </w:tc>
        <w:tc>
          <w:tcPr>
            <w:tcW w:w="0" w:type="auto"/>
            <w:tcBorders>
              <w:left w:val="nil"/>
              <w:right w:val="nil"/>
            </w:tcBorders>
          </w:tcPr>
          <w:p w14:paraId="19A7CD8A" w14:textId="77777777" w:rsidR="006D6411" w:rsidRDefault="00000000">
            <w:pPr>
              <w:pStyle w:val="TableBodyText"/>
            </w:pPr>
            <w:r>
              <w:t>Create a vCenter tag with a category to identify the compute policy type Best Effort Restart (BER) and assign it to each NSX Edge node.</w:t>
            </w:r>
          </w:p>
        </w:tc>
        <w:tc>
          <w:tcPr>
            <w:tcW w:w="0" w:type="auto"/>
            <w:tcBorders>
              <w:left w:val="nil"/>
              <w:right w:val="nil"/>
            </w:tcBorders>
          </w:tcPr>
          <w:p w14:paraId="5584E1BA" w14:textId="77777777" w:rsidR="006D6411" w:rsidRDefault="00000000">
            <w:pPr>
              <w:pStyle w:val="TableBodyText"/>
            </w:pPr>
            <w:r>
              <w:t>The vCenter tag with a category is required to map both the compute policy type Best Effort Restart (BER) and the NSX Edge nodes together.</w:t>
            </w:r>
          </w:p>
        </w:tc>
        <w:tc>
          <w:tcPr>
            <w:tcW w:w="0" w:type="auto"/>
            <w:tcBorders>
              <w:left w:val="nil"/>
              <w:right w:val="nil"/>
            </w:tcBorders>
          </w:tcPr>
          <w:p w14:paraId="65D4780E" w14:textId="77777777" w:rsidR="006D6411" w:rsidRDefault="00000000">
            <w:pPr>
              <w:pStyle w:val="TableBodyText"/>
              <w:ind w:left="0"/>
            </w:pPr>
            <w:r>
              <w:t>The NSX or vCenter Network Connectivity workflow automatically configures the vCenter tag with a category and assign to each NSX Edge node when the host group affinity option is selected.</w:t>
            </w:r>
          </w:p>
          <w:p w14:paraId="230EA8F9" w14:textId="77777777" w:rsidR="006D6411" w:rsidRDefault="00000000">
            <w:pPr>
              <w:pStyle w:val="TableBodyText"/>
              <w:ind w:left="0"/>
            </w:pPr>
            <w:r>
              <w:t>This design recommendation is not applicable with routing option C - Active/Standby Tier-0 gateway with symmetric routing.</w:t>
            </w:r>
          </w:p>
        </w:tc>
      </w:tr>
      <w:tr w:rsidR="006D6411" w14:paraId="1910A4F1" w14:textId="77777777">
        <w:tblPrEx>
          <w:tblBorders>
            <w:top w:val="nil"/>
          </w:tblBorders>
        </w:tblPrEx>
        <w:trPr>
          <w:cantSplit/>
        </w:trPr>
        <w:tc>
          <w:tcPr>
            <w:tcW w:w="0" w:type="auto"/>
            <w:tcBorders>
              <w:left w:val="nil"/>
              <w:right w:val="nil"/>
            </w:tcBorders>
          </w:tcPr>
          <w:p w14:paraId="1CEF781D" w14:textId="77777777" w:rsidR="006D6411" w:rsidRDefault="00000000">
            <w:pPr>
              <w:pStyle w:val="TableBodyText"/>
            </w:pPr>
            <w:r>
              <w:lastRenderedPageBreak/>
              <w:t>VCF-NSX-EDGE-RCMD-DAZEHA-07</w:t>
            </w:r>
          </w:p>
        </w:tc>
        <w:tc>
          <w:tcPr>
            <w:tcW w:w="0" w:type="auto"/>
            <w:tcBorders>
              <w:left w:val="nil"/>
              <w:right w:val="nil"/>
            </w:tcBorders>
          </w:tcPr>
          <w:p w14:paraId="29DFBB8A" w14:textId="77777777" w:rsidR="006D6411" w:rsidRDefault="00000000">
            <w:pPr>
              <w:pStyle w:val="TableBodyText"/>
            </w:pPr>
            <w:r>
              <w:t>Create a compute policy type Best Effort Restart (BER) and assign the previously created vCenter tag and category to it.</w:t>
            </w:r>
          </w:p>
        </w:tc>
        <w:tc>
          <w:tcPr>
            <w:tcW w:w="0" w:type="auto"/>
            <w:tcBorders>
              <w:left w:val="nil"/>
              <w:right w:val="nil"/>
            </w:tcBorders>
          </w:tcPr>
          <w:p w14:paraId="072A7028" w14:textId="77777777" w:rsidR="006D6411" w:rsidRDefault="00000000">
            <w:pPr>
              <w:pStyle w:val="TableBodyText"/>
              <w:ind w:left="0"/>
            </w:pPr>
            <w:r>
              <w:t>The compute policy type Best Effort Restart (BER) enables smooth rolling host upgrades leveraging graceful NSX Edge node shutdown to minimize traffic disruption.</w:t>
            </w:r>
          </w:p>
          <w:p w14:paraId="021D6BE7" w14:textId="77777777" w:rsidR="006D6411" w:rsidRDefault="00000000">
            <w:pPr>
              <w:pStyle w:val="TableBodyText"/>
              <w:ind w:left="0"/>
            </w:pPr>
            <w:r>
              <w:t>The compute policy type Best Effort Restart (BER) verifies peer NSX Edge node readiness during host upgrades through multiple pre-checks before initiating NSX Edge node failover and ensures the NSX Edge node shutdown process begins gracefully only after successful pre-checks.</w:t>
            </w:r>
          </w:p>
        </w:tc>
        <w:tc>
          <w:tcPr>
            <w:tcW w:w="0" w:type="auto"/>
            <w:tcBorders>
              <w:left w:val="nil"/>
              <w:right w:val="nil"/>
            </w:tcBorders>
          </w:tcPr>
          <w:p w14:paraId="3DC12754" w14:textId="77777777" w:rsidR="006D6411" w:rsidRDefault="00000000">
            <w:pPr>
              <w:pStyle w:val="TableBodyText"/>
              <w:ind w:left="0"/>
            </w:pPr>
            <w:r>
              <w:t>The NSX or vCenter Network Connectivity workflow automatically configures the compute policy type Best Effort Restart (BER) when the host group affinity option is selected. Do not create this compute policy type Best Effort Restart (BER) manually.</w:t>
            </w:r>
          </w:p>
          <w:p w14:paraId="360E9404" w14:textId="77777777" w:rsidR="006D6411" w:rsidRDefault="00000000">
            <w:pPr>
              <w:pStyle w:val="TableBodyText"/>
              <w:ind w:left="0"/>
            </w:pPr>
            <w:r>
              <w:t>Evacuating the NSX Edge node using vMotion during host upgrades or maintenance is not possible.</w:t>
            </w:r>
          </w:p>
          <w:p w14:paraId="68512768" w14:textId="77777777" w:rsidR="006D6411" w:rsidRDefault="00000000">
            <w:pPr>
              <w:pStyle w:val="TableBodyText"/>
              <w:ind w:left="0"/>
            </w:pPr>
            <w:r>
              <w:t>User-initiated host maintenance mode will shut down the hosted NSX Edge node regardless of whether a healthy peer NSX Edge node is available to take over, as readiness pre-checks are not executed during this process; it is the administrator's responsibility to ensure service availability is maintained.</w:t>
            </w:r>
          </w:p>
          <w:p w14:paraId="0C61A557" w14:textId="77777777" w:rsidR="006D6411" w:rsidRDefault="00000000">
            <w:pPr>
              <w:pStyle w:val="TableBodyText"/>
              <w:ind w:left="0"/>
            </w:pPr>
            <w:r>
              <w:t>This design recommendation is not applicable with routing option C - Active/Standby Tier-0 gateway with symmetric routing.</w:t>
            </w:r>
          </w:p>
        </w:tc>
      </w:tr>
      <w:tr w:rsidR="006D6411" w14:paraId="300E8796" w14:textId="77777777">
        <w:tblPrEx>
          <w:tblBorders>
            <w:top w:val="nil"/>
          </w:tblBorders>
        </w:tblPrEx>
        <w:trPr>
          <w:cantSplit/>
        </w:trPr>
        <w:tc>
          <w:tcPr>
            <w:tcW w:w="0" w:type="auto"/>
            <w:tcBorders>
              <w:left w:val="nil"/>
              <w:right w:val="nil"/>
            </w:tcBorders>
          </w:tcPr>
          <w:p w14:paraId="2E947D14" w14:textId="77777777" w:rsidR="006D6411" w:rsidRDefault="00000000">
            <w:pPr>
              <w:pStyle w:val="TableBodyText"/>
            </w:pPr>
            <w:r>
              <w:lastRenderedPageBreak/>
              <w:t>VCF-NSX-EDGE-RCMD-DAZEHA-08</w:t>
            </w:r>
          </w:p>
        </w:tc>
        <w:tc>
          <w:tcPr>
            <w:tcW w:w="0" w:type="auto"/>
            <w:tcBorders>
              <w:left w:val="nil"/>
              <w:right w:val="nil"/>
            </w:tcBorders>
          </w:tcPr>
          <w:p w14:paraId="118F45B4" w14:textId="77777777" w:rsidR="006D6411" w:rsidRDefault="00000000">
            <w:pPr>
              <w:pStyle w:val="TableBodyText"/>
            </w:pPr>
            <w:r>
              <w:t>Configure an NSX failure domain for each Availability Zone where the NSX Edge node can run - this is only valid when you have more than two NSX Edge nodes; map the NSX Edge nodes to the NSX failure domains appropriately.</w:t>
            </w:r>
          </w:p>
        </w:tc>
        <w:tc>
          <w:tcPr>
            <w:tcW w:w="0" w:type="auto"/>
            <w:tcBorders>
              <w:left w:val="nil"/>
              <w:right w:val="nil"/>
            </w:tcBorders>
          </w:tcPr>
          <w:p w14:paraId="4071D146" w14:textId="77777777" w:rsidR="006D6411" w:rsidRDefault="00000000">
            <w:pPr>
              <w:pStyle w:val="TableBodyText"/>
              <w:ind w:left="0"/>
            </w:pPr>
            <w:r>
              <w:t>Failure domains guarantee service availability in case of a failure affecting multiple NSX Edge nodes.</w:t>
            </w:r>
          </w:p>
          <w:p w14:paraId="69763DD3" w14:textId="77777777" w:rsidR="006D6411" w:rsidRDefault="00000000">
            <w:pPr>
              <w:pStyle w:val="TableBodyText"/>
              <w:ind w:left="0"/>
            </w:pPr>
            <w:r>
              <w:t>Active and standby instance of a VPC or Tier-1 gateway always run in different failure domains.</w:t>
            </w:r>
          </w:p>
        </w:tc>
        <w:tc>
          <w:tcPr>
            <w:tcW w:w="0" w:type="auto"/>
            <w:tcBorders>
              <w:left w:val="nil"/>
              <w:right w:val="nil"/>
            </w:tcBorders>
          </w:tcPr>
          <w:p w14:paraId="782EA7DB" w14:textId="77777777" w:rsidR="006D6411" w:rsidRDefault="00000000">
            <w:pPr>
              <w:pStyle w:val="TableBodyText"/>
              <w:ind w:left="0"/>
            </w:pPr>
            <w:r>
              <w:t>Additional manual configuration.</w:t>
            </w:r>
          </w:p>
          <w:p w14:paraId="30EA8574" w14:textId="77777777" w:rsidR="006D6411" w:rsidRDefault="00000000">
            <w:pPr>
              <w:pStyle w:val="TableBodyText"/>
              <w:ind w:left="0"/>
            </w:pPr>
            <w:r>
              <w:t>This applies only for designs incorporating VPC or Tier-1 gateway in A/S mode.</w:t>
            </w:r>
          </w:p>
        </w:tc>
      </w:tr>
    </w:tbl>
    <w:p w14:paraId="3874542B" w14:textId="77777777" w:rsidR="006D6411" w:rsidRDefault="00000000">
      <w:pPr>
        <w:pStyle w:val="SectionHeading5"/>
        <w:spacing w:before="120"/>
      </w:pPr>
      <w:r>
        <w:t>BGP Routing Design Requirements for Dual Availability Zone Design based on NSX Edge Node HA for Routing Option B</w:t>
      </w:r>
    </w:p>
    <w:p w14:paraId="61CDC4D2" w14:textId="77777777" w:rsidR="006D6411" w:rsidRDefault="00000000">
      <w:pPr>
        <w:pStyle w:val="BodyText"/>
      </w:pPr>
      <w:r>
        <w:t>These BGP routing design requirements are specific requirement for the Dual Availability Zone Design based on NSX Edge Node HA for Routing option B. Routing option B implements a high-availability design using a Tier-0 gateways configured in active/active mode and ensures symmetric traffic in and out of the virtual network. General BGP routing design requirements and recommendations and can be found in the Workload Networking Detailed Design section.</w:t>
      </w:r>
    </w:p>
    <w:p w14:paraId="2E0485E8"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784</w:t>
      </w:r>
      <w:r>
        <w:fldChar w:fldCharType="end"/>
      </w:r>
      <w:r>
        <w:t>. BGP Routing Design Requirements for Dual Availability Zone Design based on NSX Edge Node HA for Routing Option B</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88"/>
        <w:gridCol w:w="2878"/>
        <w:gridCol w:w="2865"/>
        <w:gridCol w:w="2629"/>
      </w:tblGrid>
      <w:tr w:rsidR="006D6411" w14:paraId="58D4689E" w14:textId="77777777">
        <w:trPr>
          <w:cantSplit/>
          <w:tblHeader/>
        </w:trPr>
        <w:tc>
          <w:tcPr>
            <w:tcW w:w="0" w:type="auto"/>
            <w:tcBorders>
              <w:left w:val="nil"/>
              <w:right w:val="nil"/>
            </w:tcBorders>
            <w:shd w:val="clear" w:color="auto" w:fill="E1E1E1"/>
            <w:tcMar>
              <w:top w:w="60" w:type="dxa"/>
              <w:bottom w:w="60" w:type="dxa"/>
            </w:tcMar>
          </w:tcPr>
          <w:p w14:paraId="7E91D20B"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B33FC1D"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45BB1C9"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CC05046" w14:textId="77777777" w:rsidR="006D6411" w:rsidRDefault="00000000">
            <w:pPr>
              <w:pStyle w:val="TableHeaderText"/>
            </w:pPr>
            <w:r>
              <w:t>Implication</w:t>
            </w:r>
          </w:p>
        </w:tc>
      </w:tr>
      <w:tr w:rsidR="006D6411" w14:paraId="36C7B0C4" w14:textId="77777777">
        <w:tblPrEx>
          <w:tblBorders>
            <w:top w:val="nil"/>
          </w:tblBorders>
        </w:tblPrEx>
        <w:trPr>
          <w:cantSplit/>
        </w:trPr>
        <w:tc>
          <w:tcPr>
            <w:tcW w:w="0" w:type="auto"/>
            <w:tcBorders>
              <w:left w:val="nil"/>
              <w:right w:val="nil"/>
            </w:tcBorders>
          </w:tcPr>
          <w:p w14:paraId="67BE5169" w14:textId="77777777" w:rsidR="006D6411" w:rsidRDefault="00000000">
            <w:pPr>
              <w:pStyle w:val="TableBodyText"/>
            </w:pPr>
            <w:r>
              <w:t>VCF-NSX-BGP-REQD-DAZEHA-001</w:t>
            </w:r>
          </w:p>
        </w:tc>
        <w:tc>
          <w:tcPr>
            <w:tcW w:w="0" w:type="auto"/>
            <w:tcBorders>
              <w:left w:val="nil"/>
              <w:right w:val="nil"/>
            </w:tcBorders>
          </w:tcPr>
          <w:p w14:paraId="0B460516" w14:textId="77777777" w:rsidR="006D6411" w:rsidRDefault="00000000">
            <w:pPr>
              <w:pStyle w:val="TableBodyText"/>
            </w:pPr>
            <w:r>
              <w:t>Create a route-map that prepends the BGP AS path using the local Tier-0 gateway ASN and matches a new configured IP prefix list set to "Any". Apply this route-map as an outbound filter to all BGP neighbors configured with the top of rack switches in the second Availability Zone.</w:t>
            </w:r>
          </w:p>
        </w:tc>
        <w:tc>
          <w:tcPr>
            <w:tcW w:w="0" w:type="auto"/>
            <w:tcBorders>
              <w:left w:val="nil"/>
              <w:right w:val="nil"/>
            </w:tcBorders>
          </w:tcPr>
          <w:p w14:paraId="183DCB9A" w14:textId="77777777" w:rsidR="006D6411" w:rsidRDefault="00000000">
            <w:pPr>
              <w:pStyle w:val="TableBodyText"/>
            </w:pPr>
            <w:r>
              <w:t>The Tier-0 gateway will use BGP AS path prepending in BGP route advertisements to the second Availability Zone's top of rack switches, ensuring ingress traffic preferentially flows through the primary Availability Zone, as BGP selects paths with a shorted AS path.</w:t>
            </w:r>
          </w:p>
        </w:tc>
        <w:tc>
          <w:tcPr>
            <w:tcW w:w="0" w:type="auto"/>
            <w:tcBorders>
              <w:left w:val="nil"/>
              <w:right w:val="nil"/>
            </w:tcBorders>
          </w:tcPr>
          <w:p w14:paraId="15B885AD" w14:textId="77777777" w:rsidR="006D6411" w:rsidRDefault="00000000">
            <w:pPr>
              <w:pStyle w:val="TableBodyText"/>
              <w:ind w:left="0"/>
            </w:pPr>
            <w:r>
              <w:t>Additional manual configuration.</w:t>
            </w:r>
          </w:p>
          <w:p w14:paraId="62ECF033" w14:textId="77777777" w:rsidR="006D6411" w:rsidRDefault="00000000">
            <w:pPr>
              <w:pStyle w:val="TableBodyText"/>
              <w:ind w:left="0"/>
            </w:pPr>
            <w:r>
              <w:t>The Tier-0 gateway will route north-south traffic through the second Availability Zone only if the connection to their BGP neighbors in the primary Availability Zone is lost, for example, if a failure of the top of the rack switch pair or in the availability zone occurs.</w:t>
            </w:r>
          </w:p>
        </w:tc>
      </w:tr>
      <w:tr w:rsidR="006D6411" w14:paraId="26F1C71C" w14:textId="77777777">
        <w:tblPrEx>
          <w:tblBorders>
            <w:top w:val="nil"/>
          </w:tblBorders>
        </w:tblPrEx>
        <w:trPr>
          <w:cantSplit/>
        </w:trPr>
        <w:tc>
          <w:tcPr>
            <w:tcW w:w="0" w:type="auto"/>
            <w:tcBorders>
              <w:left w:val="nil"/>
              <w:right w:val="nil"/>
            </w:tcBorders>
          </w:tcPr>
          <w:p w14:paraId="25D519AF" w14:textId="77777777" w:rsidR="006D6411" w:rsidRDefault="00000000">
            <w:pPr>
              <w:pStyle w:val="TableBodyText"/>
            </w:pPr>
            <w:r>
              <w:lastRenderedPageBreak/>
              <w:t>VCF-NSX-BGP-REQD-DAZEHA-002</w:t>
            </w:r>
          </w:p>
        </w:tc>
        <w:tc>
          <w:tcPr>
            <w:tcW w:w="0" w:type="auto"/>
            <w:tcBorders>
              <w:left w:val="nil"/>
              <w:right w:val="nil"/>
            </w:tcBorders>
          </w:tcPr>
          <w:p w14:paraId="7B47172D" w14:textId="77777777" w:rsidR="006D6411" w:rsidRDefault="00000000">
            <w:pPr>
              <w:pStyle w:val="TableBodyText"/>
            </w:pPr>
            <w:r>
              <w:t>The top of rack switches in the primary Availability Zone must advertise 0.0.0.0/1 and 128.0.0.0/1 to the NSX Edge nodes in the primary Availability Zone and the top of rack switches in the second Availability Zone must advertise 0.0.0.0/0 to the NSX Edge nodes in the second Availability Zone.</w:t>
            </w:r>
          </w:p>
        </w:tc>
        <w:tc>
          <w:tcPr>
            <w:tcW w:w="0" w:type="auto"/>
            <w:tcBorders>
              <w:left w:val="nil"/>
              <w:right w:val="nil"/>
            </w:tcBorders>
          </w:tcPr>
          <w:p w14:paraId="715119EC" w14:textId="77777777" w:rsidR="006D6411" w:rsidRDefault="00000000">
            <w:pPr>
              <w:pStyle w:val="TableBodyText"/>
            </w:pPr>
            <w:r>
              <w:t>The NSX Edge nodes in the primary Availability Zone will receive more specific routes compared to the NSX Edge nodes in the second Availability Zone, ensuring the egress traffic preferentially flows through the primary Availability Zone.</w:t>
            </w:r>
          </w:p>
        </w:tc>
        <w:tc>
          <w:tcPr>
            <w:tcW w:w="0" w:type="auto"/>
            <w:tcBorders>
              <w:left w:val="nil"/>
              <w:right w:val="nil"/>
            </w:tcBorders>
          </w:tcPr>
          <w:p w14:paraId="4F5C673F" w14:textId="77777777" w:rsidR="006D6411" w:rsidRDefault="00000000">
            <w:pPr>
              <w:pStyle w:val="TableBodyText"/>
            </w:pPr>
            <w:r>
              <w:t>Additional manual configuration on the top of rack switches.</w:t>
            </w:r>
          </w:p>
        </w:tc>
      </w:tr>
    </w:tbl>
    <w:p w14:paraId="2470543E" w14:textId="77777777" w:rsidR="006D6411" w:rsidRDefault="006D6411">
      <w:pPr>
        <w:pStyle w:val="SectionHeading5"/>
        <w:spacing w:before="120"/>
      </w:pPr>
    </w:p>
    <w:p w14:paraId="045C848D" w14:textId="77777777" w:rsidR="006D6411" w:rsidRDefault="00000000">
      <w:pPr>
        <w:pStyle w:val="Heading4"/>
      </w:pPr>
      <w:bookmarkStart w:id="165" w:name="B66c8e0f4137c433d9fedc976d4c3ea60"/>
      <w:r>
        <w:t>Dual Availability Zone Design based on vSphere HA Recovery</w:t>
      </w:r>
      <w:bookmarkEnd w:id="165"/>
    </w:p>
    <w:p w14:paraId="6C55C746" w14:textId="77777777" w:rsidR="006D6411" w:rsidRDefault="00000000">
      <w:pPr>
        <w:pStyle w:val="BodyText"/>
      </w:pPr>
      <w:r>
        <w:t>NSX Edge nodes are hosted using a stretched vSAN cluster across two Availability Zones and support NSX Edge node mobility between zones (unlike the previous design where mobility was not supported). The NSX Edge node uplink VLANs (carrying BGP sessions and north-south traffic) and NSX Edge node management VLAN must be stretched across both Availability Zones, which provides only limited fault isolation between zones. This approach is different from the previous dual Availability Zone design where separate VLANs improved isolation. The design supports Tier-0 gateway configuration in active/active mode with symmetric flows and Availability Zone awareness based on NSX Edge node location. This approach is different from the previous adaptable Tier-0 gateway design.</w:t>
      </w:r>
    </w:p>
    <w:p w14:paraId="31CAAF28"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115</w:t>
      </w:r>
      <w:r>
        <w:fldChar w:fldCharType="end"/>
      </w:r>
      <w:r>
        <w:t>. Dual Availability Zone Design based on vSphere HA Recovery - stretched vSAN cluster</w:t>
      </w:r>
    </w:p>
    <w:p w14:paraId="47AE6C92" w14:textId="77777777" w:rsidR="006D6411" w:rsidRDefault="00000000">
      <w:pPr>
        <w:pStyle w:val="BodyText"/>
      </w:pPr>
      <w:r>
        <w:rPr>
          <w:noProof/>
        </w:rPr>
        <w:drawing>
          <wp:anchor distT="0" distB="0" distL="114300" distR="114300" simplePos="0" relativeHeight="251785216" behindDoc="0" locked="0" layoutInCell="0" allowOverlap="0" wp14:anchorId="46B4084F" wp14:editId="03AF9C97">
            <wp:simplePos x="0" y="0"/>
            <wp:positionH relativeFrom="column">
              <wp:align>center</wp:align>
            </wp:positionH>
            <wp:positionV relativeFrom="paragraph">
              <wp:align>bottom</wp:align>
            </wp:positionV>
            <wp:extent cx="6324600" cy="5418451"/>
            <wp:effectExtent l="0" t="0" r="0" b="0"/>
            <wp:wrapTopAndBottom/>
            <wp:docPr id="100272" name="Picture 100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2" name=""/>
                    <pic:cNvPicPr>
                      <a:picLocks noChangeAspect="1"/>
                    </pic:cNvPicPr>
                  </pic:nvPicPr>
                  <pic:blipFill>
                    <a:blip r:embed="rId229"/>
                    <a:stretch>
                      <a:fillRect/>
                    </a:stretch>
                  </pic:blipFill>
                  <pic:spPr>
                    <a:xfrm>
                      <a:off x="0" y="0"/>
                      <a:ext cx="6324600" cy="5418451"/>
                    </a:xfrm>
                    <a:prstGeom prst="rect">
                      <a:avLst/>
                    </a:prstGeom>
                  </pic:spPr>
                </pic:pic>
              </a:graphicData>
            </a:graphic>
          </wp:anchor>
        </w:drawing>
      </w:r>
    </w:p>
    <w:p w14:paraId="0987EB1E" w14:textId="77777777" w:rsidR="006D6411" w:rsidRDefault="00000000">
      <w:pPr>
        <w:pStyle w:val="SectionHeading5"/>
      </w:pPr>
      <w:r>
        <w:t>Design Attributes for Dual Availability Zone Design based on vSphere HA Recovery</w:t>
      </w:r>
    </w:p>
    <w:p w14:paraId="3E539BB7" w14:textId="77777777" w:rsidR="006D6411" w:rsidRDefault="00000000">
      <w:pPr>
        <w:pStyle w:val="BodyText"/>
      </w:pPr>
      <w:r>
        <w:t xml:space="preserve">The </w:t>
      </w:r>
      <w:r>
        <w:rPr>
          <w:rStyle w:val="InlineCite"/>
        </w:rPr>
        <w:t>Dual Availability Zone Design based on vSphere HA recovery</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55"/>
        <w:gridCol w:w="7605"/>
      </w:tblGrid>
      <w:tr w:rsidR="006D6411" w14:paraId="70A54E74" w14:textId="77777777">
        <w:trPr>
          <w:cantSplit/>
          <w:tblHeader/>
        </w:trPr>
        <w:tc>
          <w:tcPr>
            <w:tcW w:w="0" w:type="auto"/>
            <w:tcBorders>
              <w:left w:val="nil"/>
              <w:right w:val="nil"/>
            </w:tcBorders>
            <w:shd w:val="clear" w:color="auto" w:fill="E1E1E1"/>
            <w:tcMar>
              <w:top w:w="60" w:type="dxa"/>
              <w:bottom w:w="60" w:type="dxa"/>
            </w:tcMar>
          </w:tcPr>
          <w:p w14:paraId="28898FB4"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405AA629" w14:textId="77777777" w:rsidR="006D6411" w:rsidRDefault="00000000">
            <w:pPr>
              <w:pStyle w:val="TableHeaderText"/>
            </w:pPr>
            <w:r>
              <w:t>Properties</w:t>
            </w:r>
          </w:p>
        </w:tc>
      </w:tr>
      <w:tr w:rsidR="006D6411" w14:paraId="7302621A" w14:textId="77777777">
        <w:tblPrEx>
          <w:tblBorders>
            <w:top w:val="nil"/>
          </w:tblBorders>
        </w:tblPrEx>
        <w:trPr>
          <w:cantSplit/>
        </w:trPr>
        <w:tc>
          <w:tcPr>
            <w:tcW w:w="0" w:type="auto"/>
            <w:tcBorders>
              <w:left w:val="nil"/>
              <w:right w:val="nil"/>
            </w:tcBorders>
          </w:tcPr>
          <w:p w14:paraId="10BFB6FF" w14:textId="77777777" w:rsidR="006D6411" w:rsidRDefault="00000000">
            <w:pPr>
              <w:pStyle w:val="TableBodyText"/>
            </w:pPr>
            <w:r>
              <w:t>Availability model</w:t>
            </w:r>
          </w:p>
        </w:tc>
        <w:tc>
          <w:tcPr>
            <w:tcW w:w="0" w:type="auto"/>
            <w:tcBorders>
              <w:left w:val="nil"/>
              <w:right w:val="nil"/>
            </w:tcBorders>
          </w:tcPr>
          <w:p w14:paraId="25DC1C0C" w14:textId="77777777" w:rsidR="006D6411" w:rsidRDefault="00000000">
            <w:pPr>
              <w:pStyle w:val="TableBodyText"/>
              <w:ind w:left="0"/>
            </w:pPr>
            <w:r>
              <w:t>Host and Availability Zone redundancy.</w:t>
            </w:r>
          </w:p>
          <w:p w14:paraId="082CAFCF" w14:textId="77777777" w:rsidR="006D6411" w:rsidRDefault="00000000">
            <w:pPr>
              <w:pStyle w:val="TableBodyText"/>
              <w:ind w:left="0"/>
            </w:pPr>
            <w:r>
              <w:t>Single shared storage.</w:t>
            </w:r>
          </w:p>
          <w:p w14:paraId="35615B90" w14:textId="77777777" w:rsidR="006D6411" w:rsidRDefault="00000000">
            <w:pPr>
              <w:pStyle w:val="TableBodyText"/>
              <w:ind w:left="0"/>
            </w:pPr>
            <w:r>
              <w:t>This design ensures continuous north-south communication and centralized network services even if one Availability Zone completely fails.</w:t>
            </w:r>
          </w:p>
        </w:tc>
      </w:tr>
      <w:tr w:rsidR="006D6411" w14:paraId="5B8AEC08" w14:textId="77777777">
        <w:tblPrEx>
          <w:tblBorders>
            <w:top w:val="nil"/>
          </w:tblBorders>
        </w:tblPrEx>
        <w:trPr>
          <w:cantSplit/>
        </w:trPr>
        <w:tc>
          <w:tcPr>
            <w:tcW w:w="0" w:type="auto"/>
            <w:tcBorders>
              <w:left w:val="nil"/>
              <w:right w:val="nil"/>
            </w:tcBorders>
          </w:tcPr>
          <w:p w14:paraId="3D7A6187" w14:textId="77777777" w:rsidR="006D6411" w:rsidRDefault="00000000">
            <w:pPr>
              <w:pStyle w:val="TableBodyText"/>
            </w:pPr>
            <w:r>
              <w:t>NSX Edge node mobility across racks</w:t>
            </w:r>
          </w:p>
        </w:tc>
        <w:tc>
          <w:tcPr>
            <w:tcW w:w="0" w:type="auto"/>
            <w:tcBorders>
              <w:left w:val="nil"/>
              <w:right w:val="nil"/>
            </w:tcBorders>
          </w:tcPr>
          <w:p w14:paraId="1AFC490B" w14:textId="77777777" w:rsidR="006D6411" w:rsidRDefault="00000000">
            <w:pPr>
              <w:pStyle w:val="TableBodyText"/>
            </w:pPr>
            <w:r>
              <w:t>Supported</w:t>
            </w:r>
          </w:p>
        </w:tc>
      </w:tr>
      <w:tr w:rsidR="006D6411" w14:paraId="7C61D0D0" w14:textId="77777777">
        <w:tblPrEx>
          <w:tblBorders>
            <w:top w:val="nil"/>
          </w:tblBorders>
        </w:tblPrEx>
        <w:trPr>
          <w:cantSplit/>
        </w:trPr>
        <w:tc>
          <w:tcPr>
            <w:tcW w:w="0" w:type="auto"/>
            <w:tcBorders>
              <w:left w:val="nil"/>
              <w:right w:val="nil"/>
            </w:tcBorders>
          </w:tcPr>
          <w:p w14:paraId="7B8DE238" w14:textId="77777777" w:rsidR="006D6411" w:rsidRDefault="00000000">
            <w:pPr>
              <w:pStyle w:val="TableBodyText"/>
            </w:pPr>
            <w:r>
              <w:t>BGP peering</w:t>
            </w:r>
          </w:p>
        </w:tc>
        <w:tc>
          <w:tcPr>
            <w:tcW w:w="0" w:type="auto"/>
            <w:tcBorders>
              <w:left w:val="nil"/>
              <w:right w:val="nil"/>
            </w:tcBorders>
          </w:tcPr>
          <w:p w14:paraId="0D2C6D17" w14:textId="77777777" w:rsidR="006D6411" w:rsidRDefault="00000000">
            <w:pPr>
              <w:pStyle w:val="TableBodyText"/>
            </w:pPr>
            <w:r>
              <w:t>BGP peering over stretched networks across both Availability Zone is required.</w:t>
            </w:r>
          </w:p>
        </w:tc>
      </w:tr>
      <w:tr w:rsidR="006D6411" w14:paraId="7C3B6638" w14:textId="77777777">
        <w:tblPrEx>
          <w:tblBorders>
            <w:top w:val="nil"/>
          </w:tblBorders>
        </w:tblPrEx>
        <w:trPr>
          <w:cantSplit/>
        </w:trPr>
        <w:tc>
          <w:tcPr>
            <w:tcW w:w="0" w:type="auto"/>
            <w:tcBorders>
              <w:left w:val="nil"/>
              <w:right w:val="nil"/>
            </w:tcBorders>
          </w:tcPr>
          <w:p w14:paraId="4F94A403" w14:textId="77777777" w:rsidR="006D6411" w:rsidRDefault="00000000">
            <w:pPr>
              <w:pStyle w:val="TableBodyText"/>
            </w:pPr>
            <w:r>
              <w:lastRenderedPageBreak/>
              <w:t>NSX Edge node and link failover mechanisms</w:t>
            </w:r>
          </w:p>
        </w:tc>
        <w:tc>
          <w:tcPr>
            <w:tcW w:w="0" w:type="auto"/>
            <w:tcBorders>
              <w:left w:val="nil"/>
              <w:right w:val="nil"/>
            </w:tcBorders>
          </w:tcPr>
          <w:p w14:paraId="1464E906" w14:textId="77777777" w:rsidR="006D6411" w:rsidRDefault="00000000">
            <w:pPr>
              <w:pStyle w:val="TableBodyText"/>
              <w:ind w:left="0"/>
            </w:pPr>
            <w:r>
              <w:t>Fast NSX Edge node High Availability detection for NSX Edge node failures with the same Availability Zone.</w:t>
            </w:r>
          </w:p>
          <w:p w14:paraId="7E4C4E29" w14:textId="77777777" w:rsidR="006D6411" w:rsidRDefault="00000000">
            <w:pPr>
              <w:pStyle w:val="TableBodyText"/>
              <w:ind w:left="0"/>
            </w:pPr>
            <w:r>
              <w:t>A complete Availability Zone outage, the recovery depends on vSphere High Availability (vSphere HA), which may take several minutes.</w:t>
            </w:r>
          </w:p>
          <w:p w14:paraId="505F89EF" w14:textId="77777777" w:rsidR="006D6411" w:rsidRDefault="00000000">
            <w:pPr>
              <w:pStyle w:val="TableBodyText"/>
              <w:ind w:left="0"/>
            </w:pPr>
            <w:r>
              <w:t>Fast link failure detection with Bidirectional Forwarding Detection (BFD) for BGP.</w:t>
            </w:r>
          </w:p>
        </w:tc>
      </w:tr>
      <w:tr w:rsidR="006D6411" w14:paraId="6DDDDDFE" w14:textId="77777777">
        <w:tblPrEx>
          <w:tblBorders>
            <w:top w:val="nil"/>
          </w:tblBorders>
        </w:tblPrEx>
        <w:trPr>
          <w:cantSplit/>
        </w:trPr>
        <w:tc>
          <w:tcPr>
            <w:tcW w:w="0" w:type="auto"/>
            <w:tcBorders>
              <w:left w:val="nil"/>
              <w:right w:val="nil"/>
            </w:tcBorders>
          </w:tcPr>
          <w:p w14:paraId="0DCD6EBA" w14:textId="77777777" w:rsidR="006D6411" w:rsidRDefault="00000000">
            <w:pPr>
              <w:pStyle w:val="TableBodyText"/>
            </w:pPr>
            <w:r>
              <w:t>North-South bandwidth growth</w:t>
            </w:r>
          </w:p>
        </w:tc>
        <w:tc>
          <w:tcPr>
            <w:tcW w:w="0" w:type="auto"/>
            <w:tcBorders>
              <w:left w:val="nil"/>
              <w:right w:val="nil"/>
            </w:tcBorders>
          </w:tcPr>
          <w:p w14:paraId="1D1D9D21" w14:textId="77777777" w:rsidR="006D6411" w:rsidRDefault="00000000">
            <w:pPr>
              <w:pStyle w:val="TableBodyText"/>
              <w:ind w:left="0"/>
            </w:pPr>
            <w:r>
              <w:t>Scale out the stretched vSAN cluster with additional hosts in each Availability Zone.</w:t>
            </w:r>
          </w:p>
          <w:p w14:paraId="1421C060" w14:textId="77777777" w:rsidR="006D6411" w:rsidRDefault="00000000">
            <w:pPr>
              <w:pStyle w:val="TableBodyText"/>
              <w:ind w:left="0"/>
            </w:pPr>
            <w:r>
              <w:t>When deploying more NSX Edge nodes on existing hosts, ensure each host has sufficient CPU, memory, and importantly, additional physical NICs (pNICs) to maintain maximum packet forwarding rates (PPS) for each NSX Edge node.</w:t>
            </w:r>
          </w:p>
        </w:tc>
      </w:tr>
    </w:tbl>
    <w:p w14:paraId="739A3F2C"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785</w:t>
      </w:r>
      <w:r>
        <w:fldChar w:fldCharType="end"/>
      </w:r>
      <w:r>
        <w:t>. Common NSX Edge Cluster for Dual Availability Zones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12"/>
        <w:gridCol w:w="2786"/>
        <w:gridCol w:w="2424"/>
        <w:gridCol w:w="2838"/>
      </w:tblGrid>
      <w:tr w:rsidR="006D6411" w14:paraId="354240C1" w14:textId="77777777">
        <w:trPr>
          <w:cantSplit/>
          <w:tblHeader/>
        </w:trPr>
        <w:tc>
          <w:tcPr>
            <w:tcW w:w="0" w:type="auto"/>
            <w:tcBorders>
              <w:left w:val="nil"/>
              <w:right w:val="nil"/>
            </w:tcBorders>
            <w:shd w:val="clear" w:color="auto" w:fill="E1E1E1"/>
            <w:tcMar>
              <w:top w:w="60" w:type="dxa"/>
              <w:bottom w:w="60" w:type="dxa"/>
            </w:tcMar>
          </w:tcPr>
          <w:p w14:paraId="7F767C62"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F8EB01D"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00733C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F59709E" w14:textId="77777777" w:rsidR="006D6411" w:rsidRDefault="00000000">
            <w:pPr>
              <w:pStyle w:val="TableHeaderText"/>
            </w:pPr>
            <w:r>
              <w:t>Implication</w:t>
            </w:r>
          </w:p>
        </w:tc>
      </w:tr>
      <w:tr w:rsidR="006D6411" w14:paraId="3F6B1598" w14:textId="77777777">
        <w:tblPrEx>
          <w:tblBorders>
            <w:top w:val="nil"/>
          </w:tblBorders>
        </w:tblPrEx>
        <w:trPr>
          <w:cantSplit/>
        </w:trPr>
        <w:tc>
          <w:tcPr>
            <w:tcW w:w="0" w:type="auto"/>
            <w:tcBorders>
              <w:left w:val="nil"/>
              <w:right w:val="nil"/>
            </w:tcBorders>
          </w:tcPr>
          <w:p w14:paraId="49BB0068" w14:textId="77777777" w:rsidR="006D6411" w:rsidRDefault="00000000">
            <w:pPr>
              <w:pStyle w:val="TableBodyText"/>
            </w:pPr>
            <w:r>
              <w:t>VCF-NSX-EDGE-REQD-COMDAZ-01</w:t>
            </w:r>
          </w:p>
        </w:tc>
        <w:tc>
          <w:tcPr>
            <w:tcW w:w="0" w:type="auto"/>
            <w:tcBorders>
              <w:left w:val="nil"/>
              <w:right w:val="nil"/>
            </w:tcBorders>
          </w:tcPr>
          <w:p w14:paraId="260B7CE2" w14:textId="77777777" w:rsidR="006D6411" w:rsidRDefault="00000000">
            <w:pPr>
              <w:pStyle w:val="TableBodyText"/>
            </w:pPr>
            <w:r>
              <w:t>Align the Tunnel Endpoint (TEP) MTU for NSX Edge nodes to the same MTU as the VDS MTU.</w:t>
            </w:r>
          </w:p>
        </w:tc>
        <w:tc>
          <w:tcPr>
            <w:tcW w:w="0" w:type="auto"/>
            <w:tcBorders>
              <w:left w:val="nil"/>
              <w:right w:val="nil"/>
            </w:tcBorders>
          </w:tcPr>
          <w:p w14:paraId="21C2C18C" w14:textId="77777777" w:rsidR="006D6411" w:rsidRDefault="00000000">
            <w:pPr>
              <w:pStyle w:val="TableBodyText"/>
            </w:pPr>
            <w:r>
              <w:t>Consistent MTU within the same NSX Overlay Transport Zone is required.</w:t>
            </w:r>
          </w:p>
        </w:tc>
        <w:tc>
          <w:tcPr>
            <w:tcW w:w="0" w:type="auto"/>
            <w:tcBorders>
              <w:left w:val="nil"/>
              <w:right w:val="nil"/>
            </w:tcBorders>
          </w:tcPr>
          <w:p w14:paraId="4787CA5C" w14:textId="77777777" w:rsidR="006D6411" w:rsidRDefault="00000000">
            <w:pPr>
              <w:pStyle w:val="TableBodyText"/>
            </w:pPr>
            <w:r>
              <w:t>Requires manual configuration of the Tunnel Endpoint (TEP) MTU value in NSX Global Fabric settings.</w:t>
            </w:r>
          </w:p>
        </w:tc>
      </w:tr>
    </w:tbl>
    <w:p w14:paraId="0A2850D2"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786</w:t>
      </w:r>
      <w:r>
        <w:fldChar w:fldCharType="end"/>
      </w:r>
      <w:r>
        <w:t>. Common NSX Edge Cluster for Dual Availability Zones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54"/>
        <w:gridCol w:w="2888"/>
        <w:gridCol w:w="2332"/>
        <w:gridCol w:w="2686"/>
      </w:tblGrid>
      <w:tr w:rsidR="006D6411" w14:paraId="410A7D55" w14:textId="77777777">
        <w:trPr>
          <w:cantSplit/>
          <w:tblHeader/>
        </w:trPr>
        <w:tc>
          <w:tcPr>
            <w:tcW w:w="0" w:type="auto"/>
            <w:tcBorders>
              <w:left w:val="nil"/>
              <w:right w:val="nil"/>
            </w:tcBorders>
            <w:shd w:val="clear" w:color="auto" w:fill="E1E1E1"/>
            <w:tcMar>
              <w:top w:w="60" w:type="dxa"/>
              <w:bottom w:w="60" w:type="dxa"/>
            </w:tcMar>
          </w:tcPr>
          <w:p w14:paraId="47B151A5"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895FA1C"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CA8F5D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8EC01B5" w14:textId="77777777" w:rsidR="006D6411" w:rsidRDefault="00000000">
            <w:pPr>
              <w:pStyle w:val="TableHeaderText"/>
            </w:pPr>
            <w:r>
              <w:t>Implication</w:t>
            </w:r>
          </w:p>
        </w:tc>
      </w:tr>
      <w:tr w:rsidR="006D6411" w14:paraId="1B2A691F" w14:textId="77777777">
        <w:tblPrEx>
          <w:tblBorders>
            <w:top w:val="nil"/>
          </w:tblBorders>
        </w:tblPrEx>
        <w:trPr>
          <w:cantSplit/>
        </w:trPr>
        <w:tc>
          <w:tcPr>
            <w:tcW w:w="0" w:type="auto"/>
            <w:tcBorders>
              <w:left w:val="nil"/>
              <w:right w:val="nil"/>
            </w:tcBorders>
          </w:tcPr>
          <w:p w14:paraId="4A76F407" w14:textId="77777777" w:rsidR="006D6411" w:rsidRDefault="00000000">
            <w:pPr>
              <w:pStyle w:val="TableBodyText"/>
            </w:pPr>
            <w:r>
              <w:t>VCF-NSX-EDGE-RCMD-COMDAZ-01</w:t>
            </w:r>
          </w:p>
        </w:tc>
        <w:tc>
          <w:tcPr>
            <w:tcW w:w="0" w:type="auto"/>
            <w:tcBorders>
              <w:left w:val="nil"/>
              <w:right w:val="nil"/>
            </w:tcBorders>
          </w:tcPr>
          <w:p w14:paraId="507C9BB1" w14:textId="77777777" w:rsidR="006D6411" w:rsidRDefault="00000000">
            <w:pPr>
              <w:pStyle w:val="TableBodyText"/>
            </w:pPr>
            <w:r>
              <w:t>Dedicated vSphere cluster to exclusively host NSX Edge nodes.</w:t>
            </w:r>
          </w:p>
        </w:tc>
        <w:tc>
          <w:tcPr>
            <w:tcW w:w="0" w:type="auto"/>
            <w:tcBorders>
              <w:left w:val="nil"/>
              <w:right w:val="nil"/>
            </w:tcBorders>
          </w:tcPr>
          <w:p w14:paraId="576DA566" w14:textId="77777777" w:rsidR="006D6411" w:rsidRDefault="00000000">
            <w:pPr>
              <w:pStyle w:val="TableBodyText"/>
              <w:ind w:left="0"/>
            </w:pPr>
            <w:r>
              <w:t>NSX Edge nodes use dedicated and exclusively host resources (CPU, memory, pNIC) to provide best packet forwarding performance, reliability and operational simplification.</w:t>
            </w:r>
          </w:p>
          <w:p w14:paraId="246F1A90" w14:textId="77777777" w:rsidR="006D6411" w:rsidRDefault="00000000">
            <w:pPr>
              <w:pStyle w:val="TableBodyText"/>
              <w:ind w:left="0"/>
            </w:pPr>
            <w:r>
              <w:t>Enables the selection of an independent vSphere Distributed Switch design separate from the vSphere cluster hosting workload virtual machines.</w:t>
            </w:r>
          </w:p>
          <w:p w14:paraId="555ADE5A" w14:textId="77777777" w:rsidR="006D6411" w:rsidRDefault="00000000">
            <w:pPr>
              <w:pStyle w:val="TableBodyText"/>
              <w:ind w:left="0"/>
            </w:pPr>
            <w:r>
              <w:t>Enable specific hardware selection for NSX Edge node ESX hosts.</w:t>
            </w:r>
          </w:p>
        </w:tc>
        <w:tc>
          <w:tcPr>
            <w:tcW w:w="0" w:type="auto"/>
            <w:tcBorders>
              <w:left w:val="nil"/>
              <w:right w:val="nil"/>
            </w:tcBorders>
          </w:tcPr>
          <w:p w14:paraId="1A110CF2" w14:textId="77777777" w:rsidR="006D6411" w:rsidRDefault="00000000">
            <w:pPr>
              <w:pStyle w:val="TableBodyText"/>
            </w:pPr>
            <w:r>
              <w:t>Additional servers are required.</w:t>
            </w:r>
          </w:p>
        </w:tc>
      </w:tr>
      <w:tr w:rsidR="006D6411" w14:paraId="2E986EF4" w14:textId="77777777">
        <w:tblPrEx>
          <w:tblBorders>
            <w:top w:val="nil"/>
          </w:tblBorders>
        </w:tblPrEx>
        <w:trPr>
          <w:cantSplit/>
        </w:trPr>
        <w:tc>
          <w:tcPr>
            <w:tcW w:w="0" w:type="auto"/>
            <w:tcBorders>
              <w:left w:val="nil"/>
              <w:right w:val="nil"/>
            </w:tcBorders>
          </w:tcPr>
          <w:p w14:paraId="450F8F7F" w14:textId="77777777" w:rsidR="006D6411" w:rsidRDefault="00000000">
            <w:pPr>
              <w:pStyle w:val="TableBodyText"/>
            </w:pPr>
            <w:r>
              <w:t>VCF-NSX-EDGE-RCMD-COMDAZ-02</w:t>
            </w:r>
          </w:p>
        </w:tc>
        <w:tc>
          <w:tcPr>
            <w:tcW w:w="0" w:type="auto"/>
            <w:tcBorders>
              <w:left w:val="nil"/>
              <w:right w:val="nil"/>
            </w:tcBorders>
          </w:tcPr>
          <w:p w14:paraId="0100CEB0" w14:textId="77777777" w:rsidR="006D6411" w:rsidRDefault="00000000">
            <w:pPr>
              <w:pStyle w:val="TableBodyText"/>
            </w:pPr>
            <w:r>
              <w:t>Limit the number of NSX Edge nodes per host to the number of available physical NICs.</w:t>
            </w:r>
          </w:p>
        </w:tc>
        <w:tc>
          <w:tcPr>
            <w:tcW w:w="0" w:type="auto"/>
            <w:tcBorders>
              <w:left w:val="nil"/>
              <w:right w:val="nil"/>
            </w:tcBorders>
          </w:tcPr>
          <w:p w14:paraId="1705D75C" w14:textId="77777777" w:rsidR="006D6411" w:rsidRDefault="00000000">
            <w:pPr>
              <w:pStyle w:val="TableBodyText"/>
            </w:pPr>
            <w:r>
              <w:t>Each NSX Edge node should be connected to a pair of physical NICs to ensure maximum packet forwarding rates (PPS).</w:t>
            </w:r>
          </w:p>
        </w:tc>
        <w:tc>
          <w:tcPr>
            <w:tcW w:w="0" w:type="auto"/>
            <w:tcBorders>
              <w:left w:val="nil"/>
              <w:right w:val="nil"/>
            </w:tcBorders>
          </w:tcPr>
          <w:p w14:paraId="56239859" w14:textId="77777777" w:rsidR="006D6411" w:rsidRDefault="00000000">
            <w:pPr>
              <w:pStyle w:val="TableBodyText"/>
            </w:pPr>
            <w:r>
              <w:t>Additional physical NICs or ESX hosts, or both are required to support the deployment of a higher number of NSX Edge nodes.</w:t>
            </w:r>
          </w:p>
        </w:tc>
      </w:tr>
      <w:tr w:rsidR="006D6411" w14:paraId="15995DC5" w14:textId="77777777">
        <w:tblPrEx>
          <w:tblBorders>
            <w:top w:val="nil"/>
          </w:tblBorders>
        </w:tblPrEx>
        <w:trPr>
          <w:cantSplit/>
        </w:trPr>
        <w:tc>
          <w:tcPr>
            <w:tcW w:w="0" w:type="auto"/>
            <w:tcBorders>
              <w:left w:val="nil"/>
              <w:right w:val="nil"/>
            </w:tcBorders>
          </w:tcPr>
          <w:p w14:paraId="28E555EB" w14:textId="77777777" w:rsidR="006D6411" w:rsidRDefault="00000000">
            <w:pPr>
              <w:pStyle w:val="TableBodyText"/>
            </w:pPr>
            <w:r>
              <w:lastRenderedPageBreak/>
              <w:t>VCF-NSX-EDGE-RCMD-COMDAZ-03</w:t>
            </w:r>
          </w:p>
        </w:tc>
        <w:tc>
          <w:tcPr>
            <w:tcW w:w="0" w:type="auto"/>
            <w:tcBorders>
              <w:left w:val="nil"/>
              <w:right w:val="nil"/>
            </w:tcBorders>
          </w:tcPr>
          <w:p w14:paraId="011DD298" w14:textId="77777777" w:rsidR="006D6411" w:rsidRDefault="00000000">
            <w:pPr>
              <w:pStyle w:val="TableBodyText"/>
            </w:pPr>
            <w:r>
              <w:t>Use the default memory reservation with 100% for NSX Edge nodes.</w:t>
            </w:r>
          </w:p>
        </w:tc>
        <w:tc>
          <w:tcPr>
            <w:tcW w:w="0" w:type="auto"/>
            <w:tcBorders>
              <w:left w:val="nil"/>
              <w:right w:val="nil"/>
            </w:tcBorders>
          </w:tcPr>
          <w:p w14:paraId="7024C9DD" w14:textId="77777777" w:rsidR="006D6411" w:rsidRDefault="00000000">
            <w:pPr>
              <w:pStyle w:val="TableBodyText"/>
            </w:pPr>
            <w:r>
              <w:t>The 100% memory reservation configuration is a guaranteed minimum allocation of host physical memory that is entirely dedicated to a NSX Edge node, ensuring this full memory amount remains available to the NSX Edge node even when the host system is in an over-committed state.</w:t>
            </w:r>
          </w:p>
        </w:tc>
        <w:tc>
          <w:tcPr>
            <w:tcW w:w="0" w:type="auto"/>
            <w:tcBorders>
              <w:left w:val="nil"/>
              <w:right w:val="nil"/>
            </w:tcBorders>
          </w:tcPr>
          <w:p w14:paraId="4E61096A" w14:textId="77777777" w:rsidR="006D6411" w:rsidRDefault="00000000">
            <w:pPr>
              <w:pStyle w:val="TableBodyText"/>
            </w:pPr>
            <w:r>
              <w:t>In a collapsed cluster where other workload virtual machines have memory reservation too:</w:t>
            </w:r>
          </w:p>
          <w:p w14:paraId="7BB2FCB3" w14:textId="77777777" w:rsidR="006D6411" w:rsidRDefault="00000000">
            <w:pPr>
              <w:pStyle w:val="TableBodyText"/>
              <w:ind w:left="0"/>
            </w:pPr>
            <w:r>
              <w:t>Virtual machines may fail to power on when memory reservations can't be guaranteed, even if idle reserved memory exists.</w:t>
            </w:r>
          </w:p>
          <w:p w14:paraId="1C954D06" w14:textId="77777777" w:rsidR="006D6411" w:rsidRDefault="00000000">
            <w:pPr>
              <w:pStyle w:val="TableBodyText"/>
              <w:ind w:left="0"/>
            </w:pPr>
            <w:r>
              <w:t>vSphere HA may be unable to restart after ESX host failures if it cannot meet their memory reservations on surviving ESX hosts.</w:t>
            </w:r>
          </w:p>
          <w:p w14:paraId="26B8AB89" w14:textId="77777777" w:rsidR="006D6411" w:rsidRDefault="00000000">
            <w:pPr>
              <w:pStyle w:val="TableBodyText"/>
              <w:ind w:left="0"/>
            </w:pPr>
            <w:r>
              <w:t>Memory reservation locks physical RAM, while CPU reservation guarantees minimum access to a shared resource.</w:t>
            </w:r>
          </w:p>
        </w:tc>
      </w:tr>
      <w:tr w:rsidR="006D6411" w14:paraId="10AA5B46" w14:textId="77777777">
        <w:tblPrEx>
          <w:tblBorders>
            <w:top w:val="nil"/>
          </w:tblBorders>
        </w:tblPrEx>
        <w:trPr>
          <w:cantSplit/>
        </w:trPr>
        <w:tc>
          <w:tcPr>
            <w:tcW w:w="0" w:type="auto"/>
            <w:tcBorders>
              <w:left w:val="nil"/>
              <w:right w:val="nil"/>
            </w:tcBorders>
          </w:tcPr>
          <w:p w14:paraId="37AF0E7B" w14:textId="77777777" w:rsidR="006D6411" w:rsidRDefault="00000000">
            <w:pPr>
              <w:pStyle w:val="TableBodyText"/>
            </w:pPr>
            <w:r>
              <w:t>VCF-NSX-EDGE-RCMD-COMDAZ-04</w:t>
            </w:r>
          </w:p>
        </w:tc>
        <w:tc>
          <w:tcPr>
            <w:tcW w:w="0" w:type="auto"/>
            <w:tcBorders>
              <w:left w:val="nil"/>
              <w:right w:val="nil"/>
            </w:tcBorders>
          </w:tcPr>
          <w:p w14:paraId="51CB5C33" w14:textId="77777777" w:rsidR="006D6411" w:rsidRDefault="00000000">
            <w:pPr>
              <w:pStyle w:val="TableBodyText"/>
            </w:pPr>
            <w:r>
              <w:t>Use the default CPU reservation priority in NSX set to high shares for NSX Edge nodes.</w:t>
            </w:r>
          </w:p>
        </w:tc>
        <w:tc>
          <w:tcPr>
            <w:tcW w:w="0" w:type="auto"/>
            <w:tcBorders>
              <w:left w:val="nil"/>
              <w:right w:val="nil"/>
            </w:tcBorders>
          </w:tcPr>
          <w:p w14:paraId="019CF05D" w14:textId="77777777" w:rsidR="006D6411" w:rsidRDefault="00000000">
            <w:pPr>
              <w:pStyle w:val="TableBodyText"/>
            </w:pPr>
            <w:r>
              <w:t>Setting CPU shares to "High" ensures that NSX Edge nodes receive higher relative priority during CPU contention scenarios, allowing critical network functions to maintain performance when host resources are constrained.</w:t>
            </w:r>
          </w:p>
        </w:tc>
        <w:tc>
          <w:tcPr>
            <w:tcW w:w="0" w:type="auto"/>
            <w:tcBorders>
              <w:left w:val="nil"/>
              <w:right w:val="nil"/>
            </w:tcBorders>
          </w:tcPr>
          <w:p w14:paraId="7CBDDF79" w14:textId="77777777" w:rsidR="006D6411" w:rsidRDefault="00000000">
            <w:pPr>
              <w:pStyle w:val="TableBodyText"/>
            </w:pPr>
            <w:r>
              <w:t>Generally None.</w:t>
            </w:r>
          </w:p>
          <w:p w14:paraId="1B330DEF" w14:textId="77777777" w:rsidR="006D6411" w:rsidRDefault="00000000">
            <w:pPr>
              <w:pStyle w:val="TableBodyText"/>
            </w:pPr>
            <w:r>
              <w:t>High CPU reservations are generally less critical than high memory reservations.</w:t>
            </w:r>
          </w:p>
        </w:tc>
      </w:tr>
      <w:tr w:rsidR="006D6411" w14:paraId="26FB22C1" w14:textId="77777777">
        <w:tblPrEx>
          <w:tblBorders>
            <w:top w:val="nil"/>
          </w:tblBorders>
        </w:tblPrEx>
        <w:trPr>
          <w:cantSplit/>
        </w:trPr>
        <w:tc>
          <w:tcPr>
            <w:tcW w:w="0" w:type="auto"/>
            <w:tcBorders>
              <w:left w:val="nil"/>
              <w:right w:val="nil"/>
            </w:tcBorders>
          </w:tcPr>
          <w:p w14:paraId="727C50E9" w14:textId="77777777" w:rsidR="006D6411" w:rsidRDefault="00000000">
            <w:pPr>
              <w:pStyle w:val="TableBodyText"/>
            </w:pPr>
            <w:r>
              <w:t>VCF-NSX-EDGE-RCMD-COMDAZ-05</w:t>
            </w:r>
          </w:p>
        </w:tc>
        <w:tc>
          <w:tcPr>
            <w:tcW w:w="0" w:type="auto"/>
            <w:tcBorders>
              <w:left w:val="nil"/>
              <w:right w:val="nil"/>
            </w:tcBorders>
          </w:tcPr>
          <w:p w14:paraId="2638FB99" w14:textId="77777777" w:rsidR="006D6411" w:rsidRDefault="00000000">
            <w:pPr>
              <w:pStyle w:val="TableBodyText"/>
            </w:pPr>
            <w:r>
              <w:t>For each NSX Edge node, assign a dedicated physical NIC to the data plane fastpath interfaces fp-eth0 and fp-eth1.</w:t>
            </w:r>
          </w:p>
        </w:tc>
        <w:tc>
          <w:tcPr>
            <w:tcW w:w="0" w:type="auto"/>
            <w:tcBorders>
              <w:left w:val="nil"/>
              <w:right w:val="nil"/>
            </w:tcBorders>
          </w:tcPr>
          <w:p w14:paraId="7318E748" w14:textId="77777777" w:rsidR="006D6411" w:rsidRDefault="00000000">
            <w:pPr>
              <w:pStyle w:val="TableBodyText"/>
              <w:ind w:left="0"/>
            </w:pPr>
            <w:r>
              <w:t>Each NSX Edge node leverages only two of four data plane fastpath interfaces.</w:t>
            </w:r>
          </w:p>
          <w:p w14:paraId="1D6DB908" w14:textId="77777777" w:rsidR="006D6411" w:rsidRDefault="00000000">
            <w:pPr>
              <w:pStyle w:val="TableBodyText"/>
              <w:ind w:left="0"/>
            </w:pPr>
            <w:r>
              <w:t>When two NSX Edge nodes are deployed per host, each NSX Edge node should use a dedicated pair of physical NICs - one active and one standby.</w:t>
            </w:r>
          </w:p>
        </w:tc>
        <w:tc>
          <w:tcPr>
            <w:tcW w:w="0" w:type="auto"/>
            <w:tcBorders>
              <w:left w:val="nil"/>
              <w:right w:val="nil"/>
            </w:tcBorders>
          </w:tcPr>
          <w:p w14:paraId="156035C2" w14:textId="77777777" w:rsidR="006D6411" w:rsidRDefault="00000000">
            <w:pPr>
              <w:pStyle w:val="TableBodyText"/>
            </w:pPr>
            <w:r>
              <w:t>The two remaining data plane fastpath interfaces per NSX Edge node are not used.</w:t>
            </w:r>
          </w:p>
        </w:tc>
      </w:tr>
      <w:tr w:rsidR="006D6411" w14:paraId="66E78B2F" w14:textId="77777777">
        <w:tblPrEx>
          <w:tblBorders>
            <w:top w:val="nil"/>
          </w:tblBorders>
        </w:tblPrEx>
        <w:trPr>
          <w:cantSplit/>
        </w:trPr>
        <w:tc>
          <w:tcPr>
            <w:tcW w:w="0" w:type="auto"/>
            <w:tcBorders>
              <w:left w:val="nil"/>
              <w:right w:val="nil"/>
            </w:tcBorders>
          </w:tcPr>
          <w:p w14:paraId="0B710056" w14:textId="77777777" w:rsidR="006D6411" w:rsidRDefault="00000000">
            <w:pPr>
              <w:pStyle w:val="TableBodyText"/>
            </w:pPr>
            <w:r>
              <w:lastRenderedPageBreak/>
              <w:t>VCF-NSX-EDGE-RCMD-COMDAZ-06</w:t>
            </w:r>
          </w:p>
        </w:tc>
        <w:tc>
          <w:tcPr>
            <w:tcW w:w="0" w:type="auto"/>
            <w:tcBorders>
              <w:left w:val="nil"/>
              <w:right w:val="nil"/>
            </w:tcBorders>
          </w:tcPr>
          <w:p w14:paraId="09269BE4" w14:textId="77777777" w:rsidR="006D6411" w:rsidRDefault="00000000">
            <w:pPr>
              <w:pStyle w:val="TableBodyText"/>
            </w:pPr>
            <w:r>
              <w:t>Map data plane fastpath interface fp-eth0 with physical NIC 1 as active and physical NIC 2 as standby; map data plane fastpath interface fp-eth1 with physical NIC 1 as standby and physical NIC 2 as active, creating complementary failover paths.</w:t>
            </w:r>
          </w:p>
        </w:tc>
        <w:tc>
          <w:tcPr>
            <w:tcW w:w="0" w:type="auto"/>
            <w:tcBorders>
              <w:left w:val="nil"/>
              <w:right w:val="nil"/>
            </w:tcBorders>
          </w:tcPr>
          <w:p w14:paraId="29373998" w14:textId="77777777" w:rsidR="006D6411" w:rsidRDefault="00000000">
            <w:pPr>
              <w:pStyle w:val="TableBodyText"/>
            </w:pPr>
            <w:r>
              <w:t>Enables redundant paths for both data plane fastpath interfaces on each NSX Edge node, preventing single points of failure.</w:t>
            </w:r>
          </w:p>
        </w:tc>
        <w:tc>
          <w:tcPr>
            <w:tcW w:w="0" w:type="auto"/>
            <w:tcBorders>
              <w:left w:val="nil"/>
              <w:right w:val="nil"/>
            </w:tcBorders>
          </w:tcPr>
          <w:p w14:paraId="46A945CC" w14:textId="77777777" w:rsidR="006D6411" w:rsidRDefault="00000000">
            <w:pPr>
              <w:pStyle w:val="TableBodyText"/>
            </w:pPr>
            <w:r>
              <w:t>None.</w:t>
            </w:r>
          </w:p>
        </w:tc>
      </w:tr>
      <w:tr w:rsidR="006D6411" w14:paraId="35994953" w14:textId="77777777">
        <w:tblPrEx>
          <w:tblBorders>
            <w:top w:val="nil"/>
          </w:tblBorders>
        </w:tblPrEx>
        <w:trPr>
          <w:cantSplit/>
        </w:trPr>
        <w:tc>
          <w:tcPr>
            <w:tcW w:w="0" w:type="auto"/>
            <w:tcBorders>
              <w:left w:val="nil"/>
              <w:right w:val="nil"/>
            </w:tcBorders>
          </w:tcPr>
          <w:p w14:paraId="5BD36F60" w14:textId="77777777" w:rsidR="006D6411" w:rsidRDefault="00000000">
            <w:pPr>
              <w:pStyle w:val="TableBodyText"/>
            </w:pPr>
            <w:r>
              <w:t>VCF-NSX-EDGE-RCMD-COMDAZ-07</w:t>
            </w:r>
          </w:p>
        </w:tc>
        <w:tc>
          <w:tcPr>
            <w:tcW w:w="0" w:type="auto"/>
            <w:tcBorders>
              <w:left w:val="nil"/>
              <w:right w:val="nil"/>
            </w:tcBorders>
          </w:tcPr>
          <w:p w14:paraId="5964A5E4" w14:textId="77777777" w:rsidR="006D6411" w:rsidRDefault="00000000">
            <w:pPr>
              <w:pStyle w:val="TableBodyText"/>
            </w:pPr>
            <w:r>
              <w:t>Create a new dvPortGroup for the NSX Edge node management interface, separate from the dvPortGroup used for ESX host management VMkernel. Depending on the selected NSX Edge cluster design, an NSX Edge node management dvPortGroup is required for each vSphere cluster, rack, or Availability Zone.</w:t>
            </w:r>
          </w:p>
        </w:tc>
        <w:tc>
          <w:tcPr>
            <w:tcW w:w="0" w:type="auto"/>
            <w:tcBorders>
              <w:left w:val="nil"/>
              <w:right w:val="nil"/>
            </w:tcBorders>
          </w:tcPr>
          <w:p w14:paraId="053D0AE0" w14:textId="77777777" w:rsidR="006D6411" w:rsidRDefault="00000000">
            <w:pPr>
              <w:pStyle w:val="TableBodyText"/>
            </w:pPr>
            <w:r>
              <w:t>Traffic segregation enables organizations to implement and enforce network security policies.</w:t>
            </w:r>
          </w:p>
        </w:tc>
        <w:tc>
          <w:tcPr>
            <w:tcW w:w="0" w:type="auto"/>
            <w:tcBorders>
              <w:left w:val="nil"/>
              <w:right w:val="nil"/>
            </w:tcBorders>
          </w:tcPr>
          <w:p w14:paraId="11D6EE32" w14:textId="77777777" w:rsidR="006D6411" w:rsidRDefault="00000000">
            <w:pPr>
              <w:pStyle w:val="TableBodyText"/>
              <w:ind w:left="0"/>
            </w:pPr>
            <w:r>
              <w:t>Increased configuration effort.</w:t>
            </w:r>
          </w:p>
          <w:p w14:paraId="7D7CBE31" w14:textId="77777777" w:rsidR="006D6411" w:rsidRDefault="00000000">
            <w:pPr>
              <w:pStyle w:val="TableBodyText"/>
              <w:ind w:left="0"/>
            </w:pPr>
            <w:r>
              <w:t>For a management domain: a separate distributed port group for the NSX Edge node management interface already exists when using a single vSphere Distributed Switch design; this is the same distributed port group as used for the management stack.</w:t>
            </w:r>
          </w:p>
        </w:tc>
      </w:tr>
      <w:tr w:rsidR="006D6411" w14:paraId="3CBA1E9F" w14:textId="77777777">
        <w:tblPrEx>
          <w:tblBorders>
            <w:top w:val="nil"/>
          </w:tblBorders>
        </w:tblPrEx>
        <w:trPr>
          <w:cantSplit/>
        </w:trPr>
        <w:tc>
          <w:tcPr>
            <w:tcW w:w="0" w:type="auto"/>
            <w:tcBorders>
              <w:left w:val="nil"/>
              <w:right w:val="nil"/>
            </w:tcBorders>
          </w:tcPr>
          <w:p w14:paraId="549EC1CE" w14:textId="77777777" w:rsidR="006D6411" w:rsidRDefault="00000000">
            <w:pPr>
              <w:pStyle w:val="TableBodyText"/>
            </w:pPr>
            <w:r>
              <w:t>VCF-NSX-EDGE-RCMD-COMDAZ-08</w:t>
            </w:r>
          </w:p>
        </w:tc>
        <w:tc>
          <w:tcPr>
            <w:tcW w:w="0" w:type="auto"/>
            <w:tcBorders>
              <w:left w:val="nil"/>
              <w:right w:val="nil"/>
            </w:tcBorders>
          </w:tcPr>
          <w:p w14:paraId="697DCEB4" w14:textId="77777777" w:rsidR="006D6411" w:rsidRDefault="00000000">
            <w:pPr>
              <w:pStyle w:val="TableBodyText"/>
            </w:pPr>
            <w:r>
              <w:t>Ensure that NSX Edge nodes belonging to the same NSX Edge cluster are deployed evenly across both Availability Zones.</w:t>
            </w:r>
          </w:p>
        </w:tc>
        <w:tc>
          <w:tcPr>
            <w:tcW w:w="0" w:type="auto"/>
            <w:tcBorders>
              <w:left w:val="nil"/>
              <w:right w:val="nil"/>
            </w:tcBorders>
          </w:tcPr>
          <w:p w14:paraId="1A6FCB8D" w14:textId="77777777" w:rsidR="006D6411" w:rsidRDefault="00000000">
            <w:pPr>
              <w:pStyle w:val="TableBodyText"/>
            </w:pPr>
            <w:r>
              <w:t>Maintain high availability and prevent single points of failure.</w:t>
            </w:r>
          </w:p>
        </w:tc>
        <w:tc>
          <w:tcPr>
            <w:tcW w:w="0" w:type="auto"/>
            <w:tcBorders>
              <w:left w:val="nil"/>
              <w:right w:val="nil"/>
            </w:tcBorders>
          </w:tcPr>
          <w:p w14:paraId="4DE092E0" w14:textId="77777777" w:rsidR="006D6411" w:rsidRDefault="00000000">
            <w:pPr>
              <w:pStyle w:val="TableBodyText"/>
              <w:ind w:left="0"/>
            </w:pPr>
            <w:r>
              <w:t>Additional servers are required.</w:t>
            </w:r>
          </w:p>
          <w:p w14:paraId="3B6F6D1F" w14:textId="77777777" w:rsidR="006D6411" w:rsidRDefault="00000000">
            <w:pPr>
              <w:pStyle w:val="TableBodyText"/>
              <w:ind w:left="0"/>
            </w:pPr>
            <w:r>
              <w:t>This design recommendation is not applicable to the design model based on vSphere HA Recovery</w:t>
            </w:r>
          </w:p>
        </w:tc>
      </w:tr>
      <w:tr w:rsidR="006D6411" w14:paraId="7BF7F1D8" w14:textId="77777777">
        <w:tblPrEx>
          <w:tblBorders>
            <w:top w:val="nil"/>
          </w:tblBorders>
        </w:tblPrEx>
        <w:trPr>
          <w:cantSplit/>
        </w:trPr>
        <w:tc>
          <w:tcPr>
            <w:tcW w:w="0" w:type="auto"/>
            <w:tcBorders>
              <w:left w:val="nil"/>
              <w:right w:val="nil"/>
            </w:tcBorders>
          </w:tcPr>
          <w:p w14:paraId="4B3583DE" w14:textId="77777777" w:rsidR="006D6411" w:rsidRDefault="00000000">
            <w:pPr>
              <w:pStyle w:val="TableBodyText"/>
            </w:pPr>
            <w:r>
              <w:lastRenderedPageBreak/>
              <w:t>VCF-NSX-EDGE-RCMD-COMDAZ-09</w:t>
            </w:r>
          </w:p>
        </w:tc>
        <w:tc>
          <w:tcPr>
            <w:tcW w:w="0" w:type="auto"/>
            <w:tcBorders>
              <w:left w:val="nil"/>
              <w:right w:val="nil"/>
            </w:tcBorders>
          </w:tcPr>
          <w:p w14:paraId="5F10A7C6" w14:textId="77777777" w:rsidR="006D6411" w:rsidRDefault="00000000">
            <w:pPr>
              <w:pStyle w:val="TableBodyText"/>
            </w:pPr>
            <w:r>
              <w:t>Select the NSX Edge node size large or x-large.</w:t>
            </w:r>
          </w:p>
        </w:tc>
        <w:tc>
          <w:tcPr>
            <w:tcW w:w="0" w:type="auto"/>
            <w:tcBorders>
              <w:left w:val="nil"/>
              <w:right w:val="nil"/>
            </w:tcBorders>
          </w:tcPr>
          <w:p w14:paraId="1D0145C0" w14:textId="77777777" w:rsidR="006D6411" w:rsidRDefault="00000000">
            <w:pPr>
              <w:pStyle w:val="TableBodyText"/>
              <w:ind w:left="0"/>
            </w:pPr>
            <w:r>
              <w:t>The size of an NSX Edge node depends on the throughput requirements and any configured centralized network services.</w:t>
            </w:r>
          </w:p>
          <w:p w14:paraId="54DDA307" w14:textId="77777777" w:rsidR="006D6411" w:rsidRDefault="00000000">
            <w:pPr>
              <w:pStyle w:val="TableBodyText"/>
              <w:ind w:left="0"/>
            </w:pPr>
            <w:r>
              <w:t>For most deployments, particularly when NSX Edge nodes are used solely for north-south traffic forwarding, the large NSX Edge node size provides an optimal balance between performance and resource utilization.</w:t>
            </w:r>
          </w:p>
        </w:tc>
        <w:tc>
          <w:tcPr>
            <w:tcW w:w="0" w:type="auto"/>
            <w:tcBorders>
              <w:left w:val="nil"/>
              <w:right w:val="nil"/>
            </w:tcBorders>
          </w:tcPr>
          <w:p w14:paraId="55C419EF" w14:textId="77777777" w:rsidR="006D6411" w:rsidRDefault="00000000">
            <w:pPr>
              <w:pStyle w:val="TableBodyText"/>
              <w:ind w:left="0"/>
            </w:pPr>
            <w:r>
              <w:t>You must provide sufficient compute resources to support the chosen NSX Edge node size.</w:t>
            </w:r>
          </w:p>
          <w:p w14:paraId="5F23D039" w14:textId="77777777" w:rsidR="006D6411" w:rsidRDefault="00000000">
            <w:pPr>
              <w:pStyle w:val="TableBodyText"/>
              <w:ind w:left="0"/>
            </w:pPr>
            <w:r>
              <w:t>In vSphere clusters with a high density of NSX Edge nodes, such as multi-tenancy environments with high oversubscription ratios or collapsed vSphere clusters where both workload VMs and NSX Edge nodes run on the same hosts, the resource requirements of large or extra large NSX Edge nodes occasionally create resource constraints.</w:t>
            </w:r>
          </w:p>
        </w:tc>
      </w:tr>
      <w:tr w:rsidR="006D6411" w14:paraId="4325CC47" w14:textId="77777777">
        <w:tblPrEx>
          <w:tblBorders>
            <w:top w:val="nil"/>
          </w:tblBorders>
        </w:tblPrEx>
        <w:trPr>
          <w:cantSplit/>
        </w:trPr>
        <w:tc>
          <w:tcPr>
            <w:tcW w:w="0" w:type="auto"/>
            <w:tcBorders>
              <w:left w:val="nil"/>
              <w:right w:val="nil"/>
            </w:tcBorders>
          </w:tcPr>
          <w:p w14:paraId="7205F52F" w14:textId="77777777" w:rsidR="006D6411" w:rsidRDefault="00000000">
            <w:pPr>
              <w:pStyle w:val="TableBodyText"/>
            </w:pPr>
            <w:r>
              <w:t>VCF-NSX-EDGE-RCMD-COMDAZ-10</w:t>
            </w:r>
          </w:p>
        </w:tc>
        <w:tc>
          <w:tcPr>
            <w:tcW w:w="0" w:type="auto"/>
            <w:tcBorders>
              <w:left w:val="nil"/>
              <w:right w:val="nil"/>
            </w:tcBorders>
          </w:tcPr>
          <w:p w14:paraId="699C06E1" w14:textId="77777777" w:rsidR="006D6411" w:rsidRDefault="00000000">
            <w:pPr>
              <w:pStyle w:val="TableBodyText"/>
            </w:pPr>
            <w:r>
              <w:t>Select the auto-generation password option for NSX Edge nodes.</w:t>
            </w:r>
          </w:p>
        </w:tc>
        <w:tc>
          <w:tcPr>
            <w:tcW w:w="0" w:type="auto"/>
            <w:tcBorders>
              <w:left w:val="nil"/>
              <w:right w:val="nil"/>
            </w:tcBorders>
          </w:tcPr>
          <w:p w14:paraId="21C0DADA" w14:textId="77777777" w:rsidR="006D6411" w:rsidRDefault="00000000">
            <w:pPr>
              <w:pStyle w:val="TableBodyText"/>
            </w:pPr>
            <w:r>
              <w:t>Auto-generation password option enables centralized password management in VCF Operations.</w:t>
            </w:r>
          </w:p>
        </w:tc>
        <w:tc>
          <w:tcPr>
            <w:tcW w:w="0" w:type="auto"/>
            <w:tcBorders>
              <w:left w:val="nil"/>
              <w:right w:val="nil"/>
            </w:tcBorders>
          </w:tcPr>
          <w:p w14:paraId="7E98B35C" w14:textId="77777777" w:rsidR="006D6411" w:rsidRDefault="00000000">
            <w:pPr>
              <w:pStyle w:val="TableBodyText"/>
            </w:pPr>
            <w:r>
              <w:t>Password needs to be looked up to gain SSH access.</w:t>
            </w:r>
          </w:p>
        </w:tc>
      </w:tr>
      <w:tr w:rsidR="006D6411" w14:paraId="58C947ED" w14:textId="77777777">
        <w:tblPrEx>
          <w:tblBorders>
            <w:top w:val="nil"/>
          </w:tblBorders>
        </w:tblPrEx>
        <w:trPr>
          <w:cantSplit/>
        </w:trPr>
        <w:tc>
          <w:tcPr>
            <w:tcW w:w="0" w:type="auto"/>
            <w:tcBorders>
              <w:left w:val="nil"/>
              <w:right w:val="nil"/>
            </w:tcBorders>
          </w:tcPr>
          <w:p w14:paraId="1C1AA360" w14:textId="77777777" w:rsidR="006D6411" w:rsidRDefault="00000000">
            <w:pPr>
              <w:pStyle w:val="TableBodyText"/>
            </w:pPr>
            <w:r>
              <w:t>VCF-NSX-EDGE-RCMD-COMDAZ-11</w:t>
            </w:r>
          </w:p>
        </w:tc>
        <w:tc>
          <w:tcPr>
            <w:tcW w:w="0" w:type="auto"/>
            <w:tcBorders>
              <w:left w:val="nil"/>
              <w:right w:val="nil"/>
            </w:tcBorders>
          </w:tcPr>
          <w:p w14:paraId="44FA5CB6" w14:textId="77777777" w:rsidR="006D6411" w:rsidRDefault="00000000">
            <w:pPr>
              <w:pStyle w:val="TableBodyText"/>
            </w:pPr>
            <w:r>
              <w:t>Select static IP allocation for the NSX Edge node management interface.</w:t>
            </w:r>
          </w:p>
        </w:tc>
        <w:tc>
          <w:tcPr>
            <w:tcW w:w="0" w:type="auto"/>
            <w:tcBorders>
              <w:left w:val="nil"/>
              <w:right w:val="nil"/>
            </w:tcBorders>
          </w:tcPr>
          <w:p w14:paraId="53C38CDB" w14:textId="77777777" w:rsidR="006D6411" w:rsidRDefault="00000000">
            <w:pPr>
              <w:pStyle w:val="TableBodyText"/>
            </w:pPr>
            <w:r>
              <w:t>Static IP allocation removes the dependency on external DHCP services.</w:t>
            </w:r>
          </w:p>
        </w:tc>
        <w:tc>
          <w:tcPr>
            <w:tcW w:w="0" w:type="auto"/>
            <w:tcBorders>
              <w:left w:val="nil"/>
              <w:right w:val="nil"/>
            </w:tcBorders>
          </w:tcPr>
          <w:p w14:paraId="0FFF8621" w14:textId="77777777" w:rsidR="006D6411" w:rsidRDefault="00000000">
            <w:pPr>
              <w:pStyle w:val="TableBodyText"/>
            </w:pPr>
            <w:r>
              <w:t>None.</w:t>
            </w:r>
          </w:p>
        </w:tc>
      </w:tr>
      <w:tr w:rsidR="006D6411" w14:paraId="525FF011" w14:textId="77777777">
        <w:tblPrEx>
          <w:tblBorders>
            <w:top w:val="nil"/>
          </w:tblBorders>
        </w:tblPrEx>
        <w:trPr>
          <w:cantSplit/>
        </w:trPr>
        <w:tc>
          <w:tcPr>
            <w:tcW w:w="0" w:type="auto"/>
            <w:tcBorders>
              <w:left w:val="nil"/>
              <w:right w:val="nil"/>
            </w:tcBorders>
          </w:tcPr>
          <w:p w14:paraId="3CD921D2" w14:textId="77777777" w:rsidR="006D6411" w:rsidRDefault="00000000">
            <w:pPr>
              <w:pStyle w:val="TableBodyText"/>
            </w:pPr>
            <w:r>
              <w:lastRenderedPageBreak/>
              <w:t>VCF-NSX-EDGE-RCMD-COMDAZ-12</w:t>
            </w:r>
          </w:p>
        </w:tc>
        <w:tc>
          <w:tcPr>
            <w:tcW w:w="0" w:type="auto"/>
            <w:tcBorders>
              <w:left w:val="nil"/>
              <w:right w:val="nil"/>
            </w:tcBorders>
          </w:tcPr>
          <w:p w14:paraId="70F33D25" w14:textId="77777777" w:rsidR="006D6411" w:rsidRDefault="00000000">
            <w:pPr>
              <w:pStyle w:val="TableBodyText"/>
              <w:ind w:left="0"/>
            </w:pPr>
            <w:r>
              <w:t>Configure separate Tunnel Endpoint (TEP) VLANs for NSX Edge nodes and ESX hosts.</w:t>
            </w:r>
          </w:p>
          <w:p w14:paraId="3E7D95B3" w14:textId="77777777" w:rsidR="006D6411" w:rsidRDefault="00000000">
            <w:pPr>
              <w:pStyle w:val="TableBodyText"/>
              <w:ind w:left="0"/>
            </w:pPr>
            <w:r>
              <w:t>It is possible to use a single TEP VLAN across host and NSX Edge node by enabling "NSX on dvPG".</w:t>
            </w:r>
          </w:p>
        </w:tc>
        <w:tc>
          <w:tcPr>
            <w:tcW w:w="0" w:type="auto"/>
            <w:tcBorders>
              <w:left w:val="nil"/>
              <w:right w:val="nil"/>
            </w:tcBorders>
          </w:tcPr>
          <w:p w14:paraId="72E4C52C" w14:textId="77777777" w:rsidR="006D6411" w:rsidRDefault="00000000">
            <w:pPr>
              <w:pStyle w:val="TableBodyText"/>
              <w:ind w:left="0"/>
            </w:pPr>
            <w:r>
              <w:t>Simplifies Tunnel Endpoint (TEP) IP management by separating IP allocation methods between ESX hosts and NSX Edge nodes, for example using static IP assignment for NSX Edge nodes while utilizing DHCP-based allocation for ESX hosts.</w:t>
            </w:r>
          </w:p>
          <w:p w14:paraId="4D6D1E52" w14:textId="77777777" w:rsidR="006D6411" w:rsidRDefault="00000000">
            <w:pPr>
              <w:pStyle w:val="TableBodyText"/>
              <w:ind w:left="0"/>
            </w:pPr>
            <w:r>
              <w:t>No need to enable "NSX on dvPG".</w:t>
            </w:r>
          </w:p>
        </w:tc>
        <w:tc>
          <w:tcPr>
            <w:tcW w:w="0" w:type="auto"/>
            <w:tcBorders>
              <w:left w:val="nil"/>
              <w:right w:val="nil"/>
            </w:tcBorders>
          </w:tcPr>
          <w:p w14:paraId="6E311B02" w14:textId="77777777" w:rsidR="006D6411" w:rsidRDefault="00000000">
            <w:pPr>
              <w:pStyle w:val="TableBodyText"/>
              <w:ind w:left="0"/>
            </w:pPr>
            <w:r>
              <w:t>NSX Edge nodes and host Tunnel Endpoint (TEP) require separate VLANs with routing configured between them to enable proper overlay network communication.</w:t>
            </w:r>
          </w:p>
          <w:p w14:paraId="6CE61927" w14:textId="77777777" w:rsidR="006D6411" w:rsidRDefault="00000000">
            <w:pPr>
              <w:pStyle w:val="TableBodyText"/>
              <w:ind w:left="0"/>
            </w:pPr>
            <w:r>
              <w:t>Requires the configuration of an additional VLAN for NSX Edge node Tunnel Endpoint (TEP) traffic.</w:t>
            </w:r>
          </w:p>
        </w:tc>
      </w:tr>
      <w:tr w:rsidR="006D6411" w14:paraId="45BAAEFD" w14:textId="77777777">
        <w:tblPrEx>
          <w:tblBorders>
            <w:top w:val="nil"/>
          </w:tblBorders>
        </w:tblPrEx>
        <w:trPr>
          <w:cantSplit/>
        </w:trPr>
        <w:tc>
          <w:tcPr>
            <w:tcW w:w="0" w:type="auto"/>
            <w:tcBorders>
              <w:left w:val="nil"/>
              <w:right w:val="nil"/>
            </w:tcBorders>
          </w:tcPr>
          <w:p w14:paraId="4589A29A" w14:textId="77777777" w:rsidR="006D6411" w:rsidRDefault="00000000">
            <w:pPr>
              <w:pStyle w:val="TableBodyText"/>
            </w:pPr>
            <w:r>
              <w:t>VCF-NSX-EDGE-RCMD-COMDAZ-13</w:t>
            </w:r>
          </w:p>
        </w:tc>
        <w:tc>
          <w:tcPr>
            <w:tcW w:w="0" w:type="auto"/>
            <w:tcBorders>
              <w:left w:val="nil"/>
              <w:right w:val="nil"/>
            </w:tcBorders>
          </w:tcPr>
          <w:p w14:paraId="4C2FD366" w14:textId="77777777" w:rsidR="006D6411" w:rsidRDefault="00000000">
            <w:pPr>
              <w:pStyle w:val="TableBodyText"/>
            </w:pPr>
            <w:r>
              <w:t>Configure IP Pool allocation for the NSX Edge node Tunnel Endpoint (TEP) interfaces..</w:t>
            </w:r>
          </w:p>
        </w:tc>
        <w:tc>
          <w:tcPr>
            <w:tcW w:w="0" w:type="auto"/>
            <w:tcBorders>
              <w:left w:val="nil"/>
              <w:right w:val="nil"/>
            </w:tcBorders>
          </w:tcPr>
          <w:p w14:paraId="61CDC7A5" w14:textId="77777777" w:rsidR="006D6411" w:rsidRDefault="00000000">
            <w:pPr>
              <w:pStyle w:val="TableBodyText"/>
              <w:ind w:left="0"/>
            </w:pPr>
            <w:r>
              <w:t>IP Pool allocation eliminates dependency on external DHCP services while reducing configuration overhead compared to static IP assignment.</w:t>
            </w:r>
          </w:p>
          <w:p w14:paraId="2E70EBBF" w14:textId="77777777" w:rsidR="006D6411" w:rsidRDefault="00000000">
            <w:pPr>
              <w:pStyle w:val="TableBodyText"/>
              <w:ind w:left="0"/>
            </w:pPr>
            <w:r>
              <w:t>Each of the two (2) data plane fastpath interfaces get an IP address assigned to enable NSX Edge node Tunnel Endpoint (TEP).</w:t>
            </w:r>
          </w:p>
        </w:tc>
        <w:tc>
          <w:tcPr>
            <w:tcW w:w="0" w:type="auto"/>
            <w:tcBorders>
              <w:left w:val="nil"/>
              <w:right w:val="nil"/>
            </w:tcBorders>
          </w:tcPr>
          <w:p w14:paraId="3D10B9F5" w14:textId="77777777" w:rsidR="006D6411" w:rsidRDefault="00000000">
            <w:pPr>
              <w:pStyle w:val="TableBodyText"/>
            </w:pPr>
            <w:r>
              <w:t>Requires the configuration of one or more IP Pools depending on the vSphere cluster model.</w:t>
            </w:r>
          </w:p>
        </w:tc>
      </w:tr>
      <w:tr w:rsidR="006D6411" w14:paraId="4EEF5AC8" w14:textId="77777777">
        <w:tblPrEx>
          <w:tblBorders>
            <w:top w:val="nil"/>
          </w:tblBorders>
        </w:tblPrEx>
        <w:trPr>
          <w:cantSplit/>
        </w:trPr>
        <w:tc>
          <w:tcPr>
            <w:tcW w:w="0" w:type="auto"/>
            <w:tcBorders>
              <w:left w:val="nil"/>
              <w:right w:val="nil"/>
            </w:tcBorders>
          </w:tcPr>
          <w:p w14:paraId="25D80896" w14:textId="77777777" w:rsidR="006D6411" w:rsidRDefault="00000000">
            <w:pPr>
              <w:pStyle w:val="TableBodyText"/>
            </w:pPr>
            <w:r>
              <w:t>VCF-NSX-EDGE-RCMD-COMDAZ-14</w:t>
            </w:r>
          </w:p>
        </w:tc>
        <w:tc>
          <w:tcPr>
            <w:tcW w:w="0" w:type="auto"/>
            <w:tcBorders>
              <w:left w:val="nil"/>
              <w:right w:val="nil"/>
            </w:tcBorders>
          </w:tcPr>
          <w:p w14:paraId="6BCE32D0" w14:textId="77777777" w:rsidR="006D6411" w:rsidRDefault="00000000">
            <w:pPr>
              <w:pStyle w:val="TableBodyText"/>
            </w:pPr>
            <w:r>
              <w:t>Enable TEP Groups for NSX Edge nodes.</w:t>
            </w:r>
          </w:p>
        </w:tc>
        <w:tc>
          <w:tcPr>
            <w:tcW w:w="0" w:type="auto"/>
            <w:tcBorders>
              <w:left w:val="nil"/>
              <w:right w:val="nil"/>
            </w:tcBorders>
          </w:tcPr>
          <w:p w14:paraId="60804AF9" w14:textId="77777777" w:rsidR="006D6411" w:rsidRDefault="00000000">
            <w:pPr>
              <w:pStyle w:val="TableBodyText"/>
              <w:ind w:left="0"/>
            </w:pPr>
            <w:r>
              <w:t>Higher throughput achievable by a single NSX Edge node.</w:t>
            </w:r>
          </w:p>
          <w:p w14:paraId="34C92493" w14:textId="77777777" w:rsidR="006D6411" w:rsidRDefault="00000000">
            <w:pPr>
              <w:pStyle w:val="TableBodyText"/>
              <w:ind w:left="0"/>
            </w:pPr>
            <w:r>
              <w:t>Granular flow base load balancing of NSX Edge node TEP traffic.</w:t>
            </w:r>
          </w:p>
          <w:p w14:paraId="238CE762" w14:textId="77777777" w:rsidR="006D6411" w:rsidRDefault="00000000">
            <w:pPr>
              <w:pStyle w:val="TableBodyText"/>
              <w:ind w:left="0"/>
            </w:pPr>
            <w:r>
              <w:t>Resiliency to partial link failures (physical link state up but no forwarding).</w:t>
            </w:r>
          </w:p>
        </w:tc>
        <w:tc>
          <w:tcPr>
            <w:tcW w:w="0" w:type="auto"/>
            <w:tcBorders>
              <w:left w:val="nil"/>
              <w:right w:val="nil"/>
            </w:tcBorders>
          </w:tcPr>
          <w:p w14:paraId="6F95551E" w14:textId="77777777" w:rsidR="006D6411" w:rsidRDefault="00000000">
            <w:pPr>
              <w:pStyle w:val="TableBodyText"/>
            </w:pPr>
            <w:r>
              <w:t>TEP Groups must be enabled through NSX API globally for all NSX Edge nodes.</w:t>
            </w:r>
          </w:p>
        </w:tc>
      </w:tr>
      <w:tr w:rsidR="006D6411" w14:paraId="17E22000" w14:textId="77777777">
        <w:tblPrEx>
          <w:tblBorders>
            <w:top w:val="nil"/>
          </w:tblBorders>
        </w:tblPrEx>
        <w:trPr>
          <w:cantSplit/>
        </w:trPr>
        <w:tc>
          <w:tcPr>
            <w:tcW w:w="0" w:type="auto"/>
            <w:tcBorders>
              <w:left w:val="nil"/>
              <w:right w:val="nil"/>
            </w:tcBorders>
          </w:tcPr>
          <w:p w14:paraId="4F7A804C" w14:textId="77777777" w:rsidR="006D6411" w:rsidRDefault="00000000">
            <w:pPr>
              <w:pStyle w:val="TableBodyText"/>
            </w:pPr>
            <w:r>
              <w:lastRenderedPageBreak/>
              <w:t>VCF-NSX-EDGE-RCMD-COMDAZ-15</w:t>
            </w:r>
          </w:p>
        </w:tc>
        <w:tc>
          <w:tcPr>
            <w:tcW w:w="0" w:type="auto"/>
            <w:tcBorders>
              <w:left w:val="nil"/>
              <w:right w:val="nil"/>
            </w:tcBorders>
          </w:tcPr>
          <w:p w14:paraId="2998D50D" w14:textId="77777777" w:rsidR="006D6411" w:rsidRDefault="00000000">
            <w:pPr>
              <w:pStyle w:val="TableBodyText"/>
            </w:pPr>
            <w:r>
              <w:t>Use a single Edge Switch in the NSX Edge nodes.</w:t>
            </w:r>
          </w:p>
        </w:tc>
        <w:tc>
          <w:tcPr>
            <w:tcW w:w="0" w:type="auto"/>
            <w:tcBorders>
              <w:left w:val="nil"/>
              <w:right w:val="nil"/>
            </w:tcBorders>
          </w:tcPr>
          <w:p w14:paraId="67322DB6" w14:textId="77777777" w:rsidR="006D6411" w:rsidRDefault="00000000">
            <w:pPr>
              <w:pStyle w:val="TableBodyText"/>
              <w:ind w:left="0"/>
            </w:pPr>
            <w:r>
              <w:t>Simplifies deployment of NSX Edge nodes.</w:t>
            </w:r>
          </w:p>
          <w:p w14:paraId="0B107EBB" w14:textId="77777777" w:rsidR="006D6411" w:rsidRDefault="00000000">
            <w:pPr>
              <w:pStyle w:val="TableBodyText"/>
              <w:ind w:left="0"/>
            </w:pPr>
            <w:r>
              <w:t>Supports multiple Tunnel Endpoint (TEP) interfaces.</w:t>
            </w:r>
          </w:p>
          <w:p w14:paraId="12DA76B9" w14:textId="77777777" w:rsidR="006D6411" w:rsidRDefault="00000000">
            <w:pPr>
              <w:pStyle w:val="TableBodyText"/>
              <w:ind w:left="0"/>
            </w:pPr>
            <w:r>
              <w:t>Carries both overlay and uplink traffic.</w:t>
            </w:r>
          </w:p>
        </w:tc>
        <w:tc>
          <w:tcPr>
            <w:tcW w:w="0" w:type="auto"/>
            <w:tcBorders>
              <w:left w:val="nil"/>
              <w:right w:val="nil"/>
            </w:tcBorders>
          </w:tcPr>
          <w:p w14:paraId="62093FD1" w14:textId="77777777" w:rsidR="006D6411" w:rsidRDefault="00000000">
            <w:pPr>
              <w:pStyle w:val="TableBodyText"/>
            </w:pPr>
            <w:r>
              <w:t>The NSX or vCenter Network Connectivity workflow automatically configures always a single Edge Switch.</w:t>
            </w:r>
          </w:p>
        </w:tc>
      </w:tr>
    </w:tbl>
    <w:p w14:paraId="58F26921" w14:textId="77777777" w:rsidR="006D6411" w:rsidRDefault="00000000">
      <w:pPr>
        <w:pStyle w:val="SectionHeading5"/>
        <w:spacing w:before="120"/>
      </w:pPr>
      <w:r>
        <w:t>Design Requirements for Dual Availability Zone Design based on vSphere HA Recovery</w:t>
      </w:r>
    </w:p>
    <w:p w14:paraId="66B7FB9D" w14:textId="77777777" w:rsidR="006D6411" w:rsidRDefault="00000000">
      <w:pPr>
        <w:pStyle w:val="BodyText"/>
      </w:pPr>
      <w:r>
        <w:t>These design requirements are specific requirement in addition to the common design requirements.</w:t>
      </w:r>
    </w:p>
    <w:p w14:paraId="3B3CB411"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787</w:t>
      </w:r>
      <w:r>
        <w:fldChar w:fldCharType="end"/>
      </w:r>
      <w:r>
        <w:t>. Dual Availability Zone Design based on vSphere HA Recovery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49"/>
        <w:gridCol w:w="2183"/>
        <w:gridCol w:w="3674"/>
        <w:gridCol w:w="2354"/>
      </w:tblGrid>
      <w:tr w:rsidR="006D6411" w14:paraId="7145E330" w14:textId="77777777">
        <w:trPr>
          <w:cantSplit/>
          <w:tblHeader/>
        </w:trPr>
        <w:tc>
          <w:tcPr>
            <w:tcW w:w="0" w:type="auto"/>
            <w:tcBorders>
              <w:left w:val="nil"/>
              <w:right w:val="nil"/>
            </w:tcBorders>
            <w:shd w:val="clear" w:color="auto" w:fill="E1E1E1"/>
            <w:tcMar>
              <w:top w:w="60" w:type="dxa"/>
              <w:bottom w:w="60" w:type="dxa"/>
            </w:tcMar>
          </w:tcPr>
          <w:p w14:paraId="22D4B796"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593ACF0"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D5E5CEA"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81F3BCC" w14:textId="77777777" w:rsidR="006D6411" w:rsidRDefault="00000000">
            <w:pPr>
              <w:pStyle w:val="TableHeaderText"/>
            </w:pPr>
            <w:r>
              <w:t>Implication</w:t>
            </w:r>
          </w:p>
        </w:tc>
      </w:tr>
      <w:tr w:rsidR="006D6411" w14:paraId="58786DE1" w14:textId="77777777">
        <w:tblPrEx>
          <w:tblBorders>
            <w:top w:val="nil"/>
          </w:tblBorders>
        </w:tblPrEx>
        <w:trPr>
          <w:cantSplit/>
        </w:trPr>
        <w:tc>
          <w:tcPr>
            <w:tcW w:w="0" w:type="auto"/>
            <w:tcBorders>
              <w:left w:val="nil"/>
              <w:right w:val="nil"/>
            </w:tcBorders>
          </w:tcPr>
          <w:p w14:paraId="21299FBA" w14:textId="77777777" w:rsidR="006D6411" w:rsidRDefault="00000000">
            <w:pPr>
              <w:pStyle w:val="TableBodyText"/>
            </w:pPr>
            <w:r>
              <w:t>VCF-NSX-EDGE-REQD-DAZVHA-01</w:t>
            </w:r>
          </w:p>
        </w:tc>
        <w:tc>
          <w:tcPr>
            <w:tcW w:w="0" w:type="auto"/>
            <w:tcBorders>
              <w:left w:val="nil"/>
              <w:right w:val="nil"/>
            </w:tcBorders>
          </w:tcPr>
          <w:p w14:paraId="54E15CA4" w14:textId="77777777" w:rsidR="006D6411" w:rsidRDefault="00000000">
            <w:pPr>
              <w:pStyle w:val="TableBodyText"/>
            </w:pPr>
            <w:r>
              <w:t>Deploy two (2) or more NSX Edge nodes in the primary availability zone.</w:t>
            </w:r>
          </w:p>
        </w:tc>
        <w:tc>
          <w:tcPr>
            <w:tcW w:w="0" w:type="auto"/>
            <w:tcBorders>
              <w:left w:val="nil"/>
              <w:right w:val="nil"/>
            </w:tcBorders>
          </w:tcPr>
          <w:p w14:paraId="64ABD0A6" w14:textId="77777777" w:rsidR="006D6411" w:rsidRDefault="00000000">
            <w:pPr>
              <w:pStyle w:val="TableBodyText"/>
              <w:ind w:left="0"/>
            </w:pPr>
            <w:r>
              <w:t>NSX Edge nodes are required to support centralized network connectivity for the virtual network.</w:t>
            </w:r>
          </w:p>
          <w:p w14:paraId="2E705EAD" w14:textId="77777777" w:rsidR="006D6411" w:rsidRDefault="00000000">
            <w:pPr>
              <w:pStyle w:val="TableBodyText"/>
              <w:ind w:left="0"/>
            </w:pPr>
            <w:r>
              <w:t>At least two NSX Edge nodes are required to support NSX Edge high-availability.</w:t>
            </w:r>
          </w:p>
        </w:tc>
        <w:tc>
          <w:tcPr>
            <w:tcW w:w="0" w:type="auto"/>
            <w:tcBorders>
              <w:left w:val="nil"/>
              <w:right w:val="nil"/>
            </w:tcBorders>
          </w:tcPr>
          <w:p w14:paraId="27ECDBAE" w14:textId="77777777" w:rsidR="006D6411" w:rsidRDefault="00000000">
            <w:pPr>
              <w:pStyle w:val="TableBodyText"/>
              <w:ind w:left="0"/>
            </w:pPr>
            <w:r>
              <w:t>Cluster resources must be available to support the NSX Edge nodes.</w:t>
            </w:r>
          </w:p>
          <w:p w14:paraId="44B46AF7" w14:textId="77777777" w:rsidR="006D6411" w:rsidRDefault="00000000">
            <w:pPr>
              <w:pStyle w:val="TableBodyText"/>
              <w:ind w:left="0"/>
            </w:pPr>
            <w:r>
              <w:t>Additional NSX Edge nodes may be required to satisfy increased bandwidth requirements.</w:t>
            </w:r>
          </w:p>
        </w:tc>
      </w:tr>
      <w:tr w:rsidR="006D6411" w14:paraId="70905B01" w14:textId="77777777">
        <w:tblPrEx>
          <w:tblBorders>
            <w:top w:val="nil"/>
          </w:tblBorders>
        </w:tblPrEx>
        <w:trPr>
          <w:cantSplit/>
        </w:trPr>
        <w:tc>
          <w:tcPr>
            <w:tcW w:w="0" w:type="auto"/>
            <w:tcBorders>
              <w:left w:val="nil"/>
              <w:right w:val="nil"/>
            </w:tcBorders>
          </w:tcPr>
          <w:p w14:paraId="1F1C3D03" w14:textId="77777777" w:rsidR="006D6411" w:rsidRDefault="00000000">
            <w:pPr>
              <w:pStyle w:val="TableBodyText"/>
            </w:pPr>
            <w:r>
              <w:t>VCF-NSX-EDGE-REQD-DAZVHA-02</w:t>
            </w:r>
          </w:p>
        </w:tc>
        <w:tc>
          <w:tcPr>
            <w:tcW w:w="0" w:type="auto"/>
            <w:tcBorders>
              <w:left w:val="nil"/>
              <w:right w:val="nil"/>
            </w:tcBorders>
          </w:tcPr>
          <w:p w14:paraId="195D61A0" w14:textId="77777777" w:rsidR="006D6411" w:rsidRDefault="00000000">
            <w:pPr>
              <w:pStyle w:val="TableBodyText"/>
            </w:pPr>
            <w:r>
              <w:t>Do not enable compute policy type Best Effort Restart (BER) for each NSX Edge node.</w:t>
            </w:r>
          </w:p>
        </w:tc>
        <w:tc>
          <w:tcPr>
            <w:tcW w:w="0" w:type="auto"/>
            <w:tcBorders>
              <w:left w:val="nil"/>
              <w:right w:val="nil"/>
            </w:tcBorders>
          </w:tcPr>
          <w:p w14:paraId="2E77002E" w14:textId="77777777" w:rsidR="006D6411" w:rsidRDefault="00000000">
            <w:pPr>
              <w:pStyle w:val="TableBodyText"/>
              <w:ind w:left="0"/>
            </w:pPr>
            <w:r>
              <w:t>In a stretched vSAN cluster deployment supporting NSX Edge node mobility across the two Availability Zone the compute policy type Best Effort Restart (BER) cannot be used.</w:t>
            </w:r>
          </w:p>
          <w:p w14:paraId="264EC260" w14:textId="77777777" w:rsidR="006D6411" w:rsidRDefault="00000000">
            <w:pPr>
              <w:pStyle w:val="TableBodyText"/>
              <w:ind w:left="0"/>
            </w:pPr>
            <w:r>
              <w:t>NSX Edge node mobility requires "should" VM-to-host groups to place the NSX Edge nodes into the primary Availability Zone to support deterministic egress and ingress traffic flows, whereas Best Effort Restart (BER) compute policy requires "must" VM/host rule.</w:t>
            </w:r>
          </w:p>
        </w:tc>
        <w:tc>
          <w:tcPr>
            <w:tcW w:w="0" w:type="auto"/>
            <w:tcBorders>
              <w:left w:val="nil"/>
              <w:right w:val="nil"/>
            </w:tcBorders>
          </w:tcPr>
          <w:p w14:paraId="3683924D" w14:textId="77777777" w:rsidR="006D6411" w:rsidRDefault="00000000">
            <w:pPr>
              <w:pStyle w:val="TableBodyText"/>
            </w:pPr>
            <w:r>
              <w:t>None.</w:t>
            </w:r>
          </w:p>
        </w:tc>
      </w:tr>
      <w:tr w:rsidR="006D6411" w14:paraId="0C657F26" w14:textId="77777777">
        <w:tblPrEx>
          <w:tblBorders>
            <w:top w:val="nil"/>
          </w:tblBorders>
        </w:tblPrEx>
        <w:trPr>
          <w:cantSplit/>
        </w:trPr>
        <w:tc>
          <w:tcPr>
            <w:tcW w:w="0" w:type="auto"/>
            <w:tcBorders>
              <w:left w:val="nil"/>
              <w:right w:val="nil"/>
            </w:tcBorders>
          </w:tcPr>
          <w:p w14:paraId="6D0016B1" w14:textId="77777777" w:rsidR="006D6411" w:rsidRDefault="00000000">
            <w:pPr>
              <w:pStyle w:val="TableBodyText"/>
            </w:pPr>
            <w:r>
              <w:lastRenderedPageBreak/>
              <w:t>VCF-NSX-EDGE-REQD-DAZVHA-03</w:t>
            </w:r>
          </w:p>
        </w:tc>
        <w:tc>
          <w:tcPr>
            <w:tcW w:w="0" w:type="auto"/>
            <w:tcBorders>
              <w:left w:val="nil"/>
              <w:right w:val="nil"/>
            </w:tcBorders>
          </w:tcPr>
          <w:p w14:paraId="377382B5" w14:textId="77777777" w:rsidR="006D6411" w:rsidRDefault="00000000">
            <w:pPr>
              <w:pStyle w:val="TableBodyText"/>
            </w:pPr>
            <w:r>
              <w:t>Create a host group to include all hosts from the primary Availability Zone.</w:t>
            </w:r>
          </w:p>
        </w:tc>
        <w:tc>
          <w:tcPr>
            <w:tcW w:w="0" w:type="auto"/>
            <w:tcBorders>
              <w:left w:val="nil"/>
              <w:right w:val="nil"/>
            </w:tcBorders>
          </w:tcPr>
          <w:p w14:paraId="656A1DB6" w14:textId="77777777" w:rsidR="006D6411" w:rsidRDefault="00000000">
            <w:pPr>
              <w:pStyle w:val="TableBodyText"/>
            </w:pPr>
            <w:r>
              <w:t>This host groups is required to enable the NSX Edge node affinity with the primary Availability Zone.</w:t>
            </w:r>
          </w:p>
        </w:tc>
        <w:tc>
          <w:tcPr>
            <w:tcW w:w="0" w:type="auto"/>
            <w:tcBorders>
              <w:left w:val="nil"/>
              <w:right w:val="nil"/>
            </w:tcBorders>
          </w:tcPr>
          <w:p w14:paraId="3302C5A8" w14:textId="77777777" w:rsidR="006D6411" w:rsidRDefault="00000000">
            <w:pPr>
              <w:pStyle w:val="TableBodyText"/>
            </w:pPr>
            <w:r>
              <w:t>None.</w:t>
            </w:r>
          </w:p>
        </w:tc>
      </w:tr>
      <w:tr w:rsidR="006D6411" w14:paraId="77B11353" w14:textId="77777777">
        <w:tblPrEx>
          <w:tblBorders>
            <w:top w:val="nil"/>
          </w:tblBorders>
        </w:tblPrEx>
        <w:trPr>
          <w:cantSplit/>
        </w:trPr>
        <w:tc>
          <w:tcPr>
            <w:tcW w:w="0" w:type="auto"/>
            <w:tcBorders>
              <w:left w:val="nil"/>
              <w:right w:val="nil"/>
            </w:tcBorders>
          </w:tcPr>
          <w:p w14:paraId="2CCB825D" w14:textId="77777777" w:rsidR="006D6411" w:rsidRDefault="00000000">
            <w:pPr>
              <w:pStyle w:val="TableBodyText"/>
            </w:pPr>
            <w:r>
              <w:t>VCF-NSX-EDGE-REQD-DAZVHA-04</w:t>
            </w:r>
          </w:p>
        </w:tc>
        <w:tc>
          <w:tcPr>
            <w:tcW w:w="0" w:type="auto"/>
            <w:tcBorders>
              <w:left w:val="nil"/>
              <w:right w:val="nil"/>
            </w:tcBorders>
          </w:tcPr>
          <w:p w14:paraId="1654EE0C" w14:textId="77777777" w:rsidR="006D6411" w:rsidRDefault="00000000">
            <w:pPr>
              <w:pStyle w:val="TableBodyText"/>
            </w:pPr>
            <w:r>
              <w:t>Create a VM group to include all NSX Edge nodes from a specific NSX Edge cluster.</w:t>
            </w:r>
          </w:p>
        </w:tc>
        <w:tc>
          <w:tcPr>
            <w:tcW w:w="0" w:type="auto"/>
            <w:tcBorders>
              <w:left w:val="nil"/>
              <w:right w:val="nil"/>
            </w:tcBorders>
          </w:tcPr>
          <w:p w14:paraId="533D080B" w14:textId="77777777" w:rsidR="006D6411" w:rsidRDefault="00000000">
            <w:pPr>
              <w:pStyle w:val="TableBodyText"/>
            </w:pPr>
            <w:r>
              <w:t>This VM group is required to enable the NSX Edge node affinity with the primary Availability Zone.</w:t>
            </w:r>
          </w:p>
        </w:tc>
        <w:tc>
          <w:tcPr>
            <w:tcW w:w="0" w:type="auto"/>
            <w:tcBorders>
              <w:left w:val="nil"/>
              <w:right w:val="nil"/>
            </w:tcBorders>
          </w:tcPr>
          <w:p w14:paraId="676A64FC" w14:textId="77777777" w:rsidR="006D6411" w:rsidRDefault="00000000">
            <w:pPr>
              <w:pStyle w:val="TableBodyText"/>
            </w:pPr>
            <w:r>
              <w:t>None.</w:t>
            </w:r>
          </w:p>
        </w:tc>
      </w:tr>
      <w:tr w:rsidR="006D6411" w14:paraId="71FAD67A" w14:textId="77777777">
        <w:tblPrEx>
          <w:tblBorders>
            <w:top w:val="nil"/>
          </w:tblBorders>
        </w:tblPrEx>
        <w:trPr>
          <w:cantSplit/>
        </w:trPr>
        <w:tc>
          <w:tcPr>
            <w:tcW w:w="0" w:type="auto"/>
            <w:tcBorders>
              <w:left w:val="nil"/>
              <w:right w:val="nil"/>
            </w:tcBorders>
          </w:tcPr>
          <w:p w14:paraId="5F3F5A0D" w14:textId="77777777" w:rsidR="006D6411" w:rsidRDefault="00000000">
            <w:pPr>
              <w:pStyle w:val="TableBodyText"/>
            </w:pPr>
            <w:r>
              <w:t>VCF-NSX-EDGE-REQD-DAZVHA-05</w:t>
            </w:r>
          </w:p>
        </w:tc>
        <w:tc>
          <w:tcPr>
            <w:tcW w:w="0" w:type="auto"/>
            <w:tcBorders>
              <w:left w:val="nil"/>
              <w:right w:val="nil"/>
            </w:tcBorders>
          </w:tcPr>
          <w:p w14:paraId="1C6E8B27" w14:textId="77777777" w:rsidR="006D6411" w:rsidRDefault="00000000">
            <w:pPr>
              <w:pStyle w:val="TableBodyText"/>
            </w:pPr>
            <w:r>
              <w:t>Create "should" VM/host rule for the primary Availability Zones.</w:t>
            </w:r>
          </w:p>
        </w:tc>
        <w:tc>
          <w:tcPr>
            <w:tcW w:w="0" w:type="auto"/>
            <w:tcBorders>
              <w:left w:val="nil"/>
              <w:right w:val="nil"/>
            </w:tcBorders>
          </w:tcPr>
          <w:p w14:paraId="57DD1642" w14:textId="77777777" w:rsidR="006D6411" w:rsidRDefault="00000000">
            <w:pPr>
              <w:pStyle w:val="TableBodyText"/>
            </w:pPr>
            <w:r>
              <w:t>Deterministic ingress and egress traffic path within the primary Availability Zone is achieved by associating the VM group containing the NSX Edge nodes with the host group from the primary Availability Zone through the creation of a VM/host "should" rule.</w:t>
            </w:r>
          </w:p>
        </w:tc>
        <w:tc>
          <w:tcPr>
            <w:tcW w:w="0" w:type="auto"/>
            <w:tcBorders>
              <w:left w:val="nil"/>
              <w:right w:val="nil"/>
            </w:tcBorders>
          </w:tcPr>
          <w:p w14:paraId="57ABB991" w14:textId="77777777" w:rsidR="006D6411" w:rsidRDefault="00000000">
            <w:pPr>
              <w:pStyle w:val="TableBodyText"/>
            </w:pPr>
            <w:r>
              <w:t>Supports external stateful services implemented in the network path connecting two Availability Zones.</w:t>
            </w:r>
          </w:p>
        </w:tc>
      </w:tr>
      <w:tr w:rsidR="006D6411" w14:paraId="02D65BE2" w14:textId="77777777">
        <w:tblPrEx>
          <w:tblBorders>
            <w:top w:val="nil"/>
          </w:tblBorders>
        </w:tblPrEx>
        <w:trPr>
          <w:cantSplit/>
        </w:trPr>
        <w:tc>
          <w:tcPr>
            <w:tcW w:w="0" w:type="auto"/>
            <w:tcBorders>
              <w:left w:val="nil"/>
              <w:right w:val="nil"/>
            </w:tcBorders>
          </w:tcPr>
          <w:p w14:paraId="3F02E841" w14:textId="77777777" w:rsidR="006D6411" w:rsidRDefault="00000000">
            <w:pPr>
              <w:pStyle w:val="TableBodyText"/>
            </w:pPr>
            <w:r>
              <w:t>VCF-NSX-EDGE-REQD-DAZVHA-06</w:t>
            </w:r>
          </w:p>
        </w:tc>
        <w:tc>
          <w:tcPr>
            <w:tcW w:w="0" w:type="auto"/>
            <w:tcBorders>
              <w:left w:val="nil"/>
              <w:right w:val="nil"/>
            </w:tcBorders>
          </w:tcPr>
          <w:p w14:paraId="6D94C8AC" w14:textId="77777777" w:rsidR="006D6411" w:rsidRDefault="00000000">
            <w:pPr>
              <w:pStyle w:val="TableBodyText"/>
            </w:pPr>
            <w:r>
              <w:t>Extend the NSX Edge node networks across both Availability Zones.</w:t>
            </w:r>
          </w:p>
        </w:tc>
        <w:tc>
          <w:tcPr>
            <w:tcW w:w="0" w:type="auto"/>
            <w:tcBorders>
              <w:left w:val="nil"/>
              <w:right w:val="nil"/>
            </w:tcBorders>
          </w:tcPr>
          <w:p w14:paraId="7FE35E20" w14:textId="77777777" w:rsidR="006D6411" w:rsidRDefault="00000000">
            <w:pPr>
              <w:pStyle w:val="TableBodyText"/>
              <w:ind w:left="0"/>
            </w:pPr>
            <w:r>
              <w:t>NSX Edge nodes can fail over between Availability Zones, ensuring continuous connectivity to the top of rack switches in both Availability Zones regardless of which zone the NSX Edge nodes are currently hosted in</w:t>
            </w:r>
          </w:p>
          <w:p w14:paraId="509EE457" w14:textId="77777777" w:rsidR="006D6411" w:rsidRDefault="00000000">
            <w:pPr>
              <w:pStyle w:val="TableBodyText"/>
              <w:ind w:left="0"/>
            </w:pPr>
            <w:r>
              <w:t>NSX Edge node networks must be stretched across both Availability Zones, including the NSX Edge node Tunnel Endpoint (TEP) VLAN, the NSX Edge node management VLAN, and the two Edge Uplink VLANs that carry BGP sessions and north-south traffic.</w:t>
            </w:r>
          </w:p>
        </w:tc>
        <w:tc>
          <w:tcPr>
            <w:tcW w:w="0" w:type="auto"/>
            <w:tcBorders>
              <w:left w:val="nil"/>
              <w:right w:val="nil"/>
            </w:tcBorders>
          </w:tcPr>
          <w:p w14:paraId="7AAABB0A" w14:textId="77777777" w:rsidR="006D6411" w:rsidRDefault="00000000">
            <w:pPr>
              <w:pStyle w:val="TableBodyText"/>
            </w:pPr>
            <w:r>
              <w:t>Stretched VLANs between the Availability Zones must be configured in the physical network infrastructure.</w:t>
            </w:r>
          </w:p>
        </w:tc>
      </w:tr>
    </w:tbl>
    <w:p w14:paraId="748F9A48" w14:textId="77777777" w:rsidR="006D6411" w:rsidRDefault="00000000">
      <w:pPr>
        <w:pStyle w:val="SectionHeading5"/>
        <w:spacing w:before="120"/>
      </w:pPr>
      <w:r>
        <w:t>BGP Routing Design Requirements for Dual Availability Zone Design based on vSphere HA Recovery</w:t>
      </w:r>
    </w:p>
    <w:p w14:paraId="441EAA4E" w14:textId="77777777" w:rsidR="006D6411" w:rsidRDefault="00000000">
      <w:pPr>
        <w:pStyle w:val="BodyText"/>
      </w:pPr>
      <w:r>
        <w:t xml:space="preserve">These BGP routing design requirements are specific requirement for the Dual Availability Zone Design based on vSphere HA Recovery across the Availability Zones. General BGP routing design requirements and recommendations and can be found in the Workload Networking Detailed Design section. </w:t>
      </w:r>
    </w:p>
    <w:p w14:paraId="67783D56"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788</w:t>
      </w:r>
      <w:r>
        <w:fldChar w:fldCharType="end"/>
      </w:r>
      <w:r>
        <w:t xml:space="preserve">. BGP Routing Design Requirements for Dual Availability Zone Design based on vSphere HA </w:t>
      </w:r>
      <w:r>
        <w:lastRenderedPageBreak/>
        <w:t>Recovery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79"/>
        <w:gridCol w:w="2721"/>
        <w:gridCol w:w="3160"/>
        <w:gridCol w:w="2500"/>
      </w:tblGrid>
      <w:tr w:rsidR="006D6411" w14:paraId="3429C731" w14:textId="77777777">
        <w:trPr>
          <w:cantSplit/>
          <w:tblHeader/>
        </w:trPr>
        <w:tc>
          <w:tcPr>
            <w:tcW w:w="0" w:type="auto"/>
            <w:tcBorders>
              <w:left w:val="nil"/>
              <w:right w:val="nil"/>
            </w:tcBorders>
            <w:shd w:val="clear" w:color="auto" w:fill="E1E1E1"/>
            <w:tcMar>
              <w:top w:w="60" w:type="dxa"/>
              <w:bottom w:w="60" w:type="dxa"/>
            </w:tcMar>
          </w:tcPr>
          <w:p w14:paraId="0AD605A1"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FA2AEDB"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F1AD855"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3EA0760" w14:textId="77777777" w:rsidR="006D6411" w:rsidRDefault="00000000">
            <w:pPr>
              <w:pStyle w:val="TableHeaderText"/>
            </w:pPr>
            <w:r>
              <w:t>Implication</w:t>
            </w:r>
          </w:p>
        </w:tc>
      </w:tr>
      <w:tr w:rsidR="006D6411" w14:paraId="114A6915" w14:textId="77777777">
        <w:tblPrEx>
          <w:tblBorders>
            <w:top w:val="nil"/>
          </w:tblBorders>
        </w:tblPrEx>
        <w:trPr>
          <w:cantSplit/>
        </w:trPr>
        <w:tc>
          <w:tcPr>
            <w:tcW w:w="0" w:type="auto"/>
            <w:tcBorders>
              <w:left w:val="nil"/>
              <w:right w:val="nil"/>
            </w:tcBorders>
          </w:tcPr>
          <w:p w14:paraId="41CB6A0F" w14:textId="77777777" w:rsidR="006D6411" w:rsidRDefault="00000000">
            <w:pPr>
              <w:pStyle w:val="TableBodyText"/>
            </w:pPr>
            <w:r>
              <w:t>VCF-NSX-BGP-REQD-DAZVHA-001</w:t>
            </w:r>
          </w:p>
        </w:tc>
        <w:tc>
          <w:tcPr>
            <w:tcW w:w="0" w:type="auto"/>
            <w:tcBorders>
              <w:left w:val="nil"/>
              <w:right w:val="nil"/>
            </w:tcBorders>
          </w:tcPr>
          <w:p w14:paraId="33B09153" w14:textId="77777777" w:rsidR="006D6411" w:rsidRDefault="00000000">
            <w:pPr>
              <w:pStyle w:val="TableBodyText"/>
            </w:pPr>
            <w:r>
              <w:t>Do not use Bidirectional Forwarding Detection (BFD) for BGP.</w:t>
            </w:r>
          </w:p>
        </w:tc>
        <w:tc>
          <w:tcPr>
            <w:tcW w:w="0" w:type="auto"/>
            <w:tcBorders>
              <w:left w:val="nil"/>
              <w:right w:val="nil"/>
            </w:tcBorders>
          </w:tcPr>
          <w:p w14:paraId="17C3E8C2" w14:textId="77777777" w:rsidR="006D6411" w:rsidRDefault="00000000">
            <w:pPr>
              <w:pStyle w:val="TableBodyText"/>
            </w:pPr>
            <w:r>
              <w:t>Bidirectional Forwarding Detection (BFD) failure detection for BGP sessions can trigger connectivity failures during vMotion migrations, use instead lower BGP timer (4/12 seconds)</w:t>
            </w:r>
          </w:p>
        </w:tc>
        <w:tc>
          <w:tcPr>
            <w:tcW w:w="0" w:type="auto"/>
            <w:tcBorders>
              <w:left w:val="nil"/>
              <w:right w:val="nil"/>
            </w:tcBorders>
          </w:tcPr>
          <w:p w14:paraId="51C51884" w14:textId="77777777" w:rsidR="006D6411" w:rsidRDefault="00000000">
            <w:pPr>
              <w:pStyle w:val="TableBodyText"/>
            </w:pPr>
            <w:r>
              <w:t>Slower link failure detection.</w:t>
            </w:r>
          </w:p>
        </w:tc>
      </w:tr>
      <w:tr w:rsidR="006D6411" w14:paraId="47572CC8" w14:textId="77777777">
        <w:tblPrEx>
          <w:tblBorders>
            <w:top w:val="nil"/>
          </w:tblBorders>
        </w:tblPrEx>
        <w:trPr>
          <w:cantSplit/>
        </w:trPr>
        <w:tc>
          <w:tcPr>
            <w:tcW w:w="0" w:type="auto"/>
            <w:tcBorders>
              <w:left w:val="nil"/>
              <w:right w:val="nil"/>
            </w:tcBorders>
          </w:tcPr>
          <w:p w14:paraId="6EADF808" w14:textId="77777777" w:rsidR="006D6411" w:rsidRDefault="00000000">
            <w:pPr>
              <w:pStyle w:val="TableBodyText"/>
            </w:pPr>
            <w:r>
              <w:t>VCF-NSX-BGP-REQD-DAZVHA-002</w:t>
            </w:r>
          </w:p>
        </w:tc>
        <w:tc>
          <w:tcPr>
            <w:tcW w:w="0" w:type="auto"/>
            <w:tcBorders>
              <w:left w:val="nil"/>
              <w:right w:val="nil"/>
            </w:tcBorders>
          </w:tcPr>
          <w:p w14:paraId="23114DF5" w14:textId="77777777" w:rsidR="006D6411" w:rsidRDefault="00000000">
            <w:pPr>
              <w:pStyle w:val="TableBodyText"/>
            </w:pPr>
            <w:r>
              <w:t>Create a route-map that prepends the BGP AS path using the local Tier-0 gateway ASN and matches a new configured IP prefix list set to "Any". Apply this route-map as an outbound filter to all BGP neighbors configured with the top of rack switches in the secondary Availability Zone.</w:t>
            </w:r>
          </w:p>
        </w:tc>
        <w:tc>
          <w:tcPr>
            <w:tcW w:w="0" w:type="auto"/>
            <w:tcBorders>
              <w:left w:val="nil"/>
              <w:right w:val="nil"/>
            </w:tcBorders>
          </w:tcPr>
          <w:p w14:paraId="69E87E01" w14:textId="77777777" w:rsidR="006D6411" w:rsidRDefault="00000000">
            <w:pPr>
              <w:pStyle w:val="TableBodyText"/>
            </w:pPr>
            <w:r>
              <w:t>The Tier-0 gateway will use BGP AS path prepending in BGP route advertisements to the secondary Availability Zone's top of rack switches, ensuring ingress traffic preferentially flows through the primary Availability Zone, as BGP selects paths with a shorted AS path.</w:t>
            </w:r>
          </w:p>
        </w:tc>
        <w:tc>
          <w:tcPr>
            <w:tcW w:w="0" w:type="auto"/>
            <w:tcBorders>
              <w:left w:val="nil"/>
              <w:right w:val="nil"/>
            </w:tcBorders>
          </w:tcPr>
          <w:p w14:paraId="1736C994" w14:textId="77777777" w:rsidR="006D6411" w:rsidRDefault="00000000">
            <w:pPr>
              <w:pStyle w:val="TableBodyText"/>
              <w:ind w:left="0"/>
            </w:pPr>
            <w:r>
              <w:t>Additional manual configuration.</w:t>
            </w:r>
          </w:p>
          <w:p w14:paraId="2BDFE4BF" w14:textId="77777777" w:rsidR="006D6411" w:rsidRDefault="00000000">
            <w:pPr>
              <w:pStyle w:val="TableBodyText"/>
              <w:ind w:left="0"/>
            </w:pPr>
            <w:r>
              <w:t>The Tier-0 gateway will route north-south traffic through the secondary Availability Zone only if the connection to their BGP neighbors in the primary Availability Zone is lost, for example, if a failure of the top of the rack switch pair or in the availability zone occurs.</w:t>
            </w:r>
          </w:p>
        </w:tc>
      </w:tr>
      <w:tr w:rsidR="006D6411" w14:paraId="3B21B01B" w14:textId="77777777">
        <w:tblPrEx>
          <w:tblBorders>
            <w:top w:val="nil"/>
          </w:tblBorders>
        </w:tblPrEx>
        <w:trPr>
          <w:cantSplit/>
        </w:trPr>
        <w:tc>
          <w:tcPr>
            <w:tcW w:w="0" w:type="auto"/>
            <w:tcBorders>
              <w:left w:val="nil"/>
              <w:right w:val="nil"/>
            </w:tcBorders>
          </w:tcPr>
          <w:p w14:paraId="765DD3BD" w14:textId="77777777" w:rsidR="006D6411" w:rsidRDefault="00000000">
            <w:pPr>
              <w:pStyle w:val="TableBodyText"/>
            </w:pPr>
            <w:r>
              <w:t>VCF-NSX-BGP-REQD-DAZVHA-003</w:t>
            </w:r>
          </w:p>
        </w:tc>
        <w:tc>
          <w:tcPr>
            <w:tcW w:w="0" w:type="auto"/>
            <w:tcBorders>
              <w:left w:val="nil"/>
              <w:right w:val="nil"/>
            </w:tcBorders>
          </w:tcPr>
          <w:p w14:paraId="0890E6C2" w14:textId="77777777" w:rsidR="006D6411" w:rsidRDefault="00000000">
            <w:pPr>
              <w:pStyle w:val="TableBodyText"/>
            </w:pPr>
            <w:r>
              <w:t>Create a route-map that set a lower BGP local preference, for example 90, and matches a new configured IP prefix list set to "0.0.0.0/0". Apply this route-map as an inbound filter to all BGP neighbors configured with the top of rack switches in the secondary Availability Zone.</w:t>
            </w:r>
          </w:p>
        </w:tc>
        <w:tc>
          <w:tcPr>
            <w:tcW w:w="0" w:type="auto"/>
            <w:tcBorders>
              <w:left w:val="nil"/>
              <w:right w:val="nil"/>
            </w:tcBorders>
          </w:tcPr>
          <w:p w14:paraId="39F165F0" w14:textId="77777777" w:rsidR="006D6411" w:rsidRDefault="00000000">
            <w:pPr>
              <w:pStyle w:val="TableBodyText"/>
            </w:pPr>
            <w:r>
              <w:t>The Tier-0 gateway will set a lower BGP local preference for the 0.0.0.0/0 route (assuming the physical network advertises only the default route across both Availability Zones) received from the secondary Availability Zone's top of rack switches, ensuring egress traffic preferentially flows through the primary Availability Zone, as BGP selects paths with higher local preference values (default 100).</w:t>
            </w:r>
          </w:p>
        </w:tc>
        <w:tc>
          <w:tcPr>
            <w:tcW w:w="0" w:type="auto"/>
            <w:tcBorders>
              <w:left w:val="nil"/>
              <w:right w:val="nil"/>
            </w:tcBorders>
          </w:tcPr>
          <w:p w14:paraId="7CE06A45" w14:textId="77777777" w:rsidR="006D6411" w:rsidRDefault="00000000">
            <w:pPr>
              <w:pStyle w:val="TableBodyText"/>
              <w:ind w:left="0"/>
            </w:pPr>
            <w:r>
              <w:t>Additional manual configuration.</w:t>
            </w:r>
          </w:p>
          <w:p w14:paraId="4859E136" w14:textId="77777777" w:rsidR="006D6411" w:rsidRDefault="00000000">
            <w:pPr>
              <w:pStyle w:val="TableBodyText"/>
              <w:ind w:left="0"/>
            </w:pPr>
            <w:r>
              <w:t>The Tier-0 gateway will route north-south traffic through the secondary Availability Zone only if the connection to their BGP neighbors in the primary Availability Zone is lost, for example, if a failure of the top of the rack switch pair or in the availability zone occurs.</w:t>
            </w:r>
          </w:p>
        </w:tc>
      </w:tr>
    </w:tbl>
    <w:p w14:paraId="166DCD55" w14:textId="77777777" w:rsidR="006D6411" w:rsidRDefault="00000000">
      <w:pPr>
        <w:pStyle w:val="Heading2"/>
        <w:spacing w:before="320"/>
      </w:pPr>
      <w:bookmarkStart w:id="166" w:name="Be675a9f719e2425f877fc34047b8e71b"/>
      <w:bookmarkStart w:id="167" w:name="_Toc218584375"/>
      <w:r>
        <w:t>vSphere Supervisor Detailed Design</w:t>
      </w:r>
      <w:bookmarkEnd w:id="166"/>
      <w:bookmarkEnd w:id="167"/>
    </w:p>
    <w:p w14:paraId="0D6B0156" w14:textId="77777777" w:rsidR="006D6411" w:rsidRDefault="00000000">
      <w:pPr>
        <w:pStyle w:val="BodyText"/>
      </w:pPr>
      <w:r>
        <w:t xml:space="preserve">A VCF Workload Domain can include one or more of the supported </w:t>
      </w:r>
      <w:r>
        <w:rPr>
          <w:rStyle w:val="InlineCite"/>
        </w:rPr>
        <w:t>vSphere Supervisor Models</w:t>
      </w:r>
      <w:r>
        <w:t>. The following sections details the design of each deployment model types for vSphere Supervisor.</w:t>
      </w:r>
    </w:p>
    <w:p w14:paraId="5D1EF058" w14:textId="77777777" w:rsidR="006D6411" w:rsidRDefault="00000000">
      <w:pPr>
        <w:pStyle w:val="BodyText"/>
      </w:pPr>
      <w:r>
        <w:rPr>
          <w:color w:val="0000FF"/>
          <w:u w:val="single"/>
        </w:rPr>
        <w:fldChar w:fldCharType="begin"/>
      </w:r>
      <w:r>
        <w:rPr>
          <w:color w:val="0000FF"/>
          <w:u w:val="single"/>
        </w:rPr>
        <w:instrText xml:space="preserve"> REF  Bca48c1421fcb4a988cb2abc2eb1fa3b0 \* MERGEFORMAT \h</w:instrText>
      </w:r>
      <w:r>
        <w:rPr>
          <w:color w:val="0000FF"/>
          <w:u w:val="single"/>
        </w:rPr>
      </w:r>
      <w:r>
        <w:rPr>
          <w:color w:val="0000FF"/>
          <w:u w:val="single"/>
        </w:rPr>
        <w:fldChar w:fldCharType="separate"/>
      </w:r>
      <w:r>
        <w:rPr>
          <w:color w:val="0000FF"/>
          <w:u w:val="single"/>
        </w:rPr>
        <w:t>Simplified Supervisor Model</w:t>
      </w:r>
      <w:r>
        <w:fldChar w:fldCharType="end"/>
      </w:r>
    </w:p>
    <w:p w14:paraId="06F75157" w14:textId="77777777" w:rsidR="006D6411" w:rsidRDefault="00000000">
      <w:pPr>
        <w:pStyle w:val="BodyText"/>
      </w:pPr>
      <w:r>
        <w:rPr>
          <w:color w:val="0000FF"/>
          <w:u w:val="single"/>
        </w:rPr>
        <w:lastRenderedPageBreak/>
        <w:fldChar w:fldCharType="begin"/>
      </w:r>
      <w:r>
        <w:rPr>
          <w:color w:val="0000FF"/>
          <w:u w:val="single"/>
        </w:rPr>
        <w:instrText xml:space="preserve"> REF  B29249579b98c479da58e52373bd54d5d \* MERGEFORMAT \h</w:instrText>
      </w:r>
      <w:r>
        <w:rPr>
          <w:color w:val="0000FF"/>
          <w:u w:val="single"/>
        </w:rPr>
      </w:r>
      <w:r>
        <w:rPr>
          <w:color w:val="0000FF"/>
          <w:u w:val="single"/>
        </w:rPr>
        <w:fldChar w:fldCharType="separate"/>
      </w:r>
      <w:r>
        <w:rPr>
          <w:color w:val="0000FF"/>
          <w:u w:val="single"/>
        </w:rPr>
        <w:t>vSphere Supervisor Zone Models</w:t>
      </w:r>
      <w:r>
        <w:fldChar w:fldCharType="end"/>
      </w:r>
    </w:p>
    <w:p w14:paraId="58F82343" w14:textId="77777777" w:rsidR="006D6411" w:rsidRDefault="00000000">
      <w:pPr>
        <w:pStyle w:val="BodyText"/>
      </w:pPr>
      <w:r>
        <w:rPr>
          <w:color w:val="0000FF"/>
          <w:u w:val="single"/>
        </w:rPr>
        <w:fldChar w:fldCharType="begin"/>
      </w:r>
      <w:r>
        <w:rPr>
          <w:color w:val="0000FF"/>
          <w:u w:val="single"/>
        </w:rPr>
        <w:instrText xml:space="preserve"> REF  B1b293d15c28d4d50953069b2596343a7 \* MERGEFORMAT \h</w:instrText>
      </w:r>
      <w:r>
        <w:rPr>
          <w:color w:val="0000FF"/>
          <w:u w:val="single"/>
        </w:rPr>
      </w:r>
      <w:r>
        <w:rPr>
          <w:color w:val="0000FF"/>
          <w:u w:val="single"/>
        </w:rPr>
        <w:fldChar w:fldCharType="separate"/>
      </w:r>
      <w:r>
        <w:rPr>
          <w:color w:val="0000FF"/>
          <w:u w:val="single"/>
        </w:rPr>
        <w:t>vSphere Supervisor Control Plane Availability Models</w:t>
      </w:r>
      <w:r>
        <w:fldChar w:fldCharType="end"/>
      </w:r>
    </w:p>
    <w:p w14:paraId="426DA512" w14:textId="77777777" w:rsidR="006D6411" w:rsidRDefault="00000000">
      <w:pPr>
        <w:pStyle w:val="BodyText"/>
      </w:pPr>
      <w:r>
        <w:rPr>
          <w:color w:val="0000FF"/>
          <w:u w:val="single"/>
        </w:rPr>
        <w:fldChar w:fldCharType="begin"/>
      </w:r>
      <w:r>
        <w:rPr>
          <w:color w:val="0000FF"/>
          <w:u w:val="single"/>
        </w:rPr>
        <w:instrText xml:space="preserve"> REF  B5f04ad20173342dbbcec9343d8987640 \* MERGEFORMAT \h</w:instrText>
      </w:r>
      <w:r>
        <w:rPr>
          <w:color w:val="0000FF"/>
          <w:u w:val="single"/>
        </w:rPr>
      </w:r>
      <w:r>
        <w:rPr>
          <w:color w:val="0000FF"/>
          <w:u w:val="single"/>
        </w:rPr>
        <w:fldChar w:fldCharType="separate"/>
      </w:r>
      <w:r>
        <w:rPr>
          <w:color w:val="0000FF"/>
          <w:u w:val="single"/>
        </w:rPr>
        <w:t>vSphere Supervisor Load Balancer Models</w:t>
      </w:r>
      <w:r>
        <w:fldChar w:fldCharType="end"/>
      </w:r>
    </w:p>
    <w:p w14:paraId="03627451" w14:textId="77777777" w:rsidR="006D6411" w:rsidRDefault="00000000">
      <w:pPr>
        <w:pStyle w:val="Heading3"/>
      </w:pPr>
      <w:bookmarkStart w:id="168" w:name="Bca48c1421fcb4a988cb2abc2eb1fa3b0"/>
      <w:bookmarkStart w:id="169" w:name="_Toc218584376"/>
      <w:r>
        <w:t>Simplified Supervisor Model</w:t>
      </w:r>
      <w:bookmarkEnd w:id="168"/>
      <w:bookmarkEnd w:id="169"/>
    </w:p>
    <w:p w14:paraId="7314F38E" w14:textId="77777777" w:rsidR="006D6411" w:rsidRDefault="00000000">
      <w:pPr>
        <w:pStyle w:val="BodyText"/>
      </w:pPr>
      <w:r>
        <w:t>VMware Cloud Foundation 9.0 allows you to create a simplified Supervisor deployment requiring fewer resources and configuration steps than a typical deployment. This simplified deployment allows access to a limited subset of Supervisor capabilities. You can then expand the deployment over time to build out to full Supervisor functionality.</w:t>
      </w:r>
    </w:p>
    <w:p w14:paraId="05D08E45" w14:textId="77777777" w:rsidR="006D6411" w:rsidRDefault="00000000">
      <w:pPr>
        <w:pStyle w:val="BodyText"/>
      </w:pPr>
      <w:r>
        <w:t xml:space="preserve">For information on how to deploy or scale a </w:t>
      </w:r>
      <w:r>
        <w:rPr>
          <w:rStyle w:val="InlineCite"/>
        </w:rPr>
        <w:t>Simplified vSphere Supervisor</w:t>
      </w:r>
      <w:r>
        <w:t>, refer to Deploying with a Simplified Deployment Flow.</w:t>
      </w:r>
    </w:p>
    <w:p w14:paraId="2CEE8DF6"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116</w:t>
      </w:r>
      <w:r>
        <w:fldChar w:fldCharType="end"/>
      </w:r>
      <w:r>
        <w:t>. Simplified Supervisor Model Diagram</w:t>
      </w:r>
    </w:p>
    <w:p w14:paraId="56C8E63D" w14:textId="77777777" w:rsidR="006D6411" w:rsidRDefault="00000000">
      <w:pPr>
        <w:pStyle w:val="BodyText"/>
      </w:pPr>
      <w:r>
        <w:rPr>
          <w:noProof/>
        </w:rPr>
        <w:drawing>
          <wp:anchor distT="0" distB="0" distL="114300" distR="114300" simplePos="0" relativeHeight="251786240" behindDoc="0" locked="0" layoutInCell="0" allowOverlap="0" wp14:anchorId="0316F0D3" wp14:editId="22218953">
            <wp:simplePos x="0" y="0"/>
            <wp:positionH relativeFrom="column">
              <wp:align>center</wp:align>
            </wp:positionH>
            <wp:positionV relativeFrom="paragraph">
              <wp:align>bottom</wp:align>
            </wp:positionV>
            <wp:extent cx="3504762" cy="4647619"/>
            <wp:effectExtent l="0" t="0" r="0" b="0"/>
            <wp:wrapTopAndBottom/>
            <wp:docPr id="100274" name="Graphic 100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4" name=""/>
                    <pic:cNvPicPr>
                      <a:picLocks noChangeAspect="1"/>
                    </pic:cNvPicPr>
                  </pic:nvPicPr>
                  <pic:blipFill>
                    <a:blip r:embed="rId230">
                      <a:extLst>
                        <a:ext uri="{96DAC541-7B7A-43D3-8B79-37D633B846F1}">
                          <asvg:svgBlip xmlns:asvg="http://schemas.microsoft.com/office/drawing/2016/SVG/main" r:embed="rId231"/>
                        </a:ext>
                      </a:extLst>
                    </a:blip>
                    <a:stretch>
                      <a:fillRect/>
                    </a:stretch>
                  </pic:blipFill>
                  <pic:spPr>
                    <a:xfrm>
                      <a:off x="0" y="0"/>
                      <a:ext cx="3504762" cy="4647619"/>
                    </a:xfrm>
                    <a:prstGeom prst="rect">
                      <a:avLst/>
                    </a:prstGeom>
                  </pic:spPr>
                </pic:pic>
              </a:graphicData>
            </a:graphic>
          </wp:anchor>
        </w:drawing>
      </w:r>
    </w:p>
    <w:p w14:paraId="7435A420" w14:textId="77777777" w:rsidR="006D6411" w:rsidRDefault="00000000">
      <w:pPr>
        <w:pStyle w:val="SectionHeading4"/>
      </w:pPr>
      <w:r>
        <w:lastRenderedPageBreak/>
        <w:t>Simplified Supervisor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44"/>
        <w:gridCol w:w="7716"/>
      </w:tblGrid>
      <w:tr w:rsidR="006D6411" w14:paraId="7A95D8E3" w14:textId="77777777">
        <w:trPr>
          <w:cantSplit/>
          <w:tblHeader/>
        </w:trPr>
        <w:tc>
          <w:tcPr>
            <w:tcW w:w="0" w:type="auto"/>
            <w:tcBorders>
              <w:left w:val="nil"/>
              <w:right w:val="nil"/>
            </w:tcBorders>
            <w:shd w:val="clear" w:color="auto" w:fill="E1E1E1"/>
            <w:tcMar>
              <w:top w:w="60" w:type="dxa"/>
              <w:bottom w:w="60" w:type="dxa"/>
            </w:tcMar>
          </w:tcPr>
          <w:p w14:paraId="48E64407"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44CCA9AB" w14:textId="77777777" w:rsidR="006D6411" w:rsidRDefault="00000000">
            <w:pPr>
              <w:pStyle w:val="TableHeaderText"/>
            </w:pPr>
            <w:r>
              <w:t>Detail</w:t>
            </w:r>
          </w:p>
        </w:tc>
      </w:tr>
      <w:tr w:rsidR="006D6411" w14:paraId="12EA45DB" w14:textId="77777777">
        <w:tblPrEx>
          <w:tblBorders>
            <w:top w:val="nil"/>
          </w:tblBorders>
        </w:tblPrEx>
        <w:trPr>
          <w:cantSplit/>
        </w:trPr>
        <w:tc>
          <w:tcPr>
            <w:tcW w:w="0" w:type="auto"/>
            <w:tcBorders>
              <w:left w:val="nil"/>
              <w:right w:val="nil"/>
            </w:tcBorders>
          </w:tcPr>
          <w:p w14:paraId="61AE7F83" w14:textId="77777777" w:rsidR="006D6411" w:rsidRDefault="00000000">
            <w:pPr>
              <w:pStyle w:val="TableBodyText"/>
            </w:pPr>
            <w:r>
              <w:t>Supervisor Management Zone</w:t>
            </w:r>
          </w:p>
        </w:tc>
        <w:tc>
          <w:tcPr>
            <w:tcW w:w="0" w:type="auto"/>
            <w:tcBorders>
              <w:left w:val="nil"/>
              <w:right w:val="nil"/>
            </w:tcBorders>
          </w:tcPr>
          <w:p w14:paraId="7E5EB8F3" w14:textId="77777777" w:rsidR="006D6411" w:rsidRDefault="00000000">
            <w:pPr>
              <w:pStyle w:val="TableBodyText"/>
            </w:pPr>
            <w:r>
              <w:t>Single</w:t>
            </w:r>
          </w:p>
        </w:tc>
      </w:tr>
      <w:tr w:rsidR="006D6411" w14:paraId="5C7BB920" w14:textId="77777777">
        <w:tblPrEx>
          <w:tblBorders>
            <w:top w:val="nil"/>
          </w:tblBorders>
        </w:tblPrEx>
        <w:trPr>
          <w:cantSplit/>
        </w:trPr>
        <w:tc>
          <w:tcPr>
            <w:tcW w:w="0" w:type="auto"/>
            <w:tcBorders>
              <w:left w:val="nil"/>
              <w:right w:val="nil"/>
            </w:tcBorders>
          </w:tcPr>
          <w:p w14:paraId="40869489" w14:textId="77777777" w:rsidR="006D6411" w:rsidRDefault="00000000">
            <w:pPr>
              <w:pStyle w:val="TableBodyText"/>
            </w:pPr>
            <w:r>
              <w:t>Supervisor Workload Zone</w:t>
            </w:r>
          </w:p>
        </w:tc>
        <w:tc>
          <w:tcPr>
            <w:tcW w:w="0" w:type="auto"/>
            <w:tcBorders>
              <w:left w:val="nil"/>
              <w:right w:val="nil"/>
            </w:tcBorders>
          </w:tcPr>
          <w:p w14:paraId="05FD2B88" w14:textId="77777777" w:rsidR="006D6411" w:rsidRDefault="00000000">
            <w:pPr>
              <w:pStyle w:val="TableBodyText"/>
            </w:pPr>
            <w:r>
              <w:t>Single - Combined with management</w:t>
            </w:r>
          </w:p>
        </w:tc>
      </w:tr>
      <w:tr w:rsidR="006D6411" w14:paraId="0B443D36" w14:textId="77777777">
        <w:tblPrEx>
          <w:tblBorders>
            <w:top w:val="nil"/>
          </w:tblBorders>
        </w:tblPrEx>
        <w:trPr>
          <w:cantSplit/>
        </w:trPr>
        <w:tc>
          <w:tcPr>
            <w:tcW w:w="0" w:type="auto"/>
            <w:tcBorders>
              <w:left w:val="nil"/>
              <w:right w:val="nil"/>
            </w:tcBorders>
          </w:tcPr>
          <w:p w14:paraId="1179EDB9" w14:textId="77777777" w:rsidR="006D6411" w:rsidRDefault="00000000">
            <w:pPr>
              <w:pStyle w:val="TableBodyText"/>
            </w:pPr>
            <w:r>
              <w:t>Control Plane VMs</w:t>
            </w:r>
          </w:p>
        </w:tc>
        <w:tc>
          <w:tcPr>
            <w:tcW w:w="0" w:type="auto"/>
            <w:tcBorders>
              <w:left w:val="nil"/>
              <w:right w:val="nil"/>
            </w:tcBorders>
          </w:tcPr>
          <w:p w14:paraId="0DA197AB" w14:textId="77777777" w:rsidR="006D6411" w:rsidRDefault="00000000">
            <w:pPr>
              <w:pStyle w:val="TableBodyText"/>
            </w:pPr>
            <w:r>
              <w:t>Single</w:t>
            </w:r>
          </w:p>
        </w:tc>
      </w:tr>
      <w:tr w:rsidR="006D6411" w14:paraId="6A25C420" w14:textId="77777777">
        <w:tblPrEx>
          <w:tblBorders>
            <w:top w:val="nil"/>
          </w:tblBorders>
        </w:tblPrEx>
        <w:trPr>
          <w:cantSplit/>
        </w:trPr>
        <w:tc>
          <w:tcPr>
            <w:tcW w:w="0" w:type="auto"/>
            <w:tcBorders>
              <w:left w:val="nil"/>
              <w:right w:val="nil"/>
            </w:tcBorders>
          </w:tcPr>
          <w:p w14:paraId="53ECFC09" w14:textId="77777777" w:rsidR="006D6411" w:rsidRDefault="00000000">
            <w:pPr>
              <w:pStyle w:val="TableBodyText"/>
            </w:pPr>
            <w:r>
              <w:t>Supported Service</w:t>
            </w:r>
          </w:p>
        </w:tc>
        <w:tc>
          <w:tcPr>
            <w:tcW w:w="0" w:type="auto"/>
            <w:tcBorders>
              <w:left w:val="nil"/>
              <w:right w:val="nil"/>
            </w:tcBorders>
          </w:tcPr>
          <w:p w14:paraId="458DC0AF" w14:textId="77777777" w:rsidR="006D6411" w:rsidRDefault="00000000">
            <w:pPr>
              <w:pStyle w:val="TableBodyText"/>
            </w:pPr>
            <w:r>
              <w:t>VM Service</w:t>
            </w:r>
          </w:p>
        </w:tc>
      </w:tr>
      <w:tr w:rsidR="006D6411" w14:paraId="0DA3434F" w14:textId="77777777">
        <w:tblPrEx>
          <w:tblBorders>
            <w:top w:val="nil"/>
          </w:tblBorders>
        </w:tblPrEx>
        <w:trPr>
          <w:cantSplit/>
        </w:trPr>
        <w:tc>
          <w:tcPr>
            <w:tcW w:w="0" w:type="auto"/>
            <w:tcBorders>
              <w:left w:val="nil"/>
              <w:right w:val="nil"/>
            </w:tcBorders>
          </w:tcPr>
          <w:p w14:paraId="45E1F590" w14:textId="77777777" w:rsidR="006D6411" w:rsidRDefault="00000000">
            <w:pPr>
              <w:pStyle w:val="TableBodyText"/>
            </w:pPr>
            <w:r>
              <w:t>Scalability</w:t>
            </w:r>
          </w:p>
        </w:tc>
        <w:tc>
          <w:tcPr>
            <w:tcW w:w="0" w:type="auto"/>
            <w:tcBorders>
              <w:left w:val="nil"/>
              <w:right w:val="nil"/>
            </w:tcBorders>
          </w:tcPr>
          <w:p w14:paraId="08966B69" w14:textId="77777777" w:rsidR="006D6411" w:rsidRDefault="00000000">
            <w:pPr>
              <w:pStyle w:val="TableBodyText"/>
            </w:pPr>
            <w:r>
              <w:t xml:space="preserve">Scalable to full feature </w:t>
            </w:r>
            <w:r>
              <w:rPr>
                <w:color w:val="0000FF"/>
                <w:u w:val="single"/>
              </w:rPr>
              <w:fldChar w:fldCharType="begin"/>
            </w:r>
            <w:r>
              <w:rPr>
                <w:color w:val="0000FF"/>
                <w:u w:val="single"/>
              </w:rPr>
              <w:instrText xml:space="preserve"> REF  Bb0c1239f267a4ea5ad97f183eb5ba3cc \* MERGEFORMAT \h</w:instrText>
            </w:r>
            <w:r>
              <w:rPr>
                <w:color w:val="0000FF"/>
                <w:u w:val="single"/>
              </w:rPr>
            </w:r>
            <w:r>
              <w:rPr>
                <w:color w:val="0000FF"/>
                <w:u w:val="single"/>
              </w:rPr>
              <w:fldChar w:fldCharType="separate"/>
            </w:r>
            <w:r>
              <w:rPr>
                <w:color w:val="0000FF"/>
                <w:u w:val="single"/>
              </w:rPr>
              <w:t>Single Management Zone with Combined Workload Zones Model</w:t>
            </w:r>
            <w:r>
              <w:fldChar w:fldCharType="end"/>
            </w:r>
            <w:r>
              <w:t xml:space="preserve"> or </w:t>
            </w:r>
            <w:r>
              <w:rPr>
                <w:color w:val="0000FF"/>
                <w:u w:val="single"/>
              </w:rPr>
              <w:fldChar w:fldCharType="begin"/>
            </w:r>
            <w:r>
              <w:rPr>
                <w:color w:val="0000FF"/>
                <w:u w:val="single"/>
              </w:rPr>
              <w:instrText xml:space="preserve"> REF  B02545022c28347ce82d117fd06f408f6 \* MERGEFORMAT \h</w:instrText>
            </w:r>
            <w:r>
              <w:rPr>
                <w:color w:val="0000FF"/>
                <w:u w:val="single"/>
              </w:rPr>
            </w:r>
            <w:r>
              <w:rPr>
                <w:color w:val="0000FF"/>
                <w:u w:val="single"/>
              </w:rPr>
              <w:fldChar w:fldCharType="separate"/>
            </w:r>
            <w:r>
              <w:rPr>
                <w:color w:val="0000FF"/>
                <w:u w:val="single"/>
              </w:rPr>
              <w:t>Single Management Zone with Isolated Workload Zones Model</w:t>
            </w:r>
            <w:r>
              <w:fldChar w:fldCharType="end"/>
            </w:r>
          </w:p>
        </w:tc>
      </w:tr>
      <w:tr w:rsidR="006D6411" w14:paraId="7ED3AE16" w14:textId="77777777">
        <w:tblPrEx>
          <w:tblBorders>
            <w:top w:val="nil"/>
          </w:tblBorders>
        </w:tblPrEx>
        <w:trPr>
          <w:cantSplit/>
        </w:trPr>
        <w:tc>
          <w:tcPr>
            <w:tcW w:w="0" w:type="auto"/>
            <w:tcBorders>
              <w:left w:val="nil"/>
              <w:right w:val="nil"/>
            </w:tcBorders>
          </w:tcPr>
          <w:p w14:paraId="4B59EEF6" w14:textId="77777777" w:rsidR="006D6411" w:rsidRDefault="00000000">
            <w:pPr>
              <w:pStyle w:val="TableBodyText"/>
            </w:pPr>
            <w:r>
              <w:t>Activation</w:t>
            </w:r>
          </w:p>
        </w:tc>
        <w:tc>
          <w:tcPr>
            <w:tcW w:w="0" w:type="auto"/>
            <w:tcBorders>
              <w:left w:val="nil"/>
              <w:right w:val="nil"/>
            </w:tcBorders>
          </w:tcPr>
          <w:p w14:paraId="54313539" w14:textId="77777777" w:rsidR="006D6411" w:rsidRDefault="00000000">
            <w:pPr>
              <w:pStyle w:val="TableBodyText"/>
            </w:pPr>
            <w:r>
              <w:t>From vCenter</w:t>
            </w:r>
          </w:p>
        </w:tc>
      </w:tr>
    </w:tbl>
    <w:p w14:paraId="19CA6ECA" w14:textId="77777777" w:rsidR="006D6411" w:rsidRDefault="00000000">
      <w:pPr>
        <w:pStyle w:val="Heading3"/>
        <w:spacing w:before="320"/>
      </w:pPr>
      <w:bookmarkStart w:id="170" w:name="B29249579b98c479da58e52373bd54d5d"/>
      <w:bookmarkStart w:id="171" w:name="_Toc218584377"/>
      <w:r>
        <w:t>vSphere Supervisor Zone Models</w:t>
      </w:r>
      <w:bookmarkEnd w:id="170"/>
      <w:bookmarkEnd w:id="171"/>
    </w:p>
    <w:p w14:paraId="06090B56" w14:textId="77777777" w:rsidR="006D6411" w:rsidRDefault="00000000">
      <w:pPr>
        <w:pStyle w:val="BodyText"/>
      </w:pPr>
      <w:r>
        <w:t>vSphere Supervisor management workloads can be deployed to one or three management zones. Workloads in vSphere Namespaces can be deployed to the same or separate dedicated zones to isolate them from management workloads. This section details the different deployment models to choose from.</w:t>
      </w:r>
    </w:p>
    <w:p w14:paraId="24048E74" w14:textId="77777777" w:rsidR="006D6411" w:rsidRDefault="00000000">
      <w:pPr>
        <w:pStyle w:val="BodyText"/>
      </w:pPr>
      <w:r>
        <w:rPr>
          <w:color w:val="0000FF"/>
          <w:u w:val="single"/>
        </w:rPr>
        <w:fldChar w:fldCharType="begin"/>
      </w:r>
      <w:r>
        <w:rPr>
          <w:color w:val="0000FF"/>
          <w:u w:val="single"/>
        </w:rPr>
        <w:instrText xml:space="preserve"> REF  Bb0c1239f267a4ea5ad97f183eb5ba3cc \* MERGEFORMAT \h</w:instrText>
      </w:r>
      <w:r>
        <w:rPr>
          <w:color w:val="0000FF"/>
          <w:u w:val="single"/>
        </w:rPr>
      </w:r>
      <w:r>
        <w:rPr>
          <w:color w:val="0000FF"/>
          <w:u w:val="single"/>
        </w:rPr>
        <w:fldChar w:fldCharType="separate"/>
      </w:r>
      <w:r>
        <w:rPr>
          <w:color w:val="0000FF"/>
          <w:u w:val="single"/>
        </w:rPr>
        <w:t>Single Management Zone with Combined Workload Zones Model</w:t>
      </w:r>
      <w:r>
        <w:fldChar w:fldCharType="end"/>
      </w:r>
    </w:p>
    <w:p w14:paraId="5DD9B20F" w14:textId="77777777" w:rsidR="006D6411" w:rsidRDefault="00000000">
      <w:pPr>
        <w:pStyle w:val="BodyText"/>
      </w:pPr>
      <w:r>
        <w:rPr>
          <w:color w:val="0000FF"/>
          <w:u w:val="single"/>
        </w:rPr>
        <w:fldChar w:fldCharType="begin"/>
      </w:r>
      <w:r>
        <w:rPr>
          <w:color w:val="0000FF"/>
          <w:u w:val="single"/>
        </w:rPr>
        <w:instrText xml:space="preserve"> REF  B02545022c28347ce82d117fd06f408f6 \* MERGEFORMAT \h</w:instrText>
      </w:r>
      <w:r>
        <w:rPr>
          <w:color w:val="0000FF"/>
          <w:u w:val="single"/>
        </w:rPr>
      </w:r>
      <w:r>
        <w:rPr>
          <w:color w:val="0000FF"/>
          <w:u w:val="single"/>
        </w:rPr>
        <w:fldChar w:fldCharType="separate"/>
      </w:r>
      <w:r>
        <w:rPr>
          <w:color w:val="0000FF"/>
          <w:u w:val="single"/>
        </w:rPr>
        <w:t>Single Management Zone with Isolated Workload Zones Model</w:t>
      </w:r>
      <w:r>
        <w:fldChar w:fldCharType="end"/>
      </w:r>
    </w:p>
    <w:p w14:paraId="0390D2F4" w14:textId="77777777" w:rsidR="006D6411" w:rsidRDefault="00000000">
      <w:pPr>
        <w:pStyle w:val="BodyText"/>
      </w:pPr>
      <w:r>
        <w:rPr>
          <w:color w:val="0000FF"/>
          <w:u w:val="single"/>
        </w:rPr>
        <w:fldChar w:fldCharType="begin"/>
      </w:r>
      <w:r>
        <w:rPr>
          <w:color w:val="0000FF"/>
          <w:u w:val="single"/>
        </w:rPr>
        <w:instrText xml:space="preserve"> REF  Bbaf51f4b1b18462390ebfff0ad45e4f5 \* MERGEFORMAT \h</w:instrText>
      </w:r>
      <w:r>
        <w:rPr>
          <w:color w:val="0000FF"/>
          <w:u w:val="single"/>
        </w:rPr>
      </w:r>
      <w:r>
        <w:rPr>
          <w:color w:val="0000FF"/>
          <w:u w:val="single"/>
        </w:rPr>
        <w:fldChar w:fldCharType="separate"/>
      </w:r>
      <w:r>
        <w:rPr>
          <w:color w:val="0000FF"/>
          <w:u w:val="single"/>
        </w:rPr>
        <w:t>Three Management Zones with Combined Workload Zones Model</w:t>
      </w:r>
      <w:r>
        <w:fldChar w:fldCharType="end"/>
      </w:r>
    </w:p>
    <w:p w14:paraId="65F98486" w14:textId="77777777" w:rsidR="006D6411" w:rsidRDefault="00000000">
      <w:pPr>
        <w:pStyle w:val="BodyText"/>
      </w:pPr>
      <w:r>
        <w:rPr>
          <w:color w:val="0000FF"/>
          <w:u w:val="single"/>
        </w:rPr>
        <w:fldChar w:fldCharType="begin"/>
      </w:r>
      <w:r>
        <w:rPr>
          <w:color w:val="0000FF"/>
          <w:u w:val="single"/>
        </w:rPr>
        <w:instrText xml:space="preserve"> REF  B5b463633fb014610b4333f904a0a0222 \* MERGEFORMAT \h</w:instrText>
      </w:r>
      <w:r>
        <w:rPr>
          <w:color w:val="0000FF"/>
          <w:u w:val="single"/>
        </w:rPr>
      </w:r>
      <w:r>
        <w:rPr>
          <w:color w:val="0000FF"/>
          <w:u w:val="single"/>
        </w:rPr>
        <w:fldChar w:fldCharType="separate"/>
      </w:r>
      <w:r>
        <w:rPr>
          <w:color w:val="0000FF"/>
          <w:u w:val="single"/>
        </w:rPr>
        <w:t>Three Management Zones with Isolated Workload Zones Model</w:t>
      </w:r>
      <w:r>
        <w:fldChar w:fldCharType="end"/>
      </w:r>
    </w:p>
    <w:p w14:paraId="305DF720" w14:textId="77777777" w:rsidR="006D6411" w:rsidRDefault="00000000">
      <w:pPr>
        <w:pStyle w:val="Heading4"/>
      </w:pPr>
      <w:bookmarkStart w:id="172" w:name="Bb0c1239f267a4ea5ad97f183eb5ba3cc"/>
      <w:r>
        <w:t>Single Management Zone with Combined Workload Zones Model</w:t>
      </w:r>
      <w:bookmarkEnd w:id="172"/>
    </w:p>
    <w:p w14:paraId="1FDE566D" w14:textId="77777777" w:rsidR="006D6411" w:rsidRDefault="00000000">
      <w:pPr>
        <w:pStyle w:val="BodyText"/>
      </w:pPr>
      <w:r>
        <w:t xml:space="preserve">A </w:t>
      </w:r>
      <w:r>
        <w:rPr>
          <w:rStyle w:val="InlineCite"/>
        </w:rPr>
        <w:t>Single Management Zone with Combined Workload Zones Model</w:t>
      </w:r>
      <w:r>
        <w:t xml:space="preserve"> utilizes resources from a single vSphere Zone for management and workloads. Availability protection is provided using vSphere HA.</w:t>
      </w:r>
    </w:p>
    <w:p w14:paraId="2FA6583C"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117</w:t>
      </w:r>
      <w:r>
        <w:fldChar w:fldCharType="end"/>
      </w:r>
      <w:r>
        <w:t>. Single Management Zone with Combined Workload Zones Model Diagram</w:t>
      </w:r>
    </w:p>
    <w:p w14:paraId="1B93B7F6" w14:textId="77777777" w:rsidR="006D6411" w:rsidRDefault="00000000">
      <w:pPr>
        <w:pStyle w:val="BodyText"/>
      </w:pPr>
      <w:r>
        <w:rPr>
          <w:noProof/>
        </w:rPr>
        <w:drawing>
          <wp:anchor distT="0" distB="0" distL="114300" distR="114300" simplePos="0" relativeHeight="251787264" behindDoc="0" locked="0" layoutInCell="0" allowOverlap="0" wp14:anchorId="7B9DF13E" wp14:editId="753CE24A">
            <wp:simplePos x="0" y="0"/>
            <wp:positionH relativeFrom="column">
              <wp:align>center</wp:align>
            </wp:positionH>
            <wp:positionV relativeFrom="paragraph">
              <wp:align>bottom</wp:align>
            </wp:positionV>
            <wp:extent cx="3466667" cy="5104762"/>
            <wp:effectExtent l="0" t="0" r="0" b="0"/>
            <wp:wrapTopAndBottom/>
            <wp:docPr id="100276" name="Graphic 100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6" name=""/>
                    <pic:cNvPicPr>
                      <a:picLocks noChangeAspect="1"/>
                    </pic:cNvPicPr>
                  </pic:nvPicPr>
                  <pic:blipFill>
                    <a:blip r:embed="rId232">
                      <a:extLst>
                        <a:ext uri="{96DAC541-7B7A-43D3-8B79-37D633B846F1}">
                          <asvg:svgBlip xmlns:asvg="http://schemas.microsoft.com/office/drawing/2016/SVG/main" r:embed="rId233"/>
                        </a:ext>
                      </a:extLst>
                    </a:blip>
                    <a:stretch>
                      <a:fillRect/>
                    </a:stretch>
                  </pic:blipFill>
                  <pic:spPr>
                    <a:xfrm>
                      <a:off x="0" y="0"/>
                      <a:ext cx="3466667" cy="5104762"/>
                    </a:xfrm>
                    <a:prstGeom prst="rect">
                      <a:avLst/>
                    </a:prstGeom>
                  </pic:spPr>
                </pic:pic>
              </a:graphicData>
            </a:graphic>
          </wp:anchor>
        </w:drawing>
      </w:r>
    </w:p>
    <w:p w14:paraId="0D051AC2" w14:textId="77777777" w:rsidR="006D6411" w:rsidRDefault="00000000">
      <w:pPr>
        <w:pStyle w:val="SectionHeading5"/>
      </w:pPr>
      <w:r>
        <w:t>Single Management Zone with Combined Workload Zones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536"/>
        <w:gridCol w:w="5424"/>
      </w:tblGrid>
      <w:tr w:rsidR="006D6411" w14:paraId="7BE18F2B" w14:textId="77777777">
        <w:trPr>
          <w:cantSplit/>
          <w:tblHeader/>
        </w:trPr>
        <w:tc>
          <w:tcPr>
            <w:tcW w:w="0" w:type="auto"/>
            <w:tcBorders>
              <w:left w:val="nil"/>
              <w:right w:val="nil"/>
            </w:tcBorders>
            <w:shd w:val="clear" w:color="auto" w:fill="E1E1E1"/>
            <w:tcMar>
              <w:top w:w="60" w:type="dxa"/>
              <w:bottom w:w="60" w:type="dxa"/>
            </w:tcMar>
          </w:tcPr>
          <w:p w14:paraId="17E03568"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F6DA1B6" w14:textId="77777777" w:rsidR="006D6411" w:rsidRDefault="00000000">
            <w:pPr>
              <w:pStyle w:val="TableHeaderText"/>
            </w:pPr>
            <w:r>
              <w:t>Detail</w:t>
            </w:r>
          </w:p>
        </w:tc>
      </w:tr>
      <w:tr w:rsidR="006D6411" w14:paraId="7F4FCED0" w14:textId="77777777">
        <w:tblPrEx>
          <w:tblBorders>
            <w:top w:val="nil"/>
          </w:tblBorders>
        </w:tblPrEx>
        <w:trPr>
          <w:cantSplit/>
        </w:trPr>
        <w:tc>
          <w:tcPr>
            <w:tcW w:w="0" w:type="auto"/>
            <w:tcBorders>
              <w:left w:val="nil"/>
              <w:right w:val="nil"/>
            </w:tcBorders>
          </w:tcPr>
          <w:p w14:paraId="173E4C79" w14:textId="77777777" w:rsidR="006D6411" w:rsidRDefault="00000000">
            <w:pPr>
              <w:pStyle w:val="TableBodyText"/>
            </w:pPr>
            <w:r>
              <w:t>Supervisor Management Zone</w:t>
            </w:r>
          </w:p>
        </w:tc>
        <w:tc>
          <w:tcPr>
            <w:tcW w:w="0" w:type="auto"/>
            <w:tcBorders>
              <w:left w:val="nil"/>
              <w:right w:val="nil"/>
            </w:tcBorders>
          </w:tcPr>
          <w:p w14:paraId="4C088E81" w14:textId="77777777" w:rsidR="006D6411" w:rsidRDefault="00000000">
            <w:pPr>
              <w:pStyle w:val="TableBodyText"/>
            </w:pPr>
            <w:r>
              <w:t>Single</w:t>
            </w:r>
          </w:p>
        </w:tc>
      </w:tr>
      <w:tr w:rsidR="006D6411" w14:paraId="7205DE5B" w14:textId="77777777">
        <w:tblPrEx>
          <w:tblBorders>
            <w:top w:val="nil"/>
          </w:tblBorders>
        </w:tblPrEx>
        <w:trPr>
          <w:cantSplit/>
        </w:trPr>
        <w:tc>
          <w:tcPr>
            <w:tcW w:w="0" w:type="auto"/>
            <w:tcBorders>
              <w:left w:val="nil"/>
              <w:right w:val="nil"/>
            </w:tcBorders>
          </w:tcPr>
          <w:p w14:paraId="33BE0D9B" w14:textId="77777777" w:rsidR="006D6411" w:rsidRDefault="00000000">
            <w:pPr>
              <w:pStyle w:val="TableBodyText"/>
            </w:pPr>
            <w:r>
              <w:t>Supervisor Workload Zones</w:t>
            </w:r>
          </w:p>
        </w:tc>
        <w:tc>
          <w:tcPr>
            <w:tcW w:w="0" w:type="auto"/>
            <w:tcBorders>
              <w:left w:val="nil"/>
              <w:right w:val="nil"/>
            </w:tcBorders>
          </w:tcPr>
          <w:p w14:paraId="1D1CB985" w14:textId="77777777" w:rsidR="006D6411" w:rsidRDefault="00000000">
            <w:pPr>
              <w:pStyle w:val="TableBodyText"/>
            </w:pPr>
            <w:r>
              <w:t>Single - Combined with management</w:t>
            </w:r>
          </w:p>
        </w:tc>
      </w:tr>
      <w:tr w:rsidR="006D6411" w14:paraId="631FB996" w14:textId="77777777">
        <w:tblPrEx>
          <w:tblBorders>
            <w:top w:val="nil"/>
          </w:tblBorders>
        </w:tblPrEx>
        <w:trPr>
          <w:cantSplit/>
        </w:trPr>
        <w:tc>
          <w:tcPr>
            <w:tcW w:w="0" w:type="auto"/>
            <w:tcBorders>
              <w:left w:val="nil"/>
              <w:right w:val="nil"/>
            </w:tcBorders>
          </w:tcPr>
          <w:p w14:paraId="66304E5B" w14:textId="77777777" w:rsidR="006D6411" w:rsidRDefault="00000000">
            <w:pPr>
              <w:pStyle w:val="TableBodyText"/>
            </w:pPr>
            <w:r>
              <w:t>Activation</w:t>
            </w:r>
          </w:p>
        </w:tc>
        <w:tc>
          <w:tcPr>
            <w:tcW w:w="0" w:type="auto"/>
            <w:tcBorders>
              <w:left w:val="nil"/>
              <w:right w:val="nil"/>
            </w:tcBorders>
          </w:tcPr>
          <w:p w14:paraId="663AD84A" w14:textId="77777777" w:rsidR="006D6411" w:rsidRDefault="00000000">
            <w:pPr>
              <w:pStyle w:val="TableBodyText"/>
              <w:ind w:left="0"/>
            </w:pPr>
            <w:r>
              <w:t>At workload domain creation OR</w:t>
            </w:r>
          </w:p>
          <w:p w14:paraId="7A8889E9" w14:textId="77777777" w:rsidR="006D6411" w:rsidRDefault="00000000">
            <w:pPr>
              <w:pStyle w:val="TableBodyText"/>
              <w:ind w:left="0"/>
            </w:pPr>
            <w:r>
              <w:t>From vCenter.</w:t>
            </w:r>
          </w:p>
        </w:tc>
      </w:tr>
    </w:tbl>
    <w:p w14:paraId="531F98C4" w14:textId="77777777" w:rsidR="006D6411" w:rsidRDefault="00000000">
      <w:pPr>
        <w:pStyle w:val="SectionHeading5"/>
        <w:spacing w:before="120"/>
      </w:pPr>
      <w:r>
        <w:lastRenderedPageBreak/>
        <w:t>Single Management Zone with Combined Workload Zones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24"/>
        <w:gridCol w:w="6836"/>
      </w:tblGrid>
      <w:tr w:rsidR="006D6411" w14:paraId="6D8CDC1A" w14:textId="77777777">
        <w:trPr>
          <w:cantSplit/>
          <w:tblHeader/>
        </w:trPr>
        <w:tc>
          <w:tcPr>
            <w:tcW w:w="0" w:type="auto"/>
            <w:tcBorders>
              <w:left w:val="nil"/>
              <w:right w:val="nil"/>
            </w:tcBorders>
            <w:shd w:val="clear" w:color="auto" w:fill="E1E1E1"/>
            <w:tcMar>
              <w:top w:w="60" w:type="dxa"/>
              <w:bottom w:w="60" w:type="dxa"/>
            </w:tcMar>
          </w:tcPr>
          <w:p w14:paraId="7E3478E8"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3E0F5717" w14:textId="77777777" w:rsidR="006D6411" w:rsidRDefault="00000000">
            <w:pPr>
              <w:pStyle w:val="TableHeaderText"/>
            </w:pPr>
            <w:r>
              <w:t>Choice</w:t>
            </w:r>
          </w:p>
        </w:tc>
      </w:tr>
      <w:tr w:rsidR="006D6411" w14:paraId="34AAD402" w14:textId="77777777">
        <w:tblPrEx>
          <w:tblBorders>
            <w:top w:val="nil"/>
          </w:tblBorders>
        </w:tblPrEx>
        <w:trPr>
          <w:cantSplit/>
        </w:trPr>
        <w:tc>
          <w:tcPr>
            <w:tcW w:w="0" w:type="auto"/>
            <w:tcBorders>
              <w:left w:val="nil"/>
              <w:right w:val="nil"/>
            </w:tcBorders>
          </w:tcPr>
          <w:p w14:paraId="4FE4CDFA" w14:textId="77777777" w:rsidR="006D6411" w:rsidRDefault="00000000">
            <w:pPr>
              <w:pStyle w:val="TableBodyText"/>
            </w:pPr>
            <w:r>
              <w:t>Cluster Model</w:t>
            </w:r>
          </w:p>
        </w:tc>
        <w:tc>
          <w:tcPr>
            <w:tcW w:w="0" w:type="auto"/>
            <w:tcBorders>
              <w:left w:val="nil"/>
              <w:right w:val="nil"/>
            </w:tcBorders>
          </w:tcPr>
          <w:p w14:paraId="17BEC577" w14:textId="77777777" w:rsidR="006D6411" w:rsidRDefault="00000000">
            <w:pPr>
              <w:pStyle w:val="TableBodyText"/>
              <w:ind w:left="0"/>
            </w:pPr>
            <w:r>
              <w:rPr>
                <w:color w:val="0000FF"/>
                <w:u w:val="single"/>
              </w:rPr>
              <w:fldChar w:fldCharType="begin"/>
            </w:r>
            <w:r>
              <w:rPr>
                <w:color w:val="0000FF"/>
                <w:u w:val="single"/>
              </w:rPr>
              <w:instrText xml:space="preserve"> REF  Bab40d75ab0f24e27b2a7da78d3691cfc \* MERGEFORMAT \h</w:instrText>
            </w:r>
            <w:r>
              <w:rPr>
                <w:color w:val="0000FF"/>
                <w:u w:val="single"/>
              </w:rPr>
            </w:r>
            <w:r>
              <w:rPr>
                <w:color w:val="0000FF"/>
                <w:u w:val="single"/>
              </w:rPr>
              <w:fldChar w:fldCharType="separate"/>
            </w:r>
            <w:r>
              <w:rPr>
                <w:color w:val="0000FF"/>
                <w:u w:val="single"/>
              </w:rPr>
              <w:t>vSphere Single-Rack Cluster Model</w:t>
            </w:r>
            <w:r>
              <w:fldChar w:fldCharType="end"/>
            </w:r>
          </w:p>
          <w:p w14:paraId="0CAA3150" w14:textId="77777777" w:rsidR="006D6411" w:rsidRDefault="00000000">
            <w:pPr>
              <w:pStyle w:val="TableBodyText"/>
              <w:ind w:left="0"/>
            </w:pPr>
            <w:r>
              <w:rPr>
                <w:color w:val="0000FF"/>
                <w:u w:val="single"/>
              </w:rPr>
              <w:fldChar w:fldCharType="begin"/>
            </w:r>
            <w:r>
              <w:rPr>
                <w:color w:val="0000FF"/>
                <w:u w:val="single"/>
              </w:rPr>
              <w:instrText xml:space="preserve"> REF  Bf536a718501640d9b85ff52bf4836282 \* MERGEFORMAT \h</w:instrText>
            </w:r>
            <w:r>
              <w:rPr>
                <w:color w:val="0000FF"/>
                <w:u w:val="single"/>
              </w:rPr>
            </w:r>
            <w:r>
              <w:rPr>
                <w:color w:val="0000FF"/>
                <w:u w:val="single"/>
              </w:rPr>
              <w:fldChar w:fldCharType="separate"/>
            </w:r>
            <w:r>
              <w:rPr>
                <w:color w:val="0000FF"/>
                <w:u w:val="single"/>
              </w:rPr>
              <w:t>Layer 2 Multi-Rack Cluster Model</w:t>
            </w:r>
            <w:r>
              <w:fldChar w:fldCharType="end"/>
            </w:r>
          </w:p>
          <w:p w14:paraId="78327DAF" w14:textId="77777777" w:rsidR="006D6411" w:rsidRDefault="00000000">
            <w:pPr>
              <w:pStyle w:val="TableBodyText"/>
              <w:ind w:left="0"/>
            </w:pPr>
            <w:r>
              <w:rPr>
                <w:color w:val="0000FF"/>
                <w:u w:val="single"/>
              </w:rPr>
              <w:fldChar w:fldCharType="begin"/>
            </w:r>
            <w:r>
              <w:rPr>
                <w:color w:val="0000FF"/>
                <w:u w:val="single"/>
              </w:rPr>
              <w:instrText xml:space="preserve"> REF  B221fe84be44b4b28bbe78d167401dfda \* MERGEFORMAT \h</w:instrText>
            </w:r>
            <w:r>
              <w:rPr>
                <w:color w:val="0000FF"/>
                <w:u w:val="single"/>
              </w:rPr>
            </w:r>
            <w:r>
              <w:rPr>
                <w:color w:val="0000FF"/>
                <w:u w:val="single"/>
              </w:rPr>
              <w:fldChar w:fldCharType="separate"/>
            </w:r>
            <w:r>
              <w:rPr>
                <w:color w:val="0000FF"/>
                <w:u w:val="single"/>
              </w:rPr>
              <w:t>Layer 3 Multi-Rack Cluster Model</w:t>
            </w:r>
            <w:r>
              <w:fldChar w:fldCharType="end"/>
            </w:r>
          </w:p>
          <w:p w14:paraId="440CA88C" w14:textId="77777777" w:rsidR="006D6411" w:rsidRDefault="00000000">
            <w:pPr>
              <w:pStyle w:val="TableBodyText"/>
              <w:ind w:left="0"/>
            </w:pPr>
            <w:r>
              <w:rPr>
                <w:color w:val="0000FF"/>
                <w:u w:val="single"/>
              </w:rPr>
              <w:fldChar w:fldCharType="begin"/>
            </w:r>
            <w:r>
              <w:rPr>
                <w:color w:val="0000FF"/>
                <w:u w:val="single"/>
              </w:rPr>
              <w:instrText xml:space="preserve"> REF  B40de1d3876424f6691670c7eda037efe \* MERGEFORMAT \h</w:instrText>
            </w:r>
            <w:r>
              <w:rPr>
                <w:color w:val="0000FF"/>
                <w:u w:val="single"/>
              </w:rPr>
            </w:r>
            <w:r>
              <w:rPr>
                <w:color w:val="0000FF"/>
                <w:u w:val="single"/>
              </w:rPr>
              <w:fldChar w:fldCharType="separate"/>
            </w:r>
            <w:r>
              <w:rPr>
                <w:color w:val="0000FF"/>
                <w:u w:val="single"/>
              </w:rPr>
              <w:t>vSphere Stretched Cluster Model</w:t>
            </w:r>
            <w:r>
              <w:fldChar w:fldCharType="end"/>
            </w:r>
          </w:p>
        </w:tc>
      </w:tr>
      <w:tr w:rsidR="006D6411" w14:paraId="159CEB09" w14:textId="77777777">
        <w:tblPrEx>
          <w:tblBorders>
            <w:top w:val="nil"/>
          </w:tblBorders>
        </w:tblPrEx>
        <w:trPr>
          <w:cantSplit/>
        </w:trPr>
        <w:tc>
          <w:tcPr>
            <w:tcW w:w="0" w:type="auto"/>
            <w:tcBorders>
              <w:left w:val="nil"/>
              <w:right w:val="nil"/>
            </w:tcBorders>
          </w:tcPr>
          <w:p w14:paraId="18941FB4" w14:textId="77777777" w:rsidR="006D6411" w:rsidRDefault="00000000">
            <w:pPr>
              <w:pStyle w:val="TableBodyText"/>
            </w:pPr>
            <w:r>
              <w:t>Control Plane Availability Model</w:t>
            </w:r>
          </w:p>
        </w:tc>
        <w:tc>
          <w:tcPr>
            <w:tcW w:w="0" w:type="auto"/>
            <w:tcBorders>
              <w:left w:val="nil"/>
              <w:right w:val="nil"/>
            </w:tcBorders>
          </w:tcPr>
          <w:p w14:paraId="0591011B" w14:textId="77777777" w:rsidR="006D6411" w:rsidRDefault="00000000">
            <w:pPr>
              <w:pStyle w:val="TableBodyText"/>
              <w:ind w:left="0"/>
            </w:pPr>
            <w:r>
              <w:rPr>
                <w:color w:val="0000FF"/>
                <w:u w:val="single"/>
              </w:rPr>
              <w:fldChar w:fldCharType="begin"/>
            </w:r>
            <w:r>
              <w:rPr>
                <w:color w:val="0000FF"/>
                <w:u w:val="single"/>
              </w:rPr>
              <w:instrText xml:space="preserve"> REF  B1cf5f83e4f0c4cc2924432a5ddfa4aa7 \* MERGEFORMAT \h</w:instrText>
            </w:r>
            <w:r>
              <w:rPr>
                <w:color w:val="0000FF"/>
                <w:u w:val="single"/>
              </w:rPr>
            </w:r>
            <w:r>
              <w:rPr>
                <w:color w:val="0000FF"/>
                <w:u w:val="single"/>
              </w:rPr>
              <w:fldChar w:fldCharType="separate"/>
            </w:r>
            <w:r>
              <w:rPr>
                <w:color w:val="0000FF"/>
                <w:u w:val="single"/>
              </w:rPr>
              <w:t>Simple Control Plane Model</w:t>
            </w:r>
            <w:r>
              <w:fldChar w:fldCharType="end"/>
            </w:r>
          </w:p>
          <w:p w14:paraId="26E40B94" w14:textId="77777777" w:rsidR="006D6411" w:rsidRDefault="00000000">
            <w:pPr>
              <w:pStyle w:val="TableBodyText"/>
              <w:ind w:left="0"/>
            </w:pPr>
            <w:r>
              <w:rPr>
                <w:color w:val="0000FF"/>
                <w:u w:val="single"/>
              </w:rPr>
              <w:fldChar w:fldCharType="begin"/>
            </w:r>
            <w:r>
              <w:rPr>
                <w:color w:val="0000FF"/>
                <w:u w:val="single"/>
              </w:rPr>
              <w:instrText xml:space="preserve"> REF  B9e8e6ef9fc714114a691f5d8ce7184f2 \* MERGEFORMAT \h</w:instrText>
            </w:r>
            <w:r>
              <w:rPr>
                <w:color w:val="0000FF"/>
                <w:u w:val="single"/>
              </w:rPr>
            </w:r>
            <w:r>
              <w:rPr>
                <w:color w:val="0000FF"/>
                <w:u w:val="single"/>
              </w:rPr>
              <w:fldChar w:fldCharType="separate"/>
            </w:r>
            <w:r>
              <w:rPr>
                <w:color w:val="0000FF"/>
                <w:u w:val="single"/>
              </w:rPr>
              <w:t>High Availability Control Plane Model</w:t>
            </w:r>
            <w:r>
              <w:fldChar w:fldCharType="end"/>
            </w:r>
          </w:p>
        </w:tc>
      </w:tr>
      <w:tr w:rsidR="006D6411" w14:paraId="0EBA3E2E" w14:textId="77777777">
        <w:tblPrEx>
          <w:tblBorders>
            <w:top w:val="nil"/>
          </w:tblBorders>
        </w:tblPrEx>
        <w:trPr>
          <w:cantSplit/>
        </w:trPr>
        <w:tc>
          <w:tcPr>
            <w:tcW w:w="0" w:type="auto"/>
            <w:tcBorders>
              <w:left w:val="nil"/>
              <w:right w:val="nil"/>
            </w:tcBorders>
          </w:tcPr>
          <w:p w14:paraId="3FF16993" w14:textId="77777777" w:rsidR="006D6411" w:rsidRDefault="00000000">
            <w:pPr>
              <w:pStyle w:val="TableBodyText"/>
            </w:pPr>
            <w:r>
              <w:t>Networking Model</w:t>
            </w:r>
          </w:p>
        </w:tc>
        <w:tc>
          <w:tcPr>
            <w:tcW w:w="0" w:type="auto"/>
            <w:tcBorders>
              <w:left w:val="nil"/>
              <w:right w:val="nil"/>
            </w:tcBorders>
          </w:tcPr>
          <w:p w14:paraId="2B6BF3D0" w14:textId="77777777" w:rsidR="006D6411" w:rsidRDefault="00000000">
            <w:pPr>
              <w:pStyle w:val="TableBodyText"/>
              <w:ind w:left="0"/>
            </w:pPr>
            <w:r>
              <w:rPr>
                <w:color w:val="0000FF"/>
                <w:u w:val="single"/>
              </w:rPr>
              <w:fldChar w:fldCharType="begin"/>
            </w:r>
            <w:r>
              <w:rPr>
                <w:color w:val="0000FF"/>
                <w:u w:val="single"/>
              </w:rPr>
              <w:instrText xml:space="preserve"> REF  B91db9cec27614762add0c282a7a29d3b \* MERGEFORMAT \h</w:instrText>
            </w:r>
            <w:r>
              <w:rPr>
                <w:color w:val="0000FF"/>
                <w:u w:val="single"/>
              </w:rPr>
            </w:r>
            <w:r>
              <w:rPr>
                <w:color w:val="0000FF"/>
                <w:u w:val="single"/>
              </w:rPr>
              <w:fldChar w:fldCharType="separate"/>
            </w:r>
            <w:r>
              <w:rPr>
                <w:color w:val="0000FF"/>
                <w:u w:val="single"/>
              </w:rPr>
              <w:t>VPC with Full Services Workload Networking Model</w:t>
            </w:r>
            <w:r>
              <w:fldChar w:fldCharType="end"/>
            </w:r>
          </w:p>
          <w:p w14:paraId="67752A02" w14:textId="77777777" w:rsidR="006D6411" w:rsidRDefault="00000000">
            <w:pPr>
              <w:pStyle w:val="TableBodyText"/>
              <w:numPr>
                <w:ilvl w:val="1"/>
                <w:numId w:val="0"/>
              </w:numPr>
            </w:pPr>
            <w:r>
              <w:t>Centralized Gateway - Active/Standby</w:t>
            </w:r>
          </w:p>
          <w:p w14:paraId="14D97874" w14:textId="77777777" w:rsidR="006D6411" w:rsidRDefault="00000000">
            <w:pPr>
              <w:pStyle w:val="TableBodyText"/>
              <w:ind w:left="0"/>
            </w:pPr>
            <w:r>
              <w:rPr>
                <w:color w:val="0000FF"/>
                <w:u w:val="single"/>
              </w:rPr>
              <w:fldChar w:fldCharType="begin"/>
            </w:r>
            <w:r>
              <w:rPr>
                <w:color w:val="0000FF"/>
                <w:u w:val="single"/>
              </w:rPr>
              <w:instrText xml:space="preserve"> REF  B42f3f8a4ac02400fbe0b0608cc6ff0c3 \* MERGEFORMAT \h</w:instrText>
            </w:r>
            <w:r>
              <w:rPr>
                <w:color w:val="0000FF"/>
                <w:u w:val="single"/>
              </w:rPr>
            </w:r>
            <w:r>
              <w:rPr>
                <w:color w:val="0000FF"/>
                <w:u w:val="single"/>
              </w:rPr>
              <w:fldChar w:fldCharType="separate"/>
            </w:r>
            <w:r>
              <w:rPr>
                <w:color w:val="0000FF"/>
                <w:u w:val="single"/>
              </w:rPr>
              <w:t>NSX Segment Network Virtualization Scalable Workload Networking Model</w:t>
            </w:r>
            <w:r>
              <w:fldChar w:fldCharType="end"/>
            </w:r>
          </w:p>
          <w:p w14:paraId="75EEB8ED" w14:textId="77777777" w:rsidR="006D6411" w:rsidRDefault="00000000">
            <w:pPr>
              <w:pStyle w:val="TableBodyText"/>
              <w:numPr>
                <w:ilvl w:val="1"/>
                <w:numId w:val="0"/>
              </w:numPr>
            </w:pPr>
            <w:r>
              <w:t>Centralized Gateway - Active/Active</w:t>
            </w:r>
          </w:p>
          <w:p w14:paraId="6239648A" w14:textId="77777777" w:rsidR="006D6411" w:rsidRDefault="00000000">
            <w:pPr>
              <w:pStyle w:val="TableBodyText"/>
              <w:ind w:left="0"/>
            </w:pPr>
            <w:r>
              <w:t>VLAN Networking Model</w:t>
            </w:r>
          </w:p>
          <w:p w14:paraId="4ED2F97E" w14:textId="77777777" w:rsidR="006D6411" w:rsidRDefault="00000000">
            <w:pPr>
              <w:pStyle w:val="TableBodyText"/>
              <w:numPr>
                <w:ilvl w:val="1"/>
                <w:numId w:val="0"/>
              </w:numPr>
            </w:pPr>
            <w:r>
              <w:t>Distributed Port Groups support only</w:t>
            </w:r>
          </w:p>
        </w:tc>
      </w:tr>
      <w:tr w:rsidR="006D6411" w14:paraId="5371906B" w14:textId="77777777">
        <w:tblPrEx>
          <w:tblBorders>
            <w:top w:val="nil"/>
          </w:tblBorders>
        </w:tblPrEx>
        <w:trPr>
          <w:cantSplit/>
        </w:trPr>
        <w:tc>
          <w:tcPr>
            <w:tcW w:w="0" w:type="auto"/>
            <w:tcBorders>
              <w:left w:val="nil"/>
              <w:right w:val="nil"/>
            </w:tcBorders>
          </w:tcPr>
          <w:p w14:paraId="19F0114D" w14:textId="77777777" w:rsidR="006D6411" w:rsidRDefault="00000000">
            <w:pPr>
              <w:pStyle w:val="TableBodyText"/>
            </w:pPr>
            <w:r>
              <w:t>Load Balancer Model</w:t>
            </w:r>
          </w:p>
        </w:tc>
        <w:tc>
          <w:tcPr>
            <w:tcW w:w="0" w:type="auto"/>
            <w:tcBorders>
              <w:left w:val="nil"/>
              <w:right w:val="nil"/>
            </w:tcBorders>
          </w:tcPr>
          <w:p w14:paraId="29D47F5B" w14:textId="77777777" w:rsidR="006D6411" w:rsidRDefault="00000000">
            <w:pPr>
              <w:pStyle w:val="TableBodyText"/>
              <w:ind w:left="0"/>
            </w:pPr>
            <w:r>
              <w:rPr>
                <w:color w:val="0000FF"/>
                <w:u w:val="single"/>
              </w:rPr>
              <w:fldChar w:fldCharType="begin"/>
            </w:r>
            <w:r>
              <w:rPr>
                <w:color w:val="0000FF"/>
                <w:u w:val="single"/>
              </w:rPr>
              <w:instrText xml:space="preserve"> REF  Bdb27f2172339453291cf52449d7d80e6 \* MERGEFORMAT \h</w:instrText>
            </w:r>
            <w:r>
              <w:rPr>
                <w:color w:val="0000FF"/>
                <w:u w:val="single"/>
              </w:rPr>
            </w:r>
            <w:r>
              <w:rPr>
                <w:color w:val="0000FF"/>
                <w:u w:val="single"/>
              </w:rPr>
              <w:fldChar w:fldCharType="separate"/>
            </w:r>
            <w:r>
              <w:rPr>
                <w:color w:val="0000FF"/>
                <w:u w:val="single"/>
              </w:rPr>
              <w:t>Supervisor NSX Load Balancer Model</w:t>
            </w:r>
            <w:r>
              <w:fldChar w:fldCharType="end"/>
            </w:r>
          </w:p>
          <w:p w14:paraId="58268B5E" w14:textId="77777777" w:rsidR="006D6411" w:rsidRDefault="00000000">
            <w:pPr>
              <w:pStyle w:val="TableBodyText"/>
              <w:ind w:left="0"/>
            </w:pPr>
            <w:r>
              <w:rPr>
                <w:color w:val="0000FF"/>
                <w:u w:val="single"/>
              </w:rPr>
              <w:fldChar w:fldCharType="begin"/>
            </w:r>
            <w:r>
              <w:rPr>
                <w:color w:val="0000FF"/>
                <w:u w:val="single"/>
              </w:rPr>
              <w:instrText xml:space="preserve"> REF  B7ed323a6f6924453928fb394b8ba6018 \* MERGEFORMAT \h</w:instrText>
            </w:r>
            <w:r>
              <w:rPr>
                <w:color w:val="0000FF"/>
                <w:u w:val="single"/>
              </w:rPr>
            </w:r>
            <w:r>
              <w:rPr>
                <w:color w:val="0000FF"/>
                <w:u w:val="single"/>
              </w:rPr>
              <w:fldChar w:fldCharType="separate"/>
            </w:r>
            <w:r>
              <w:rPr>
                <w:color w:val="0000FF"/>
                <w:u w:val="single"/>
              </w:rPr>
              <w:t>Supervisor Avi Load Balancer Model</w:t>
            </w:r>
            <w:r>
              <w:fldChar w:fldCharType="end"/>
            </w:r>
          </w:p>
          <w:p w14:paraId="59BD6FA9" w14:textId="77777777" w:rsidR="006D6411" w:rsidRDefault="00000000">
            <w:pPr>
              <w:pStyle w:val="TableBodyText"/>
              <w:ind w:left="0"/>
            </w:pPr>
            <w:r>
              <w:rPr>
                <w:color w:val="0000FF"/>
                <w:u w:val="single"/>
              </w:rPr>
              <w:fldChar w:fldCharType="begin"/>
            </w:r>
            <w:r>
              <w:rPr>
                <w:color w:val="0000FF"/>
                <w:u w:val="single"/>
              </w:rPr>
              <w:instrText xml:space="preserve"> REF  B645bdd97b22d4a6790c3e265fae91e98 \* MERGEFORMAT \h</w:instrText>
            </w:r>
            <w:r>
              <w:rPr>
                <w:color w:val="0000FF"/>
                <w:u w:val="single"/>
              </w:rPr>
            </w:r>
            <w:r>
              <w:rPr>
                <w:color w:val="0000FF"/>
                <w:u w:val="single"/>
              </w:rPr>
              <w:fldChar w:fldCharType="separate"/>
            </w:r>
            <w:r>
              <w:rPr>
                <w:color w:val="0000FF"/>
                <w:u w:val="single"/>
              </w:rPr>
              <w:t>Supervisor Foundation Load Balancer Model</w:t>
            </w:r>
            <w:r>
              <w:fldChar w:fldCharType="end"/>
            </w:r>
          </w:p>
        </w:tc>
      </w:tr>
    </w:tbl>
    <w:p w14:paraId="46BE3389"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789</w:t>
      </w:r>
      <w:r>
        <w:fldChar w:fldCharType="end"/>
      </w:r>
      <w:r>
        <w:t>. vSphere Supervisor Single Management Zone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24"/>
        <w:gridCol w:w="3274"/>
        <w:gridCol w:w="2154"/>
        <w:gridCol w:w="2708"/>
      </w:tblGrid>
      <w:tr w:rsidR="006D6411" w14:paraId="52CA4F56" w14:textId="77777777">
        <w:trPr>
          <w:cantSplit/>
          <w:tblHeader/>
        </w:trPr>
        <w:tc>
          <w:tcPr>
            <w:tcW w:w="0" w:type="auto"/>
            <w:tcBorders>
              <w:left w:val="nil"/>
              <w:right w:val="nil"/>
            </w:tcBorders>
            <w:shd w:val="clear" w:color="auto" w:fill="E1E1E1"/>
            <w:tcMar>
              <w:top w:w="60" w:type="dxa"/>
              <w:bottom w:w="60" w:type="dxa"/>
            </w:tcMar>
          </w:tcPr>
          <w:p w14:paraId="09CBE05F"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D6B4891"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7CBDB63"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2AC306A" w14:textId="77777777" w:rsidR="006D6411" w:rsidRDefault="00000000">
            <w:pPr>
              <w:pStyle w:val="TableHeaderText"/>
            </w:pPr>
            <w:r>
              <w:t>Implication</w:t>
            </w:r>
          </w:p>
        </w:tc>
      </w:tr>
      <w:tr w:rsidR="006D6411" w14:paraId="58641B72" w14:textId="77777777">
        <w:tblPrEx>
          <w:tblBorders>
            <w:top w:val="nil"/>
          </w:tblBorders>
        </w:tblPrEx>
        <w:trPr>
          <w:cantSplit/>
        </w:trPr>
        <w:tc>
          <w:tcPr>
            <w:tcW w:w="0" w:type="auto"/>
            <w:tcBorders>
              <w:left w:val="nil"/>
              <w:right w:val="nil"/>
            </w:tcBorders>
          </w:tcPr>
          <w:p w14:paraId="365287C2" w14:textId="77777777" w:rsidR="006D6411" w:rsidRDefault="00000000">
            <w:pPr>
              <w:pStyle w:val="TableBodyText"/>
            </w:pPr>
            <w:r>
              <w:t>VCF-SUP-SMZ-REQD-CFG-001</w:t>
            </w:r>
          </w:p>
        </w:tc>
        <w:tc>
          <w:tcPr>
            <w:tcW w:w="0" w:type="auto"/>
            <w:tcBorders>
              <w:left w:val="nil"/>
              <w:right w:val="nil"/>
            </w:tcBorders>
          </w:tcPr>
          <w:p w14:paraId="172EFE70" w14:textId="77777777" w:rsidR="006D6411" w:rsidRDefault="00000000">
            <w:pPr>
              <w:pStyle w:val="TableBodyText"/>
            </w:pPr>
            <w:r>
              <w:t>One available vSphere Zone of a supported vSphere Cluster model that is not in use by another Supervisor instance at activation.</w:t>
            </w:r>
          </w:p>
        </w:tc>
        <w:tc>
          <w:tcPr>
            <w:tcW w:w="0" w:type="auto"/>
            <w:tcBorders>
              <w:left w:val="nil"/>
              <w:right w:val="nil"/>
            </w:tcBorders>
          </w:tcPr>
          <w:p w14:paraId="00E3C3D1" w14:textId="77777777" w:rsidR="006D6411" w:rsidRDefault="00000000">
            <w:pPr>
              <w:pStyle w:val="TableBodyText"/>
            </w:pPr>
            <w:r>
              <w:t>vSphere Zone for Supervisor management workload use.</w:t>
            </w:r>
          </w:p>
        </w:tc>
        <w:tc>
          <w:tcPr>
            <w:tcW w:w="0" w:type="auto"/>
            <w:tcBorders>
              <w:left w:val="nil"/>
              <w:right w:val="nil"/>
            </w:tcBorders>
          </w:tcPr>
          <w:p w14:paraId="3CDBD416" w14:textId="77777777" w:rsidR="006D6411" w:rsidRDefault="00000000">
            <w:pPr>
              <w:pStyle w:val="TableBodyText"/>
            </w:pPr>
            <w:r>
              <w:t>vSphere Zone will not be available for another vSphere Supervisor instance within the same vCenter.</w:t>
            </w:r>
          </w:p>
        </w:tc>
      </w:tr>
    </w:tbl>
    <w:p w14:paraId="137DC659"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790</w:t>
      </w:r>
      <w:r>
        <w:fldChar w:fldCharType="end"/>
      </w:r>
      <w:r>
        <w:t>. vSphere Supervisor Design Requirements for all Zone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76"/>
        <w:gridCol w:w="2610"/>
        <w:gridCol w:w="2760"/>
        <w:gridCol w:w="2814"/>
      </w:tblGrid>
      <w:tr w:rsidR="006D6411" w14:paraId="1CCF0D14" w14:textId="77777777">
        <w:trPr>
          <w:cantSplit/>
          <w:tblHeader/>
        </w:trPr>
        <w:tc>
          <w:tcPr>
            <w:tcW w:w="0" w:type="auto"/>
            <w:tcBorders>
              <w:left w:val="nil"/>
              <w:right w:val="nil"/>
            </w:tcBorders>
            <w:shd w:val="clear" w:color="auto" w:fill="E1E1E1"/>
            <w:tcMar>
              <w:top w:w="60" w:type="dxa"/>
              <w:bottom w:w="60" w:type="dxa"/>
            </w:tcMar>
          </w:tcPr>
          <w:p w14:paraId="5B2F0751"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638971A"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40990C5"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E03A49D" w14:textId="77777777" w:rsidR="006D6411" w:rsidRDefault="00000000">
            <w:pPr>
              <w:pStyle w:val="TableHeaderText"/>
            </w:pPr>
            <w:r>
              <w:t>Implication</w:t>
            </w:r>
          </w:p>
        </w:tc>
      </w:tr>
      <w:tr w:rsidR="006D6411" w14:paraId="3B5421D8" w14:textId="77777777">
        <w:tblPrEx>
          <w:tblBorders>
            <w:top w:val="nil"/>
          </w:tblBorders>
        </w:tblPrEx>
        <w:trPr>
          <w:cantSplit/>
        </w:trPr>
        <w:tc>
          <w:tcPr>
            <w:tcW w:w="0" w:type="auto"/>
            <w:tcBorders>
              <w:left w:val="nil"/>
              <w:right w:val="nil"/>
            </w:tcBorders>
          </w:tcPr>
          <w:p w14:paraId="4E357D6D" w14:textId="77777777" w:rsidR="006D6411" w:rsidRDefault="00000000">
            <w:pPr>
              <w:pStyle w:val="TableBodyText"/>
            </w:pPr>
            <w:r>
              <w:t>VCF-SUP-AMZ-REQD-CFG-001</w:t>
            </w:r>
          </w:p>
        </w:tc>
        <w:tc>
          <w:tcPr>
            <w:tcW w:w="0" w:type="auto"/>
            <w:tcBorders>
              <w:left w:val="nil"/>
              <w:right w:val="nil"/>
            </w:tcBorders>
          </w:tcPr>
          <w:p w14:paraId="75198B2C" w14:textId="77777777" w:rsidR="006D6411" w:rsidRDefault="00000000">
            <w:pPr>
              <w:pStyle w:val="TableBodyText"/>
            </w:pPr>
            <w:r>
              <w:t>vSphere clusters must have vSphere HA enabled.</w:t>
            </w:r>
          </w:p>
        </w:tc>
        <w:tc>
          <w:tcPr>
            <w:tcW w:w="0" w:type="auto"/>
            <w:tcBorders>
              <w:left w:val="nil"/>
              <w:right w:val="nil"/>
            </w:tcBorders>
          </w:tcPr>
          <w:p w14:paraId="6FFD093F" w14:textId="77777777" w:rsidR="006D6411" w:rsidRDefault="00000000">
            <w:pPr>
              <w:pStyle w:val="TableBodyText"/>
            </w:pPr>
            <w:r>
              <w:t>Required feature to automatically recover from host failure.</w:t>
            </w:r>
          </w:p>
        </w:tc>
        <w:tc>
          <w:tcPr>
            <w:tcW w:w="0" w:type="auto"/>
            <w:tcBorders>
              <w:left w:val="nil"/>
              <w:right w:val="nil"/>
            </w:tcBorders>
          </w:tcPr>
          <w:p w14:paraId="5958B63D" w14:textId="77777777" w:rsidR="006D6411" w:rsidRDefault="00000000">
            <w:pPr>
              <w:pStyle w:val="TableBodyText"/>
            </w:pPr>
            <w:r>
              <w:t>Sufficient spare ESX host resources required for vSphere HA functionality.</w:t>
            </w:r>
          </w:p>
        </w:tc>
      </w:tr>
      <w:tr w:rsidR="006D6411" w14:paraId="25F24F2C" w14:textId="77777777">
        <w:tblPrEx>
          <w:tblBorders>
            <w:top w:val="nil"/>
          </w:tblBorders>
        </w:tblPrEx>
        <w:trPr>
          <w:cantSplit/>
        </w:trPr>
        <w:tc>
          <w:tcPr>
            <w:tcW w:w="0" w:type="auto"/>
            <w:tcBorders>
              <w:left w:val="nil"/>
              <w:right w:val="nil"/>
            </w:tcBorders>
          </w:tcPr>
          <w:p w14:paraId="25A33396" w14:textId="77777777" w:rsidR="006D6411" w:rsidRDefault="00000000">
            <w:pPr>
              <w:pStyle w:val="TableBodyText"/>
            </w:pPr>
            <w:r>
              <w:lastRenderedPageBreak/>
              <w:t>VCF-SUP-AMZ-REQD-CFG-002</w:t>
            </w:r>
          </w:p>
        </w:tc>
        <w:tc>
          <w:tcPr>
            <w:tcW w:w="0" w:type="auto"/>
            <w:tcBorders>
              <w:left w:val="nil"/>
              <w:right w:val="nil"/>
            </w:tcBorders>
          </w:tcPr>
          <w:p w14:paraId="00FECC5A" w14:textId="77777777" w:rsidR="006D6411" w:rsidRDefault="00000000">
            <w:pPr>
              <w:pStyle w:val="TableBodyText"/>
            </w:pPr>
            <w:r>
              <w:t>vSphere clusters must have vSphere DRS enabled in Fully Automated or Partially Automated mode.</w:t>
            </w:r>
          </w:p>
        </w:tc>
        <w:tc>
          <w:tcPr>
            <w:tcW w:w="0" w:type="auto"/>
            <w:tcBorders>
              <w:left w:val="nil"/>
              <w:right w:val="nil"/>
            </w:tcBorders>
          </w:tcPr>
          <w:p w14:paraId="49F2376A" w14:textId="77777777" w:rsidR="006D6411" w:rsidRDefault="00000000">
            <w:pPr>
              <w:pStyle w:val="TableBodyText"/>
            </w:pPr>
            <w:r>
              <w:t>Required feature to automatically balance resource utilization within the cluster.</w:t>
            </w:r>
          </w:p>
        </w:tc>
        <w:tc>
          <w:tcPr>
            <w:tcW w:w="0" w:type="auto"/>
            <w:tcBorders>
              <w:left w:val="nil"/>
              <w:right w:val="nil"/>
            </w:tcBorders>
          </w:tcPr>
          <w:p w14:paraId="6C44C97A" w14:textId="77777777" w:rsidR="006D6411" w:rsidRDefault="00000000">
            <w:pPr>
              <w:pStyle w:val="TableBodyText"/>
            </w:pPr>
            <w:r>
              <w:t>Sufficient host resources required for vSphere DRS functionality.</w:t>
            </w:r>
          </w:p>
        </w:tc>
      </w:tr>
      <w:tr w:rsidR="006D6411" w14:paraId="661D993D" w14:textId="77777777">
        <w:tblPrEx>
          <w:tblBorders>
            <w:top w:val="nil"/>
          </w:tblBorders>
        </w:tblPrEx>
        <w:trPr>
          <w:cantSplit/>
        </w:trPr>
        <w:tc>
          <w:tcPr>
            <w:tcW w:w="0" w:type="auto"/>
            <w:tcBorders>
              <w:left w:val="nil"/>
              <w:right w:val="nil"/>
            </w:tcBorders>
          </w:tcPr>
          <w:p w14:paraId="5BD41C94" w14:textId="77777777" w:rsidR="006D6411" w:rsidRDefault="00000000">
            <w:pPr>
              <w:pStyle w:val="TableBodyText"/>
            </w:pPr>
            <w:r>
              <w:t>VCF-SUP-AMZ-REQD-CFG-003</w:t>
            </w:r>
          </w:p>
        </w:tc>
        <w:tc>
          <w:tcPr>
            <w:tcW w:w="0" w:type="auto"/>
            <w:tcBorders>
              <w:left w:val="nil"/>
              <w:right w:val="nil"/>
            </w:tcBorders>
          </w:tcPr>
          <w:p w14:paraId="7359528C" w14:textId="77777777" w:rsidR="006D6411" w:rsidRDefault="00000000">
            <w:pPr>
              <w:pStyle w:val="TableBodyText"/>
            </w:pPr>
            <w:r>
              <w:t>vSphere Zones must be configured.</w:t>
            </w:r>
          </w:p>
        </w:tc>
        <w:tc>
          <w:tcPr>
            <w:tcW w:w="0" w:type="auto"/>
            <w:tcBorders>
              <w:left w:val="nil"/>
              <w:right w:val="nil"/>
            </w:tcBorders>
          </w:tcPr>
          <w:p w14:paraId="44C0BD92" w14:textId="77777777" w:rsidR="006D6411" w:rsidRDefault="00000000">
            <w:pPr>
              <w:pStyle w:val="TableBodyText"/>
            </w:pPr>
            <w:r>
              <w:t>vSphere clusters needs to be configured with vSphere Zone names before it can be utilized by vSphere Supervisor.</w:t>
            </w:r>
          </w:p>
        </w:tc>
        <w:tc>
          <w:tcPr>
            <w:tcW w:w="0" w:type="auto"/>
            <w:tcBorders>
              <w:left w:val="nil"/>
              <w:right w:val="nil"/>
            </w:tcBorders>
          </w:tcPr>
          <w:p w14:paraId="3135557E" w14:textId="77777777" w:rsidR="006D6411" w:rsidRDefault="00000000">
            <w:pPr>
              <w:pStyle w:val="TableBodyText"/>
            </w:pPr>
            <w:r>
              <w:t>A vSphere Zone name will be generated for a Single Management Zone Model if not configured and cannot be changed.</w:t>
            </w:r>
          </w:p>
        </w:tc>
      </w:tr>
    </w:tbl>
    <w:p w14:paraId="188CAA88"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791</w:t>
      </w:r>
      <w:r>
        <w:fldChar w:fldCharType="end"/>
      </w:r>
      <w:r>
        <w:t>. vSphere Supervisor Networking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58"/>
        <w:gridCol w:w="3433"/>
        <w:gridCol w:w="2845"/>
        <w:gridCol w:w="1924"/>
      </w:tblGrid>
      <w:tr w:rsidR="006D6411" w14:paraId="0AE21CA1" w14:textId="77777777">
        <w:trPr>
          <w:cantSplit/>
          <w:tblHeader/>
        </w:trPr>
        <w:tc>
          <w:tcPr>
            <w:tcW w:w="0" w:type="auto"/>
            <w:tcBorders>
              <w:left w:val="nil"/>
              <w:right w:val="nil"/>
            </w:tcBorders>
            <w:shd w:val="clear" w:color="auto" w:fill="E1E1E1"/>
            <w:tcMar>
              <w:top w:w="60" w:type="dxa"/>
              <w:bottom w:w="60" w:type="dxa"/>
            </w:tcMar>
          </w:tcPr>
          <w:p w14:paraId="6776D010"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418D98B"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85E7A45"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B857B90" w14:textId="77777777" w:rsidR="006D6411" w:rsidRDefault="00000000">
            <w:pPr>
              <w:pStyle w:val="TableHeaderText"/>
            </w:pPr>
            <w:r>
              <w:t>Implication</w:t>
            </w:r>
          </w:p>
        </w:tc>
      </w:tr>
      <w:tr w:rsidR="006D6411" w14:paraId="3ACFC1C4" w14:textId="77777777">
        <w:tblPrEx>
          <w:tblBorders>
            <w:top w:val="nil"/>
          </w:tblBorders>
        </w:tblPrEx>
        <w:trPr>
          <w:cantSplit/>
        </w:trPr>
        <w:tc>
          <w:tcPr>
            <w:tcW w:w="0" w:type="auto"/>
            <w:tcBorders>
              <w:left w:val="nil"/>
              <w:right w:val="nil"/>
            </w:tcBorders>
          </w:tcPr>
          <w:p w14:paraId="1F7113BF" w14:textId="77777777" w:rsidR="006D6411" w:rsidRDefault="00000000">
            <w:pPr>
              <w:pStyle w:val="TableBodyText"/>
            </w:pPr>
            <w:r>
              <w:t>VCF-SUP-NET-REQD-CFG-001</w:t>
            </w:r>
          </w:p>
        </w:tc>
        <w:tc>
          <w:tcPr>
            <w:tcW w:w="0" w:type="auto"/>
            <w:tcBorders>
              <w:left w:val="nil"/>
              <w:right w:val="nil"/>
            </w:tcBorders>
          </w:tcPr>
          <w:p w14:paraId="500F5642" w14:textId="77777777" w:rsidR="006D6411" w:rsidRDefault="00000000">
            <w:pPr>
              <w:pStyle w:val="TableBodyText"/>
            </w:pPr>
            <w:r>
              <w:t>NSX centralized gateway must be deployed in Active/Active configuration when deploying with NSX Segment Networking Model.</w:t>
            </w:r>
          </w:p>
        </w:tc>
        <w:tc>
          <w:tcPr>
            <w:tcW w:w="0" w:type="auto"/>
            <w:tcBorders>
              <w:left w:val="nil"/>
              <w:right w:val="nil"/>
            </w:tcBorders>
          </w:tcPr>
          <w:p w14:paraId="776D13F0" w14:textId="77777777" w:rsidR="006D6411" w:rsidRDefault="00000000">
            <w:pPr>
              <w:pStyle w:val="TableBodyText"/>
            </w:pPr>
            <w:r>
              <w:t>Required topology.</w:t>
            </w:r>
          </w:p>
        </w:tc>
        <w:tc>
          <w:tcPr>
            <w:tcW w:w="0" w:type="auto"/>
            <w:tcBorders>
              <w:left w:val="nil"/>
              <w:right w:val="nil"/>
            </w:tcBorders>
          </w:tcPr>
          <w:p w14:paraId="2EA2E8F5" w14:textId="77777777" w:rsidR="006D6411" w:rsidRDefault="00000000">
            <w:pPr>
              <w:pStyle w:val="TableBodyText"/>
            </w:pPr>
            <w:r>
              <w:t>NSX centralized gateway must be manually configured</w:t>
            </w:r>
          </w:p>
        </w:tc>
      </w:tr>
      <w:tr w:rsidR="006D6411" w14:paraId="12CDD5CB" w14:textId="77777777">
        <w:tblPrEx>
          <w:tblBorders>
            <w:top w:val="nil"/>
          </w:tblBorders>
        </w:tblPrEx>
        <w:trPr>
          <w:cantSplit/>
        </w:trPr>
        <w:tc>
          <w:tcPr>
            <w:tcW w:w="0" w:type="auto"/>
            <w:tcBorders>
              <w:left w:val="nil"/>
              <w:right w:val="nil"/>
            </w:tcBorders>
          </w:tcPr>
          <w:p w14:paraId="4F494FF9" w14:textId="77777777" w:rsidR="006D6411" w:rsidRDefault="00000000">
            <w:pPr>
              <w:pStyle w:val="TableBodyText"/>
            </w:pPr>
            <w:r>
              <w:t>VCF-SUP-NET-REQD-CFG-002</w:t>
            </w:r>
          </w:p>
        </w:tc>
        <w:tc>
          <w:tcPr>
            <w:tcW w:w="0" w:type="auto"/>
            <w:tcBorders>
              <w:left w:val="nil"/>
              <w:right w:val="nil"/>
            </w:tcBorders>
          </w:tcPr>
          <w:p w14:paraId="4A8DE025" w14:textId="77777777" w:rsidR="006D6411" w:rsidRDefault="00000000">
            <w:pPr>
              <w:pStyle w:val="TableBodyText"/>
            </w:pPr>
            <w:r>
              <w:t>NSX centralized gateway must be deployed in Active/Standby configuration when deploying on NSX VPC Networking Model.</w:t>
            </w:r>
          </w:p>
        </w:tc>
        <w:tc>
          <w:tcPr>
            <w:tcW w:w="0" w:type="auto"/>
            <w:tcBorders>
              <w:left w:val="nil"/>
              <w:right w:val="nil"/>
            </w:tcBorders>
          </w:tcPr>
          <w:p w14:paraId="3FDCB95E" w14:textId="77777777" w:rsidR="006D6411" w:rsidRDefault="00000000">
            <w:pPr>
              <w:pStyle w:val="TableBodyText"/>
            </w:pPr>
            <w:r>
              <w:t>Required topology.</w:t>
            </w:r>
          </w:p>
        </w:tc>
        <w:tc>
          <w:tcPr>
            <w:tcW w:w="0" w:type="auto"/>
            <w:tcBorders>
              <w:left w:val="nil"/>
              <w:right w:val="nil"/>
            </w:tcBorders>
          </w:tcPr>
          <w:p w14:paraId="11C02165" w14:textId="77777777" w:rsidR="006D6411" w:rsidRDefault="00000000">
            <w:pPr>
              <w:pStyle w:val="TableBodyText"/>
            </w:pPr>
            <w:r>
              <w:t>Sufficient throughput is required from the active edge node.</w:t>
            </w:r>
          </w:p>
        </w:tc>
      </w:tr>
      <w:tr w:rsidR="006D6411" w14:paraId="45312D8A" w14:textId="77777777">
        <w:tblPrEx>
          <w:tblBorders>
            <w:top w:val="nil"/>
          </w:tblBorders>
        </w:tblPrEx>
        <w:trPr>
          <w:cantSplit/>
        </w:trPr>
        <w:tc>
          <w:tcPr>
            <w:tcW w:w="0" w:type="auto"/>
            <w:tcBorders>
              <w:left w:val="nil"/>
              <w:right w:val="nil"/>
            </w:tcBorders>
          </w:tcPr>
          <w:p w14:paraId="7D8F85C3" w14:textId="77777777" w:rsidR="006D6411" w:rsidRDefault="00000000">
            <w:pPr>
              <w:pStyle w:val="TableBodyText"/>
            </w:pPr>
            <w:r>
              <w:t>VCF-SUP-NET-REQD-CFG-003</w:t>
            </w:r>
          </w:p>
        </w:tc>
        <w:tc>
          <w:tcPr>
            <w:tcW w:w="0" w:type="auto"/>
            <w:tcBorders>
              <w:left w:val="nil"/>
              <w:right w:val="nil"/>
            </w:tcBorders>
          </w:tcPr>
          <w:p w14:paraId="060B92D0" w14:textId="77777777" w:rsidR="006D6411" w:rsidRDefault="00000000">
            <w:pPr>
              <w:pStyle w:val="TableBodyText"/>
            </w:pPr>
            <w:r>
              <w:t>Opt-out of Supervisor activation when deploying a workload domain when activating Supervisor for any networking model other than NSX VPC with NSX Load Balancer.</w:t>
            </w:r>
          </w:p>
        </w:tc>
        <w:tc>
          <w:tcPr>
            <w:tcW w:w="0" w:type="auto"/>
            <w:tcBorders>
              <w:left w:val="nil"/>
              <w:right w:val="nil"/>
            </w:tcBorders>
          </w:tcPr>
          <w:p w14:paraId="050BEA8A" w14:textId="77777777" w:rsidR="006D6411" w:rsidRDefault="00000000">
            <w:pPr>
              <w:pStyle w:val="TableBodyText"/>
            </w:pPr>
            <w:r>
              <w:t>Activating Supervisor as part of the workload domain deployment is only possible on NSX VPC with NSX Load balancer topology.</w:t>
            </w:r>
          </w:p>
        </w:tc>
        <w:tc>
          <w:tcPr>
            <w:tcW w:w="0" w:type="auto"/>
            <w:tcBorders>
              <w:left w:val="nil"/>
              <w:right w:val="nil"/>
            </w:tcBorders>
          </w:tcPr>
          <w:p w14:paraId="353173B8" w14:textId="77777777" w:rsidR="006D6411" w:rsidRDefault="00000000">
            <w:pPr>
              <w:pStyle w:val="TableBodyText"/>
            </w:pPr>
            <w:r>
              <w:t>Supervisor activation needs to be performed from vCenter.</w:t>
            </w:r>
          </w:p>
        </w:tc>
      </w:tr>
    </w:tbl>
    <w:p w14:paraId="0AACDCDB"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792</w:t>
      </w:r>
      <w:r>
        <w:fldChar w:fldCharType="end"/>
      </w:r>
      <w:r>
        <w:t>. vSphere Supervisor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04"/>
        <w:gridCol w:w="2827"/>
        <w:gridCol w:w="2385"/>
        <w:gridCol w:w="2544"/>
      </w:tblGrid>
      <w:tr w:rsidR="006D6411" w14:paraId="48E4B7AB" w14:textId="77777777">
        <w:trPr>
          <w:cantSplit/>
          <w:tblHeader/>
        </w:trPr>
        <w:tc>
          <w:tcPr>
            <w:tcW w:w="0" w:type="auto"/>
            <w:tcBorders>
              <w:left w:val="nil"/>
              <w:right w:val="nil"/>
            </w:tcBorders>
            <w:shd w:val="clear" w:color="auto" w:fill="E1E1E1"/>
            <w:tcMar>
              <w:top w:w="60" w:type="dxa"/>
              <w:bottom w:w="60" w:type="dxa"/>
            </w:tcMar>
          </w:tcPr>
          <w:p w14:paraId="24A1693E"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F4F4564"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F25ED4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D0DE3B0" w14:textId="77777777" w:rsidR="006D6411" w:rsidRDefault="00000000">
            <w:pPr>
              <w:pStyle w:val="TableHeaderText"/>
            </w:pPr>
            <w:r>
              <w:t>Implication</w:t>
            </w:r>
          </w:p>
        </w:tc>
      </w:tr>
      <w:tr w:rsidR="006D6411" w14:paraId="09084CCD" w14:textId="77777777">
        <w:tblPrEx>
          <w:tblBorders>
            <w:top w:val="nil"/>
          </w:tblBorders>
        </w:tblPrEx>
        <w:trPr>
          <w:cantSplit/>
        </w:trPr>
        <w:tc>
          <w:tcPr>
            <w:tcW w:w="0" w:type="auto"/>
            <w:tcBorders>
              <w:left w:val="nil"/>
              <w:right w:val="nil"/>
            </w:tcBorders>
          </w:tcPr>
          <w:p w14:paraId="09670825" w14:textId="77777777" w:rsidR="006D6411" w:rsidRDefault="00000000">
            <w:pPr>
              <w:pStyle w:val="TableBodyText"/>
            </w:pPr>
            <w:r>
              <w:t>VCF-SUP-RCMD-CFG-001</w:t>
            </w:r>
          </w:p>
        </w:tc>
        <w:tc>
          <w:tcPr>
            <w:tcW w:w="0" w:type="auto"/>
            <w:tcBorders>
              <w:left w:val="nil"/>
              <w:right w:val="nil"/>
            </w:tcBorders>
          </w:tcPr>
          <w:p w14:paraId="50B031EE" w14:textId="77777777" w:rsidR="006D6411" w:rsidRDefault="00000000">
            <w:pPr>
              <w:pStyle w:val="TableBodyText"/>
            </w:pPr>
            <w:r>
              <w:t>Activate vSphere Supervisor with NSX VPC Networking Model.</w:t>
            </w:r>
          </w:p>
        </w:tc>
        <w:tc>
          <w:tcPr>
            <w:tcW w:w="0" w:type="auto"/>
            <w:tcBorders>
              <w:left w:val="nil"/>
              <w:right w:val="nil"/>
            </w:tcBorders>
          </w:tcPr>
          <w:p w14:paraId="12786409" w14:textId="77777777" w:rsidR="006D6411" w:rsidRDefault="00000000">
            <w:pPr>
              <w:pStyle w:val="TableBodyText"/>
              <w:ind w:left="0"/>
            </w:pPr>
            <w:r>
              <w:t>Benefits of NSX VPC and VCF Automation All Apps.</w:t>
            </w:r>
          </w:p>
          <w:p w14:paraId="2FA26850" w14:textId="77777777" w:rsidR="006D6411" w:rsidRDefault="00000000">
            <w:pPr>
              <w:pStyle w:val="TableBodyText"/>
              <w:ind w:left="0"/>
            </w:pPr>
            <w:r>
              <w:t>Out of the box configuration during workload domain creation.</w:t>
            </w:r>
          </w:p>
        </w:tc>
        <w:tc>
          <w:tcPr>
            <w:tcW w:w="0" w:type="auto"/>
            <w:tcBorders>
              <w:left w:val="nil"/>
              <w:right w:val="nil"/>
            </w:tcBorders>
          </w:tcPr>
          <w:p w14:paraId="0488A400" w14:textId="77777777" w:rsidR="006D6411" w:rsidRDefault="00000000">
            <w:pPr>
              <w:pStyle w:val="TableBodyText"/>
            </w:pPr>
            <w:r>
              <w:t>NSX VPC Centralized Gateway connectivity must be manually configured.</w:t>
            </w:r>
          </w:p>
        </w:tc>
      </w:tr>
      <w:tr w:rsidR="006D6411" w14:paraId="71CC474E" w14:textId="77777777">
        <w:tblPrEx>
          <w:tblBorders>
            <w:top w:val="nil"/>
          </w:tblBorders>
        </w:tblPrEx>
        <w:trPr>
          <w:cantSplit/>
        </w:trPr>
        <w:tc>
          <w:tcPr>
            <w:tcW w:w="0" w:type="auto"/>
            <w:tcBorders>
              <w:left w:val="nil"/>
              <w:right w:val="nil"/>
            </w:tcBorders>
          </w:tcPr>
          <w:p w14:paraId="1E76FBD0" w14:textId="77777777" w:rsidR="006D6411" w:rsidRDefault="00000000">
            <w:pPr>
              <w:pStyle w:val="TableBodyText"/>
            </w:pPr>
            <w:r>
              <w:t>VCF-SUP-RCMD-CFG-002</w:t>
            </w:r>
          </w:p>
        </w:tc>
        <w:tc>
          <w:tcPr>
            <w:tcW w:w="0" w:type="auto"/>
            <w:tcBorders>
              <w:left w:val="nil"/>
              <w:right w:val="nil"/>
            </w:tcBorders>
          </w:tcPr>
          <w:p w14:paraId="55A71BE6" w14:textId="77777777" w:rsidR="006D6411" w:rsidRDefault="00000000">
            <w:pPr>
              <w:pStyle w:val="TableBodyText"/>
            </w:pPr>
            <w:r>
              <w:t>Deploy control plane in high-availability mode.</w:t>
            </w:r>
          </w:p>
        </w:tc>
        <w:tc>
          <w:tcPr>
            <w:tcW w:w="0" w:type="auto"/>
            <w:tcBorders>
              <w:left w:val="nil"/>
              <w:right w:val="nil"/>
            </w:tcBorders>
          </w:tcPr>
          <w:p w14:paraId="06E62F62" w14:textId="77777777" w:rsidR="006D6411" w:rsidRDefault="00000000">
            <w:pPr>
              <w:pStyle w:val="TableBodyText"/>
            </w:pPr>
            <w:r>
              <w:t>High availability for vSphere Supervisor control plane.</w:t>
            </w:r>
          </w:p>
        </w:tc>
        <w:tc>
          <w:tcPr>
            <w:tcW w:w="0" w:type="auto"/>
            <w:tcBorders>
              <w:left w:val="nil"/>
              <w:right w:val="nil"/>
            </w:tcBorders>
          </w:tcPr>
          <w:p w14:paraId="47B47A7F" w14:textId="77777777" w:rsidR="006D6411" w:rsidRDefault="00000000">
            <w:pPr>
              <w:pStyle w:val="TableBodyText"/>
            </w:pPr>
            <w:r>
              <w:t>Additional hosting resources are required.</w:t>
            </w:r>
          </w:p>
        </w:tc>
      </w:tr>
    </w:tbl>
    <w:p w14:paraId="44D86E20" w14:textId="77777777" w:rsidR="006D6411" w:rsidRDefault="00000000">
      <w:pPr>
        <w:pStyle w:val="Heading4"/>
        <w:spacing w:before="120"/>
      </w:pPr>
      <w:bookmarkStart w:id="173" w:name="B02545022c28347ce82d117fd06f408f6"/>
      <w:r>
        <w:t>Single Management Zone with Isolated Workload Zones Model</w:t>
      </w:r>
      <w:bookmarkEnd w:id="173"/>
    </w:p>
    <w:p w14:paraId="3E05A5F4" w14:textId="77777777" w:rsidR="006D6411" w:rsidRDefault="00000000">
      <w:pPr>
        <w:pStyle w:val="BodyText"/>
      </w:pPr>
      <w:r>
        <w:t xml:space="preserve">A </w:t>
      </w:r>
      <w:r>
        <w:rPr>
          <w:rStyle w:val="InlineCite"/>
        </w:rPr>
        <w:t>Single Management Zone with Isolated Workload Zones Model</w:t>
      </w:r>
      <w:r>
        <w:t xml:space="preserve"> utilizes resources from a single management zone for control plane VMs. Workloads are isolated from the Management Zone by deploying into additional vSphere Zones. Management workload availability protection is provided using vSphere HA. Workloads can be distributed across multiple zones for increased availability.</w:t>
      </w:r>
    </w:p>
    <w:p w14:paraId="79BC63CB"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118</w:t>
      </w:r>
      <w:r>
        <w:fldChar w:fldCharType="end"/>
      </w:r>
      <w:r>
        <w:t>. Single Management Zone with Isolated Workload Zones Model Diagram</w:t>
      </w:r>
    </w:p>
    <w:p w14:paraId="4B4D6100" w14:textId="77777777" w:rsidR="006D6411" w:rsidRDefault="00000000">
      <w:pPr>
        <w:pStyle w:val="BodyText"/>
      </w:pPr>
      <w:r>
        <w:rPr>
          <w:noProof/>
        </w:rPr>
        <w:drawing>
          <wp:anchor distT="0" distB="0" distL="114300" distR="114300" simplePos="0" relativeHeight="251788288" behindDoc="0" locked="0" layoutInCell="0" allowOverlap="0" wp14:anchorId="3BC21A02" wp14:editId="206C9293">
            <wp:simplePos x="0" y="0"/>
            <wp:positionH relativeFrom="column">
              <wp:align>center</wp:align>
            </wp:positionH>
            <wp:positionV relativeFrom="paragraph">
              <wp:align>bottom</wp:align>
            </wp:positionV>
            <wp:extent cx="6324600" cy="4772409"/>
            <wp:effectExtent l="0" t="0" r="0" b="0"/>
            <wp:wrapTopAndBottom/>
            <wp:docPr id="100278" name="Graphic 10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8" name=""/>
                    <pic:cNvPicPr>
                      <a:picLocks noChangeAspect="1"/>
                    </pic:cNvPicPr>
                  </pic:nvPicPr>
                  <pic:blipFill>
                    <a:blip r:embed="rId234">
                      <a:extLst>
                        <a:ext uri="{96DAC541-7B7A-43D3-8B79-37D633B846F1}">
                          <asvg:svgBlip xmlns:asvg="http://schemas.microsoft.com/office/drawing/2016/SVG/main" r:embed="rId235"/>
                        </a:ext>
                      </a:extLst>
                    </a:blip>
                    <a:stretch>
                      <a:fillRect/>
                    </a:stretch>
                  </pic:blipFill>
                  <pic:spPr>
                    <a:xfrm>
                      <a:off x="0" y="0"/>
                      <a:ext cx="6324600" cy="4772409"/>
                    </a:xfrm>
                    <a:prstGeom prst="rect">
                      <a:avLst/>
                    </a:prstGeom>
                  </pic:spPr>
                </pic:pic>
              </a:graphicData>
            </a:graphic>
          </wp:anchor>
        </w:drawing>
      </w:r>
    </w:p>
    <w:p w14:paraId="728F1962" w14:textId="77777777" w:rsidR="006D6411" w:rsidRDefault="00000000">
      <w:pPr>
        <w:pStyle w:val="SectionHeading5"/>
      </w:pPr>
      <w:r>
        <w:t>Single Management Zone with Isolated Workload Zones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669"/>
        <w:gridCol w:w="7291"/>
      </w:tblGrid>
      <w:tr w:rsidR="006D6411" w14:paraId="34284CC5" w14:textId="77777777">
        <w:trPr>
          <w:cantSplit/>
          <w:tblHeader/>
        </w:trPr>
        <w:tc>
          <w:tcPr>
            <w:tcW w:w="0" w:type="auto"/>
            <w:tcBorders>
              <w:left w:val="nil"/>
              <w:right w:val="nil"/>
            </w:tcBorders>
            <w:shd w:val="clear" w:color="auto" w:fill="E1E1E1"/>
            <w:tcMar>
              <w:top w:w="60" w:type="dxa"/>
              <w:bottom w:w="60" w:type="dxa"/>
            </w:tcMar>
          </w:tcPr>
          <w:p w14:paraId="76CDC361"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4ECD46F7" w14:textId="77777777" w:rsidR="006D6411" w:rsidRDefault="00000000">
            <w:pPr>
              <w:pStyle w:val="TableHeaderText"/>
            </w:pPr>
            <w:r>
              <w:t>Detail</w:t>
            </w:r>
          </w:p>
        </w:tc>
      </w:tr>
      <w:tr w:rsidR="006D6411" w14:paraId="2C1BC8B3" w14:textId="77777777">
        <w:tblPrEx>
          <w:tblBorders>
            <w:top w:val="nil"/>
          </w:tblBorders>
        </w:tblPrEx>
        <w:trPr>
          <w:cantSplit/>
        </w:trPr>
        <w:tc>
          <w:tcPr>
            <w:tcW w:w="0" w:type="auto"/>
            <w:tcBorders>
              <w:left w:val="nil"/>
              <w:right w:val="nil"/>
            </w:tcBorders>
          </w:tcPr>
          <w:p w14:paraId="0915EFA5" w14:textId="77777777" w:rsidR="006D6411" w:rsidRDefault="00000000">
            <w:pPr>
              <w:pStyle w:val="TableBodyText"/>
            </w:pPr>
            <w:r>
              <w:t>Supervisor Management Zone</w:t>
            </w:r>
          </w:p>
        </w:tc>
        <w:tc>
          <w:tcPr>
            <w:tcW w:w="0" w:type="auto"/>
            <w:tcBorders>
              <w:left w:val="nil"/>
              <w:right w:val="nil"/>
            </w:tcBorders>
          </w:tcPr>
          <w:p w14:paraId="29974AC2" w14:textId="77777777" w:rsidR="006D6411" w:rsidRDefault="00000000">
            <w:pPr>
              <w:pStyle w:val="TableBodyText"/>
            </w:pPr>
            <w:r>
              <w:t>Single</w:t>
            </w:r>
          </w:p>
        </w:tc>
      </w:tr>
      <w:tr w:rsidR="006D6411" w14:paraId="4D4F0BF9" w14:textId="77777777">
        <w:tblPrEx>
          <w:tblBorders>
            <w:top w:val="nil"/>
          </w:tblBorders>
        </w:tblPrEx>
        <w:trPr>
          <w:cantSplit/>
        </w:trPr>
        <w:tc>
          <w:tcPr>
            <w:tcW w:w="0" w:type="auto"/>
            <w:tcBorders>
              <w:left w:val="nil"/>
              <w:right w:val="nil"/>
            </w:tcBorders>
          </w:tcPr>
          <w:p w14:paraId="40EF34CC" w14:textId="77777777" w:rsidR="006D6411" w:rsidRDefault="00000000">
            <w:pPr>
              <w:pStyle w:val="TableBodyText"/>
            </w:pPr>
            <w:r>
              <w:t>Supervisor Workload Zones</w:t>
            </w:r>
          </w:p>
        </w:tc>
        <w:tc>
          <w:tcPr>
            <w:tcW w:w="0" w:type="auto"/>
            <w:tcBorders>
              <w:left w:val="nil"/>
              <w:right w:val="nil"/>
            </w:tcBorders>
          </w:tcPr>
          <w:p w14:paraId="33C951AC" w14:textId="77777777" w:rsidR="006D6411" w:rsidRDefault="00000000">
            <w:pPr>
              <w:pStyle w:val="TableBodyText"/>
            </w:pPr>
            <w:r>
              <w:t>Single or multiple - Isolated from management</w:t>
            </w:r>
          </w:p>
        </w:tc>
      </w:tr>
      <w:tr w:rsidR="006D6411" w14:paraId="3F2CB2A6" w14:textId="77777777">
        <w:tblPrEx>
          <w:tblBorders>
            <w:top w:val="nil"/>
          </w:tblBorders>
        </w:tblPrEx>
        <w:trPr>
          <w:cantSplit/>
        </w:trPr>
        <w:tc>
          <w:tcPr>
            <w:tcW w:w="0" w:type="auto"/>
            <w:tcBorders>
              <w:left w:val="nil"/>
              <w:right w:val="nil"/>
            </w:tcBorders>
          </w:tcPr>
          <w:p w14:paraId="6C8B3D26" w14:textId="77777777" w:rsidR="006D6411" w:rsidRDefault="00000000">
            <w:pPr>
              <w:pStyle w:val="TableBodyText"/>
            </w:pPr>
            <w:r>
              <w:t>Activation</w:t>
            </w:r>
          </w:p>
        </w:tc>
        <w:tc>
          <w:tcPr>
            <w:tcW w:w="0" w:type="auto"/>
            <w:tcBorders>
              <w:left w:val="nil"/>
              <w:right w:val="nil"/>
            </w:tcBorders>
          </w:tcPr>
          <w:p w14:paraId="34B5D803" w14:textId="77777777" w:rsidR="006D6411" w:rsidRDefault="00000000">
            <w:pPr>
              <w:pStyle w:val="TableBodyText"/>
            </w:pPr>
            <w:r>
              <w:t>Default management zone option at workload domain creation or a Day 2 operation from vCenter.</w:t>
            </w:r>
          </w:p>
        </w:tc>
      </w:tr>
    </w:tbl>
    <w:p w14:paraId="30CE4FB1" w14:textId="77777777" w:rsidR="006D6411" w:rsidRDefault="00000000">
      <w:pPr>
        <w:pStyle w:val="SectionHeading5"/>
        <w:spacing w:before="120"/>
      </w:pPr>
      <w:r>
        <w:lastRenderedPageBreak/>
        <w:t>Single Management Zone with Isolated Workload Zones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24"/>
        <w:gridCol w:w="6836"/>
      </w:tblGrid>
      <w:tr w:rsidR="006D6411" w14:paraId="4A8F90F8" w14:textId="77777777">
        <w:trPr>
          <w:cantSplit/>
          <w:tblHeader/>
        </w:trPr>
        <w:tc>
          <w:tcPr>
            <w:tcW w:w="0" w:type="auto"/>
            <w:tcBorders>
              <w:left w:val="nil"/>
              <w:right w:val="nil"/>
            </w:tcBorders>
            <w:shd w:val="clear" w:color="auto" w:fill="E1E1E1"/>
            <w:tcMar>
              <w:top w:w="60" w:type="dxa"/>
              <w:bottom w:w="60" w:type="dxa"/>
            </w:tcMar>
          </w:tcPr>
          <w:p w14:paraId="75D3F46B"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5F5492C6" w14:textId="77777777" w:rsidR="006D6411" w:rsidRDefault="00000000">
            <w:pPr>
              <w:pStyle w:val="TableHeaderText"/>
            </w:pPr>
            <w:r>
              <w:t>Choice</w:t>
            </w:r>
          </w:p>
        </w:tc>
      </w:tr>
      <w:tr w:rsidR="006D6411" w14:paraId="5F626E4D" w14:textId="77777777">
        <w:tblPrEx>
          <w:tblBorders>
            <w:top w:val="nil"/>
          </w:tblBorders>
        </w:tblPrEx>
        <w:trPr>
          <w:cantSplit/>
        </w:trPr>
        <w:tc>
          <w:tcPr>
            <w:tcW w:w="0" w:type="auto"/>
            <w:tcBorders>
              <w:left w:val="nil"/>
              <w:right w:val="nil"/>
            </w:tcBorders>
          </w:tcPr>
          <w:p w14:paraId="00B9482C" w14:textId="77777777" w:rsidR="006D6411" w:rsidRDefault="00000000">
            <w:pPr>
              <w:pStyle w:val="TableBodyText"/>
            </w:pPr>
            <w:r>
              <w:t>Cluster Model</w:t>
            </w:r>
          </w:p>
        </w:tc>
        <w:tc>
          <w:tcPr>
            <w:tcW w:w="0" w:type="auto"/>
            <w:tcBorders>
              <w:left w:val="nil"/>
              <w:right w:val="nil"/>
            </w:tcBorders>
          </w:tcPr>
          <w:p w14:paraId="5F127DCC" w14:textId="77777777" w:rsidR="006D6411" w:rsidRDefault="00000000">
            <w:pPr>
              <w:pStyle w:val="TableBodyText"/>
              <w:ind w:left="0"/>
            </w:pPr>
            <w:r>
              <w:rPr>
                <w:color w:val="0000FF"/>
                <w:u w:val="single"/>
              </w:rPr>
              <w:fldChar w:fldCharType="begin"/>
            </w:r>
            <w:r>
              <w:rPr>
                <w:color w:val="0000FF"/>
                <w:u w:val="single"/>
              </w:rPr>
              <w:instrText xml:space="preserve"> REF  Bab40d75ab0f24e27b2a7da78d3691cfc \* MERGEFORMAT \h</w:instrText>
            </w:r>
            <w:r>
              <w:rPr>
                <w:color w:val="0000FF"/>
                <w:u w:val="single"/>
              </w:rPr>
            </w:r>
            <w:r>
              <w:rPr>
                <w:color w:val="0000FF"/>
                <w:u w:val="single"/>
              </w:rPr>
              <w:fldChar w:fldCharType="separate"/>
            </w:r>
            <w:r>
              <w:rPr>
                <w:color w:val="0000FF"/>
                <w:u w:val="single"/>
              </w:rPr>
              <w:t>vSphere Single-Rack Cluster Model</w:t>
            </w:r>
            <w:r>
              <w:fldChar w:fldCharType="end"/>
            </w:r>
          </w:p>
          <w:p w14:paraId="6370F5B1" w14:textId="77777777" w:rsidR="006D6411" w:rsidRDefault="00000000">
            <w:pPr>
              <w:pStyle w:val="TableBodyText"/>
              <w:ind w:left="0"/>
            </w:pPr>
            <w:r>
              <w:rPr>
                <w:color w:val="0000FF"/>
                <w:u w:val="single"/>
              </w:rPr>
              <w:fldChar w:fldCharType="begin"/>
            </w:r>
            <w:r>
              <w:rPr>
                <w:color w:val="0000FF"/>
                <w:u w:val="single"/>
              </w:rPr>
              <w:instrText xml:space="preserve"> REF  Bf536a718501640d9b85ff52bf4836282 \* MERGEFORMAT \h</w:instrText>
            </w:r>
            <w:r>
              <w:rPr>
                <w:color w:val="0000FF"/>
                <w:u w:val="single"/>
              </w:rPr>
            </w:r>
            <w:r>
              <w:rPr>
                <w:color w:val="0000FF"/>
                <w:u w:val="single"/>
              </w:rPr>
              <w:fldChar w:fldCharType="separate"/>
            </w:r>
            <w:r>
              <w:rPr>
                <w:color w:val="0000FF"/>
                <w:u w:val="single"/>
              </w:rPr>
              <w:t>Layer 2 Multi-Rack Cluster Model</w:t>
            </w:r>
            <w:r>
              <w:fldChar w:fldCharType="end"/>
            </w:r>
          </w:p>
          <w:p w14:paraId="7F8E72E5" w14:textId="77777777" w:rsidR="006D6411" w:rsidRDefault="00000000">
            <w:pPr>
              <w:pStyle w:val="TableBodyText"/>
              <w:ind w:left="0"/>
            </w:pPr>
            <w:r>
              <w:rPr>
                <w:color w:val="0000FF"/>
                <w:u w:val="single"/>
              </w:rPr>
              <w:fldChar w:fldCharType="begin"/>
            </w:r>
            <w:r>
              <w:rPr>
                <w:color w:val="0000FF"/>
                <w:u w:val="single"/>
              </w:rPr>
              <w:instrText xml:space="preserve"> REF  B221fe84be44b4b28bbe78d167401dfda \* MERGEFORMAT \h</w:instrText>
            </w:r>
            <w:r>
              <w:rPr>
                <w:color w:val="0000FF"/>
                <w:u w:val="single"/>
              </w:rPr>
            </w:r>
            <w:r>
              <w:rPr>
                <w:color w:val="0000FF"/>
                <w:u w:val="single"/>
              </w:rPr>
              <w:fldChar w:fldCharType="separate"/>
            </w:r>
            <w:r>
              <w:rPr>
                <w:color w:val="0000FF"/>
                <w:u w:val="single"/>
              </w:rPr>
              <w:t>Layer 3 Multi-Rack Cluster Model</w:t>
            </w:r>
            <w:r>
              <w:fldChar w:fldCharType="end"/>
            </w:r>
          </w:p>
          <w:p w14:paraId="16DAB51A" w14:textId="77777777" w:rsidR="006D6411" w:rsidRDefault="00000000">
            <w:pPr>
              <w:pStyle w:val="TableBodyText"/>
              <w:ind w:left="0"/>
            </w:pPr>
            <w:r>
              <w:rPr>
                <w:color w:val="0000FF"/>
                <w:u w:val="single"/>
              </w:rPr>
              <w:fldChar w:fldCharType="begin"/>
            </w:r>
            <w:r>
              <w:rPr>
                <w:color w:val="0000FF"/>
                <w:u w:val="single"/>
              </w:rPr>
              <w:instrText xml:space="preserve"> REF  B40de1d3876424f6691670c7eda037efe \* MERGEFORMAT \h</w:instrText>
            </w:r>
            <w:r>
              <w:rPr>
                <w:color w:val="0000FF"/>
                <w:u w:val="single"/>
              </w:rPr>
            </w:r>
            <w:r>
              <w:rPr>
                <w:color w:val="0000FF"/>
                <w:u w:val="single"/>
              </w:rPr>
              <w:fldChar w:fldCharType="separate"/>
            </w:r>
            <w:r>
              <w:rPr>
                <w:color w:val="0000FF"/>
                <w:u w:val="single"/>
              </w:rPr>
              <w:t>vSphere Stretched Cluster Model</w:t>
            </w:r>
            <w:r>
              <w:fldChar w:fldCharType="end"/>
            </w:r>
          </w:p>
        </w:tc>
      </w:tr>
      <w:tr w:rsidR="006D6411" w14:paraId="703280BC" w14:textId="77777777">
        <w:tblPrEx>
          <w:tblBorders>
            <w:top w:val="nil"/>
          </w:tblBorders>
        </w:tblPrEx>
        <w:trPr>
          <w:cantSplit/>
        </w:trPr>
        <w:tc>
          <w:tcPr>
            <w:tcW w:w="0" w:type="auto"/>
            <w:tcBorders>
              <w:left w:val="nil"/>
              <w:right w:val="nil"/>
            </w:tcBorders>
          </w:tcPr>
          <w:p w14:paraId="5E2E613A" w14:textId="77777777" w:rsidR="006D6411" w:rsidRDefault="00000000">
            <w:pPr>
              <w:pStyle w:val="TableBodyText"/>
            </w:pPr>
            <w:r>
              <w:t>Control Plane Availability Model</w:t>
            </w:r>
          </w:p>
        </w:tc>
        <w:tc>
          <w:tcPr>
            <w:tcW w:w="0" w:type="auto"/>
            <w:tcBorders>
              <w:left w:val="nil"/>
              <w:right w:val="nil"/>
            </w:tcBorders>
          </w:tcPr>
          <w:p w14:paraId="3454E56F" w14:textId="77777777" w:rsidR="006D6411" w:rsidRDefault="00000000">
            <w:pPr>
              <w:pStyle w:val="TableBodyText"/>
              <w:ind w:left="0"/>
            </w:pPr>
            <w:r>
              <w:rPr>
                <w:color w:val="0000FF"/>
                <w:u w:val="single"/>
              </w:rPr>
              <w:fldChar w:fldCharType="begin"/>
            </w:r>
            <w:r>
              <w:rPr>
                <w:color w:val="0000FF"/>
                <w:u w:val="single"/>
              </w:rPr>
              <w:instrText xml:space="preserve"> REF  B1cf5f83e4f0c4cc2924432a5ddfa4aa7 \* MERGEFORMAT \h</w:instrText>
            </w:r>
            <w:r>
              <w:rPr>
                <w:color w:val="0000FF"/>
                <w:u w:val="single"/>
              </w:rPr>
            </w:r>
            <w:r>
              <w:rPr>
                <w:color w:val="0000FF"/>
                <w:u w:val="single"/>
              </w:rPr>
              <w:fldChar w:fldCharType="separate"/>
            </w:r>
            <w:r>
              <w:rPr>
                <w:color w:val="0000FF"/>
                <w:u w:val="single"/>
              </w:rPr>
              <w:t>Simple Control Plane Model</w:t>
            </w:r>
            <w:r>
              <w:fldChar w:fldCharType="end"/>
            </w:r>
          </w:p>
          <w:p w14:paraId="37F2945D" w14:textId="77777777" w:rsidR="006D6411" w:rsidRDefault="00000000">
            <w:pPr>
              <w:pStyle w:val="TableBodyText"/>
              <w:ind w:left="0"/>
            </w:pPr>
            <w:r>
              <w:rPr>
                <w:color w:val="0000FF"/>
                <w:u w:val="single"/>
              </w:rPr>
              <w:fldChar w:fldCharType="begin"/>
            </w:r>
            <w:r>
              <w:rPr>
                <w:color w:val="0000FF"/>
                <w:u w:val="single"/>
              </w:rPr>
              <w:instrText xml:space="preserve"> REF  B9e8e6ef9fc714114a691f5d8ce7184f2 \* MERGEFORMAT \h</w:instrText>
            </w:r>
            <w:r>
              <w:rPr>
                <w:color w:val="0000FF"/>
                <w:u w:val="single"/>
              </w:rPr>
            </w:r>
            <w:r>
              <w:rPr>
                <w:color w:val="0000FF"/>
                <w:u w:val="single"/>
              </w:rPr>
              <w:fldChar w:fldCharType="separate"/>
            </w:r>
            <w:r>
              <w:rPr>
                <w:color w:val="0000FF"/>
                <w:u w:val="single"/>
              </w:rPr>
              <w:t>High Availability Control Plane Model</w:t>
            </w:r>
            <w:r>
              <w:fldChar w:fldCharType="end"/>
            </w:r>
          </w:p>
        </w:tc>
      </w:tr>
      <w:tr w:rsidR="006D6411" w14:paraId="438273CD" w14:textId="77777777">
        <w:tblPrEx>
          <w:tblBorders>
            <w:top w:val="nil"/>
          </w:tblBorders>
        </w:tblPrEx>
        <w:trPr>
          <w:cantSplit/>
        </w:trPr>
        <w:tc>
          <w:tcPr>
            <w:tcW w:w="0" w:type="auto"/>
            <w:tcBorders>
              <w:left w:val="nil"/>
              <w:right w:val="nil"/>
            </w:tcBorders>
          </w:tcPr>
          <w:p w14:paraId="5C819B0A" w14:textId="77777777" w:rsidR="006D6411" w:rsidRDefault="00000000">
            <w:pPr>
              <w:pStyle w:val="TableBodyText"/>
            </w:pPr>
            <w:r>
              <w:t>Networking Model</w:t>
            </w:r>
          </w:p>
        </w:tc>
        <w:tc>
          <w:tcPr>
            <w:tcW w:w="0" w:type="auto"/>
            <w:tcBorders>
              <w:left w:val="nil"/>
              <w:right w:val="nil"/>
            </w:tcBorders>
          </w:tcPr>
          <w:p w14:paraId="7325BA74" w14:textId="77777777" w:rsidR="006D6411" w:rsidRDefault="00000000">
            <w:pPr>
              <w:pStyle w:val="TableBodyText"/>
              <w:ind w:left="0"/>
            </w:pPr>
            <w:r>
              <w:rPr>
                <w:color w:val="0000FF"/>
                <w:u w:val="single"/>
              </w:rPr>
              <w:fldChar w:fldCharType="begin"/>
            </w:r>
            <w:r>
              <w:rPr>
                <w:color w:val="0000FF"/>
                <w:u w:val="single"/>
              </w:rPr>
              <w:instrText xml:space="preserve"> REF  B91db9cec27614762add0c282a7a29d3b \* MERGEFORMAT \h</w:instrText>
            </w:r>
            <w:r>
              <w:rPr>
                <w:color w:val="0000FF"/>
                <w:u w:val="single"/>
              </w:rPr>
            </w:r>
            <w:r>
              <w:rPr>
                <w:color w:val="0000FF"/>
                <w:u w:val="single"/>
              </w:rPr>
              <w:fldChar w:fldCharType="separate"/>
            </w:r>
            <w:r>
              <w:rPr>
                <w:color w:val="0000FF"/>
                <w:u w:val="single"/>
              </w:rPr>
              <w:t>VPC with Full Services Workload Networking Model</w:t>
            </w:r>
            <w:r>
              <w:fldChar w:fldCharType="end"/>
            </w:r>
          </w:p>
          <w:p w14:paraId="096EDC98" w14:textId="77777777" w:rsidR="006D6411" w:rsidRDefault="00000000">
            <w:pPr>
              <w:pStyle w:val="TableBodyText"/>
              <w:numPr>
                <w:ilvl w:val="1"/>
                <w:numId w:val="0"/>
              </w:numPr>
            </w:pPr>
            <w:r>
              <w:t>Centralized Gateway - Active/Standby</w:t>
            </w:r>
          </w:p>
          <w:p w14:paraId="7D116EC9" w14:textId="77777777" w:rsidR="006D6411" w:rsidRDefault="00000000">
            <w:pPr>
              <w:pStyle w:val="TableBodyText"/>
              <w:ind w:left="0"/>
            </w:pPr>
            <w:r>
              <w:rPr>
                <w:color w:val="0000FF"/>
                <w:u w:val="single"/>
              </w:rPr>
              <w:fldChar w:fldCharType="begin"/>
            </w:r>
            <w:r>
              <w:rPr>
                <w:color w:val="0000FF"/>
                <w:u w:val="single"/>
              </w:rPr>
              <w:instrText xml:space="preserve"> REF  B42f3f8a4ac02400fbe0b0608cc6ff0c3 \* MERGEFORMAT \h</w:instrText>
            </w:r>
            <w:r>
              <w:rPr>
                <w:color w:val="0000FF"/>
                <w:u w:val="single"/>
              </w:rPr>
            </w:r>
            <w:r>
              <w:rPr>
                <w:color w:val="0000FF"/>
                <w:u w:val="single"/>
              </w:rPr>
              <w:fldChar w:fldCharType="separate"/>
            </w:r>
            <w:r>
              <w:rPr>
                <w:color w:val="0000FF"/>
                <w:u w:val="single"/>
              </w:rPr>
              <w:t>NSX Segment Network Virtualization Scalable Workload Networking Model</w:t>
            </w:r>
            <w:r>
              <w:fldChar w:fldCharType="end"/>
            </w:r>
          </w:p>
          <w:p w14:paraId="20D3FE5F" w14:textId="77777777" w:rsidR="006D6411" w:rsidRDefault="00000000">
            <w:pPr>
              <w:pStyle w:val="TableBodyText"/>
              <w:numPr>
                <w:ilvl w:val="1"/>
                <w:numId w:val="0"/>
              </w:numPr>
            </w:pPr>
            <w:r>
              <w:t>Centralized Gateway - Active/Active</w:t>
            </w:r>
          </w:p>
          <w:p w14:paraId="7FD244F8" w14:textId="77777777" w:rsidR="006D6411" w:rsidRDefault="00000000">
            <w:pPr>
              <w:pStyle w:val="TableBodyText"/>
              <w:ind w:left="0"/>
            </w:pPr>
            <w:r>
              <w:t>VLAN Networking Model</w:t>
            </w:r>
          </w:p>
          <w:p w14:paraId="40ACE2B8" w14:textId="77777777" w:rsidR="006D6411" w:rsidRDefault="00000000">
            <w:pPr>
              <w:pStyle w:val="TableBodyText"/>
              <w:numPr>
                <w:ilvl w:val="1"/>
                <w:numId w:val="0"/>
              </w:numPr>
            </w:pPr>
            <w:r>
              <w:t>Distributed Port Groups support only</w:t>
            </w:r>
          </w:p>
        </w:tc>
      </w:tr>
      <w:tr w:rsidR="006D6411" w14:paraId="5BA9B67C" w14:textId="77777777">
        <w:tblPrEx>
          <w:tblBorders>
            <w:top w:val="nil"/>
          </w:tblBorders>
        </w:tblPrEx>
        <w:trPr>
          <w:cantSplit/>
        </w:trPr>
        <w:tc>
          <w:tcPr>
            <w:tcW w:w="0" w:type="auto"/>
            <w:tcBorders>
              <w:left w:val="nil"/>
              <w:right w:val="nil"/>
            </w:tcBorders>
          </w:tcPr>
          <w:p w14:paraId="7EA159D5" w14:textId="77777777" w:rsidR="006D6411" w:rsidRDefault="00000000">
            <w:pPr>
              <w:pStyle w:val="TableBodyText"/>
            </w:pPr>
            <w:r>
              <w:t>Load Balancer Model</w:t>
            </w:r>
          </w:p>
        </w:tc>
        <w:tc>
          <w:tcPr>
            <w:tcW w:w="0" w:type="auto"/>
            <w:tcBorders>
              <w:left w:val="nil"/>
              <w:right w:val="nil"/>
            </w:tcBorders>
          </w:tcPr>
          <w:p w14:paraId="0F0042D5" w14:textId="77777777" w:rsidR="006D6411" w:rsidRDefault="00000000">
            <w:pPr>
              <w:pStyle w:val="TableBodyText"/>
              <w:ind w:left="0"/>
            </w:pPr>
            <w:r>
              <w:rPr>
                <w:color w:val="0000FF"/>
                <w:u w:val="single"/>
              </w:rPr>
              <w:fldChar w:fldCharType="begin"/>
            </w:r>
            <w:r>
              <w:rPr>
                <w:color w:val="0000FF"/>
                <w:u w:val="single"/>
              </w:rPr>
              <w:instrText xml:space="preserve"> REF  Bdb27f2172339453291cf52449d7d80e6 \* MERGEFORMAT \h</w:instrText>
            </w:r>
            <w:r>
              <w:rPr>
                <w:color w:val="0000FF"/>
                <w:u w:val="single"/>
              </w:rPr>
            </w:r>
            <w:r>
              <w:rPr>
                <w:color w:val="0000FF"/>
                <w:u w:val="single"/>
              </w:rPr>
              <w:fldChar w:fldCharType="separate"/>
            </w:r>
            <w:r>
              <w:rPr>
                <w:color w:val="0000FF"/>
                <w:u w:val="single"/>
              </w:rPr>
              <w:t>Supervisor NSX Load Balancer Model</w:t>
            </w:r>
            <w:r>
              <w:fldChar w:fldCharType="end"/>
            </w:r>
          </w:p>
          <w:p w14:paraId="1810A200" w14:textId="77777777" w:rsidR="006D6411" w:rsidRDefault="00000000">
            <w:pPr>
              <w:pStyle w:val="TableBodyText"/>
              <w:ind w:left="0"/>
            </w:pPr>
            <w:r>
              <w:rPr>
                <w:color w:val="0000FF"/>
                <w:u w:val="single"/>
              </w:rPr>
              <w:fldChar w:fldCharType="begin"/>
            </w:r>
            <w:r>
              <w:rPr>
                <w:color w:val="0000FF"/>
                <w:u w:val="single"/>
              </w:rPr>
              <w:instrText xml:space="preserve"> REF  B7ed323a6f6924453928fb394b8ba6018 \* MERGEFORMAT \h</w:instrText>
            </w:r>
            <w:r>
              <w:rPr>
                <w:color w:val="0000FF"/>
                <w:u w:val="single"/>
              </w:rPr>
            </w:r>
            <w:r>
              <w:rPr>
                <w:color w:val="0000FF"/>
                <w:u w:val="single"/>
              </w:rPr>
              <w:fldChar w:fldCharType="separate"/>
            </w:r>
            <w:r>
              <w:rPr>
                <w:color w:val="0000FF"/>
                <w:u w:val="single"/>
              </w:rPr>
              <w:t>Supervisor Avi Load Balancer Model</w:t>
            </w:r>
            <w:r>
              <w:fldChar w:fldCharType="end"/>
            </w:r>
          </w:p>
          <w:p w14:paraId="51238B74" w14:textId="77777777" w:rsidR="006D6411" w:rsidRDefault="00000000">
            <w:pPr>
              <w:pStyle w:val="TableBodyText"/>
              <w:ind w:left="0"/>
            </w:pPr>
            <w:r>
              <w:rPr>
                <w:color w:val="0000FF"/>
                <w:u w:val="single"/>
              </w:rPr>
              <w:fldChar w:fldCharType="begin"/>
            </w:r>
            <w:r>
              <w:rPr>
                <w:color w:val="0000FF"/>
                <w:u w:val="single"/>
              </w:rPr>
              <w:instrText xml:space="preserve"> REF  B645bdd97b22d4a6790c3e265fae91e98 \* MERGEFORMAT \h</w:instrText>
            </w:r>
            <w:r>
              <w:rPr>
                <w:color w:val="0000FF"/>
                <w:u w:val="single"/>
              </w:rPr>
            </w:r>
            <w:r>
              <w:rPr>
                <w:color w:val="0000FF"/>
                <w:u w:val="single"/>
              </w:rPr>
              <w:fldChar w:fldCharType="separate"/>
            </w:r>
            <w:r>
              <w:rPr>
                <w:color w:val="0000FF"/>
                <w:u w:val="single"/>
              </w:rPr>
              <w:t>Supervisor Foundation Load Balancer Model</w:t>
            </w:r>
            <w:r>
              <w:fldChar w:fldCharType="end"/>
            </w:r>
          </w:p>
        </w:tc>
      </w:tr>
    </w:tbl>
    <w:p w14:paraId="18CA889E"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793</w:t>
      </w:r>
      <w:r>
        <w:fldChar w:fldCharType="end"/>
      </w:r>
      <w:r>
        <w:t>. vSphere Supervisor Single Management Zone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24"/>
        <w:gridCol w:w="3274"/>
        <w:gridCol w:w="2154"/>
        <w:gridCol w:w="2708"/>
      </w:tblGrid>
      <w:tr w:rsidR="006D6411" w14:paraId="56DC317D" w14:textId="77777777">
        <w:trPr>
          <w:cantSplit/>
          <w:tblHeader/>
        </w:trPr>
        <w:tc>
          <w:tcPr>
            <w:tcW w:w="0" w:type="auto"/>
            <w:tcBorders>
              <w:left w:val="nil"/>
              <w:right w:val="nil"/>
            </w:tcBorders>
            <w:shd w:val="clear" w:color="auto" w:fill="E1E1E1"/>
            <w:tcMar>
              <w:top w:w="60" w:type="dxa"/>
              <w:bottom w:w="60" w:type="dxa"/>
            </w:tcMar>
          </w:tcPr>
          <w:p w14:paraId="2CE7D982"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5902E56"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74E787B"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870B4FD" w14:textId="77777777" w:rsidR="006D6411" w:rsidRDefault="00000000">
            <w:pPr>
              <w:pStyle w:val="TableHeaderText"/>
            </w:pPr>
            <w:r>
              <w:t>Implication</w:t>
            </w:r>
          </w:p>
        </w:tc>
      </w:tr>
      <w:tr w:rsidR="006D6411" w14:paraId="7CD17B68" w14:textId="77777777">
        <w:tblPrEx>
          <w:tblBorders>
            <w:top w:val="nil"/>
          </w:tblBorders>
        </w:tblPrEx>
        <w:trPr>
          <w:cantSplit/>
        </w:trPr>
        <w:tc>
          <w:tcPr>
            <w:tcW w:w="0" w:type="auto"/>
            <w:tcBorders>
              <w:left w:val="nil"/>
              <w:right w:val="nil"/>
            </w:tcBorders>
          </w:tcPr>
          <w:p w14:paraId="5863719C" w14:textId="77777777" w:rsidR="006D6411" w:rsidRDefault="00000000">
            <w:pPr>
              <w:pStyle w:val="TableBodyText"/>
            </w:pPr>
            <w:r>
              <w:t>VCF-SUP-SMZ-REQD-CFG-001</w:t>
            </w:r>
          </w:p>
        </w:tc>
        <w:tc>
          <w:tcPr>
            <w:tcW w:w="0" w:type="auto"/>
            <w:tcBorders>
              <w:left w:val="nil"/>
              <w:right w:val="nil"/>
            </w:tcBorders>
          </w:tcPr>
          <w:p w14:paraId="7A0A4868" w14:textId="77777777" w:rsidR="006D6411" w:rsidRDefault="00000000">
            <w:pPr>
              <w:pStyle w:val="TableBodyText"/>
            </w:pPr>
            <w:r>
              <w:t>One available vSphere Zone of a supported vSphere Cluster model that is not in use by another Supervisor instance at activation.</w:t>
            </w:r>
          </w:p>
        </w:tc>
        <w:tc>
          <w:tcPr>
            <w:tcW w:w="0" w:type="auto"/>
            <w:tcBorders>
              <w:left w:val="nil"/>
              <w:right w:val="nil"/>
            </w:tcBorders>
          </w:tcPr>
          <w:p w14:paraId="7788BCB5" w14:textId="77777777" w:rsidR="006D6411" w:rsidRDefault="00000000">
            <w:pPr>
              <w:pStyle w:val="TableBodyText"/>
            </w:pPr>
            <w:r>
              <w:t>vSphere Zone for Supervisor management workload use.</w:t>
            </w:r>
          </w:p>
        </w:tc>
        <w:tc>
          <w:tcPr>
            <w:tcW w:w="0" w:type="auto"/>
            <w:tcBorders>
              <w:left w:val="nil"/>
              <w:right w:val="nil"/>
            </w:tcBorders>
          </w:tcPr>
          <w:p w14:paraId="53BC6091" w14:textId="77777777" w:rsidR="006D6411" w:rsidRDefault="00000000">
            <w:pPr>
              <w:pStyle w:val="TableBodyText"/>
            </w:pPr>
            <w:r>
              <w:t>vSphere Zone will not be available for another vSphere Supervisor instance within the same vCenter.</w:t>
            </w:r>
          </w:p>
        </w:tc>
      </w:tr>
    </w:tbl>
    <w:p w14:paraId="0B7831BB"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794</w:t>
      </w:r>
      <w:r>
        <w:fldChar w:fldCharType="end"/>
      </w:r>
      <w:r>
        <w:t>. vSphere Supervisor Design Requirements for all Zone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76"/>
        <w:gridCol w:w="2610"/>
        <w:gridCol w:w="2760"/>
        <w:gridCol w:w="2814"/>
      </w:tblGrid>
      <w:tr w:rsidR="006D6411" w14:paraId="0C3D6616" w14:textId="77777777">
        <w:trPr>
          <w:cantSplit/>
          <w:tblHeader/>
        </w:trPr>
        <w:tc>
          <w:tcPr>
            <w:tcW w:w="0" w:type="auto"/>
            <w:tcBorders>
              <w:left w:val="nil"/>
              <w:right w:val="nil"/>
            </w:tcBorders>
            <w:shd w:val="clear" w:color="auto" w:fill="E1E1E1"/>
            <w:tcMar>
              <w:top w:w="60" w:type="dxa"/>
              <w:bottom w:w="60" w:type="dxa"/>
            </w:tcMar>
          </w:tcPr>
          <w:p w14:paraId="1D188A9C"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18A3493"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E0FC431"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DE66F01" w14:textId="77777777" w:rsidR="006D6411" w:rsidRDefault="00000000">
            <w:pPr>
              <w:pStyle w:val="TableHeaderText"/>
            </w:pPr>
            <w:r>
              <w:t>Implication</w:t>
            </w:r>
          </w:p>
        </w:tc>
      </w:tr>
      <w:tr w:rsidR="006D6411" w14:paraId="47DEDFF0" w14:textId="77777777">
        <w:tblPrEx>
          <w:tblBorders>
            <w:top w:val="nil"/>
          </w:tblBorders>
        </w:tblPrEx>
        <w:trPr>
          <w:cantSplit/>
        </w:trPr>
        <w:tc>
          <w:tcPr>
            <w:tcW w:w="0" w:type="auto"/>
            <w:tcBorders>
              <w:left w:val="nil"/>
              <w:right w:val="nil"/>
            </w:tcBorders>
          </w:tcPr>
          <w:p w14:paraId="2A82230D" w14:textId="77777777" w:rsidR="006D6411" w:rsidRDefault="00000000">
            <w:pPr>
              <w:pStyle w:val="TableBodyText"/>
            </w:pPr>
            <w:r>
              <w:t>VCF-SUP-AMZ-REQD-CFG-001</w:t>
            </w:r>
          </w:p>
        </w:tc>
        <w:tc>
          <w:tcPr>
            <w:tcW w:w="0" w:type="auto"/>
            <w:tcBorders>
              <w:left w:val="nil"/>
              <w:right w:val="nil"/>
            </w:tcBorders>
          </w:tcPr>
          <w:p w14:paraId="5D876105" w14:textId="77777777" w:rsidR="006D6411" w:rsidRDefault="00000000">
            <w:pPr>
              <w:pStyle w:val="TableBodyText"/>
            </w:pPr>
            <w:r>
              <w:t>vSphere clusters must have vSphere HA enabled.</w:t>
            </w:r>
          </w:p>
        </w:tc>
        <w:tc>
          <w:tcPr>
            <w:tcW w:w="0" w:type="auto"/>
            <w:tcBorders>
              <w:left w:val="nil"/>
              <w:right w:val="nil"/>
            </w:tcBorders>
          </w:tcPr>
          <w:p w14:paraId="2DA1D89B" w14:textId="77777777" w:rsidR="006D6411" w:rsidRDefault="00000000">
            <w:pPr>
              <w:pStyle w:val="TableBodyText"/>
            </w:pPr>
            <w:r>
              <w:t>Required feature to automatically recover from host failure.</w:t>
            </w:r>
          </w:p>
        </w:tc>
        <w:tc>
          <w:tcPr>
            <w:tcW w:w="0" w:type="auto"/>
            <w:tcBorders>
              <w:left w:val="nil"/>
              <w:right w:val="nil"/>
            </w:tcBorders>
          </w:tcPr>
          <w:p w14:paraId="34FF7957" w14:textId="77777777" w:rsidR="006D6411" w:rsidRDefault="00000000">
            <w:pPr>
              <w:pStyle w:val="TableBodyText"/>
            </w:pPr>
            <w:r>
              <w:t>Sufficient spare ESX host resources required for vSphere HA functionality.</w:t>
            </w:r>
          </w:p>
        </w:tc>
      </w:tr>
      <w:tr w:rsidR="006D6411" w14:paraId="650C3130" w14:textId="77777777">
        <w:tblPrEx>
          <w:tblBorders>
            <w:top w:val="nil"/>
          </w:tblBorders>
        </w:tblPrEx>
        <w:trPr>
          <w:cantSplit/>
        </w:trPr>
        <w:tc>
          <w:tcPr>
            <w:tcW w:w="0" w:type="auto"/>
            <w:tcBorders>
              <w:left w:val="nil"/>
              <w:right w:val="nil"/>
            </w:tcBorders>
          </w:tcPr>
          <w:p w14:paraId="4C41D227" w14:textId="77777777" w:rsidR="006D6411" w:rsidRDefault="00000000">
            <w:pPr>
              <w:pStyle w:val="TableBodyText"/>
            </w:pPr>
            <w:r>
              <w:lastRenderedPageBreak/>
              <w:t>VCF-SUP-AMZ-REQD-CFG-002</w:t>
            </w:r>
          </w:p>
        </w:tc>
        <w:tc>
          <w:tcPr>
            <w:tcW w:w="0" w:type="auto"/>
            <w:tcBorders>
              <w:left w:val="nil"/>
              <w:right w:val="nil"/>
            </w:tcBorders>
          </w:tcPr>
          <w:p w14:paraId="14280573" w14:textId="77777777" w:rsidR="006D6411" w:rsidRDefault="00000000">
            <w:pPr>
              <w:pStyle w:val="TableBodyText"/>
            </w:pPr>
            <w:r>
              <w:t>vSphere clusters must have vSphere DRS enabled in Fully Automated or Partially Automated mode.</w:t>
            </w:r>
          </w:p>
        </w:tc>
        <w:tc>
          <w:tcPr>
            <w:tcW w:w="0" w:type="auto"/>
            <w:tcBorders>
              <w:left w:val="nil"/>
              <w:right w:val="nil"/>
            </w:tcBorders>
          </w:tcPr>
          <w:p w14:paraId="5E65DA1A" w14:textId="77777777" w:rsidR="006D6411" w:rsidRDefault="00000000">
            <w:pPr>
              <w:pStyle w:val="TableBodyText"/>
            </w:pPr>
            <w:r>
              <w:t>Required feature to automatically balance resource utilization within the cluster.</w:t>
            </w:r>
          </w:p>
        </w:tc>
        <w:tc>
          <w:tcPr>
            <w:tcW w:w="0" w:type="auto"/>
            <w:tcBorders>
              <w:left w:val="nil"/>
              <w:right w:val="nil"/>
            </w:tcBorders>
          </w:tcPr>
          <w:p w14:paraId="046D02AC" w14:textId="77777777" w:rsidR="006D6411" w:rsidRDefault="00000000">
            <w:pPr>
              <w:pStyle w:val="TableBodyText"/>
            </w:pPr>
            <w:r>
              <w:t>Sufficient host resources required for vSphere DRS functionality.</w:t>
            </w:r>
          </w:p>
        </w:tc>
      </w:tr>
      <w:tr w:rsidR="006D6411" w14:paraId="303D0C36" w14:textId="77777777">
        <w:tblPrEx>
          <w:tblBorders>
            <w:top w:val="nil"/>
          </w:tblBorders>
        </w:tblPrEx>
        <w:trPr>
          <w:cantSplit/>
        </w:trPr>
        <w:tc>
          <w:tcPr>
            <w:tcW w:w="0" w:type="auto"/>
            <w:tcBorders>
              <w:left w:val="nil"/>
              <w:right w:val="nil"/>
            </w:tcBorders>
          </w:tcPr>
          <w:p w14:paraId="1FC7DAD4" w14:textId="77777777" w:rsidR="006D6411" w:rsidRDefault="00000000">
            <w:pPr>
              <w:pStyle w:val="TableBodyText"/>
            </w:pPr>
            <w:r>
              <w:t>VCF-SUP-AMZ-REQD-CFG-003</w:t>
            </w:r>
          </w:p>
        </w:tc>
        <w:tc>
          <w:tcPr>
            <w:tcW w:w="0" w:type="auto"/>
            <w:tcBorders>
              <w:left w:val="nil"/>
              <w:right w:val="nil"/>
            </w:tcBorders>
          </w:tcPr>
          <w:p w14:paraId="5122A911" w14:textId="77777777" w:rsidR="006D6411" w:rsidRDefault="00000000">
            <w:pPr>
              <w:pStyle w:val="TableBodyText"/>
            </w:pPr>
            <w:r>
              <w:t>vSphere Zones must be configured.</w:t>
            </w:r>
          </w:p>
        </w:tc>
        <w:tc>
          <w:tcPr>
            <w:tcW w:w="0" w:type="auto"/>
            <w:tcBorders>
              <w:left w:val="nil"/>
              <w:right w:val="nil"/>
            </w:tcBorders>
          </w:tcPr>
          <w:p w14:paraId="39BCD7E7" w14:textId="77777777" w:rsidR="006D6411" w:rsidRDefault="00000000">
            <w:pPr>
              <w:pStyle w:val="TableBodyText"/>
            </w:pPr>
            <w:r>
              <w:t>vSphere clusters needs to be configured with vSphere Zone names before it can be utilized by vSphere Supervisor.</w:t>
            </w:r>
          </w:p>
        </w:tc>
        <w:tc>
          <w:tcPr>
            <w:tcW w:w="0" w:type="auto"/>
            <w:tcBorders>
              <w:left w:val="nil"/>
              <w:right w:val="nil"/>
            </w:tcBorders>
          </w:tcPr>
          <w:p w14:paraId="1CB393E2" w14:textId="77777777" w:rsidR="006D6411" w:rsidRDefault="00000000">
            <w:pPr>
              <w:pStyle w:val="TableBodyText"/>
            </w:pPr>
            <w:r>
              <w:t>A vSphere Zone name will be generated for a Single Management Zone Model if not configured and cannot be changed.</w:t>
            </w:r>
          </w:p>
        </w:tc>
      </w:tr>
    </w:tbl>
    <w:p w14:paraId="310A358E"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795</w:t>
      </w:r>
      <w:r>
        <w:fldChar w:fldCharType="end"/>
      </w:r>
      <w:r>
        <w:t>. vSphere Supervisor Networking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58"/>
        <w:gridCol w:w="3433"/>
        <w:gridCol w:w="2845"/>
        <w:gridCol w:w="1924"/>
      </w:tblGrid>
      <w:tr w:rsidR="006D6411" w14:paraId="546D0AF2" w14:textId="77777777">
        <w:trPr>
          <w:cantSplit/>
          <w:tblHeader/>
        </w:trPr>
        <w:tc>
          <w:tcPr>
            <w:tcW w:w="0" w:type="auto"/>
            <w:tcBorders>
              <w:left w:val="nil"/>
              <w:right w:val="nil"/>
            </w:tcBorders>
            <w:shd w:val="clear" w:color="auto" w:fill="E1E1E1"/>
            <w:tcMar>
              <w:top w:w="60" w:type="dxa"/>
              <w:bottom w:w="60" w:type="dxa"/>
            </w:tcMar>
          </w:tcPr>
          <w:p w14:paraId="6FB55C6E"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BA7CB9E"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F3B365B"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DA0FF3F" w14:textId="77777777" w:rsidR="006D6411" w:rsidRDefault="00000000">
            <w:pPr>
              <w:pStyle w:val="TableHeaderText"/>
            </w:pPr>
            <w:r>
              <w:t>Implication</w:t>
            </w:r>
          </w:p>
        </w:tc>
      </w:tr>
      <w:tr w:rsidR="006D6411" w14:paraId="259F6715" w14:textId="77777777">
        <w:tblPrEx>
          <w:tblBorders>
            <w:top w:val="nil"/>
          </w:tblBorders>
        </w:tblPrEx>
        <w:trPr>
          <w:cantSplit/>
        </w:trPr>
        <w:tc>
          <w:tcPr>
            <w:tcW w:w="0" w:type="auto"/>
            <w:tcBorders>
              <w:left w:val="nil"/>
              <w:right w:val="nil"/>
            </w:tcBorders>
          </w:tcPr>
          <w:p w14:paraId="7649D7E1" w14:textId="77777777" w:rsidR="006D6411" w:rsidRDefault="00000000">
            <w:pPr>
              <w:pStyle w:val="TableBodyText"/>
            </w:pPr>
            <w:r>
              <w:t>VCF-SUP-NET-REQD-CFG-001</w:t>
            </w:r>
          </w:p>
        </w:tc>
        <w:tc>
          <w:tcPr>
            <w:tcW w:w="0" w:type="auto"/>
            <w:tcBorders>
              <w:left w:val="nil"/>
              <w:right w:val="nil"/>
            </w:tcBorders>
          </w:tcPr>
          <w:p w14:paraId="09EBB725" w14:textId="77777777" w:rsidR="006D6411" w:rsidRDefault="00000000">
            <w:pPr>
              <w:pStyle w:val="TableBodyText"/>
            </w:pPr>
            <w:r>
              <w:t>NSX centralized gateway must be deployed in Active/Active configuration when deploying with NSX Segment Networking Model.</w:t>
            </w:r>
          </w:p>
        </w:tc>
        <w:tc>
          <w:tcPr>
            <w:tcW w:w="0" w:type="auto"/>
            <w:tcBorders>
              <w:left w:val="nil"/>
              <w:right w:val="nil"/>
            </w:tcBorders>
          </w:tcPr>
          <w:p w14:paraId="32DDC934" w14:textId="77777777" w:rsidR="006D6411" w:rsidRDefault="00000000">
            <w:pPr>
              <w:pStyle w:val="TableBodyText"/>
            </w:pPr>
            <w:r>
              <w:t>Required topology.</w:t>
            </w:r>
          </w:p>
        </w:tc>
        <w:tc>
          <w:tcPr>
            <w:tcW w:w="0" w:type="auto"/>
            <w:tcBorders>
              <w:left w:val="nil"/>
              <w:right w:val="nil"/>
            </w:tcBorders>
          </w:tcPr>
          <w:p w14:paraId="017CA3AA" w14:textId="77777777" w:rsidR="006D6411" w:rsidRDefault="00000000">
            <w:pPr>
              <w:pStyle w:val="TableBodyText"/>
            </w:pPr>
            <w:r>
              <w:t>NSX centralized gateway must be manually configured</w:t>
            </w:r>
          </w:p>
        </w:tc>
      </w:tr>
      <w:tr w:rsidR="006D6411" w14:paraId="3B2974F5" w14:textId="77777777">
        <w:tblPrEx>
          <w:tblBorders>
            <w:top w:val="nil"/>
          </w:tblBorders>
        </w:tblPrEx>
        <w:trPr>
          <w:cantSplit/>
        </w:trPr>
        <w:tc>
          <w:tcPr>
            <w:tcW w:w="0" w:type="auto"/>
            <w:tcBorders>
              <w:left w:val="nil"/>
              <w:right w:val="nil"/>
            </w:tcBorders>
          </w:tcPr>
          <w:p w14:paraId="6F425E8E" w14:textId="77777777" w:rsidR="006D6411" w:rsidRDefault="00000000">
            <w:pPr>
              <w:pStyle w:val="TableBodyText"/>
            </w:pPr>
            <w:r>
              <w:t>VCF-SUP-NET-REQD-CFG-002</w:t>
            </w:r>
          </w:p>
        </w:tc>
        <w:tc>
          <w:tcPr>
            <w:tcW w:w="0" w:type="auto"/>
            <w:tcBorders>
              <w:left w:val="nil"/>
              <w:right w:val="nil"/>
            </w:tcBorders>
          </w:tcPr>
          <w:p w14:paraId="60324F54" w14:textId="77777777" w:rsidR="006D6411" w:rsidRDefault="00000000">
            <w:pPr>
              <w:pStyle w:val="TableBodyText"/>
            </w:pPr>
            <w:r>
              <w:t>NSX centralized gateway must be deployed in Active/Standby configuration when deploying on NSX VPC Networking Model.</w:t>
            </w:r>
          </w:p>
        </w:tc>
        <w:tc>
          <w:tcPr>
            <w:tcW w:w="0" w:type="auto"/>
            <w:tcBorders>
              <w:left w:val="nil"/>
              <w:right w:val="nil"/>
            </w:tcBorders>
          </w:tcPr>
          <w:p w14:paraId="051A34BE" w14:textId="77777777" w:rsidR="006D6411" w:rsidRDefault="00000000">
            <w:pPr>
              <w:pStyle w:val="TableBodyText"/>
            </w:pPr>
            <w:r>
              <w:t>Required topology.</w:t>
            </w:r>
          </w:p>
        </w:tc>
        <w:tc>
          <w:tcPr>
            <w:tcW w:w="0" w:type="auto"/>
            <w:tcBorders>
              <w:left w:val="nil"/>
              <w:right w:val="nil"/>
            </w:tcBorders>
          </w:tcPr>
          <w:p w14:paraId="59660DBA" w14:textId="77777777" w:rsidR="006D6411" w:rsidRDefault="00000000">
            <w:pPr>
              <w:pStyle w:val="TableBodyText"/>
            </w:pPr>
            <w:r>
              <w:t>Sufficient throughput is required from the active edge node.</w:t>
            </w:r>
          </w:p>
        </w:tc>
      </w:tr>
      <w:tr w:rsidR="006D6411" w14:paraId="1CB89EC6" w14:textId="77777777">
        <w:tblPrEx>
          <w:tblBorders>
            <w:top w:val="nil"/>
          </w:tblBorders>
        </w:tblPrEx>
        <w:trPr>
          <w:cantSplit/>
        </w:trPr>
        <w:tc>
          <w:tcPr>
            <w:tcW w:w="0" w:type="auto"/>
            <w:tcBorders>
              <w:left w:val="nil"/>
              <w:right w:val="nil"/>
            </w:tcBorders>
          </w:tcPr>
          <w:p w14:paraId="4078B36B" w14:textId="77777777" w:rsidR="006D6411" w:rsidRDefault="00000000">
            <w:pPr>
              <w:pStyle w:val="TableBodyText"/>
            </w:pPr>
            <w:r>
              <w:t>VCF-SUP-NET-REQD-CFG-003</w:t>
            </w:r>
          </w:p>
        </w:tc>
        <w:tc>
          <w:tcPr>
            <w:tcW w:w="0" w:type="auto"/>
            <w:tcBorders>
              <w:left w:val="nil"/>
              <w:right w:val="nil"/>
            </w:tcBorders>
          </w:tcPr>
          <w:p w14:paraId="7187F698" w14:textId="77777777" w:rsidR="006D6411" w:rsidRDefault="00000000">
            <w:pPr>
              <w:pStyle w:val="TableBodyText"/>
            </w:pPr>
            <w:r>
              <w:t>Opt-out of Supervisor activation when deploying a workload domain when activating Supervisor for any networking model other than NSX VPC with NSX Load Balancer.</w:t>
            </w:r>
          </w:p>
        </w:tc>
        <w:tc>
          <w:tcPr>
            <w:tcW w:w="0" w:type="auto"/>
            <w:tcBorders>
              <w:left w:val="nil"/>
              <w:right w:val="nil"/>
            </w:tcBorders>
          </w:tcPr>
          <w:p w14:paraId="080C268C" w14:textId="77777777" w:rsidR="006D6411" w:rsidRDefault="00000000">
            <w:pPr>
              <w:pStyle w:val="TableBodyText"/>
            </w:pPr>
            <w:r>
              <w:t>Activating Supervisor as part of the workload domain deployment is only possible on NSX VPC with NSX Load balancer topology.</w:t>
            </w:r>
          </w:p>
        </w:tc>
        <w:tc>
          <w:tcPr>
            <w:tcW w:w="0" w:type="auto"/>
            <w:tcBorders>
              <w:left w:val="nil"/>
              <w:right w:val="nil"/>
            </w:tcBorders>
          </w:tcPr>
          <w:p w14:paraId="552F901D" w14:textId="77777777" w:rsidR="006D6411" w:rsidRDefault="00000000">
            <w:pPr>
              <w:pStyle w:val="TableBodyText"/>
            </w:pPr>
            <w:r>
              <w:t>Supervisor activation needs to be performed from vCenter.</w:t>
            </w:r>
          </w:p>
        </w:tc>
      </w:tr>
    </w:tbl>
    <w:p w14:paraId="71AFDD88"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796</w:t>
      </w:r>
      <w:r>
        <w:fldChar w:fldCharType="end"/>
      </w:r>
      <w:r>
        <w:t>. vSphere Supervisor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04"/>
        <w:gridCol w:w="2827"/>
        <w:gridCol w:w="2385"/>
        <w:gridCol w:w="2544"/>
      </w:tblGrid>
      <w:tr w:rsidR="006D6411" w14:paraId="5AD0B675" w14:textId="77777777">
        <w:trPr>
          <w:cantSplit/>
          <w:tblHeader/>
        </w:trPr>
        <w:tc>
          <w:tcPr>
            <w:tcW w:w="0" w:type="auto"/>
            <w:tcBorders>
              <w:left w:val="nil"/>
              <w:right w:val="nil"/>
            </w:tcBorders>
            <w:shd w:val="clear" w:color="auto" w:fill="E1E1E1"/>
            <w:tcMar>
              <w:top w:w="60" w:type="dxa"/>
              <w:bottom w:w="60" w:type="dxa"/>
            </w:tcMar>
          </w:tcPr>
          <w:p w14:paraId="02D28ED0"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2BD8452"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B8A37ED"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0904C6D" w14:textId="77777777" w:rsidR="006D6411" w:rsidRDefault="00000000">
            <w:pPr>
              <w:pStyle w:val="TableHeaderText"/>
            </w:pPr>
            <w:r>
              <w:t>Implication</w:t>
            </w:r>
          </w:p>
        </w:tc>
      </w:tr>
      <w:tr w:rsidR="006D6411" w14:paraId="01FFBAF0" w14:textId="77777777">
        <w:tblPrEx>
          <w:tblBorders>
            <w:top w:val="nil"/>
          </w:tblBorders>
        </w:tblPrEx>
        <w:trPr>
          <w:cantSplit/>
        </w:trPr>
        <w:tc>
          <w:tcPr>
            <w:tcW w:w="0" w:type="auto"/>
            <w:tcBorders>
              <w:left w:val="nil"/>
              <w:right w:val="nil"/>
            </w:tcBorders>
          </w:tcPr>
          <w:p w14:paraId="13F47D93" w14:textId="77777777" w:rsidR="006D6411" w:rsidRDefault="00000000">
            <w:pPr>
              <w:pStyle w:val="TableBodyText"/>
            </w:pPr>
            <w:r>
              <w:t>VCF-SUP-RCMD-CFG-001</w:t>
            </w:r>
          </w:p>
        </w:tc>
        <w:tc>
          <w:tcPr>
            <w:tcW w:w="0" w:type="auto"/>
            <w:tcBorders>
              <w:left w:val="nil"/>
              <w:right w:val="nil"/>
            </w:tcBorders>
          </w:tcPr>
          <w:p w14:paraId="2582266D" w14:textId="77777777" w:rsidR="006D6411" w:rsidRDefault="00000000">
            <w:pPr>
              <w:pStyle w:val="TableBodyText"/>
            </w:pPr>
            <w:r>
              <w:t>Activate vSphere Supervisor with NSX VPC Networking Model.</w:t>
            </w:r>
          </w:p>
        </w:tc>
        <w:tc>
          <w:tcPr>
            <w:tcW w:w="0" w:type="auto"/>
            <w:tcBorders>
              <w:left w:val="nil"/>
              <w:right w:val="nil"/>
            </w:tcBorders>
          </w:tcPr>
          <w:p w14:paraId="0D08FC04" w14:textId="77777777" w:rsidR="006D6411" w:rsidRDefault="00000000">
            <w:pPr>
              <w:pStyle w:val="TableBodyText"/>
              <w:ind w:left="0"/>
            </w:pPr>
            <w:r>
              <w:t>Benefits of NSX VPC and VCF Automation All Apps.</w:t>
            </w:r>
          </w:p>
          <w:p w14:paraId="2CB8E5D1" w14:textId="77777777" w:rsidR="006D6411" w:rsidRDefault="00000000">
            <w:pPr>
              <w:pStyle w:val="TableBodyText"/>
              <w:ind w:left="0"/>
            </w:pPr>
            <w:r>
              <w:t>Out of the box configuration during workload domain creation.</w:t>
            </w:r>
          </w:p>
        </w:tc>
        <w:tc>
          <w:tcPr>
            <w:tcW w:w="0" w:type="auto"/>
            <w:tcBorders>
              <w:left w:val="nil"/>
              <w:right w:val="nil"/>
            </w:tcBorders>
          </w:tcPr>
          <w:p w14:paraId="4C555DE3" w14:textId="77777777" w:rsidR="006D6411" w:rsidRDefault="00000000">
            <w:pPr>
              <w:pStyle w:val="TableBodyText"/>
            </w:pPr>
            <w:r>
              <w:t>NSX VPC Centralized Gateway connectivity must be manually configured.</w:t>
            </w:r>
          </w:p>
        </w:tc>
      </w:tr>
      <w:tr w:rsidR="006D6411" w14:paraId="52049623" w14:textId="77777777">
        <w:tblPrEx>
          <w:tblBorders>
            <w:top w:val="nil"/>
          </w:tblBorders>
        </w:tblPrEx>
        <w:trPr>
          <w:cantSplit/>
        </w:trPr>
        <w:tc>
          <w:tcPr>
            <w:tcW w:w="0" w:type="auto"/>
            <w:tcBorders>
              <w:left w:val="nil"/>
              <w:right w:val="nil"/>
            </w:tcBorders>
          </w:tcPr>
          <w:p w14:paraId="4AB34B20" w14:textId="77777777" w:rsidR="006D6411" w:rsidRDefault="00000000">
            <w:pPr>
              <w:pStyle w:val="TableBodyText"/>
            </w:pPr>
            <w:r>
              <w:t>VCF-SUP-RCMD-CFG-002</w:t>
            </w:r>
          </w:p>
        </w:tc>
        <w:tc>
          <w:tcPr>
            <w:tcW w:w="0" w:type="auto"/>
            <w:tcBorders>
              <w:left w:val="nil"/>
              <w:right w:val="nil"/>
            </w:tcBorders>
          </w:tcPr>
          <w:p w14:paraId="5B55DE79" w14:textId="77777777" w:rsidR="006D6411" w:rsidRDefault="00000000">
            <w:pPr>
              <w:pStyle w:val="TableBodyText"/>
            </w:pPr>
            <w:r>
              <w:t>Deploy control plane in high-availability mode.</w:t>
            </w:r>
          </w:p>
        </w:tc>
        <w:tc>
          <w:tcPr>
            <w:tcW w:w="0" w:type="auto"/>
            <w:tcBorders>
              <w:left w:val="nil"/>
              <w:right w:val="nil"/>
            </w:tcBorders>
          </w:tcPr>
          <w:p w14:paraId="08449C41" w14:textId="77777777" w:rsidR="006D6411" w:rsidRDefault="00000000">
            <w:pPr>
              <w:pStyle w:val="TableBodyText"/>
            </w:pPr>
            <w:r>
              <w:t>High availability for vSphere Supervisor control plane.</w:t>
            </w:r>
          </w:p>
        </w:tc>
        <w:tc>
          <w:tcPr>
            <w:tcW w:w="0" w:type="auto"/>
            <w:tcBorders>
              <w:left w:val="nil"/>
              <w:right w:val="nil"/>
            </w:tcBorders>
          </w:tcPr>
          <w:p w14:paraId="4B2B2A5A" w14:textId="77777777" w:rsidR="006D6411" w:rsidRDefault="00000000">
            <w:pPr>
              <w:pStyle w:val="TableBodyText"/>
            </w:pPr>
            <w:r>
              <w:t>Additional hosting resources are required.</w:t>
            </w:r>
          </w:p>
        </w:tc>
      </w:tr>
    </w:tbl>
    <w:p w14:paraId="15009595" w14:textId="77777777" w:rsidR="006D6411" w:rsidRDefault="00000000">
      <w:pPr>
        <w:pStyle w:val="Heading4"/>
        <w:spacing w:before="120"/>
      </w:pPr>
      <w:bookmarkStart w:id="174" w:name="Bbaf51f4b1b18462390ebfff0ad45e4f5"/>
      <w:r>
        <w:t>Three Management Zones with Combined Workload Zones Model</w:t>
      </w:r>
      <w:bookmarkEnd w:id="174"/>
    </w:p>
    <w:p w14:paraId="527738F0" w14:textId="77777777" w:rsidR="006D6411" w:rsidRDefault="00000000">
      <w:pPr>
        <w:pStyle w:val="BodyText"/>
      </w:pPr>
      <w:r>
        <w:t xml:space="preserve">A </w:t>
      </w:r>
      <w:r>
        <w:rPr>
          <w:rStyle w:val="InlineCite"/>
        </w:rPr>
        <w:t>Three Management Zones Supervisor Model with Combined Workload Zones Model</w:t>
      </w:r>
      <w:r>
        <w:t xml:space="preserve"> utilizes resources from three vSphere Zones for control plane VMs. Workloads share resources from the same vSphere Zones. Management workload availability protection is provided using vSphere HA and can tolerate a single cluster failure. Workload availability protection is provided using vSphere HA and can be distributed across multiple zones for increased availability.</w:t>
      </w:r>
    </w:p>
    <w:p w14:paraId="42D037CA"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119</w:t>
      </w:r>
      <w:r>
        <w:fldChar w:fldCharType="end"/>
      </w:r>
      <w:r>
        <w:t>. Three Management Zones with Combined Workload Zones Model Diagram</w:t>
      </w:r>
    </w:p>
    <w:p w14:paraId="48F909BD" w14:textId="77777777" w:rsidR="006D6411" w:rsidRDefault="00000000">
      <w:pPr>
        <w:pStyle w:val="BodyText"/>
      </w:pPr>
      <w:r>
        <w:rPr>
          <w:noProof/>
        </w:rPr>
        <w:drawing>
          <wp:anchor distT="0" distB="0" distL="114300" distR="114300" simplePos="0" relativeHeight="251789312" behindDoc="0" locked="0" layoutInCell="0" allowOverlap="0" wp14:anchorId="003FCEB3" wp14:editId="2AE94C78">
            <wp:simplePos x="0" y="0"/>
            <wp:positionH relativeFrom="column">
              <wp:align>center</wp:align>
            </wp:positionH>
            <wp:positionV relativeFrom="paragraph">
              <wp:align>bottom</wp:align>
            </wp:positionV>
            <wp:extent cx="6324600" cy="4431523"/>
            <wp:effectExtent l="0" t="0" r="0" b="0"/>
            <wp:wrapTopAndBottom/>
            <wp:docPr id="100280" name="Graphic 100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0" name=""/>
                    <pic:cNvPicPr>
                      <a:picLocks noChangeAspect="1"/>
                    </pic:cNvPicPr>
                  </pic:nvPicPr>
                  <pic:blipFill>
                    <a:blip r:embed="rId236">
                      <a:extLst>
                        <a:ext uri="{96DAC541-7B7A-43D3-8B79-37D633B846F1}">
                          <asvg:svgBlip xmlns:asvg="http://schemas.microsoft.com/office/drawing/2016/SVG/main" r:embed="rId237"/>
                        </a:ext>
                      </a:extLst>
                    </a:blip>
                    <a:stretch>
                      <a:fillRect/>
                    </a:stretch>
                  </pic:blipFill>
                  <pic:spPr>
                    <a:xfrm>
                      <a:off x="0" y="0"/>
                      <a:ext cx="6324600" cy="4431523"/>
                    </a:xfrm>
                    <a:prstGeom prst="rect">
                      <a:avLst/>
                    </a:prstGeom>
                  </pic:spPr>
                </pic:pic>
              </a:graphicData>
            </a:graphic>
          </wp:anchor>
        </w:drawing>
      </w:r>
    </w:p>
    <w:p w14:paraId="14F76AD5" w14:textId="77777777" w:rsidR="006D6411" w:rsidRDefault="00000000">
      <w:pPr>
        <w:pStyle w:val="SectionHeading5"/>
      </w:pPr>
      <w:r>
        <w:t>Three Management Zones with Combined Workload Zones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565"/>
        <w:gridCol w:w="6395"/>
      </w:tblGrid>
      <w:tr w:rsidR="006D6411" w14:paraId="76A6910D" w14:textId="77777777">
        <w:trPr>
          <w:cantSplit/>
          <w:tblHeader/>
        </w:trPr>
        <w:tc>
          <w:tcPr>
            <w:tcW w:w="0" w:type="auto"/>
            <w:tcBorders>
              <w:left w:val="nil"/>
              <w:right w:val="nil"/>
            </w:tcBorders>
            <w:shd w:val="clear" w:color="auto" w:fill="E1E1E1"/>
            <w:tcMar>
              <w:top w:w="60" w:type="dxa"/>
              <w:bottom w:w="60" w:type="dxa"/>
            </w:tcMar>
          </w:tcPr>
          <w:p w14:paraId="72CA38AE"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2ED5A1B" w14:textId="77777777" w:rsidR="006D6411" w:rsidRDefault="00000000">
            <w:pPr>
              <w:pStyle w:val="TableHeaderText"/>
            </w:pPr>
            <w:r>
              <w:t>Detail</w:t>
            </w:r>
          </w:p>
        </w:tc>
      </w:tr>
      <w:tr w:rsidR="006D6411" w14:paraId="71840FD0" w14:textId="77777777">
        <w:tblPrEx>
          <w:tblBorders>
            <w:top w:val="nil"/>
          </w:tblBorders>
        </w:tblPrEx>
        <w:trPr>
          <w:cantSplit/>
        </w:trPr>
        <w:tc>
          <w:tcPr>
            <w:tcW w:w="0" w:type="auto"/>
            <w:tcBorders>
              <w:left w:val="nil"/>
              <w:right w:val="nil"/>
            </w:tcBorders>
          </w:tcPr>
          <w:p w14:paraId="6F17985B" w14:textId="77777777" w:rsidR="006D6411" w:rsidRDefault="00000000">
            <w:pPr>
              <w:pStyle w:val="TableBodyText"/>
            </w:pPr>
            <w:r>
              <w:t>Supervisor Management Zones</w:t>
            </w:r>
          </w:p>
        </w:tc>
        <w:tc>
          <w:tcPr>
            <w:tcW w:w="0" w:type="auto"/>
            <w:tcBorders>
              <w:left w:val="nil"/>
              <w:right w:val="nil"/>
            </w:tcBorders>
          </w:tcPr>
          <w:p w14:paraId="773CC5FA" w14:textId="77777777" w:rsidR="006D6411" w:rsidRDefault="00000000">
            <w:pPr>
              <w:pStyle w:val="TableBodyText"/>
            </w:pPr>
            <w:r>
              <w:t>Three</w:t>
            </w:r>
          </w:p>
        </w:tc>
      </w:tr>
      <w:tr w:rsidR="006D6411" w14:paraId="5E41F2A4" w14:textId="77777777">
        <w:tblPrEx>
          <w:tblBorders>
            <w:top w:val="nil"/>
          </w:tblBorders>
        </w:tblPrEx>
        <w:trPr>
          <w:cantSplit/>
        </w:trPr>
        <w:tc>
          <w:tcPr>
            <w:tcW w:w="0" w:type="auto"/>
            <w:tcBorders>
              <w:left w:val="nil"/>
              <w:right w:val="nil"/>
            </w:tcBorders>
          </w:tcPr>
          <w:p w14:paraId="725F9279" w14:textId="77777777" w:rsidR="006D6411" w:rsidRDefault="00000000">
            <w:pPr>
              <w:pStyle w:val="TableBodyText"/>
            </w:pPr>
            <w:r>
              <w:t>Supervisor Workload Zones</w:t>
            </w:r>
          </w:p>
        </w:tc>
        <w:tc>
          <w:tcPr>
            <w:tcW w:w="0" w:type="auto"/>
            <w:tcBorders>
              <w:left w:val="nil"/>
              <w:right w:val="nil"/>
            </w:tcBorders>
          </w:tcPr>
          <w:p w14:paraId="57832C29" w14:textId="77777777" w:rsidR="006D6411" w:rsidRDefault="00000000">
            <w:pPr>
              <w:pStyle w:val="TableBodyText"/>
            </w:pPr>
            <w:r>
              <w:t>Three - Combined with management</w:t>
            </w:r>
          </w:p>
        </w:tc>
      </w:tr>
      <w:tr w:rsidR="006D6411" w14:paraId="4E1C2B5F" w14:textId="77777777">
        <w:tblPrEx>
          <w:tblBorders>
            <w:top w:val="nil"/>
          </w:tblBorders>
        </w:tblPrEx>
        <w:trPr>
          <w:cantSplit/>
        </w:trPr>
        <w:tc>
          <w:tcPr>
            <w:tcW w:w="0" w:type="auto"/>
            <w:tcBorders>
              <w:left w:val="nil"/>
              <w:right w:val="nil"/>
            </w:tcBorders>
          </w:tcPr>
          <w:p w14:paraId="23065DF0" w14:textId="77777777" w:rsidR="006D6411" w:rsidRDefault="00000000">
            <w:pPr>
              <w:pStyle w:val="TableBodyText"/>
            </w:pPr>
            <w:r>
              <w:t>Activation</w:t>
            </w:r>
          </w:p>
        </w:tc>
        <w:tc>
          <w:tcPr>
            <w:tcW w:w="0" w:type="auto"/>
            <w:tcBorders>
              <w:left w:val="nil"/>
              <w:right w:val="nil"/>
            </w:tcBorders>
          </w:tcPr>
          <w:p w14:paraId="464E8A4B" w14:textId="77777777" w:rsidR="006D6411" w:rsidRDefault="00000000">
            <w:pPr>
              <w:pStyle w:val="TableBodyText"/>
            </w:pPr>
            <w:r>
              <w:t>Activated from vCenter API after workload domain creation.</w:t>
            </w:r>
          </w:p>
        </w:tc>
      </w:tr>
    </w:tbl>
    <w:p w14:paraId="29B8CA55" w14:textId="77777777" w:rsidR="006D6411" w:rsidRDefault="00000000">
      <w:pPr>
        <w:pStyle w:val="SectionHeading5"/>
        <w:spacing w:before="120"/>
      </w:pPr>
      <w:r>
        <w:t>Three Management Zones with Combined Workload Zones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24"/>
        <w:gridCol w:w="6836"/>
      </w:tblGrid>
      <w:tr w:rsidR="006D6411" w14:paraId="411CCF22" w14:textId="77777777">
        <w:trPr>
          <w:cantSplit/>
          <w:tblHeader/>
        </w:trPr>
        <w:tc>
          <w:tcPr>
            <w:tcW w:w="0" w:type="auto"/>
            <w:tcBorders>
              <w:left w:val="nil"/>
              <w:right w:val="nil"/>
            </w:tcBorders>
            <w:shd w:val="clear" w:color="auto" w:fill="E1E1E1"/>
            <w:tcMar>
              <w:top w:w="60" w:type="dxa"/>
              <w:bottom w:w="60" w:type="dxa"/>
            </w:tcMar>
          </w:tcPr>
          <w:p w14:paraId="3136EB28"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22E833ED" w14:textId="77777777" w:rsidR="006D6411" w:rsidRDefault="00000000">
            <w:pPr>
              <w:pStyle w:val="TableHeaderText"/>
            </w:pPr>
            <w:r>
              <w:t>Choice</w:t>
            </w:r>
          </w:p>
        </w:tc>
      </w:tr>
      <w:tr w:rsidR="006D6411" w14:paraId="1C20F94B" w14:textId="77777777">
        <w:tblPrEx>
          <w:tblBorders>
            <w:top w:val="nil"/>
          </w:tblBorders>
        </w:tblPrEx>
        <w:trPr>
          <w:cantSplit/>
        </w:trPr>
        <w:tc>
          <w:tcPr>
            <w:tcW w:w="0" w:type="auto"/>
            <w:tcBorders>
              <w:left w:val="nil"/>
              <w:right w:val="nil"/>
            </w:tcBorders>
          </w:tcPr>
          <w:p w14:paraId="0943227F" w14:textId="77777777" w:rsidR="006D6411" w:rsidRDefault="00000000">
            <w:pPr>
              <w:pStyle w:val="TableBodyText"/>
            </w:pPr>
            <w:r>
              <w:t>Cluster Model</w:t>
            </w:r>
          </w:p>
        </w:tc>
        <w:tc>
          <w:tcPr>
            <w:tcW w:w="0" w:type="auto"/>
            <w:tcBorders>
              <w:left w:val="nil"/>
              <w:right w:val="nil"/>
            </w:tcBorders>
          </w:tcPr>
          <w:p w14:paraId="6F8F1F20" w14:textId="77777777" w:rsidR="006D6411" w:rsidRDefault="00000000">
            <w:pPr>
              <w:pStyle w:val="TableBodyText"/>
              <w:ind w:left="0"/>
            </w:pPr>
            <w:r>
              <w:rPr>
                <w:color w:val="0000FF"/>
                <w:u w:val="single"/>
              </w:rPr>
              <w:fldChar w:fldCharType="begin"/>
            </w:r>
            <w:r>
              <w:rPr>
                <w:color w:val="0000FF"/>
                <w:u w:val="single"/>
              </w:rPr>
              <w:instrText xml:space="preserve"> REF  Bab40d75ab0f24e27b2a7da78d3691cfc \* MERGEFORMAT \h</w:instrText>
            </w:r>
            <w:r>
              <w:rPr>
                <w:color w:val="0000FF"/>
                <w:u w:val="single"/>
              </w:rPr>
            </w:r>
            <w:r>
              <w:rPr>
                <w:color w:val="0000FF"/>
                <w:u w:val="single"/>
              </w:rPr>
              <w:fldChar w:fldCharType="separate"/>
            </w:r>
            <w:r>
              <w:rPr>
                <w:color w:val="0000FF"/>
                <w:u w:val="single"/>
              </w:rPr>
              <w:t>vSphere Single-Rack Cluster Model</w:t>
            </w:r>
            <w:r>
              <w:fldChar w:fldCharType="end"/>
            </w:r>
          </w:p>
          <w:p w14:paraId="60AA0948" w14:textId="77777777" w:rsidR="006D6411" w:rsidRDefault="00000000">
            <w:pPr>
              <w:pStyle w:val="TableBodyText"/>
              <w:ind w:left="0"/>
            </w:pPr>
            <w:r>
              <w:rPr>
                <w:color w:val="0000FF"/>
                <w:u w:val="single"/>
              </w:rPr>
              <w:fldChar w:fldCharType="begin"/>
            </w:r>
            <w:r>
              <w:rPr>
                <w:color w:val="0000FF"/>
                <w:u w:val="single"/>
              </w:rPr>
              <w:instrText xml:space="preserve"> REF  Bf536a718501640d9b85ff52bf4836282 \* MERGEFORMAT \h</w:instrText>
            </w:r>
            <w:r>
              <w:rPr>
                <w:color w:val="0000FF"/>
                <w:u w:val="single"/>
              </w:rPr>
            </w:r>
            <w:r>
              <w:rPr>
                <w:color w:val="0000FF"/>
                <w:u w:val="single"/>
              </w:rPr>
              <w:fldChar w:fldCharType="separate"/>
            </w:r>
            <w:r>
              <w:rPr>
                <w:color w:val="0000FF"/>
                <w:u w:val="single"/>
              </w:rPr>
              <w:t>Layer 2 Multi-Rack Cluster Model</w:t>
            </w:r>
            <w:r>
              <w:fldChar w:fldCharType="end"/>
            </w:r>
          </w:p>
          <w:p w14:paraId="7632F654" w14:textId="77777777" w:rsidR="006D6411" w:rsidRDefault="00000000">
            <w:pPr>
              <w:pStyle w:val="TableBodyText"/>
              <w:ind w:left="0"/>
            </w:pPr>
            <w:r>
              <w:rPr>
                <w:color w:val="0000FF"/>
                <w:u w:val="single"/>
              </w:rPr>
              <w:fldChar w:fldCharType="begin"/>
            </w:r>
            <w:r>
              <w:rPr>
                <w:color w:val="0000FF"/>
                <w:u w:val="single"/>
              </w:rPr>
              <w:instrText xml:space="preserve"> REF  B221fe84be44b4b28bbe78d167401dfda \* MERGEFORMAT \h</w:instrText>
            </w:r>
            <w:r>
              <w:rPr>
                <w:color w:val="0000FF"/>
                <w:u w:val="single"/>
              </w:rPr>
            </w:r>
            <w:r>
              <w:rPr>
                <w:color w:val="0000FF"/>
                <w:u w:val="single"/>
              </w:rPr>
              <w:fldChar w:fldCharType="separate"/>
            </w:r>
            <w:r>
              <w:rPr>
                <w:color w:val="0000FF"/>
                <w:u w:val="single"/>
              </w:rPr>
              <w:t>Layer 3 Multi-Rack Cluster Model</w:t>
            </w:r>
            <w:r>
              <w:fldChar w:fldCharType="end"/>
            </w:r>
          </w:p>
        </w:tc>
      </w:tr>
      <w:tr w:rsidR="006D6411" w14:paraId="3ED8DF90" w14:textId="77777777">
        <w:tblPrEx>
          <w:tblBorders>
            <w:top w:val="nil"/>
          </w:tblBorders>
        </w:tblPrEx>
        <w:trPr>
          <w:cantSplit/>
        </w:trPr>
        <w:tc>
          <w:tcPr>
            <w:tcW w:w="0" w:type="auto"/>
            <w:tcBorders>
              <w:left w:val="nil"/>
              <w:right w:val="nil"/>
            </w:tcBorders>
          </w:tcPr>
          <w:p w14:paraId="380860A1" w14:textId="77777777" w:rsidR="006D6411" w:rsidRDefault="00000000">
            <w:pPr>
              <w:pStyle w:val="TableBodyText"/>
            </w:pPr>
            <w:r>
              <w:t>Control Plane Availability Model</w:t>
            </w:r>
          </w:p>
        </w:tc>
        <w:tc>
          <w:tcPr>
            <w:tcW w:w="0" w:type="auto"/>
            <w:tcBorders>
              <w:left w:val="nil"/>
              <w:right w:val="nil"/>
            </w:tcBorders>
          </w:tcPr>
          <w:p w14:paraId="346FC4AD" w14:textId="77777777" w:rsidR="006D6411" w:rsidRDefault="00000000">
            <w:pPr>
              <w:pStyle w:val="TableBodyText"/>
            </w:pPr>
            <w:r>
              <w:rPr>
                <w:color w:val="0000FF"/>
                <w:u w:val="single"/>
              </w:rPr>
              <w:fldChar w:fldCharType="begin"/>
            </w:r>
            <w:r>
              <w:rPr>
                <w:color w:val="0000FF"/>
                <w:u w:val="single"/>
              </w:rPr>
              <w:instrText xml:space="preserve"> REF  B9e8e6ef9fc714114a691f5d8ce7184f2 \* MERGEFORMAT \h</w:instrText>
            </w:r>
            <w:r>
              <w:rPr>
                <w:color w:val="0000FF"/>
                <w:u w:val="single"/>
              </w:rPr>
            </w:r>
            <w:r>
              <w:rPr>
                <w:color w:val="0000FF"/>
                <w:u w:val="single"/>
              </w:rPr>
              <w:fldChar w:fldCharType="separate"/>
            </w:r>
            <w:r>
              <w:rPr>
                <w:color w:val="0000FF"/>
                <w:u w:val="single"/>
              </w:rPr>
              <w:t>High Availability Control Plane Model</w:t>
            </w:r>
            <w:r>
              <w:fldChar w:fldCharType="end"/>
            </w:r>
          </w:p>
        </w:tc>
      </w:tr>
      <w:tr w:rsidR="006D6411" w14:paraId="0BD7FA4D" w14:textId="77777777">
        <w:tblPrEx>
          <w:tblBorders>
            <w:top w:val="nil"/>
          </w:tblBorders>
        </w:tblPrEx>
        <w:trPr>
          <w:cantSplit/>
        </w:trPr>
        <w:tc>
          <w:tcPr>
            <w:tcW w:w="0" w:type="auto"/>
            <w:tcBorders>
              <w:left w:val="nil"/>
              <w:right w:val="nil"/>
            </w:tcBorders>
          </w:tcPr>
          <w:p w14:paraId="2105726D" w14:textId="77777777" w:rsidR="006D6411" w:rsidRDefault="00000000">
            <w:pPr>
              <w:pStyle w:val="TableBodyText"/>
            </w:pPr>
            <w:r>
              <w:lastRenderedPageBreak/>
              <w:t>Networking Model</w:t>
            </w:r>
          </w:p>
        </w:tc>
        <w:tc>
          <w:tcPr>
            <w:tcW w:w="0" w:type="auto"/>
            <w:tcBorders>
              <w:left w:val="nil"/>
              <w:right w:val="nil"/>
            </w:tcBorders>
          </w:tcPr>
          <w:p w14:paraId="690394A4" w14:textId="77777777" w:rsidR="006D6411" w:rsidRDefault="00000000">
            <w:pPr>
              <w:pStyle w:val="TableBodyText"/>
              <w:ind w:left="0"/>
            </w:pPr>
            <w:r>
              <w:rPr>
                <w:color w:val="0000FF"/>
                <w:u w:val="single"/>
              </w:rPr>
              <w:fldChar w:fldCharType="begin"/>
            </w:r>
            <w:r>
              <w:rPr>
                <w:color w:val="0000FF"/>
                <w:u w:val="single"/>
              </w:rPr>
              <w:instrText xml:space="preserve"> REF  B91db9cec27614762add0c282a7a29d3b \* MERGEFORMAT \h</w:instrText>
            </w:r>
            <w:r>
              <w:rPr>
                <w:color w:val="0000FF"/>
                <w:u w:val="single"/>
              </w:rPr>
            </w:r>
            <w:r>
              <w:rPr>
                <w:color w:val="0000FF"/>
                <w:u w:val="single"/>
              </w:rPr>
              <w:fldChar w:fldCharType="separate"/>
            </w:r>
            <w:r>
              <w:rPr>
                <w:color w:val="0000FF"/>
                <w:u w:val="single"/>
              </w:rPr>
              <w:t>VPC with Full Services Workload Networking Model</w:t>
            </w:r>
            <w:r>
              <w:fldChar w:fldCharType="end"/>
            </w:r>
          </w:p>
          <w:p w14:paraId="496A37A3" w14:textId="77777777" w:rsidR="006D6411" w:rsidRDefault="00000000">
            <w:pPr>
              <w:pStyle w:val="TableBodyText"/>
              <w:numPr>
                <w:ilvl w:val="1"/>
                <w:numId w:val="0"/>
              </w:numPr>
            </w:pPr>
            <w:r>
              <w:t>Centralized Gateway - Active/Standby</w:t>
            </w:r>
          </w:p>
          <w:p w14:paraId="0AE53CD0" w14:textId="77777777" w:rsidR="006D6411" w:rsidRDefault="00000000">
            <w:pPr>
              <w:pStyle w:val="TableBodyText"/>
              <w:ind w:left="0"/>
            </w:pPr>
            <w:r>
              <w:rPr>
                <w:color w:val="0000FF"/>
                <w:u w:val="single"/>
              </w:rPr>
              <w:fldChar w:fldCharType="begin"/>
            </w:r>
            <w:r>
              <w:rPr>
                <w:color w:val="0000FF"/>
                <w:u w:val="single"/>
              </w:rPr>
              <w:instrText xml:space="preserve"> REF  B42f3f8a4ac02400fbe0b0608cc6ff0c3 \* MERGEFORMAT \h</w:instrText>
            </w:r>
            <w:r>
              <w:rPr>
                <w:color w:val="0000FF"/>
                <w:u w:val="single"/>
              </w:rPr>
            </w:r>
            <w:r>
              <w:rPr>
                <w:color w:val="0000FF"/>
                <w:u w:val="single"/>
              </w:rPr>
              <w:fldChar w:fldCharType="separate"/>
            </w:r>
            <w:r>
              <w:rPr>
                <w:color w:val="0000FF"/>
                <w:u w:val="single"/>
              </w:rPr>
              <w:t>NSX Segment Network Virtualization Scalable Workload Networking Model</w:t>
            </w:r>
            <w:r>
              <w:fldChar w:fldCharType="end"/>
            </w:r>
          </w:p>
          <w:p w14:paraId="175AADD0" w14:textId="77777777" w:rsidR="006D6411" w:rsidRDefault="00000000">
            <w:pPr>
              <w:pStyle w:val="TableBodyText"/>
              <w:numPr>
                <w:ilvl w:val="1"/>
                <w:numId w:val="0"/>
              </w:numPr>
            </w:pPr>
            <w:r>
              <w:t>Centralized Gateway - Active/Active</w:t>
            </w:r>
          </w:p>
          <w:p w14:paraId="0CCACB86" w14:textId="77777777" w:rsidR="006D6411" w:rsidRDefault="00000000">
            <w:pPr>
              <w:pStyle w:val="TableBodyText"/>
              <w:ind w:left="0"/>
            </w:pPr>
            <w:r>
              <w:t>VLAN Networking Model</w:t>
            </w:r>
          </w:p>
          <w:p w14:paraId="5AEE87AE" w14:textId="77777777" w:rsidR="006D6411" w:rsidRDefault="00000000">
            <w:pPr>
              <w:pStyle w:val="TableBodyText"/>
              <w:numPr>
                <w:ilvl w:val="1"/>
                <w:numId w:val="0"/>
              </w:numPr>
            </w:pPr>
            <w:r>
              <w:t>Distributed Port Groups support only</w:t>
            </w:r>
          </w:p>
        </w:tc>
      </w:tr>
      <w:tr w:rsidR="006D6411" w14:paraId="3E8E6620" w14:textId="77777777">
        <w:tblPrEx>
          <w:tblBorders>
            <w:top w:val="nil"/>
          </w:tblBorders>
        </w:tblPrEx>
        <w:trPr>
          <w:cantSplit/>
        </w:trPr>
        <w:tc>
          <w:tcPr>
            <w:tcW w:w="0" w:type="auto"/>
            <w:tcBorders>
              <w:left w:val="nil"/>
              <w:right w:val="nil"/>
            </w:tcBorders>
          </w:tcPr>
          <w:p w14:paraId="77AA1883" w14:textId="77777777" w:rsidR="006D6411" w:rsidRDefault="00000000">
            <w:pPr>
              <w:pStyle w:val="TableBodyText"/>
            </w:pPr>
            <w:r>
              <w:t>Load Balancer Model</w:t>
            </w:r>
          </w:p>
        </w:tc>
        <w:tc>
          <w:tcPr>
            <w:tcW w:w="0" w:type="auto"/>
            <w:tcBorders>
              <w:left w:val="nil"/>
              <w:right w:val="nil"/>
            </w:tcBorders>
          </w:tcPr>
          <w:p w14:paraId="537B50CD" w14:textId="77777777" w:rsidR="006D6411" w:rsidRDefault="00000000">
            <w:pPr>
              <w:pStyle w:val="TableBodyText"/>
              <w:ind w:left="0"/>
            </w:pPr>
            <w:r>
              <w:rPr>
                <w:color w:val="0000FF"/>
                <w:u w:val="single"/>
              </w:rPr>
              <w:fldChar w:fldCharType="begin"/>
            </w:r>
            <w:r>
              <w:rPr>
                <w:color w:val="0000FF"/>
                <w:u w:val="single"/>
              </w:rPr>
              <w:instrText xml:space="preserve"> REF  Bdb27f2172339453291cf52449d7d80e6 \* MERGEFORMAT \h</w:instrText>
            </w:r>
            <w:r>
              <w:rPr>
                <w:color w:val="0000FF"/>
                <w:u w:val="single"/>
              </w:rPr>
            </w:r>
            <w:r>
              <w:rPr>
                <w:color w:val="0000FF"/>
                <w:u w:val="single"/>
              </w:rPr>
              <w:fldChar w:fldCharType="separate"/>
            </w:r>
            <w:r>
              <w:rPr>
                <w:color w:val="0000FF"/>
                <w:u w:val="single"/>
              </w:rPr>
              <w:t>Supervisor NSX Load Balancer Model</w:t>
            </w:r>
            <w:r>
              <w:fldChar w:fldCharType="end"/>
            </w:r>
          </w:p>
          <w:p w14:paraId="3CD7A203" w14:textId="77777777" w:rsidR="006D6411" w:rsidRDefault="00000000">
            <w:pPr>
              <w:pStyle w:val="TableBodyText"/>
              <w:ind w:left="0"/>
            </w:pPr>
            <w:r>
              <w:rPr>
                <w:color w:val="0000FF"/>
                <w:u w:val="single"/>
              </w:rPr>
              <w:fldChar w:fldCharType="begin"/>
            </w:r>
            <w:r>
              <w:rPr>
                <w:color w:val="0000FF"/>
                <w:u w:val="single"/>
              </w:rPr>
              <w:instrText xml:space="preserve"> REF  B7ed323a6f6924453928fb394b8ba6018 \* MERGEFORMAT \h</w:instrText>
            </w:r>
            <w:r>
              <w:rPr>
                <w:color w:val="0000FF"/>
                <w:u w:val="single"/>
              </w:rPr>
            </w:r>
            <w:r>
              <w:rPr>
                <w:color w:val="0000FF"/>
                <w:u w:val="single"/>
              </w:rPr>
              <w:fldChar w:fldCharType="separate"/>
            </w:r>
            <w:r>
              <w:rPr>
                <w:color w:val="0000FF"/>
                <w:u w:val="single"/>
              </w:rPr>
              <w:t>Supervisor Avi Load Balancer Model</w:t>
            </w:r>
            <w:r>
              <w:fldChar w:fldCharType="end"/>
            </w:r>
          </w:p>
          <w:p w14:paraId="376F2941" w14:textId="77777777" w:rsidR="006D6411" w:rsidRDefault="00000000">
            <w:pPr>
              <w:pStyle w:val="TableBodyText"/>
              <w:ind w:left="0"/>
            </w:pPr>
            <w:r>
              <w:rPr>
                <w:color w:val="0000FF"/>
                <w:u w:val="single"/>
              </w:rPr>
              <w:fldChar w:fldCharType="begin"/>
            </w:r>
            <w:r>
              <w:rPr>
                <w:color w:val="0000FF"/>
                <w:u w:val="single"/>
              </w:rPr>
              <w:instrText xml:space="preserve"> REF  B645bdd97b22d4a6790c3e265fae91e98 \* MERGEFORMAT \h</w:instrText>
            </w:r>
            <w:r>
              <w:rPr>
                <w:color w:val="0000FF"/>
                <w:u w:val="single"/>
              </w:rPr>
            </w:r>
            <w:r>
              <w:rPr>
                <w:color w:val="0000FF"/>
                <w:u w:val="single"/>
              </w:rPr>
              <w:fldChar w:fldCharType="separate"/>
            </w:r>
            <w:r>
              <w:rPr>
                <w:color w:val="0000FF"/>
                <w:u w:val="single"/>
              </w:rPr>
              <w:t>Supervisor Foundation Load Balancer Model</w:t>
            </w:r>
            <w:r>
              <w:fldChar w:fldCharType="end"/>
            </w:r>
          </w:p>
        </w:tc>
      </w:tr>
    </w:tbl>
    <w:p w14:paraId="77F0A659"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797</w:t>
      </w:r>
      <w:r>
        <w:fldChar w:fldCharType="end"/>
      </w:r>
      <w:r>
        <w:t>. vSphere Supervisor Three Management Zones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57"/>
        <w:gridCol w:w="3098"/>
        <w:gridCol w:w="2693"/>
        <w:gridCol w:w="2412"/>
      </w:tblGrid>
      <w:tr w:rsidR="006D6411" w14:paraId="624411D2" w14:textId="77777777">
        <w:trPr>
          <w:cantSplit/>
          <w:tblHeader/>
        </w:trPr>
        <w:tc>
          <w:tcPr>
            <w:tcW w:w="0" w:type="auto"/>
            <w:tcBorders>
              <w:left w:val="nil"/>
              <w:right w:val="nil"/>
            </w:tcBorders>
            <w:shd w:val="clear" w:color="auto" w:fill="E1E1E1"/>
            <w:tcMar>
              <w:top w:w="60" w:type="dxa"/>
              <w:bottom w:w="60" w:type="dxa"/>
            </w:tcMar>
          </w:tcPr>
          <w:p w14:paraId="662AA488"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CF6ED85"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802C14F"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CBEE42B" w14:textId="77777777" w:rsidR="006D6411" w:rsidRDefault="00000000">
            <w:pPr>
              <w:pStyle w:val="TableHeaderText"/>
            </w:pPr>
            <w:r>
              <w:t>Implication</w:t>
            </w:r>
          </w:p>
        </w:tc>
      </w:tr>
      <w:tr w:rsidR="006D6411" w14:paraId="7D975EA8" w14:textId="77777777">
        <w:tblPrEx>
          <w:tblBorders>
            <w:top w:val="nil"/>
          </w:tblBorders>
        </w:tblPrEx>
        <w:trPr>
          <w:cantSplit/>
        </w:trPr>
        <w:tc>
          <w:tcPr>
            <w:tcW w:w="0" w:type="auto"/>
            <w:tcBorders>
              <w:left w:val="nil"/>
              <w:right w:val="nil"/>
            </w:tcBorders>
          </w:tcPr>
          <w:p w14:paraId="686C9B13" w14:textId="77777777" w:rsidR="006D6411" w:rsidRDefault="00000000">
            <w:pPr>
              <w:pStyle w:val="TableBodyText"/>
            </w:pPr>
            <w:r>
              <w:t>VCF-SUP-TMZ-REQD-CFG-001</w:t>
            </w:r>
          </w:p>
        </w:tc>
        <w:tc>
          <w:tcPr>
            <w:tcW w:w="0" w:type="auto"/>
            <w:tcBorders>
              <w:left w:val="nil"/>
              <w:right w:val="nil"/>
            </w:tcBorders>
          </w:tcPr>
          <w:p w14:paraId="2986166C" w14:textId="77777777" w:rsidR="006D6411" w:rsidRDefault="00000000">
            <w:pPr>
              <w:pStyle w:val="TableBodyText"/>
            </w:pPr>
            <w:r>
              <w:t>Three available identical vSphere Zone of a supported vSphere Cluster model that is not in use by another vSphere Supervisor instance at activation.</w:t>
            </w:r>
          </w:p>
        </w:tc>
        <w:tc>
          <w:tcPr>
            <w:tcW w:w="0" w:type="auto"/>
            <w:tcBorders>
              <w:left w:val="nil"/>
              <w:right w:val="nil"/>
            </w:tcBorders>
          </w:tcPr>
          <w:p w14:paraId="18170401" w14:textId="77777777" w:rsidR="006D6411" w:rsidRDefault="00000000">
            <w:pPr>
              <w:pStyle w:val="TableBodyText"/>
              <w:ind w:left="0"/>
            </w:pPr>
            <w:r>
              <w:t>Dedicated vSphere Zones for vSphere Supervisor management workload use.</w:t>
            </w:r>
          </w:p>
          <w:p w14:paraId="46015AE0" w14:textId="77777777" w:rsidR="006D6411" w:rsidRDefault="00000000">
            <w:pPr>
              <w:pStyle w:val="TableBodyText"/>
              <w:ind w:left="0"/>
            </w:pPr>
            <w:r>
              <w:t>Individual zones provide single cluster level failure scenarios.</w:t>
            </w:r>
          </w:p>
        </w:tc>
        <w:tc>
          <w:tcPr>
            <w:tcW w:w="0" w:type="auto"/>
            <w:tcBorders>
              <w:left w:val="nil"/>
              <w:right w:val="nil"/>
            </w:tcBorders>
          </w:tcPr>
          <w:p w14:paraId="3D082C46" w14:textId="77777777" w:rsidR="006D6411" w:rsidRDefault="00000000">
            <w:pPr>
              <w:pStyle w:val="TableBodyText"/>
            </w:pPr>
            <w:r>
              <w:t>vSphere Zones will not be available for another vSphere Supervisor instance within the same vCenter.</w:t>
            </w:r>
          </w:p>
        </w:tc>
      </w:tr>
      <w:tr w:rsidR="006D6411" w14:paraId="64D11211" w14:textId="77777777">
        <w:tblPrEx>
          <w:tblBorders>
            <w:top w:val="nil"/>
          </w:tblBorders>
        </w:tblPrEx>
        <w:trPr>
          <w:cantSplit/>
        </w:trPr>
        <w:tc>
          <w:tcPr>
            <w:tcW w:w="0" w:type="auto"/>
            <w:tcBorders>
              <w:left w:val="nil"/>
              <w:right w:val="nil"/>
            </w:tcBorders>
          </w:tcPr>
          <w:p w14:paraId="33173C15" w14:textId="77777777" w:rsidR="006D6411" w:rsidRDefault="00000000">
            <w:pPr>
              <w:pStyle w:val="TableBodyText"/>
            </w:pPr>
            <w:r>
              <w:t>VCF-SUP-TMZ-REQD-CFG-002</w:t>
            </w:r>
          </w:p>
        </w:tc>
        <w:tc>
          <w:tcPr>
            <w:tcW w:w="0" w:type="auto"/>
            <w:tcBorders>
              <w:left w:val="nil"/>
              <w:right w:val="nil"/>
            </w:tcBorders>
          </w:tcPr>
          <w:p w14:paraId="1D68BE95" w14:textId="77777777" w:rsidR="006D6411" w:rsidRDefault="00000000">
            <w:pPr>
              <w:pStyle w:val="TableBodyText"/>
            </w:pPr>
            <w:r>
              <w:t>High-availability control plane model option selected.</w:t>
            </w:r>
          </w:p>
        </w:tc>
        <w:tc>
          <w:tcPr>
            <w:tcW w:w="0" w:type="auto"/>
            <w:tcBorders>
              <w:left w:val="nil"/>
              <w:right w:val="nil"/>
            </w:tcBorders>
          </w:tcPr>
          <w:p w14:paraId="56642282" w14:textId="77777777" w:rsidR="006D6411" w:rsidRDefault="00000000">
            <w:pPr>
              <w:pStyle w:val="TableBodyText"/>
            </w:pPr>
            <w:r>
              <w:t>Ensures even distribution and quorum is available across three management zones.</w:t>
            </w:r>
          </w:p>
        </w:tc>
        <w:tc>
          <w:tcPr>
            <w:tcW w:w="0" w:type="auto"/>
            <w:tcBorders>
              <w:left w:val="nil"/>
              <w:right w:val="nil"/>
            </w:tcBorders>
          </w:tcPr>
          <w:p w14:paraId="5A8CC0E6" w14:textId="77777777" w:rsidR="006D6411" w:rsidRDefault="00000000">
            <w:pPr>
              <w:pStyle w:val="TableBodyText"/>
            </w:pPr>
            <w:r>
              <w:t>Additional resources required to host additional control plane nodes.</w:t>
            </w:r>
          </w:p>
        </w:tc>
      </w:tr>
      <w:tr w:rsidR="006D6411" w14:paraId="3EED95AB" w14:textId="77777777">
        <w:tblPrEx>
          <w:tblBorders>
            <w:top w:val="nil"/>
          </w:tblBorders>
        </w:tblPrEx>
        <w:trPr>
          <w:cantSplit/>
        </w:trPr>
        <w:tc>
          <w:tcPr>
            <w:tcW w:w="0" w:type="auto"/>
            <w:tcBorders>
              <w:left w:val="nil"/>
              <w:right w:val="nil"/>
            </w:tcBorders>
          </w:tcPr>
          <w:p w14:paraId="43AF0033" w14:textId="77777777" w:rsidR="006D6411" w:rsidRDefault="00000000">
            <w:pPr>
              <w:pStyle w:val="TableBodyText"/>
            </w:pPr>
            <w:r>
              <w:t>VCF-SUP-TMZ-REQD-CFG-003</w:t>
            </w:r>
          </w:p>
        </w:tc>
        <w:tc>
          <w:tcPr>
            <w:tcW w:w="0" w:type="auto"/>
            <w:tcBorders>
              <w:left w:val="nil"/>
              <w:right w:val="nil"/>
            </w:tcBorders>
          </w:tcPr>
          <w:p w14:paraId="2BA77F31" w14:textId="77777777" w:rsidR="006D6411" w:rsidRDefault="00000000">
            <w:pPr>
              <w:pStyle w:val="TableBodyText"/>
            </w:pPr>
            <w:r>
              <w:t>Opt-out of vSphere Supervisor activation when deploying a workload domain.</w:t>
            </w:r>
          </w:p>
        </w:tc>
        <w:tc>
          <w:tcPr>
            <w:tcW w:w="0" w:type="auto"/>
            <w:tcBorders>
              <w:left w:val="nil"/>
              <w:right w:val="nil"/>
            </w:tcBorders>
          </w:tcPr>
          <w:p w14:paraId="53C74C66" w14:textId="77777777" w:rsidR="006D6411" w:rsidRDefault="00000000">
            <w:pPr>
              <w:pStyle w:val="TableBodyText"/>
            </w:pPr>
            <w:r>
              <w:t>Activating vSphere Supervisor as part of the workload domain creation defaults to a Single Management Zone model.</w:t>
            </w:r>
          </w:p>
        </w:tc>
        <w:tc>
          <w:tcPr>
            <w:tcW w:w="0" w:type="auto"/>
            <w:tcBorders>
              <w:left w:val="nil"/>
              <w:right w:val="nil"/>
            </w:tcBorders>
          </w:tcPr>
          <w:p w14:paraId="1FCAB77A" w14:textId="77777777" w:rsidR="006D6411" w:rsidRDefault="00000000">
            <w:pPr>
              <w:pStyle w:val="TableBodyText"/>
            </w:pPr>
            <w:r>
              <w:t>vSphere Supervisor activation needs to be performed from vCenter as a Day 2 operation.</w:t>
            </w:r>
          </w:p>
        </w:tc>
      </w:tr>
    </w:tbl>
    <w:p w14:paraId="3B938C80"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798</w:t>
      </w:r>
      <w:r>
        <w:fldChar w:fldCharType="end"/>
      </w:r>
      <w:r>
        <w:t>. vSphere Supervisor Design Requirements for all Zone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76"/>
        <w:gridCol w:w="2610"/>
        <w:gridCol w:w="2760"/>
        <w:gridCol w:w="2814"/>
      </w:tblGrid>
      <w:tr w:rsidR="006D6411" w14:paraId="1EEAA1CE" w14:textId="77777777">
        <w:trPr>
          <w:cantSplit/>
          <w:tblHeader/>
        </w:trPr>
        <w:tc>
          <w:tcPr>
            <w:tcW w:w="0" w:type="auto"/>
            <w:tcBorders>
              <w:left w:val="nil"/>
              <w:right w:val="nil"/>
            </w:tcBorders>
            <w:shd w:val="clear" w:color="auto" w:fill="E1E1E1"/>
            <w:tcMar>
              <w:top w:w="60" w:type="dxa"/>
              <w:bottom w:w="60" w:type="dxa"/>
            </w:tcMar>
          </w:tcPr>
          <w:p w14:paraId="2681DA00"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E95011F"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558FB46"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1AC6D52" w14:textId="77777777" w:rsidR="006D6411" w:rsidRDefault="00000000">
            <w:pPr>
              <w:pStyle w:val="TableHeaderText"/>
            </w:pPr>
            <w:r>
              <w:t>Implication</w:t>
            </w:r>
          </w:p>
        </w:tc>
      </w:tr>
      <w:tr w:rsidR="006D6411" w14:paraId="369F418D" w14:textId="77777777">
        <w:tblPrEx>
          <w:tblBorders>
            <w:top w:val="nil"/>
          </w:tblBorders>
        </w:tblPrEx>
        <w:trPr>
          <w:cantSplit/>
        </w:trPr>
        <w:tc>
          <w:tcPr>
            <w:tcW w:w="0" w:type="auto"/>
            <w:tcBorders>
              <w:left w:val="nil"/>
              <w:right w:val="nil"/>
            </w:tcBorders>
          </w:tcPr>
          <w:p w14:paraId="2A4E2C76" w14:textId="77777777" w:rsidR="006D6411" w:rsidRDefault="00000000">
            <w:pPr>
              <w:pStyle w:val="TableBodyText"/>
            </w:pPr>
            <w:r>
              <w:t>VCF-SUP-AMZ-REQD-CFG-001</w:t>
            </w:r>
          </w:p>
        </w:tc>
        <w:tc>
          <w:tcPr>
            <w:tcW w:w="0" w:type="auto"/>
            <w:tcBorders>
              <w:left w:val="nil"/>
              <w:right w:val="nil"/>
            </w:tcBorders>
          </w:tcPr>
          <w:p w14:paraId="140C6F6E" w14:textId="77777777" w:rsidR="006D6411" w:rsidRDefault="00000000">
            <w:pPr>
              <w:pStyle w:val="TableBodyText"/>
            </w:pPr>
            <w:r>
              <w:t>vSphere clusters must have vSphere HA enabled.</w:t>
            </w:r>
          </w:p>
        </w:tc>
        <w:tc>
          <w:tcPr>
            <w:tcW w:w="0" w:type="auto"/>
            <w:tcBorders>
              <w:left w:val="nil"/>
              <w:right w:val="nil"/>
            </w:tcBorders>
          </w:tcPr>
          <w:p w14:paraId="3C1B8A28" w14:textId="77777777" w:rsidR="006D6411" w:rsidRDefault="00000000">
            <w:pPr>
              <w:pStyle w:val="TableBodyText"/>
            </w:pPr>
            <w:r>
              <w:t>Required feature to automatically recover from host failure.</w:t>
            </w:r>
          </w:p>
        </w:tc>
        <w:tc>
          <w:tcPr>
            <w:tcW w:w="0" w:type="auto"/>
            <w:tcBorders>
              <w:left w:val="nil"/>
              <w:right w:val="nil"/>
            </w:tcBorders>
          </w:tcPr>
          <w:p w14:paraId="078FE70B" w14:textId="77777777" w:rsidR="006D6411" w:rsidRDefault="00000000">
            <w:pPr>
              <w:pStyle w:val="TableBodyText"/>
            </w:pPr>
            <w:r>
              <w:t>Sufficient spare ESX host resources required for vSphere HA functionality.</w:t>
            </w:r>
          </w:p>
        </w:tc>
      </w:tr>
      <w:tr w:rsidR="006D6411" w14:paraId="20C3E39F" w14:textId="77777777">
        <w:tblPrEx>
          <w:tblBorders>
            <w:top w:val="nil"/>
          </w:tblBorders>
        </w:tblPrEx>
        <w:trPr>
          <w:cantSplit/>
        </w:trPr>
        <w:tc>
          <w:tcPr>
            <w:tcW w:w="0" w:type="auto"/>
            <w:tcBorders>
              <w:left w:val="nil"/>
              <w:right w:val="nil"/>
            </w:tcBorders>
          </w:tcPr>
          <w:p w14:paraId="16A28CAD" w14:textId="77777777" w:rsidR="006D6411" w:rsidRDefault="00000000">
            <w:pPr>
              <w:pStyle w:val="TableBodyText"/>
            </w:pPr>
            <w:r>
              <w:t>VCF-SUP-AMZ-REQD-CFG-002</w:t>
            </w:r>
          </w:p>
        </w:tc>
        <w:tc>
          <w:tcPr>
            <w:tcW w:w="0" w:type="auto"/>
            <w:tcBorders>
              <w:left w:val="nil"/>
              <w:right w:val="nil"/>
            </w:tcBorders>
          </w:tcPr>
          <w:p w14:paraId="74FB8324" w14:textId="77777777" w:rsidR="006D6411" w:rsidRDefault="00000000">
            <w:pPr>
              <w:pStyle w:val="TableBodyText"/>
            </w:pPr>
            <w:r>
              <w:t>vSphere clusters must have vSphere DRS enabled in Fully Automated or Partially Automated mode.</w:t>
            </w:r>
          </w:p>
        </w:tc>
        <w:tc>
          <w:tcPr>
            <w:tcW w:w="0" w:type="auto"/>
            <w:tcBorders>
              <w:left w:val="nil"/>
              <w:right w:val="nil"/>
            </w:tcBorders>
          </w:tcPr>
          <w:p w14:paraId="6FE2E20E" w14:textId="77777777" w:rsidR="006D6411" w:rsidRDefault="00000000">
            <w:pPr>
              <w:pStyle w:val="TableBodyText"/>
            </w:pPr>
            <w:r>
              <w:t>Required feature to automatically balance resource utilization within the cluster.</w:t>
            </w:r>
          </w:p>
        </w:tc>
        <w:tc>
          <w:tcPr>
            <w:tcW w:w="0" w:type="auto"/>
            <w:tcBorders>
              <w:left w:val="nil"/>
              <w:right w:val="nil"/>
            </w:tcBorders>
          </w:tcPr>
          <w:p w14:paraId="6E07152A" w14:textId="77777777" w:rsidR="006D6411" w:rsidRDefault="00000000">
            <w:pPr>
              <w:pStyle w:val="TableBodyText"/>
            </w:pPr>
            <w:r>
              <w:t>Sufficient host resources required for vSphere DRS functionality.</w:t>
            </w:r>
          </w:p>
        </w:tc>
      </w:tr>
      <w:tr w:rsidR="006D6411" w14:paraId="6A1686A7" w14:textId="77777777">
        <w:tblPrEx>
          <w:tblBorders>
            <w:top w:val="nil"/>
          </w:tblBorders>
        </w:tblPrEx>
        <w:trPr>
          <w:cantSplit/>
        </w:trPr>
        <w:tc>
          <w:tcPr>
            <w:tcW w:w="0" w:type="auto"/>
            <w:tcBorders>
              <w:left w:val="nil"/>
              <w:right w:val="nil"/>
            </w:tcBorders>
          </w:tcPr>
          <w:p w14:paraId="16000BE1" w14:textId="77777777" w:rsidR="006D6411" w:rsidRDefault="00000000">
            <w:pPr>
              <w:pStyle w:val="TableBodyText"/>
            </w:pPr>
            <w:r>
              <w:t>VCF-SUP-AMZ-REQD-CFG-003</w:t>
            </w:r>
          </w:p>
        </w:tc>
        <w:tc>
          <w:tcPr>
            <w:tcW w:w="0" w:type="auto"/>
            <w:tcBorders>
              <w:left w:val="nil"/>
              <w:right w:val="nil"/>
            </w:tcBorders>
          </w:tcPr>
          <w:p w14:paraId="1AD4644C" w14:textId="77777777" w:rsidR="006D6411" w:rsidRDefault="00000000">
            <w:pPr>
              <w:pStyle w:val="TableBodyText"/>
            </w:pPr>
            <w:r>
              <w:t>vSphere Zones must be configured.</w:t>
            </w:r>
          </w:p>
        </w:tc>
        <w:tc>
          <w:tcPr>
            <w:tcW w:w="0" w:type="auto"/>
            <w:tcBorders>
              <w:left w:val="nil"/>
              <w:right w:val="nil"/>
            </w:tcBorders>
          </w:tcPr>
          <w:p w14:paraId="61187BDE" w14:textId="77777777" w:rsidR="006D6411" w:rsidRDefault="00000000">
            <w:pPr>
              <w:pStyle w:val="TableBodyText"/>
            </w:pPr>
            <w:r>
              <w:t>vSphere clusters needs to be configured with vSphere Zone names before it can be utilized by vSphere Supervisor.</w:t>
            </w:r>
          </w:p>
        </w:tc>
        <w:tc>
          <w:tcPr>
            <w:tcW w:w="0" w:type="auto"/>
            <w:tcBorders>
              <w:left w:val="nil"/>
              <w:right w:val="nil"/>
            </w:tcBorders>
          </w:tcPr>
          <w:p w14:paraId="0354DFB3" w14:textId="77777777" w:rsidR="006D6411" w:rsidRDefault="00000000">
            <w:pPr>
              <w:pStyle w:val="TableBodyText"/>
            </w:pPr>
            <w:r>
              <w:t>A vSphere Zone name will be generated for a Single Management Zone Model if not configured and cannot be changed.</w:t>
            </w:r>
          </w:p>
        </w:tc>
      </w:tr>
    </w:tbl>
    <w:p w14:paraId="7D38B073"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799</w:t>
      </w:r>
      <w:r>
        <w:fldChar w:fldCharType="end"/>
      </w:r>
      <w:r>
        <w:t>. vSphere Supervisor Networking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58"/>
        <w:gridCol w:w="3433"/>
        <w:gridCol w:w="2845"/>
        <w:gridCol w:w="1924"/>
      </w:tblGrid>
      <w:tr w:rsidR="006D6411" w14:paraId="4B9FFED4" w14:textId="77777777">
        <w:trPr>
          <w:cantSplit/>
          <w:tblHeader/>
        </w:trPr>
        <w:tc>
          <w:tcPr>
            <w:tcW w:w="0" w:type="auto"/>
            <w:tcBorders>
              <w:left w:val="nil"/>
              <w:right w:val="nil"/>
            </w:tcBorders>
            <w:shd w:val="clear" w:color="auto" w:fill="E1E1E1"/>
            <w:tcMar>
              <w:top w:w="60" w:type="dxa"/>
              <w:bottom w:w="60" w:type="dxa"/>
            </w:tcMar>
          </w:tcPr>
          <w:p w14:paraId="02D61F52"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B7C43DC"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9443C2C"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9C52818" w14:textId="77777777" w:rsidR="006D6411" w:rsidRDefault="00000000">
            <w:pPr>
              <w:pStyle w:val="TableHeaderText"/>
            </w:pPr>
            <w:r>
              <w:t>Implication</w:t>
            </w:r>
          </w:p>
        </w:tc>
      </w:tr>
      <w:tr w:rsidR="006D6411" w14:paraId="176ED510" w14:textId="77777777">
        <w:tblPrEx>
          <w:tblBorders>
            <w:top w:val="nil"/>
          </w:tblBorders>
        </w:tblPrEx>
        <w:trPr>
          <w:cantSplit/>
        </w:trPr>
        <w:tc>
          <w:tcPr>
            <w:tcW w:w="0" w:type="auto"/>
            <w:tcBorders>
              <w:left w:val="nil"/>
              <w:right w:val="nil"/>
            </w:tcBorders>
          </w:tcPr>
          <w:p w14:paraId="53FFEA40" w14:textId="77777777" w:rsidR="006D6411" w:rsidRDefault="00000000">
            <w:pPr>
              <w:pStyle w:val="TableBodyText"/>
            </w:pPr>
            <w:r>
              <w:t>VCF-SUP-NET-REQD-CFG-001</w:t>
            </w:r>
          </w:p>
        </w:tc>
        <w:tc>
          <w:tcPr>
            <w:tcW w:w="0" w:type="auto"/>
            <w:tcBorders>
              <w:left w:val="nil"/>
              <w:right w:val="nil"/>
            </w:tcBorders>
          </w:tcPr>
          <w:p w14:paraId="1BCA6DEC" w14:textId="77777777" w:rsidR="006D6411" w:rsidRDefault="00000000">
            <w:pPr>
              <w:pStyle w:val="TableBodyText"/>
            </w:pPr>
            <w:r>
              <w:t>NSX centralized gateway must be deployed in Active/Active configuration when deploying with NSX Segment Networking Model.</w:t>
            </w:r>
          </w:p>
        </w:tc>
        <w:tc>
          <w:tcPr>
            <w:tcW w:w="0" w:type="auto"/>
            <w:tcBorders>
              <w:left w:val="nil"/>
              <w:right w:val="nil"/>
            </w:tcBorders>
          </w:tcPr>
          <w:p w14:paraId="3FE7B3F3" w14:textId="77777777" w:rsidR="006D6411" w:rsidRDefault="00000000">
            <w:pPr>
              <w:pStyle w:val="TableBodyText"/>
            </w:pPr>
            <w:r>
              <w:t>Required topology.</w:t>
            </w:r>
          </w:p>
        </w:tc>
        <w:tc>
          <w:tcPr>
            <w:tcW w:w="0" w:type="auto"/>
            <w:tcBorders>
              <w:left w:val="nil"/>
              <w:right w:val="nil"/>
            </w:tcBorders>
          </w:tcPr>
          <w:p w14:paraId="36EF5A7A" w14:textId="77777777" w:rsidR="006D6411" w:rsidRDefault="00000000">
            <w:pPr>
              <w:pStyle w:val="TableBodyText"/>
            </w:pPr>
            <w:r>
              <w:t>NSX centralized gateway must be manually configured</w:t>
            </w:r>
          </w:p>
        </w:tc>
      </w:tr>
      <w:tr w:rsidR="006D6411" w14:paraId="746D9DD6" w14:textId="77777777">
        <w:tblPrEx>
          <w:tblBorders>
            <w:top w:val="nil"/>
          </w:tblBorders>
        </w:tblPrEx>
        <w:trPr>
          <w:cantSplit/>
        </w:trPr>
        <w:tc>
          <w:tcPr>
            <w:tcW w:w="0" w:type="auto"/>
            <w:tcBorders>
              <w:left w:val="nil"/>
              <w:right w:val="nil"/>
            </w:tcBorders>
          </w:tcPr>
          <w:p w14:paraId="11F07905" w14:textId="77777777" w:rsidR="006D6411" w:rsidRDefault="00000000">
            <w:pPr>
              <w:pStyle w:val="TableBodyText"/>
            </w:pPr>
            <w:r>
              <w:t>VCF-SUP-NET-REQD-CFG-002</w:t>
            </w:r>
          </w:p>
        </w:tc>
        <w:tc>
          <w:tcPr>
            <w:tcW w:w="0" w:type="auto"/>
            <w:tcBorders>
              <w:left w:val="nil"/>
              <w:right w:val="nil"/>
            </w:tcBorders>
          </w:tcPr>
          <w:p w14:paraId="515F5CC1" w14:textId="77777777" w:rsidR="006D6411" w:rsidRDefault="00000000">
            <w:pPr>
              <w:pStyle w:val="TableBodyText"/>
            </w:pPr>
            <w:r>
              <w:t>NSX centralized gateway must be deployed in Active/Standby configuration when deploying on NSX VPC Networking Model.</w:t>
            </w:r>
          </w:p>
        </w:tc>
        <w:tc>
          <w:tcPr>
            <w:tcW w:w="0" w:type="auto"/>
            <w:tcBorders>
              <w:left w:val="nil"/>
              <w:right w:val="nil"/>
            </w:tcBorders>
          </w:tcPr>
          <w:p w14:paraId="52762AD5" w14:textId="77777777" w:rsidR="006D6411" w:rsidRDefault="00000000">
            <w:pPr>
              <w:pStyle w:val="TableBodyText"/>
            </w:pPr>
            <w:r>
              <w:t>Required topology.</w:t>
            </w:r>
          </w:p>
        </w:tc>
        <w:tc>
          <w:tcPr>
            <w:tcW w:w="0" w:type="auto"/>
            <w:tcBorders>
              <w:left w:val="nil"/>
              <w:right w:val="nil"/>
            </w:tcBorders>
          </w:tcPr>
          <w:p w14:paraId="1A561B9A" w14:textId="77777777" w:rsidR="006D6411" w:rsidRDefault="00000000">
            <w:pPr>
              <w:pStyle w:val="TableBodyText"/>
            </w:pPr>
            <w:r>
              <w:t>Sufficient throughput is required from the active edge node.</w:t>
            </w:r>
          </w:p>
        </w:tc>
      </w:tr>
      <w:tr w:rsidR="006D6411" w14:paraId="4D87B6EE" w14:textId="77777777">
        <w:tblPrEx>
          <w:tblBorders>
            <w:top w:val="nil"/>
          </w:tblBorders>
        </w:tblPrEx>
        <w:trPr>
          <w:cantSplit/>
        </w:trPr>
        <w:tc>
          <w:tcPr>
            <w:tcW w:w="0" w:type="auto"/>
            <w:tcBorders>
              <w:left w:val="nil"/>
              <w:right w:val="nil"/>
            </w:tcBorders>
          </w:tcPr>
          <w:p w14:paraId="2C4D121B" w14:textId="77777777" w:rsidR="006D6411" w:rsidRDefault="00000000">
            <w:pPr>
              <w:pStyle w:val="TableBodyText"/>
            </w:pPr>
            <w:r>
              <w:t>VCF-SUP-NET-REQD-CFG-003</w:t>
            </w:r>
          </w:p>
        </w:tc>
        <w:tc>
          <w:tcPr>
            <w:tcW w:w="0" w:type="auto"/>
            <w:tcBorders>
              <w:left w:val="nil"/>
              <w:right w:val="nil"/>
            </w:tcBorders>
          </w:tcPr>
          <w:p w14:paraId="23BC56EC" w14:textId="77777777" w:rsidR="006D6411" w:rsidRDefault="00000000">
            <w:pPr>
              <w:pStyle w:val="TableBodyText"/>
            </w:pPr>
            <w:r>
              <w:t>Opt-out of Supervisor activation when deploying a workload domain when activating Supervisor for any networking model other than NSX VPC with NSX Load Balancer.</w:t>
            </w:r>
          </w:p>
        </w:tc>
        <w:tc>
          <w:tcPr>
            <w:tcW w:w="0" w:type="auto"/>
            <w:tcBorders>
              <w:left w:val="nil"/>
              <w:right w:val="nil"/>
            </w:tcBorders>
          </w:tcPr>
          <w:p w14:paraId="0B5F6FA8" w14:textId="77777777" w:rsidR="006D6411" w:rsidRDefault="00000000">
            <w:pPr>
              <w:pStyle w:val="TableBodyText"/>
            </w:pPr>
            <w:r>
              <w:t>Activating Supervisor as part of the workload domain deployment is only possible on NSX VPC with NSX Load balancer topology.</w:t>
            </w:r>
          </w:p>
        </w:tc>
        <w:tc>
          <w:tcPr>
            <w:tcW w:w="0" w:type="auto"/>
            <w:tcBorders>
              <w:left w:val="nil"/>
              <w:right w:val="nil"/>
            </w:tcBorders>
          </w:tcPr>
          <w:p w14:paraId="674B444A" w14:textId="77777777" w:rsidR="006D6411" w:rsidRDefault="00000000">
            <w:pPr>
              <w:pStyle w:val="TableBodyText"/>
            </w:pPr>
            <w:r>
              <w:t>Supervisor activation needs to be performed from vCenter.</w:t>
            </w:r>
          </w:p>
        </w:tc>
      </w:tr>
    </w:tbl>
    <w:p w14:paraId="6A819F73"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800</w:t>
      </w:r>
      <w:r>
        <w:fldChar w:fldCharType="end"/>
      </w:r>
      <w:r>
        <w:t>. vSphere Supervisor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04"/>
        <w:gridCol w:w="2827"/>
        <w:gridCol w:w="2385"/>
        <w:gridCol w:w="2544"/>
      </w:tblGrid>
      <w:tr w:rsidR="006D6411" w14:paraId="48B7D3D8" w14:textId="77777777">
        <w:trPr>
          <w:cantSplit/>
          <w:tblHeader/>
        </w:trPr>
        <w:tc>
          <w:tcPr>
            <w:tcW w:w="0" w:type="auto"/>
            <w:tcBorders>
              <w:left w:val="nil"/>
              <w:right w:val="nil"/>
            </w:tcBorders>
            <w:shd w:val="clear" w:color="auto" w:fill="E1E1E1"/>
            <w:tcMar>
              <w:top w:w="60" w:type="dxa"/>
              <w:bottom w:w="60" w:type="dxa"/>
            </w:tcMar>
          </w:tcPr>
          <w:p w14:paraId="09CEFA90"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46F1C7C"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5A4A767"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8B6D289" w14:textId="77777777" w:rsidR="006D6411" w:rsidRDefault="00000000">
            <w:pPr>
              <w:pStyle w:val="TableHeaderText"/>
            </w:pPr>
            <w:r>
              <w:t>Implication</w:t>
            </w:r>
          </w:p>
        </w:tc>
      </w:tr>
      <w:tr w:rsidR="006D6411" w14:paraId="160DE730" w14:textId="77777777">
        <w:tblPrEx>
          <w:tblBorders>
            <w:top w:val="nil"/>
          </w:tblBorders>
        </w:tblPrEx>
        <w:trPr>
          <w:cantSplit/>
        </w:trPr>
        <w:tc>
          <w:tcPr>
            <w:tcW w:w="0" w:type="auto"/>
            <w:tcBorders>
              <w:left w:val="nil"/>
              <w:right w:val="nil"/>
            </w:tcBorders>
          </w:tcPr>
          <w:p w14:paraId="4F46EBE5" w14:textId="77777777" w:rsidR="006D6411" w:rsidRDefault="00000000">
            <w:pPr>
              <w:pStyle w:val="TableBodyText"/>
            </w:pPr>
            <w:r>
              <w:t>VCF-SUP-RCMD-CFG-001</w:t>
            </w:r>
          </w:p>
        </w:tc>
        <w:tc>
          <w:tcPr>
            <w:tcW w:w="0" w:type="auto"/>
            <w:tcBorders>
              <w:left w:val="nil"/>
              <w:right w:val="nil"/>
            </w:tcBorders>
          </w:tcPr>
          <w:p w14:paraId="6ED495A4" w14:textId="77777777" w:rsidR="006D6411" w:rsidRDefault="00000000">
            <w:pPr>
              <w:pStyle w:val="TableBodyText"/>
            </w:pPr>
            <w:r>
              <w:t>Activate vSphere Supervisor with NSX VPC Networking Model.</w:t>
            </w:r>
          </w:p>
        </w:tc>
        <w:tc>
          <w:tcPr>
            <w:tcW w:w="0" w:type="auto"/>
            <w:tcBorders>
              <w:left w:val="nil"/>
              <w:right w:val="nil"/>
            </w:tcBorders>
          </w:tcPr>
          <w:p w14:paraId="6C7DB288" w14:textId="77777777" w:rsidR="006D6411" w:rsidRDefault="00000000">
            <w:pPr>
              <w:pStyle w:val="TableBodyText"/>
              <w:ind w:left="0"/>
            </w:pPr>
            <w:r>
              <w:t>Benefits of NSX VPC and VCF Automation All Apps.</w:t>
            </w:r>
          </w:p>
          <w:p w14:paraId="2D36F249" w14:textId="77777777" w:rsidR="006D6411" w:rsidRDefault="00000000">
            <w:pPr>
              <w:pStyle w:val="TableBodyText"/>
              <w:ind w:left="0"/>
            </w:pPr>
            <w:r>
              <w:t>Out of the box configuration during workload domain creation.</w:t>
            </w:r>
          </w:p>
        </w:tc>
        <w:tc>
          <w:tcPr>
            <w:tcW w:w="0" w:type="auto"/>
            <w:tcBorders>
              <w:left w:val="nil"/>
              <w:right w:val="nil"/>
            </w:tcBorders>
          </w:tcPr>
          <w:p w14:paraId="2FF99D22" w14:textId="77777777" w:rsidR="006D6411" w:rsidRDefault="00000000">
            <w:pPr>
              <w:pStyle w:val="TableBodyText"/>
            </w:pPr>
            <w:r>
              <w:t>NSX VPC Centralized Gateway connectivity must be manually configured.</w:t>
            </w:r>
          </w:p>
        </w:tc>
      </w:tr>
      <w:tr w:rsidR="006D6411" w14:paraId="366BB559" w14:textId="77777777">
        <w:tblPrEx>
          <w:tblBorders>
            <w:top w:val="nil"/>
          </w:tblBorders>
        </w:tblPrEx>
        <w:trPr>
          <w:cantSplit/>
        </w:trPr>
        <w:tc>
          <w:tcPr>
            <w:tcW w:w="0" w:type="auto"/>
            <w:tcBorders>
              <w:left w:val="nil"/>
              <w:right w:val="nil"/>
            </w:tcBorders>
          </w:tcPr>
          <w:p w14:paraId="2E6ADB01" w14:textId="77777777" w:rsidR="006D6411" w:rsidRDefault="00000000">
            <w:pPr>
              <w:pStyle w:val="TableBodyText"/>
            </w:pPr>
            <w:r>
              <w:t>VCF-SUP-RCMD-CFG-002</w:t>
            </w:r>
          </w:p>
        </w:tc>
        <w:tc>
          <w:tcPr>
            <w:tcW w:w="0" w:type="auto"/>
            <w:tcBorders>
              <w:left w:val="nil"/>
              <w:right w:val="nil"/>
            </w:tcBorders>
          </w:tcPr>
          <w:p w14:paraId="5460828A" w14:textId="77777777" w:rsidR="006D6411" w:rsidRDefault="00000000">
            <w:pPr>
              <w:pStyle w:val="TableBodyText"/>
            </w:pPr>
            <w:r>
              <w:t>Deploy control plane in high-availability mode.</w:t>
            </w:r>
          </w:p>
        </w:tc>
        <w:tc>
          <w:tcPr>
            <w:tcW w:w="0" w:type="auto"/>
            <w:tcBorders>
              <w:left w:val="nil"/>
              <w:right w:val="nil"/>
            </w:tcBorders>
          </w:tcPr>
          <w:p w14:paraId="157CC56C" w14:textId="77777777" w:rsidR="006D6411" w:rsidRDefault="00000000">
            <w:pPr>
              <w:pStyle w:val="TableBodyText"/>
            </w:pPr>
            <w:r>
              <w:t>High availability for vSphere Supervisor control plane.</w:t>
            </w:r>
          </w:p>
        </w:tc>
        <w:tc>
          <w:tcPr>
            <w:tcW w:w="0" w:type="auto"/>
            <w:tcBorders>
              <w:left w:val="nil"/>
              <w:right w:val="nil"/>
            </w:tcBorders>
          </w:tcPr>
          <w:p w14:paraId="6EAE792D" w14:textId="77777777" w:rsidR="006D6411" w:rsidRDefault="00000000">
            <w:pPr>
              <w:pStyle w:val="TableBodyText"/>
            </w:pPr>
            <w:r>
              <w:t>Additional hosting resources are required.</w:t>
            </w:r>
          </w:p>
        </w:tc>
      </w:tr>
    </w:tbl>
    <w:p w14:paraId="5D18F6DD" w14:textId="77777777" w:rsidR="006D6411" w:rsidRDefault="00000000">
      <w:pPr>
        <w:pStyle w:val="Heading4"/>
        <w:spacing w:before="120"/>
      </w:pPr>
      <w:bookmarkStart w:id="175" w:name="B5b463633fb014610b4333f904a0a0222"/>
      <w:r>
        <w:t>Three Management Zones with Isolated Workload Zones Model</w:t>
      </w:r>
      <w:bookmarkEnd w:id="175"/>
    </w:p>
    <w:p w14:paraId="21C36CD4" w14:textId="77777777" w:rsidR="006D6411" w:rsidRDefault="00000000">
      <w:pPr>
        <w:pStyle w:val="BodyText"/>
      </w:pPr>
      <w:r>
        <w:t xml:space="preserve">A </w:t>
      </w:r>
      <w:r>
        <w:rPr>
          <w:rStyle w:val="InlineCite"/>
        </w:rPr>
        <w:t>Three Management Zones Supervisor Model with Isolated Workload Zones Model</w:t>
      </w:r>
      <w:r>
        <w:t xml:space="preserve"> utilizes resources from three dedicated vSphere Zones for control plane VMs. Workloads are isolated from the Management Zone by deploying into additional vSphere Zones. Management workload availability protection is provided using vSphere HA and can tolerate a single cluster failure. Workload availability protection is provided using vSphere HA and can be distributed across multiple zones for increased availability.</w:t>
      </w:r>
    </w:p>
    <w:p w14:paraId="6132D41C"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120</w:t>
      </w:r>
      <w:r>
        <w:fldChar w:fldCharType="end"/>
      </w:r>
      <w:r>
        <w:t>. Three Management Zones with Isolated Workload Zones Model Diagram</w:t>
      </w:r>
    </w:p>
    <w:p w14:paraId="760020DE" w14:textId="77777777" w:rsidR="006D6411" w:rsidRDefault="00000000">
      <w:pPr>
        <w:pStyle w:val="BodyText"/>
      </w:pPr>
      <w:r>
        <w:rPr>
          <w:noProof/>
        </w:rPr>
        <w:drawing>
          <wp:anchor distT="0" distB="0" distL="114300" distR="114300" simplePos="0" relativeHeight="251790336" behindDoc="0" locked="0" layoutInCell="0" allowOverlap="0" wp14:anchorId="53276E36" wp14:editId="2ABBF4F2">
            <wp:simplePos x="0" y="0"/>
            <wp:positionH relativeFrom="column">
              <wp:align>center</wp:align>
            </wp:positionH>
            <wp:positionV relativeFrom="paragraph">
              <wp:align>bottom</wp:align>
            </wp:positionV>
            <wp:extent cx="6324600" cy="3301265"/>
            <wp:effectExtent l="0" t="0" r="0" b="0"/>
            <wp:wrapTopAndBottom/>
            <wp:docPr id="100282" name="Graphic 100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2" name=""/>
                    <pic:cNvPicPr>
                      <a:picLocks noChangeAspect="1"/>
                    </pic:cNvPicPr>
                  </pic:nvPicPr>
                  <pic:blipFill>
                    <a:blip r:embed="rId238">
                      <a:extLst>
                        <a:ext uri="{96DAC541-7B7A-43D3-8B79-37D633B846F1}">
                          <asvg:svgBlip xmlns:asvg="http://schemas.microsoft.com/office/drawing/2016/SVG/main" r:embed="rId239"/>
                        </a:ext>
                      </a:extLst>
                    </a:blip>
                    <a:stretch>
                      <a:fillRect/>
                    </a:stretch>
                  </pic:blipFill>
                  <pic:spPr>
                    <a:xfrm>
                      <a:off x="0" y="0"/>
                      <a:ext cx="6324600" cy="3301265"/>
                    </a:xfrm>
                    <a:prstGeom prst="rect">
                      <a:avLst/>
                    </a:prstGeom>
                  </pic:spPr>
                </pic:pic>
              </a:graphicData>
            </a:graphic>
          </wp:anchor>
        </w:drawing>
      </w:r>
    </w:p>
    <w:p w14:paraId="7DF9D7A9" w14:textId="77777777" w:rsidR="006D6411" w:rsidRDefault="00000000">
      <w:pPr>
        <w:pStyle w:val="SectionHeading5"/>
      </w:pPr>
      <w:r>
        <w:lastRenderedPageBreak/>
        <w:t>Three Management Zones with Isolated Workload Zones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565"/>
        <w:gridCol w:w="6395"/>
      </w:tblGrid>
      <w:tr w:rsidR="006D6411" w14:paraId="08592A03" w14:textId="77777777">
        <w:trPr>
          <w:cantSplit/>
          <w:tblHeader/>
        </w:trPr>
        <w:tc>
          <w:tcPr>
            <w:tcW w:w="0" w:type="auto"/>
            <w:tcBorders>
              <w:left w:val="nil"/>
              <w:right w:val="nil"/>
            </w:tcBorders>
            <w:shd w:val="clear" w:color="auto" w:fill="E1E1E1"/>
            <w:tcMar>
              <w:top w:w="60" w:type="dxa"/>
              <w:bottom w:w="60" w:type="dxa"/>
            </w:tcMar>
          </w:tcPr>
          <w:p w14:paraId="74D367B3"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6D3E4139" w14:textId="77777777" w:rsidR="006D6411" w:rsidRDefault="00000000">
            <w:pPr>
              <w:pStyle w:val="TableHeaderText"/>
            </w:pPr>
            <w:r>
              <w:t>Detail</w:t>
            </w:r>
          </w:p>
        </w:tc>
      </w:tr>
      <w:tr w:rsidR="006D6411" w14:paraId="42C33AB8" w14:textId="77777777">
        <w:tblPrEx>
          <w:tblBorders>
            <w:top w:val="nil"/>
          </w:tblBorders>
        </w:tblPrEx>
        <w:trPr>
          <w:cantSplit/>
        </w:trPr>
        <w:tc>
          <w:tcPr>
            <w:tcW w:w="0" w:type="auto"/>
            <w:tcBorders>
              <w:left w:val="nil"/>
              <w:right w:val="nil"/>
            </w:tcBorders>
          </w:tcPr>
          <w:p w14:paraId="5FAD63C5" w14:textId="77777777" w:rsidR="006D6411" w:rsidRDefault="00000000">
            <w:pPr>
              <w:pStyle w:val="TableBodyText"/>
            </w:pPr>
            <w:r>
              <w:t>Supervisor Management Zones</w:t>
            </w:r>
          </w:p>
        </w:tc>
        <w:tc>
          <w:tcPr>
            <w:tcW w:w="0" w:type="auto"/>
            <w:tcBorders>
              <w:left w:val="nil"/>
              <w:right w:val="nil"/>
            </w:tcBorders>
          </w:tcPr>
          <w:p w14:paraId="19D95CA1" w14:textId="77777777" w:rsidR="006D6411" w:rsidRDefault="00000000">
            <w:pPr>
              <w:pStyle w:val="TableBodyText"/>
            </w:pPr>
            <w:r>
              <w:t>Three</w:t>
            </w:r>
          </w:p>
        </w:tc>
      </w:tr>
      <w:tr w:rsidR="006D6411" w14:paraId="13AD853C" w14:textId="77777777">
        <w:tblPrEx>
          <w:tblBorders>
            <w:top w:val="nil"/>
          </w:tblBorders>
        </w:tblPrEx>
        <w:trPr>
          <w:cantSplit/>
        </w:trPr>
        <w:tc>
          <w:tcPr>
            <w:tcW w:w="0" w:type="auto"/>
            <w:tcBorders>
              <w:left w:val="nil"/>
              <w:right w:val="nil"/>
            </w:tcBorders>
          </w:tcPr>
          <w:p w14:paraId="56B08174" w14:textId="77777777" w:rsidR="006D6411" w:rsidRDefault="00000000">
            <w:pPr>
              <w:pStyle w:val="TableBodyText"/>
            </w:pPr>
            <w:r>
              <w:t>Supervisor Workload Zones</w:t>
            </w:r>
          </w:p>
        </w:tc>
        <w:tc>
          <w:tcPr>
            <w:tcW w:w="0" w:type="auto"/>
            <w:tcBorders>
              <w:left w:val="nil"/>
              <w:right w:val="nil"/>
            </w:tcBorders>
          </w:tcPr>
          <w:p w14:paraId="4C632C76" w14:textId="77777777" w:rsidR="006D6411" w:rsidRDefault="00000000">
            <w:pPr>
              <w:pStyle w:val="TableBodyText"/>
            </w:pPr>
            <w:r>
              <w:t>Single or multiple - Isolated from management</w:t>
            </w:r>
          </w:p>
        </w:tc>
      </w:tr>
      <w:tr w:rsidR="006D6411" w14:paraId="3C836C8F" w14:textId="77777777">
        <w:tblPrEx>
          <w:tblBorders>
            <w:top w:val="nil"/>
          </w:tblBorders>
        </w:tblPrEx>
        <w:trPr>
          <w:cantSplit/>
        </w:trPr>
        <w:tc>
          <w:tcPr>
            <w:tcW w:w="0" w:type="auto"/>
            <w:tcBorders>
              <w:left w:val="nil"/>
              <w:right w:val="nil"/>
            </w:tcBorders>
          </w:tcPr>
          <w:p w14:paraId="02DD0486" w14:textId="77777777" w:rsidR="006D6411" w:rsidRDefault="00000000">
            <w:pPr>
              <w:pStyle w:val="TableBodyText"/>
            </w:pPr>
            <w:r>
              <w:t>Activation</w:t>
            </w:r>
          </w:p>
        </w:tc>
        <w:tc>
          <w:tcPr>
            <w:tcW w:w="0" w:type="auto"/>
            <w:tcBorders>
              <w:left w:val="nil"/>
              <w:right w:val="nil"/>
            </w:tcBorders>
          </w:tcPr>
          <w:p w14:paraId="74034538" w14:textId="77777777" w:rsidR="006D6411" w:rsidRDefault="00000000">
            <w:pPr>
              <w:pStyle w:val="TableBodyText"/>
            </w:pPr>
            <w:r>
              <w:t>Activated from vCenter API after workload domain creation.</w:t>
            </w:r>
          </w:p>
        </w:tc>
      </w:tr>
    </w:tbl>
    <w:p w14:paraId="18E8740E" w14:textId="77777777" w:rsidR="006D6411" w:rsidRDefault="00000000">
      <w:pPr>
        <w:pStyle w:val="SectionHeading5"/>
        <w:spacing w:before="120"/>
      </w:pPr>
      <w:r>
        <w:t>Three Management Zones with Isolated Workload Zones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24"/>
        <w:gridCol w:w="6836"/>
      </w:tblGrid>
      <w:tr w:rsidR="006D6411" w14:paraId="5C91D3F7" w14:textId="77777777">
        <w:trPr>
          <w:cantSplit/>
          <w:tblHeader/>
        </w:trPr>
        <w:tc>
          <w:tcPr>
            <w:tcW w:w="0" w:type="auto"/>
            <w:tcBorders>
              <w:left w:val="nil"/>
              <w:right w:val="nil"/>
            </w:tcBorders>
            <w:shd w:val="clear" w:color="auto" w:fill="E1E1E1"/>
            <w:tcMar>
              <w:top w:w="60" w:type="dxa"/>
              <w:bottom w:w="60" w:type="dxa"/>
            </w:tcMar>
          </w:tcPr>
          <w:p w14:paraId="28B90937" w14:textId="77777777" w:rsidR="006D6411"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5DA34B6F" w14:textId="77777777" w:rsidR="006D6411" w:rsidRDefault="00000000">
            <w:pPr>
              <w:pStyle w:val="TableHeaderText"/>
            </w:pPr>
            <w:r>
              <w:t>Choice</w:t>
            </w:r>
          </w:p>
        </w:tc>
      </w:tr>
      <w:tr w:rsidR="006D6411" w14:paraId="127D9513" w14:textId="77777777">
        <w:tblPrEx>
          <w:tblBorders>
            <w:top w:val="nil"/>
          </w:tblBorders>
        </w:tblPrEx>
        <w:trPr>
          <w:cantSplit/>
        </w:trPr>
        <w:tc>
          <w:tcPr>
            <w:tcW w:w="0" w:type="auto"/>
            <w:tcBorders>
              <w:left w:val="nil"/>
              <w:right w:val="nil"/>
            </w:tcBorders>
          </w:tcPr>
          <w:p w14:paraId="617D811F" w14:textId="77777777" w:rsidR="006D6411" w:rsidRDefault="00000000">
            <w:pPr>
              <w:pStyle w:val="TableBodyText"/>
            </w:pPr>
            <w:r>
              <w:t>Cluster Model</w:t>
            </w:r>
          </w:p>
        </w:tc>
        <w:tc>
          <w:tcPr>
            <w:tcW w:w="0" w:type="auto"/>
            <w:tcBorders>
              <w:left w:val="nil"/>
              <w:right w:val="nil"/>
            </w:tcBorders>
          </w:tcPr>
          <w:p w14:paraId="26CF6CA9" w14:textId="77777777" w:rsidR="006D6411" w:rsidRDefault="00000000">
            <w:pPr>
              <w:pStyle w:val="TableBodyText"/>
              <w:ind w:left="0"/>
            </w:pPr>
            <w:r>
              <w:rPr>
                <w:color w:val="0000FF"/>
                <w:u w:val="single"/>
              </w:rPr>
              <w:fldChar w:fldCharType="begin"/>
            </w:r>
            <w:r>
              <w:rPr>
                <w:color w:val="0000FF"/>
                <w:u w:val="single"/>
              </w:rPr>
              <w:instrText xml:space="preserve"> REF  Bab40d75ab0f24e27b2a7da78d3691cfc \* MERGEFORMAT \h</w:instrText>
            </w:r>
            <w:r>
              <w:rPr>
                <w:color w:val="0000FF"/>
                <w:u w:val="single"/>
              </w:rPr>
            </w:r>
            <w:r>
              <w:rPr>
                <w:color w:val="0000FF"/>
                <w:u w:val="single"/>
              </w:rPr>
              <w:fldChar w:fldCharType="separate"/>
            </w:r>
            <w:r>
              <w:rPr>
                <w:color w:val="0000FF"/>
                <w:u w:val="single"/>
              </w:rPr>
              <w:t>vSphere Single-Rack Cluster Model</w:t>
            </w:r>
            <w:r>
              <w:fldChar w:fldCharType="end"/>
            </w:r>
          </w:p>
          <w:p w14:paraId="7E886688" w14:textId="77777777" w:rsidR="006D6411" w:rsidRDefault="00000000">
            <w:pPr>
              <w:pStyle w:val="TableBodyText"/>
              <w:ind w:left="0"/>
            </w:pPr>
            <w:r>
              <w:rPr>
                <w:color w:val="0000FF"/>
                <w:u w:val="single"/>
              </w:rPr>
              <w:fldChar w:fldCharType="begin"/>
            </w:r>
            <w:r>
              <w:rPr>
                <w:color w:val="0000FF"/>
                <w:u w:val="single"/>
              </w:rPr>
              <w:instrText xml:space="preserve"> REF  Bf536a718501640d9b85ff52bf4836282 \* MERGEFORMAT \h</w:instrText>
            </w:r>
            <w:r>
              <w:rPr>
                <w:color w:val="0000FF"/>
                <w:u w:val="single"/>
              </w:rPr>
            </w:r>
            <w:r>
              <w:rPr>
                <w:color w:val="0000FF"/>
                <w:u w:val="single"/>
              </w:rPr>
              <w:fldChar w:fldCharType="separate"/>
            </w:r>
            <w:r>
              <w:rPr>
                <w:color w:val="0000FF"/>
                <w:u w:val="single"/>
              </w:rPr>
              <w:t>Layer 2 Multi-Rack Cluster Model</w:t>
            </w:r>
            <w:r>
              <w:fldChar w:fldCharType="end"/>
            </w:r>
          </w:p>
          <w:p w14:paraId="51D27920" w14:textId="77777777" w:rsidR="006D6411" w:rsidRDefault="00000000">
            <w:pPr>
              <w:pStyle w:val="TableBodyText"/>
              <w:ind w:left="0"/>
            </w:pPr>
            <w:r>
              <w:rPr>
                <w:color w:val="0000FF"/>
                <w:u w:val="single"/>
              </w:rPr>
              <w:fldChar w:fldCharType="begin"/>
            </w:r>
            <w:r>
              <w:rPr>
                <w:color w:val="0000FF"/>
                <w:u w:val="single"/>
              </w:rPr>
              <w:instrText xml:space="preserve"> REF  B221fe84be44b4b28bbe78d167401dfda \* MERGEFORMAT \h</w:instrText>
            </w:r>
            <w:r>
              <w:rPr>
                <w:color w:val="0000FF"/>
                <w:u w:val="single"/>
              </w:rPr>
            </w:r>
            <w:r>
              <w:rPr>
                <w:color w:val="0000FF"/>
                <w:u w:val="single"/>
              </w:rPr>
              <w:fldChar w:fldCharType="separate"/>
            </w:r>
            <w:r>
              <w:rPr>
                <w:color w:val="0000FF"/>
                <w:u w:val="single"/>
              </w:rPr>
              <w:t>Layer 3 Multi-Rack Cluster Model</w:t>
            </w:r>
            <w:r>
              <w:fldChar w:fldCharType="end"/>
            </w:r>
          </w:p>
        </w:tc>
      </w:tr>
      <w:tr w:rsidR="006D6411" w14:paraId="49ECA966" w14:textId="77777777">
        <w:tblPrEx>
          <w:tblBorders>
            <w:top w:val="nil"/>
          </w:tblBorders>
        </w:tblPrEx>
        <w:trPr>
          <w:cantSplit/>
        </w:trPr>
        <w:tc>
          <w:tcPr>
            <w:tcW w:w="0" w:type="auto"/>
            <w:tcBorders>
              <w:left w:val="nil"/>
              <w:right w:val="nil"/>
            </w:tcBorders>
          </w:tcPr>
          <w:p w14:paraId="76CCA236" w14:textId="77777777" w:rsidR="006D6411" w:rsidRDefault="00000000">
            <w:pPr>
              <w:pStyle w:val="TableBodyText"/>
            </w:pPr>
            <w:r>
              <w:t>Control Plane Availability Model</w:t>
            </w:r>
          </w:p>
        </w:tc>
        <w:tc>
          <w:tcPr>
            <w:tcW w:w="0" w:type="auto"/>
            <w:tcBorders>
              <w:left w:val="nil"/>
              <w:right w:val="nil"/>
            </w:tcBorders>
          </w:tcPr>
          <w:p w14:paraId="2377E72F" w14:textId="77777777" w:rsidR="006D6411" w:rsidRDefault="00000000">
            <w:pPr>
              <w:pStyle w:val="TableBodyText"/>
            </w:pPr>
            <w:r>
              <w:rPr>
                <w:color w:val="0000FF"/>
                <w:u w:val="single"/>
              </w:rPr>
              <w:fldChar w:fldCharType="begin"/>
            </w:r>
            <w:r>
              <w:rPr>
                <w:color w:val="0000FF"/>
                <w:u w:val="single"/>
              </w:rPr>
              <w:instrText xml:space="preserve"> REF  B9e8e6ef9fc714114a691f5d8ce7184f2 \* MERGEFORMAT \h</w:instrText>
            </w:r>
            <w:r>
              <w:rPr>
                <w:color w:val="0000FF"/>
                <w:u w:val="single"/>
              </w:rPr>
            </w:r>
            <w:r>
              <w:rPr>
                <w:color w:val="0000FF"/>
                <w:u w:val="single"/>
              </w:rPr>
              <w:fldChar w:fldCharType="separate"/>
            </w:r>
            <w:r>
              <w:rPr>
                <w:color w:val="0000FF"/>
                <w:u w:val="single"/>
              </w:rPr>
              <w:t>High Availability Control Plane Model</w:t>
            </w:r>
            <w:r>
              <w:fldChar w:fldCharType="end"/>
            </w:r>
          </w:p>
        </w:tc>
      </w:tr>
      <w:tr w:rsidR="006D6411" w14:paraId="64928A83" w14:textId="77777777">
        <w:tblPrEx>
          <w:tblBorders>
            <w:top w:val="nil"/>
          </w:tblBorders>
        </w:tblPrEx>
        <w:trPr>
          <w:cantSplit/>
        </w:trPr>
        <w:tc>
          <w:tcPr>
            <w:tcW w:w="0" w:type="auto"/>
            <w:tcBorders>
              <w:left w:val="nil"/>
              <w:right w:val="nil"/>
            </w:tcBorders>
          </w:tcPr>
          <w:p w14:paraId="172B9828" w14:textId="77777777" w:rsidR="006D6411" w:rsidRDefault="00000000">
            <w:pPr>
              <w:pStyle w:val="TableBodyText"/>
            </w:pPr>
            <w:r>
              <w:t>Networking Model</w:t>
            </w:r>
          </w:p>
        </w:tc>
        <w:tc>
          <w:tcPr>
            <w:tcW w:w="0" w:type="auto"/>
            <w:tcBorders>
              <w:left w:val="nil"/>
              <w:right w:val="nil"/>
            </w:tcBorders>
          </w:tcPr>
          <w:p w14:paraId="7E78F1CC" w14:textId="77777777" w:rsidR="006D6411" w:rsidRDefault="00000000">
            <w:pPr>
              <w:pStyle w:val="TableBodyText"/>
              <w:ind w:left="0"/>
            </w:pPr>
            <w:r>
              <w:rPr>
                <w:color w:val="0000FF"/>
                <w:u w:val="single"/>
              </w:rPr>
              <w:fldChar w:fldCharType="begin"/>
            </w:r>
            <w:r>
              <w:rPr>
                <w:color w:val="0000FF"/>
                <w:u w:val="single"/>
              </w:rPr>
              <w:instrText xml:space="preserve"> REF  B91db9cec27614762add0c282a7a29d3b \* MERGEFORMAT \h</w:instrText>
            </w:r>
            <w:r>
              <w:rPr>
                <w:color w:val="0000FF"/>
                <w:u w:val="single"/>
              </w:rPr>
            </w:r>
            <w:r>
              <w:rPr>
                <w:color w:val="0000FF"/>
                <w:u w:val="single"/>
              </w:rPr>
              <w:fldChar w:fldCharType="separate"/>
            </w:r>
            <w:r>
              <w:rPr>
                <w:color w:val="0000FF"/>
                <w:u w:val="single"/>
              </w:rPr>
              <w:t>VPC with Full Services Workload Networking Model</w:t>
            </w:r>
            <w:r>
              <w:fldChar w:fldCharType="end"/>
            </w:r>
          </w:p>
          <w:p w14:paraId="00E112F4" w14:textId="77777777" w:rsidR="006D6411" w:rsidRDefault="00000000">
            <w:pPr>
              <w:pStyle w:val="TableBodyText"/>
              <w:numPr>
                <w:ilvl w:val="1"/>
                <w:numId w:val="0"/>
              </w:numPr>
            </w:pPr>
            <w:r>
              <w:t>Centralized Gateway - Active/Standby</w:t>
            </w:r>
          </w:p>
          <w:p w14:paraId="55A0C739" w14:textId="77777777" w:rsidR="006D6411" w:rsidRDefault="00000000">
            <w:pPr>
              <w:pStyle w:val="TableBodyText"/>
              <w:ind w:left="0"/>
            </w:pPr>
            <w:r>
              <w:rPr>
                <w:color w:val="0000FF"/>
                <w:u w:val="single"/>
              </w:rPr>
              <w:fldChar w:fldCharType="begin"/>
            </w:r>
            <w:r>
              <w:rPr>
                <w:color w:val="0000FF"/>
                <w:u w:val="single"/>
              </w:rPr>
              <w:instrText xml:space="preserve"> REF  B42f3f8a4ac02400fbe0b0608cc6ff0c3 \* MERGEFORMAT \h</w:instrText>
            </w:r>
            <w:r>
              <w:rPr>
                <w:color w:val="0000FF"/>
                <w:u w:val="single"/>
              </w:rPr>
            </w:r>
            <w:r>
              <w:rPr>
                <w:color w:val="0000FF"/>
                <w:u w:val="single"/>
              </w:rPr>
              <w:fldChar w:fldCharType="separate"/>
            </w:r>
            <w:r>
              <w:rPr>
                <w:color w:val="0000FF"/>
                <w:u w:val="single"/>
              </w:rPr>
              <w:t>NSX Segment Network Virtualization Scalable Workload Networking Model</w:t>
            </w:r>
            <w:r>
              <w:fldChar w:fldCharType="end"/>
            </w:r>
          </w:p>
          <w:p w14:paraId="1407B279" w14:textId="77777777" w:rsidR="006D6411" w:rsidRDefault="00000000">
            <w:pPr>
              <w:pStyle w:val="TableBodyText"/>
              <w:numPr>
                <w:ilvl w:val="1"/>
                <w:numId w:val="0"/>
              </w:numPr>
            </w:pPr>
            <w:r>
              <w:t>Centralized Gateway - Active/Active</w:t>
            </w:r>
          </w:p>
          <w:p w14:paraId="065685F5" w14:textId="77777777" w:rsidR="006D6411" w:rsidRDefault="00000000">
            <w:pPr>
              <w:pStyle w:val="TableBodyText"/>
              <w:ind w:left="0"/>
            </w:pPr>
            <w:r>
              <w:t>VLAN Networking Model</w:t>
            </w:r>
          </w:p>
          <w:p w14:paraId="405DABBF" w14:textId="77777777" w:rsidR="006D6411" w:rsidRDefault="00000000">
            <w:pPr>
              <w:pStyle w:val="TableBodyText"/>
              <w:numPr>
                <w:ilvl w:val="1"/>
                <w:numId w:val="0"/>
              </w:numPr>
            </w:pPr>
            <w:r>
              <w:t>Distributed Port Groups support only</w:t>
            </w:r>
          </w:p>
        </w:tc>
      </w:tr>
      <w:tr w:rsidR="006D6411" w14:paraId="112FA6D3" w14:textId="77777777">
        <w:tblPrEx>
          <w:tblBorders>
            <w:top w:val="nil"/>
          </w:tblBorders>
        </w:tblPrEx>
        <w:trPr>
          <w:cantSplit/>
        </w:trPr>
        <w:tc>
          <w:tcPr>
            <w:tcW w:w="0" w:type="auto"/>
            <w:tcBorders>
              <w:left w:val="nil"/>
              <w:right w:val="nil"/>
            </w:tcBorders>
          </w:tcPr>
          <w:p w14:paraId="64D8B268" w14:textId="77777777" w:rsidR="006D6411" w:rsidRDefault="00000000">
            <w:pPr>
              <w:pStyle w:val="TableBodyText"/>
            </w:pPr>
            <w:r>
              <w:t>Load Balancer Model</w:t>
            </w:r>
          </w:p>
        </w:tc>
        <w:tc>
          <w:tcPr>
            <w:tcW w:w="0" w:type="auto"/>
            <w:tcBorders>
              <w:left w:val="nil"/>
              <w:right w:val="nil"/>
            </w:tcBorders>
          </w:tcPr>
          <w:p w14:paraId="6841326B" w14:textId="77777777" w:rsidR="006D6411" w:rsidRDefault="00000000">
            <w:pPr>
              <w:pStyle w:val="TableBodyText"/>
              <w:ind w:left="0"/>
            </w:pPr>
            <w:r>
              <w:rPr>
                <w:color w:val="0000FF"/>
                <w:u w:val="single"/>
              </w:rPr>
              <w:fldChar w:fldCharType="begin"/>
            </w:r>
            <w:r>
              <w:rPr>
                <w:color w:val="0000FF"/>
                <w:u w:val="single"/>
              </w:rPr>
              <w:instrText xml:space="preserve"> REF  Bdb27f2172339453291cf52449d7d80e6 \* MERGEFORMAT \h</w:instrText>
            </w:r>
            <w:r>
              <w:rPr>
                <w:color w:val="0000FF"/>
                <w:u w:val="single"/>
              </w:rPr>
            </w:r>
            <w:r>
              <w:rPr>
                <w:color w:val="0000FF"/>
                <w:u w:val="single"/>
              </w:rPr>
              <w:fldChar w:fldCharType="separate"/>
            </w:r>
            <w:r>
              <w:rPr>
                <w:color w:val="0000FF"/>
                <w:u w:val="single"/>
              </w:rPr>
              <w:t>Supervisor NSX Load Balancer Model</w:t>
            </w:r>
            <w:r>
              <w:fldChar w:fldCharType="end"/>
            </w:r>
          </w:p>
          <w:p w14:paraId="28382FA1" w14:textId="77777777" w:rsidR="006D6411" w:rsidRDefault="00000000">
            <w:pPr>
              <w:pStyle w:val="TableBodyText"/>
              <w:ind w:left="0"/>
            </w:pPr>
            <w:r>
              <w:rPr>
                <w:color w:val="0000FF"/>
                <w:u w:val="single"/>
              </w:rPr>
              <w:fldChar w:fldCharType="begin"/>
            </w:r>
            <w:r>
              <w:rPr>
                <w:color w:val="0000FF"/>
                <w:u w:val="single"/>
              </w:rPr>
              <w:instrText xml:space="preserve"> REF  B7ed323a6f6924453928fb394b8ba6018 \* MERGEFORMAT \h</w:instrText>
            </w:r>
            <w:r>
              <w:rPr>
                <w:color w:val="0000FF"/>
                <w:u w:val="single"/>
              </w:rPr>
            </w:r>
            <w:r>
              <w:rPr>
                <w:color w:val="0000FF"/>
                <w:u w:val="single"/>
              </w:rPr>
              <w:fldChar w:fldCharType="separate"/>
            </w:r>
            <w:r>
              <w:rPr>
                <w:color w:val="0000FF"/>
                <w:u w:val="single"/>
              </w:rPr>
              <w:t>Supervisor Avi Load Balancer Model</w:t>
            </w:r>
            <w:r>
              <w:fldChar w:fldCharType="end"/>
            </w:r>
          </w:p>
          <w:p w14:paraId="0E87F787" w14:textId="77777777" w:rsidR="006D6411" w:rsidRDefault="00000000">
            <w:pPr>
              <w:pStyle w:val="TableBodyText"/>
              <w:ind w:left="0"/>
            </w:pPr>
            <w:r>
              <w:rPr>
                <w:color w:val="0000FF"/>
                <w:u w:val="single"/>
              </w:rPr>
              <w:fldChar w:fldCharType="begin"/>
            </w:r>
            <w:r>
              <w:rPr>
                <w:color w:val="0000FF"/>
                <w:u w:val="single"/>
              </w:rPr>
              <w:instrText xml:space="preserve"> REF  B645bdd97b22d4a6790c3e265fae91e98 \* MERGEFORMAT \h</w:instrText>
            </w:r>
            <w:r>
              <w:rPr>
                <w:color w:val="0000FF"/>
                <w:u w:val="single"/>
              </w:rPr>
            </w:r>
            <w:r>
              <w:rPr>
                <w:color w:val="0000FF"/>
                <w:u w:val="single"/>
              </w:rPr>
              <w:fldChar w:fldCharType="separate"/>
            </w:r>
            <w:r>
              <w:rPr>
                <w:color w:val="0000FF"/>
                <w:u w:val="single"/>
              </w:rPr>
              <w:t>Supervisor Foundation Load Balancer Model</w:t>
            </w:r>
            <w:r>
              <w:fldChar w:fldCharType="end"/>
            </w:r>
          </w:p>
        </w:tc>
      </w:tr>
    </w:tbl>
    <w:p w14:paraId="6C1FA9A4"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801</w:t>
      </w:r>
      <w:r>
        <w:fldChar w:fldCharType="end"/>
      </w:r>
      <w:r>
        <w:t>. vSphere Supervisor Three Management Zones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57"/>
        <w:gridCol w:w="3098"/>
        <w:gridCol w:w="2693"/>
        <w:gridCol w:w="2412"/>
      </w:tblGrid>
      <w:tr w:rsidR="006D6411" w14:paraId="55B0F0E0" w14:textId="77777777">
        <w:trPr>
          <w:cantSplit/>
          <w:tblHeader/>
        </w:trPr>
        <w:tc>
          <w:tcPr>
            <w:tcW w:w="0" w:type="auto"/>
            <w:tcBorders>
              <w:left w:val="nil"/>
              <w:right w:val="nil"/>
            </w:tcBorders>
            <w:shd w:val="clear" w:color="auto" w:fill="E1E1E1"/>
            <w:tcMar>
              <w:top w:w="60" w:type="dxa"/>
              <w:bottom w:w="60" w:type="dxa"/>
            </w:tcMar>
          </w:tcPr>
          <w:p w14:paraId="15BBF33D"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66F2BF9"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1F6CDDE"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4449265" w14:textId="77777777" w:rsidR="006D6411" w:rsidRDefault="00000000">
            <w:pPr>
              <w:pStyle w:val="TableHeaderText"/>
            </w:pPr>
            <w:r>
              <w:t>Implication</w:t>
            </w:r>
          </w:p>
        </w:tc>
      </w:tr>
      <w:tr w:rsidR="006D6411" w14:paraId="17B586FE" w14:textId="77777777">
        <w:tblPrEx>
          <w:tblBorders>
            <w:top w:val="nil"/>
          </w:tblBorders>
        </w:tblPrEx>
        <w:trPr>
          <w:cantSplit/>
        </w:trPr>
        <w:tc>
          <w:tcPr>
            <w:tcW w:w="0" w:type="auto"/>
            <w:tcBorders>
              <w:left w:val="nil"/>
              <w:right w:val="nil"/>
            </w:tcBorders>
          </w:tcPr>
          <w:p w14:paraId="0015A675" w14:textId="77777777" w:rsidR="006D6411" w:rsidRDefault="00000000">
            <w:pPr>
              <w:pStyle w:val="TableBodyText"/>
            </w:pPr>
            <w:r>
              <w:t>VCF-SUP-TMZ-REQD-CFG-001</w:t>
            </w:r>
          </w:p>
        </w:tc>
        <w:tc>
          <w:tcPr>
            <w:tcW w:w="0" w:type="auto"/>
            <w:tcBorders>
              <w:left w:val="nil"/>
              <w:right w:val="nil"/>
            </w:tcBorders>
          </w:tcPr>
          <w:p w14:paraId="599F8B41" w14:textId="77777777" w:rsidR="006D6411" w:rsidRDefault="00000000">
            <w:pPr>
              <w:pStyle w:val="TableBodyText"/>
            </w:pPr>
            <w:r>
              <w:t>Three available identical vSphere Zone of a supported vSphere Cluster model that is not in use by another vSphere Supervisor instance at activation.</w:t>
            </w:r>
          </w:p>
        </w:tc>
        <w:tc>
          <w:tcPr>
            <w:tcW w:w="0" w:type="auto"/>
            <w:tcBorders>
              <w:left w:val="nil"/>
              <w:right w:val="nil"/>
            </w:tcBorders>
          </w:tcPr>
          <w:p w14:paraId="58AE11A8" w14:textId="77777777" w:rsidR="006D6411" w:rsidRDefault="00000000">
            <w:pPr>
              <w:pStyle w:val="TableBodyText"/>
              <w:ind w:left="0"/>
            </w:pPr>
            <w:r>
              <w:t>Dedicated vSphere Zones for vSphere Supervisor management workload use.</w:t>
            </w:r>
          </w:p>
          <w:p w14:paraId="28E847BA" w14:textId="77777777" w:rsidR="006D6411" w:rsidRDefault="00000000">
            <w:pPr>
              <w:pStyle w:val="TableBodyText"/>
              <w:ind w:left="0"/>
            </w:pPr>
            <w:r>
              <w:t>Individual zones provide single cluster level failure scenarios.</w:t>
            </w:r>
          </w:p>
        </w:tc>
        <w:tc>
          <w:tcPr>
            <w:tcW w:w="0" w:type="auto"/>
            <w:tcBorders>
              <w:left w:val="nil"/>
              <w:right w:val="nil"/>
            </w:tcBorders>
          </w:tcPr>
          <w:p w14:paraId="72148169" w14:textId="77777777" w:rsidR="006D6411" w:rsidRDefault="00000000">
            <w:pPr>
              <w:pStyle w:val="TableBodyText"/>
            </w:pPr>
            <w:r>
              <w:t>vSphere Zones will not be available for another vSphere Supervisor instance within the same vCenter.</w:t>
            </w:r>
          </w:p>
        </w:tc>
      </w:tr>
      <w:tr w:rsidR="006D6411" w14:paraId="43F9EF0F" w14:textId="77777777">
        <w:tblPrEx>
          <w:tblBorders>
            <w:top w:val="nil"/>
          </w:tblBorders>
        </w:tblPrEx>
        <w:trPr>
          <w:cantSplit/>
        </w:trPr>
        <w:tc>
          <w:tcPr>
            <w:tcW w:w="0" w:type="auto"/>
            <w:tcBorders>
              <w:left w:val="nil"/>
              <w:right w:val="nil"/>
            </w:tcBorders>
          </w:tcPr>
          <w:p w14:paraId="2A087CD7" w14:textId="77777777" w:rsidR="006D6411" w:rsidRDefault="00000000">
            <w:pPr>
              <w:pStyle w:val="TableBodyText"/>
            </w:pPr>
            <w:r>
              <w:lastRenderedPageBreak/>
              <w:t>VCF-SUP-TMZ-REQD-CFG-002</w:t>
            </w:r>
          </w:p>
        </w:tc>
        <w:tc>
          <w:tcPr>
            <w:tcW w:w="0" w:type="auto"/>
            <w:tcBorders>
              <w:left w:val="nil"/>
              <w:right w:val="nil"/>
            </w:tcBorders>
          </w:tcPr>
          <w:p w14:paraId="22AA1149" w14:textId="77777777" w:rsidR="006D6411" w:rsidRDefault="00000000">
            <w:pPr>
              <w:pStyle w:val="TableBodyText"/>
            </w:pPr>
            <w:r>
              <w:t>High-availability control plane model option selected.</w:t>
            </w:r>
          </w:p>
        </w:tc>
        <w:tc>
          <w:tcPr>
            <w:tcW w:w="0" w:type="auto"/>
            <w:tcBorders>
              <w:left w:val="nil"/>
              <w:right w:val="nil"/>
            </w:tcBorders>
          </w:tcPr>
          <w:p w14:paraId="7165D470" w14:textId="77777777" w:rsidR="006D6411" w:rsidRDefault="00000000">
            <w:pPr>
              <w:pStyle w:val="TableBodyText"/>
            </w:pPr>
            <w:r>
              <w:t>Ensures even distribution and quorum is available across three management zones.</w:t>
            </w:r>
          </w:p>
        </w:tc>
        <w:tc>
          <w:tcPr>
            <w:tcW w:w="0" w:type="auto"/>
            <w:tcBorders>
              <w:left w:val="nil"/>
              <w:right w:val="nil"/>
            </w:tcBorders>
          </w:tcPr>
          <w:p w14:paraId="6A93D25B" w14:textId="77777777" w:rsidR="006D6411" w:rsidRDefault="00000000">
            <w:pPr>
              <w:pStyle w:val="TableBodyText"/>
            </w:pPr>
            <w:r>
              <w:t>Additional resources required to host additional control plane nodes.</w:t>
            </w:r>
          </w:p>
        </w:tc>
      </w:tr>
      <w:tr w:rsidR="006D6411" w14:paraId="661A15DC" w14:textId="77777777">
        <w:tblPrEx>
          <w:tblBorders>
            <w:top w:val="nil"/>
          </w:tblBorders>
        </w:tblPrEx>
        <w:trPr>
          <w:cantSplit/>
        </w:trPr>
        <w:tc>
          <w:tcPr>
            <w:tcW w:w="0" w:type="auto"/>
            <w:tcBorders>
              <w:left w:val="nil"/>
              <w:right w:val="nil"/>
            </w:tcBorders>
          </w:tcPr>
          <w:p w14:paraId="6654F1E8" w14:textId="77777777" w:rsidR="006D6411" w:rsidRDefault="00000000">
            <w:pPr>
              <w:pStyle w:val="TableBodyText"/>
            </w:pPr>
            <w:r>
              <w:t>VCF-SUP-TMZ-REQD-CFG-003</w:t>
            </w:r>
          </w:p>
        </w:tc>
        <w:tc>
          <w:tcPr>
            <w:tcW w:w="0" w:type="auto"/>
            <w:tcBorders>
              <w:left w:val="nil"/>
              <w:right w:val="nil"/>
            </w:tcBorders>
          </w:tcPr>
          <w:p w14:paraId="63D13ADA" w14:textId="77777777" w:rsidR="006D6411" w:rsidRDefault="00000000">
            <w:pPr>
              <w:pStyle w:val="TableBodyText"/>
            </w:pPr>
            <w:r>
              <w:t>Opt-out of vSphere Supervisor activation when deploying a workload domain.</w:t>
            </w:r>
          </w:p>
        </w:tc>
        <w:tc>
          <w:tcPr>
            <w:tcW w:w="0" w:type="auto"/>
            <w:tcBorders>
              <w:left w:val="nil"/>
              <w:right w:val="nil"/>
            </w:tcBorders>
          </w:tcPr>
          <w:p w14:paraId="6CCBBAC6" w14:textId="77777777" w:rsidR="006D6411" w:rsidRDefault="00000000">
            <w:pPr>
              <w:pStyle w:val="TableBodyText"/>
            </w:pPr>
            <w:r>
              <w:t>Activating vSphere Supervisor as part of the workload domain creation defaults to a Single Management Zone model.</w:t>
            </w:r>
          </w:p>
        </w:tc>
        <w:tc>
          <w:tcPr>
            <w:tcW w:w="0" w:type="auto"/>
            <w:tcBorders>
              <w:left w:val="nil"/>
              <w:right w:val="nil"/>
            </w:tcBorders>
          </w:tcPr>
          <w:p w14:paraId="5EC92840" w14:textId="77777777" w:rsidR="006D6411" w:rsidRDefault="00000000">
            <w:pPr>
              <w:pStyle w:val="TableBodyText"/>
            </w:pPr>
            <w:r>
              <w:t>vSphere Supervisor activation needs to be performed from vCenter as a Day 2 operation.</w:t>
            </w:r>
          </w:p>
        </w:tc>
      </w:tr>
    </w:tbl>
    <w:p w14:paraId="11C5875F"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802</w:t>
      </w:r>
      <w:r>
        <w:fldChar w:fldCharType="end"/>
      </w:r>
      <w:r>
        <w:t>. vSphere Supervisor Design Requirements for all Zone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76"/>
        <w:gridCol w:w="2610"/>
        <w:gridCol w:w="2760"/>
        <w:gridCol w:w="2814"/>
      </w:tblGrid>
      <w:tr w:rsidR="006D6411" w14:paraId="1AD526AD" w14:textId="77777777">
        <w:trPr>
          <w:cantSplit/>
          <w:tblHeader/>
        </w:trPr>
        <w:tc>
          <w:tcPr>
            <w:tcW w:w="0" w:type="auto"/>
            <w:tcBorders>
              <w:left w:val="nil"/>
              <w:right w:val="nil"/>
            </w:tcBorders>
            <w:shd w:val="clear" w:color="auto" w:fill="E1E1E1"/>
            <w:tcMar>
              <w:top w:w="60" w:type="dxa"/>
              <w:bottom w:w="60" w:type="dxa"/>
            </w:tcMar>
          </w:tcPr>
          <w:p w14:paraId="61E6F0F2"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3B65EE9"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663F92C"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45ACF72" w14:textId="77777777" w:rsidR="006D6411" w:rsidRDefault="00000000">
            <w:pPr>
              <w:pStyle w:val="TableHeaderText"/>
            </w:pPr>
            <w:r>
              <w:t>Implication</w:t>
            </w:r>
          </w:p>
        </w:tc>
      </w:tr>
      <w:tr w:rsidR="006D6411" w14:paraId="3296B288" w14:textId="77777777">
        <w:tblPrEx>
          <w:tblBorders>
            <w:top w:val="nil"/>
          </w:tblBorders>
        </w:tblPrEx>
        <w:trPr>
          <w:cantSplit/>
        </w:trPr>
        <w:tc>
          <w:tcPr>
            <w:tcW w:w="0" w:type="auto"/>
            <w:tcBorders>
              <w:left w:val="nil"/>
              <w:right w:val="nil"/>
            </w:tcBorders>
          </w:tcPr>
          <w:p w14:paraId="7E3981A7" w14:textId="77777777" w:rsidR="006D6411" w:rsidRDefault="00000000">
            <w:pPr>
              <w:pStyle w:val="TableBodyText"/>
            </w:pPr>
            <w:r>
              <w:t>VCF-SUP-AMZ-REQD-CFG-001</w:t>
            </w:r>
          </w:p>
        </w:tc>
        <w:tc>
          <w:tcPr>
            <w:tcW w:w="0" w:type="auto"/>
            <w:tcBorders>
              <w:left w:val="nil"/>
              <w:right w:val="nil"/>
            </w:tcBorders>
          </w:tcPr>
          <w:p w14:paraId="7F2FD674" w14:textId="77777777" w:rsidR="006D6411" w:rsidRDefault="00000000">
            <w:pPr>
              <w:pStyle w:val="TableBodyText"/>
            </w:pPr>
            <w:r>
              <w:t>vSphere clusters must have vSphere HA enabled.</w:t>
            </w:r>
          </w:p>
        </w:tc>
        <w:tc>
          <w:tcPr>
            <w:tcW w:w="0" w:type="auto"/>
            <w:tcBorders>
              <w:left w:val="nil"/>
              <w:right w:val="nil"/>
            </w:tcBorders>
          </w:tcPr>
          <w:p w14:paraId="69432AD5" w14:textId="77777777" w:rsidR="006D6411" w:rsidRDefault="00000000">
            <w:pPr>
              <w:pStyle w:val="TableBodyText"/>
            </w:pPr>
            <w:r>
              <w:t>Required feature to automatically recover from host failure.</w:t>
            </w:r>
          </w:p>
        </w:tc>
        <w:tc>
          <w:tcPr>
            <w:tcW w:w="0" w:type="auto"/>
            <w:tcBorders>
              <w:left w:val="nil"/>
              <w:right w:val="nil"/>
            </w:tcBorders>
          </w:tcPr>
          <w:p w14:paraId="50CF0F9C" w14:textId="77777777" w:rsidR="006D6411" w:rsidRDefault="00000000">
            <w:pPr>
              <w:pStyle w:val="TableBodyText"/>
            </w:pPr>
            <w:r>
              <w:t>Sufficient spare ESX host resources required for vSphere HA functionality.</w:t>
            </w:r>
          </w:p>
        </w:tc>
      </w:tr>
      <w:tr w:rsidR="006D6411" w14:paraId="7F144E03" w14:textId="77777777">
        <w:tblPrEx>
          <w:tblBorders>
            <w:top w:val="nil"/>
          </w:tblBorders>
        </w:tblPrEx>
        <w:trPr>
          <w:cantSplit/>
        </w:trPr>
        <w:tc>
          <w:tcPr>
            <w:tcW w:w="0" w:type="auto"/>
            <w:tcBorders>
              <w:left w:val="nil"/>
              <w:right w:val="nil"/>
            </w:tcBorders>
          </w:tcPr>
          <w:p w14:paraId="5A4BE398" w14:textId="77777777" w:rsidR="006D6411" w:rsidRDefault="00000000">
            <w:pPr>
              <w:pStyle w:val="TableBodyText"/>
            </w:pPr>
            <w:r>
              <w:t>VCF-SUP-AMZ-REQD-CFG-002</w:t>
            </w:r>
          </w:p>
        </w:tc>
        <w:tc>
          <w:tcPr>
            <w:tcW w:w="0" w:type="auto"/>
            <w:tcBorders>
              <w:left w:val="nil"/>
              <w:right w:val="nil"/>
            </w:tcBorders>
          </w:tcPr>
          <w:p w14:paraId="2C673668" w14:textId="77777777" w:rsidR="006D6411" w:rsidRDefault="00000000">
            <w:pPr>
              <w:pStyle w:val="TableBodyText"/>
            </w:pPr>
            <w:r>
              <w:t>vSphere clusters must have vSphere DRS enabled in Fully Automated or Partially Automated mode.</w:t>
            </w:r>
          </w:p>
        </w:tc>
        <w:tc>
          <w:tcPr>
            <w:tcW w:w="0" w:type="auto"/>
            <w:tcBorders>
              <w:left w:val="nil"/>
              <w:right w:val="nil"/>
            </w:tcBorders>
          </w:tcPr>
          <w:p w14:paraId="0E9EF4BF" w14:textId="77777777" w:rsidR="006D6411" w:rsidRDefault="00000000">
            <w:pPr>
              <w:pStyle w:val="TableBodyText"/>
            </w:pPr>
            <w:r>
              <w:t>Required feature to automatically balance resource utilization within the cluster.</w:t>
            </w:r>
          </w:p>
        </w:tc>
        <w:tc>
          <w:tcPr>
            <w:tcW w:w="0" w:type="auto"/>
            <w:tcBorders>
              <w:left w:val="nil"/>
              <w:right w:val="nil"/>
            </w:tcBorders>
          </w:tcPr>
          <w:p w14:paraId="03200960" w14:textId="77777777" w:rsidR="006D6411" w:rsidRDefault="00000000">
            <w:pPr>
              <w:pStyle w:val="TableBodyText"/>
            </w:pPr>
            <w:r>
              <w:t>Sufficient host resources required for vSphere DRS functionality.</w:t>
            </w:r>
          </w:p>
        </w:tc>
      </w:tr>
      <w:tr w:rsidR="006D6411" w14:paraId="082C9882" w14:textId="77777777">
        <w:tblPrEx>
          <w:tblBorders>
            <w:top w:val="nil"/>
          </w:tblBorders>
        </w:tblPrEx>
        <w:trPr>
          <w:cantSplit/>
        </w:trPr>
        <w:tc>
          <w:tcPr>
            <w:tcW w:w="0" w:type="auto"/>
            <w:tcBorders>
              <w:left w:val="nil"/>
              <w:right w:val="nil"/>
            </w:tcBorders>
          </w:tcPr>
          <w:p w14:paraId="4901B464" w14:textId="77777777" w:rsidR="006D6411" w:rsidRDefault="00000000">
            <w:pPr>
              <w:pStyle w:val="TableBodyText"/>
            </w:pPr>
            <w:r>
              <w:t>VCF-SUP-AMZ-REQD-CFG-003</w:t>
            </w:r>
          </w:p>
        </w:tc>
        <w:tc>
          <w:tcPr>
            <w:tcW w:w="0" w:type="auto"/>
            <w:tcBorders>
              <w:left w:val="nil"/>
              <w:right w:val="nil"/>
            </w:tcBorders>
          </w:tcPr>
          <w:p w14:paraId="61722F13" w14:textId="77777777" w:rsidR="006D6411" w:rsidRDefault="00000000">
            <w:pPr>
              <w:pStyle w:val="TableBodyText"/>
            </w:pPr>
            <w:r>
              <w:t>vSphere Zones must be configured.</w:t>
            </w:r>
          </w:p>
        </w:tc>
        <w:tc>
          <w:tcPr>
            <w:tcW w:w="0" w:type="auto"/>
            <w:tcBorders>
              <w:left w:val="nil"/>
              <w:right w:val="nil"/>
            </w:tcBorders>
          </w:tcPr>
          <w:p w14:paraId="7484E86E" w14:textId="77777777" w:rsidR="006D6411" w:rsidRDefault="00000000">
            <w:pPr>
              <w:pStyle w:val="TableBodyText"/>
            </w:pPr>
            <w:r>
              <w:t>vSphere clusters needs to be configured with vSphere Zone names before it can be utilized by vSphere Supervisor.</w:t>
            </w:r>
          </w:p>
        </w:tc>
        <w:tc>
          <w:tcPr>
            <w:tcW w:w="0" w:type="auto"/>
            <w:tcBorders>
              <w:left w:val="nil"/>
              <w:right w:val="nil"/>
            </w:tcBorders>
          </w:tcPr>
          <w:p w14:paraId="29D5BFD2" w14:textId="77777777" w:rsidR="006D6411" w:rsidRDefault="00000000">
            <w:pPr>
              <w:pStyle w:val="TableBodyText"/>
            </w:pPr>
            <w:r>
              <w:t>A vSphere Zone name will be generated for a Single Management Zone Model if not configured and cannot be changed.</w:t>
            </w:r>
          </w:p>
        </w:tc>
      </w:tr>
    </w:tbl>
    <w:p w14:paraId="31E37610"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803</w:t>
      </w:r>
      <w:r>
        <w:fldChar w:fldCharType="end"/>
      </w:r>
      <w:r>
        <w:t>. vSphere Supervisor Networking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58"/>
        <w:gridCol w:w="3433"/>
        <w:gridCol w:w="2845"/>
        <w:gridCol w:w="1924"/>
      </w:tblGrid>
      <w:tr w:rsidR="006D6411" w14:paraId="6516A13F" w14:textId="77777777">
        <w:trPr>
          <w:cantSplit/>
          <w:tblHeader/>
        </w:trPr>
        <w:tc>
          <w:tcPr>
            <w:tcW w:w="0" w:type="auto"/>
            <w:tcBorders>
              <w:left w:val="nil"/>
              <w:right w:val="nil"/>
            </w:tcBorders>
            <w:shd w:val="clear" w:color="auto" w:fill="E1E1E1"/>
            <w:tcMar>
              <w:top w:w="60" w:type="dxa"/>
              <w:bottom w:w="60" w:type="dxa"/>
            </w:tcMar>
          </w:tcPr>
          <w:p w14:paraId="7E351E8C"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6E1DFC9"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25316D5"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89FCA0A" w14:textId="77777777" w:rsidR="006D6411" w:rsidRDefault="00000000">
            <w:pPr>
              <w:pStyle w:val="TableHeaderText"/>
            </w:pPr>
            <w:r>
              <w:t>Implication</w:t>
            </w:r>
          </w:p>
        </w:tc>
      </w:tr>
      <w:tr w:rsidR="006D6411" w14:paraId="4E88A683" w14:textId="77777777">
        <w:tblPrEx>
          <w:tblBorders>
            <w:top w:val="nil"/>
          </w:tblBorders>
        </w:tblPrEx>
        <w:trPr>
          <w:cantSplit/>
        </w:trPr>
        <w:tc>
          <w:tcPr>
            <w:tcW w:w="0" w:type="auto"/>
            <w:tcBorders>
              <w:left w:val="nil"/>
              <w:right w:val="nil"/>
            </w:tcBorders>
          </w:tcPr>
          <w:p w14:paraId="3034CFE5" w14:textId="77777777" w:rsidR="006D6411" w:rsidRDefault="00000000">
            <w:pPr>
              <w:pStyle w:val="TableBodyText"/>
            </w:pPr>
            <w:r>
              <w:t>VCF-SUP-NET-REQD-CFG-001</w:t>
            </w:r>
          </w:p>
        </w:tc>
        <w:tc>
          <w:tcPr>
            <w:tcW w:w="0" w:type="auto"/>
            <w:tcBorders>
              <w:left w:val="nil"/>
              <w:right w:val="nil"/>
            </w:tcBorders>
          </w:tcPr>
          <w:p w14:paraId="75184E25" w14:textId="77777777" w:rsidR="006D6411" w:rsidRDefault="00000000">
            <w:pPr>
              <w:pStyle w:val="TableBodyText"/>
            </w:pPr>
            <w:r>
              <w:t>NSX centralized gateway must be deployed in Active/Active configuration when deploying with NSX Segment Networking Model.</w:t>
            </w:r>
          </w:p>
        </w:tc>
        <w:tc>
          <w:tcPr>
            <w:tcW w:w="0" w:type="auto"/>
            <w:tcBorders>
              <w:left w:val="nil"/>
              <w:right w:val="nil"/>
            </w:tcBorders>
          </w:tcPr>
          <w:p w14:paraId="407AC5FF" w14:textId="77777777" w:rsidR="006D6411" w:rsidRDefault="00000000">
            <w:pPr>
              <w:pStyle w:val="TableBodyText"/>
            </w:pPr>
            <w:r>
              <w:t>Required topology.</w:t>
            </w:r>
          </w:p>
        </w:tc>
        <w:tc>
          <w:tcPr>
            <w:tcW w:w="0" w:type="auto"/>
            <w:tcBorders>
              <w:left w:val="nil"/>
              <w:right w:val="nil"/>
            </w:tcBorders>
          </w:tcPr>
          <w:p w14:paraId="410A987C" w14:textId="77777777" w:rsidR="006D6411" w:rsidRDefault="00000000">
            <w:pPr>
              <w:pStyle w:val="TableBodyText"/>
            </w:pPr>
            <w:r>
              <w:t>NSX centralized gateway must be manually configured</w:t>
            </w:r>
          </w:p>
        </w:tc>
      </w:tr>
      <w:tr w:rsidR="006D6411" w14:paraId="13B7DAA1" w14:textId="77777777">
        <w:tblPrEx>
          <w:tblBorders>
            <w:top w:val="nil"/>
          </w:tblBorders>
        </w:tblPrEx>
        <w:trPr>
          <w:cantSplit/>
        </w:trPr>
        <w:tc>
          <w:tcPr>
            <w:tcW w:w="0" w:type="auto"/>
            <w:tcBorders>
              <w:left w:val="nil"/>
              <w:right w:val="nil"/>
            </w:tcBorders>
          </w:tcPr>
          <w:p w14:paraId="6B68C4C8" w14:textId="77777777" w:rsidR="006D6411" w:rsidRDefault="00000000">
            <w:pPr>
              <w:pStyle w:val="TableBodyText"/>
            </w:pPr>
            <w:r>
              <w:lastRenderedPageBreak/>
              <w:t>VCF-SUP-NET-REQD-CFG-002</w:t>
            </w:r>
          </w:p>
        </w:tc>
        <w:tc>
          <w:tcPr>
            <w:tcW w:w="0" w:type="auto"/>
            <w:tcBorders>
              <w:left w:val="nil"/>
              <w:right w:val="nil"/>
            </w:tcBorders>
          </w:tcPr>
          <w:p w14:paraId="2D521AA7" w14:textId="77777777" w:rsidR="006D6411" w:rsidRDefault="00000000">
            <w:pPr>
              <w:pStyle w:val="TableBodyText"/>
            </w:pPr>
            <w:r>
              <w:t>NSX centralized gateway must be deployed in Active/Standby configuration when deploying on NSX VPC Networking Model.</w:t>
            </w:r>
          </w:p>
        </w:tc>
        <w:tc>
          <w:tcPr>
            <w:tcW w:w="0" w:type="auto"/>
            <w:tcBorders>
              <w:left w:val="nil"/>
              <w:right w:val="nil"/>
            </w:tcBorders>
          </w:tcPr>
          <w:p w14:paraId="41D54505" w14:textId="77777777" w:rsidR="006D6411" w:rsidRDefault="00000000">
            <w:pPr>
              <w:pStyle w:val="TableBodyText"/>
            </w:pPr>
            <w:r>
              <w:t>Required topology.</w:t>
            </w:r>
          </w:p>
        </w:tc>
        <w:tc>
          <w:tcPr>
            <w:tcW w:w="0" w:type="auto"/>
            <w:tcBorders>
              <w:left w:val="nil"/>
              <w:right w:val="nil"/>
            </w:tcBorders>
          </w:tcPr>
          <w:p w14:paraId="2DC5AE2E" w14:textId="77777777" w:rsidR="006D6411" w:rsidRDefault="00000000">
            <w:pPr>
              <w:pStyle w:val="TableBodyText"/>
            </w:pPr>
            <w:r>
              <w:t>Sufficient throughput is required from the active edge node.</w:t>
            </w:r>
          </w:p>
        </w:tc>
      </w:tr>
      <w:tr w:rsidR="006D6411" w14:paraId="60E079E9" w14:textId="77777777">
        <w:tblPrEx>
          <w:tblBorders>
            <w:top w:val="nil"/>
          </w:tblBorders>
        </w:tblPrEx>
        <w:trPr>
          <w:cantSplit/>
        </w:trPr>
        <w:tc>
          <w:tcPr>
            <w:tcW w:w="0" w:type="auto"/>
            <w:tcBorders>
              <w:left w:val="nil"/>
              <w:right w:val="nil"/>
            </w:tcBorders>
          </w:tcPr>
          <w:p w14:paraId="0F4B03A5" w14:textId="77777777" w:rsidR="006D6411" w:rsidRDefault="00000000">
            <w:pPr>
              <w:pStyle w:val="TableBodyText"/>
            </w:pPr>
            <w:r>
              <w:t>VCF-SUP-NET-REQD-CFG-003</w:t>
            </w:r>
          </w:p>
        </w:tc>
        <w:tc>
          <w:tcPr>
            <w:tcW w:w="0" w:type="auto"/>
            <w:tcBorders>
              <w:left w:val="nil"/>
              <w:right w:val="nil"/>
            </w:tcBorders>
          </w:tcPr>
          <w:p w14:paraId="4BD78A69" w14:textId="77777777" w:rsidR="006D6411" w:rsidRDefault="00000000">
            <w:pPr>
              <w:pStyle w:val="TableBodyText"/>
            </w:pPr>
            <w:r>
              <w:t>Opt-out of Supervisor activation when deploying a workload domain when activating Supervisor for any networking model other than NSX VPC with NSX Load Balancer.</w:t>
            </w:r>
          </w:p>
        </w:tc>
        <w:tc>
          <w:tcPr>
            <w:tcW w:w="0" w:type="auto"/>
            <w:tcBorders>
              <w:left w:val="nil"/>
              <w:right w:val="nil"/>
            </w:tcBorders>
          </w:tcPr>
          <w:p w14:paraId="26E5C433" w14:textId="77777777" w:rsidR="006D6411" w:rsidRDefault="00000000">
            <w:pPr>
              <w:pStyle w:val="TableBodyText"/>
            </w:pPr>
            <w:r>
              <w:t>Activating Supervisor as part of the workload domain deployment is only possible on NSX VPC with NSX Load balancer topology.</w:t>
            </w:r>
          </w:p>
        </w:tc>
        <w:tc>
          <w:tcPr>
            <w:tcW w:w="0" w:type="auto"/>
            <w:tcBorders>
              <w:left w:val="nil"/>
              <w:right w:val="nil"/>
            </w:tcBorders>
          </w:tcPr>
          <w:p w14:paraId="57A49B23" w14:textId="77777777" w:rsidR="006D6411" w:rsidRDefault="00000000">
            <w:pPr>
              <w:pStyle w:val="TableBodyText"/>
            </w:pPr>
            <w:r>
              <w:t>Supervisor activation needs to be performed from vCenter.</w:t>
            </w:r>
          </w:p>
        </w:tc>
      </w:tr>
    </w:tbl>
    <w:p w14:paraId="1EB1C493"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804</w:t>
      </w:r>
      <w:r>
        <w:fldChar w:fldCharType="end"/>
      </w:r>
      <w:r>
        <w:t>. vSphere Supervisor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04"/>
        <w:gridCol w:w="2827"/>
        <w:gridCol w:w="2385"/>
        <w:gridCol w:w="2544"/>
      </w:tblGrid>
      <w:tr w:rsidR="006D6411" w14:paraId="35826AF5" w14:textId="77777777">
        <w:trPr>
          <w:cantSplit/>
          <w:tblHeader/>
        </w:trPr>
        <w:tc>
          <w:tcPr>
            <w:tcW w:w="0" w:type="auto"/>
            <w:tcBorders>
              <w:left w:val="nil"/>
              <w:right w:val="nil"/>
            </w:tcBorders>
            <w:shd w:val="clear" w:color="auto" w:fill="E1E1E1"/>
            <w:tcMar>
              <w:top w:w="60" w:type="dxa"/>
              <w:bottom w:w="60" w:type="dxa"/>
            </w:tcMar>
          </w:tcPr>
          <w:p w14:paraId="24CF0895" w14:textId="77777777" w:rsidR="006D6411"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588F30D"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1E11908"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38A238C" w14:textId="77777777" w:rsidR="006D6411" w:rsidRDefault="00000000">
            <w:pPr>
              <w:pStyle w:val="TableHeaderText"/>
            </w:pPr>
            <w:r>
              <w:t>Implication</w:t>
            </w:r>
          </w:p>
        </w:tc>
      </w:tr>
      <w:tr w:rsidR="006D6411" w14:paraId="14A7193B" w14:textId="77777777">
        <w:tblPrEx>
          <w:tblBorders>
            <w:top w:val="nil"/>
          </w:tblBorders>
        </w:tblPrEx>
        <w:trPr>
          <w:cantSplit/>
        </w:trPr>
        <w:tc>
          <w:tcPr>
            <w:tcW w:w="0" w:type="auto"/>
            <w:tcBorders>
              <w:left w:val="nil"/>
              <w:right w:val="nil"/>
            </w:tcBorders>
          </w:tcPr>
          <w:p w14:paraId="674DFC36" w14:textId="77777777" w:rsidR="006D6411" w:rsidRDefault="00000000">
            <w:pPr>
              <w:pStyle w:val="TableBodyText"/>
            </w:pPr>
            <w:r>
              <w:t>VCF-SUP-RCMD-CFG-001</w:t>
            </w:r>
          </w:p>
        </w:tc>
        <w:tc>
          <w:tcPr>
            <w:tcW w:w="0" w:type="auto"/>
            <w:tcBorders>
              <w:left w:val="nil"/>
              <w:right w:val="nil"/>
            </w:tcBorders>
          </w:tcPr>
          <w:p w14:paraId="35D1A133" w14:textId="77777777" w:rsidR="006D6411" w:rsidRDefault="00000000">
            <w:pPr>
              <w:pStyle w:val="TableBodyText"/>
            </w:pPr>
            <w:r>
              <w:t>Activate vSphere Supervisor with NSX VPC Networking Model.</w:t>
            </w:r>
          </w:p>
        </w:tc>
        <w:tc>
          <w:tcPr>
            <w:tcW w:w="0" w:type="auto"/>
            <w:tcBorders>
              <w:left w:val="nil"/>
              <w:right w:val="nil"/>
            </w:tcBorders>
          </w:tcPr>
          <w:p w14:paraId="4621E57D" w14:textId="77777777" w:rsidR="006D6411" w:rsidRDefault="00000000">
            <w:pPr>
              <w:pStyle w:val="TableBodyText"/>
              <w:ind w:left="0"/>
            </w:pPr>
            <w:r>
              <w:t>Benefits of NSX VPC and VCF Automation All Apps.</w:t>
            </w:r>
          </w:p>
          <w:p w14:paraId="1D6DBC96" w14:textId="77777777" w:rsidR="006D6411" w:rsidRDefault="00000000">
            <w:pPr>
              <w:pStyle w:val="TableBodyText"/>
              <w:ind w:left="0"/>
            </w:pPr>
            <w:r>
              <w:t>Out of the box configuration during workload domain creation.</w:t>
            </w:r>
          </w:p>
        </w:tc>
        <w:tc>
          <w:tcPr>
            <w:tcW w:w="0" w:type="auto"/>
            <w:tcBorders>
              <w:left w:val="nil"/>
              <w:right w:val="nil"/>
            </w:tcBorders>
          </w:tcPr>
          <w:p w14:paraId="15E8879C" w14:textId="77777777" w:rsidR="006D6411" w:rsidRDefault="00000000">
            <w:pPr>
              <w:pStyle w:val="TableBodyText"/>
            </w:pPr>
            <w:r>
              <w:t>NSX VPC Centralized Gateway connectivity must be manually configured.</w:t>
            </w:r>
          </w:p>
        </w:tc>
      </w:tr>
      <w:tr w:rsidR="006D6411" w14:paraId="31390D94" w14:textId="77777777">
        <w:tblPrEx>
          <w:tblBorders>
            <w:top w:val="nil"/>
          </w:tblBorders>
        </w:tblPrEx>
        <w:trPr>
          <w:cantSplit/>
        </w:trPr>
        <w:tc>
          <w:tcPr>
            <w:tcW w:w="0" w:type="auto"/>
            <w:tcBorders>
              <w:left w:val="nil"/>
              <w:right w:val="nil"/>
            </w:tcBorders>
          </w:tcPr>
          <w:p w14:paraId="697FB0B1" w14:textId="77777777" w:rsidR="006D6411" w:rsidRDefault="00000000">
            <w:pPr>
              <w:pStyle w:val="TableBodyText"/>
            </w:pPr>
            <w:r>
              <w:t>VCF-SUP-RCMD-CFG-002</w:t>
            </w:r>
          </w:p>
        </w:tc>
        <w:tc>
          <w:tcPr>
            <w:tcW w:w="0" w:type="auto"/>
            <w:tcBorders>
              <w:left w:val="nil"/>
              <w:right w:val="nil"/>
            </w:tcBorders>
          </w:tcPr>
          <w:p w14:paraId="62AA6258" w14:textId="77777777" w:rsidR="006D6411" w:rsidRDefault="00000000">
            <w:pPr>
              <w:pStyle w:val="TableBodyText"/>
            </w:pPr>
            <w:r>
              <w:t>Deploy control plane in high-availability mode.</w:t>
            </w:r>
          </w:p>
        </w:tc>
        <w:tc>
          <w:tcPr>
            <w:tcW w:w="0" w:type="auto"/>
            <w:tcBorders>
              <w:left w:val="nil"/>
              <w:right w:val="nil"/>
            </w:tcBorders>
          </w:tcPr>
          <w:p w14:paraId="3D8BC753" w14:textId="77777777" w:rsidR="006D6411" w:rsidRDefault="00000000">
            <w:pPr>
              <w:pStyle w:val="TableBodyText"/>
            </w:pPr>
            <w:r>
              <w:t>High availability for vSphere Supervisor control plane.</w:t>
            </w:r>
          </w:p>
        </w:tc>
        <w:tc>
          <w:tcPr>
            <w:tcW w:w="0" w:type="auto"/>
            <w:tcBorders>
              <w:left w:val="nil"/>
              <w:right w:val="nil"/>
            </w:tcBorders>
          </w:tcPr>
          <w:p w14:paraId="366A9092" w14:textId="77777777" w:rsidR="006D6411" w:rsidRDefault="00000000">
            <w:pPr>
              <w:pStyle w:val="TableBodyText"/>
            </w:pPr>
            <w:r>
              <w:t>Additional hosting resources are required.</w:t>
            </w:r>
          </w:p>
        </w:tc>
      </w:tr>
    </w:tbl>
    <w:p w14:paraId="74CAA6C0" w14:textId="77777777" w:rsidR="006D6411" w:rsidRDefault="00000000">
      <w:pPr>
        <w:pStyle w:val="Heading3"/>
        <w:spacing w:before="320"/>
      </w:pPr>
      <w:bookmarkStart w:id="176" w:name="B1b293d15c28d4d50953069b2596343a7"/>
      <w:bookmarkStart w:id="177" w:name="_Toc218584378"/>
      <w:r>
        <w:t>vSphere Supervisor Control Plane Availability Models</w:t>
      </w:r>
      <w:bookmarkEnd w:id="176"/>
      <w:bookmarkEnd w:id="177"/>
    </w:p>
    <w:p w14:paraId="1D6C189A" w14:textId="77777777" w:rsidR="006D6411" w:rsidRDefault="00000000">
      <w:pPr>
        <w:pStyle w:val="BodyText"/>
      </w:pPr>
      <w:r>
        <w:t>vSphere Supervisor can be deployed with one or three control plane VMs. This section details the deployment models.</w:t>
      </w:r>
    </w:p>
    <w:p w14:paraId="56F8815E" w14:textId="77777777" w:rsidR="006D6411" w:rsidRDefault="00000000">
      <w:pPr>
        <w:pStyle w:val="BodyText"/>
      </w:pPr>
      <w:r>
        <w:rPr>
          <w:color w:val="0000FF"/>
          <w:u w:val="single"/>
        </w:rPr>
        <w:fldChar w:fldCharType="begin"/>
      </w:r>
      <w:r>
        <w:rPr>
          <w:color w:val="0000FF"/>
          <w:u w:val="single"/>
        </w:rPr>
        <w:instrText xml:space="preserve"> REF  B1cf5f83e4f0c4cc2924432a5ddfa4aa7 \* MERGEFORMAT \h</w:instrText>
      </w:r>
      <w:r>
        <w:rPr>
          <w:color w:val="0000FF"/>
          <w:u w:val="single"/>
        </w:rPr>
      </w:r>
      <w:r>
        <w:rPr>
          <w:color w:val="0000FF"/>
          <w:u w:val="single"/>
        </w:rPr>
        <w:fldChar w:fldCharType="separate"/>
      </w:r>
      <w:r>
        <w:rPr>
          <w:color w:val="0000FF"/>
          <w:u w:val="single"/>
        </w:rPr>
        <w:t>Simple Control Plane Model</w:t>
      </w:r>
      <w:r>
        <w:fldChar w:fldCharType="end"/>
      </w:r>
    </w:p>
    <w:p w14:paraId="1687E08C" w14:textId="77777777" w:rsidR="006D6411" w:rsidRDefault="00000000">
      <w:pPr>
        <w:pStyle w:val="BodyText"/>
      </w:pPr>
      <w:r>
        <w:rPr>
          <w:color w:val="0000FF"/>
          <w:u w:val="single"/>
        </w:rPr>
        <w:fldChar w:fldCharType="begin"/>
      </w:r>
      <w:r>
        <w:rPr>
          <w:color w:val="0000FF"/>
          <w:u w:val="single"/>
        </w:rPr>
        <w:instrText xml:space="preserve"> REF  B9e8e6ef9fc714114a691f5d8ce7184f2 \* MERGEFORMAT \h</w:instrText>
      </w:r>
      <w:r>
        <w:rPr>
          <w:color w:val="0000FF"/>
          <w:u w:val="single"/>
        </w:rPr>
      </w:r>
      <w:r>
        <w:rPr>
          <w:color w:val="0000FF"/>
          <w:u w:val="single"/>
        </w:rPr>
        <w:fldChar w:fldCharType="separate"/>
      </w:r>
      <w:r>
        <w:rPr>
          <w:color w:val="0000FF"/>
          <w:u w:val="single"/>
        </w:rPr>
        <w:t>High Availability Control Plane Model</w:t>
      </w:r>
      <w:r>
        <w:fldChar w:fldCharType="end"/>
      </w:r>
    </w:p>
    <w:p w14:paraId="75BE15D3" w14:textId="77777777" w:rsidR="006D6411" w:rsidRDefault="00000000">
      <w:pPr>
        <w:pStyle w:val="Heading4"/>
      </w:pPr>
      <w:bookmarkStart w:id="178" w:name="B1cf5f83e4f0c4cc2924432a5ddfa4aa7"/>
      <w:r>
        <w:t>Simple Control Plane Model</w:t>
      </w:r>
      <w:bookmarkEnd w:id="178"/>
    </w:p>
    <w:p w14:paraId="18583DFC" w14:textId="77777777" w:rsidR="006D6411" w:rsidRDefault="00000000">
      <w:pPr>
        <w:pStyle w:val="BodyText"/>
      </w:pPr>
      <w:r>
        <w:t xml:space="preserve">The </w:t>
      </w:r>
      <w:r>
        <w:rPr>
          <w:rStyle w:val="InlineCite"/>
        </w:rPr>
        <w:t>Simple Control Plane Model</w:t>
      </w:r>
      <w:r>
        <w:t xml:space="preserve"> deploys a single Supervisor control plane VM into the selected Supervisor management zone. This deployment model can be scaled to three control plane VMs to convert the model to the </w:t>
      </w:r>
      <w:r>
        <w:rPr>
          <w:rStyle w:val="InlineCite"/>
        </w:rPr>
        <w:t>Supervisor High Availability Control Plane Model</w:t>
      </w:r>
      <w:r>
        <w:t>.</w:t>
      </w:r>
    </w:p>
    <w:p w14:paraId="0C4EA99E" w14:textId="77777777" w:rsidR="006D6411" w:rsidRDefault="00000000">
      <w:pPr>
        <w:pStyle w:val="BodyText"/>
        <w:pBdr>
          <w:top w:val="single" w:sz="8" w:space="2" w:color="D3D3D3"/>
          <w:bottom w:val="single" w:sz="8" w:space="2" w:color="D3D3D3"/>
        </w:pBdr>
      </w:pPr>
      <w:r>
        <w:rPr>
          <w:rStyle w:val="NoteLeadernote"/>
        </w:rPr>
        <w:lastRenderedPageBreak/>
        <w:t>Note</w:t>
      </w:r>
      <w:r>
        <w:rPr>
          <w:rStyle w:val="NoteLeadernote"/>
        </w:rPr>
        <w:tab/>
      </w:r>
      <w:r>
        <w:t xml:space="preserve">The </w:t>
      </w:r>
      <w:r>
        <w:rPr>
          <w:rStyle w:val="InlineCite"/>
        </w:rPr>
        <w:t>Simple Control Plane Model</w:t>
      </w:r>
      <w:r>
        <w:t xml:space="preserve"> is not an option when deploying a Supervisor three management zones model.</w:t>
      </w:r>
    </w:p>
    <w:p w14:paraId="40CDC74C"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121</w:t>
      </w:r>
      <w:r>
        <w:fldChar w:fldCharType="end"/>
      </w:r>
      <w:r>
        <w:t>. Simple Control Plane Model Diagram</w:t>
      </w:r>
    </w:p>
    <w:p w14:paraId="31639197" w14:textId="77777777" w:rsidR="006D6411" w:rsidRDefault="00000000">
      <w:pPr>
        <w:pStyle w:val="BodyText"/>
      </w:pPr>
      <w:r>
        <w:rPr>
          <w:noProof/>
        </w:rPr>
        <w:drawing>
          <wp:anchor distT="0" distB="0" distL="114300" distR="114300" simplePos="0" relativeHeight="251791360" behindDoc="0" locked="0" layoutInCell="0" allowOverlap="0" wp14:anchorId="07B0ADE7" wp14:editId="200C1D0F">
            <wp:simplePos x="0" y="0"/>
            <wp:positionH relativeFrom="column">
              <wp:align>center</wp:align>
            </wp:positionH>
            <wp:positionV relativeFrom="paragraph">
              <wp:align>bottom</wp:align>
            </wp:positionV>
            <wp:extent cx="3466667" cy="2869841"/>
            <wp:effectExtent l="0" t="0" r="0" b="0"/>
            <wp:wrapTopAndBottom/>
            <wp:docPr id="100284" name="Graphic 10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4" name=""/>
                    <pic:cNvPicPr>
                      <a:picLocks noChangeAspect="1"/>
                    </pic:cNvPicPr>
                  </pic:nvPicPr>
                  <pic:blipFill>
                    <a:blip r:embed="rId240">
                      <a:extLst>
                        <a:ext uri="{96DAC541-7B7A-43D3-8B79-37D633B846F1}">
                          <asvg:svgBlip xmlns:asvg="http://schemas.microsoft.com/office/drawing/2016/SVG/main" r:embed="rId241"/>
                        </a:ext>
                      </a:extLst>
                    </a:blip>
                    <a:stretch>
                      <a:fillRect/>
                    </a:stretch>
                  </pic:blipFill>
                  <pic:spPr>
                    <a:xfrm>
                      <a:off x="0" y="0"/>
                      <a:ext cx="3466667" cy="2869841"/>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872"/>
        <w:gridCol w:w="7088"/>
      </w:tblGrid>
      <w:tr w:rsidR="006D6411" w14:paraId="7CDFF695" w14:textId="77777777">
        <w:trPr>
          <w:cantSplit/>
          <w:tblHeader/>
        </w:trPr>
        <w:tc>
          <w:tcPr>
            <w:tcW w:w="0" w:type="auto"/>
            <w:tcBorders>
              <w:left w:val="nil"/>
              <w:right w:val="nil"/>
            </w:tcBorders>
            <w:shd w:val="clear" w:color="auto" w:fill="E1E1E1"/>
            <w:tcMar>
              <w:top w:w="60" w:type="dxa"/>
              <w:bottom w:w="60" w:type="dxa"/>
            </w:tcMar>
          </w:tcPr>
          <w:p w14:paraId="53D525AC"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33130CD4" w14:textId="77777777" w:rsidR="006D6411" w:rsidRDefault="00000000">
            <w:pPr>
              <w:pStyle w:val="TableHeaderText"/>
            </w:pPr>
            <w:r>
              <w:t>Detail</w:t>
            </w:r>
          </w:p>
        </w:tc>
      </w:tr>
      <w:tr w:rsidR="006D6411" w14:paraId="0D0E3E32" w14:textId="77777777">
        <w:tblPrEx>
          <w:tblBorders>
            <w:top w:val="nil"/>
          </w:tblBorders>
        </w:tblPrEx>
        <w:trPr>
          <w:cantSplit/>
        </w:trPr>
        <w:tc>
          <w:tcPr>
            <w:tcW w:w="0" w:type="auto"/>
            <w:tcBorders>
              <w:left w:val="nil"/>
              <w:right w:val="nil"/>
            </w:tcBorders>
          </w:tcPr>
          <w:p w14:paraId="37039C9A" w14:textId="77777777" w:rsidR="006D6411" w:rsidRDefault="00000000">
            <w:pPr>
              <w:pStyle w:val="TableBodyText"/>
            </w:pPr>
            <w:r>
              <w:t>Control Planes Nodes</w:t>
            </w:r>
          </w:p>
        </w:tc>
        <w:tc>
          <w:tcPr>
            <w:tcW w:w="0" w:type="auto"/>
            <w:tcBorders>
              <w:left w:val="nil"/>
              <w:right w:val="nil"/>
            </w:tcBorders>
          </w:tcPr>
          <w:p w14:paraId="209B9E22" w14:textId="77777777" w:rsidR="006D6411" w:rsidRDefault="00000000">
            <w:pPr>
              <w:pStyle w:val="TableBodyText"/>
            </w:pPr>
            <w:r>
              <w:t>One</w:t>
            </w:r>
          </w:p>
        </w:tc>
      </w:tr>
      <w:tr w:rsidR="006D6411" w14:paraId="504D8659" w14:textId="77777777">
        <w:tblPrEx>
          <w:tblBorders>
            <w:top w:val="nil"/>
          </w:tblBorders>
        </w:tblPrEx>
        <w:trPr>
          <w:cantSplit/>
        </w:trPr>
        <w:tc>
          <w:tcPr>
            <w:tcW w:w="0" w:type="auto"/>
            <w:tcBorders>
              <w:left w:val="nil"/>
              <w:right w:val="nil"/>
            </w:tcBorders>
          </w:tcPr>
          <w:p w14:paraId="7674AE58" w14:textId="77777777" w:rsidR="006D6411" w:rsidRDefault="00000000">
            <w:pPr>
              <w:pStyle w:val="TableBodyText"/>
            </w:pPr>
            <w:r>
              <w:t>Availability</w:t>
            </w:r>
          </w:p>
        </w:tc>
        <w:tc>
          <w:tcPr>
            <w:tcW w:w="0" w:type="auto"/>
            <w:tcBorders>
              <w:left w:val="nil"/>
              <w:right w:val="nil"/>
            </w:tcBorders>
          </w:tcPr>
          <w:p w14:paraId="75517049" w14:textId="77777777" w:rsidR="006D6411" w:rsidRDefault="00000000">
            <w:pPr>
              <w:pStyle w:val="TableBodyText"/>
            </w:pPr>
            <w:r>
              <w:t>Relies on vSphere HA</w:t>
            </w:r>
          </w:p>
        </w:tc>
      </w:tr>
      <w:tr w:rsidR="006D6411" w14:paraId="171509BC" w14:textId="77777777">
        <w:tblPrEx>
          <w:tblBorders>
            <w:top w:val="nil"/>
          </w:tblBorders>
        </w:tblPrEx>
        <w:trPr>
          <w:cantSplit/>
        </w:trPr>
        <w:tc>
          <w:tcPr>
            <w:tcW w:w="0" w:type="auto"/>
            <w:tcBorders>
              <w:left w:val="nil"/>
              <w:right w:val="nil"/>
            </w:tcBorders>
          </w:tcPr>
          <w:p w14:paraId="4927D87A" w14:textId="77777777" w:rsidR="006D6411" w:rsidRDefault="00000000">
            <w:pPr>
              <w:pStyle w:val="TableBodyText"/>
            </w:pPr>
            <w:r>
              <w:t>Scalability</w:t>
            </w:r>
          </w:p>
        </w:tc>
        <w:tc>
          <w:tcPr>
            <w:tcW w:w="0" w:type="auto"/>
            <w:tcBorders>
              <w:left w:val="nil"/>
              <w:right w:val="nil"/>
            </w:tcBorders>
          </w:tcPr>
          <w:p w14:paraId="18A8997D" w14:textId="77777777" w:rsidR="006D6411" w:rsidRDefault="00000000">
            <w:pPr>
              <w:pStyle w:val="TableBodyText"/>
            </w:pPr>
            <w:r>
              <w:t>Scale up and scale out</w:t>
            </w:r>
          </w:p>
        </w:tc>
      </w:tr>
      <w:tr w:rsidR="006D6411" w14:paraId="0DF916DA" w14:textId="77777777">
        <w:tblPrEx>
          <w:tblBorders>
            <w:top w:val="nil"/>
          </w:tblBorders>
        </w:tblPrEx>
        <w:trPr>
          <w:cantSplit/>
        </w:trPr>
        <w:tc>
          <w:tcPr>
            <w:tcW w:w="0" w:type="auto"/>
            <w:tcBorders>
              <w:left w:val="nil"/>
              <w:right w:val="nil"/>
            </w:tcBorders>
          </w:tcPr>
          <w:p w14:paraId="1D23230D" w14:textId="77777777" w:rsidR="006D6411" w:rsidRDefault="00000000">
            <w:pPr>
              <w:pStyle w:val="TableBodyText"/>
            </w:pPr>
            <w:r>
              <w:t>Placement</w:t>
            </w:r>
          </w:p>
        </w:tc>
        <w:tc>
          <w:tcPr>
            <w:tcW w:w="0" w:type="auto"/>
            <w:tcBorders>
              <w:left w:val="nil"/>
              <w:right w:val="nil"/>
            </w:tcBorders>
          </w:tcPr>
          <w:p w14:paraId="68047493" w14:textId="77777777" w:rsidR="006D6411" w:rsidRDefault="00000000">
            <w:pPr>
              <w:pStyle w:val="TableBodyText"/>
            </w:pPr>
            <w:r>
              <w:t>Hosted in a single Supervisor Management Zone</w:t>
            </w:r>
          </w:p>
        </w:tc>
      </w:tr>
      <w:tr w:rsidR="006D6411" w14:paraId="70C2CDE1" w14:textId="77777777">
        <w:tblPrEx>
          <w:tblBorders>
            <w:top w:val="nil"/>
          </w:tblBorders>
        </w:tblPrEx>
        <w:trPr>
          <w:cantSplit/>
        </w:trPr>
        <w:tc>
          <w:tcPr>
            <w:tcW w:w="0" w:type="auto"/>
            <w:tcBorders>
              <w:left w:val="nil"/>
              <w:right w:val="nil"/>
            </w:tcBorders>
          </w:tcPr>
          <w:p w14:paraId="27EE6ECE" w14:textId="77777777" w:rsidR="006D6411" w:rsidRDefault="00000000">
            <w:pPr>
              <w:pStyle w:val="TableBodyText"/>
            </w:pPr>
            <w:r>
              <w:t>Applicable zone models</w:t>
            </w:r>
          </w:p>
        </w:tc>
        <w:tc>
          <w:tcPr>
            <w:tcW w:w="0" w:type="auto"/>
            <w:tcBorders>
              <w:left w:val="nil"/>
              <w:right w:val="nil"/>
            </w:tcBorders>
          </w:tcPr>
          <w:p w14:paraId="011DA4DD" w14:textId="77777777" w:rsidR="006D6411" w:rsidRDefault="00000000">
            <w:pPr>
              <w:pStyle w:val="TableBodyText"/>
              <w:ind w:left="0"/>
            </w:pPr>
            <w:r>
              <w:rPr>
                <w:color w:val="0000FF"/>
                <w:u w:val="single"/>
              </w:rPr>
              <w:fldChar w:fldCharType="begin"/>
            </w:r>
            <w:r>
              <w:rPr>
                <w:color w:val="0000FF"/>
                <w:u w:val="single"/>
              </w:rPr>
              <w:instrText xml:space="preserve"> REF  Bca48c1421fcb4a988cb2abc2eb1fa3b0 \* MERGEFORMAT \h</w:instrText>
            </w:r>
            <w:r>
              <w:rPr>
                <w:color w:val="0000FF"/>
                <w:u w:val="single"/>
              </w:rPr>
            </w:r>
            <w:r>
              <w:rPr>
                <w:color w:val="0000FF"/>
                <w:u w:val="single"/>
              </w:rPr>
              <w:fldChar w:fldCharType="separate"/>
            </w:r>
            <w:r>
              <w:rPr>
                <w:color w:val="0000FF"/>
                <w:u w:val="single"/>
              </w:rPr>
              <w:t>Simplified Supervisor Model</w:t>
            </w:r>
            <w:r>
              <w:fldChar w:fldCharType="end"/>
            </w:r>
          </w:p>
          <w:p w14:paraId="694A6576" w14:textId="77777777" w:rsidR="006D6411" w:rsidRDefault="00000000">
            <w:pPr>
              <w:pStyle w:val="TableBodyText"/>
              <w:ind w:left="0"/>
            </w:pPr>
            <w:r>
              <w:rPr>
                <w:color w:val="0000FF"/>
                <w:u w:val="single"/>
              </w:rPr>
              <w:fldChar w:fldCharType="begin"/>
            </w:r>
            <w:r>
              <w:rPr>
                <w:color w:val="0000FF"/>
                <w:u w:val="single"/>
              </w:rPr>
              <w:instrText xml:space="preserve"> REF  Bb0c1239f267a4ea5ad97f183eb5ba3cc \* MERGEFORMAT \h</w:instrText>
            </w:r>
            <w:r>
              <w:rPr>
                <w:color w:val="0000FF"/>
                <w:u w:val="single"/>
              </w:rPr>
            </w:r>
            <w:r>
              <w:rPr>
                <w:color w:val="0000FF"/>
                <w:u w:val="single"/>
              </w:rPr>
              <w:fldChar w:fldCharType="separate"/>
            </w:r>
            <w:r>
              <w:rPr>
                <w:color w:val="0000FF"/>
                <w:u w:val="single"/>
              </w:rPr>
              <w:t>Single Management Zone with Combined Workload Zones Model</w:t>
            </w:r>
            <w:r>
              <w:fldChar w:fldCharType="end"/>
            </w:r>
          </w:p>
          <w:p w14:paraId="66233C07" w14:textId="77777777" w:rsidR="006D6411" w:rsidRDefault="00000000">
            <w:pPr>
              <w:pStyle w:val="TableBodyText"/>
              <w:ind w:left="0"/>
            </w:pPr>
            <w:r>
              <w:rPr>
                <w:color w:val="0000FF"/>
                <w:u w:val="single"/>
              </w:rPr>
              <w:fldChar w:fldCharType="begin"/>
            </w:r>
            <w:r>
              <w:rPr>
                <w:color w:val="0000FF"/>
                <w:u w:val="single"/>
              </w:rPr>
              <w:instrText xml:space="preserve"> REF  B02545022c28347ce82d117fd06f408f6 \* MERGEFORMAT \h</w:instrText>
            </w:r>
            <w:r>
              <w:rPr>
                <w:color w:val="0000FF"/>
                <w:u w:val="single"/>
              </w:rPr>
            </w:r>
            <w:r>
              <w:rPr>
                <w:color w:val="0000FF"/>
                <w:u w:val="single"/>
              </w:rPr>
              <w:fldChar w:fldCharType="separate"/>
            </w:r>
            <w:r>
              <w:rPr>
                <w:color w:val="0000FF"/>
                <w:u w:val="single"/>
              </w:rPr>
              <w:t>Single Management Zone with Isolated Workload Zones Model</w:t>
            </w:r>
            <w:r>
              <w:fldChar w:fldCharType="end"/>
            </w:r>
          </w:p>
        </w:tc>
      </w:tr>
    </w:tbl>
    <w:p w14:paraId="7C611BCF"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805</w:t>
      </w:r>
      <w:r>
        <w:fldChar w:fldCharType="end"/>
      </w:r>
      <w:r>
        <w:t>. vSphere Supervisor Control Plane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11"/>
        <w:gridCol w:w="2925"/>
        <w:gridCol w:w="3231"/>
        <w:gridCol w:w="1993"/>
      </w:tblGrid>
      <w:tr w:rsidR="006D6411" w14:paraId="215CB413" w14:textId="77777777">
        <w:trPr>
          <w:cantSplit/>
          <w:tblHeader/>
        </w:trPr>
        <w:tc>
          <w:tcPr>
            <w:tcW w:w="0" w:type="auto"/>
            <w:tcBorders>
              <w:left w:val="nil"/>
              <w:right w:val="nil"/>
            </w:tcBorders>
            <w:shd w:val="clear" w:color="auto" w:fill="E1E1E1"/>
            <w:tcMar>
              <w:top w:w="60" w:type="dxa"/>
              <w:bottom w:w="60" w:type="dxa"/>
            </w:tcMar>
          </w:tcPr>
          <w:p w14:paraId="3474C3C5"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E8721DF"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12B68E4"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963B67E" w14:textId="77777777" w:rsidR="006D6411" w:rsidRDefault="00000000">
            <w:pPr>
              <w:pStyle w:val="TableHeaderText"/>
            </w:pPr>
            <w:r>
              <w:t>Implication</w:t>
            </w:r>
          </w:p>
        </w:tc>
      </w:tr>
      <w:tr w:rsidR="006D6411" w14:paraId="05B5C73B" w14:textId="77777777">
        <w:tblPrEx>
          <w:tblBorders>
            <w:top w:val="nil"/>
          </w:tblBorders>
        </w:tblPrEx>
        <w:trPr>
          <w:cantSplit/>
        </w:trPr>
        <w:tc>
          <w:tcPr>
            <w:tcW w:w="0" w:type="auto"/>
            <w:tcBorders>
              <w:left w:val="nil"/>
              <w:right w:val="nil"/>
            </w:tcBorders>
          </w:tcPr>
          <w:p w14:paraId="7C750E7F" w14:textId="77777777" w:rsidR="006D6411" w:rsidRDefault="00000000">
            <w:pPr>
              <w:pStyle w:val="TableBodyText"/>
            </w:pPr>
            <w:r>
              <w:t>VCF-SUP-CP-REQD-CFG-001</w:t>
            </w:r>
          </w:p>
        </w:tc>
        <w:tc>
          <w:tcPr>
            <w:tcW w:w="0" w:type="auto"/>
            <w:tcBorders>
              <w:left w:val="nil"/>
              <w:right w:val="nil"/>
            </w:tcBorders>
          </w:tcPr>
          <w:p w14:paraId="31BA16EC" w14:textId="77777777" w:rsidR="006D6411" w:rsidRDefault="00000000">
            <w:pPr>
              <w:pStyle w:val="TableBodyText"/>
            </w:pPr>
            <w:r>
              <w:t>Five consecutive management IP addresses routable to vCenter, NSX and Avi management networks.</w:t>
            </w:r>
          </w:p>
        </w:tc>
        <w:tc>
          <w:tcPr>
            <w:tcW w:w="0" w:type="auto"/>
            <w:tcBorders>
              <w:left w:val="nil"/>
              <w:right w:val="nil"/>
            </w:tcBorders>
          </w:tcPr>
          <w:p w14:paraId="4B0E2E15" w14:textId="77777777" w:rsidR="006D6411" w:rsidRDefault="00000000">
            <w:pPr>
              <w:pStyle w:val="TableBodyText"/>
            </w:pPr>
            <w:r>
              <w:t>Required for integration and management communications.</w:t>
            </w:r>
          </w:p>
        </w:tc>
        <w:tc>
          <w:tcPr>
            <w:tcW w:w="0" w:type="auto"/>
            <w:tcBorders>
              <w:left w:val="nil"/>
              <w:right w:val="nil"/>
            </w:tcBorders>
          </w:tcPr>
          <w:p w14:paraId="7A0AA701" w14:textId="77777777" w:rsidR="006D6411" w:rsidRDefault="00000000">
            <w:pPr>
              <w:pStyle w:val="TableBodyText"/>
            </w:pPr>
            <w:r>
              <w:t>Requires precise IP address management.</w:t>
            </w:r>
          </w:p>
        </w:tc>
      </w:tr>
      <w:tr w:rsidR="006D6411" w14:paraId="6DA43A85" w14:textId="77777777">
        <w:tblPrEx>
          <w:tblBorders>
            <w:top w:val="nil"/>
          </w:tblBorders>
        </w:tblPrEx>
        <w:trPr>
          <w:cantSplit/>
        </w:trPr>
        <w:tc>
          <w:tcPr>
            <w:tcW w:w="0" w:type="auto"/>
            <w:tcBorders>
              <w:left w:val="nil"/>
              <w:right w:val="nil"/>
            </w:tcBorders>
          </w:tcPr>
          <w:p w14:paraId="29A8CB45" w14:textId="77777777" w:rsidR="006D6411" w:rsidRDefault="00000000">
            <w:pPr>
              <w:pStyle w:val="TableBodyText"/>
            </w:pPr>
            <w:r>
              <w:lastRenderedPageBreak/>
              <w:t>VCF-SUP-CP-REQD-CFG-002</w:t>
            </w:r>
          </w:p>
        </w:tc>
        <w:tc>
          <w:tcPr>
            <w:tcW w:w="0" w:type="auto"/>
            <w:tcBorders>
              <w:left w:val="nil"/>
              <w:right w:val="nil"/>
            </w:tcBorders>
          </w:tcPr>
          <w:p w14:paraId="4B8AEFAE" w14:textId="77777777" w:rsidR="006D6411" w:rsidRDefault="00000000">
            <w:pPr>
              <w:pStyle w:val="TableBodyText"/>
            </w:pPr>
            <w:r>
              <w:t>Three vSphere Zones required for High-Availabiliy Model in a Three Management Zone Model.</w:t>
            </w:r>
          </w:p>
        </w:tc>
        <w:tc>
          <w:tcPr>
            <w:tcW w:w="0" w:type="auto"/>
            <w:tcBorders>
              <w:left w:val="nil"/>
              <w:right w:val="nil"/>
            </w:tcBorders>
          </w:tcPr>
          <w:p w14:paraId="2C19C958" w14:textId="77777777" w:rsidR="006D6411" w:rsidRDefault="00000000">
            <w:pPr>
              <w:pStyle w:val="TableBodyText"/>
            </w:pPr>
            <w:r>
              <w:t>Control Panel nodes are evenly placed with one per zone to protect against a single vSphere cluster failure.</w:t>
            </w:r>
          </w:p>
        </w:tc>
        <w:tc>
          <w:tcPr>
            <w:tcW w:w="0" w:type="auto"/>
            <w:tcBorders>
              <w:left w:val="nil"/>
              <w:right w:val="nil"/>
            </w:tcBorders>
          </w:tcPr>
          <w:p w14:paraId="744DF45B" w14:textId="77777777" w:rsidR="006D6411" w:rsidRDefault="00000000">
            <w:pPr>
              <w:pStyle w:val="TableBodyText"/>
            </w:pPr>
            <w:r>
              <w:t>Additional vSphere clusters are required.</w:t>
            </w:r>
          </w:p>
        </w:tc>
      </w:tr>
    </w:tbl>
    <w:p w14:paraId="5065FD12" w14:textId="77777777" w:rsidR="006D6411" w:rsidRDefault="00000000">
      <w:pPr>
        <w:pStyle w:val="Heading4"/>
        <w:spacing w:before="120"/>
      </w:pPr>
      <w:bookmarkStart w:id="179" w:name="B9e8e6ef9fc714114a691f5d8ce7184f2"/>
      <w:r>
        <w:t>High Availability Control Plane Model</w:t>
      </w:r>
      <w:bookmarkEnd w:id="179"/>
    </w:p>
    <w:p w14:paraId="73AA8602" w14:textId="77777777" w:rsidR="006D6411" w:rsidRDefault="00000000">
      <w:pPr>
        <w:pStyle w:val="BodyText"/>
      </w:pPr>
      <w:r>
        <w:t xml:space="preserve">The </w:t>
      </w:r>
      <w:r>
        <w:rPr>
          <w:rStyle w:val="InlineCite"/>
        </w:rPr>
        <w:t>High Availability Control Plane Model</w:t>
      </w:r>
      <w:r>
        <w:t xml:space="preserve"> deploys three Supervisor control plane VMs into the selected Supervisor management zones. This deployment model can be scaled from the </w:t>
      </w:r>
      <w:r>
        <w:rPr>
          <w:rStyle w:val="InlineCite"/>
        </w:rPr>
        <w:t>Simple Control Plane Model</w:t>
      </w:r>
      <w:r>
        <w:t>.</w:t>
      </w:r>
    </w:p>
    <w:p w14:paraId="6FE3FF32"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122</w:t>
      </w:r>
      <w:r>
        <w:fldChar w:fldCharType="end"/>
      </w:r>
      <w:r>
        <w:t>. High Availability Control Plane Model in a Single Management Zone Model Diagram</w:t>
      </w:r>
    </w:p>
    <w:p w14:paraId="18C226C4" w14:textId="77777777" w:rsidR="006D6411" w:rsidRDefault="00000000">
      <w:pPr>
        <w:pStyle w:val="BodyText"/>
      </w:pPr>
      <w:r>
        <w:rPr>
          <w:noProof/>
        </w:rPr>
        <w:drawing>
          <wp:anchor distT="0" distB="0" distL="114300" distR="114300" simplePos="0" relativeHeight="251792384" behindDoc="0" locked="0" layoutInCell="0" allowOverlap="0" wp14:anchorId="0BC38D63" wp14:editId="6813C6A2">
            <wp:simplePos x="0" y="0"/>
            <wp:positionH relativeFrom="column">
              <wp:align>center</wp:align>
            </wp:positionH>
            <wp:positionV relativeFrom="paragraph">
              <wp:align>bottom</wp:align>
            </wp:positionV>
            <wp:extent cx="3466667" cy="2806349"/>
            <wp:effectExtent l="0" t="0" r="0" b="0"/>
            <wp:wrapTopAndBottom/>
            <wp:docPr id="100286" name="Graphic 10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6" name=""/>
                    <pic:cNvPicPr>
                      <a:picLocks noChangeAspect="1"/>
                    </pic:cNvPicPr>
                  </pic:nvPicPr>
                  <pic:blipFill>
                    <a:blip r:embed="rId242">
                      <a:extLst>
                        <a:ext uri="{96DAC541-7B7A-43D3-8B79-37D633B846F1}">
                          <asvg:svgBlip xmlns:asvg="http://schemas.microsoft.com/office/drawing/2016/SVG/main" r:embed="rId243"/>
                        </a:ext>
                      </a:extLst>
                    </a:blip>
                    <a:stretch>
                      <a:fillRect/>
                    </a:stretch>
                  </pic:blipFill>
                  <pic:spPr>
                    <a:xfrm>
                      <a:off x="0" y="0"/>
                      <a:ext cx="3466667" cy="2806349"/>
                    </a:xfrm>
                    <a:prstGeom prst="rect">
                      <a:avLst/>
                    </a:prstGeom>
                  </pic:spPr>
                </pic:pic>
              </a:graphicData>
            </a:graphic>
          </wp:anchor>
        </w:drawing>
      </w:r>
    </w:p>
    <w:p w14:paraId="6B55DB95" w14:textId="77777777" w:rsidR="006D6411" w:rsidRDefault="00000000">
      <w:pPr>
        <w:pStyle w:val="FigureTitle"/>
      </w:pPr>
      <w:r>
        <w:lastRenderedPageBreak/>
        <w:t xml:space="preserve">Figure </w:t>
      </w:r>
      <w:fldSimple w:instr=" STYLEREF  &quot;Heading 1&quot; \n \* MERGEFORMAT">
        <w:r>
          <w:t>3</w:t>
        </w:r>
      </w:fldSimple>
      <w:r>
        <w:t>-</w:t>
      </w:r>
      <w:r>
        <w:fldChar w:fldCharType="begin"/>
      </w:r>
      <w:r>
        <w:instrText xml:space="preserve"> SEQ  Figure \* Arabic</w:instrText>
      </w:r>
      <w:r>
        <w:fldChar w:fldCharType="separate"/>
      </w:r>
      <w:r>
        <w:t>123</w:t>
      </w:r>
      <w:r>
        <w:fldChar w:fldCharType="end"/>
      </w:r>
      <w:r>
        <w:t>. High Availability Control Plane Model in a Three Management Zones Model Diagram</w:t>
      </w:r>
    </w:p>
    <w:p w14:paraId="57D5CDAD" w14:textId="77777777" w:rsidR="006D6411" w:rsidRDefault="00000000">
      <w:pPr>
        <w:pStyle w:val="BodyText"/>
      </w:pPr>
      <w:r>
        <w:rPr>
          <w:noProof/>
        </w:rPr>
        <w:drawing>
          <wp:anchor distT="0" distB="0" distL="114300" distR="114300" simplePos="0" relativeHeight="251793408" behindDoc="0" locked="0" layoutInCell="0" allowOverlap="0" wp14:anchorId="59B8337B" wp14:editId="0A9BCE7A">
            <wp:simplePos x="0" y="0"/>
            <wp:positionH relativeFrom="column">
              <wp:align>center</wp:align>
            </wp:positionH>
            <wp:positionV relativeFrom="paragraph">
              <wp:align>bottom</wp:align>
            </wp:positionV>
            <wp:extent cx="4673016" cy="2793651"/>
            <wp:effectExtent l="0" t="0" r="0" b="0"/>
            <wp:wrapTopAndBottom/>
            <wp:docPr id="100288" name="Graphic 100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8" name=""/>
                    <pic:cNvPicPr>
                      <a:picLocks noChangeAspect="1"/>
                    </pic:cNvPicPr>
                  </pic:nvPicPr>
                  <pic:blipFill>
                    <a:blip r:embed="rId244">
                      <a:extLst>
                        <a:ext uri="{96DAC541-7B7A-43D3-8B79-37D633B846F1}">
                          <asvg:svgBlip xmlns:asvg="http://schemas.microsoft.com/office/drawing/2016/SVG/main" r:embed="rId245"/>
                        </a:ext>
                      </a:extLst>
                    </a:blip>
                    <a:stretch>
                      <a:fillRect/>
                    </a:stretch>
                  </pic:blipFill>
                  <pic:spPr>
                    <a:xfrm>
                      <a:off x="0" y="0"/>
                      <a:ext cx="4673016" cy="2793651"/>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849"/>
        <w:gridCol w:w="7111"/>
      </w:tblGrid>
      <w:tr w:rsidR="006D6411" w14:paraId="256A5D72" w14:textId="77777777">
        <w:trPr>
          <w:cantSplit/>
          <w:tblHeader/>
        </w:trPr>
        <w:tc>
          <w:tcPr>
            <w:tcW w:w="0" w:type="auto"/>
            <w:tcBorders>
              <w:left w:val="nil"/>
              <w:right w:val="nil"/>
            </w:tcBorders>
            <w:shd w:val="clear" w:color="auto" w:fill="E1E1E1"/>
            <w:tcMar>
              <w:top w:w="60" w:type="dxa"/>
              <w:bottom w:w="60" w:type="dxa"/>
            </w:tcMar>
          </w:tcPr>
          <w:p w14:paraId="40404B13"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7D8D00F3" w14:textId="77777777" w:rsidR="006D6411" w:rsidRDefault="00000000">
            <w:pPr>
              <w:pStyle w:val="TableHeaderText"/>
            </w:pPr>
            <w:r>
              <w:t>Detail</w:t>
            </w:r>
          </w:p>
        </w:tc>
      </w:tr>
      <w:tr w:rsidR="006D6411" w14:paraId="6C3A4E9C" w14:textId="77777777">
        <w:tblPrEx>
          <w:tblBorders>
            <w:top w:val="nil"/>
          </w:tblBorders>
        </w:tblPrEx>
        <w:trPr>
          <w:cantSplit/>
        </w:trPr>
        <w:tc>
          <w:tcPr>
            <w:tcW w:w="0" w:type="auto"/>
            <w:tcBorders>
              <w:left w:val="nil"/>
              <w:right w:val="nil"/>
            </w:tcBorders>
          </w:tcPr>
          <w:p w14:paraId="7C8F98EE" w14:textId="77777777" w:rsidR="006D6411" w:rsidRDefault="00000000">
            <w:pPr>
              <w:pStyle w:val="TableBodyText"/>
            </w:pPr>
            <w:r>
              <w:t>Control Planes Nodes</w:t>
            </w:r>
          </w:p>
        </w:tc>
        <w:tc>
          <w:tcPr>
            <w:tcW w:w="0" w:type="auto"/>
            <w:tcBorders>
              <w:left w:val="nil"/>
              <w:right w:val="nil"/>
            </w:tcBorders>
          </w:tcPr>
          <w:p w14:paraId="2BEADD58" w14:textId="77777777" w:rsidR="006D6411" w:rsidRDefault="00000000">
            <w:pPr>
              <w:pStyle w:val="TableBodyText"/>
            </w:pPr>
            <w:r>
              <w:t>Three</w:t>
            </w:r>
          </w:p>
        </w:tc>
      </w:tr>
      <w:tr w:rsidR="006D6411" w14:paraId="6C16A049" w14:textId="77777777">
        <w:tblPrEx>
          <w:tblBorders>
            <w:top w:val="nil"/>
          </w:tblBorders>
        </w:tblPrEx>
        <w:trPr>
          <w:cantSplit/>
        </w:trPr>
        <w:tc>
          <w:tcPr>
            <w:tcW w:w="0" w:type="auto"/>
            <w:tcBorders>
              <w:left w:val="nil"/>
              <w:right w:val="nil"/>
            </w:tcBorders>
          </w:tcPr>
          <w:p w14:paraId="13E6A81E" w14:textId="77777777" w:rsidR="006D6411" w:rsidRDefault="00000000">
            <w:pPr>
              <w:pStyle w:val="TableBodyText"/>
            </w:pPr>
            <w:r>
              <w:t>Availability</w:t>
            </w:r>
          </w:p>
        </w:tc>
        <w:tc>
          <w:tcPr>
            <w:tcW w:w="0" w:type="auto"/>
            <w:tcBorders>
              <w:left w:val="nil"/>
              <w:right w:val="nil"/>
            </w:tcBorders>
          </w:tcPr>
          <w:p w14:paraId="12CC3AAD" w14:textId="77777777" w:rsidR="006D6411" w:rsidRDefault="00000000">
            <w:pPr>
              <w:pStyle w:val="TableBodyText"/>
              <w:ind w:left="0"/>
            </w:pPr>
            <w:r>
              <w:t>Relies on vSphere HA</w:t>
            </w:r>
          </w:p>
          <w:p w14:paraId="3FF3C608" w14:textId="77777777" w:rsidR="006D6411" w:rsidRDefault="00000000">
            <w:pPr>
              <w:pStyle w:val="TableBodyText"/>
              <w:ind w:left="0"/>
            </w:pPr>
            <w:r>
              <w:t>Three management zones</w:t>
            </w:r>
          </w:p>
          <w:p w14:paraId="0600E9D1" w14:textId="77777777" w:rsidR="006D6411" w:rsidRDefault="00000000">
            <w:pPr>
              <w:pStyle w:val="TableBodyText"/>
              <w:numPr>
                <w:ilvl w:val="1"/>
                <w:numId w:val="0"/>
              </w:numPr>
            </w:pPr>
            <w:r>
              <w:t>Protected from single cluster failure</w:t>
            </w:r>
          </w:p>
        </w:tc>
      </w:tr>
      <w:tr w:rsidR="006D6411" w14:paraId="31689C1C" w14:textId="77777777">
        <w:tblPrEx>
          <w:tblBorders>
            <w:top w:val="nil"/>
          </w:tblBorders>
        </w:tblPrEx>
        <w:trPr>
          <w:cantSplit/>
        </w:trPr>
        <w:tc>
          <w:tcPr>
            <w:tcW w:w="0" w:type="auto"/>
            <w:tcBorders>
              <w:left w:val="nil"/>
              <w:right w:val="nil"/>
            </w:tcBorders>
          </w:tcPr>
          <w:p w14:paraId="3B0FF48D" w14:textId="77777777" w:rsidR="006D6411" w:rsidRDefault="00000000">
            <w:pPr>
              <w:pStyle w:val="TableBodyText"/>
            </w:pPr>
            <w:r>
              <w:t>Scalability</w:t>
            </w:r>
          </w:p>
        </w:tc>
        <w:tc>
          <w:tcPr>
            <w:tcW w:w="0" w:type="auto"/>
            <w:tcBorders>
              <w:left w:val="nil"/>
              <w:right w:val="nil"/>
            </w:tcBorders>
          </w:tcPr>
          <w:p w14:paraId="6E258B94" w14:textId="77777777" w:rsidR="006D6411" w:rsidRDefault="00000000">
            <w:pPr>
              <w:pStyle w:val="TableBodyText"/>
            </w:pPr>
            <w:r>
              <w:t>Scale up only</w:t>
            </w:r>
          </w:p>
        </w:tc>
      </w:tr>
      <w:tr w:rsidR="006D6411" w14:paraId="6BFD0F86" w14:textId="77777777">
        <w:tblPrEx>
          <w:tblBorders>
            <w:top w:val="nil"/>
          </w:tblBorders>
        </w:tblPrEx>
        <w:trPr>
          <w:cantSplit/>
        </w:trPr>
        <w:tc>
          <w:tcPr>
            <w:tcW w:w="0" w:type="auto"/>
            <w:tcBorders>
              <w:left w:val="nil"/>
              <w:right w:val="nil"/>
            </w:tcBorders>
          </w:tcPr>
          <w:p w14:paraId="1539B504" w14:textId="77777777" w:rsidR="006D6411" w:rsidRDefault="00000000">
            <w:pPr>
              <w:pStyle w:val="TableBodyText"/>
            </w:pPr>
            <w:r>
              <w:t>Placement</w:t>
            </w:r>
          </w:p>
        </w:tc>
        <w:tc>
          <w:tcPr>
            <w:tcW w:w="0" w:type="auto"/>
            <w:tcBorders>
              <w:left w:val="nil"/>
              <w:right w:val="nil"/>
            </w:tcBorders>
          </w:tcPr>
          <w:p w14:paraId="61E221EF" w14:textId="77777777" w:rsidR="006D6411" w:rsidRDefault="00000000">
            <w:pPr>
              <w:pStyle w:val="TableBodyText"/>
              <w:ind w:left="0"/>
            </w:pPr>
            <w:r>
              <w:t>Single management zone</w:t>
            </w:r>
          </w:p>
          <w:p w14:paraId="3B3CB29A" w14:textId="77777777" w:rsidR="006D6411" w:rsidRDefault="00000000">
            <w:pPr>
              <w:pStyle w:val="TableBodyText"/>
              <w:numPr>
                <w:ilvl w:val="1"/>
                <w:numId w:val="0"/>
              </w:numPr>
            </w:pPr>
            <w:r>
              <w:t>All nodes in a single management zone</w:t>
            </w:r>
          </w:p>
          <w:p w14:paraId="229CA38D" w14:textId="77777777" w:rsidR="006D6411" w:rsidRDefault="00000000">
            <w:pPr>
              <w:pStyle w:val="TableBodyText"/>
              <w:ind w:left="0"/>
            </w:pPr>
            <w:r>
              <w:t>Three management zones</w:t>
            </w:r>
          </w:p>
          <w:p w14:paraId="6E3B1762" w14:textId="77777777" w:rsidR="006D6411" w:rsidRDefault="00000000">
            <w:pPr>
              <w:pStyle w:val="TableBodyText"/>
              <w:numPr>
                <w:ilvl w:val="1"/>
                <w:numId w:val="0"/>
              </w:numPr>
            </w:pPr>
            <w:r>
              <w:t>One node per management zone</w:t>
            </w:r>
          </w:p>
        </w:tc>
      </w:tr>
      <w:tr w:rsidR="006D6411" w14:paraId="76DF1D46" w14:textId="77777777">
        <w:tblPrEx>
          <w:tblBorders>
            <w:top w:val="nil"/>
          </w:tblBorders>
        </w:tblPrEx>
        <w:trPr>
          <w:cantSplit/>
        </w:trPr>
        <w:tc>
          <w:tcPr>
            <w:tcW w:w="0" w:type="auto"/>
            <w:tcBorders>
              <w:left w:val="nil"/>
              <w:right w:val="nil"/>
            </w:tcBorders>
          </w:tcPr>
          <w:p w14:paraId="66496A82" w14:textId="77777777" w:rsidR="006D6411" w:rsidRDefault="00000000">
            <w:pPr>
              <w:pStyle w:val="TableBodyText"/>
            </w:pPr>
            <w:r>
              <w:t>Applicable zone models</w:t>
            </w:r>
          </w:p>
        </w:tc>
        <w:tc>
          <w:tcPr>
            <w:tcW w:w="0" w:type="auto"/>
            <w:tcBorders>
              <w:left w:val="nil"/>
              <w:right w:val="nil"/>
            </w:tcBorders>
          </w:tcPr>
          <w:p w14:paraId="2987ED8C" w14:textId="77777777" w:rsidR="006D6411" w:rsidRDefault="00000000">
            <w:pPr>
              <w:pStyle w:val="TableBodyText"/>
              <w:ind w:left="0"/>
            </w:pPr>
            <w:r>
              <w:rPr>
                <w:color w:val="0000FF"/>
                <w:u w:val="single"/>
              </w:rPr>
              <w:fldChar w:fldCharType="begin"/>
            </w:r>
            <w:r>
              <w:rPr>
                <w:color w:val="0000FF"/>
                <w:u w:val="single"/>
              </w:rPr>
              <w:instrText xml:space="preserve"> REF  Bb0c1239f267a4ea5ad97f183eb5ba3cc \* MERGEFORMAT \h</w:instrText>
            </w:r>
            <w:r>
              <w:rPr>
                <w:color w:val="0000FF"/>
                <w:u w:val="single"/>
              </w:rPr>
            </w:r>
            <w:r>
              <w:rPr>
                <w:color w:val="0000FF"/>
                <w:u w:val="single"/>
              </w:rPr>
              <w:fldChar w:fldCharType="separate"/>
            </w:r>
            <w:r>
              <w:rPr>
                <w:color w:val="0000FF"/>
                <w:u w:val="single"/>
              </w:rPr>
              <w:t>Single Management Zone with Combined Workload Zones Model</w:t>
            </w:r>
            <w:r>
              <w:fldChar w:fldCharType="end"/>
            </w:r>
          </w:p>
          <w:p w14:paraId="5EB0D20C" w14:textId="77777777" w:rsidR="006D6411" w:rsidRDefault="00000000">
            <w:pPr>
              <w:pStyle w:val="TableBodyText"/>
              <w:ind w:left="0"/>
            </w:pPr>
            <w:r>
              <w:rPr>
                <w:color w:val="0000FF"/>
                <w:u w:val="single"/>
              </w:rPr>
              <w:fldChar w:fldCharType="begin"/>
            </w:r>
            <w:r>
              <w:rPr>
                <w:color w:val="0000FF"/>
                <w:u w:val="single"/>
              </w:rPr>
              <w:instrText xml:space="preserve"> REF  B02545022c28347ce82d117fd06f408f6 \* MERGEFORMAT \h</w:instrText>
            </w:r>
            <w:r>
              <w:rPr>
                <w:color w:val="0000FF"/>
                <w:u w:val="single"/>
              </w:rPr>
            </w:r>
            <w:r>
              <w:rPr>
                <w:color w:val="0000FF"/>
                <w:u w:val="single"/>
              </w:rPr>
              <w:fldChar w:fldCharType="separate"/>
            </w:r>
            <w:r>
              <w:rPr>
                <w:color w:val="0000FF"/>
                <w:u w:val="single"/>
              </w:rPr>
              <w:t>Single Management Zone with Isolated Workload Zones Model</w:t>
            </w:r>
            <w:r>
              <w:fldChar w:fldCharType="end"/>
            </w:r>
          </w:p>
          <w:p w14:paraId="40770D6C" w14:textId="77777777" w:rsidR="006D6411" w:rsidRDefault="00000000">
            <w:pPr>
              <w:pStyle w:val="TableBodyText"/>
              <w:ind w:left="0"/>
            </w:pPr>
            <w:r>
              <w:rPr>
                <w:color w:val="0000FF"/>
                <w:u w:val="single"/>
              </w:rPr>
              <w:fldChar w:fldCharType="begin"/>
            </w:r>
            <w:r>
              <w:rPr>
                <w:color w:val="0000FF"/>
                <w:u w:val="single"/>
              </w:rPr>
              <w:instrText xml:space="preserve"> REF  Bbaf51f4b1b18462390ebfff0ad45e4f5 \* MERGEFORMAT \h</w:instrText>
            </w:r>
            <w:r>
              <w:rPr>
                <w:color w:val="0000FF"/>
                <w:u w:val="single"/>
              </w:rPr>
            </w:r>
            <w:r>
              <w:rPr>
                <w:color w:val="0000FF"/>
                <w:u w:val="single"/>
              </w:rPr>
              <w:fldChar w:fldCharType="separate"/>
            </w:r>
            <w:r>
              <w:rPr>
                <w:color w:val="0000FF"/>
                <w:u w:val="single"/>
              </w:rPr>
              <w:t>Three Management Zones with Combined Workload Zones Model</w:t>
            </w:r>
            <w:r>
              <w:fldChar w:fldCharType="end"/>
            </w:r>
          </w:p>
          <w:p w14:paraId="324AB3C3" w14:textId="77777777" w:rsidR="006D6411" w:rsidRDefault="00000000">
            <w:pPr>
              <w:pStyle w:val="TableBodyText"/>
              <w:ind w:left="0"/>
            </w:pPr>
            <w:r>
              <w:rPr>
                <w:color w:val="0000FF"/>
                <w:u w:val="single"/>
              </w:rPr>
              <w:fldChar w:fldCharType="begin"/>
            </w:r>
            <w:r>
              <w:rPr>
                <w:color w:val="0000FF"/>
                <w:u w:val="single"/>
              </w:rPr>
              <w:instrText xml:space="preserve"> REF  B5b463633fb014610b4333f904a0a0222 \* MERGEFORMAT \h</w:instrText>
            </w:r>
            <w:r>
              <w:rPr>
                <w:color w:val="0000FF"/>
                <w:u w:val="single"/>
              </w:rPr>
            </w:r>
            <w:r>
              <w:rPr>
                <w:color w:val="0000FF"/>
                <w:u w:val="single"/>
              </w:rPr>
              <w:fldChar w:fldCharType="separate"/>
            </w:r>
            <w:r>
              <w:rPr>
                <w:color w:val="0000FF"/>
                <w:u w:val="single"/>
              </w:rPr>
              <w:t>Three Management Zones with Isolated Workload Zones Model</w:t>
            </w:r>
            <w:r>
              <w:fldChar w:fldCharType="end"/>
            </w:r>
          </w:p>
        </w:tc>
      </w:tr>
    </w:tbl>
    <w:p w14:paraId="6872F3AC"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806</w:t>
      </w:r>
      <w:r>
        <w:fldChar w:fldCharType="end"/>
      </w:r>
      <w:r>
        <w:t>. vSphere Supervisor Control Plane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11"/>
        <w:gridCol w:w="2925"/>
        <w:gridCol w:w="3231"/>
        <w:gridCol w:w="1993"/>
      </w:tblGrid>
      <w:tr w:rsidR="006D6411" w14:paraId="2D05A064" w14:textId="77777777">
        <w:trPr>
          <w:cantSplit/>
          <w:tblHeader/>
        </w:trPr>
        <w:tc>
          <w:tcPr>
            <w:tcW w:w="0" w:type="auto"/>
            <w:tcBorders>
              <w:left w:val="nil"/>
              <w:right w:val="nil"/>
            </w:tcBorders>
            <w:shd w:val="clear" w:color="auto" w:fill="E1E1E1"/>
            <w:tcMar>
              <w:top w:w="60" w:type="dxa"/>
              <w:bottom w:w="60" w:type="dxa"/>
            </w:tcMar>
          </w:tcPr>
          <w:p w14:paraId="1CFB0765"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5577579"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7427D3E"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CCBAF00" w14:textId="77777777" w:rsidR="006D6411" w:rsidRDefault="00000000">
            <w:pPr>
              <w:pStyle w:val="TableHeaderText"/>
            </w:pPr>
            <w:r>
              <w:t>Implication</w:t>
            </w:r>
          </w:p>
        </w:tc>
      </w:tr>
      <w:tr w:rsidR="006D6411" w14:paraId="31E922EB" w14:textId="77777777">
        <w:tblPrEx>
          <w:tblBorders>
            <w:top w:val="nil"/>
          </w:tblBorders>
        </w:tblPrEx>
        <w:trPr>
          <w:cantSplit/>
        </w:trPr>
        <w:tc>
          <w:tcPr>
            <w:tcW w:w="0" w:type="auto"/>
            <w:tcBorders>
              <w:left w:val="nil"/>
              <w:right w:val="nil"/>
            </w:tcBorders>
          </w:tcPr>
          <w:p w14:paraId="4BE6ECE0" w14:textId="77777777" w:rsidR="006D6411" w:rsidRDefault="00000000">
            <w:pPr>
              <w:pStyle w:val="TableBodyText"/>
            </w:pPr>
            <w:r>
              <w:t>VCF-SUP-CP-REQD-CFG-001</w:t>
            </w:r>
          </w:p>
        </w:tc>
        <w:tc>
          <w:tcPr>
            <w:tcW w:w="0" w:type="auto"/>
            <w:tcBorders>
              <w:left w:val="nil"/>
              <w:right w:val="nil"/>
            </w:tcBorders>
          </w:tcPr>
          <w:p w14:paraId="751A3154" w14:textId="77777777" w:rsidR="006D6411" w:rsidRDefault="00000000">
            <w:pPr>
              <w:pStyle w:val="TableBodyText"/>
            </w:pPr>
            <w:r>
              <w:t>Five consecutive management IP addresses routable to vCenter, NSX and Avi management networks.</w:t>
            </w:r>
          </w:p>
        </w:tc>
        <w:tc>
          <w:tcPr>
            <w:tcW w:w="0" w:type="auto"/>
            <w:tcBorders>
              <w:left w:val="nil"/>
              <w:right w:val="nil"/>
            </w:tcBorders>
          </w:tcPr>
          <w:p w14:paraId="08E34932" w14:textId="77777777" w:rsidR="006D6411" w:rsidRDefault="00000000">
            <w:pPr>
              <w:pStyle w:val="TableBodyText"/>
            </w:pPr>
            <w:r>
              <w:t>Required for integration and management communications.</w:t>
            </w:r>
          </w:p>
        </w:tc>
        <w:tc>
          <w:tcPr>
            <w:tcW w:w="0" w:type="auto"/>
            <w:tcBorders>
              <w:left w:val="nil"/>
              <w:right w:val="nil"/>
            </w:tcBorders>
          </w:tcPr>
          <w:p w14:paraId="127BC960" w14:textId="77777777" w:rsidR="006D6411" w:rsidRDefault="00000000">
            <w:pPr>
              <w:pStyle w:val="TableBodyText"/>
            </w:pPr>
            <w:r>
              <w:t>Requires precise IP address management.</w:t>
            </w:r>
          </w:p>
        </w:tc>
      </w:tr>
      <w:tr w:rsidR="006D6411" w14:paraId="43C4C4E0" w14:textId="77777777">
        <w:tblPrEx>
          <w:tblBorders>
            <w:top w:val="nil"/>
          </w:tblBorders>
        </w:tblPrEx>
        <w:trPr>
          <w:cantSplit/>
        </w:trPr>
        <w:tc>
          <w:tcPr>
            <w:tcW w:w="0" w:type="auto"/>
            <w:tcBorders>
              <w:left w:val="nil"/>
              <w:right w:val="nil"/>
            </w:tcBorders>
          </w:tcPr>
          <w:p w14:paraId="57ED704E" w14:textId="77777777" w:rsidR="006D6411" w:rsidRDefault="00000000">
            <w:pPr>
              <w:pStyle w:val="TableBodyText"/>
            </w:pPr>
            <w:r>
              <w:t>VCF-SUP-CP-REQD-CFG-002</w:t>
            </w:r>
          </w:p>
        </w:tc>
        <w:tc>
          <w:tcPr>
            <w:tcW w:w="0" w:type="auto"/>
            <w:tcBorders>
              <w:left w:val="nil"/>
              <w:right w:val="nil"/>
            </w:tcBorders>
          </w:tcPr>
          <w:p w14:paraId="4AFA3F7F" w14:textId="77777777" w:rsidR="006D6411" w:rsidRDefault="00000000">
            <w:pPr>
              <w:pStyle w:val="TableBodyText"/>
            </w:pPr>
            <w:r>
              <w:t>Three vSphere Zones required for High-Availabiliy Model in a Three Management Zone Model.</w:t>
            </w:r>
          </w:p>
        </w:tc>
        <w:tc>
          <w:tcPr>
            <w:tcW w:w="0" w:type="auto"/>
            <w:tcBorders>
              <w:left w:val="nil"/>
              <w:right w:val="nil"/>
            </w:tcBorders>
          </w:tcPr>
          <w:p w14:paraId="7D62B8D5" w14:textId="77777777" w:rsidR="006D6411" w:rsidRDefault="00000000">
            <w:pPr>
              <w:pStyle w:val="TableBodyText"/>
            </w:pPr>
            <w:r>
              <w:t>Control Panel nodes are evenly placed with one per zone to protect against a single vSphere cluster failure.</w:t>
            </w:r>
          </w:p>
        </w:tc>
        <w:tc>
          <w:tcPr>
            <w:tcW w:w="0" w:type="auto"/>
            <w:tcBorders>
              <w:left w:val="nil"/>
              <w:right w:val="nil"/>
            </w:tcBorders>
          </w:tcPr>
          <w:p w14:paraId="4F59D171" w14:textId="77777777" w:rsidR="006D6411" w:rsidRDefault="00000000">
            <w:pPr>
              <w:pStyle w:val="TableBodyText"/>
            </w:pPr>
            <w:r>
              <w:t>Additional vSphere clusters are required.</w:t>
            </w:r>
          </w:p>
        </w:tc>
      </w:tr>
    </w:tbl>
    <w:p w14:paraId="6EC1A3A2"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807</w:t>
      </w:r>
      <w:r>
        <w:fldChar w:fldCharType="end"/>
      </w:r>
      <w:r>
        <w:t>. vSphere Supervisor Control Plane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04"/>
        <w:gridCol w:w="2520"/>
        <w:gridCol w:w="3351"/>
        <w:gridCol w:w="2285"/>
      </w:tblGrid>
      <w:tr w:rsidR="006D6411" w14:paraId="78C87A9A" w14:textId="77777777">
        <w:trPr>
          <w:cantSplit/>
          <w:tblHeader/>
        </w:trPr>
        <w:tc>
          <w:tcPr>
            <w:tcW w:w="0" w:type="auto"/>
            <w:tcBorders>
              <w:left w:val="nil"/>
              <w:right w:val="nil"/>
            </w:tcBorders>
            <w:shd w:val="clear" w:color="auto" w:fill="E1E1E1"/>
            <w:tcMar>
              <w:top w:w="60" w:type="dxa"/>
              <w:bottom w:w="60" w:type="dxa"/>
            </w:tcMar>
          </w:tcPr>
          <w:p w14:paraId="15AF6B06"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5A991AF" w14:textId="77777777" w:rsidR="006D6411"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546AB82"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32E7844" w14:textId="77777777" w:rsidR="006D6411" w:rsidRDefault="00000000">
            <w:pPr>
              <w:pStyle w:val="TableHeaderText"/>
            </w:pPr>
            <w:r>
              <w:t>Implication</w:t>
            </w:r>
          </w:p>
        </w:tc>
      </w:tr>
      <w:tr w:rsidR="006D6411" w14:paraId="761F9CDC" w14:textId="77777777">
        <w:tblPrEx>
          <w:tblBorders>
            <w:top w:val="nil"/>
          </w:tblBorders>
        </w:tblPrEx>
        <w:trPr>
          <w:cantSplit/>
        </w:trPr>
        <w:tc>
          <w:tcPr>
            <w:tcW w:w="0" w:type="auto"/>
            <w:tcBorders>
              <w:left w:val="nil"/>
              <w:right w:val="nil"/>
            </w:tcBorders>
          </w:tcPr>
          <w:p w14:paraId="3E146519" w14:textId="77777777" w:rsidR="006D6411" w:rsidRDefault="00000000">
            <w:pPr>
              <w:pStyle w:val="TableBodyText"/>
            </w:pPr>
            <w:r>
              <w:t>VCF-SUP-CP-RCMD-CFG-001</w:t>
            </w:r>
          </w:p>
        </w:tc>
        <w:tc>
          <w:tcPr>
            <w:tcW w:w="0" w:type="auto"/>
            <w:tcBorders>
              <w:left w:val="nil"/>
              <w:right w:val="nil"/>
            </w:tcBorders>
          </w:tcPr>
          <w:p w14:paraId="2F77535D" w14:textId="77777777" w:rsidR="006D6411" w:rsidRDefault="00000000">
            <w:pPr>
              <w:pStyle w:val="TableBodyText"/>
            </w:pPr>
            <w:r>
              <w:t>Deploy high availability (three) control plane VMs.</w:t>
            </w:r>
          </w:p>
          <w:p w14:paraId="0FC5E41D" w14:textId="77777777" w:rsidR="006D6411" w:rsidRDefault="00000000">
            <w:pPr>
              <w:pStyle w:val="TableBodyText"/>
            </w:pPr>
            <w:r>
              <w:t>*Applicable to Non-Simplified Supervisor models only.</w:t>
            </w:r>
          </w:p>
        </w:tc>
        <w:tc>
          <w:tcPr>
            <w:tcW w:w="0" w:type="auto"/>
            <w:tcBorders>
              <w:left w:val="nil"/>
              <w:right w:val="nil"/>
            </w:tcBorders>
          </w:tcPr>
          <w:p w14:paraId="35CCF165" w14:textId="77777777" w:rsidR="006D6411" w:rsidRDefault="00000000">
            <w:pPr>
              <w:pStyle w:val="TableBodyText"/>
            </w:pPr>
            <w:r>
              <w:t>Three control plane VMs allow for continuous availability of the Supervisor control plane during rolling upgrades and single node outages.</w:t>
            </w:r>
          </w:p>
        </w:tc>
        <w:tc>
          <w:tcPr>
            <w:tcW w:w="0" w:type="auto"/>
            <w:tcBorders>
              <w:left w:val="nil"/>
              <w:right w:val="nil"/>
            </w:tcBorders>
          </w:tcPr>
          <w:p w14:paraId="125586C3" w14:textId="77777777" w:rsidR="006D6411" w:rsidRDefault="00000000">
            <w:pPr>
              <w:pStyle w:val="TableBodyText"/>
            </w:pPr>
            <w:r>
              <w:t>Additional resources are required to support the extra control plane VMs.</w:t>
            </w:r>
          </w:p>
        </w:tc>
      </w:tr>
    </w:tbl>
    <w:p w14:paraId="35D1A2B4" w14:textId="77777777" w:rsidR="006D6411" w:rsidRDefault="00000000">
      <w:pPr>
        <w:pStyle w:val="Heading3"/>
        <w:spacing w:before="320"/>
      </w:pPr>
      <w:bookmarkStart w:id="180" w:name="B5f04ad20173342dbbcec9343d8987640"/>
      <w:bookmarkStart w:id="181" w:name="_Toc218584379"/>
      <w:r>
        <w:t>vSphere Supervisor Load Balancer Models</w:t>
      </w:r>
      <w:bookmarkEnd w:id="180"/>
      <w:bookmarkEnd w:id="181"/>
    </w:p>
    <w:p w14:paraId="465B93C1" w14:textId="77777777" w:rsidR="006D6411" w:rsidRDefault="00000000">
      <w:pPr>
        <w:pStyle w:val="BodyText"/>
      </w:pPr>
      <w:r>
        <w:t xml:space="preserve">vSphere Supervisor requires selecting an appropriate load balancer for the backing workload networking type. The choice of load balancer includes </w:t>
      </w:r>
      <w:r>
        <w:rPr>
          <w:rStyle w:val="InlineCite"/>
        </w:rPr>
        <w:t>NSX Load Balancer</w:t>
      </w:r>
      <w:r>
        <w:t xml:space="preserve">, </w:t>
      </w:r>
      <w:r>
        <w:rPr>
          <w:rStyle w:val="InlineCite"/>
        </w:rPr>
        <w:t>Avi Load Balancer</w:t>
      </w:r>
      <w:r>
        <w:t xml:space="preserve"> and </w:t>
      </w:r>
      <w:r>
        <w:rPr>
          <w:rStyle w:val="InlineCite"/>
        </w:rPr>
        <w:t>Foundation Load Balancer</w:t>
      </w:r>
      <w:r>
        <w:t>. This section describes the different load balancer models.</w:t>
      </w:r>
    </w:p>
    <w:p w14:paraId="42402E14" w14:textId="77777777" w:rsidR="006D6411" w:rsidRDefault="00000000">
      <w:pPr>
        <w:pStyle w:val="BodyText"/>
      </w:pPr>
      <w:r>
        <w:rPr>
          <w:color w:val="0000FF"/>
          <w:u w:val="single"/>
        </w:rPr>
        <w:fldChar w:fldCharType="begin"/>
      </w:r>
      <w:r>
        <w:rPr>
          <w:color w:val="0000FF"/>
          <w:u w:val="single"/>
        </w:rPr>
        <w:instrText xml:space="preserve"> REF  Bdb27f2172339453291cf52449d7d80e6 \* MERGEFORMAT \h</w:instrText>
      </w:r>
      <w:r>
        <w:rPr>
          <w:color w:val="0000FF"/>
          <w:u w:val="single"/>
        </w:rPr>
      </w:r>
      <w:r>
        <w:rPr>
          <w:color w:val="0000FF"/>
          <w:u w:val="single"/>
        </w:rPr>
        <w:fldChar w:fldCharType="separate"/>
      </w:r>
      <w:r>
        <w:rPr>
          <w:color w:val="0000FF"/>
          <w:u w:val="single"/>
        </w:rPr>
        <w:t>Supervisor NSX Load Balancer Model</w:t>
      </w:r>
      <w:r>
        <w:fldChar w:fldCharType="end"/>
      </w:r>
    </w:p>
    <w:p w14:paraId="33347C60" w14:textId="77777777" w:rsidR="006D6411" w:rsidRDefault="00000000">
      <w:pPr>
        <w:pStyle w:val="BodyText"/>
      </w:pPr>
      <w:r>
        <w:rPr>
          <w:color w:val="0000FF"/>
          <w:u w:val="single"/>
        </w:rPr>
        <w:fldChar w:fldCharType="begin"/>
      </w:r>
      <w:r>
        <w:rPr>
          <w:color w:val="0000FF"/>
          <w:u w:val="single"/>
        </w:rPr>
        <w:instrText xml:space="preserve"> REF  B7ed323a6f6924453928fb394b8ba6018 \* MERGEFORMAT \h</w:instrText>
      </w:r>
      <w:r>
        <w:rPr>
          <w:color w:val="0000FF"/>
          <w:u w:val="single"/>
        </w:rPr>
      </w:r>
      <w:r>
        <w:rPr>
          <w:color w:val="0000FF"/>
          <w:u w:val="single"/>
        </w:rPr>
        <w:fldChar w:fldCharType="separate"/>
      </w:r>
      <w:r>
        <w:rPr>
          <w:color w:val="0000FF"/>
          <w:u w:val="single"/>
        </w:rPr>
        <w:t>Supervisor Avi Load Balancer Model</w:t>
      </w:r>
      <w:r>
        <w:fldChar w:fldCharType="end"/>
      </w:r>
    </w:p>
    <w:p w14:paraId="7F9430CF" w14:textId="77777777" w:rsidR="006D6411" w:rsidRDefault="00000000">
      <w:pPr>
        <w:pStyle w:val="BodyText"/>
      </w:pPr>
      <w:r>
        <w:rPr>
          <w:color w:val="0000FF"/>
          <w:u w:val="single"/>
        </w:rPr>
        <w:fldChar w:fldCharType="begin"/>
      </w:r>
      <w:r>
        <w:rPr>
          <w:color w:val="0000FF"/>
          <w:u w:val="single"/>
        </w:rPr>
        <w:instrText xml:space="preserve"> REF  B645bdd97b22d4a6790c3e265fae91e98 \* MERGEFORMAT \h</w:instrText>
      </w:r>
      <w:r>
        <w:rPr>
          <w:color w:val="0000FF"/>
          <w:u w:val="single"/>
        </w:rPr>
      </w:r>
      <w:r>
        <w:rPr>
          <w:color w:val="0000FF"/>
          <w:u w:val="single"/>
        </w:rPr>
        <w:fldChar w:fldCharType="separate"/>
      </w:r>
      <w:r>
        <w:rPr>
          <w:color w:val="0000FF"/>
          <w:u w:val="single"/>
        </w:rPr>
        <w:t>Supervisor Foundation Load Balancer Model</w:t>
      </w:r>
      <w:r>
        <w:fldChar w:fldCharType="end"/>
      </w:r>
    </w:p>
    <w:p w14:paraId="73216F68" w14:textId="77777777" w:rsidR="006D6411" w:rsidRDefault="00000000">
      <w:pPr>
        <w:pStyle w:val="Heading4"/>
      </w:pPr>
      <w:bookmarkStart w:id="182" w:name="Bdb27f2172339453291cf52449d7d80e6"/>
      <w:r>
        <w:t>Supervisor NSX Load Balancer Model</w:t>
      </w:r>
      <w:bookmarkEnd w:id="182"/>
    </w:p>
    <w:p w14:paraId="64BBCC82" w14:textId="77777777" w:rsidR="006D6411" w:rsidRDefault="00000000">
      <w:pPr>
        <w:pStyle w:val="BodyText"/>
      </w:pPr>
      <w:r>
        <w:t xml:space="preserve">The </w:t>
      </w:r>
      <w:r>
        <w:rPr>
          <w:rStyle w:val="InlineCite"/>
        </w:rPr>
        <w:t>NSX Load Balancer</w:t>
      </w:r>
      <w:r>
        <w:t xml:space="preserve"> can be utilized when activating Supervisor. This is the default load balancer if an Avi Load Balancer integration is not detected. The </w:t>
      </w:r>
      <w:r>
        <w:rPr>
          <w:rStyle w:val="InlineCite"/>
        </w:rPr>
        <w:t>NSX Load Balancer</w:t>
      </w:r>
      <w:r>
        <w:t xml:space="preserve"> is an included feature and entitlement of VCF for use by Supervisor and services it manages.</w:t>
      </w:r>
    </w:p>
    <w:p w14:paraId="13A18E71" w14:textId="77777777" w:rsidR="006D6411" w:rsidRDefault="00000000">
      <w:pPr>
        <w:pStyle w:val="TableTitle"/>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808</w:t>
      </w:r>
      <w:r>
        <w:fldChar w:fldCharType="end"/>
      </w:r>
      <w:r>
        <w:t>. Supervisor NSX Load Balancer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961"/>
        <w:gridCol w:w="3999"/>
      </w:tblGrid>
      <w:tr w:rsidR="006D6411" w14:paraId="6287886A" w14:textId="77777777">
        <w:trPr>
          <w:cantSplit/>
          <w:tblHeader/>
        </w:trPr>
        <w:tc>
          <w:tcPr>
            <w:tcW w:w="0" w:type="auto"/>
            <w:tcBorders>
              <w:left w:val="nil"/>
              <w:right w:val="nil"/>
            </w:tcBorders>
            <w:shd w:val="clear" w:color="auto" w:fill="E1E1E1"/>
            <w:tcMar>
              <w:top w:w="60" w:type="dxa"/>
              <w:bottom w:w="60" w:type="dxa"/>
            </w:tcMar>
          </w:tcPr>
          <w:p w14:paraId="37E23827"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7C91055C" w14:textId="77777777" w:rsidR="006D6411" w:rsidRDefault="00000000">
            <w:pPr>
              <w:pStyle w:val="TableHeaderText"/>
            </w:pPr>
            <w:r>
              <w:t>Detail</w:t>
            </w:r>
          </w:p>
        </w:tc>
      </w:tr>
      <w:tr w:rsidR="006D6411" w14:paraId="79937CA7" w14:textId="77777777">
        <w:tblPrEx>
          <w:tblBorders>
            <w:top w:val="nil"/>
          </w:tblBorders>
        </w:tblPrEx>
        <w:trPr>
          <w:cantSplit/>
        </w:trPr>
        <w:tc>
          <w:tcPr>
            <w:tcW w:w="0" w:type="auto"/>
            <w:tcBorders>
              <w:left w:val="nil"/>
              <w:right w:val="nil"/>
            </w:tcBorders>
          </w:tcPr>
          <w:p w14:paraId="04893D3A" w14:textId="77777777" w:rsidR="006D6411" w:rsidRDefault="00000000">
            <w:pPr>
              <w:pStyle w:val="TableBodyText"/>
            </w:pPr>
            <w:r>
              <w:t>Compatible Networking Model</w:t>
            </w:r>
          </w:p>
        </w:tc>
        <w:tc>
          <w:tcPr>
            <w:tcW w:w="0" w:type="auto"/>
            <w:tcBorders>
              <w:left w:val="nil"/>
              <w:right w:val="nil"/>
            </w:tcBorders>
          </w:tcPr>
          <w:p w14:paraId="1FFE9112" w14:textId="77777777" w:rsidR="006D6411" w:rsidRDefault="00000000">
            <w:pPr>
              <w:pStyle w:val="TableBodyText"/>
              <w:ind w:left="0"/>
            </w:pPr>
            <w:r>
              <w:t>NSX VPC Networking</w:t>
            </w:r>
          </w:p>
          <w:p w14:paraId="04101F75" w14:textId="77777777" w:rsidR="006D6411" w:rsidRDefault="00000000">
            <w:pPr>
              <w:pStyle w:val="TableBodyText"/>
              <w:ind w:left="0"/>
            </w:pPr>
            <w:r>
              <w:t>NSX Segment Networking</w:t>
            </w:r>
          </w:p>
        </w:tc>
      </w:tr>
      <w:tr w:rsidR="006D6411" w14:paraId="77E8F816" w14:textId="77777777">
        <w:tblPrEx>
          <w:tblBorders>
            <w:top w:val="nil"/>
          </w:tblBorders>
        </w:tblPrEx>
        <w:trPr>
          <w:cantSplit/>
        </w:trPr>
        <w:tc>
          <w:tcPr>
            <w:tcW w:w="0" w:type="auto"/>
            <w:tcBorders>
              <w:left w:val="nil"/>
              <w:right w:val="nil"/>
            </w:tcBorders>
          </w:tcPr>
          <w:p w14:paraId="2A2218DE" w14:textId="77777777" w:rsidR="006D6411" w:rsidRDefault="00000000">
            <w:pPr>
              <w:pStyle w:val="TableBodyText"/>
            </w:pPr>
            <w:r>
              <w:t>Sharing with non-Supervisor workloads</w:t>
            </w:r>
          </w:p>
        </w:tc>
        <w:tc>
          <w:tcPr>
            <w:tcW w:w="0" w:type="auto"/>
            <w:tcBorders>
              <w:left w:val="nil"/>
              <w:right w:val="nil"/>
            </w:tcBorders>
          </w:tcPr>
          <w:p w14:paraId="7920BC69" w14:textId="77777777" w:rsidR="006D6411" w:rsidRDefault="00000000">
            <w:pPr>
              <w:pStyle w:val="TableBodyText"/>
            </w:pPr>
            <w:r>
              <w:t>No</w:t>
            </w:r>
          </w:p>
        </w:tc>
      </w:tr>
    </w:tbl>
    <w:p w14:paraId="3F824C38"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809</w:t>
      </w:r>
      <w:r>
        <w:fldChar w:fldCharType="end"/>
      </w:r>
      <w:r>
        <w:t>. vSphere Supervisor NSX Load Balancer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63"/>
        <w:gridCol w:w="2240"/>
        <w:gridCol w:w="3269"/>
        <w:gridCol w:w="2688"/>
      </w:tblGrid>
      <w:tr w:rsidR="006D6411" w14:paraId="3D70A49A" w14:textId="77777777">
        <w:trPr>
          <w:cantSplit/>
          <w:tblHeader/>
        </w:trPr>
        <w:tc>
          <w:tcPr>
            <w:tcW w:w="0" w:type="auto"/>
            <w:tcBorders>
              <w:left w:val="nil"/>
              <w:right w:val="nil"/>
            </w:tcBorders>
            <w:shd w:val="clear" w:color="auto" w:fill="E1E1E1"/>
            <w:tcMar>
              <w:top w:w="60" w:type="dxa"/>
              <w:bottom w:w="60" w:type="dxa"/>
            </w:tcMar>
          </w:tcPr>
          <w:p w14:paraId="04B2CD4D"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A7AA4FD"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E186995"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99753A4" w14:textId="77777777" w:rsidR="006D6411" w:rsidRDefault="00000000">
            <w:pPr>
              <w:pStyle w:val="TableHeaderText"/>
            </w:pPr>
            <w:r>
              <w:t>Implication</w:t>
            </w:r>
          </w:p>
        </w:tc>
      </w:tr>
      <w:tr w:rsidR="006D6411" w14:paraId="14373B3A" w14:textId="77777777">
        <w:tblPrEx>
          <w:tblBorders>
            <w:top w:val="nil"/>
          </w:tblBorders>
        </w:tblPrEx>
        <w:trPr>
          <w:cantSplit/>
        </w:trPr>
        <w:tc>
          <w:tcPr>
            <w:tcW w:w="0" w:type="auto"/>
            <w:tcBorders>
              <w:left w:val="nil"/>
              <w:right w:val="nil"/>
            </w:tcBorders>
          </w:tcPr>
          <w:p w14:paraId="256782AF" w14:textId="77777777" w:rsidR="006D6411" w:rsidRDefault="00000000">
            <w:pPr>
              <w:pStyle w:val="TableBodyText"/>
            </w:pPr>
            <w:r>
              <w:t>VCF-SUP-NLB-REQD-CFG-001</w:t>
            </w:r>
          </w:p>
        </w:tc>
        <w:tc>
          <w:tcPr>
            <w:tcW w:w="0" w:type="auto"/>
            <w:tcBorders>
              <w:left w:val="nil"/>
              <w:right w:val="nil"/>
            </w:tcBorders>
          </w:tcPr>
          <w:p w14:paraId="0F0D4C25" w14:textId="77777777" w:rsidR="006D6411" w:rsidRDefault="00000000">
            <w:pPr>
              <w:pStyle w:val="TableBodyText"/>
            </w:pPr>
            <w:r>
              <w:t>Workload networking model must be NSX Segment or NSX VPC.</w:t>
            </w:r>
          </w:p>
        </w:tc>
        <w:tc>
          <w:tcPr>
            <w:tcW w:w="0" w:type="auto"/>
            <w:tcBorders>
              <w:left w:val="nil"/>
              <w:right w:val="nil"/>
            </w:tcBorders>
          </w:tcPr>
          <w:p w14:paraId="0C2ECF62" w14:textId="77777777" w:rsidR="006D6411" w:rsidRDefault="00000000">
            <w:pPr>
              <w:pStyle w:val="TableBodyText"/>
            </w:pPr>
            <w:r>
              <w:t>Compatibility with NSX Virtual Networking models only.</w:t>
            </w:r>
          </w:p>
        </w:tc>
        <w:tc>
          <w:tcPr>
            <w:tcW w:w="0" w:type="auto"/>
            <w:tcBorders>
              <w:left w:val="nil"/>
              <w:right w:val="nil"/>
            </w:tcBorders>
          </w:tcPr>
          <w:p w14:paraId="7AD68EF5" w14:textId="77777777" w:rsidR="006D6411" w:rsidRDefault="00000000">
            <w:pPr>
              <w:pStyle w:val="TableBodyText"/>
            </w:pPr>
            <w:r>
              <w:t>Incompatible with VLAN Networking model.</w:t>
            </w:r>
          </w:p>
        </w:tc>
      </w:tr>
      <w:tr w:rsidR="006D6411" w14:paraId="470978E5" w14:textId="77777777">
        <w:tblPrEx>
          <w:tblBorders>
            <w:top w:val="nil"/>
          </w:tblBorders>
        </w:tblPrEx>
        <w:trPr>
          <w:cantSplit/>
        </w:trPr>
        <w:tc>
          <w:tcPr>
            <w:tcW w:w="0" w:type="auto"/>
            <w:tcBorders>
              <w:left w:val="nil"/>
              <w:right w:val="nil"/>
            </w:tcBorders>
          </w:tcPr>
          <w:p w14:paraId="25E7DB0A" w14:textId="77777777" w:rsidR="006D6411" w:rsidRDefault="00000000">
            <w:pPr>
              <w:pStyle w:val="TableBodyText"/>
            </w:pPr>
            <w:r>
              <w:t>VCF-SUP-NLB-REQD-CFG-002</w:t>
            </w:r>
          </w:p>
        </w:tc>
        <w:tc>
          <w:tcPr>
            <w:tcW w:w="0" w:type="auto"/>
            <w:tcBorders>
              <w:left w:val="nil"/>
              <w:right w:val="nil"/>
            </w:tcBorders>
          </w:tcPr>
          <w:p w14:paraId="4ACAE699" w14:textId="77777777" w:rsidR="006D6411" w:rsidRDefault="00000000">
            <w:pPr>
              <w:pStyle w:val="TableBodyText"/>
            </w:pPr>
            <w:r>
              <w:t>NSX Edge cluster must be deployed.</w:t>
            </w:r>
          </w:p>
        </w:tc>
        <w:tc>
          <w:tcPr>
            <w:tcW w:w="0" w:type="auto"/>
            <w:tcBorders>
              <w:left w:val="nil"/>
              <w:right w:val="nil"/>
            </w:tcBorders>
          </w:tcPr>
          <w:p w14:paraId="64FD5EDC" w14:textId="77777777" w:rsidR="006D6411" w:rsidRDefault="00000000">
            <w:pPr>
              <w:pStyle w:val="TableBodyText"/>
            </w:pPr>
            <w:r>
              <w:t>NSX Load Balancers run on NSX Edges.</w:t>
            </w:r>
          </w:p>
        </w:tc>
        <w:tc>
          <w:tcPr>
            <w:tcW w:w="0" w:type="auto"/>
            <w:tcBorders>
              <w:left w:val="nil"/>
              <w:right w:val="nil"/>
            </w:tcBorders>
          </w:tcPr>
          <w:p w14:paraId="672D119C" w14:textId="77777777" w:rsidR="006D6411" w:rsidRDefault="00000000">
            <w:pPr>
              <w:pStyle w:val="TableBodyText"/>
            </w:pPr>
            <w:r>
              <w:t>NSX Edge design, deployment and configuration required.</w:t>
            </w:r>
          </w:p>
        </w:tc>
      </w:tr>
      <w:tr w:rsidR="006D6411" w14:paraId="43CB9F94" w14:textId="77777777">
        <w:tblPrEx>
          <w:tblBorders>
            <w:top w:val="nil"/>
          </w:tblBorders>
        </w:tblPrEx>
        <w:trPr>
          <w:cantSplit/>
        </w:trPr>
        <w:tc>
          <w:tcPr>
            <w:tcW w:w="0" w:type="auto"/>
            <w:tcBorders>
              <w:left w:val="nil"/>
              <w:right w:val="nil"/>
            </w:tcBorders>
          </w:tcPr>
          <w:p w14:paraId="516FC042" w14:textId="77777777" w:rsidR="006D6411" w:rsidRDefault="00000000">
            <w:pPr>
              <w:pStyle w:val="TableBodyText"/>
            </w:pPr>
            <w:r>
              <w:t>VCF-SUP-NLB-REQD-CFG-003</w:t>
            </w:r>
          </w:p>
        </w:tc>
        <w:tc>
          <w:tcPr>
            <w:tcW w:w="0" w:type="auto"/>
            <w:tcBorders>
              <w:left w:val="nil"/>
              <w:right w:val="nil"/>
            </w:tcBorders>
          </w:tcPr>
          <w:p w14:paraId="472F805D" w14:textId="77777777" w:rsidR="006D6411" w:rsidRDefault="00000000">
            <w:pPr>
              <w:pStyle w:val="TableBodyText"/>
            </w:pPr>
            <w:r>
              <w:t>NSX Edge nodes must be deployed with a minimum of large form factor.</w:t>
            </w:r>
          </w:p>
        </w:tc>
        <w:tc>
          <w:tcPr>
            <w:tcW w:w="0" w:type="auto"/>
            <w:tcBorders>
              <w:left w:val="nil"/>
              <w:right w:val="nil"/>
            </w:tcBorders>
          </w:tcPr>
          <w:p w14:paraId="045C4834" w14:textId="77777777" w:rsidR="006D6411" w:rsidRDefault="00000000">
            <w:pPr>
              <w:pStyle w:val="TableBodyText"/>
            </w:pPr>
            <w:r>
              <w:t>NSX Load Balancers have fixed resource allocations on NSX Edge nodes. Large form factor is required to accommodate basic system and workload needs.</w:t>
            </w:r>
          </w:p>
        </w:tc>
        <w:tc>
          <w:tcPr>
            <w:tcW w:w="0" w:type="auto"/>
            <w:tcBorders>
              <w:left w:val="nil"/>
              <w:right w:val="nil"/>
            </w:tcBorders>
          </w:tcPr>
          <w:p w14:paraId="634AB341" w14:textId="77777777" w:rsidR="006D6411" w:rsidRDefault="00000000">
            <w:pPr>
              <w:pStyle w:val="TableBodyText"/>
            </w:pPr>
            <w:r>
              <w:t>Large form factor resources required. If additional load balancers are required, NSX Edges can be scaled up or out.</w:t>
            </w:r>
          </w:p>
        </w:tc>
      </w:tr>
    </w:tbl>
    <w:p w14:paraId="75B5B7DF" w14:textId="77777777" w:rsidR="006D6411" w:rsidRDefault="00000000">
      <w:pPr>
        <w:pStyle w:val="Heading4"/>
        <w:spacing w:before="120"/>
      </w:pPr>
      <w:bookmarkStart w:id="183" w:name="B7ed323a6f6924453928fb394b8ba6018"/>
      <w:r>
        <w:t>Supervisor Avi Load Balancer Model</w:t>
      </w:r>
      <w:bookmarkEnd w:id="183"/>
    </w:p>
    <w:p w14:paraId="575BCE50" w14:textId="77777777" w:rsidR="006D6411" w:rsidRDefault="00000000">
      <w:pPr>
        <w:pStyle w:val="BodyText"/>
      </w:pPr>
      <w:r>
        <w:t xml:space="preserve">The </w:t>
      </w:r>
      <w:r>
        <w:rPr>
          <w:rStyle w:val="InlineCite"/>
        </w:rPr>
        <w:t>Avi Load Balancer</w:t>
      </w:r>
      <w:r>
        <w:t xml:space="preserve"> can be utilized when activating Supervisor with NSX Segment Networking, NSX VPC Networking or VLAN Networking models. </w:t>
      </w:r>
      <w:r>
        <w:rPr>
          <w:rStyle w:val="InlineCite"/>
        </w:rPr>
        <w:t>Avi Load Balancer</w:t>
      </w:r>
      <w:r>
        <w:t xml:space="preserve"> is highly scalable, performing with advanced monitoring features and can be shared with other non-Supervisor managed workloads.</w:t>
      </w:r>
    </w:p>
    <w:p w14:paraId="7806A6E7"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810</w:t>
      </w:r>
      <w:r>
        <w:fldChar w:fldCharType="end"/>
      </w:r>
      <w:r>
        <w:t>. Supervisor Avi Load Balancer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961"/>
        <w:gridCol w:w="3999"/>
      </w:tblGrid>
      <w:tr w:rsidR="006D6411" w14:paraId="33F4C3A2" w14:textId="77777777">
        <w:trPr>
          <w:cantSplit/>
          <w:tblHeader/>
        </w:trPr>
        <w:tc>
          <w:tcPr>
            <w:tcW w:w="0" w:type="auto"/>
            <w:tcBorders>
              <w:left w:val="nil"/>
              <w:right w:val="nil"/>
            </w:tcBorders>
            <w:shd w:val="clear" w:color="auto" w:fill="E1E1E1"/>
            <w:tcMar>
              <w:top w:w="60" w:type="dxa"/>
              <w:bottom w:w="60" w:type="dxa"/>
            </w:tcMar>
          </w:tcPr>
          <w:p w14:paraId="323DF5F0"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E10C225" w14:textId="77777777" w:rsidR="006D6411" w:rsidRDefault="00000000">
            <w:pPr>
              <w:pStyle w:val="TableHeaderText"/>
            </w:pPr>
            <w:r>
              <w:t>Detail</w:t>
            </w:r>
          </w:p>
        </w:tc>
      </w:tr>
      <w:tr w:rsidR="006D6411" w14:paraId="7A93FA0D" w14:textId="77777777">
        <w:tblPrEx>
          <w:tblBorders>
            <w:top w:val="nil"/>
          </w:tblBorders>
        </w:tblPrEx>
        <w:trPr>
          <w:cantSplit/>
        </w:trPr>
        <w:tc>
          <w:tcPr>
            <w:tcW w:w="0" w:type="auto"/>
            <w:tcBorders>
              <w:left w:val="nil"/>
              <w:right w:val="nil"/>
            </w:tcBorders>
          </w:tcPr>
          <w:p w14:paraId="5001EE8C" w14:textId="77777777" w:rsidR="006D6411" w:rsidRDefault="00000000">
            <w:pPr>
              <w:pStyle w:val="TableBodyText"/>
            </w:pPr>
            <w:r>
              <w:t>Compatible Networking Model</w:t>
            </w:r>
          </w:p>
        </w:tc>
        <w:tc>
          <w:tcPr>
            <w:tcW w:w="0" w:type="auto"/>
            <w:tcBorders>
              <w:left w:val="nil"/>
              <w:right w:val="nil"/>
            </w:tcBorders>
          </w:tcPr>
          <w:p w14:paraId="752962BF" w14:textId="77777777" w:rsidR="006D6411" w:rsidRDefault="00000000">
            <w:pPr>
              <w:pStyle w:val="TableBodyText"/>
              <w:ind w:left="0"/>
            </w:pPr>
            <w:r>
              <w:t>NSX VPC Networking</w:t>
            </w:r>
          </w:p>
          <w:p w14:paraId="4FBE3D2F" w14:textId="77777777" w:rsidR="006D6411" w:rsidRDefault="00000000">
            <w:pPr>
              <w:pStyle w:val="TableBodyText"/>
              <w:ind w:left="0"/>
            </w:pPr>
            <w:r>
              <w:t>NSX Segment Networking</w:t>
            </w:r>
          </w:p>
          <w:p w14:paraId="503E2165" w14:textId="77777777" w:rsidR="006D6411" w:rsidRDefault="00000000">
            <w:pPr>
              <w:pStyle w:val="TableBodyText"/>
              <w:ind w:left="0"/>
            </w:pPr>
            <w:r>
              <w:t>VLAN Networking Model</w:t>
            </w:r>
          </w:p>
        </w:tc>
      </w:tr>
      <w:tr w:rsidR="006D6411" w14:paraId="78346C8B" w14:textId="77777777">
        <w:tblPrEx>
          <w:tblBorders>
            <w:top w:val="nil"/>
          </w:tblBorders>
        </w:tblPrEx>
        <w:trPr>
          <w:cantSplit/>
        </w:trPr>
        <w:tc>
          <w:tcPr>
            <w:tcW w:w="0" w:type="auto"/>
            <w:tcBorders>
              <w:left w:val="nil"/>
              <w:right w:val="nil"/>
            </w:tcBorders>
          </w:tcPr>
          <w:p w14:paraId="19ECC72D" w14:textId="77777777" w:rsidR="006D6411" w:rsidRDefault="00000000">
            <w:pPr>
              <w:pStyle w:val="TableBodyText"/>
            </w:pPr>
            <w:r>
              <w:t>Sharing with non-Supervisor workloads</w:t>
            </w:r>
          </w:p>
        </w:tc>
        <w:tc>
          <w:tcPr>
            <w:tcW w:w="0" w:type="auto"/>
            <w:tcBorders>
              <w:left w:val="nil"/>
              <w:right w:val="nil"/>
            </w:tcBorders>
          </w:tcPr>
          <w:p w14:paraId="2BA1C5F7" w14:textId="77777777" w:rsidR="006D6411" w:rsidRDefault="00000000">
            <w:pPr>
              <w:pStyle w:val="TableBodyText"/>
            </w:pPr>
            <w:r>
              <w:t>Yes</w:t>
            </w:r>
          </w:p>
        </w:tc>
      </w:tr>
    </w:tbl>
    <w:p w14:paraId="0E350C35" w14:textId="77777777" w:rsidR="006D6411" w:rsidRDefault="00000000">
      <w:pPr>
        <w:pStyle w:val="TableTitle"/>
        <w:spacing w:before="240"/>
      </w:pPr>
      <w:r>
        <w:lastRenderedPageBreak/>
        <w:t xml:space="preserve">Table </w:t>
      </w:r>
      <w:fldSimple w:instr=" STYLEREF  &quot;Heading 1&quot; \n \* MERGEFORMAT">
        <w:r>
          <w:t>3</w:t>
        </w:r>
      </w:fldSimple>
      <w:r>
        <w:t>-</w:t>
      </w:r>
      <w:r>
        <w:fldChar w:fldCharType="begin"/>
      </w:r>
      <w:r>
        <w:instrText xml:space="preserve"> SEQ  Table \* Arabic</w:instrText>
      </w:r>
      <w:r>
        <w:fldChar w:fldCharType="separate"/>
      </w:r>
      <w:r>
        <w:t>811</w:t>
      </w:r>
      <w:r>
        <w:fldChar w:fldCharType="end"/>
      </w:r>
      <w:r>
        <w:t>. vSphere Supervisor Avi Load Balancer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28"/>
        <w:gridCol w:w="2179"/>
        <w:gridCol w:w="2365"/>
        <w:gridCol w:w="3688"/>
      </w:tblGrid>
      <w:tr w:rsidR="006D6411" w14:paraId="581307B3" w14:textId="77777777">
        <w:trPr>
          <w:cantSplit/>
          <w:tblHeader/>
        </w:trPr>
        <w:tc>
          <w:tcPr>
            <w:tcW w:w="0" w:type="auto"/>
            <w:tcBorders>
              <w:left w:val="nil"/>
              <w:right w:val="nil"/>
            </w:tcBorders>
            <w:shd w:val="clear" w:color="auto" w:fill="E1E1E1"/>
            <w:tcMar>
              <w:top w:w="60" w:type="dxa"/>
              <w:bottom w:w="60" w:type="dxa"/>
            </w:tcMar>
          </w:tcPr>
          <w:p w14:paraId="2421FC89"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6E1DED9"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22F04D2"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0D8CBE6" w14:textId="77777777" w:rsidR="006D6411" w:rsidRDefault="00000000">
            <w:pPr>
              <w:pStyle w:val="TableHeaderText"/>
            </w:pPr>
            <w:r>
              <w:t>Implication</w:t>
            </w:r>
          </w:p>
        </w:tc>
      </w:tr>
      <w:tr w:rsidR="006D6411" w14:paraId="50A26740" w14:textId="77777777">
        <w:tblPrEx>
          <w:tblBorders>
            <w:top w:val="nil"/>
          </w:tblBorders>
        </w:tblPrEx>
        <w:trPr>
          <w:cantSplit/>
        </w:trPr>
        <w:tc>
          <w:tcPr>
            <w:tcW w:w="0" w:type="auto"/>
            <w:tcBorders>
              <w:left w:val="nil"/>
              <w:right w:val="nil"/>
            </w:tcBorders>
          </w:tcPr>
          <w:p w14:paraId="6D1B535D" w14:textId="77777777" w:rsidR="006D6411" w:rsidRDefault="00000000">
            <w:pPr>
              <w:pStyle w:val="TableBodyText"/>
            </w:pPr>
            <w:r>
              <w:t>VCF-SUP-ALB-REQD-CFG-001</w:t>
            </w:r>
          </w:p>
        </w:tc>
        <w:tc>
          <w:tcPr>
            <w:tcW w:w="0" w:type="auto"/>
            <w:tcBorders>
              <w:left w:val="nil"/>
              <w:right w:val="nil"/>
            </w:tcBorders>
          </w:tcPr>
          <w:p w14:paraId="4C5A01DB" w14:textId="77777777" w:rsidR="006D6411" w:rsidRDefault="00000000">
            <w:pPr>
              <w:pStyle w:val="TableBodyText"/>
            </w:pPr>
            <w:r>
              <w:t>Avi must be deployed with a 1:1 relationship with NSX Manager.</w:t>
            </w:r>
          </w:p>
        </w:tc>
        <w:tc>
          <w:tcPr>
            <w:tcW w:w="0" w:type="auto"/>
            <w:tcBorders>
              <w:left w:val="nil"/>
              <w:right w:val="nil"/>
            </w:tcBorders>
          </w:tcPr>
          <w:p w14:paraId="34061E21" w14:textId="77777777" w:rsidR="006D6411" w:rsidRDefault="00000000">
            <w:pPr>
              <w:pStyle w:val="TableBodyText"/>
            </w:pPr>
            <w:r>
              <w:t>Product requirement.</w:t>
            </w:r>
          </w:p>
        </w:tc>
        <w:tc>
          <w:tcPr>
            <w:tcW w:w="0" w:type="auto"/>
            <w:tcBorders>
              <w:left w:val="nil"/>
              <w:right w:val="nil"/>
            </w:tcBorders>
          </w:tcPr>
          <w:p w14:paraId="69BE9D38" w14:textId="77777777" w:rsidR="006D6411" w:rsidRDefault="00000000">
            <w:pPr>
              <w:pStyle w:val="TableBodyText"/>
            </w:pPr>
            <w:r>
              <w:t>When NSX is shared across workload domains, only one Avi instance can be integrated with NSX. Subsequent workload domains deployed share the same Avi and NSX instance through a dedicated service account on vCenter.</w:t>
            </w:r>
          </w:p>
        </w:tc>
      </w:tr>
      <w:tr w:rsidR="006D6411" w14:paraId="0D8007B1" w14:textId="77777777">
        <w:tblPrEx>
          <w:tblBorders>
            <w:top w:val="nil"/>
          </w:tblBorders>
        </w:tblPrEx>
        <w:trPr>
          <w:cantSplit/>
        </w:trPr>
        <w:tc>
          <w:tcPr>
            <w:tcW w:w="0" w:type="auto"/>
            <w:tcBorders>
              <w:left w:val="nil"/>
              <w:right w:val="nil"/>
            </w:tcBorders>
          </w:tcPr>
          <w:p w14:paraId="015FF066" w14:textId="77777777" w:rsidR="006D6411" w:rsidRDefault="00000000">
            <w:pPr>
              <w:pStyle w:val="TableBodyText"/>
            </w:pPr>
            <w:r>
              <w:t>VCF-SUP-ALB-REQD-CFG-002</w:t>
            </w:r>
          </w:p>
        </w:tc>
        <w:tc>
          <w:tcPr>
            <w:tcW w:w="0" w:type="auto"/>
            <w:tcBorders>
              <w:left w:val="nil"/>
              <w:right w:val="nil"/>
            </w:tcBorders>
          </w:tcPr>
          <w:p w14:paraId="58962CFB" w14:textId="77777777" w:rsidR="006D6411" w:rsidRDefault="00000000">
            <w:pPr>
              <w:pStyle w:val="TableBodyText"/>
            </w:pPr>
            <w:r>
              <w:t>Avi Load Balancer must be integrated with NSX before Supervisor activation.</w:t>
            </w:r>
          </w:p>
        </w:tc>
        <w:tc>
          <w:tcPr>
            <w:tcW w:w="0" w:type="auto"/>
            <w:tcBorders>
              <w:left w:val="nil"/>
              <w:right w:val="nil"/>
            </w:tcBorders>
          </w:tcPr>
          <w:p w14:paraId="14486E4E" w14:textId="77777777" w:rsidR="006D6411" w:rsidRDefault="00000000">
            <w:pPr>
              <w:pStyle w:val="TableBodyText"/>
            </w:pPr>
            <w:r>
              <w:t>If Avi Load Balancer integration is not detected, Supervisor defaults to utilizing NSX Load Balancer.</w:t>
            </w:r>
          </w:p>
        </w:tc>
        <w:tc>
          <w:tcPr>
            <w:tcW w:w="0" w:type="auto"/>
            <w:tcBorders>
              <w:left w:val="nil"/>
              <w:right w:val="nil"/>
            </w:tcBorders>
          </w:tcPr>
          <w:p w14:paraId="39BC7277" w14:textId="77777777" w:rsidR="006D6411" w:rsidRDefault="00000000">
            <w:pPr>
              <w:pStyle w:val="TableBodyText"/>
            </w:pPr>
            <w:r>
              <w:t>When activating Supervisor as part of workload domain creation, Avi must be deployed after workload domain creation but before centralized gateway connectivity configuration.</w:t>
            </w:r>
          </w:p>
        </w:tc>
      </w:tr>
    </w:tbl>
    <w:p w14:paraId="03B3B738" w14:textId="77777777" w:rsidR="006D6411" w:rsidRDefault="00000000">
      <w:pPr>
        <w:pStyle w:val="Heading4"/>
        <w:spacing w:before="120"/>
      </w:pPr>
      <w:bookmarkStart w:id="184" w:name="B645bdd97b22d4a6790c3e265fae91e98"/>
      <w:r>
        <w:t>Supervisor Foundation Load Balancer Model</w:t>
      </w:r>
      <w:bookmarkEnd w:id="184"/>
    </w:p>
    <w:p w14:paraId="20888F60" w14:textId="77777777" w:rsidR="006D6411" w:rsidRDefault="00000000">
      <w:pPr>
        <w:pStyle w:val="BodyText"/>
      </w:pPr>
      <w:r>
        <w:t xml:space="preserve">The </w:t>
      </w:r>
      <w:r>
        <w:rPr>
          <w:rStyle w:val="InlineCite"/>
        </w:rPr>
        <w:t>Foundation Load Balancer</w:t>
      </w:r>
      <w:r>
        <w:t xml:space="preserve"> (FLB) can be utilized when activating Supervisor with VLAN Networking model. The FLB deploys and shares the same resource and storage policy of the Supervisor management zone.</w:t>
      </w:r>
    </w:p>
    <w:p w14:paraId="31F119E9" w14:textId="77777777" w:rsidR="006D6411" w:rsidRDefault="00000000">
      <w:pPr>
        <w:pStyle w:val="TableTitle"/>
      </w:pPr>
      <w:r>
        <w:t xml:space="preserve">Table </w:t>
      </w:r>
      <w:fldSimple w:instr=" STYLEREF  &quot;Heading 1&quot; \n \* MERGEFORMAT">
        <w:r>
          <w:t>3</w:t>
        </w:r>
      </w:fldSimple>
      <w:r>
        <w:t>-</w:t>
      </w:r>
      <w:r>
        <w:fldChar w:fldCharType="begin"/>
      </w:r>
      <w:r>
        <w:instrText xml:space="preserve"> SEQ  Table \* Arabic</w:instrText>
      </w:r>
      <w:r>
        <w:fldChar w:fldCharType="separate"/>
      </w:r>
      <w:r>
        <w:t>812</w:t>
      </w:r>
      <w:r>
        <w:fldChar w:fldCharType="end"/>
      </w:r>
      <w:r>
        <w:t>. Supervisor Foundation Load Balancer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859"/>
        <w:gridCol w:w="4101"/>
      </w:tblGrid>
      <w:tr w:rsidR="006D6411" w14:paraId="653FF72B" w14:textId="77777777">
        <w:trPr>
          <w:cantSplit/>
          <w:tblHeader/>
        </w:trPr>
        <w:tc>
          <w:tcPr>
            <w:tcW w:w="0" w:type="auto"/>
            <w:tcBorders>
              <w:left w:val="nil"/>
              <w:right w:val="nil"/>
            </w:tcBorders>
            <w:shd w:val="clear" w:color="auto" w:fill="E1E1E1"/>
            <w:tcMar>
              <w:top w:w="60" w:type="dxa"/>
              <w:bottom w:w="60" w:type="dxa"/>
            </w:tcMar>
          </w:tcPr>
          <w:p w14:paraId="097BD6CA" w14:textId="77777777" w:rsidR="006D6411" w:rsidRDefault="00000000">
            <w:pPr>
              <w:pStyle w:val="TableHeaderText"/>
            </w:pPr>
            <w:r>
              <w:t>Attribute</w:t>
            </w:r>
          </w:p>
        </w:tc>
        <w:tc>
          <w:tcPr>
            <w:tcW w:w="0" w:type="auto"/>
            <w:tcBorders>
              <w:left w:val="nil"/>
              <w:right w:val="nil"/>
            </w:tcBorders>
            <w:shd w:val="clear" w:color="auto" w:fill="E1E1E1"/>
            <w:tcMar>
              <w:top w:w="60" w:type="dxa"/>
              <w:bottom w:w="60" w:type="dxa"/>
            </w:tcMar>
          </w:tcPr>
          <w:p w14:paraId="6EEBC05F" w14:textId="77777777" w:rsidR="006D6411" w:rsidRDefault="00000000">
            <w:pPr>
              <w:pStyle w:val="TableHeaderText"/>
            </w:pPr>
            <w:r>
              <w:t>Detail</w:t>
            </w:r>
          </w:p>
        </w:tc>
      </w:tr>
      <w:tr w:rsidR="006D6411" w14:paraId="26E85E10" w14:textId="77777777">
        <w:tblPrEx>
          <w:tblBorders>
            <w:top w:val="nil"/>
          </w:tblBorders>
        </w:tblPrEx>
        <w:trPr>
          <w:cantSplit/>
        </w:trPr>
        <w:tc>
          <w:tcPr>
            <w:tcW w:w="0" w:type="auto"/>
            <w:tcBorders>
              <w:left w:val="nil"/>
              <w:right w:val="nil"/>
            </w:tcBorders>
          </w:tcPr>
          <w:p w14:paraId="61FA13CC" w14:textId="77777777" w:rsidR="006D6411" w:rsidRDefault="00000000">
            <w:pPr>
              <w:pStyle w:val="TableBodyText"/>
            </w:pPr>
            <w:r>
              <w:t>Compatible networking models</w:t>
            </w:r>
          </w:p>
        </w:tc>
        <w:tc>
          <w:tcPr>
            <w:tcW w:w="0" w:type="auto"/>
            <w:tcBorders>
              <w:left w:val="nil"/>
              <w:right w:val="nil"/>
            </w:tcBorders>
          </w:tcPr>
          <w:p w14:paraId="51D65785" w14:textId="77777777" w:rsidR="006D6411" w:rsidRDefault="00000000">
            <w:pPr>
              <w:pStyle w:val="TableBodyText"/>
            </w:pPr>
            <w:r>
              <w:t>VLAN Networking Model</w:t>
            </w:r>
          </w:p>
        </w:tc>
      </w:tr>
      <w:tr w:rsidR="006D6411" w14:paraId="5FE11D97" w14:textId="77777777">
        <w:tblPrEx>
          <w:tblBorders>
            <w:top w:val="nil"/>
          </w:tblBorders>
        </w:tblPrEx>
        <w:trPr>
          <w:cantSplit/>
        </w:trPr>
        <w:tc>
          <w:tcPr>
            <w:tcW w:w="0" w:type="auto"/>
            <w:tcBorders>
              <w:left w:val="nil"/>
              <w:right w:val="nil"/>
            </w:tcBorders>
          </w:tcPr>
          <w:p w14:paraId="3B6D4FFF" w14:textId="77777777" w:rsidR="006D6411" w:rsidRDefault="00000000">
            <w:pPr>
              <w:pStyle w:val="TableBodyText"/>
            </w:pPr>
            <w:r>
              <w:t>Sharing with non-Supervisor workloads</w:t>
            </w:r>
          </w:p>
        </w:tc>
        <w:tc>
          <w:tcPr>
            <w:tcW w:w="0" w:type="auto"/>
            <w:tcBorders>
              <w:left w:val="nil"/>
              <w:right w:val="nil"/>
            </w:tcBorders>
          </w:tcPr>
          <w:p w14:paraId="6BA2CEB6" w14:textId="77777777" w:rsidR="006D6411" w:rsidRDefault="00000000">
            <w:pPr>
              <w:pStyle w:val="TableBodyText"/>
            </w:pPr>
            <w:r>
              <w:t>No</w:t>
            </w:r>
          </w:p>
        </w:tc>
      </w:tr>
      <w:tr w:rsidR="006D6411" w14:paraId="5215D654" w14:textId="77777777">
        <w:tblPrEx>
          <w:tblBorders>
            <w:top w:val="nil"/>
          </w:tblBorders>
        </w:tblPrEx>
        <w:trPr>
          <w:cantSplit/>
        </w:trPr>
        <w:tc>
          <w:tcPr>
            <w:tcW w:w="0" w:type="auto"/>
            <w:tcBorders>
              <w:left w:val="nil"/>
              <w:right w:val="nil"/>
            </w:tcBorders>
          </w:tcPr>
          <w:p w14:paraId="5A392543" w14:textId="77777777" w:rsidR="006D6411" w:rsidRDefault="00000000">
            <w:pPr>
              <w:pStyle w:val="TableBodyText"/>
            </w:pPr>
            <w:r>
              <w:t>Topology options</w:t>
            </w:r>
          </w:p>
        </w:tc>
        <w:tc>
          <w:tcPr>
            <w:tcW w:w="0" w:type="auto"/>
            <w:tcBorders>
              <w:left w:val="nil"/>
              <w:right w:val="nil"/>
            </w:tcBorders>
          </w:tcPr>
          <w:p w14:paraId="5D575B65" w14:textId="77777777" w:rsidR="006D6411" w:rsidRDefault="00000000">
            <w:pPr>
              <w:pStyle w:val="TableBodyText"/>
              <w:ind w:left="0"/>
            </w:pPr>
            <w:r>
              <w:t>One-arm (One NIC)</w:t>
            </w:r>
          </w:p>
          <w:p w14:paraId="7B5A2CA5" w14:textId="77777777" w:rsidR="006D6411" w:rsidRDefault="00000000">
            <w:pPr>
              <w:pStyle w:val="TableBodyText"/>
              <w:ind w:left="0"/>
            </w:pPr>
            <w:r>
              <w:t>One-arm (Two NICs)</w:t>
            </w:r>
          </w:p>
          <w:p w14:paraId="4D6FB8EA" w14:textId="77777777" w:rsidR="006D6411" w:rsidRDefault="00000000">
            <w:pPr>
              <w:pStyle w:val="TableBodyText"/>
              <w:ind w:left="0"/>
            </w:pPr>
            <w:r>
              <w:t>Two-arm (Three NICs)</w:t>
            </w:r>
          </w:p>
        </w:tc>
      </w:tr>
      <w:tr w:rsidR="006D6411" w14:paraId="40786CCC" w14:textId="77777777">
        <w:tblPrEx>
          <w:tblBorders>
            <w:top w:val="nil"/>
          </w:tblBorders>
        </w:tblPrEx>
        <w:trPr>
          <w:cantSplit/>
        </w:trPr>
        <w:tc>
          <w:tcPr>
            <w:tcW w:w="0" w:type="auto"/>
            <w:tcBorders>
              <w:left w:val="nil"/>
              <w:right w:val="nil"/>
            </w:tcBorders>
          </w:tcPr>
          <w:p w14:paraId="2ACC2EE1" w14:textId="77777777" w:rsidR="006D6411" w:rsidRDefault="00000000">
            <w:pPr>
              <w:pStyle w:val="TableBodyText"/>
            </w:pPr>
            <w:r>
              <w:t>Availability modes</w:t>
            </w:r>
          </w:p>
        </w:tc>
        <w:tc>
          <w:tcPr>
            <w:tcW w:w="0" w:type="auto"/>
            <w:tcBorders>
              <w:left w:val="nil"/>
              <w:right w:val="nil"/>
            </w:tcBorders>
          </w:tcPr>
          <w:p w14:paraId="762F49D2" w14:textId="77777777" w:rsidR="006D6411" w:rsidRDefault="00000000">
            <w:pPr>
              <w:pStyle w:val="TableBodyText"/>
              <w:ind w:left="0"/>
            </w:pPr>
            <w:r>
              <w:t>One VM</w:t>
            </w:r>
          </w:p>
          <w:p w14:paraId="0F300690" w14:textId="77777777" w:rsidR="006D6411" w:rsidRDefault="00000000">
            <w:pPr>
              <w:pStyle w:val="TableBodyText"/>
              <w:ind w:left="0"/>
            </w:pPr>
            <w:r>
              <w:t>Two VMs (Active / Passive)</w:t>
            </w:r>
          </w:p>
        </w:tc>
      </w:tr>
    </w:tbl>
    <w:p w14:paraId="66F2A792" w14:textId="77777777" w:rsidR="006D6411" w:rsidRDefault="00000000">
      <w:pPr>
        <w:pStyle w:val="TableTitle"/>
        <w:spacing w:before="240"/>
      </w:pPr>
      <w:r>
        <w:t xml:space="preserve">Table </w:t>
      </w:r>
      <w:fldSimple w:instr=" STYLEREF  &quot;Heading 1&quot; \n \* MERGEFORMAT">
        <w:r>
          <w:t>3</w:t>
        </w:r>
      </w:fldSimple>
      <w:r>
        <w:t>-</w:t>
      </w:r>
      <w:r>
        <w:fldChar w:fldCharType="begin"/>
      </w:r>
      <w:r>
        <w:instrText xml:space="preserve"> SEQ  Table \* Arabic</w:instrText>
      </w:r>
      <w:r>
        <w:fldChar w:fldCharType="separate"/>
      </w:r>
      <w:r>
        <w:t>813</w:t>
      </w:r>
      <w:r>
        <w:fldChar w:fldCharType="end"/>
      </w:r>
      <w:r>
        <w:t>. vSphere Supervisor Foundation Load Balancer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93"/>
        <w:gridCol w:w="4186"/>
        <w:gridCol w:w="1614"/>
        <w:gridCol w:w="2267"/>
      </w:tblGrid>
      <w:tr w:rsidR="006D6411" w14:paraId="4F829670" w14:textId="77777777">
        <w:trPr>
          <w:cantSplit/>
          <w:tblHeader/>
        </w:trPr>
        <w:tc>
          <w:tcPr>
            <w:tcW w:w="0" w:type="auto"/>
            <w:tcBorders>
              <w:left w:val="nil"/>
              <w:right w:val="nil"/>
            </w:tcBorders>
            <w:shd w:val="clear" w:color="auto" w:fill="E1E1E1"/>
            <w:tcMar>
              <w:top w:w="60" w:type="dxa"/>
              <w:bottom w:w="60" w:type="dxa"/>
            </w:tcMar>
          </w:tcPr>
          <w:p w14:paraId="0613879A" w14:textId="77777777" w:rsidR="006D6411"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645C037" w14:textId="77777777" w:rsidR="006D6411"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CEBCA55" w14:textId="77777777" w:rsidR="006D6411"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CBDFC3D" w14:textId="77777777" w:rsidR="006D6411" w:rsidRDefault="00000000">
            <w:pPr>
              <w:pStyle w:val="TableHeaderText"/>
            </w:pPr>
            <w:r>
              <w:t>Implication</w:t>
            </w:r>
          </w:p>
        </w:tc>
      </w:tr>
      <w:tr w:rsidR="006D6411" w14:paraId="1B7DF0D8" w14:textId="77777777">
        <w:tblPrEx>
          <w:tblBorders>
            <w:top w:val="nil"/>
          </w:tblBorders>
        </w:tblPrEx>
        <w:trPr>
          <w:cantSplit/>
        </w:trPr>
        <w:tc>
          <w:tcPr>
            <w:tcW w:w="0" w:type="auto"/>
            <w:tcBorders>
              <w:left w:val="nil"/>
              <w:right w:val="nil"/>
            </w:tcBorders>
          </w:tcPr>
          <w:p w14:paraId="5FD21E47" w14:textId="77777777" w:rsidR="006D6411" w:rsidRDefault="00000000">
            <w:pPr>
              <w:pStyle w:val="TableBodyText"/>
            </w:pPr>
            <w:r>
              <w:t>VCF-SUP-FLB-REQD-CFG-001</w:t>
            </w:r>
          </w:p>
        </w:tc>
        <w:tc>
          <w:tcPr>
            <w:tcW w:w="0" w:type="auto"/>
            <w:tcBorders>
              <w:left w:val="nil"/>
              <w:right w:val="nil"/>
            </w:tcBorders>
          </w:tcPr>
          <w:p w14:paraId="1AE07099" w14:textId="77777777" w:rsidR="006D6411" w:rsidRDefault="00000000">
            <w:pPr>
              <w:pStyle w:val="TableBodyText"/>
            </w:pPr>
            <w:r>
              <w:t>Two or three routable distributed port groups. One for the management network, transit network (in a two-arm configuration) and load balancer network.</w:t>
            </w:r>
          </w:p>
        </w:tc>
        <w:tc>
          <w:tcPr>
            <w:tcW w:w="0" w:type="auto"/>
            <w:tcBorders>
              <w:left w:val="nil"/>
              <w:right w:val="nil"/>
            </w:tcBorders>
          </w:tcPr>
          <w:p w14:paraId="2F4C5927" w14:textId="77777777" w:rsidR="006D6411" w:rsidRDefault="00000000">
            <w:pPr>
              <w:pStyle w:val="TableBodyText"/>
            </w:pPr>
            <w:r>
              <w:t>Required networks.</w:t>
            </w:r>
          </w:p>
        </w:tc>
        <w:tc>
          <w:tcPr>
            <w:tcW w:w="0" w:type="auto"/>
            <w:tcBorders>
              <w:left w:val="nil"/>
              <w:right w:val="nil"/>
            </w:tcBorders>
          </w:tcPr>
          <w:p w14:paraId="1F04F028" w14:textId="77777777" w:rsidR="006D6411" w:rsidRDefault="00000000">
            <w:pPr>
              <w:pStyle w:val="TableBodyText"/>
            </w:pPr>
            <w:r>
              <w:t>Distributed port groups must be manually prepared ahead.</w:t>
            </w:r>
          </w:p>
        </w:tc>
      </w:tr>
    </w:tbl>
    <w:p w14:paraId="498D5ECB" w14:textId="77777777" w:rsidR="006D6411" w:rsidRDefault="00000000">
      <w:pPr>
        <w:pStyle w:val="Heading2"/>
        <w:spacing w:before="320"/>
      </w:pPr>
      <w:bookmarkStart w:id="185" w:name="_Toc218584380"/>
      <w:r>
        <w:lastRenderedPageBreak/>
        <w:t>Modern Applications Consumption Models</w:t>
      </w:r>
      <w:bookmarkEnd w:id="185"/>
    </w:p>
    <w:p w14:paraId="4F7A60CB" w14:textId="77777777" w:rsidR="006D6411" w:rsidRDefault="00000000">
      <w:pPr>
        <w:pStyle w:val="BodyText"/>
      </w:pPr>
      <w:r>
        <w:t>VMware Cloud Foundation (VCF) offers a robust foundation for managing both modern and traditional workloads. It enables unified management of VMs, Kubernetes clusters, and other resources by using a single, consistent API, simplifying operations and reducing the need for separate platforms.</w:t>
      </w:r>
    </w:p>
    <w:p w14:paraId="24E03DCA" w14:textId="77777777" w:rsidR="006D6411" w:rsidRDefault="00000000">
      <w:pPr>
        <w:pStyle w:val="BodyText"/>
      </w:pPr>
      <w:r>
        <w:t>The modern application API of VCF provides the following benefits:</w:t>
      </w:r>
    </w:p>
    <w:p w14:paraId="49AF3364" w14:textId="77777777" w:rsidR="006D6411" w:rsidRDefault="00000000">
      <w:pPr>
        <w:pStyle w:val="BodyText"/>
      </w:pPr>
      <w:r>
        <w:t>Unified management</w:t>
      </w:r>
      <w:r>
        <w:rPr>
          <w:rStyle w:val="InlineBold"/>
        </w:rPr>
        <w:t>–</w:t>
      </w:r>
    </w:p>
    <w:p w14:paraId="61536854" w14:textId="77777777" w:rsidR="006D6411" w:rsidRDefault="00000000">
      <w:pPr>
        <w:pStyle w:val="BodyText"/>
        <w:ind w:left="480"/>
      </w:pPr>
      <w:r>
        <w:t>A single API manages VMs, Kubernetes clusters, and other resources, eliminating the need for separate platforms.</w:t>
      </w:r>
    </w:p>
    <w:p w14:paraId="57D65906" w14:textId="77777777" w:rsidR="006D6411" w:rsidRDefault="00000000">
      <w:pPr>
        <w:pStyle w:val="BodyText"/>
      </w:pPr>
      <w:r>
        <w:t>Declarative API</w:t>
      </w:r>
      <w:r>
        <w:rPr>
          <w:rStyle w:val="InlineBold"/>
        </w:rPr>
        <w:t>–</w:t>
      </w:r>
    </w:p>
    <w:p w14:paraId="55221458" w14:textId="77777777" w:rsidR="006D6411" w:rsidRDefault="00000000">
      <w:pPr>
        <w:pStyle w:val="BodyText"/>
        <w:ind w:left="480"/>
      </w:pPr>
      <w:r>
        <w:t>Users define the desired state, and the system automatically configures and maintains it.</w:t>
      </w:r>
    </w:p>
    <w:p w14:paraId="177353A8" w14:textId="77777777" w:rsidR="006D6411" w:rsidRDefault="00000000">
      <w:pPr>
        <w:pStyle w:val="BodyText"/>
      </w:pPr>
      <w:r>
        <w:t>Extensible ecosystem</w:t>
      </w:r>
      <w:r>
        <w:rPr>
          <w:rStyle w:val="InlineBold"/>
        </w:rPr>
        <w:t>–</w:t>
      </w:r>
    </w:p>
    <w:p w14:paraId="3E5D05C9" w14:textId="77777777" w:rsidR="006D6411" w:rsidRDefault="00000000">
      <w:pPr>
        <w:pStyle w:val="BodyText"/>
        <w:ind w:left="480"/>
      </w:pPr>
      <w:r>
        <w:t>Private cloud services offer additional functionality on demand while maintaining a consistent user experience.</w:t>
      </w:r>
    </w:p>
    <w:p w14:paraId="11B3BAE0" w14:textId="77777777" w:rsidR="006D6411" w:rsidRDefault="00000000">
      <w:pPr>
        <w:pStyle w:val="BodyText"/>
      </w:pPr>
      <w:r>
        <w:t>Infrastructure abstraction</w:t>
      </w:r>
      <w:r>
        <w:rPr>
          <w:rStyle w:val="InlineBold"/>
        </w:rPr>
        <w:t>–</w:t>
      </w:r>
    </w:p>
    <w:p w14:paraId="3714E876" w14:textId="77777777" w:rsidR="006D6411" w:rsidRDefault="00000000">
      <w:pPr>
        <w:pStyle w:val="BodyText"/>
        <w:ind w:left="480"/>
      </w:pPr>
      <w:r>
        <w:t>It abstracts the complexities of the underlying infrastructure, allowing teams to focus on application delivery.</w:t>
      </w:r>
    </w:p>
    <w:p w14:paraId="3826BC7A" w14:textId="77777777" w:rsidR="006D6411" w:rsidRDefault="00000000">
      <w:pPr>
        <w:pStyle w:val="BodyText"/>
      </w:pPr>
      <w:r>
        <w:t>Self-service for catalog</w:t>
      </w:r>
      <w:r>
        <w:rPr>
          <w:rStyle w:val="InlineBold"/>
        </w:rPr>
        <w:t>–</w:t>
      </w:r>
    </w:p>
    <w:p w14:paraId="41196458" w14:textId="77777777" w:rsidR="006D6411" w:rsidRDefault="00000000">
      <w:pPr>
        <w:pStyle w:val="BodyText"/>
        <w:ind w:left="480"/>
      </w:pPr>
      <w:r>
        <w:t>Consumers can deploy VMs and Kubernetes clusters on-demand through a self-service model with VCF Automation.</w:t>
      </w:r>
    </w:p>
    <w:p w14:paraId="062B5D83" w14:textId="77777777" w:rsidR="006D6411" w:rsidRDefault="00000000">
      <w:pPr>
        <w:pStyle w:val="BodyText"/>
      </w:pPr>
      <w:r>
        <w:t>Integrated services</w:t>
      </w:r>
      <w:r>
        <w:rPr>
          <w:rStyle w:val="InlineBold"/>
        </w:rPr>
        <w:t>–</w:t>
      </w:r>
    </w:p>
    <w:p w14:paraId="48AF2063" w14:textId="77777777" w:rsidR="006D6411" w:rsidRDefault="00000000">
      <w:pPr>
        <w:pStyle w:val="BodyText"/>
        <w:ind w:left="480"/>
      </w:pPr>
      <w:r>
        <w:t>Core services like vSphere Kubernetes Service (VKS) for clusters and VM Service for VMs are included.</w:t>
      </w:r>
    </w:p>
    <w:p w14:paraId="017A5FD8" w14:textId="77777777" w:rsidR="006D6411" w:rsidRDefault="00000000">
      <w:pPr>
        <w:pStyle w:val="BodyText"/>
      </w:pPr>
      <w:r>
        <w:t>Consistent lifecycle</w:t>
      </w:r>
      <w:r>
        <w:rPr>
          <w:rStyle w:val="InlineBold"/>
        </w:rPr>
        <w:t>–</w:t>
      </w:r>
    </w:p>
    <w:p w14:paraId="4EBB87D5" w14:textId="77777777" w:rsidR="006D6411" w:rsidRDefault="00000000">
      <w:pPr>
        <w:pStyle w:val="BodyText"/>
        <w:ind w:left="480"/>
      </w:pPr>
      <w:r>
        <w:t>Building-block services have independent lifecycles, enabling flexible deployment and updates without affecting the entire environment.</w:t>
      </w:r>
    </w:p>
    <w:p w14:paraId="0B56D039" w14:textId="77777777" w:rsidR="006D6411" w:rsidRDefault="00000000">
      <w:pPr>
        <w:pStyle w:val="BodyText"/>
      </w:pPr>
      <w:r>
        <w:t>Workload isolation</w:t>
      </w:r>
      <w:r>
        <w:rPr>
          <w:rStyle w:val="InlineBold"/>
        </w:rPr>
        <w:t>–</w:t>
      </w:r>
    </w:p>
    <w:p w14:paraId="1C7ED17B" w14:textId="77777777" w:rsidR="006D6411" w:rsidRDefault="00000000">
      <w:pPr>
        <w:pStyle w:val="BodyText"/>
        <w:ind w:left="480"/>
      </w:pPr>
      <w:r>
        <w:t>vSphere Namespaces provide logical units for resource and network isolation.</w:t>
      </w:r>
    </w:p>
    <w:p w14:paraId="48372D0E" w14:textId="77777777" w:rsidR="006D6411" w:rsidRDefault="00000000">
      <w:pPr>
        <w:pStyle w:val="BodyText"/>
      </w:pPr>
      <w:r>
        <w:t>Developers and platform engineers can use the following consumption models as examples of how to use VCF to build, run and manage modern applications with VCF native tooling or with third-party tooling:</w:t>
      </w:r>
    </w:p>
    <w:p w14:paraId="07C855F8" w14:textId="77777777" w:rsidR="006D6411" w:rsidRDefault="00000000">
      <w:pPr>
        <w:pStyle w:val="BodyText"/>
      </w:pPr>
      <w:r>
        <w:t>Continuous Integration and Delivery with Harness</w:t>
      </w:r>
    </w:p>
    <w:p w14:paraId="2B96C371" w14:textId="77777777" w:rsidR="006D6411" w:rsidRDefault="00000000">
      <w:pPr>
        <w:pStyle w:val="BodyText"/>
      </w:pPr>
      <w:r>
        <w:t>Continuous Integration and Delivery with Argo CD</w:t>
      </w:r>
    </w:p>
    <w:p w14:paraId="51D4904E" w14:textId="77777777" w:rsidR="006D6411" w:rsidRDefault="00000000">
      <w:pPr>
        <w:pStyle w:val="Heading3"/>
      </w:pPr>
      <w:bookmarkStart w:id="186" w:name="_Toc218584381"/>
      <w:r>
        <w:lastRenderedPageBreak/>
        <w:t>Continuous Integration and Delivery with Harness Architecture</w:t>
      </w:r>
      <w:bookmarkEnd w:id="186"/>
    </w:p>
    <w:p w14:paraId="62B0DA66" w14:textId="77777777" w:rsidR="006D6411" w:rsidRDefault="00000000">
      <w:pPr>
        <w:pStyle w:val="BodyText"/>
      </w:pPr>
      <w:r>
        <w:t>The high-level architecture for implementing GitOps with Harness and VKS clusters uses a CI/CD approach, integrating a suite of tools for automation, security, and observability. This architecture aims to provide a robust and efficient delivery pipeline for applications and infrastructure.</w:t>
      </w:r>
    </w:p>
    <w:p w14:paraId="35B761A2" w14:textId="77777777" w:rsidR="006D6411" w:rsidRDefault="00000000">
      <w:pPr>
        <w:pStyle w:val="FigureTitle"/>
      </w:pPr>
      <w:r>
        <w:t xml:space="preserve">Figure </w:t>
      </w:r>
      <w:fldSimple w:instr=" STYLEREF  &quot;Heading 1&quot; \n \* MERGEFORMAT">
        <w:r>
          <w:t>3</w:t>
        </w:r>
      </w:fldSimple>
      <w:r>
        <w:t>-</w:t>
      </w:r>
      <w:r>
        <w:fldChar w:fldCharType="begin"/>
      </w:r>
      <w:r>
        <w:instrText xml:space="preserve"> SEQ  Figure \* Arabic</w:instrText>
      </w:r>
      <w:r>
        <w:fldChar w:fldCharType="separate"/>
      </w:r>
      <w:r>
        <w:t>124</w:t>
      </w:r>
      <w:r>
        <w:fldChar w:fldCharType="end"/>
      </w:r>
      <w:r>
        <w:t>. Example Harness CI/CD Architecture</w:t>
      </w:r>
    </w:p>
    <w:p w14:paraId="572950E0" w14:textId="77777777" w:rsidR="006D6411" w:rsidRDefault="00000000">
      <w:pPr>
        <w:pStyle w:val="BodyText"/>
      </w:pPr>
      <w:r>
        <w:rPr>
          <w:noProof/>
        </w:rPr>
        <w:drawing>
          <wp:anchor distT="0" distB="0" distL="114300" distR="114300" simplePos="0" relativeHeight="251794432" behindDoc="0" locked="0" layoutInCell="0" allowOverlap="0" wp14:anchorId="164CDB2A" wp14:editId="1D80A09E">
            <wp:simplePos x="0" y="0"/>
            <wp:positionH relativeFrom="column">
              <wp:align>center</wp:align>
            </wp:positionH>
            <wp:positionV relativeFrom="paragraph">
              <wp:align>bottom</wp:align>
            </wp:positionV>
            <wp:extent cx="6324600" cy="3524383"/>
            <wp:effectExtent l="0" t="0" r="0" b="0"/>
            <wp:wrapTopAndBottom/>
            <wp:docPr id="100290" name="Picture 10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0" name=""/>
                    <pic:cNvPicPr>
                      <a:picLocks noChangeAspect="1"/>
                    </pic:cNvPicPr>
                  </pic:nvPicPr>
                  <pic:blipFill>
                    <a:blip r:embed="rId246"/>
                    <a:stretch>
                      <a:fillRect/>
                    </a:stretch>
                  </pic:blipFill>
                  <pic:spPr>
                    <a:xfrm>
                      <a:off x="0" y="0"/>
                      <a:ext cx="6324600" cy="3524383"/>
                    </a:xfrm>
                    <a:prstGeom prst="rect">
                      <a:avLst/>
                    </a:prstGeom>
                  </pic:spPr>
                </pic:pic>
              </a:graphicData>
            </a:graphic>
          </wp:anchor>
        </w:drawing>
      </w:r>
    </w:p>
    <w:p w14:paraId="67109716" w14:textId="77777777" w:rsidR="006D6411" w:rsidRDefault="00000000">
      <w:pPr>
        <w:pStyle w:val="SectionHeading4"/>
      </w:pPr>
      <w:r>
        <w:t>Introduction to GitOps with CI/CD</w:t>
      </w:r>
    </w:p>
    <w:p w14:paraId="02810E8C" w14:textId="77777777" w:rsidR="006D6411" w:rsidRDefault="00000000">
      <w:pPr>
        <w:pStyle w:val="BodyText"/>
      </w:pPr>
      <w:r>
        <w:t>GitOps is an operational framework that takes DevOps best practices that are used for application development, like version control, collaboration, compliance, and CI/CD, and applies them to infrastructure automation. With GitOps, the desired state of the application and infrastructure is described declaratively in Git, and Git repositories are the single source of truth. CI/CD pipelines then automate the deployment and synchronization of this desired state to the deployment environments.</w:t>
      </w:r>
    </w:p>
    <w:p w14:paraId="2C17C563" w14:textId="77777777" w:rsidR="006D6411" w:rsidRDefault="00000000">
      <w:pPr>
        <w:pStyle w:val="SectionHeading4"/>
      </w:pPr>
      <w:r>
        <w:t>Architectural Overview</w:t>
      </w:r>
    </w:p>
    <w:p w14:paraId="26FC271C" w14:textId="77777777" w:rsidR="006D6411" w:rsidRDefault="00000000">
      <w:pPr>
        <w:pStyle w:val="BodyText"/>
      </w:pPr>
      <w:r>
        <w:t>The architecture uses a combination of industry-leading tools to create a secure, automated, and observable GitOps workflow. The core principles guiding this architecture include:</w:t>
      </w:r>
    </w:p>
    <w:p w14:paraId="327513DF" w14:textId="77777777" w:rsidR="006D6411" w:rsidRDefault="00000000">
      <w:pPr>
        <w:pStyle w:val="BodyText"/>
      </w:pPr>
      <w:r>
        <w:t>Git as the single source of truth - All infrastructure and application configurations are stored in Git.</w:t>
      </w:r>
    </w:p>
    <w:p w14:paraId="50881C6A" w14:textId="77777777" w:rsidR="006D6411" w:rsidRDefault="00000000">
      <w:pPr>
        <w:pStyle w:val="BodyText"/>
      </w:pPr>
      <w:r>
        <w:t>Automation - CI/CD pipelines automate the build, test, and deployment processes.</w:t>
      </w:r>
    </w:p>
    <w:p w14:paraId="10B6F683" w14:textId="77777777" w:rsidR="006D6411" w:rsidRDefault="00000000">
      <w:pPr>
        <w:pStyle w:val="BodyText"/>
      </w:pPr>
      <w:r>
        <w:t>Observability - Comprehensive monitoring and tracing provide insights into the system's health and performance.</w:t>
      </w:r>
    </w:p>
    <w:p w14:paraId="561BB78F" w14:textId="77777777" w:rsidR="006D6411" w:rsidRDefault="00000000">
      <w:pPr>
        <w:pStyle w:val="BodyText"/>
      </w:pPr>
      <w:r>
        <w:t>Security - Integrated security scanning and secrets management protect the pipeline and deployed applications.</w:t>
      </w:r>
    </w:p>
    <w:p w14:paraId="005DDD18" w14:textId="77777777" w:rsidR="006D6411" w:rsidRDefault="00000000">
      <w:pPr>
        <w:pStyle w:val="SectionHeading4"/>
      </w:pPr>
      <w:r>
        <w:lastRenderedPageBreak/>
        <w:t>Component Overview</w:t>
      </w:r>
    </w:p>
    <w:p w14:paraId="2BF783AA" w14:textId="77777777" w:rsidR="006D6411" w:rsidRDefault="00000000">
      <w:pPr>
        <w:pStyle w:val="BodyText"/>
      </w:pPr>
      <w:r>
        <w:t>The Harness CI/CD architecture incorporates the following components:</w:t>
      </w:r>
    </w:p>
    <w:p w14:paraId="5182CF19" w14:textId="77777777" w:rsidR="006D6411" w:rsidRDefault="00000000">
      <w:pPr>
        <w:pStyle w:val="BodyText"/>
      </w:pPr>
      <w:r>
        <w:t>GitLab - Serves as the Git repository for source code, infrastructure as code (IaC), and configuration files. It also provides built-in CI/CD capabilities.</w:t>
      </w:r>
    </w:p>
    <w:p w14:paraId="224FDF1B" w14:textId="77777777" w:rsidR="006D6411" w:rsidRDefault="00000000">
      <w:pPr>
        <w:pStyle w:val="BodyText"/>
      </w:pPr>
      <w:r>
        <w:t>Harness - Acts as the primary CI/CD platform, orchestrating deployments, managing pipelines, and providing release automation.</w:t>
      </w:r>
    </w:p>
    <w:p w14:paraId="6D2ECD4C" w14:textId="77777777" w:rsidR="006D6411" w:rsidRDefault="00000000">
      <w:pPr>
        <w:pStyle w:val="BodyText"/>
      </w:pPr>
      <w:r>
        <w:t>Artifactory - Functions as a universal repository manager for all binaries, artifacts, and Docker images.</w:t>
      </w:r>
    </w:p>
    <w:p w14:paraId="3786C92E" w14:textId="77777777" w:rsidR="006D6411" w:rsidRDefault="00000000">
      <w:pPr>
        <w:pStyle w:val="BodyText"/>
      </w:pPr>
      <w:r>
        <w:t>Dynatrace - Provides end-to-end observability, including application performance monitoring (APM), infrastructure monitoring, and digital experience monitoring.</w:t>
      </w:r>
    </w:p>
    <w:p w14:paraId="48E0CB31" w14:textId="77777777" w:rsidR="006D6411" w:rsidRDefault="00000000">
      <w:pPr>
        <w:pStyle w:val="BodyText"/>
      </w:pPr>
      <w:r>
        <w:t>HashiCorp Vault - Manages and secures sensitive data, such as API keys, passwords, and certificates.</w:t>
      </w:r>
    </w:p>
    <w:p w14:paraId="72DFFCB3" w14:textId="77777777" w:rsidR="006D6411" w:rsidRDefault="00000000">
      <w:pPr>
        <w:pStyle w:val="BodyText"/>
      </w:pPr>
      <w:r>
        <w:t>Wiz - Offers cloud security posture management (CSPM) and cloud workload protection platform (CWPP) capabilities, providing continuous security monitoring across the cloud environment.</w:t>
      </w:r>
    </w:p>
    <w:p w14:paraId="15EE606E" w14:textId="77777777" w:rsidR="006D6411" w:rsidRDefault="00000000">
      <w:pPr>
        <w:pStyle w:val="SectionHeading4"/>
      </w:pPr>
      <w:r>
        <w:t>Detailed Workflow</w:t>
      </w:r>
    </w:p>
    <w:p w14:paraId="74F62A1C" w14:textId="77777777" w:rsidR="006D6411" w:rsidRDefault="00000000">
      <w:pPr>
        <w:pStyle w:val="BodyText"/>
      </w:pPr>
      <w:r>
        <w:t xml:space="preserve">In each phase in the Harness CI/CD architecture, you must include a set of operations.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61"/>
        <w:gridCol w:w="7199"/>
      </w:tblGrid>
      <w:tr w:rsidR="006D6411" w14:paraId="6A8050B6" w14:textId="77777777">
        <w:trPr>
          <w:cantSplit/>
          <w:tblHeader/>
        </w:trPr>
        <w:tc>
          <w:tcPr>
            <w:tcW w:w="0" w:type="auto"/>
            <w:tcBorders>
              <w:left w:val="nil"/>
              <w:right w:val="nil"/>
            </w:tcBorders>
            <w:shd w:val="clear" w:color="auto" w:fill="E1E1E1"/>
            <w:tcMar>
              <w:top w:w="60" w:type="dxa"/>
              <w:bottom w:w="60" w:type="dxa"/>
            </w:tcMar>
          </w:tcPr>
          <w:p w14:paraId="22BA5F52" w14:textId="77777777" w:rsidR="006D6411" w:rsidRDefault="00000000">
            <w:pPr>
              <w:pStyle w:val="TableHeaderText"/>
            </w:pPr>
            <w:r>
              <w:t>CI/CD Pipeline Phase</w:t>
            </w:r>
          </w:p>
        </w:tc>
        <w:tc>
          <w:tcPr>
            <w:tcW w:w="0" w:type="auto"/>
            <w:tcBorders>
              <w:left w:val="nil"/>
              <w:right w:val="nil"/>
            </w:tcBorders>
            <w:shd w:val="clear" w:color="auto" w:fill="E1E1E1"/>
            <w:tcMar>
              <w:top w:w="60" w:type="dxa"/>
              <w:bottom w:w="60" w:type="dxa"/>
            </w:tcMar>
          </w:tcPr>
          <w:p w14:paraId="62E79D09" w14:textId="77777777" w:rsidR="006D6411" w:rsidRDefault="00000000">
            <w:pPr>
              <w:pStyle w:val="TableHeaderText"/>
            </w:pPr>
            <w:r>
              <w:t>Operations</w:t>
            </w:r>
          </w:p>
        </w:tc>
      </w:tr>
      <w:tr w:rsidR="006D6411" w14:paraId="2F56420A" w14:textId="77777777">
        <w:tblPrEx>
          <w:tblBorders>
            <w:top w:val="nil"/>
          </w:tblBorders>
        </w:tblPrEx>
        <w:trPr>
          <w:cantSplit/>
        </w:trPr>
        <w:tc>
          <w:tcPr>
            <w:tcW w:w="0" w:type="auto"/>
            <w:tcBorders>
              <w:left w:val="nil"/>
              <w:right w:val="nil"/>
            </w:tcBorders>
          </w:tcPr>
          <w:p w14:paraId="57A54C47" w14:textId="77777777" w:rsidR="006D6411" w:rsidRDefault="00000000">
            <w:pPr>
              <w:pStyle w:val="TableBodyText"/>
            </w:pPr>
            <w:r>
              <w:t>1. Code commit and CI pipeline (GitLab and Harness)</w:t>
            </w:r>
          </w:p>
        </w:tc>
        <w:tc>
          <w:tcPr>
            <w:tcW w:w="0" w:type="auto"/>
            <w:tcBorders>
              <w:left w:val="nil"/>
              <w:right w:val="nil"/>
            </w:tcBorders>
          </w:tcPr>
          <w:p w14:paraId="7B6C2ACA" w14:textId="77777777" w:rsidR="006D6411" w:rsidRDefault="00000000">
            <w:pPr>
              <w:pStyle w:val="TableBodyText"/>
              <w:ind w:left="0"/>
            </w:pPr>
            <w:r>
              <w:t>Developer commits code.</w:t>
            </w:r>
          </w:p>
          <w:p w14:paraId="7FB26FE7" w14:textId="77777777" w:rsidR="006D6411" w:rsidRDefault="00000000">
            <w:pPr>
              <w:pStyle w:val="TableBodyText"/>
              <w:ind w:left="480"/>
            </w:pPr>
            <w:r>
              <w:t>Developers push application code or infrastructure changes (IaC) to a designated GitLab repository.</w:t>
            </w:r>
          </w:p>
          <w:p w14:paraId="7B7C001A" w14:textId="77777777" w:rsidR="006D6411" w:rsidRDefault="00000000">
            <w:pPr>
              <w:pStyle w:val="TableBodyText"/>
              <w:ind w:left="0"/>
            </w:pPr>
            <w:r>
              <w:t>GitLab webhook.</w:t>
            </w:r>
          </w:p>
          <w:p w14:paraId="5F1CEA24" w14:textId="77777777" w:rsidR="006D6411" w:rsidRDefault="00000000">
            <w:pPr>
              <w:pStyle w:val="TableBodyText"/>
              <w:ind w:left="480"/>
            </w:pPr>
            <w:r>
              <w:t>A GitLab webhook triggers a Harness CI pipeline upon code commit to the main branch or a pull request merge.</w:t>
            </w:r>
          </w:p>
          <w:p w14:paraId="734F5B4A" w14:textId="77777777" w:rsidR="006D6411" w:rsidRDefault="00000000">
            <w:pPr>
              <w:pStyle w:val="TableBodyText"/>
              <w:ind w:left="0"/>
            </w:pPr>
            <w:r>
              <w:t>Harness CI pipeline.</w:t>
            </w:r>
          </w:p>
          <w:p w14:paraId="466E1B85" w14:textId="77777777" w:rsidR="006D6411" w:rsidRDefault="00000000">
            <w:pPr>
              <w:pStyle w:val="TableBodyText"/>
              <w:numPr>
                <w:ilvl w:val="1"/>
                <w:numId w:val="0"/>
              </w:numPr>
            </w:pPr>
            <w:r>
              <w:t>Fetches the latest code from GitLab.</w:t>
            </w:r>
          </w:p>
          <w:p w14:paraId="09229E0D" w14:textId="77777777" w:rsidR="006D6411" w:rsidRDefault="00000000">
            <w:pPr>
              <w:pStyle w:val="TableBodyText"/>
              <w:numPr>
                <w:ilvl w:val="1"/>
                <w:numId w:val="0"/>
              </w:numPr>
            </w:pPr>
            <w:r>
              <w:t>Runs static code analysis and unit tests.</w:t>
            </w:r>
          </w:p>
          <w:p w14:paraId="10161F4F" w14:textId="77777777" w:rsidR="006D6411" w:rsidRDefault="00000000">
            <w:pPr>
              <w:pStyle w:val="TableBodyText"/>
              <w:numPr>
                <w:ilvl w:val="1"/>
                <w:numId w:val="0"/>
              </w:numPr>
            </w:pPr>
            <w:r>
              <w:t>Builds application binaries or Docker images.</w:t>
            </w:r>
          </w:p>
          <w:p w14:paraId="3BBBD139" w14:textId="77777777" w:rsidR="006D6411" w:rsidRDefault="00000000">
            <w:pPr>
              <w:pStyle w:val="TableBodyText"/>
              <w:numPr>
                <w:ilvl w:val="1"/>
                <w:numId w:val="0"/>
              </w:numPr>
            </w:pPr>
            <w:r>
              <w:t>Pushes built artifacts and Docker images to Artifactory.</w:t>
            </w:r>
          </w:p>
        </w:tc>
      </w:tr>
      <w:tr w:rsidR="006D6411" w14:paraId="55775EF2" w14:textId="77777777">
        <w:tblPrEx>
          <w:tblBorders>
            <w:top w:val="nil"/>
          </w:tblBorders>
        </w:tblPrEx>
        <w:trPr>
          <w:cantSplit/>
        </w:trPr>
        <w:tc>
          <w:tcPr>
            <w:tcW w:w="0" w:type="auto"/>
            <w:tcBorders>
              <w:left w:val="nil"/>
              <w:right w:val="nil"/>
            </w:tcBorders>
          </w:tcPr>
          <w:p w14:paraId="1B30344E" w14:textId="77777777" w:rsidR="006D6411" w:rsidRDefault="00000000">
            <w:pPr>
              <w:pStyle w:val="TableBodyText"/>
            </w:pPr>
            <w:r>
              <w:t>2. Artifact management (Artifactory)</w:t>
            </w:r>
          </w:p>
        </w:tc>
        <w:tc>
          <w:tcPr>
            <w:tcW w:w="0" w:type="auto"/>
            <w:tcBorders>
              <w:left w:val="nil"/>
              <w:right w:val="nil"/>
            </w:tcBorders>
          </w:tcPr>
          <w:p w14:paraId="2353506E" w14:textId="77777777" w:rsidR="006D6411" w:rsidRDefault="00000000">
            <w:pPr>
              <w:pStyle w:val="TableBodyText"/>
              <w:ind w:left="0"/>
            </w:pPr>
            <w:r>
              <w:t>Artifact storage.</w:t>
            </w:r>
          </w:p>
          <w:p w14:paraId="4E41595C" w14:textId="77777777" w:rsidR="006D6411" w:rsidRDefault="00000000">
            <w:pPr>
              <w:pStyle w:val="TableBodyText"/>
              <w:ind w:left="480"/>
            </w:pPr>
            <w:r>
              <w:t>Artifactory securely stores all built artifacts, Docker images, and other dependencies.</w:t>
            </w:r>
          </w:p>
          <w:p w14:paraId="3C0E109D" w14:textId="77777777" w:rsidR="006D6411" w:rsidRDefault="00000000">
            <w:pPr>
              <w:pStyle w:val="TableBodyText"/>
              <w:ind w:left="0"/>
            </w:pPr>
            <w:r>
              <w:t>Version control.</w:t>
            </w:r>
          </w:p>
          <w:p w14:paraId="02A029FC" w14:textId="77777777" w:rsidR="006D6411" w:rsidRDefault="00000000">
            <w:pPr>
              <w:pStyle w:val="TableBodyText"/>
              <w:ind w:left="480"/>
            </w:pPr>
            <w:r>
              <w:t>Artifactory maintains version control for all stored artifacts, enabling easy rollbacks if needed.</w:t>
            </w:r>
          </w:p>
        </w:tc>
      </w:tr>
      <w:tr w:rsidR="006D6411" w14:paraId="49697123" w14:textId="77777777">
        <w:tblPrEx>
          <w:tblBorders>
            <w:top w:val="nil"/>
          </w:tblBorders>
        </w:tblPrEx>
        <w:trPr>
          <w:cantSplit/>
        </w:trPr>
        <w:tc>
          <w:tcPr>
            <w:tcW w:w="0" w:type="auto"/>
            <w:tcBorders>
              <w:left w:val="nil"/>
              <w:right w:val="nil"/>
            </w:tcBorders>
          </w:tcPr>
          <w:p w14:paraId="5F823ECF" w14:textId="77777777" w:rsidR="006D6411" w:rsidRDefault="00000000">
            <w:pPr>
              <w:pStyle w:val="TableBodyText"/>
            </w:pPr>
            <w:r>
              <w:lastRenderedPageBreak/>
              <w:t>3. Security scanning (Wiz)</w:t>
            </w:r>
          </w:p>
        </w:tc>
        <w:tc>
          <w:tcPr>
            <w:tcW w:w="0" w:type="auto"/>
            <w:tcBorders>
              <w:left w:val="nil"/>
              <w:right w:val="nil"/>
            </w:tcBorders>
          </w:tcPr>
          <w:p w14:paraId="22B07453" w14:textId="77777777" w:rsidR="006D6411" w:rsidRDefault="00000000">
            <w:pPr>
              <w:pStyle w:val="TableBodyText"/>
              <w:ind w:left="0"/>
            </w:pPr>
            <w:r>
              <w:t>Pre-deployment scanning.</w:t>
            </w:r>
          </w:p>
          <w:p w14:paraId="666B67EC" w14:textId="77777777" w:rsidR="006D6411" w:rsidRDefault="00000000">
            <w:pPr>
              <w:pStyle w:val="TableBodyText"/>
              <w:ind w:left="480"/>
            </w:pPr>
            <w:r>
              <w:t>Wiz integrates with the CI pipeline (using Harness) to scan Docker images and IaC templates for vulnerabilities, misconfigurations, and compliance issues before deployment.</w:t>
            </w:r>
          </w:p>
          <w:p w14:paraId="417EA56C" w14:textId="77777777" w:rsidR="006D6411" w:rsidRDefault="00000000">
            <w:pPr>
              <w:pStyle w:val="TableBodyText"/>
              <w:ind w:left="0"/>
            </w:pPr>
            <w:r>
              <w:t>Continuous monitoring.</w:t>
            </w:r>
          </w:p>
          <w:p w14:paraId="329CEE29" w14:textId="77777777" w:rsidR="006D6411" w:rsidRDefault="00000000">
            <w:pPr>
              <w:pStyle w:val="TableBodyText"/>
              <w:ind w:left="480"/>
            </w:pPr>
            <w:r>
              <w:t>Wiz continuously monitors the cloud environment and deployed workloads for security risks and compliance deviations.</w:t>
            </w:r>
          </w:p>
        </w:tc>
      </w:tr>
      <w:tr w:rsidR="006D6411" w14:paraId="2AD3D2A4" w14:textId="77777777">
        <w:tblPrEx>
          <w:tblBorders>
            <w:top w:val="nil"/>
          </w:tblBorders>
        </w:tblPrEx>
        <w:trPr>
          <w:cantSplit/>
        </w:trPr>
        <w:tc>
          <w:tcPr>
            <w:tcW w:w="0" w:type="auto"/>
            <w:tcBorders>
              <w:left w:val="nil"/>
              <w:right w:val="nil"/>
            </w:tcBorders>
          </w:tcPr>
          <w:p w14:paraId="6D26282D" w14:textId="77777777" w:rsidR="006D6411" w:rsidRDefault="00000000">
            <w:pPr>
              <w:pStyle w:val="TableBodyText"/>
            </w:pPr>
            <w:r>
              <w:t>4. Secrets management (HashiCorp Vault)</w:t>
            </w:r>
          </w:p>
        </w:tc>
        <w:tc>
          <w:tcPr>
            <w:tcW w:w="0" w:type="auto"/>
            <w:tcBorders>
              <w:left w:val="nil"/>
              <w:right w:val="nil"/>
            </w:tcBorders>
          </w:tcPr>
          <w:p w14:paraId="6BE025BB" w14:textId="77777777" w:rsidR="006D6411" w:rsidRDefault="00000000">
            <w:pPr>
              <w:pStyle w:val="TableBodyText"/>
              <w:ind w:left="0"/>
            </w:pPr>
            <w:r>
              <w:t>Centralized secret storage.</w:t>
            </w:r>
          </w:p>
          <w:p w14:paraId="1114599E" w14:textId="77777777" w:rsidR="006D6411" w:rsidRDefault="00000000">
            <w:pPr>
              <w:pStyle w:val="TableBodyText"/>
              <w:ind w:left="480"/>
            </w:pPr>
            <w:r>
              <w:t>All sensitive information, such as database credentials, API keys, and certificates, is stored securely in HashiCorp Vault.</w:t>
            </w:r>
          </w:p>
          <w:p w14:paraId="54BEBE6A" w14:textId="77777777" w:rsidR="006D6411" w:rsidRDefault="00000000">
            <w:pPr>
              <w:pStyle w:val="TableBodyText"/>
              <w:ind w:left="0"/>
            </w:pPr>
            <w:r>
              <w:t>Dynamic secrets.</w:t>
            </w:r>
          </w:p>
          <w:p w14:paraId="349BD54E" w14:textId="77777777" w:rsidR="006D6411" w:rsidRDefault="00000000">
            <w:pPr>
              <w:pStyle w:val="TableBodyText"/>
              <w:ind w:left="480"/>
            </w:pPr>
            <w:r>
              <w:t>Vault can generate dynamic secrets for services, reducing the risk of compromised long-lived credentials.</w:t>
            </w:r>
          </w:p>
          <w:p w14:paraId="5952E149" w14:textId="77777777" w:rsidR="006D6411" w:rsidRDefault="00000000">
            <w:pPr>
              <w:pStyle w:val="TableBodyText"/>
              <w:ind w:left="0"/>
            </w:pPr>
            <w:r>
              <w:t>Integration with Harness.</w:t>
            </w:r>
          </w:p>
          <w:p w14:paraId="5B998017" w14:textId="77777777" w:rsidR="006D6411" w:rsidRDefault="00000000">
            <w:pPr>
              <w:pStyle w:val="TableBodyText"/>
              <w:ind w:left="480"/>
            </w:pPr>
            <w:r>
              <w:t>Harness integrates with Vault to retrieve secrets at deployment time, ensuring that sensitive information is never hardcoded or exposed in plain text.</w:t>
            </w:r>
          </w:p>
        </w:tc>
      </w:tr>
      <w:tr w:rsidR="006D6411" w14:paraId="3BB1E10E" w14:textId="77777777">
        <w:tblPrEx>
          <w:tblBorders>
            <w:top w:val="nil"/>
          </w:tblBorders>
        </w:tblPrEx>
        <w:trPr>
          <w:cantSplit/>
        </w:trPr>
        <w:tc>
          <w:tcPr>
            <w:tcW w:w="0" w:type="auto"/>
            <w:tcBorders>
              <w:left w:val="nil"/>
              <w:right w:val="nil"/>
            </w:tcBorders>
          </w:tcPr>
          <w:p w14:paraId="1B44A0B7" w14:textId="77777777" w:rsidR="006D6411" w:rsidRDefault="00000000">
            <w:pPr>
              <w:pStyle w:val="TableBodyText"/>
            </w:pPr>
            <w:r>
              <w:t>5. CD Pipeline and deployment (Harness and GitLab)</w:t>
            </w:r>
          </w:p>
        </w:tc>
        <w:tc>
          <w:tcPr>
            <w:tcW w:w="0" w:type="auto"/>
            <w:tcBorders>
              <w:left w:val="nil"/>
              <w:right w:val="nil"/>
            </w:tcBorders>
          </w:tcPr>
          <w:p w14:paraId="32D65CBB" w14:textId="77777777" w:rsidR="006D6411" w:rsidRDefault="00000000">
            <w:pPr>
              <w:pStyle w:val="TableBodyText"/>
              <w:ind w:left="0"/>
            </w:pPr>
            <w:r>
              <w:t>Harness CD pipeline trigger.</w:t>
            </w:r>
          </w:p>
          <w:p w14:paraId="64B03A03" w14:textId="77777777" w:rsidR="006D6411" w:rsidRDefault="00000000">
            <w:pPr>
              <w:pStyle w:val="TableBodyText"/>
              <w:ind w:left="480"/>
            </w:pPr>
            <w:r>
              <w:t>Upon successful completion of the CI pipeline and security scans, a Harness CD pipeline is triggered. This can also be triggered manually for specific releases.</w:t>
            </w:r>
          </w:p>
          <w:p w14:paraId="57AE7B40" w14:textId="77777777" w:rsidR="006D6411" w:rsidRDefault="00000000">
            <w:pPr>
              <w:pStyle w:val="TableBodyText"/>
              <w:ind w:left="0"/>
            </w:pPr>
            <w:r>
              <w:t>GitOps reconciliation.</w:t>
            </w:r>
          </w:p>
          <w:p w14:paraId="5BBB313F" w14:textId="77777777" w:rsidR="006D6411" w:rsidRDefault="00000000">
            <w:pPr>
              <w:pStyle w:val="TableBodyText"/>
              <w:ind w:left="480"/>
            </w:pPr>
            <w:r>
              <w:t>The CD pipeline fetches the desired state (application and infrastructure configurations) from the Git repository (GitLab).</w:t>
            </w:r>
          </w:p>
          <w:p w14:paraId="375D266A" w14:textId="77777777" w:rsidR="006D6411" w:rsidRDefault="00000000">
            <w:pPr>
              <w:pStyle w:val="TableBodyText"/>
              <w:ind w:left="0"/>
            </w:pPr>
            <w:r>
              <w:t>Deployment to environment.</w:t>
            </w:r>
          </w:p>
          <w:p w14:paraId="0B9772E6" w14:textId="77777777" w:rsidR="006D6411" w:rsidRDefault="00000000">
            <w:pPr>
              <w:pStyle w:val="TableBodyText"/>
              <w:ind w:left="480"/>
            </w:pPr>
            <w:r>
              <w:t>Harness orchestrates the deployment to the target environment (for example, Kubernetes cluster, cloud infrastructure). The deployment operation involves:</w:t>
            </w:r>
          </w:p>
          <w:p w14:paraId="4C1F927C" w14:textId="77777777" w:rsidR="006D6411" w:rsidRDefault="00000000">
            <w:pPr>
              <w:pStyle w:val="TableBodyText"/>
              <w:numPr>
                <w:ilvl w:val="1"/>
                <w:numId w:val="0"/>
              </w:numPr>
            </w:pPr>
            <w:r>
              <w:t>Pulling the latest images from Artifactory.</w:t>
            </w:r>
          </w:p>
          <w:p w14:paraId="724369F9" w14:textId="77777777" w:rsidR="006D6411" w:rsidRDefault="00000000">
            <w:pPr>
              <w:pStyle w:val="TableBodyText"/>
              <w:numPr>
                <w:ilvl w:val="1"/>
                <w:numId w:val="0"/>
              </w:numPr>
            </w:pPr>
            <w:r>
              <w:t>Applying the IaC changes.</w:t>
            </w:r>
          </w:p>
          <w:p w14:paraId="1F4567E0" w14:textId="77777777" w:rsidR="006D6411" w:rsidRDefault="00000000">
            <w:pPr>
              <w:pStyle w:val="TableBodyText"/>
              <w:numPr>
                <w:ilvl w:val="1"/>
                <w:numId w:val="0"/>
              </w:numPr>
            </w:pPr>
            <w:r>
              <w:t>Updating application configurations.</w:t>
            </w:r>
          </w:p>
          <w:p w14:paraId="44AEBDF0" w14:textId="77777777" w:rsidR="006D6411" w:rsidRDefault="00000000">
            <w:pPr>
              <w:pStyle w:val="TableBodyText"/>
              <w:ind w:left="0"/>
            </w:pPr>
            <w:r>
              <w:t>Rollback strategy.</w:t>
            </w:r>
          </w:p>
          <w:p w14:paraId="2C2C547C" w14:textId="77777777" w:rsidR="006D6411" w:rsidRDefault="00000000">
            <w:pPr>
              <w:pStyle w:val="TableBodyText"/>
              <w:ind w:left="480"/>
            </w:pPr>
            <w:r>
              <w:t>Harness provides robust rollback capabilities, providing support for quick reversions to previous stable states if deployment failures or issues occur.</w:t>
            </w:r>
          </w:p>
        </w:tc>
      </w:tr>
      <w:tr w:rsidR="006D6411" w14:paraId="4C38A37B" w14:textId="77777777">
        <w:tblPrEx>
          <w:tblBorders>
            <w:top w:val="nil"/>
          </w:tblBorders>
        </w:tblPrEx>
        <w:trPr>
          <w:cantSplit/>
        </w:trPr>
        <w:tc>
          <w:tcPr>
            <w:tcW w:w="0" w:type="auto"/>
            <w:tcBorders>
              <w:left w:val="nil"/>
              <w:right w:val="nil"/>
            </w:tcBorders>
          </w:tcPr>
          <w:p w14:paraId="32139EEB" w14:textId="77777777" w:rsidR="006D6411" w:rsidRDefault="00000000">
            <w:pPr>
              <w:pStyle w:val="TableBodyText"/>
            </w:pPr>
            <w:r>
              <w:lastRenderedPageBreak/>
              <w:t>6. Observability and monitoring (Dynatrace)</w:t>
            </w:r>
          </w:p>
        </w:tc>
        <w:tc>
          <w:tcPr>
            <w:tcW w:w="0" w:type="auto"/>
            <w:tcBorders>
              <w:left w:val="nil"/>
              <w:right w:val="nil"/>
            </w:tcBorders>
          </w:tcPr>
          <w:p w14:paraId="35C46621" w14:textId="77777777" w:rsidR="006D6411" w:rsidRDefault="00000000">
            <w:pPr>
              <w:pStyle w:val="TableBodyText"/>
              <w:ind w:left="0"/>
            </w:pPr>
            <w:r>
              <w:t>Automatic instrumentation.</w:t>
            </w:r>
          </w:p>
          <w:p w14:paraId="4A8EC1C6" w14:textId="77777777" w:rsidR="006D6411" w:rsidRDefault="00000000">
            <w:pPr>
              <w:pStyle w:val="TableBodyText"/>
              <w:ind w:left="480"/>
            </w:pPr>
            <w:r>
              <w:t>Dynatrace automatically instruments applications and infrastructure upon deployment, collecting metrics, logs, and traces.</w:t>
            </w:r>
          </w:p>
          <w:p w14:paraId="61ACB533" w14:textId="77777777" w:rsidR="006D6411" w:rsidRDefault="00000000">
            <w:pPr>
              <w:pStyle w:val="TableBodyText"/>
              <w:ind w:left="0"/>
            </w:pPr>
            <w:r>
              <w:t>End-to-end monitoring.</w:t>
            </w:r>
          </w:p>
          <w:p w14:paraId="39B0516D" w14:textId="77777777" w:rsidR="006D6411" w:rsidRDefault="00000000">
            <w:pPr>
              <w:pStyle w:val="TableBodyText"/>
              <w:ind w:left="480"/>
            </w:pPr>
            <w:r>
              <w:t>Provides real-time insights into application performance, infrastructure health, user experience, and business impact.</w:t>
            </w:r>
          </w:p>
          <w:p w14:paraId="3C308BA7" w14:textId="77777777" w:rsidR="006D6411" w:rsidRDefault="00000000">
            <w:pPr>
              <w:pStyle w:val="TableBodyText"/>
              <w:ind w:left="0"/>
            </w:pPr>
            <w:r>
              <w:t>Problem detection.</w:t>
            </w:r>
          </w:p>
          <w:p w14:paraId="2D6A6354" w14:textId="77777777" w:rsidR="006D6411" w:rsidRDefault="00000000">
            <w:pPr>
              <w:pStyle w:val="TableBodyText"/>
              <w:ind w:left="480"/>
            </w:pPr>
            <w:r>
              <w:t>The AI engine of Dynatrace automatically detects anomalies, identifies root causes, and provides intelligent alerts.</w:t>
            </w:r>
          </w:p>
          <w:p w14:paraId="6571694D" w14:textId="77777777" w:rsidR="006D6411" w:rsidRDefault="00000000">
            <w:pPr>
              <w:pStyle w:val="TableBodyText"/>
              <w:ind w:left="0"/>
            </w:pPr>
            <w:r>
              <w:t>Feedback loop.</w:t>
            </w:r>
          </w:p>
          <w:p w14:paraId="4AE19C5E" w14:textId="77777777" w:rsidR="006D6411" w:rsidRDefault="00000000">
            <w:pPr>
              <w:pStyle w:val="TableBodyText"/>
              <w:ind w:left="480"/>
            </w:pPr>
            <w:r>
              <w:t>Monitoring data from Dynatrace can feed back into the development process to improve application quality and performance.</w:t>
            </w:r>
          </w:p>
        </w:tc>
      </w:tr>
    </w:tbl>
    <w:p w14:paraId="33E47DA7" w14:textId="77777777" w:rsidR="006D6411" w:rsidRDefault="00000000">
      <w:pPr>
        <w:pStyle w:val="SectionHeading4"/>
        <w:spacing w:before="120"/>
      </w:pPr>
      <w:r>
        <w:t>Code Repository for Harness CI/CD</w:t>
      </w:r>
    </w:p>
    <w:p w14:paraId="5FB52C95" w14:textId="77777777" w:rsidR="006D6411" w:rsidRDefault="00000000">
      <w:pPr>
        <w:pStyle w:val="BodyText"/>
      </w:pPr>
      <w:r>
        <w:t xml:space="preserve">For an example of a Harness CI/CD pipeline, see </w:t>
      </w:r>
      <w:hyperlink r:id="rId247" w:tooltip="Harness CI/CD Pipeline in the VKS Consumption Models GitHub public repository" w:history="1">
        <w:r>
          <w:rPr>
            <w:color w:val="0000FF"/>
            <w:u w:val="single"/>
          </w:rPr>
          <w:t>Harness CI/CD Pipeline in the VKS Consumption Models GitHub public repository</w:t>
        </w:r>
      </w:hyperlink>
      <w:r>
        <w:t>. This Harness CI/CD pipeline builds and deploys a modern microservices-based application. The pipeline automates Docker image creation, pushing to a container registry, updating Helm charts, and rolling out deployments to a VKS cluster.</w:t>
      </w:r>
    </w:p>
    <w:p w14:paraId="0B3A4CE0" w14:textId="3AD4E61A" w:rsidR="006D6411" w:rsidRDefault="006D6411">
      <w:pPr>
        <w:pStyle w:val="BodyText"/>
      </w:pPr>
    </w:p>
    <w:sectPr w:rsidR="006D6411" w:rsidSect="0078571F">
      <w:headerReference w:type="default" r:id="rId248"/>
      <w:footerReference w:type="default" r:id="rId249"/>
      <w:pgSz w:w="12240" w:h="15840" w:code="1"/>
      <w:pgMar w:top="1140" w:right="1140" w:bottom="760" w:left="1140" w:header="550" w:footer="56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29B4C" w14:textId="77777777" w:rsidR="00FF1FC9" w:rsidRDefault="00FF1FC9">
      <w:r>
        <w:separator/>
      </w:r>
    </w:p>
  </w:endnote>
  <w:endnote w:type="continuationSeparator" w:id="0">
    <w:p w14:paraId="4B3DD5AE" w14:textId="77777777" w:rsidR="00FF1FC9" w:rsidRDefault="00FF1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Metropolis">
    <w:altName w:val="Calibri"/>
    <w:panose1 w:val="00000500000000000000"/>
    <w:charset w:val="00"/>
    <w:family w:val="auto"/>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ropolis Medium">
    <w:altName w:val="Calibri"/>
    <w:panose1 w:val="00000600000000000000"/>
    <w:charset w:val="00"/>
    <w:family w:val="auto"/>
    <w:pitch w:val="variable"/>
    <w:sig w:usb0="00000007" w:usb1="00000000" w:usb2="00000000" w:usb3="00000000" w:csb0="00000093" w:csb1="00000000"/>
  </w:font>
  <w:font w:name="Metropolis Semi Bold">
    <w:altName w:val="Calibri"/>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8AA93" w14:textId="77777777" w:rsidR="003E0018" w:rsidRDefault="00000000">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1326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48DE4" w14:textId="77777777" w:rsidR="00FF1FC9" w:rsidRDefault="00FF1FC9">
      <w:r>
        <w:separator/>
      </w:r>
    </w:p>
  </w:footnote>
  <w:footnote w:type="continuationSeparator" w:id="0">
    <w:p w14:paraId="3CF00BAE" w14:textId="77777777" w:rsidR="00FF1FC9" w:rsidRDefault="00FF1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ECEC6" w14:textId="77777777" w:rsidR="003E0018" w:rsidRDefault="00000000">
    <w:pPr>
      <w:pStyle w:val="Header"/>
    </w:pPr>
    <w:fldSimple w:instr=" TITLE   \* MERGEFORMAT ">
      <w:r>
        <w:t>VMware Pro Cloud Services for Private Cloud - Design Library</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15:restartNumberingAfterBreak="0">
    <w:nsid w:val="7A0F5666"/>
    <w:multiLevelType w:val="hybridMultilevel"/>
    <w:tmpl w:val="9154C4A0"/>
    <w:lvl w:ilvl="0" w:tplc="52F4E878">
      <w:start w:val="1"/>
      <w:numFmt w:val="decimal"/>
      <w:pStyle w:val="Heading1"/>
      <w:lvlText w:val="%1."/>
      <w:lvlJc w:val="left"/>
      <w:pPr>
        <w:ind w:left="720" w:hanging="360"/>
      </w:pPr>
    </w:lvl>
    <w:lvl w:ilvl="1" w:tplc="CFBAA6BA" w:tentative="1">
      <w:start w:val="1"/>
      <w:numFmt w:val="lowerLetter"/>
      <w:lvlText w:val="%2."/>
      <w:lvlJc w:val="left"/>
      <w:pPr>
        <w:ind w:left="1440" w:hanging="360"/>
      </w:pPr>
    </w:lvl>
    <w:lvl w:ilvl="2" w:tplc="C09EDE22" w:tentative="1">
      <w:start w:val="1"/>
      <w:numFmt w:val="lowerRoman"/>
      <w:lvlText w:val="%3."/>
      <w:lvlJc w:val="right"/>
      <w:pPr>
        <w:ind w:left="2160" w:hanging="180"/>
      </w:pPr>
    </w:lvl>
    <w:lvl w:ilvl="3" w:tplc="548ABD1C" w:tentative="1">
      <w:start w:val="1"/>
      <w:numFmt w:val="decimal"/>
      <w:lvlText w:val="%4."/>
      <w:lvlJc w:val="left"/>
      <w:pPr>
        <w:ind w:left="2880" w:hanging="360"/>
      </w:pPr>
    </w:lvl>
    <w:lvl w:ilvl="4" w:tplc="891C6346" w:tentative="1">
      <w:start w:val="1"/>
      <w:numFmt w:val="lowerLetter"/>
      <w:lvlText w:val="%5."/>
      <w:lvlJc w:val="left"/>
      <w:pPr>
        <w:ind w:left="3600" w:hanging="360"/>
      </w:pPr>
    </w:lvl>
    <w:lvl w:ilvl="5" w:tplc="F5C65D0C" w:tentative="1">
      <w:start w:val="1"/>
      <w:numFmt w:val="lowerRoman"/>
      <w:lvlText w:val="%6."/>
      <w:lvlJc w:val="right"/>
      <w:pPr>
        <w:ind w:left="4320" w:hanging="180"/>
      </w:pPr>
    </w:lvl>
    <w:lvl w:ilvl="6" w:tplc="2626DA96" w:tentative="1">
      <w:start w:val="1"/>
      <w:numFmt w:val="decimal"/>
      <w:lvlText w:val="%7."/>
      <w:lvlJc w:val="left"/>
      <w:pPr>
        <w:ind w:left="5040" w:hanging="360"/>
      </w:pPr>
    </w:lvl>
    <w:lvl w:ilvl="7" w:tplc="509AB742" w:tentative="1">
      <w:start w:val="1"/>
      <w:numFmt w:val="lowerLetter"/>
      <w:lvlText w:val="%8."/>
      <w:lvlJc w:val="left"/>
      <w:pPr>
        <w:ind w:left="5760" w:hanging="360"/>
      </w:pPr>
    </w:lvl>
    <w:lvl w:ilvl="8" w:tplc="0A2A406C" w:tentative="1">
      <w:start w:val="1"/>
      <w:numFmt w:val="lowerRoman"/>
      <w:lvlText w:val="%9."/>
      <w:lvlJc w:val="right"/>
      <w:pPr>
        <w:ind w:left="6480" w:hanging="180"/>
      </w:pPr>
    </w:lvl>
  </w:abstractNum>
  <w:abstractNum w:abstractNumId="7" w15:restartNumberingAfterBreak="0">
    <w:nsid w:val="7A0F5667"/>
    <w:multiLevelType w:val="hybridMultilevel"/>
    <w:tmpl w:val="7A0F5667"/>
    <w:lvl w:ilvl="0" w:tplc="0DB09D32">
      <w:start w:val="1"/>
      <w:numFmt w:val="bullet"/>
      <w:lvlText w:val=""/>
      <w:lvlJc w:val="left"/>
      <w:pPr>
        <w:tabs>
          <w:tab w:val="num" w:pos="480"/>
        </w:tabs>
        <w:ind w:left="480" w:hanging="480"/>
      </w:pPr>
      <w:rPr>
        <w:rFonts w:ascii="Wingdings" w:eastAsia="Wingdings" w:hAnsi="Wingdings" w:cs="Wingdings"/>
      </w:rPr>
    </w:lvl>
    <w:lvl w:ilvl="1" w:tplc="2986485C">
      <w:start w:val="1"/>
      <w:numFmt w:val="bullet"/>
      <w:lvlText w:val="o"/>
      <w:lvlJc w:val="left"/>
      <w:pPr>
        <w:tabs>
          <w:tab w:val="num" w:pos="1440"/>
        </w:tabs>
        <w:ind w:left="1440" w:hanging="360"/>
      </w:pPr>
      <w:rPr>
        <w:rFonts w:ascii="Courier New" w:hAnsi="Courier New"/>
      </w:rPr>
    </w:lvl>
    <w:lvl w:ilvl="2" w:tplc="5316C7E6">
      <w:start w:val="1"/>
      <w:numFmt w:val="bullet"/>
      <w:lvlText w:val=""/>
      <w:lvlJc w:val="left"/>
      <w:pPr>
        <w:tabs>
          <w:tab w:val="num" w:pos="2160"/>
        </w:tabs>
        <w:ind w:left="2160" w:hanging="360"/>
      </w:pPr>
      <w:rPr>
        <w:rFonts w:ascii="Wingdings" w:hAnsi="Wingdings"/>
      </w:rPr>
    </w:lvl>
    <w:lvl w:ilvl="3" w:tplc="507E511A">
      <w:start w:val="1"/>
      <w:numFmt w:val="bullet"/>
      <w:lvlText w:val=""/>
      <w:lvlJc w:val="left"/>
      <w:pPr>
        <w:tabs>
          <w:tab w:val="num" w:pos="2880"/>
        </w:tabs>
        <w:ind w:left="2880" w:hanging="360"/>
      </w:pPr>
      <w:rPr>
        <w:rFonts w:ascii="Symbol" w:hAnsi="Symbol"/>
      </w:rPr>
    </w:lvl>
    <w:lvl w:ilvl="4" w:tplc="AAB0A618">
      <w:start w:val="1"/>
      <w:numFmt w:val="bullet"/>
      <w:lvlText w:val="o"/>
      <w:lvlJc w:val="left"/>
      <w:pPr>
        <w:tabs>
          <w:tab w:val="num" w:pos="3600"/>
        </w:tabs>
        <w:ind w:left="3600" w:hanging="360"/>
      </w:pPr>
      <w:rPr>
        <w:rFonts w:ascii="Courier New" w:hAnsi="Courier New"/>
      </w:rPr>
    </w:lvl>
    <w:lvl w:ilvl="5" w:tplc="73B0BC20">
      <w:start w:val="1"/>
      <w:numFmt w:val="bullet"/>
      <w:lvlText w:val=""/>
      <w:lvlJc w:val="left"/>
      <w:pPr>
        <w:tabs>
          <w:tab w:val="num" w:pos="4320"/>
        </w:tabs>
        <w:ind w:left="4320" w:hanging="360"/>
      </w:pPr>
      <w:rPr>
        <w:rFonts w:ascii="Wingdings" w:hAnsi="Wingdings"/>
      </w:rPr>
    </w:lvl>
    <w:lvl w:ilvl="6" w:tplc="87CAD0B6">
      <w:start w:val="1"/>
      <w:numFmt w:val="bullet"/>
      <w:lvlText w:val=""/>
      <w:lvlJc w:val="left"/>
      <w:pPr>
        <w:tabs>
          <w:tab w:val="num" w:pos="5040"/>
        </w:tabs>
        <w:ind w:left="5040" w:hanging="360"/>
      </w:pPr>
      <w:rPr>
        <w:rFonts w:ascii="Symbol" w:hAnsi="Symbol"/>
      </w:rPr>
    </w:lvl>
    <w:lvl w:ilvl="7" w:tplc="903AA74E">
      <w:start w:val="1"/>
      <w:numFmt w:val="bullet"/>
      <w:lvlText w:val="o"/>
      <w:lvlJc w:val="left"/>
      <w:pPr>
        <w:tabs>
          <w:tab w:val="num" w:pos="5760"/>
        </w:tabs>
        <w:ind w:left="5760" w:hanging="360"/>
      </w:pPr>
      <w:rPr>
        <w:rFonts w:ascii="Courier New" w:hAnsi="Courier New"/>
      </w:rPr>
    </w:lvl>
    <w:lvl w:ilvl="8" w:tplc="E3B430B0">
      <w:start w:val="1"/>
      <w:numFmt w:val="bullet"/>
      <w:lvlText w:val=""/>
      <w:lvlJc w:val="left"/>
      <w:pPr>
        <w:tabs>
          <w:tab w:val="num" w:pos="6480"/>
        </w:tabs>
        <w:ind w:left="6480" w:hanging="360"/>
      </w:pPr>
      <w:rPr>
        <w:rFonts w:ascii="Wingdings" w:hAnsi="Wingdings"/>
      </w:rPr>
    </w:lvl>
  </w:abstractNum>
  <w:abstractNum w:abstractNumId="8" w15:restartNumberingAfterBreak="0">
    <w:nsid w:val="7A0F5668"/>
    <w:multiLevelType w:val="hybridMultilevel"/>
    <w:tmpl w:val="7A0F5668"/>
    <w:lvl w:ilvl="0" w:tplc="14D69652">
      <w:start w:val="1"/>
      <w:numFmt w:val="bullet"/>
      <w:lvlText w:val=""/>
      <w:lvlJc w:val="left"/>
      <w:pPr>
        <w:tabs>
          <w:tab w:val="num" w:pos="480"/>
        </w:tabs>
        <w:ind w:left="480" w:hanging="480"/>
      </w:pPr>
      <w:rPr>
        <w:rFonts w:ascii="Wingdings" w:eastAsia="Wingdings" w:hAnsi="Wingdings" w:cs="Wingdings"/>
      </w:rPr>
    </w:lvl>
    <w:lvl w:ilvl="1" w:tplc="498E43F8">
      <w:start w:val="1"/>
      <w:numFmt w:val="bullet"/>
      <w:lvlText w:val="o"/>
      <w:lvlJc w:val="left"/>
      <w:pPr>
        <w:tabs>
          <w:tab w:val="num" w:pos="1440"/>
        </w:tabs>
        <w:ind w:left="1440" w:hanging="360"/>
      </w:pPr>
      <w:rPr>
        <w:rFonts w:ascii="Courier New" w:hAnsi="Courier New"/>
      </w:rPr>
    </w:lvl>
    <w:lvl w:ilvl="2" w:tplc="04441172">
      <w:start w:val="1"/>
      <w:numFmt w:val="bullet"/>
      <w:lvlText w:val=""/>
      <w:lvlJc w:val="left"/>
      <w:pPr>
        <w:tabs>
          <w:tab w:val="num" w:pos="2160"/>
        </w:tabs>
        <w:ind w:left="2160" w:hanging="360"/>
      </w:pPr>
      <w:rPr>
        <w:rFonts w:ascii="Wingdings" w:hAnsi="Wingdings"/>
      </w:rPr>
    </w:lvl>
    <w:lvl w:ilvl="3" w:tplc="90AA6FBC">
      <w:start w:val="1"/>
      <w:numFmt w:val="bullet"/>
      <w:lvlText w:val=""/>
      <w:lvlJc w:val="left"/>
      <w:pPr>
        <w:tabs>
          <w:tab w:val="num" w:pos="2880"/>
        </w:tabs>
        <w:ind w:left="2880" w:hanging="360"/>
      </w:pPr>
      <w:rPr>
        <w:rFonts w:ascii="Symbol" w:hAnsi="Symbol"/>
      </w:rPr>
    </w:lvl>
    <w:lvl w:ilvl="4" w:tplc="EFA887D2">
      <w:start w:val="1"/>
      <w:numFmt w:val="bullet"/>
      <w:lvlText w:val="o"/>
      <w:lvlJc w:val="left"/>
      <w:pPr>
        <w:tabs>
          <w:tab w:val="num" w:pos="3600"/>
        </w:tabs>
        <w:ind w:left="3600" w:hanging="360"/>
      </w:pPr>
      <w:rPr>
        <w:rFonts w:ascii="Courier New" w:hAnsi="Courier New"/>
      </w:rPr>
    </w:lvl>
    <w:lvl w:ilvl="5" w:tplc="084471DE">
      <w:start w:val="1"/>
      <w:numFmt w:val="bullet"/>
      <w:lvlText w:val=""/>
      <w:lvlJc w:val="left"/>
      <w:pPr>
        <w:tabs>
          <w:tab w:val="num" w:pos="4320"/>
        </w:tabs>
        <w:ind w:left="4320" w:hanging="360"/>
      </w:pPr>
      <w:rPr>
        <w:rFonts w:ascii="Wingdings" w:hAnsi="Wingdings"/>
      </w:rPr>
    </w:lvl>
    <w:lvl w:ilvl="6" w:tplc="BB8ED0D4">
      <w:start w:val="1"/>
      <w:numFmt w:val="bullet"/>
      <w:lvlText w:val=""/>
      <w:lvlJc w:val="left"/>
      <w:pPr>
        <w:tabs>
          <w:tab w:val="num" w:pos="5040"/>
        </w:tabs>
        <w:ind w:left="5040" w:hanging="360"/>
      </w:pPr>
      <w:rPr>
        <w:rFonts w:ascii="Symbol" w:hAnsi="Symbol"/>
      </w:rPr>
    </w:lvl>
    <w:lvl w:ilvl="7" w:tplc="00E46344">
      <w:start w:val="1"/>
      <w:numFmt w:val="bullet"/>
      <w:lvlText w:val="o"/>
      <w:lvlJc w:val="left"/>
      <w:pPr>
        <w:tabs>
          <w:tab w:val="num" w:pos="5760"/>
        </w:tabs>
        <w:ind w:left="5760" w:hanging="360"/>
      </w:pPr>
      <w:rPr>
        <w:rFonts w:ascii="Courier New" w:hAnsi="Courier New"/>
      </w:rPr>
    </w:lvl>
    <w:lvl w:ilvl="8" w:tplc="B86460EC">
      <w:start w:val="1"/>
      <w:numFmt w:val="bullet"/>
      <w:lvlText w:val=""/>
      <w:lvlJc w:val="left"/>
      <w:pPr>
        <w:tabs>
          <w:tab w:val="num" w:pos="6480"/>
        </w:tabs>
        <w:ind w:left="6480" w:hanging="360"/>
      </w:pPr>
      <w:rPr>
        <w:rFonts w:ascii="Wingdings" w:hAnsi="Wingdings"/>
      </w:rPr>
    </w:lvl>
  </w:abstractNum>
  <w:abstractNum w:abstractNumId="9" w15:restartNumberingAfterBreak="0">
    <w:nsid w:val="7A0F5669"/>
    <w:multiLevelType w:val="hybridMultilevel"/>
    <w:tmpl w:val="7A0F5669"/>
    <w:lvl w:ilvl="0" w:tplc="F2B25284">
      <w:start w:val="1"/>
      <w:numFmt w:val="bullet"/>
      <w:lvlText w:val=""/>
      <w:lvlJc w:val="left"/>
      <w:pPr>
        <w:tabs>
          <w:tab w:val="num" w:pos="480"/>
        </w:tabs>
        <w:ind w:left="480" w:hanging="480"/>
      </w:pPr>
      <w:rPr>
        <w:rFonts w:ascii="Wingdings" w:eastAsia="Wingdings" w:hAnsi="Wingdings" w:cs="Wingdings"/>
      </w:rPr>
    </w:lvl>
    <w:lvl w:ilvl="1" w:tplc="0EAC37C6">
      <w:start w:val="1"/>
      <w:numFmt w:val="bullet"/>
      <w:lvlText w:val="o"/>
      <w:lvlJc w:val="left"/>
      <w:pPr>
        <w:tabs>
          <w:tab w:val="num" w:pos="1440"/>
        </w:tabs>
        <w:ind w:left="1440" w:hanging="360"/>
      </w:pPr>
      <w:rPr>
        <w:rFonts w:ascii="Courier New" w:hAnsi="Courier New"/>
      </w:rPr>
    </w:lvl>
    <w:lvl w:ilvl="2" w:tplc="03BEF666">
      <w:start w:val="1"/>
      <w:numFmt w:val="bullet"/>
      <w:lvlText w:val=""/>
      <w:lvlJc w:val="left"/>
      <w:pPr>
        <w:tabs>
          <w:tab w:val="num" w:pos="2160"/>
        </w:tabs>
        <w:ind w:left="2160" w:hanging="360"/>
      </w:pPr>
      <w:rPr>
        <w:rFonts w:ascii="Wingdings" w:hAnsi="Wingdings"/>
      </w:rPr>
    </w:lvl>
    <w:lvl w:ilvl="3" w:tplc="2794ACAE">
      <w:start w:val="1"/>
      <w:numFmt w:val="bullet"/>
      <w:lvlText w:val=""/>
      <w:lvlJc w:val="left"/>
      <w:pPr>
        <w:tabs>
          <w:tab w:val="num" w:pos="2880"/>
        </w:tabs>
        <w:ind w:left="2880" w:hanging="360"/>
      </w:pPr>
      <w:rPr>
        <w:rFonts w:ascii="Symbol" w:hAnsi="Symbol"/>
      </w:rPr>
    </w:lvl>
    <w:lvl w:ilvl="4" w:tplc="FB0E04E0">
      <w:start w:val="1"/>
      <w:numFmt w:val="bullet"/>
      <w:lvlText w:val="o"/>
      <w:lvlJc w:val="left"/>
      <w:pPr>
        <w:tabs>
          <w:tab w:val="num" w:pos="3600"/>
        </w:tabs>
        <w:ind w:left="3600" w:hanging="360"/>
      </w:pPr>
      <w:rPr>
        <w:rFonts w:ascii="Courier New" w:hAnsi="Courier New"/>
      </w:rPr>
    </w:lvl>
    <w:lvl w:ilvl="5" w:tplc="7BA0066A">
      <w:start w:val="1"/>
      <w:numFmt w:val="bullet"/>
      <w:lvlText w:val=""/>
      <w:lvlJc w:val="left"/>
      <w:pPr>
        <w:tabs>
          <w:tab w:val="num" w:pos="4320"/>
        </w:tabs>
        <w:ind w:left="4320" w:hanging="360"/>
      </w:pPr>
      <w:rPr>
        <w:rFonts w:ascii="Wingdings" w:hAnsi="Wingdings"/>
      </w:rPr>
    </w:lvl>
    <w:lvl w:ilvl="6" w:tplc="73643144">
      <w:start w:val="1"/>
      <w:numFmt w:val="bullet"/>
      <w:lvlText w:val=""/>
      <w:lvlJc w:val="left"/>
      <w:pPr>
        <w:tabs>
          <w:tab w:val="num" w:pos="5040"/>
        </w:tabs>
        <w:ind w:left="5040" w:hanging="360"/>
      </w:pPr>
      <w:rPr>
        <w:rFonts w:ascii="Symbol" w:hAnsi="Symbol"/>
      </w:rPr>
    </w:lvl>
    <w:lvl w:ilvl="7" w:tplc="4CDC12F2">
      <w:start w:val="1"/>
      <w:numFmt w:val="bullet"/>
      <w:lvlText w:val="o"/>
      <w:lvlJc w:val="left"/>
      <w:pPr>
        <w:tabs>
          <w:tab w:val="num" w:pos="5760"/>
        </w:tabs>
        <w:ind w:left="5760" w:hanging="360"/>
      </w:pPr>
      <w:rPr>
        <w:rFonts w:ascii="Courier New" w:hAnsi="Courier New"/>
      </w:rPr>
    </w:lvl>
    <w:lvl w:ilvl="8" w:tplc="26F4CF2A">
      <w:start w:val="1"/>
      <w:numFmt w:val="bullet"/>
      <w:lvlText w:val=""/>
      <w:lvlJc w:val="left"/>
      <w:pPr>
        <w:tabs>
          <w:tab w:val="num" w:pos="6480"/>
        </w:tabs>
        <w:ind w:left="6480" w:hanging="360"/>
      </w:pPr>
      <w:rPr>
        <w:rFonts w:ascii="Wingdings" w:hAnsi="Wingdings"/>
      </w:rPr>
    </w:lvl>
  </w:abstractNum>
  <w:abstractNum w:abstractNumId="10" w15:restartNumberingAfterBreak="0">
    <w:nsid w:val="7A0F566A"/>
    <w:multiLevelType w:val="hybridMultilevel"/>
    <w:tmpl w:val="7A0F566A"/>
    <w:lvl w:ilvl="0" w:tplc="62E41D34">
      <w:start w:val="1"/>
      <w:numFmt w:val="bullet"/>
      <w:lvlText w:val=""/>
      <w:lvlJc w:val="left"/>
      <w:pPr>
        <w:tabs>
          <w:tab w:val="num" w:pos="480"/>
        </w:tabs>
        <w:ind w:left="480" w:hanging="480"/>
      </w:pPr>
      <w:rPr>
        <w:rFonts w:ascii="Wingdings" w:eastAsia="Wingdings" w:hAnsi="Wingdings" w:cs="Wingdings"/>
      </w:rPr>
    </w:lvl>
    <w:lvl w:ilvl="1" w:tplc="DB2487D6">
      <w:start w:val="1"/>
      <w:numFmt w:val="bullet"/>
      <w:lvlText w:val="o"/>
      <w:lvlJc w:val="left"/>
      <w:pPr>
        <w:tabs>
          <w:tab w:val="num" w:pos="1440"/>
        </w:tabs>
        <w:ind w:left="1440" w:hanging="360"/>
      </w:pPr>
      <w:rPr>
        <w:rFonts w:ascii="Courier New" w:hAnsi="Courier New"/>
      </w:rPr>
    </w:lvl>
    <w:lvl w:ilvl="2" w:tplc="A6A82D80">
      <w:start w:val="1"/>
      <w:numFmt w:val="bullet"/>
      <w:lvlText w:val=""/>
      <w:lvlJc w:val="left"/>
      <w:pPr>
        <w:tabs>
          <w:tab w:val="num" w:pos="2160"/>
        </w:tabs>
        <w:ind w:left="2160" w:hanging="360"/>
      </w:pPr>
      <w:rPr>
        <w:rFonts w:ascii="Wingdings" w:hAnsi="Wingdings"/>
      </w:rPr>
    </w:lvl>
    <w:lvl w:ilvl="3" w:tplc="D77A0F48">
      <w:start w:val="1"/>
      <w:numFmt w:val="bullet"/>
      <w:lvlText w:val=""/>
      <w:lvlJc w:val="left"/>
      <w:pPr>
        <w:tabs>
          <w:tab w:val="num" w:pos="2880"/>
        </w:tabs>
        <w:ind w:left="2880" w:hanging="360"/>
      </w:pPr>
      <w:rPr>
        <w:rFonts w:ascii="Symbol" w:hAnsi="Symbol"/>
      </w:rPr>
    </w:lvl>
    <w:lvl w:ilvl="4" w:tplc="83C0F2DA">
      <w:start w:val="1"/>
      <w:numFmt w:val="bullet"/>
      <w:lvlText w:val="o"/>
      <w:lvlJc w:val="left"/>
      <w:pPr>
        <w:tabs>
          <w:tab w:val="num" w:pos="3600"/>
        </w:tabs>
        <w:ind w:left="3600" w:hanging="360"/>
      </w:pPr>
      <w:rPr>
        <w:rFonts w:ascii="Courier New" w:hAnsi="Courier New"/>
      </w:rPr>
    </w:lvl>
    <w:lvl w:ilvl="5" w:tplc="34F27764">
      <w:start w:val="1"/>
      <w:numFmt w:val="bullet"/>
      <w:lvlText w:val=""/>
      <w:lvlJc w:val="left"/>
      <w:pPr>
        <w:tabs>
          <w:tab w:val="num" w:pos="4320"/>
        </w:tabs>
        <w:ind w:left="4320" w:hanging="360"/>
      </w:pPr>
      <w:rPr>
        <w:rFonts w:ascii="Wingdings" w:hAnsi="Wingdings"/>
      </w:rPr>
    </w:lvl>
    <w:lvl w:ilvl="6" w:tplc="9FE0E62A">
      <w:start w:val="1"/>
      <w:numFmt w:val="bullet"/>
      <w:lvlText w:val=""/>
      <w:lvlJc w:val="left"/>
      <w:pPr>
        <w:tabs>
          <w:tab w:val="num" w:pos="5040"/>
        </w:tabs>
        <w:ind w:left="5040" w:hanging="360"/>
      </w:pPr>
      <w:rPr>
        <w:rFonts w:ascii="Symbol" w:hAnsi="Symbol"/>
      </w:rPr>
    </w:lvl>
    <w:lvl w:ilvl="7" w:tplc="69624896">
      <w:start w:val="1"/>
      <w:numFmt w:val="bullet"/>
      <w:lvlText w:val="o"/>
      <w:lvlJc w:val="left"/>
      <w:pPr>
        <w:tabs>
          <w:tab w:val="num" w:pos="5760"/>
        </w:tabs>
        <w:ind w:left="5760" w:hanging="360"/>
      </w:pPr>
      <w:rPr>
        <w:rFonts w:ascii="Courier New" w:hAnsi="Courier New"/>
      </w:rPr>
    </w:lvl>
    <w:lvl w:ilvl="8" w:tplc="0E788472">
      <w:start w:val="1"/>
      <w:numFmt w:val="bullet"/>
      <w:lvlText w:val=""/>
      <w:lvlJc w:val="left"/>
      <w:pPr>
        <w:tabs>
          <w:tab w:val="num" w:pos="6480"/>
        </w:tabs>
        <w:ind w:left="6480" w:hanging="360"/>
      </w:pPr>
      <w:rPr>
        <w:rFonts w:ascii="Wingdings" w:hAnsi="Wingdings"/>
      </w:rPr>
    </w:lvl>
  </w:abstractNum>
  <w:abstractNum w:abstractNumId="11" w15:restartNumberingAfterBreak="0">
    <w:nsid w:val="7A0F566B"/>
    <w:multiLevelType w:val="hybridMultilevel"/>
    <w:tmpl w:val="7A0F566B"/>
    <w:lvl w:ilvl="0" w:tplc="9AFA18F8">
      <w:start w:val="1"/>
      <w:numFmt w:val="bullet"/>
      <w:lvlText w:val=""/>
      <w:lvlJc w:val="left"/>
      <w:pPr>
        <w:tabs>
          <w:tab w:val="num" w:pos="480"/>
        </w:tabs>
        <w:ind w:left="480" w:hanging="480"/>
      </w:pPr>
      <w:rPr>
        <w:rFonts w:ascii="Wingdings" w:eastAsia="Wingdings" w:hAnsi="Wingdings" w:cs="Wingdings"/>
      </w:rPr>
    </w:lvl>
    <w:lvl w:ilvl="1" w:tplc="22F8FD0E">
      <w:start w:val="1"/>
      <w:numFmt w:val="bullet"/>
      <w:lvlText w:val="o"/>
      <w:lvlJc w:val="left"/>
      <w:pPr>
        <w:tabs>
          <w:tab w:val="num" w:pos="1440"/>
        </w:tabs>
        <w:ind w:left="1440" w:hanging="360"/>
      </w:pPr>
      <w:rPr>
        <w:rFonts w:ascii="Courier New" w:hAnsi="Courier New"/>
      </w:rPr>
    </w:lvl>
    <w:lvl w:ilvl="2" w:tplc="B1DE3F3E">
      <w:start w:val="1"/>
      <w:numFmt w:val="bullet"/>
      <w:lvlText w:val=""/>
      <w:lvlJc w:val="left"/>
      <w:pPr>
        <w:tabs>
          <w:tab w:val="num" w:pos="2160"/>
        </w:tabs>
        <w:ind w:left="2160" w:hanging="360"/>
      </w:pPr>
      <w:rPr>
        <w:rFonts w:ascii="Wingdings" w:hAnsi="Wingdings"/>
      </w:rPr>
    </w:lvl>
    <w:lvl w:ilvl="3" w:tplc="AA68FAFA">
      <w:start w:val="1"/>
      <w:numFmt w:val="bullet"/>
      <w:lvlText w:val=""/>
      <w:lvlJc w:val="left"/>
      <w:pPr>
        <w:tabs>
          <w:tab w:val="num" w:pos="2880"/>
        </w:tabs>
        <w:ind w:left="2880" w:hanging="360"/>
      </w:pPr>
      <w:rPr>
        <w:rFonts w:ascii="Symbol" w:hAnsi="Symbol"/>
      </w:rPr>
    </w:lvl>
    <w:lvl w:ilvl="4" w:tplc="066847DC">
      <w:start w:val="1"/>
      <w:numFmt w:val="bullet"/>
      <w:lvlText w:val="o"/>
      <w:lvlJc w:val="left"/>
      <w:pPr>
        <w:tabs>
          <w:tab w:val="num" w:pos="3600"/>
        </w:tabs>
        <w:ind w:left="3600" w:hanging="360"/>
      </w:pPr>
      <w:rPr>
        <w:rFonts w:ascii="Courier New" w:hAnsi="Courier New"/>
      </w:rPr>
    </w:lvl>
    <w:lvl w:ilvl="5" w:tplc="2124C274">
      <w:start w:val="1"/>
      <w:numFmt w:val="bullet"/>
      <w:lvlText w:val=""/>
      <w:lvlJc w:val="left"/>
      <w:pPr>
        <w:tabs>
          <w:tab w:val="num" w:pos="4320"/>
        </w:tabs>
        <w:ind w:left="4320" w:hanging="360"/>
      </w:pPr>
      <w:rPr>
        <w:rFonts w:ascii="Wingdings" w:hAnsi="Wingdings"/>
      </w:rPr>
    </w:lvl>
    <w:lvl w:ilvl="6" w:tplc="7CEE4AB4">
      <w:start w:val="1"/>
      <w:numFmt w:val="bullet"/>
      <w:lvlText w:val=""/>
      <w:lvlJc w:val="left"/>
      <w:pPr>
        <w:tabs>
          <w:tab w:val="num" w:pos="5040"/>
        </w:tabs>
        <w:ind w:left="5040" w:hanging="360"/>
      </w:pPr>
      <w:rPr>
        <w:rFonts w:ascii="Symbol" w:hAnsi="Symbol"/>
      </w:rPr>
    </w:lvl>
    <w:lvl w:ilvl="7" w:tplc="4F18D6DA">
      <w:start w:val="1"/>
      <w:numFmt w:val="bullet"/>
      <w:lvlText w:val="o"/>
      <w:lvlJc w:val="left"/>
      <w:pPr>
        <w:tabs>
          <w:tab w:val="num" w:pos="5760"/>
        </w:tabs>
        <w:ind w:left="5760" w:hanging="360"/>
      </w:pPr>
      <w:rPr>
        <w:rFonts w:ascii="Courier New" w:hAnsi="Courier New"/>
      </w:rPr>
    </w:lvl>
    <w:lvl w:ilvl="8" w:tplc="109A29D8">
      <w:start w:val="1"/>
      <w:numFmt w:val="bullet"/>
      <w:lvlText w:val=""/>
      <w:lvlJc w:val="left"/>
      <w:pPr>
        <w:tabs>
          <w:tab w:val="num" w:pos="6480"/>
        </w:tabs>
        <w:ind w:left="6480" w:hanging="360"/>
      </w:pPr>
      <w:rPr>
        <w:rFonts w:ascii="Wingdings" w:hAnsi="Wingdings"/>
      </w:rPr>
    </w:lvl>
  </w:abstractNum>
  <w:abstractNum w:abstractNumId="12" w15:restartNumberingAfterBreak="0">
    <w:nsid w:val="7A0F566C"/>
    <w:multiLevelType w:val="hybridMultilevel"/>
    <w:tmpl w:val="7A0F566C"/>
    <w:lvl w:ilvl="0" w:tplc="BAC6E3CA">
      <w:start w:val="1"/>
      <w:numFmt w:val="bullet"/>
      <w:lvlText w:val=""/>
      <w:lvlJc w:val="left"/>
      <w:pPr>
        <w:tabs>
          <w:tab w:val="num" w:pos="480"/>
        </w:tabs>
        <w:ind w:left="480" w:hanging="480"/>
      </w:pPr>
      <w:rPr>
        <w:rFonts w:ascii="Wingdings" w:eastAsia="Wingdings" w:hAnsi="Wingdings" w:cs="Wingdings"/>
      </w:rPr>
    </w:lvl>
    <w:lvl w:ilvl="1" w:tplc="7DBAC138">
      <w:start w:val="1"/>
      <w:numFmt w:val="bullet"/>
      <w:lvlText w:val="o"/>
      <w:lvlJc w:val="left"/>
      <w:pPr>
        <w:tabs>
          <w:tab w:val="num" w:pos="1440"/>
        </w:tabs>
        <w:ind w:left="1440" w:hanging="360"/>
      </w:pPr>
      <w:rPr>
        <w:rFonts w:ascii="Courier New" w:hAnsi="Courier New"/>
      </w:rPr>
    </w:lvl>
    <w:lvl w:ilvl="2" w:tplc="0A0482FC">
      <w:start w:val="1"/>
      <w:numFmt w:val="bullet"/>
      <w:lvlText w:val=""/>
      <w:lvlJc w:val="left"/>
      <w:pPr>
        <w:tabs>
          <w:tab w:val="num" w:pos="2160"/>
        </w:tabs>
        <w:ind w:left="2160" w:hanging="360"/>
      </w:pPr>
      <w:rPr>
        <w:rFonts w:ascii="Wingdings" w:hAnsi="Wingdings"/>
      </w:rPr>
    </w:lvl>
    <w:lvl w:ilvl="3" w:tplc="97785368">
      <w:start w:val="1"/>
      <w:numFmt w:val="bullet"/>
      <w:lvlText w:val=""/>
      <w:lvlJc w:val="left"/>
      <w:pPr>
        <w:tabs>
          <w:tab w:val="num" w:pos="2880"/>
        </w:tabs>
        <w:ind w:left="2880" w:hanging="360"/>
      </w:pPr>
      <w:rPr>
        <w:rFonts w:ascii="Symbol" w:hAnsi="Symbol"/>
      </w:rPr>
    </w:lvl>
    <w:lvl w:ilvl="4" w:tplc="34786E36">
      <w:start w:val="1"/>
      <w:numFmt w:val="bullet"/>
      <w:lvlText w:val="o"/>
      <w:lvlJc w:val="left"/>
      <w:pPr>
        <w:tabs>
          <w:tab w:val="num" w:pos="3600"/>
        </w:tabs>
        <w:ind w:left="3600" w:hanging="360"/>
      </w:pPr>
      <w:rPr>
        <w:rFonts w:ascii="Courier New" w:hAnsi="Courier New"/>
      </w:rPr>
    </w:lvl>
    <w:lvl w:ilvl="5" w:tplc="6B4CC13E">
      <w:start w:val="1"/>
      <w:numFmt w:val="bullet"/>
      <w:lvlText w:val=""/>
      <w:lvlJc w:val="left"/>
      <w:pPr>
        <w:tabs>
          <w:tab w:val="num" w:pos="4320"/>
        </w:tabs>
        <w:ind w:left="4320" w:hanging="360"/>
      </w:pPr>
      <w:rPr>
        <w:rFonts w:ascii="Wingdings" w:hAnsi="Wingdings"/>
      </w:rPr>
    </w:lvl>
    <w:lvl w:ilvl="6" w:tplc="0DEEBBC6">
      <w:start w:val="1"/>
      <w:numFmt w:val="bullet"/>
      <w:lvlText w:val=""/>
      <w:lvlJc w:val="left"/>
      <w:pPr>
        <w:tabs>
          <w:tab w:val="num" w:pos="5040"/>
        </w:tabs>
        <w:ind w:left="5040" w:hanging="360"/>
      </w:pPr>
      <w:rPr>
        <w:rFonts w:ascii="Symbol" w:hAnsi="Symbol"/>
      </w:rPr>
    </w:lvl>
    <w:lvl w:ilvl="7" w:tplc="0D4C6F60">
      <w:start w:val="1"/>
      <w:numFmt w:val="bullet"/>
      <w:lvlText w:val="o"/>
      <w:lvlJc w:val="left"/>
      <w:pPr>
        <w:tabs>
          <w:tab w:val="num" w:pos="5760"/>
        </w:tabs>
        <w:ind w:left="5760" w:hanging="360"/>
      </w:pPr>
      <w:rPr>
        <w:rFonts w:ascii="Courier New" w:hAnsi="Courier New"/>
      </w:rPr>
    </w:lvl>
    <w:lvl w:ilvl="8" w:tplc="137E4F34">
      <w:start w:val="1"/>
      <w:numFmt w:val="bullet"/>
      <w:lvlText w:val=""/>
      <w:lvlJc w:val="left"/>
      <w:pPr>
        <w:tabs>
          <w:tab w:val="num" w:pos="6480"/>
        </w:tabs>
        <w:ind w:left="6480" w:hanging="360"/>
      </w:pPr>
      <w:rPr>
        <w:rFonts w:ascii="Wingdings" w:hAnsi="Wingdings"/>
      </w:rPr>
    </w:lvl>
  </w:abstractNum>
  <w:abstractNum w:abstractNumId="13" w15:restartNumberingAfterBreak="0">
    <w:nsid w:val="7A0F566D"/>
    <w:multiLevelType w:val="hybridMultilevel"/>
    <w:tmpl w:val="7A0F566D"/>
    <w:lvl w:ilvl="0" w:tplc="2F2275C8">
      <w:start w:val="1"/>
      <w:numFmt w:val="bullet"/>
      <w:lvlText w:val=""/>
      <w:lvlJc w:val="left"/>
      <w:pPr>
        <w:tabs>
          <w:tab w:val="num" w:pos="480"/>
        </w:tabs>
        <w:ind w:left="480" w:hanging="480"/>
      </w:pPr>
      <w:rPr>
        <w:rFonts w:ascii="Wingdings" w:eastAsia="Wingdings" w:hAnsi="Wingdings" w:cs="Wingdings"/>
      </w:rPr>
    </w:lvl>
    <w:lvl w:ilvl="1" w:tplc="EEA4988C">
      <w:start w:val="1"/>
      <w:numFmt w:val="bullet"/>
      <w:lvlText w:val="o"/>
      <w:lvlJc w:val="left"/>
      <w:pPr>
        <w:tabs>
          <w:tab w:val="num" w:pos="1440"/>
        </w:tabs>
        <w:ind w:left="1440" w:hanging="360"/>
      </w:pPr>
      <w:rPr>
        <w:rFonts w:ascii="Courier New" w:hAnsi="Courier New"/>
      </w:rPr>
    </w:lvl>
    <w:lvl w:ilvl="2" w:tplc="9ED843C6">
      <w:start w:val="1"/>
      <w:numFmt w:val="bullet"/>
      <w:lvlText w:val=""/>
      <w:lvlJc w:val="left"/>
      <w:pPr>
        <w:tabs>
          <w:tab w:val="num" w:pos="2160"/>
        </w:tabs>
        <w:ind w:left="2160" w:hanging="360"/>
      </w:pPr>
      <w:rPr>
        <w:rFonts w:ascii="Wingdings" w:hAnsi="Wingdings"/>
      </w:rPr>
    </w:lvl>
    <w:lvl w:ilvl="3" w:tplc="87C4F7CC">
      <w:start w:val="1"/>
      <w:numFmt w:val="bullet"/>
      <w:lvlText w:val=""/>
      <w:lvlJc w:val="left"/>
      <w:pPr>
        <w:tabs>
          <w:tab w:val="num" w:pos="2880"/>
        </w:tabs>
        <w:ind w:left="2880" w:hanging="360"/>
      </w:pPr>
      <w:rPr>
        <w:rFonts w:ascii="Symbol" w:hAnsi="Symbol"/>
      </w:rPr>
    </w:lvl>
    <w:lvl w:ilvl="4" w:tplc="D4D2FD98">
      <w:start w:val="1"/>
      <w:numFmt w:val="bullet"/>
      <w:lvlText w:val="o"/>
      <w:lvlJc w:val="left"/>
      <w:pPr>
        <w:tabs>
          <w:tab w:val="num" w:pos="3600"/>
        </w:tabs>
        <w:ind w:left="3600" w:hanging="360"/>
      </w:pPr>
      <w:rPr>
        <w:rFonts w:ascii="Courier New" w:hAnsi="Courier New"/>
      </w:rPr>
    </w:lvl>
    <w:lvl w:ilvl="5" w:tplc="79F07788">
      <w:start w:val="1"/>
      <w:numFmt w:val="bullet"/>
      <w:lvlText w:val=""/>
      <w:lvlJc w:val="left"/>
      <w:pPr>
        <w:tabs>
          <w:tab w:val="num" w:pos="4320"/>
        </w:tabs>
        <w:ind w:left="4320" w:hanging="360"/>
      </w:pPr>
      <w:rPr>
        <w:rFonts w:ascii="Wingdings" w:hAnsi="Wingdings"/>
      </w:rPr>
    </w:lvl>
    <w:lvl w:ilvl="6" w:tplc="16B0CD20">
      <w:start w:val="1"/>
      <w:numFmt w:val="bullet"/>
      <w:lvlText w:val=""/>
      <w:lvlJc w:val="left"/>
      <w:pPr>
        <w:tabs>
          <w:tab w:val="num" w:pos="5040"/>
        </w:tabs>
        <w:ind w:left="5040" w:hanging="360"/>
      </w:pPr>
      <w:rPr>
        <w:rFonts w:ascii="Symbol" w:hAnsi="Symbol"/>
      </w:rPr>
    </w:lvl>
    <w:lvl w:ilvl="7" w:tplc="D6342EC8">
      <w:start w:val="1"/>
      <w:numFmt w:val="bullet"/>
      <w:lvlText w:val="o"/>
      <w:lvlJc w:val="left"/>
      <w:pPr>
        <w:tabs>
          <w:tab w:val="num" w:pos="5760"/>
        </w:tabs>
        <w:ind w:left="5760" w:hanging="360"/>
      </w:pPr>
      <w:rPr>
        <w:rFonts w:ascii="Courier New" w:hAnsi="Courier New"/>
      </w:rPr>
    </w:lvl>
    <w:lvl w:ilvl="8" w:tplc="21AAD160">
      <w:start w:val="1"/>
      <w:numFmt w:val="bullet"/>
      <w:lvlText w:val=""/>
      <w:lvlJc w:val="left"/>
      <w:pPr>
        <w:tabs>
          <w:tab w:val="num" w:pos="6480"/>
        </w:tabs>
        <w:ind w:left="6480" w:hanging="360"/>
      </w:pPr>
      <w:rPr>
        <w:rFonts w:ascii="Wingdings" w:hAnsi="Wingdings"/>
      </w:rPr>
    </w:lvl>
  </w:abstractNum>
  <w:abstractNum w:abstractNumId="14" w15:restartNumberingAfterBreak="0">
    <w:nsid w:val="7A0F566E"/>
    <w:multiLevelType w:val="hybridMultilevel"/>
    <w:tmpl w:val="7A0F566E"/>
    <w:lvl w:ilvl="0" w:tplc="C542F3DA">
      <w:start w:val="1"/>
      <w:numFmt w:val="bullet"/>
      <w:lvlText w:val=""/>
      <w:lvlJc w:val="left"/>
      <w:pPr>
        <w:tabs>
          <w:tab w:val="num" w:pos="480"/>
        </w:tabs>
        <w:ind w:left="480" w:hanging="480"/>
      </w:pPr>
      <w:rPr>
        <w:rFonts w:ascii="Wingdings" w:eastAsia="Wingdings" w:hAnsi="Wingdings" w:cs="Wingdings"/>
      </w:rPr>
    </w:lvl>
    <w:lvl w:ilvl="1" w:tplc="9798355C">
      <w:start w:val="1"/>
      <w:numFmt w:val="bullet"/>
      <w:lvlText w:val="o"/>
      <w:lvlJc w:val="left"/>
      <w:pPr>
        <w:tabs>
          <w:tab w:val="num" w:pos="1440"/>
        </w:tabs>
        <w:ind w:left="1440" w:hanging="360"/>
      </w:pPr>
      <w:rPr>
        <w:rFonts w:ascii="Courier New" w:hAnsi="Courier New"/>
      </w:rPr>
    </w:lvl>
    <w:lvl w:ilvl="2" w:tplc="5C92B172">
      <w:start w:val="1"/>
      <w:numFmt w:val="bullet"/>
      <w:lvlText w:val=""/>
      <w:lvlJc w:val="left"/>
      <w:pPr>
        <w:tabs>
          <w:tab w:val="num" w:pos="2160"/>
        </w:tabs>
        <w:ind w:left="2160" w:hanging="360"/>
      </w:pPr>
      <w:rPr>
        <w:rFonts w:ascii="Wingdings" w:hAnsi="Wingdings"/>
      </w:rPr>
    </w:lvl>
    <w:lvl w:ilvl="3" w:tplc="01D81966">
      <w:start w:val="1"/>
      <w:numFmt w:val="bullet"/>
      <w:lvlText w:val=""/>
      <w:lvlJc w:val="left"/>
      <w:pPr>
        <w:tabs>
          <w:tab w:val="num" w:pos="2880"/>
        </w:tabs>
        <w:ind w:left="2880" w:hanging="360"/>
      </w:pPr>
      <w:rPr>
        <w:rFonts w:ascii="Symbol" w:hAnsi="Symbol"/>
      </w:rPr>
    </w:lvl>
    <w:lvl w:ilvl="4" w:tplc="CB9E01B6">
      <w:start w:val="1"/>
      <w:numFmt w:val="bullet"/>
      <w:lvlText w:val="o"/>
      <w:lvlJc w:val="left"/>
      <w:pPr>
        <w:tabs>
          <w:tab w:val="num" w:pos="3600"/>
        </w:tabs>
        <w:ind w:left="3600" w:hanging="360"/>
      </w:pPr>
      <w:rPr>
        <w:rFonts w:ascii="Courier New" w:hAnsi="Courier New"/>
      </w:rPr>
    </w:lvl>
    <w:lvl w:ilvl="5" w:tplc="F03E2010">
      <w:start w:val="1"/>
      <w:numFmt w:val="bullet"/>
      <w:lvlText w:val=""/>
      <w:lvlJc w:val="left"/>
      <w:pPr>
        <w:tabs>
          <w:tab w:val="num" w:pos="4320"/>
        </w:tabs>
        <w:ind w:left="4320" w:hanging="360"/>
      </w:pPr>
      <w:rPr>
        <w:rFonts w:ascii="Wingdings" w:hAnsi="Wingdings"/>
      </w:rPr>
    </w:lvl>
    <w:lvl w:ilvl="6" w:tplc="602E5A56">
      <w:start w:val="1"/>
      <w:numFmt w:val="bullet"/>
      <w:lvlText w:val=""/>
      <w:lvlJc w:val="left"/>
      <w:pPr>
        <w:tabs>
          <w:tab w:val="num" w:pos="5040"/>
        </w:tabs>
        <w:ind w:left="5040" w:hanging="360"/>
      </w:pPr>
      <w:rPr>
        <w:rFonts w:ascii="Symbol" w:hAnsi="Symbol"/>
      </w:rPr>
    </w:lvl>
    <w:lvl w:ilvl="7" w:tplc="FCB8D22A">
      <w:start w:val="1"/>
      <w:numFmt w:val="bullet"/>
      <w:lvlText w:val="o"/>
      <w:lvlJc w:val="left"/>
      <w:pPr>
        <w:tabs>
          <w:tab w:val="num" w:pos="5760"/>
        </w:tabs>
        <w:ind w:left="5760" w:hanging="360"/>
      </w:pPr>
      <w:rPr>
        <w:rFonts w:ascii="Courier New" w:hAnsi="Courier New"/>
      </w:rPr>
    </w:lvl>
    <w:lvl w:ilvl="8" w:tplc="3EDCD1BA">
      <w:start w:val="1"/>
      <w:numFmt w:val="bullet"/>
      <w:lvlText w:val=""/>
      <w:lvlJc w:val="left"/>
      <w:pPr>
        <w:tabs>
          <w:tab w:val="num" w:pos="6480"/>
        </w:tabs>
        <w:ind w:left="6480" w:hanging="360"/>
      </w:pPr>
      <w:rPr>
        <w:rFonts w:ascii="Wingdings" w:hAnsi="Wingdings"/>
      </w:rPr>
    </w:lvl>
  </w:abstractNum>
  <w:abstractNum w:abstractNumId="15" w15:restartNumberingAfterBreak="0">
    <w:nsid w:val="7A0F566F"/>
    <w:multiLevelType w:val="hybridMultilevel"/>
    <w:tmpl w:val="7A0F566F"/>
    <w:lvl w:ilvl="0" w:tplc="1BF4D4D0">
      <w:start w:val="1"/>
      <w:numFmt w:val="bullet"/>
      <w:lvlText w:val=""/>
      <w:lvlJc w:val="left"/>
      <w:pPr>
        <w:tabs>
          <w:tab w:val="num" w:pos="480"/>
        </w:tabs>
        <w:ind w:left="480" w:hanging="480"/>
      </w:pPr>
      <w:rPr>
        <w:rFonts w:ascii="Wingdings" w:eastAsia="Wingdings" w:hAnsi="Wingdings" w:cs="Wingdings"/>
      </w:rPr>
    </w:lvl>
    <w:lvl w:ilvl="1" w:tplc="EA729D58">
      <w:start w:val="1"/>
      <w:numFmt w:val="bullet"/>
      <w:lvlText w:val="o"/>
      <w:lvlJc w:val="left"/>
      <w:pPr>
        <w:tabs>
          <w:tab w:val="num" w:pos="1440"/>
        </w:tabs>
        <w:ind w:left="1440" w:hanging="360"/>
      </w:pPr>
      <w:rPr>
        <w:rFonts w:ascii="Courier New" w:hAnsi="Courier New"/>
      </w:rPr>
    </w:lvl>
    <w:lvl w:ilvl="2" w:tplc="D2D8404A">
      <w:start w:val="1"/>
      <w:numFmt w:val="bullet"/>
      <w:lvlText w:val=""/>
      <w:lvlJc w:val="left"/>
      <w:pPr>
        <w:tabs>
          <w:tab w:val="num" w:pos="2160"/>
        </w:tabs>
        <w:ind w:left="2160" w:hanging="360"/>
      </w:pPr>
      <w:rPr>
        <w:rFonts w:ascii="Wingdings" w:hAnsi="Wingdings"/>
      </w:rPr>
    </w:lvl>
    <w:lvl w:ilvl="3" w:tplc="C4DCC07E">
      <w:start w:val="1"/>
      <w:numFmt w:val="bullet"/>
      <w:lvlText w:val=""/>
      <w:lvlJc w:val="left"/>
      <w:pPr>
        <w:tabs>
          <w:tab w:val="num" w:pos="2880"/>
        </w:tabs>
        <w:ind w:left="2880" w:hanging="360"/>
      </w:pPr>
      <w:rPr>
        <w:rFonts w:ascii="Symbol" w:hAnsi="Symbol"/>
      </w:rPr>
    </w:lvl>
    <w:lvl w:ilvl="4" w:tplc="1E644B88">
      <w:start w:val="1"/>
      <w:numFmt w:val="bullet"/>
      <w:lvlText w:val="o"/>
      <w:lvlJc w:val="left"/>
      <w:pPr>
        <w:tabs>
          <w:tab w:val="num" w:pos="3600"/>
        </w:tabs>
        <w:ind w:left="3600" w:hanging="360"/>
      </w:pPr>
      <w:rPr>
        <w:rFonts w:ascii="Courier New" w:hAnsi="Courier New"/>
      </w:rPr>
    </w:lvl>
    <w:lvl w:ilvl="5" w:tplc="2D28DE6E">
      <w:start w:val="1"/>
      <w:numFmt w:val="bullet"/>
      <w:lvlText w:val=""/>
      <w:lvlJc w:val="left"/>
      <w:pPr>
        <w:tabs>
          <w:tab w:val="num" w:pos="4320"/>
        </w:tabs>
        <w:ind w:left="4320" w:hanging="360"/>
      </w:pPr>
      <w:rPr>
        <w:rFonts w:ascii="Wingdings" w:hAnsi="Wingdings"/>
      </w:rPr>
    </w:lvl>
    <w:lvl w:ilvl="6" w:tplc="A72A9CBA">
      <w:start w:val="1"/>
      <w:numFmt w:val="bullet"/>
      <w:lvlText w:val=""/>
      <w:lvlJc w:val="left"/>
      <w:pPr>
        <w:tabs>
          <w:tab w:val="num" w:pos="5040"/>
        </w:tabs>
        <w:ind w:left="5040" w:hanging="360"/>
      </w:pPr>
      <w:rPr>
        <w:rFonts w:ascii="Symbol" w:hAnsi="Symbol"/>
      </w:rPr>
    </w:lvl>
    <w:lvl w:ilvl="7" w:tplc="2BC0D34E">
      <w:start w:val="1"/>
      <w:numFmt w:val="bullet"/>
      <w:lvlText w:val="o"/>
      <w:lvlJc w:val="left"/>
      <w:pPr>
        <w:tabs>
          <w:tab w:val="num" w:pos="5760"/>
        </w:tabs>
        <w:ind w:left="5760" w:hanging="360"/>
      </w:pPr>
      <w:rPr>
        <w:rFonts w:ascii="Courier New" w:hAnsi="Courier New"/>
      </w:rPr>
    </w:lvl>
    <w:lvl w:ilvl="8" w:tplc="D2BE59E8">
      <w:start w:val="1"/>
      <w:numFmt w:val="bullet"/>
      <w:lvlText w:val=""/>
      <w:lvlJc w:val="left"/>
      <w:pPr>
        <w:tabs>
          <w:tab w:val="num" w:pos="6480"/>
        </w:tabs>
        <w:ind w:left="6480" w:hanging="360"/>
      </w:pPr>
      <w:rPr>
        <w:rFonts w:ascii="Wingdings" w:hAnsi="Wingdings"/>
      </w:rPr>
    </w:lvl>
  </w:abstractNum>
  <w:abstractNum w:abstractNumId="16" w15:restartNumberingAfterBreak="0">
    <w:nsid w:val="7A0F5670"/>
    <w:multiLevelType w:val="hybridMultilevel"/>
    <w:tmpl w:val="7A0F5670"/>
    <w:lvl w:ilvl="0" w:tplc="D3480CAA">
      <w:start w:val="1"/>
      <w:numFmt w:val="bullet"/>
      <w:lvlText w:val=""/>
      <w:lvlJc w:val="left"/>
      <w:pPr>
        <w:tabs>
          <w:tab w:val="num" w:pos="480"/>
        </w:tabs>
        <w:ind w:left="480" w:hanging="480"/>
      </w:pPr>
      <w:rPr>
        <w:rFonts w:ascii="Wingdings" w:eastAsia="Wingdings" w:hAnsi="Wingdings" w:cs="Wingdings"/>
      </w:rPr>
    </w:lvl>
    <w:lvl w:ilvl="1" w:tplc="5AEEBBFA">
      <w:start w:val="1"/>
      <w:numFmt w:val="bullet"/>
      <w:lvlText w:val="o"/>
      <w:lvlJc w:val="left"/>
      <w:pPr>
        <w:tabs>
          <w:tab w:val="num" w:pos="1440"/>
        </w:tabs>
        <w:ind w:left="1440" w:hanging="360"/>
      </w:pPr>
      <w:rPr>
        <w:rFonts w:ascii="Courier New" w:hAnsi="Courier New"/>
      </w:rPr>
    </w:lvl>
    <w:lvl w:ilvl="2" w:tplc="F2CE4E1E">
      <w:start w:val="1"/>
      <w:numFmt w:val="bullet"/>
      <w:lvlText w:val=""/>
      <w:lvlJc w:val="left"/>
      <w:pPr>
        <w:tabs>
          <w:tab w:val="num" w:pos="2160"/>
        </w:tabs>
        <w:ind w:left="2160" w:hanging="360"/>
      </w:pPr>
      <w:rPr>
        <w:rFonts w:ascii="Wingdings" w:hAnsi="Wingdings"/>
      </w:rPr>
    </w:lvl>
    <w:lvl w:ilvl="3" w:tplc="5A9C6DFA">
      <w:start w:val="1"/>
      <w:numFmt w:val="bullet"/>
      <w:lvlText w:val=""/>
      <w:lvlJc w:val="left"/>
      <w:pPr>
        <w:tabs>
          <w:tab w:val="num" w:pos="2880"/>
        </w:tabs>
        <w:ind w:left="2880" w:hanging="360"/>
      </w:pPr>
      <w:rPr>
        <w:rFonts w:ascii="Symbol" w:hAnsi="Symbol"/>
      </w:rPr>
    </w:lvl>
    <w:lvl w:ilvl="4" w:tplc="B010E4EE">
      <w:start w:val="1"/>
      <w:numFmt w:val="bullet"/>
      <w:lvlText w:val="o"/>
      <w:lvlJc w:val="left"/>
      <w:pPr>
        <w:tabs>
          <w:tab w:val="num" w:pos="3600"/>
        </w:tabs>
        <w:ind w:left="3600" w:hanging="360"/>
      </w:pPr>
      <w:rPr>
        <w:rFonts w:ascii="Courier New" w:hAnsi="Courier New"/>
      </w:rPr>
    </w:lvl>
    <w:lvl w:ilvl="5" w:tplc="26B69182">
      <w:start w:val="1"/>
      <w:numFmt w:val="bullet"/>
      <w:lvlText w:val=""/>
      <w:lvlJc w:val="left"/>
      <w:pPr>
        <w:tabs>
          <w:tab w:val="num" w:pos="4320"/>
        </w:tabs>
        <w:ind w:left="4320" w:hanging="360"/>
      </w:pPr>
      <w:rPr>
        <w:rFonts w:ascii="Wingdings" w:hAnsi="Wingdings"/>
      </w:rPr>
    </w:lvl>
    <w:lvl w:ilvl="6" w:tplc="D0C6B1C8">
      <w:start w:val="1"/>
      <w:numFmt w:val="bullet"/>
      <w:lvlText w:val=""/>
      <w:lvlJc w:val="left"/>
      <w:pPr>
        <w:tabs>
          <w:tab w:val="num" w:pos="5040"/>
        </w:tabs>
        <w:ind w:left="5040" w:hanging="360"/>
      </w:pPr>
      <w:rPr>
        <w:rFonts w:ascii="Symbol" w:hAnsi="Symbol"/>
      </w:rPr>
    </w:lvl>
    <w:lvl w:ilvl="7" w:tplc="D7AEE4AA">
      <w:start w:val="1"/>
      <w:numFmt w:val="bullet"/>
      <w:lvlText w:val="o"/>
      <w:lvlJc w:val="left"/>
      <w:pPr>
        <w:tabs>
          <w:tab w:val="num" w:pos="5760"/>
        </w:tabs>
        <w:ind w:left="5760" w:hanging="360"/>
      </w:pPr>
      <w:rPr>
        <w:rFonts w:ascii="Courier New" w:hAnsi="Courier New"/>
      </w:rPr>
    </w:lvl>
    <w:lvl w:ilvl="8" w:tplc="F9F601A0">
      <w:start w:val="1"/>
      <w:numFmt w:val="bullet"/>
      <w:lvlText w:val=""/>
      <w:lvlJc w:val="left"/>
      <w:pPr>
        <w:tabs>
          <w:tab w:val="num" w:pos="6480"/>
        </w:tabs>
        <w:ind w:left="6480" w:hanging="360"/>
      </w:pPr>
      <w:rPr>
        <w:rFonts w:ascii="Wingdings" w:hAnsi="Wingdings"/>
      </w:rPr>
    </w:lvl>
  </w:abstractNum>
  <w:abstractNum w:abstractNumId="17" w15:restartNumberingAfterBreak="0">
    <w:nsid w:val="7A0F5671"/>
    <w:multiLevelType w:val="hybridMultilevel"/>
    <w:tmpl w:val="7A0F5671"/>
    <w:lvl w:ilvl="0" w:tplc="0C8C95B0">
      <w:start w:val="1"/>
      <w:numFmt w:val="bullet"/>
      <w:lvlText w:val=""/>
      <w:lvlJc w:val="left"/>
      <w:pPr>
        <w:tabs>
          <w:tab w:val="num" w:pos="480"/>
        </w:tabs>
        <w:ind w:left="480" w:hanging="480"/>
      </w:pPr>
      <w:rPr>
        <w:rFonts w:ascii="Wingdings" w:eastAsia="Wingdings" w:hAnsi="Wingdings" w:cs="Wingdings"/>
      </w:rPr>
    </w:lvl>
    <w:lvl w:ilvl="1" w:tplc="EF88D64E">
      <w:start w:val="1"/>
      <w:numFmt w:val="bullet"/>
      <w:lvlText w:val="o"/>
      <w:lvlJc w:val="left"/>
      <w:pPr>
        <w:tabs>
          <w:tab w:val="num" w:pos="1440"/>
        </w:tabs>
        <w:ind w:left="1440" w:hanging="360"/>
      </w:pPr>
      <w:rPr>
        <w:rFonts w:ascii="Courier New" w:hAnsi="Courier New"/>
      </w:rPr>
    </w:lvl>
    <w:lvl w:ilvl="2" w:tplc="FBF2FE42">
      <w:start w:val="1"/>
      <w:numFmt w:val="bullet"/>
      <w:lvlText w:val=""/>
      <w:lvlJc w:val="left"/>
      <w:pPr>
        <w:tabs>
          <w:tab w:val="num" w:pos="2160"/>
        </w:tabs>
        <w:ind w:left="2160" w:hanging="360"/>
      </w:pPr>
      <w:rPr>
        <w:rFonts w:ascii="Wingdings" w:hAnsi="Wingdings"/>
      </w:rPr>
    </w:lvl>
    <w:lvl w:ilvl="3" w:tplc="B250378E">
      <w:start w:val="1"/>
      <w:numFmt w:val="bullet"/>
      <w:lvlText w:val=""/>
      <w:lvlJc w:val="left"/>
      <w:pPr>
        <w:tabs>
          <w:tab w:val="num" w:pos="2880"/>
        </w:tabs>
        <w:ind w:left="2880" w:hanging="360"/>
      </w:pPr>
      <w:rPr>
        <w:rFonts w:ascii="Symbol" w:hAnsi="Symbol"/>
      </w:rPr>
    </w:lvl>
    <w:lvl w:ilvl="4" w:tplc="C5A25064">
      <w:start w:val="1"/>
      <w:numFmt w:val="bullet"/>
      <w:lvlText w:val="o"/>
      <w:lvlJc w:val="left"/>
      <w:pPr>
        <w:tabs>
          <w:tab w:val="num" w:pos="3600"/>
        </w:tabs>
        <w:ind w:left="3600" w:hanging="360"/>
      </w:pPr>
      <w:rPr>
        <w:rFonts w:ascii="Courier New" w:hAnsi="Courier New"/>
      </w:rPr>
    </w:lvl>
    <w:lvl w:ilvl="5" w:tplc="9BD4A90E">
      <w:start w:val="1"/>
      <w:numFmt w:val="bullet"/>
      <w:lvlText w:val=""/>
      <w:lvlJc w:val="left"/>
      <w:pPr>
        <w:tabs>
          <w:tab w:val="num" w:pos="4320"/>
        </w:tabs>
        <w:ind w:left="4320" w:hanging="360"/>
      </w:pPr>
      <w:rPr>
        <w:rFonts w:ascii="Wingdings" w:hAnsi="Wingdings"/>
      </w:rPr>
    </w:lvl>
    <w:lvl w:ilvl="6" w:tplc="03CC1AD0">
      <w:start w:val="1"/>
      <w:numFmt w:val="bullet"/>
      <w:lvlText w:val=""/>
      <w:lvlJc w:val="left"/>
      <w:pPr>
        <w:tabs>
          <w:tab w:val="num" w:pos="5040"/>
        </w:tabs>
        <w:ind w:left="5040" w:hanging="360"/>
      </w:pPr>
      <w:rPr>
        <w:rFonts w:ascii="Symbol" w:hAnsi="Symbol"/>
      </w:rPr>
    </w:lvl>
    <w:lvl w:ilvl="7" w:tplc="E7346348">
      <w:start w:val="1"/>
      <w:numFmt w:val="bullet"/>
      <w:lvlText w:val="o"/>
      <w:lvlJc w:val="left"/>
      <w:pPr>
        <w:tabs>
          <w:tab w:val="num" w:pos="5760"/>
        </w:tabs>
        <w:ind w:left="5760" w:hanging="360"/>
      </w:pPr>
      <w:rPr>
        <w:rFonts w:ascii="Courier New" w:hAnsi="Courier New"/>
      </w:rPr>
    </w:lvl>
    <w:lvl w:ilvl="8" w:tplc="3E98DC5A">
      <w:start w:val="1"/>
      <w:numFmt w:val="bullet"/>
      <w:lvlText w:val=""/>
      <w:lvlJc w:val="left"/>
      <w:pPr>
        <w:tabs>
          <w:tab w:val="num" w:pos="6480"/>
        </w:tabs>
        <w:ind w:left="6480" w:hanging="360"/>
      </w:pPr>
      <w:rPr>
        <w:rFonts w:ascii="Wingdings" w:hAnsi="Wingdings"/>
      </w:rPr>
    </w:lvl>
  </w:abstractNum>
  <w:abstractNum w:abstractNumId="18" w15:restartNumberingAfterBreak="0">
    <w:nsid w:val="7A0F5672"/>
    <w:multiLevelType w:val="hybridMultilevel"/>
    <w:tmpl w:val="7A0F5672"/>
    <w:lvl w:ilvl="0" w:tplc="9E8CE7D6">
      <w:start w:val="1"/>
      <w:numFmt w:val="bullet"/>
      <w:lvlText w:val=""/>
      <w:lvlJc w:val="left"/>
      <w:pPr>
        <w:tabs>
          <w:tab w:val="num" w:pos="480"/>
        </w:tabs>
        <w:ind w:left="480" w:hanging="480"/>
      </w:pPr>
      <w:rPr>
        <w:rFonts w:ascii="Wingdings" w:eastAsia="Wingdings" w:hAnsi="Wingdings" w:cs="Wingdings"/>
      </w:rPr>
    </w:lvl>
    <w:lvl w:ilvl="1" w:tplc="AB00A438">
      <w:start w:val="1"/>
      <w:numFmt w:val="bullet"/>
      <w:lvlText w:val="o"/>
      <w:lvlJc w:val="left"/>
      <w:pPr>
        <w:tabs>
          <w:tab w:val="num" w:pos="1440"/>
        </w:tabs>
        <w:ind w:left="1440" w:hanging="360"/>
      </w:pPr>
      <w:rPr>
        <w:rFonts w:ascii="Courier New" w:hAnsi="Courier New"/>
      </w:rPr>
    </w:lvl>
    <w:lvl w:ilvl="2" w:tplc="69EC21F4">
      <w:start w:val="1"/>
      <w:numFmt w:val="bullet"/>
      <w:lvlText w:val=""/>
      <w:lvlJc w:val="left"/>
      <w:pPr>
        <w:tabs>
          <w:tab w:val="num" w:pos="2160"/>
        </w:tabs>
        <w:ind w:left="2160" w:hanging="360"/>
      </w:pPr>
      <w:rPr>
        <w:rFonts w:ascii="Wingdings" w:hAnsi="Wingdings"/>
      </w:rPr>
    </w:lvl>
    <w:lvl w:ilvl="3" w:tplc="19BA4A3E">
      <w:start w:val="1"/>
      <w:numFmt w:val="bullet"/>
      <w:lvlText w:val=""/>
      <w:lvlJc w:val="left"/>
      <w:pPr>
        <w:tabs>
          <w:tab w:val="num" w:pos="2880"/>
        </w:tabs>
        <w:ind w:left="2880" w:hanging="360"/>
      </w:pPr>
      <w:rPr>
        <w:rFonts w:ascii="Symbol" w:hAnsi="Symbol"/>
      </w:rPr>
    </w:lvl>
    <w:lvl w:ilvl="4" w:tplc="C074CBB2">
      <w:start w:val="1"/>
      <w:numFmt w:val="bullet"/>
      <w:lvlText w:val="o"/>
      <w:lvlJc w:val="left"/>
      <w:pPr>
        <w:tabs>
          <w:tab w:val="num" w:pos="3600"/>
        </w:tabs>
        <w:ind w:left="3600" w:hanging="360"/>
      </w:pPr>
      <w:rPr>
        <w:rFonts w:ascii="Courier New" w:hAnsi="Courier New"/>
      </w:rPr>
    </w:lvl>
    <w:lvl w:ilvl="5" w:tplc="FCD051D8">
      <w:start w:val="1"/>
      <w:numFmt w:val="bullet"/>
      <w:lvlText w:val=""/>
      <w:lvlJc w:val="left"/>
      <w:pPr>
        <w:tabs>
          <w:tab w:val="num" w:pos="4320"/>
        </w:tabs>
        <w:ind w:left="4320" w:hanging="360"/>
      </w:pPr>
      <w:rPr>
        <w:rFonts w:ascii="Wingdings" w:hAnsi="Wingdings"/>
      </w:rPr>
    </w:lvl>
    <w:lvl w:ilvl="6" w:tplc="39F03B10">
      <w:start w:val="1"/>
      <w:numFmt w:val="bullet"/>
      <w:lvlText w:val=""/>
      <w:lvlJc w:val="left"/>
      <w:pPr>
        <w:tabs>
          <w:tab w:val="num" w:pos="5040"/>
        </w:tabs>
        <w:ind w:left="5040" w:hanging="360"/>
      </w:pPr>
      <w:rPr>
        <w:rFonts w:ascii="Symbol" w:hAnsi="Symbol"/>
      </w:rPr>
    </w:lvl>
    <w:lvl w:ilvl="7" w:tplc="22AA542E">
      <w:start w:val="1"/>
      <w:numFmt w:val="bullet"/>
      <w:lvlText w:val="o"/>
      <w:lvlJc w:val="left"/>
      <w:pPr>
        <w:tabs>
          <w:tab w:val="num" w:pos="5760"/>
        </w:tabs>
        <w:ind w:left="5760" w:hanging="360"/>
      </w:pPr>
      <w:rPr>
        <w:rFonts w:ascii="Courier New" w:hAnsi="Courier New"/>
      </w:rPr>
    </w:lvl>
    <w:lvl w:ilvl="8" w:tplc="BEA8E604">
      <w:start w:val="1"/>
      <w:numFmt w:val="bullet"/>
      <w:lvlText w:val=""/>
      <w:lvlJc w:val="left"/>
      <w:pPr>
        <w:tabs>
          <w:tab w:val="num" w:pos="6480"/>
        </w:tabs>
        <w:ind w:left="6480" w:hanging="360"/>
      </w:pPr>
      <w:rPr>
        <w:rFonts w:ascii="Wingdings" w:hAnsi="Wingdings"/>
      </w:rPr>
    </w:lvl>
  </w:abstractNum>
  <w:abstractNum w:abstractNumId="19" w15:restartNumberingAfterBreak="0">
    <w:nsid w:val="7A0F5673"/>
    <w:multiLevelType w:val="hybridMultilevel"/>
    <w:tmpl w:val="7A0F5673"/>
    <w:lvl w:ilvl="0" w:tplc="27AA32BE">
      <w:start w:val="1"/>
      <w:numFmt w:val="bullet"/>
      <w:lvlText w:val=""/>
      <w:lvlJc w:val="left"/>
      <w:pPr>
        <w:tabs>
          <w:tab w:val="num" w:pos="480"/>
        </w:tabs>
        <w:ind w:left="480" w:hanging="480"/>
      </w:pPr>
      <w:rPr>
        <w:rFonts w:ascii="Wingdings" w:eastAsia="Wingdings" w:hAnsi="Wingdings" w:cs="Wingdings"/>
      </w:rPr>
    </w:lvl>
    <w:lvl w:ilvl="1" w:tplc="0576CA9C">
      <w:start w:val="1"/>
      <w:numFmt w:val="bullet"/>
      <w:lvlText w:val="o"/>
      <w:lvlJc w:val="left"/>
      <w:pPr>
        <w:tabs>
          <w:tab w:val="num" w:pos="1440"/>
        </w:tabs>
        <w:ind w:left="1440" w:hanging="360"/>
      </w:pPr>
      <w:rPr>
        <w:rFonts w:ascii="Courier New" w:hAnsi="Courier New"/>
      </w:rPr>
    </w:lvl>
    <w:lvl w:ilvl="2" w:tplc="7570C14A">
      <w:start w:val="1"/>
      <w:numFmt w:val="bullet"/>
      <w:lvlText w:val=""/>
      <w:lvlJc w:val="left"/>
      <w:pPr>
        <w:tabs>
          <w:tab w:val="num" w:pos="2160"/>
        </w:tabs>
        <w:ind w:left="2160" w:hanging="360"/>
      </w:pPr>
      <w:rPr>
        <w:rFonts w:ascii="Wingdings" w:hAnsi="Wingdings"/>
      </w:rPr>
    </w:lvl>
    <w:lvl w:ilvl="3" w:tplc="A5344176">
      <w:start w:val="1"/>
      <w:numFmt w:val="bullet"/>
      <w:lvlText w:val=""/>
      <w:lvlJc w:val="left"/>
      <w:pPr>
        <w:tabs>
          <w:tab w:val="num" w:pos="2880"/>
        </w:tabs>
        <w:ind w:left="2880" w:hanging="360"/>
      </w:pPr>
      <w:rPr>
        <w:rFonts w:ascii="Symbol" w:hAnsi="Symbol"/>
      </w:rPr>
    </w:lvl>
    <w:lvl w:ilvl="4" w:tplc="C770BAFE">
      <w:start w:val="1"/>
      <w:numFmt w:val="bullet"/>
      <w:lvlText w:val="o"/>
      <w:lvlJc w:val="left"/>
      <w:pPr>
        <w:tabs>
          <w:tab w:val="num" w:pos="3600"/>
        </w:tabs>
        <w:ind w:left="3600" w:hanging="360"/>
      </w:pPr>
      <w:rPr>
        <w:rFonts w:ascii="Courier New" w:hAnsi="Courier New"/>
      </w:rPr>
    </w:lvl>
    <w:lvl w:ilvl="5" w:tplc="4314B5D0">
      <w:start w:val="1"/>
      <w:numFmt w:val="bullet"/>
      <w:lvlText w:val=""/>
      <w:lvlJc w:val="left"/>
      <w:pPr>
        <w:tabs>
          <w:tab w:val="num" w:pos="4320"/>
        </w:tabs>
        <w:ind w:left="4320" w:hanging="360"/>
      </w:pPr>
      <w:rPr>
        <w:rFonts w:ascii="Wingdings" w:hAnsi="Wingdings"/>
      </w:rPr>
    </w:lvl>
    <w:lvl w:ilvl="6" w:tplc="A21EE2A8">
      <w:start w:val="1"/>
      <w:numFmt w:val="bullet"/>
      <w:lvlText w:val=""/>
      <w:lvlJc w:val="left"/>
      <w:pPr>
        <w:tabs>
          <w:tab w:val="num" w:pos="5040"/>
        </w:tabs>
        <w:ind w:left="5040" w:hanging="360"/>
      </w:pPr>
      <w:rPr>
        <w:rFonts w:ascii="Symbol" w:hAnsi="Symbol"/>
      </w:rPr>
    </w:lvl>
    <w:lvl w:ilvl="7" w:tplc="DA988010">
      <w:start w:val="1"/>
      <w:numFmt w:val="bullet"/>
      <w:lvlText w:val="o"/>
      <w:lvlJc w:val="left"/>
      <w:pPr>
        <w:tabs>
          <w:tab w:val="num" w:pos="5760"/>
        </w:tabs>
        <w:ind w:left="5760" w:hanging="360"/>
      </w:pPr>
      <w:rPr>
        <w:rFonts w:ascii="Courier New" w:hAnsi="Courier New"/>
      </w:rPr>
    </w:lvl>
    <w:lvl w:ilvl="8" w:tplc="5C5CB85E">
      <w:start w:val="1"/>
      <w:numFmt w:val="bullet"/>
      <w:lvlText w:val=""/>
      <w:lvlJc w:val="left"/>
      <w:pPr>
        <w:tabs>
          <w:tab w:val="num" w:pos="6480"/>
        </w:tabs>
        <w:ind w:left="6480" w:hanging="360"/>
      </w:pPr>
      <w:rPr>
        <w:rFonts w:ascii="Wingdings" w:hAnsi="Wingdings"/>
      </w:rPr>
    </w:lvl>
  </w:abstractNum>
  <w:abstractNum w:abstractNumId="20" w15:restartNumberingAfterBreak="0">
    <w:nsid w:val="7A0F5674"/>
    <w:multiLevelType w:val="hybridMultilevel"/>
    <w:tmpl w:val="7A0F5674"/>
    <w:lvl w:ilvl="0" w:tplc="EE889B24">
      <w:start w:val="1"/>
      <w:numFmt w:val="bullet"/>
      <w:lvlText w:val=""/>
      <w:lvlJc w:val="left"/>
      <w:pPr>
        <w:tabs>
          <w:tab w:val="num" w:pos="480"/>
        </w:tabs>
        <w:ind w:left="480" w:hanging="480"/>
      </w:pPr>
      <w:rPr>
        <w:rFonts w:ascii="Wingdings" w:eastAsia="Wingdings" w:hAnsi="Wingdings" w:cs="Wingdings"/>
      </w:rPr>
    </w:lvl>
    <w:lvl w:ilvl="1" w:tplc="2CEA897E">
      <w:start w:val="1"/>
      <w:numFmt w:val="bullet"/>
      <w:lvlText w:val="o"/>
      <w:lvlJc w:val="left"/>
      <w:pPr>
        <w:tabs>
          <w:tab w:val="num" w:pos="1440"/>
        </w:tabs>
        <w:ind w:left="1440" w:hanging="360"/>
      </w:pPr>
      <w:rPr>
        <w:rFonts w:ascii="Courier New" w:hAnsi="Courier New"/>
      </w:rPr>
    </w:lvl>
    <w:lvl w:ilvl="2" w:tplc="2F8A14E2">
      <w:start w:val="1"/>
      <w:numFmt w:val="bullet"/>
      <w:lvlText w:val=""/>
      <w:lvlJc w:val="left"/>
      <w:pPr>
        <w:tabs>
          <w:tab w:val="num" w:pos="2160"/>
        </w:tabs>
        <w:ind w:left="2160" w:hanging="360"/>
      </w:pPr>
      <w:rPr>
        <w:rFonts w:ascii="Wingdings" w:hAnsi="Wingdings"/>
      </w:rPr>
    </w:lvl>
    <w:lvl w:ilvl="3" w:tplc="79EA6864">
      <w:start w:val="1"/>
      <w:numFmt w:val="bullet"/>
      <w:lvlText w:val=""/>
      <w:lvlJc w:val="left"/>
      <w:pPr>
        <w:tabs>
          <w:tab w:val="num" w:pos="2880"/>
        </w:tabs>
        <w:ind w:left="2880" w:hanging="360"/>
      </w:pPr>
      <w:rPr>
        <w:rFonts w:ascii="Symbol" w:hAnsi="Symbol"/>
      </w:rPr>
    </w:lvl>
    <w:lvl w:ilvl="4" w:tplc="43127272">
      <w:start w:val="1"/>
      <w:numFmt w:val="bullet"/>
      <w:lvlText w:val="o"/>
      <w:lvlJc w:val="left"/>
      <w:pPr>
        <w:tabs>
          <w:tab w:val="num" w:pos="3600"/>
        </w:tabs>
        <w:ind w:left="3600" w:hanging="360"/>
      </w:pPr>
      <w:rPr>
        <w:rFonts w:ascii="Courier New" w:hAnsi="Courier New"/>
      </w:rPr>
    </w:lvl>
    <w:lvl w:ilvl="5" w:tplc="FBBE3ED2">
      <w:start w:val="1"/>
      <w:numFmt w:val="bullet"/>
      <w:lvlText w:val=""/>
      <w:lvlJc w:val="left"/>
      <w:pPr>
        <w:tabs>
          <w:tab w:val="num" w:pos="4320"/>
        </w:tabs>
        <w:ind w:left="4320" w:hanging="360"/>
      </w:pPr>
      <w:rPr>
        <w:rFonts w:ascii="Wingdings" w:hAnsi="Wingdings"/>
      </w:rPr>
    </w:lvl>
    <w:lvl w:ilvl="6" w:tplc="7E78653C">
      <w:start w:val="1"/>
      <w:numFmt w:val="bullet"/>
      <w:lvlText w:val=""/>
      <w:lvlJc w:val="left"/>
      <w:pPr>
        <w:tabs>
          <w:tab w:val="num" w:pos="5040"/>
        </w:tabs>
        <w:ind w:left="5040" w:hanging="360"/>
      </w:pPr>
      <w:rPr>
        <w:rFonts w:ascii="Symbol" w:hAnsi="Symbol"/>
      </w:rPr>
    </w:lvl>
    <w:lvl w:ilvl="7" w:tplc="45A41E48">
      <w:start w:val="1"/>
      <w:numFmt w:val="bullet"/>
      <w:lvlText w:val="o"/>
      <w:lvlJc w:val="left"/>
      <w:pPr>
        <w:tabs>
          <w:tab w:val="num" w:pos="5760"/>
        </w:tabs>
        <w:ind w:left="5760" w:hanging="360"/>
      </w:pPr>
      <w:rPr>
        <w:rFonts w:ascii="Courier New" w:hAnsi="Courier New"/>
      </w:rPr>
    </w:lvl>
    <w:lvl w:ilvl="8" w:tplc="26DC2228">
      <w:start w:val="1"/>
      <w:numFmt w:val="bullet"/>
      <w:lvlText w:val=""/>
      <w:lvlJc w:val="left"/>
      <w:pPr>
        <w:tabs>
          <w:tab w:val="num" w:pos="6480"/>
        </w:tabs>
        <w:ind w:left="6480" w:hanging="360"/>
      </w:pPr>
      <w:rPr>
        <w:rFonts w:ascii="Wingdings" w:hAnsi="Wingdings"/>
      </w:rPr>
    </w:lvl>
  </w:abstractNum>
  <w:abstractNum w:abstractNumId="21" w15:restartNumberingAfterBreak="0">
    <w:nsid w:val="7A0F5675"/>
    <w:multiLevelType w:val="hybridMultilevel"/>
    <w:tmpl w:val="7A0F5675"/>
    <w:lvl w:ilvl="0" w:tplc="7F3A5988">
      <w:start w:val="1"/>
      <w:numFmt w:val="bullet"/>
      <w:lvlText w:val=""/>
      <w:lvlJc w:val="left"/>
      <w:pPr>
        <w:tabs>
          <w:tab w:val="num" w:pos="480"/>
        </w:tabs>
        <w:ind w:left="480" w:hanging="480"/>
      </w:pPr>
      <w:rPr>
        <w:rFonts w:ascii="Wingdings" w:eastAsia="Wingdings" w:hAnsi="Wingdings" w:cs="Wingdings"/>
      </w:rPr>
    </w:lvl>
    <w:lvl w:ilvl="1" w:tplc="3CFA8D6C">
      <w:start w:val="1"/>
      <w:numFmt w:val="bullet"/>
      <w:lvlText w:val="o"/>
      <w:lvlJc w:val="left"/>
      <w:pPr>
        <w:tabs>
          <w:tab w:val="num" w:pos="1440"/>
        </w:tabs>
        <w:ind w:left="1440" w:hanging="360"/>
      </w:pPr>
      <w:rPr>
        <w:rFonts w:ascii="Courier New" w:hAnsi="Courier New"/>
      </w:rPr>
    </w:lvl>
    <w:lvl w:ilvl="2" w:tplc="D0305F76">
      <w:start w:val="1"/>
      <w:numFmt w:val="bullet"/>
      <w:lvlText w:val=""/>
      <w:lvlJc w:val="left"/>
      <w:pPr>
        <w:tabs>
          <w:tab w:val="num" w:pos="2160"/>
        </w:tabs>
        <w:ind w:left="2160" w:hanging="360"/>
      </w:pPr>
      <w:rPr>
        <w:rFonts w:ascii="Wingdings" w:hAnsi="Wingdings"/>
      </w:rPr>
    </w:lvl>
    <w:lvl w:ilvl="3" w:tplc="9D96FA2E">
      <w:start w:val="1"/>
      <w:numFmt w:val="bullet"/>
      <w:lvlText w:val=""/>
      <w:lvlJc w:val="left"/>
      <w:pPr>
        <w:tabs>
          <w:tab w:val="num" w:pos="2880"/>
        </w:tabs>
        <w:ind w:left="2880" w:hanging="360"/>
      </w:pPr>
      <w:rPr>
        <w:rFonts w:ascii="Symbol" w:hAnsi="Symbol"/>
      </w:rPr>
    </w:lvl>
    <w:lvl w:ilvl="4" w:tplc="58867D34">
      <w:start w:val="1"/>
      <w:numFmt w:val="bullet"/>
      <w:lvlText w:val="o"/>
      <w:lvlJc w:val="left"/>
      <w:pPr>
        <w:tabs>
          <w:tab w:val="num" w:pos="3600"/>
        </w:tabs>
        <w:ind w:left="3600" w:hanging="360"/>
      </w:pPr>
      <w:rPr>
        <w:rFonts w:ascii="Courier New" w:hAnsi="Courier New"/>
      </w:rPr>
    </w:lvl>
    <w:lvl w:ilvl="5" w:tplc="90766ED8">
      <w:start w:val="1"/>
      <w:numFmt w:val="bullet"/>
      <w:lvlText w:val=""/>
      <w:lvlJc w:val="left"/>
      <w:pPr>
        <w:tabs>
          <w:tab w:val="num" w:pos="4320"/>
        </w:tabs>
        <w:ind w:left="4320" w:hanging="360"/>
      </w:pPr>
      <w:rPr>
        <w:rFonts w:ascii="Wingdings" w:hAnsi="Wingdings"/>
      </w:rPr>
    </w:lvl>
    <w:lvl w:ilvl="6" w:tplc="E1A29862">
      <w:start w:val="1"/>
      <w:numFmt w:val="bullet"/>
      <w:lvlText w:val=""/>
      <w:lvlJc w:val="left"/>
      <w:pPr>
        <w:tabs>
          <w:tab w:val="num" w:pos="5040"/>
        </w:tabs>
        <w:ind w:left="5040" w:hanging="360"/>
      </w:pPr>
      <w:rPr>
        <w:rFonts w:ascii="Symbol" w:hAnsi="Symbol"/>
      </w:rPr>
    </w:lvl>
    <w:lvl w:ilvl="7" w:tplc="86F00C6C">
      <w:start w:val="1"/>
      <w:numFmt w:val="bullet"/>
      <w:lvlText w:val="o"/>
      <w:lvlJc w:val="left"/>
      <w:pPr>
        <w:tabs>
          <w:tab w:val="num" w:pos="5760"/>
        </w:tabs>
        <w:ind w:left="5760" w:hanging="360"/>
      </w:pPr>
      <w:rPr>
        <w:rFonts w:ascii="Courier New" w:hAnsi="Courier New"/>
      </w:rPr>
    </w:lvl>
    <w:lvl w:ilvl="8" w:tplc="DC3A60F6">
      <w:start w:val="1"/>
      <w:numFmt w:val="bullet"/>
      <w:lvlText w:val=""/>
      <w:lvlJc w:val="left"/>
      <w:pPr>
        <w:tabs>
          <w:tab w:val="num" w:pos="6480"/>
        </w:tabs>
        <w:ind w:left="6480" w:hanging="360"/>
      </w:pPr>
      <w:rPr>
        <w:rFonts w:ascii="Wingdings" w:hAnsi="Wingdings"/>
      </w:rPr>
    </w:lvl>
  </w:abstractNum>
  <w:abstractNum w:abstractNumId="22" w15:restartNumberingAfterBreak="0">
    <w:nsid w:val="7A0F5676"/>
    <w:multiLevelType w:val="hybridMultilevel"/>
    <w:tmpl w:val="7A0F5676"/>
    <w:lvl w:ilvl="0" w:tplc="1E4CC842">
      <w:start w:val="1"/>
      <w:numFmt w:val="bullet"/>
      <w:lvlText w:val=""/>
      <w:lvlJc w:val="left"/>
      <w:pPr>
        <w:tabs>
          <w:tab w:val="num" w:pos="480"/>
        </w:tabs>
        <w:ind w:left="480" w:hanging="480"/>
      </w:pPr>
      <w:rPr>
        <w:rFonts w:ascii="Wingdings" w:eastAsia="Wingdings" w:hAnsi="Wingdings" w:cs="Wingdings"/>
      </w:rPr>
    </w:lvl>
    <w:lvl w:ilvl="1" w:tplc="1318EB5A">
      <w:start w:val="1"/>
      <w:numFmt w:val="bullet"/>
      <w:lvlText w:val="o"/>
      <w:lvlJc w:val="left"/>
      <w:pPr>
        <w:tabs>
          <w:tab w:val="num" w:pos="1440"/>
        </w:tabs>
        <w:ind w:left="1440" w:hanging="360"/>
      </w:pPr>
      <w:rPr>
        <w:rFonts w:ascii="Courier New" w:hAnsi="Courier New"/>
      </w:rPr>
    </w:lvl>
    <w:lvl w:ilvl="2" w:tplc="5B9CDA20">
      <w:start w:val="1"/>
      <w:numFmt w:val="bullet"/>
      <w:lvlText w:val=""/>
      <w:lvlJc w:val="left"/>
      <w:pPr>
        <w:tabs>
          <w:tab w:val="num" w:pos="2160"/>
        </w:tabs>
        <w:ind w:left="2160" w:hanging="360"/>
      </w:pPr>
      <w:rPr>
        <w:rFonts w:ascii="Wingdings" w:hAnsi="Wingdings"/>
      </w:rPr>
    </w:lvl>
    <w:lvl w:ilvl="3" w:tplc="889AF018">
      <w:start w:val="1"/>
      <w:numFmt w:val="bullet"/>
      <w:lvlText w:val=""/>
      <w:lvlJc w:val="left"/>
      <w:pPr>
        <w:tabs>
          <w:tab w:val="num" w:pos="2880"/>
        </w:tabs>
        <w:ind w:left="2880" w:hanging="360"/>
      </w:pPr>
      <w:rPr>
        <w:rFonts w:ascii="Symbol" w:hAnsi="Symbol"/>
      </w:rPr>
    </w:lvl>
    <w:lvl w:ilvl="4" w:tplc="7BD2CC52">
      <w:start w:val="1"/>
      <w:numFmt w:val="bullet"/>
      <w:lvlText w:val="o"/>
      <w:lvlJc w:val="left"/>
      <w:pPr>
        <w:tabs>
          <w:tab w:val="num" w:pos="3600"/>
        </w:tabs>
        <w:ind w:left="3600" w:hanging="360"/>
      </w:pPr>
      <w:rPr>
        <w:rFonts w:ascii="Courier New" w:hAnsi="Courier New"/>
      </w:rPr>
    </w:lvl>
    <w:lvl w:ilvl="5" w:tplc="00FE8DCA">
      <w:start w:val="1"/>
      <w:numFmt w:val="bullet"/>
      <w:lvlText w:val=""/>
      <w:lvlJc w:val="left"/>
      <w:pPr>
        <w:tabs>
          <w:tab w:val="num" w:pos="4320"/>
        </w:tabs>
        <w:ind w:left="4320" w:hanging="360"/>
      </w:pPr>
      <w:rPr>
        <w:rFonts w:ascii="Wingdings" w:hAnsi="Wingdings"/>
      </w:rPr>
    </w:lvl>
    <w:lvl w:ilvl="6" w:tplc="298C3520">
      <w:start w:val="1"/>
      <w:numFmt w:val="bullet"/>
      <w:lvlText w:val=""/>
      <w:lvlJc w:val="left"/>
      <w:pPr>
        <w:tabs>
          <w:tab w:val="num" w:pos="5040"/>
        </w:tabs>
        <w:ind w:left="5040" w:hanging="360"/>
      </w:pPr>
      <w:rPr>
        <w:rFonts w:ascii="Symbol" w:hAnsi="Symbol"/>
      </w:rPr>
    </w:lvl>
    <w:lvl w:ilvl="7" w:tplc="90CC770C">
      <w:start w:val="1"/>
      <w:numFmt w:val="bullet"/>
      <w:lvlText w:val="o"/>
      <w:lvlJc w:val="left"/>
      <w:pPr>
        <w:tabs>
          <w:tab w:val="num" w:pos="5760"/>
        </w:tabs>
        <w:ind w:left="5760" w:hanging="360"/>
      </w:pPr>
      <w:rPr>
        <w:rFonts w:ascii="Courier New" w:hAnsi="Courier New"/>
      </w:rPr>
    </w:lvl>
    <w:lvl w:ilvl="8" w:tplc="927AD2B2">
      <w:start w:val="1"/>
      <w:numFmt w:val="bullet"/>
      <w:lvlText w:val=""/>
      <w:lvlJc w:val="left"/>
      <w:pPr>
        <w:tabs>
          <w:tab w:val="num" w:pos="6480"/>
        </w:tabs>
        <w:ind w:left="6480" w:hanging="360"/>
      </w:pPr>
      <w:rPr>
        <w:rFonts w:ascii="Wingdings" w:hAnsi="Wingdings"/>
      </w:rPr>
    </w:lvl>
  </w:abstractNum>
  <w:abstractNum w:abstractNumId="23" w15:restartNumberingAfterBreak="0">
    <w:nsid w:val="7A0F5677"/>
    <w:multiLevelType w:val="hybridMultilevel"/>
    <w:tmpl w:val="7A0F5677"/>
    <w:lvl w:ilvl="0" w:tplc="6A28FEC8">
      <w:start w:val="1"/>
      <w:numFmt w:val="bullet"/>
      <w:lvlText w:val=""/>
      <w:lvlJc w:val="left"/>
      <w:pPr>
        <w:tabs>
          <w:tab w:val="num" w:pos="480"/>
        </w:tabs>
        <w:ind w:left="480" w:hanging="480"/>
      </w:pPr>
      <w:rPr>
        <w:rFonts w:ascii="Wingdings" w:eastAsia="Wingdings" w:hAnsi="Wingdings" w:cs="Wingdings"/>
      </w:rPr>
    </w:lvl>
    <w:lvl w:ilvl="1" w:tplc="F342C6C0">
      <w:start w:val="1"/>
      <w:numFmt w:val="bullet"/>
      <w:lvlText w:val="o"/>
      <w:lvlJc w:val="left"/>
      <w:pPr>
        <w:tabs>
          <w:tab w:val="num" w:pos="1440"/>
        </w:tabs>
        <w:ind w:left="1440" w:hanging="360"/>
      </w:pPr>
      <w:rPr>
        <w:rFonts w:ascii="Courier New" w:hAnsi="Courier New"/>
      </w:rPr>
    </w:lvl>
    <w:lvl w:ilvl="2" w:tplc="4A7E4D32">
      <w:start w:val="1"/>
      <w:numFmt w:val="bullet"/>
      <w:lvlText w:val=""/>
      <w:lvlJc w:val="left"/>
      <w:pPr>
        <w:tabs>
          <w:tab w:val="num" w:pos="2160"/>
        </w:tabs>
        <w:ind w:left="2160" w:hanging="360"/>
      </w:pPr>
      <w:rPr>
        <w:rFonts w:ascii="Wingdings" w:hAnsi="Wingdings"/>
      </w:rPr>
    </w:lvl>
    <w:lvl w:ilvl="3" w:tplc="CDFA738C">
      <w:start w:val="1"/>
      <w:numFmt w:val="bullet"/>
      <w:lvlText w:val=""/>
      <w:lvlJc w:val="left"/>
      <w:pPr>
        <w:tabs>
          <w:tab w:val="num" w:pos="2880"/>
        </w:tabs>
        <w:ind w:left="2880" w:hanging="360"/>
      </w:pPr>
      <w:rPr>
        <w:rFonts w:ascii="Symbol" w:hAnsi="Symbol"/>
      </w:rPr>
    </w:lvl>
    <w:lvl w:ilvl="4" w:tplc="4E349500">
      <w:start w:val="1"/>
      <w:numFmt w:val="bullet"/>
      <w:lvlText w:val="o"/>
      <w:lvlJc w:val="left"/>
      <w:pPr>
        <w:tabs>
          <w:tab w:val="num" w:pos="3600"/>
        </w:tabs>
        <w:ind w:left="3600" w:hanging="360"/>
      </w:pPr>
      <w:rPr>
        <w:rFonts w:ascii="Courier New" w:hAnsi="Courier New"/>
      </w:rPr>
    </w:lvl>
    <w:lvl w:ilvl="5" w:tplc="8D3A96BA">
      <w:start w:val="1"/>
      <w:numFmt w:val="bullet"/>
      <w:lvlText w:val=""/>
      <w:lvlJc w:val="left"/>
      <w:pPr>
        <w:tabs>
          <w:tab w:val="num" w:pos="4320"/>
        </w:tabs>
        <w:ind w:left="4320" w:hanging="360"/>
      </w:pPr>
      <w:rPr>
        <w:rFonts w:ascii="Wingdings" w:hAnsi="Wingdings"/>
      </w:rPr>
    </w:lvl>
    <w:lvl w:ilvl="6" w:tplc="CD3AD07E">
      <w:start w:val="1"/>
      <w:numFmt w:val="bullet"/>
      <w:lvlText w:val=""/>
      <w:lvlJc w:val="left"/>
      <w:pPr>
        <w:tabs>
          <w:tab w:val="num" w:pos="5040"/>
        </w:tabs>
        <w:ind w:left="5040" w:hanging="360"/>
      </w:pPr>
      <w:rPr>
        <w:rFonts w:ascii="Symbol" w:hAnsi="Symbol"/>
      </w:rPr>
    </w:lvl>
    <w:lvl w:ilvl="7" w:tplc="EF1C9B38">
      <w:start w:val="1"/>
      <w:numFmt w:val="bullet"/>
      <w:lvlText w:val="o"/>
      <w:lvlJc w:val="left"/>
      <w:pPr>
        <w:tabs>
          <w:tab w:val="num" w:pos="5760"/>
        </w:tabs>
        <w:ind w:left="5760" w:hanging="360"/>
      </w:pPr>
      <w:rPr>
        <w:rFonts w:ascii="Courier New" w:hAnsi="Courier New"/>
      </w:rPr>
    </w:lvl>
    <w:lvl w:ilvl="8" w:tplc="290E7616">
      <w:start w:val="1"/>
      <w:numFmt w:val="bullet"/>
      <w:lvlText w:val=""/>
      <w:lvlJc w:val="left"/>
      <w:pPr>
        <w:tabs>
          <w:tab w:val="num" w:pos="6480"/>
        </w:tabs>
        <w:ind w:left="6480" w:hanging="360"/>
      </w:pPr>
      <w:rPr>
        <w:rFonts w:ascii="Wingdings" w:hAnsi="Wingdings"/>
      </w:rPr>
    </w:lvl>
  </w:abstractNum>
  <w:abstractNum w:abstractNumId="24" w15:restartNumberingAfterBreak="0">
    <w:nsid w:val="7A0F5678"/>
    <w:multiLevelType w:val="hybridMultilevel"/>
    <w:tmpl w:val="7A0F5678"/>
    <w:lvl w:ilvl="0" w:tplc="10B0B160">
      <w:start w:val="1"/>
      <w:numFmt w:val="bullet"/>
      <w:lvlText w:val=""/>
      <w:lvlJc w:val="left"/>
      <w:pPr>
        <w:tabs>
          <w:tab w:val="num" w:pos="480"/>
        </w:tabs>
        <w:ind w:left="480" w:hanging="480"/>
      </w:pPr>
      <w:rPr>
        <w:rFonts w:ascii="Wingdings" w:eastAsia="Wingdings" w:hAnsi="Wingdings" w:cs="Wingdings"/>
      </w:rPr>
    </w:lvl>
    <w:lvl w:ilvl="1" w:tplc="63C89000">
      <w:start w:val="1"/>
      <w:numFmt w:val="bullet"/>
      <w:lvlText w:val="o"/>
      <w:lvlJc w:val="left"/>
      <w:pPr>
        <w:tabs>
          <w:tab w:val="num" w:pos="1440"/>
        </w:tabs>
        <w:ind w:left="1440" w:hanging="360"/>
      </w:pPr>
      <w:rPr>
        <w:rFonts w:ascii="Courier New" w:hAnsi="Courier New"/>
      </w:rPr>
    </w:lvl>
    <w:lvl w:ilvl="2" w:tplc="D45EA9C4">
      <w:start w:val="1"/>
      <w:numFmt w:val="bullet"/>
      <w:lvlText w:val=""/>
      <w:lvlJc w:val="left"/>
      <w:pPr>
        <w:tabs>
          <w:tab w:val="num" w:pos="2160"/>
        </w:tabs>
        <w:ind w:left="2160" w:hanging="360"/>
      </w:pPr>
      <w:rPr>
        <w:rFonts w:ascii="Wingdings" w:hAnsi="Wingdings"/>
      </w:rPr>
    </w:lvl>
    <w:lvl w:ilvl="3" w:tplc="39D4DE7C">
      <w:start w:val="1"/>
      <w:numFmt w:val="bullet"/>
      <w:lvlText w:val=""/>
      <w:lvlJc w:val="left"/>
      <w:pPr>
        <w:tabs>
          <w:tab w:val="num" w:pos="2880"/>
        </w:tabs>
        <w:ind w:left="2880" w:hanging="360"/>
      </w:pPr>
      <w:rPr>
        <w:rFonts w:ascii="Symbol" w:hAnsi="Symbol"/>
      </w:rPr>
    </w:lvl>
    <w:lvl w:ilvl="4" w:tplc="E45A15CC">
      <w:start w:val="1"/>
      <w:numFmt w:val="bullet"/>
      <w:lvlText w:val="o"/>
      <w:lvlJc w:val="left"/>
      <w:pPr>
        <w:tabs>
          <w:tab w:val="num" w:pos="3600"/>
        </w:tabs>
        <w:ind w:left="3600" w:hanging="360"/>
      </w:pPr>
      <w:rPr>
        <w:rFonts w:ascii="Courier New" w:hAnsi="Courier New"/>
      </w:rPr>
    </w:lvl>
    <w:lvl w:ilvl="5" w:tplc="98B85B2C">
      <w:start w:val="1"/>
      <w:numFmt w:val="bullet"/>
      <w:lvlText w:val=""/>
      <w:lvlJc w:val="left"/>
      <w:pPr>
        <w:tabs>
          <w:tab w:val="num" w:pos="4320"/>
        </w:tabs>
        <w:ind w:left="4320" w:hanging="360"/>
      </w:pPr>
      <w:rPr>
        <w:rFonts w:ascii="Wingdings" w:hAnsi="Wingdings"/>
      </w:rPr>
    </w:lvl>
    <w:lvl w:ilvl="6" w:tplc="07B62E46">
      <w:start w:val="1"/>
      <w:numFmt w:val="bullet"/>
      <w:lvlText w:val=""/>
      <w:lvlJc w:val="left"/>
      <w:pPr>
        <w:tabs>
          <w:tab w:val="num" w:pos="5040"/>
        </w:tabs>
        <w:ind w:left="5040" w:hanging="360"/>
      </w:pPr>
      <w:rPr>
        <w:rFonts w:ascii="Symbol" w:hAnsi="Symbol"/>
      </w:rPr>
    </w:lvl>
    <w:lvl w:ilvl="7" w:tplc="792ACD78">
      <w:start w:val="1"/>
      <w:numFmt w:val="bullet"/>
      <w:lvlText w:val="o"/>
      <w:lvlJc w:val="left"/>
      <w:pPr>
        <w:tabs>
          <w:tab w:val="num" w:pos="5760"/>
        </w:tabs>
        <w:ind w:left="5760" w:hanging="360"/>
      </w:pPr>
      <w:rPr>
        <w:rFonts w:ascii="Courier New" w:hAnsi="Courier New"/>
      </w:rPr>
    </w:lvl>
    <w:lvl w:ilvl="8" w:tplc="05BA141C">
      <w:start w:val="1"/>
      <w:numFmt w:val="bullet"/>
      <w:lvlText w:val=""/>
      <w:lvlJc w:val="left"/>
      <w:pPr>
        <w:tabs>
          <w:tab w:val="num" w:pos="6480"/>
        </w:tabs>
        <w:ind w:left="6480" w:hanging="360"/>
      </w:pPr>
      <w:rPr>
        <w:rFonts w:ascii="Wingdings" w:hAnsi="Wingdings"/>
      </w:rPr>
    </w:lvl>
  </w:abstractNum>
  <w:abstractNum w:abstractNumId="25" w15:restartNumberingAfterBreak="0">
    <w:nsid w:val="7A0F5679"/>
    <w:multiLevelType w:val="hybridMultilevel"/>
    <w:tmpl w:val="7A0F5679"/>
    <w:lvl w:ilvl="0" w:tplc="2D321B04">
      <w:start w:val="1"/>
      <w:numFmt w:val="bullet"/>
      <w:lvlText w:val=""/>
      <w:lvlJc w:val="left"/>
      <w:pPr>
        <w:tabs>
          <w:tab w:val="num" w:pos="480"/>
        </w:tabs>
        <w:ind w:left="480" w:hanging="480"/>
      </w:pPr>
      <w:rPr>
        <w:rFonts w:ascii="Wingdings" w:eastAsia="Wingdings" w:hAnsi="Wingdings" w:cs="Wingdings"/>
      </w:rPr>
    </w:lvl>
    <w:lvl w:ilvl="1" w:tplc="DC36AACC">
      <w:start w:val="1"/>
      <w:numFmt w:val="bullet"/>
      <w:lvlText w:val="o"/>
      <w:lvlJc w:val="left"/>
      <w:pPr>
        <w:tabs>
          <w:tab w:val="num" w:pos="1440"/>
        </w:tabs>
        <w:ind w:left="1440" w:hanging="360"/>
      </w:pPr>
      <w:rPr>
        <w:rFonts w:ascii="Courier New" w:hAnsi="Courier New"/>
      </w:rPr>
    </w:lvl>
    <w:lvl w:ilvl="2" w:tplc="E196D47E">
      <w:start w:val="1"/>
      <w:numFmt w:val="bullet"/>
      <w:lvlText w:val=""/>
      <w:lvlJc w:val="left"/>
      <w:pPr>
        <w:tabs>
          <w:tab w:val="num" w:pos="2160"/>
        </w:tabs>
        <w:ind w:left="2160" w:hanging="360"/>
      </w:pPr>
      <w:rPr>
        <w:rFonts w:ascii="Wingdings" w:hAnsi="Wingdings"/>
      </w:rPr>
    </w:lvl>
    <w:lvl w:ilvl="3" w:tplc="69DA381E">
      <w:start w:val="1"/>
      <w:numFmt w:val="bullet"/>
      <w:lvlText w:val=""/>
      <w:lvlJc w:val="left"/>
      <w:pPr>
        <w:tabs>
          <w:tab w:val="num" w:pos="2880"/>
        </w:tabs>
        <w:ind w:left="2880" w:hanging="360"/>
      </w:pPr>
      <w:rPr>
        <w:rFonts w:ascii="Symbol" w:hAnsi="Symbol"/>
      </w:rPr>
    </w:lvl>
    <w:lvl w:ilvl="4" w:tplc="2688B18E">
      <w:start w:val="1"/>
      <w:numFmt w:val="bullet"/>
      <w:lvlText w:val="o"/>
      <w:lvlJc w:val="left"/>
      <w:pPr>
        <w:tabs>
          <w:tab w:val="num" w:pos="3600"/>
        </w:tabs>
        <w:ind w:left="3600" w:hanging="360"/>
      </w:pPr>
      <w:rPr>
        <w:rFonts w:ascii="Courier New" w:hAnsi="Courier New"/>
      </w:rPr>
    </w:lvl>
    <w:lvl w:ilvl="5" w:tplc="1F08BF58">
      <w:start w:val="1"/>
      <w:numFmt w:val="bullet"/>
      <w:lvlText w:val=""/>
      <w:lvlJc w:val="left"/>
      <w:pPr>
        <w:tabs>
          <w:tab w:val="num" w:pos="4320"/>
        </w:tabs>
        <w:ind w:left="4320" w:hanging="360"/>
      </w:pPr>
      <w:rPr>
        <w:rFonts w:ascii="Wingdings" w:hAnsi="Wingdings"/>
      </w:rPr>
    </w:lvl>
    <w:lvl w:ilvl="6" w:tplc="08EEEC10">
      <w:start w:val="1"/>
      <w:numFmt w:val="bullet"/>
      <w:lvlText w:val=""/>
      <w:lvlJc w:val="left"/>
      <w:pPr>
        <w:tabs>
          <w:tab w:val="num" w:pos="5040"/>
        </w:tabs>
        <w:ind w:left="5040" w:hanging="360"/>
      </w:pPr>
      <w:rPr>
        <w:rFonts w:ascii="Symbol" w:hAnsi="Symbol"/>
      </w:rPr>
    </w:lvl>
    <w:lvl w:ilvl="7" w:tplc="E05838D6">
      <w:start w:val="1"/>
      <w:numFmt w:val="bullet"/>
      <w:lvlText w:val="o"/>
      <w:lvlJc w:val="left"/>
      <w:pPr>
        <w:tabs>
          <w:tab w:val="num" w:pos="5760"/>
        </w:tabs>
        <w:ind w:left="5760" w:hanging="360"/>
      </w:pPr>
      <w:rPr>
        <w:rFonts w:ascii="Courier New" w:hAnsi="Courier New"/>
      </w:rPr>
    </w:lvl>
    <w:lvl w:ilvl="8" w:tplc="EAA69002">
      <w:start w:val="1"/>
      <w:numFmt w:val="bullet"/>
      <w:lvlText w:val=""/>
      <w:lvlJc w:val="left"/>
      <w:pPr>
        <w:tabs>
          <w:tab w:val="num" w:pos="6480"/>
        </w:tabs>
        <w:ind w:left="6480" w:hanging="360"/>
      </w:pPr>
      <w:rPr>
        <w:rFonts w:ascii="Wingdings" w:hAnsi="Wingdings"/>
      </w:rPr>
    </w:lvl>
  </w:abstractNum>
  <w:abstractNum w:abstractNumId="26" w15:restartNumberingAfterBreak="0">
    <w:nsid w:val="7A0F567A"/>
    <w:multiLevelType w:val="hybridMultilevel"/>
    <w:tmpl w:val="7A0F567A"/>
    <w:lvl w:ilvl="0" w:tplc="D39211F6">
      <w:start w:val="1"/>
      <w:numFmt w:val="bullet"/>
      <w:lvlText w:val=""/>
      <w:lvlJc w:val="left"/>
      <w:pPr>
        <w:tabs>
          <w:tab w:val="num" w:pos="480"/>
        </w:tabs>
        <w:ind w:left="480" w:hanging="480"/>
      </w:pPr>
      <w:rPr>
        <w:rFonts w:ascii="Wingdings" w:eastAsia="Wingdings" w:hAnsi="Wingdings" w:cs="Wingdings"/>
      </w:rPr>
    </w:lvl>
    <w:lvl w:ilvl="1" w:tplc="4CA0FCFC">
      <w:start w:val="1"/>
      <w:numFmt w:val="bullet"/>
      <w:lvlText w:val="o"/>
      <w:lvlJc w:val="left"/>
      <w:pPr>
        <w:tabs>
          <w:tab w:val="num" w:pos="1440"/>
        </w:tabs>
        <w:ind w:left="1440" w:hanging="360"/>
      </w:pPr>
      <w:rPr>
        <w:rFonts w:ascii="Courier New" w:hAnsi="Courier New"/>
      </w:rPr>
    </w:lvl>
    <w:lvl w:ilvl="2" w:tplc="D1C4DF6A">
      <w:start w:val="1"/>
      <w:numFmt w:val="bullet"/>
      <w:lvlText w:val=""/>
      <w:lvlJc w:val="left"/>
      <w:pPr>
        <w:tabs>
          <w:tab w:val="num" w:pos="2160"/>
        </w:tabs>
        <w:ind w:left="2160" w:hanging="360"/>
      </w:pPr>
      <w:rPr>
        <w:rFonts w:ascii="Wingdings" w:hAnsi="Wingdings"/>
      </w:rPr>
    </w:lvl>
    <w:lvl w:ilvl="3" w:tplc="69EE273A">
      <w:start w:val="1"/>
      <w:numFmt w:val="bullet"/>
      <w:lvlText w:val=""/>
      <w:lvlJc w:val="left"/>
      <w:pPr>
        <w:tabs>
          <w:tab w:val="num" w:pos="2880"/>
        </w:tabs>
        <w:ind w:left="2880" w:hanging="360"/>
      </w:pPr>
      <w:rPr>
        <w:rFonts w:ascii="Symbol" w:hAnsi="Symbol"/>
      </w:rPr>
    </w:lvl>
    <w:lvl w:ilvl="4" w:tplc="2F2C390C">
      <w:start w:val="1"/>
      <w:numFmt w:val="bullet"/>
      <w:lvlText w:val="o"/>
      <w:lvlJc w:val="left"/>
      <w:pPr>
        <w:tabs>
          <w:tab w:val="num" w:pos="3600"/>
        </w:tabs>
        <w:ind w:left="3600" w:hanging="360"/>
      </w:pPr>
      <w:rPr>
        <w:rFonts w:ascii="Courier New" w:hAnsi="Courier New"/>
      </w:rPr>
    </w:lvl>
    <w:lvl w:ilvl="5" w:tplc="F9C6C1A6">
      <w:start w:val="1"/>
      <w:numFmt w:val="bullet"/>
      <w:lvlText w:val=""/>
      <w:lvlJc w:val="left"/>
      <w:pPr>
        <w:tabs>
          <w:tab w:val="num" w:pos="4320"/>
        </w:tabs>
        <w:ind w:left="4320" w:hanging="360"/>
      </w:pPr>
      <w:rPr>
        <w:rFonts w:ascii="Wingdings" w:hAnsi="Wingdings"/>
      </w:rPr>
    </w:lvl>
    <w:lvl w:ilvl="6" w:tplc="73F01AE8">
      <w:start w:val="1"/>
      <w:numFmt w:val="bullet"/>
      <w:lvlText w:val=""/>
      <w:lvlJc w:val="left"/>
      <w:pPr>
        <w:tabs>
          <w:tab w:val="num" w:pos="5040"/>
        </w:tabs>
        <w:ind w:left="5040" w:hanging="360"/>
      </w:pPr>
      <w:rPr>
        <w:rFonts w:ascii="Symbol" w:hAnsi="Symbol"/>
      </w:rPr>
    </w:lvl>
    <w:lvl w:ilvl="7" w:tplc="947CEE56">
      <w:start w:val="1"/>
      <w:numFmt w:val="bullet"/>
      <w:lvlText w:val="o"/>
      <w:lvlJc w:val="left"/>
      <w:pPr>
        <w:tabs>
          <w:tab w:val="num" w:pos="5760"/>
        </w:tabs>
        <w:ind w:left="5760" w:hanging="360"/>
      </w:pPr>
      <w:rPr>
        <w:rFonts w:ascii="Courier New" w:hAnsi="Courier New"/>
      </w:rPr>
    </w:lvl>
    <w:lvl w:ilvl="8" w:tplc="EA709370">
      <w:start w:val="1"/>
      <w:numFmt w:val="bullet"/>
      <w:lvlText w:val=""/>
      <w:lvlJc w:val="left"/>
      <w:pPr>
        <w:tabs>
          <w:tab w:val="num" w:pos="6480"/>
        </w:tabs>
        <w:ind w:left="6480" w:hanging="360"/>
      </w:pPr>
      <w:rPr>
        <w:rFonts w:ascii="Wingdings" w:hAnsi="Wingdings"/>
      </w:rPr>
    </w:lvl>
  </w:abstractNum>
  <w:abstractNum w:abstractNumId="27" w15:restartNumberingAfterBreak="0">
    <w:nsid w:val="7A0F567B"/>
    <w:multiLevelType w:val="hybridMultilevel"/>
    <w:tmpl w:val="7A0F567B"/>
    <w:lvl w:ilvl="0" w:tplc="73B0B3C8">
      <w:start w:val="1"/>
      <w:numFmt w:val="bullet"/>
      <w:lvlText w:val=""/>
      <w:lvlJc w:val="left"/>
      <w:pPr>
        <w:tabs>
          <w:tab w:val="num" w:pos="480"/>
        </w:tabs>
        <w:ind w:left="480" w:hanging="480"/>
      </w:pPr>
      <w:rPr>
        <w:rFonts w:ascii="Wingdings" w:eastAsia="Wingdings" w:hAnsi="Wingdings" w:cs="Wingdings"/>
      </w:rPr>
    </w:lvl>
    <w:lvl w:ilvl="1" w:tplc="8196E830">
      <w:start w:val="1"/>
      <w:numFmt w:val="bullet"/>
      <w:lvlText w:val="o"/>
      <w:lvlJc w:val="left"/>
      <w:pPr>
        <w:tabs>
          <w:tab w:val="num" w:pos="1440"/>
        </w:tabs>
        <w:ind w:left="1440" w:hanging="360"/>
      </w:pPr>
      <w:rPr>
        <w:rFonts w:ascii="Courier New" w:hAnsi="Courier New"/>
      </w:rPr>
    </w:lvl>
    <w:lvl w:ilvl="2" w:tplc="31225946">
      <w:start w:val="1"/>
      <w:numFmt w:val="bullet"/>
      <w:lvlText w:val=""/>
      <w:lvlJc w:val="left"/>
      <w:pPr>
        <w:tabs>
          <w:tab w:val="num" w:pos="2160"/>
        </w:tabs>
        <w:ind w:left="2160" w:hanging="360"/>
      </w:pPr>
      <w:rPr>
        <w:rFonts w:ascii="Wingdings" w:hAnsi="Wingdings"/>
      </w:rPr>
    </w:lvl>
    <w:lvl w:ilvl="3" w:tplc="44E45E1E">
      <w:start w:val="1"/>
      <w:numFmt w:val="bullet"/>
      <w:lvlText w:val=""/>
      <w:lvlJc w:val="left"/>
      <w:pPr>
        <w:tabs>
          <w:tab w:val="num" w:pos="2880"/>
        </w:tabs>
        <w:ind w:left="2880" w:hanging="360"/>
      </w:pPr>
      <w:rPr>
        <w:rFonts w:ascii="Symbol" w:hAnsi="Symbol"/>
      </w:rPr>
    </w:lvl>
    <w:lvl w:ilvl="4" w:tplc="2BACE276">
      <w:start w:val="1"/>
      <w:numFmt w:val="bullet"/>
      <w:lvlText w:val="o"/>
      <w:lvlJc w:val="left"/>
      <w:pPr>
        <w:tabs>
          <w:tab w:val="num" w:pos="3600"/>
        </w:tabs>
        <w:ind w:left="3600" w:hanging="360"/>
      </w:pPr>
      <w:rPr>
        <w:rFonts w:ascii="Courier New" w:hAnsi="Courier New"/>
      </w:rPr>
    </w:lvl>
    <w:lvl w:ilvl="5" w:tplc="6012249E">
      <w:start w:val="1"/>
      <w:numFmt w:val="bullet"/>
      <w:lvlText w:val=""/>
      <w:lvlJc w:val="left"/>
      <w:pPr>
        <w:tabs>
          <w:tab w:val="num" w:pos="4320"/>
        </w:tabs>
        <w:ind w:left="4320" w:hanging="360"/>
      </w:pPr>
      <w:rPr>
        <w:rFonts w:ascii="Wingdings" w:hAnsi="Wingdings"/>
      </w:rPr>
    </w:lvl>
    <w:lvl w:ilvl="6" w:tplc="32D8EF48">
      <w:start w:val="1"/>
      <w:numFmt w:val="bullet"/>
      <w:lvlText w:val=""/>
      <w:lvlJc w:val="left"/>
      <w:pPr>
        <w:tabs>
          <w:tab w:val="num" w:pos="5040"/>
        </w:tabs>
        <w:ind w:left="5040" w:hanging="360"/>
      </w:pPr>
      <w:rPr>
        <w:rFonts w:ascii="Symbol" w:hAnsi="Symbol"/>
      </w:rPr>
    </w:lvl>
    <w:lvl w:ilvl="7" w:tplc="1E90DD84">
      <w:start w:val="1"/>
      <w:numFmt w:val="bullet"/>
      <w:lvlText w:val="o"/>
      <w:lvlJc w:val="left"/>
      <w:pPr>
        <w:tabs>
          <w:tab w:val="num" w:pos="5760"/>
        </w:tabs>
        <w:ind w:left="5760" w:hanging="360"/>
      </w:pPr>
      <w:rPr>
        <w:rFonts w:ascii="Courier New" w:hAnsi="Courier New"/>
      </w:rPr>
    </w:lvl>
    <w:lvl w:ilvl="8" w:tplc="C220FC16">
      <w:start w:val="1"/>
      <w:numFmt w:val="bullet"/>
      <w:lvlText w:val=""/>
      <w:lvlJc w:val="left"/>
      <w:pPr>
        <w:tabs>
          <w:tab w:val="num" w:pos="6480"/>
        </w:tabs>
        <w:ind w:left="6480" w:hanging="360"/>
      </w:pPr>
      <w:rPr>
        <w:rFonts w:ascii="Wingdings" w:hAnsi="Wingdings"/>
      </w:rPr>
    </w:lvl>
  </w:abstractNum>
  <w:abstractNum w:abstractNumId="28" w15:restartNumberingAfterBreak="0">
    <w:nsid w:val="7A0F567C"/>
    <w:multiLevelType w:val="hybridMultilevel"/>
    <w:tmpl w:val="7A0F567C"/>
    <w:lvl w:ilvl="0" w:tplc="0624E564">
      <w:start w:val="1"/>
      <w:numFmt w:val="bullet"/>
      <w:lvlText w:val=""/>
      <w:lvlJc w:val="left"/>
      <w:pPr>
        <w:tabs>
          <w:tab w:val="num" w:pos="480"/>
        </w:tabs>
        <w:ind w:left="480" w:hanging="480"/>
      </w:pPr>
      <w:rPr>
        <w:rFonts w:ascii="Wingdings" w:eastAsia="Wingdings" w:hAnsi="Wingdings" w:cs="Wingdings"/>
      </w:rPr>
    </w:lvl>
    <w:lvl w:ilvl="1" w:tplc="CC7E8E6C">
      <w:start w:val="1"/>
      <w:numFmt w:val="bullet"/>
      <w:lvlText w:val="o"/>
      <w:lvlJc w:val="left"/>
      <w:pPr>
        <w:tabs>
          <w:tab w:val="num" w:pos="1440"/>
        </w:tabs>
        <w:ind w:left="1440" w:hanging="360"/>
      </w:pPr>
      <w:rPr>
        <w:rFonts w:ascii="Courier New" w:hAnsi="Courier New"/>
      </w:rPr>
    </w:lvl>
    <w:lvl w:ilvl="2" w:tplc="29D42F3A">
      <w:start w:val="1"/>
      <w:numFmt w:val="bullet"/>
      <w:lvlText w:val=""/>
      <w:lvlJc w:val="left"/>
      <w:pPr>
        <w:tabs>
          <w:tab w:val="num" w:pos="2160"/>
        </w:tabs>
        <w:ind w:left="2160" w:hanging="360"/>
      </w:pPr>
      <w:rPr>
        <w:rFonts w:ascii="Wingdings" w:hAnsi="Wingdings"/>
      </w:rPr>
    </w:lvl>
    <w:lvl w:ilvl="3" w:tplc="3852EDD8">
      <w:start w:val="1"/>
      <w:numFmt w:val="bullet"/>
      <w:lvlText w:val=""/>
      <w:lvlJc w:val="left"/>
      <w:pPr>
        <w:tabs>
          <w:tab w:val="num" w:pos="2880"/>
        </w:tabs>
        <w:ind w:left="2880" w:hanging="360"/>
      </w:pPr>
      <w:rPr>
        <w:rFonts w:ascii="Symbol" w:hAnsi="Symbol"/>
      </w:rPr>
    </w:lvl>
    <w:lvl w:ilvl="4" w:tplc="F68A9C56">
      <w:start w:val="1"/>
      <w:numFmt w:val="bullet"/>
      <w:lvlText w:val="o"/>
      <w:lvlJc w:val="left"/>
      <w:pPr>
        <w:tabs>
          <w:tab w:val="num" w:pos="3600"/>
        </w:tabs>
        <w:ind w:left="3600" w:hanging="360"/>
      </w:pPr>
      <w:rPr>
        <w:rFonts w:ascii="Courier New" w:hAnsi="Courier New"/>
      </w:rPr>
    </w:lvl>
    <w:lvl w:ilvl="5" w:tplc="F8545C76">
      <w:start w:val="1"/>
      <w:numFmt w:val="bullet"/>
      <w:lvlText w:val=""/>
      <w:lvlJc w:val="left"/>
      <w:pPr>
        <w:tabs>
          <w:tab w:val="num" w:pos="4320"/>
        </w:tabs>
        <w:ind w:left="4320" w:hanging="360"/>
      </w:pPr>
      <w:rPr>
        <w:rFonts w:ascii="Wingdings" w:hAnsi="Wingdings"/>
      </w:rPr>
    </w:lvl>
    <w:lvl w:ilvl="6" w:tplc="7CCE6C6E">
      <w:start w:val="1"/>
      <w:numFmt w:val="bullet"/>
      <w:lvlText w:val=""/>
      <w:lvlJc w:val="left"/>
      <w:pPr>
        <w:tabs>
          <w:tab w:val="num" w:pos="5040"/>
        </w:tabs>
        <w:ind w:left="5040" w:hanging="360"/>
      </w:pPr>
      <w:rPr>
        <w:rFonts w:ascii="Symbol" w:hAnsi="Symbol"/>
      </w:rPr>
    </w:lvl>
    <w:lvl w:ilvl="7" w:tplc="5600A2AA">
      <w:start w:val="1"/>
      <w:numFmt w:val="bullet"/>
      <w:lvlText w:val="o"/>
      <w:lvlJc w:val="left"/>
      <w:pPr>
        <w:tabs>
          <w:tab w:val="num" w:pos="5760"/>
        </w:tabs>
        <w:ind w:left="5760" w:hanging="360"/>
      </w:pPr>
      <w:rPr>
        <w:rFonts w:ascii="Courier New" w:hAnsi="Courier New"/>
      </w:rPr>
    </w:lvl>
    <w:lvl w:ilvl="8" w:tplc="BD8AD1C0">
      <w:start w:val="1"/>
      <w:numFmt w:val="bullet"/>
      <w:lvlText w:val=""/>
      <w:lvlJc w:val="left"/>
      <w:pPr>
        <w:tabs>
          <w:tab w:val="num" w:pos="6480"/>
        </w:tabs>
        <w:ind w:left="6480" w:hanging="360"/>
      </w:pPr>
      <w:rPr>
        <w:rFonts w:ascii="Wingdings" w:hAnsi="Wingdings"/>
      </w:rPr>
    </w:lvl>
  </w:abstractNum>
  <w:abstractNum w:abstractNumId="29" w15:restartNumberingAfterBreak="0">
    <w:nsid w:val="7A0F567D"/>
    <w:multiLevelType w:val="hybridMultilevel"/>
    <w:tmpl w:val="7A0F567D"/>
    <w:lvl w:ilvl="0" w:tplc="70A629DA">
      <w:start w:val="1"/>
      <w:numFmt w:val="bullet"/>
      <w:lvlText w:val=""/>
      <w:lvlJc w:val="left"/>
      <w:pPr>
        <w:tabs>
          <w:tab w:val="num" w:pos="480"/>
        </w:tabs>
        <w:ind w:left="480" w:hanging="480"/>
      </w:pPr>
      <w:rPr>
        <w:rFonts w:ascii="Wingdings" w:eastAsia="Wingdings" w:hAnsi="Wingdings" w:cs="Wingdings"/>
      </w:rPr>
    </w:lvl>
    <w:lvl w:ilvl="1" w:tplc="E2A0A2EC">
      <w:start w:val="1"/>
      <w:numFmt w:val="bullet"/>
      <w:lvlText w:val="o"/>
      <w:lvlJc w:val="left"/>
      <w:pPr>
        <w:tabs>
          <w:tab w:val="num" w:pos="1440"/>
        </w:tabs>
        <w:ind w:left="1440" w:hanging="360"/>
      </w:pPr>
      <w:rPr>
        <w:rFonts w:ascii="Courier New" w:hAnsi="Courier New"/>
      </w:rPr>
    </w:lvl>
    <w:lvl w:ilvl="2" w:tplc="A05A3C72">
      <w:start w:val="1"/>
      <w:numFmt w:val="bullet"/>
      <w:lvlText w:val=""/>
      <w:lvlJc w:val="left"/>
      <w:pPr>
        <w:tabs>
          <w:tab w:val="num" w:pos="2160"/>
        </w:tabs>
        <w:ind w:left="2160" w:hanging="360"/>
      </w:pPr>
      <w:rPr>
        <w:rFonts w:ascii="Wingdings" w:hAnsi="Wingdings"/>
      </w:rPr>
    </w:lvl>
    <w:lvl w:ilvl="3" w:tplc="606EDBEE">
      <w:start w:val="1"/>
      <w:numFmt w:val="bullet"/>
      <w:lvlText w:val=""/>
      <w:lvlJc w:val="left"/>
      <w:pPr>
        <w:tabs>
          <w:tab w:val="num" w:pos="2880"/>
        </w:tabs>
        <w:ind w:left="2880" w:hanging="360"/>
      </w:pPr>
      <w:rPr>
        <w:rFonts w:ascii="Symbol" w:hAnsi="Symbol"/>
      </w:rPr>
    </w:lvl>
    <w:lvl w:ilvl="4" w:tplc="BB44A272">
      <w:start w:val="1"/>
      <w:numFmt w:val="bullet"/>
      <w:lvlText w:val="o"/>
      <w:lvlJc w:val="left"/>
      <w:pPr>
        <w:tabs>
          <w:tab w:val="num" w:pos="3600"/>
        </w:tabs>
        <w:ind w:left="3600" w:hanging="360"/>
      </w:pPr>
      <w:rPr>
        <w:rFonts w:ascii="Courier New" w:hAnsi="Courier New"/>
      </w:rPr>
    </w:lvl>
    <w:lvl w:ilvl="5" w:tplc="9828BADE">
      <w:start w:val="1"/>
      <w:numFmt w:val="bullet"/>
      <w:lvlText w:val=""/>
      <w:lvlJc w:val="left"/>
      <w:pPr>
        <w:tabs>
          <w:tab w:val="num" w:pos="4320"/>
        </w:tabs>
        <w:ind w:left="4320" w:hanging="360"/>
      </w:pPr>
      <w:rPr>
        <w:rFonts w:ascii="Wingdings" w:hAnsi="Wingdings"/>
      </w:rPr>
    </w:lvl>
    <w:lvl w:ilvl="6" w:tplc="6A8ABD5E">
      <w:start w:val="1"/>
      <w:numFmt w:val="bullet"/>
      <w:lvlText w:val=""/>
      <w:lvlJc w:val="left"/>
      <w:pPr>
        <w:tabs>
          <w:tab w:val="num" w:pos="5040"/>
        </w:tabs>
        <w:ind w:left="5040" w:hanging="360"/>
      </w:pPr>
      <w:rPr>
        <w:rFonts w:ascii="Symbol" w:hAnsi="Symbol"/>
      </w:rPr>
    </w:lvl>
    <w:lvl w:ilvl="7" w:tplc="64CAFBD0">
      <w:start w:val="1"/>
      <w:numFmt w:val="bullet"/>
      <w:lvlText w:val="o"/>
      <w:lvlJc w:val="left"/>
      <w:pPr>
        <w:tabs>
          <w:tab w:val="num" w:pos="5760"/>
        </w:tabs>
        <w:ind w:left="5760" w:hanging="360"/>
      </w:pPr>
      <w:rPr>
        <w:rFonts w:ascii="Courier New" w:hAnsi="Courier New"/>
      </w:rPr>
    </w:lvl>
    <w:lvl w:ilvl="8" w:tplc="13807B54">
      <w:start w:val="1"/>
      <w:numFmt w:val="bullet"/>
      <w:lvlText w:val=""/>
      <w:lvlJc w:val="left"/>
      <w:pPr>
        <w:tabs>
          <w:tab w:val="num" w:pos="6480"/>
        </w:tabs>
        <w:ind w:left="6480" w:hanging="360"/>
      </w:pPr>
      <w:rPr>
        <w:rFonts w:ascii="Wingdings" w:hAnsi="Wingdings"/>
      </w:rPr>
    </w:lvl>
  </w:abstractNum>
  <w:abstractNum w:abstractNumId="30" w15:restartNumberingAfterBreak="0">
    <w:nsid w:val="7A0F567E"/>
    <w:multiLevelType w:val="hybridMultilevel"/>
    <w:tmpl w:val="7A0F567E"/>
    <w:lvl w:ilvl="0" w:tplc="3140C70E">
      <w:start w:val="1"/>
      <w:numFmt w:val="bullet"/>
      <w:lvlText w:val=""/>
      <w:lvlJc w:val="left"/>
      <w:pPr>
        <w:tabs>
          <w:tab w:val="num" w:pos="480"/>
        </w:tabs>
        <w:ind w:left="480" w:hanging="480"/>
      </w:pPr>
      <w:rPr>
        <w:rFonts w:ascii="Wingdings" w:eastAsia="Wingdings" w:hAnsi="Wingdings" w:cs="Wingdings"/>
      </w:rPr>
    </w:lvl>
    <w:lvl w:ilvl="1" w:tplc="D7904BFA">
      <w:start w:val="1"/>
      <w:numFmt w:val="bullet"/>
      <w:lvlText w:val="o"/>
      <w:lvlJc w:val="left"/>
      <w:pPr>
        <w:tabs>
          <w:tab w:val="num" w:pos="1440"/>
        </w:tabs>
        <w:ind w:left="1440" w:hanging="360"/>
      </w:pPr>
      <w:rPr>
        <w:rFonts w:ascii="Courier New" w:hAnsi="Courier New"/>
      </w:rPr>
    </w:lvl>
    <w:lvl w:ilvl="2" w:tplc="26560888">
      <w:start w:val="1"/>
      <w:numFmt w:val="bullet"/>
      <w:lvlText w:val=""/>
      <w:lvlJc w:val="left"/>
      <w:pPr>
        <w:tabs>
          <w:tab w:val="num" w:pos="2160"/>
        </w:tabs>
        <w:ind w:left="2160" w:hanging="360"/>
      </w:pPr>
      <w:rPr>
        <w:rFonts w:ascii="Wingdings" w:hAnsi="Wingdings"/>
      </w:rPr>
    </w:lvl>
    <w:lvl w:ilvl="3" w:tplc="87203606">
      <w:start w:val="1"/>
      <w:numFmt w:val="bullet"/>
      <w:lvlText w:val=""/>
      <w:lvlJc w:val="left"/>
      <w:pPr>
        <w:tabs>
          <w:tab w:val="num" w:pos="2880"/>
        </w:tabs>
        <w:ind w:left="2880" w:hanging="360"/>
      </w:pPr>
      <w:rPr>
        <w:rFonts w:ascii="Symbol" w:hAnsi="Symbol"/>
      </w:rPr>
    </w:lvl>
    <w:lvl w:ilvl="4" w:tplc="0DC6E79E">
      <w:start w:val="1"/>
      <w:numFmt w:val="bullet"/>
      <w:lvlText w:val="o"/>
      <w:lvlJc w:val="left"/>
      <w:pPr>
        <w:tabs>
          <w:tab w:val="num" w:pos="3600"/>
        </w:tabs>
        <w:ind w:left="3600" w:hanging="360"/>
      </w:pPr>
      <w:rPr>
        <w:rFonts w:ascii="Courier New" w:hAnsi="Courier New"/>
      </w:rPr>
    </w:lvl>
    <w:lvl w:ilvl="5" w:tplc="28E06466">
      <w:start w:val="1"/>
      <w:numFmt w:val="bullet"/>
      <w:lvlText w:val=""/>
      <w:lvlJc w:val="left"/>
      <w:pPr>
        <w:tabs>
          <w:tab w:val="num" w:pos="4320"/>
        </w:tabs>
        <w:ind w:left="4320" w:hanging="360"/>
      </w:pPr>
      <w:rPr>
        <w:rFonts w:ascii="Wingdings" w:hAnsi="Wingdings"/>
      </w:rPr>
    </w:lvl>
    <w:lvl w:ilvl="6" w:tplc="FF8A05BC">
      <w:start w:val="1"/>
      <w:numFmt w:val="bullet"/>
      <w:lvlText w:val=""/>
      <w:lvlJc w:val="left"/>
      <w:pPr>
        <w:tabs>
          <w:tab w:val="num" w:pos="5040"/>
        </w:tabs>
        <w:ind w:left="5040" w:hanging="360"/>
      </w:pPr>
      <w:rPr>
        <w:rFonts w:ascii="Symbol" w:hAnsi="Symbol"/>
      </w:rPr>
    </w:lvl>
    <w:lvl w:ilvl="7" w:tplc="478E8966">
      <w:start w:val="1"/>
      <w:numFmt w:val="bullet"/>
      <w:lvlText w:val="o"/>
      <w:lvlJc w:val="left"/>
      <w:pPr>
        <w:tabs>
          <w:tab w:val="num" w:pos="5760"/>
        </w:tabs>
        <w:ind w:left="5760" w:hanging="360"/>
      </w:pPr>
      <w:rPr>
        <w:rFonts w:ascii="Courier New" w:hAnsi="Courier New"/>
      </w:rPr>
    </w:lvl>
    <w:lvl w:ilvl="8" w:tplc="715A2A92">
      <w:start w:val="1"/>
      <w:numFmt w:val="bullet"/>
      <w:lvlText w:val=""/>
      <w:lvlJc w:val="left"/>
      <w:pPr>
        <w:tabs>
          <w:tab w:val="num" w:pos="6480"/>
        </w:tabs>
        <w:ind w:left="6480" w:hanging="360"/>
      </w:pPr>
      <w:rPr>
        <w:rFonts w:ascii="Wingdings" w:hAnsi="Wingdings"/>
      </w:rPr>
    </w:lvl>
  </w:abstractNum>
  <w:abstractNum w:abstractNumId="31" w15:restartNumberingAfterBreak="0">
    <w:nsid w:val="7A0F567F"/>
    <w:multiLevelType w:val="hybridMultilevel"/>
    <w:tmpl w:val="7A0F567F"/>
    <w:lvl w:ilvl="0" w:tplc="BC9651F4">
      <w:start w:val="1"/>
      <w:numFmt w:val="bullet"/>
      <w:lvlText w:val=""/>
      <w:lvlJc w:val="left"/>
      <w:pPr>
        <w:tabs>
          <w:tab w:val="num" w:pos="480"/>
        </w:tabs>
        <w:ind w:left="480" w:hanging="480"/>
      </w:pPr>
      <w:rPr>
        <w:rFonts w:ascii="Wingdings" w:eastAsia="Wingdings" w:hAnsi="Wingdings" w:cs="Wingdings"/>
      </w:rPr>
    </w:lvl>
    <w:lvl w:ilvl="1" w:tplc="75BE756C">
      <w:start w:val="1"/>
      <w:numFmt w:val="bullet"/>
      <w:lvlText w:val="o"/>
      <w:lvlJc w:val="left"/>
      <w:pPr>
        <w:tabs>
          <w:tab w:val="num" w:pos="1440"/>
        </w:tabs>
        <w:ind w:left="1440" w:hanging="360"/>
      </w:pPr>
      <w:rPr>
        <w:rFonts w:ascii="Courier New" w:hAnsi="Courier New"/>
      </w:rPr>
    </w:lvl>
    <w:lvl w:ilvl="2" w:tplc="0A6E9EA8">
      <w:start w:val="1"/>
      <w:numFmt w:val="bullet"/>
      <w:lvlText w:val=""/>
      <w:lvlJc w:val="left"/>
      <w:pPr>
        <w:tabs>
          <w:tab w:val="num" w:pos="2160"/>
        </w:tabs>
        <w:ind w:left="2160" w:hanging="360"/>
      </w:pPr>
      <w:rPr>
        <w:rFonts w:ascii="Wingdings" w:hAnsi="Wingdings"/>
      </w:rPr>
    </w:lvl>
    <w:lvl w:ilvl="3" w:tplc="2612C76E">
      <w:start w:val="1"/>
      <w:numFmt w:val="bullet"/>
      <w:lvlText w:val=""/>
      <w:lvlJc w:val="left"/>
      <w:pPr>
        <w:tabs>
          <w:tab w:val="num" w:pos="2880"/>
        </w:tabs>
        <w:ind w:left="2880" w:hanging="360"/>
      </w:pPr>
      <w:rPr>
        <w:rFonts w:ascii="Symbol" w:hAnsi="Symbol"/>
      </w:rPr>
    </w:lvl>
    <w:lvl w:ilvl="4" w:tplc="43A0DC7E">
      <w:start w:val="1"/>
      <w:numFmt w:val="bullet"/>
      <w:lvlText w:val="o"/>
      <w:lvlJc w:val="left"/>
      <w:pPr>
        <w:tabs>
          <w:tab w:val="num" w:pos="3600"/>
        </w:tabs>
        <w:ind w:left="3600" w:hanging="360"/>
      </w:pPr>
      <w:rPr>
        <w:rFonts w:ascii="Courier New" w:hAnsi="Courier New"/>
      </w:rPr>
    </w:lvl>
    <w:lvl w:ilvl="5" w:tplc="6DBE7F3C">
      <w:start w:val="1"/>
      <w:numFmt w:val="bullet"/>
      <w:lvlText w:val=""/>
      <w:lvlJc w:val="left"/>
      <w:pPr>
        <w:tabs>
          <w:tab w:val="num" w:pos="4320"/>
        </w:tabs>
        <w:ind w:left="4320" w:hanging="360"/>
      </w:pPr>
      <w:rPr>
        <w:rFonts w:ascii="Wingdings" w:hAnsi="Wingdings"/>
      </w:rPr>
    </w:lvl>
    <w:lvl w:ilvl="6" w:tplc="A6628C36">
      <w:start w:val="1"/>
      <w:numFmt w:val="bullet"/>
      <w:lvlText w:val=""/>
      <w:lvlJc w:val="left"/>
      <w:pPr>
        <w:tabs>
          <w:tab w:val="num" w:pos="5040"/>
        </w:tabs>
        <w:ind w:left="5040" w:hanging="360"/>
      </w:pPr>
      <w:rPr>
        <w:rFonts w:ascii="Symbol" w:hAnsi="Symbol"/>
      </w:rPr>
    </w:lvl>
    <w:lvl w:ilvl="7" w:tplc="9A846500">
      <w:start w:val="1"/>
      <w:numFmt w:val="bullet"/>
      <w:lvlText w:val="o"/>
      <w:lvlJc w:val="left"/>
      <w:pPr>
        <w:tabs>
          <w:tab w:val="num" w:pos="5760"/>
        </w:tabs>
        <w:ind w:left="5760" w:hanging="360"/>
      </w:pPr>
      <w:rPr>
        <w:rFonts w:ascii="Courier New" w:hAnsi="Courier New"/>
      </w:rPr>
    </w:lvl>
    <w:lvl w:ilvl="8" w:tplc="2EF6F560">
      <w:start w:val="1"/>
      <w:numFmt w:val="bullet"/>
      <w:lvlText w:val=""/>
      <w:lvlJc w:val="left"/>
      <w:pPr>
        <w:tabs>
          <w:tab w:val="num" w:pos="6480"/>
        </w:tabs>
        <w:ind w:left="6480" w:hanging="360"/>
      </w:pPr>
      <w:rPr>
        <w:rFonts w:ascii="Wingdings" w:hAnsi="Wingdings"/>
      </w:rPr>
    </w:lvl>
  </w:abstractNum>
  <w:abstractNum w:abstractNumId="32" w15:restartNumberingAfterBreak="0">
    <w:nsid w:val="7A0F5680"/>
    <w:multiLevelType w:val="hybridMultilevel"/>
    <w:tmpl w:val="7A0F5680"/>
    <w:lvl w:ilvl="0" w:tplc="F1B6676A">
      <w:start w:val="1"/>
      <w:numFmt w:val="bullet"/>
      <w:lvlText w:val=""/>
      <w:lvlJc w:val="left"/>
      <w:pPr>
        <w:tabs>
          <w:tab w:val="num" w:pos="480"/>
        </w:tabs>
        <w:ind w:left="480" w:hanging="480"/>
      </w:pPr>
      <w:rPr>
        <w:rFonts w:ascii="Wingdings" w:eastAsia="Wingdings" w:hAnsi="Wingdings" w:cs="Wingdings"/>
      </w:rPr>
    </w:lvl>
    <w:lvl w:ilvl="1" w:tplc="C6C05F02">
      <w:start w:val="1"/>
      <w:numFmt w:val="bullet"/>
      <w:lvlText w:val="o"/>
      <w:lvlJc w:val="left"/>
      <w:pPr>
        <w:tabs>
          <w:tab w:val="num" w:pos="1440"/>
        </w:tabs>
        <w:ind w:left="1440" w:hanging="360"/>
      </w:pPr>
      <w:rPr>
        <w:rFonts w:ascii="Courier New" w:hAnsi="Courier New"/>
      </w:rPr>
    </w:lvl>
    <w:lvl w:ilvl="2" w:tplc="545A6C2A">
      <w:start w:val="1"/>
      <w:numFmt w:val="bullet"/>
      <w:lvlText w:val=""/>
      <w:lvlJc w:val="left"/>
      <w:pPr>
        <w:tabs>
          <w:tab w:val="num" w:pos="2160"/>
        </w:tabs>
        <w:ind w:left="2160" w:hanging="360"/>
      </w:pPr>
      <w:rPr>
        <w:rFonts w:ascii="Wingdings" w:hAnsi="Wingdings"/>
      </w:rPr>
    </w:lvl>
    <w:lvl w:ilvl="3" w:tplc="DE9A4D54">
      <w:start w:val="1"/>
      <w:numFmt w:val="bullet"/>
      <w:lvlText w:val=""/>
      <w:lvlJc w:val="left"/>
      <w:pPr>
        <w:tabs>
          <w:tab w:val="num" w:pos="2880"/>
        </w:tabs>
        <w:ind w:left="2880" w:hanging="360"/>
      </w:pPr>
      <w:rPr>
        <w:rFonts w:ascii="Symbol" w:hAnsi="Symbol"/>
      </w:rPr>
    </w:lvl>
    <w:lvl w:ilvl="4" w:tplc="1E2CE302">
      <w:start w:val="1"/>
      <w:numFmt w:val="bullet"/>
      <w:lvlText w:val="o"/>
      <w:lvlJc w:val="left"/>
      <w:pPr>
        <w:tabs>
          <w:tab w:val="num" w:pos="3600"/>
        </w:tabs>
        <w:ind w:left="3600" w:hanging="360"/>
      </w:pPr>
      <w:rPr>
        <w:rFonts w:ascii="Courier New" w:hAnsi="Courier New"/>
      </w:rPr>
    </w:lvl>
    <w:lvl w:ilvl="5" w:tplc="3EE67556">
      <w:start w:val="1"/>
      <w:numFmt w:val="bullet"/>
      <w:lvlText w:val=""/>
      <w:lvlJc w:val="left"/>
      <w:pPr>
        <w:tabs>
          <w:tab w:val="num" w:pos="4320"/>
        </w:tabs>
        <w:ind w:left="4320" w:hanging="360"/>
      </w:pPr>
      <w:rPr>
        <w:rFonts w:ascii="Wingdings" w:hAnsi="Wingdings"/>
      </w:rPr>
    </w:lvl>
    <w:lvl w:ilvl="6" w:tplc="DC648C78">
      <w:start w:val="1"/>
      <w:numFmt w:val="bullet"/>
      <w:lvlText w:val=""/>
      <w:lvlJc w:val="left"/>
      <w:pPr>
        <w:tabs>
          <w:tab w:val="num" w:pos="5040"/>
        </w:tabs>
        <w:ind w:left="5040" w:hanging="360"/>
      </w:pPr>
      <w:rPr>
        <w:rFonts w:ascii="Symbol" w:hAnsi="Symbol"/>
      </w:rPr>
    </w:lvl>
    <w:lvl w:ilvl="7" w:tplc="566CE33C">
      <w:start w:val="1"/>
      <w:numFmt w:val="bullet"/>
      <w:lvlText w:val="o"/>
      <w:lvlJc w:val="left"/>
      <w:pPr>
        <w:tabs>
          <w:tab w:val="num" w:pos="5760"/>
        </w:tabs>
        <w:ind w:left="5760" w:hanging="360"/>
      </w:pPr>
      <w:rPr>
        <w:rFonts w:ascii="Courier New" w:hAnsi="Courier New"/>
      </w:rPr>
    </w:lvl>
    <w:lvl w:ilvl="8" w:tplc="3B8025A0">
      <w:start w:val="1"/>
      <w:numFmt w:val="bullet"/>
      <w:lvlText w:val=""/>
      <w:lvlJc w:val="left"/>
      <w:pPr>
        <w:tabs>
          <w:tab w:val="num" w:pos="6480"/>
        </w:tabs>
        <w:ind w:left="6480" w:hanging="360"/>
      </w:pPr>
      <w:rPr>
        <w:rFonts w:ascii="Wingdings" w:hAnsi="Wingdings"/>
      </w:rPr>
    </w:lvl>
  </w:abstractNum>
  <w:abstractNum w:abstractNumId="33" w15:restartNumberingAfterBreak="0">
    <w:nsid w:val="7A0F5681"/>
    <w:multiLevelType w:val="hybridMultilevel"/>
    <w:tmpl w:val="7A0F5681"/>
    <w:lvl w:ilvl="0" w:tplc="4AECCB52">
      <w:start w:val="1"/>
      <w:numFmt w:val="bullet"/>
      <w:lvlText w:val=""/>
      <w:lvlJc w:val="left"/>
      <w:pPr>
        <w:tabs>
          <w:tab w:val="num" w:pos="480"/>
        </w:tabs>
        <w:ind w:left="480" w:hanging="480"/>
      </w:pPr>
      <w:rPr>
        <w:rFonts w:ascii="Wingdings" w:eastAsia="Wingdings" w:hAnsi="Wingdings" w:cs="Wingdings"/>
      </w:rPr>
    </w:lvl>
    <w:lvl w:ilvl="1" w:tplc="8E9804CA">
      <w:start w:val="1"/>
      <w:numFmt w:val="bullet"/>
      <w:lvlText w:val="o"/>
      <w:lvlJc w:val="left"/>
      <w:pPr>
        <w:tabs>
          <w:tab w:val="num" w:pos="1440"/>
        </w:tabs>
        <w:ind w:left="1440" w:hanging="360"/>
      </w:pPr>
      <w:rPr>
        <w:rFonts w:ascii="Courier New" w:hAnsi="Courier New"/>
      </w:rPr>
    </w:lvl>
    <w:lvl w:ilvl="2" w:tplc="1C10EE94">
      <w:start w:val="1"/>
      <w:numFmt w:val="bullet"/>
      <w:lvlText w:val=""/>
      <w:lvlJc w:val="left"/>
      <w:pPr>
        <w:tabs>
          <w:tab w:val="num" w:pos="2160"/>
        </w:tabs>
        <w:ind w:left="2160" w:hanging="360"/>
      </w:pPr>
      <w:rPr>
        <w:rFonts w:ascii="Wingdings" w:hAnsi="Wingdings"/>
      </w:rPr>
    </w:lvl>
    <w:lvl w:ilvl="3" w:tplc="2D64CE64">
      <w:start w:val="1"/>
      <w:numFmt w:val="bullet"/>
      <w:lvlText w:val=""/>
      <w:lvlJc w:val="left"/>
      <w:pPr>
        <w:tabs>
          <w:tab w:val="num" w:pos="2880"/>
        </w:tabs>
        <w:ind w:left="2880" w:hanging="360"/>
      </w:pPr>
      <w:rPr>
        <w:rFonts w:ascii="Symbol" w:hAnsi="Symbol"/>
      </w:rPr>
    </w:lvl>
    <w:lvl w:ilvl="4" w:tplc="8DFA2758">
      <w:start w:val="1"/>
      <w:numFmt w:val="bullet"/>
      <w:lvlText w:val="o"/>
      <w:lvlJc w:val="left"/>
      <w:pPr>
        <w:tabs>
          <w:tab w:val="num" w:pos="3600"/>
        </w:tabs>
        <w:ind w:left="3600" w:hanging="360"/>
      </w:pPr>
      <w:rPr>
        <w:rFonts w:ascii="Courier New" w:hAnsi="Courier New"/>
      </w:rPr>
    </w:lvl>
    <w:lvl w:ilvl="5" w:tplc="AC164C5E">
      <w:start w:val="1"/>
      <w:numFmt w:val="bullet"/>
      <w:lvlText w:val=""/>
      <w:lvlJc w:val="left"/>
      <w:pPr>
        <w:tabs>
          <w:tab w:val="num" w:pos="4320"/>
        </w:tabs>
        <w:ind w:left="4320" w:hanging="360"/>
      </w:pPr>
      <w:rPr>
        <w:rFonts w:ascii="Wingdings" w:hAnsi="Wingdings"/>
      </w:rPr>
    </w:lvl>
    <w:lvl w:ilvl="6" w:tplc="0D7A4CC6">
      <w:start w:val="1"/>
      <w:numFmt w:val="bullet"/>
      <w:lvlText w:val=""/>
      <w:lvlJc w:val="left"/>
      <w:pPr>
        <w:tabs>
          <w:tab w:val="num" w:pos="5040"/>
        </w:tabs>
        <w:ind w:left="5040" w:hanging="360"/>
      </w:pPr>
      <w:rPr>
        <w:rFonts w:ascii="Symbol" w:hAnsi="Symbol"/>
      </w:rPr>
    </w:lvl>
    <w:lvl w:ilvl="7" w:tplc="AF1C63E0">
      <w:start w:val="1"/>
      <w:numFmt w:val="bullet"/>
      <w:lvlText w:val="o"/>
      <w:lvlJc w:val="left"/>
      <w:pPr>
        <w:tabs>
          <w:tab w:val="num" w:pos="5760"/>
        </w:tabs>
        <w:ind w:left="5760" w:hanging="360"/>
      </w:pPr>
      <w:rPr>
        <w:rFonts w:ascii="Courier New" w:hAnsi="Courier New"/>
      </w:rPr>
    </w:lvl>
    <w:lvl w:ilvl="8" w:tplc="192AE0E2">
      <w:start w:val="1"/>
      <w:numFmt w:val="bullet"/>
      <w:lvlText w:val=""/>
      <w:lvlJc w:val="left"/>
      <w:pPr>
        <w:tabs>
          <w:tab w:val="num" w:pos="6480"/>
        </w:tabs>
        <w:ind w:left="6480" w:hanging="360"/>
      </w:pPr>
      <w:rPr>
        <w:rFonts w:ascii="Wingdings" w:hAnsi="Wingdings"/>
      </w:rPr>
    </w:lvl>
  </w:abstractNum>
  <w:abstractNum w:abstractNumId="34" w15:restartNumberingAfterBreak="0">
    <w:nsid w:val="7A0F5682"/>
    <w:multiLevelType w:val="hybridMultilevel"/>
    <w:tmpl w:val="7A0F5682"/>
    <w:lvl w:ilvl="0" w:tplc="00BED138">
      <w:start w:val="1"/>
      <w:numFmt w:val="bullet"/>
      <w:lvlText w:val=""/>
      <w:lvlJc w:val="left"/>
      <w:pPr>
        <w:tabs>
          <w:tab w:val="num" w:pos="480"/>
        </w:tabs>
        <w:ind w:left="480" w:hanging="480"/>
      </w:pPr>
      <w:rPr>
        <w:rFonts w:ascii="Wingdings" w:eastAsia="Wingdings" w:hAnsi="Wingdings" w:cs="Wingdings"/>
      </w:rPr>
    </w:lvl>
    <w:lvl w:ilvl="1" w:tplc="CAC46408">
      <w:start w:val="1"/>
      <w:numFmt w:val="bullet"/>
      <w:lvlText w:val="o"/>
      <w:lvlJc w:val="left"/>
      <w:pPr>
        <w:tabs>
          <w:tab w:val="num" w:pos="1440"/>
        </w:tabs>
        <w:ind w:left="1440" w:hanging="360"/>
      </w:pPr>
      <w:rPr>
        <w:rFonts w:ascii="Courier New" w:hAnsi="Courier New"/>
      </w:rPr>
    </w:lvl>
    <w:lvl w:ilvl="2" w:tplc="1D964436">
      <w:start w:val="1"/>
      <w:numFmt w:val="bullet"/>
      <w:lvlText w:val=""/>
      <w:lvlJc w:val="left"/>
      <w:pPr>
        <w:tabs>
          <w:tab w:val="num" w:pos="2160"/>
        </w:tabs>
        <w:ind w:left="2160" w:hanging="360"/>
      </w:pPr>
      <w:rPr>
        <w:rFonts w:ascii="Wingdings" w:hAnsi="Wingdings"/>
      </w:rPr>
    </w:lvl>
    <w:lvl w:ilvl="3" w:tplc="57A02592">
      <w:start w:val="1"/>
      <w:numFmt w:val="bullet"/>
      <w:lvlText w:val=""/>
      <w:lvlJc w:val="left"/>
      <w:pPr>
        <w:tabs>
          <w:tab w:val="num" w:pos="2880"/>
        </w:tabs>
        <w:ind w:left="2880" w:hanging="360"/>
      </w:pPr>
      <w:rPr>
        <w:rFonts w:ascii="Symbol" w:hAnsi="Symbol"/>
      </w:rPr>
    </w:lvl>
    <w:lvl w:ilvl="4" w:tplc="C46E6A24">
      <w:start w:val="1"/>
      <w:numFmt w:val="bullet"/>
      <w:lvlText w:val="o"/>
      <w:lvlJc w:val="left"/>
      <w:pPr>
        <w:tabs>
          <w:tab w:val="num" w:pos="3600"/>
        </w:tabs>
        <w:ind w:left="3600" w:hanging="360"/>
      </w:pPr>
      <w:rPr>
        <w:rFonts w:ascii="Courier New" w:hAnsi="Courier New"/>
      </w:rPr>
    </w:lvl>
    <w:lvl w:ilvl="5" w:tplc="74508542">
      <w:start w:val="1"/>
      <w:numFmt w:val="bullet"/>
      <w:lvlText w:val=""/>
      <w:lvlJc w:val="left"/>
      <w:pPr>
        <w:tabs>
          <w:tab w:val="num" w:pos="4320"/>
        </w:tabs>
        <w:ind w:left="4320" w:hanging="360"/>
      </w:pPr>
      <w:rPr>
        <w:rFonts w:ascii="Wingdings" w:hAnsi="Wingdings"/>
      </w:rPr>
    </w:lvl>
    <w:lvl w:ilvl="6" w:tplc="CED0A0E8">
      <w:start w:val="1"/>
      <w:numFmt w:val="bullet"/>
      <w:lvlText w:val=""/>
      <w:lvlJc w:val="left"/>
      <w:pPr>
        <w:tabs>
          <w:tab w:val="num" w:pos="5040"/>
        </w:tabs>
        <w:ind w:left="5040" w:hanging="360"/>
      </w:pPr>
      <w:rPr>
        <w:rFonts w:ascii="Symbol" w:hAnsi="Symbol"/>
      </w:rPr>
    </w:lvl>
    <w:lvl w:ilvl="7" w:tplc="4F40B36A">
      <w:start w:val="1"/>
      <w:numFmt w:val="bullet"/>
      <w:lvlText w:val="o"/>
      <w:lvlJc w:val="left"/>
      <w:pPr>
        <w:tabs>
          <w:tab w:val="num" w:pos="5760"/>
        </w:tabs>
        <w:ind w:left="5760" w:hanging="360"/>
      </w:pPr>
      <w:rPr>
        <w:rFonts w:ascii="Courier New" w:hAnsi="Courier New"/>
      </w:rPr>
    </w:lvl>
    <w:lvl w:ilvl="8" w:tplc="64F20D20">
      <w:start w:val="1"/>
      <w:numFmt w:val="bullet"/>
      <w:lvlText w:val=""/>
      <w:lvlJc w:val="left"/>
      <w:pPr>
        <w:tabs>
          <w:tab w:val="num" w:pos="6480"/>
        </w:tabs>
        <w:ind w:left="6480" w:hanging="360"/>
      </w:pPr>
      <w:rPr>
        <w:rFonts w:ascii="Wingdings" w:hAnsi="Wingdings"/>
      </w:rPr>
    </w:lvl>
  </w:abstractNum>
  <w:abstractNum w:abstractNumId="35" w15:restartNumberingAfterBreak="0">
    <w:nsid w:val="7A0F5683"/>
    <w:multiLevelType w:val="hybridMultilevel"/>
    <w:tmpl w:val="7A0F5683"/>
    <w:lvl w:ilvl="0" w:tplc="4EEC0730">
      <w:start w:val="1"/>
      <w:numFmt w:val="bullet"/>
      <w:lvlText w:val=""/>
      <w:lvlJc w:val="left"/>
      <w:pPr>
        <w:tabs>
          <w:tab w:val="num" w:pos="480"/>
        </w:tabs>
        <w:ind w:left="480" w:hanging="480"/>
      </w:pPr>
      <w:rPr>
        <w:rFonts w:ascii="Wingdings" w:eastAsia="Wingdings" w:hAnsi="Wingdings" w:cs="Wingdings"/>
      </w:rPr>
    </w:lvl>
    <w:lvl w:ilvl="1" w:tplc="1C8ED7F6">
      <w:start w:val="1"/>
      <w:numFmt w:val="bullet"/>
      <w:lvlText w:val="o"/>
      <w:lvlJc w:val="left"/>
      <w:pPr>
        <w:tabs>
          <w:tab w:val="num" w:pos="1440"/>
        </w:tabs>
        <w:ind w:left="1440" w:hanging="360"/>
      </w:pPr>
      <w:rPr>
        <w:rFonts w:ascii="Courier New" w:hAnsi="Courier New"/>
      </w:rPr>
    </w:lvl>
    <w:lvl w:ilvl="2" w:tplc="91BC8708">
      <w:start w:val="1"/>
      <w:numFmt w:val="bullet"/>
      <w:lvlText w:val=""/>
      <w:lvlJc w:val="left"/>
      <w:pPr>
        <w:tabs>
          <w:tab w:val="num" w:pos="2160"/>
        </w:tabs>
        <w:ind w:left="2160" w:hanging="360"/>
      </w:pPr>
      <w:rPr>
        <w:rFonts w:ascii="Wingdings" w:hAnsi="Wingdings"/>
      </w:rPr>
    </w:lvl>
    <w:lvl w:ilvl="3" w:tplc="D7BE2668">
      <w:start w:val="1"/>
      <w:numFmt w:val="bullet"/>
      <w:lvlText w:val=""/>
      <w:lvlJc w:val="left"/>
      <w:pPr>
        <w:tabs>
          <w:tab w:val="num" w:pos="2880"/>
        </w:tabs>
        <w:ind w:left="2880" w:hanging="360"/>
      </w:pPr>
      <w:rPr>
        <w:rFonts w:ascii="Symbol" w:hAnsi="Symbol"/>
      </w:rPr>
    </w:lvl>
    <w:lvl w:ilvl="4" w:tplc="EEB4F214">
      <w:start w:val="1"/>
      <w:numFmt w:val="bullet"/>
      <w:lvlText w:val="o"/>
      <w:lvlJc w:val="left"/>
      <w:pPr>
        <w:tabs>
          <w:tab w:val="num" w:pos="3600"/>
        </w:tabs>
        <w:ind w:left="3600" w:hanging="360"/>
      </w:pPr>
      <w:rPr>
        <w:rFonts w:ascii="Courier New" w:hAnsi="Courier New"/>
      </w:rPr>
    </w:lvl>
    <w:lvl w:ilvl="5" w:tplc="6CC2C314">
      <w:start w:val="1"/>
      <w:numFmt w:val="bullet"/>
      <w:lvlText w:val=""/>
      <w:lvlJc w:val="left"/>
      <w:pPr>
        <w:tabs>
          <w:tab w:val="num" w:pos="4320"/>
        </w:tabs>
        <w:ind w:left="4320" w:hanging="360"/>
      </w:pPr>
      <w:rPr>
        <w:rFonts w:ascii="Wingdings" w:hAnsi="Wingdings"/>
      </w:rPr>
    </w:lvl>
    <w:lvl w:ilvl="6" w:tplc="7F401BC4">
      <w:start w:val="1"/>
      <w:numFmt w:val="bullet"/>
      <w:lvlText w:val=""/>
      <w:lvlJc w:val="left"/>
      <w:pPr>
        <w:tabs>
          <w:tab w:val="num" w:pos="5040"/>
        </w:tabs>
        <w:ind w:left="5040" w:hanging="360"/>
      </w:pPr>
      <w:rPr>
        <w:rFonts w:ascii="Symbol" w:hAnsi="Symbol"/>
      </w:rPr>
    </w:lvl>
    <w:lvl w:ilvl="7" w:tplc="B106A532">
      <w:start w:val="1"/>
      <w:numFmt w:val="bullet"/>
      <w:lvlText w:val="o"/>
      <w:lvlJc w:val="left"/>
      <w:pPr>
        <w:tabs>
          <w:tab w:val="num" w:pos="5760"/>
        </w:tabs>
        <w:ind w:left="5760" w:hanging="360"/>
      </w:pPr>
      <w:rPr>
        <w:rFonts w:ascii="Courier New" w:hAnsi="Courier New"/>
      </w:rPr>
    </w:lvl>
    <w:lvl w:ilvl="8" w:tplc="E7B23DCC">
      <w:start w:val="1"/>
      <w:numFmt w:val="bullet"/>
      <w:lvlText w:val=""/>
      <w:lvlJc w:val="left"/>
      <w:pPr>
        <w:tabs>
          <w:tab w:val="num" w:pos="6480"/>
        </w:tabs>
        <w:ind w:left="6480" w:hanging="360"/>
      </w:pPr>
      <w:rPr>
        <w:rFonts w:ascii="Wingdings" w:hAnsi="Wingdings"/>
      </w:rPr>
    </w:lvl>
  </w:abstractNum>
  <w:abstractNum w:abstractNumId="36" w15:restartNumberingAfterBreak="0">
    <w:nsid w:val="7A0F5684"/>
    <w:multiLevelType w:val="hybridMultilevel"/>
    <w:tmpl w:val="7A0F5684"/>
    <w:lvl w:ilvl="0" w:tplc="CAD03518">
      <w:start w:val="1"/>
      <w:numFmt w:val="bullet"/>
      <w:lvlText w:val=""/>
      <w:lvlJc w:val="left"/>
      <w:pPr>
        <w:tabs>
          <w:tab w:val="num" w:pos="480"/>
        </w:tabs>
        <w:ind w:left="480" w:hanging="480"/>
      </w:pPr>
      <w:rPr>
        <w:rFonts w:ascii="Wingdings" w:eastAsia="Wingdings" w:hAnsi="Wingdings" w:cs="Wingdings"/>
      </w:rPr>
    </w:lvl>
    <w:lvl w:ilvl="1" w:tplc="33B02CC4">
      <w:start w:val="1"/>
      <w:numFmt w:val="bullet"/>
      <w:lvlText w:val="o"/>
      <w:lvlJc w:val="left"/>
      <w:pPr>
        <w:tabs>
          <w:tab w:val="num" w:pos="1440"/>
        </w:tabs>
        <w:ind w:left="1440" w:hanging="360"/>
      </w:pPr>
      <w:rPr>
        <w:rFonts w:ascii="Courier New" w:hAnsi="Courier New"/>
      </w:rPr>
    </w:lvl>
    <w:lvl w:ilvl="2" w:tplc="B4F0F1C4">
      <w:start w:val="1"/>
      <w:numFmt w:val="bullet"/>
      <w:lvlText w:val=""/>
      <w:lvlJc w:val="left"/>
      <w:pPr>
        <w:tabs>
          <w:tab w:val="num" w:pos="2160"/>
        </w:tabs>
        <w:ind w:left="2160" w:hanging="360"/>
      </w:pPr>
      <w:rPr>
        <w:rFonts w:ascii="Wingdings" w:hAnsi="Wingdings"/>
      </w:rPr>
    </w:lvl>
    <w:lvl w:ilvl="3" w:tplc="7CAA000E">
      <w:start w:val="1"/>
      <w:numFmt w:val="bullet"/>
      <w:lvlText w:val=""/>
      <w:lvlJc w:val="left"/>
      <w:pPr>
        <w:tabs>
          <w:tab w:val="num" w:pos="2880"/>
        </w:tabs>
        <w:ind w:left="2880" w:hanging="360"/>
      </w:pPr>
      <w:rPr>
        <w:rFonts w:ascii="Symbol" w:hAnsi="Symbol"/>
      </w:rPr>
    </w:lvl>
    <w:lvl w:ilvl="4" w:tplc="9962C5EE">
      <w:start w:val="1"/>
      <w:numFmt w:val="bullet"/>
      <w:lvlText w:val="o"/>
      <w:lvlJc w:val="left"/>
      <w:pPr>
        <w:tabs>
          <w:tab w:val="num" w:pos="3600"/>
        </w:tabs>
        <w:ind w:left="3600" w:hanging="360"/>
      </w:pPr>
      <w:rPr>
        <w:rFonts w:ascii="Courier New" w:hAnsi="Courier New"/>
      </w:rPr>
    </w:lvl>
    <w:lvl w:ilvl="5" w:tplc="BFA829E6">
      <w:start w:val="1"/>
      <w:numFmt w:val="bullet"/>
      <w:lvlText w:val=""/>
      <w:lvlJc w:val="left"/>
      <w:pPr>
        <w:tabs>
          <w:tab w:val="num" w:pos="4320"/>
        </w:tabs>
        <w:ind w:left="4320" w:hanging="360"/>
      </w:pPr>
      <w:rPr>
        <w:rFonts w:ascii="Wingdings" w:hAnsi="Wingdings"/>
      </w:rPr>
    </w:lvl>
    <w:lvl w:ilvl="6" w:tplc="A190AC78">
      <w:start w:val="1"/>
      <w:numFmt w:val="bullet"/>
      <w:lvlText w:val=""/>
      <w:lvlJc w:val="left"/>
      <w:pPr>
        <w:tabs>
          <w:tab w:val="num" w:pos="5040"/>
        </w:tabs>
        <w:ind w:left="5040" w:hanging="360"/>
      </w:pPr>
      <w:rPr>
        <w:rFonts w:ascii="Symbol" w:hAnsi="Symbol"/>
      </w:rPr>
    </w:lvl>
    <w:lvl w:ilvl="7" w:tplc="E86AC3C2">
      <w:start w:val="1"/>
      <w:numFmt w:val="bullet"/>
      <w:lvlText w:val="o"/>
      <w:lvlJc w:val="left"/>
      <w:pPr>
        <w:tabs>
          <w:tab w:val="num" w:pos="5760"/>
        </w:tabs>
        <w:ind w:left="5760" w:hanging="360"/>
      </w:pPr>
      <w:rPr>
        <w:rFonts w:ascii="Courier New" w:hAnsi="Courier New"/>
      </w:rPr>
    </w:lvl>
    <w:lvl w:ilvl="8" w:tplc="79D8AE14">
      <w:start w:val="1"/>
      <w:numFmt w:val="bullet"/>
      <w:lvlText w:val=""/>
      <w:lvlJc w:val="left"/>
      <w:pPr>
        <w:tabs>
          <w:tab w:val="num" w:pos="6480"/>
        </w:tabs>
        <w:ind w:left="6480" w:hanging="360"/>
      </w:pPr>
      <w:rPr>
        <w:rFonts w:ascii="Wingdings" w:hAnsi="Wingdings"/>
      </w:rPr>
    </w:lvl>
  </w:abstractNum>
  <w:abstractNum w:abstractNumId="37" w15:restartNumberingAfterBreak="0">
    <w:nsid w:val="7A0F5685"/>
    <w:multiLevelType w:val="hybridMultilevel"/>
    <w:tmpl w:val="7A0F5685"/>
    <w:lvl w:ilvl="0" w:tplc="A93A80D0">
      <w:start w:val="1"/>
      <w:numFmt w:val="bullet"/>
      <w:lvlText w:val=""/>
      <w:lvlJc w:val="left"/>
      <w:pPr>
        <w:tabs>
          <w:tab w:val="num" w:pos="480"/>
        </w:tabs>
        <w:ind w:left="480" w:hanging="480"/>
      </w:pPr>
      <w:rPr>
        <w:rFonts w:ascii="Wingdings" w:eastAsia="Wingdings" w:hAnsi="Wingdings" w:cs="Wingdings"/>
      </w:rPr>
    </w:lvl>
    <w:lvl w:ilvl="1" w:tplc="2306EB9E">
      <w:start w:val="1"/>
      <w:numFmt w:val="bullet"/>
      <w:lvlText w:val="o"/>
      <w:lvlJc w:val="left"/>
      <w:pPr>
        <w:tabs>
          <w:tab w:val="num" w:pos="1440"/>
        </w:tabs>
        <w:ind w:left="1440" w:hanging="360"/>
      </w:pPr>
      <w:rPr>
        <w:rFonts w:ascii="Courier New" w:hAnsi="Courier New"/>
      </w:rPr>
    </w:lvl>
    <w:lvl w:ilvl="2" w:tplc="AD04115E">
      <w:start w:val="1"/>
      <w:numFmt w:val="bullet"/>
      <w:lvlText w:val=""/>
      <w:lvlJc w:val="left"/>
      <w:pPr>
        <w:tabs>
          <w:tab w:val="num" w:pos="2160"/>
        </w:tabs>
        <w:ind w:left="2160" w:hanging="360"/>
      </w:pPr>
      <w:rPr>
        <w:rFonts w:ascii="Wingdings" w:hAnsi="Wingdings"/>
      </w:rPr>
    </w:lvl>
    <w:lvl w:ilvl="3" w:tplc="B57AB6B2">
      <w:start w:val="1"/>
      <w:numFmt w:val="bullet"/>
      <w:lvlText w:val=""/>
      <w:lvlJc w:val="left"/>
      <w:pPr>
        <w:tabs>
          <w:tab w:val="num" w:pos="2880"/>
        </w:tabs>
        <w:ind w:left="2880" w:hanging="360"/>
      </w:pPr>
      <w:rPr>
        <w:rFonts w:ascii="Symbol" w:hAnsi="Symbol"/>
      </w:rPr>
    </w:lvl>
    <w:lvl w:ilvl="4" w:tplc="55AC251C">
      <w:start w:val="1"/>
      <w:numFmt w:val="bullet"/>
      <w:lvlText w:val="o"/>
      <w:lvlJc w:val="left"/>
      <w:pPr>
        <w:tabs>
          <w:tab w:val="num" w:pos="3600"/>
        </w:tabs>
        <w:ind w:left="3600" w:hanging="360"/>
      </w:pPr>
      <w:rPr>
        <w:rFonts w:ascii="Courier New" w:hAnsi="Courier New"/>
      </w:rPr>
    </w:lvl>
    <w:lvl w:ilvl="5" w:tplc="0088E3A6">
      <w:start w:val="1"/>
      <w:numFmt w:val="bullet"/>
      <w:lvlText w:val=""/>
      <w:lvlJc w:val="left"/>
      <w:pPr>
        <w:tabs>
          <w:tab w:val="num" w:pos="4320"/>
        </w:tabs>
        <w:ind w:left="4320" w:hanging="360"/>
      </w:pPr>
      <w:rPr>
        <w:rFonts w:ascii="Wingdings" w:hAnsi="Wingdings"/>
      </w:rPr>
    </w:lvl>
    <w:lvl w:ilvl="6" w:tplc="E5825B94">
      <w:start w:val="1"/>
      <w:numFmt w:val="bullet"/>
      <w:lvlText w:val=""/>
      <w:lvlJc w:val="left"/>
      <w:pPr>
        <w:tabs>
          <w:tab w:val="num" w:pos="5040"/>
        </w:tabs>
        <w:ind w:left="5040" w:hanging="360"/>
      </w:pPr>
      <w:rPr>
        <w:rFonts w:ascii="Symbol" w:hAnsi="Symbol"/>
      </w:rPr>
    </w:lvl>
    <w:lvl w:ilvl="7" w:tplc="C0E6ED08">
      <w:start w:val="1"/>
      <w:numFmt w:val="bullet"/>
      <w:lvlText w:val="o"/>
      <w:lvlJc w:val="left"/>
      <w:pPr>
        <w:tabs>
          <w:tab w:val="num" w:pos="5760"/>
        </w:tabs>
        <w:ind w:left="5760" w:hanging="360"/>
      </w:pPr>
      <w:rPr>
        <w:rFonts w:ascii="Courier New" w:hAnsi="Courier New"/>
      </w:rPr>
    </w:lvl>
    <w:lvl w:ilvl="8" w:tplc="E2600E72">
      <w:start w:val="1"/>
      <w:numFmt w:val="bullet"/>
      <w:lvlText w:val=""/>
      <w:lvlJc w:val="left"/>
      <w:pPr>
        <w:tabs>
          <w:tab w:val="num" w:pos="6480"/>
        </w:tabs>
        <w:ind w:left="6480" w:hanging="360"/>
      </w:pPr>
      <w:rPr>
        <w:rFonts w:ascii="Wingdings" w:hAnsi="Wingdings"/>
      </w:rPr>
    </w:lvl>
  </w:abstractNum>
  <w:abstractNum w:abstractNumId="38" w15:restartNumberingAfterBreak="0">
    <w:nsid w:val="7A0F5686"/>
    <w:multiLevelType w:val="hybridMultilevel"/>
    <w:tmpl w:val="7A0F5686"/>
    <w:lvl w:ilvl="0" w:tplc="FC469CF8">
      <w:start w:val="1"/>
      <w:numFmt w:val="bullet"/>
      <w:lvlText w:val=""/>
      <w:lvlJc w:val="left"/>
      <w:pPr>
        <w:tabs>
          <w:tab w:val="num" w:pos="480"/>
        </w:tabs>
        <w:ind w:left="480" w:hanging="480"/>
      </w:pPr>
      <w:rPr>
        <w:rFonts w:ascii="Wingdings" w:eastAsia="Wingdings" w:hAnsi="Wingdings" w:cs="Wingdings"/>
      </w:rPr>
    </w:lvl>
    <w:lvl w:ilvl="1" w:tplc="6EAC4870">
      <w:start w:val="1"/>
      <w:numFmt w:val="bullet"/>
      <w:lvlText w:val="o"/>
      <w:lvlJc w:val="left"/>
      <w:pPr>
        <w:tabs>
          <w:tab w:val="num" w:pos="1440"/>
        </w:tabs>
        <w:ind w:left="1440" w:hanging="360"/>
      </w:pPr>
      <w:rPr>
        <w:rFonts w:ascii="Courier New" w:hAnsi="Courier New"/>
      </w:rPr>
    </w:lvl>
    <w:lvl w:ilvl="2" w:tplc="7450A648">
      <w:start w:val="1"/>
      <w:numFmt w:val="bullet"/>
      <w:lvlText w:val=""/>
      <w:lvlJc w:val="left"/>
      <w:pPr>
        <w:tabs>
          <w:tab w:val="num" w:pos="2160"/>
        </w:tabs>
        <w:ind w:left="2160" w:hanging="360"/>
      </w:pPr>
      <w:rPr>
        <w:rFonts w:ascii="Wingdings" w:hAnsi="Wingdings"/>
      </w:rPr>
    </w:lvl>
    <w:lvl w:ilvl="3" w:tplc="9D6265DC">
      <w:start w:val="1"/>
      <w:numFmt w:val="bullet"/>
      <w:lvlText w:val=""/>
      <w:lvlJc w:val="left"/>
      <w:pPr>
        <w:tabs>
          <w:tab w:val="num" w:pos="2880"/>
        </w:tabs>
        <w:ind w:left="2880" w:hanging="360"/>
      </w:pPr>
      <w:rPr>
        <w:rFonts w:ascii="Symbol" w:hAnsi="Symbol"/>
      </w:rPr>
    </w:lvl>
    <w:lvl w:ilvl="4" w:tplc="2FB6B8CE">
      <w:start w:val="1"/>
      <w:numFmt w:val="bullet"/>
      <w:lvlText w:val="o"/>
      <w:lvlJc w:val="left"/>
      <w:pPr>
        <w:tabs>
          <w:tab w:val="num" w:pos="3600"/>
        </w:tabs>
        <w:ind w:left="3600" w:hanging="360"/>
      </w:pPr>
      <w:rPr>
        <w:rFonts w:ascii="Courier New" w:hAnsi="Courier New"/>
      </w:rPr>
    </w:lvl>
    <w:lvl w:ilvl="5" w:tplc="54525F1C">
      <w:start w:val="1"/>
      <w:numFmt w:val="bullet"/>
      <w:lvlText w:val=""/>
      <w:lvlJc w:val="left"/>
      <w:pPr>
        <w:tabs>
          <w:tab w:val="num" w:pos="4320"/>
        </w:tabs>
        <w:ind w:left="4320" w:hanging="360"/>
      </w:pPr>
      <w:rPr>
        <w:rFonts w:ascii="Wingdings" w:hAnsi="Wingdings"/>
      </w:rPr>
    </w:lvl>
    <w:lvl w:ilvl="6" w:tplc="354AA8F2">
      <w:start w:val="1"/>
      <w:numFmt w:val="bullet"/>
      <w:lvlText w:val=""/>
      <w:lvlJc w:val="left"/>
      <w:pPr>
        <w:tabs>
          <w:tab w:val="num" w:pos="5040"/>
        </w:tabs>
        <w:ind w:left="5040" w:hanging="360"/>
      </w:pPr>
      <w:rPr>
        <w:rFonts w:ascii="Symbol" w:hAnsi="Symbol"/>
      </w:rPr>
    </w:lvl>
    <w:lvl w:ilvl="7" w:tplc="DC483C9C">
      <w:start w:val="1"/>
      <w:numFmt w:val="bullet"/>
      <w:lvlText w:val="o"/>
      <w:lvlJc w:val="left"/>
      <w:pPr>
        <w:tabs>
          <w:tab w:val="num" w:pos="5760"/>
        </w:tabs>
        <w:ind w:left="5760" w:hanging="360"/>
      </w:pPr>
      <w:rPr>
        <w:rFonts w:ascii="Courier New" w:hAnsi="Courier New"/>
      </w:rPr>
    </w:lvl>
    <w:lvl w:ilvl="8" w:tplc="950C8304">
      <w:start w:val="1"/>
      <w:numFmt w:val="bullet"/>
      <w:lvlText w:val=""/>
      <w:lvlJc w:val="left"/>
      <w:pPr>
        <w:tabs>
          <w:tab w:val="num" w:pos="6480"/>
        </w:tabs>
        <w:ind w:left="6480" w:hanging="360"/>
      </w:pPr>
      <w:rPr>
        <w:rFonts w:ascii="Wingdings" w:hAnsi="Wingdings"/>
      </w:rPr>
    </w:lvl>
  </w:abstractNum>
  <w:abstractNum w:abstractNumId="39" w15:restartNumberingAfterBreak="0">
    <w:nsid w:val="7A0F5687"/>
    <w:multiLevelType w:val="hybridMultilevel"/>
    <w:tmpl w:val="7A0F5687"/>
    <w:lvl w:ilvl="0" w:tplc="00787C2C">
      <w:start w:val="1"/>
      <w:numFmt w:val="bullet"/>
      <w:lvlText w:val=""/>
      <w:lvlJc w:val="left"/>
      <w:pPr>
        <w:tabs>
          <w:tab w:val="num" w:pos="480"/>
        </w:tabs>
        <w:ind w:left="480" w:hanging="480"/>
      </w:pPr>
      <w:rPr>
        <w:rFonts w:ascii="Wingdings" w:eastAsia="Wingdings" w:hAnsi="Wingdings" w:cs="Wingdings"/>
      </w:rPr>
    </w:lvl>
    <w:lvl w:ilvl="1" w:tplc="23DE47FA">
      <w:start w:val="1"/>
      <w:numFmt w:val="bullet"/>
      <w:lvlText w:val="o"/>
      <w:lvlJc w:val="left"/>
      <w:pPr>
        <w:tabs>
          <w:tab w:val="num" w:pos="1440"/>
        </w:tabs>
        <w:ind w:left="1440" w:hanging="360"/>
      </w:pPr>
      <w:rPr>
        <w:rFonts w:ascii="Courier New" w:hAnsi="Courier New"/>
      </w:rPr>
    </w:lvl>
    <w:lvl w:ilvl="2" w:tplc="B1045F6E">
      <w:start w:val="1"/>
      <w:numFmt w:val="bullet"/>
      <w:lvlText w:val=""/>
      <w:lvlJc w:val="left"/>
      <w:pPr>
        <w:tabs>
          <w:tab w:val="num" w:pos="2160"/>
        </w:tabs>
        <w:ind w:left="2160" w:hanging="360"/>
      </w:pPr>
      <w:rPr>
        <w:rFonts w:ascii="Wingdings" w:hAnsi="Wingdings"/>
      </w:rPr>
    </w:lvl>
    <w:lvl w:ilvl="3" w:tplc="8E06F2D8">
      <w:start w:val="1"/>
      <w:numFmt w:val="bullet"/>
      <w:lvlText w:val=""/>
      <w:lvlJc w:val="left"/>
      <w:pPr>
        <w:tabs>
          <w:tab w:val="num" w:pos="2880"/>
        </w:tabs>
        <w:ind w:left="2880" w:hanging="360"/>
      </w:pPr>
      <w:rPr>
        <w:rFonts w:ascii="Symbol" w:hAnsi="Symbol"/>
      </w:rPr>
    </w:lvl>
    <w:lvl w:ilvl="4" w:tplc="FB5CAF6C">
      <w:start w:val="1"/>
      <w:numFmt w:val="bullet"/>
      <w:lvlText w:val="o"/>
      <w:lvlJc w:val="left"/>
      <w:pPr>
        <w:tabs>
          <w:tab w:val="num" w:pos="3600"/>
        </w:tabs>
        <w:ind w:left="3600" w:hanging="360"/>
      </w:pPr>
      <w:rPr>
        <w:rFonts w:ascii="Courier New" w:hAnsi="Courier New"/>
      </w:rPr>
    </w:lvl>
    <w:lvl w:ilvl="5" w:tplc="6C9AC37C">
      <w:start w:val="1"/>
      <w:numFmt w:val="bullet"/>
      <w:lvlText w:val=""/>
      <w:lvlJc w:val="left"/>
      <w:pPr>
        <w:tabs>
          <w:tab w:val="num" w:pos="4320"/>
        </w:tabs>
        <w:ind w:left="4320" w:hanging="360"/>
      </w:pPr>
      <w:rPr>
        <w:rFonts w:ascii="Wingdings" w:hAnsi="Wingdings"/>
      </w:rPr>
    </w:lvl>
    <w:lvl w:ilvl="6" w:tplc="12CC9D20">
      <w:start w:val="1"/>
      <w:numFmt w:val="bullet"/>
      <w:lvlText w:val=""/>
      <w:lvlJc w:val="left"/>
      <w:pPr>
        <w:tabs>
          <w:tab w:val="num" w:pos="5040"/>
        </w:tabs>
        <w:ind w:left="5040" w:hanging="360"/>
      </w:pPr>
      <w:rPr>
        <w:rFonts w:ascii="Symbol" w:hAnsi="Symbol"/>
      </w:rPr>
    </w:lvl>
    <w:lvl w:ilvl="7" w:tplc="5B5C6348">
      <w:start w:val="1"/>
      <w:numFmt w:val="bullet"/>
      <w:lvlText w:val="o"/>
      <w:lvlJc w:val="left"/>
      <w:pPr>
        <w:tabs>
          <w:tab w:val="num" w:pos="5760"/>
        </w:tabs>
        <w:ind w:left="5760" w:hanging="360"/>
      </w:pPr>
      <w:rPr>
        <w:rFonts w:ascii="Courier New" w:hAnsi="Courier New"/>
      </w:rPr>
    </w:lvl>
    <w:lvl w:ilvl="8" w:tplc="2D9C24DC">
      <w:start w:val="1"/>
      <w:numFmt w:val="bullet"/>
      <w:lvlText w:val=""/>
      <w:lvlJc w:val="left"/>
      <w:pPr>
        <w:tabs>
          <w:tab w:val="num" w:pos="6480"/>
        </w:tabs>
        <w:ind w:left="6480" w:hanging="360"/>
      </w:pPr>
      <w:rPr>
        <w:rFonts w:ascii="Wingdings" w:hAnsi="Wingdings"/>
      </w:rPr>
    </w:lvl>
  </w:abstractNum>
  <w:abstractNum w:abstractNumId="40" w15:restartNumberingAfterBreak="0">
    <w:nsid w:val="7A0F5688"/>
    <w:multiLevelType w:val="hybridMultilevel"/>
    <w:tmpl w:val="7A0F5688"/>
    <w:lvl w:ilvl="0" w:tplc="B6D23642">
      <w:start w:val="1"/>
      <w:numFmt w:val="bullet"/>
      <w:lvlText w:val=""/>
      <w:lvlJc w:val="left"/>
      <w:pPr>
        <w:tabs>
          <w:tab w:val="num" w:pos="480"/>
        </w:tabs>
        <w:ind w:left="480" w:hanging="480"/>
      </w:pPr>
      <w:rPr>
        <w:rFonts w:ascii="Wingdings" w:eastAsia="Wingdings" w:hAnsi="Wingdings" w:cs="Wingdings"/>
      </w:rPr>
    </w:lvl>
    <w:lvl w:ilvl="1" w:tplc="0E18FEEC">
      <w:start w:val="1"/>
      <w:numFmt w:val="bullet"/>
      <w:lvlText w:val=""/>
      <w:lvlJc w:val="left"/>
      <w:pPr>
        <w:tabs>
          <w:tab w:val="num" w:pos="960"/>
        </w:tabs>
        <w:ind w:left="960" w:hanging="480"/>
      </w:pPr>
      <w:rPr>
        <w:rFonts w:ascii="Wingdings" w:eastAsia="Wingdings" w:hAnsi="Wingdings" w:cs="Wingdings"/>
      </w:rPr>
    </w:lvl>
    <w:lvl w:ilvl="2" w:tplc="52109E22">
      <w:start w:val="1"/>
      <w:numFmt w:val="bullet"/>
      <w:lvlText w:val=""/>
      <w:lvlJc w:val="left"/>
      <w:pPr>
        <w:tabs>
          <w:tab w:val="num" w:pos="2160"/>
        </w:tabs>
        <w:ind w:left="2160" w:hanging="360"/>
      </w:pPr>
      <w:rPr>
        <w:rFonts w:ascii="Wingdings" w:hAnsi="Wingdings"/>
      </w:rPr>
    </w:lvl>
    <w:lvl w:ilvl="3" w:tplc="2806DDDE">
      <w:start w:val="1"/>
      <w:numFmt w:val="bullet"/>
      <w:lvlText w:val=""/>
      <w:lvlJc w:val="left"/>
      <w:pPr>
        <w:tabs>
          <w:tab w:val="num" w:pos="2880"/>
        </w:tabs>
        <w:ind w:left="2880" w:hanging="360"/>
      </w:pPr>
      <w:rPr>
        <w:rFonts w:ascii="Symbol" w:hAnsi="Symbol"/>
      </w:rPr>
    </w:lvl>
    <w:lvl w:ilvl="4" w:tplc="26FE5330">
      <w:start w:val="1"/>
      <w:numFmt w:val="bullet"/>
      <w:lvlText w:val="o"/>
      <w:lvlJc w:val="left"/>
      <w:pPr>
        <w:tabs>
          <w:tab w:val="num" w:pos="3600"/>
        </w:tabs>
        <w:ind w:left="3600" w:hanging="360"/>
      </w:pPr>
      <w:rPr>
        <w:rFonts w:ascii="Courier New" w:hAnsi="Courier New"/>
      </w:rPr>
    </w:lvl>
    <w:lvl w:ilvl="5" w:tplc="EEEA056A">
      <w:start w:val="1"/>
      <w:numFmt w:val="bullet"/>
      <w:lvlText w:val=""/>
      <w:lvlJc w:val="left"/>
      <w:pPr>
        <w:tabs>
          <w:tab w:val="num" w:pos="4320"/>
        </w:tabs>
        <w:ind w:left="4320" w:hanging="360"/>
      </w:pPr>
      <w:rPr>
        <w:rFonts w:ascii="Wingdings" w:hAnsi="Wingdings"/>
      </w:rPr>
    </w:lvl>
    <w:lvl w:ilvl="6" w:tplc="FB7C6394">
      <w:start w:val="1"/>
      <w:numFmt w:val="bullet"/>
      <w:lvlText w:val=""/>
      <w:lvlJc w:val="left"/>
      <w:pPr>
        <w:tabs>
          <w:tab w:val="num" w:pos="5040"/>
        </w:tabs>
        <w:ind w:left="5040" w:hanging="360"/>
      </w:pPr>
      <w:rPr>
        <w:rFonts w:ascii="Symbol" w:hAnsi="Symbol"/>
      </w:rPr>
    </w:lvl>
    <w:lvl w:ilvl="7" w:tplc="A0F8DBCE">
      <w:start w:val="1"/>
      <w:numFmt w:val="bullet"/>
      <w:lvlText w:val="o"/>
      <w:lvlJc w:val="left"/>
      <w:pPr>
        <w:tabs>
          <w:tab w:val="num" w:pos="5760"/>
        </w:tabs>
        <w:ind w:left="5760" w:hanging="360"/>
      </w:pPr>
      <w:rPr>
        <w:rFonts w:ascii="Courier New" w:hAnsi="Courier New"/>
      </w:rPr>
    </w:lvl>
    <w:lvl w:ilvl="8" w:tplc="FFB09178">
      <w:start w:val="1"/>
      <w:numFmt w:val="bullet"/>
      <w:lvlText w:val=""/>
      <w:lvlJc w:val="left"/>
      <w:pPr>
        <w:tabs>
          <w:tab w:val="num" w:pos="6480"/>
        </w:tabs>
        <w:ind w:left="6480" w:hanging="360"/>
      </w:pPr>
      <w:rPr>
        <w:rFonts w:ascii="Wingdings" w:hAnsi="Wingdings"/>
      </w:rPr>
    </w:lvl>
  </w:abstractNum>
  <w:abstractNum w:abstractNumId="41" w15:restartNumberingAfterBreak="0">
    <w:nsid w:val="7A0F5689"/>
    <w:multiLevelType w:val="hybridMultilevel"/>
    <w:tmpl w:val="7A0F5689"/>
    <w:lvl w:ilvl="0" w:tplc="9C1448E8">
      <w:start w:val="1"/>
      <w:numFmt w:val="bullet"/>
      <w:lvlText w:val=""/>
      <w:lvlJc w:val="left"/>
      <w:pPr>
        <w:tabs>
          <w:tab w:val="num" w:pos="480"/>
        </w:tabs>
        <w:ind w:left="480" w:hanging="480"/>
      </w:pPr>
      <w:rPr>
        <w:rFonts w:ascii="Wingdings" w:eastAsia="Wingdings" w:hAnsi="Wingdings" w:cs="Wingdings"/>
      </w:rPr>
    </w:lvl>
    <w:lvl w:ilvl="1" w:tplc="5706E272">
      <w:start w:val="1"/>
      <w:numFmt w:val="bullet"/>
      <w:lvlText w:val="o"/>
      <w:lvlJc w:val="left"/>
      <w:pPr>
        <w:tabs>
          <w:tab w:val="num" w:pos="1440"/>
        </w:tabs>
        <w:ind w:left="1440" w:hanging="360"/>
      </w:pPr>
      <w:rPr>
        <w:rFonts w:ascii="Courier New" w:hAnsi="Courier New"/>
      </w:rPr>
    </w:lvl>
    <w:lvl w:ilvl="2" w:tplc="C6342D6A">
      <w:start w:val="1"/>
      <w:numFmt w:val="bullet"/>
      <w:lvlText w:val=""/>
      <w:lvlJc w:val="left"/>
      <w:pPr>
        <w:tabs>
          <w:tab w:val="num" w:pos="2160"/>
        </w:tabs>
        <w:ind w:left="2160" w:hanging="360"/>
      </w:pPr>
      <w:rPr>
        <w:rFonts w:ascii="Wingdings" w:hAnsi="Wingdings"/>
      </w:rPr>
    </w:lvl>
    <w:lvl w:ilvl="3" w:tplc="91889FF6">
      <w:start w:val="1"/>
      <w:numFmt w:val="bullet"/>
      <w:lvlText w:val=""/>
      <w:lvlJc w:val="left"/>
      <w:pPr>
        <w:tabs>
          <w:tab w:val="num" w:pos="2880"/>
        </w:tabs>
        <w:ind w:left="2880" w:hanging="360"/>
      </w:pPr>
      <w:rPr>
        <w:rFonts w:ascii="Symbol" w:hAnsi="Symbol"/>
      </w:rPr>
    </w:lvl>
    <w:lvl w:ilvl="4" w:tplc="110EA5E6">
      <w:start w:val="1"/>
      <w:numFmt w:val="bullet"/>
      <w:lvlText w:val="o"/>
      <w:lvlJc w:val="left"/>
      <w:pPr>
        <w:tabs>
          <w:tab w:val="num" w:pos="3600"/>
        </w:tabs>
        <w:ind w:left="3600" w:hanging="360"/>
      </w:pPr>
      <w:rPr>
        <w:rFonts w:ascii="Courier New" w:hAnsi="Courier New"/>
      </w:rPr>
    </w:lvl>
    <w:lvl w:ilvl="5" w:tplc="DCD6B082">
      <w:start w:val="1"/>
      <w:numFmt w:val="bullet"/>
      <w:lvlText w:val=""/>
      <w:lvlJc w:val="left"/>
      <w:pPr>
        <w:tabs>
          <w:tab w:val="num" w:pos="4320"/>
        </w:tabs>
        <w:ind w:left="4320" w:hanging="360"/>
      </w:pPr>
      <w:rPr>
        <w:rFonts w:ascii="Wingdings" w:hAnsi="Wingdings"/>
      </w:rPr>
    </w:lvl>
    <w:lvl w:ilvl="6" w:tplc="D9D8AD6C">
      <w:start w:val="1"/>
      <w:numFmt w:val="bullet"/>
      <w:lvlText w:val=""/>
      <w:lvlJc w:val="left"/>
      <w:pPr>
        <w:tabs>
          <w:tab w:val="num" w:pos="5040"/>
        </w:tabs>
        <w:ind w:left="5040" w:hanging="360"/>
      </w:pPr>
      <w:rPr>
        <w:rFonts w:ascii="Symbol" w:hAnsi="Symbol"/>
      </w:rPr>
    </w:lvl>
    <w:lvl w:ilvl="7" w:tplc="8A00A612">
      <w:start w:val="1"/>
      <w:numFmt w:val="bullet"/>
      <w:lvlText w:val="o"/>
      <w:lvlJc w:val="left"/>
      <w:pPr>
        <w:tabs>
          <w:tab w:val="num" w:pos="5760"/>
        </w:tabs>
        <w:ind w:left="5760" w:hanging="360"/>
      </w:pPr>
      <w:rPr>
        <w:rFonts w:ascii="Courier New" w:hAnsi="Courier New"/>
      </w:rPr>
    </w:lvl>
    <w:lvl w:ilvl="8" w:tplc="8A94F284">
      <w:start w:val="1"/>
      <w:numFmt w:val="bullet"/>
      <w:lvlText w:val=""/>
      <w:lvlJc w:val="left"/>
      <w:pPr>
        <w:tabs>
          <w:tab w:val="num" w:pos="6480"/>
        </w:tabs>
        <w:ind w:left="6480" w:hanging="360"/>
      </w:pPr>
      <w:rPr>
        <w:rFonts w:ascii="Wingdings" w:hAnsi="Wingdings"/>
      </w:rPr>
    </w:lvl>
  </w:abstractNum>
  <w:abstractNum w:abstractNumId="42" w15:restartNumberingAfterBreak="0">
    <w:nsid w:val="7A0F568A"/>
    <w:multiLevelType w:val="hybridMultilevel"/>
    <w:tmpl w:val="7A0F568A"/>
    <w:lvl w:ilvl="0" w:tplc="5B1CAD4E">
      <w:start w:val="1"/>
      <w:numFmt w:val="bullet"/>
      <w:lvlText w:val=""/>
      <w:lvlJc w:val="left"/>
      <w:pPr>
        <w:tabs>
          <w:tab w:val="num" w:pos="480"/>
        </w:tabs>
        <w:ind w:left="480" w:hanging="480"/>
      </w:pPr>
      <w:rPr>
        <w:rFonts w:ascii="Wingdings" w:eastAsia="Wingdings" w:hAnsi="Wingdings" w:cs="Wingdings"/>
      </w:rPr>
    </w:lvl>
    <w:lvl w:ilvl="1" w:tplc="3278AB98">
      <w:start w:val="1"/>
      <w:numFmt w:val="bullet"/>
      <w:lvlText w:val=""/>
      <w:lvlJc w:val="left"/>
      <w:pPr>
        <w:tabs>
          <w:tab w:val="num" w:pos="960"/>
        </w:tabs>
        <w:ind w:left="960" w:hanging="480"/>
      </w:pPr>
      <w:rPr>
        <w:rFonts w:ascii="Wingdings" w:eastAsia="Wingdings" w:hAnsi="Wingdings" w:cs="Wingdings"/>
      </w:rPr>
    </w:lvl>
    <w:lvl w:ilvl="2" w:tplc="603EB388">
      <w:start w:val="1"/>
      <w:numFmt w:val="bullet"/>
      <w:lvlText w:val=""/>
      <w:lvlJc w:val="left"/>
      <w:pPr>
        <w:tabs>
          <w:tab w:val="num" w:pos="2160"/>
        </w:tabs>
        <w:ind w:left="2160" w:hanging="360"/>
      </w:pPr>
      <w:rPr>
        <w:rFonts w:ascii="Wingdings" w:hAnsi="Wingdings"/>
      </w:rPr>
    </w:lvl>
    <w:lvl w:ilvl="3" w:tplc="03BCA562">
      <w:start w:val="1"/>
      <w:numFmt w:val="bullet"/>
      <w:lvlText w:val=""/>
      <w:lvlJc w:val="left"/>
      <w:pPr>
        <w:tabs>
          <w:tab w:val="num" w:pos="2880"/>
        </w:tabs>
        <w:ind w:left="2880" w:hanging="360"/>
      </w:pPr>
      <w:rPr>
        <w:rFonts w:ascii="Symbol" w:hAnsi="Symbol"/>
      </w:rPr>
    </w:lvl>
    <w:lvl w:ilvl="4" w:tplc="257EC164">
      <w:start w:val="1"/>
      <w:numFmt w:val="bullet"/>
      <w:lvlText w:val="o"/>
      <w:lvlJc w:val="left"/>
      <w:pPr>
        <w:tabs>
          <w:tab w:val="num" w:pos="3600"/>
        </w:tabs>
        <w:ind w:left="3600" w:hanging="360"/>
      </w:pPr>
      <w:rPr>
        <w:rFonts w:ascii="Courier New" w:hAnsi="Courier New"/>
      </w:rPr>
    </w:lvl>
    <w:lvl w:ilvl="5" w:tplc="CD82A158">
      <w:start w:val="1"/>
      <w:numFmt w:val="bullet"/>
      <w:lvlText w:val=""/>
      <w:lvlJc w:val="left"/>
      <w:pPr>
        <w:tabs>
          <w:tab w:val="num" w:pos="4320"/>
        </w:tabs>
        <w:ind w:left="4320" w:hanging="360"/>
      </w:pPr>
      <w:rPr>
        <w:rFonts w:ascii="Wingdings" w:hAnsi="Wingdings"/>
      </w:rPr>
    </w:lvl>
    <w:lvl w:ilvl="6" w:tplc="5BC02E2C">
      <w:start w:val="1"/>
      <w:numFmt w:val="bullet"/>
      <w:lvlText w:val=""/>
      <w:lvlJc w:val="left"/>
      <w:pPr>
        <w:tabs>
          <w:tab w:val="num" w:pos="5040"/>
        </w:tabs>
        <w:ind w:left="5040" w:hanging="360"/>
      </w:pPr>
      <w:rPr>
        <w:rFonts w:ascii="Symbol" w:hAnsi="Symbol"/>
      </w:rPr>
    </w:lvl>
    <w:lvl w:ilvl="7" w:tplc="C6B804BE">
      <w:start w:val="1"/>
      <w:numFmt w:val="bullet"/>
      <w:lvlText w:val="o"/>
      <w:lvlJc w:val="left"/>
      <w:pPr>
        <w:tabs>
          <w:tab w:val="num" w:pos="5760"/>
        </w:tabs>
        <w:ind w:left="5760" w:hanging="360"/>
      </w:pPr>
      <w:rPr>
        <w:rFonts w:ascii="Courier New" w:hAnsi="Courier New"/>
      </w:rPr>
    </w:lvl>
    <w:lvl w:ilvl="8" w:tplc="2AB26672">
      <w:start w:val="1"/>
      <w:numFmt w:val="bullet"/>
      <w:lvlText w:val=""/>
      <w:lvlJc w:val="left"/>
      <w:pPr>
        <w:tabs>
          <w:tab w:val="num" w:pos="6480"/>
        </w:tabs>
        <w:ind w:left="6480" w:hanging="360"/>
      </w:pPr>
      <w:rPr>
        <w:rFonts w:ascii="Wingdings" w:hAnsi="Wingdings"/>
      </w:rPr>
    </w:lvl>
  </w:abstractNum>
  <w:abstractNum w:abstractNumId="43" w15:restartNumberingAfterBreak="0">
    <w:nsid w:val="7A0F568B"/>
    <w:multiLevelType w:val="hybridMultilevel"/>
    <w:tmpl w:val="7A0F568B"/>
    <w:lvl w:ilvl="0" w:tplc="50704EE0">
      <w:start w:val="1"/>
      <w:numFmt w:val="bullet"/>
      <w:lvlText w:val=""/>
      <w:lvlJc w:val="left"/>
      <w:pPr>
        <w:tabs>
          <w:tab w:val="num" w:pos="480"/>
        </w:tabs>
        <w:ind w:left="480" w:hanging="480"/>
      </w:pPr>
      <w:rPr>
        <w:rFonts w:ascii="Wingdings" w:eastAsia="Wingdings" w:hAnsi="Wingdings" w:cs="Wingdings"/>
      </w:rPr>
    </w:lvl>
    <w:lvl w:ilvl="1" w:tplc="81227A94">
      <w:start w:val="1"/>
      <w:numFmt w:val="bullet"/>
      <w:lvlText w:val=""/>
      <w:lvlJc w:val="left"/>
      <w:pPr>
        <w:tabs>
          <w:tab w:val="num" w:pos="960"/>
        </w:tabs>
        <w:ind w:left="960" w:hanging="480"/>
      </w:pPr>
      <w:rPr>
        <w:rFonts w:ascii="Wingdings" w:eastAsia="Wingdings" w:hAnsi="Wingdings" w:cs="Wingdings"/>
      </w:rPr>
    </w:lvl>
    <w:lvl w:ilvl="2" w:tplc="E89E9258">
      <w:start w:val="1"/>
      <w:numFmt w:val="bullet"/>
      <w:lvlText w:val=""/>
      <w:lvlJc w:val="left"/>
      <w:pPr>
        <w:tabs>
          <w:tab w:val="num" w:pos="2160"/>
        </w:tabs>
        <w:ind w:left="2160" w:hanging="360"/>
      </w:pPr>
      <w:rPr>
        <w:rFonts w:ascii="Wingdings" w:hAnsi="Wingdings"/>
      </w:rPr>
    </w:lvl>
    <w:lvl w:ilvl="3" w:tplc="9EC44CA6">
      <w:start w:val="1"/>
      <w:numFmt w:val="bullet"/>
      <w:lvlText w:val=""/>
      <w:lvlJc w:val="left"/>
      <w:pPr>
        <w:tabs>
          <w:tab w:val="num" w:pos="2880"/>
        </w:tabs>
        <w:ind w:left="2880" w:hanging="360"/>
      </w:pPr>
      <w:rPr>
        <w:rFonts w:ascii="Symbol" w:hAnsi="Symbol"/>
      </w:rPr>
    </w:lvl>
    <w:lvl w:ilvl="4" w:tplc="D97283F6">
      <w:start w:val="1"/>
      <w:numFmt w:val="bullet"/>
      <w:lvlText w:val="o"/>
      <w:lvlJc w:val="left"/>
      <w:pPr>
        <w:tabs>
          <w:tab w:val="num" w:pos="3600"/>
        </w:tabs>
        <w:ind w:left="3600" w:hanging="360"/>
      </w:pPr>
      <w:rPr>
        <w:rFonts w:ascii="Courier New" w:hAnsi="Courier New"/>
      </w:rPr>
    </w:lvl>
    <w:lvl w:ilvl="5" w:tplc="1048F6DA">
      <w:start w:val="1"/>
      <w:numFmt w:val="bullet"/>
      <w:lvlText w:val=""/>
      <w:lvlJc w:val="left"/>
      <w:pPr>
        <w:tabs>
          <w:tab w:val="num" w:pos="4320"/>
        </w:tabs>
        <w:ind w:left="4320" w:hanging="360"/>
      </w:pPr>
      <w:rPr>
        <w:rFonts w:ascii="Wingdings" w:hAnsi="Wingdings"/>
      </w:rPr>
    </w:lvl>
    <w:lvl w:ilvl="6" w:tplc="91A880C4">
      <w:start w:val="1"/>
      <w:numFmt w:val="bullet"/>
      <w:lvlText w:val=""/>
      <w:lvlJc w:val="left"/>
      <w:pPr>
        <w:tabs>
          <w:tab w:val="num" w:pos="5040"/>
        </w:tabs>
        <w:ind w:left="5040" w:hanging="360"/>
      </w:pPr>
      <w:rPr>
        <w:rFonts w:ascii="Symbol" w:hAnsi="Symbol"/>
      </w:rPr>
    </w:lvl>
    <w:lvl w:ilvl="7" w:tplc="59547A76">
      <w:start w:val="1"/>
      <w:numFmt w:val="bullet"/>
      <w:lvlText w:val="o"/>
      <w:lvlJc w:val="left"/>
      <w:pPr>
        <w:tabs>
          <w:tab w:val="num" w:pos="5760"/>
        </w:tabs>
        <w:ind w:left="5760" w:hanging="360"/>
      </w:pPr>
      <w:rPr>
        <w:rFonts w:ascii="Courier New" w:hAnsi="Courier New"/>
      </w:rPr>
    </w:lvl>
    <w:lvl w:ilvl="8" w:tplc="705AA06A">
      <w:start w:val="1"/>
      <w:numFmt w:val="bullet"/>
      <w:lvlText w:val=""/>
      <w:lvlJc w:val="left"/>
      <w:pPr>
        <w:tabs>
          <w:tab w:val="num" w:pos="6480"/>
        </w:tabs>
        <w:ind w:left="6480" w:hanging="360"/>
      </w:pPr>
      <w:rPr>
        <w:rFonts w:ascii="Wingdings" w:hAnsi="Wingdings"/>
      </w:rPr>
    </w:lvl>
  </w:abstractNum>
  <w:abstractNum w:abstractNumId="44" w15:restartNumberingAfterBreak="0">
    <w:nsid w:val="7A0F568C"/>
    <w:multiLevelType w:val="hybridMultilevel"/>
    <w:tmpl w:val="7A0F568C"/>
    <w:lvl w:ilvl="0" w:tplc="D4485EF2">
      <w:start w:val="1"/>
      <w:numFmt w:val="bullet"/>
      <w:lvlText w:val=""/>
      <w:lvlJc w:val="left"/>
      <w:pPr>
        <w:tabs>
          <w:tab w:val="num" w:pos="480"/>
        </w:tabs>
        <w:ind w:left="480" w:hanging="480"/>
      </w:pPr>
      <w:rPr>
        <w:rFonts w:ascii="Wingdings" w:eastAsia="Wingdings" w:hAnsi="Wingdings" w:cs="Wingdings"/>
      </w:rPr>
    </w:lvl>
    <w:lvl w:ilvl="1" w:tplc="E85C9E58">
      <w:start w:val="1"/>
      <w:numFmt w:val="bullet"/>
      <w:lvlText w:val="o"/>
      <w:lvlJc w:val="left"/>
      <w:pPr>
        <w:tabs>
          <w:tab w:val="num" w:pos="1440"/>
        </w:tabs>
        <w:ind w:left="1440" w:hanging="360"/>
      </w:pPr>
      <w:rPr>
        <w:rFonts w:ascii="Courier New" w:hAnsi="Courier New"/>
      </w:rPr>
    </w:lvl>
    <w:lvl w:ilvl="2" w:tplc="1E02B824">
      <w:start w:val="1"/>
      <w:numFmt w:val="bullet"/>
      <w:lvlText w:val=""/>
      <w:lvlJc w:val="left"/>
      <w:pPr>
        <w:tabs>
          <w:tab w:val="num" w:pos="2160"/>
        </w:tabs>
        <w:ind w:left="2160" w:hanging="360"/>
      </w:pPr>
      <w:rPr>
        <w:rFonts w:ascii="Wingdings" w:hAnsi="Wingdings"/>
      </w:rPr>
    </w:lvl>
    <w:lvl w:ilvl="3" w:tplc="D9F404F4">
      <w:start w:val="1"/>
      <w:numFmt w:val="bullet"/>
      <w:lvlText w:val=""/>
      <w:lvlJc w:val="left"/>
      <w:pPr>
        <w:tabs>
          <w:tab w:val="num" w:pos="2880"/>
        </w:tabs>
        <w:ind w:left="2880" w:hanging="360"/>
      </w:pPr>
      <w:rPr>
        <w:rFonts w:ascii="Symbol" w:hAnsi="Symbol"/>
      </w:rPr>
    </w:lvl>
    <w:lvl w:ilvl="4" w:tplc="500A27F6">
      <w:start w:val="1"/>
      <w:numFmt w:val="bullet"/>
      <w:lvlText w:val="o"/>
      <w:lvlJc w:val="left"/>
      <w:pPr>
        <w:tabs>
          <w:tab w:val="num" w:pos="3600"/>
        </w:tabs>
        <w:ind w:left="3600" w:hanging="360"/>
      </w:pPr>
      <w:rPr>
        <w:rFonts w:ascii="Courier New" w:hAnsi="Courier New"/>
      </w:rPr>
    </w:lvl>
    <w:lvl w:ilvl="5" w:tplc="588C667A">
      <w:start w:val="1"/>
      <w:numFmt w:val="bullet"/>
      <w:lvlText w:val=""/>
      <w:lvlJc w:val="left"/>
      <w:pPr>
        <w:tabs>
          <w:tab w:val="num" w:pos="4320"/>
        </w:tabs>
        <w:ind w:left="4320" w:hanging="360"/>
      </w:pPr>
      <w:rPr>
        <w:rFonts w:ascii="Wingdings" w:hAnsi="Wingdings"/>
      </w:rPr>
    </w:lvl>
    <w:lvl w:ilvl="6" w:tplc="EAE622C2">
      <w:start w:val="1"/>
      <w:numFmt w:val="bullet"/>
      <w:lvlText w:val=""/>
      <w:lvlJc w:val="left"/>
      <w:pPr>
        <w:tabs>
          <w:tab w:val="num" w:pos="5040"/>
        </w:tabs>
        <w:ind w:left="5040" w:hanging="360"/>
      </w:pPr>
      <w:rPr>
        <w:rFonts w:ascii="Symbol" w:hAnsi="Symbol"/>
      </w:rPr>
    </w:lvl>
    <w:lvl w:ilvl="7" w:tplc="D74AE1D4">
      <w:start w:val="1"/>
      <w:numFmt w:val="bullet"/>
      <w:lvlText w:val="o"/>
      <w:lvlJc w:val="left"/>
      <w:pPr>
        <w:tabs>
          <w:tab w:val="num" w:pos="5760"/>
        </w:tabs>
        <w:ind w:left="5760" w:hanging="360"/>
      </w:pPr>
      <w:rPr>
        <w:rFonts w:ascii="Courier New" w:hAnsi="Courier New"/>
      </w:rPr>
    </w:lvl>
    <w:lvl w:ilvl="8" w:tplc="1E4251F2">
      <w:start w:val="1"/>
      <w:numFmt w:val="bullet"/>
      <w:lvlText w:val=""/>
      <w:lvlJc w:val="left"/>
      <w:pPr>
        <w:tabs>
          <w:tab w:val="num" w:pos="6480"/>
        </w:tabs>
        <w:ind w:left="6480" w:hanging="360"/>
      </w:pPr>
      <w:rPr>
        <w:rFonts w:ascii="Wingdings" w:hAnsi="Wingdings"/>
      </w:rPr>
    </w:lvl>
  </w:abstractNum>
  <w:abstractNum w:abstractNumId="45" w15:restartNumberingAfterBreak="0">
    <w:nsid w:val="7A0F568D"/>
    <w:multiLevelType w:val="hybridMultilevel"/>
    <w:tmpl w:val="7A0F568D"/>
    <w:lvl w:ilvl="0" w:tplc="A70AD344">
      <w:start w:val="1"/>
      <w:numFmt w:val="bullet"/>
      <w:lvlText w:val=""/>
      <w:lvlJc w:val="left"/>
      <w:pPr>
        <w:tabs>
          <w:tab w:val="num" w:pos="480"/>
        </w:tabs>
        <w:ind w:left="480" w:hanging="480"/>
      </w:pPr>
      <w:rPr>
        <w:rFonts w:ascii="Wingdings" w:eastAsia="Wingdings" w:hAnsi="Wingdings" w:cs="Wingdings"/>
      </w:rPr>
    </w:lvl>
    <w:lvl w:ilvl="1" w:tplc="4D809458">
      <w:start w:val="1"/>
      <w:numFmt w:val="bullet"/>
      <w:lvlText w:val=""/>
      <w:lvlJc w:val="left"/>
      <w:pPr>
        <w:tabs>
          <w:tab w:val="num" w:pos="960"/>
        </w:tabs>
        <w:ind w:left="960" w:hanging="480"/>
      </w:pPr>
      <w:rPr>
        <w:rFonts w:ascii="Wingdings" w:eastAsia="Wingdings" w:hAnsi="Wingdings" w:cs="Wingdings"/>
      </w:rPr>
    </w:lvl>
    <w:lvl w:ilvl="2" w:tplc="7DCECEDE">
      <w:start w:val="1"/>
      <w:numFmt w:val="bullet"/>
      <w:lvlText w:val=""/>
      <w:lvlJc w:val="left"/>
      <w:pPr>
        <w:tabs>
          <w:tab w:val="num" w:pos="2160"/>
        </w:tabs>
        <w:ind w:left="2160" w:hanging="360"/>
      </w:pPr>
      <w:rPr>
        <w:rFonts w:ascii="Wingdings" w:hAnsi="Wingdings"/>
      </w:rPr>
    </w:lvl>
    <w:lvl w:ilvl="3" w:tplc="A32C68AC">
      <w:start w:val="1"/>
      <w:numFmt w:val="bullet"/>
      <w:lvlText w:val=""/>
      <w:lvlJc w:val="left"/>
      <w:pPr>
        <w:tabs>
          <w:tab w:val="num" w:pos="2880"/>
        </w:tabs>
        <w:ind w:left="2880" w:hanging="360"/>
      </w:pPr>
      <w:rPr>
        <w:rFonts w:ascii="Symbol" w:hAnsi="Symbol"/>
      </w:rPr>
    </w:lvl>
    <w:lvl w:ilvl="4" w:tplc="2DD6E2A6">
      <w:start w:val="1"/>
      <w:numFmt w:val="bullet"/>
      <w:lvlText w:val="o"/>
      <w:lvlJc w:val="left"/>
      <w:pPr>
        <w:tabs>
          <w:tab w:val="num" w:pos="3600"/>
        </w:tabs>
        <w:ind w:left="3600" w:hanging="360"/>
      </w:pPr>
      <w:rPr>
        <w:rFonts w:ascii="Courier New" w:hAnsi="Courier New"/>
      </w:rPr>
    </w:lvl>
    <w:lvl w:ilvl="5" w:tplc="A548682C">
      <w:start w:val="1"/>
      <w:numFmt w:val="bullet"/>
      <w:lvlText w:val=""/>
      <w:lvlJc w:val="left"/>
      <w:pPr>
        <w:tabs>
          <w:tab w:val="num" w:pos="4320"/>
        </w:tabs>
        <w:ind w:left="4320" w:hanging="360"/>
      </w:pPr>
      <w:rPr>
        <w:rFonts w:ascii="Wingdings" w:hAnsi="Wingdings"/>
      </w:rPr>
    </w:lvl>
    <w:lvl w:ilvl="6" w:tplc="D3502F60">
      <w:start w:val="1"/>
      <w:numFmt w:val="bullet"/>
      <w:lvlText w:val=""/>
      <w:lvlJc w:val="left"/>
      <w:pPr>
        <w:tabs>
          <w:tab w:val="num" w:pos="5040"/>
        </w:tabs>
        <w:ind w:left="5040" w:hanging="360"/>
      </w:pPr>
      <w:rPr>
        <w:rFonts w:ascii="Symbol" w:hAnsi="Symbol"/>
      </w:rPr>
    </w:lvl>
    <w:lvl w:ilvl="7" w:tplc="F48418F8">
      <w:start w:val="1"/>
      <w:numFmt w:val="bullet"/>
      <w:lvlText w:val="o"/>
      <w:lvlJc w:val="left"/>
      <w:pPr>
        <w:tabs>
          <w:tab w:val="num" w:pos="5760"/>
        </w:tabs>
        <w:ind w:left="5760" w:hanging="360"/>
      </w:pPr>
      <w:rPr>
        <w:rFonts w:ascii="Courier New" w:hAnsi="Courier New"/>
      </w:rPr>
    </w:lvl>
    <w:lvl w:ilvl="8" w:tplc="4D9CCC22">
      <w:start w:val="1"/>
      <w:numFmt w:val="bullet"/>
      <w:lvlText w:val=""/>
      <w:lvlJc w:val="left"/>
      <w:pPr>
        <w:tabs>
          <w:tab w:val="num" w:pos="6480"/>
        </w:tabs>
        <w:ind w:left="6480" w:hanging="360"/>
      </w:pPr>
      <w:rPr>
        <w:rFonts w:ascii="Wingdings" w:hAnsi="Wingdings"/>
      </w:rPr>
    </w:lvl>
  </w:abstractNum>
  <w:abstractNum w:abstractNumId="46" w15:restartNumberingAfterBreak="0">
    <w:nsid w:val="7A0F568E"/>
    <w:multiLevelType w:val="hybridMultilevel"/>
    <w:tmpl w:val="7A0F568E"/>
    <w:lvl w:ilvl="0" w:tplc="29502816">
      <w:start w:val="1"/>
      <w:numFmt w:val="bullet"/>
      <w:lvlText w:val=""/>
      <w:lvlJc w:val="left"/>
      <w:pPr>
        <w:tabs>
          <w:tab w:val="num" w:pos="480"/>
        </w:tabs>
        <w:ind w:left="480" w:hanging="480"/>
      </w:pPr>
      <w:rPr>
        <w:rFonts w:ascii="Wingdings" w:eastAsia="Wingdings" w:hAnsi="Wingdings" w:cs="Wingdings"/>
      </w:rPr>
    </w:lvl>
    <w:lvl w:ilvl="1" w:tplc="1EA4DB92">
      <w:start w:val="1"/>
      <w:numFmt w:val="bullet"/>
      <w:lvlText w:val=""/>
      <w:lvlJc w:val="left"/>
      <w:pPr>
        <w:tabs>
          <w:tab w:val="num" w:pos="960"/>
        </w:tabs>
        <w:ind w:left="960" w:hanging="480"/>
      </w:pPr>
      <w:rPr>
        <w:rFonts w:ascii="Wingdings" w:eastAsia="Wingdings" w:hAnsi="Wingdings" w:cs="Wingdings"/>
      </w:rPr>
    </w:lvl>
    <w:lvl w:ilvl="2" w:tplc="E9DC2EE8">
      <w:start w:val="1"/>
      <w:numFmt w:val="bullet"/>
      <w:lvlText w:val=""/>
      <w:lvlJc w:val="left"/>
      <w:pPr>
        <w:tabs>
          <w:tab w:val="num" w:pos="2160"/>
        </w:tabs>
        <w:ind w:left="2160" w:hanging="360"/>
      </w:pPr>
      <w:rPr>
        <w:rFonts w:ascii="Wingdings" w:hAnsi="Wingdings"/>
      </w:rPr>
    </w:lvl>
    <w:lvl w:ilvl="3" w:tplc="FC96D390">
      <w:start w:val="1"/>
      <w:numFmt w:val="bullet"/>
      <w:lvlText w:val=""/>
      <w:lvlJc w:val="left"/>
      <w:pPr>
        <w:tabs>
          <w:tab w:val="num" w:pos="2880"/>
        </w:tabs>
        <w:ind w:left="2880" w:hanging="360"/>
      </w:pPr>
      <w:rPr>
        <w:rFonts w:ascii="Symbol" w:hAnsi="Symbol"/>
      </w:rPr>
    </w:lvl>
    <w:lvl w:ilvl="4" w:tplc="B3429DA4">
      <w:start w:val="1"/>
      <w:numFmt w:val="bullet"/>
      <w:lvlText w:val="o"/>
      <w:lvlJc w:val="left"/>
      <w:pPr>
        <w:tabs>
          <w:tab w:val="num" w:pos="3600"/>
        </w:tabs>
        <w:ind w:left="3600" w:hanging="360"/>
      </w:pPr>
      <w:rPr>
        <w:rFonts w:ascii="Courier New" w:hAnsi="Courier New"/>
      </w:rPr>
    </w:lvl>
    <w:lvl w:ilvl="5" w:tplc="026AF0E2">
      <w:start w:val="1"/>
      <w:numFmt w:val="bullet"/>
      <w:lvlText w:val=""/>
      <w:lvlJc w:val="left"/>
      <w:pPr>
        <w:tabs>
          <w:tab w:val="num" w:pos="4320"/>
        </w:tabs>
        <w:ind w:left="4320" w:hanging="360"/>
      </w:pPr>
      <w:rPr>
        <w:rFonts w:ascii="Wingdings" w:hAnsi="Wingdings"/>
      </w:rPr>
    </w:lvl>
    <w:lvl w:ilvl="6" w:tplc="ABCC2E38">
      <w:start w:val="1"/>
      <w:numFmt w:val="bullet"/>
      <w:lvlText w:val=""/>
      <w:lvlJc w:val="left"/>
      <w:pPr>
        <w:tabs>
          <w:tab w:val="num" w:pos="5040"/>
        </w:tabs>
        <w:ind w:left="5040" w:hanging="360"/>
      </w:pPr>
      <w:rPr>
        <w:rFonts w:ascii="Symbol" w:hAnsi="Symbol"/>
      </w:rPr>
    </w:lvl>
    <w:lvl w:ilvl="7" w:tplc="6C4ABC00">
      <w:start w:val="1"/>
      <w:numFmt w:val="bullet"/>
      <w:lvlText w:val="o"/>
      <w:lvlJc w:val="left"/>
      <w:pPr>
        <w:tabs>
          <w:tab w:val="num" w:pos="5760"/>
        </w:tabs>
        <w:ind w:left="5760" w:hanging="360"/>
      </w:pPr>
      <w:rPr>
        <w:rFonts w:ascii="Courier New" w:hAnsi="Courier New"/>
      </w:rPr>
    </w:lvl>
    <w:lvl w:ilvl="8" w:tplc="C69850C8">
      <w:start w:val="1"/>
      <w:numFmt w:val="bullet"/>
      <w:lvlText w:val=""/>
      <w:lvlJc w:val="left"/>
      <w:pPr>
        <w:tabs>
          <w:tab w:val="num" w:pos="6480"/>
        </w:tabs>
        <w:ind w:left="6480" w:hanging="360"/>
      </w:pPr>
      <w:rPr>
        <w:rFonts w:ascii="Wingdings" w:hAnsi="Wingdings"/>
      </w:rPr>
    </w:lvl>
  </w:abstractNum>
  <w:abstractNum w:abstractNumId="47" w15:restartNumberingAfterBreak="0">
    <w:nsid w:val="7A0F568F"/>
    <w:multiLevelType w:val="hybridMultilevel"/>
    <w:tmpl w:val="7A0F568F"/>
    <w:lvl w:ilvl="0" w:tplc="C240BF36">
      <w:start w:val="1"/>
      <w:numFmt w:val="bullet"/>
      <w:lvlText w:val=""/>
      <w:lvlJc w:val="left"/>
      <w:pPr>
        <w:tabs>
          <w:tab w:val="num" w:pos="480"/>
        </w:tabs>
        <w:ind w:left="480" w:hanging="480"/>
      </w:pPr>
      <w:rPr>
        <w:rFonts w:ascii="Wingdings" w:eastAsia="Wingdings" w:hAnsi="Wingdings" w:cs="Wingdings"/>
      </w:rPr>
    </w:lvl>
    <w:lvl w:ilvl="1" w:tplc="1F80BCBE">
      <w:start w:val="1"/>
      <w:numFmt w:val="bullet"/>
      <w:lvlText w:val="o"/>
      <w:lvlJc w:val="left"/>
      <w:pPr>
        <w:tabs>
          <w:tab w:val="num" w:pos="1440"/>
        </w:tabs>
        <w:ind w:left="1440" w:hanging="360"/>
      </w:pPr>
      <w:rPr>
        <w:rFonts w:ascii="Courier New" w:hAnsi="Courier New"/>
      </w:rPr>
    </w:lvl>
    <w:lvl w:ilvl="2" w:tplc="49A808F6">
      <w:start w:val="1"/>
      <w:numFmt w:val="bullet"/>
      <w:lvlText w:val=""/>
      <w:lvlJc w:val="left"/>
      <w:pPr>
        <w:tabs>
          <w:tab w:val="num" w:pos="2160"/>
        </w:tabs>
        <w:ind w:left="2160" w:hanging="360"/>
      </w:pPr>
      <w:rPr>
        <w:rFonts w:ascii="Wingdings" w:hAnsi="Wingdings"/>
      </w:rPr>
    </w:lvl>
    <w:lvl w:ilvl="3" w:tplc="1BA6EF80">
      <w:start w:val="1"/>
      <w:numFmt w:val="bullet"/>
      <w:lvlText w:val=""/>
      <w:lvlJc w:val="left"/>
      <w:pPr>
        <w:tabs>
          <w:tab w:val="num" w:pos="2880"/>
        </w:tabs>
        <w:ind w:left="2880" w:hanging="360"/>
      </w:pPr>
      <w:rPr>
        <w:rFonts w:ascii="Symbol" w:hAnsi="Symbol"/>
      </w:rPr>
    </w:lvl>
    <w:lvl w:ilvl="4" w:tplc="8528F940">
      <w:start w:val="1"/>
      <w:numFmt w:val="bullet"/>
      <w:lvlText w:val="o"/>
      <w:lvlJc w:val="left"/>
      <w:pPr>
        <w:tabs>
          <w:tab w:val="num" w:pos="3600"/>
        </w:tabs>
        <w:ind w:left="3600" w:hanging="360"/>
      </w:pPr>
      <w:rPr>
        <w:rFonts w:ascii="Courier New" w:hAnsi="Courier New"/>
      </w:rPr>
    </w:lvl>
    <w:lvl w:ilvl="5" w:tplc="CCF21B88">
      <w:start w:val="1"/>
      <w:numFmt w:val="bullet"/>
      <w:lvlText w:val=""/>
      <w:lvlJc w:val="left"/>
      <w:pPr>
        <w:tabs>
          <w:tab w:val="num" w:pos="4320"/>
        </w:tabs>
        <w:ind w:left="4320" w:hanging="360"/>
      </w:pPr>
      <w:rPr>
        <w:rFonts w:ascii="Wingdings" w:hAnsi="Wingdings"/>
      </w:rPr>
    </w:lvl>
    <w:lvl w:ilvl="6" w:tplc="7FA08FAA">
      <w:start w:val="1"/>
      <w:numFmt w:val="bullet"/>
      <w:lvlText w:val=""/>
      <w:lvlJc w:val="left"/>
      <w:pPr>
        <w:tabs>
          <w:tab w:val="num" w:pos="5040"/>
        </w:tabs>
        <w:ind w:left="5040" w:hanging="360"/>
      </w:pPr>
      <w:rPr>
        <w:rFonts w:ascii="Symbol" w:hAnsi="Symbol"/>
      </w:rPr>
    </w:lvl>
    <w:lvl w:ilvl="7" w:tplc="E07A5F10">
      <w:start w:val="1"/>
      <w:numFmt w:val="bullet"/>
      <w:lvlText w:val="o"/>
      <w:lvlJc w:val="left"/>
      <w:pPr>
        <w:tabs>
          <w:tab w:val="num" w:pos="5760"/>
        </w:tabs>
        <w:ind w:left="5760" w:hanging="360"/>
      </w:pPr>
      <w:rPr>
        <w:rFonts w:ascii="Courier New" w:hAnsi="Courier New"/>
      </w:rPr>
    </w:lvl>
    <w:lvl w:ilvl="8" w:tplc="78968A56">
      <w:start w:val="1"/>
      <w:numFmt w:val="bullet"/>
      <w:lvlText w:val=""/>
      <w:lvlJc w:val="left"/>
      <w:pPr>
        <w:tabs>
          <w:tab w:val="num" w:pos="6480"/>
        </w:tabs>
        <w:ind w:left="6480" w:hanging="360"/>
      </w:pPr>
      <w:rPr>
        <w:rFonts w:ascii="Wingdings" w:hAnsi="Wingdings"/>
      </w:rPr>
    </w:lvl>
  </w:abstractNum>
  <w:abstractNum w:abstractNumId="48" w15:restartNumberingAfterBreak="0">
    <w:nsid w:val="7A0F5690"/>
    <w:multiLevelType w:val="hybridMultilevel"/>
    <w:tmpl w:val="7A0F5690"/>
    <w:lvl w:ilvl="0" w:tplc="0CDA7170">
      <w:start w:val="1"/>
      <w:numFmt w:val="bullet"/>
      <w:lvlText w:val=""/>
      <w:lvlJc w:val="left"/>
      <w:pPr>
        <w:tabs>
          <w:tab w:val="num" w:pos="480"/>
        </w:tabs>
        <w:ind w:left="480" w:hanging="480"/>
      </w:pPr>
      <w:rPr>
        <w:rFonts w:ascii="Wingdings" w:eastAsia="Wingdings" w:hAnsi="Wingdings" w:cs="Wingdings"/>
      </w:rPr>
    </w:lvl>
    <w:lvl w:ilvl="1" w:tplc="5A9A5F8E">
      <w:start w:val="1"/>
      <w:numFmt w:val="bullet"/>
      <w:lvlText w:val="o"/>
      <w:lvlJc w:val="left"/>
      <w:pPr>
        <w:tabs>
          <w:tab w:val="num" w:pos="1440"/>
        </w:tabs>
        <w:ind w:left="1440" w:hanging="360"/>
      </w:pPr>
      <w:rPr>
        <w:rFonts w:ascii="Courier New" w:hAnsi="Courier New"/>
      </w:rPr>
    </w:lvl>
    <w:lvl w:ilvl="2" w:tplc="4664CA0A">
      <w:start w:val="1"/>
      <w:numFmt w:val="bullet"/>
      <w:lvlText w:val=""/>
      <w:lvlJc w:val="left"/>
      <w:pPr>
        <w:tabs>
          <w:tab w:val="num" w:pos="2160"/>
        </w:tabs>
        <w:ind w:left="2160" w:hanging="360"/>
      </w:pPr>
      <w:rPr>
        <w:rFonts w:ascii="Wingdings" w:hAnsi="Wingdings"/>
      </w:rPr>
    </w:lvl>
    <w:lvl w:ilvl="3" w:tplc="88A0CBCA">
      <w:start w:val="1"/>
      <w:numFmt w:val="bullet"/>
      <w:lvlText w:val=""/>
      <w:lvlJc w:val="left"/>
      <w:pPr>
        <w:tabs>
          <w:tab w:val="num" w:pos="2880"/>
        </w:tabs>
        <w:ind w:left="2880" w:hanging="360"/>
      </w:pPr>
      <w:rPr>
        <w:rFonts w:ascii="Symbol" w:hAnsi="Symbol"/>
      </w:rPr>
    </w:lvl>
    <w:lvl w:ilvl="4" w:tplc="BC8E1F70">
      <w:start w:val="1"/>
      <w:numFmt w:val="bullet"/>
      <w:lvlText w:val="o"/>
      <w:lvlJc w:val="left"/>
      <w:pPr>
        <w:tabs>
          <w:tab w:val="num" w:pos="3600"/>
        </w:tabs>
        <w:ind w:left="3600" w:hanging="360"/>
      </w:pPr>
      <w:rPr>
        <w:rFonts w:ascii="Courier New" w:hAnsi="Courier New"/>
      </w:rPr>
    </w:lvl>
    <w:lvl w:ilvl="5" w:tplc="521EA320">
      <w:start w:val="1"/>
      <w:numFmt w:val="bullet"/>
      <w:lvlText w:val=""/>
      <w:lvlJc w:val="left"/>
      <w:pPr>
        <w:tabs>
          <w:tab w:val="num" w:pos="4320"/>
        </w:tabs>
        <w:ind w:left="4320" w:hanging="360"/>
      </w:pPr>
      <w:rPr>
        <w:rFonts w:ascii="Wingdings" w:hAnsi="Wingdings"/>
      </w:rPr>
    </w:lvl>
    <w:lvl w:ilvl="6" w:tplc="798C5800">
      <w:start w:val="1"/>
      <w:numFmt w:val="bullet"/>
      <w:lvlText w:val=""/>
      <w:lvlJc w:val="left"/>
      <w:pPr>
        <w:tabs>
          <w:tab w:val="num" w:pos="5040"/>
        </w:tabs>
        <w:ind w:left="5040" w:hanging="360"/>
      </w:pPr>
      <w:rPr>
        <w:rFonts w:ascii="Symbol" w:hAnsi="Symbol"/>
      </w:rPr>
    </w:lvl>
    <w:lvl w:ilvl="7" w:tplc="7D0A7220">
      <w:start w:val="1"/>
      <w:numFmt w:val="bullet"/>
      <w:lvlText w:val="o"/>
      <w:lvlJc w:val="left"/>
      <w:pPr>
        <w:tabs>
          <w:tab w:val="num" w:pos="5760"/>
        </w:tabs>
        <w:ind w:left="5760" w:hanging="360"/>
      </w:pPr>
      <w:rPr>
        <w:rFonts w:ascii="Courier New" w:hAnsi="Courier New"/>
      </w:rPr>
    </w:lvl>
    <w:lvl w:ilvl="8" w:tplc="C4580146">
      <w:start w:val="1"/>
      <w:numFmt w:val="bullet"/>
      <w:lvlText w:val=""/>
      <w:lvlJc w:val="left"/>
      <w:pPr>
        <w:tabs>
          <w:tab w:val="num" w:pos="6480"/>
        </w:tabs>
        <w:ind w:left="6480" w:hanging="360"/>
      </w:pPr>
      <w:rPr>
        <w:rFonts w:ascii="Wingdings" w:hAnsi="Wingdings"/>
      </w:rPr>
    </w:lvl>
  </w:abstractNum>
  <w:abstractNum w:abstractNumId="49" w15:restartNumberingAfterBreak="0">
    <w:nsid w:val="7A0F5691"/>
    <w:multiLevelType w:val="hybridMultilevel"/>
    <w:tmpl w:val="7A0F5691"/>
    <w:lvl w:ilvl="0" w:tplc="D64E30BA">
      <w:start w:val="1"/>
      <w:numFmt w:val="bullet"/>
      <w:lvlText w:val=""/>
      <w:lvlJc w:val="left"/>
      <w:pPr>
        <w:tabs>
          <w:tab w:val="num" w:pos="480"/>
        </w:tabs>
        <w:ind w:left="480" w:hanging="480"/>
      </w:pPr>
      <w:rPr>
        <w:rFonts w:ascii="Wingdings" w:eastAsia="Wingdings" w:hAnsi="Wingdings" w:cs="Wingdings"/>
      </w:rPr>
    </w:lvl>
    <w:lvl w:ilvl="1" w:tplc="BD62F172">
      <w:start w:val="1"/>
      <w:numFmt w:val="bullet"/>
      <w:lvlText w:val=""/>
      <w:lvlJc w:val="left"/>
      <w:pPr>
        <w:tabs>
          <w:tab w:val="num" w:pos="960"/>
        </w:tabs>
        <w:ind w:left="960" w:hanging="480"/>
      </w:pPr>
      <w:rPr>
        <w:rFonts w:ascii="Wingdings" w:eastAsia="Wingdings" w:hAnsi="Wingdings" w:cs="Wingdings"/>
      </w:rPr>
    </w:lvl>
    <w:lvl w:ilvl="2" w:tplc="640EDC42">
      <w:start w:val="1"/>
      <w:numFmt w:val="bullet"/>
      <w:lvlText w:val=""/>
      <w:lvlJc w:val="left"/>
      <w:pPr>
        <w:tabs>
          <w:tab w:val="num" w:pos="2160"/>
        </w:tabs>
        <w:ind w:left="2160" w:hanging="360"/>
      </w:pPr>
      <w:rPr>
        <w:rFonts w:ascii="Wingdings" w:hAnsi="Wingdings"/>
      </w:rPr>
    </w:lvl>
    <w:lvl w:ilvl="3" w:tplc="7F0C8508">
      <w:start w:val="1"/>
      <w:numFmt w:val="bullet"/>
      <w:lvlText w:val=""/>
      <w:lvlJc w:val="left"/>
      <w:pPr>
        <w:tabs>
          <w:tab w:val="num" w:pos="2880"/>
        </w:tabs>
        <w:ind w:left="2880" w:hanging="360"/>
      </w:pPr>
      <w:rPr>
        <w:rFonts w:ascii="Symbol" w:hAnsi="Symbol"/>
      </w:rPr>
    </w:lvl>
    <w:lvl w:ilvl="4" w:tplc="E264A118">
      <w:start w:val="1"/>
      <w:numFmt w:val="bullet"/>
      <w:lvlText w:val="o"/>
      <w:lvlJc w:val="left"/>
      <w:pPr>
        <w:tabs>
          <w:tab w:val="num" w:pos="3600"/>
        </w:tabs>
        <w:ind w:left="3600" w:hanging="360"/>
      </w:pPr>
      <w:rPr>
        <w:rFonts w:ascii="Courier New" w:hAnsi="Courier New"/>
      </w:rPr>
    </w:lvl>
    <w:lvl w:ilvl="5" w:tplc="A5123916">
      <w:start w:val="1"/>
      <w:numFmt w:val="bullet"/>
      <w:lvlText w:val=""/>
      <w:lvlJc w:val="left"/>
      <w:pPr>
        <w:tabs>
          <w:tab w:val="num" w:pos="4320"/>
        </w:tabs>
        <w:ind w:left="4320" w:hanging="360"/>
      </w:pPr>
      <w:rPr>
        <w:rFonts w:ascii="Wingdings" w:hAnsi="Wingdings"/>
      </w:rPr>
    </w:lvl>
    <w:lvl w:ilvl="6" w:tplc="59405AB6">
      <w:start w:val="1"/>
      <w:numFmt w:val="bullet"/>
      <w:lvlText w:val=""/>
      <w:lvlJc w:val="left"/>
      <w:pPr>
        <w:tabs>
          <w:tab w:val="num" w:pos="5040"/>
        </w:tabs>
        <w:ind w:left="5040" w:hanging="360"/>
      </w:pPr>
      <w:rPr>
        <w:rFonts w:ascii="Symbol" w:hAnsi="Symbol"/>
      </w:rPr>
    </w:lvl>
    <w:lvl w:ilvl="7" w:tplc="6B16B0C0">
      <w:start w:val="1"/>
      <w:numFmt w:val="bullet"/>
      <w:lvlText w:val="o"/>
      <w:lvlJc w:val="left"/>
      <w:pPr>
        <w:tabs>
          <w:tab w:val="num" w:pos="5760"/>
        </w:tabs>
        <w:ind w:left="5760" w:hanging="360"/>
      </w:pPr>
      <w:rPr>
        <w:rFonts w:ascii="Courier New" w:hAnsi="Courier New"/>
      </w:rPr>
    </w:lvl>
    <w:lvl w:ilvl="8" w:tplc="2C66B792">
      <w:start w:val="1"/>
      <w:numFmt w:val="bullet"/>
      <w:lvlText w:val=""/>
      <w:lvlJc w:val="left"/>
      <w:pPr>
        <w:tabs>
          <w:tab w:val="num" w:pos="6480"/>
        </w:tabs>
        <w:ind w:left="6480" w:hanging="360"/>
      </w:pPr>
      <w:rPr>
        <w:rFonts w:ascii="Wingdings" w:hAnsi="Wingdings"/>
      </w:rPr>
    </w:lvl>
  </w:abstractNum>
  <w:abstractNum w:abstractNumId="50" w15:restartNumberingAfterBreak="0">
    <w:nsid w:val="7A0F5692"/>
    <w:multiLevelType w:val="hybridMultilevel"/>
    <w:tmpl w:val="7A0F5692"/>
    <w:lvl w:ilvl="0" w:tplc="7EC4B792">
      <w:start w:val="1"/>
      <w:numFmt w:val="bullet"/>
      <w:lvlText w:val=""/>
      <w:lvlJc w:val="left"/>
      <w:pPr>
        <w:tabs>
          <w:tab w:val="num" w:pos="480"/>
        </w:tabs>
        <w:ind w:left="480" w:hanging="480"/>
      </w:pPr>
      <w:rPr>
        <w:rFonts w:ascii="Wingdings" w:eastAsia="Wingdings" w:hAnsi="Wingdings" w:cs="Wingdings"/>
      </w:rPr>
    </w:lvl>
    <w:lvl w:ilvl="1" w:tplc="0B146EDE">
      <w:start w:val="1"/>
      <w:numFmt w:val="bullet"/>
      <w:lvlText w:val="o"/>
      <w:lvlJc w:val="left"/>
      <w:pPr>
        <w:tabs>
          <w:tab w:val="num" w:pos="1440"/>
        </w:tabs>
        <w:ind w:left="1440" w:hanging="360"/>
      </w:pPr>
      <w:rPr>
        <w:rFonts w:ascii="Courier New" w:hAnsi="Courier New"/>
      </w:rPr>
    </w:lvl>
    <w:lvl w:ilvl="2" w:tplc="B4F83374">
      <w:start w:val="1"/>
      <w:numFmt w:val="bullet"/>
      <w:lvlText w:val=""/>
      <w:lvlJc w:val="left"/>
      <w:pPr>
        <w:tabs>
          <w:tab w:val="num" w:pos="2160"/>
        </w:tabs>
        <w:ind w:left="2160" w:hanging="360"/>
      </w:pPr>
      <w:rPr>
        <w:rFonts w:ascii="Wingdings" w:hAnsi="Wingdings"/>
      </w:rPr>
    </w:lvl>
    <w:lvl w:ilvl="3" w:tplc="433806DE">
      <w:start w:val="1"/>
      <w:numFmt w:val="bullet"/>
      <w:lvlText w:val=""/>
      <w:lvlJc w:val="left"/>
      <w:pPr>
        <w:tabs>
          <w:tab w:val="num" w:pos="2880"/>
        </w:tabs>
        <w:ind w:left="2880" w:hanging="360"/>
      </w:pPr>
      <w:rPr>
        <w:rFonts w:ascii="Symbol" w:hAnsi="Symbol"/>
      </w:rPr>
    </w:lvl>
    <w:lvl w:ilvl="4" w:tplc="C9289FA2">
      <w:start w:val="1"/>
      <w:numFmt w:val="bullet"/>
      <w:lvlText w:val="o"/>
      <w:lvlJc w:val="left"/>
      <w:pPr>
        <w:tabs>
          <w:tab w:val="num" w:pos="3600"/>
        </w:tabs>
        <w:ind w:left="3600" w:hanging="360"/>
      </w:pPr>
      <w:rPr>
        <w:rFonts w:ascii="Courier New" w:hAnsi="Courier New"/>
      </w:rPr>
    </w:lvl>
    <w:lvl w:ilvl="5" w:tplc="976207C2">
      <w:start w:val="1"/>
      <w:numFmt w:val="bullet"/>
      <w:lvlText w:val=""/>
      <w:lvlJc w:val="left"/>
      <w:pPr>
        <w:tabs>
          <w:tab w:val="num" w:pos="4320"/>
        </w:tabs>
        <w:ind w:left="4320" w:hanging="360"/>
      </w:pPr>
      <w:rPr>
        <w:rFonts w:ascii="Wingdings" w:hAnsi="Wingdings"/>
      </w:rPr>
    </w:lvl>
    <w:lvl w:ilvl="6" w:tplc="F252E612">
      <w:start w:val="1"/>
      <w:numFmt w:val="bullet"/>
      <w:lvlText w:val=""/>
      <w:lvlJc w:val="left"/>
      <w:pPr>
        <w:tabs>
          <w:tab w:val="num" w:pos="5040"/>
        </w:tabs>
        <w:ind w:left="5040" w:hanging="360"/>
      </w:pPr>
      <w:rPr>
        <w:rFonts w:ascii="Symbol" w:hAnsi="Symbol"/>
      </w:rPr>
    </w:lvl>
    <w:lvl w:ilvl="7" w:tplc="FF04D07C">
      <w:start w:val="1"/>
      <w:numFmt w:val="bullet"/>
      <w:lvlText w:val="o"/>
      <w:lvlJc w:val="left"/>
      <w:pPr>
        <w:tabs>
          <w:tab w:val="num" w:pos="5760"/>
        </w:tabs>
        <w:ind w:left="5760" w:hanging="360"/>
      </w:pPr>
      <w:rPr>
        <w:rFonts w:ascii="Courier New" w:hAnsi="Courier New"/>
      </w:rPr>
    </w:lvl>
    <w:lvl w:ilvl="8" w:tplc="A9D855B6">
      <w:start w:val="1"/>
      <w:numFmt w:val="bullet"/>
      <w:lvlText w:val=""/>
      <w:lvlJc w:val="left"/>
      <w:pPr>
        <w:tabs>
          <w:tab w:val="num" w:pos="6480"/>
        </w:tabs>
        <w:ind w:left="6480" w:hanging="360"/>
      </w:pPr>
      <w:rPr>
        <w:rFonts w:ascii="Wingdings" w:hAnsi="Wingdings"/>
      </w:rPr>
    </w:lvl>
  </w:abstractNum>
  <w:abstractNum w:abstractNumId="51" w15:restartNumberingAfterBreak="0">
    <w:nsid w:val="7A0F5693"/>
    <w:multiLevelType w:val="hybridMultilevel"/>
    <w:tmpl w:val="7A0F5693"/>
    <w:lvl w:ilvl="0" w:tplc="4D2E739E">
      <w:start w:val="1"/>
      <w:numFmt w:val="bullet"/>
      <w:lvlText w:val=""/>
      <w:lvlJc w:val="left"/>
      <w:pPr>
        <w:tabs>
          <w:tab w:val="num" w:pos="480"/>
        </w:tabs>
        <w:ind w:left="480" w:hanging="480"/>
      </w:pPr>
      <w:rPr>
        <w:rFonts w:ascii="Wingdings" w:eastAsia="Wingdings" w:hAnsi="Wingdings" w:cs="Wingdings"/>
      </w:rPr>
    </w:lvl>
    <w:lvl w:ilvl="1" w:tplc="F24CF62C">
      <w:start w:val="1"/>
      <w:numFmt w:val="bullet"/>
      <w:lvlText w:val="o"/>
      <w:lvlJc w:val="left"/>
      <w:pPr>
        <w:tabs>
          <w:tab w:val="num" w:pos="1440"/>
        </w:tabs>
        <w:ind w:left="1440" w:hanging="360"/>
      </w:pPr>
      <w:rPr>
        <w:rFonts w:ascii="Courier New" w:hAnsi="Courier New"/>
      </w:rPr>
    </w:lvl>
    <w:lvl w:ilvl="2" w:tplc="A9F82CB4">
      <w:start w:val="1"/>
      <w:numFmt w:val="bullet"/>
      <w:lvlText w:val=""/>
      <w:lvlJc w:val="left"/>
      <w:pPr>
        <w:tabs>
          <w:tab w:val="num" w:pos="2160"/>
        </w:tabs>
        <w:ind w:left="2160" w:hanging="360"/>
      </w:pPr>
      <w:rPr>
        <w:rFonts w:ascii="Wingdings" w:hAnsi="Wingdings"/>
      </w:rPr>
    </w:lvl>
    <w:lvl w:ilvl="3" w:tplc="4434F5CE">
      <w:start w:val="1"/>
      <w:numFmt w:val="bullet"/>
      <w:lvlText w:val=""/>
      <w:lvlJc w:val="left"/>
      <w:pPr>
        <w:tabs>
          <w:tab w:val="num" w:pos="2880"/>
        </w:tabs>
        <w:ind w:left="2880" w:hanging="360"/>
      </w:pPr>
      <w:rPr>
        <w:rFonts w:ascii="Symbol" w:hAnsi="Symbol"/>
      </w:rPr>
    </w:lvl>
    <w:lvl w:ilvl="4" w:tplc="AC0861FE">
      <w:start w:val="1"/>
      <w:numFmt w:val="bullet"/>
      <w:lvlText w:val="o"/>
      <w:lvlJc w:val="left"/>
      <w:pPr>
        <w:tabs>
          <w:tab w:val="num" w:pos="3600"/>
        </w:tabs>
        <w:ind w:left="3600" w:hanging="360"/>
      </w:pPr>
      <w:rPr>
        <w:rFonts w:ascii="Courier New" w:hAnsi="Courier New"/>
      </w:rPr>
    </w:lvl>
    <w:lvl w:ilvl="5" w:tplc="C4E66172">
      <w:start w:val="1"/>
      <w:numFmt w:val="bullet"/>
      <w:lvlText w:val=""/>
      <w:lvlJc w:val="left"/>
      <w:pPr>
        <w:tabs>
          <w:tab w:val="num" w:pos="4320"/>
        </w:tabs>
        <w:ind w:left="4320" w:hanging="360"/>
      </w:pPr>
      <w:rPr>
        <w:rFonts w:ascii="Wingdings" w:hAnsi="Wingdings"/>
      </w:rPr>
    </w:lvl>
    <w:lvl w:ilvl="6" w:tplc="AA4CCE96">
      <w:start w:val="1"/>
      <w:numFmt w:val="bullet"/>
      <w:lvlText w:val=""/>
      <w:lvlJc w:val="left"/>
      <w:pPr>
        <w:tabs>
          <w:tab w:val="num" w:pos="5040"/>
        </w:tabs>
        <w:ind w:left="5040" w:hanging="360"/>
      </w:pPr>
      <w:rPr>
        <w:rFonts w:ascii="Symbol" w:hAnsi="Symbol"/>
      </w:rPr>
    </w:lvl>
    <w:lvl w:ilvl="7" w:tplc="E2A430F0">
      <w:start w:val="1"/>
      <w:numFmt w:val="bullet"/>
      <w:lvlText w:val="o"/>
      <w:lvlJc w:val="left"/>
      <w:pPr>
        <w:tabs>
          <w:tab w:val="num" w:pos="5760"/>
        </w:tabs>
        <w:ind w:left="5760" w:hanging="360"/>
      </w:pPr>
      <w:rPr>
        <w:rFonts w:ascii="Courier New" w:hAnsi="Courier New"/>
      </w:rPr>
    </w:lvl>
    <w:lvl w:ilvl="8" w:tplc="B6124E98">
      <w:start w:val="1"/>
      <w:numFmt w:val="bullet"/>
      <w:lvlText w:val=""/>
      <w:lvlJc w:val="left"/>
      <w:pPr>
        <w:tabs>
          <w:tab w:val="num" w:pos="6480"/>
        </w:tabs>
        <w:ind w:left="6480" w:hanging="360"/>
      </w:pPr>
      <w:rPr>
        <w:rFonts w:ascii="Wingdings" w:hAnsi="Wingdings"/>
      </w:rPr>
    </w:lvl>
  </w:abstractNum>
  <w:abstractNum w:abstractNumId="52" w15:restartNumberingAfterBreak="0">
    <w:nsid w:val="7A0F5694"/>
    <w:multiLevelType w:val="hybridMultilevel"/>
    <w:tmpl w:val="7A0F5694"/>
    <w:lvl w:ilvl="0" w:tplc="A59E46F0">
      <w:start w:val="1"/>
      <w:numFmt w:val="bullet"/>
      <w:lvlText w:val=""/>
      <w:lvlJc w:val="left"/>
      <w:pPr>
        <w:tabs>
          <w:tab w:val="num" w:pos="480"/>
        </w:tabs>
        <w:ind w:left="480" w:hanging="480"/>
      </w:pPr>
      <w:rPr>
        <w:rFonts w:ascii="Wingdings" w:eastAsia="Wingdings" w:hAnsi="Wingdings" w:cs="Wingdings"/>
      </w:rPr>
    </w:lvl>
    <w:lvl w:ilvl="1" w:tplc="B736271A">
      <w:start w:val="1"/>
      <w:numFmt w:val="bullet"/>
      <w:lvlText w:val=""/>
      <w:lvlJc w:val="left"/>
      <w:pPr>
        <w:tabs>
          <w:tab w:val="num" w:pos="960"/>
        </w:tabs>
        <w:ind w:left="960" w:hanging="480"/>
      </w:pPr>
      <w:rPr>
        <w:rFonts w:ascii="Wingdings" w:eastAsia="Wingdings" w:hAnsi="Wingdings" w:cs="Wingdings"/>
      </w:rPr>
    </w:lvl>
    <w:lvl w:ilvl="2" w:tplc="6F629DF2">
      <w:start w:val="1"/>
      <w:numFmt w:val="bullet"/>
      <w:lvlText w:val=""/>
      <w:lvlJc w:val="left"/>
      <w:pPr>
        <w:tabs>
          <w:tab w:val="num" w:pos="2160"/>
        </w:tabs>
        <w:ind w:left="2160" w:hanging="360"/>
      </w:pPr>
      <w:rPr>
        <w:rFonts w:ascii="Wingdings" w:hAnsi="Wingdings"/>
      </w:rPr>
    </w:lvl>
    <w:lvl w:ilvl="3" w:tplc="D428BE0C">
      <w:start w:val="1"/>
      <w:numFmt w:val="bullet"/>
      <w:lvlText w:val=""/>
      <w:lvlJc w:val="left"/>
      <w:pPr>
        <w:tabs>
          <w:tab w:val="num" w:pos="2880"/>
        </w:tabs>
        <w:ind w:left="2880" w:hanging="360"/>
      </w:pPr>
      <w:rPr>
        <w:rFonts w:ascii="Symbol" w:hAnsi="Symbol"/>
      </w:rPr>
    </w:lvl>
    <w:lvl w:ilvl="4" w:tplc="88E6513A">
      <w:start w:val="1"/>
      <w:numFmt w:val="bullet"/>
      <w:lvlText w:val="o"/>
      <w:lvlJc w:val="left"/>
      <w:pPr>
        <w:tabs>
          <w:tab w:val="num" w:pos="3600"/>
        </w:tabs>
        <w:ind w:left="3600" w:hanging="360"/>
      </w:pPr>
      <w:rPr>
        <w:rFonts w:ascii="Courier New" w:hAnsi="Courier New"/>
      </w:rPr>
    </w:lvl>
    <w:lvl w:ilvl="5" w:tplc="99F6F19E">
      <w:start w:val="1"/>
      <w:numFmt w:val="bullet"/>
      <w:lvlText w:val=""/>
      <w:lvlJc w:val="left"/>
      <w:pPr>
        <w:tabs>
          <w:tab w:val="num" w:pos="4320"/>
        </w:tabs>
        <w:ind w:left="4320" w:hanging="360"/>
      </w:pPr>
      <w:rPr>
        <w:rFonts w:ascii="Wingdings" w:hAnsi="Wingdings"/>
      </w:rPr>
    </w:lvl>
    <w:lvl w:ilvl="6" w:tplc="DBFCDB2C">
      <w:start w:val="1"/>
      <w:numFmt w:val="bullet"/>
      <w:lvlText w:val=""/>
      <w:lvlJc w:val="left"/>
      <w:pPr>
        <w:tabs>
          <w:tab w:val="num" w:pos="5040"/>
        </w:tabs>
        <w:ind w:left="5040" w:hanging="360"/>
      </w:pPr>
      <w:rPr>
        <w:rFonts w:ascii="Symbol" w:hAnsi="Symbol"/>
      </w:rPr>
    </w:lvl>
    <w:lvl w:ilvl="7" w:tplc="AACE312C">
      <w:start w:val="1"/>
      <w:numFmt w:val="bullet"/>
      <w:lvlText w:val="o"/>
      <w:lvlJc w:val="left"/>
      <w:pPr>
        <w:tabs>
          <w:tab w:val="num" w:pos="5760"/>
        </w:tabs>
        <w:ind w:left="5760" w:hanging="360"/>
      </w:pPr>
      <w:rPr>
        <w:rFonts w:ascii="Courier New" w:hAnsi="Courier New"/>
      </w:rPr>
    </w:lvl>
    <w:lvl w:ilvl="8" w:tplc="DEBA493C">
      <w:start w:val="1"/>
      <w:numFmt w:val="bullet"/>
      <w:lvlText w:val=""/>
      <w:lvlJc w:val="left"/>
      <w:pPr>
        <w:tabs>
          <w:tab w:val="num" w:pos="6480"/>
        </w:tabs>
        <w:ind w:left="6480" w:hanging="360"/>
      </w:pPr>
      <w:rPr>
        <w:rFonts w:ascii="Wingdings" w:hAnsi="Wingdings"/>
      </w:rPr>
    </w:lvl>
  </w:abstractNum>
  <w:abstractNum w:abstractNumId="53" w15:restartNumberingAfterBreak="0">
    <w:nsid w:val="7A0F5695"/>
    <w:multiLevelType w:val="hybridMultilevel"/>
    <w:tmpl w:val="7A0F5695"/>
    <w:lvl w:ilvl="0" w:tplc="CCBE5450">
      <w:start w:val="1"/>
      <w:numFmt w:val="bullet"/>
      <w:lvlText w:val=""/>
      <w:lvlJc w:val="left"/>
      <w:pPr>
        <w:tabs>
          <w:tab w:val="num" w:pos="480"/>
        </w:tabs>
        <w:ind w:left="480" w:hanging="480"/>
      </w:pPr>
      <w:rPr>
        <w:rFonts w:ascii="Wingdings" w:eastAsia="Wingdings" w:hAnsi="Wingdings" w:cs="Wingdings"/>
      </w:rPr>
    </w:lvl>
    <w:lvl w:ilvl="1" w:tplc="D6729416">
      <w:start w:val="1"/>
      <w:numFmt w:val="bullet"/>
      <w:lvlText w:val="o"/>
      <w:lvlJc w:val="left"/>
      <w:pPr>
        <w:tabs>
          <w:tab w:val="num" w:pos="1440"/>
        </w:tabs>
        <w:ind w:left="1440" w:hanging="360"/>
      </w:pPr>
      <w:rPr>
        <w:rFonts w:ascii="Courier New" w:hAnsi="Courier New"/>
      </w:rPr>
    </w:lvl>
    <w:lvl w:ilvl="2" w:tplc="9B46433A">
      <w:start w:val="1"/>
      <w:numFmt w:val="bullet"/>
      <w:lvlText w:val=""/>
      <w:lvlJc w:val="left"/>
      <w:pPr>
        <w:tabs>
          <w:tab w:val="num" w:pos="2160"/>
        </w:tabs>
        <w:ind w:left="2160" w:hanging="360"/>
      </w:pPr>
      <w:rPr>
        <w:rFonts w:ascii="Wingdings" w:hAnsi="Wingdings"/>
      </w:rPr>
    </w:lvl>
    <w:lvl w:ilvl="3" w:tplc="6E8A34F4">
      <w:start w:val="1"/>
      <w:numFmt w:val="bullet"/>
      <w:lvlText w:val=""/>
      <w:lvlJc w:val="left"/>
      <w:pPr>
        <w:tabs>
          <w:tab w:val="num" w:pos="2880"/>
        </w:tabs>
        <w:ind w:left="2880" w:hanging="360"/>
      </w:pPr>
      <w:rPr>
        <w:rFonts w:ascii="Symbol" w:hAnsi="Symbol"/>
      </w:rPr>
    </w:lvl>
    <w:lvl w:ilvl="4" w:tplc="DF4AC6BE">
      <w:start w:val="1"/>
      <w:numFmt w:val="bullet"/>
      <w:lvlText w:val="o"/>
      <w:lvlJc w:val="left"/>
      <w:pPr>
        <w:tabs>
          <w:tab w:val="num" w:pos="3600"/>
        </w:tabs>
        <w:ind w:left="3600" w:hanging="360"/>
      </w:pPr>
      <w:rPr>
        <w:rFonts w:ascii="Courier New" w:hAnsi="Courier New"/>
      </w:rPr>
    </w:lvl>
    <w:lvl w:ilvl="5" w:tplc="08480C8C">
      <w:start w:val="1"/>
      <w:numFmt w:val="bullet"/>
      <w:lvlText w:val=""/>
      <w:lvlJc w:val="left"/>
      <w:pPr>
        <w:tabs>
          <w:tab w:val="num" w:pos="4320"/>
        </w:tabs>
        <w:ind w:left="4320" w:hanging="360"/>
      </w:pPr>
      <w:rPr>
        <w:rFonts w:ascii="Wingdings" w:hAnsi="Wingdings"/>
      </w:rPr>
    </w:lvl>
    <w:lvl w:ilvl="6" w:tplc="DD1ABF96">
      <w:start w:val="1"/>
      <w:numFmt w:val="bullet"/>
      <w:lvlText w:val=""/>
      <w:lvlJc w:val="left"/>
      <w:pPr>
        <w:tabs>
          <w:tab w:val="num" w:pos="5040"/>
        </w:tabs>
        <w:ind w:left="5040" w:hanging="360"/>
      </w:pPr>
      <w:rPr>
        <w:rFonts w:ascii="Symbol" w:hAnsi="Symbol"/>
      </w:rPr>
    </w:lvl>
    <w:lvl w:ilvl="7" w:tplc="6484A9D0">
      <w:start w:val="1"/>
      <w:numFmt w:val="bullet"/>
      <w:lvlText w:val="o"/>
      <w:lvlJc w:val="left"/>
      <w:pPr>
        <w:tabs>
          <w:tab w:val="num" w:pos="5760"/>
        </w:tabs>
        <w:ind w:left="5760" w:hanging="360"/>
      </w:pPr>
      <w:rPr>
        <w:rFonts w:ascii="Courier New" w:hAnsi="Courier New"/>
      </w:rPr>
    </w:lvl>
    <w:lvl w:ilvl="8" w:tplc="28CC70CE">
      <w:start w:val="1"/>
      <w:numFmt w:val="bullet"/>
      <w:lvlText w:val=""/>
      <w:lvlJc w:val="left"/>
      <w:pPr>
        <w:tabs>
          <w:tab w:val="num" w:pos="6480"/>
        </w:tabs>
        <w:ind w:left="6480" w:hanging="360"/>
      </w:pPr>
      <w:rPr>
        <w:rFonts w:ascii="Wingdings" w:hAnsi="Wingdings"/>
      </w:rPr>
    </w:lvl>
  </w:abstractNum>
  <w:abstractNum w:abstractNumId="54" w15:restartNumberingAfterBreak="0">
    <w:nsid w:val="7A0F5696"/>
    <w:multiLevelType w:val="hybridMultilevel"/>
    <w:tmpl w:val="7A0F5696"/>
    <w:lvl w:ilvl="0" w:tplc="1E482C0C">
      <w:start w:val="1"/>
      <w:numFmt w:val="bullet"/>
      <w:lvlText w:val=""/>
      <w:lvlJc w:val="left"/>
      <w:pPr>
        <w:tabs>
          <w:tab w:val="num" w:pos="480"/>
        </w:tabs>
        <w:ind w:left="480" w:hanging="480"/>
      </w:pPr>
      <w:rPr>
        <w:rFonts w:ascii="Wingdings" w:eastAsia="Wingdings" w:hAnsi="Wingdings" w:cs="Wingdings"/>
      </w:rPr>
    </w:lvl>
    <w:lvl w:ilvl="1" w:tplc="505AEF40">
      <w:start w:val="1"/>
      <w:numFmt w:val="bullet"/>
      <w:lvlText w:val="o"/>
      <w:lvlJc w:val="left"/>
      <w:pPr>
        <w:tabs>
          <w:tab w:val="num" w:pos="1440"/>
        </w:tabs>
        <w:ind w:left="1440" w:hanging="360"/>
      </w:pPr>
      <w:rPr>
        <w:rFonts w:ascii="Courier New" w:hAnsi="Courier New"/>
      </w:rPr>
    </w:lvl>
    <w:lvl w:ilvl="2" w:tplc="EB84ED8C">
      <w:start w:val="1"/>
      <w:numFmt w:val="bullet"/>
      <w:lvlText w:val=""/>
      <w:lvlJc w:val="left"/>
      <w:pPr>
        <w:tabs>
          <w:tab w:val="num" w:pos="2160"/>
        </w:tabs>
        <w:ind w:left="2160" w:hanging="360"/>
      </w:pPr>
      <w:rPr>
        <w:rFonts w:ascii="Wingdings" w:hAnsi="Wingdings"/>
      </w:rPr>
    </w:lvl>
    <w:lvl w:ilvl="3" w:tplc="C1C4095A">
      <w:start w:val="1"/>
      <w:numFmt w:val="bullet"/>
      <w:lvlText w:val=""/>
      <w:lvlJc w:val="left"/>
      <w:pPr>
        <w:tabs>
          <w:tab w:val="num" w:pos="2880"/>
        </w:tabs>
        <w:ind w:left="2880" w:hanging="360"/>
      </w:pPr>
      <w:rPr>
        <w:rFonts w:ascii="Symbol" w:hAnsi="Symbol"/>
      </w:rPr>
    </w:lvl>
    <w:lvl w:ilvl="4" w:tplc="1F729C68">
      <w:start w:val="1"/>
      <w:numFmt w:val="bullet"/>
      <w:lvlText w:val="o"/>
      <w:lvlJc w:val="left"/>
      <w:pPr>
        <w:tabs>
          <w:tab w:val="num" w:pos="3600"/>
        </w:tabs>
        <w:ind w:left="3600" w:hanging="360"/>
      </w:pPr>
      <w:rPr>
        <w:rFonts w:ascii="Courier New" w:hAnsi="Courier New"/>
      </w:rPr>
    </w:lvl>
    <w:lvl w:ilvl="5" w:tplc="C486E3F8">
      <w:start w:val="1"/>
      <w:numFmt w:val="bullet"/>
      <w:lvlText w:val=""/>
      <w:lvlJc w:val="left"/>
      <w:pPr>
        <w:tabs>
          <w:tab w:val="num" w:pos="4320"/>
        </w:tabs>
        <w:ind w:left="4320" w:hanging="360"/>
      </w:pPr>
      <w:rPr>
        <w:rFonts w:ascii="Wingdings" w:hAnsi="Wingdings"/>
      </w:rPr>
    </w:lvl>
    <w:lvl w:ilvl="6" w:tplc="331045D0">
      <w:start w:val="1"/>
      <w:numFmt w:val="bullet"/>
      <w:lvlText w:val=""/>
      <w:lvlJc w:val="left"/>
      <w:pPr>
        <w:tabs>
          <w:tab w:val="num" w:pos="5040"/>
        </w:tabs>
        <w:ind w:left="5040" w:hanging="360"/>
      </w:pPr>
      <w:rPr>
        <w:rFonts w:ascii="Symbol" w:hAnsi="Symbol"/>
      </w:rPr>
    </w:lvl>
    <w:lvl w:ilvl="7" w:tplc="970E8BDA">
      <w:start w:val="1"/>
      <w:numFmt w:val="bullet"/>
      <w:lvlText w:val="o"/>
      <w:lvlJc w:val="left"/>
      <w:pPr>
        <w:tabs>
          <w:tab w:val="num" w:pos="5760"/>
        </w:tabs>
        <w:ind w:left="5760" w:hanging="360"/>
      </w:pPr>
      <w:rPr>
        <w:rFonts w:ascii="Courier New" w:hAnsi="Courier New"/>
      </w:rPr>
    </w:lvl>
    <w:lvl w:ilvl="8" w:tplc="A1DCE24A">
      <w:start w:val="1"/>
      <w:numFmt w:val="bullet"/>
      <w:lvlText w:val=""/>
      <w:lvlJc w:val="left"/>
      <w:pPr>
        <w:tabs>
          <w:tab w:val="num" w:pos="6480"/>
        </w:tabs>
        <w:ind w:left="6480" w:hanging="360"/>
      </w:pPr>
      <w:rPr>
        <w:rFonts w:ascii="Wingdings" w:hAnsi="Wingdings"/>
      </w:rPr>
    </w:lvl>
  </w:abstractNum>
  <w:abstractNum w:abstractNumId="55" w15:restartNumberingAfterBreak="0">
    <w:nsid w:val="7A0F5697"/>
    <w:multiLevelType w:val="hybridMultilevel"/>
    <w:tmpl w:val="7A0F5697"/>
    <w:lvl w:ilvl="0" w:tplc="8CCA97AA">
      <w:start w:val="1"/>
      <w:numFmt w:val="bullet"/>
      <w:lvlText w:val=""/>
      <w:lvlJc w:val="left"/>
      <w:pPr>
        <w:tabs>
          <w:tab w:val="num" w:pos="480"/>
        </w:tabs>
        <w:ind w:left="480" w:hanging="480"/>
      </w:pPr>
      <w:rPr>
        <w:rFonts w:ascii="Wingdings" w:eastAsia="Wingdings" w:hAnsi="Wingdings" w:cs="Wingdings"/>
      </w:rPr>
    </w:lvl>
    <w:lvl w:ilvl="1" w:tplc="E0D4EB22">
      <w:start w:val="1"/>
      <w:numFmt w:val="bullet"/>
      <w:lvlText w:val=""/>
      <w:lvlJc w:val="left"/>
      <w:pPr>
        <w:tabs>
          <w:tab w:val="num" w:pos="960"/>
        </w:tabs>
        <w:ind w:left="960" w:hanging="480"/>
      </w:pPr>
      <w:rPr>
        <w:rFonts w:ascii="Wingdings" w:eastAsia="Wingdings" w:hAnsi="Wingdings" w:cs="Wingdings"/>
      </w:rPr>
    </w:lvl>
    <w:lvl w:ilvl="2" w:tplc="188612A6">
      <w:start w:val="1"/>
      <w:numFmt w:val="bullet"/>
      <w:lvlText w:val=""/>
      <w:lvlJc w:val="left"/>
      <w:pPr>
        <w:tabs>
          <w:tab w:val="num" w:pos="2160"/>
        </w:tabs>
        <w:ind w:left="2160" w:hanging="360"/>
      </w:pPr>
      <w:rPr>
        <w:rFonts w:ascii="Wingdings" w:hAnsi="Wingdings"/>
      </w:rPr>
    </w:lvl>
    <w:lvl w:ilvl="3" w:tplc="EC60C0F0">
      <w:start w:val="1"/>
      <w:numFmt w:val="bullet"/>
      <w:lvlText w:val=""/>
      <w:lvlJc w:val="left"/>
      <w:pPr>
        <w:tabs>
          <w:tab w:val="num" w:pos="2880"/>
        </w:tabs>
        <w:ind w:left="2880" w:hanging="360"/>
      </w:pPr>
      <w:rPr>
        <w:rFonts w:ascii="Symbol" w:hAnsi="Symbol"/>
      </w:rPr>
    </w:lvl>
    <w:lvl w:ilvl="4" w:tplc="4BB4A4F4">
      <w:start w:val="1"/>
      <w:numFmt w:val="bullet"/>
      <w:lvlText w:val="o"/>
      <w:lvlJc w:val="left"/>
      <w:pPr>
        <w:tabs>
          <w:tab w:val="num" w:pos="3600"/>
        </w:tabs>
        <w:ind w:left="3600" w:hanging="360"/>
      </w:pPr>
      <w:rPr>
        <w:rFonts w:ascii="Courier New" w:hAnsi="Courier New"/>
      </w:rPr>
    </w:lvl>
    <w:lvl w:ilvl="5" w:tplc="A6405E8A">
      <w:start w:val="1"/>
      <w:numFmt w:val="bullet"/>
      <w:lvlText w:val=""/>
      <w:lvlJc w:val="left"/>
      <w:pPr>
        <w:tabs>
          <w:tab w:val="num" w:pos="4320"/>
        </w:tabs>
        <w:ind w:left="4320" w:hanging="360"/>
      </w:pPr>
      <w:rPr>
        <w:rFonts w:ascii="Wingdings" w:hAnsi="Wingdings"/>
      </w:rPr>
    </w:lvl>
    <w:lvl w:ilvl="6" w:tplc="724EB700">
      <w:start w:val="1"/>
      <w:numFmt w:val="bullet"/>
      <w:lvlText w:val=""/>
      <w:lvlJc w:val="left"/>
      <w:pPr>
        <w:tabs>
          <w:tab w:val="num" w:pos="5040"/>
        </w:tabs>
        <w:ind w:left="5040" w:hanging="360"/>
      </w:pPr>
      <w:rPr>
        <w:rFonts w:ascii="Symbol" w:hAnsi="Symbol"/>
      </w:rPr>
    </w:lvl>
    <w:lvl w:ilvl="7" w:tplc="035891E0">
      <w:start w:val="1"/>
      <w:numFmt w:val="bullet"/>
      <w:lvlText w:val="o"/>
      <w:lvlJc w:val="left"/>
      <w:pPr>
        <w:tabs>
          <w:tab w:val="num" w:pos="5760"/>
        </w:tabs>
        <w:ind w:left="5760" w:hanging="360"/>
      </w:pPr>
      <w:rPr>
        <w:rFonts w:ascii="Courier New" w:hAnsi="Courier New"/>
      </w:rPr>
    </w:lvl>
    <w:lvl w:ilvl="8" w:tplc="C840EA8C">
      <w:start w:val="1"/>
      <w:numFmt w:val="bullet"/>
      <w:lvlText w:val=""/>
      <w:lvlJc w:val="left"/>
      <w:pPr>
        <w:tabs>
          <w:tab w:val="num" w:pos="6480"/>
        </w:tabs>
        <w:ind w:left="6480" w:hanging="360"/>
      </w:pPr>
      <w:rPr>
        <w:rFonts w:ascii="Wingdings" w:hAnsi="Wingdings"/>
      </w:rPr>
    </w:lvl>
  </w:abstractNum>
  <w:abstractNum w:abstractNumId="56" w15:restartNumberingAfterBreak="0">
    <w:nsid w:val="7A0F5698"/>
    <w:multiLevelType w:val="hybridMultilevel"/>
    <w:tmpl w:val="7A0F5698"/>
    <w:lvl w:ilvl="0" w:tplc="8F1CB6DA">
      <w:start w:val="1"/>
      <w:numFmt w:val="bullet"/>
      <w:lvlText w:val=""/>
      <w:lvlJc w:val="left"/>
      <w:pPr>
        <w:tabs>
          <w:tab w:val="num" w:pos="480"/>
        </w:tabs>
        <w:ind w:left="480" w:hanging="480"/>
      </w:pPr>
      <w:rPr>
        <w:rFonts w:ascii="Wingdings" w:eastAsia="Wingdings" w:hAnsi="Wingdings" w:cs="Wingdings"/>
      </w:rPr>
    </w:lvl>
    <w:lvl w:ilvl="1" w:tplc="46C2F11E">
      <w:start w:val="1"/>
      <w:numFmt w:val="bullet"/>
      <w:lvlText w:val="o"/>
      <w:lvlJc w:val="left"/>
      <w:pPr>
        <w:tabs>
          <w:tab w:val="num" w:pos="1440"/>
        </w:tabs>
        <w:ind w:left="1440" w:hanging="360"/>
      </w:pPr>
      <w:rPr>
        <w:rFonts w:ascii="Courier New" w:hAnsi="Courier New"/>
      </w:rPr>
    </w:lvl>
    <w:lvl w:ilvl="2" w:tplc="BE069A54">
      <w:start w:val="1"/>
      <w:numFmt w:val="bullet"/>
      <w:lvlText w:val=""/>
      <w:lvlJc w:val="left"/>
      <w:pPr>
        <w:tabs>
          <w:tab w:val="num" w:pos="2160"/>
        </w:tabs>
        <w:ind w:left="2160" w:hanging="360"/>
      </w:pPr>
      <w:rPr>
        <w:rFonts w:ascii="Wingdings" w:hAnsi="Wingdings"/>
      </w:rPr>
    </w:lvl>
    <w:lvl w:ilvl="3" w:tplc="30B0381C">
      <w:start w:val="1"/>
      <w:numFmt w:val="bullet"/>
      <w:lvlText w:val=""/>
      <w:lvlJc w:val="left"/>
      <w:pPr>
        <w:tabs>
          <w:tab w:val="num" w:pos="2880"/>
        </w:tabs>
        <w:ind w:left="2880" w:hanging="360"/>
      </w:pPr>
      <w:rPr>
        <w:rFonts w:ascii="Symbol" w:hAnsi="Symbol"/>
      </w:rPr>
    </w:lvl>
    <w:lvl w:ilvl="4" w:tplc="14F4486A">
      <w:start w:val="1"/>
      <w:numFmt w:val="bullet"/>
      <w:lvlText w:val="o"/>
      <w:lvlJc w:val="left"/>
      <w:pPr>
        <w:tabs>
          <w:tab w:val="num" w:pos="3600"/>
        </w:tabs>
        <w:ind w:left="3600" w:hanging="360"/>
      </w:pPr>
      <w:rPr>
        <w:rFonts w:ascii="Courier New" w:hAnsi="Courier New"/>
      </w:rPr>
    </w:lvl>
    <w:lvl w:ilvl="5" w:tplc="7D00EB9A">
      <w:start w:val="1"/>
      <w:numFmt w:val="bullet"/>
      <w:lvlText w:val=""/>
      <w:lvlJc w:val="left"/>
      <w:pPr>
        <w:tabs>
          <w:tab w:val="num" w:pos="4320"/>
        </w:tabs>
        <w:ind w:left="4320" w:hanging="360"/>
      </w:pPr>
      <w:rPr>
        <w:rFonts w:ascii="Wingdings" w:hAnsi="Wingdings"/>
      </w:rPr>
    </w:lvl>
    <w:lvl w:ilvl="6" w:tplc="0E8C8ABA">
      <w:start w:val="1"/>
      <w:numFmt w:val="bullet"/>
      <w:lvlText w:val=""/>
      <w:lvlJc w:val="left"/>
      <w:pPr>
        <w:tabs>
          <w:tab w:val="num" w:pos="5040"/>
        </w:tabs>
        <w:ind w:left="5040" w:hanging="360"/>
      </w:pPr>
      <w:rPr>
        <w:rFonts w:ascii="Symbol" w:hAnsi="Symbol"/>
      </w:rPr>
    </w:lvl>
    <w:lvl w:ilvl="7" w:tplc="8ABCF476">
      <w:start w:val="1"/>
      <w:numFmt w:val="bullet"/>
      <w:lvlText w:val="o"/>
      <w:lvlJc w:val="left"/>
      <w:pPr>
        <w:tabs>
          <w:tab w:val="num" w:pos="5760"/>
        </w:tabs>
        <w:ind w:left="5760" w:hanging="360"/>
      </w:pPr>
      <w:rPr>
        <w:rFonts w:ascii="Courier New" w:hAnsi="Courier New"/>
      </w:rPr>
    </w:lvl>
    <w:lvl w:ilvl="8" w:tplc="1D64D610">
      <w:start w:val="1"/>
      <w:numFmt w:val="bullet"/>
      <w:lvlText w:val=""/>
      <w:lvlJc w:val="left"/>
      <w:pPr>
        <w:tabs>
          <w:tab w:val="num" w:pos="6480"/>
        </w:tabs>
        <w:ind w:left="6480" w:hanging="360"/>
      </w:pPr>
      <w:rPr>
        <w:rFonts w:ascii="Wingdings" w:hAnsi="Wingdings"/>
      </w:rPr>
    </w:lvl>
  </w:abstractNum>
  <w:abstractNum w:abstractNumId="57" w15:restartNumberingAfterBreak="0">
    <w:nsid w:val="7A0F5699"/>
    <w:multiLevelType w:val="hybridMultilevel"/>
    <w:tmpl w:val="7A0F5699"/>
    <w:lvl w:ilvl="0" w:tplc="9B8E4780">
      <w:start w:val="1"/>
      <w:numFmt w:val="bullet"/>
      <w:lvlText w:val=""/>
      <w:lvlJc w:val="left"/>
      <w:pPr>
        <w:tabs>
          <w:tab w:val="num" w:pos="480"/>
        </w:tabs>
        <w:ind w:left="480" w:hanging="480"/>
      </w:pPr>
      <w:rPr>
        <w:rFonts w:ascii="Wingdings" w:eastAsia="Wingdings" w:hAnsi="Wingdings" w:cs="Wingdings"/>
      </w:rPr>
    </w:lvl>
    <w:lvl w:ilvl="1" w:tplc="7F12793E">
      <w:start w:val="1"/>
      <w:numFmt w:val="bullet"/>
      <w:lvlText w:val="o"/>
      <w:lvlJc w:val="left"/>
      <w:pPr>
        <w:tabs>
          <w:tab w:val="num" w:pos="1440"/>
        </w:tabs>
        <w:ind w:left="1440" w:hanging="360"/>
      </w:pPr>
      <w:rPr>
        <w:rFonts w:ascii="Courier New" w:hAnsi="Courier New"/>
      </w:rPr>
    </w:lvl>
    <w:lvl w:ilvl="2" w:tplc="D1846288">
      <w:start w:val="1"/>
      <w:numFmt w:val="bullet"/>
      <w:lvlText w:val=""/>
      <w:lvlJc w:val="left"/>
      <w:pPr>
        <w:tabs>
          <w:tab w:val="num" w:pos="2160"/>
        </w:tabs>
        <w:ind w:left="2160" w:hanging="360"/>
      </w:pPr>
      <w:rPr>
        <w:rFonts w:ascii="Wingdings" w:hAnsi="Wingdings"/>
      </w:rPr>
    </w:lvl>
    <w:lvl w:ilvl="3" w:tplc="4FACFF34">
      <w:start w:val="1"/>
      <w:numFmt w:val="bullet"/>
      <w:lvlText w:val=""/>
      <w:lvlJc w:val="left"/>
      <w:pPr>
        <w:tabs>
          <w:tab w:val="num" w:pos="2880"/>
        </w:tabs>
        <w:ind w:left="2880" w:hanging="360"/>
      </w:pPr>
      <w:rPr>
        <w:rFonts w:ascii="Symbol" w:hAnsi="Symbol"/>
      </w:rPr>
    </w:lvl>
    <w:lvl w:ilvl="4" w:tplc="FA96F93C">
      <w:start w:val="1"/>
      <w:numFmt w:val="bullet"/>
      <w:lvlText w:val="o"/>
      <w:lvlJc w:val="left"/>
      <w:pPr>
        <w:tabs>
          <w:tab w:val="num" w:pos="3600"/>
        </w:tabs>
        <w:ind w:left="3600" w:hanging="360"/>
      </w:pPr>
      <w:rPr>
        <w:rFonts w:ascii="Courier New" w:hAnsi="Courier New"/>
      </w:rPr>
    </w:lvl>
    <w:lvl w:ilvl="5" w:tplc="00286934">
      <w:start w:val="1"/>
      <w:numFmt w:val="bullet"/>
      <w:lvlText w:val=""/>
      <w:lvlJc w:val="left"/>
      <w:pPr>
        <w:tabs>
          <w:tab w:val="num" w:pos="4320"/>
        </w:tabs>
        <w:ind w:left="4320" w:hanging="360"/>
      </w:pPr>
      <w:rPr>
        <w:rFonts w:ascii="Wingdings" w:hAnsi="Wingdings"/>
      </w:rPr>
    </w:lvl>
    <w:lvl w:ilvl="6" w:tplc="88DCEF7C">
      <w:start w:val="1"/>
      <w:numFmt w:val="bullet"/>
      <w:lvlText w:val=""/>
      <w:lvlJc w:val="left"/>
      <w:pPr>
        <w:tabs>
          <w:tab w:val="num" w:pos="5040"/>
        </w:tabs>
        <w:ind w:left="5040" w:hanging="360"/>
      </w:pPr>
      <w:rPr>
        <w:rFonts w:ascii="Symbol" w:hAnsi="Symbol"/>
      </w:rPr>
    </w:lvl>
    <w:lvl w:ilvl="7" w:tplc="28D625D0">
      <w:start w:val="1"/>
      <w:numFmt w:val="bullet"/>
      <w:lvlText w:val="o"/>
      <w:lvlJc w:val="left"/>
      <w:pPr>
        <w:tabs>
          <w:tab w:val="num" w:pos="5760"/>
        </w:tabs>
        <w:ind w:left="5760" w:hanging="360"/>
      </w:pPr>
      <w:rPr>
        <w:rFonts w:ascii="Courier New" w:hAnsi="Courier New"/>
      </w:rPr>
    </w:lvl>
    <w:lvl w:ilvl="8" w:tplc="F4144D1A">
      <w:start w:val="1"/>
      <w:numFmt w:val="bullet"/>
      <w:lvlText w:val=""/>
      <w:lvlJc w:val="left"/>
      <w:pPr>
        <w:tabs>
          <w:tab w:val="num" w:pos="6480"/>
        </w:tabs>
        <w:ind w:left="6480" w:hanging="360"/>
      </w:pPr>
      <w:rPr>
        <w:rFonts w:ascii="Wingdings" w:hAnsi="Wingdings"/>
      </w:rPr>
    </w:lvl>
  </w:abstractNum>
  <w:abstractNum w:abstractNumId="58" w15:restartNumberingAfterBreak="0">
    <w:nsid w:val="7A0F569A"/>
    <w:multiLevelType w:val="hybridMultilevel"/>
    <w:tmpl w:val="7A0F569A"/>
    <w:lvl w:ilvl="0" w:tplc="67AA6FB0">
      <w:start w:val="1"/>
      <w:numFmt w:val="bullet"/>
      <w:lvlText w:val=""/>
      <w:lvlJc w:val="left"/>
      <w:pPr>
        <w:tabs>
          <w:tab w:val="num" w:pos="480"/>
        </w:tabs>
        <w:ind w:left="480" w:hanging="480"/>
      </w:pPr>
      <w:rPr>
        <w:rFonts w:ascii="Wingdings" w:eastAsia="Wingdings" w:hAnsi="Wingdings" w:cs="Wingdings"/>
      </w:rPr>
    </w:lvl>
    <w:lvl w:ilvl="1" w:tplc="12E64FC0">
      <w:start w:val="1"/>
      <w:numFmt w:val="bullet"/>
      <w:lvlText w:val="o"/>
      <w:lvlJc w:val="left"/>
      <w:pPr>
        <w:tabs>
          <w:tab w:val="num" w:pos="1440"/>
        </w:tabs>
        <w:ind w:left="1440" w:hanging="360"/>
      </w:pPr>
      <w:rPr>
        <w:rFonts w:ascii="Courier New" w:hAnsi="Courier New"/>
      </w:rPr>
    </w:lvl>
    <w:lvl w:ilvl="2" w:tplc="C6DA371E">
      <w:start w:val="1"/>
      <w:numFmt w:val="bullet"/>
      <w:lvlText w:val=""/>
      <w:lvlJc w:val="left"/>
      <w:pPr>
        <w:tabs>
          <w:tab w:val="num" w:pos="2160"/>
        </w:tabs>
        <w:ind w:left="2160" w:hanging="360"/>
      </w:pPr>
      <w:rPr>
        <w:rFonts w:ascii="Wingdings" w:hAnsi="Wingdings"/>
      </w:rPr>
    </w:lvl>
    <w:lvl w:ilvl="3" w:tplc="F4A285FE">
      <w:start w:val="1"/>
      <w:numFmt w:val="bullet"/>
      <w:lvlText w:val=""/>
      <w:lvlJc w:val="left"/>
      <w:pPr>
        <w:tabs>
          <w:tab w:val="num" w:pos="2880"/>
        </w:tabs>
        <w:ind w:left="2880" w:hanging="360"/>
      </w:pPr>
      <w:rPr>
        <w:rFonts w:ascii="Symbol" w:hAnsi="Symbol"/>
      </w:rPr>
    </w:lvl>
    <w:lvl w:ilvl="4" w:tplc="EB745154">
      <w:start w:val="1"/>
      <w:numFmt w:val="bullet"/>
      <w:lvlText w:val="o"/>
      <w:lvlJc w:val="left"/>
      <w:pPr>
        <w:tabs>
          <w:tab w:val="num" w:pos="3600"/>
        </w:tabs>
        <w:ind w:left="3600" w:hanging="360"/>
      </w:pPr>
      <w:rPr>
        <w:rFonts w:ascii="Courier New" w:hAnsi="Courier New"/>
      </w:rPr>
    </w:lvl>
    <w:lvl w:ilvl="5" w:tplc="6D6074D4">
      <w:start w:val="1"/>
      <w:numFmt w:val="bullet"/>
      <w:lvlText w:val=""/>
      <w:lvlJc w:val="left"/>
      <w:pPr>
        <w:tabs>
          <w:tab w:val="num" w:pos="4320"/>
        </w:tabs>
        <w:ind w:left="4320" w:hanging="360"/>
      </w:pPr>
      <w:rPr>
        <w:rFonts w:ascii="Wingdings" w:hAnsi="Wingdings"/>
      </w:rPr>
    </w:lvl>
    <w:lvl w:ilvl="6" w:tplc="89BEE6FC">
      <w:start w:val="1"/>
      <w:numFmt w:val="bullet"/>
      <w:lvlText w:val=""/>
      <w:lvlJc w:val="left"/>
      <w:pPr>
        <w:tabs>
          <w:tab w:val="num" w:pos="5040"/>
        </w:tabs>
        <w:ind w:left="5040" w:hanging="360"/>
      </w:pPr>
      <w:rPr>
        <w:rFonts w:ascii="Symbol" w:hAnsi="Symbol"/>
      </w:rPr>
    </w:lvl>
    <w:lvl w:ilvl="7" w:tplc="F2A899A6">
      <w:start w:val="1"/>
      <w:numFmt w:val="bullet"/>
      <w:lvlText w:val="o"/>
      <w:lvlJc w:val="left"/>
      <w:pPr>
        <w:tabs>
          <w:tab w:val="num" w:pos="5760"/>
        </w:tabs>
        <w:ind w:left="5760" w:hanging="360"/>
      </w:pPr>
      <w:rPr>
        <w:rFonts w:ascii="Courier New" w:hAnsi="Courier New"/>
      </w:rPr>
    </w:lvl>
    <w:lvl w:ilvl="8" w:tplc="196A6666">
      <w:start w:val="1"/>
      <w:numFmt w:val="bullet"/>
      <w:lvlText w:val=""/>
      <w:lvlJc w:val="left"/>
      <w:pPr>
        <w:tabs>
          <w:tab w:val="num" w:pos="6480"/>
        </w:tabs>
        <w:ind w:left="6480" w:hanging="360"/>
      </w:pPr>
      <w:rPr>
        <w:rFonts w:ascii="Wingdings" w:hAnsi="Wingdings"/>
      </w:rPr>
    </w:lvl>
  </w:abstractNum>
  <w:abstractNum w:abstractNumId="59" w15:restartNumberingAfterBreak="0">
    <w:nsid w:val="7A0F569B"/>
    <w:multiLevelType w:val="hybridMultilevel"/>
    <w:tmpl w:val="7A0F569B"/>
    <w:lvl w:ilvl="0" w:tplc="6FAC741E">
      <w:start w:val="1"/>
      <w:numFmt w:val="bullet"/>
      <w:lvlText w:val=""/>
      <w:lvlJc w:val="left"/>
      <w:pPr>
        <w:tabs>
          <w:tab w:val="num" w:pos="480"/>
        </w:tabs>
        <w:ind w:left="480" w:hanging="480"/>
      </w:pPr>
      <w:rPr>
        <w:rFonts w:ascii="Wingdings" w:eastAsia="Wingdings" w:hAnsi="Wingdings" w:cs="Wingdings"/>
      </w:rPr>
    </w:lvl>
    <w:lvl w:ilvl="1" w:tplc="06147DCE">
      <w:start w:val="1"/>
      <w:numFmt w:val="bullet"/>
      <w:lvlText w:val="o"/>
      <w:lvlJc w:val="left"/>
      <w:pPr>
        <w:tabs>
          <w:tab w:val="num" w:pos="1440"/>
        </w:tabs>
        <w:ind w:left="1440" w:hanging="360"/>
      </w:pPr>
      <w:rPr>
        <w:rFonts w:ascii="Courier New" w:hAnsi="Courier New"/>
      </w:rPr>
    </w:lvl>
    <w:lvl w:ilvl="2" w:tplc="D62A9482">
      <w:start w:val="1"/>
      <w:numFmt w:val="bullet"/>
      <w:lvlText w:val=""/>
      <w:lvlJc w:val="left"/>
      <w:pPr>
        <w:tabs>
          <w:tab w:val="num" w:pos="2160"/>
        </w:tabs>
        <w:ind w:left="2160" w:hanging="360"/>
      </w:pPr>
      <w:rPr>
        <w:rFonts w:ascii="Wingdings" w:hAnsi="Wingdings"/>
      </w:rPr>
    </w:lvl>
    <w:lvl w:ilvl="3" w:tplc="C1D21008">
      <w:start w:val="1"/>
      <w:numFmt w:val="bullet"/>
      <w:lvlText w:val=""/>
      <w:lvlJc w:val="left"/>
      <w:pPr>
        <w:tabs>
          <w:tab w:val="num" w:pos="2880"/>
        </w:tabs>
        <w:ind w:left="2880" w:hanging="360"/>
      </w:pPr>
      <w:rPr>
        <w:rFonts w:ascii="Symbol" w:hAnsi="Symbol"/>
      </w:rPr>
    </w:lvl>
    <w:lvl w:ilvl="4" w:tplc="53C04C62">
      <w:start w:val="1"/>
      <w:numFmt w:val="bullet"/>
      <w:lvlText w:val="o"/>
      <w:lvlJc w:val="left"/>
      <w:pPr>
        <w:tabs>
          <w:tab w:val="num" w:pos="3600"/>
        </w:tabs>
        <w:ind w:left="3600" w:hanging="360"/>
      </w:pPr>
      <w:rPr>
        <w:rFonts w:ascii="Courier New" w:hAnsi="Courier New"/>
      </w:rPr>
    </w:lvl>
    <w:lvl w:ilvl="5" w:tplc="C2A4C12C">
      <w:start w:val="1"/>
      <w:numFmt w:val="bullet"/>
      <w:lvlText w:val=""/>
      <w:lvlJc w:val="left"/>
      <w:pPr>
        <w:tabs>
          <w:tab w:val="num" w:pos="4320"/>
        </w:tabs>
        <w:ind w:left="4320" w:hanging="360"/>
      </w:pPr>
      <w:rPr>
        <w:rFonts w:ascii="Wingdings" w:hAnsi="Wingdings"/>
      </w:rPr>
    </w:lvl>
    <w:lvl w:ilvl="6" w:tplc="501842C4">
      <w:start w:val="1"/>
      <w:numFmt w:val="bullet"/>
      <w:lvlText w:val=""/>
      <w:lvlJc w:val="left"/>
      <w:pPr>
        <w:tabs>
          <w:tab w:val="num" w:pos="5040"/>
        </w:tabs>
        <w:ind w:left="5040" w:hanging="360"/>
      </w:pPr>
      <w:rPr>
        <w:rFonts w:ascii="Symbol" w:hAnsi="Symbol"/>
      </w:rPr>
    </w:lvl>
    <w:lvl w:ilvl="7" w:tplc="C69E24C6">
      <w:start w:val="1"/>
      <w:numFmt w:val="bullet"/>
      <w:lvlText w:val="o"/>
      <w:lvlJc w:val="left"/>
      <w:pPr>
        <w:tabs>
          <w:tab w:val="num" w:pos="5760"/>
        </w:tabs>
        <w:ind w:left="5760" w:hanging="360"/>
      </w:pPr>
      <w:rPr>
        <w:rFonts w:ascii="Courier New" w:hAnsi="Courier New"/>
      </w:rPr>
    </w:lvl>
    <w:lvl w:ilvl="8" w:tplc="04D22402">
      <w:start w:val="1"/>
      <w:numFmt w:val="bullet"/>
      <w:lvlText w:val=""/>
      <w:lvlJc w:val="left"/>
      <w:pPr>
        <w:tabs>
          <w:tab w:val="num" w:pos="6480"/>
        </w:tabs>
        <w:ind w:left="6480" w:hanging="360"/>
      </w:pPr>
      <w:rPr>
        <w:rFonts w:ascii="Wingdings" w:hAnsi="Wingdings"/>
      </w:rPr>
    </w:lvl>
  </w:abstractNum>
  <w:abstractNum w:abstractNumId="60" w15:restartNumberingAfterBreak="0">
    <w:nsid w:val="7A0F569C"/>
    <w:multiLevelType w:val="hybridMultilevel"/>
    <w:tmpl w:val="7A0F569C"/>
    <w:lvl w:ilvl="0" w:tplc="4A229096">
      <w:start w:val="1"/>
      <w:numFmt w:val="bullet"/>
      <w:lvlText w:val=""/>
      <w:lvlJc w:val="left"/>
      <w:pPr>
        <w:tabs>
          <w:tab w:val="num" w:pos="480"/>
        </w:tabs>
        <w:ind w:left="480" w:hanging="480"/>
      </w:pPr>
      <w:rPr>
        <w:rFonts w:ascii="Wingdings" w:eastAsia="Wingdings" w:hAnsi="Wingdings" w:cs="Wingdings"/>
      </w:rPr>
    </w:lvl>
    <w:lvl w:ilvl="1" w:tplc="550E83D6">
      <w:start w:val="1"/>
      <w:numFmt w:val="bullet"/>
      <w:lvlText w:val="o"/>
      <w:lvlJc w:val="left"/>
      <w:pPr>
        <w:tabs>
          <w:tab w:val="num" w:pos="1440"/>
        </w:tabs>
        <w:ind w:left="1440" w:hanging="360"/>
      </w:pPr>
      <w:rPr>
        <w:rFonts w:ascii="Courier New" w:hAnsi="Courier New"/>
      </w:rPr>
    </w:lvl>
    <w:lvl w:ilvl="2" w:tplc="480085A4">
      <w:start w:val="1"/>
      <w:numFmt w:val="bullet"/>
      <w:lvlText w:val=""/>
      <w:lvlJc w:val="left"/>
      <w:pPr>
        <w:tabs>
          <w:tab w:val="num" w:pos="2160"/>
        </w:tabs>
        <w:ind w:left="2160" w:hanging="360"/>
      </w:pPr>
      <w:rPr>
        <w:rFonts w:ascii="Wingdings" w:hAnsi="Wingdings"/>
      </w:rPr>
    </w:lvl>
    <w:lvl w:ilvl="3" w:tplc="63AAF066">
      <w:start w:val="1"/>
      <w:numFmt w:val="bullet"/>
      <w:lvlText w:val=""/>
      <w:lvlJc w:val="left"/>
      <w:pPr>
        <w:tabs>
          <w:tab w:val="num" w:pos="2880"/>
        </w:tabs>
        <w:ind w:left="2880" w:hanging="360"/>
      </w:pPr>
      <w:rPr>
        <w:rFonts w:ascii="Symbol" w:hAnsi="Symbol"/>
      </w:rPr>
    </w:lvl>
    <w:lvl w:ilvl="4" w:tplc="28C47068">
      <w:start w:val="1"/>
      <w:numFmt w:val="bullet"/>
      <w:lvlText w:val="o"/>
      <w:lvlJc w:val="left"/>
      <w:pPr>
        <w:tabs>
          <w:tab w:val="num" w:pos="3600"/>
        </w:tabs>
        <w:ind w:left="3600" w:hanging="360"/>
      </w:pPr>
      <w:rPr>
        <w:rFonts w:ascii="Courier New" w:hAnsi="Courier New"/>
      </w:rPr>
    </w:lvl>
    <w:lvl w:ilvl="5" w:tplc="A43AB802">
      <w:start w:val="1"/>
      <w:numFmt w:val="bullet"/>
      <w:lvlText w:val=""/>
      <w:lvlJc w:val="left"/>
      <w:pPr>
        <w:tabs>
          <w:tab w:val="num" w:pos="4320"/>
        </w:tabs>
        <w:ind w:left="4320" w:hanging="360"/>
      </w:pPr>
      <w:rPr>
        <w:rFonts w:ascii="Wingdings" w:hAnsi="Wingdings"/>
      </w:rPr>
    </w:lvl>
    <w:lvl w:ilvl="6" w:tplc="C0D08106">
      <w:start w:val="1"/>
      <w:numFmt w:val="bullet"/>
      <w:lvlText w:val=""/>
      <w:lvlJc w:val="left"/>
      <w:pPr>
        <w:tabs>
          <w:tab w:val="num" w:pos="5040"/>
        </w:tabs>
        <w:ind w:left="5040" w:hanging="360"/>
      </w:pPr>
      <w:rPr>
        <w:rFonts w:ascii="Symbol" w:hAnsi="Symbol"/>
      </w:rPr>
    </w:lvl>
    <w:lvl w:ilvl="7" w:tplc="5552B0F0">
      <w:start w:val="1"/>
      <w:numFmt w:val="bullet"/>
      <w:lvlText w:val="o"/>
      <w:lvlJc w:val="left"/>
      <w:pPr>
        <w:tabs>
          <w:tab w:val="num" w:pos="5760"/>
        </w:tabs>
        <w:ind w:left="5760" w:hanging="360"/>
      </w:pPr>
      <w:rPr>
        <w:rFonts w:ascii="Courier New" w:hAnsi="Courier New"/>
      </w:rPr>
    </w:lvl>
    <w:lvl w:ilvl="8" w:tplc="8F4E3954">
      <w:start w:val="1"/>
      <w:numFmt w:val="bullet"/>
      <w:lvlText w:val=""/>
      <w:lvlJc w:val="left"/>
      <w:pPr>
        <w:tabs>
          <w:tab w:val="num" w:pos="6480"/>
        </w:tabs>
        <w:ind w:left="6480" w:hanging="360"/>
      </w:pPr>
      <w:rPr>
        <w:rFonts w:ascii="Wingdings" w:hAnsi="Wingdings"/>
      </w:rPr>
    </w:lvl>
  </w:abstractNum>
  <w:abstractNum w:abstractNumId="61" w15:restartNumberingAfterBreak="0">
    <w:nsid w:val="7A0F569D"/>
    <w:multiLevelType w:val="hybridMultilevel"/>
    <w:tmpl w:val="7A0F569D"/>
    <w:lvl w:ilvl="0" w:tplc="BAEEF3CC">
      <w:start w:val="1"/>
      <w:numFmt w:val="bullet"/>
      <w:lvlText w:val=""/>
      <w:lvlJc w:val="left"/>
      <w:pPr>
        <w:tabs>
          <w:tab w:val="num" w:pos="480"/>
        </w:tabs>
        <w:ind w:left="480" w:hanging="480"/>
      </w:pPr>
      <w:rPr>
        <w:rFonts w:ascii="Wingdings" w:eastAsia="Wingdings" w:hAnsi="Wingdings" w:cs="Wingdings"/>
      </w:rPr>
    </w:lvl>
    <w:lvl w:ilvl="1" w:tplc="70142060">
      <w:start w:val="1"/>
      <w:numFmt w:val="bullet"/>
      <w:lvlText w:val="o"/>
      <w:lvlJc w:val="left"/>
      <w:pPr>
        <w:tabs>
          <w:tab w:val="num" w:pos="1440"/>
        </w:tabs>
        <w:ind w:left="1440" w:hanging="360"/>
      </w:pPr>
      <w:rPr>
        <w:rFonts w:ascii="Courier New" w:hAnsi="Courier New"/>
      </w:rPr>
    </w:lvl>
    <w:lvl w:ilvl="2" w:tplc="891A231E">
      <w:start w:val="1"/>
      <w:numFmt w:val="bullet"/>
      <w:lvlText w:val=""/>
      <w:lvlJc w:val="left"/>
      <w:pPr>
        <w:tabs>
          <w:tab w:val="num" w:pos="2160"/>
        </w:tabs>
        <w:ind w:left="2160" w:hanging="360"/>
      </w:pPr>
      <w:rPr>
        <w:rFonts w:ascii="Wingdings" w:hAnsi="Wingdings"/>
      </w:rPr>
    </w:lvl>
    <w:lvl w:ilvl="3" w:tplc="8D2A003A">
      <w:start w:val="1"/>
      <w:numFmt w:val="bullet"/>
      <w:lvlText w:val=""/>
      <w:lvlJc w:val="left"/>
      <w:pPr>
        <w:tabs>
          <w:tab w:val="num" w:pos="2880"/>
        </w:tabs>
        <w:ind w:left="2880" w:hanging="360"/>
      </w:pPr>
      <w:rPr>
        <w:rFonts w:ascii="Symbol" w:hAnsi="Symbol"/>
      </w:rPr>
    </w:lvl>
    <w:lvl w:ilvl="4" w:tplc="EC3A36B0">
      <w:start w:val="1"/>
      <w:numFmt w:val="bullet"/>
      <w:lvlText w:val="o"/>
      <w:lvlJc w:val="left"/>
      <w:pPr>
        <w:tabs>
          <w:tab w:val="num" w:pos="3600"/>
        </w:tabs>
        <w:ind w:left="3600" w:hanging="360"/>
      </w:pPr>
      <w:rPr>
        <w:rFonts w:ascii="Courier New" w:hAnsi="Courier New"/>
      </w:rPr>
    </w:lvl>
    <w:lvl w:ilvl="5" w:tplc="9020A670">
      <w:start w:val="1"/>
      <w:numFmt w:val="bullet"/>
      <w:lvlText w:val=""/>
      <w:lvlJc w:val="left"/>
      <w:pPr>
        <w:tabs>
          <w:tab w:val="num" w:pos="4320"/>
        </w:tabs>
        <w:ind w:left="4320" w:hanging="360"/>
      </w:pPr>
      <w:rPr>
        <w:rFonts w:ascii="Wingdings" w:hAnsi="Wingdings"/>
      </w:rPr>
    </w:lvl>
    <w:lvl w:ilvl="6" w:tplc="7EAE7A94">
      <w:start w:val="1"/>
      <w:numFmt w:val="bullet"/>
      <w:lvlText w:val=""/>
      <w:lvlJc w:val="left"/>
      <w:pPr>
        <w:tabs>
          <w:tab w:val="num" w:pos="5040"/>
        </w:tabs>
        <w:ind w:left="5040" w:hanging="360"/>
      </w:pPr>
      <w:rPr>
        <w:rFonts w:ascii="Symbol" w:hAnsi="Symbol"/>
      </w:rPr>
    </w:lvl>
    <w:lvl w:ilvl="7" w:tplc="021A0422">
      <w:start w:val="1"/>
      <w:numFmt w:val="bullet"/>
      <w:lvlText w:val="o"/>
      <w:lvlJc w:val="left"/>
      <w:pPr>
        <w:tabs>
          <w:tab w:val="num" w:pos="5760"/>
        </w:tabs>
        <w:ind w:left="5760" w:hanging="360"/>
      </w:pPr>
      <w:rPr>
        <w:rFonts w:ascii="Courier New" w:hAnsi="Courier New"/>
      </w:rPr>
    </w:lvl>
    <w:lvl w:ilvl="8" w:tplc="C67CF586">
      <w:start w:val="1"/>
      <w:numFmt w:val="bullet"/>
      <w:lvlText w:val=""/>
      <w:lvlJc w:val="left"/>
      <w:pPr>
        <w:tabs>
          <w:tab w:val="num" w:pos="6480"/>
        </w:tabs>
        <w:ind w:left="6480" w:hanging="360"/>
      </w:pPr>
      <w:rPr>
        <w:rFonts w:ascii="Wingdings" w:hAnsi="Wingdings"/>
      </w:rPr>
    </w:lvl>
  </w:abstractNum>
  <w:abstractNum w:abstractNumId="62" w15:restartNumberingAfterBreak="0">
    <w:nsid w:val="7A0F569E"/>
    <w:multiLevelType w:val="hybridMultilevel"/>
    <w:tmpl w:val="7A0F569E"/>
    <w:lvl w:ilvl="0" w:tplc="01160BF8">
      <w:start w:val="1"/>
      <w:numFmt w:val="bullet"/>
      <w:lvlText w:val=""/>
      <w:lvlJc w:val="left"/>
      <w:pPr>
        <w:tabs>
          <w:tab w:val="num" w:pos="480"/>
        </w:tabs>
        <w:ind w:left="480" w:hanging="480"/>
      </w:pPr>
      <w:rPr>
        <w:rFonts w:ascii="Wingdings" w:eastAsia="Wingdings" w:hAnsi="Wingdings" w:cs="Wingdings"/>
      </w:rPr>
    </w:lvl>
    <w:lvl w:ilvl="1" w:tplc="91CA73DC">
      <w:start w:val="1"/>
      <w:numFmt w:val="bullet"/>
      <w:lvlText w:val=""/>
      <w:lvlJc w:val="left"/>
      <w:pPr>
        <w:tabs>
          <w:tab w:val="num" w:pos="960"/>
        </w:tabs>
        <w:ind w:left="960" w:hanging="480"/>
      </w:pPr>
      <w:rPr>
        <w:rFonts w:ascii="Wingdings" w:eastAsia="Wingdings" w:hAnsi="Wingdings" w:cs="Wingdings"/>
      </w:rPr>
    </w:lvl>
    <w:lvl w:ilvl="2" w:tplc="4E823D68">
      <w:start w:val="1"/>
      <w:numFmt w:val="bullet"/>
      <w:lvlText w:val=""/>
      <w:lvlJc w:val="left"/>
      <w:pPr>
        <w:tabs>
          <w:tab w:val="num" w:pos="2160"/>
        </w:tabs>
        <w:ind w:left="2160" w:hanging="360"/>
      </w:pPr>
      <w:rPr>
        <w:rFonts w:ascii="Wingdings" w:hAnsi="Wingdings"/>
      </w:rPr>
    </w:lvl>
    <w:lvl w:ilvl="3" w:tplc="229AD396">
      <w:start w:val="1"/>
      <w:numFmt w:val="bullet"/>
      <w:lvlText w:val=""/>
      <w:lvlJc w:val="left"/>
      <w:pPr>
        <w:tabs>
          <w:tab w:val="num" w:pos="2880"/>
        </w:tabs>
        <w:ind w:left="2880" w:hanging="360"/>
      </w:pPr>
      <w:rPr>
        <w:rFonts w:ascii="Symbol" w:hAnsi="Symbol"/>
      </w:rPr>
    </w:lvl>
    <w:lvl w:ilvl="4" w:tplc="CC1AA5A8">
      <w:start w:val="1"/>
      <w:numFmt w:val="bullet"/>
      <w:lvlText w:val="o"/>
      <w:lvlJc w:val="left"/>
      <w:pPr>
        <w:tabs>
          <w:tab w:val="num" w:pos="3600"/>
        </w:tabs>
        <w:ind w:left="3600" w:hanging="360"/>
      </w:pPr>
      <w:rPr>
        <w:rFonts w:ascii="Courier New" w:hAnsi="Courier New"/>
      </w:rPr>
    </w:lvl>
    <w:lvl w:ilvl="5" w:tplc="D03AEBA4">
      <w:start w:val="1"/>
      <w:numFmt w:val="bullet"/>
      <w:lvlText w:val=""/>
      <w:lvlJc w:val="left"/>
      <w:pPr>
        <w:tabs>
          <w:tab w:val="num" w:pos="4320"/>
        </w:tabs>
        <w:ind w:left="4320" w:hanging="360"/>
      </w:pPr>
      <w:rPr>
        <w:rFonts w:ascii="Wingdings" w:hAnsi="Wingdings"/>
      </w:rPr>
    </w:lvl>
    <w:lvl w:ilvl="6" w:tplc="8B1E77E8">
      <w:start w:val="1"/>
      <w:numFmt w:val="bullet"/>
      <w:lvlText w:val=""/>
      <w:lvlJc w:val="left"/>
      <w:pPr>
        <w:tabs>
          <w:tab w:val="num" w:pos="5040"/>
        </w:tabs>
        <w:ind w:left="5040" w:hanging="360"/>
      </w:pPr>
      <w:rPr>
        <w:rFonts w:ascii="Symbol" w:hAnsi="Symbol"/>
      </w:rPr>
    </w:lvl>
    <w:lvl w:ilvl="7" w:tplc="98B0300C">
      <w:start w:val="1"/>
      <w:numFmt w:val="bullet"/>
      <w:lvlText w:val="o"/>
      <w:lvlJc w:val="left"/>
      <w:pPr>
        <w:tabs>
          <w:tab w:val="num" w:pos="5760"/>
        </w:tabs>
        <w:ind w:left="5760" w:hanging="360"/>
      </w:pPr>
      <w:rPr>
        <w:rFonts w:ascii="Courier New" w:hAnsi="Courier New"/>
      </w:rPr>
    </w:lvl>
    <w:lvl w:ilvl="8" w:tplc="CB3073AE">
      <w:start w:val="1"/>
      <w:numFmt w:val="bullet"/>
      <w:lvlText w:val=""/>
      <w:lvlJc w:val="left"/>
      <w:pPr>
        <w:tabs>
          <w:tab w:val="num" w:pos="6480"/>
        </w:tabs>
        <w:ind w:left="6480" w:hanging="360"/>
      </w:pPr>
      <w:rPr>
        <w:rFonts w:ascii="Wingdings" w:hAnsi="Wingdings"/>
      </w:rPr>
    </w:lvl>
  </w:abstractNum>
  <w:abstractNum w:abstractNumId="63" w15:restartNumberingAfterBreak="0">
    <w:nsid w:val="7A0F569F"/>
    <w:multiLevelType w:val="hybridMultilevel"/>
    <w:tmpl w:val="7A0F569F"/>
    <w:lvl w:ilvl="0" w:tplc="6E7AA8B2">
      <w:start w:val="1"/>
      <w:numFmt w:val="bullet"/>
      <w:lvlText w:val=""/>
      <w:lvlJc w:val="left"/>
      <w:pPr>
        <w:tabs>
          <w:tab w:val="num" w:pos="480"/>
        </w:tabs>
        <w:ind w:left="480" w:hanging="480"/>
      </w:pPr>
      <w:rPr>
        <w:rFonts w:ascii="Wingdings" w:eastAsia="Wingdings" w:hAnsi="Wingdings" w:cs="Wingdings"/>
      </w:rPr>
    </w:lvl>
    <w:lvl w:ilvl="1" w:tplc="6494206C">
      <w:start w:val="1"/>
      <w:numFmt w:val="bullet"/>
      <w:lvlText w:val="o"/>
      <w:lvlJc w:val="left"/>
      <w:pPr>
        <w:tabs>
          <w:tab w:val="num" w:pos="1440"/>
        </w:tabs>
        <w:ind w:left="1440" w:hanging="360"/>
      </w:pPr>
      <w:rPr>
        <w:rFonts w:ascii="Courier New" w:hAnsi="Courier New"/>
      </w:rPr>
    </w:lvl>
    <w:lvl w:ilvl="2" w:tplc="421485C0">
      <w:start w:val="1"/>
      <w:numFmt w:val="bullet"/>
      <w:lvlText w:val=""/>
      <w:lvlJc w:val="left"/>
      <w:pPr>
        <w:tabs>
          <w:tab w:val="num" w:pos="2160"/>
        </w:tabs>
        <w:ind w:left="2160" w:hanging="360"/>
      </w:pPr>
      <w:rPr>
        <w:rFonts w:ascii="Wingdings" w:hAnsi="Wingdings"/>
      </w:rPr>
    </w:lvl>
    <w:lvl w:ilvl="3" w:tplc="9DDC8A48">
      <w:start w:val="1"/>
      <w:numFmt w:val="bullet"/>
      <w:lvlText w:val=""/>
      <w:lvlJc w:val="left"/>
      <w:pPr>
        <w:tabs>
          <w:tab w:val="num" w:pos="2880"/>
        </w:tabs>
        <w:ind w:left="2880" w:hanging="360"/>
      </w:pPr>
      <w:rPr>
        <w:rFonts w:ascii="Symbol" w:hAnsi="Symbol"/>
      </w:rPr>
    </w:lvl>
    <w:lvl w:ilvl="4" w:tplc="53B25228">
      <w:start w:val="1"/>
      <w:numFmt w:val="bullet"/>
      <w:lvlText w:val="o"/>
      <w:lvlJc w:val="left"/>
      <w:pPr>
        <w:tabs>
          <w:tab w:val="num" w:pos="3600"/>
        </w:tabs>
        <w:ind w:left="3600" w:hanging="360"/>
      </w:pPr>
      <w:rPr>
        <w:rFonts w:ascii="Courier New" w:hAnsi="Courier New"/>
      </w:rPr>
    </w:lvl>
    <w:lvl w:ilvl="5" w:tplc="1C3EF944">
      <w:start w:val="1"/>
      <w:numFmt w:val="bullet"/>
      <w:lvlText w:val=""/>
      <w:lvlJc w:val="left"/>
      <w:pPr>
        <w:tabs>
          <w:tab w:val="num" w:pos="4320"/>
        </w:tabs>
        <w:ind w:left="4320" w:hanging="360"/>
      </w:pPr>
      <w:rPr>
        <w:rFonts w:ascii="Wingdings" w:hAnsi="Wingdings"/>
      </w:rPr>
    </w:lvl>
    <w:lvl w:ilvl="6" w:tplc="57D03126">
      <w:start w:val="1"/>
      <w:numFmt w:val="bullet"/>
      <w:lvlText w:val=""/>
      <w:lvlJc w:val="left"/>
      <w:pPr>
        <w:tabs>
          <w:tab w:val="num" w:pos="5040"/>
        </w:tabs>
        <w:ind w:left="5040" w:hanging="360"/>
      </w:pPr>
      <w:rPr>
        <w:rFonts w:ascii="Symbol" w:hAnsi="Symbol"/>
      </w:rPr>
    </w:lvl>
    <w:lvl w:ilvl="7" w:tplc="EB46915C">
      <w:start w:val="1"/>
      <w:numFmt w:val="bullet"/>
      <w:lvlText w:val="o"/>
      <w:lvlJc w:val="left"/>
      <w:pPr>
        <w:tabs>
          <w:tab w:val="num" w:pos="5760"/>
        </w:tabs>
        <w:ind w:left="5760" w:hanging="360"/>
      </w:pPr>
      <w:rPr>
        <w:rFonts w:ascii="Courier New" w:hAnsi="Courier New"/>
      </w:rPr>
    </w:lvl>
    <w:lvl w:ilvl="8" w:tplc="E0F01D36">
      <w:start w:val="1"/>
      <w:numFmt w:val="bullet"/>
      <w:lvlText w:val=""/>
      <w:lvlJc w:val="left"/>
      <w:pPr>
        <w:tabs>
          <w:tab w:val="num" w:pos="6480"/>
        </w:tabs>
        <w:ind w:left="6480" w:hanging="360"/>
      </w:pPr>
      <w:rPr>
        <w:rFonts w:ascii="Wingdings" w:hAnsi="Wingdings"/>
      </w:rPr>
    </w:lvl>
  </w:abstractNum>
  <w:abstractNum w:abstractNumId="64" w15:restartNumberingAfterBreak="0">
    <w:nsid w:val="7A0F56A0"/>
    <w:multiLevelType w:val="hybridMultilevel"/>
    <w:tmpl w:val="7A0F56A0"/>
    <w:lvl w:ilvl="0" w:tplc="B14A06FC">
      <w:start w:val="1"/>
      <w:numFmt w:val="bullet"/>
      <w:lvlText w:val=""/>
      <w:lvlJc w:val="left"/>
      <w:pPr>
        <w:tabs>
          <w:tab w:val="num" w:pos="480"/>
        </w:tabs>
        <w:ind w:left="480" w:hanging="480"/>
      </w:pPr>
      <w:rPr>
        <w:rFonts w:ascii="Wingdings" w:eastAsia="Wingdings" w:hAnsi="Wingdings" w:cs="Wingdings"/>
      </w:rPr>
    </w:lvl>
    <w:lvl w:ilvl="1" w:tplc="58DC62F2">
      <w:start w:val="1"/>
      <w:numFmt w:val="bullet"/>
      <w:lvlText w:val=""/>
      <w:lvlJc w:val="left"/>
      <w:pPr>
        <w:tabs>
          <w:tab w:val="num" w:pos="960"/>
        </w:tabs>
        <w:ind w:left="960" w:hanging="480"/>
      </w:pPr>
      <w:rPr>
        <w:rFonts w:ascii="Wingdings" w:eastAsia="Wingdings" w:hAnsi="Wingdings" w:cs="Wingdings"/>
      </w:rPr>
    </w:lvl>
    <w:lvl w:ilvl="2" w:tplc="498C13B8">
      <w:start w:val="1"/>
      <w:numFmt w:val="bullet"/>
      <w:lvlText w:val=""/>
      <w:lvlJc w:val="left"/>
      <w:pPr>
        <w:tabs>
          <w:tab w:val="num" w:pos="2160"/>
        </w:tabs>
        <w:ind w:left="2160" w:hanging="360"/>
      </w:pPr>
      <w:rPr>
        <w:rFonts w:ascii="Wingdings" w:hAnsi="Wingdings"/>
      </w:rPr>
    </w:lvl>
    <w:lvl w:ilvl="3" w:tplc="C1E05100">
      <w:start w:val="1"/>
      <w:numFmt w:val="bullet"/>
      <w:lvlText w:val=""/>
      <w:lvlJc w:val="left"/>
      <w:pPr>
        <w:tabs>
          <w:tab w:val="num" w:pos="2880"/>
        </w:tabs>
        <w:ind w:left="2880" w:hanging="360"/>
      </w:pPr>
      <w:rPr>
        <w:rFonts w:ascii="Symbol" w:hAnsi="Symbol"/>
      </w:rPr>
    </w:lvl>
    <w:lvl w:ilvl="4" w:tplc="F0C0AD82">
      <w:start w:val="1"/>
      <w:numFmt w:val="bullet"/>
      <w:lvlText w:val="o"/>
      <w:lvlJc w:val="left"/>
      <w:pPr>
        <w:tabs>
          <w:tab w:val="num" w:pos="3600"/>
        </w:tabs>
        <w:ind w:left="3600" w:hanging="360"/>
      </w:pPr>
      <w:rPr>
        <w:rFonts w:ascii="Courier New" w:hAnsi="Courier New"/>
      </w:rPr>
    </w:lvl>
    <w:lvl w:ilvl="5" w:tplc="C610D89A">
      <w:start w:val="1"/>
      <w:numFmt w:val="bullet"/>
      <w:lvlText w:val=""/>
      <w:lvlJc w:val="left"/>
      <w:pPr>
        <w:tabs>
          <w:tab w:val="num" w:pos="4320"/>
        </w:tabs>
        <w:ind w:left="4320" w:hanging="360"/>
      </w:pPr>
      <w:rPr>
        <w:rFonts w:ascii="Wingdings" w:hAnsi="Wingdings"/>
      </w:rPr>
    </w:lvl>
    <w:lvl w:ilvl="6" w:tplc="2C1A6E06">
      <w:start w:val="1"/>
      <w:numFmt w:val="bullet"/>
      <w:lvlText w:val=""/>
      <w:lvlJc w:val="left"/>
      <w:pPr>
        <w:tabs>
          <w:tab w:val="num" w:pos="5040"/>
        </w:tabs>
        <w:ind w:left="5040" w:hanging="360"/>
      </w:pPr>
      <w:rPr>
        <w:rFonts w:ascii="Symbol" w:hAnsi="Symbol"/>
      </w:rPr>
    </w:lvl>
    <w:lvl w:ilvl="7" w:tplc="3B0C906C">
      <w:start w:val="1"/>
      <w:numFmt w:val="bullet"/>
      <w:lvlText w:val="o"/>
      <w:lvlJc w:val="left"/>
      <w:pPr>
        <w:tabs>
          <w:tab w:val="num" w:pos="5760"/>
        </w:tabs>
        <w:ind w:left="5760" w:hanging="360"/>
      </w:pPr>
      <w:rPr>
        <w:rFonts w:ascii="Courier New" w:hAnsi="Courier New"/>
      </w:rPr>
    </w:lvl>
    <w:lvl w:ilvl="8" w:tplc="05B8A824">
      <w:start w:val="1"/>
      <w:numFmt w:val="bullet"/>
      <w:lvlText w:val=""/>
      <w:lvlJc w:val="left"/>
      <w:pPr>
        <w:tabs>
          <w:tab w:val="num" w:pos="6480"/>
        </w:tabs>
        <w:ind w:left="6480" w:hanging="360"/>
      </w:pPr>
      <w:rPr>
        <w:rFonts w:ascii="Wingdings" w:hAnsi="Wingdings"/>
      </w:rPr>
    </w:lvl>
  </w:abstractNum>
  <w:abstractNum w:abstractNumId="65" w15:restartNumberingAfterBreak="0">
    <w:nsid w:val="7A0F56A1"/>
    <w:multiLevelType w:val="hybridMultilevel"/>
    <w:tmpl w:val="7A0F56A1"/>
    <w:lvl w:ilvl="0" w:tplc="2A22D17A">
      <w:start w:val="1"/>
      <w:numFmt w:val="bullet"/>
      <w:lvlText w:val=""/>
      <w:lvlJc w:val="left"/>
      <w:pPr>
        <w:tabs>
          <w:tab w:val="num" w:pos="480"/>
        </w:tabs>
        <w:ind w:left="480" w:hanging="480"/>
      </w:pPr>
      <w:rPr>
        <w:rFonts w:ascii="Wingdings" w:eastAsia="Wingdings" w:hAnsi="Wingdings" w:cs="Wingdings"/>
      </w:rPr>
    </w:lvl>
    <w:lvl w:ilvl="1" w:tplc="BB7E6EA2">
      <w:start w:val="1"/>
      <w:numFmt w:val="bullet"/>
      <w:lvlText w:val=""/>
      <w:lvlJc w:val="left"/>
      <w:pPr>
        <w:tabs>
          <w:tab w:val="num" w:pos="960"/>
        </w:tabs>
        <w:ind w:left="960" w:hanging="480"/>
      </w:pPr>
      <w:rPr>
        <w:rFonts w:ascii="Wingdings" w:eastAsia="Wingdings" w:hAnsi="Wingdings" w:cs="Wingdings"/>
      </w:rPr>
    </w:lvl>
    <w:lvl w:ilvl="2" w:tplc="CD4C7D16">
      <w:start w:val="1"/>
      <w:numFmt w:val="bullet"/>
      <w:lvlText w:val=""/>
      <w:lvlJc w:val="left"/>
      <w:pPr>
        <w:tabs>
          <w:tab w:val="num" w:pos="2160"/>
        </w:tabs>
        <w:ind w:left="2160" w:hanging="360"/>
      </w:pPr>
      <w:rPr>
        <w:rFonts w:ascii="Wingdings" w:hAnsi="Wingdings"/>
      </w:rPr>
    </w:lvl>
    <w:lvl w:ilvl="3" w:tplc="4600EA56">
      <w:start w:val="1"/>
      <w:numFmt w:val="bullet"/>
      <w:lvlText w:val=""/>
      <w:lvlJc w:val="left"/>
      <w:pPr>
        <w:tabs>
          <w:tab w:val="num" w:pos="2880"/>
        </w:tabs>
        <w:ind w:left="2880" w:hanging="360"/>
      </w:pPr>
      <w:rPr>
        <w:rFonts w:ascii="Symbol" w:hAnsi="Symbol"/>
      </w:rPr>
    </w:lvl>
    <w:lvl w:ilvl="4" w:tplc="8C9A5564">
      <w:start w:val="1"/>
      <w:numFmt w:val="bullet"/>
      <w:lvlText w:val="o"/>
      <w:lvlJc w:val="left"/>
      <w:pPr>
        <w:tabs>
          <w:tab w:val="num" w:pos="3600"/>
        </w:tabs>
        <w:ind w:left="3600" w:hanging="360"/>
      </w:pPr>
      <w:rPr>
        <w:rFonts w:ascii="Courier New" w:hAnsi="Courier New"/>
      </w:rPr>
    </w:lvl>
    <w:lvl w:ilvl="5" w:tplc="46BACACC">
      <w:start w:val="1"/>
      <w:numFmt w:val="bullet"/>
      <w:lvlText w:val=""/>
      <w:lvlJc w:val="left"/>
      <w:pPr>
        <w:tabs>
          <w:tab w:val="num" w:pos="4320"/>
        </w:tabs>
        <w:ind w:left="4320" w:hanging="360"/>
      </w:pPr>
      <w:rPr>
        <w:rFonts w:ascii="Wingdings" w:hAnsi="Wingdings"/>
      </w:rPr>
    </w:lvl>
    <w:lvl w:ilvl="6" w:tplc="B0A8966A">
      <w:start w:val="1"/>
      <w:numFmt w:val="bullet"/>
      <w:lvlText w:val=""/>
      <w:lvlJc w:val="left"/>
      <w:pPr>
        <w:tabs>
          <w:tab w:val="num" w:pos="5040"/>
        </w:tabs>
        <w:ind w:left="5040" w:hanging="360"/>
      </w:pPr>
      <w:rPr>
        <w:rFonts w:ascii="Symbol" w:hAnsi="Symbol"/>
      </w:rPr>
    </w:lvl>
    <w:lvl w:ilvl="7" w:tplc="D5943228">
      <w:start w:val="1"/>
      <w:numFmt w:val="bullet"/>
      <w:lvlText w:val="o"/>
      <w:lvlJc w:val="left"/>
      <w:pPr>
        <w:tabs>
          <w:tab w:val="num" w:pos="5760"/>
        </w:tabs>
        <w:ind w:left="5760" w:hanging="360"/>
      </w:pPr>
      <w:rPr>
        <w:rFonts w:ascii="Courier New" w:hAnsi="Courier New"/>
      </w:rPr>
    </w:lvl>
    <w:lvl w:ilvl="8" w:tplc="98B6E2DE">
      <w:start w:val="1"/>
      <w:numFmt w:val="bullet"/>
      <w:lvlText w:val=""/>
      <w:lvlJc w:val="left"/>
      <w:pPr>
        <w:tabs>
          <w:tab w:val="num" w:pos="6480"/>
        </w:tabs>
        <w:ind w:left="6480" w:hanging="360"/>
      </w:pPr>
      <w:rPr>
        <w:rFonts w:ascii="Wingdings" w:hAnsi="Wingdings"/>
      </w:rPr>
    </w:lvl>
  </w:abstractNum>
  <w:abstractNum w:abstractNumId="66" w15:restartNumberingAfterBreak="0">
    <w:nsid w:val="7A0F56A2"/>
    <w:multiLevelType w:val="hybridMultilevel"/>
    <w:tmpl w:val="7A0F56A2"/>
    <w:lvl w:ilvl="0" w:tplc="DC3A30E2">
      <w:start w:val="1"/>
      <w:numFmt w:val="bullet"/>
      <w:lvlText w:val=""/>
      <w:lvlJc w:val="left"/>
      <w:pPr>
        <w:tabs>
          <w:tab w:val="num" w:pos="480"/>
        </w:tabs>
        <w:ind w:left="480" w:hanging="480"/>
      </w:pPr>
      <w:rPr>
        <w:rFonts w:ascii="Wingdings" w:eastAsia="Wingdings" w:hAnsi="Wingdings" w:cs="Wingdings"/>
      </w:rPr>
    </w:lvl>
    <w:lvl w:ilvl="1" w:tplc="A4C497E2">
      <w:start w:val="1"/>
      <w:numFmt w:val="bullet"/>
      <w:lvlText w:val="o"/>
      <w:lvlJc w:val="left"/>
      <w:pPr>
        <w:tabs>
          <w:tab w:val="num" w:pos="1440"/>
        </w:tabs>
        <w:ind w:left="1440" w:hanging="360"/>
      </w:pPr>
      <w:rPr>
        <w:rFonts w:ascii="Courier New" w:hAnsi="Courier New"/>
      </w:rPr>
    </w:lvl>
    <w:lvl w:ilvl="2" w:tplc="497C7424">
      <w:start w:val="1"/>
      <w:numFmt w:val="bullet"/>
      <w:lvlText w:val=""/>
      <w:lvlJc w:val="left"/>
      <w:pPr>
        <w:tabs>
          <w:tab w:val="num" w:pos="2160"/>
        </w:tabs>
        <w:ind w:left="2160" w:hanging="360"/>
      </w:pPr>
      <w:rPr>
        <w:rFonts w:ascii="Wingdings" w:hAnsi="Wingdings"/>
      </w:rPr>
    </w:lvl>
    <w:lvl w:ilvl="3" w:tplc="0828513E">
      <w:start w:val="1"/>
      <w:numFmt w:val="bullet"/>
      <w:lvlText w:val=""/>
      <w:lvlJc w:val="left"/>
      <w:pPr>
        <w:tabs>
          <w:tab w:val="num" w:pos="2880"/>
        </w:tabs>
        <w:ind w:left="2880" w:hanging="360"/>
      </w:pPr>
      <w:rPr>
        <w:rFonts w:ascii="Symbol" w:hAnsi="Symbol"/>
      </w:rPr>
    </w:lvl>
    <w:lvl w:ilvl="4" w:tplc="0CDC980A">
      <w:start w:val="1"/>
      <w:numFmt w:val="bullet"/>
      <w:lvlText w:val="o"/>
      <w:lvlJc w:val="left"/>
      <w:pPr>
        <w:tabs>
          <w:tab w:val="num" w:pos="3600"/>
        </w:tabs>
        <w:ind w:left="3600" w:hanging="360"/>
      </w:pPr>
      <w:rPr>
        <w:rFonts w:ascii="Courier New" w:hAnsi="Courier New"/>
      </w:rPr>
    </w:lvl>
    <w:lvl w:ilvl="5" w:tplc="3BDA66EC">
      <w:start w:val="1"/>
      <w:numFmt w:val="bullet"/>
      <w:lvlText w:val=""/>
      <w:lvlJc w:val="left"/>
      <w:pPr>
        <w:tabs>
          <w:tab w:val="num" w:pos="4320"/>
        </w:tabs>
        <w:ind w:left="4320" w:hanging="360"/>
      </w:pPr>
      <w:rPr>
        <w:rFonts w:ascii="Wingdings" w:hAnsi="Wingdings"/>
      </w:rPr>
    </w:lvl>
    <w:lvl w:ilvl="6" w:tplc="E516126A">
      <w:start w:val="1"/>
      <w:numFmt w:val="bullet"/>
      <w:lvlText w:val=""/>
      <w:lvlJc w:val="left"/>
      <w:pPr>
        <w:tabs>
          <w:tab w:val="num" w:pos="5040"/>
        </w:tabs>
        <w:ind w:left="5040" w:hanging="360"/>
      </w:pPr>
      <w:rPr>
        <w:rFonts w:ascii="Symbol" w:hAnsi="Symbol"/>
      </w:rPr>
    </w:lvl>
    <w:lvl w:ilvl="7" w:tplc="E3E0BD1C">
      <w:start w:val="1"/>
      <w:numFmt w:val="bullet"/>
      <w:lvlText w:val="o"/>
      <w:lvlJc w:val="left"/>
      <w:pPr>
        <w:tabs>
          <w:tab w:val="num" w:pos="5760"/>
        </w:tabs>
        <w:ind w:left="5760" w:hanging="360"/>
      </w:pPr>
      <w:rPr>
        <w:rFonts w:ascii="Courier New" w:hAnsi="Courier New"/>
      </w:rPr>
    </w:lvl>
    <w:lvl w:ilvl="8" w:tplc="74F2DE50">
      <w:start w:val="1"/>
      <w:numFmt w:val="bullet"/>
      <w:lvlText w:val=""/>
      <w:lvlJc w:val="left"/>
      <w:pPr>
        <w:tabs>
          <w:tab w:val="num" w:pos="6480"/>
        </w:tabs>
        <w:ind w:left="6480" w:hanging="360"/>
      </w:pPr>
      <w:rPr>
        <w:rFonts w:ascii="Wingdings" w:hAnsi="Wingdings"/>
      </w:rPr>
    </w:lvl>
  </w:abstractNum>
  <w:abstractNum w:abstractNumId="67" w15:restartNumberingAfterBreak="0">
    <w:nsid w:val="7A0F56A3"/>
    <w:multiLevelType w:val="hybridMultilevel"/>
    <w:tmpl w:val="7A0F56A3"/>
    <w:lvl w:ilvl="0" w:tplc="59267056">
      <w:start w:val="1"/>
      <w:numFmt w:val="bullet"/>
      <w:lvlText w:val=""/>
      <w:lvlJc w:val="left"/>
      <w:pPr>
        <w:tabs>
          <w:tab w:val="num" w:pos="480"/>
        </w:tabs>
        <w:ind w:left="480" w:hanging="480"/>
      </w:pPr>
      <w:rPr>
        <w:rFonts w:ascii="Wingdings" w:eastAsia="Wingdings" w:hAnsi="Wingdings" w:cs="Wingdings"/>
      </w:rPr>
    </w:lvl>
    <w:lvl w:ilvl="1" w:tplc="F740DCF6">
      <w:start w:val="1"/>
      <w:numFmt w:val="bullet"/>
      <w:lvlText w:val="o"/>
      <w:lvlJc w:val="left"/>
      <w:pPr>
        <w:tabs>
          <w:tab w:val="num" w:pos="1440"/>
        </w:tabs>
        <w:ind w:left="1440" w:hanging="360"/>
      </w:pPr>
      <w:rPr>
        <w:rFonts w:ascii="Courier New" w:hAnsi="Courier New"/>
      </w:rPr>
    </w:lvl>
    <w:lvl w:ilvl="2" w:tplc="569E5152">
      <w:start w:val="1"/>
      <w:numFmt w:val="bullet"/>
      <w:lvlText w:val=""/>
      <w:lvlJc w:val="left"/>
      <w:pPr>
        <w:tabs>
          <w:tab w:val="num" w:pos="2160"/>
        </w:tabs>
        <w:ind w:left="2160" w:hanging="360"/>
      </w:pPr>
      <w:rPr>
        <w:rFonts w:ascii="Wingdings" w:hAnsi="Wingdings"/>
      </w:rPr>
    </w:lvl>
    <w:lvl w:ilvl="3" w:tplc="3E2EC4A0">
      <w:start w:val="1"/>
      <w:numFmt w:val="bullet"/>
      <w:lvlText w:val=""/>
      <w:lvlJc w:val="left"/>
      <w:pPr>
        <w:tabs>
          <w:tab w:val="num" w:pos="2880"/>
        </w:tabs>
        <w:ind w:left="2880" w:hanging="360"/>
      </w:pPr>
      <w:rPr>
        <w:rFonts w:ascii="Symbol" w:hAnsi="Symbol"/>
      </w:rPr>
    </w:lvl>
    <w:lvl w:ilvl="4" w:tplc="AD2C07B2">
      <w:start w:val="1"/>
      <w:numFmt w:val="bullet"/>
      <w:lvlText w:val="o"/>
      <w:lvlJc w:val="left"/>
      <w:pPr>
        <w:tabs>
          <w:tab w:val="num" w:pos="3600"/>
        </w:tabs>
        <w:ind w:left="3600" w:hanging="360"/>
      </w:pPr>
      <w:rPr>
        <w:rFonts w:ascii="Courier New" w:hAnsi="Courier New"/>
      </w:rPr>
    </w:lvl>
    <w:lvl w:ilvl="5" w:tplc="A32E8B96">
      <w:start w:val="1"/>
      <w:numFmt w:val="bullet"/>
      <w:lvlText w:val=""/>
      <w:lvlJc w:val="left"/>
      <w:pPr>
        <w:tabs>
          <w:tab w:val="num" w:pos="4320"/>
        </w:tabs>
        <w:ind w:left="4320" w:hanging="360"/>
      </w:pPr>
      <w:rPr>
        <w:rFonts w:ascii="Wingdings" w:hAnsi="Wingdings"/>
      </w:rPr>
    </w:lvl>
    <w:lvl w:ilvl="6" w:tplc="93F24A1C">
      <w:start w:val="1"/>
      <w:numFmt w:val="bullet"/>
      <w:lvlText w:val=""/>
      <w:lvlJc w:val="left"/>
      <w:pPr>
        <w:tabs>
          <w:tab w:val="num" w:pos="5040"/>
        </w:tabs>
        <w:ind w:left="5040" w:hanging="360"/>
      </w:pPr>
      <w:rPr>
        <w:rFonts w:ascii="Symbol" w:hAnsi="Symbol"/>
      </w:rPr>
    </w:lvl>
    <w:lvl w:ilvl="7" w:tplc="A76424B4">
      <w:start w:val="1"/>
      <w:numFmt w:val="bullet"/>
      <w:lvlText w:val="o"/>
      <w:lvlJc w:val="left"/>
      <w:pPr>
        <w:tabs>
          <w:tab w:val="num" w:pos="5760"/>
        </w:tabs>
        <w:ind w:left="5760" w:hanging="360"/>
      </w:pPr>
      <w:rPr>
        <w:rFonts w:ascii="Courier New" w:hAnsi="Courier New"/>
      </w:rPr>
    </w:lvl>
    <w:lvl w:ilvl="8" w:tplc="8FECCAF8">
      <w:start w:val="1"/>
      <w:numFmt w:val="bullet"/>
      <w:lvlText w:val=""/>
      <w:lvlJc w:val="left"/>
      <w:pPr>
        <w:tabs>
          <w:tab w:val="num" w:pos="6480"/>
        </w:tabs>
        <w:ind w:left="6480" w:hanging="360"/>
      </w:pPr>
      <w:rPr>
        <w:rFonts w:ascii="Wingdings" w:hAnsi="Wingdings"/>
      </w:rPr>
    </w:lvl>
  </w:abstractNum>
  <w:abstractNum w:abstractNumId="68" w15:restartNumberingAfterBreak="0">
    <w:nsid w:val="7A0F56A4"/>
    <w:multiLevelType w:val="hybridMultilevel"/>
    <w:tmpl w:val="7A0F56A4"/>
    <w:lvl w:ilvl="0" w:tplc="CD90BA30">
      <w:start w:val="1"/>
      <w:numFmt w:val="bullet"/>
      <w:lvlText w:val=""/>
      <w:lvlJc w:val="left"/>
      <w:pPr>
        <w:tabs>
          <w:tab w:val="num" w:pos="480"/>
        </w:tabs>
        <w:ind w:left="480" w:hanging="480"/>
      </w:pPr>
      <w:rPr>
        <w:rFonts w:ascii="Wingdings" w:eastAsia="Wingdings" w:hAnsi="Wingdings" w:cs="Wingdings"/>
      </w:rPr>
    </w:lvl>
    <w:lvl w:ilvl="1" w:tplc="41D618FC">
      <w:start w:val="1"/>
      <w:numFmt w:val="bullet"/>
      <w:lvlText w:val="o"/>
      <w:lvlJc w:val="left"/>
      <w:pPr>
        <w:tabs>
          <w:tab w:val="num" w:pos="1440"/>
        </w:tabs>
        <w:ind w:left="1440" w:hanging="360"/>
      </w:pPr>
      <w:rPr>
        <w:rFonts w:ascii="Courier New" w:hAnsi="Courier New"/>
      </w:rPr>
    </w:lvl>
    <w:lvl w:ilvl="2" w:tplc="E7AA292A">
      <w:start w:val="1"/>
      <w:numFmt w:val="bullet"/>
      <w:lvlText w:val=""/>
      <w:lvlJc w:val="left"/>
      <w:pPr>
        <w:tabs>
          <w:tab w:val="num" w:pos="2160"/>
        </w:tabs>
        <w:ind w:left="2160" w:hanging="360"/>
      </w:pPr>
      <w:rPr>
        <w:rFonts w:ascii="Wingdings" w:hAnsi="Wingdings"/>
      </w:rPr>
    </w:lvl>
    <w:lvl w:ilvl="3" w:tplc="79ECBC1A">
      <w:start w:val="1"/>
      <w:numFmt w:val="bullet"/>
      <w:lvlText w:val=""/>
      <w:lvlJc w:val="left"/>
      <w:pPr>
        <w:tabs>
          <w:tab w:val="num" w:pos="2880"/>
        </w:tabs>
        <w:ind w:left="2880" w:hanging="360"/>
      </w:pPr>
      <w:rPr>
        <w:rFonts w:ascii="Symbol" w:hAnsi="Symbol"/>
      </w:rPr>
    </w:lvl>
    <w:lvl w:ilvl="4" w:tplc="DFC65C16">
      <w:start w:val="1"/>
      <w:numFmt w:val="bullet"/>
      <w:lvlText w:val="o"/>
      <w:lvlJc w:val="left"/>
      <w:pPr>
        <w:tabs>
          <w:tab w:val="num" w:pos="3600"/>
        </w:tabs>
        <w:ind w:left="3600" w:hanging="360"/>
      </w:pPr>
      <w:rPr>
        <w:rFonts w:ascii="Courier New" w:hAnsi="Courier New"/>
      </w:rPr>
    </w:lvl>
    <w:lvl w:ilvl="5" w:tplc="55180E0A">
      <w:start w:val="1"/>
      <w:numFmt w:val="bullet"/>
      <w:lvlText w:val=""/>
      <w:lvlJc w:val="left"/>
      <w:pPr>
        <w:tabs>
          <w:tab w:val="num" w:pos="4320"/>
        </w:tabs>
        <w:ind w:left="4320" w:hanging="360"/>
      </w:pPr>
      <w:rPr>
        <w:rFonts w:ascii="Wingdings" w:hAnsi="Wingdings"/>
      </w:rPr>
    </w:lvl>
    <w:lvl w:ilvl="6" w:tplc="EFDEBACA">
      <w:start w:val="1"/>
      <w:numFmt w:val="bullet"/>
      <w:lvlText w:val=""/>
      <w:lvlJc w:val="left"/>
      <w:pPr>
        <w:tabs>
          <w:tab w:val="num" w:pos="5040"/>
        </w:tabs>
        <w:ind w:left="5040" w:hanging="360"/>
      </w:pPr>
      <w:rPr>
        <w:rFonts w:ascii="Symbol" w:hAnsi="Symbol"/>
      </w:rPr>
    </w:lvl>
    <w:lvl w:ilvl="7" w:tplc="8E7CA3D4">
      <w:start w:val="1"/>
      <w:numFmt w:val="bullet"/>
      <w:lvlText w:val="o"/>
      <w:lvlJc w:val="left"/>
      <w:pPr>
        <w:tabs>
          <w:tab w:val="num" w:pos="5760"/>
        </w:tabs>
        <w:ind w:left="5760" w:hanging="360"/>
      </w:pPr>
      <w:rPr>
        <w:rFonts w:ascii="Courier New" w:hAnsi="Courier New"/>
      </w:rPr>
    </w:lvl>
    <w:lvl w:ilvl="8" w:tplc="A3824D5C">
      <w:start w:val="1"/>
      <w:numFmt w:val="bullet"/>
      <w:lvlText w:val=""/>
      <w:lvlJc w:val="left"/>
      <w:pPr>
        <w:tabs>
          <w:tab w:val="num" w:pos="6480"/>
        </w:tabs>
        <w:ind w:left="6480" w:hanging="360"/>
      </w:pPr>
      <w:rPr>
        <w:rFonts w:ascii="Wingdings" w:hAnsi="Wingdings"/>
      </w:rPr>
    </w:lvl>
  </w:abstractNum>
  <w:abstractNum w:abstractNumId="69" w15:restartNumberingAfterBreak="0">
    <w:nsid w:val="7A0F56A5"/>
    <w:multiLevelType w:val="hybridMultilevel"/>
    <w:tmpl w:val="7A0F56A5"/>
    <w:lvl w:ilvl="0" w:tplc="00727E34">
      <w:start w:val="1"/>
      <w:numFmt w:val="bullet"/>
      <w:lvlText w:val=""/>
      <w:lvlJc w:val="left"/>
      <w:pPr>
        <w:tabs>
          <w:tab w:val="num" w:pos="480"/>
        </w:tabs>
        <w:ind w:left="480" w:hanging="480"/>
      </w:pPr>
      <w:rPr>
        <w:rFonts w:ascii="Wingdings" w:eastAsia="Wingdings" w:hAnsi="Wingdings" w:cs="Wingdings"/>
      </w:rPr>
    </w:lvl>
    <w:lvl w:ilvl="1" w:tplc="1C50A6F4">
      <w:start w:val="1"/>
      <w:numFmt w:val="bullet"/>
      <w:lvlText w:val=""/>
      <w:lvlJc w:val="left"/>
      <w:pPr>
        <w:tabs>
          <w:tab w:val="num" w:pos="960"/>
        </w:tabs>
        <w:ind w:left="960" w:hanging="480"/>
      </w:pPr>
      <w:rPr>
        <w:rFonts w:ascii="Wingdings" w:eastAsia="Wingdings" w:hAnsi="Wingdings" w:cs="Wingdings"/>
      </w:rPr>
    </w:lvl>
    <w:lvl w:ilvl="2" w:tplc="8E469304">
      <w:start w:val="1"/>
      <w:numFmt w:val="bullet"/>
      <w:lvlText w:val=""/>
      <w:lvlJc w:val="left"/>
      <w:pPr>
        <w:tabs>
          <w:tab w:val="num" w:pos="2160"/>
        </w:tabs>
        <w:ind w:left="2160" w:hanging="360"/>
      </w:pPr>
      <w:rPr>
        <w:rFonts w:ascii="Wingdings" w:hAnsi="Wingdings"/>
      </w:rPr>
    </w:lvl>
    <w:lvl w:ilvl="3" w:tplc="9692CDFA">
      <w:start w:val="1"/>
      <w:numFmt w:val="bullet"/>
      <w:lvlText w:val=""/>
      <w:lvlJc w:val="left"/>
      <w:pPr>
        <w:tabs>
          <w:tab w:val="num" w:pos="2880"/>
        </w:tabs>
        <w:ind w:left="2880" w:hanging="360"/>
      </w:pPr>
      <w:rPr>
        <w:rFonts w:ascii="Symbol" w:hAnsi="Symbol"/>
      </w:rPr>
    </w:lvl>
    <w:lvl w:ilvl="4" w:tplc="973684A6">
      <w:start w:val="1"/>
      <w:numFmt w:val="bullet"/>
      <w:lvlText w:val="o"/>
      <w:lvlJc w:val="left"/>
      <w:pPr>
        <w:tabs>
          <w:tab w:val="num" w:pos="3600"/>
        </w:tabs>
        <w:ind w:left="3600" w:hanging="360"/>
      </w:pPr>
      <w:rPr>
        <w:rFonts w:ascii="Courier New" w:hAnsi="Courier New"/>
      </w:rPr>
    </w:lvl>
    <w:lvl w:ilvl="5" w:tplc="6B32EB60">
      <w:start w:val="1"/>
      <w:numFmt w:val="bullet"/>
      <w:lvlText w:val=""/>
      <w:lvlJc w:val="left"/>
      <w:pPr>
        <w:tabs>
          <w:tab w:val="num" w:pos="4320"/>
        </w:tabs>
        <w:ind w:left="4320" w:hanging="360"/>
      </w:pPr>
      <w:rPr>
        <w:rFonts w:ascii="Wingdings" w:hAnsi="Wingdings"/>
      </w:rPr>
    </w:lvl>
    <w:lvl w:ilvl="6" w:tplc="635C2A14">
      <w:start w:val="1"/>
      <w:numFmt w:val="bullet"/>
      <w:lvlText w:val=""/>
      <w:lvlJc w:val="left"/>
      <w:pPr>
        <w:tabs>
          <w:tab w:val="num" w:pos="5040"/>
        </w:tabs>
        <w:ind w:left="5040" w:hanging="360"/>
      </w:pPr>
      <w:rPr>
        <w:rFonts w:ascii="Symbol" w:hAnsi="Symbol"/>
      </w:rPr>
    </w:lvl>
    <w:lvl w:ilvl="7" w:tplc="9F72511E">
      <w:start w:val="1"/>
      <w:numFmt w:val="bullet"/>
      <w:lvlText w:val="o"/>
      <w:lvlJc w:val="left"/>
      <w:pPr>
        <w:tabs>
          <w:tab w:val="num" w:pos="5760"/>
        </w:tabs>
        <w:ind w:left="5760" w:hanging="360"/>
      </w:pPr>
      <w:rPr>
        <w:rFonts w:ascii="Courier New" w:hAnsi="Courier New"/>
      </w:rPr>
    </w:lvl>
    <w:lvl w:ilvl="8" w:tplc="3F6EC260">
      <w:start w:val="1"/>
      <w:numFmt w:val="bullet"/>
      <w:lvlText w:val=""/>
      <w:lvlJc w:val="left"/>
      <w:pPr>
        <w:tabs>
          <w:tab w:val="num" w:pos="6480"/>
        </w:tabs>
        <w:ind w:left="6480" w:hanging="360"/>
      </w:pPr>
      <w:rPr>
        <w:rFonts w:ascii="Wingdings" w:hAnsi="Wingdings"/>
      </w:rPr>
    </w:lvl>
  </w:abstractNum>
  <w:abstractNum w:abstractNumId="70" w15:restartNumberingAfterBreak="0">
    <w:nsid w:val="7A0F56A6"/>
    <w:multiLevelType w:val="hybridMultilevel"/>
    <w:tmpl w:val="7A0F56A6"/>
    <w:lvl w:ilvl="0" w:tplc="23223048">
      <w:start w:val="1"/>
      <w:numFmt w:val="bullet"/>
      <w:lvlText w:val=""/>
      <w:lvlJc w:val="left"/>
      <w:pPr>
        <w:tabs>
          <w:tab w:val="num" w:pos="480"/>
        </w:tabs>
        <w:ind w:left="480" w:hanging="480"/>
      </w:pPr>
      <w:rPr>
        <w:rFonts w:ascii="Wingdings" w:eastAsia="Wingdings" w:hAnsi="Wingdings" w:cs="Wingdings"/>
      </w:rPr>
    </w:lvl>
    <w:lvl w:ilvl="1" w:tplc="AB928C3A">
      <w:start w:val="1"/>
      <w:numFmt w:val="bullet"/>
      <w:lvlText w:val="o"/>
      <w:lvlJc w:val="left"/>
      <w:pPr>
        <w:tabs>
          <w:tab w:val="num" w:pos="1440"/>
        </w:tabs>
        <w:ind w:left="1440" w:hanging="360"/>
      </w:pPr>
      <w:rPr>
        <w:rFonts w:ascii="Courier New" w:hAnsi="Courier New"/>
      </w:rPr>
    </w:lvl>
    <w:lvl w:ilvl="2" w:tplc="268089BE">
      <w:start w:val="1"/>
      <w:numFmt w:val="bullet"/>
      <w:lvlText w:val=""/>
      <w:lvlJc w:val="left"/>
      <w:pPr>
        <w:tabs>
          <w:tab w:val="num" w:pos="2160"/>
        </w:tabs>
        <w:ind w:left="2160" w:hanging="360"/>
      </w:pPr>
      <w:rPr>
        <w:rFonts w:ascii="Wingdings" w:hAnsi="Wingdings"/>
      </w:rPr>
    </w:lvl>
    <w:lvl w:ilvl="3" w:tplc="E520AB18">
      <w:start w:val="1"/>
      <w:numFmt w:val="bullet"/>
      <w:lvlText w:val=""/>
      <w:lvlJc w:val="left"/>
      <w:pPr>
        <w:tabs>
          <w:tab w:val="num" w:pos="2880"/>
        </w:tabs>
        <w:ind w:left="2880" w:hanging="360"/>
      </w:pPr>
      <w:rPr>
        <w:rFonts w:ascii="Symbol" w:hAnsi="Symbol"/>
      </w:rPr>
    </w:lvl>
    <w:lvl w:ilvl="4" w:tplc="394C757A">
      <w:start w:val="1"/>
      <w:numFmt w:val="bullet"/>
      <w:lvlText w:val="o"/>
      <w:lvlJc w:val="left"/>
      <w:pPr>
        <w:tabs>
          <w:tab w:val="num" w:pos="3600"/>
        </w:tabs>
        <w:ind w:left="3600" w:hanging="360"/>
      </w:pPr>
      <w:rPr>
        <w:rFonts w:ascii="Courier New" w:hAnsi="Courier New"/>
      </w:rPr>
    </w:lvl>
    <w:lvl w:ilvl="5" w:tplc="6AD277F8">
      <w:start w:val="1"/>
      <w:numFmt w:val="bullet"/>
      <w:lvlText w:val=""/>
      <w:lvlJc w:val="left"/>
      <w:pPr>
        <w:tabs>
          <w:tab w:val="num" w:pos="4320"/>
        </w:tabs>
        <w:ind w:left="4320" w:hanging="360"/>
      </w:pPr>
      <w:rPr>
        <w:rFonts w:ascii="Wingdings" w:hAnsi="Wingdings"/>
      </w:rPr>
    </w:lvl>
    <w:lvl w:ilvl="6" w:tplc="E78691F6">
      <w:start w:val="1"/>
      <w:numFmt w:val="bullet"/>
      <w:lvlText w:val=""/>
      <w:lvlJc w:val="left"/>
      <w:pPr>
        <w:tabs>
          <w:tab w:val="num" w:pos="5040"/>
        </w:tabs>
        <w:ind w:left="5040" w:hanging="360"/>
      </w:pPr>
      <w:rPr>
        <w:rFonts w:ascii="Symbol" w:hAnsi="Symbol"/>
      </w:rPr>
    </w:lvl>
    <w:lvl w:ilvl="7" w:tplc="3886CA98">
      <w:start w:val="1"/>
      <w:numFmt w:val="bullet"/>
      <w:lvlText w:val="o"/>
      <w:lvlJc w:val="left"/>
      <w:pPr>
        <w:tabs>
          <w:tab w:val="num" w:pos="5760"/>
        </w:tabs>
        <w:ind w:left="5760" w:hanging="360"/>
      </w:pPr>
      <w:rPr>
        <w:rFonts w:ascii="Courier New" w:hAnsi="Courier New"/>
      </w:rPr>
    </w:lvl>
    <w:lvl w:ilvl="8" w:tplc="A04E8178">
      <w:start w:val="1"/>
      <w:numFmt w:val="bullet"/>
      <w:lvlText w:val=""/>
      <w:lvlJc w:val="left"/>
      <w:pPr>
        <w:tabs>
          <w:tab w:val="num" w:pos="6480"/>
        </w:tabs>
        <w:ind w:left="6480" w:hanging="360"/>
      </w:pPr>
      <w:rPr>
        <w:rFonts w:ascii="Wingdings" w:hAnsi="Wingdings"/>
      </w:rPr>
    </w:lvl>
  </w:abstractNum>
  <w:abstractNum w:abstractNumId="71" w15:restartNumberingAfterBreak="0">
    <w:nsid w:val="7A0F56A7"/>
    <w:multiLevelType w:val="hybridMultilevel"/>
    <w:tmpl w:val="7A0F56A7"/>
    <w:lvl w:ilvl="0" w:tplc="76C01906">
      <w:start w:val="1"/>
      <w:numFmt w:val="bullet"/>
      <w:lvlText w:val=""/>
      <w:lvlJc w:val="left"/>
      <w:pPr>
        <w:tabs>
          <w:tab w:val="num" w:pos="480"/>
        </w:tabs>
        <w:ind w:left="480" w:hanging="480"/>
      </w:pPr>
      <w:rPr>
        <w:rFonts w:ascii="Wingdings" w:eastAsia="Wingdings" w:hAnsi="Wingdings" w:cs="Wingdings"/>
      </w:rPr>
    </w:lvl>
    <w:lvl w:ilvl="1" w:tplc="5D2E4B8A">
      <w:start w:val="1"/>
      <w:numFmt w:val="bullet"/>
      <w:lvlText w:val=""/>
      <w:lvlJc w:val="left"/>
      <w:pPr>
        <w:tabs>
          <w:tab w:val="num" w:pos="960"/>
        </w:tabs>
        <w:ind w:left="960" w:hanging="480"/>
      </w:pPr>
      <w:rPr>
        <w:rFonts w:ascii="Wingdings" w:eastAsia="Wingdings" w:hAnsi="Wingdings" w:cs="Wingdings"/>
      </w:rPr>
    </w:lvl>
    <w:lvl w:ilvl="2" w:tplc="7C5A2D84">
      <w:start w:val="1"/>
      <w:numFmt w:val="bullet"/>
      <w:lvlText w:val=""/>
      <w:lvlJc w:val="left"/>
      <w:pPr>
        <w:tabs>
          <w:tab w:val="num" w:pos="2160"/>
        </w:tabs>
        <w:ind w:left="2160" w:hanging="360"/>
      </w:pPr>
      <w:rPr>
        <w:rFonts w:ascii="Wingdings" w:hAnsi="Wingdings"/>
      </w:rPr>
    </w:lvl>
    <w:lvl w:ilvl="3" w:tplc="8C4254D8">
      <w:start w:val="1"/>
      <w:numFmt w:val="bullet"/>
      <w:lvlText w:val=""/>
      <w:lvlJc w:val="left"/>
      <w:pPr>
        <w:tabs>
          <w:tab w:val="num" w:pos="2880"/>
        </w:tabs>
        <w:ind w:left="2880" w:hanging="360"/>
      </w:pPr>
      <w:rPr>
        <w:rFonts w:ascii="Symbol" w:hAnsi="Symbol"/>
      </w:rPr>
    </w:lvl>
    <w:lvl w:ilvl="4" w:tplc="74DA3276">
      <w:start w:val="1"/>
      <w:numFmt w:val="bullet"/>
      <w:lvlText w:val="o"/>
      <w:lvlJc w:val="left"/>
      <w:pPr>
        <w:tabs>
          <w:tab w:val="num" w:pos="3600"/>
        </w:tabs>
        <w:ind w:left="3600" w:hanging="360"/>
      </w:pPr>
      <w:rPr>
        <w:rFonts w:ascii="Courier New" w:hAnsi="Courier New"/>
      </w:rPr>
    </w:lvl>
    <w:lvl w:ilvl="5" w:tplc="4014A78C">
      <w:start w:val="1"/>
      <w:numFmt w:val="bullet"/>
      <w:lvlText w:val=""/>
      <w:lvlJc w:val="left"/>
      <w:pPr>
        <w:tabs>
          <w:tab w:val="num" w:pos="4320"/>
        </w:tabs>
        <w:ind w:left="4320" w:hanging="360"/>
      </w:pPr>
      <w:rPr>
        <w:rFonts w:ascii="Wingdings" w:hAnsi="Wingdings"/>
      </w:rPr>
    </w:lvl>
    <w:lvl w:ilvl="6" w:tplc="3274E69E">
      <w:start w:val="1"/>
      <w:numFmt w:val="bullet"/>
      <w:lvlText w:val=""/>
      <w:lvlJc w:val="left"/>
      <w:pPr>
        <w:tabs>
          <w:tab w:val="num" w:pos="5040"/>
        </w:tabs>
        <w:ind w:left="5040" w:hanging="360"/>
      </w:pPr>
      <w:rPr>
        <w:rFonts w:ascii="Symbol" w:hAnsi="Symbol"/>
      </w:rPr>
    </w:lvl>
    <w:lvl w:ilvl="7" w:tplc="D540B558">
      <w:start w:val="1"/>
      <w:numFmt w:val="bullet"/>
      <w:lvlText w:val="o"/>
      <w:lvlJc w:val="left"/>
      <w:pPr>
        <w:tabs>
          <w:tab w:val="num" w:pos="5760"/>
        </w:tabs>
        <w:ind w:left="5760" w:hanging="360"/>
      </w:pPr>
      <w:rPr>
        <w:rFonts w:ascii="Courier New" w:hAnsi="Courier New"/>
      </w:rPr>
    </w:lvl>
    <w:lvl w:ilvl="8" w:tplc="65D643DA">
      <w:start w:val="1"/>
      <w:numFmt w:val="bullet"/>
      <w:lvlText w:val=""/>
      <w:lvlJc w:val="left"/>
      <w:pPr>
        <w:tabs>
          <w:tab w:val="num" w:pos="6480"/>
        </w:tabs>
        <w:ind w:left="6480" w:hanging="360"/>
      </w:pPr>
      <w:rPr>
        <w:rFonts w:ascii="Wingdings" w:hAnsi="Wingdings"/>
      </w:rPr>
    </w:lvl>
  </w:abstractNum>
  <w:abstractNum w:abstractNumId="72" w15:restartNumberingAfterBreak="0">
    <w:nsid w:val="7A0F56A8"/>
    <w:multiLevelType w:val="hybridMultilevel"/>
    <w:tmpl w:val="7A0F56A8"/>
    <w:lvl w:ilvl="0" w:tplc="9A2ADA9C">
      <w:start w:val="1"/>
      <w:numFmt w:val="bullet"/>
      <w:lvlText w:val=""/>
      <w:lvlJc w:val="left"/>
      <w:pPr>
        <w:tabs>
          <w:tab w:val="num" w:pos="480"/>
        </w:tabs>
        <w:ind w:left="480" w:hanging="480"/>
      </w:pPr>
      <w:rPr>
        <w:rFonts w:ascii="Wingdings" w:eastAsia="Wingdings" w:hAnsi="Wingdings" w:cs="Wingdings"/>
      </w:rPr>
    </w:lvl>
    <w:lvl w:ilvl="1" w:tplc="22A6C3C8">
      <w:start w:val="1"/>
      <w:numFmt w:val="bullet"/>
      <w:lvlText w:val="o"/>
      <w:lvlJc w:val="left"/>
      <w:pPr>
        <w:tabs>
          <w:tab w:val="num" w:pos="1440"/>
        </w:tabs>
        <w:ind w:left="1440" w:hanging="360"/>
      </w:pPr>
      <w:rPr>
        <w:rFonts w:ascii="Courier New" w:hAnsi="Courier New"/>
      </w:rPr>
    </w:lvl>
    <w:lvl w:ilvl="2" w:tplc="8CF042D0">
      <w:start w:val="1"/>
      <w:numFmt w:val="bullet"/>
      <w:lvlText w:val=""/>
      <w:lvlJc w:val="left"/>
      <w:pPr>
        <w:tabs>
          <w:tab w:val="num" w:pos="2160"/>
        </w:tabs>
        <w:ind w:left="2160" w:hanging="360"/>
      </w:pPr>
      <w:rPr>
        <w:rFonts w:ascii="Wingdings" w:hAnsi="Wingdings"/>
      </w:rPr>
    </w:lvl>
    <w:lvl w:ilvl="3" w:tplc="ABF8CFF4">
      <w:start w:val="1"/>
      <w:numFmt w:val="bullet"/>
      <w:lvlText w:val=""/>
      <w:lvlJc w:val="left"/>
      <w:pPr>
        <w:tabs>
          <w:tab w:val="num" w:pos="2880"/>
        </w:tabs>
        <w:ind w:left="2880" w:hanging="360"/>
      </w:pPr>
      <w:rPr>
        <w:rFonts w:ascii="Symbol" w:hAnsi="Symbol"/>
      </w:rPr>
    </w:lvl>
    <w:lvl w:ilvl="4" w:tplc="797E3CDA">
      <w:start w:val="1"/>
      <w:numFmt w:val="bullet"/>
      <w:lvlText w:val="o"/>
      <w:lvlJc w:val="left"/>
      <w:pPr>
        <w:tabs>
          <w:tab w:val="num" w:pos="3600"/>
        </w:tabs>
        <w:ind w:left="3600" w:hanging="360"/>
      </w:pPr>
      <w:rPr>
        <w:rFonts w:ascii="Courier New" w:hAnsi="Courier New"/>
      </w:rPr>
    </w:lvl>
    <w:lvl w:ilvl="5" w:tplc="0810A906">
      <w:start w:val="1"/>
      <w:numFmt w:val="bullet"/>
      <w:lvlText w:val=""/>
      <w:lvlJc w:val="left"/>
      <w:pPr>
        <w:tabs>
          <w:tab w:val="num" w:pos="4320"/>
        </w:tabs>
        <w:ind w:left="4320" w:hanging="360"/>
      </w:pPr>
      <w:rPr>
        <w:rFonts w:ascii="Wingdings" w:hAnsi="Wingdings"/>
      </w:rPr>
    </w:lvl>
    <w:lvl w:ilvl="6" w:tplc="D1042376">
      <w:start w:val="1"/>
      <w:numFmt w:val="bullet"/>
      <w:lvlText w:val=""/>
      <w:lvlJc w:val="left"/>
      <w:pPr>
        <w:tabs>
          <w:tab w:val="num" w:pos="5040"/>
        </w:tabs>
        <w:ind w:left="5040" w:hanging="360"/>
      </w:pPr>
      <w:rPr>
        <w:rFonts w:ascii="Symbol" w:hAnsi="Symbol"/>
      </w:rPr>
    </w:lvl>
    <w:lvl w:ilvl="7" w:tplc="BBC85DF4">
      <w:start w:val="1"/>
      <w:numFmt w:val="bullet"/>
      <w:lvlText w:val="o"/>
      <w:lvlJc w:val="left"/>
      <w:pPr>
        <w:tabs>
          <w:tab w:val="num" w:pos="5760"/>
        </w:tabs>
        <w:ind w:left="5760" w:hanging="360"/>
      </w:pPr>
      <w:rPr>
        <w:rFonts w:ascii="Courier New" w:hAnsi="Courier New"/>
      </w:rPr>
    </w:lvl>
    <w:lvl w:ilvl="8" w:tplc="F2C29C96">
      <w:start w:val="1"/>
      <w:numFmt w:val="bullet"/>
      <w:lvlText w:val=""/>
      <w:lvlJc w:val="left"/>
      <w:pPr>
        <w:tabs>
          <w:tab w:val="num" w:pos="6480"/>
        </w:tabs>
        <w:ind w:left="6480" w:hanging="360"/>
      </w:pPr>
      <w:rPr>
        <w:rFonts w:ascii="Wingdings" w:hAnsi="Wingdings"/>
      </w:rPr>
    </w:lvl>
  </w:abstractNum>
  <w:abstractNum w:abstractNumId="73" w15:restartNumberingAfterBreak="0">
    <w:nsid w:val="7A0F56A9"/>
    <w:multiLevelType w:val="hybridMultilevel"/>
    <w:tmpl w:val="7A0F56A9"/>
    <w:lvl w:ilvl="0" w:tplc="D2CC7E80">
      <w:start w:val="1"/>
      <w:numFmt w:val="bullet"/>
      <w:lvlText w:val=""/>
      <w:lvlJc w:val="left"/>
      <w:pPr>
        <w:tabs>
          <w:tab w:val="num" w:pos="480"/>
        </w:tabs>
        <w:ind w:left="480" w:hanging="480"/>
      </w:pPr>
      <w:rPr>
        <w:rFonts w:ascii="Wingdings" w:eastAsia="Wingdings" w:hAnsi="Wingdings" w:cs="Wingdings"/>
      </w:rPr>
    </w:lvl>
    <w:lvl w:ilvl="1" w:tplc="983CB8A6">
      <w:start w:val="1"/>
      <w:numFmt w:val="bullet"/>
      <w:lvlText w:val=""/>
      <w:lvlJc w:val="left"/>
      <w:pPr>
        <w:tabs>
          <w:tab w:val="num" w:pos="960"/>
        </w:tabs>
        <w:ind w:left="960" w:hanging="480"/>
      </w:pPr>
      <w:rPr>
        <w:rFonts w:ascii="Wingdings" w:eastAsia="Wingdings" w:hAnsi="Wingdings" w:cs="Wingdings"/>
      </w:rPr>
    </w:lvl>
    <w:lvl w:ilvl="2" w:tplc="3AAADC46">
      <w:start w:val="1"/>
      <w:numFmt w:val="bullet"/>
      <w:lvlText w:val=""/>
      <w:lvlJc w:val="left"/>
      <w:pPr>
        <w:tabs>
          <w:tab w:val="num" w:pos="2160"/>
        </w:tabs>
        <w:ind w:left="2160" w:hanging="360"/>
      </w:pPr>
      <w:rPr>
        <w:rFonts w:ascii="Wingdings" w:hAnsi="Wingdings"/>
      </w:rPr>
    </w:lvl>
    <w:lvl w:ilvl="3" w:tplc="0570D7DC">
      <w:start w:val="1"/>
      <w:numFmt w:val="bullet"/>
      <w:lvlText w:val=""/>
      <w:lvlJc w:val="left"/>
      <w:pPr>
        <w:tabs>
          <w:tab w:val="num" w:pos="2880"/>
        </w:tabs>
        <w:ind w:left="2880" w:hanging="360"/>
      </w:pPr>
      <w:rPr>
        <w:rFonts w:ascii="Symbol" w:hAnsi="Symbol"/>
      </w:rPr>
    </w:lvl>
    <w:lvl w:ilvl="4" w:tplc="997807E8">
      <w:start w:val="1"/>
      <w:numFmt w:val="bullet"/>
      <w:lvlText w:val="o"/>
      <w:lvlJc w:val="left"/>
      <w:pPr>
        <w:tabs>
          <w:tab w:val="num" w:pos="3600"/>
        </w:tabs>
        <w:ind w:left="3600" w:hanging="360"/>
      </w:pPr>
      <w:rPr>
        <w:rFonts w:ascii="Courier New" w:hAnsi="Courier New"/>
      </w:rPr>
    </w:lvl>
    <w:lvl w:ilvl="5" w:tplc="9B6AD978">
      <w:start w:val="1"/>
      <w:numFmt w:val="bullet"/>
      <w:lvlText w:val=""/>
      <w:lvlJc w:val="left"/>
      <w:pPr>
        <w:tabs>
          <w:tab w:val="num" w:pos="4320"/>
        </w:tabs>
        <w:ind w:left="4320" w:hanging="360"/>
      </w:pPr>
      <w:rPr>
        <w:rFonts w:ascii="Wingdings" w:hAnsi="Wingdings"/>
      </w:rPr>
    </w:lvl>
    <w:lvl w:ilvl="6" w:tplc="82F20D28">
      <w:start w:val="1"/>
      <w:numFmt w:val="bullet"/>
      <w:lvlText w:val=""/>
      <w:lvlJc w:val="left"/>
      <w:pPr>
        <w:tabs>
          <w:tab w:val="num" w:pos="5040"/>
        </w:tabs>
        <w:ind w:left="5040" w:hanging="360"/>
      </w:pPr>
      <w:rPr>
        <w:rFonts w:ascii="Symbol" w:hAnsi="Symbol"/>
      </w:rPr>
    </w:lvl>
    <w:lvl w:ilvl="7" w:tplc="3AA07DA0">
      <w:start w:val="1"/>
      <w:numFmt w:val="bullet"/>
      <w:lvlText w:val="o"/>
      <w:lvlJc w:val="left"/>
      <w:pPr>
        <w:tabs>
          <w:tab w:val="num" w:pos="5760"/>
        </w:tabs>
        <w:ind w:left="5760" w:hanging="360"/>
      </w:pPr>
      <w:rPr>
        <w:rFonts w:ascii="Courier New" w:hAnsi="Courier New"/>
      </w:rPr>
    </w:lvl>
    <w:lvl w:ilvl="8" w:tplc="D04A20A2">
      <w:start w:val="1"/>
      <w:numFmt w:val="bullet"/>
      <w:lvlText w:val=""/>
      <w:lvlJc w:val="left"/>
      <w:pPr>
        <w:tabs>
          <w:tab w:val="num" w:pos="6480"/>
        </w:tabs>
        <w:ind w:left="6480" w:hanging="360"/>
      </w:pPr>
      <w:rPr>
        <w:rFonts w:ascii="Wingdings" w:hAnsi="Wingdings"/>
      </w:rPr>
    </w:lvl>
  </w:abstractNum>
  <w:abstractNum w:abstractNumId="74" w15:restartNumberingAfterBreak="0">
    <w:nsid w:val="7A0F56AA"/>
    <w:multiLevelType w:val="hybridMultilevel"/>
    <w:tmpl w:val="7A0F56AA"/>
    <w:lvl w:ilvl="0" w:tplc="0E262C96">
      <w:start w:val="1"/>
      <w:numFmt w:val="bullet"/>
      <w:lvlText w:val=""/>
      <w:lvlJc w:val="left"/>
      <w:pPr>
        <w:tabs>
          <w:tab w:val="num" w:pos="480"/>
        </w:tabs>
        <w:ind w:left="480" w:hanging="480"/>
      </w:pPr>
      <w:rPr>
        <w:rFonts w:ascii="Wingdings" w:eastAsia="Wingdings" w:hAnsi="Wingdings" w:cs="Wingdings"/>
      </w:rPr>
    </w:lvl>
    <w:lvl w:ilvl="1" w:tplc="C1021928">
      <w:start w:val="1"/>
      <w:numFmt w:val="bullet"/>
      <w:lvlText w:val="o"/>
      <w:lvlJc w:val="left"/>
      <w:pPr>
        <w:tabs>
          <w:tab w:val="num" w:pos="1440"/>
        </w:tabs>
        <w:ind w:left="1440" w:hanging="360"/>
      </w:pPr>
      <w:rPr>
        <w:rFonts w:ascii="Courier New" w:hAnsi="Courier New"/>
      </w:rPr>
    </w:lvl>
    <w:lvl w:ilvl="2" w:tplc="81D8A2BE">
      <w:start w:val="1"/>
      <w:numFmt w:val="bullet"/>
      <w:lvlText w:val=""/>
      <w:lvlJc w:val="left"/>
      <w:pPr>
        <w:tabs>
          <w:tab w:val="num" w:pos="2160"/>
        </w:tabs>
        <w:ind w:left="2160" w:hanging="360"/>
      </w:pPr>
      <w:rPr>
        <w:rFonts w:ascii="Wingdings" w:hAnsi="Wingdings"/>
      </w:rPr>
    </w:lvl>
    <w:lvl w:ilvl="3" w:tplc="03842406">
      <w:start w:val="1"/>
      <w:numFmt w:val="bullet"/>
      <w:lvlText w:val=""/>
      <w:lvlJc w:val="left"/>
      <w:pPr>
        <w:tabs>
          <w:tab w:val="num" w:pos="2880"/>
        </w:tabs>
        <w:ind w:left="2880" w:hanging="360"/>
      </w:pPr>
      <w:rPr>
        <w:rFonts w:ascii="Symbol" w:hAnsi="Symbol"/>
      </w:rPr>
    </w:lvl>
    <w:lvl w:ilvl="4" w:tplc="40462CC4">
      <w:start w:val="1"/>
      <w:numFmt w:val="bullet"/>
      <w:lvlText w:val="o"/>
      <w:lvlJc w:val="left"/>
      <w:pPr>
        <w:tabs>
          <w:tab w:val="num" w:pos="3600"/>
        </w:tabs>
        <w:ind w:left="3600" w:hanging="360"/>
      </w:pPr>
      <w:rPr>
        <w:rFonts w:ascii="Courier New" w:hAnsi="Courier New"/>
      </w:rPr>
    </w:lvl>
    <w:lvl w:ilvl="5" w:tplc="B21EB3FE">
      <w:start w:val="1"/>
      <w:numFmt w:val="bullet"/>
      <w:lvlText w:val=""/>
      <w:lvlJc w:val="left"/>
      <w:pPr>
        <w:tabs>
          <w:tab w:val="num" w:pos="4320"/>
        </w:tabs>
        <w:ind w:left="4320" w:hanging="360"/>
      </w:pPr>
      <w:rPr>
        <w:rFonts w:ascii="Wingdings" w:hAnsi="Wingdings"/>
      </w:rPr>
    </w:lvl>
    <w:lvl w:ilvl="6" w:tplc="C204BD74">
      <w:start w:val="1"/>
      <w:numFmt w:val="bullet"/>
      <w:lvlText w:val=""/>
      <w:lvlJc w:val="left"/>
      <w:pPr>
        <w:tabs>
          <w:tab w:val="num" w:pos="5040"/>
        </w:tabs>
        <w:ind w:left="5040" w:hanging="360"/>
      </w:pPr>
      <w:rPr>
        <w:rFonts w:ascii="Symbol" w:hAnsi="Symbol"/>
      </w:rPr>
    </w:lvl>
    <w:lvl w:ilvl="7" w:tplc="BF7A2EB8">
      <w:start w:val="1"/>
      <w:numFmt w:val="bullet"/>
      <w:lvlText w:val="o"/>
      <w:lvlJc w:val="left"/>
      <w:pPr>
        <w:tabs>
          <w:tab w:val="num" w:pos="5760"/>
        </w:tabs>
        <w:ind w:left="5760" w:hanging="360"/>
      </w:pPr>
      <w:rPr>
        <w:rFonts w:ascii="Courier New" w:hAnsi="Courier New"/>
      </w:rPr>
    </w:lvl>
    <w:lvl w:ilvl="8" w:tplc="B7D632E0">
      <w:start w:val="1"/>
      <w:numFmt w:val="bullet"/>
      <w:lvlText w:val=""/>
      <w:lvlJc w:val="left"/>
      <w:pPr>
        <w:tabs>
          <w:tab w:val="num" w:pos="6480"/>
        </w:tabs>
        <w:ind w:left="6480" w:hanging="360"/>
      </w:pPr>
      <w:rPr>
        <w:rFonts w:ascii="Wingdings" w:hAnsi="Wingdings"/>
      </w:rPr>
    </w:lvl>
  </w:abstractNum>
  <w:abstractNum w:abstractNumId="75" w15:restartNumberingAfterBreak="0">
    <w:nsid w:val="7A0F56AB"/>
    <w:multiLevelType w:val="hybridMultilevel"/>
    <w:tmpl w:val="7A0F56AB"/>
    <w:lvl w:ilvl="0" w:tplc="733C415A">
      <w:start w:val="1"/>
      <w:numFmt w:val="bullet"/>
      <w:lvlText w:val=""/>
      <w:lvlJc w:val="left"/>
      <w:pPr>
        <w:tabs>
          <w:tab w:val="num" w:pos="480"/>
        </w:tabs>
        <w:ind w:left="480" w:hanging="480"/>
      </w:pPr>
      <w:rPr>
        <w:rFonts w:ascii="Wingdings" w:eastAsia="Wingdings" w:hAnsi="Wingdings" w:cs="Wingdings"/>
      </w:rPr>
    </w:lvl>
    <w:lvl w:ilvl="1" w:tplc="905EFCDE">
      <w:start w:val="1"/>
      <w:numFmt w:val="bullet"/>
      <w:lvlText w:val="o"/>
      <w:lvlJc w:val="left"/>
      <w:pPr>
        <w:tabs>
          <w:tab w:val="num" w:pos="1440"/>
        </w:tabs>
        <w:ind w:left="1440" w:hanging="360"/>
      </w:pPr>
      <w:rPr>
        <w:rFonts w:ascii="Courier New" w:hAnsi="Courier New"/>
      </w:rPr>
    </w:lvl>
    <w:lvl w:ilvl="2" w:tplc="6D66551E">
      <w:start w:val="1"/>
      <w:numFmt w:val="bullet"/>
      <w:lvlText w:val=""/>
      <w:lvlJc w:val="left"/>
      <w:pPr>
        <w:tabs>
          <w:tab w:val="num" w:pos="2160"/>
        </w:tabs>
        <w:ind w:left="2160" w:hanging="360"/>
      </w:pPr>
      <w:rPr>
        <w:rFonts w:ascii="Wingdings" w:hAnsi="Wingdings"/>
      </w:rPr>
    </w:lvl>
    <w:lvl w:ilvl="3" w:tplc="B3DCA810">
      <w:start w:val="1"/>
      <w:numFmt w:val="bullet"/>
      <w:lvlText w:val=""/>
      <w:lvlJc w:val="left"/>
      <w:pPr>
        <w:tabs>
          <w:tab w:val="num" w:pos="2880"/>
        </w:tabs>
        <w:ind w:left="2880" w:hanging="360"/>
      </w:pPr>
      <w:rPr>
        <w:rFonts w:ascii="Symbol" w:hAnsi="Symbol"/>
      </w:rPr>
    </w:lvl>
    <w:lvl w:ilvl="4" w:tplc="0F00B65C">
      <w:start w:val="1"/>
      <w:numFmt w:val="bullet"/>
      <w:lvlText w:val="o"/>
      <w:lvlJc w:val="left"/>
      <w:pPr>
        <w:tabs>
          <w:tab w:val="num" w:pos="3600"/>
        </w:tabs>
        <w:ind w:left="3600" w:hanging="360"/>
      </w:pPr>
      <w:rPr>
        <w:rFonts w:ascii="Courier New" w:hAnsi="Courier New"/>
      </w:rPr>
    </w:lvl>
    <w:lvl w:ilvl="5" w:tplc="6812F75A">
      <w:start w:val="1"/>
      <w:numFmt w:val="bullet"/>
      <w:lvlText w:val=""/>
      <w:lvlJc w:val="left"/>
      <w:pPr>
        <w:tabs>
          <w:tab w:val="num" w:pos="4320"/>
        </w:tabs>
        <w:ind w:left="4320" w:hanging="360"/>
      </w:pPr>
      <w:rPr>
        <w:rFonts w:ascii="Wingdings" w:hAnsi="Wingdings"/>
      </w:rPr>
    </w:lvl>
    <w:lvl w:ilvl="6" w:tplc="C9D6B13E">
      <w:start w:val="1"/>
      <w:numFmt w:val="bullet"/>
      <w:lvlText w:val=""/>
      <w:lvlJc w:val="left"/>
      <w:pPr>
        <w:tabs>
          <w:tab w:val="num" w:pos="5040"/>
        </w:tabs>
        <w:ind w:left="5040" w:hanging="360"/>
      </w:pPr>
      <w:rPr>
        <w:rFonts w:ascii="Symbol" w:hAnsi="Symbol"/>
      </w:rPr>
    </w:lvl>
    <w:lvl w:ilvl="7" w:tplc="0958F80E">
      <w:start w:val="1"/>
      <w:numFmt w:val="bullet"/>
      <w:lvlText w:val="o"/>
      <w:lvlJc w:val="left"/>
      <w:pPr>
        <w:tabs>
          <w:tab w:val="num" w:pos="5760"/>
        </w:tabs>
        <w:ind w:left="5760" w:hanging="360"/>
      </w:pPr>
      <w:rPr>
        <w:rFonts w:ascii="Courier New" w:hAnsi="Courier New"/>
      </w:rPr>
    </w:lvl>
    <w:lvl w:ilvl="8" w:tplc="DA161960">
      <w:start w:val="1"/>
      <w:numFmt w:val="bullet"/>
      <w:lvlText w:val=""/>
      <w:lvlJc w:val="left"/>
      <w:pPr>
        <w:tabs>
          <w:tab w:val="num" w:pos="6480"/>
        </w:tabs>
        <w:ind w:left="6480" w:hanging="360"/>
      </w:pPr>
      <w:rPr>
        <w:rFonts w:ascii="Wingdings" w:hAnsi="Wingdings"/>
      </w:rPr>
    </w:lvl>
  </w:abstractNum>
  <w:abstractNum w:abstractNumId="76" w15:restartNumberingAfterBreak="0">
    <w:nsid w:val="7A0F56AC"/>
    <w:multiLevelType w:val="hybridMultilevel"/>
    <w:tmpl w:val="7A0F56AC"/>
    <w:lvl w:ilvl="0" w:tplc="C40A4E48">
      <w:start w:val="1"/>
      <w:numFmt w:val="bullet"/>
      <w:lvlText w:val=""/>
      <w:lvlJc w:val="left"/>
      <w:pPr>
        <w:tabs>
          <w:tab w:val="num" w:pos="480"/>
        </w:tabs>
        <w:ind w:left="480" w:hanging="480"/>
      </w:pPr>
      <w:rPr>
        <w:rFonts w:ascii="Wingdings" w:eastAsia="Wingdings" w:hAnsi="Wingdings" w:cs="Wingdings"/>
      </w:rPr>
    </w:lvl>
    <w:lvl w:ilvl="1" w:tplc="86CE1FD6">
      <w:start w:val="1"/>
      <w:numFmt w:val="bullet"/>
      <w:lvlText w:val="o"/>
      <w:lvlJc w:val="left"/>
      <w:pPr>
        <w:tabs>
          <w:tab w:val="num" w:pos="1440"/>
        </w:tabs>
        <w:ind w:left="1440" w:hanging="360"/>
      </w:pPr>
      <w:rPr>
        <w:rFonts w:ascii="Courier New" w:hAnsi="Courier New"/>
      </w:rPr>
    </w:lvl>
    <w:lvl w:ilvl="2" w:tplc="DC66B568">
      <w:start w:val="1"/>
      <w:numFmt w:val="bullet"/>
      <w:lvlText w:val=""/>
      <w:lvlJc w:val="left"/>
      <w:pPr>
        <w:tabs>
          <w:tab w:val="num" w:pos="2160"/>
        </w:tabs>
        <w:ind w:left="2160" w:hanging="360"/>
      </w:pPr>
      <w:rPr>
        <w:rFonts w:ascii="Wingdings" w:hAnsi="Wingdings"/>
      </w:rPr>
    </w:lvl>
    <w:lvl w:ilvl="3" w:tplc="D21CFADE">
      <w:start w:val="1"/>
      <w:numFmt w:val="bullet"/>
      <w:lvlText w:val=""/>
      <w:lvlJc w:val="left"/>
      <w:pPr>
        <w:tabs>
          <w:tab w:val="num" w:pos="2880"/>
        </w:tabs>
        <w:ind w:left="2880" w:hanging="360"/>
      </w:pPr>
      <w:rPr>
        <w:rFonts w:ascii="Symbol" w:hAnsi="Symbol"/>
      </w:rPr>
    </w:lvl>
    <w:lvl w:ilvl="4" w:tplc="A7AC1A32">
      <w:start w:val="1"/>
      <w:numFmt w:val="bullet"/>
      <w:lvlText w:val="o"/>
      <w:lvlJc w:val="left"/>
      <w:pPr>
        <w:tabs>
          <w:tab w:val="num" w:pos="3600"/>
        </w:tabs>
        <w:ind w:left="3600" w:hanging="360"/>
      </w:pPr>
      <w:rPr>
        <w:rFonts w:ascii="Courier New" w:hAnsi="Courier New"/>
      </w:rPr>
    </w:lvl>
    <w:lvl w:ilvl="5" w:tplc="6B6A5420">
      <w:start w:val="1"/>
      <w:numFmt w:val="bullet"/>
      <w:lvlText w:val=""/>
      <w:lvlJc w:val="left"/>
      <w:pPr>
        <w:tabs>
          <w:tab w:val="num" w:pos="4320"/>
        </w:tabs>
        <w:ind w:left="4320" w:hanging="360"/>
      </w:pPr>
      <w:rPr>
        <w:rFonts w:ascii="Wingdings" w:hAnsi="Wingdings"/>
      </w:rPr>
    </w:lvl>
    <w:lvl w:ilvl="6" w:tplc="C8A02E40">
      <w:start w:val="1"/>
      <w:numFmt w:val="bullet"/>
      <w:lvlText w:val=""/>
      <w:lvlJc w:val="left"/>
      <w:pPr>
        <w:tabs>
          <w:tab w:val="num" w:pos="5040"/>
        </w:tabs>
        <w:ind w:left="5040" w:hanging="360"/>
      </w:pPr>
      <w:rPr>
        <w:rFonts w:ascii="Symbol" w:hAnsi="Symbol"/>
      </w:rPr>
    </w:lvl>
    <w:lvl w:ilvl="7" w:tplc="C4EC2426">
      <w:start w:val="1"/>
      <w:numFmt w:val="bullet"/>
      <w:lvlText w:val="o"/>
      <w:lvlJc w:val="left"/>
      <w:pPr>
        <w:tabs>
          <w:tab w:val="num" w:pos="5760"/>
        </w:tabs>
        <w:ind w:left="5760" w:hanging="360"/>
      </w:pPr>
      <w:rPr>
        <w:rFonts w:ascii="Courier New" w:hAnsi="Courier New"/>
      </w:rPr>
    </w:lvl>
    <w:lvl w:ilvl="8" w:tplc="3F9C9E88">
      <w:start w:val="1"/>
      <w:numFmt w:val="bullet"/>
      <w:lvlText w:val=""/>
      <w:lvlJc w:val="left"/>
      <w:pPr>
        <w:tabs>
          <w:tab w:val="num" w:pos="6480"/>
        </w:tabs>
        <w:ind w:left="6480" w:hanging="360"/>
      </w:pPr>
      <w:rPr>
        <w:rFonts w:ascii="Wingdings" w:hAnsi="Wingdings"/>
      </w:rPr>
    </w:lvl>
  </w:abstractNum>
  <w:abstractNum w:abstractNumId="77" w15:restartNumberingAfterBreak="0">
    <w:nsid w:val="7A0F56AD"/>
    <w:multiLevelType w:val="hybridMultilevel"/>
    <w:tmpl w:val="7A0F56AD"/>
    <w:lvl w:ilvl="0" w:tplc="CA7A3686">
      <w:start w:val="1"/>
      <w:numFmt w:val="bullet"/>
      <w:lvlText w:val=""/>
      <w:lvlJc w:val="left"/>
      <w:pPr>
        <w:tabs>
          <w:tab w:val="num" w:pos="480"/>
        </w:tabs>
        <w:ind w:left="480" w:hanging="480"/>
      </w:pPr>
      <w:rPr>
        <w:rFonts w:ascii="Wingdings" w:eastAsia="Wingdings" w:hAnsi="Wingdings" w:cs="Wingdings"/>
      </w:rPr>
    </w:lvl>
    <w:lvl w:ilvl="1" w:tplc="1682BA0C">
      <w:start w:val="1"/>
      <w:numFmt w:val="bullet"/>
      <w:lvlText w:val="o"/>
      <w:lvlJc w:val="left"/>
      <w:pPr>
        <w:tabs>
          <w:tab w:val="num" w:pos="1440"/>
        </w:tabs>
        <w:ind w:left="1440" w:hanging="360"/>
      </w:pPr>
      <w:rPr>
        <w:rFonts w:ascii="Courier New" w:hAnsi="Courier New"/>
      </w:rPr>
    </w:lvl>
    <w:lvl w:ilvl="2" w:tplc="073CE298">
      <w:start w:val="1"/>
      <w:numFmt w:val="bullet"/>
      <w:lvlText w:val=""/>
      <w:lvlJc w:val="left"/>
      <w:pPr>
        <w:tabs>
          <w:tab w:val="num" w:pos="2160"/>
        </w:tabs>
        <w:ind w:left="2160" w:hanging="360"/>
      </w:pPr>
      <w:rPr>
        <w:rFonts w:ascii="Wingdings" w:hAnsi="Wingdings"/>
      </w:rPr>
    </w:lvl>
    <w:lvl w:ilvl="3" w:tplc="7DEEBB3E">
      <w:start w:val="1"/>
      <w:numFmt w:val="bullet"/>
      <w:lvlText w:val=""/>
      <w:lvlJc w:val="left"/>
      <w:pPr>
        <w:tabs>
          <w:tab w:val="num" w:pos="2880"/>
        </w:tabs>
        <w:ind w:left="2880" w:hanging="360"/>
      </w:pPr>
      <w:rPr>
        <w:rFonts w:ascii="Symbol" w:hAnsi="Symbol"/>
      </w:rPr>
    </w:lvl>
    <w:lvl w:ilvl="4" w:tplc="F2A68366">
      <w:start w:val="1"/>
      <w:numFmt w:val="bullet"/>
      <w:lvlText w:val="o"/>
      <w:lvlJc w:val="left"/>
      <w:pPr>
        <w:tabs>
          <w:tab w:val="num" w:pos="3600"/>
        </w:tabs>
        <w:ind w:left="3600" w:hanging="360"/>
      </w:pPr>
      <w:rPr>
        <w:rFonts w:ascii="Courier New" w:hAnsi="Courier New"/>
      </w:rPr>
    </w:lvl>
    <w:lvl w:ilvl="5" w:tplc="4600CC40">
      <w:start w:val="1"/>
      <w:numFmt w:val="bullet"/>
      <w:lvlText w:val=""/>
      <w:lvlJc w:val="left"/>
      <w:pPr>
        <w:tabs>
          <w:tab w:val="num" w:pos="4320"/>
        </w:tabs>
        <w:ind w:left="4320" w:hanging="360"/>
      </w:pPr>
      <w:rPr>
        <w:rFonts w:ascii="Wingdings" w:hAnsi="Wingdings"/>
      </w:rPr>
    </w:lvl>
    <w:lvl w:ilvl="6" w:tplc="33549B3E">
      <w:start w:val="1"/>
      <w:numFmt w:val="bullet"/>
      <w:lvlText w:val=""/>
      <w:lvlJc w:val="left"/>
      <w:pPr>
        <w:tabs>
          <w:tab w:val="num" w:pos="5040"/>
        </w:tabs>
        <w:ind w:left="5040" w:hanging="360"/>
      </w:pPr>
      <w:rPr>
        <w:rFonts w:ascii="Symbol" w:hAnsi="Symbol"/>
      </w:rPr>
    </w:lvl>
    <w:lvl w:ilvl="7" w:tplc="46AEE7FC">
      <w:start w:val="1"/>
      <w:numFmt w:val="bullet"/>
      <w:lvlText w:val="o"/>
      <w:lvlJc w:val="left"/>
      <w:pPr>
        <w:tabs>
          <w:tab w:val="num" w:pos="5760"/>
        </w:tabs>
        <w:ind w:left="5760" w:hanging="360"/>
      </w:pPr>
      <w:rPr>
        <w:rFonts w:ascii="Courier New" w:hAnsi="Courier New"/>
      </w:rPr>
    </w:lvl>
    <w:lvl w:ilvl="8" w:tplc="70ACF0A2">
      <w:start w:val="1"/>
      <w:numFmt w:val="bullet"/>
      <w:lvlText w:val=""/>
      <w:lvlJc w:val="left"/>
      <w:pPr>
        <w:tabs>
          <w:tab w:val="num" w:pos="6480"/>
        </w:tabs>
        <w:ind w:left="6480" w:hanging="360"/>
      </w:pPr>
      <w:rPr>
        <w:rFonts w:ascii="Wingdings" w:hAnsi="Wingdings"/>
      </w:rPr>
    </w:lvl>
  </w:abstractNum>
  <w:abstractNum w:abstractNumId="78" w15:restartNumberingAfterBreak="0">
    <w:nsid w:val="7A0F56AE"/>
    <w:multiLevelType w:val="hybridMultilevel"/>
    <w:tmpl w:val="7A0F56AE"/>
    <w:lvl w:ilvl="0" w:tplc="495E2EEC">
      <w:start w:val="1"/>
      <w:numFmt w:val="bullet"/>
      <w:lvlText w:val=""/>
      <w:lvlJc w:val="left"/>
      <w:pPr>
        <w:tabs>
          <w:tab w:val="num" w:pos="480"/>
        </w:tabs>
        <w:ind w:left="480" w:hanging="480"/>
      </w:pPr>
      <w:rPr>
        <w:rFonts w:ascii="Wingdings" w:eastAsia="Wingdings" w:hAnsi="Wingdings" w:cs="Wingdings"/>
      </w:rPr>
    </w:lvl>
    <w:lvl w:ilvl="1" w:tplc="89645E28">
      <w:start w:val="1"/>
      <w:numFmt w:val="bullet"/>
      <w:lvlText w:val="o"/>
      <w:lvlJc w:val="left"/>
      <w:pPr>
        <w:tabs>
          <w:tab w:val="num" w:pos="1440"/>
        </w:tabs>
        <w:ind w:left="1440" w:hanging="360"/>
      </w:pPr>
      <w:rPr>
        <w:rFonts w:ascii="Courier New" w:hAnsi="Courier New"/>
      </w:rPr>
    </w:lvl>
    <w:lvl w:ilvl="2" w:tplc="C0AAAF8A">
      <w:start w:val="1"/>
      <w:numFmt w:val="bullet"/>
      <w:lvlText w:val=""/>
      <w:lvlJc w:val="left"/>
      <w:pPr>
        <w:tabs>
          <w:tab w:val="num" w:pos="2160"/>
        </w:tabs>
        <w:ind w:left="2160" w:hanging="360"/>
      </w:pPr>
      <w:rPr>
        <w:rFonts w:ascii="Wingdings" w:hAnsi="Wingdings"/>
      </w:rPr>
    </w:lvl>
    <w:lvl w:ilvl="3" w:tplc="E50C7AC8">
      <w:start w:val="1"/>
      <w:numFmt w:val="bullet"/>
      <w:lvlText w:val=""/>
      <w:lvlJc w:val="left"/>
      <w:pPr>
        <w:tabs>
          <w:tab w:val="num" w:pos="2880"/>
        </w:tabs>
        <w:ind w:left="2880" w:hanging="360"/>
      </w:pPr>
      <w:rPr>
        <w:rFonts w:ascii="Symbol" w:hAnsi="Symbol"/>
      </w:rPr>
    </w:lvl>
    <w:lvl w:ilvl="4" w:tplc="C732759A">
      <w:start w:val="1"/>
      <w:numFmt w:val="bullet"/>
      <w:lvlText w:val="o"/>
      <w:lvlJc w:val="left"/>
      <w:pPr>
        <w:tabs>
          <w:tab w:val="num" w:pos="3600"/>
        </w:tabs>
        <w:ind w:left="3600" w:hanging="360"/>
      </w:pPr>
      <w:rPr>
        <w:rFonts w:ascii="Courier New" w:hAnsi="Courier New"/>
      </w:rPr>
    </w:lvl>
    <w:lvl w:ilvl="5" w:tplc="34B08A2C">
      <w:start w:val="1"/>
      <w:numFmt w:val="bullet"/>
      <w:lvlText w:val=""/>
      <w:lvlJc w:val="left"/>
      <w:pPr>
        <w:tabs>
          <w:tab w:val="num" w:pos="4320"/>
        </w:tabs>
        <w:ind w:left="4320" w:hanging="360"/>
      </w:pPr>
      <w:rPr>
        <w:rFonts w:ascii="Wingdings" w:hAnsi="Wingdings"/>
      </w:rPr>
    </w:lvl>
    <w:lvl w:ilvl="6" w:tplc="43CC6620">
      <w:start w:val="1"/>
      <w:numFmt w:val="bullet"/>
      <w:lvlText w:val=""/>
      <w:lvlJc w:val="left"/>
      <w:pPr>
        <w:tabs>
          <w:tab w:val="num" w:pos="5040"/>
        </w:tabs>
        <w:ind w:left="5040" w:hanging="360"/>
      </w:pPr>
      <w:rPr>
        <w:rFonts w:ascii="Symbol" w:hAnsi="Symbol"/>
      </w:rPr>
    </w:lvl>
    <w:lvl w:ilvl="7" w:tplc="3460CDD2">
      <w:start w:val="1"/>
      <w:numFmt w:val="bullet"/>
      <w:lvlText w:val="o"/>
      <w:lvlJc w:val="left"/>
      <w:pPr>
        <w:tabs>
          <w:tab w:val="num" w:pos="5760"/>
        </w:tabs>
        <w:ind w:left="5760" w:hanging="360"/>
      </w:pPr>
      <w:rPr>
        <w:rFonts w:ascii="Courier New" w:hAnsi="Courier New"/>
      </w:rPr>
    </w:lvl>
    <w:lvl w:ilvl="8" w:tplc="92CC4324">
      <w:start w:val="1"/>
      <w:numFmt w:val="bullet"/>
      <w:lvlText w:val=""/>
      <w:lvlJc w:val="left"/>
      <w:pPr>
        <w:tabs>
          <w:tab w:val="num" w:pos="6480"/>
        </w:tabs>
        <w:ind w:left="6480" w:hanging="360"/>
      </w:pPr>
      <w:rPr>
        <w:rFonts w:ascii="Wingdings" w:hAnsi="Wingdings"/>
      </w:rPr>
    </w:lvl>
  </w:abstractNum>
  <w:abstractNum w:abstractNumId="79" w15:restartNumberingAfterBreak="0">
    <w:nsid w:val="7A0F56AF"/>
    <w:multiLevelType w:val="hybridMultilevel"/>
    <w:tmpl w:val="7A0F56AF"/>
    <w:lvl w:ilvl="0" w:tplc="3ED4A396">
      <w:start w:val="1"/>
      <w:numFmt w:val="bullet"/>
      <w:lvlText w:val=""/>
      <w:lvlJc w:val="left"/>
      <w:pPr>
        <w:tabs>
          <w:tab w:val="num" w:pos="480"/>
        </w:tabs>
        <w:ind w:left="480" w:hanging="480"/>
      </w:pPr>
      <w:rPr>
        <w:rFonts w:ascii="Wingdings" w:eastAsia="Wingdings" w:hAnsi="Wingdings" w:cs="Wingdings"/>
      </w:rPr>
    </w:lvl>
    <w:lvl w:ilvl="1" w:tplc="3976F47A">
      <w:start w:val="1"/>
      <w:numFmt w:val="bullet"/>
      <w:lvlText w:val="o"/>
      <w:lvlJc w:val="left"/>
      <w:pPr>
        <w:tabs>
          <w:tab w:val="num" w:pos="1440"/>
        </w:tabs>
        <w:ind w:left="1440" w:hanging="360"/>
      </w:pPr>
      <w:rPr>
        <w:rFonts w:ascii="Courier New" w:hAnsi="Courier New"/>
      </w:rPr>
    </w:lvl>
    <w:lvl w:ilvl="2" w:tplc="6EE6C8FE">
      <w:start w:val="1"/>
      <w:numFmt w:val="bullet"/>
      <w:lvlText w:val=""/>
      <w:lvlJc w:val="left"/>
      <w:pPr>
        <w:tabs>
          <w:tab w:val="num" w:pos="2160"/>
        </w:tabs>
        <w:ind w:left="2160" w:hanging="360"/>
      </w:pPr>
      <w:rPr>
        <w:rFonts w:ascii="Wingdings" w:hAnsi="Wingdings"/>
      </w:rPr>
    </w:lvl>
    <w:lvl w:ilvl="3" w:tplc="31DE72EE">
      <w:start w:val="1"/>
      <w:numFmt w:val="bullet"/>
      <w:lvlText w:val=""/>
      <w:lvlJc w:val="left"/>
      <w:pPr>
        <w:tabs>
          <w:tab w:val="num" w:pos="2880"/>
        </w:tabs>
        <w:ind w:left="2880" w:hanging="360"/>
      </w:pPr>
      <w:rPr>
        <w:rFonts w:ascii="Symbol" w:hAnsi="Symbol"/>
      </w:rPr>
    </w:lvl>
    <w:lvl w:ilvl="4" w:tplc="B56A43B4">
      <w:start w:val="1"/>
      <w:numFmt w:val="bullet"/>
      <w:lvlText w:val="o"/>
      <w:lvlJc w:val="left"/>
      <w:pPr>
        <w:tabs>
          <w:tab w:val="num" w:pos="3600"/>
        </w:tabs>
        <w:ind w:left="3600" w:hanging="360"/>
      </w:pPr>
      <w:rPr>
        <w:rFonts w:ascii="Courier New" w:hAnsi="Courier New"/>
      </w:rPr>
    </w:lvl>
    <w:lvl w:ilvl="5" w:tplc="DFBA6C38">
      <w:start w:val="1"/>
      <w:numFmt w:val="bullet"/>
      <w:lvlText w:val=""/>
      <w:lvlJc w:val="left"/>
      <w:pPr>
        <w:tabs>
          <w:tab w:val="num" w:pos="4320"/>
        </w:tabs>
        <w:ind w:left="4320" w:hanging="360"/>
      </w:pPr>
      <w:rPr>
        <w:rFonts w:ascii="Wingdings" w:hAnsi="Wingdings"/>
      </w:rPr>
    </w:lvl>
    <w:lvl w:ilvl="6" w:tplc="FFDC284A">
      <w:start w:val="1"/>
      <w:numFmt w:val="bullet"/>
      <w:lvlText w:val=""/>
      <w:lvlJc w:val="left"/>
      <w:pPr>
        <w:tabs>
          <w:tab w:val="num" w:pos="5040"/>
        </w:tabs>
        <w:ind w:left="5040" w:hanging="360"/>
      </w:pPr>
      <w:rPr>
        <w:rFonts w:ascii="Symbol" w:hAnsi="Symbol"/>
      </w:rPr>
    </w:lvl>
    <w:lvl w:ilvl="7" w:tplc="19EAAE28">
      <w:start w:val="1"/>
      <w:numFmt w:val="bullet"/>
      <w:lvlText w:val="o"/>
      <w:lvlJc w:val="left"/>
      <w:pPr>
        <w:tabs>
          <w:tab w:val="num" w:pos="5760"/>
        </w:tabs>
        <w:ind w:left="5760" w:hanging="360"/>
      </w:pPr>
      <w:rPr>
        <w:rFonts w:ascii="Courier New" w:hAnsi="Courier New"/>
      </w:rPr>
    </w:lvl>
    <w:lvl w:ilvl="8" w:tplc="A8CE64C6">
      <w:start w:val="1"/>
      <w:numFmt w:val="bullet"/>
      <w:lvlText w:val=""/>
      <w:lvlJc w:val="left"/>
      <w:pPr>
        <w:tabs>
          <w:tab w:val="num" w:pos="6480"/>
        </w:tabs>
        <w:ind w:left="6480" w:hanging="360"/>
      </w:pPr>
      <w:rPr>
        <w:rFonts w:ascii="Wingdings" w:hAnsi="Wingdings"/>
      </w:rPr>
    </w:lvl>
  </w:abstractNum>
  <w:abstractNum w:abstractNumId="80" w15:restartNumberingAfterBreak="0">
    <w:nsid w:val="7A0F56B0"/>
    <w:multiLevelType w:val="hybridMultilevel"/>
    <w:tmpl w:val="7A0F56B0"/>
    <w:lvl w:ilvl="0" w:tplc="3B823ABA">
      <w:start w:val="1"/>
      <w:numFmt w:val="bullet"/>
      <w:lvlText w:val=""/>
      <w:lvlJc w:val="left"/>
      <w:pPr>
        <w:tabs>
          <w:tab w:val="num" w:pos="480"/>
        </w:tabs>
        <w:ind w:left="480" w:hanging="480"/>
      </w:pPr>
      <w:rPr>
        <w:rFonts w:ascii="Wingdings" w:eastAsia="Wingdings" w:hAnsi="Wingdings" w:cs="Wingdings"/>
      </w:rPr>
    </w:lvl>
    <w:lvl w:ilvl="1" w:tplc="84DC8BC2">
      <w:start w:val="1"/>
      <w:numFmt w:val="bullet"/>
      <w:lvlText w:val="o"/>
      <w:lvlJc w:val="left"/>
      <w:pPr>
        <w:tabs>
          <w:tab w:val="num" w:pos="1440"/>
        </w:tabs>
        <w:ind w:left="1440" w:hanging="360"/>
      </w:pPr>
      <w:rPr>
        <w:rFonts w:ascii="Courier New" w:hAnsi="Courier New"/>
      </w:rPr>
    </w:lvl>
    <w:lvl w:ilvl="2" w:tplc="22A6A59C">
      <w:start w:val="1"/>
      <w:numFmt w:val="bullet"/>
      <w:lvlText w:val=""/>
      <w:lvlJc w:val="left"/>
      <w:pPr>
        <w:tabs>
          <w:tab w:val="num" w:pos="2160"/>
        </w:tabs>
        <w:ind w:left="2160" w:hanging="360"/>
      </w:pPr>
      <w:rPr>
        <w:rFonts w:ascii="Wingdings" w:hAnsi="Wingdings"/>
      </w:rPr>
    </w:lvl>
    <w:lvl w:ilvl="3" w:tplc="CA04ABE0">
      <w:start w:val="1"/>
      <w:numFmt w:val="bullet"/>
      <w:lvlText w:val=""/>
      <w:lvlJc w:val="left"/>
      <w:pPr>
        <w:tabs>
          <w:tab w:val="num" w:pos="2880"/>
        </w:tabs>
        <w:ind w:left="2880" w:hanging="360"/>
      </w:pPr>
      <w:rPr>
        <w:rFonts w:ascii="Symbol" w:hAnsi="Symbol"/>
      </w:rPr>
    </w:lvl>
    <w:lvl w:ilvl="4" w:tplc="480C64B4">
      <w:start w:val="1"/>
      <w:numFmt w:val="bullet"/>
      <w:lvlText w:val="o"/>
      <w:lvlJc w:val="left"/>
      <w:pPr>
        <w:tabs>
          <w:tab w:val="num" w:pos="3600"/>
        </w:tabs>
        <w:ind w:left="3600" w:hanging="360"/>
      </w:pPr>
      <w:rPr>
        <w:rFonts w:ascii="Courier New" w:hAnsi="Courier New"/>
      </w:rPr>
    </w:lvl>
    <w:lvl w:ilvl="5" w:tplc="E13E9A5A">
      <w:start w:val="1"/>
      <w:numFmt w:val="bullet"/>
      <w:lvlText w:val=""/>
      <w:lvlJc w:val="left"/>
      <w:pPr>
        <w:tabs>
          <w:tab w:val="num" w:pos="4320"/>
        </w:tabs>
        <w:ind w:left="4320" w:hanging="360"/>
      </w:pPr>
      <w:rPr>
        <w:rFonts w:ascii="Wingdings" w:hAnsi="Wingdings"/>
      </w:rPr>
    </w:lvl>
    <w:lvl w:ilvl="6" w:tplc="017AFD28">
      <w:start w:val="1"/>
      <w:numFmt w:val="bullet"/>
      <w:lvlText w:val=""/>
      <w:lvlJc w:val="left"/>
      <w:pPr>
        <w:tabs>
          <w:tab w:val="num" w:pos="5040"/>
        </w:tabs>
        <w:ind w:left="5040" w:hanging="360"/>
      </w:pPr>
      <w:rPr>
        <w:rFonts w:ascii="Symbol" w:hAnsi="Symbol"/>
      </w:rPr>
    </w:lvl>
    <w:lvl w:ilvl="7" w:tplc="9A064EDC">
      <w:start w:val="1"/>
      <w:numFmt w:val="bullet"/>
      <w:lvlText w:val="o"/>
      <w:lvlJc w:val="left"/>
      <w:pPr>
        <w:tabs>
          <w:tab w:val="num" w:pos="5760"/>
        </w:tabs>
        <w:ind w:left="5760" w:hanging="360"/>
      </w:pPr>
      <w:rPr>
        <w:rFonts w:ascii="Courier New" w:hAnsi="Courier New"/>
      </w:rPr>
    </w:lvl>
    <w:lvl w:ilvl="8" w:tplc="C9AEABCA">
      <w:start w:val="1"/>
      <w:numFmt w:val="bullet"/>
      <w:lvlText w:val=""/>
      <w:lvlJc w:val="left"/>
      <w:pPr>
        <w:tabs>
          <w:tab w:val="num" w:pos="6480"/>
        </w:tabs>
        <w:ind w:left="6480" w:hanging="360"/>
      </w:pPr>
      <w:rPr>
        <w:rFonts w:ascii="Wingdings" w:hAnsi="Wingdings"/>
      </w:rPr>
    </w:lvl>
  </w:abstractNum>
  <w:abstractNum w:abstractNumId="81" w15:restartNumberingAfterBreak="0">
    <w:nsid w:val="7A0F56B1"/>
    <w:multiLevelType w:val="hybridMultilevel"/>
    <w:tmpl w:val="7A0F56B1"/>
    <w:lvl w:ilvl="0" w:tplc="0CA80B8C">
      <w:start w:val="1"/>
      <w:numFmt w:val="bullet"/>
      <w:lvlText w:val=""/>
      <w:lvlJc w:val="left"/>
      <w:pPr>
        <w:tabs>
          <w:tab w:val="num" w:pos="480"/>
        </w:tabs>
        <w:ind w:left="480" w:hanging="480"/>
      </w:pPr>
      <w:rPr>
        <w:rFonts w:ascii="Wingdings" w:eastAsia="Wingdings" w:hAnsi="Wingdings" w:cs="Wingdings"/>
      </w:rPr>
    </w:lvl>
    <w:lvl w:ilvl="1" w:tplc="7100B188">
      <w:start w:val="1"/>
      <w:numFmt w:val="bullet"/>
      <w:lvlText w:val="o"/>
      <w:lvlJc w:val="left"/>
      <w:pPr>
        <w:tabs>
          <w:tab w:val="num" w:pos="1440"/>
        </w:tabs>
        <w:ind w:left="1440" w:hanging="360"/>
      </w:pPr>
      <w:rPr>
        <w:rFonts w:ascii="Courier New" w:hAnsi="Courier New"/>
      </w:rPr>
    </w:lvl>
    <w:lvl w:ilvl="2" w:tplc="385460B8">
      <w:start w:val="1"/>
      <w:numFmt w:val="bullet"/>
      <w:lvlText w:val=""/>
      <w:lvlJc w:val="left"/>
      <w:pPr>
        <w:tabs>
          <w:tab w:val="num" w:pos="2160"/>
        </w:tabs>
        <w:ind w:left="2160" w:hanging="360"/>
      </w:pPr>
      <w:rPr>
        <w:rFonts w:ascii="Wingdings" w:hAnsi="Wingdings"/>
      </w:rPr>
    </w:lvl>
    <w:lvl w:ilvl="3" w:tplc="DD44047E">
      <w:start w:val="1"/>
      <w:numFmt w:val="bullet"/>
      <w:lvlText w:val=""/>
      <w:lvlJc w:val="left"/>
      <w:pPr>
        <w:tabs>
          <w:tab w:val="num" w:pos="2880"/>
        </w:tabs>
        <w:ind w:left="2880" w:hanging="360"/>
      </w:pPr>
      <w:rPr>
        <w:rFonts w:ascii="Symbol" w:hAnsi="Symbol"/>
      </w:rPr>
    </w:lvl>
    <w:lvl w:ilvl="4" w:tplc="92F090A8">
      <w:start w:val="1"/>
      <w:numFmt w:val="bullet"/>
      <w:lvlText w:val="o"/>
      <w:lvlJc w:val="left"/>
      <w:pPr>
        <w:tabs>
          <w:tab w:val="num" w:pos="3600"/>
        </w:tabs>
        <w:ind w:left="3600" w:hanging="360"/>
      </w:pPr>
      <w:rPr>
        <w:rFonts w:ascii="Courier New" w:hAnsi="Courier New"/>
      </w:rPr>
    </w:lvl>
    <w:lvl w:ilvl="5" w:tplc="171263CA">
      <w:start w:val="1"/>
      <w:numFmt w:val="bullet"/>
      <w:lvlText w:val=""/>
      <w:lvlJc w:val="left"/>
      <w:pPr>
        <w:tabs>
          <w:tab w:val="num" w:pos="4320"/>
        </w:tabs>
        <w:ind w:left="4320" w:hanging="360"/>
      </w:pPr>
      <w:rPr>
        <w:rFonts w:ascii="Wingdings" w:hAnsi="Wingdings"/>
      </w:rPr>
    </w:lvl>
    <w:lvl w:ilvl="6" w:tplc="D8B40E7E">
      <w:start w:val="1"/>
      <w:numFmt w:val="bullet"/>
      <w:lvlText w:val=""/>
      <w:lvlJc w:val="left"/>
      <w:pPr>
        <w:tabs>
          <w:tab w:val="num" w:pos="5040"/>
        </w:tabs>
        <w:ind w:left="5040" w:hanging="360"/>
      </w:pPr>
      <w:rPr>
        <w:rFonts w:ascii="Symbol" w:hAnsi="Symbol"/>
      </w:rPr>
    </w:lvl>
    <w:lvl w:ilvl="7" w:tplc="54162B04">
      <w:start w:val="1"/>
      <w:numFmt w:val="bullet"/>
      <w:lvlText w:val="o"/>
      <w:lvlJc w:val="left"/>
      <w:pPr>
        <w:tabs>
          <w:tab w:val="num" w:pos="5760"/>
        </w:tabs>
        <w:ind w:left="5760" w:hanging="360"/>
      </w:pPr>
      <w:rPr>
        <w:rFonts w:ascii="Courier New" w:hAnsi="Courier New"/>
      </w:rPr>
    </w:lvl>
    <w:lvl w:ilvl="8" w:tplc="A36CD576">
      <w:start w:val="1"/>
      <w:numFmt w:val="bullet"/>
      <w:lvlText w:val=""/>
      <w:lvlJc w:val="left"/>
      <w:pPr>
        <w:tabs>
          <w:tab w:val="num" w:pos="6480"/>
        </w:tabs>
        <w:ind w:left="6480" w:hanging="360"/>
      </w:pPr>
      <w:rPr>
        <w:rFonts w:ascii="Wingdings" w:hAnsi="Wingdings"/>
      </w:rPr>
    </w:lvl>
  </w:abstractNum>
  <w:abstractNum w:abstractNumId="82" w15:restartNumberingAfterBreak="0">
    <w:nsid w:val="7A0F56B2"/>
    <w:multiLevelType w:val="hybridMultilevel"/>
    <w:tmpl w:val="7A0F56B2"/>
    <w:lvl w:ilvl="0" w:tplc="B16ACB16">
      <w:start w:val="1"/>
      <w:numFmt w:val="bullet"/>
      <w:lvlText w:val=""/>
      <w:lvlJc w:val="left"/>
      <w:pPr>
        <w:tabs>
          <w:tab w:val="num" w:pos="480"/>
        </w:tabs>
        <w:ind w:left="480" w:hanging="480"/>
      </w:pPr>
      <w:rPr>
        <w:rFonts w:ascii="Wingdings" w:eastAsia="Wingdings" w:hAnsi="Wingdings" w:cs="Wingdings"/>
      </w:rPr>
    </w:lvl>
    <w:lvl w:ilvl="1" w:tplc="BBA6676C">
      <w:start w:val="1"/>
      <w:numFmt w:val="bullet"/>
      <w:lvlText w:val="o"/>
      <w:lvlJc w:val="left"/>
      <w:pPr>
        <w:tabs>
          <w:tab w:val="num" w:pos="1440"/>
        </w:tabs>
        <w:ind w:left="1440" w:hanging="360"/>
      </w:pPr>
      <w:rPr>
        <w:rFonts w:ascii="Courier New" w:hAnsi="Courier New"/>
      </w:rPr>
    </w:lvl>
    <w:lvl w:ilvl="2" w:tplc="2DE283EC">
      <w:start w:val="1"/>
      <w:numFmt w:val="bullet"/>
      <w:lvlText w:val=""/>
      <w:lvlJc w:val="left"/>
      <w:pPr>
        <w:tabs>
          <w:tab w:val="num" w:pos="2160"/>
        </w:tabs>
        <w:ind w:left="2160" w:hanging="360"/>
      </w:pPr>
      <w:rPr>
        <w:rFonts w:ascii="Wingdings" w:hAnsi="Wingdings"/>
      </w:rPr>
    </w:lvl>
    <w:lvl w:ilvl="3" w:tplc="8D520B96">
      <w:start w:val="1"/>
      <w:numFmt w:val="bullet"/>
      <w:lvlText w:val=""/>
      <w:lvlJc w:val="left"/>
      <w:pPr>
        <w:tabs>
          <w:tab w:val="num" w:pos="2880"/>
        </w:tabs>
        <w:ind w:left="2880" w:hanging="360"/>
      </w:pPr>
      <w:rPr>
        <w:rFonts w:ascii="Symbol" w:hAnsi="Symbol"/>
      </w:rPr>
    </w:lvl>
    <w:lvl w:ilvl="4" w:tplc="F13AC8A0">
      <w:start w:val="1"/>
      <w:numFmt w:val="bullet"/>
      <w:lvlText w:val="o"/>
      <w:lvlJc w:val="left"/>
      <w:pPr>
        <w:tabs>
          <w:tab w:val="num" w:pos="3600"/>
        </w:tabs>
        <w:ind w:left="3600" w:hanging="360"/>
      </w:pPr>
      <w:rPr>
        <w:rFonts w:ascii="Courier New" w:hAnsi="Courier New"/>
      </w:rPr>
    </w:lvl>
    <w:lvl w:ilvl="5" w:tplc="41D02CF2">
      <w:start w:val="1"/>
      <w:numFmt w:val="bullet"/>
      <w:lvlText w:val=""/>
      <w:lvlJc w:val="left"/>
      <w:pPr>
        <w:tabs>
          <w:tab w:val="num" w:pos="4320"/>
        </w:tabs>
        <w:ind w:left="4320" w:hanging="360"/>
      </w:pPr>
      <w:rPr>
        <w:rFonts w:ascii="Wingdings" w:hAnsi="Wingdings"/>
      </w:rPr>
    </w:lvl>
    <w:lvl w:ilvl="6" w:tplc="88CEF174">
      <w:start w:val="1"/>
      <w:numFmt w:val="bullet"/>
      <w:lvlText w:val=""/>
      <w:lvlJc w:val="left"/>
      <w:pPr>
        <w:tabs>
          <w:tab w:val="num" w:pos="5040"/>
        </w:tabs>
        <w:ind w:left="5040" w:hanging="360"/>
      </w:pPr>
      <w:rPr>
        <w:rFonts w:ascii="Symbol" w:hAnsi="Symbol"/>
      </w:rPr>
    </w:lvl>
    <w:lvl w:ilvl="7" w:tplc="831076AA">
      <w:start w:val="1"/>
      <w:numFmt w:val="bullet"/>
      <w:lvlText w:val="o"/>
      <w:lvlJc w:val="left"/>
      <w:pPr>
        <w:tabs>
          <w:tab w:val="num" w:pos="5760"/>
        </w:tabs>
        <w:ind w:left="5760" w:hanging="360"/>
      </w:pPr>
      <w:rPr>
        <w:rFonts w:ascii="Courier New" w:hAnsi="Courier New"/>
      </w:rPr>
    </w:lvl>
    <w:lvl w:ilvl="8" w:tplc="BCC0A5F2">
      <w:start w:val="1"/>
      <w:numFmt w:val="bullet"/>
      <w:lvlText w:val=""/>
      <w:lvlJc w:val="left"/>
      <w:pPr>
        <w:tabs>
          <w:tab w:val="num" w:pos="6480"/>
        </w:tabs>
        <w:ind w:left="6480" w:hanging="360"/>
      </w:pPr>
      <w:rPr>
        <w:rFonts w:ascii="Wingdings" w:hAnsi="Wingdings"/>
      </w:rPr>
    </w:lvl>
  </w:abstractNum>
  <w:abstractNum w:abstractNumId="83" w15:restartNumberingAfterBreak="0">
    <w:nsid w:val="7A0F56B3"/>
    <w:multiLevelType w:val="hybridMultilevel"/>
    <w:tmpl w:val="7A0F56B3"/>
    <w:lvl w:ilvl="0" w:tplc="57721438">
      <w:start w:val="1"/>
      <w:numFmt w:val="bullet"/>
      <w:lvlText w:val=""/>
      <w:lvlJc w:val="left"/>
      <w:pPr>
        <w:tabs>
          <w:tab w:val="num" w:pos="480"/>
        </w:tabs>
        <w:ind w:left="480" w:hanging="480"/>
      </w:pPr>
      <w:rPr>
        <w:rFonts w:ascii="Wingdings" w:eastAsia="Wingdings" w:hAnsi="Wingdings" w:cs="Wingdings"/>
      </w:rPr>
    </w:lvl>
    <w:lvl w:ilvl="1" w:tplc="189ED39E">
      <w:start w:val="1"/>
      <w:numFmt w:val="bullet"/>
      <w:lvlText w:val="o"/>
      <w:lvlJc w:val="left"/>
      <w:pPr>
        <w:tabs>
          <w:tab w:val="num" w:pos="1440"/>
        </w:tabs>
        <w:ind w:left="1440" w:hanging="360"/>
      </w:pPr>
      <w:rPr>
        <w:rFonts w:ascii="Courier New" w:hAnsi="Courier New"/>
      </w:rPr>
    </w:lvl>
    <w:lvl w:ilvl="2" w:tplc="0E04EBB0">
      <w:start w:val="1"/>
      <w:numFmt w:val="bullet"/>
      <w:lvlText w:val=""/>
      <w:lvlJc w:val="left"/>
      <w:pPr>
        <w:tabs>
          <w:tab w:val="num" w:pos="2160"/>
        </w:tabs>
        <w:ind w:left="2160" w:hanging="360"/>
      </w:pPr>
      <w:rPr>
        <w:rFonts w:ascii="Wingdings" w:hAnsi="Wingdings"/>
      </w:rPr>
    </w:lvl>
    <w:lvl w:ilvl="3" w:tplc="3D822CE4">
      <w:start w:val="1"/>
      <w:numFmt w:val="bullet"/>
      <w:lvlText w:val=""/>
      <w:lvlJc w:val="left"/>
      <w:pPr>
        <w:tabs>
          <w:tab w:val="num" w:pos="2880"/>
        </w:tabs>
        <w:ind w:left="2880" w:hanging="360"/>
      </w:pPr>
      <w:rPr>
        <w:rFonts w:ascii="Symbol" w:hAnsi="Symbol"/>
      </w:rPr>
    </w:lvl>
    <w:lvl w:ilvl="4" w:tplc="AD5E70CC">
      <w:start w:val="1"/>
      <w:numFmt w:val="bullet"/>
      <w:lvlText w:val="o"/>
      <w:lvlJc w:val="left"/>
      <w:pPr>
        <w:tabs>
          <w:tab w:val="num" w:pos="3600"/>
        </w:tabs>
        <w:ind w:left="3600" w:hanging="360"/>
      </w:pPr>
      <w:rPr>
        <w:rFonts w:ascii="Courier New" w:hAnsi="Courier New"/>
      </w:rPr>
    </w:lvl>
    <w:lvl w:ilvl="5" w:tplc="D38AF936">
      <w:start w:val="1"/>
      <w:numFmt w:val="bullet"/>
      <w:lvlText w:val=""/>
      <w:lvlJc w:val="left"/>
      <w:pPr>
        <w:tabs>
          <w:tab w:val="num" w:pos="4320"/>
        </w:tabs>
        <w:ind w:left="4320" w:hanging="360"/>
      </w:pPr>
      <w:rPr>
        <w:rFonts w:ascii="Wingdings" w:hAnsi="Wingdings"/>
      </w:rPr>
    </w:lvl>
    <w:lvl w:ilvl="6" w:tplc="194CEE50">
      <w:start w:val="1"/>
      <w:numFmt w:val="bullet"/>
      <w:lvlText w:val=""/>
      <w:lvlJc w:val="left"/>
      <w:pPr>
        <w:tabs>
          <w:tab w:val="num" w:pos="5040"/>
        </w:tabs>
        <w:ind w:left="5040" w:hanging="360"/>
      </w:pPr>
      <w:rPr>
        <w:rFonts w:ascii="Symbol" w:hAnsi="Symbol"/>
      </w:rPr>
    </w:lvl>
    <w:lvl w:ilvl="7" w:tplc="0F021BB8">
      <w:start w:val="1"/>
      <w:numFmt w:val="bullet"/>
      <w:lvlText w:val="o"/>
      <w:lvlJc w:val="left"/>
      <w:pPr>
        <w:tabs>
          <w:tab w:val="num" w:pos="5760"/>
        </w:tabs>
        <w:ind w:left="5760" w:hanging="360"/>
      </w:pPr>
      <w:rPr>
        <w:rFonts w:ascii="Courier New" w:hAnsi="Courier New"/>
      </w:rPr>
    </w:lvl>
    <w:lvl w:ilvl="8" w:tplc="D62A967E">
      <w:start w:val="1"/>
      <w:numFmt w:val="bullet"/>
      <w:lvlText w:val=""/>
      <w:lvlJc w:val="left"/>
      <w:pPr>
        <w:tabs>
          <w:tab w:val="num" w:pos="6480"/>
        </w:tabs>
        <w:ind w:left="6480" w:hanging="360"/>
      </w:pPr>
      <w:rPr>
        <w:rFonts w:ascii="Wingdings" w:hAnsi="Wingdings"/>
      </w:rPr>
    </w:lvl>
  </w:abstractNum>
  <w:abstractNum w:abstractNumId="84" w15:restartNumberingAfterBreak="0">
    <w:nsid w:val="7A0F56B4"/>
    <w:multiLevelType w:val="hybridMultilevel"/>
    <w:tmpl w:val="7A0F56B4"/>
    <w:lvl w:ilvl="0" w:tplc="C4348FEC">
      <w:start w:val="1"/>
      <w:numFmt w:val="bullet"/>
      <w:lvlText w:val=""/>
      <w:lvlJc w:val="left"/>
      <w:pPr>
        <w:tabs>
          <w:tab w:val="num" w:pos="480"/>
        </w:tabs>
        <w:ind w:left="480" w:hanging="480"/>
      </w:pPr>
      <w:rPr>
        <w:rFonts w:ascii="Wingdings" w:eastAsia="Wingdings" w:hAnsi="Wingdings" w:cs="Wingdings"/>
      </w:rPr>
    </w:lvl>
    <w:lvl w:ilvl="1" w:tplc="BC48934C">
      <w:start w:val="1"/>
      <w:numFmt w:val="bullet"/>
      <w:lvlText w:val="o"/>
      <w:lvlJc w:val="left"/>
      <w:pPr>
        <w:tabs>
          <w:tab w:val="num" w:pos="1440"/>
        </w:tabs>
        <w:ind w:left="1440" w:hanging="360"/>
      </w:pPr>
      <w:rPr>
        <w:rFonts w:ascii="Courier New" w:hAnsi="Courier New"/>
      </w:rPr>
    </w:lvl>
    <w:lvl w:ilvl="2" w:tplc="4BF43174">
      <w:start w:val="1"/>
      <w:numFmt w:val="bullet"/>
      <w:lvlText w:val=""/>
      <w:lvlJc w:val="left"/>
      <w:pPr>
        <w:tabs>
          <w:tab w:val="num" w:pos="2160"/>
        </w:tabs>
        <w:ind w:left="2160" w:hanging="360"/>
      </w:pPr>
      <w:rPr>
        <w:rFonts w:ascii="Wingdings" w:hAnsi="Wingdings"/>
      </w:rPr>
    </w:lvl>
    <w:lvl w:ilvl="3" w:tplc="A40AA086">
      <w:start w:val="1"/>
      <w:numFmt w:val="bullet"/>
      <w:lvlText w:val=""/>
      <w:lvlJc w:val="left"/>
      <w:pPr>
        <w:tabs>
          <w:tab w:val="num" w:pos="2880"/>
        </w:tabs>
        <w:ind w:left="2880" w:hanging="360"/>
      </w:pPr>
      <w:rPr>
        <w:rFonts w:ascii="Symbol" w:hAnsi="Symbol"/>
      </w:rPr>
    </w:lvl>
    <w:lvl w:ilvl="4" w:tplc="BFF0EF6C">
      <w:start w:val="1"/>
      <w:numFmt w:val="bullet"/>
      <w:lvlText w:val="o"/>
      <w:lvlJc w:val="left"/>
      <w:pPr>
        <w:tabs>
          <w:tab w:val="num" w:pos="3600"/>
        </w:tabs>
        <w:ind w:left="3600" w:hanging="360"/>
      </w:pPr>
      <w:rPr>
        <w:rFonts w:ascii="Courier New" w:hAnsi="Courier New"/>
      </w:rPr>
    </w:lvl>
    <w:lvl w:ilvl="5" w:tplc="C81441D0">
      <w:start w:val="1"/>
      <w:numFmt w:val="bullet"/>
      <w:lvlText w:val=""/>
      <w:lvlJc w:val="left"/>
      <w:pPr>
        <w:tabs>
          <w:tab w:val="num" w:pos="4320"/>
        </w:tabs>
        <w:ind w:left="4320" w:hanging="360"/>
      </w:pPr>
      <w:rPr>
        <w:rFonts w:ascii="Wingdings" w:hAnsi="Wingdings"/>
      </w:rPr>
    </w:lvl>
    <w:lvl w:ilvl="6" w:tplc="130C38AC">
      <w:start w:val="1"/>
      <w:numFmt w:val="bullet"/>
      <w:lvlText w:val=""/>
      <w:lvlJc w:val="left"/>
      <w:pPr>
        <w:tabs>
          <w:tab w:val="num" w:pos="5040"/>
        </w:tabs>
        <w:ind w:left="5040" w:hanging="360"/>
      </w:pPr>
      <w:rPr>
        <w:rFonts w:ascii="Symbol" w:hAnsi="Symbol"/>
      </w:rPr>
    </w:lvl>
    <w:lvl w:ilvl="7" w:tplc="6E38D6FE">
      <w:start w:val="1"/>
      <w:numFmt w:val="bullet"/>
      <w:lvlText w:val="o"/>
      <w:lvlJc w:val="left"/>
      <w:pPr>
        <w:tabs>
          <w:tab w:val="num" w:pos="5760"/>
        </w:tabs>
        <w:ind w:left="5760" w:hanging="360"/>
      </w:pPr>
      <w:rPr>
        <w:rFonts w:ascii="Courier New" w:hAnsi="Courier New"/>
      </w:rPr>
    </w:lvl>
    <w:lvl w:ilvl="8" w:tplc="708E75EA">
      <w:start w:val="1"/>
      <w:numFmt w:val="bullet"/>
      <w:lvlText w:val=""/>
      <w:lvlJc w:val="left"/>
      <w:pPr>
        <w:tabs>
          <w:tab w:val="num" w:pos="6480"/>
        </w:tabs>
        <w:ind w:left="6480" w:hanging="360"/>
      </w:pPr>
      <w:rPr>
        <w:rFonts w:ascii="Wingdings" w:hAnsi="Wingdings"/>
      </w:rPr>
    </w:lvl>
  </w:abstractNum>
  <w:abstractNum w:abstractNumId="85" w15:restartNumberingAfterBreak="0">
    <w:nsid w:val="7A0F56B5"/>
    <w:multiLevelType w:val="hybridMultilevel"/>
    <w:tmpl w:val="7A0F56B5"/>
    <w:lvl w:ilvl="0" w:tplc="EB3CEF74">
      <w:start w:val="1"/>
      <w:numFmt w:val="bullet"/>
      <w:lvlText w:val=""/>
      <w:lvlJc w:val="left"/>
      <w:pPr>
        <w:tabs>
          <w:tab w:val="num" w:pos="480"/>
        </w:tabs>
        <w:ind w:left="480" w:hanging="480"/>
      </w:pPr>
      <w:rPr>
        <w:rFonts w:ascii="Wingdings" w:eastAsia="Wingdings" w:hAnsi="Wingdings" w:cs="Wingdings"/>
      </w:rPr>
    </w:lvl>
    <w:lvl w:ilvl="1" w:tplc="E0327D08">
      <w:start w:val="1"/>
      <w:numFmt w:val="bullet"/>
      <w:lvlText w:val="o"/>
      <w:lvlJc w:val="left"/>
      <w:pPr>
        <w:tabs>
          <w:tab w:val="num" w:pos="1440"/>
        </w:tabs>
        <w:ind w:left="1440" w:hanging="360"/>
      </w:pPr>
      <w:rPr>
        <w:rFonts w:ascii="Courier New" w:hAnsi="Courier New"/>
      </w:rPr>
    </w:lvl>
    <w:lvl w:ilvl="2" w:tplc="13B69FA8">
      <w:start w:val="1"/>
      <w:numFmt w:val="bullet"/>
      <w:lvlText w:val=""/>
      <w:lvlJc w:val="left"/>
      <w:pPr>
        <w:tabs>
          <w:tab w:val="num" w:pos="2160"/>
        </w:tabs>
        <w:ind w:left="2160" w:hanging="360"/>
      </w:pPr>
      <w:rPr>
        <w:rFonts w:ascii="Wingdings" w:hAnsi="Wingdings"/>
      </w:rPr>
    </w:lvl>
    <w:lvl w:ilvl="3" w:tplc="90326828">
      <w:start w:val="1"/>
      <w:numFmt w:val="bullet"/>
      <w:lvlText w:val=""/>
      <w:lvlJc w:val="left"/>
      <w:pPr>
        <w:tabs>
          <w:tab w:val="num" w:pos="2880"/>
        </w:tabs>
        <w:ind w:left="2880" w:hanging="360"/>
      </w:pPr>
      <w:rPr>
        <w:rFonts w:ascii="Symbol" w:hAnsi="Symbol"/>
      </w:rPr>
    </w:lvl>
    <w:lvl w:ilvl="4" w:tplc="366C4570">
      <w:start w:val="1"/>
      <w:numFmt w:val="bullet"/>
      <w:lvlText w:val="o"/>
      <w:lvlJc w:val="left"/>
      <w:pPr>
        <w:tabs>
          <w:tab w:val="num" w:pos="3600"/>
        </w:tabs>
        <w:ind w:left="3600" w:hanging="360"/>
      </w:pPr>
      <w:rPr>
        <w:rFonts w:ascii="Courier New" w:hAnsi="Courier New"/>
      </w:rPr>
    </w:lvl>
    <w:lvl w:ilvl="5" w:tplc="6AF6D21C">
      <w:start w:val="1"/>
      <w:numFmt w:val="bullet"/>
      <w:lvlText w:val=""/>
      <w:lvlJc w:val="left"/>
      <w:pPr>
        <w:tabs>
          <w:tab w:val="num" w:pos="4320"/>
        </w:tabs>
        <w:ind w:left="4320" w:hanging="360"/>
      </w:pPr>
      <w:rPr>
        <w:rFonts w:ascii="Wingdings" w:hAnsi="Wingdings"/>
      </w:rPr>
    </w:lvl>
    <w:lvl w:ilvl="6" w:tplc="F6083CFC">
      <w:start w:val="1"/>
      <w:numFmt w:val="bullet"/>
      <w:lvlText w:val=""/>
      <w:lvlJc w:val="left"/>
      <w:pPr>
        <w:tabs>
          <w:tab w:val="num" w:pos="5040"/>
        </w:tabs>
        <w:ind w:left="5040" w:hanging="360"/>
      </w:pPr>
      <w:rPr>
        <w:rFonts w:ascii="Symbol" w:hAnsi="Symbol"/>
      </w:rPr>
    </w:lvl>
    <w:lvl w:ilvl="7" w:tplc="1DFCBBD4">
      <w:start w:val="1"/>
      <w:numFmt w:val="bullet"/>
      <w:lvlText w:val="o"/>
      <w:lvlJc w:val="left"/>
      <w:pPr>
        <w:tabs>
          <w:tab w:val="num" w:pos="5760"/>
        </w:tabs>
        <w:ind w:left="5760" w:hanging="360"/>
      </w:pPr>
      <w:rPr>
        <w:rFonts w:ascii="Courier New" w:hAnsi="Courier New"/>
      </w:rPr>
    </w:lvl>
    <w:lvl w:ilvl="8" w:tplc="36A48AB6">
      <w:start w:val="1"/>
      <w:numFmt w:val="bullet"/>
      <w:lvlText w:val=""/>
      <w:lvlJc w:val="left"/>
      <w:pPr>
        <w:tabs>
          <w:tab w:val="num" w:pos="6480"/>
        </w:tabs>
        <w:ind w:left="6480" w:hanging="360"/>
      </w:pPr>
      <w:rPr>
        <w:rFonts w:ascii="Wingdings" w:hAnsi="Wingdings"/>
      </w:rPr>
    </w:lvl>
  </w:abstractNum>
  <w:abstractNum w:abstractNumId="86" w15:restartNumberingAfterBreak="0">
    <w:nsid w:val="7A0F56B6"/>
    <w:multiLevelType w:val="hybridMultilevel"/>
    <w:tmpl w:val="7A0F56B6"/>
    <w:lvl w:ilvl="0" w:tplc="E1DEC578">
      <w:start w:val="1"/>
      <w:numFmt w:val="bullet"/>
      <w:lvlText w:val=""/>
      <w:lvlJc w:val="left"/>
      <w:pPr>
        <w:tabs>
          <w:tab w:val="num" w:pos="480"/>
        </w:tabs>
        <w:ind w:left="480" w:hanging="480"/>
      </w:pPr>
      <w:rPr>
        <w:rFonts w:ascii="Wingdings" w:eastAsia="Wingdings" w:hAnsi="Wingdings" w:cs="Wingdings"/>
      </w:rPr>
    </w:lvl>
    <w:lvl w:ilvl="1" w:tplc="2B4EA854">
      <w:start w:val="1"/>
      <w:numFmt w:val="bullet"/>
      <w:lvlText w:val="o"/>
      <w:lvlJc w:val="left"/>
      <w:pPr>
        <w:tabs>
          <w:tab w:val="num" w:pos="1440"/>
        </w:tabs>
        <w:ind w:left="1440" w:hanging="360"/>
      </w:pPr>
      <w:rPr>
        <w:rFonts w:ascii="Courier New" w:hAnsi="Courier New"/>
      </w:rPr>
    </w:lvl>
    <w:lvl w:ilvl="2" w:tplc="21620672">
      <w:start w:val="1"/>
      <w:numFmt w:val="bullet"/>
      <w:lvlText w:val=""/>
      <w:lvlJc w:val="left"/>
      <w:pPr>
        <w:tabs>
          <w:tab w:val="num" w:pos="2160"/>
        </w:tabs>
        <w:ind w:left="2160" w:hanging="360"/>
      </w:pPr>
      <w:rPr>
        <w:rFonts w:ascii="Wingdings" w:hAnsi="Wingdings"/>
      </w:rPr>
    </w:lvl>
    <w:lvl w:ilvl="3" w:tplc="873A654E">
      <w:start w:val="1"/>
      <w:numFmt w:val="bullet"/>
      <w:lvlText w:val=""/>
      <w:lvlJc w:val="left"/>
      <w:pPr>
        <w:tabs>
          <w:tab w:val="num" w:pos="2880"/>
        </w:tabs>
        <w:ind w:left="2880" w:hanging="360"/>
      </w:pPr>
      <w:rPr>
        <w:rFonts w:ascii="Symbol" w:hAnsi="Symbol"/>
      </w:rPr>
    </w:lvl>
    <w:lvl w:ilvl="4" w:tplc="C9623470">
      <w:start w:val="1"/>
      <w:numFmt w:val="bullet"/>
      <w:lvlText w:val="o"/>
      <w:lvlJc w:val="left"/>
      <w:pPr>
        <w:tabs>
          <w:tab w:val="num" w:pos="3600"/>
        </w:tabs>
        <w:ind w:left="3600" w:hanging="360"/>
      </w:pPr>
      <w:rPr>
        <w:rFonts w:ascii="Courier New" w:hAnsi="Courier New"/>
      </w:rPr>
    </w:lvl>
    <w:lvl w:ilvl="5" w:tplc="1F7AEBE8">
      <w:start w:val="1"/>
      <w:numFmt w:val="bullet"/>
      <w:lvlText w:val=""/>
      <w:lvlJc w:val="left"/>
      <w:pPr>
        <w:tabs>
          <w:tab w:val="num" w:pos="4320"/>
        </w:tabs>
        <w:ind w:left="4320" w:hanging="360"/>
      </w:pPr>
      <w:rPr>
        <w:rFonts w:ascii="Wingdings" w:hAnsi="Wingdings"/>
      </w:rPr>
    </w:lvl>
    <w:lvl w:ilvl="6" w:tplc="A622E350">
      <w:start w:val="1"/>
      <w:numFmt w:val="bullet"/>
      <w:lvlText w:val=""/>
      <w:lvlJc w:val="left"/>
      <w:pPr>
        <w:tabs>
          <w:tab w:val="num" w:pos="5040"/>
        </w:tabs>
        <w:ind w:left="5040" w:hanging="360"/>
      </w:pPr>
      <w:rPr>
        <w:rFonts w:ascii="Symbol" w:hAnsi="Symbol"/>
      </w:rPr>
    </w:lvl>
    <w:lvl w:ilvl="7" w:tplc="1AA812DE">
      <w:start w:val="1"/>
      <w:numFmt w:val="bullet"/>
      <w:lvlText w:val="o"/>
      <w:lvlJc w:val="left"/>
      <w:pPr>
        <w:tabs>
          <w:tab w:val="num" w:pos="5760"/>
        </w:tabs>
        <w:ind w:left="5760" w:hanging="360"/>
      </w:pPr>
      <w:rPr>
        <w:rFonts w:ascii="Courier New" w:hAnsi="Courier New"/>
      </w:rPr>
    </w:lvl>
    <w:lvl w:ilvl="8" w:tplc="3DC2991E">
      <w:start w:val="1"/>
      <w:numFmt w:val="bullet"/>
      <w:lvlText w:val=""/>
      <w:lvlJc w:val="left"/>
      <w:pPr>
        <w:tabs>
          <w:tab w:val="num" w:pos="6480"/>
        </w:tabs>
        <w:ind w:left="6480" w:hanging="360"/>
      </w:pPr>
      <w:rPr>
        <w:rFonts w:ascii="Wingdings" w:hAnsi="Wingdings"/>
      </w:rPr>
    </w:lvl>
  </w:abstractNum>
  <w:abstractNum w:abstractNumId="87" w15:restartNumberingAfterBreak="0">
    <w:nsid w:val="7A0F56B7"/>
    <w:multiLevelType w:val="hybridMultilevel"/>
    <w:tmpl w:val="7A0F56B7"/>
    <w:lvl w:ilvl="0" w:tplc="7B3C1422">
      <w:start w:val="1"/>
      <w:numFmt w:val="bullet"/>
      <w:lvlText w:val=""/>
      <w:lvlJc w:val="left"/>
      <w:pPr>
        <w:tabs>
          <w:tab w:val="num" w:pos="480"/>
        </w:tabs>
        <w:ind w:left="480" w:hanging="480"/>
      </w:pPr>
      <w:rPr>
        <w:rFonts w:ascii="Wingdings" w:eastAsia="Wingdings" w:hAnsi="Wingdings" w:cs="Wingdings"/>
      </w:rPr>
    </w:lvl>
    <w:lvl w:ilvl="1" w:tplc="9AC87D0A">
      <w:start w:val="1"/>
      <w:numFmt w:val="bullet"/>
      <w:lvlText w:val="o"/>
      <w:lvlJc w:val="left"/>
      <w:pPr>
        <w:tabs>
          <w:tab w:val="num" w:pos="1440"/>
        </w:tabs>
        <w:ind w:left="1440" w:hanging="360"/>
      </w:pPr>
      <w:rPr>
        <w:rFonts w:ascii="Courier New" w:hAnsi="Courier New"/>
      </w:rPr>
    </w:lvl>
    <w:lvl w:ilvl="2" w:tplc="7EB2E21A">
      <w:start w:val="1"/>
      <w:numFmt w:val="bullet"/>
      <w:lvlText w:val=""/>
      <w:lvlJc w:val="left"/>
      <w:pPr>
        <w:tabs>
          <w:tab w:val="num" w:pos="2160"/>
        </w:tabs>
        <w:ind w:left="2160" w:hanging="360"/>
      </w:pPr>
      <w:rPr>
        <w:rFonts w:ascii="Wingdings" w:hAnsi="Wingdings"/>
      </w:rPr>
    </w:lvl>
    <w:lvl w:ilvl="3" w:tplc="99165402">
      <w:start w:val="1"/>
      <w:numFmt w:val="bullet"/>
      <w:lvlText w:val=""/>
      <w:lvlJc w:val="left"/>
      <w:pPr>
        <w:tabs>
          <w:tab w:val="num" w:pos="2880"/>
        </w:tabs>
        <w:ind w:left="2880" w:hanging="360"/>
      </w:pPr>
      <w:rPr>
        <w:rFonts w:ascii="Symbol" w:hAnsi="Symbol"/>
      </w:rPr>
    </w:lvl>
    <w:lvl w:ilvl="4" w:tplc="2A426DC0">
      <w:start w:val="1"/>
      <w:numFmt w:val="bullet"/>
      <w:lvlText w:val="o"/>
      <w:lvlJc w:val="left"/>
      <w:pPr>
        <w:tabs>
          <w:tab w:val="num" w:pos="3600"/>
        </w:tabs>
        <w:ind w:left="3600" w:hanging="360"/>
      </w:pPr>
      <w:rPr>
        <w:rFonts w:ascii="Courier New" w:hAnsi="Courier New"/>
      </w:rPr>
    </w:lvl>
    <w:lvl w:ilvl="5" w:tplc="B77CB030">
      <w:start w:val="1"/>
      <w:numFmt w:val="bullet"/>
      <w:lvlText w:val=""/>
      <w:lvlJc w:val="left"/>
      <w:pPr>
        <w:tabs>
          <w:tab w:val="num" w:pos="4320"/>
        </w:tabs>
        <w:ind w:left="4320" w:hanging="360"/>
      </w:pPr>
      <w:rPr>
        <w:rFonts w:ascii="Wingdings" w:hAnsi="Wingdings"/>
      </w:rPr>
    </w:lvl>
    <w:lvl w:ilvl="6" w:tplc="B89821A8">
      <w:start w:val="1"/>
      <w:numFmt w:val="bullet"/>
      <w:lvlText w:val=""/>
      <w:lvlJc w:val="left"/>
      <w:pPr>
        <w:tabs>
          <w:tab w:val="num" w:pos="5040"/>
        </w:tabs>
        <w:ind w:left="5040" w:hanging="360"/>
      </w:pPr>
      <w:rPr>
        <w:rFonts w:ascii="Symbol" w:hAnsi="Symbol"/>
      </w:rPr>
    </w:lvl>
    <w:lvl w:ilvl="7" w:tplc="AB5EDC06">
      <w:start w:val="1"/>
      <w:numFmt w:val="bullet"/>
      <w:lvlText w:val="o"/>
      <w:lvlJc w:val="left"/>
      <w:pPr>
        <w:tabs>
          <w:tab w:val="num" w:pos="5760"/>
        </w:tabs>
        <w:ind w:left="5760" w:hanging="360"/>
      </w:pPr>
      <w:rPr>
        <w:rFonts w:ascii="Courier New" w:hAnsi="Courier New"/>
      </w:rPr>
    </w:lvl>
    <w:lvl w:ilvl="8" w:tplc="84401456">
      <w:start w:val="1"/>
      <w:numFmt w:val="bullet"/>
      <w:lvlText w:val=""/>
      <w:lvlJc w:val="left"/>
      <w:pPr>
        <w:tabs>
          <w:tab w:val="num" w:pos="6480"/>
        </w:tabs>
        <w:ind w:left="6480" w:hanging="360"/>
      </w:pPr>
      <w:rPr>
        <w:rFonts w:ascii="Wingdings" w:hAnsi="Wingdings"/>
      </w:rPr>
    </w:lvl>
  </w:abstractNum>
  <w:abstractNum w:abstractNumId="88" w15:restartNumberingAfterBreak="0">
    <w:nsid w:val="7A0F56B8"/>
    <w:multiLevelType w:val="hybridMultilevel"/>
    <w:tmpl w:val="7A0F56B8"/>
    <w:lvl w:ilvl="0" w:tplc="7010789E">
      <w:start w:val="1"/>
      <w:numFmt w:val="bullet"/>
      <w:lvlText w:val=""/>
      <w:lvlJc w:val="left"/>
      <w:pPr>
        <w:tabs>
          <w:tab w:val="num" w:pos="480"/>
        </w:tabs>
        <w:ind w:left="480" w:hanging="480"/>
      </w:pPr>
      <w:rPr>
        <w:rFonts w:ascii="Wingdings" w:eastAsia="Wingdings" w:hAnsi="Wingdings" w:cs="Wingdings"/>
      </w:rPr>
    </w:lvl>
    <w:lvl w:ilvl="1" w:tplc="CFCEA3B2">
      <w:start w:val="1"/>
      <w:numFmt w:val="bullet"/>
      <w:lvlText w:val="o"/>
      <w:lvlJc w:val="left"/>
      <w:pPr>
        <w:tabs>
          <w:tab w:val="num" w:pos="1440"/>
        </w:tabs>
        <w:ind w:left="1440" w:hanging="360"/>
      </w:pPr>
      <w:rPr>
        <w:rFonts w:ascii="Courier New" w:hAnsi="Courier New"/>
      </w:rPr>
    </w:lvl>
    <w:lvl w:ilvl="2" w:tplc="6CDCCE06">
      <w:start w:val="1"/>
      <w:numFmt w:val="bullet"/>
      <w:lvlText w:val=""/>
      <w:lvlJc w:val="left"/>
      <w:pPr>
        <w:tabs>
          <w:tab w:val="num" w:pos="2160"/>
        </w:tabs>
        <w:ind w:left="2160" w:hanging="360"/>
      </w:pPr>
      <w:rPr>
        <w:rFonts w:ascii="Wingdings" w:hAnsi="Wingdings"/>
      </w:rPr>
    </w:lvl>
    <w:lvl w:ilvl="3" w:tplc="4C944A02">
      <w:start w:val="1"/>
      <w:numFmt w:val="bullet"/>
      <w:lvlText w:val=""/>
      <w:lvlJc w:val="left"/>
      <w:pPr>
        <w:tabs>
          <w:tab w:val="num" w:pos="2880"/>
        </w:tabs>
        <w:ind w:left="2880" w:hanging="360"/>
      </w:pPr>
      <w:rPr>
        <w:rFonts w:ascii="Symbol" w:hAnsi="Symbol"/>
      </w:rPr>
    </w:lvl>
    <w:lvl w:ilvl="4" w:tplc="BC5ED762">
      <w:start w:val="1"/>
      <w:numFmt w:val="bullet"/>
      <w:lvlText w:val="o"/>
      <w:lvlJc w:val="left"/>
      <w:pPr>
        <w:tabs>
          <w:tab w:val="num" w:pos="3600"/>
        </w:tabs>
        <w:ind w:left="3600" w:hanging="360"/>
      </w:pPr>
      <w:rPr>
        <w:rFonts w:ascii="Courier New" w:hAnsi="Courier New"/>
      </w:rPr>
    </w:lvl>
    <w:lvl w:ilvl="5" w:tplc="6D4201EA">
      <w:start w:val="1"/>
      <w:numFmt w:val="bullet"/>
      <w:lvlText w:val=""/>
      <w:lvlJc w:val="left"/>
      <w:pPr>
        <w:tabs>
          <w:tab w:val="num" w:pos="4320"/>
        </w:tabs>
        <w:ind w:left="4320" w:hanging="360"/>
      </w:pPr>
      <w:rPr>
        <w:rFonts w:ascii="Wingdings" w:hAnsi="Wingdings"/>
      </w:rPr>
    </w:lvl>
    <w:lvl w:ilvl="6" w:tplc="E7FAFCFA">
      <w:start w:val="1"/>
      <w:numFmt w:val="bullet"/>
      <w:lvlText w:val=""/>
      <w:lvlJc w:val="left"/>
      <w:pPr>
        <w:tabs>
          <w:tab w:val="num" w:pos="5040"/>
        </w:tabs>
        <w:ind w:left="5040" w:hanging="360"/>
      </w:pPr>
      <w:rPr>
        <w:rFonts w:ascii="Symbol" w:hAnsi="Symbol"/>
      </w:rPr>
    </w:lvl>
    <w:lvl w:ilvl="7" w:tplc="AB78B6E0">
      <w:start w:val="1"/>
      <w:numFmt w:val="bullet"/>
      <w:lvlText w:val="o"/>
      <w:lvlJc w:val="left"/>
      <w:pPr>
        <w:tabs>
          <w:tab w:val="num" w:pos="5760"/>
        </w:tabs>
        <w:ind w:left="5760" w:hanging="360"/>
      </w:pPr>
      <w:rPr>
        <w:rFonts w:ascii="Courier New" w:hAnsi="Courier New"/>
      </w:rPr>
    </w:lvl>
    <w:lvl w:ilvl="8" w:tplc="33D24CFE">
      <w:start w:val="1"/>
      <w:numFmt w:val="bullet"/>
      <w:lvlText w:val=""/>
      <w:lvlJc w:val="left"/>
      <w:pPr>
        <w:tabs>
          <w:tab w:val="num" w:pos="6480"/>
        </w:tabs>
        <w:ind w:left="6480" w:hanging="360"/>
      </w:pPr>
      <w:rPr>
        <w:rFonts w:ascii="Wingdings" w:hAnsi="Wingdings"/>
      </w:rPr>
    </w:lvl>
  </w:abstractNum>
  <w:abstractNum w:abstractNumId="89" w15:restartNumberingAfterBreak="0">
    <w:nsid w:val="7A0F56B9"/>
    <w:multiLevelType w:val="hybridMultilevel"/>
    <w:tmpl w:val="7A0F56B9"/>
    <w:lvl w:ilvl="0" w:tplc="BA0E4C2A">
      <w:start w:val="1"/>
      <w:numFmt w:val="bullet"/>
      <w:lvlText w:val=""/>
      <w:lvlJc w:val="left"/>
      <w:pPr>
        <w:tabs>
          <w:tab w:val="num" w:pos="480"/>
        </w:tabs>
        <w:ind w:left="480" w:hanging="480"/>
      </w:pPr>
      <w:rPr>
        <w:rFonts w:ascii="Wingdings" w:eastAsia="Wingdings" w:hAnsi="Wingdings" w:cs="Wingdings"/>
      </w:rPr>
    </w:lvl>
    <w:lvl w:ilvl="1" w:tplc="7A3CE376">
      <w:start w:val="1"/>
      <w:numFmt w:val="bullet"/>
      <w:lvlText w:val="o"/>
      <w:lvlJc w:val="left"/>
      <w:pPr>
        <w:tabs>
          <w:tab w:val="num" w:pos="1440"/>
        </w:tabs>
        <w:ind w:left="1440" w:hanging="360"/>
      </w:pPr>
      <w:rPr>
        <w:rFonts w:ascii="Courier New" w:hAnsi="Courier New"/>
      </w:rPr>
    </w:lvl>
    <w:lvl w:ilvl="2" w:tplc="BBEAA428">
      <w:start w:val="1"/>
      <w:numFmt w:val="bullet"/>
      <w:lvlText w:val=""/>
      <w:lvlJc w:val="left"/>
      <w:pPr>
        <w:tabs>
          <w:tab w:val="num" w:pos="2160"/>
        </w:tabs>
        <w:ind w:left="2160" w:hanging="360"/>
      </w:pPr>
      <w:rPr>
        <w:rFonts w:ascii="Wingdings" w:hAnsi="Wingdings"/>
      </w:rPr>
    </w:lvl>
    <w:lvl w:ilvl="3" w:tplc="2D7688BC">
      <w:start w:val="1"/>
      <w:numFmt w:val="bullet"/>
      <w:lvlText w:val=""/>
      <w:lvlJc w:val="left"/>
      <w:pPr>
        <w:tabs>
          <w:tab w:val="num" w:pos="2880"/>
        </w:tabs>
        <w:ind w:left="2880" w:hanging="360"/>
      </w:pPr>
      <w:rPr>
        <w:rFonts w:ascii="Symbol" w:hAnsi="Symbol"/>
      </w:rPr>
    </w:lvl>
    <w:lvl w:ilvl="4" w:tplc="0C682FC4">
      <w:start w:val="1"/>
      <w:numFmt w:val="bullet"/>
      <w:lvlText w:val="o"/>
      <w:lvlJc w:val="left"/>
      <w:pPr>
        <w:tabs>
          <w:tab w:val="num" w:pos="3600"/>
        </w:tabs>
        <w:ind w:left="3600" w:hanging="360"/>
      </w:pPr>
      <w:rPr>
        <w:rFonts w:ascii="Courier New" w:hAnsi="Courier New"/>
      </w:rPr>
    </w:lvl>
    <w:lvl w:ilvl="5" w:tplc="EB82628C">
      <w:start w:val="1"/>
      <w:numFmt w:val="bullet"/>
      <w:lvlText w:val=""/>
      <w:lvlJc w:val="left"/>
      <w:pPr>
        <w:tabs>
          <w:tab w:val="num" w:pos="4320"/>
        </w:tabs>
        <w:ind w:left="4320" w:hanging="360"/>
      </w:pPr>
      <w:rPr>
        <w:rFonts w:ascii="Wingdings" w:hAnsi="Wingdings"/>
      </w:rPr>
    </w:lvl>
    <w:lvl w:ilvl="6" w:tplc="0E3461D8">
      <w:start w:val="1"/>
      <w:numFmt w:val="bullet"/>
      <w:lvlText w:val=""/>
      <w:lvlJc w:val="left"/>
      <w:pPr>
        <w:tabs>
          <w:tab w:val="num" w:pos="5040"/>
        </w:tabs>
        <w:ind w:left="5040" w:hanging="360"/>
      </w:pPr>
      <w:rPr>
        <w:rFonts w:ascii="Symbol" w:hAnsi="Symbol"/>
      </w:rPr>
    </w:lvl>
    <w:lvl w:ilvl="7" w:tplc="21260666">
      <w:start w:val="1"/>
      <w:numFmt w:val="bullet"/>
      <w:lvlText w:val="o"/>
      <w:lvlJc w:val="left"/>
      <w:pPr>
        <w:tabs>
          <w:tab w:val="num" w:pos="5760"/>
        </w:tabs>
        <w:ind w:left="5760" w:hanging="360"/>
      </w:pPr>
      <w:rPr>
        <w:rFonts w:ascii="Courier New" w:hAnsi="Courier New"/>
      </w:rPr>
    </w:lvl>
    <w:lvl w:ilvl="8" w:tplc="C99E6F2E">
      <w:start w:val="1"/>
      <w:numFmt w:val="bullet"/>
      <w:lvlText w:val=""/>
      <w:lvlJc w:val="left"/>
      <w:pPr>
        <w:tabs>
          <w:tab w:val="num" w:pos="6480"/>
        </w:tabs>
        <w:ind w:left="6480" w:hanging="360"/>
      </w:pPr>
      <w:rPr>
        <w:rFonts w:ascii="Wingdings" w:hAnsi="Wingdings"/>
      </w:rPr>
    </w:lvl>
  </w:abstractNum>
  <w:abstractNum w:abstractNumId="90" w15:restartNumberingAfterBreak="0">
    <w:nsid w:val="7A0F56BA"/>
    <w:multiLevelType w:val="hybridMultilevel"/>
    <w:tmpl w:val="7A0F56BA"/>
    <w:lvl w:ilvl="0" w:tplc="11EE29FE">
      <w:start w:val="1"/>
      <w:numFmt w:val="bullet"/>
      <w:lvlText w:val=""/>
      <w:lvlJc w:val="left"/>
      <w:pPr>
        <w:tabs>
          <w:tab w:val="num" w:pos="480"/>
        </w:tabs>
        <w:ind w:left="480" w:hanging="480"/>
      </w:pPr>
      <w:rPr>
        <w:rFonts w:ascii="Wingdings" w:eastAsia="Wingdings" w:hAnsi="Wingdings" w:cs="Wingdings"/>
      </w:rPr>
    </w:lvl>
    <w:lvl w:ilvl="1" w:tplc="649C3B94">
      <w:start w:val="1"/>
      <w:numFmt w:val="bullet"/>
      <w:lvlText w:val="o"/>
      <w:lvlJc w:val="left"/>
      <w:pPr>
        <w:tabs>
          <w:tab w:val="num" w:pos="1440"/>
        </w:tabs>
        <w:ind w:left="1440" w:hanging="360"/>
      </w:pPr>
      <w:rPr>
        <w:rFonts w:ascii="Courier New" w:hAnsi="Courier New"/>
      </w:rPr>
    </w:lvl>
    <w:lvl w:ilvl="2" w:tplc="182CA950">
      <w:start w:val="1"/>
      <w:numFmt w:val="bullet"/>
      <w:lvlText w:val=""/>
      <w:lvlJc w:val="left"/>
      <w:pPr>
        <w:tabs>
          <w:tab w:val="num" w:pos="2160"/>
        </w:tabs>
        <w:ind w:left="2160" w:hanging="360"/>
      </w:pPr>
      <w:rPr>
        <w:rFonts w:ascii="Wingdings" w:hAnsi="Wingdings"/>
      </w:rPr>
    </w:lvl>
    <w:lvl w:ilvl="3" w:tplc="E618CDBA">
      <w:start w:val="1"/>
      <w:numFmt w:val="bullet"/>
      <w:lvlText w:val=""/>
      <w:lvlJc w:val="left"/>
      <w:pPr>
        <w:tabs>
          <w:tab w:val="num" w:pos="2880"/>
        </w:tabs>
        <w:ind w:left="2880" w:hanging="360"/>
      </w:pPr>
      <w:rPr>
        <w:rFonts w:ascii="Symbol" w:hAnsi="Symbol"/>
      </w:rPr>
    </w:lvl>
    <w:lvl w:ilvl="4" w:tplc="03402044">
      <w:start w:val="1"/>
      <w:numFmt w:val="bullet"/>
      <w:lvlText w:val="o"/>
      <w:lvlJc w:val="left"/>
      <w:pPr>
        <w:tabs>
          <w:tab w:val="num" w:pos="3600"/>
        </w:tabs>
        <w:ind w:left="3600" w:hanging="360"/>
      </w:pPr>
      <w:rPr>
        <w:rFonts w:ascii="Courier New" w:hAnsi="Courier New"/>
      </w:rPr>
    </w:lvl>
    <w:lvl w:ilvl="5" w:tplc="50AC5304">
      <w:start w:val="1"/>
      <w:numFmt w:val="bullet"/>
      <w:lvlText w:val=""/>
      <w:lvlJc w:val="left"/>
      <w:pPr>
        <w:tabs>
          <w:tab w:val="num" w:pos="4320"/>
        </w:tabs>
        <w:ind w:left="4320" w:hanging="360"/>
      </w:pPr>
      <w:rPr>
        <w:rFonts w:ascii="Wingdings" w:hAnsi="Wingdings"/>
      </w:rPr>
    </w:lvl>
    <w:lvl w:ilvl="6" w:tplc="1FCE802E">
      <w:start w:val="1"/>
      <w:numFmt w:val="bullet"/>
      <w:lvlText w:val=""/>
      <w:lvlJc w:val="left"/>
      <w:pPr>
        <w:tabs>
          <w:tab w:val="num" w:pos="5040"/>
        </w:tabs>
        <w:ind w:left="5040" w:hanging="360"/>
      </w:pPr>
      <w:rPr>
        <w:rFonts w:ascii="Symbol" w:hAnsi="Symbol"/>
      </w:rPr>
    </w:lvl>
    <w:lvl w:ilvl="7" w:tplc="E8A806FC">
      <w:start w:val="1"/>
      <w:numFmt w:val="bullet"/>
      <w:lvlText w:val="o"/>
      <w:lvlJc w:val="left"/>
      <w:pPr>
        <w:tabs>
          <w:tab w:val="num" w:pos="5760"/>
        </w:tabs>
        <w:ind w:left="5760" w:hanging="360"/>
      </w:pPr>
      <w:rPr>
        <w:rFonts w:ascii="Courier New" w:hAnsi="Courier New"/>
      </w:rPr>
    </w:lvl>
    <w:lvl w:ilvl="8" w:tplc="51384300">
      <w:start w:val="1"/>
      <w:numFmt w:val="bullet"/>
      <w:lvlText w:val=""/>
      <w:lvlJc w:val="left"/>
      <w:pPr>
        <w:tabs>
          <w:tab w:val="num" w:pos="6480"/>
        </w:tabs>
        <w:ind w:left="6480" w:hanging="360"/>
      </w:pPr>
      <w:rPr>
        <w:rFonts w:ascii="Wingdings" w:hAnsi="Wingdings"/>
      </w:rPr>
    </w:lvl>
  </w:abstractNum>
  <w:abstractNum w:abstractNumId="91" w15:restartNumberingAfterBreak="0">
    <w:nsid w:val="7A0F56BB"/>
    <w:multiLevelType w:val="hybridMultilevel"/>
    <w:tmpl w:val="7A0F56BB"/>
    <w:lvl w:ilvl="0" w:tplc="192E5E38">
      <w:start w:val="1"/>
      <w:numFmt w:val="bullet"/>
      <w:lvlText w:val=""/>
      <w:lvlJc w:val="left"/>
      <w:pPr>
        <w:tabs>
          <w:tab w:val="num" w:pos="480"/>
        </w:tabs>
        <w:ind w:left="480" w:hanging="480"/>
      </w:pPr>
      <w:rPr>
        <w:rFonts w:ascii="Wingdings" w:eastAsia="Wingdings" w:hAnsi="Wingdings" w:cs="Wingdings"/>
      </w:rPr>
    </w:lvl>
    <w:lvl w:ilvl="1" w:tplc="1854B28A">
      <w:start w:val="1"/>
      <w:numFmt w:val="bullet"/>
      <w:lvlText w:val=""/>
      <w:lvlJc w:val="left"/>
      <w:pPr>
        <w:tabs>
          <w:tab w:val="num" w:pos="960"/>
        </w:tabs>
        <w:ind w:left="960" w:hanging="480"/>
      </w:pPr>
      <w:rPr>
        <w:rFonts w:ascii="Wingdings" w:eastAsia="Wingdings" w:hAnsi="Wingdings" w:cs="Wingdings"/>
      </w:rPr>
    </w:lvl>
    <w:lvl w:ilvl="2" w:tplc="F672F5B2">
      <w:start w:val="1"/>
      <w:numFmt w:val="bullet"/>
      <w:lvlText w:val=""/>
      <w:lvlJc w:val="left"/>
      <w:pPr>
        <w:tabs>
          <w:tab w:val="num" w:pos="2160"/>
        </w:tabs>
        <w:ind w:left="2160" w:hanging="360"/>
      </w:pPr>
      <w:rPr>
        <w:rFonts w:ascii="Wingdings" w:hAnsi="Wingdings"/>
      </w:rPr>
    </w:lvl>
    <w:lvl w:ilvl="3" w:tplc="37F87AE6">
      <w:start w:val="1"/>
      <w:numFmt w:val="bullet"/>
      <w:lvlText w:val=""/>
      <w:lvlJc w:val="left"/>
      <w:pPr>
        <w:tabs>
          <w:tab w:val="num" w:pos="2880"/>
        </w:tabs>
        <w:ind w:left="2880" w:hanging="360"/>
      </w:pPr>
      <w:rPr>
        <w:rFonts w:ascii="Symbol" w:hAnsi="Symbol"/>
      </w:rPr>
    </w:lvl>
    <w:lvl w:ilvl="4" w:tplc="55C27CF6">
      <w:start w:val="1"/>
      <w:numFmt w:val="bullet"/>
      <w:lvlText w:val="o"/>
      <w:lvlJc w:val="left"/>
      <w:pPr>
        <w:tabs>
          <w:tab w:val="num" w:pos="3600"/>
        </w:tabs>
        <w:ind w:left="3600" w:hanging="360"/>
      </w:pPr>
      <w:rPr>
        <w:rFonts w:ascii="Courier New" w:hAnsi="Courier New"/>
      </w:rPr>
    </w:lvl>
    <w:lvl w:ilvl="5" w:tplc="52B0B93A">
      <w:start w:val="1"/>
      <w:numFmt w:val="bullet"/>
      <w:lvlText w:val=""/>
      <w:lvlJc w:val="left"/>
      <w:pPr>
        <w:tabs>
          <w:tab w:val="num" w:pos="4320"/>
        </w:tabs>
        <w:ind w:left="4320" w:hanging="360"/>
      </w:pPr>
      <w:rPr>
        <w:rFonts w:ascii="Wingdings" w:hAnsi="Wingdings"/>
      </w:rPr>
    </w:lvl>
    <w:lvl w:ilvl="6" w:tplc="5DDA0444">
      <w:start w:val="1"/>
      <w:numFmt w:val="bullet"/>
      <w:lvlText w:val=""/>
      <w:lvlJc w:val="left"/>
      <w:pPr>
        <w:tabs>
          <w:tab w:val="num" w:pos="5040"/>
        </w:tabs>
        <w:ind w:left="5040" w:hanging="360"/>
      </w:pPr>
      <w:rPr>
        <w:rFonts w:ascii="Symbol" w:hAnsi="Symbol"/>
      </w:rPr>
    </w:lvl>
    <w:lvl w:ilvl="7" w:tplc="15FA71F4">
      <w:start w:val="1"/>
      <w:numFmt w:val="bullet"/>
      <w:lvlText w:val="o"/>
      <w:lvlJc w:val="left"/>
      <w:pPr>
        <w:tabs>
          <w:tab w:val="num" w:pos="5760"/>
        </w:tabs>
        <w:ind w:left="5760" w:hanging="360"/>
      </w:pPr>
      <w:rPr>
        <w:rFonts w:ascii="Courier New" w:hAnsi="Courier New"/>
      </w:rPr>
    </w:lvl>
    <w:lvl w:ilvl="8" w:tplc="F93CFAE4">
      <w:start w:val="1"/>
      <w:numFmt w:val="bullet"/>
      <w:lvlText w:val=""/>
      <w:lvlJc w:val="left"/>
      <w:pPr>
        <w:tabs>
          <w:tab w:val="num" w:pos="6480"/>
        </w:tabs>
        <w:ind w:left="6480" w:hanging="360"/>
      </w:pPr>
      <w:rPr>
        <w:rFonts w:ascii="Wingdings" w:hAnsi="Wingdings"/>
      </w:rPr>
    </w:lvl>
  </w:abstractNum>
  <w:abstractNum w:abstractNumId="92" w15:restartNumberingAfterBreak="0">
    <w:nsid w:val="7A0F56BC"/>
    <w:multiLevelType w:val="hybridMultilevel"/>
    <w:tmpl w:val="7A0F56BC"/>
    <w:lvl w:ilvl="0" w:tplc="AA32C536">
      <w:start w:val="1"/>
      <w:numFmt w:val="bullet"/>
      <w:lvlText w:val=""/>
      <w:lvlJc w:val="left"/>
      <w:pPr>
        <w:tabs>
          <w:tab w:val="num" w:pos="480"/>
        </w:tabs>
        <w:ind w:left="480" w:hanging="480"/>
      </w:pPr>
      <w:rPr>
        <w:rFonts w:ascii="Wingdings" w:eastAsia="Wingdings" w:hAnsi="Wingdings" w:cs="Wingdings"/>
      </w:rPr>
    </w:lvl>
    <w:lvl w:ilvl="1" w:tplc="5630DE82">
      <w:start w:val="1"/>
      <w:numFmt w:val="bullet"/>
      <w:lvlText w:val="o"/>
      <w:lvlJc w:val="left"/>
      <w:pPr>
        <w:tabs>
          <w:tab w:val="num" w:pos="1440"/>
        </w:tabs>
        <w:ind w:left="1440" w:hanging="360"/>
      </w:pPr>
      <w:rPr>
        <w:rFonts w:ascii="Courier New" w:hAnsi="Courier New"/>
      </w:rPr>
    </w:lvl>
    <w:lvl w:ilvl="2" w:tplc="A6CA4590">
      <w:start w:val="1"/>
      <w:numFmt w:val="bullet"/>
      <w:lvlText w:val=""/>
      <w:lvlJc w:val="left"/>
      <w:pPr>
        <w:tabs>
          <w:tab w:val="num" w:pos="2160"/>
        </w:tabs>
        <w:ind w:left="2160" w:hanging="360"/>
      </w:pPr>
      <w:rPr>
        <w:rFonts w:ascii="Wingdings" w:hAnsi="Wingdings"/>
      </w:rPr>
    </w:lvl>
    <w:lvl w:ilvl="3" w:tplc="2FAA0C80">
      <w:start w:val="1"/>
      <w:numFmt w:val="bullet"/>
      <w:lvlText w:val=""/>
      <w:lvlJc w:val="left"/>
      <w:pPr>
        <w:tabs>
          <w:tab w:val="num" w:pos="2880"/>
        </w:tabs>
        <w:ind w:left="2880" w:hanging="360"/>
      </w:pPr>
      <w:rPr>
        <w:rFonts w:ascii="Symbol" w:hAnsi="Symbol"/>
      </w:rPr>
    </w:lvl>
    <w:lvl w:ilvl="4" w:tplc="094E77CE">
      <w:start w:val="1"/>
      <w:numFmt w:val="bullet"/>
      <w:lvlText w:val="o"/>
      <w:lvlJc w:val="left"/>
      <w:pPr>
        <w:tabs>
          <w:tab w:val="num" w:pos="3600"/>
        </w:tabs>
        <w:ind w:left="3600" w:hanging="360"/>
      </w:pPr>
      <w:rPr>
        <w:rFonts w:ascii="Courier New" w:hAnsi="Courier New"/>
      </w:rPr>
    </w:lvl>
    <w:lvl w:ilvl="5" w:tplc="82601606">
      <w:start w:val="1"/>
      <w:numFmt w:val="bullet"/>
      <w:lvlText w:val=""/>
      <w:lvlJc w:val="left"/>
      <w:pPr>
        <w:tabs>
          <w:tab w:val="num" w:pos="4320"/>
        </w:tabs>
        <w:ind w:left="4320" w:hanging="360"/>
      </w:pPr>
      <w:rPr>
        <w:rFonts w:ascii="Wingdings" w:hAnsi="Wingdings"/>
      </w:rPr>
    </w:lvl>
    <w:lvl w:ilvl="6" w:tplc="5046F5E2">
      <w:start w:val="1"/>
      <w:numFmt w:val="bullet"/>
      <w:lvlText w:val=""/>
      <w:lvlJc w:val="left"/>
      <w:pPr>
        <w:tabs>
          <w:tab w:val="num" w:pos="5040"/>
        </w:tabs>
        <w:ind w:left="5040" w:hanging="360"/>
      </w:pPr>
      <w:rPr>
        <w:rFonts w:ascii="Symbol" w:hAnsi="Symbol"/>
      </w:rPr>
    </w:lvl>
    <w:lvl w:ilvl="7" w:tplc="8862BF64">
      <w:start w:val="1"/>
      <w:numFmt w:val="bullet"/>
      <w:lvlText w:val="o"/>
      <w:lvlJc w:val="left"/>
      <w:pPr>
        <w:tabs>
          <w:tab w:val="num" w:pos="5760"/>
        </w:tabs>
        <w:ind w:left="5760" w:hanging="360"/>
      </w:pPr>
      <w:rPr>
        <w:rFonts w:ascii="Courier New" w:hAnsi="Courier New"/>
      </w:rPr>
    </w:lvl>
    <w:lvl w:ilvl="8" w:tplc="D540A0E8">
      <w:start w:val="1"/>
      <w:numFmt w:val="bullet"/>
      <w:lvlText w:val=""/>
      <w:lvlJc w:val="left"/>
      <w:pPr>
        <w:tabs>
          <w:tab w:val="num" w:pos="6480"/>
        </w:tabs>
        <w:ind w:left="6480" w:hanging="360"/>
      </w:pPr>
      <w:rPr>
        <w:rFonts w:ascii="Wingdings" w:hAnsi="Wingdings"/>
      </w:rPr>
    </w:lvl>
  </w:abstractNum>
  <w:abstractNum w:abstractNumId="93" w15:restartNumberingAfterBreak="0">
    <w:nsid w:val="7A0F56BD"/>
    <w:multiLevelType w:val="hybridMultilevel"/>
    <w:tmpl w:val="7A0F56BD"/>
    <w:lvl w:ilvl="0" w:tplc="504C0590">
      <w:start w:val="1"/>
      <w:numFmt w:val="bullet"/>
      <w:lvlText w:val=""/>
      <w:lvlJc w:val="left"/>
      <w:pPr>
        <w:tabs>
          <w:tab w:val="num" w:pos="480"/>
        </w:tabs>
        <w:ind w:left="480" w:hanging="480"/>
      </w:pPr>
      <w:rPr>
        <w:rFonts w:ascii="Wingdings" w:eastAsia="Wingdings" w:hAnsi="Wingdings" w:cs="Wingdings"/>
      </w:rPr>
    </w:lvl>
    <w:lvl w:ilvl="1" w:tplc="A82C1360">
      <w:start w:val="1"/>
      <w:numFmt w:val="bullet"/>
      <w:lvlText w:val="o"/>
      <w:lvlJc w:val="left"/>
      <w:pPr>
        <w:tabs>
          <w:tab w:val="num" w:pos="1440"/>
        </w:tabs>
        <w:ind w:left="1440" w:hanging="360"/>
      </w:pPr>
      <w:rPr>
        <w:rFonts w:ascii="Courier New" w:hAnsi="Courier New"/>
      </w:rPr>
    </w:lvl>
    <w:lvl w:ilvl="2" w:tplc="97A8B02E">
      <w:start w:val="1"/>
      <w:numFmt w:val="bullet"/>
      <w:lvlText w:val=""/>
      <w:lvlJc w:val="left"/>
      <w:pPr>
        <w:tabs>
          <w:tab w:val="num" w:pos="2160"/>
        </w:tabs>
        <w:ind w:left="2160" w:hanging="360"/>
      </w:pPr>
      <w:rPr>
        <w:rFonts w:ascii="Wingdings" w:hAnsi="Wingdings"/>
      </w:rPr>
    </w:lvl>
    <w:lvl w:ilvl="3" w:tplc="8222F986">
      <w:start w:val="1"/>
      <w:numFmt w:val="bullet"/>
      <w:lvlText w:val=""/>
      <w:lvlJc w:val="left"/>
      <w:pPr>
        <w:tabs>
          <w:tab w:val="num" w:pos="2880"/>
        </w:tabs>
        <w:ind w:left="2880" w:hanging="360"/>
      </w:pPr>
      <w:rPr>
        <w:rFonts w:ascii="Symbol" w:hAnsi="Symbol"/>
      </w:rPr>
    </w:lvl>
    <w:lvl w:ilvl="4" w:tplc="41A49F2A">
      <w:start w:val="1"/>
      <w:numFmt w:val="bullet"/>
      <w:lvlText w:val="o"/>
      <w:lvlJc w:val="left"/>
      <w:pPr>
        <w:tabs>
          <w:tab w:val="num" w:pos="3600"/>
        </w:tabs>
        <w:ind w:left="3600" w:hanging="360"/>
      </w:pPr>
      <w:rPr>
        <w:rFonts w:ascii="Courier New" w:hAnsi="Courier New"/>
      </w:rPr>
    </w:lvl>
    <w:lvl w:ilvl="5" w:tplc="ABCA0148">
      <w:start w:val="1"/>
      <w:numFmt w:val="bullet"/>
      <w:lvlText w:val=""/>
      <w:lvlJc w:val="left"/>
      <w:pPr>
        <w:tabs>
          <w:tab w:val="num" w:pos="4320"/>
        </w:tabs>
        <w:ind w:left="4320" w:hanging="360"/>
      </w:pPr>
      <w:rPr>
        <w:rFonts w:ascii="Wingdings" w:hAnsi="Wingdings"/>
      </w:rPr>
    </w:lvl>
    <w:lvl w:ilvl="6" w:tplc="81923926">
      <w:start w:val="1"/>
      <w:numFmt w:val="bullet"/>
      <w:lvlText w:val=""/>
      <w:lvlJc w:val="left"/>
      <w:pPr>
        <w:tabs>
          <w:tab w:val="num" w:pos="5040"/>
        </w:tabs>
        <w:ind w:left="5040" w:hanging="360"/>
      </w:pPr>
      <w:rPr>
        <w:rFonts w:ascii="Symbol" w:hAnsi="Symbol"/>
      </w:rPr>
    </w:lvl>
    <w:lvl w:ilvl="7" w:tplc="EA520444">
      <w:start w:val="1"/>
      <w:numFmt w:val="bullet"/>
      <w:lvlText w:val="o"/>
      <w:lvlJc w:val="left"/>
      <w:pPr>
        <w:tabs>
          <w:tab w:val="num" w:pos="5760"/>
        </w:tabs>
        <w:ind w:left="5760" w:hanging="360"/>
      </w:pPr>
      <w:rPr>
        <w:rFonts w:ascii="Courier New" w:hAnsi="Courier New"/>
      </w:rPr>
    </w:lvl>
    <w:lvl w:ilvl="8" w:tplc="17987BB0">
      <w:start w:val="1"/>
      <w:numFmt w:val="bullet"/>
      <w:lvlText w:val=""/>
      <w:lvlJc w:val="left"/>
      <w:pPr>
        <w:tabs>
          <w:tab w:val="num" w:pos="6480"/>
        </w:tabs>
        <w:ind w:left="6480" w:hanging="360"/>
      </w:pPr>
      <w:rPr>
        <w:rFonts w:ascii="Wingdings" w:hAnsi="Wingdings"/>
      </w:rPr>
    </w:lvl>
  </w:abstractNum>
  <w:abstractNum w:abstractNumId="94" w15:restartNumberingAfterBreak="0">
    <w:nsid w:val="7A0F56BE"/>
    <w:multiLevelType w:val="hybridMultilevel"/>
    <w:tmpl w:val="7A0F56BE"/>
    <w:lvl w:ilvl="0" w:tplc="399EC298">
      <w:start w:val="1"/>
      <w:numFmt w:val="bullet"/>
      <w:lvlText w:val=""/>
      <w:lvlJc w:val="left"/>
      <w:pPr>
        <w:tabs>
          <w:tab w:val="num" w:pos="480"/>
        </w:tabs>
        <w:ind w:left="480" w:hanging="480"/>
      </w:pPr>
      <w:rPr>
        <w:rFonts w:ascii="Wingdings" w:eastAsia="Wingdings" w:hAnsi="Wingdings" w:cs="Wingdings"/>
      </w:rPr>
    </w:lvl>
    <w:lvl w:ilvl="1" w:tplc="E42E61FA">
      <w:start w:val="1"/>
      <w:numFmt w:val="bullet"/>
      <w:lvlText w:val="o"/>
      <w:lvlJc w:val="left"/>
      <w:pPr>
        <w:tabs>
          <w:tab w:val="num" w:pos="1440"/>
        </w:tabs>
        <w:ind w:left="1440" w:hanging="360"/>
      </w:pPr>
      <w:rPr>
        <w:rFonts w:ascii="Courier New" w:hAnsi="Courier New"/>
      </w:rPr>
    </w:lvl>
    <w:lvl w:ilvl="2" w:tplc="1A22DDBA">
      <w:start w:val="1"/>
      <w:numFmt w:val="bullet"/>
      <w:lvlText w:val=""/>
      <w:lvlJc w:val="left"/>
      <w:pPr>
        <w:tabs>
          <w:tab w:val="num" w:pos="2160"/>
        </w:tabs>
        <w:ind w:left="2160" w:hanging="360"/>
      </w:pPr>
      <w:rPr>
        <w:rFonts w:ascii="Wingdings" w:hAnsi="Wingdings"/>
      </w:rPr>
    </w:lvl>
    <w:lvl w:ilvl="3" w:tplc="B212F6EC">
      <w:start w:val="1"/>
      <w:numFmt w:val="bullet"/>
      <w:lvlText w:val=""/>
      <w:lvlJc w:val="left"/>
      <w:pPr>
        <w:tabs>
          <w:tab w:val="num" w:pos="2880"/>
        </w:tabs>
        <w:ind w:left="2880" w:hanging="360"/>
      </w:pPr>
      <w:rPr>
        <w:rFonts w:ascii="Symbol" w:hAnsi="Symbol"/>
      </w:rPr>
    </w:lvl>
    <w:lvl w:ilvl="4" w:tplc="59F46062">
      <w:start w:val="1"/>
      <w:numFmt w:val="bullet"/>
      <w:lvlText w:val="o"/>
      <w:lvlJc w:val="left"/>
      <w:pPr>
        <w:tabs>
          <w:tab w:val="num" w:pos="3600"/>
        </w:tabs>
        <w:ind w:left="3600" w:hanging="360"/>
      </w:pPr>
      <w:rPr>
        <w:rFonts w:ascii="Courier New" w:hAnsi="Courier New"/>
      </w:rPr>
    </w:lvl>
    <w:lvl w:ilvl="5" w:tplc="0746682E">
      <w:start w:val="1"/>
      <w:numFmt w:val="bullet"/>
      <w:lvlText w:val=""/>
      <w:lvlJc w:val="left"/>
      <w:pPr>
        <w:tabs>
          <w:tab w:val="num" w:pos="4320"/>
        </w:tabs>
        <w:ind w:left="4320" w:hanging="360"/>
      </w:pPr>
      <w:rPr>
        <w:rFonts w:ascii="Wingdings" w:hAnsi="Wingdings"/>
      </w:rPr>
    </w:lvl>
    <w:lvl w:ilvl="6" w:tplc="313C1944">
      <w:start w:val="1"/>
      <w:numFmt w:val="bullet"/>
      <w:lvlText w:val=""/>
      <w:lvlJc w:val="left"/>
      <w:pPr>
        <w:tabs>
          <w:tab w:val="num" w:pos="5040"/>
        </w:tabs>
        <w:ind w:left="5040" w:hanging="360"/>
      </w:pPr>
      <w:rPr>
        <w:rFonts w:ascii="Symbol" w:hAnsi="Symbol"/>
      </w:rPr>
    </w:lvl>
    <w:lvl w:ilvl="7" w:tplc="C0BEC9D8">
      <w:start w:val="1"/>
      <w:numFmt w:val="bullet"/>
      <w:lvlText w:val="o"/>
      <w:lvlJc w:val="left"/>
      <w:pPr>
        <w:tabs>
          <w:tab w:val="num" w:pos="5760"/>
        </w:tabs>
        <w:ind w:left="5760" w:hanging="360"/>
      </w:pPr>
      <w:rPr>
        <w:rFonts w:ascii="Courier New" w:hAnsi="Courier New"/>
      </w:rPr>
    </w:lvl>
    <w:lvl w:ilvl="8" w:tplc="0DBEB436">
      <w:start w:val="1"/>
      <w:numFmt w:val="bullet"/>
      <w:lvlText w:val=""/>
      <w:lvlJc w:val="left"/>
      <w:pPr>
        <w:tabs>
          <w:tab w:val="num" w:pos="6480"/>
        </w:tabs>
        <w:ind w:left="6480" w:hanging="360"/>
      </w:pPr>
      <w:rPr>
        <w:rFonts w:ascii="Wingdings" w:hAnsi="Wingdings"/>
      </w:rPr>
    </w:lvl>
  </w:abstractNum>
  <w:abstractNum w:abstractNumId="95" w15:restartNumberingAfterBreak="0">
    <w:nsid w:val="7A0F56BF"/>
    <w:multiLevelType w:val="hybridMultilevel"/>
    <w:tmpl w:val="7A0F56BF"/>
    <w:lvl w:ilvl="0" w:tplc="2DA6C3B2">
      <w:start w:val="1"/>
      <w:numFmt w:val="bullet"/>
      <w:lvlText w:val=""/>
      <w:lvlJc w:val="left"/>
      <w:pPr>
        <w:tabs>
          <w:tab w:val="num" w:pos="480"/>
        </w:tabs>
        <w:ind w:left="480" w:hanging="480"/>
      </w:pPr>
      <w:rPr>
        <w:rFonts w:ascii="Wingdings" w:eastAsia="Wingdings" w:hAnsi="Wingdings" w:cs="Wingdings"/>
      </w:rPr>
    </w:lvl>
    <w:lvl w:ilvl="1" w:tplc="F68E608C">
      <w:start w:val="1"/>
      <w:numFmt w:val="bullet"/>
      <w:lvlText w:val="o"/>
      <w:lvlJc w:val="left"/>
      <w:pPr>
        <w:tabs>
          <w:tab w:val="num" w:pos="1440"/>
        </w:tabs>
        <w:ind w:left="1440" w:hanging="360"/>
      </w:pPr>
      <w:rPr>
        <w:rFonts w:ascii="Courier New" w:hAnsi="Courier New"/>
      </w:rPr>
    </w:lvl>
    <w:lvl w:ilvl="2" w:tplc="39968608">
      <w:start w:val="1"/>
      <w:numFmt w:val="bullet"/>
      <w:lvlText w:val=""/>
      <w:lvlJc w:val="left"/>
      <w:pPr>
        <w:tabs>
          <w:tab w:val="num" w:pos="2160"/>
        </w:tabs>
        <w:ind w:left="2160" w:hanging="360"/>
      </w:pPr>
      <w:rPr>
        <w:rFonts w:ascii="Wingdings" w:hAnsi="Wingdings"/>
      </w:rPr>
    </w:lvl>
    <w:lvl w:ilvl="3" w:tplc="73A2A956">
      <w:start w:val="1"/>
      <w:numFmt w:val="bullet"/>
      <w:lvlText w:val=""/>
      <w:lvlJc w:val="left"/>
      <w:pPr>
        <w:tabs>
          <w:tab w:val="num" w:pos="2880"/>
        </w:tabs>
        <w:ind w:left="2880" w:hanging="360"/>
      </w:pPr>
      <w:rPr>
        <w:rFonts w:ascii="Symbol" w:hAnsi="Symbol"/>
      </w:rPr>
    </w:lvl>
    <w:lvl w:ilvl="4" w:tplc="D8FE1B00">
      <w:start w:val="1"/>
      <w:numFmt w:val="bullet"/>
      <w:lvlText w:val="o"/>
      <w:lvlJc w:val="left"/>
      <w:pPr>
        <w:tabs>
          <w:tab w:val="num" w:pos="3600"/>
        </w:tabs>
        <w:ind w:left="3600" w:hanging="360"/>
      </w:pPr>
      <w:rPr>
        <w:rFonts w:ascii="Courier New" w:hAnsi="Courier New"/>
      </w:rPr>
    </w:lvl>
    <w:lvl w:ilvl="5" w:tplc="42E6CA00">
      <w:start w:val="1"/>
      <w:numFmt w:val="bullet"/>
      <w:lvlText w:val=""/>
      <w:lvlJc w:val="left"/>
      <w:pPr>
        <w:tabs>
          <w:tab w:val="num" w:pos="4320"/>
        </w:tabs>
        <w:ind w:left="4320" w:hanging="360"/>
      </w:pPr>
      <w:rPr>
        <w:rFonts w:ascii="Wingdings" w:hAnsi="Wingdings"/>
      </w:rPr>
    </w:lvl>
    <w:lvl w:ilvl="6" w:tplc="1BD87A7E">
      <w:start w:val="1"/>
      <w:numFmt w:val="bullet"/>
      <w:lvlText w:val=""/>
      <w:lvlJc w:val="left"/>
      <w:pPr>
        <w:tabs>
          <w:tab w:val="num" w:pos="5040"/>
        </w:tabs>
        <w:ind w:left="5040" w:hanging="360"/>
      </w:pPr>
      <w:rPr>
        <w:rFonts w:ascii="Symbol" w:hAnsi="Symbol"/>
      </w:rPr>
    </w:lvl>
    <w:lvl w:ilvl="7" w:tplc="AE02FCB4">
      <w:start w:val="1"/>
      <w:numFmt w:val="bullet"/>
      <w:lvlText w:val="o"/>
      <w:lvlJc w:val="left"/>
      <w:pPr>
        <w:tabs>
          <w:tab w:val="num" w:pos="5760"/>
        </w:tabs>
        <w:ind w:left="5760" w:hanging="360"/>
      </w:pPr>
      <w:rPr>
        <w:rFonts w:ascii="Courier New" w:hAnsi="Courier New"/>
      </w:rPr>
    </w:lvl>
    <w:lvl w:ilvl="8" w:tplc="3C6EC256">
      <w:start w:val="1"/>
      <w:numFmt w:val="bullet"/>
      <w:lvlText w:val=""/>
      <w:lvlJc w:val="left"/>
      <w:pPr>
        <w:tabs>
          <w:tab w:val="num" w:pos="6480"/>
        </w:tabs>
        <w:ind w:left="6480" w:hanging="360"/>
      </w:pPr>
      <w:rPr>
        <w:rFonts w:ascii="Wingdings" w:hAnsi="Wingdings"/>
      </w:rPr>
    </w:lvl>
  </w:abstractNum>
  <w:abstractNum w:abstractNumId="96" w15:restartNumberingAfterBreak="0">
    <w:nsid w:val="7A0F56C0"/>
    <w:multiLevelType w:val="hybridMultilevel"/>
    <w:tmpl w:val="7A0F56C0"/>
    <w:lvl w:ilvl="0" w:tplc="2702DEE6">
      <w:start w:val="1"/>
      <w:numFmt w:val="bullet"/>
      <w:lvlText w:val=""/>
      <w:lvlJc w:val="left"/>
      <w:pPr>
        <w:tabs>
          <w:tab w:val="num" w:pos="480"/>
        </w:tabs>
        <w:ind w:left="480" w:hanging="480"/>
      </w:pPr>
      <w:rPr>
        <w:rFonts w:ascii="Wingdings" w:eastAsia="Wingdings" w:hAnsi="Wingdings" w:cs="Wingdings"/>
      </w:rPr>
    </w:lvl>
    <w:lvl w:ilvl="1" w:tplc="D9541504">
      <w:start w:val="1"/>
      <w:numFmt w:val="bullet"/>
      <w:lvlText w:val="o"/>
      <w:lvlJc w:val="left"/>
      <w:pPr>
        <w:tabs>
          <w:tab w:val="num" w:pos="1440"/>
        </w:tabs>
        <w:ind w:left="1440" w:hanging="360"/>
      </w:pPr>
      <w:rPr>
        <w:rFonts w:ascii="Courier New" w:hAnsi="Courier New"/>
      </w:rPr>
    </w:lvl>
    <w:lvl w:ilvl="2" w:tplc="82C2D158">
      <w:start w:val="1"/>
      <w:numFmt w:val="bullet"/>
      <w:lvlText w:val=""/>
      <w:lvlJc w:val="left"/>
      <w:pPr>
        <w:tabs>
          <w:tab w:val="num" w:pos="2160"/>
        </w:tabs>
        <w:ind w:left="2160" w:hanging="360"/>
      </w:pPr>
      <w:rPr>
        <w:rFonts w:ascii="Wingdings" w:hAnsi="Wingdings"/>
      </w:rPr>
    </w:lvl>
    <w:lvl w:ilvl="3" w:tplc="B4A25880">
      <w:start w:val="1"/>
      <w:numFmt w:val="bullet"/>
      <w:lvlText w:val=""/>
      <w:lvlJc w:val="left"/>
      <w:pPr>
        <w:tabs>
          <w:tab w:val="num" w:pos="2880"/>
        </w:tabs>
        <w:ind w:left="2880" w:hanging="360"/>
      </w:pPr>
      <w:rPr>
        <w:rFonts w:ascii="Symbol" w:hAnsi="Symbol"/>
      </w:rPr>
    </w:lvl>
    <w:lvl w:ilvl="4" w:tplc="7EAAC5BC">
      <w:start w:val="1"/>
      <w:numFmt w:val="bullet"/>
      <w:lvlText w:val="o"/>
      <w:lvlJc w:val="left"/>
      <w:pPr>
        <w:tabs>
          <w:tab w:val="num" w:pos="3600"/>
        </w:tabs>
        <w:ind w:left="3600" w:hanging="360"/>
      </w:pPr>
      <w:rPr>
        <w:rFonts w:ascii="Courier New" w:hAnsi="Courier New"/>
      </w:rPr>
    </w:lvl>
    <w:lvl w:ilvl="5" w:tplc="3E4E9100">
      <w:start w:val="1"/>
      <w:numFmt w:val="bullet"/>
      <w:lvlText w:val=""/>
      <w:lvlJc w:val="left"/>
      <w:pPr>
        <w:tabs>
          <w:tab w:val="num" w:pos="4320"/>
        </w:tabs>
        <w:ind w:left="4320" w:hanging="360"/>
      </w:pPr>
      <w:rPr>
        <w:rFonts w:ascii="Wingdings" w:hAnsi="Wingdings"/>
      </w:rPr>
    </w:lvl>
    <w:lvl w:ilvl="6" w:tplc="3EF23A9A">
      <w:start w:val="1"/>
      <w:numFmt w:val="bullet"/>
      <w:lvlText w:val=""/>
      <w:lvlJc w:val="left"/>
      <w:pPr>
        <w:tabs>
          <w:tab w:val="num" w:pos="5040"/>
        </w:tabs>
        <w:ind w:left="5040" w:hanging="360"/>
      </w:pPr>
      <w:rPr>
        <w:rFonts w:ascii="Symbol" w:hAnsi="Symbol"/>
      </w:rPr>
    </w:lvl>
    <w:lvl w:ilvl="7" w:tplc="81F0623E">
      <w:start w:val="1"/>
      <w:numFmt w:val="bullet"/>
      <w:lvlText w:val="o"/>
      <w:lvlJc w:val="left"/>
      <w:pPr>
        <w:tabs>
          <w:tab w:val="num" w:pos="5760"/>
        </w:tabs>
        <w:ind w:left="5760" w:hanging="360"/>
      </w:pPr>
      <w:rPr>
        <w:rFonts w:ascii="Courier New" w:hAnsi="Courier New"/>
      </w:rPr>
    </w:lvl>
    <w:lvl w:ilvl="8" w:tplc="7EE24B86">
      <w:start w:val="1"/>
      <w:numFmt w:val="bullet"/>
      <w:lvlText w:val=""/>
      <w:lvlJc w:val="left"/>
      <w:pPr>
        <w:tabs>
          <w:tab w:val="num" w:pos="6480"/>
        </w:tabs>
        <w:ind w:left="6480" w:hanging="360"/>
      </w:pPr>
      <w:rPr>
        <w:rFonts w:ascii="Wingdings" w:hAnsi="Wingdings"/>
      </w:rPr>
    </w:lvl>
  </w:abstractNum>
  <w:abstractNum w:abstractNumId="97" w15:restartNumberingAfterBreak="0">
    <w:nsid w:val="7A0F56C1"/>
    <w:multiLevelType w:val="hybridMultilevel"/>
    <w:tmpl w:val="7A0F56C1"/>
    <w:lvl w:ilvl="0" w:tplc="2B2A3CAA">
      <w:start w:val="1"/>
      <w:numFmt w:val="bullet"/>
      <w:lvlText w:val=""/>
      <w:lvlJc w:val="left"/>
      <w:pPr>
        <w:tabs>
          <w:tab w:val="num" w:pos="480"/>
        </w:tabs>
        <w:ind w:left="480" w:hanging="480"/>
      </w:pPr>
      <w:rPr>
        <w:rFonts w:ascii="Wingdings" w:eastAsia="Wingdings" w:hAnsi="Wingdings" w:cs="Wingdings"/>
      </w:rPr>
    </w:lvl>
    <w:lvl w:ilvl="1" w:tplc="9A622F8E">
      <w:start w:val="1"/>
      <w:numFmt w:val="bullet"/>
      <w:lvlText w:val="o"/>
      <w:lvlJc w:val="left"/>
      <w:pPr>
        <w:tabs>
          <w:tab w:val="num" w:pos="1440"/>
        </w:tabs>
        <w:ind w:left="1440" w:hanging="360"/>
      </w:pPr>
      <w:rPr>
        <w:rFonts w:ascii="Courier New" w:hAnsi="Courier New"/>
      </w:rPr>
    </w:lvl>
    <w:lvl w:ilvl="2" w:tplc="A788B800">
      <w:start w:val="1"/>
      <w:numFmt w:val="bullet"/>
      <w:lvlText w:val=""/>
      <w:lvlJc w:val="left"/>
      <w:pPr>
        <w:tabs>
          <w:tab w:val="num" w:pos="2160"/>
        </w:tabs>
        <w:ind w:left="2160" w:hanging="360"/>
      </w:pPr>
      <w:rPr>
        <w:rFonts w:ascii="Wingdings" w:hAnsi="Wingdings"/>
      </w:rPr>
    </w:lvl>
    <w:lvl w:ilvl="3" w:tplc="5D76DAC4">
      <w:start w:val="1"/>
      <w:numFmt w:val="bullet"/>
      <w:lvlText w:val=""/>
      <w:lvlJc w:val="left"/>
      <w:pPr>
        <w:tabs>
          <w:tab w:val="num" w:pos="2880"/>
        </w:tabs>
        <w:ind w:left="2880" w:hanging="360"/>
      </w:pPr>
      <w:rPr>
        <w:rFonts w:ascii="Symbol" w:hAnsi="Symbol"/>
      </w:rPr>
    </w:lvl>
    <w:lvl w:ilvl="4" w:tplc="3FB8E912">
      <w:start w:val="1"/>
      <w:numFmt w:val="bullet"/>
      <w:lvlText w:val="o"/>
      <w:lvlJc w:val="left"/>
      <w:pPr>
        <w:tabs>
          <w:tab w:val="num" w:pos="3600"/>
        </w:tabs>
        <w:ind w:left="3600" w:hanging="360"/>
      </w:pPr>
      <w:rPr>
        <w:rFonts w:ascii="Courier New" w:hAnsi="Courier New"/>
      </w:rPr>
    </w:lvl>
    <w:lvl w:ilvl="5" w:tplc="1B54D43C">
      <w:start w:val="1"/>
      <w:numFmt w:val="bullet"/>
      <w:lvlText w:val=""/>
      <w:lvlJc w:val="left"/>
      <w:pPr>
        <w:tabs>
          <w:tab w:val="num" w:pos="4320"/>
        </w:tabs>
        <w:ind w:left="4320" w:hanging="360"/>
      </w:pPr>
      <w:rPr>
        <w:rFonts w:ascii="Wingdings" w:hAnsi="Wingdings"/>
      </w:rPr>
    </w:lvl>
    <w:lvl w:ilvl="6" w:tplc="C3089BAC">
      <w:start w:val="1"/>
      <w:numFmt w:val="bullet"/>
      <w:lvlText w:val=""/>
      <w:lvlJc w:val="left"/>
      <w:pPr>
        <w:tabs>
          <w:tab w:val="num" w:pos="5040"/>
        </w:tabs>
        <w:ind w:left="5040" w:hanging="360"/>
      </w:pPr>
      <w:rPr>
        <w:rFonts w:ascii="Symbol" w:hAnsi="Symbol"/>
      </w:rPr>
    </w:lvl>
    <w:lvl w:ilvl="7" w:tplc="9290074A">
      <w:start w:val="1"/>
      <w:numFmt w:val="bullet"/>
      <w:lvlText w:val="o"/>
      <w:lvlJc w:val="left"/>
      <w:pPr>
        <w:tabs>
          <w:tab w:val="num" w:pos="5760"/>
        </w:tabs>
        <w:ind w:left="5760" w:hanging="360"/>
      </w:pPr>
      <w:rPr>
        <w:rFonts w:ascii="Courier New" w:hAnsi="Courier New"/>
      </w:rPr>
    </w:lvl>
    <w:lvl w:ilvl="8" w:tplc="E57A05F0">
      <w:start w:val="1"/>
      <w:numFmt w:val="bullet"/>
      <w:lvlText w:val=""/>
      <w:lvlJc w:val="left"/>
      <w:pPr>
        <w:tabs>
          <w:tab w:val="num" w:pos="6480"/>
        </w:tabs>
        <w:ind w:left="6480" w:hanging="360"/>
      </w:pPr>
      <w:rPr>
        <w:rFonts w:ascii="Wingdings" w:hAnsi="Wingdings"/>
      </w:rPr>
    </w:lvl>
  </w:abstractNum>
  <w:abstractNum w:abstractNumId="98" w15:restartNumberingAfterBreak="0">
    <w:nsid w:val="7A0F56C2"/>
    <w:multiLevelType w:val="hybridMultilevel"/>
    <w:tmpl w:val="7A0F56C2"/>
    <w:lvl w:ilvl="0" w:tplc="4F0CF190">
      <w:start w:val="1"/>
      <w:numFmt w:val="bullet"/>
      <w:lvlText w:val=""/>
      <w:lvlJc w:val="left"/>
      <w:pPr>
        <w:tabs>
          <w:tab w:val="num" w:pos="480"/>
        </w:tabs>
        <w:ind w:left="480" w:hanging="480"/>
      </w:pPr>
      <w:rPr>
        <w:rFonts w:ascii="Wingdings" w:eastAsia="Wingdings" w:hAnsi="Wingdings" w:cs="Wingdings"/>
      </w:rPr>
    </w:lvl>
    <w:lvl w:ilvl="1" w:tplc="C7F6D176">
      <w:start w:val="1"/>
      <w:numFmt w:val="bullet"/>
      <w:lvlText w:val="o"/>
      <w:lvlJc w:val="left"/>
      <w:pPr>
        <w:tabs>
          <w:tab w:val="num" w:pos="1440"/>
        </w:tabs>
        <w:ind w:left="1440" w:hanging="360"/>
      </w:pPr>
      <w:rPr>
        <w:rFonts w:ascii="Courier New" w:hAnsi="Courier New"/>
      </w:rPr>
    </w:lvl>
    <w:lvl w:ilvl="2" w:tplc="42345436">
      <w:start w:val="1"/>
      <w:numFmt w:val="bullet"/>
      <w:lvlText w:val=""/>
      <w:lvlJc w:val="left"/>
      <w:pPr>
        <w:tabs>
          <w:tab w:val="num" w:pos="2160"/>
        </w:tabs>
        <w:ind w:left="2160" w:hanging="360"/>
      </w:pPr>
      <w:rPr>
        <w:rFonts w:ascii="Wingdings" w:hAnsi="Wingdings"/>
      </w:rPr>
    </w:lvl>
    <w:lvl w:ilvl="3" w:tplc="FE5E04B4">
      <w:start w:val="1"/>
      <w:numFmt w:val="bullet"/>
      <w:lvlText w:val=""/>
      <w:lvlJc w:val="left"/>
      <w:pPr>
        <w:tabs>
          <w:tab w:val="num" w:pos="2880"/>
        </w:tabs>
        <w:ind w:left="2880" w:hanging="360"/>
      </w:pPr>
      <w:rPr>
        <w:rFonts w:ascii="Symbol" w:hAnsi="Symbol"/>
      </w:rPr>
    </w:lvl>
    <w:lvl w:ilvl="4" w:tplc="BE545358">
      <w:start w:val="1"/>
      <w:numFmt w:val="bullet"/>
      <w:lvlText w:val="o"/>
      <w:lvlJc w:val="left"/>
      <w:pPr>
        <w:tabs>
          <w:tab w:val="num" w:pos="3600"/>
        </w:tabs>
        <w:ind w:left="3600" w:hanging="360"/>
      </w:pPr>
      <w:rPr>
        <w:rFonts w:ascii="Courier New" w:hAnsi="Courier New"/>
      </w:rPr>
    </w:lvl>
    <w:lvl w:ilvl="5" w:tplc="D3E22F08">
      <w:start w:val="1"/>
      <w:numFmt w:val="bullet"/>
      <w:lvlText w:val=""/>
      <w:lvlJc w:val="left"/>
      <w:pPr>
        <w:tabs>
          <w:tab w:val="num" w:pos="4320"/>
        </w:tabs>
        <w:ind w:left="4320" w:hanging="360"/>
      </w:pPr>
      <w:rPr>
        <w:rFonts w:ascii="Wingdings" w:hAnsi="Wingdings"/>
      </w:rPr>
    </w:lvl>
    <w:lvl w:ilvl="6" w:tplc="C5B40194">
      <w:start w:val="1"/>
      <w:numFmt w:val="bullet"/>
      <w:lvlText w:val=""/>
      <w:lvlJc w:val="left"/>
      <w:pPr>
        <w:tabs>
          <w:tab w:val="num" w:pos="5040"/>
        </w:tabs>
        <w:ind w:left="5040" w:hanging="360"/>
      </w:pPr>
      <w:rPr>
        <w:rFonts w:ascii="Symbol" w:hAnsi="Symbol"/>
      </w:rPr>
    </w:lvl>
    <w:lvl w:ilvl="7" w:tplc="0A804EAC">
      <w:start w:val="1"/>
      <w:numFmt w:val="bullet"/>
      <w:lvlText w:val="o"/>
      <w:lvlJc w:val="left"/>
      <w:pPr>
        <w:tabs>
          <w:tab w:val="num" w:pos="5760"/>
        </w:tabs>
        <w:ind w:left="5760" w:hanging="360"/>
      </w:pPr>
      <w:rPr>
        <w:rFonts w:ascii="Courier New" w:hAnsi="Courier New"/>
      </w:rPr>
    </w:lvl>
    <w:lvl w:ilvl="8" w:tplc="6E4247F6">
      <w:start w:val="1"/>
      <w:numFmt w:val="bullet"/>
      <w:lvlText w:val=""/>
      <w:lvlJc w:val="left"/>
      <w:pPr>
        <w:tabs>
          <w:tab w:val="num" w:pos="6480"/>
        </w:tabs>
        <w:ind w:left="6480" w:hanging="360"/>
      </w:pPr>
      <w:rPr>
        <w:rFonts w:ascii="Wingdings" w:hAnsi="Wingdings"/>
      </w:rPr>
    </w:lvl>
  </w:abstractNum>
  <w:abstractNum w:abstractNumId="99" w15:restartNumberingAfterBreak="0">
    <w:nsid w:val="7A0F56C3"/>
    <w:multiLevelType w:val="hybridMultilevel"/>
    <w:tmpl w:val="7A0F56C3"/>
    <w:lvl w:ilvl="0" w:tplc="D06A1046">
      <w:start w:val="1"/>
      <w:numFmt w:val="bullet"/>
      <w:lvlText w:val=""/>
      <w:lvlJc w:val="left"/>
      <w:pPr>
        <w:tabs>
          <w:tab w:val="num" w:pos="480"/>
        </w:tabs>
        <w:ind w:left="480" w:hanging="480"/>
      </w:pPr>
      <w:rPr>
        <w:rFonts w:ascii="Wingdings" w:eastAsia="Wingdings" w:hAnsi="Wingdings" w:cs="Wingdings"/>
      </w:rPr>
    </w:lvl>
    <w:lvl w:ilvl="1" w:tplc="A1223BD8">
      <w:start w:val="1"/>
      <w:numFmt w:val="bullet"/>
      <w:lvlText w:val="o"/>
      <w:lvlJc w:val="left"/>
      <w:pPr>
        <w:tabs>
          <w:tab w:val="num" w:pos="1440"/>
        </w:tabs>
        <w:ind w:left="1440" w:hanging="360"/>
      </w:pPr>
      <w:rPr>
        <w:rFonts w:ascii="Courier New" w:hAnsi="Courier New"/>
      </w:rPr>
    </w:lvl>
    <w:lvl w:ilvl="2" w:tplc="36747394">
      <w:start w:val="1"/>
      <w:numFmt w:val="bullet"/>
      <w:lvlText w:val=""/>
      <w:lvlJc w:val="left"/>
      <w:pPr>
        <w:tabs>
          <w:tab w:val="num" w:pos="2160"/>
        </w:tabs>
        <w:ind w:left="2160" w:hanging="360"/>
      </w:pPr>
      <w:rPr>
        <w:rFonts w:ascii="Wingdings" w:hAnsi="Wingdings"/>
      </w:rPr>
    </w:lvl>
    <w:lvl w:ilvl="3" w:tplc="73C863B6">
      <w:start w:val="1"/>
      <w:numFmt w:val="bullet"/>
      <w:lvlText w:val=""/>
      <w:lvlJc w:val="left"/>
      <w:pPr>
        <w:tabs>
          <w:tab w:val="num" w:pos="2880"/>
        </w:tabs>
        <w:ind w:left="2880" w:hanging="360"/>
      </w:pPr>
      <w:rPr>
        <w:rFonts w:ascii="Symbol" w:hAnsi="Symbol"/>
      </w:rPr>
    </w:lvl>
    <w:lvl w:ilvl="4" w:tplc="D6F2BB4C">
      <w:start w:val="1"/>
      <w:numFmt w:val="bullet"/>
      <w:lvlText w:val="o"/>
      <w:lvlJc w:val="left"/>
      <w:pPr>
        <w:tabs>
          <w:tab w:val="num" w:pos="3600"/>
        </w:tabs>
        <w:ind w:left="3600" w:hanging="360"/>
      </w:pPr>
      <w:rPr>
        <w:rFonts w:ascii="Courier New" w:hAnsi="Courier New"/>
      </w:rPr>
    </w:lvl>
    <w:lvl w:ilvl="5" w:tplc="D1ECD484">
      <w:start w:val="1"/>
      <w:numFmt w:val="bullet"/>
      <w:lvlText w:val=""/>
      <w:lvlJc w:val="left"/>
      <w:pPr>
        <w:tabs>
          <w:tab w:val="num" w:pos="4320"/>
        </w:tabs>
        <w:ind w:left="4320" w:hanging="360"/>
      </w:pPr>
      <w:rPr>
        <w:rFonts w:ascii="Wingdings" w:hAnsi="Wingdings"/>
      </w:rPr>
    </w:lvl>
    <w:lvl w:ilvl="6" w:tplc="82CC71E4">
      <w:start w:val="1"/>
      <w:numFmt w:val="bullet"/>
      <w:lvlText w:val=""/>
      <w:lvlJc w:val="left"/>
      <w:pPr>
        <w:tabs>
          <w:tab w:val="num" w:pos="5040"/>
        </w:tabs>
        <w:ind w:left="5040" w:hanging="360"/>
      </w:pPr>
      <w:rPr>
        <w:rFonts w:ascii="Symbol" w:hAnsi="Symbol"/>
      </w:rPr>
    </w:lvl>
    <w:lvl w:ilvl="7" w:tplc="DB24AAE8">
      <w:start w:val="1"/>
      <w:numFmt w:val="bullet"/>
      <w:lvlText w:val="o"/>
      <w:lvlJc w:val="left"/>
      <w:pPr>
        <w:tabs>
          <w:tab w:val="num" w:pos="5760"/>
        </w:tabs>
        <w:ind w:left="5760" w:hanging="360"/>
      </w:pPr>
      <w:rPr>
        <w:rFonts w:ascii="Courier New" w:hAnsi="Courier New"/>
      </w:rPr>
    </w:lvl>
    <w:lvl w:ilvl="8" w:tplc="F81AA072">
      <w:start w:val="1"/>
      <w:numFmt w:val="bullet"/>
      <w:lvlText w:val=""/>
      <w:lvlJc w:val="left"/>
      <w:pPr>
        <w:tabs>
          <w:tab w:val="num" w:pos="6480"/>
        </w:tabs>
        <w:ind w:left="6480" w:hanging="360"/>
      </w:pPr>
      <w:rPr>
        <w:rFonts w:ascii="Wingdings" w:hAnsi="Wingdings"/>
      </w:rPr>
    </w:lvl>
  </w:abstractNum>
  <w:abstractNum w:abstractNumId="100" w15:restartNumberingAfterBreak="0">
    <w:nsid w:val="7A0F56C4"/>
    <w:multiLevelType w:val="hybridMultilevel"/>
    <w:tmpl w:val="7A0F56C4"/>
    <w:lvl w:ilvl="0" w:tplc="4356C618">
      <w:start w:val="1"/>
      <w:numFmt w:val="bullet"/>
      <w:lvlText w:val=""/>
      <w:lvlJc w:val="left"/>
      <w:pPr>
        <w:tabs>
          <w:tab w:val="num" w:pos="480"/>
        </w:tabs>
        <w:ind w:left="480" w:hanging="480"/>
      </w:pPr>
      <w:rPr>
        <w:rFonts w:ascii="Wingdings" w:eastAsia="Wingdings" w:hAnsi="Wingdings" w:cs="Wingdings"/>
      </w:rPr>
    </w:lvl>
    <w:lvl w:ilvl="1" w:tplc="3FE6E812">
      <w:start w:val="1"/>
      <w:numFmt w:val="bullet"/>
      <w:lvlText w:val="o"/>
      <w:lvlJc w:val="left"/>
      <w:pPr>
        <w:tabs>
          <w:tab w:val="num" w:pos="1440"/>
        </w:tabs>
        <w:ind w:left="1440" w:hanging="360"/>
      </w:pPr>
      <w:rPr>
        <w:rFonts w:ascii="Courier New" w:hAnsi="Courier New"/>
      </w:rPr>
    </w:lvl>
    <w:lvl w:ilvl="2" w:tplc="A5649C3E">
      <w:start w:val="1"/>
      <w:numFmt w:val="bullet"/>
      <w:lvlText w:val=""/>
      <w:lvlJc w:val="left"/>
      <w:pPr>
        <w:tabs>
          <w:tab w:val="num" w:pos="2160"/>
        </w:tabs>
        <w:ind w:left="2160" w:hanging="360"/>
      </w:pPr>
      <w:rPr>
        <w:rFonts w:ascii="Wingdings" w:hAnsi="Wingdings"/>
      </w:rPr>
    </w:lvl>
    <w:lvl w:ilvl="3" w:tplc="790AD8EE">
      <w:start w:val="1"/>
      <w:numFmt w:val="bullet"/>
      <w:lvlText w:val=""/>
      <w:lvlJc w:val="left"/>
      <w:pPr>
        <w:tabs>
          <w:tab w:val="num" w:pos="2880"/>
        </w:tabs>
        <w:ind w:left="2880" w:hanging="360"/>
      </w:pPr>
      <w:rPr>
        <w:rFonts w:ascii="Symbol" w:hAnsi="Symbol"/>
      </w:rPr>
    </w:lvl>
    <w:lvl w:ilvl="4" w:tplc="DDEC2D94">
      <w:start w:val="1"/>
      <w:numFmt w:val="bullet"/>
      <w:lvlText w:val="o"/>
      <w:lvlJc w:val="left"/>
      <w:pPr>
        <w:tabs>
          <w:tab w:val="num" w:pos="3600"/>
        </w:tabs>
        <w:ind w:left="3600" w:hanging="360"/>
      </w:pPr>
      <w:rPr>
        <w:rFonts w:ascii="Courier New" w:hAnsi="Courier New"/>
      </w:rPr>
    </w:lvl>
    <w:lvl w:ilvl="5" w:tplc="045234A6">
      <w:start w:val="1"/>
      <w:numFmt w:val="bullet"/>
      <w:lvlText w:val=""/>
      <w:lvlJc w:val="left"/>
      <w:pPr>
        <w:tabs>
          <w:tab w:val="num" w:pos="4320"/>
        </w:tabs>
        <w:ind w:left="4320" w:hanging="360"/>
      </w:pPr>
      <w:rPr>
        <w:rFonts w:ascii="Wingdings" w:hAnsi="Wingdings"/>
      </w:rPr>
    </w:lvl>
    <w:lvl w:ilvl="6" w:tplc="30547620">
      <w:start w:val="1"/>
      <w:numFmt w:val="bullet"/>
      <w:lvlText w:val=""/>
      <w:lvlJc w:val="left"/>
      <w:pPr>
        <w:tabs>
          <w:tab w:val="num" w:pos="5040"/>
        </w:tabs>
        <w:ind w:left="5040" w:hanging="360"/>
      </w:pPr>
      <w:rPr>
        <w:rFonts w:ascii="Symbol" w:hAnsi="Symbol"/>
      </w:rPr>
    </w:lvl>
    <w:lvl w:ilvl="7" w:tplc="201E8402">
      <w:start w:val="1"/>
      <w:numFmt w:val="bullet"/>
      <w:lvlText w:val="o"/>
      <w:lvlJc w:val="left"/>
      <w:pPr>
        <w:tabs>
          <w:tab w:val="num" w:pos="5760"/>
        </w:tabs>
        <w:ind w:left="5760" w:hanging="360"/>
      </w:pPr>
      <w:rPr>
        <w:rFonts w:ascii="Courier New" w:hAnsi="Courier New"/>
      </w:rPr>
    </w:lvl>
    <w:lvl w:ilvl="8" w:tplc="C59C635C">
      <w:start w:val="1"/>
      <w:numFmt w:val="bullet"/>
      <w:lvlText w:val=""/>
      <w:lvlJc w:val="left"/>
      <w:pPr>
        <w:tabs>
          <w:tab w:val="num" w:pos="6480"/>
        </w:tabs>
        <w:ind w:left="6480" w:hanging="360"/>
      </w:pPr>
      <w:rPr>
        <w:rFonts w:ascii="Wingdings" w:hAnsi="Wingdings"/>
      </w:rPr>
    </w:lvl>
  </w:abstractNum>
  <w:abstractNum w:abstractNumId="101" w15:restartNumberingAfterBreak="0">
    <w:nsid w:val="7A0F56C5"/>
    <w:multiLevelType w:val="hybridMultilevel"/>
    <w:tmpl w:val="7A0F56C5"/>
    <w:lvl w:ilvl="0" w:tplc="D0D661E8">
      <w:start w:val="1"/>
      <w:numFmt w:val="bullet"/>
      <w:lvlText w:val=""/>
      <w:lvlJc w:val="left"/>
      <w:pPr>
        <w:tabs>
          <w:tab w:val="num" w:pos="480"/>
        </w:tabs>
        <w:ind w:left="480" w:hanging="480"/>
      </w:pPr>
      <w:rPr>
        <w:rFonts w:ascii="Wingdings" w:eastAsia="Wingdings" w:hAnsi="Wingdings" w:cs="Wingdings"/>
      </w:rPr>
    </w:lvl>
    <w:lvl w:ilvl="1" w:tplc="8AB846EA">
      <w:start w:val="1"/>
      <w:numFmt w:val="bullet"/>
      <w:lvlText w:val="o"/>
      <w:lvlJc w:val="left"/>
      <w:pPr>
        <w:tabs>
          <w:tab w:val="num" w:pos="1440"/>
        </w:tabs>
        <w:ind w:left="1440" w:hanging="360"/>
      </w:pPr>
      <w:rPr>
        <w:rFonts w:ascii="Courier New" w:hAnsi="Courier New"/>
      </w:rPr>
    </w:lvl>
    <w:lvl w:ilvl="2" w:tplc="133C20EE">
      <w:start w:val="1"/>
      <w:numFmt w:val="bullet"/>
      <w:lvlText w:val=""/>
      <w:lvlJc w:val="left"/>
      <w:pPr>
        <w:tabs>
          <w:tab w:val="num" w:pos="2160"/>
        </w:tabs>
        <w:ind w:left="2160" w:hanging="360"/>
      </w:pPr>
      <w:rPr>
        <w:rFonts w:ascii="Wingdings" w:hAnsi="Wingdings"/>
      </w:rPr>
    </w:lvl>
    <w:lvl w:ilvl="3" w:tplc="986285EC">
      <w:start w:val="1"/>
      <w:numFmt w:val="bullet"/>
      <w:lvlText w:val=""/>
      <w:lvlJc w:val="left"/>
      <w:pPr>
        <w:tabs>
          <w:tab w:val="num" w:pos="2880"/>
        </w:tabs>
        <w:ind w:left="2880" w:hanging="360"/>
      </w:pPr>
      <w:rPr>
        <w:rFonts w:ascii="Symbol" w:hAnsi="Symbol"/>
      </w:rPr>
    </w:lvl>
    <w:lvl w:ilvl="4" w:tplc="37F87EE2">
      <w:start w:val="1"/>
      <w:numFmt w:val="bullet"/>
      <w:lvlText w:val="o"/>
      <w:lvlJc w:val="left"/>
      <w:pPr>
        <w:tabs>
          <w:tab w:val="num" w:pos="3600"/>
        </w:tabs>
        <w:ind w:left="3600" w:hanging="360"/>
      </w:pPr>
      <w:rPr>
        <w:rFonts w:ascii="Courier New" w:hAnsi="Courier New"/>
      </w:rPr>
    </w:lvl>
    <w:lvl w:ilvl="5" w:tplc="09AEB0B2">
      <w:start w:val="1"/>
      <w:numFmt w:val="bullet"/>
      <w:lvlText w:val=""/>
      <w:lvlJc w:val="left"/>
      <w:pPr>
        <w:tabs>
          <w:tab w:val="num" w:pos="4320"/>
        </w:tabs>
        <w:ind w:left="4320" w:hanging="360"/>
      </w:pPr>
      <w:rPr>
        <w:rFonts w:ascii="Wingdings" w:hAnsi="Wingdings"/>
      </w:rPr>
    </w:lvl>
    <w:lvl w:ilvl="6" w:tplc="13449ED8">
      <w:start w:val="1"/>
      <w:numFmt w:val="bullet"/>
      <w:lvlText w:val=""/>
      <w:lvlJc w:val="left"/>
      <w:pPr>
        <w:tabs>
          <w:tab w:val="num" w:pos="5040"/>
        </w:tabs>
        <w:ind w:left="5040" w:hanging="360"/>
      </w:pPr>
      <w:rPr>
        <w:rFonts w:ascii="Symbol" w:hAnsi="Symbol"/>
      </w:rPr>
    </w:lvl>
    <w:lvl w:ilvl="7" w:tplc="751E77B8">
      <w:start w:val="1"/>
      <w:numFmt w:val="bullet"/>
      <w:lvlText w:val="o"/>
      <w:lvlJc w:val="left"/>
      <w:pPr>
        <w:tabs>
          <w:tab w:val="num" w:pos="5760"/>
        </w:tabs>
        <w:ind w:left="5760" w:hanging="360"/>
      </w:pPr>
      <w:rPr>
        <w:rFonts w:ascii="Courier New" w:hAnsi="Courier New"/>
      </w:rPr>
    </w:lvl>
    <w:lvl w:ilvl="8" w:tplc="2DE65AC4">
      <w:start w:val="1"/>
      <w:numFmt w:val="bullet"/>
      <w:lvlText w:val=""/>
      <w:lvlJc w:val="left"/>
      <w:pPr>
        <w:tabs>
          <w:tab w:val="num" w:pos="6480"/>
        </w:tabs>
        <w:ind w:left="6480" w:hanging="360"/>
      </w:pPr>
      <w:rPr>
        <w:rFonts w:ascii="Wingdings" w:hAnsi="Wingdings"/>
      </w:rPr>
    </w:lvl>
  </w:abstractNum>
  <w:abstractNum w:abstractNumId="102" w15:restartNumberingAfterBreak="0">
    <w:nsid w:val="7A0F56C6"/>
    <w:multiLevelType w:val="hybridMultilevel"/>
    <w:tmpl w:val="7A0F56C6"/>
    <w:lvl w:ilvl="0" w:tplc="C3F4129E">
      <w:start w:val="1"/>
      <w:numFmt w:val="bullet"/>
      <w:lvlText w:val=""/>
      <w:lvlJc w:val="left"/>
      <w:pPr>
        <w:tabs>
          <w:tab w:val="num" w:pos="480"/>
        </w:tabs>
        <w:ind w:left="480" w:hanging="480"/>
      </w:pPr>
      <w:rPr>
        <w:rFonts w:ascii="Wingdings" w:eastAsia="Wingdings" w:hAnsi="Wingdings" w:cs="Wingdings"/>
      </w:rPr>
    </w:lvl>
    <w:lvl w:ilvl="1" w:tplc="8C3ED218">
      <w:start w:val="1"/>
      <w:numFmt w:val="bullet"/>
      <w:lvlText w:val="o"/>
      <w:lvlJc w:val="left"/>
      <w:pPr>
        <w:tabs>
          <w:tab w:val="num" w:pos="1440"/>
        </w:tabs>
        <w:ind w:left="1440" w:hanging="360"/>
      </w:pPr>
      <w:rPr>
        <w:rFonts w:ascii="Courier New" w:hAnsi="Courier New"/>
      </w:rPr>
    </w:lvl>
    <w:lvl w:ilvl="2" w:tplc="7CD67DD4">
      <w:start w:val="1"/>
      <w:numFmt w:val="bullet"/>
      <w:lvlText w:val=""/>
      <w:lvlJc w:val="left"/>
      <w:pPr>
        <w:tabs>
          <w:tab w:val="num" w:pos="2160"/>
        </w:tabs>
        <w:ind w:left="2160" w:hanging="360"/>
      </w:pPr>
      <w:rPr>
        <w:rFonts w:ascii="Wingdings" w:hAnsi="Wingdings"/>
      </w:rPr>
    </w:lvl>
    <w:lvl w:ilvl="3" w:tplc="CBC629C0">
      <w:start w:val="1"/>
      <w:numFmt w:val="bullet"/>
      <w:lvlText w:val=""/>
      <w:lvlJc w:val="left"/>
      <w:pPr>
        <w:tabs>
          <w:tab w:val="num" w:pos="2880"/>
        </w:tabs>
        <w:ind w:left="2880" w:hanging="360"/>
      </w:pPr>
      <w:rPr>
        <w:rFonts w:ascii="Symbol" w:hAnsi="Symbol"/>
      </w:rPr>
    </w:lvl>
    <w:lvl w:ilvl="4" w:tplc="13364CA6">
      <w:start w:val="1"/>
      <w:numFmt w:val="bullet"/>
      <w:lvlText w:val="o"/>
      <w:lvlJc w:val="left"/>
      <w:pPr>
        <w:tabs>
          <w:tab w:val="num" w:pos="3600"/>
        </w:tabs>
        <w:ind w:left="3600" w:hanging="360"/>
      </w:pPr>
      <w:rPr>
        <w:rFonts w:ascii="Courier New" w:hAnsi="Courier New"/>
      </w:rPr>
    </w:lvl>
    <w:lvl w:ilvl="5" w:tplc="E6DACC12">
      <w:start w:val="1"/>
      <w:numFmt w:val="bullet"/>
      <w:lvlText w:val=""/>
      <w:lvlJc w:val="left"/>
      <w:pPr>
        <w:tabs>
          <w:tab w:val="num" w:pos="4320"/>
        </w:tabs>
        <w:ind w:left="4320" w:hanging="360"/>
      </w:pPr>
      <w:rPr>
        <w:rFonts w:ascii="Wingdings" w:hAnsi="Wingdings"/>
      </w:rPr>
    </w:lvl>
    <w:lvl w:ilvl="6" w:tplc="54C0C254">
      <w:start w:val="1"/>
      <w:numFmt w:val="bullet"/>
      <w:lvlText w:val=""/>
      <w:lvlJc w:val="left"/>
      <w:pPr>
        <w:tabs>
          <w:tab w:val="num" w:pos="5040"/>
        </w:tabs>
        <w:ind w:left="5040" w:hanging="360"/>
      </w:pPr>
      <w:rPr>
        <w:rFonts w:ascii="Symbol" w:hAnsi="Symbol"/>
      </w:rPr>
    </w:lvl>
    <w:lvl w:ilvl="7" w:tplc="BA90A056">
      <w:start w:val="1"/>
      <w:numFmt w:val="bullet"/>
      <w:lvlText w:val="o"/>
      <w:lvlJc w:val="left"/>
      <w:pPr>
        <w:tabs>
          <w:tab w:val="num" w:pos="5760"/>
        </w:tabs>
        <w:ind w:left="5760" w:hanging="360"/>
      </w:pPr>
      <w:rPr>
        <w:rFonts w:ascii="Courier New" w:hAnsi="Courier New"/>
      </w:rPr>
    </w:lvl>
    <w:lvl w:ilvl="8" w:tplc="8CD674E0">
      <w:start w:val="1"/>
      <w:numFmt w:val="bullet"/>
      <w:lvlText w:val=""/>
      <w:lvlJc w:val="left"/>
      <w:pPr>
        <w:tabs>
          <w:tab w:val="num" w:pos="6480"/>
        </w:tabs>
        <w:ind w:left="6480" w:hanging="360"/>
      </w:pPr>
      <w:rPr>
        <w:rFonts w:ascii="Wingdings" w:hAnsi="Wingdings"/>
      </w:rPr>
    </w:lvl>
  </w:abstractNum>
  <w:abstractNum w:abstractNumId="103" w15:restartNumberingAfterBreak="0">
    <w:nsid w:val="7A0F56C7"/>
    <w:multiLevelType w:val="hybridMultilevel"/>
    <w:tmpl w:val="7A0F56C7"/>
    <w:lvl w:ilvl="0" w:tplc="0DA0F4AC">
      <w:start w:val="1"/>
      <w:numFmt w:val="bullet"/>
      <w:lvlText w:val=""/>
      <w:lvlJc w:val="left"/>
      <w:pPr>
        <w:tabs>
          <w:tab w:val="num" w:pos="480"/>
        </w:tabs>
        <w:ind w:left="480" w:hanging="480"/>
      </w:pPr>
      <w:rPr>
        <w:rFonts w:ascii="Wingdings" w:eastAsia="Wingdings" w:hAnsi="Wingdings" w:cs="Wingdings"/>
      </w:rPr>
    </w:lvl>
    <w:lvl w:ilvl="1" w:tplc="1CC629BA">
      <w:start w:val="1"/>
      <w:numFmt w:val="bullet"/>
      <w:lvlText w:val="o"/>
      <w:lvlJc w:val="left"/>
      <w:pPr>
        <w:tabs>
          <w:tab w:val="num" w:pos="1440"/>
        </w:tabs>
        <w:ind w:left="1440" w:hanging="360"/>
      </w:pPr>
      <w:rPr>
        <w:rFonts w:ascii="Courier New" w:hAnsi="Courier New"/>
      </w:rPr>
    </w:lvl>
    <w:lvl w:ilvl="2" w:tplc="3978FD74">
      <w:start w:val="1"/>
      <w:numFmt w:val="bullet"/>
      <w:lvlText w:val=""/>
      <w:lvlJc w:val="left"/>
      <w:pPr>
        <w:tabs>
          <w:tab w:val="num" w:pos="2160"/>
        </w:tabs>
        <w:ind w:left="2160" w:hanging="360"/>
      </w:pPr>
      <w:rPr>
        <w:rFonts w:ascii="Wingdings" w:hAnsi="Wingdings"/>
      </w:rPr>
    </w:lvl>
    <w:lvl w:ilvl="3" w:tplc="14F454D2">
      <w:start w:val="1"/>
      <w:numFmt w:val="bullet"/>
      <w:lvlText w:val=""/>
      <w:lvlJc w:val="left"/>
      <w:pPr>
        <w:tabs>
          <w:tab w:val="num" w:pos="2880"/>
        </w:tabs>
        <w:ind w:left="2880" w:hanging="360"/>
      </w:pPr>
      <w:rPr>
        <w:rFonts w:ascii="Symbol" w:hAnsi="Symbol"/>
      </w:rPr>
    </w:lvl>
    <w:lvl w:ilvl="4" w:tplc="66728408">
      <w:start w:val="1"/>
      <w:numFmt w:val="bullet"/>
      <w:lvlText w:val="o"/>
      <w:lvlJc w:val="left"/>
      <w:pPr>
        <w:tabs>
          <w:tab w:val="num" w:pos="3600"/>
        </w:tabs>
        <w:ind w:left="3600" w:hanging="360"/>
      </w:pPr>
      <w:rPr>
        <w:rFonts w:ascii="Courier New" w:hAnsi="Courier New"/>
      </w:rPr>
    </w:lvl>
    <w:lvl w:ilvl="5" w:tplc="A7C6CB82">
      <w:start w:val="1"/>
      <w:numFmt w:val="bullet"/>
      <w:lvlText w:val=""/>
      <w:lvlJc w:val="left"/>
      <w:pPr>
        <w:tabs>
          <w:tab w:val="num" w:pos="4320"/>
        </w:tabs>
        <w:ind w:left="4320" w:hanging="360"/>
      </w:pPr>
      <w:rPr>
        <w:rFonts w:ascii="Wingdings" w:hAnsi="Wingdings"/>
      </w:rPr>
    </w:lvl>
    <w:lvl w:ilvl="6" w:tplc="AE404B1A">
      <w:start w:val="1"/>
      <w:numFmt w:val="bullet"/>
      <w:lvlText w:val=""/>
      <w:lvlJc w:val="left"/>
      <w:pPr>
        <w:tabs>
          <w:tab w:val="num" w:pos="5040"/>
        </w:tabs>
        <w:ind w:left="5040" w:hanging="360"/>
      </w:pPr>
      <w:rPr>
        <w:rFonts w:ascii="Symbol" w:hAnsi="Symbol"/>
      </w:rPr>
    </w:lvl>
    <w:lvl w:ilvl="7" w:tplc="9E6E5508">
      <w:start w:val="1"/>
      <w:numFmt w:val="bullet"/>
      <w:lvlText w:val="o"/>
      <w:lvlJc w:val="left"/>
      <w:pPr>
        <w:tabs>
          <w:tab w:val="num" w:pos="5760"/>
        </w:tabs>
        <w:ind w:left="5760" w:hanging="360"/>
      </w:pPr>
      <w:rPr>
        <w:rFonts w:ascii="Courier New" w:hAnsi="Courier New"/>
      </w:rPr>
    </w:lvl>
    <w:lvl w:ilvl="8" w:tplc="9258D530">
      <w:start w:val="1"/>
      <w:numFmt w:val="bullet"/>
      <w:lvlText w:val=""/>
      <w:lvlJc w:val="left"/>
      <w:pPr>
        <w:tabs>
          <w:tab w:val="num" w:pos="6480"/>
        </w:tabs>
        <w:ind w:left="6480" w:hanging="360"/>
      </w:pPr>
      <w:rPr>
        <w:rFonts w:ascii="Wingdings" w:hAnsi="Wingdings"/>
      </w:rPr>
    </w:lvl>
  </w:abstractNum>
  <w:abstractNum w:abstractNumId="104" w15:restartNumberingAfterBreak="0">
    <w:nsid w:val="7A0F56C8"/>
    <w:multiLevelType w:val="hybridMultilevel"/>
    <w:tmpl w:val="7A0F56C8"/>
    <w:lvl w:ilvl="0" w:tplc="11F66798">
      <w:start w:val="1"/>
      <w:numFmt w:val="bullet"/>
      <w:lvlText w:val=""/>
      <w:lvlJc w:val="left"/>
      <w:pPr>
        <w:tabs>
          <w:tab w:val="num" w:pos="480"/>
        </w:tabs>
        <w:ind w:left="480" w:hanging="480"/>
      </w:pPr>
      <w:rPr>
        <w:rFonts w:ascii="Wingdings" w:eastAsia="Wingdings" w:hAnsi="Wingdings" w:cs="Wingdings"/>
      </w:rPr>
    </w:lvl>
    <w:lvl w:ilvl="1" w:tplc="D108AA38">
      <w:start w:val="1"/>
      <w:numFmt w:val="bullet"/>
      <w:lvlText w:val=""/>
      <w:lvlJc w:val="left"/>
      <w:pPr>
        <w:tabs>
          <w:tab w:val="num" w:pos="960"/>
        </w:tabs>
        <w:ind w:left="960" w:hanging="480"/>
      </w:pPr>
      <w:rPr>
        <w:rFonts w:ascii="Wingdings" w:eastAsia="Wingdings" w:hAnsi="Wingdings" w:cs="Wingdings"/>
      </w:rPr>
    </w:lvl>
    <w:lvl w:ilvl="2" w:tplc="A5924888">
      <w:start w:val="1"/>
      <w:numFmt w:val="bullet"/>
      <w:lvlText w:val=""/>
      <w:lvlJc w:val="left"/>
      <w:pPr>
        <w:tabs>
          <w:tab w:val="num" w:pos="2160"/>
        </w:tabs>
        <w:ind w:left="2160" w:hanging="360"/>
      </w:pPr>
      <w:rPr>
        <w:rFonts w:ascii="Wingdings" w:hAnsi="Wingdings"/>
      </w:rPr>
    </w:lvl>
    <w:lvl w:ilvl="3" w:tplc="DA36F188">
      <w:start w:val="1"/>
      <w:numFmt w:val="bullet"/>
      <w:lvlText w:val=""/>
      <w:lvlJc w:val="left"/>
      <w:pPr>
        <w:tabs>
          <w:tab w:val="num" w:pos="2880"/>
        </w:tabs>
        <w:ind w:left="2880" w:hanging="360"/>
      </w:pPr>
      <w:rPr>
        <w:rFonts w:ascii="Symbol" w:hAnsi="Symbol"/>
      </w:rPr>
    </w:lvl>
    <w:lvl w:ilvl="4" w:tplc="B27827FE">
      <w:start w:val="1"/>
      <w:numFmt w:val="bullet"/>
      <w:lvlText w:val="o"/>
      <w:lvlJc w:val="left"/>
      <w:pPr>
        <w:tabs>
          <w:tab w:val="num" w:pos="3600"/>
        </w:tabs>
        <w:ind w:left="3600" w:hanging="360"/>
      </w:pPr>
      <w:rPr>
        <w:rFonts w:ascii="Courier New" w:hAnsi="Courier New"/>
      </w:rPr>
    </w:lvl>
    <w:lvl w:ilvl="5" w:tplc="B17EDFA0">
      <w:start w:val="1"/>
      <w:numFmt w:val="bullet"/>
      <w:lvlText w:val=""/>
      <w:lvlJc w:val="left"/>
      <w:pPr>
        <w:tabs>
          <w:tab w:val="num" w:pos="4320"/>
        </w:tabs>
        <w:ind w:left="4320" w:hanging="360"/>
      </w:pPr>
      <w:rPr>
        <w:rFonts w:ascii="Wingdings" w:hAnsi="Wingdings"/>
      </w:rPr>
    </w:lvl>
    <w:lvl w:ilvl="6" w:tplc="B82AA8AC">
      <w:start w:val="1"/>
      <w:numFmt w:val="bullet"/>
      <w:lvlText w:val=""/>
      <w:lvlJc w:val="left"/>
      <w:pPr>
        <w:tabs>
          <w:tab w:val="num" w:pos="5040"/>
        </w:tabs>
        <w:ind w:left="5040" w:hanging="360"/>
      </w:pPr>
      <w:rPr>
        <w:rFonts w:ascii="Symbol" w:hAnsi="Symbol"/>
      </w:rPr>
    </w:lvl>
    <w:lvl w:ilvl="7" w:tplc="5E22D7B6">
      <w:start w:val="1"/>
      <w:numFmt w:val="bullet"/>
      <w:lvlText w:val="o"/>
      <w:lvlJc w:val="left"/>
      <w:pPr>
        <w:tabs>
          <w:tab w:val="num" w:pos="5760"/>
        </w:tabs>
        <w:ind w:left="5760" w:hanging="360"/>
      </w:pPr>
      <w:rPr>
        <w:rFonts w:ascii="Courier New" w:hAnsi="Courier New"/>
      </w:rPr>
    </w:lvl>
    <w:lvl w:ilvl="8" w:tplc="158ABED2">
      <w:start w:val="1"/>
      <w:numFmt w:val="bullet"/>
      <w:lvlText w:val=""/>
      <w:lvlJc w:val="left"/>
      <w:pPr>
        <w:tabs>
          <w:tab w:val="num" w:pos="6480"/>
        </w:tabs>
        <w:ind w:left="6480" w:hanging="360"/>
      </w:pPr>
      <w:rPr>
        <w:rFonts w:ascii="Wingdings" w:hAnsi="Wingdings"/>
      </w:rPr>
    </w:lvl>
  </w:abstractNum>
  <w:abstractNum w:abstractNumId="105" w15:restartNumberingAfterBreak="0">
    <w:nsid w:val="7A0F56C9"/>
    <w:multiLevelType w:val="hybridMultilevel"/>
    <w:tmpl w:val="7A0F56C9"/>
    <w:lvl w:ilvl="0" w:tplc="36326DCC">
      <w:start w:val="1"/>
      <w:numFmt w:val="bullet"/>
      <w:lvlText w:val=""/>
      <w:lvlJc w:val="left"/>
      <w:pPr>
        <w:tabs>
          <w:tab w:val="num" w:pos="480"/>
        </w:tabs>
        <w:ind w:left="480" w:hanging="480"/>
      </w:pPr>
      <w:rPr>
        <w:rFonts w:ascii="Wingdings" w:eastAsia="Wingdings" w:hAnsi="Wingdings" w:cs="Wingdings"/>
      </w:rPr>
    </w:lvl>
    <w:lvl w:ilvl="1" w:tplc="B4966AE0">
      <w:start w:val="1"/>
      <w:numFmt w:val="bullet"/>
      <w:lvlText w:val="o"/>
      <w:lvlJc w:val="left"/>
      <w:pPr>
        <w:tabs>
          <w:tab w:val="num" w:pos="1440"/>
        </w:tabs>
        <w:ind w:left="1440" w:hanging="360"/>
      </w:pPr>
      <w:rPr>
        <w:rFonts w:ascii="Courier New" w:hAnsi="Courier New"/>
      </w:rPr>
    </w:lvl>
    <w:lvl w:ilvl="2" w:tplc="72B04680">
      <w:start w:val="1"/>
      <w:numFmt w:val="bullet"/>
      <w:lvlText w:val=""/>
      <w:lvlJc w:val="left"/>
      <w:pPr>
        <w:tabs>
          <w:tab w:val="num" w:pos="2160"/>
        </w:tabs>
        <w:ind w:left="2160" w:hanging="360"/>
      </w:pPr>
      <w:rPr>
        <w:rFonts w:ascii="Wingdings" w:hAnsi="Wingdings"/>
      </w:rPr>
    </w:lvl>
    <w:lvl w:ilvl="3" w:tplc="04A805F0">
      <w:start w:val="1"/>
      <w:numFmt w:val="bullet"/>
      <w:lvlText w:val=""/>
      <w:lvlJc w:val="left"/>
      <w:pPr>
        <w:tabs>
          <w:tab w:val="num" w:pos="2880"/>
        </w:tabs>
        <w:ind w:left="2880" w:hanging="360"/>
      </w:pPr>
      <w:rPr>
        <w:rFonts w:ascii="Symbol" w:hAnsi="Symbol"/>
      </w:rPr>
    </w:lvl>
    <w:lvl w:ilvl="4" w:tplc="06927436">
      <w:start w:val="1"/>
      <w:numFmt w:val="bullet"/>
      <w:lvlText w:val="o"/>
      <w:lvlJc w:val="left"/>
      <w:pPr>
        <w:tabs>
          <w:tab w:val="num" w:pos="3600"/>
        </w:tabs>
        <w:ind w:left="3600" w:hanging="360"/>
      </w:pPr>
      <w:rPr>
        <w:rFonts w:ascii="Courier New" w:hAnsi="Courier New"/>
      </w:rPr>
    </w:lvl>
    <w:lvl w:ilvl="5" w:tplc="B2108830">
      <w:start w:val="1"/>
      <w:numFmt w:val="bullet"/>
      <w:lvlText w:val=""/>
      <w:lvlJc w:val="left"/>
      <w:pPr>
        <w:tabs>
          <w:tab w:val="num" w:pos="4320"/>
        </w:tabs>
        <w:ind w:left="4320" w:hanging="360"/>
      </w:pPr>
      <w:rPr>
        <w:rFonts w:ascii="Wingdings" w:hAnsi="Wingdings"/>
      </w:rPr>
    </w:lvl>
    <w:lvl w:ilvl="6" w:tplc="0F162070">
      <w:start w:val="1"/>
      <w:numFmt w:val="bullet"/>
      <w:lvlText w:val=""/>
      <w:lvlJc w:val="left"/>
      <w:pPr>
        <w:tabs>
          <w:tab w:val="num" w:pos="5040"/>
        </w:tabs>
        <w:ind w:left="5040" w:hanging="360"/>
      </w:pPr>
      <w:rPr>
        <w:rFonts w:ascii="Symbol" w:hAnsi="Symbol"/>
      </w:rPr>
    </w:lvl>
    <w:lvl w:ilvl="7" w:tplc="ECCAC080">
      <w:start w:val="1"/>
      <w:numFmt w:val="bullet"/>
      <w:lvlText w:val="o"/>
      <w:lvlJc w:val="left"/>
      <w:pPr>
        <w:tabs>
          <w:tab w:val="num" w:pos="5760"/>
        </w:tabs>
        <w:ind w:left="5760" w:hanging="360"/>
      </w:pPr>
      <w:rPr>
        <w:rFonts w:ascii="Courier New" w:hAnsi="Courier New"/>
      </w:rPr>
    </w:lvl>
    <w:lvl w:ilvl="8" w:tplc="9CEA3836">
      <w:start w:val="1"/>
      <w:numFmt w:val="bullet"/>
      <w:lvlText w:val=""/>
      <w:lvlJc w:val="left"/>
      <w:pPr>
        <w:tabs>
          <w:tab w:val="num" w:pos="6480"/>
        </w:tabs>
        <w:ind w:left="6480" w:hanging="360"/>
      </w:pPr>
      <w:rPr>
        <w:rFonts w:ascii="Wingdings" w:hAnsi="Wingdings"/>
      </w:rPr>
    </w:lvl>
  </w:abstractNum>
  <w:abstractNum w:abstractNumId="106" w15:restartNumberingAfterBreak="0">
    <w:nsid w:val="7A0F56CA"/>
    <w:multiLevelType w:val="hybridMultilevel"/>
    <w:tmpl w:val="7A0F56CA"/>
    <w:lvl w:ilvl="0" w:tplc="9CE2F620">
      <w:start w:val="1"/>
      <w:numFmt w:val="bullet"/>
      <w:lvlText w:val=""/>
      <w:lvlJc w:val="left"/>
      <w:pPr>
        <w:tabs>
          <w:tab w:val="num" w:pos="480"/>
        </w:tabs>
        <w:ind w:left="480" w:hanging="480"/>
      </w:pPr>
      <w:rPr>
        <w:rFonts w:ascii="Wingdings" w:eastAsia="Wingdings" w:hAnsi="Wingdings" w:cs="Wingdings"/>
      </w:rPr>
    </w:lvl>
    <w:lvl w:ilvl="1" w:tplc="EFF05A5A">
      <w:start w:val="1"/>
      <w:numFmt w:val="bullet"/>
      <w:lvlText w:val="o"/>
      <w:lvlJc w:val="left"/>
      <w:pPr>
        <w:tabs>
          <w:tab w:val="num" w:pos="1440"/>
        </w:tabs>
        <w:ind w:left="1440" w:hanging="360"/>
      </w:pPr>
      <w:rPr>
        <w:rFonts w:ascii="Courier New" w:hAnsi="Courier New"/>
      </w:rPr>
    </w:lvl>
    <w:lvl w:ilvl="2" w:tplc="C00C3852">
      <w:start w:val="1"/>
      <w:numFmt w:val="bullet"/>
      <w:lvlText w:val=""/>
      <w:lvlJc w:val="left"/>
      <w:pPr>
        <w:tabs>
          <w:tab w:val="num" w:pos="2160"/>
        </w:tabs>
        <w:ind w:left="2160" w:hanging="360"/>
      </w:pPr>
      <w:rPr>
        <w:rFonts w:ascii="Wingdings" w:hAnsi="Wingdings"/>
      </w:rPr>
    </w:lvl>
    <w:lvl w:ilvl="3" w:tplc="2B3872D2">
      <w:start w:val="1"/>
      <w:numFmt w:val="bullet"/>
      <w:lvlText w:val=""/>
      <w:lvlJc w:val="left"/>
      <w:pPr>
        <w:tabs>
          <w:tab w:val="num" w:pos="2880"/>
        </w:tabs>
        <w:ind w:left="2880" w:hanging="360"/>
      </w:pPr>
      <w:rPr>
        <w:rFonts w:ascii="Symbol" w:hAnsi="Symbol"/>
      </w:rPr>
    </w:lvl>
    <w:lvl w:ilvl="4" w:tplc="806C1A1E">
      <w:start w:val="1"/>
      <w:numFmt w:val="bullet"/>
      <w:lvlText w:val="o"/>
      <w:lvlJc w:val="left"/>
      <w:pPr>
        <w:tabs>
          <w:tab w:val="num" w:pos="3600"/>
        </w:tabs>
        <w:ind w:left="3600" w:hanging="360"/>
      </w:pPr>
      <w:rPr>
        <w:rFonts w:ascii="Courier New" w:hAnsi="Courier New"/>
      </w:rPr>
    </w:lvl>
    <w:lvl w:ilvl="5" w:tplc="3FB0CE0A">
      <w:start w:val="1"/>
      <w:numFmt w:val="bullet"/>
      <w:lvlText w:val=""/>
      <w:lvlJc w:val="left"/>
      <w:pPr>
        <w:tabs>
          <w:tab w:val="num" w:pos="4320"/>
        </w:tabs>
        <w:ind w:left="4320" w:hanging="360"/>
      </w:pPr>
      <w:rPr>
        <w:rFonts w:ascii="Wingdings" w:hAnsi="Wingdings"/>
      </w:rPr>
    </w:lvl>
    <w:lvl w:ilvl="6" w:tplc="0310EA7C">
      <w:start w:val="1"/>
      <w:numFmt w:val="bullet"/>
      <w:lvlText w:val=""/>
      <w:lvlJc w:val="left"/>
      <w:pPr>
        <w:tabs>
          <w:tab w:val="num" w:pos="5040"/>
        </w:tabs>
        <w:ind w:left="5040" w:hanging="360"/>
      </w:pPr>
      <w:rPr>
        <w:rFonts w:ascii="Symbol" w:hAnsi="Symbol"/>
      </w:rPr>
    </w:lvl>
    <w:lvl w:ilvl="7" w:tplc="2DD49220">
      <w:start w:val="1"/>
      <w:numFmt w:val="bullet"/>
      <w:lvlText w:val="o"/>
      <w:lvlJc w:val="left"/>
      <w:pPr>
        <w:tabs>
          <w:tab w:val="num" w:pos="5760"/>
        </w:tabs>
        <w:ind w:left="5760" w:hanging="360"/>
      </w:pPr>
      <w:rPr>
        <w:rFonts w:ascii="Courier New" w:hAnsi="Courier New"/>
      </w:rPr>
    </w:lvl>
    <w:lvl w:ilvl="8" w:tplc="378C845A">
      <w:start w:val="1"/>
      <w:numFmt w:val="bullet"/>
      <w:lvlText w:val=""/>
      <w:lvlJc w:val="left"/>
      <w:pPr>
        <w:tabs>
          <w:tab w:val="num" w:pos="6480"/>
        </w:tabs>
        <w:ind w:left="6480" w:hanging="360"/>
      </w:pPr>
      <w:rPr>
        <w:rFonts w:ascii="Wingdings" w:hAnsi="Wingdings"/>
      </w:rPr>
    </w:lvl>
  </w:abstractNum>
  <w:abstractNum w:abstractNumId="107" w15:restartNumberingAfterBreak="0">
    <w:nsid w:val="7A0F56CB"/>
    <w:multiLevelType w:val="hybridMultilevel"/>
    <w:tmpl w:val="7A0F56CB"/>
    <w:lvl w:ilvl="0" w:tplc="7F0450A2">
      <w:start w:val="1"/>
      <w:numFmt w:val="bullet"/>
      <w:lvlText w:val=""/>
      <w:lvlJc w:val="left"/>
      <w:pPr>
        <w:tabs>
          <w:tab w:val="num" w:pos="480"/>
        </w:tabs>
        <w:ind w:left="480" w:hanging="480"/>
      </w:pPr>
      <w:rPr>
        <w:rFonts w:ascii="Wingdings" w:eastAsia="Wingdings" w:hAnsi="Wingdings" w:cs="Wingdings"/>
      </w:rPr>
    </w:lvl>
    <w:lvl w:ilvl="1" w:tplc="E2F0A6A4">
      <w:start w:val="1"/>
      <w:numFmt w:val="bullet"/>
      <w:lvlText w:val="o"/>
      <w:lvlJc w:val="left"/>
      <w:pPr>
        <w:tabs>
          <w:tab w:val="num" w:pos="1440"/>
        </w:tabs>
        <w:ind w:left="1440" w:hanging="360"/>
      </w:pPr>
      <w:rPr>
        <w:rFonts w:ascii="Courier New" w:hAnsi="Courier New"/>
      </w:rPr>
    </w:lvl>
    <w:lvl w:ilvl="2" w:tplc="542816FA">
      <w:start w:val="1"/>
      <w:numFmt w:val="bullet"/>
      <w:lvlText w:val=""/>
      <w:lvlJc w:val="left"/>
      <w:pPr>
        <w:tabs>
          <w:tab w:val="num" w:pos="2160"/>
        </w:tabs>
        <w:ind w:left="2160" w:hanging="360"/>
      </w:pPr>
      <w:rPr>
        <w:rFonts w:ascii="Wingdings" w:hAnsi="Wingdings"/>
      </w:rPr>
    </w:lvl>
    <w:lvl w:ilvl="3" w:tplc="E91EA45A">
      <w:start w:val="1"/>
      <w:numFmt w:val="bullet"/>
      <w:lvlText w:val=""/>
      <w:lvlJc w:val="left"/>
      <w:pPr>
        <w:tabs>
          <w:tab w:val="num" w:pos="2880"/>
        </w:tabs>
        <w:ind w:left="2880" w:hanging="360"/>
      </w:pPr>
      <w:rPr>
        <w:rFonts w:ascii="Symbol" w:hAnsi="Symbol"/>
      </w:rPr>
    </w:lvl>
    <w:lvl w:ilvl="4" w:tplc="A9E0631C">
      <w:start w:val="1"/>
      <w:numFmt w:val="bullet"/>
      <w:lvlText w:val="o"/>
      <w:lvlJc w:val="left"/>
      <w:pPr>
        <w:tabs>
          <w:tab w:val="num" w:pos="3600"/>
        </w:tabs>
        <w:ind w:left="3600" w:hanging="360"/>
      </w:pPr>
      <w:rPr>
        <w:rFonts w:ascii="Courier New" w:hAnsi="Courier New"/>
      </w:rPr>
    </w:lvl>
    <w:lvl w:ilvl="5" w:tplc="9D80DD0A">
      <w:start w:val="1"/>
      <w:numFmt w:val="bullet"/>
      <w:lvlText w:val=""/>
      <w:lvlJc w:val="left"/>
      <w:pPr>
        <w:tabs>
          <w:tab w:val="num" w:pos="4320"/>
        </w:tabs>
        <w:ind w:left="4320" w:hanging="360"/>
      </w:pPr>
      <w:rPr>
        <w:rFonts w:ascii="Wingdings" w:hAnsi="Wingdings"/>
      </w:rPr>
    </w:lvl>
    <w:lvl w:ilvl="6" w:tplc="8912E960">
      <w:start w:val="1"/>
      <w:numFmt w:val="bullet"/>
      <w:lvlText w:val=""/>
      <w:lvlJc w:val="left"/>
      <w:pPr>
        <w:tabs>
          <w:tab w:val="num" w:pos="5040"/>
        </w:tabs>
        <w:ind w:left="5040" w:hanging="360"/>
      </w:pPr>
      <w:rPr>
        <w:rFonts w:ascii="Symbol" w:hAnsi="Symbol"/>
      </w:rPr>
    </w:lvl>
    <w:lvl w:ilvl="7" w:tplc="9014E988">
      <w:start w:val="1"/>
      <w:numFmt w:val="bullet"/>
      <w:lvlText w:val="o"/>
      <w:lvlJc w:val="left"/>
      <w:pPr>
        <w:tabs>
          <w:tab w:val="num" w:pos="5760"/>
        </w:tabs>
        <w:ind w:left="5760" w:hanging="360"/>
      </w:pPr>
      <w:rPr>
        <w:rFonts w:ascii="Courier New" w:hAnsi="Courier New"/>
      </w:rPr>
    </w:lvl>
    <w:lvl w:ilvl="8" w:tplc="8940D76E">
      <w:start w:val="1"/>
      <w:numFmt w:val="bullet"/>
      <w:lvlText w:val=""/>
      <w:lvlJc w:val="left"/>
      <w:pPr>
        <w:tabs>
          <w:tab w:val="num" w:pos="6480"/>
        </w:tabs>
        <w:ind w:left="6480" w:hanging="360"/>
      </w:pPr>
      <w:rPr>
        <w:rFonts w:ascii="Wingdings" w:hAnsi="Wingdings"/>
      </w:rPr>
    </w:lvl>
  </w:abstractNum>
  <w:abstractNum w:abstractNumId="108" w15:restartNumberingAfterBreak="0">
    <w:nsid w:val="7A0F56CC"/>
    <w:multiLevelType w:val="hybridMultilevel"/>
    <w:tmpl w:val="7A0F56CC"/>
    <w:lvl w:ilvl="0" w:tplc="0BB8FC02">
      <w:start w:val="1"/>
      <w:numFmt w:val="bullet"/>
      <w:lvlText w:val=""/>
      <w:lvlJc w:val="left"/>
      <w:pPr>
        <w:tabs>
          <w:tab w:val="num" w:pos="480"/>
        </w:tabs>
        <w:ind w:left="480" w:hanging="480"/>
      </w:pPr>
      <w:rPr>
        <w:rFonts w:ascii="Wingdings" w:eastAsia="Wingdings" w:hAnsi="Wingdings" w:cs="Wingdings"/>
      </w:rPr>
    </w:lvl>
    <w:lvl w:ilvl="1" w:tplc="7B4A2D18">
      <w:start w:val="1"/>
      <w:numFmt w:val="bullet"/>
      <w:lvlText w:val="o"/>
      <w:lvlJc w:val="left"/>
      <w:pPr>
        <w:tabs>
          <w:tab w:val="num" w:pos="1440"/>
        </w:tabs>
        <w:ind w:left="1440" w:hanging="360"/>
      </w:pPr>
      <w:rPr>
        <w:rFonts w:ascii="Courier New" w:hAnsi="Courier New"/>
      </w:rPr>
    </w:lvl>
    <w:lvl w:ilvl="2" w:tplc="58F89D48">
      <w:start w:val="1"/>
      <w:numFmt w:val="bullet"/>
      <w:lvlText w:val=""/>
      <w:lvlJc w:val="left"/>
      <w:pPr>
        <w:tabs>
          <w:tab w:val="num" w:pos="2160"/>
        </w:tabs>
        <w:ind w:left="2160" w:hanging="360"/>
      </w:pPr>
      <w:rPr>
        <w:rFonts w:ascii="Wingdings" w:hAnsi="Wingdings"/>
      </w:rPr>
    </w:lvl>
    <w:lvl w:ilvl="3" w:tplc="78468FB8">
      <w:start w:val="1"/>
      <w:numFmt w:val="bullet"/>
      <w:lvlText w:val=""/>
      <w:lvlJc w:val="left"/>
      <w:pPr>
        <w:tabs>
          <w:tab w:val="num" w:pos="2880"/>
        </w:tabs>
        <w:ind w:left="2880" w:hanging="360"/>
      </w:pPr>
      <w:rPr>
        <w:rFonts w:ascii="Symbol" w:hAnsi="Symbol"/>
      </w:rPr>
    </w:lvl>
    <w:lvl w:ilvl="4" w:tplc="0D4C8FC0">
      <w:start w:val="1"/>
      <w:numFmt w:val="bullet"/>
      <w:lvlText w:val="o"/>
      <w:lvlJc w:val="left"/>
      <w:pPr>
        <w:tabs>
          <w:tab w:val="num" w:pos="3600"/>
        </w:tabs>
        <w:ind w:left="3600" w:hanging="360"/>
      </w:pPr>
      <w:rPr>
        <w:rFonts w:ascii="Courier New" w:hAnsi="Courier New"/>
      </w:rPr>
    </w:lvl>
    <w:lvl w:ilvl="5" w:tplc="1B00385E">
      <w:start w:val="1"/>
      <w:numFmt w:val="bullet"/>
      <w:lvlText w:val=""/>
      <w:lvlJc w:val="left"/>
      <w:pPr>
        <w:tabs>
          <w:tab w:val="num" w:pos="4320"/>
        </w:tabs>
        <w:ind w:left="4320" w:hanging="360"/>
      </w:pPr>
      <w:rPr>
        <w:rFonts w:ascii="Wingdings" w:hAnsi="Wingdings"/>
      </w:rPr>
    </w:lvl>
    <w:lvl w:ilvl="6" w:tplc="DCA2D186">
      <w:start w:val="1"/>
      <w:numFmt w:val="bullet"/>
      <w:lvlText w:val=""/>
      <w:lvlJc w:val="left"/>
      <w:pPr>
        <w:tabs>
          <w:tab w:val="num" w:pos="5040"/>
        </w:tabs>
        <w:ind w:left="5040" w:hanging="360"/>
      </w:pPr>
      <w:rPr>
        <w:rFonts w:ascii="Symbol" w:hAnsi="Symbol"/>
      </w:rPr>
    </w:lvl>
    <w:lvl w:ilvl="7" w:tplc="A16EA522">
      <w:start w:val="1"/>
      <w:numFmt w:val="bullet"/>
      <w:lvlText w:val="o"/>
      <w:lvlJc w:val="left"/>
      <w:pPr>
        <w:tabs>
          <w:tab w:val="num" w:pos="5760"/>
        </w:tabs>
        <w:ind w:left="5760" w:hanging="360"/>
      </w:pPr>
      <w:rPr>
        <w:rFonts w:ascii="Courier New" w:hAnsi="Courier New"/>
      </w:rPr>
    </w:lvl>
    <w:lvl w:ilvl="8" w:tplc="B80E6524">
      <w:start w:val="1"/>
      <w:numFmt w:val="bullet"/>
      <w:lvlText w:val=""/>
      <w:lvlJc w:val="left"/>
      <w:pPr>
        <w:tabs>
          <w:tab w:val="num" w:pos="6480"/>
        </w:tabs>
        <w:ind w:left="6480" w:hanging="360"/>
      </w:pPr>
      <w:rPr>
        <w:rFonts w:ascii="Wingdings" w:hAnsi="Wingdings"/>
      </w:rPr>
    </w:lvl>
  </w:abstractNum>
  <w:abstractNum w:abstractNumId="109" w15:restartNumberingAfterBreak="0">
    <w:nsid w:val="7A0F56CD"/>
    <w:multiLevelType w:val="hybridMultilevel"/>
    <w:tmpl w:val="7A0F56CD"/>
    <w:lvl w:ilvl="0" w:tplc="961C2248">
      <w:start w:val="1"/>
      <w:numFmt w:val="bullet"/>
      <w:lvlText w:val=""/>
      <w:lvlJc w:val="left"/>
      <w:pPr>
        <w:tabs>
          <w:tab w:val="num" w:pos="480"/>
        </w:tabs>
        <w:ind w:left="480" w:hanging="480"/>
      </w:pPr>
      <w:rPr>
        <w:rFonts w:ascii="Wingdings" w:eastAsia="Wingdings" w:hAnsi="Wingdings" w:cs="Wingdings"/>
      </w:rPr>
    </w:lvl>
    <w:lvl w:ilvl="1" w:tplc="85BC0AD6">
      <w:start w:val="1"/>
      <w:numFmt w:val="bullet"/>
      <w:lvlText w:val="o"/>
      <w:lvlJc w:val="left"/>
      <w:pPr>
        <w:tabs>
          <w:tab w:val="num" w:pos="1440"/>
        </w:tabs>
        <w:ind w:left="1440" w:hanging="360"/>
      </w:pPr>
      <w:rPr>
        <w:rFonts w:ascii="Courier New" w:hAnsi="Courier New"/>
      </w:rPr>
    </w:lvl>
    <w:lvl w:ilvl="2" w:tplc="0ED2C97C">
      <w:start w:val="1"/>
      <w:numFmt w:val="bullet"/>
      <w:lvlText w:val=""/>
      <w:lvlJc w:val="left"/>
      <w:pPr>
        <w:tabs>
          <w:tab w:val="num" w:pos="2160"/>
        </w:tabs>
        <w:ind w:left="2160" w:hanging="360"/>
      </w:pPr>
      <w:rPr>
        <w:rFonts w:ascii="Wingdings" w:hAnsi="Wingdings"/>
      </w:rPr>
    </w:lvl>
    <w:lvl w:ilvl="3" w:tplc="257C7352">
      <w:start w:val="1"/>
      <w:numFmt w:val="bullet"/>
      <w:lvlText w:val=""/>
      <w:lvlJc w:val="left"/>
      <w:pPr>
        <w:tabs>
          <w:tab w:val="num" w:pos="2880"/>
        </w:tabs>
        <w:ind w:left="2880" w:hanging="360"/>
      </w:pPr>
      <w:rPr>
        <w:rFonts w:ascii="Symbol" w:hAnsi="Symbol"/>
      </w:rPr>
    </w:lvl>
    <w:lvl w:ilvl="4" w:tplc="862A95D0">
      <w:start w:val="1"/>
      <w:numFmt w:val="bullet"/>
      <w:lvlText w:val="o"/>
      <w:lvlJc w:val="left"/>
      <w:pPr>
        <w:tabs>
          <w:tab w:val="num" w:pos="3600"/>
        </w:tabs>
        <w:ind w:left="3600" w:hanging="360"/>
      </w:pPr>
      <w:rPr>
        <w:rFonts w:ascii="Courier New" w:hAnsi="Courier New"/>
      </w:rPr>
    </w:lvl>
    <w:lvl w:ilvl="5" w:tplc="BA0C0A8E">
      <w:start w:val="1"/>
      <w:numFmt w:val="bullet"/>
      <w:lvlText w:val=""/>
      <w:lvlJc w:val="left"/>
      <w:pPr>
        <w:tabs>
          <w:tab w:val="num" w:pos="4320"/>
        </w:tabs>
        <w:ind w:left="4320" w:hanging="360"/>
      </w:pPr>
      <w:rPr>
        <w:rFonts w:ascii="Wingdings" w:hAnsi="Wingdings"/>
      </w:rPr>
    </w:lvl>
    <w:lvl w:ilvl="6" w:tplc="3C7E05FC">
      <w:start w:val="1"/>
      <w:numFmt w:val="bullet"/>
      <w:lvlText w:val=""/>
      <w:lvlJc w:val="left"/>
      <w:pPr>
        <w:tabs>
          <w:tab w:val="num" w:pos="5040"/>
        </w:tabs>
        <w:ind w:left="5040" w:hanging="360"/>
      </w:pPr>
      <w:rPr>
        <w:rFonts w:ascii="Symbol" w:hAnsi="Symbol"/>
      </w:rPr>
    </w:lvl>
    <w:lvl w:ilvl="7" w:tplc="0BEA8554">
      <w:start w:val="1"/>
      <w:numFmt w:val="bullet"/>
      <w:lvlText w:val="o"/>
      <w:lvlJc w:val="left"/>
      <w:pPr>
        <w:tabs>
          <w:tab w:val="num" w:pos="5760"/>
        </w:tabs>
        <w:ind w:left="5760" w:hanging="360"/>
      </w:pPr>
      <w:rPr>
        <w:rFonts w:ascii="Courier New" w:hAnsi="Courier New"/>
      </w:rPr>
    </w:lvl>
    <w:lvl w:ilvl="8" w:tplc="554CB9B0">
      <w:start w:val="1"/>
      <w:numFmt w:val="bullet"/>
      <w:lvlText w:val=""/>
      <w:lvlJc w:val="left"/>
      <w:pPr>
        <w:tabs>
          <w:tab w:val="num" w:pos="6480"/>
        </w:tabs>
        <w:ind w:left="6480" w:hanging="360"/>
      </w:pPr>
      <w:rPr>
        <w:rFonts w:ascii="Wingdings" w:hAnsi="Wingdings"/>
      </w:rPr>
    </w:lvl>
  </w:abstractNum>
  <w:abstractNum w:abstractNumId="110" w15:restartNumberingAfterBreak="0">
    <w:nsid w:val="7A0F56CE"/>
    <w:multiLevelType w:val="hybridMultilevel"/>
    <w:tmpl w:val="7A0F56CE"/>
    <w:lvl w:ilvl="0" w:tplc="21AACAEC">
      <w:start w:val="1"/>
      <w:numFmt w:val="bullet"/>
      <w:lvlText w:val=""/>
      <w:lvlJc w:val="left"/>
      <w:pPr>
        <w:tabs>
          <w:tab w:val="num" w:pos="480"/>
        </w:tabs>
        <w:ind w:left="480" w:hanging="480"/>
      </w:pPr>
      <w:rPr>
        <w:rFonts w:ascii="Wingdings" w:eastAsia="Wingdings" w:hAnsi="Wingdings" w:cs="Wingdings"/>
      </w:rPr>
    </w:lvl>
    <w:lvl w:ilvl="1" w:tplc="62AAAC68">
      <w:start w:val="1"/>
      <w:numFmt w:val="bullet"/>
      <w:lvlText w:val="o"/>
      <w:lvlJc w:val="left"/>
      <w:pPr>
        <w:tabs>
          <w:tab w:val="num" w:pos="1440"/>
        </w:tabs>
        <w:ind w:left="1440" w:hanging="360"/>
      </w:pPr>
      <w:rPr>
        <w:rFonts w:ascii="Courier New" w:hAnsi="Courier New"/>
      </w:rPr>
    </w:lvl>
    <w:lvl w:ilvl="2" w:tplc="C6EE4576">
      <w:start w:val="1"/>
      <w:numFmt w:val="bullet"/>
      <w:lvlText w:val=""/>
      <w:lvlJc w:val="left"/>
      <w:pPr>
        <w:tabs>
          <w:tab w:val="num" w:pos="2160"/>
        </w:tabs>
        <w:ind w:left="2160" w:hanging="360"/>
      </w:pPr>
      <w:rPr>
        <w:rFonts w:ascii="Wingdings" w:hAnsi="Wingdings"/>
      </w:rPr>
    </w:lvl>
    <w:lvl w:ilvl="3" w:tplc="3D1CAB56">
      <w:start w:val="1"/>
      <w:numFmt w:val="bullet"/>
      <w:lvlText w:val=""/>
      <w:lvlJc w:val="left"/>
      <w:pPr>
        <w:tabs>
          <w:tab w:val="num" w:pos="2880"/>
        </w:tabs>
        <w:ind w:left="2880" w:hanging="360"/>
      </w:pPr>
      <w:rPr>
        <w:rFonts w:ascii="Symbol" w:hAnsi="Symbol"/>
      </w:rPr>
    </w:lvl>
    <w:lvl w:ilvl="4" w:tplc="842627A4">
      <w:start w:val="1"/>
      <w:numFmt w:val="bullet"/>
      <w:lvlText w:val="o"/>
      <w:lvlJc w:val="left"/>
      <w:pPr>
        <w:tabs>
          <w:tab w:val="num" w:pos="3600"/>
        </w:tabs>
        <w:ind w:left="3600" w:hanging="360"/>
      </w:pPr>
      <w:rPr>
        <w:rFonts w:ascii="Courier New" w:hAnsi="Courier New"/>
      </w:rPr>
    </w:lvl>
    <w:lvl w:ilvl="5" w:tplc="04266C7E">
      <w:start w:val="1"/>
      <w:numFmt w:val="bullet"/>
      <w:lvlText w:val=""/>
      <w:lvlJc w:val="left"/>
      <w:pPr>
        <w:tabs>
          <w:tab w:val="num" w:pos="4320"/>
        </w:tabs>
        <w:ind w:left="4320" w:hanging="360"/>
      </w:pPr>
      <w:rPr>
        <w:rFonts w:ascii="Wingdings" w:hAnsi="Wingdings"/>
      </w:rPr>
    </w:lvl>
    <w:lvl w:ilvl="6" w:tplc="ABA2DD34">
      <w:start w:val="1"/>
      <w:numFmt w:val="bullet"/>
      <w:lvlText w:val=""/>
      <w:lvlJc w:val="left"/>
      <w:pPr>
        <w:tabs>
          <w:tab w:val="num" w:pos="5040"/>
        </w:tabs>
        <w:ind w:left="5040" w:hanging="360"/>
      </w:pPr>
      <w:rPr>
        <w:rFonts w:ascii="Symbol" w:hAnsi="Symbol"/>
      </w:rPr>
    </w:lvl>
    <w:lvl w:ilvl="7" w:tplc="AA3AE750">
      <w:start w:val="1"/>
      <w:numFmt w:val="bullet"/>
      <w:lvlText w:val="o"/>
      <w:lvlJc w:val="left"/>
      <w:pPr>
        <w:tabs>
          <w:tab w:val="num" w:pos="5760"/>
        </w:tabs>
        <w:ind w:left="5760" w:hanging="360"/>
      </w:pPr>
      <w:rPr>
        <w:rFonts w:ascii="Courier New" w:hAnsi="Courier New"/>
      </w:rPr>
    </w:lvl>
    <w:lvl w:ilvl="8" w:tplc="89F04856">
      <w:start w:val="1"/>
      <w:numFmt w:val="bullet"/>
      <w:lvlText w:val=""/>
      <w:lvlJc w:val="left"/>
      <w:pPr>
        <w:tabs>
          <w:tab w:val="num" w:pos="6480"/>
        </w:tabs>
        <w:ind w:left="6480" w:hanging="360"/>
      </w:pPr>
      <w:rPr>
        <w:rFonts w:ascii="Wingdings" w:hAnsi="Wingdings"/>
      </w:rPr>
    </w:lvl>
  </w:abstractNum>
  <w:abstractNum w:abstractNumId="111" w15:restartNumberingAfterBreak="0">
    <w:nsid w:val="7A0F56CF"/>
    <w:multiLevelType w:val="hybridMultilevel"/>
    <w:tmpl w:val="7A0F56CF"/>
    <w:lvl w:ilvl="0" w:tplc="61FEA0E6">
      <w:start w:val="1"/>
      <w:numFmt w:val="bullet"/>
      <w:lvlText w:val=""/>
      <w:lvlJc w:val="left"/>
      <w:pPr>
        <w:tabs>
          <w:tab w:val="num" w:pos="480"/>
        </w:tabs>
        <w:ind w:left="480" w:hanging="480"/>
      </w:pPr>
      <w:rPr>
        <w:rFonts w:ascii="Wingdings" w:eastAsia="Wingdings" w:hAnsi="Wingdings" w:cs="Wingdings"/>
      </w:rPr>
    </w:lvl>
    <w:lvl w:ilvl="1" w:tplc="1960DDC8">
      <w:start w:val="1"/>
      <w:numFmt w:val="bullet"/>
      <w:lvlText w:val="o"/>
      <w:lvlJc w:val="left"/>
      <w:pPr>
        <w:tabs>
          <w:tab w:val="num" w:pos="1440"/>
        </w:tabs>
        <w:ind w:left="1440" w:hanging="360"/>
      </w:pPr>
      <w:rPr>
        <w:rFonts w:ascii="Courier New" w:hAnsi="Courier New"/>
      </w:rPr>
    </w:lvl>
    <w:lvl w:ilvl="2" w:tplc="C9846F16">
      <w:start w:val="1"/>
      <w:numFmt w:val="bullet"/>
      <w:lvlText w:val=""/>
      <w:lvlJc w:val="left"/>
      <w:pPr>
        <w:tabs>
          <w:tab w:val="num" w:pos="2160"/>
        </w:tabs>
        <w:ind w:left="2160" w:hanging="360"/>
      </w:pPr>
      <w:rPr>
        <w:rFonts w:ascii="Wingdings" w:hAnsi="Wingdings"/>
      </w:rPr>
    </w:lvl>
    <w:lvl w:ilvl="3" w:tplc="364EC69E">
      <w:start w:val="1"/>
      <w:numFmt w:val="bullet"/>
      <w:lvlText w:val=""/>
      <w:lvlJc w:val="left"/>
      <w:pPr>
        <w:tabs>
          <w:tab w:val="num" w:pos="2880"/>
        </w:tabs>
        <w:ind w:left="2880" w:hanging="360"/>
      </w:pPr>
      <w:rPr>
        <w:rFonts w:ascii="Symbol" w:hAnsi="Symbol"/>
      </w:rPr>
    </w:lvl>
    <w:lvl w:ilvl="4" w:tplc="531845B2">
      <w:start w:val="1"/>
      <w:numFmt w:val="bullet"/>
      <w:lvlText w:val="o"/>
      <w:lvlJc w:val="left"/>
      <w:pPr>
        <w:tabs>
          <w:tab w:val="num" w:pos="3600"/>
        </w:tabs>
        <w:ind w:left="3600" w:hanging="360"/>
      </w:pPr>
      <w:rPr>
        <w:rFonts w:ascii="Courier New" w:hAnsi="Courier New"/>
      </w:rPr>
    </w:lvl>
    <w:lvl w:ilvl="5" w:tplc="3754EF44">
      <w:start w:val="1"/>
      <w:numFmt w:val="bullet"/>
      <w:lvlText w:val=""/>
      <w:lvlJc w:val="left"/>
      <w:pPr>
        <w:tabs>
          <w:tab w:val="num" w:pos="4320"/>
        </w:tabs>
        <w:ind w:left="4320" w:hanging="360"/>
      </w:pPr>
      <w:rPr>
        <w:rFonts w:ascii="Wingdings" w:hAnsi="Wingdings"/>
      </w:rPr>
    </w:lvl>
    <w:lvl w:ilvl="6" w:tplc="81CABD88">
      <w:start w:val="1"/>
      <w:numFmt w:val="bullet"/>
      <w:lvlText w:val=""/>
      <w:lvlJc w:val="left"/>
      <w:pPr>
        <w:tabs>
          <w:tab w:val="num" w:pos="5040"/>
        </w:tabs>
        <w:ind w:left="5040" w:hanging="360"/>
      </w:pPr>
      <w:rPr>
        <w:rFonts w:ascii="Symbol" w:hAnsi="Symbol"/>
      </w:rPr>
    </w:lvl>
    <w:lvl w:ilvl="7" w:tplc="AB705242">
      <w:start w:val="1"/>
      <w:numFmt w:val="bullet"/>
      <w:lvlText w:val="o"/>
      <w:lvlJc w:val="left"/>
      <w:pPr>
        <w:tabs>
          <w:tab w:val="num" w:pos="5760"/>
        </w:tabs>
        <w:ind w:left="5760" w:hanging="360"/>
      </w:pPr>
      <w:rPr>
        <w:rFonts w:ascii="Courier New" w:hAnsi="Courier New"/>
      </w:rPr>
    </w:lvl>
    <w:lvl w:ilvl="8" w:tplc="260617EA">
      <w:start w:val="1"/>
      <w:numFmt w:val="bullet"/>
      <w:lvlText w:val=""/>
      <w:lvlJc w:val="left"/>
      <w:pPr>
        <w:tabs>
          <w:tab w:val="num" w:pos="6480"/>
        </w:tabs>
        <w:ind w:left="6480" w:hanging="360"/>
      </w:pPr>
      <w:rPr>
        <w:rFonts w:ascii="Wingdings" w:hAnsi="Wingdings"/>
      </w:rPr>
    </w:lvl>
  </w:abstractNum>
  <w:abstractNum w:abstractNumId="112" w15:restartNumberingAfterBreak="0">
    <w:nsid w:val="7A0F56D0"/>
    <w:multiLevelType w:val="hybridMultilevel"/>
    <w:tmpl w:val="7A0F56D0"/>
    <w:lvl w:ilvl="0" w:tplc="F0080F9C">
      <w:start w:val="1"/>
      <w:numFmt w:val="bullet"/>
      <w:lvlText w:val=""/>
      <w:lvlJc w:val="left"/>
      <w:pPr>
        <w:tabs>
          <w:tab w:val="num" w:pos="480"/>
        </w:tabs>
        <w:ind w:left="480" w:hanging="480"/>
      </w:pPr>
      <w:rPr>
        <w:rFonts w:ascii="Wingdings" w:eastAsia="Wingdings" w:hAnsi="Wingdings" w:cs="Wingdings"/>
      </w:rPr>
    </w:lvl>
    <w:lvl w:ilvl="1" w:tplc="39886F54">
      <w:start w:val="1"/>
      <w:numFmt w:val="bullet"/>
      <w:lvlText w:val="o"/>
      <w:lvlJc w:val="left"/>
      <w:pPr>
        <w:tabs>
          <w:tab w:val="num" w:pos="1440"/>
        </w:tabs>
        <w:ind w:left="1440" w:hanging="360"/>
      </w:pPr>
      <w:rPr>
        <w:rFonts w:ascii="Courier New" w:hAnsi="Courier New"/>
      </w:rPr>
    </w:lvl>
    <w:lvl w:ilvl="2" w:tplc="4B5A5124">
      <w:start w:val="1"/>
      <w:numFmt w:val="bullet"/>
      <w:lvlText w:val=""/>
      <w:lvlJc w:val="left"/>
      <w:pPr>
        <w:tabs>
          <w:tab w:val="num" w:pos="2160"/>
        </w:tabs>
        <w:ind w:left="2160" w:hanging="360"/>
      </w:pPr>
      <w:rPr>
        <w:rFonts w:ascii="Wingdings" w:hAnsi="Wingdings"/>
      </w:rPr>
    </w:lvl>
    <w:lvl w:ilvl="3" w:tplc="4918B23A">
      <w:start w:val="1"/>
      <w:numFmt w:val="bullet"/>
      <w:lvlText w:val=""/>
      <w:lvlJc w:val="left"/>
      <w:pPr>
        <w:tabs>
          <w:tab w:val="num" w:pos="2880"/>
        </w:tabs>
        <w:ind w:left="2880" w:hanging="360"/>
      </w:pPr>
      <w:rPr>
        <w:rFonts w:ascii="Symbol" w:hAnsi="Symbol"/>
      </w:rPr>
    </w:lvl>
    <w:lvl w:ilvl="4" w:tplc="FFF26EFC">
      <w:start w:val="1"/>
      <w:numFmt w:val="bullet"/>
      <w:lvlText w:val="o"/>
      <w:lvlJc w:val="left"/>
      <w:pPr>
        <w:tabs>
          <w:tab w:val="num" w:pos="3600"/>
        </w:tabs>
        <w:ind w:left="3600" w:hanging="360"/>
      </w:pPr>
      <w:rPr>
        <w:rFonts w:ascii="Courier New" w:hAnsi="Courier New"/>
      </w:rPr>
    </w:lvl>
    <w:lvl w:ilvl="5" w:tplc="3342CD28">
      <w:start w:val="1"/>
      <w:numFmt w:val="bullet"/>
      <w:lvlText w:val=""/>
      <w:lvlJc w:val="left"/>
      <w:pPr>
        <w:tabs>
          <w:tab w:val="num" w:pos="4320"/>
        </w:tabs>
        <w:ind w:left="4320" w:hanging="360"/>
      </w:pPr>
      <w:rPr>
        <w:rFonts w:ascii="Wingdings" w:hAnsi="Wingdings"/>
      </w:rPr>
    </w:lvl>
    <w:lvl w:ilvl="6" w:tplc="15CC8274">
      <w:start w:val="1"/>
      <w:numFmt w:val="bullet"/>
      <w:lvlText w:val=""/>
      <w:lvlJc w:val="left"/>
      <w:pPr>
        <w:tabs>
          <w:tab w:val="num" w:pos="5040"/>
        </w:tabs>
        <w:ind w:left="5040" w:hanging="360"/>
      </w:pPr>
      <w:rPr>
        <w:rFonts w:ascii="Symbol" w:hAnsi="Symbol"/>
      </w:rPr>
    </w:lvl>
    <w:lvl w:ilvl="7" w:tplc="003A21AA">
      <w:start w:val="1"/>
      <w:numFmt w:val="bullet"/>
      <w:lvlText w:val="o"/>
      <w:lvlJc w:val="left"/>
      <w:pPr>
        <w:tabs>
          <w:tab w:val="num" w:pos="5760"/>
        </w:tabs>
        <w:ind w:left="5760" w:hanging="360"/>
      </w:pPr>
      <w:rPr>
        <w:rFonts w:ascii="Courier New" w:hAnsi="Courier New"/>
      </w:rPr>
    </w:lvl>
    <w:lvl w:ilvl="8" w:tplc="005E8C1A">
      <w:start w:val="1"/>
      <w:numFmt w:val="bullet"/>
      <w:lvlText w:val=""/>
      <w:lvlJc w:val="left"/>
      <w:pPr>
        <w:tabs>
          <w:tab w:val="num" w:pos="6480"/>
        </w:tabs>
        <w:ind w:left="6480" w:hanging="360"/>
      </w:pPr>
      <w:rPr>
        <w:rFonts w:ascii="Wingdings" w:hAnsi="Wingdings"/>
      </w:rPr>
    </w:lvl>
  </w:abstractNum>
  <w:abstractNum w:abstractNumId="113" w15:restartNumberingAfterBreak="0">
    <w:nsid w:val="7A0F56D1"/>
    <w:multiLevelType w:val="hybridMultilevel"/>
    <w:tmpl w:val="7A0F56D1"/>
    <w:lvl w:ilvl="0" w:tplc="8E885FC8">
      <w:start w:val="1"/>
      <w:numFmt w:val="bullet"/>
      <w:lvlText w:val=""/>
      <w:lvlJc w:val="left"/>
      <w:pPr>
        <w:tabs>
          <w:tab w:val="num" w:pos="480"/>
        </w:tabs>
        <w:ind w:left="480" w:hanging="480"/>
      </w:pPr>
      <w:rPr>
        <w:rFonts w:ascii="Wingdings" w:eastAsia="Wingdings" w:hAnsi="Wingdings" w:cs="Wingdings"/>
      </w:rPr>
    </w:lvl>
    <w:lvl w:ilvl="1" w:tplc="064AB8D8">
      <w:start w:val="1"/>
      <w:numFmt w:val="bullet"/>
      <w:lvlText w:val="o"/>
      <w:lvlJc w:val="left"/>
      <w:pPr>
        <w:tabs>
          <w:tab w:val="num" w:pos="1440"/>
        </w:tabs>
        <w:ind w:left="1440" w:hanging="360"/>
      </w:pPr>
      <w:rPr>
        <w:rFonts w:ascii="Courier New" w:hAnsi="Courier New"/>
      </w:rPr>
    </w:lvl>
    <w:lvl w:ilvl="2" w:tplc="B59817A2">
      <w:start w:val="1"/>
      <w:numFmt w:val="bullet"/>
      <w:lvlText w:val=""/>
      <w:lvlJc w:val="left"/>
      <w:pPr>
        <w:tabs>
          <w:tab w:val="num" w:pos="2160"/>
        </w:tabs>
        <w:ind w:left="2160" w:hanging="360"/>
      </w:pPr>
      <w:rPr>
        <w:rFonts w:ascii="Wingdings" w:hAnsi="Wingdings"/>
      </w:rPr>
    </w:lvl>
    <w:lvl w:ilvl="3" w:tplc="0354E81C">
      <w:start w:val="1"/>
      <w:numFmt w:val="bullet"/>
      <w:lvlText w:val=""/>
      <w:lvlJc w:val="left"/>
      <w:pPr>
        <w:tabs>
          <w:tab w:val="num" w:pos="2880"/>
        </w:tabs>
        <w:ind w:left="2880" w:hanging="360"/>
      </w:pPr>
      <w:rPr>
        <w:rFonts w:ascii="Symbol" w:hAnsi="Symbol"/>
      </w:rPr>
    </w:lvl>
    <w:lvl w:ilvl="4" w:tplc="1C80B57E">
      <w:start w:val="1"/>
      <w:numFmt w:val="bullet"/>
      <w:lvlText w:val="o"/>
      <w:lvlJc w:val="left"/>
      <w:pPr>
        <w:tabs>
          <w:tab w:val="num" w:pos="3600"/>
        </w:tabs>
        <w:ind w:left="3600" w:hanging="360"/>
      </w:pPr>
      <w:rPr>
        <w:rFonts w:ascii="Courier New" w:hAnsi="Courier New"/>
      </w:rPr>
    </w:lvl>
    <w:lvl w:ilvl="5" w:tplc="24D0C2BC">
      <w:start w:val="1"/>
      <w:numFmt w:val="bullet"/>
      <w:lvlText w:val=""/>
      <w:lvlJc w:val="left"/>
      <w:pPr>
        <w:tabs>
          <w:tab w:val="num" w:pos="4320"/>
        </w:tabs>
        <w:ind w:left="4320" w:hanging="360"/>
      </w:pPr>
      <w:rPr>
        <w:rFonts w:ascii="Wingdings" w:hAnsi="Wingdings"/>
      </w:rPr>
    </w:lvl>
    <w:lvl w:ilvl="6" w:tplc="2F38EB44">
      <w:start w:val="1"/>
      <w:numFmt w:val="bullet"/>
      <w:lvlText w:val=""/>
      <w:lvlJc w:val="left"/>
      <w:pPr>
        <w:tabs>
          <w:tab w:val="num" w:pos="5040"/>
        </w:tabs>
        <w:ind w:left="5040" w:hanging="360"/>
      </w:pPr>
      <w:rPr>
        <w:rFonts w:ascii="Symbol" w:hAnsi="Symbol"/>
      </w:rPr>
    </w:lvl>
    <w:lvl w:ilvl="7" w:tplc="3E4EADBC">
      <w:start w:val="1"/>
      <w:numFmt w:val="bullet"/>
      <w:lvlText w:val="o"/>
      <w:lvlJc w:val="left"/>
      <w:pPr>
        <w:tabs>
          <w:tab w:val="num" w:pos="5760"/>
        </w:tabs>
        <w:ind w:left="5760" w:hanging="360"/>
      </w:pPr>
      <w:rPr>
        <w:rFonts w:ascii="Courier New" w:hAnsi="Courier New"/>
      </w:rPr>
    </w:lvl>
    <w:lvl w:ilvl="8" w:tplc="7640F1EE">
      <w:start w:val="1"/>
      <w:numFmt w:val="bullet"/>
      <w:lvlText w:val=""/>
      <w:lvlJc w:val="left"/>
      <w:pPr>
        <w:tabs>
          <w:tab w:val="num" w:pos="6480"/>
        </w:tabs>
        <w:ind w:left="6480" w:hanging="360"/>
      </w:pPr>
      <w:rPr>
        <w:rFonts w:ascii="Wingdings" w:hAnsi="Wingdings"/>
      </w:rPr>
    </w:lvl>
  </w:abstractNum>
  <w:abstractNum w:abstractNumId="114" w15:restartNumberingAfterBreak="0">
    <w:nsid w:val="7A0F56D2"/>
    <w:multiLevelType w:val="hybridMultilevel"/>
    <w:tmpl w:val="7A0F56D2"/>
    <w:lvl w:ilvl="0" w:tplc="650A9D9A">
      <w:start w:val="1"/>
      <w:numFmt w:val="bullet"/>
      <w:lvlText w:val=""/>
      <w:lvlJc w:val="left"/>
      <w:pPr>
        <w:tabs>
          <w:tab w:val="num" w:pos="480"/>
        </w:tabs>
        <w:ind w:left="480" w:hanging="480"/>
      </w:pPr>
      <w:rPr>
        <w:rFonts w:ascii="Wingdings" w:eastAsia="Wingdings" w:hAnsi="Wingdings" w:cs="Wingdings"/>
      </w:rPr>
    </w:lvl>
    <w:lvl w:ilvl="1" w:tplc="8998298C">
      <w:start w:val="1"/>
      <w:numFmt w:val="bullet"/>
      <w:lvlText w:val="o"/>
      <w:lvlJc w:val="left"/>
      <w:pPr>
        <w:tabs>
          <w:tab w:val="num" w:pos="1440"/>
        </w:tabs>
        <w:ind w:left="1440" w:hanging="360"/>
      </w:pPr>
      <w:rPr>
        <w:rFonts w:ascii="Courier New" w:hAnsi="Courier New"/>
      </w:rPr>
    </w:lvl>
    <w:lvl w:ilvl="2" w:tplc="6D8605B0">
      <w:start w:val="1"/>
      <w:numFmt w:val="bullet"/>
      <w:lvlText w:val=""/>
      <w:lvlJc w:val="left"/>
      <w:pPr>
        <w:tabs>
          <w:tab w:val="num" w:pos="2160"/>
        </w:tabs>
        <w:ind w:left="2160" w:hanging="360"/>
      </w:pPr>
      <w:rPr>
        <w:rFonts w:ascii="Wingdings" w:hAnsi="Wingdings"/>
      </w:rPr>
    </w:lvl>
    <w:lvl w:ilvl="3" w:tplc="854E965A">
      <w:start w:val="1"/>
      <w:numFmt w:val="bullet"/>
      <w:lvlText w:val=""/>
      <w:lvlJc w:val="left"/>
      <w:pPr>
        <w:tabs>
          <w:tab w:val="num" w:pos="2880"/>
        </w:tabs>
        <w:ind w:left="2880" w:hanging="360"/>
      </w:pPr>
      <w:rPr>
        <w:rFonts w:ascii="Symbol" w:hAnsi="Symbol"/>
      </w:rPr>
    </w:lvl>
    <w:lvl w:ilvl="4" w:tplc="8E864882">
      <w:start w:val="1"/>
      <w:numFmt w:val="bullet"/>
      <w:lvlText w:val="o"/>
      <w:lvlJc w:val="left"/>
      <w:pPr>
        <w:tabs>
          <w:tab w:val="num" w:pos="3600"/>
        </w:tabs>
        <w:ind w:left="3600" w:hanging="360"/>
      </w:pPr>
      <w:rPr>
        <w:rFonts w:ascii="Courier New" w:hAnsi="Courier New"/>
      </w:rPr>
    </w:lvl>
    <w:lvl w:ilvl="5" w:tplc="30AED4C6">
      <w:start w:val="1"/>
      <w:numFmt w:val="bullet"/>
      <w:lvlText w:val=""/>
      <w:lvlJc w:val="left"/>
      <w:pPr>
        <w:tabs>
          <w:tab w:val="num" w:pos="4320"/>
        </w:tabs>
        <w:ind w:left="4320" w:hanging="360"/>
      </w:pPr>
      <w:rPr>
        <w:rFonts w:ascii="Wingdings" w:hAnsi="Wingdings"/>
      </w:rPr>
    </w:lvl>
    <w:lvl w:ilvl="6" w:tplc="34028C0C">
      <w:start w:val="1"/>
      <w:numFmt w:val="bullet"/>
      <w:lvlText w:val=""/>
      <w:lvlJc w:val="left"/>
      <w:pPr>
        <w:tabs>
          <w:tab w:val="num" w:pos="5040"/>
        </w:tabs>
        <w:ind w:left="5040" w:hanging="360"/>
      </w:pPr>
      <w:rPr>
        <w:rFonts w:ascii="Symbol" w:hAnsi="Symbol"/>
      </w:rPr>
    </w:lvl>
    <w:lvl w:ilvl="7" w:tplc="17546FDE">
      <w:start w:val="1"/>
      <w:numFmt w:val="bullet"/>
      <w:lvlText w:val="o"/>
      <w:lvlJc w:val="left"/>
      <w:pPr>
        <w:tabs>
          <w:tab w:val="num" w:pos="5760"/>
        </w:tabs>
        <w:ind w:left="5760" w:hanging="360"/>
      </w:pPr>
      <w:rPr>
        <w:rFonts w:ascii="Courier New" w:hAnsi="Courier New"/>
      </w:rPr>
    </w:lvl>
    <w:lvl w:ilvl="8" w:tplc="34C0F62E">
      <w:start w:val="1"/>
      <w:numFmt w:val="bullet"/>
      <w:lvlText w:val=""/>
      <w:lvlJc w:val="left"/>
      <w:pPr>
        <w:tabs>
          <w:tab w:val="num" w:pos="6480"/>
        </w:tabs>
        <w:ind w:left="6480" w:hanging="360"/>
      </w:pPr>
      <w:rPr>
        <w:rFonts w:ascii="Wingdings" w:hAnsi="Wingdings"/>
      </w:rPr>
    </w:lvl>
  </w:abstractNum>
  <w:abstractNum w:abstractNumId="115" w15:restartNumberingAfterBreak="0">
    <w:nsid w:val="7A0F56D3"/>
    <w:multiLevelType w:val="hybridMultilevel"/>
    <w:tmpl w:val="7A0F56D3"/>
    <w:lvl w:ilvl="0" w:tplc="DA90434E">
      <w:start w:val="1"/>
      <w:numFmt w:val="bullet"/>
      <w:lvlText w:val=""/>
      <w:lvlJc w:val="left"/>
      <w:pPr>
        <w:tabs>
          <w:tab w:val="num" w:pos="480"/>
        </w:tabs>
        <w:ind w:left="480" w:hanging="480"/>
      </w:pPr>
      <w:rPr>
        <w:rFonts w:ascii="Wingdings" w:eastAsia="Wingdings" w:hAnsi="Wingdings" w:cs="Wingdings"/>
      </w:rPr>
    </w:lvl>
    <w:lvl w:ilvl="1" w:tplc="5AACF390">
      <w:start w:val="1"/>
      <w:numFmt w:val="bullet"/>
      <w:lvlText w:val="o"/>
      <w:lvlJc w:val="left"/>
      <w:pPr>
        <w:tabs>
          <w:tab w:val="num" w:pos="1440"/>
        </w:tabs>
        <w:ind w:left="1440" w:hanging="360"/>
      </w:pPr>
      <w:rPr>
        <w:rFonts w:ascii="Courier New" w:hAnsi="Courier New"/>
      </w:rPr>
    </w:lvl>
    <w:lvl w:ilvl="2" w:tplc="A226F53E">
      <w:start w:val="1"/>
      <w:numFmt w:val="bullet"/>
      <w:lvlText w:val=""/>
      <w:lvlJc w:val="left"/>
      <w:pPr>
        <w:tabs>
          <w:tab w:val="num" w:pos="2160"/>
        </w:tabs>
        <w:ind w:left="2160" w:hanging="360"/>
      </w:pPr>
      <w:rPr>
        <w:rFonts w:ascii="Wingdings" w:hAnsi="Wingdings"/>
      </w:rPr>
    </w:lvl>
    <w:lvl w:ilvl="3" w:tplc="14D801AE">
      <w:start w:val="1"/>
      <w:numFmt w:val="bullet"/>
      <w:lvlText w:val=""/>
      <w:lvlJc w:val="left"/>
      <w:pPr>
        <w:tabs>
          <w:tab w:val="num" w:pos="2880"/>
        </w:tabs>
        <w:ind w:left="2880" w:hanging="360"/>
      </w:pPr>
      <w:rPr>
        <w:rFonts w:ascii="Symbol" w:hAnsi="Symbol"/>
      </w:rPr>
    </w:lvl>
    <w:lvl w:ilvl="4" w:tplc="C58E6C7A">
      <w:start w:val="1"/>
      <w:numFmt w:val="bullet"/>
      <w:lvlText w:val="o"/>
      <w:lvlJc w:val="left"/>
      <w:pPr>
        <w:tabs>
          <w:tab w:val="num" w:pos="3600"/>
        </w:tabs>
        <w:ind w:left="3600" w:hanging="360"/>
      </w:pPr>
      <w:rPr>
        <w:rFonts w:ascii="Courier New" w:hAnsi="Courier New"/>
      </w:rPr>
    </w:lvl>
    <w:lvl w:ilvl="5" w:tplc="23BA16B2">
      <w:start w:val="1"/>
      <w:numFmt w:val="bullet"/>
      <w:lvlText w:val=""/>
      <w:lvlJc w:val="left"/>
      <w:pPr>
        <w:tabs>
          <w:tab w:val="num" w:pos="4320"/>
        </w:tabs>
        <w:ind w:left="4320" w:hanging="360"/>
      </w:pPr>
      <w:rPr>
        <w:rFonts w:ascii="Wingdings" w:hAnsi="Wingdings"/>
      </w:rPr>
    </w:lvl>
    <w:lvl w:ilvl="6" w:tplc="2E000E3A">
      <w:start w:val="1"/>
      <w:numFmt w:val="bullet"/>
      <w:lvlText w:val=""/>
      <w:lvlJc w:val="left"/>
      <w:pPr>
        <w:tabs>
          <w:tab w:val="num" w:pos="5040"/>
        </w:tabs>
        <w:ind w:left="5040" w:hanging="360"/>
      </w:pPr>
      <w:rPr>
        <w:rFonts w:ascii="Symbol" w:hAnsi="Symbol"/>
      </w:rPr>
    </w:lvl>
    <w:lvl w:ilvl="7" w:tplc="091A793E">
      <w:start w:val="1"/>
      <w:numFmt w:val="bullet"/>
      <w:lvlText w:val="o"/>
      <w:lvlJc w:val="left"/>
      <w:pPr>
        <w:tabs>
          <w:tab w:val="num" w:pos="5760"/>
        </w:tabs>
        <w:ind w:left="5760" w:hanging="360"/>
      </w:pPr>
      <w:rPr>
        <w:rFonts w:ascii="Courier New" w:hAnsi="Courier New"/>
      </w:rPr>
    </w:lvl>
    <w:lvl w:ilvl="8" w:tplc="AC4699F4">
      <w:start w:val="1"/>
      <w:numFmt w:val="bullet"/>
      <w:lvlText w:val=""/>
      <w:lvlJc w:val="left"/>
      <w:pPr>
        <w:tabs>
          <w:tab w:val="num" w:pos="6480"/>
        </w:tabs>
        <w:ind w:left="6480" w:hanging="360"/>
      </w:pPr>
      <w:rPr>
        <w:rFonts w:ascii="Wingdings" w:hAnsi="Wingdings"/>
      </w:rPr>
    </w:lvl>
  </w:abstractNum>
  <w:abstractNum w:abstractNumId="116" w15:restartNumberingAfterBreak="0">
    <w:nsid w:val="7A0F56D4"/>
    <w:multiLevelType w:val="hybridMultilevel"/>
    <w:tmpl w:val="7A0F56D4"/>
    <w:lvl w:ilvl="0" w:tplc="DA74488A">
      <w:start w:val="1"/>
      <w:numFmt w:val="bullet"/>
      <w:lvlText w:val=""/>
      <w:lvlJc w:val="left"/>
      <w:pPr>
        <w:tabs>
          <w:tab w:val="num" w:pos="480"/>
        </w:tabs>
        <w:ind w:left="480" w:hanging="480"/>
      </w:pPr>
      <w:rPr>
        <w:rFonts w:ascii="Wingdings" w:eastAsia="Wingdings" w:hAnsi="Wingdings" w:cs="Wingdings"/>
      </w:rPr>
    </w:lvl>
    <w:lvl w:ilvl="1" w:tplc="456A6402">
      <w:start w:val="1"/>
      <w:numFmt w:val="bullet"/>
      <w:lvlText w:val="o"/>
      <w:lvlJc w:val="left"/>
      <w:pPr>
        <w:tabs>
          <w:tab w:val="num" w:pos="1440"/>
        </w:tabs>
        <w:ind w:left="1440" w:hanging="360"/>
      </w:pPr>
      <w:rPr>
        <w:rFonts w:ascii="Courier New" w:hAnsi="Courier New"/>
      </w:rPr>
    </w:lvl>
    <w:lvl w:ilvl="2" w:tplc="0F8EFBF0">
      <w:start w:val="1"/>
      <w:numFmt w:val="bullet"/>
      <w:lvlText w:val=""/>
      <w:lvlJc w:val="left"/>
      <w:pPr>
        <w:tabs>
          <w:tab w:val="num" w:pos="2160"/>
        </w:tabs>
        <w:ind w:left="2160" w:hanging="360"/>
      </w:pPr>
      <w:rPr>
        <w:rFonts w:ascii="Wingdings" w:hAnsi="Wingdings"/>
      </w:rPr>
    </w:lvl>
    <w:lvl w:ilvl="3" w:tplc="DB74A930">
      <w:start w:val="1"/>
      <w:numFmt w:val="bullet"/>
      <w:lvlText w:val=""/>
      <w:lvlJc w:val="left"/>
      <w:pPr>
        <w:tabs>
          <w:tab w:val="num" w:pos="2880"/>
        </w:tabs>
        <w:ind w:left="2880" w:hanging="360"/>
      </w:pPr>
      <w:rPr>
        <w:rFonts w:ascii="Symbol" w:hAnsi="Symbol"/>
      </w:rPr>
    </w:lvl>
    <w:lvl w:ilvl="4" w:tplc="25D85BCC">
      <w:start w:val="1"/>
      <w:numFmt w:val="bullet"/>
      <w:lvlText w:val="o"/>
      <w:lvlJc w:val="left"/>
      <w:pPr>
        <w:tabs>
          <w:tab w:val="num" w:pos="3600"/>
        </w:tabs>
        <w:ind w:left="3600" w:hanging="360"/>
      </w:pPr>
      <w:rPr>
        <w:rFonts w:ascii="Courier New" w:hAnsi="Courier New"/>
      </w:rPr>
    </w:lvl>
    <w:lvl w:ilvl="5" w:tplc="3C864886">
      <w:start w:val="1"/>
      <w:numFmt w:val="bullet"/>
      <w:lvlText w:val=""/>
      <w:lvlJc w:val="left"/>
      <w:pPr>
        <w:tabs>
          <w:tab w:val="num" w:pos="4320"/>
        </w:tabs>
        <w:ind w:left="4320" w:hanging="360"/>
      </w:pPr>
      <w:rPr>
        <w:rFonts w:ascii="Wingdings" w:hAnsi="Wingdings"/>
      </w:rPr>
    </w:lvl>
    <w:lvl w:ilvl="6" w:tplc="C24C766E">
      <w:start w:val="1"/>
      <w:numFmt w:val="bullet"/>
      <w:lvlText w:val=""/>
      <w:lvlJc w:val="left"/>
      <w:pPr>
        <w:tabs>
          <w:tab w:val="num" w:pos="5040"/>
        </w:tabs>
        <w:ind w:left="5040" w:hanging="360"/>
      </w:pPr>
      <w:rPr>
        <w:rFonts w:ascii="Symbol" w:hAnsi="Symbol"/>
      </w:rPr>
    </w:lvl>
    <w:lvl w:ilvl="7" w:tplc="ED045952">
      <w:start w:val="1"/>
      <w:numFmt w:val="bullet"/>
      <w:lvlText w:val="o"/>
      <w:lvlJc w:val="left"/>
      <w:pPr>
        <w:tabs>
          <w:tab w:val="num" w:pos="5760"/>
        </w:tabs>
        <w:ind w:left="5760" w:hanging="360"/>
      </w:pPr>
      <w:rPr>
        <w:rFonts w:ascii="Courier New" w:hAnsi="Courier New"/>
      </w:rPr>
    </w:lvl>
    <w:lvl w:ilvl="8" w:tplc="1C88DF1C">
      <w:start w:val="1"/>
      <w:numFmt w:val="bullet"/>
      <w:lvlText w:val=""/>
      <w:lvlJc w:val="left"/>
      <w:pPr>
        <w:tabs>
          <w:tab w:val="num" w:pos="6480"/>
        </w:tabs>
        <w:ind w:left="6480" w:hanging="360"/>
      </w:pPr>
      <w:rPr>
        <w:rFonts w:ascii="Wingdings" w:hAnsi="Wingdings"/>
      </w:rPr>
    </w:lvl>
  </w:abstractNum>
  <w:abstractNum w:abstractNumId="117" w15:restartNumberingAfterBreak="0">
    <w:nsid w:val="7A0F56D5"/>
    <w:multiLevelType w:val="hybridMultilevel"/>
    <w:tmpl w:val="7A0F56D5"/>
    <w:lvl w:ilvl="0" w:tplc="8CA65CA6">
      <w:start w:val="1"/>
      <w:numFmt w:val="bullet"/>
      <w:lvlText w:val=""/>
      <w:lvlJc w:val="left"/>
      <w:pPr>
        <w:tabs>
          <w:tab w:val="num" w:pos="480"/>
        </w:tabs>
        <w:ind w:left="480" w:hanging="480"/>
      </w:pPr>
      <w:rPr>
        <w:rFonts w:ascii="Wingdings" w:eastAsia="Wingdings" w:hAnsi="Wingdings" w:cs="Wingdings"/>
      </w:rPr>
    </w:lvl>
    <w:lvl w:ilvl="1" w:tplc="B164CBCC">
      <w:start w:val="1"/>
      <w:numFmt w:val="bullet"/>
      <w:lvlText w:val="o"/>
      <w:lvlJc w:val="left"/>
      <w:pPr>
        <w:tabs>
          <w:tab w:val="num" w:pos="1440"/>
        </w:tabs>
        <w:ind w:left="1440" w:hanging="360"/>
      </w:pPr>
      <w:rPr>
        <w:rFonts w:ascii="Courier New" w:hAnsi="Courier New"/>
      </w:rPr>
    </w:lvl>
    <w:lvl w:ilvl="2" w:tplc="0492999A">
      <w:start w:val="1"/>
      <w:numFmt w:val="bullet"/>
      <w:lvlText w:val=""/>
      <w:lvlJc w:val="left"/>
      <w:pPr>
        <w:tabs>
          <w:tab w:val="num" w:pos="2160"/>
        </w:tabs>
        <w:ind w:left="2160" w:hanging="360"/>
      </w:pPr>
      <w:rPr>
        <w:rFonts w:ascii="Wingdings" w:hAnsi="Wingdings"/>
      </w:rPr>
    </w:lvl>
    <w:lvl w:ilvl="3" w:tplc="59267A2E">
      <w:start w:val="1"/>
      <w:numFmt w:val="bullet"/>
      <w:lvlText w:val=""/>
      <w:lvlJc w:val="left"/>
      <w:pPr>
        <w:tabs>
          <w:tab w:val="num" w:pos="2880"/>
        </w:tabs>
        <w:ind w:left="2880" w:hanging="360"/>
      </w:pPr>
      <w:rPr>
        <w:rFonts w:ascii="Symbol" w:hAnsi="Symbol"/>
      </w:rPr>
    </w:lvl>
    <w:lvl w:ilvl="4" w:tplc="C29E9CE4">
      <w:start w:val="1"/>
      <w:numFmt w:val="bullet"/>
      <w:lvlText w:val="o"/>
      <w:lvlJc w:val="left"/>
      <w:pPr>
        <w:tabs>
          <w:tab w:val="num" w:pos="3600"/>
        </w:tabs>
        <w:ind w:left="3600" w:hanging="360"/>
      </w:pPr>
      <w:rPr>
        <w:rFonts w:ascii="Courier New" w:hAnsi="Courier New"/>
      </w:rPr>
    </w:lvl>
    <w:lvl w:ilvl="5" w:tplc="4CA0E576">
      <w:start w:val="1"/>
      <w:numFmt w:val="bullet"/>
      <w:lvlText w:val=""/>
      <w:lvlJc w:val="left"/>
      <w:pPr>
        <w:tabs>
          <w:tab w:val="num" w:pos="4320"/>
        </w:tabs>
        <w:ind w:left="4320" w:hanging="360"/>
      </w:pPr>
      <w:rPr>
        <w:rFonts w:ascii="Wingdings" w:hAnsi="Wingdings"/>
      </w:rPr>
    </w:lvl>
    <w:lvl w:ilvl="6" w:tplc="6318EF16">
      <w:start w:val="1"/>
      <w:numFmt w:val="bullet"/>
      <w:lvlText w:val=""/>
      <w:lvlJc w:val="left"/>
      <w:pPr>
        <w:tabs>
          <w:tab w:val="num" w:pos="5040"/>
        </w:tabs>
        <w:ind w:left="5040" w:hanging="360"/>
      </w:pPr>
      <w:rPr>
        <w:rFonts w:ascii="Symbol" w:hAnsi="Symbol"/>
      </w:rPr>
    </w:lvl>
    <w:lvl w:ilvl="7" w:tplc="C12EBC12">
      <w:start w:val="1"/>
      <w:numFmt w:val="bullet"/>
      <w:lvlText w:val="o"/>
      <w:lvlJc w:val="left"/>
      <w:pPr>
        <w:tabs>
          <w:tab w:val="num" w:pos="5760"/>
        </w:tabs>
        <w:ind w:left="5760" w:hanging="360"/>
      </w:pPr>
      <w:rPr>
        <w:rFonts w:ascii="Courier New" w:hAnsi="Courier New"/>
      </w:rPr>
    </w:lvl>
    <w:lvl w:ilvl="8" w:tplc="9D8A309E">
      <w:start w:val="1"/>
      <w:numFmt w:val="bullet"/>
      <w:lvlText w:val=""/>
      <w:lvlJc w:val="left"/>
      <w:pPr>
        <w:tabs>
          <w:tab w:val="num" w:pos="6480"/>
        </w:tabs>
        <w:ind w:left="6480" w:hanging="360"/>
      </w:pPr>
      <w:rPr>
        <w:rFonts w:ascii="Wingdings" w:hAnsi="Wingdings"/>
      </w:rPr>
    </w:lvl>
  </w:abstractNum>
  <w:abstractNum w:abstractNumId="118" w15:restartNumberingAfterBreak="0">
    <w:nsid w:val="7A0F56D6"/>
    <w:multiLevelType w:val="hybridMultilevel"/>
    <w:tmpl w:val="7A0F56D6"/>
    <w:lvl w:ilvl="0" w:tplc="F014ECDA">
      <w:start w:val="1"/>
      <w:numFmt w:val="bullet"/>
      <w:lvlText w:val=""/>
      <w:lvlJc w:val="left"/>
      <w:pPr>
        <w:tabs>
          <w:tab w:val="num" w:pos="480"/>
        </w:tabs>
        <w:ind w:left="480" w:hanging="480"/>
      </w:pPr>
      <w:rPr>
        <w:rFonts w:ascii="Wingdings" w:eastAsia="Wingdings" w:hAnsi="Wingdings" w:cs="Wingdings"/>
      </w:rPr>
    </w:lvl>
    <w:lvl w:ilvl="1" w:tplc="EBFCCC3E">
      <w:start w:val="1"/>
      <w:numFmt w:val="bullet"/>
      <w:lvlText w:val="o"/>
      <w:lvlJc w:val="left"/>
      <w:pPr>
        <w:tabs>
          <w:tab w:val="num" w:pos="1440"/>
        </w:tabs>
        <w:ind w:left="1440" w:hanging="360"/>
      </w:pPr>
      <w:rPr>
        <w:rFonts w:ascii="Courier New" w:hAnsi="Courier New"/>
      </w:rPr>
    </w:lvl>
    <w:lvl w:ilvl="2" w:tplc="25CAFBE2">
      <w:start w:val="1"/>
      <w:numFmt w:val="bullet"/>
      <w:lvlText w:val=""/>
      <w:lvlJc w:val="left"/>
      <w:pPr>
        <w:tabs>
          <w:tab w:val="num" w:pos="2160"/>
        </w:tabs>
        <w:ind w:left="2160" w:hanging="360"/>
      </w:pPr>
      <w:rPr>
        <w:rFonts w:ascii="Wingdings" w:hAnsi="Wingdings"/>
      </w:rPr>
    </w:lvl>
    <w:lvl w:ilvl="3" w:tplc="DA12603C">
      <w:start w:val="1"/>
      <w:numFmt w:val="bullet"/>
      <w:lvlText w:val=""/>
      <w:lvlJc w:val="left"/>
      <w:pPr>
        <w:tabs>
          <w:tab w:val="num" w:pos="2880"/>
        </w:tabs>
        <w:ind w:left="2880" w:hanging="360"/>
      </w:pPr>
      <w:rPr>
        <w:rFonts w:ascii="Symbol" w:hAnsi="Symbol"/>
      </w:rPr>
    </w:lvl>
    <w:lvl w:ilvl="4" w:tplc="687003C8">
      <w:start w:val="1"/>
      <w:numFmt w:val="bullet"/>
      <w:lvlText w:val="o"/>
      <w:lvlJc w:val="left"/>
      <w:pPr>
        <w:tabs>
          <w:tab w:val="num" w:pos="3600"/>
        </w:tabs>
        <w:ind w:left="3600" w:hanging="360"/>
      </w:pPr>
      <w:rPr>
        <w:rFonts w:ascii="Courier New" w:hAnsi="Courier New"/>
      </w:rPr>
    </w:lvl>
    <w:lvl w:ilvl="5" w:tplc="921E2C4A">
      <w:start w:val="1"/>
      <w:numFmt w:val="bullet"/>
      <w:lvlText w:val=""/>
      <w:lvlJc w:val="left"/>
      <w:pPr>
        <w:tabs>
          <w:tab w:val="num" w:pos="4320"/>
        </w:tabs>
        <w:ind w:left="4320" w:hanging="360"/>
      </w:pPr>
      <w:rPr>
        <w:rFonts w:ascii="Wingdings" w:hAnsi="Wingdings"/>
      </w:rPr>
    </w:lvl>
    <w:lvl w:ilvl="6" w:tplc="84866832">
      <w:start w:val="1"/>
      <w:numFmt w:val="bullet"/>
      <w:lvlText w:val=""/>
      <w:lvlJc w:val="left"/>
      <w:pPr>
        <w:tabs>
          <w:tab w:val="num" w:pos="5040"/>
        </w:tabs>
        <w:ind w:left="5040" w:hanging="360"/>
      </w:pPr>
      <w:rPr>
        <w:rFonts w:ascii="Symbol" w:hAnsi="Symbol"/>
      </w:rPr>
    </w:lvl>
    <w:lvl w:ilvl="7" w:tplc="B57CCB64">
      <w:start w:val="1"/>
      <w:numFmt w:val="bullet"/>
      <w:lvlText w:val="o"/>
      <w:lvlJc w:val="left"/>
      <w:pPr>
        <w:tabs>
          <w:tab w:val="num" w:pos="5760"/>
        </w:tabs>
        <w:ind w:left="5760" w:hanging="360"/>
      </w:pPr>
      <w:rPr>
        <w:rFonts w:ascii="Courier New" w:hAnsi="Courier New"/>
      </w:rPr>
    </w:lvl>
    <w:lvl w:ilvl="8" w:tplc="6E2027BA">
      <w:start w:val="1"/>
      <w:numFmt w:val="bullet"/>
      <w:lvlText w:val=""/>
      <w:lvlJc w:val="left"/>
      <w:pPr>
        <w:tabs>
          <w:tab w:val="num" w:pos="6480"/>
        </w:tabs>
        <w:ind w:left="6480" w:hanging="360"/>
      </w:pPr>
      <w:rPr>
        <w:rFonts w:ascii="Wingdings" w:hAnsi="Wingdings"/>
      </w:rPr>
    </w:lvl>
  </w:abstractNum>
  <w:abstractNum w:abstractNumId="119" w15:restartNumberingAfterBreak="0">
    <w:nsid w:val="7A0F56D7"/>
    <w:multiLevelType w:val="hybridMultilevel"/>
    <w:tmpl w:val="7A0F56D7"/>
    <w:lvl w:ilvl="0" w:tplc="2962E408">
      <w:start w:val="1"/>
      <w:numFmt w:val="bullet"/>
      <w:lvlText w:val=""/>
      <w:lvlJc w:val="left"/>
      <w:pPr>
        <w:tabs>
          <w:tab w:val="num" w:pos="480"/>
        </w:tabs>
        <w:ind w:left="480" w:hanging="480"/>
      </w:pPr>
      <w:rPr>
        <w:rFonts w:ascii="Wingdings" w:eastAsia="Wingdings" w:hAnsi="Wingdings" w:cs="Wingdings"/>
      </w:rPr>
    </w:lvl>
    <w:lvl w:ilvl="1" w:tplc="9516D926">
      <w:start w:val="1"/>
      <w:numFmt w:val="bullet"/>
      <w:lvlText w:val="o"/>
      <w:lvlJc w:val="left"/>
      <w:pPr>
        <w:tabs>
          <w:tab w:val="num" w:pos="1440"/>
        </w:tabs>
        <w:ind w:left="1440" w:hanging="360"/>
      </w:pPr>
      <w:rPr>
        <w:rFonts w:ascii="Courier New" w:hAnsi="Courier New"/>
      </w:rPr>
    </w:lvl>
    <w:lvl w:ilvl="2" w:tplc="02000E8E">
      <w:start w:val="1"/>
      <w:numFmt w:val="bullet"/>
      <w:lvlText w:val=""/>
      <w:lvlJc w:val="left"/>
      <w:pPr>
        <w:tabs>
          <w:tab w:val="num" w:pos="2160"/>
        </w:tabs>
        <w:ind w:left="2160" w:hanging="360"/>
      </w:pPr>
      <w:rPr>
        <w:rFonts w:ascii="Wingdings" w:hAnsi="Wingdings"/>
      </w:rPr>
    </w:lvl>
    <w:lvl w:ilvl="3" w:tplc="AE988600">
      <w:start w:val="1"/>
      <w:numFmt w:val="bullet"/>
      <w:lvlText w:val=""/>
      <w:lvlJc w:val="left"/>
      <w:pPr>
        <w:tabs>
          <w:tab w:val="num" w:pos="2880"/>
        </w:tabs>
        <w:ind w:left="2880" w:hanging="360"/>
      </w:pPr>
      <w:rPr>
        <w:rFonts w:ascii="Symbol" w:hAnsi="Symbol"/>
      </w:rPr>
    </w:lvl>
    <w:lvl w:ilvl="4" w:tplc="381A9FD6">
      <w:start w:val="1"/>
      <w:numFmt w:val="bullet"/>
      <w:lvlText w:val="o"/>
      <w:lvlJc w:val="left"/>
      <w:pPr>
        <w:tabs>
          <w:tab w:val="num" w:pos="3600"/>
        </w:tabs>
        <w:ind w:left="3600" w:hanging="360"/>
      </w:pPr>
      <w:rPr>
        <w:rFonts w:ascii="Courier New" w:hAnsi="Courier New"/>
      </w:rPr>
    </w:lvl>
    <w:lvl w:ilvl="5" w:tplc="84CE6522">
      <w:start w:val="1"/>
      <w:numFmt w:val="bullet"/>
      <w:lvlText w:val=""/>
      <w:lvlJc w:val="left"/>
      <w:pPr>
        <w:tabs>
          <w:tab w:val="num" w:pos="4320"/>
        </w:tabs>
        <w:ind w:left="4320" w:hanging="360"/>
      </w:pPr>
      <w:rPr>
        <w:rFonts w:ascii="Wingdings" w:hAnsi="Wingdings"/>
      </w:rPr>
    </w:lvl>
    <w:lvl w:ilvl="6" w:tplc="31643A66">
      <w:start w:val="1"/>
      <w:numFmt w:val="bullet"/>
      <w:lvlText w:val=""/>
      <w:lvlJc w:val="left"/>
      <w:pPr>
        <w:tabs>
          <w:tab w:val="num" w:pos="5040"/>
        </w:tabs>
        <w:ind w:left="5040" w:hanging="360"/>
      </w:pPr>
      <w:rPr>
        <w:rFonts w:ascii="Symbol" w:hAnsi="Symbol"/>
      </w:rPr>
    </w:lvl>
    <w:lvl w:ilvl="7" w:tplc="E57A1B14">
      <w:start w:val="1"/>
      <w:numFmt w:val="bullet"/>
      <w:lvlText w:val="o"/>
      <w:lvlJc w:val="left"/>
      <w:pPr>
        <w:tabs>
          <w:tab w:val="num" w:pos="5760"/>
        </w:tabs>
        <w:ind w:left="5760" w:hanging="360"/>
      </w:pPr>
      <w:rPr>
        <w:rFonts w:ascii="Courier New" w:hAnsi="Courier New"/>
      </w:rPr>
    </w:lvl>
    <w:lvl w:ilvl="8" w:tplc="3620C840">
      <w:start w:val="1"/>
      <w:numFmt w:val="bullet"/>
      <w:lvlText w:val=""/>
      <w:lvlJc w:val="left"/>
      <w:pPr>
        <w:tabs>
          <w:tab w:val="num" w:pos="6480"/>
        </w:tabs>
        <w:ind w:left="6480" w:hanging="360"/>
      </w:pPr>
      <w:rPr>
        <w:rFonts w:ascii="Wingdings" w:hAnsi="Wingdings"/>
      </w:rPr>
    </w:lvl>
  </w:abstractNum>
  <w:abstractNum w:abstractNumId="120" w15:restartNumberingAfterBreak="0">
    <w:nsid w:val="7A0F56D8"/>
    <w:multiLevelType w:val="hybridMultilevel"/>
    <w:tmpl w:val="7A0F56D8"/>
    <w:lvl w:ilvl="0" w:tplc="CC268B7E">
      <w:start w:val="1"/>
      <w:numFmt w:val="bullet"/>
      <w:lvlText w:val=""/>
      <w:lvlJc w:val="left"/>
      <w:pPr>
        <w:tabs>
          <w:tab w:val="num" w:pos="480"/>
        </w:tabs>
        <w:ind w:left="480" w:hanging="480"/>
      </w:pPr>
      <w:rPr>
        <w:rFonts w:ascii="Wingdings" w:eastAsia="Wingdings" w:hAnsi="Wingdings" w:cs="Wingdings"/>
      </w:rPr>
    </w:lvl>
    <w:lvl w:ilvl="1" w:tplc="0434B87A">
      <w:start w:val="1"/>
      <w:numFmt w:val="bullet"/>
      <w:lvlText w:val="o"/>
      <w:lvlJc w:val="left"/>
      <w:pPr>
        <w:tabs>
          <w:tab w:val="num" w:pos="1440"/>
        </w:tabs>
        <w:ind w:left="1440" w:hanging="360"/>
      </w:pPr>
      <w:rPr>
        <w:rFonts w:ascii="Courier New" w:hAnsi="Courier New"/>
      </w:rPr>
    </w:lvl>
    <w:lvl w:ilvl="2" w:tplc="A462B9E0">
      <w:start w:val="1"/>
      <w:numFmt w:val="bullet"/>
      <w:lvlText w:val=""/>
      <w:lvlJc w:val="left"/>
      <w:pPr>
        <w:tabs>
          <w:tab w:val="num" w:pos="2160"/>
        </w:tabs>
        <w:ind w:left="2160" w:hanging="360"/>
      </w:pPr>
      <w:rPr>
        <w:rFonts w:ascii="Wingdings" w:hAnsi="Wingdings"/>
      </w:rPr>
    </w:lvl>
    <w:lvl w:ilvl="3" w:tplc="39FE1A54">
      <w:start w:val="1"/>
      <w:numFmt w:val="bullet"/>
      <w:lvlText w:val=""/>
      <w:lvlJc w:val="left"/>
      <w:pPr>
        <w:tabs>
          <w:tab w:val="num" w:pos="2880"/>
        </w:tabs>
        <w:ind w:left="2880" w:hanging="360"/>
      </w:pPr>
      <w:rPr>
        <w:rFonts w:ascii="Symbol" w:hAnsi="Symbol"/>
      </w:rPr>
    </w:lvl>
    <w:lvl w:ilvl="4" w:tplc="6926343C">
      <w:start w:val="1"/>
      <w:numFmt w:val="bullet"/>
      <w:lvlText w:val="o"/>
      <w:lvlJc w:val="left"/>
      <w:pPr>
        <w:tabs>
          <w:tab w:val="num" w:pos="3600"/>
        </w:tabs>
        <w:ind w:left="3600" w:hanging="360"/>
      </w:pPr>
      <w:rPr>
        <w:rFonts w:ascii="Courier New" w:hAnsi="Courier New"/>
      </w:rPr>
    </w:lvl>
    <w:lvl w:ilvl="5" w:tplc="2DBCDEC6">
      <w:start w:val="1"/>
      <w:numFmt w:val="bullet"/>
      <w:lvlText w:val=""/>
      <w:lvlJc w:val="left"/>
      <w:pPr>
        <w:tabs>
          <w:tab w:val="num" w:pos="4320"/>
        </w:tabs>
        <w:ind w:left="4320" w:hanging="360"/>
      </w:pPr>
      <w:rPr>
        <w:rFonts w:ascii="Wingdings" w:hAnsi="Wingdings"/>
      </w:rPr>
    </w:lvl>
    <w:lvl w:ilvl="6" w:tplc="EA9C25D0">
      <w:start w:val="1"/>
      <w:numFmt w:val="bullet"/>
      <w:lvlText w:val=""/>
      <w:lvlJc w:val="left"/>
      <w:pPr>
        <w:tabs>
          <w:tab w:val="num" w:pos="5040"/>
        </w:tabs>
        <w:ind w:left="5040" w:hanging="360"/>
      </w:pPr>
      <w:rPr>
        <w:rFonts w:ascii="Symbol" w:hAnsi="Symbol"/>
      </w:rPr>
    </w:lvl>
    <w:lvl w:ilvl="7" w:tplc="E27A010E">
      <w:start w:val="1"/>
      <w:numFmt w:val="bullet"/>
      <w:lvlText w:val="o"/>
      <w:lvlJc w:val="left"/>
      <w:pPr>
        <w:tabs>
          <w:tab w:val="num" w:pos="5760"/>
        </w:tabs>
        <w:ind w:left="5760" w:hanging="360"/>
      </w:pPr>
      <w:rPr>
        <w:rFonts w:ascii="Courier New" w:hAnsi="Courier New"/>
      </w:rPr>
    </w:lvl>
    <w:lvl w:ilvl="8" w:tplc="ECF8913E">
      <w:start w:val="1"/>
      <w:numFmt w:val="bullet"/>
      <w:lvlText w:val=""/>
      <w:lvlJc w:val="left"/>
      <w:pPr>
        <w:tabs>
          <w:tab w:val="num" w:pos="6480"/>
        </w:tabs>
        <w:ind w:left="6480" w:hanging="360"/>
      </w:pPr>
      <w:rPr>
        <w:rFonts w:ascii="Wingdings" w:hAnsi="Wingdings"/>
      </w:rPr>
    </w:lvl>
  </w:abstractNum>
  <w:abstractNum w:abstractNumId="121" w15:restartNumberingAfterBreak="0">
    <w:nsid w:val="7A0F56D9"/>
    <w:multiLevelType w:val="hybridMultilevel"/>
    <w:tmpl w:val="7A0F56D9"/>
    <w:lvl w:ilvl="0" w:tplc="49E688E8">
      <w:start w:val="1"/>
      <w:numFmt w:val="bullet"/>
      <w:lvlText w:val=""/>
      <w:lvlJc w:val="left"/>
      <w:pPr>
        <w:tabs>
          <w:tab w:val="num" w:pos="480"/>
        </w:tabs>
        <w:ind w:left="480" w:hanging="480"/>
      </w:pPr>
      <w:rPr>
        <w:rFonts w:ascii="Wingdings" w:eastAsia="Wingdings" w:hAnsi="Wingdings" w:cs="Wingdings"/>
      </w:rPr>
    </w:lvl>
    <w:lvl w:ilvl="1" w:tplc="A1BE91B6">
      <w:start w:val="1"/>
      <w:numFmt w:val="bullet"/>
      <w:lvlText w:val="o"/>
      <w:lvlJc w:val="left"/>
      <w:pPr>
        <w:tabs>
          <w:tab w:val="num" w:pos="1440"/>
        </w:tabs>
        <w:ind w:left="1440" w:hanging="360"/>
      </w:pPr>
      <w:rPr>
        <w:rFonts w:ascii="Courier New" w:hAnsi="Courier New"/>
      </w:rPr>
    </w:lvl>
    <w:lvl w:ilvl="2" w:tplc="632E63A8">
      <w:start w:val="1"/>
      <w:numFmt w:val="bullet"/>
      <w:lvlText w:val=""/>
      <w:lvlJc w:val="left"/>
      <w:pPr>
        <w:tabs>
          <w:tab w:val="num" w:pos="2160"/>
        </w:tabs>
        <w:ind w:left="2160" w:hanging="360"/>
      </w:pPr>
      <w:rPr>
        <w:rFonts w:ascii="Wingdings" w:hAnsi="Wingdings"/>
      </w:rPr>
    </w:lvl>
    <w:lvl w:ilvl="3" w:tplc="891EAC2A">
      <w:start w:val="1"/>
      <w:numFmt w:val="bullet"/>
      <w:lvlText w:val=""/>
      <w:lvlJc w:val="left"/>
      <w:pPr>
        <w:tabs>
          <w:tab w:val="num" w:pos="2880"/>
        </w:tabs>
        <w:ind w:left="2880" w:hanging="360"/>
      </w:pPr>
      <w:rPr>
        <w:rFonts w:ascii="Symbol" w:hAnsi="Symbol"/>
      </w:rPr>
    </w:lvl>
    <w:lvl w:ilvl="4" w:tplc="51A20E7A">
      <w:start w:val="1"/>
      <w:numFmt w:val="bullet"/>
      <w:lvlText w:val="o"/>
      <w:lvlJc w:val="left"/>
      <w:pPr>
        <w:tabs>
          <w:tab w:val="num" w:pos="3600"/>
        </w:tabs>
        <w:ind w:left="3600" w:hanging="360"/>
      </w:pPr>
      <w:rPr>
        <w:rFonts w:ascii="Courier New" w:hAnsi="Courier New"/>
      </w:rPr>
    </w:lvl>
    <w:lvl w:ilvl="5" w:tplc="DF94B50A">
      <w:start w:val="1"/>
      <w:numFmt w:val="bullet"/>
      <w:lvlText w:val=""/>
      <w:lvlJc w:val="left"/>
      <w:pPr>
        <w:tabs>
          <w:tab w:val="num" w:pos="4320"/>
        </w:tabs>
        <w:ind w:left="4320" w:hanging="360"/>
      </w:pPr>
      <w:rPr>
        <w:rFonts w:ascii="Wingdings" w:hAnsi="Wingdings"/>
      </w:rPr>
    </w:lvl>
    <w:lvl w:ilvl="6" w:tplc="C5B2DF58">
      <w:start w:val="1"/>
      <w:numFmt w:val="bullet"/>
      <w:lvlText w:val=""/>
      <w:lvlJc w:val="left"/>
      <w:pPr>
        <w:tabs>
          <w:tab w:val="num" w:pos="5040"/>
        </w:tabs>
        <w:ind w:left="5040" w:hanging="360"/>
      </w:pPr>
      <w:rPr>
        <w:rFonts w:ascii="Symbol" w:hAnsi="Symbol"/>
      </w:rPr>
    </w:lvl>
    <w:lvl w:ilvl="7" w:tplc="E098D790">
      <w:start w:val="1"/>
      <w:numFmt w:val="bullet"/>
      <w:lvlText w:val="o"/>
      <w:lvlJc w:val="left"/>
      <w:pPr>
        <w:tabs>
          <w:tab w:val="num" w:pos="5760"/>
        </w:tabs>
        <w:ind w:left="5760" w:hanging="360"/>
      </w:pPr>
      <w:rPr>
        <w:rFonts w:ascii="Courier New" w:hAnsi="Courier New"/>
      </w:rPr>
    </w:lvl>
    <w:lvl w:ilvl="8" w:tplc="60FE47B4">
      <w:start w:val="1"/>
      <w:numFmt w:val="bullet"/>
      <w:lvlText w:val=""/>
      <w:lvlJc w:val="left"/>
      <w:pPr>
        <w:tabs>
          <w:tab w:val="num" w:pos="6480"/>
        </w:tabs>
        <w:ind w:left="6480" w:hanging="360"/>
      </w:pPr>
      <w:rPr>
        <w:rFonts w:ascii="Wingdings" w:hAnsi="Wingdings"/>
      </w:rPr>
    </w:lvl>
  </w:abstractNum>
  <w:abstractNum w:abstractNumId="122" w15:restartNumberingAfterBreak="0">
    <w:nsid w:val="7A0F56DA"/>
    <w:multiLevelType w:val="hybridMultilevel"/>
    <w:tmpl w:val="7A0F56DA"/>
    <w:lvl w:ilvl="0" w:tplc="ED3226D6">
      <w:start w:val="1"/>
      <w:numFmt w:val="bullet"/>
      <w:lvlText w:val=""/>
      <w:lvlJc w:val="left"/>
      <w:pPr>
        <w:tabs>
          <w:tab w:val="num" w:pos="480"/>
        </w:tabs>
        <w:ind w:left="480" w:hanging="480"/>
      </w:pPr>
      <w:rPr>
        <w:rFonts w:ascii="Wingdings" w:eastAsia="Wingdings" w:hAnsi="Wingdings" w:cs="Wingdings"/>
      </w:rPr>
    </w:lvl>
    <w:lvl w:ilvl="1" w:tplc="35E6304E">
      <w:start w:val="1"/>
      <w:numFmt w:val="bullet"/>
      <w:lvlText w:val="o"/>
      <w:lvlJc w:val="left"/>
      <w:pPr>
        <w:tabs>
          <w:tab w:val="num" w:pos="1440"/>
        </w:tabs>
        <w:ind w:left="1440" w:hanging="360"/>
      </w:pPr>
      <w:rPr>
        <w:rFonts w:ascii="Courier New" w:hAnsi="Courier New"/>
      </w:rPr>
    </w:lvl>
    <w:lvl w:ilvl="2" w:tplc="7360B062">
      <w:start w:val="1"/>
      <w:numFmt w:val="bullet"/>
      <w:lvlText w:val=""/>
      <w:lvlJc w:val="left"/>
      <w:pPr>
        <w:tabs>
          <w:tab w:val="num" w:pos="2160"/>
        </w:tabs>
        <w:ind w:left="2160" w:hanging="360"/>
      </w:pPr>
      <w:rPr>
        <w:rFonts w:ascii="Wingdings" w:hAnsi="Wingdings"/>
      </w:rPr>
    </w:lvl>
    <w:lvl w:ilvl="3" w:tplc="464648CA">
      <w:start w:val="1"/>
      <w:numFmt w:val="bullet"/>
      <w:lvlText w:val=""/>
      <w:lvlJc w:val="left"/>
      <w:pPr>
        <w:tabs>
          <w:tab w:val="num" w:pos="2880"/>
        </w:tabs>
        <w:ind w:left="2880" w:hanging="360"/>
      </w:pPr>
      <w:rPr>
        <w:rFonts w:ascii="Symbol" w:hAnsi="Symbol"/>
      </w:rPr>
    </w:lvl>
    <w:lvl w:ilvl="4" w:tplc="BF58149C">
      <w:start w:val="1"/>
      <w:numFmt w:val="bullet"/>
      <w:lvlText w:val="o"/>
      <w:lvlJc w:val="left"/>
      <w:pPr>
        <w:tabs>
          <w:tab w:val="num" w:pos="3600"/>
        </w:tabs>
        <w:ind w:left="3600" w:hanging="360"/>
      </w:pPr>
      <w:rPr>
        <w:rFonts w:ascii="Courier New" w:hAnsi="Courier New"/>
      </w:rPr>
    </w:lvl>
    <w:lvl w:ilvl="5" w:tplc="EF0AF2D8">
      <w:start w:val="1"/>
      <w:numFmt w:val="bullet"/>
      <w:lvlText w:val=""/>
      <w:lvlJc w:val="left"/>
      <w:pPr>
        <w:tabs>
          <w:tab w:val="num" w:pos="4320"/>
        </w:tabs>
        <w:ind w:left="4320" w:hanging="360"/>
      </w:pPr>
      <w:rPr>
        <w:rFonts w:ascii="Wingdings" w:hAnsi="Wingdings"/>
      </w:rPr>
    </w:lvl>
    <w:lvl w:ilvl="6" w:tplc="CAD2614E">
      <w:start w:val="1"/>
      <w:numFmt w:val="bullet"/>
      <w:lvlText w:val=""/>
      <w:lvlJc w:val="left"/>
      <w:pPr>
        <w:tabs>
          <w:tab w:val="num" w:pos="5040"/>
        </w:tabs>
        <w:ind w:left="5040" w:hanging="360"/>
      </w:pPr>
      <w:rPr>
        <w:rFonts w:ascii="Symbol" w:hAnsi="Symbol"/>
      </w:rPr>
    </w:lvl>
    <w:lvl w:ilvl="7" w:tplc="4FD4D2FE">
      <w:start w:val="1"/>
      <w:numFmt w:val="bullet"/>
      <w:lvlText w:val="o"/>
      <w:lvlJc w:val="left"/>
      <w:pPr>
        <w:tabs>
          <w:tab w:val="num" w:pos="5760"/>
        </w:tabs>
        <w:ind w:left="5760" w:hanging="360"/>
      </w:pPr>
      <w:rPr>
        <w:rFonts w:ascii="Courier New" w:hAnsi="Courier New"/>
      </w:rPr>
    </w:lvl>
    <w:lvl w:ilvl="8" w:tplc="F4529090">
      <w:start w:val="1"/>
      <w:numFmt w:val="bullet"/>
      <w:lvlText w:val=""/>
      <w:lvlJc w:val="left"/>
      <w:pPr>
        <w:tabs>
          <w:tab w:val="num" w:pos="6480"/>
        </w:tabs>
        <w:ind w:left="6480" w:hanging="360"/>
      </w:pPr>
      <w:rPr>
        <w:rFonts w:ascii="Wingdings" w:hAnsi="Wingdings"/>
      </w:rPr>
    </w:lvl>
  </w:abstractNum>
  <w:abstractNum w:abstractNumId="123" w15:restartNumberingAfterBreak="0">
    <w:nsid w:val="7A0F56DB"/>
    <w:multiLevelType w:val="hybridMultilevel"/>
    <w:tmpl w:val="7A0F56DB"/>
    <w:lvl w:ilvl="0" w:tplc="91725B74">
      <w:start w:val="1"/>
      <w:numFmt w:val="bullet"/>
      <w:lvlText w:val=""/>
      <w:lvlJc w:val="left"/>
      <w:pPr>
        <w:tabs>
          <w:tab w:val="num" w:pos="480"/>
        </w:tabs>
        <w:ind w:left="480" w:hanging="480"/>
      </w:pPr>
      <w:rPr>
        <w:rFonts w:ascii="Wingdings" w:eastAsia="Wingdings" w:hAnsi="Wingdings" w:cs="Wingdings"/>
      </w:rPr>
    </w:lvl>
    <w:lvl w:ilvl="1" w:tplc="C9869992">
      <w:start w:val="1"/>
      <w:numFmt w:val="bullet"/>
      <w:lvlText w:val="o"/>
      <w:lvlJc w:val="left"/>
      <w:pPr>
        <w:tabs>
          <w:tab w:val="num" w:pos="1440"/>
        </w:tabs>
        <w:ind w:left="1440" w:hanging="360"/>
      </w:pPr>
      <w:rPr>
        <w:rFonts w:ascii="Courier New" w:hAnsi="Courier New"/>
      </w:rPr>
    </w:lvl>
    <w:lvl w:ilvl="2" w:tplc="21EE1BE2">
      <w:start w:val="1"/>
      <w:numFmt w:val="bullet"/>
      <w:lvlText w:val=""/>
      <w:lvlJc w:val="left"/>
      <w:pPr>
        <w:tabs>
          <w:tab w:val="num" w:pos="2160"/>
        </w:tabs>
        <w:ind w:left="2160" w:hanging="360"/>
      </w:pPr>
      <w:rPr>
        <w:rFonts w:ascii="Wingdings" w:hAnsi="Wingdings"/>
      </w:rPr>
    </w:lvl>
    <w:lvl w:ilvl="3" w:tplc="0052984C">
      <w:start w:val="1"/>
      <w:numFmt w:val="bullet"/>
      <w:lvlText w:val=""/>
      <w:lvlJc w:val="left"/>
      <w:pPr>
        <w:tabs>
          <w:tab w:val="num" w:pos="2880"/>
        </w:tabs>
        <w:ind w:left="2880" w:hanging="360"/>
      </w:pPr>
      <w:rPr>
        <w:rFonts w:ascii="Symbol" w:hAnsi="Symbol"/>
      </w:rPr>
    </w:lvl>
    <w:lvl w:ilvl="4" w:tplc="20ACAC18">
      <w:start w:val="1"/>
      <w:numFmt w:val="bullet"/>
      <w:lvlText w:val="o"/>
      <w:lvlJc w:val="left"/>
      <w:pPr>
        <w:tabs>
          <w:tab w:val="num" w:pos="3600"/>
        </w:tabs>
        <w:ind w:left="3600" w:hanging="360"/>
      </w:pPr>
      <w:rPr>
        <w:rFonts w:ascii="Courier New" w:hAnsi="Courier New"/>
      </w:rPr>
    </w:lvl>
    <w:lvl w:ilvl="5" w:tplc="A5C2B3A8">
      <w:start w:val="1"/>
      <w:numFmt w:val="bullet"/>
      <w:lvlText w:val=""/>
      <w:lvlJc w:val="left"/>
      <w:pPr>
        <w:tabs>
          <w:tab w:val="num" w:pos="4320"/>
        </w:tabs>
        <w:ind w:left="4320" w:hanging="360"/>
      </w:pPr>
      <w:rPr>
        <w:rFonts w:ascii="Wingdings" w:hAnsi="Wingdings"/>
      </w:rPr>
    </w:lvl>
    <w:lvl w:ilvl="6" w:tplc="DF962248">
      <w:start w:val="1"/>
      <w:numFmt w:val="bullet"/>
      <w:lvlText w:val=""/>
      <w:lvlJc w:val="left"/>
      <w:pPr>
        <w:tabs>
          <w:tab w:val="num" w:pos="5040"/>
        </w:tabs>
        <w:ind w:left="5040" w:hanging="360"/>
      </w:pPr>
      <w:rPr>
        <w:rFonts w:ascii="Symbol" w:hAnsi="Symbol"/>
      </w:rPr>
    </w:lvl>
    <w:lvl w:ilvl="7" w:tplc="8152CCBC">
      <w:start w:val="1"/>
      <w:numFmt w:val="bullet"/>
      <w:lvlText w:val="o"/>
      <w:lvlJc w:val="left"/>
      <w:pPr>
        <w:tabs>
          <w:tab w:val="num" w:pos="5760"/>
        </w:tabs>
        <w:ind w:left="5760" w:hanging="360"/>
      </w:pPr>
      <w:rPr>
        <w:rFonts w:ascii="Courier New" w:hAnsi="Courier New"/>
      </w:rPr>
    </w:lvl>
    <w:lvl w:ilvl="8" w:tplc="FAB0E23C">
      <w:start w:val="1"/>
      <w:numFmt w:val="bullet"/>
      <w:lvlText w:val=""/>
      <w:lvlJc w:val="left"/>
      <w:pPr>
        <w:tabs>
          <w:tab w:val="num" w:pos="6480"/>
        </w:tabs>
        <w:ind w:left="6480" w:hanging="360"/>
      </w:pPr>
      <w:rPr>
        <w:rFonts w:ascii="Wingdings" w:hAnsi="Wingdings"/>
      </w:rPr>
    </w:lvl>
  </w:abstractNum>
  <w:abstractNum w:abstractNumId="124" w15:restartNumberingAfterBreak="0">
    <w:nsid w:val="7A0F56DC"/>
    <w:multiLevelType w:val="hybridMultilevel"/>
    <w:tmpl w:val="7A0F56DC"/>
    <w:lvl w:ilvl="0" w:tplc="F02426D0">
      <w:start w:val="1"/>
      <w:numFmt w:val="bullet"/>
      <w:lvlText w:val=""/>
      <w:lvlJc w:val="left"/>
      <w:pPr>
        <w:tabs>
          <w:tab w:val="num" w:pos="480"/>
        </w:tabs>
        <w:ind w:left="480" w:hanging="480"/>
      </w:pPr>
      <w:rPr>
        <w:rFonts w:ascii="Wingdings" w:eastAsia="Wingdings" w:hAnsi="Wingdings" w:cs="Wingdings"/>
      </w:rPr>
    </w:lvl>
    <w:lvl w:ilvl="1" w:tplc="6E900D10">
      <w:start w:val="1"/>
      <w:numFmt w:val="bullet"/>
      <w:lvlText w:val="o"/>
      <w:lvlJc w:val="left"/>
      <w:pPr>
        <w:tabs>
          <w:tab w:val="num" w:pos="1440"/>
        </w:tabs>
        <w:ind w:left="1440" w:hanging="360"/>
      </w:pPr>
      <w:rPr>
        <w:rFonts w:ascii="Courier New" w:hAnsi="Courier New"/>
      </w:rPr>
    </w:lvl>
    <w:lvl w:ilvl="2" w:tplc="739E0EC6">
      <w:start w:val="1"/>
      <w:numFmt w:val="bullet"/>
      <w:lvlText w:val=""/>
      <w:lvlJc w:val="left"/>
      <w:pPr>
        <w:tabs>
          <w:tab w:val="num" w:pos="2160"/>
        </w:tabs>
        <w:ind w:left="2160" w:hanging="360"/>
      </w:pPr>
      <w:rPr>
        <w:rFonts w:ascii="Wingdings" w:hAnsi="Wingdings"/>
      </w:rPr>
    </w:lvl>
    <w:lvl w:ilvl="3" w:tplc="1A36EB5E">
      <w:start w:val="1"/>
      <w:numFmt w:val="bullet"/>
      <w:lvlText w:val=""/>
      <w:lvlJc w:val="left"/>
      <w:pPr>
        <w:tabs>
          <w:tab w:val="num" w:pos="2880"/>
        </w:tabs>
        <w:ind w:left="2880" w:hanging="360"/>
      </w:pPr>
      <w:rPr>
        <w:rFonts w:ascii="Symbol" w:hAnsi="Symbol"/>
      </w:rPr>
    </w:lvl>
    <w:lvl w:ilvl="4" w:tplc="16C27B04">
      <w:start w:val="1"/>
      <w:numFmt w:val="bullet"/>
      <w:lvlText w:val="o"/>
      <w:lvlJc w:val="left"/>
      <w:pPr>
        <w:tabs>
          <w:tab w:val="num" w:pos="3600"/>
        </w:tabs>
        <w:ind w:left="3600" w:hanging="360"/>
      </w:pPr>
      <w:rPr>
        <w:rFonts w:ascii="Courier New" w:hAnsi="Courier New"/>
      </w:rPr>
    </w:lvl>
    <w:lvl w:ilvl="5" w:tplc="B900EB04">
      <w:start w:val="1"/>
      <w:numFmt w:val="bullet"/>
      <w:lvlText w:val=""/>
      <w:lvlJc w:val="left"/>
      <w:pPr>
        <w:tabs>
          <w:tab w:val="num" w:pos="4320"/>
        </w:tabs>
        <w:ind w:left="4320" w:hanging="360"/>
      </w:pPr>
      <w:rPr>
        <w:rFonts w:ascii="Wingdings" w:hAnsi="Wingdings"/>
      </w:rPr>
    </w:lvl>
    <w:lvl w:ilvl="6" w:tplc="9CF8782E">
      <w:start w:val="1"/>
      <w:numFmt w:val="bullet"/>
      <w:lvlText w:val=""/>
      <w:lvlJc w:val="left"/>
      <w:pPr>
        <w:tabs>
          <w:tab w:val="num" w:pos="5040"/>
        </w:tabs>
        <w:ind w:left="5040" w:hanging="360"/>
      </w:pPr>
      <w:rPr>
        <w:rFonts w:ascii="Symbol" w:hAnsi="Symbol"/>
      </w:rPr>
    </w:lvl>
    <w:lvl w:ilvl="7" w:tplc="17E27952">
      <w:start w:val="1"/>
      <w:numFmt w:val="bullet"/>
      <w:lvlText w:val="o"/>
      <w:lvlJc w:val="left"/>
      <w:pPr>
        <w:tabs>
          <w:tab w:val="num" w:pos="5760"/>
        </w:tabs>
        <w:ind w:left="5760" w:hanging="360"/>
      </w:pPr>
      <w:rPr>
        <w:rFonts w:ascii="Courier New" w:hAnsi="Courier New"/>
      </w:rPr>
    </w:lvl>
    <w:lvl w:ilvl="8" w:tplc="D94A907A">
      <w:start w:val="1"/>
      <w:numFmt w:val="bullet"/>
      <w:lvlText w:val=""/>
      <w:lvlJc w:val="left"/>
      <w:pPr>
        <w:tabs>
          <w:tab w:val="num" w:pos="6480"/>
        </w:tabs>
        <w:ind w:left="6480" w:hanging="360"/>
      </w:pPr>
      <w:rPr>
        <w:rFonts w:ascii="Wingdings" w:hAnsi="Wingdings"/>
      </w:rPr>
    </w:lvl>
  </w:abstractNum>
  <w:abstractNum w:abstractNumId="125" w15:restartNumberingAfterBreak="0">
    <w:nsid w:val="7A0F56DD"/>
    <w:multiLevelType w:val="hybridMultilevel"/>
    <w:tmpl w:val="7A0F56DD"/>
    <w:lvl w:ilvl="0" w:tplc="C47C442C">
      <w:start w:val="1"/>
      <w:numFmt w:val="bullet"/>
      <w:lvlText w:val=""/>
      <w:lvlJc w:val="left"/>
      <w:pPr>
        <w:tabs>
          <w:tab w:val="num" w:pos="480"/>
        </w:tabs>
        <w:ind w:left="480" w:hanging="480"/>
      </w:pPr>
      <w:rPr>
        <w:rFonts w:ascii="Wingdings" w:eastAsia="Wingdings" w:hAnsi="Wingdings" w:cs="Wingdings"/>
      </w:rPr>
    </w:lvl>
    <w:lvl w:ilvl="1" w:tplc="A6ACAA2E">
      <w:start w:val="1"/>
      <w:numFmt w:val="bullet"/>
      <w:lvlText w:val="o"/>
      <w:lvlJc w:val="left"/>
      <w:pPr>
        <w:tabs>
          <w:tab w:val="num" w:pos="1440"/>
        </w:tabs>
        <w:ind w:left="1440" w:hanging="360"/>
      </w:pPr>
      <w:rPr>
        <w:rFonts w:ascii="Courier New" w:hAnsi="Courier New"/>
      </w:rPr>
    </w:lvl>
    <w:lvl w:ilvl="2" w:tplc="466606C6">
      <w:start w:val="1"/>
      <w:numFmt w:val="bullet"/>
      <w:lvlText w:val=""/>
      <w:lvlJc w:val="left"/>
      <w:pPr>
        <w:tabs>
          <w:tab w:val="num" w:pos="2160"/>
        </w:tabs>
        <w:ind w:left="2160" w:hanging="360"/>
      </w:pPr>
      <w:rPr>
        <w:rFonts w:ascii="Wingdings" w:hAnsi="Wingdings"/>
      </w:rPr>
    </w:lvl>
    <w:lvl w:ilvl="3" w:tplc="467C83E2">
      <w:start w:val="1"/>
      <w:numFmt w:val="bullet"/>
      <w:lvlText w:val=""/>
      <w:lvlJc w:val="left"/>
      <w:pPr>
        <w:tabs>
          <w:tab w:val="num" w:pos="2880"/>
        </w:tabs>
        <w:ind w:left="2880" w:hanging="360"/>
      </w:pPr>
      <w:rPr>
        <w:rFonts w:ascii="Symbol" w:hAnsi="Symbol"/>
      </w:rPr>
    </w:lvl>
    <w:lvl w:ilvl="4" w:tplc="F7787E86">
      <w:start w:val="1"/>
      <w:numFmt w:val="bullet"/>
      <w:lvlText w:val="o"/>
      <w:lvlJc w:val="left"/>
      <w:pPr>
        <w:tabs>
          <w:tab w:val="num" w:pos="3600"/>
        </w:tabs>
        <w:ind w:left="3600" w:hanging="360"/>
      </w:pPr>
      <w:rPr>
        <w:rFonts w:ascii="Courier New" w:hAnsi="Courier New"/>
      </w:rPr>
    </w:lvl>
    <w:lvl w:ilvl="5" w:tplc="6A3CF314">
      <w:start w:val="1"/>
      <w:numFmt w:val="bullet"/>
      <w:lvlText w:val=""/>
      <w:lvlJc w:val="left"/>
      <w:pPr>
        <w:tabs>
          <w:tab w:val="num" w:pos="4320"/>
        </w:tabs>
        <w:ind w:left="4320" w:hanging="360"/>
      </w:pPr>
      <w:rPr>
        <w:rFonts w:ascii="Wingdings" w:hAnsi="Wingdings"/>
      </w:rPr>
    </w:lvl>
    <w:lvl w:ilvl="6" w:tplc="CFFEF324">
      <w:start w:val="1"/>
      <w:numFmt w:val="bullet"/>
      <w:lvlText w:val=""/>
      <w:lvlJc w:val="left"/>
      <w:pPr>
        <w:tabs>
          <w:tab w:val="num" w:pos="5040"/>
        </w:tabs>
        <w:ind w:left="5040" w:hanging="360"/>
      </w:pPr>
      <w:rPr>
        <w:rFonts w:ascii="Symbol" w:hAnsi="Symbol"/>
      </w:rPr>
    </w:lvl>
    <w:lvl w:ilvl="7" w:tplc="3444A346">
      <w:start w:val="1"/>
      <w:numFmt w:val="bullet"/>
      <w:lvlText w:val="o"/>
      <w:lvlJc w:val="left"/>
      <w:pPr>
        <w:tabs>
          <w:tab w:val="num" w:pos="5760"/>
        </w:tabs>
        <w:ind w:left="5760" w:hanging="360"/>
      </w:pPr>
      <w:rPr>
        <w:rFonts w:ascii="Courier New" w:hAnsi="Courier New"/>
      </w:rPr>
    </w:lvl>
    <w:lvl w:ilvl="8" w:tplc="348E76E8">
      <w:start w:val="1"/>
      <w:numFmt w:val="bullet"/>
      <w:lvlText w:val=""/>
      <w:lvlJc w:val="left"/>
      <w:pPr>
        <w:tabs>
          <w:tab w:val="num" w:pos="6480"/>
        </w:tabs>
        <w:ind w:left="6480" w:hanging="360"/>
      </w:pPr>
      <w:rPr>
        <w:rFonts w:ascii="Wingdings" w:hAnsi="Wingdings"/>
      </w:rPr>
    </w:lvl>
  </w:abstractNum>
  <w:abstractNum w:abstractNumId="126" w15:restartNumberingAfterBreak="0">
    <w:nsid w:val="7A0F56DE"/>
    <w:multiLevelType w:val="hybridMultilevel"/>
    <w:tmpl w:val="7A0F56DE"/>
    <w:lvl w:ilvl="0" w:tplc="1C2070FE">
      <w:start w:val="1"/>
      <w:numFmt w:val="bullet"/>
      <w:lvlText w:val=""/>
      <w:lvlJc w:val="left"/>
      <w:pPr>
        <w:tabs>
          <w:tab w:val="num" w:pos="480"/>
        </w:tabs>
        <w:ind w:left="480" w:hanging="480"/>
      </w:pPr>
      <w:rPr>
        <w:rFonts w:ascii="Wingdings" w:eastAsia="Wingdings" w:hAnsi="Wingdings" w:cs="Wingdings"/>
      </w:rPr>
    </w:lvl>
    <w:lvl w:ilvl="1" w:tplc="21423046">
      <w:start w:val="1"/>
      <w:numFmt w:val="bullet"/>
      <w:lvlText w:val="o"/>
      <w:lvlJc w:val="left"/>
      <w:pPr>
        <w:tabs>
          <w:tab w:val="num" w:pos="1440"/>
        </w:tabs>
        <w:ind w:left="1440" w:hanging="360"/>
      </w:pPr>
      <w:rPr>
        <w:rFonts w:ascii="Courier New" w:hAnsi="Courier New"/>
      </w:rPr>
    </w:lvl>
    <w:lvl w:ilvl="2" w:tplc="7E425226">
      <w:start w:val="1"/>
      <w:numFmt w:val="bullet"/>
      <w:lvlText w:val=""/>
      <w:lvlJc w:val="left"/>
      <w:pPr>
        <w:tabs>
          <w:tab w:val="num" w:pos="2160"/>
        </w:tabs>
        <w:ind w:left="2160" w:hanging="360"/>
      </w:pPr>
      <w:rPr>
        <w:rFonts w:ascii="Wingdings" w:hAnsi="Wingdings"/>
      </w:rPr>
    </w:lvl>
    <w:lvl w:ilvl="3" w:tplc="F9DE74F4">
      <w:start w:val="1"/>
      <w:numFmt w:val="bullet"/>
      <w:lvlText w:val=""/>
      <w:lvlJc w:val="left"/>
      <w:pPr>
        <w:tabs>
          <w:tab w:val="num" w:pos="2880"/>
        </w:tabs>
        <w:ind w:left="2880" w:hanging="360"/>
      </w:pPr>
      <w:rPr>
        <w:rFonts w:ascii="Symbol" w:hAnsi="Symbol"/>
      </w:rPr>
    </w:lvl>
    <w:lvl w:ilvl="4" w:tplc="3F04C584">
      <w:start w:val="1"/>
      <w:numFmt w:val="bullet"/>
      <w:lvlText w:val="o"/>
      <w:lvlJc w:val="left"/>
      <w:pPr>
        <w:tabs>
          <w:tab w:val="num" w:pos="3600"/>
        </w:tabs>
        <w:ind w:left="3600" w:hanging="360"/>
      </w:pPr>
      <w:rPr>
        <w:rFonts w:ascii="Courier New" w:hAnsi="Courier New"/>
      </w:rPr>
    </w:lvl>
    <w:lvl w:ilvl="5" w:tplc="E556C1BA">
      <w:start w:val="1"/>
      <w:numFmt w:val="bullet"/>
      <w:lvlText w:val=""/>
      <w:lvlJc w:val="left"/>
      <w:pPr>
        <w:tabs>
          <w:tab w:val="num" w:pos="4320"/>
        </w:tabs>
        <w:ind w:left="4320" w:hanging="360"/>
      </w:pPr>
      <w:rPr>
        <w:rFonts w:ascii="Wingdings" w:hAnsi="Wingdings"/>
      </w:rPr>
    </w:lvl>
    <w:lvl w:ilvl="6" w:tplc="82124A5E">
      <w:start w:val="1"/>
      <w:numFmt w:val="bullet"/>
      <w:lvlText w:val=""/>
      <w:lvlJc w:val="left"/>
      <w:pPr>
        <w:tabs>
          <w:tab w:val="num" w:pos="5040"/>
        </w:tabs>
        <w:ind w:left="5040" w:hanging="360"/>
      </w:pPr>
      <w:rPr>
        <w:rFonts w:ascii="Symbol" w:hAnsi="Symbol"/>
      </w:rPr>
    </w:lvl>
    <w:lvl w:ilvl="7" w:tplc="757E0808">
      <w:start w:val="1"/>
      <w:numFmt w:val="bullet"/>
      <w:lvlText w:val="o"/>
      <w:lvlJc w:val="left"/>
      <w:pPr>
        <w:tabs>
          <w:tab w:val="num" w:pos="5760"/>
        </w:tabs>
        <w:ind w:left="5760" w:hanging="360"/>
      </w:pPr>
      <w:rPr>
        <w:rFonts w:ascii="Courier New" w:hAnsi="Courier New"/>
      </w:rPr>
    </w:lvl>
    <w:lvl w:ilvl="8" w:tplc="9E9092BE">
      <w:start w:val="1"/>
      <w:numFmt w:val="bullet"/>
      <w:lvlText w:val=""/>
      <w:lvlJc w:val="left"/>
      <w:pPr>
        <w:tabs>
          <w:tab w:val="num" w:pos="6480"/>
        </w:tabs>
        <w:ind w:left="6480" w:hanging="360"/>
      </w:pPr>
      <w:rPr>
        <w:rFonts w:ascii="Wingdings" w:hAnsi="Wingdings"/>
      </w:rPr>
    </w:lvl>
  </w:abstractNum>
  <w:abstractNum w:abstractNumId="127" w15:restartNumberingAfterBreak="0">
    <w:nsid w:val="7A0F56DF"/>
    <w:multiLevelType w:val="hybridMultilevel"/>
    <w:tmpl w:val="7A0F56DF"/>
    <w:lvl w:ilvl="0" w:tplc="E2020C24">
      <w:start w:val="1"/>
      <w:numFmt w:val="bullet"/>
      <w:lvlText w:val=""/>
      <w:lvlJc w:val="left"/>
      <w:pPr>
        <w:tabs>
          <w:tab w:val="num" w:pos="480"/>
        </w:tabs>
        <w:ind w:left="480" w:hanging="480"/>
      </w:pPr>
      <w:rPr>
        <w:rFonts w:ascii="Wingdings" w:eastAsia="Wingdings" w:hAnsi="Wingdings" w:cs="Wingdings"/>
      </w:rPr>
    </w:lvl>
    <w:lvl w:ilvl="1" w:tplc="0E0EA7B6">
      <w:start w:val="1"/>
      <w:numFmt w:val="bullet"/>
      <w:lvlText w:val="o"/>
      <w:lvlJc w:val="left"/>
      <w:pPr>
        <w:tabs>
          <w:tab w:val="num" w:pos="1440"/>
        </w:tabs>
        <w:ind w:left="1440" w:hanging="360"/>
      </w:pPr>
      <w:rPr>
        <w:rFonts w:ascii="Courier New" w:hAnsi="Courier New"/>
      </w:rPr>
    </w:lvl>
    <w:lvl w:ilvl="2" w:tplc="A5F4F418">
      <w:start w:val="1"/>
      <w:numFmt w:val="bullet"/>
      <w:lvlText w:val=""/>
      <w:lvlJc w:val="left"/>
      <w:pPr>
        <w:tabs>
          <w:tab w:val="num" w:pos="2160"/>
        </w:tabs>
        <w:ind w:left="2160" w:hanging="360"/>
      </w:pPr>
      <w:rPr>
        <w:rFonts w:ascii="Wingdings" w:hAnsi="Wingdings"/>
      </w:rPr>
    </w:lvl>
    <w:lvl w:ilvl="3" w:tplc="CBBEB4FA">
      <w:start w:val="1"/>
      <w:numFmt w:val="bullet"/>
      <w:lvlText w:val=""/>
      <w:lvlJc w:val="left"/>
      <w:pPr>
        <w:tabs>
          <w:tab w:val="num" w:pos="2880"/>
        </w:tabs>
        <w:ind w:left="2880" w:hanging="360"/>
      </w:pPr>
      <w:rPr>
        <w:rFonts w:ascii="Symbol" w:hAnsi="Symbol"/>
      </w:rPr>
    </w:lvl>
    <w:lvl w:ilvl="4" w:tplc="83445CDC">
      <w:start w:val="1"/>
      <w:numFmt w:val="bullet"/>
      <w:lvlText w:val="o"/>
      <w:lvlJc w:val="left"/>
      <w:pPr>
        <w:tabs>
          <w:tab w:val="num" w:pos="3600"/>
        </w:tabs>
        <w:ind w:left="3600" w:hanging="360"/>
      </w:pPr>
      <w:rPr>
        <w:rFonts w:ascii="Courier New" w:hAnsi="Courier New"/>
      </w:rPr>
    </w:lvl>
    <w:lvl w:ilvl="5" w:tplc="CE589C06">
      <w:start w:val="1"/>
      <w:numFmt w:val="bullet"/>
      <w:lvlText w:val=""/>
      <w:lvlJc w:val="left"/>
      <w:pPr>
        <w:tabs>
          <w:tab w:val="num" w:pos="4320"/>
        </w:tabs>
        <w:ind w:left="4320" w:hanging="360"/>
      </w:pPr>
      <w:rPr>
        <w:rFonts w:ascii="Wingdings" w:hAnsi="Wingdings"/>
      </w:rPr>
    </w:lvl>
    <w:lvl w:ilvl="6" w:tplc="1BCCD550">
      <w:start w:val="1"/>
      <w:numFmt w:val="bullet"/>
      <w:lvlText w:val=""/>
      <w:lvlJc w:val="left"/>
      <w:pPr>
        <w:tabs>
          <w:tab w:val="num" w:pos="5040"/>
        </w:tabs>
        <w:ind w:left="5040" w:hanging="360"/>
      </w:pPr>
      <w:rPr>
        <w:rFonts w:ascii="Symbol" w:hAnsi="Symbol"/>
      </w:rPr>
    </w:lvl>
    <w:lvl w:ilvl="7" w:tplc="16A626E0">
      <w:start w:val="1"/>
      <w:numFmt w:val="bullet"/>
      <w:lvlText w:val="o"/>
      <w:lvlJc w:val="left"/>
      <w:pPr>
        <w:tabs>
          <w:tab w:val="num" w:pos="5760"/>
        </w:tabs>
        <w:ind w:left="5760" w:hanging="360"/>
      </w:pPr>
      <w:rPr>
        <w:rFonts w:ascii="Courier New" w:hAnsi="Courier New"/>
      </w:rPr>
    </w:lvl>
    <w:lvl w:ilvl="8" w:tplc="CEE6E8C6">
      <w:start w:val="1"/>
      <w:numFmt w:val="bullet"/>
      <w:lvlText w:val=""/>
      <w:lvlJc w:val="left"/>
      <w:pPr>
        <w:tabs>
          <w:tab w:val="num" w:pos="6480"/>
        </w:tabs>
        <w:ind w:left="6480" w:hanging="360"/>
      </w:pPr>
      <w:rPr>
        <w:rFonts w:ascii="Wingdings" w:hAnsi="Wingdings"/>
      </w:rPr>
    </w:lvl>
  </w:abstractNum>
  <w:abstractNum w:abstractNumId="128" w15:restartNumberingAfterBreak="0">
    <w:nsid w:val="7A0F56E0"/>
    <w:multiLevelType w:val="hybridMultilevel"/>
    <w:tmpl w:val="7A0F56E0"/>
    <w:lvl w:ilvl="0" w:tplc="A6BA97A0">
      <w:start w:val="1"/>
      <w:numFmt w:val="bullet"/>
      <w:lvlText w:val=""/>
      <w:lvlJc w:val="left"/>
      <w:pPr>
        <w:tabs>
          <w:tab w:val="num" w:pos="480"/>
        </w:tabs>
        <w:ind w:left="480" w:hanging="480"/>
      </w:pPr>
      <w:rPr>
        <w:rFonts w:ascii="Wingdings" w:eastAsia="Wingdings" w:hAnsi="Wingdings" w:cs="Wingdings"/>
      </w:rPr>
    </w:lvl>
    <w:lvl w:ilvl="1" w:tplc="511865CE">
      <w:start w:val="1"/>
      <w:numFmt w:val="bullet"/>
      <w:lvlText w:val=""/>
      <w:lvlJc w:val="left"/>
      <w:pPr>
        <w:tabs>
          <w:tab w:val="num" w:pos="960"/>
        </w:tabs>
        <w:ind w:left="960" w:hanging="480"/>
      </w:pPr>
      <w:rPr>
        <w:rFonts w:ascii="Wingdings" w:eastAsia="Wingdings" w:hAnsi="Wingdings" w:cs="Wingdings"/>
      </w:rPr>
    </w:lvl>
    <w:lvl w:ilvl="2" w:tplc="F35EF09C">
      <w:start w:val="1"/>
      <w:numFmt w:val="bullet"/>
      <w:lvlText w:val=""/>
      <w:lvlJc w:val="left"/>
      <w:pPr>
        <w:tabs>
          <w:tab w:val="num" w:pos="2160"/>
        </w:tabs>
        <w:ind w:left="2160" w:hanging="360"/>
      </w:pPr>
      <w:rPr>
        <w:rFonts w:ascii="Wingdings" w:hAnsi="Wingdings"/>
      </w:rPr>
    </w:lvl>
    <w:lvl w:ilvl="3" w:tplc="1B26FF74">
      <w:start w:val="1"/>
      <w:numFmt w:val="bullet"/>
      <w:lvlText w:val=""/>
      <w:lvlJc w:val="left"/>
      <w:pPr>
        <w:tabs>
          <w:tab w:val="num" w:pos="2880"/>
        </w:tabs>
        <w:ind w:left="2880" w:hanging="360"/>
      </w:pPr>
      <w:rPr>
        <w:rFonts w:ascii="Symbol" w:hAnsi="Symbol"/>
      </w:rPr>
    </w:lvl>
    <w:lvl w:ilvl="4" w:tplc="99BA15AE">
      <w:start w:val="1"/>
      <w:numFmt w:val="bullet"/>
      <w:lvlText w:val="o"/>
      <w:lvlJc w:val="left"/>
      <w:pPr>
        <w:tabs>
          <w:tab w:val="num" w:pos="3600"/>
        </w:tabs>
        <w:ind w:left="3600" w:hanging="360"/>
      </w:pPr>
      <w:rPr>
        <w:rFonts w:ascii="Courier New" w:hAnsi="Courier New"/>
      </w:rPr>
    </w:lvl>
    <w:lvl w:ilvl="5" w:tplc="F558D2FC">
      <w:start w:val="1"/>
      <w:numFmt w:val="bullet"/>
      <w:lvlText w:val=""/>
      <w:lvlJc w:val="left"/>
      <w:pPr>
        <w:tabs>
          <w:tab w:val="num" w:pos="4320"/>
        </w:tabs>
        <w:ind w:left="4320" w:hanging="360"/>
      </w:pPr>
      <w:rPr>
        <w:rFonts w:ascii="Wingdings" w:hAnsi="Wingdings"/>
      </w:rPr>
    </w:lvl>
    <w:lvl w:ilvl="6" w:tplc="C66EFFC8">
      <w:start w:val="1"/>
      <w:numFmt w:val="bullet"/>
      <w:lvlText w:val=""/>
      <w:lvlJc w:val="left"/>
      <w:pPr>
        <w:tabs>
          <w:tab w:val="num" w:pos="5040"/>
        </w:tabs>
        <w:ind w:left="5040" w:hanging="360"/>
      </w:pPr>
      <w:rPr>
        <w:rFonts w:ascii="Symbol" w:hAnsi="Symbol"/>
      </w:rPr>
    </w:lvl>
    <w:lvl w:ilvl="7" w:tplc="4882200C">
      <w:start w:val="1"/>
      <w:numFmt w:val="bullet"/>
      <w:lvlText w:val="o"/>
      <w:lvlJc w:val="left"/>
      <w:pPr>
        <w:tabs>
          <w:tab w:val="num" w:pos="5760"/>
        </w:tabs>
        <w:ind w:left="5760" w:hanging="360"/>
      </w:pPr>
      <w:rPr>
        <w:rFonts w:ascii="Courier New" w:hAnsi="Courier New"/>
      </w:rPr>
    </w:lvl>
    <w:lvl w:ilvl="8" w:tplc="E6FE632E">
      <w:start w:val="1"/>
      <w:numFmt w:val="bullet"/>
      <w:lvlText w:val=""/>
      <w:lvlJc w:val="left"/>
      <w:pPr>
        <w:tabs>
          <w:tab w:val="num" w:pos="6480"/>
        </w:tabs>
        <w:ind w:left="6480" w:hanging="360"/>
      </w:pPr>
      <w:rPr>
        <w:rFonts w:ascii="Wingdings" w:hAnsi="Wingdings"/>
      </w:rPr>
    </w:lvl>
  </w:abstractNum>
  <w:abstractNum w:abstractNumId="129" w15:restartNumberingAfterBreak="0">
    <w:nsid w:val="7A0F56E1"/>
    <w:multiLevelType w:val="hybridMultilevel"/>
    <w:tmpl w:val="7A0F56E1"/>
    <w:lvl w:ilvl="0" w:tplc="7C58B10E">
      <w:start w:val="1"/>
      <w:numFmt w:val="bullet"/>
      <w:lvlText w:val=""/>
      <w:lvlJc w:val="left"/>
      <w:pPr>
        <w:tabs>
          <w:tab w:val="num" w:pos="480"/>
        </w:tabs>
        <w:ind w:left="480" w:hanging="480"/>
      </w:pPr>
      <w:rPr>
        <w:rFonts w:ascii="Wingdings" w:eastAsia="Wingdings" w:hAnsi="Wingdings" w:cs="Wingdings"/>
      </w:rPr>
    </w:lvl>
    <w:lvl w:ilvl="1" w:tplc="194E37F4">
      <w:start w:val="1"/>
      <w:numFmt w:val="bullet"/>
      <w:lvlText w:val="o"/>
      <w:lvlJc w:val="left"/>
      <w:pPr>
        <w:tabs>
          <w:tab w:val="num" w:pos="1440"/>
        </w:tabs>
        <w:ind w:left="1440" w:hanging="360"/>
      </w:pPr>
      <w:rPr>
        <w:rFonts w:ascii="Courier New" w:hAnsi="Courier New"/>
      </w:rPr>
    </w:lvl>
    <w:lvl w:ilvl="2" w:tplc="132CFF98">
      <w:start w:val="1"/>
      <w:numFmt w:val="bullet"/>
      <w:lvlText w:val=""/>
      <w:lvlJc w:val="left"/>
      <w:pPr>
        <w:tabs>
          <w:tab w:val="num" w:pos="2160"/>
        </w:tabs>
        <w:ind w:left="2160" w:hanging="360"/>
      </w:pPr>
      <w:rPr>
        <w:rFonts w:ascii="Wingdings" w:hAnsi="Wingdings"/>
      </w:rPr>
    </w:lvl>
    <w:lvl w:ilvl="3" w:tplc="012E80C2">
      <w:start w:val="1"/>
      <w:numFmt w:val="bullet"/>
      <w:lvlText w:val=""/>
      <w:lvlJc w:val="left"/>
      <w:pPr>
        <w:tabs>
          <w:tab w:val="num" w:pos="2880"/>
        </w:tabs>
        <w:ind w:left="2880" w:hanging="360"/>
      </w:pPr>
      <w:rPr>
        <w:rFonts w:ascii="Symbol" w:hAnsi="Symbol"/>
      </w:rPr>
    </w:lvl>
    <w:lvl w:ilvl="4" w:tplc="FA3A17A2">
      <w:start w:val="1"/>
      <w:numFmt w:val="bullet"/>
      <w:lvlText w:val="o"/>
      <w:lvlJc w:val="left"/>
      <w:pPr>
        <w:tabs>
          <w:tab w:val="num" w:pos="3600"/>
        </w:tabs>
        <w:ind w:left="3600" w:hanging="360"/>
      </w:pPr>
      <w:rPr>
        <w:rFonts w:ascii="Courier New" w:hAnsi="Courier New"/>
      </w:rPr>
    </w:lvl>
    <w:lvl w:ilvl="5" w:tplc="FB0A532E">
      <w:start w:val="1"/>
      <w:numFmt w:val="bullet"/>
      <w:lvlText w:val=""/>
      <w:lvlJc w:val="left"/>
      <w:pPr>
        <w:tabs>
          <w:tab w:val="num" w:pos="4320"/>
        </w:tabs>
        <w:ind w:left="4320" w:hanging="360"/>
      </w:pPr>
      <w:rPr>
        <w:rFonts w:ascii="Wingdings" w:hAnsi="Wingdings"/>
      </w:rPr>
    </w:lvl>
    <w:lvl w:ilvl="6" w:tplc="9C96C05E">
      <w:start w:val="1"/>
      <w:numFmt w:val="bullet"/>
      <w:lvlText w:val=""/>
      <w:lvlJc w:val="left"/>
      <w:pPr>
        <w:tabs>
          <w:tab w:val="num" w:pos="5040"/>
        </w:tabs>
        <w:ind w:left="5040" w:hanging="360"/>
      </w:pPr>
      <w:rPr>
        <w:rFonts w:ascii="Symbol" w:hAnsi="Symbol"/>
      </w:rPr>
    </w:lvl>
    <w:lvl w:ilvl="7" w:tplc="5B2C18A2">
      <w:start w:val="1"/>
      <w:numFmt w:val="bullet"/>
      <w:lvlText w:val="o"/>
      <w:lvlJc w:val="left"/>
      <w:pPr>
        <w:tabs>
          <w:tab w:val="num" w:pos="5760"/>
        </w:tabs>
        <w:ind w:left="5760" w:hanging="360"/>
      </w:pPr>
      <w:rPr>
        <w:rFonts w:ascii="Courier New" w:hAnsi="Courier New"/>
      </w:rPr>
    </w:lvl>
    <w:lvl w:ilvl="8" w:tplc="83189B08">
      <w:start w:val="1"/>
      <w:numFmt w:val="bullet"/>
      <w:lvlText w:val=""/>
      <w:lvlJc w:val="left"/>
      <w:pPr>
        <w:tabs>
          <w:tab w:val="num" w:pos="6480"/>
        </w:tabs>
        <w:ind w:left="6480" w:hanging="360"/>
      </w:pPr>
      <w:rPr>
        <w:rFonts w:ascii="Wingdings" w:hAnsi="Wingdings"/>
      </w:rPr>
    </w:lvl>
  </w:abstractNum>
  <w:abstractNum w:abstractNumId="130" w15:restartNumberingAfterBreak="0">
    <w:nsid w:val="7A0F56E2"/>
    <w:multiLevelType w:val="hybridMultilevel"/>
    <w:tmpl w:val="7A0F56E2"/>
    <w:lvl w:ilvl="0" w:tplc="ABE273F8">
      <w:start w:val="1"/>
      <w:numFmt w:val="bullet"/>
      <w:lvlText w:val=""/>
      <w:lvlJc w:val="left"/>
      <w:pPr>
        <w:tabs>
          <w:tab w:val="num" w:pos="480"/>
        </w:tabs>
        <w:ind w:left="480" w:hanging="480"/>
      </w:pPr>
      <w:rPr>
        <w:rFonts w:ascii="Wingdings" w:eastAsia="Wingdings" w:hAnsi="Wingdings" w:cs="Wingdings"/>
      </w:rPr>
    </w:lvl>
    <w:lvl w:ilvl="1" w:tplc="5560D5DC">
      <w:start w:val="1"/>
      <w:numFmt w:val="bullet"/>
      <w:lvlText w:val=""/>
      <w:lvlJc w:val="left"/>
      <w:pPr>
        <w:tabs>
          <w:tab w:val="num" w:pos="960"/>
        </w:tabs>
        <w:ind w:left="960" w:hanging="480"/>
      </w:pPr>
      <w:rPr>
        <w:rFonts w:ascii="Wingdings" w:eastAsia="Wingdings" w:hAnsi="Wingdings" w:cs="Wingdings"/>
      </w:rPr>
    </w:lvl>
    <w:lvl w:ilvl="2" w:tplc="FD4CFBA0">
      <w:start w:val="1"/>
      <w:numFmt w:val="bullet"/>
      <w:lvlText w:val=""/>
      <w:lvlJc w:val="left"/>
      <w:pPr>
        <w:tabs>
          <w:tab w:val="num" w:pos="2160"/>
        </w:tabs>
        <w:ind w:left="2160" w:hanging="360"/>
      </w:pPr>
      <w:rPr>
        <w:rFonts w:ascii="Wingdings" w:hAnsi="Wingdings"/>
      </w:rPr>
    </w:lvl>
    <w:lvl w:ilvl="3" w:tplc="CFEE7AFE">
      <w:start w:val="1"/>
      <w:numFmt w:val="bullet"/>
      <w:lvlText w:val=""/>
      <w:lvlJc w:val="left"/>
      <w:pPr>
        <w:tabs>
          <w:tab w:val="num" w:pos="2880"/>
        </w:tabs>
        <w:ind w:left="2880" w:hanging="360"/>
      </w:pPr>
      <w:rPr>
        <w:rFonts w:ascii="Symbol" w:hAnsi="Symbol"/>
      </w:rPr>
    </w:lvl>
    <w:lvl w:ilvl="4" w:tplc="EB10850E">
      <w:start w:val="1"/>
      <w:numFmt w:val="bullet"/>
      <w:lvlText w:val="o"/>
      <w:lvlJc w:val="left"/>
      <w:pPr>
        <w:tabs>
          <w:tab w:val="num" w:pos="3600"/>
        </w:tabs>
        <w:ind w:left="3600" w:hanging="360"/>
      </w:pPr>
      <w:rPr>
        <w:rFonts w:ascii="Courier New" w:hAnsi="Courier New"/>
      </w:rPr>
    </w:lvl>
    <w:lvl w:ilvl="5" w:tplc="D590A72A">
      <w:start w:val="1"/>
      <w:numFmt w:val="bullet"/>
      <w:lvlText w:val=""/>
      <w:lvlJc w:val="left"/>
      <w:pPr>
        <w:tabs>
          <w:tab w:val="num" w:pos="4320"/>
        </w:tabs>
        <w:ind w:left="4320" w:hanging="360"/>
      </w:pPr>
      <w:rPr>
        <w:rFonts w:ascii="Wingdings" w:hAnsi="Wingdings"/>
      </w:rPr>
    </w:lvl>
    <w:lvl w:ilvl="6" w:tplc="A57C2F02">
      <w:start w:val="1"/>
      <w:numFmt w:val="bullet"/>
      <w:lvlText w:val=""/>
      <w:lvlJc w:val="left"/>
      <w:pPr>
        <w:tabs>
          <w:tab w:val="num" w:pos="5040"/>
        </w:tabs>
        <w:ind w:left="5040" w:hanging="360"/>
      </w:pPr>
      <w:rPr>
        <w:rFonts w:ascii="Symbol" w:hAnsi="Symbol"/>
      </w:rPr>
    </w:lvl>
    <w:lvl w:ilvl="7" w:tplc="CB586E02">
      <w:start w:val="1"/>
      <w:numFmt w:val="bullet"/>
      <w:lvlText w:val="o"/>
      <w:lvlJc w:val="left"/>
      <w:pPr>
        <w:tabs>
          <w:tab w:val="num" w:pos="5760"/>
        </w:tabs>
        <w:ind w:left="5760" w:hanging="360"/>
      </w:pPr>
      <w:rPr>
        <w:rFonts w:ascii="Courier New" w:hAnsi="Courier New"/>
      </w:rPr>
    </w:lvl>
    <w:lvl w:ilvl="8" w:tplc="D15C6792">
      <w:start w:val="1"/>
      <w:numFmt w:val="bullet"/>
      <w:lvlText w:val=""/>
      <w:lvlJc w:val="left"/>
      <w:pPr>
        <w:tabs>
          <w:tab w:val="num" w:pos="6480"/>
        </w:tabs>
        <w:ind w:left="6480" w:hanging="360"/>
      </w:pPr>
      <w:rPr>
        <w:rFonts w:ascii="Wingdings" w:hAnsi="Wingdings"/>
      </w:rPr>
    </w:lvl>
  </w:abstractNum>
  <w:abstractNum w:abstractNumId="131" w15:restartNumberingAfterBreak="0">
    <w:nsid w:val="7A0F56E3"/>
    <w:multiLevelType w:val="hybridMultilevel"/>
    <w:tmpl w:val="7A0F56E3"/>
    <w:lvl w:ilvl="0" w:tplc="50006348">
      <w:start w:val="1"/>
      <w:numFmt w:val="bullet"/>
      <w:lvlText w:val=""/>
      <w:lvlJc w:val="left"/>
      <w:pPr>
        <w:tabs>
          <w:tab w:val="num" w:pos="480"/>
        </w:tabs>
        <w:ind w:left="480" w:hanging="480"/>
      </w:pPr>
      <w:rPr>
        <w:rFonts w:ascii="Wingdings" w:eastAsia="Wingdings" w:hAnsi="Wingdings" w:cs="Wingdings"/>
      </w:rPr>
    </w:lvl>
    <w:lvl w:ilvl="1" w:tplc="6062EE64">
      <w:start w:val="1"/>
      <w:numFmt w:val="bullet"/>
      <w:lvlText w:val="o"/>
      <w:lvlJc w:val="left"/>
      <w:pPr>
        <w:tabs>
          <w:tab w:val="num" w:pos="1440"/>
        </w:tabs>
        <w:ind w:left="1440" w:hanging="360"/>
      </w:pPr>
      <w:rPr>
        <w:rFonts w:ascii="Courier New" w:hAnsi="Courier New"/>
      </w:rPr>
    </w:lvl>
    <w:lvl w:ilvl="2" w:tplc="2B326B3E">
      <w:start w:val="1"/>
      <w:numFmt w:val="bullet"/>
      <w:lvlText w:val=""/>
      <w:lvlJc w:val="left"/>
      <w:pPr>
        <w:tabs>
          <w:tab w:val="num" w:pos="2160"/>
        </w:tabs>
        <w:ind w:left="2160" w:hanging="360"/>
      </w:pPr>
      <w:rPr>
        <w:rFonts w:ascii="Wingdings" w:hAnsi="Wingdings"/>
      </w:rPr>
    </w:lvl>
    <w:lvl w:ilvl="3" w:tplc="B518D1D4">
      <w:start w:val="1"/>
      <w:numFmt w:val="bullet"/>
      <w:lvlText w:val=""/>
      <w:lvlJc w:val="left"/>
      <w:pPr>
        <w:tabs>
          <w:tab w:val="num" w:pos="2880"/>
        </w:tabs>
        <w:ind w:left="2880" w:hanging="360"/>
      </w:pPr>
      <w:rPr>
        <w:rFonts w:ascii="Symbol" w:hAnsi="Symbol"/>
      </w:rPr>
    </w:lvl>
    <w:lvl w:ilvl="4" w:tplc="63F2B580">
      <w:start w:val="1"/>
      <w:numFmt w:val="bullet"/>
      <w:lvlText w:val="o"/>
      <w:lvlJc w:val="left"/>
      <w:pPr>
        <w:tabs>
          <w:tab w:val="num" w:pos="3600"/>
        </w:tabs>
        <w:ind w:left="3600" w:hanging="360"/>
      </w:pPr>
      <w:rPr>
        <w:rFonts w:ascii="Courier New" w:hAnsi="Courier New"/>
      </w:rPr>
    </w:lvl>
    <w:lvl w:ilvl="5" w:tplc="A5D20B10">
      <w:start w:val="1"/>
      <w:numFmt w:val="bullet"/>
      <w:lvlText w:val=""/>
      <w:lvlJc w:val="left"/>
      <w:pPr>
        <w:tabs>
          <w:tab w:val="num" w:pos="4320"/>
        </w:tabs>
        <w:ind w:left="4320" w:hanging="360"/>
      </w:pPr>
      <w:rPr>
        <w:rFonts w:ascii="Wingdings" w:hAnsi="Wingdings"/>
      </w:rPr>
    </w:lvl>
    <w:lvl w:ilvl="6" w:tplc="C39CE322">
      <w:start w:val="1"/>
      <w:numFmt w:val="bullet"/>
      <w:lvlText w:val=""/>
      <w:lvlJc w:val="left"/>
      <w:pPr>
        <w:tabs>
          <w:tab w:val="num" w:pos="5040"/>
        </w:tabs>
        <w:ind w:left="5040" w:hanging="360"/>
      </w:pPr>
      <w:rPr>
        <w:rFonts w:ascii="Symbol" w:hAnsi="Symbol"/>
      </w:rPr>
    </w:lvl>
    <w:lvl w:ilvl="7" w:tplc="2FF2B866">
      <w:start w:val="1"/>
      <w:numFmt w:val="bullet"/>
      <w:lvlText w:val="o"/>
      <w:lvlJc w:val="left"/>
      <w:pPr>
        <w:tabs>
          <w:tab w:val="num" w:pos="5760"/>
        </w:tabs>
        <w:ind w:left="5760" w:hanging="360"/>
      </w:pPr>
      <w:rPr>
        <w:rFonts w:ascii="Courier New" w:hAnsi="Courier New"/>
      </w:rPr>
    </w:lvl>
    <w:lvl w:ilvl="8" w:tplc="C7E6754A">
      <w:start w:val="1"/>
      <w:numFmt w:val="bullet"/>
      <w:lvlText w:val=""/>
      <w:lvlJc w:val="left"/>
      <w:pPr>
        <w:tabs>
          <w:tab w:val="num" w:pos="6480"/>
        </w:tabs>
        <w:ind w:left="6480" w:hanging="360"/>
      </w:pPr>
      <w:rPr>
        <w:rFonts w:ascii="Wingdings" w:hAnsi="Wingdings"/>
      </w:rPr>
    </w:lvl>
  </w:abstractNum>
  <w:abstractNum w:abstractNumId="132" w15:restartNumberingAfterBreak="0">
    <w:nsid w:val="7A0F56E4"/>
    <w:multiLevelType w:val="hybridMultilevel"/>
    <w:tmpl w:val="7A0F56E4"/>
    <w:lvl w:ilvl="0" w:tplc="E7622F98">
      <w:start w:val="1"/>
      <w:numFmt w:val="bullet"/>
      <w:lvlText w:val=""/>
      <w:lvlJc w:val="left"/>
      <w:pPr>
        <w:tabs>
          <w:tab w:val="num" w:pos="480"/>
        </w:tabs>
        <w:ind w:left="480" w:hanging="480"/>
      </w:pPr>
      <w:rPr>
        <w:rFonts w:ascii="Wingdings" w:eastAsia="Wingdings" w:hAnsi="Wingdings" w:cs="Wingdings"/>
      </w:rPr>
    </w:lvl>
    <w:lvl w:ilvl="1" w:tplc="23D4D754">
      <w:start w:val="1"/>
      <w:numFmt w:val="bullet"/>
      <w:lvlText w:val="o"/>
      <w:lvlJc w:val="left"/>
      <w:pPr>
        <w:tabs>
          <w:tab w:val="num" w:pos="1440"/>
        </w:tabs>
        <w:ind w:left="1440" w:hanging="360"/>
      </w:pPr>
      <w:rPr>
        <w:rFonts w:ascii="Courier New" w:hAnsi="Courier New"/>
      </w:rPr>
    </w:lvl>
    <w:lvl w:ilvl="2" w:tplc="6B368204">
      <w:start w:val="1"/>
      <w:numFmt w:val="bullet"/>
      <w:lvlText w:val=""/>
      <w:lvlJc w:val="left"/>
      <w:pPr>
        <w:tabs>
          <w:tab w:val="num" w:pos="2160"/>
        </w:tabs>
        <w:ind w:left="2160" w:hanging="360"/>
      </w:pPr>
      <w:rPr>
        <w:rFonts w:ascii="Wingdings" w:hAnsi="Wingdings"/>
      </w:rPr>
    </w:lvl>
    <w:lvl w:ilvl="3" w:tplc="32287450">
      <w:start w:val="1"/>
      <w:numFmt w:val="bullet"/>
      <w:lvlText w:val=""/>
      <w:lvlJc w:val="left"/>
      <w:pPr>
        <w:tabs>
          <w:tab w:val="num" w:pos="2880"/>
        </w:tabs>
        <w:ind w:left="2880" w:hanging="360"/>
      </w:pPr>
      <w:rPr>
        <w:rFonts w:ascii="Symbol" w:hAnsi="Symbol"/>
      </w:rPr>
    </w:lvl>
    <w:lvl w:ilvl="4" w:tplc="90E2D1B4">
      <w:start w:val="1"/>
      <w:numFmt w:val="bullet"/>
      <w:lvlText w:val="o"/>
      <w:lvlJc w:val="left"/>
      <w:pPr>
        <w:tabs>
          <w:tab w:val="num" w:pos="3600"/>
        </w:tabs>
        <w:ind w:left="3600" w:hanging="360"/>
      </w:pPr>
      <w:rPr>
        <w:rFonts w:ascii="Courier New" w:hAnsi="Courier New"/>
      </w:rPr>
    </w:lvl>
    <w:lvl w:ilvl="5" w:tplc="5F525424">
      <w:start w:val="1"/>
      <w:numFmt w:val="bullet"/>
      <w:lvlText w:val=""/>
      <w:lvlJc w:val="left"/>
      <w:pPr>
        <w:tabs>
          <w:tab w:val="num" w:pos="4320"/>
        </w:tabs>
        <w:ind w:left="4320" w:hanging="360"/>
      </w:pPr>
      <w:rPr>
        <w:rFonts w:ascii="Wingdings" w:hAnsi="Wingdings"/>
      </w:rPr>
    </w:lvl>
    <w:lvl w:ilvl="6" w:tplc="586A6E82">
      <w:start w:val="1"/>
      <w:numFmt w:val="bullet"/>
      <w:lvlText w:val=""/>
      <w:lvlJc w:val="left"/>
      <w:pPr>
        <w:tabs>
          <w:tab w:val="num" w:pos="5040"/>
        </w:tabs>
        <w:ind w:left="5040" w:hanging="360"/>
      </w:pPr>
      <w:rPr>
        <w:rFonts w:ascii="Symbol" w:hAnsi="Symbol"/>
      </w:rPr>
    </w:lvl>
    <w:lvl w:ilvl="7" w:tplc="DF9E61EC">
      <w:start w:val="1"/>
      <w:numFmt w:val="bullet"/>
      <w:lvlText w:val="o"/>
      <w:lvlJc w:val="left"/>
      <w:pPr>
        <w:tabs>
          <w:tab w:val="num" w:pos="5760"/>
        </w:tabs>
        <w:ind w:left="5760" w:hanging="360"/>
      </w:pPr>
      <w:rPr>
        <w:rFonts w:ascii="Courier New" w:hAnsi="Courier New"/>
      </w:rPr>
    </w:lvl>
    <w:lvl w:ilvl="8" w:tplc="03DC8D3C">
      <w:start w:val="1"/>
      <w:numFmt w:val="bullet"/>
      <w:lvlText w:val=""/>
      <w:lvlJc w:val="left"/>
      <w:pPr>
        <w:tabs>
          <w:tab w:val="num" w:pos="6480"/>
        </w:tabs>
        <w:ind w:left="6480" w:hanging="360"/>
      </w:pPr>
      <w:rPr>
        <w:rFonts w:ascii="Wingdings" w:hAnsi="Wingdings"/>
      </w:rPr>
    </w:lvl>
  </w:abstractNum>
  <w:abstractNum w:abstractNumId="133" w15:restartNumberingAfterBreak="0">
    <w:nsid w:val="7A0F56E5"/>
    <w:multiLevelType w:val="hybridMultilevel"/>
    <w:tmpl w:val="7A0F56E5"/>
    <w:lvl w:ilvl="0" w:tplc="10EA5D94">
      <w:start w:val="1"/>
      <w:numFmt w:val="bullet"/>
      <w:lvlText w:val=""/>
      <w:lvlJc w:val="left"/>
      <w:pPr>
        <w:tabs>
          <w:tab w:val="num" w:pos="480"/>
        </w:tabs>
        <w:ind w:left="480" w:hanging="480"/>
      </w:pPr>
      <w:rPr>
        <w:rFonts w:ascii="Wingdings" w:eastAsia="Wingdings" w:hAnsi="Wingdings" w:cs="Wingdings"/>
      </w:rPr>
    </w:lvl>
    <w:lvl w:ilvl="1" w:tplc="4C3E7716">
      <w:start w:val="1"/>
      <w:numFmt w:val="bullet"/>
      <w:lvlText w:val="o"/>
      <w:lvlJc w:val="left"/>
      <w:pPr>
        <w:tabs>
          <w:tab w:val="num" w:pos="1440"/>
        </w:tabs>
        <w:ind w:left="1440" w:hanging="360"/>
      </w:pPr>
      <w:rPr>
        <w:rFonts w:ascii="Courier New" w:hAnsi="Courier New"/>
      </w:rPr>
    </w:lvl>
    <w:lvl w:ilvl="2" w:tplc="25186426">
      <w:start w:val="1"/>
      <w:numFmt w:val="bullet"/>
      <w:lvlText w:val=""/>
      <w:lvlJc w:val="left"/>
      <w:pPr>
        <w:tabs>
          <w:tab w:val="num" w:pos="2160"/>
        </w:tabs>
        <w:ind w:left="2160" w:hanging="360"/>
      </w:pPr>
      <w:rPr>
        <w:rFonts w:ascii="Wingdings" w:hAnsi="Wingdings"/>
      </w:rPr>
    </w:lvl>
    <w:lvl w:ilvl="3" w:tplc="6008A2E8">
      <w:start w:val="1"/>
      <w:numFmt w:val="bullet"/>
      <w:lvlText w:val=""/>
      <w:lvlJc w:val="left"/>
      <w:pPr>
        <w:tabs>
          <w:tab w:val="num" w:pos="2880"/>
        </w:tabs>
        <w:ind w:left="2880" w:hanging="360"/>
      </w:pPr>
      <w:rPr>
        <w:rFonts w:ascii="Symbol" w:hAnsi="Symbol"/>
      </w:rPr>
    </w:lvl>
    <w:lvl w:ilvl="4" w:tplc="44A03586">
      <w:start w:val="1"/>
      <w:numFmt w:val="bullet"/>
      <w:lvlText w:val="o"/>
      <w:lvlJc w:val="left"/>
      <w:pPr>
        <w:tabs>
          <w:tab w:val="num" w:pos="3600"/>
        </w:tabs>
        <w:ind w:left="3600" w:hanging="360"/>
      </w:pPr>
      <w:rPr>
        <w:rFonts w:ascii="Courier New" w:hAnsi="Courier New"/>
      </w:rPr>
    </w:lvl>
    <w:lvl w:ilvl="5" w:tplc="DB20D384">
      <w:start w:val="1"/>
      <w:numFmt w:val="bullet"/>
      <w:lvlText w:val=""/>
      <w:lvlJc w:val="left"/>
      <w:pPr>
        <w:tabs>
          <w:tab w:val="num" w:pos="4320"/>
        </w:tabs>
        <w:ind w:left="4320" w:hanging="360"/>
      </w:pPr>
      <w:rPr>
        <w:rFonts w:ascii="Wingdings" w:hAnsi="Wingdings"/>
      </w:rPr>
    </w:lvl>
    <w:lvl w:ilvl="6" w:tplc="0704775C">
      <w:start w:val="1"/>
      <w:numFmt w:val="bullet"/>
      <w:lvlText w:val=""/>
      <w:lvlJc w:val="left"/>
      <w:pPr>
        <w:tabs>
          <w:tab w:val="num" w:pos="5040"/>
        </w:tabs>
        <w:ind w:left="5040" w:hanging="360"/>
      </w:pPr>
      <w:rPr>
        <w:rFonts w:ascii="Symbol" w:hAnsi="Symbol"/>
      </w:rPr>
    </w:lvl>
    <w:lvl w:ilvl="7" w:tplc="70F4D810">
      <w:start w:val="1"/>
      <w:numFmt w:val="bullet"/>
      <w:lvlText w:val="o"/>
      <w:lvlJc w:val="left"/>
      <w:pPr>
        <w:tabs>
          <w:tab w:val="num" w:pos="5760"/>
        </w:tabs>
        <w:ind w:left="5760" w:hanging="360"/>
      </w:pPr>
      <w:rPr>
        <w:rFonts w:ascii="Courier New" w:hAnsi="Courier New"/>
      </w:rPr>
    </w:lvl>
    <w:lvl w:ilvl="8" w:tplc="6D3893BC">
      <w:start w:val="1"/>
      <w:numFmt w:val="bullet"/>
      <w:lvlText w:val=""/>
      <w:lvlJc w:val="left"/>
      <w:pPr>
        <w:tabs>
          <w:tab w:val="num" w:pos="6480"/>
        </w:tabs>
        <w:ind w:left="6480" w:hanging="360"/>
      </w:pPr>
      <w:rPr>
        <w:rFonts w:ascii="Wingdings" w:hAnsi="Wingdings"/>
      </w:rPr>
    </w:lvl>
  </w:abstractNum>
  <w:abstractNum w:abstractNumId="134" w15:restartNumberingAfterBreak="0">
    <w:nsid w:val="7A0F56E6"/>
    <w:multiLevelType w:val="hybridMultilevel"/>
    <w:tmpl w:val="7A0F56E6"/>
    <w:lvl w:ilvl="0" w:tplc="3ED2813E">
      <w:start w:val="1"/>
      <w:numFmt w:val="bullet"/>
      <w:lvlText w:val=""/>
      <w:lvlJc w:val="left"/>
      <w:pPr>
        <w:tabs>
          <w:tab w:val="num" w:pos="480"/>
        </w:tabs>
        <w:ind w:left="480" w:hanging="480"/>
      </w:pPr>
      <w:rPr>
        <w:rFonts w:ascii="Wingdings" w:eastAsia="Wingdings" w:hAnsi="Wingdings" w:cs="Wingdings"/>
      </w:rPr>
    </w:lvl>
    <w:lvl w:ilvl="1" w:tplc="B7B6719A">
      <w:start w:val="1"/>
      <w:numFmt w:val="bullet"/>
      <w:lvlText w:val="o"/>
      <w:lvlJc w:val="left"/>
      <w:pPr>
        <w:tabs>
          <w:tab w:val="num" w:pos="1440"/>
        </w:tabs>
        <w:ind w:left="1440" w:hanging="360"/>
      </w:pPr>
      <w:rPr>
        <w:rFonts w:ascii="Courier New" w:hAnsi="Courier New"/>
      </w:rPr>
    </w:lvl>
    <w:lvl w:ilvl="2" w:tplc="AFDC22B4">
      <w:start w:val="1"/>
      <w:numFmt w:val="bullet"/>
      <w:lvlText w:val=""/>
      <w:lvlJc w:val="left"/>
      <w:pPr>
        <w:tabs>
          <w:tab w:val="num" w:pos="2160"/>
        </w:tabs>
        <w:ind w:left="2160" w:hanging="360"/>
      </w:pPr>
      <w:rPr>
        <w:rFonts w:ascii="Wingdings" w:hAnsi="Wingdings"/>
      </w:rPr>
    </w:lvl>
    <w:lvl w:ilvl="3" w:tplc="C6EA93FA">
      <w:start w:val="1"/>
      <w:numFmt w:val="bullet"/>
      <w:lvlText w:val=""/>
      <w:lvlJc w:val="left"/>
      <w:pPr>
        <w:tabs>
          <w:tab w:val="num" w:pos="2880"/>
        </w:tabs>
        <w:ind w:left="2880" w:hanging="360"/>
      </w:pPr>
      <w:rPr>
        <w:rFonts w:ascii="Symbol" w:hAnsi="Symbol"/>
      </w:rPr>
    </w:lvl>
    <w:lvl w:ilvl="4" w:tplc="5D120496">
      <w:start w:val="1"/>
      <w:numFmt w:val="bullet"/>
      <w:lvlText w:val="o"/>
      <w:lvlJc w:val="left"/>
      <w:pPr>
        <w:tabs>
          <w:tab w:val="num" w:pos="3600"/>
        </w:tabs>
        <w:ind w:left="3600" w:hanging="360"/>
      </w:pPr>
      <w:rPr>
        <w:rFonts w:ascii="Courier New" w:hAnsi="Courier New"/>
      </w:rPr>
    </w:lvl>
    <w:lvl w:ilvl="5" w:tplc="37FC3A68">
      <w:start w:val="1"/>
      <w:numFmt w:val="bullet"/>
      <w:lvlText w:val=""/>
      <w:lvlJc w:val="left"/>
      <w:pPr>
        <w:tabs>
          <w:tab w:val="num" w:pos="4320"/>
        </w:tabs>
        <w:ind w:left="4320" w:hanging="360"/>
      </w:pPr>
      <w:rPr>
        <w:rFonts w:ascii="Wingdings" w:hAnsi="Wingdings"/>
      </w:rPr>
    </w:lvl>
    <w:lvl w:ilvl="6" w:tplc="20E073A2">
      <w:start w:val="1"/>
      <w:numFmt w:val="bullet"/>
      <w:lvlText w:val=""/>
      <w:lvlJc w:val="left"/>
      <w:pPr>
        <w:tabs>
          <w:tab w:val="num" w:pos="5040"/>
        </w:tabs>
        <w:ind w:left="5040" w:hanging="360"/>
      </w:pPr>
      <w:rPr>
        <w:rFonts w:ascii="Symbol" w:hAnsi="Symbol"/>
      </w:rPr>
    </w:lvl>
    <w:lvl w:ilvl="7" w:tplc="94D8C38A">
      <w:start w:val="1"/>
      <w:numFmt w:val="bullet"/>
      <w:lvlText w:val="o"/>
      <w:lvlJc w:val="left"/>
      <w:pPr>
        <w:tabs>
          <w:tab w:val="num" w:pos="5760"/>
        </w:tabs>
        <w:ind w:left="5760" w:hanging="360"/>
      </w:pPr>
      <w:rPr>
        <w:rFonts w:ascii="Courier New" w:hAnsi="Courier New"/>
      </w:rPr>
    </w:lvl>
    <w:lvl w:ilvl="8" w:tplc="119E2AB8">
      <w:start w:val="1"/>
      <w:numFmt w:val="bullet"/>
      <w:lvlText w:val=""/>
      <w:lvlJc w:val="left"/>
      <w:pPr>
        <w:tabs>
          <w:tab w:val="num" w:pos="6480"/>
        </w:tabs>
        <w:ind w:left="6480" w:hanging="360"/>
      </w:pPr>
      <w:rPr>
        <w:rFonts w:ascii="Wingdings" w:hAnsi="Wingdings"/>
      </w:rPr>
    </w:lvl>
  </w:abstractNum>
  <w:abstractNum w:abstractNumId="135" w15:restartNumberingAfterBreak="0">
    <w:nsid w:val="7A0F56E7"/>
    <w:multiLevelType w:val="hybridMultilevel"/>
    <w:tmpl w:val="7A0F56E7"/>
    <w:lvl w:ilvl="0" w:tplc="C6647836">
      <w:start w:val="1"/>
      <w:numFmt w:val="bullet"/>
      <w:lvlText w:val=""/>
      <w:lvlJc w:val="left"/>
      <w:pPr>
        <w:tabs>
          <w:tab w:val="num" w:pos="480"/>
        </w:tabs>
        <w:ind w:left="480" w:hanging="480"/>
      </w:pPr>
      <w:rPr>
        <w:rFonts w:ascii="Wingdings" w:eastAsia="Wingdings" w:hAnsi="Wingdings" w:cs="Wingdings"/>
      </w:rPr>
    </w:lvl>
    <w:lvl w:ilvl="1" w:tplc="0CE878BE">
      <w:start w:val="1"/>
      <w:numFmt w:val="bullet"/>
      <w:lvlText w:val="o"/>
      <w:lvlJc w:val="left"/>
      <w:pPr>
        <w:tabs>
          <w:tab w:val="num" w:pos="1440"/>
        </w:tabs>
        <w:ind w:left="1440" w:hanging="360"/>
      </w:pPr>
      <w:rPr>
        <w:rFonts w:ascii="Courier New" w:hAnsi="Courier New"/>
      </w:rPr>
    </w:lvl>
    <w:lvl w:ilvl="2" w:tplc="8A0C6BCE">
      <w:start w:val="1"/>
      <w:numFmt w:val="bullet"/>
      <w:lvlText w:val=""/>
      <w:lvlJc w:val="left"/>
      <w:pPr>
        <w:tabs>
          <w:tab w:val="num" w:pos="2160"/>
        </w:tabs>
        <w:ind w:left="2160" w:hanging="360"/>
      </w:pPr>
      <w:rPr>
        <w:rFonts w:ascii="Wingdings" w:hAnsi="Wingdings"/>
      </w:rPr>
    </w:lvl>
    <w:lvl w:ilvl="3" w:tplc="1AD6DC40">
      <w:start w:val="1"/>
      <w:numFmt w:val="bullet"/>
      <w:lvlText w:val=""/>
      <w:lvlJc w:val="left"/>
      <w:pPr>
        <w:tabs>
          <w:tab w:val="num" w:pos="2880"/>
        </w:tabs>
        <w:ind w:left="2880" w:hanging="360"/>
      </w:pPr>
      <w:rPr>
        <w:rFonts w:ascii="Symbol" w:hAnsi="Symbol"/>
      </w:rPr>
    </w:lvl>
    <w:lvl w:ilvl="4" w:tplc="17F4445E">
      <w:start w:val="1"/>
      <w:numFmt w:val="bullet"/>
      <w:lvlText w:val="o"/>
      <w:lvlJc w:val="left"/>
      <w:pPr>
        <w:tabs>
          <w:tab w:val="num" w:pos="3600"/>
        </w:tabs>
        <w:ind w:left="3600" w:hanging="360"/>
      </w:pPr>
      <w:rPr>
        <w:rFonts w:ascii="Courier New" w:hAnsi="Courier New"/>
      </w:rPr>
    </w:lvl>
    <w:lvl w:ilvl="5" w:tplc="30B4E56C">
      <w:start w:val="1"/>
      <w:numFmt w:val="bullet"/>
      <w:lvlText w:val=""/>
      <w:lvlJc w:val="left"/>
      <w:pPr>
        <w:tabs>
          <w:tab w:val="num" w:pos="4320"/>
        </w:tabs>
        <w:ind w:left="4320" w:hanging="360"/>
      </w:pPr>
      <w:rPr>
        <w:rFonts w:ascii="Wingdings" w:hAnsi="Wingdings"/>
      </w:rPr>
    </w:lvl>
    <w:lvl w:ilvl="6" w:tplc="E640B5F4">
      <w:start w:val="1"/>
      <w:numFmt w:val="bullet"/>
      <w:lvlText w:val=""/>
      <w:lvlJc w:val="left"/>
      <w:pPr>
        <w:tabs>
          <w:tab w:val="num" w:pos="5040"/>
        </w:tabs>
        <w:ind w:left="5040" w:hanging="360"/>
      </w:pPr>
      <w:rPr>
        <w:rFonts w:ascii="Symbol" w:hAnsi="Symbol"/>
      </w:rPr>
    </w:lvl>
    <w:lvl w:ilvl="7" w:tplc="C0C85EF0">
      <w:start w:val="1"/>
      <w:numFmt w:val="bullet"/>
      <w:lvlText w:val="o"/>
      <w:lvlJc w:val="left"/>
      <w:pPr>
        <w:tabs>
          <w:tab w:val="num" w:pos="5760"/>
        </w:tabs>
        <w:ind w:left="5760" w:hanging="360"/>
      </w:pPr>
      <w:rPr>
        <w:rFonts w:ascii="Courier New" w:hAnsi="Courier New"/>
      </w:rPr>
    </w:lvl>
    <w:lvl w:ilvl="8" w:tplc="81200FD2">
      <w:start w:val="1"/>
      <w:numFmt w:val="bullet"/>
      <w:lvlText w:val=""/>
      <w:lvlJc w:val="left"/>
      <w:pPr>
        <w:tabs>
          <w:tab w:val="num" w:pos="6480"/>
        </w:tabs>
        <w:ind w:left="6480" w:hanging="360"/>
      </w:pPr>
      <w:rPr>
        <w:rFonts w:ascii="Wingdings" w:hAnsi="Wingdings"/>
      </w:rPr>
    </w:lvl>
  </w:abstractNum>
  <w:abstractNum w:abstractNumId="136" w15:restartNumberingAfterBreak="0">
    <w:nsid w:val="7A0F56E8"/>
    <w:multiLevelType w:val="hybridMultilevel"/>
    <w:tmpl w:val="7A0F56E8"/>
    <w:lvl w:ilvl="0" w:tplc="26A605FC">
      <w:start w:val="1"/>
      <w:numFmt w:val="bullet"/>
      <w:lvlText w:val=""/>
      <w:lvlJc w:val="left"/>
      <w:pPr>
        <w:tabs>
          <w:tab w:val="num" w:pos="480"/>
        </w:tabs>
        <w:ind w:left="480" w:hanging="480"/>
      </w:pPr>
      <w:rPr>
        <w:rFonts w:ascii="Wingdings" w:eastAsia="Wingdings" w:hAnsi="Wingdings" w:cs="Wingdings"/>
      </w:rPr>
    </w:lvl>
    <w:lvl w:ilvl="1" w:tplc="D1A8936E">
      <w:start w:val="1"/>
      <w:numFmt w:val="bullet"/>
      <w:lvlText w:val="o"/>
      <w:lvlJc w:val="left"/>
      <w:pPr>
        <w:tabs>
          <w:tab w:val="num" w:pos="1440"/>
        </w:tabs>
        <w:ind w:left="1440" w:hanging="360"/>
      </w:pPr>
      <w:rPr>
        <w:rFonts w:ascii="Courier New" w:hAnsi="Courier New"/>
      </w:rPr>
    </w:lvl>
    <w:lvl w:ilvl="2" w:tplc="796CBEEE">
      <w:start w:val="1"/>
      <w:numFmt w:val="bullet"/>
      <w:lvlText w:val=""/>
      <w:lvlJc w:val="left"/>
      <w:pPr>
        <w:tabs>
          <w:tab w:val="num" w:pos="2160"/>
        </w:tabs>
        <w:ind w:left="2160" w:hanging="360"/>
      </w:pPr>
      <w:rPr>
        <w:rFonts w:ascii="Wingdings" w:hAnsi="Wingdings"/>
      </w:rPr>
    </w:lvl>
    <w:lvl w:ilvl="3" w:tplc="66F42F90">
      <w:start w:val="1"/>
      <w:numFmt w:val="bullet"/>
      <w:lvlText w:val=""/>
      <w:lvlJc w:val="left"/>
      <w:pPr>
        <w:tabs>
          <w:tab w:val="num" w:pos="2880"/>
        </w:tabs>
        <w:ind w:left="2880" w:hanging="360"/>
      </w:pPr>
      <w:rPr>
        <w:rFonts w:ascii="Symbol" w:hAnsi="Symbol"/>
      </w:rPr>
    </w:lvl>
    <w:lvl w:ilvl="4" w:tplc="2EF23FFC">
      <w:start w:val="1"/>
      <w:numFmt w:val="bullet"/>
      <w:lvlText w:val="o"/>
      <w:lvlJc w:val="left"/>
      <w:pPr>
        <w:tabs>
          <w:tab w:val="num" w:pos="3600"/>
        </w:tabs>
        <w:ind w:left="3600" w:hanging="360"/>
      </w:pPr>
      <w:rPr>
        <w:rFonts w:ascii="Courier New" w:hAnsi="Courier New"/>
      </w:rPr>
    </w:lvl>
    <w:lvl w:ilvl="5" w:tplc="2AA0AF8A">
      <w:start w:val="1"/>
      <w:numFmt w:val="bullet"/>
      <w:lvlText w:val=""/>
      <w:lvlJc w:val="left"/>
      <w:pPr>
        <w:tabs>
          <w:tab w:val="num" w:pos="4320"/>
        </w:tabs>
        <w:ind w:left="4320" w:hanging="360"/>
      </w:pPr>
      <w:rPr>
        <w:rFonts w:ascii="Wingdings" w:hAnsi="Wingdings"/>
      </w:rPr>
    </w:lvl>
    <w:lvl w:ilvl="6" w:tplc="C9A456AE">
      <w:start w:val="1"/>
      <w:numFmt w:val="bullet"/>
      <w:lvlText w:val=""/>
      <w:lvlJc w:val="left"/>
      <w:pPr>
        <w:tabs>
          <w:tab w:val="num" w:pos="5040"/>
        </w:tabs>
        <w:ind w:left="5040" w:hanging="360"/>
      </w:pPr>
      <w:rPr>
        <w:rFonts w:ascii="Symbol" w:hAnsi="Symbol"/>
      </w:rPr>
    </w:lvl>
    <w:lvl w:ilvl="7" w:tplc="AE0A37B2">
      <w:start w:val="1"/>
      <w:numFmt w:val="bullet"/>
      <w:lvlText w:val="o"/>
      <w:lvlJc w:val="left"/>
      <w:pPr>
        <w:tabs>
          <w:tab w:val="num" w:pos="5760"/>
        </w:tabs>
        <w:ind w:left="5760" w:hanging="360"/>
      </w:pPr>
      <w:rPr>
        <w:rFonts w:ascii="Courier New" w:hAnsi="Courier New"/>
      </w:rPr>
    </w:lvl>
    <w:lvl w:ilvl="8" w:tplc="0F441504">
      <w:start w:val="1"/>
      <w:numFmt w:val="bullet"/>
      <w:lvlText w:val=""/>
      <w:lvlJc w:val="left"/>
      <w:pPr>
        <w:tabs>
          <w:tab w:val="num" w:pos="6480"/>
        </w:tabs>
        <w:ind w:left="6480" w:hanging="360"/>
      </w:pPr>
      <w:rPr>
        <w:rFonts w:ascii="Wingdings" w:hAnsi="Wingdings"/>
      </w:rPr>
    </w:lvl>
  </w:abstractNum>
  <w:abstractNum w:abstractNumId="137" w15:restartNumberingAfterBreak="0">
    <w:nsid w:val="7A0F56E9"/>
    <w:multiLevelType w:val="hybridMultilevel"/>
    <w:tmpl w:val="7A0F56E9"/>
    <w:lvl w:ilvl="0" w:tplc="06DC7BEA">
      <w:start w:val="1"/>
      <w:numFmt w:val="bullet"/>
      <w:lvlText w:val=""/>
      <w:lvlJc w:val="left"/>
      <w:pPr>
        <w:tabs>
          <w:tab w:val="num" w:pos="480"/>
        </w:tabs>
        <w:ind w:left="480" w:hanging="480"/>
      </w:pPr>
      <w:rPr>
        <w:rFonts w:ascii="Wingdings" w:eastAsia="Wingdings" w:hAnsi="Wingdings" w:cs="Wingdings"/>
      </w:rPr>
    </w:lvl>
    <w:lvl w:ilvl="1" w:tplc="2A5C920A">
      <w:start w:val="1"/>
      <w:numFmt w:val="bullet"/>
      <w:lvlText w:val="o"/>
      <w:lvlJc w:val="left"/>
      <w:pPr>
        <w:tabs>
          <w:tab w:val="num" w:pos="1440"/>
        </w:tabs>
        <w:ind w:left="1440" w:hanging="360"/>
      </w:pPr>
      <w:rPr>
        <w:rFonts w:ascii="Courier New" w:hAnsi="Courier New"/>
      </w:rPr>
    </w:lvl>
    <w:lvl w:ilvl="2" w:tplc="ED5ECD14">
      <w:start w:val="1"/>
      <w:numFmt w:val="bullet"/>
      <w:lvlText w:val=""/>
      <w:lvlJc w:val="left"/>
      <w:pPr>
        <w:tabs>
          <w:tab w:val="num" w:pos="2160"/>
        </w:tabs>
        <w:ind w:left="2160" w:hanging="360"/>
      </w:pPr>
      <w:rPr>
        <w:rFonts w:ascii="Wingdings" w:hAnsi="Wingdings"/>
      </w:rPr>
    </w:lvl>
    <w:lvl w:ilvl="3" w:tplc="33BC23BE">
      <w:start w:val="1"/>
      <w:numFmt w:val="bullet"/>
      <w:lvlText w:val=""/>
      <w:lvlJc w:val="left"/>
      <w:pPr>
        <w:tabs>
          <w:tab w:val="num" w:pos="2880"/>
        </w:tabs>
        <w:ind w:left="2880" w:hanging="360"/>
      </w:pPr>
      <w:rPr>
        <w:rFonts w:ascii="Symbol" w:hAnsi="Symbol"/>
      </w:rPr>
    </w:lvl>
    <w:lvl w:ilvl="4" w:tplc="7FC425DA">
      <w:start w:val="1"/>
      <w:numFmt w:val="bullet"/>
      <w:lvlText w:val="o"/>
      <w:lvlJc w:val="left"/>
      <w:pPr>
        <w:tabs>
          <w:tab w:val="num" w:pos="3600"/>
        </w:tabs>
        <w:ind w:left="3600" w:hanging="360"/>
      </w:pPr>
      <w:rPr>
        <w:rFonts w:ascii="Courier New" w:hAnsi="Courier New"/>
      </w:rPr>
    </w:lvl>
    <w:lvl w:ilvl="5" w:tplc="869A63D2">
      <w:start w:val="1"/>
      <w:numFmt w:val="bullet"/>
      <w:lvlText w:val=""/>
      <w:lvlJc w:val="left"/>
      <w:pPr>
        <w:tabs>
          <w:tab w:val="num" w:pos="4320"/>
        </w:tabs>
        <w:ind w:left="4320" w:hanging="360"/>
      </w:pPr>
      <w:rPr>
        <w:rFonts w:ascii="Wingdings" w:hAnsi="Wingdings"/>
      </w:rPr>
    </w:lvl>
    <w:lvl w:ilvl="6" w:tplc="D73C9C78">
      <w:start w:val="1"/>
      <w:numFmt w:val="bullet"/>
      <w:lvlText w:val=""/>
      <w:lvlJc w:val="left"/>
      <w:pPr>
        <w:tabs>
          <w:tab w:val="num" w:pos="5040"/>
        </w:tabs>
        <w:ind w:left="5040" w:hanging="360"/>
      </w:pPr>
      <w:rPr>
        <w:rFonts w:ascii="Symbol" w:hAnsi="Symbol"/>
      </w:rPr>
    </w:lvl>
    <w:lvl w:ilvl="7" w:tplc="1898C8E8">
      <w:start w:val="1"/>
      <w:numFmt w:val="bullet"/>
      <w:lvlText w:val="o"/>
      <w:lvlJc w:val="left"/>
      <w:pPr>
        <w:tabs>
          <w:tab w:val="num" w:pos="5760"/>
        </w:tabs>
        <w:ind w:left="5760" w:hanging="360"/>
      </w:pPr>
      <w:rPr>
        <w:rFonts w:ascii="Courier New" w:hAnsi="Courier New"/>
      </w:rPr>
    </w:lvl>
    <w:lvl w:ilvl="8" w:tplc="0D4A1A22">
      <w:start w:val="1"/>
      <w:numFmt w:val="bullet"/>
      <w:lvlText w:val=""/>
      <w:lvlJc w:val="left"/>
      <w:pPr>
        <w:tabs>
          <w:tab w:val="num" w:pos="6480"/>
        </w:tabs>
        <w:ind w:left="6480" w:hanging="360"/>
      </w:pPr>
      <w:rPr>
        <w:rFonts w:ascii="Wingdings" w:hAnsi="Wingdings"/>
      </w:rPr>
    </w:lvl>
  </w:abstractNum>
  <w:abstractNum w:abstractNumId="138" w15:restartNumberingAfterBreak="0">
    <w:nsid w:val="7A0F56EA"/>
    <w:multiLevelType w:val="hybridMultilevel"/>
    <w:tmpl w:val="7A0F56EA"/>
    <w:lvl w:ilvl="0" w:tplc="767AA8DC">
      <w:start w:val="1"/>
      <w:numFmt w:val="bullet"/>
      <w:lvlText w:val=""/>
      <w:lvlJc w:val="left"/>
      <w:pPr>
        <w:tabs>
          <w:tab w:val="num" w:pos="480"/>
        </w:tabs>
        <w:ind w:left="480" w:hanging="480"/>
      </w:pPr>
      <w:rPr>
        <w:rFonts w:ascii="Wingdings" w:eastAsia="Wingdings" w:hAnsi="Wingdings" w:cs="Wingdings"/>
      </w:rPr>
    </w:lvl>
    <w:lvl w:ilvl="1" w:tplc="938021AA">
      <w:start w:val="1"/>
      <w:numFmt w:val="bullet"/>
      <w:lvlText w:val="o"/>
      <w:lvlJc w:val="left"/>
      <w:pPr>
        <w:tabs>
          <w:tab w:val="num" w:pos="1440"/>
        </w:tabs>
        <w:ind w:left="1440" w:hanging="360"/>
      </w:pPr>
      <w:rPr>
        <w:rFonts w:ascii="Courier New" w:hAnsi="Courier New"/>
      </w:rPr>
    </w:lvl>
    <w:lvl w:ilvl="2" w:tplc="D494E6D2">
      <w:start w:val="1"/>
      <w:numFmt w:val="bullet"/>
      <w:lvlText w:val=""/>
      <w:lvlJc w:val="left"/>
      <w:pPr>
        <w:tabs>
          <w:tab w:val="num" w:pos="2160"/>
        </w:tabs>
        <w:ind w:left="2160" w:hanging="360"/>
      </w:pPr>
      <w:rPr>
        <w:rFonts w:ascii="Wingdings" w:hAnsi="Wingdings"/>
      </w:rPr>
    </w:lvl>
    <w:lvl w:ilvl="3" w:tplc="831AF39E">
      <w:start w:val="1"/>
      <w:numFmt w:val="bullet"/>
      <w:lvlText w:val=""/>
      <w:lvlJc w:val="left"/>
      <w:pPr>
        <w:tabs>
          <w:tab w:val="num" w:pos="2880"/>
        </w:tabs>
        <w:ind w:left="2880" w:hanging="360"/>
      </w:pPr>
      <w:rPr>
        <w:rFonts w:ascii="Symbol" w:hAnsi="Symbol"/>
      </w:rPr>
    </w:lvl>
    <w:lvl w:ilvl="4" w:tplc="7A50D20E">
      <w:start w:val="1"/>
      <w:numFmt w:val="bullet"/>
      <w:lvlText w:val="o"/>
      <w:lvlJc w:val="left"/>
      <w:pPr>
        <w:tabs>
          <w:tab w:val="num" w:pos="3600"/>
        </w:tabs>
        <w:ind w:left="3600" w:hanging="360"/>
      </w:pPr>
      <w:rPr>
        <w:rFonts w:ascii="Courier New" w:hAnsi="Courier New"/>
      </w:rPr>
    </w:lvl>
    <w:lvl w:ilvl="5" w:tplc="1EB6A470">
      <w:start w:val="1"/>
      <w:numFmt w:val="bullet"/>
      <w:lvlText w:val=""/>
      <w:lvlJc w:val="left"/>
      <w:pPr>
        <w:tabs>
          <w:tab w:val="num" w:pos="4320"/>
        </w:tabs>
        <w:ind w:left="4320" w:hanging="360"/>
      </w:pPr>
      <w:rPr>
        <w:rFonts w:ascii="Wingdings" w:hAnsi="Wingdings"/>
      </w:rPr>
    </w:lvl>
    <w:lvl w:ilvl="6" w:tplc="F39E8298">
      <w:start w:val="1"/>
      <w:numFmt w:val="bullet"/>
      <w:lvlText w:val=""/>
      <w:lvlJc w:val="left"/>
      <w:pPr>
        <w:tabs>
          <w:tab w:val="num" w:pos="5040"/>
        </w:tabs>
        <w:ind w:left="5040" w:hanging="360"/>
      </w:pPr>
      <w:rPr>
        <w:rFonts w:ascii="Symbol" w:hAnsi="Symbol"/>
      </w:rPr>
    </w:lvl>
    <w:lvl w:ilvl="7" w:tplc="5F3A8842">
      <w:start w:val="1"/>
      <w:numFmt w:val="bullet"/>
      <w:lvlText w:val="o"/>
      <w:lvlJc w:val="left"/>
      <w:pPr>
        <w:tabs>
          <w:tab w:val="num" w:pos="5760"/>
        </w:tabs>
        <w:ind w:left="5760" w:hanging="360"/>
      </w:pPr>
      <w:rPr>
        <w:rFonts w:ascii="Courier New" w:hAnsi="Courier New"/>
      </w:rPr>
    </w:lvl>
    <w:lvl w:ilvl="8" w:tplc="D2C68188">
      <w:start w:val="1"/>
      <w:numFmt w:val="bullet"/>
      <w:lvlText w:val=""/>
      <w:lvlJc w:val="left"/>
      <w:pPr>
        <w:tabs>
          <w:tab w:val="num" w:pos="6480"/>
        </w:tabs>
        <w:ind w:left="6480" w:hanging="360"/>
      </w:pPr>
      <w:rPr>
        <w:rFonts w:ascii="Wingdings" w:hAnsi="Wingdings"/>
      </w:rPr>
    </w:lvl>
  </w:abstractNum>
  <w:abstractNum w:abstractNumId="139" w15:restartNumberingAfterBreak="0">
    <w:nsid w:val="7A0F56EB"/>
    <w:multiLevelType w:val="hybridMultilevel"/>
    <w:tmpl w:val="7A0F56EB"/>
    <w:lvl w:ilvl="0" w:tplc="B78C0530">
      <w:start w:val="1"/>
      <w:numFmt w:val="bullet"/>
      <w:lvlText w:val=""/>
      <w:lvlJc w:val="left"/>
      <w:pPr>
        <w:tabs>
          <w:tab w:val="num" w:pos="480"/>
        </w:tabs>
        <w:ind w:left="480" w:hanging="480"/>
      </w:pPr>
      <w:rPr>
        <w:rFonts w:ascii="Wingdings" w:eastAsia="Wingdings" w:hAnsi="Wingdings" w:cs="Wingdings"/>
      </w:rPr>
    </w:lvl>
    <w:lvl w:ilvl="1" w:tplc="72406EBE">
      <w:start w:val="1"/>
      <w:numFmt w:val="bullet"/>
      <w:lvlText w:val="o"/>
      <w:lvlJc w:val="left"/>
      <w:pPr>
        <w:tabs>
          <w:tab w:val="num" w:pos="1440"/>
        </w:tabs>
        <w:ind w:left="1440" w:hanging="360"/>
      </w:pPr>
      <w:rPr>
        <w:rFonts w:ascii="Courier New" w:hAnsi="Courier New"/>
      </w:rPr>
    </w:lvl>
    <w:lvl w:ilvl="2" w:tplc="F6C6A476">
      <w:start w:val="1"/>
      <w:numFmt w:val="bullet"/>
      <w:lvlText w:val=""/>
      <w:lvlJc w:val="left"/>
      <w:pPr>
        <w:tabs>
          <w:tab w:val="num" w:pos="2160"/>
        </w:tabs>
        <w:ind w:left="2160" w:hanging="360"/>
      </w:pPr>
      <w:rPr>
        <w:rFonts w:ascii="Wingdings" w:hAnsi="Wingdings"/>
      </w:rPr>
    </w:lvl>
    <w:lvl w:ilvl="3" w:tplc="C3E22EF8">
      <w:start w:val="1"/>
      <w:numFmt w:val="bullet"/>
      <w:lvlText w:val=""/>
      <w:lvlJc w:val="left"/>
      <w:pPr>
        <w:tabs>
          <w:tab w:val="num" w:pos="2880"/>
        </w:tabs>
        <w:ind w:left="2880" w:hanging="360"/>
      </w:pPr>
      <w:rPr>
        <w:rFonts w:ascii="Symbol" w:hAnsi="Symbol"/>
      </w:rPr>
    </w:lvl>
    <w:lvl w:ilvl="4" w:tplc="6464BBC6">
      <w:start w:val="1"/>
      <w:numFmt w:val="bullet"/>
      <w:lvlText w:val="o"/>
      <w:lvlJc w:val="left"/>
      <w:pPr>
        <w:tabs>
          <w:tab w:val="num" w:pos="3600"/>
        </w:tabs>
        <w:ind w:left="3600" w:hanging="360"/>
      </w:pPr>
      <w:rPr>
        <w:rFonts w:ascii="Courier New" w:hAnsi="Courier New"/>
      </w:rPr>
    </w:lvl>
    <w:lvl w:ilvl="5" w:tplc="2B3AA200">
      <w:start w:val="1"/>
      <w:numFmt w:val="bullet"/>
      <w:lvlText w:val=""/>
      <w:lvlJc w:val="left"/>
      <w:pPr>
        <w:tabs>
          <w:tab w:val="num" w:pos="4320"/>
        </w:tabs>
        <w:ind w:left="4320" w:hanging="360"/>
      </w:pPr>
      <w:rPr>
        <w:rFonts w:ascii="Wingdings" w:hAnsi="Wingdings"/>
      </w:rPr>
    </w:lvl>
    <w:lvl w:ilvl="6" w:tplc="79449F10">
      <w:start w:val="1"/>
      <w:numFmt w:val="bullet"/>
      <w:lvlText w:val=""/>
      <w:lvlJc w:val="left"/>
      <w:pPr>
        <w:tabs>
          <w:tab w:val="num" w:pos="5040"/>
        </w:tabs>
        <w:ind w:left="5040" w:hanging="360"/>
      </w:pPr>
      <w:rPr>
        <w:rFonts w:ascii="Symbol" w:hAnsi="Symbol"/>
      </w:rPr>
    </w:lvl>
    <w:lvl w:ilvl="7" w:tplc="BD084D9C">
      <w:start w:val="1"/>
      <w:numFmt w:val="bullet"/>
      <w:lvlText w:val="o"/>
      <w:lvlJc w:val="left"/>
      <w:pPr>
        <w:tabs>
          <w:tab w:val="num" w:pos="5760"/>
        </w:tabs>
        <w:ind w:left="5760" w:hanging="360"/>
      </w:pPr>
      <w:rPr>
        <w:rFonts w:ascii="Courier New" w:hAnsi="Courier New"/>
      </w:rPr>
    </w:lvl>
    <w:lvl w:ilvl="8" w:tplc="C5F83644">
      <w:start w:val="1"/>
      <w:numFmt w:val="bullet"/>
      <w:lvlText w:val=""/>
      <w:lvlJc w:val="left"/>
      <w:pPr>
        <w:tabs>
          <w:tab w:val="num" w:pos="6480"/>
        </w:tabs>
        <w:ind w:left="6480" w:hanging="360"/>
      </w:pPr>
      <w:rPr>
        <w:rFonts w:ascii="Wingdings" w:hAnsi="Wingdings"/>
      </w:rPr>
    </w:lvl>
  </w:abstractNum>
  <w:abstractNum w:abstractNumId="140" w15:restartNumberingAfterBreak="0">
    <w:nsid w:val="7A0F56EC"/>
    <w:multiLevelType w:val="hybridMultilevel"/>
    <w:tmpl w:val="7A0F56EC"/>
    <w:lvl w:ilvl="0" w:tplc="71900408">
      <w:start w:val="1"/>
      <w:numFmt w:val="bullet"/>
      <w:lvlText w:val=""/>
      <w:lvlJc w:val="left"/>
      <w:pPr>
        <w:tabs>
          <w:tab w:val="num" w:pos="480"/>
        </w:tabs>
        <w:ind w:left="480" w:hanging="480"/>
      </w:pPr>
      <w:rPr>
        <w:rFonts w:ascii="Wingdings" w:eastAsia="Wingdings" w:hAnsi="Wingdings" w:cs="Wingdings"/>
      </w:rPr>
    </w:lvl>
    <w:lvl w:ilvl="1" w:tplc="E5046BD4">
      <w:start w:val="1"/>
      <w:numFmt w:val="bullet"/>
      <w:lvlText w:val="o"/>
      <w:lvlJc w:val="left"/>
      <w:pPr>
        <w:tabs>
          <w:tab w:val="num" w:pos="1440"/>
        </w:tabs>
        <w:ind w:left="1440" w:hanging="360"/>
      </w:pPr>
      <w:rPr>
        <w:rFonts w:ascii="Courier New" w:hAnsi="Courier New"/>
      </w:rPr>
    </w:lvl>
    <w:lvl w:ilvl="2" w:tplc="3E30221A">
      <w:start w:val="1"/>
      <w:numFmt w:val="bullet"/>
      <w:lvlText w:val=""/>
      <w:lvlJc w:val="left"/>
      <w:pPr>
        <w:tabs>
          <w:tab w:val="num" w:pos="2160"/>
        </w:tabs>
        <w:ind w:left="2160" w:hanging="360"/>
      </w:pPr>
      <w:rPr>
        <w:rFonts w:ascii="Wingdings" w:hAnsi="Wingdings"/>
      </w:rPr>
    </w:lvl>
    <w:lvl w:ilvl="3" w:tplc="A7E6ADB4">
      <w:start w:val="1"/>
      <w:numFmt w:val="bullet"/>
      <w:lvlText w:val=""/>
      <w:lvlJc w:val="left"/>
      <w:pPr>
        <w:tabs>
          <w:tab w:val="num" w:pos="2880"/>
        </w:tabs>
        <w:ind w:left="2880" w:hanging="360"/>
      </w:pPr>
      <w:rPr>
        <w:rFonts w:ascii="Symbol" w:hAnsi="Symbol"/>
      </w:rPr>
    </w:lvl>
    <w:lvl w:ilvl="4" w:tplc="4E4ADB30">
      <w:start w:val="1"/>
      <w:numFmt w:val="bullet"/>
      <w:lvlText w:val="o"/>
      <w:lvlJc w:val="left"/>
      <w:pPr>
        <w:tabs>
          <w:tab w:val="num" w:pos="3600"/>
        </w:tabs>
        <w:ind w:left="3600" w:hanging="360"/>
      </w:pPr>
      <w:rPr>
        <w:rFonts w:ascii="Courier New" w:hAnsi="Courier New"/>
      </w:rPr>
    </w:lvl>
    <w:lvl w:ilvl="5" w:tplc="5AC007DA">
      <w:start w:val="1"/>
      <w:numFmt w:val="bullet"/>
      <w:lvlText w:val=""/>
      <w:lvlJc w:val="left"/>
      <w:pPr>
        <w:tabs>
          <w:tab w:val="num" w:pos="4320"/>
        </w:tabs>
        <w:ind w:left="4320" w:hanging="360"/>
      </w:pPr>
      <w:rPr>
        <w:rFonts w:ascii="Wingdings" w:hAnsi="Wingdings"/>
      </w:rPr>
    </w:lvl>
    <w:lvl w:ilvl="6" w:tplc="B8BE07C8">
      <w:start w:val="1"/>
      <w:numFmt w:val="bullet"/>
      <w:lvlText w:val=""/>
      <w:lvlJc w:val="left"/>
      <w:pPr>
        <w:tabs>
          <w:tab w:val="num" w:pos="5040"/>
        </w:tabs>
        <w:ind w:left="5040" w:hanging="360"/>
      </w:pPr>
      <w:rPr>
        <w:rFonts w:ascii="Symbol" w:hAnsi="Symbol"/>
      </w:rPr>
    </w:lvl>
    <w:lvl w:ilvl="7" w:tplc="F1B688D0">
      <w:start w:val="1"/>
      <w:numFmt w:val="bullet"/>
      <w:lvlText w:val="o"/>
      <w:lvlJc w:val="left"/>
      <w:pPr>
        <w:tabs>
          <w:tab w:val="num" w:pos="5760"/>
        </w:tabs>
        <w:ind w:left="5760" w:hanging="360"/>
      </w:pPr>
      <w:rPr>
        <w:rFonts w:ascii="Courier New" w:hAnsi="Courier New"/>
      </w:rPr>
    </w:lvl>
    <w:lvl w:ilvl="8" w:tplc="06343280">
      <w:start w:val="1"/>
      <w:numFmt w:val="bullet"/>
      <w:lvlText w:val=""/>
      <w:lvlJc w:val="left"/>
      <w:pPr>
        <w:tabs>
          <w:tab w:val="num" w:pos="6480"/>
        </w:tabs>
        <w:ind w:left="6480" w:hanging="360"/>
      </w:pPr>
      <w:rPr>
        <w:rFonts w:ascii="Wingdings" w:hAnsi="Wingdings"/>
      </w:rPr>
    </w:lvl>
  </w:abstractNum>
  <w:abstractNum w:abstractNumId="141" w15:restartNumberingAfterBreak="0">
    <w:nsid w:val="7A0F56ED"/>
    <w:multiLevelType w:val="hybridMultilevel"/>
    <w:tmpl w:val="7A0F56ED"/>
    <w:lvl w:ilvl="0" w:tplc="DAE88DD8">
      <w:start w:val="1"/>
      <w:numFmt w:val="bullet"/>
      <w:lvlText w:val=""/>
      <w:lvlJc w:val="left"/>
      <w:pPr>
        <w:tabs>
          <w:tab w:val="num" w:pos="480"/>
        </w:tabs>
        <w:ind w:left="480" w:hanging="480"/>
      </w:pPr>
      <w:rPr>
        <w:rFonts w:ascii="Wingdings" w:eastAsia="Wingdings" w:hAnsi="Wingdings" w:cs="Wingdings"/>
      </w:rPr>
    </w:lvl>
    <w:lvl w:ilvl="1" w:tplc="3628F698">
      <w:start w:val="1"/>
      <w:numFmt w:val="bullet"/>
      <w:lvlText w:val="o"/>
      <w:lvlJc w:val="left"/>
      <w:pPr>
        <w:tabs>
          <w:tab w:val="num" w:pos="1440"/>
        </w:tabs>
        <w:ind w:left="1440" w:hanging="360"/>
      </w:pPr>
      <w:rPr>
        <w:rFonts w:ascii="Courier New" w:hAnsi="Courier New"/>
      </w:rPr>
    </w:lvl>
    <w:lvl w:ilvl="2" w:tplc="C7105E68">
      <w:start w:val="1"/>
      <w:numFmt w:val="bullet"/>
      <w:lvlText w:val=""/>
      <w:lvlJc w:val="left"/>
      <w:pPr>
        <w:tabs>
          <w:tab w:val="num" w:pos="2160"/>
        </w:tabs>
        <w:ind w:left="2160" w:hanging="360"/>
      </w:pPr>
      <w:rPr>
        <w:rFonts w:ascii="Wingdings" w:hAnsi="Wingdings"/>
      </w:rPr>
    </w:lvl>
    <w:lvl w:ilvl="3" w:tplc="3C945CAE">
      <w:start w:val="1"/>
      <w:numFmt w:val="bullet"/>
      <w:lvlText w:val=""/>
      <w:lvlJc w:val="left"/>
      <w:pPr>
        <w:tabs>
          <w:tab w:val="num" w:pos="2880"/>
        </w:tabs>
        <w:ind w:left="2880" w:hanging="360"/>
      </w:pPr>
      <w:rPr>
        <w:rFonts w:ascii="Symbol" w:hAnsi="Symbol"/>
      </w:rPr>
    </w:lvl>
    <w:lvl w:ilvl="4" w:tplc="EDF6A1CA">
      <w:start w:val="1"/>
      <w:numFmt w:val="bullet"/>
      <w:lvlText w:val="o"/>
      <w:lvlJc w:val="left"/>
      <w:pPr>
        <w:tabs>
          <w:tab w:val="num" w:pos="3600"/>
        </w:tabs>
        <w:ind w:left="3600" w:hanging="360"/>
      </w:pPr>
      <w:rPr>
        <w:rFonts w:ascii="Courier New" w:hAnsi="Courier New"/>
      </w:rPr>
    </w:lvl>
    <w:lvl w:ilvl="5" w:tplc="3E083DCA">
      <w:start w:val="1"/>
      <w:numFmt w:val="bullet"/>
      <w:lvlText w:val=""/>
      <w:lvlJc w:val="left"/>
      <w:pPr>
        <w:tabs>
          <w:tab w:val="num" w:pos="4320"/>
        </w:tabs>
        <w:ind w:left="4320" w:hanging="360"/>
      </w:pPr>
      <w:rPr>
        <w:rFonts w:ascii="Wingdings" w:hAnsi="Wingdings"/>
      </w:rPr>
    </w:lvl>
    <w:lvl w:ilvl="6" w:tplc="E056FC1C">
      <w:start w:val="1"/>
      <w:numFmt w:val="bullet"/>
      <w:lvlText w:val=""/>
      <w:lvlJc w:val="left"/>
      <w:pPr>
        <w:tabs>
          <w:tab w:val="num" w:pos="5040"/>
        </w:tabs>
        <w:ind w:left="5040" w:hanging="360"/>
      </w:pPr>
      <w:rPr>
        <w:rFonts w:ascii="Symbol" w:hAnsi="Symbol"/>
      </w:rPr>
    </w:lvl>
    <w:lvl w:ilvl="7" w:tplc="599E71F6">
      <w:start w:val="1"/>
      <w:numFmt w:val="bullet"/>
      <w:lvlText w:val="o"/>
      <w:lvlJc w:val="left"/>
      <w:pPr>
        <w:tabs>
          <w:tab w:val="num" w:pos="5760"/>
        </w:tabs>
        <w:ind w:left="5760" w:hanging="360"/>
      </w:pPr>
      <w:rPr>
        <w:rFonts w:ascii="Courier New" w:hAnsi="Courier New"/>
      </w:rPr>
    </w:lvl>
    <w:lvl w:ilvl="8" w:tplc="56E06106">
      <w:start w:val="1"/>
      <w:numFmt w:val="bullet"/>
      <w:lvlText w:val=""/>
      <w:lvlJc w:val="left"/>
      <w:pPr>
        <w:tabs>
          <w:tab w:val="num" w:pos="6480"/>
        </w:tabs>
        <w:ind w:left="6480" w:hanging="360"/>
      </w:pPr>
      <w:rPr>
        <w:rFonts w:ascii="Wingdings" w:hAnsi="Wingdings"/>
      </w:rPr>
    </w:lvl>
  </w:abstractNum>
  <w:abstractNum w:abstractNumId="142" w15:restartNumberingAfterBreak="0">
    <w:nsid w:val="7A0F56EE"/>
    <w:multiLevelType w:val="hybridMultilevel"/>
    <w:tmpl w:val="7A0F56EE"/>
    <w:lvl w:ilvl="0" w:tplc="B5EA8256">
      <w:start w:val="1"/>
      <w:numFmt w:val="bullet"/>
      <w:lvlText w:val=""/>
      <w:lvlJc w:val="left"/>
      <w:pPr>
        <w:tabs>
          <w:tab w:val="num" w:pos="480"/>
        </w:tabs>
        <w:ind w:left="480" w:hanging="480"/>
      </w:pPr>
      <w:rPr>
        <w:rFonts w:ascii="Wingdings" w:eastAsia="Wingdings" w:hAnsi="Wingdings" w:cs="Wingdings"/>
      </w:rPr>
    </w:lvl>
    <w:lvl w:ilvl="1" w:tplc="A1A005D8">
      <w:start w:val="1"/>
      <w:numFmt w:val="bullet"/>
      <w:lvlText w:val="o"/>
      <w:lvlJc w:val="left"/>
      <w:pPr>
        <w:tabs>
          <w:tab w:val="num" w:pos="1440"/>
        </w:tabs>
        <w:ind w:left="1440" w:hanging="360"/>
      </w:pPr>
      <w:rPr>
        <w:rFonts w:ascii="Courier New" w:hAnsi="Courier New"/>
      </w:rPr>
    </w:lvl>
    <w:lvl w:ilvl="2" w:tplc="7A6058AC">
      <w:start w:val="1"/>
      <w:numFmt w:val="bullet"/>
      <w:lvlText w:val=""/>
      <w:lvlJc w:val="left"/>
      <w:pPr>
        <w:tabs>
          <w:tab w:val="num" w:pos="2160"/>
        </w:tabs>
        <w:ind w:left="2160" w:hanging="360"/>
      </w:pPr>
      <w:rPr>
        <w:rFonts w:ascii="Wingdings" w:hAnsi="Wingdings"/>
      </w:rPr>
    </w:lvl>
    <w:lvl w:ilvl="3" w:tplc="29E0EA20">
      <w:start w:val="1"/>
      <w:numFmt w:val="bullet"/>
      <w:lvlText w:val=""/>
      <w:lvlJc w:val="left"/>
      <w:pPr>
        <w:tabs>
          <w:tab w:val="num" w:pos="2880"/>
        </w:tabs>
        <w:ind w:left="2880" w:hanging="360"/>
      </w:pPr>
      <w:rPr>
        <w:rFonts w:ascii="Symbol" w:hAnsi="Symbol"/>
      </w:rPr>
    </w:lvl>
    <w:lvl w:ilvl="4" w:tplc="73E0E59E">
      <w:start w:val="1"/>
      <w:numFmt w:val="bullet"/>
      <w:lvlText w:val="o"/>
      <w:lvlJc w:val="left"/>
      <w:pPr>
        <w:tabs>
          <w:tab w:val="num" w:pos="3600"/>
        </w:tabs>
        <w:ind w:left="3600" w:hanging="360"/>
      </w:pPr>
      <w:rPr>
        <w:rFonts w:ascii="Courier New" w:hAnsi="Courier New"/>
      </w:rPr>
    </w:lvl>
    <w:lvl w:ilvl="5" w:tplc="6074AA4A">
      <w:start w:val="1"/>
      <w:numFmt w:val="bullet"/>
      <w:lvlText w:val=""/>
      <w:lvlJc w:val="left"/>
      <w:pPr>
        <w:tabs>
          <w:tab w:val="num" w:pos="4320"/>
        </w:tabs>
        <w:ind w:left="4320" w:hanging="360"/>
      </w:pPr>
      <w:rPr>
        <w:rFonts w:ascii="Wingdings" w:hAnsi="Wingdings"/>
      </w:rPr>
    </w:lvl>
    <w:lvl w:ilvl="6" w:tplc="80FCDF16">
      <w:start w:val="1"/>
      <w:numFmt w:val="bullet"/>
      <w:lvlText w:val=""/>
      <w:lvlJc w:val="left"/>
      <w:pPr>
        <w:tabs>
          <w:tab w:val="num" w:pos="5040"/>
        </w:tabs>
        <w:ind w:left="5040" w:hanging="360"/>
      </w:pPr>
      <w:rPr>
        <w:rFonts w:ascii="Symbol" w:hAnsi="Symbol"/>
      </w:rPr>
    </w:lvl>
    <w:lvl w:ilvl="7" w:tplc="E3A0ED44">
      <w:start w:val="1"/>
      <w:numFmt w:val="bullet"/>
      <w:lvlText w:val="o"/>
      <w:lvlJc w:val="left"/>
      <w:pPr>
        <w:tabs>
          <w:tab w:val="num" w:pos="5760"/>
        </w:tabs>
        <w:ind w:left="5760" w:hanging="360"/>
      </w:pPr>
      <w:rPr>
        <w:rFonts w:ascii="Courier New" w:hAnsi="Courier New"/>
      </w:rPr>
    </w:lvl>
    <w:lvl w:ilvl="8" w:tplc="0F2EA7E0">
      <w:start w:val="1"/>
      <w:numFmt w:val="bullet"/>
      <w:lvlText w:val=""/>
      <w:lvlJc w:val="left"/>
      <w:pPr>
        <w:tabs>
          <w:tab w:val="num" w:pos="6480"/>
        </w:tabs>
        <w:ind w:left="6480" w:hanging="360"/>
      </w:pPr>
      <w:rPr>
        <w:rFonts w:ascii="Wingdings" w:hAnsi="Wingdings"/>
      </w:rPr>
    </w:lvl>
  </w:abstractNum>
  <w:abstractNum w:abstractNumId="143" w15:restartNumberingAfterBreak="0">
    <w:nsid w:val="7A0F56EF"/>
    <w:multiLevelType w:val="hybridMultilevel"/>
    <w:tmpl w:val="7A0F56EF"/>
    <w:lvl w:ilvl="0" w:tplc="06A08260">
      <w:start w:val="1"/>
      <w:numFmt w:val="bullet"/>
      <w:lvlText w:val=""/>
      <w:lvlJc w:val="left"/>
      <w:pPr>
        <w:tabs>
          <w:tab w:val="num" w:pos="480"/>
        </w:tabs>
        <w:ind w:left="480" w:hanging="480"/>
      </w:pPr>
      <w:rPr>
        <w:rFonts w:ascii="Wingdings" w:eastAsia="Wingdings" w:hAnsi="Wingdings" w:cs="Wingdings"/>
      </w:rPr>
    </w:lvl>
    <w:lvl w:ilvl="1" w:tplc="0574899E">
      <w:start w:val="1"/>
      <w:numFmt w:val="bullet"/>
      <w:lvlText w:val="o"/>
      <w:lvlJc w:val="left"/>
      <w:pPr>
        <w:tabs>
          <w:tab w:val="num" w:pos="1440"/>
        </w:tabs>
        <w:ind w:left="1440" w:hanging="360"/>
      </w:pPr>
      <w:rPr>
        <w:rFonts w:ascii="Courier New" w:hAnsi="Courier New"/>
      </w:rPr>
    </w:lvl>
    <w:lvl w:ilvl="2" w:tplc="D41E3448">
      <w:start w:val="1"/>
      <w:numFmt w:val="bullet"/>
      <w:lvlText w:val=""/>
      <w:lvlJc w:val="left"/>
      <w:pPr>
        <w:tabs>
          <w:tab w:val="num" w:pos="2160"/>
        </w:tabs>
        <w:ind w:left="2160" w:hanging="360"/>
      </w:pPr>
      <w:rPr>
        <w:rFonts w:ascii="Wingdings" w:hAnsi="Wingdings"/>
      </w:rPr>
    </w:lvl>
    <w:lvl w:ilvl="3" w:tplc="235CF8AA">
      <w:start w:val="1"/>
      <w:numFmt w:val="bullet"/>
      <w:lvlText w:val=""/>
      <w:lvlJc w:val="left"/>
      <w:pPr>
        <w:tabs>
          <w:tab w:val="num" w:pos="2880"/>
        </w:tabs>
        <w:ind w:left="2880" w:hanging="360"/>
      </w:pPr>
      <w:rPr>
        <w:rFonts w:ascii="Symbol" w:hAnsi="Symbol"/>
      </w:rPr>
    </w:lvl>
    <w:lvl w:ilvl="4" w:tplc="28942826">
      <w:start w:val="1"/>
      <w:numFmt w:val="bullet"/>
      <w:lvlText w:val="o"/>
      <w:lvlJc w:val="left"/>
      <w:pPr>
        <w:tabs>
          <w:tab w:val="num" w:pos="3600"/>
        </w:tabs>
        <w:ind w:left="3600" w:hanging="360"/>
      </w:pPr>
      <w:rPr>
        <w:rFonts w:ascii="Courier New" w:hAnsi="Courier New"/>
      </w:rPr>
    </w:lvl>
    <w:lvl w:ilvl="5" w:tplc="7E1A1C20">
      <w:start w:val="1"/>
      <w:numFmt w:val="bullet"/>
      <w:lvlText w:val=""/>
      <w:lvlJc w:val="left"/>
      <w:pPr>
        <w:tabs>
          <w:tab w:val="num" w:pos="4320"/>
        </w:tabs>
        <w:ind w:left="4320" w:hanging="360"/>
      </w:pPr>
      <w:rPr>
        <w:rFonts w:ascii="Wingdings" w:hAnsi="Wingdings"/>
      </w:rPr>
    </w:lvl>
    <w:lvl w:ilvl="6" w:tplc="7D3E4E36">
      <w:start w:val="1"/>
      <w:numFmt w:val="bullet"/>
      <w:lvlText w:val=""/>
      <w:lvlJc w:val="left"/>
      <w:pPr>
        <w:tabs>
          <w:tab w:val="num" w:pos="5040"/>
        </w:tabs>
        <w:ind w:left="5040" w:hanging="360"/>
      </w:pPr>
      <w:rPr>
        <w:rFonts w:ascii="Symbol" w:hAnsi="Symbol"/>
      </w:rPr>
    </w:lvl>
    <w:lvl w:ilvl="7" w:tplc="E0AE3388">
      <w:start w:val="1"/>
      <w:numFmt w:val="bullet"/>
      <w:lvlText w:val="o"/>
      <w:lvlJc w:val="left"/>
      <w:pPr>
        <w:tabs>
          <w:tab w:val="num" w:pos="5760"/>
        </w:tabs>
        <w:ind w:left="5760" w:hanging="360"/>
      </w:pPr>
      <w:rPr>
        <w:rFonts w:ascii="Courier New" w:hAnsi="Courier New"/>
      </w:rPr>
    </w:lvl>
    <w:lvl w:ilvl="8" w:tplc="66649B7C">
      <w:start w:val="1"/>
      <w:numFmt w:val="bullet"/>
      <w:lvlText w:val=""/>
      <w:lvlJc w:val="left"/>
      <w:pPr>
        <w:tabs>
          <w:tab w:val="num" w:pos="6480"/>
        </w:tabs>
        <w:ind w:left="6480" w:hanging="360"/>
      </w:pPr>
      <w:rPr>
        <w:rFonts w:ascii="Wingdings" w:hAnsi="Wingdings"/>
      </w:rPr>
    </w:lvl>
  </w:abstractNum>
  <w:abstractNum w:abstractNumId="144" w15:restartNumberingAfterBreak="0">
    <w:nsid w:val="7A0F56F0"/>
    <w:multiLevelType w:val="hybridMultilevel"/>
    <w:tmpl w:val="7A0F56F0"/>
    <w:lvl w:ilvl="0" w:tplc="4AC6F828">
      <w:start w:val="1"/>
      <w:numFmt w:val="bullet"/>
      <w:lvlText w:val=""/>
      <w:lvlJc w:val="left"/>
      <w:pPr>
        <w:tabs>
          <w:tab w:val="num" w:pos="480"/>
        </w:tabs>
        <w:ind w:left="480" w:hanging="480"/>
      </w:pPr>
      <w:rPr>
        <w:rFonts w:ascii="Wingdings" w:eastAsia="Wingdings" w:hAnsi="Wingdings" w:cs="Wingdings"/>
      </w:rPr>
    </w:lvl>
    <w:lvl w:ilvl="1" w:tplc="C46A95AE">
      <w:start w:val="1"/>
      <w:numFmt w:val="bullet"/>
      <w:lvlText w:val="o"/>
      <w:lvlJc w:val="left"/>
      <w:pPr>
        <w:tabs>
          <w:tab w:val="num" w:pos="1440"/>
        </w:tabs>
        <w:ind w:left="1440" w:hanging="360"/>
      </w:pPr>
      <w:rPr>
        <w:rFonts w:ascii="Courier New" w:hAnsi="Courier New"/>
      </w:rPr>
    </w:lvl>
    <w:lvl w:ilvl="2" w:tplc="B7BAE7E6">
      <w:start w:val="1"/>
      <w:numFmt w:val="bullet"/>
      <w:lvlText w:val=""/>
      <w:lvlJc w:val="left"/>
      <w:pPr>
        <w:tabs>
          <w:tab w:val="num" w:pos="2160"/>
        </w:tabs>
        <w:ind w:left="2160" w:hanging="360"/>
      </w:pPr>
      <w:rPr>
        <w:rFonts w:ascii="Wingdings" w:hAnsi="Wingdings"/>
      </w:rPr>
    </w:lvl>
    <w:lvl w:ilvl="3" w:tplc="297E3F62">
      <w:start w:val="1"/>
      <w:numFmt w:val="bullet"/>
      <w:lvlText w:val=""/>
      <w:lvlJc w:val="left"/>
      <w:pPr>
        <w:tabs>
          <w:tab w:val="num" w:pos="2880"/>
        </w:tabs>
        <w:ind w:left="2880" w:hanging="360"/>
      </w:pPr>
      <w:rPr>
        <w:rFonts w:ascii="Symbol" w:hAnsi="Symbol"/>
      </w:rPr>
    </w:lvl>
    <w:lvl w:ilvl="4" w:tplc="035A0E7C">
      <w:start w:val="1"/>
      <w:numFmt w:val="bullet"/>
      <w:lvlText w:val="o"/>
      <w:lvlJc w:val="left"/>
      <w:pPr>
        <w:tabs>
          <w:tab w:val="num" w:pos="3600"/>
        </w:tabs>
        <w:ind w:left="3600" w:hanging="360"/>
      </w:pPr>
      <w:rPr>
        <w:rFonts w:ascii="Courier New" w:hAnsi="Courier New"/>
      </w:rPr>
    </w:lvl>
    <w:lvl w:ilvl="5" w:tplc="12B28394">
      <w:start w:val="1"/>
      <w:numFmt w:val="bullet"/>
      <w:lvlText w:val=""/>
      <w:lvlJc w:val="left"/>
      <w:pPr>
        <w:tabs>
          <w:tab w:val="num" w:pos="4320"/>
        </w:tabs>
        <w:ind w:left="4320" w:hanging="360"/>
      </w:pPr>
      <w:rPr>
        <w:rFonts w:ascii="Wingdings" w:hAnsi="Wingdings"/>
      </w:rPr>
    </w:lvl>
    <w:lvl w:ilvl="6" w:tplc="5EC2CC8C">
      <w:start w:val="1"/>
      <w:numFmt w:val="bullet"/>
      <w:lvlText w:val=""/>
      <w:lvlJc w:val="left"/>
      <w:pPr>
        <w:tabs>
          <w:tab w:val="num" w:pos="5040"/>
        </w:tabs>
        <w:ind w:left="5040" w:hanging="360"/>
      </w:pPr>
      <w:rPr>
        <w:rFonts w:ascii="Symbol" w:hAnsi="Symbol"/>
      </w:rPr>
    </w:lvl>
    <w:lvl w:ilvl="7" w:tplc="D3480C7C">
      <w:start w:val="1"/>
      <w:numFmt w:val="bullet"/>
      <w:lvlText w:val="o"/>
      <w:lvlJc w:val="left"/>
      <w:pPr>
        <w:tabs>
          <w:tab w:val="num" w:pos="5760"/>
        </w:tabs>
        <w:ind w:left="5760" w:hanging="360"/>
      </w:pPr>
      <w:rPr>
        <w:rFonts w:ascii="Courier New" w:hAnsi="Courier New"/>
      </w:rPr>
    </w:lvl>
    <w:lvl w:ilvl="8" w:tplc="6DF8499E">
      <w:start w:val="1"/>
      <w:numFmt w:val="bullet"/>
      <w:lvlText w:val=""/>
      <w:lvlJc w:val="left"/>
      <w:pPr>
        <w:tabs>
          <w:tab w:val="num" w:pos="6480"/>
        </w:tabs>
        <w:ind w:left="6480" w:hanging="360"/>
      </w:pPr>
      <w:rPr>
        <w:rFonts w:ascii="Wingdings" w:hAnsi="Wingdings"/>
      </w:rPr>
    </w:lvl>
  </w:abstractNum>
  <w:abstractNum w:abstractNumId="145" w15:restartNumberingAfterBreak="0">
    <w:nsid w:val="7A0F56F1"/>
    <w:multiLevelType w:val="hybridMultilevel"/>
    <w:tmpl w:val="7A0F56F1"/>
    <w:lvl w:ilvl="0" w:tplc="0480157E">
      <w:start w:val="1"/>
      <w:numFmt w:val="bullet"/>
      <w:lvlText w:val=""/>
      <w:lvlJc w:val="left"/>
      <w:pPr>
        <w:tabs>
          <w:tab w:val="num" w:pos="480"/>
        </w:tabs>
        <w:ind w:left="480" w:hanging="480"/>
      </w:pPr>
      <w:rPr>
        <w:rFonts w:ascii="Wingdings" w:eastAsia="Wingdings" w:hAnsi="Wingdings" w:cs="Wingdings"/>
      </w:rPr>
    </w:lvl>
    <w:lvl w:ilvl="1" w:tplc="DCBEF33A">
      <w:start w:val="1"/>
      <w:numFmt w:val="bullet"/>
      <w:lvlText w:val="o"/>
      <w:lvlJc w:val="left"/>
      <w:pPr>
        <w:tabs>
          <w:tab w:val="num" w:pos="1440"/>
        </w:tabs>
        <w:ind w:left="1440" w:hanging="360"/>
      </w:pPr>
      <w:rPr>
        <w:rFonts w:ascii="Courier New" w:hAnsi="Courier New"/>
      </w:rPr>
    </w:lvl>
    <w:lvl w:ilvl="2" w:tplc="7ED29BF0">
      <w:start w:val="1"/>
      <w:numFmt w:val="bullet"/>
      <w:lvlText w:val=""/>
      <w:lvlJc w:val="left"/>
      <w:pPr>
        <w:tabs>
          <w:tab w:val="num" w:pos="2160"/>
        </w:tabs>
        <w:ind w:left="2160" w:hanging="360"/>
      </w:pPr>
      <w:rPr>
        <w:rFonts w:ascii="Wingdings" w:hAnsi="Wingdings"/>
      </w:rPr>
    </w:lvl>
    <w:lvl w:ilvl="3" w:tplc="B7A6F44C">
      <w:start w:val="1"/>
      <w:numFmt w:val="bullet"/>
      <w:lvlText w:val=""/>
      <w:lvlJc w:val="left"/>
      <w:pPr>
        <w:tabs>
          <w:tab w:val="num" w:pos="2880"/>
        </w:tabs>
        <w:ind w:left="2880" w:hanging="360"/>
      </w:pPr>
      <w:rPr>
        <w:rFonts w:ascii="Symbol" w:hAnsi="Symbol"/>
      </w:rPr>
    </w:lvl>
    <w:lvl w:ilvl="4" w:tplc="CF86EBC8">
      <w:start w:val="1"/>
      <w:numFmt w:val="bullet"/>
      <w:lvlText w:val="o"/>
      <w:lvlJc w:val="left"/>
      <w:pPr>
        <w:tabs>
          <w:tab w:val="num" w:pos="3600"/>
        </w:tabs>
        <w:ind w:left="3600" w:hanging="360"/>
      </w:pPr>
      <w:rPr>
        <w:rFonts w:ascii="Courier New" w:hAnsi="Courier New"/>
      </w:rPr>
    </w:lvl>
    <w:lvl w:ilvl="5" w:tplc="03A64FAE">
      <w:start w:val="1"/>
      <w:numFmt w:val="bullet"/>
      <w:lvlText w:val=""/>
      <w:lvlJc w:val="left"/>
      <w:pPr>
        <w:tabs>
          <w:tab w:val="num" w:pos="4320"/>
        </w:tabs>
        <w:ind w:left="4320" w:hanging="360"/>
      </w:pPr>
      <w:rPr>
        <w:rFonts w:ascii="Wingdings" w:hAnsi="Wingdings"/>
      </w:rPr>
    </w:lvl>
    <w:lvl w:ilvl="6" w:tplc="31DE6B8C">
      <w:start w:val="1"/>
      <w:numFmt w:val="bullet"/>
      <w:lvlText w:val=""/>
      <w:lvlJc w:val="left"/>
      <w:pPr>
        <w:tabs>
          <w:tab w:val="num" w:pos="5040"/>
        </w:tabs>
        <w:ind w:left="5040" w:hanging="360"/>
      </w:pPr>
      <w:rPr>
        <w:rFonts w:ascii="Symbol" w:hAnsi="Symbol"/>
      </w:rPr>
    </w:lvl>
    <w:lvl w:ilvl="7" w:tplc="4F36519C">
      <w:start w:val="1"/>
      <w:numFmt w:val="bullet"/>
      <w:lvlText w:val="o"/>
      <w:lvlJc w:val="left"/>
      <w:pPr>
        <w:tabs>
          <w:tab w:val="num" w:pos="5760"/>
        </w:tabs>
        <w:ind w:left="5760" w:hanging="360"/>
      </w:pPr>
      <w:rPr>
        <w:rFonts w:ascii="Courier New" w:hAnsi="Courier New"/>
      </w:rPr>
    </w:lvl>
    <w:lvl w:ilvl="8" w:tplc="347E3088">
      <w:start w:val="1"/>
      <w:numFmt w:val="bullet"/>
      <w:lvlText w:val=""/>
      <w:lvlJc w:val="left"/>
      <w:pPr>
        <w:tabs>
          <w:tab w:val="num" w:pos="6480"/>
        </w:tabs>
        <w:ind w:left="6480" w:hanging="360"/>
      </w:pPr>
      <w:rPr>
        <w:rFonts w:ascii="Wingdings" w:hAnsi="Wingdings"/>
      </w:rPr>
    </w:lvl>
  </w:abstractNum>
  <w:abstractNum w:abstractNumId="146" w15:restartNumberingAfterBreak="0">
    <w:nsid w:val="7A0F56F2"/>
    <w:multiLevelType w:val="hybridMultilevel"/>
    <w:tmpl w:val="7A0F56F2"/>
    <w:lvl w:ilvl="0" w:tplc="51D02308">
      <w:start w:val="1"/>
      <w:numFmt w:val="bullet"/>
      <w:lvlText w:val=""/>
      <w:lvlJc w:val="left"/>
      <w:pPr>
        <w:tabs>
          <w:tab w:val="num" w:pos="480"/>
        </w:tabs>
        <w:ind w:left="480" w:hanging="480"/>
      </w:pPr>
      <w:rPr>
        <w:rFonts w:ascii="Wingdings" w:eastAsia="Wingdings" w:hAnsi="Wingdings" w:cs="Wingdings"/>
      </w:rPr>
    </w:lvl>
    <w:lvl w:ilvl="1" w:tplc="5194F540">
      <w:start w:val="1"/>
      <w:numFmt w:val="bullet"/>
      <w:lvlText w:val="o"/>
      <w:lvlJc w:val="left"/>
      <w:pPr>
        <w:tabs>
          <w:tab w:val="num" w:pos="1440"/>
        </w:tabs>
        <w:ind w:left="1440" w:hanging="360"/>
      </w:pPr>
      <w:rPr>
        <w:rFonts w:ascii="Courier New" w:hAnsi="Courier New"/>
      </w:rPr>
    </w:lvl>
    <w:lvl w:ilvl="2" w:tplc="197630AA">
      <w:start w:val="1"/>
      <w:numFmt w:val="bullet"/>
      <w:lvlText w:val=""/>
      <w:lvlJc w:val="left"/>
      <w:pPr>
        <w:tabs>
          <w:tab w:val="num" w:pos="2160"/>
        </w:tabs>
        <w:ind w:left="2160" w:hanging="360"/>
      </w:pPr>
      <w:rPr>
        <w:rFonts w:ascii="Wingdings" w:hAnsi="Wingdings"/>
      </w:rPr>
    </w:lvl>
    <w:lvl w:ilvl="3" w:tplc="6F86CDEA">
      <w:start w:val="1"/>
      <w:numFmt w:val="bullet"/>
      <w:lvlText w:val=""/>
      <w:lvlJc w:val="left"/>
      <w:pPr>
        <w:tabs>
          <w:tab w:val="num" w:pos="2880"/>
        </w:tabs>
        <w:ind w:left="2880" w:hanging="360"/>
      </w:pPr>
      <w:rPr>
        <w:rFonts w:ascii="Symbol" w:hAnsi="Symbol"/>
      </w:rPr>
    </w:lvl>
    <w:lvl w:ilvl="4" w:tplc="410CF43C">
      <w:start w:val="1"/>
      <w:numFmt w:val="bullet"/>
      <w:lvlText w:val="o"/>
      <w:lvlJc w:val="left"/>
      <w:pPr>
        <w:tabs>
          <w:tab w:val="num" w:pos="3600"/>
        </w:tabs>
        <w:ind w:left="3600" w:hanging="360"/>
      </w:pPr>
      <w:rPr>
        <w:rFonts w:ascii="Courier New" w:hAnsi="Courier New"/>
      </w:rPr>
    </w:lvl>
    <w:lvl w:ilvl="5" w:tplc="5E764928">
      <w:start w:val="1"/>
      <w:numFmt w:val="bullet"/>
      <w:lvlText w:val=""/>
      <w:lvlJc w:val="left"/>
      <w:pPr>
        <w:tabs>
          <w:tab w:val="num" w:pos="4320"/>
        </w:tabs>
        <w:ind w:left="4320" w:hanging="360"/>
      </w:pPr>
      <w:rPr>
        <w:rFonts w:ascii="Wingdings" w:hAnsi="Wingdings"/>
      </w:rPr>
    </w:lvl>
    <w:lvl w:ilvl="6" w:tplc="D05876E2">
      <w:start w:val="1"/>
      <w:numFmt w:val="bullet"/>
      <w:lvlText w:val=""/>
      <w:lvlJc w:val="left"/>
      <w:pPr>
        <w:tabs>
          <w:tab w:val="num" w:pos="5040"/>
        </w:tabs>
        <w:ind w:left="5040" w:hanging="360"/>
      </w:pPr>
      <w:rPr>
        <w:rFonts w:ascii="Symbol" w:hAnsi="Symbol"/>
      </w:rPr>
    </w:lvl>
    <w:lvl w:ilvl="7" w:tplc="5B6E23A2">
      <w:start w:val="1"/>
      <w:numFmt w:val="bullet"/>
      <w:lvlText w:val="o"/>
      <w:lvlJc w:val="left"/>
      <w:pPr>
        <w:tabs>
          <w:tab w:val="num" w:pos="5760"/>
        </w:tabs>
        <w:ind w:left="5760" w:hanging="360"/>
      </w:pPr>
      <w:rPr>
        <w:rFonts w:ascii="Courier New" w:hAnsi="Courier New"/>
      </w:rPr>
    </w:lvl>
    <w:lvl w:ilvl="8" w:tplc="745A3916">
      <w:start w:val="1"/>
      <w:numFmt w:val="bullet"/>
      <w:lvlText w:val=""/>
      <w:lvlJc w:val="left"/>
      <w:pPr>
        <w:tabs>
          <w:tab w:val="num" w:pos="6480"/>
        </w:tabs>
        <w:ind w:left="6480" w:hanging="360"/>
      </w:pPr>
      <w:rPr>
        <w:rFonts w:ascii="Wingdings" w:hAnsi="Wingdings"/>
      </w:rPr>
    </w:lvl>
  </w:abstractNum>
  <w:abstractNum w:abstractNumId="147" w15:restartNumberingAfterBreak="0">
    <w:nsid w:val="7A0F56F3"/>
    <w:multiLevelType w:val="hybridMultilevel"/>
    <w:tmpl w:val="7A0F56F3"/>
    <w:lvl w:ilvl="0" w:tplc="80FE2A64">
      <w:start w:val="1"/>
      <w:numFmt w:val="bullet"/>
      <w:lvlText w:val=""/>
      <w:lvlJc w:val="left"/>
      <w:pPr>
        <w:tabs>
          <w:tab w:val="num" w:pos="480"/>
        </w:tabs>
        <w:ind w:left="480" w:hanging="480"/>
      </w:pPr>
      <w:rPr>
        <w:rFonts w:ascii="Wingdings" w:eastAsia="Wingdings" w:hAnsi="Wingdings" w:cs="Wingdings"/>
      </w:rPr>
    </w:lvl>
    <w:lvl w:ilvl="1" w:tplc="A22AC624">
      <w:start w:val="1"/>
      <w:numFmt w:val="bullet"/>
      <w:lvlText w:val="o"/>
      <w:lvlJc w:val="left"/>
      <w:pPr>
        <w:tabs>
          <w:tab w:val="num" w:pos="1440"/>
        </w:tabs>
        <w:ind w:left="1440" w:hanging="360"/>
      </w:pPr>
      <w:rPr>
        <w:rFonts w:ascii="Courier New" w:hAnsi="Courier New"/>
      </w:rPr>
    </w:lvl>
    <w:lvl w:ilvl="2" w:tplc="CB168BFC">
      <w:start w:val="1"/>
      <w:numFmt w:val="bullet"/>
      <w:lvlText w:val=""/>
      <w:lvlJc w:val="left"/>
      <w:pPr>
        <w:tabs>
          <w:tab w:val="num" w:pos="2160"/>
        </w:tabs>
        <w:ind w:left="2160" w:hanging="360"/>
      </w:pPr>
      <w:rPr>
        <w:rFonts w:ascii="Wingdings" w:hAnsi="Wingdings"/>
      </w:rPr>
    </w:lvl>
    <w:lvl w:ilvl="3" w:tplc="B686CECA">
      <w:start w:val="1"/>
      <w:numFmt w:val="bullet"/>
      <w:lvlText w:val=""/>
      <w:lvlJc w:val="left"/>
      <w:pPr>
        <w:tabs>
          <w:tab w:val="num" w:pos="2880"/>
        </w:tabs>
        <w:ind w:left="2880" w:hanging="360"/>
      </w:pPr>
      <w:rPr>
        <w:rFonts w:ascii="Symbol" w:hAnsi="Symbol"/>
      </w:rPr>
    </w:lvl>
    <w:lvl w:ilvl="4" w:tplc="C92C1442">
      <w:start w:val="1"/>
      <w:numFmt w:val="bullet"/>
      <w:lvlText w:val="o"/>
      <w:lvlJc w:val="left"/>
      <w:pPr>
        <w:tabs>
          <w:tab w:val="num" w:pos="3600"/>
        </w:tabs>
        <w:ind w:left="3600" w:hanging="360"/>
      </w:pPr>
      <w:rPr>
        <w:rFonts w:ascii="Courier New" w:hAnsi="Courier New"/>
      </w:rPr>
    </w:lvl>
    <w:lvl w:ilvl="5" w:tplc="996AFC3E">
      <w:start w:val="1"/>
      <w:numFmt w:val="bullet"/>
      <w:lvlText w:val=""/>
      <w:lvlJc w:val="left"/>
      <w:pPr>
        <w:tabs>
          <w:tab w:val="num" w:pos="4320"/>
        </w:tabs>
        <w:ind w:left="4320" w:hanging="360"/>
      </w:pPr>
      <w:rPr>
        <w:rFonts w:ascii="Wingdings" w:hAnsi="Wingdings"/>
      </w:rPr>
    </w:lvl>
    <w:lvl w:ilvl="6" w:tplc="8258CBEE">
      <w:start w:val="1"/>
      <w:numFmt w:val="bullet"/>
      <w:lvlText w:val=""/>
      <w:lvlJc w:val="left"/>
      <w:pPr>
        <w:tabs>
          <w:tab w:val="num" w:pos="5040"/>
        </w:tabs>
        <w:ind w:left="5040" w:hanging="360"/>
      </w:pPr>
      <w:rPr>
        <w:rFonts w:ascii="Symbol" w:hAnsi="Symbol"/>
      </w:rPr>
    </w:lvl>
    <w:lvl w:ilvl="7" w:tplc="2244E22A">
      <w:start w:val="1"/>
      <w:numFmt w:val="bullet"/>
      <w:lvlText w:val="o"/>
      <w:lvlJc w:val="left"/>
      <w:pPr>
        <w:tabs>
          <w:tab w:val="num" w:pos="5760"/>
        </w:tabs>
        <w:ind w:left="5760" w:hanging="360"/>
      </w:pPr>
      <w:rPr>
        <w:rFonts w:ascii="Courier New" w:hAnsi="Courier New"/>
      </w:rPr>
    </w:lvl>
    <w:lvl w:ilvl="8" w:tplc="EEA6D84A">
      <w:start w:val="1"/>
      <w:numFmt w:val="bullet"/>
      <w:lvlText w:val=""/>
      <w:lvlJc w:val="left"/>
      <w:pPr>
        <w:tabs>
          <w:tab w:val="num" w:pos="6480"/>
        </w:tabs>
        <w:ind w:left="6480" w:hanging="360"/>
      </w:pPr>
      <w:rPr>
        <w:rFonts w:ascii="Wingdings" w:hAnsi="Wingdings"/>
      </w:rPr>
    </w:lvl>
  </w:abstractNum>
  <w:abstractNum w:abstractNumId="148" w15:restartNumberingAfterBreak="0">
    <w:nsid w:val="7A0F56F4"/>
    <w:multiLevelType w:val="hybridMultilevel"/>
    <w:tmpl w:val="7A0F56F4"/>
    <w:lvl w:ilvl="0" w:tplc="7FD2103C">
      <w:start w:val="1"/>
      <w:numFmt w:val="bullet"/>
      <w:lvlText w:val=""/>
      <w:lvlJc w:val="left"/>
      <w:pPr>
        <w:tabs>
          <w:tab w:val="num" w:pos="480"/>
        </w:tabs>
        <w:ind w:left="480" w:hanging="480"/>
      </w:pPr>
      <w:rPr>
        <w:rFonts w:ascii="Wingdings" w:eastAsia="Wingdings" w:hAnsi="Wingdings" w:cs="Wingdings"/>
      </w:rPr>
    </w:lvl>
    <w:lvl w:ilvl="1" w:tplc="41FA6B4A">
      <w:start w:val="1"/>
      <w:numFmt w:val="bullet"/>
      <w:lvlText w:val="o"/>
      <w:lvlJc w:val="left"/>
      <w:pPr>
        <w:tabs>
          <w:tab w:val="num" w:pos="1440"/>
        </w:tabs>
        <w:ind w:left="1440" w:hanging="360"/>
      </w:pPr>
      <w:rPr>
        <w:rFonts w:ascii="Courier New" w:hAnsi="Courier New"/>
      </w:rPr>
    </w:lvl>
    <w:lvl w:ilvl="2" w:tplc="93CEE95A">
      <w:start w:val="1"/>
      <w:numFmt w:val="bullet"/>
      <w:lvlText w:val=""/>
      <w:lvlJc w:val="left"/>
      <w:pPr>
        <w:tabs>
          <w:tab w:val="num" w:pos="2160"/>
        </w:tabs>
        <w:ind w:left="2160" w:hanging="360"/>
      </w:pPr>
      <w:rPr>
        <w:rFonts w:ascii="Wingdings" w:hAnsi="Wingdings"/>
      </w:rPr>
    </w:lvl>
    <w:lvl w:ilvl="3" w:tplc="C32C0598">
      <w:start w:val="1"/>
      <w:numFmt w:val="bullet"/>
      <w:lvlText w:val=""/>
      <w:lvlJc w:val="left"/>
      <w:pPr>
        <w:tabs>
          <w:tab w:val="num" w:pos="2880"/>
        </w:tabs>
        <w:ind w:left="2880" w:hanging="360"/>
      </w:pPr>
      <w:rPr>
        <w:rFonts w:ascii="Symbol" w:hAnsi="Symbol"/>
      </w:rPr>
    </w:lvl>
    <w:lvl w:ilvl="4" w:tplc="D6F2A724">
      <w:start w:val="1"/>
      <w:numFmt w:val="bullet"/>
      <w:lvlText w:val="o"/>
      <w:lvlJc w:val="left"/>
      <w:pPr>
        <w:tabs>
          <w:tab w:val="num" w:pos="3600"/>
        </w:tabs>
        <w:ind w:left="3600" w:hanging="360"/>
      </w:pPr>
      <w:rPr>
        <w:rFonts w:ascii="Courier New" w:hAnsi="Courier New"/>
      </w:rPr>
    </w:lvl>
    <w:lvl w:ilvl="5" w:tplc="B86A697A">
      <w:start w:val="1"/>
      <w:numFmt w:val="bullet"/>
      <w:lvlText w:val=""/>
      <w:lvlJc w:val="left"/>
      <w:pPr>
        <w:tabs>
          <w:tab w:val="num" w:pos="4320"/>
        </w:tabs>
        <w:ind w:left="4320" w:hanging="360"/>
      </w:pPr>
      <w:rPr>
        <w:rFonts w:ascii="Wingdings" w:hAnsi="Wingdings"/>
      </w:rPr>
    </w:lvl>
    <w:lvl w:ilvl="6" w:tplc="D48A5C06">
      <w:start w:val="1"/>
      <w:numFmt w:val="bullet"/>
      <w:lvlText w:val=""/>
      <w:lvlJc w:val="left"/>
      <w:pPr>
        <w:tabs>
          <w:tab w:val="num" w:pos="5040"/>
        </w:tabs>
        <w:ind w:left="5040" w:hanging="360"/>
      </w:pPr>
      <w:rPr>
        <w:rFonts w:ascii="Symbol" w:hAnsi="Symbol"/>
      </w:rPr>
    </w:lvl>
    <w:lvl w:ilvl="7" w:tplc="BC1ABB96">
      <w:start w:val="1"/>
      <w:numFmt w:val="bullet"/>
      <w:lvlText w:val="o"/>
      <w:lvlJc w:val="left"/>
      <w:pPr>
        <w:tabs>
          <w:tab w:val="num" w:pos="5760"/>
        </w:tabs>
        <w:ind w:left="5760" w:hanging="360"/>
      </w:pPr>
      <w:rPr>
        <w:rFonts w:ascii="Courier New" w:hAnsi="Courier New"/>
      </w:rPr>
    </w:lvl>
    <w:lvl w:ilvl="8" w:tplc="E81C3C46">
      <w:start w:val="1"/>
      <w:numFmt w:val="bullet"/>
      <w:lvlText w:val=""/>
      <w:lvlJc w:val="left"/>
      <w:pPr>
        <w:tabs>
          <w:tab w:val="num" w:pos="6480"/>
        </w:tabs>
        <w:ind w:left="6480" w:hanging="360"/>
      </w:pPr>
      <w:rPr>
        <w:rFonts w:ascii="Wingdings" w:hAnsi="Wingdings"/>
      </w:rPr>
    </w:lvl>
  </w:abstractNum>
  <w:abstractNum w:abstractNumId="149" w15:restartNumberingAfterBreak="0">
    <w:nsid w:val="7A0F56F5"/>
    <w:multiLevelType w:val="hybridMultilevel"/>
    <w:tmpl w:val="7A0F56F5"/>
    <w:lvl w:ilvl="0" w:tplc="09F2F0E6">
      <w:start w:val="1"/>
      <w:numFmt w:val="bullet"/>
      <w:lvlText w:val=""/>
      <w:lvlJc w:val="left"/>
      <w:pPr>
        <w:tabs>
          <w:tab w:val="num" w:pos="480"/>
        </w:tabs>
        <w:ind w:left="480" w:hanging="480"/>
      </w:pPr>
      <w:rPr>
        <w:rFonts w:ascii="Wingdings" w:eastAsia="Wingdings" w:hAnsi="Wingdings" w:cs="Wingdings"/>
      </w:rPr>
    </w:lvl>
    <w:lvl w:ilvl="1" w:tplc="704213B6">
      <w:start w:val="1"/>
      <w:numFmt w:val="bullet"/>
      <w:lvlText w:val="o"/>
      <w:lvlJc w:val="left"/>
      <w:pPr>
        <w:tabs>
          <w:tab w:val="num" w:pos="1440"/>
        </w:tabs>
        <w:ind w:left="1440" w:hanging="360"/>
      </w:pPr>
      <w:rPr>
        <w:rFonts w:ascii="Courier New" w:hAnsi="Courier New"/>
      </w:rPr>
    </w:lvl>
    <w:lvl w:ilvl="2" w:tplc="A89C0232">
      <w:start w:val="1"/>
      <w:numFmt w:val="bullet"/>
      <w:lvlText w:val=""/>
      <w:lvlJc w:val="left"/>
      <w:pPr>
        <w:tabs>
          <w:tab w:val="num" w:pos="2160"/>
        </w:tabs>
        <w:ind w:left="2160" w:hanging="360"/>
      </w:pPr>
      <w:rPr>
        <w:rFonts w:ascii="Wingdings" w:hAnsi="Wingdings"/>
      </w:rPr>
    </w:lvl>
    <w:lvl w:ilvl="3" w:tplc="919EF450">
      <w:start w:val="1"/>
      <w:numFmt w:val="bullet"/>
      <w:lvlText w:val=""/>
      <w:lvlJc w:val="left"/>
      <w:pPr>
        <w:tabs>
          <w:tab w:val="num" w:pos="2880"/>
        </w:tabs>
        <w:ind w:left="2880" w:hanging="360"/>
      </w:pPr>
      <w:rPr>
        <w:rFonts w:ascii="Symbol" w:hAnsi="Symbol"/>
      </w:rPr>
    </w:lvl>
    <w:lvl w:ilvl="4" w:tplc="3FC62406">
      <w:start w:val="1"/>
      <w:numFmt w:val="bullet"/>
      <w:lvlText w:val="o"/>
      <w:lvlJc w:val="left"/>
      <w:pPr>
        <w:tabs>
          <w:tab w:val="num" w:pos="3600"/>
        </w:tabs>
        <w:ind w:left="3600" w:hanging="360"/>
      </w:pPr>
      <w:rPr>
        <w:rFonts w:ascii="Courier New" w:hAnsi="Courier New"/>
      </w:rPr>
    </w:lvl>
    <w:lvl w:ilvl="5" w:tplc="3BB4FCC0">
      <w:start w:val="1"/>
      <w:numFmt w:val="bullet"/>
      <w:lvlText w:val=""/>
      <w:lvlJc w:val="left"/>
      <w:pPr>
        <w:tabs>
          <w:tab w:val="num" w:pos="4320"/>
        </w:tabs>
        <w:ind w:left="4320" w:hanging="360"/>
      </w:pPr>
      <w:rPr>
        <w:rFonts w:ascii="Wingdings" w:hAnsi="Wingdings"/>
      </w:rPr>
    </w:lvl>
    <w:lvl w:ilvl="6" w:tplc="1E621F8E">
      <w:start w:val="1"/>
      <w:numFmt w:val="bullet"/>
      <w:lvlText w:val=""/>
      <w:lvlJc w:val="left"/>
      <w:pPr>
        <w:tabs>
          <w:tab w:val="num" w:pos="5040"/>
        </w:tabs>
        <w:ind w:left="5040" w:hanging="360"/>
      </w:pPr>
      <w:rPr>
        <w:rFonts w:ascii="Symbol" w:hAnsi="Symbol"/>
      </w:rPr>
    </w:lvl>
    <w:lvl w:ilvl="7" w:tplc="03C4D25C">
      <w:start w:val="1"/>
      <w:numFmt w:val="bullet"/>
      <w:lvlText w:val="o"/>
      <w:lvlJc w:val="left"/>
      <w:pPr>
        <w:tabs>
          <w:tab w:val="num" w:pos="5760"/>
        </w:tabs>
        <w:ind w:left="5760" w:hanging="360"/>
      </w:pPr>
      <w:rPr>
        <w:rFonts w:ascii="Courier New" w:hAnsi="Courier New"/>
      </w:rPr>
    </w:lvl>
    <w:lvl w:ilvl="8" w:tplc="BB8437E0">
      <w:start w:val="1"/>
      <w:numFmt w:val="bullet"/>
      <w:lvlText w:val=""/>
      <w:lvlJc w:val="left"/>
      <w:pPr>
        <w:tabs>
          <w:tab w:val="num" w:pos="6480"/>
        </w:tabs>
        <w:ind w:left="6480" w:hanging="360"/>
      </w:pPr>
      <w:rPr>
        <w:rFonts w:ascii="Wingdings" w:hAnsi="Wingdings"/>
      </w:rPr>
    </w:lvl>
  </w:abstractNum>
  <w:abstractNum w:abstractNumId="150" w15:restartNumberingAfterBreak="0">
    <w:nsid w:val="7A0F56F6"/>
    <w:multiLevelType w:val="hybridMultilevel"/>
    <w:tmpl w:val="7A0F56F6"/>
    <w:lvl w:ilvl="0" w:tplc="64547A66">
      <w:start w:val="1"/>
      <w:numFmt w:val="bullet"/>
      <w:lvlText w:val=""/>
      <w:lvlJc w:val="left"/>
      <w:pPr>
        <w:tabs>
          <w:tab w:val="num" w:pos="480"/>
        </w:tabs>
        <w:ind w:left="480" w:hanging="480"/>
      </w:pPr>
      <w:rPr>
        <w:rFonts w:ascii="Wingdings" w:eastAsia="Wingdings" w:hAnsi="Wingdings" w:cs="Wingdings"/>
      </w:rPr>
    </w:lvl>
    <w:lvl w:ilvl="1" w:tplc="2AAC91E4">
      <w:start w:val="1"/>
      <w:numFmt w:val="bullet"/>
      <w:lvlText w:val="o"/>
      <w:lvlJc w:val="left"/>
      <w:pPr>
        <w:tabs>
          <w:tab w:val="num" w:pos="1440"/>
        </w:tabs>
        <w:ind w:left="1440" w:hanging="360"/>
      </w:pPr>
      <w:rPr>
        <w:rFonts w:ascii="Courier New" w:hAnsi="Courier New"/>
      </w:rPr>
    </w:lvl>
    <w:lvl w:ilvl="2" w:tplc="5D4A5C24">
      <w:start w:val="1"/>
      <w:numFmt w:val="bullet"/>
      <w:lvlText w:val=""/>
      <w:lvlJc w:val="left"/>
      <w:pPr>
        <w:tabs>
          <w:tab w:val="num" w:pos="2160"/>
        </w:tabs>
        <w:ind w:left="2160" w:hanging="360"/>
      </w:pPr>
      <w:rPr>
        <w:rFonts w:ascii="Wingdings" w:hAnsi="Wingdings"/>
      </w:rPr>
    </w:lvl>
    <w:lvl w:ilvl="3" w:tplc="4A3E9F52">
      <w:start w:val="1"/>
      <w:numFmt w:val="bullet"/>
      <w:lvlText w:val=""/>
      <w:lvlJc w:val="left"/>
      <w:pPr>
        <w:tabs>
          <w:tab w:val="num" w:pos="2880"/>
        </w:tabs>
        <w:ind w:left="2880" w:hanging="360"/>
      </w:pPr>
      <w:rPr>
        <w:rFonts w:ascii="Symbol" w:hAnsi="Symbol"/>
      </w:rPr>
    </w:lvl>
    <w:lvl w:ilvl="4" w:tplc="BA12F17A">
      <w:start w:val="1"/>
      <w:numFmt w:val="bullet"/>
      <w:lvlText w:val="o"/>
      <w:lvlJc w:val="left"/>
      <w:pPr>
        <w:tabs>
          <w:tab w:val="num" w:pos="3600"/>
        </w:tabs>
        <w:ind w:left="3600" w:hanging="360"/>
      </w:pPr>
      <w:rPr>
        <w:rFonts w:ascii="Courier New" w:hAnsi="Courier New"/>
      </w:rPr>
    </w:lvl>
    <w:lvl w:ilvl="5" w:tplc="9BB85B3A">
      <w:start w:val="1"/>
      <w:numFmt w:val="bullet"/>
      <w:lvlText w:val=""/>
      <w:lvlJc w:val="left"/>
      <w:pPr>
        <w:tabs>
          <w:tab w:val="num" w:pos="4320"/>
        </w:tabs>
        <w:ind w:left="4320" w:hanging="360"/>
      </w:pPr>
      <w:rPr>
        <w:rFonts w:ascii="Wingdings" w:hAnsi="Wingdings"/>
      </w:rPr>
    </w:lvl>
    <w:lvl w:ilvl="6" w:tplc="2D1CDC86">
      <w:start w:val="1"/>
      <w:numFmt w:val="bullet"/>
      <w:lvlText w:val=""/>
      <w:lvlJc w:val="left"/>
      <w:pPr>
        <w:tabs>
          <w:tab w:val="num" w:pos="5040"/>
        </w:tabs>
        <w:ind w:left="5040" w:hanging="360"/>
      </w:pPr>
      <w:rPr>
        <w:rFonts w:ascii="Symbol" w:hAnsi="Symbol"/>
      </w:rPr>
    </w:lvl>
    <w:lvl w:ilvl="7" w:tplc="B754B6CE">
      <w:start w:val="1"/>
      <w:numFmt w:val="bullet"/>
      <w:lvlText w:val="o"/>
      <w:lvlJc w:val="left"/>
      <w:pPr>
        <w:tabs>
          <w:tab w:val="num" w:pos="5760"/>
        </w:tabs>
        <w:ind w:left="5760" w:hanging="360"/>
      </w:pPr>
      <w:rPr>
        <w:rFonts w:ascii="Courier New" w:hAnsi="Courier New"/>
      </w:rPr>
    </w:lvl>
    <w:lvl w:ilvl="8" w:tplc="8FC8544E">
      <w:start w:val="1"/>
      <w:numFmt w:val="bullet"/>
      <w:lvlText w:val=""/>
      <w:lvlJc w:val="left"/>
      <w:pPr>
        <w:tabs>
          <w:tab w:val="num" w:pos="6480"/>
        </w:tabs>
        <w:ind w:left="6480" w:hanging="360"/>
      </w:pPr>
      <w:rPr>
        <w:rFonts w:ascii="Wingdings" w:hAnsi="Wingdings"/>
      </w:rPr>
    </w:lvl>
  </w:abstractNum>
  <w:abstractNum w:abstractNumId="151" w15:restartNumberingAfterBreak="0">
    <w:nsid w:val="7A0F56F7"/>
    <w:multiLevelType w:val="hybridMultilevel"/>
    <w:tmpl w:val="7A0F56F7"/>
    <w:lvl w:ilvl="0" w:tplc="289AFE24">
      <w:start w:val="1"/>
      <w:numFmt w:val="bullet"/>
      <w:lvlText w:val=""/>
      <w:lvlJc w:val="left"/>
      <w:pPr>
        <w:tabs>
          <w:tab w:val="num" w:pos="480"/>
        </w:tabs>
        <w:ind w:left="480" w:hanging="480"/>
      </w:pPr>
      <w:rPr>
        <w:rFonts w:ascii="Wingdings" w:eastAsia="Wingdings" w:hAnsi="Wingdings" w:cs="Wingdings"/>
      </w:rPr>
    </w:lvl>
    <w:lvl w:ilvl="1" w:tplc="6F26A66C">
      <w:start w:val="1"/>
      <w:numFmt w:val="bullet"/>
      <w:lvlText w:val="o"/>
      <w:lvlJc w:val="left"/>
      <w:pPr>
        <w:tabs>
          <w:tab w:val="num" w:pos="1440"/>
        </w:tabs>
        <w:ind w:left="1440" w:hanging="360"/>
      </w:pPr>
      <w:rPr>
        <w:rFonts w:ascii="Courier New" w:hAnsi="Courier New"/>
      </w:rPr>
    </w:lvl>
    <w:lvl w:ilvl="2" w:tplc="28EEA776">
      <w:start w:val="1"/>
      <w:numFmt w:val="bullet"/>
      <w:lvlText w:val=""/>
      <w:lvlJc w:val="left"/>
      <w:pPr>
        <w:tabs>
          <w:tab w:val="num" w:pos="2160"/>
        </w:tabs>
        <w:ind w:left="2160" w:hanging="360"/>
      </w:pPr>
      <w:rPr>
        <w:rFonts w:ascii="Wingdings" w:hAnsi="Wingdings"/>
      </w:rPr>
    </w:lvl>
    <w:lvl w:ilvl="3" w:tplc="E786A18E">
      <w:start w:val="1"/>
      <w:numFmt w:val="bullet"/>
      <w:lvlText w:val=""/>
      <w:lvlJc w:val="left"/>
      <w:pPr>
        <w:tabs>
          <w:tab w:val="num" w:pos="2880"/>
        </w:tabs>
        <w:ind w:left="2880" w:hanging="360"/>
      </w:pPr>
      <w:rPr>
        <w:rFonts w:ascii="Symbol" w:hAnsi="Symbol"/>
      </w:rPr>
    </w:lvl>
    <w:lvl w:ilvl="4" w:tplc="610442B4">
      <w:start w:val="1"/>
      <w:numFmt w:val="bullet"/>
      <w:lvlText w:val="o"/>
      <w:lvlJc w:val="left"/>
      <w:pPr>
        <w:tabs>
          <w:tab w:val="num" w:pos="3600"/>
        </w:tabs>
        <w:ind w:left="3600" w:hanging="360"/>
      </w:pPr>
      <w:rPr>
        <w:rFonts w:ascii="Courier New" w:hAnsi="Courier New"/>
      </w:rPr>
    </w:lvl>
    <w:lvl w:ilvl="5" w:tplc="4120DE98">
      <w:start w:val="1"/>
      <w:numFmt w:val="bullet"/>
      <w:lvlText w:val=""/>
      <w:lvlJc w:val="left"/>
      <w:pPr>
        <w:tabs>
          <w:tab w:val="num" w:pos="4320"/>
        </w:tabs>
        <w:ind w:left="4320" w:hanging="360"/>
      </w:pPr>
      <w:rPr>
        <w:rFonts w:ascii="Wingdings" w:hAnsi="Wingdings"/>
      </w:rPr>
    </w:lvl>
    <w:lvl w:ilvl="6" w:tplc="2CA8A326">
      <w:start w:val="1"/>
      <w:numFmt w:val="bullet"/>
      <w:lvlText w:val=""/>
      <w:lvlJc w:val="left"/>
      <w:pPr>
        <w:tabs>
          <w:tab w:val="num" w:pos="5040"/>
        </w:tabs>
        <w:ind w:left="5040" w:hanging="360"/>
      </w:pPr>
      <w:rPr>
        <w:rFonts w:ascii="Symbol" w:hAnsi="Symbol"/>
      </w:rPr>
    </w:lvl>
    <w:lvl w:ilvl="7" w:tplc="83828858">
      <w:start w:val="1"/>
      <w:numFmt w:val="bullet"/>
      <w:lvlText w:val="o"/>
      <w:lvlJc w:val="left"/>
      <w:pPr>
        <w:tabs>
          <w:tab w:val="num" w:pos="5760"/>
        </w:tabs>
        <w:ind w:left="5760" w:hanging="360"/>
      </w:pPr>
      <w:rPr>
        <w:rFonts w:ascii="Courier New" w:hAnsi="Courier New"/>
      </w:rPr>
    </w:lvl>
    <w:lvl w:ilvl="8" w:tplc="26C241B4">
      <w:start w:val="1"/>
      <w:numFmt w:val="bullet"/>
      <w:lvlText w:val=""/>
      <w:lvlJc w:val="left"/>
      <w:pPr>
        <w:tabs>
          <w:tab w:val="num" w:pos="6480"/>
        </w:tabs>
        <w:ind w:left="6480" w:hanging="360"/>
      </w:pPr>
      <w:rPr>
        <w:rFonts w:ascii="Wingdings" w:hAnsi="Wingdings"/>
      </w:rPr>
    </w:lvl>
  </w:abstractNum>
  <w:abstractNum w:abstractNumId="152" w15:restartNumberingAfterBreak="0">
    <w:nsid w:val="7A0F56F8"/>
    <w:multiLevelType w:val="hybridMultilevel"/>
    <w:tmpl w:val="7A0F56F8"/>
    <w:lvl w:ilvl="0" w:tplc="B2367460">
      <w:start w:val="1"/>
      <w:numFmt w:val="bullet"/>
      <w:lvlText w:val=""/>
      <w:lvlJc w:val="left"/>
      <w:pPr>
        <w:tabs>
          <w:tab w:val="num" w:pos="480"/>
        </w:tabs>
        <w:ind w:left="480" w:hanging="480"/>
      </w:pPr>
      <w:rPr>
        <w:rFonts w:ascii="Wingdings" w:eastAsia="Wingdings" w:hAnsi="Wingdings" w:cs="Wingdings"/>
      </w:rPr>
    </w:lvl>
    <w:lvl w:ilvl="1" w:tplc="EB76C736">
      <w:start w:val="1"/>
      <w:numFmt w:val="bullet"/>
      <w:lvlText w:val="o"/>
      <w:lvlJc w:val="left"/>
      <w:pPr>
        <w:tabs>
          <w:tab w:val="num" w:pos="1440"/>
        </w:tabs>
        <w:ind w:left="1440" w:hanging="360"/>
      </w:pPr>
      <w:rPr>
        <w:rFonts w:ascii="Courier New" w:hAnsi="Courier New"/>
      </w:rPr>
    </w:lvl>
    <w:lvl w:ilvl="2" w:tplc="F7B69F36">
      <w:start w:val="1"/>
      <w:numFmt w:val="bullet"/>
      <w:lvlText w:val=""/>
      <w:lvlJc w:val="left"/>
      <w:pPr>
        <w:tabs>
          <w:tab w:val="num" w:pos="2160"/>
        </w:tabs>
        <w:ind w:left="2160" w:hanging="360"/>
      </w:pPr>
      <w:rPr>
        <w:rFonts w:ascii="Wingdings" w:hAnsi="Wingdings"/>
      </w:rPr>
    </w:lvl>
    <w:lvl w:ilvl="3" w:tplc="557CF664">
      <w:start w:val="1"/>
      <w:numFmt w:val="bullet"/>
      <w:lvlText w:val=""/>
      <w:lvlJc w:val="left"/>
      <w:pPr>
        <w:tabs>
          <w:tab w:val="num" w:pos="2880"/>
        </w:tabs>
        <w:ind w:left="2880" w:hanging="360"/>
      </w:pPr>
      <w:rPr>
        <w:rFonts w:ascii="Symbol" w:hAnsi="Symbol"/>
      </w:rPr>
    </w:lvl>
    <w:lvl w:ilvl="4" w:tplc="EEEEC7FA">
      <w:start w:val="1"/>
      <w:numFmt w:val="bullet"/>
      <w:lvlText w:val="o"/>
      <w:lvlJc w:val="left"/>
      <w:pPr>
        <w:tabs>
          <w:tab w:val="num" w:pos="3600"/>
        </w:tabs>
        <w:ind w:left="3600" w:hanging="360"/>
      </w:pPr>
      <w:rPr>
        <w:rFonts w:ascii="Courier New" w:hAnsi="Courier New"/>
      </w:rPr>
    </w:lvl>
    <w:lvl w:ilvl="5" w:tplc="78388EBA">
      <w:start w:val="1"/>
      <w:numFmt w:val="bullet"/>
      <w:lvlText w:val=""/>
      <w:lvlJc w:val="left"/>
      <w:pPr>
        <w:tabs>
          <w:tab w:val="num" w:pos="4320"/>
        </w:tabs>
        <w:ind w:left="4320" w:hanging="360"/>
      </w:pPr>
      <w:rPr>
        <w:rFonts w:ascii="Wingdings" w:hAnsi="Wingdings"/>
      </w:rPr>
    </w:lvl>
    <w:lvl w:ilvl="6" w:tplc="1E1EBE06">
      <w:start w:val="1"/>
      <w:numFmt w:val="bullet"/>
      <w:lvlText w:val=""/>
      <w:lvlJc w:val="left"/>
      <w:pPr>
        <w:tabs>
          <w:tab w:val="num" w:pos="5040"/>
        </w:tabs>
        <w:ind w:left="5040" w:hanging="360"/>
      </w:pPr>
      <w:rPr>
        <w:rFonts w:ascii="Symbol" w:hAnsi="Symbol"/>
      </w:rPr>
    </w:lvl>
    <w:lvl w:ilvl="7" w:tplc="A63032DA">
      <w:start w:val="1"/>
      <w:numFmt w:val="bullet"/>
      <w:lvlText w:val="o"/>
      <w:lvlJc w:val="left"/>
      <w:pPr>
        <w:tabs>
          <w:tab w:val="num" w:pos="5760"/>
        </w:tabs>
        <w:ind w:left="5760" w:hanging="360"/>
      </w:pPr>
      <w:rPr>
        <w:rFonts w:ascii="Courier New" w:hAnsi="Courier New"/>
      </w:rPr>
    </w:lvl>
    <w:lvl w:ilvl="8" w:tplc="4BA8CE40">
      <w:start w:val="1"/>
      <w:numFmt w:val="bullet"/>
      <w:lvlText w:val=""/>
      <w:lvlJc w:val="left"/>
      <w:pPr>
        <w:tabs>
          <w:tab w:val="num" w:pos="6480"/>
        </w:tabs>
        <w:ind w:left="6480" w:hanging="360"/>
      </w:pPr>
      <w:rPr>
        <w:rFonts w:ascii="Wingdings" w:hAnsi="Wingdings"/>
      </w:rPr>
    </w:lvl>
  </w:abstractNum>
  <w:abstractNum w:abstractNumId="153" w15:restartNumberingAfterBreak="0">
    <w:nsid w:val="7A0F56F9"/>
    <w:multiLevelType w:val="hybridMultilevel"/>
    <w:tmpl w:val="7A0F56F9"/>
    <w:lvl w:ilvl="0" w:tplc="3632ABB4">
      <w:start w:val="1"/>
      <w:numFmt w:val="bullet"/>
      <w:lvlText w:val=""/>
      <w:lvlJc w:val="left"/>
      <w:pPr>
        <w:tabs>
          <w:tab w:val="num" w:pos="480"/>
        </w:tabs>
        <w:ind w:left="480" w:hanging="480"/>
      </w:pPr>
      <w:rPr>
        <w:rFonts w:ascii="Wingdings" w:eastAsia="Wingdings" w:hAnsi="Wingdings" w:cs="Wingdings"/>
      </w:rPr>
    </w:lvl>
    <w:lvl w:ilvl="1" w:tplc="C25CCAFC">
      <w:start w:val="1"/>
      <w:numFmt w:val="bullet"/>
      <w:lvlText w:val="o"/>
      <w:lvlJc w:val="left"/>
      <w:pPr>
        <w:tabs>
          <w:tab w:val="num" w:pos="1440"/>
        </w:tabs>
        <w:ind w:left="1440" w:hanging="360"/>
      </w:pPr>
      <w:rPr>
        <w:rFonts w:ascii="Courier New" w:hAnsi="Courier New"/>
      </w:rPr>
    </w:lvl>
    <w:lvl w:ilvl="2" w:tplc="C87CD012">
      <w:start w:val="1"/>
      <w:numFmt w:val="bullet"/>
      <w:lvlText w:val=""/>
      <w:lvlJc w:val="left"/>
      <w:pPr>
        <w:tabs>
          <w:tab w:val="num" w:pos="2160"/>
        </w:tabs>
        <w:ind w:left="2160" w:hanging="360"/>
      </w:pPr>
      <w:rPr>
        <w:rFonts w:ascii="Wingdings" w:hAnsi="Wingdings"/>
      </w:rPr>
    </w:lvl>
    <w:lvl w:ilvl="3" w:tplc="DCE25616">
      <w:start w:val="1"/>
      <w:numFmt w:val="bullet"/>
      <w:lvlText w:val=""/>
      <w:lvlJc w:val="left"/>
      <w:pPr>
        <w:tabs>
          <w:tab w:val="num" w:pos="2880"/>
        </w:tabs>
        <w:ind w:left="2880" w:hanging="360"/>
      </w:pPr>
      <w:rPr>
        <w:rFonts w:ascii="Symbol" w:hAnsi="Symbol"/>
      </w:rPr>
    </w:lvl>
    <w:lvl w:ilvl="4" w:tplc="FE386E4A">
      <w:start w:val="1"/>
      <w:numFmt w:val="bullet"/>
      <w:lvlText w:val="o"/>
      <w:lvlJc w:val="left"/>
      <w:pPr>
        <w:tabs>
          <w:tab w:val="num" w:pos="3600"/>
        </w:tabs>
        <w:ind w:left="3600" w:hanging="360"/>
      </w:pPr>
      <w:rPr>
        <w:rFonts w:ascii="Courier New" w:hAnsi="Courier New"/>
      </w:rPr>
    </w:lvl>
    <w:lvl w:ilvl="5" w:tplc="A7445010">
      <w:start w:val="1"/>
      <w:numFmt w:val="bullet"/>
      <w:lvlText w:val=""/>
      <w:lvlJc w:val="left"/>
      <w:pPr>
        <w:tabs>
          <w:tab w:val="num" w:pos="4320"/>
        </w:tabs>
        <w:ind w:left="4320" w:hanging="360"/>
      </w:pPr>
      <w:rPr>
        <w:rFonts w:ascii="Wingdings" w:hAnsi="Wingdings"/>
      </w:rPr>
    </w:lvl>
    <w:lvl w:ilvl="6" w:tplc="EC1231A2">
      <w:start w:val="1"/>
      <w:numFmt w:val="bullet"/>
      <w:lvlText w:val=""/>
      <w:lvlJc w:val="left"/>
      <w:pPr>
        <w:tabs>
          <w:tab w:val="num" w:pos="5040"/>
        </w:tabs>
        <w:ind w:left="5040" w:hanging="360"/>
      </w:pPr>
      <w:rPr>
        <w:rFonts w:ascii="Symbol" w:hAnsi="Symbol"/>
      </w:rPr>
    </w:lvl>
    <w:lvl w:ilvl="7" w:tplc="88ACB452">
      <w:start w:val="1"/>
      <w:numFmt w:val="bullet"/>
      <w:lvlText w:val="o"/>
      <w:lvlJc w:val="left"/>
      <w:pPr>
        <w:tabs>
          <w:tab w:val="num" w:pos="5760"/>
        </w:tabs>
        <w:ind w:left="5760" w:hanging="360"/>
      </w:pPr>
      <w:rPr>
        <w:rFonts w:ascii="Courier New" w:hAnsi="Courier New"/>
      </w:rPr>
    </w:lvl>
    <w:lvl w:ilvl="8" w:tplc="592A2A18">
      <w:start w:val="1"/>
      <w:numFmt w:val="bullet"/>
      <w:lvlText w:val=""/>
      <w:lvlJc w:val="left"/>
      <w:pPr>
        <w:tabs>
          <w:tab w:val="num" w:pos="6480"/>
        </w:tabs>
        <w:ind w:left="6480" w:hanging="360"/>
      </w:pPr>
      <w:rPr>
        <w:rFonts w:ascii="Wingdings" w:hAnsi="Wingdings"/>
      </w:rPr>
    </w:lvl>
  </w:abstractNum>
  <w:abstractNum w:abstractNumId="154" w15:restartNumberingAfterBreak="0">
    <w:nsid w:val="7A0F56FA"/>
    <w:multiLevelType w:val="hybridMultilevel"/>
    <w:tmpl w:val="7A0F56FA"/>
    <w:lvl w:ilvl="0" w:tplc="0DC81E54">
      <w:start w:val="1"/>
      <w:numFmt w:val="bullet"/>
      <w:lvlText w:val=""/>
      <w:lvlJc w:val="left"/>
      <w:pPr>
        <w:tabs>
          <w:tab w:val="num" w:pos="480"/>
        </w:tabs>
        <w:ind w:left="480" w:hanging="480"/>
      </w:pPr>
      <w:rPr>
        <w:rFonts w:ascii="Wingdings" w:eastAsia="Wingdings" w:hAnsi="Wingdings" w:cs="Wingdings"/>
      </w:rPr>
    </w:lvl>
    <w:lvl w:ilvl="1" w:tplc="C89E0B48">
      <w:start w:val="1"/>
      <w:numFmt w:val="bullet"/>
      <w:lvlText w:val="o"/>
      <w:lvlJc w:val="left"/>
      <w:pPr>
        <w:tabs>
          <w:tab w:val="num" w:pos="1440"/>
        </w:tabs>
        <w:ind w:left="1440" w:hanging="360"/>
      </w:pPr>
      <w:rPr>
        <w:rFonts w:ascii="Courier New" w:hAnsi="Courier New"/>
      </w:rPr>
    </w:lvl>
    <w:lvl w:ilvl="2" w:tplc="05D2A2BC">
      <w:start w:val="1"/>
      <w:numFmt w:val="bullet"/>
      <w:lvlText w:val=""/>
      <w:lvlJc w:val="left"/>
      <w:pPr>
        <w:tabs>
          <w:tab w:val="num" w:pos="2160"/>
        </w:tabs>
        <w:ind w:left="2160" w:hanging="360"/>
      </w:pPr>
      <w:rPr>
        <w:rFonts w:ascii="Wingdings" w:hAnsi="Wingdings"/>
      </w:rPr>
    </w:lvl>
    <w:lvl w:ilvl="3" w:tplc="AE100D9C">
      <w:start w:val="1"/>
      <w:numFmt w:val="bullet"/>
      <w:lvlText w:val=""/>
      <w:lvlJc w:val="left"/>
      <w:pPr>
        <w:tabs>
          <w:tab w:val="num" w:pos="2880"/>
        </w:tabs>
        <w:ind w:left="2880" w:hanging="360"/>
      </w:pPr>
      <w:rPr>
        <w:rFonts w:ascii="Symbol" w:hAnsi="Symbol"/>
      </w:rPr>
    </w:lvl>
    <w:lvl w:ilvl="4" w:tplc="57C0C51E">
      <w:start w:val="1"/>
      <w:numFmt w:val="bullet"/>
      <w:lvlText w:val="o"/>
      <w:lvlJc w:val="left"/>
      <w:pPr>
        <w:tabs>
          <w:tab w:val="num" w:pos="3600"/>
        </w:tabs>
        <w:ind w:left="3600" w:hanging="360"/>
      </w:pPr>
      <w:rPr>
        <w:rFonts w:ascii="Courier New" w:hAnsi="Courier New"/>
      </w:rPr>
    </w:lvl>
    <w:lvl w:ilvl="5" w:tplc="B5AE5782">
      <w:start w:val="1"/>
      <w:numFmt w:val="bullet"/>
      <w:lvlText w:val=""/>
      <w:lvlJc w:val="left"/>
      <w:pPr>
        <w:tabs>
          <w:tab w:val="num" w:pos="4320"/>
        </w:tabs>
        <w:ind w:left="4320" w:hanging="360"/>
      </w:pPr>
      <w:rPr>
        <w:rFonts w:ascii="Wingdings" w:hAnsi="Wingdings"/>
      </w:rPr>
    </w:lvl>
    <w:lvl w:ilvl="6" w:tplc="7E0E5CE0">
      <w:start w:val="1"/>
      <w:numFmt w:val="bullet"/>
      <w:lvlText w:val=""/>
      <w:lvlJc w:val="left"/>
      <w:pPr>
        <w:tabs>
          <w:tab w:val="num" w:pos="5040"/>
        </w:tabs>
        <w:ind w:left="5040" w:hanging="360"/>
      </w:pPr>
      <w:rPr>
        <w:rFonts w:ascii="Symbol" w:hAnsi="Symbol"/>
      </w:rPr>
    </w:lvl>
    <w:lvl w:ilvl="7" w:tplc="667E4ADE">
      <w:start w:val="1"/>
      <w:numFmt w:val="bullet"/>
      <w:lvlText w:val="o"/>
      <w:lvlJc w:val="left"/>
      <w:pPr>
        <w:tabs>
          <w:tab w:val="num" w:pos="5760"/>
        </w:tabs>
        <w:ind w:left="5760" w:hanging="360"/>
      </w:pPr>
      <w:rPr>
        <w:rFonts w:ascii="Courier New" w:hAnsi="Courier New"/>
      </w:rPr>
    </w:lvl>
    <w:lvl w:ilvl="8" w:tplc="7BEA3552">
      <w:start w:val="1"/>
      <w:numFmt w:val="bullet"/>
      <w:lvlText w:val=""/>
      <w:lvlJc w:val="left"/>
      <w:pPr>
        <w:tabs>
          <w:tab w:val="num" w:pos="6480"/>
        </w:tabs>
        <w:ind w:left="6480" w:hanging="360"/>
      </w:pPr>
      <w:rPr>
        <w:rFonts w:ascii="Wingdings" w:hAnsi="Wingdings"/>
      </w:rPr>
    </w:lvl>
  </w:abstractNum>
  <w:abstractNum w:abstractNumId="155" w15:restartNumberingAfterBreak="0">
    <w:nsid w:val="7A0F56FB"/>
    <w:multiLevelType w:val="hybridMultilevel"/>
    <w:tmpl w:val="7A0F56FB"/>
    <w:lvl w:ilvl="0" w:tplc="1ABE4DDE">
      <w:start w:val="1"/>
      <w:numFmt w:val="bullet"/>
      <w:lvlText w:val=""/>
      <w:lvlJc w:val="left"/>
      <w:pPr>
        <w:tabs>
          <w:tab w:val="num" w:pos="480"/>
        </w:tabs>
        <w:ind w:left="480" w:hanging="480"/>
      </w:pPr>
      <w:rPr>
        <w:rFonts w:ascii="Wingdings" w:eastAsia="Wingdings" w:hAnsi="Wingdings" w:cs="Wingdings"/>
      </w:rPr>
    </w:lvl>
    <w:lvl w:ilvl="1" w:tplc="9E4AE35C">
      <w:start w:val="1"/>
      <w:numFmt w:val="bullet"/>
      <w:lvlText w:val="o"/>
      <w:lvlJc w:val="left"/>
      <w:pPr>
        <w:tabs>
          <w:tab w:val="num" w:pos="1440"/>
        </w:tabs>
        <w:ind w:left="1440" w:hanging="360"/>
      </w:pPr>
      <w:rPr>
        <w:rFonts w:ascii="Courier New" w:hAnsi="Courier New"/>
      </w:rPr>
    </w:lvl>
    <w:lvl w:ilvl="2" w:tplc="04D6E5EA">
      <w:start w:val="1"/>
      <w:numFmt w:val="bullet"/>
      <w:lvlText w:val=""/>
      <w:lvlJc w:val="left"/>
      <w:pPr>
        <w:tabs>
          <w:tab w:val="num" w:pos="2160"/>
        </w:tabs>
        <w:ind w:left="2160" w:hanging="360"/>
      </w:pPr>
      <w:rPr>
        <w:rFonts w:ascii="Wingdings" w:hAnsi="Wingdings"/>
      </w:rPr>
    </w:lvl>
    <w:lvl w:ilvl="3" w:tplc="C986B33E">
      <w:start w:val="1"/>
      <w:numFmt w:val="bullet"/>
      <w:lvlText w:val=""/>
      <w:lvlJc w:val="left"/>
      <w:pPr>
        <w:tabs>
          <w:tab w:val="num" w:pos="2880"/>
        </w:tabs>
        <w:ind w:left="2880" w:hanging="360"/>
      </w:pPr>
      <w:rPr>
        <w:rFonts w:ascii="Symbol" w:hAnsi="Symbol"/>
      </w:rPr>
    </w:lvl>
    <w:lvl w:ilvl="4" w:tplc="FA2E6A94">
      <w:start w:val="1"/>
      <w:numFmt w:val="bullet"/>
      <w:lvlText w:val="o"/>
      <w:lvlJc w:val="left"/>
      <w:pPr>
        <w:tabs>
          <w:tab w:val="num" w:pos="3600"/>
        </w:tabs>
        <w:ind w:left="3600" w:hanging="360"/>
      </w:pPr>
      <w:rPr>
        <w:rFonts w:ascii="Courier New" w:hAnsi="Courier New"/>
      </w:rPr>
    </w:lvl>
    <w:lvl w:ilvl="5" w:tplc="5072B332">
      <w:start w:val="1"/>
      <w:numFmt w:val="bullet"/>
      <w:lvlText w:val=""/>
      <w:lvlJc w:val="left"/>
      <w:pPr>
        <w:tabs>
          <w:tab w:val="num" w:pos="4320"/>
        </w:tabs>
        <w:ind w:left="4320" w:hanging="360"/>
      </w:pPr>
      <w:rPr>
        <w:rFonts w:ascii="Wingdings" w:hAnsi="Wingdings"/>
      </w:rPr>
    </w:lvl>
    <w:lvl w:ilvl="6" w:tplc="109817F4">
      <w:start w:val="1"/>
      <w:numFmt w:val="bullet"/>
      <w:lvlText w:val=""/>
      <w:lvlJc w:val="left"/>
      <w:pPr>
        <w:tabs>
          <w:tab w:val="num" w:pos="5040"/>
        </w:tabs>
        <w:ind w:left="5040" w:hanging="360"/>
      </w:pPr>
      <w:rPr>
        <w:rFonts w:ascii="Symbol" w:hAnsi="Symbol"/>
      </w:rPr>
    </w:lvl>
    <w:lvl w:ilvl="7" w:tplc="63F4E916">
      <w:start w:val="1"/>
      <w:numFmt w:val="bullet"/>
      <w:lvlText w:val="o"/>
      <w:lvlJc w:val="left"/>
      <w:pPr>
        <w:tabs>
          <w:tab w:val="num" w:pos="5760"/>
        </w:tabs>
        <w:ind w:left="5760" w:hanging="360"/>
      </w:pPr>
      <w:rPr>
        <w:rFonts w:ascii="Courier New" w:hAnsi="Courier New"/>
      </w:rPr>
    </w:lvl>
    <w:lvl w:ilvl="8" w:tplc="B3486816">
      <w:start w:val="1"/>
      <w:numFmt w:val="bullet"/>
      <w:lvlText w:val=""/>
      <w:lvlJc w:val="left"/>
      <w:pPr>
        <w:tabs>
          <w:tab w:val="num" w:pos="6480"/>
        </w:tabs>
        <w:ind w:left="6480" w:hanging="360"/>
      </w:pPr>
      <w:rPr>
        <w:rFonts w:ascii="Wingdings" w:hAnsi="Wingdings"/>
      </w:rPr>
    </w:lvl>
  </w:abstractNum>
  <w:abstractNum w:abstractNumId="156" w15:restartNumberingAfterBreak="0">
    <w:nsid w:val="7A0F56FC"/>
    <w:multiLevelType w:val="hybridMultilevel"/>
    <w:tmpl w:val="7A0F56FC"/>
    <w:lvl w:ilvl="0" w:tplc="DC74F046">
      <w:start w:val="1"/>
      <w:numFmt w:val="bullet"/>
      <w:lvlText w:val=""/>
      <w:lvlJc w:val="left"/>
      <w:pPr>
        <w:tabs>
          <w:tab w:val="num" w:pos="480"/>
        </w:tabs>
        <w:ind w:left="480" w:hanging="480"/>
      </w:pPr>
      <w:rPr>
        <w:rFonts w:ascii="Wingdings" w:eastAsia="Wingdings" w:hAnsi="Wingdings" w:cs="Wingdings"/>
      </w:rPr>
    </w:lvl>
    <w:lvl w:ilvl="1" w:tplc="5B507A2A">
      <w:start w:val="1"/>
      <w:numFmt w:val="bullet"/>
      <w:lvlText w:val="o"/>
      <w:lvlJc w:val="left"/>
      <w:pPr>
        <w:tabs>
          <w:tab w:val="num" w:pos="1440"/>
        </w:tabs>
        <w:ind w:left="1440" w:hanging="360"/>
      </w:pPr>
      <w:rPr>
        <w:rFonts w:ascii="Courier New" w:hAnsi="Courier New"/>
      </w:rPr>
    </w:lvl>
    <w:lvl w:ilvl="2" w:tplc="3E3CF548">
      <w:start w:val="1"/>
      <w:numFmt w:val="bullet"/>
      <w:lvlText w:val=""/>
      <w:lvlJc w:val="left"/>
      <w:pPr>
        <w:tabs>
          <w:tab w:val="num" w:pos="2160"/>
        </w:tabs>
        <w:ind w:left="2160" w:hanging="360"/>
      </w:pPr>
      <w:rPr>
        <w:rFonts w:ascii="Wingdings" w:hAnsi="Wingdings"/>
      </w:rPr>
    </w:lvl>
    <w:lvl w:ilvl="3" w:tplc="8A44FB22">
      <w:start w:val="1"/>
      <w:numFmt w:val="bullet"/>
      <w:lvlText w:val=""/>
      <w:lvlJc w:val="left"/>
      <w:pPr>
        <w:tabs>
          <w:tab w:val="num" w:pos="2880"/>
        </w:tabs>
        <w:ind w:left="2880" w:hanging="360"/>
      </w:pPr>
      <w:rPr>
        <w:rFonts w:ascii="Symbol" w:hAnsi="Symbol"/>
      </w:rPr>
    </w:lvl>
    <w:lvl w:ilvl="4" w:tplc="D49ABC46">
      <w:start w:val="1"/>
      <w:numFmt w:val="bullet"/>
      <w:lvlText w:val="o"/>
      <w:lvlJc w:val="left"/>
      <w:pPr>
        <w:tabs>
          <w:tab w:val="num" w:pos="3600"/>
        </w:tabs>
        <w:ind w:left="3600" w:hanging="360"/>
      </w:pPr>
      <w:rPr>
        <w:rFonts w:ascii="Courier New" w:hAnsi="Courier New"/>
      </w:rPr>
    </w:lvl>
    <w:lvl w:ilvl="5" w:tplc="61CE91EE">
      <w:start w:val="1"/>
      <w:numFmt w:val="bullet"/>
      <w:lvlText w:val=""/>
      <w:lvlJc w:val="left"/>
      <w:pPr>
        <w:tabs>
          <w:tab w:val="num" w:pos="4320"/>
        </w:tabs>
        <w:ind w:left="4320" w:hanging="360"/>
      </w:pPr>
      <w:rPr>
        <w:rFonts w:ascii="Wingdings" w:hAnsi="Wingdings"/>
      </w:rPr>
    </w:lvl>
    <w:lvl w:ilvl="6" w:tplc="DA84A370">
      <w:start w:val="1"/>
      <w:numFmt w:val="bullet"/>
      <w:lvlText w:val=""/>
      <w:lvlJc w:val="left"/>
      <w:pPr>
        <w:tabs>
          <w:tab w:val="num" w:pos="5040"/>
        </w:tabs>
        <w:ind w:left="5040" w:hanging="360"/>
      </w:pPr>
      <w:rPr>
        <w:rFonts w:ascii="Symbol" w:hAnsi="Symbol"/>
      </w:rPr>
    </w:lvl>
    <w:lvl w:ilvl="7" w:tplc="761A41C6">
      <w:start w:val="1"/>
      <w:numFmt w:val="bullet"/>
      <w:lvlText w:val="o"/>
      <w:lvlJc w:val="left"/>
      <w:pPr>
        <w:tabs>
          <w:tab w:val="num" w:pos="5760"/>
        </w:tabs>
        <w:ind w:left="5760" w:hanging="360"/>
      </w:pPr>
      <w:rPr>
        <w:rFonts w:ascii="Courier New" w:hAnsi="Courier New"/>
      </w:rPr>
    </w:lvl>
    <w:lvl w:ilvl="8" w:tplc="D3002B84">
      <w:start w:val="1"/>
      <w:numFmt w:val="bullet"/>
      <w:lvlText w:val=""/>
      <w:lvlJc w:val="left"/>
      <w:pPr>
        <w:tabs>
          <w:tab w:val="num" w:pos="6480"/>
        </w:tabs>
        <w:ind w:left="6480" w:hanging="360"/>
      </w:pPr>
      <w:rPr>
        <w:rFonts w:ascii="Wingdings" w:hAnsi="Wingdings"/>
      </w:rPr>
    </w:lvl>
  </w:abstractNum>
  <w:abstractNum w:abstractNumId="157" w15:restartNumberingAfterBreak="0">
    <w:nsid w:val="7A0F56FD"/>
    <w:multiLevelType w:val="hybridMultilevel"/>
    <w:tmpl w:val="7A0F56FD"/>
    <w:lvl w:ilvl="0" w:tplc="EC9E1E38">
      <w:start w:val="1"/>
      <w:numFmt w:val="bullet"/>
      <w:lvlText w:val=""/>
      <w:lvlJc w:val="left"/>
      <w:pPr>
        <w:tabs>
          <w:tab w:val="num" w:pos="480"/>
        </w:tabs>
        <w:ind w:left="480" w:hanging="480"/>
      </w:pPr>
      <w:rPr>
        <w:rFonts w:ascii="Wingdings" w:eastAsia="Wingdings" w:hAnsi="Wingdings" w:cs="Wingdings"/>
      </w:rPr>
    </w:lvl>
    <w:lvl w:ilvl="1" w:tplc="907ED00E">
      <w:start w:val="1"/>
      <w:numFmt w:val="bullet"/>
      <w:lvlText w:val="o"/>
      <w:lvlJc w:val="left"/>
      <w:pPr>
        <w:tabs>
          <w:tab w:val="num" w:pos="1440"/>
        </w:tabs>
        <w:ind w:left="1440" w:hanging="360"/>
      </w:pPr>
      <w:rPr>
        <w:rFonts w:ascii="Courier New" w:hAnsi="Courier New"/>
      </w:rPr>
    </w:lvl>
    <w:lvl w:ilvl="2" w:tplc="44D2B33E">
      <w:start w:val="1"/>
      <w:numFmt w:val="bullet"/>
      <w:lvlText w:val=""/>
      <w:lvlJc w:val="left"/>
      <w:pPr>
        <w:tabs>
          <w:tab w:val="num" w:pos="2160"/>
        </w:tabs>
        <w:ind w:left="2160" w:hanging="360"/>
      </w:pPr>
      <w:rPr>
        <w:rFonts w:ascii="Wingdings" w:hAnsi="Wingdings"/>
      </w:rPr>
    </w:lvl>
    <w:lvl w:ilvl="3" w:tplc="ECF40002">
      <w:start w:val="1"/>
      <w:numFmt w:val="bullet"/>
      <w:lvlText w:val=""/>
      <w:lvlJc w:val="left"/>
      <w:pPr>
        <w:tabs>
          <w:tab w:val="num" w:pos="2880"/>
        </w:tabs>
        <w:ind w:left="2880" w:hanging="360"/>
      </w:pPr>
      <w:rPr>
        <w:rFonts w:ascii="Symbol" w:hAnsi="Symbol"/>
      </w:rPr>
    </w:lvl>
    <w:lvl w:ilvl="4" w:tplc="A06A6F56">
      <w:start w:val="1"/>
      <w:numFmt w:val="bullet"/>
      <w:lvlText w:val="o"/>
      <w:lvlJc w:val="left"/>
      <w:pPr>
        <w:tabs>
          <w:tab w:val="num" w:pos="3600"/>
        </w:tabs>
        <w:ind w:left="3600" w:hanging="360"/>
      </w:pPr>
      <w:rPr>
        <w:rFonts w:ascii="Courier New" w:hAnsi="Courier New"/>
      </w:rPr>
    </w:lvl>
    <w:lvl w:ilvl="5" w:tplc="9592995C">
      <w:start w:val="1"/>
      <w:numFmt w:val="bullet"/>
      <w:lvlText w:val=""/>
      <w:lvlJc w:val="left"/>
      <w:pPr>
        <w:tabs>
          <w:tab w:val="num" w:pos="4320"/>
        </w:tabs>
        <w:ind w:left="4320" w:hanging="360"/>
      </w:pPr>
      <w:rPr>
        <w:rFonts w:ascii="Wingdings" w:hAnsi="Wingdings"/>
      </w:rPr>
    </w:lvl>
    <w:lvl w:ilvl="6" w:tplc="0592EAC0">
      <w:start w:val="1"/>
      <w:numFmt w:val="bullet"/>
      <w:lvlText w:val=""/>
      <w:lvlJc w:val="left"/>
      <w:pPr>
        <w:tabs>
          <w:tab w:val="num" w:pos="5040"/>
        </w:tabs>
        <w:ind w:left="5040" w:hanging="360"/>
      </w:pPr>
      <w:rPr>
        <w:rFonts w:ascii="Symbol" w:hAnsi="Symbol"/>
      </w:rPr>
    </w:lvl>
    <w:lvl w:ilvl="7" w:tplc="5FCEDF0A">
      <w:start w:val="1"/>
      <w:numFmt w:val="bullet"/>
      <w:lvlText w:val="o"/>
      <w:lvlJc w:val="left"/>
      <w:pPr>
        <w:tabs>
          <w:tab w:val="num" w:pos="5760"/>
        </w:tabs>
        <w:ind w:left="5760" w:hanging="360"/>
      </w:pPr>
      <w:rPr>
        <w:rFonts w:ascii="Courier New" w:hAnsi="Courier New"/>
      </w:rPr>
    </w:lvl>
    <w:lvl w:ilvl="8" w:tplc="14BCCD82">
      <w:start w:val="1"/>
      <w:numFmt w:val="bullet"/>
      <w:lvlText w:val=""/>
      <w:lvlJc w:val="left"/>
      <w:pPr>
        <w:tabs>
          <w:tab w:val="num" w:pos="6480"/>
        </w:tabs>
        <w:ind w:left="6480" w:hanging="360"/>
      </w:pPr>
      <w:rPr>
        <w:rFonts w:ascii="Wingdings" w:hAnsi="Wingdings"/>
      </w:rPr>
    </w:lvl>
  </w:abstractNum>
  <w:abstractNum w:abstractNumId="158" w15:restartNumberingAfterBreak="0">
    <w:nsid w:val="7A0F56FE"/>
    <w:multiLevelType w:val="hybridMultilevel"/>
    <w:tmpl w:val="7A0F56FE"/>
    <w:lvl w:ilvl="0" w:tplc="A80A14F0">
      <w:start w:val="1"/>
      <w:numFmt w:val="bullet"/>
      <w:lvlText w:val=""/>
      <w:lvlJc w:val="left"/>
      <w:pPr>
        <w:tabs>
          <w:tab w:val="num" w:pos="480"/>
        </w:tabs>
        <w:ind w:left="480" w:hanging="480"/>
      </w:pPr>
      <w:rPr>
        <w:rFonts w:ascii="Wingdings" w:eastAsia="Wingdings" w:hAnsi="Wingdings" w:cs="Wingdings"/>
      </w:rPr>
    </w:lvl>
    <w:lvl w:ilvl="1" w:tplc="899EE27A">
      <w:start w:val="1"/>
      <w:numFmt w:val="bullet"/>
      <w:lvlText w:val="o"/>
      <w:lvlJc w:val="left"/>
      <w:pPr>
        <w:tabs>
          <w:tab w:val="num" w:pos="1440"/>
        </w:tabs>
        <w:ind w:left="1440" w:hanging="360"/>
      </w:pPr>
      <w:rPr>
        <w:rFonts w:ascii="Courier New" w:hAnsi="Courier New"/>
      </w:rPr>
    </w:lvl>
    <w:lvl w:ilvl="2" w:tplc="0672A1E8">
      <w:start w:val="1"/>
      <w:numFmt w:val="bullet"/>
      <w:lvlText w:val=""/>
      <w:lvlJc w:val="left"/>
      <w:pPr>
        <w:tabs>
          <w:tab w:val="num" w:pos="2160"/>
        </w:tabs>
        <w:ind w:left="2160" w:hanging="360"/>
      </w:pPr>
      <w:rPr>
        <w:rFonts w:ascii="Wingdings" w:hAnsi="Wingdings"/>
      </w:rPr>
    </w:lvl>
    <w:lvl w:ilvl="3" w:tplc="CEA8BFAA">
      <w:start w:val="1"/>
      <w:numFmt w:val="bullet"/>
      <w:lvlText w:val=""/>
      <w:lvlJc w:val="left"/>
      <w:pPr>
        <w:tabs>
          <w:tab w:val="num" w:pos="2880"/>
        </w:tabs>
        <w:ind w:left="2880" w:hanging="360"/>
      </w:pPr>
      <w:rPr>
        <w:rFonts w:ascii="Symbol" w:hAnsi="Symbol"/>
      </w:rPr>
    </w:lvl>
    <w:lvl w:ilvl="4" w:tplc="95DC942E">
      <w:start w:val="1"/>
      <w:numFmt w:val="bullet"/>
      <w:lvlText w:val="o"/>
      <w:lvlJc w:val="left"/>
      <w:pPr>
        <w:tabs>
          <w:tab w:val="num" w:pos="3600"/>
        </w:tabs>
        <w:ind w:left="3600" w:hanging="360"/>
      </w:pPr>
      <w:rPr>
        <w:rFonts w:ascii="Courier New" w:hAnsi="Courier New"/>
      </w:rPr>
    </w:lvl>
    <w:lvl w:ilvl="5" w:tplc="5712D20A">
      <w:start w:val="1"/>
      <w:numFmt w:val="bullet"/>
      <w:lvlText w:val=""/>
      <w:lvlJc w:val="left"/>
      <w:pPr>
        <w:tabs>
          <w:tab w:val="num" w:pos="4320"/>
        </w:tabs>
        <w:ind w:left="4320" w:hanging="360"/>
      </w:pPr>
      <w:rPr>
        <w:rFonts w:ascii="Wingdings" w:hAnsi="Wingdings"/>
      </w:rPr>
    </w:lvl>
    <w:lvl w:ilvl="6" w:tplc="678CFEE0">
      <w:start w:val="1"/>
      <w:numFmt w:val="bullet"/>
      <w:lvlText w:val=""/>
      <w:lvlJc w:val="left"/>
      <w:pPr>
        <w:tabs>
          <w:tab w:val="num" w:pos="5040"/>
        </w:tabs>
        <w:ind w:left="5040" w:hanging="360"/>
      </w:pPr>
      <w:rPr>
        <w:rFonts w:ascii="Symbol" w:hAnsi="Symbol"/>
      </w:rPr>
    </w:lvl>
    <w:lvl w:ilvl="7" w:tplc="9C5014B6">
      <w:start w:val="1"/>
      <w:numFmt w:val="bullet"/>
      <w:lvlText w:val="o"/>
      <w:lvlJc w:val="left"/>
      <w:pPr>
        <w:tabs>
          <w:tab w:val="num" w:pos="5760"/>
        </w:tabs>
        <w:ind w:left="5760" w:hanging="360"/>
      </w:pPr>
      <w:rPr>
        <w:rFonts w:ascii="Courier New" w:hAnsi="Courier New"/>
      </w:rPr>
    </w:lvl>
    <w:lvl w:ilvl="8" w:tplc="D62CD0E6">
      <w:start w:val="1"/>
      <w:numFmt w:val="bullet"/>
      <w:lvlText w:val=""/>
      <w:lvlJc w:val="left"/>
      <w:pPr>
        <w:tabs>
          <w:tab w:val="num" w:pos="6480"/>
        </w:tabs>
        <w:ind w:left="6480" w:hanging="360"/>
      </w:pPr>
      <w:rPr>
        <w:rFonts w:ascii="Wingdings" w:hAnsi="Wingdings"/>
      </w:rPr>
    </w:lvl>
  </w:abstractNum>
  <w:abstractNum w:abstractNumId="159" w15:restartNumberingAfterBreak="0">
    <w:nsid w:val="7A0F56FF"/>
    <w:multiLevelType w:val="hybridMultilevel"/>
    <w:tmpl w:val="7A0F56FF"/>
    <w:lvl w:ilvl="0" w:tplc="7F429EAC">
      <w:start w:val="1"/>
      <w:numFmt w:val="bullet"/>
      <w:lvlText w:val=""/>
      <w:lvlJc w:val="left"/>
      <w:pPr>
        <w:tabs>
          <w:tab w:val="num" w:pos="480"/>
        </w:tabs>
        <w:ind w:left="480" w:hanging="480"/>
      </w:pPr>
      <w:rPr>
        <w:rFonts w:ascii="Wingdings" w:eastAsia="Wingdings" w:hAnsi="Wingdings" w:cs="Wingdings"/>
      </w:rPr>
    </w:lvl>
    <w:lvl w:ilvl="1" w:tplc="C164C052">
      <w:start w:val="1"/>
      <w:numFmt w:val="bullet"/>
      <w:lvlText w:val="o"/>
      <w:lvlJc w:val="left"/>
      <w:pPr>
        <w:tabs>
          <w:tab w:val="num" w:pos="1440"/>
        </w:tabs>
        <w:ind w:left="1440" w:hanging="360"/>
      </w:pPr>
      <w:rPr>
        <w:rFonts w:ascii="Courier New" w:hAnsi="Courier New"/>
      </w:rPr>
    </w:lvl>
    <w:lvl w:ilvl="2" w:tplc="A8FEC0C4">
      <w:start w:val="1"/>
      <w:numFmt w:val="bullet"/>
      <w:lvlText w:val=""/>
      <w:lvlJc w:val="left"/>
      <w:pPr>
        <w:tabs>
          <w:tab w:val="num" w:pos="2160"/>
        </w:tabs>
        <w:ind w:left="2160" w:hanging="360"/>
      </w:pPr>
      <w:rPr>
        <w:rFonts w:ascii="Wingdings" w:hAnsi="Wingdings"/>
      </w:rPr>
    </w:lvl>
    <w:lvl w:ilvl="3" w:tplc="B33EDC1A">
      <w:start w:val="1"/>
      <w:numFmt w:val="bullet"/>
      <w:lvlText w:val=""/>
      <w:lvlJc w:val="left"/>
      <w:pPr>
        <w:tabs>
          <w:tab w:val="num" w:pos="2880"/>
        </w:tabs>
        <w:ind w:left="2880" w:hanging="360"/>
      </w:pPr>
      <w:rPr>
        <w:rFonts w:ascii="Symbol" w:hAnsi="Symbol"/>
      </w:rPr>
    </w:lvl>
    <w:lvl w:ilvl="4" w:tplc="5B88EC68">
      <w:start w:val="1"/>
      <w:numFmt w:val="bullet"/>
      <w:lvlText w:val="o"/>
      <w:lvlJc w:val="left"/>
      <w:pPr>
        <w:tabs>
          <w:tab w:val="num" w:pos="3600"/>
        </w:tabs>
        <w:ind w:left="3600" w:hanging="360"/>
      </w:pPr>
      <w:rPr>
        <w:rFonts w:ascii="Courier New" w:hAnsi="Courier New"/>
      </w:rPr>
    </w:lvl>
    <w:lvl w:ilvl="5" w:tplc="DB9452C2">
      <w:start w:val="1"/>
      <w:numFmt w:val="bullet"/>
      <w:lvlText w:val=""/>
      <w:lvlJc w:val="left"/>
      <w:pPr>
        <w:tabs>
          <w:tab w:val="num" w:pos="4320"/>
        </w:tabs>
        <w:ind w:left="4320" w:hanging="360"/>
      </w:pPr>
      <w:rPr>
        <w:rFonts w:ascii="Wingdings" w:hAnsi="Wingdings"/>
      </w:rPr>
    </w:lvl>
    <w:lvl w:ilvl="6" w:tplc="38707516">
      <w:start w:val="1"/>
      <w:numFmt w:val="bullet"/>
      <w:lvlText w:val=""/>
      <w:lvlJc w:val="left"/>
      <w:pPr>
        <w:tabs>
          <w:tab w:val="num" w:pos="5040"/>
        </w:tabs>
        <w:ind w:left="5040" w:hanging="360"/>
      </w:pPr>
      <w:rPr>
        <w:rFonts w:ascii="Symbol" w:hAnsi="Symbol"/>
      </w:rPr>
    </w:lvl>
    <w:lvl w:ilvl="7" w:tplc="3D3ED182">
      <w:start w:val="1"/>
      <w:numFmt w:val="bullet"/>
      <w:lvlText w:val="o"/>
      <w:lvlJc w:val="left"/>
      <w:pPr>
        <w:tabs>
          <w:tab w:val="num" w:pos="5760"/>
        </w:tabs>
        <w:ind w:left="5760" w:hanging="360"/>
      </w:pPr>
      <w:rPr>
        <w:rFonts w:ascii="Courier New" w:hAnsi="Courier New"/>
      </w:rPr>
    </w:lvl>
    <w:lvl w:ilvl="8" w:tplc="E20696DA">
      <w:start w:val="1"/>
      <w:numFmt w:val="bullet"/>
      <w:lvlText w:val=""/>
      <w:lvlJc w:val="left"/>
      <w:pPr>
        <w:tabs>
          <w:tab w:val="num" w:pos="6480"/>
        </w:tabs>
        <w:ind w:left="6480" w:hanging="360"/>
      </w:pPr>
      <w:rPr>
        <w:rFonts w:ascii="Wingdings" w:hAnsi="Wingdings"/>
      </w:rPr>
    </w:lvl>
  </w:abstractNum>
  <w:abstractNum w:abstractNumId="160" w15:restartNumberingAfterBreak="0">
    <w:nsid w:val="7A0F5700"/>
    <w:multiLevelType w:val="hybridMultilevel"/>
    <w:tmpl w:val="7A0F5700"/>
    <w:lvl w:ilvl="0" w:tplc="71786CC4">
      <w:start w:val="1"/>
      <w:numFmt w:val="bullet"/>
      <w:lvlText w:val=""/>
      <w:lvlJc w:val="left"/>
      <w:pPr>
        <w:tabs>
          <w:tab w:val="num" w:pos="480"/>
        </w:tabs>
        <w:ind w:left="480" w:hanging="480"/>
      </w:pPr>
      <w:rPr>
        <w:rFonts w:ascii="Wingdings" w:eastAsia="Wingdings" w:hAnsi="Wingdings" w:cs="Wingdings"/>
      </w:rPr>
    </w:lvl>
    <w:lvl w:ilvl="1" w:tplc="F63E6200">
      <w:start w:val="1"/>
      <w:numFmt w:val="bullet"/>
      <w:lvlText w:val="o"/>
      <w:lvlJc w:val="left"/>
      <w:pPr>
        <w:tabs>
          <w:tab w:val="num" w:pos="1440"/>
        </w:tabs>
        <w:ind w:left="1440" w:hanging="360"/>
      </w:pPr>
      <w:rPr>
        <w:rFonts w:ascii="Courier New" w:hAnsi="Courier New"/>
      </w:rPr>
    </w:lvl>
    <w:lvl w:ilvl="2" w:tplc="EEE8E032">
      <w:start w:val="1"/>
      <w:numFmt w:val="bullet"/>
      <w:lvlText w:val=""/>
      <w:lvlJc w:val="left"/>
      <w:pPr>
        <w:tabs>
          <w:tab w:val="num" w:pos="2160"/>
        </w:tabs>
        <w:ind w:left="2160" w:hanging="360"/>
      </w:pPr>
      <w:rPr>
        <w:rFonts w:ascii="Wingdings" w:hAnsi="Wingdings"/>
      </w:rPr>
    </w:lvl>
    <w:lvl w:ilvl="3" w:tplc="872E8282">
      <w:start w:val="1"/>
      <w:numFmt w:val="bullet"/>
      <w:lvlText w:val=""/>
      <w:lvlJc w:val="left"/>
      <w:pPr>
        <w:tabs>
          <w:tab w:val="num" w:pos="2880"/>
        </w:tabs>
        <w:ind w:left="2880" w:hanging="360"/>
      </w:pPr>
      <w:rPr>
        <w:rFonts w:ascii="Symbol" w:hAnsi="Symbol"/>
      </w:rPr>
    </w:lvl>
    <w:lvl w:ilvl="4" w:tplc="53DE0788">
      <w:start w:val="1"/>
      <w:numFmt w:val="bullet"/>
      <w:lvlText w:val="o"/>
      <w:lvlJc w:val="left"/>
      <w:pPr>
        <w:tabs>
          <w:tab w:val="num" w:pos="3600"/>
        </w:tabs>
        <w:ind w:left="3600" w:hanging="360"/>
      </w:pPr>
      <w:rPr>
        <w:rFonts w:ascii="Courier New" w:hAnsi="Courier New"/>
      </w:rPr>
    </w:lvl>
    <w:lvl w:ilvl="5" w:tplc="4192D298">
      <w:start w:val="1"/>
      <w:numFmt w:val="bullet"/>
      <w:lvlText w:val=""/>
      <w:lvlJc w:val="left"/>
      <w:pPr>
        <w:tabs>
          <w:tab w:val="num" w:pos="4320"/>
        </w:tabs>
        <w:ind w:left="4320" w:hanging="360"/>
      </w:pPr>
      <w:rPr>
        <w:rFonts w:ascii="Wingdings" w:hAnsi="Wingdings"/>
      </w:rPr>
    </w:lvl>
    <w:lvl w:ilvl="6" w:tplc="CD362090">
      <w:start w:val="1"/>
      <w:numFmt w:val="bullet"/>
      <w:lvlText w:val=""/>
      <w:lvlJc w:val="left"/>
      <w:pPr>
        <w:tabs>
          <w:tab w:val="num" w:pos="5040"/>
        </w:tabs>
        <w:ind w:left="5040" w:hanging="360"/>
      </w:pPr>
      <w:rPr>
        <w:rFonts w:ascii="Symbol" w:hAnsi="Symbol"/>
      </w:rPr>
    </w:lvl>
    <w:lvl w:ilvl="7" w:tplc="992225DE">
      <w:start w:val="1"/>
      <w:numFmt w:val="bullet"/>
      <w:lvlText w:val="o"/>
      <w:lvlJc w:val="left"/>
      <w:pPr>
        <w:tabs>
          <w:tab w:val="num" w:pos="5760"/>
        </w:tabs>
        <w:ind w:left="5760" w:hanging="360"/>
      </w:pPr>
      <w:rPr>
        <w:rFonts w:ascii="Courier New" w:hAnsi="Courier New"/>
      </w:rPr>
    </w:lvl>
    <w:lvl w:ilvl="8" w:tplc="1550203E">
      <w:start w:val="1"/>
      <w:numFmt w:val="bullet"/>
      <w:lvlText w:val=""/>
      <w:lvlJc w:val="left"/>
      <w:pPr>
        <w:tabs>
          <w:tab w:val="num" w:pos="6480"/>
        </w:tabs>
        <w:ind w:left="6480" w:hanging="360"/>
      </w:pPr>
      <w:rPr>
        <w:rFonts w:ascii="Wingdings" w:hAnsi="Wingdings"/>
      </w:rPr>
    </w:lvl>
  </w:abstractNum>
  <w:abstractNum w:abstractNumId="161" w15:restartNumberingAfterBreak="0">
    <w:nsid w:val="7A0F5701"/>
    <w:multiLevelType w:val="hybridMultilevel"/>
    <w:tmpl w:val="7A0F5701"/>
    <w:lvl w:ilvl="0" w:tplc="67164C06">
      <w:start w:val="1"/>
      <w:numFmt w:val="bullet"/>
      <w:lvlText w:val=""/>
      <w:lvlJc w:val="left"/>
      <w:pPr>
        <w:tabs>
          <w:tab w:val="num" w:pos="480"/>
        </w:tabs>
        <w:ind w:left="480" w:hanging="480"/>
      </w:pPr>
      <w:rPr>
        <w:rFonts w:ascii="Wingdings" w:eastAsia="Wingdings" w:hAnsi="Wingdings" w:cs="Wingdings"/>
      </w:rPr>
    </w:lvl>
    <w:lvl w:ilvl="1" w:tplc="12E8D17C">
      <w:start w:val="1"/>
      <w:numFmt w:val="bullet"/>
      <w:lvlText w:val="o"/>
      <w:lvlJc w:val="left"/>
      <w:pPr>
        <w:tabs>
          <w:tab w:val="num" w:pos="1440"/>
        </w:tabs>
        <w:ind w:left="1440" w:hanging="360"/>
      </w:pPr>
      <w:rPr>
        <w:rFonts w:ascii="Courier New" w:hAnsi="Courier New"/>
      </w:rPr>
    </w:lvl>
    <w:lvl w:ilvl="2" w:tplc="019E82A6">
      <w:start w:val="1"/>
      <w:numFmt w:val="bullet"/>
      <w:lvlText w:val=""/>
      <w:lvlJc w:val="left"/>
      <w:pPr>
        <w:tabs>
          <w:tab w:val="num" w:pos="2160"/>
        </w:tabs>
        <w:ind w:left="2160" w:hanging="360"/>
      </w:pPr>
      <w:rPr>
        <w:rFonts w:ascii="Wingdings" w:hAnsi="Wingdings"/>
      </w:rPr>
    </w:lvl>
    <w:lvl w:ilvl="3" w:tplc="AF84DB88">
      <w:start w:val="1"/>
      <w:numFmt w:val="bullet"/>
      <w:lvlText w:val=""/>
      <w:lvlJc w:val="left"/>
      <w:pPr>
        <w:tabs>
          <w:tab w:val="num" w:pos="2880"/>
        </w:tabs>
        <w:ind w:left="2880" w:hanging="360"/>
      </w:pPr>
      <w:rPr>
        <w:rFonts w:ascii="Symbol" w:hAnsi="Symbol"/>
      </w:rPr>
    </w:lvl>
    <w:lvl w:ilvl="4" w:tplc="B3AC8214">
      <w:start w:val="1"/>
      <w:numFmt w:val="bullet"/>
      <w:lvlText w:val="o"/>
      <w:lvlJc w:val="left"/>
      <w:pPr>
        <w:tabs>
          <w:tab w:val="num" w:pos="3600"/>
        </w:tabs>
        <w:ind w:left="3600" w:hanging="360"/>
      </w:pPr>
      <w:rPr>
        <w:rFonts w:ascii="Courier New" w:hAnsi="Courier New"/>
      </w:rPr>
    </w:lvl>
    <w:lvl w:ilvl="5" w:tplc="BCB61772">
      <w:start w:val="1"/>
      <w:numFmt w:val="bullet"/>
      <w:lvlText w:val=""/>
      <w:lvlJc w:val="left"/>
      <w:pPr>
        <w:tabs>
          <w:tab w:val="num" w:pos="4320"/>
        </w:tabs>
        <w:ind w:left="4320" w:hanging="360"/>
      </w:pPr>
      <w:rPr>
        <w:rFonts w:ascii="Wingdings" w:hAnsi="Wingdings"/>
      </w:rPr>
    </w:lvl>
    <w:lvl w:ilvl="6" w:tplc="E7DECB54">
      <w:start w:val="1"/>
      <w:numFmt w:val="bullet"/>
      <w:lvlText w:val=""/>
      <w:lvlJc w:val="left"/>
      <w:pPr>
        <w:tabs>
          <w:tab w:val="num" w:pos="5040"/>
        </w:tabs>
        <w:ind w:left="5040" w:hanging="360"/>
      </w:pPr>
      <w:rPr>
        <w:rFonts w:ascii="Symbol" w:hAnsi="Symbol"/>
      </w:rPr>
    </w:lvl>
    <w:lvl w:ilvl="7" w:tplc="FED4D15C">
      <w:start w:val="1"/>
      <w:numFmt w:val="bullet"/>
      <w:lvlText w:val="o"/>
      <w:lvlJc w:val="left"/>
      <w:pPr>
        <w:tabs>
          <w:tab w:val="num" w:pos="5760"/>
        </w:tabs>
        <w:ind w:left="5760" w:hanging="360"/>
      </w:pPr>
      <w:rPr>
        <w:rFonts w:ascii="Courier New" w:hAnsi="Courier New"/>
      </w:rPr>
    </w:lvl>
    <w:lvl w:ilvl="8" w:tplc="2EE438F0">
      <w:start w:val="1"/>
      <w:numFmt w:val="bullet"/>
      <w:lvlText w:val=""/>
      <w:lvlJc w:val="left"/>
      <w:pPr>
        <w:tabs>
          <w:tab w:val="num" w:pos="6480"/>
        </w:tabs>
        <w:ind w:left="6480" w:hanging="360"/>
      </w:pPr>
      <w:rPr>
        <w:rFonts w:ascii="Wingdings" w:hAnsi="Wingdings"/>
      </w:rPr>
    </w:lvl>
  </w:abstractNum>
  <w:abstractNum w:abstractNumId="162" w15:restartNumberingAfterBreak="0">
    <w:nsid w:val="7A0F5702"/>
    <w:multiLevelType w:val="hybridMultilevel"/>
    <w:tmpl w:val="7A0F5702"/>
    <w:lvl w:ilvl="0" w:tplc="36C223E4">
      <w:start w:val="1"/>
      <w:numFmt w:val="bullet"/>
      <w:lvlText w:val=""/>
      <w:lvlJc w:val="left"/>
      <w:pPr>
        <w:tabs>
          <w:tab w:val="num" w:pos="480"/>
        </w:tabs>
        <w:ind w:left="480" w:hanging="480"/>
      </w:pPr>
      <w:rPr>
        <w:rFonts w:ascii="Wingdings" w:eastAsia="Wingdings" w:hAnsi="Wingdings" w:cs="Wingdings"/>
      </w:rPr>
    </w:lvl>
    <w:lvl w:ilvl="1" w:tplc="5E5A1596">
      <w:start w:val="1"/>
      <w:numFmt w:val="bullet"/>
      <w:lvlText w:val="o"/>
      <w:lvlJc w:val="left"/>
      <w:pPr>
        <w:tabs>
          <w:tab w:val="num" w:pos="1440"/>
        </w:tabs>
        <w:ind w:left="1440" w:hanging="360"/>
      </w:pPr>
      <w:rPr>
        <w:rFonts w:ascii="Courier New" w:hAnsi="Courier New"/>
      </w:rPr>
    </w:lvl>
    <w:lvl w:ilvl="2" w:tplc="816EC428">
      <w:start w:val="1"/>
      <w:numFmt w:val="bullet"/>
      <w:lvlText w:val=""/>
      <w:lvlJc w:val="left"/>
      <w:pPr>
        <w:tabs>
          <w:tab w:val="num" w:pos="2160"/>
        </w:tabs>
        <w:ind w:left="2160" w:hanging="360"/>
      </w:pPr>
      <w:rPr>
        <w:rFonts w:ascii="Wingdings" w:hAnsi="Wingdings"/>
      </w:rPr>
    </w:lvl>
    <w:lvl w:ilvl="3" w:tplc="D3F6173C">
      <w:start w:val="1"/>
      <w:numFmt w:val="bullet"/>
      <w:lvlText w:val=""/>
      <w:lvlJc w:val="left"/>
      <w:pPr>
        <w:tabs>
          <w:tab w:val="num" w:pos="2880"/>
        </w:tabs>
        <w:ind w:left="2880" w:hanging="360"/>
      </w:pPr>
      <w:rPr>
        <w:rFonts w:ascii="Symbol" w:hAnsi="Symbol"/>
      </w:rPr>
    </w:lvl>
    <w:lvl w:ilvl="4" w:tplc="CC72D1C0">
      <w:start w:val="1"/>
      <w:numFmt w:val="bullet"/>
      <w:lvlText w:val="o"/>
      <w:lvlJc w:val="left"/>
      <w:pPr>
        <w:tabs>
          <w:tab w:val="num" w:pos="3600"/>
        </w:tabs>
        <w:ind w:left="3600" w:hanging="360"/>
      </w:pPr>
      <w:rPr>
        <w:rFonts w:ascii="Courier New" w:hAnsi="Courier New"/>
      </w:rPr>
    </w:lvl>
    <w:lvl w:ilvl="5" w:tplc="6234F506">
      <w:start w:val="1"/>
      <w:numFmt w:val="bullet"/>
      <w:lvlText w:val=""/>
      <w:lvlJc w:val="left"/>
      <w:pPr>
        <w:tabs>
          <w:tab w:val="num" w:pos="4320"/>
        </w:tabs>
        <w:ind w:left="4320" w:hanging="360"/>
      </w:pPr>
      <w:rPr>
        <w:rFonts w:ascii="Wingdings" w:hAnsi="Wingdings"/>
      </w:rPr>
    </w:lvl>
    <w:lvl w:ilvl="6" w:tplc="79820988">
      <w:start w:val="1"/>
      <w:numFmt w:val="bullet"/>
      <w:lvlText w:val=""/>
      <w:lvlJc w:val="left"/>
      <w:pPr>
        <w:tabs>
          <w:tab w:val="num" w:pos="5040"/>
        </w:tabs>
        <w:ind w:left="5040" w:hanging="360"/>
      </w:pPr>
      <w:rPr>
        <w:rFonts w:ascii="Symbol" w:hAnsi="Symbol"/>
      </w:rPr>
    </w:lvl>
    <w:lvl w:ilvl="7" w:tplc="F0348F72">
      <w:start w:val="1"/>
      <w:numFmt w:val="bullet"/>
      <w:lvlText w:val="o"/>
      <w:lvlJc w:val="left"/>
      <w:pPr>
        <w:tabs>
          <w:tab w:val="num" w:pos="5760"/>
        </w:tabs>
        <w:ind w:left="5760" w:hanging="360"/>
      </w:pPr>
      <w:rPr>
        <w:rFonts w:ascii="Courier New" w:hAnsi="Courier New"/>
      </w:rPr>
    </w:lvl>
    <w:lvl w:ilvl="8" w:tplc="6EC277B0">
      <w:start w:val="1"/>
      <w:numFmt w:val="bullet"/>
      <w:lvlText w:val=""/>
      <w:lvlJc w:val="left"/>
      <w:pPr>
        <w:tabs>
          <w:tab w:val="num" w:pos="6480"/>
        </w:tabs>
        <w:ind w:left="6480" w:hanging="360"/>
      </w:pPr>
      <w:rPr>
        <w:rFonts w:ascii="Wingdings" w:hAnsi="Wingdings"/>
      </w:rPr>
    </w:lvl>
  </w:abstractNum>
  <w:abstractNum w:abstractNumId="163" w15:restartNumberingAfterBreak="0">
    <w:nsid w:val="7A0F5703"/>
    <w:multiLevelType w:val="hybridMultilevel"/>
    <w:tmpl w:val="7A0F5703"/>
    <w:lvl w:ilvl="0" w:tplc="EFF297C0">
      <w:start w:val="1"/>
      <w:numFmt w:val="bullet"/>
      <w:lvlText w:val=""/>
      <w:lvlJc w:val="left"/>
      <w:pPr>
        <w:tabs>
          <w:tab w:val="num" w:pos="480"/>
        </w:tabs>
        <w:ind w:left="480" w:hanging="480"/>
      </w:pPr>
      <w:rPr>
        <w:rFonts w:ascii="Wingdings" w:eastAsia="Wingdings" w:hAnsi="Wingdings" w:cs="Wingdings"/>
      </w:rPr>
    </w:lvl>
    <w:lvl w:ilvl="1" w:tplc="290E6F0E">
      <w:start w:val="1"/>
      <w:numFmt w:val="bullet"/>
      <w:lvlText w:val="o"/>
      <w:lvlJc w:val="left"/>
      <w:pPr>
        <w:tabs>
          <w:tab w:val="num" w:pos="1440"/>
        </w:tabs>
        <w:ind w:left="1440" w:hanging="360"/>
      </w:pPr>
      <w:rPr>
        <w:rFonts w:ascii="Courier New" w:hAnsi="Courier New"/>
      </w:rPr>
    </w:lvl>
    <w:lvl w:ilvl="2" w:tplc="0AF82904">
      <w:start w:val="1"/>
      <w:numFmt w:val="bullet"/>
      <w:lvlText w:val=""/>
      <w:lvlJc w:val="left"/>
      <w:pPr>
        <w:tabs>
          <w:tab w:val="num" w:pos="2160"/>
        </w:tabs>
        <w:ind w:left="2160" w:hanging="360"/>
      </w:pPr>
      <w:rPr>
        <w:rFonts w:ascii="Wingdings" w:hAnsi="Wingdings"/>
      </w:rPr>
    </w:lvl>
    <w:lvl w:ilvl="3" w:tplc="D654116E">
      <w:start w:val="1"/>
      <w:numFmt w:val="bullet"/>
      <w:lvlText w:val=""/>
      <w:lvlJc w:val="left"/>
      <w:pPr>
        <w:tabs>
          <w:tab w:val="num" w:pos="2880"/>
        </w:tabs>
        <w:ind w:left="2880" w:hanging="360"/>
      </w:pPr>
      <w:rPr>
        <w:rFonts w:ascii="Symbol" w:hAnsi="Symbol"/>
      </w:rPr>
    </w:lvl>
    <w:lvl w:ilvl="4" w:tplc="0D46B364">
      <w:start w:val="1"/>
      <w:numFmt w:val="bullet"/>
      <w:lvlText w:val="o"/>
      <w:lvlJc w:val="left"/>
      <w:pPr>
        <w:tabs>
          <w:tab w:val="num" w:pos="3600"/>
        </w:tabs>
        <w:ind w:left="3600" w:hanging="360"/>
      </w:pPr>
      <w:rPr>
        <w:rFonts w:ascii="Courier New" w:hAnsi="Courier New"/>
      </w:rPr>
    </w:lvl>
    <w:lvl w:ilvl="5" w:tplc="73760490">
      <w:start w:val="1"/>
      <w:numFmt w:val="bullet"/>
      <w:lvlText w:val=""/>
      <w:lvlJc w:val="left"/>
      <w:pPr>
        <w:tabs>
          <w:tab w:val="num" w:pos="4320"/>
        </w:tabs>
        <w:ind w:left="4320" w:hanging="360"/>
      </w:pPr>
      <w:rPr>
        <w:rFonts w:ascii="Wingdings" w:hAnsi="Wingdings"/>
      </w:rPr>
    </w:lvl>
    <w:lvl w:ilvl="6" w:tplc="72523928">
      <w:start w:val="1"/>
      <w:numFmt w:val="bullet"/>
      <w:lvlText w:val=""/>
      <w:lvlJc w:val="left"/>
      <w:pPr>
        <w:tabs>
          <w:tab w:val="num" w:pos="5040"/>
        </w:tabs>
        <w:ind w:left="5040" w:hanging="360"/>
      </w:pPr>
      <w:rPr>
        <w:rFonts w:ascii="Symbol" w:hAnsi="Symbol"/>
      </w:rPr>
    </w:lvl>
    <w:lvl w:ilvl="7" w:tplc="284C45BC">
      <w:start w:val="1"/>
      <w:numFmt w:val="bullet"/>
      <w:lvlText w:val="o"/>
      <w:lvlJc w:val="left"/>
      <w:pPr>
        <w:tabs>
          <w:tab w:val="num" w:pos="5760"/>
        </w:tabs>
        <w:ind w:left="5760" w:hanging="360"/>
      </w:pPr>
      <w:rPr>
        <w:rFonts w:ascii="Courier New" w:hAnsi="Courier New"/>
      </w:rPr>
    </w:lvl>
    <w:lvl w:ilvl="8" w:tplc="9760D308">
      <w:start w:val="1"/>
      <w:numFmt w:val="bullet"/>
      <w:lvlText w:val=""/>
      <w:lvlJc w:val="left"/>
      <w:pPr>
        <w:tabs>
          <w:tab w:val="num" w:pos="6480"/>
        </w:tabs>
        <w:ind w:left="6480" w:hanging="360"/>
      </w:pPr>
      <w:rPr>
        <w:rFonts w:ascii="Wingdings" w:hAnsi="Wingdings"/>
      </w:rPr>
    </w:lvl>
  </w:abstractNum>
  <w:abstractNum w:abstractNumId="164" w15:restartNumberingAfterBreak="0">
    <w:nsid w:val="7A0F5704"/>
    <w:multiLevelType w:val="hybridMultilevel"/>
    <w:tmpl w:val="7A0F5704"/>
    <w:lvl w:ilvl="0" w:tplc="A7CE045E">
      <w:start w:val="1"/>
      <w:numFmt w:val="bullet"/>
      <w:lvlText w:val=""/>
      <w:lvlJc w:val="left"/>
      <w:pPr>
        <w:tabs>
          <w:tab w:val="num" w:pos="480"/>
        </w:tabs>
        <w:ind w:left="480" w:hanging="480"/>
      </w:pPr>
      <w:rPr>
        <w:rFonts w:ascii="Wingdings" w:eastAsia="Wingdings" w:hAnsi="Wingdings" w:cs="Wingdings"/>
      </w:rPr>
    </w:lvl>
    <w:lvl w:ilvl="1" w:tplc="06682370">
      <w:start w:val="1"/>
      <w:numFmt w:val="bullet"/>
      <w:lvlText w:val="o"/>
      <w:lvlJc w:val="left"/>
      <w:pPr>
        <w:tabs>
          <w:tab w:val="num" w:pos="1440"/>
        </w:tabs>
        <w:ind w:left="1440" w:hanging="360"/>
      </w:pPr>
      <w:rPr>
        <w:rFonts w:ascii="Courier New" w:hAnsi="Courier New"/>
      </w:rPr>
    </w:lvl>
    <w:lvl w:ilvl="2" w:tplc="D1CAEF04">
      <w:start w:val="1"/>
      <w:numFmt w:val="bullet"/>
      <w:lvlText w:val=""/>
      <w:lvlJc w:val="left"/>
      <w:pPr>
        <w:tabs>
          <w:tab w:val="num" w:pos="2160"/>
        </w:tabs>
        <w:ind w:left="2160" w:hanging="360"/>
      </w:pPr>
      <w:rPr>
        <w:rFonts w:ascii="Wingdings" w:hAnsi="Wingdings"/>
      </w:rPr>
    </w:lvl>
    <w:lvl w:ilvl="3" w:tplc="EAA2C780">
      <w:start w:val="1"/>
      <w:numFmt w:val="bullet"/>
      <w:lvlText w:val=""/>
      <w:lvlJc w:val="left"/>
      <w:pPr>
        <w:tabs>
          <w:tab w:val="num" w:pos="2880"/>
        </w:tabs>
        <w:ind w:left="2880" w:hanging="360"/>
      </w:pPr>
      <w:rPr>
        <w:rFonts w:ascii="Symbol" w:hAnsi="Symbol"/>
      </w:rPr>
    </w:lvl>
    <w:lvl w:ilvl="4" w:tplc="01F8CA0E">
      <w:start w:val="1"/>
      <w:numFmt w:val="bullet"/>
      <w:lvlText w:val="o"/>
      <w:lvlJc w:val="left"/>
      <w:pPr>
        <w:tabs>
          <w:tab w:val="num" w:pos="3600"/>
        </w:tabs>
        <w:ind w:left="3600" w:hanging="360"/>
      </w:pPr>
      <w:rPr>
        <w:rFonts w:ascii="Courier New" w:hAnsi="Courier New"/>
      </w:rPr>
    </w:lvl>
    <w:lvl w:ilvl="5" w:tplc="30244FBC">
      <w:start w:val="1"/>
      <w:numFmt w:val="bullet"/>
      <w:lvlText w:val=""/>
      <w:lvlJc w:val="left"/>
      <w:pPr>
        <w:tabs>
          <w:tab w:val="num" w:pos="4320"/>
        </w:tabs>
        <w:ind w:left="4320" w:hanging="360"/>
      </w:pPr>
      <w:rPr>
        <w:rFonts w:ascii="Wingdings" w:hAnsi="Wingdings"/>
      </w:rPr>
    </w:lvl>
    <w:lvl w:ilvl="6" w:tplc="5DA04FD8">
      <w:start w:val="1"/>
      <w:numFmt w:val="bullet"/>
      <w:lvlText w:val=""/>
      <w:lvlJc w:val="left"/>
      <w:pPr>
        <w:tabs>
          <w:tab w:val="num" w:pos="5040"/>
        </w:tabs>
        <w:ind w:left="5040" w:hanging="360"/>
      </w:pPr>
      <w:rPr>
        <w:rFonts w:ascii="Symbol" w:hAnsi="Symbol"/>
      </w:rPr>
    </w:lvl>
    <w:lvl w:ilvl="7" w:tplc="A498D722">
      <w:start w:val="1"/>
      <w:numFmt w:val="bullet"/>
      <w:lvlText w:val="o"/>
      <w:lvlJc w:val="left"/>
      <w:pPr>
        <w:tabs>
          <w:tab w:val="num" w:pos="5760"/>
        </w:tabs>
        <w:ind w:left="5760" w:hanging="360"/>
      </w:pPr>
      <w:rPr>
        <w:rFonts w:ascii="Courier New" w:hAnsi="Courier New"/>
      </w:rPr>
    </w:lvl>
    <w:lvl w:ilvl="8" w:tplc="EF040B34">
      <w:start w:val="1"/>
      <w:numFmt w:val="bullet"/>
      <w:lvlText w:val=""/>
      <w:lvlJc w:val="left"/>
      <w:pPr>
        <w:tabs>
          <w:tab w:val="num" w:pos="6480"/>
        </w:tabs>
        <w:ind w:left="6480" w:hanging="360"/>
      </w:pPr>
      <w:rPr>
        <w:rFonts w:ascii="Wingdings" w:hAnsi="Wingdings"/>
      </w:rPr>
    </w:lvl>
  </w:abstractNum>
  <w:abstractNum w:abstractNumId="165" w15:restartNumberingAfterBreak="0">
    <w:nsid w:val="7A0F5705"/>
    <w:multiLevelType w:val="hybridMultilevel"/>
    <w:tmpl w:val="7A0F5705"/>
    <w:lvl w:ilvl="0" w:tplc="5CEA137E">
      <w:start w:val="1"/>
      <w:numFmt w:val="bullet"/>
      <w:lvlText w:val=""/>
      <w:lvlJc w:val="left"/>
      <w:pPr>
        <w:tabs>
          <w:tab w:val="num" w:pos="480"/>
        </w:tabs>
        <w:ind w:left="480" w:hanging="480"/>
      </w:pPr>
      <w:rPr>
        <w:rFonts w:ascii="Wingdings" w:eastAsia="Wingdings" w:hAnsi="Wingdings" w:cs="Wingdings"/>
      </w:rPr>
    </w:lvl>
    <w:lvl w:ilvl="1" w:tplc="1A4C202C">
      <w:start w:val="1"/>
      <w:numFmt w:val="bullet"/>
      <w:lvlText w:val="o"/>
      <w:lvlJc w:val="left"/>
      <w:pPr>
        <w:tabs>
          <w:tab w:val="num" w:pos="1440"/>
        </w:tabs>
        <w:ind w:left="1440" w:hanging="360"/>
      </w:pPr>
      <w:rPr>
        <w:rFonts w:ascii="Courier New" w:hAnsi="Courier New"/>
      </w:rPr>
    </w:lvl>
    <w:lvl w:ilvl="2" w:tplc="B3D0CB6E">
      <w:start w:val="1"/>
      <w:numFmt w:val="bullet"/>
      <w:lvlText w:val=""/>
      <w:lvlJc w:val="left"/>
      <w:pPr>
        <w:tabs>
          <w:tab w:val="num" w:pos="2160"/>
        </w:tabs>
        <w:ind w:left="2160" w:hanging="360"/>
      </w:pPr>
      <w:rPr>
        <w:rFonts w:ascii="Wingdings" w:hAnsi="Wingdings"/>
      </w:rPr>
    </w:lvl>
    <w:lvl w:ilvl="3" w:tplc="EE524D22">
      <w:start w:val="1"/>
      <w:numFmt w:val="bullet"/>
      <w:lvlText w:val=""/>
      <w:lvlJc w:val="left"/>
      <w:pPr>
        <w:tabs>
          <w:tab w:val="num" w:pos="2880"/>
        </w:tabs>
        <w:ind w:left="2880" w:hanging="360"/>
      </w:pPr>
      <w:rPr>
        <w:rFonts w:ascii="Symbol" w:hAnsi="Symbol"/>
      </w:rPr>
    </w:lvl>
    <w:lvl w:ilvl="4" w:tplc="A8AC6D0C">
      <w:start w:val="1"/>
      <w:numFmt w:val="bullet"/>
      <w:lvlText w:val="o"/>
      <w:lvlJc w:val="left"/>
      <w:pPr>
        <w:tabs>
          <w:tab w:val="num" w:pos="3600"/>
        </w:tabs>
        <w:ind w:left="3600" w:hanging="360"/>
      </w:pPr>
      <w:rPr>
        <w:rFonts w:ascii="Courier New" w:hAnsi="Courier New"/>
      </w:rPr>
    </w:lvl>
    <w:lvl w:ilvl="5" w:tplc="E66C549E">
      <w:start w:val="1"/>
      <w:numFmt w:val="bullet"/>
      <w:lvlText w:val=""/>
      <w:lvlJc w:val="left"/>
      <w:pPr>
        <w:tabs>
          <w:tab w:val="num" w:pos="4320"/>
        </w:tabs>
        <w:ind w:left="4320" w:hanging="360"/>
      </w:pPr>
      <w:rPr>
        <w:rFonts w:ascii="Wingdings" w:hAnsi="Wingdings"/>
      </w:rPr>
    </w:lvl>
    <w:lvl w:ilvl="6" w:tplc="C756E9B0">
      <w:start w:val="1"/>
      <w:numFmt w:val="bullet"/>
      <w:lvlText w:val=""/>
      <w:lvlJc w:val="left"/>
      <w:pPr>
        <w:tabs>
          <w:tab w:val="num" w:pos="5040"/>
        </w:tabs>
        <w:ind w:left="5040" w:hanging="360"/>
      </w:pPr>
      <w:rPr>
        <w:rFonts w:ascii="Symbol" w:hAnsi="Symbol"/>
      </w:rPr>
    </w:lvl>
    <w:lvl w:ilvl="7" w:tplc="A0F68C38">
      <w:start w:val="1"/>
      <w:numFmt w:val="bullet"/>
      <w:lvlText w:val="o"/>
      <w:lvlJc w:val="left"/>
      <w:pPr>
        <w:tabs>
          <w:tab w:val="num" w:pos="5760"/>
        </w:tabs>
        <w:ind w:left="5760" w:hanging="360"/>
      </w:pPr>
      <w:rPr>
        <w:rFonts w:ascii="Courier New" w:hAnsi="Courier New"/>
      </w:rPr>
    </w:lvl>
    <w:lvl w:ilvl="8" w:tplc="EBF24566">
      <w:start w:val="1"/>
      <w:numFmt w:val="bullet"/>
      <w:lvlText w:val=""/>
      <w:lvlJc w:val="left"/>
      <w:pPr>
        <w:tabs>
          <w:tab w:val="num" w:pos="6480"/>
        </w:tabs>
        <w:ind w:left="6480" w:hanging="360"/>
      </w:pPr>
      <w:rPr>
        <w:rFonts w:ascii="Wingdings" w:hAnsi="Wingdings"/>
      </w:rPr>
    </w:lvl>
  </w:abstractNum>
  <w:abstractNum w:abstractNumId="166" w15:restartNumberingAfterBreak="0">
    <w:nsid w:val="7A0F5706"/>
    <w:multiLevelType w:val="hybridMultilevel"/>
    <w:tmpl w:val="7A0F5706"/>
    <w:lvl w:ilvl="0" w:tplc="FD54152A">
      <w:start w:val="1"/>
      <w:numFmt w:val="bullet"/>
      <w:lvlText w:val=""/>
      <w:lvlJc w:val="left"/>
      <w:pPr>
        <w:tabs>
          <w:tab w:val="num" w:pos="480"/>
        </w:tabs>
        <w:ind w:left="480" w:hanging="480"/>
      </w:pPr>
      <w:rPr>
        <w:rFonts w:ascii="Wingdings" w:eastAsia="Wingdings" w:hAnsi="Wingdings" w:cs="Wingdings"/>
      </w:rPr>
    </w:lvl>
    <w:lvl w:ilvl="1" w:tplc="4C500872">
      <w:start w:val="1"/>
      <w:numFmt w:val="bullet"/>
      <w:lvlText w:val="o"/>
      <w:lvlJc w:val="left"/>
      <w:pPr>
        <w:tabs>
          <w:tab w:val="num" w:pos="1440"/>
        </w:tabs>
        <w:ind w:left="1440" w:hanging="360"/>
      </w:pPr>
      <w:rPr>
        <w:rFonts w:ascii="Courier New" w:hAnsi="Courier New"/>
      </w:rPr>
    </w:lvl>
    <w:lvl w:ilvl="2" w:tplc="451EE066">
      <w:start w:val="1"/>
      <w:numFmt w:val="bullet"/>
      <w:lvlText w:val=""/>
      <w:lvlJc w:val="left"/>
      <w:pPr>
        <w:tabs>
          <w:tab w:val="num" w:pos="2160"/>
        </w:tabs>
        <w:ind w:left="2160" w:hanging="360"/>
      </w:pPr>
      <w:rPr>
        <w:rFonts w:ascii="Wingdings" w:hAnsi="Wingdings"/>
      </w:rPr>
    </w:lvl>
    <w:lvl w:ilvl="3" w:tplc="5A04AE7E">
      <w:start w:val="1"/>
      <w:numFmt w:val="bullet"/>
      <w:lvlText w:val=""/>
      <w:lvlJc w:val="left"/>
      <w:pPr>
        <w:tabs>
          <w:tab w:val="num" w:pos="2880"/>
        </w:tabs>
        <w:ind w:left="2880" w:hanging="360"/>
      </w:pPr>
      <w:rPr>
        <w:rFonts w:ascii="Symbol" w:hAnsi="Symbol"/>
      </w:rPr>
    </w:lvl>
    <w:lvl w:ilvl="4" w:tplc="C89A5F84">
      <w:start w:val="1"/>
      <w:numFmt w:val="bullet"/>
      <w:lvlText w:val="o"/>
      <w:lvlJc w:val="left"/>
      <w:pPr>
        <w:tabs>
          <w:tab w:val="num" w:pos="3600"/>
        </w:tabs>
        <w:ind w:left="3600" w:hanging="360"/>
      </w:pPr>
      <w:rPr>
        <w:rFonts w:ascii="Courier New" w:hAnsi="Courier New"/>
      </w:rPr>
    </w:lvl>
    <w:lvl w:ilvl="5" w:tplc="B038E314">
      <w:start w:val="1"/>
      <w:numFmt w:val="bullet"/>
      <w:lvlText w:val=""/>
      <w:lvlJc w:val="left"/>
      <w:pPr>
        <w:tabs>
          <w:tab w:val="num" w:pos="4320"/>
        </w:tabs>
        <w:ind w:left="4320" w:hanging="360"/>
      </w:pPr>
      <w:rPr>
        <w:rFonts w:ascii="Wingdings" w:hAnsi="Wingdings"/>
      </w:rPr>
    </w:lvl>
    <w:lvl w:ilvl="6" w:tplc="2BBC1AC6">
      <w:start w:val="1"/>
      <w:numFmt w:val="bullet"/>
      <w:lvlText w:val=""/>
      <w:lvlJc w:val="left"/>
      <w:pPr>
        <w:tabs>
          <w:tab w:val="num" w:pos="5040"/>
        </w:tabs>
        <w:ind w:left="5040" w:hanging="360"/>
      </w:pPr>
      <w:rPr>
        <w:rFonts w:ascii="Symbol" w:hAnsi="Symbol"/>
      </w:rPr>
    </w:lvl>
    <w:lvl w:ilvl="7" w:tplc="8ECA4BA6">
      <w:start w:val="1"/>
      <w:numFmt w:val="bullet"/>
      <w:lvlText w:val="o"/>
      <w:lvlJc w:val="left"/>
      <w:pPr>
        <w:tabs>
          <w:tab w:val="num" w:pos="5760"/>
        </w:tabs>
        <w:ind w:left="5760" w:hanging="360"/>
      </w:pPr>
      <w:rPr>
        <w:rFonts w:ascii="Courier New" w:hAnsi="Courier New"/>
      </w:rPr>
    </w:lvl>
    <w:lvl w:ilvl="8" w:tplc="B2E44286">
      <w:start w:val="1"/>
      <w:numFmt w:val="bullet"/>
      <w:lvlText w:val=""/>
      <w:lvlJc w:val="left"/>
      <w:pPr>
        <w:tabs>
          <w:tab w:val="num" w:pos="6480"/>
        </w:tabs>
        <w:ind w:left="6480" w:hanging="360"/>
      </w:pPr>
      <w:rPr>
        <w:rFonts w:ascii="Wingdings" w:hAnsi="Wingdings"/>
      </w:rPr>
    </w:lvl>
  </w:abstractNum>
  <w:abstractNum w:abstractNumId="167" w15:restartNumberingAfterBreak="0">
    <w:nsid w:val="7A0F5707"/>
    <w:multiLevelType w:val="hybridMultilevel"/>
    <w:tmpl w:val="7A0F5707"/>
    <w:lvl w:ilvl="0" w:tplc="00D8A760">
      <w:start w:val="1"/>
      <w:numFmt w:val="bullet"/>
      <w:lvlText w:val=""/>
      <w:lvlJc w:val="left"/>
      <w:pPr>
        <w:tabs>
          <w:tab w:val="num" w:pos="480"/>
        </w:tabs>
        <w:ind w:left="480" w:hanging="480"/>
      </w:pPr>
      <w:rPr>
        <w:rFonts w:ascii="Wingdings" w:eastAsia="Wingdings" w:hAnsi="Wingdings" w:cs="Wingdings"/>
      </w:rPr>
    </w:lvl>
    <w:lvl w:ilvl="1" w:tplc="A25E8794">
      <w:start w:val="1"/>
      <w:numFmt w:val="bullet"/>
      <w:lvlText w:val="o"/>
      <w:lvlJc w:val="left"/>
      <w:pPr>
        <w:tabs>
          <w:tab w:val="num" w:pos="1440"/>
        </w:tabs>
        <w:ind w:left="1440" w:hanging="360"/>
      </w:pPr>
      <w:rPr>
        <w:rFonts w:ascii="Courier New" w:hAnsi="Courier New"/>
      </w:rPr>
    </w:lvl>
    <w:lvl w:ilvl="2" w:tplc="B16E7544">
      <w:start w:val="1"/>
      <w:numFmt w:val="bullet"/>
      <w:lvlText w:val=""/>
      <w:lvlJc w:val="left"/>
      <w:pPr>
        <w:tabs>
          <w:tab w:val="num" w:pos="2160"/>
        </w:tabs>
        <w:ind w:left="2160" w:hanging="360"/>
      </w:pPr>
      <w:rPr>
        <w:rFonts w:ascii="Wingdings" w:hAnsi="Wingdings"/>
      </w:rPr>
    </w:lvl>
    <w:lvl w:ilvl="3" w:tplc="0C264C6E">
      <w:start w:val="1"/>
      <w:numFmt w:val="bullet"/>
      <w:lvlText w:val=""/>
      <w:lvlJc w:val="left"/>
      <w:pPr>
        <w:tabs>
          <w:tab w:val="num" w:pos="2880"/>
        </w:tabs>
        <w:ind w:left="2880" w:hanging="360"/>
      </w:pPr>
      <w:rPr>
        <w:rFonts w:ascii="Symbol" w:hAnsi="Symbol"/>
      </w:rPr>
    </w:lvl>
    <w:lvl w:ilvl="4" w:tplc="8E90D1A2">
      <w:start w:val="1"/>
      <w:numFmt w:val="bullet"/>
      <w:lvlText w:val="o"/>
      <w:lvlJc w:val="left"/>
      <w:pPr>
        <w:tabs>
          <w:tab w:val="num" w:pos="3600"/>
        </w:tabs>
        <w:ind w:left="3600" w:hanging="360"/>
      </w:pPr>
      <w:rPr>
        <w:rFonts w:ascii="Courier New" w:hAnsi="Courier New"/>
      </w:rPr>
    </w:lvl>
    <w:lvl w:ilvl="5" w:tplc="F0162C8E">
      <w:start w:val="1"/>
      <w:numFmt w:val="bullet"/>
      <w:lvlText w:val=""/>
      <w:lvlJc w:val="left"/>
      <w:pPr>
        <w:tabs>
          <w:tab w:val="num" w:pos="4320"/>
        </w:tabs>
        <w:ind w:left="4320" w:hanging="360"/>
      </w:pPr>
      <w:rPr>
        <w:rFonts w:ascii="Wingdings" w:hAnsi="Wingdings"/>
      </w:rPr>
    </w:lvl>
    <w:lvl w:ilvl="6" w:tplc="9F9ED8F8">
      <w:start w:val="1"/>
      <w:numFmt w:val="bullet"/>
      <w:lvlText w:val=""/>
      <w:lvlJc w:val="left"/>
      <w:pPr>
        <w:tabs>
          <w:tab w:val="num" w:pos="5040"/>
        </w:tabs>
        <w:ind w:left="5040" w:hanging="360"/>
      </w:pPr>
      <w:rPr>
        <w:rFonts w:ascii="Symbol" w:hAnsi="Symbol"/>
      </w:rPr>
    </w:lvl>
    <w:lvl w:ilvl="7" w:tplc="5FFE2984">
      <w:start w:val="1"/>
      <w:numFmt w:val="bullet"/>
      <w:lvlText w:val="o"/>
      <w:lvlJc w:val="left"/>
      <w:pPr>
        <w:tabs>
          <w:tab w:val="num" w:pos="5760"/>
        </w:tabs>
        <w:ind w:left="5760" w:hanging="360"/>
      </w:pPr>
      <w:rPr>
        <w:rFonts w:ascii="Courier New" w:hAnsi="Courier New"/>
      </w:rPr>
    </w:lvl>
    <w:lvl w:ilvl="8" w:tplc="2BEA3C72">
      <w:start w:val="1"/>
      <w:numFmt w:val="bullet"/>
      <w:lvlText w:val=""/>
      <w:lvlJc w:val="left"/>
      <w:pPr>
        <w:tabs>
          <w:tab w:val="num" w:pos="6480"/>
        </w:tabs>
        <w:ind w:left="6480" w:hanging="360"/>
      </w:pPr>
      <w:rPr>
        <w:rFonts w:ascii="Wingdings" w:hAnsi="Wingdings"/>
      </w:rPr>
    </w:lvl>
  </w:abstractNum>
  <w:abstractNum w:abstractNumId="168" w15:restartNumberingAfterBreak="0">
    <w:nsid w:val="7A0F5708"/>
    <w:multiLevelType w:val="hybridMultilevel"/>
    <w:tmpl w:val="7A0F5708"/>
    <w:lvl w:ilvl="0" w:tplc="2346B588">
      <w:start w:val="1"/>
      <w:numFmt w:val="bullet"/>
      <w:lvlText w:val=""/>
      <w:lvlJc w:val="left"/>
      <w:pPr>
        <w:tabs>
          <w:tab w:val="num" w:pos="480"/>
        </w:tabs>
        <w:ind w:left="480" w:hanging="480"/>
      </w:pPr>
      <w:rPr>
        <w:rFonts w:ascii="Wingdings" w:eastAsia="Wingdings" w:hAnsi="Wingdings" w:cs="Wingdings"/>
      </w:rPr>
    </w:lvl>
    <w:lvl w:ilvl="1" w:tplc="DB3ADF0C">
      <w:start w:val="1"/>
      <w:numFmt w:val="bullet"/>
      <w:lvlText w:val="o"/>
      <w:lvlJc w:val="left"/>
      <w:pPr>
        <w:tabs>
          <w:tab w:val="num" w:pos="1440"/>
        </w:tabs>
        <w:ind w:left="1440" w:hanging="360"/>
      </w:pPr>
      <w:rPr>
        <w:rFonts w:ascii="Courier New" w:hAnsi="Courier New"/>
      </w:rPr>
    </w:lvl>
    <w:lvl w:ilvl="2" w:tplc="8DA0A5BE">
      <w:start w:val="1"/>
      <w:numFmt w:val="bullet"/>
      <w:lvlText w:val=""/>
      <w:lvlJc w:val="left"/>
      <w:pPr>
        <w:tabs>
          <w:tab w:val="num" w:pos="2160"/>
        </w:tabs>
        <w:ind w:left="2160" w:hanging="360"/>
      </w:pPr>
      <w:rPr>
        <w:rFonts w:ascii="Wingdings" w:hAnsi="Wingdings"/>
      </w:rPr>
    </w:lvl>
    <w:lvl w:ilvl="3" w:tplc="09F2F29C">
      <w:start w:val="1"/>
      <w:numFmt w:val="bullet"/>
      <w:lvlText w:val=""/>
      <w:lvlJc w:val="left"/>
      <w:pPr>
        <w:tabs>
          <w:tab w:val="num" w:pos="2880"/>
        </w:tabs>
        <w:ind w:left="2880" w:hanging="360"/>
      </w:pPr>
      <w:rPr>
        <w:rFonts w:ascii="Symbol" w:hAnsi="Symbol"/>
      </w:rPr>
    </w:lvl>
    <w:lvl w:ilvl="4" w:tplc="F196A54E">
      <w:start w:val="1"/>
      <w:numFmt w:val="bullet"/>
      <w:lvlText w:val="o"/>
      <w:lvlJc w:val="left"/>
      <w:pPr>
        <w:tabs>
          <w:tab w:val="num" w:pos="3600"/>
        </w:tabs>
        <w:ind w:left="3600" w:hanging="360"/>
      </w:pPr>
      <w:rPr>
        <w:rFonts w:ascii="Courier New" w:hAnsi="Courier New"/>
      </w:rPr>
    </w:lvl>
    <w:lvl w:ilvl="5" w:tplc="39D27B56">
      <w:start w:val="1"/>
      <w:numFmt w:val="bullet"/>
      <w:lvlText w:val=""/>
      <w:lvlJc w:val="left"/>
      <w:pPr>
        <w:tabs>
          <w:tab w:val="num" w:pos="4320"/>
        </w:tabs>
        <w:ind w:left="4320" w:hanging="360"/>
      </w:pPr>
      <w:rPr>
        <w:rFonts w:ascii="Wingdings" w:hAnsi="Wingdings"/>
      </w:rPr>
    </w:lvl>
    <w:lvl w:ilvl="6" w:tplc="F7889F46">
      <w:start w:val="1"/>
      <w:numFmt w:val="bullet"/>
      <w:lvlText w:val=""/>
      <w:lvlJc w:val="left"/>
      <w:pPr>
        <w:tabs>
          <w:tab w:val="num" w:pos="5040"/>
        </w:tabs>
        <w:ind w:left="5040" w:hanging="360"/>
      </w:pPr>
      <w:rPr>
        <w:rFonts w:ascii="Symbol" w:hAnsi="Symbol"/>
      </w:rPr>
    </w:lvl>
    <w:lvl w:ilvl="7" w:tplc="A66AC8DA">
      <w:start w:val="1"/>
      <w:numFmt w:val="bullet"/>
      <w:lvlText w:val="o"/>
      <w:lvlJc w:val="left"/>
      <w:pPr>
        <w:tabs>
          <w:tab w:val="num" w:pos="5760"/>
        </w:tabs>
        <w:ind w:left="5760" w:hanging="360"/>
      </w:pPr>
      <w:rPr>
        <w:rFonts w:ascii="Courier New" w:hAnsi="Courier New"/>
      </w:rPr>
    </w:lvl>
    <w:lvl w:ilvl="8" w:tplc="EB4C5054">
      <w:start w:val="1"/>
      <w:numFmt w:val="bullet"/>
      <w:lvlText w:val=""/>
      <w:lvlJc w:val="left"/>
      <w:pPr>
        <w:tabs>
          <w:tab w:val="num" w:pos="6480"/>
        </w:tabs>
        <w:ind w:left="6480" w:hanging="360"/>
      </w:pPr>
      <w:rPr>
        <w:rFonts w:ascii="Wingdings" w:hAnsi="Wingdings"/>
      </w:rPr>
    </w:lvl>
  </w:abstractNum>
  <w:abstractNum w:abstractNumId="169" w15:restartNumberingAfterBreak="0">
    <w:nsid w:val="7A0F5709"/>
    <w:multiLevelType w:val="hybridMultilevel"/>
    <w:tmpl w:val="7A0F5709"/>
    <w:lvl w:ilvl="0" w:tplc="A55EA462">
      <w:start w:val="1"/>
      <w:numFmt w:val="bullet"/>
      <w:lvlText w:val=""/>
      <w:lvlJc w:val="left"/>
      <w:pPr>
        <w:tabs>
          <w:tab w:val="num" w:pos="480"/>
        </w:tabs>
        <w:ind w:left="480" w:hanging="480"/>
      </w:pPr>
      <w:rPr>
        <w:rFonts w:ascii="Wingdings" w:eastAsia="Wingdings" w:hAnsi="Wingdings" w:cs="Wingdings"/>
      </w:rPr>
    </w:lvl>
    <w:lvl w:ilvl="1" w:tplc="B0961E54">
      <w:start w:val="1"/>
      <w:numFmt w:val="bullet"/>
      <w:lvlText w:val="o"/>
      <w:lvlJc w:val="left"/>
      <w:pPr>
        <w:tabs>
          <w:tab w:val="num" w:pos="1440"/>
        </w:tabs>
        <w:ind w:left="1440" w:hanging="360"/>
      </w:pPr>
      <w:rPr>
        <w:rFonts w:ascii="Courier New" w:hAnsi="Courier New"/>
      </w:rPr>
    </w:lvl>
    <w:lvl w:ilvl="2" w:tplc="F8FA4A22">
      <w:start w:val="1"/>
      <w:numFmt w:val="bullet"/>
      <w:lvlText w:val=""/>
      <w:lvlJc w:val="left"/>
      <w:pPr>
        <w:tabs>
          <w:tab w:val="num" w:pos="2160"/>
        </w:tabs>
        <w:ind w:left="2160" w:hanging="360"/>
      </w:pPr>
      <w:rPr>
        <w:rFonts w:ascii="Wingdings" w:hAnsi="Wingdings"/>
      </w:rPr>
    </w:lvl>
    <w:lvl w:ilvl="3" w:tplc="47A61C84">
      <w:start w:val="1"/>
      <w:numFmt w:val="bullet"/>
      <w:lvlText w:val=""/>
      <w:lvlJc w:val="left"/>
      <w:pPr>
        <w:tabs>
          <w:tab w:val="num" w:pos="2880"/>
        </w:tabs>
        <w:ind w:left="2880" w:hanging="360"/>
      </w:pPr>
      <w:rPr>
        <w:rFonts w:ascii="Symbol" w:hAnsi="Symbol"/>
      </w:rPr>
    </w:lvl>
    <w:lvl w:ilvl="4" w:tplc="414E9D14">
      <w:start w:val="1"/>
      <w:numFmt w:val="bullet"/>
      <w:lvlText w:val="o"/>
      <w:lvlJc w:val="left"/>
      <w:pPr>
        <w:tabs>
          <w:tab w:val="num" w:pos="3600"/>
        </w:tabs>
        <w:ind w:left="3600" w:hanging="360"/>
      </w:pPr>
      <w:rPr>
        <w:rFonts w:ascii="Courier New" w:hAnsi="Courier New"/>
      </w:rPr>
    </w:lvl>
    <w:lvl w:ilvl="5" w:tplc="75E8A368">
      <w:start w:val="1"/>
      <w:numFmt w:val="bullet"/>
      <w:lvlText w:val=""/>
      <w:lvlJc w:val="left"/>
      <w:pPr>
        <w:tabs>
          <w:tab w:val="num" w:pos="4320"/>
        </w:tabs>
        <w:ind w:left="4320" w:hanging="360"/>
      </w:pPr>
      <w:rPr>
        <w:rFonts w:ascii="Wingdings" w:hAnsi="Wingdings"/>
      </w:rPr>
    </w:lvl>
    <w:lvl w:ilvl="6" w:tplc="7E866B7E">
      <w:start w:val="1"/>
      <w:numFmt w:val="bullet"/>
      <w:lvlText w:val=""/>
      <w:lvlJc w:val="left"/>
      <w:pPr>
        <w:tabs>
          <w:tab w:val="num" w:pos="5040"/>
        </w:tabs>
        <w:ind w:left="5040" w:hanging="360"/>
      </w:pPr>
      <w:rPr>
        <w:rFonts w:ascii="Symbol" w:hAnsi="Symbol"/>
      </w:rPr>
    </w:lvl>
    <w:lvl w:ilvl="7" w:tplc="2E246184">
      <w:start w:val="1"/>
      <w:numFmt w:val="bullet"/>
      <w:lvlText w:val="o"/>
      <w:lvlJc w:val="left"/>
      <w:pPr>
        <w:tabs>
          <w:tab w:val="num" w:pos="5760"/>
        </w:tabs>
        <w:ind w:left="5760" w:hanging="360"/>
      </w:pPr>
      <w:rPr>
        <w:rFonts w:ascii="Courier New" w:hAnsi="Courier New"/>
      </w:rPr>
    </w:lvl>
    <w:lvl w:ilvl="8" w:tplc="8BF23B24">
      <w:start w:val="1"/>
      <w:numFmt w:val="bullet"/>
      <w:lvlText w:val=""/>
      <w:lvlJc w:val="left"/>
      <w:pPr>
        <w:tabs>
          <w:tab w:val="num" w:pos="6480"/>
        </w:tabs>
        <w:ind w:left="6480" w:hanging="360"/>
      </w:pPr>
      <w:rPr>
        <w:rFonts w:ascii="Wingdings" w:hAnsi="Wingdings"/>
      </w:rPr>
    </w:lvl>
  </w:abstractNum>
  <w:abstractNum w:abstractNumId="170" w15:restartNumberingAfterBreak="0">
    <w:nsid w:val="7A0F570A"/>
    <w:multiLevelType w:val="hybridMultilevel"/>
    <w:tmpl w:val="7A0F570A"/>
    <w:lvl w:ilvl="0" w:tplc="A3021DC8">
      <w:start w:val="1"/>
      <w:numFmt w:val="bullet"/>
      <w:lvlText w:val=""/>
      <w:lvlJc w:val="left"/>
      <w:pPr>
        <w:tabs>
          <w:tab w:val="num" w:pos="480"/>
        </w:tabs>
        <w:ind w:left="480" w:hanging="480"/>
      </w:pPr>
      <w:rPr>
        <w:rFonts w:ascii="Wingdings" w:eastAsia="Wingdings" w:hAnsi="Wingdings" w:cs="Wingdings"/>
      </w:rPr>
    </w:lvl>
    <w:lvl w:ilvl="1" w:tplc="E594FA5A">
      <w:start w:val="1"/>
      <w:numFmt w:val="bullet"/>
      <w:lvlText w:val="o"/>
      <w:lvlJc w:val="left"/>
      <w:pPr>
        <w:tabs>
          <w:tab w:val="num" w:pos="1440"/>
        </w:tabs>
        <w:ind w:left="1440" w:hanging="360"/>
      </w:pPr>
      <w:rPr>
        <w:rFonts w:ascii="Courier New" w:hAnsi="Courier New"/>
      </w:rPr>
    </w:lvl>
    <w:lvl w:ilvl="2" w:tplc="00E0C8D0">
      <w:start w:val="1"/>
      <w:numFmt w:val="bullet"/>
      <w:lvlText w:val=""/>
      <w:lvlJc w:val="left"/>
      <w:pPr>
        <w:tabs>
          <w:tab w:val="num" w:pos="2160"/>
        </w:tabs>
        <w:ind w:left="2160" w:hanging="360"/>
      </w:pPr>
      <w:rPr>
        <w:rFonts w:ascii="Wingdings" w:hAnsi="Wingdings"/>
      </w:rPr>
    </w:lvl>
    <w:lvl w:ilvl="3" w:tplc="6F58ED40">
      <w:start w:val="1"/>
      <w:numFmt w:val="bullet"/>
      <w:lvlText w:val=""/>
      <w:lvlJc w:val="left"/>
      <w:pPr>
        <w:tabs>
          <w:tab w:val="num" w:pos="2880"/>
        </w:tabs>
        <w:ind w:left="2880" w:hanging="360"/>
      </w:pPr>
      <w:rPr>
        <w:rFonts w:ascii="Symbol" w:hAnsi="Symbol"/>
      </w:rPr>
    </w:lvl>
    <w:lvl w:ilvl="4" w:tplc="6EE24342">
      <w:start w:val="1"/>
      <w:numFmt w:val="bullet"/>
      <w:lvlText w:val="o"/>
      <w:lvlJc w:val="left"/>
      <w:pPr>
        <w:tabs>
          <w:tab w:val="num" w:pos="3600"/>
        </w:tabs>
        <w:ind w:left="3600" w:hanging="360"/>
      </w:pPr>
      <w:rPr>
        <w:rFonts w:ascii="Courier New" w:hAnsi="Courier New"/>
      </w:rPr>
    </w:lvl>
    <w:lvl w:ilvl="5" w:tplc="C45810AA">
      <w:start w:val="1"/>
      <w:numFmt w:val="bullet"/>
      <w:lvlText w:val=""/>
      <w:lvlJc w:val="left"/>
      <w:pPr>
        <w:tabs>
          <w:tab w:val="num" w:pos="4320"/>
        </w:tabs>
        <w:ind w:left="4320" w:hanging="360"/>
      </w:pPr>
      <w:rPr>
        <w:rFonts w:ascii="Wingdings" w:hAnsi="Wingdings"/>
      </w:rPr>
    </w:lvl>
    <w:lvl w:ilvl="6" w:tplc="B2A28F6A">
      <w:start w:val="1"/>
      <w:numFmt w:val="bullet"/>
      <w:lvlText w:val=""/>
      <w:lvlJc w:val="left"/>
      <w:pPr>
        <w:tabs>
          <w:tab w:val="num" w:pos="5040"/>
        </w:tabs>
        <w:ind w:left="5040" w:hanging="360"/>
      </w:pPr>
      <w:rPr>
        <w:rFonts w:ascii="Symbol" w:hAnsi="Symbol"/>
      </w:rPr>
    </w:lvl>
    <w:lvl w:ilvl="7" w:tplc="6366A488">
      <w:start w:val="1"/>
      <w:numFmt w:val="bullet"/>
      <w:lvlText w:val="o"/>
      <w:lvlJc w:val="left"/>
      <w:pPr>
        <w:tabs>
          <w:tab w:val="num" w:pos="5760"/>
        </w:tabs>
        <w:ind w:left="5760" w:hanging="360"/>
      </w:pPr>
      <w:rPr>
        <w:rFonts w:ascii="Courier New" w:hAnsi="Courier New"/>
      </w:rPr>
    </w:lvl>
    <w:lvl w:ilvl="8" w:tplc="999C5BF0">
      <w:start w:val="1"/>
      <w:numFmt w:val="bullet"/>
      <w:lvlText w:val=""/>
      <w:lvlJc w:val="left"/>
      <w:pPr>
        <w:tabs>
          <w:tab w:val="num" w:pos="6480"/>
        </w:tabs>
        <w:ind w:left="6480" w:hanging="360"/>
      </w:pPr>
      <w:rPr>
        <w:rFonts w:ascii="Wingdings" w:hAnsi="Wingdings"/>
      </w:rPr>
    </w:lvl>
  </w:abstractNum>
  <w:abstractNum w:abstractNumId="171" w15:restartNumberingAfterBreak="0">
    <w:nsid w:val="7A0F570B"/>
    <w:multiLevelType w:val="hybridMultilevel"/>
    <w:tmpl w:val="7A0F570B"/>
    <w:lvl w:ilvl="0" w:tplc="44783D42">
      <w:start w:val="1"/>
      <w:numFmt w:val="bullet"/>
      <w:lvlText w:val=""/>
      <w:lvlJc w:val="left"/>
      <w:pPr>
        <w:tabs>
          <w:tab w:val="num" w:pos="480"/>
        </w:tabs>
        <w:ind w:left="480" w:hanging="480"/>
      </w:pPr>
      <w:rPr>
        <w:rFonts w:ascii="Wingdings" w:eastAsia="Wingdings" w:hAnsi="Wingdings" w:cs="Wingdings"/>
      </w:rPr>
    </w:lvl>
    <w:lvl w:ilvl="1" w:tplc="7E66B188">
      <w:start w:val="1"/>
      <w:numFmt w:val="bullet"/>
      <w:lvlText w:val="o"/>
      <w:lvlJc w:val="left"/>
      <w:pPr>
        <w:tabs>
          <w:tab w:val="num" w:pos="1440"/>
        </w:tabs>
        <w:ind w:left="1440" w:hanging="360"/>
      </w:pPr>
      <w:rPr>
        <w:rFonts w:ascii="Courier New" w:hAnsi="Courier New"/>
      </w:rPr>
    </w:lvl>
    <w:lvl w:ilvl="2" w:tplc="2CCE527C">
      <w:start w:val="1"/>
      <w:numFmt w:val="bullet"/>
      <w:lvlText w:val=""/>
      <w:lvlJc w:val="left"/>
      <w:pPr>
        <w:tabs>
          <w:tab w:val="num" w:pos="2160"/>
        </w:tabs>
        <w:ind w:left="2160" w:hanging="360"/>
      </w:pPr>
      <w:rPr>
        <w:rFonts w:ascii="Wingdings" w:hAnsi="Wingdings"/>
      </w:rPr>
    </w:lvl>
    <w:lvl w:ilvl="3" w:tplc="D0CCE1EE">
      <w:start w:val="1"/>
      <w:numFmt w:val="bullet"/>
      <w:lvlText w:val=""/>
      <w:lvlJc w:val="left"/>
      <w:pPr>
        <w:tabs>
          <w:tab w:val="num" w:pos="2880"/>
        </w:tabs>
        <w:ind w:left="2880" w:hanging="360"/>
      </w:pPr>
      <w:rPr>
        <w:rFonts w:ascii="Symbol" w:hAnsi="Symbol"/>
      </w:rPr>
    </w:lvl>
    <w:lvl w:ilvl="4" w:tplc="009010A2">
      <w:start w:val="1"/>
      <w:numFmt w:val="bullet"/>
      <w:lvlText w:val="o"/>
      <w:lvlJc w:val="left"/>
      <w:pPr>
        <w:tabs>
          <w:tab w:val="num" w:pos="3600"/>
        </w:tabs>
        <w:ind w:left="3600" w:hanging="360"/>
      </w:pPr>
      <w:rPr>
        <w:rFonts w:ascii="Courier New" w:hAnsi="Courier New"/>
      </w:rPr>
    </w:lvl>
    <w:lvl w:ilvl="5" w:tplc="84401780">
      <w:start w:val="1"/>
      <w:numFmt w:val="bullet"/>
      <w:lvlText w:val=""/>
      <w:lvlJc w:val="left"/>
      <w:pPr>
        <w:tabs>
          <w:tab w:val="num" w:pos="4320"/>
        </w:tabs>
        <w:ind w:left="4320" w:hanging="360"/>
      </w:pPr>
      <w:rPr>
        <w:rFonts w:ascii="Wingdings" w:hAnsi="Wingdings"/>
      </w:rPr>
    </w:lvl>
    <w:lvl w:ilvl="6" w:tplc="F9FE12CA">
      <w:start w:val="1"/>
      <w:numFmt w:val="bullet"/>
      <w:lvlText w:val=""/>
      <w:lvlJc w:val="left"/>
      <w:pPr>
        <w:tabs>
          <w:tab w:val="num" w:pos="5040"/>
        </w:tabs>
        <w:ind w:left="5040" w:hanging="360"/>
      </w:pPr>
      <w:rPr>
        <w:rFonts w:ascii="Symbol" w:hAnsi="Symbol"/>
      </w:rPr>
    </w:lvl>
    <w:lvl w:ilvl="7" w:tplc="26A8673C">
      <w:start w:val="1"/>
      <w:numFmt w:val="bullet"/>
      <w:lvlText w:val="o"/>
      <w:lvlJc w:val="left"/>
      <w:pPr>
        <w:tabs>
          <w:tab w:val="num" w:pos="5760"/>
        </w:tabs>
        <w:ind w:left="5760" w:hanging="360"/>
      </w:pPr>
      <w:rPr>
        <w:rFonts w:ascii="Courier New" w:hAnsi="Courier New"/>
      </w:rPr>
    </w:lvl>
    <w:lvl w:ilvl="8" w:tplc="04220ACA">
      <w:start w:val="1"/>
      <w:numFmt w:val="bullet"/>
      <w:lvlText w:val=""/>
      <w:lvlJc w:val="left"/>
      <w:pPr>
        <w:tabs>
          <w:tab w:val="num" w:pos="6480"/>
        </w:tabs>
        <w:ind w:left="6480" w:hanging="360"/>
      </w:pPr>
      <w:rPr>
        <w:rFonts w:ascii="Wingdings" w:hAnsi="Wingdings"/>
      </w:rPr>
    </w:lvl>
  </w:abstractNum>
  <w:abstractNum w:abstractNumId="172" w15:restartNumberingAfterBreak="0">
    <w:nsid w:val="7A0F570C"/>
    <w:multiLevelType w:val="hybridMultilevel"/>
    <w:tmpl w:val="7A0F570C"/>
    <w:lvl w:ilvl="0" w:tplc="50CC36D4">
      <w:start w:val="1"/>
      <w:numFmt w:val="bullet"/>
      <w:lvlText w:val=""/>
      <w:lvlJc w:val="left"/>
      <w:pPr>
        <w:tabs>
          <w:tab w:val="num" w:pos="480"/>
        </w:tabs>
        <w:ind w:left="480" w:hanging="480"/>
      </w:pPr>
      <w:rPr>
        <w:rFonts w:ascii="Wingdings" w:eastAsia="Wingdings" w:hAnsi="Wingdings" w:cs="Wingdings"/>
      </w:rPr>
    </w:lvl>
    <w:lvl w:ilvl="1" w:tplc="EC54F8BE">
      <w:start w:val="1"/>
      <w:numFmt w:val="bullet"/>
      <w:lvlText w:val="o"/>
      <w:lvlJc w:val="left"/>
      <w:pPr>
        <w:tabs>
          <w:tab w:val="num" w:pos="1440"/>
        </w:tabs>
        <w:ind w:left="1440" w:hanging="360"/>
      </w:pPr>
      <w:rPr>
        <w:rFonts w:ascii="Courier New" w:hAnsi="Courier New"/>
      </w:rPr>
    </w:lvl>
    <w:lvl w:ilvl="2" w:tplc="31B68144">
      <w:start w:val="1"/>
      <w:numFmt w:val="bullet"/>
      <w:lvlText w:val=""/>
      <w:lvlJc w:val="left"/>
      <w:pPr>
        <w:tabs>
          <w:tab w:val="num" w:pos="2160"/>
        </w:tabs>
        <w:ind w:left="2160" w:hanging="360"/>
      </w:pPr>
      <w:rPr>
        <w:rFonts w:ascii="Wingdings" w:hAnsi="Wingdings"/>
      </w:rPr>
    </w:lvl>
    <w:lvl w:ilvl="3" w:tplc="980CA7F4">
      <w:start w:val="1"/>
      <w:numFmt w:val="bullet"/>
      <w:lvlText w:val=""/>
      <w:lvlJc w:val="left"/>
      <w:pPr>
        <w:tabs>
          <w:tab w:val="num" w:pos="2880"/>
        </w:tabs>
        <w:ind w:left="2880" w:hanging="360"/>
      </w:pPr>
      <w:rPr>
        <w:rFonts w:ascii="Symbol" w:hAnsi="Symbol"/>
      </w:rPr>
    </w:lvl>
    <w:lvl w:ilvl="4" w:tplc="DAA0BCAC">
      <w:start w:val="1"/>
      <w:numFmt w:val="bullet"/>
      <w:lvlText w:val="o"/>
      <w:lvlJc w:val="left"/>
      <w:pPr>
        <w:tabs>
          <w:tab w:val="num" w:pos="3600"/>
        </w:tabs>
        <w:ind w:left="3600" w:hanging="360"/>
      </w:pPr>
      <w:rPr>
        <w:rFonts w:ascii="Courier New" w:hAnsi="Courier New"/>
      </w:rPr>
    </w:lvl>
    <w:lvl w:ilvl="5" w:tplc="B90EBC98">
      <w:start w:val="1"/>
      <w:numFmt w:val="bullet"/>
      <w:lvlText w:val=""/>
      <w:lvlJc w:val="left"/>
      <w:pPr>
        <w:tabs>
          <w:tab w:val="num" w:pos="4320"/>
        </w:tabs>
        <w:ind w:left="4320" w:hanging="360"/>
      </w:pPr>
      <w:rPr>
        <w:rFonts w:ascii="Wingdings" w:hAnsi="Wingdings"/>
      </w:rPr>
    </w:lvl>
    <w:lvl w:ilvl="6" w:tplc="8F8A21CE">
      <w:start w:val="1"/>
      <w:numFmt w:val="bullet"/>
      <w:lvlText w:val=""/>
      <w:lvlJc w:val="left"/>
      <w:pPr>
        <w:tabs>
          <w:tab w:val="num" w:pos="5040"/>
        </w:tabs>
        <w:ind w:left="5040" w:hanging="360"/>
      </w:pPr>
      <w:rPr>
        <w:rFonts w:ascii="Symbol" w:hAnsi="Symbol"/>
      </w:rPr>
    </w:lvl>
    <w:lvl w:ilvl="7" w:tplc="33A6CBC0">
      <w:start w:val="1"/>
      <w:numFmt w:val="bullet"/>
      <w:lvlText w:val="o"/>
      <w:lvlJc w:val="left"/>
      <w:pPr>
        <w:tabs>
          <w:tab w:val="num" w:pos="5760"/>
        </w:tabs>
        <w:ind w:left="5760" w:hanging="360"/>
      </w:pPr>
      <w:rPr>
        <w:rFonts w:ascii="Courier New" w:hAnsi="Courier New"/>
      </w:rPr>
    </w:lvl>
    <w:lvl w:ilvl="8" w:tplc="264A51F8">
      <w:start w:val="1"/>
      <w:numFmt w:val="bullet"/>
      <w:lvlText w:val=""/>
      <w:lvlJc w:val="left"/>
      <w:pPr>
        <w:tabs>
          <w:tab w:val="num" w:pos="6480"/>
        </w:tabs>
        <w:ind w:left="6480" w:hanging="360"/>
      </w:pPr>
      <w:rPr>
        <w:rFonts w:ascii="Wingdings" w:hAnsi="Wingdings"/>
      </w:rPr>
    </w:lvl>
  </w:abstractNum>
  <w:abstractNum w:abstractNumId="173" w15:restartNumberingAfterBreak="0">
    <w:nsid w:val="7A0F570D"/>
    <w:multiLevelType w:val="hybridMultilevel"/>
    <w:tmpl w:val="7A0F570D"/>
    <w:lvl w:ilvl="0" w:tplc="8570A4C4">
      <w:start w:val="1"/>
      <w:numFmt w:val="bullet"/>
      <w:lvlText w:val=""/>
      <w:lvlJc w:val="left"/>
      <w:pPr>
        <w:tabs>
          <w:tab w:val="num" w:pos="480"/>
        </w:tabs>
        <w:ind w:left="480" w:hanging="480"/>
      </w:pPr>
      <w:rPr>
        <w:rFonts w:ascii="Wingdings" w:eastAsia="Wingdings" w:hAnsi="Wingdings" w:cs="Wingdings"/>
      </w:rPr>
    </w:lvl>
    <w:lvl w:ilvl="1" w:tplc="A0F0B858">
      <w:start w:val="1"/>
      <w:numFmt w:val="bullet"/>
      <w:lvlText w:val="o"/>
      <w:lvlJc w:val="left"/>
      <w:pPr>
        <w:tabs>
          <w:tab w:val="num" w:pos="1440"/>
        </w:tabs>
        <w:ind w:left="1440" w:hanging="360"/>
      </w:pPr>
      <w:rPr>
        <w:rFonts w:ascii="Courier New" w:hAnsi="Courier New"/>
      </w:rPr>
    </w:lvl>
    <w:lvl w:ilvl="2" w:tplc="A0E6169A">
      <w:start w:val="1"/>
      <w:numFmt w:val="bullet"/>
      <w:lvlText w:val=""/>
      <w:lvlJc w:val="left"/>
      <w:pPr>
        <w:tabs>
          <w:tab w:val="num" w:pos="2160"/>
        </w:tabs>
        <w:ind w:left="2160" w:hanging="360"/>
      </w:pPr>
      <w:rPr>
        <w:rFonts w:ascii="Wingdings" w:hAnsi="Wingdings"/>
      </w:rPr>
    </w:lvl>
    <w:lvl w:ilvl="3" w:tplc="521C5070">
      <w:start w:val="1"/>
      <w:numFmt w:val="bullet"/>
      <w:lvlText w:val=""/>
      <w:lvlJc w:val="left"/>
      <w:pPr>
        <w:tabs>
          <w:tab w:val="num" w:pos="2880"/>
        </w:tabs>
        <w:ind w:left="2880" w:hanging="360"/>
      </w:pPr>
      <w:rPr>
        <w:rFonts w:ascii="Symbol" w:hAnsi="Symbol"/>
      </w:rPr>
    </w:lvl>
    <w:lvl w:ilvl="4" w:tplc="3CFE55EC">
      <w:start w:val="1"/>
      <w:numFmt w:val="bullet"/>
      <w:lvlText w:val="o"/>
      <w:lvlJc w:val="left"/>
      <w:pPr>
        <w:tabs>
          <w:tab w:val="num" w:pos="3600"/>
        </w:tabs>
        <w:ind w:left="3600" w:hanging="360"/>
      </w:pPr>
      <w:rPr>
        <w:rFonts w:ascii="Courier New" w:hAnsi="Courier New"/>
      </w:rPr>
    </w:lvl>
    <w:lvl w:ilvl="5" w:tplc="C5EC6E58">
      <w:start w:val="1"/>
      <w:numFmt w:val="bullet"/>
      <w:lvlText w:val=""/>
      <w:lvlJc w:val="left"/>
      <w:pPr>
        <w:tabs>
          <w:tab w:val="num" w:pos="4320"/>
        </w:tabs>
        <w:ind w:left="4320" w:hanging="360"/>
      </w:pPr>
      <w:rPr>
        <w:rFonts w:ascii="Wingdings" w:hAnsi="Wingdings"/>
      </w:rPr>
    </w:lvl>
    <w:lvl w:ilvl="6" w:tplc="B0C02104">
      <w:start w:val="1"/>
      <w:numFmt w:val="bullet"/>
      <w:lvlText w:val=""/>
      <w:lvlJc w:val="left"/>
      <w:pPr>
        <w:tabs>
          <w:tab w:val="num" w:pos="5040"/>
        </w:tabs>
        <w:ind w:left="5040" w:hanging="360"/>
      </w:pPr>
      <w:rPr>
        <w:rFonts w:ascii="Symbol" w:hAnsi="Symbol"/>
      </w:rPr>
    </w:lvl>
    <w:lvl w:ilvl="7" w:tplc="E7AE92A2">
      <w:start w:val="1"/>
      <w:numFmt w:val="bullet"/>
      <w:lvlText w:val="o"/>
      <w:lvlJc w:val="left"/>
      <w:pPr>
        <w:tabs>
          <w:tab w:val="num" w:pos="5760"/>
        </w:tabs>
        <w:ind w:left="5760" w:hanging="360"/>
      </w:pPr>
      <w:rPr>
        <w:rFonts w:ascii="Courier New" w:hAnsi="Courier New"/>
      </w:rPr>
    </w:lvl>
    <w:lvl w:ilvl="8" w:tplc="B3DA37CC">
      <w:start w:val="1"/>
      <w:numFmt w:val="bullet"/>
      <w:lvlText w:val=""/>
      <w:lvlJc w:val="left"/>
      <w:pPr>
        <w:tabs>
          <w:tab w:val="num" w:pos="6480"/>
        </w:tabs>
        <w:ind w:left="6480" w:hanging="360"/>
      </w:pPr>
      <w:rPr>
        <w:rFonts w:ascii="Wingdings" w:hAnsi="Wingdings"/>
      </w:rPr>
    </w:lvl>
  </w:abstractNum>
  <w:abstractNum w:abstractNumId="174" w15:restartNumberingAfterBreak="0">
    <w:nsid w:val="7A0F570E"/>
    <w:multiLevelType w:val="hybridMultilevel"/>
    <w:tmpl w:val="7A0F570E"/>
    <w:lvl w:ilvl="0" w:tplc="F844E24C">
      <w:start w:val="1"/>
      <w:numFmt w:val="bullet"/>
      <w:lvlText w:val=""/>
      <w:lvlJc w:val="left"/>
      <w:pPr>
        <w:tabs>
          <w:tab w:val="num" w:pos="480"/>
        </w:tabs>
        <w:ind w:left="480" w:hanging="480"/>
      </w:pPr>
      <w:rPr>
        <w:rFonts w:ascii="Wingdings" w:eastAsia="Wingdings" w:hAnsi="Wingdings" w:cs="Wingdings"/>
      </w:rPr>
    </w:lvl>
    <w:lvl w:ilvl="1" w:tplc="2466D862">
      <w:start w:val="1"/>
      <w:numFmt w:val="bullet"/>
      <w:lvlText w:val="o"/>
      <w:lvlJc w:val="left"/>
      <w:pPr>
        <w:tabs>
          <w:tab w:val="num" w:pos="1440"/>
        </w:tabs>
        <w:ind w:left="1440" w:hanging="360"/>
      </w:pPr>
      <w:rPr>
        <w:rFonts w:ascii="Courier New" w:hAnsi="Courier New"/>
      </w:rPr>
    </w:lvl>
    <w:lvl w:ilvl="2" w:tplc="E7BCBDA6">
      <w:start w:val="1"/>
      <w:numFmt w:val="bullet"/>
      <w:lvlText w:val=""/>
      <w:lvlJc w:val="left"/>
      <w:pPr>
        <w:tabs>
          <w:tab w:val="num" w:pos="2160"/>
        </w:tabs>
        <w:ind w:left="2160" w:hanging="360"/>
      </w:pPr>
      <w:rPr>
        <w:rFonts w:ascii="Wingdings" w:hAnsi="Wingdings"/>
      </w:rPr>
    </w:lvl>
    <w:lvl w:ilvl="3" w:tplc="FEEC5352">
      <w:start w:val="1"/>
      <w:numFmt w:val="bullet"/>
      <w:lvlText w:val=""/>
      <w:lvlJc w:val="left"/>
      <w:pPr>
        <w:tabs>
          <w:tab w:val="num" w:pos="2880"/>
        </w:tabs>
        <w:ind w:left="2880" w:hanging="360"/>
      </w:pPr>
      <w:rPr>
        <w:rFonts w:ascii="Symbol" w:hAnsi="Symbol"/>
      </w:rPr>
    </w:lvl>
    <w:lvl w:ilvl="4" w:tplc="D02A646C">
      <w:start w:val="1"/>
      <w:numFmt w:val="bullet"/>
      <w:lvlText w:val="o"/>
      <w:lvlJc w:val="left"/>
      <w:pPr>
        <w:tabs>
          <w:tab w:val="num" w:pos="3600"/>
        </w:tabs>
        <w:ind w:left="3600" w:hanging="360"/>
      </w:pPr>
      <w:rPr>
        <w:rFonts w:ascii="Courier New" w:hAnsi="Courier New"/>
      </w:rPr>
    </w:lvl>
    <w:lvl w:ilvl="5" w:tplc="F78C6356">
      <w:start w:val="1"/>
      <w:numFmt w:val="bullet"/>
      <w:lvlText w:val=""/>
      <w:lvlJc w:val="left"/>
      <w:pPr>
        <w:tabs>
          <w:tab w:val="num" w:pos="4320"/>
        </w:tabs>
        <w:ind w:left="4320" w:hanging="360"/>
      </w:pPr>
      <w:rPr>
        <w:rFonts w:ascii="Wingdings" w:hAnsi="Wingdings"/>
      </w:rPr>
    </w:lvl>
    <w:lvl w:ilvl="6" w:tplc="62F23454">
      <w:start w:val="1"/>
      <w:numFmt w:val="bullet"/>
      <w:lvlText w:val=""/>
      <w:lvlJc w:val="left"/>
      <w:pPr>
        <w:tabs>
          <w:tab w:val="num" w:pos="5040"/>
        </w:tabs>
        <w:ind w:left="5040" w:hanging="360"/>
      </w:pPr>
      <w:rPr>
        <w:rFonts w:ascii="Symbol" w:hAnsi="Symbol"/>
      </w:rPr>
    </w:lvl>
    <w:lvl w:ilvl="7" w:tplc="F886F4D0">
      <w:start w:val="1"/>
      <w:numFmt w:val="bullet"/>
      <w:lvlText w:val="o"/>
      <w:lvlJc w:val="left"/>
      <w:pPr>
        <w:tabs>
          <w:tab w:val="num" w:pos="5760"/>
        </w:tabs>
        <w:ind w:left="5760" w:hanging="360"/>
      </w:pPr>
      <w:rPr>
        <w:rFonts w:ascii="Courier New" w:hAnsi="Courier New"/>
      </w:rPr>
    </w:lvl>
    <w:lvl w:ilvl="8" w:tplc="53AC6AD2">
      <w:start w:val="1"/>
      <w:numFmt w:val="bullet"/>
      <w:lvlText w:val=""/>
      <w:lvlJc w:val="left"/>
      <w:pPr>
        <w:tabs>
          <w:tab w:val="num" w:pos="6480"/>
        </w:tabs>
        <w:ind w:left="6480" w:hanging="360"/>
      </w:pPr>
      <w:rPr>
        <w:rFonts w:ascii="Wingdings" w:hAnsi="Wingdings"/>
      </w:rPr>
    </w:lvl>
  </w:abstractNum>
  <w:abstractNum w:abstractNumId="175" w15:restartNumberingAfterBreak="0">
    <w:nsid w:val="7A0F570F"/>
    <w:multiLevelType w:val="hybridMultilevel"/>
    <w:tmpl w:val="7A0F570F"/>
    <w:lvl w:ilvl="0" w:tplc="B88ECC3C">
      <w:start w:val="1"/>
      <w:numFmt w:val="bullet"/>
      <w:lvlText w:val=""/>
      <w:lvlJc w:val="left"/>
      <w:pPr>
        <w:tabs>
          <w:tab w:val="num" w:pos="480"/>
        </w:tabs>
        <w:ind w:left="480" w:hanging="480"/>
      </w:pPr>
      <w:rPr>
        <w:rFonts w:ascii="Wingdings" w:eastAsia="Wingdings" w:hAnsi="Wingdings" w:cs="Wingdings"/>
      </w:rPr>
    </w:lvl>
    <w:lvl w:ilvl="1" w:tplc="A134F36E">
      <w:start w:val="1"/>
      <w:numFmt w:val="bullet"/>
      <w:lvlText w:val="o"/>
      <w:lvlJc w:val="left"/>
      <w:pPr>
        <w:tabs>
          <w:tab w:val="num" w:pos="1440"/>
        </w:tabs>
        <w:ind w:left="1440" w:hanging="360"/>
      </w:pPr>
      <w:rPr>
        <w:rFonts w:ascii="Courier New" w:hAnsi="Courier New"/>
      </w:rPr>
    </w:lvl>
    <w:lvl w:ilvl="2" w:tplc="52423FBA">
      <w:start w:val="1"/>
      <w:numFmt w:val="bullet"/>
      <w:lvlText w:val=""/>
      <w:lvlJc w:val="left"/>
      <w:pPr>
        <w:tabs>
          <w:tab w:val="num" w:pos="2160"/>
        </w:tabs>
        <w:ind w:left="2160" w:hanging="360"/>
      </w:pPr>
      <w:rPr>
        <w:rFonts w:ascii="Wingdings" w:hAnsi="Wingdings"/>
      </w:rPr>
    </w:lvl>
    <w:lvl w:ilvl="3" w:tplc="579C9780">
      <w:start w:val="1"/>
      <w:numFmt w:val="bullet"/>
      <w:lvlText w:val=""/>
      <w:lvlJc w:val="left"/>
      <w:pPr>
        <w:tabs>
          <w:tab w:val="num" w:pos="2880"/>
        </w:tabs>
        <w:ind w:left="2880" w:hanging="360"/>
      </w:pPr>
      <w:rPr>
        <w:rFonts w:ascii="Symbol" w:hAnsi="Symbol"/>
      </w:rPr>
    </w:lvl>
    <w:lvl w:ilvl="4" w:tplc="9828A13C">
      <w:start w:val="1"/>
      <w:numFmt w:val="bullet"/>
      <w:lvlText w:val="o"/>
      <w:lvlJc w:val="left"/>
      <w:pPr>
        <w:tabs>
          <w:tab w:val="num" w:pos="3600"/>
        </w:tabs>
        <w:ind w:left="3600" w:hanging="360"/>
      </w:pPr>
      <w:rPr>
        <w:rFonts w:ascii="Courier New" w:hAnsi="Courier New"/>
      </w:rPr>
    </w:lvl>
    <w:lvl w:ilvl="5" w:tplc="08F03C18">
      <w:start w:val="1"/>
      <w:numFmt w:val="bullet"/>
      <w:lvlText w:val=""/>
      <w:lvlJc w:val="left"/>
      <w:pPr>
        <w:tabs>
          <w:tab w:val="num" w:pos="4320"/>
        </w:tabs>
        <w:ind w:left="4320" w:hanging="360"/>
      </w:pPr>
      <w:rPr>
        <w:rFonts w:ascii="Wingdings" w:hAnsi="Wingdings"/>
      </w:rPr>
    </w:lvl>
    <w:lvl w:ilvl="6" w:tplc="F104C856">
      <w:start w:val="1"/>
      <w:numFmt w:val="bullet"/>
      <w:lvlText w:val=""/>
      <w:lvlJc w:val="left"/>
      <w:pPr>
        <w:tabs>
          <w:tab w:val="num" w:pos="5040"/>
        </w:tabs>
        <w:ind w:left="5040" w:hanging="360"/>
      </w:pPr>
      <w:rPr>
        <w:rFonts w:ascii="Symbol" w:hAnsi="Symbol"/>
      </w:rPr>
    </w:lvl>
    <w:lvl w:ilvl="7" w:tplc="4074F8A2">
      <w:start w:val="1"/>
      <w:numFmt w:val="bullet"/>
      <w:lvlText w:val="o"/>
      <w:lvlJc w:val="left"/>
      <w:pPr>
        <w:tabs>
          <w:tab w:val="num" w:pos="5760"/>
        </w:tabs>
        <w:ind w:left="5760" w:hanging="360"/>
      </w:pPr>
      <w:rPr>
        <w:rFonts w:ascii="Courier New" w:hAnsi="Courier New"/>
      </w:rPr>
    </w:lvl>
    <w:lvl w:ilvl="8" w:tplc="29CE3FF6">
      <w:start w:val="1"/>
      <w:numFmt w:val="bullet"/>
      <w:lvlText w:val=""/>
      <w:lvlJc w:val="left"/>
      <w:pPr>
        <w:tabs>
          <w:tab w:val="num" w:pos="6480"/>
        </w:tabs>
        <w:ind w:left="6480" w:hanging="360"/>
      </w:pPr>
      <w:rPr>
        <w:rFonts w:ascii="Wingdings" w:hAnsi="Wingdings"/>
      </w:rPr>
    </w:lvl>
  </w:abstractNum>
  <w:abstractNum w:abstractNumId="176" w15:restartNumberingAfterBreak="0">
    <w:nsid w:val="7A0F5710"/>
    <w:multiLevelType w:val="hybridMultilevel"/>
    <w:tmpl w:val="7A0F5710"/>
    <w:lvl w:ilvl="0" w:tplc="71484908">
      <w:start w:val="1"/>
      <w:numFmt w:val="bullet"/>
      <w:lvlText w:val=""/>
      <w:lvlJc w:val="left"/>
      <w:pPr>
        <w:tabs>
          <w:tab w:val="num" w:pos="480"/>
        </w:tabs>
        <w:ind w:left="480" w:hanging="480"/>
      </w:pPr>
      <w:rPr>
        <w:rFonts w:ascii="Wingdings" w:eastAsia="Wingdings" w:hAnsi="Wingdings" w:cs="Wingdings"/>
      </w:rPr>
    </w:lvl>
    <w:lvl w:ilvl="1" w:tplc="365848C2">
      <w:start w:val="1"/>
      <w:numFmt w:val="bullet"/>
      <w:lvlText w:val="o"/>
      <w:lvlJc w:val="left"/>
      <w:pPr>
        <w:tabs>
          <w:tab w:val="num" w:pos="1440"/>
        </w:tabs>
        <w:ind w:left="1440" w:hanging="360"/>
      </w:pPr>
      <w:rPr>
        <w:rFonts w:ascii="Courier New" w:hAnsi="Courier New"/>
      </w:rPr>
    </w:lvl>
    <w:lvl w:ilvl="2" w:tplc="CCCAD7BE">
      <w:start w:val="1"/>
      <w:numFmt w:val="bullet"/>
      <w:lvlText w:val=""/>
      <w:lvlJc w:val="left"/>
      <w:pPr>
        <w:tabs>
          <w:tab w:val="num" w:pos="2160"/>
        </w:tabs>
        <w:ind w:left="2160" w:hanging="360"/>
      </w:pPr>
      <w:rPr>
        <w:rFonts w:ascii="Wingdings" w:hAnsi="Wingdings"/>
      </w:rPr>
    </w:lvl>
    <w:lvl w:ilvl="3" w:tplc="20048BE0">
      <w:start w:val="1"/>
      <w:numFmt w:val="bullet"/>
      <w:lvlText w:val=""/>
      <w:lvlJc w:val="left"/>
      <w:pPr>
        <w:tabs>
          <w:tab w:val="num" w:pos="2880"/>
        </w:tabs>
        <w:ind w:left="2880" w:hanging="360"/>
      </w:pPr>
      <w:rPr>
        <w:rFonts w:ascii="Symbol" w:hAnsi="Symbol"/>
      </w:rPr>
    </w:lvl>
    <w:lvl w:ilvl="4" w:tplc="93DE12C2">
      <w:start w:val="1"/>
      <w:numFmt w:val="bullet"/>
      <w:lvlText w:val="o"/>
      <w:lvlJc w:val="left"/>
      <w:pPr>
        <w:tabs>
          <w:tab w:val="num" w:pos="3600"/>
        </w:tabs>
        <w:ind w:left="3600" w:hanging="360"/>
      </w:pPr>
      <w:rPr>
        <w:rFonts w:ascii="Courier New" w:hAnsi="Courier New"/>
      </w:rPr>
    </w:lvl>
    <w:lvl w:ilvl="5" w:tplc="19986672">
      <w:start w:val="1"/>
      <w:numFmt w:val="bullet"/>
      <w:lvlText w:val=""/>
      <w:lvlJc w:val="left"/>
      <w:pPr>
        <w:tabs>
          <w:tab w:val="num" w:pos="4320"/>
        </w:tabs>
        <w:ind w:left="4320" w:hanging="360"/>
      </w:pPr>
      <w:rPr>
        <w:rFonts w:ascii="Wingdings" w:hAnsi="Wingdings"/>
      </w:rPr>
    </w:lvl>
    <w:lvl w:ilvl="6" w:tplc="BD166CB6">
      <w:start w:val="1"/>
      <w:numFmt w:val="bullet"/>
      <w:lvlText w:val=""/>
      <w:lvlJc w:val="left"/>
      <w:pPr>
        <w:tabs>
          <w:tab w:val="num" w:pos="5040"/>
        </w:tabs>
        <w:ind w:left="5040" w:hanging="360"/>
      </w:pPr>
      <w:rPr>
        <w:rFonts w:ascii="Symbol" w:hAnsi="Symbol"/>
      </w:rPr>
    </w:lvl>
    <w:lvl w:ilvl="7" w:tplc="0136B154">
      <w:start w:val="1"/>
      <w:numFmt w:val="bullet"/>
      <w:lvlText w:val="o"/>
      <w:lvlJc w:val="left"/>
      <w:pPr>
        <w:tabs>
          <w:tab w:val="num" w:pos="5760"/>
        </w:tabs>
        <w:ind w:left="5760" w:hanging="360"/>
      </w:pPr>
      <w:rPr>
        <w:rFonts w:ascii="Courier New" w:hAnsi="Courier New"/>
      </w:rPr>
    </w:lvl>
    <w:lvl w:ilvl="8" w:tplc="5BF8900A">
      <w:start w:val="1"/>
      <w:numFmt w:val="bullet"/>
      <w:lvlText w:val=""/>
      <w:lvlJc w:val="left"/>
      <w:pPr>
        <w:tabs>
          <w:tab w:val="num" w:pos="6480"/>
        </w:tabs>
        <w:ind w:left="6480" w:hanging="360"/>
      </w:pPr>
      <w:rPr>
        <w:rFonts w:ascii="Wingdings" w:hAnsi="Wingdings"/>
      </w:rPr>
    </w:lvl>
  </w:abstractNum>
  <w:abstractNum w:abstractNumId="177" w15:restartNumberingAfterBreak="0">
    <w:nsid w:val="7A0F5711"/>
    <w:multiLevelType w:val="hybridMultilevel"/>
    <w:tmpl w:val="7A0F5711"/>
    <w:lvl w:ilvl="0" w:tplc="3E2EE47E">
      <w:start w:val="1"/>
      <w:numFmt w:val="bullet"/>
      <w:lvlText w:val=""/>
      <w:lvlJc w:val="left"/>
      <w:pPr>
        <w:tabs>
          <w:tab w:val="num" w:pos="480"/>
        </w:tabs>
        <w:ind w:left="480" w:hanging="480"/>
      </w:pPr>
      <w:rPr>
        <w:rFonts w:ascii="Wingdings" w:eastAsia="Wingdings" w:hAnsi="Wingdings" w:cs="Wingdings"/>
      </w:rPr>
    </w:lvl>
    <w:lvl w:ilvl="1" w:tplc="3E4EAC94">
      <w:start w:val="1"/>
      <w:numFmt w:val="bullet"/>
      <w:lvlText w:val="o"/>
      <w:lvlJc w:val="left"/>
      <w:pPr>
        <w:tabs>
          <w:tab w:val="num" w:pos="1440"/>
        </w:tabs>
        <w:ind w:left="1440" w:hanging="360"/>
      </w:pPr>
      <w:rPr>
        <w:rFonts w:ascii="Courier New" w:hAnsi="Courier New"/>
      </w:rPr>
    </w:lvl>
    <w:lvl w:ilvl="2" w:tplc="151422A4">
      <w:start w:val="1"/>
      <w:numFmt w:val="bullet"/>
      <w:lvlText w:val=""/>
      <w:lvlJc w:val="left"/>
      <w:pPr>
        <w:tabs>
          <w:tab w:val="num" w:pos="2160"/>
        </w:tabs>
        <w:ind w:left="2160" w:hanging="360"/>
      </w:pPr>
      <w:rPr>
        <w:rFonts w:ascii="Wingdings" w:hAnsi="Wingdings"/>
      </w:rPr>
    </w:lvl>
    <w:lvl w:ilvl="3" w:tplc="5E962E76">
      <w:start w:val="1"/>
      <w:numFmt w:val="bullet"/>
      <w:lvlText w:val=""/>
      <w:lvlJc w:val="left"/>
      <w:pPr>
        <w:tabs>
          <w:tab w:val="num" w:pos="2880"/>
        </w:tabs>
        <w:ind w:left="2880" w:hanging="360"/>
      </w:pPr>
      <w:rPr>
        <w:rFonts w:ascii="Symbol" w:hAnsi="Symbol"/>
      </w:rPr>
    </w:lvl>
    <w:lvl w:ilvl="4" w:tplc="E82EB7B4">
      <w:start w:val="1"/>
      <w:numFmt w:val="bullet"/>
      <w:lvlText w:val="o"/>
      <w:lvlJc w:val="left"/>
      <w:pPr>
        <w:tabs>
          <w:tab w:val="num" w:pos="3600"/>
        </w:tabs>
        <w:ind w:left="3600" w:hanging="360"/>
      </w:pPr>
      <w:rPr>
        <w:rFonts w:ascii="Courier New" w:hAnsi="Courier New"/>
      </w:rPr>
    </w:lvl>
    <w:lvl w:ilvl="5" w:tplc="E91EE340">
      <w:start w:val="1"/>
      <w:numFmt w:val="bullet"/>
      <w:lvlText w:val=""/>
      <w:lvlJc w:val="left"/>
      <w:pPr>
        <w:tabs>
          <w:tab w:val="num" w:pos="4320"/>
        </w:tabs>
        <w:ind w:left="4320" w:hanging="360"/>
      </w:pPr>
      <w:rPr>
        <w:rFonts w:ascii="Wingdings" w:hAnsi="Wingdings"/>
      </w:rPr>
    </w:lvl>
    <w:lvl w:ilvl="6" w:tplc="C6847424">
      <w:start w:val="1"/>
      <w:numFmt w:val="bullet"/>
      <w:lvlText w:val=""/>
      <w:lvlJc w:val="left"/>
      <w:pPr>
        <w:tabs>
          <w:tab w:val="num" w:pos="5040"/>
        </w:tabs>
        <w:ind w:left="5040" w:hanging="360"/>
      </w:pPr>
      <w:rPr>
        <w:rFonts w:ascii="Symbol" w:hAnsi="Symbol"/>
      </w:rPr>
    </w:lvl>
    <w:lvl w:ilvl="7" w:tplc="1E9A4B32">
      <w:start w:val="1"/>
      <w:numFmt w:val="bullet"/>
      <w:lvlText w:val="o"/>
      <w:lvlJc w:val="left"/>
      <w:pPr>
        <w:tabs>
          <w:tab w:val="num" w:pos="5760"/>
        </w:tabs>
        <w:ind w:left="5760" w:hanging="360"/>
      </w:pPr>
      <w:rPr>
        <w:rFonts w:ascii="Courier New" w:hAnsi="Courier New"/>
      </w:rPr>
    </w:lvl>
    <w:lvl w:ilvl="8" w:tplc="0BD691BE">
      <w:start w:val="1"/>
      <w:numFmt w:val="bullet"/>
      <w:lvlText w:val=""/>
      <w:lvlJc w:val="left"/>
      <w:pPr>
        <w:tabs>
          <w:tab w:val="num" w:pos="6480"/>
        </w:tabs>
        <w:ind w:left="6480" w:hanging="360"/>
      </w:pPr>
      <w:rPr>
        <w:rFonts w:ascii="Wingdings" w:hAnsi="Wingdings"/>
      </w:rPr>
    </w:lvl>
  </w:abstractNum>
  <w:abstractNum w:abstractNumId="178" w15:restartNumberingAfterBreak="0">
    <w:nsid w:val="7A0F5712"/>
    <w:multiLevelType w:val="hybridMultilevel"/>
    <w:tmpl w:val="7A0F5712"/>
    <w:lvl w:ilvl="0" w:tplc="27949B5C">
      <w:start w:val="1"/>
      <w:numFmt w:val="bullet"/>
      <w:lvlText w:val=""/>
      <w:lvlJc w:val="left"/>
      <w:pPr>
        <w:tabs>
          <w:tab w:val="num" w:pos="480"/>
        </w:tabs>
        <w:ind w:left="480" w:hanging="480"/>
      </w:pPr>
      <w:rPr>
        <w:rFonts w:ascii="Wingdings" w:eastAsia="Wingdings" w:hAnsi="Wingdings" w:cs="Wingdings"/>
      </w:rPr>
    </w:lvl>
    <w:lvl w:ilvl="1" w:tplc="A2566EEC">
      <w:start w:val="1"/>
      <w:numFmt w:val="bullet"/>
      <w:lvlText w:val="o"/>
      <w:lvlJc w:val="left"/>
      <w:pPr>
        <w:tabs>
          <w:tab w:val="num" w:pos="1440"/>
        </w:tabs>
        <w:ind w:left="1440" w:hanging="360"/>
      </w:pPr>
      <w:rPr>
        <w:rFonts w:ascii="Courier New" w:hAnsi="Courier New"/>
      </w:rPr>
    </w:lvl>
    <w:lvl w:ilvl="2" w:tplc="C1D802D0">
      <w:start w:val="1"/>
      <w:numFmt w:val="bullet"/>
      <w:lvlText w:val=""/>
      <w:lvlJc w:val="left"/>
      <w:pPr>
        <w:tabs>
          <w:tab w:val="num" w:pos="2160"/>
        </w:tabs>
        <w:ind w:left="2160" w:hanging="360"/>
      </w:pPr>
      <w:rPr>
        <w:rFonts w:ascii="Wingdings" w:hAnsi="Wingdings"/>
      </w:rPr>
    </w:lvl>
    <w:lvl w:ilvl="3" w:tplc="2ED4EEFA">
      <w:start w:val="1"/>
      <w:numFmt w:val="bullet"/>
      <w:lvlText w:val=""/>
      <w:lvlJc w:val="left"/>
      <w:pPr>
        <w:tabs>
          <w:tab w:val="num" w:pos="2880"/>
        </w:tabs>
        <w:ind w:left="2880" w:hanging="360"/>
      </w:pPr>
      <w:rPr>
        <w:rFonts w:ascii="Symbol" w:hAnsi="Symbol"/>
      </w:rPr>
    </w:lvl>
    <w:lvl w:ilvl="4" w:tplc="81424BD2">
      <w:start w:val="1"/>
      <w:numFmt w:val="bullet"/>
      <w:lvlText w:val="o"/>
      <w:lvlJc w:val="left"/>
      <w:pPr>
        <w:tabs>
          <w:tab w:val="num" w:pos="3600"/>
        </w:tabs>
        <w:ind w:left="3600" w:hanging="360"/>
      </w:pPr>
      <w:rPr>
        <w:rFonts w:ascii="Courier New" w:hAnsi="Courier New"/>
      </w:rPr>
    </w:lvl>
    <w:lvl w:ilvl="5" w:tplc="4D565244">
      <w:start w:val="1"/>
      <w:numFmt w:val="bullet"/>
      <w:lvlText w:val=""/>
      <w:lvlJc w:val="left"/>
      <w:pPr>
        <w:tabs>
          <w:tab w:val="num" w:pos="4320"/>
        </w:tabs>
        <w:ind w:left="4320" w:hanging="360"/>
      </w:pPr>
      <w:rPr>
        <w:rFonts w:ascii="Wingdings" w:hAnsi="Wingdings"/>
      </w:rPr>
    </w:lvl>
    <w:lvl w:ilvl="6" w:tplc="854C1A28">
      <w:start w:val="1"/>
      <w:numFmt w:val="bullet"/>
      <w:lvlText w:val=""/>
      <w:lvlJc w:val="left"/>
      <w:pPr>
        <w:tabs>
          <w:tab w:val="num" w:pos="5040"/>
        </w:tabs>
        <w:ind w:left="5040" w:hanging="360"/>
      </w:pPr>
      <w:rPr>
        <w:rFonts w:ascii="Symbol" w:hAnsi="Symbol"/>
      </w:rPr>
    </w:lvl>
    <w:lvl w:ilvl="7" w:tplc="CF603D44">
      <w:start w:val="1"/>
      <w:numFmt w:val="bullet"/>
      <w:lvlText w:val="o"/>
      <w:lvlJc w:val="left"/>
      <w:pPr>
        <w:tabs>
          <w:tab w:val="num" w:pos="5760"/>
        </w:tabs>
        <w:ind w:left="5760" w:hanging="360"/>
      </w:pPr>
      <w:rPr>
        <w:rFonts w:ascii="Courier New" w:hAnsi="Courier New"/>
      </w:rPr>
    </w:lvl>
    <w:lvl w:ilvl="8" w:tplc="AC7A388A">
      <w:start w:val="1"/>
      <w:numFmt w:val="bullet"/>
      <w:lvlText w:val=""/>
      <w:lvlJc w:val="left"/>
      <w:pPr>
        <w:tabs>
          <w:tab w:val="num" w:pos="6480"/>
        </w:tabs>
        <w:ind w:left="6480" w:hanging="360"/>
      </w:pPr>
      <w:rPr>
        <w:rFonts w:ascii="Wingdings" w:hAnsi="Wingdings"/>
      </w:rPr>
    </w:lvl>
  </w:abstractNum>
  <w:abstractNum w:abstractNumId="179" w15:restartNumberingAfterBreak="0">
    <w:nsid w:val="7A0F5713"/>
    <w:multiLevelType w:val="hybridMultilevel"/>
    <w:tmpl w:val="7A0F5713"/>
    <w:lvl w:ilvl="0" w:tplc="534851C2">
      <w:start w:val="1"/>
      <w:numFmt w:val="bullet"/>
      <w:lvlText w:val=""/>
      <w:lvlJc w:val="left"/>
      <w:pPr>
        <w:tabs>
          <w:tab w:val="num" w:pos="480"/>
        </w:tabs>
        <w:ind w:left="480" w:hanging="480"/>
      </w:pPr>
      <w:rPr>
        <w:rFonts w:ascii="Wingdings" w:eastAsia="Wingdings" w:hAnsi="Wingdings" w:cs="Wingdings"/>
      </w:rPr>
    </w:lvl>
    <w:lvl w:ilvl="1" w:tplc="FBEC1870">
      <w:start w:val="1"/>
      <w:numFmt w:val="bullet"/>
      <w:lvlText w:val="o"/>
      <w:lvlJc w:val="left"/>
      <w:pPr>
        <w:tabs>
          <w:tab w:val="num" w:pos="1440"/>
        </w:tabs>
        <w:ind w:left="1440" w:hanging="360"/>
      </w:pPr>
      <w:rPr>
        <w:rFonts w:ascii="Courier New" w:hAnsi="Courier New"/>
      </w:rPr>
    </w:lvl>
    <w:lvl w:ilvl="2" w:tplc="FFB0AB88">
      <w:start w:val="1"/>
      <w:numFmt w:val="bullet"/>
      <w:lvlText w:val=""/>
      <w:lvlJc w:val="left"/>
      <w:pPr>
        <w:tabs>
          <w:tab w:val="num" w:pos="2160"/>
        </w:tabs>
        <w:ind w:left="2160" w:hanging="360"/>
      </w:pPr>
      <w:rPr>
        <w:rFonts w:ascii="Wingdings" w:hAnsi="Wingdings"/>
      </w:rPr>
    </w:lvl>
    <w:lvl w:ilvl="3" w:tplc="2B7EFB84">
      <w:start w:val="1"/>
      <w:numFmt w:val="bullet"/>
      <w:lvlText w:val=""/>
      <w:lvlJc w:val="left"/>
      <w:pPr>
        <w:tabs>
          <w:tab w:val="num" w:pos="2880"/>
        </w:tabs>
        <w:ind w:left="2880" w:hanging="360"/>
      </w:pPr>
      <w:rPr>
        <w:rFonts w:ascii="Symbol" w:hAnsi="Symbol"/>
      </w:rPr>
    </w:lvl>
    <w:lvl w:ilvl="4" w:tplc="A1420C5E">
      <w:start w:val="1"/>
      <w:numFmt w:val="bullet"/>
      <w:lvlText w:val="o"/>
      <w:lvlJc w:val="left"/>
      <w:pPr>
        <w:tabs>
          <w:tab w:val="num" w:pos="3600"/>
        </w:tabs>
        <w:ind w:left="3600" w:hanging="360"/>
      </w:pPr>
      <w:rPr>
        <w:rFonts w:ascii="Courier New" w:hAnsi="Courier New"/>
      </w:rPr>
    </w:lvl>
    <w:lvl w:ilvl="5" w:tplc="E3561026">
      <w:start w:val="1"/>
      <w:numFmt w:val="bullet"/>
      <w:lvlText w:val=""/>
      <w:lvlJc w:val="left"/>
      <w:pPr>
        <w:tabs>
          <w:tab w:val="num" w:pos="4320"/>
        </w:tabs>
        <w:ind w:left="4320" w:hanging="360"/>
      </w:pPr>
      <w:rPr>
        <w:rFonts w:ascii="Wingdings" w:hAnsi="Wingdings"/>
      </w:rPr>
    </w:lvl>
    <w:lvl w:ilvl="6" w:tplc="D760F502">
      <w:start w:val="1"/>
      <w:numFmt w:val="bullet"/>
      <w:lvlText w:val=""/>
      <w:lvlJc w:val="left"/>
      <w:pPr>
        <w:tabs>
          <w:tab w:val="num" w:pos="5040"/>
        </w:tabs>
        <w:ind w:left="5040" w:hanging="360"/>
      </w:pPr>
      <w:rPr>
        <w:rFonts w:ascii="Symbol" w:hAnsi="Symbol"/>
      </w:rPr>
    </w:lvl>
    <w:lvl w:ilvl="7" w:tplc="110A2600">
      <w:start w:val="1"/>
      <w:numFmt w:val="bullet"/>
      <w:lvlText w:val="o"/>
      <w:lvlJc w:val="left"/>
      <w:pPr>
        <w:tabs>
          <w:tab w:val="num" w:pos="5760"/>
        </w:tabs>
        <w:ind w:left="5760" w:hanging="360"/>
      </w:pPr>
      <w:rPr>
        <w:rFonts w:ascii="Courier New" w:hAnsi="Courier New"/>
      </w:rPr>
    </w:lvl>
    <w:lvl w:ilvl="8" w:tplc="161A3754">
      <w:start w:val="1"/>
      <w:numFmt w:val="bullet"/>
      <w:lvlText w:val=""/>
      <w:lvlJc w:val="left"/>
      <w:pPr>
        <w:tabs>
          <w:tab w:val="num" w:pos="6480"/>
        </w:tabs>
        <w:ind w:left="6480" w:hanging="360"/>
      </w:pPr>
      <w:rPr>
        <w:rFonts w:ascii="Wingdings" w:hAnsi="Wingdings"/>
      </w:rPr>
    </w:lvl>
  </w:abstractNum>
  <w:abstractNum w:abstractNumId="180" w15:restartNumberingAfterBreak="0">
    <w:nsid w:val="7A0F5714"/>
    <w:multiLevelType w:val="hybridMultilevel"/>
    <w:tmpl w:val="7A0F5714"/>
    <w:lvl w:ilvl="0" w:tplc="F67A679C">
      <w:start w:val="1"/>
      <w:numFmt w:val="bullet"/>
      <w:lvlText w:val=""/>
      <w:lvlJc w:val="left"/>
      <w:pPr>
        <w:tabs>
          <w:tab w:val="num" w:pos="480"/>
        </w:tabs>
        <w:ind w:left="480" w:hanging="480"/>
      </w:pPr>
      <w:rPr>
        <w:rFonts w:ascii="Wingdings" w:eastAsia="Wingdings" w:hAnsi="Wingdings" w:cs="Wingdings"/>
      </w:rPr>
    </w:lvl>
    <w:lvl w:ilvl="1" w:tplc="34228A7E">
      <w:start w:val="1"/>
      <w:numFmt w:val="bullet"/>
      <w:lvlText w:val="o"/>
      <w:lvlJc w:val="left"/>
      <w:pPr>
        <w:tabs>
          <w:tab w:val="num" w:pos="1440"/>
        </w:tabs>
        <w:ind w:left="1440" w:hanging="360"/>
      </w:pPr>
      <w:rPr>
        <w:rFonts w:ascii="Courier New" w:hAnsi="Courier New"/>
      </w:rPr>
    </w:lvl>
    <w:lvl w:ilvl="2" w:tplc="A2B460D4">
      <w:start w:val="1"/>
      <w:numFmt w:val="bullet"/>
      <w:lvlText w:val=""/>
      <w:lvlJc w:val="left"/>
      <w:pPr>
        <w:tabs>
          <w:tab w:val="num" w:pos="2160"/>
        </w:tabs>
        <w:ind w:left="2160" w:hanging="360"/>
      </w:pPr>
      <w:rPr>
        <w:rFonts w:ascii="Wingdings" w:hAnsi="Wingdings"/>
      </w:rPr>
    </w:lvl>
    <w:lvl w:ilvl="3" w:tplc="00F065B4">
      <w:start w:val="1"/>
      <w:numFmt w:val="bullet"/>
      <w:lvlText w:val=""/>
      <w:lvlJc w:val="left"/>
      <w:pPr>
        <w:tabs>
          <w:tab w:val="num" w:pos="2880"/>
        </w:tabs>
        <w:ind w:left="2880" w:hanging="360"/>
      </w:pPr>
      <w:rPr>
        <w:rFonts w:ascii="Symbol" w:hAnsi="Symbol"/>
      </w:rPr>
    </w:lvl>
    <w:lvl w:ilvl="4" w:tplc="1DE658BC">
      <w:start w:val="1"/>
      <w:numFmt w:val="bullet"/>
      <w:lvlText w:val="o"/>
      <w:lvlJc w:val="left"/>
      <w:pPr>
        <w:tabs>
          <w:tab w:val="num" w:pos="3600"/>
        </w:tabs>
        <w:ind w:left="3600" w:hanging="360"/>
      </w:pPr>
      <w:rPr>
        <w:rFonts w:ascii="Courier New" w:hAnsi="Courier New"/>
      </w:rPr>
    </w:lvl>
    <w:lvl w:ilvl="5" w:tplc="BF80264C">
      <w:start w:val="1"/>
      <w:numFmt w:val="bullet"/>
      <w:lvlText w:val=""/>
      <w:lvlJc w:val="left"/>
      <w:pPr>
        <w:tabs>
          <w:tab w:val="num" w:pos="4320"/>
        </w:tabs>
        <w:ind w:left="4320" w:hanging="360"/>
      </w:pPr>
      <w:rPr>
        <w:rFonts w:ascii="Wingdings" w:hAnsi="Wingdings"/>
      </w:rPr>
    </w:lvl>
    <w:lvl w:ilvl="6" w:tplc="AFCCB29C">
      <w:start w:val="1"/>
      <w:numFmt w:val="bullet"/>
      <w:lvlText w:val=""/>
      <w:lvlJc w:val="left"/>
      <w:pPr>
        <w:tabs>
          <w:tab w:val="num" w:pos="5040"/>
        </w:tabs>
        <w:ind w:left="5040" w:hanging="360"/>
      </w:pPr>
      <w:rPr>
        <w:rFonts w:ascii="Symbol" w:hAnsi="Symbol"/>
      </w:rPr>
    </w:lvl>
    <w:lvl w:ilvl="7" w:tplc="A1A83E04">
      <w:start w:val="1"/>
      <w:numFmt w:val="bullet"/>
      <w:lvlText w:val="o"/>
      <w:lvlJc w:val="left"/>
      <w:pPr>
        <w:tabs>
          <w:tab w:val="num" w:pos="5760"/>
        </w:tabs>
        <w:ind w:left="5760" w:hanging="360"/>
      </w:pPr>
      <w:rPr>
        <w:rFonts w:ascii="Courier New" w:hAnsi="Courier New"/>
      </w:rPr>
    </w:lvl>
    <w:lvl w:ilvl="8" w:tplc="805CAEA4">
      <w:start w:val="1"/>
      <w:numFmt w:val="bullet"/>
      <w:lvlText w:val=""/>
      <w:lvlJc w:val="left"/>
      <w:pPr>
        <w:tabs>
          <w:tab w:val="num" w:pos="6480"/>
        </w:tabs>
        <w:ind w:left="6480" w:hanging="360"/>
      </w:pPr>
      <w:rPr>
        <w:rFonts w:ascii="Wingdings" w:hAnsi="Wingdings"/>
      </w:rPr>
    </w:lvl>
  </w:abstractNum>
  <w:abstractNum w:abstractNumId="181" w15:restartNumberingAfterBreak="0">
    <w:nsid w:val="7A0F5715"/>
    <w:multiLevelType w:val="hybridMultilevel"/>
    <w:tmpl w:val="7A0F5715"/>
    <w:lvl w:ilvl="0" w:tplc="61F0A1AA">
      <w:start w:val="1"/>
      <w:numFmt w:val="bullet"/>
      <w:lvlText w:val=""/>
      <w:lvlJc w:val="left"/>
      <w:pPr>
        <w:tabs>
          <w:tab w:val="num" w:pos="480"/>
        </w:tabs>
        <w:ind w:left="480" w:hanging="480"/>
      </w:pPr>
      <w:rPr>
        <w:rFonts w:ascii="Wingdings" w:eastAsia="Wingdings" w:hAnsi="Wingdings" w:cs="Wingdings"/>
      </w:rPr>
    </w:lvl>
    <w:lvl w:ilvl="1" w:tplc="7CA67F78">
      <w:start w:val="1"/>
      <w:numFmt w:val="bullet"/>
      <w:lvlText w:val="o"/>
      <w:lvlJc w:val="left"/>
      <w:pPr>
        <w:tabs>
          <w:tab w:val="num" w:pos="1440"/>
        </w:tabs>
        <w:ind w:left="1440" w:hanging="360"/>
      </w:pPr>
      <w:rPr>
        <w:rFonts w:ascii="Courier New" w:hAnsi="Courier New"/>
      </w:rPr>
    </w:lvl>
    <w:lvl w:ilvl="2" w:tplc="92624960">
      <w:start w:val="1"/>
      <w:numFmt w:val="bullet"/>
      <w:lvlText w:val=""/>
      <w:lvlJc w:val="left"/>
      <w:pPr>
        <w:tabs>
          <w:tab w:val="num" w:pos="2160"/>
        </w:tabs>
        <w:ind w:left="2160" w:hanging="360"/>
      </w:pPr>
      <w:rPr>
        <w:rFonts w:ascii="Wingdings" w:hAnsi="Wingdings"/>
      </w:rPr>
    </w:lvl>
    <w:lvl w:ilvl="3" w:tplc="5866C992">
      <w:start w:val="1"/>
      <w:numFmt w:val="bullet"/>
      <w:lvlText w:val=""/>
      <w:lvlJc w:val="left"/>
      <w:pPr>
        <w:tabs>
          <w:tab w:val="num" w:pos="2880"/>
        </w:tabs>
        <w:ind w:left="2880" w:hanging="360"/>
      </w:pPr>
      <w:rPr>
        <w:rFonts w:ascii="Symbol" w:hAnsi="Symbol"/>
      </w:rPr>
    </w:lvl>
    <w:lvl w:ilvl="4" w:tplc="73AAA65E">
      <w:start w:val="1"/>
      <w:numFmt w:val="bullet"/>
      <w:lvlText w:val="o"/>
      <w:lvlJc w:val="left"/>
      <w:pPr>
        <w:tabs>
          <w:tab w:val="num" w:pos="3600"/>
        </w:tabs>
        <w:ind w:left="3600" w:hanging="360"/>
      </w:pPr>
      <w:rPr>
        <w:rFonts w:ascii="Courier New" w:hAnsi="Courier New"/>
      </w:rPr>
    </w:lvl>
    <w:lvl w:ilvl="5" w:tplc="015217B6">
      <w:start w:val="1"/>
      <w:numFmt w:val="bullet"/>
      <w:lvlText w:val=""/>
      <w:lvlJc w:val="left"/>
      <w:pPr>
        <w:tabs>
          <w:tab w:val="num" w:pos="4320"/>
        </w:tabs>
        <w:ind w:left="4320" w:hanging="360"/>
      </w:pPr>
      <w:rPr>
        <w:rFonts w:ascii="Wingdings" w:hAnsi="Wingdings"/>
      </w:rPr>
    </w:lvl>
    <w:lvl w:ilvl="6" w:tplc="DF880674">
      <w:start w:val="1"/>
      <w:numFmt w:val="bullet"/>
      <w:lvlText w:val=""/>
      <w:lvlJc w:val="left"/>
      <w:pPr>
        <w:tabs>
          <w:tab w:val="num" w:pos="5040"/>
        </w:tabs>
        <w:ind w:left="5040" w:hanging="360"/>
      </w:pPr>
      <w:rPr>
        <w:rFonts w:ascii="Symbol" w:hAnsi="Symbol"/>
      </w:rPr>
    </w:lvl>
    <w:lvl w:ilvl="7" w:tplc="E4947E24">
      <w:start w:val="1"/>
      <w:numFmt w:val="bullet"/>
      <w:lvlText w:val="o"/>
      <w:lvlJc w:val="left"/>
      <w:pPr>
        <w:tabs>
          <w:tab w:val="num" w:pos="5760"/>
        </w:tabs>
        <w:ind w:left="5760" w:hanging="360"/>
      </w:pPr>
      <w:rPr>
        <w:rFonts w:ascii="Courier New" w:hAnsi="Courier New"/>
      </w:rPr>
    </w:lvl>
    <w:lvl w:ilvl="8" w:tplc="9A1CCAFE">
      <w:start w:val="1"/>
      <w:numFmt w:val="bullet"/>
      <w:lvlText w:val=""/>
      <w:lvlJc w:val="left"/>
      <w:pPr>
        <w:tabs>
          <w:tab w:val="num" w:pos="6480"/>
        </w:tabs>
        <w:ind w:left="6480" w:hanging="360"/>
      </w:pPr>
      <w:rPr>
        <w:rFonts w:ascii="Wingdings" w:hAnsi="Wingdings"/>
      </w:rPr>
    </w:lvl>
  </w:abstractNum>
  <w:abstractNum w:abstractNumId="182" w15:restartNumberingAfterBreak="0">
    <w:nsid w:val="7A0F5716"/>
    <w:multiLevelType w:val="hybridMultilevel"/>
    <w:tmpl w:val="7A0F5716"/>
    <w:lvl w:ilvl="0" w:tplc="9D8A1CB0">
      <w:start w:val="1"/>
      <w:numFmt w:val="bullet"/>
      <w:lvlText w:val=""/>
      <w:lvlJc w:val="left"/>
      <w:pPr>
        <w:tabs>
          <w:tab w:val="num" w:pos="480"/>
        </w:tabs>
        <w:ind w:left="480" w:hanging="480"/>
      </w:pPr>
      <w:rPr>
        <w:rFonts w:ascii="Wingdings" w:eastAsia="Wingdings" w:hAnsi="Wingdings" w:cs="Wingdings"/>
      </w:rPr>
    </w:lvl>
    <w:lvl w:ilvl="1" w:tplc="E3688934">
      <w:start w:val="1"/>
      <w:numFmt w:val="bullet"/>
      <w:lvlText w:val="o"/>
      <w:lvlJc w:val="left"/>
      <w:pPr>
        <w:tabs>
          <w:tab w:val="num" w:pos="1440"/>
        </w:tabs>
        <w:ind w:left="1440" w:hanging="360"/>
      </w:pPr>
      <w:rPr>
        <w:rFonts w:ascii="Courier New" w:hAnsi="Courier New"/>
      </w:rPr>
    </w:lvl>
    <w:lvl w:ilvl="2" w:tplc="FA261A42">
      <w:start w:val="1"/>
      <w:numFmt w:val="bullet"/>
      <w:lvlText w:val=""/>
      <w:lvlJc w:val="left"/>
      <w:pPr>
        <w:tabs>
          <w:tab w:val="num" w:pos="2160"/>
        </w:tabs>
        <w:ind w:left="2160" w:hanging="360"/>
      </w:pPr>
      <w:rPr>
        <w:rFonts w:ascii="Wingdings" w:hAnsi="Wingdings"/>
      </w:rPr>
    </w:lvl>
    <w:lvl w:ilvl="3" w:tplc="C1D2315C">
      <w:start w:val="1"/>
      <w:numFmt w:val="bullet"/>
      <w:lvlText w:val=""/>
      <w:lvlJc w:val="left"/>
      <w:pPr>
        <w:tabs>
          <w:tab w:val="num" w:pos="2880"/>
        </w:tabs>
        <w:ind w:left="2880" w:hanging="360"/>
      </w:pPr>
      <w:rPr>
        <w:rFonts w:ascii="Symbol" w:hAnsi="Symbol"/>
      </w:rPr>
    </w:lvl>
    <w:lvl w:ilvl="4" w:tplc="02027D8E">
      <w:start w:val="1"/>
      <w:numFmt w:val="bullet"/>
      <w:lvlText w:val="o"/>
      <w:lvlJc w:val="left"/>
      <w:pPr>
        <w:tabs>
          <w:tab w:val="num" w:pos="3600"/>
        </w:tabs>
        <w:ind w:left="3600" w:hanging="360"/>
      </w:pPr>
      <w:rPr>
        <w:rFonts w:ascii="Courier New" w:hAnsi="Courier New"/>
      </w:rPr>
    </w:lvl>
    <w:lvl w:ilvl="5" w:tplc="4608FB32">
      <w:start w:val="1"/>
      <w:numFmt w:val="bullet"/>
      <w:lvlText w:val=""/>
      <w:lvlJc w:val="left"/>
      <w:pPr>
        <w:tabs>
          <w:tab w:val="num" w:pos="4320"/>
        </w:tabs>
        <w:ind w:left="4320" w:hanging="360"/>
      </w:pPr>
      <w:rPr>
        <w:rFonts w:ascii="Wingdings" w:hAnsi="Wingdings"/>
      </w:rPr>
    </w:lvl>
    <w:lvl w:ilvl="6" w:tplc="6D18C406">
      <w:start w:val="1"/>
      <w:numFmt w:val="bullet"/>
      <w:lvlText w:val=""/>
      <w:lvlJc w:val="left"/>
      <w:pPr>
        <w:tabs>
          <w:tab w:val="num" w:pos="5040"/>
        </w:tabs>
        <w:ind w:left="5040" w:hanging="360"/>
      </w:pPr>
      <w:rPr>
        <w:rFonts w:ascii="Symbol" w:hAnsi="Symbol"/>
      </w:rPr>
    </w:lvl>
    <w:lvl w:ilvl="7" w:tplc="CF3A91E0">
      <w:start w:val="1"/>
      <w:numFmt w:val="bullet"/>
      <w:lvlText w:val="o"/>
      <w:lvlJc w:val="left"/>
      <w:pPr>
        <w:tabs>
          <w:tab w:val="num" w:pos="5760"/>
        </w:tabs>
        <w:ind w:left="5760" w:hanging="360"/>
      </w:pPr>
      <w:rPr>
        <w:rFonts w:ascii="Courier New" w:hAnsi="Courier New"/>
      </w:rPr>
    </w:lvl>
    <w:lvl w:ilvl="8" w:tplc="B5760216">
      <w:start w:val="1"/>
      <w:numFmt w:val="bullet"/>
      <w:lvlText w:val=""/>
      <w:lvlJc w:val="left"/>
      <w:pPr>
        <w:tabs>
          <w:tab w:val="num" w:pos="6480"/>
        </w:tabs>
        <w:ind w:left="6480" w:hanging="360"/>
      </w:pPr>
      <w:rPr>
        <w:rFonts w:ascii="Wingdings" w:hAnsi="Wingdings"/>
      </w:rPr>
    </w:lvl>
  </w:abstractNum>
  <w:abstractNum w:abstractNumId="183" w15:restartNumberingAfterBreak="0">
    <w:nsid w:val="7A0F5717"/>
    <w:multiLevelType w:val="hybridMultilevel"/>
    <w:tmpl w:val="7A0F5717"/>
    <w:lvl w:ilvl="0" w:tplc="30DCB4E8">
      <w:start w:val="1"/>
      <w:numFmt w:val="bullet"/>
      <w:lvlText w:val=""/>
      <w:lvlJc w:val="left"/>
      <w:pPr>
        <w:tabs>
          <w:tab w:val="num" w:pos="480"/>
        </w:tabs>
        <w:ind w:left="480" w:hanging="480"/>
      </w:pPr>
      <w:rPr>
        <w:rFonts w:ascii="Wingdings" w:eastAsia="Wingdings" w:hAnsi="Wingdings" w:cs="Wingdings"/>
      </w:rPr>
    </w:lvl>
    <w:lvl w:ilvl="1" w:tplc="C38C6986">
      <w:start w:val="1"/>
      <w:numFmt w:val="bullet"/>
      <w:lvlText w:val="o"/>
      <w:lvlJc w:val="left"/>
      <w:pPr>
        <w:tabs>
          <w:tab w:val="num" w:pos="1440"/>
        </w:tabs>
        <w:ind w:left="1440" w:hanging="360"/>
      </w:pPr>
      <w:rPr>
        <w:rFonts w:ascii="Courier New" w:hAnsi="Courier New"/>
      </w:rPr>
    </w:lvl>
    <w:lvl w:ilvl="2" w:tplc="BCDCB56E">
      <w:start w:val="1"/>
      <w:numFmt w:val="bullet"/>
      <w:lvlText w:val=""/>
      <w:lvlJc w:val="left"/>
      <w:pPr>
        <w:tabs>
          <w:tab w:val="num" w:pos="2160"/>
        </w:tabs>
        <w:ind w:left="2160" w:hanging="360"/>
      </w:pPr>
      <w:rPr>
        <w:rFonts w:ascii="Wingdings" w:hAnsi="Wingdings"/>
      </w:rPr>
    </w:lvl>
    <w:lvl w:ilvl="3" w:tplc="B4C6BC42">
      <w:start w:val="1"/>
      <w:numFmt w:val="bullet"/>
      <w:lvlText w:val=""/>
      <w:lvlJc w:val="left"/>
      <w:pPr>
        <w:tabs>
          <w:tab w:val="num" w:pos="2880"/>
        </w:tabs>
        <w:ind w:left="2880" w:hanging="360"/>
      </w:pPr>
      <w:rPr>
        <w:rFonts w:ascii="Symbol" w:hAnsi="Symbol"/>
      </w:rPr>
    </w:lvl>
    <w:lvl w:ilvl="4" w:tplc="E154D4A6">
      <w:start w:val="1"/>
      <w:numFmt w:val="bullet"/>
      <w:lvlText w:val="o"/>
      <w:lvlJc w:val="left"/>
      <w:pPr>
        <w:tabs>
          <w:tab w:val="num" w:pos="3600"/>
        </w:tabs>
        <w:ind w:left="3600" w:hanging="360"/>
      </w:pPr>
      <w:rPr>
        <w:rFonts w:ascii="Courier New" w:hAnsi="Courier New"/>
      </w:rPr>
    </w:lvl>
    <w:lvl w:ilvl="5" w:tplc="83B8B8E8">
      <w:start w:val="1"/>
      <w:numFmt w:val="bullet"/>
      <w:lvlText w:val=""/>
      <w:lvlJc w:val="left"/>
      <w:pPr>
        <w:tabs>
          <w:tab w:val="num" w:pos="4320"/>
        </w:tabs>
        <w:ind w:left="4320" w:hanging="360"/>
      </w:pPr>
      <w:rPr>
        <w:rFonts w:ascii="Wingdings" w:hAnsi="Wingdings"/>
      </w:rPr>
    </w:lvl>
    <w:lvl w:ilvl="6" w:tplc="5464FBD2">
      <w:start w:val="1"/>
      <w:numFmt w:val="bullet"/>
      <w:lvlText w:val=""/>
      <w:lvlJc w:val="left"/>
      <w:pPr>
        <w:tabs>
          <w:tab w:val="num" w:pos="5040"/>
        </w:tabs>
        <w:ind w:left="5040" w:hanging="360"/>
      </w:pPr>
      <w:rPr>
        <w:rFonts w:ascii="Symbol" w:hAnsi="Symbol"/>
      </w:rPr>
    </w:lvl>
    <w:lvl w:ilvl="7" w:tplc="2B2A42B8">
      <w:start w:val="1"/>
      <w:numFmt w:val="bullet"/>
      <w:lvlText w:val="o"/>
      <w:lvlJc w:val="left"/>
      <w:pPr>
        <w:tabs>
          <w:tab w:val="num" w:pos="5760"/>
        </w:tabs>
        <w:ind w:left="5760" w:hanging="360"/>
      </w:pPr>
      <w:rPr>
        <w:rFonts w:ascii="Courier New" w:hAnsi="Courier New"/>
      </w:rPr>
    </w:lvl>
    <w:lvl w:ilvl="8" w:tplc="EDA8DA12">
      <w:start w:val="1"/>
      <w:numFmt w:val="bullet"/>
      <w:lvlText w:val=""/>
      <w:lvlJc w:val="left"/>
      <w:pPr>
        <w:tabs>
          <w:tab w:val="num" w:pos="6480"/>
        </w:tabs>
        <w:ind w:left="6480" w:hanging="360"/>
      </w:pPr>
      <w:rPr>
        <w:rFonts w:ascii="Wingdings" w:hAnsi="Wingdings"/>
      </w:rPr>
    </w:lvl>
  </w:abstractNum>
  <w:abstractNum w:abstractNumId="184" w15:restartNumberingAfterBreak="0">
    <w:nsid w:val="7A0F5718"/>
    <w:multiLevelType w:val="hybridMultilevel"/>
    <w:tmpl w:val="7A0F5718"/>
    <w:lvl w:ilvl="0" w:tplc="D40C4B56">
      <w:start w:val="1"/>
      <w:numFmt w:val="bullet"/>
      <w:lvlText w:val=""/>
      <w:lvlJc w:val="left"/>
      <w:pPr>
        <w:tabs>
          <w:tab w:val="num" w:pos="480"/>
        </w:tabs>
        <w:ind w:left="480" w:hanging="480"/>
      </w:pPr>
      <w:rPr>
        <w:rFonts w:ascii="Wingdings" w:eastAsia="Wingdings" w:hAnsi="Wingdings" w:cs="Wingdings"/>
      </w:rPr>
    </w:lvl>
    <w:lvl w:ilvl="1" w:tplc="7D2A4356">
      <w:start w:val="1"/>
      <w:numFmt w:val="bullet"/>
      <w:lvlText w:val="o"/>
      <w:lvlJc w:val="left"/>
      <w:pPr>
        <w:tabs>
          <w:tab w:val="num" w:pos="1440"/>
        </w:tabs>
        <w:ind w:left="1440" w:hanging="360"/>
      </w:pPr>
      <w:rPr>
        <w:rFonts w:ascii="Courier New" w:hAnsi="Courier New"/>
      </w:rPr>
    </w:lvl>
    <w:lvl w:ilvl="2" w:tplc="8CC02D3E">
      <w:start w:val="1"/>
      <w:numFmt w:val="bullet"/>
      <w:lvlText w:val=""/>
      <w:lvlJc w:val="left"/>
      <w:pPr>
        <w:tabs>
          <w:tab w:val="num" w:pos="2160"/>
        </w:tabs>
        <w:ind w:left="2160" w:hanging="360"/>
      </w:pPr>
      <w:rPr>
        <w:rFonts w:ascii="Wingdings" w:hAnsi="Wingdings"/>
      </w:rPr>
    </w:lvl>
    <w:lvl w:ilvl="3" w:tplc="2DDA7AAE">
      <w:start w:val="1"/>
      <w:numFmt w:val="bullet"/>
      <w:lvlText w:val=""/>
      <w:lvlJc w:val="left"/>
      <w:pPr>
        <w:tabs>
          <w:tab w:val="num" w:pos="2880"/>
        </w:tabs>
        <w:ind w:left="2880" w:hanging="360"/>
      </w:pPr>
      <w:rPr>
        <w:rFonts w:ascii="Symbol" w:hAnsi="Symbol"/>
      </w:rPr>
    </w:lvl>
    <w:lvl w:ilvl="4" w:tplc="EE76E632">
      <w:start w:val="1"/>
      <w:numFmt w:val="bullet"/>
      <w:lvlText w:val="o"/>
      <w:lvlJc w:val="left"/>
      <w:pPr>
        <w:tabs>
          <w:tab w:val="num" w:pos="3600"/>
        </w:tabs>
        <w:ind w:left="3600" w:hanging="360"/>
      </w:pPr>
      <w:rPr>
        <w:rFonts w:ascii="Courier New" w:hAnsi="Courier New"/>
      </w:rPr>
    </w:lvl>
    <w:lvl w:ilvl="5" w:tplc="A8E26FFC">
      <w:start w:val="1"/>
      <w:numFmt w:val="bullet"/>
      <w:lvlText w:val=""/>
      <w:lvlJc w:val="left"/>
      <w:pPr>
        <w:tabs>
          <w:tab w:val="num" w:pos="4320"/>
        </w:tabs>
        <w:ind w:left="4320" w:hanging="360"/>
      </w:pPr>
      <w:rPr>
        <w:rFonts w:ascii="Wingdings" w:hAnsi="Wingdings"/>
      </w:rPr>
    </w:lvl>
    <w:lvl w:ilvl="6" w:tplc="9BA8FFBE">
      <w:start w:val="1"/>
      <w:numFmt w:val="bullet"/>
      <w:lvlText w:val=""/>
      <w:lvlJc w:val="left"/>
      <w:pPr>
        <w:tabs>
          <w:tab w:val="num" w:pos="5040"/>
        </w:tabs>
        <w:ind w:left="5040" w:hanging="360"/>
      </w:pPr>
      <w:rPr>
        <w:rFonts w:ascii="Symbol" w:hAnsi="Symbol"/>
      </w:rPr>
    </w:lvl>
    <w:lvl w:ilvl="7" w:tplc="B21EA544">
      <w:start w:val="1"/>
      <w:numFmt w:val="bullet"/>
      <w:lvlText w:val="o"/>
      <w:lvlJc w:val="left"/>
      <w:pPr>
        <w:tabs>
          <w:tab w:val="num" w:pos="5760"/>
        </w:tabs>
        <w:ind w:left="5760" w:hanging="360"/>
      </w:pPr>
      <w:rPr>
        <w:rFonts w:ascii="Courier New" w:hAnsi="Courier New"/>
      </w:rPr>
    </w:lvl>
    <w:lvl w:ilvl="8" w:tplc="9942251C">
      <w:start w:val="1"/>
      <w:numFmt w:val="bullet"/>
      <w:lvlText w:val=""/>
      <w:lvlJc w:val="left"/>
      <w:pPr>
        <w:tabs>
          <w:tab w:val="num" w:pos="6480"/>
        </w:tabs>
        <w:ind w:left="6480" w:hanging="360"/>
      </w:pPr>
      <w:rPr>
        <w:rFonts w:ascii="Wingdings" w:hAnsi="Wingdings"/>
      </w:rPr>
    </w:lvl>
  </w:abstractNum>
  <w:abstractNum w:abstractNumId="185" w15:restartNumberingAfterBreak="0">
    <w:nsid w:val="7A0F5719"/>
    <w:multiLevelType w:val="hybridMultilevel"/>
    <w:tmpl w:val="7A0F5719"/>
    <w:lvl w:ilvl="0" w:tplc="1200E940">
      <w:start w:val="1"/>
      <w:numFmt w:val="bullet"/>
      <w:lvlText w:val=""/>
      <w:lvlJc w:val="left"/>
      <w:pPr>
        <w:tabs>
          <w:tab w:val="num" w:pos="480"/>
        </w:tabs>
        <w:ind w:left="480" w:hanging="480"/>
      </w:pPr>
      <w:rPr>
        <w:rFonts w:ascii="Wingdings" w:eastAsia="Wingdings" w:hAnsi="Wingdings" w:cs="Wingdings"/>
      </w:rPr>
    </w:lvl>
    <w:lvl w:ilvl="1" w:tplc="C910FE7E">
      <w:start w:val="1"/>
      <w:numFmt w:val="bullet"/>
      <w:lvlText w:val=""/>
      <w:lvlJc w:val="left"/>
      <w:pPr>
        <w:tabs>
          <w:tab w:val="num" w:pos="960"/>
        </w:tabs>
        <w:ind w:left="960" w:hanging="480"/>
      </w:pPr>
      <w:rPr>
        <w:rFonts w:ascii="Wingdings" w:eastAsia="Wingdings" w:hAnsi="Wingdings" w:cs="Wingdings"/>
      </w:rPr>
    </w:lvl>
    <w:lvl w:ilvl="2" w:tplc="B8DA339C">
      <w:start w:val="1"/>
      <w:numFmt w:val="bullet"/>
      <w:lvlText w:val=""/>
      <w:lvlJc w:val="left"/>
      <w:pPr>
        <w:tabs>
          <w:tab w:val="num" w:pos="2160"/>
        </w:tabs>
        <w:ind w:left="2160" w:hanging="360"/>
      </w:pPr>
      <w:rPr>
        <w:rFonts w:ascii="Wingdings" w:hAnsi="Wingdings"/>
      </w:rPr>
    </w:lvl>
    <w:lvl w:ilvl="3" w:tplc="329A9774">
      <w:start w:val="1"/>
      <w:numFmt w:val="bullet"/>
      <w:lvlText w:val=""/>
      <w:lvlJc w:val="left"/>
      <w:pPr>
        <w:tabs>
          <w:tab w:val="num" w:pos="2880"/>
        </w:tabs>
        <w:ind w:left="2880" w:hanging="360"/>
      </w:pPr>
      <w:rPr>
        <w:rFonts w:ascii="Symbol" w:hAnsi="Symbol"/>
      </w:rPr>
    </w:lvl>
    <w:lvl w:ilvl="4" w:tplc="E18AFB0C">
      <w:start w:val="1"/>
      <w:numFmt w:val="bullet"/>
      <w:lvlText w:val="o"/>
      <w:lvlJc w:val="left"/>
      <w:pPr>
        <w:tabs>
          <w:tab w:val="num" w:pos="3600"/>
        </w:tabs>
        <w:ind w:left="3600" w:hanging="360"/>
      </w:pPr>
      <w:rPr>
        <w:rFonts w:ascii="Courier New" w:hAnsi="Courier New"/>
      </w:rPr>
    </w:lvl>
    <w:lvl w:ilvl="5" w:tplc="C0923ED4">
      <w:start w:val="1"/>
      <w:numFmt w:val="bullet"/>
      <w:lvlText w:val=""/>
      <w:lvlJc w:val="left"/>
      <w:pPr>
        <w:tabs>
          <w:tab w:val="num" w:pos="4320"/>
        </w:tabs>
        <w:ind w:left="4320" w:hanging="360"/>
      </w:pPr>
      <w:rPr>
        <w:rFonts w:ascii="Wingdings" w:hAnsi="Wingdings"/>
      </w:rPr>
    </w:lvl>
    <w:lvl w:ilvl="6" w:tplc="CDB41A0A">
      <w:start w:val="1"/>
      <w:numFmt w:val="bullet"/>
      <w:lvlText w:val=""/>
      <w:lvlJc w:val="left"/>
      <w:pPr>
        <w:tabs>
          <w:tab w:val="num" w:pos="5040"/>
        </w:tabs>
        <w:ind w:left="5040" w:hanging="360"/>
      </w:pPr>
      <w:rPr>
        <w:rFonts w:ascii="Symbol" w:hAnsi="Symbol"/>
      </w:rPr>
    </w:lvl>
    <w:lvl w:ilvl="7" w:tplc="6162453A">
      <w:start w:val="1"/>
      <w:numFmt w:val="bullet"/>
      <w:lvlText w:val="o"/>
      <w:lvlJc w:val="left"/>
      <w:pPr>
        <w:tabs>
          <w:tab w:val="num" w:pos="5760"/>
        </w:tabs>
        <w:ind w:left="5760" w:hanging="360"/>
      </w:pPr>
      <w:rPr>
        <w:rFonts w:ascii="Courier New" w:hAnsi="Courier New"/>
      </w:rPr>
    </w:lvl>
    <w:lvl w:ilvl="8" w:tplc="4BEC23D0">
      <w:start w:val="1"/>
      <w:numFmt w:val="bullet"/>
      <w:lvlText w:val=""/>
      <w:lvlJc w:val="left"/>
      <w:pPr>
        <w:tabs>
          <w:tab w:val="num" w:pos="6480"/>
        </w:tabs>
        <w:ind w:left="6480" w:hanging="360"/>
      </w:pPr>
      <w:rPr>
        <w:rFonts w:ascii="Wingdings" w:hAnsi="Wingdings"/>
      </w:rPr>
    </w:lvl>
  </w:abstractNum>
  <w:abstractNum w:abstractNumId="186" w15:restartNumberingAfterBreak="0">
    <w:nsid w:val="7A0F571A"/>
    <w:multiLevelType w:val="hybridMultilevel"/>
    <w:tmpl w:val="7A0F571A"/>
    <w:lvl w:ilvl="0" w:tplc="3BEC367A">
      <w:start w:val="1"/>
      <w:numFmt w:val="bullet"/>
      <w:lvlText w:val=""/>
      <w:lvlJc w:val="left"/>
      <w:pPr>
        <w:tabs>
          <w:tab w:val="num" w:pos="480"/>
        </w:tabs>
        <w:ind w:left="480" w:hanging="480"/>
      </w:pPr>
      <w:rPr>
        <w:rFonts w:ascii="Wingdings" w:eastAsia="Wingdings" w:hAnsi="Wingdings" w:cs="Wingdings"/>
      </w:rPr>
    </w:lvl>
    <w:lvl w:ilvl="1" w:tplc="3BFA518A">
      <w:start w:val="1"/>
      <w:numFmt w:val="bullet"/>
      <w:lvlText w:val="o"/>
      <w:lvlJc w:val="left"/>
      <w:pPr>
        <w:tabs>
          <w:tab w:val="num" w:pos="1440"/>
        </w:tabs>
        <w:ind w:left="1440" w:hanging="360"/>
      </w:pPr>
      <w:rPr>
        <w:rFonts w:ascii="Courier New" w:hAnsi="Courier New"/>
      </w:rPr>
    </w:lvl>
    <w:lvl w:ilvl="2" w:tplc="93547FF4">
      <w:start w:val="1"/>
      <w:numFmt w:val="bullet"/>
      <w:lvlText w:val=""/>
      <w:lvlJc w:val="left"/>
      <w:pPr>
        <w:tabs>
          <w:tab w:val="num" w:pos="2160"/>
        </w:tabs>
        <w:ind w:left="2160" w:hanging="360"/>
      </w:pPr>
      <w:rPr>
        <w:rFonts w:ascii="Wingdings" w:hAnsi="Wingdings"/>
      </w:rPr>
    </w:lvl>
    <w:lvl w:ilvl="3" w:tplc="5AEA1ED6">
      <w:start w:val="1"/>
      <w:numFmt w:val="bullet"/>
      <w:lvlText w:val=""/>
      <w:lvlJc w:val="left"/>
      <w:pPr>
        <w:tabs>
          <w:tab w:val="num" w:pos="2880"/>
        </w:tabs>
        <w:ind w:left="2880" w:hanging="360"/>
      </w:pPr>
      <w:rPr>
        <w:rFonts w:ascii="Symbol" w:hAnsi="Symbol"/>
      </w:rPr>
    </w:lvl>
    <w:lvl w:ilvl="4" w:tplc="40B61ABC">
      <w:start w:val="1"/>
      <w:numFmt w:val="bullet"/>
      <w:lvlText w:val="o"/>
      <w:lvlJc w:val="left"/>
      <w:pPr>
        <w:tabs>
          <w:tab w:val="num" w:pos="3600"/>
        </w:tabs>
        <w:ind w:left="3600" w:hanging="360"/>
      </w:pPr>
      <w:rPr>
        <w:rFonts w:ascii="Courier New" w:hAnsi="Courier New"/>
      </w:rPr>
    </w:lvl>
    <w:lvl w:ilvl="5" w:tplc="E458C336">
      <w:start w:val="1"/>
      <w:numFmt w:val="bullet"/>
      <w:lvlText w:val=""/>
      <w:lvlJc w:val="left"/>
      <w:pPr>
        <w:tabs>
          <w:tab w:val="num" w:pos="4320"/>
        </w:tabs>
        <w:ind w:left="4320" w:hanging="360"/>
      </w:pPr>
      <w:rPr>
        <w:rFonts w:ascii="Wingdings" w:hAnsi="Wingdings"/>
      </w:rPr>
    </w:lvl>
    <w:lvl w:ilvl="6" w:tplc="996C5984">
      <w:start w:val="1"/>
      <w:numFmt w:val="bullet"/>
      <w:lvlText w:val=""/>
      <w:lvlJc w:val="left"/>
      <w:pPr>
        <w:tabs>
          <w:tab w:val="num" w:pos="5040"/>
        </w:tabs>
        <w:ind w:left="5040" w:hanging="360"/>
      </w:pPr>
      <w:rPr>
        <w:rFonts w:ascii="Symbol" w:hAnsi="Symbol"/>
      </w:rPr>
    </w:lvl>
    <w:lvl w:ilvl="7" w:tplc="A3E2A104">
      <w:start w:val="1"/>
      <w:numFmt w:val="bullet"/>
      <w:lvlText w:val="o"/>
      <w:lvlJc w:val="left"/>
      <w:pPr>
        <w:tabs>
          <w:tab w:val="num" w:pos="5760"/>
        </w:tabs>
        <w:ind w:left="5760" w:hanging="360"/>
      </w:pPr>
      <w:rPr>
        <w:rFonts w:ascii="Courier New" w:hAnsi="Courier New"/>
      </w:rPr>
    </w:lvl>
    <w:lvl w:ilvl="8" w:tplc="88C43ABC">
      <w:start w:val="1"/>
      <w:numFmt w:val="bullet"/>
      <w:lvlText w:val=""/>
      <w:lvlJc w:val="left"/>
      <w:pPr>
        <w:tabs>
          <w:tab w:val="num" w:pos="6480"/>
        </w:tabs>
        <w:ind w:left="6480" w:hanging="360"/>
      </w:pPr>
      <w:rPr>
        <w:rFonts w:ascii="Wingdings" w:hAnsi="Wingdings"/>
      </w:rPr>
    </w:lvl>
  </w:abstractNum>
  <w:abstractNum w:abstractNumId="187" w15:restartNumberingAfterBreak="0">
    <w:nsid w:val="7A0F571B"/>
    <w:multiLevelType w:val="hybridMultilevel"/>
    <w:tmpl w:val="7A0F571B"/>
    <w:lvl w:ilvl="0" w:tplc="7CCC2CB6">
      <w:start w:val="1"/>
      <w:numFmt w:val="bullet"/>
      <w:lvlText w:val=""/>
      <w:lvlJc w:val="left"/>
      <w:pPr>
        <w:tabs>
          <w:tab w:val="num" w:pos="480"/>
        </w:tabs>
        <w:ind w:left="480" w:hanging="480"/>
      </w:pPr>
      <w:rPr>
        <w:rFonts w:ascii="Wingdings" w:eastAsia="Wingdings" w:hAnsi="Wingdings" w:cs="Wingdings"/>
      </w:rPr>
    </w:lvl>
    <w:lvl w:ilvl="1" w:tplc="93F8FA1A">
      <w:start w:val="1"/>
      <w:numFmt w:val="bullet"/>
      <w:lvlText w:val="o"/>
      <w:lvlJc w:val="left"/>
      <w:pPr>
        <w:tabs>
          <w:tab w:val="num" w:pos="1440"/>
        </w:tabs>
        <w:ind w:left="1440" w:hanging="360"/>
      </w:pPr>
      <w:rPr>
        <w:rFonts w:ascii="Courier New" w:hAnsi="Courier New"/>
      </w:rPr>
    </w:lvl>
    <w:lvl w:ilvl="2" w:tplc="427E412A">
      <w:start w:val="1"/>
      <w:numFmt w:val="bullet"/>
      <w:lvlText w:val=""/>
      <w:lvlJc w:val="left"/>
      <w:pPr>
        <w:tabs>
          <w:tab w:val="num" w:pos="2160"/>
        </w:tabs>
        <w:ind w:left="2160" w:hanging="360"/>
      </w:pPr>
      <w:rPr>
        <w:rFonts w:ascii="Wingdings" w:hAnsi="Wingdings"/>
      </w:rPr>
    </w:lvl>
    <w:lvl w:ilvl="3" w:tplc="6584DA34">
      <w:start w:val="1"/>
      <w:numFmt w:val="bullet"/>
      <w:lvlText w:val=""/>
      <w:lvlJc w:val="left"/>
      <w:pPr>
        <w:tabs>
          <w:tab w:val="num" w:pos="2880"/>
        </w:tabs>
        <w:ind w:left="2880" w:hanging="360"/>
      </w:pPr>
      <w:rPr>
        <w:rFonts w:ascii="Symbol" w:hAnsi="Symbol"/>
      </w:rPr>
    </w:lvl>
    <w:lvl w:ilvl="4" w:tplc="782CBD1C">
      <w:start w:val="1"/>
      <w:numFmt w:val="bullet"/>
      <w:lvlText w:val="o"/>
      <w:lvlJc w:val="left"/>
      <w:pPr>
        <w:tabs>
          <w:tab w:val="num" w:pos="3600"/>
        </w:tabs>
        <w:ind w:left="3600" w:hanging="360"/>
      </w:pPr>
      <w:rPr>
        <w:rFonts w:ascii="Courier New" w:hAnsi="Courier New"/>
      </w:rPr>
    </w:lvl>
    <w:lvl w:ilvl="5" w:tplc="7832940C">
      <w:start w:val="1"/>
      <w:numFmt w:val="bullet"/>
      <w:lvlText w:val=""/>
      <w:lvlJc w:val="left"/>
      <w:pPr>
        <w:tabs>
          <w:tab w:val="num" w:pos="4320"/>
        </w:tabs>
        <w:ind w:left="4320" w:hanging="360"/>
      </w:pPr>
      <w:rPr>
        <w:rFonts w:ascii="Wingdings" w:hAnsi="Wingdings"/>
      </w:rPr>
    </w:lvl>
    <w:lvl w:ilvl="6" w:tplc="087E4768">
      <w:start w:val="1"/>
      <w:numFmt w:val="bullet"/>
      <w:lvlText w:val=""/>
      <w:lvlJc w:val="left"/>
      <w:pPr>
        <w:tabs>
          <w:tab w:val="num" w:pos="5040"/>
        </w:tabs>
        <w:ind w:left="5040" w:hanging="360"/>
      </w:pPr>
      <w:rPr>
        <w:rFonts w:ascii="Symbol" w:hAnsi="Symbol"/>
      </w:rPr>
    </w:lvl>
    <w:lvl w:ilvl="7" w:tplc="D1AAEF82">
      <w:start w:val="1"/>
      <w:numFmt w:val="bullet"/>
      <w:lvlText w:val="o"/>
      <w:lvlJc w:val="left"/>
      <w:pPr>
        <w:tabs>
          <w:tab w:val="num" w:pos="5760"/>
        </w:tabs>
        <w:ind w:left="5760" w:hanging="360"/>
      </w:pPr>
      <w:rPr>
        <w:rFonts w:ascii="Courier New" w:hAnsi="Courier New"/>
      </w:rPr>
    </w:lvl>
    <w:lvl w:ilvl="8" w:tplc="D04211AA">
      <w:start w:val="1"/>
      <w:numFmt w:val="bullet"/>
      <w:lvlText w:val=""/>
      <w:lvlJc w:val="left"/>
      <w:pPr>
        <w:tabs>
          <w:tab w:val="num" w:pos="6480"/>
        </w:tabs>
        <w:ind w:left="6480" w:hanging="360"/>
      </w:pPr>
      <w:rPr>
        <w:rFonts w:ascii="Wingdings" w:hAnsi="Wingdings"/>
      </w:rPr>
    </w:lvl>
  </w:abstractNum>
  <w:abstractNum w:abstractNumId="188" w15:restartNumberingAfterBreak="0">
    <w:nsid w:val="7A0F571C"/>
    <w:multiLevelType w:val="hybridMultilevel"/>
    <w:tmpl w:val="7A0F571C"/>
    <w:lvl w:ilvl="0" w:tplc="6218949E">
      <w:start w:val="1"/>
      <w:numFmt w:val="bullet"/>
      <w:lvlText w:val=""/>
      <w:lvlJc w:val="left"/>
      <w:pPr>
        <w:tabs>
          <w:tab w:val="num" w:pos="480"/>
        </w:tabs>
        <w:ind w:left="480" w:hanging="480"/>
      </w:pPr>
      <w:rPr>
        <w:rFonts w:ascii="Wingdings" w:eastAsia="Wingdings" w:hAnsi="Wingdings" w:cs="Wingdings"/>
      </w:rPr>
    </w:lvl>
    <w:lvl w:ilvl="1" w:tplc="E8E8C5B0">
      <w:start w:val="1"/>
      <w:numFmt w:val="bullet"/>
      <w:lvlText w:val=""/>
      <w:lvlJc w:val="left"/>
      <w:pPr>
        <w:tabs>
          <w:tab w:val="num" w:pos="960"/>
        </w:tabs>
        <w:ind w:left="960" w:hanging="480"/>
      </w:pPr>
      <w:rPr>
        <w:rFonts w:ascii="Wingdings" w:eastAsia="Wingdings" w:hAnsi="Wingdings" w:cs="Wingdings"/>
      </w:rPr>
    </w:lvl>
    <w:lvl w:ilvl="2" w:tplc="AD620E50">
      <w:start w:val="1"/>
      <w:numFmt w:val="bullet"/>
      <w:lvlText w:val=""/>
      <w:lvlJc w:val="left"/>
      <w:pPr>
        <w:tabs>
          <w:tab w:val="num" w:pos="2160"/>
        </w:tabs>
        <w:ind w:left="2160" w:hanging="360"/>
      </w:pPr>
      <w:rPr>
        <w:rFonts w:ascii="Wingdings" w:hAnsi="Wingdings"/>
      </w:rPr>
    </w:lvl>
    <w:lvl w:ilvl="3" w:tplc="648476E6">
      <w:start w:val="1"/>
      <w:numFmt w:val="bullet"/>
      <w:lvlText w:val=""/>
      <w:lvlJc w:val="left"/>
      <w:pPr>
        <w:tabs>
          <w:tab w:val="num" w:pos="2880"/>
        </w:tabs>
        <w:ind w:left="2880" w:hanging="360"/>
      </w:pPr>
      <w:rPr>
        <w:rFonts w:ascii="Symbol" w:hAnsi="Symbol"/>
      </w:rPr>
    </w:lvl>
    <w:lvl w:ilvl="4" w:tplc="B7B88D08">
      <w:start w:val="1"/>
      <w:numFmt w:val="bullet"/>
      <w:lvlText w:val="o"/>
      <w:lvlJc w:val="left"/>
      <w:pPr>
        <w:tabs>
          <w:tab w:val="num" w:pos="3600"/>
        </w:tabs>
        <w:ind w:left="3600" w:hanging="360"/>
      </w:pPr>
      <w:rPr>
        <w:rFonts w:ascii="Courier New" w:hAnsi="Courier New"/>
      </w:rPr>
    </w:lvl>
    <w:lvl w:ilvl="5" w:tplc="D06C7C28">
      <w:start w:val="1"/>
      <w:numFmt w:val="bullet"/>
      <w:lvlText w:val=""/>
      <w:lvlJc w:val="left"/>
      <w:pPr>
        <w:tabs>
          <w:tab w:val="num" w:pos="4320"/>
        </w:tabs>
        <w:ind w:left="4320" w:hanging="360"/>
      </w:pPr>
      <w:rPr>
        <w:rFonts w:ascii="Wingdings" w:hAnsi="Wingdings"/>
      </w:rPr>
    </w:lvl>
    <w:lvl w:ilvl="6" w:tplc="AF3C26B0">
      <w:start w:val="1"/>
      <w:numFmt w:val="bullet"/>
      <w:lvlText w:val=""/>
      <w:lvlJc w:val="left"/>
      <w:pPr>
        <w:tabs>
          <w:tab w:val="num" w:pos="5040"/>
        </w:tabs>
        <w:ind w:left="5040" w:hanging="360"/>
      </w:pPr>
      <w:rPr>
        <w:rFonts w:ascii="Symbol" w:hAnsi="Symbol"/>
      </w:rPr>
    </w:lvl>
    <w:lvl w:ilvl="7" w:tplc="7A7687E4">
      <w:start w:val="1"/>
      <w:numFmt w:val="bullet"/>
      <w:lvlText w:val="o"/>
      <w:lvlJc w:val="left"/>
      <w:pPr>
        <w:tabs>
          <w:tab w:val="num" w:pos="5760"/>
        </w:tabs>
        <w:ind w:left="5760" w:hanging="360"/>
      </w:pPr>
      <w:rPr>
        <w:rFonts w:ascii="Courier New" w:hAnsi="Courier New"/>
      </w:rPr>
    </w:lvl>
    <w:lvl w:ilvl="8" w:tplc="A08C8640">
      <w:start w:val="1"/>
      <w:numFmt w:val="bullet"/>
      <w:lvlText w:val=""/>
      <w:lvlJc w:val="left"/>
      <w:pPr>
        <w:tabs>
          <w:tab w:val="num" w:pos="6480"/>
        </w:tabs>
        <w:ind w:left="6480" w:hanging="360"/>
      </w:pPr>
      <w:rPr>
        <w:rFonts w:ascii="Wingdings" w:hAnsi="Wingdings"/>
      </w:rPr>
    </w:lvl>
  </w:abstractNum>
  <w:abstractNum w:abstractNumId="189" w15:restartNumberingAfterBreak="0">
    <w:nsid w:val="7A0F571D"/>
    <w:multiLevelType w:val="hybridMultilevel"/>
    <w:tmpl w:val="7A0F571D"/>
    <w:lvl w:ilvl="0" w:tplc="83FA7DD6">
      <w:start w:val="1"/>
      <w:numFmt w:val="bullet"/>
      <w:lvlText w:val=""/>
      <w:lvlJc w:val="left"/>
      <w:pPr>
        <w:tabs>
          <w:tab w:val="num" w:pos="480"/>
        </w:tabs>
        <w:ind w:left="480" w:hanging="480"/>
      </w:pPr>
      <w:rPr>
        <w:rFonts w:ascii="Wingdings" w:eastAsia="Wingdings" w:hAnsi="Wingdings" w:cs="Wingdings"/>
      </w:rPr>
    </w:lvl>
    <w:lvl w:ilvl="1" w:tplc="048CA8EA">
      <w:start w:val="1"/>
      <w:numFmt w:val="bullet"/>
      <w:lvlText w:val="o"/>
      <w:lvlJc w:val="left"/>
      <w:pPr>
        <w:tabs>
          <w:tab w:val="num" w:pos="1440"/>
        </w:tabs>
        <w:ind w:left="1440" w:hanging="360"/>
      </w:pPr>
      <w:rPr>
        <w:rFonts w:ascii="Courier New" w:hAnsi="Courier New"/>
      </w:rPr>
    </w:lvl>
    <w:lvl w:ilvl="2" w:tplc="BF1C4724">
      <w:start w:val="1"/>
      <w:numFmt w:val="bullet"/>
      <w:lvlText w:val=""/>
      <w:lvlJc w:val="left"/>
      <w:pPr>
        <w:tabs>
          <w:tab w:val="num" w:pos="2160"/>
        </w:tabs>
        <w:ind w:left="2160" w:hanging="360"/>
      </w:pPr>
      <w:rPr>
        <w:rFonts w:ascii="Wingdings" w:hAnsi="Wingdings"/>
      </w:rPr>
    </w:lvl>
    <w:lvl w:ilvl="3" w:tplc="B686D428">
      <w:start w:val="1"/>
      <w:numFmt w:val="bullet"/>
      <w:lvlText w:val=""/>
      <w:lvlJc w:val="left"/>
      <w:pPr>
        <w:tabs>
          <w:tab w:val="num" w:pos="2880"/>
        </w:tabs>
        <w:ind w:left="2880" w:hanging="360"/>
      </w:pPr>
      <w:rPr>
        <w:rFonts w:ascii="Symbol" w:hAnsi="Symbol"/>
      </w:rPr>
    </w:lvl>
    <w:lvl w:ilvl="4" w:tplc="807A44C6">
      <w:start w:val="1"/>
      <w:numFmt w:val="bullet"/>
      <w:lvlText w:val="o"/>
      <w:lvlJc w:val="left"/>
      <w:pPr>
        <w:tabs>
          <w:tab w:val="num" w:pos="3600"/>
        </w:tabs>
        <w:ind w:left="3600" w:hanging="360"/>
      </w:pPr>
      <w:rPr>
        <w:rFonts w:ascii="Courier New" w:hAnsi="Courier New"/>
      </w:rPr>
    </w:lvl>
    <w:lvl w:ilvl="5" w:tplc="B4E417D8">
      <w:start w:val="1"/>
      <w:numFmt w:val="bullet"/>
      <w:lvlText w:val=""/>
      <w:lvlJc w:val="left"/>
      <w:pPr>
        <w:tabs>
          <w:tab w:val="num" w:pos="4320"/>
        </w:tabs>
        <w:ind w:left="4320" w:hanging="360"/>
      </w:pPr>
      <w:rPr>
        <w:rFonts w:ascii="Wingdings" w:hAnsi="Wingdings"/>
      </w:rPr>
    </w:lvl>
    <w:lvl w:ilvl="6" w:tplc="116A6178">
      <w:start w:val="1"/>
      <w:numFmt w:val="bullet"/>
      <w:lvlText w:val=""/>
      <w:lvlJc w:val="left"/>
      <w:pPr>
        <w:tabs>
          <w:tab w:val="num" w:pos="5040"/>
        </w:tabs>
        <w:ind w:left="5040" w:hanging="360"/>
      </w:pPr>
      <w:rPr>
        <w:rFonts w:ascii="Symbol" w:hAnsi="Symbol"/>
      </w:rPr>
    </w:lvl>
    <w:lvl w:ilvl="7" w:tplc="C30891CE">
      <w:start w:val="1"/>
      <w:numFmt w:val="bullet"/>
      <w:lvlText w:val="o"/>
      <w:lvlJc w:val="left"/>
      <w:pPr>
        <w:tabs>
          <w:tab w:val="num" w:pos="5760"/>
        </w:tabs>
        <w:ind w:left="5760" w:hanging="360"/>
      </w:pPr>
      <w:rPr>
        <w:rFonts w:ascii="Courier New" w:hAnsi="Courier New"/>
      </w:rPr>
    </w:lvl>
    <w:lvl w:ilvl="8" w:tplc="372E5386">
      <w:start w:val="1"/>
      <w:numFmt w:val="bullet"/>
      <w:lvlText w:val=""/>
      <w:lvlJc w:val="left"/>
      <w:pPr>
        <w:tabs>
          <w:tab w:val="num" w:pos="6480"/>
        </w:tabs>
        <w:ind w:left="6480" w:hanging="360"/>
      </w:pPr>
      <w:rPr>
        <w:rFonts w:ascii="Wingdings" w:hAnsi="Wingdings"/>
      </w:rPr>
    </w:lvl>
  </w:abstractNum>
  <w:abstractNum w:abstractNumId="190" w15:restartNumberingAfterBreak="0">
    <w:nsid w:val="7A0F571E"/>
    <w:multiLevelType w:val="hybridMultilevel"/>
    <w:tmpl w:val="7A0F571E"/>
    <w:lvl w:ilvl="0" w:tplc="5C78CD96">
      <w:start w:val="1"/>
      <w:numFmt w:val="bullet"/>
      <w:lvlText w:val=""/>
      <w:lvlJc w:val="left"/>
      <w:pPr>
        <w:tabs>
          <w:tab w:val="num" w:pos="480"/>
        </w:tabs>
        <w:ind w:left="480" w:hanging="480"/>
      </w:pPr>
      <w:rPr>
        <w:rFonts w:ascii="Wingdings" w:eastAsia="Wingdings" w:hAnsi="Wingdings" w:cs="Wingdings"/>
      </w:rPr>
    </w:lvl>
    <w:lvl w:ilvl="1" w:tplc="9478543C">
      <w:start w:val="1"/>
      <w:numFmt w:val="bullet"/>
      <w:lvlText w:val="o"/>
      <w:lvlJc w:val="left"/>
      <w:pPr>
        <w:tabs>
          <w:tab w:val="num" w:pos="1440"/>
        </w:tabs>
        <w:ind w:left="1440" w:hanging="360"/>
      </w:pPr>
      <w:rPr>
        <w:rFonts w:ascii="Courier New" w:hAnsi="Courier New"/>
      </w:rPr>
    </w:lvl>
    <w:lvl w:ilvl="2" w:tplc="D44CDD5A">
      <w:start w:val="1"/>
      <w:numFmt w:val="bullet"/>
      <w:lvlText w:val=""/>
      <w:lvlJc w:val="left"/>
      <w:pPr>
        <w:tabs>
          <w:tab w:val="num" w:pos="2160"/>
        </w:tabs>
        <w:ind w:left="2160" w:hanging="360"/>
      </w:pPr>
      <w:rPr>
        <w:rFonts w:ascii="Wingdings" w:hAnsi="Wingdings"/>
      </w:rPr>
    </w:lvl>
    <w:lvl w:ilvl="3" w:tplc="6A20D420">
      <w:start w:val="1"/>
      <w:numFmt w:val="bullet"/>
      <w:lvlText w:val=""/>
      <w:lvlJc w:val="left"/>
      <w:pPr>
        <w:tabs>
          <w:tab w:val="num" w:pos="2880"/>
        </w:tabs>
        <w:ind w:left="2880" w:hanging="360"/>
      </w:pPr>
      <w:rPr>
        <w:rFonts w:ascii="Symbol" w:hAnsi="Symbol"/>
      </w:rPr>
    </w:lvl>
    <w:lvl w:ilvl="4" w:tplc="695A09F6">
      <w:start w:val="1"/>
      <w:numFmt w:val="bullet"/>
      <w:lvlText w:val="o"/>
      <w:lvlJc w:val="left"/>
      <w:pPr>
        <w:tabs>
          <w:tab w:val="num" w:pos="3600"/>
        </w:tabs>
        <w:ind w:left="3600" w:hanging="360"/>
      </w:pPr>
      <w:rPr>
        <w:rFonts w:ascii="Courier New" w:hAnsi="Courier New"/>
      </w:rPr>
    </w:lvl>
    <w:lvl w:ilvl="5" w:tplc="8F7ABEDC">
      <w:start w:val="1"/>
      <w:numFmt w:val="bullet"/>
      <w:lvlText w:val=""/>
      <w:lvlJc w:val="left"/>
      <w:pPr>
        <w:tabs>
          <w:tab w:val="num" w:pos="4320"/>
        </w:tabs>
        <w:ind w:left="4320" w:hanging="360"/>
      </w:pPr>
      <w:rPr>
        <w:rFonts w:ascii="Wingdings" w:hAnsi="Wingdings"/>
      </w:rPr>
    </w:lvl>
    <w:lvl w:ilvl="6" w:tplc="81B8E344">
      <w:start w:val="1"/>
      <w:numFmt w:val="bullet"/>
      <w:lvlText w:val=""/>
      <w:lvlJc w:val="left"/>
      <w:pPr>
        <w:tabs>
          <w:tab w:val="num" w:pos="5040"/>
        </w:tabs>
        <w:ind w:left="5040" w:hanging="360"/>
      </w:pPr>
      <w:rPr>
        <w:rFonts w:ascii="Symbol" w:hAnsi="Symbol"/>
      </w:rPr>
    </w:lvl>
    <w:lvl w:ilvl="7" w:tplc="6A92DB08">
      <w:start w:val="1"/>
      <w:numFmt w:val="bullet"/>
      <w:lvlText w:val="o"/>
      <w:lvlJc w:val="left"/>
      <w:pPr>
        <w:tabs>
          <w:tab w:val="num" w:pos="5760"/>
        </w:tabs>
        <w:ind w:left="5760" w:hanging="360"/>
      </w:pPr>
      <w:rPr>
        <w:rFonts w:ascii="Courier New" w:hAnsi="Courier New"/>
      </w:rPr>
    </w:lvl>
    <w:lvl w:ilvl="8" w:tplc="6CC4F332">
      <w:start w:val="1"/>
      <w:numFmt w:val="bullet"/>
      <w:lvlText w:val=""/>
      <w:lvlJc w:val="left"/>
      <w:pPr>
        <w:tabs>
          <w:tab w:val="num" w:pos="6480"/>
        </w:tabs>
        <w:ind w:left="6480" w:hanging="360"/>
      </w:pPr>
      <w:rPr>
        <w:rFonts w:ascii="Wingdings" w:hAnsi="Wingdings"/>
      </w:rPr>
    </w:lvl>
  </w:abstractNum>
  <w:abstractNum w:abstractNumId="191" w15:restartNumberingAfterBreak="0">
    <w:nsid w:val="7A0F571F"/>
    <w:multiLevelType w:val="hybridMultilevel"/>
    <w:tmpl w:val="7A0F571F"/>
    <w:lvl w:ilvl="0" w:tplc="7DB05C98">
      <w:start w:val="1"/>
      <w:numFmt w:val="bullet"/>
      <w:lvlText w:val=""/>
      <w:lvlJc w:val="left"/>
      <w:pPr>
        <w:tabs>
          <w:tab w:val="num" w:pos="480"/>
        </w:tabs>
        <w:ind w:left="480" w:hanging="480"/>
      </w:pPr>
      <w:rPr>
        <w:rFonts w:ascii="Wingdings" w:eastAsia="Wingdings" w:hAnsi="Wingdings" w:cs="Wingdings"/>
      </w:rPr>
    </w:lvl>
    <w:lvl w:ilvl="1" w:tplc="C6CABD32">
      <w:start w:val="1"/>
      <w:numFmt w:val="bullet"/>
      <w:lvlText w:val="o"/>
      <w:lvlJc w:val="left"/>
      <w:pPr>
        <w:tabs>
          <w:tab w:val="num" w:pos="1440"/>
        </w:tabs>
        <w:ind w:left="1440" w:hanging="360"/>
      </w:pPr>
      <w:rPr>
        <w:rFonts w:ascii="Courier New" w:hAnsi="Courier New"/>
      </w:rPr>
    </w:lvl>
    <w:lvl w:ilvl="2" w:tplc="CA548E18">
      <w:start w:val="1"/>
      <w:numFmt w:val="bullet"/>
      <w:lvlText w:val=""/>
      <w:lvlJc w:val="left"/>
      <w:pPr>
        <w:tabs>
          <w:tab w:val="num" w:pos="2160"/>
        </w:tabs>
        <w:ind w:left="2160" w:hanging="360"/>
      </w:pPr>
      <w:rPr>
        <w:rFonts w:ascii="Wingdings" w:hAnsi="Wingdings"/>
      </w:rPr>
    </w:lvl>
    <w:lvl w:ilvl="3" w:tplc="A3C2B3FE">
      <w:start w:val="1"/>
      <w:numFmt w:val="bullet"/>
      <w:lvlText w:val=""/>
      <w:lvlJc w:val="left"/>
      <w:pPr>
        <w:tabs>
          <w:tab w:val="num" w:pos="2880"/>
        </w:tabs>
        <w:ind w:left="2880" w:hanging="360"/>
      </w:pPr>
      <w:rPr>
        <w:rFonts w:ascii="Symbol" w:hAnsi="Symbol"/>
      </w:rPr>
    </w:lvl>
    <w:lvl w:ilvl="4" w:tplc="8BEEB618">
      <w:start w:val="1"/>
      <w:numFmt w:val="bullet"/>
      <w:lvlText w:val="o"/>
      <w:lvlJc w:val="left"/>
      <w:pPr>
        <w:tabs>
          <w:tab w:val="num" w:pos="3600"/>
        </w:tabs>
        <w:ind w:left="3600" w:hanging="360"/>
      </w:pPr>
      <w:rPr>
        <w:rFonts w:ascii="Courier New" w:hAnsi="Courier New"/>
      </w:rPr>
    </w:lvl>
    <w:lvl w:ilvl="5" w:tplc="560EB344">
      <w:start w:val="1"/>
      <w:numFmt w:val="bullet"/>
      <w:lvlText w:val=""/>
      <w:lvlJc w:val="left"/>
      <w:pPr>
        <w:tabs>
          <w:tab w:val="num" w:pos="4320"/>
        </w:tabs>
        <w:ind w:left="4320" w:hanging="360"/>
      </w:pPr>
      <w:rPr>
        <w:rFonts w:ascii="Wingdings" w:hAnsi="Wingdings"/>
      </w:rPr>
    </w:lvl>
    <w:lvl w:ilvl="6" w:tplc="C2222F38">
      <w:start w:val="1"/>
      <w:numFmt w:val="bullet"/>
      <w:lvlText w:val=""/>
      <w:lvlJc w:val="left"/>
      <w:pPr>
        <w:tabs>
          <w:tab w:val="num" w:pos="5040"/>
        </w:tabs>
        <w:ind w:left="5040" w:hanging="360"/>
      </w:pPr>
      <w:rPr>
        <w:rFonts w:ascii="Symbol" w:hAnsi="Symbol"/>
      </w:rPr>
    </w:lvl>
    <w:lvl w:ilvl="7" w:tplc="064034B6">
      <w:start w:val="1"/>
      <w:numFmt w:val="bullet"/>
      <w:lvlText w:val="o"/>
      <w:lvlJc w:val="left"/>
      <w:pPr>
        <w:tabs>
          <w:tab w:val="num" w:pos="5760"/>
        </w:tabs>
        <w:ind w:left="5760" w:hanging="360"/>
      </w:pPr>
      <w:rPr>
        <w:rFonts w:ascii="Courier New" w:hAnsi="Courier New"/>
      </w:rPr>
    </w:lvl>
    <w:lvl w:ilvl="8" w:tplc="A7D8A896">
      <w:start w:val="1"/>
      <w:numFmt w:val="bullet"/>
      <w:lvlText w:val=""/>
      <w:lvlJc w:val="left"/>
      <w:pPr>
        <w:tabs>
          <w:tab w:val="num" w:pos="6480"/>
        </w:tabs>
        <w:ind w:left="6480" w:hanging="360"/>
      </w:pPr>
      <w:rPr>
        <w:rFonts w:ascii="Wingdings" w:hAnsi="Wingdings"/>
      </w:rPr>
    </w:lvl>
  </w:abstractNum>
  <w:abstractNum w:abstractNumId="192" w15:restartNumberingAfterBreak="0">
    <w:nsid w:val="7A0F5720"/>
    <w:multiLevelType w:val="hybridMultilevel"/>
    <w:tmpl w:val="7A0F5720"/>
    <w:lvl w:ilvl="0" w:tplc="259C4262">
      <w:start w:val="1"/>
      <w:numFmt w:val="bullet"/>
      <w:lvlText w:val=""/>
      <w:lvlJc w:val="left"/>
      <w:pPr>
        <w:tabs>
          <w:tab w:val="num" w:pos="480"/>
        </w:tabs>
        <w:ind w:left="480" w:hanging="480"/>
      </w:pPr>
      <w:rPr>
        <w:rFonts w:ascii="Wingdings" w:eastAsia="Wingdings" w:hAnsi="Wingdings" w:cs="Wingdings"/>
      </w:rPr>
    </w:lvl>
    <w:lvl w:ilvl="1" w:tplc="2E969A1A">
      <w:start w:val="1"/>
      <w:numFmt w:val="bullet"/>
      <w:lvlText w:val="o"/>
      <w:lvlJc w:val="left"/>
      <w:pPr>
        <w:tabs>
          <w:tab w:val="num" w:pos="1440"/>
        </w:tabs>
        <w:ind w:left="1440" w:hanging="360"/>
      </w:pPr>
      <w:rPr>
        <w:rFonts w:ascii="Courier New" w:hAnsi="Courier New"/>
      </w:rPr>
    </w:lvl>
    <w:lvl w:ilvl="2" w:tplc="56C4F804">
      <w:start w:val="1"/>
      <w:numFmt w:val="bullet"/>
      <w:lvlText w:val=""/>
      <w:lvlJc w:val="left"/>
      <w:pPr>
        <w:tabs>
          <w:tab w:val="num" w:pos="2160"/>
        </w:tabs>
        <w:ind w:left="2160" w:hanging="360"/>
      </w:pPr>
      <w:rPr>
        <w:rFonts w:ascii="Wingdings" w:hAnsi="Wingdings"/>
      </w:rPr>
    </w:lvl>
    <w:lvl w:ilvl="3" w:tplc="51B85E0A">
      <w:start w:val="1"/>
      <w:numFmt w:val="bullet"/>
      <w:lvlText w:val=""/>
      <w:lvlJc w:val="left"/>
      <w:pPr>
        <w:tabs>
          <w:tab w:val="num" w:pos="2880"/>
        </w:tabs>
        <w:ind w:left="2880" w:hanging="360"/>
      </w:pPr>
      <w:rPr>
        <w:rFonts w:ascii="Symbol" w:hAnsi="Symbol"/>
      </w:rPr>
    </w:lvl>
    <w:lvl w:ilvl="4" w:tplc="04D23F96">
      <w:start w:val="1"/>
      <w:numFmt w:val="bullet"/>
      <w:lvlText w:val="o"/>
      <w:lvlJc w:val="left"/>
      <w:pPr>
        <w:tabs>
          <w:tab w:val="num" w:pos="3600"/>
        </w:tabs>
        <w:ind w:left="3600" w:hanging="360"/>
      </w:pPr>
      <w:rPr>
        <w:rFonts w:ascii="Courier New" w:hAnsi="Courier New"/>
      </w:rPr>
    </w:lvl>
    <w:lvl w:ilvl="5" w:tplc="E5CE9044">
      <w:start w:val="1"/>
      <w:numFmt w:val="bullet"/>
      <w:lvlText w:val=""/>
      <w:lvlJc w:val="left"/>
      <w:pPr>
        <w:tabs>
          <w:tab w:val="num" w:pos="4320"/>
        </w:tabs>
        <w:ind w:left="4320" w:hanging="360"/>
      </w:pPr>
      <w:rPr>
        <w:rFonts w:ascii="Wingdings" w:hAnsi="Wingdings"/>
      </w:rPr>
    </w:lvl>
    <w:lvl w:ilvl="6" w:tplc="173A8B0A">
      <w:start w:val="1"/>
      <w:numFmt w:val="bullet"/>
      <w:lvlText w:val=""/>
      <w:lvlJc w:val="left"/>
      <w:pPr>
        <w:tabs>
          <w:tab w:val="num" w:pos="5040"/>
        </w:tabs>
        <w:ind w:left="5040" w:hanging="360"/>
      </w:pPr>
      <w:rPr>
        <w:rFonts w:ascii="Symbol" w:hAnsi="Symbol"/>
      </w:rPr>
    </w:lvl>
    <w:lvl w:ilvl="7" w:tplc="93D027D8">
      <w:start w:val="1"/>
      <w:numFmt w:val="bullet"/>
      <w:lvlText w:val="o"/>
      <w:lvlJc w:val="left"/>
      <w:pPr>
        <w:tabs>
          <w:tab w:val="num" w:pos="5760"/>
        </w:tabs>
        <w:ind w:left="5760" w:hanging="360"/>
      </w:pPr>
      <w:rPr>
        <w:rFonts w:ascii="Courier New" w:hAnsi="Courier New"/>
      </w:rPr>
    </w:lvl>
    <w:lvl w:ilvl="8" w:tplc="DB166304">
      <w:start w:val="1"/>
      <w:numFmt w:val="bullet"/>
      <w:lvlText w:val=""/>
      <w:lvlJc w:val="left"/>
      <w:pPr>
        <w:tabs>
          <w:tab w:val="num" w:pos="6480"/>
        </w:tabs>
        <w:ind w:left="6480" w:hanging="360"/>
      </w:pPr>
      <w:rPr>
        <w:rFonts w:ascii="Wingdings" w:hAnsi="Wingdings"/>
      </w:rPr>
    </w:lvl>
  </w:abstractNum>
  <w:abstractNum w:abstractNumId="193" w15:restartNumberingAfterBreak="0">
    <w:nsid w:val="7A0F5721"/>
    <w:multiLevelType w:val="hybridMultilevel"/>
    <w:tmpl w:val="7A0F5721"/>
    <w:lvl w:ilvl="0" w:tplc="7DB04434">
      <w:start w:val="1"/>
      <w:numFmt w:val="bullet"/>
      <w:lvlText w:val=""/>
      <w:lvlJc w:val="left"/>
      <w:pPr>
        <w:tabs>
          <w:tab w:val="num" w:pos="480"/>
        </w:tabs>
        <w:ind w:left="480" w:hanging="480"/>
      </w:pPr>
      <w:rPr>
        <w:rFonts w:ascii="Wingdings" w:eastAsia="Wingdings" w:hAnsi="Wingdings" w:cs="Wingdings"/>
      </w:rPr>
    </w:lvl>
    <w:lvl w:ilvl="1" w:tplc="E0968ED6">
      <w:start w:val="1"/>
      <w:numFmt w:val="bullet"/>
      <w:lvlText w:val="o"/>
      <w:lvlJc w:val="left"/>
      <w:pPr>
        <w:tabs>
          <w:tab w:val="num" w:pos="1440"/>
        </w:tabs>
        <w:ind w:left="1440" w:hanging="360"/>
      </w:pPr>
      <w:rPr>
        <w:rFonts w:ascii="Courier New" w:hAnsi="Courier New"/>
      </w:rPr>
    </w:lvl>
    <w:lvl w:ilvl="2" w:tplc="0B6C75F0">
      <w:start w:val="1"/>
      <w:numFmt w:val="bullet"/>
      <w:lvlText w:val=""/>
      <w:lvlJc w:val="left"/>
      <w:pPr>
        <w:tabs>
          <w:tab w:val="num" w:pos="2160"/>
        </w:tabs>
        <w:ind w:left="2160" w:hanging="360"/>
      </w:pPr>
      <w:rPr>
        <w:rFonts w:ascii="Wingdings" w:hAnsi="Wingdings"/>
      </w:rPr>
    </w:lvl>
    <w:lvl w:ilvl="3" w:tplc="0EF66E2E">
      <w:start w:val="1"/>
      <w:numFmt w:val="bullet"/>
      <w:lvlText w:val=""/>
      <w:lvlJc w:val="left"/>
      <w:pPr>
        <w:tabs>
          <w:tab w:val="num" w:pos="2880"/>
        </w:tabs>
        <w:ind w:left="2880" w:hanging="360"/>
      </w:pPr>
      <w:rPr>
        <w:rFonts w:ascii="Symbol" w:hAnsi="Symbol"/>
      </w:rPr>
    </w:lvl>
    <w:lvl w:ilvl="4" w:tplc="521A29D8">
      <w:start w:val="1"/>
      <w:numFmt w:val="bullet"/>
      <w:lvlText w:val="o"/>
      <w:lvlJc w:val="left"/>
      <w:pPr>
        <w:tabs>
          <w:tab w:val="num" w:pos="3600"/>
        </w:tabs>
        <w:ind w:left="3600" w:hanging="360"/>
      </w:pPr>
      <w:rPr>
        <w:rFonts w:ascii="Courier New" w:hAnsi="Courier New"/>
      </w:rPr>
    </w:lvl>
    <w:lvl w:ilvl="5" w:tplc="C130CF62">
      <w:start w:val="1"/>
      <w:numFmt w:val="bullet"/>
      <w:lvlText w:val=""/>
      <w:lvlJc w:val="left"/>
      <w:pPr>
        <w:tabs>
          <w:tab w:val="num" w:pos="4320"/>
        </w:tabs>
        <w:ind w:left="4320" w:hanging="360"/>
      </w:pPr>
      <w:rPr>
        <w:rFonts w:ascii="Wingdings" w:hAnsi="Wingdings"/>
      </w:rPr>
    </w:lvl>
    <w:lvl w:ilvl="6" w:tplc="8A3E0DEA">
      <w:start w:val="1"/>
      <w:numFmt w:val="bullet"/>
      <w:lvlText w:val=""/>
      <w:lvlJc w:val="left"/>
      <w:pPr>
        <w:tabs>
          <w:tab w:val="num" w:pos="5040"/>
        </w:tabs>
        <w:ind w:left="5040" w:hanging="360"/>
      </w:pPr>
      <w:rPr>
        <w:rFonts w:ascii="Symbol" w:hAnsi="Symbol"/>
      </w:rPr>
    </w:lvl>
    <w:lvl w:ilvl="7" w:tplc="3E3499F6">
      <w:start w:val="1"/>
      <w:numFmt w:val="bullet"/>
      <w:lvlText w:val="o"/>
      <w:lvlJc w:val="left"/>
      <w:pPr>
        <w:tabs>
          <w:tab w:val="num" w:pos="5760"/>
        </w:tabs>
        <w:ind w:left="5760" w:hanging="360"/>
      </w:pPr>
      <w:rPr>
        <w:rFonts w:ascii="Courier New" w:hAnsi="Courier New"/>
      </w:rPr>
    </w:lvl>
    <w:lvl w:ilvl="8" w:tplc="06789210">
      <w:start w:val="1"/>
      <w:numFmt w:val="bullet"/>
      <w:lvlText w:val=""/>
      <w:lvlJc w:val="left"/>
      <w:pPr>
        <w:tabs>
          <w:tab w:val="num" w:pos="6480"/>
        </w:tabs>
        <w:ind w:left="6480" w:hanging="360"/>
      </w:pPr>
      <w:rPr>
        <w:rFonts w:ascii="Wingdings" w:hAnsi="Wingdings"/>
      </w:rPr>
    </w:lvl>
  </w:abstractNum>
  <w:abstractNum w:abstractNumId="194" w15:restartNumberingAfterBreak="0">
    <w:nsid w:val="7A0F5722"/>
    <w:multiLevelType w:val="hybridMultilevel"/>
    <w:tmpl w:val="7A0F5722"/>
    <w:lvl w:ilvl="0" w:tplc="56BE1A3A">
      <w:start w:val="1"/>
      <w:numFmt w:val="bullet"/>
      <w:lvlText w:val=""/>
      <w:lvlJc w:val="left"/>
      <w:pPr>
        <w:tabs>
          <w:tab w:val="num" w:pos="480"/>
        </w:tabs>
        <w:ind w:left="480" w:hanging="480"/>
      </w:pPr>
      <w:rPr>
        <w:rFonts w:ascii="Wingdings" w:eastAsia="Wingdings" w:hAnsi="Wingdings" w:cs="Wingdings"/>
      </w:rPr>
    </w:lvl>
    <w:lvl w:ilvl="1" w:tplc="743824BC">
      <w:start w:val="1"/>
      <w:numFmt w:val="bullet"/>
      <w:lvlText w:val="o"/>
      <w:lvlJc w:val="left"/>
      <w:pPr>
        <w:tabs>
          <w:tab w:val="num" w:pos="1440"/>
        </w:tabs>
        <w:ind w:left="1440" w:hanging="360"/>
      </w:pPr>
      <w:rPr>
        <w:rFonts w:ascii="Courier New" w:hAnsi="Courier New"/>
      </w:rPr>
    </w:lvl>
    <w:lvl w:ilvl="2" w:tplc="C64036DA">
      <w:start w:val="1"/>
      <w:numFmt w:val="bullet"/>
      <w:lvlText w:val=""/>
      <w:lvlJc w:val="left"/>
      <w:pPr>
        <w:tabs>
          <w:tab w:val="num" w:pos="2160"/>
        </w:tabs>
        <w:ind w:left="2160" w:hanging="360"/>
      </w:pPr>
      <w:rPr>
        <w:rFonts w:ascii="Wingdings" w:hAnsi="Wingdings"/>
      </w:rPr>
    </w:lvl>
    <w:lvl w:ilvl="3" w:tplc="9730B8C8">
      <w:start w:val="1"/>
      <w:numFmt w:val="bullet"/>
      <w:lvlText w:val=""/>
      <w:lvlJc w:val="left"/>
      <w:pPr>
        <w:tabs>
          <w:tab w:val="num" w:pos="2880"/>
        </w:tabs>
        <w:ind w:left="2880" w:hanging="360"/>
      </w:pPr>
      <w:rPr>
        <w:rFonts w:ascii="Symbol" w:hAnsi="Symbol"/>
      </w:rPr>
    </w:lvl>
    <w:lvl w:ilvl="4" w:tplc="789EBDA8">
      <w:start w:val="1"/>
      <w:numFmt w:val="bullet"/>
      <w:lvlText w:val="o"/>
      <w:lvlJc w:val="left"/>
      <w:pPr>
        <w:tabs>
          <w:tab w:val="num" w:pos="3600"/>
        </w:tabs>
        <w:ind w:left="3600" w:hanging="360"/>
      </w:pPr>
      <w:rPr>
        <w:rFonts w:ascii="Courier New" w:hAnsi="Courier New"/>
      </w:rPr>
    </w:lvl>
    <w:lvl w:ilvl="5" w:tplc="4CDE5DF6">
      <w:start w:val="1"/>
      <w:numFmt w:val="bullet"/>
      <w:lvlText w:val=""/>
      <w:lvlJc w:val="left"/>
      <w:pPr>
        <w:tabs>
          <w:tab w:val="num" w:pos="4320"/>
        </w:tabs>
        <w:ind w:left="4320" w:hanging="360"/>
      </w:pPr>
      <w:rPr>
        <w:rFonts w:ascii="Wingdings" w:hAnsi="Wingdings"/>
      </w:rPr>
    </w:lvl>
    <w:lvl w:ilvl="6" w:tplc="05CCBE7A">
      <w:start w:val="1"/>
      <w:numFmt w:val="bullet"/>
      <w:lvlText w:val=""/>
      <w:lvlJc w:val="left"/>
      <w:pPr>
        <w:tabs>
          <w:tab w:val="num" w:pos="5040"/>
        </w:tabs>
        <w:ind w:left="5040" w:hanging="360"/>
      </w:pPr>
      <w:rPr>
        <w:rFonts w:ascii="Symbol" w:hAnsi="Symbol"/>
      </w:rPr>
    </w:lvl>
    <w:lvl w:ilvl="7" w:tplc="DB6EC03E">
      <w:start w:val="1"/>
      <w:numFmt w:val="bullet"/>
      <w:lvlText w:val="o"/>
      <w:lvlJc w:val="left"/>
      <w:pPr>
        <w:tabs>
          <w:tab w:val="num" w:pos="5760"/>
        </w:tabs>
        <w:ind w:left="5760" w:hanging="360"/>
      </w:pPr>
      <w:rPr>
        <w:rFonts w:ascii="Courier New" w:hAnsi="Courier New"/>
      </w:rPr>
    </w:lvl>
    <w:lvl w:ilvl="8" w:tplc="91B41122">
      <w:start w:val="1"/>
      <w:numFmt w:val="bullet"/>
      <w:lvlText w:val=""/>
      <w:lvlJc w:val="left"/>
      <w:pPr>
        <w:tabs>
          <w:tab w:val="num" w:pos="6480"/>
        </w:tabs>
        <w:ind w:left="6480" w:hanging="360"/>
      </w:pPr>
      <w:rPr>
        <w:rFonts w:ascii="Wingdings" w:hAnsi="Wingdings"/>
      </w:rPr>
    </w:lvl>
  </w:abstractNum>
  <w:abstractNum w:abstractNumId="195" w15:restartNumberingAfterBreak="0">
    <w:nsid w:val="7A0F5723"/>
    <w:multiLevelType w:val="hybridMultilevel"/>
    <w:tmpl w:val="7A0F5723"/>
    <w:lvl w:ilvl="0" w:tplc="BE0E91B0">
      <w:start w:val="1"/>
      <w:numFmt w:val="bullet"/>
      <w:lvlText w:val=""/>
      <w:lvlJc w:val="left"/>
      <w:pPr>
        <w:tabs>
          <w:tab w:val="num" w:pos="480"/>
        </w:tabs>
        <w:ind w:left="480" w:hanging="480"/>
      </w:pPr>
      <w:rPr>
        <w:rFonts w:ascii="Wingdings" w:eastAsia="Wingdings" w:hAnsi="Wingdings" w:cs="Wingdings"/>
      </w:rPr>
    </w:lvl>
    <w:lvl w:ilvl="1" w:tplc="80A4B2B8">
      <w:start w:val="1"/>
      <w:numFmt w:val="bullet"/>
      <w:lvlText w:val="o"/>
      <w:lvlJc w:val="left"/>
      <w:pPr>
        <w:tabs>
          <w:tab w:val="num" w:pos="1440"/>
        </w:tabs>
        <w:ind w:left="1440" w:hanging="360"/>
      </w:pPr>
      <w:rPr>
        <w:rFonts w:ascii="Courier New" w:hAnsi="Courier New"/>
      </w:rPr>
    </w:lvl>
    <w:lvl w:ilvl="2" w:tplc="F1A876CA">
      <w:start w:val="1"/>
      <w:numFmt w:val="bullet"/>
      <w:lvlText w:val=""/>
      <w:lvlJc w:val="left"/>
      <w:pPr>
        <w:tabs>
          <w:tab w:val="num" w:pos="2160"/>
        </w:tabs>
        <w:ind w:left="2160" w:hanging="360"/>
      </w:pPr>
      <w:rPr>
        <w:rFonts w:ascii="Wingdings" w:hAnsi="Wingdings"/>
      </w:rPr>
    </w:lvl>
    <w:lvl w:ilvl="3" w:tplc="BC7EA76E">
      <w:start w:val="1"/>
      <w:numFmt w:val="bullet"/>
      <w:lvlText w:val=""/>
      <w:lvlJc w:val="left"/>
      <w:pPr>
        <w:tabs>
          <w:tab w:val="num" w:pos="2880"/>
        </w:tabs>
        <w:ind w:left="2880" w:hanging="360"/>
      </w:pPr>
      <w:rPr>
        <w:rFonts w:ascii="Symbol" w:hAnsi="Symbol"/>
      </w:rPr>
    </w:lvl>
    <w:lvl w:ilvl="4" w:tplc="9AC640D2">
      <w:start w:val="1"/>
      <w:numFmt w:val="bullet"/>
      <w:lvlText w:val="o"/>
      <w:lvlJc w:val="left"/>
      <w:pPr>
        <w:tabs>
          <w:tab w:val="num" w:pos="3600"/>
        </w:tabs>
        <w:ind w:left="3600" w:hanging="360"/>
      </w:pPr>
      <w:rPr>
        <w:rFonts w:ascii="Courier New" w:hAnsi="Courier New"/>
      </w:rPr>
    </w:lvl>
    <w:lvl w:ilvl="5" w:tplc="16F06BCC">
      <w:start w:val="1"/>
      <w:numFmt w:val="bullet"/>
      <w:lvlText w:val=""/>
      <w:lvlJc w:val="left"/>
      <w:pPr>
        <w:tabs>
          <w:tab w:val="num" w:pos="4320"/>
        </w:tabs>
        <w:ind w:left="4320" w:hanging="360"/>
      </w:pPr>
      <w:rPr>
        <w:rFonts w:ascii="Wingdings" w:hAnsi="Wingdings"/>
      </w:rPr>
    </w:lvl>
    <w:lvl w:ilvl="6" w:tplc="F39C622C">
      <w:start w:val="1"/>
      <w:numFmt w:val="bullet"/>
      <w:lvlText w:val=""/>
      <w:lvlJc w:val="left"/>
      <w:pPr>
        <w:tabs>
          <w:tab w:val="num" w:pos="5040"/>
        </w:tabs>
        <w:ind w:left="5040" w:hanging="360"/>
      </w:pPr>
      <w:rPr>
        <w:rFonts w:ascii="Symbol" w:hAnsi="Symbol"/>
      </w:rPr>
    </w:lvl>
    <w:lvl w:ilvl="7" w:tplc="982096F0">
      <w:start w:val="1"/>
      <w:numFmt w:val="bullet"/>
      <w:lvlText w:val="o"/>
      <w:lvlJc w:val="left"/>
      <w:pPr>
        <w:tabs>
          <w:tab w:val="num" w:pos="5760"/>
        </w:tabs>
        <w:ind w:left="5760" w:hanging="360"/>
      </w:pPr>
      <w:rPr>
        <w:rFonts w:ascii="Courier New" w:hAnsi="Courier New"/>
      </w:rPr>
    </w:lvl>
    <w:lvl w:ilvl="8" w:tplc="1472DDEC">
      <w:start w:val="1"/>
      <w:numFmt w:val="bullet"/>
      <w:lvlText w:val=""/>
      <w:lvlJc w:val="left"/>
      <w:pPr>
        <w:tabs>
          <w:tab w:val="num" w:pos="6480"/>
        </w:tabs>
        <w:ind w:left="6480" w:hanging="360"/>
      </w:pPr>
      <w:rPr>
        <w:rFonts w:ascii="Wingdings" w:hAnsi="Wingdings"/>
      </w:rPr>
    </w:lvl>
  </w:abstractNum>
  <w:abstractNum w:abstractNumId="196" w15:restartNumberingAfterBreak="0">
    <w:nsid w:val="7A0F5724"/>
    <w:multiLevelType w:val="hybridMultilevel"/>
    <w:tmpl w:val="7A0F5724"/>
    <w:lvl w:ilvl="0" w:tplc="BC861582">
      <w:start w:val="1"/>
      <w:numFmt w:val="bullet"/>
      <w:lvlText w:val=""/>
      <w:lvlJc w:val="left"/>
      <w:pPr>
        <w:tabs>
          <w:tab w:val="num" w:pos="480"/>
        </w:tabs>
        <w:ind w:left="480" w:hanging="480"/>
      </w:pPr>
      <w:rPr>
        <w:rFonts w:ascii="Wingdings" w:eastAsia="Wingdings" w:hAnsi="Wingdings" w:cs="Wingdings"/>
      </w:rPr>
    </w:lvl>
    <w:lvl w:ilvl="1" w:tplc="806ACEC6">
      <w:start w:val="1"/>
      <w:numFmt w:val="bullet"/>
      <w:lvlText w:val="o"/>
      <w:lvlJc w:val="left"/>
      <w:pPr>
        <w:tabs>
          <w:tab w:val="num" w:pos="1440"/>
        </w:tabs>
        <w:ind w:left="1440" w:hanging="360"/>
      </w:pPr>
      <w:rPr>
        <w:rFonts w:ascii="Courier New" w:hAnsi="Courier New"/>
      </w:rPr>
    </w:lvl>
    <w:lvl w:ilvl="2" w:tplc="FB00B42C">
      <w:start w:val="1"/>
      <w:numFmt w:val="bullet"/>
      <w:lvlText w:val=""/>
      <w:lvlJc w:val="left"/>
      <w:pPr>
        <w:tabs>
          <w:tab w:val="num" w:pos="2160"/>
        </w:tabs>
        <w:ind w:left="2160" w:hanging="360"/>
      </w:pPr>
      <w:rPr>
        <w:rFonts w:ascii="Wingdings" w:hAnsi="Wingdings"/>
      </w:rPr>
    </w:lvl>
    <w:lvl w:ilvl="3" w:tplc="A36863F2">
      <w:start w:val="1"/>
      <w:numFmt w:val="bullet"/>
      <w:lvlText w:val=""/>
      <w:lvlJc w:val="left"/>
      <w:pPr>
        <w:tabs>
          <w:tab w:val="num" w:pos="2880"/>
        </w:tabs>
        <w:ind w:left="2880" w:hanging="360"/>
      </w:pPr>
      <w:rPr>
        <w:rFonts w:ascii="Symbol" w:hAnsi="Symbol"/>
      </w:rPr>
    </w:lvl>
    <w:lvl w:ilvl="4" w:tplc="D9E6FE5C">
      <w:start w:val="1"/>
      <w:numFmt w:val="bullet"/>
      <w:lvlText w:val="o"/>
      <w:lvlJc w:val="left"/>
      <w:pPr>
        <w:tabs>
          <w:tab w:val="num" w:pos="3600"/>
        </w:tabs>
        <w:ind w:left="3600" w:hanging="360"/>
      </w:pPr>
      <w:rPr>
        <w:rFonts w:ascii="Courier New" w:hAnsi="Courier New"/>
      </w:rPr>
    </w:lvl>
    <w:lvl w:ilvl="5" w:tplc="BFB891E8">
      <w:start w:val="1"/>
      <w:numFmt w:val="bullet"/>
      <w:lvlText w:val=""/>
      <w:lvlJc w:val="left"/>
      <w:pPr>
        <w:tabs>
          <w:tab w:val="num" w:pos="4320"/>
        </w:tabs>
        <w:ind w:left="4320" w:hanging="360"/>
      </w:pPr>
      <w:rPr>
        <w:rFonts w:ascii="Wingdings" w:hAnsi="Wingdings"/>
      </w:rPr>
    </w:lvl>
    <w:lvl w:ilvl="6" w:tplc="F62462C2">
      <w:start w:val="1"/>
      <w:numFmt w:val="bullet"/>
      <w:lvlText w:val=""/>
      <w:lvlJc w:val="left"/>
      <w:pPr>
        <w:tabs>
          <w:tab w:val="num" w:pos="5040"/>
        </w:tabs>
        <w:ind w:left="5040" w:hanging="360"/>
      </w:pPr>
      <w:rPr>
        <w:rFonts w:ascii="Symbol" w:hAnsi="Symbol"/>
      </w:rPr>
    </w:lvl>
    <w:lvl w:ilvl="7" w:tplc="10EA4E58">
      <w:start w:val="1"/>
      <w:numFmt w:val="bullet"/>
      <w:lvlText w:val="o"/>
      <w:lvlJc w:val="left"/>
      <w:pPr>
        <w:tabs>
          <w:tab w:val="num" w:pos="5760"/>
        </w:tabs>
        <w:ind w:left="5760" w:hanging="360"/>
      </w:pPr>
      <w:rPr>
        <w:rFonts w:ascii="Courier New" w:hAnsi="Courier New"/>
      </w:rPr>
    </w:lvl>
    <w:lvl w:ilvl="8" w:tplc="1B5AD2EC">
      <w:start w:val="1"/>
      <w:numFmt w:val="bullet"/>
      <w:lvlText w:val=""/>
      <w:lvlJc w:val="left"/>
      <w:pPr>
        <w:tabs>
          <w:tab w:val="num" w:pos="6480"/>
        </w:tabs>
        <w:ind w:left="6480" w:hanging="360"/>
      </w:pPr>
      <w:rPr>
        <w:rFonts w:ascii="Wingdings" w:hAnsi="Wingdings"/>
      </w:rPr>
    </w:lvl>
  </w:abstractNum>
  <w:abstractNum w:abstractNumId="197" w15:restartNumberingAfterBreak="0">
    <w:nsid w:val="7A0F5725"/>
    <w:multiLevelType w:val="hybridMultilevel"/>
    <w:tmpl w:val="7A0F5725"/>
    <w:lvl w:ilvl="0" w:tplc="11F64E14">
      <w:start w:val="1"/>
      <w:numFmt w:val="bullet"/>
      <w:lvlText w:val=""/>
      <w:lvlJc w:val="left"/>
      <w:pPr>
        <w:tabs>
          <w:tab w:val="num" w:pos="480"/>
        </w:tabs>
        <w:ind w:left="480" w:hanging="480"/>
      </w:pPr>
      <w:rPr>
        <w:rFonts w:ascii="Wingdings" w:eastAsia="Wingdings" w:hAnsi="Wingdings" w:cs="Wingdings"/>
      </w:rPr>
    </w:lvl>
    <w:lvl w:ilvl="1" w:tplc="C09A5556">
      <w:start w:val="1"/>
      <w:numFmt w:val="bullet"/>
      <w:lvlText w:val="o"/>
      <w:lvlJc w:val="left"/>
      <w:pPr>
        <w:tabs>
          <w:tab w:val="num" w:pos="1440"/>
        </w:tabs>
        <w:ind w:left="1440" w:hanging="360"/>
      </w:pPr>
      <w:rPr>
        <w:rFonts w:ascii="Courier New" w:hAnsi="Courier New"/>
      </w:rPr>
    </w:lvl>
    <w:lvl w:ilvl="2" w:tplc="3C7A80C0">
      <w:start w:val="1"/>
      <w:numFmt w:val="bullet"/>
      <w:lvlText w:val=""/>
      <w:lvlJc w:val="left"/>
      <w:pPr>
        <w:tabs>
          <w:tab w:val="num" w:pos="2160"/>
        </w:tabs>
        <w:ind w:left="2160" w:hanging="360"/>
      </w:pPr>
      <w:rPr>
        <w:rFonts w:ascii="Wingdings" w:hAnsi="Wingdings"/>
      </w:rPr>
    </w:lvl>
    <w:lvl w:ilvl="3" w:tplc="EC4236F2">
      <w:start w:val="1"/>
      <w:numFmt w:val="bullet"/>
      <w:lvlText w:val=""/>
      <w:lvlJc w:val="left"/>
      <w:pPr>
        <w:tabs>
          <w:tab w:val="num" w:pos="2880"/>
        </w:tabs>
        <w:ind w:left="2880" w:hanging="360"/>
      </w:pPr>
      <w:rPr>
        <w:rFonts w:ascii="Symbol" w:hAnsi="Symbol"/>
      </w:rPr>
    </w:lvl>
    <w:lvl w:ilvl="4" w:tplc="73286AA2">
      <w:start w:val="1"/>
      <w:numFmt w:val="bullet"/>
      <w:lvlText w:val="o"/>
      <w:lvlJc w:val="left"/>
      <w:pPr>
        <w:tabs>
          <w:tab w:val="num" w:pos="3600"/>
        </w:tabs>
        <w:ind w:left="3600" w:hanging="360"/>
      </w:pPr>
      <w:rPr>
        <w:rFonts w:ascii="Courier New" w:hAnsi="Courier New"/>
      </w:rPr>
    </w:lvl>
    <w:lvl w:ilvl="5" w:tplc="31285B28">
      <w:start w:val="1"/>
      <w:numFmt w:val="bullet"/>
      <w:lvlText w:val=""/>
      <w:lvlJc w:val="left"/>
      <w:pPr>
        <w:tabs>
          <w:tab w:val="num" w:pos="4320"/>
        </w:tabs>
        <w:ind w:left="4320" w:hanging="360"/>
      </w:pPr>
      <w:rPr>
        <w:rFonts w:ascii="Wingdings" w:hAnsi="Wingdings"/>
      </w:rPr>
    </w:lvl>
    <w:lvl w:ilvl="6" w:tplc="98404AB4">
      <w:start w:val="1"/>
      <w:numFmt w:val="bullet"/>
      <w:lvlText w:val=""/>
      <w:lvlJc w:val="left"/>
      <w:pPr>
        <w:tabs>
          <w:tab w:val="num" w:pos="5040"/>
        </w:tabs>
        <w:ind w:left="5040" w:hanging="360"/>
      </w:pPr>
      <w:rPr>
        <w:rFonts w:ascii="Symbol" w:hAnsi="Symbol"/>
      </w:rPr>
    </w:lvl>
    <w:lvl w:ilvl="7" w:tplc="2850E66E">
      <w:start w:val="1"/>
      <w:numFmt w:val="bullet"/>
      <w:lvlText w:val="o"/>
      <w:lvlJc w:val="left"/>
      <w:pPr>
        <w:tabs>
          <w:tab w:val="num" w:pos="5760"/>
        </w:tabs>
        <w:ind w:left="5760" w:hanging="360"/>
      </w:pPr>
      <w:rPr>
        <w:rFonts w:ascii="Courier New" w:hAnsi="Courier New"/>
      </w:rPr>
    </w:lvl>
    <w:lvl w:ilvl="8" w:tplc="A0820B56">
      <w:start w:val="1"/>
      <w:numFmt w:val="bullet"/>
      <w:lvlText w:val=""/>
      <w:lvlJc w:val="left"/>
      <w:pPr>
        <w:tabs>
          <w:tab w:val="num" w:pos="6480"/>
        </w:tabs>
        <w:ind w:left="6480" w:hanging="360"/>
      </w:pPr>
      <w:rPr>
        <w:rFonts w:ascii="Wingdings" w:hAnsi="Wingdings"/>
      </w:rPr>
    </w:lvl>
  </w:abstractNum>
  <w:abstractNum w:abstractNumId="198" w15:restartNumberingAfterBreak="0">
    <w:nsid w:val="7A0F5726"/>
    <w:multiLevelType w:val="hybridMultilevel"/>
    <w:tmpl w:val="7A0F5726"/>
    <w:lvl w:ilvl="0" w:tplc="27A0AF00">
      <w:start w:val="1"/>
      <w:numFmt w:val="bullet"/>
      <w:lvlText w:val=""/>
      <w:lvlJc w:val="left"/>
      <w:pPr>
        <w:tabs>
          <w:tab w:val="num" w:pos="480"/>
        </w:tabs>
        <w:ind w:left="480" w:hanging="480"/>
      </w:pPr>
      <w:rPr>
        <w:rFonts w:ascii="Wingdings" w:eastAsia="Wingdings" w:hAnsi="Wingdings" w:cs="Wingdings"/>
      </w:rPr>
    </w:lvl>
    <w:lvl w:ilvl="1" w:tplc="0EE6DC32">
      <w:start w:val="1"/>
      <w:numFmt w:val="bullet"/>
      <w:lvlText w:val="o"/>
      <w:lvlJc w:val="left"/>
      <w:pPr>
        <w:tabs>
          <w:tab w:val="num" w:pos="1440"/>
        </w:tabs>
        <w:ind w:left="1440" w:hanging="360"/>
      </w:pPr>
      <w:rPr>
        <w:rFonts w:ascii="Courier New" w:hAnsi="Courier New"/>
      </w:rPr>
    </w:lvl>
    <w:lvl w:ilvl="2" w:tplc="01965642">
      <w:start w:val="1"/>
      <w:numFmt w:val="bullet"/>
      <w:lvlText w:val=""/>
      <w:lvlJc w:val="left"/>
      <w:pPr>
        <w:tabs>
          <w:tab w:val="num" w:pos="2160"/>
        </w:tabs>
        <w:ind w:left="2160" w:hanging="360"/>
      </w:pPr>
      <w:rPr>
        <w:rFonts w:ascii="Wingdings" w:hAnsi="Wingdings"/>
      </w:rPr>
    </w:lvl>
    <w:lvl w:ilvl="3" w:tplc="B85661BA">
      <w:start w:val="1"/>
      <w:numFmt w:val="bullet"/>
      <w:lvlText w:val=""/>
      <w:lvlJc w:val="left"/>
      <w:pPr>
        <w:tabs>
          <w:tab w:val="num" w:pos="2880"/>
        </w:tabs>
        <w:ind w:left="2880" w:hanging="360"/>
      </w:pPr>
      <w:rPr>
        <w:rFonts w:ascii="Symbol" w:hAnsi="Symbol"/>
      </w:rPr>
    </w:lvl>
    <w:lvl w:ilvl="4" w:tplc="B3D0DF62">
      <w:start w:val="1"/>
      <w:numFmt w:val="bullet"/>
      <w:lvlText w:val="o"/>
      <w:lvlJc w:val="left"/>
      <w:pPr>
        <w:tabs>
          <w:tab w:val="num" w:pos="3600"/>
        </w:tabs>
        <w:ind w:left="3600" w:hanging="360"/>
      </w:pPr>
      <w:rPr>
        <w:rFonts w:ascii="Courier New" w:hAnsi="Courier New"/>
      </w:rPr>
    </w:lvl>
    <w:lvl w:ilvl="5" w:tplc="4BC6539C">
      <w:start w:val="1"/>
      <w:numFmt w:val="bullet"/>
      <w:lvlText w:val=""/>
      <w:lvlJc w:val="left"/>
      <w:pPr>
        <w:tabs>
          <w:tab w:val="num" w:pos="4320"/>
        </w:tabs>
        <w:ind w:left="4320" w:hanging="360"/>
      </w:pPr>
      <w:rPr>
        <w:rFonts w:ascii="Wingdings" w:hAnsi="Wingdings"/>
      </w:rPr>
    </w:lvl>
    <w:lvl w:ilvl="6" w:tplc="1DFA5128">
      <w:start w:val="1"/>
      <w:numFmt w:val="bullet"/>
      <w:lvlText w:val=""/>
      <w:lvlJc w:val="left"/>
      <w:pPr>
        <w:tabs>
          <w:tab w:val="num" w:pos="5040"/>
        </w:tabs>
        <w:ind w:left="5040" w:hanging="360"/>
      </w:pPr>
      <w:rPr>
        <w:rFonts w:ascii="Symbol" w:hAnsi="Symbol"/>
      </w:rPr>
    </w:lvl>
    <w:lvl w:ilvl="7" w:tplc="D8C6BDF6">
      <w:start w:val="1"/>
      <w:numFmt w:val="bullet"/>
      <w:lvlText w:val="o"/>
      <w:lvlJc w:val="left"/>
      <w:pPr>
        <w:tabs>
          <w:tab w:val="num" w:pos="5760"/>
        </w:tabs>
        <w:ind w:left="5760" w:hanging="360"/>
      </w:pPr>
      <w:rPr>
        <w:rFonts w:ascii="Courier New" w:hAnsi="Courier New"/>
      </w:rPr>
    </w:lvl>
    <w:lvl w:ilvl="8" w:tplc="3C3082DA">
      <w:start w:val="1"/>
      <w:numFmt w:val="bullet"/>
      <w:lvlText w:val=""/>
      <w:lvlJc w:val="left"/>
      <w:pPr>
        <w:tabs>
          <w:tab w:val="num" w:pos="6480"/>
        </w:tabs>
        <w:ind w:left="6480" w:hanging="360"/>
      </w:pPr>
      <w:rPr>
        <w:rFonts w:ascii="Wingdings" w:hAnsi="Wingdings"/>
      </w:rPr>
    </w:lvl>
  </w:abstractNum>
  <w:abstractNum w:abstractNumId="199" w15:restartNumberingAfterBreak="0">
    <w:nsid w:val="7A0F5727"/>
    <w:multiLevelType w:val="hybridMultilevel"/>
    <w:tmpl w:val="7A0F5727"/>
    <w:lvl w:ilvl="0" w:tplc="70A4D472">
      <w:start w:val="1"/>
      <w:numFmt w:val="bullet"/>
      <w:lvlText w:val=""/>
      <w:lvlJc w:val="left"/>
      <w:pPr>
        <w:tabs>
          <w:tab w:val="num" w:pos="480"/>
        </w:tabs>
        <w:ind w:left="480" w:hanging="480"/>
      </w:pPr>
      <w:rPr>
        <w:rFonts w:ascii="Wingdings" w:eastAsia="Wingdings" w:hAnsi="Wingdings" w:cs="Wingdings"/>
      </w:rPr>
    </w:lvl>
    <w:lvl w:ilvl="1" w:tplc="BFE677EC">
      <w:start w:val="1"/>
      <w:numFmt w:val="bullet"/>
      <w:lvlText w:val="o"/>
      <w:lvlJc w:val="left"/>
      <w:pPr>
        <w:tabs>
          <w:tab w:val="num" w:pos="1440"/>
        </w:tabs>
        <w:ind w:left="1440" w:hanging="360"/>
      </w:pPr>
      <w:rPr>
        <w:rFonts w:ascii="Courier New" w:hAnsi="Courier New"/>
      </w:rPr>
    </w:lvl>
    <w:lvl w:ilvl="2" w:tplc="0FD499D2">
      <w:start w:val="1"/>
      <w:numFmt w:val="bullet"/>
      <w:lvlText w:val=""/>
      <w:lvlJc w:val="left"/>
      <w:pPr>
        <w:tabs>
          <w:tab w:val="num" w:pos="2160"/>
        </w:tabs>
        <w:ind w:left="2160" w:hanging="360"/>
      </w:pPr>
      <w:rPr>
        <w:rFonts w:ascii="Wingdings" w:hAnsi="Wingdings"/>
      </w:rPr>
    </w:lvl>
    <w:lvl w:ilvl="3" w:tplc="82A6B7BC">
      <w:start w:val="1"/>
      <w:numFmt w:val="bullet"/>
      <w:lvlText w:val=""/>
      <w:lvlJc w:val="left"/>
      <w:pPr>
        <w:tabs>
          <w:tab w:val="num" w:pos="2880"/>
        </w:tabs>
        <w:ind w:left="2880" w:hanging="360"/>
      </w:pPr>
      <w:rPr>
        <w:rFonts w:ascii="Symbol" w:hAnsi="Symbol"/>
      </w:rPr>
    </w:lvl>
    <w:lvl w:ilvl="4" w:tplc="4922EA7A">
      <w:start w:val="1"/>
      <w:numFmt w:val="bullet"/>
      <w:lvlText w:val="o"/>
      <w:lvlJc w:val="left"/>
      <w:pPr>
        <w:tabs>
          <w:tab w:val="num" w:pos="3600"/>
        </w:tabs>
        <w:ind w:left="3600" w:hanging="360"/>
      </w:pPr>
      <w:rPr>
        <w:rFonts w:ascii="Courier New" w:hAnsi="Courier New"/>
      </w:rPr>
    </w:lvl>
    <w:lvl w:ilvl="5" w:tplc="0FD6F4A4">
      <w:start w:val="1"/>
      <w:numFmt w:val="bullet"/>
      <w:lvlText w:val=""/>
      <w:lvlJc w:val="left"/>
      <w:pPr>
        <w:tabs>
          <w:tab w:val="num" w:pos="4320"/>
        </w:tabs>
        <w:ind w:left="4320" w:hanging="360"/>
      </w:pPr>
      <w:rPr>
        <w:rFonts w:ascii="Wingdings" w:hAnsi="Wingdings"/>
      </w:rPr>
    </w:lvl>
    <w:lvl w:ilvl="6" w:tplc="CB087C5A">
      <w:start w:val="1"/>
      <w:numFmt w:val="bullet"/>
      <w:lvlText w:val=""/>
      <w:lvlJc w:val="left"/>
      <w:pPr>
        <w:tabs>
          <w:tab w:val="num" w:pos="5040"/>
        </w:tabs>
        <w:ind w:left="5040" w:hanging="360"/>
      </w:pPr>
      <w:rPr>
        <w:rFonts w:ascii="Symbol" w:hAnsi="Symbol"/>
      </w:rPr>
    </w:lvl>
    <w:lvl w:ilvl="7" w:tplc="059C7528">
      <w:start w:val="1"/>
      <w:numFmt w:val="bullet"/>
      <w:lvlText w:val="o"/>
      <w:lvlJc w:val="left"/>
      <w:pPr>
        <w:tabs>
          <w:tab w:val="num" w:pos="5760"/>
        </w:tabs>
        <w:ind w:left="5760" w:hanging="360"/>
      </w:pPr>
      <w:rPr>
        <w:rFonts w:ascii="Courier New" w:hAnsi="Courier New"/>
      </w:rPr>
    </w:lvl>
    <w:lvl w:ilvl="8" w:tplc="DD26BE5C">
      <w:start w:val="1"/>
      <w:numFmt w:val="bullet"/>
      <w:lvlText w:val=""/>
      <w:lvlJc w:val="left"/>
      <w:pPr>
        <w:tabs>
          <w:tab w:val="num" w:pos="6480"/>
        </w:tabs>
        <w:ind w:left="6480" w:hanging="360"/>
      </w:pPr>
      <w:rPr>
        <w:rFonts w:ascii="Wingdings" w:hAnsi="Wingdings"/>
      </w:rPr>
    </w:lvl>
  </w:abstractNum>
  <w:abstractNum w:abstractNumId="200" w15:restartNumberingAfterBreak="0">
    <w:nsid w:val="7A0F5728"/>
    <w:multiLevelType w:val="hybridMultilevel"/>
    <w:tmpl w:val="7A0F5728"/>
    <w:lvl w:ilvl="0" w:tplc="85966748">
      <w:start w:val="1"/>
      <w:numFmt w:val="bullet"/>
      <w:lvlText w:val=""/>
      <w:lvlJc w:val="left"/>
      <w:pPr>
        <w:tabs>
          <w:tab w:val="num" w:pos="480"/>
        </w:tabs>
        <w:ind w:left="480" w:hanging="480"/>
      </w:pPr>
      <w:rPr>
        <w:rFonts w:ascii="Wingdings" w:eastAsia="Wingdings" w:hAnsi="Wingdings" w:cs="Wingdings"/>
      </w:rPr>
    </w:lvl>
    <w:lvl w:ilvl="1" w:tplc="8CBEF8C8">
      <w:start w:val="1"/>
      <w:numFmt w:val="bullet"/>
      <w:lvlText w:val="o"/>
      <w:lvlJc w:val="left"/>
      <w:pPr>
        <w:tabs>
          <w:tab w:val="num" w:pos="1440"/>
        </w:tabs>
        <w:ind w:left="1440" w:hanging="360"/>
      </w:pPr>
      <w:rPr>
        <w:rFonts w:ascii="Courier New" w:hAnsi="Courier New"/>
      </w:rPr>
    </w:lvl>
    <w:lvl w:ilvl="2" w:tplc="CF50CD64">
      <w:start w:val="1"/>
      <w:numFmt w:val="bullet"/>
      <w:lvlText w:val=""/>
      <w:lvlJc w:val="left"/>
      <w:pPr>
        <w:tabs>
          <w:tab w:val="num" w:pos="2160"/>
        </w:tabs>
        <w:ind w:left="2160" w:hanging="360"/>
      </w:pPr>
      <w:rPr>
        <w:rFonts w:ascii="Wingdings" w:hAnsi="Wingdings"/>
      </w:rPr>
    </w:lvl>
    <w:lvl w:ilvl="3" w:tplc="279E4780">
      <w:start w:val="1"/>
      <w:numFmt w:val="bullet"/>
      <w:lvlText w:val=""/>
      <w:lvlJc w:val="left"/>
      <w:pPr>
        <w:tabs>
          <w:tab w:val="num" w:pos="2880"/>
        </w:tabs>
        <w:ind w:left="2880" w:hanging="360"/>
      </w:pPr>
      <w:rPr>
        <w:rFonts w:ascii="Symbol" w:hAnsi="Symbol"/>
      </w:rPr>
    </w:lvl>
    <w:lvl w:ilvl="4" w:tplc="7EECB72A">
      <w:start w:val="1"/>
      <w:numFmt w:val="bullet"/>
      <w:lvlText w:val="o"/>
      <w:lvlJc w:val="left"/>
      <w:pPr>
        <w:tabs>
          <w:tab w:val="num" w:pos="3600"/>
        </w:tabs>
        <w:ind w:left="3600" w:hanging="360"/>
      </w:pPr>
      <w:rPr>
        <w:rFonts w:ascii="Courier New" w:hAnsi="Courier New"/>
      </w:rPr>
    </w:lvl>
    <w:lvl w:ilvl="5" w:tplc="6488141E">
      <w:start w:val="1"/>
      <w:numFmt w:val="bullet"/>
      <w:lvlText w:val=""/>
      <w:lvlJc w:val="left"/>
      <w:pPr>
        <w:tabs>
          <w:tab w:val="num" w:pos="4320"/>
        </w:tabs>
        <w:ind w:left="4320" w:hanging="360"/>
      </w:pPr>
      <w:rPr>
        <w:rFonts w:ascii="Wingdings" w:hAnsi="Wingdings"/>
      </w:rPr>
    </w:lvl>
    <w:lvl w:ilvl="6" w:tplc="3E40A64E">
      <w:start w:val="1"/>
      <w:numFmt w:val="bullet"/>
      <w:lvlText w:val=""/>
      <w:lvlJc w:val="left"/>
      <w:pPr>
        <w:tabs>
          <w:tab w:val="num" w:pos="5040"/>
        </w:tabs>
        <w:ind w:left="5040" w:hanging="360"/>
      </w:pPr>
      <w:rPr>
        <w:rFonts w:ascii="Symbol" w:hAnsi="Symbol"/>
      </w:rPr>
    </w:lvl>
    <w:lvl w:ilvl="7" w:tplc="796CA2A6">
      <w:start w:val="1"/>
      <w:numFmt w:val="bullet"/>
      <w:lvlText w:val="o"/>
      <w:lvlJc w:val="left"/>
      <w:pPr>
        <w:tabs>
          <w:tab w:val="num" w:pos="5760"/>
        </w:tabs>
        <w:ind w:left="5760" w:hanging="360"/>
      </w:pPr>
      <w:rPr>
        <w:rFonts w:ascii="Courier New" w:hAnsi="Courier New"/>
      </w:rPr>
    </w:lvl>
    <w:lvl w:ilvl="8" w:tplc="6908F48A">
      <w:start w:val="1"/>
      <w:numFmt w:val="bullet"/>
      <w:lvlText w:val=""/>
      <w:lvlJc w:val="left"/>
      <w:pPr>
        <w:tabs>
          <w:tab w:val="num" w:pos="6480"/>
        </w:tabs>
        <w:ind w:left="6480" w:hanging="360"/>
      </w:pPr>
      <w:rPr>
        <w:rFonts w:ascii="Wingdings" w:hAnsi="Wingdings"/>
      </w:rPr>
    </w:lvl>
  </w:abstractNum>
  <w:abstractNum w:abstractNumId="201" w15:restartNumberingAfterBreak="0">
    <w:nsid w:val="7A0F5729"/>
    <w:multiLevelType w:val="hybridMultilevel"/>
    <w:tmpl w:val="7A0F5729"/>
    <w:lvl w:ilvl="0" w:tplc="D3BC775E">
      <w:start w:val="1"/>
      <w:numFmt w:val="bullet"/>
      <w:lvlText w:val=""/>
      <w:lvlJc w:val="left"/>
      <w:pPr>
        <w:tabs>
          <w:tab w:val="num" w:pos="480"/>
        </w:tabs>
        <w:ind w:left="480" w:hanging="480"/>
      </w:pPr>
      <w:rPr>
        <w:rFonts w:ascii="Wingdings" w:eastAsia="Wingdings" w:hAnsi="Wingdings" w:cs="Wingdings"/>
      </w:rPr>
    </w:lvl>
    <w:lvl w:ilvl="1" w:tplc="AF4EF44E">
      <w:start w:val="1"/>
      <w:numFmt w:val="bullet"/>
      <w:lvlText w:val="o"/>
      <w:lvlJc w:val="left"/>
      <w:pPr>
        <w:tabs>
          <w:tab w:val="num" w:pos="1440"/>
        </w:tabs>
        <w:ind w:left="1440" w:hanging="360"/>
      </w:pPr>
      <w:rPr>
        <w:rFonts w:ascii="Courier New" w:hAnsi="Courier New"/>
      </w:rPr>
    </w:lvl>
    <w:lvl w:ilvl="2" w:tplc="EDD818D6">
      <w:start w:val="1"/>
      <w:numFmt w:val="bullet"/>
      <w:lvlText w:val=""/>
      <w:lvlJc w:val="left"/>
      <w:pPr>
        <w:tabs>
          <w:tab w:val="num" w:pos="2160"/>
        </w:tabs>
        <w:ind w:left="2160" w:hanging="360"/>
      </w:pPr>
      <w:rPr>
        <w:rFonts w:ascii="Wingdings" w:hAnsi="Wingdings"/>
      </w:rPr>
    </w:lvl>
    <w:lvl w:ilvl="3" w:tplc="4D5C1B54">
      <w:start w:val="1"/>
      <w:numFmt w:val="bullet"/>
      <w:lvlText w:val=""/>
      <w:lvlJc w:val="left"/>
      <w:pPr>
        <w:tabs>
          <w:tab w:val="num" w:pos="2880"/>
        </w:tabs>
        <w:ind w:left="2880" w:hanging="360"/>
      </w:pPr>
      <w:rPr>
        <w:rFonts w:ascii="Symbol" w:hAnsi="Symbol"/>
      </w:rPr>
    </w:lvl>
    <w:lvl w:ilvl="4" w:tplc="C24EB1A0">
      <w:start w:val="1"/>
      <w:numFmt w:val="bullet"/>
      <w:lvlText w:val="o"/>
      <w:lvlJc w:val="left"/>
      <w:pPr>
        <w:tabs>
          <w:tab w:val="num" w:pos="3600"/>
        </w:tabs>
        <w:ind w:left="3600" w:hanging="360"/>
      </w:pPr>
      <w:rPr>
        <w:rFonts w:ascii="Courier New" w:hAnsi="Courier New"/>
      </w:rPr>
    </w:lvl>
    <w:lvl w:ilvl="5" w:tplc="E936409C">
      <w:start w:val="1"/>
      <w:numFmt w:val="bullet"/>
      <w:lvlText w:val=""/>
      <w:lvlJc w:val="left"/>
      <w:pPr>
        <w:tabs>
          <w:tab w:val="num" w:pos="4320"/>
        </w:tabs>
        <w:ind w:left="4320" w:hanging="360"/>
      </w:pPr>
      <w:rPr>
        <w:rFonts w:ascii="Wingdings" w:hAnsi="Wingdings"/>
      </w:rPr>
    </w:lvl>
    <w:lvl w:ilvl="6" w:tplc="08E6B738">
      <w:start w:val="1"/>
      <w:numFmt w:val="bullet"/>
      <w:lvlText w:val=""/>
      <w:lvlJc w:val="left"/>
      <w:pPr>
        <w:tabs>
          <w:tab w:val="num" w:pos="5040"/>
        </w:tabs>
        <w:ind w:left="5040" w:hanging="360"/>
      </w:pPr>
      <w:rPr>
        <w:rFonts w:ascii="Symbol" w:hAnsi="Symbol"/>
      </w:rPr>
    </w:lvl>
    <w:lvl w:ilvl="7" w:tplc="58540664">
      <w:start w:val="1"/>
      <w:numFmt w:val="bullet"/>
      <w:lvlText w:val="o"/>
      <w:lvlJc w:val="left"/>
      <w:pPr>
        <w:tabs>
          <w:tab w:val="num" w:pos="5760"/>
        </w:tabs>
        <w:ind w:left="5760" w:hanging="360"/>
      </w:pPr>
      <w:rPr>
        <w:rFonts w:ascii="Courier New" w:hAnsi="Courier New"/>
      </w:rPr>
    </w:lvl>
    <w:lvl w:ilvl="8" w:tplc="91526528">
      <w:start w:val="1"/>
      <w:numFmt w:val="bullet"/>
      <w:lvlText w:val=""/>
      <w:lvlJc w:val="left"/>
      <w:pPr>
        <w:tabs>
          <w:tab w:val="num" w:pos="6480"/>
        </w:tabs>
        <w:ind w:left="6480" w:hanging="360"/>
      </w:pPr>
      <w:rPr>
        <w:rFonts w:ascii="Wingdings" w:hAnsi="Wingdings"/>
      </w:rPr>
    </w:lvl>
  </w:abstractNum>
  <w:abstractNum w:abstractNumId="202" w15:restartNumberingAfterBreak="0">
    <w:nsid w:val="7A0F572A"/>
    <w:multiLevelType w:val="hybridMultilevel"/>
    <w:tmpl w:val="7A0F572A"/>
    <w:lvl w:ilvl="0" w:tplc="0B6696DA">
      <w:start w:val="1"/>
      <w:numFmt w:val="bullet"/>
      <w:lvlText w:val=""/>
      <w:lvlJc w:val="left"/>
      <w:pPr>
        <w:tabs>
          <w:tab w:val="num" w:pos="480"/>
        </w:tabs>
        <w:ind w:left="480" w:hanging="480"/>
      </w:pPr>
      <w:rPr>
        <w:rFonts w:ascii="Wingdings" w:eastAsia="Wingdings" w:hAnsi="Wingdings" w:cs="Wingdings"/>
      </w:rPr>
    </w:lvl>
    <w:lvl w:ilvl="1" w:tplc="B7CA5672">
      <w:start w:val="1"/>
      <w:numFmt w:val="bullet"/>
      <w:lvlText w:val="o"/>
      <w:lvlJc w:val="left"/>
      <w:pPr>
        <w:tabs>
          <w:tab w:val="num" w:pos="1440"/>
        </w:tabs>
        <w:ind w:left="1440" w:hanging="360"/>
      </w:pPr>
      <w:rPr>
        <w:rFonts w:ascii="Courier New" w:hAnsi="Courier New"/>
      </w:rPr>
    </w:lvl>
    <w:lvl w:ilvl="2" w:tplc="E7E265F6">
      <w:start w:val="1"/>
      <w:numFmt w:val="bullet"/>
      <w:lvlText w:val=""/>
      <w:lvlJc w:val="left"/>
      <w:pPr>
        <w:tabs>
          <w:tab w:val="num" w:pos="2160"/>
        </w:tabs>
        <w:ind w:left="2160" w:hanging="360"/>
      </w:pPr>
      <w:rPr>
        <w:rFonts w:ascii="Wingdings" w:hAnsi="Wingdings"/>
      </w:rPr>
    </w:lvl>
    <w:lvl w:ilvl="3" w:tplc="07E4F210">
      <w:start w:val="1"/>
      <w:numFmt w:val="bullet"/>
      <w:lvlText w:val=""/>
      <w:lvlJc w:val="left"/>
      <w:pPr>
        <w:tabs>
          <w:tab w:val="num" w:pos="2880"/>
        </w:tabs>
        <w:ind w:left="2880" w:hanging="360"/>
      </w:pPr>
      <w:rPr>
        <w:rFonts w:ascii="Symbol" w:hAnsi="Symbol"/>
      </w:rPr>
    </w:lvl>
    <w:lvl w:ilvl="4" w:tplc="035C63F8">
      <w:start w:val="1"/>
      <w:numFmt w:val="bullet"/>
      <w:lvlText w:val="o"/>
      <w:lvlJc w:val="left"/>
      <w:pPr>
        <w:tabs>
          <w:tab w:val="num" w:pos="3600"/>
        </w:tabs>
        <w:ind w:left="3600" w:hanging="360"/>
      </w:pPr>
      <w:rPr>
        <w:rFonts w:ascii="Courier New" w:hAnsi="Courier New"/>
      </w:rPr>
    </w:lvl>
    <w:lvl w:ilvl="5" w:tplc="95A690E0">
      <w:start w:val="1"/>
      <w:numFmt w:val="bullet"/>
      <w:lvlText w:val=""/>
      <w:lvlJc w:val="left"/>
      <w:pPr>
        <w:tabs>
          <w:tab w:val="num" w:pos="4320"/>
        </w:tabs>
        <w:ind w:left="4320" w:hanging="360"/>
      </w:pPr>
      <w:rPr>
        <w:rFonts w:ascii="Wingdings" w:hAnsi="Wingdings"/>
      </w:rPr>
    </w:lvl>
    <w:lvl w:ilvl="6" w:tplc="875C60A4">
      <w:start w:val="1"/>
      <w:numFmt w:val="bullet"/>
      <w:lvlText w:val=""/>
      <w:lvlJc w:val="left"/>
      <w:pPr>
        <w:tabs>
          <w:tab w:val="num" w:pos="5040"/>
        </w:tabs>
        <w:ind w:left="5040" w:hanging="360"/>
      </w:pPr>
      <w:rPr>
        <w:rFonts w:ascii="Symbol" w:hAnsi="Symbol"/>
      </w:rPr>
    </w:lvl>
    <w:lvl w:ilvl="7" w:tplc="F24CE05E">
      <w:start w:val="1"/>
      <w:numFmt w:val="bullet"/>
      <w:lvlText w:val="o"/>
      <w:lvlJc w:val="left"/>
      <w:pPr>
        <w:tabs>
          <w:tab w:val="num" w:pos="5760"/>
        </w:tabs>
        <w:ind w:left="5760" w:hanging="360"/>
      </w:pPr>
      <w:rPr>
        <w:rFonts w:ascii="Courier New" w:hAnsi="Courier New"/>
      </w:rPr>
    </w:lvl>
    <w:lvl w:ilvl="8" w:tplc="17CE9766">
      <w:start w:val="1"/>
      <w:numFmt w:val="bullet"/>
      <w:lvlText w:val=""/>
      <w:lvlJc w:val="left"/>
      <w:pPr>
        <w:tabs>
          <w:tab w:val="num" w:pos="6480"/>
        </w:tabs>
        <w:ind w:left="6480" w:hanging="360"/>
      </w:pPr>
      <w:rPr>
        <w:rFonts w:ascii="Wingdings" w:hAnsi="Wingdings"/>
      </w:rPr>
    </w:lvl>
  </w:abstractNum>
  <w:abstractNum w:abstractNumId="203" w15:restartNumberingAfterBreak="0">
    <w:nsid w:val="7A0F572B"/>
    <w:multiLevelType w:val="hybridMultilevel"/>
    <w:tmpl w:val="7A0F572B"/>
    <w:lvl w:ilvl="0" w:tplc="9A7868F8">
      <w:start w:val="1"/>
      <w:numFmt w:val="bullet"/>
      <w:lvlText w:val=""/>
      <w:lvlJc w:val="left"/>
      <w:pPr>
        <w:tabs>
          <w:tab w:val="num" w:pos="480"/>
        </w:tabs>
        <w:ind w:left="480" w:hanging="480"/>
      </w:pPr>
      <w:rPr>
        <w:rFonts w:ascii="Wingdings" w:eastAsia="Wingdings" w:hAnsi="Wingdings" w:cs="Wingdings"/>
      </w:rPr>
    </w:lvl>
    <w:lvl w:ilvl="1" w:tplc="47C00094">
      <w:start w:val="1"/>
      <w:numFmt w:val="bullet"/>
      <w:lvlText w:val="o"/>
      <w:lvlJc w:val="left"/>
      <w:pPr>
        <w:tabs>
          <w:tab w:val="num" w:pos="1440"/>
        </w:tabs>
        <w:ind w:left="1440" w:hanging="360"/>
      </w:pPr>
      <w:rPr>
        <w:rFonts w:ascii="Courier New" w:hAnsi="Courier New"/>
      </w:rPr>
    </w:lvl>
    <w:lvl w:ilvl="2" w:tplc="A87621EE">
      <w:start w:val="1"/>
      <w:numFmt w:val="bullet"/>
      <w:lvlText w:val=""/>
      <w:lvlJc w:val="left"/>
      <w:pPr>
        <w:tabs>
          <w:tab w:val="num" w:pos="2160"/>
        </w:tabs>
        <w:ind w:left="2160" w:hanging="360"/>
      </w:pPr>
      <w:rPr>
        <w:rFonts w:ascii="Wingdings" w:hAnsi="Wingdings"/>
      </w:rPr>
    </w:lvl>
    <w:lvl w:ilvl="3" w:tplc="1B84F3A6">
      <w:start w:val="1"/>
      <w:numFmt w:val="bullet"/>
      <w:lvlText w:val=""/>
      <w:lvlJc w:val="left"/>
      <w:pPr>
        <w:tabs>
          <w:tab w:val="num" w:pos="2880"/>
        </w:tabs>
        <w:ind w:left="2880" w:hanging="360"/>
      </w:pPr>
      <w:rPr>
        <w:rFonts w:ascii="Symbol" w:hAnsi="Symbol"/>
      </w:rPr>
    </w:lvl>
    <w:lvl w:ilvl="4" w:tplc="A8566EDA">
      <w:start w:val="1"/>
      <w:numFmt w:val="bullet"/>
      <w:lvlText w:val="o"/>
      <w:lvlJc w:val="left"/>
      <w:pPr>
        <w:tabs>
          <w:tab w:val="num" w:pos="3600"/>
        </w:tabs>
        <w:ind w:left="3600" w:hanging="360"/>
      </w:pPr>
      <w:rPr>
        <w:rFonts w:ascii="Courier New" w:hAnsi="Courier New"/>
      </w:rPr>
    </w:lvl>
    <w:lvl w:ilvl="5" w:tplc="2200A9A2">
      <w:start w:val="1"/>
      <w:numFmt w:val="bullet"/>
      <w:lvlText w:val=""/>
      <w:lvlJc w:val="left"/>
      <w:pPr>
        <w:tabs>
          <w:tab w:val="num" w:pos="4320"/>
        </w:tabs>
        <w:ind w:left="4320" w:hanging="360"/>
      </w:pPr>
      <w:rPr>
        <w:rFonts w:ascii="Wingdings" w:hAnsi="Wingdings"/>
      </w:rPr>
    </w:lvl>
    <w:lvl w:ilvl="6" w:tplc="175ED5EE">
      <w:start w:val="1"/>
      <w:numFmt w:val="bullet"/>
      <w:lvlText w:val=""/>
      <w:lvlJc w:val="left"/>
      <w:pPr>
        <w:tabs>
          <w:tab w:val="num" w:pos="5040"/>
        </w:tabs>
        <w:ind w:left="5040" w:hanging="360"/>
      </w:pPr>
      <w:rPr>
        <w:rFonts w:ascii="Symbol" w:hAnsi="Symbol"/>
      </w:rPr>
    </w:lvl>
    <w:lvl w:ilvl="7" w:tplc="A5E25488">
      <w:start w:val="1"/>
      <w:numFmt w:val="bullet"/>
      <w:lvlText w:val="o"/>
      <w:lvlJc w:val="left"/>
      <w:pPr>
        <w:tabs>
          <w:tab w:val="num" w:pos="5760"/>
        </w:tabs>
        <w:ind w:left="5760" w:hanging="360"/>
      </w:pPr>
      <w:rPr>
        <w:rFonts w:ascii="Courier New" w:hAnsi="Courier New"/>
      </w:rPr>
    </w:lvl>
    <w:lvl w:ilvl="8" w:tplc="3DE04394">
      <w:start w:val="1"/>
      <w:numFmt w:val="bullet"/>
      <w:lvlText w:val=""/>
      <w:lvlJc w:val="left"/>
      <w:pPr>
        <w:tabs>
          <w:tab w:val="num" w:pos="6480"/>
        </w:tabs>
        <w:ind w:left="6480" w:hanging="360"/>
      </w:pPr>
      <w:rPr>
        <w:rFonts w:ascii="Wingdings" w:hAnsi="Wingdings"/>
      </w:rPr>
    </w:lvl>
  </w:abstractNum>
  <w:abstractNum w:abstractNumId="204" w15:restartNumberingAfterBreak="0">
    <w:nsid w:val="7A0F572C"/>
    <w:multiLevelType w:val="hybridMultilevel"/>
    <w:tmpl w:val="7A0F572C"/>
    <w:lvl w:ilvl="0" w:tplc="65B4439C">
      <w:start w:val="1"/>
      <w:numFmt w:val="bullet"/>
      <w:lvlText w:val=""/>
      <w:lvlJc w:val="left"/>
      <w:pPr>
        <w:tabs>
          <w:tab w:val="num" w:pos="480"/>
        </w:tabs>
        <w:ind w:left="480" w:hanging="480"/>
      </w:pPr>
      <w:rPr>
        <w:rFonts w:ascii="Wingdings" w:eastAsia="Wingdings" w:hAnsi="Wingdings" w:cs="Wingdings"/>
      </w:rPr>
    </w:lvl>
    <w:lvl w:ilvl="1" w:tplc="0F64BAD4">
      <w:start w:val="1"/>
      <w:numFmt w:val="bullet"/>
      <w:lvlText w:val="o"/>
      <w:lvlJc w:val="left"/>
      <w:pPr>
        <w:tabs>
          <w:tab w:val="num" w:pos="1440"/>
        </w:tabs>
        <w:ind w:left="1440" w:hanging="360"/>
      </w:pPr>
      <w:rPr>
        <w:rFonts w:ascii="Courier New" w:hAnsi="Courier New"/>
      </w:rPr>
    </w:lvl>
    <w:lvl w:ilvl="2" w:tplc="FA52C744">
      <w:start w:val="1"/>
      <w:numFmt w:val="bullet"/>
      <w:lvlText w:val=""/>
      <w:lvlJc w:val="left"/>
      <w:pPr>
        <w:tabs>
          <w:tab w:val="num" w:pos="2160"/>
        </w:tabs>
        <w:ind w:left="2160" w:hanging="360"/>
      </w:pPr>
      <w:rPr>
        <w:rFonts w:ascii="Wingdings" w:hAnsi="Wingdings"/>
      </w:rPr>
    </w:lvl>
    <w:lvl w:ilvl="3" w:tplc="FF46AE24">
      <w:start w:val="1"/>
      <w:numFmt w:val="bullet"/>
      <w:lvlText w:val=""/>
      <w:lvlJc w:val="left"/>
      <w:pPr>
        <w:tabs>
          <w:tab w:val="num" w:pos="2880"/>
        </w:tabs>
        <w:ind w:left="2880" w:hanging="360"/>
      </w:pPr>
      <w:rPr>
        <w:rFonts w:ascii="Symbol" w:hAnsi="Symbol"/>
      </w:rPr>
    </w:lvl>
    <w:lvl w:ilvl="4" w:tplc="2B20BFAE">
      <w:start w:val="1"/>
      <w:numFmt w:val="bullet"/>
      <w:lvlText w:val="o"/>
      <w:lvlJc w:val="left"/>
      <w:pPr>
        <w:tabs>
          <w:tab w:val="num" w:pos="3600"/>
        </w:tabs>
        <w:ind w:left="3600" w:hanging="360"/>
      </w:pPr>
      <w:rPr>
        <w:rFonts w:ascii="Courier New" w:hAnsi="Courier New"/>
      </w:rPr>
    </w:lvl>
    <w:lvl w:ilvl="5" w:tplc="21E0D3CC">
      <w:start w:val="1"/>
      <w:numFmt w:val="bullet"/>
      <w:lvlText w:val=""/>
      <w:lvlJc w:val="left"/>
      <w:pPr>
        <w:tabs>
          <w:tab w:val="num" w:pos="4320"/>
        </w:tabs>
        <w:ind w:left="4320" w:hanging="360"/>
      </w:pPr>
      <w:rPr>
        <w:rFonts w:ascii="Wingdings" w:hAnsi="Wingdings"/>
      </w:rPr>
    </w:lvl>
    <w:lvl w:ilvl="6" w:tplc="CE621576">
      <w:start w:val="1"/>
      <w:numFmt w:val="bullet"/>
      <w:lvlText w:val=""/>
      <w:lvlJc w:val="left"/>
      <w:pPr>
        <w:tabs>
          <w:tab w:val="num" w:pos="5040"/>
        </w:tabs>
        <w:ind w:left="5040" w:hanging="360"/>
      </w:pPr>
      <w:rPr>
        <w:rFonts w:ascii="Symbol" w:hAnsi="Symbol"/>
      </w:rPr>
    </w:lvl>
    <w:lvl w:ilvl="7" w:tplc="D41E0738">
      <w:start w:val="1"/>
      <w:numFmt w:val="bullet"/>
      <w:lvlText w:val="o"/>
      <w:lvlJc w:val="left"/>
      <w:pPr>
        <w:tabs>
          <w:tab w:val="num" w:pos="5760"/>
        </w:tabs>
        <w:ind w:left="5760" w:hanging="360"/>
      </w:pPr>
      <w:rPr>
        <w:rFonts w:ascii="Courier New" w:hAnsi="Courier New"/>
      </w:rPr>
    </w:lvl>
    <w:lvl w:ilvl="8" w:tplc="7004D768">
      <w:start w:val="1"/>
      <w:numFmt w:val="bullet"/>
      <w:lvlText w:val=""/>
      <w:lvlJc w:val="left"/>
      <w:pPr>
        <w:tabs>
          <w:tab w:val="num" w:pos="6480"/>
        </w:tabs>
        <w:ind w:left="6480" w:hanging="360"/>
      </w:pPr>
      <w:rPr>
        <w:rFonts w:ascii="Wingdings" w:hAnsi="Wingdings"/>
      </w:rPr>
    </w:lvl>
  </w:abstractNum>
  <w:abstractNum w:abstractNumId="205" w15:restartNumberingAfterBreak="0">
    <w:nsid w:val="7A0F572D"/>
    <w:multiLevelType w:val="hybridMultilevel"/>
    <w:tmpl w:val="7A0F572D"/>
    <w:lvl w:ilvl="0" w:tplc="2E18D3B2">
      <w:start w:val="1"/>
      <w:numFmt w:val="bullet"/>
      <w:lvlText w:val=""/>
      <w:lvlJc w:val="left"/>
      <w:pPr>
        <w:tabs>
          <w:tab w:val="num" w:pos="480"/>
        </w:tabs>
        <w:ind w:left="480" w:hanging="480"/>
      </w:pPr>
      <w:rPr>
        <w:rFonts w:ascii="Wingdings" w:eastAsia="Wingdings" w:hAnsi="Wingdings" w:cs="Wingdings"/>
      </w:rPr>
    </w:lvl>
    <w:lvl w:ilvl="1" w:tplc="CF742330">
      <w:start w:val="1"/>
      <w:numFmt w:val="bullet"/>
      <w:lvlText w:val="o"/>
      <w:lvlJc w:val="left"/>
      <w:pPr>
        <w:tabs>
          <w:tab w:val="num" w:pos="1440"/>
        </w:tabs>
        <w:ind w:left="1440" w:hanging="360"/>
      </w:pPr>
      <w:rPr>
        <w:rFonts w:ascii="Courier New" w:hAnsi="Courier New"/>
      </w:rPr>
    </w:lvl>
    <w:lvl w:ilvl="2" w:tplc="75523154">
      <w:start w:val="1"/>
      <w:numFmt w:val="bullet"/>
      <w:lvlText w:val=""/>
      <w:lvlJc w:val="left"/>
      <w:pPr>
        <w:tabs>
          <w:tab w:val="num" w:pos="2160"/>
        </w:tabs>
        <w:ind w:left="2160" w:hanging="360"/>
      </w:pPr>
      <w:rPr>
        <w:rFonts w:ascii="Wingdings" w:hAnsi="Wingdings"/>
      </w:rPr>
    </w:lvl>
    <w:lvl w:ilvl="3" w:tplc="B008B41C">
      <w:start w:val="1"/>
      <w:numFmt w:val="bullet"/>
      <w:lvlText w:val=""/>
      <w:lvlJc w:val="left"/>
      <w:pPr>
        <w:tabs>
          <w:tab w:val="num" w:pos="2880"/>
        </w:tabs>
        <w:ind w:left="2880" w:hanging="360"/>
      </w:pPr>
      <w:rPr>
        <w:rFonts w:ascii="Symbol" w:hAnsi="Symbol"/>
      </w:rPr>
    </w:lvl>
    <w:lvl w:ilvl="4" w:tplc="43C8D99A">
      <w:start w:val="1"/>
      <w:numFmt w:val="bullet"/>
      <w:lvlText w:val="o"/>
      <w:lvlJc w:val="left"/>
      <w:pPr>
        <w:tabs>
          <w:tab w:val="num" w:pos="3600"/>
        </w:tabs>
        <w:ind w:left="3600" w:hanging="360"/>
      </w:pPr>
      <w:rPr>
        <w:rFonts w:ascii="Courier New" w:hAnsi="Courier New"/>
      </w:rPr>
    </w:lvl>
    <w:lvl w:ilvl="5" w:tplc="A93CDBD4">
      <w:start w:val="1"/>
      <w:numFmt w:val="bullet"/>
      <w:lvlText w:val=""/>
      <w:lvlJc w:val="left"/>
      <w:pPr>
        <w:tabs>
          <w:tab w:val="num" w:pos="4320"/>
        </w:tabs>
        <w:ind w:left="4320" w:hanging="360"/>
      </w:pPr>
      <w:rPr>
        <w:rFonts w:ascii="Wingdings" w:hAnsi="Wingdings"/>
      </w:rPr>
    </w:lvl>
    <w:lvl w:ilvl="6" w:tplc="DCBCCD28">
      <w:start w:val="1"/>
      <w:numFmt w:val="bullet"/>
      <w:lvlText w:val=""/>
      <w:lvlJc w:val="left"/>
      <w:pPr>
        <w:tabs>
          <w:tab w:val="num" w:pos="5040"/>
        </w:tabs>
        <w:ind w:left="5040" w:hanging="360"/>
      </w:pPr>
      <w:rPr>
        <w:rFonts w:ascii="Symbol" w:hAnsi="Symbol"/>
      </w:rPr>
    </w:lvl>
    <w:lvl w:ilvl="7" w:tplc="1FAA2E3A">
      <w:start w:val="1"/>
      <w:numFmt w:val="bullet"/>
      <w:lvlText w:val="o"/>
      <w:lvlJc w:val="left"/>
      <w:pPr>
        <w:tabs>
          <w:tab w:val="num" w:pos="5760"/>
        </w:tabs>
        <w:ind w:left="5760" w:hanging="360"/>
      </w:pPr>
      <w:rPr>
        <w:rFonts w:ascii="Courier New" w:hAnsi="Courier New"/>
      </w:rPr>
    </w:lvl>
    <w:lvl w:ilvl="8" w:tplc="F55C9378">
      <w:start w:val="1"/>
      <w:numFmt w:val="bullet"/>
      <w:lvlText w:val=""/>
      <w:lvlJc w:val="left"/>
      <w:pPr>
        <w:tabs>
          <w:tab w:val="num" w:pos="6480"/>
        </w:tabs>
        <w:ind w:left="6480" w:hanging="360"/>
      </w:pPr>
      <w:rPr>
        <w:rFonts w:ascii="Wingdings" w:hAnsi="Wingdings"/>
      </w:rPr>
    </w:lvl>
  </w:abstractNum>
  <w:abstractNum w:abstractNumId="206" w15:restartNumberingAfterBreak="0">
    <w:nsid w:val="7A0F572E"/>
    <w:multiLevelType w:val="hybridMultilevel"/>
    <w:tmpl w:val="7A0F572E"/>
    <w:lvl w:ilvl="0" w:tplc="8A7892B0">
      <w:start w:val="1"/>
      <w:numFmt w:val="bullet"/>
      <w:lvlText w:val=""/>
      <w:lvlJc w:val="left"/>
      <w:pPr>
        <w:tabs>
          <w:tab w:val="num" w:pos="480"/>
        </w:tabs>
        <w:ind w:left="480" w:hanging="480"/>
      </w:pPr>
      <w:rPr>
        <w:rFonts w:ascii="Wingdings" w:eastAsia="Wingdings" w:hAnsi="Wingdings" w:cs="Wingdings"/>
      </w:rPr>
    </w:lvl>
    <w:lvl w:ilvl="1" w:tplc="F000C522">
      <w:start w:val="1"/>
      <w:numFmt w:val="bullet"/>
      <w:lvlText w:val="o"/>
      <w:lvlJc w:val="left"/>
      <w:pPr>
        <w:tabs>
          <w:tab w:val="num" w:pos="1440"/>
        </w:tabs>
        <w:ind w:left="1440" w:hanging="360"/>
      </w:pPr>
      <w:rPr>
        <w:rFonts w:ascii="Courier New" w:hAnsi="Courier New"/>
      </w:rPr>
    </w:lvl>
    <w:lvl w:ilvl="2" w:tplc="38AC78EE">
      <w:start w:val="1"/>
      <w:numFmt w:val="bullet"/>
      <w:lvlText w:val=""/>
      <w:lvlJc w:val="left"/>
      <w:pPr>
        <w:tabs>
          <w:tab w:val="num" w:pos="2160"/>
        </w:tabs>
        <w:ind w:left="2160" w:hanging="360"/>
      </w:pPr>
      <w:rPr>
        <w:rFonts w:ascii="Wingdings" w:hAnsi="Wingdings"/>
      </w:rPr>
    </w:lvl>
    <w:lvl w:ilvl="3" w:tplc="BFCEDC0A">
      <w:start w:val="1"/>
      <w:numFmt w:val="bullet"/>
      <w:lvlText w:val=""/>
      <w:lvlJc w:val="left"/>
      <w:pPr>
        <w:tabs>
          <w:tab w:val="num" w:pos="2880"/>
        </w:tabs>
        <w:ind w:left="2880" w:hanging="360"/>
      </w:pPr>
      <w:rPr>
        <w:rFonts w:ascii="Symbol" w:hAnsi="Symbol"/>
      </w:rPr>
    </w:lvl>
    <w:lvl w:ilvl="4" w:tplc="28BAD8FA">
      <w:start w:val="1"/>
      <w:numFmt w:val="bullet"/>
      <w:lvlText w:val="o"/>
      <w:lvlJc w:val="left"/>
      <w:pPr>
        <w:tabs>
          <w:tab w:val="num" w:pos="3600"/>
        </w:tabs>
        <w:ind w:left="3600" w:hanging="360"/>
      </w:pPr>
      <w:rPr>
        <w:rFonts w:ascii="Courier New" w:hAnsi="Courier New"/>
      </w:rPr>
    </w:lvl>
    <w:lvl w:ilvl="5" w:tplc="891A467C">
      <w:start w:val="1"/>
      <w:numFmt w:val="bullet"/>
      <w:lvlText w:val=""/>
      <w:lvlJc w:val="left"/>
      <w:pPr>
        <w:tabs>
          <w:tab w:val="num" w:pos="4320"/>
        </w:tabs>
        <w:ind w:left="4320" w:hanging="360"/>
      </w:pPr>
      <w:rPr>
        <w:rFonts w:ascii="Wingdings" w:hAnsi="Wingdings"/>
      </w:rPr>
    </w:lvl>
    <w:lvl w:ilvl="6" w:tplc="6012EB30">
      <w:start w:val="1"/>
      <w:numFmt w:val="bullet"/>
      <w:lvlText w:val=""/>
      <w:lvlJc w:val="left"/>
      <w:pPr>
        <w:tabs>
          <w:tab w:val="num" w:pos="5040"/>
        </w:tabs>
        <w:ind w:left="5040" w:hanging="360"/>
      </w:pPr>
      <w:rPr>
        <w:rFonts w:ascii="Symbol" w:hAnsi="Symbol"/>
      </w:rPr>
    </w:lvl>
    <w:lvl w:ilvl="7" w:tplc="173E1106">
      <w:start w:val="1"/>
      <w:numFmt w:val="bullet"/>
      <w:lvlText w:val="o"/>
      <w:lvlJc w:val="left"/>
      <w:pPr>
        <w:tabs>
          <w:tab w:val="num" w:pos="5760"/>
        </w:tabs>
        <w:ind w:left="5760" w:hanging="360"/>
      </w:pPr>
      <w:rPr>
        <w:rFonts w:ascii="Courier New" w:hAnsi="Courier New"/>
      </w:rPr>
    </w:lvl>
    <w:lvl w:ilvl="8" w:tplc="8332A21A">
      <w:start w:val="1"/>
      <w:numFmt w:val="bullet"/>
      <w:lvlText w:val=""/>
      <w:lvlJc w:val="left"/>
      <w:pPr>
        <w:tabs>
          <w:tab w:val="num" w:pos="6480"/>
        </w:tabs>
        <w:ind w:left="6480" w:hanging="360"/>
      </w:pPr>
      <w:rPr>
        <w:rFonts w:ascii="Wingdings" w:hAnsi="Wingdings"/>
      </w:rPr>
    </w:lvl>
  </w:abstractNum>
  <w:abstractNum w:abstractNumId="207" w15:restartNumberingAfterBreak="0">
    <w:nsid w:val="7A0F572F"/>
    <w:multiLevelType w:val="hybridMultilevel"/>
    <w:tmpl w:val="7A0F572F"/>
    <w:lvl w:ilvl="0" w:tplc="3BF48528">
      <w:start w:val="1"/>
      <w:numFmt w:val="bullet"/>
      <w:lvlText w:val=""/>
      <w:lvlJc w:val="left"/>
      <w:pPr>
        <w:tabs>
          <w:tab w:val="num" w:pos="480"/>
        </w:tabs>
        <w:ind w:left="480" w:hanging="480"/>
      </w:pPr>
      <w:rPr>
        <w:rFonts w:ascii="Wingdings" w:eastAsia="Wingdings" w:hAnsi="Wingdings" w:cs="Wingdings"/>
      </w:rPr>
    </w:lvl>
    <w:lvl w:ilvl="1" w:tplc="E0048C8C">
      <w:start w:val="1"/>
      <w:numFmt w:val="bullet"/>
      <w:lvlText w:val="o"/>
      <w:lvlJc w:val="left"/>
      <w:pPr>
        <w:tabs>
          <w:tab w:val="num" w:pos="1440"/>
        </w:tabs>
        <w:ind w:left="1440" w:hanging="360"/>
      </w:pPr>
      <w:rPr>
        <w:rFonts w:ascii="Courier New" w:hAnsi="Courier New"/>
      </w:rPr>
    </w:lvl>
    <w:lvl w:ilvl="2" w:tplc="583A074C">
      <w:start w:val="1"/>
      <w:numFmt w:val="bullet"/>
      <w:lvlText w:val=""/>
      <w:lvlJc w:val="left"/>
      <w:pPr>
        <w:tabs>
          <w:tab w:val="num" w:pos="2160"/>
        </w:tabs>
        <w:ind w:left="2160" w:hanging="360"/>
      </w:pPr>
      <w:rPr>
        <w:rFonts w:ascii="Wingdings" w:hAnsi="Wingdings"/>
      </w:rPr>
    </w:lvl>
    <w:lvl w:ilvl="3" w:tplc="48DED968">
      <w:start w:val="1"/>
      <w:numFmt w:val="bullet"/>
      <w:lvlText w:val=""/>
      <w:lvlJc w:val="left"/>
      <w:pPr>
        <w:tabs>
          <w:tab w:val="num" w:pos="2880"/>
        </w:tabs>
        <w:ind w:left="2880" w:hanging="360"/>
      </w:pPr>
      <w:rPr>
        <w:rFonts w:ascii="Symbol" w:hAnsi="Symbol"/>
      </w:rPr>
    </w:lvl>
    <w:lvl w:ilvl="4" w:tplc="FF0063C0">
      <w:start w:val="1"/>
      <w:numFmt w:val="bullet"/>
      <w:lvlText w:val="o"/>
      <w:lvlJc w:val="left"/>
      <w:pPr>
        <w:tabs>
          <w:tab w:val="num" w:pos="3600"/>
        </w:tabs>
        <w:ind w:left="3600" w:hanging="360"/>
      </w:pPr>
      <w:rPr>
        <w:rFonts w:ascii="Courier New" w:hAnsi="Courier New"/>
      </w:rPr>
    </w:lvl>
    <w:lvl w:ilvl="5" w:tplc="3A16CF4C">
      <w:start w:val="1"/>
      <w:numFmt w:val="bullet"/>
      <w:lvlText w:val=""/>
      <w:lvlJc w:val="left"/>
      <w:pPr>
        <w:tabs>
          <w:tab w:val="num" w:pos="4320"/>
        </w:tabs>
        <w:ind w:left="4320" w:hanging="360"/>
      </w:pPr>
      <w:rPr>
        <w:rFonts w:ascii="Wingdings" w:hAnsi="Wingdings"/>
      </w:rPr>
    </w:lvl>
    <w:lvl w:ilvl="6" w:tplc="2560158C">
      <w:start w:val="1"/>
      <w:numFmt w:val="bullet"/>
      <w:lvlText w:val=""/>
      <w:lvlJc w:val="left"/>
      <w:pPr>
        <w:tabs>
          <w:tab w:val="num" w:pos="5040"/>
        </w:tabs>
        <w:ind w:left="5040" w:hanging="360"/>
      </w:pPr>
      <w:rPr>
        <w:rFonts w:ascii="Symbol" w:hAnsi="Symbol"/>
      </w:rPr>
    </w:lvl>
    <w:lvl w:ilvl="7" w:tplc="E7903FB6">
      <w:start w:val="1"/>
      <w:numFmt w:val="bullet"/>
      <w:lvlText w:val="o"/>
      <w:lvlJc w:val="left"/>
      <w:pPr>
        <w:tabs>
          <w:tab w:val="num" w:pos="5760"/>
        </w:tabs>
        <w:ind w:left="5760" w:hanging="360"/>
      </w:pPr>
      <w:rPr>
        <w:rFonts w:ascii="Courier New" w:hAnsi="Courier New"/>
      </w:rPr>
    </w:lvl>
    <w:lvl w:ilvl="8" w:tplc="B5805D7A">
      <w:start w:val="1"/>
      <w:numFmt w:val="bullet"/>
      <w:lvlText w:val=""/>
      <w:lvlJc w:val="left"/>
      <w:pPr>
        <w:tabs>
          <w:tab w:val="num" w:pos="6480"/>
        </w:tabs>
        <w:ind w:left="6480" w:hanging="360"/>
      </w:pPr>
      <w:rPr>
        <w:rFonts w:ascii="Wingdings" w:hAnsi="Wingdings"/>
      </w:rPr>
    </w:lvl>
  </w:abstractNum>
  <w:abstractNum w:abstractNumId="208" w15:restartNumberingAfterBreak="0">
    <w:nsid w:val="7A0F5730"/>
    <w:multiLevelType w:val="hybridMultilevel"/>
    <w:tmpl w:val="7A0F5730"/>
    <w:lvl w:ilvl="0" w:tplc="A5B21844">
      <w:start w:val="1"/>
      <w:numFmt w:val="bullet"/>
      <w:lvlText w:val=""/>
      <w:lvlJc w:val="left"/>
      <w:pPr>
        <w:tabs>
          <w:tab w:val="num" w:pos="480"/>
        </w:tabs>
        <w:ind w:left="480" w:hanging="480"/>
      </w:pPr>
      <w:rPr>
        <w:rFonts w:ascii="Wingdings" w:eastAsia="Wingdings" w:hAnsi="Wingdings" w:cs="Wingdings"/>
      </w:rPr>
    </w:lvl>
    <w:lvl w:ilvl="1" w:tplc="51A82B92">
      <w:start w:val="1"/>
      <w:numFmt w:val="bullet"/>
      <w:lvlText w:val="o"/>
      <w:lvlJc w:val="left"/>
      <w:pPr>
        <w:tabs>
          <w:tab w:val="num" w:pos="1440"/>
        </w:tabs>
        <w:ind w:left="1440" w:hanging="360"/>
      </w:pPr>
      <w:rPr>
        <w:rFonts w:ascii="Courier New" w:hAnsi="Courier New"/>
      </w:rPr>
    </w:lvl>
    <w:lvl w:ilvl="2" w:tplc="FD463328">
      <w:start w:val="1"/>
      <w:numFmt w:val="bullet"/>
      <w:lvlText w:val=""/>
      <w:lvlJc w:val="left"/>
      <w:pPr>
        <w:tabs>
          <w:tab w:val="num" w:pos="2160"/>
        </w:tabs>
        <w:ind w:left="2160" w:hanging="360"/>
      </w:pPr>
      <w:rPr>
        <w:rFonts w:ascii="Wingdings" w:hAnsi="Wingdings"/>
      </w:rPr>
    </w:lvl>
    <w:lvl w:ilvl="3" w:tplc="EE6C2A6C">
      <w:start w:val="1"/>
      <w:numFmt w:val="bullet"/>
      <w:lvlText w:val=""/>
      <w:lvlJc w:val="left"/>
      <w:pPr>
        <w:tabs>
          <w:tab w:val="num" w:pos="2880"/>
        </w:tabs>
        <w:ind w:left="2880" w:hanging="360"/>
      </w:pPr>
      <w:rPr>
        <w:rFonts w:ascii="Symbol" w:hAnsi="Symbol"/>
      </w:rPr>
    </w:lvl>
    <w:lvl w:ilvl="4" w:tplc="C51C7184">
      <w:start w:val="1"/>
      <w:numFmt w:val="bullet"/>
      <w:lvlText w:val="o"/>
      <w:lvlJc w:val="left"/>
      <w:pPr>
        <w:tabs>
          <w:tab w:val="num" w:pos="3600"/>
        </w:tabs>
        <w:ind w:left="3600" w:hanging="360"/>
      </w:pPr>
      <w:rPr>
        <w:rFonts w:ascii="Courier New" w:hAnsi="Courier New"/>
      </w:rPr>
    </w:lvl>
    <w:lvl w:ilvl="5" w:tplc="627ED676">
      <w:start w:val="1"/>
      <w:numFmt w:val="bullet"/>
      <w:lvlText w:val=""/>
      <w:lvlJc w:val="left"/>
      <w:pPr>
        <w:tabs>
          <w:tab w:val="num" w:pos="4320"/>
        </w:tabs>
        <w:ind w:left="4320" w:hanging="360"/>
      </w:pPr>
      <w:rPr>
        <w:rFonts w:ascii="Wingdings" w:hAnsi="Wingdings"/>
      </w:rPr>
    </w:lvl>
    <w:lvl w:ilvl="6" w:tplc="FF0AABA0">
      <w:start w:val="1"/>
      <w:numFmt w:val="bullet"/>
      <w:lvlText w:val=""/>
      <w:lvlJc w:val="left"/>
      <w:pPr>
        <w:tabs>
          <w:tab w:val="num" w:pos="5040"/>
        </w:tabs>
        <w:ind w:left="5040" w:hanging="360"/>
      </w:pPr>
      <w:rPr>
        <w:rFonts w:ascii="Symbol" w:hAnsi="Symbol"/>
      </w:rPr>
    </w:lvl>
    <w:lvl w:ilvl="7" w:tplc="BA224BB0">
      <w:start w:val="1"/>
      <w:numFmt w:val="bullet"/>
      <w:lvlText w:val="o"/>
      <w:lvlJc w:val="left"/>
      <w:pPr>
        <w:tabs>
          <w:tab w:val="num" w:pos="5760"/>
        </w:tabs>
        <w:ind w:left="5760" w:hanging="360"/>
      </w:pPr>
      <w:rPr>
        <w:rFonts w:ascii="Courier New" w:hAnsi="Courier New"/>
      </w:rPr>
    </w:lvl>
    <w:lvl w:ilvl="8" w:tplc="2F9CDE9A">
      <w:start w:val="1"/>
      <w:numFmt w:val="bullet"/>
      <w:lvlText w:val=""/>
      <w:lvlJc w:val="left"/>
      <w:pPr>
        <w:tabs>
          <w:tab w:val="num" w:pos="6480"/>
        </w:tabs>
        <w:ind w:left="6480" w:hanging="360"/>
      </w:pPr>
      <w:rPr>
        <w:rFonts w:ascii="Wingdings" w:hAnsi="Wingdings"/>
      </w:rPr>
    </w:lvl>
  </w:abstractNum>
  <w:abstractNum w:abstractNumId="209" w15:restartNumberingAfterBreak="0">
    <w:nsid w:val="7A0F5731"/>
    <w:multiLevelType w:val="hybridMultilevel"/>
    <w:tmpl w:val="7A0F5731"/>
    <w:lvl w:ilvl="0" w:tplc="C36A55D6">
      <w:start w:val="1"/>
      <w:numFmt w:val="bullet"/>
      <w:lvlText w:val=""/>
      <w:lvlJc w:val="left"/>
      <w:pPr>
        <w:tabs>
          <w:tab w:val="num" w:pos="480"/>
        </w:tabs>
        <w:ind w:left="480" w:hanging="480"/>
      </w:pPr>
      <w:rPr>
        <w:rFonts w:ascii="Wingdings" w:eastAsia="Wingdings" w:hAnsi="Wingdings" w:cs="Wingdings"/>
      </w:rPr>
    </w:lvl>
    <w:lvl w:ilvl="1" w:tplc="5462B53C">
      <w:start w:val="1"/>
      <w:numFmt w:val="bullet"/>
      <w:lvlText w:val="o"/>
      <w:lvlJc w:val="left"/>
      <w:pPr>
        <w:tabs>
          <w:tab w:val="num" w:pos="1440"/>
        </w:tabs>
        <w:ind w:left="1440" w:hanging="360"/>
      </w:pPr>
      <w:rPr>
        <w:rFonts w:ascii="Courier New" w:hAnsi="Courier New"/>
      </w:rPr>
    </w:lvl>
    <w:lvl w:ilvl="2" w:tplc="6D18A04C">
      <w:start w:val="1"/>
      <w:numFmt w:val="bullet"/>
      <w:lvlText w:val=""/>
      <w:lvlJc w:val="left"/>
      <w:pPr>
        <w:tabs>
          <w:tab w:val="num" w:pos="2160"/>
        </w:tabs>
        <w:ind w:left="2160" w:hanging="360"/>
      </w:pPr>
      <w:rPr>
        <w:rFonts w:ascii="Wingdings" w:hAnsi="Wingdings"/>
      </w:rPr>
    </w:lvl>
    <w:lvl w:ilvl="3" w:tplc="1BDC318E">
      <w:start w:val="1"/>
      <w:numFmt w:val="bullet"/>
      <w:lvlText w:val=""/>
      <w:lvlJc w:val="left"/>
      <w:pPr>
        <w:tabs>
          <w:tab w:val="num" w:pos="2880"/>
        </w:tabs>
        <w:ind w:left="2880" w:hanging="360"/>
      </w:pPr>
      <w:rPr>
        <w:rFonts w:ascii="Symbol" w:hAnsi="Symbol"/>
      </w:rPr>
    </w:lvl>
    <w:lvl w:ilvl="4" w:tplc="8DF6868A">
      <w:start w:val="1"/>
      <w:numFmt w:val="bullet"/>
      <w:lvlText w:val="o"/>
      <w:lvlJc w:val="left"/>
      <w:pPr>
        <w:tabs>
          <w:tab w:val="num" w:pos="3600"/>
        </w:tabs>
        <w:ind w:left="3600" w:hanging="360"/>
      </w:pPr>
      <w:rPr>
        <w:rFonts w:ascii="Courier New" w:hAnsi="Courier New"/>
      </w:rPr>
    </w:lvl>
    <w:lvl w:ilvl="5" w:tplc="C302B54E">
      <w:start w:val="1"/>
      <w:numFmt w:val="bullet"/>
      <w:lvlText w:val=""/>
      <w:lvlJc w:val="left"/>
      <w:pPr>
        <w:tabs>
          <w:tab w:val="num" w:pos="4320"/>
        </w:tabs>
        <w:ind w:left="4320" w:hanging="360"/>
      </w:pPr>
      <w:rPr>
        <w:rFonts w:ascii="Wingdings" w:hAnsi="Wingdings"/>
      </w:rPr>
    </w:lvl>
    <w:lvl w:ilvl="6" w:tplc="E4228794">
      <w:start w:val="1"/>
      <w:numFmt w:val="bullet"/>
      <w:lvlText w:val=""/>
      <w:lvlJc w:val="left"/>
      <w:pPr>
        <w:tabs>
          <w:tab w:val="num" w:pos="5040"/>
        </w:tabs>
        <w:ind w:left="5040" w:hanging="360"/>
      </w:pPr>
      <w:rPr>
        <w:rFonts w:ascii="Symbol" w:hAnsi="Symbol"/>
      </w:rPr>
    </w:lvl>
    <w:lvl w:ilvl="7" w:tplc="DE82BC76">
      <w:start w:val="1"/>
      <w:numFmt w:val="bullet"/>
      <w:lvlText w:val="o"/>
      <w:lvlJc w:val="left"/>
      <w:pPr>
        <w:tabs>
          <w:tab w:val="num" w:pos="5760"/>
        </w:tabs>
        <w:ind w:left="5760" w:hanging="360"/>
      </w:pPr>
      <w:rPr>
        <w:rFonts w:ascii="Courier New" w:hAnsi="Courier New"/>
      </w:rPr>
    </w:lvl>
    <w:lvl w:ilvl="8" w:tplc="734EE5F4">
      <w:start w:val="1"/>
      <w:numFmt w:val="bullet"/>
      <w:lvlText w:val=""/>
      <w:lvlJc w:val="left"/>
      <w:pPr>
        <w:tabs>
          <w:tab w:val="num" w:pos="6480"/>
        </w:tabs>
        <w:ind w:left="6480" w:hanging="360"/>
      </w:pPr>
      <w:rPr>
        <w:rFonts w:ascii="Wingdings" w:hAnsi="Wingdings"/>
      </w:rPr>
    </w:lvl>
  </w:abstractNum>
  <w:abstractNum w:abstractNumId="210" w15:restartNumberingAfterBreak="0">
    <w:nsid w:val="7A0F5732"/>
    <w:multiLevelType w:val="hybridMultilevel"/>
    <w:tmpl w:val="7A0F5732"/>
    <w:lvl w:ilvl="0" w:tplc="377A9D9A">
      <w:start w:val="1"/>
      <w:numFmt w:val="bullet"/>
      <w:lvlText w:val=""/>
      <w:lvlJc w:val="left"/>
      <w:pPr>
        <w:tabs>
          <w:tab w:val="num" w:pos="480"/>
        </w:tabs>
        <w:ind w:left="480" w:hanging="480"/>
      </w:pPr>
      <w:rPr>
        <w:rFonts w:ascii="Wingdings" w:eastAsia="Wingdings" w:hAnsi="Wingdings" w:cs="Wingdings"/>
      </w:rPr>
    </w:lvl>
    <w:lvl w:ilvl="1" w:tplc="C3C86512">
      <w:start w:val="1"/>
      <w:numFmt w:val="bullet"/>
      <w:lvlText w:val="o"/>
      <w:lvlJc w:val="left"/>
      <w:pPr>
        <w:tabs>
          <w:tab w:val="num" w:pos="1440"/>
        </w:tabs>
        <w:ind w:left="1440" w:hanging="360"/>
      </w:pPr>
      <w:rPr>
        <w:rFonts w:ascii="Courier New" w:hAnsi="Courier New"/>
      </w:rPr>
    </w:lvl>
    <w:lvl w:ilvl="2" w:tplc="F8184E04">
      <w:start w:val="1"/>
      <w:numFmt w:val="bullet"/>
      <w:lvlText w:val=""/>
      <w:lvlJc w:val="left"/>
      <w:pPr>
        <w:tabs>
          <w:tab w:val="num" w:pos="2160"/>
        </w:tabs>
        <w:ind w:left="2160" w:hanging="360"/>
      </w:pPr>
      <w:rPr>
        <w:rFonts w:ascii="Wingdings" w:hAnsi="Wingdings"/>
      </w:rPr>
    </w:lvl>
    <w:lvl w:ilvl="3" w:tplc="561E20EA">
      <w:start w:val="1"/>
      <w:numFmt w:val="bullet"/>
      <w:lvlText w:val=""/>
      <w:lvlJc w:val="left"/>
      <w:pPr>
        <w:tabs>
          <w:tab w:val="num" w:pos="2880"/>
        </w:tabs>
        <w:ind w:left="2880" w:hanging="360"/>
      </w:pPr>
      <w:rPr>
        <w:rFonts w:ascii="Symbol" w:hAnsi="Symbol"/>
      </w:rPr>
    </w:lvl>
    <w:lvl w:ilvl="4" w:tplc="37204A76">
      <w:start w:val="1"/>
      <w:numFmt w:val="bullet"/>
      <w:lvlText w:val="o"/>
      <w:lvlJc w:val="left"/>
      <w:pPr>
        <w:tabs>
          <w:tab w:val="num" w:pos="3600"/>
        </w:tabs>
        <w:ind w:left="3600" w:hanging="360"/>
      </w:pPr>
      <w:rPr>
        <w:rFonts w:ascii="Courier New" w:hAnsi="Courier New"/>
      </w:rPr>
    </w:lvl>
    <w:lvl w:ilvl="5" w:tplc="24924FE0">
      <w:start w:val="1"/>
      <w:numFmt w:val="bullet"/>
      <w:lvlText w:val=""/>
      <w:lvlJc w:val="left"/>
      <w:pPr>
        <w:tabs>
          <w:tab w:val="num" w:pos="4320"/>
        </w:tabs>
        <w:ind w:left="4320" w:hanging="360"/>
      </w:pPr>
      <w:rPr>
        <w:rFonts w:ascii="Wingdings" w:hAnsi="Wingdings"/>
      </w:rPr>
    </w:lvl>
    <w:lvl w:ilvl="6" w:tplc="9822BB70">
      <w:start w:val="1"/>
      <w:numFmt w:val="bullet"/>
      <w:lvlText w:val=""/>
      <w:lvlJc w:val="left"/>
      <w:pPr>
        <w:tabs>
          <w:tab w:val="num" w:pos="5040"/>
        </w:tabs>
        <w:ind w:left="5040" w:hanging="360"/>
      </w:pPr>
      <w:rPr>
        <w:rFonts w:ascii="Symbol" w:hAnsi="Symbol"/>
      </w:rPr>
    </w:lvl>
    <w:lvl w:ilvl="7" w:tplc="3DC66A06">
      <w:start w:val="1"/>
      <w:numFmt w:val="bullet"/>
      <w:lvlText w:val="o"/>
      <w:lvlJc w:val="left"/>
      <w:pPr>
        <w:tabs>
          <w:tab w:val="num" w:pos="5760"/>
        </w:tabs>
        <w:ind w:left="5760" w:hanging="360"/>
      </w:pPr>
      <w:rPr>
        <w:rFonts w:ascii="Courier New" w:hAnsi="Courier New"/>
      </w:rPr>
    </w:lvl>
    <w:lvl w:ilvl="8" w:tplc="E9E80B84">
      <w:start w:val="1"/>
      <w:numFmt w:val="bullet"/>
      <w:lvlText w:val=""/>
      <w:lvlJc w:val="left"/>
      <w:pPr>
        <w:tabs>
          <w:tab w:val="num" w:pos="6480"/>
        </w:tabs>
        <w:ind w:left="6480" w:hanging="360"/>
      </w:pPr>
      <w:rPr>
        <w:rFonts w:ascii="Wingdings" w:hAnsi="Wingdings"/>
      </w:rPr>
    </w:lvl>
  </w:abstractNum>
  <w:abstractNum w:abstractNumId="211" w15:restartNumberingAfterBreak="0">
    <w:nsid w:val="7A0F5733"/>
    <w:multiLevelType w:val="hybridMultilevel"/>
    <w:tmpl w:val="7A0F5733"/>
    <w:lvl w:ilvl="0" w:tplc="16F86FEA">
      <w:start w:val="1"/>
      <w:numFmt w:val="bullet"/>
      <w:lvlText w:val=""/>
      <w:lvlJc w:val="left"/>
      <w:pPr>
        <w:tabs>
          <w:tab w:val="num" w:pos="480"/>
        </w:tabs>
        <w:ind w:left="480" w:hanging="480"/>
      </w:pPr>
      <w:rPr>
        <w:rFonts w:ascii="Wingdings" w:eastAsia="Wingdings" w:hAnsi="Wingdings" w:cs="Wingdings"/>
      </w:rPr>
    </w:lvl>
    <w:lvl w:ilvl="1" w:tplc="E886D916">
      <w:start w:val="1"/>
      <w:numFmt w:val="bullet"/>
      <w:lvlText w:val="o"/>
      <w:lvlJc w:val="left"/>
      <w:pPr>
        <w:tabs>
          <w:tab w:val="num" w:pos="1440"/>
        </w:tabs>
        <w:ind w:left="1440" w:hanging="360"/>
      </w:pPr>
      <w:rPr>
        <w:rFonts w:ascii="Courier New" w:hAnsi="Courier New"/>
      </w:rPr>
    </w:lvl>
    <w:lvl w:ilvl="2" w:tplc="A1386AF2">
      <w:start w:val="1"/>
      <w:numFmt w:val="bullet"/>
      <w:lvlText w:val=""/>
      <w:lvlJc w:val="left"/>
      <w:pPr>
        <w:tabs>
          <w:tab w:val="num" w:pos="2160"/>
        </w:tabs>
        <w:ind w:left="2160" w:hanging="360"/>
      </w:pPr>
      <w:rPr>
        <w:rFonts w:ascii="Wingdings" w:hAnsi="Wingdings"/>
      </w:rPr>
    </w:lvl>
    <w:lvl w:ilvl="3" w:tplc="480E9ACE">
      <w:start w:val="1"/>
      <w:numFmt w:val="bullet"/>
      <w:lvlText w:val=""/>
      <w:lvlJc w:val="left"/>
      <w:pPr>
        <w:tabs>
          <w:tab w:val="num" w:pos="2880"/>
        </w:tabs>
        <w:ind w:left="2880" w:hanging="360"/>
      </w:pPr>
      <w:rPr>
        <w:rFonts w:ascii="Symbol" w:hAnsi="Symbol"/>
      </w:rPr>
    </w:lvl>
    <w:lvl w:ilvl="4" w:tplc="6C849B1A">
      <w:start w:val="1"/>
      <w:numFmt w:val="bullet"/>
      <w:lvlText w:val="o"/>
      <w:lvlJc w:val="left"/>
      <w:pPr>
        <w:tabs>
          <w:tab w:val="num" w:pos="3600"/>
        </w:tabs>
        <w:ind w:left="3600" w:hanging="360"/>
      </w:pPr>
      <w:rPr>
        <w:rFonts w:ascii="Courier New" w:hAnsi="Courier New"/>
      </w:rPr>
    </w:lvl>
    <w:lvl w:ilvl="5" w:tplc="D6FC1FF4">
      <w:start w:val="1"/>
      <w:numFmt w:val="bullet"/>
      <w:lvlText w:val=""/>
      <w:lvlJc w:val="left"/>
      <w:pPr>
        <w:tabs>
          <w:tab w:val="num" w:pos="4320"/>
        </w:tabs>
        <w:ind w:left="4320" w:hanging="360"/>
      </w:pPr>
      <w:rPr>
        <w:rFonts w:ascii="Wingdings" w:hAnsi="Wingdings"/>
      </w:rPr>
    </w:lvl>
    <w:lvl w:ilvl="6" w:tplc="35F6A93A">
      <w:start w:val="1"/>
      <w:numFmt w:val="bullet"/>
      <w:lvlText w:val=""/>
      <w:lvlJc w:val="left"/>
      <w:pPr>
        <w:tabs>
          <w:tab w:val="num" w:pos="5040"/>
        </w:tabs>
        <w:ind w:left="5040" w:hanging="360"/>
      </w:pPr>
      <w:rPr>
        <w:rFonts w:ascii="Symbol" w:hAnsi="Symbol"/>
      </w:rPr>
    </w:lvl>
    <w:lvl w:ilvl="7" w:tplc="B1A233FE">
      <w:start w:val="1"/>
      <w:numFmt w:val="bullet"/>
      <w:lvlText w:val="o"/>
      <w:lvlJc w:val="left"/>
      <w:pPr>
        <w:tabs>
          <w:tab w:val="num" w:pos="5760"/>
        </w:tabs>
        <w:ind w:left="5760" w:hanging="360"/>
      </w:pPr>
      <w:rPr>
        <w:rFonts w:ascii="Courier New" w:hAnsi="Courier New"/>
      </w:rPr>
    </w:lvl>
    <w:lvl w:ilvl="8" w:tplc="DEBA2812">
      <w:start w:val="1"/>
      <w:numFmt w:val="bullet"/>
      <w:lvlText w:val=""/>
      <w:lvlJc w:val="left"/>
      <w:pPr>
        <w:tabs>
          <w:tab w:val="num" w:pos="6480"/>
        </w:tabs>
        <w:ind w:left="6480" w:hanging="360"/>
      </w:pPr>
      <w:rPr>
        <w:rFonts w:ascii="Wingdings" w:hAnsi="Wingdings"/>
      </w:rPr>
    </w:lvl>
  </w:abstractNum>
  <w:abstractNum w:abstractNumId="212" w15:restartNumberingAfterBreak="0">
    <w:nsid w:val="7A0F5734"/>
    <w:multiLevelType w:val="hybridMultilevel"/>
    <w:tmpl w:val="7A0F5734"/>
    <w:lvl w:ilvl="0" w:tplc="A3E4EACE">
      <w:start w:val="1"/>
      <w:numFmt w:val="bullet"/>
      <w:lvlText w:val=""/>
      <w:lvlJc w:val="left"/>
      <w:pPr>
        <w:tabs>
          <w:tab w:val="num" w:pos="480"/>
        </w:tabs>
        <w:ind w:left="480" w:hanging="480"/>
      </w:pPr>
      <w:rPr>
        <w:rFonts w:ascii="Wingdings" w:eastAsia="Wingdings" w:hAnsi="Wingdings" w:cs="Wingdings"/>
      </w:rPr>
    </w:lvl>
    <w:lvl w:ilvl="1" w:tplc="63AC25B4">
      <w:start w:val="1"/>
      <w:numFmt w:val="bullet"/>
      <w:lvlText w:val="o"/>
      <w:lvlJc w:val="left"/>
      <w:pPr>
        <w:tabs>
          <w:tab w:val="num" w:pos="1440"/>
        </w:tabs>
        <w:ind w:left="1440" w:hanging="360"/>
      </w:pPr>
      <w:rPr>
        <w:rFonts w:ascii="Courier New" w:hAnsi="Courier New"/>
      </w:rPr>
    </w:lvl>
    <w:lvl w:ilvl="2" w:tplc="EDF2FB62">
      <w:start w:val="1"/>
      <w:numFmt w:val="bullet"/>
      <w:lvlText w:val=""/>
      <w:lvlJc w:val="left"/>
      <w:pPr>
        <w:tabs>
          <w:tab w:val="num" w:pos="2160"/>
        </w:tabs>
        <w:ind w:left="2160" w:hanging="360"/>
      </w:pPr>
      <w:rPr>
        <w:rFonts w:ascii="Wingdings" w:hAnsi="Wingdings"/>
      </w:rPr>
    </w:lvl>
    <w:lvl w:ilvl="3" w:tplc="6AD0120C">
      <w:start w:val="1"/>
      <w:numFmt w:val="bullet"/>
      <w:lvlText w:val=""/>
      <w:lvlJc w:val="left"/>
      <w:pPr>
        <w:tabs>
          <w:tab w:val="num" w:pos="2880"/>
        </w:tabs>
        <w:ind w:left="2880" w:hanging="360"/>
      </w:pPr>
      <w:rPr>
        <w:rFonts w:ascii="Symbol" w:hAnsi="Symbol"/>
      </w:rPr>
    </w:lvl>
    <w:lvl w:ilvl="4" w:tplc="BE46F3AE">
      <w:start w:val="1"/>
      <w:numFmt w:val="bullet"/>
      <w:lvlText w:val="o"/>
      <w:lvlJc w:val="left"/>
      <w:pPr>
        <w:tabs>
          <w:tab w:val="num" w:pos="3600"/>
        </w:tabs>
        <w:ind w:left="3600" w:hanging="360"/>
      </w:pPr>
      <w:rPr>
        <w:rFonts w:ascii="Courier New" w:hAnsi="Courier New"/>
      </w:rPr>
    </w:lvl>
    <w:lvl w:ilvl="5" w:tplc="0220F2E8">
      <w:start w:val="1"/>
      <w:numFmt w:val="bullet"/>
      <w:lvlText w:val=""/>
      <w:lvlJc w:val="left"/>
      <w:pPr>
        <w:tabs>
          <w:tab w:val="num" w:pos="4320"/>
        </w:tabs>
        <w:ind w:left="4320" w:hanging="360"/>
      </w:pPr>
      <w:rPr>
        <w:rFonts w:ascii="Wingdings" w:hAnsi="Wingdings"/>
      </w:rPr>
    </w:lvl>
    <w:lvl w:ilvl="6" w:tplc="79BA34BE">
      <w:start w:val="1"/>
      <w:numFmt w:val="bullet"/>
      <w:lvlText w:val=""/>
      <w:lvlJc w:val="left"/>
      <w:pPr>
        <w:tabs>
          <w:tab w:val="num" w:pos="5040"/>
        </w:tabs>
        <w:ind w:left="5040" w:hanging="360"/>
      </w:pPr>
      <w:rPr>
        <w:rFonts w:ascii="Symbol" w:hAnsi="Symbol"/>
      </w:rPr>
    </w:lvl>
    <w:lvl w:ilvl="7" w:tplc="A33CCBFC">
      <w:start w:val="1"/>
      <w:numFmt w:val="bullet"/>
      <w:lvlText w:val="o"/>
      <w:lvlJc w:val="left"/>
      <w:pPr>
        <w:tabs>
          <w:tab w:val="num" w:pos="5760"/>
        </w:tabs>
        <w:ind w:left="5760" w:hanging="360"/>
      </w:pPr>
      <w:rPr>
        <w:rFonts w:ascii="Courier New" w:hAnsi="Courier New"/>
      </w:rPr>
    </w:lvl>
    <w:lvl w:ilvl="8" w:tplc="2FAC221E">
      <w:start w:val="1"/>
      <w:numFmt w:val="bullet"/>
      <w:lvlText w:val=""/>
      <w:lvlJc w:val="left"/>
      <w:pPr>
        <w:tabs>
          <w:tab w:val="num" w:pos="6480"/>
        </w:tabs>
        <w:ind w:left="6480" w:hanging="360"/>
      </w:pPr>
      <w:rPr>
        <w:rFonts w:ascii="Wingdings" w:hAnsi="Wingdings"/>
      </w:rPr>
    </w:lvl>
  </w:abstractNum>
  <w:abstractNum w:abstractNumId="213" w15:restartNumberingAfterBreak="0">
    <w:nsid w:val="7A0F5735"/>
    <w:multiLevelType w:val="hybridMultilevel"/>
    <w:tmpl w:val="7A0F5735"/>
    <w:lvl w:ilvl="0" w:tplc="6CF0B328">
      <w:start w:val="1"/>
      <w:numFmt w:val="bullet"/>
      <w:lvlText w:val=""/>
      <w:lvlJc w:val="left"/>
      <w:pPr>
        <w:tabs>
          <w:tab w:val="num" w:pos="480"/>
        </w:tabs>
        <w:ind w:left="480" w:hanging="480"/>
      </w:pPr>
      <w:rPr>
        <w:rFonts w:ascii="Wingdings" w:eastAsia="Wingdings" w:hAnsi="Wingdings" w:cs="Wingdings"/>
      </w:rPr>
    </w:lvl>
    <w:lvl w:ilvl="1" w:tplc="8B2CC30E">
      <w:start w:val="1"/>
      <w:numFmt w:val="bullet"/>
      <w:lvlText w:val="o"/>
      <w:lvlJc w:val="left"/>
      <w:pPr>
        <w:tabs>
          <w:tab w:val="num" w:pos="1440"/>
        </w:tabs>
        <w:ind w:left="1440" w:hanging="360"/>
      </w:pPr>
      <w:rPr>
        <w:rFonts w:ascii="Courier New" w:hAnsi="Courier New"/>
      </w:rPr>
    </w:lvl>
    <w:lvl w:ilvl="2" w:tplc="8438C58A">
      <w:start w:val="1"/>
      <w:numFmt w:val="bullet"/>
      <w:lvlText w:val=""/>
      <w:lvlJc w:val="left"/>
      <w:pPr>
        <w:tabs>
          <w:tab w:val="num" w:pos="2160"/>
        </w:tabs>
        <w:ind w:left="2160" w:hanging="360"/>
      </w:pPr>
      <w:rPr>
        <w:rFonts w:ascii="Wingdings" w:hAnsi="Wingdings"/>
      </w:rPr>
    </w:lvl>
    <w:lvl w:ilvl="3" w:tplc="F5404280">
      <w:start w:val="1"/>
      <w:numFmt w:val="bullet"/>
      <w:lvlText w:val=""/>
      <w:lvlJc w:val="left"/>
      <w:pPr>
        <w:tabs>
          <w:tab w:val="num" w:pos="2880"/>
        </w:tabs>
        <w:ind w:left="2880" w:hanging="360"/>
      </w:pPr>
      <w:rPr>
        <w:rFonts w:ascii="Symbol" w:hAnsi="Symbol"/>
      </w:rPr>
    </w:lvl>
    <w:lvl w:ilvl="4" w:tplc="A8B0DD42">
      <w:start w:val="1"/>
      <w:numFmt w:val="bullet"/>
      <w:lvlText w:val="o"/>
      <w:lvlJc w:val="left"/>
      <w:pPr>
        <w:tabs>
          <w:tab w:val="num" w:pos="3600"/>
        </w:tabs>
        <w:ind w:left="3600" w:hanging="360"/>
      </w:pPr>
      <w:rPr>
        <w:rFonts w:ascii="Courier New" w:hAnsi="Courier New"/>
      </w:rPr>
    </w:lvl>
    <w:lvl w:ilvl="5" w:tplc="C8E20498">
      <w:start w:val="1"/>
      <w:numFmt w:val="bullet"/>
      <w:lvlText w:val=""/>
      <w:lvlJc w:val="left"/>
      <w:pPr>
        <w:tabs>
          <w:tab w:val="num" w:pos="4320"/>
        </w:tabs>
        <w:ind w:left="4320" w:hanging="360"/>
      </w:pPr>
      <w:rPr>
        <w:rFonts w:ascii="Wingdings" w:hAnsi="Wingdings"/>
      </w:rPr>
    </w:lvl>
    <w:lvl w:ilvl="6" w:tplc="745E946E">
      <w:start w:val="1"/>
      <w:numFmt w:val="bullet"/>
      <w:lvlText w:val=""/>
      <w:lvlJc w:val="left"/>
      <w:pPr>
        <w:tabs>
          <w:tab w:val="num" w:pos="5040"/>
        </w:tabs>
        <w:ind w:left="5040" w:hanging="360"/>
      </w:pPr>
      <w:rPr>
        <w:rFonts w:ascii="Symbol" w:hAnsi="Symbol"/>
      </w:rPr>
    </w:lvl>
    <w:lvl w:ilvl="7" w:tplc="D8B2B2F4">
      <w:start w:val="1"/>
      <w:numFmt w:val="bullet"/>
      <w:lvlText w:val="o"/>
      <w:lvlJc w:val="left"/>
      <w:pPr>
        <w:tabs>
          <w:tab w:val="num" w:pos="5760"/>
        </w:tabs>
        <w:ind w:left="5760" w:hanging="360"/>
      </w:pPr>
      <w:rPr>
        <w:rFonts w:ascii="Courier New" w:hAnsi="Courier New"/>
      </w:rPr>
    </w:lvl>
    <w:lvl w:ilvl="8" w:tplc="B8B4810A">
      <w:start w:val="1"/>
      <w:numFmt w:val="bullet"/>
      <w:lvlText w:val=""/>
      <w:lvlJc w:val="left"/>
      <w:pPr>
        <w:tabs>
          <w:tab w:val="num" w:pos="6480"/>
        </w:tabs>
        <w:ind w:left="6480" w:hanging="360"/>
      </w:pPr>
      <w:rPr>
        <w:rFonts w:ascii="Wingdings" w:hAnsi="Wingdings"/>
      </w:rPr>
    </w:lvl>
  </w:abstractNum>
  <w:abstractNum w:abstractNumId="214" w15:restartNumberingAfterBreak="0">
    <w:nsid w:val="7A0F5736"/>
    <w:multiLevelType w:val="hybridMultilevel"/>
    <w:tmpl w:val="7A0F5736"/>
    <w:lvl w:ilvl="0" w:tplc="E9921186">
      <w:start w:val="1"/>
      <w:numFmt w:val="bullet"/>
      <w:lvlText w:val=""/>
      <w:lvlJc w:val="left"/>
      <w:pPr>
        <w:tabs>
          <w:tab w:val="num" w:pos="480"/>
        </w:tabs>
        <w:ind w:left="480" w:hanging="480"/>
      </w:pPr>
      <w:rPr>
        <w:rFonts w:ascii="Wingdings" w:eastAsia="Wingdings" w:hAnsi="Wingdings" w:cs="Wingdings"/>
      </w:rPr>
    </w:lvl>
    <w:lvl w:ilvl="1" w:tplc="9226424E">
      <w:start w:val="1"/>
      <w:numFmt w:val="bullet"/>
      <w:lvlText w:val="o"/>
      <w:lvlJc w:val="left"/>
      <w:pPr>
        <w:tabs>
          <w:tab w:val="num" w:pos="1440"/>
        </w:tabs>
        <w:ind w:left="1440" w:hanging="360"/>
      </w:pPr>
      <w:rPr>
        <w:rFonts w:ascii="Courier New" w:hAnsi="Courier New"/>
      </w:rPr>
    </w:lvl>
    <w:lvl w:ilvl="2" w:tplc="3286A872">
      <w:start w:val="1"/>
      <w:numFmt w:val="bullet"/>
      <w:lvlText w:val=""/>
      <w:lvlJc w:val="left"/>
      <w:pPr>
        <w:tabs>
          <w:tab w:val="num" w:pos="2160"/>
        </w:tabs>
        <w:ind w:left="2160" w:hanging="360"/>
      </w:pPr>
      <w:rPr>
        <w:rFonts w:ascii="Wingdings" w:hAnsi="Wingdings"/>
      </w:rPr>
    </w:lvl>
    <w:lvl w:ilvl="3" w:tplc="86BEC308">
      <w:start w:val="1"/>
      <w:numFmt w:val="bullet"/>
      <w:lvlText w:val=""/>
      <w:lvlJc w:val="left"/>
      <w:pPr>
        <w:tabs>
          <w:tab w:val="num" w:pos="2880"/>
        </w:tabs>
        <w:ind w:left="2880" w:hanging="360"/>
      </w:pPr>
      <w:rPr>
        <w:rFonts w:ascii="Symbol" w:hAnsi="Symbol"/>
      </w:rPr>
    </w:lvl>
    <w:lvl w:ilvl="4" w:tplc="8A5A0928">
      <w:start w:val="1"/>
      <w:numFmt w:val="bullet"/>
      <w:lvlText w:val="o"/>
      <w:lvlJc w:val="left"/>
      <w:pPr>
        <w:tabs>
          <w:tab w:val="num" w:pos="3600"/>
        </w:tabs>
        <w:ind w:left="3600" w:hanging="360"/>
      </w:pPr>
      <w:rPr>
        <w:rFonts w:ascii="Courier New" w:hAnsi="Courier New"/>
      </w:rPr>
    </w:lvl>
    <w:lvl w:ilvl="5" w:tplc="A8B24F26">
      <w:start w:val="1"/>
      <w:numFmt w:val="bullet"/>
      <w:lvlText w:val=""/>
      <w:lvlJc w:val="left"/>
      <w:pPr>
        <w:tabs>
          <w:tab w:val="num" w:pos="4320"/>
        </w:tabs>
        <w:ind w:left="4320" w:hanging="360"/>
      </w:pPr>
      <w:rPr>
        <w:rFonts w:ascii="Wingdings" w:hAnsi="Wingdings"/>
      </w:rPr>
    </w:lvl>
    <w:lvl w:ilvl="6" w:tplc="BE1A9EC2">
      <w:start w:val="1"/>
      <w:numFmt w:val="bullet"/>
      <w:lvlText w:val=""/>
      <w:lvlJc w:val="left"/>
      <w:pPr>
        <w:tabs>
          <w:tab w:val="num" w:pos="5040"/>
        </w:tabs>
        <w:ind w:left="5040" w:hanging="360"/>
      </w:pPr>
      <w:rPr>
        <w:rFonts w:ascii="Symbol" w:hAnsi="Symbol"/>
      </w:rPr>
    </w:lvl>
    <w:lvl w:ilvl="7" w:tplc="1CD698B6">
      <w:start w:val="1"/>
      <w:numFmt w:val="bullet"/>
      <w:lvlText w:val="o"/>
      <w:lvlJc w:val="left"/>
      <w:pPr>
        <w:tabs>
          <w:tab w:val="num" w:pos="5760"/>
        </w:tabs>
        <w:ind w:left="5760" w:hanging="360"/>
      </w:pPr>
      <w:rPr>
        <w:rFonts w:ascii="Courier New" w:hAnsi="Courier New"/>
      </w:rPr>
    </w:lvl>
    <w:lvl w:ilvl="8" w:tplc="F278AACE">
      <w:start w:val="1"/>
      <w:numFmt w:val="bullet"/>
      <w:lvlText w:val=""/>
      <w:lvlJc w:val="left"/>
      <w:pPr>
        <w:tabs>
          <w:tab w:val="num" w:pos="6480"/>
        </w:tabs>
        <w:ind w:left="6480" w:hanging="360"/>
      </w:pPr>
      <w:rPr>
        <w:rFonts w:ascii="Wingdings" w:hAnsi="Wingdings"/>
      </w:rPr>
    </w:lvl>
  </w:abstractNum>
  <w:abstractNum w:abstractNumId="215" w15:restartNumberingAfterBreak="0">
    <w:nsid w:val="7A0F5737"/>
    <w:multiLevelType w:val="hybridMultilevel"/>
    <w:tmpl w:val="7A0F5737"/>
    <w:lvl w:ilvl="0" w:tplc="587E52DE">
      <w:start w:val="1"/>
      <w:numFmt w:val="bullet"/>
      <w:lvlText w:val=""/>
      <w:lvlJc w:val="left"/>
      <w:pPr>
        <w:tabs>
          <w:tab w:val="num" w:pos="480"/>
        </w:tabs>
        <w:ind w:left="480" w:hanging="480"/>
      </w:pPr>
      <w:rPr>
        <w:rFonts w:ascii="Wingdings" w:eastAsia="Wingdings" w:hAnsi="Wingdings" w:cs="Wingdings"/>
      </w:rPr>
    </w:lvl>
    <w:lvl w:ilvl="1" w:tplc="782A4CDE">
      <w:start w:val="1"/>
      <w:numFmt w:val="bullet"/>
      <w:lvlText w:val="o"/>
      <w:lvlJc w:val="left"/>
      <w:pPr>
        <w:tabs>
          <w:tab w:val="num" w:pos="1440"/>
        </w:tabs>
        <w:ind w:left="1440" w:hanging="360"/>
      </w:pPr>
      <w:rPr>
        <w:rFonts w:ascii="Courier New" w:hAnsi="Courier New"/>
      </w:rPr>
    </w:lvl>
    <w:lvl w:ilvl="2" w:tplc="37A89878">
      <w:start w:val="1"/>
      <w:numFmt w:val="bullet"/>
      <w:lvlText w:val=""/>
      <w:lvlJc w:val="left"/>
      <w:pPr>
        <w:tabs>
          <w:tab w:val="num" w:pos="2160"/>
        </w:tabs>
        <w:ind w:left="2160" w:hanging="360"/>
      </w:pPr>
      <w:rPr>
        <w:rFonts w:ascii="Wingdings" w:hAnsi="Wingdings"/>
      </w:rPr>
    </w:lvl>
    <w:lvl w:ilvl="3" w:tplc="AF5E3882">
      <w:start w:val="1"/>
      <w:numFmt w:val="bullet"/>
      <w:lvlText w:val=""/>
      <w:lvlJc w:val="left"/>
      <w:pPr>
        <w:tabs>
          <w:tab w:val="num" w:pos="2880"/>
        </w:tabs>
        <w:ind w:left="2880" w:hanging="360"/>
      </w:pPr>
      <w:rPr>
        <w:rFonts w:ascii="Symbol" w:hAnsi="Symbol"/>
      </w:rPr>
    </w:lvl>
    <w:lvl w:ilvl="4" w:tplc="2A38EFBA">
      <w:start w:val="1"/>
      <w:numFmt w:val="bullet"/>
      <w:lvlText w:val="o"/>
      <w:lvlJc w:val="left"/>
      <w:pPr>
        <w:tabs>
          <w:tab w:val="num" w:pos="3600"/>
        </w:tabs>
        <w:ind w:left="3600" w:hanging="360"/>
      </w:pPr>
      <w:rPr>
        <w:rFonts w:ascii="Courier New" w:hAnsi="Courier New"/>
      </w:rPr>
    </w:lvl>
    <w:lvl w:ilvl="5" w:tplc="6E10B6CA">
      <w:start w:val="1"/>
      <w:numFmt w:val="bullet"/>
      <w:lvlText w:val=""/>
      <w:lvlJc w:val="left"/>
      <w:pPr>
        <w:tabs>
          <w:tab w:val="num" w:pos="4320"/>
        </w:tabs>
        <w:ind w:left="4320" w:hanging="360"/>
      </w:pPr>
      <w:rPr>
        <w:rFonts w:ascii="Wingdings" w:hAnsi="Wingdings"/>
      </w:rPr>
    </w:lvl>
    <w:lvl w:ilvl="6" w:tplc="DDB88EFC">
      <w:start w:val="1"/>
      <w:numFmt w:val="bullet"/>
      <w:lvlText w:val=""/>
      <w:lvlJc w:val="left"/>
      <w:pPr>
        <w:tabs>
          <w:tab w:val="num" w:pos="5040"/>
        </w:tabs>
        <w:ind w:left="5040" w:hanging="360"/>
      </w:pPr>
      <w:rPr>
        <w:rFonts w:ascii="Symbol" w:hAnsi="Symbol"/>
      </w:rPr>
    </w:lvl>
    <w:lvl w:ilvl="7" w:tplc="CF769470">
      <w:start w:val="1"/>
      <w:numFmt w:val="bullet"/>
      <w:lvlText w:val="o"/>
      <w:lvlJc w:val="left"/>
      <w:pPr>
        <w:tabs>
          <w:tab w:val="num" w:pos="5760"/>
        </w:tabs>
        <w:ind w:left="5760" w:hanging="360"/>
      </w:pPr>
      <w:rPr>
        <w:rFonts w:ascii="Courier New" w:hAnsi="Courier New"/>
      </w:rPr>
    </w:lvl>
    <w:lvl w:ilvl="8" w:tplc="2CE499D0">
      <w:start w:val="1"/>
      <w:numFmt w:val="bullet"/>
      <w:lvlText w:val=""/>
      <w:lvlJc w:val="left"/>
      <w:pPr>
        <w:tabs>
          <w:tab w:val="num" w:pos="6480"/>
        </w:tabs>
        <w:ind w:left="6480" w:hanging="360"/>
      </w:pPr>
      <w:rPr>
        <w:rFonts w:ascii="Wingdings" w:hAnsi="Wingdings"/>
      </w:rPr>
    </w:lvl>
  </w:abstractNum>
  <w:abstractNum w:abstractNumId="216" w15:restartNumberingAfterBreak="0">
    <w:nsid w:val="7A0F5738"/>
    <w:multiLevelType w:val="hybridMultilevel"/>
    <w:tmpl w:val="7A0F5738"/>
    <w:lvl w:ilvl="0" w:tplc="0646EEA8">
      <w:start w:val="1"/>
      <w:numFmt w:val="bullet"/>
      <w:lvlText w:val=""/>
      <w:lvlJc w:val="left"/>
      <w:pPr>
        <w:tabs>
          <w:tab w:val="num" w:pos="480"/>
        </w:tabs>
        <w:ind w:left="480" w:hanging="480"/>
      </w:pPr>
      <w:rPr>
        <w:rFonts w:ascii="Wingdings" w:eastAsia="Wingdings" w:hAnsi="Wingdings" w:cs="Wingdings"/>
      </w:rPr>
    </w:lvl>
    <w:lvl w:ilvl="1" w:tplc="4BCC22EE">
      <w:start w:val="1"/>
      <w:numFmt w:val="bullet"/>
      <w:lvlText w:val="o"/>
      <w:lvlJc w:val="left"/>
      <w:pPr>
        <w:tabs>
          <w:tab w:val="num" w:pos="1440"/>
        </w:tabs>
        <w:ind w:left="1440" w:hanging="360"/>
      </w:pPr>
      <w:rPr>
        <w:rFonts w:ascii="Courier New" w:hAnsi="Courier New"/>
      </w:rPr>
    </w:lvl>
    <w:lvl w:ilvl="2" w:tplc="4F5E2A7A">
      <w:start w:val="1"/>
      <w:numFmt w:val="bullet"/>
      <w:lvlText w:val=""/>
      <w:lvlJc w:val="left"/>
      <w:pPr>
        <w:tabs>
          <w:tab w:val="num" w:pos="2160"/>
        </w:tabs>
        <w:ind w:left="2160" w:hanging="360"/>
      </w:pPr>
      <w:rPr>
        <w:rFonts w:ascii="Wingdings" w:hAnsi="Wingdings"/>
      </w:rPr>
    </w:lvl>
    <w:lvl w:ilvl="3" w:tplc="CEFC3774">
      <w:start w:val="1"/>
      <w:numFmt w:val="bullet"/>
      <w:lvlText w:val=""/>
      <w:lvlJc w:val="left"/>
      <w:pPr>
        <w:tabs>
          <w:tab w:val="num" w:pos="2880"/>
        </w:tabs>
        <w:ind w:left="2880" w:hanging="360"/>
      </w:pPr>
      <w:rPr>
        <w:rFonts w:ascii="Symbol" w:hAnsi="Symbol"/>
      </w:rPr>
    </w:lvl>
    <w:lvl w:ilvl="4" w:tplc="C4E876F0">
      <w:start w:val="1"/>
      <w:numFmt w:val="bullet"/>
      <w:lvlText w:val="o"/>
      <w:lvlJc w:val="left"/>
      <w:pPr>
        <w:tabs>
          <w:tab w:val="num" w:pos="3600"/>
        </w:tabs>
        <w:ind w:left="3600" w:hanging="360"/>
      </w:pPr>
      <w:rPr>
        <w:rFonts w:ascii="Courier New" w:hAnsi="Courier New"/>
      </w:rPr>
    </w:lvl>
    <w:lvl w:ilvl="5" w:tplc="679C38D2">
      <w:start w:val="1"/>
      <w:numFmt w:val="bullet"/>
      <w:lvlText w:val=""/>
      <w:lvlJc w:val="left"/>
      <w:pPr>
        <w:tabs>
          <w:tab w:val="num" w:pos="4320"/>
        </w:tabs>
        <w:ind w:left="4320" w:hanging="360"/>
      </w:pPr>
      <w:rPr>
        <w:rFonts w:ascii="Wingdings" w:hAnsi="Wingdings"/>
      </w:rPr>
    </w:lvl>
    <w:lvl w:ilvl="6" w:tplc="2610A650">
      <w:start w:val="1"/>
      <w:numFmt w:val="bullet"/>
      <w:lvlText w:val=""/>
      <w:lvlJc w:val="left"/>
      <w:pPr>
        <w:tabs>
          <w:tab w:val="num" w:pos="5040"/>
        </w:tabs>
        <w:ind w:left="5040" w:hanging="360"/>
      </w:pPr>
      <w:rPr>
        <w:rFonts w:ascii="Symbol" w:hAnsi="Symbol"/>
      </w:rPr>
    </w:lvl>
    <w:lvl w:ilvl="7" w:tplc="C9961A62">
      <w:start w:val="1"/>
      <w:numFmt w:val="bullet"/>
      <w:lvlText w:val="o"/>
      <w:lvlJc w:val="left"/>
      <w:pPr>
        <w:tabs>
          <w:tab w:val="num" w:pos="5760"/>
        </w:tabs>
        <w:ind w:left="5760" w:hanging="360"/>
      </w:pPr>
      <w:rPr>
        <w:rFonts w:ascii="Courier New" w:hAnsi="Courier New"/>
      </w:rPr>
    </w:lvl>
    <w:lvl w:ilvl="8" w:tplc="A3F22A64">
      <w:start w:val="1"/>
      <w:numFmt w:val="bullet"/>
      <w:lvlText w:val=""/>
      <w:lvlJc w:val="left"/>
      <w:pPr>
        <w:tabs>
          <w:tab w:val="num" w:pos="6480"/>
        </w:tabs>
        <w:ind w:left="6480" w:hanging="360"/>
      </w:pPr>
      <w:rPr>
        <w:rFonts w:ascii="Wingdings" w:hAnsi="Wingdings"/>
      </w:rPr>
    </w:lvl>
  </w:abstractNum>
  <w:abstractNum w:abstractNumId="217" w15:restartNumberingAfterBreak="0">
    <w:nsid w:val="7A0F5739"/>
    <w:multiLevelType w:val="hybridMultilevel"/>
    <w:tmpl w:val="7A0F5739"/>
    <w:lvl w:ilvl="0" w:tplc="B204ECFE">
      <w:start w:val="1"/>
      <w:numFmt w:val="bullet"/>
      <w:lvlText w:val=""/>
      <w:lvlJc w:val="left"/>
      <w:pPr>
        <w:tabs>
          <w:tab w:val="num" w:pos="480"/>
        </w:tabs>
        <w:ind w:left="480" w:hanging="480"/>
      </w:pPr>
      <w:rPr>
        <w:rFonts w:ascii="Wingdings" w:eastAsia="Wingdings" w:hAnsi="Wingdings" w:cs="Wingdings"/>
      </w:rPr>
    </w:lvl>
    <w:lvl w:ilvl="1" w:tplc="88B4EDB8">
      <w:start w:val="1"/>
      <w:numFmt w:val="bullet"/>
      <w:lvlText w:val="o"/>
      <w:lvlJc w:val="left"/>
      <w:pPr>
        <w:tabs>
          <w:tab w:val="num" w:pos="1440"/>
        </w:tabs>
        <w:ind w:left="1440" w:hanging="360"/>
      </w:pPr>
      <w:rPr>
        <w:rFonts w:ascii="Courier New" w:hAnsi="Courier New"/>
      </w:rPr>
    </w:lvl>
    <w:lvl w:ilvl="2" w:tplc="74765630">
      <w:start w:val="1"/>
      <w:numFmt w:val="bullet"/>
      <w:lvlText w:val=""/>
      <w:lvlJc w:val="left"/>
      <w:pPr>
        <w:tabs>
          <w:tab w:val="num" w:pos="2160"/>
        </w:tabs>
        <w:ind w:left="2160" w:hanging="360"/>
      </w:pPr>
      <w:rPr>
        <w:rFonts w:ascii="Wingdings" w:hAnsi="Wingdings"/>
      </w:rPr>
    </w:lvl>
    <w:lvl w:ilvl="3" w:tplc="DA1882B0">
      <w:start w:val="1"/>
      <w:numFmt w:val="bullet"/>
      <w:lvlText w:val=""/>
      <w:lvlJc w:val="left"/>
      <w:pPr>
        <w:tabs>
          <w:tab w:val="num" w:pos="2880"/>
        </w:tabs>
        <w:ind w:left="2880" w:hanging="360"/>
      </w:pPr>
      <w:rPr>
        <w:rFonts w:ascii="Symbol" w:hAnsi="Symbol"/>
      </w:rPr>
    </w:lvl>
    <w:lvl w:ilvl="4" w:tplc="F9EA183E">
      <w:start w:val="1"/>
      <w:numFmt w:val="bullet"/>
      <w:lvlText w:val="o"/>
      <w:lvlJc w:val="left"/>
      <w:pPr>
        <w:tabs>
          <w:tab w:val="num" w:pos="3600"/>
        </w:tabs>
        <w:ind w:left="3600" w:hanging="360"/>
      </w:pPr>
      <w:rPr>
        <w:rFonts w:ascii="Courier New" w:hAnsi="Courier New"/>
      </w:rPr>
    </w:lvl>
    <w:lvl w:ilvl="5" w:tplc="5B8EDC6A">
      <w:start w:val="1"/>
      <w:numFmt w:val="bullet"/>
      <w:lvlText w:val=""/>
      <w:lvlJc w:val="left"/>
      <w:pPr>
        <w:tabs>
          <w:tab w:val="num" w:pos="4320"/>
        </w:tabs>
        <w:ind w:left="4320" w:hanging="360"/>
      </w:pPr>
      <w:rPr>
        <w:rFonts w:ascii="Wingdings" w:hAnsi="Wingdings"/>
      </w:rPr>
    </w:lvl>
    <w:lvl w:ilvl="6" w:tplc="493618B6">
      <w:start w:val="1"/>
      <w:numFmt w:val="bullet"/>
      <w:lvlText w:val=""/>
      <w:lvlJc w:val="left"/>
      <w:pPr>
        <w:tabs>
          <w:tab w:val="num" w:pos="5040"/>
        </w:tabs>
        <w:ind w:left="5040" w:hanging="360"/>
      </w:pPr>
      <w:rPr>
        <w:rFonts w:ascii="Symbol" w:hAnsi="Symbol"/>
      </w:rPr>
    </w:lvl>
    <w:lvl w:ilvl="7" w:tplc="7368F2B8">
      <w:start w:val="1"/>
      <w:numFmt w:val="bullet"/>
      <w:lvlText w:val="o"/>
      <w:lvlJc w:val="left"/>
      <w:pPr>
        <w:tabs>
          <w:tab w:val="num" w:pos="5760"/>
        </w:tabs>
        <w:ind w:left="5760" w:hanging="360"/>
      </w:pPr>
      <w:rPr>
        <w:rFonts w:ascii="Courier New" w:hAnsi="Courier New"/>
      </w:rPr>
    </w:lvl>
    <w:lvl w:ilvl="8" w:tplc="24A05904">
      <w:start w:val="1"/>
      <w:numFmt w:val="bullet"/>
      <w:lvlText w:val=""/>
      <w:lvlJc w:val="left"/>
      <w:pPr>
        <w:tabs>
          <w:tab w:val="num" w:pos="6480"/>
        </w:tabs>
        <w:ind w:left="6480" w:hanging="360"/>
      </w:pPr>
      <w:rPr>
        <w:rFonts w:ascii="Wingdings" w:hAnsi="Wingdings"/>
      </w:rPr>
    </w:lvl>
  </w:abstractNum>
  <w:abstractNum w:abstractNumId="218" w15:restartNumberingAfterBreak="0">
    <w:nsid w:val="7A0F573A"/>
    <w:multiLevelType w:val="hybridMultilevel"/>
    <w:tmpl w:val="7A0F573A"/>
    <w:lvl w:ilvl="0" w:tplc="4700519C">
      <w:start w:val="1"/>
      <w:numFmt w:val="bullet"/>
      <w:lvlText w:val=""/>
      <w:lvlJc w:val="left"/>
      <w:pPr>
        <w:tabs>
          <w:tab w:val="num" w:pos="480"/>
        </w:tabs>
        <w:ind w:left="480" w:hanging="480"/>
      </w:pPr>
      <w:rPr>
        <w:rFonts w:ascii="Wingdings" w:eastAsia="Wingdings" w:hAnsi="Wingdings" w:cs="Wingdings"/>
      </w:rPr>
    </w:lvl>
    <w:lvl w:ilvl="1" w:tplc="1F4E4530">
      <w:start w:val="1"/>
      <w:numFmt w:val="bullet"/>
      <w:lvlText w:val="o"/>
      <w:lvlJc w:val="left"/>
      <w:pPr>
        <w:tabs>
          <w:tab w:val="num" w:pos="1440"/>
        </w:tabs>
        <w:ind w:left="1440" w:hanging="360"/>
      </w:pPr>
      <w:rPr>
        <w:rFonts w:ascii="Courier New" w:hAnsi="Courier New"/>
      </w:rPr>
    </w:lvl>
    <w:lvl w:ilvl="2" w:tplc="C1E06904">
      <w:start w:val="1"/>
      <w:numFmt w:val="bullet"/>
      <w:lvlText w:val=""/>
      <w:lvlJc w:val="left"/>
      <w:pPr>
        <w:tabs>
          <w:tab w:val="num" w:pos="2160"/>
        </w:tabs>
        <w:ind w:left="2160" w:hanging="360"/>
      </w:pPr>
      <w:rPr>
        <w:rFonts w:ascii="Wingdings" w:hAnsi="Wingdings"/>
      </w:rPr>
    </w:lvl>
    <w:lvl w:ilvl="3" w:tplc="34DC5780">
      <w:start w:val="1"/>
      <w:numFmt w:val="bullet"/>
      <w:lvlText w:val=""/>
      <w:lvlJc w:val="left"/>
      <w:pPr>
        <w:tabs>
          <w:tab w:val="num" w:pos="2880"/>
        </w:tabs>
        <w:ind w:left="2880" w:hanging="360"/>
      </w:pPr>
      <w:rPr>
        <w:rFonts w:ascii="Symbol" w:hAnsi="Symbol"/>
      </w:rPr>
    </w:lvl>
    <w:lvl w:ilvl="4" w:tplc="6010D566">
      <w:start w:val="1"/>
      <w:numFmt w:val="bullet"/>
      <w:lvlText w:val="o"/>
      <w:lvlJc w:val="left"/>
      <w:pPr>
        <w:tabs>
          <w:tab w:val="num" w:pos="3600"/>
        </w:tabs>
        <w:ind w:left="3600" w:hanging="360"/>
      </w:pPr>
      <w:rPr>
        <w:rFonts w:ascii="Courier New" w:hAnsi="Courier New"/>
      </w:rPr>
    </w:lvl>
    <w:lvl w:ilvl="5" w:tplc="488A2FDA">
      <w:start w:val="1"/>
      <w:numFmt w:val="bullet"/>
      <w:lvlText w:val=""/>
      <w:lvlJc w:val="left"/>
      <w:pPr>
        <w:tabs>
          <w:tab w:val="num" w:pos="4320"/>
        </w:tabs>
        <w:ind w:left="4320" w:hanging="360"/>
      </w:pPr>
      <w:rPr>
        <w:rFonts w:ascii="Wingdings" w:hAnsi="Wingdings"/>
      </w:rPr>
    </w:lvl>
    <w:lvl w:ilvl="6" w:tplc="4D86A6F8">
      <w:start w:val="1"/>
      <w:numFmt w:val="bullet"/>
      <w:lvlText w:val=""/>
      <w:lvlJc w:val="left"/>
      <w:pPr>
        <w:tabs>
          <w:tab w:val="num" w:pos="5040"/>
        </w:tabs>
        <w:ind w:left="5040" w:hanging="360"/>
      </w:pPr>
      <w:rPr>
        <w:rFonts w:ascii="Symbol" w:hAnsi="Symbol"/>
      </w:rPr>
    </w:lvl>
    <w:lvl w:ilvl="7" w:tplc="F45027A2">
      <w:start w:val="1"/>
      <w:numFmt w:val="bullet"/>
      <w:lvlText w:val="o"/>
      <w:lvlJc w:val="left"/>
      <w:pPr>
        <w:tabs>
          <w:tab w:val="num" w:pos="5760"/>
        </w:tabs>
        <w:ind w:left="5760" w:hanging="360"/>
      </w:pPr>
      <w:rPr>
        <w:rFonts w:ascii="Courier New" w:hAnsi="Courier New"/>
      </w:rPr>
    </w:lvl>
    <w:lvl w:ilvl="8" w:tplc="EAAA1A3E">
      <w:start w:val="1"/>
      <w:numFmt w:val="bullet"/>
      <w:lvlText w:val=""/>
      <w:lvlJc w:val="left"/>
      <w:pPr>
        <w:tabs>
          <w:tab w:val="num" w:pos="6480"/>
        </w:tabs>
        <w:ind w:left="6480" w:hanging="360"/>
      </w:pPr>
      <w:rPr>
        <w:rFonts w:ascii="Wingdings" w:hAnsi="Wingdings"/>
      </w:rPr>
    </w:lvl>
  </w:abstractNum>
  <w:abstractNum w:abstractNumId="219" w15:restartNumberingAfterBreak="0">
    <w:nsid w:val="7A0F573B"/>
    <w:multiLevelType w:val="hybridMultilevel"/>
    <w:tmpl w:val="7A0F573B"/>
    <w:lvl w:ilvl="0" w:tplc="7DB05170">
      <w:start w:val="1"/>
      <w:numFmt w:val="bullet"/>
      <w:lvlText w:val=""/>
      <w:lvlJc w:val="left"/>
      <w:pPr>
        <w:tabs>
          <w:tab w:val="num" w:pos="480"/>
        </w:tabs>
        <w:ind w:left="480" w:hanging="480"/>
      </w:pPr>
      <w:rPr>
        <w:rFonts w:ascii="Wingdings" w:eastAsia="Wingdings" w:hAnsi="Wingdings" w:cs="Wingdings"/>
      </w:rPr>
    </w:lvl>
    <w:lvl w:ilvl="1" w:tplc="8D544B7C">
      <w:start w:val="1"/>
      <w:numFmt w:val="bullet"/>
      <w:lvlText w:val="o"/>
      <w:lvlJc w:val="left"/>
      <w:pPr>
        <w:tabs>
          <w:tab w:val="num" w:pos="1440"/>
        </w:tabs>
        <w:ind w:left="1440" w:hanging="360"/>
      </w:pPr>
      <w:rPr>
        <w:rFonts w:ascii="Courier New" w:hAnsi="Courier New"/>
      </w:rPr>
    </w:lvl>
    <w:lvl w:ilvl="2" w:tplc="37A8A240">
      <w:start w:val="1"/>
      <w:numFmt w:val="bullet"/>
      <w:lvlText w:val=""/>
      <w:lvlJc w:val="left"/>
      <w:pPr>
        <w:tabs>
          <w:tab w:val="num" w:pos="2160"/>
        </w:tabs>
        <w:ind w:left="2160" w:hanging="360"/>
      </w:pPr>
      <w:rPr>
        <w:rFonts w:ascii="Wingdings" w:hAnsi="Wingdings"/>
      </w:rPr>
    </w:lvl>
    <w:lvl w:ilvl="3" w:tplc="002CE412">
      <w:start w:val="1"/>
      <w:numFmt w:val="bullet"/>
      <w:lvlText w:val=""/>
      <w:lvlJc w:val="left"/>
      <w:pPr>
        <w:tabs>
          <w:tab w:val="num" w:pos="2880"/>
        </w:tabs>
        <w:ind w:left="2880" w:hanging="360"/>
      </w:pPr>
      <w:rPr>
        <w:rFonts w:ascii="Symbol" w:hAnsi="Symbol"/>
      </w:rPr>
    </w:lvl>
    <w:lvl w:ilvl="4" w:tplc="0B7844EE">
      <w:start w:val="1"/>
      <w:numFmt w:val="bullet"/>
      <w:lvlText w:val="o"/>
      <w:lvlJc w:val="left"/>
      <w:pPr>
        <w:tabs>
          <w:tab w:val="num" w:pos="3600"/>
        </w:tabs>
        <w:ind w:left="3600" w:hanging="360"/>
      </w:pPr>
      <w:rPr>
        <w:rFonts w:ascii="Courier New" w:hAnsi="Courier New"/>
      </w:rPr>
    </w:lvl>
    <w:lvl w:ilvl="5" w:tplc="B4AA5236">
      <w:start w:val="1"/>
      <w:numFmt w:val="bullet"/>
      <w:lvlText w:val=""/>
      <w:lvlJc w:val="left"/>
      <w:pPr>
        <w:tabs>
          <w:tab w:val="num" w:pos="4320"/>
        </w:tabs>
        <w:ind w:left="4320" w:hanging="360"/>
      </w:pPr>
      <w:rPr>
        <w:rFonts w:ascii="Wingdings" w:hAnsi="Wingdings"/>
      </w:rPr>
    </w:lvl>
    <w:lvl w:ilvl="6" w:tplc="622A5664">
      <w:start w:val="1"/>
      <w:numFmt w:val="bullet"/>
      <w:lvlText w:val=""/>
      <w:lvlJc w:val="left"/>
      <w:pPr>
        <w:tabs>
          <w:tab w:val="num" w:pos="5040"/>
        </w:tabs>
        <w:ind w:left="5040" w:hanging="360"/>
      </w:pPr>
      <w:rPr>
        <w:rFonts w:ascii="Symbol" w:hAnsi="Symbol"/>
      </w:rPr>
    </w:lvl>
    <w:lvl w:ilvl="7" w:tplc="B582CD7A">
      <w:start w:val="1"/>
      <w:numFmt w:val="bullet"/>
      <w:lvlText w:val="o"/>
      <w:lvlJc w:val="left"/>
      <w:pPr>
        <w:tabs>
          <w:tab w:val="num" w:pos="5760"/>
        </w:tabs>
        <w:ind w:left="5760" w:hanging="360"/>
      </w:pPr>
      <w:rPr>
        <w:rFonts w:ascii="Courier New" w:hAnsi="Courier New"/>
      </w:rPr>
    </w:lvl>
    <w:lvl w:ilvl="8" w:tplc="78D29438">
      <w:start w:val="1"/>
      <w:numFmt w:val="bullet"/>
      <w:lvlText w:val=""/>
      <w:lvlJc w:val="left"/>
      <w:pPr>
        <w:tabs>
          <w:tab w:val="num" w:pos="6480"/>
        </w:tabs>
        <w:ind w:left="6480" w:hanging="360"/>
      </w:pPr>
      <w:rPr>
        <w:rFonts w:ascii="Wingdings" w:hAnsi="Wingdings"/>
      </w:rPr>
    </w:lvl>
  </w:abstractNum>
  <w:abstractNum w:abstractNumId="220" w15:restartNumberingAfterBreak="0">
    <w:nsid w:val="7A0F573C"/>
    <w:multiLevelType w:val="hybridMultilevel"/>
    <w:tmpl w:val="7A0F573C"/>
    <w:lvl w:ilvl="0" w:tplc="0DCEE840">
      <w:start w:val="1"/>
      <w:numFmt w:val="bullet"/>
      <w:lvlText w:val=""/>
      <w:lvlJc w:val="left"/>
      <w:pPr>
        <w:tabs>
          <w:tab w:val="num" w:pos="480"/>
        </w:tabs>
        <w:ind w:left="480" w:hanging="480"/>
      </w:pPr>
      <w:rPr>
        <w:rFonts w:ascii="Wingdings" w:eastAsia="Wingdings" w:hAnsi="Wingdings" w:cs="Wingdings"/>
      </w:rPr>
    </w:lvl>
    <w:lvl w:ilvl="1" w:tplc="638EBDAA">
      <w:start w:val="1"/>
      <w:numFmt w:val="bullet"/>
      <w:lvlText w:val="o"/>
      <w:lvlJc w:val="left"/>
      <w:pPr>
        <w:tabs>
          <w:tab w:val="num" w:pos="1440"/>
        </w:tabs>
        <w:ind w:left="1440" w:hanging="360"/>
      </w:pPr>
      <w:rPr>
        <w:rFonts w:ascii="Courier New" w:hAnsi="Courier New"/>
      </w:rPr>
    </w:lvl>
    <w:lvl w:ilvl="2" w:tplc="D6226E12">
      <w:start w:val="1"/>
      <w:numFmt w:val="bullet"/>
      <w:lvlText w:val=""/>
      <w:lvlJc w:val="left"/>
      <w:pPr>
        <w:tabs>
          <w:tab w:val="num" w:pos="2160"/>
        </w:tabs>
        <w:ind w:left="2160" w:hanging="360"/>
      </w:pPr>
      <w:rPr>
        <w:rFonts w:ascii="Wingdings" w:hAnsi="Wingdings"/>
      </w:rPr>
    </w:lvl>
    <w:lvl w:ilvl="3" w:tplc="14E04B46">
      <w:start w:val="1"/>
      <w:numFmt w:val="bullet"/>
      <w:lvlText w:val=""/>
      <w:lvlJc w:val="left"/>
      <w:pPr>
        <w:tabs>
          <w:tab w:val="num" w:pos="2880"/>
        </w:tabs>
        <w:ind w:left="2880" w:hanging="360"/>
      </w:pPr>
      <w:rPr>
        <w:rFonts w:ascii="Symbol" w:hAnsi="Symbol"/>
      </w:rPr>
    </w:lvl>
    <w:lvl w:ilvl="4" w:tplc="1E1EE9FA">
      <w:start w:val="1"/>
      <w:numFmt w:val="bullet"/>
      <w:lvlText w:val="o"/>
      <w:lvlJc w:val="left"/>
      <w:pPr>
        <w:tabs>
          <w:tab w:val="num" w:pos="3600"/>
        </w:tabs>
        <w:ind w:left="3600" w:hanging="360"/>
      </w:pPr>
      <w:rPr>
        <w:rFonts w:ascii="Courier New" w:hAnsi="Courier New"/>
      </w:rPr>
    </w:lvl>
    <w:lvl w:ilvl="5" w:tplc="C5A03802">
      <w:start w:val="1"/>
      <w:numFmt w:val="bullet"/>
      <w:lvlText w:val=""/>
      <w:lvlJc w:val="left"/>
      <w:pPr>
        <w:tabs>
          <w:tab w:val="num" w:pos="4320"/>
        </w:tabs>
        <w:ind w:left="4320" w:hanging="360"/>
      </w:pPr>
      <w:rPr>
        <w:rFonts w:ascii="Wingdings" w:hAnsi="Wingdings"/>
      </w:rPr>
    </w:lvl>
    <w:lvl w:ilvl="6" w:tplc="1090CA12">
      <w:start w:val="1"/>
      <w:numFmt w:val="bullet"/>
      <w:lvlText w:val=""/>
      <w:lvlJc w:val="left"/>
      <w:pPr>
        <w:tabs>
          <w:tab w:val="num" w:pos="5040"/>
        </w:tabs>
        <w:ind w:left="5040" w:hanging="360"/>
      </w:pPr>
      <w:rPr>
        <w:rFonts w:ascii="Symbol" w:hAnsi="Symbol"/>
      </w:rPr>
    </w:lvl>
    <w:lvl w:ilvl="7" w:tplc="98E2AE7E">
      <w:start w:val="1"/>
      <w:numFmt w:val="bullet"/>
      <w:lvlText w:val="o"/>
      <w:lvlJc w:val="left"/>
      <w:pPr>
        <w:tabs>
          <w:tab w:val="num" w:pos="5760"/>
        </w:tabs>
        <w:ind w:left="5760" w:hanging="360"/>
      </w:pPr>
      <w:rPr>
        <w:rFonts w:ascii="Courier New" w:hAnsi="Courier New"/>
      </w:rPr>
    </w:lvl>
    <w:lvl w:ilvl="8" w:tplc="A8AC7D46">
      <w:start w:val="1"/>
      <w:numFmt w:val="bullet"/>
      <w:lvlText w:val=""/>
      <w:lvlJc w:val="left"/>
      <w:pPr>
        <w:tabs>
          <w:tab w:val="num" w:pos="6480"/>
        </w:tabs>
        <w:ind w:left="6480" w:hanging="360"/>
      </w:pPr>
      <w:rPr>
        <w:rFonts w:ascii="Wingdings" w:hAnsi="Wingdings"/>
      </w:rPr>
    </w:lvl>
  </w:abstractNum>
  <w:abstractNum w:abstractNumId="221" w15:restartNumberingAfterBreak="0">
    <w:nsid w:val="7A0F573D"/>
    <w:multiLevelType w:val="hybridMultilevel"/>
    <w:tmpl w:val="7A0F573D"/>
    <w:lvl w:ilvl="0" w:tplc="AC0E0E26">
      <w:start w:val="1"/>
      <w:numFmt w:val="bullet"/>
      <w:lvlText w:val=""/>
      <w:lvlJc w:val="left"/>
      <w:pPr>
        <w:tabs>
          <w:tab w:val="num" w:pos="480"/>
        </w:tabs>
        <w:ind w:left="480" w:hanging="480"/>
      </w:pPr>
      <w:rPr>
        <w:rFonts w:ascii="Wingdings" w:eastAsia="Wingdings" w:hAnsi="Wingdings" w:cs="Wingdings"/>
      </w:rPr>
    </w:lvl>
    <w:lvl w:ilvl="1" w:tplc="18BE7A8E">
      <w:start w:val="1"/>
      <w:numFmt w:val="bullet"/>
      <w:lvlText w:val="o"/>
      <w:lvlJc w:val="left"/>
      <w:pPr>
        <w:tabs>
          <w:tab w:val="num" w:pos="1440"/>
        </w:tabs>
        <w:ind w:left="1440" w:hanging="360"/>
      </w:pPr>
      <w:rPr>
        <w:rFonts w:ascii="Courier New" w:hAnsi="Courier New"/>
      </w:rPr>
    </w:lvl>
    <w:lvl w:ilvl="2" w:tplc="09C05484">
      <w:start w:val="1"/>
      <w:numFmt w:val="bullet"/>
      <w:lvlText w:val=""/>
      <w:lvlJc w:val="left"/>
      <w:pPr>
        <w:tabs>
          <w:tab w:val="num" w:pos="2160"/>
        </w:tabs>
        <w:ind w:left="2160" w:hanging="360"/>
      </w:pPr>
      <w:rPr>
        <w:rFonts w:ascii="Wingdings" w:hAnsi="Wingdings"/>
      </w:rPr>
    </w:lvl>
    <w:lvl w:ilvl="3" w:tplc="B79EC45A">
      <w:start w:val="1"/>
      <w:numFmt w:val="bullet"/>
      <w:lvlText w:val=""/>
      <w:lvlJc w:val="left"/>
      <w:pPr>
        <w:tabs>
          <w:tab w:val="num" w:pos="2880"/>
        </w:tabs>
        <w:ind w:left="2880" w:hanging="360"/>
      </w:pPr>
      <w:rPr>
        <w:rFonts w:ascii="Symbol" w:hAnsi="Symbol"/>
      </w:rPr>
    </w:lvl>
    <w:lvl w:ilvl="4" w:tplc="2214B40E">
      <w:start w:val="1"/>
      <w:numFmt w:val="bullet"/>
      <w:lvlText w:val="o"/>
      <w:lvlJc w:val="left"/>
      <w:pPr>
        <w:tabs>
          <w:tab w:val="num" w:pos="3600"/>
        </w:tabs>
        <w:ind w:left="3600" w:hanging="360"/>
      </w:pPr>
      <w:rPr>
        <w:rFonts w:ascii="Courier New" w:hAnsi="Courier New"/>
      </w:rPr>
    </w:lvl>
    <w:lvl w:ilvl="5" w:tplc="2ADEDB2A">
      <w:start w:val="1"/>
      <w:numFmt w:val="bullet"/>
      <w:lvlText w:val=""/>
      <w:lvlJc w:val="left"/>
      <w:pPr>
        <w:tabs>
          <w:tab w:val="num" w:pos="4320"/>
        </w:tabs>
        <w:ind w:left="4320" w:hanging="360"/>
      </w:pPr>
      <w:rPr>
        <w:rFonts w:ascii="Wingdings" w:hAnsi="Wingdings"/>
      </w:rPr>
    </w:lvl>
    <w:lvl w:ilvl="6" w:tplc="99049D3C">
      <w:start w:val="1"/>
      <w:numFmt w:val="bullet"/>
      <w:lvlText w:val=""/>
      <w:lvlJc w:val="left"/>
      <w:pPr>
        <w:tabs>
          <w:tab w:val="num" w:pos="5040"/>
        </w:tabs>
        <w:ind w:left="5040" w:hanging="360"/>
      </w:pPr>
      <w:rPr>
        <w:rFonts w:ascii="Symbol" w:hAnsi="Symbol"/>
      </w:rPr>
    </w:lvl>
    <w:lvl w:ilvl="7" w:tplc="A4B66ADA">
      <w:start w:val="1"/>
      <w:numFmt w:val="bullet"/>
      <w:lvlText w:val="o"/>
      <w:lvlJc w:val="left"/>
      <w:pPr>
        <w:tabs>
          <w:tab w:val="num" w:pos="5760"/>
        </w:tabs>
        <w:ind w:left="5760" w:hanging="360"/>
      </w:pPr>
      <w:rPr>
        <w:rFonts w:ascii="Courier New" w:hAnsi="Courier New"/>
      </w:rPr>
    </w:lvl>
    <w:lvl w:ilvl="8" w:tplc="BD4C9488">
      <w:start w:val="1"/>
      <w:numFmt w:val="bullet"/>
      <w:lvlText w:val=""/>
      <w:lvlJc w:val="left"/>
      <w:pPr>
        <w:tabs>
          <w:tab w:val="num" w:pos="6480"/>
        </w:tabs>
        <w:ind w:left="6480" w:hanging="360"/>
      </w:pPr>
      <w:rPr>
        <w:rFonts w:ascii="Wingdings" w:hAnsi="Wingdings"/>
      </w:rPr>
    </w:lvl>
  </w:abstractNum>
  <w:abstractNum w:abstractNumId="222" w15:restartNumberingAfterBreak="0">
    <w:nsid w:val="7A0F573E"/>
    <w:multiLevelType w:val="hybridMultilevel"/>
    <w:tmpl w:val="7A0F573E"/>
    <w:lvl w:ilvl="0" w:tplc="5B5C39F4">
      <w:start w:val="1"/>
      <w:numFmt w:val="bullet"/>
      <w:lvlText w:val=""/>
      <w:lvlJc w:val="left"/>
      <w:pPr>
        <w:tabs>
          <w:tab w:val="num" w:pos="480"/>
        </w:tabs>
        <w:ind w:left="480" w:hanging="480"/>
      </w:pPr>
      <w:rPr>
        <w:rFonts w:ascii="Wingdings" w:eastAsia="Wingdings" w:hAnsi="Wingdings" w:cs="Wingdings"/>
      </w:rPr>
    </w:lvl>
    <w:lvl w:ilvl="1" w:tplc="AAA85EA0">
      <w:start w:val="1"/>
      <w:numFmt w:val="bullet"/>
      <w:lvlText w:val="o"/>
      <w:lvlJc w:val="left"/>
      <w:pPr>
        <w:tabs>
          <w:tab w:val="num" w:pos="1440"/>
        </w:tabs>
        <w:ind w:left="1440" w:hanging="360"/>
      </w:pPr>
      <w:rPr>
        <w:rFonts w:ascii="Courier New" w:hAnsi="Courier New"/>
      </w:rPr>
    </w:lvl>
    <w:lvl w:ilvl="2" w:tplc="BD38B266">
      <w:start w:val="1"/>
      <w:numFmt w:val="bullet"/>
      <w:lvlText w:val=""/>
      <w:lvlJc w:val="left"/>
      <w:pPr>
        <w:tabs>
          <w:tab w:val="num" w:pos="2160"/>
        </w:tabs>
        <w:ind w:left="2160" w:hanging="360"/>
      </w:pPr>
      <w:rPr>
        <w:rFonts w:ascii="Wingdings" w:hAnsi="Wingdings"/>
      </w:rPr>
    </w:lvl>
    <w:lvl w:ilvl="3" w:tplc="AB3A8104">
      <w:start w:val="1"/>
      <w:numFmt w:val="bullet"/>
      <w:lvlText w:val=""/>
      <w:lvlJc w:val="left"/>
      <w:pPr>
        <w:tabs>
          <w:tab w:val="num" w:pos="2880"/>
        </w:tabs>
        <w:ind w:left="2880" w:hanging="360"/>
      </w:pPr>
      <w:rPr>
        <w:rFonts w:ascii="Symbol" w:hAnsi="Symbol"/>
      </w:rPr>
    </w:lvl>
    <w:lvl w:ilvl="4" w:tplc="EFEE3D68">
      <w:start w:val="1"/>
      <w:numFmt w:val="bullet"/>
      <w:lvlText w:val="o"/>
      <w:lvlJc w:val="left"/>
      <w:pPr>
        <w:tabs>
          <w:tab w:val="num" w:pos="3600"/>
        </w:tabs>
        <w:ind w:left="3600" w:hanging="360"/>
      </w:pPr>
      <w:rPr>
        <w:rFonts w:ascii="Courier New" w:hAnsi="Courier New"/>
      </w:rPr>
    </w:lvl>
    <w:lvl w:ilvl="5" w:tplc="13D40512">
      <w:start w:val="1"/>
      <w:numFmt w:val="bullet"/>
      <w:lvlText w:val=""/>
      <w:lvlJc w:val="left"/>
      <w:pPr>
        <w:tabs>
          <w:tab w:val="num" w:pos="4320"/>
        </w:tabs>
        <w:ind w:left="4320" w:hanging="360"/>
      </w:pPr>
      <w:rPr>
        <w:rFonts w:ascii="Wingdings" w:hAnsi="Wingdings"/>
      </w:rPr>
    </w:lvl>
    <w:lvl w:ilvl="6" w:tplc="EC32E324">
      <w:start w:val="1"/>
      <w:numFmt w:val="bullet"/>
      <w:lvlText w:val=""/>
      <w:lvlJc w:val="left"/>
      <w:pPr>
        <w:tabs>
          <w:tab w:val="num" w:pos="5040"/>
        </w:tabs>
        <w:ind w:left="5040" w:hanging="360"/>
      </w:pPr>
      <w:rPr>
        <w:rFonts w:ascii="Symbol" w:hAnsi="Symbol"/>
      </w:rPr>
    </w:lvl>
    <w:lvl w:ilvl="7" w:tplc="7ABC0FC2">
      <w:start w:val="1"/>
      <w:numFmt w:val="bullet"/>
      <w:lvlText w:val="o"/>
      <w:lvlJc w:val="left"/>
      <w:pPr>
        <w:tabs>
          <w:tab w:val="num" w:pos="5760"/>
        </w:tabs>
        <w:ind w:left="5760" w:hanging="360"/>
      </w:pPr>
      <w:rPr>
        <w:rFonts w:ascii="Courier New" w:hAnsi="Courier New"/>
      </w:rPr>
    </w:lvl>
    <w:lvl w:ilvl="8" w:tplc="C060DC96">
      <w:start w:val="1"/>
      <w:numFmt w:val="bullet"/>
      <w:lvlText w:val=""/>
      <w:lvlJc w:val="left"/>
      <w:pPr>
        <w:tabs>
          <w:tab w:val="num" w:pos="6480"/>
        </w:tabs>
        <w:ind w:left="6480" w:hanging="360"/>
      </w:pPr>
      <w:rPr>
        <w:rFonts w:ascii="Wingdings" w:hAnsi="Wingdings"/>
      </w:rPr>
    </w:lvl>
  </w:abstractNum>
  <w:abstractNum w:abstractNumId="223" w15:restartNumberingAfterBreak="0">
    <w:nsid w:val="7A0F573F"/>
    <w:multiLevelType w:val="hybridMultilevel"/>
    <w:tmpl w:val="7A0F573F"/>
    <w:lvl w:ilvl="0" w:tplc="48ECF81C">
      <w:start w:val="1"/>
      <w:numFmt w:val="bullet"/>
      <w:lvlText w:val=""/>
      <w:lvlJc w:val="left"/>
      <w:pPr>
        <w:tabs>
          <w:tab w:val="num" w:pos="480"/>
        </w:tabs>
        <w:ind w:left="480" w:hanging="480"/>
      </w:pPr>
      <w:rPr>
        <w:rFonts w:ascii="Wingdings" w:eastAsia="Wingdings" w:hAnsi="Wingdings" w:cs="Wingdings"/>
      </w:rPr>
    </w:lvl>
    <w:lvl w:ilvl="1" w:tplc="E0721692">
      <w:start w:val="1"/>
      <w:numFmt w:val="bullet"/>
      <w:lvlText w:val="o"/>
      <w:lvlJc w:val="left"/>
      <w:pPr>
        <w:tabs>
          <w:tab w:val="num" w:pos="1440"/>
        </w:tabs>
        <w:ind w:left="1440" w:hanging="360"/>
      </w:pPr>
      <w:rPr>
        <w:rFonts w:ascii="Courier New" w:hAnsi="Courier New"/>
      </w:rPr>
    </w:lvl>
    <w:lvl w:ilvl="2" w:tplc="54A6B6D6">
      <w:start w:val="1"/>
      <w:numFmt w:val="bullet"/>
      <w:lvlText w:val=""/>
      <w:lvlJc w:val="left"/>
      <w:pPr>
        <w:tabs>
          <w:tab w:val="num" w:pos="2160"/>
        </w:tabs>
        <w:ind w:left="2160" w:hanging="360"/>
      </w:pPr>
      <w:rPr>
        <w:rFonts w:ascii="Wingdings" w:hAnsi="Wingdings"/>
      </w:rPr>
    </w:lvl>
    <w:lvl w:ilvl="3" w:tplc="CDF825CC">
      <w:start w:val="1"/>
      <w:numFmt w:val="bullet"/>
      <w:lvlText w:val=""/>
      <w:lvlJc w:val="left"/>
      <w:pPr>
        <w:tabs>
          <w:tab w:val="num" w:pos="2880"/>
        </w:tabs>
        <w:ind w:left="2880" w:hanging="360"/>
      </w:pPr>
      <w:rPr>
        <w:rFonts w:ascii="Symbol" w:hAnsi="Symbol"/>
      </w:rPr>
    </w:lvl>
    <w:lvl w:ilvl="4" w:tplc="6540AD60">
      <w:start w:val="1"/>
      <w:numFmt w:val="bullet"/>
      <w:lvlText w:val="o"/>
      <w:lvlJc w:val="left"/>
      <w:pPr>
        <w:tabs>
          <w:tab w:val="num" w:pos="3600"/>
        </w:tabs>
        <w:ind w:left="3600" w:hanging="360"/>
      </w:pPr>
      <w:rPr>
        <w:rFonts w:ascii="Courier New" w:hAnsi="Courier New"/>
      </w:rPr>
    </w:lvl>
    <w:lvl w:ilvl="5" w:tplc="EE34D150">
      <w:start w:val="1"/>
      <w:numFmt w:val="bullet"/>
      <w:lvlText w:val=""/>
      <w:lvlJc w:val="left"/>
      <w:pPr>
        <w:tabs>
          <w:tab w:val="num" w:pos="4320"/>
        </w:tabs>
        <w:ind w:left="4320" w:hanging="360"/>
      </w:pPr>
      <w:rPr>
        <w:rFonts w:ascii="Wingdings" w:hAnsi="Wingdings"/>
      </w:rPr>
    </w:lvl>
    <w:lvl w:ilvl="6" w:tplc="A8AC5F80">
      <w:start w:val="1"/>
      <w:numFmt w:val="bullet"/>
      <w:lvlText w:val=""/>
      <w:lvlJc w:val="left"/>
      <w:pPr>
        <w:tabs>
          <w:tab w:val="num" w:pos="5040"/>
        </w:tabs>
        <w:ind w:left="5040" w:hanging="360"/>
      </w:pPr>
      <w:rPr>
        <w:rFonts w:ascii="Symbol" w:hAnsi="Symbol"/>
      </w:rPr>
    </w:lvl>
    <w:lvl w:ilvl="7" w:tplc="479C9536">
      <w:start w:val="1"/>
      <w:numFmt w:val="bullet"/>
      <w:lvlText w:val="o"/>
      <w:lvlJc w:val="left"/>
      <w:pPr>
        <w:tabs>
          <w:tab w:val="num" w:pos="5760"/>
        </w:tabs>
        <w:ind w:left="5760" w:hanging="360"/>
      </w:pPr>
      <w:rPr>
        <w:rFonts w:ascii="Courier New" w:hAnsi="Courier New"/>
      </w:rPr>
    </w:lvl>
    <w:lvl w:ilvl="8" w:tplc="DDE41F98">
      <w:start w:val="1"/>
      <w:numFmt w:val="bullet"/>
      <w:lvlText w:val=""/>
      <w:lvlJc w:val="left"/>
      <w:pPr>
        <w:tabs>
          <w:tab w:val="num" w:pos="6480"/>
        </w:tabs>
        <w:ind w:left="6480" w:hanging="360"/>
      </w:pPr>
      <w:rPr>
        <w:rFonts w:ascii="Wingdings" w:hAnsi="Wingdings"/>
      </w:rPr>
    </w:lvl>
  </w:abstractNum>
  <w:abstractNum w:abstractNumId="224" w15:restartNumberingAfterBreak="0">
    <w:nsid w:val="7A0F5740"/>
    <w:multiLevelType w:val="hybridMultilevel"/>
    <w:tmpl w:val="7A0F5740"/>
    <w:lvl w:ilvl="0" w:tplc="246487DA">
      <w:start w:val="1"/>
      <w:numFmt w:val="bullet"/>
      <w:lvlText w:val=""/>
      <w:lvlJc w:val="left"/>
      <w:pPr>
        <w:tabs>
          <w:tab w:val="num" w:pos="480"/>
        </w:tabs>
        <w:ind w:left="480" w:hanging="480"/>
      </w:pPr>
      <w:rPr>
        <w:rFonts w:ascii="Wingdings" w:eastAsia="Wingdings" w:hAnsi="Wingdings" w:cs="Wingdings"/>
      </w:rPr>
    </w:lvl>
    <w:lvl w:ilvl="1" w:tplc="34AE53A6">
      <w:start w:val="1"/>
      <w:numFmt w:val="bullet"/>
      <w:lvlText w:val="o"/>
      <w:lvlJc w:val="left"/>
      <w:pPr>
        <w:tabs>
          <w:tab w:val="num" w:pos="1440"/>
        </w:tabs>
        <w:ind w:left="1440" w:hanging="360"/>
      </w:pPr>
      <w:rPr>
        <w:rFonts w:ascii="Courier New" w:hAnsi="Courier New"/>
      </w:rPr>
    </w:lvl>
    <w:lvl w:ilvl="2" w:tplc="8C54FF2E">
      <w:start w:val="1"/>
      <w:numFmt w:val="bullet"/>
      <w:lvlText w:val=""/>
      <w:lvlJc w:val="left"/>
      <w:pPr>
        <w:tabs>
          <w:tab w:val="num" w:pos="2160"/>
        </w:tabs>
        <w:ind w:left="2160" w:hanging="360"/>
      </w:pPr>
      <w:rPr>
        <w:rFonts w:ascii="Wingdings" w:hAnsi="Wingdings"/>
      </w:rPr>
    </w:lvl>
    <w:lvl w:ilvl="3" w:tplc="0D48D00A">
      <w:start w:val="1"/>
      <w:numFmt w:val="bullet"/>
      <w:lvlText w:val=""/>
      <w:lvlJc w:val="left"/>
      <w:pPr>
        <w:tabs>
          <w:tab w:val="num" w:pos="2880"/>
        </w:tabs>
        <w:ind w:left="2880" w:hanging="360"/>
      </w:pPr>
      <w:rPr>
        <w:rFonts w:ascii="Symbol" w:hAnsi="Symbol"/>
      </w:rPr>
    </w:lvl>
    <w:lvl w:ilvl="4" w:tplc="B14075C8">
      <w:start w:val="1"/>
      <w:numFmt w:val="bullet"/>
      <w:lvlText w:val="o"/>
      <w:lvlJc w:val="left"/>
      <w:pPr>
        <w:tabs>
          <w:tab w:val="num" w:pos="3600"/>
        </w:tabs>
        <w:ind w:left="3600" w:hanging="360"/>
      </w:pPr>
      <w:rPr>
        <w:rFonts w:ascii="Courier New" w:hAnsi="Courier New"/>
      </w:rPr>
    </w:lvl>
    <w:lvl w:ilvl="5" w:tplc="FF0AB918">
      <w:start w:val="1"/>
      <w:numFmt w:val="bullet"/>
      <w:lvlText w:val=""/>
      <w:lvlJc w:val="left"/>
      <w:pPr>
        <w:tabs>
          <w:tab w:val="num" w:pos="4320"/>
        </w:tabs>
        <w:ind w:left="4320" w:hanging="360"/>
      </w:pPr>
      <w:rPr>
        <w:rFonts w:ascii="Wingdings" w:hAnsi="Wingdings"/>
      </w:rPr>
    </w:lvl>
    <w:lvl w:ilvl="6" w:tplc="70BA2490">
      <w:start w:val="1"/>
      <w:numFmt w:val="bullet"/>
      <w:lvlText w:val=""/>
      <w:lvlJc w:val="left"/>
      <w:pPr>
        <w:tabs>
          <w:tab w:val="num" w:pos="5040"/>
        </w:tabs>
        <w:ind w:left="5040" w:hanging="360"/>
      </w:pPr>
      <w:rPr>
        <w:rFonts w:ascii="Symbol" w:hAnsi="Symbol"/>
      </w:rPr>
    </w:lvl>
    <w:lvl w:ilvl="7" w:tplc="33128DE4">
      <w:start w:val="1"/>
      <w:numFmt w:val="bullet"/>
      <w:lvlText w:val="o"/>
      <w:lvlJc w:val="left"/>
      <w:pPr>
        <w:tabs>
          <w:tab w:val="num" w:pos="5760"/>
        </w:tabs>
        <w:ind w:left="5760" w:hanging="360"/>
      </w:pPr>
      <w:rPr>
        <w:rFonts w:ascii="Courier New" w:hAnsi="Courier New"/>
      </w:rPr>
    </w:lvl>
    <w:lvl w:ilvl="8" w:tplc="D7127B34">
      <w:start w:val="1"/>
      <w:numFmt w:val="bullet"/>
      <w:lvlText w:val=""/>
      <w:lvlJc w:val="left"/>
      <w:pPr>
        <w:tabs>
          <w:tab w:val="num" w:pos="6480"/>
        </w:tabs>
        <w:ind w:left="6480" w:hanging="360"/>
      </w:pPr>
      <w:rPr>
        <w:rFonts w:ascii="Wingdings" w:hAnsi="Wingdings"/>
      </w:rPr>
    </w:lvl>
  </w:abstractNum>
  <w:abstractNum w:abstractNumId="225" w15:restartNumberingAfterBreak="0">
    <w:nsid w:val="7A0F5741"/>
    <w:multiLevelType w:val="hybridMultilevel"/>
    <w:tmpl w:val="7A0F5741"/>
    <w:lvl w:ilvl="0" w:tplc="02107510">
      <w:start w:val="1"/>
      <w:numFmt w:val="bullet"/>
      <w:lvlText w:val=""/>
      <w:lvlJc w:val="left"/>
      <w:pPr>
        <w:tabs>
          <w:tab w:val="num" w:pos="480"/>
        </w:tabs>
        <w:ind w:left="480" w:hanging="480"/>
      </w:pPr>
      <w:rPr>
        <w:rFonts w:ascii="Wingdings" w:eastAsia="Wingdings" w:hAnsi="Wingdings" w:cs="Wingdings"/>
      </w:rPr>
    </w:lvl>
    <w:lvl w:ilvl="1" w:tplc="86CA97C8">
      <w:start w:val="1"/>
      <w:numFmt w:val="bullet"/>
      <w:lvlText w:val="o"/>
      <w:lvlJc w:val="left"/>
      <w:pPr>
        <w:tabs>
          <w:tab w:val="num" w:pos="1440"/>
        </w:tabs>
        <w:ind w:left="1440" w:hanging="360"/>
      </w:pPr>
      <w:rPr>
        <w:rFonts w:ascii="Courier New" w:hAnsi="Courier New"/>
      </w:rPr>
    </w:lvl>
    <w:lvl w:ilvl="2" w:tplc="4BF44A8A">
      <w:start w:val="1"/>
      <w:numFmt w:val="bullet"/>
      <w:lvlText w:val=""/>
      <w:lvlJc w:val="left"/>
      <w:pPr>
        <w:tabs>
          <w:tab w:val="num" w:pos="2160"/>
        </w:tabs>
        <w:ind w:left="2160" w:hanging="360"/>
      </w:pPr>
      <w:rPr>
        <w:rFonts w:ascii="Wingdings" w:hAnsi="Wingdings"/>
      </w:rPr>
    </w:lvl>
    <w:lvl w:ilvl="3" w:tplc="22D231D6">
      <w:start w:val="1"/>
      <w:numFmt w:val="bullet"/>
      <w:lvlText w:val=""/>
      <w:lvlJc w:val="left"/>
      <w:pPr>
        <w:tabs>
          <w:tab w:val="num" w:pos="2880"/>
        </w:tabs>
        <w:ind w:left="2880" w:hanging="360"/>
      </w:pPr>
      <w:rPr>
        <w:rFonts w:ascii="Symbol" w:hAnsi="Symbol"/>
      </w:rPr>
    </w:lvl>
    <w:lvl w:ilvl="4" w:tplc="6DD4E708">
      <w:start w:val="1"/>
      <w:numFmt w:val="bullet"/>
      <w:lvlText w:val="o"/>
      <w:lvlJc w:val="left"/>
      <w:pPr>
        <w:tabs>
          <w:tab w:val="num" w:pos="3600"/>
        </w:tabs>
        <w:ind w:left="3600" w:hanging="360"/>
      </w:pPr>
      <w:rPr>
        <w:rFonts w:ascii="Courier New" w:hAnsi="Courier New"/>
      </w:rPr>
    </w:lvl>
    <w:lvl w:ilvl="5" w:tplc="D36C7674">
      <w:start w:val="1"/>
      <w:numFmt w:val="bullet"/>
      <w:lvlText w:val=""/>
      <w:lvlJc w:val="left"/>
      <w:pPr>
        <w:tabs>
          <w:tab w:val="num" w:pos="4320"/>
        </w:tabs>
        <w:ind w:left="4320" w:hanging="360"/>
      </w:pPr>
      <w:rPr>
        <w:rFonts w:ascii="Wingdings" w:hAnsi="Wingdings"/>
      </w:rPr>
    </w:lvl>
    <w:lvl w:ilvl="6" w:tplc="AD58ACAE">
      <w:start w:val="1"/>
      <w:numFmt w:val="bullet"/>
      <w:lvlText w:val=""/>
      <w:lvlJc w:val="left"/>
      <w:pPr>
        <w:tabs>
          <w:tab w:val="num" w:pos="5040"/>
        </w:tabs>
        <w:ind w:left="5040" w:hanging="360"/>
      </w:pPr>
      <w:rPr>
        <w:rFonts w:ascii="Symbol" w:hAnsi="Symbol"/>
      </w:rPr>
    </w:lvl>
    <w:lvl w:ilvl="7" w:tplc="3E4C79FE">
      <w:start w:val="1"/>
      <w:numFmt w:val="bullet"/>
      <w:lvlText w:val="o"/>
      <w:lvlJc w:val="left"/>
      <w:pPr>
        <w:tabs>
          <w:tab w:val="num" w:pos="5760"/>
        </w:tabs>
        <w:ind w:left="5760" w:hanging="360"/>
      </w:pPr>
      <w:rPr>
        <w:rFonts w:ascii="Courier New" w:hAnsi="Courier New"/>
      </w:rPr>
    </w:lvl>
    <w:lvl w:ilvl="8" w:tplc="AA1A3EFC">
      <w:start w:val="1"/>
      <w:numFmt w:val="bullet"/>
      <w:lvlText w:val=""/>
      <w:lvlJc w:val="left"/>
      <w:pPr>
        <w:tabs>
          <w:tab w:val="num" w:pos="6480"/>
        </w:tabs>
        <w:ind w:left="6480" w:hanging="360"/>
      </w:pPr>
      <w:rPr>
        <w:rFonts w:ascii="Wingdings" w:hAnsi="Wingdings"/>
      </w:rPr>
    </w:lvl>
  </w:abstractNum>
  <w:abstractNum w:abstractNumId="226" w15:restartNumberingAfterBreak="0">
    <w:nsid w:val="7A0F5742"/>
    <w:multiLevelType w:val="hybridMultilevel"/>
    <w:tmpl w:val="7A0F5742"/>
    <w:lvl w:ilvl="0" w:tplc="17268630">
      <w:start w:val="1"/>
      <w:numFmt w:val="bullet"/>
      <w:lvlText w:val=""/>
      <w:lvlJc w:val="left"/>
      <w:pPr>
        <w:tabs>
          <w:tab w:val="num" w:pos="480"/>
        </w:tabs>
        <w:ind w:left="480" w:hanging="480"/>
      </w:pPr>
      <w:rPr>
        <w:rFonts w:ascii="Wingdings" w:eastAsia="Wingdings" w:hAnsi="Wingdings" w:cs="Wingdings"/>
      </w:rPr>
    </w:lvl>
    <w:lvl w:ilvl="1" w:tplc="44A8663E">
      <w:start w:val="1"/>
      <w:numFmt w:val="bullet"/>
      <w:lvlText w:val="o"/>
      <w:lvlJc w:val="left"/>
      <w:pPr>
        <w:tabs>
          <w:tab w:val="num" w:pos="1440"/>
        </w:tabs>
        <w:ind w:left="1440" w:hanging="360"/>
      </w:pPr>
      <w:rPr>
        <w:rFonts w:ascii="Courier New" w:hAnsi="Courier New"/>
      </w:rPr>
    </w:lvl>
    <w:lvl w:ilvl="2" w:tplc="C6A8BE5A">
      <w:start w:val="1"/>
      <w:numFmt w:val="bullet"/>
      <w:lvlText w:val=""/>
      <w:lvlJc w:val="left"/>
      <w:pPr>
        <w:tabs>
          <w:tab w:val="num" w:pos="2160"/>
        </w:tabs>
        <w:ind w:left="2160" w:hanging="360"/>
      </w:pPr>
      <w:rPr>
        <w:rFonts w:ascii="Wingdings" w:hAnsi="Wingdings"/>
      </w:rPr>
    </w:lvl>
    <w:lvl w:ilvl="3" w:tplc="27740CD0">
      <w:start w:val="1"/>
      <w:numFmt w:val="bullet"/>
      <w:lvlText w:val=""/>
      <w:lvlJc w:val="left"/>
      <w:pPr>
        <w:tabs>
          <w:tab w:val="num" w:pos="2880"/>
        </w:tabs>
        <w:ind w:left="2880" w:hanging="360"/>
      </w:pPr>
      <w:rPr>
        <w:rFonts w:ascii="Symbol" w:hAnsi="Symbol"/>
      </w:rPr>
    </w:lvl>
    <w:lvl w:ilvl="4" w:tplc="FDBA6FBC">
      <w:start w:val="1"/>
      <w:numFmt w:val="bullet"/>
      <w:lvlText w:val="o"/>
      <w:lvlJc w:val="left"/>
      <w:pPr>
        <w:tabs>
          <w:tab w:val="num" w:pos="3600"/>
        </w:tabs>
        <w:ind w:left="3600" w:hanging="360"/>
      </w:pPr>
      <w:rPr>
        <w:rFonts w:ascii="Courier New" w:hAnsi="Courier New"/>
      </w:rPr>
    </w:lvl>
    <w:lvl w:ilvl="5" w:tplc="DE4499EC">
      <w:start w:val="1"/>
      <w:numFmt w:val="bullet"/>
      <w:lvlText w:val=""/>
      <w:lvlJc w:val="left"/>
      <w:pPr>
        <w:tabs>
          <w:tab w:val="num" w:pos="4320"/>
        </w:tabs>
        <w:ind w:left="4320" w:hanging="360"/>
      </w:pPr>
      <w:rPr>
        <w:rFonts w:ascii="Wingdings" w:hAnsi="Wingdings"/>
      </w:rPr>
    </w:lvl>
    <w:lvl w:ilvl="6" w:tplc="76121ACC">
      <w:start w:val="1"/>
      <w:numFmt w:val="bullet"/>
      <w:lvlText w:val=""/>
      <w:lvlJc w:val="left"/>
      <w:pPr>
        <w:tabs>
          <w:tab w:val="num" w:pos="5040"/>
        </w:tabs>
        <w:ind w:left="5040" w:hanging="360"/>
      </w:pPr>
      <w:rPr>
        <w:rFonts w:ascii="Symbol" w:hAnsi="Symbol"/>
      </w:rPr>
    </w:lvl>
    <w:lvl w:ilvl="7" w:tplc="62DE59EC">
      <w:start w:val="1"/>
      <w:numFmt w:val="bullet"/>
      <w:lvlText w:val="o"/>
      <w:lvlJc w:val="left"/>
      <w:pPr>
        <w:tabs>
          <w:tab w:val="num" w:pos="5760"/>
        </w:tabs>
        <w:ind w:left="5760" w:hanging="360"/>
      </w:pPr>
      <w:rPr>
        <w:rFonts w:ascii="Courier New" w:hAnsi="Courier New"/>
      </w:rPr>
    </w:lvl>
    <w:lvl w:ilvl="8" w:tplc="209EBE9A">
      <w:start w:val="1"/>
      <w:numFmt w:val="bullet"/>
      <w:lvlText w:val=""/>
      <w:lvlJc w:val="left"/>
      <w:pPr>
        <w:tabs>
          <w:tab w:val="num" w:pos="6480"/>
        </w:tabs>
        <w:ind w:left="6480" w:hanging="360"/>
      </w:pPr>
      <w:rPr>
        <w:rFonts w:ascii="Wingdings" w:hAnsi="Wingdings"/>
      </w:rPr>
    </w:lvl>
  </w:abstractNum>
  <w:abstractNum w:abstractNumId="227" w15:restartNumberingAfterBreak="0">
    <w:nsid w:val="7A0F5743"/>
    <w:multiLevelType w:val="hybridMultilevel"/>
    <w:tmpl w:val="7A0F5743"/>
    <w:lvl w:ilvl="0" w:tplc="D59C59CE">
      <w:start w:val="1"/>
      <w:numFmt w:val="bullet"/>
      <w:lvlText w:val=""/>
      <w:lvlJc w:val="left"/>
      <w:pPr>
        <w:tabs>
          <w:tab w:val="num" w:pos="480"/>
        </w:tabs>
        <w:ind w:left="480" w:hanging="480"/>
      </w:pPr>
      <w:rPr>
        <w:rFonts w:ascii="Wingdings" w:eastAsia="Wingdings" w:hAnsi="Wingdings" w:cs="Wingdings"/>
      </w:rPr>
    </w:lvl>
    <w:lvl w:ilvl="1" w:tplc="8D325914">
      <w:start w:val="1"/>
      <w:numFmt w:val="bullet"/>
      <w:lvlText w:val="o"/>
      <w:lvlJc w:val="left"/>
      <w:pPr>
        <w:tabs>
          <w:tab w:val="num" w:pos="1440"/>
        </w:tabs>
        <w:ind w:left="1440" w:hanging="360"/>
      </w:pPr>
      <w:rPr>
        <w:rFonts w:ascii="Courier New" w:hAnsi="Courier New"/>
      </w:rPr>
    </w:lvl>
    <w:lvl w:ilvl="2" w:tplc="EBD631B0">
      <w:start w:val="1"/>
      <w:numFmt w:val="bullet"/>
      <w:lvlText w:val=""/>
      <w:lvlJc w:val="left"/>
      <w:pPr>
        <w:tabs>
          <w:tab w:val="num" w:pos="2160"/>
        </w:tabs>
        <w:ind w:left="2160" w:hanging="360"/>
      </w:pPr>
      <w:rPr>
        <w:rFonts w:ascii="Wingdings" w:hAnsi="Wingdings"/>
      </w:rPr>
    </w:lvl>
    <w:lvl w:ilvl="3" w:tplc="7410F6D8">
      <w:start w:val="1"/>
      <w:numFmt w:val="bullet"/>
      <w:lvlText w:val=""/>
      <w:lvlJc w:val="left"/>
      <w:pPr>
        <w:tabs>
          <w:tab w:val="num" w:pos="2880"/>
        </w:tabs>
        <w:ind w:left="2880" w:hanging="360"/>
      </w:pPr>
      <w:rPr>
        <w:rFonts w:ascii="Symbol" w:hAnsi="Symbol"/>
      </w:rPr>
    </w:lvl>
    <w:lvl w:ilvl="4" w:tplc="60868DD6">
      <w:start w:val="1"/>
      <w:numFmt w:val="bullet"/>
      <w:lvlText w:val="o"/>
      <w:lvlJc w:val="left"/>
      <w:pPr>
        <w:tabs>
          <w:tab w:val="num" w:pos="3600"/>
        </w:tabs>
        <w:ind w:left="3600" w:hanging="360"/>
      </w:pPr>
      <w:rPr>
        <w:rFonts w:ascii="Courier New" w:hAnsi="Courier New"/>
      </w:rPr>
    </w:lvl>
    <w:lvl w:ilvl="5" w:tplc="F22058A6">
      <w:start w:val="1"/>
      <w:numFmt w:val="bullet"/>
      <w:lvlText w:val=""/>
      <w:lvlJc w:val="left"/>
      <w:pPr>
        <w:tabs>
          <w:tab w:val="num" w:pos="4320"/>
        </w:tabs>
        <w:ind w:left="4320" w:hanging="360"/>
      </w:pPr>
      <w:rPr>
        <w:rFonts w:ascii="Wingdings" w:hAnsi="Wingdings"/>
      </w:rPr>
    </w:lvl>
    <w:lvl w:ilvl="6" w:tplc="63368820">
      <w:start w:val="1"/>
      <w:numFmt w:val="bullet"/>
      <w:lvlText w:val=""/>
      <w:lvlJc w:val="left"/>
      <w:pPr>
        <w:tabs>
          <w:tab w:val="num" w:pos="5040"/>
        </w:tabs>
        <w:ind w:left="5040" w:hanging="360"/>
      </w:pPr>
      <w:rPr>
        <w:rFonts w:ascii="Symbol" w:hAnsi="Symbol"/>
      </w:rPr>
    </w:lvl>
    <w:lvl w:ilvl="7" w:tplc="B018200A">
      <w:start w:val="1"/>
      <w:numFmt w:val="bullet"/>
      <w:lvlText w:val="o"/>
      <w:lvlJc w:val="left"/>
      <w:pPr>
        <w:tabs>
          <w:tab w:val="num" w:pos="5760"/>
        </w:tabs>
        <w:ind w:left="5760" w:hanging="360"/>
      </w:pPr>
      <w:rPr>
        <w:rFonts w:ascii="Courier New" w:hAnsi="Courier New"/>
      </w:rPr>
    </w:lvl>
    <w:lvl w:ilvl="8" w:tplc="86864D84">
      <w:start w:val="1"/>
      <w:numFmt w:val="bullet"/>
      <w:lvlText w:val=""/>
      <w:lvlJc w:val="left"/>
      <w:pPr>
        <w:tabs>
          <w:tab w:val="num" w:pos="6480"/>
        </w:tabs>
        <w:ind w:left="6480" w:hanging="360"/>
      </w:pPr>
      <w:rPr>
        <w:rFonts w:ascii="Wingdings" w:hAnsi="Wingdings"/>
      </w:rPr>
    </w:lvl>
  </w:abstractNum>
  <w:abstractNum w:abstractNumId="228" w15:restartNumberingAfterBreak="0">
    <w:nsid w:val="7A0F5744"/>
    <w:multiLevelType w:val="hybridMultilevel"/>
    <w:tmpl w:val="7A0F5744"/>
    <w:lvl w:ilvl="0" w:tplc="9F5876E0">
      <w:start w:val="1"/>
      <w:numFmt w:val="bullet"/>
      <w:lvlText w:val=""/>
      <w:lvlJc w:val="left"/>
      <w:pPr>
        <w:tabs>
          <w:tab w:val="num" w:pos="480"/>
        </w:tabs>
        <w:ind w:left="480" w:hanging="480"/>
      </w:pPr>
      <w:rPr>
        <w:rFonts w:ascii="Wingdings" w:eastAsia="Wingdings" w:hAnsi="Wingdings" w:cs="Wingdings"/>
      </w:rPr>
    </w:lvl>
    <w:lvl w:ilvl="1" w:tplc="06E28DB6">
      <w:start w:val="1"/>
      <w:numFmt w:val="bullet"/>
      <w:lvlText w:val="o"/>
      <w:lvlJc w:val="left"/>
      <w:pPr>
        <w:tabs>
          <w:tab w:val="num" w:pos="1440"/>
        </w:tabs>
        <w:ind w:left="1440" w:hanging="360"/>
      </w:pPr>
      <w:rPr>
        <w:rFonts w:ascii="Courier New" w:hAnsi="Courier New"/>
      </w:rPr>
    </w:lvl>
    <w:lvl w:ilvl="2" w:tplc="E1AE6F40">
      <w:start w:val="1"/>
      <w:numFmt w:val="bullet"/>
      <w:lvlText w:val=""/>
      <w:lvlJc w:val="left"/>
      <w:pPr>
        <w:tabs>
          <w:tab w:val="num" w:pos="2160"/>
        </w:tabs>
        <w:ind w:left="2160" w:hanging="360"/>
      </w:pPr>
      <w:rPr>
        <w:rFonts w:ascii="Wingdings" w:hAnsi="Wingdings"/>
      </w:rPr>
    </w:lvl>
    <w:lvl w:ilvl="3" w:tplc="58F40D0C">
      <w:start w:val="1"/>
      <w:numFmt w:val="bullet"/>
      <w:lvlText w:val=""/>
      <w:lvlJc w:val="left"/>
      <w:pPr>
        <w:tabs>
          <w:tab w:val="num" w:pos="2880"/>
        </w:tabs>
        <w:ind w:left="2880" w:hanging="360"/>
      </w:pPr>
      <w:rPr>
        <w:rFonts w:ascii="Symbol" w:hAnsi="Symbol"/>
      </w:rPr>
    </w:lvl>
    <w:lvl w:ilvl="4" w:tplc="F62A2D52">
      <w:start w:val="1"/>
      <w:numFmt w:val="bullet"/>
      <w:lvlText w:val="o"/>
      <w:lvlJc w:val="left"/>
      <w:pPr>
        <w:tabs>
          <w:tab w:val="num" w:pos="3600"/>
        </w:tabs>
        <w:ind w:left="3600" w:hanging="360"/>
      </w:pPr>
      <w:rPr>
        <w:rFonts w:ascii="Courier New" w:hAnsi="Courier New"/>
      </w:rPr>
    </w:lvl>
    <w:lvl w:ilvl="5" w:tplc="EA8CB04E">
      <w:start w:val="1"/>
      <w:numFmt w:val="bullet"/>
      <w:lvlText w:val=""/>
      <w:lvlJc w:val="left"/>
      <w:pPr>
        <w:tabs>
          <w:tab w:val="num" w:pos="4320"/>
        </w:tabs>
        <w:ind w:left="4320" w:hanging="360"/>
      </w:pPr>
      <w:rPr>
        <w:rFonts w:ascii="Wingdings" w:hAnsi="Wingdings"/>
      </w:rPr>
    </w:lvl>
    <w:lvl w:ilvl="6" w:tplc="2682AAEC">
      <w:start w:val="1"/>
      <w:numFmt w:val="bullet"/>
      <w:lvlText w:val=""/>
      <w:lvlJc w:val="left"/>
      <w:pPr>
        <w:tabs>
          <w:tab w:val="num" w:pos="5040"/>
        </w:tabs>
        <w:ind w:left="5040" w:hanging="360"/>
      </w:pPr>
      <w:rPr>
        <w:rFonts w:ascii="Symbol" w:hAnsi="Symbol"/>
      </w:rPr>
    </w:lvl>
    <w:lvl w:ilvl="7" w:tplc="C1B4ACF4">
      <w:start w:val="1"/>
      <w:numFmt w:val="bullet"/>
      <w:lvlText w:val="o"/>
      <w:lvlJc w:val="left"/>
      <w:pPr>
        <w:tabs>
          <w:tab w:val="num" w:pos="5760"/>
        </w:tabs>
        <w:ind w:left="5760" w:hanging="360"/>
      </w:pPr>
      <w:rPr>
        <w:rFonts w:ascii="Courier New" w:hAnsi="Courier New"/>
      </w:rPr>
    </w:lvl>
    <w:lvl w:ilvl="8" w:tplc="85E8A0BE">
      <w:start w:val="1"/>
      <w:numFmt w:val="bullet"/>
      <w:lvlText w:val=""/>
      <w:lvlJc w:val="left"/>
      <w:pPr>
        <w:tabs>
          <w:tab w:val="num" w:pos="6480"/>
        </w:tabs>
        <w:ind w:left="6480" w:hanging="360"/>
      </w:pPr>
      <w:rPr>
        <w:rFonts w:ascii="Wingdings" w:hAnsi="Wingdings"/>
      </w:rPr>
    </w:lvl>
  </w:abstractNum>
  <w:abstractNum w:abstractNumId="229" w15:restartNumberingAfterBreak="0">
    <w:nsid w:val="7A0F5745"/>
    <w:multiLevelType w:val="hybridMultilevel"/>
    <w:tmpl w:val="7A0F5745"/>
    <w:lvl w:ilvl="0" w:tplc="EC9A74A6">
      <w:start w:val="1"/>
      <w:numFmt w:val="bullet"/>
      <w:lvlText w:val=""/>
      <w:lvlJc w:val="left"/>
      <w:pPr>
        <w:tabs>
          <w:tab w:val="num" w:pos="480"/>
        </w:tabs>
        <w:ind w:left="480" w:hanging="480"/>
      </w:pPr>
      <w:rPr>
        <w:rFonts w:ascii="Wingdings" w:eastAsia="Wingdings" w:hAnsi="Wingdings" w:cs="Wingdings"/>
      </w:rPr>
    </w:lvl>
    <w:lvl w:ilvl="1" w:tplc="8EB0A30E">
      <w:start w:val="1"/>
      <w:numFmt w:val="bullet"/>
      <w:lvlText w:val="o"/>
      <w:lvlJc w:val="left"/>
      <w:pPr>
        <w:tabs>
          <w:tab w:val="num" w:pos="1440"/>
        </w:tabs>
        <w:ind w:left="1440" w:hanging="360"/>
      </w:pPr>
      <w:rPr>
        <w:rFonts w:ascii="Courier New" w:hAnsi="Courier New"/>
      </w:rPr>
    </w:lvl>
    <w:lvl w:ilvl="2" w:tplc="DE40F550">
      <w:start w:val="1"/>
      <w:numFmt w:val="bullet"/>
      <w:lvlText w:val=""/>
      <w:lvlJc w:val="left"/>
      <w:pPr>
        <w:tabs>
          <w:tab w:val="num" w:pos="2160"/>
        </w:tabs>
        <w:ind w:left="2160" w:hanging="360"/>
      </w:pPr>
      <w:rPr>
        <w:rFonts w:ascii="Wingdings" w:hAnsi="Wingdings"/>
      </w:rPr>
    </w:lvl>
    <w:lvl w:ilvl="3" w:tplc="959873D2">
      <w:start w:val="1"/>
      <w:numFmt w:val="bullet"/>
      <w:lvlText w:val=""/>
      <w:lvlJc w:val="left"/>
      <w:pPr>
        <w:tabs>
          <w:tab w:val="num" w:pos="2880"/>
        </w:tabs>
        <w:ind w:left="2880" w:hanging="360"/>
      </w:pPr>
      <w:rPr>
        <w:rFonts w:ascii="Symbol" w:hAnsi="Symbol"/>
      </w:rPr>
    </w:lvl>
    <w:lvl w:ilvl="4" w:tplc="D9482792">
      <w:start w:val="1"/>
      <w:numFmt w:val="bullet"/>
      <w:lvlText w:val="o"/>
      <w:lvlJc w:val="left"/>
      <w:pPr>
        <w:tabs>
          <w:tab w:val="num" w:pos="3600"/>
        </w:tabs>
        <w:ind w:left="3600" w:hanging="360"/>
      </w:pPr>
      <w:rPr>
        <w:rFonts w:ascii="Courier New" w:hAnsi="Courier New"/>
      </w:rPr>
    </w:lvl>
    <w:lvl w:ilvl="5" w:tplc="8048C3A8">
      <w:start w:val="1"/>
      <w:numFmt w:val="bullet"/>
      <w:lvlText w:val=""/>
      <w:lvlJc w:val="left"/>
      <w:pPr>
        <w:tabs>
          <w:tab w:val="num" w:pos="4320"/>
        </w:tabs>
        <w:ind w:left="4320" w:hanging="360"/>
      </w:pPr>
      <w:rPr>
        <w:rFonts w:ascii="Wingdings" w:hAnsi="Wingdings"/>
      </w:rPr>
    </w:lvl>
    <w:lvl w:ilvl="6" w:tplc="75F6DFAC">
      <w:start w:val="1"/>
      <w:numFmt w:val="bullet"/>
      <w:lvlText w:val=""/>
      <w:lvlJc w:val="left"/>
      <w:pPr>
        <w:tabs>
          <w:tab w:val="num" w:pos="5040"/>
        </w:tabs>
        <w:ind w:left="5040" w:hanging="360"/>
      </w:pPr>
      <w:rPr>
        <w:rFonts w:ascii="Symbol" w:hAnsi="Symbol"/>
      </w:rPr>
    </w:lvl>
    <w:lvl w:ilvl="7" w:tplc="5F663424">
      <w:start w:val="1"/>
      <w:numFmt w:val="bullet"/>
      <w:lvlText w:val="o"/>
      <w:lvlJc w:val="left"/>
      <w:pPr>
        <w:tabs>
          <w:tab w:val="num" w:pos="5760"/>
        </w:tabs>
        <w:ind w:left="5760" w:hanging="360"/>
      </w:pPr>
      <w:rPr>
        <w:rFonts w:ascii="Courier New" w:hAnsi="Courier New"/>
      </w:rPr>
    </w:lvl>
    <w:lvl w:ilvl="8" w:tplc="AFACD116">
      <w:start w:val="1"/>
      <w:numFmt w:val="bullet"/>
      <w:lvlText w:val=""/>
      <w:lvlJc w:val="left"/>
      <w:pPr>
        <w:tabs>
          <w:tab w:val="num" w:pos="6480"/>
        </w:tabs>
        <w:ind w:left="6480" w:hanging="360"/>
      </w:pPr>
      <w:rPr>
        <w:rFonts w:ascii="Wingdings" w:hAnsi="Wingdings"/>
      </w:rPr>
    </w:lvl>
  </w:abstractNum>
  <w:abstractNum w:abstractNumId="230" w15:restartNumberingAfterBreak="0">
    <w:nsid w:val="7A0F5746"/>
    <w:multiLevelType w:val="hybridMultilevel"/>
    <w:tmpl w:val="7A0F5746"/>
    <w:lvl w:ilvl="0" w:tplc="5BD22348">
      <w:start w:val="1"/>
      <w:numFmt w:val="bullet"/>
      <w:lvlText w:val=""/>
      <w:lvlJc w:val="left"/>
      <w:pPr>
        <w:tabs>
          <w:tab w:val="num" w:pos="480"/>
        </w:tabs>
        <w:ind w:left="480" w:hanging="480"/>
      </w:pPr>
      <w:rPr>
        <w:rFonts w:ascii="Wingdings" w:eastAsia="Wingdings" w:hAnsi="Wingdings" w:cs="Wingdings"/>
      </w:rPr>
    </w:lvl>
    <w:lvl w:ilvl="1" w:tplc="050CD7D4">
      <w:start w:val="1"/>
      <w:numFmt w:val="bullet"/>
      <w:lvlText w:val="o"/>
      <w:lvlJc w:val="left"/>
      <w:pPr>
        <w:tabs>
          <w:tab w:val="num" w:pos="1440"/>
        </w:tabs>
        <w:ind w:left="1440" w:hanging="360"/>
      </w:pPr>
      <w:rPr>
        <w:rFonts w:ascii="Courier New" w:hAnsi="Courier New"/>
      </w:rPr>
    </w:lvl>
    <w:lvl w:ilvl="2" w:tplc="8B6C58C2">
      <w:start w:val="1"/>
      <w:numFmt w:val="bullet"/>
      <w:lvlText w:val=""/>
      <w:lvlJc w:val="left"/>
      <w:pPr>
        <w:tabs>
          <w:tab w:val="num" w:pos="2160"/>
        </w:tabs>
        <w:ind w:left="2160" w:hanging="360"/>
      </w:pPr>
      <w:rPr>
        <w:rFonts w:ascii="Wingdings" w:hAnsi="Wingdings"/>
      </w:rPr>
    </w:lvl>
    <w:lvl w:ilvl="3" w:tplc="7B30775C">
      <w:start w:val="1"/>
      <w:numFmt w:val="bullet"/>
      <w:lvlText w:val=""/>
      <w:lvlJc w:val="left"/>
      <w:pPr>
        <w:tabs>
          <w:tab w:val="num" w:pos="2880"/>
        </w:tabs>
        <w:ind w:left="2880" w:hanging="360"/>
      </w:pPr>
      <w:rPr>
        <w:rFonts w:ascii="Symbol" w:hAnsi="Symbol"/>
      </w:rPr>
    </w:lvl>
    <w:lvl w:ilvl="4" w:tplc="A560F924">
      <w:start w:val="1"/>
      <w:numFmt w:val="bullet"/>
      <w:lvlText w:val="o"/>
      <w:lvlJc w:val="left"/>
      <w:pPr>
        <w:tabs>
          <w:tab w:val="num" w:pos="3600"/>
        </w:tabs>
        <w:ind w:left="3600" w:hanging="360"/>
      </w:pPr>
      <w:rPr>
        <w:rFonts w:ascii="Courier New" w:hAnsi="Courier New"/>
      </w:rPr>
    </w:lvl>
    <w:lvl w:ilvl="5" w:tplc="9A321EC4">
      <w:start w:val="1"/>
      <w:numFmt w:val="bullet"/>
      <w:lvlText w:val=""/>
      <w:lvlJc w:val="left"/>
      <w:pPr>
        <w:tabs>
          <w:tab w:val="num" w:pos="4320"/>
        </w:tabs>
        <w:ind w:left="4320" w:hanging="360"/>
      </w:pPr>
      <w:rPr>
        <w:rFonts w:ascii="Wingdings" w:hAnsi="Wingdings"/>
      </w:rPr>
    </w:lvl>
    <w:lvl w:ilvl="6" w:tplc="95AECB90">
      <w:start w:val="1"/>
      <w:numFmt w:val="bullet"/>
      <w:lvlText w:val=""/>
      <w:lvlJc w:val="left"/>
      <w:pPr>
        <w:tabs>
          <w:tab w:val="num" w:pos="5040"/>
        </w:tabs>
        <w:ind w:left="5040" w:hanging="360"/>
      </w:pPr>
      <w:rPr>
        <w:rFonts w:ascii="Symbol" w:hAnsi="Symbol"/>
      </w:rPr>
    </w:lvl>
    <w:lvl w:ilvl="7" w:tplc="DD06C86A">
      <w:start w:val="1"/>
      <w:numFmt w:val="bullet"/>
      <w:lvlText w:val="o"/>
      <w:lvlJc w:val="left"/>
      <w:pPr>
        <w:tabs>
          <w:tab w:val="num" w:pos="5760"/>
        </w:tabs>
        <w:ind w:left="5760" w:hanging="360"/>
      </w:pPr>
      <w:rPr>
        <w:rFonts w:ascii="Courier New" w:hAnsi="Courier New"/>
      </w:rPr>
    </w:lvl>
    <w:lvl w:ilvl="8" w:tplc="19485F32">
      <w:start w:val="1"/>
      <w:numFmt w:val="bullet"/>
      <w:lvlText w:val=""/>
      <w:lvlJc w:val="left"/>
      <w:pPr>
        <w:tabs>
          <w:tab w:val="num" w:pos="6480"/>
        </w:tabs>
        <w:ind w:left="6480" w:hanging="360"/>
      </w:pPr>
      <w:rPr>
        <w:rFonts w:ascii="Wingdings" w:hAnsi="Wingdings"/>
      </w:rPr>
    </w:lvl>
  </w:abstractNum>
  <w:abstractNum w:abstractNumId="231" w15:restartNumberingAfterBreak="0">
    <w:nsid w:val="7A0F5747"/>
    <w:multiLevelType w:val="hybridMultilevel"/>
    <w:tmpl w:val="7A0F5747"/>
    <w:lvl w:ilvl="0" w:tplc="81D67E50">
      <w:start w:val="1"/>
      <w:numFmt w:val="bullet"/>
      <w:lvlText w:val=""/>
      <w:lvlJc w:val="left"/>
      <w:pPr>
        <w:tabs>
          <w:tab w:val="num" w:pos="480"/>
        </w:tabs>
        <w:ind w:left="480" w:hanging="480"/>
      </w:pPr>
      <w:rPr>
        <w:rFonts w:ascii="Wingdings" w:eastAsia="Wingdings" w:hAnsi="Wingdings" w:cs="Wingdings"/>
      </w:rPr>
    </w:lvl>
    <w:lvl w:ilvl="1" w:tplc="6B9CB44A">
      <w:start w:val="1"/>
      <w:numFmt w:val="bullet"/>
      <w:lvlText w:val="o"/>
      <w:lvlJc w:val="left"/>
      <w:pPr>
        <w:tabs>
          <w:tab w:val="num" w:pos="1440"/>
        </w:tabs>
        <w:ind w:left="1440" w:hanging="360"/>
      </w:pPr>
      <w:rPr>
        <w:rFonts w:ascii="Courier New" w:hAnsi="Courier New"/>
      </w:rPr>
    </w:lvl>
    <w:lvl w:ilvl="2" w:tplc="0574B00E">
      <w:start w:val="1"/>
      <w:numFmt w:val="bullet"/>
      <w:lvlText w:val=""/>
      <w:lvlJc w:val="left"/>
      <w:pPr>
        <w:tabs>
          <w:tab w:val="num" w:pos="2160"/>
        </w:tabs>
        <w:ind w:left="2160" w:hanging="360"/>
      </w:pPr>
      <w:rPr>
        <w:rFonts w:ascii="Wingdings" w:hAnsi="Wingdings"/>
      </w:rPr>
    </w:lvl>
    <w:lvl w:ilvl="3" w:tplc="A39065C6">
      <w:start w:val="1"/>
      <w:numFmt w:val="bullet"/>
      <w:lvlText w:val=""/>
      <w:lvlJc w:val="left"/>
      <w:pPr>
        <w:tabs>
          <w:tab w:val="num" w:pos="2880"/>
        </w:tabs>
        <w:ind w:left="2880" w:hanging="360"/>
      </w:pPr>
      <w:rPr>
        <w:rFonts w:ascii="Symbol" w:hAnsi="Symbol"/>
      </w:rPr>
    </w:lvl>
    <w:lvl w:ilvl="4" w:tplc="FB245AC8">
      <w:start w:val="1"/>
      <w:numFmt w:val="bullet"/>
      <w:lvlText w:val="o"/>
      <w:lvlJc w:val="left"/>
      <w:pPr>
        <w:tabs>
          <w:tab w:val="num" w:pos="3600"/>
        </w:tabs>
        <w:ind w:left="3600" w:hanging="360"/>
      </w:pPr>
      <w:rPr>
        <w:rFonts w:ascii="Courier New" w:hAnsi="Courier New"/>
      </w:rPr>
    </w:lvl>
    <w:lvl w:ilvl="5" w:tplc="36C804D0">
      <w:start w:val="1"/>
      <w:numFmt w:val="bullet"/>
      <w:lvlText w:val=""/>
      <w:lvlJc w:val="left"/>
      <w:pPr>
        <w:tabs>
          <w:tab w:val="num" w:pos="4320"/>
        </w:tabs>
        <w:ind w:left="4320" w:hanging="360"/>
      </w:pPr>
      <w:rPr>
        <w:rFonts w:ascii="Wingdings" w:hAnsi="Wingdings"/>
      </w:rPr>
    </w:lvl>
    <w:lvl w:ilvl="6" w:tplc="F5AEBD78">
      <w:start w:val="1"/>
      <w:numFmt w:val="bullet"/>
      <w:lvlText w:val=""/>
      <w:lvlJc w:val="left"/>
      <w:pPr>
        <w:tabs>
          <w:tab w:val="num" w:pos="5040"/>
        </w:tabs>
        <w:ind w:left="5040" w:hanging="360"/>
      </w:pPr>
      <w:rPr>
        <w:rFonts w:ascii="Symbol" w:hAnsi="Symbol"/>
      </w:rPr>
    </w:lvl>
    <w:lvl w:ilvl="7" w:tplc="58C62C2E">
      <w:start w:val="1"/>
      <w:numFmt w:val="bullet"/>
      <w:lvlText w:val="o"/>
      <w:lvlJc w:val="left"/>
      <w:pPr>
        <w:tabs>
          <w:tab w:val="num" w:pos="5760"/>
        </w:tabs>
        <w:ind w:left="5760" w:hanging="360"/>
      </w:pPr>
      <w:rPr>
        <w:rFonts w:ascii="Courier New" w:hAnsi="Courier New"/>
      </w:rPr>
    </w:lvl>
    <w:lvl w:ilvl="8" w:tplc="48DCB78A">
      <w:start w:val="1"/>
      <w:numFmt w:val="bullet"/>
      <w:lvlText w:val=""/>
      <w:lvlJc w:val="left"/>
      <w:pPr>
        <w:tabs>
          <w:tab w:val="num" w:pos="6480"/>
        </w:tabs>
        <w:ind w:left="6480" w:hanging="360"/>
      </w:pPr>
      <w:rPr>
        <w:rFonts w:ascii="Wingdings" w:hAnsi="Wingdings"/>
      </w:rPr>
    </w:lvl>
  </w:abstractNum>
  <w:abstractNum w:abstractNumId="232" w15:restartNumberingAfterBreak="0">
    <w:nsid w:val="7A0F5748"/>
    <w:multiLevelType w:val="hybridMultilevel"/>
    <w:tmpl w:val="7A0F5748"/>
    <w:lvl w:ilvl="0" w:tplc="F91EAFB8">
      <w:start w:val="1"/>
      <w:numFmt w:val="bullet"/>
      <w:lvlText w:val=""/>
      <w:lvlJc w:val="left"/>
      <w:pPr>
        <w:tabs>
          <w:tab w:val="num" w:pos="480"/>
        </w:tabs>
        <w:ind w:left="480" w:hanging="480"/>
      </w:pPr>
      <w:rPr>
        <w:rFonts w:ascii="Wingdings" w:eastAsia="Wingdings" w:hAnsi="Wingdings" w:cs="Wingdings"/>
      </w:rPr>
    </w:lvl>
    <w:lvl w:ilvl="1" w:tplc="C7FA6E9A">
      <w:start w:val="1"/>
      <w:numFmt w:val="bullet"/>
      <w:lvlText w:val="o"/>
      <w:lvlJc w:val="left"/>
      <w:pPr>
        <w:tabs>
          <w:tab w:val="num" w:pos="1440"/>
        </w:tabs>
        <w:ind w:left="1440" w:hanging="360"/>
      </w:pPr>
      <w:rPr>
        <w:rFonts w:ascii="Courier New" w:hAnsi="Courier New"/>
      </w:rPr>
    </w:lvl>
    <w:lvl w:ilvl="2" w:tplc="838AD182">
      <w:start w:val="1"/>
      <w:numFmt w:val="bullet"/>
      <w:lvlText w:val=""/>
      <w:lvlJc w:val="left"/>
      <w:pPr>
        <w:tabs>
          <w:tab w:val="num" w:pos="2160"/>
        </w:tabs>
        <w:ind w:left="2160" w:hanging="360"/>
      </w:pPr>
      <w:rPr>
        <w:rFonts w:ascii="Wingdings" w:hAnsi="Wingdings"/>
      </w:rPr>
    </w:lvl>
    <w:lvl w:ilvl="3" w:tplc="1520AE2A">
      <w:start w:val="1"/>
      <w:numFmt w:val="bullet"/>
      <w:lvlText w:val=""/>
      <w:lvlJc w:val="left"/>
      <w:pPr>
        <w:tabs>
          <w:tab w:val="num" w:pos="2880"/>
        </w:tabs>
        <w:ind w:left="2880" w:hanging="360"/>
      </w:pPr>
      <w:rPr>
        <w:rFonts w:ascii="Symbol" w:hAnsi="Symbol"/>
      </w:rPr>
    </w:lvl>
    <w:lvl w:ilvl="4" w:tplc="2084C592">
      <w:start w:val="1"/>
      <w:numFmt w:val="bullet"/>
      <w:lvlText w:val="o"/>
      <w:lvlJc w:val="left"/>
      <w:pPr>
        <w:tabs>
          <w:tab w:val="num" w:pos="3600"/>
        </w:tabs>
        <w:ind w:left="3600" w:hanging="360"/>
      </w:pPr>
      <w:rPr>
        <w:rFonts w:ascii="Courier New" w:hAnsi="Courier New"/>
      </w:rPr>
    </w:lvl>
    <w:lvl w:ilvl="5" w:tplc="FAC04464">
      <w:start w:val="1"/>
      <w:numFmt w:val="bullet"/>
      <w:lvlText w:val=""/>
      <w:lvlJc w:val="left"/>
      <w:pPr>
        <w:tabs>
          <w:tab w:val="num" w:pos="4320"/>
        </w:tabs>
        <w:ind w:left="4320" w:hanging="360"/>
      </w:pPr>
      <w:rPr>
        <w:rFonts w:ascii="Wingdings" w:hAnsi="Wingdings"/>
      </w:rPr>
    </w:lvl>
    <w:lvl w:ilvl="6" w:tplc="FB4641DA">
      <w:start w:val="1"/>
      <w:numFmt w:val="bullet"/>
      <w:lvlText w:val=""/>
      <w:lvlJc w:val="left"/>
      <w:pPr>
        <w:tabs>
          <w:tab w:val="num" w:pos="5040"/>
        </w:tabs>
        <w:ind w:left="5040" w:hanging="360"/>
      </w:pPr>
      <w:rPr>
        <w:rFonts w:ascii="Symbol" w:hAnsi="Symbol"/>
      </w:rPr>
    </w:lvl>
    <w:lvl w:ilvl="7" w:tplc="CC02F4DA">
      <w:start w:val="1"/>
      <w:numFmt w:val="bullet"/>
      <w:lvlText w:val="o"/>
      <w:lvlJc w:val="left"/>
      <w:pPr>
        <w:tabs>
          <w:tab w:val="num" w:pos="5760"/>
        </w:tabs>
        <w:ind w:left="5760" w:hanging="360"/>
      </w:pPr>
      <w:rPr>
        <w:rFonts w:ascii="Courier New" w:hAnsi="Courier New"/>
      </w:rPr>
    </w:lvl>
    <w:lvl w:ilvl="8" w:tplc="E186660A">
      <w:start w:val="1"/>
      <w:numFmt w:val="bullet"/>
      <w:lvlText w:val=""/>
      <w:lvlJc w:val="left"/>
      <w:pPr>
        <w:tabs>
          <w:tab w:val="num" w:pos="6480"/>
        </w:tabs>
        <w:ind w:left="6480" w:hanging="360"/>
      </w:pPr>
      <w:rPr>
        <w:rFonts w:ascii="Wingdings" w:hAnsi="Wingdings"/>
      </w:rPr>
    </w:lvl>
  </w:abstractNum>
  <w:abstractNum w:abstractNumId="233" w15:restartNumberingAfterBreak="0">
    <w:nsid w:val="7A0F5749"/>
    <w:multiLevelType w:val="hybridMultilevel"/>
    <w:tmpl w:val="7A0F5749"/>
    <w:lvl w:ilvl="0" w:tplc="49A21DB6">
      <w:start w:val="1"/>
      <w:numFmt w:val="bullet"/>
      <w:lvlText w:val=""/>
      <w:lvlJc w:val="left"/>
      <w:pPr>
        <w:tabs>
          <w:tab w:val="num" w:pos="480"/>
        </w:tabs>
        <w:ind w:left="480" w:hanging="480"/>
      </w:pPr>
      <w:rPr>
        <w:rFonts w:ascii="Wingdings" w:eastAsia="Wingdings" w:hAnsi="Wingdings" w:cs="Wingdings"/>
      </w:rPr>
    </w:lvl>
    <w:lvl w:ilvl="1" w:tplc="3DC06858">
      <w:start w:val="1"/>
      <w:numFmt w:val="bullet"/>
      <w:lvlText w:val=""/>
      <w:lvlJc w:val="left"/>
      <w:pPr>
        <w:tabs>
          <w:tab w:val="num" w:pos="960"/>
        </w:tabs>
        <w:ind w:left="960" w:hanging="480"/>
      </w:pPr>
      <w:rPr>
        <w:rFonts w:ascii="Wingdings" w:eastAsia="Wingdings" w:hAnsi="Wingdings" w:cs="Wingdings"/>
      </w:rPr>
    </w:lvl>
    <w:lvl w:ilvl="2" w:tplc="4E185FCE">
      <w:start w:val="1"/>
      <w:numFmt w:val="bullet"/>
      <w:lvlText w:val=""/>
      <w:lvlJc w:val="left"/>
      <w:pPr>
        <w:tabs>
          <w:tab w:val="num" w:pos="2160"/>
        </w:tabs>
        <w:ind w:left="2160" w:hanging="360"/>
      </w:pPr>
      <w:rPr>
        <w:rFonts w:ascii="Wingdings" w:hAnsi="Wingdings"/>
      </w:rPr>
    </w:lvl>
    <w:lvl w:ilvl="3" w:tplc="D5C6B2D0">
      <w:start w:val="1"/>
      <w:numFmt w:val="bullet"/>
      <w:lvlText w:val=""/>
      <w:lvlJc w:val="left"/>
      <w:pPr>
        <w:tabs>
          <w:tab w:val="num" w:pos="2880"/>
        </w:tabs>
        <w:ind w:left="2880" w:hanging="360"/>
      </w:pPr>
      <w:rPr>
        <w:rFonts w:ascii="Symbol" w:hAnsi="Symbol"/>
      </w:rPr>
    </w:lvl>
    <w:lvl w:ilvl="4" w:tplc="561A8B3A">
      <w:start w:val="1"/>
      <w:numFmt w:val="bullet"/>
      <w:lvlText w:val="o"/>
      <w:lvlJc w:val="left"/>
      <w:pPr>
        <w:tabs>
          <w:tab w:val="num" w:pos="3600"/>
        </w:tabs>
        <w:ind w:left="3600" w:hanging="360"/>
      </w:pPr>
      <w:rPr>
        <w:rFonts w:ascii="Courier New" w:hAnsi="Courier New"/>
      </w:rPr>
    </w:lvl>
    <w:lvl w:ilvl="5" w:tplc="AFF6DDFA">
      <w:start w:val="1"/>
      <w:numFmt w:val="bullet"/>
      <w:lvlText w:val=""/>
      <w:lvlJc w:val="left"/>
      <w:pPr>
        <w:tabs>
          <w:tab w:val="num" w:pos="4320"/>
        </w:tabs>
        <w:ind w:left="4320" w:hanging="360"/>
      </w:pPr>
      <w:rPr>
        <w:rFonts w:ascii="Wingdings" w:hAnsi="Wingdings"/>
      </w:rPr>
    </w:lvl>
    <w:lvl w:ilvl="6" w:tplc="82F21D04">
      <w:start w:val="1"/>
      <w:numFmt w:val="bullet"/>
      <w:lvlText w:val=""/>
      <w:lvlJc w:val="left"/>
      <w:pPr>
        <w:tabs>
          <w:tab w:val="num" w:pos="5040"/>
        </w:tabs>
        <w:ind w:left="5040" w:hanging="360"/>
      </w:pPr>
      <w:rPr>
        <w:rFonts w:ascii="Symbol" w:hAnsi="Symbol"/>
      </w:rPr>
    </w:lvl>
    <w:lvl w:ilvl="7" w:tplc="837CB066">
      <w:start w:val="1"/>
      <w:numFmt w:val="bullet"/>
      <w:lvlText w:val="o"/>
      <w:lvlJc w:val="left"/>
      <w:pPr>
        <w:tabs>
          <w:tab w:val="num" w:pos="5760"/>
        </w:tabs>
        <w:ind w:left="5760" w:hanging="360"/>
      </w:pPr>
      <w:rPr>
        <w:rFonts w:ascii="Courier New" w:hAnsi="Courier New"/>
      </w:rPr>
    </w:lvl>
    <w:lvl w:ilvl="8" w:tplc="B2EA3F52">
      <w:start w:val="1"/>
      <w:numFmt w:val="bullet"/>
      <w:lvlText w:val=""/>
      <w:lvlJc w:val="left"/>
      <w:pPr>
        <w:tabs>
          <w:tab w:val="num" w:pos="6480"/>
        </w:tabs>
        <w:ind w:left="6480" w:hanging="360"/>
      </w:pPr>
      <w:rPr>
        <w:rFonts w:ascii="Wingdings" w:hAnsi="Wingdings"/>
      </w:rPr>
    </w:lvl>
  </w:abstractNum>
  <w:abstractNum w:abstractNumId="234" w15:restartNumberingAfterBreak="0">
    <w:nsid w:val="7A0F574A"/>
    <w:multiLevelType w:val="hybridMultilevel"/>
    <w:tmpl w:val="7A0F574A"/>
    <w:lvl w:ilvl="0" w:tplc="081EA9B4">
      <w:start w:val="1"/>
      <w:numFmt w:val="bullet"/>
      <w:lvlText w:val=""/>
      <w:lvlJc w:val="left"/>
      <w:pPr>
        <w:tabs>
          <w:tab w:val="num" w:pos="480"/>
        </w:tabs>
        <w:ind w:left="480" w:hanging="480"/>
      </w:pPr>
      <w:rPr>
        <w:rFonts w:ascii="Wingdings" w:eastAsia="Wingdings" w:hAnsi="Wingdings" w:cs="Wingdings"/>
      </w:rPr>
    </w:lvl>
    <w:lvl w:ilvl="1" w:tplc="FADA1A3C">
      <w:start w:val="1"/>
      <w:numFmt w:val="bullet"/>
      <w:lvlText w:val=""/>
      <w:lvlJc w:val="left"/>
      <w:pPr>
        <w:tabs>
          <w:tab w:val="num" w:pos="960"/>
        </w:tabs>
        <w:ind w:left="960" w:hanging="480"/>
      </w:pPr>
      <w:rPr>
        <w:rFonts w:ascii="Wingdings" w:eastAsia="Wingdings" w:hAnsi="Wingdings" w:cs="Wingdings"/>
      </w:rPr>
    </w:lvl>
    <w:lvl w:ilvl="2" w:tplc="C700ECD0">
      <w:start w:val="1"/>
      <w:numFmt w:val="bullet"/>
      <w:lvlText w:val=""/>
      <w:lvlJc w:val="left"/>
      <w:pPr>
        <w:tabs>
          <w:tab w:val="num" w:pos="2160"/>
        </w:tabs>
        <w:ind w:left="2160" w:hanging="360"/>
      </w:pPr>
      <w:rPr>
        <w:rFonts w:ascii="Wingdings" w:hAnsi="Wingdings"/>
      </w:rPr>
    </w:lvl>
    <w:lvl w:ilvl="3" w:tplc="AF3C3380">
      <w:start w:val="1"/>
      <w:numFmt w:val="bullet"/>
      <w:lvlText w:val=""/>
      <w:lvlJc w:val="left"/>
      <w:pPr>
        <w:tabs>
          <w:tab w:val="num" w:pos="2880"/>
        </w:tabs>
        <w:ind w:left="2880" w:hanging="360"/>
      </w:pPr>
      <w:rPr>
        <w:rFonts w:ascii="Symbol" w:hAnsi="Symbol"/>
      </w:rPr>
    </w:lvl>
    <w:lvl w:ilvl="4" w:tplc="479C86C2">
      <w:start w:val="1"/>
      <w:numFmt w:val="bullet"/>
      <w:lvlText w:val="o"/>
      <w:lvlJc w:val="left"/>
      <w:pPr>
        <w:tabs>
          <w:tab w:val="num" w:pos="3600"/>
        </w:tabs>
        <w:ind w:left="3600" w:hanging="360"/>
      </w:pPr>
      <w:rPr>
        <w:rFonts w:ascii="Courier New" w:hAnsi="Courier New"/>
      </w:rPr>
    </w:lvl>
    <w:lvl w:ilvl="5" w:tplc="5ED479C8">
      <w:start w:val="1"/>
      <w:numFmt w:val="bullet"/>
      <w:lvlText w:val=""/>
      <w:lvlJc w:val="left"/>
      <w:pPr>
        <w:tabs>
          <w:tab w:val="num" w:pos="4320"/>
        </w:tabs>
        <w:ind w:left="4320" w:hanging="360"/>
      </w:pPr>
      <w:rPr>
        <w:rFonts w:ascii="Wingdings" w:hAnsi="Wingdings"/>
      </w:rPr>
    </w:lvl>
    <w:lvl w:ilvl="6" w:tplc="8862C2F2">
      <w:start w:val="1"/>
      <w:numFmt w:val="bullet"/>
      <w:lvlText w:val=""/>
      <w:lvlJc w:val="left"/>
      <w:pPr>
        <w:tabs>
          <w:tab w:val="num" w:pos="5040"/>
        </w:tabs>
        <w:ind w:left="5040" w:hanging="360"/>
      </w:pPr>
      <w:rPr>
        <w:rFonts w:ascii="Symbol" w:hAnsi="Symbol"/>
      </w:rPr>
    </w:lvl>
    <w:lvl w:ilvl="7" w:tplc="5644D5F8">
      <w:start w:val="1"/>
      <w:numFmt w:val="bullet"/>
      <w:lvlText w:val="o"/>
      <w:lvlJc w:val="left"/>
      <w:pPr>
        <w:tabs>
          <w:tab w:val="num" w:pos="5760"/>
        </w:tabs>
        <w:ind w:left="5760" w:hanging="360"/>
      </w:pPr>
      <w:rPr>
        <w:rFonts w:ascii="Courier New" w:hAnsi="Courier New"/>
      </w:rPr>
    </w:lvl>
    <w:lvl w:ilvl="8" w:tplc="22382D58">
      <w:start w:val="1"/>
      <w:numFmt w:val="bullet"/>
      <w:lvlText w:val=""/>
      <w:lvlJc w:val="left"/>
      <w:pPr>
        <w:tabs>
          <w:tab w:val="num" w:pos="6480"/>
        </w:tabs>
        <w:ind w:left="6480" w:hanging="360"/>
      </w:pPr>
      <w:rPr>
        <w:rFonts w:ascii="Wingdings" w:hAnsi="Wingdings"/>
      </w:rPr>
    </w:lvl>
  </w:abstractNum>
  <w:abstractNum w:abstractNumId="235" w15:restartNumberingAfterBreak="0">
    <w:nsid w:val="7A0F574B"/>
    <w:multiLevelType w:val="hybridMultilevel"/>
    <w:tmpl w:val="7A0F574B"/>
    <w:lvl w:ilvl="0" w:tplc="B6546008">
      <w:start w:val="1"/>
      <w:numFmt w:val="bullet"/>
      <w:lvlText w:val=""/>
      <w:lvlJc w:val="left"/>
      <w:pPr>
        <w:tabs>
          <w:tab w:val="num" w:pos="480"/>
        </w:tabs>
        <w:ind w:left="480" w:hanging="480"/>
      </w:pPr>
      <w:rPr>
        <w:rFonts w:ascii="Wingdings" w:eastAsia="Wingdings" w:hAnsi="Wingdings" w:cs="Wingdings"/>
      </w:rPr>
    </w:lvl>
    <w:lvl w:ilvl="1" w:tplc="6DB8A92A">
      <w:start w:val="1"/>
      <w:numFmt w:val="bullet"/>
      <w:lvlText w:val=""/>
      <w:lvlJc w:val="left"/>
      <w:pPr>
        <w:tabs>
          <w:tab w:val="num" w:pos="960"/>
        </w:tabs>
        <w:ind w:left="960" w:hanging="480"/>
      </w:pPr>
      <w:rPr>
        <w:rFonts w:ascii="Wingdings" w:eastAsia="Wingdings" w:hAnsi="Wingdings" w:cs="Wingdings"/>
      </w:rPr>
    </w:lvl>
    <w:lvl w:ilvl="2" w:tplc="2466D9A6">
      <w:start w:val="1"/>
      <w:numFmt w:val="bullet"/>
      <w:lvlText w:val=""/>
      <w:lvlJc w:val="left"/>
      <w:pPr>
        <w:tabs>
          <w:tab w:val="num" w:pos="2160"/>
        </w:tabs>
        <w:ind w:left="2160" w:hanging="360"/>
      </w:pPr>
      <w:rPr>
        <w:rFonts w:ascii="Wingdings" w:hAnsi="Wingdings"/>
      </w:rPr>
    </w:lvl>
    <w:lvl w:ilvl="3" w:tplc="3050F254">
      <w:start w:val="1"/>
      <w:numFmt w:val="bullet"/>
      <w:lvlText w:val=""/>
      <w:lvlJc w:val="left"/>
      <w:pPr>
        <w:tabs>
          <w:tab w:val="num" w:pos="2880"/>
        </w:tabs>
        <w:ind w:left="2880" w:hanging="360"/>
      </w:pPr>
      <w:rPr>
        <w:rFonts w:ascii="Symbol" w:hAnsi="Symbol"/>
      </w:rPr>
    </w:lvl>
    <w:lvl w:ilvl="4" w:tplc="1A9EAA18">
      <w:start w:val="1"/>
      <w:numFmt w:val="bullet"/>
      <w:lvlText w:val="o"/>
      <w:lvlJc w:val="left"/>
      <w:pPr>
        <w:tabs>
          <w:tab w:val="num" w:pos="3600"/>
        </w:tabs>
        <w:ind w:left="3600" w:hanging="360"/>
      </w:pPr>
      <w:rPr>
        <w:rFonts w:ascii="Courier New" w:hAnsi="Courier New"/>
      </w:rPr>
    </w:lvl>
    <w:lvl w:ilvl="5" w:tplc="D1A06FE6">
      <w:start w:val="1"/>
      <w:numFmt w:val="bullet"/>
      <w:lvlText w:val=""/>
      <w:lvlJc w:val="left"/>
      <w:pPr>
        <w:tabs>
          <w:tab w:val="num" w:pos="4320"/>
        </w:tabs>
        <w:ind w:left="4320" w:hanging="360"/>
      </w:pPr>
      <w:rPr>
        <w:rFonts w:ascii="Wingdings" w:hAnsi="Wingdings"/>
      </w:rPr>
    </w:lvl>
    <w:lvl w:ilvl="6" w:tplc="60504B0E">
      <w:start w:val="1"/>
      <w:numFmt w:val="bullet"/>
      <w:lvlText w:val=""/>
      <w:lvlJc w:val="left"/>
      <w:pPr>
        <w:tabs>
          <w:tab w:val="num" w:pos="5040"/>
        </w:tabs>
        <w:ind w:left="5040" w:hanging="360"/>
      </w:pPr>
      <w:rPr>
        <w:rFonts w:ascii="Symbol" w:hAnsi="Symbol"/>
      </w:rPr>
    </w:lvl>
    <w:lvl w:ilvl="7" w:tplc="BF942552">
      <w:start w:val="1"/>
      <w:numFmt w:val="bullet"/>
      <w:lvlText w:val="o"/>
      <w:lvlJc w:val="left"/>
      <w:pPr>
        <w:tabs>
          <w:tab w:val="num" w:pos="5760"/>
        </w:tabs>
        <w:ind w:left="5760" w:hanging="360"/>
      </w:pPr>
      <w:rPr>
        <w:rFonts w:ascii="Courier New" w:hAnsi="Courier New"/>
      </w:rPr>
    </w:lvl>
    <w:lvl w:ilvl="8" w:tplc="33AE22EE">
      <w:start w:val="1"/>
      <w:numFmt w:val="bullet"/>
      <w:lvlText w:val=""/>
      <w:lvlJc w:val="left"/>
      <w:pPr>
        <w:tabs>
          <w:tab w:val="num" w:pos="6480"/>
        </w:tabs>
        <w:ind w:left="6480" w:hanging="360"/>
      </w:pPr>
      <w:rPr>
        <w:rFonts w:ascii="Wingdings" w:hAnsi="Wingdings"/>
      </w:rPr>
    </w:lvl>
  </w:abstractNum>
  <w:abstractNum w:abstractNumId="236" w15:restartNumberingAfterBreak="0">
    <w:nsid w:val="7A0F574C"/>
    <w:multiLevelType w:val="hybridMultilevel"/>
    <w:tmpl w:val="7A0F574C"/>
    <w:lvl w:ilvl="0" w:tplc="C6507B02">
      <w:start w:val="1"/>
      <w:numFmt w:val="bullet"/>
      <w:lvlText w:val=""/>
      <w:lvlJc w:val="left"/>
      <w:pPr>
        <w:tabs>
          <w:tab w:val="num" w:pos="480"/>
        </w:tabs>
        <w:ind w:left="480" w:hanging="480"/>
      </w:pPr>
      <w:rPr>
        <w:rFonts w:ascii="Wingdings" w:eastAsia="Wingdings" w:hAnsi="Wingdings" w:cs="Wingdings"/>
      </w:rPr>
    </w:lvl>
    <w:lvl w:ilvl="1" w:tplc="69AA1AB8">
      <w:start w:val="1"/>
      <w:numFmt w:val="bullet"/>
      <w:lvlText w:val="o"/>
      <w:lvlJc w:val="left"/>
      <w:pPr>
        <w:tabs>
          <w:tab w:val="num" w:pos="1440"/>
        </w:tabs>
        <w:ind w:left="1440" w:hanging="360"/>
      </w:pPr>
      <w:rPr>
        <w:rFonts w:ascii="Courier New" w:hAnsi="Courier New"/>
      </w:rPr>
    </w:lvl>
    <w:lvl w:ilvl="2" w:tplc="5F98DB78">
      <w:start w:val="1"/>
      <w:numFmt w:val="bullet"/>
      <w:lvlText w:val=""/>
      <w:lvlJc w:val="left"/>
      <w:pPr>
        <w:tabs>
          <w:tab w:val="num" w:pos="2160"/>
        </w:tabs>
        <w:ind w:left="2160" w:hanging="360"/>
      </w:pPr>
      <w:rPr>
        <w:rFonts w:ascii="Wingdings" w:hAnsi="Wingdings"/>
      </w:rPr>
    </w:lvl>
    <w:lvl w:ilvl="3" w:tplc="4A46AEE4">
      <w:start w:val="1"/>
      <w:numFmt w:val="bullet"/>
      <w:lvlText w:val=""/>
      <w:lvlJc w:val="left"/>
      <w:pPr>
        <w:tabs>
          <w:tab w:val="num" w:pos="2880"/>
        </w:tabs>
        <w:ind w:left="2880" w:hanging="360"/>
      </w:pPr>
      <w:rPr>
        <w:rFonts w:ascii="Symbol" w:hAnsi="Symbol"/>
      </w:rPr>
    </w:lvl>
    <w:lvl w:ilvl="4" w:tplc="DB3C0F44">
      <w:start w:val="1"/>
      <w:numFmt w:val="bullet"/>
      <w:lvlText w:val="o"/>
      <w:lvlJc w:val="left"/>
      <w:pPr>
        <w:tabs>
          <w:tab w:val="num" w:pos="3600"/>
        </w:tabs>
        <w:ind w:left="3600" w:hanging="360"/>
      </w:pPr>
      <w:rPr>
        <w:rFonts w:ascii="Courier New" w:hAnsi="Courier New"/>
      </w:rPr>
    </w:lvl>
    <w:lvl w:ilvl="5" w:tplc="0B200C30">
      <w:start w:val="1"/>
      <w:numFmt w:val="bullet"/>
      <w:lvlText w:val=""/>
      <w:lvlJc w:val="left"/>
      <w:pPr>
        <w:tabs>
          <w:tab w:val="num" w:pos="4320"/>
        </w:tabs>
        <w:ind w:left="4320" w:hanging="360"/>
      </w:pPr>
      <w:rPr>
        <w:rFonts w:ascii="Wingdings" w:hAnsi="Wingdings"/>
      </w:rPr>
    </w:lvl>
    <w:lvl w:ilvl="6" w:tplc="085286FE">
      <w:start w:val="1"/>
      <w:numFmt w:val="bullet"/>
      <w:lvlText w:val=""/>
      <w:lvlJc w:val="left"/>
      <w:pPr>
        <w:tabs>
          <w:tab w:val="num" w:pos="5040"/>
        </w:tabs>
        <w:ind w:left="5040" w:hanging="360"/>
      </w:pPr>
      <w:rPr>
        <w:rFonts w:ascii="Symbol" w:hAnsi="Symbol"/>
      </w:rPr>
    </w:lvl>
    <w:lvl w:ilvl="7" w:tplc="2DF2E69A">
      <w:start w:val="1"/>
      <w:numFmt w:val="bullet"/>
      <w:lvlText w:val="o"/>
      <w:lvlJc w:val="left"/>
      <w:pPr>
        <w:tabs>
          <w:tab w:val="num" w:pos="5760"/>
        </w:tabs>
        <w:ind w:left="5760" w:hanging="360"/>
      </w:pPr>
      <w:rPr>
        <w:rFonts w:ascii="Courier New" w:hAnsi="Courier New"/>
      </w:rPr>
    </w:lvl>
    <w:lvl w:ilvl="8" w:tplc="4FEECADA">
      <w:start w:val="1"/>
      <w:numFmt w:val="bullet"/>
      <w:lvlText w:val=""/>
      <w:lvlJc w:val="left"/>
      <w:pPr>
        <w:tabs>
          <w:tab w:val="num" w:pos="6480"/>
        </w:tabs>
        <w:ind w:left="6480" w:hanging="360"/>
      </w:pPr>
      <w:rPr>
        <w:rFonts w:ascii="Wingdings" w:hAnsi="Wingdings"/>
      </w:rPr>
    </w:lvl>
  </w:abstractNum>
  <w:abstractNum w:abstractNumId="237" w15:restartNumberingAfterBreak="0">
    <w:nsid w:val="7A0F574D"/>
    <w:multiLevelType w:val="hybridMultilevel"/>
    <w:tmpl w:val="7A0F574D"/>
    <w:lvl w:ilvl="0" w:tplc="50C40294">
      <w:start w:val="1"/>
      <w:numFmt w:val="bullet"/>
      <w:lvlText w:val=""/>
      <w:lvlJc w:val="left"/>
      <w:pPr>
        <w:tabs>
          <w:tab w:val="num" w:pos="480"/>
        </w:tabs>
        <w:ind w:left="480" w:hanging="480"/>
      </w:pPr>
      <w:rPr>
        <w:rFonts w:ascii="Wingdings" w:eastAsia="Wingdings" w:hAnsi="Wingdings" w:cs="Wingdings"/>
      </w:rPr>
    </w:lvl>
    <w:lvl w:ilvl="1" w:tplc="5D08947E">
      <w:start w:val="1"/>
      <w:numFmt w:val="bullet"/>
      <w:lvlText w:val="o"/>
      <w:lvlJc w:val="left"/>
      <w:pPr>
        <w:tabs>
          <w:tab w:val="num" w:pos="1440"/>
        </w:tabs>
        <w:ind w:left="1440" w:hanging="360"/>
      </w:pPr>
      <w:rPr>
        <w:rFonts w:ascii="Courier New" w:hAnsi="Courier New"/>
      </w:rPr>
    </w:lvl>
    <w:lvl w:ilvl="2" w:tplc="30488C08">
      <w:start w:val="1"/>
      <w:numFmt w:val="bullet"/>
      <w:lvlText w:val=""/>
      <w:lvlJc w:val="left"/>
      <w:pPr>
        <w:tabs>
          <w:tab w:val="num" w:pos="2160"/>
        </w:tabs>
        <w:ind w:left="2160" w:hanging="360"/>
      </w:pPr>
      <w:rPr>
        <w:rFonts w:ascii="Wingdings" w:hAnsi="Wingdings"/>
      </w:rPr>
    </w:lvl>
    <w:lvl w:ilvl="3" w:tplc="803AC678">
      <w:start w:val="1"/>
      <w:numFmt w:val="bullet"/>
      <w:lvlText w:val=""/>
      <w:lvlJc w:val="left"/>
      <w:pPr>
        <w:tabs>
          <w:tab w:val="num" w:pos="2880"/>
        </w:tabs>
        <w:ind w:left="2880" w:hanging="360"/>
      </w:pPr>
      <w:rPr>
        <w:rFonts w:ascii="Symbol" w:hAnsi="Symbol"/>
      </w:rPr>
    </w:lvl>
    <w:lvl w:ilvl="4" w:tplc="8CFADC6E">
      <w:start w:val="1"/>
      <w:numFmt w:val="bullet"/>
      <w:lvlText w:val="o"/>
      <w:lvlJc w:val="left"/>
      <w:pPr>
        <w:tabs>
          <w:tab w:val="num" w:pos="3600"/>
        </w:tabs>
        <w:ind w:left="3600" w:hanging="360"/>
      </w:pPr>
      <w:rPr>
        <w:rFonts w:ascii="Courier New" w:hAnsi="Courier New"/>
      </w:rPr>
    </w:lvl>
    <w:lvl w:ilvl="5" w:tplc="FEDAA59C">
      <w:start w:val="1"/>
      <w:numFmt w:val="bullet"/>
      <w:lvlText w:val=""/>
      <w:lvlJc w:val="left"/>
      <w:pPr>
        <w:tabs>
          <w:tab w:val="num" w:pos="4320"/>
        </w:tabs>
        <w:ind w:left="4320" w:hanging="360"/>
      </w:pPr>
      <w:rPr>
        <w:rFonts w:ascii="Wingdings" w:hAnsi="Wingdings"/>
      </w:rPr>
    </w:lvl>
    <w:lvl w:ilvl="6" w:tplc="CE04FD0E">
      <w:start w:val="1"/>
      <w:numFmt w:val="bullet"/>
      <w:lvlText w:val=""/>
      <w:lvlJc w:val="left"/>
      <w:pPr>
        <w:tabs>
          <w:tab w:val="num" w:pos="5040"/>
        </w:tabs>
        <w:ind w:left="5040" w:hanging="360"/>
      </w:pPr>
      <w:rPr>
        <w:rFonts w:ascii="Symbol" w:hAnsi="Symbol"/>
      </w:rPr>
    </w:lvl>
    <w:lvl w:ilvl="7" w:tplc="BC2C9674">
      <w:start w:val="1"/>
      <w:numFmt w:val="bullet"/>
      <w:lvlText w:val="o"/>
      <w:lvlJc w:val="left"/>
      <w:pPr>
        <w:tabs>
          <w:tab w:val="num" w:pos="5760"/>
        </w:tabs>
        <w:ind w:left="5760" w:hanging="360"/>
      </w:pPr>
      <w:rPr>
        <w:rFonts w:ascii="Courier New" w:hAnsi="Courier New"/>
      </w:rPr>
    </w:lvl>
    <w:lvl w:ilvl="8" w:tplc="6AAA98FA">
      <w:start w:val="1"/>
      <w:numFmt w:val="bullet"/>
      <w:lvlText w:val=""/>
      <w:lvlJc w:val="left"/>
      <w:pPr>
        <w:tabs>
          <w:tab w:val="num" w:pos="6480"/>
        </w:tabs>
        <w:ind w:left="6480" w:hanging="360"/>
      </w:pPr>
      <w:rPr>
        <w:rFonts w:ascii="Wingdings" w:hAnsi="Wingdings"/>
      </w:rPr>
    </w:lvl>
  </w:abstractNum>
  <w:abstractNum w:abstractNumId="238" w15:restartNumberingAfterBreak="0">
    <w:nsid w:val="7A0F574E"/>
    <w:multiLevelType w:val="hybridMultilevel"/>
    <w:tmpl w:val="7A0F574E"/>
    <w:lvl w:ilvl="0" w:tplc="51221F22">
      <w:start w:val="1"/>
      <w:numFmt w:val="bullet"/>
      <w:lvlText w:val=""/>
      <w:lvlJc w:val="left"/>
      <w:pPr>
        <w:tabs>
          <w:tab w:val="num" w:pos="480"/>
        </w:tabs>
        <w:ind w:left="480" w:hanging="480"/>
      </w:pPr>
      <w:rPr>
        <w:rFonts w:ascii="Wingdings" w:eastAsia="Wingdings" w:hAnsi="Wingdings" w:cs="Wingdings"/>
      </w:rPr>
    </w:lvl>
    <w:lvl w:ilvl="1" w:tplc="D89A4B36">
      <w:start w:val="1"/>
      <w:numFmt w:val="bullet"/>
      <w:lvlText w:val="o"/>
      <w:lvlJc w:val="left"/>
      <w:pPr>
        <w:tabs>
          <w:tab w:val="num" w:pos="1440"/>
        </w:tabs>
        <w:ind w:left="1440" w:hanging="360"/>
      </w:pPr>
      <w:rPr>
        <w:rFonts w:ascii="Courier New" w:hAnsi="Courier New"/>
      </w:rPr>
    </w:lvl>
    <w:lvl w:ilvl="2" w:tplc="ED9893AC">
      <w:start w:val="1"/>
      <w:numFmt w:val="bullet"/>
      <w:lvlText w:val=""/>
      <w:lvlJc w:val="left"/>
      <w:pPr>
        <w:tabs>
          <w:tab w:val="num" w:pos="2160"/>
        </w:tabs>
        <w:ind w:left="2160" w:hanging="360"/>
      </w:pPr>
      <w:rPr>
        <w:rFonts w:ascii="Wingdings" w:hAnsi="Wingdings"/>
      </w:rPr>
    </w:lvl>
    <w:lvl w:ilvl="3" w:tplc="D2E64F12">
      <w:start w:val="1"/>
      <w:numFmt w:val="bullet"/>
      <w:lvlText w:val=""/>
      <w:lvlJc w:val="left"/>
      <w:pPr>
        <w:tabs>
          <w:tab w:val="num" w:pos="2880"/>
        </w:tabs>
        <w:ind w:left="2880" w:hanging="360"/>
      </w:pPr>
      <w:rPr>
        <w:rFonts w:ascii="Symbol" w:hAnsi="Symbol"/>
      </w:rPr>
    </w:lvl>
    <w:lvl w:ilvl="4" w:tplc="F50448AA">
      <w:start w:val="1"/>
      <w:numFmt w:val="bullet"/>
      <w:lvlText w:val="o"/>
      <w:lvlJc w:val="left"/>
      <w:pPr>
        <w:tabs>
          <w:tab w:val="num" w:pos="3600"/>
        </w:tabs>
        <w:ind w:left="3600" w:hanging="360"/>
      </w:pPr>
      <w:rPr>
        <w:rFonts w:ascii="Courier New" w:hAnsi="Courier New"/>
      </w:rPr>
    </w:lvl>
    <w:lvl w:ilvl="5" w:tplc="1346D02C">
      <w:start w:val="1"/>
      <w:numFmt w:val="bullet"/>
      <w:lvlText w:val=""/>
      <w:lvlJc w:val="left"/>
      <w:pPr>
        <w:tabs>
          <w:tab w:val="num" w:pos="4320"/>
        </w:tabs>
        <w:ind w:left="4320" w:hanging="360"/>
      </w:pPr>
      <w:rPr>
        <w:rFonts w:ascii="Wingdings" w:hAnsi="Wingdings"/>
      </w:rPr>
    </w:lvl>
    <w:lvl w:ilvl="6" w:tplc="BB0A14F6">
      <w:start w:val="1"/>
      <w:numFmt w:val="bullet"/>
      <w:lvlText w:val=""/>
      <w:lvlJc w:val="left"/>
      <w:pPr>
        <w:tabs>
          <w:tab w:val="num" w:pos="5040"/>
        </w:tabs>
        <w:ind w:left="5040" w:hanging="360"/>
      </w:pPr>
      <w:rPr>
        <w:rFonts w:ascii="Symbol" w:hAnsi="Symbol"/>
      </w:rPr>
    </w:lvl>
    <w:lvl w:ilvl="7" w:tplc="A008F6EA">
      <w:start w:val="1"/>
      <w:numFmt w:val="bullet"/>
      <w:lvlText w:val="o"/>
      <w:lvlJc w:val="left"/>
      <w:pPr>
        <w:tabs>
          <w:tab w:val="num" w:pos="5760"/>
        </w:tabs>
        <w:ind w:left="5760" w:hanging="360"/>
      </w:pPr>
      <w:rPr>
        <w:rFonts w:ascii="Courier New" w:hAnsi="Courier New"/>
      </w:rPr>
    </w:lvl>
    <w:lvl w:ilvl="8" w:tplc="1F8A5B86">
      <w:start w:val="1"/>
      <w:numFmt w:val="bullet"/>
      <w:lvlText w:val=""/>
      <w:lvlJc w:val="left"/>
      <w:pPr>
        <w:tabs>
          <w:tab w:val="num" w:pos="6480"/>
        </w:tabs>
        <w:ind w:left="6480" w:hanging="360"/>
      </w:pPr>
      <w:rPr>
        <w:rFonts w:ascii="Wingdings" w:hAnsi="Wingdings"/>
      </w:rPr>
    </w:lvl>
  </w:abstractNum>
  <w:abstractNum w:abstractNumId="239" w15:restartNumberingAfterBreak="0">
    <w:nsid w:val="7A0F574F"/>
    <w:multiLevelType w:val="hybridMultilevel"/>
    <w:tmpl w:val="7A0F574F"/>
    <w:lvl w:ilvl="0" w:tplc="8A3A3B20">
      <w:start w:val="1"/>
      <w:numFmt w:val="bullet"/>
      <w:lvlText w:val=""/>
      <w:lvlJc w:val="left"/>
      <w:pPr>
        <w:tabs>
          <w:tab w:val="num" w:pos="480"/>
        </w:tabs>
        <w:ind w:left="480" w:hanging="480"/>
      </w:pPr>
      <w:rPr>
        <w:rFonts w:ascii="Wingdings" w:eastAsia="Wingdings" w:hAnsi="Wingdings" w:cs="Wingdings"/>
      </w:rPr>
    </w:lvl>
    <w:lvl w:ilvl="1" w:tplc="BE3EC836">
      <w:start w:val="1"/>
      <w:numFmt w:val="bullet"/>
      <w:lvlText w:val="o"/>
      <w:lvlJc w:val="left"/>
      <w:pPr>
        <w:tabs>
          <w:tab w:val="num" w:pos="1440"/>
        </w:tabs>
        <w:ind w:left="1440" w:hanging="360"/>
      </w:pPr>
      <w:rPr>
        <w:rFonts w:ascii="Courier New" w:hAnsi="Courier New"/>
      </w:rPr>
    </w:lvl>
    <w:lvl w:ilvl="2" w:tplc="63F2C96E">
      <w:start w:val="1"/>
      <w:numFmt w:val="bullet"/>
      <w:lvlText w:val=""/>
      <w:lvlJc w:val="left"/>
      <w:pPr>
        <w:tabs>
          <w:tab w:val="num" w:pos="2160"/>
        </w:tabs>
        <w:ind w:left="2160" w:hanging="360"/>
      </w:pPr>
      <w:rPr>
        <w:rFonts w:ascii="Wingdings" w:hAnsi="Wingdings"/>
      </w:rPr>
    </w:lvl>
    <w:lvl w:ilvl="3" w:tplc="FE7A3126">
      <w:start w:val="1"/>
      <w:numFmt w:val="bullet"/>
      <w:lvlText w:val=""/>
      <w:lvlJc w:val="left"/>
      <w:pPr>
        <w:tabs>
          <w:tab w:val="num" w:pos="2880"/>
        </w:tabs>
        <w:ind w:left="2880" w:hanging="360"/>
      </w:pPr>
      <w:rPr>
        <w:rFonts w:ascii="Symbol" w:hAnsi="Symbol"/>
      </w:rPr>
    </w:lvl>
    <w:lvl w:ilvl="4" w:tplc="FF38B1A2">
      <w:start w:val="1"/>
      <w:numFmt w:val="bullet"/>
      <w:lvlText w:val="o"/>
      <w:lvlJc w:val="left"/>
      <w:pPr>
        <w:tabs>
          <w:tab w:val="num" w:pos="3600"/>
        </w:tabs>
        <w:ind w:left="3600" w:hanging="360"/>
      </w:pPr>
      <w:rPr>
        <w:rFonts w:ascii="Courier New" w:hAnsi="Courier New"/>
      </w:rPr>
    </w:lvl>
    <w:lvl w:ilvl="5" w:tplc="1CF06266">
      <w:start w:val="1"/>
      <w:numFmt w:val="bullet"/>
      <w:lvlText w:val=""/>
      <w:lvlJc w:val="left"/>
      <w:pPr>
        <w:tabs>
          <w:tab w:val="num" w:pos="4320"/>
        </w:tabs>
        <w:ind w:left="4320" w:hanging="360"/>
      </w:pPr>
      <w:rPr>
        <w:rFonts w:ascii="Wingdings" w:hAnsi="Wingdings"/>
      </w:rPr>
    </w:lvl>
    <w:lvl w:ilvl="6" w:tplc="36BE7838">
      <w:start w:val="1"/>
      <w:numFmt w:val="bullet"/>
      <w:lvlText w:val=""/>
      <w:lvlJc w:val="left"/>
      <w:pPr>
        <w:tabs>
          <w:tab w:val="num" w:pos="5040"/>
        </w:tabs>
        <w:ind w:left="5040" w:hanging="360"/>
      </w:pPr>
      <w:rPr>
        <w:rFonts w:ascii="Symbol" w:hAnsi="Symbol"/>
      </w:rPr>
    </w:lvl>
    <w:lvl w:ilvl="7" w:tplc="5C92CC04">
      <w:start w:val="1"/>
      <w:numFmt w:val="bullet"/>
      <w:lvlText w:val="o"/>
      <w:lvlJc w:val="left"/>
      <w:pPr>
        <w:tabs>
          <w:tab w:val="num" w:pos="5760"/>
        </w:tabs>
        <w:ind w:left="5760" w:hanging="360"/>
      </w:pPr>
      <w:rPr>
        <w:rFonts w:ascii="Courier New" w:hAnsi="Courier New"/>
      </w:rPr>
    </w:lvl>
    <w:lvl w:ilvl="8" w:tplc="57780462">
      <w:start w:val="1"/>
      <w:numFmt w:val="bullet"/>
      <w:lvlText w:val=""/>
      <w:lvlJc w:val="left"/>
      <w:pPr>
        <w:tabs>
          <w:tab w:val="num" w:pos="6480"/>
        </w:tabs>
        <w:ind w:left="6480" w:hanging="360"/>
      </w:pPr>
      <w:rPr>
        <w:rFonts w:ascii="Wingdings" w:hAnsi="Wingdings"/>
      </w:rPr>
    </w:lvl>
  </w:abstractNum>
  <w:abstractNum w:abstractNumId="240" w15:restartNumberingAfterBreak="0">
    <w:nsid w:val="7A0F5750"/>
    <w:multiLevelType w:val="hybridMultilevel"/>
    <w:tmpl w:val="7A0F5750"/>
    <w:lvl w:ilvl="0" w:tplc="A4B67AB8">
      <w:start w:val="1"/>
      <w:numFmt w:val="bullet"/>
      <w:lvlText w:val=""/>
      <w:lvlJc w:val="left"/>
      <w:pPr>
        <w:tabs>
          <w:tab w:val="num" w:pos="480"/>
        </w:tabs>
        <w:ind w:left="480" w:hanging="480"/>
      </w:pPr>
      <w:rPr>
        <w:rFonts w:ascii="Wingdings" w:eastAsia="Wingdings" w:hAnsi="Wingdings" w:cs="Wingdings"/>
      </w:rPr>
    </w:lvl>
    <w:lvl w:ilvl="1" w:tplc="4FCCB71A">
      <w:start w:val="1"/>
      <w:numFmt w:val="bullet"/>
      <w:lvlText w:val="o"/>
      <w:lvlJc w:val="left"/>
      <w:pPr>
        <w:tabs>
          <w:tab w:val="num" w:pos="1440"/>
        </w:tabs>
        <w:ind w:left="1440" w:hanging="360"/>
      </w:pPr>
      <w:rPr>
        <w:rFonts w:ascii="Courier New" w:hAnsi="Courier New"/>
      </w:rPr>
    </w:lvl>
    <w:lvl w:ilvl="2" w:tplc="EF52A06C">
      <w:start w:val="1"/>
      <w:numFmt w:val="bullet"/>
      <w:lvlText w:val=""/>
      <w:lvlJc w:val="left"/>
      <w:pPr>
        <w:tabs>
          <w:tab w:val="num" w:pos="2160"/>
        </w:tabs>
        <w:ind w:left="2160" w:hanging="360"/>
      </w:pPr>
      <w:rPr>
        <w:rFonts w:ascii="Wingdings" w:hAnsi="Wingdings"/>
      </w:rPr>
    </w:lvl>
    <w:lvl w:ilvl="3" w:tplc="EF8089E4">
      <w:start w:val="1"/>
      <w:numFmt w:val="bullet"/>
      <w:lvlText w:val=""/>
      <w:lvlJc w:val="left"/>
      <w:pPr>
        <w:tabs>
          <w:tab w:val="num" w:pos="2880"/>
        </w:tabs>
        <w:ind w:left="2880" w:hanging="360"/>
      </w:pPr>
      <w:rPr>
        <w:rFonts w:ascii="Symbol" w:hAnsi="Symbol"/>
      </w:rPr>
    </w:lvl>
    <w:lvl w:ilvl="4" w:tplc="5C80FECA">
      <w:start w:val="1"/>
      <w:numFmt w:val="bullet"/>
      <w:lvlText w:val="o"/>
      <w:lvlJc w:val="left"/>
      <w:pPr>
        <w:tabs>
          <w:tab w:val="num" w:pos="3600"/>
        </w:tabs>
        <w:ind w:left="3600" w:hanging="360"/>
      </w:pPr>
      <w:rPr>
        <w:rFonts w:ascii="Courier New" w:hAnsi="Courier New"/>
      </w:rPr>
    </w:lvl>
    <w:lvl w:ilvl="5" w:tplc="344A5CC8">
      <w:start w:val="1"/>
      <w:numFmt w:val="bullet"/>
      <w:lvlText w:val=""/>
      <w:lvlJc w:val="left"/>
      <w:pPr>
        <w:tabs>
          <w:tab w:val="num" w:pos="4320"/>
        </w:tabs>
        <w:ind w:left="4320" w:hanging="360"/>
      </w:pPr>
      <w:rPr>
        <w:rFonts w:ascii="Wingdings" w:hAnsi="Wingdings"/>
      </w:rPr>
    </w:lvl>
    <w:lvl w:ilvl="6" w:tplc="DE0295C8">
      <w:start w:val="1"/>
      <w:numFmt w:val="bullet"/>
      <w:lvlText w:val=""/>
      <w:lvlJc w:val="left"/>
      <w:pPr>
        <w:tabs>
          <w:tab w:val="num" w:pos="5040"/>
        </w:tabs>
        <w:ind w:left="5040" w:hanging="360"/>
      </w:pPr>
      <w:rPr>
        <w:rFonts w:ascii="Symbol" w:hAnsi="Symbol"/>
      </w:rPr>
    </w:lvl>
    <w:lvl w:ilvl="7" w:tplc="83189DA2">
      <w:start w:val="1"/>
      <w:numFmt w:val="bullet"/>
      <w:lvlText w:val="o"/>
      <w:lvlJc w:val="left"/>
      <w:pPr>
        <w:tabs>
          <w:tab w:val="num" w:pos="5760"/>
        </w:tabs>
        <w:ind w:left="5760" w:hanging="360"/>
      </w:pPr>
      <w:rPr>
        <w:rFonts w:ascii="Courier New" w:hAnsi="Courier New"/>
      </w:rPr>
    </w:lvl>
    <w:lvl w:ilvl="8" w:tplc="ECE6FC4A">
      <w:start w:val="1"/>
      <w:numFmt w:val="bullet"/>
      <w:lvlText w:val=""/>
      <w:lvlJc w:val="left"/>
      <w:pPr>
        <w:tabs>
          <w:tab w:val="num" w:pos="6480"/>
        </w:tabs>
        <w:ind w:left="6480" w:hanging="360"/>
      </w:pPr>
      <w:rPr>
        <w:rFonts w:ascii="Wingdings" w:hAnsi="Wingdings"/>
      </w:rPr>
    </w:lvl>
  </w:abstractNum>
  <w:abstractNum w:abstractNumId="241" w15:restartNumberingAfterBreak="0">
    <w:nsid w:val="7A0F5751"/>
    <w:multiLevelType w:val="hybridMultilevel"/>
    <w:tmpl w:val="7A0F5751"/>
    <w:lvl w:ilvl="0" w:tplc="9FD8ACA0">
      <w:start w:val="1"/>
      <w:numFmt w:val="bullet"/>
      <w:lvlText w:val=""/>
      <w:lvlJc w:val="left"/>
      <w:pPr>
        <w:tabs>
          <w:tab w:val="num" w:pos="480"/>
        </w:tabs>
        <w:ind w:left="480" w:hanging="480"/>
      </w:pPr>
      <w:rPr>
        <w:rFonts w:ascii="Wingdings" w:eastAsia="Wingdings" w:hAnsi="Wingdings" w:cs="Wingdings"/>
      </w:rPr>
    </w:lvl>
    <w:lvl w:ilvl="1" w:tplc="2786BCFC">
      <w:start w:val="1"/>
      <w:numFmt w:val="bullet"/>
      <w:lvlText w:val="o"/>
      <w:lvlJc w:val="left"/>
      <w:pPr>
        <w:tabs>
          <w:tab w:val="num" w:pos="1440"/>
        </w:tabs>
        <w:ind w:left="1440" w:hanging="360"/>
      </w:pPr>
      <w:rPr>
        <w:rFonts w:ascii="Courier New" w:hAnsi="Courier New"/>
      </w:rPr>
    </w:lvl>
    <w:lvl w:ilvl="2" w:tplc="90AC95C2">
      <w:start w:val="1"/>
      <w:numFmt w:val="bullet"/>
      <w:lvlText w:val=""/>
      <w:lvlJc w:val="left"/>
      <w:pPr>
        <w:tabs>
          <w:tab w:val="num" w:pos="2160"/>
        </w:tabs>
        <w:ind w:left="2160" w:hanging="360"/>
      </w:pPr>
      <w:rPr>
        <w:rFonts w:ascii="Wingdings" w:hAnsi="Wingdings"/>
      </w:rPr>
    </w:lvl>
    <w:lvl w:ilvl="3" w:tplc="9846562E">
      <w:start w:val="1"/>
      <w:numFmt w:val="bullet"/>
      <w:lvlText w:val=""/>
      <w:lvlJc w:val="left"/>
      <w:pPr>
        <w:tabs>
          <w:tab w:val="num" w:pos="2880"/>
        </w:tabs>
        <w:ind w:left="2880" w:hanging="360"/>
      </w:pPr>
      <w:rPr>
        <w:rFonts w:ascii="Symbol" w:hAnsi="Symbol"/>
      </w:rPr>
    </w:lvl>
    <w:lvl w:ilvl="4" w:tplc="AA7CFD6A">
      <w:start w:val="1"/>
      <w:numFmt w:val="bullet"/>
      <w:lvlText w:val="o"/>
      <w:lvlJc w:val="left"/>
      <w:pPr>
        <w:tabs>
          <w:tab w:val="num" w:pos="3600"/>
        </w:tabs>
        <w:ind w:left="3600" w:hanging="360"/>
      </w:pPr>
      <w:rPr>
        <w:rFonts w:ascii="Courier New" w:hAnsi="Courier New"/>
      </w:rPr>
    </w:lvl>
    <w:lvl w:ilvl="5" w:tplc="6D92E094">
      <w:start w:val="1"/>
      <w:numFmt w:val="bullet"/>
      <w:lvlText w:val=""/>
      <w:lvlJc w:val="left"/>
      <w:pPr>
        <w:tabs>
          <w:tab w:val="num" w:pos="4320"/>
        </w:tabs>
        <w:ind w:left="4320" w:hanging="360"/>
      </w:pPr>
      <w:rPr>
        <w:rFonts w:ascii="Wingdings" w:hAnsi="Wingdings"/>
      </w:rPr>
    </w:lvl>
    <w:lvl w:ilvl="6" w:tplc="401AB38C">
      <w:start w:val="1"/>
      <w:numFmt w:val="bullet"/>
      <w:lvlText w:val=""/>
      <w:lvlJc w:val="left"/>
      <w:pPr>
        <w:tabs>
          <w:tab w:val="num" w:pos="5040"/>
        </w:tabs>
        <w:ind w:left="5040" w:hanging="360"/>
      </w:pPr>
      <w:rPr>
        <w:rFonts w:ascii="Symbol" w:hAnsi="Symbol"/>
      </w:rPr>
    </w:lvl>
    <w:lvl w:ilvl="7" w:tplc="833C2F42">
      <w:start w:val="1"/>
      <w:numFmt w:val="bullet"/>
      <w:lvlText w:val="o"/>
      <w:lvlJc w:val="left"/>
      <w:pPr>
        <w:tabs>
          <w:tab w:val="num" w:pos="5760"/>
        </w:tabs>
        <w:ind w:left="5760" w:hanging="360"/>
      </w:pPr>
      <w:rPr>
        <w:rFonts w:ascii="Courier New" w:hAnsi="Courier New"/>
      </w:rPr>
    </w:lvl>
    <w:lvl w:ilvl="8" w:tplc="7AF6D69E">
      <w:start w:val="1"/>
      <w:numFmt w:val="bullet"/>
      <w:lvlText w:val=""/>
      <w:lvlJc w:val="left"/>
      <w:pPr>
        <w:tabs>
          <w:tab w:val="num" w:pos="6480"/>
        </w:tabs>
        <w:ind w:left="6480" w:hanging="360"/>
      </w:pPr>
      <w:rPr>
        <w:rFonts w:ascii="Wingdings" w:hAnsi="Wingdings"/>
      </w:rPr>
    </w:lvl>
  </w:abstractNum>
  <w:abstractNum w:abstractNumId="242" w15:restartNumberingAfterBreak="0">
    <w:nsid w:val="7A0F5752"/>
    <w:multiLevelType w:val="hybridMultilevel"/>
    <w:tmpl w:val="7A0F5752"/>
    <w:lvl w:ilvl="0" w:tplc="116C996A">
      <w:start w:val="1"/>
      <w:numFmt w:val="bullet"/>
      <w:lvlText w:val=""/>
      <w:lvlJc w:val="left"/>
      <w:pPr>
        <w:tabs>
          <w:tab w:val="num" w:pos="480"/>
        </w:tabs>
        <w:ind w:left="480" w:hanging="480"/>
      </w:pPr>
      <w:rPr>
        <w:rFonts w:ascii="Wingdings" w:eastAsia="Wingdings" w:hAnsi="Wingdings" w:cs="Wingdings"/>
      </w:rPr>
    </w:lvl>
    <w:lvl w:ilvl="1" w:tplc="FA985F7C">
      <w:start w:val="1"/>
      <w:numFmt w:val="bullet"/>
      <w:lvlText w:val="o"/>
      <w:lvlJc w:val="left"/>
      <w:pPr>
        <w:tabs>
          <w:tab w:val="num" w:pos="1440"/>
        </w:tabs>
        <w:ind w:left="1440" w:hanging="360"/>
      </w:pPr>
      <w:rPr>
        <w:rFonts w:ascii="Courier New" w:hAnsi="Courier New"/>
      </w:rPr>
    </w:lvl>
    <w:lvl w:ilvl="2" w:tplc="8A8469F8">
      <w:start w:val="1"/>
      <w:numFmt w:val="bullet"/>
      <w:lvlText w:val=""/>
      <w:lvlJc w:val="left"/>
      <w:pPr>
        <w:tabs>
          <w:tab w:val="num" w:pos="2160"/>
        </w:tabs>
        <w:ind w:left="2160" w:hanging="360"/>
      </w:pPr>
      <w:rPr>
        <w:rFonts w:ascii="Wingdings" w:hAnsi="Wingdings"/>
      </w:rPr>
    </w:lvl>
    <w:lvl w:ilvl="3" w:tplc="E00A8CD6">
      <w:start w:val="1"/>
      <w:numFmt w:val="bullet"/>
      <w:lvlText w:val=""/>
      <w:lvlJc w:val="left"/>
      <w:pPr>
        <w:tabs>
          <w:tab w:val="num" w:pos="2880"/>
        </w:tabs>
        <w:ind w:left="2880" w:hanging="360"/>
      </w:pPr>
      <w:rPr>
        <w:rFonts w:ascii="Symbol" w:hAnsi="Symbol"/>
      </w:rPr>
    </w:lvl>
    <w:lvl w:ilvl="4" w:tplc="61FC735A">
      <w:start w:val="1"/>
      <w:numFmt w:val="bullet"/>
      <w:lvlText w:val="o"/>
      <w:lvlJc w:val="left"/>
      <w:pPr>
        <w:tabs>
          <w:tab w:val="num" w:pos="3600"/>
        </w:tabs>
        <w:ind w:left="3600" w:hanging="360"/>
      </w:pPr>
      <w:rPr>
        <w:rFonts w:ascii="Courier New" w:hAnsi="Courier New"/>
      </w:rPr>
    </w:lvl>
    <w:lvl w:ilvl="5" w:tplc="D45A3A86">
      <w:start w:val="1"/>
      <w:numFmt w:val="bullet"/>
      <w:lvlText w:val=""/>
      <w:lvlJc w:val="left"/>
      <w:pPr>
        <w:tabs>
          <w:tab w:val="num" w:pos="4320"/>
        </w:tabs>
        <w:ind w:left="4320" w:hanging="360"/>
      </w:pPr>
      <w:rPr>
        <w:rFonts w:ascii="Wingdings" w:hAnsi="Wingdings"/>
      </w:rPr>
    </w:lvl>
    <w:lvl w:ilvl="6" w:tplc="A0E4C9B2">
      <w:start w:val="1"/>
      <w:numFmt w:val="bullet"/>
      <w:lvlText w:val=""/>
      <w:lvlJc w:val="left"/>
      <w:pPr>
        <w:tabs>
          <w:tab w:val="num" w:pos="5040"/>
        </w:tabs>
        <w:ind w:left="5040" w:hanging="360"/>
      </w:pPr>
      <w:rPr>
        <w:rFonts w:ascii="Symbol" w:hAnsi="Symbol"/>
      </w:rPr>
    </w:lvl>
    <w:lvl w:ilvl="7" w:tplc="6DEA43D0">
      <w:start w:val="1"/>
      <w:numFmt w:val="bullet"/>
      <w:lvlText w:val="o"/>
      <w:lvlJc w:val="left"/>
      <w:pPr>
        <w:tabs>
          <w:tab w:val="num" w:pos="5760"/>
        </w:tabs>
        <w:ind w:left="5760" w:hanging="360"/>
      </w:pPr>
      <w:rPr>
        <w:rFonts w:ascii="Courier New" w:hAnsi="Courier New"/>
      </w:rPr>
    </w:lvl>
    <w:lvl w:ilvl="8" w:tplc="098CC3E8">
      <w:start w:val="1"/>
      <w:numFmt w:val="bullet"/>
      <w:lvlText w:val=""/>
      <w:lvlJc w:val="left"/>
      <w:pPr>
        <w:tabs>
          <w:tab w:val="num" w:pos="6480"/>
        </w:tabs>
        <w:ind w:left="6480" w:hanging="360"/>
      </w:pPr>
      <w:rPr>
        <w:rFonts w:ascii="Wingdings" w:hAnsi="Wingdings"/>
      </w:rPr>
    </w:lvl>
  </w:abstractNum>
  <w:abstractNum w:abstractNumId="243" w15:restartNumberingAfterBreak="0">
    <w:nsid w:val="7A0F5753"/>
    <w:multiLevelType w:val="hybridMultilevel"/>
    <w:tmpl w:val="7A0F5753"/>
    <w:lvl w:ilvl="0" w:tplc="B6BCD1A6">
      <w:start w:val="1"/>
      <w:numFmt w:val="bullet"/>
      <w:lvlText w:val=""/>
      <w:lvlJc w:val="left"/>
      <w:pPr>
        <w:tabs>
          <w:tab w:val="num" w:pos="480"/>
        </w:tabs>
        <w:ind w:left="480" w:hanging="480"/>
      </w:pPr>
      <w:rPr>
        <w:rFonts w:ascii="Wingdings" w:eastAsia="Wingdings" w:hAnsi="Wingdings" w:cs="Wingdings"/>
      </w:rPr>
    </w:lvl>
    <w:lvl w:ilvl="1" w:tplc="733C50E2">
      <w:start w:val="1"/>
      <w:numFmt w:val="bullet"/>
      <w:lvlText w:val="o"/>
      <w:lvlJc w:val="left"/>
      <w:pPr>
        <w:tabs>
          <w:tab w:val="num" w:pos="1440"/>
        </w:tabs>
        <w:ind w:left="1440" w:hanging="360"/>
      </w:pPr>
      <w:rPr>
        <w:rFonts w:ascii="Courier New" w:hAnsi="Courier New"/>
      </w:rPr>
    </w:lvl>
    <w:lvl w:ilvl="2" w:tplc="868409C8">
      <w:start w:val="1"/>
      <w:numFmt w:val="bullet"/>
      <w:lvlText w:val=""/>
      <w:lvlJc w:val="left"/>
      <w:pPr>
        <w:tabs>
          <w:tab w:val="num" w:pos="2160"/>
        </w:tabs>
        <w:ind w:left="2160" w:hanging="360"/>
      </w:pPr>
      <w:rPr>
        <w:rFonts w:ascii="Wingdings" w:hAnsi="Wingdings"/>
      </w:rPr>
    </w:lvl>
    <w:lvl w:ilvl="3" w:tplc="B3600302">
      <w:start w:val="1"/>
      <w:numFmt w:val="bullet"/>
      <w:lvlText w:val=""/>
      <w:lvlJc w:val="left"/>
      <w:pPr>
        <w:tabs>
          <w:tab w:val="num" w:pos="2880"/>
        </w:tabs>
        <w:ind w:left="2880" w:hanging="360"/>
      </w:pPr>
      <w:rPr>
        <w:rFonts w:ascii="Symbol" w:hAnsi="Symbol"/>
      </w:rPr>
    </w:lvl>
    <w:lvl w:ilvl="4" w:tplc="C840E6A6">
      <w:start w:val="1"/>
      <w:numFmt w:val="bullet"/>
      <w:lvlText w:val="o"/>
      <w:lvlJc w:val="left"/>
      <w:pPr>
        <w:tabs>
          <w:tab w:val="num" w:pos="3600"/>
        </w:tabs>
        <w:ind w:left="3600" w:hanging="360"/>
      </w:pPr>
      <w:rPr>
        <w:rFonts w:ascii="Courier New" w:hAnsi="Courier New"/>
      </w:rPr>
    </w:lvl>
    <w:lvl w:ilvl="5" w:tplc="ED4866AC">
      <w:start w:val="1"/>
      <w:numFmt w:val="bullet"/>
      <w:lvlText w:val=""/>
      <w:lvlJc w:val="left"/>
      <w:pPr>
        <w:tabs>
          <w:tab w:val="num" w:pos="4320"/>
        </w:tabs>
        <w:ind w:left="4320" w:hanging="360"/>
      </w:pPr>
      <w:rPr>
        <w:rFonts w:ascii="Wingdings" w:hAnsi="Wingdings"/>
      </w:rPr>
    </w:lvl>
    <w:lvl w:ilvl="6" w:tplc="63BA6A48">
      <w:start w:val="1"/>
      <w:numFmt w:val="bullet"/>
      <w:lvlText w:val=""/>
      <w:lvlJc w:val="left"/>
      <w:pPr>
        <w:tabs>
          <w:tab w:val="num" w:pos="5040"/>
        </w:tabs>
        <w:ind w:left="5040" w:hanging="360"/>
      </w:pPr>
      <w:rPr>
        <w:rFonts w:ascii="Symbol" w:hAnsi="Symbol"/>
      </w:rPr>
    </w:lvl>
    <w:lvl w:ilvl="7" w:tplc="C756A254">
      <w:start w:val="1"/>
      <w:numFmt w:val="bullet"/>
      <w:lvlText w:val="o"/>
      <w:lvlJc w:val="left"/>
      <w:pPr>
        <w:tabs>
          <w:tab w:val="num" w:pos="5760"/>
        </w:tabs>
        <w:ind w:left="5760" w:hanging="360"/>
      </w:pPr>
      <w:rPr>
        <w:rFonts w:ascii="Courier New" w:hAnsi="Courier New"/>
      </w:rPr>
    </w:lvl>
    <w:lvl w:ilvl="8" w:tplc="DDAE14E8">
      <w:start w:val="1"/>
      <w:numFmt w:val="bullet"/>
      <w:lvlText w:val=""/>
      <w:lvlJc w:val="left"/>
      <w:pPr>
        <w:tabs>
          <w:tab w:val="num" w:pos="6480"/>
        </w:tabs>
        <w:ind w:left="6480" w:hanging="360"/>
      </w:pPr>
      <w:rPr>
        <w:rFonts w:ascii="Wingdings" w:hAnsi="Wingdings"/>
      </w:rPr>
    </w:lvl>
  </w:abstractNum>
  <w:abstractNum w:abstractNumId="244" w15:restartNumberingAfterBreak="0">
    <w:nsid w:val="7A0F5754"/>
    <w:multiLevelType w:val="hybridMultilevel"/>
    <w:tmpl w:val="7A0F5754"/>
    <w:lvl w:ilvl="0" w:tplc="FFD4FCA6">
      <w:start w:val="1"/>
      <w:numFmt w:val="bullet"/>
      <w:lvlText w:val=""/>
      <w:lvlJc w:val="left"/>
      <w:pPr>
        <w:tabs>
          <w:tab w:val="num" w:pos="480"/>
        </w:tabs>
        <w:ind w:left="480" w:hanging="480"/>
      </w:pPr>
      <w:rPr>
        <w:rFonts w:ascii="Wingdings" w:eastAsia="Wingdings" w:hAnsi="Wingdings" w:cs="Wingdings"/>
      </w:rPr>
    </w:lvl>
    <w:lvl w:ilvl="1" w:tplc="FB8A6E86">
      <w:start w:val="1"/>
      <w:numFmt w:val="bullet"/>
      <w:lvlText w:val=""/>
      <w:lvlJc w:val="left"/>
      <w:pPr>
        <w:tabs>
          <w:tab w:val="num" w:pos="960"/>
        </w:tabs>
        <w:ind w:left="960" w:hanging="480"/>
      </w:pPr>
      <w:rPr>
        <w:rFonts w:ascii="Wingdings" w:eastAsia="Wingdings" w:hAnsi="Wingdings" w:cs="Wingdings"/>
      </w:rPr>
    </w:lvl>
    <w:lvl w:ilvl="2" w:tplc="74DED362">
      <w:start w:val="1"/>
      <w:numFmt w:val="bullet"/>
      <w:lvlText w:val=""/>
      <w:lvlJc w:val="left"/>
      <w:pPr>
        <w:tabs>
          <w:tab w:val="num" w:pos="2160"/>
        </w:tabs>
        <w:ind w:left="2160" w:hanging="360"/>
      </w:pPr>
      <w:rPr>
        <w:rFonts w:ascii="Wingdings" w:hAnsi="Wingdings"/>
      </w:rPr>
    </w:lvl>
    <w:lvl w:ilvl="3" w:tplc="EA24F1FA">
      <w:start w:val="1"/>
      <w:numFmt w:val="bullet"/>
      <w:lvlText w:val=""/>
      <w:lvlJc w:val="left"/>
      <w:pPr>
        <w:tabs>
          <w:tab w:val="num" w:pos="2880"/>
        </w:tabs>
        <w:ind w:left="2880" w:hanging="360"/>
      </w:pPr>
      <w:rPr>
        <w:rFonts w:ascii="Symbol" w:hAnsi="Symbol"/>
      </w:rPr>
    </w:lvl>
    <w:lvl w:ilvl="4" w:tplc="B0ECEBFC">
      <w:start w:val="1"/>
      <w:numFmt w:val="bullet"/>
      <w:lvlText w:val="o"/>
      <w:lvlJc w:val="left"/>
      <w:pPr>
        <w:tabs>
          <w:tab w:val="num" w:pos="3600"/>
        </w:tabs>
        <w:ind w:left="3600" w:hanging="360"/>
      </w:pPr>
      <w:rPr>
        <w:rFonts w:ascii="Courier New" w:hAnsi="Courier New"/>
      </w:rPr>
    </w:lvl>
    <w:lvl w:ilvl="5" w:tplc="C4C8AA9E">
      <w:start w:val="1"/>
      <w:numFmt w:val="bullet"/>
      <w:lvlText w:val=""/>
      <w:lvlJc w:val="left"/>
      <w:pPr>
        <w:tabs>
          <w:tab w:val="num" w:pos="4320"/>
        </w:tabs>
        <w:ind w:left="4320" w:hanging="360"/>
      </w:pPr>
      <w:rPr>
        <w:rFonts w:ascii="Wingdings" w:hAnsi="Wingdings"/>
      </w:rPr>
    </w:lvl>
    <w:lvl w:ilvl="6" w:tplc="FB78D1C4">
      <w:start w:val="1"/>
      <w:numFmt w:val="bullet"/>
      <w:lvlText w:val=""/>
      <w:lvlJc w:val="left"/>
      <w:pPr>
        <w:tabs>
          <w:tab w:val="num" w:pos="5040"/>
        </w:tabs>
        <w:ind w:left="5040" w:hanging="360"/>
      </w:pPr>
      <w:rPr>
        <w:rFonts w:ascii="Symbol" w:hAnsi="Symbol"/>
      </w:rPr>
    </w:lvl>
    <w:lvl w:ilvl="7" w:tplc="E93C364C">
      <w:start w:val="1"/>
      <w:numFmt w:val="bullet"/>
      <w:lvlText w:val="o"/>
      <w:lvlJc w:val="left"/>
      <w:pPr>
        <w:tabs>
          <w:tab w:val="num" w:pos="5760"/>
        </w:tabs>
        <w:ind w:left="5760" w:hanging="360"/>
      </w:pPr>
      <w:rPr>
        <w:rFonts w:ascii="Courier New" w:hAnsi="Courier New"/>
      </w:rPr>
    </w:lvl>
    <w:lvl w:ilvl="8" w:tplc="4CB09150">
      <w:start w:val="1"/>
      <w:numFmt w:val="bullet"/>
      <w:lvlText w:val=""/>
      <w:lvlJc w:val="left"/>
      <w:pPr>
        <w:tabs>
          <w:tab w:val="num" w:pos="6480"/>
        </w:tabs>
        <w:ind w:left="6480" w:hanging="360"/>
      </w:pPr>
      <w:rPr>
        <w:rFonts w:ascii="Wingdings" w:hAnsi="Wingdings"/>
      </w:rPr>
    </w:lvl>
  </w:abstractNum>
  <w:abstractNum w:abstractNumId="245" w15:restartNumberingAfterBreak="0">
    <w:nsid w:val="7A0F5755"/>
    <w:multiLevelType w:val="hybridMultilevel"/>
    <w:tmpl w:val="7A0F5755"/>
    <w:lvl w:ilvl="0" w:tplc="6368F9DC">
      <w:start w:val="1"/>
      <w:numFmt w:val="bullet"/>
      <w:lvlText w:val=""/>
      <w:lvlJc w:val="left"/>
      <w:pPr>
        <w:tabs>
          <w:tab w:val="num" w:pos="480"/>
        </w:tabs>
        <w:ind w:left="480" w:hanging="480"/>
      </w:pPr>
      <w:rPr>
        <w:rFonts w:ascii="Wingdings" w:eastAsia="Wingdings" w:hAnsi="Wingdings" w:cs="Wingdings"/>
      </w:rPr>
    </w:lvl>
    <w:lvl w:ilvl="1" w:tplc="25404FF0">
      <w:start w:val="1"/>
      <w:numFmt w:val="bullet"/>
      <w:lvlText w:val="o"/>
      <w:lvlJc w:val="left"/>
      <w:pPr>
        <w:tabs>
          <w:tab w:val="num" w:pos="1440"/>
        </w:tabs>
        <w:ind w:left="1440" w:hanging="360"/>
      </w:pPr>
      <w:rPr>
        <w:rFonts w:ascii="Courier New" w:hAnsi="Courier New"/>
      </w:rPr>
    </w:lvl>
    <w:lvl w:ilvl="2" w:tplc="34CCD248">
      <w:start w:val="1"/>
      <w:numFmt w:val="bullet"/>
      <w:lvlText w:val=""/>
      <w:lvlJc w:val="left"/>
      <w:pPr>
        <w:tabs>
          <w:tab w:val="num" w:pos="2160"/>
        </w:tabs>
        <w:ind w:left="2160" w:hanging="360"/>
      </w:pPr>
      <w:rPr>
        <w:rFonts w:ascii="Wingdings" w:hAnsi="Wingdings"/>
      </w:rPr>
    </w:lvl>
    <w:lvl w:ilvl="3" w:tplc="AD38DBE2">
      <w:start w:val="1"/>
      <w:numFmt w:val="bullet"/>
      <w:lvlText w:val=""/>
      <w:lvlJc w:val="left"/>
      <w:pPr>
        <w:tabs>
          <w:tab w:val="num" w:pos="2880"/>
        </w:tabs>
        <w:ind w:left="2880" w:hanging="360"/>
      </w:pPr>
      <w:rPr>
        <w:rFonts w:ascii="Symbol" w:hAnsi="Symbol"/>
      </w:rPr>
    </w:lvl>
    <w:lvl w:ilvl="4" w:tplc="12E2C430">
      <w:start w:val="1"/>
      <w:numFmt w:val="bullet"/>
      <w:lvlText w:val="o"/>
      <w:lvlJc w:val="left"/>
      <w:pPr>
        <w:tabs>
          <w:tab w:val="num" w:pos="3600"/>
        </w:tabs>
        <w:ind w:left="3600" w:hanging="360"/>
      </w:pPr>
      <w:rPr>
        <w:rFonts w:ascii="Courier New" w:hAnsi="Courier New"/>
      </w:rPr>
    </w:lvl>
    <w:lvl w:ilvl="5" w:tplc="D7708B06">
      <w:start w:val="1"/>
      <w:numFmt w:val="bullet"/>
      <w:lvlText w:val=""/>
      <w:lvlJc w:val="left"/>
      <w:pPr>
        <w:tabs>
          <w:tab w:val="num" w:pos="4320"/>
        </w:tabs>
        <w:ind w:left="4320" w:hanging="360"/>
      </w:pPr>
      <w:rPr>
        <w:rFonts w:ascii="Wingdings" w:hAnsi="Wingdings"/>
      </w:rPr>
    </w:lvl>
    <w:lvl w:ilvl="6" w:tplc="0D2A4BA2">
      <w:start w:val="1"/>
      <w:numFmt w:val="bullet"/>
      <w:lvlText w:val=""/>
      <w:lvlJc w:val="left"/>
      <w:pPr>
        <w:tabs>
          <w:tab w:val="num" w:pos="5040"/>
        </w:tabs>
        <w:ind w:left="5040" w:hanging="360"/>
      </w:pPr>
      <w:rPr>
        <w:rFonts w:ascii="Symbol" w:hAnsi="Symbol"/>
      </w:rPr>
    </w:lvl>
    <w:lvl w:ilvl="7" w:tplc="ED16F7AC">
      <w:start w:val="1"/>
      <w:numFmt w:val="bullet"/>
      <w:lvlText w:val="o"/>
      <w:lvlJc w:val="left"/>
      <w:pPr>
        <w:tabs>
          <w:tab w:val="num" w:pos="5760"/>
        </w:tabs>
        <w:ind w:left="5760" w:hanging="360"/>
      </w:pPr>
      <w:rPr>
        <w:rFonts w:ascii="Courier New" w:hAnsi="Courier New"/>
      </w:rPr>
    </w:lvl>
    <w:lvl w:ilvl="8" w:tplc="3D80E83A">
      <w:start w:val="1"/>
      <w:numFmt w:val="bullet"/>
      <w:lvlText w:val=""/>
      <w:lvlJc w:val="left"/>
      <w:pPr>
        <w:tabs>
          <w:tab w:val="num" w:pos="6480"/>
        </w:tabs>
        <w:ind w:left="6480" w:hanging="360"/>
      </w:pPr>
      <w:rPr>
        <w:rFonts w:ascii="Wingdings" w:hAnsi="Wingdings"/>
      </w:rPr>
    </w:lvl>
  </w:abstractNum>
  <w:abstractNum w:abstractNumId="246" w15:restartNumberingAfterBreak="0">
    <w:nsid w:val="7A0F5756"/>
    <w:multiLevelType w:val="hybridMultilevel"/>
    <w:tmpl w:val="7A0F5756"/>
    <w:lvl w:ilvl="0" w:tplc="C8585FBE">
      <w:start w:val="1"/>
      <w:numFmt w:val="bullet"/>
      <w:lvlText w:val=""/>
      <w:lvlJc w:val="left"/>
      <w:pPr>
        <w:tabs>
          <w:tab w:val="num" w:pos="480"/>
        </w:tabs>
        <w:ind w:left="480" w:hanging="480"/>
      </w:pPr>
      <w:rPr>
        <w:rFonts w:ascii="Wingdings" w:eastAsia="Wingdings" w:hAnsi="Wingdings" w:cs="Wingdings"/>
      </w:rPr>
    </w:lvl>
    <w:lvl w:ilvl="1" w:tplc="7714973C">
      <w:start w:val="1"/>
      <w:numFmt w:val="bullet"/>
      <w:lvlText w:val="o"/>
      <w:lvlJc w:val="left"/>
      <w:pPr>
        <w:tabs>
          <w:tab w:val="num" w:pos="1440"/>
        </w:tabs>
        <w:ind w:left="1440" w:hanging="360"/>
      </w:pPr>
      <w:rPr>
        <w:rFonts w:ascii="Courier New" w:hAnsi="Courier New"/>
      </w:rPr>
    </w:lvl>
    <w:lvl w:ilvl="2" w:tplc="46D0E502">
      <w:start w:val="1"/>
      <w:numFmt w:val="bullet"/>
      <w:lvlText w:val=""/>
      <w:lvlJc w:val="left"/>
      <w:pPr>
        <w:tabs>
          <w:tab w:val="num" w:pos="2160"/>
        </w:tabs>
        <w:ind w:left="2160" w:hanging="360"/>
      </w:pPr>
      <w:rPr>
        <w:rFonts w:ascii="Wingdings" w:hAnsi="Wingdings"/>
      </w:rPr>
    </w:lvl>
    <w:lvl w:ilvl="3" w:tplc="2B70EABA">
      <w:start w:val="1"/>
      <w:numFmt w:val="bullet"/>
      <w:lvlText w:val=""/>
      <w:lvlJc w:val="left"/>
      <w:pPr>
        <w:tabs>
          <w:tab w:val="num" w:pos="2880"/>
        </w:tabs>
        <w:ind w:left="2880" w:hanging="360"/>
      </w:pPr>
      <w:rPr>
        <w:rFonts w:ascii="Symbol" w:hAnsi="Symbol"/>
      </w:rPr>
    </w:lvl>
    <w:lvl w:ilvl="4" w:tplc="65DE8BCA">
      <w:start w:val="1"/>
      <w:numFmt w:val="bullet"/>
      <w:lvlText w:val="o"/>
      <w:lvlJc w:val="left"/>
      <w:pPr>
        <w:tabs>
          <w:tab w:val="num" w:pos="3600"/>
        </w:tabs>
        <w:ind w:left="3600" w:hanging="360"/>
      </w:pPr>
      <w:rPr>
        <w:rFonts w:ascii="Courier New" w:hAnsi="Courier New"/>
      </w:rPr>
    </w:lvl>
    <w:lvl w:ilvl="5" w:tplc="27D0ADDC">
      <w:start w:val="1"/>
      <w:numFmt w:val="bullet"/>
      <w:lvlText w:val=""/>
      <w:lvlJc w:val="left"/>
      <w:pPr>
        <w:tabs>
          <w:tab w:val="num" w:pos="4320"/>
        </w:tabs>
        <w:ind w:left="4320" w:hanging="360"/>
      </w:pPr>
      <w:rPr>
        <w:rFonts w:ascii="Wingdings" w:hAnsi="Wingdings"/>
      </w:rPr>
    </w:lvl>
    <w:lvl w:ilvl="6" w:tplc="41CEEE42">
      <w:start w:val="1"/>
      <w:numFmt w:val="bullet"/>
      <w:lvlText w:val=""/>
      <w:lvlJc w:val="left"/>
      <w:pPr>
        <w:tabs>
          <w:tab w:val="num" w:pos="5040"/>
        </w:tabs>
        <w:ind w:left="5040" w:hanging="360"/>
      </w:pPr>
      <w:rPr>
        <w:rFonts w:ascii="Symbol" w:hAnsi="Symbol"/>
      </w:rPr>
    </w:lvl>
    <w:lvl w:ilvl="7" w:tplc="15BAC5BE">
      <w:start w:val="1"/>
      <w:numFmt w:val="bullet"/>
      <w:lvlText w:val="o"/>
      <w:lvlJc w:val="left"/>
      <w:pPr>
        <w:tabs>
          <w:tab w:val="num" w:pos="5760"/>
        </w:tabs>
        <w:ind w:left="5760" w:hanging="360"/>
      </w:pPr>
      <w:rPr>
        <w:rFonts w:ascii="Courier New" w:hAnsi="Courier New"/>
      </w:rPr>
    </w:lvl>
    <w:lvl w:ilvl="8" w:tplc="A3A807C0">
      <w:start w:val="1"/>
      <w:numFmt w:val="bullet"/>
      <w:lvlText w:val=""/>
      <w:lvlJc w:val="left"/>
      <w:pPr>
        <w:tabs>
          <w:tab w:val="num" w:pos="6480"/>
        </w:tabs>
        <w:ind w:left="6480" w:hanging="360"/>
      </w:pPr>
      <w:rPr>
        <w:rFonts w:ascii="Wingdings" w:hAnsi="Wingdings"/>
      </w:rPr>
    </w:lvl>
  </w:abstractNum>
  <w:abstractNum w:abstractNumId="247" w15:restartNumberingAfterBreak="0">
    <w:nsid w:val="7A0F5757"/>
    <w:multiLevelType w:val="hybridMultilevel"/>
    <w:tmpl w:val="7A0F5757"/>
    <w:lvl w:ilvl="0" w:tplc="D520E6A2">
      <w:start w:val="1"/>
      <w:numFmt w:val="bullet"/>
      <w:lvlText w:val=""/>
      <w:lvlJc w:val="left"/>
      <w:pPr>
        <w:tabs>
          <w:tab w:val="num" w:pos="480"/>
        </w:tabs>
        <w:ind w:left="480" w:hanging="480"/>
      </w:pPr>
      <w:rPr>
        <w:rFonts w:ascii="Wingdings" w:eastAsia="Wingdings" w:hAnsi="Wingdings" w:cs="Wingdings"/>
      </w:rPr>
    </w:lvl>
    <w:lvl w:ilvl="1" w:tplc="7C74E5CE">
      <w:start w:val="1"/>
      <w:numFmt w:val="bullet"/>
      <w:lvlText w:val="o"/>
      <w:lvlJc w:val="left"/>
      <w:pPr>
        <w:tabs>
          <w:tab w:val="num" w:pos="1440"/>
        </w:tabs>
        <w:ind w:left="1440" w:hanging="360"/>
      </w:pPr>
      <w:rPr>
        <w:rFonts w:ascii="Courier New" w:hAnsi="Courier New"/>
      </w:rPr>
    </w:lvl>
    <w:lvl w:ilvl="2" w:tplc="92EC03BC">
      <w:start w:val="1"/>
      <w:numFmt w:val="bullet"/>
      <w:lvlText w:val=""/>
      <w:lvlJc w:val="left"/>
      <w:pPr>
        <w:tabs>
          <w:tab w:val="num" w:pos="2160"/>
        </w:tabs>
        <w:ind w:left="2160" w:hanging="360"/>
      </w:pPr>
      <w:rPr>
        <w:rFonts w:ascii="Wingdings" w:hAnsi="Wingdings"/>
      </w:rPr>
    </w:lvl>
    <w:lvl w:ilvl="3" w:tplc="C5363EA6">
      <w:start w:val="1"/>
      <w:numFmt w:val="bullet"/>
      <w:lvlText w:val=""/>
      <w:lvlJc w:val="left"/>
      <w:pPr>
        <w:tabs>
          <w:tab w:val="num" w:pos="2880"/>
        </w:tabs>
        <w:ind w:left="2880" w:hanging="360"/>
      </w:pPr>
      <w:rPr>
        <w:rFonts w:ascii="Symbol" w:hAnsi="Symbol"/>
      </w:rPr>
    </w:lvl>
    <w:lvl w:ilvl="4" w:tplc="C464DDD8">
      <w:start w:val="1"/>
      <w:numFmt w:val="bullet"/>
      <w:lvlText w:val="o"/>
      <w:lvlJc w:val="left"/>
      <w:pPr>
        <w:tabs>
          <w:tab w:val="num" w:pos="3600"/>
        </w:tabs>
        <w:ind w:left="3600" w:hanging="360"/>
      </w:pPr>
      <w:rPr>
        <w:rFonts w:ascii="Courier New" w:hAnsi="Courier New"/>
      </w:rPr>
    </w:lvl>
    <w:lvl w:ilvl="5" w:tplc="66508052">
      <w:start w:val="1"/>
      <w:numFmt w:val="bullet"/>
      <w:lvlText w:val=""/>
      <w:lvlJc w:val="left"/>
      <w:pPr>
        <w:tabs>
          <w:tab w:val="num" w:pos="4320"/>
        </w:tabs>
        <w:ind w:left="4320" w:hanging="360"/>
      </w:pPr>
      <w:rPr>
        <w:rFonts w:ascii="Wingdings" w:hAnsi="Wingdings"/>
      </w:rPr>
    </w:lvl>
    <w:lvl w:ilvl="6" w:tplc="672C8CF4">
      <w:start w:val="1"/>
      <w:numFmt w:val="bullet"/>
      <w:lvlText w:val=""/>
      <w:lvlJc w:val="left"/>
      <w:pPr>
        <w:tabs>
          <w:tab w:val="num" w:pos="5040"/>
        </w:tabs>
        <w:ind w:left="5040" w:hanging="360"/>
      </w:pPr>
      <w:rPr>
        <w:rFonts w:ascii="Symbol" w:hAnsi="Symbol"/>
      </w:rPr>
    </w:lvl>
    <w:lvl w:ilvl="7" w:tplc="1172CA0A">
      <w:start w:val="1"/>
      <w:numFmt w:val="bullet"/>
      <w:lvlText w:val="o"/>
      <w:lvlJc w:val="left"/>
      <w:pPr>
        <w:tabs>
          <w:tab w:val="num" w:pos="5760"/>
        </w:tabs>
        <w:ind w:left="5760" w:hanging="360"/>
      </w:pPr>
      <w:rPr>
        <w:rFonts w:ascii="Courier New" w:hAnsi="Courier New"/>
      </w:rPr>
    </w:lvl>
    <w:lvl w:ilvl="8" w:tplc="8EA86690">
      <w:start w:val="1"/>
      <w:numFmt w:val="bullet"/>
      <w:lvlText w:val=""/>
      <w:lvlJc w:val="left"/>
      <w:pPr>
        <w:tabs>
          <w:tab w:val="num" w:pos="6480"/>
        </w:tabs>
        <w:ind w:left="6480" w:hanging="360"/>
      </w:pPr>
      <w:rPr>
        <w:rFonts w:ascii="Wingdings" w:hAnsi="Wingdings"/>
      </w:rPr>
    </w:lvl>
  </w:abstractNum>
  <w:abstractNum w:abstractNumId="248" w15:restartNumberingAfterBreak="0">
    <w:nsid w:val="7A0F5758"/>
    <w:multiLevelType w:val="hybridMultilevel"/>
    <w:tmpl w:val="7A0F5758"/>
    <w:lvl w:ilvl="0" w:tplc="E5DCDA4E">
      <w:start w:val="1"/>
      <w:numFmt w:val="bullet"/>
      <w:lvlText w:val=""/>
      <w:lvlJc w:val="left"/>
      <w:pPr>
        <w:tabs>
          <w:tab w:val="num" w:pos="480"/>
        </w:tabs>
        <w:ind w:left="480" w:hanging="480"/>
      </w:pPr>
      <w:rPr>
        <w:rFonts w:ascii="Wingdings" w:eastAsia="Wingdings" w:hAnsi="Wingdings" w:cs="Wingdings"/>
      </w:rPr>
    </w:lvl>
    <w:lvl w:ilvl="1" w:tplc="7660A0B2">
      <w:start w:val="1"/>
      <w:numFmt w:val="bullet"/>
      <w:lvlText w:val="o"/>
      <w:lvlJc w:val="left"/>
      <w:pPr>
        <w:tabs>
          <w:tab w:val="num" w:pos="1440"/>
        </w:tabs>
        <w:ind w:left="1440" w:hanging="360"/>
      </w:pPr>
      <w:rPr>
        <w:rFonts w:ascii="Courier New" w:hAnsi="Courier New"/>
      </w:rPr>
    </w:lvl>
    <w:lvl w:ilvl="2" w:tplc="53D81976">
      <w:start w:val="1"/>
      <w:numFmt w:val="bullet"/>
      <w:lvlText w:val=""/>
      <w:lvlJc w:val="left"/>
      <w:pPr>
        <w:tabs>
          <w:tab w:val="num" w:pos="2160"/>
        </w:tabs>
        <w:ind w:left="2160" w:hanging="360"/>
      </w:pPr>
      <w:rPr>
        <w:rFonts w:ascii="Wingdings" w:hAnsi="Wingdings"/>
      </w:rPr>
    </w:lvl>
    <w:lvl w:ilvl="3" w:tplc="466630CE">
      <w:start w:val="1"/>
      <w:numFmt w:val="bullet"/>
      <w:lvlText w:val=""/>
      <w:lvlJc w:val="left"/>
      <w:pPr>
        <w:tabs>
          <w:tab w:val="num" w:pos="2880"/>
        </w:tabs>
        <w:ind w:left="2880" w:hanging="360"/>
      </w:pPr>
      <w:rPr>
        <w:rFonts w:ascii="Symbol" w:hAnsi="Symbol"/>
      </w:rPr>
    </w:lvl>
    <w:lvl w:ilvl="4" w:tplc="9C3E9B7C">
      <w:start w:val="1"/>
      <w:numFmt w:val="bullet"/>
      <w:lvlText w:val="o"/>
      <w:lvlJc w:val="left"/>
      <w:pPr>
        <w:tabs>
          <w:tab w:val="num" w:pos="3600"/>
        </w:tabs>
        <w:ind w:left="3600" w:hanging="360"/>
      </w:pPr>
      <w:rPr>
        <w:rFonts w:ascii="Courier New" w:hAnsi="Courier New"/>
      </w:rPr>
    </w:lvl>
    <w:lvl w:ilvl="5" w:tplc="5B5AFD0E">
      <w:start w:val="1"/>
      <w:numFmt w:val="bullet"/>
      <w:lvlText w:val=""/>
      <w:lvlJc w:val="left"/>
      <w:pPr>
        <w:tabs>
          <w:tab w:val="num" w:pos="4320"/>
        </w:tabs>
        <w:ind w:left="4320" w:hanging="360"/>
      </w:pPr>
      <w:rPr>
        <w:rFonts w:ascii="Wingdings" w:hAnsi="Wingdings"/>
      </w:rPr>
    </w:lvl>
    <w:lvl w:ilvl="6" w:tplc="97EA7180">
      <w:start w:val="1"/>
      <w:numFmt w:val="bullet"/>
      <w:lvlText w:val=""/>
      <w:lvlJc w:val="left"/>
      <w:pPr>
        <w:tabs>
          <w:tab w:val="num" w:pos="5040"/>
        </w:tabs>
        <w:ind w:left="5040" w:hanging="360"/>
      </w:pPr>
      <w:rPr>
        <w:rFonts w:ascii="Symbol" w:hAnsi="Symbol"/>
      </w:rPr>
    </w:lvl>
    <w:lvl w:ilvl="7" w:tplc="C48CBFAC">
      <w:start w:val="1"/>
      <w:numFmt w:val="bullet"/>
      <w:lvlText w:val="o"/>
      <w:lvlJc w:val="left"/>
      <w:pPr>
        <w:tabs>
          <w:tab w:val="num" w:pos="5760"/>
        </w:tabs>
        <w:ind w:left="5760" w:hanging="360"/>
      </w:pPr>
      <w:rPr>
        <w:rFonts w:ascii="Courier New" w:hAnsi="Courier New"/>
      </w:rPr>
    </w:lvl>
    <w:lvl w:ilvl="8" w:tplc="C3B0E632">
      <w:start w:val="1"/>
      <w:numFmt w:val="bullet"/>
      <w:lvlText w:val=""/>
      <w:lvlJc w:val="left"/>
      <w:pPr>
        <w:tabs>
          <w:tab w:val="num" w:pos="6480"/>
        </w:tabs>
        <w:ind w:left="6480" w:hanging="360"/>
      </w:pPr>
      <w:rPr>
        <w:rFonts w:ascii="Wingdings" w:hAnsi="Wingdings"/>
      </w:rPr>
    </w:lvl>
  </w:abstractNum>
  <w:abstractNum w:abstractNumId="249" w15:restartNumberingAfterBreak="0">
    <w:nsid w:val="7A0F5759"/>
    <w:multiLevelType w:val="hybridMultilevel"/>
    <w:tmpl w:val="7A0F5759"/>
    <w:lvl w:ilvl="0" w:tplc="5D6C4C0A">
      <w:start w:val="1"/>
      <w:numFmt w:val="bullet"/>
      <w:lvlText w:val=""/>
      <w:lvlJc w:val="left"/>
      <w:pPr>
        <w:tabs>
          <w:tab w:val="num" w:pos="480"/>
        </w:tabs>
        <w:ind w:left="480" w:hanging="480"/>
      </w:pPr>
      <w:rPr>
        <w:rFonts w:ascii="Wingdings" w:eastAsia="Wingdings" w:hAnsi="Wingdings" w:cs="Wingdings"/>
      </w:rPr>
    </w:lvl>
    <w:lvl w:ilvl="1" w:tplc="AF76F008">
      <w:start w:val="1"/>
      <w:numFmt w:val="bullet"/>
      <w:lvlText w:val="o"/>
      <w:lvlJc w:val="left"/>
      <w:pPr>
        <w:tabs>
          <w:tab w:val="num" w:pos="1440"/>
        </w:tabs>
        <w:ind w:left="1440" w:hanging="360"/>
      </w:pPr>
      <w:rPr>
        <w:rFonts w:ascii="Courier New" w:hAnsi="Courier New"/>
      </w:rPr>
    </w:lvl>
    <w:lvl w:ilvl="2" w:tplc="FF503836">
      <w:start w:val="1"/>
      <w:numFmt w:val="bullet"/>
      <w:lvlText w:val=""/>
      <w:lvlJc w:val="left"/>
      <w:pPr>
        <w:tabs>
          <w:tab w:val="num" w:pos="2160"/>
        </w:tabs>
        <w:ind w:left="2160" w:hanging="360"/>
      </w:pPr>
      <w:rPr>
        <w:rFonts w:ascii="Wingdings" w:hAnsi="Wingdings"/>
      </w:rPr>
    </w:lvl>
    <w:lvl w:ilvl="3" w:tplc="C25E4AC4">
      <w:start w:val="1"/>
      <w:numFmt w:val="bullet"/>
      <w:lvlText w:val=""/>
      <w:lvlJc w:val="left"/>
      <w:pPr>
        <w:tabs>
          <w:tab w:val="num" w:pos="2880"/>
        </w:tabs>
        <w:ind w:left="2880" w:hanging="360"/>
      </w:pPr>
      <w:rPr>
        <w:rFonts w:ascii="Symbol" w:hAnsi="Symbol"/>
      </w:rPr>
    </w:lvl>
    <w:lvl w:ilvl="4" w:tplc="BCE2A0A6">
      <w:start w:val="1"/>
      <w:numFmt w:val="bullet"/>
      <w:lvlText w:val="o"/>
      <w:lvlJc w:val="left"/>
      <w:pPr>
        <w:tabs>
          <w:tab w:val="num" w:pos="3600"/>
        </w:tabs>
        <w:ind w:left="3600" w:hanging="360"/>
      </w:pPr>
      <w:rPr>
        <w:rFonts w:ascii="Courier New" w:hAnsi="Courier New"/>
      </w:rPr>
    </w:lvl>
    <w:lvl w:ilvl="5" w:tplc="6C04357A">
      <w:start w:val="1"/>
      <w:numFmt w:val="bullet"/>
      <w:lvlText w:val=""/>
      <w:lvlJc w:val="left"/>
      <w:pPr>
        <w:tabs>
          <w:tab w:val="num" w:pos="4320"/>
        </w:tabs>
        <w:ind w:left="4320" w:hanging="360"/>
      </w:pPr>
      <w:rPr>
        <w:rFonts w:ascii="Wingdings" w:hAnsi="Wingdings"/>
      </w:rPr>
    </w:lvl>
    <w:lvl w:ilvl="6" w:tplc="03B0FA9C">
      <w:start w:val="1"/>
      <w:numFmt w:val="bullet"/>
      <w:lvlText w:val=""/>
      <w:lvlJc w:val="left"/>
      <w:pPr>
        <w:tabs>
          <w:tab w:val="num" w:pos="5040"/>
        </w:tabs>
        <w:ind w:left="5040" w:hanging="360"/>
      </w:pPr>
      <w:rPr>
        <w:rFonts w:ascii="Symbol" w:hAnsi="Symbol"/>
      </w:rPr>
    </w:lvl>
    <w:lvl w:ilvl="7" w:tplc="F8487FFA">
      <w:start w:val="1"/>
      <w:numFmt w:val="bullet"/>
      <w:lvlText w:val="o"/>
      <w:lvlJc w:val="left"/>
      <w:pPr>
        <w:tabs>
          <w:tab w:val="num" w:pos="5760"/>
        </w:tabs>
        <w:ind w:left="5760" w:hanging="360"/>
      </w:pPr>
      <w:rPr>
        <w:rFonts w:ascii="Courier New" w:hAnsi="Courier New"/>
      </w:rPr>
    </w:lvl>
    <w:lvl w:ilvl="8" w:tplc="215C0D32">
      <w:start w:val="1"/>
      <w:numFmt w:val="bullet"/>
      <w:lvlText w:val=""/>
      <w:lvlJc w:val="left"/>
      <w:pPr>
        <w:tabs>
          <w:tab w:val="num" w:pos="6480"/>
        </w:tabs>
        <w:ind w:left="6480" w:hanging="360"/>
      </w:pPr>
      <w:rPr>
        <w:rFonts w:ascii="Wingdings" w:hAnsi="Wingdings"/>
      </w:rPr>
    </w:lvl>
  </w:abstractNum>
  <w:abstractNum w:abstractNumId="250" w15:restartNumberingAfterBreak="0">
    <w:nsid w:val="7A0F575A"/>
    <w:multiLevelType w:val="hybridMultilevel"/>
    <w:tmpl w:val="7A0F575A"/>
    <w:lvl w:ilvl="0" w:tplc="5B3EF138">
      <w:start w:val="1"/>
      <w:numFmt w:val="bullet"/>
      <w:lvlText w:val=""/>
      <w:lvlJc w:val="left"/>
      <w:pPr>
        <w:tabs>
          <w:tab w:val="num" w:pos="480"/>
        </w:tabs>
        <w:ind w:left="480" w:hanging="480"/>
      </w:pPr>
      <w:rPr>
        <w:rFonts w:ascii="Wingdings" w:eastAsia="Wingdings" w:hAnsi="Wingdings" w:cs="Wingdings"/>
      </w:rPr>
    </w:lvl>
    <w:lvl w:ilvl="1" w:tplc="9DFE8DB6">
      <w:start w:val="1"/>
      <w:numFmt w:val="bullet"/>
      <w:lvlText w:val="o"/>
      <w:lvlJc w:val="left"/>
      <w:pPr>
        <w:tabs>
          <w:tab w:val="num" w:pos="1440"/>
        </w:tabs>
        <w:ind w:left="1440" w:hanging="360"/>
      </w:pPr>
      <w:rPr>
        <w:rFonts w:ascii="Courier New" w:hAnsi="Courier New"/>
      </w:rPr>
    </w:lvl>
    <w:lvl w:ilvl="2" w:tplc="E1F4EE5C">
      <w:start w:val="1"/>
      <w:numFmt w:val="bullet"/>
      <w:lvlText w:val=""/>
      <w:lvlJc w:val="left"/>
      <w:pPr>
        <w:tabs>
          <w:tab w:val="num" w:pos="2160"/>
        </w:tabs>
        <w:ind w:left="2160" w:hanging="360"/>
      </w:pPr>
      <w:rPr>
        <w:rFonts w:ascii="Wingdings" w:hAnsi="Wingdings"/>
      </w:rPr>
    </w:lvl>
    <w:lvl w:ilvl="3" w:tplc="D88027AA">
      <w:start w:val="1"/>
      <w:numFmt w:val="bullet"/>
      <w:lvlText w:val=""/>
      <w:lvlJc w:val="left"/>
      <w:pPr>
        <w:tabs>
          <w:tab w:val="num" w:pos="2880"/>
        </w:tabs>
        <w:ind w:left="2880" w:hanging="360"/>
      </w:pPr>
      <w:rPr>
        <w:rFonts w:ascii="Symbol" w:hAnsi="Symbol"/>
      </w:rPr>
    </w:lvl>
    <w:lvl w:ilvl="4" w:tplc="2AA2F514">
      <w:start w:val="1"/>
      <w:numFmt w:val="bullet"/>
      <w:lvlText w:val="o"/>
      <w:lvlJc w:val="left"/>
      <w:pPr>
        <w:tabs>
          <w:tab w:val="num" w:pos="3600"/>
        </w:tabs>
        <w:ind w:left="3600" w:hanging="360"/>
      </w:pPr>
      <w:rPr>
        <w:rFonts w:ascii="Courier New" w:hAnsi="Courier New"/>
      </w:rPr>
    </w:lvl>
    <w:lvl w:ilvl="5" w:tplc="83A0F1BE">
      <w:start w:val="1"/>
      <w:numFmt w:val="bullet"/>
      <w:lvlText w:val=""/>
      <w:lvlJc w:val="left"/>
      <w:pPr>
        <w:tabs>
          <w:tab w:val="num" w:pos="4320"/>
        </w:tabs>
        <w:ind w:left="4320" w:hanging="360"/>
      </w:pPr>
      <w:rPr>
        <w:rFonts w:ascii="Wingdings" w:hAnsi="Wingdings"/>
      </w:rPr>
    </w:lvl>
    <w:lvl w:ilvl="6" w:tplc="C55C0FCE">
      <w:start w:val="1"/>
      <w:numFmt w:val="bullet"/>
      <w:lvlText w:val=""/>
      <w:lvlJc w:val="left"/>
      <w:pPr>
        <w:tabs>
          <w:tab w:val="num" w:pos="5040"/>
        </w:tabs>
        <w:ind w:left="5040" w:hanging="360"/>
      </w:pPr>
      <w:rPr>
        <w:rFonts w:ascii="Symbol" w:hAnsi="Symbol"/>
      </w:rPr>
    </w:lvl>
    <w:lvl w:ilvl="7" w:tplc="B178DF92">
      <w:start w:val="1"/>
      <w:numFmt w:val="bullet"/>
      <w:lvlText w:val="o"/>
      <w:lvlJc w:val="left"/>
      <w:pPr>
        <w:tabs>
          <w:tab w:val="num" w:pos="5760"/>
        </w:tabs>
        <w:ind w:left="5760" w:hanging="360"/>
      </w:pPr>
      <w:rPr>
        <w:rFonts w:ascii="Courier New" w:hAnsi="Courier New"/>
      </w:rPr>
    </w:lvl>
    <w:lvl w:ilvl="8" w:tplc="73B41D52">
      <w:start w:val="1"/>
      <w:numFmt w:val="bullet"/>
      <w:lvlText w:val=""/>
      <w:lvlJc w:val="left"/>
      <w:pPr>
        <w:tabs>
          <w:tab w:val="num" w:pos="6480"/>
        </w:tabs>
        <w:ind w:left="6480" w:hanging="360"/>
      </w:pPr>
      <w:rPr>
        <w:rFonts w:ascii="Wingdings" w:hAnsi="Wingdings"/>
      </w:rPr>
    </w:lvl>
  </w:abstractNum>
  <w:abstractNum w:abstractNumId="251" w15:restartNumberingAfterBreak="0">
    <w:nsid w:val="7A0F575B"/>
    <w:multiLevelType w:val="hybridMultilevel"/>
    <w:tmpl w:val="7A0F575B"/>
    <w:lvl w:ilvl="0" w:tplc="EEE08814">
      <w:start w:val="1"/>
      <w:numFmt w:val="bullet"/>
      <w:lvlText w:val=""/>
      <w:lvlJc w:val="left"/>
      <w:pPr>
        <w:tabs>
          <w:tab w:val="num" w:pos="480"/>
        </w:tabs>
        <w:ind w:left="480" w:hanging="480"/>
      </w:pPr>
      <w:rPr>
        <w:rFonts w:ascii="Wingdings" w:eastAsia="Wingdings" w:hAnsi="Wingdings" w:cs="Wingdings"/>
      </w:rPr>
    </w:lvl>
    <w:lvl w:ilvl="1" w:tplc="F2A659CE">
      <w:start w:val="1"/>
      <w:numFmt w:val="bullet"/>
      <w:lvlText w:val="o"/>
      <w:lvlJc w:val="left"/>
      <w:pPr>
        <w:tabs>
          <w:tab w:val="num" w:pos="1440"/>
        </w:tabs>
        <w:ind w:left="1440" w:hanging="360"/>
      </w:pPr>
      <w:rPr>
        <w:rFonts w:ascii="Courier New" w:hAnsi="Courier New"/>
      </w:rPr>
    </w:lvl>
    <w:lvl w:ilvl="2" w:tplc="C12661E4">
      <w:start w:val="1"/>
      <w:numFmt w:val="bullet"/>
      <w:lvlText w:val=""/>
      <w:lvlJc w:val="left"/>
      <w:pPr>
        <w:tabs>
          <w:tab w:val="num" w:pos="2160"/>
        </w:tabs>
        <w:ind w:left="2160" w:hanging="360"/>
      </w:pPr>
      <w:rPr>
        <w:rFonts w:ascii="Wingdings" w:hAnsi="Wingdings"/>
      </w:rPr>
    </w:lvl>
    <w:lvl w:ilvl="3" w:tplc="FCB2D33C">
      <w:start w:val="1"/>
      <w:numFmt w:val="bullet"/>
      <w:lvlText w:val=""/>
      <w:lvlJc w:val="left"/>
      <w:pPr>
        <w:tabs>
          <w:tab w:val="num" w:pos="2880"/>
        </w:tabs>
        <w:ind w:left="2880" w:hanging="360"/>
      </w:pPr>
      <w:rPr>
        <w:rFonts w:ascii="Symbol" w:hAnsi="Symbol"/>
      </w:rPr>
    </w:lvl>
    <w:lvl w:ilvl="4" w:tplc="636A3EF2">
      <w:start w:val="1"/>
      <w:numFmt w:val="bullet"/>
      <w:lvlText w:val="o"/>
      <w:lvlJc w:val="left"/>
      <w:pPr>
        <w:tabs>
          <w:tab w:val="num" w:pos="3600"/>
        </w:tabs>
        <w:ind w:left="3600" w:hanging="360"/>
      </w:pPr>
      <w:rPr>
        <w:rFonts w:ascii="Courier New" w:hAnsi="Courier New"/>
      </w:rPr>
    </w:lvl>
    <w:lvl w:ilvl="5" w:tplc="4D2C22E0">
      <w:start w:val="1"/>
      <w:numFmt w:val="bullet"/>
      <w:lvlText w:val=""/>
      <w:lvlJc w:val="left"/>
      <w:pPr>
        <w:tabs>
          <w:tab w:val="num" w:pos="4320"/>
        </w:tabs>
        <w:ind w:left="4320" w:hanging="360"/>
      </w:pPr>
      <w:rPr>
        <w:rFonts w:ascii="Wingdings" w:hAnsi="Wingdings"/>
      </w:rPr>
    </w:lvl>
    <w:lvl w:ilvl="6" w:tplc="6414EAD6">
      <w:start w:val="1"/>
      <w:numFmt w:val="bullet"/>
      <w:lvlText w:val=""/>
      <w:lvlJc w:val="left"/>
      <w:pPr>
        <w:tabs>
          <w:tab w:val="num" w:pos="5040"/>
        </w:tabs>
        <w:ind w:left="5040" w:hanging="360"/>
      </w:pPr>
      <w:rPr>
        <w:rFonts w:ascii="Symbol" w:hAnsi="Symbol"/>
      </w:rPr>
    </w:lvl>
    <w:lvl w:ilvl="7" w:tplc="AE580C08">
      <w:start w:val="1"/>
      <w:numFmt w:val="bullet"/>
      <w:lvlText w:val="o"/>
      <w:lvlJc w:val="left"/>
      <w:pPr>
        <w:tabs>
          <w:tab w:val="num" w:pos="5760"/>
        </w:tabs>
        <w:ind w:left="5760" w:hanging="360"/>
      </w:pPr>
      <w:rPr>
        <w:rFonts w:ascii="Courier New" w:hAnsi="Courier New"/>
      </w:rPr>
    </w:lvl>
    <w:lvl w:ilvl="8" w:tplc="F628071C">
      <w:start w:val="1"/>
      <w:numFmt w:val="bullet"/>
      <w:lvlText w:val=""/>
      <w:lvlJc w:val="left"/>
      <w:pPr>
        <w:tabs>
          <w:tab w:val="num" w:pos="6480"/>
        </w:tabs>
        <w:ind w:left="6480" w:hanging="360"/>
      </w:pPr>
      <w:rPr>
        <w:rFonts w:ascii="Wingdings" w:hAnsi="Wingdings"/>
      </w:rPr>
    </w:lvl>
  </w:abstractNum>
  <w:abstractNum w:abstractNumId="252" w15:restartNumberingAfterBreak="0">
    <w:nsid w:val="7A0F575C"/>
    <w:multiLevelType w:val="hybridMultilevel"/>
    <w:tmpl w:val="7A0F575C"/>
    <w:lvl w:ilvl="0" w:tplc="6C00D480">
      <w:start w:val="1"/>
      <w:numFmt w:val="bullet"/>
      <w:lvlText w:val=""/>
      <w:lvlJc w:val="left"/>
      <w:pPr>
        <w:tabs>
          <w:tab w:val="num" w:pos="480"/>
        </w:tabs>
        <w:ind w:left="480" w:hanging="480"/>
      </w:pPr>
      <w:rPr>
        <w:rFonts w:ascii="Wingdings" w:eastAsia="Wingdings" w:hAnsi="Wingdings" w:cs="Wingdings"/>
      </w:rPr>
    </w:lvl>
    <w:lvl w:ilvl="1" w:tplc="C958C354">
      <w:start w:val="1"/>
      <w:numFmt w:val="bullet"/>
      <w:lvlText w:val="o"/>
      <w:lvlJc w:val="left"/>
      <w:pPr>
        <w:tabs>
          <w:tab w:val="num" w:pos="1440"/>
        </w:tabs>
        <w:ind w:left="1440" w:hanging="360"/>
      </w:pPr>
      <w:rPr>
        <w:rFonts w:ascii="Courier New" w:hAnsi="Courier New"/>
      </w:rPr>
    </w:lvl>
    <w:lvl w:ilvl="2" w:tplc="0D48092E">
      <w:start w:val="1"/>
      <w:numFmt w:val="bullet"/>
      <w:lvlText w:val=""/>
      <w:lvlJc w:val="left"/>
      <w:pPr>
        <w:tabs>
          <w:tab w:val="num" w:pos="2160"/>
        </w:tabs>
        <w:ind w:left="2160" w:hanging="360"/>
      </w:pPr>
      <w:rPr>
        <w:rFonts w:ascii="Wingdings" w:hAnsi="Wingdings"/>
      </w:rPr>
    </w:lvl>
    <w:lvl w:ilvl="3" w:tplc="7152F932">
      <w:start w:val="1"/>
      <w:numFmt w:val="bullet"/>
      <w:lvlText w:val=""/>
      <w:lvlJc w:val="left"/>
      <w:pPr>
        <w:tabs>
          <w:tab w:val="num" w:pos="2880"/>
        </w:tabs>
        <w:ind w:left="2880" w:hanging="360"/>
      </w:pPr>
      <w:rPr>
        <w:rFonts w:ascii="Symbol" w:hAnsi="Symbol"/>
      </w:rPr>
    </w:lvl>
    <w:lvl w:ilvl="4" w:tplc="9A1A7ED0">
      <w:start w:val="1"/>
      <w:numFmt w:val="bullet"/>
      <w:lvlText w:val="o"/>
      <w:lvlJc w:val="left"/>
      <w:pPr>
        <w:tabs>
          <w:tab w:val="num" w:pos="3600"/>
        </w:tabs>
        <w:ind w:left="3600" w:hanging="360"/>
      </w:pPr>
      <w:rPr>
        <w:rFonts w:ascii="Courier New" w:hAnsi="Courier New"/>
      </w:rPr>
    </w:lvl>
    <w:lvl w:ilvl="5" w:tplc="4F2820BC">
      <w:start w:val="1"/>
      <w:numFmt w:val="bullet"/>
      <w:lvlText w:val=""/>
      <w:lvlJc w:val="left"/>
      <w:pPr>
        <w:tabs>
          <w:tab w:val="num" w:pos="4320"/>
        </w:tabs>
        <w:ind w:left="4320" w:hanging="360"/>
      </w:pPr>
      <w:rPr>
        <w:rFonts w:ascii="Wingdings" w:hAnsi="Wingdings"/>
      </w:rPr>
    </w:lvl>
    <w:lvl w:ilvl="6" w:tplc="2C5C2B04">
      <w:start w:val="1"/>
      <w:numFmt w:val="bullet"/>
      <w:lvlText w:val=""/>
      <w:lvlJc w:val="left"/>
      <w:pPr>
        <w:tabs>
          <w:tab w:val="num" w:pos="5040"/>
        </w:tabs>
        <w:ind w:left="5040" w:hanging="360"/>
      </w:pPr>
      <w:rPr>
        <w:rFonts w:ascii="Symbol" w:hAnsi="Symbol"/>
      </w:rPr>
    </w:lvl>
    <w:lvl w:ilvl="7" w:tplc="C2D4DFDC">
      <w:start w:val="1"/>
      <w:numFmt w:val="bullet"/>
      <w:lvlText w:val="o"/>
      <w:lvlJc w:val="left"/>
      <w:pPr>
        <w:tabs>
          <w:tab w:val="num" w:pos="5760"/>
        </w:tabs>
        <w:ind w:left="5760" w:hanging="360"/>
      </w:pPr>
      <w:rPr>
        <w:rFonts w:ascii="Courier New" w:hAnsi="Courier New"/>
      </w:rPr>
    </w:lvl>
    <w:lvl w:ilvl="8" w:tplc="A6048D54">
      <w:start w:val="1"/>
      <w:numFmt w:val="bullet"/>
      <w:lvlText w:val=""/>
      <w:lvlJc w:val="left"/>
      <w:pPr>
        <w:tabs>
          <w:tab w:val="num" w:pos="6480"/>
        </w:tabs>
        <w:ind w:left="6480" w:hanging="360"/>
      </w:pPr>
      <w:rPr>
        <w:rFonts w:ascii="Wingdings" w:hAnsi="Wingdings"/>
      </w:rPr>
    </w:lvl>
  </w:abstractNum>
  <w:abstractNum w:abstractNumId="253" w15:restartNumberingAfterBreak="0">
    <w:nsid w:val="7A0F575D"/>
    <w:multiLevelType w:val="hybridMultilevel"/>
    <w:tmpl w:val="7A0F575D"/>
    <w:lvl w:ilvl="0" w:tplc="EEDE6428">
      <w:start w:val="1"/>
      <w:numFmt w:val="bullet"/>
      <w:lvlText w:val=""/>
      <w:lvlJc w:val="left"/>
      <w:pPr>
        <w:tabs>
          <w:tab w:val="num" w:pos="480"/>
        </w:tabs>
        <w:ind w:left="480" w:hanging="480"/>
      </w:pPr>
      <w:rPr>
        <w:rFonts w:ascii="Wingdings" w:eastAsia="Wingdings" w:hAnsi="Wingdings" w:cs="Wingdings"/>
      </w:rPr>
    </w:lvl>
    <w:lvl w:ilvl="1" w:tplc="E21A7E3E">
      <w:start w:val="1"/>
      <w:numFmt w:val="bullet"/>
      <w:lvlText w:val="o"/>
      <w:lvlJc w:val="left"/>
      <w:pPr>
        <w:tabs>
          <w:tab w:val="num" w:pos="1440"/>
        </w:tabs>
        <w:ind w:left="1440" w:hanging="360"/>
      </w:pPr>
      <w:rPr>
        <w:rFonts w:ascii="Courier New" w:hAnsi="Courier New"/>
      </w:rPr>
    </w:lvl>
    <w:lvl w:ilvl="2" w:tplc="9D3EE210">
      <w:start w:val="1"/>
      <w:numFmt w:val="bullet"/>
      <w:lvlText w:val=""/>
      <w:lvlJc w:val="left"/>
      <w:pPr>
        <w:tabs>
          <w:tab w:val="num" w:pos="2160"/>
        </w:tabs>
        <w:ind w:left="2160" w:hanging="360"/>
      </w:pPr>
      <w:rPr>
        <w:rFonts w:ascii="Wingdings" w:hAnsi="Wingdings"/>
      </w:rPr>
    </w:lvl>
    <w:lvl w:ilvl="3" w:tplc="2A02E062">
      <w:start w:val="1"/>
      <w:numFmt w:val="bullet"/>
      <w:lvlText w:val=""/>
      <w:lvlJc w:val="left"/>
      <w:pPr>
        <w:tabs>
          <w:tab w:val="num" w:pos="2880"/>
        </w:tabs>
        <w:ind w:left="2880" w:hanging="360"/>
      </w:pPr>
      <w:rPr>
        <w:rFonts w:ascii="Symbol" w:hAnsi="Symbol"/>
      </w:rPr>
    </w:lvl>
    <w:lvl w:ilvl="4" w:tplc="B52830B6">
      <w:start w:val="1"/>
      <w:numFmt w:val="bullet"/>
      <w:lvlText w:val="o"/>
      <w:lvlJc w:val="left"/>
      <w:pPr>
        <w:tabs>
          <w:tab w:val="num" w:pos="3600"/>
        </w:tabs>
        <w:ind w:left="3600" w:hanging="360"/>
      </w:pPr>
      <w:rPr>
        <w:rFonts w:ascii="Courier New" w:hAnsi="Courier New"/>
      </w:rPr>
    </w:lvl>
    <w:lvl w:ilvl="5" w:tplc="41583A68">
      <w:start w:val="1"/>
      <w:numFmt w:val="bullet"/>
      <w:lvlText w:val=""/>
      <w:lvlJc w:val="left"/>
      <w:pPr>
        <w:tabs>
          <w:tab w:val="num" w:pos="4320"/>
        </w:tabs>
        <w:ind w:left="4320" w:hanging="360"/>
      </w:pPr>
      <w:rPr>
        <w:rFonts w:ascii="Wingdings" w:hAnsi="Wingdings"/>
      </w:rPr>
    </w:lvl>
    <w:lvl w:ilvl="6" w:tplc="07EE7A4C">
      <w:start w:val="1"/>
      <w:numFmt w:val="bullet"/>
      <w:lvlText w:val=""/>
      <w:lvlJc w:val="left"/>
      <w:pPr>
        <w:tabs>
          <w:tab w:val="num" w:pos="5040"/>
        </w:tabs>
        <w:ind w:left="5040" w:hanging="360"/>
      </w:pPr>
      <w:rPr>
        <w:rFonts w:ascii="Symbol" w:hAnsi="Symbol"/>
      </w:rPr>
    </w:lvl>
    <w:lvl w:ilvl="7" w:tplc="533ED254">
      <w:start w:val="1"/>
      <w:numFmt w:val="bullet"/>
      <w:lvlText w:val="o"/>
      <w:lvlJc w:val="left"/>
      <w:pPr>
        <w:tabs>
          <w:tab w:val="num" w:pos="5760"/>
        </w:tabs>
        <w:ind w:left="5760" w:hanging="360"/>
      </w:pPr>
      <w:rPr>
        <w:rFonts w:ascii="Courier New" w:hAnsi="Courier New"/>
      </w:rPr>
    </w:lvl>
    <w:lvl w:ilvl="8" w:tplc="5AAE4B32">
      <w:start w:val="1"/>
      <w:numFmt w:val="bullet"/>
      <w:lvlText w:val=""/>
      <w:lvlJc w:val="left"/>
      <w:pPr>
        <w:tabs>
          <w:tab w:val="num" w:pos="6480"/>
        </w:tabs>
        <w:ind w:left="6480" w:hanging="360"/>
      </w:pPr>
      <w:rPr>
        <w:rFonts w:ascii="Wingdings" w:hAnsi="Wingdings"/>
      </w:rPr>
    </w:lvl>
  </w:abstractNum>
  <w:abstractNum w:abstractNumId="254" w15:restartNumberingAfterBreak="0">
    <w:nsid w:val="7A0F575E"/>
    <w:multiLevelType w:val="hybridMultilevel"/>
    <w:tmpl w:val="7A0F575E"/>
    <w:lvl w:ilvl="0" w:tplc="CC02F39E">
      <w:start w:val="1"/>
      <w:numFmt w:val="bullet"/>
      <w:lvlText w:val=""/>
      <w:lvlJc w:val="left"/>
      <w:pPr>
        <w:tabs>
          <w:tab w:val="num" w:pos="480"/>
        </w:tabs>
        <w:ind w:left="480" w:hanging="480"/>
      </w:pPr>
      <w:rPr>
        <w:rFonts w:ascii="Wingdings" w:eastAsia="Wingdings" w:hAnsi="Wingdings" w:cs="Wingdings"/>
      </w:rPr>
    </w:lvl>
    <w:lvl w:ilvl="1" w:tplc="B4387466">
      <w:start w:val="1"/>
      <w:numFmt w:val="bullet"/>
      <w:lvlText w:val="o"/>
      <w:lvlJc w:val="left"/>
      <w:pPr>
        <w:tabs>
          <w:tab w:val="num" w:pos="1440"/>
        </w:tabs>
        <w:ind w:left="1440" w:hanging="360"/>
      </w:pPr>
      <w:rPr>
        <w:rFonts w:ascii="Courier New" w:hAnsi="Courier New"/>
      </w:rPr>
    </w:lvl>
    <w:lvl w:ilvl="2" w:tplc="EF042EDE">
      <w:start w:val="1"/>
      <w:numFmt w:val="bullet"/>
      <w:lvlText w:val=""/>
      <w:lvlJc w:val="left"/>
      <w:pPr>
        <w:tabs>
          <w:tab w:val="num" w:pos="2160"/>
        </w:tabs>
        <w:ind w:left="2160" w:hanging="360"/>
      </w:pPr>
      <w:rPr>
        <w:rFonts w:ascii="Wingdings" w:hAnsi="Wingdings"/>
      </w:rPr>
    </w:lvl>
    <w:lvl w:ilvl="3" w:tplc="63E857E8">
      <w:start w:val="1"/>
      <w:numFmt w:val="bullet"/>
      <w:lvlText w:val=""/>
      <w:lvlJc w:val="left"/>
      <w:pPr>
        <w:tabs>
          <w:tab w:val="num" w:pos="2880"/>
        </w:tabs>
        <w:ind w:left="2880" w:hanging="360"/>
      </w:pPr>
      <w:rPr>
        <w:rFonts w:ascii="Symbol" w:hAnsi="Symbol"/>
      </w:rPr>
    </w:lvl>
    <w:lvl w:ilvl="4" w:tplc="CE16A2F2">
      <w:start w:val="1"/>
      <w:numFmt w:val="bullet"/>
      <w:lvlText w:val="o"/>
      <w:lvlJc w:val="left"/>
      <w:pPr>
        <w:tabs>
          <w:tab w:val="num" w:pos="3600"/>
        </w:tabs>
        <w:ind w:left="3600" w:hanging="360"/>
      </w:pPr>
      <w:rPr>
        <w:rFonts w:ascii="Courier New" w:hAnsi="Courier New"/>
      </w:rPr>
    </w:lvl>
    <w:lvl w:ilvl="5" w:tplc="86422F5E">
      <w:start w:val="1"/>
      <w:numFmt w:val="bullet"/>
      <w:lvlText w:val=""/>
      <w:lvlJc w:val="left"/>
      <w:pPr>
        <w:tabs>
          <w:tab w:val="num" w:pos="4320"/>
        </w:tabs>
        <w:ind w:left="4320" w:hanging="360"/>
      </w:pPr>
      <w:rPr>
        <w:rFonts w:ascii="Wingdings" w:hAnsi="Wingdings"/>
      </w:rPr>
    </w:lvl>
    <w:lvl w:ilvl="6" w:tplc="B87E6A52">
      <w:start w:val="1"/>
      <w:numFmt w:val="bullet"/>
      <w:lvlText w:val=""/>
      <w:lvlJc w:val="left"/>
      <w:pPr>
        <w:tabs>
          <w:tab w:val="num" w:pos="5040"/>
        </w:tabs>
        <w:ind w:left="5040" w:hanging="360"/>
      </w:pPr>
      <w:rPr>
        <w:rFonts w:ascii="Symbol" w:hAnsi="Symbol"/>
      </w:rPr>
    </w:lvl>
    <w:lvl w:ilvl="7" w:tplc="66AE9FE0">
      <w:start w:val="1"/>
      <w:numFmt w:val="bullet"/>
      <w:lvlText w:val="o"/>
      <w:lvlJc w:val="left"/>
      <w:pPr>
        <w:tabs>
          <w:tab w:val="num" w:pos="5760"/>
        </w:tabs>
        <w:ind w:left="5760" w:hanging="360"/>
      </w:pPr>
      <w:rPr>
        <w:rFonts w:ascii="Courier New" w:hAnsi="Courier New"/>
      </w:rPr>
    </w:lvl>
    <w:lvl w:ilvl="8" w:tplc="E3D62CCA">
      <w:start w:val="1"/>
      <w:numFmt w:val="bullet"/>
      <w:lvlText w:val=""/>
      <w:lvlJc w:val="left"/>
      <w:pPr>
        <w:tabs>
          <w:tab w:val="num" w:pos="6480"/>
        </w:tabs>
        <w:ind w:left="6480" w:hanging="360"/>
      </w:pPr>
      <w:rPr>
        <w:rFonts w:ascii="Wingdings" w:hAnsi="Wingdings"/>
      </w:rPr>
    </w:lvl>
  </w:abstractNum>
  <w:abstractNum w:abstractNumId="255" w15:restartNumberingAfterBreak="0">
    <w:nsid w:val="7A0F575F"/>
    <w:multiLevelType w:val="hybridMultilevel"/>
    <w:tmpl w:val="7A0F575F"/>
    <w:lvl w:ilvl="0" w:tplc="EC4EF658">
      <w:start w:val="1"/>
      <w:numFmt w:val="bullet"/>
      <w:lvlText w:val=""/>
      <w:lvlJc w:val="left"/>
      <w:pPr>
        <w:tabs>
          <w:tab w:val="num" w:pos="480"/>
        </w:tabs>
        <w:ind w:left="480" w:hanging="480"/>
      </w:pPr>
      <w:rPr>
        <w:rFonts w:ascii="Wingdings" w:eastAsia="Wingdings" w:hAnsi="Wingdings" w:cs="Wingdings"/>
      </w:rPr>
    </w:lvl>
    <w:lvl w:ilvl="1" w:tplc="0F24202E">
      <w:start w:val="1"/>
      <w:numFmt w:val="bullet"/>
      <w:lvlText w:val="o"/>
      <w:lvlJc w:val="left"/>
      <w:pPr>
        <w:tabs>
          <w:tab w:val="num" w:pos="1440"/>
        </w:tabs>
        <w:ind w:left="1440" w:hanging="360"/>
      </w:pPr>
      <w:rPr>
        <w:rFonts w:ascii="Courier New" w:hAnsi="Courier New"/>
      </w:rPr>
    </w:lvl>
    <w:lvl w:ilvl="2" w:tplc="10ACF208">
      <w:start w:val="1"/>
      <w:numFmt w:val="bullet"/>
      <w:lvlText w:val=""/>
      <w:lvlJc w:val="left"/>
      <w:pPr>
        <w:tabs>
          <w:tab w:val="num" w:pos="2160"/>
        </w:tabs>
        <w:ind w:left="2160" w:hanging="360"/>
      </w:pPr>
      <w:rPr>
        <w:rFonts w:ascii="Wingdings" w:hAnsi="Wingdings"/>
      </w:rPr>
    </w:lvl>
    <w:lvl w:ilvl="3" w:tplc="AF98E382">
      <w:start w:val="1"/>
      <w:numFmt w:val="bullet"/>
      <w:lvlText w:val=""/>
      <w:lvlJc w:val="left"/>
      <w:pPr>
        <w:tabs>
          <w:tab w:val="num" w:pos="2880"/>
        </w:tabs>
        <w:ind w:left="2880" w:hanging="360"/>
      </w:pPr>
      <w:rPr>
        <w:rFonts w:ascii="Symbol" w:hAnsi="Symbol"/>
      </w:rPr>
    </w:lvl>
    <w:lvl w:ilvl="4" w:tplc="B5F03D3C">
      <w:start w:val="1"/>
      <w:numFmt w:val="bullet"/>
      <w:lvlText w:val="o"/>
      <w:lvlJc w:val="left"/>
      <w:pPr>
        <w:tabs>
          <w:tab w:val="num" w:pos="3600"/>
        </w:tabs>
        <w:ind w:left="3600" w:hanging="360"/>
      </w:pPr>
      <w:rPr>
        <w:rFonts w:ascii="Courier New" w:hAnsi="Courier New"/>
      </w:rPr>
    </w:lvl>
    <w:lvl w:ilvl="5" w:tplc="AF16680A">
      <w:start w:val="1"/>
      <w:numFmt w:val="bullet"/>
      <w:lvlText w:val=""/>
      <w:lvlJc w:val="left"/>
      <w:pPr>
        <w:tabs>
          <w:tab w:val="num" w:pos="4320"/>
        </w:tabs>
        <w:ind w:left="4320" w:hanging="360"/>
      </w:pPr>
      <w:rPr>
        <w:rFonts w:ascii="Wingdings" w:hAnsi="Wingdings"/>
      </w:rPr>
    </w:lvl>
    <w:lvl w:ilvl="6" w:tplc="E938B68C">
      <w:start w:val="1"/>
      <w:numFmt w:val="bullet"/>
      <w:lvlText w:val=""/>
      <w:lvlJc w:val="left"/>
      <w:pPr>
        <w:tabs>
          <w:tab w:val="num" w:pos="5040"/>
        </w:tabs>
        <w:ind w:left="5040" w:hanging="360"/>
      </w:pPr>
      <w:rPr>
        <w:rFonts w:ascii="Symbol" w:hAnsi="Symbol"/>
      </w:rPr>
    </w:lvl>
    <w:lvl w:ilvl="7" w:tplc="C7047000">
      <w:start w:val="1"/>
      <w:numFmt w:val="bullet"/>
      <w:lvlText w:val="o"/>
      <w:lvlJc w:val="left"/>
      <w:pPr>
        <w:tabs>
          <w:tab w:val="num" w:pos="5760"/>
        </w:tabs>
        <w:ind w:left="5760" w:hanging="360"/>
      </w:pPr>
      <w:rPr>
        <w:rFonts w:ascii="Courier New" w:hAnsi="Courier New"/>
      </w:rPr>
    </w:lvl>
    <w:lvl w:ilvl="8" w:tplc="250E1568">
      <w:start w:val="1"/>
      <w:numFmt w:val="bullet"/>
      <w:lvlText w:val=""/>
      <w:lvlJc w:val="left"/>
      <w:pPr>
        <w:tabs>
          <w:tab w:val="num" w:pos="6480"/>
        </w:tabs>
        <w:ind w:left="6480" w:hanging="360"/>
      </w:pPr>
      <w:rPr>
        <w:rFonts w:ascii="Wingdings" w:hAnsi="Wingdings"/>
      </w:rPr>
    </w:lvl>
  </w:abstractNum>
  <w:abstractNum w:abstractNumId="256" w15:restartNumberingAfterBreak="0">
    <w:nsid w:val="7A0F5760"/>
    <w:multiLevelType w:val="hybridMultilevel"/>
    <w:tmpl w:val="7A0F5760"/>
    <w:lvl w:ilvl="0" w:tplc="26BEBDD8">
      <w:start w:val="1"/>
      <w:numFmt w:val="bullet"/>
      <w:lvlText w:val=""/>
      <w:lvlJc w:val="left"/>
      <w:pPr>
        <w:tabs>
          <w:tab w:val="num" w:pos="480"/>
        </w:tabs>
        <w:ind w:left="480" w:hanging="480"/>
      </w:pPr>
      <w:rPr>
        <w:rFonts w:ascii="Wingdings" w:eastAsia="Wingdings" w:hAnsi="Wingdings" w:cs="Wingdings"/>
      </w:rPr>
    </w:lvl>
    <w:lvl w:ilvl="1" w:tplc="B8029B24">
      <w:start w:val="1"/>
      <w:numFmt w:val="bullet"/>
      <w:lvlText w:val="o"/>
      <w:lvlJc w:val="left"/>
      <w:pPr>
        <w:tabs>
          <w:tab w:val="num" w:pos="1440"/>
        </w:tabs>
        <w:ind w:left="1440" w:hanging="360"/>
      </w:pPr>
      <w:rPr>
        <w:rFonts w:ascii="Courier New" w:hAnsi="Courier New"/>
      </w:rPr>
    </w:lvl>
    <w:lvl w:ilvl="2" w:tplc="198C94E2">
      <w:start w:val="1"/>
      <w:numFmt w:val="bullet"/>
      <w:lvlText w:val=""/>
      <w:lvlJc w:val="left"/>
      <w:pPr>
        <w:tabs>
          <w:tab w:val="num" w:pos="2160"/>
        </w:tabs>
        <w:ind w:left="2160" w:hanging="360"/>
      </w:pPr>
      <w:rPr>
        <w:rFonts w:ascii="Wingdings" w:hAnsi="Wingdings"/>
      </w:rPr>
    </w:lvl>
    <w:lvl w:ilvl="3" w:tplc="2EBAE1AA">
      <w:start w:val="1"/>
      <w:numFmt w:val="bullet"/>
      <w:lvlText w:val=""/>
      <w:lvlJc w:val="left"/>
      <w:pPr>
        <w:tabs>
          <w:tab w:val="num" w:pos="2880"/>
        </w:tabs>
        <w:ind w:left="2880" w:hanging="360"/>
      </w:pPr>
      <w:rPr>
        <w:rFonts w:ascii="Symbol" w:hAnsi="Symbol"/>
      </w:rPr>
    </w:lvl>
    <w:lvl w:ilvl="4" w:tplc="DD9EB4A0">
      <w:start w:val="1"/>
      <w:numFmt w:val="bullet"/>
      <w:lvlText w:val="o"/>
      <w:lvlJc w:val="left"/>
      <w:pPr>
        <w:tabs>
          <w:tab w:val="num" w:pos="3600"/>
        </w:tabs>
        <w:ind w:left="3600" w:hanging="360"/>
      </w:pPr>
      <w:rPr>
        <w:rFonts w:ascii="Courier New" w:hAnsi="Courier New"/>
      </w:rPr>
    </w:lvl>
    <w:lvl w:ilvl="5" w:tplc="CE9017F8">
      <w:start w:val="1"/>
      <w:numFmt w:val="bullet"/>
      <w:lvlText w:val=""/>
      <w:lvlJc w:val="left"/>
      <w:pPr>
        <w:tabs>
          <w:tab w:val="num" w:pos="4320"/>
        </w:tabs>
        <w:ind w:left="4320" w:hanging="360"/>
      </w:pPr>
      <w:rPr>
        <w:rFonts w:ascii="Wingdings" w:hAnsi="Wingdings"/>
      </w:rPr>
    </w:lvl>
    <w:lvl w:ilvl="6" w:tplc="DB2232D6">
      <w:start w:val="1"/>
      <w:numFmt w:val="bullet"/>
      <w:lvlText w:val=""/>
      <w:lvlJc w:val="left"/>
      <w:pPr>
        <w:tabs>
          <w:tab w:val="num" w:pos="5040"/>
        </w:tabs>
        <w:ind w:left="5040" w:hanging="360"/>
      </w:pPr>
      <w:rPr>
        <w:rFonts w:ascii="Symbol" w:hAnsi="Symbol"/>
      </w:rPr>
    </w:lvl>
    <w:lvl w:ilvl="7" w:tplc="C42C60AC">
      <w:start w:val="1"/>
      <w:numFmt w:val="bullet"/>
      <w:lvlText w:val="o"/>
      <w:lvlJc w:val="left"/>
      <w:pPr>
        <w:tabs>
          <w:tab w:val="num" w:pos="5760"/>
        </w:tabs>
        <w:ind w:left="5760" w:hanging="360"/>
      </w:pPr>
      <w:rPr>
        <w:rFonts w:ascii="Courier New" w:hAnsi="Courier New"/>
      </w:rPr>
    </w:lvl>
    <w:lvl w:ilvl="8" w:tplc="253023AA">
      <w:start w:val="1"/>
      <w:numFmt w:val="bullet"/>
      <w:lvlText w:val=""/>
      <w:lvlJc w:val="left"/>
      <w:pPr>
        <w:tabs>
          <w:tab w:val="num" w:pos="6480"/>
        </w:tabs>
        <w:ind w:left="6480" w:hanging="360"/>
      </w:pPr>
      <w:rPr>
        <w:rFonts w:ascii="Wingdings" w:hAnsi="Wingdings"/>
      </w:rPr>
    </w:lvl>
  </w:abstractNum>
  <w:abstractNum w:abstractNumId="257" w15:restartNumberingAfterBreak="0">
    <w:nsid w:val="7A0F5761"/>
    <w:multiLevelType w:val="hybridMultilevel"/>
    <w:tmpl w:val="7A0F5761"/>
    <w:lvl w:ilvl="0" w:tplc="00A04EF0">
      <w:start w:val="1"/>
      <w:numFmt w:val="bullet"/>
      <w:lvlText w:val=""/>
      <w:lvlJc w:val="left"/>
      <w:pPr>
        <w:tabs>
          <w:tab w:val="num" w:pos="480"/>
        </w:tabs>
        <w:ind w:left="480" w:hanging="480"/>
      </w:pPr>
      <w:rPr>
        <w:rFonts w:ascii="Wingdings" w:eastAsia="Wingdings" w:hAnsi="Wingdings" w:cs="Wingdings"/>
      </w:rPr>
    </w:lvl>
    <w:lvl w:ilvl="1" w:tplc="AB4ADB3E">
      <w:start w:val="1"/>
      <w:numFmt w:val="bullet"/>
      <w:lvlText w:val=""/>
      <w:lvlJc w:val="left"/>
      <w:pPr>
        <w:tabs>
          <w:tab w:val="num" w:pos="960"/>
        </w:tabs>
        <w:ind w:left="960" w:hanging="480"/>
      </w:pPr>
      <w:rPr>
        <w:rFonts w:ascii="Wingdings" w:eastAsia="Wingdings" w:hAnsi="Wingdings" w:cs="Wingdings"/>
      </w:rPr>
    </w:lvl>
    <w:lvl w:ilvl="2" w:tplc="9B42B1C2">
      <w:start w:val="1"/>
      <w:numFmt w:val="bullet"/>
      <w:lvlText w:val=""/>
      <w:lvlJc w:val="left"/>
      <w:pPr>
        <w:tabs>
          <w:tab w:val="num" w:pos="2160"/>
        </w:tabs>
        <w:ind w:left="2160" w:hanging="360"/>
      </w:pPr>
      <w:rPr>
        <w:rFonts w:ascii="Wingdings" w:hAnsi="Wingdings"/>
      </w:rPr>
    </w:lvl>
    <w:lvl w:ilvl="3" w:tplc="D02CC670">
      <w:start w:val="1"/>
      <w:numFmt w:val="bullet"/>
      <w:lvlText w:val=""/>
      <w:lvlJc w:val="left"/>
      <w:pPr>
        <w:tabs>
          <w:tab w:val="num" w:pos="2880"/>
        </w:tabs>
        <w:ind w:left="2880" w:hanging="360"/>
      </w:pPr>
      <w:rPr>
        <w:rFonts w:ascii="Symbol" w:hAnsi="Symbol"/>
      </w:rPr>
    </w:lvl>
    <w:lvl w:ilvl="4" w:tplc="33CA340E">
      <w:start w:val="1"/>
      <w:numFmt w:val="bullet"/>
      <w:lvlText w:val="o"/>
      <w:lvlJc w:val="left"/>
      <w:pPr>
        <w:tabs>
          <w:tab w:val="num" w:pos="3600"/>
        </w:tabs>
        <w:ind w:left="3600" w:hanging="360"/>
      </w:pPr>
      <w:rPr>
        <w:rFonts w:ascii="Courier New" w:hAnsi="Courier New"/>
      </w:rPr>
    </w:lvl>
    <w:lvl w:ilvl="5" w:tplc="81FE6866">
      <w:start w:val="1"/>
      <w:numFmt w:val="bullet"/>
      <w:lvlText w:val=""/>
      <w:lvlJc w:val="left"/>
      <w:pPr>
        <w:tabs>
          <w:tab w:val="num" w:pos="4320"/>
        </w:tabs>
        <w:ind w:left="4320" w:hanging="360"/>
      </w:pPr>
      <w:rPr>
        <w:rFonts w:ascii="Wingdings" w:hAnsi="Wingdings"/>
      </w:rPr>
    </w:lvl>
    <w:lvl w:ilvl="6" w:tplc="99443CCA">
      <w:start w:val="1"/>
      <w:numFmt w:val="bullet"/>
      <w:lvlText w:val=""/>
      <w:lvlJc w:val="left"/>
      <w:pPr>
        <w:tabs>
          <w:tab w:val="num" w:pos="5040"/>
        </w:tabs>
        <w:ind w:left="5040" w:hanging="360"/>
      </w:pPr>
      <w:rPr>
        <w:rFonts w:ascii="Symbol" w:hAnsi="Symbol"/>
      </w:rPr>
    </w:lvl>
    <w:lvl w:ilvl="7" w:tplc="8604E732">
      <w:start w:val="1"/>
      <w:numFmt w:val="bullet"/>
      <w:lvlText w:val="o"/>
      <w:lvlJc w:val="left"/>
      <w:pPr>
        <w:tabs>
          <w:tab w:val="num" w:pos="5760"/>
        </w:tabs>
        <w:ind w:left="5760" w:hanging="360"/>
      </w:pPr>
      <w:rPr>
        <w:rFonts w:ascii="Courier New" w:hAnsi="Courier New"/>
      </w:rPr>
    </w:lvl>
    <w:lvl w:ilvl="8" w:tplc="EB944828">
      <w:start w:val="1"/>
      <w:numFmt w:val="bullet"/>
      <w:lvlText w:val=""/>
      <w:lvlJc w:val="left"/>
      <w:pPr>
        <w:tabs>
          <w:tab w:val="num" w:pos="6480"/>
        </w:tabs>
        <w:ind w:left="6480" w:hanging="360"/>
      </w:pPr>
      <w:rPr>
        <w:rFonts w:ascii="Wingdings" w:hAnsi="Wingdings"/>
      </w:rPr>
    </w:lvl>
  </w:abstractNum>
  <w:abstractNum w:abstractNumId="258" w15:restartNumberingAfterBreak="0">
    <w:nsid w:val="7A0F5762"/>
    <w:multiLevelType w:val="hybridMultilevel"/>
    <w:tmpl w:val="7A0F5762"/>
    <w:lvl w:ilvl="0" w:tplc="AB44EA32">
      <w:start w:val="1"/>
      <w:numFmt w:val="bullet"/>
      <w:lvlText w:val=""/>
      <w:lvlJc w:val="left"/>
      <w:pPr>
        <w:tabs>
          <w:tab w:val="num" w:pos="480"/>
        </w:tabs>
        <w:ind w:left="480" w:hanging="480"/>
      </w:pPr>
      <w:rPr>
        <w:rFonts w:ascii="Wingdings" w:eastAsia="Wingdings" w:hAnsi="Wingdings" w:cs="Wingdings"/>
      </w:rPr>
    </w:lvl>
    <w:lvl w:ilvl="1" w:tplc="2B2EC89C">
      <w:start w:val="1"/>
      <w:numFmt w:val="bullet"/>
      <w:lvlText w:val=""/>
      <w:lvlJc w:val="left"/>
      <w:pPr>
        <w:tabs>
          <w:tab w:val="num" w:pos="960"/>
        </w:tabs>
        <w:ind w:left="960" w:hanging="480"/>
      </w:pPr>
      <w:rPr>
        <w:rFonts w:ascii="Wingdings" w:eastAsia="Wingdings" w:hAnsi="Wingdings" w:cs="Wingdings"/>
      </w:rPr>
    </w:lvl>
    <w:lvl w:ilvl="2" w:tplc="BC3486FE">
      <w:start w:val="1"/>
      <w:numFmt w:val="bullet"/>
      <w:lvlText w:val=""/>
      <w:lvlJc w:val="left"/>
      <w:pPr>
        <w:tabs>
          <w:tab w:val="num" w:pos="2160"/>
        </w:tabs>
        <w:ind w:left="2160" w:hanging="360"/>
      </w:pPr>
      <w:rPr>
        <w:rFonts w:ascii="Wingdings" w:hAnsi="Wingdings"/>
      </w:rPr>
    </w:lvl>
    <w:lvl w:ilvl="3" w:tplc="4718D080">
      <w:start w:val="1"/>
      <w:numFmt w:val="bullet"/>
      <w:lvlText w:val=""/>
      <w:lvlJc w:val="left"/>
      <w:pPr>
        <w:tabs>
          <w:tab w:val="num" w:pos="2880"/>
        </w:tabs>
        <w:ind w:left="2880" w:hanging="360"/>
      </w:pPr>
      <w:rPr>
        <w:rFonts w:ascii="Symbol" w:hAnsi="Symbol"/>
      </w:rPr>
    </w:lvl>
    <w:lvl w:ilvl="4" w:tplc="3B22D350">
      <w:start w:val="1"/>
      <w:numFmt w:val="bullet"/>
      <w:lvlText w:val="o"/>
      <w:lvlJc w:val="left"/>
      <w:pPr>
        <w:tabs>
          <w:tab w:val="num" w:pos="3600"/>
        </w:tabs>
        <w:ind w:left="3600" w:hanging="360"/>
      </w:pPr>
      <w:rPr>
        <w:rFonts w:ascii="Courier New" w:hAnsi="Courier New"/>
      </w:rPr>
    </w:lvl>
    <w:lvl w:ilvl="5" w:tplc="23D641A2">
      <w:start w:val="1"/>
      <w:numFmt w:val="bullet"/>
      <w:lvlText w:val=""/>
      <w:lvlJc w:val="left"/>
      <w:pPr>
        <w:tabs>
          <w:tab w:val="num" w:pos="4320"/>
        </w:tabs>
        <w:ind w:left="4320" w:hanging="360"/>
      </w:pPr>
      <w:rPr>
        <w:rFonts w:ascii="Wingdings" w:hAnsi="Wingdings"/>
      </w:rPr>
    </w:lvl>
    <w:lvl w:ilvl="6" w:tplc="5B203FBC">
      <w:start w:val="1"/>
      <w:numFmt w:val="bullet"/>
      <w:lvlText w:val=""/>
      <w:lvlJc w:val="left"/>
      <w:pPr>
        <w:tabs>
          <w:tab w:val="num" w:pos="5040"/>
        </w:tabs>
        <w:ind w:left="5040" w:hanging="360"/>
      </w:pPr>
      <w:rPr>
        <w:rFonts w:ascii="Symbol" w:hAnsi="Symbol"/>
      </w:rPr>
    </w:lvl>
    <w:lvl w:ilvl="7" w:tplc="8C8A2F5E">
      <w:start w:val="1"/>
      <w:numFmt w:val="bullet"/>
      <w:lvlText w:val="o"/>
      <w:lvlJc w:val="left"/>
      <w:pPr>
        <w:tabs>
          <w:tab w:val="num" w:pos="5760"/>
        </w:tabs>
        <w:ind w:left="5760" w:hanging="360"/>
      </w:pPr>
      <w:rPr>
        <w:rFonts w:ascii="Courier New" w:hAnsi="Courier New"/>
      </w:rPr>
    </w:lvl>
    <w:lvl w:ilvl="8" w:tplc="8B523F2E">
      <w:start w:val="1"/>
      <w:numFmt w:val="bullet"/>
      <w:lvlText w:val=""/>
      <w:lvlJc w:val="left"/>
      <w:pPr>
        <w:tabs>
          <w:tab w:val="num" w:pos="6480"/>
        </w:tabs>
        <w:ind w:left="6480" w:hanging="360"/>
      </w:pPr>
      <w:rPr>
        <w:rFonts w:ascii="Wingdings" w:hAnsi="Wingdings"/>
      </w:rPr>
    </w:lvl>
  </w:abstractNum>
  <w:abstractNum w:abstractNumId="259" w15:restartNumberingAfterBreak="0">
    <w:nsid w:val="7A0F5763"/>
    <w:multiLevelType w:val="hybridMultilevel"/>
    <w:tmpl w:val="7A0F5763"/>
    <w:lvl w:ilvl="0" w:tplc="64B4B3D0">
      <w:start w:val="1"/>
      <w:numFmt w:val="bullet"/>
      <w:lvlText w:val=""/>
      <w:lvlJc w:val="left"/>
      <w:pPr>
        <w:tabs>
          <w:tab w:val="num" w:pos="480"/>
        </w:tabs>
        <w:ind w:left="480" w:hanging="480"/>
      </w:pPr>
      <w:rPr>
        <w:rFonts w:ascii="Wingdings" w:eastAsia="Wingdings" w:hAnsi="Wingdings" w:cs="Wingdings"/>
      </w:rPr>
    </w:lvl>
    <w:lvl w:ilvl="1" w:tplc="B69287EE">
      <w:start w:val="1"/>
      <w:numFmt w:val="bullet"/>
      <w:lvlText w:val="o"/>
      <w:lvlJc w:val="left"/>
      <w:pPr>
        <w:tabs>
          <w:tab w:val="num" w:pos="1440"/>
        </w:tabs>
        <w:ind w:left="1440" w:hanging="360"/>
      </w:pPr>
      <w:rPr>
        <w:rFonts w:ascii="Courier New" w:hAnsi="Courier New"/>
      </w:rPr>
    </w:lvl>
    <w:lvl w:ilvl="2" w:tplc="4B788A3E">
      <w:start w:val="1"/>
      <w:numFmt w:val="bullet"/>
      <w:lvlText w:val=""/>
      <w:lvlJc w:val="left"/>
      <w:pPr>
        <w:tabs>
          <w:tab w:val="num" w:pos="2160"/>
        </w:tabs>
        <w:ind w:left="2160" w:hanging="360"/>
      </w:pPr>
      <w:rPr>
        <w:rFonts w:ascii="Wingdings" w:hAnsi="Wingdings"/>
      </w:rPr>
    </w:lvl>
    <w:lvl w:ilvl="3" w:tplc="D03C3D44">
      <w:start w:val="1"/>
      <w:numFmt w:val="bullet"/>
      <w:lvlText w:val=""/>
      <w:lvlJc w:val="left"/>
      <w:pPr>
        <w:tabs>
          <w:tab w:val="num" w:pos="2880"/>
        </w:tabs>
        <w:ind w:left="2880" w:hanging="360"/>
      </w:pPr>
      <w:rPr>
        <w:rFonts w:ascii="Symbol" w:hAnsi="Symbol"/>
      </w:rPr>
    </w:lvl>
    <w:lvl w:ilvl="4" w:tplc="E7CAB6C0">
      <w:start w:val="1"/>
      <w:numFmt w:val="bullet"/>
      <w:lvlText w:val="o"/>
      <w:lvlJc w:val="left"/>
      <w:pPr>
        <w:tabs>
          <w:tab w:val="num" w:pos="3600"/>
        </w:tabs>
        <w:ind w:left="3600" w:hanging="360"/>
      </w:pPr>
      <w:rPr>
        <w:rFonts w:ascii="Courier New" w:hAnsi="Courier New"/>
      </w:rPr>
    </w:lvl>
    <w:lvl w:ilvl="5" w:tplc="6854B8D0">
      <w:start w:val="1"/>
      <w:numFmt w:val="bullet"/>
      <w:lvlText w:val=""/>
      <w:lvlJc w:val="left"/>
      <w:pPr>
        <w:tabs>
          <w:tab w:val="num" w:pos="4320"/>
        </w:tabs>
        <w:ind w:left="4320" w:hanging="360"/>
      </w:pPr>
      <w:rPr>
        <w:rFonts w:ascii="Wingdings" w:hAnsi="Wingdings"/>
      </w:rPr>
    </w:lvl>
    <w:lvl w:ilvl="6" w:tplc="93DA7BE6">
      <w:start w:val="1"/>
      <w:numFmt w:val="bullet"/>
      <w:lvlText w:val=""/>
      <w:lvlJc w:val="left"/>
      <w:pPr>
        <w:tabs>
          <w:tab w:val="num" w:pos="5040"/>
        </w:tabs>
        <w:ind w:left="5040" w:hanging="360"/>
      </w:pPr>
      <w:rPr>
        <w:rFonts w:ascii="Symbol" w:hAnsi="Symbol"/>
      </w:rPr>
    </w:lvl>
    <w:lvl w:ilvl="7" w:tplc="C14E7866">
      <w:start w:val="1"/>
      <w:numFmt w:val="bullet"/>
      <w:lvlText w:val="o"/>
      <w:lvlJc w:val="left"/>
      <w:pPr>
        <w:tabs>
          <w:tab w:val="num" w:pos="5760"/>
        </w:tabs>
        <w:ind w:left="5760" w:hanging="360"/>
      </w:pPr>
      <w:rPr>
        <w:rFonts w:ascii="Courier New" w:hAnsi="Courier New"/>
      </w:rPr>
    </w:lvl>
    <w:lvl w:ilvl="8" w:tplc="3C4A67BE">
      <w:start w:val="1"/>
      <w:numFmt w:val="bullet"/>
      <w:lvlText w:val=""/>
      <w:lvlJc w:val="left"/>
      <w:pPr>
        <w:tabs>
          <w:tab w:val="num" w:pos="6480"/>
        </w:tabs>
        <w:ind w:left="6480" w:hanging="360"/>
      </w:pPr>
      <w:rPr>
        <w:rFonts w:ascii="Wingdings" w:hAnsi="Wingdings"/>
      </w:rPr>
    </w:lvl>
  </w:abstractNum>
  <w:abstractNum w:abstractNumId="260" w15:restartNumberingAfterBreak="0">
    <w:nsid w:val="7A0F5764"/>
    <w:multiLevelType w:val="hybridMultilevel"/>
    <w:tmpl w:val="7A0F5764"/>
    <w:lvl w:ilvl="0" w:tplc="282EE2F2">
      <w:start w:val="1"/>
      <w:numFmt w:val="bullet"/>
      <w:lvlText w:val=""/>
      <w:lvlJc w:val="left"/>
      <w:pPr>
        <w:tabs>
          <w:tab w:val="num" w:pos="480"/>
        </w:tabs>
        <w:ind w:left="480" w:hanging="480"/>
      </w:pPr>
      <w:rPr>
        <w:rFonts w:ascii="Wingdings" w:eastAsia="Wingdings" w:hAnsi="Wingdings" w:cs="Wingdings"/>
      </w:rPr>
    </w:lvl>
    <w:lvl w:ilvl="1" w:tplc="F03857D6">
      <w:start w:val="1"/>
      <w:numFmt w:val="bullet"/>
      <w:lvlText w:val="o"/>
      <w:lvlJc w:val="left"/>
      <w:pPr>
        <w:tabs>
          <w:tab w:val="num" w:pos="1440"/>
        </w:tabs>
        <w:ind w:left="1440" w:hanging="360"/>
      </w:pPr>
      <w:rPr>
        <w:rFonts w:ascii="Courier New" w:hAnsi="Courier New"/>
      </w:rPr>
    </w:lvl>
    <w:lvl w:ilvl="2" w:tplc="24E6ECEA">
      <w:start w:val="1"/>
      <w:numFmt w:val="bullet"/>
      <w:lvlText w:val=""/>
      <w:lvlJc w:val="left"/>
      <w:pPr>
        <w:tabs>
          <w:tab w:val="num" w:pos="2160"/>
        </w:tabs>
        <w:ind w:left="2160" w:hanging="360"/>
      </w:pPr>
      <w:rPr>
        <w:rFonts w:ascii="Wingdings" w:hAnsi="Wingdings"/>
      </w:rPr>
    </w:lvl>
    <w:lvl w:ilvl="3" w:tplc="6A9EB7D6">
      <w:start w:val="1"/>
      <w:numFmt w:val="bullet"/>
      <w:lvlText w:val=""/>
      <w:lvlJc w:val="left"/>
      <w:pPr>
        <w:tabs>
          <w:tab w:val="num" w:pos="2880"/>
        </w:tabs>
        <w:ind w:left="2880" w:hanging="360"/>
      </w:pPr>
      <w:rPr>
        <w:rFonts w:ascii="Symbol" w:hAnsi="Symbol"/>
      </w:rPr>
    </w:lvl>
    <w:lvl w:ilvl="4" w:tplc="0024AC00">
      <w:start w:val="1"/>
      <w:numFmt w:val="bullet"/>
      <w:lvlText w:val="o"/>
      <w:lvlJc w:val="left"/>
      <w:pPr>
        <w:tabs>
          <w:tab w:val="num" w:pos="3600"/>
        </w:tabs>
        <w:ind w:left="3600" w:hanging="360"/>
      </w:pPr>
      <w:rPr>
        <w:rFonts w:ascii="Courier New" w:hAnsi="Courier New"/>
      </w:rPr>
    </w:lvl>
    <w:lvl w:ilvl="5" w:tplc="FAFC5DD0">
      <w:start w:val="1"/>
      <w:numFmt w:val="bullet"/>
      <w:lvlText w:val=""/>
      <w:lvlJc w:val="left"/>
      <w:pPr>
        <w:tabs>
          <w:tab w:val="num" w:pos="4320"/>
        </w:tabs>
        <w:ind w:left="4320" w:hanging="360"/>
      </w:pPr>
      <w:rPr>
        <w:rFonts w:ascii="Wingdings" w:hAnsi="Wingdings"/>
      </w:rPr>
    </w:lvl>
    <w:lvl w:ilvl="6" w:tplc="862A750C">
      <w:start w:val="1"/>
      <w:numFmt w:val="bullet"/>
      <w:lvlText w:val=""/>
      <w:lvlJc w:val="left"/>
      <w:pPr>
        <w:tabs>
          <w:tab w:val="num" w:pos="5040"/>
        </w:tabs>
        <w:ind w:left="5040" w:hanging="360"/>
      </w:pPr>
      <w:rPr>
        <w:rFonts w:ascii="Symbol" w:hAnsi="Symbol"/>
      </w:rPr>
    </w:lvl>
    <w:lvl w:ilvl="7" w:tplc="B83C8C32">
      <w:start w:val="1"/>
      <w:numFmt w:val="bullet"/>
      <w:lvlText w:val="o"/>
      <w:lvlJc w:val="left"/>
      <w:pPr>
        <w:tabs>
          <w:tab w:val="num" w:pos="5760"/>
        </w:tabs>
        <w:ind w:left="5760" w:hanging="360"/>
      </w:pPr>
      <w:rPr>
        <w:rFonts w:ascii="Courier New" w:hAnsi="Courier New"/>
      </w:rPr>
    </w:lvl>
    <w:lvl w:ilvl="8" w:tplc="D3A4F154">
      <w:start w:val="1"/>
      <w:numFmt w:val="bullet"/>
      <w:lvlText w:val=""/>
      <w:lvlJc w:val="left"/>
      <w:pPr>
        <w:tabs>
          <w:tab w:val="num" w:pos="6480"/>
        </w:tabs>
        <w:ind w:left="6480" w:hanging="360"/>
      </w:pPr>
      <w:rPr>
        <w:rFonts w:ascii="Wingdings" w:hAnsi="Wingdings"/>
      </w:rPr>
    </w:lvl>
  </w:abstractNum>
  <w:abstractNum w:abstractNumId="261" w15:restartNumberingAfterBreak="0">
    <w:nsid w:val="7A0F5765"/>
    <w:multiLevelType w:val="hybridMultilevel"/>
    <w:tmpl w:val="7A0F5765"/>
    <w:lvl w:ilvl="0" w:tplc="25188BBA">
      <w:start w:val="1"/>
      <w:numFmt w:val="bullet"/>
      <w:lvlText w:val=""/>
      <w:lvlJc w:val="left"/>
      <w:pPr>
        <w:tabs>
          <w:tab w:val="num" w:pos="480"/>
        </w:tabs>
        <w:ind w:left="480" w:hanging="480"/>
      </w:pPr>
      <w:rPr>
        <w:rFonts w:ascii="Wingdings" w:eastAsia="Wingdings" w:hAnsi="Wingdings" w:cs="Wingdings"/>
      </w:rPr>
    </w:lvl>
    <w:lvl w:ilvl="1" w:tplc="FEEC3610">
      <w:start w:val="1"/>
      <w:numFmt w:val="bullet"/>
      <w:lvlText w:val="o"/>
      <w:lvlJc w:val="left"/>
      <w:pPr>
        <w:tabs>
          <w:tab w:val="num" w:pos="1440"/>
        </w:tabs>
        <w:ind w:left="1440" w:hanging="360"/>
      </w:pPr>
      <w:rPr>
        <w:rFonts w:ascii="Courier New" w:hAnsi="Courier New"/>
      </w:rPr>
    </w:lvl>
    <w:lvl w:ilvl="2" w:tplc="56D23FDE">
      <w:start w:val="1"/>
      <w:numFmt w:val="bullet"/>
      <w:lvlText w:val=""/>
      <w:lvlJc w:val="left"/>
      <w:pPr>
        <w:tabs>
          <w:tab w:val="num" w:pos="2160"/>
        </w:tabs>
        <w:ind w:left="2160" w:hanging="360"/>
      </w:pPr>
      <w:rPr>
        <w:rFonts w:ascii="Wingdings" w:hAnsi="Wingdings"/>
      </w:rPr>
    </w:lvl>
    <w:lvl w:ilvl="3" w:tplc="881E6B9E">
      <w:start w:val="1"/>
      <w:numFmt w:val="bullet"/>
      <w:lvlText w:val=""/>
      <w:lvlJc w:val="left"/>
      <w:pPr>
        <w:tabs>
          <w:tab w:val="num" w:pos="2880"/>
        </w:tabs>
        <w:ind w:left="2880" w:hanging="360"/>
      </w:pPr>
      <w:rPr>
        <w:rFonts w:ascii="Symbol" w:hAnsi="Symbol"/>
      </w:rPr>
    </w:lvl>
    <w:lvl w:ilvl="4" w:tplc="EA846B34">
      <w:start w:val="1"/>
      <w:numFmt w:val="bullet"/>
      <w:lvlText w:val="o"/>
      <w:lvlJc w:val="left"/>
      <w:pPr>
        <w:tabs>
          <w:tab w:val="num" w:pos="3600"/>
        </w:tabs>
        <w:ind w:left="3600" w:hanging="360"/>
      </w:pPr>
      <w:rPr>
        <w:rFonts w:ascii="Courier New" w:hAnsi="Courier New"/>
      </w:rPr>
    </w:lvl>
    <w:lvl w:ilvl="5" w:tplc="388E0CF4">
      <w:start w:val="1"/>
      <w:numFmt w:val="bullet"/>
      <w:lvlText w:val=""/>
      <w:lvlJc w:val="left"/>
      <w:pPr>
        <w:tabs>
          <w:tab w:val="num" w:pos="4320"/>
        </w:tabs>
        <w:ind w:left="4320" w:hanging="360"/>
      </w:pPr>
      <w:rPr>
        <w:rFonts w:ascii="Wingdings" w:hAnsi="Wingdings"/>
      </w:rPr>
    </w:lvl>
    <w:lvl w:ilvl="6" w:tplc="4814939C">
      <w:start w:val="1"/>
      <w:numFmt w:val="bullet"/>
      <w:lvlText w:val=""/>
      <w:lvlJc w:val="left"/>
      <w:pPr>
        <w:tabs>
          <w:tab w:val="num" w:pos="5040"/>
        </w:tabs>
        <w:ind w:left="5040" w:hanging="360"/>
      </w:pPr>
      <w:rPr>
        <w:rFonts w:ascii="Symbol" w:hAnsi="Symbol"/>
      </w:rPr>
    </w:lvl>
    <w:lvl w:ilvl="7" w:tplc="2CA62D18">
      <w:start w:val="1"/>
      <w:numFmt w:val="bullet"/>
      <w:lvlText w:val="o"/>
      <w:lvlJc w:val="left"/>
      <w:pPr>
        <w:tabs>
          <w:tab w:val="num" w:pos="5760"/>
        </w:tabs>
        <w:ind w:left="5760" w:hanging="360"/>
      </w:pPr>
      <w:rPr>
        <w:rFonts w:ascii="Courier New" w:hAnsi="Courier New"/>
      </w:rPr>
    </w:lvl>
    <w:lvl w:ilvl="8" w:tplc="514AF7BA">
      <w:start w:val="1"/>
      <w:numFmt w:val="bullet"/>
      <w:lvlText w:val=""/>
      <w:lvlJc w:val="left"/>
      <w:pPr>
        <w:tabs>
          <w:tab w:val="num" w:pos="6480"/>
        </w:tabs>
        <w:ind w:left="6480" w:hanging="360"/>
      </w:pPr>
      <w:rPr>
        <w:rFonts w:ascii="Wingdings" w:hAnsi="Wingdings"/>
      </w:rPr>
    </w:lvl>
  </w:abstractNum>
  <w:abstractNum w:abstractNumId="262" w15:restartNumberingAfterBreak="0">
    <w:nsid w:val="7A0F5766"/>
    <w:multiLevelType w:val="hybridMultilevel"/>
    <w:tmpl w:val="7A0F5766"/>
    <w:lvl w:ilvl="0" w:tplc="FF7E3BB2">
      <w:start w:val="1"/>
      <w:numFmt w:val="bullet"/>
      <w:lvlText w:val=""/>
      <w:lvlJc w:val="left"/>
      <w:pPr>
        <w:tabs>
          <w:tab w:val="num" w:pos="480"/>
        </w:tabs>
        <w:ind w:left="480" w:hanging="480"/>
      </w:pPr>
      <w:rPr>
        <w:rFonts w:ascii="Wingdings" w:eastAsia="Wingdings" w:hAnsi="Wingdings" w:cs="Wingdings"/>
      </w:rPr>
    </w:lvl>
    <w:lvl w:ilvl="1" w:tplc="A0706456">
      <w:start w:val="1"/>
      <w:numFmt w:val="bullet"/>
      <w:lvlText w:val="o"/>
      <w:lvlJc w:val="left"/>
      <w:pPr>
        <w:tabs>
          <w:tab w:val="num" w:pos="1440"/>
        </w:tabs>
        <w:ind w:left="1440" w:hanging="360"/>
      </w:pPr>
      <w:rPr>
        <w:rFonts w:ascii="Courier New" w:hAnsi="Courier New"/>
      </w:rPr>
    </w:lvl>
    <w:lvl w:ilvl="2" w:tplc="A8D47D0A">
      <w:start w:val="1"/>
      <w:numFmt w:val="bullet"/>
      <w:lvlText w:val=""/>
      <w:lvlJc w:val="left"/>
      <w:pPr>
        <w:tabs>
          <w:tab w:val="num" w:pos="2160"/>
        </w:tabs>
        <w:ind w:left="2160" w:hanging="360"/>
      </w:pPr>
      <w:rPr>
        <w:rFonts w:ascii="Wingdings" w:hAnsi="Wingdings"/>
      </w:rPr>
    </w:lvl>
    <w:lvl w:ilvl="3" w:tplc="898085E6">
      <w:start w:val="1"/>
      <w:numFmt w:val="bullet"/>
      <w:lvlText w:val=""/>
      <w:lvlJc w:val="left"/>
      <w:pPr>
        <w:tabs>
          <w:tab w:val="num" w:pos="2880"/>
        </w:tabs>
        <w:ind w:left="2880" w:hanging="360"/>
      </w:pPr>
      <w:rPr>
        <w:rFonts w:ascii="Symbol" w:hAnsi="Symbol"/>
      </w:rPr>
    </w:lvl>
    <w:lvl w:ilvl="4" w:tplc="51DCBE1C">
      <w:start w:val="1"/>
      <w:numFmt w:val="bullet"/>
      <w:lvlText w:val="o"/>
      <w:lvlJc w:val="left"/>
      <w:pPr>
        <w:tabs>
          <w:tab w:val="num" w:pos="3600"/>
        </w:tabs>
        <w:ind w:left="3600" w:hanging="360"/>
      </w:pPr>
      <w:rPr>
        <w:rFonts w:ascii="Courier New" w:hAnsi="Courier New"/>
      </w:rPr>
    </w:lvl>
    <w:lvl w:ilvl="5" w:tplc="F27AE0C6">
      <w:start w:val="1"/>
      <w:numFmt w:val="bullet"/>
      <w:lvlText w:val=""/>
      <w:lvlJc w:val="left"/>
      <w:pPr>
        <w:tabs>
          <w:tab w:val="num" w:pos="4320"/>
        </w:tabs>
        <w:ind w:left="4320" w:hanging="360"/>
      </w:pPr>
      <w:rPr>
        <w:rFonts w:ascii="Wingdings" w:hAnsi="Wingdings"/>
      </w:rPr>
    </w:lvl>
    <w:lvl w:ilvl="6" w:tplc="97644F6E">
      <w:start w:val="1"/>
      <w:numFmt w:val="bullet"/>
      <w:lvlText w:val=""/>
      <w:lvlJc w:val="left"/>
      <w:pPr>
        <w:tabs>
          <w:tab w:val="num" w:pos="5040"/>
        </w:tabs>
        <w:ind w:left="5040" w:hanging="360"/>
      </w:pPr>
      <w:rPr>
        <w:rFonts w:ascii="Symbol" w:hAnsi="Symbol"/>
      </w:rPr>
    </w:lvl>
    <w:lvl w:ilvl="7" w:tplc="AA60C22A">
      <w:start w:val="1"/>
      <w:numFmt w:val="bullet"/>
      <w:lvlText w:val="o"/>
      <w:lvlJc w:val="left"/>
      <w:pPr>
        <w:tabs>
          <w:tab w:val="num" w:pos="5760"/>
        </w:tabs>
        <w:ind w:left="5760" w:hanging="360"/>
      </w:pPr>
      <w:rPr>
        <w:rFonts w:ascii="Courier New" w:hAnsi="Courier New"/>
      </w:rPr>
    </w:lvl>
    <w:lvl w:ilvl="8" w:tplc="65B2BC02">
      <w:start w:val="1"/>
      <w:numFmt w:val="bullet"/>
      <w:lvlText w:val=""/>
      <w:lvlJc w:val="left"/>
      <w:pPr>
        <w:tabs>
          <w:tab w:val="num" w:pos="6480"/>
        </w:tabs>
        <w:ind w:left="6480" w:hanging="360"/>
      </w:pPr>
      <w:rPr>
        <w:rFonts w:ascii="Wingdings" w:hAnsi="Wingdings"/>
      </w:rPr>
    </w:lvl>
  </w:abstractNum>
  <w:abstractNum w:abstractNumId="263" w15:restartNumberingAfterBreak="0">
    <w:nsid w:val="7A0F5767"/>
    <w:multiLevelType w:val="hybridMultilevel"/>
    <w:tmpl w:val="7A0F5767"/>
    <w:lvl w:ilvl="0" w:tplc="91E44DEE">
      <w:start w:val="1"/>
      <w:numFmt w:val="bullet"/>
      <w:lvlText w:val=""/>
      <w:lvlJc w:val="left"/>
      <w:pPr>
        <w:tabs>
          <w:tab w:val="num" w:pos="480"/>
        </w:tabs>
        <w:ind w:left="480" w:hanging="480"/>
      </w:pPr>
      <w:rPr>
        <w:rFonts w:ascii="Wingdings" w:eastAsia="Wingdings" w:hAnsi="Wingdings" w:cs="Wingdings"/>
      </w:rPr>
    </w:lvl>
    <w:lvl w:ilvl="1" w:tplc="134A4B08">
      <w:start w:val="1"/>
      <w:numFmt w:val="bullet"/>
      <w:lvlText w:val="o"/>
      <w:lvlJc w:val="left"/>
      <w:pPr>
        <w:tabs>
          <w:tab w:val="num" w:pos="1440"/>
        </w:tabs>
        <w:ind w:left="1440" w:hanging="360"/>
      </w:pPr>
      <w:rPr>
        <w:rFonts w:ascii="Courier New" w:hAnsi="Courier New"/>
      </w:rPr>
    </w:lvl>
    <w:lvl w:ilvl="2" w:tplc="053667FA">
      <w:start w:val="1"/>
      <w:numFmt w:val="bullet"/>
      <w:lvlText w:val=""/>
      <w:lvlJc w:val="left"/>
      <w:pPr>
        <w:tabs>
          <w:tab w:val="num" w:pos="2160"/>
        </w:tabs>
        <w:ind w:left="2160" w:hanging="360"/>
      </w:pPr>
      <w:rPr>
        <w:rFonts w:ascii="Wingdings" w:hAnsi="Wingdings"/>
      </w:rPr>
    </w:lvl>
    <w:lvl w:ilvl="3" w:tplc="6B982502">
      <w:start w:val="1"/>
      <w:numFmt w:val="bullet"/>
      <w:lvlText w:val=""/>
      <w:lvlJc w:val="left"/>
      <w:pPr>
        <w:tabs>
          <w:tab w:val="num" w:pos="2880"/>
        </w:tabs>
        <w:ind w:left="2880" w:hanging="360"/>
      </w:pPr>
      <w:rPr>
        <w:rFonts w:ascii="Symbol" w:hAnsi="Symbol"/>
      </w:rPr>
    </w:lvl>
    <w:lvl w:ilvl="4" w:tplc="26482026">
      <w:start w:val="1"/>
      <w:numFmt w:val="bullet"/>
      <w:lvlText w:val="o"/>
      <w:lvlJc w:val="left"/>
      <w:pPr>
        <w:tabs>
          <w:tab w:val="num" w:pos="3600"/>
        </w:tabs>
        <w:ind w:left="3600" w:hanging="360"/>
      </w:pPr>
      <w:rPr>
        <w:rFonts w:ascii="Courier New" w:hAnsi="Courier New"/>
      </w:rPr>
    </w:lvl>
    <w:lvl w:ilvl="5" w:tplc="94C8613E">
      <w:start w:val="1"/>
      <w:numFmt w:val="bullet"/>
      <w:lvlText w:val=""/>
      <w:lvlJc w:val="left"/>
      <w:pPr>
        <w:tabs>
          <w:tab w:val="num" w:pos="4320"/>
        </w:tabs>
        <w:ind w:left="4320" w:hanging="360"/>
      </w:pPr>
      <w:rPr>
        <w:rFonts w:ascii="Wingdings" w:hAnsi="Wingdings"/>
      </w:rPr>
    </w:lvl>
    <w:lvl w:ilvl="6" w:tplc="2248AC8C">
      <w:start w:val="1"/>
      <w:numFmt w:val="bullet"/>
      <w:lvlText w:val=""/>
      <w:lvlJc w:val="left"/>
      <w:pPr>
        <w:tabs>
          <w:tab w:val="num" w:pos="5040"/>
        </w:tabs>
        <w:ind w:left="5040" w:hanging="360"/>
      </w:pPr>
      <w:rPr>
        <w:rFonts w:ascii="Symbol" w:hAnsi="Symbol"/>
      </w:rPr>
    </w:lvl>
    <w:lvl w:ilvl="7" w:tplc="195C4F42">
      <w:start w:val="1"/>
      <w:numFmt w:val="bullet"/>
      <w:lvlText w:val="o"/>
      <w:lvlJc w:val="left"/>
      <w:pPr>
        <w:tabs>
          <w:tab w:val="num" w:pos="5760"/>
        </w:tabs>
        <w:ind w:left="5760" w:hanging="360"/>
      </w:pPr>
      <w:rPr>
        <w:rFonts w:ascii="Courier New" w:hAnsi="Courier New"/>
      </w:rPr>
    </w:lvl>
    <w:lvl w:ilvl="8" w:tplc="2B8E52C0">
      <w:start w:val="1"/>
      <w:numFmt w:val="bullet"/>
      <w:lvlText w:val=""/>
      <w:lvlJc w:val="left"/>
      <w:pPr>
        <w:tabs>
          <w:tab w:val="num" w:pos="6480"/>
        </w:tabs>
        <w:ind w:left="6480" w:hanging="360"/>
      </w:pPr>
      <w:rPr>
        <w:rFonts w:ascii="Wingdings" w:hAnsi="Wingdings"/>
      </w:rPr>
    </w:lvl>
  </w:abstractNum>
  <w:abstractNum w:abstractNumId="264" w15:restartNumberingAfterBreak="0">
    <w:nsid w:val="7A0F5768"/>
    <w:multiLevelType w:val="hybridMultilevel"/>
    <w:tmpl w:val="7A0F5768"/>
    <w:lvl w:ilvl="0" w:tplc="531CB37E">
      <w:start w:val="1"/>
      <w:numFmt w:val="bullet"/>
      <w:lvlText w:val=""/>
      <w:lvlJc w:val="left"/>
      <w:pPr>
        <w:tabs>
          <w:tab w:val="num" w:pos="480"/>
        </w:tabs>
        <w:ind w:left="480" w:hanging="480"/>
      </w:pPr>
      <w:rPr>
        <w:rFonts w:ascii="Wingdings" w:eastAsia="Wingdings" w:hAnsi="Wingdings" w:cs="Wingdings"/>
      </w:rPr>
    </w:lvl>
    <w:lvl w:ilvl="1" w:tplc="98A43DDA">
      <w:start w:val="1"/>
      <w:numFmt w:val="bullet"/>
      <w:lvlText w:val="o"/>
      <w:lvlJc w:val="left"/>
      <w:pPr>
        <w:tabs>
          <w:tab w:val="num" w:pos="1440"/>
        </w:tabs>
        <w:ind w:left="1440" w:hanging="360"/>
      </w:pPr>
      <w:rPr>
        <w:rFonts w:ascii="Courier New" w:hAnsi="Courier New"/>
      </w:rPr>
    </w:lvl>
    <w:lvl w:ilvl="2" w:tplc="3BE04A2A">
      <w:start w:val="1"/>
      <w:numFmt w:val="bullet"/>
      <w:lvlText w:val=""/>
      <w:lvlJc w:val="left"/>
      <w:pPr>
        <w:tabs>
          <w:tab w:val="num" w:pos="2160"/>
        </w:tabs>
        <w:ind w:left="2160" w:hanging="360"/>
      </w:pPr>
      <w:rPr>
        <w:rFonts w:ascii="Wingdings" w:hAnsi="Wingdings"/>
      </w:rPr>
    </w:lvl>
    <w:lvl w:ilvl="3" w:tplc="89FE73C0">
      <w:start w:val="1"/>
      <w:numFmt w:val="bullet"/>
      <w:lvlText w:val=""/>
      <w:lvlJc w:val="left"/>
      <w:pPr>
        <w:tabs>
          <w:tab w:val="num" w:pos="2880"/>
        </w:tabs>
        <w:ind w:left="2880" w:hanging="360"/>
      </w:pPr>
      <w:rPr>
        <w:rFonts w:ascii="Symbol" w:hAnsi="Symbol"/>
      </w:rPr>
    </w:lvl>
    <w:lvl w:ilvl="4" w:tplc="E6C0F3EE">
      <w:start w:val="1"/>
      <w:numFmt w:val="bullet"/>
      <w:lvlText w:val="o"/>
      <w:lvlJc w:val="left"/>
      <w:pPr>
        <w:tabs>
          <w:tab w:val="num" w:pos="3600"/>
        </w:tabs>
        <w:ind w:left="3600" w:hanging="360"/>
      </w:pPr>
      <w:rPr>
        <w:rFonts w:ascii="Courier New" w:hAnsi="Courier New"/>
      </w:rPr>
    </w:lvl>
    <w:lvl w:ilvl="5" w:tplc="899A7FB4">
      <w:start w:val="1"/>
      <w:numFmt w:val="bullet"/>
      <w:lvlText w:val=""/>
      <w:lvlJc w:val="left"/>
      <w:pPr>
        <w:tabs>
          <w:tab w:val="num" w:pos="4320"/>
        </w:tabs>
        <w:ind w:left="4320" w:hanging="360"/>
      </w:pPr>
      <w:rPr>
        <w:rFonts w:ascii="Wingdings" w:hAnsi="Wingdings"/>
      </w:rPr>
    </w:lvl>
    <w:lvl w:ilvl="6" w:tplc="A4165D0A">
      <w:start w:val="1"/>
      <w:numFmt w:val="bullet"/>
      <w:lvlText w:val=""/>
      <w:lvlJc w:val="left"/>
      <w:pPr>
        <w:tabs>
          <w:tab w:val="num" w:pos="5040"/>
        </w:tabs>
        <w:ind w:left="5040" w:hanging="360"/>
      </w:pPr>
      <w:rPr>
        <w:rFonts w:ascii="Symbol" w:hAnsi="Symbol"/>
      </w:rPr>
    </w:lvl>
    <w:lvl w:ilvl="7" w:tplc="E60CF24A">
      <w:start w:val="1"/>
      <w:numFmt w:val="bullet"/>
      <w:lvlText w:val="o"/>
      <w:lvlJc w:val="left"/>
      <w:pPr>
        <w:tabs>
          <w:tab w:val="num" w:pos="5760"/>
        </w:tabs>
        <w:ind w:left="5760" w:hanging="360"/>
      </w:pPr>
      <w:rPr>
        <w:rFonts w:ascii="Courier New" w:hAnsi="Courier New"/>
      </w:rPr>
    </w:lvl>
    <w:lvl w:ilvl="8" w:tplc="94F62AC2">
      <w:start w:val="1"/>
      <w:numFmt w:val="bullet"/>
      <w:lvlText w:val=""/>
      <w:lvlJc w:val="left"/>
      <w:pPr>
        <w:tabs>
          <w:tab w:val="num" w:pos="6480"/>
        </w:tabs>
        <w:ind w:left="6480" w:hanging="360"/>
      </w:pPr>
      <w:rPr>
        <w:rFonts w:ascii="Wingdings" w:hAnsi="Wingdings"/>
      </w:rPr>
    </w:lvl>
  </w:abstractNum>
  <w:abstractNum w:abstractNumId="265" w15:restartNumberingAfterBreak="0">
    <w:nsid w:val="7A0F5769"/>
    <w:multiLevelType w:val="hybridMultilevel"/>
    <w:tmpl w:val="7A0F5769"/>
    <w:lvl w:ilvl="0" w:tplc="B96283B6">
      <w:start w:val="1"/>
      <w:numFmt w:val="bullet"/>
      <w:lvlText w:val=""/>
      <w:lvlJc w:val="left"/>
      <w:pPr>
        <w:tabs>
          <w:tab w:val="num" w:pos="480"/>
        </w:tabs>
        <w:ind w:left="480" w:hanging="480"/>
      </w:pPr>
      <w:rPr>
        <w:rFonts w:ascii="Wingdings" w:eastAsia="Wingdings" w:hAnsi="Wingdings" w:cs="Wingdings"/>
      </w:rPr>
    </w:lvl>
    <w:lvl w:ilvl="1" w:tplc="826E1CA0">
      <w:start w:val="1"/>
      <w:numFmt w:val="bullet"/>
      <w:lvlText w:val="o"/>
      <w:lvlJc w:val="left"/>
      <w:pPr>
        <w:tabs>
          <w:tab w:val="num" w:pos="1440"/>
        </w:tabs>
        <w:ind w:left="1440" w:hanging="360"/>
      </w:pPr>
      <w:rPr>
        <w:rFonts w:ascii="Courier New" w:hAnsi="Courier New"/>
      </w:rPr>
    </w:lvl>
    <w:lvl w:ilvl="2" w:tplc="940042B2">
      <w:start w:val="1"/>
      <w:numFmt w:val="bullet"/>
      <w:lvlText w:val=""/>
      <w:lvlJc w:val="left"/>
      <w:pPr>
        <w:tabs>
          <w:tab w:val="num" w:pos="2160"/>
        </w:tabs>
        <w:ind w:left="2160" w:hanging="360"/>
      </w:pPr>
      <w:rPr>
        <w:rFonts w:ascii="Wingdings" w:hAnsi="Wingdings"/>
      </w:rPr>
    </w:lvl>
    <w:lvl w:ilvl="3" w:tplc="0ABC3E56">
      <w:start w:val="1"/>
      <w:numFmt w:val="bullet"/>
      <w:lvlText w:val=""/>
      <w:lvlJc w:val="left"/>
      <w:pPr>
        <w:tabs>
          <w:tab w:val="num" w:pos="2880"/>
        </w:tabs>
        <w:ind w:left="2880" w:hanging="360"/>
      </w:pPr>
      <w:rPr>
        <w:rFonts w:ascii="Symbol" w:hAnsi="Symbol"/>
      </w:rPr>
    </w:lvl>
    <w:lvl w:ilvl="4" w:tplc="DCF2BBFE">
      <w:start w:val="1"/>
      <w:numFmt w:val="bullet"/>
      <w:lvlText w:val="o"/>
      <w:lvlJc w:val="left"/>
      <w:pPr>
        <w:tabs>
          <w:tab w:val="num" w:pos="3600"/>
        </w:tabs>
        <w:ind w:left="3600" w:hanging="360"/>
      </w:pPr>
      <w:rPr>
        <w:rFonts w:ascii="Courier New" w:hAnsi="Courier New"/>
      </w:rPr>
    </w:lvl>
    <w:lvl w:ilvl="5" w:tplc="91DE5430">
      <w:start w:val="1"/>
      <w:numFmt w:val="bullet"/>
      <w:lvlText w:val=""/>
      <w:lvlJc w:val="left"/>
      <w:pPr>
        <w:tabs>
          <w:tab w:val="num" w:pos="4320"/>
        </w:tabs>
        <w:ind w:left="4320" w:hanging="360"/>
      </w:pPr>
      <w:rPr>
        <w:rFonts w:ascii="Wingdings" w:hAnsi="Wingdings"/>
      </w:rPr>
    </w:lvl>
    <w:lvl w:ilvl="6" w:tplc="3C723A88">
      <w:start w:val="1"/>
      <w:numFmt w:val="bullet"/>
      <w:lvlText w:val=""/>
      <w:lvlJc w:val="left"/>
      <w:pPr>
        <w:tabs>
          <w:tab w:val="num" w:pos="5040"/>
        </w:tabs>
        <w:ind w:left="5040" w:hanging="360"/>
      </w:pPr>
      <w:rPr>
        <w:rFonts w:ascii="Symbol" w:hAnsi="Symbol"/>
      </w:rPr>
    </w:lvl>
    <w:lvl w:ilvl="7" w:tplc="DCB82240">
      <w:start w:val="1"/>
      <w:numFmt w:val="bullet"/>
      <w:lvlText w:val="o"/>
      <w:lvlJc w:val="left"/>
      <w:pPr>
        <w:tabs>
          <w:tab w:val="num" w:pos="5760"/>
        </w:tabs>
        <w:ind w:left="5760" w:hanging="360"/>
      </w:pPr>
      <w:rPr>
        <w:rFonts w:ascii="Courier New" w:hAnsi="Courier New"/>
      </w:rPr>
    </w:lvl>
    <w:lvl w:ilvl="8" w:tplc="3AE4917E">
      <w:start w:val="1"/>
      <w:numFmt w:val="bullet"/>
      <w:lvlText w:val=""/>
      <w:lvlJc w:val="left"/>
      <w:pPr>
        <w:tabs>
          <w:tab w:val="num" w:pos="6480"/>
        </w:tabs>
        <w:ind w:left="6480" w:hanging="360"/>
      </w:pPr>
      <w:rPr>
        <w:rFonts w:ascii="Wingdings" w:hAnsi="Wingdings"/>
      </w:rPr>
    </w:lvl>
  </w:abstractNum>
  <w:abstractNum w:abstractNumId="266" w15:restartNumberingAfterBreak="0">
    <w:nsid w:val="7A0F576A"/>
    <w:multiLevelType w:val="hybridMultilevel"/>
    <w:tmpl w:val="7A0F576A"/>
    <w:lvl w:ilvl="0" w:tplc="7D8A8174">
      <w:start w:val="1"/>
      <w:numFmt w:val="bullet"/>
      <w:lvlText w:val=""/>
      <w:lvlJc w:val="left"/>
      <w:pPr>
        <w:tabs>
          <w:tab w:val="num" w:pos="480"/>
        </w:tabs>
        <w:ind w:left="480" w:hanging="480"/>
      </w:pPr>
      <w:rPr>
        <w:rFonts w:ascii="Wingdings" w:eastAsia="Wingdings" w:hAnsi="Wingdings" w:cs="Wingdings"/>
      </w:rPr>
    </w:lvl>
    <w:lvl w:ilvl="1" w:tplc="D200E78C">
      <w:start w:val="1"/>
      <w:numFmt w:val="bullet"/>
      <w:lvlText w:val="o"/>
      <w:lvlJc w:val="left"/>
      <w:pPr>
        <w:tabs>
          <w:tab w:val="num" w:pos="1440"/>
        </w:tabs>
        <w:ind w:left="1440" w:hanging="360"/>
      </w:pPr>
      <w:rPr>
        <w:rFonts w:ascii="Courier New" w:hAnsi="Courier New"/>
      </w:rPr>
    </w:lvl>
    <w:lvl w:ilvl="2" w:tplc="6C00C15E">
      <w:start w:val="1"/>
      <w:numFmt w:val="bullet"/>
      <w:lvlText w:val=""/>
      <w:lvlJc w:val="left"/>
      <w:pPr>
        <w:tabs>
          <w:tab w:val="num" w:pos="2160"/>
        </w:tabs>
        <w:ind w:left="2160" w:hanging="360"/>
      </w:pPr>
      <w:rPr>
        <w:rFonts w:ascii="Wingdings" w:hAnsi="Wingdings"/>
      </w:rPr>
    </w:lvl>
    <w:lvl w:ilvl="3" w:tplc="C9C0603E">
      <w:start w:val="1"/>
      <w:numFmt w:val="bullet"/>
      <w:lvlText w:val=""/>
      <w:lvlJc w:val="left"/>
      <w:pPr>
        <w:tabs>
          <w:tab w:val="num" w:pos="2880"/>
        </w:tabs>
        <w:ind w:left="2880" w:hanging="360"/>
      </w:pPr>
      <w:rPr>
        <w:rFonts w:ascii="Symbol" w:hAnsi="Symbol"/>
      </w:rPr>
    </w:lvl>
    <w:lvl w:ilvl="4" w:tplc="C804E1BC">
      <w:start w:val="1"/>
      <w:numFmt w:val="bullet"/>
      <w:lvlText w:val="o"/>
      <w:lvlJc w:val="left"/>
      <w:pPr>
        <w:tabs>
          <w:tab w:val="num" w:pos="3600"/>
        </w:tabs>
        <w:ind w:left="3600" w:hanging="360"/>
      </w:pPr>
      <w:rPr>
        <w:rFonts w:ascii="Courier New" w:hAnsi="Courier New"/>
      </w:rPr>
    </w:lvl>
    <w:lvl w:ilvl="5" w:tplc="948E9FA8">
      <w:start w:val="1"/>
      <w:numFmt w:val="bullet"/>
      <w:lvlText w:val=""/>
      <w:lvlJc w:val="left"/>
      <w:pPr>
        <w:tabs>
          <w:tab w:val="num" w:pos="4320"/>
        </w:tabs>
        <w:ind w:left="4320" w:hanging="360"/>
      </w:pPr>
      <w:rPr>
        <w:rFonts w:ascii="Wingdings" w:hAnsi="Wingdings"/>
      </w:rPr>
    </w:lvl>
    <w:lvl w:ilvl="6" w:tplc="8D8E0486">
      <w:start w:val="1"/>
      <w:numFmt w:val="bullet"/>
      <w:lvlText w:val=""/>
      <w:lvlJc w:val="left"/>
      <w:pPr>
        <w:tabs>
          <w:tab w:val="num" w:pos="5040"/>
        </w:tabs>
        <w:ind w:left="5040" w:hanging="360"/>
      </w:pPr>
      <w:rPr>
        <w:rFonts w:ascii="Symbol" w:hAnsi="Symbol"/>
      </w:rPr>
    </w:lvl>
    <w:lvl w:ilvl="7" w:tplc="F924A66E">
      <w:start w:val="1"/>
      <w:numFmt w:val="bullet"/>
      <w:lvlText w:val="o"/>
      <w:lvlJc w:val="left"/>
      <w:pPr>
        <w:tabs>
          <w:tab w:val="num" w:pos="5760"/>
        </w:tabs>
        <w:ind w:left="5760" w:hanging="360"/>
      </w:pPr>
      <w:rPr>
        <w:rFonts w:ascii="Courier New" w:hAnsi="Courier New"/>
      </w:rPr>
    </w:lvl>
    <w:lvl w:ilvl="8" w:tplc="6D365288">
      <w:start w:val="1"/>
      <w:numFmt w:val="bullet"/>
      <w:lvlText w:val=""/>
      <w:lvlJc w:val="left"/>
      <w:pPr>
        <w:tabs>
          <w:tab w:val="num" w:pos="6480"/>
        </w:tabs>
        <w:ind w:left="6480" w:hanging="360"/>
      </w:pPr>
      <w:rPr>
        <w:rFonts w:ascii="Wingdings" w:hAnsi="Wingdings"/>
      </w:rPr>
    </w:lvl>
  </w:abstractNum>
  <w:abstractNum w:abstractNumId="267" w15:restartNumberingAfterBreak="0">
    <w:nsid w:val="7A0F576B"/>
    <w:multiLevelType w:val="hybridMultilevel"/>
    <w:tmpl w:val="7A0F576B"/>
    <w:lvl w:ilvl="0" w:tplc="99B437D4">
      <w:start w:val="1"/>
      <w:numFmt w:val="bullet"/>
      <w:lvlText w:val=""/>
      <w:lvlJc w:val="left"/>
      <w:pPr>
        <w:tabs>
          <w:tab w:val="num" w:pos="480"/>
        </w:tabs>
        <w:ind w:left="480" w:hanging="480"/>
      </w:pPr>
      <w:rPr>
        <w:rFonts w:ascii="Wingdings" w:eastAsia="Wingdings" w:hAnsi="Wingdings" w:cs="Wingdings"/>
      </w:rPr>
    </w:lvl>
    <w:lvl w:ilvl="1" w:tplc="1F3A4C40">
      <w:start w:val="1"/>
      <w:numFmt w:val="bullet"/>
      <w:lvlText w:val="o"/>
      <w:lvlJc w:val="left"/>
      <w:pPr>
        <w:tabs>
          <w:tab w:val="num" w:pos="1440"/>
        </w:tabs>
        <w:ind w:left="1440" w:hanging="360"/>
      </w:pPr>
      <w:rPr>
        <w:rFonts w:ascii="Courier New" w:hAnsi="Courier New"/>
      </w:rPr>
    </w:lvl>
    <w:lvl w:ilvl="2" w:tplc="88B65696">
      <w:start w:val="1"/>
      <w:numFmt w:val="bullet"/>
      <w:lvlText w:val=""/>
      <w:lvlJc w:val="left"/>
      <w:pPr>
        <w:tabs>
          <w:tab w:val="num" w:pos="2160"/>
        </w:tabs>
        <w:ind w:left="2160" w:hanging="360"/>
      </w:pPr>
      <w:rPr>
        <w:rFonts w:ascii="Wingdings" w:hAnsi="Wingdings"/>
      </w:rPr>
    </w:lvl>
    <w:lvl w:ilvl="3" w:tplc="0CE4CD1A">
      <w:start w:val="1"/>
      <w:numFmt w:val="bullet"/>
      <w:lvlText w:val=""/>
      <w:lvlJc w:val="left"/>
      <w:pPr>
        <w:tabs>
          <w:tab w:val="num" w:pos="2880"/>
        </w:tabs>
        <w:ind w:left="2880" w:hanging="360"/>
      </w:pPr>
      <w:rPr>
        <w:rFonts w:ascii="Symbol" w:hAnsi="Symbol"/>
      </w:rPr>
    </w:lvl>
    <w:lvl w:ilvl="4" w:tplc="E818A0C2">
      <w:start w:val="1"/>
      <w:numFmt w:val="bullet"/>
      <w:lvlText w:val="o"/>
      <w:lvlJc w:val="left"/>
      <w:pPr>
        <w:tabs>
          <w:tab w:val="num" w:pos="3600"/>
        </w:tabs>
        <w:ind w:left="3600" w:hanging="360"/>
      </w:pPr>
      <w:rPr>
        <w:rFonts w:ascii="Courier New" w:hAnsi="Courier New"/>
      </w:rPr>
    </w:lvl>
    <w:lvl w:ilvl="5" w:tplc="9F80673E">
      <w:start w:val="1"/>
      <w:numFmt w:val="bullet"/>
      <w:lvlText w:val=""/>
      <w:lvlJc w:val="left"/>
      <w:pPr>
        <w:tabs>
          <w:tab w:val="num" w:pos="4320"/>
        </w:tabs>
        <w:ind w:left="4320" w:hanging="360"/>
      </w:pPr>
      <w:rPr>
        <w:rFonts w:ascii="Wingdings" w:hAnsi="Wingdings"/>
      </w:rPr>
    </w:lvl>
    <w:lvl w:ilvl="6" w:tplc="3348E0DC">
      <w:start w:val="1"/>
      <w:numFmt w:val="bullet"/>
      <w:lvlText w:val=""/>
      <w:lvlJc w:val="left"/>
      <w:pPr>
        <w:tabs>
          <w:tab w:val="num" w:pos="5040"/>
        </w:tabs>
        <w:ind w:left="5040" w:hanging="360"/>
      </w:pPr>
      <w:rPr>
        <w:rFonts w:ascii="Symbol" w:hAnsi="Symbol"/>
      </w:rPr>
    </w:lvl>
    <w:lvl w:ilvl="7" w:tplc="DC2050BC">
      <w:start w:val="1"/>
      <w:numFmt w:val="bullet"/>
      <w:lvlText w:val="o"/>
      <w:lvlJc w:val="left"/>
      <w:pPr>
        <w:tabs>
          <w:tab w:val="num" w:pos="5760"/>
        </w:tabs>
        <w:ind w:left="5760" w:hanging="360"/>
      </w:pPr>
      <w:rPr>
        <w:rFonts w:ascii="Courier New" w:hAnsi="Courier New"/>
      </w:rPr>
    </w:lvl>
    <w:lvl w:ilvl="8" w:tplc="A13E7248">
      <w:start w:val="1"/>
      <w:numFmt w:val="bullet"/>
      <w:lvlText w:val=""/>
      <w:lvlJc w:val="left"/>
      <w:pPr>
        <w:tabs>
          <w:tab w:val="num" w:pos="6480"/>
        </w:tabs>
        <w:ind w:left="6480" w:hanging="360"/>
      </w:pPr>
      <w:rPr>
        <w:rFonts w:ascii="Wingdings" w:hAnsi="Wingdings"/>
      </w:rPr>
    </w:lvl>
  </w:abstractNum>
  <w:abstractNum w:abstractNumId="268" w15:restartNumberingAfterBreak="0">
    <w:nsid w:val="7A0F576C"/>
    <w:multiLevelType w:val="hybridMultilevel"/>
    <w:tmpl w:val="7A0F576C"/>
    <w:lvl w:ilvl="0" w:tplc="F6803C18">
      <w:start w:val="1"/>
      <w:numFmt w:val="bullet"/>
      <w:lvlText w:val=""/>
      <w:lvlJc w:val="left"/>
      <w:pPr>
        <w:tabs>
          <w:tab w:val="num" w:pos="480"/>
        </w:tabs>
        <w:ind w:left="480" w:hanging="480"/>
      </w:pPr>
      <w:rPr>
        <w:rFonts w:ascii="Wingdings" w:eastAsia="Wingdings" w:hAnsi="Wingdings" w:cs="Wingdings"/>
      </w:rPr>
    </w:lvl>
    <w:lvl w:ilvl="1" w:tplc="AEA8ECA0">
      <w:start w:val="1"/>
      <w:numFmt w:val="bullet"/>
      <w:lvlText w:val="o"/>
      <w:lvlJc w:val="left"/>
      <w:pPr>
        <w:tabs>
          <w:tab w:val="num" w:pos="1440"/>
        </w:tabs>
        <w:ind w:left="1440" w:hanging="360"/>
      </w:pPr>
      <w:rPr>
        <w:rFonts w:ascii="Courier New" w:hAnsi="Courier New"/>
      </w:rPr>
    </w:lvl>
    <w:lvl w:ilvl="2" w:tplc="5A1EB7D6">
      <w:start w:val="1"/>
      <w:numFmt w:val="bullet"/>
      <w:lvlText w:val=""/>
      <w:lvlJc w:val="left"/>
      <w:pPr>
        <w:tabs>
          <w:tab w:val="num" w:pos="2160"/>
        </w:tabs>
        <w:ind w:left="2160" w:hanging="360"/>
      </w:pPr>
      <w:rPr>
        <w:rFonts w:ascii="Wingdings" w:hAnsi="Wingdings"/>
      </w:rPr>
    </w:lvl>
    <w:lvl w:ilvl="3" w:tplc="44D64D8C">
      <w:start w:val="1"/>
      <w:numFmt w:val="bullet"/>
      <w:lvlText w:val=""/>
      <w:lvlJc w:val="left"/>
      <w:pPr>
        <w:tabs>
          <w:tab w:val="num" w:pos="2880"/>
        </w:tabs>
        <w:ind w:left="2880" w:hanging="360"/>
      </w:pPr>
      <w:rPr>
        <w:rFonts w:ascii="Symbol" w:hAnsi="Symbol"/>
      </w:rPr>
    </w:lvl>
    <w:lvl w:ilvl="4" w:tplc="686433EC">
      <w:start w:val="1"/>
      <w:numFmt w:val="bullet"/>
      <w:lvlText w:val="o"/>
      <w:lvlJc w:val="left"/>
      <w:pPr>
        <w:tabs>
          <w:tab w:val="num" w:pos="3600"/>
        </w:tabs>
        <w:ind w:left="3600" w:hanging="360"/>
      </w:pPr>
      <w:rPr>
        <w:rFonts w:ascii="Courier New" w:hAnsi="Courier New"/>
      </w:rPr>
    </w:lvl>
    <w:lvl w:ilvl="5" w:tplc="426A5594">
      <w:start w:val="1"/>
      <w:numFmt w:val="bullet"/>
      <w:lvlText w:val=""/>
      <w:lvlJc w:val="left"/>
      <w:pPr>
        <w:tabs>
          <w:tab w:val="num" w:pos="4320"/>
        </w:tabs>
        <w:ind w:left="4320" w:hanging="360"/>
      </w:pPr>
      <w:rPr>
        <w:rFonts w:ascii="Wingdings" w:hAnsi="Wingdings"/>
      </w:rPr>
    </w:lvl>
    <w:lvl w:ilvl="6" w:tplc="720EFB80">
      <w:start w:val="1"/>
      <w:numFmt w:val="bullet"/>
      <w:lvlText w:val=""/>
      <w:lvlJc w:val="left"/>
      <w:pPr>
        <w:tabs>
          <w:tab w:val="num" w:pos="5040"/>
        </w:tabs>
        <w:ind w:left="5040" w:hanging="360"/>
      </w:pPr>
      <w:rPr>
        <w:rFonts w:ascii="Symbol" w:hAnsi="Symbol"/>
      </w:rPr>
    </w:lvl>
    <w:lvl w:ilvl="7" w:tplc="E7265804">
      <w:start w:val="1"/>
      <w:numFmt w:val="bullet"/>
      <w:lvlText w:val="o"/>
      <w:lvlJc w:val="left"/>
      <w:pPr>
        <w:tabs>
          <w:tab w:val="num" w:pos="5760"/>
        </w:tabs>
        <w:ind w:left="5760" w:hanging="360"/>
      </w:pPr>
      <w:rPr>
        <w:rFonts w:ascii="Courier New" w:hAnsi="Courier New"/>
      </w:rPr>
    </w:lvl>
    <w:lvl w:ilvl="8" w:tplc="FD36C84E">
      <w:start w:val="1"/>
      <w:numFmt w:val="bullet"/>
      <w:lvlText w:val=""/>
      <w:lvlJc w:val="left"/>
      <w:pPr>
        <w:tabs>
          <w:tab w:val="num" w:pos="6480"/>
        </w:tabs>
        <w:ind w:left="6480" w:hanging="360"/>
      </w:pPr>
      <w:rPr>
        <w:rFonts w:ascii="Wingdings" w:hAnsi="Wingdings"/>
      </w:rPr>
    </w:lvl>
  </w:abstractNum>
  <w:abstractNum w:abstractNumId="269" w15:restartNumberingAfterBreak="0">
    <w:nsid w:val="7A0F576D"/>
    <w:multiLevelType w:val="hybridMultilevel"/>
    <w:tmpl w:val="7A0F576D"/>
    <w:lvl w:ilvl="0" w:tplc="1158BFD4">
      <w:start w:val="1"/>
      <w:numFmt w:val="bullet"/>
      <w:lvlText w:val=""/>
      <w:lvlJc w:val="left"/>
      <w:pPr>
        <w:tabs>
          <w:tab w:val="num" w:pos="480"/>
        </w:tabs>
        <w:ind w:left="480" w:hanging="480"/>
      </w:pPr>
      <w:rPr>
        <w:rFonts w:ascii="Wingdings" w:eastAsia="Wingdings" w:hAnsi="Wingdings" w:cs="Wingdings"/>
      </w:rPr>
    </w:lvl>
    <w:lvl w:ilvl="1" w:tplc="97DA0FAE">
      <w:start w:val="1"/>
      <w:numFmt w:val="bullet"/>
      <w:lvlText w:val="o"/>
      <w:lvlJc w:val="left"/>
      <w:pPr>
        <w:tabs>
          <w:tab w:val="num" w:pos="1440"/>
        </w:tabs>
        <w:ind w:left="1440" w:hanging="360"/>
      </w:pPr>
      <w:rPr>
        <w:rFonts w:ascii="Courier New" w:hAnsi="Courier New"/>
      </w:rPr>
    </w:lvl>
    <w:lvl w:ilvl="2" w:tplc="D0002F58">
      <w:start w:val="1"/>
      <w:numFmt w:val="bullet"/>
      <w:lvlText w:val=""/>
      <w:lvlJc w:val="left"/>
      <w:pPr>
        <w:tabs>
          <w:tab w:val="num" w:pos="2160"/>
        </w:tabs>
        <w:ind w:left="2160" w:hanging="360"/>
      </w:pPr>
      <w:rPr>
        <w:rFonts w:ascii="Wingdings" w:hAnsi="Wingdings"/>
      </w:rPr>
    </w:lvl>
    <w:lvl w:ilvl="3" w:tplc="CE622042">
      <w:start w:val="1"/>
      <w:numFmt w:val="bullet"/>
      <w:lvlText w:val=""/>
      <w:lvlJc w:val="left"/>
      <w:pPr>
        <w:tabs>
          <w:tab w:val="num" w:pos="2880"/>
        </w:tabs>
        <w:ind w:left="2880" w:hanging="360"/>
      </w:pPr>
      <w:rPr>
        <w:rFonts w:ascii="Symbol" w:hAnsi="Symbol"/>
      </w:rPr>
    </w:lvl>
    <w:lvl w:ilvl="4" w:tplc="E8A23A50">
      <w:start w:val="1"/>
      <w:numFmt w:val="bullet"/>
      <w:lvlText w:val="o"/>
      <w:lvlJc w:val="left"/>
      <w:pPr>
        <w:tabs>
          <w:tab w:val="num" w:pos="3600"/>
        </w:tabs>
        <w:ind w:left="3600" w:hanging="360"/>
      </w:pPr>
      <w:rPr>
        <w:rFonts w:ascii="Courier New" w:hAnsi="Courier New"/>
      </w:rPr>
    </w:lvl>
    <w:lvl w:ilvl="5" w:tplc="76643EC6">
      <w:start w:val="1"/>
      <w:numFmt w:val="bullet"/>
      <w:lvlText w:val=""/>
      <w:lvlJc w:val="left"/>
      <w:pPr>
        <w:tabs>
          <w:tab w:val="num" w:pos="4320"/>
        </w:tabs>
        <w:ind w:left="4320" w:hanging="360"/>
      </w:pPr>
      <w:rPr>
        <w:rFonts w:ascii="Wingdings" w:hAnsi="Wingdings"/>
      </w:rPr>
    </w:lvl>
    <w:lvl w:ilvl="6" w:tplc="940C1E2E">
      <w:start w:val="1"/>
      <w:numFmt w:val="bullet"/>
      <w:lvlText w:val=""/>
      <w:lvlJc w:val="left"/>
      <w:pPr>
        <w:tabs>
          <w:tab w:val="num" w:pos="5040"/>
        </w:tabs>
        <w:ind w:left="5040" w:hanging="360"/>
      </w:pPr>
      <w:rPr>
        <w:rFonts w:ascii="Symbol" w:hAnsi="Symbol"/>
      </w:rPr>
    </w:lvl>
    <w:lvl w:ilvl="7" w:tplc="314A60B4">
      <w:start w:val="1"/>
      <w:numFmt w:val="bullet"/>
      <w:lvlText w:val="o"/>
      <w:lvlJc w:val="left"/>
      <w:pPr>
        <w:tabs>
          <w:tab w:val="num" w:pos="5760"/>
        </w:tabs>
        <w:ind w:left="5760" w:hanging="360"/>
      </w:pPr>
      <w:rPr>
        <w:rFonts w:ascii="Courier New" w:hAnsi="Courier New"/>
      </w:rPr>
    </w:lvl>
    <w:lvl w:ilvl="8" w:tplc="6D283AA8">
      <w:start w:val="1"/>
      <w:numFmt w:val="bullet"/>
      <w:lvlText w:val=""/>
      <w:lvlJc w:val="left"/>
      <w:pPr>
        <w:tabs>
          <w:tab w:val="num" w:pos="6480"/>
        </w:tabs>
        <w:ind w:left="6480" w:hanging="360"/>
      </w:pPr>
      <w:rPr>
        <w:rFonts w:ascii="Wingdings" w:hAnsi="Wingdings"/>
      </w:rPr>
    </w:lvl>
  </w:abstractNum>
  <w:abstractNum w:abstractNumId="270" w15:restartNumberingAfterBreak="0">
    <w:nsid w:val="7A0F576E"/>
    <w:multiLevelType w:val="hybridMultilevel"/>
    <w:tmpl w:val="7A0F576E"/>
    <w:lvl w:ilvl="0" w:tplc="C7E8860C">
      <w:start w:val="1"/>
      <w:numFmt w:val="bullet"/>
      <w:lvlText w:val=""/>
      <w:lvlJc w:val="left"/>
      <w:pPr>
        <w:tabs>
          <w:tab w:val="num" w:pos="480"/>
        </w:tabs>
        <w:ind w:left="480" w:hanging="480"/>
      </w:pPr>
      <w:rPr>
        <w:rFonts w:ascii="Wingdings" w:eastAsia="Wingdings" w:hAnsi="Wingdings" w:cs="Wingdings"/>
      </w:rPr>
    </w:lvl>
    <w:lvl w:ilvl="1" w:tplc="F0B04ABC">
      <w:start w:val="1"/>
      <w:numFmt w:val="bullet"/>
      <w:lvlText w:val="o"/>
      <w:lvlJc w:val="left"/>
      <w:pPr>
        <w:tabs>
          <w:tab w:val="num" w:pos="1440"/>
        </w:tabs>
        <w:ind w:left="1440" w:hanging="360"/>
      </w:pPr>
      <w:rPr>
        <w:rFonts w:ascii="Courier New" w:hAnsi="Courier New"/>
      </w:rPr>
    </w:lvl>
    <w:lvl w:ilvl="2" w:tplc="8ED4F38A">
      <w:start w:val="1"/>
      <w:numFmt w:val="bullet"/>
      <w:lvlText w:val=""/>
      <w:lvlJc w:val="left"/>
      <w:pPr>
        <w:tabs>
          <w:tab w:val="num" w:pos="2160"/>
        </w:tabs>
        <w:ind w:left="2160" w:hanging="360"/>
      </w:pPr>
      <w:rPr>
        <w:rFonts w:ascii="Wingdings" w:hAnsi="Wingdings"/>
      </w:rPr>
    </w:lvl>
    <w:lvl w:ilvl="3" w:tplc="9222BECA">
      <w:start w:val="1"/>
      <w:numFmt w:val="bullet"/>
      <w:lvlText w:val=""/>
      <w:lvlJc w:val="left"/>
      <w:pPr>
        <w:tabs>
          <w:tab w:val="num" w:pos="2880"/>
        </w:tabs>
        <w:ind w:left="2880" w:hanging="360"/>
      </w:pPr>
      <w:rPr>
        <w:rFonts w:ascii="Symbol" w:hAnsi="Symbol"/>
      </w:rPr>
    </w:lvl>
    <w:lvl w:ilvl="4" w:tplc="F2C4CC28">
      <w:start w:val="1"/>
      <w:numFmt w:val="bullet"/>
      <w:lvlText w:val="o"/>
      <w:lvlJc w:val="left"/>
      <w:pPr>
        <w:tabs>
          <w:tab w:val="num" w:pos="3600"/>
        </w:tabs>
        <w:ind w:left="3600" w:hanging="360"/>
      </w:pPr>
      <w:rPr>
        <w:rFonts w:ascii="Courier New" w:hAnsi="Courier New"/>
      </w:rPr>
    </w:lvl>
    <w:lvl w:ilvl="5" w:tplc="B66CDFF4">
      <w:start w:val="1"/>
      <w:numFmt w:val="bullet"/>
      <w:lvlText w:val=""/>
      <w:lvlJc w:val="left"/>
      <w:pPr>
        <w:tabs>
          <w:tab w:val="num" w:pos="4320"/>
        </w:tabs>
        <w:ind w:left="4320" w:hanging="360"/>
      </w:pPr>
      <w:rPr>
        <w:rFonts w:ascii="Wingdings" w:hAnsi="Wingdings"/>
      </w:rPr>
    </w:lvl>
    <w:lvl w:ilvl="6" w:tplc="3F9A7302">
      <w:start w:val="1"/>
      <w:numFmt w:val="bullet"/>
      <w:lvlText w:val=""/>
      <w:lvlJc w:val="left"/>
      <w:pPr>
        <w:tabs>
          <w:tab w:val="num" w:pos="5040"/>
        </w:tabs>
        <w:ind w:left="5040" w:hanging="360"/>
      </w:pPr>
      <w:rPr>
        <w:rFonts w:ascii="Symbol" w:hAnsi="Symbol"/>
      </w:rPr>
    </w:lvl>
    <w:lvl w:ilvl="7" w:tplc="B7106CA4">
      <w:start w:val="1"/>
      <w:numFmt w:val="bullet"/>
      <w:lvlText w:val="o"/>
      <w:lvlJc w:val="left"/>
      <w:pPr>
        <w:tabs>
          <w:tab w:val="num" w:pos="5760"/>
        </w:tabs>
        <w:ind w:left="5760" w:hanging="360"/>
      </w:pPr>
      <w:rPr>
        <w:rFonts w:ascii="Courier New" w:hAnsi="Courier New"/>
      </w:rPr>
    </w:lvl>
    <w:lvl w:ilvl="8" w:tplc="3AD45F40">
      <w:start w:val="1"/>
      <w:numFmt w:val="bullet"/>
      <w:lvlText w:val=""/>
      <w:lvlJc w:val="left"/>
      <w:pPr>
        <w:tabs>
          <w:tab w:val="num" w:pos="6480"/>
        </w:tabs>
        <w:ind w:left="6480" w:hanging="360"/>
      </w:pPr>
      <w:rPr>
        <w:rFonts w:ascii="Wingdings" w:hAnsi="Wingdings"/>
      </w:rPr>
    </w:lvl>
  </w:abstractNum>
  <w:abstractNum w:abstractNumId="271" w15:restartNumberingAfterBreak="0">
    <w:nsid w:val="7A0F576F"/>
    <w:multiLevelType w:val="hybridMultilevel"/>
    <w:tmpl w:val="7A0F576F"/>
    <w:lvl w:ilvl="0" w:tplc="F5BA7308">
      <w:start w:val="1"/>
      <w:numFmt w:val="bullet"/>
      <w:lvlText w:val=""/>
      <w:lvlJc w:val="left"/>
      <w:pPr>
        <w:tabs>
          <w:tab w:val="num" w:pos="480"/>
        </w:tabs>
        <w:ind w:left="480" w:hanging="480"/>
      </w:pPr>
      <w:rPr>
        <w:rFonts w:ascii="Wingdings" w:eastAsia="Wingdings" w:hAnsi="Wingdings" w:cs="Wingdings"/>
      </w:rPr>
    </w:lvl>
    <w:lvl w:ilvl="1" w:tplc="7F2C2050">
      <w:start w:val="1"/>
      <w:numFmt w:val="bullet"/>
      <w:lvlText w:val="o"/>
      <w:lvlJc w:val="left"/>
      <w:pPr>
        <w:tabs>
          <w:tab w:val="num" w:pos="1440"/>
        </w:tabs>
        <w:ind w:left="1440" w:hanging="360"/>
      </w:pPr>
      <w:rPr>
        <w:rFonts w:ascii="Courier New" w:hAnsi="Courier New"/>
      </w:rPr>
    </w:lvl>
    <w:lvl w:ilvl="2" w:tplc="22F0C4C8">
      <w:start w:val="1"/>
      <w:numFmt w:val="bullet"/>
      <w:lvlText w:val=""/>
      <w:lvlJc w:val="left"/>
      <w:pPr>
        <w:tabs>
          <w:tab w:val="num" w:pos="2160"/>
        </w:tabs>
        <w:ind w:left="2160" w:hanging="360"/>
      </w:pPr>
      <w:rPr>
        <w:rFonts w:ascii="Wingdings" w:hAnsi="Wingdings"/>
      </w:rPr>
    </w:lvl>
    <w:lvl w:ilvl="3" w:tplc="A34C2ED4">
      <w:start w:val="1"/>
      <w:numFmt w:val="bullet"/>
      <w:lvlText w:val=""/>
      <w:lvlJc w:val="left"/>
      <w:pPr>
        <w:tabs>
          <w:tab w:val="num" w:pos="2880"/>
        </w:tabs>
        <w:ind w:left="2880" w:hanging="360"/>
      </w:pPr>
      <w:rPr>
        <w:rFonts w:ascii="Symbol" w:hAnsi="Symbol"/>
      </w:rPr>
    </w:lvl>
    <w:lvl w:ilvl="4" w:tplc="DB2CE180">
      <w:start w:val="1"/>
      <w:numFmt w:val="bullet"/>
      <w:lvlText w:val="o"/>
      <w:lvlJc w:val="left"/>
      <w:pPr>
        <w:tabs>
          <w:tab w:val="num" w:pos="3600"/>
        </w:tabs>
        <w:ind w:left="3600" w:hanging="360"/>
      </w:pPr>
      <w:rPr>
        <w:rFonts w:ascii="Courier New" w:hAnsi="Courier New"/>
      </w:rPr>
    </w:lvl>
    <w:lvl w:ilvl="5" w:tplc="AF9EE1C8">
      <w:start w:val="1"/>
      <w:numFmt w:val="bullet"/>
      <w:lvlText w:val=""/>
      <w:lvlJc w:val="left"/>
      <w:pPr>
        <w:tabs>
          <w:tab w:val="num" w:pos="4320"/>
        </w:tabs>
        <w:ind w:left="4320" w:hanging="360"/>
      </w:pPr>
      <w:rPr>
        <w:rFonts w:ascii="Wingdings" w:hAnsi="Wingdings"/>
      </w:rPr>
    </w:lvl>
    <w:lvl w:ilvl="6" w:tplc="3CD65A84">
      <w:start w:val="1"/>
      <w:numFmt w:val="bullet"/>
      <w:lvlText w:val=""/>
      <w:lvlJc w:val="left"/>
      <w:pPr>
        <w:tabs>
          <w:tab w:val="num" w:pos="5040"/>
        </w:tabs>
        <w:ind w:left="5040" w:hanging="360"/>
      </w:pPr>
      <w:rPr>
        <w:rFonts w:ascii="Symbol" w:hAnsi="Symbol"/>
      </w:rPr>
    </w:lvl>
    <w:lvl w:ilvl="7" w:tplc="EB104264">
      <w:start w:val="1"/>
      <w:numFmt w:val="bullet"/>
      <w:lvlText w:val="o"/>
      <w:lvlJc w:val="left"/>
      <w:pPr>
        <w:tabs>
          <w:tab w:val="num" w:pos="5760"/>
        </w:tabs>
        <w:ind w:left="5760" w:hanging="360"/>
      </w:pPr>
      <w:rPr>
        <w:rFonts w:ascii="Courier New" w:hAnsi="Courier New"/>
      </w:rPr>
    </w:lvl>
    <w:lvl w:ilvl="8" w:tplc="87821718">
      <w:start w:val="1"/>
      <w:numFmt w:val="bullet"/>
      <w:lvlText w:val=""/>
      <w:lvlJc w:val="left"/>
      <w:pPr>
        <w:tabs>
          <w:tab w:val="num" w:pos="6480"/>
        </w:tabs>
        <w:ind w:left="6480" w:hanging="360"/>
      </w:pPr>
      <w:rPr>
        <w:rFonts w:ascii="Wingdings" w:hAnsi="Wingdings"/>
      </w:rPr>
    </w:lvl>
  </w:abstractNum>
  <w:abstractNum w:abstractNumId="272" w15:restartNumberingAfterBreak="0">
    <w:nsid w:val="7A0F5770"/>
    <w:multiLevelType w:val="hybridMultilevel"/>
    <w:tmpl w:val="7A0F5770"/>
    <w:lvl w:ilvl="0" w:tplc="49886B76">
      <w:start w:val="1"/>
      <w:numFmt w:val="bullet"/>
      <w:lvlText w:val=""/>
      <w:lvlJc w:val="left"/>
      <w:pPr>
        <w:tabs>
          <w:tab w:val="num" w:pos="480"/>
        </w:tabs>
        <w:ind w:left="480" w:hanging="480"/>
      </w:pPr>
      <w:rPr>
        <w:rFonts w:ascii="Wingdings" w:eastAsia="Wingdings" w:hAnsi="Wingdings" w:cs="Wingdings"/>
      </w:rPr>
    </w:lvl>
    <w:lvl w:ilvl="1" w:tplc="FBFA544E">
      <w:start w:val="1"/>
      <w:numFmt w:val="bullet"/>
      <w:lvlText w:val="o"/>
      <w:lvlJc w:val="left"/>
      <w:pPr>
        <w:tabs>
          <w:tab w:val="num" w:pos="1440"/>
        </w:tabs>
        <w:ind w:left="1440" w:hanging="360"/>
      </w:pPr>
      <w:rPr>
        <w:rFonts w:ascii="Courier New" w:hAnsi="Courier New"/>
      </w:rPr>
    </w:lvl>
    <w:lvl w:ilvl="2" w:tplc="905C8AD0">
      <w:start w:val="1"/>
      <w:numFmt w:val="bullet"/>
      <w:lvlText w:val=""/>
      <w:lvlJc w:val="left"/>
      <w:pPr>
        <w:tabs>
          <w:tab w:val="num" w:pos="2160"/>
        </w:tabs>
        <w:ind w:left="2160" w:hanging="360"/>
      </w:pPr>
      <w:rPr>
        <w:rFonts w:ascii="Wingdings" w:hAnsi="Wingdings"/>
      </w:rPr>
    </w:lvl>
    <w:lvl w:ilvl="3" w:tplc="E738F25C">
      <w:start w:val="1"/>
      <w:numFmt w:val="bullet"/>
      <w:lvlText w:val=""/>
      <w:lvlJc w:val="left"/>
      <w:pPr>
        <w:tabs>
          <w:tab w:val="num" w:pos="2880"/>
        </w:tabs>
        <w:ind w:left="2880" w:hanging="360"/>
      </w:pPr>
      <w:rPr>
        <w:rFonts w:ascii="Symbol" w:hAnsi="Symbol"/>
      </w:rPr>
    </w:lvl>
    <w:lvl w:ilvl="4" w:tplc="60C4D1B8">
      <w:start w:val="1"/>
      <w:numFmt w:val="bullet"/>
      <w:lvlText w:val="o"/>
      <w:lvlJc w:val="left"/>
      <w:pPr>
        <w:tabs>
          <w:tab w:val="num" w:pos="3600"/>
        </w:tabs>
        <w:ind w:left="3600" w:hanging="360"/>
      </w:pPr>
      <w:rPr>
        <w:rFonts w:ascii="Courier New" w:hAnsi="Courier New"/>
      </w:rPr>
    </w:lvl>
    <w:lvl w:ilvl="5" w:tplc="0F86FB14">
      <w:start w:val="1"/>
      <w:numFmt w:val="bullet"/>
      <w:lvlText w:val=""/>
      <w:lvlJc w:val="left"/>
      <w:pPr>
        <w:tabs>
          <w:tab w:val="num" w:pos="4320"/>
        </w:tabs>
        <w:ind w:left="4320" w:hanging="360"/>
      </w:pPr>
      <w:rPr>
        <w:rFonts w:ascii="Wingdings" w:hAnsi="Wingdings"/>
      </w:rPr>
    </w:lvl>
    <w:lvl w:ilvl="6" w:tplc="DED8A9AE">
      <w:start w:val="1"/>
      <w:numFmt w:val="bullet"/>
      <w:lvlText w:val=""/>
      <w:lvlJc w:val="left"/>
      <w:pPr>
        <w:tabs>
          <w:tab w:val="num" w:pos="5040"/>
        </w:tabs>
        <w:ind w:left="5040" w:hanging="360"/>
      </w:pPr>
      <w:rPr>
        <w:rFonts w:ascii="Symbol" w:hAnsi="Symbol"/>
      </w:rPr>
    </w:lvl>
    <w:lvl w:ilvl="7" w:tplc="FF9C9436">
      <w:start w:val="1"/>
      <w:numFmt w:val="bullet"/>
      <w:lvlText w:val="o"/>
      <w:lvlJc w:val="left"/>
      <w:pPr>
        <w:tabs>
          <w:tab w:val="num" w:pos="5760"/>
        </w:tabs>
        <w:ind w:left="5760" w:hanging="360"/>
      </w:pPr>
      <w:rPr>
        <w:rFonts w:ascii="Courier New" w:hAnsi="Courier New"/>
      </w:rPr>
    </w:lvl>
    <w:lvl w:ilvl="8" w:tplc="548CE400">
      <w:start w:val="1"/>
      <w:numFmt w:val="bullet"/>
      <w:lvlText w:val=""/>
      <w:lvlJc w:val="left"/>
      <w:pPr>
        <w:tabs>
          <w:tab w:val="num" w:pos="6480"/>
        </w:tabs>
        <w:ind w:left="6480" w:hanging="360"/>
      </w:pPr>
      <w:rPr>
        <w:rFonts w:ascii="Wingdings" w:hAnsi="Wingdings"/>
      </w:rPr>
    </w:lvl>
  </w:abstractNum>
  <w:abstractNum w:abstractNumId="273" w15:restartNumberingAfterBreak="0">
    <w:nsid w:val="7A0F5771"/>
    <w:multiLevelType w:val="hybridMultilevel"/>
    <w:tmpl w:val="7A0F5771"/>
    <w:lvl w:ilvl="0" w:tplc="A43881B6">
      <w:start w:val="1"/>
      <w:numFmt w:val="bullet"/>
      <w:lvlText w:val=""/>
      <w:lvlJc w:val="left"/>
      <w:pPr>
        <w:tabs>
          <w:tab w:val="num" w:pos="480"/>
        </w:tabs>
        <w:ind w:left="480" w:hanging="480"/>
      </w:pPr>
      <w:rPr>
        <w:rFonts w:ascii="Wingdings" w:eastAsia="Wingdings" w:hAnsi="Wingdings" w:cs="Wingdings"/>
      </w:rPr>
    </w:lvl>
    <w:lvl w:ilvl="1" w:tplc="A3D00DC8">
      <w:start w:val="1"/>
      <w:numFmt w:val="bullet"/>
      <w:lvlText w:val="o"/>
      <w:lvlJc w:val="left"/>
      <w:pPr>
        <w:tabs>
          <w:tab w:val="num" w:pos="1440"/>
        </w:tabs>
        <w:ind w:left="1440" w:hanging="360"/>
      </w:pPr>
      <w:rPr>
        <w:rFonts w:ascii="Courier New" w:hAnsi="Courier New"/>
      </w:rPr>
    </w:lvl>
    <w:lvl w:ilvl="2" w:tplc="384E5D84">
      <w:start w:val="1"/>
      <w:numFmt w:val="bullet"/>
      <w:lvlText w:val=""/>
      <w:lvlJc w:val="left"/>
      <w:pPr>
        <w:tabs>
          <w:tab w:val="num" w:pos="2160"/>
        </w:tabs>
        <w:ind w:left="2160" w:hanging="360"/>
      </w:pPr>
      <w:rPr>
        <w:rFonts w:ascii="Wingdings" w:hAnsi="Wingdings"/>
      </w:rPr>
    </w:lvl>
    <w:lvl w:ilvl="3" w:tplc="EF7AC034">
      <w:start w:val="1"/>
      <w:numFmt w:val="bullet"/>
      <w:lvlText w:val=""/>
      <w:lvlJc w:val="left"/>
      <w:pPr>
        <w:tabs>
          <w:tab w:val="num" w:pos="2880"/>
        </w:tabs>
        <w:ind w:left="2880" w:hanging="360"/>
      </w:pPr>
      <w:rPr>
        <w:rFonts w:ascii="Symbol" w:hAnsi="Symbol"/>
      </w:rPr>
    </w:lvl>
    <w:lvl w:ilvl="4" w:tplc="1CBEFC88">
      <w:start w:val="1"/>
      <w:numFmt w:val="bullet"/>
      <w:lvlText w:val="o"/>
      <w:lvlJc w:val="left"/>
      <w:pPr>
        <w:tabs>
          <w:tab w:val="num" w:pos="3600"/>
        </w:tabs>
        <w:ind w:left="3600" w:hanging="360"/>
      </w:pPr>
      <w:rPr>
        <w:rFonts w:ascii="Courier New" w:hAnsi="Courier New"/>
      </w:rPr>
    </w:lvl>
    <w:lvl w:ilvl="5" w:tplc="AB788FDA">
      <w:start w:val="1"/>
      <w:numFmt w:val="bullet"/>
      <w:lvlText w:val=""/>
      <w:lvlJc w:val="left"/>
      <w:pPr>
        <w:tabs>
          <w:tab w:val="num" w:pos="4320"/>
        </w:tabs>
        <w:ind w:left="4320" w:hanging="360"/>
      </w:pPr>
      <w:rPr>
        <w:rFonts w:ascii="Wingdings" w:hAnsi="Wingdings"/>
      </w:rPr>
    </w:lvl>
    <w:lvl w:ilvl="6" w:tplc="433811C8">
      <w:start w:val="1"/>
      <w:numFmt w:val="bullet"/>
      <w:lvlText w:val=""/>
      <w:lvlJc w:val="left"/>
      <w:pPr>
        <w:tabs>
          <w:tab w:val="num" w:pos="5040"/>
        </w:tabs>
        <w:ind w:left="5040" w:hanging="360"/>
      </w:pPr>
      <w:rPr>
        <w:rFonts w:ascii="Symbol" w:hAnsi="Symbol"/>
      </w:rPr>
    </w:lvl>
    <w:lvl w:ilvl="7" w:tplc="61D0CB4E">
      <w:start w:val="1"/>
      <w:numFmt w:val="bullet"/>
      <w:lvlText w:val="o"/>
      <w:lvlJc w:val="left"/>
      <w:pPr>
        <w:tabs>
          <w:tab w:val="num" w:pos="5760"/>
        </w:tabs>
        <w:ind w:left="5760" w:hanging="360"/>
      </w:pPr>
      <w:rPr>
        <w:rFonts w:ascii="Courier New" w:hAnsi="Courier New"/>
      </w:rPr>
    </w:lvl>
    <w:lvl w:ilvl="8" w:tplc="1F3459F6">
      <w:start w:val="1"/>
      <w:numFmt w:val="bullet"/>
      <w:lvlText w:val=""/>
      <w:lvlJc w:val="left"/>
      <w:pPr>
        <w:tabs>
          <w:tab w:val="num" w:pos="6480"/>
        </w:tabs>
        <w:ind w:left="6480" w:hanging="360"/>
      </w:pPr>
      <w:rPr>
        <w:rFonts w:ascii="Wingdings" w:hAnsi="Wingdings"/>
      </w:rPr>
    </w:lvl>
  </w:abstractNum>
  <w:abstractNum w:abstractNumId="274" w15:restartNumberingAfterBreak="0">
    <w:nsid w:val="7A0F5772"/>
    <w:multiLevelType w:val="hybridMultilevel"/>
    <w:tmpl w:val="7A0F5772"/>
    <w:lvl w:ilvl="0" w:tplc="6910EF6E">
      <w:start w:val="1"/>
      <w:numFmt w:val="bullet"/>
      <w:lvlText w:val=""/>
      <w:lvlJc w:val="left"/>
      <w:pPr>
        <w:tabs>
          <w:tab w:val="num" w:pos="480"/>
        </w:tabs>
        <w:ind w:left="480" w:hanging="480"/>
      </w:pPr>
      <w:rPr>
        <w:rFonts w:ascii="Wingdings" w:eastAsia="Wingdings" w:hAnsi="Wingdings" w:cs="Wingdings"/>
      </w:rPr>
    </w:lvl>
    <w:lvl w:ilvl="1" w:tplc="E7A42D0E">
      <w:start w:val="1"/>
      <w:numFmt w:val="bullet"/>
      <w:lvlText w:val="o"/>
      <w:lvlJc w:val="left"/>
      <w:pPr>
        <w:tabs>
          <w:tab w:val="num" w:pos="1440"/>
        </w:tabs>
        <w:ind w:left="1440" w:hanging="360"/>
      </w:pPr>
      <w:rPr>
        <w:rFonts w:ascii="Courier New" w:hAnsi="Courier New"/>
      </w:rPr>
    </w:lvl>
    <w:lvl w:ilvl="2" w:tplc="DBA87DB6">
      <w:start w:val="1"/>
      <w:numFmt w:val="bullet"/>
      <w:lvlText w:val=""/>
      <w:lvlJc w:val="left"/>
      <w:pPr>
        <w:tabs>
          <w:tab w:val="num" w:pos="2160"/>
        </w:tabs>
        <w:ind w:left="2160" w:hanging="360"/>
      </w:pPr>
      <w:rPr>
        <w:rFonts w:ascii="Wingdings" w:hAnsi="Wingdings"/>
      </w:rPr>
    </w:lvl>
    <w:lvl w:ilvl="3" w:tplc="147652A6">
      <w:start w:val="1"/>
      <w:numFmt w:val="bullet"/>
      <w:lvlText w:val=""/>
      <w:lvlJc w:val="left"/>
      <w:pPr>
        <w:tabs>
          <w:tab w:val="num" w:pos="2880"/>
        </w:tabs>
        <w:ind w:left="2880" w:hanging="360"/>
      </w:pPr>
      <w:rPr>
        <w:rFonts w:ascii="Symbol" w:hAnsi="Symbol"/>
      </w:rPr>
    </w:lvl>
    <w:lvl w:ilvl="4" w:tplc="336054A2">
      <w:start w:val="1"/>
      <w:numFmt w:val="bullet"/>
      <w:lvlText w:val="o"/>
      <w:lvlJc w:val="left"/>
      <w:pPr>
        <w:tabs>
          <w:tab w:val="num" w:pos="3600"/>
        </w:tabs>
        <w:ind w:left="3600" w:hanging="360"/>
      </w:pPr>
      <w:rPr>
        <w:rFonts w:ascii="Courier New" w:hAnsi="Courier New"/>
      </w:rPr>
    </w:lvl>
    <w:lvl w:ilvl="5" w:tplc="2F9A6EB0">
      <w:start w:val="1"/>
      <w:numFmt w:val="bullet"/>
      <w:lvlText w:val=""/>
      <w:lvlJc w:val="left"/>
      <w:pPr>
        <w:tabs>
          <w:tab w:val="num" w:pos="4320"/>
        </w:tabs>
        <w:ind w:left="4320" w:hanging="360"/>
      </w:pPr>
      <w:rPr>
        <w:rFonts w:ascii="Wingdings" w:hAnsi="Wingdings"/>
      </w:rPr>
    </w:lvl>
    <w:lvl w:ilvl="6" w:tplc="EF9A9F82">
      <w:start w:val="1"/>
      <w:numFmt w:val="bullet"/>
      <w:lvlText w:val=""/>
      <w:lvlJc w:val="left"/>
      <w:pPr>
        <w:tabs>
          <w:tab w:val="num" w:pos="5040"/>
        </w:tabs>
        <w:ind w:left="5040" w:hanging="360"/>
      </w:pPr>
      <w:rPr>
        <w:rFonts w:ascii="Symbol" w:hAnsi="Symbol"/>
      </w:rPr>
    </w:lvl>
    <w:lvl w:ilvl="7" w:tplc="DB68BC8E">
      <w:start w:val="1"/>
      <w:numFmt w:val="bullet"/>
      <w:lvlText w:val="o"/>
      <w:lvlJc w:val="left"/>
      <w:pPr>
        <w:tabs>
          <w:tab w:val="num" w:pos="5760"/>
        </w:tabs>
        <w:ind w:left="5760" w:hanging="360"/>
      </w:pPr>
      <w:rPr>
        <w:rFonts w:ascii="Courier New" w:hAnsi="Courier New"/>
      </w:rPr>
    </w:lvl>
    <w:lvl w:ilvl="8" w:tplc="20A48784">
      <w:start w:val="1"/>
      <w:numFmt w:val="bullet"/>
      <w:lvlText w:val=""/>
      <w:lvlJc w:val="left"/>
      <w:pPr>
        <w:tabs>
          <w:tab w:val="num" w:pos="6480"/>
        </w:tabs>
        <w:ind w:left="6480" w:hanging="360"/>
      </w:pPr>
      <w:rPr>
        <w:rFonts w:ascii="Wingdings" w:hAnsi="Wingdings"/>
      </w:rPr>
    </w:lvl>
  </w:abstractNum>
  <w:abstractNum w:abstractNumId="275" w15:restartNumberingAfterBreak="0">
    <w:nsid w:val="7A0F5773"/>
    <w:multiLevelType w:val="hybridMultilevel"/>
    <w:tmpl w:val="7A0F5773"/>
    <w:lvl w:ilvl="0" w:tplc="8904059C">
      <w:start w:val="1"/>
      <w:numFmt w:val="bullet"/>
      <w:lvlText w:val=""/>
      <w:lvlJc w:val="left"/>
      <w:pPr>
        <w:tabs>
          <w:tab w:val="num" w:pos="480"/>
        </w:tabs>
        <w:ind w:left="480" w:hanging="480"/>
      </w:pPr>
      <w:rPr>
        <w:rFonts w:ascii="Wingdings" w:eastAsia="Wingdings" w:hAnsi="Wingdings" w:cs="Wingdings"/>
      </w:rPr>
    </w:lvl>
    <w:lvl w:ilvl="1" w:tplc="7EAC168C">
      <w:start w:val="1"/>
      <w:numFmt w:val="bullet"/>
      <w:lvlText w:val="o"/>
      <w:lvlJc w:val="left"/>
      <w:pPr>
        <w:tabs>
          <w:tab w:val="num" w:pos="1440"/>
        </w:tabs>
        <w:ind w:left="1440" w:hanging="360"/>
      </w:pPr>
      <w:rPr>
        <w:rFonts w:ascii="Courier New" w:hAnsi="Courier New"/>
      </w:rPr>
    </w:lvl>
    <w:lvl w:ilvl="2" w:tplc="6EC607A2">
      <w:start w:val="1"/>
      <w:numFmt w:val="bullet"/>
      <w:lvlText w:val=""/>
      <w:lvlJc w:val="left"/>
      <w:pPr>
        <w:tabs>
          <w:tab w:val="num" w:pos="2160"/>
        </w:tabs>
        <w:ind w:left="2160" w:hanging="360"/>
      </w:pPr>
      <w:rPr>
        <w:rFonts w:ascii="Wingdings" w:hAnsi="Wingdings"/>
      </w:rPr>
    </w:lvl>
    <w:lvl w:ilvl="3" w:tplc="53B00398">
      <w:start w:val="1"/>
      <w:numFmt w:val="bullet"/>
      <w:lvlText w:val=""/>
      <w:lvlJc w:val="left"/>
      <w:pPr>
        <w:tabs>
          <w:tab w:val="num" w:pos="2880"/>
        </w:tabs>
        <w:ind w:left="2880" w:hanging="360"/>
      </w:pPr>
      <w:rPr>
        <w:rFonts w:ascii="Symbol" w:hAnsi="Symbol"/>
      </w:rPr>
    </w:lvl>
    <w:lvl w:ilvl="4" w:tplc="2F541C58">
      <w:start w:val="1"/>
      <w:numFmt w:val="bullet"/>
      <w:lvlText w:val="o"/>
      <w:lvlJc w:val="left"/>
      <w:pPr>
        <w:tabs>
          <w:tab w:val="num" w:pos="3600"/>
        </w:tabs>
        <w:ind w:left="3600" w:hanging="360"/>
      </w:pPr>
      <w:rPr>
        <w:rFonts w:ascii="Courier New" w:hAnsi="Courier New"/>
      </w:rPr>
    </w:lvl>
    <w:lvl w:ilvl="5" w:tplc="AD60B914">
      <w:start w:val="1"/>
      <w:numFmt w:val="bullet"/>
      <w:lvlText w:val=""/>
      <w:lvlJc w:val="left"/>
      <w:pPr>
        <w:tabs>
          <w:tab w:val="num" w:pos="4320"/>
        </w:tabs>
        <w:ind w:left="4320" w:hanging="360"/>
      </w:pPr>
      <w:rPr>
        <w:rFonts w:ascii="Wingdings" w:hAnsi="Wingdings"/>
      </w:rPr>
    </w:lvl>
    <w:lvl w:ilvl="6" w:tplc="B026554E">
      <w:start w:val="1"/>
      <w:numFmt w:val="bullet"/>
      <w:lvlText w:val=""/>
      <w:lvlJc w:val="left"/>
      <w:pPr>
        <w:tabs>
          <w:tab w:val="num" w:pos="5040"/>
        </w:tabs>
        <w:ind w:left="5040" w:hanging="360"/>
      </w:pPr>
      <w:rPr>
        <w:rFonts w:ascii="Symbol" w:hAnsi="Symbol"/>
      </w:rPr>
    </w:lvl>
    <w:lvl w:ilvl="7" w:tplc="23A2444C">
      <w:start w:val="1"/>
      <w:numFmt w:val="bullet"/>
      <w:lvlText w:val="o"/>
      <w:lvlJc w:val="left"/>
      <w:pPr>
        <w:tabs>
          <w:tab w:val="num" w:pos="5760"/>
        </w:tabs>
        <w:ind w:left="5760" w:hanging="360"/>
      </w:pPr>
      <w:rPr>
        <w:rFonts w:ascii="Courier New" w:hAnsi="Courier New"/>
      </w:rPr>
    </w:lvl>
    <w:lvl w:ilvl="8" w:tplc="75F01212">
      <w:start w:val="1"/>
      <w:numFmt w:val="bullet"/>
      <w:lvlText w:val=""/>
      <w:lvlJc w:val="left"/>
      <w:pPr>
        <w:tabs>
          <w:tab w:val="num" w:pos="6480"/>
        </w:tabs>
        <w:ind w:left="6480" w:hanging="360"/>
      </w:pPr>
      <w:rPr>
        <w:rFonts w:ascii="Wingdings" w:hAnsi="Wingdings"/>
      </w:rPr>
    </w:lvl>
  </w:abstractNum>
  <w:abstractNum w:abstractNumId="276" w15:restartNumberingAfterBreak="0">
    <w:nsid w:val="7A0F5774"/>
    <w:multiLevelType w:val="hybridMultilevel"/>
    <w:tmpl w:val="7A0F5774"/>
    <w:lvl w:ilvl="0" w:tplc="1FF079EC">
      <w:start w:val="1"/>
      <w:numFmt w:val="bullet"/>
      <w:lvlText w:val=""/>
      <w:lvlJc w:val="left"/>
      <w:pPr>
        <w:tabs>
          <w:tab w:val="num" w:pos="480"/>
        </w:tabs>
        <w:ind w:left="480" w:hanging="480"/>
      </w:pPr>
      <w:rPr>
        <w:rFonts w:ascii="Wingdings" w:eastAsia="Wingdings" w:hAnsi="Wingdings" w:cs="Wingdings"/>
      </w:rPr>
    </w:lvl>
    <w:lvl w:ilvl="1" w:tplc="D32AB190">
      <w:start w:val="1"/>
      <w:numFmt w:val="bullet"/>
      <w:lvlText w:val="o"/>
      <w:lvlJc w:val="left"/>
      <w:pPr>
        <w:tabs>
          <w:tab w:val="num" w:pos="1440"/>
        </w:tabs>
        <w:ind w:left="1440" w:hanging="360"/>
      </w:pPr>
      <w:rPr>
        <w:rFonts w:ascii="Courier New" w:hAnsi="Courier New"/>
      </w:rPr>
    </w:lvl>
    <w:lvl w:ilvl="2" w:tplc="6694A3E6">
      <w:start w:val="1"/>
      <w:numFmt w:val="bullet"/>
      <w:lvlText w:val=""/>
      <w:lvlJc w:val="left"/>
      <w:pPr>
        <w:tabs>
          <w:tab w:val="num" w:pos="2160"/>
        </w:tabs>
        <w:ind w:left="2160" w:hanging="360"/>
      </w:pPr>
      <w:rPr>
        <w:rFonts w:ascii="Wingdings" w:hAnsi="Wingdings"/>
      </w:rPr>
    </w:lvl>
    <w:lvl w:ilvl="3" w:tplc="4C5CC256">
      <w:start w:val="1"/>
      <w:numFmt w:val="bullet"/>
      <w:lvlText w:val=""/>
      <w:lvlJc w:val="left"/>
      <w:pPr>
        <w:tabs>
          <w:tab w:val="num" w:pos="2880"/>
        </w:tabs>
        <w:ind w:left="2880" w:hanging="360"/>
      </w:pPr>
      <w:rPr>
        <w:rFonts w:ascii="Symbol" w:hAnsi="Symbol"/>
      </w:rPr>
    </w:lvl>
    <w:lvl w:ilvl="4" w:tplc="E0467DF8">
      <w:start w:val="1"/>
      <w:numFmt w:val="bullet"/>
      <w:lvlText w:val="o"/>
      <w:lvlJc w:val="left"/>
      <w:pPr>
        <w:tabs>
          <w:tab w:val="num" w:pos="3600"/>
        </w:tabs>
        <w:ind w:left="3600" w:hanging="360"/>
      </w:pPr>
      <w:rPr>
        <w:rFonts w:ascii="Courier New" w:hAnsi="Courier New"/>
      </w:rPr>
    </w:lvl>
    <w:lvl w:ilvl="5" w:tplc="269A425E">
      <w:start w:val="1"/>
      <w:numFmt w:val="bullet"/>
      <w:lvlText w:val=""/>
      <w:lvlJc w:val="left"/>
      <w:pPr>
        <w:tabs>
          <w:tab w:val="num" w:pos="4320"/>
        </w:tabs>
        <w:ind w:left="4320" w:hanging="360"/>
      </w:pPr>
      <w:rPr>
        <w:rFonts w:ascii="Wingdings" w:hAnsi="Wingdings"/>
      </w:rPr>
    </w:lvl>
    <w:lvl w:ilvl="6" w:tplc="9F4CAACE">
      <w:start w:val="1"/>
      <w:numFmt w:val="bullet"/>
      <w:lvlText w:val=""/>
      <w:lvlJc w:val="left"/>
      <w:pPr>
        <w:tabs>
          <w:tab w:val="num" w:pos="5040"/>
        </w:tabs>
        <w:ind w:left="5040" w:hanging="360"/>
      </w:pPr>
      <w:rPr>
        <w:rFonts w:ascii="Symbol" w:hAnsi="Symbol"/>
      </w:rPr>
    </w:lvl>
    <w:lvl w:ilvl="7" w:tplc="33E0692C">
      <w:start w:val="1"/>
      <w:numFmt w:val="bullet"/>
      <w:lvlText w:val="o"/>
      <w:lvlJc w:val="left"/>
      <w:pPr>
        <w:tabs>
          <w:tab w:val="num" w:pos="5760"/>
        </w:tabs>
        <w:ind w:left="5760" w:hanging="360"/>
      </w:pPr>
      <w:rPr>
        <w:rFonts w:ascii="Courier New" w:hAnsi="Courier New"/>
      </w:rPr>
    </w:lvl>
    <w:lvl w:ilvl="8" w:tplc="1EF86E72">
      <w:start w:val="1"/>
      <w:numFmt w:val="bullet"/>
      <w:lvlText w:val=""/>
      <w:lvlJc w:val="left"/>
      <w:pPr>
        <w:tabs>
          <w:tab w:val="num" w:pos="6480"/>
        </w:tabs>
        <w:ind w:left="6480" w:hanging="360"/>
      </w:pPr>
      <w:rPr>
        <w:rFonts w:ascii="Wingdings" w:hAnsi="Wingdings"/>
      </w:rPr>
    </w:lvl>
  </w:abstractNum>
  <w:abstractNum w:abstractNumId="277" w15:restartNumberingAfterBreak="0">
    <w:nsid w:val="7A0F5775"/>
    <w:multiLevelType w:val="hybridMultilevel"/>
    <w:tmpl w:val="7A0F5775"/>
    <w:lvl w:ilvl="0" w:tplc="FBF6BFE6">
      <w:start w:val="1"/>
      <w:numFmt w:val="bullet"/>
      <w:lvlText w:val=""/>
      <w:lvlJc w:val="left"/>
      <w:pPr>
        <w:tabs>
          <w:tab w:val="num" w:pos="480"/>
        </w:tabs>
        <w:ind w:left="480" w:hanging="480"/>
      </w:pPr>
      <w:rPr>
        <w:rFonts w:ascii="Wingdings" w:eastAsia="Wingdings" w:hAnsi="Wingdings" w:cs="Wingdings"/>
      </w:rPr>
    </w:lvl>
    <w:lvl w:ilvl="1" w:tplc="565C727A">
      <w:start w:val="1"/>
      <w:numFmt w:val="bullet"/>
      <w:lvlText w:val="o"/>
      <w:lvlJc w:val="left"/>
      <w:pPr>
        <w:tabs>
          <w:tab w:val="num" w:pos="1440"/>
        </w:tabs>
        <w:ind w:left="1440" w:hanging="360"/>
      </w:pPr>
      <w:rPr>
        <w:rFonts w:ascii="Courier New" w:hAnsi="Courier New"/>
      </w:rPr>
    </w:lvl>
    <w:lvl w:ilvl="2" w:tplc="3C26DEB8">
      <w:start w:val="1"/>
      <w:numFmt w:val="bullet"/>
      <w:lvlText w:val=""/>
      <w:lvlJc w:val="left"/>
      <w:pPr>
        <w:tabs>
          <w:tab w:val="num" w:pos="2160"/>
        </w:tabs>
        <w:ind w:left="2160" w:hanging="360"/>
      </w:pPr>
      <w:rPr>
        <w:rFonts w:ascii="Wingdings" w:hAnsi="Wingdings"/>
      </w:rPr>
    </w:lvl>
    <w:lvl w:ilvl="3" w:tplc="B498AB7A">
      <w:start w:val="1"/>
      <w:numFmt w:val="bullet"/>
      <w:lvlText w:val=""/>
      <w:lvlJc w:val="left"/>
      <w:pPr>
        <w:tabs>
          <w:tab w:val="num" w:pos="2880"/>
        </w:tabs>
        <w:ind w:left="2880" w:hanging="360"/>
      </w:pPr>
      <w:rPr>
        <w:rFonts w:ascii="Symbol" w:hAnsi="Symbol"/>
      </w:rPr>
    </w:lvl>
    <w:lvl w:ilvl="4" w:tplc="F9387ADC">
      <w:start w:val="1"/>
      <w:numFmt w:val="bullet"/>
      <w:lvlText w:val="o"/>
      <w:lvlJc w:val="left"/>
      <w:pPr>
        <w:tabs>
          <w:tab w:val="num" w:pos="3600"/>
        </w:tabs>
        <w:ind w:left="3600" w:hanging="360"/>
      </w:pPr>
      <w:rPr>
        <w:rFonts w:ascii="Courier New" w:hAnsi="Courier New"/>
      </w:rPr>
    </w:lvl>
    <w:lvl w:ilvl="5" w:tplc="E99EEA8C">
      <w:start w:val="1"/>
      <w:numFmt w:val="bullet"/>
      <w:lvlText w:val=""/>
      <w:lvlJc w:val="left"/>
      <w:pPr>
        <w:tabs>
          <w:tab w:val="num" w:pos="4320"/>
        </w:tabs>
        <w:ind w:left="4320" w:hanging="360"/>
      </w:pPr>
      <w:rPr>
        <w:rFonts w:ascii="Wingdings" w:hAnsi="Wingdings"/>
      </w:rPr>
    </w:lvl>
    <w:lvl w:ilvl="6" w:tplc="87B007E2">
      <w:start w:val="1"/>
      <w:numFmt w:val="bullet"/>
      <w:lvlText w:val=""/>
      <w:lvlJc w:val="left"/>
      <w:pPr>
        <w:tabs>
          <w:tab w:val="num" w:pos="5040"/>
        </w:tabs>
        <w:ind w:left="5040" w:hanging="360"/>
      </w:pPr>
      <w:rPr>
        <w:rFonts w:ascii="Symbol" w:hAnsi="Symbol"/>
      </w:rPr>
    </w:lvl>
    <w:lvl w:ilvl="7" w:tplc="E2BCF678">
      <w:start w:val="1"/>
      <w:numFmt w:val="bullet"/>
      <w:lvlText w:val="o"/>
      <w:lvlJc w:val="left"/>
      <w:pPr>
        <w:tabs>
          <w:tab w:val="num" w:pos="5760"/>
        </w:tabs>
        <w:ind w:left="5760" w:hanging="360"/>
      </w:pPr>
      <w:rPr>
        <w:rFonts w:ascii="Courier New" w:hAnsi="Courier New"/>
      </w:rPr>
    </w:lvl>
    <w:lvl w:ilvl="8" w:tplc="01DE0728">
      <w:start w:val="1"/>
      <w:numFmt w:val="bullet"/>
      <w:lvlText w:val=""/>
      <w:lvlJc w:val="left"/>
      <w:pPr>
        <w:tabs>
          <w:tab w:val="num" w:pos="6480"/>
        </w:tabs>
        <w:ind w:left="6480" w:hanging="360"/>
      </w:pPr>
      <w:rPr>
        <w:rFonts w:ascii="Wingdings" w:hAnsi="Wingdings"/>
      </w:rPr>
    </w:lvl>
  </w:abstractNum>
  <w:abstractNum w:abstractNumId="278" w15:restartNumberingAfterBreak="0">
    <w:nsid w:val="7A0F5776"/>
    <w:multiLevelType w:val="hybridMultilevel"/>
    <w:tmpl w:val="7A0F5776"/>
    <w:lvl w:ilvl="0" w:tplc="C30AF50E">
      <w:start w:val="1"/>
      <w:numFmt w:val="bullet"/>
      <w:lvlText w:val=""/>
      <w:lvlJc w:val="left"/>
      <w:pPr>
        <w:tabs>
          <w:tab w:val="num" w:pos="480"/>
        </w:tabs>
        <w:ind w:left="480" w:hanging="480"/>
      </w:pPr>
      <w:rPr>
        <w:rFonts w:ascii="Wingdings" w:eastAsia="Wingdings" w:hAnsi="Wingdings" w:cs="Wingdings"/>
      </w:rPr>
    </w:lvl>
    <w:lvl w:ilvl="1" w:tplc="DE7E233A">
      <w:start w:val="1"/>
      <w:numFmt w:val="bullet"/>
      <w:lvlText w:val="o"/>
      <w:lvlJc w:val="left"/>
      <w:pPr>
        <w:tabs>
          <w:tab w:val="num" w:pos="1440"/>
        </w:tabs>
        <w:ind w:left="1440" w:hanging="360"/>
      </w:pPr>
      <w:rPr>
        <w:rFonts w:ascii="Courier New" w:hAnsi="Courier New"/>
      </w:rPr>
    </w:lvl>
    <w:lvl w:ilvl="2" w:tplc="CA8CE1CA">
      <w:start w:val="1"/>
      <w:numFmt w:val="bullet"/>
      <w:lvlText w:val=""/>
      <w:lvlJc w:val="left"/>
      <w:pPr>
        <w:tabs>
          <w:tab w:val="num" w:pos="2160"/>
        </w:tabs>
        <w:ind w:left="2160" w:hanging="360"/>
      </w:pPr>
      <w:rPr>
        <w:rFonts w:ascii="Wingdings" w:hAnsi="Wingdings"/>
      </w:rPr>
    </w:lvl>
    <w:lvl w:ilvl="3" w:tplc="A6A8E81C">
      <w:start w:val="1"/>
      <w:numFmt w:val="bullet"/>
      <w:lvlText w:val=""/>
      <w:lvlJc w:val="left"/>
      <w:pPr>
        <w:tabs>
          <w:tab w:val="num" w:pos="2880"/>
        </w:tabs>
        <w:ind w:left="2880" w:hanging="360"/>
      </w:pPr>
      <w:rPr>
        <w:rFonts w:ascii="Symbol" w:hAnsi="Symbol"/>
      </w:rPr>
    </w:lvl>
    <w:lvl w:ilvl="4" w:tplc="1AF0E320">
      <w:start w:val="1"/>
      <w:numFmt w:val="bullet"/>
      <w:lvlText w:val="o"/>
      <w:lvlJc w:val="left"/>
      <w:pPr>
        <w:tabs>
          <w:tab w:val="num" w:pos="3600"/>
        </w:tabs>
        <w:ind w:left="3600" w:hanging="360"/>
      </w:pPr>
      <w:rPr>
        <w:rFonts w:ascii="Courier New" w:hAnsi="Courier New"/>
      </w:rPr>
    </w:lvl>
    <w:lvl w:ilvl="5" w:tplc="D4A69EF0">
      <w:start w:val="1"/>
      <w:numFmt w:val="bullet"/>
      <w:lvlText w:val=""/>
      <w:lvlJc w:val="left"/>
      <w:pPr>
        <w:tabs>
          <w:tab w:val="num" w:pos="4320"/>
        </w:tabs>
        <w:ind w:left="4320" w:hanging="360"/>
      </w:pPr>
      <w:rPr>
        <w:rFonts w:ascii="Wingdings" w:hAnsi="Wingdings"/>
      </w:rPr>
    </w:lvl>
    <w:lvl w:ilvl="6" w:tplc="EF0C3670">
      <w:start w:val="1"/>
      <w:numFmt w:val="bullet"/>
      <w:lvlText w:val=""/>
      <w:lvlJc w:val="left"/>
      <w:pPr>
        <w:tabs>
          <w:tab w:val="num" w:pos="5040"/>
        </w:tabs>
        <w:ind w:left="5040" w:hanging="360"/>
      </w:pPr>
      <w:rPr>
        <w:rFonts w:ascii="Symbol" w:hAnsi="Symbol"/>
      </w:rPr>
    </w:lvl>
    <w:lvl w:ilvl="7" w:tplc="D5A601D0">
      <w:start w:val="1"/>
      <w:numFmt w:val="bullet"/>
      <w:lvlText w:val="o"/>
      <w:lvlJc w:val="left"/>
      <w:pPr>
        <w:tabs>
          <w:tab w:val="num" w:pos="5760"/>
        </w:tabs>
        <w:ind w:left="5760" w:hanging="360"/>
      </w:pPr>
      <w:rPr>
        <w:rFonts w:ascii="Courier New" w:hAnsi="Courier New"/>
      </w:rPr>
    </w:lvl>
    <w:lvl w:ilvl="8" w:tplc="E1982B04">
      <w:start w:val="1"/>
      <w:numFmt w:val="bullet"/>
      <w:lvlText w:val=""/>
      <w:lvlJc w:val="left"/>
      <w:pPr>
        <w:tabs>
          <w:tab w:val="num" w:pos="6480"/>
        </w:tabs>
        <w:ind w:left="6480" w:hanging="360"/>
      </w:pPr>
      <w:rPr>
        <w:rFonts w:ascii="Wingdings" w:hAnsi="Wingdings"/>
      </w:rPr>
    </w:lvl>
  </w:abstractNum>
  <w:abstractNum w:abstractNumId="279" w15:restartNumberingAfterBreak="0">
    <w:nsid w:val="7A0F5777"/>
    <w:multiLevelType w:val="hybridMultilevel"/>
    <w:tmpl w:val="7A0F5777"/>
    <w:lvl w:ilvl="0" w:tplc="E47E5764">
      <w:start w:val="1"/>
      <w:numFmt w:val="bullet"/>
      <w:lvlText w:val=""/>
      <w:lvlJc w:val="left"/>
      <w:pPr>
        <w:tabs>
          <w:tab w:val="num" w:pos="480"/>
        </w:tabs>
        <w:ind w:left="480" w:hanging="480"/>
      </w:pPr>
      <w:rPr>
        <w:rFonts w:ascii="Wingdings" w:eastAsia="Wingdings" w:hAnsi="Wingdings" w:cs="Wingdings"/>
      </w:rPr>
    </w:lvl>
    <w:lvl w:ilvl="1" w:tplc="0CC0649E">
      <w:start w:val="1"/>
      <w:numFmt w:val="bullet"/>
      <w:lvlText w:val="o"/>
      <w:lvlJc w:val="left"/>
      <w:pPr>
        <w:tabs>
          <w:tab w:val="num" w:pos="1440"/>
        </w:tabs>
        <w:ind w:left="1440" w:hanging="360"/>
      </w:pPr>
      <w:rPr>
        <w:rFonts w:ascii="Courier New" w:hAnsi="Courier New"/>
      </w:rPr>
    </w:lvl>
    <w:lvl w:ilvl="2" w:tplc="8E76C814">
      <w:start w:val="1"/>
      <w:numFmt w:val="bullet"/>
      <w:lvlText w:val=""/>
      <w:lvlJc w:val="left"/>
      <w:pPr>
        <w:tabs>
          <w:tab w:val="num" w:pos="2160"/>
        </w:tabs>
        <w:ind w:left="2160" w:hanging="360"/>
      </w:pPr>
      <w:rPr>
        <w:rFonts w:ascii="Wingdings" w:hAnsi="Wingdings"/>
      </w:rPr>
    </w:lvl>
    <w:lvl w:ilvl="3" w:tplc="56240EAA">
      <w:start w:val="1"/>
      <w:numFmt w:val="bullet"/>
      <w:lvlText w:val=""/>
      <w:lvlJc w:val="left"/>
      <w:pPr>
        <w:tabs>
          <w:tab w:val="num" w:pos="2880"/>
        </w:tabs>
        <w:ind w:left="2880" w:hanging="360"/>
      </w:pPr>
      <w:rPr>
        <w:rFonts w:ascii="Symbol" w:hAnsi="Symbol"/>
      </w:rPr>
    </w:lvl>
    <w:lvl w:ilvl="4" w:tplc="FF3E860C">
      <w:start w:val="1"/>
      <w:numFmt w:val="bullet"/>
      <w:lvlText w:val="o"/>
      <w:lvlJc w:val="left"/>
      <w:pPr>
        <w:tabs>
          <w:tab w:val="num" w:pos="3600"/>
        </w:tabs>
        <w:ind w:left="3600" w:hanging="360"/>
      </w:pPr>
      <w:rPr>
        <w:rFonts w:ascii="Courier New" w:hAnsi="Courier New"/>
      </w:rPr>
    </w:lvl>
    <w:lvl w:ilvl="5" w:tplc="0D8867EA">
      <w:start w:val="1"/>
      <w:numFmt w:val="bullet"/>
      <w:lvlText w:val=""/>
      <w:lvlJc w:val="left"/>
      <w:pPr>
        <w:tabs>
          <w:tab w:val="num" w:pos="4320"/>
        </w:tabs>
        <w:ind w:left="4320" w:hanging="360"/>
      </w:pPr>
      <w:rPr>
        <w:rFonts w:ascii="Wingdings" w:hAnsi="Wingdings"/>
      </w:rPr>
    </w:lvl>
    <w:lvl w:ilvl="6" w:tplc="16262B5E">
      <w:start w:val="1"/>
      <w:numFmt w:val="bullet"/>
      <w:lvlText w:val=""/>
      <w:lvlJc w:val="left"/>
      <w:pPr>
        <w:tabs>
          <w:tab w:val="num" w:pos="5040"/>
        </w:tabs>
        <w:ind w:left="5040" w:hanging="360"/>
      </w:pPr>
      <w:rPr>
        <w:rFonts w:ascii="Symbol" w:hAnsi="Symbol"/>
      </w:rPr>
    </w:lvl>
    <w:lvl w:ilvl="7" w:tplc="0C42965E">
      <w:start w:val="1"/>
      <w:numFmt w:val="bullet"/>
      <w:lvlText w:val="o"/>
      <w:lvlJc w:val="left"/>
      <w:pPr>
        <w:tabs>
          <w:tab w:val="num" w:pos="5760"/>
        </w:tabs>
        <w:ind w:left="5760" w:hanging="360"/>
      </w:pPr>
      <w:rPr>
        <w:rFonts w:ascii="Courier New" w:hAnsi="Courier New"/>
      </w:rPr>
    </w:lvl>
    <w:lvl w:ilvl="8" w:tplc="1B48EC20">
      <w:start w:val="1"/>
      <w:numFmt w:val="bullet"/>
      <w:lvlText w:val=""/>
      <w:lvlJc w:val="left"/>
      <w:pPr>
        <w:tabs>
          <w:tab w:val="num" w:pos="6480"/>
        </w:tabs>
        <w:ind w:left="6480" w:hanging="360"/>
      </w:pPr>
      <w:rPr>
        <w:rFonts w:ascii="Wingdings" w:hAnsi="Wingdings"/>
      </w:rPr>
    </w:lvl>
  </w:abstractNum>
  <w:abstractNum w:abstractNumId="280" w15:restartNumberingAfterBreak="0">
    <w:nsid w:val="7A0F5778"/>
    <w:multiLevelType w:val="hybridMultilevel"/>
    <w:tmpl w:val="7A0F5778"/>
    <w:lvl w:ilvl="0" w:tplc="AA667872">
      <w:start w:val="1"/>
      <w:numFmt w:val="bullet"/>
      <w:lvlText w:val=""/>
      <w:lvlJc w:val="left"/>
      <w:pPr>
        <w:tabs>
          <w:tab w:val="num" w:pos="480"/>
        </w:tabs>
        <w:ind w:left="480" w:hanging="480"/>
      </w:pPr>
      <w:rPr>
        <w:rFonts w:ascii="Wingdings" w:eastAsia="Wingdings" w:hAnsi="Wingdings" w:cs="Wingdings"/>
      </w:rPr>
    </w:lvl>
    <w:lvl w:ilvl="1" w:tplc="37087670">
      <w:start w:val="1"/>
      <w:numFmt w:val="bullet"/>
      <w:lvlText w:val="o"/>
      <w:lvlJc w:val="left"/>
      <w:pPr>
        <w:tabs>
          <w:tab w:val="num" w:pos="1440"/>
        </w:tabs>
        <w:ind w:left="1440" w:hanging="360"/>
      </w:pPr>
      <w:rPr>
        <w:rFonts w:ascii="Courier New" w:hAnsi="Courier New"/>
      </w:rPr>
    </w:lvl>
    <w:lvl w:ilvl="2" w:tplc="1ACC7170">
      <w:start w:val="1"/>
      <w:numFmt w:val="bullet"/>
      <w:lvlText w:val=""/>
      <w:lvlJc w:val="left"/>
      <w:pPr>
        <w:tabs>
          <w:tab w:val="num" w:pos="2160"/>
        </w:tabs>
        <w:ind w:left="2160" w:hanging="360"/>
      </w:pPr>
      <w:rPr>
        <w:rFonts w:ascii="Wingdings" w:hAnsi="Wingdings"/>
      </w:rPr>
    </w:lvl>
    <w:lvl w:ilvl="3" w:tplc="76DA0D6E">
      <w:start w:val="1"/>
      <w:numFmt w:val="bullet"/>
      <w:lvlText w:val=""/>
      <w:lvlJc w:val="left"/>
      <w:pPr>
        <w:tabs>
          <w:tab w:val="num" w:pos="2880"/>
        </w:tabs>
        <w:ind w:left="2880" w:hanging="360"/>
      </w:pPr>
      <w:rPr>
        <w:rFonts w:ascii="Symbol" w:hAnsi="Symbol"/>
      </w:rPr>
    </w:lvl>
    <w:lvl w:ilvl="4" w:tplc="A99C541E">
      <w:start w:val="1"/>
      <w:numFmt w:val="bullet"/>
      <w:lvlText w:val="o"/>
      <w:lvlJc w:val="left"/>
      <w:pPr>
        <w:tabs>
          <w:tab w:val="num" w:pos="3600"/>
        </w:tabs>
        <w:ind w:left="3600" w:hanging="360"/>
      </w:pPr>
      <w:rPr>
        <w:rFonts w:ascii="Courier New" w:hAnsi="Courier New"/>
      </w:rPr>
    </w:lvl>
    <w:lvl w:ilvl="5" w:tplc="8A16D2CA">
      <w:start w:val="1"/>
      <w:numFmt w:val="bullet"/>
      <w:lvlText w:val=""/>
      <w:lvlJc w:val="left"/>
      <w:pPr>
        <w:tabs>
          <w:tab w:val="num" w:pos="4320"/>
        </w:tabs>
        <w:ind w:left="4320" w:hanging="360"/>
      </w:pPr>
      <w:rPr>
        <w:rFonts w:ascii="Wingdings" w:hAnsi="Wingdings"/>
      </w:rPr>
    </w:lvl>
    <w:lvl w:ilvl="6" w:tplc="0EE601FA">
      <w:start w:val="1"/>
      <w:numFmt w:val="bullet"/>
      <w:lvlText w:val=""/>
      <w:lvlJc w:val="left"/>
      <w:pPr>
        <w:tabs>
          <w:tab w:val="num" w:pos="5040"/>
        </w:tabs>
        <w:ind w:left="5040" w:hanging="360"/>
      </w:pPr>
      <w:rPr>
        <w:rFonts w:ascii="Symbol" w:hAnsi="Symbol"/>
      </w:rPr>
    </w:lvl>
    <w:lvl w:ilvl="7" w:tplc="1FA0AB9A">
      <w:start w:val="1"/>
      <w:numFmt w:val="bullet"/>
      <w:lvlText w:val="o"/>
      <w:lvlJc w:val="left"/>
      <w:pPr>
        <w:tabs>
          <w:tab w:val="num" w:pos="5760"/>
        </w:tabs>
        <w:ind w:left="5760" w:hanging="360"/>
      </w:pPr>
      <w:rPr>
        <w:rFonts w:ascii="Courier New" w:hAnsi="Courier New"/>
      </w:rPr>
    </w:lvl>
    <w:lvl w:ilvl="8" w:tplc="DE621A78">
      <w:start w:val="1"/>
      <w:numFmt w:val="bullet"/>
      <w:lvlText w:val=""/>
      <w:lvlJc w:val="left"/>
      <w:pPr>
        <w:tabs>
          <w:tab w:val="num" w:pos="6480"/>
        </w:tabs>
        <w:ind w:left="6480" w:hanging="360"/>
      </w:pPr>
      <w:rPr>
        <w:rFonts w:ascii="Wingdings" w:hAnsi="Wingdings"/>
      </w:rPr>
    </w:lvl>
  </w:abstractNum>
  <w:abstractNum w:abstractNumId="281" w15:restartNumberingAfterBreak="0">
    <w:nsid w:val="7A0F5779"/>
    <w:multiLevelType w:val="hybridMultilevel"/>
    <w:tmpl w:val="7A0F5779"/>
    <w:lvl w:ilvl="0" w:tplc="AA5E511A">
      <w:start w:val="1"/>
      <w:numFmt w:val="bullet"/>
      <w:lvlText w:val=""/>
      <w:lvlJc w:val="left"/>
      <w:pPr>
        <w:tabs>
          <w:tab w:val="num" w:pos="480"/>
        </w:tabs>
        <w:ind w:left="480" w:hanging="480"/>
      </w:pPr>
      <w:rPr>
        <w:rFonts w:ascii="Wingdings" w:eastAsia="Wingdings" w:hAnsi="Wingdings" w:cs="Wingdings"/>
      </w:rPr>
    </w:lvl>
    <w:lvl w:ilvl="1" w:tplc="E54C1BFC">
      <w:start w:val="1"/>
      <w:numFmt w:val="bullet"/>
      <w:lvlText w:val="o"/>
      <w:lvlJc w:val="left"/>
      <w:pPr>
        <w:tabs>
          <w:tab w:val="num" w:pos="1440"/>
        </w:tabs>
        <w:ind w:left="1440" w:hanging="360"/>
      </w:pPr>
      <w:rPr>
        <w:rFonts w:ascii="Courier New" w:hAnsi="Courier New"/>
      </w:rPr>
    </w:lvl>
    <w:lvl w:ilvl="2" w:tplc="03949848">
      <w:start w:val="1"/>
      <w:numFmt w:val="bullet"/>
      <w:lvlText w:val=""/>
      <w:lvlJc w:val="left"/>
      <w:pPr>
        <w:tabs>
          <w:tab w:val="num" w:pos="2160"/>
        </w:tabs>
        <w:ind w:left="2160" w:hanging="360"/>
      </w:pPr>
      <w:rPr>
        <w:rFonts w:ascii="Wingdings" w:hAnsi="Wingdings"/>
      </w:rPr>
    </w:lvl>
    <w:lvl w:ilvl="3" w:tplc="9990B9AA">
      <w:start w:val="1"/>
      <w:numFmt w:val="bullet"/>
      <w:lvlText w:val=""/>
      <w:lvlJc w:val="left"/>
      <w:pPr>
        <w:tabs>
          <w:tab w:val="num" w:pos="2880"/>
        </w:tabs>
        <w:ind w:left="2880" w:hanging="360"/>
      </w:pPr>
      <w:rPr>
        <w:rFonts w:ascii="Symbol" w:hAnsi="Symbol"/>
      </w:rPr>
    </w:lvl>
    <w:lvl w:ilvl="4" w:tplc="63808706">
      <w:start w:val="1"/>
      <w:numFmt w:val="bullet"/>
      <w:lvlText w:val="o"/>
      <w:lvlJc w:val="left"/>
      <w:pPr>
        <w:tabs>
          <w:tab w:val="num" w:pos="3600"/>
        </w:tabs>
        <w:ind w:left="3600" w:hanging="360"/>
      </w:pPr>
      <w:rPr>
        <w:rFonts w:ascii="Courier New" w:hAnsi="Courier New"/>
      </w:rPr>
    </w:lvl>
    <w:lvl w:ilvl="5" w:tplc="90E8B624">
      <w:start w:val="1"/>
      <w:numFmt w:val="bullet"/>
      <w:lvlText w:val=""/>
      <w:lvlJc w:val="left"/>
      <w:pPr>
        <w:tabs>
          <w:tab w:val="num" w:pos="4320"/>
        </w:tabs>
        <w:ind w:left="4320" w:hanging="360"/>
      </w:pPr>
      <w:rPr>
        <w:rFonts w:ascii="Wingdings" w:hAnsi="Wingdings"/>
      </w:rPr>
    </w:lvl>
    <w:lvl w:ilvl="6" w:tplc="347623F6">
      <w:start w:val="1"/>
      <w:numFmt w:val="bullet"/>
      <w:lvlText w:val=""/>
      <w:lvlJc w:val="left"/>
      <w:pPr>
        <w:tabs>
          <w:tab w:val="num" w:pos="5040"/>
        </w:tabs>
        <w:ind w:left="5040" w:hanging="360"/>
      </w:pPr>
      <w:rPr>
        <w:rFonts w:ascii="Symbol" w:hAnsi="Symbol"/>
      </w:rPr>
    </w:lvl>
    <w:lvl w:ilvl="7" w:tplc="160419F4">
      <w:start w:val="1"/>
      <w:numFmt w:val="bullet"/>
      <w:lvlText w:val="o"/>
      <w:lvlJc w:val="left"/>
      <w:pPr>
        <w:tabs>
          <w:tab w:val="num" w:pos="5760"/>
        </w:tabs>
        <w:ind w:left="5760" w:hanging="360"/>
      </w:pPr>
      <w:rPr>
        <w:rFonts w:ascii="Courier New" w:hAnsi="Courier New"/>
      </w:rPr>
    </w:lvl>
    <w:lvl w:ilvl="8" w:tplc="205CF0EA">
      <w:start w:val="1"/>
      <w:numFmt w:val="bullet"/>
      <w:lvlText w:val=""/>
      <w:lvlJc w:val="left"/>
      <w:pPr>
        <w:tabs>
          <w:tab w:val="num" w:pos="6480"/>
        </w:tabs>
        <w:ind w:left="6480" w:hanging="360"/>
      </w:pPr>
      <w:rPr>
        <w:rFonts w:ascii="Wingdings" w:hAnsi="Wingdings"/>
      </w:rPr>
    </w:lvl>
  </w:abstractNum>
  <w:abstractNum w:abstractNumId="282" w15:restartNumberingAfterBreak="0">
    <w:nsid w:val="7A0F577A"/>
    <w:multiLevelType w:val="hybridMultilevel"/>
    <w:tmpl w:val="7A0F577A"/>
    <w:lvl w:ilvl="0" w:tplc="350681BA">
      <w:start w:val="1"/>
      <w:numFmt w:val="bullet"/>
      <w:lvlText w:val=""/>
      <w:lvlJc w:val="left"/>
      <w:pPr>
        <w:tabs>
          <w:tab w:val="num" w:pos="480"/>
        </w:tabs>
        <w:ind w:left="480" w:hanging="480"/>
      </w:pPr>
      <w:rPr>
        <w:rFonts w:ascii="Wingdings" w:eastAsia="Wingdings" w:hAnsi="Wingdings" w:cs="Wingdings"/>
      </w:rPr>
    </w:lvl>
    <w:lvl w:ilvl="1" w:tplc="2BB05692">
      <w:start w:val="1"/>
      <w:numFmt w:val="bullet"/>
      <w:lvlText w:val="o"/>
      <w:lvlJc w:val="left"/>
      <w:pPr>
        <w:tabs>
          <w:tab w:val="num" w:pos="1440"/>
        </w:tabs>
        <w:ind w:left="1440" w:hanging="360"/>
      </w:pPr>
      <w:rPr>
        <w:rFonts w:ascii="Courier New" w:hAnsi="Courier New"/>
      </w:rPr>
    </w:lvl>
    <w:lvl w:ilvl="2" w:tplc="7EECBF8E">
      <w:start w:val="1"/>
      <w:numFmt w:val="bullet"/>
      <w:lvlText w:val=""/>
      <w:lvlJc w:val="left"/>
      <w:pPr>
        <w:tabs>
          <w:tab w:val="num" w:pos="2160"/>
        </w:tabs>
        <w:ind w:left="2160" w:hanging="360"/>
      </w:pPr>
      <w:rPr>
        <w:rFonts w:ascii="Wingdings" w:hAnsi="Wingdings"/>
      </w:rPr>
    </w:lvl>
    <w:lvl w:ilvl="3" w:tplc="500C60FE">
      <w:start w:val="1"/>
      <w:numFmt w:val="bullet"/>
      <w:lvlText w:val=""/>
      <w:lvlJc w:val="left"/>
      <w:pPr>
        <w:tabs>
          <w:tab w:val="num" w:pos="2880"/>
        </w:tabs>
        <w:ind w:left="2880" w:hanging="360"/>
      </w:pPr>
      <w:rPr>
        <w:rFonts w:ascii="Symbol" w:hAnsi="Symbol"/>
      </w:rPr>
    </w:lvl>
    <w:lvl w:ilvl="4" w:tplc="73C60C22">
      <w:start w:val="1"/>
      <w:numFmt w:val="bullet"/>
      <w:lvlText w:val="o"/>
      <w:lvlJc w:val="left"/>
      <w:pPr>
        <w:tabs>
          <w:tab w:val="num" w:pos="3600"/>
        </w:tabs>
        <w:ind w:left="3600" w:hanging="360"/>
      </w:pPr>
      <w:rPr>
        <w:rFonts w:ascii="Courier New" w:hAnsi="Courier New"/>
      </w:rPr>
    </w:lvl>
    <w:lvl w:ilvl="5" w:tplc="B9A2F6AA">
      <w:start w:val="1"/>
      <w:numFmt w:val="bullet"/>
      <w:lvlText w:val=""/>
      <w:lvlJc w:val="left"/>
      <w:pPr>
        <w:tabs>
          <w:tab w:val="num" w:pos="4320"/>
        </w:tabs>
        <w:ind w:left="4320" w:hanging="360"/>
      </w:pPr>
      <w:rPr>
        <w:rFonts w:ascii="Wingdings" w:hAnsi="Wingdings"/>
      </w:rPr>
    </w:lvl>
    <w:lvl w:ilvl="6" w:tplc="7DBAAC20">
      <w:start w:val="1"/>
      <w:numFmt w:val="bullet"/>
      <w:lvlText w:val=""/>
      <w:lvlJc w:val="left"/>
      <w:pPr>
        <w:tabs>
          <w:tab w:val="num" w:pos="5040"/>
        </w:tabs>
        <w:ind w:left="5040" w:hanging="360"/>
      </w:pPr>
      <w:rPr>
        <w:rFonts w:ascii="Symbol" w:hAnsi="Symbol"/>
      </w:rPr>
    </w:lvl>
    <w:lvl w:ilvl="7" w:tplc="BC24634E">
      <w:start w:val="1"/>
      <w:numFmt w:val="bullet"/>
      <w:lvlText w:val="o"/>
      <w:lvlJc w:val="left"/>
      <w:pPr>
        <w:tabs>
          <w:tab w:val="num" w:pos="5760"/>
        </w:tabs>
        <w:ind w:left="5760" w:hanging="360"/>
      </w:pPr>
      <w:rPr>
        <w:rFonts w:ascii="Courier New" w:hAnsi="Courier New"/>
      </w:rPr>
    </w:lvl>
    <w:lvl w:ilvl="8" w:tplc="14987B80">
      <w:start w:val="1"/>
      <w:numFmt w:val="bullet"/>
      <w:lvlText w:val=""/>
      <w:lvlJc w:val="left"/>
      <w:pPr>
        <w:tabs>
          <w:tab w:val="num" w:pos="6480"/>
        </w:tabs>
        <w:ind w:left="6480" w:hanging="360"/>
      </w:pPr>
      <w:rPr>
        <w:rFonts w:ascii="Wingdings" w:hAnsi="Wingdings"/>
      </w:rPr>
    </w:lvl>
  </w:abstractNum>
  <w:abstractNum w:abstractNumId="283" w15:restartNumberingAfterBreak="0">
    <w:nsid w:val="7A0F577B"/>
    <w:multiLevelType w:val="hybridMultilevel"/>
    <w:tmpl w:val="7A0F577B"/>
    <w:lvl w:ilvl="0" w:tplc="35B00468">
      <w:start w:val="1"/>
      <w:numFmt w:val="bullet"/>
      <w:lvlText w:val=""/>
      <w:lvlJc w:val="left"/>
      <w:pPr>
        <w:tabs>
          <w:tab w:val="num" w:pos="480"/>
        </w:tabs>
        <w:ind w:left="480" w:hanging="480"/>
      </w:pPr>
      <w:rPr>
        <w:rFonts w:ascii="Wingdings" w:eastAsia="Wingdings" w:hAnsi="Wingdings" w:cs="Wingdings"/>
      </w:rPr>
    </w:lvl>
    <w:lvl w:ilvl="1" w:tplc="7D8839C0">
      <w:start w:val="1"/>
      <w:numFmt w:val="bullet"/>
      <w:lvlText w:val="o"/>
      <w:lvlJc w:val="left"/>
      <w:pPr>
        <w:tabs>
          <w:tab w:val="num" w:pos="1440"/>
        </w:tabs>
        <w:ind w:left="1440" w:hanging="360"/>
      </w:pPr>
      <w:rPr>
        <w:rFonts w:ascii="Courier New" w:hAnsi="Courier New"/>
      </w:rPr>
    </w:lvl>
    <w:lvl w:ilvl="2" w:tplc="FD4288A6">
      <w:start w:val="1"/>
      <w:numFmt w:val="bullet"/>
      <w:lvlText w:val=""/>
      <w:lvlJc w:val="left"/>
      <w:pPr>
        <w:tabs>
          <w:tab w:val="num" w:pos="2160"/>
        </w:tabs>
        <w:ind w:left="2160" w:hanging="360"/>
      </w:pPr>
      <w:rPr>
        <w:rFonts w:ascii="Wingdings" w:hAnsi="Wingdings"/>
      </w:rPr>
    </w:lvl>
    <w:lvl w:ilvl="3" w:tplc="DE364956">
      <w:start w:val="1"/>
      <w:numFmt w:val="bullet"/>
      <w:lvlText w:val=""/>
      <w:lvlJc w:val="left"/>
      <w:pPr>
        <w:tabs>
          <w:tab w:val="num" w:pos="2880"/>
        </w:tabs>
        <w:ind w:left="2880" w:hanging="360"/>
      </w:pPr>
      <w:rPr>
        <w:rFonts w:ascii="Symbol" w:hAnsi="Symbol"/>
      </w:rPr>
    </w:lvl>
    <w:lvl w:ilvl="4" w:tplc="B5D657A6">
      <w:start w:val="1"/>
      <w:numFmt w:val="bullet"/>
      <w:lvlText w:val="o"/>
      <w:lvlJc w:val="left"/>
      <w:pPr>
        <w:tabs>
          <w:tab w:val="num" w:pos="3600"/>
        </w:tabs>
        <w:ind w:left="3600" w:hanging="360"/>
      </w:pPr>
      <w:rPr>
        <w:rFonts w:ascii="Courier New" w:hAnsi="Courier New"/>
      </w:rPr>
    </w:lvl>
    <w:lvl w:ilvl="5" w:tplc="ECA2C252">
      <w:start w:val="1"/>
      <w:numFmt w:val="bullet"/>
      <w:lvlText w:val=""/>
      <w:lvlJc w:val="left"/>
      <w:pPr>
        <w:tabs>
          <w:tab w:val="num" w:pos="4320"/>
        </w:tabs>
        <w:ind w:left="4320" w:hanging="360"/>
      </w:pPr>
      <w:rPr>
        <w:rFonts w:ascii="Wingdings" w:hAnsi="Wingdings"/>
      </w:rPr>
    </w:lvl>
    <w:lvl w:ilvl="6" w:tplc="6D20F84E">
      <w:start w:val="1"/>
      <w:numFmt w:val="bullet"/>
      <w:lvlText w:val=""/>
      <w:lvlJc w:val="left"/>
      <w:pPr>
        <w:tabs>
          <w:tab w:val="num" w:pos="5040"/>
        </w:tabs>
        <w:ind w:left="5040" w:hanging="360"/>
      </w:pPr>
      <w:rPr>
        <w:rFonts w:ascii="Symbol" w:hAnsi="Symbol"/>
      </w:rPr>
    </w:lvl>
    <w:lvl w:ilvl="7" w:tplc="77660A50">
      <w:start w:val="1"/>
      <w:numFmt w:val="bullet"/>
      <w:lvlText w:val="o"/>
      <w:lvlJc w:val="left"/>
      <w:pPr>
        <w:tabs>
          <w:tab w:val="num" w:pos="5760"/>
        </w:tabs>
        <w:ind w:left="5760" w:hanging="360"/>
      </w:pPr>
      <w:rPr>
        <w:rFonts w:ascii="Courier New" w:hAnsi="Courier New"/>
      </w:rPr>
    </w:lvl>
    <w:lvl w:ilvl="8" w:tplc="F98E7F3E">
      <w:start w:val="1"/>
      <w:numFmt w:val="bullet"/>
      <w:lvlText w:val=""/>
      <w:lvlJc w:val="left"/>
      <w:pPr>
        <w:tabs>
          <w:tab w:val="num" w:pos="6480"/>
        </w:tabs>
        <w:ind w:left="6480" w:hanging="360"/>
      </w:pPr>
      <w:rPr>
        <w:rFonts w:ascii="Wingdings" w:hAnsi="Wingdings"/>
      </w:rPr>
    </w:lvl>
  </w:abstractNum>
  <w:abstractNum w:abstractNumId="284" w15:restartNumberingAfterBreak="0">
    <w:nsid w:val="7A0F577C"/>
    <w:multiLevelType w:val="hybridMultilevel"/>
    <w:tmpl w:val="7A0F577C"/>
    <w:lvl w:ilvl="0" w:tplc="9A5C6AE8">
      <w:start w:val="1"/>
      <w:numFmt w:val="bullet"/>
      <w:lvlText w:val=""/>
      <w:lvlJc w:val="left"/>
      <w:pPr>
        <w:tabs>
          <w:tab w:val="num" w:pos="480"/>
        </w:tabs>
        <w:ind w:left="480" w:hanging="480"/>
      </w:pPr>
      <w:rPr>
        <w:rFonts w:ascii="Wingdings" w:eastAsia="Wingdings" w:hAnsi="Wingdings" w:cs="Wingdings"/>
      </w:rPr>
    </w:lvl>
    <w:lvl w:ilvl="1" w:tplc="AD504A84">
      <w:start w:val="1"/>
      <w:numFmt w:val="bullet"/>
      <w:lvlText w:val="o"/>
      <w:lvlJc w:val="left"/>
      <w:pPr>
        <w:tabs>
          <w:tab w:val="num" w:pos="1440"/>
        </w:tabs>
        <w:ind w:left="1440" w:hanging="360"/>
      </w:pPr>
      <w:rPr>
        <w:rFonts w:ascii="Courier New" w:hAnsi="Courier New"/>
      </w:rPr>
    </w:lvl>
    <w:lvl w:ilvl="2" w:tplc="0A5E0A6E">
      <w:start w:val="1"/>
      <w:numFmt w:val="bullet"/>
      <w:lvlText w:val=""/>
      <w:lvlJc w:val="left"/>
      <w:pPr>
        <w:tabs>
          <w:tab w:val="num" w:pos="2160"/>
        </w:tabs>
        <w:ind w:left="2160" w:hanging="360"/>
      </w:pPr>
      <w:rPr>
        <w:rFonts w:ascii="Wingdings" w:hAnsi="Wingdings"/>
      </w:rPr>
    </w:lvl>
    <w:lvl w:ilvl="3" w:tplc="9FE0CD02">
      <w:start w:val="1"/>
      <w:numFmt w:val="bullet"/>
      <w:lvlText w:val=""/>
      <w:lvlJc w:val="left"/>
      <w:pPr>
        <w:tabs>
          <w:tab w:val="num" w:pos="2880"/>
        </w:tabs>
        <w:ind w:left="2880" w:hanging="360"/>
      </w:pPr>
      <w:rPr>
        <w:rFonts w:ascii="Symbol" w:hAnsi="Symbol"/>
      </w:rPr>
    </w:lvl>
    <w:lvl w:ilvl="4" w:tplc="39C831DC">
      <w:start w:val="1"/>
      <w:numFmt w:val="bullet"/>
      <w:lvlText w:val="o"/>
      <w:lvlJc w:val="left"/>
      <w:pPr>
        <w:tabs>
          <w:tab w:val="num" w:pos="3600"/>
        </w:tabs>
        <w:ind w:left="3600" w:hanging="360"/>
      </w:pPr>
      <w:rPr>
        <w:rFonts w:ascii="Courier New" w:hAnsi="Courier New"/>
      </w:rPr>
    </w:lvl>
    <w:lvl w:ilvl="5" w:tplc="0B5E78E4">
      <w:start w:val="1"/>
      <w:numFmt w:val="bullet"/>
      <w:lvlText w:val=""/>
      <w:lvlJc w:val="left"/>
      <w:pPr>
        <w:tabs>
          <w:tab w:val="num" w:pos="4320"/>
        </w:tabs>
        <w:ind w:left="4320" w:hanging="360"/>
      </w:pPr>
      <w:rPr>
        <w:rFonts w:ascii="Wingdings" w:hAnsi="Wingdings"/>
      </w:rPr>
    </w:lvl>
    <w:lvl w:ilvl="6" w:tplc="49C8D2C6">
      <w:start w:val="1"/>
      <w:numFmt w:val="bullet"/>
      <w:lvlText w:val=""/>
      <w:lvlJc w:val="left"/>
      <w:pPr>
        <w:tabs>
          <w:tab w:val="num" w:pos="5040"/>
        </w:tabs>
        <w:ind w:left="5040" w:hanging="360"/>
      </w:pPr>
      <w:rPr>
        <w:rFonts w:ascii="Symbol" w:hAnsi="Symbol"/>
      </w:rPr>
    </w:lvl>
    <w:lvl w:ilvl="7" w:tplc="A5F8B46A">
      <w:start w:val="1"/>
      <w:numFmt w:val="bullet"/>
      <w:lvlText w:val="o"/>
      <w:lvlJc w:val="left"/>
      <w:pPr>
        <w:tabs>
          <w:tab w:val="num" w:pos="5760"/>
        </w:tabs>
        <w:ind w:left="5760" w:hanging="360"/>
      </w:pPr>
      <w:rPr>
        <w:rFonts w:ascii="Courier New" w:hAnsi="Courier New"/>
      </w:rPr>
    </w:lvl>
    <w:lvl w:ilvl="8" w:tplc="B9AA55EC">
      <w:start w:val="1"/>
      <w:numFmt w:val="bullet"/>
      <w:lvlText w:val=""/>
      <w:lvlJc w:val="left"/>
      <w:pPr>
        <w:tabs>
          <w:tab w:val="num" w:pos="6480"/>
        </w:tabs>
        <w:ind w:left="6480" w:hanging="360"/>
      </w:pPr>
      <w:rPr>
        <w:rFonts w:ascii="Wingdings" w:hAnsi="Wingdings"/>
      </w:rPr>
    </w:lvl>
  </w:abstractNum>
  <w:abstractNum w:abstractNumId="285" w15:restartNumberingAfterBreak="0">
    <w:nsid w:val="7A0F577D"/>
    <w:multiLevelType w:val="hybridMultilevel"/>
    <w:tmpl w:val="7A0F577D"/>
    <w:lvl w:ilvl="0" w:tplc="15D6F604">
      <w:start w:val="1"/>
      <w:numFmt w:val="bullet"/>
      <w:lvlText w:val=""/>
      <w:lvlJc w:val="left"/>
      <w:pPr>
        <w:tabs>
          <w:tab w:val="num" w:pos="480"/>
        </w:tabs>
        <w:ind w:left="480" w:hanging="480"/>
      </w:pPr>
      <w:rPr>
        <w:rFonts w:ascii="Wingdings" w:eastAsia="Wingdings" w:hAnsi="Wingdings" w:cs="Wingdings"/>
      </w:rPr>
    </w:lvl>
    <w:lvl w:ilvl="1" w:tplc="7AB292B0">
      <w:start w:val="1"/>
      <w:numFmt w:val="bullet"/>
      <w:lvlText w:val="o"/>
      <w:lvlJc w:val="left"/>
      <w:pPr>
        <w:tabs>
          <w:tab w:val="num" w:pos="1440"/>
        </w:tabs>
        <w:ind w:left="1440" w:hanging="360"/>
      </w:pPr>
      <w:rPr>
        <w:rFonts w:ascii="Courier New" w:hAnsi="Courier New"/>
      </w:rPr>
    </w:lvl>
    <w:lvl w:ilvl="2" w:tplc="14D6DDE6">
      <w:start w:val="1"/>
      <w:numFmt w:val="bullet"/>
      <w:lvlText w:val=""/>
      <w:lvlJc w:val="left"/>
      <w:pPr>
        <w:tabs>
          <w:tab w:val="num" w:pos="2160"/>
        </w:tabs>
        <w:ind w:left="2160" w:hanging="360"/>
      </w:pPr>
      <w:rPr>
        <w:rFonts w:ascii="Wingdings" w:hAnsi="Wingdings"/>
      </w:rPr>
    </w:lvl>
    <w:lvl w:ilvl="3" w:tplc="7DD272F2">
      <w:start w:val="1"/>
      <w:numFmt w:val="bullet"/>
      <w:lvlText w:val=""/>
      <w:lvlJc w:val="left"/>
      <w:pPr>
        <w:tabs>
          <w:tab w:val="num" w:pos="2880"/>
        </w:tabs>
        <w:ind w:left="2880" w:hanging="360"/>
      </w:pPr>
      <w:rPr>
        <w:rFonts w:ascii="Symbol" w:hAnsi="Symbol"/>
      </w:rPr>
    </w:lvl>
    <w:lvl w:ilvl="4" w:tplc="09182DE0">
      <w:start w:val="1"/>
      <w:numFmt w:val="bullet"/>
      <w:lvlText w:val="o"/>
      <w:lvlJc w:val="left"/>
      <w:pPr>
        <w:tabs>
          <w:tab w:val="num" w:pos="3600"/>
        </w:tabs>
        <w:ind w:left="3600" w:hanging="360"/>
      </w:pPr>
      <w:rPr>
        <w:rFonts w:ascii="Courier New" w:hAnsi="Courier New"/>
      </w:rPr>
    </w:lvl>
    <w:lvl w:ilvl="5" w:tplc="4CD03126">
      <w:start w:val="1"/>
      <w:numFmt w:val="bullet"/>
      <w:lvlText w:val=""/>
      <w:lvlJc w:val="left"/>
      <w:pPr>
        <w:tabs>
          <w:tab w:val="num" w:pos="4320"/>
        </w:tabs>
        <w:ind w:left="4320" w:hanging="360"/>
      </w:pPr>
      <w:rPr>
        <w:rFonts w:ascii="Wingdings" w:hAnsi="Wingdings"/>
      </w:rPr>
    </w:lvl>
    <w:lvl w:ilvl="6" w:tplc="CC64D69E">
      <w:start w:val="1"/>
      <w:numFmt w:val="bullet"/>
      <w:lvlText w:val=""/>
      <w:lvlJc w:val="left"/>
      <w:pPr>
        <w:tabs>
          <w:tab w:val="num" w:pos="5040"/>
        </w:tabs>
        <w:ind w:left="5040" w:hanging="360"/>
      </w:pPr>
      <w:rPr>
        <w:rFonts w:ascii="Symbol" w:hAnsi="Symbol"/>
      </w:rPr>
    </w:lvl>
    <w:lvl w:ilvl="7" w:tplc="2E1083D0">
      <w:start w:val="1"/>
      <w:numFmt w:val="bullet"/>
      <w:lvlText w:val="o"/>
      <w:lvlJc w:val="left"/>
      <w:pPr>
        <w:tabs>
          <w:tab w:val="num" w:pos="5760"/>
        </w:tabs>
        <w:ind w:left="5760" w:hanging="360"/>
      </w:pPr>
      <w:rPr>
        <w:rFonts w:ascii="Courier New" w:hAnsi="Courier New"/>
      </w:rPr>
    </w:lvl>
    <w:lvl w:ilvl="8" w:tplc="32C89BC0">
      <w:start w:val="1"/>
      <w:numFmt w:val="bullet"/>
      <w:lvlText w:val=""/>
      <w:lvlJc w:val="left"/>
      <w:pPr>
        <w:tabs>
          <w:tab w:val="num" w:pos="6480"/>
        </w:tabs>
        <w:ind w:left="6480" w:hanging="360"/>
      </w:pPr>
      <w:rPr>
        <w:rFonts w:ascii="Wingdings" w:hAnsi="Wingdings"/>
      </w:rPr>
    </w:lvl>
  </w:abstractNum>
  <w:abstractNum w:abstractNumId="286" w15:restartNumberingAfterBreak="0">
    <w:nsid w:val="7A0F577E"/>
    <w:multiLevelType w:val="hybridMultilevel"/>
    <w:tmpl w:val="7A0F577E"/>
    <w:lvl w:ilvl="0" w:tplc="362240B4">
      <w:start w:val="1"/>
      <w:numFmt w:val="bullet"/>
      <w:lvlText w:val=""/>
      <w:lvlJc w:val="left"/>
      <w:pPr>
        <w:tabs>
          <w:tab w:val="num" w:pos="480"/>
        </w:tabs>
        <w:ind w:left="480" w:hanging="480"/>
      </w:pPr>
      <w:rPr>
        <w:rFonts w:ascii="Wingdings" w:eastAsia="Wingdings" w:hAnsi="Wingdings" w:cs="Wingdings"/>
      </w:rPr>
    </w:lvl>
    <w:lvl w:ilvl="1" w:tplc="957E8F22">
      <w:start w:val="1"/>
      <w:numFmt w:val="bullet"/>
      <w:lvlText w:val="o"/>
      <w:lvlJc w:val="left"/>
      <w:pPr>
        <w:tabs>
          <w:tab w:val="num" w:pos="1440"/>
        </w:tabs>
        <w:ind w:left="1440" w:hanging="360"/>
      </w:pPr>
      <w:rPr>
        <w:rFonts w:ascii="Courier New" w:hAnsi="Courier New"/>
      </w:rPr>
    </w:lvl>
    <w:lvl w:ilvl="2" w:tplc="B8D4435C">
      <w:start w:val="1"/>
      <w:numFmt w:val="bullet"/>
      <w:lvlText w:val=""/>
      <w:lvlJc w:val="left"/>
      <w:pPr>
        <w:tabs>
          <w:tab w:val="num" w:pos="2160"/>
        </w:tabs>
        <w:ind w:left="2160" w:hanging="360"/>
      </w:pPr>
      <w:rPr>
        <w:rFonts w:ascii="Wingdings" w:hAnsi="Wingdings"/>
      </w:rPr>
    </w:lvl>
    <w:lvl w:ilvl="3" w:tplc="906616FA">
      <w:start w:val="1"/>
      <w:numFmt w:val="bullet"/>
      <w:lvlText w:val=""/>
      <w:lvlJc w:val="left"/>
      <w:pPr>
        <w:tabs>
          <w:tab w:val="num" w:pos="2880"/>
        </w:tabs>
        <w:ind w:left="2880" w:hanging="360"/>
      </w:pPr>
      <w:rPr>
        <w:rFonts w:ascii="Symbol" w:hAnsi="Symbol"/>
      </w:rPr>
    </w:lvl>
    <w:lvl w:ilvl="4" w:tplc="CD5A9FE4">
      <w:start w:val="1"/>
      <w:numFmt w:val="bullet"/>
      <w:lvlText w:val="o"/>
      <w:lvlJc w:val="left"/>
      <w:pPr>
        <w:tabs>
          <w:tab w:val="num" w:pos="3600"/>
        </w:tabs>
        <w:ind w:left="3600" w:hanging="360"/>
      </w:pPr>
      <w:rPr>
        <w:rFonts w:ascii="Courier New" w:hAnsi="Courier New"/>
      </w:rPr>
    </w:lvl>
    <w:lvl w:ilvl="5" w:tplc="6A1C49AE">
      <w:start w:val="1"/>
      <w:numFmt w:val="bullet"/>
      <w:lvlText w:val=""/>
      <w:lvlJc w:val="left"/>
      <w:pPr>
        <w:tabs>
          <w:tab w:val="num" w:pos="4320"/>
        </w:tabs>
        <w:ind w:left="4320" w:hanging="360"/>
      </w:pPr>
      <w:rPr>
        <w:rFonts w:ascii="Wingdings" w:hAnsi="Wingdings"/>
      </w:rPr>
    </w:lvl>
    <w:lvl w:ilvl="6" w:tplc="192AAF3A">
      <w:start w:val="1"/>
      <w:numFmt w:val="bullet"/>
      <w:lvlText w:val=""/>
      <w:lvlJc w:val="left"/>
      <w:pPr>
        <w:tabs>
          <w:tab w:val="num" w:pos="5040"/>
        </w:tabs>
        <w:ind w:left="5040" w:hanging="360"/>
      </w:pPr>
      <w:rPr>
        <w:rFonts w:ascii="Symbol" w:hAnsi="Symbol"/>
      </w:rPr>
    </w:lvl>
    <w:lvl w:ilvl="7" w:tplc="D3B6A9E2">
      <w:start w:val="1"/>
      <w:numFmt w:val="bullet"/>
      <w:lvlText w:val="o"/>
      <w:lvlJc w:val="left"/>
      <w:pPr>
        <w:tabs>
          <w:tab w:val="num" w:pos="5760"/>
        </w:tabs>
        <w:ind w:left="5760" w:hanging="360"/>
      </w:pPr>
      <w:rPr>
        <w:rFonts w:ascii="Courier New" w:hAnsi="Courier New"/>
      </w:rPr>
    </w:lvl>
    <w:lvl w:ilvl="8" w:tplc="F21CD1BE">
      <w:start w:val="1"/>
      <w:numFmt w:val="bullet"/>
      <w:lvlText w:val=""/>
      <w:lvlJc w:val="left"/>
      <w:pPr>
        <w:tabs>
          <w:tab w:val="num" w:pos="6480"/>
        </w:tabs>
        <w:ind w:left="6480" w:hanging="360"/>
      </w:pPr>
      <w:rPr>
        <w:rFonts w:ascii="Wingdings" w:hAnsi="Wingdings"/>
      </w:rPr>
    </w:lvl>
  </w:abstractNum>
  <w:abstractNum w:abstractNumId="287" w15:restartNumberingAfterBreak="0">
    <w:nsid w:val="7A0F577F"/>
    <w:multiLevelType w:val="hybridMultilevel"/>
    <w:tmpl w:val="7A0F577F"/>
    <w:lvl w:ilvl="0" w:tplc="8F60013C">
      <w:start w:val="1"/>
      <w:numFmt w:val="bullet"/>
      <w:lvlText w:val=""/>
      <w:lvlJc w:val="left"/>
      <w:pPr>
        <w:tabs>
          <w:tab w:val="num" w:pos="480"/>
        </w:tabs>
        <w:ind w:left="480" w:hanging="480"/>
      </w:pPr>
      <w:rPr>
        <w:rFonts w:ascii="Wingdings" w:eastAsia="Wingdings" w:hAnsi="Wingdings" w:cs="Wingdings"/>
      </w:rPr>
    </w:lvl>
    <w:lvl w:ilvl="1" w:tplc="C52CA9BE">
      <w:start w:val="1"/>
      <w:numFmt w:val="bullet"/>
      <w:lvlText w:val="o"/>
      <w:lvlJc w:val="left"/>
      <w:pPr>
        <w:tabs>
          <w:tab w:val="num" w:pos="1440"/>
        </w:tabs>
        <w:ind w:left="1440" w:hanging="360"/>
      </w:pPr>
      <w:rPr>
        <w:rFonts w:ascii="Courier New" w:hAnsi="Courier New"/>
      </w:rPr>
    </w:lvl>
    <w:lvl w:ilvl="2" w:tplc="5AFC07E2">
      <w:start w:val="1"/>
      <w:numFmt w:val="bullet"/>
      <w:lvlText w:val=""/>
      <w:lvlJc w:val="left"/>
      <w:pPr>
        <w:tabs>
          <w:tab w:val="num" w:pos="2160"/>
        </w:tabs>
        <w:ind w:left="2160" w:hanging="360"/>
      </w:pPr>
      <w:rPr>
        <w:rFonts w:ascii="Wingdings" w:hAnsi="Wingdings"/>
      </w:rPr>
    </w:lvl>
    <w:lvl w:ilvl="3" w:tplc="ECB6B64C">
      <w:start w:val="1"/>
      <w:numFmt w:val="bullet"/>
      <w:lvlText w:val=""/>
      <w:lvlJc w:val="left"/>
      <w:pPr>
        <w:tabs>
          <w:tab w:val="num" w:pos="2880"/>
        </w:tabs>
        <w:ind w:left="2880" w:hanging="360"/>
      </w:pPr>
      <w:rPr>
        <w:rFonts w:ascii="Symbol" w:hAnsi="Symbol"/>
      </w:rPr>
    </w:lvl>
    <w:lvl w:ilvl="4" w:tplc="120460CE">
      <w:start w:val="1"/>
      <w:numFmt w:val="bullet"/>
      <w:lvlText w:val="o"/>
      <w:lvlJc w:val="left"/>
      <w:pPr>
        <w:tabs>
          <w:tab w:val="num" w:pos="3600"/>
        </w:tabs>
        <w:ind w:left="3600" w:hanging="360"/>
      </w:pPr>
      <w:rPr>
        <w:rFonts w:ascii="Courier New" w:hAnsi="Courier New"/>
      </w:rPr>
    </w:lvl>
    <w:lvl w:ilvl="5" w:tplc="4EAEEBAA">
      <w:start w:val="1"/>
      <w:numFmt w:val="bullet"/>
      <w:lvlText w:val=""/>
      <w:lvlJc w:val="left"/>
      <w:pPr>
        <w:tabs>
          <w:tab w:val="num" w:pos="4320"/>
        </w:tabs>
        <w:ind w:left="4320" w:hanging="360"/>
      </w:pPr>
      <w:rPr>
        <w:rFonts w:ascii="Wingdings" w:hAnsi="Wingdings"/>
      </w:rPr>
    </w:lvl>
    <w:lvl w:ilvl="6" w:tplc="8C704EAE">
      <w:start w:val="1"/>
      <w:numFmt w:val="bullet"/>
      <w:lvlText w:val=""/>
      <w:lvlJc w:val="left"/>
      <w:pPr>
        <w:tabs>
          <w:tab w:val="num" w:pos="5040"/>
        </w:tabs>
        <w:ind w:left="5040" w:hanging="360"/>
      </w:pPr>
      <w:rPr>
        <w:rFonts w:ascii="Symbol" w:hAnsi="Symbol"/>
      </w:rPr>
    </w:lvl>
    <w:lvl w:ilvl="7" w:tplc="BABAFAA4">
      <w:start w:val="1"/>
      <w:numFmt w:val="bullet"/>
      <w:lvlText w:val="o"/>
      <w:lvlJc w:val="left"/>
      <w:pPr>
        <w:tabs>
          <w:tab w:val="num" w:pos="5760"/>
        </w:tabs>
        <w:ind w:left="5760" w:hanging="360"/>
      </w:pPr>
      <w:rPr>
        <w:rFonts w:ascii="Courier New" w:hAnsi="Courier New"/>
      </w:rPr>
    </w:lvl>
    <w:lvl w:ilvl="8" w:tplc="038A1E3C">
      <w:start w:val="1"/>
      <w:numFmt w:val="bullet"/>
      <w:lvlText w:val=""/>
      <w:lvlJc w:val="left"/>
      <w:pPr>
        <w:tabs>
          <w:tab w:val="num" w:pos="6480"/>
        </w:tabs>
        <w:ind w:left="6480" w:hanging="360"/>
      </w:pPr>
      <w:rPr>
        <w:rFonts w:ascii="Wingdings" w:hAnsi="Wingdings"/>
      </w:rPr>
    </w:lvl>
  </w:abstractNum>
  <w:abstractNum w:abstractNumId="288" w15:restartNumberingAfterBreak="0">
    <w:nsid w:val="7A0F5780"/>
    <w:multiLevelType w:val="hybridMultilevel"/>
    <w:tmpl w:val="7A0F5780"/>
    <w:lvl w:ilvl="0" w:tplc="0164AEE8">
      <w:start w:val="1"/>
      <w:numFmt w:val="bullet"/>
      <w:lvlText w:val=""/>
      <w:lvlJc w:val="left"/>
      <w:pPr>
        <w:tabs>
          <w:tab w:val="num" w:pos="480"/>
        </w:tabs>
        <w:ind w:left="480" w:hanging="480"/>
      </w:pPr>
      <w:rPr>
        <w:rFonts w:ascii="Wingdings" w:eastAsia="Wingdings" w:hAnsi="Wingdings" w:cs="Wingdings"/>
      </w:rPr>
    </w:lvl>
    <w:lvl w:ilvl="1" w:tplc="941A3C54">
      <w:start w:val="1"/>
      <w:numFmt w:val="bullet"/>
      <w:lvlText w:val="o"/>
      <w:lvlJc w:val="left"/>
      <w:pPr>
        <w:tabs>
          <w:tab w:val="num" w:pos="1440"/>
        </w:tabs>
        <w:ind w:left="1440" w:hanging="360"/>
      </w:pPr>
      <w:rPr>
        <w:rFonts w:ascii="Courier New" w:hAnsi="Courier New"/>
      </w:rPr>
    </w:lvl>
    <w:lvl w:ilvl="2" w:tplc="E2BCF164">
      <w:start w:val="1"/>
      <w:numFmt w:val="bullet"/>
      <w:lvlText w:val=""/>
      <w:lvlJc w:val="left"/>
      <w:pPr>
        <w:tabs>
          <w:tab w:val="num" w:pos="2160"/>
        </w:tabs>
        <w:ind w:left="2160" w:hanging="360"/>
      </w:pPr>
      <w:rPr>
        <w:rFonts w:ascii="Wingdings" w:hAnsi="Wingdings"/>
      </w:rPr>
    </w:lvl>
    <w:lvl w:ilvl="3" w:tplc="394A1C38">
      <w:start w:val="1"/>
      <w:numFmt w:val="bullet"/>
      <w:lvlText w:val=""/>
      <w:lvlJc w:val="left"/>
      <w:pPr>
        <w:tabs>
          <w:tab w:val="num" w:pos="2880"/>
        </w:tabs>
        <w:ind w:left="2880" w:hanging="360"/>
      </w:pPr>
      <w:rPr>
        <w:rFonts w:ascii="Symbol" w:hAnsi="Symbol"/>
      </w:rPr>
    </w:lvl>
    <w:lvl w:ilvl="4" w:tplc="FBFCB022">
      <w:start w:val="1"/>
      <w:numFmt w:val="bullet"/>
      <w:lvlText w:val="o"/>
      <w:lvlJc w:val="left"/>
      <w:pPr>
        <w:tabs>
          <w:tab w:val="num" w:pos="3600"/>
        </w:tabs>
        <w:ind w:left="3600" w:hanging="360"/>
      </w:pPr>
      <w:rPr>
        <w:rFonts w:ascii="Courier New" w:hAnsi="Courier New"/>
      </w:rPr>
    </w:lvl>
    <w:lvl w:ilvl="5" w:tplc="9A0EA81C">
      <w:start w:val="1"/>
      <w:numFmt w:val="bullet"/>
      <w:lvlText w:val=""/>
      <w:lvlJc w:val="left"/>
      <w:pPr>
        <w:tabs>
          <w:tab w:val="num" w:pos="4320"/>
        </w:tabs>
        <w:ind w:left="4320" w:hanging="360"/>
      </w:pPr>
      <w:rPr>
        <w:rFonts w:ascii="Wingdings" w:hAnsi="Wingdings"/>
      </w:rPr>
    </w:lvl>
    <w:lvl w:ilvl="6" w:tplc="E386523A">
      <w:start w:val="1"/>
      <w:numFmt w:val="bullet"/>
      <w:lvlText w:val=""/>
      <w:lvlJc w:val="left"/>
      <w:pPr>
        <w:tabs>
          <w:tab w:val="num" w:pos="5040"/>
        </w:tabs>
        <w:ind w:left="5040" w:hanging="360"/>
      </w:pPr>
      <w:rPr>
        <w:rFonts w:ascii="Symbol" w:hAnsi="Symbol"/>
      </w:rPr>
    </w:lvl>
    <w:lvl w:ilvl="7" w:tplc="E936566E">
      <w:start w:val="1"/>
      <w:numFmt w:val="bullet"/>
      <w:lvlText w:val="o"/>
      <w:lvlJc w:val="left"/>
      <w:pPr>
        <w:tabs>
          <w:tab w:val="num" w:pos="5760"/>
        </w:tabs>
        <w:ind w:left="5760" w:hanging="360"/>
      </w:pPr>
      <w:rPr>
        <w:rFonts w:ascii="Courier New" w:hAnsi="Courier New"/>
      </w:rPr>
    </w:lvl>
    <w:lvl w:ilvl="8" w:tplc="2DD83804">
      <w:start w:val="1"/>
      <w:numFmt w:val="bullet"/>
      <w:lvlText w:val=""/>
      <w:lvlJc w:val="left"/>
      <w:pPr>
        <w:tabs>
          <w:tab w:val="num" w:pos="6480"/>
        </w:tabs>
        <w:ind w:left="6480" w:hanging="360"/>
      </w:pPr>
      <w:rPr>
        <w:rFonts w:ascii="Wingdings" w:hAnsi="Wingdings"/>
      </w:rPr>
    </w:lvl>
  </w:abstractNum>
  <w:abstractNum w:abstractNumId="289" w15:restartNumberingAfterBreak="0">
    <w:nsid w:val="7A0F5781"/>
    <w:multiLevelType w:val="hybridMultilevel"/>
    <w:tmpl w:val="7A0F5781"/>
    <w:lvl w:ilvl="0" w:tplc="0C1AB850">
      <w:start w:val="1"/>
      <w:numFmt w:val="bullet"/>
      <w:lvlText w:val=""/>
      <w:lvlJc w:val="left"/>
      <w:pPr>
        <w:tabs>
          <w:tab w:val="num" w:pos="480"/>
        </w:tabs>
        <w:ind w:left="480" w:hanging="480"/>
      </w:pPr>
      <w:rPr>
        <w:rFonts w:ascii="Wingdings" w:eastAsia="Wingdings" w:hAnsi="Wingdings" w:cs="Wingdings"/>
      </w:rPr>
    </w:lvl>
    <w:lvl w:ilvl="1" w:tplc="65284C38">
      <w:start w:val="1"/>
      <w:numFmt w:val="bullet"/>
      <w:lvlText w:val="o"/>
      <w:lvlJc w:val="left"/>
      <w:pPr>
        <w:tabs>
          <w:tab w:val="num" w:pos="1440"/>
        </w:tabs>
        <w:ind w:left="1440" w:hanging="360"/>
      </w:pPr>
      <w:rPr>
        <w:rFonts w:ascii="Courier New" w:hAnsi="Courier New"/>
      </w:rPr>
    </w:lvl>
    <w:lvl w:ilvl="2" w:tplc="5834370C">
      <w:start w:val="1"/>
      <w:numFmt w:val="bullet"/>
      <w:lvlText w:val=""/>
      <w:lvlJc w:val="left"/>
      <w:pPr>
        <w:tabs>
          <w:tab w:val="num" w:pos="2160"/>
        </w:tabs>
        <w:ind w:left="2160" w:hanging="360"/>
      </w:pPr>
      <w:rPr>
        <w:rFonts w:ascii="Wingdings" w:hAnsi="Wingdings"/>
      </w:rPr>
    </w:lvl>
    <w:lvl w:ilvl="3" w:tplc="3C12D14C">
      <w:start w:val="1"/>
      <w:numFmt w:val="bullet"/>
      <w:lvlText w:val=""/>
      <w:lvlJc w:val="left"/>
      <w:pPr>
        <w:tabs>
          <w:tab w:val="num" w:pos="2880"/>
        </w:tabs>
        <w:ind w:left="2880" w:hanging="360"/>
      </w:pPr>
      <w:rPr>
        <w:rFonts w:ascii="Symbol" w:hAnsi="Symbol"/>
      </w:rPr>
    </w:lvl>
    <w:lvl w:ilvl="4" w:tplc="E40C27F6">
      <w:start w:val="1"/>
      <w:numFmt w:val="bullet"/>
      <w:lvlText w:val="o"/>
      <w:lvlJc w:val="left"/>
      <w:pPr>
        <w:tabs>
          <w:tab w:val="num" w:pos="3600"/>
        </w:tabs>
        <w:ind w:left="3600" w:hanging="360"/>
      </w:pPr>
      <w:rPr>
        <w:rFonts w:ascii="Courier New" w:hAnsi="Courier New"/>
      </w:rPr>
    </w:lvl>
    <w:lvl w:ilvl="5" w:tplc="601A23B2">
      <w:start w:val="1"/>
      <w:numFmt w:val="bullet"/>
      <w:lvlText w:val=""/>
      <w:lvlJc w:val="left"/>
      <w:pPr>
        <w:tabs>
          <w:tab w:val="num" w:pos="4320"/>
        </w:tabs>
        <w:ind w:left="4320" w:hanging="360"/>
      </w:pPr>
      <w:rPr>
        <w:rFonts w:ascii="Wingdings" w:hAnsi="Wingdings"/>
      </w:rPr>
    </w:lvl>
    <w:lvl w:ilvl="6" w:tplc="EA4CFE62">
      <w:start w:val="1"/>
      <w:numFmt w:val="bullet"/>
      <w:lvlText w:val=""/>
      <w:lvlJc w:val="left"/>
      <w:pPr>
        <w:tabs>
          <w:tab w:val="num" w:pos="5040"/>
        </w:tabs>
        <w:ind w:left="5040" w:hanging="360"/>
      </w:pPr>
      <w:rPr>
        <w:rFonts w:ascii="Symbol" w:hAnsi="Symbol"/>
      </w:rPr>
    </w:lvl>
    <w:lvl w:ilvl="7" w:tplc="91FE4906">
      <w:start w:val="1"/>
      <w:numFmt w:val="bullet"/>
      <w:lvlText w:val="o"/>
      <w:lvlJc w:val="left"/>
      <w:pPr>
        <w:tabs>
          <w:tab w:val="num" w:pos="5760"/>
        </w:tabs>
        <w:ind w:left="5760" w:hanging="360"/>
      </w:pPr>
      <w:rPr>
        <w:rFonts w:ascii="Courier New" w:hAnsi="Courier New"/>
      </w:rPr>
    </w:lvl>
    <w:lvl w:ilvl="8" w:tplc="FF9CCBD8">
      <w:start w:val="1"/>
      <w:numFmt w:val="bullet"/>
      <w:lvlText w:val=""/>
      <w:lvlJc w:val="left"/>
      <w:pPr>
        <w:tabs>
          <w:tab w:val="num" w:pos="6480"/>
        </w:tabs>
        <w:ind w:left="6480" w:hanging="360"/>
      </w:pPr>
      <w:rPr>
        <w:rFonts w:ascii="Wingdings" w:hAnsi="Wingdings"/>
      </w:rPr>
    </w:lvl>
  </w:abstractNum>
  <w:abstractNum w:abstractNumId="290" w15:restartNumberingAfterBreak="0">
    <w:nsid w:val="7A0F5782"/>
    <w:multiLevelType w:val="hybridMultilevel"/>
    <w:tmpl w:val="7A0F5782"/>
    <w:lvl w:ilvl="0" w:tplc="83189794">
      <w:start w:val="1"/>
      <w:numFmt w:val="bullet"/>
      <w:lvlText w:val=""/>
      <w:lvlJc w:val="left"/>
      <w:pPr>
        <w:tabs>
          <w:tab w:val="num" w:pos="480"/>
        </w:tabs>
        <w:ind w:left="480" w:hanging="480"/>
      </w:pPr>
      <w:rPr>
        <w:rFonts w:ascii="Wingdings" w:eastAsia="Wingdings" w:hAnsi="Wingdings" w:cs="Wingdings"/>
      </w:rPr>
    </w:lvl>
    <w:lvl w:ilvl="1" w:tplc="75F25BA6">
      <w:start w:val="1"/>
      <w:numFmt w:val="bullet"/>
      <w:lvlText w:val="o"/>
      <w:lvlJc w:val="left"/>
      <w:pPr>
        <w:tabs>
          <w:tab w:val="num" w:pos="1440"/>
        </w:tabs>
        <w:ind w:left="1440" w:hanging="360"/>
      </w:pPr>
      <w:rPr>
        <w:rFonts w:ascii="Courier New" w:hAnsi="Courier New"/>
      </w:rPr>
    </w:lvl>
    <w:lvl w:ilvl="2" w:tplc="4F60657E">
      <w:start w:val="1"/>
      <w:numFmt w:val="bullet"/>
      <w:lvlText w:val=""/>
      <w:lvlJc w:val="left"/>
      <w:pPr>
        <w:tabs>
          <w:tab w:val="num" w:pos="2160"/>
        </w:tabs>
        <w:ind w:left="2160" w:hanging="360"/>
      </w:pPr>
      <w:rPr>
        <w:rFonts w:ascii="Wingdings" w:hAnsi="Wingdings"/>
      </w:rPr>
    </w:lvl>
    <w:lvl w:ilvl="3" w:tplc="1E90F06E">
      <w:start w:val="1"/>
      <w:numFmt w:val="bullet"/>
      <w:lvlText w:val=""/>
      <w:lvlJc w:val="left"/>
      <w:pPr>
        <w:tabs>
          <w:tab w:val="num" w:pos="2880"/>
        </w:tabs>
        <w:ind w:left="2880" w:hanging="360"/>
      </w:pPr>
      <w:rPr>
        <w:rFonts w:ascii="Symbol" w:hAnsi="Symbol"/>
      </w:rPr>
    </w:lvl>
    <w:lvl w:ilvl="4" w:tplc="482E69F0">
      <w:start w:val="1"/>
      <w:numFmt w:val="bullet"/>
      <w:lvlText w:val="o"/>
      <w:lvlJc w:val="left"/>
      <w:pPr>
        <w:tabs>
          <w:tab w:val="num" w:pos="3600"/>
        </w:tabs>
        <w:ind w:left="3600" w:hanging="360"/>
      </w:pPr>
      <w:rPr>
        <w:rFonts w:ascii="Courier New" w:hAnsi="Courier New"/>
      </w:rPr>
    </w:lvl>
    <w:lvl w:ilvl="5" w:tplc="954CF9AE">
      <w:start w:val="1"/>
      <w:numFmt w:val="bullet"/>
      <w:lvlText w:val=""/>
      <w:lvlJc w:val="left"/>
      <w:pPr>
        <w:tabs>
          <w:tab w:val="num" w:pos="4320"/>
        </w:tabs>
        <w:ind w:left="4320" w:hanging="360"/>
      </w:pPr>
      <w:rPr>
        <w:rFonts w:ascii="Wingdings" w:hAnsi="Wingdings"/>
      </w:rPr>
    </w:lvl>
    <w:lvl w:ilvl="6" w:tplc="2E46A896">
      <w:start w:val="1"/>
      <w:numFmt w:val="bullet"/>
      <w:lvlText w:val=""/>
      <w:lvlJc w:val="left"/>
      <w:pPr>
        <w:tabs>
          <w:tab w:val="num" w:pos="5040"/>
        </w:tabs>
        <w:ind w:left="5040" w:hanging="360"/>
      </w:pPr>
      <w:rPr>
        <w:rFonts w:ascii="Symbol" w:hAnsi="Symbol"/>
      </w:rPr>
    </w:lvl>
    <w:lvl w:ilvl="7" w:tplc="F84C31F2">
      <w:start w:val="1"/>
      <w:numFmt w:val="bullet"/>
      <w:lvlText w:val="o"/>
      <w:lvlJc w:val="left"/>
      <w:pPr>
        <w:tabs>
          <w:tab w:val="num" w:pos="5760"/>
        </w:tabs>
        <w:ind w:left="5760" w:hanging="360"/>
      </w:pPr>
      <w:rPr>
        <w:rFonts w:ascii="Courier New" w:hAnsi="Courier New"/>
      </w:rPr>
    </w:lvl>
    <w:lvl w:ilvl="8" w:tplc="74124ECE">
      <w:start w:val="1"/>
      <w:numFmt w:val="bullet"/>
      <w:lvlText w:val=""/>
      <w:lvlJc w:val="left"/>
      <w:pPr>
        <w:tabs>
          <w:tab w:val="num" w:pos="6480"/>
        </w:tabs>
        <w:ind w:left="6480" w:hanging="360"/>
      </w:pPr>
      <w:rPr>
        <w:rFonts w:ascii="Wingdings" w:hAnsi="Wingdings"/>
      </w:rPr>
    </w:lvl>
  </w:abstractNum>
  <w:abstractNum w:abstractNumId="291" w15:restartNumberingAfterBreak="0">
    <w:nsid w:val="7A0F5783"/>
    <w:multiLevelType w:val="hybridMultilevel"/>
    <w:tmpl w:val="7A0F5783"/>
    <w:lvl w:ilvl="0" w:tplc="9B1E3720">
      <w:start w:val="1"/>
      <w:numFmt w:val="bullet"/>
      <w:lvlText w:val=""/>
      <w:lvlJc w:val="left"/>
      <w:pPr>
        <w:tabs>
          <w:tab w:val="num" w:pos="480"/>
        </w:tabs>
        <w:ind w:left="480" w:hanging="480"/>
      </w:pPr>
      <w:rPr>
        <w:rFonts w:ascii="Wingdings" w:eastAsia="Wingdings" w:hAnsi="Wingdings" w:cs="Wingdings"/>
      </w:rPr>
    </w:lvl>
    <w:lvl w:ilvl="1" w:tplc="58309A60">
      <w:start w:val="1"/>
      <w:numFmt w:val="bullet"/>
      <w:lvlText w:val="o"/>
      <w:lvlJc w:val="left"/>
      <w:pPr>
        <w:tabs>
          <w:tab w:val="num" w:pos="1440"/>
        </w:tabs>
        <w:ind w:left="1440" w:hanging="360"/>
      </w:pPr>
      <w:rPr>
        <w:rFonts w:ascii="Courier New" w:hAnsi="Courier New"/>
      </w:rPr>
    </w:lvl>
    <w:lvl w:ilvl="2" w:tplc="EFA089B4">
      <w:start w:val="1"/>
      <w:numFmt w:val="bullet"/>
      <w:lvlText w:val=""/>
      <w:lvlJc w:val="left"/>
      <w:pPr>
        <w:tabs>
          <w:tab w:val="num" w:pos="2160"/>
        </w:tabs>
        <w:ind w:left="2160" w:hanging="360"/>
      </w:pPr>
      <w:rPr>
        <w:rFonts w:ascii="Wingdings" w:hAnsi="Wingdings"/>
      </w:rPr>
    </w:lvl>
    <w:lvl w:ilvl="3" w:tplc="21C2786C">
      <w:start w:val="1"/>
      <w:numFmt w:val="bullet"/>
      <w:lvlText w:val=""/>
      <w:lvlJc w:val="left"/>
      <w:pPr>
        <w:tabs>
          <w:tab w:val="num" w:pos="2880"/>
        </w:tabs>
        <w:ind w:left="2880" w:hanging="360"/>
      </w:pPr>
      <w:rPr>
        <w:rFonts w:ascii="Symbol" w:hAnsi="Symbol"/>
      </w:rPr>
    </w:lvl>
    <w:lvl w:ilvl="4" w:tplc="27B25B0C">
      <w:start w:val="1"/>
      <w:numFmt w:val="bullet"/>
      <w:lvlText w:val="o"/>
      <w:lvlJc w:val="left"/>
      <w:pPr>
        <w:tabs>
          <w:tab w:val="num" w:pos="3600"/>
        </w:tabs>
        <w:ind w:left="3600" w:hanging="360"/>
      </w:pPr>
      <w:rPr>
        <w:rFonts w:ascii="Courier New" w:hAnsi="Courier New"/>
      </w:rPr>
    </w:lvl>
    <w:lvl w:ilvl="5" w:tplc="4D2028C0">
      <w:start w:val="1"/>
      <w:numFmt w:val="bullet"/>
      <w:lvlText w:val=""/>
      <w:lvlJc w:val="left"/>
      <w:pPr>
        <w:tabs>
          <w:tab w:val="num" w:pos="4320"/>
        </w:tabs>
        <w:ind w:left="4320" w:hanging="360"/>
      </w:pPr>
      <w:rPr>
        <w:rFonts w:ascii="Wingdings" w:hAnsi="Wingdings"/>
      </w:rPr>
    </w:lvl>
    <w:lvl w:ilvl="6" w:tplc="DC2AD9BC">
      <w:start w:val="1"/>
      <w:numFmt w:val="bullet"/>
      <w:lvlText w:val=""/>
      <w:lvlJc w:val="left"/>
      <w:pPr>
        <w:tabs>
          <w:tab w:val="num" w:pos="5040"/>
        </w:tabs>
        <w:ind w:left="5040" w:hanging="360"/>
      </w:pPr>
      <w:rPr>
        <w:rFonts w:ascii="Symbol" w:hAnsi="Symbol"/>
      </w:rPr>
    </w:lvl>
    <w:lvl w:ilvl="7" w:tplc="991E8608">
      <w:start w:val="1"/>
      <w:numFmt w:val="bullet"/>
      <w:lvlText w:val="o"/>
      <w:lvlJc w:val="left"/>
      <w:pPr>
        <w:tabs>
          <w:tab w:val="num" w:pos="5760"/>
        </w:tabs>
        <w:ind w:left="5760" w:hanging="360"/>
      </w:pPr>
      <w:rPr>
        <w:rFonts w:ascii="Courier New" w:hAnsi="Courier New"/>
      </w:rPr>
    </w:lvl>
    <w:lvl w:ilvl="8" w:tplc="64BC1B60">
      <w:start w:val="1"/>
      <w:numFmt w:val="bullet"/>
      <w:lvlText w:val=""/>
      <w:lvlJc w:val="left"/>
      <w:pPr>
        <w:tabs>
          <w:tab w:val="num" w:pos="6480"/>
        </w:tabs>
        <w:ind w:left="6480" w:hanging="360"/>
      </w:pPr>
      <w:rPr>
        <w:rFonts w:ascii="Wingdings" w:hAnsi="Wingdings"/>
      </w:rPr>
    </w:lvl>
  </w:abstractNum>
  <w:abstractNum w:abstractNumId="292" w15:restartNumberingAfterBreak="0">
    <w:nsid w:val="7A0F5784"/>
    <w:multiLevelType w:val="hybridMultilevel"/>
    <w:tmpl w:val="7A0F5784"/>
    <w:lvl w:ilvl="0" w:tplc="26726FA6">
      <w:start w:val="1"/>
      <w:numFmt w:val="bullet"/>
      <w:lvlText w:val=""/>
      <w:lvlJc w:val="left"/>
      <w:pPr>
        <w:tabs>
          <w:tab w:val="num" w:pos="480"/>
        </w:tabs>
        <w:ind w:left="480" w:hanging="480"/>
      </w:pPr>
      <w:rPr>
        <w:rFonts w:ascii="Wingdings" w:eastAsia="Wingdings" w:hAnsi="Wingdings" w:cs="Wingdings"/>
      </w:rPr>
    </w:lvl>
    <w:lvl w:ilvl="1" w:tplc="91A4A56C">
      <w:start w:val="1"/>
      <w:numFmt w:val="bullet"/>
      <w:lvlText w:val="o"/>
      <w:lvlJc w:val="left"/>
      <w:pPr>
        <w:tabs>
          <w:tab w:val="num" w:pos="1440"/>
        </w:tabs>
        <w:ind w:left="1440" w:hanging="360"/>
      </w:pPr>
      <w:rPr>
        <w:rFonts w:ascii="Courier New" w:hAnsi="Courier New"/>
      </w:rPr>
    </w:lvl>
    <w:lvl w:ilvl="2" w:tplc="BADC30E8">
      <w:start w:val="1"/>
      <w:numFmt w:val="bullet"/>
      <w:lvlText w:val=""/>
      <w:lvlJc w:val="left"/>
      <w:pPr>
        <w:tabs>
          <w:tab w:val="num" w:pos="2160"/>
        </w:tabs>
        <w:ind w:left="2160" w:hanging="360"/>
      </w:pPr>
      <w:rPr>
        <w:rFonts w:ascii="Wingdings" w:hAnsi="Wingdings"/>
      </w:rPr>
    </w:lvl>
    <w:lvl w:ilvl="3" w:tplc="BC36027E">
      <w:start w:val="1"/>
      <w:numFmt w:val="bullet"/>
      <w:lvlText w:val=""/>
      <w:lvlJc w:val="left"/>
      <w:pPr>
        <w:tabs>
          <w:tab w:val="num" w:pos="2880"/>
        </w:tabs>
        <w:ind w:left="2880" w:hanging="360"/>
      </w:pPr>
      <w:rPr>
        <w:rFonts w:ascii="Symbol" w:hAnsi="Symbol"/>
      </w:rPr>
    </w:lvl>
    <w:lvl w:ilvl="4" w:tplc="E95858AE">
      <w:start w:val="1"/>
      <w:numFmt w:val="bullet"/>
      <w:lvlText w:val="o"/>
      <w:lvlJc w:val="left"/>
      <w:pPr>
        <w:tabs>
          <w:tab w:val="num" w:pos="3600"/>
        </w:tabs>
        <w:ind w:left="3600" w:hanging="360"/>
      </w:pPr>
      <w:rPr>
        <w:rFonts w:ascii="Courier New" w:hAnsi="Courier New"/>
      </w:rPr>
    </w:lvl>
    <w:lvl w:ilvl="5" w:tplc="82AC8ED6">
      <w:start w:val="1"/>
      <w:numFmt w:val="bullet"/>
      <w:lvlText w:val=""/>
      <w:lvlJc w:val="left"/>
      <w:pPr>
        <w:tabs>
          <w:tab w:val="num" w:pos="4320"/>
        </w:tabs>
        <w:ind w:left="4320" w:hanging="360"/>
      </w:pPr>
      <w:rPr>
        <w:rFonts w:ascii="Wingdings" w:hAnsi="Wingdings"/>
      </w:rPr>
    </w:lvl>
    <w:lvl w:ilvl="6" w:tplc="39F6F462">
      <w:start w:val="1"/>
      <w:numFmt w:val="bullet"/>
      <w:lvlText w:val=""/>
      <w:lvlJc w:val="left"/>
      <w:pPr>
        <w:tabs>
          <w:tab w:val="num" w:pos="5040"/>
        </w:tabs>
        <w:ind w:left="5040" w:hanging="360"/>
      </w:pPr>
      <w:rPr>
        <w:rFonts w:ascii="Symbol" w:hAnsi="Symbol"/>
      </w:rPr>
    </w:lvl>
    <w:lvl w:ilvl="7" w:tplc="F630108C">
      <w:start w:val="1"/>
      <w:numFmt w:val="bullet"/>
      <w:lvlText w:val="o"/>
      <w:lvlJc w:val="left"/>
      <w:pPr>
        <w:tabs>
          <w:tab w:val="num" w:pos="5760"/>
        </w:tabs>
        <w:ind w:left="5760" w:hanging="360"/>
      </w:pPr>
      <w:rPr>
        <w:rFonts w:ascii="Courier New" w:hAnsi="Courier New"/>
      </w:rPr>
    </w:lvl>
    <w:lvl w:ilvl="8" w:tplc="27B0F792">
      <w:start w:val="1"/>
      <w:numFmt w:val="bullet"/>
      <w:lvlText w:val=""/>
      <w:lvlJc w:val="left"/>
      <w:pPr>
        <w:tabs>
          <w:tab w:val="num" w:pos="6480"/>
        </w:tabs>
        <w:ind w:left="6480" w:hanging="360"/>
      </w:pPr>
      <w:rPr>
        <w:rFonts w:ascii="Wingdings" w:hAnsi="Wingdings"/>
      </w:rPr>
    </w:lvl>
  </w:abstractNum>
  <w:abstractNum w:abstractNumId="293" w15:restartNumberingAfterBreak="0">
    <w:nsid w:val="7A0F5785"/>
    <w:multiLevelType w:val="hybridMultilevel"/>
    <w:tmpl w:val="7A0F5785"/>
    <w:lvl w:ilvl="0" w:tplc="2C622960">
      <w:start w:val="1"/>
      <w:numFmt w:val="bullet"/>
      <w:lvlText w:val=""/>
      <w:lvlJc w:val="left"/>
      <w:pPr>
        <w:tabs>
          <w:tab w:val="num" w:pos="480"/>
        </w:tabs>
        <w:ind w:left="480" w:hanging="480"/>
      </w:pPr>
      <w:rPr>
        <w:rFonts w:ascii="Wingdings" w:eastAsia="Wingdings" w:hAnsi="Wingdings" w:cs="Wingdings"/>
      </w:rPr>
    </w:lvl>
    <w:lvl w:ilvl="1" w:tplc="94AC25F2">
      <w:start w:val="1"/>
      <w:numFmt w:val="bullet"/>
      <w:lvlText w:val="o"/>
      <w:lvlJc w:val="left"/>
      <w:pPr>
        <w:tabs>
          <w:tab w:val="num" w:pos="1440"/>
        </w:tabs>
        <w:ind w:left="1440" w:hanging="360"/>
      </w:pPr>
      <w:rPr>
        <w:rFonts w:ascii="Courier New" w:hAnsi="Courier New"/>
      </w:rPr>
    </w:lvl>
    <w:lvl w:ilvl="2" w:tplc="0CDE2662">
      <w:start w:val="1"/>
      <w:numFmt w:val="bullet"/>
      <w:lvlText w:val=""/>
      <w:lvlJc w:val="left"/>
      <w:pPr>
        <w:tabs>
          <w:tab w:val="num" w:pos="2160"/>
        </w:tabs>
        <w:ind w:left="2160" w:hanging="360"/>
      </w:pPr>
      <w:rPr>
        <w:rFonts w:ascii="Wingdings" w:hAnsi="Wingdings"/>
      </w:rPr>
    </w:lvl>
    <w:lvl w:ilvl="3" w:tplc="FD3EFA7A">
      <w:start w:val="1"/>
      <w:numFmt w:val="bullet"/>
      <w:lvlText w:val=""/>
      <w:lvlJc w:val="left"/>
      <w:pPr>
        <w:tabs>
          <w:tab w:val="num" w:pos="2880"/>
        </w:tabs>
        <w:ind w:left="2880" w:hanging="360"/>
      </w:pPr>
      <w:rPr>
        <w:rFonts w:ascii="Symbol" w:hAnsi="Symbol"/>
      </w:rPr>
    </w:lvl>
    <w:lvl w:ilvl="4" w:tplc="AB5A4F7C">
      <w:start w:val="1"/>
      <w:numFmt w:val="bullet"/>
      <w:lvlText w:val="o"/>
      <w:lvlJc w:val="left"/>
      <w:pPr>
        <w:tabs>
          <w:tab w:val="num" w:pos="3600"/>
        </w:tabs>
        <w:ind w:left="3600" w:hanging="360"/>
      </w:pPr>
      <w:rPr>
        <w:rFonts w:ascii="Courier New" w:hAnsi="Courier New"/>
      </w:rPr>
    </w:lvl>
    <w:lvl w:ilvl="5" w:tplc="D860859E">
      <w:start w:val="1"/>
      <w:numFmt w:val="bullet"/>
      <w:lvlText w:val=""/>
      <w:lvlJc w:val="left"/>
      <w:pPr>
        <w:tabs>
          <w:tab w:val="num" w:pos="4320"/>
        </w:tabs>
        <w:ind w:left="4320" w:hanging="360"/>
      </w:pPr>
      <w:rPr>
        <w:rFonts w:ascii="Wingdings" w:hAnsi="Wingdings"/>
      </w:rPr>
    </w:lvl>
    <w:lvl w:ilvl="6" w:tplc="75407846">
      <w:start w:val="1"/>
      <w:numFmt w:val="bullet"/>
      <w:lvlText w:val=""/>
      <w:lvlJc w:val="left"/>
      <w:pPr>
        <w:tabs>
          <w:tab w:val="num" w:pos="5040"/>
        </w:tabs>
        <w:ind w:left="5040" w:hanging="360"/>
      </w:pPr>
      <w:rPr>
        <w:rFonts w:ascii="Symbol" w:hAnsi="Symbol"/>
      </w:rPr>
    </w:lvl>
    <w:lvl w:ilvl="7" w:tplc="7B226EB0">
      <w:start w:val="1"/>
      <w:numFmt w:val="bullet"/>
      <w:lvlText w:val="o"/>
      <w:lvlJc w:val="left"/>
      <w:pPr>
        <w:tabs>
          <w:tab w:val="num" w:pos="5760"/>
        </w:tabs>
        <w:ind w:left="5760" w:hanging="360"/>
      </w:pPr>
      <w:rPr>
        <w:rFonts w:ascii="Courier New" w:hAnsi="Courier New"/>
      </w:rPr>
    </w:lvl>
    <w:lvl w:ilvl="8" w:tplc="F1C4787A">
      <w:start w:val="1"/>
      <w:numFmt w:val="bullet"/>
      <w:lvlText w:val=""/>
      <w:lvlJc w:val="left"/>
      <w:pPr>
        <w:tabs>
          <w:tab w:val="num" w:pos="6480"/>
        </w:tabs>
        <w:ind w:left="6480" w:hanging="360"/>
      </w:pPr>
      <w:rPr>
        <w:rFonts w:ascii="Wingdings" w:hAnsi="Wingdings"/>
      </w:rPr>
    </w:lvl>
  </w:abstractNum>
  <w:abstractNum w:abstractNumId="294" w15:restartNumberingAfterBreak="0">
    <w:nsid w:val="7A0F5786"/>
    <w:multiLevelType w:val="hybridMultilevel"/>
    <w:tmpl w:val="7A0F5786"/>
    <w:lvl w:ilvl="0" w:tplc="06509CA4">
      <w:start w:val="1"/>
      <w:numFmt w:val="bullet"/>
      <w:lvlText w:val=""/>
      <w:lvlJc w:val="left"/>
      <w:pPr>
        <w:tabs>
          <w:tab w:val="num" w:pos="480"/>
        </w:tabs>
        <w:ind w:left="480" w:hanging="480"/>
      </w:pPr>
      <w:rPr>
        <w:rFonts w:ascii="Wingdings" w:eastAsia="Wingdings" w:hAnsi="Wingdings" w:cs="Wingdings"/>
      </w:rPr>
    </w:lvl>
    <w:lvl w:ilvl="1" w:tplc="DCC63AB0">
      <w:start w:val="1"/>
      <w:numFmt w:val="bullet"/>
      <w:lvlText w:val="o"/>
      <w:lvlJc w:val="left"/>
      <w:pPr>
        <w:tabs>
          <w:tab w:val="num" w:pos="1440"/>
        </w:tabs>
        <w:ind w:left="1440" w:hanging="360"/>
      </w:pPr>
      <w:rPr>
        <w:rFonts w:ascii="Courier New" w:hAnsi="Courier New"/>
      </w:rPr>
    </w:lvl>
    <w:lvl w:ilvl="2" w:tplc="BD12047E">
      <w:start w:val="1"/>
      <w:numFmt w:val="bullet"/>
      <w:lvlText w:val=""/>
      <w:lvlJc w:val="left"/>
      <w:pPr>
        <w:tabs>
          <w:tab w:val="num" w:pos="2160"/>
        </w:tabs>
        <w:ind w:left="2160" w:hanging="360"/>
      </w:pPr>
      <w:rPr>
        <w:rFonts w:ascii="Wingdings" w:hAnsi="Wingdings"/>
      </w:rPr>
    </w:lvl>
    <w:lvl w:ilvl="3" w:tplc="BDB8D28E">
      <w:start w:val="1"/>
      <w:numFmt w:val="bullet"/>
      <w:lvlText w:val=""/>
      <w:lvlJc w:val="left"/>
      <w:pPr>
        <w:tabs>
          <w:tab w:val="num" w:pos="2880"/>
        </w:tabs>
        <w:ind w:left="2880" w:hanging="360"/>
      </w:pPr>
      <w:rPr>
        <w:rFonts w:ascii="Symbol" w:hAnsi="Symbol"/>
      </w:rPr>
    </w:lvl>
    <w:lvl w:ilvl="4" w:tplc="2E7009CE">
      <w:start w:val="1"/>
      <w:numFmt w:val="bullet"/>
      <w:lvlText w:val="o"/>
      <w:lvlJc w:val="left"/>
      <w:pPr>
        <w:tabs>
          <w:tab w:val="num" w:pos="3600"/>
        </w:tabs>
        <w:ind w:left="3600" w:hanging="360"/>
      </w:pPr>
      <w:rPr>
        <w:rFonts w:ascii="Courier New" w:hAnsi="Courier New"/>
      </w:rPr>
    </w:lvl>
    <w:lvl w:ilvl="5" w:tplc="82FA1972">
      <w:start w:val="1"/>
      <w:numFmt w:val="bullet"/>
      <w:lvlText w:val=""/>
      <w:lvlJc w:val="left"/>
      <w:pPr>
        <w:tabs>
          <w:tab w:val="num" w:pos="4320"/>
        </w:tabs>
        <w:ind w:left="4320" w:hanging="360"/>
      </w:pPr>
      <w:rPr>
        <w:rFonts w:ascii="Wingdings" w:hAnsi="Wingdings"/>
      </w:rPr>
    </w:lvl>
    <w:lvl w:ilvl="6" w:tplc="960CEB9E">
      <w:start w:val="1"/>
      <w:numFmt w:val="bullet"/>
      <w:lvlText w:val=""/>
      <w:lvlJc w:val="left"/>
      <w:pPr>
        <w:tabs>
          <w:tab w:val="num" w:pos="5040"/>
        </w:tabs>
        <w:ind w:left="5040" w:hanging="360"/>
      </w:pPr>
      <w:rPr>
        <w:rFonts w:ascii="Symbol" w:hAnsi="Symbol"/>
      </w:rPr>
    </w:lvl>
    <w:lvl w:ilvl="7" w:tplc="A6CA316E">
      <w:start w:val="1"/>
      <w:numFmt w:val="bullet"/>
      <w:lvlText w:val="o"/>
      <w:lvlJc w:val="left"/>
      <w:pPr>
        <w:tabs>
          <w:tab w:val="num" w:pos="5760"/>
        </w:tabs>
        <w:ind w:left="5760" w:hanging="360"/>
      </w:pPr>
      <w:rPr>
        <w:rFonts w:ascii="Courier New" w:hAnsi="Courier New"/>
      </w:rPr>
    </w:lvl>
    <w:lvl w:ilvl="8" w:tplc="CF6E2CF6">
      <w:start w:val="1"/>
      <w:numFmt w:val="bullet"/>
      <w:lvlText w:val=""/>
      <w:lvlJc w:val="left"/>
      <w:pPr>
        <w:tabs>
          <w:tab w:val="num" w:pos="6480"/>
        </w:tabs>
        <w:ind w:left="6480" w:hanging="360"/>
      </w:pPr>
      <w:rPr>
        <w:rFonts w:ascii="Wingdings" w:hAnsi="Wingdings"/>
      </w:rPr>
    </w:lvl>
  </w:abstractNum>
  <w:abstractNum w:abstractNumId="295" w15:restartNumberingAfterBreak="0">
    <w:nsid w:val="7A0F5787"/>
    <w:multiLevelType w:val="hybridMultilevel"/>
    <w:tmpl w:val="7A0F5787"/>
    <w:lvl w:ilvl="0" w:tplc="F10263CE">
      <w:start w:val="1"/>
      <w:numFmt w:val="bullet"/>
      <w:lvlText w:val=""/>
      <w:lvlJc w:val="left"/>
      <w:pPr>
        <w:tabs>
          <w:tab w:val="num" w:pos="480"/>
        </w:tabs>
        <w:ind w:left="480" w:hanging="480"/>
      </w:pPr>
      <w:rPr>
        <w:rFonts w:ascii="Wingdings" w:eastAsia="Wingdings" w:hAnsi="Wingdings" w:cs="Wingdings"/>
      </w:rPr>
    </w:lvl>
    <w:lvl w:ilvl="1" w:tplc="2A14CAB0">
      <w:start w:val="1"/>
      <w:numFmt w:val="bullet"/>
      <w:lvlText w:val="o"/>
      <w:lvlJc w:val="left"/>
      <w:pPr>
        <w:tabs>
          <w:tab w:val="num" w:pos="1440"/>
        </w:tabs>
        <w:ind w:left="1440" w:hanging="360"/>
      </w:pPr>
      <w:rPr>
        <w:rFonts w:ascii="Courier New" w:hAnsi="Courier New"/>
      </w:rPr>
    </w:lvl>
    <w:lvl w:ilvl="2" w:tplc="392252BC">
      <w:start w:val="1"/>
      <w:numFmt w:val="bullet"/>
      <w:lvlText w:val=""/>
      <w:lvlJc w:val="left"/>
      <w:pPr>
        <w:tabs>
          <w:tab w:val="num" w:pos="2160"/>
        </w:tabs>
        <w:ind w:left="2160" w:hanging="360"/>
      </w:pPr>
      <w:rPr>
        <w:rFonts w:ascii="Wingdings" w:hAnsi="Wingdings"/>
      </w:rPr>
    </w:lvl>
    <w:lvl w:ilvl="3" w:tplc="596266D8">
      <w:start w:val="1"/>
      <w:numFmt w:val="bullet"/>
      <w:lvlText w:val=""/>
      <w:lvlJc w:val="left"/>
      <w:pPr>
        <w:tabs>
          <w:tab w:val="num" w:pos="2880"/>
        </w:tabs>
        <w:ind w:left="2880" w:hanging="360"/>
      </w:pPr>
      <w:rPr>
        <w:rFonts w:ascii="Symbol" w:hAnsi="Symbol"/>
      </w:rPr>
    </w:lvl>
    <w:lvl w:ilvl="4" w:tplc="E2EACDCC">
      <w:start w:val="1"/>
      <w:numFmt w:val="bullet"/>
      <w:lvlText w:val="o"/>
      <w:lvlJc w:val="left"/>
      <w:pPr>
        <w:tabs>
          <w:tab w:val="num" w:pos="3600"/>
        </w:tabs>
        <w:ind w:left="3600" w:hanging="360"/>
      </w:pPr>
      <w:rPr>
        <w:rFonts w:ascii="Courier New" w:hAnsi="Courier New"/>
      </w:rPr>
    </w:lvl>
    <w:lvl w:ilvl="5" w:tplc="97288348">
      <w:start w:val="1"/>
      <w:numFmt w:val="bullet"/>
      <w:lvlText w:val=""/>
      <w:lvlJc w:val="left"/>
      <w:pPr>
        <w:tabs>
          <w:tab w:val="num" w:pos="4320"/>
        </w:tabs>
        <w:ind w:left="4320" w:hanging="360"/>
      </w:pPr>
      <w:rPr>
        <w:rFonts w:ascii="Wingdings" w:hAnsi="Wingdings"/>
      </w:rPr>
    </w:lvl>
    <w:lvl w:ilvl="6" w:tplc="FDCE4C5C">
      <w:start w:val="1"/>
      <w:numFmt w:val="bullet"/>
      <w:lvlText w:val=""/>
      <w:lvlJc w:val="left"/>
      <w:pPr>
        <w:tabs>
          <w:tab w:val="num" w:pos="5040"/>
        </w:tabs>
        <w:ind w:left="5040" w:hanging="360"/>
      </w:pPr>
      <w:rPr>
        <w:rFonts w:ascii="Symbol" w:hAnsi="Symbol"/>
      </w:rPr>
    </w:lvl>
    <w:lvl w:ilvl="7" w:tplc="F65CC92E">
      <w:start w:val="1"/>
      <w:numFmt w:val="bullet"/>
      <w:lvlText w:val="o"/>
      <w:lvlJc w:val="left"/>
      <w:pPr>
        <w:tabs>
          <w:tab w:val="num" w:pos="5760"/>
        </w:tabs>
        <w:ind w:left="5760" w:hanging="360"/>
      </w:pPr>
      <w:rPr>
        <w:rFonts w:ascii="Courier New" w:hAnsi="Courier New"/>
      </w:rPr>
    </w:lvl>
    <w:lvl w:ilvl="8" w:tplc="96385A5E">
      <w:start w:val="1"/>
      <w:numFmt w:val="bullet"/>
      <w:lvlText w:val=""/>
      <w:lvlJc w:val="left"/>
      <w:pPr>
        <w:tabs>
          <w:tab w:val="num" w:pos="6480"/>
        </w:tabs>
        <w:ind w:left="6480" w:hanging="360"/>
      </w:pPr>
      <w:rPr>
        <w:rFonts w:ascii="Wingdings" w:hAnsi="Wingdings"/>
      </w:rPr>
    </w:lvl>
  </w:abstractNum>
  <w:abstractNum w:abstractNumId="296" w15:restartNumberingAfterBreak="0">
    <w:nsid w:val="7A0F5788"/>
    <w:multiLevelType w:val="hybridMultilevel"/>
    <w:tmpl w:val="7A0F5788"/>
    <w:lvl w:ilvl="0" w:tplc="03BA60E2">
      <w:start w:val="1"/>
      <w:numFmt w:val="bullet"/>
      <w:lvlText w:val=""/>
      <w:lvlJc w:val="left"/>
      <w:pPr>
        <w:tabs>
          <w:tab w:val="num" w:pos="480"/>
        </w:tabs>
        <w:ind w:left="480" w:hanging="480"/>
      </w:pPr>
      <w:rPr>
        <w:rFonts w:ascii="Wingdings" w:eastAsia="Wingdings" w:hAnsi="Wingdings" w:cs="Wingdings"/>
      </w:rPr>
    </w:lvl>
    <w:lvl w:ilvl="1" w:tplc="252EA856">
      <w:start w:val="1"/>
      <w:numFmt w:val="bullet"/>
      <w:lvlText w:val="o"/>
      <w:lvlJc w:val="left"/>
      <w:pPr>
        <w:tabs>
          <w:tab w:val="num" w:pos="1440"/>
        </w:tabs>
        <w:ind w:left="1440" w:hanging="360"/>
      </w:pPr>
      <w:rPr>
        <w:rFonts w:ascii="Courier New" w:hAnsi="Courier New"/>
      </w:rPr>
    </w:lvl>
    <w:lvl w:ilvl="2" w:tplc="8996D34A">
      <w:start w:val="1"/>
      <w:numFmt w:val="bullet"/>
      <w:lvlText w:val=""/>
      <w:lvlJc w:val="left"/>
      <w:pPr>
        <w:tabs>
          <w:tab w:val="num" w:pos="2160"/>
        </w:tabs>
        <w:ind w:left="2160" w:hanging="360"/>
      </w:pPr>
      <w:rPr>
        <w:rFonts w:ascii="Wingdings" w:hAnsi="Wingdings"/>
      </w:rPr>
    </w:lvl>
    <w:lvl w:ilvl="3" w:tplc="660E8824">
      <w:start w:val="1"/>
      <w:numFmt w:val="bullet"/>
      <w:lvlText w:val=""/>
      <w:lvlJc w:val="left"/>
      <w:pPr>
        <w:tabs>
          <w:tab w:val="num" w:pos="2880"/>
        </w:tabs>
        <w:ind w:left="2880" w:hanging="360"/>
      </w:pPr>
      <w:rPr>
        <w:rFonts w:ascii="Symbol" w:hAnsi="Symbol"/>
      </w:rPr>
    </w:lvl>
    <w:lvl w:ilvl="4" w:tplc="47609840">
      <w:start w:val="1"/>
      <w:numFmt w:val="bullet"/>
      <w:lvlText w:val="o"/>
      <w:lvlJc w:val="left"/>
      <w:pPr>
        <w:tabs>
          <w:tab w:val="num" w:pos="3600"/>
        </w:tabs>
        <w:ind w:left="3600" w:hanging="360"/>
      </w:pPr>
      <w:rPr>
        <w:rFonts w:ascii="Courier New" w:hAnsi="Courier New"/>
      </w:rPr>
    </w:lvl>
    <w:lvl w:ilvl="5" w:tplc="76680E60">
      <w:start w:val="1"/>
      <w:numFmt w:val="bullet"/>
      <w:lvlText w:val=""/>
      <w:lvlJc w:val="left"/>
      <w:pPr>
        <w:tabs>
          <w:tab w:val="num" w:pos="4320"/>
        </w:tabs>
        <w:ind w:left="4320" w:hanging="360"/>
      </w:pPr>
      <w:rPr>
        <w:rFonts w:ascii="Wingdings" w:hAnsi="Wingdings"/>
      </w:rPr>
    </w:lvl>
    <w:lvl w:ilvl="6" w:tplc="D356089E">
      <w:start w:val="1"/>
      <w:numFmt w:val="bullet"/>
      <w:lvlText w:val=""/>
      <w:lvlJc w:val="left"/>
      <w:pPr>
        <w:tabs>
          <w:tab w:val="num" w:pos="5040"/>
        </w:tabs>
        <w:ind w:left="5040" w:hanging="360"/>
      </w:pPr>
      <w:rPr>
        <w:rFonts w:ascii="Symbol" w:hAnsi="Symbol"/>
      </w:rPr>
    </w:lvl>
    <w:lvl w:ilvl="7" w:tplc="14C04BEC">
      <w:start w:val="1"/>
      <w:numFmt w:val="bullet"/>
      <w:lvlText w:val="o"/>
      <w:lvlJc w:val="left"/>
      <w:pPr>
        <w:tabs>
          <w:tab w:val="num" w:pos="5760"/>
        </w:tabs>
        <w:ind w:left="5760" w:hanging="360"/>
      </w:pPr>
      <w:rPr>
        <w:rFonts w:ascii="Courier New" w:hAnsi="Courier New"/>
      </w:rPr>
    </w:lvl>
    <w:lvl w:ilvl="8" w:tplc="18968F68">
      <w:start w:val="1"/>
      <w:numFmt w:val="bullet"/>
      <w:lvlText w:val=""/>
      <w:lvlJc w:val="left"/>
      <w:pPr>
        <w:tabs>
          <w:tab w:val="num" w:pos="6480"/>
        </w:tabs>
        <w:ind w:left="6480" w:hanging="360"/>
      </w:pPr>
      <w:rPr>
        <w:rFonts w:ascii="Wingdings" w:hAnsi="Wingdings"/>
      </w:rPr>
    </w:lvl>
  </w:abstractNum>
  <w:abstractNum w:abstractNumId="297" w15:restartNumberingAfterBreak="0">
    <w:nsid w:val="7A0F5789"/>
    <w:multiLevelType w:val="hybridMultilevel"/>
    <w:tmpl w:val="7A0F5789"/>
    <w:lvl w:ilvl="0" w:tplc="B8E6D374">
      <w:start w:val="1"/>
      <w:numFmt w:val="bullet"/>
      <w:lvlText w:val=""/>
      <w:lvlJc w:val="left"/>
      <w:pPr>
        <w:tabs>
          <w:tab w:val="num" w:pos="480"/>
        </w:tabs>
        <w:ind w:left="480" w:hanging="480"/>
      </w:pPr>
      <w:rPr>
        <w:rFonts w:ascii="Wingdings" w:eastAsia="Wingdings" w:hAnsi="Wingdings" w:cs="Wingdings"/>
      </w:rPr>
    </w:lvl>
    <w:lvl w:ilvl="1" w:tplc="C6DC7A0C">
      <w:start w:val="1"/>
      <w:numFmt w:val="bullet"/>
      <w:lvlText w:val="o"/>
      <w:lvlJc w:val="left"/>
      <w:pPr>
        <w:tabs>
          <w:tab w:val="num" w:pos="1440"/>
        </w:tabs>
        <w:ind w:left="1440" w:hanging="360"/>
      </w:pPr>
      <w:rPr>
        <w:rFonts w:ascii="Courier New" w:hAnsi="Courier New"/>
      </w:rPr>
    </w:lvl>
    <w:lvl w:ilvl="2" w:tplc="B02290B0">
      <w:start w:val="1"/>
      <w:numFmt w:val="bullet"/>
      <w:lvlText w:val=""/>
      <w:lvlJc w:val="left"/>
      <w:pPr>
        <w:tabs>
          <w:tab w:val="num" w:pos="2160"/>
        </w:tabs>
        <w:ind w:left="2160" w:hanging="360"/>
      </w:pPr>
      <w:rPr>
        <w:rFonts w:ascii="Wingdings" w:hAnsi="Wingdings"/>
      </w:rPr>
    </w:lvl>
    <w:lvl w:ilvl="3" w:tplc="2DAEDFA4">
      <w:start w:val="1"/>
      <w:numFmt w:val="bullet"/>
      <w:lvlText w:val=""/>
      <w:lvlJc w:val="left"/>
      <w:pPr>
        <w:tabs>
          <w:tab w:val="num" w:pos="2880"/>
        </w:tabs>
        <w:ind w:left="2880" w:hanging="360"/>
      </w:pPr>
      <w:rPr>
        <w:rFonts w:ascii="Symbol" w:hAnsi="Symbol"/>
      </w:rPr>
    </w:lvl>
    <w:lvl w:ilvl="4" w:tplc="47E4845E">
      <w:start w:val="1"/>
      <w:numFmt w:val="bullet"/>
      <w:lvlText w:val="o"/>
      <w:lvlJc w:val="left"/>
      <w:pPr>
        <w:tabs>
          <w:tab w:val="num" w:pos="3600"/>
        </w:tabs>
        <w:ind w:left="3600" w:hanging="360"/>
      </w:pPr>
      <w:rPr>
        <w:rFonts w:ascii="Courier New" w:hAnsi="Courier New"/>
      </w:rPr>
    </w:lvl>
    <w:lvl w:ilvl="5" w:tplc="AF9A1D90">
      <w:start w:val="1"/>
      <w:numFmt w:val="bullet"/>
      <w:lvlText w:val=""/>
      <w:lvlJc w:val="left"/>
      <w:pPr>
        <w:tabs>
          <w:tab w:val="num" w:pos="4320"/>
        </w:tabs>
        <w:ind w:left="4320" w:hanging="360"/>
      </w:pPr>
      <w:rPr>
        <w:rFonts w:ascii="Wingdings" w:hAnsi="Wingdings"/>
      </w:rPr>
    </w:lvl>
    <w:lvl w:ilvl="6" w:tplc="60DC4AB4">
      <w:start w:val="1"/>
      <w:numFmt w:val="bullet"/>
      <w:lvlText w:val=""/>
      <w:lvlJc w:val="left"/>
      <w:pPr>
        <w:tabs>
          <w:tab w:val="num" w:pos="5040"/>
        </w:tabs>
        <w:ind w:left="5040" w:hanging="360"/>
      </w:pPr>
      <w:rPr>
        <w:rFonts w:ascii="Symbol" w:hAnsi="Symbol"/>
      </w:rPr>
    </w:lvl>
    <w:lvl w:ilvl="7" w:tplc="6C62828E">
      <w:start w:val="1"/>
      <w:numFmt w:val="bullet"/>
      <w:lvlText w:val="o"/>
      <w:lvlJc w:val="left"/>
      <w:pPr>
        <w:tabs>
          <w:tab w:val="num" w:pos="5760"/>
        </w:tabs>
        <w:ind w:left="5760" w:hanging="360"/>
      </w:pPr>
      <w:rPr>
        <w:rFonts w:ascii="Courier New" w:hAnsi="Courier New"/>
      </w:rPr>
    </w:lvl>
    <w:lvl w:ilvl="8" w:tplc="1DB03E0E">
      <w:start w:val="1"/>
      <w:numFmt w:val="bullet"/>
      <w:lvlText w:val=""/>
      <w:lvlJc w:val="left"/>
      <w:pPr>
        <w:tabs>
          <w:tab w:val="num" w:pos="6480"/>
        </w:tabs>
        <w:ind w:left="6480" w:hanging="360"/>
      </w:pPr>
      <w:rPr>
        <w:rFonts w:ascii="Wingdings" w:hAnsi="Wingdings"/>
      </w:rPr>
    </w:lvl>
  </w:abstractNum>
  <w:abstractNum w:abstractNumId="298" w15:restartNumberingAfterBreak="0">
    <w:nsid w:val="7A0F578A"/>
    <w:multiLevelType w:val="hybridMultilevel"/>
    <w:tmpl w:val="7A0F578A"/>
    <w:lvl w:ilvl="0" w:tplc="08A03F58">
      <w:start w:val="1"/>
      <w:numFmt w:val="bullet"/>
      <w:lvlText w:val=""/>
      <w:lvlJc w:val="left"/>
      <w:pPr>
        <w:tabs>
          <w:tab w:val="num" w:pos="480"/>
        </w:tabs>
        <w:ind w:left="480" w:hanging="480"/>
      </w:pPr>
      <w:rPr>
        <w:rFonts w:ascii="Wingdings" w:eastAsia="Wingdings" w:hAnsi="Wingdings" w:cs="Wingdings"/>
      </w:rPr>
    </w:lvl>
    <w:lvl w:ilvl="1" w:tplc="70D4F0EA">
      <w:start w:val="1"/>
      <w:numFmt w:val="bullet"/>
      <w:lvlText w:val="o"/>
      <w:lvlJc w:val="left"/>
      <w:pPr>
        <w:tabs>
          <w:tab w:val="num" w:pos="1440"/>
        </w:tabs>
        <w:ind w:left="1440" w:hanging="360"/>
      </w:pPr>
      <w:rPr>
        <w:rFonts w:ascii="Courier New" w:hAnsi="Courier New"/>
      </w:rPr>
    </w:lvl>
    <w:lvl w:ilvl="2" w:tplc="DCF2C830">
      <w:start w:val="1"/>
      <w:numFmt w:val="bullet"/>
      <w:lvlText w:val=""/>
      <w:lvlJc w:val="left"/>
      <w:pPr>
        <w:tabs>
          <w:tab w:val="num" w:pos="2160"/>
        </w:tabs>
        <w:ind w:left="2160" w:hanging="360"/>
      </w:pPr>
      <w:rPr>
        <w:rFonts w:ascii="Wingdings" w:hAnsi="Wingdings"/>
      </w:rPr>
    </w:lvl>
    <w:lvl w:ilvl="3" w:tplc="907ECFD4">
      <w:start w:val="1"/>
      <w:numFmt w:val="bullet"/>
      <w:lvlText w:val=""/>
      <w:lvlJc w:val="left"/>
      <w:pPr>
        <w:tabs>
          <w:tab w:val="num" w:pos="2880"/>
        </w:tabs>
        <w:ind w:left="2880" w:hanging="360"/>
      </w:pPr>
      <w:rPr>
        <w:rFonts w:ascii="Symbol" w:hAnsi="Symbol"/>
      </w:rPr>
    </w:lvl>
    <w:lvl w:ilvl="4" w:tplc="7A7ED744">
      <w:start w:val="1"/>
      <w:numFmt w:val="bullet"/>
      <w:lvlText w:val="o"/>
      <w:lvlJc w:val="left"/>
      <w:pPr>
        <w:tabs>
          <w:tab w:val="num" w:pos="3600"/>
        </w:tabs>
        <w:ind w:left="3600" w:hanging="360"/>
      </w:pPr>
      <w:rPr>
        <w:rFonts w:ascii="Courier New" w:hAnsi="Courier New"/>
      </w:rPr>
    </w:lvl>
    <w:lvl w:ilvl="5" w:tplc="FA60FBE4">
      <w:start w:val="1"/>
      <w:numFmt w:val="bullet"/>
      <w:lvlText w:val=""/>
      <w:lvlJc w:val="left"/>
      <w:pPr>
        <w:tabs>
          <w:tab w:val="num" w:pos="4320"/>
        </w:tabs>
        <w:ind w:left="4320" w:hanging="360"/>
      </w:pPr>
      <w:rPr>
        <w:rFonts w:ascii="Wingdings" w:hAnsi="Wingdings"/>
      </w:rPr>
    </w:lvl>
    <w:lvl w:ilvl="6" w:tplc="082E231A">
      <w:start w:val="1"/>
      <w:numFmt w:val="bullet"/>
      <w:lvlText w:val=""/>
      <w:lvlJc w:val="left"/>
      <w:pPr>
        <w:tabs>
          <w:tab w:val="num" w:pos="5040"/>
        </w:tabs>
        <w:ind w:left="5040" w:hanging="360"/>
      </w:pPr>
      <w:rPr>
        <w:rFonts w:ascii="Symbol" w:hAnsi="Symbol"/>
      </w:rPr>
    </w:lvl>
    <w:lvl w:ilvl="7" w:tplc="150CCFD0">
      <w:start w:val="1"/>
      <w:numFmt w:val="bullet"/>
      <w:lvlText w:val="o"/>
      <w:lvlJc w:val="left"/>
      <w:pPr>
        <w:tabs>
          <w:tab w:val="num" w:pos="5760"/>
        </w:tabs>
        <w:ind w:left="5760" w:hanging="360"/>
      </w:pPr>
      <w:rPr>
        <w:rFonts w:ascii="Courier New" w:hAnsi="Courier New"/>
      </w:rPr>
    </w:lvl>
    <w:lvl w:ilvl="8" w:tplc="0CF430AA">
      <w:start w:val="1"/>
      <w:numFmt w:val="bullet"/>
      <w:lvlText w:val=""/>
      <w:lvlJc w:val="left"/>
      <w:pPr>
        <w:tabs>
          <w:tab w:val="num" w:pos="6480"/>
        </w:tabs>
        <w:ind w:left="6480" w:hanging="360"/>
      </w:pPr>
      <w:rPr>
        <w:rFonts w:ascii="Wingdings" w:hAnsi="Wingdings"/>
      </w:rPr>
    </w:lvl>
  </w:abstractNum>
  <w:abstractNum w:abstractNumId="299" w15:restartNumberingAfterBreak="0">
    <w:nsid w:val="7A0F578B"/>
    <w:multiLevelType w:val="hybridMultilevel"/>
    <w:tmpl w:val="7A0F578B"/>
    <w:lvl w:ilvl="0" w:tplc="E07484AE">
      <w:start w:val="1"/>
      <w:numFmt w:val="bullet"/>
      <w:lvlText w:val=""/>
      <w:lvlJc w:val="left"/>
      <w:pPr>
        <w:tabs>
          <w:tab w:val="num" w:pos="480"/>
        </w:tabs>
        <w:ind w:left="480" w:hanging="480"/>
      </w:pPr>
      <w:rPr>
        <w:rFonts w:ascii="Wingdings" w:eastAsia="Wingdings" w:hAnsi="Wingdings" w:cs="Wingdings"/>
      </w:rPr>
    </w:lvl>
    <w:lvl w:ilvl="1" w:tplc="6ACCA810">
      <w:start w:val="1"/>
      <w:numFmt w:val="bullet"/>
      <w:lvlText w:val="o"/>
      <w:lvlJc w:val="left"/>
      <w:pPr>
        <w:tabs>
          <w:tab w:val="num" w:pos="1440"/>
        </w:tabs>
        <w:ind w:left="1440" w:hanging="360"/>
      </w:pPr>
      <w:rPr>
        <w:rFonts w:ascii="Courier New" w:hAnsi="Courier New"/>
      </w:rPr>
    </w:lvl>
    <w:lvl w:ilvl="2" w:tplc="DDF8201C">
      <w:start w:val="1"/>
      <w:numFmt w:val="bullet"/>
      <w:lvlText w:val=""/>
      <w:lvlJc w:val="left"/>
      <w:pPr>
        <w:tabs>
          <w:tab w:val="num" w:pos="2160"/>
        </w:tabs>
        <w:ind w:left="2160" w:hanging="360"/>
      </w:pPr>
      <w:rPr>
        <w:rFonts w:ascii="Wingdings" w:hAnsi="Wingdings"/>
      </w:rPr>
    </w:lvl>
    <w:lvl w:ilvl="3" w:tplc="46EA1178">
      <w:start w:val="1"/>
      <w:numFmt w:val="bullet"/>
      <w:lvlText w:val=""/>
      <w:lvlJc w:val="left"/>
      <w:pPr>
        <w:tabs>
          <w:tab w:val="num" w:pos="2880"/>
        </w:tabs>
        <w:ind w:left="2880" w:hanging="360"/>
      </w:pPr>
      <w:rPr>
        <w:rFonts w:ascii="Symbol" w:hAnsi="Symbol"/>
      </w:rPr>
    </w:lvl>
    <w:lvl w:ilvl="4" w:tplc="ABC41712">
      <w:start w:val="1"/>
      <w:numFmt w:val="bullet"/>
      <w:lvlText w:val="o"/>
      <w:lvlJc w:val="left"/>
      <w:pPr>
        <w:tabs>
          <w:tab w:val="num" w:pos="3600"/>
        </w:tabs>
        <w:ind w:left="3600" w:hanging="360"/>
      </w:pPr>
      <w:rPr>
        <w:rFonts w:ascii="Courier New" w:hAnsi="Courier New"/>
      </w:rPr>
    </w:lvl>
    <w:lvl w:ilvl="5" w:tplc="792056C2">
      <w:start w:val="1"/>
      <w:numFmt w:val="bullet"/>
      <w:lvlText w:val=""/>
      <w:lvlJc w:val="left"/>
      <w:pPr>
        <w:tabs>
          <w:tab w:val="num" w:pos="4320"/>
        </w:tabs>
        <w:ind w:left="4320" w:hanging="360"/>
      </w:pPr>
      <w:rPr>
        <w:rFonts w:ascii="Wingdings" w:hAnsi="Wingdings"/>
      </w:rPr>
    </w:lvl>
    <w:lvl w:ilvl="6" w:tplc="E96EA9E2">
      <w:start w:val="1"/>
      <w:numFmt w:val="bullet"/>
      <w:lvlText w:val=""/>
      <w:lvlJc w:val="left"/>
      <w:pPr>
        <w:tabs>
          <w:tab w:val="num" w:pos="5040"/>
        </w:tabs>
        <w:ind w:left="5040" w:hanging="360"/>
      </w:pPr>
      <w:rPr>
        <w:rFonts w:ascii="Symbol" w:hAnsi="Symbol"/>
      </w:rPr>
    </w:lvl>
    <w:lvl w:ilvl="7" w:tplc="EAD0BC52">
      <w:start w:val="1"/>
      <w:numFmt w:val="bullet"/>
      <w:lvlText w:val="o"/>
      <w:lvlJc w:val="left"/>
      <w:pPr>
        <w:tabs>
          <w:tab w:val="num" w:pos="5760"/>
        </w:tabs>
        <w:ind w:left="5760" w:hanging="360"/>
      </w:pPr>
      <w:rPr>
        <w:rFonts w:ascii="Courier New" w:hAnsi="Courier New"/>
      </w:rPr>
    </w:lvl>
    <w:lvl w:ilvl="8" w:tplc="4DE26ABE">
      <w:start w:val="1"/>
      <w:numFmt w:val="bullet"/>
      <w:lvlText w:val=""/>
      <w:lvlJc w:val="left"/>
      <w:pPr>
        <w:tabs>
          <w:tab w:val="num" w:pos="6480"/>
        </w:tabs>
        <w:ind w:left="6480" w:hanging="360"/>
      </w:pPr>
      <w:rPr>
        <w:rFonts w:ascii="Wingdings" w:hAnsi="Wingdings"/>
      </w:rPr>
    </w:lvl>
  </w:abstractNum>
  <w:abstractNum w:abstractNumId="300" w15:restartNumberingAfterBreak="0">
    <w:nsid w:val="7A0F578C"/>
    <w:multiLevelType w:val="hybridMultilevel"/>
    <w:tmpl w:val="7A0F578C"/>
    <w:lvl w:ilvl="0" w:tplc="D3A87806">
      <w:start w:val="1"/>
      <w:numFmt w:val="bullet"/>
      <w:lvlText w:val=""/>
      <w:lvlJc w:val="left"/>
      <w:pPr>
        <w:tabs>
          <w:tab w:val="num" w:pos="480"/>
        </w:tabs>
        <w:ind w:left="480" w:hanging="480"/>
      </w:pPr>
      <w:rPr>
        <w:rFonts w:ascii="Wingdings" w:eastAsia="Wingdings" w:hAnsi="Wingdings" w:cs="Wingdings"/>
      </w:rPr>
    </w:lvl>
    <w:lvl w:ilvl="1" w:tplc="062E85D4">
      <w:start w:val="1"/>
      <w:numFmt w:val="bullet"/>
      <w:lvlText w:val="o"/>
      <w:lvlJc w:val="left"/>
      <w:pPr>
        <w:tabs>
          <w:tab w:val="num" w:pos="1440"/>
        </w:tabs>
        <w:ind w:left="1440" w:hanging="360"/>
      </w:pPr>
      <w:rPr>
        <w:rFonts w:ascii="Courier New" w:hAnsi="Courier New"/>
      </w:rPr>
    </w:lvl>
    <w:lvl w:ilvl="2" w:tplc="7C8C9342">
      <w:start w:val="1"/>
      <w:numFmt w:val="bullet"/>
      <w:lvlText w:val=""/>
      <w:lvlJc w:val="left"/>
      <w:pPr>
        <w:tabs>
          <w:tab w:val="num" w:pos="2160"/>
        </w:tabs>
        <w:ind w:left="2160" w:hanging="360"/>
      </w:pPr>
      <w:rPr>
        <w:rFonts w:ascii="Wingdings" w:hAnsi="Wingdings"/>
      </w:rPr>
    </w:lvl>
    <w:lvl w:ilvl="3" w:tplc="D2E2CBC6">
      <w:start w:val="1"/>
      <w:numFmt w:val="bullet"/>
      <w:lvlText w:val=""/>
      <w:lvlJc w:val="left"/>
      <w:pPr>
        <w:tabs>
          <w:tab w:val="num" w:pos="2880"/>
        </w:tabs>
        <w:ind w:left="2880" w:hanging="360"/>
      </w:pPr>
      <w:rPr>
        <w:rFonts w:ascii="Symbol" w:hAnsi="Symbol"/>
      </w:rPr>
    </w:lvl>
    <w:lvl w:ilvl="4" w:tplc="E43A42B8">
      <w:start w:val="1"/>
      <w:numFmt w:val="bullet"/>
      <w:lvlText w:val="o"/>
      <w:lvlJc w:val="left"/>
      <w:pPr>
        <w:tabs>
          <w:tab w:val="num" w:pos="3600"/>
        </w:tabs>
        <w:ind w:left="3600" w:hanging="360"/>
      </w:pPr>
      <w:rPr>
        <w:rFonts w:ascii="Courier New" w:hAnsi="Courier New"/>
      </w:rPr>
    </w:lvl>
    <w:lvl w:ilvl="5" w:tplc="F508B43C">
      <w:start w:val="1"/>
      <w:numFmt w:val="bullet"/>
      <w:lvlText w:val=""/>
      <w:lvlJc w:val="left"/>
      <w:pPr>
        <w:tabs>
          <w:tab w:val="num" w:pos="4320"/>
        </w:tabs>
        <w:ind w:left="4320" w:hanging="360"/>
      </w:pPr>
      <w:rPr>
        <w:rFonts w:ascii="Wingdings" w:hAnsi="Wingdings"/>
      </w:rPr>
    </w:lvl>
    <w:lvl w:ilvl="6" w:tplc="11A6822A">
      <w:start w:val="1"/>
      <w:numFmt w:val="bullet"/>
      <w:lvlText w:val=""/>
      <w:lvlJc w:val="left"/>
      <w:pPr>
        <w:tabs>
          <w:tab w:val="num" w:pos="5040"/>
        </w:tabs>
        <w:ind w:left="5040" w:hanging="360"/>
      </w:pPr>
      <w:rPr>
        <w:rFonts w:ascii="Symbol" w:hAnsi="Symbol"/>
      </w:rPr>
    </w:lvl>
    <w:lvl w:ilvl="7" w:tplc="F7F63E06">
      <w:start w:val="1"/>
      <w:numFmt w:val="bullet"/>
      <w:lvlText w:val="o"/>
      <w:lvlJc w:val="left"/>
      <w:pPr>
        <w:tabs>
          <w:tab w:val="num" w:pos="5760"/>
        </w:tabs>
        <w:ind w:left="5760" w:hanging="360"/>
      </w:pPr>
      <w:rPr>
        <w:rFonts w:ascii="Courier New" w:hAnsi="Courier New"/>
      </w:rPr>
    </w:lvl>
    <w:lvl w:ilvl="8" w:tplc="E03C0F2E">
      <w:start w:val="1"/>
      <w:numFmt w:val="bullet"/>
      <w:lvlText w:val=""/>
      <w:lvlJc w:val="left"/>
      <w:pPr>
        <w:tabs>
          <w:tab w:val="num" w:pos="6480"/>
        </w:tabs>
        <w:ind w:left="6480" w:hanging="360"/>
      </w:pPr>
      <w:rPr>
        <w:rFonts w:ascii="Wingdings" w:hAnsi="Wingdings"/>
      </w:rPr>
    </w:lvl>
  </w:abstractNum>
  <w:abstractNum w:abstractNumId="301" w15:restartNumberingAfterBreak="0">
    <w:nsid w:val="7A0F578D"/>
    <w:multiLevelType w:val="hybridMultilevel"/>
    <w:tmpl w:val="7A0F578D"/>
    <w:lvl w:ilvl="0" w:tplc="EFFC27EE">
      <w:start w:val="1"/>
      <w:numFmt w:val="bullet"/>
      <w:lvlText w:val=""/>
      <w:lvlJc w:val="left"/>
      <w:pPr>
        <w:tabs>
          <w:tab w:val="num" w:pos="480"/>
        </w:tabs>
        <w:ind w:left="480" w:hanging="480"/>
      </w:pPr>
      <w:rPr>
        <w:rFonts w:ascii="Wingdings" w:eastAsia="Wingdings" w:hAnsi="Wingdings" w:cs="Wingdings"/>
      </w:rPr>
    </w:lvl>
    <w:lvl w:ilvl="1" w:tplc="292E4FD0">
      <w:start w:val="1"/>
      <w:numFmt w:val="bullet"/>
      <w:lvlText w:val="o"/>
      <w:lvlJc w:val="left"/>
      <w:pPr>
        <w:tabs>
          <w:tab w:val="num" w:pos="1440"/>
        </w:tabs>
        <w:ind w:left="1440" w:hanging="360"/>
      </w:pPr>
      <w:rPr>
        <w:rFonts w:ascii="Courier New" w:hAnsi="Courier New"/>
      </w:rPr>
    </w:lvl>
    <w:lvl w:ilvl="2" w:tplc="665C43D6">
      <w:start w:val="1"/>
      <w:numFmt w:val="bullet"/>
      <w:lvlText w:val=""/>
      <w:lvlJc w:val="left"/>
      <w:pPr>
        <w:tabs>
          <w:tab w:val="num" w:pos="2160"/>
        </w:tabs>
        <w:ind w:left="2160" w:hanging="360"/>
      </w:pPr>
      <w:rPr>
        <w:rFonts w:ascii="Wingdings" w:hAnsi="Wingdings"/>
      </w:rPr>
    </w:lvl>
    <w:lvl w:ilvl="3" w:tplc="E47E7614">
      <w:start w:val="1"/>
      <w:numFmt w:val="bullet"/>
      <w:lvlText w:val=""/>
      <w:lvlJc w:val="left"/>
      <w:pPr>
        <w:tabs>
          <w:tab w:val="num" w:pos="2880"/>
        </w:tabs>
        <w:ind w:left="2880" w:hanging="360"/>
      </w:pPr>
      <w:rPr>
        <w:rFonts w:ascii="Symbol" w:hAnsi="Symbol"/>
      </w:rPr>
    </w:lvl>
    <w:lvl w:ilvl="4" w:tplc="73B0BA34">
      <w:start w:val="1"/>
      <w:numFmt w:val="bullet"/>
      <w:lvlText w:val="o"/>
      <w:lvlJc w:val="left"/>
      <w:pPr>
        <w:tabs>
          <w:tab w:val="num" w:pos="3600"/>
        </w:tabs>
        <w:ind w:left="3600" w:hanging="360"/>
      </w:pPr>
      <w:rPr>
        <w:rFonts w:ascii="Courier New" w:hAnsi="Courier New"/>
      </w:rPr>
    </w:lvl>
    <w:lvl w:ilvl="5" w:tplc="F0A450E8">
      <w:start w:val="1"/>
      <w:numFmt w:val="bullet"/>
      <w:lvlText w:val=""/>
      <w:lvlJc w:val="left"/>
      <w:pPr>
        <w:tabs>
          <w:tab w:val="num" w:pos="4320"/>
        </w:tabs>
        <w:ind w:left="4320" w:hanging="360"/>
      </w:pPr>
      <w:rPr>
        <w:rFonts w:ascii="Wingdings" w:hAnsi="Wingdings"/>
      </w:rPr>
    </w:lvl>
    <w:lvl w:ilvl="6" w:tplc="28AA89DC">
      <w:start w:val="1"/>
      <w:numFmt w:val="bullet"/>
      <w:lvlText w:val=""/>
      <w:lvlJc w:val="left"/>
      <w:pPr>
        <w:tabs>
          <w:tab w:val="num" w:pos="5040"/>
        </w:tabs>
        <w:ind w:left="5040" w:hanging="360"/>
      </w:pPr>
      <w:rPr>
        <w:rFonts w:ascii="Symbol" w:hAnsi="Symbol"/>
      </w:rPr>
    </w:lvl>
    <w:lvl w:ilvl="7" w:tplc="31307156">
      <w:start w:val="1"/>
      <w:numFmt w:val="bullet"/>
      <w:lvlText w:val="o"/>
      <w:lvlJc w:val="left"/>
      <w:pPr>
        <w:tabs>
          <w:tab w:val="num" w:pos="5760"/>
        </w:tabs>
        <w:ind w:left="5760" w:hanging="360"/>
      </w:pPr>
      <w:rPr>
        <w:rFonts w:ascii="Courier New" w:hAnsi="Courier New"/>
      </w:rPr>
    </w:lvl>
    <w:lvl w:ilvl="8" w:tplc="86446BD4">
      <w:start w:val="1"/>
      <w:numFmt w:val="bullet"/>
      <w:lvlText w:val=""/>
      <w:lvlJc w:val="left"/>
      <w:pPr>
        <w:tabs>
          <w:tab w:val="num" w:pos="6480"/>
        </w:tabs>
        <w:ind w:left="6480" w:hanging="360"/>
      </w:pPr>
      <w:rPr>
        <w:rFonts w:ascii="Wingdings" w:hAnsi="Wingdings"/>
      </w:rPr>
    </w:lvl>
  </w:abstractNum>
  <w:abstractNum w:abstractNumId="302" w15:restartNumberingAfterBreak="0">
    <w:nsid w:val="7A0F578E"/>
    <w:multiLevelType w:val="hybridMultilevel"/>
    <w:tmpl w:val="7A0F578E"/>
    <w:lvl w:ilvl="0" w:tplc="D772D95A">
      <w:start w:val="1"/>
      <w:numFmt w:val="bullet"/>
      <w:lvlText w:val=""/>
      <w:lvlJc w:val="left"/>
      <w:pPr>
        <w:tabs>
          <w:tab w:val="num" w:pos="480"/>
        </w:tabs>
        <w:ind w:left="480" w:hanging="480"/>
      </w:pPr>
      <w:rPr>
        <w:rFonts w:ascii="Wingdings" w:eastAsia="Wingdings" w:hAnsi="Wingdings" w:cs="Wingdings"/>
      </w:rPr>
    </w:lvl>
    <w:lvl w:ilvl="1" w:tplc="DA743B4E">
      <w:start w:val="1"/>
      <w:numFmt w:val="bullet"/>
      <w:lvlText w:val="o"/>
      <w:lvlJc w:val="left"/>
      <w:pPr>
        <w:tabs>
          <w:tab w:val="num" w:pos="1440"/>
        </w:tabs>
        <w:ind w:left="1440" w:hanging="360"/>
      </w:pPr>
      <w:rPr>
        <w:rFonts w:ascii="Courier New" w:hAnsi="Courier New"/>
      </w:rPr>
    </w:lvl>
    <w:lvl w:ilvl="2" w:tplc="A52AA93C">
      <w:start w:val="1"/>
      <w:numFmt w:val="bullet"/>
      <w:lvlText w:val=""/>
      <w:lvlJc w:val="left"/>
      <w:pPr>
        <w:tabs>
          <w:tab w:val="num" w:pos="2160"/>
        </w:tabs>
        <w:ind w:left="2160" w:hanging="360"/>
      </w:pPr>
      <w:rPr>
        <w:rFonts w:ascii="Wingdings" w:hAnsi="Wingdings"/>
      </w:rPr>
    </w:lvl>
    <w:lvl w:ilvl="3" w:tplc="135AA0DC">
      <w:start w:val="1"/>
      <w:numFmt w:val="bullet"/>
      <w:lvlText w:val=""/>
      <w:lvlJc w:val="left"/>
      <w:pPr>
        <w:tabs>
          <w:tab w:val="num" w:pos="2880"/>
        </w:tabs>
        <w:ind w:left="2880" w:hanging="360"/>
      </w:pPr>
      <w:rPr>
        <w:rFonts w:ascii="Symbol" w:hAnsi="Symbol"/>
      </w:rPr>
    </w:lvl>
    <w:lvl w:ilvl="4" w:tplc="97285FA2">
      <w:start w:val="1"/>
      <w:numFmt w:val="bullet"/>
      <w:lvlText w:val="o"/>
      <w:lvlJc w:val="left"/>
      <w:pPr>
        <w:tabs>
          <w:tab w:val="num" w:pos="3600"/>
        </w:tabs>
        <w:ind w:left="3600" w:hanging="360"/>
      </w:pPr>
      <w:rPr>
        <w:rFonts w:ascii="Courier New" w:hAnsi="Courier New"/>
      </w:rPr>
    </w:lvl>
    <w:lvl w:ilvl="5" w:tplc="61743CFE">
      <w:start w:val="1"/>
      <w:numFmt w:val="bullet"/>
      <w:lvlText w:val=""/>
      <w:lvlJc w:val="left"/>
      <w:pPr>
        <w:tabs>
          <w:tab w:val="num" w:pos="4320"/>
        </w:tabs>
        <w:ind w:left="4320" w:hanging="360"/>
      </w:pPr>
      <w:rPr>
        <w:rFonts w:ascii="Wingdings" w:hAnsi="Wingdings"/>
      </w:rPr>
    </w:lvl>
    <w:lvl w:ilvl="6" w:tplc="67525328">
      <w:start w:val="1"/>
      <w:numFmt w:val="bullet"/>
      <w:lvlText w:val=""/>
      <w:lvlJc w:val="left"/>
      <w:pPr>
        <w:tabs>
          <w:tab w:val="num" w:pos="5040"/>
        </w:tabs>
        <w:ind w:left="5040" w:hanging="360"/>
      </w:pPr>
      <w:rPr>
        <w:rFonts w:ascii="Symbol" w:hAnsi="Symbol"/>
      </w:rPr>
    </w:lvl>
    <w:lvl w:ilvl="7" w:tplc="838AD7CC">
      <w:start w:val="1"/>
      <w:numFmt w:val="bullet"/>
      <w:lvlText w:val="o"/>
      <w:lvlJc w:val="left"/>
      <w:pPr>
        <w:tabs>
          <w:tab w:val="num" w:pos="5760"/>
        </w:tabs>
        <w:ind w:left="5760" w:hanging="360"/>
      </w:pPr>
      <w:rPr>
        <w:rFonts w:ascii="Courier New" w:hAnsi="Courier New"/>
      </w:rPr>
    </w:lvl>
    <w:lvl w:ilvl="8" w:tplc="27FC65B8">
      <w:start w:val="1"/>
      <w:numFmt w:val="bullet"/>
      <w:lvlText w:val=""/>
      <w:lvlJc w:val="left"/>
      <w:pPr>
        <w:tabs>
          <w:tab w:val="num" w:pos="6480"/>
        </w:tabs>
        <w:ind w:left="6480" w:hanging="360"/>
      </w:pPr>
      <w:rPr>
        <w:rFonts w:ascii="Wingdings" w:hAnsi="Wingdings"/>
      </w:rPr>
    </w:lvl>
  </w:abstractNum>
  <w:abstractNum w:abstractNumId="303" w15:restartNumberingAfterBreak="0">
    <w:nsid w:val="7A0F578F"/>
    <w:multiLevelType w:val="hybridMultilevel"/>
    <w:tmpl w:val="7A0F578F"/>
    <w:lvl w:ilvl="0" w:tplc="21B6B70C">
      <w:start w:val="1"/>
      <w:numFmt w:val="bullet"/>
      <w:lvlText w:val=""/>
      <w:lvlJc w:val="left"/>
      <w:pPr>
        <w:tabs>
          <w:tab w:val="num" w:pos="480"/>
        </w:tabs>
        <w:ind w:left="480" w:hanging="480"/>
      </w:pPr>
      <w:rPr>
        <w:rFonts w:ascii="Wingdings" w:eastAsia="Wingdings" w:hAnsi="Wingdings" w:cs="Wingdings"/>
      </w:rPr>
    </w:lvl>
    <w:lvl w:ilvl="1" w:tplc="D698216A">
      <w:start w:val="1"/>
      <w:numFmt w:val="bullet"/>
      <w:lvlText w:val="o"/>
      <w:lvlJc w:val="left"/>
      <w:pPr>
        <w:tabs>
          <w:tab w:val="num" w:pos="1440"/>
        </w:tabs>
        <w:ind w:left="1440" w:hanging="360"/>
      </w:pPr>
      <w:rPr>
        <w:rFonts w:ascii="Courier New" w:hAnsi="Courier New"/>
      </w:rPr>
    </w:lvl>
    <w:lvl w:ilvl="2" w:tplc="2D7092E0">
      <w:start w:val="1"/>
      <w:numFmt w:val="bullet"/>
      <w:lvlText w:val=""/>
      <w:lvlJc w:val="left"/>
      <w:pPr>
        <w:tabs>
          <w:tab w:val="num" w:pos="2160"/>
        </w:tabs>
        <w:ind w:left="2160" w:hanging="360"/>
      </w:pPr>
      <w:rPr>
        <w:rFonts w:ascii="Wingdings" w:hAnsi="Wingdings"/>
      </w:rPr>
    </w:lvl>
    <w:lvl w:ilvl="3" w:tplc="446408F8">
      <w:start w:val="1"/>
      <w:numFmt w:val="bullet"/>
      <w:lvlText w:val=""/>
      <w:lvlJc w:val="left"/>
      <w:pPr>
        <w:tabs>
          <w:tab w:val="num" w:pos="2880"/>
        </w:tabs>
        <w:ind w:left="2880" w:hanging="360"/>
      </w:pPr>
      <w:rPr>
        <w:rFonts w:ascii="Symbol" w:hAnsi="Symbol"/>
      </w:rPr>
    </w:lvl>
    <w:lvl w:ilvl="4" w:tplc="687850E2">
      <w:start w:val="1"/>
      <w:numFmt w:val="bullet"/>
      <w:lvlText w:val="o"/>
      <w:lvlJc w:val="left"/>
      <w:pPr>
        <w:tabs>
          <w:tab w:val="num" w:pos="3600"/>
        </w:tabs>
        <w:ind w:left="3600" w:hanging="360"/>
      </w:pPr>
      <w:rPr>
        <w:rFonts w:ascii="Courier New" w:hAnsi="Courier New"/>
      </w:rPr>
    </w:lvl>
    <w:lvl w:ilvl="5" w:tplc="4F88A324">
      <w:start w:val="1"/>
      <w:numFmt w:val="bullet"/>
      <w:lvlText w:val=""/>
      <w:lvlJc w:val="left"/>
      <w:pPr>
        <w:tabs>
          <w:tab w:val="num" w:pos="4320"/>
        </w:tabs>
        <w:ind w:left="4320" w:hanging="360"/>
      </w:pPr>
      <w:rPr>
        <w:rFonts w:ascii="Wingdings" w:hAnsi="Wingdings"/>
      </w:rPr>
    </w:lvl>
    <w:lvl w:ilvl="6" w:tplc="1ED088A4">
      <w:start w:val="1"/>
      <w:numFmt w:val="bullet"/>
      <w:lvlText w:val=""/>
      <w:lvlJc w:val="left"/>
      <w:pPr>
        <w:tabs>
          <w:tab w:val="num" w:pos="5040"/>
        </w:tabs>
        <w:ind w:left="5040" w:hanging="360"/>
      </w:pPr>
      <w:rPr>
        <w:rFonts w:ascii="Symbol" w:hAnsi="Symbol"/>
      </w:rPr>
    </w:lvl>
    <w:lvl w:ilvl="7" w:tplc="9A3ED504">
      <w:start w:val="1"/>
      <w:numFmt w:val="bullet"/>
      <w:lvlText w:val="o"/>
      <w:lvlJc w:val="left"/>
      <w:pPr>
        <w:tabs>
          <w:tab w:val="num" w:pos="5760"/>
        </w:tabs>
        <w:ind w:left="5760" w:hanging="360"/>
      </w:pPr>
      <w:rPr>
        <w:rFonts w:ascii="Courier New" w:hAnsi="Courier New"/>
      </w:rPr>
    </w:lvl>
    <w:lvl w:ilvl="8" w:tplc="77C2B95A">
      <w:start w:val="1"/>
      <w:numFmt w:val="bullet"/>
      <w:lvlText w:val=""/>
      <w:lvlJc w:val="left"/>
      <w:pPr>
        <w:tabs>
          <w:tab w:val="num" w:pos="6480"/>
        </w:tabs>
        <w:ind w:left="6480" w:hanging="360"/>
      </w:pPr>
      <w:rPr>
        <w:rFonts w:ascii="Wingdings" w:hAnsi="Wingdings"/>
      </w:rPr>
    </w:lvl>
  </w:abstractNum>
  <w:abstractNum w:abstractNumId="304" w15:restartNumberingAfterBreak="0">
    <w:nsid w:val="7A0F5790"/>
    <w:multiLevelType w:val="hybridMultilevel"/>
    <w:tmpl w:val="7A0F5790"/>
    <w:lvl w:ilvl="0" w:tplc="756419F6">
      <w:start w:val="1"/>
      <w:numFmt w:val="bullet"/>
      <w:lvlText w:val=""/>
      <w:lvlJc w:val="left"/>
      <w:pPr>
        <w:tabs>
          <w:tab w:val="num" w:pos="480"/>
        </w:tabs>
        <w:ind w:left="480" w:hanging="480"/>
      </w:pPr>
      <w:rPr>
        <w:rFonts w:ascii="Wingdings" w:eastAsia="Wingdings" w:hAnsi="Wingdings" w:cs="Wingdings"/>
      </w:rPr>
    </w:lvl>
    <w:lvl w:ilvl="1" w:tplc="588EDAD6">
      <w:start w:val="1"/>
      <w:numFmt w:val="bullet"/>
      <w:lvlText w:val="o"/>
      <w:lvlJc w:val="left"/>
      <w:pPr>
        <w:tabs>
          <w:tab w:val="num" w:pos="1440"/>
        </w:tabs>
        <w:ind w:left="1440" w:hanging="360"/>
      </w:pPr>
      <w:rPr>
        <w:rFonts w:ascii="Courier New" w:hAnsi="Courier New"/>
      </w:rPr>
    </w:lvl>
    <w:lvl w:ilvl="2" w:tplc="D6C27E5A">
      <w:start w:val="1"/>
      <w:numFmt w:val="bullet"/>
      <w:lvlText w:val=""/>
      <w:lvlJc w:val="left"/>
      <w:pPr>
        <w:tabs>
          <w:tab w:val="num" w:pos="2160"/>
        </w:tabs>
        <w:ind w:left="2160" w:hanging="360"/>
      </w:pPr>
      <w:rPr>
        <w:rFonts w:ascii="Wingdings" w:hAnsi="Wingdings"/>
      </w:rPr>
    </w:lvl>
    <w:lvl w:ilvl="3" w:tplc="B4C44850">
      <w:start w:val="1"/>
      <w:numFmt w:val="bullet"/>
      <w:lvlText w:val=""/>
      <w:lvlJc w:val="left"/>
      <w:pPr>
        <w:tabs>
          <w:tab w:val="num" w:pos="2880"/>
        </w:tabs>
        <w:ind w:left="2880" w:hanging="360"/>
      </w:pPr>
      <w:rPr>
        <w:rFonts w:ascii="Symbol" w:hAnsi="Symbol"/>
      </w:rPr>
    </w:lvl>
    <w:lvl w:ilvl="4" w:tplc="88D833C6">
      <w:start w:val="1"/>
      <w:numFmt w:val="bullet"/>
      <w:lvlText w:val="o"/>
      <w:lvlJc w:val="left"/>
      <w:pPr>
        <w:tabs>
          <w:tab w:val="num" w:pos="3600"/>
        </w:tabs>
        <w:ind w:left="3600" w:hanging="360"/>
      </w:pPr>
      <w:rPr>
        <w:rFonts w:ascii="Courier New" w:hAnsi="Courier New"/>
      </w:rPr>
    </w:lvl>
    <w:lvl w:ilvl="5" w:tplc="A0C08386">
      <w:start w:val="1"/>
      <w:numFmt w:val="bullet"/>
      <w:lvlText w:val=""/>
      <w:lvlJc w:val="left"/>
      <w:pPr>
        <w:tabs>
          <w:tab w:val="num" w:pos="4320"/>
        </w:tabs>
        <w:ind w:left="4320" w:hanging="360"/>
      </w:pPr>
      <w:rPr>
        <w:rFonts w:ascii="Wingdings" w:hAnsi="Wingdings"/>
      </w:rPr>
    </w:lvl>
    <w:lvl w:ilvl="6" w:tplc="537ADCD4">
      <w:start w:val="1"/>
      <w:numFmt w:val="bullet"/>
      <w:lvlText w:val=""/>
      <w:lvlJc w:val="left"/>
      <w:pPr>
        <w:tabs>
          <w:tab w:val="num" w:pos="5040"/>
        </w:tabs>
        <w:ind w:left="5040" w:hanging="360"/>
      </w:pPr>
      <w:rPr>
        <w:rFonts w:ascii="Symbol" w:hAnsi="Symbol"/>
      </w:rPr>
    </w:lvl>
    <w:lvl w:ilvl="7" w:tplc="6A084D84">
      <w:start w:val="1"/>
      <w:numFmt w:val="bullet"/>
      <w:lvlText w:val="o"/>
      <w:lvlJc w:val="left"/>
      <w:pPr>
        <w:tabs>
          <w:tab w:val="num" w:pos="5760"/>
        </w:tabs>
        <w:ind w:left="5760" w:hanging="360"/>
      </w:pPr>
      <w:rPr>
        <w:rFonts w:ascii="Courier New" w:hAnsi="Courier New"/>
      </w:rPr>
    </w:lvl>
    <w:lvl w:ilvl="8" w:tplc="1540B038">
      <w:start w:val="1"/>
      <w:numFmt w:val="bullet"/>
      <w:lvlText w:val=""/>
      <w:lvlJc w:val="left"/>
      <w:pPr>
        <w:tabs>
          <w:tab w:val="num" w:pos="6480"/>
        </w:tabs>
        <w:ind w:left="6480" w:hanging="360"/>
      </w:pPr>
      <w:rPr>
        <w:rFonts w:ascii="Wingdings" w:hAnsi="Wingdings"/>
      </w:rPr>
    </w:lvl>
  </w:abstractNum>
  <w:abstractNum w:abstractNumId="305" w15:restartNumberingAfterBreak="0">
    <w:nsid w:val="7A0F5791"/>
    <w:multiLevelType w:val="hybridMultilevel"/>
    <w:tmpl w:val="7A0F5791"/>
    <w:lvl w:ilvl="0" w:tplc="02026CF8">
      <w:start w:val="1"/>
      <w:numFmt w:val="bullet"/>
      <w:lvlText w:val=""/>
      <w:lvlJc w:val="left"/>
      <w:pPr>
        <w:tabs>
          <w:tab w:val="num" w:pos="480"/>
        </w:tabs>
        <w:ind w:left="480" w:hanging="480"/>
      </w:pPr>
      <w:rPr>
        <w:rFonts w:ascii="Wingdings" w:eastAsia="Wingdings" w:hAnsi="Wingdings" w:cs="Wingdings"/>
      </w:rPr>
    </w:lvl>
    <w:lvl w:ilvl="1" w:tplc="EE7468B4">
      <w:start w:val="1"/>
      <w:numFmt w:val="bullet"/>
      <w:lvlText w:val="o"/>
      <w:lvlJc w:val="left"/>
      <w:pPr>
        <w:tabs>
          <w:tab w:val="num" w:pos="1440"/>
        </w:tabs>
        <w:ind w:left="1440" w:hanging="360"/>
      </w:pPr>
      <w:rPr>
        <w:rFonts w:ascii="Courier New" w:hAnsi="Courier New"/>
      </w:rPr>
    </w:lvl>
    <w:lvl w:ilvl="2" w:tplc="56D80F74">
      <w:start w:val="1"/>
      <w:numFmt w:val="bullet"/>
      <w:lvlText w:val=""/>
      <w:lvlJc w:val="left"/>
      <w:pPr>
        <w:tabs>
          <w:tab w:val="num" w:pos="2160"/>
        </w:tabs>
        <w:ind w:left="2160" w:hanging="360"/>
      </w:pPr>
      <w:rPr>
        <w:rFonts w:ascii="Wingdings" w:hAnsi="Wingdings"/>
      </w:rPr>
    </w:lvl>
    <w:lvl w:ilvl="3" w:tplc="55B09450">
      <w:start w:val="1"/>
      <w:numFmt w:val="bullet"/>
      <w:lvlText w:val=""/>
      <w:lvlJc w:val="left"/>
      <w:pPr>
        <w:tabs>
          <w:tab w:val="num" w:pos="2880"/>
        </w:tabs>
        <w:ind w:left="2880" w:hanging="360"/>
      </w:pPr>
      <w:rPr>
        <w:rFonts w:ascii="Symbol" w:hAnsi="Symbol"/>
      </w:rPr>
    </w:lvl>
    <w:lvl w:ilvl="4" w:tplc="52D41B24">
      <w:start w:val="1"/>
      <w:numFmt w:val="bullet"/>
      <w:lvlText w:val="o"/>
      <w:lvlJc w:val="left"/>
      <w:pPr>
        <w:tabs>
          <w:tab w:val="num" w:pos="3600"/>
        </w:tabs>
        <w:ind w:left="3600" w:hanging="360"/>
      </w:pPr>
      <w:rPr>
        <w:rFonts w:ascii="Courier New" w:hAnsi="Courier New"/>
      </w:rPr>
    </w:lvl>
    <w:lvl w:ilvl="5" w:tplc="9642FCB6">
      <w:start w:val="1"/>
      <w:numFmt w:val="bullet"/>
      <w:lvlText w:val=""/>
      <w:lvlJc w:val="left"/>
      <w:pPr>
        <w:tabs>
          <w:tab w:val="num" w:pos="4320"/>
        </w:tabs>
        <w:ind w:left="4320" w:hanging="360"/>
      </w:pPr>
      <w:rPr>
        <w:rFonts w:ascii="Wingdings" w:hAnsi="Wingdings"/>
      </w:rPr>
    </w:lvl>
    <w:lvl w:ilvl="6" w:tplc="57803222">
      <w:start w:val="1"/>
      <w:numFmt w:val="bullet"/>
      <w:lvlText w:val=""/>
      <w:lvlJc w:val="left"/>
      <w:pPr>
        <w:tabs>
          <w:tab w:val="num" w:pos="5040"/>
        </w:tabs>
        <w:ind w:left="5040" w:hanging="360"/>
      </w:pPr>
      <w:rPr>
        <w:rFonts w:ascii="Symbol" w:hAnsi="Symbol"/>
      </w:rPr>
    </w:lvl>
    <w:lvl w:ilvl="7" w:tplc="A4A2548E">
      <w:start w:val="1"/>
      <w:numFmt w:val="bullet"/>
      <w:lvlText w:val="o"/>
      <w:lvlJc w:val="left"/>
      <w:pPr>
        <w:tabs>
          <w:tab w:val="num" w:pos="5760"/>
        </w:tabs>
        <w:ind w:left="5760" w:hanging="360"/>
      </w:pPr>
      <w:rPr>
        <w:rFonts w:ascii="Courier New" w:hAnsi="Courier New"/>
      </w:rPr>
    </w:lvl>
    <w:lvl w:ilvl="8" w:tplc="5EC8B334">
      <w:start w:val="1"/>
      <w:numFmt w:val="bullet"/>
      <w:lvlText w:val=""/>
      <w:lvlJc w:val="left"/>
      <w:pPr>
        <w:tabs>
          <w:tab w:val="num" w:pos="6480"/>
        </w:tabs>
        <w:ind w:left="6480" w:hanging="360"/>
      </w:pPr>
      <w:rPr>
        <w:rFonts w:ascii="Wingdings" w:hAnsi="Wingdings"/>
      </w:rPr>
    </w:lvl>
  </w:abstractNum>
  <w:abstractNum w:abstractNumId="306" w15:restartNumberingAfterBreak="0">
    <w:nsid w:val="7A0F5792"/>
    <w:multiLevelType w:val="hybridMultilevel"/>
    <w:tmpl w:val="7A0F5792"/>
    <w:lvl w:ilvl="0" w:tplc="B6601482">
      <w:start w:val="1"/>
      <w:numFmt w:val="bullet"/>
      <w:lvlText w:val=""/>
      <w:lvlJc w:val="left"/>
      <w:pPr>
        <w:tabs>
          <w:tab w:val="num" w:pos="480"/>
        </w:tabs>
        <w:ind w:left="480" w:hanging="480"/>
      </w:pPr>
      <w:rPr>
        <w:rFonts w:ascii="Wingdings" w:eastAsia="Wingdings" w:hAnsi="Wingdings" w:cs="Wingdings"/>
      </w:rPr>
    </w:lvl>
    <w:lvl w:ilvl="1" w:tplc="1526D800">
      <w:start w:val="1"/>
      <w:numFmt w:val="bullet"/>
      <w:lvlText w:val="o"/>
      <w:lvlJc w:val="left"/>
      <w:pPr>
        <w:tabs>
          <w:tab w:val="num" w:pos="1440"/>
        </w:tabs>
        <w:ind w:left="1440" w:hanging="360"/>
      </w:pPr>
      <w:rPr>
        <w:rFonts w:ascii="Courier New" w:hAnsi="Courier New"/>
      </w:rPr>
    </w:lvl>
    <w:lvl w:ilvl="2" w:tplc="0C6E5BDE">
      <w:start w:val="1"/>
      <w:numFmt w:val="bullet"/>
      <w:lvlText w:val=""/>
      <w:lvlJc w:val="left"/>
      <w:pPr>
        <w:tabs>
          <w:tab w:val="num" w:pos="2160"/>
        </w:tabs>
        <w:ind w:left="2160" w:hanging="360"/>
      </w:pPr>
      <w:rPr>
        <w:rFonts w:ascii="Wingdings" w:hAnsi="Wingdings"/>
      </w:rPr>
    </w:lvl>
    <w:lvl w:ilvl="3" w:tplc="EF10C6DA">
      <w:start w:val="1"/>
      <w:numFmt w:val="bullet"/>
      <w:lvlText w:val=""/>
      <w:lvlJc w:val="left"/>
      <w:pPr>
        <w:tabs>
          <w:tab w:val="num" w:pos="2880"/>
        </w:tabs>
        <w:ind w:left="2880" w:hanging="360"/>
      </w:pPr>
      <w:rPr>
        <w:rFonts w:ascii="Symbol" w:hAnsi="Symbol"/>
      </w:rPr>
    </w:lvl>
    <w:lvl w:ilvl="4" w:tplc="46629748">
      <w:start w:val="1"/>
      <w:numFmt w:val="bullet"/>
      <w:lvlText w:val="o"/>
      <w:lvlJc w:val="left"/>
      <w:pPr>
        <w:tabs>
          <w:tab w:val="num" w:pos="3600"/>
        </w:tabs>
        <w:ind w:left="3600" w:hanging="360"/>
      </w:pPr>
      <w:rPr>
        <w:rFonts w:ascii="Courier New" w:hAnsi="Courier New"/>
      </w:rPr>
    </w:lvl>
    <w:lvl w:ilvl="5" w:tplc="27AA20A2">
      <w:start w:val="1"/>
      <w:numFmt w:val="bullet"/>
      <w:lvlText w:val=""/>
      <w:lvlJc w:val="left"/>
      <w:pPr>
        <w:tabs>
          <w:tab w:val="num" w:pos="4320"/>
        </w:tabs>
        <w:ind w:left="4320" w:hanging="360"/>
      </w:pPr>
      <w:rPr>
        <w:rFonts w:ascii="Wingdings" w:hAnsi="Wingdings"/>
      </w:rPr>
    </w:lvl>
    <w:lvl w:ilvl="6" w:tplc="5B04298C">
      <w:start w:val="1"/>
      <w:numFmt w:val="bullet"/>
      <w:lvlText w:val=""/>
      <w:lvlJc w:val="left"/>
      <w:pPr>
        <w:tabs>
          <w:tab w:val="num" w:pos="5040"/>
        </w:tabs>
        <w:ind w:left="5040" w:hanging="360"/>
      </w:pPr>
      <w:rPr>
        <w:rFonts w:ascii="Symbol" w:hAnsi="Symbol"/>
      </w:rPr>
    </w:lvl>
    <w:lvl w:ilvl="7" w:tplc="32460592">
      <w:start w:val="1"/>
      <w:numFmt w:val="bullet"/>
      <w:lvlText w:val="o"/>
      <w:lvlJc w:val="left"/>
      <w:pPr>
        <w:tabs>
          <w:tab w:val="num" w:pos="5760"/>
        </w:tabs>
        <w:ind w:left="5760" w:hanging="360"/>
      </w:pPr>
      <w:rPr>
        <w:rFonts w:ascii="Courier New" w:hAnsi="Courier New"/>
      </w:rPr>
    </w:lvl>
    <w:lvl w:ilvl="8" w:tplc="F7DEB4F0">
      <w:start w:val="1"/>
      <w:numFmt w:val="bullet"/>
      <w:lvlText w:val=""/>
      <w:lvlJc w:val="left"/>
      <w:pPr>
        <w:tabs>
          <w:tab w:val="num" w:pos="6480"/>
        </w:tabs>
        <w:ind w:left="6480" w:hanging="360"/>
      </w:pPr>
      <w:rPr>
        <w:rFonts w:ascii="Wingdings" w:hAnsi="Wingdings"/>
      </w:rPr>
    </w:lvl>
  </w:abstractNum>
  <w:abstractNum w:abstractNumId="307" w15:restartNumberingAfterBreak="0">
    <w:nsid w:val="7A0F5793"/>
    <w:multiLevelType w:val="hybridMultilevel"/>
    <w:tmpl w:val="7A0F5793"/>
    <w:lvl w:ilvl="0" w:tplc="24E84C1A">
      <w:start w:val="1"/>
      <w:numFmt w:val="bullet"/>
      <w:lvlText w:val=""/>
      <w:lvlJc w:val="left"/>
      <w:pPr>
        <w:tabs>
          <w:tab w:val="num" w:pos="480"/>
        </w:tabs>
        <w:ind w:left="480" w:hanging="480"/>
      </w:pPr>
      <w:rPr>
        <w:rFonts w:ascii="Wingdings" w:eastAsia="Wingdings" w:hAnsi="Wingdings" w:cs="Wingdings"/>
      </w:rPr>
    </w:lvl>
    <w:lvl w:ilvl="1" w:tplc="F35CB240">
      <w:start w:val="1"/>
      <w:numFmt w:val="bullet"/>
      <w:lvlText w:val="o"/>
      <w:lvlJc w:val="left"/>
      <w:pPr>
        <w:tabs>
          <w:tab w:val="num" w:pos="1440"/>
        </w:tabs>
        <w:ind w:left="1440" w:hanging="360"/>
      </w:pPr>
      <w:rPr>
        <w:rFonts w:ascii="Courier New" w:hAnsi="Courier New"/>
      </w:rPr>
    </w:lvl>
    <w:lvl w:ilvl="2" w:tplc="CB4CB6B4">
      <w:start w:val="1"/>
      <w:numFmt w:val="bullet"/>
      <w:lvlText w:val=""/>
      <w:lvlJc w:val="left"/>
      <w:pPr>
        <w:tabs>
          <w:tab w:val="num" w:pos="2160"/>
        </w:tabs>
        <w:ind w:left="2160" w:hanging="360"/>
      </w:pPr>
      <w:rPr>
        <w:rFonts w:ascii="Wingdings" w:hAnsi="Wingdings"/>
      </w:rPr>
    </w:lvl>
    <w:lvl w:ilvl="3" w:tplc="BB18101C">
      <w:start w:val="1"/>
      <w:numFmt w:val="bullet"/>
      <w:lvlText w:val=""/>
      <w:lvlJc w:val="left"/>
      <w:pPr>
        <w:tabs>
          <w:tab w:val="num" w:pos="2880"/>
        </w:tabs>
        <w:ind w:left="2880" w:hanging="360"/>
      </w:pPr>
      <w:rPr>
        <w:rFonts w:ascii="Symbol" w:hAnsi="Symbol"/>
      </w:rPr>
    </w:lvl>
    <w:lvl w:ilvl="4" w:tplc="4D40E1C2">
      <w:start w:val="1"/>
      <w:numFmt w:val="bullet"/>
      <w:lvlText w:val="o"/>
      <w:lvlJc w:val="left"/>
      <w:pPr>
        <w:tabs>
          <w:tab w:val="num" w:pos="3600"/>
        </w:tabs>
        <w:ind w:left="3600" w:hanging="360"/>
      </w:pPr>
      <w:rPr>
        <w:rFonts w:ascii="Courier New" w:hAnsi="Courier New"/>
      </w:rPr>
    </w:lvl>
    <w:lvl w:ilvl="5" w:tplc="4E5EF378">
      <w:start w:val="1"/>
      <w:numFmt w:val="bullet"/>
      <w:lvlText w:val=""/>
      <w:lvlJc w:val="left"/>
      <w:pPr>
        <w:tabs>
          <w:tab w:val="num" w:pos="4320"/>
        </w:tabs>
        <w:ind w:left="4320" w:hanging="360"/>
      </w:pPr>
      <w:rPr>
        <w:rFonts w:ascii="Wingdings" w:hAnsi="Wingdings"/>
      </w:rPr>
    </w:lvl>
    <w:lvl w:ilvl="6" w:tplc="FA288D20">
      <w:start w:val="1"/>
      <w:numFmt w:val="bullet"/>
      <w:lvlText w:val=""/>
      <w:lvlJc w:val="left"/>
      <w:pPr>
        <w:tabs>
          <w:tab w:val="num" w:pos="5040"/>
        </w:tabs>
        <w:ind w:left="5040" w:hanging="360"/>
      </w:pPr>
      <w:rPr>
        <w:rFonts w:ascii="Symbol" w:hAnsi="Symbol"/>
      </w:rPr>
    </w:lvl>
    <w:lvl w:ilvl="7" w:tplc="9A3215F8">
      <w:start w:val="1"/>
      <w:numFmt w:val="bullet"/>
      <w:lvlText w:val="o"/>
      <w:lvlJc w:val="left"/>
      <w:pPr>
        <w:tabs>
          <w:tab w:val="num" w:pos="5760"/>
        </w:tabs>
        <w:ind w:left="5760" w:hanging="360"/>
      </w:pPr>
      <w:rPr>
        <w:rFonts w:ascii="Courier New" w:hAnsi="Courier New"/>
      </w:rPr>
    </w:lvl>
    <w:lvl w:ilvl="8" w:tplc="49189436">
      <w:start w:val="1"/>
      <w:numFmt w:val="bullet"/>
      <w:lvlText w:val=""/>
      <w:lvlJc w:val="left"/>
      <w:pPr>
        <w:tabs>
          <w:tab w:val="num" w:pos="6480"/>
        </w:tabs>
        <w:ind w:left="6480" w:hanging="360"/>
      </w:pPr>
      <w:rPr>
        <w:rFonts w:ascii="Wingdings" w:hAnsi="Wingdings"/>
      </w:rPr>
    </w:lvl>
  </w:abstractNum>
  <w:abstractNum w:abstractNumId="308" w15:restartNumberingAfterBreak="0">
    <w:nsid w:val="7A0F5794"/>
    <w:multiLevelType w:val="hybridMultilevel"/>
    <w:tmpl w:val="7A0F5794"/>
    <w:lvl w:ilvl="0" w:tplc="7548A496">
      <w:start w:val="1"/>
      <w:numFmt w:val="bullet"/>
      <w:lvlText w:val=""/>
      <w:lvlJc w:val="left"/>
      <w:pPr>
        <w:tabs>
          <w:tab w:val="num" w:pos="480"/>
        </w:tabs>
        <w:ind w:left="480" w:hanging="480"/>
      </w:pPr>
      <w:rPr>
        <w:rFonts w:ascii="Wingdings" w:eastAsia="Wingdings" w:hAnsi="Wingdings" w:cs="Wingdings"/>
      </w:rPr>
    </w:lvl>
    <w:lvl w:ilvl="1" w:tplc="7D5A860E">
      <w:start w:val="1"/>
      <w:numFmt w:val="bullet"/>
      <w:lvlText w:val="o"/>
      <w:lvlJc w:val="left"/>
      <w:pPr>
        <w:tabs>
          <w:tab w:val="num" w:pos="1440"/>
        </w:tabs>
        <w:ind w:left="1440" w:hanging="360"/>
      </w:pPr>
      <w:rPr>
        <w:rFonts w:ascii="Courier New" w:hAnsi="Courier New"/>
      </w:rPr>
    </w:lvl>
    <w:lvl w:ilvl="2" w:tplc="6F9C122C">
      <w:start w:val="1"/>
      <w:numFmt w:val="bullet"/>
      <w:lvlText w:val=""/>
      <w:lvlJc w:val="left"/>
      <w:pPr>
        <w:tabs>
          <w:tab w:val="num" w:pos="2160"/>
        </w:tabs>
        <w:ind w:left="2160" w:hanging="360"/>
      </w:pPr>
      <w:rPr>
        <w:rFonts w:ascii="Wingdings" w:hAnsi="Wingdings"/>
      </w:rPr>
    </w:lvl>
    <w:lvl w:ilvl="3" w:tplc="63B8F7E4">
      <w:start w:val="1"/>
      <w:numFmt w:val="bullet"/>
      <w:lvlText w:val=""/>
      <w:lvlJc w:val="left"/>
      <w:pPr>
        <w:tabs>
          <w:tab w:val="num" w:pos="2880"/>
        </w:tabs>
        <w:ind w:left="2880" w:hanging="360"/>
      </w:pPr>
      <w:rPr>
        <w:rFonts w:ascii="Symbol" w:hAnsi="Symbol"/>
      </w:rPr>
    </w:lvl>
    <w:lvl w:ilvl="4" w:tplc="8CDEC780">
      <w:start w:val="1"/>
      <w:numFmt w:val="bullet"/>
      <w:lvlText w:val="o"/>
      <w:lvlJc w:val="left"/>
      <w:pPr>
        <w:tabs>
          <w:tab w:val="num" w:pos="3600"/>
        </w:tabs>
        <w:ind w:left="3600" w:hanging="360"/>
      </w:pPr>
      <w:rPr>
        <w:rFonts w:ascii="Courier New" w:hAnsi="Courier New"/>
      </w:rPr>
    </w:lvl>
    <w:lvl w:ilvl="5" w:tplc="F97CAA80">
      <w:start w:val="1"/>
      <w:numFmt w:val="bullet"/>
      <w:lvlText w:val=""/>
      <w:lvlJc w:val="left"/>
      <w:pPr>
        <w:tabs>
          <w:tab w:val="num" w:pos="4320"/>
        </w:tabs>
        <w:ind w:left="4320" w:hanging="360"/>
      </w:pPr>
      <w:rPr>
        <w:rFonts w:ascii="Wingdings" w:hAnsi="Wingdings"/>
      </w:rPr>
    </w:lvl>
    <w:lvl w:ilvl="6" w:tplc="7B92377C">
      <w:start w:val="1"/>
      <w:numFmt w:val="bullet"/>
      <w:lvlText w:val=""/>
      <w:lvlJc w:val="left"/>
      <w:pPr>
        <w:tabs>
          <w:tab w:val="num" w:pos="5040"/>
        </w:tabs>
        <w:ind w:left="5040" w:hanging="360"/>
      </w:pPr>
      <w:rPr>
        <w:rFonts w:ascii="Symbol" w:hAnsi="Symbol"/>
      </w:rPr>
    </w:lvl>
    <w:lvl w:ilvl="7" w:tplc="E3EA10D2">
      <w:start w:val="1"/>
      <w:numFmt w:val="bullet"/>
      <w:lvlText w:val="o"/>
      <w:lvlJc w:val="left"/>
      <w:pPr>
        <w:tabs>
          <w:tab w:val="num" w:pos="5760"/>
        </w:tabs>
        <w:ind w:left="5760" w:hanging="360"/>
      </w:pPr>
      <w:rPr>
        <w:rFonts w:ascii="Courier New" w:hAnsi="Courier New"/>
      </w:rPr>
    </w:lvl>
    <w:lvl w:ilvl="8" w:tplc="B4DCD71E">
      <w:start w:val="1"/>
      <w:numFmt w:val="bullet"/>
      <w:lvlText w:val=""/>
      <w:lvlJc w:val="left"/>
      <w:pPr>
        <w:tabs>
          <w:tab w:val="num" w:pos="6480"/>
        </w:tabs>
        <w:ind w:left="6480" w:hanging="360"/>
      </w:pPr>
      <w:rPr>
        <w:rFonts w:ascii="Wingdings" w:hAnsi="Wingdings"/>
      </w:rPr>
    </w:lvl>
  </w:abstractNum>
  <w:abstractNum w:abstractNumId="309" w15:restartNumberingAfterBreak="0">
    <w:nsid w:val="7A0F5795"/>
    <w:multiLevelType w:val="hybridMultilevel"/>
    <w:tmpl w:val="7A0F5795"/>
    <w:lvl w:ilvl="0" w:tplc="B3822ED2">
      <w:start w:val="1"/>
      <w:numFmt w:val="bullet"/>
      <w:lvlText w:val=""/>
      <w:lvlJc w:val="left"/>
      <w:pPr>
        <w:tabs>
          <w:tab w:val="num" w:pos="480"/>
        </w:tabs>
        <w:ind w:left="480" w:hanging="480"/>
      </w:pPr>
      <w:rPr>
        <w:rFonts w:ascii="Wingdings" w:eastAsia="Wingdings" w:hAnsi="Wingdings" w:cs="Wingdings"/>
      </w:rPr>
    </w:lvl>
    <w:lvl w:ilvl="1" w:tplc="7B5C08AC">
      <w:start w:val="1"/>
      <w:numFmt w:val="bullet"/>
      <w:lvlText w:val="o"/>
      <w:lvlJc w:val="left"/>
      <w:pPr>
        <w:tabs>
          <w:tab w:val="num" w:pos="1440"/>
        </w:tabs>
        <w:ind w:left="1440" w:hanging="360"/>
      </w:pPr>
      <w:rPr>
        <w:rFonts w:ascii="Courier New" w:hAnsi="Courier New"/>
      </w:rPr>
    </w:lvl>
    <w:lvl w:ilvl="2" w:tplc="33E2C6DA">
      <w:start w:val="1"/>
      <w:numFmt w:val="bullet"/>
      <w:lvlText w:val=""/>
      <w:lvlJc w:val="left"/>
      <w:pPr>
        <w:tabs>
          <w:tab w:val="num" w:pos="2160"/>
        </w:tabs>
        <w:ind w:left="2160" w:hanging="360"/>
      </w:pPr>
      <w:rPr>
        <w:rFonts w:ascii="Wingdings" w:hAnsi="Wingdings"/>
      </w:rPr>
    </w:lvl>
    <w:lvl w:ilvl="3" w:tplc="3AF6633A">
      <w:start w:val="1"/>
      <w:numFmt w:val="bullet"/>
      <w:lvlText w:val=""/>
      <w:lvlJc w:val="left"/>
      <w:pPr>
        <w:tabs>
          <w:tab w:val="num" w:pos="2880"/>
        </w:tabs>
        <w:ind w:left="2880" w:hanging="360"/>
      </w:pPr>
      <w:rPr>
        <w:rFonts w:ascii="Symbol" w:hAnsi="Symbol"/>
      </w:rPr>
    </w:lvl>
    <w:lvl w:ilvl="4" w:tplc="10947F80">
      <w:start w:val="1"/>
      <w:numFmt w:val="bullet"/>
      <w:lvlText w:val="o"/>
      <w:lvlJc w:val="left"/>
      <w:pPr>
        <w:tabs>
          <w:tab w:val="num" w:pos="3600"/>
        </w:tabs>
        <w:ind w:left="3600" w:hanging="360"/>
      </w:pPr>
      <w:rPr>
        <w:rFonts w:ascii="Courier New" w:hAnsi="Courier New"/>
      </w:rPr>
    </w:lvl>
    <w:lvl w:ilvl="5" w:tplc="CDC4552C">
      <w:start w:val="1"/>
      <w:numFmt w:val="bullet"/>
      <w:lvlText w:val=""/>
      <w:lvlJc w:val="left"/>
      <w:pPr>
        <w:tabs>
          <w:tab w:val="num" w:pos="4320"/>
        </w:tabs>
        <w:ind w:left="4320" w:hanging="360"/>
      </w:pPr>
      <w:rPr>
        <w:rFonts w:ascii="Wingdings" w:hAnsi="Wingdings"/>
      </w:rPr>
    </w:lvl>
    <w:lvl w:ilvl="6" w:tplc="E70EC820">
      <w:start w:val="1"/>
      <w:numFmt w:val="bullet"/>
      <w:lvlText w:val=""/>
      <w:lvlJc w:val="left"/>
      <w:pPr>
        <w:tabs>
          <w:tab w:val="num" w:pos="5040"/>
        </w:tabs>
        <w:ind w:left="5040" w:hanging="360"/>
      </w:pPr>
      <w:rPr>
        <w:rFonts w:ascii="Symbol" w:hAnsi="Symbol"/>
      </w:rPr>
    </w:lvl>
    <w:lvl w:ilvl="7" w:tplc="F78A23EE">
      <w:start w:val="1"/>
      <w:numFmt w:val="bullet"/>
      <w:lvlText w:val="o"/>
      <w:lvlJc w:val="left"/>
      <w:pPr>
        <w:tabs>
          <w:tab w:val="num" w:pos="5760"/>
        </w:tabs>
        <w:ind w:left="5760" w:hanging="360"/>
      </w:pPr>
      <w:rPr>
        <w:rFonts w:ascii="Courier New" w:hAnsi="Courier New"/>
      </w:rPr>
    </w:lvl>
    <w:lvl w:ilvl="8" w:tplc="E18A2ACC">
      <w:start w:val="1"/>
      <w:numFmt w:val="bullet"/>
      <w:lvlText w:val=""/>
      <w:lvlJc w:val="left"/>
      <w:pPr>
        <w:tabs>
          <w:tab w:val="num" w:pos="6480"/>
        </w:tabs>
        <w:ind w:left="6480" w:hanging="360"/>
      </w:pPr>
      <w:rPr>
        <w:rFonts w:ascii="Wingdings" w:hAnsi="Wingdings"/>
      </w:rPr>
    </w:lvl>
  </w:abstractNum>
  <w:abstractNum w:abstractNumId="310" w15:restartNumberingAfterBreak="0">
    <w:nsid w:val="7A0F5796"/>
    <w:multiLevelType w:val="hybridMultilevel"/>
    <w:tmpl w:val="7A0F5796"/>
    <w:lvl w:ilvl="0" w:tplc="4EFEEE34">
      <w:start w:val="1"/>
      <w:numFmt w:val="bullet"/>
      <w:lvlText w:val=""/>
      <w:lvlJc w:val="left"/>
      <w:pPr>
        <w:tabs>
          <w:tab w:val="num" w:pos="480"/>
        </w:tabs>
        <w:ind w:left="480" w:hanging="480"/>
      </w:pPr>
      <w:rPr>
        <w:rFonts w:ascii="Wingdings" w:eastAsia="Wingdings" w:hAnsi="Wingdings" w:cs="Wingdings"/>
      </w:rPr>
    </w:lvl>
    <w:lvl w:ilvl="1" w:tplc="E1A40DFC">
      <w:start w:val="1"/>
      <w:numFmt w:val="bullet"/>
      <w:lvlText w:val="o"/>
      <w:lvlJc w:val="left"/>
      <w:pPr>
        <w:tabs>
          <w:tab w:val="num" w:pos="1440"/>
        </w:tabs>
        <w:ind w:left="1440" w:hanging="360"/>
      </w:pPr>
      <w:rPr>
        <w:rFonts w:ascii="Courier New" w:hAnsi="Courier New"/>
      </w:rPr>
    </w:lvl>
    <w:lvl w:ilvl="2" w:tplc="ECBEBB2A">
      <w:start w:val="1"/>
      <w:numFmt w:val="bullet"/>
      <w:lvlText w:val=""/>
      <w:lvlJc w:val="left"/>
      <w:pPr>
        <w:tabs>
          <w:tab w:val="num" w:pos="2160"/>
        </w:tabs>
        <w:ind w:left="2160" w:hanging="360"/>
      </w:pPr>
      <w:rPr>
        <w:rFonts w:ascii="Wingdings" w:hAnsi="Wingdings"/>
      </w:rPr>
    </w:lvl>
    <w:lvl w:ilvl="3" w:tplc="C1C2CBF6">
      <w:start w:val="1"/>
      <w:numFmt w:val="bullet"/>
      <w:lvlText w:val=""/>
      <w:lvlJc w:val="left"/>
      <w:pPr>
        <w:tabs>
          <w:tab w:val="num" w:pos="2880"/>
        </w:tabs>
        <w:ind w:left="2880" w:hanging="360"/>
      </w:pPr>
      <w:rPr>
        <w:rFonts w:ascii="Symbol" w:hAnsi="Symbol"/>
      </w:rPr>
    </w:lvl>
    <w:lvl w:ilvl="4" w:tplc="52283416">
      <w:start w:val="1"/>
      <w:numFmt w:val="bullet"/>
      <w:lvlText w:val="o"/>
      <w:lvlJc w:val="left"/>
      <w:pPr>
        <w:tabs>
          <w:tab w:val="num" w:pos="3600"/>
        </w:tabs>
        <w:ind w:left="3600" w:hanging="360"/>
      </w:pPr>
      <w:rPr>
        <w:rFonts w:ascii="Courier New" w:hAnsi="Courier New"/>
      </w:rPr>
    </w:lvl>
    <w:lvl w:ilvl="5" w:tplc="B2423844">
      <w:start w:val="1"/>
      <w:numFmt w:val="bullet"/>
      <w:lvlText w:val=""/>
      <w:lvlJc w:val="left"/>
      <w:pPr>
        <w:tabs>
          <w:tab w:val="num" w:pos="4320"/>
        </w:tabs>
        <w:ind w:left="4320" w:hanging="360"/>
      </w:pPr>
      <w:rPr>
        <w:rFonts w:ascii="Wingdings" w:hAnsi="Wingdings"/>
      </w:rPr>
    </w:lvl>
    <w:lvl w:ilvl="6" w:tplc="D39245CC">
      <w:start w:val="1"/>
      <w:numFmt w:val="bullet"/>
      <w:lvlText w:val=""/>
      <w:lvlJc w:val="left"/>
      <w:pPr>
        <w:tabs>
          <w:tab w:val="num" w:pos="5040"/>
        </w:tabs>
        <w:ind w:left="5040" w:hanging="360"/>
      </w:pPr>
      <w:rPr>
        <w:rFonts w:ascii="Symbol" w:hAnsi="Symbol"/>
      </w:rPr>
    </w:lvl>
    <w:lvl w:ilvl="7" w:tplc="08701FC6">
      <w:start w:val="1"/>
      <w:numFmt w:val="bullet"/>
      <w:lvlText w:val="o"/>
      <w:lvlJc w:val="left"/>
      <w:pPr>
        <w:tabs>
          <w:tab w:val="num" w:pos="5760"/>
        </w:tabs>
        <w:ind w:left="5760" w:hanging="360"/>
      </w:pPr>
      <w:rPr>
        <w:rFonts w:ascii="Courier New" w:hAnsi="Courier New"/>
      </w:rPr>
    </w:lvl>
    <w:lvl w:ilvl="8" w:tplc="338C04CA">
      <w:start w:val="1"/>
      <w:numFmt w:val="bullet"/>
      <w:lvlText w:val=""/>
      <w:lvlJc w:val="left"/>
      <w:pPr>
        <w:tabs>
          <w:tab w:val="num" w:pos="6480"/>
        </w:tabs>
        <w:ind w:left="6480" w:hanging="360"/>
      </w:pPr>
      <w:rPr>
        <w:rFonts w:ascii="Wingdings" w:hAnsi="Wingdings"/>
      </w:rPr>
    </w:lvl>
  </w:abstractNum>
  <w:abstractNum w:abstractNumId="311" w15:restartNumberingAfterBreak="0">
    <w:nsid w:val="7A0F5797"/>
    <w:multiLevelType w:val="hybridMultilevel"/>
    <w:tmpl w:val="7A0F5797"/>
    <w:lvl w:ilvl="0" w:tplc="18EA237A">
      <w:start w:val="1"/>
      <w:numFmt w:val="bullet"/>
      <w:lvlText w:val=""/>
      <w:lvlJc w:val="left"/>
      <w:pPr>
        <w:tabs>
          <w:tab w:val="num" w:pos="480"/>
        </w:tabs>
        <w:ind w:left="480" w:hanging="480"/>
      </w:pPr>
      <w:rPr>
        <w:rFonts w:ascii="Wingdings" w:eastAsia="Wingdings" w:hAnsi="Wingdings" w:cs="Wingdings"/>
      </w:rPr>
    </w:lvl>
    <w:lvl w:ilvl="1" w:tplc="51E417E6">
      <w:start w:val="1"/>
      <w:numFmt w:val="bullet"/>
      <w:lvlText w:val="o"/>
      <w:lvlJc w:val="left"/>
      <w:pPr>
        <w:tabs>
          <w:tab w:val="num" w:pos="1440"/>
        </w:tabs>
        <w:ind w:left="1440" w:hanging="360"/>
      </w:pPr>
      <w:rPr>
        <w:rFonts w:ascii="Courier New" w:hAnsi="Courier New"/>
      </w:rPr>
    </w:lvl>
    <w:lvl w:ilvl="2" w:tplc="329C1C7A">
      <w:start w:val="1"/>
      <w:numFmt w:val="bullet"/>
      <w:lvlText w:val=""/>
      <w:lvlJc w:val="left"/>
      <w:pPr>
        <w:tabs>
          <w:tab w:val="num" w:pos="2160"/>
        </w:tabs>
        <w:ind w:left="2160" w:hanging="360"/>
      </w:pPr>
      <w:rPr>
        <w:rFonts w:ascii="Wingdings" w:hAnsi="Wingdings"/>
      </w:rPr>
    </w:lvl>
    <w:lvl w:ilvl="3" w:tplc="EA183FDC">
      <w:start w:val="1"/>
      <w:numFmt w:val="bullet"/>
      <w:lvlText w:val=""/>
      <w:lvlJc w:val="left"/>
      <w:pPr>
        <w:tabs>
          <w:tab w:val="num" w:pos="2880"/>
        </w:tabs>
        <w:ind w:left="2880" w:hanging="360"/>
      </w:pPr>
      <w:rPr>
        <w:rFonts w:ascii="Symbol" w:hAnsi="Symbol"/>
      </w:rPr>
    </w:lvl>
    <w:lvl w:ilvl="4" w:tplc="5462CB9E">
      <w:start w:val="1"/>
      <w:numFmt w:val="bullet"/>
      <w:lvlText w:val="o"/>
      <w:lvlJc w:val="left"/>
      <w:pPr>
        <w:tabs>
          <w:tab w:val="num" w:pos="3600"/>
        </w:tabs>
        <w:ind w:left="3600" w:hanging="360"/>
      </w:pPr>
      <w:rPr>
        <w:rFonts w:ascii="Courier New" w:hAnsi="Courier New"/>
      </w:rPr>
    </w:lvl>
    <w:lvl w:ilvl="5" w:tplc="F912DB88">
      <w:start w:val="1"/>
      <w:numFmt w:val="bullet"/>
      <w:lvlText w:val=""/>
      <w:lvlJc w:val="left"/>
      <w:pPr>
        <w:tabs>
          <w:tab w:val="num" w:pos="4320"/>
        </w:tabs>
        <w:ind w:left="4320" w:hanging="360"/>
      </w:pPr>
      <w:rPr>
        <w:rFonts w:ascii="Wingdings" w:hAnsi="Wingdings"/>
      </w:rPr>
    </w:lvl>
    <w:lvl w:ilvl="6" w:tplc="75467036">
      <w:start w:val="1"/>
      <w:numFmt w:val="bullet"/>
      <w:lvlText w:val=""/>
      <w:lvlJc w:val="left"/>
      <w:pPr>
        <w:tabs>
          <w:tab w:val="num" w:pos="5040"/>
        </w:tabs>
        <w:ind w:left="5040" w:hanging="360"/>
      </w:pPr>
      <w:rPr>
        <w:rFonts w:ascii="Symbol" w:hAnsi="Symbol"/>
      </w:rPr>
    </w:lvl>
    <w:lvl w:ilvl="7" w:tplc="605C0714">
      <w:start w:val="1"/>
      <w:numFmt w:val="bullet"/>
      <w:lvlText w:val="o"/>
      <w:lvlJc w:val="left"/>
      <w:pPr>
        <w:tabs>
          <w:tab w:val="num" w:pos="5760"/>
        </w:tabs>
        <w:ind w:left="5760" w:hanging="360"/>
      </w:pPr>
      <w:rPr>
        <w:rFonts w:ascii="Courier New" w:hAnsi="Courier New"/>
      </w:rPr>
    </w:lvl>
    <w:lvl w:ilvl="8" w:tplc="07CEA31E">
      <w:start w:val="1"/>
      <w:numFmt w:val="bullet"/>
      <w:lvlText w:val=""/>
      <w:lvlJc w:val="left"/>
      <w:pPr>
        <w:tabs>
          <w:tab w:val="num" w:pos="6480"/>
        </w:tabs>
        <w:ind w:left="6480" w:hanging="360"/>
      </w:pPr>
      <w:rPr>
        <w:rFonts w:ascii="Wingdings" w:hAnsi="Wingdings"/>
      </w:rPr>
    </w:lvl>
  </w:abstractNum>
  <w:abstractNum w:abstractNumId="312" w15:restartNumberingAfterBreak="0">
    <w:nsid w:val="7A0F5798"/>
    <w:multiLevelType w:val="hybridMultilevel"/>
    <w:tmpl w:val="7A0F5798"/>
    <w:lvl w:ilvl="0" w:tplc="29D6587E">
      <w:start w:val="1"/>
      <w:numFmt w:val="bullet"/>
      <w:lvlText w:val=""/>
      <w:lvlJc w:val="left"/>
      <w:pPr>
        <w:tabs>
          <w:tab w:val="num" w:pos="480"/>
        </w:tabs>
        <w:ind w:left="480" w:hanging="480"/>
      </w:pPr>
      <w:rPr>
        <w:rFonts w:ascii="Wingdings" w:eastAsia="Wingdings" w:hAnsi="Wingdings" w:cs="Wingdings"/>
      </w:rPr>
    </w:lvl>
    <w:lvl w:ilvl="1" w:tplc="6C72DF50">
      <w:start w:val="1"/>
      <w:numFmt w:val="bullet"/>
      <w:lvlText w:val="o"/>
      <w:lvlJc w:val="left"/>
      <w:pPr>
        <w:tabs>
          <w:tab w:val="num" w:pos="1440"/>
        </w:tabs>
        <w:ind w:left="1440" w:hanging="360"/>
      </w:pPr>
      <w:rPr>
        <w:rFonts w:ascii="Courier New" w:hAnsi="Courier New"/>
      </w:rPr>
    </w:lvl>
    <w:lvl w:ilvl="2" w:tplc="B82295F8">
      <w:start w:val="1"/>
      <w:numFmt w:val="bullet"/>
      <w:lvlText w:val=""/>
      <w:lvlJc w:val="left"/>
      <w:pPr>
        <w:tabs>
          <w:tab w:val="num" w:pos="2160"/>
        </w:tabs>
        <w:ind w:left="2160" w:hanging="360"/>
      </w:pPr>
      <w:rPr>
        <w:rFonts w:ascii="Wingdings" w:hAnsi="Wingdings"/>
      </w:rPr>
    </w:lvl>
    <w:lvl w:ilvl="3" w:tplc="F9C45A58">
      <w:start w:val="1"/>
      <w:numFmt w:val="bullet"/>
      <w:lvlText w:val=""/>
      <w:lvlJc w:val="left"/>
      <w:pPr>
        <w:tabs>
          <w:tab w:val="num" w:pos="2880"/>
        </w:tabs>
        <w:ind w:left="2880" w:hanging="360"/>
      </w:pPr>
      <w:rPr>
        <w:rFonts w:ascii="Symbol" w:hAnsi="Symbol"/>
      </w:rPr>
    </w:lvl>
    <w:lvl w:ilvl="4" w:tplc="706AF316">
      <w:start w:val="1"/>
      <w:numFmt w:val="bullet"/>
      <w:lvlText w:val="o"/>
      <w:lvlJc w:val="left"/>
      <w:pPr>
        <w:tabs>
          <w:tab w:val="num" w:pos="3600"/>
        </w:tabs>
        <w:ind w:left="3600" w:hanging="360"/>
      </w:pPr>
      <w:rPr>
        <w:rFonts w:ascii="Courier New" w:hAnsi="Courier New"/>
      </w:rPr>
    </w:lvl>
    <w:lvl w:ilvl="5" w:tplc="30D4B184">
      <w:start w:val="1"/>
      <w:numFmt w:val="bullet"/>
      <w:lvlText w:val=""/>
      <w:lvlJc w:val="left"/>
      <w:pPr>
        <w:tabs>
          <w:tab w:val="num" w:pos="4320"/>
        </w:tabs>
        <w:ind w:left="4320" w:hanging="360"/>
      </w:pPr>
      <w:rPr>
        <w:rFonts w:ascii="Wingdings" w:hAnsi="Wingdings"/>
      </w:rPr>
    </w:lvl>
    <w:lvl w:ilvl="6" w:tplc="ABFEB132">
      <w:start w:val="1"/>
      <w:numFmt w:val="bullet"/>
      <w:lvlText w:val=""/>
      <w:lvlJc w:val="left"/>
      <w:pPr>
        <w:tabs>
          <w:tab w:val="num" w:pos="5040"/>
        </w:tabs>
        <w:ind w:left="5040" w:hanging="360"/>
      </w:pPr>
      <w:rPr>
        <w:rFonts w:ascii="Symbol" w:hAnsi="Symbol"/>
      </w:rPr>
    </w:lvl>
    <w:lvl w:ilvl="7" w:tplc="44F4A55C">
      <w:start w:val="1"/>
      <w:numFmt w:val="bullet"/>
      <w:lvlText w:val="o"/>
      <w:lvlJc w:val="left"/>
      <w:pPr>
        <w:tabs>
          <w:tab w:val="num" w:pos="5760"/>
        </w:tabs>
        <w:ind w:left="5760" w:hanging="360"/>
      </w:pPr>
      <w:rPr>
        <w:rFonts w:ascii="Courier New" w:hAnsi="Courier New"/>
      </w:rPr>
    </w:lvl>
    <w:lvl w:ilvl="8" w:tplc="6408F378">
      <w:start w:val="1"/>
      <w:numFmt w:val="bullet"/>
      <w:lvlText w:val=""/>
      <w:lvlJc w:val="left"/>
      <w:pPr>
        <w:tabs>
          <w:tab w:val="num" w:pos="6480"/>
        </w:tabs>
        <w:ind w:left="6480" w:hanging="360"/>
      </w:pPr>
      <w:rPr>
        <w:rFonts w:ascii="Wingdings" w:hAnsi="Wingdings"/>
      </w:rPr>
    </w:lvl>
  </w:abstractNum>
  <w:abstractNum w:abstractNumId="313" w15:restartNumberingAfterBreak="0">
    <w:nsid w:val="7A0F5799"/>
    <w:multiLevelType w:val="hybridMultilevel"/>
    <w:tmpl w:val="7A0F5799"/>
    <w:lvl w:ilvl="0" w:tplc="33A6DAAE">
      <w:start w:val="1"/>
      <w:numFmt w:val="bullet"/>
      <w:lvlText w:val=""/>
      <w:lvlJc w:val="left"/>
      <w:pPr>
        <w:tabs>
          <w:tab w:val="num" w:pos="480"/>
        </w:tabs>
        <w:ind w:left="480" w:hanging="480"/>
      </w:pPr>
      <w:rPr>
        <w:rFonts w:ascii="Wingdings" w:eastAsia="Wingdings" w:hAnsi="Wingdings" w:cs="Wingdings"/>
      </w:rPr>
    </w:lvl>
    <w:lvl w:ilvl="1" w:tplc="D994ACC8">
      <w:start w:val="1"/>
      <w:numFmt w:val="bullet"/>
      <w:lvlText w:val="o"/>
      <w:lvlJc w:val="left"/>
      <w:pPr>
        <w:tabs>
          <w:tab w:val="num" w:pos="1440"/>
        </w:tabs>
        <w:ind w:left="1440" w:hanging="360"/>
      </w:pPr>
      <w:rPr>
        <w:rFonts w:ascii="Courier New" w:hAnsi="Courier New"/>
      </w:rPr>
    </w:lvl>
    <w:lvl w:ilvl="2" w:tplc="E5EE6CD0">
      <w:start w:val="1"/>
      <w:numFmt w:val="bullet"/>
      <w:lvlText w:val=""/>
      <w:lvlJc w:val="left"/>
      <w:pPr>
        <w:tabs>
          <w:tab w:val="num" w:pos="2160"/>
        </w:tabs>
        <w:ind w:left="2160" w:hanging="360"/>
      </w:pPr>
      <w:rPr>
        <w:rFonts w:ascii="Wingdings" w:hAnsi="Wingdings"/>
      </w:rPr>
    </w:lvl>
    <w:lvl w:ilvl="3" w:tplc="E086FFDC">
      <w:start w:val="1"/>
      <w:numFmt w:val="bullet"/>
      <w:lvlText w:val=""/>
      <w:lvlJc w:val="left"/>
      <w:pPr>
        <w:tabs>
          <w:tab w:val="num" w:pos="2880"/>
        </w:tabs>
        <w:ind w:left="2880" w:hanging="360"/>
      </w:pPr>
      <w:rPr>
        <w:rFonts w:ascii="Symbol" w:hAnsi="Symbol"/>
      </w:rPr>
    </w:lvl>
    <w:lvl w:ilvl="4" w:tplc="27CADBFE">
      <w:start w:val="1"/>
      <w:numFmt w:val="bullet"/>
      <w:lvlText w:val="o"/>
      <w:lvlJc w:val="left"/>
      <w:pPr>
        <w:tabs>
          <w:tab w:val="num" w:pos="3600"/>
        </w:tabs>
        <w:ind w:left="3600" w:hanging="360"/>
      </w:pPr>
      <w:rPr>
        <w:rFonts w:ascii="Courier New" w:hAnsi="Courier New"/>
      </w:rPr>
    </w:lvl>
    <w:lvl w:ilvl="5" w:tplc="48DCB002">
      <w:start w:val="1"/>
      <w:numFmt w:val="bullet"/>
      <w:lvlText w:val=""/>
      <w:lvlJc w:val="left"/>
      <w:pPr>
        <w:tabs>
          <w:tab w:val="num" w:pos="4320"/>
        </w:tabs>
        <w:ind w:left="4320" w:hanging="360"/>
      </w:pPr>
      <w:rPr>
        <w:rFonts w:ascii="Wingdings" w:hAnsi="Wingdings"/>
      </w:rPr>
    </w:lvl>
    <w:lvl w:ilvl="6" w:tplc="C37CDE50">
      <w:start w:val="1"/>
      <w:numFmt w:val="bullet"/>
      <w:lvlText w:val=""/>
      <w:lvlJc w:val="left"/>
      <w:pPr>
        <w:tabs>
          <w:tab w:val="num" w:pos="5040"/>
        </w:tabs>
        <w:ind w:left="5040" w:hanging="360"/>
      </w:pPr>
      <w:rPr>
        <w:rFonts w:ascii="Symbol" w:hAnsi="Symbol"/>
      </w:rPr>
    </w:lvl>
    <w:lvl w:ilvl="7" w:tplc="5C40618E">
      <w:start w:val="1"/>
      <w:numFmt w:val="bullet"/>
      <w:lvlText w:val="o"/>
      <w:lvlJc w:val="left"/>
      <w:pPr>
        <w:tabs>
          <w:tab w:val="num" w:pos="5760"/>
        </w:tabs>
        <w:ind w:left="5760" w:hanging="360"/>
      </w:pPr>
      <w:rPr>
        <w:rFonts w:ascii="Courier New" w:hAnsi="Courier New"/>
      </w:rPr>
    </w:lvl>
    <w:lvl w:ilvl="8" w:tplc="E954C55C">
      <w:start w:val="1"/>
      <w:numFmt w:val="bullet"/>
      <w:lvlText w:val=""/>
      <w:lvlJc w:val="left"/>
      <w:pPr>
        <w:tabs>
          <w:tab w:val="num" w:pos="6480"/>
        </w:tabs>
        <w:ind w:left="6480" w:hanging="360"/>
      </w:pPr>
      <w:rPr>
        <w:rFonts w:ascii="Wingdings" w:hAnsi="Wingdings"/>
      </w:rPr>
    </w:lvl>
  </w:abstractNum>
  <w:abstractNum w:abstractNumId="314" w15:restartNumberingAfterBreak="0">
    <w:nsid w:val="7A0F579A"/>
    <w:multiLevelType w:val="hybridMultilevel"/>
    <w:tmpl w:val="7A0F579A"/>
    <w:lvl w:ilvl="0" w:tplc="3E98D550">
      <w:start w:val="1"/>
      <w:numFmt w:val="bullet"/>
      <w:lvlText w:val=""/>
      <w:lvlJc w:val="left"/>
      <w:pPr>
        <w:tabs>
          <w:tab w:val="num" w:pos="480"/>
        </w:tabs>
        <w:ind w:left="480" w:hanging="480"/>
      </w:pPr>
      <w:rPr>
        <w:rFonts w:ascii="Wingdings" w:eastAsia="Wingdings" w:hAnsi="Wingdings" w:cs="Wingdings"/>
      </w:rPr>
    </w:lvl>
    <w:lvl w:ilvl="1" w:tplc="E3BE8628">
      <w:start w:val="1"/>
      <w:numFmt w:val="bullet"/>
      <w:lvlText w:val="o"/>
      <w:lvlJc w:val="left"/>
      <w:pPr>
        <w:tabs>
          <w:tab w:val="num" w:pos="1440"/>
        </w:tabs>
        <w:ind w:left="1440" w:hanging="360"/>
      </w:pPr>
      <w:rPr>
        <w:rFonts w:ascii="Courier New" w:hAnsi="Courier New"/>
      </w:rPr>
    </w:lvl>
    <w:lvl w:ilvl="2" w:tplc="2304BE94">
      <w:start w:val="1"/>
      <w:numFmt w:val="bullet"/>
      <w:lvlText w:val=""/>
      <w:lvlJc w:val="left"/>
      <w:pPr>
        <w:tabs>
          <w:tab w:val="num" w:pos="2160"/>
        </w:tabs>
        <w:ind w:left="2160" w:hanging="360"/>
      </w:pPr>
      <w:rPr>
        <w:rFonts w:ascii="Wingdings" w:hAnsi="Wingdings"/>
      </w:rPr>
    </w:lvl>
    <w:lvl w:ilvl="3" w:tplc="D730025C">
      <w:start w:val="1"/>
      <w:numFmt w:val="bullet"/>
      <w:lvlText w:val=""/>
      <w:lvlJc w:val="left"/>
      <w:pPr>
        <w:tabs>
          <w:tab w:val="num" w:pos="2880"/>
        </w:tabs>
        <w:ind w:left="2880" w:hanging="360"/>
      </w:pPr>
      <w:rPr>
        <w:rFonts w:ascii="Symbol" w:hAnsi="Symbol"/>
      </w:rPr>
    </w:lvl>
    <w:lvl w:ilvl="4" w:tplc="EA3A799C">
      <w:start w:val="1"/>
      <w:numFmt w:val="bullet"/>
      <w:lvlText w:val="o"/>
      <w:lvlJc w:val="left"/>
      <w:pPr>
        <w:tabs>
          <w:tab w:val="num" w:pos="3600"/>
        </w:tabs>
        <w:ind w:left="3600" w:hanging="360"/>
      </w:pPr>
      <w:rPr>
        <w:rFonts w:ascii="Courier New" w:hAnsi="Courier New"/>
      </w:rPr>
    </w:lvl>
    <w:lvl w:ilvl="5" w:tplc="D92896D6">
      <w:start w:val="1"/>
      <w:numFmt w:val="bullet"/>
      <w:lvlText w:val=""/>
      <w:lvlJc w:val="left"/>
      <w:pPr>
        <w:tabs>
          <w:tab w:val="num" w:pos="4320"/>
        </w:tabs>
        <w:ind w:left="4320" w:hanging="360"/>
      </w:pPr>
      <w:rPr>
        <w:rFonts w:ascii="Wingdings" w:hAnsi="Wingdings"/>
      </w:rPr>
    </w:lvl>
    <w:lvl w:ilvl="6" w:tplc="354AE1C2">
      <w:start w:val="1"/>
      <w:numFmt w:val="bullet"/>
      <w:lvlText w:val=""/>
      <w:lvlJc w:val="left"/>
      <w:pPr>
        <w:tabs>
          <w:tab w:val="num" w:pos="5040"/>
        </w:tabs>
        <w:ind w:left="5040" w:hanging="360"/>
      </w:pPr>
      <w:rPr>
        <w:rFonts w:ascii="Symbol" w:hAnsi="Symbol"/>
      </w:rPr>
    </w:lvl>
    <w:lvl w:ilvl="7" w:tplc="4B0427B8">
      <w:start w:val="1"/>
      <w:numFmt w:val="bullet"/>
      <w:lvlText w:val="o"/>
      <w:lvlJc w:val="left"/>
      <w:pPr>
        <w:tabs>
          <w:tab w:val="num" w:pos="5760"/>
        </w:tabs>
        <w:ind w:left="5760" w:hanging="360"/>
      </w:pPr>
      <w:rPr>
        <w:rFonts w:ascii="Courier New" w:hAnsi="Courier New"/>
      </w:rPr>
    </w:lvl>
    <w:lvl w:ilvl="8" w:tplc="25DCDD16">
      <w:start w:val="1"/>
      <w:numFmt w:val="bullet"/>
      <w:lvlText w:val=""/>
      <w:lvlJc w:val="left"/>
      <w:pPr>
        <w:tabs>
          <w:tab w:val="num" w:pos="6480"/>
        </w:tabs>
        <w:ind w:left="6480" w:hanging="360"/>
      </w:pPr>
      <w:rPr>
        <w:rFonts w:ascii="Wingdings" w:hAnsi="Wingdings"/>
      </w:rPr>
    </w:lvl>
  </w:abstractNum>
  <w:abstractNum w:abstractNumId="315" w15:restartNumberingAfterBreak="0">
    <w:nsid w:val="7A0F579B"/>
    <w:multiLevelType w:val="hybridMultilevel"/>
    <w:tmpl w:val="7A0F579B"/>
    <w:lvl w:ilvl="0" w:tplc="F8BE43AE">
      <w:start w:val="1"/>
      <w:numFmt w:val="bullet"/>
      <w:lvlText w:val=""/>
      <w:lvlJc w:val="left"/>
      <w:pPr>
        <w:tabs>
          <w:tab w:val="num" w:pos="480"/>
        </w:tabs>
        <w:ind w:left="480" w:hanging="480"/>
      </w:pPr>
      <w:rPr>
        <w:rFonts w:ascii="Wingdings" w:eastAsia="Wingdings" w:hAnsi="Wingdings" w:cs="Wingdings"/>
      </w:rPr>
    </w:lvl>
    <w:lvl w:ilvl="1" w:tplc="F4C0F004">
      <w:start w:val="1"/>
      <w:numFmt w:val="bullet"/>
      <w:lvlText w:val="o"/>
      <w:lvlJc w:val="left"/>
      <w:pPr>
        <w:tabs>
          <w:tab w:val="num" w:pos="1440"/>
        </w:tabs>
        <w:ind w:left="1440" w:hanging="360"/>
      </w:pPr>
      <w:rPr>
        <w:rFonts w:ascii="Courier New" w:hAnsi="Courier New"/>
      </w:rPr>
    </w:lvl>
    <w:lvl w:ilvl="2" w:tplc="5F9C4AD8">
      <w:start w:val="1"/>
      <w:numFmt w:val="bullet"/>
      <w:lvlText w:val=""/>
      <w:lvlJc w:val="left"/>
      <w:pPr>
        <w:tabs>
          <w:tab w:val="num" w:pos="2160"/>
        </w:tabs>
        <w:ind w:left="2160" w:hanging="360"/>
      </w:pPr>
      <w:rPr>
        <w:rFonts w:ascii="Wingdings" w:hAnsi="Wingdings"/>
      </w:rPr>
    </w:lvl>
    <w:lvl w:ilvl="3" w:tplc="BB5E8EC2">
      <w:start w:val="1"/>
      <w:numFmt w:val="bullet"/>
      <w:lvlText w:val=""/>
      <w:lvlJc w:val="left"/>
      <w:pPr>
        <w:tabs>
          <w:tab w:val="num" w:pos="2880"/>
        </w:tabs>
        <w:ind w:left="2880" w:hanging="360"/>
      </w:pPr>
      <w:rPr>
        <w:rFonts w:ascii="Symbol" w:hAnsi="Symbol"/>
      </w:rPr>
    </w:lvl>
    <w:lvl w:ilvl="4" w:tplc="3E0CD91A">
      <w:start w:val="1"/>
      <w:numFmt w:val="bullet"/>
      <w:lvlText w:val="o"/>
      <w:lvlJc w:val="left"/>
      <w:pPr>
        <w:tabs>
          <w:tab w:val="num" w:pos="3600"/>
        </w:tabs>
        <w:ind w:left="3600" w:hanging="360"/>
      </w:pPr>
      <w:rPr>
        <w:rFonts w:ascii="Courier New" w:hAnsi="Courier New"/>
      </w:rPr>
    </w:lvl>
    <w:lvl w:ilvl="5" w:tplc="647674EE">
      <w:start w:val="1"/>
      <w:numFmt w:val="bullet"/>
      <w:lvlText w:val=""/>
      <w:lvlJc w:val="left"/>
      <w:pPr>
        <w:tabs>
          <w:tab w:val="num" w:pos="4320"/>
        </w:tabs>
        <w:ind w:left="4320" w:hanging="360"/>
      </w:pPr>
      <w:rPr>
        <w:rFonts w:ascii="Wingdings" w:hAnsi="Wingdings"/>
      </w:rPr>
    </w:lvl>
    <w:lvl w:ilvl="6" w:tplc="41B42A58">
      <w:start w:val="1"/>
      <w:numFmt w:val="bullet"/>
      <w:lvlText w:val=""/>
      <w:lvlJc w:val="left"/>
      <w:pPr>
        <w:tabs>
          <w:tab w:val="num" w:pos="5040"/>
        </w:tabs>
        <w:ind w:left="5040" w:hanging="360"/>
      </w:pPr>
      <w:rPr>
        <w:rFonts w:ascii="Symbol" w:hAnsi="Symbol"/>
      </w:rPr>
    </w:lvl>
    <w:lvl w:ilvl="7" w:tplc="CD721BFE">
      <w:start w:val="1"/>
      <w:numFmt w:val="bullet"/>
      <w:lvlText w:val="o"/>
      <w:lvlJc w:val="left"/>
      <w:pPr>
        <w:tabs>
          <w:tab w:val="num" w:pos="5760"/>
        </w:tabs>
        <w:ind w:left="5760" w:hanging="360"/>
      </w:pPr>
      <w:rPr>
        <w:rFonts w:ascii="Courier New" w:hAnsi="Courier New"/>
      </w:rPr>
    </w:lvl>
    <w:lvl w:ilvl="8" w:tplc="573AB4F2">
      <w:start w:val="1"/>
      <w:numFmt w:val="bullet"/>
      <w:lvlText w:val=""/>
      <w:lvlJc w:val="left"/>
      <w:pPr>
        <w:tabs>
          <w:tab w:val="num" w:pos="6480"/>
        </w:tabs>
        <w:ind w:left="6480" w:hanging="360"/>
      </w:pPr>
      <w:rPr>
        <w:rFonts w:ascii="Wingdings" w:hAnsi="Wingdings"/>
      </w:rPr>
    </w:lvl>
  </w:abstractNum>
  <w:abstractNum w:abstractNumId="316" w15:restartNumberingAfterBreak="0">
    <w:nsid w:val="7A0F579C"/>
    <w:multiLevelType w:val="hybridMultilevel"/>
    <w:tmpl w:val="7A0F579C"/>
    <w:lvl w:ilvl="0" w:tplc="431261F4">
      <w:start w:val="1"/>
      <w:numFmt w:val="bullet"/>
      <w:lvlText w:val=""/>
      <w:lvlJc w:val="left"/>
      <w:pPr>
        <w:tabs>
          <w:tab w:val="num" w:pos="480"/>
        </w:tabs>
        <w:ind w:left="480" w:hanging="480"/>
      </w:pPr>
      <w:rPr>
        <w:rFonts w:ascii="Wingdings" w:eastAsia="Wingdings" w:hAnsi="Wingdings" w:cs="Wingdings"/>
      </w:rPr>
    </w:lvl>
    <w:lvl w:ilvl="1" w:tplc="64F81C16">
      <w:start w:val="1"/>
      <w:numFmt w:val="bullet"/>
      <w:lvlText w:val="o"/>
      <w:lvlJc w:val="left"/>
      <w:pPr>
        <w:tabs>
          <w:tab w:val="num" w:pos="1440"/>
        </w:tabs>
        <w:ind w:left="1440" w:hanging="360"/>
      </w:pPr>
      <w:rPr>
        <w:rFonts w:ascii="Courier New" w:hAnsi="Courier New"/>
      </w:rPr>
    </w:lvl>
    <w:lvl w:ilvl="2" w:tplc="CBF031C6">
      <w:start w:val="1"/>
      <w:numFmt w:val="bullet"/>
      <w:lvlText w:val=""/>
      <w:lvlJc w:val="left"/>
      <w:pPr>
        <w:tabs>
          <w:tab w:val="num" w:pos="2160"/>
        </w:tabs>
        <w:ind w:left="2160" w:hanging="360"/>
      </w:pPr>
      <w:rPr>
        <w:rFonts w:ascii="Wingdings" w:hAnsi="Wingdings"/>
      </w:rPr>
    </w:lvl>
    <w:lvl w:ilvl="3" w:tplc="DECA9752">
      <w:start w:val="1"/>
      <w:numFmt w:val="bullet"/>
      <w:lvlText w:val=""/>
      <w:lvlJc w:val="left"/>
      <w:pPr>
        <w:tabs>
          <w:tab w:val="num" w:pos="2880"/>
        </w:tabs>
        <w:ind w:left="2880" w:hanging="360"/>
      </w:pPr>
      <w:rPr>
        <w:rFonts w:ascii="Symbol" w:hAnsi="Symbol"/>
      </w:rPr>
    </w:lvl>
    <w:lvl w:ilvl="4" w:tplc="D3EA5D98">
      <w:start w:val="1"/>
      <w:numFmt w:val="bullet"/>
      <w:lvlText w:val="o"/>
      <w:lvlJc w:val="left"/>
      <w:pPr>
        <w:tabs>
          <w:tab w:val="num" w:pos="3600"/>
        </w:tabs>
        <w:ind w:left="3600" w:hanging="360"/>
      </w:pPr>
      <w:rPr>
        <w:rFonts w:ascii="Courier New" w:hAnsi="Courier New"/>
      </w:rPr>
    </w:lvl>
    <w:lvl w:ilvl="5" w:tplc="10144886">
      <w:start w:val="1"/>
      <w:numFmt w:val="bullet"/>
      <w:lvlText w:val=""/>
      <w:lvlJc w:val="left"/>
      <w:pPr>
        <w:tabs>
          <w:tab w:val="num" w:pos="4320"/>
        </w:tabs>
        <w:ind w:left="4320" w:hanging="360"/>
      </w:pPr>
      <w:rPr>
        <w:rFonts w:ascii="Wingdings" w:hAnsi="Wingdings"/>
      </w:rPr>
    </w:lvl>
    <w:lvl w:ilvl="6" w:tplc="BDFCE6F2">
      <w:start w:val="1"/>
      <w:numFmt w:val="bullet"/>
      <w:lvlText w:val=""/>
      <w:lvlJc w:val="left"/>
      <w:pPr>
        <w:tabs>
          <w:tab w:val="num" w:pos="5040"/>
        </w:tabs>
        <w:ind w:left="5040" w:hanging="360"/>
      </w:pPr>
      <w:rPr>
        <w:rFonts w:ascii="Symbol" w:hAnsi="Symbol"/>
      </w:rPr>
    </w:lvl>
    <w:lvl w:ilvl="7" w:tplc="7312F6DE">
      <w:start w:val="1"/>
      <w:numFmt w:val="bullet"/>
      <w:lvlText w:val="o"/>
      <w:lvlJc w:val="left"/>
      <w:pPr>
        <w:tabs>
          <w:tab w:val="num" w:pos="5760"/>
        </w:tabs>
        <w:ind w:left="5760" w:hanging="360"/>
      </w:pPr>
      <w:rPr>
        <w:rFonts w:ascii="Courier New" w:hAnsi="Courier New"/>
      </w:rPr>
    </w:lvl>
    <w:lvl w:ilvl="8" w:tplc="34947990">
      <w:start w:val="1"/>
      <w:numFmt w:val="bullet"/>
      <w:lvlText w:val=""/>
      <w:lvlJc w:val="left"/>
      <w:pPr>
        <w:tabs>
          <w:tab w:val="num" w:pos="6480"/>
        </w:tabs>
        <w:ind w:left="6480" w:hanging="360"/>
      </w:pPr>
      <w:rPr>
        <w:rFonts w:ascii="Wingdings" w:hAnsi="Wingdings"/>
      </w:rPr>
    </w:lvl>
  </w:abstractNum>
  <w:abstractNum w:abstractNumId="317" w15:restartNumberingAfterBreak="0">
    <w:nsid w:val="7A0F579D"/>
    <w:multiLevelType w:val="hybridMultilevel"/>
    <w:tmpl w:val="7A0F579D"/>
    <w:lvl w:ilvl="0" w:tplc="75A224CE">
      <w:start w:val="1"/>
      <w:numFmt w:val="bullet"/>
      <w:lvlText w:val=""/>
      <w:lvlJc w:val="left"/>
      <w:pPr>
        <w:tabs>
          <w:tab w:val="num" w:pos="480"/>
        </w:tabs>
        <w:ind w:left="480" w:hanging="480"/>
      </w:pPr>
      <w:rPr>
        <w:rFonts w:ascii="Wingdings" w:eastAsia="Wingdings" w:hAnsi="Wingdings" w:cs="Wingdings"/>
      </w:rPr>
    </w:lvl>
    <w:lvl w:ilvl="1" w:tplc="6386885E">
      <w:start w:val="1"/>
      <w:numFmt w:val="bullet"/>
      <w:lvlText w:val="o"/>
      <w:lvlJc w:val="left"/>
      <w:pPr>
        <w:tabs>
          <w:tab w:val="num" w:pos="1440"/>
        </w:tabs>
        <w:ind w:left="1440" w:hanging="360"/>
      </w:pPr>
      <w:rPr>
        <w:rFonts w:ascii="Courier New" w:hAnsi="Courier New"/>
      </w:rPr>
    </w:lvl>
    <w:lvl w:ilvl="2" w:tplc="20802F90">
      <w:start w:val="1"/>
      <w:numFmt w:val="bullet"/>
      <w:lvlText w:val=""/>
      <w:lvlJc w:val="left"/>
      <w:pPr>
        <w:tabs>
          <w:tab w:val="num" w:pos="2160"/>
        </w:tabs>
        <w:ind w:left="2160" w:hanging="360"/>
      </w:pPr>
      <w:rPr>
        <w:rFonts w:ascii="Wingdings" w:hAnsi="Wingdings"/>
      </w:rPr>
    </w:lvl>
    <w:lvl w:ilvl="3" w:tplc="0DC489E6">
      <w:start w:val="1"/>
      <w:numFmt w:val="bullet"/>
      <w:lvlText w:val=""/>
      <w:lvlJc w:val="left"/>
      <w:pPr>
        <w:tabs>
          <w:tab w:val="num" w:pos="2880"/>
        </w:tabs>
        <w:ind w:left="2880" w:hanging="360"/>
      </w:pPr>
      <w:rPr>
        <w:rFonts w:ascii="Symbol" w:hAnsi="Symbol"/>
      </w:rPr>
    </w:lvl>
    <w:lvl w:ilvl="4" w:tplc="CFA68CCE">
      <w:start w:val="1"/>
      <w:numFmt w:val="bullet"/>
      <w:lvlText w:val="o"/>
      <w:lvlJc w:val="left"/>
      <w:pPr>
        <w:tabs>
          <w:tab w:val="num" w:pos="3600"/>
        </w:tabs>
        <w:ind w:left="3600" w:hanging="360"/>
      </w:pPr>
      <w:rPr>
        <w:rFonts w:ascii="Courier New" w:hAnsi="Courier New"/>
      </w:rPr>
    </w:lvl>
    <w:lvl w:ilvl="5" w:tplc="60202A9C">
      <w:start w:val="1"/>
      <w:numFmt w:val="bullet"/>
      <w:lvlText w:val=""/>
      <w:lvlJc w:val="left"/>
      <w:pPr>
        <w:tabs>
          <w:tab w:val="num" w:pos="4320"/>
        </w:tabs>
        <w:ind w:left="4320" w:hanging="360"/>
      </w:pPr>
      <w:rPr>
        <w:rFonts w:ascii="Wingdings" w:hAnsi="Wingdings"/>
      </w:rPr>
    </w:lvl>
    <w:lvl w:ilvl="6" w:tplc="EAA423F2">
      <w:start w:val="1"/>
      <w:numFmt w:val="bullet"/>
      <w:lvlText w:val=""/>
      <w:lvlJc w:val="left"/>
      <w:pPr>
        <w:tabs>
          <w:tab w:val="num" w:pos="5040"/>
        </w:tabs>
        <w:ind w:left="5040" w:hanging="360"/>
      </w:pPr>
      <w:rPr>
        <w:rFonts w:ascii="Symbol" w:hAnsi="Symbol"/>
      </w:rPr>
    </w:lvl>
    <w:lvl w:ilvl="7" w:tplc="62F49608">
      <w:start w:val="1"/>
      <w:numFmt w:val="bullet"/>
      <w:lvlText w:val="o"/>
      <w:lvlJc w:val="left"/>
      <w:pPr>
        <w:tabs>
          <w:tab w:val="num" w:pos="5760"/>
        </w:tabs>
        <w:ind w:left="5760" w:hanging="360"/>
      </w:pPr>
      <w:rPr>
        <w:rFonts w:ascii="Courier New" w:hAnsi="Courier New"/>
      </w:rPr>
    </w:lvl>
    <w:lvl w:ilvl="8" w:tplc="285E0E0E">
      <w:start w:val="1"/>
      <w:numFmt w:val="bullet"/>
      <w:lvlText w:val=""/>
      <w:lvlJc w:val="left"/>
      <w:pPr>
        <w:tabs>
          <w:tab w:val="num" w:pos="6480"/>
        </w:tabs>
        <w:ind w:left="6480" w:hanging="360"/>
      </w:pPr>
      <w:rPr>
        <w:rFonts w:ascii="Wingdings" w:hAnsi="Wingdings"/>
      </w:rPr>
    </w:lvl>
  </w:abstractNum>
  <w:abstractNum w:abstractNumId="318" w15:restartNumberingAfterBreak="0">
    <w:nsid w:val="7A0F579E"/>
    <w:multiLevelType w:val="hybridMultilevel"/>
    <w:tmpl w:val="7A0F579E"/>
    <w:lvl w:ilvl="0" w:tplc="1238728A">
      <w:start w:val="1"/>
      <w:numFmt w:val="bullet"/>
      <w:lvlText w:val=""/>
      <w:lvlJc w:val="left"/>
      <w:pPr>
        <w:tabs>
          <w:tab w:val="num" w:pos="480"/>
        </w:tabs>
        <w:ind w:left="480" w:hanging="480"/>
      </w:pPr>
      <w:rPr>
        <w:rFonts w:ascii="Wingdings" w:eastAsia="Wingdings" w:hAnsi="Wingdings" w:cs="Wingdings"/>
      </w:rPr>
    </w:lvl>
    <w:lvl w:ilvl="1" w:tplc="A576340E">
      <w:start w:val="1"/>
      <w:numFmt w:val="bullet"/>
      <w:lvlText w:val="o"/>
      <w:lvlJc w:val="left"/>
      <w:pPr>
        <w:tabs>
          <w:tab w:val="num" w:pos="1440"/>
        </w:tabs>
        <w:ind w:left="1440" w:hanging="360"/>
      </w:pPr>
      <w:rPr>
        <w:rFonts w:ascii="Courier New" w:hAnsi="Courier New"/>
      </w:rPr>
    </w:lvl>
    <w:lvl w:ilvl="2" w:tplc="5A34FBC0">
      <w:start w:val="1"/>
      <w:numFmt w:val="bullet"/>
      <w:lvlText w:val=""/>
      <w:lvlJc w:val="left"/>
      <w:pPr>
        <w:tabs>
          <w:tab w:val="num" w:pos="2160"/>
        </w:tabs>
        <w:ind w:left="2160" w:hanging="360"/>
      </w:pPr>
      <w:rPr>
        <w:rFonts w:ascii="Wingdings" w:hAnsi="Wingdings"/>
      </w:rPr>
    </w:lvl>
    <w:lvl w:ilvl="3" w:tplc="B9300374">
      <w:start w:val="1"/>
      <w:numFmt w:val="bullet"/>
      <w:lvlText w:val=""/>
      <w:lvlJc w:val="left"/>
      <w:pPr>
        <w:tabs>
          <w:tab w:val="num" w:pos="2880"/>
        </w:tabs>
        <w:ind w:left="2880" w:hanging="360"/>
      </w:pPr>
      <w:rPr>
        <w:rFonts w:ascii="Symbol" w:hAnsi="Symbol"/>
      </w:rPr>
    </w:lvl>
    <w:lvl w:ilvl="4" w:tplc="E048E476">
      <w:start w:val="1"/>
      <w:numFmt w:val="bullet"/>
      <w:lvlText w:val="o"/>
      <w:lvlJc w:val="left"/>
      <w:pPr>
        <w:tabs>
          <w:tab w:val="num" w:pos="3600"/>
        </w:tabs>
        <w:ind w:left="3600" w:hanging="360"/>
      </w:pPr>
      <w:rPr>
        <w:rFonts w:ascii="Courier New" w:hAnsi="Courier New"/>
      </w:rPr>
    </w:lvl>
    <w:lvl w:ilvl="5" w:tplc="012E8DB6">
      <w:start w:val="1"/>
      <w:numFmt w:val="bullet"/>
      <w:lvlText w:val=""/>
      <w:lvlJc w:val="left"/>
      <w:pPr>
        <w:tabs>
          <w:tab w:val="num" w:pos="4320"/>
        </w:tabs>
        <w:ind w:left="4320" w:hanging="360"/>
      </w:pPr>
      <w:rPr>
        <w:rFonts w:ascii="Wingdings" w:hAnsi="Wingdings"/>
      </w:rPr>
    </w:lvl>
    <w:lvl w:ilvl="6" w:tplc="27F8A37A">
      <w:start w:val="1"/>
      <w:numFmt w:val="bullet"/>
      <w:lvlText w:val=""/>
      <w:lvlJc w:val="left"/>
      <w:pPr>
        <w:tabs>
          <w:tab w:val="num" w:pos="5040"/>
        </w:tabs>
        <w:ind w:left="5040" w:hanging="360"/>
      </w:pPr>
      <w:rPr>
        <w:rFonts w:ascii="Symbol" w:hAnsi="Symbol"/>
      </w:rPr>
    </w:lvl>
    <w:lvl w:ilvl="7" w:tplc="2DA68D50">
      <w:start w:val="1"/>
      <w:numFmt w:val="bullet"/>
      <w:lvlText w:val="o"/>
      <w:lvlJc w:val="left"/>
      <w:pPr>
        <w:tabs>
          <w:tab w:val="num" w:pos="5760"/>
        </w:tabs>
        <w:ind w:left="5760" w:hanging="360"/>
      </w:pPr>
      <w:rPr>
        <w:rFonts w:ascii="Courier New" w:hAnsi="Courier New"/>
      </w:rPr>
    </w:lvl>
    <w:lvl w:ilvl="8" w:tplc="9A0C4882">
      <w:start w:val="1"/>
      <w:numFmt w:val="bullet"/>
      <w:lvlText w:val=""/>
      <w:lvlJc w:val="left"/>
      <w:pPr>
        <w:tabs>
          <w:tab w:val="num" w:pos="6480"/>
        </w:tabs>
        <w:ind w:left="6480" w:hanging="360"/>
      </w:pPr>
      <w:rPr>
        <w:rFonts w:ascii="Wingdings" w:hAnsi="Wingdings"/>
      </w:rPr>
    </w:lvl>
  </w:abstractNum>
  <w:abstractNum w:abstractNumId="319" w15:restartNumberingAfterBreak="0">
    <w:nsid w:val="7A0F579F"/>
    <w:multiLevelType w:val="hybridMultilevel"/>
    <w:tmpl w:val="7A0F579F"/>
    <w:lvl w:ilvl="0" w:tplc="FC1A268A">
      <w:start w:val="1"/>
      <w:numFmt w:val="bullet"/>
      <w:lvlText w:val=""/>
      <w:lvlJc w:val="left"/>
      <w:pPr>
        <w:tabs>
          <w:tab w:val="num" w:pos="480"/>
        </w:tabs>
        <w:ind w:left="480" w:hanging="480"/>
      </w:pPr>
      <w:rPr>
        <w:rFonts w:ascii="Wingdings" w:eastAsia="Wingdings" w:hAnsi="Wingdings" w:cs="Wingdings"/>
      </w:rPr>
    </w:lvl>
    <w:lvl w:ilvl="1" w:tplc="0114B1E2">
      <w:start w:val="1"/>
      <w:numFmt w:val="bullet"/>
      <w:lvlText w:val="o"/>
      <w:lvlJc w:val="left"/>
      <w:pPr>
        <w:tabs>
          <w:tab w:val="num" w:pos="1440"/>
        </w:tabs>
        <w:ind w:left="1440" w:hanging="360"/>
      </w:pPr>
      <w:rPr>
        <w:rFonts w:ascii="Courier New" w:hAnsi="Courier New"/>
      </w:rPr>
    </w:lvl>
    <w:lvl w:ilvl="2" w:tplc="E07A3B38">
      <w:start w:val="1"/>
      <w:numFmt w:val="bullet"/>
      <w:lvlText w:val=""/>
      <w:lvlJc w:val="left"/>
      <w:pPr>
        <w:tabs>
          <w:tab w:val="num" w:pos="2160"/>
        </w:tabs>
        <w:ind w:left="2160" w:hanging="360"/>
      </w:pPr>
      <w:rPr>
        <w:rFonts w:ascii="Wingdings" w:hAnsi="Wingdings"/>
      </w:rPr>
    </w:lvl>
    <w:lvl w:ilvl="3" w:tplc="39CE0F34">
      <w:start w:val="1"/>
      <w:numFmt w:val="bullet"/>
      <w:lvlText w:val=""/>
      <w:lvlJc w:val="left"/>
      <w:pPr>
        <w:tabs>
          <w:tab w:val="num" w:pos="2880"/>
        </w:tabs>
        <w:ind w:left="2880" w:hanging="360"/>
      </w:pPr>
      <w:rPr>
        <w:rFonts w:ascii="Symbol" w:hAnsi="Symbol"/>
      </w:rPr>
    </w:lvl>
    <w:lvl w:ilvl="4" w:tplc="9230C888">
      <w:start w:val="1"/>
      <w:numFmt w:val="bullet"/>
      <w:lvlText w:val="o"/>
      <w:lvlJc w:val="left"/>
      <w:pPr>
        <w:tabs>
          <w:tab w:val="num" w:pos="3600"/>
        </w:tabs>
        <w:ind w:left="3600" w:hanging="360"/>
      </w:pPr>
      <w:rPr>
        <w:rFonts w:ascii="Courier New" w:hAnsi="Courier New"/>
      </w:rPr>
    </w:lvl>
    <w:lvl w:ilvl="5" w:tplc="C0B0BF70">
      <w:start w:val="1"/>
      <w:numFmt w:val="bullet"/>
      <w:lvlText w:val=""/>
      <w:lvlJc w:val="left"/>
      <w:pPr>
        <w:tabs>
          <w:tab w:val="num" w:pos="4320"/>
        </w:tabs>
        <w:ind w:left="4320" w:hanging="360"/>
      </w:pPr>
      <w:rPr>
        <w:rFonts w:ascii="Wingdings" w:hAnsi="Wingdings"/>
      </w:rPr>
    </w:lvl>
    <w:lvl w:ilvl="6" w:tplc="E11229BA">
      <w:start w:val="1"/>
      <w:numFmt w:val="bullet"/>
      <w:lvlText w:val=""/>
      <w:lvlJc w:val="left"/>
      <w:pPr>
        <w:tabs>
          <w:tab w:val="num" w:pos="5040"/>
        </w:tabs>
        <w:ind w:left="5040" w:hanging="360"/>
      </w:pPr>
      <w:rPr>
        <w:rFonts w:ascii="Symbol" w:hAnsi="Symbol"/>
      </w:rPr>
    </w:lvl>
    <w:lvl w:ilvl="7" w:tplc="0BFE8DF0">
      <w:start w:val="1"/>
      <w:numFmt w:val="bullet"/>
      <w:lvlText w:val="o"/>
      <w:lvlJc w:val="left"/>
      <w:pPr>
        <w:tabs>
          <w:tab w:val="num" w:pos="5760"/>
        </w:tabs>
        <w:ind w:left="5760" w:hanging="360"/>
      </w:pPr>
      <w:rPr>
        <w:rFonts w:ascii="Courier New" w:hAnsi="Courier New"/>
      </w:rPr>
    </w:lvl>
    <w:lvl w:ilvl="8" w:tplc="D56E94F2">
      <w:start w:val="1"/>
      <w:numFmt w:val="bullet"/>
      <w:lvlText w:val=""/>
      <w:lvlJc w:val="left"/>
      <w:pPr>
        <w:tabs>
          <w:tab w:val="num" w:pos="6480"/>
        </w:tabs>
        <w:ind w:left="6480" w:hanging="360"/>
      </w:pPr>
      <w:rPr>
        <w:rFonts w:ascii="Wingdings" w:hAnsi="Wingdings"/>
      </w:rPr>
    </w:lvl>
  </w:abstractNum>
  <w:abstractNum w:abstractNumId="320" w15:restartNumberingAfterBreak="0">
    <w:nsid w:val="7A0F57A0"/>
    <w:multiLevelType w:val="hybridMultilevel"/>
    <w:tmpl w:val="7A0F57A0"/>
    <w:lvl w:ilvl="0" w:tplc="1BE6ACCC">
      <w:start w:val="1"/>
      <w:numFmt w:val="bullet"/>
      <w:lvlText w:val=""/>
      <w:lvlJc w:val="left"/>
      <w:pPr>
        <w:tabs>
          <w:tab w:val="num" w:pos="480"/>
        </w:tabs>
        <w:ind w:left="480" w:hanging="480"/>
      </w:pPr>
      <w:rPr>
        <w:rFonts w:ascii="Wingdings" w:eastAsia="Wingdings" w:hAnsi="Wingdings" w:cs="Wingdings"/>
      </w:rPr>
    </w:lvl>
    <w:lvl w:ilvl="1" w:tplc="9E48D998">
      <w:start w:val="1"/>
      <w:numFmt w:val="bullet"/>
      <w:lvlText w:val="o"/>
      <w:lvlJc w:val="left"/>
      <w:pPr>
        <w:tabs>
          <w:tab w:val="num" w:pos="1440"/>
        </w:tabs>
        <w:ind w:left="1440" w:hanging="360"/>
      </w:pPr>
      <w:rPr>
        <w:rFonts w:ascii="Courier New" w:hAnsi="Courier New"/>
      </w:rPr>
    </w:lvl>
    <w:lvl w:ilvl="2" w:tplc="2A06AC9C">
      <w:start w:val="1"/>
      <w:numFmt w:val="bullet"/>
      <w:lvlText w:val=""/>
      <w:lvlJc w:val="left"/>
      <w:pPr>
        <w:tabs>
          <w:tab w:val="num" w:pos="2160"/>
        </w:tabs>
        <w:ind w:left="2160" w:hanging="360"/>
      </w:pPr>
      <w:rPr>
        <w:rFonts w:ascii="Wingdings" w:hAnsi="Wingdings"/>
      </w:rPr>
    </w:lvl>
    <w:lvl w:ilvl="3" w:tplc="48A8B6FC">
      <w:start w:val="1"/>
      <w:numFmt w:val="bullet"/>
      <w:lvlText w:val=""/>
      <w:lvlJc w:val="left"/>
      <w:pPr>
        <w:tabs>
          <w:tab w:val="num" w:pos="2880"/>
        </w:tabs>
        <w:ind w:left="2880" w:hanging="360"/>
      </w:pPr>
      <w:rPr>
        <w:rFonts w:ascii="Symbol" w:hAnsi="Symbol"/>
      </w:rPr>
    </w:lvl>
    <w:lvl w:ilvl="4" w:tplc="69181BA2">
      <w:start w:val="1"/>
      <w:numFmt w:val="bullet"/>
      <w:lvlText w:val="o"/>
      <w:lvlJc w:val="left"/>
      <w:pPr>
        <w:tabs>
          <w:tab w:val="num" w:pos="3600"/>
        </w:tabs>
        <w:ind w:left="3600" w:hanging="360"/>
      </w:pPr>
      <w:rPr>
        <w:rFonts w:ascii="Courier New" w:hAnsi="Courier New"/>
      </w:rPr>
    </w:lvl>
    <w:lvl w:ilvl="5" w:tplc="794AAEFA">
      <w:start w:val="1"/>
      <w:numFmt w:val="bullet"/>
      <w:lvlText w:val=""/>
      <w:lvlJc w:val="left"/>
      <w:pPr>
        <w:tabs>
          <w:tab w:val="num" w:pos="4320"/>
        </w:tabs>
        <w:ind w:left="4320" w:hanging="360"/>
      </w:pPr>
      <w:rPr>
        <w:rFonts w:ascii="Wingdings" w:hAnsi="Wingdings"/>
      </w:rPr>
    </w:lvl>
    <w:lvl w:ilvl="6" w:tplc="495846FC">
      <w:start w:val="1"/>
      <w:numFmt w:val="bullet"/>
      <w:lvlText w:val=""/>
      <w:lvlJc w:val="left"/>
      <w:pPr>
        <w:tabs>
          <w:tab w:val="num" w:pos="5040"/>
        </w:tabs>
        <w:ind w:left="5040" w:hanging="360"/>
      </w:pPr>
      <w:rPr>
        <w:rFonts w:ascii="Symbol" w:hAnsi="Symbol"/>
      </w:rPr>
    </w:lvl>
    <w:lvl w:ilvl="7" w:tplc="97540416">
      <w:start w:val="1"/>
      <w:numFmt w:val="bullet"/>
      <w:lvlText w:val="o"/>
      <w:lvlJc w:val="left"/>
      <w:pPr>
        <w:tabs>
          <w:tab w:val="num" w:pos="5760"/>
        </w:tabs>
        <w:ind w:left="5760" w:hanging="360"/>
      </w:pPr>
      <w:rPr>
        <w:rFonts w:ascii="Courier New" w:hAnsi="Courier New"/>
      </w:rPr>
    </w:lvl>
    <w:lvl w:ilvl="8" w:tplc="156AF544">
      <w:start w:val="1"/>
      <w:numFmt w:val="bullet"/>
      <w:lvlText w:val=""/>
      <w:lvlJc w:val="left"/>
      <w:pPr>
        <w:tabs>
          <w:tab w:val="num" w:pos="6480"/>
        </w:tabs>
        <w:ind w:left="6480" w:hanging="360"/>
      </w:pPr>
      <w:rPr>
        <w:rFonts w:ascii="Wingdings" w:hAnsi="Wingdings"/>
      </w:rPr>
    </w:lvl>
  </w:abstractNum>
  <w:abstractNum w:abstractNumId="321" w15:restartNumberingAfterBreak="0">
    <w:nsid w:val="7A0F57A1"/>
    <w:multiLevelType w:val="hybridMultilevel"/>
    <w:tmpl w:val="7A0F57A1"/>
    <w:lvl w:ilvl="0" w:tplc="1FFC6FDE">
      <w:start w:val="1"/>
      <w:numFmt w:val="bullet"/>
      <w:lvlText w:val=""/>
      <w:lvlJc w:val="left"/>
      <w:pPr>
        <w:tabs>
          <w:tab w:val="num" w:pos="480"/>
        </w:tabs>
        <w:ind w:left="480" w:hanging="480"/>
      </w:pPr>
      <w:rPr>
        <w:rFonts w:ascii="Wingdings" w:eastAsia="Wingdings" w:hAnsi="Wingdings" w:cs="Wingdings"/>
      </w:rPr>
    </w:lvl>
    <w:lvl w:ilvl="1" w:tplc="339446AE">
      <w:start w:val="1"/>
      <w:numFmt w:val="bullet"/>
      <w:lvlText w:val="o"/>
      <w:lvlJc w:val="left"/>
      <w:pPr>
        <w:tabs>
          <w:tab w:val="num" w:pos="1440"/>
        </w:tabs>
        <w:ind w:left="1440" w:hanging="360"/>
      </w:pPr>
      <w:rPr>
        <w:rFonts w:ascii="Courier New" w:hAnsi="Courier New"/>
      </w:rPr>
    </w:lvl>
    <w:lvl w:ilvl="2" w:tplc="07D491FA">
      <w:start w:val="1"/>
      <w:numFmt w:val="bullet"/>
      <w:lvlText w:val=""/>
      <w:lvlJc w:val="left"/>
      <w:pPr>
        <w:tabs>
          <w:tab w:val="num" w:pos="2160"/>
        </w:tabs>
        <w:ind w:left="2160" w:hanging="360"/>
      </w:pPr>
      <w:rPr>
        <w:rFonts w:ascii="Wingdings" w:hAnsi="Wingdings"/>
      </w:rPr>
    </w:lvl>
    <w:lvl w:ilvl="3" w:tplc="AF529000">
      <w:start w:val="1"/>
      <w:numFmt w:val="bullet"/>
      <w:lvlText w:val=""/>
      <w:lvlJc w:val="left"/>
      <w:pPr>
        <w:tabs>
          <w:tab w:val="num" w:pos="2880"/>
        </w:tabs>
        <w:ind w:left="2880" w:hanging="360"/>
      </w:pPr>
      <w:rPr>
        <w:rFonts w:ascii="Symbol" w:hAnsi="Symbol"/>
      </w:rPr>
    </w:lvl>
    <w:lvl w:ilvl="4" w:tplc="B1B8791C">
      <w:start w:val="1"/>
      <w:numFmt w:val="bullet"/>
      <w:lvlText w:val="o"/>
      <w:lvlJc w:val="left"/>
      <w:pPr>
        <w:tabs>
          <w:tab w:val="num" w:pos="3600"/>
        </w:tabs>
        <w:ind w:left="3600" w:hanging="360"/>
      </w:pPr>
      <w:rPr>
        <w:rFonts w:ascii="Courier New" w:hAnsi="Courier New"/>
      </w:rPr>
    </w:lvl>
    <w:lvl w:ilvl="5" w:tplc="8590737A">
      <w:start w:val="1"/>
      <w:numFmt w:val="bullet"/>
      <w:lvlText w:val=""/>
      <w:lvlJc w:val="left"/>
      <w:pPr>
        <w:tabs>
          <w:tab w:val="num" w:pos="4320"/>
        </w:tabs>
        <w:ind w:left="4320" w:hanging="360"/>
      </w:pPr>
      <w:rPr>
        <w:rFonts w:ascii="Wingdings" w:hAnsi="Wingdings"/>
      </w:rPr>
    </w:lvl>
    <w:lvl w:ilvl="6" w:tplc="82B607EA">
      <w:start w:val="1"/>
      <w:numFmt w:val="bullet"/>
      <w:lvlText w:val=""/>
      <w:lvlJc w:val="left"/>
      <w:pPr>
        <w:tabs>
          <w:tab w:val="num" w:pos="5040"/>
        </w:tabs>
        <w:ind w:left="5040" w:hanging="360"/>
      </w:pPr>
      <w:rPr>
        <w:rFonts w:ascii="Symbol" w:hAnsi="Symbol"/>
      </w:rPr>
    </w:lvl>
    <w:lvl w:ilvl="7" w:tplc="E2BCEFE8">
      <w:start w:val="1"/>
      <w:numFmt w:val="bullet"/>
      <w:lvlText w:val="o"/>
      <w:lvlJc w:val="left"/>
      <w:pPr>
        <w:tabs>
          <w:tab w:val="num" w:pos="5760"/>
        </w:tabs>
        <w:ind w:left="5760" w:hanging="360"/>
      </w:pPr>
      <w:rPr>
        <w:rFonts w:ascii="Courier New" w:hAnsi="Courier New"/>
      </w:rPr>
    </w:lvl>
    <w:lvl w:ilvl="8" w:tplc="5170961C">
      <w:start w:val="1"/>
      <w:numFmt w:val="bullet"/>
      <w:lvlText w:val=""/>
      <w:lvlJc w:val="left"/>
      <w:pPr>
        <w:tabs>
          <w:tab w:val="num" w:pos="6480"/>
        </w:tabs>
        <w:ind w:left="6480" w:hanging="360"/>
      </w:pPr>
      <w:rPr>
        <w:rFonts w:ascii="Wingdings" w:hAnsi="Wingdings"/>
      </w:rPr>
    </w:lvl>
  </w:abstractNum>
  <w:abstractNum w:abstractNumId="322" w15:restartNumberingAfterBreak="0">
    <w:nsid w:val="7A0F57A2"/>
    <w:multiLevelType w:val="hybridMultilevel"/>
    <w:tmpl w:val="7A0F57A2"/>
    <w:lvl w:ilvl="0" w:tplc="0C22F940">
      <w:start w:val="1"/>
      <w:numFmt w:val="bullet"/>
      <w:lvlText w:val=""/>
      <w:lvlJc w:val="left"/>
      <w:pPr>
        <w:tabs>
          <w:tab w:val="num" w:pos="480"/>
        </w:tabs>
        <w:ind w:left="480" w:hanging="480"/>
      </w:pPr>
      <w:rPr>
        <w:rFonts w:ascii="Wingdings" w:eastAsia="Wingdings" w:hAnsi="Wingdings" w:cs="Wingdings"/>
      </w:rPr>
    </w:lvl>
    <w:lvl w:ilvl="1" w:tplc="A6DA7930">
      <w:start w:val="1"/>
      <w:numFmt w:val="bullet"/>
      <w:lvlText w:val="o"/>
      <w:lvlJc w:val="left"/>
      <w:pPr>
        <w:tabs>
          <w:tab w:val="num" w:pos="1440"/>
        </w:tabs>
        <w:ind w:left="1440" w:hanging="360"/>
      </w:pPr>
      <w:rPr>
        <w:rFonts w:ascii="Courier New" w:hAnsi="Courier New"/>
      </w:rPr>
    </w:lvl>
    <w:lvl w:ilvl="2" w:tplc="C5D2A1A4">
      <w:start w:val="1"/>
      <w:numFmt w:val="bullet"/>
      <w:lvlText w:val=""/>
      <w:lvlJc w:val="left"/>
      <w:pPr>
        <w:tabs>
          <w:tab w:val="num" w:pos="2160"/>
        </w:tabs>
        <w:ind w:left="2160" w:hanging="360"/>
      </w:pPr>
      <w:rPr>
        <w:rFonts w:ascii="Wingdings" w:hAnsi="Wingdings"/>
      </w:rPr>
    </w:lvl>
    <w:lvl w:ilvl="3" w:tplc="94865B14">
      <w:start w:val="1"/>
      <w:numFmt w:val="bullet"/>
      <w:lvlText w:val=""/>
      <w:lvlJc w:val="left"/>
      <w:pPr>
        <w:tabs>
          <w:tab w:val="num" w:pos="2880"/>
        </w:tabs>
        <w:ind w:left="2880" w:hanging="360"/>
      </w:pPr>
      <w:rPr>
        <w:rFonts w:ascii="Symbol" w:hAnsi="Symbol"/>
      </w:rPr>
    </w:lvl>
    <w:lvl w:ilvl="4" w:tplc="8D904826">
      <w:start w:val="1"/>
      <w:numFmt w:val="bullet"/>
      <w:lvlText w:val="o"/>
      <w:lvlJc w:val="left"/>
      <w:pPr>
        <w:tabs>
          <w:tab w:val="num" w:pos="3600"/>
        </w:tabs>
        <w:ind w:left="3600" w:hanging="360"/>
      </w:pPr>
      <w:rPr>
        <w:rFonts w:ascii="Courier New" w:hAnsi="Courier New"/>
      </w:rPr>
    </w:lvl>
    <w:lvl w:ilvl="5" w:tplc="5076234A">
      <w:start w:val="1"/>
      <w:numFmt w:val="bullet"/>
      <w:lvlText w:val=""/>
      <w:lvlJc w:val="left"/>
      <w:pPr>
        <w:tabs>
          <w:tab w:val="num" w:pos="4320"/>
        </w:tabs>
        <w:ind w:left="4320" w:hanging="360"/>
      </w:pPr>
      <w:rPr>
        <w:rFonts w:ascii="Wingdings" w:hAnsi="Wingdings"/>
      </w:rPr>
    </w:lvl>
    <w:lvl w:ilvl="6" w:tplc="54442E5C">
      <w:start w:val="1"/>
      <w:numFmt w:val="bullet"/>
      <w:lvlText w:val=""/>
      <w:lvlJc w:val="left"/>
      <w:pPr>
        <w:tabs>
          <w:tab w:val="num" w:pos="5040"/>
        </w:tabs>
        <w:ind w:left="5040" w:hanging="360"/>
      </w:pPr>
      <w:rPr>
        <w:rFonts w:ascii="Symbol" w:hAnsi="Symbol"/>
      </w:rPr>
    </w:lvl>
    <w:lvl w:ilvl="7" w:tplc="F9D054DE">
      <w:start w:val="1"/>
      <w:numFmt w:val="bullet"/>
      <w:lvlText w:val="o"/>
      <w:lvlJc w:val="left"/>
      <w:pPr>
        <w:tabs>
          <w:tab w:val="num" w:pos="5760"/>
        </w:tabs>
        <w:ind w:left="5760" w:hanging="360"/>
      </w:pPr>
      <w:rPr>
        <w:rFonts w:ascii="Courier New" w:hAnsi="Courier New"/>
      </w:rPr>
    </w:lvl>
    <w:lvl w:ilvl="8" w:tplc="3646824C">
      <w:start w:val="1"/>
      <w:numFmt w:val="bullet"/>
      <w:lvlText w:val=""/>
      <w:lvlJc w:val="left"/>
      <w:pPr>
        <w:tabs>
          <w:tab w:val="num" w:pos="6480"/>
        </w:tabs>
        <w:ind w:left="6480" w:hanging="360"/>
      </w:pPr>
      <w:rPr>
        <w:rFonts w:ascii="Wingdings" w:hAnsi="Wingdings"/>
      </w:rPr>
    </w:lvl>
  </w:abstractNum>
  <w:abstractNum w:abstractNumId="323" w15:restartNumberingAfterBreak="0">
    <w:nsid w:val="7A0F57A3"/>
    <w:multiLevelType w:val="hybridMultilevel"/>
    <w:tmpl w:val="7A0F57A3"/>
    <w:lvl w:ilvl="0" w:tplc="98DA640E">
      <w:start w:val="1"/>
      <w:numFmt w:val="bullet"/>
      <w:lvlText w:val=""/>
      <w:lvlJc w:val="left"/>
      <w:pPr>
        <w:tabs>
          <w:tab w:val="num" w:pos="480"/>
        </w:tabs>
        <w:ind w:left="480" w:hanging="480"/>
      </w:pPr>
      <w:rPr>
        <w:rFonts w:ascii="Wingdings" w:eastAsia="Wingdings" w:hAnsi="Wingdings" w:cs="Wingdings"/>
      </w:rPr>
    </w:lvl>
    <w:lvl w:ilvl="1" w:tplc="0C4E5B4A">
      <w:start w:val="1"/>
      <w:numFmt w:val="bullet"/>
      <w:lvlText w:val="o"/>
      <w:lvlJc w:val="left"/>
      <w:pPr>
        <w:tabs>
          <w:tab w:val="num" w:pos="1440"/>
        </w:tabs>
        <w:ind w:left="1440" w:hanging="360"/>
      </w:pPr>
      <w:rPr>
        <w:rFonts w:ascii="Courier New" w:hAnsi="Courier New"/>
      </w:rPr>
    </w:lvl>
    <w:lvl w:ilvl="2" w:tplc="AB84815E">
      <w:start w:val="1"/>
      <w:numFmt w:val="bullet"/>
      <w:lvlText w:val=""/>
      <w:lvlJc w:val="left"/>
      <w:pPr>
        <w:tabs>
          <w:tab w:val="num" w:pos="2160"/>
        </w:tabs>
        <w:ind w:left="2160" w:hanging="360"/>
      </w:pPr>
      <w:rPr>
        <w:rFonts w:ascii="Wingdings" w:hAnsi="Wingdings"/>
      </w:rPr>
    </w:lvl>
    <w:lvl w:ilvl="3" w:tplc="60C86B7C">
      <w:start w:val="1"/>
      <w:numFmt w:val="bullet"/>
      <w:lvlText w:val=""/>
      <w:lvlJc w:val="left"/>
      <w:pPr>
        <w:tabs>
          <w:tab w:val="num" w:pos="2880"/>
        </w:tabs>
        <w:ind w:left="2880" w:hanging="360"/>
      </w:pPr>
      <w:rPr>
        <w:rFonts w:ascii="Symbol" w:hAnsi="Symbol"/>
      </w:rPr>
    </w:lvl>
    <w:lvl w:ilvl="4" w:tplc="EF5AFFF8">
      <w:start w:val="1"/>
      <w:numFmt w:val="bullet"/>
      <w:lvlText w:val="o"/>
      <w:lvlJc w:val="left"/>
      <w:pPr>
        <w:tabs>
          <w:tab w:val="num" w:pos="3600"/>
        </w:tabs>
        <w:ind w:left="3600" w:hanging="360"/>
      </w:pPr>
      <w:rPr>
        <w:rFonts w:ascii="Courier New" w:hAnsi="Courier New"/>
      </w:rPr>
    </w:lvl>
    <w:lvl w:ilvl="5" w:tplc="761C95F2">
      <w:start w:val="1"/>
      <w:numFmt w:val="bullet"/>
      <w:lvlText w:val=""/>
      <w:lvlJc w:val="left"/>
      <w:pPr>
        <w:tabs>
          <w:tab w:val="num" w:pos="4320"/>
        </w:tabs>
        <w:ind w:left="4320" w:hanging="360"/>
      </w:pPr>
      <w:rPr>
        <w:rFonts w:ascii="Wingdings" w:hAnsi="Wingdings"/>
      </w:rPr>
    </w:lvl>
    <w:lvl w:ilvl="6" w:tplc="F3ACB062">
      <w:start w:val="1"/>
      <w:numFmt w:val="bullet"/>
      <w:lvlText w:val=""/>
      <w:lvlJc w:val="left"/>
      <w:pPr>
        <w:tabs>
          <w:tab w:val="num" w:pos="5040"/>
        </w:tabs>
        <w:ind w:left="5040" w:hanging="360"/>
      </w:pPr>
      <w:rPr>
        <w:rFonts w:ascii="Symbol" w:hAnsi="Symbol"/>
      </w:rPr>
    </w:lvl>
    <w:lvl w:ilvl="7" w:tplc="0B10BD96">
      <w:start w:val="1"/>
      <w:numFmt w:val="bullet"/>
      <w:lvlText w:val="o"/>
      <w:lvlJc w:val="left"/>
      <w:pPr>
        <w:tabs>
          <w:tab w:val="num" w:pos="5760"/>
        </w:tabs>
        <w:ind w:left="5760" w:hanging="360"/>
      </w:pPr>
      <w:rPr>
        <w:rFonts w:ascii="Courier New" w:hAnsi="Courier New"/>
      </w:rPr>
    </w:lvl>
    <w:lvl w:ilvl="8" w:tplc="A8FA13A8">
      <w:start w:val="1"/>
      <w:numFmt w:val="bullet"/>
      <w:lvlText w:val=""/>
      <w:lvlJc w:val="left"/>
      <w:pPr>
        <w:tabs>
          <w:tab w:val="num" w:pos="6480"/>
        </w:tabs>
        <w:ind w:left="6480" w:hanging="360"/>
      </w:pPr>
      <w:rPr>
        <w:rFonts w:ascii="Wingdings" w:hAnsi="Wingdings"/>
      </w:rPr>
    </w:lvl>
  </w:abstractNum>
  <w:abstractNum w:abstractNumId="324" w15:restartNumberingAfterBreak="0">
    <w:nsid w:val="7A0F57A4"/>
    <w:multiLevelType w:val="hybridMultilevel"/>
    <w:tmpl w:val="7A0F57A4"/>
    <w:lvl w:ilvl="0" w:tplc="2E58536A">
      <w:start w:val="1"/>
      <w:numFmt w:val="bullet"/>
      <w:lvlText w:val=""/>
      <w:lvlJc w:val="left"/>
      <w:pPr>
        <w:tabs>
          <w:tab w:val="num" w:pos="480"/>
        </w:tabs>
        <w:ind w:left="480" w:hanging="480"/>
      </w:pPr>
      <w:rPr>
        <w:rFonts w:ascii="Wingdings" w:eastAsia="Wingdings" w:hAnsi="Wingdings" w:cs="Wingdings"/>
      </w:rPr>
    </w:lvl>
    <w:lvl w:ilvl="1" w:tplc="5C0ED9A6">
      <w:start w:val="1"/>
      <w:numFmt w:val="bullet"/>
      <w:lvlText w:val="o"/>
      <w:lvlJc w:val="left"/>
      <w:pPr>
        <w:tabs>
          <w:tab w:val="num" w:pos="1440"/>
        </w:tabs>
        <w:ind w:left="1440" w:hanging="360"/>
      </w:pPr>
      <w:rPr>
        <w:rFonts w:ascii="Courier New" w:hAnsi="Courier New"/>
      </w:rPr>
    </w:lvl>
    <w:lvl w:ilvl="2" w:tplc="3E26CB8C">
      <w:start w:val="1"/>
      <w:numFmt w:val="bullet"/>
      <w:lvlText w:val=""/>
      <w:lvlJc w:val="left"/>
      <w:pPr>
        <w:tabs>
          <w:tab w:val="num" w:pos="2160"/>
        </w:tabs>
        <w:ind w:left="2160" w:hanging="360"/>
      </w:pPr>
      <w:rPr>
        <w:rFonts w:ascii="Wingdings" w:hAnsi="Wingdings"/>
      </w:rPr>
    </w:lvl>
    <w:lvl w:ilvl="3" w:tplc="75769272">
      <w:start w:val="1"/>
      <w:numFmt w:val="bullet"/>
      <w:lvlText w:val=""/>
      <w:lvlJc w:val="left"/>
      <w:pPr>
        <w:tabs>
          <w:tab w:val="num" w:pos="2880"/>
        </w:tabs>
        <w:ind w:left="2880" w:hanging="360"/>
      </w:pPr>
      <w:rPr>
        <w:rFonts w:ascii="Symbol" w:hAnsi="Symbol"/>
      </w:rPr>
    </w:lvl>
    <w:lvl w:ilvl="4" w:tplc="AFFCD850">
      <w:start w:val="1"/>
      <w:numFmt w:val="bullet"/>
      <w:lvlText w:val="o"/>
      <w:lvlJc w:val="left"/>
      <w:pPr>
        <w:tabs>
          <w:tab w:val="num" w:pos="3600"/>
        </w:tabs>
        <w:ind w:left="3600" w:hanging="360"/>
      </w:pPr>
      <w:rPr>
        <w:rFonts w:ascii="Courier New" w:hAnsi="Courier New"/>
      </w:rPr>
    </w:lvl>
    <w:lvl w:ilvl="5" w:tplc="F8A2234C">
      <w:start w:val="1"/>
      <w:numFmt w:val="bullet"/>
      <w:lvlText w:val=""/>
      <w:lvlJc w:val="left"/>
      <w:pPr>
        <w:tabs>
          <w:tab w:val="num" w:pos="4320"/>
        </w:tabs>
        <w:ind w:left="4320" w:hanging="360"/>
      </w:pPr>
      <w:rPr>
        <w:rFonts w:ascii="Wingdings" w:hAnsi="Wingdings"/>
      </w:rPr>
    </w:lvl>
    <w:lvl w:ilvl="6" w:tplc="68F84964">
      <w:start w:val="1"/>
      <w:numFmt w:val="bullet"/>
      <w:lvlText w:val=""/>
      <w:lvlJc w:val="left"/>
      <w:pPr>
        <w:tabs>
          <w:tab w:val="num" w:pos="5040"/>
        </w:tabs>
        <w:ind w:left="5040" w:hanging="360"/>
      </w:pPr>
      <w:rPr>
        <w:rFonts w:ascii="Symbol" w:hAnsi="Symbol"/>
      </w:rPr>
    </w:lvl>
    <w:lvl w:ilvl="7" w:tplc="0FB2A256">
      <w:start w:val="1"/>
      <w:numFmt w:val="bullet"/>
      <w:lvlText w:val="o"/>
      <w:lvlJc w:val="left"/>
      <w:pPr>
        <w:tabs>
          <w:tab w:val="num" w:pos="5760"/>
        </w:tabs>
        <w:ind w:left="5760" w:hanging="360"/>
      </w:pPr>
      <w:rPr>
        <w:rFonts w:ascii="Courier New" w:hAnsi="Courier New"/>
      </w:rPr>
    </w:lvl>
    <w:lvl w:ilvl="8" w:tplc="343075A8">
      <w:start w:val="1"/>
      <w:numFmt w:val="bullet"/>
      <w:lvlText w:val=""/>
      <w:lvlJc w:val="left"/>
      <w:pPr>
        <w:tabs>
          <w:tab w:val="num" w:pos="6480"/>
        </w:tabs>
        <w:ind w:left="6480" w:hanging="360"/>
      </w:pPr>
      <w:rPr>
        <w:rFonts w:ascii="Wingdings" w:hAnsi="Wingdings"/>
      </w:rPr>
    </w:lvl>
  </w:abstractNum>
  <w:abstractNum w:abstractNumId="325" w15:restartNumberingAfterBreak="0">
    <w:nsid w:val="7A0F57A5"/>
    <w:multiLevelType w:val="hybridMultilevel"/>
    <w:tmpl w:val="7A0F57A5"/>
    <w:lvl w:ilvl="0" w:tplc="9D623ED2">
      <w:start w:val="1"/>
      <w:numFmt w:val="bullet"/>
      <w:lvlText w:val=""/>
      <w:lvlJc w:val="left"/>
      <w:pPr>
        <w:tabs>
          <w:tab w:val="num" w:pos="480"/>
        </w:tabs>
        <w:ind w:left="480" w:hanging="480"/>
      </w:pPr>
      <w:rPr>
        <w:rFonts w:ascii="Wingdings" w:eastAsia="Wingdings" w:hAnsi="Wingdings" w:cs="Wingdings"/>
      </w:rPr>
    </w:lvl>
    <w:lvl w:ilvl="1" w:tplc="54581EC6">
      <w:start w:val="1"/>
      <w:numFmt w:val="bullet"/>
      <w:lvlText w:val="o"/>
      <w:lvlJc w:val="left"/>
      <w:pPr>
        <w:tabs>
          <w:tab w:val="num" w:pos="1440"/>
        </w:tabs>
        <w:ind w:left="1440" w:hanging="360"/>
      </w:pPr>
      <w:rPr>
        <w:rFonts w:ascii="Courier New" w:hAnsi="Courier New"/>
      </w:rPr>
    </w:lvl>
    <w:lvl w:ilvl="2" w:tplc="1CE86100">
      <w:start w:val="1"/>
      <w:numFmt w:val="bullet"/>
      <w:lvlText w:val=""/>
      <w:lvlJc w:val="left"/>
      <w:pPr>
        <w:tabs>
          <w:tab w:val="num" w:pos="2160"/>
        </w:tabs>
        <w:ind w:left="2160" w:hanging="360"/>
      </w:pPr>
      <w:rPr>
        <w:rFonts w:ascii="Wingdings" w:hAnsi="Wingdings"/>
      </w:rPr>
    </w:lvl>
    <w:lvl w:ilvl="3" w:tplc="B2DAF786">
      <w:start w:val="1"/>
      <w:numFmt w:val="bullet"/>
      <w:lvlText w:val=""/>
      <w:lvlJc w:val="left"/>
      <w:pPr>
        <w:tabs>
          <w:tab w:val="num" w:pos="2880"/>
        </w:tabs>
        <w:ind w:left="2880" w:hanging="360"/>
      </w:pPr>
      <w:rPr>
        <w:rFonts w:ascii="Symbol" w:hAnsi="Symbol"/>
      </w:rPr>
    </w:lvl>
    <w:lvl w:ilvl="4" w:tplc="7D2EC428">
      <w:start w:val="1"/>
      <w:numFmt w:val="bullet"/>
      <w:lvlText w:val="o"/>
      <w:lvlJc w:val="left"/>
      <w:pPr>
        <w:tabs>
          <w:tab w:val="num" w:pos="3600"/>
        </w:tabs>
        <w:ind w:left="3600" w:hanging="360"/>
      </w:pPr>
      <w:rPr>
        <w:rFonts w:ascii="Courier New" w:hAnsi="Courier New"/>
      </w:rPr>
    </w:lvl>
    <w:lvl w:ilvl="5" w:tplc="B7968E80">
      <w:start w:val="1"/>
      <w:numFmt w:val="bullet"/>
      <w:lvlText w:val=""/>
      <w:lvlJc w:val="left"/>
      <w:pPr>
        <w:tabs>
          <w:tab w:val="num" w:pos="4320"/>
        </w:tabs>
        <w:ind w:left="4320" w:hanging="360"/>
      </w:pPr>
      <w:rPr>
        <w:rFonts w:ascii="Wingdings" w:hAnsi="Wingdings"/>
      </w:rPr>
    </w:lvl>
    <w:lvl w:ilvl="6" w:tplc="3C2243B8">
      <w:start w:val="1"/>
      <w:numFmt w:val="bullet"/>
      <w:lvlText w:val=""/>
      <w:lvlJc w:val="left"/>
      <w:pPr>
        <w:tabs>
          <w:tab w:val="num" w:pos="5040"/>
        </w:tabs>
        <w:ind w:left="5040" w:hanging="360"/>
      </w:pPr>
      <w:rPr>
        <w:rFonts w:ascii="Symbol" w:hAnsi="Symbol"/>
      </w:rPr>
    </w:lvl>
    <w:lvl w:ilvl="7" w:tplc="78FE36C8">
      <w:start w:val="1"/>
      <w:numFmt w:val="bullet"/>
      <w:lvlText w:val="o"/>
      <w:lvlJc w:val="left"/>
      <w:pPr>
        <w:tabs>
          <w:tab w:val="num" w:pos="5760"/>
        </w:tabs>
        <w:ind w:left="5760" w:hanging="360"/>
      </w:pPr>
      <w:rPr>
        <w:rFonts w:ascii="Courier New" w:hAnsi="Courier New"/>
      </w:rPr>
    </w:lvl>
    <w:lvl w:ilvl="8" w:tplc="FB208D4C">
      <w:start w:val="1"/>
      <w:numFmt w:val="bullet"/>
      <w:lvlText w:val=""/>
      <w:lvlJc w:val="left"/>
      <w:pPr>
        <w:tabs>
          <w:tab w:val="num" w:pos="6480"/>
        </w:tabs>
        <w:ind w:left="6480" w:hanging="360"/>
      </w:pPr>
      <w:rPr>
        <w:rFonts w:ascii="Wingdings" w:hAnsi="Wingdings"/>
      </w:rPr>
    </w:lvl>
  </w:abstractNum>
  <w:abstractNum w:abstractNumId="326" w15:restartNumberingAfterBreak="0">
    <w:nsid w:val="7A0F57A6"/>
    <w:multiLevelType w:val="hybridMultilevel"/>
    <w:tmpl w:val="7A0F57A6"/>
    <w:lvl w:ilvl="0" w:tplc="F04645EC">
      <w:start w:val="1"/>
      <w:numFmt w:val="bullet"/>
      <w:lvlText w:val=""/>
      <w:lvlJc w:val="left"/>
      <w:pPr>
        <w:tabs>
          <w:tab w:val="num" w:pos="480"/>
        </w:tabs>
        <w:ind w:left="480" w:hanging="480"/>
      </w:pPr>
      <w:rPr>
        <w:rFonts w:ascii="Wingdings" w:eastAsia="Wingdings" w:hAnsi="Wingdings" w:cs="Wingdings"/>
      </w:rPr>
    </w:lvl>
    <w:lvl w:ilvl="1" w:tplc="C444E54C">
      <w:start w:val="1"/>
      <w:numFmt w:val="bullet"/>
      <w:lvlText w:val="o"/>
      <w:lvlJc w:val="left"/>
      <w:pPr>
        <w:tabs>
          <w:tab w:val="num" w:pos="1440"/>
        </w:tabs>
        <w:ind w:left="1440" w:hanging="360"/>
      </w:pPr>
      <w:rPr>
        <w:rFonts w:ascii="Courier New" w:hAnsi="Courier New"/>
      </w:rPr>
    </w:lvl>
    <w:lvl w:ilvl="2" w:tplc="180864C2">
      <w:start w:val="1"/>
      <w:numFmt w:val="bullet"/>
      <w:lvlText w:val=""/>
      <w:lvlJc w:val="left"/>
      <w:pPr>
        <w:tabs>
          <w:tab w:val="num" w:pos="2160"/>
        </w:tabs>
        <w:ind w:left="2160" w:hanging="360"/>
      </w:pPr>
      <w:rPr>
        <w:rFonts w:ascii="Wingdings" w:hAnsi="Wingdings"/>
      </w:rPr>
    </w:lvl>
    <w:lvl w:ilvl="3" w:tplc="BC4AEAEA">
      <w:start w:val="1"/>
      <w:numFmt w:val="bullet"/>
      <w:lvlText w:val=""/>
      <w:lvlJc w:val="left"/>
      <w:pPr>
        <w:tabs>
          <w:tab w:val="num" w:pos="2880"/>
        </w:tabs>
        <w:ind w:left="2880" w:hanging="360"/>
      </w:pPr>
      <w:rPr>
        <w:rFonts w:ascii="Symbol" w:hAnsi="Symbol"/>
      </w:rPr>
    </w:lvl>
    <w:lvl w:ilvl="4" w:tplc="C24C69EA">
      <w:start w:val="1"/>
      <w:numFmt w:val="bullet"/>
      <w:lvlText w:val="o"/>
      <w:lvlJc w:val="left"/>
      <w:pPr>
        <w:tabs>
          <w:tab w:val="num" w:pos="3600"/>
        </w:tabs>
        <w:ind w:left="3600" w:hanging="360"/>
      </w:pPr>
      <w:rPr>
        <w:rFonts w:ascii="Courier New" w:hAnsi="Courier New"/>
      </w:rPr>
    </w:lvl>
    <w:lvl w:ilvl="5" w:tplc="D83862E2">
      <w:start w:val="1"/>
      <w:numFmt w:val="bullet"/>
      <w:lvlText w:val=""/>
      <w:lvlJc w:val="left"/>
      <w:pPr>
        <w:tabs>
          <w:tab w:val="num" w:pos="4320"/>
        </w:tabs>
        <w:ind w:left="4320" w:hanging="360"/>
      </w:pPr>
      <w:rPr>
        <w:rFonts w:ascii="Wingdings" w:hAnsi="Wingdings"/>
      </w:rPr>
    </w:lvl>
    <w:lvl w:ilvl="6" w:tplc="DCA066B8">
      <w:start w:val="1"/>
      <w:numFmt w:val="bullet"/>
      <w:lvlText w:val=""/>
      <w:lvlJc w:val="left"/>
      <w:pPr>
        <w:tabs>
          <w:tab w:val="num" w:pos="5040"/>
        </w:tabs>
        <w:ind w:left="5040" w:hanging="360"/>
      </w:pPr>
      <w:rPr>
        <w:rFonts w:ascii="Symbol" w:hAnsi="Symbol"/>
      </w:rPr>
    </w:lvl>
    <w:lvl w:ilvl="7" w:tplc="161442E2">
      <w:start w:val="1"/>
      <w:numFmt w:val="bullet"/>
      <w:lvlText w:val="o"/>
      <w:lvlJc w:val="left"/>
      <w:pPr>
        <w:tabs>
          <w:tab w:val="num" w:pos="5760"/>
        </w:tabs>
        <w:ind w:left="5760" w:hanging="360"/>
      </w:pPr>
      <w:rPr>
        <w:rFonts w:ascii="Courier New" w:hAnsi="Courier New"/>
      </w:rPr>
    </w:lvl>
    <w:lvl w:ilvl="8" w:tplc="5A947164">
      <w:start w:val="1"/>
      <w:numFmt w:val="bullet"/>
      <w:lvlText w:val=""/>
      <w:lvlJc w:val="left"/>
      <w:pPr>
        <w:tabs>
          <w:tab w:val="num" w:pos="6480"/>
        </w:tabs>
        <w:ind w:left="6480" w:hanging="360"/>
      </w:pPr>
      <w:rPr>
        <w:rFonts w:ascii="Wingdings" w:hAnsi="Wingdings"/>
      </w:rPr>
    </w:lvl>
  </w:abstractNum>
  <w:abstractNum w:abstractNumId="327" w15:restartNumberingAfterBreak="0">
    <w:nsid w:val="7A0F57A7"/>
    <w:multiLevelType w:val="hybridMultilevel"/>
    <w:tmpl w:val="7A0F57A7"/>
    <w:lvl w:ilvl="0" w:tplc="8AFA41BE">
      <w:start w:val="1"/>
      <w:numFmt w:val="bullet"/>
      <w:lvlText w:val=""/>
      <w:lvlJc w:val="left"/>
      <w:pPr>
        <w:tabs>
          <w:tab w:val="num" w:pos="480"/>
        </w:tabs>
        <w:ind w:left="480" w:hanging="480"/>
      </w:pPr>
      <w:rPr>
        <w:rFonts w:ascii="Wingdings" w:eastAsia="Wingdings" w:hAnsi="Wingdings" w:cs="Wingdings"/>
      </w:rPr>
    </w:lvl>
    <w:lvl w:ilvl="1" w:tplc="646C1850">
      <w:start w:val="1"/>
      <w:numFmt w:val="bullet"/>
      <w:lvlText w:val="o"/>
      <w:lvlJc w:val="left"/>
      <w:pPr>
        <w:tabs>
          <w:tab w:val="num" w:pos="1440"/>
        </w:tabs>
        <w:ind w:left="1440" w:hanging="360"/>
      </w:pPr>
      <w:rPr>
        <w:rFonts w:ascii="Courier New" w:hAnsi="Courier New"/>
      </w:rPr>
    </w:lvl>
    <w:lvl w:ilvl="2" w:tplc="2EBC6864">
      <w:start w:val="1"/>
      <w:numFmt w:val="bullet"/>
      <w:lvlText w:val=""/>
      <w:lvlJc w:val="left"/>
      <w:pPr>
        <w:tabs>
          <w:tab w:val="num" w:pos="2160"/>
        </w:tabs>
        <w:ind w:left="2160" w:hanging="360"/>
      </w:pPr>
      <w:rPr>
        <w:rFonts w:ascii="Wingdings" w:hAnsi="Wingdings"/>
      </w:rPr>
    </w:lvl>
    <w:lvl w:ilvl="3" w:tplc="2E969482">
      <w:start w:val="1"/>
      <w:numFmt w:val="bullet"/>
      <w:lvlText w:val=""/>
      <w:lvlJc w:val="left"/>
      <w:pPr>
        <w:tabs>
          <w:tab w:val="num" w:pos="2880"/>
        </w:tabs>
        <w:ind w:left="2880" w:hanging="360"/>
      </w:pPr>
      <w:rPr>
        <w:rFonts w:ascii="Symbol" w:hAnsi="Symbol"/>
      </w:rPr>
    </w:lvl>
    <w:lvl w:ilvl="4" w:tplc="A238D870">
      <w:start w:val="1"/>
      <w:numFmt w:val="bullet"/>
      <w:lvlText w:val="o"/>
      <w:lvlJc w:val="left"/>
      <w:pPr>
        <w:tabs>
          <w:tab w:val="num" w:pos="3600"/>
        </w:tabs>
        <w:ind w:left="3600" w:hanging="360"/>
      </w:pPr>
      <w:rPr>
        <w:rFonts w:ascii="Courier New" w:hAnsi="Courier New"/>
      </w:rPr>
    </w:lvl>
    <w:lvl w:ilvl="5" w:tplc="DA14D9AE">
      <w:start w:val="1"/>
      <w:numFmt w:val="bullet"/>
      <w:lvlText w:val=""/>
      <w:lvlJc w:val="left"/>
      <w:pPr>
        <w:tabs>
          <w:tab w:val="num" w:pos="4320"/>
        </w:tabs>
        <w:ind w:left="4320" w:hanging="360"/>
      </w:pPr>
      <w:rPr>
        <w:rFonts w:ascii="Wingdings" w:hAnsi="Wingdings"/>
      </w:rPr>
    </w:lvl>
    <w:lvl w:ilvl="6" w:tplc="9A5E7C4E">
      <w:start w:val="1"/>
      <w:numFmt w:val="bullet"/>
      <w:lvlText w:val=""/>
      <w:lvlJc w:val="left"/>
      <w:pPr>
        <w:tabs>
          <w:tab w:val="num" w:pos="5040"/>
        </w:tabs>
        <w:ind w:left="5040" w:hanging="360"/>
      </w:pPr>
      <w:rPr>
        <w:rFonts w:ascii="Symbol" w:hAnsi="Symbol"/>
      </w:rPr>
    </w:lvl>
    <w:lvl w:ilvl="7" w:tplc="5CE29DEE">
      <w:start w:val="1"/>
      <w:numFmt w:val="bullet"/>
      <w:lvlText w:val="o"/>
      <w:lvlJc w:val="left"/>
      <w:pPr>
        <w:tabs>
          <w:tab w:val="num" w:pos="5760"/>
        </w:tabs>
        <w:ind w:left="5760" w:hanging="360"/>
      </w:pPr>
      <w:rPr>
        <w:rFonts w:ascii="Courier New" w:hAnsi="Courier New"/>
      </w:rPr>
    </w:lvl>
    <w:lvl w:ilvl="8" w:tplc="1A1E55AC">
      <w:start w:val="1"/>
      <w:numFmt w:val="bullet"/>
      <w:lvlText w:val=""/>
      <w:lvlJc w:val="left"/>
      <w:pPr>
        <w:tabs>
          <w:tab w:val="num" w:pos="6480"/>
        </w:tabs>
        <w:ind w:left="6480" w:hanging="360"/>
      </w:pPr>
      <w:rPr>
        <w:rFonts w:ascii="Wingdings" w:hAnsi="Wingdings"/>
      </w:rPr>
    </w:lvl>
  </w:abstractNum>
  <w:abstractNum w:abstractNumId="328" w15:restartNumberingAfterBreak="0">
    <w:nsid w:val="7A0F57A8"/>
    <w:multiLevelType w:val="hybridMultilevel"/>
    <w:tmpl w:val="7A0F57A8"/>
    <w:lvl w:ilvl="0" w:tplc="5DE6954E">
      <w:start w:val="1"/>
      <w:numFmt w:val="bullet"/>
      <w:lvlText w:val=""/>
      <w:lvlJc w:val="left"/>
      <w:pPr>
        <w:tabs>
          <w:tab w:val="num" w:pos="480"/>
        </w:tabs>
        <w:ind w:left="480" w:hanging="480"/>
      </w:pPr>
      <w:rPr>
        <w:rFonts w:ascii="Wingdings" w:eastAsia="Wingdings" w:hAnsi="Wingdings" w:cs="Wingdings"/>
      </w:rPr>
    </w:lvl>
    <w:lvl w:ilvl="1" w:tplc="4BC893CA">
      <w:start w:val="1"/>
      <w:numFmt w:val="bullet"/>
      <w:lvlText w:val="o"/>
      <w:lvlJc w:val="left"/>
      <w:pPr>
        <w:tabs>
          <w:tab w:val="num" w:pos="1440"/>
        </w:tabs>
        <w:ind w:left="1440" w:hanging="360"/>
      </w:pPr>
      <w:rPr>
        <w:rFonts w:ascii="Courier New" w:hAnsi="Courier New"/>
      </w:rPr>
    </w:lvl>
    <w:lvl w:ilvl="2" w:tplc="25A2FDD6">
      <w:start w:val="1"/>
      <w:numFmt w:val="bullet"/>
      <w:lvlText w:val=""/>
      <w:lvlJc w:val="left"/>
      <w:pPr>
        <w:tabs>
          <w:tab w:val="num" w:pos="2160"/>
        </w:tabs>
        <w:ind w:left="2160" w:hanging="360"/>
      </w:pPr>
      <w:rPr>
        <w:rFonts w:ascii="Wingdings" w:hAnsi="Wingdings"/>
      </w:rPr>
    </w:lvl>
    <w:lvl w:ilvl="3" w:tplc="8CF61CE4">
      <w:start w:val="1"/>
      <w:numFmt w:val="bullet"/>
      <w:lvlText w:val=""/>
      <w:lvlJc w:val="left"/>
      <w:pPr>
        <w:tabs>
          <w:tab w:val="num" w:pos="2880"/>
        </w:tabs>
        <w:ind w:left="2880" w:hanging="360"/>
      </w:pPr>
      <w:rPr>
        <w:rFonts w:ascii="Symbol" w:hAnsi="Symbol"/>
      </w:rPr>
    </w:lvl>
    <w:lvl w:ilvl="4" w:tplc="DA162298">
      <w:start w:val="1"/>
      <w:numFmt w:val="bullet"/>
      <w:lvlText w:val="o"/>
      <w:lvlJc w:val="left"/>
      <w:pPr>
        <w:tabs>
          <w:tab w:val="num" w:pos="3600"/>
        </w:tabs>
        <w:ind w:left="3600" w:hanging="360"/>
      </w:pPr>
      <w:rPr>
        <w:rFonts w:ascii="Courier New" w:hAnsi="Courier New"/>
      </w:rPr>
    </w:lvl>
    <w:lvl w:ilvl="5" w:tplc="700CF210">
      <w:start w:val="1"/>
      <w:numFmt w:val="bullet"/>
      <w:lvlText w:val=""/>
      <w:lvlJc w:val="left"/>
      <w:pPr>
        <w:tabs>
          <w:tab w:val="num" w:pos="4320"/>
        </w:tabs>
        <w:ind w:left="4320" w:hanging="360"/>
      </w:pPr>
      <w:rPr>
        <w:rFonts w:ascii="Wingdings" w:hAnsi="Wingdings"/>
      </w:rPr>
    </w:lvl>
    <w:lvl w:ilvl="6" w:tplc="DEA888C2">
      <w:start w:val="1"/>
      <w:numFmt w:val="bullet"/>
      <w:lvlText w:val=""/>
      <w:lvlJc w:val="left"/>
      <w:pPr>
        <w:tabs>
          <w:tab w:val="num" w:pos="5040"/>
        </w:tabs>
        <w:ind w:left="5040" w:hanging="360"/>
      </w:pPr>
      <w:rPr>
        <w:rFonts w:ascii="Symbol" w:hAnsi="Symbol"/>
      </w:rPr>
    </w:lvl>
    <w:lvl w:ilvl="7" w:tplc="E34ED922">
      <w:start w:val="1"/>
      <w:numFmt w:val="bullet"/>
      <w:lvlText w:val="o"/>
      <w:lvlJc w:val="left"/>
      <w:pPr>
        <w:tabs>
          <w:tab w:val="num" w:pos="5760"/>
        </w:tabs>
        <w:ind w:left="5760" w:hanging="360"/>
      </w:pPr>
      <w:rPr>
        <w:rFonts w:ascii="Courier New" w:hAnsi="Courier New"/>
      </w:rPr>
    </w:lvl>
    <w:lvl w:ilvl="8" w:tplc="921E3710">
      <w:start w:val="1"/>
      <w:numFmt w:val="bullet"/>
      <w:lvlText w:val=""/>
      <w:lvlJc w:val="left"/>
      <w:pPr>
        <w:tabs>
          <w:tab w:val="num" w:pos="6480"/>
        </w:tabs>
        <w:ind w:left="6480" w:hanging="360"/>
      </w:pPr>
      <w:rPr>
        <w:rFonts w:ascii="Wingdings" w:hAnsi="Wingdings"/>
      </w:rPr>
    </w:lvl>
  </w:abstractNum>
  <w:abstractNum w:abstractNumId="329" w15:restartNumberingAfterBreak="0">
    <w:nsid w:val="7A0F57A9"/>
    <w:multiLevelType w:val="hybridMultilevel"/>
    <w:tmpl w:val="7A0F57A9"/>
    <w:lvl w:ilvl="0" w:tplc="14CC5624">
      <w:start w:val="1"/>
      <w:numFmt w:val="bullet"/>
      <w:lvlText w:val=""/>
      <w:lvlJc w:val="left"/>
      <w:pPr>
        <w:tabs>
          <w:tab w:val="num" w:pos="480"/>
        </w:tabs>
        <w:ind w:left="480" w:hanging="480"/>
      </w:pPr>
      <w:rPr>
        <w:rFonts w:ascii="Wingdings" w:eastAsia="Wingdings" w:hAnsi="Wingdings" w:cs="Wingdings"/>
      </w:rPr>
    </w:lvl>
    <w:lvl w:ilvl="1" w:tplc="FB12780C">
      <w:start w:val="1"/>
      <w:numFmt w:val="bullet"/>
      <w:lvlText w:val="o"/>
      <w:lvlJc w:val="left"/>
      <w:pPr>
        <w:tabs>
          <w:tab w:val="num" w:pos="1440"/>
        </w:tabs>
        <w:ind w:left="1440" w:hanging="360"/>
      </w:pPr>
      <w:rPr>
        <w:rFonts w:ascii="Courier New" w:hAnsi="Courier New"/>
      </w:rPr>
    </w:lvl>
    <w:lvl w:ilvl="2" w:tplc="F6A0DB86">
      <w:start w:val="1"/>
      <w:numFmt w:val="bullet"/>
      <w:lvlText w:val=""/>
      <w:lvlJc w:val="left"/>
      <w:pPr>
        <w:tabs>
          <w:tab w:val="num" w:pos="2160"/>
        </w:tabs>
        <w:ind w:left="2160" w:hanging="360"/>
      </w:pPr>
      <w:rPr>
        <w:rFonts w:ascii="Wingdings" w:hAnsi="Wingdings"/>
      </w:rPr>
    </w:lvl>
    <w:lvl w:ilvl="3" w:tplc="2AE2AFA0">
      <w:start w:val="1"/>
      <w:numFmt w:val="bullet"/>
      <w:lvlText w:val=""/>
      <w:lvlJc w:val="left"/>
      <w:pPr>
        <w:tabs>
          <w:tab w:val="num" w:pos="2880"/>
        </w:tabs>
        <w:ind w:left="2880" w:hanging="360"/>
      </w:pPr>
      <w:rPr>
        <w:rFonts w:ascii="Symbol" w:hAnsi="Symbol"/>
      </w:rPr>
    </w:lvl>
    <w:lvl w:ilvl="4" w:tplc="39AE5AD0">
      <w:start w:val="1"/>
      <w:numFmt w:val="bullet"/>
      <w:lvlText w:val="o"/>
      <w:lvlJc w:val="left"/>
      <w:pPr>
        <w:tabs>
          <w:tab w:val="num" w:pos="3600"/>
        </w:tabs>
        <w:ind w:left="3600" w:hanging="360"/>
      </w:pPr>
      <w:rPr>
        <w:rFonts w:ascii="Courier New" w:hAnsi="Courier New"/>
      </w:rPr>
    </w:lvl>
    <w:lvl w:ilvl="5" w:tplc="42ECB55A">
      <w:start w:val="1"/>
      <w:numFmt w:val="bullet"/>
      <w:lvlText w:val=""/>
      <w:lvlJc w:val="left"/>
      <w:pPr>
        <w:tabs>
          <w:tab w:val="num" w:pos="4320"/>
        </w:tabs>
        <w:ind w:left="4320" w:hanging="360"/>
      </w:pPr>
      <w:rPr>
        <w:rFonts w:ascii="Wingdings" w:hAnsi="Wingdings"/>
      </w:rPr>
    </w:lvl>
    <w:lvl w:ilvl="6" w:tplc="EAF2E370">
      <w:start w:val="1"/>
      <w:numFmt w:val="bullet"/>
      <w:lvlText w:val=""/>
      <w:lvlJc w:val="left"/>
      <w:pPr>
        <w:tabs>
          <w:tab w:val="num" w:pos="5040"/>
        </w:tabs>
        <w:ind w:left="5040" w:hanging="360"/>
      </w:pPr>
      <w:rPr>
        <w:rFonts w:ascii="Symbol" w:hAnsi="Symbol"/>
      </w:rPr>
    </w:lvl>
    <w:lvl w:ilvl="7" w:tplc="D632BC8E">
      <w:start w:val="1"/>
      <w:numFmt w:val="bullet"/>
      <w:lvlText w:val="o"/>
      <w:lvlJc w:val="left"/>
      <w:pPr>
        <w:tabs>
          <w:tab w:val="num" w:pos="5760"/>
        </w:tabs>
        <w:ind w:left="5760" w:hanging="360"/>
      </w:pPr>
      <w:rPr>
        <w:rFonts w:ascii="Courier New" w:hAnsi="Courier New"/>
      </w:rPr>
    </w:lvl>
    <w:lvl w:ilvl="8" w:tplc="0F7A2F14">
      <w:start w:val="1"/>
      <w:numFmt w:val="bullet"/>
      <w:lvlText w:val=""/>
      <w:lvlJc w:val="left"/>
      <w:pPr>
        <w:tabs>
          <w:tab w:val="num" w:pos="6480"/>
        </w:tabs>
        <w:ind w:left="6480" w:hanging="360"/>
      </w:pPr>
      <w:rPr>
        <w:rFonts w:ascii="Wingdings" w:hAnsi="Wingdings"/>
      </w:rPr>
    </w:lvl>
  </w:abstractNum>
  <w:abstractNum w:abstractNumId="330" w15:restartNumberingAfterBreak="0">
    <w:nsid w:val="7A0F57AA"/>
    <w:multiLevelType w:val="hybridMultilevel"/>
    <w:tmpl w:val="7A0F57AA"/>
    <w:lvl w:ilvl="0" w:tplc="627479F4">
      <w:start w:val="1"/>
      <w:numFmt w:val="bullet"/>
      <w:lvlText w:val=""/>
      <w:lvlJc w:val="left"/>
      <w:pPr>
        <w:tabs>
          <w:tab w:val="num" w:pos="480"/>
        </w:tabs>
        <w:ind w:left="480" w:hanging="480"/>
      </w:pPr>
      <w:rPr>
        <w:rFonts w:ascii="Wingdings" w:eastAsia="Wingdings" w:hAnsi="Wingdings" w:cs="Wingdings"/>
      </w:rPr>
    </w:lvl>
    <w:lvl w:ilvl="1" w:tplc="0646136A">
      <w:start w:val="1"/>
      <w:numFmt w:val="bullet"/>
      <w:lvlText w:val="o"/>
      <w:lvlJc w:val="left"/>
      <w:pPr>
        <w:tabs>
          <w:tab w:val="num" w:pos="1440"/>
        </w:tabs>
        <w:ind w:left="1440" w:hanging="360"/>
      </w:pPr>
      <w:rPr>
        <w:rFonts w:ascii="Courier New" w:hAnsi="Courier New"/>
      </w:rPr>
    </w:lvl>
    <w:lvl w:ilvl="2" w:tplc="12708F3E">
      <w:start w:val="1"/>
      <w:numFmt w:val="bullet"/>
      <w:lvlText w:val=""/>
      <w:lvlJc w:val="left"/>
      <w:pPr>
        <w:tabs>
          <w:tab w:val="num" w:pos="2160"/>
        </w:tabs>
        <w:ind w:left="2160" w:hanging="360"/>
      </w:pPr>
      <w:rPr>
        <w:rFonts w:ascii="Wingdings" w:hAnsi="Wingdings"/>
      </w:rPr>
    </w:lvl>
    <w:lvl w:ilvl="3" w:tplc="DFB22AD4">
      <w:start w:val="1"/>
      <w:numFmt w:val="bullet"/>
      <w:lvlText w:val=""/>
      <w:lvlJc w:val="left"/>
      <w:pPr>
        <w:tabs>
          <w:tab w:val="num" w:pos="2880"/>
        </w:tabs>
        <w:ind w:left="2880" w:hanging="360"/>
      </w:pPr>
      <w:rPr>
        <w:rFonts w:ascii="Symbol" w:hAnsi="Symbol"/>
      </w:rPr>
    </w:lvl>
    <w:lvl w:ilvl="4" w:tplc="559A6F3E">
      <w:start w:val="1"/>
      <w:numFmt w:val="bullet"/>
      <w:lvlText w:val="o"/>
      <w:lvlJc w:val="left"/>
      <w:pPr>
        <w:tabs>
          <w:tab w:val="num" w:pos="3600"/>
        </w:tabs>
        <w:ind w:left="3600" w:hanging="360"/>
      </w:pPr>
      <w:rPr>
        <w:rFonts w:ascii="Courier New" w:hAnsi="Courier New"/>
      </w:rPr>
    </w:lvl>
    <w:lvl w:ilvl="5" w:tplc="3814A1B0">
      <w:start w:val="1"/>
      <w:numFmt w:val="bullet"/>
      <w:lvlText w:val=""/>
      <w:lvlJc w:val="left"/>
      <w:pPr>
        <w:tabs>
          <w:tab w:val="num" w:pos="4320"/>
        </w:tabs>
        <w:ind w:left="4320" w:hanging="360"/>
      </w:pPr>
      <w:rPr>
        <w:rFonts w:ascii="Wingdings" w:hAnsi="Wingdings"/>
      </w:rPr>
    </w:lvl>
    <w:lvl w:ilvl="6" w:tplc="8A8CC4EC">
      <w:start w:val="1"/>
      <w:numFmt w:val="bullet"/>
      <w:lvlText w:val=""/>
      <w:lvlJc w:val="left"/>
      <w:pPr>
        <w:tabs>
          <w:tab w:val="num" w:pos="5040"/>
        </w:tabs>
        <w:ind w:left="5040" w:hanging="360"/>
      </w:pPr>
      <w:rPr>
        <w:rFonts w:ascii="Symbol" w:hAnsi="Symbol"/>
      </w:rPr>
    </w:lvl>
    <w:lvl w:ilvl="7" w:tplc="3AD2EB28">
      <w:start w:val="1"/>
      <w:numFmt w:val="bullet"/>
      <w:lvlText w:val="o"/>
      <w:lvlJc w:val="left"/>
      <w:pPr>
        <w:tabs>
          <w:tab w:val="num" w:pos="5760"/>
        </w:tabs>
        <w:ind w:left="5760" w:hanging="360"/>
      </w:pPr>
      <w:rPr>
        <w:rFonts w:ascii="Courier New" w:hAnsi="Courier New"/>
      </w:rPr>
    </w:lvl>
    <w:lvl w:ilvl="8" w:tplc="EFD0BFF6">
      <w:start w:val="1"/>
      <w:numFmt w:val="bullet"/>
      <w:lvlText w:val=""/>
      <w:lvlJc w:val="left"/>
      <w:pPr>
        <w:tabs>
          <w:tab w:val="num" w:pos="6480"/>
        </w:tabs>
        <w:ind w:left="6480" w:hanging="360"/>
      </w:pPr>
      <w:rPr>
        <w:rFonts w:ascii="Wingdings" w:hAnsi="Wingdings"/>
      </w:rPr>
    </w:lvl>
  </w:abstractNum>
  <w:abstractNum w:abstractNumId="331" w15:restartNumberingAfterBreak="0">
    <w:nsid w:val="7A0F57AB"/>
    <w:multiLevelType w:val="hybridMultilevel"/>
    <w:tmpl w:val="7A0F57AB"/>
    <w:lvl w:ilvl="0" w:tplc="3F062326">
      <w:start w:val="1"/>
      <w:numFmt w:val="bullet"/>
      <w:lvlText w:val=""/>
      <w:lvlJc w:val="left"/>
      <w:pPr>
        <w:tabs>
          <w:tab w:val="num" w:pos="480"/>
        </w:tabs>
        <w:ind w:left="480" w:hanging="480"/>
      </w:pPr>
      <w:rPr>
        <w:rFonts w:ascii="Wingdings" w:eastAsia="Wingdings" w:hAnsi="Wingdings" w:cs="Wingdings"/>
      </w:rPr>
    </w:lvl>
    <w:lvl w:ilvl="1" w:tplc="D4AC4278">
      <w:start w:val="1"/>
      <w:numFmt w:val="bullet"/>
      <w:lvlText w:val="o"/>
      <w:lvlJc w:val="left"/>
      <w:pPr>
        <w:tabs>
          <w:tab w:val="num" w:pos="1440"/>
        </w:tabs>
        <w:ind w:left="1440" w:hanging="360"/>
      </w:pPr>
      <w:rPr>
        <w:rFonts w:ascii="Courier New" w:hAnsi="Courier New"/>
      </w:rPr>
    </w:lvl>
    <w:lvl w:ilvl="2" w:tplc="75082EA2">
      <w:start w:val="1"/>
      <w:numFmt w:val="bullet"/>
      <w:lvlText w:val=""/>
      <w:lvlJc w:val="left"/>
      <w:pPr>
        <w:tabs>
          <w:tab w:val="num" w:pos="2160"/>
        </w:tabs>
        <w:ind w:left="2160" w:hanging="360"/>
      </w:pPr>
      <w:rPr>
        <w:rFonts w:ascii="Wingdings" w:hAnsi="Wingdings"/>
      </w:rPr>
    </w:lvl>
    <w:lvl w:ilvl="3" w:tplc="81AAC280">
      <w:start w:val="1"/>
      <w:numFmt w:val="bullet"/>
      <w:lvlText w:val=""/>
      <w:lvlJc w:val="left"/>
      <w:pPr>
        <w:tabs>
          <w:tab w:val="num" w:pos="2880"/>
        </w:tabs>
        <w:ind w:left="2880" w:hanging="360"/>
      </w:pPr>
      <w:rPr>
        <w:rFonts w:ascii="Symbol" w:hAnsi="Symbol"/>
      </w:rPr>
    </w:lvl>
    <w:lvl w:ilvl="4" w:tplc="5B844FB8">
      <w:start w:val="1"/>
      <w:numFmt w:val="bullet"/>
      <w:lvlText w:val="o"/>
      <w:lvlJc w:val="left"/>
      <w:pPr>
        <w:tabs>
          <w:tab w:val="num" w:pos="3600"/>
        </w:tabs>
        <w:ind w:left="3600" w:hanging="360"/>
      </w:pPr>
      <w:rPr>
        <w:rFonts w:ascii="Courier New" w:hAnsi="Courier New"/>
      </w:rPr>
    </w:lvl>
    <w:lvl w:ilvl="5" w:tplc="A610499A">
      <w:start w:val="1"/>
      <w:numFmt w:val="bullet"/>
      <w:lvlText w:val=""/>
      <w:lvlJc w:val="left"/>
      <w:pPr>
        <w:tabs>
          <w:tab w:val="num" w:pos="4320"/>
        </w:tabs>
        <w:ind w:left="4320" w:hanging="360"/>
      </w:pPr>
      <w:rPr>
        <w:rFonts w:ascii="Wingdings" w:hAnsi="Wingdings"/>
      </w:rPr>
    </w:lvl>
    <w:lvl w:ilvl="6" w:tplc="082A966A">
      <w:start w:val="1"/>
      <w:numFmt w:val="bullet"/>
      <w:lvlText w:val=""/>
      <w:lvlJc w:val="left"/>
      <w:pPr>
        <w:tabs>
          <w:tab w:val="num" w:pos="5040"/>
        </w:tabs>
        <w:ind w:left="5040" w:hanging="360"/>
      </w:pPr>
      <w:rPr>
        <w:rFonts w:ascii="Symbol" w:hAnsi="Symbol"/>
      </w:rPr>
    </w:lvl>
    <w:lvl w:ilvl="7" w:tplc="CE08B5FE">
      <w:start w:val="1"/>
      <w:numFmt w:val="bullet"/>
      <w:lvlText w:val="o"/>
      <w:lvlJc w:val="left"/>
      <w:pPr>
        <w:tabs>
          <w:tab w:val="num" w:pos="5760"/>
        </w:tabs>
        <w:ind w:left="5760" w:hanging="360"/>
      </w:pPr>
      <w:rPr>
        <w:rFonts w:ascii="Courier New" w:hAnsi="Courier New"/>
      </w:rPr>
    </w:lvl>
    <w:lvl w:ilvl="8" w:tplc="6EF8AC66">
      <w:start w:val="1"/>
      <w:numFmt w:val="bullet"/>
      <w:lvlText w:val=""/>
      <w:lvlJc w:val="left"/>
      <w:pPr>
        <w:tabs>
          <w:tab w:val="num" w:pos="6480"/>
        </w:tabs>
        <w:ind w:left="6480" w:hanging="360"/>
      </w:pPr>
      <w:rPr>
        <w:rFonts w:ascii="Wingdings" w:hAnsi="Wingdings"/>
      </w:rPr>
    </w:lvl>
  </w:abstractNum>
  <w:abstractNum w:abstractNumId="332" w15:restartNumberingAfterBreak="0">
    <w:nsid w:val="7A0F57AC"/>
    <w:multiLevelType w:val="hybridMultilevel"/>
    <w:tmpl w:val="7A0F57AC"/>
    <w:lvl w:ilvl="0" w:tplc="B6882A00">
      <w:start w:val="1"/>
      <w:numFmt w:val="bullet"/>
      <w:lvlText w:val=""/>
      <w:lvlJc w:val="left"/>
      <w:pPr>
        <w:tabs>
          <w:tab w:val="num" w:pos="480"/>
        </w:tabs>
        <w:ind w:left="480" w:hanging="480"/>
      </w:pPr>
      <w:rPr>
        <w:rFonts w:ascii="Wingdings" w:eastAsia="Wingdings" w:hAnsi="Wingdings" w:cs="Wingdings"/>
      </w:rPr>
    </w:lvl>
    <w:lvl w:ilvl="1" w:tplc="998E4604">
      <w:start w:val="1"/>
      <w:numFmt w:val="bullet"/>
      <w:lvlText w:val="o"/>
      <w:lvlJc w:val="left"/>
      <w:pPr>
        <w:tabs>
          <w:tab w:val="num" w:pos="1440"/>
        </w:tabs>
        <w:ind w:left="1440" w:hanging="360"/>
      </w:pPr>
      <w:rPr>
        <w:rFonts w:ascii="Courier New" w:hAnsi="Courier New"/>
      </w:rPr>
    </w:lvl>
    <w:lvl w:ilvl="2" w:tplc="89FABD0E">
      <w:start w:val="1"/>
      <w:numFmt w:val="bullet"/>
      <w:lvlText w:val=""/>
      <w:lvlJc w:val="left"/>
      <w:pPr>
        <w:tabs>
          <w:tab w:val="num" w:pos="2160"/>
        </w:tabs>
        <w:ind w:left="2160" w:hanging="360"/>
      </w:pPr>
      <w:rPr>
        <w:rFonts w:ascii="Wingdings" w:hAnsi="Wingdings"/>
      </w:rPr>
    </w:lvl>
    <w:lvl w:ilvl="3" w:tplc="570AAD56">
      <w:start w:val="1"/>
      <w:numFmt w:val="bullet"/>
      <w:lvlText w:val=""/>
      <w:lvlJc w:val="left"/>
      <w:pPr>
        <w:tabs>
          <w:tab w:val="num" w:pos="2880"/>
        </w:tabs>
        <w:ind w:left="2880" w:hanging="360"/>
      </w:pPr>
      <w:rPr>
        <w:rFonts w:ascii="Symbol" w:hAnsi="Symbol"/>
      </w:rPr>
    </w:lvl>
    <w:lvl w:ilvl="4" w:tplc="3CCCE7DC">
      <w:start w:val="1"/>
      <w:numFmt w:val="bullet"/>
      <w:lvlText w:val="o"/>
      <w:lvlJc w:val="left"/>
      <w:pPr>
        <w:tabs>
          <w:tab w:val="num" w:pos="3600"/>
        </w:tabs>
        <w:ind w:left="3600" w:hanging="360"/>
      </w:pPr>
      <w:rPr>
        <w:rFonts w:ascii="Courier New" w:hAnsi="Courier New"/>
      </w:rPr>
    </w:lvl>
    <w:lvl w:ilvl="5" w:tplc="8BC45B40">
      <w:start w:val="1"/>
      <w:numFmt w:val="bullet"/>
      <w:lvlText w:val=""/>
      <w:lvlJc w:val="left"/>
      <w:pPr>
        <w:tabs>
          <w:tab w:val="num" w:pos="4320"/>
        </w:tabs>
        <w:ind w:left="4320" w:hanging="360"/>
      </w:pPr>
      <w:rPr>
        <w:rFonts w:ascii="Wingdings" w:hAnsi="Wingdings"/>
      </w:rPr>
    </w:lvl>
    <w:lvl w:ilvl="6" w:tplc="0862FC68">
      <w:start w:val="1"/>
      <w:numFmt w:val="bullet"/>
      <w:lvlText w:val=""/>
      <w:lvlJc w:val="left"/>
      <w:pPr>
        <w:tabs>
          <w:tab w:val="num" w:pos="5040"/>
        </w:tabs>
        <w:ind w:left="5040" w:hanging="360"/>
      </w:pPr>
      <w:rPr>
        <w:rFonts w:ascii="Symbol" w:hAnsi="Symbol"/>
      </w:rPr>
    </w:lvl>
    <w:lvl w:ilvl="7" w:tplc="B60EB978">
      <w:start w:val="1"/>
      <w:numFmt w:val="bullet"/>
      <w:lvlText w:val="o"/>
      <w:lvlJc w:val="left"/>
      <w:pPr>
        <w:tabs>
          <w:tab w:val="num" w:pos="5760"/>
        </w:tabs>
        <w:ind w:left="5760" w:hanging="360"/>
      </w:pPr>
      <w:rPr>
        <w:rFonts w:ascii="Courier New" w:hAnsi="Courier New"/>
      </w:rPr>
    </w:lvl>
    <w:lvl w:ilvl="8" w:tplc="A9CEEBD8">
      <w:start w:val="1"/>
      <w:numFmt w:val="bullet"/>
      <w:lvlText w:val=""/>
      <w:lvlJc w:val="left"/>
      <w:pPr>
        <w:tabs>
          <w:tab w:val="num" w:pos="6480"/>
        </w:tabs>
        <w:ind w:left="6480" w:hanging="360"/>
      </w:pPr>
      <w:rPr>
        <w:rFonts w:ascii="Wingdings" w:hAnsi="Wingdings"/>
      </w:rPr>
    </w:lvl>
  </w:abstractNum>
  <w:abstractNum w:abstractNumId="333" w15:restartNumberingAfterBreak="0">
    <w:nsid w:val="7A0F57AD"/>
    <w:multiLevelType w:val="hybridMultilevel"/>
    <w:tmpl w:val="7A0F57AD"/>
    <w:lvl w:ilvl="0" w:tplc="EA5C507A">
      <w:start w:val="1"/>
      <w:numFmt w:val="bullet"/>
      <w:lvlText w:val=""/>
      <w:lvlJc w:val="left"/>
      <w:pPr>
        <w:tabs>
          <w:tab w:val="num" w:pos="480"/>
        </w:tabs>
        <w:ind w:left="480" w:hanging="480"/>
      </w:pPr>
      <w:rPr>
        <w:rFonts w:ascii="Wingdings" w:eastAsia="Wingdings" w:hAnsi="Wingdings" w:cs="Wingdings"/>
      </w:rPr>
    </w:lvl>
    <w:lvl w:ilvl="1" w:tplc="C4CA344E">
      <w:start w:val="1"/>
      <w:numFmt w:val="bullet"/>
      <w:lvlText w:val="o"/>
      <w:lvlJc w:val="left"/>
      <w:pPr>
        <w:tabs>
          <w:tab w:val="num" w:pos="1440"/>
        </w:tabs>
        <w:ind w:left="1440" w:hanging="360"/>
      </w:pPr>
      <w:rPr>
        <w:rFonts w:ascii="Courier New" w:hAnsi="Courier New"/>
      </w:rPr>
    </w:lvl>
    <w:lvl w:ilvl="2" w:tplc="24785DF2">
      <w:start w:val="1"/>
      <w:numFmt w:val="bullet"/>
      <w:lvlText w:val=""/>
      <w:lvlJc w:val="left"/>
      <w:pPr>
        <w:tabs>
          <w:tab w:val="num" w:pos="2160"/>
        </w:tabs>
        <w:ind w:left="2160" w:hanging="360"/>
      </w:pPr>
      <w:rPr>
        <w:rFonts w:ascii="Wingdings" w:hAnsi="Wingdings"/>
      </w:rPr>
    </w:lvl>
    <w:lvl w:ilvl="3" w:tplc="9EDCEEB8">
      <w:start w:val="1"/>
      <w:numFmt w:val="bullet"/>
      <w:lvlText w:val=""/>
      <w:lvlJc w:val="left"/>
      <w:pPr>
        <w:tabs>
          <w:tab w:val="num" w:pos="2880"/>
        </w:tabs>
        <w:ind w:left="2880" w:hanging="360"/>
      </w:pPr>
      <w:rPr>
        <w:rFonts w:ascii="Symbol" w:hAnsi="Symbol"/>
      </w:rPr>
    </w:lvl>
    <w:lvl w:ilvl="4" w:tplc="8D52EA60">
      <w:start w:val="1"/>
      <w:numFmt w:val="bullet"/>
      <w:lvlText w:val="o"/>
      <w:lvlJc w:val="left"/>
      <w:pPr>
        <w:tabs>
          <w:tab w:val="num" w:pos="3600"/>
        </w:tabs>
        <w:ind w:left="3600" w:hanging="360"/>
      </w:pPr>
      <w:rPr>
        <w:rFonts w:ascii="Courier New" w:hAnsi="Courier New"/>
      </w:rPr>
    </w:lvl>
    <w:lvl w:ilvl="5" w:tplc="FFD8A228">
      <w:start w:val="1"/>
      <w:numFmt w:val="bullet"/>
      <w:lvlText w:val=""/>
      <w:lvlJc w:val="left"/>
      <w:pPr>
        <w:tabs>
          <w:tab w:val="num" w:pos="4320"/>
        </w:tabs>
        <w:ind w:left="4320" w:hanging="360"/>
      </w:pPr>
      <w:rPr>
        <w:rFonts w:ascii="Wingdings" w:hAnsi="Wingdings"/>
      </w:rPr>
    </w:lvl>
    <w:lvl w:ilvl="6" w:tplc="5C827244">
      <w:start w:val="1"/>
      <w:numFmt w:val="bullet"/>
      <w:lvlText w:val=""/>
      <w:lvlJc w:val="left"/>
      <w:pPr>
        <w:tabs>
          <w:tab w:val="num" w:pos="5040"/>
        </w:tabs>
        <w:ind w:left="5040" w:hanging="360"/>
      </w:pPr>
      <w:rPr>
        <w:rFonts w:ascii="Symbol" w:hAnsi="Symbol"/>
      </w:rPr>
    </w:lvl>
    <w:lvl w:ilvl="7" w:tplc="F5AEDB16">
      <w:start w:val="1"/>
      <w:numFmt w:val="bullet"/>
      <w:lvlText w:val="o"/>
      <w:lvlJc w:val="left"/>
      <w:pPr>
        <w:tabs>
          <w:tab w:val="num" w:pos="5760"/>
        </w:tabs>
        <w:ind w:left="5760" w:hanging="360"/>
      </w:pPr>
      <w:rPr>
        <w:rFonts w:ascii="Courier New" w:hAnsi="Courier New"/>
      </w:rPr>
    </w:lvl>
    <w:lvl w:ilvl="8" w:tplc="56C4F9C2">
      <w:start w:val="1"/>
      <w:numFmt w:val="bullet"/>
      <w:lvlText w:val=""/>
      <w:lvlJc w:val="left"/>
      <w:pPr>
        <w:tabs>
          <w:tab w:val="num" w:pos="6480"/>
        </w:tabs>
        <w:ind w:left="6480" w:hanging="360"/>
      </w:pPr>
      <w:rPr>
        <w:rFonts w:ascii="Wingdings" w:hAnsi="Wingdings"/>
      </w:rPr>
    </w:lvl>
  </w:abstractNum>
  <w:abstractNum w:abstractNumId="334" w15:restartNumberingAfterBreak="0">
    <w:nsid w:val="7A0F57AE"/>
    <w:multiLevelType w:val="hybridMultilevel"/>
    <w:tmpl w:val="7A0F57AE"/>
    <w:lvl w:ilvl="0" w:tplc="A1F47F76">
      <w:start w:val="1"/>
      <w:numFmt w:val="bullet"/>
      <w:lvlText w:val=""/>
      <w:lvlJc w:val="left"/>
      <w:pPr>
        <w:tabs>
          <w:tab w:val="num" w:pos="480"/>
        </w:tabs>
        <w:ind w:left="480" w:hanging="480"/>
      </w:pPr>
      <w:rPr>
        <w:rFonts w:ascii="Wingdings" w:eastAsia="Wingdings" w:hAnsi="Wingdings" w:cs="Wingdings"/>
      </w:rPr>
    </w:lvl>
    <w:lvl w:ilvl="1" w:tplc="54FC9A32">
      <w:start w:val="1"/>
      <w:numFmt w:val="bullet"/>
      <w:lvlText w:val="o"/>
      <w:lvlJc w:val="left"/>
      <w:pPr>
        <w:tabs>
          <w:tab w:val="num" w:pos="1440"/>
        </w:tabs>
        <w:ind w:left="1440" w:hanging="360"/>
      </w:pPr>
      <w:rPr>
        <w:rFonts w:ascii="Courier New" w:hAnsi="Courier New"/>
      </w:rPr>
    </w:lvl>
    <w:lvl w:ilvl="2" w:tplc="DE8E8828">
      <w:start w:val="1"/>
      <w:numFmt w:val="bullet"/>
      <w:lvlText w:val=""/>
      <w:lvlJc w:val="left"/>
      <w:pPr>
        <w:tabs>
          <w:tab w:val="num" w:pos="2160"/>
        </w:tabs>
        <w:ind w:left="2160" w:hanging="360"/>
      </w:pPr>
      <w:rPr>
        <w:rFonts w:ascii="Wingdings" w:hAnsi="Wingdings"/>
      </w:rPr>
    </w:lvl>
    <w:lvl w:ilvl="3" w:tplc="E416B29A">
      <w:start w:val="1"/>
      <w:numFmt w:val="bullet"/>
      <w:lvlText w:val=""/>
      <w:lvlJc w:val="left"/>
      <w:pPr>
        <w:tabs>
          <w:tab w:val="num" w:pos="2880"/>
        </w:tabs>
        <w:ind w:left="2880" w:hanging="360"/>
      </w:pPr>
      <w:rPr>
        <w:rFonts w:ascii="Symbol" w:hAnsi="Symbol"/>
      </w:rPr>
    </w:lvl>
    <w:lvl w:ilvl="4" w:tplc="6D26CDE4">
      <w:start w:val="1"/>
      <w:numFmt w:val="bullet"/>
      <w:lvlText w:val="o"/>
      <w:lvlJc w:val="left"/>
      <w:pPr>
        <w:tabs>
          <w:tab w:val="num" w:pos="3600"/>
        </w:tabs>
        <w:ind w:left="3600" w:hanging="360"/>
      </w:pPr>
      <w:rPr>
        <w:rFonts w:ascii="Courier New" w:hAnsi="Courier New"/>
      </w:rPr>
    </w:lvl>
    <w:lvl w:ilvl="5" w:tplc="5E76483C">
      <w:start w:val="1"/>
      <w:numFmt w:val="bullet"/>
      <w:lvlText w:val=""/>
      <w:lvlJc w:val="left"/>
      <w:pPr>
        <w:tabs>
          <w:tab w:val="num" w:pos="4320"/>
        </w:tabs>
        <w:ind w:left="4320" w:hanging="360"/>
      </w:pPr>
      <w:rPr>
        <w:rFonts w:ascii="Wingdings" w:hAnsi="Wingdings"/>
      </w:rPr>
    </w:lvl>
    <w:lvl w:ilvl="6" w:tplc="919A45A4">
      <w:start w:val="1"/>
      <w:numFmt w:val="bullet"/>
      <w:lvlText w:val=""/>
      <w:lvlJc w:val="left"/>
      <w:pPr>
        <w:tabs>
          <w:tab w:val="num" w:pos="5040"/>
        </w:tabs>
        <w:ind w:left="5040" w:hanging="360"/>
      </w:pPr>
      <w:rPr>
        <w:rFonts w:ascii="Symbol" w:hAnsi="Symbol"/>
      </w:rPr>
    </w:lvl>
    <w:lvl w:ilvl="7" w:tplc="F5C29F2C">
      <w:start w:val="1"/>
      <w:numFmt w:val="bullet"/>
      <w:lvlText w:val="o"/>
      <w:lvlJc w:val="left"/>
      <w:pPr>
        <w:tabs>
          <w:tab w:val="num" w:pos="5760"/>
        </w:tabs>
        <w:ind w:left="5760" w:hanging="360"/>
      </w:pPr>
      <w:rPr>
        <w:rFonts w:ascii="Courier New" w:hAnsi="Courier New"/>
      </w:rPr>
    </w:lvl>
    <w:lvl w:ilvl="8" w:tplc="E85A490C">
      <w:start w:val="1"/>
      <w:numFmt w:val="bullet"/>
      <w:lvlText w:val=""/>
      <w:lvlJc w:val="left"/>
      <w:pPr>
        <w:tabs>
          <w:tab w:val="num" w:pos="6480"/>
        </w:tabs>
        <w:ind w:left="6480" w:hanging="360"/>
      </w:pPr>
      <w:rPr>
        <w:rFonts w:ascii="Wingdings" w:hAnsi="Wingdings"/>
      </w:rPr>
    </w:lvl>
  </w:abstractNum>
  <w:abstractNum w:abstractNumId="335" w15:restartNumberingAfterBreak="0">
    <w:nsid w:val="7A0F57AF"/>
    <w:multiLevelType w:val="hybridMultilevel"/>
    <w:tmpl w:val="7A0F57AF"/>
    <w:lvl w:ilvl="0" w:tplc="3D2C3D1E">
      <w:start w:val="1"/>
      <w:numFmt w:val="bullet"/>
      <w:lvlText w:val=""/>
      <w:lvlJc w:val="left"/>
      <w:pPr>
        <w:tabs>
          <w:tab w:val="num" w:pos="480"/>
        </w:tabs>
        <w:ind w:left="480" w:hanging="480"/>
      </w:pPr>
      <w:rPr>
        <w:rFonts w:ascii="Wingdings" w:eastAsia="Wingdings" w:hAnsi="Wingdings" w:cs="Wingdings"/>
      </w:rPr>
    </w:lvl>
    <w:lvl w:ilvl="1" w:tplc="308CF230">
      <w:start w:val="1"/>
      <w:numFmt w:val="bullet"/>
      <w:lvlText w:val="o"/>
      <w:lvlJc w:val="left"/>
      <w:pPr>
        <w:tabs>
          <w:tab w:val="num" w:pos="1440"/>
        </w:tabs>
        <w:ind w:left="1440" w:hanging="360"/>
      </w:pPr>
      <w:rPr>
        <w:rFonts w:ascii="Courier New" w:hAnsi="Courier New"/>
      </w:rPr>
    </w:lvl>
    <w:lvl w:ilvl="2" w:tplc="AB381CF4">
      <w:start w:val="1"/>
      <w:numFmt w:val="bullet"/>
      <w:lvlText w:val=""/>
      <w:lvlJc w:val="left"/>
      <w:pPr>
        <w:tabs>
          <w:tab w:val="num" w:pos="2160"/>
        </w:tabs>
        <w:ind w:left="2160" w:hanging="360"/>
      </w:pPr>
      <w:rPr>
        <w:rFonts w:ascii="Wingdings" w:hAnsi="Wingdings"/>
      </w:rPr>
    </w:lvl>
    <w:lvl w:ilvl="3" w:tplc="267A950A">
      <w:start w:val="1"/>
      <w:numFmt w:val="bullet"/>
      <w:lvlText w:val=""/>
      <w:lvlJc w:val="left"/>
      <w:pPr>
        <w:tabs>
          <w:tab w:val="num" w:pos="2880"/>
        </w:tabs>
        <w:ind w:left="2880" w:hanging="360"/>
      </w:pPr>
      <w:rPr>
        <w:rFonts w:ascii="Symbol" w:hAnsi="Symbol"/>
      </w:rPr>
    </w:lvl>
    <w:lvl w:ilvl="4" w:tplc="4EA808D0">
      <w:start w:val="1"/>
      <w:numFmt w:val="bullet"/>
      <w:lvlText w:val="o"/>
      <w:lvlJc w:val="left"/>
      <w:pPr>
        <w:tabs>
          <w:tab w:val="num" w:pos="3600"/>
        </w:tabs>
        <w:ind w:left="3600" w:hanging="360"/>
      </w:pPr>
      <w:rPr>
        <w:rFonts w:ascii="Courier New" w:hAnsi="Courier New"/>
      </w:rPr>
    </w:lvl>
    <w:lvl w:ilvl="5" w:tplc="7CDA3CB4">
      <w:start w:val="1"/>
      <w:numFmt w:val="bullet"/>
      <w:lvlText w:val=""/>
      <w:lvlJc w:val="left"/>
      <w:pPr>
        <w:tabs>
          <w:tab w:val="num" w:pos="4320"/>
        </w:tabs>
        <w:ind w:left="4320" w:hanging="360"/>
      </w:pPr>
      <w:rPr>
        <w:rFonts w:ascii="Wingdings" w:hAnsi="Wingdings"/>
      </w:rPr>
    </w:lvl>
    <w:lvl w:ilvl="6" w:tplc="33828BAA">
      <w:start w:val="1"/>
      <w:numFmt w:val="bullet"/>
      <w:lvlText w:val=""/>
      <w:lvlJc w:val="left"/>
      <w:pPr>
        <w:tabs>
          <w:tab w:val="num" w:pos="5040"/>
        </w:tabs>
        <w:ind w:left="5040" w:hanging="360"/>
      </w:pPr>
      <w:rPr>
        <w:rFonts w:ascii="Symbol" w:hAnsi="Symbol"/>
      </w:rPr>
    </w:lvl>
    <w:lvl w:ilvl="7" w:tplc="669CD7EA">
      <w:start w:val="1"/>
      <w:numFmt w:val="bullet"/>
      <w:lvlText w:val="o"/>
      <w:lvlJc w:val="left"/>
      <w:pPr>
        <w:tabs>
          <w:tab w:val="num" w:pos="5760"/>
        </w:tabs>
        <w:ind w:left="5760" w:hanging="360"/>
      </w:pPr>
      <w:rPr>
        <w:rFonts w:ascii="Courier New" w:hAnsi="Courier New"/>
      </w:rPr>
    </w:lvl>
    <w:lvl w:ilvl="8" w:tplc="A5FC351C">
      <w:start w:val="1"/>
      <w:numFmt w:val="bullet"/>
      <w:lvlText w:val=""/>
      <w:lvlJc w:val="left"/>
      <w:pPr>
        <w:tabs>
          <w:tab w:val="num" w:pos="6480"/>
        </w:tabs>
        <w:ind w:left="6480" w:hanging="360"/>
      </w:pPr>
      <w:rPr>
        <w:rFonts w:ascii="Wingdings" w:hAnsi="Wingdings"/>
      </w:rPr>
    </w:lvl>
  </w:abstractNum>
  <w:abstractNum w:abstractNumId="336" w15:restartNumberingAfterBreak="0">
    <w:nsid w:val="7A0F57B0"/>
    <w:multiLevelType w:val="hybridMultilevel"/>
    <w:tmpl w:val="7A0F57B0"/>
    <w:lvl w:ilvl="0" w:tplc="F70C2F78">
      <w:start w:val="1"/>
      <w:numFmt w:val="bullet"/>
      <w:lvlText w:val=""/>
      <w:lvlJc w:val="left"/>
      <w:pPr>
        <w:tabs>
          <w:tab w:val="num" w:pos="480"/>
        </w:tabs>
        <w:ind w:left="480" w:hanging="480"/>
      </w:pPr>
      <w:rPr>
        <w:rFonts w:ascii="Wingdings" w:eastAsia="Wingdings" w:hAnsi="Wingdings" w:cs="Wingdings"/>
      </w:rPr>
    </w:lvl>
    <w:lvl w:ilvl="1" w:tplc="57BAFC42">
      <w:start w:val="1"/>
      <w:numFmt w:val="bullet"/>
      <w:lvlText w:val="o"/>
      <w:lvlJc w:val="left"/>
      <w:pPr>
        <w:tabs>
          <w:tab w:val="num" w:pos="1440"/>
        </w:tabs>
        <w:ind w:left="1440" w:hanging="360"/>
      </w:pPr>
      <w:rPr>
        <w:rFonts w:ascii="Courier New" w:hAnsi="Courier New"/>
      </w:rPr>
    </w:lvl>
    <w:lvl w:ilvl="2" w:tplc="FD5E8376">
      <w:start w:val="1"/>
      <w:numFmt w:val="bullet"/>
      <w:lvlText w:val=""/>
      <w:lvlJc w:val="left"/>
      <w:pPr>
        <w:tabs>
          <w:tab w:val="num" w:pos="2160"/>
        </w:tabs>
        <w:ind w:left="2160" w:hanging="360"/>
      </w:pPr>
      <w:rPr>
        <w:rFonts w:ascii="Wingdings" w:hAnsi="Wingdings"/>
      </w:rPr>
    </w:lvl>
    <w:lvl w:ilvl="3" w:tplc="B9F45DE8">
      <w:start w:val="1"/>
      <w:numFmt w:val="bullet"/>
      <w:lvlText w:val=""/>
      <w:lvlJc w:val="left"/>
      <w:pPr>
        <w:tabs>
          <w:tab w:val="num" w:pos="2880"/>
        </w:tabs>
        <w:ind w:left="2880" w:hanging="360"/>
      </w:pPr>
      <w:rPr>
        <w:rFonts w:ascii="Symbol" w:hAnsi="Symbol"/>
      </w:rPr>
    </w:lvl>
    <w:lvl w:ilvl="4" w:tplc="0530423C">
      <w:start w:val="1"/>
      <w:numFmt w:val="bullet"/>
      <w:lvlText w:val="o"/>
      <w:lvlJc w:val="left"/>
      <w:pPr>
        <w:tabs>
          <w:tab w:val="num" w:pos="3600"/>
        </w:tabs>
        <w:ind w:left="3600" w:hanging="360"/>
      </w:pPr>
      <w:rPr>
        <w:rFonts w:ascii="Courier New" w:hAnsi="Courier New"/>
      </w:rPr>
    </w:lvl>
    <w:lvl w:ilvl="5" w:tplc="5ADE5456">
      <w:start w:val="1"/>
      <w:numFmt w:val="bullet"/>
      <w:lvlText w:val=""/>
      <w:lvlJc w:val="left"/>
      <w:pPr>
        <w:tabs>
          <w:tab w:val="num" w:pos="4320"/>
        </w:tabs>
        <w:ind w:left="4320" w:hanging="360"/>
      </w:pPr>
      <w:rPr>
        <w:rFonts w:ascii="Wingdings" w:hAnsi="Wingdings"/>
      </w:rPr>
    </w:lvl>
    <w:lvl w:ilvl="6" w:tplc="E8C20756">
      <w:start w:val="1"/>
      <w:numFmt w:val="bullet"/>
      <w:lvlText w:val=""/>
      <w:lvlJc w:val="left"/>
      <w:pPr>
        <w:tabs>
          <w:tab w:val="num" w:pos="5040"/>
        </w:tabs>
        <w:ind w:left="5040" w:hanging="360"/>
      </w:pPr>
      <w:rPr>
        <w:rFonts w:ascii="Symbol" w:hAnsi="Symbol"/>
      </w:rPr>
    </w:lvl>
    <w:lvl w:ilvl="7" w:tplc="E0721766">
      <w:start w:val="1"/>
      <w:numFmt w:val="bullet"/>
      <w:lvlText w:val="o"/>
      <w:lvlJc w:val="left"/>
      <w:pPr>
        <w:tabs>
          <w:tab w:val="num" w:pos="5760"/>
        </w:tabs>
        <w:ind w:left="5760" w:hanging="360"/>
      </w:pPr>
      <w:rPr>
        <w:rFonts w:ascii="Courier New" w:hAnsi="Courier New"/>
      </w:rPr>
    </w:lvl>
    <w:lvl w:ilvl="8" w:tplc="087E209C">
      <w:start w:val="1"/>
      <w:numFmt w:val="bullet"/>
      <w:lvlText w:val=""/>
      <w:lvlJc w:val="left"/>
      <w:pPr>
        <w:tabs>
          <w:tab w:val="num" w:pos="6480"/>
        </w:tabs>
        <w:ind w:left="6480" w:hanging="360"/>
      </w:pPr>
      <w:rPr>
        <w:rFonts w:ascii="Wingdings" w:hAnsi="Wingdings"/>
      </w:rPr>
    </w:lvl>
  </w:abstractNum>
  <w:abstractNum w:abstractNumId="337" w15:restartNumberingAfterBreak="0">
    <w:nsid w:val="7A0F57B1"/>
    <w:multiLevelType w:val="hybridMultilevel"/>
    <w:tmpl w:val="7A0F57B1"/>
    <w:lvl w:ilvl="0" w:tplc="A87E8690">
      <w:start w:val="1"/>
      <w:numFmt w:val="bullet"/>
      <w:lvlText w:val=""/>
      <w:lvlJc w:val="left"/>
      <w:pPr>
        <w:tabs>
          <w:tab w:val="num" w:pos="480"/>
        </w:tabs>
        <w:ind w:left="480" w:hanging="480"/>
      </w:pPr>
      <w:rPr>
        <w:rFonts w:ascii="Wingdings" w:eastAsia="Wingdings" w:hAnsi="Wingdings" w:cs="Wingdings"/>
      </w:rPr>
    </w:lvl>
    <w:lvl w:ilvl="1" w:tplc="A7E68D60">
      <w:start w:val="1"/>
      <w:numFmt w:val="bullet"/>
      <w:lvlText w:val="o"/>
      <w:lvlJc w:val="left"/>
      <w:pPr>
        <w:tabs>
          <w:tab w:val="num" w:pos="1440"/>
        </w:tabs>
        <w:ind w:left="1440" w:hanging="360"/>
      </w:pPr>
      <w:rPr>
        <w:rFonts w:ascii="Courier New" w:hAnsi="Courier New"/>
      </w:rPr>
    </w:lvl>
    <w:lvl w:ilvl="2" w:tplc="FE42F79A">
      <w:start w:val="1"/>
      <w:numFmt w:val="bullet"/>
      <w:lvlText w:val=""/>
      <w:lvlJc w:val="left"/>
      <w:pPr>
        <w:tabs>
          <w:tab w:val="num" w:pos="2160"/>
        </w:tabs>
        <w:ind w:left="2160" w:hanging="360"/>
      </w:pPr>
      <w:rPr>
        <w:rFonts w:ascii="Wingdings" w:hAnsi="Wingdings"/>
      </w:rPr>
    </w:lvl>
    <w:lvl w:ilvl="3" w:tplc="8C46DD90">
      <w:start w:val="1"/>
      <w:numFmt w:val="bullet"/>
      <w:lvlText w:val=""/>
      <w:lvlJc w:val="left"/>
      <w:pPr>
        <w:tabs>
          <w:tab w:val="num" w:pos="2880"/>
        </w:tabs>
        <w:ind w:left="2880" w:hanging="360"/>
      </w:pPr>
      <w:rPr>
        <w:rFonts w:ascii="Symbol" w:hAnsi="Symbol"/>
      </w:rPr>
    </w:lvl>
    <w:lvl w:ilvl="4" w:tplc="8E863556">
      <w:start w:val="1"/>
      <w:numFmt w:val="bullet"/>
      <w:lvlText w:val="o"/>
      <w:lvlJc w:val="left"/>
      <w:pPr>
        <w:tabs>
          <w:tab w:val="num" w:pos="3600"/>
        </w:tabs>
        <w:ind w:left="3600" w:hanging="360"/>
      </w:pPr>
      <w:rPr>
        <w:rFonts w:ascii="Courier New" w:hAnsi="Courier New"/>
      </w:rPr>
    </w:lvl>
    <w:lvl w:ilvl="5" w:tplc="888855EC">
      <w:start w:val="1"/>
      <w:numFmt w:val="bullet"/>
      <w:lvlText w:val=""/>
      <w:lvlJc w:val="left"/>
      <w:pPr>
        <w:tabs>
          <w:tab w:val="num" w:pos="4320"/>
        </w:tabs>
        <w:ind w:left="4320" w:hanging="360"/>
      </w:pPr>
      <w:rPr>
        <w:rFonts w:ascii="Wingdings" w:hAnsi="Wingdings"/>
      </w:rPr>
    </w:lvl>
    <w:lvl w:ilvl="6" w:tplc="D1A06D1C">
      <w:start w:val="1"/>
      <w:numFmt w:val="bullet"/>
      <w:lvlText w:val=""/>
      <w:lvlJc w:val="left"/>
      <w:pPr>
        <w:tabs>
          <w:tab w:val="num" w:pos="5040"/>
        </w:tabs>
        <w:ind w:left="5040" w:hanging="360"/>
      </w:pPr>
      <w:rPr>
        <w:rFonts w:ascii="Symbol" w:hAnsi="Symbol"/>
      </w:rPr>
    </w:lvl>
    <w:lvl w:ilvl="7" w:tplc="2B0A9790">
      <w:start w:val="1"/>
      <w:numFmt w:val="bullet"/>
      <w:lvlText w:val="o"/>
      <w:lvlJc w:val="left"/>
      <w:pPr>
        <w:tabs>
          <w:tab w:val="num" w:pos="5760"/>
        </w:tabs>
        <w:ind w:left="5760" w:hanging="360"/>
      </w:pPr>
      <w:rPr>
        <w:rFonts w:ascii="Courier New" w:hAnsi="Courier New"/>
      </w:rPr>
    </w:lvl>
    <w:lvl w:ilvl="8" w:tplc="F6FE335A">
      <w:start w:val="1"/>
      <w:numFmt w:val="bullet"/>
      <w:lvlText w:val=""/>
      <w:lvlJc w:val="left"/>
      <w:pPr>
        <w:tabs>
          <w:tab w:val="num" w:pos="6480"/>
        </w:tabs>
        <w:ind w:left="6480" w:hanging="360"/>
      </w:pPr>
      <w:rPr>
        <w:rFonts w:ascii="Wingdings" w:hAnsi="Wingdings"/>
      </w:rPr>
    </w:lvl>
  </w:abstractNum>
  <w:abstractNum w:abstractNumId="338" w15:restartNumberingAfterBreak="0">
    <w:nsid w:val="7A0F57B2"/>
    <w:multiLevelType w:val="hybridMultilevel"/>
    <w:tmpl w:val="7A0F57B2"/>
    <w:lvl w:ilvl="0" w:tplc="2564E58E">
      <w:start w:val="1"/>
      <w:numFmt w:val="bullet"/>
      <w:lvlText w:val=""/>
      <w:lvlJc w:val="left"/>
      <w:pPr>
        <w:tabs>
          <w:tab w:val="num" w:pos="480"/>
        </w:tabs>
        <w:ind w:left="480" w:hanging="480"/>
      </w:pPr>
      <w:rPr>
        <w:rFonts w:ascii="Wingdings" w:eastAsia="Wingdings" w:hAnsi="Wingdings" w:cs="Wingdings"/>
      </w:rPr>
    </w:lvl>
    <w:lvl w:ilvl="1" w:tplc="03C285EA">
      <w:start w:val="1"/>
      <w:numFmt w:val="bullet"/>
      <w:lvlText w:val="o"/>
      <w:lvlJc w:val="left"/>
      <w:pPr>
        <w:tabs>
          <w:tab w:val="num" w:pos="1440"/>
        </w:tabs>
        <w:ind w:left="1440" w:hanging="360"/>
      </w:pPr>
      <w:rPr>
        <w:rFonts w:ascii="Courier New" w:hAnsi="Courier New"/>
      </w:rPr>
    </w:lvl>
    <w:lvl w:ilvl="2" w:tplc="EF622736">
      <w:start w:val="1"/>
      <w:numFmt w:val="bullet"/>
      <w:lvlText w:val=""/>
      <w:lvlJc w:val="left"/>
      <w:pPr>
        <w:tabs>
          <w:tab w:val="num" w:pos="2160"/>
        </w:tabs>
        <w:ind w:left="2160" w:hanging="360"/>
      </w:pPr>
      <w:rPr>
        <w:rFonts w:ascii="Wingdings" w:hAnsi="Wingdings"/>
      </w:rPr>
    </w:lvl>
    <w:lvl w:ilvl="3" w:tplc="C548F5EE">
      <w:start w:val="1"/>
      <w:numFmt w:val="bullet"/>
      <w:lvlText w:val=""/>
      <w:lvlJc w:val="left"/>
      <w:pPr>
        <w:tabs>
          <w:tab w:val="num" w:pos="2880"/>
        </w:tabs>
        <w:ind w:left="2880" w:hanging="360"/>
      </w:pPr>
      <w:rPr>
        <w:rFonts w:ascii="Symbol" w:hAnsi="Symbol"/>
      </w:rPr>
    </w:lvl>
    <w:lvl w:ilvl="4" w:tplc="357E8C96">
      <w:start w:val="1"/>
      <w:numFmt w:val="bullet"/>
      <w:lvlText w:val="o"/>
      <w:lvlJc w:val="left"/>
      <w:pPr>
        <w:tabs>
          <w:tab w:val="num" w:pos="3600"/>
        </w:tabs>
        <w:ind w:left="3600" w:hanging="360"/>
      </w:pPr>
      <w:rPr>
        <w:rFonts w:ascii="Courier New" w:hAnsi="Courier New"/>
      </w:rPr>
    </w:lvl>
    <w:lvl w:ilvl="5" w:tplc="F2C89B40">
      <w:start w:val="1"/>
      <w:numFmt w:val="bullet"/>
      <w:lvlText w:val=""/>
      <w:lvlJc w:val="left"/>
      <w:pPr>
        <w:tabs>
          <w:tab w:val="num" w:pos="4320"/>
        </w:tabs>
        <w:ind w:left="4320" w:hanging="360"/>
      </w:pPr>
      <w:rPr>
        <w:rFonts w:ascii="Wingdings" w:hAnsi="Wingdings"/>
      </w:rPr>
    </w:lvl>
    <w:lvl w:ilvl="6" w:tplc="6BA4F7AA">
      <w:start w:val="1"/>
      <w:numFmt w:val="bullet"/>
      <w:lvlText w:val=""/>
      <w:lvlJc w:val="left"/>
      <w:pPr>
        <w:tabs>
          <w:tab w:val="num" w:pos="5040"/>
        </w:tabs>
        <w:ind w:left="5040" w:hanging="360"/>
      </w:pPr>
      <w:rPr>
        <w:rFonts w:ascii="Symbol" w:hAnsi="Symbol"/>
      </w:rPr>
    </w:lvl>
    <w:lvl w:ilvl="7" w:tplc="EE001D44">
      <w:start w:val="1"/>
      <w:numFmt w:val="bullet"/>
      <w:lvlText w:val="o"/>
      <w:lvlJc w:val="left"/>
      <w:pPr>
        <w:tabs>
          <w:tab w:val="num" w:pos="5760"/>
        </w:tabs>
        <w:ind w:left="5760" w:hanging="360"/>
      </w:pPr>
      <w:rPr>
        <w:rFonts w:ascii="Courier New" w:hAnsi="Courier New"/>
      </w:rPr>
    </w:lvl>
    <w:lvl w:ilvl="8" w:tplc="03C27C20">
      <w:start w:val="1"/>
      <w:numFmt w:val="bullet"/>
      <w:lvlText w:val=""/>
      <w:lvlJc w:val="left"/>
      <w:pPr>
        <w:tabs>
          <w:tab w:val="num" w:pos="6480"/>
        </w:tabs>
        <w:ind w:left="6480" w:hanging="360"/>
      </w:pPr>
      <w:rPr>
        <w:rFonts w:ascii="Wingdings" w:hAnsi="Wingdings"/>
      </w:rPr>
    </w:lvl>
  </w:abstractNum>
  <w:abstractNum w:abstractNumId="339" w15:restartNumberingAfterBreak="0">
    <w:nsid w:val="7A0F57B3"/>
    <w:multiLevelType w:val="hybridMultilevel"/>
    <w:tmpl w:val="7A0F57B3"/>
    <w:lvl w:ilvl="0" w:tplc="EAEC0DA0">
      <w:start w:val="1"/>
      <w:numFmt w:val="bullet"/>
      <w:lvlText w:val=""/>
      <w:lvlJc w:val="left"/>
      <w:pPr>
        <w:tabs>
          <w:tab w:val="num" w:pos="480"/>
        </w:tabs>
        <w:ind w:left="480" w:hanging="480"/>
      </w:pPr>
      <w:rPr>
        <w:rFonts w:ascii="Wingdings" w:eastAsia="Wingdings" w:hAnsi="Wingdings" w:cs="Wingdings"/>
      </w:rPr>
    </w:lvl>
    <w:lvl w:ilvl="1" w:tplc="240C57F4">
      <w:start w:val="1"/>
      <w:numFmt w:val="bullet"/>
      <w:lvlText w:val="o"/>
      <w:lvlJc w:val="left"/>
      <w:pPr>
        <w:tabs>
          <w:tab w:val="num" w:pos="1440"/>
        </w:tabs>
        <w:ind w:left="1440" w:hanging="360"/>
      </w:pPr>
      <w:rPr>
        <w:rFonts w:ascii="Courier New" w:hAnsi="Courier New"/>
      </w:rPr>
    </w:lvl>
    <w:lvl w:ilvl="2" w:tplc="A48AE8BA">
      <w:start w:val="1"/>
      <w:numFmt w:val="bullet"/>
      <w:lvlText w:val=""/>
      <w:lvlJc w:val="left"/>
      <w:pPr>
        <w:tabs>
          <w:tab w:val="num" w:pos="2160"/>
        </w:tabs>
        <w:ind w:left="2160" w:hanging="360"/>
      </w:pPr>
      <w:rPr>
        <w:rFonts w:ascii="Wingdings" w:hAnsi="Wingdings"/>
      </w:rPr>
    </w:lvl>
    <w:lvl w:ilvl="3" w:tplc="C31C806E">
      <w:start w:val="1"/>
      <w:numFmt w:val="bullet"/>
      <w:lvlText w:val=""/>
      <w:lvlJc w:val="left"/>
      <w:pPr>
        <w:tabs>
          <w:tab w:val="num" w:pos="2880"/>
        </w:tabs>
        <w:ind w:left="2880" w:hanging="360"/>
      </w:pPr>
      <w:rPr>
        <w:rFonts w:ascii="Symbol" w:hAnsi="Symbol"/>
      </w:rPr>
    </w:lvl>
    <w:lvl w:ilvl="4" w:tplc="84785C04">
      <w:start w:val="1"/>
      <w:numFmt w:val="bullet"/>
      <w:lvlText w:val="o"/>
      <w:lvlJc w:val="left"/>
      <w:pPr>
        <w:tabs>
          <w:tab w:val="num" w:pos="3600"/>
        </w:tabs>
        <w:ind w:left="3600" w:hanging="360"/>
      </w:pPr>
      <w:rPr>
        <w:rFonts w:ascii="Courier New" w:hAnsi="Courier New"/>
      </w:rPr>
    </w:lvl>
    <w:lvl w:ilvl="5" w:tplc="85C2C776">
      <w:start w:val="1"/>
      <w:numFmt w:val="bullet"/>
      <w:lvlText w:val=""/>
      <w:lvlJc w:val="left"/>
      <w:pPr>
        <w:tabs>
          <w:tab w:val="num" w:pos="4320"/>
        </w:tabs>
        <w:ind w:left="4320" w:hanging="360"/>
      </w:pPr>
      <w:rPr>
        <w:rFonts w:ascii="Wingdings" w:hAnsi="Wingdings"/>
      </w:rPr>
    </w:lvl>
    <w:lvl w:ilvl="6" w:tplc="8C30919E">
      <w:start w:val="1"/>
      <w:numFmt w:val="bullet"/>
      <w:lvlText w:val=""/>
      <w:lvlJc w:val="left"/>
      <w:pPr>
        <w:tabs>
          <w:tab w:val="num" w:pos="5040"/>
        </w:tabs>
        <w:ind w:left="5040" w:hanging="360"/>
      </w:pPr>
      <w:rPr>
        <w:rFonts w:ascii="Symbol" w:hAnsi="Symbol"/>
      </w:rPr>
    </w:lvl>
    <w:lvl w:ilvl="7" w:tplc="E38E4CB2">
      <w:start w:val="1"/>
      <w:numFmt w:val="bullet"/>
      <w:lvlText w:val="o"/>
      <w:lvlJc w:val="left"/>
      <w:pPr>
        <w:tabs>
          <w:tab w:val="num" w:pos="5760"/>
        </w:tabs>
        <w:ind w:left="5760" w:hanging="360"/>
      </w:pPr>
      <w:rPr>
        <w:rFonts w:ascii="Courier New" w:hAnsi="Courier New"/>
      </w:rPr>
    </w:lvl>
    <w:lvl w:ilvl="8" w:tplc="DAF68E7E">
      <w:start w:val="1"/>
      <w:numFmt w:val="bullet"/>
      <w:lvlText w:val=""/>
      <w:lvlJc w:val="left"/>
      <w:pPr>
        <w:tabs>
          <w:tab w:val="num" w:pos="6480"/>
        </w:tabs>
        <w:ind w:left="6480" w:hanging="360"/>
      </w:pPr>
      <w:rPr>
        <w:rFonts w:ascii="Wingdings" w:hAnsi="Wingdings"/>
      </w:rPr>
    </w:lvl>
  </w:abstractNum>
  <w:abstractNum w:abstractNumId="340" w15:restartNumberingAfterBreak="0">
    <w:nsid w:val="7A0F57B4"/>
    <w:multiLevelType w:val="hybridMultilevel"/>
    <w:tmpl w:val="7A0F57B4"/>
    <w:lvl w:ilvl="0" w:tplc="C1B00C08">
      <w:start w:val="1"/>
      <w:numFmt w:val="bullet"/>
      <w:lvlText w:val=""/>
      <w:lvlJc w:val="left"/>
      <w:pPr>
        <w:tabs>
          <w:tab w:val="num" w:pos="480"/>
        </w:tabs>
        <w:ind w:left="480" w:hanging="480"/>
      </w:pPr>
      <w:rPr>
        <w:rFonts w:ascii="Wingdings" w:eastAsia="Wingdings" w:hAnsi="Wingdings" w:cs="Wingdings"/>
      </w:rPr>
    </w:lvl>
    <w:lvl w:ilvl="1" w:tplc="CE1815A6">
      <w:start w:val="1"/>
      <w:numFmt w:val="bullet"/>
      <w:lvlText w:val="o"/>
      <w:lvlJc w:val="left"/>
      <w:pPr>
        <w:tabs>
          <w:tab w:val="num" w:pos="1440"/>
        </w:tabs>
        <w:ind w:left="1440" w:hanging="360"/>
      </w:pPr>
      <w:rPr>
        <w:rFonts w:ascii="Courier New" w:hAnsi="Courier New"/>
      </w:rPr>
    </w:lvl>
    <w:lvl w:ilvl="2" w:tplc="F056A03E">
      <w:start w:val="1"/>
      <w:numFmt w:val="bullet"/>
      <w:lvlText w:val=""/>
      <w:lvlJc w:val="left"/>
      <w:pPr>
        <w:tabs>
          <w:tab w:val="num" w:pos="2160"/>
        </w:tabs>
        <w:ind w:left="2160" w:hanging="360"/>
      </w:pPr>
      <w:rPr>
        <w:rFonts w:ascii="Wingdings" w:hAnsi="Wingdings"/>
      </w:rPr>
    </w:lvl>
    <w:lvl w:ilvl="3" w:tplc="F37A5580">
      <w:start w:val="1"/>
      <w:numFmt w:val="bullet"/>
      <w:lvlText w:val=""/>
      <w:lvlJc w:val="left"/>
      <w:pPr>
        <w:tabs>
          <w:tab w:val="num" w:pos="2880"/>
        </w:tabs>
        <w:ind w:left="2880" w:hanging="360"/>
      </w:pPr>
      <w:rPr>
        <w:rFonts w:ascii="Symbol" w:hAnsi="Symbol"/>
      </w:rPr>
    </w:lvl>
    <w:lvl w:ilvl="4" w:tplc="7AA4546C">
      <w:start w:val="1"/>
      <w:numFmt w:val="bullet"/>
      <w:lvlText w:val="o"/>
      <w:lvlJc w:val="left"/>
      <w:pPr>
        <w:tabs>
          <w:tab w:val="num" w:pos="3600"/>
        </w:tabs>
        <w:ind w:left="3600" w:hanging="360"/>
      </w:pPr>
      <w:rPr>
        <w:rFonts w:ascii="Courier New" w:hAnsi="Courier New"/>
      </w:rPr>
    </w:lvl>
    <w:lvl w:ilvl="5" w:tplc="13DAE53E">
      <w:start w:val="1"/>
      <w:numFmt w:val="bullet"/>
      <w:lvlText w:val=""/>
      <w:lvlJc w:val="left"/>
      <w:pPr>
        <w:tabs>
          <w:tab w:val="num" w:pos="4320"/>
        </w:tabs>
        <w:ind w:left="4320" w:hanging="360"/>
      </w:pPr>
      <w:rPr>
        <w:rFonts w:ascii="Wingdings" w:hAnsi="Wingdings"/>
      </w:rPr>
    </w:lvl>
    <w:lvl w:ilvl="6" w:tplc="3F2CFD1A">
      <w:start w:val="1"/>
      <w:numFmt w:val="bullet"/>
      <w:lvlText w:val=""/>
      <w:lvlJc w:val="left"/>
      <w:pPr>
        <w:tabs>
          <w:tab w:val="num" w:pos="5040"/>
        </w:tabs>
        <w:ind w:left="5040" w:hanging="360"/>
      </w:pPr>
      <w:rPr>
        <w:rFonts w:ascii="Symbol" w:hAnsi="Symbol"/>
      </w:rPr>
    </w:lvl>
    <w:lvl w:ilvl="7" w:tplc="9028FA9A">
      <w:start w:val="1"/>
      <w:numFmt w:val="bullet"/>
      <w:lvlText w:val="o"/>
      <w:lvlJc w:val="left"/>
      <w:pPr>
        <w:tabs>
          <w:tab w:val="num" w:pos="5760"/>
        </w:tabs>
        <w:ind w:left="5760" w:hanging="360"/>
      </w:pPr>
      <w:rPr>
        <w:rFonts w:ascii="Courier New" w:hAnsi="Courier New"/>
      </w:rPr>
    </w:lvl>
    <w:lvl w:ilvl="8" w:tplc="6C78A91A">
      <w:start w:val="1"/>
      <w:numFmt w:val="bullet"/>
      <w:lvlText w:val=""/>
      <w:lvlJc w:val="left"/>
      <w:pPr>
        <w:tabs>
          <w:tab w:val="num" w:pos="6480"/>
        </w:tabs>
        <w:ind w:left="6480" w:hanging="360"/>
      </w:pPr>
      <w:rPr>
        <w:rFonts w:ascii="Wingdings" w:hAnsi="Wingdings"/>
      </w:rPr>
    </w:lvl>
  </w:abstractNum>
  <w:abstractNum w:abstractNumId="341" w15:restartNumberingAfterBreak="0">
    <w:nsid w:val="7A0F57B5"/>
    <w:multiLevelType w:val="hybridMultilevel"/>
    <w:tmpl w:val="7A0F57B5"/>
    <w:lvl w:ilvl="0" w:tplc="7234A18C">
      <w:start w:val="1"/>
      <w:numFmt w:val="bullet"/>
      <w:lvlText w:val=""/>
      <w:lvlJc w:val="left"/>
      <w:pPr>
        <w:tabs>
          <w:tab w:val="num" w:pos="480"/>
        </w:tabs>
        <w:ind w:left="480" w:hanging="480"/>
      </w:pPr>
      <w:rPr>
        <w:rFonts w:ascii="Wingdings" w:eastAsia="Wingdings" w:hAnsi="Wingdings" w:cs="Wingdings"/>
      </w:rPr>
    </w:lvl>
    <w:lvl w:ilvl="1" w:tplc="0E169DDC">
      <w:start w:val="1"/>
      <w:numFmt w:val="bullet"/>
      <w:lvlText w:val="o"/>
      <w:lvlJc w:val="left"/>
      <w:pPr>
        <w:tabs>
          <w:tab w:val="num" w:pos="1440"/>
        </w:tabs>
        <w:ind w:left="1440" w:hanging="360"/>
      </w:pPr>
      <w:rPr>
        <w:rFonts w:ascii="Courier New" w:hAnsi="Courier New"/>
      </w:rPr>
    </w:lvl>
    <w:lvl w:ilvl="2" w:tplc="6DA0F740">
      <w:start w:val="1"/>
      <w:numFmt w:val="bullet"/>
      <w:lvlText w:val=""/>
      <w:lvlJc w:val="left"/>
      <w:pPr>
        <w:tabs>
          <w:tab w:val="num" w:pos="2160"/>
        </w:tabs>
        <w:ind w:left="2160" w:hanging="360"/>
      </w:pPr>
      <w:rPr>
        <w:rFonts w:ascii="Wingdings" w:hAnsi="Wingdings"/>
      </w:rPr>
    </w:lvl>
    <w:lvl w:ilvl="3" w:tplc="E60863B6">
      <w:start w:val="1"/>
      <w:numFmt w:val="bullet"/>
      <w:lvlText w:val=""/>
      <w:lvlJc w:val="left"/>
      <w:pPr>
        <w:tabs>
          <w:tab w:val="num" w:pos="2880"/>
        </w:tabs>
        <w:ind w:left="2880" w:hanging="360"/>
      </w:pPr>
      <w:rPr>
        <w:rFonts w:ascii="Symbol" w:hAnsi="Symbol"/>
      </w:rPr>
    </w:lvl>
    <w:lvl w:ilvl="4" w:tplc="CA1AFCDE">
      <w:start w:val="1"/>
      <w:numFmt w:val="bullet"/>
      <w:lvlText w:val="o"/>
      <w:lvlJc w:val="left"/>
      <w:pPr>
        <w:tabs>
          <w:tab w:val="num" w:pos="3600"/>
        </w:tabs>
        <w:ind w:left="3600" w:hanging="360"/>
      </w:pPr>
      <w:rPr>
        <w:rFonts w:ascii="Courier New" w:hAnsi="Courier New"/>
      </w:rPr>
    </w:lvl>
    <w:lvl w:ilvl="5" w:tplc="9CB440AC">
      <w:start w:val="1"/>
      <w:numFmt w:val="bullet"/>
      <w:lvlText w:val=""/>
      <w:lvlJc w:val="left"/>
      <w:pPr>
        <w:tabs>
          <w:tab w:val="num" w:pos="4320"/>
        </w:tabs>
        <w:ind w:left="4320" w:hanging="360"/>
      </w:pPr>
      <w:rPr>
        <w:rFonts w:ascii="Wingdings" w:hAnsi="Wingdings"/>
      </w:rPr>
    </w:lvl>
    <w:lvl w:ilvl="6" w:tplc="56208688">
      <w:start w:val="1"/>
      <w:numFmt w:val="bullet"/>
      <w:lvlText w:val=""/>
      <w:lvlJc w:val="left"/>
      <w:pPr>
        <w:tabs>
          <w:tab w:val="num" w:pos="5040"/>
        </w:tabs>
        <w:ind w:left="5040" w:hanging="360"/>
      </w:pPr>
      <w:rPr>
        <w:rFonts w:ascii="Symbol" w:hAnsi="Symbol"/>
      </w:rPr>
    </w:lvl>
    <w:lvl w:ilvl="7" w:tplc="74CAE0F8">
      <w:start w:val="1"/>
      <w:numFmt w:val="bullet"/>
      <w:lvlText w:val="o"/>
      <w:lvlJc w:val="left"/>
      <w:pPr>
        <w:tabs>
          <w:tab w:val="num" w:pos="5760"/>
        </w:tabs>
        <w:ind w:left="5760" w:hanging="360"/>
      </w:pPr>
      <w:rPr>
        <w:rFonts w:ascii="Courier New" w:hAnsi="Courier New"/>
      </w:rPr>
    </w:lvl>
    <w:lvl w:ilvl="8" w:tplc="101080E4">
      <w:start w:val="1"/>
      <w:numFmt w:val="bullet"/>
      <w:lvlText w:val=""/>
      <w:lvlJc w:val="left"/>
      <w:pPr>
        <w:tabs>
          <w:tab w:val="num" w:pos="6480"/>
        </w:tabs>
        <w:ind w:left="6480" w:hanging="360"/>
      </w:pPr>
      <w:rPr>
        <w:rFonts w:ascii="Wingdings" w:hAnsi="Wingdings"/>
      </w:rPr>
    </w:lvl>
  </w:abstractNum>
  <w:abstractNum w:abstractNumId="342" w15:restartNumberingAfterBreak="0">
    <w:nsid w:val="7A0F57B6"/>
    <w:multiLevelType w:val="hybridMultilevel"/>
    <w:tmpl w:val="7A0F57B6"/>
    <w:lvl w:ilvl="0" w:tplc="19785D72">
      <w:start w:val="1"/>
      <w:numFmt w:val="bullet"/>
      <w:lvlText w:val=""/>
      <w:lvlJc w:val="left"/>
      <w:pPr>
        <w:tabs>
          <w:tab w:val="num" w:pos="480"/>
        </w:tabs>
        <w:ind w:left="480" w:hanging="480"/>
      </w:pPr>
      <w:rPr>
        <w:rFonts w:ascii="Wingdings" w:eastAsia="Wingdings" w:hAnsi="Wingdings" w:cs="Wingdings"/>
      </w:rPr>
    </w:lvl>
    <w:lvl w:ilvl="1" w:tplc="3D2045A6">
      <w:start w:val="1"/>
      <w:numFmt w:val="bullet"/>
      <w:lvlText w:val="o"/>
      <w:lvlJc w:val="left"/>
      <w:pPr>
        <w:tabs>
          <w:tab w:val="num" w:pos="1440"/>
        </w:tabs>
        <w:ind w:left="1440" w:hanging="360"/>
      </w:pPr>
      <w:rPr>
        <w:rFonts w:ascii="Courier New" w:hAnsi="Courier New"/>
      </w:rPr>
    </w:lvl>
    <w:lvl w:ilvl="2" w:tplc="59EC44A2">
      <w:start w:val="1"/>
      <w:numFmt w:val="bullet"/>
      <w:lvlText w:val=""/>
      <w:lvlJc w:val="left"/>
      <w:pPr>
        <w:tabs>
          <w:tab w:val="num" w:pos="2160"/>
        </w:tabs>
        <w:ind w:left="2160" w:hanging="360"/>
      </w:pPr>
      <w:rPr>
        <w:rFonts w:ascii="Wingdings" w:hAnsi="Wingdings"/>
      </w:rPr>
    </w:lvl>
    <w:lvl w:ilvl="3" w:tplc="4EA6A5EE">
      <w:start w:val="1"/>
      <w:numFmt w:val="bullet"/>
      <w:lvlText w:val=""/>
      <w:lvlJc w:val="left"/>
      <w:pPr>
        <w:tabs>
          <w:tab w:val="num" w:pos="2880"/>
        </w:tabs>
        <w:ind w:left="2880" w:hanging="360"/>
      </w:pPr>
      <w:rPr>
        <w:rFonts w:ascii="Symbol" w:hAnsi="Symbol"/>
      </w:rPr>
    </w:lvl>
    <w:lvl w:ilvl="4" w:tplc="0628A9AE">
      <w:start w:val="1"/>
      <w:numFmt w:val="bullet"/>
      <w:lvlText w:val="o"/>
      <w:lvlJc w:val="left"/>
      <w:pPr>
        <w:tabs>
          <w:tab w:val="num" w:pos="3600"/>
        </w:tabs>
        <w:ind w:left="3600" w:hanging="360"/>
      </w:pPr>
      <w:rPr>
        <w:rFonts w:ascii="Courier New" w:hAnsi="Courier New"/>
      </w:rPr>
    </w:lvl>
    <w:lvl w:ilvl="5" w:tplc="0D5E53BC">
      <w:start w:val="1"/>
      <w:numFmt w:val="bullet"/>
      <w:lvlText w:val=""/>
      <w:lvlJc w:val="left"/>
      <w:pPr>
        <w:tabs>
          <w:tab w:val="num" w:pos="4320"/>
        </w:tabs>
        <w:ind w:left="4320" w:hanging="360"/>
      </w:pPr>
      <w:rPr>
        <w:rFonts w:ascii="Wingdings" w:hAnsi="Wingdings"/>
      </w:rPr>
    </w:lvl>
    <w:lvl w:ilvl="6" w:tplc="DFDC9FCA">
      <w:start w:val="1"/>
      <w:numFmt w:val="bullet"/>
      <w:lvlText w:val=""/>
      <w:lvlJc w:val="left"/>
      <w:pPr>
        <w:tabs>
          <w:tab w:val="num" w:pos="5040"/>
        </w:tabs>
        <w:ind w:left="5040" w:hanging="360"/>
      </w:pPr>
      <w:rPr>
        <w:rFonts w:ascii="Symbol" w:hAnsi="Symbol"/>
      </w:rPr>
    </w:lvl>
    <w:lvl w:ilvl="7" w:tplc="7A64CF80">
      <w:start w:val="1"/>
      <w:numFmt w:val="bullet"/>
      <w:lvlText w:val="o"/>
      <w:lvlJc w:val="left"/>
      <w:pPr>
        <w:tabs>
          <w:tab w:val="num" w:pos="5760"/>
        </w:tabs>
        <w:ind w:left="5760" w:hanging="360"/>
      </w:pPr>
      <w:rPr>
        <w:rFonts w:ascii="Courier New" w:hAnsi="Courier New"/>
      </w:rPr>
    </w:lvl>
    <w:lvl w:ilvl="8" w:tplc="E3B2C800">
      <w:start w:val="1"/>
      <w:numFmt w:val="bullet"/>
      <w:lvlText w:val=""/>
      <w:lvlJc w:val="left"/>
      <w:pPr>
        <w:tabs>
          <w:tab w:val="num" w:pos="6480"/>
        </w:tabs>
        <w:ind w:left="6480" w:hanging="360"/>
      </w:pPr>
      <w:rPr>
        <w:rFonts w:ascii="Wingdings" w:hAnsi="Wingdings"/>
      </w:rPr>
    </w:lvl>
  </w:abstractNum>
  <w:abstractNum w:abstractNumId="343" w15:restartNumberingAfterBreak="0">
    <w:nsid w:val="7A0F57B7"/>
    <w:multiLevelType w:val="hybridMultilevel"/>
    <w:tmpl w:val="7A0F57B7"/>
    <w:lvl w:ilvl="0" w:tplc="81701854">
      <w:start w:val="1"/>
      <w:numFmt w:val="bullet"/>
      <w:lvlText w:val=""/>
      <w:lvlJc w:val="left"/>
      <w:pPr>
        <w:tabs>
          <w:tab w:val="num" w:pos="480"/>
        </w:tabs>
        <w:ind w:left="480" w:hanging="480"/>
      </w:pPr>
      <w:rPr>
        <w:rFonts w:ascii="Wingdings" w:eastAsia="Wingdings" w:hAnsi="Wingdings" w:cs="Wingdings"/>
      </w:rPr>
    </w:lvl>
    <w:lvl w:ilvl="1" w:tplc="C77A15D6">
      <w:start w:val="1"/>
      <w:numFmt w:val="bullet"/>
      <w:lvlText w:val="o"/>
      <w:lvlJc w:val="left"/>
      <w:pPr>
        <w:tabs>
          <w:tab w:val="num" w:pos="1440"/>
        </w:tabs>
        <w:ind w:left="1440" w:hanging="360"/>
      </w:pPr>
      <w:rPr>
        <w:rFonts w:ascii="Courier New" w:hAnsi="Courier New"/>
      </w:rPr>
    </w:lvl>
    <w:lvl w:ilvl="2" w:tplc="15060C96">
      <w:start w:val="1"/>
      <w:numFmt w:val="bullet"/>
      <w:lvlText w:val=""/>
      <w:lvlJc w:val="left"/>
      <w:pPr>
        <w:tabs>
          <w:tab w:val="num" w:pos="2160"/>
        </w:tabs>
        <w:ind w:left="2160" w:hanging="360"/>
      </w:pPr>
      <w:rPr>
        <w:rFonts w:ascii="Wingdings" w:hAnsi="Wingdings"/>
      </w:rPr>
    </w:lvl>
    <w:lvl w:ilvl="3" w:tplc="4BE871C6">
      <w:start w:val="1"/>
      <w:numFmt w:val="bullet"/>
      <w:lvlText w:val=""/>
      <w:lvlJc w:val="left"/>
      <w:pPr>
        <w:tabs>
          <w:tab w:val="num" w:pos="2880"/>
        </w:tabs>
        <w:ind w:left="2880" w:hanging="360"/>
      </w:pPr>
      <w:rPr>
        <w:rFonts w:ascii="Symbol" w:hAnsi="Symbol"/>
      </w:rPr>
    </w:lvl>
    <w:lvl w:ilvl="4" w:tplc="4596D91A">
      <w:start w:val="1"/>
      <w:numFmt w:val="bullet"/>
      <w:lvlText w:val="o"/>
      <w:lvlJc w:val="left"/>
      <w:pPr>
        <w:tabs>
          <w:tab w:val="num" w:pos="3600"/>
        </w:tabs>
        <w:ind w:left="3600" w:hanging="360"/>
      </w:pPr>
      <w:rPr>
        <w:rFonts w:ascii="Courier New" w:hAnsi="Courier New"/>
      </w:rPr>
    </w:lvl>
    <w:lvl w:ilvl="5" w:tplc="793EA6F0">
      <w:start w:val="1"/>
      <w:numFmt w:val="bullet"/>
      <w:lvlText w:val=""/>
      <w:lvlJc w:val="left"/>
      <w:pPr>
        <w:tabs>
          <w:tab w:val="num" w:pos="4320"/>
        </w:tabs>
        <w:ind w:left="4320" w:hanging="360"/>
      </w:pPr>
      <w:rPr>
        <w:rFonts w:ascii="Wingdings" w:hAnsi="Wingdings"/>
      </w:rPr>
    </w:lvl>
    <w:lvl w:ilvl="6" w:tplc="EF682688">
      <w:start w:val="1"/>
      <w:numFmt w:val="bullet"/>
      <w:lvlText w:val=""/>
      <w:lvlJc w:val="left"/>
      <w:pPr>
        <w:tabs>
          <w:tab w:val="num" w:pos="5040"/>
        </w:tabs>
        <w:ind w:left="5040" w:hanging="360"/>
      </w:pPr>
      <w:rPr>
        <w:rFonts w:ascii="Symbol" w:hAnsi="Symbol"/>
      </w:rPr>
    </w:lvl>
    <w:lvl w:ilvl="7" w:tplc="AFC24D96">
      <w:start w:val="1"/>
      <w:numFmt w:val="bullet"/>
      <w:lvlText w:val="o"/>
      <w:lvlJc w:val="left"/>
      <w:pPr>
        <w:tabs>
          <w:tab w:val="num" w:pos="5760"/>
        </w:tabs>
        <w:ind w:left="5760" w:hanging="360"/>
      </w:pPr>
      <w:rPr>
        <w:rFonts w:ascii="Courier New" w:hAnsi="Courier New"/>
      </w:rPr>
    </w:lvl>
    <w:lvl w:ilvl="8" w:tplc="DE6C5FB4">
      <w:start w:val="1"/>
      <w:numFmt w:val="bullet"/>
      <w:lvlText w:val=""/>
      <w:lvlJc w:val="left"/>
      <w:pPr>
        <w:tabs>
          <w:tab w:val="num" w:pos="6480"/>
        </w:tabs>
        <w:ind w:left="6480" w:hanging="360"/>
      </w:pPr>
      <w:rPr>
        <w:rFonts w:ascii="Wingdings" w:hAnsi="Wingdings"/>
      </w:rPr>
    </w:lvl>
  </w:abstractNum>
  <w:abstractNum w:abstractNumId="344" w15:restartNumberingAfterBreak="0">
    <w:nsid w:val="7A0F57B8"/>
    <w:multiLevelType w:val="hybridMultilevel"/>
    <w:tmpl w:val="7A0F57B8"/>
    <w:lvl w:ilvl="0" w:tplc="2DBE5AA2">
      <w:start w:val="1"/>
      <w:numFmt w:val="bullet"/>
      <w:lvlText w:val=""/>
      <w:lvlJc w:val="left"/>
      <w:pPr>
        <w:tabs>
          <w:tab w:val="num" w:pos="480"/>
        </w:tabs>
        <w:ind w:left="480" w:hanging="480"/>
      </w:pPr>
      <w:rPr>
        <w:rFonts w:ascii="Wingdings" w:eastAsia="Wingdings" w:hAnsi="Wingdings" w:cs="Wingdings"/>
      </w:rPr>
    </w:lvl>
    <w:lvl w:ilvl="1" w:tplc="82B2727E">
      <w:start w:val="1"/>
      <w:numFmt w:val="bullet"/>
      <w:lvlText w:val="o"/>
      <w:lvlJc w:val="left"/>
      <w:pPr>
        <w:tabs>
          <w:tab w:val="num" w:pos="1440"/>
        </w:tabs>
        <w:ind w:left="1440" w:hanging="360"/>
      </w:pPr>
      <w:rPr>
        <w:rFonts w:ascii="Courier New" w:hAnsi="Courier New"/>
      </w:rPr>
    </w:lvl>
    <w:lvl w:ilvl="2" w:tplc="A782994A">
      <w:start w:val="1"/>
      <w:numFmt w:val="bullet"/>
      <w:lvlText w:val=""/>
      <w:lvlJc w:val="left"/>
      <w:pPr>
        <w:tabs>
          <w:tab w:val="num" w:pos="2160"/>
        </w:tabs>
        <w:ind w:left="2160" w:hanging="360"/>
      </w:pPr>
      <w:rPr>
        <w:rFonts w:ascii="Wingdings" w:hAnsi="Wingdings"/>
      </w:rPr>
    </w:lvl>
    <w:lvl w:ilvl="3" w:tplc="11B493F2">
      <w:start w:val="1"/>
      <w:numFmt w:val="bullet"/>
      <w:lvlText w:val=""/>
      <w:lvlJc w:val="left"/>
      <w:pPr>
        <w:tabs>
          <w:tab w:val="num" w:pos="2880"/>
        </w:tabs>
        <w:ind w:left="2880" w:hanging="360"/>
      </w:pPr>
      <w:rPr>
        <w:rFonts w:ascii="Symbol" w:hAnsi="Symbol"/>
      </w:rPr>
    </w:lvl>
    <w:lvl w:ilvl="4" w:tplc="3FD43D42">
      <w:start w:val="1"/>
      <w:numFmt w:val="bullet"/>
      <w:lvlText w:val="o"/>
      <w:lvlJc w:val="left"/>
      <w:pPr>
        <w:tabs>
          <w:tab w:val="num" w:pos="3600"/>
        </w:tabs>
        <w:ind w:left="3600" w:hanging="360"/>
      </w:pPr>
      <w:rPr>
        <w:rFonts w:ascii="Courier New" w:hAnsi="Courier New"/>
      </w:rPr>
    </w:lvl>
    <w:lvl w:ilvl="5" w:tplc="7FF2D288">
      <w:start w:val="1"/>
      <w:numFmt w:val="bullet"/>
      <w:lvlText w:val=""/>
      <w:lvlJc w:val="left"/>
      <w:pPr>
        <w:tabs>
          <w:tab w:val="num" w:pos="4320"/>
        </w:tabs>
        <w:ind w:left="4320" w:hanging="360"/>
      </w:pPr>
      <w:rPr>
        <w:rFonts w:ascii="Wingdings" w:hAnsi="Wingdings"/>
      </w:rPr>
    </w:lvl>
    <w:lvl w:ilvl="6" w:tplc="28D001E6">
      <w:start w:val="1"/>
      <w:numFmt w:val="bullet"/>
      <w:lvlText w:val=""/>
      <w:lvlJc w:val="left"/>
      <w:pPr>
        <w:tabs>
          <w:tab w:val="num" w:pos="5040"/>
        </w:tabs>
        <w:ind w:left="5040" w:hanging="360"/>
      </w:pPr>
      <w:rPr>
        <w:rFonts w:ascii="Symbol" w:hAnsi="Symbol"/>
      </w:rPr>
    </w:lvl>
    <w:lvl w:ilvl="7" w:tplc="29FC2B06">
      <w:start w:val="1"/>
      <w:numFmt w:val="bullet"/>
      <w:lvlText w:val="o"/>
      <w:lvlJc w:val="left"/>
      <w:pPr>
        <w:tabs>
          <w:tab w:val="num" w:pos="5760"/>
        </w:tabs>
        <w:ind w:left="5760" w:hanging="360"/>
      </w:pPr>
      <w:rPr>
        <w:rFonts w:ascii="Courier New" w:hAnsi="Courier New"/>
      </w:rPr>
    </w:lvl>
    <w:lvl w:ilvl="8" w:tplc="00982EAC">
      <w:start w:val="1"/>
      <w:numFmt w:val="bullet"/>
      <w:lvlText w:val=""/>
      <w:lvlJc w:val="left"/>
      <w:pPr>
        <w:tabs>
          <w:tab w:val="num" w:pos="6480"/>
        </w:tabs>
        <w:ind w:left="6480" w:hanging="360"/>
      </w:pPr>
      <w:rPr>
        <w:rFonts w:ascii="Wingdings" w:hAnsi="Wingdings"/>
      </w:rPr>
    </w:lvl>
  </w:abstractNum>
  <w:abstractNum w:abstractNumId="345" w15:restartNumberingAfterBreak="0">
    <w:nsid w:val="7A0F57B9"/>
    <w:multiLevelType w:val="hybridMultilevel"/>
    <w:tmpl w:val="7A0F57B9"/>
    <w:lvl w:ilvl="0" w:tplc="5EAA0834">
      <w:start w:val="1"/>
      <w:numFmt w:val="bullet"/>
      <w:lvlText w:val=""/>
      <w:lvlJc w:val="left"/>
      <w:pPr>
        <w:tabs>
          <w:tab w:val="num" w:pos="480"/>
        </w:tabs>
        <w:ind w:left="480" w:hanging="480"/>
      </w:pPr>
      <w:rPr>
        <w:rFonts w:ascii="Wingdings" w:eastAsia="Wingdings" w:hAnsi="Wingdings" w:cs="Wingdings"/>
      </w:rPr>
    </w:lvl>
    <w:lvl w:ilvl="1" w:tplc="26A2742C">
      <w:start w:val="1"/>
      <w:numFmt w:val="bullet"/>
      <w:lvlText w:val="o"/>
      <w:lvlJc w:val="left"/>
      <w:pPr>
        <w:tabs>
          <w:tab w:val="num" w:pos="1440"/>
        </w:tabs>
        <w:ind w:left="1440" w:hanging="360"/>
      </w:pPr>
      <w:rPr>
        <w:rFonts w:ascii="Courier New" w:hAnsi="Courier New"/>
      </w:rPr>
    </w:lvl>
    <w:lvl w:ilvl="2" w:tplc="584E4502">
      <w:start w:val="1"/>
      <w:numFmt w:val="bullet"/>
      <w:lvlText w:val=""/>
      <w:lvlJc w:val="left"/>
      <w:pPr>
        <w:tabs>
          <w:tab w:val="num" w:pos="2160"/>
        </w:tabs>
        <w:ind w:left="2160" w:hanging="360"/>
      </w:pPr>
      <w:rPr>
        <w:rFonts w:ascii="Wingdings" w:hAnsi="Wingdings"/>
      </w:rPr>
    </w:lvl>
    <w:lvl w:ilvl="3" w:tplc="D78A7BAC">
      <w:start w:val="1"/>
      <w:numFmt w:val="bullet"/>
      <w:lvlText w:val=""/>
      <w:lvlJc w:val="left"/>
      <w:pPr>
        <w:tabs>
          <w:tab w:val="num" w:pos="2880"/>
        </w:tabs>
        <w:ind w:left="2880" w:hanging="360"/>
      </w:pPr>
      <w:rPr>
        <w:rFonts w:ascii="Symbol" w:hAnsi="Symbol"/>
      </w:rPr>
    </w:lvl>
    <w:lvl w:ilvl="4" w:tplc="EDB84942">
      <w:start w:val="1"/>
      <w:numFmt w:val="bullet"/>
      <w:lvlText w:val="o"/>
      <w:lvlJc w:val="left"/>
      <w:pPr>
        <w:tabs>
          <w:tab w:val="num" w:pos="3600"/>
        </w:tabs>
        <w:ind w:left="3600" w:hanging="360"/>
      </w:pPr>
      <w:rPr>
        <w:rFonts w:ascii="Courier New" w:hAnsi="Courier New"/>
      </w:rPr>
    </w:lvl>
    <w:lvl w:ilvl="5" w:tplc="D7B84F82">
      <w:start w:val="1"/>
      <w:numFmt w:val="bullet"/>
      <w:lvlText w:val=""/>
      <w:lvlJc w:val="left"/>
      <w:pPr>
        <w:tabs>
          <w:tab w:val="num" w:pos="4320"/>
        </w:tabs>
        <w:ind w:left="4320" w:hanging="360"/>
      </w:pPr>
      <w:rPr>
        <w:rFonts w:ascii="Wingdings" w:hAnsi="Wingdings"/>
      </w:rPr>
    </w:lvl>
    <w:lvl w:ilvl="6" w:tplc="C276B4AE">
      <w:start w:val="1"/>
      <w:numFmt w:val="bullet"/>
      <w:lvlText w:val=""/>
      <w:lvlJc w:val="left"/>
      <w:pPr>
        <w:tabs>
          <w:tab w:val="num" w:pos="5040"/>
        </w:tabs>
        <w:ind w:left="5040" w:hanging="360"/>
      </w:pPr>
      <w:rPr>
        <w:rFonts w:ascii="Symbol" w:hAnsi="Symbol"/>
      </w:rPr>
    </w:lvl>
    <w:lvl w:ilvl="7" w:tplc="06DA288A">
      <w:start w:val="1"/>
      <w:numFmt w:val="bullet"/>
      <w:lvlText w:val="o"/>
      <w:lvlJc w:val="left"/>
      <w:pPr>
        <w:tabs>
          <w:tab w:val="num" w:pos="5760"/>
        </w:tabs>
        <w:ind w:left="5760" w:hanging="360"/>
      </w:pPr>
      <w:rPr>
        <w:rFonts w:ascii="Courier New" w:hAnsi="Courier New"/>
      </w:rPr>
    </w:lvl>
    <w:lvl w:ilvl="8" w:tplc="78B6622E">
      <w:start w:val="1"/>
      <w:numFmt w:val="bullet"/>
      <w:lvlText w:val=""/>
      <w:lvlJc w:val="left"/>
      <w:pPr>
        <w:tabs>
          <w:tab w:val="num" w:pos="6480"/>
        </w:tabs>
        <w:ind w:left="6480" w:hanging="360"/>
      </w:pPr>
      <w:rPr>
        <w:rFonts w:ascii="Wingdings" w:hAnsi="Wingdings"/>
      </w:rPr>
    </w:lvl>
  </w:abstractNum>
  <w:abstractNum w:abstractNumId="346" w15:restartNumberingAfterBreak="0">
    <w:nsid w:val="7A0F57BA"/>
    <w:multiLevelType w:val="hybridMultilevel"/>
    <w:tmpl w:val="7A0F57BA"/>
    <w:lvl w:ilvl="0" w:tplc="8B1EA334">
      <w:start w:val="1"/>
      <w:numFmt w:val="bullet"/>
      <w:lvlText w:val=""/>
      <w:lvlJc w:val="left"/>
      <w:pPr>
        <w:tabs>
          <w:tab w:val="num" w:pos="480"/>
        </w:tabs>
        <w:ind w:left="480" w:hanging="480"/>
      </w:pPr>
      <w:rPr>
        <w:rFonts w:ascii="Wingdings" w:eastAsia="Wingdings" w:hAnsi="Wingdings" w:cs="Wingdings"/>
      </w:rPr>
    </w:lvl>
    <w:lvl w:ilvl="1" w:tplc="93EE9C20">
      <w:start w:val="1"/>
      <w:numFmt w:val="bullet"/>
      <w:lvlText w:val="o"/>
      <w:lvlJc w:val="left"/>
      <w:pPr>
        <w:tabs>
          <w:tab w:val="num" w:pos="1440"/>
        </w:tabs>
        <w:ind w:left="1440" w:hanging="360"/>
      </w:pPr>
      <w:rPr>
        <w:rFonts w:ascii="Courier New" w:hAnsi="Courier New"/>
      </w:rPr>
    </w:lvl>
    <w:lvl w:ilvl="2" w:tplc="E33E6002">
      <w:start w:val="1"/>
      <w:numFmt w:val="bullet"/>
      <w:lvlText w:val=""/>
      <w:lvlJc w:val="left"/>
      <w:pPr>
        <w:tabs>
          <w:tab w:val="num" w:pos="2160"/>
        </w:tabs>
        <w:ind w:left="2160" w:hanging="360"/>
      </w:pPr>
      <w:rPr>
        <w:rFonts w:ascii="Wingdings" w:hAnsi="Wingdings"/>
      </w:rPr>
    </w:lvl>
    <w:lvl w:ilvl="3" w:tplc="851AA1BC">
      <w:start w:val="1"/>
      <w:numFmt w:val="bullet"/>
      <w:lvlText w:val=""/>
      <w:lvlJc w:val="left"/>
      <w:pPr>
        <w:tabs>
          <w:tab w:val="num" w:pos="2880"/>
        </w:tabs>
        <w:ind w:left="2880" w:hanging="360"/>
      </w:pPr>
      <w:rPr>
        <w:rFonts w:ascii="Symbol" w:hAnsi="Symbol"/>
      </w:rPr>
    </w:lvl>
    <w:lvl w:ilvl="4" w:tplc="508A49E4">
      <w:start w:val="1"/>
      <w:numFmt w:val="bullet"/>
      <w:lvlText w:val="o"/>
      <w:lvlJc w:val="left"/>
      <w:pPr>
        <w:tabs>
          <w:tab w:val="num" w:pos="3600"/>
        </w:tabs>
        <w:ind w:left="3600" w:hanging="360"/>
      </w:pPr>
      <w:rPr>
        <w:rFonts w:ascii="Courier New" w:hAnsi="Courier New"/>
      </w:rPr>
    </w:lvl>
    <w:lvl w:ilvl="5" w:tplc="11CC03AA">
      <w:start w:val="1"/>
      <w:numFmt w:val="bullet"/>
      <w:lvlText w:val=""/>
      <w:lvlJc w:val="left"/>
      <w:pPr>
        <w:tabs>
          <w:tab w:val="num" w:pos="4320"/>
        </w:tabs>
        <w:ind w:left="4320" w:hanging="360"/>
      </w:pPr>
      <w:rPr>
        <w:rFonts w:ascii="Wingdings" w:hAnsi="Wingdings"/>
      </w:rPr>
    </w:lvl>
    <w:lvl w:ilvl="6" w:tplc="DFB6D2A2">
      <w:start w:val="1"/>
      <w:numFmt w:val="bullet"/>
      <w:lvlText w:val=""/>
      <w:lvlJc w:val="left"/>
      <w:pPr>
        <w:tabs>
          <w:tab w:val="num" w:pos="5040"/>
        </w:tabs>
        <w:ind w:left="5040" w:hanging="360"/>
      </w:pPr>
      <w:rPr>
        <w:rFonts w:ascii="Symbol" w:hAnsi="Symbol"/>
      </w:rPr>
    </w:lvl>
    <w:lvl w:ilvl="7" w:tplc="4156D2F2">
      <w:start w:val="1"/>
      <w:numFmt w:val="bullet"/>
      <w:lvlText w:val="o"/>
      <w:lvlJc w:val="left"/>
      <w:pPr>
        <w:tabs>
          <w:tab w:val="num" w:pos="5760"/>
        </w:tabs>
        <w:ind w:left="5760" w:hanging="360"/>
      </w:pPr>
      <w:rPr>
        <w:rFonts w:ascii="Courier New" w:hAnsi="Courier New"/>
      </w:rPr>
    </w:lvl>
    <w:lvl w:ilvl="8" w:tplc="4A7AA12E">
      <w:start w:val="1"/>
      <w:numFmt w:val="bullet"/>
      <w:lvlText w:val=""/>
      <w:lvlJc w:val="left"/>
      <w:pPr>
        <w:tabs>
          <w:tab w:val="num" w:pos="6480"/>
        </w:tabs>
        <w:ind w:left="6480" w:hanging="360"/>
      </w:pPr>
      <w:rPr>
        <w:rFonts w:ascii="Wingdings" w:hAnsi="Wingdings"/>
      </w:rPr>
    </w:lvl>
  </w:abstractNum>
  <w:abstractNum w:abstractNumId="347" w15:restartNumberingAfterBreak="0">
    <w:nsid w:val="7A0F57BB"/>
    <w:multiLevelType w:val="hybridMultilevel"/>
    <w:tmpl w:val="7A0F57BB"/>
    <w:lvl w:ilvl="0" w:tplc="EEF82B1C">
      <w:start w:val="1"/>
      <w:numFmt w:val="bullet"/>
      <w:lvlText w:val=""/>
      <w:lvlJc w:val="left"/>
      <w:pPr>
        <w:tabs>
          <w:tab w:val="num" w:pos="480"/>
        </w:tabs>
        <w:ind w:left="480" w:hanging="480"/>
      </w:pPr>
      <w:rPr>
        <w:rFonts w:ascii="Wingdings" w:eastAsia="Wingdings" w:hAnsi="Wingdings" w:cs="Wingdings"/>
      </w:rPr>
    </w:lvl>
    <w:lvl w:ilvl="1" w:tplc="1DE05AEE">
      <w:start w:val="1"/>
      <w:numFmt w:val="bullet"/>
      <w:lvlText w:val="o"/>
      <w:lvlJc w:val="left"/>
      <w:pPr>
        <w:tabs>
          <w:tab w:val="num" w:pos="1440"/>
        </w:tabs>
        <w:ind w:left="1440" w:hanging="360"/>
      </w:pPr>
      <w:rPr>
        <w:rFonts w:ascii="Courier New" w:hAnsi="Courier New"/>
      </w:rPr>
    </w:lvl>
    <w:lvl w:ilvl="2" w:tplc="E4E481F4">
      <w:start w:val="1"/>
      <w:numFmt w:val="bullet"/>
      <w:lvlText w:val=""/>
      <w:lvlJc w:val="left"/>
      <w:pPr>
        <w:tabs>
          <w:tab w:val="num" w:pos="2160"/>
        </w:tabs>
        <w:ind w:left="2160" w:hanging="360"/>
      </w:pPr>
      <w:rPr>
        <w:rFonts w:ascii="Wingdings" w:hAnsi="Wingdings"/>
      </w:rPr>
    </w:lvl>
    <w:lvl w:ilvl="3" w:tplc="F7786108">
      <w:start w:val="1"/>
      <w:numFmt w:val="bullet"/>
      <w:lvlText w:val=""/>
      <w:lvlJc w:val="left"/>
      <w:pPr>
        <w:tabs>
          <w:tab w:val="num" w:pos="2880"/>
        </w:tabs>
        <w:ind w:left="2880" w:hanging="360"/>
      </w:pPr>
      <w:rPr>
        <w:rFonts w:ascii="Symbol" w:hAnsi="Symbol"/>
      </w:rPr>
    </w:lvl>
    <w:lvl w:ilvl="4" w:tplc="F306C012">
      <w:start w:val="1"/>
      <w:numFmt w:val="bullet"/>
      <w:lvlText w:val="o"/>
      <w:lvlJc w:val="left"/>
      <w:pPr>
        <w:tabs>
          <w:tab w:val="num" w:pos="3600"/>
        </w:tabs>
        <w:ind w:left="3600" w:hanging="360"/>
      </w:pPr>
      <w:rPr>
        <w:rFonts w:ascii="Courier New" w:hAnsi="Courier New"/>
      </w:rPr>
    </w:lvl>
    <w:lvl w:ilvl="5" w:tplc="2844261E">
      <w:start w:val="1"/>
      <w:numFmt w:val="bullet"/>
      <w:lvlText w:val=""/>
      <w:lvlJc w:val="left"/>
      <w:pPr>
        <w:tabs>
          <w:tab w:val="num" w:pos="4320"/>
        </w:tabs>
        <w:ind w:left="4320" w:hanging="360"/>
      </w:pPr>
      <w:rPr>
        <w:rFonts w:ascii="Wingdings" w:hAnsi="Wingdings"/>
      </w:rPr>
    </w:lvl>
    <w:lvl w:ilvl="6" w:tplc="D068A4BC">
      <w:start w:val="1"/>
      <w:numFmt w:val="bullet"/>
      <w:lvlText w:val=""/>
      <w:lvlJc w:val="left"/>
      <w:pPr>
        <w:tabs>
          <w:tab w:val="num" w:pos="5040"/>
        </w:tabs>
        <w:ind w:left="5040" w:hanging="360"/>
      </w:pPr>
      <w:rPr>
        <w:rFonts w:ascii="Symbol" w:hAnsi="Symbol"/>
      </w:rPr>
    </w:lvl>
    <w:lvl w:ilvl="7" w:tplc="47E6B20C">
      <w:start w:val="1"/>
      <w:numFmt w:val="bullet"/>
      <w:lvlText w:val="o"/>
      <w:lvlJc w:val="left"/>
      <w:pPr>
        <w:tabs>
          <w:tab w:val="num" w:pos="5760"/>
        </w:tabs>
        <w:ind w:left="5760" w:hanging="360"/>
      </w:pPr>
      <w:rPr>
        <w:rFonts w:ascii="Courier New" w:hAnsi="Courier New"/>
      </w:rPr>
    </w:lvl>
    <w:lvl w:ilvl="8" w:tplc="E51E7036">
      <w:start w:val="1"/>
      <w:numFmt w:val="bullet"/>
      <w:lvlText w:val=""/>
      <w:lvlJc w:val="left"/>
      <w:pPr>
        <w:tabs>
          <w:tab w:val="num" w:pos="6480"/>
        </w:tabs>
        <w:ind w:left="6480" w:hanging="360"/>
      </w:pPr>
      <w:rPr>
        <w:rFonts w:ascii="Wingdings" w:hAnsi="Wingdings"/>
      </w:rPr>
    </w:lvl>
  </w:abstractNum>
  <w:abstractNum w:abstractNumId="348" w15:restartNumberingAfterBreak="0">
    <w:nsid w:val="7A0F57BC"/>
    <w:multiLevelType w:val="hybridMultilevel"/>
    <w:tmpl w:val="7A0F57BC"/>
    <w:lvl w:ilvl="0" w:tplc="41C80796">
      <w:start w:val="1"/>
      <w:numFmt w:val="bullet"/>
      <w:lvlText w:val=""/>
      <w:lvlJc w:val="left"/>
      <w:pPr>
        <w:tabs>
          <w:tab w:val="num" w:pos="480"/>
        </w:tabs>
        <w:ind w:left="480" w:hanging="480"/>
      </w:pPr>
      <w:rPr>
        <w:rFonts w:ascii="Wingdings" w:eastAsia="Wingdings" w:hAnsi="Wingdings" w:cs="Wingdings"/>
      </w:rPr>
    </w:lvl>
    <w:lvl w:ilvl="1" w:tplc="8962E948">
      <w:start w:val="1"/>
      <w:numFmt w:val="bullet"/>
      <w:lvlText w:val="o"/>
      <w:lvlJc w:val="left"/>
      <w:pPr>
        <w:tabs>
          <w:tab w:val="num" w:pos="1440"/>
        </w:tabs>
        <w:ind w:left="1440" w:hanging="360"/>
      </w:pPr>
      <w:rPr>
        <w:rFonts w:ascii="Courier New" w:hAnsi="Courier New"/>
      </w:rPr>
    </w:lvl>
    <w:lvl w:ilvl="2" w:tplc="02D4E7C6">
      <w:start w:val="1"/>
      <w:numFmt w:val="bullet"/>
      <w:lvlText w:val=""/>
      <w:lvlJc w:val="left"/>
      <w:pPr>
        <w:tabs>
          <w:tab w:val="num" w:pos="2160"/>
        </w:tabs>
        <w:ind w:left="2160" w:hanging="360"/>
      </w:pPr>
      <w:rPr>
        <w:rFonts w:ascii="Wingdings" w:hAnsi="Wingdings"/>
      </w:rPr>
    </w:lvl>
    <w:lvl w:ilvl="3" w:tplc="51909970">
      <w:start w:val="1"/>
      <w:numFmt w:val="bullet"/>
      <w:lvlText w:val=""/>
      <w:lvlJc w:val="left"/>
      <w:pPr>
        <w:tabs>
          <w:tab w:val="num" w:pos="2880"/>
        </w:tabs>
        <w:ind w:left="2880" w:hanging="360"/>
      </w:pPr>
      <w:rPr>
        <w:rFonts w:ascii="Symbol" w:hAnsi="Symbol"/>
      </w:rPr>
    </w:lvl>
    <w:lvl w:ilvl="4" w:tplc="F6FE2FD6">
      <w:start w:val="1"/>
      <w:numFmt w:val="bullet"/>
      <w:lvlText w:val="o"/>
      <w:lvlJc w:val="left"/>
      <w:pPr>
        <w:tabs>
          <w:tab w:val="num" w:pos="3600"/>
        </w:tabs>
        <w:ind w:left="3600" w:hanging="360"/>
      </w:pPr>
      <w:rPr>
        <w:rFonts w:ascii="Courier New" w:hAnsi="Courier New"/>
      </w:rPr>
    </w:lvl>
    <w:lvl w:ilvl="5" w:tplc="A0CEAB9A">
      <w:start w:val="1"/>
      <w:numFmt w:val="bullet"/>
      <w:lvlText w:val=""/>
      <w:lvlJc w:val="left"/>
      <w:pPr>
        <w:tabs>
          <w:tab w:val="num" w:pos="4320"/>
        </w:tabs>
        <w:ind w:left="4320" w:hanging="360"/>
      </w:pPr>
      <w:rPr>
        <w:rFonts w:ascii="Wingdings" w:hAnsi="Wingdings"/>
      </w:rPr>
    </w:lvl>
    <w:lvl w:ilvl="6" w:tplc="D4DA5238">
      <w:start w:val="1"/>
      <w:numFmt w:val="bullet"/>
      <w:lvlText w:val=""/>
      <w:lvlJc w:val="left"/>
      <w:pPr>
        <w:tabs>
          <w:tab w:val="num" w:pos="5040"/>
        </w:tabs>
        <w:ind w:left="5040" w:hanging="360"/>
      </w:pPr>
      <w:rPr>
        <w:rFonts w:ascii="Symbol" w:hAnsi="Symbol"/>
      </w:rPr>
    </w:lvl>
    <w:lvl w:ilvl="7" w:tplc="968E37D2">
      <w:start w:val="1"/>
      <w:numFmt w:val="bullet"/>
      <w:lvlText w:val="o"/>
      <w:lvlJc w:val="left"/>
      <w:pPr>
        <w:tabs>
          <w:tab w:val="num" w:pos="5760"/>
        </w:tabs>
        <w:ind w:left="5760" w:hanging="360"/>
      </w:pPr>
      <w:rPr>
        <w:rFonts w:ascii="Courier New" w:hAnsi="Courier New"/>
      </w:rPr>
    </w:lvl>
    <w:lvl w:ilvl="8" w:tplc="F444963A">
      <w:start w:val="1"/>
      <w:numFmt w:val="bullet"/>
      <w:lvlText w:val=""/>
      <w:lvlJc w:val="left"/>
      <w:pPr>
        <w:tabs>
          <w:tab w:val="num" w:pos="6480"/>
        </w:tabs>
        <w:ind w:left="6480" w:hanging="360"/>
      </w:pPr>
      <w:rPr>
        <w:rFonts w:ascii="Wingdings" w:hAnsi="Wingdings"/>
      </w:rPr>
    </w:lvl>
  </w:abstractNum>
  <w:abstractNum w:abstractNumId="349" w15:restartNumberingAfterBreak="0">
    <w:nsid w:val="7A0F57BD"/>
    <w:multiLevelType w:val="hybridMultilevel"/>
    <w:tmpl w:val="7A0F57BD"/>
    <w:lvl w:ilvl="0" w:tplc="A3569D6E">
      <w:start w:val="1"/>
      <w:numFmt w:val="bullet"/>
      <w:lvlText w:val=""/>
      <w:lvlJc w:val="left"/>
      <w:pPr>
        <w:tabs>
          <w:tab w:val="num" w:pos="480"/>
        </w:tabs>
        <w:ind w:left="480" w:hanging="480"/>
      </w:pPr>
      <w:rPr>
        <w:rFonts w:ascii="Wingdings" w:eastAsia="Wingdings" w:hAnsi="Wingdings" w:cs="Wingdings"/>
      </w:rPr>
    </w:lvl>
    <w:lvl w:ilvl="1" w:tplc="357E9926">
      <w:start w:val="1"/>
      <w:numFmt w:val="bullet"/>
      <w:lvlText w:val="o"/>
      <w:lvlJc w:val="left"/>
      <w:pPr>
        <w:tabs>
          <w:tab w:val="num" w:pos="1440"/>
        </w:tabs>
        <w:ind w:left="1440" w:hanging="360"/>
      </w:pPr>
      <w:rPr>
        <w:rFonts w:ascii="Courier New" w:hAnsi="Courier New"/>
      </w:rPr>
    </w:lvl>
    <w:lvl w:ilvl="2" w:tplc="F736668A">
      <w:start w:val="1"/>
      <w:numFmt w:val="bullet"/>
      <w:lvlText w:val=""/>
      <w:lvlJc w:val="left"/>
      <w:pPr>
        <w:tabs>
          <w:tab w:val="num" w:pos="2160"/>
        </w:tabs>
        <w:ind w:left="2160" w:hanging="360"/>
      </w:pPr>
      <w:rPr>
        <w:rFonts w:ascii="Wingdings" w:hAnsi="Wingdings"/>
      </w:rPr>
    </w:lvl>
    <w:lvl w:ilvl="3" w:tplc="55A04C9E">
      <w:start w:val="1"/>
      <w:numFmt w:val="bullet"/>
      <w:lvlText w:val=""/>
      <w:lvlJc w:val="left"/>
      <w:pPr>
        <w:tabs>
          <w:tab w:val="num" w:pos="2880"/>
        </w:tabs>
        <w:ind w:left="2880" w:hanging="360"/>
      </w:pPr>
      <w:rPr>
        <w:rFonts w:ascii="Symbol" w:hAnsi="Symbol"/>
      </w:rPr>
    </w:lvl>
    <w:lvl w:ilvl="4" w:tplc="D8D28360">
      <w:start w:val="1"/>
      <w:numFmt w:val="bullet"/>
      <w:lvlText w:val="o"/>
      <w:lvlJc w:val="left"/>
      <w:pPr>
        <w:tabs>
          <w:tab w:val="num" w:pos="3600"/>
        </w:tabs>
        <w:ind w:left="3600" w:hanging="360"/>
      </w:pPr>
      <w:rPr>
        <w:rFonts w:ascii="Courier New" w:hAnsi="Courier New"/>
      </w:rPr>
    </w:lvl>
    <w:lvl w:ilvl="5" w:tplc="7A22C89A">
      <w:start w:val="1"/>
      <w:numFmt w:val="bullet"/>
      <w:lvlText w:val=""/>
      <w:lvlJc w:val="left"/>
      <w:pPr>
        <w:tabs>
          <w:tab w:val="num" w:pos="4320"/>
        </w:tabs>
        <w:ind w:left="4320" w:hanging="360"/>
      </w:pPr>
      <w:rPr>
        <w:rFonts w:ascii="Wingdings" w:hAnsi="Wingdings"/>
      </w:rPr>
    </w:lvl>
    <w:lvl w:ilvl="6" w:tplc="4386EFA4">
      <w:start w:val="1"/>
      <w:numFmt w:val="bullet"/>
      <w:lvlText w:val=""/>
      <w:lvlJc w:val="left"/>
      <w:pPr>
        <w:tabs>
          <w:tab w:val="num" w:pos="5040"/>
        </w:tabs>
        <w:ind w:left="5040" w:hanging="360"/>
      </w:pPr>
      <w:rPr>
        <w:rFonts w:ascii="Symbol" w:hAnsi="Symbol"/>
      </w:rPr>
    </w:lvl>
    <w:lvl w:ilvl="7" w:tplc="1F926F2A">
      <w:start w:val="1"/>
      <w:numFmt w:val="bullet"/>
      <w:lvlText w:val="o"/>
      <w:lvlJc w:val="left"/>
      <w:pPr>
        <w:tabs>
          <w:tab w:val="num" w:pos="5760"/>
        </w:tabs>
        <w:ind w:left="5760" w:hanging="360"/>
      </w:pPr>
      <w:rPr>
        <w:rFonts w:ascii="Courier New" w:hAnsi="Courier New"/>
      </w:rPr>
    </w:lvl>
    <w:lvl w:ilvl="8" w:tplc="12DABC1E">
      <w:start w:val="1"/>
      <w:numFmt w:val="bullet"/>
      <w:lvlText w:val=""/>
      <w:lvlJc w:val="left"/>
      <w:pPr>
        <w:tabs>
          <w:tab w:val="num" w:pos="6480"/>
        </w:tabs>
        <w:ind w:left="6480" w:hanging="360"/>
      </w:pPr>
      <w:rPr>
        <w:rFonts w:ascii="Wingdings" w:hAnsi="Wingdings"/>
      </w:rPr>
    </w:lvl>
  </w:abstractNum>
  <w:abstractNum w:abstractNumId="350" w15:restartNumberingAfterBreak="0">
    <w:nsid w:val="7A0F57BE"/>
    <w:multiLevelType w:val="hybridMultilevel"/>
    <w:tmpl w:val="7A0F57BE"/>
    <w:lvl w:ilvl="0" w:tplc="1A9E96F2">
      <w:start w:val="1"/>
      <w:numFmt w:val="bullet"/>
      <w:lvlText w:val=""/>
      <w:lvlJc w:val="left"/>
      <w:pPr>
        <w:tabs>
          <w:tab w:val="num" w:pos="480"/>
        </w:tabs>
        <w:ind w:left="480" w:hanging="480"/>
      </w:pPr>
      <w:rPr>
        <w:rFonts w:ascii="Wingdings" w:eastAsia="Wingdings" w:hAnsi="Wingdings" w:cs="Wingdings"/>
      </w:rPr>
    </w:lvl>
    <w:lvl w:ilvl="1" w:tplc="66B6D3DA">
      <w:start w:val="1"/>
      <w:numFmt w:val="bullet"/>
      <w:lvlText w:val="o"/>
      <w:lvlJc w:val="left"/>
      <w:pPr>
        <w:tabs>
          <w:tab w:val="num" w:pos="1440"/>
        </w:tabs>
        <w:ind w:left="1440" w:hanging="360"/>
      </w:pPr>
      <w:rPr>
        <w:rFonts w:ascii="Courier New" w:hAnsi="Courier New"/>
      </w:rPr>
    </w:lvl>
    <w:lvl w:ilvl="2" w:tplc="F7D0AA74">
      <w:start w:val="1"/>
      <w:numFmt w:val="bullet"/>
      <w:lvlText w:val=""/>
      <w:lvlJc w:val="left"/>
      <w:pPr>
        <w:tabs>
          <w:tab w:val="num" w:pos="2160"/>
        </w:tabs>
        <w:ind w:left="2160" w:hanging="360"/>
      </w:pPr>
      <w:rPr>
        <w:rFonts w:ascii="Wingdings" w:hAnsi="Wingdings"/>
      </w:rPr>
    </w:lvl>
    <w:lvl w:ilvl="3" w:tplc="C8CA7310">
      <w:start w:val="1"/>
      <w:numFmt w:val="bullet"/>
      <w:lvlText w:val=""/>
      <w:lvlJc w:val="left"/>
      <w:pPr>
        <w:tabs>
          <w:tab w:val="num" w:pos="2880"/>
        </w:tabs>
        <w:ind w:left="2880" w:hanging="360"/>
      </w:pPr>
      <w:rPr>
        <w:rFonts w:ascii="Symbol" w:hAnsi="Symbol"/>
      </w:rPr>
    </w:lvl>
    <w:lvl w:ilvl="4" w:tplc="886C12D2">
      <w:start w:val="1"/>
      <w:numFmt w:val="bullet"/>
      <w:lvlText w:val="o"/>
      <w:lvlJc w:val="left"/>
      <w:pPr>
        <w:tabs>
          <w:tab w:val="num" w:pos="3600"/>
        </w:tabs>
        <w:ind w:left="3600" w:hanging="360"/>
      </w:pPr>
      <w:rPr>
        <w:rFonts w:ascii="Courier New" w:hAnsi="Courier New"/>
      </w:rPr>
    </w:lvl>
    <w:lvl w:ilvl="5" w:tplc="757807F6">
      <w:start w:val="1"/>
      <w:numFmt w:val="bullet"/>
      <w:lvlText w:val=""/>
      <w:lvlJc w:val="left"/>
      <w:pPr>
        <w:tabs>
          <w:tab w:val="num" w:pos="4320"/>
        </w:tabs>
        <w:ind w:left="4320" w:hanging="360"/>
      </w:pPr>
      <w:rPr>
        <w:rFonts w:ascii="Wingdings" w:hAnsi="Wingdings"/>
      </w:rPr>
    </w:lvl>
    <w:lvl w:ilvl="6" w:tplc="E0B2A184">
      <w:start w:val="1"/>
      <w:numFmt w:val="bullet"/>
      <w:lvlText w:val=""/>
      <w:lvlJc w:val="left"/>
      <w:pPr>
        <w:tabs>
          <w:tab w:val="num" w:pos="5040"/>
        </w:tabs>
        <w:ind w:left="5040" w:hanging="360"/>
      </w:pPr>
      <w:rPr>
        <w:rFonts w:ascii="Symbol" w:hAnsi="Symbol"/>
      </w:rPr>
    </w:lvl>
    <w:lvl w:ilvl="7" w:tplc="C564323C">
      <w:start w:val="1"/>
      <w:numFmt w:val="bullet"/>
      <w:lvlText w:val="o"/>
      <w:lvlJc w:val="left"/>
      <w:pPr>
        <w:tabs>
          <w:tab w:val="num" w:pos="5760"/>
        </w:tabs>
        <w:ind w:left="5760" w:hanging="360"/>
      </w:pPr>
      <w:rPr>
        <w:rFonts w:ascii="Courier New" w:hAnsi="Courier New"/>
      </w:rPr>
    </w:lvl>
    <w:lvl w:ilvl="8" w:tplc="9956DD12">
      <w:start w:val="1"/>
      <w:numFmt w:val="bullet"/>
      <w:lvlText w:val=""/>
      <w:lvlJc w:val="left"/>
      <w:pPr>
        <w:tabs>
          <w:tab w:val="num" w:pos="6480"/>
        </w:tabs>
        <w:ind w:left="6480" w:hanging="360"/>
      </w:pPr>
      <w:rPr>
        <w:rFonts w:ascii="Wingdings" w:hAnsi="Wingdings"/>
      </w:rPr>
    </w:lvl>
  </w:abstractNum>
  <w:abstractNum w:abstractNumId="351" w15:restartNumberingAfterBreak="0">
    <w:nsid w:val="7A0F57BF"/>
    <w:multiLevelType w:val="hybridMultilevel"/>
    <w:tmpl w:val="7A0F57BF"/>
    <w:lvl w:ilvl="0" w:tplc="4CDAA32A">
      <w:start w:val="1"/>
      <w:numFmt w:val="bullet"/>
      <w:lvlText w:val=""/>
      <w:lvlJc w:val="left"/>
      <w:pPr>
        <w:tabs>
          <w:tab w:val="num" w:pos="480"/>
        </w:tabs>
        <w:ind w:left="480" w:hanging="480"/>
      </w:pPr>
      <w:rPr>
        <w:rFonts w:ascii="Wingdings" w:eastAsia="Wingdings" w:hAnsi="Wingdings" w:cs="Wingdings"/>
      </w:rPr>
    </w:lvl>
    <w:lvl w:ilvl="1" w:tplc="020E2A3A">
      <w:start w:val="1"/>
      <w:numFmt w:val="bullet"/>
      <w:lvlText w:val="o"/>
      <w:lvlJc w:val="left"/>
      <w:pPr>
        <w:tabs>
          <w:tab w:val="num" w:pos="1440"/>
        </w:tabs>
        <w:ind w:left="1440" w:hanging="360"/>
      </w:pPr>
      <w:rPr>
        <w:rFonts w:ascii="Courier New" w:hAnsi="Courier New"/>
      </w:rPr>
    </w:lvl>
    <w:lvl w:ilvl="2" w:tplc="7A2A07A8">
      <w:start w:val="1"/>
      <w:numFmt w:val="bullet"/>
      <w:lvlText w:val=""/>
      <w:lvlJc w:val="left"/>
      <w:pPr>
        <w:tabs>
          <w:tab w:val="num" w:pos="2160"/>
        </w:tabs>
        <w:ind w:left="2160" w:hanging="360"/>
      </w:pPr>
      <w:rPr>
        <w:rFonts w:ascii="Wingdings" w:hAnsi="Wingdings"/>
      </w:rPr>
    </w:lvl>
    <w:lvl w:ilvl="3" w:tplc="080E5636">
      <w:start w:val="1"/>
      <w:numFmt w:val="bullet"/>
      <w:lvlText w:val=""/>
      <w:lvlJc w:val="left"/>
      <w:pPr>
        <w:tabs>
          <w:tab w:val="num" w:pos="2880"/>
        </w:tabs>
        <w:ind w:left="2880" w:hanging="360"/>
      </w:pPr>
      <w:rPr>
        <w:rFonts w:ascii="Symbol" w:hAnsi="Symbol"/>
      </w:rPr>
    </w:lvl>
    <w:lvl w:ilvl="4" w:tplc="C074B810">
      <w:start w:val="1"/>
      <w:numFmt w:val="bullet"/>
      <w:lvlText w:val="o"/>
      <w:lvlJc w:val="left"/>
      <w:pPr>
        <w:tabs>
          <w:tab w:val="num" w:pos="3600"/>
        </w:tabs>
        <w:ind w:left="3600" w:hanging="360"/>
      </w:pPr>
      <w:rPr>
        <w:rFonts w:ascii="Courier New" w:hAnsi="Courier New"/>
      </w:rPr>
    </w:lvl>
    <w:lvl w:ilvl="5" w:tplc="DC8A3DAE">
      <w:start w:val="1"/>
      <w:numFmt w:val="bullet"/>
      <w:lvlText w:val=""/>
      <w:lvlJc w:val="left"/>
      <w:pPr>
        <w:tabs>
          <w:tab w:val="num" w:pos="4320"/>
        </w:tabs>
        <w:ind w:left="4320" w:hanging="360"/>
      </w:pPr>
      <w:rPr>
        <w:rFonts w:ascii="Wingdings" w:hAnsi="Wingdings"/>
      </w:rPr>
    </w:lvl>
    <w:lvl w:ilvl="6" w:tplc="AB94D7C0">
      <w:start w:val="1"/>
      <w:numFmt w:val="bullet"/>
      <w:lvlText w:val=""/>
      <w:lvlJc w:val="left"/>
      <w:pPr>
        <w:tabs>
          <w:tab w:val="num" w:pos="5040"/>
        </w:tabs>
        <w:ind w:left="5040" w:hanging="360"/>
      </w:pPr>
      <w:rPr>
        <w:rFonts w:ascii="Symbol" w:hAnsi="Symbol"/>
      </w:rPr>
    </w:lvl>
    <w:lvl w:ilvl="7" w:tplc="5C7C5C26">
      <w:start w:val="1"/>
      <w:numFmt w:val="bullet"/>
      <w:lvlText w:val="o"/>
      <w:lvlJc w:val="left"/>
      <w:pPr>
        <w:tabs>
          <w:tab w:val="num" w:pos="5760"/>
        </w:tabs>
        <w:ind w:left="5760" w:hanging="360"/>
      </w:pPr>
      <w:rPr>
        <w:rFonts w:ascii="Courier New" w:hAnsi="Courier New"/>
      </w:rPr>
    </w:lvl>
    <w:lvl w:ilvl="8" w:tplc="79124DDE">
      <w:start w:val="1"/>
      <w:numFmt w:val="bullet"/>
      <w:lvlText w:val=""/>
      <w:lvlJc w:val="left"/>
      <w:pPr>
        <w:tabs>
          <w:tab w:val="num" w:pos="6480"/>
        </w:tabs>
        <w:ind w:left="6480" w:hanging="360"/>
      </w:pPr>
      <w:rPr>
        <w:rFonts w:ascii="Wingdings" w:hAnsi="Wingdings"/>
      </w:rPr>
    </w:lvl>
  </w:abstractNum>
  <w:abstractNum w:abstractNumId="352" w15:restartNumberingAfterBreak="0">
    <w:nsid w:val="7A0F57C0"/>
    <w:multiLevelType w:val="hybridMultilevel"/>
    <w:tmpl w:val="7A0F57C0"/>
    <w:lvl w:ilvl="0" w:tplc="9E186600">
      <w:start w:val="1"/>
      <w:numFmt w:val="bullet"/>
      <w:lvlText w:val=""/>
      <w:lvlJc w:val="left"/>
      <w:pPr>
        <w:tabs>
          <w:tab w:val="num" w:pos="480"/>
        </w:tabs>
        <w:ind w:left="480" w:hanging="480"/>
      </w:pPr>
      <w:rPr>
        <w:rFonts w:ascii="Wingdings" w:eastAsia="Wingdings" w:hAnsi="Wingdings" w:cs="Wingdings"/>
      </w:rPr>
    </w:lvl>
    <w:lvl w:ilvl="1" w:tplc="9E443B94">
      <w:start w:val="1"/>
      <w:numFmt w:val="bullet"/>
      <w:lvlText w:val="o"/>
      <w:lvlJc w:val="left"/>
      <w:pPr>
        <w:tabs>
          <w:tab w:val="num" w:pos="1440"/>
        </w:tabs>
        <w:ind w:left="1440" w:hanging="360"/>
      </w:pPr>
      <w:rPr>
        <w:rFonts w:ascii="Courier New" w:hAnsi="Courier New"/>
      </w:rPr>
    </w:lvl>
    <w:lvl w:ilvl="2" w:tplc="2230F688">
      <w:start w:val="1"/>
      <w:numFmt w:val="bullet"/>
      <w:lvlText w:val=""/>
      <w:lvlJc w:val="left"/>
      <w:pPr>
        <w:tabs>
          <w:tab w:val="num" w:pos="2160"/>
        </w:tabs>
        <w:ind w:left="2160" w:hanging="360"/>
      </w:pPr>
      <w:rPr>
        <w:rFonts w:ascii="Wingdings" w:hAnsi="Wingdings"/>
      </w:rPr>
    </w:lvl>
    <w:lvl w:ilvl="3" w:tplc="7CEE1DAE">
      <w:start w:val="1"/>
      <w:numFmt w:val="bullet"/>
      <w:lvlText w:val=""/>
      <w:lvlJc w:val="left"/>
      <w:pPr>
        <w:tabs>
          <w:tab w:val="num" w:pos="2880"/>
        </w:tabs>
        <w:ind w:left="2880" w:hanging="360"/>
      </w:pPr>
      <w:rPr>
        <w:rFonts w:ascii="Symbol" w:hAnsi="Symbol"/>
      </w:rPr>
    </w:lvl>
    <w:lvl w:ilvl="4" w:tplc="E4009A80">
      <w:start w:val="1"/>
      <w:numFmt w:val="bullet"/>
      <w:lvlText w:val="o"/>
      <w:lvlJc w:val="left"/>
      <w:pPr>
        <w:tabs>
          <w:tab w:val="num" w:pos="3600"/>
        </w:tabs>
        <w:ind w:left="3600" w:hanging="360"/>
      </w:pPr>
      <w:rPr>
        <w:rFonts w:ascii="Courier New" w:hAnsi="Courier New"/>
      </w:rPr>
    </w:lvl>
    <w:lvl w:ilvl="5" w:tplc="BD18E9D2">
      <w:start w:val="1"/>
      <w:numFmt w:val="bullet"/>
      <w:lvlText w:val=""/>
      <w:lvlJc w:val="left"/>
      <w:pPr>
        <w:tabs>
          <w:tab w:val="num" w:pos="4320"/>
        </w:tabs>
        <w:ind w:left="4320" w:hanging="360"/>
      </w:pPr>
      <w:rPr>
        <w:rFonts w:ascii="Wingdings" w:hAnsi="Wingdings"/>
      </w:rPr>
    </w:lvl>
    <w:lvl w:ilvl="6" w:tplc="9D7ADB9E">
      <w:start w:val="1"/>
      <w:numFmt w:val="bullet"/>
      <w:lvlText w:val=""/>
      <w:lvlJc w:val="left"/>
      <w:pPr>
        <w:tabs>
          <w:tab w:val="num" w:pos="5040"/>
        </w:tabs>
        <w:ind w:left="5040" w:hanging="360"/>
      </w:pPr>
      <w:rPr>
        <w:rFonts w:ascii="Symbol" w:hAnsi="Symbol"/>
      </w:rPr>
    </w:lvl>
    <w:lvl w:ilvl="7" w:tplc="C74E89EE">
      <w:start w:val="1"/>
      <w:numFmt w:val="bullet"/>
      <w:lvlText w:val="o"/>
      <w:lvlJc w:val="left"/>
      <w:pPr>
        <w:tabs>
          <w:tab w:val="num" w:pos="5760"/>
        </w:tabs>
        <w:ind w:left="5760" w:hanging="360"/>
      </w:pPr>
      <w:rPr>
        <w:rFonts w:ascii="Courier New" w:hAnsi="Courier New"/>
      </w:rPr>
    </w:lvl>
    <w:lvl w:ilvl="8" w:tplc="F788BF6E">
      <w:start w:val="1"/>
      <w:numFmt w:val="bullet"/>
      <w:lvlText w:val=""/>
      <w:lvlJc w:val="left"/>
      <w:pPr>
        <w:tabs>
          <w:tab w:val="num" w:pos="6480"/>
        </w:tabs>
        <w:ind w:left="6480" w:hanging="360"/>
      </w:pPr>
      <w:rPr>
        <w:rFonts w:ascii="Wingdings" w:hAnsi="Wingdings"/>
      </w:rPr>
    </w:lvl>
  </w:abstractNum>
  <w:abstractNum w:abstractNumId="353" w15:restartNumberingAfterBreak="0">
    <w:nsid w:val="7A0F57C1"/>
    <w:multiLevelType w:val="hybridMultilevel"/>
    <w:tmpl w:val="7A0F57C1"/>
    <w:lvl w:ilvl="0" w:tplc="6D4A0DAA">
      <w:start w:val="1"/>
      <w:numFmt w:val="bullet"/>
      <w:lvlText w:val=""/>
      <w:lvlJc w:val="left"/>
      <w:pPr>
        <w:tabs>
          <w:tab w:val="num" w:pos="480"/>
        </w:tabs>
        <w:ind w:left="480" w:hanging="480"/>
      </w:pPr>
      <w:rPr>
        <w:rFonts w:ascii="Wingdings" w:eastAsia="Wingdings" w:hAnsi="Wingdings" w:cs="Wingdings"/>
      </w:rPr>
    </w:lvl>
    <w:lvl w:ilvl="1" w:tplc="8D7E873A">
      <w:start w:val="1"/>
      <w:numFmt w:val="bullet"/>
      <w:lvlText w:val="o"/>
      <w:lvlJc w:val="left"/>
      <w:pPr>
        <w:tabs>
          <w:tab w:val="num" w:pos="1440"/>
        </w:tabs>
        <w:ind w:left="1440" w:hanging="360"/>
      </w:pPr>
      <w:rPr>
        <w:rFonts w:ascii="Courier New" w:hAnsi="Courier New"/>
      </w:rPr>
    </w:lvl>
    <w:lvl w:ilvl="2" w:tplc="447E197A">
      <w:start w:val="1"/>
      <w:numFmt w:val="bullet"/>
      <w:lvlText w:val=""/>
      <w:lvlJc w:val="left"/>
      <w:pPr>
        <w:tabs>
          <w:tab w:val="num" w:pos="2160"/>
        </w:tabs>
        <w:ind w:left="2160" w:hanging="360"/>
      </w:pPr>
      <w:rPr>
        <w:rFonts w:ascii="Wingdings" w:hAnsi="Wingdings"/>
      </w:rPr>
    </w:lvl>
    <w:lvl w:ilvl="3" w:tplc="C78CBF5E">
      <w:start w:val="1"/>
      <w:numFmt w:val="bullet"/>
      <w:lvlText w:val=""/>
      <w:lvlJc w:val="left"/>
      <w:pPr>
        <w:tabs>
          <w:tab w:val="num" w:pos="2880"/>
        </w:tabs>
        <w:ind w:left="2880" w:hanging="360"/>
      </w:pPr>
      <w:rPr>
        <w:rFonts w:ascii="Symbol" w:hAnsi="Symbol"/>
      </w:rPr>
    </w:lvl>
    <w:lvl w:ilvl="4" w:tplc="2C5ACE52">
      <w:start w:val="1"/>
      <w:numFmt w:val="bullet"/>
      <w:lvlText w:val="o"/>
      <w:lvlJc w:val="left"/>
      <w:pPr>
        <w:tabs>
          <w:tab w:val="num" w:pos="3600"/>
        </w:tabs>
        <w:ind w:left="3600" w:hanging="360"/>
      </w:pPr>
      <w:rPr>
        <w:rFonts w:ascii="Courier New" w:hAnsi="Courier New"/>
      </w:rPr>
    </w:lvl>
    <w:lvl w:ilvl="5" w:tplc="D5AA8B66">
      <w:start w:val="1"/>
      <w:numFmt w:val="bullet"/>
      <w:lvlText w:val=""/>
      <w:lvlJc w:val="left"/>
      <w:pPr>
        <w:tabs>
          <w:tab w:val="num" w:pos="4320"/>
        </w:tabs>
        <w:ind w:left="4320" w:hanging="360"/>
      </w:pPr>
      <w:rPr>
        <w:rFonts w:ascii="Wingdings" w:hAnsi="Wingdings"/>
      </w:rPr>
    </w:lvl>
    <w:lvl w:ilvl="6" w:tplc="50D8CC30">
      <w:start w:val="1"/>
      <w:numFmt w:val="bullet"/>
      <w:lvlText w:val=""/>
      <w:lvlJc w:val="left"/>
      <w:pPr>
        <w:tabs>
          <w:tab w:val="num" w:pos="5040"/>
        </w:tabs>
        <w:ind w:left="5040" w:hanging="360"/>
      </w:pPr>
      <w:rPr>
        <w:rFonts w:ascii="Symbol" w:hAnsi="Symbol"/>
      </w:rPr>
    </w:lvl>
    <w:lvl w:ilvl="7" w:tplc="E648DA88">
      <w:start w:val="1"/>
      <w:numFmt w:val="bullet"/>
      <w:lvlText w:val="o"/>
      <w:lvlJc w:val="left"/>
      <w:pPr>
        <w:tabs>
          <w:tab w:val="num" w:pos="5760"/>
        </w:tabs>
        <w:ind w:left="5760" w:hanging="360"/>
      </w:pPr>
      <w:rPr>
        <w:rFonts w:ascii="Courier New" w:hAnsi="Courier New"/>
      </w:rPr>
    </w:lvl>
    <w:lvl w:ilvl="8" w:tplc="2CA4E1B6">
      <w:start w:val="1"/>
      <w:numFmt w:val="bullet"/>
      <w:lvlText w:val=""/>
      <w:lvlJc w:val="left"/>
      <w:pPr>
        <w:tabs>
          <w:tab w:val="num" w:pos="6480"/>
        </w:tabs>
        <w:ind w:left="6480" w:hanging="360"/>
      </w:pPr>
      <w:rPr>
        <w:rFonts w:ascii="Wingdings" w:hAnsi="Wingdings"/>
      </w:rPr>
    </w:lvl>
  </w:abstractNum>
  <w:abstractNum w:abstractNumId="354" w15:restartNumberingAfterBreak="0">
    <w:nsid w:val="7A0F57C2"/>
    <w:multiLevelType w:val="hybridMultilevel"/>
    <w:tmpl w:val="7A0F57C2"/>
    <w:lvl w:ilvl="0" w:tplc="3F006874">
      <w:start w:val="1"/>
      <w:numFmt w:val="bullet"/>
      <w:lvlText w:val=""/>
      <w:lvlJc w:val="left"/>
      <w:pPr>
        <w:tabs>
          <w:tab w:val="num" w:pos="480"/>
        </w:tabs>
        <w:ind w:left="480" w:hanging="480"/>
      </w:pPr>
      <w:rPr>
        <w:rFonts w:ascii="Wingdings" w:eastAsia="Wingdings" w:hAnsi="Wingdings" w:cs="Wingdings"/>
      </w:rPr>
    </w:lvl>
    <w:lvl w:ilvl="1" w:tplc="B0D453E0">
      <w:start w:val="1"/>
      <w:numFmt w:val="bullet"/>
      <w:lvlText w:val="o"/>
      <w:lvlJc w:val="left"/>
      <w:pPr>
        <w:tabs>
          <w:tab w:val="num" w:pos="1440"/>
        </w:tabs>
        <w:ind w:left="1440" w:hanging="360"/>
      </w:pPr>
      <w:rPr>
        <w:rFonts w:ascii="Courier New" w:hAnsi="Courier New"/>
      </w:rPr>
    </w:lvl>
    <w:lvl w:ilvl="2" w:tplc="2736AF98">
      <w:start w:val="1"/>
      <w:numFmt w:val="bullet"/>
      <w:lvlText w:val=""/>
      <w:lvlJc w:val="left"/>
      <w:pPr>
        <w:tabs>
          <w:tab w:val="num" w:pos="2160"/>
        </w:tabs>
        <w:ind w:left="2160" w:hanging="360"/>
      </w:pPr>
      <w:rPr>
        <w:rFonts w:ascii="Wingdings" w:hAnsi="Wingdings"/>
      </w:rPr>
    </w:lvl>
    <w:lvl w:ilvl="3" w:tplc="E2D0E474">
      <w:start w:val="1"/>
      <w:numFmt w:val="bullet"/>
      <w:lvlText w:val=""/>
      <w:lvlJc w:val="left"/>
      <w:pPr>
        <w:tabs>
          <w:tab w:val="num" w:pos="2880"/>
        </w:tabs>
        <w:ind w:left="2880" w:hanging="360"/>
      </w:pPr>
      <w:rPr>
        <w:rFonts w:ascii="Symbol" w:hAnsi="Symbol"/>
      </w:rPr>
    </w:lvl>
    <w:lvl w:ilvl="4" w:tplc="C0507554">
      <w:start w:val="1"/>
      <w:numFmt w:val="bullet"/>
      <w:lvlText w:val="o"/>
      <w:lvlJc w:val="left"/>
      <w:pPr>
        <w:tabs>
          <w:tab w:val="num" w:pos="3600"/>
        </w:tabs>
        <w:ind w:left="3600" w:hanging="360"/>
      </w:pPr>
      <w:rPr>
        <w:rFonts w:ascii="Courier New" w:hAnsi="Courier New"/>
      </w:rPr>
    </w:lvl>
    <w:lvl w:ilvl="5" w:tplc="73EEDCB8">
      <w:start w:val="1"/>
      <w:numFmt w:val="bullet"/>
      <w:lvlText w:val=""/>
      <w:lvlJc w:val="left"/>
      <w:pPr>
        <w:tabs>
          <w:tab w:val="num" w:pos="4320"/>
        </w:tabs>
        <w:ind w:left="4320" w:hanging="360"/>
      </w:pPr>
      <w:rPr>
        <w:rFonts w:ascii="Wingdings" w:hAnsi="Wingdings"/>
      </w:rPr>
    </w:lvl>
    <w:lvl w:ilvl="6" w:tplc="28DCF5EE">
      <w:start w:val="1"/>
      <w:numFmt w:val="bullet"/>
      <w:lvlText w:val=""/>
      <w:lvlJc w:val="left"/>
      <w:pPr>
        <w:tabs>
          <w:tab w:val="num" w:pos="5040"/>
        </w:tabs>
        <w:ind w:left="5040" w:hanging="360"/>
      </w:pPr>
      <w:rPr>
        <w:rFonts w:ascii="Symbol" w:hAnsi="Symbol"/>
      </w:rPr>
    </w:lvl>
    <w:lvl w:ilvl="7" w:tplc="649C3944">
      <w:start w:val="1"/>
      <w:numFmt w:val="bullet"/>
      <w:lvlText w:val="o"/>
      <w:lvlJc w:val="left"/>
      <w:pPr>
        <w:tabs>
          <w:tab w:val="num" w:pos="5760"/>
        </w:tabs>
        <w:ind w:left="5760" w:hanging="360"/>
      </w:pPr>
      <w:rPr>
        <w:rFonts w:ascii="Courier New" w:hAnsi="Courier New"/>
      </w:rPr>
    </w:lvl>
    <w:lvl w:ilvl="8" w:tplc="4BEC1C22">
      <w:start w:val="1"/>
      <w:numFmt w:val="bullet"/>
      <w:lvlText w:val=""/>
      <w:lvlJc w:val="left"/>
      <w:pPr>
        <w:tabs>
          <w:tab w:val="num" w:pos="6480"/>
        </w:tabs>
        <w:ind w:left="6480" w:hanging="360"/>
      </w:pPr>
      <w:rPr>
        <w:rFonts w:ascii="Wingdings" w:hAnsi="Wingdings"/>
      </w:rPr>
    </w:lvl>
  </w:abstractNum>
  <w:abstractNum w:abstractNumId="355" w15:restartNumberingAfterBreak="0">
    <w:nsid w:val="7A0F57C3"/>
    <w:multiLevelType w:val="hybridMultilevel"/>
    <w:tmpl w:val="7A0F57C3"/>
    <w:lvl w:ilvl="0" w:tplc="BCEC6076">
      <w:start w:val="1"/>
      <w:numFmt w:val="bullet"/>
      <w:lvlText w:val=""/>
      <w:lvlJc w:val="left"/>
      <w:pPr>
        <w:tabs>
          <w:tab w:val="num" w:pos="480"/>
        </w:tabs>
        <w:ind w:left="480" w:hanging="480"/>
      </w:pPr>
      <w:rPr>
        <w:rFonts w:ascii="Wingdings" w:eastAsia="Wingdings" w:hAnsi="Wingdings" w:cs="Wingdings"/>
      </w:rPr>
    </w:lvl>
    <w:lvl w:ilvl="1" w:tplc="2552FD0A">
      <w:start w:val="1"/>
      <w:numFmt w:val="bullet"/>
      <w:lvlText w:val="o"/>
      <w:lvlJc w:val="left"/>
      <w:pPr>
        <w:tabs>
          <w:tab w:val="num" w:pos="1440"/>
        </w:tabs>
        <w:ind w:left="1440" w:hanging="360"/>
      </w:pPr>
      <w:rPr>
        <w:rFonts w:ascii="Courier New" w:hAnsi="Courier New"/>
      </w:rPr>
    </w:lvl>
    <w:lvl w:ilvl="2" w:tplc="26144810">
      <w:start w:val="1"/>
      <w:numFmt w:val="bullet"/>
      <w:lvlText w:val=""/>
      <w:lvlJc w:val="left"/>
      <w:pPr>
        <w:tabs>
          <w:tab w:val="num" w:pos="2160"/>
        </w:tabs>
        <w:ind w:left="2160" w:hanging="360"/>
      </w:pPr>
      <w:rPr>
        <w:rFonts w:ascii="Wingdings" w:hAnsi="Wingdings"/>
      </w:rPr>
    </w:lvl>
    <w:lvl w:ilvl="3" w:tplc="0142A1BC">
      <w:start w:val="1"/>
      <w:numFmt w:val="bullet"/>
      <w:lvlText w:val=""/>
      <w:lvlJc w:val="left"/>
      <w:pPr>
        <w:tabs>
          <w:tab w:val="num" w:pos="2880"/>
        </w:tabs>
        <w:ind w:left="2880" w:hanging="360"/>
      </w:pPr>
      <w:rPr>
        <w:rFonts w:ascii="Symbol" w:hAnsi="Symbol"/>
      </w:rPr>
    </w:lvl>
    <w:lvl w:ilvl="4" w:tplc="19F04AD8">
      <w:start w:val="1"/>
      <w:numFmt w:val="bullet"/>
      <w:lvlText w:val="o"/>
      <w:lvlJc w:val="left"/>
      <w:pPr>
        <w:tabs>
          <w:tab w:val="num" w:pos="3600"/>
        </w:tabs>
        <w:ind w:left="3600" w:hanging="360"/>
      </w:pPr>
      <w:rPr>
        <w:rFonts w:ascii="Courier New" w:hAnsi="Courier New"/>
      </w:rPr>
    </w:lvl>
    <w:lvl w:ilvl="5" w:tplc="C0005F48">
      <w:start w:val="1"/>
      <w:numFmt w:val="bullet"/>
      <w:lvlText w:val=""/>
      <w:lvlJc w:val="left"/>
      <w:pPr>
        <w:tabs>
          <w:tab w:val="num" w:pos="4320"/>
        </w:tabs>
        <w:ind w:left="4320" w:hanging="360"/>
      </w:pPr>
      <w:rPr>
        <w:rFonts w:ascii="Wingdings" w:hAnsi="Wingdings"/>
      </w:rPr>
    </w:lvl>
    <w:lvl w:ilvl="6" w:tplc="D8EC90FE">
      <w:start w:val="1"/>
      <w:numFmt w:val="bullet"/>
      <w:lvlText w:val=""/>
      <w:lvlJc w:val="left"/>
      <w:pPr>
        <w:tabs>
          <w:tab w:val="num" w:pos="5040"/>
        </w:tabs>
        <w:ind w:left="5040" w:hanging="360"/>
      </w:pPr>
      <w:rPr>
        <w:rFonts w:ascii="Symbol" w:hAnsi="Symbol"/>
      </w:rPr>
    </w:lvl>
    <w:lvl w:ilvl="7" w:tplc="FC4ED884">
      <w:start w:val="1"/>
      <w:numFmt w:val="bullet"/>
      <w:lvlText w:val="o"/>
      <w:lvlJc w:val="left"/>
      <w:pPr>
        <w:tabs>
          <w:tab w:val="num" w:pos="5760"/>
        </w:tabs>
        <w:ind w:left="5760" w:hanging="360"/>
      </w:pPr>
      <w:rPr>
        <w:rFonts w:ascii="Courier New" w:hAnsi="Courier New"/>
      </w:rPr>
    </w:lvl>
    <w:lvl w:ilvl="8" w:tplc="D660B452">
      <w:start w:val="1"/>
      <w:numFmt w:val="bullet"/>
      <w:lvlText w:val=""/>
      <w:lvlJc w:val="left"/>
      <w:pPr>
        <w:tabs>
          <w:tab w:val="num" w:pos="6480"/>
        </w:tabs>
        <w:ind w:left="6480" w:hanging="360"/>
      </w:pPr>
      <w:rPr>
        <w:rFonts w:ascii="Wingdings" w:hAnsi="Wingdings"/>
      </w:rPr>
    </w:lvl>
  </w:abstractNum>
  <w:abstractNum w:abstractNumId="356" w15:restartNumberingAfterBreak="0">
    <w:nsid w:val="7A0F57C4"/>
    <w:multiLevelType w:val="hybridMultilevel"/>
    <w:tmpl w:val="7A0F57C4"/>
    <w:lvl w:ilvl="0" w:tplc="23BA11B8">
      <w:start w:val="1"/>
      <w:numFmt w:val="bullet"/>
      <w:lvlText w:val=""/>
      <w:lvlJc w:val="left"/>
      <w:pPr>
        <w:tabs>
          <w:tab w:val="num" w:pos="480"/>
        </w:tabs>
        <w:ind w:left="480" w:hanging="480"/>
      </w:pPr>
      <w:rPr>
        <w:rFonts w:ascii="Wingdings" w:eastAsia="Wingdings" w:hAnsi="Wingdings" w:cs="Wingdings"/>
      </w:rPr>
    </w:lvl>
    <w:lvl w:ilvl="1" w:tplc="290C205C">
      <w:start w:val="1"/>
      <w:numFmt w:val="bullet"/>
      <w:lvlText w:val="o"/>
      <w:lvlJc w:val="left"/>
      <w:pPr>
        <w:tabs>
          <w:tab w:val="num" w:pos="1440"/>
        </w:tabs>
        <w:ind w:left="1440" w:hanging="360"/>
      </w:pPr>
      <w:rPr>
        <w:rFonts w:ascii="Courier New" w:hAnsi="Courier New"/>
      </w:rPr>
    </w:lvl>
    <w:lvl w:ilvl="2" w:tplc="BA2EF6C8">
      <w:start w:val="1"/>
      <w:numFmt w:val="bullet"/>
      <w:lvlText w:val=""/>
      <w:lvlJc w:val="left"/>
      <w:pPr>
        <w:tabs>
          <w:tab w:val="num" w:pos="2160"/>
        </w:tabs>
        <w:ind w:left="2160" w:hanging="360"/>
      </w:pPr>
      <w:rPr>
        <w:rFonts w:ascii="Wingdings" w:hAnsi="Wingdings"/>
      </w:rPr>
    </w:lvl>
    <w:lvl w:ilvl="3" w:tplc="F488BC5C">
      <w:start w:val="1"/>
      <w:numFmt w:val="bullet"/>
      <w:lvlText w:val=""/>
      <w:lvlJc w:val="left"/>
      <w:pPr>
        <w:tabs>
          <w:tab w:val="num" w:pos="2880"/>
        </w:tabs>
        <w:ind w:left="2880" w:hanging="360"/>
      </w:pPr>
      <w:rPr>
        <w:rFonts w:ascii="Symbol" w:hAnsi="Symbol"/>
      </w:rPr>
    </w:lvl>
    <w:lvl w:ilvl="4" w:tplc="C3DE9048">
      <w:start w:val="1"/>
      <w:numFmt w:val="bullet"/>
      <w:lvlText w:val="o"/>
      <w:lvlJc w:val="left"/>
      <w:pPr>
        <w:tabs>
          <w:tab w:val="num" w:pos="3600"/>
        </w:tabs>
        <w:ind w:left="3600" w:hanging="360"/>
      </w:pPr>
      <w:rPr>
        <w:rFonts w:ascii="Courier New" w:hAnsi="Courier New"/>
      </w:rPr>
    </w:lvl>
    <w:lvl w:ilvl="5" w:tplc="AE2C77D2">
      <w:start w:val="1"/>
      <w:numFmt w:val="bullet"/>
      <w:lvlText w:val=""/>
      <w:lvlJc w:val="left"/>
      <w:pPr>
        <w:tabs>
          <w:tab w:val="num" w:pos="4320"/>
        </w:tabs>
        <w:ind w:left="4320" w:hanging="360"/>
      </w:pPr>
      <w:rPr>
        <w:rFonts w:ascii="Wingdings" w:hAnsi="Wingdings"/>
      </w:rPr>
    </w:lvl>
    <w:lvl w:ilvl="6" w:tplc="2844360E">
      <w:start w:val="1"/>
      <w:numFmt w:val="bullet"/>
      <w:lvlText w:val=""/>
      <w:lvlJc w:val="left"/>
      <w:pPr>
        <w:tabs>
          <w:tab w:val="num" w:pos="5040"/>
        </w:tabs>
        <w:ind w:left="5040" w:hanging="360"/>
      </w:pPr>
      <w:rPr>
        <w:rFonts w:ascii="Symbol" w:hAnsi="Symbol"/>
      </w:rPr>
    </w:lvl>
    <w:lvl w:ilvl="7" w:tplc="360CB54A">
      <w:start w:val="1"/>
      <w:numFmt w:val="bullet"/>
      <w:lvlText w:val="o"/>
      <w:lvlJc w:val="left"/>
      <w:pPr>
        <w:tabs>
          <w:tab w:val="num" w:pos="5760"/>
        </w:tabs>
        <w:ind w:left="5760" w:hanging="360"/>
      </w:pPr>
      <w:rPr>
        <w:rFonts w:ascii="Courier New" w:hAnsi="Courier New"/>
      </w:rPr>
    </w:lvl>
    <w:lvl w:ilvl="8" w:tplc="5B9E17EE">
      <w:start w:val="1"/>
      <w:numFmt w:val="bullet"/>
      <w:lvlText w:val=""/>
      <w:lvlJc w:val="left"/>
      <w:pPr>
        <w:tabs>
          <w:tab w:val="num" w:pos="6480"/>
        </w:tabs>
        <w:ind w:left="6480" w:hanging="360"/>
      </w:pPr>
      <w:rPr>
        <w:rFonts w:ascii="Wingdings" w:hAnsi="Wingdings"/>
      </w:rPr>
    </w:lvl>
  </w:abstractNum>
  <w:abstractNum w:abstractNumId="357" w15:restartNumberingAfterBreak="0">
    <w:nsid w:val="7A0F57C5"/>
    <w:multiLevelType w:val="hybridMultilevel"/>
    <w:tmpl w:val="7A0F57C5"/>
    <w:lvl w:ilvl="0" w:tplc="B590D2A6">
      <w:start w:val="1"/>
      <w:numFmt w:val="bullet"/>
      <w:lvlText w:val=""/>
      <w:lvlJc w:val="left"/>
      <w:pPr>
        <w:tabs>
          <w:tab w:val="num" w:pos="480"/>
        </w:tabs>
        <w:ind w:left="480" w:hanging="480"/>
      </w:pPr>
      <w:rPr>
        <w:rFonts w:ascii="Wingdings" w:eastAsia="Wingdings" w:hAnsi="Wingdings" w:cs="Wingdings"/>
      </w:rPr>
    </w:lvl>
    <w:lvl w:ilvl="1" w:tplc="A3663152">
      <w:start w:val="1"/>
      <w:numFmt w:val="bullet"/>
      <w:lvlText w:val="o"/>
      <w:lvlJc w:val="left"/>
      <w:pPr>
        <w:tabs>
          <w:tab w:val="num" w:pos="1440"/>
        </w:tabs>
        <w:ind w:left="1440" w:hanging="360"/>
      </w:pPr>
      <w:rPr>
        <w:rFonts w:ascii="Courier New" w:hAnsi="Courier New"/>
      </w:rPr>
    </w:lvl>
    <w:lvl w:ilvl="2" w:tplc="813C5D2A">
      <w:start w:val="1"/>
      <w:numFmt w:val="bullet"/>
      <w:lvlText w:val=""/>
      <w:lvlJc w:val="left"/>
      <w:pPr>
        <w:tabs>
          <w:tab w:val="num" w:pos="2160"/>
        </w:tabs>
        <w:ind w:left="2160" w:hanging="360"/>
      </w:pPr>
      <w:rPr>
        <w:rFonts w:ascii="Wingdings" w:hAnsi="Wingdings"/>
      </w:rPr>
    </w:lvl>
    <w:lvl w:ilvl="3" w:tplc="824045D0">
      <w:start w:val="1"/>
      <w:numFmt w:val="bullet"/>
      <w:lvlText w:val=""/>
      <w:lvlJc w:val="left"/>
      <w:pPr>
        <w:tabs>
          <w:tab w:val="num" w:pos="2880"/>
        </w:tabs>
        <w:ind w:left="2880" w:hanging="360"/>
      </w:pPr>
      <w:rPr>
        <w:rFonts w:ascii="Symbol" w:hAnsi="Symbol"/>
      </w:rPr>
    </w:lvl>
    <w:lvl w:ilvl="4" w:tplc="CDBC56A6">
      <w:start w:val="1"/>
      <w:numFmt w:val="bullet"/>
      <w:lvlText w:val="o"/>
      <w:lvlJc w:val="left"/>
      <w:pPr>
        <w:tabs>
          <w:tab w:val="num" w:pos="3600"/>
        </w:tabs>
        <w:ind w:left="3600" w:hanging="360"/>
      </w:pPr>
      <w:rPr>
        <w:rFonts w:ascii="Courier New" w:hAnsi="Courier New"/>
      </w:rPr>
    </w:lvl>
    <w:lvl w:ilvl="5" w:tplc="741490D8">
      <w:start w:val="1"/>
      <w:numFmt w:val="bullet"/>
      <w:lvlText w:val=""/>
      <w:lvlJc w:val="left"/>
      <w:pPr>
        <w:tabs>
          <w:tab w:val="num" w:pos="4320"/>
        </w:tabs>
        <w:ind w:left="4320" w:hanging="360"/>
      </w:pPr>
      <w:rPr>
        <w:rFonts w:ascii="Wingdings" w:hAnsi="Wingdings"/>
      </w:rPr>
    </w:lvl>
    <w:lvl w:ilvl="6" w:tplc="52421BE6">
      <w:start w:val="1"/>
      <w:numFmt w:val="bullet"/>
      <w:lvlText w:val=""/>
      <w:lvlJc w:val="left"/>
      <w:pPr>
        <w:tabs>
          <w:tab w:val="num" w:pos="5040"/>
        </w:tabs>
        <w:ind w:left="5040" w:hanging="360"/>
      </w:pPr>
      <w:rPr>
        <w:rFonts w:ascii="Symbol" w:hAnsi="Symbol"/>
      </w:rPr>
    </w:lvl>
    <w:lvl w:ilvl="7" w:tplc="9A067520">
      <w:start w:val="1"/>
      <w:numFmt w:val="bullet"/>
      <w:lvlText w:val="o"/>
      <w:lvlJc w:val="left"/>
      <w:pPr>
        <w:tabs>
          <w:tab w:val="num" w:pos="5760"/>
        </w:tabs>
        <w:ind w:left="5760" w:hanging="360"/>
      </w:pPr>
      <w:rPr>
        <w:rFonts w:ascii="Courier New" w:hAnsi="Courier New"/>
      </w:rPr>
    </w:lvl>
    <w:lvl w:ilvl="8" w:tplc="D1F65CC2">
      <w:start w:val="1"/>
      <w:numFmt w:val="bullet"/>
      <w:lvlText w:val=""/>
      <w:lvlJc w:val="left"/>
      <w:pPr>
        <w:tabs>
          <w:tab w:val="num" w:pos="6480"/>
        </w:tabs>
        <w:ind w:left="6480" w:hanging="360"/>
      </w:pPr>
      <w:rPr>
        <w:rFonts w:ascii="Wingdings" w:hAnsi="Wingdings"/>
      </w:rPr>
    </w:lvl>
  </w:abstractNum>
  <w:abstractNum w:abstractNumId="358" w15:restartNumberingAfterBreak="0">
    <w:nsid w:val="7A0F57C6"/>
    <w:multiLevelType w:val="hybridMultilevel"/>
    <w:tmpl w:val="7A0F57C6"/>
    <w:lvl w:ilvl="0" w:tplc="A9AA488C">
      <w:start w:val="1"/>
      <w:numFmt w:val="bullet"/>
      <w:lvlText w:val=""/>
      <w:lvlJc w:val="left"/>
      <w:pPr>
        <w:tabs>
          <w:tab w:val="num" w:pos="480"/>
        </w:tabs>
        <w:ind w:left="480" w:hanging="480"/>
      </w:pPr>
      <w:rPr>
        <w:rFonts w:ascii="Wingdings" w:eastAsia="Wingdings" w:hAnsi="Wingdings" w:cs="Wingdings"/>
      </w:rPr>
    </w:lvl>
    <w:lvl w:ilvl="1" w:tplc="7A62A518">
      <w:start w:val="1"/>
      <w:numFmt w:val="bullet"/>
      <w:lvlText w:val="o"/>
      <w:lvlJc w:val="left"/>
      <w:pPr>
        <w:tabs>
          <w:tab w:val="num" w:pos="1440"/>
        </w:tabs>
        <w:ind w:left="1440" w:hanging="360"/>
      </w:pPr>
      <w:rPr>
        <w:rFonts w:ascii="Courier New" w:hAnsi="Courier New"/>
      </w:rPr>
    </w:lvl>
    <w:lvl w:ilvl="2" w:tplc="F6FA7CE4">
      <w:start w:val="1"/>
      <w:numFmt w:val="bullet"/>
      <w:lvlText w:val=""/>
      <w:lvlJc w:val="left"/>
      <w:pPr>
        <w:tabs>
          <w:tab w:val="num" w:pos="2160"/>
        </w:tabs>
        <w:ind w:left="2160" w:hanging="360"/>
      </w:pPr>
      <w:rPr>
        <w:rFonts w:ascii="Wingdings" w:hAnsi="Wingdings"/>
      </w:rPr>
    </w:lvl>
    <w:lvl w:ilvl="3" w:tplc="9E92C43C">
      <w:start w:val="1"/>
      <w:numFmt w:val="bullet"/>
      <w:lvlText w:val=""/>
      <w:lvlJc w:val="left"/>
      <w:pPr>
        <w:tabs>
          <w:tab w:val="num" w:pos="2880"/>
        </w:tabs>
        <w:ind w:left="2880" w:hanging="360"/>
      </w:pPr>
      <w:rPr>
        <w:rFonts w:ascii="Symbol" w:hAnsi="Symbol"/>
      </w:rPr>
    </w:lvl>
    <w:lvl w:ilvl="4" w:tplc="A472317A">
      <w:start w:val="1"/>
      <w:numFmt w:val="bullet"/>
      <w:lvlText w:val="o"/>
      <w:lvlJc w:val="left"/>
      <w:pPr>
        <w:tabs>
          <w:tab w:val="num" w:pos="3600"/>
        </w:tabs>
        <w:ind w:left="3600" w:hanging="360"/>
      </w:pPr>
      <w:rPr>
        <w:rFonts w:ascii="Courier New" w:hAnsi="Courier New"/>
      </w:rPr>
    </w:lvl>
    <w:lvl w:ilvl="5" w:tplc="89340D6E">
      <w:start w:val="1"/>
      <w:numFmt w:val="bullet"/>
      <w:lvlText w:val=""/>
      <w:lvlJc w:val="left"/>
      <w:pPr>
        <w:tabs>
          <w:tab w:val="num" w:pos="4320"/>
        </w:tabs>
        <w:ind w:left="4320" w:hanging="360"/>
      </w:pPr>
      <w:rPr>
        <w:rFonts w:ascii="Wingdings" w:hAnsi="Wingdings"/>
      </w:rPr>
    </w:lvl>
    <w:lvl w:ilvl="6" w:tplc="7192649A">
      <w:start w:val="1"/>
      <w:numFmt w:val="bullet"/>
      <w:lvlText w:val=""/>
      <w:lvlJc w:val="left"/>
      <w:pPr>
        <w:tabs>
          <w:tab w:val="num" w:pos="5040"/>
        </w:tabs>
        <w:ind w:left="5040" w:hanging="360"/>
      </w:pPr>
      <w:rPr>
        <w:rFonts w:ascii="Symbol" w:hAnsi="Symbol"/>
      </w:rPr>
    </w:lvl>
    <w:lvl w:ilvl="7" w:tplc="BD6442A4">
      <w:start w:val="1"/>
      <w:numFmt w:val="bullet"/>
      <w:lvlText w:val="o"/>
      <w:lvlJc w:val="left"/>
      <w:pPr>
        <w:tabs>
          <w:tab w:val="num" w:pos="5760"/>
        </w:tabs>
        <w:ind w:left="5760" w:hanging="360"/>
      </w:pPr>
      <w:rPr>
        <w:rFonts w:ascii="Courier New" w:hAnsi="Courier New"/>
      </w:rPr>
    </w:lvl>
    <w:lvl w:ilvl="8" w:tplc="DE5C0674">
      <w:start w:val="1"/>
      <w:numFmt w:val="bullet"/>
      <w:lvlText w:val=""/>
      <w:lvlJc w:val="left"/>
      <w:pPr>
        <w:tabs>
          <w:tab w:val="num" w:pos="6480"/>
        </w:tabs>
        <w:ind w:left="6480" w:hanging="360"/>
      </w:pPr>
      <w:rPr>
        <w:rFonts w:ascii="Wingdings" w:hAnsi="Wingdings"/>
      </w:rPr>
    </w:lvl>
  </w:abstractNum>
  <w:abstractNum w:abstractNumId="359" w15:restartNumberingAfterBreak="0">
    <w:nsid w:val="7A0F57C7"/>
    <w:multiLevelType w:val="hybridMultilevel"/>
    <w:tmpl w:val="7A0F57C7"/>
    <w:lvl w:ilvl="0" w:tplc="1A3CD8E4">
      <w:start w:val="1"/>
      <w:numFmt w:val="bullet"/>
      <w:lvlText w:val=""/>
      <w:lvlJc w:val="left"/>
      <w:pPr>
        <w:tabs>
          <w:tab w:val="num" w:pos="480"/>
        </w:tabs>
        <w:ind w:left="480" w:hanging="480"/>
      </w:pPr>
      <w:rPr>
        <w:rFonts w:ascii="Wingdings" w:eastAsia="Wingdings" w:hAnsi="Wingdings" w:cs="Wingdings"/>
      </w:rPr>
    </w:lvl>
    <w:lvl w:ilvl="1" w:tplc="5B8444F6">
      <w:start w:val="1"/>
      <w:numFmt w:val="bullet"/>
      <w:lvlText w:val="o"/>
      <w:lvlJc w:val="left"/>
      <w:pPr>
        <w:tabs>
          <w:tab w:val="num" w:pos="1440"/>
        </w:tabs>
        <w:ind w:left="1440" w:hanging="360"/>
      </w:pPr>
      <w:rPr>
        <w:rFonts w:ascii="Courier New" w:hAnsi="Courier New"/>
      </w:rPr>
    </w:lvl>
    <w:lvl w:ilvl="2" w:tplc="1B60A1BA">
      <w:start w:val="1"/>
      <w:numFmt w:val="bullet"/>
      <w:lvlText w:val=""/>
      <w:lvlJc w:val="left"/>
      <w:pPr>
        <w:tabs>
          <w:tab w:val="num" w:pos="2160"/>
        </w:tabs>
        <w:ind w:left="2160" w:hanging="360"/>
      </w:pPr>
      <w:rPr>
        <w:rFonts w:ascii="Wingdings" w:hAnsi="Wingdings"/>
      </w:rPr>
    </w:lvl>
    <w:lvl w:ilvl="3" w:tplc="DF4E4F96">
      <w:start w:val="1"/>
      <w:numFmt w:val="bullet"/>
      <w:lvlText w:val=""/>
      <w:lvlJc w:val="left"/>
      <w:pPr>
        <w:tabs>
          <w:tab w:val="num" w:pos="2880"/>
        </w:tabs>
        <w:ind w:left="2880" w:hanging="360"/>
      </w:pPr>
      <w:rPr>
        <w:rFonts w:ascii="Symbol" w:hAnsi="Symbol"/>
      </w:rPr>
    </w:lvl>
    <w:lvl w:ilvl="4" w:tplc="959AAC34">
      <w:start w:val="1"/>
      <w:numFmt w:val="bullet"/>
      <w:lvlText w:val="o"/>
      <w:lvlJc w:val="left"/>
      <w:pPr>
        <w:tabs>
          <w:tab w:val="num" w:pos="3600"/>
        </w:tabs>
        <w:ind w:left="3600" w:hanging="360"/>
      </w:pPr>
      <w:rPr>
        <w:rFonts w:ascii="Courier New" w:hAnsi="Courier New"/>
      </w:rPr>
    </w:lvl>
    <w:lvl w:ilvl="5" w:tplc="E0CC96CE">
      <w:start w:val="1"/>
      <w:numFmt w:val="bullet"/>
      <w:lvlText w:val=""/>
      <w:lvlJc w:val="left"/>
      <w:pPr>
        <w:tabs>
          <w:tab w:val="num" w:pos="4320"/>
        </w:tabs>
        <w:ind w:left="4320" w:hanging="360"/>
      </w:pPr>
      <w:rPr>
        <w:rFonts w:ascii="Wingdings" w:hAnsi="Wingdings"/>
      </w:rPr>
    </w:lvl>
    <w:lvl w:ilvl="6" w:tplc="08AE5000">
      <w:start w:val="1"/>
      <w:numFmt w:val="bullet"/>
      <w:lvlText w:val=""/>
      <w:lvlJc w:val="left"/>
      <w:pPr>
        <w:tabs>
          <w:tab w:val="num" w:pos="5040"/>
        </w:tabs>
        <w:ind w:left="5040" w:hanging="360"/>
      </w:pPr>
      <w:rPr>
        <w:rFonts w:ascii="Symbol" w:hAnsi="Symbol"/>
      </w:rPr>
    </w:lvl>
    <w:lvl w:ilvl="7" w:tplc="8EC0FCC8">
      <w:start w:val="1"/>
      <w:numFmt w:val="bullet"/>
      <w:lvlText w:val="o"/>
      <w:lvlJc w:val="left"/>
      <w:pPr>
        <w:tabs>
          <w:tab w:val="num" w:pos="5760"/>
        </w:tabs>
        <w:ind w:left="5760" w:hanging="360"/>
      </w:pPr>
      <w:rPr>
        <w:rFonts w:ascii="Courier New" w:hAnsi="Courier New"/>
      </w:rPr>
    </w:lvl>
    <w:lvl w:ilvl="8" w:tplc="283A8848">
      <w:start w:val="1"/>
      <w:numFmt w:val="bullet"/>
      <w:lvlText w:val=""/>
      <w:lvlJc w:val="left"/>
      <w:pPr>
        <w:tabs>
          <w:tab w:val="num" w:pos="6480"/>
        </w:tabs>
        <w:ind w:left="6480" w:hanging="360"/>
      </w:pPr>
      <w:rPr>
        <w:rFonts w:ascii="Wingdings" w:hAnsi="Wingdings"/>
      </w:rPr>
    </w:lvl>
  </w:abstractNum>
  <w:abstractNum w:abstractNumId="360" w15:restartNumberingAfterBreak="0">
    <w:nsid w:val="7A0F57C8"/>
    <w:multiLevelType w:val="hybridMultilevel"/>
    <w:tmpl w:val="7A0F57C8"/>
    <w:lvl w:ilvl="0" w:tplc="59EE6088">
      <w:start w:val="1"/>
      <w:numFmt w:val="bullet"/>
      <w:lvlText w:val=""/>
      <w:lvlJc w:val="left"/>
      <w:pPr>
        <w:tabs>
          <w:tab w:val="num" w:pos="480"/>
        </w:tabs>
        <w:ind w:left="480" w:hanging="480"/>
      </w:pPr>
      <w:rPr>
        <w:rFonts w:ascii="Wingdings" w:eastAsia="Wingdings" w:hAnsi="Wingdings" w:cs="Wingdings"/>
      </w:rPr>
    </w:lvl>
    <w:lvl w:ilvl="1" w:tplc="9FE4957A">
      <w:start w:val="1"/>
      <w:numFmt w:val="bullet"/>
      <w:lvlText w:val="o"/>
      <w:lvlJc w:val="left"/>
      <w:pPr>
        <w:tabs>
          <w:tab w:val="num" w:pos="1440"/>
        </w:tabs>
        <w:ind w:left="1440" w:hanging="360"/>
      </w:pPr>
      <w:rPr>
        <w:rFonts w:ascii="Courier New" w:hAnsi="Courier New"/>
      </w:rPr>
    </w:lvl>
    <w:lvl w:ilvl="2" w:tplc="DA020F46">
      <w:start w:val="1"/>
      <w:numFmt w:val="bullet"/>
      <w:lvlText w:val=""/>
      <w:lvlJc w:val="left"/>
      <w:pPr>
        <w:tabs>
          <w:tab w:val="num" w:pos="2160"/>
        </w:tabs>
        <w:ind w:left="2160" w:hanging="360"/>
      </w:pPr>
      <w:rPr>
        <w:rFonts w:ascii="Wingdings" w:hAnsi="Wingdings"/>
      </w:rPr>
    </w:lvl>
    <w:lvl w:ilvl="3" w:tplc="4A26270C">
      <w:start w:val="1"/>
      <w:numFmt w:val="bullet"/>
      <w:lvlText w:val=""/>
      <w:lvlJc w:val="left"/>
      <w:pPr>
        <w:tabs>
          <w:tab w:val="num" w:pos="2880"/>
        </w:tabs>
        <w:ind w:left="2880" w:hanging="360"/>
      </w:pPr>
      <w:rPr>
        <w:rFonts w:ascii="Symbol" w:hAnsi="Symbol"/>
      </w:rPr>
    </w:lvl>
    <w:lvl w:ilvl="4" w:tplc="505C538A">
      <w:start w:val="1"/>
      <w:numFmt w:val="bullet"/>
      <w:lvlText w:val="o"/>
      <w:lvlJc w:val="left"/>
      <w:pPr>
        <w:tabs>
          <w:tab w:val="num" w:pos="3600"/>
        </w:tabs>
        <w:ind w:left="3600" w:hanging="360"/>
      </w:pPr>
      <w:rPr>
        <w:rFonts w:ascii="Courier New" w:hAnsi="Courier New"/>
      </w:rPr>
    </w:lvl>
    <w:lvl w:ilvl="5" w:tplc="36547E0A">
      <w:start w:val="1"/>
      <w:numFmt w:val="bullet"/>
      <w:lvlText w:val=""/>
      <w:lvlJc w:val="left"/>
      <w:pPr>
        <w:tabs>
          <w:tab w:val="num" w:pos="4320"/>
        </w:tabs>
        <w:ind w:left="4320" w:hanging="360"/>
      </w:pPr>
      <w:rPr>
        <w:rFonts w:ascii="Wingdings" w:hAnsi="Wingdings"/>
      </w:rPr>
    </w:lvl>
    <w:lvl w:ilvl="6" w:tplc="BBD8E142">
      <w:start w:val="1"/>
      <w:numFmt w:val="bullet"/>
      <w:lvlText w:val=""/>
      <w:lvlJc w:val="left"/>
      <w:pPr>
        <w:tabs>
          <w:tab w:val="num" w:pos="5040"/>
        </w:tabs>
        <w:ind w:left="5040" w:hanging="360"/>
      </w:pPr>
      <w:rPr>
        <w:rFonts w:ascii="Symbol" w:hAnsi="Symbol"/>
      </w:rPr>
    </w:lvl>
    <w:lvl w:ilvl="7" w:tplc="22DA59C8">
      <w:start w:val="1"/>
      <w:numFmt w:val="bullet"/>
      <w:lvlText w:val="o"/>
      <w:lvlJc w:val="left"/>
      <w:pPr>
        <w:tabs>
          <w:tab w:val="num" w:pos="5760"/>
        </w:tabs>
        <w:ind w:left="5760" w:hanging="360"/>
      </w:pPr>
      <w:rPr>
        <w:rFonts w:ascii="Courier New" w:hAnsi="Courier New"/>
      </w:rPr>
    </w:lvl>
    <w:lvl w:ilvl="8" w:tplc="E38C37BE">
      <w:start w:val="1"/>
      <w:numFmt w:val="bullet"/>
      <w:lvlText w:val=""/>
      <w:lvlJc w:val="left"/>
      <w:pPr>
        <w:tabs>
          <w:tab w:val="num" w:pos="6480"/>
        </w:tabs>
        <w:ind w:left="6480" w:hanging="360"/>
      </w:pPr>
      <w:rPr>
        <w:rFonts w:ascii="Wingdings" w:hAnsi="Wingdings"/>
      </w:rPr>
    </w:lvl>
  </w:abstractNum>
  <w:abstractNum w:abstractNumId="361" w15:restartNumberingAfterBreak="0">
    <w:nsid w:val="7A0F57C9"/>
    <w:multiLevelType w:val="hybridMultilevel"/>
    <w:tmpl w:val="7A0F57C9"/>
    <w:lvl w:ilvl="0" w:tplc="CCE88184">
      <w:start w:val="1"/>
      <w:numFmt w:val="bullet"/>
      <w:lvlText w:val=""/>
      <w:lvlJc w:val="left"/>
      <w:pPr>
        <w:tabs>
          <w:tab w:val="num" w:pos="480"/>
        </w:tabs>
        <w:ind w:left="480" w:hanging="480"/>
      </w:pPr>
      <w:rPr>
        <w:rFonts w:ascii="Wingdings" w:eastAsia="Wingdings" w:hAnsi="Wingdings" w:cs="Wingdings"/>
      </w:rPr>
    </w:lvl>
    <w:lvl w:ilvl="1" w:tplc="0B10E47C">
      <w:start w:val="1"/>
      <w:numFmt w:val="bullet"/>
      <w:lvlText w:val="o"/>
      <w:lvlJc w:val="left"/>
      <w:pPr>
        <w:tabs>
          <w:tab w:val="num" w:pos="1440"/>
        </w:tabs>
        <w:ind w:left="1440" w:hanging="360"/>
      </w:pPr>
      <w:rPr>
        <w:rFonts w:ascii="Courier New" w:hAnsi="Courier New"/>
      </w:rPr>
    </w:lvl>
    <w:lvl w:ilvl="2" w:tplc="06123176">
      <w:start w:val="1"/>
      <w:numFmt w:val="bullet"/>
      <w:lvlText w:val=""/>
      <w:lvlJc w:val="left"/>
      <w:pPr>
        <w:tabs>
          <w:tab w:val="num" w:pos="2160"/>
        </w:tabs>
        <w:ind w:left="2160" w:hanging="360"/>
      </w:pPr>
      <w:rPr>
        <w:rFonts w:ascii="Wingdings" w:hAnsi="Wingdings"/>
      </w:rPr>
    </w:lvl>
    <w:lvl w:ilvl="3" w:tplc="080E7732">
      <w:start w:val="1"/>
      <w:numFmt w:val="bullet"/>
      <w:lvlText w:val=""/>
      <w:lvlJc w:val="left"/>
      <w:pPr>
        <w:tabs>
          <w:tab w:val="num" w:pos="2880"/>
        </w:tabs>
        <w:ind w:left="2880" w:hanging="360"/>
      </w:pPr>
      <w:rPr>
        <w:rFonts w:ascii="Symbol" w:hAnsi="Symbol"/>
      </w:rPr>
    </w:lvl>
    <w:lvl w:ilvl="4" w:tplc="20C8E554">
      <w:start w:val="1"/>
      <w:numFmt w:val="bullet"/>
      <w:lvlText w:val="o"/>
      <w:lvlJc w:val="left"/>
      <w:pPr>
        <w:tabs>
          <w:tab w:val="num" w:pos="3600"/>
        </w:tabs>
        <w:ind w:left="3600" w:hanging="360"/>
      </w:pPr>
      <w:rPr>
        <w:rFonts w:ascii="Courier New" w:hAnsi="Courier New"/>
      </w:rPr>
    </w:lvl>
    <w:lvl w:ilvl="5" w:tplc="839EB9A0">
      <w:start w:val="1"/>
      <w:numFmt w:val="bullet"/>
      <w:lvlText w:val=""/>
      <w:lvlJc w:val="left"/>
      <w:pPr>
        <w:tabs>
          <w:tab w:val="num" w:pos="4320"/>
        </w:tabs>
        <w:ind w:left="4320" w:hanging="360"/>
      </w:pPr>
      <w:rPr>
        <w:rFonts w:ascii="Wingdings" w:hAnsi="Wingdings"/>
      </w:rPr>
    </w:lvl>
    <w:lvl w:ilvl="6" w:tplc="E572C458">
      <w:start w:val="1"/>
      <w:numFmt w:val="bullet"/>
      <w:lvlText w:val=""/>
      <w:lvlJc w:val="left"/>
      <w:pPr>
        <w:tabs>
          <w:tab w:val="num" w:pos="5040"/>
        </w:tabs>
        <w:ind w:left="5040" w:hanging="360"/>
      </w:pPr>
      <w:rPr>
        <w:rFonts w:ascii="Symbol" w:hAnsi="Symbol"/>
      </w:rPr>
    </w:lvl>
    <w:lvl w:ilvl="7" w:tplc="DA4401C2">
      <w:start w:val="1"/>
      <w:numFmt w:val="bullet"/>
      <w:lvlText w:val="o"/>
      <w:lvlJc w:val="left"/>
      <w:pPr>
        <w:tabs>
          <w:tab w:val="num" w:pos="5760"/>
        </w:tabs>
        <w:ind w:left="5760" w:hanging="360"/>
      </w:pPr>
      <w:rPr>
        <w:rFonts w:ascii="Courier New" w:hAnsi="Courier New"/>
      </w:rPr>
    </w:lvl>
    <w:lvl w:ilvl="8" w:tplc="B8A06B18">
      <w:start w:val="1"/>
      <w:numFmt w:val="bullet"/>
      <w:lvlText w:val=""/>
      <w:lvlJc w:val="left"/>
      <w:pPr>
        <w:tabs>
          <w:tab w:val="num" w:pos="6480"/>
        </w:tabs>
        <w:ind w:left="6480" w:hanging="360"/>
      </w:pPr>
      <w:rPr>
        <w:rFonts w:ascii="Wingdings" w:hAnsi="Wingdings"/>
      </w:rPr>
    </w:lvl>
  </w:abstractNum>
  <w:abstractNum w:abstractNumId="362" w15:restartNumberingAfterBreak="0">
    <w:nsid w:val="7A0F57CA"/>
    <w:multiLevelType w:val="hybridMultilevel"/>
    <w:tmpl w:val="7A0F57CA"/>
    <w:lvl w:ilvl="0" w:tplc="B43280F2">
      <w:start w:val="1"/>
      <w:numFmt w:val="bullet"/>
      <w:lvlText w:val=""/>
      <w:lvlJc w:val="left"/>
      <w:pPr>
        <w:tabs>
          <w:tab w:val="num" w:pos="480"/>
        </w:tabs>
        <w:ind w:left="480" w:hanging="480"/>
      </w:pPr>
      <w:rPr>
        <w:rFonts w:ascii="Wingdings" w:eastAsia="Wingdings" w:hAnsi="Wingdings" w:cs="Wingdings"/>
      </w:rPr>
    </w:lvl>
    <w:lvl w:ilvl="1" w:tplc="6980C2A6">
      <w:start w:val="1"/>
      <w:numFmt w:val="bullet"/>
      <w:lvlText w:val="o"/>
      <w:lvlJc w:val="left"/>
      <w:pPr>
        <w:tabs>
          <w:tab w:val="num" w:pos="1440"/>
        </w:tabs>
        <w:ind w:left="1440" w:hanging="360"/>
      </w:pPr>
      <w:rPr>
        <w:rFonts w:ascii="Courier New" w:hAnsi="Courier New"/>
      </w:rPr>
    </w:lvl>
    <w:lvl w:ilvl="2" w:tplc="F0660DF2">
      <w:start w:val="1"/>
      <w:numFmt w:val="bullet"/>
      <w:lvlText w:val=""/>
      <w:lvlJc w:val="left"/>
      <w:pPr>
        <w:tabs>
          <w:tab w:val="num" w:pos="2160"/>
        </w:tabs>
        <w:ind w:left="2160" w:hanging="360"/>
      </w:pPr>
      <w:rPr>
        <w:rFonts w:ascii="Wingdings" w:hAnsi="Wingdings"/>
      </w:rPr>
    </w:lvl>
    <w:lvl w:ilvl="3" w:tplc="7078067C">
      <w:start w:val="1"/>
      <w:numFmt w:val="bullet"/>
      <w:lvlText w:val=""/>
      <w:lvlJc w:val="left"/>
      <w:pPr>
        <w:tabs>
          <w:tab w:val="num" w:pos="2880"/>
        </w:tabs>
        <w:ind w:left="2880" w:hanging="360"/>
      </w:pPr>
      <w:rPr>
        <w:rFonts w:ascii="Symbol" w:hAnsi="Symbol"/>
      </w:rPr>
    </w:lvl>
    <w:lvl w:ilvl="4" w:tplc="14788212">
      <w:start w:val="1"/>
      <w:numFmt w:val="bullet"/>
      <w:lvlText w:val="o"/>
      <w:lvlJc w:val="left"/>
      <w:pPr>
        <w:tabs>
          <w:tab w:val="num" w:pos="3600"/>
        </w:tabs>
        <w:ind w:left="3600" w:hanging="360"/>
      </w:pPr>
      <w:rPr>
        <w:rFonts w:ascii="Courier New" w:hAnsi="Courier New"/>
      </w:rPr>
    </w:lvl>
    <w:lvl w:ilvl="5" w:tplc="4B36AE5A">
      <w:start w:val="1"/>
      <w:numFmt w:val="bullet"/>
      <w:lvlText w:val=""/>
      <w:lvlJc w:val="left"/>
      <w:pPr>
        <w:tabs>
          <w:tab w:val="num" w:pos="4320"/>
        </w:tabs>
        <w:ind w:left="4320" w:hanging="360"/>
      </w:pPr>
      <w:rPr>
        <w:rFonts w:ascii="Wingdings" w:hAnsi="Wingdings"/>
      </w:rPr>
    </w:lvl>
    <w:lvl w:ilvl="6" w:tplc="247C2126">
      <w:start w:val="1"/>
      <w:numFmt w:val="bullet"/>
      <w:lvlText w:val=""/>
      <w:lvlJc w:val="left"/>
      <w:pPr>
        <w:tabs>
          <w:tab w:val="num" w:pos="5040"/>
        </w:tabs>
        <w:ind w:left="5040" w:hanging="360"/>
      </w:pPr>
      <w:rPr>
        <w:rFonts w:ascii="Symbol" w:hAnsi="Symbol"/>
      </w:rPr>
    </w:lvl>
    <w:lvl w:ilvl="7" w:tplc="F0524176">
      <w:start w:val="1"/>
      <w:numFmt w:val="bullet"/>
      <w:lvlText w:val="o"/>
      <w:lvlJc w:val="left"/>
      <w:pPr>
        <w:tabs>
          <w:tab w:val="num" w:pos="5760"/>
        </w:tabs>
        <w:ind w:left="5760" w:hanging="360"/>
      </w:pPr>
      <w:rPr>
        <w:rFonts w:ascii="Courier New" w:hAnsi="Courier New"/>
      </w:rPr>
    </w:lvl>
    <w:lvl w:ilvl="8" w:tplc="D14A7BCE">
      <w:start w:val="1"/>
      <w:numFmt w:val="bullet"/>
      <w:lvlText w:val=""/>
      <w:lvlJc w:val="left"/>
      <w:pPr>
        <w:tabs>
          <w:tab w:val="num" w:pos="6480"/>
        </w:tabs>
        <w:ind w:left="6480" w:hanging="360"/>
      </w:pPr>
      <w:rPr>
        <w:rFonts w:ascii="Wingdings" w:hAnsi="Wingdings"/>
      </w:rPr>
    </w:lvl>
  </w:abstractNum>
  <w:abstractNum w:abstractNumId="363" w15:restartNumberingAfterBreak="0">
    <w:nsid w:val="7A0F57CB"/>
    <w:multiLevelType w:val="hybridMultilevel"/>
    <w:tmpl w:val="7A0F57CB"/>
    <w:lvl w:ilvl="0" w:tplc="F8020A64">
      <w:start w:val="1"/>
      <w:numFmt w:val="bullet"/>
      <w:lvlText w:val=""/>
      <w:lvlJc w:val="left"/>
      <w:pPr>
        <w:tabs>
          <w:tab w:val="num" w:pos="480"/>
        </w:tabs>
        <w:ind w:left="480" w:hanging="480"/>
      </w:pPr>
      <w:rPr>
        <w:rFonts w:ascii="Wingdings" w:eastAsia="Wingdings" w:hAnsi="Wingdings" w:cs="Wingdings"/>
      </w:rPr>
    </w:lvl>
    <w:lvl w:ilvl="1" w:tplc="1632DC22">
      <w:start w:val="1"/>
      <w:numFmt w:val="bullet"/>
      <w:lvlText w:val="o"/>
      <w:lvlJc w:val="left"/>
      <w:pPr>
        <w:tabs>
          <w:tab w:val="num" w:pos="1440"/>
        </w:tabs>
        <w:ind w:left="1440" w:hanging="360"/>
      </w:pPr>
      <w:rPr>
        <w:rFonts w:ascii="Courier New" w:hAnsi="Courier New"/>
      </w:rPr>
    </w:lvl>
    <w:lvl w:ilvl="2" w:tplc="C01ECB14">
      <w:start w:val="1"/>
      <w:numFmt w:val="bullet"/>
      <w:lvlText w:val=""/>
      <w:lvlJc w:val="left"/>
      <w:pPr>
        <w:tabs>
          <w:tab w:val="num" w:pos="2160"/>
        </w:tabs>
        <w:ind w:left="2160" w:hanging="360"/>
      </w:pPr>
      <w:rPr>
        <w:rFonts w:ascii="Wingdings" w:hAnsi="Wingdings"/>
      </w:rPr>
    </w:lvl>
    <w:lvl w:ilvl="3" w:tplc="37540812">
      <w:start w:val="1"/>
      <w:numFmt w:val="bullet"/>
      <w:lvlText w:val=""/>
      <w:lvlJc w:val="left"/>
      <w:pPr>
        <w:tabs>
          <w:tab w:val="num" w:pos="2880"/>
        </w:tabs>
        <w:ind w:left="2880" w:hanging="360"/>
      </w:pPr>
      <w:rPr>
        <w:rFonts w:ascii="Symbol" w:hAnsi="Symbol"/>
      </w:rPr>
    </w:lvl>
    <w:lvl w:ilvl="4" w:tplc="D318F046">
      <w:start w:val="1"/>
      <w:numFmt w:val="bullet"/>
      <w:lvlText w:val="o"/>
      <w:lvlJc w:val="left"/>
      <w:pPr>
        <w:tabs>
          <w:tab w:val="num" w:pos="3600"/>
        </w:tabs>
        <w:ind w:left="3600" w:hanging="360"/>
      </w:pPr>
      <w:rPr>
        <w:rFonts w:ascii="Courier New" w:hAnsi="Courier New"/>
      </w:rPr>
    </w:lvl>
    <w:lvl w:ilvl="5" w:tplc="31D40966">
      <w:start w:val="1"/>
      <w:numFmt w:val="bullet"/>
      <w:lvlText w:val=""/>
      <w:lvlJc w:val="left"/>
      <w:pPr>
        <w:tabs>
          <w:tab w:val="num" w:pos="4320"/>
        </w:tabs>
        <w:ind w:left="4320" w:hanging="360"/>
      </w:pPr>
      <w:rPr>
        <w:rFonts w:ascii="Wingdings" w:hAnsi="Wingdings"/>
      </w:rPr>
    </w:lvl>
    <w:lvl w:ilvl="6" w:tplc="CB62F3F8">
      <w:start w:val="1"/>
      <w:numFmt w:val="bullet"/>
      <w:lvlText w:val=""/>
      <w:lvlJc w:val="left"/>
      <w:pPr>
        <w:tabs>
          <w:tab w:val="num" w:pos="5040"/>
        </w:tabs>
        <w:ind w:left="5040" w:hanging="360"/>
      </w:pPr>
      <w:rPr>
        <w:rFonts w:ascii="Symbol" w:hAnsi="Symbol"/>
      </w:rPr>
    </w:lvl>
    <w:lvl w:ilvl="7" w:tplc="39A4D498">
      <w:start w:val="1"/>
      <w:numFmt w:val="bullet"/>
      <w:lvlText w:val="o"/>
      <w:lvlJc w:val="left"/>
      <w:pPr>
        <w:tabs>
          <w:tab w:val="num" w:pos="5760"/>
        </w:tabs>
        <w:ind w:left="5760" w:hanging="360"/>
      </w:pPr>
      <w:rPr>
        <w:rFonts w:ascii="Courier New" w:hAnsi="Courier New"/>
      </w:rPr>
    </w:lvl>
    <w:lvl w:ilvl="8" w:tplc="62F85216">
      <w:start w:val="1"/>
      <w:numFmt w:val="bullet"/>
      <w:lvlText w:val=""/>
      <w:lvlJc w:val="left"/>
      <w:pPr>
        <w:tabs>
          <w:tab w:val="num" w:pos="6480"/>
        </w:tabs>
        <w:ind w:left="6480" w:hanging="360"/>
      </w:pPr>
      <w:rPr>
        <w:rFonts w:ascii="Wingdings" w:hAnsi="Wingdings"/>
      </w:rPr>
    </w:lvl>
  </w:abstractNum>
  <w:abstractNum w:abstractNumId="364" w15:restartNumberingAfterBreak="0">
    <w:nsid w:val="7A0F57CC"/>
    <w:multiLevelType w:val="hybridMultilevel"/>
    <w:tmpl w:val="7A0F57CC"/>
    <w:lvl w:ilvl="0" w:tplc="295AB1C2">
      <w:start w:val="1"/>
      <w:numFmt w:val="bullet"/>
      <w:lvlText w:val=""/>
      <w:lvlJc w:val="left"/>
      <w:pPr>
        <w:tabs>
          <w:tab w:val="num" w:pos="480"/>
        </w:tabs>
        <w:ind w:left="480" w:hanging="480"/>
      </w:pPr>
      <w:rPr>
        <w:rFonts w:ascii="Wingdings" w:eastAsia="Wingdings" w:hAnsi="Wingdings" w:cs="Wingdings"/>
      </w:rPr>
    </w:lvl>
    <w:lvl w:ilvl="1" w:tplc="153628F6">
      <w:start w:val="1"/>
      <w:numFmt w:val="bullet"/>
      <w:lvlText w:val="o"/>
      <w:lvlJc w:val="left"/>
      <w:pPr>
        <w:tabs>
          <w:tab w:val="num" w:pos="1440"/>
        </w:tabs>
        <w:ind w:left="1440" w:hanging="360"/>
      </w:pPr>
      <w:rPr>
        <w:rFonts w:ascii="Courier New" w:hAnsi="Courier New"/>
      </w:rPr>
    </w:lvl>
    <w:lvl w:ilvl="2" w:tplc="DC122A24">
      <w:start w:val="1"/>
      <w:numFmt w:val="bullet"/>
      <w:lvlText w:val=""/>
      <w:lvlJc w:val="left"/>
      <w:pPr>
        <w:tabs>
          <w:tab w:val="num" w:pos="2160"/>
        </w:tabs>
        <w:ind w:left="2160" w:hanging="360"/>
      </w:pPr>
      <w:rPr>
        <w:rFonts w:ascii="Wingdings" w:hAnsi="Wingdings"/>
      </w:rPr>
    </w:lvl>
    <w:lvl w:ilvl="3" w:tplc="F4E48E04">
      <w:start w:val="1"/>
      <w:numFmt w:val="bullet"/>
      <w:lvlText w:val=""/>
      <w:lvlJc w:val="left"/>
      <w:pPr>
        <w:tabs>
          <w:tab w:val="num" w:pos="2880"/>
        </w:tabs>
        <w:ind w:left="2880" w:hanging="360"/>
      </w:pPr>
      <w:rPr>
        <w:rFonts w:ascii="Symbol" w:hAnsi="Symbol"/>
      </w:rPr>
    </w:lvl>
    <w:lvl w:ilvl="4" w:tplc="9622FAEC">
      <w:start w:val="1"/>
      <w:numFmt w:val="bullet"/>
      <w:lvlText w:val="o"/>
      <w:lvlJc w:val="left"/>
      <w:pPr>
        <w:tabs>
          <w:tab w:val="num" w:pos="3600"/>
        </w:tabs>
        <w:ind w:left="3600" w:hanging="360"/>
      </w:pPr>
      <w:rPr>
        <w:rFonts w:ascii="Courier New" w:hAnsi="Courier New"/>
      </w:rPr>
    </w:lvl>
    <w:lvl w:ilvl="5" w:tplc="CBC03F30">
      <w:start w:val="1"/>
      <w:numFmt w:val="bullet"/>
      <w:lvlText w:val=""/>
      <w:lvlJc w:val="left"/>
      <w:pPr>
        <w:tabs>
          <w:tab w:val="num" w:pos="4320"/>
        </w:tabs>
        <w:ind w:left="4320" w:hanging="360"/>
      </w:pPr>
      <w:rPr>
        <w:rFonts w:ascii="Wingdings" w:hAnsi="Wingdings"/>
      </w:rPr>
    </w:lvl>
    <w:lvl w:ilvl="6" w:tplc="862A7364">
      <w:start w:val="1"/>
      <w:numFmt w:val="bullet"/>
      <w:lvlText w:val=""/>
      <w:lvlJc w:val="left"/>
      <w:pPr>
        <w:tabs>
          <w:tab w:val="num" w:pos="5040"/>
        </w:tabs>
        <w:ind w:left="5040" w:hanging="360"/>
      </w:pPr>
      <w:rPr>
        <w:rFonts w:ascii="Symbol" w:hAnsi="Symbol"/>
      </w:rPr>
    </w:lvl>
    <w:lvl w:ilvl="7" w:tplc="5282AC8E">
      <w:start w:val="1"/>
      <w:numFmt w:val="bullet"/>
      <w:lvlText w:val="o"/>
      <w:lvlJc w:val="left"/>
      <w:pPr>
        <w:tabs>
          <w:tab w:val="num" w:pos="5760"/>
        </w:tabs>
        <w:ind w:left="5760" w:hanging="360"/>
      </w:pPr>
      <w:rPr>
        <w:rFonts w:ascii="Courier New" w:hAnsi="Courier New"/>
      </w:rPr>
    </w:lvl>
    <w:lvl w:ilvl="8" w:tplc="5FDCDC96">
      <w:start w:val="1"/>
      <w:numFmt w:val="bullet"/>
      <w:lvlText w:val=""/>
      <w:lvlJc w:val="left"/>
      <w:pPr>
        <w:tabs>
          <w:tab w:val="num" w:pos="6480"/>
        </w:tabs>
        <w:ind w:left="6480" w:hanging="360"/>
      </w:pPr>
      <w:rPr>
        <w:rFonts w:ascii="Wingdings" w:hAnsi="Wingdings"/>
      </w:rPr>
    </w:lvl>
  </w:abstractNum>
  <w:abstractNum w:abstractNumId="365" w15:restartNumberingAfterBreak="0">
    <w:nsid w:val="7A0F57CD"/>
    <w:multiLevelType w:val="hybridMultilevel"/>
    <w:tmpl w:val="7A0F57CD"/>
    <w:lvl w:ilvl="0" w:tplc="83BE855E">
      <w:start w:val="1"/>
      <w:numFmt w:val="bullet"/>
      <w:lvlText w:val=""/>
      <w:lvlJc w:val="left"/>
      <w:pPr>
        <w:tabs>
          <w:tab w:val="num" w:pos="480"/>
        </w:tabs>
        <w:ind w:left="480" w:hanging="480"/>
      </w:pPr>
      <w:rPr>
        <w:rFonts w:ascii="Wingdings" w:eastAsia="Wingdings" w:hAnsi="Wingdings" w:cs="Wingdings"/>
      </w:rPr>
    </w:lvl>
    <w:lvl w:ilvl="1" w:tplc="0218CECC">
      <w:start w:val="1"/>
      <w:numFmt w:val="bullet"/>
      <w:lvlText w:val="o"/>
      <w:lvlJc w:val="left"/>
      <w:pPr>
        <w:tabs>
          <w:tab w:val="num" w:pos="1440"/>
        </w:tabs>
        <w:ind w:left="1440" w:hanging="360"/>
      </w:pPr>
      <w:rPr>
        <w:rFonts w:ascii="Courier New" w:hAnsi="Courier New"/>
      </w:rPr>
    </w:lvl>
    <w:lvl w:ilvl="2" w:tplc="EC2859AE">
      <w:start w:val="1"/>
      <w:numFmt w:val="bullet"/>
      <w:lvlText w:val=""/>
      <w:lvlJc w:val="left"/>
      <w:pPr>
        <w:tabs>
          <w:tab w:val="num" w:pos="2160"/>
        </w:tabs>
        <w:ind w:left="2160" w:hanging="360"/>
      </w:pPr>
      <w:rPr>
        <w:rFonts w:ascii="Wingdings" w:hAnsi="Wingdings"/>
      </w:rPr>
    </w:lvl>
    <w:lvl w:ilvl="3" w:tplc="E47279D0">
      <w:start w:val="1"/>
      <w:numFmt w:val="bullet"/>
      <w:lvlText w:val=""/>
      <w:lvlJc w:val="left"/>
      <w:pPr>
        <w:tabs>
          <w:tab w:val="num" w:pos="2880"/>
        </w:tabs>
        <w:ind w:left="2880" w:hanging="360"/>
      </w:pPr>
      <w:rPr>
        <w:rFonts w:ascii="Symbol" w:hAnsi="Symbol"/>
      </w:rPr>
    </w:lvl>
    <w:lvl w:ilvl="4" w:tplc="BC0C93CC">
      <w:start w:val="1"/>
      <w:numFmt w:val="bullet"/>
      <w:lvlText w:val="o"/>
      <w:lvlJc w:val="left"/>
      <w:pPr>
        <w:tabs>
          <w:tab w:val="num" w:pos="3600"/>
        </w:tabs>
        <w:ind w:left="3600" w:hanging="360"/>
      </w:pPr>
      <w:rPr>
        <w:rFonts w:ascii="Courier New" w:hAnsi="Courier New"/>
      </w:rPr>
    </w:lvl>
    <w:lvl w:ilvl="5" w:tplc="93D85CA8">
      <w:start w:val="1"/>
      <w:numFmt w:val="bullet"/>
      <w:lvlText w:val=""/>
      <w:lvlJc w:val="left"/>
      <w:pPr>
        <w:tabs>
          <w:tab w:val="num" w:pos="4320"/>
        </w:tabs>
        <w:ind w:left="4320" w:hanging="360"/>
      </w:pPr>
      <w:rPr>
        <w:rFonts w:ascii="Wingdings" w:hAnsi="Wingdings"/>
      </w:rPr>
    </w:lvl>
    <w:lvl w:ilvl="6" w:tplc="2610970E">
      <w:start w:val="1"/>
      <w:numFmt w:val="bullet"/>
      <w:lvlText w:val=""/>
      <w:lvlJc w:val="left"/>
      <w:pPr>
        <w:tabs>
          <w:tab w:val="num" w:pos="5040"/>
        </w:tabs>
        <w:ind w:left="5040" w:hanging="360"/>
      </w:pPr>
      <w:rPr>
        <w:rFonts w:ascii="Symbol" w:hAnsi="Symbol"/>
      </w:rPr>
    </w:lvl>
    <w:lvl w:ilvl="7" w:tplc="993AC434">
      <w:start w:val="1"/>
      <w:numFmt w:val="bullet"/>
      <w:lvlText w:val="o"/>
      <w:lvlJc w:val="left"/>
      <w:pPr>
        <w:tabs>
          <w:tab w:val="num" w:pos="5760"/>
        </w:tabs>
        <w:ind w:left="5760" w:hanging="360"/>
      </w:pPr>
      <w:rPr>
        <w:rFonts w:ascii="Courier New" w:hAnsi="Courier New"/>
      </w:rPr>
    </w:lvl>
    <w:lvl w:ilvl="8" w:tplc="8ED2A75E">
      <w:start w:val="1"/>
      <w:numFmt w:val="bullet"/>
      <w:lvlText w:val=""/>
      <w:lvlJc w:val="left"/>
      <w:pPr>
        <w:tabs>
          <w:tab w:val="num" w:pos="6480"/>
        </w:tabs>
        <w:ind w:left="6480" w:hanging="360"/>
      </w:pPr>
      <w:rPr>
        <w:rFonts w:ascii="Wingdings" w:hAnsi="Wingdings"/>
      </w:rPr>
    </w:lvl>
  </w:abstractNum>
  <w:abstractNum w:abstractNumId="366" w15:restartNumberingAfterBreak="0">
    <w:nsid w:val="7A0F57CE"/>
    <w:multiLevelType w:val="hybridMultilevel"/>
    <w:tmpl w:val="7A0F57CE"/>
    <w:lvl w:ilvl="0" w:tplc="A24A6E14">
      <w:start w:val="1"/>
      <w:numFmt w:val="bullet"/>
      <w:lvlText w:val=""/>
      <w:lvlJc w:val="left"/>
      <w:pPr>
        <w:tabs>
          <w:tab w:val="num" w:pos="480"/>
        </w:tabs>
        <w:ind w:left="480" w:hanging="480"/>
      </w:pPr>
      <w:rPr>
        <w:rFonts w:ascii="Wingdings" w:eastAsia="Wingdings" w:hAnsi="Wingdings" w:cs="Wingdings"/>
      </w:rPr>
    </w:lvl>
    <w:lvl w:ilvl="1" w:tplc="7AA48A4C">
      <w:start w:val="1"/>
      <w:numFmt w:val="bullet"/>
      <w:lvlText w:val="o"/>
      <w:lvlJc w:val="left"/>
      <w:pPr>
        <w:tabs>
          <w:tab w:val="num" w:pos="1440"/>
        </w:tabs>
        <w:ind w:left="1440" w:hanging="360"/>
      </w:pPr>
      <w:rPr>
        <w:rFonts w:ascii="Courier New" w:hAnsi="Courier New"/>
      </w:rPr>
    </w:lvl>
    <w:lvl w:ilvl="2" w:tplc="E7D0BFF6">
      <w:start w:val="1"/>
      <w:numFmt w:val="bullet"/>
      <w:lvlText w:val=""/>
      <w:lvlJc w:val="left"/>
      <w:pPr>
        <w:tabs>
          <w:tab w:val="num" w:pos="2160"/>
        </w:tabs>
        <w:ind w:left="2160" w:hanging="360"/>
      </w:pPr>
      <w:rPr>
        <w:rFonts w:ascii="Wingdings" w:hAnsi="Wingdings"/>
      </w:rPr>
    </w:lvl>
    <w:lvl w:ilvl="3" w:tplc="F516F826">
      <w:start w:val="1"/>
      <w:numFmt w:val="bullet"/>
      <w:lvlText w:val=""/>
      <w:lvlJc w:val="left"/>
      <w:pPr>
        <w:tabs>
          <w:tab w:val="num" w:pos="2880"/>
        </w:tabs>
        <w:ind w:left="2880" w:hanging="360"/>
      </w:pPr>
      <w:rPr>
        <w:rFonts w:ascii="Symbol" w:hAnsi="Symbol"/>
      </w:rPr>
    </w:lvl>
    <w:lvl w:ilvl="4" w:tplc="619AD024">
      <w:start w:val="1"/>
      <w:numFmt w:val="bullet"/>
      <w:lvlText w:val="o"/>
      <w:lvlJc w:val="left"/>
      <w:pPr>
        <w:tabs>
          <w:tab w:val="num" w:pos="3600"/>
        </w:tabs>
        <w:ind w:left="3600" w:hanging="360"/>
      </w:pPr>
      <w:rPr>
        <w:rFonts w:ascii="Courier New" w:hAnsi="Courier New"/>
      </w:rPr>
    </w:lvl>
    <w:lvl w:ilvl="5" w:tplc="966079E0">
      <w:start w:val="1"/>
      <w:numFmt w:val="bullet"/>
      <w:lvlText w:val=""/>
      <w:lvlJc w:val="left"/>
      <w:pPr>
        <w:tabs>
          <w:tab w:val="num" w:pos="4320"/>
        </w:tabs>
        <w:ind w:left="4320" w:hanging="360"/>
      </w:pPr>
      <w:rPr>
        <w:rFonts w:ascii="Wingdings" w:hAnsi="Wingdings"/>
      </w:rPr>
    </w:lvl>
    <w:lvl w:ilvl="6" w:tplc="134476E8">
      <w:start w:val="1"/>
      <w:numFmt w:val="bullet"/>
      <w:lvlText w:val=""/>
      <w:lvlJc w:val="left"/>
      <w:pPr>
        <w:tabs>
          <w:tab w:val="num" w:pos="5040"/>
        </w:tabs>
        <w:ind w:left="5040" w:hanging="360"/>
      </w:pPr>
      <w:rPr>
        <w:rFonts w:ascii="Symbol" w:hAnsi="Symbol"/>
      </w:rPr>
    </w:lvl>
    <w:lvl w:ilvl="7" w:tplc="FD4CE80C">
      <w:start w:val="1"/>
      <w:numFmt w:val="bullet"/>
      <w:lvlText w:val="o"/>
      <w:lvlJc w:val="left"/>
      <w:pPr>
        <w:tabs>
          <w:tab w:val="num" w:pos="5760"/>
        </w:tabs>
        <w:ind w:left="5760" w:hanging="360"/>
      </w:pPr>
      <w:rPr>
        <w:rFonts w:ascii="Courier New" w:hAnsi="Courier New"/>
      </w:rPr>
    </w:lvl>
    <w:lvl w:ilvl="8" w:tplc="C786157A">
      <w:start w:val="1"/>
      <w:numFmt w:val="bullet"/>
      <w:lvlText w:val=""/>
      <w:lvlJc w:val="left"/>
      <w:pPr>
        <w:tabs>
          <w:tab w:val="num" w:pos="6480"/>
        </w:tabs>
        <w:ind w:left="6480" w:hanging="360"/>
      </w:pPr>
      <w:rPr>
        <w:rFonts w:ascii="Wingdings" w:hAnsi="Wingdings"/>
      </w:rPr>
    </w:lvl>
  </w:abstractNum>
  <w:abstractNum w:abstractNumId="367" w15:restartNumberingAfterBreak="0">
    <w:nsid w:val="7A0F57CF"/>
    <w:multiLevelType w:val="hybridMultilevel"/>
    <w:tmpl w:val="7A0F57CF"/>
    <w:lvl w:ilvl="0" w:tplc="919479E2">
      <w:start w:val="1"/>
      <w:numFmt w:val="bullet"/>
      <w:lvlText w:val=""/>
      <w:lvlJc w:val="left"/>
      <w:pPr>
        <w:tabs>
          <w:tab w:val="num" w:pos="480"/>
        </w:tabs>
        <w:ind w:left="480" w:hanging="480"/>
      </w:pPr>
      <w:rPr>
        <w:rFonts w:ascii="Wingdings" w:eastAsia="Wingdings" w:hAnsi="Wingdings" w:cs="Wingdings"/>
      </w:rPr>
    </w:lvl>
    <w:lvl w:ilvl="1" w:tplc="44863E04">
      <w:start w:val="1"/>
      <w:numFmt w:val="bullet"/>
      <w:lvlText w:val="o"/>
      <w:lvlJc w:val="left"/>
      <w:pPr>
        <w:tabs>
          <w:tab w:val="num" w:pos="1440"/>
        </w:tabs>
        <w:ind w:left="1440" w:hanging="360"/>
      </w:pPr>
      <w:rPr>
        <w:rFonts w:ascii="Courier New" w:hAnsi="Courier New"/>
      </w:rPr>
    </w:lvl>
    <w:lvl w:ilvl="2" w:tplc="B23666C0">
      <w:start w:val="1"/>
      <w:numFmt w:val="bullet"/>
      <w:lvlText w:val=""/>
      <w:lvlJc w:val="left"/>
      <w:pPr>
        <w:tabs>
          <w:tab w:val="num" w:pos="2160"/>
        </w:tabs>
        <w:ind w:left="2160" w:hanging="360"/>
      </w:pPr>
      <w:rPr>
        <w:rFonts w:ascii="Wingdings" w:hAnsi="Wingdings"/>
      </w:rPr>
    </w:lvl>
    <w:lvl w:ilvl="3" w:tplc="5B38E7BC">
      <w:start w:val="1"/>
      <w:numFmt w:val="bullet"/>
      <w:lvlText w:val=""/>
      <w:lvlJc w:val="left"/>
      <w:pPr>
        <w:tabs>
          <w:tab w:val="num" w:pos="2880"/>
        </w:tabs>
        <w:ind w:left="2880" w:hanging="360"/>
      </w:pPr>
      <w:rPr>
        <w:rFonts w:ascii="Symbol" w:hAnsi="Symbol"/>
      </w:rPr>
    </w:lvl>
    <w:lvl w:ilvl="4" w:tplc="97D67F1A">
      <w:start w:val="1"/>
      <w:numFmt w:val="bullet"/>
      <w:lvlText w:val="o"/>
      <w:lvlJc w:val="left"/>
      <w:pPr>
        <w:tabs>
          <w:tab w:val="num" w:pos="3600"/>
        </w:tabs>
        <w:ind w:left="3600" w:hanging="360"/>
      </w:pPr>
      <w:rPr>
        <w:rFonts w:ascii="Courier New" w:hAnsi="Courier New"/>
      </w:rPr>
    </w:lvl>
    <w:lvl w:ilvl="5" w:tplc="8B98BD98">
      <w:start w:val="1"/>
      <w:numFmt w:val="bullet"/>
      <w:lvlText w:val=""/>
      <w:lvlJc w:val="left"/>
      <w:pPr>
        <w:tabs>
          <w:tab w:val="num" w:pos="4320"/>
        </w:tabs>
        <w:ind w:left="4320" w:hanging="360"/>
      </w:pPr>
      <w:rPr>
        <w:rFonts w:ascii="Wingdings" w:hAnsi="Wingdings"/>
      </w:rPr>
    </w:lvl>
    <w:lvl w:ilvl="6" w:tplc="067E8010">
      <w:start w:val="1"/>
      <w:numFmt w:val="bullet"/>
      <w:lvlText w:val=""/>
      <w:lvlJc w:val="left"/>
      <w:pPr>
        <w:tabs>
          <w:tab w:val="num" w:pos="5040"/>
        </w:tabs>
        <w:ind w:left="5040" w:hanging="360"/>
      </w:pPr>
      <w:rPr>
        <w:rFonts w:ascii="Symbol" w:hAnsi="Symbol"/>
      </w:rPr>
    </w:lvl>
    <w:lvl w:ilvl="7" w:tplc="62FE0AA0">
      <w:start w:val="1"/>
      <w:numFmt w:val="bullet"/>
      <w:lvlText w:val="o"/>
      <w:lvlJc w:val="left"/>
      <w:pPr>
        <w:tabs>
          <w:tab w:val="num" w:pos="5760"/>
        </w:tabs>
        <w:ind w:left="5760" w:hanging="360"/>
      </w:pPr>
      <w:rPr>
        <w:rFonts w:ascii="Courier New" w:hAnsi="Courier New"/>
      </w:rPr>
    </w:lvl>
    <w:lvl w:ilvl="8" w:tplc="209EC03C">
      <w:start w:val="1"/>
      <w:numFmt w:val="bullet"/>
      <w:lvlText w:val=""/>
      <w:lvlJc w:val="left"/>
      <w:pPr>
        <w:tabs>
          <w:tab w:val="num" w:pos="6480"/>
        </w:tabs>
        <w:ind w:left="6480" w:hanging="360"/>
      </w:pPr>
      <w:rPr>
        <w:rFonts w:ascii="Wingdings" w:hAnsi="Wingdings"/>
      </w:rPr>
    </w:lvl>
  </w:abstractNum>
  <w:abstractNum w:abstractNumId="368" w15:restartNumberingAfterBreak="0">
    <w:nsid w:val="7A0F57D0"/>
    <w:multiLevelType w:val="hybridMultilevel"/>
    <w:tmpl w:val="7A0F57D0"/>
    <w:lvl w:ilvl="0" w:tplc="8624B36C">
      <w:start w:val="1"/>
      <w:numFmt w:val="bullet"/>
      <w:lvlText w:val=""/>
      <w:lvlJc w:val="left"/>
      <w:pPr>
        <w:tabs>
          <w:tab w:val="num" w:pos="480"/>
        </w:tabs>
        <w:ind w:left="480" w:hanging="480"/>
      </w:pPr>
      <w:rPr>
        <w:rFonts w:ascii="Wingdings" w:eastAsia="Wingdings" w:hAnsi="Wingdings" w:cs="Wingdings"/>
      </w:rPr>
    </w:lvl>
    <w:lvl w:ilvl="1" w:tplc="E368991A">
      <w:start w:val="1"/>
      <w:numFmt w:val="bullet"/>
      <w:lvlText w:val="o"/>
      <w:lvlJc w:val="left"/>
      <w:pPr>
        <w:tabs>
          <w:tab w:val="num" w:pos="1440"/>
        </w:tabs>
        <w:ind w:left="1440" w:hanging="360"/>
      </w:pPr>
      <w:rPr>
        <w:rFonts w:ascii="Courier New" w:hAnsi="Courier New"/>
      </w:rPr>
    </w:lvl>
    <w:lvl w:ilvl="2" w:tplc="1C3A54E0">
      <w:start w:val="1"/>
      <w:numFmt w:val="bullet"/>
      <w:lvlText w:val=""/>
      <w:lvlJc w:val="left"/>
      <w:pPr>
        <w:tabs>
          <w:tab w:val="num" w:pos="2160"/>
        </w:tabs>
        <w:ind w:left="2160" w:hanging="360"/>
      </w:pPr>
      <w:rPr>
        <w:rFonts w:ascii="Wingdings" w:hAnsi="Wingdings"/>
      </w:rPr>
    </w:lvl>
    <w:lvl w:ilvl="3" w:tplc="97867E80">
      <w:start w:val="1"/>
      <w:numFmt w:val="bullet"/>
      <w:lvlText w:val=""/>
      <w:lvlJc w:val="left"/>
      <w:pPr>
        <w:tabs>
          <w:tab w:val="num" w:pos="2880"/>
        </w:tabs>
        <w:ind w:left="2880" w:hanging="360"/>
      </w:pPr>
      <w:rPr>
        <w:rFonts w:ascii="Symbol" w:hAnsi="Symbol"/>
      </w:rPr>
    </w:lvl>
    <w:lvl w:ilvl="4" w:tplc="66564D08">
      <w:start w:val="1"/>
      <w:numFmt w:val="bullet"/>
      <w:lvlText w:val="o"/>
      <w:lvlJc w:val="left"/>
      <w:pPr>
        <w:tabs>
          <w:tab w:val="num" w:pos="3600"/>
        </w:tabs>
        <w:ind w:left="3600" w:hanging="360"/>
      </w:pPr>
      <w:rPr>
        <w:rFonts w:ascii="Courier New" w:hAnsi="Courier New"/>
      </w:rPr>
    </w:lvl>
    <w:lvl w:ilvl="5" w:tplc="8C9232BC">
      <w:start w:val="1"/>
      <w:numFmt w:val="bullet"/>
      <w:lvlText w:val=""/>
      <w:lvlJc w:val="left"/>
      <w:pPr>
        <w:tabs>
          <w:tab w:val="num" w:pos="4320"/>
        </w:tabs>
        <w:ind w:left="4320" w:hanging="360"/>
      </w:pPr>
      <w:rPr>
        <w:rFonts w:ascii="Wingdings" w:hAnsi="Wingdings"/>
      </w:rPr>
    </w:lvl>
    <w:lvl w:ilvl="6" w:tplc="AFAAA9DA">
      <w:start w:val="1"/>
      <w:numFmt w:val="bullet"/>
      <w:lvlText w:val=""/>
      <w:lvlJc w:val="left"/>
      <w:pPr>
        <w:tabs>
          <w:tab w:val="num" w:pos="5040"/>
        </w:tabs>
        <w:ind w:left="5040" w:hanging="360"/>
      </w:pPr>
      <w:rPr>
        <w:rFonts w:ascii="Symbol" w:hAnsi="Symbol"/>
      </w:rPr>
    </w:lvl>
    <w:lvl w:ilvl="7" w:tplc="B1EE8F02">
      <w:start w:val="1"/>
      <w:numFmt w:val="bullet"/>
      <w:lvlText w:val="o"/>
      <w:lvlJc w:val="left"/>
      <w:pPr>
        <w:tabs>
          <w:tab w:val="num" w:pos="5760"/>
        </w:tabs>
        <w:ind w:left="5760" w:hanging="360"/>
      </w:pPr>
      <w:rPr>
        <w:rFonts w:ascii="Courier New" w:hAnsi="Courier New"/>
      </w:rPr>
    </w:lvl>
    <w:lvl w:ilvl="8" w:tplc="DFF0A438">
      <w:start w:val="1"/>
      <w:numFmt w:val="bullet"/>
      <w:lvlText w:val=""/>
      <w:lvlJc w:val="left"/>
      <w:pPr>
        <w:tabs>
          <w:tab w:val="num" w:pos="6480"/>
        </w:tabs>
        <w:ind w:left="6480" w:hanging="360"/>
      </w:pPr>
      <w:rPr>
        <w:rFonts w:ascii="Wingdings" w:hAnsi="Wingdings"/>
      </w:rPr>
    </w:lvl>
  </w:abstractNum>
  <w:abstractNum w:abstractNumId="369" w15:restartNumberingAfterBreak="0">
    <w:nsid w:val="7A0F57D1"/>
    <w:multiLevelType w:val="hybridMultilevel"/>
    <w:tmpl w:val="7A0F57D1"/>
    <w:lvl w:ilvl="0" w:tplc="2182EE8C">
      <w:start w:val="1"/>
      <w:numFmt w:val="bullet"/>
      <w:lvlText w:val=""/>
      <w:lvlJc w:val="left"/>
      <w:pPr>
        <w:tabs>
          <w:tab w:val="num" w:pos="480"/>
        </w:tabs>
        <w:ind w:left="480" w:hanging="480"/>
      </w:pPr>
      <w:rPr>
        <w:rFonts w:ascii="Wingdings" w:eastAsia="Wingdings" w:hAnsi="Wingdings" w:cs="Wingdings"/>
      </w:rPr>
    </w:lvl>
    <w:lvl w:ilvl="1" w:tplc="314455F2">
      <w:start w:val="1"/>
      <w:numFmt w:val="bullet"/>
      <w:lvlText w:val="o"/>
      <w:lvlJc w:val="left"/>
      <w:pPr>
        <w:tabs>
          <w:tab w:val="num" w:pos="1440"/>
        </w:tabs>
        <w:ind w:left="1440" w:hanging="360"/>
      </w:pPr>
      <w:rPr>
        <w:rFonts w:ascii="Courier New" w:hAnsi="Courier New"/>
      </w:rPr>
    </w:lvl>
    <w:lvl w:ilvl="2" w:tplc="BEBE035E">
      <w:start w:val="1"/>
      <w:numFmt w:val="bullet"/>
      <w:lvlText w:val=""/>
      <w:lvlJc w:val="left"/>
      <w:pPr>
        <w:tabs>
          <w:tab w:val="num" w:pos="2160"/>
        </w:tabs>
        <w:ind w:left="2160" w:hanging="360"/>
      </w:pPr>
      <w:rPr>
        <w:rFonts w:ascii="Wingdings" w:hAnsi="Wingdings"/>
      </w:rPr>
    </w:lvl>
    <w:lvl w:ilvl="3" w:tplc="81BEDF42">
      <w:start w:val="1"/>
      <w:numFmt w:val="bullet"/>
      <w:lvlText w:val=""/>
      <w:lvlJc w:val="left"/>
      <w:pPr>
        <w:tabs>
          <w:tab w:val="num" w:pos="2880"/>
        </w:tabs>
        <w:ind w:left="2880" w:hanging="360"/>
      </w:pPr>
      <w:rPr>
        <w:rFonts w:ascii="Symbol" w:hAnsi="Symbol"/>
      </w:rPr>
    </w:lvl>
    <w:lvl w:ilvl="4" w:tplc="A7C6DB02">
      <w:start w:val="1"/>
      <w:numFmt w:val="bullet"/>
      <w:lvlText w:val="o"/>
      <w:lvlJc w:val="left"/>
      <w:pPr>
        <w:tabs>
          <w:tab w:val="num" w:pos="3600"/>
        </w:tabs>
        <w:ind w:left="3600" w:hanging="360"/>
      </w:pPr>
      <w:rPr>
        <w:rFonts w:ascii="Courier New" w:hAnsi="Courier New"/>
      </w:rPr>
    </w:lvl>
    <w:lvl w:ilvl="5" w:tplc="72CEBA28">
      <w:start w:val="1"/>
      <w:numFmt w:val="bullet"/>
      <w:lvlText w:val=""/>
      <w:lvlJc w:val="left"/>
      <w:pPr>
        <w:tabs>
          <w:tab w:val="num" w:pos="4320"/>
        </w:tabs>
        <w:ind w:left="4320" w:hanging="360"/>
      </w:pPr>
      <w:rPr>
        <w:rFonts w:ascii="Wingdings" w:hAnsi="Wingdings"/>
      </w:rPr>
    </w:lvl>
    <w:lvl w:ilvl="6" w:tplc="43661096">
      <w:start w:val="1"/>
      <w:numFmt w:val="bullet"/>
      <w:lvlText w:val=""/>
      <w:lvlJc w:val="left"/>
      <w:pPr>
        <w:tabs>
          <w:tab w:val="num" w:pos="5040"/>
        </w:tabs>
        <w:ind w:left="5040" w:hanging="360"/>
      </w:pPr>
      <w:rPr>
        <w:rFonts w:ascii="Symbol" w:hAnsi="Symbol"/>
      </w:rPr>
    </w:lvl>
    <w:lvl w:ilvl="7" w:tplc="BC4AFCC8">
      <w:start w:val="1"/>
      <w:numFmt w:val="bullet"/>
      <w:lvlText w:val="o"/>
      <w:lvlJc w:val="left"/>
      <w:pPr>
        <w:tabs>
          <w:tab w:val="num" w:pos="5760"/>
        </w:tabs>
        <w:ind w:left="5760" w:hanging="360"/>
      </w:pPr>
      <w:rPr>
        <w:rFonts w:ascii="Courier New" w:hAnsi="Courier New"/>
      </w:rPr>
    </w:lvl>
    <w:lvl w:ilvl="8" w:tplc="27206AEE">
      <w:start w:val="1"/>
      <w:numFmt w:val="bullet"/>
      <w:lvlText w:val=""/>
      <w:lvlJc w:val="left"/>
      <w:pPr>
        <w:tabs>
          <w:tab w:val="num" w:pos="6480"/>
        </w:tabs>
        <w:ind w:left="6480" w:hanging="360"/>
      </w:pPr>
      <w:rPr>
        <w:rFonts w:ascii="Wingdings" w:hAnsi="Wingdings"/>
      </w:rPr>
    </w:lvl>
  </w:abstractNum>
  <w:abstractNum w:abstractNumId="370" w15:restartNumberingAfterBreak="0">
    <w:nsid w:val="7A0F57D2"/>
    <w:multiLevelType w:val="hybridMultilevel"/>
    <w:tmpl w:val="7A0F57D2"/>
    <w:lvl w:ilvl="0" w:tplc="5F8A86BC">
      <w:start w:val="1"/>
      <w:numFmt w:val="bullet"/>
      <w:lvlText w:val=""/>
      <w:lvlJc w:val="left"/>
      <w:pPr>
        <w:tabs>
          <w:tab w:val="num" w:pos="480"/>
        </w:tabs>
        <w:ind w:left="480" w:hanging="480"/>
      </w:pPr>
      <w:rPr>
        <w:rFonts w:ascii="Wingdings" w:eastAsia="Wingdings" w:hAnsi="Wingdings" w:cs="Wingdings"/>
      </w:rPr>
    </w:lvl>
    <w:lvl w:ilvl="1" w:tplc="773E2222">
      <w:start w:val="1"/>
      <w:numFmt w:val="bullet"/>
      <w:lvlText w:val="o"/>
      <w:lvlJc w:val="left"/>
      <w:pPr>
        <w:tabs>
          <w:tab w:val="num" w:pos="1440"/>
        </w:tabs>
        <w:ind w:left="1440" w:hanging="360"/>
      </w:pPr>
      <w:rPr>
        <w:rFonts w:ascii="Courier New" w:hAnsi="Courier New"/>
      </w:rPr>
    </w:lvl>
    <w:lvl w:ilvl="2" w:tplc="B6382CF2">
      <w:start w:val="1"/>
      <w:numFmt w:val="bullet"/>
      <w:lvlText w:val=""/>
      <w:lvlJc w:val="left"/>
      <w:pPr>
        <w:tabs>
          <w:tab w:val="num" w:pos="2160"/>
        </w:tabs>
        <w:ind w:left="2160" w:hanging="360"/>
      </w:pPr>
      <w:rPr>
        <w:rFonts w:ascii="Wingdings" w:hAnsi="Wingdings"/>
      </w:rPr>
    </w:lvl>
    <w:lvl w:ilvl="3" w:tplc="95BA6542">
      <w:start w:val="1"/>
      <w:numFmt w:val="bullet"/>
      <w:lvlText w:val=""/>
      <w:lvlJc w:val="left"/>
      <w:pPr>
        <w:tabs>
          <w:tab w:val="num" w:pos="2880"/>
        </w:tabs>
        <w:ind w:left="2880" w:hanging="360"/>
      </w:pPr>
      <w:rPr>
        <w:rFonts w:ascii="Symbol" w:hAnsi="Symbol"/>
      </w:rPr>
    </w:lvl>
    <w:lvl w:ilvl="4" w:tplc="215E9AB0">
      <w:start w:val="1"/>
      <w:numFmt w:val="bullet"/>
      <w:lvlText w:val="o"/>
      <w:lvlJc w:val="left"/>
      <w:pPr>
        <w:tabs>
          <w:tab w:val="num" w:pos="3600"/>
        </w:tabs>
        <w:ind w:left="3600" w:hanging="360"/>
      </w:pPr>
      <w:rPr>
        <w:rFonts w:ascii="Courier New" w:hAnsi="Courier New"/>
      </w:rPr>
    </w:lvl>
    <w:lvl w:ilvl="5" w:tplc="EACEA612">
      <w:start w:val="1"/>
      <w:numFmt w:val="bullet"/>
      <w:lvlText w:val=""/>
      <w:lvlJc w:val="left"/>
      <w:pPr>
        <w:tabs>
          <w:tab w:val="num" w:pos="4320"/>
        </w:tabs>
        <w:ind w:left="4320" w:hanging="360"/>
      </w:pPr>
      <w:rPr>
        <w:rFonts w:ascii="Wingdings" w:hAnsi="Wingdings"/>
      </w:rPr>
    </w:lvl>
    <w:lvl w:ilvl="6" w:tplc="9564C824">
      <w:start w:val="1"/>
      <w:numFmt w:val="bullet"/>
      <w:lvlText w:val=""/>
      <w:lvlJc w:val="left"/>
      <w:pPr>
        <w:tabs>
          <w:tab w:val="num" w:pos="5040"/>
        </w:tabs>
        <w:ind w:left="5040" w:hanging="360"/>
      </w:pPr>
      <w:rPr>
        <w:rFonts w:ascii="Symbol" w:hAnsi="Symbol"/>
      </w:rPr>
    </w:lvl>
    <w:lvl w:ilvl="7" w:tplc="BF28FBBA">
      <w:start w:val="1"/>
      <w:numFmt w:val="bullet"/>
      <w:lvlText w:val="o"/>
      <w:lvlJc w:val="left"/>
      <w:pPr>
        <w:tabs>
          <w:tab w:val="num" w:pos="5760"/>
        </w:tabs>
        <w:ind w:left="5760" w:hanging="360"/>
      </w:pPr>
      <w:rPr>
        <w:rFonts w:ascii="Courier New" w:hAnsi="Courier New"/>
      </w:rPr>
    </w:lvl>
    <w:lvl w:ilvl="8" w:tplc="CE1A39FC">
      <w:start w:val="1"/>
      <w:numFmt w:val="bullet"/>
      <w:lvlText w:val=""/>
      <w:lvlJc w:val="left"/>
      <w:pPr>
        <w:tabs>
          <w:tab w:val="num" w:pos="6480"/>
        </w:tabs>
        <w:ind w:left="6480" w:hanging="360"/>
      </w:pPr>
      <w:rPr>
        <w:rFonts w:ascii="Wingdings" w:hAnsi="Wingdings"/>
      </w:rPr>
    </w:lvl>
  </w:abstractNum>
  <w:abstractNum w:abstractNumId="371" w15:restartNumberingAfterBreak="0">
    <w:nsid w:val="7A0F57D3"/>
    <w:multiLevelType w:val="hybridMultilevel"/>
    <w:tmpl w:val="7A0F57D3"/>
    <w:lvl w:ilvl="0" w:tplc="91167B3A">
      <w:start w:val="1"/>
      <w:numFmt w:val="bullet"/>
      <w:lvlText w:val=""/>
      <w:lvlJc w:val="left"/>
      <w:pPr>
        <w:tabs>
          <w:tab w:val="num" w:pos="480"/>
        </w:tabs>
        <w:ind w:left="480" w:hanging="480"/>
      </w:pPr>
      <w:rPr>
        <w:rFonts w:ascii="Wingdings" w:eastAsia="Wingdings" w:hAnsi="Wingdings" w:cs="Wingdings"/>
      </w:rPr>
    </w:lvl>
    <w:lvl w:ilvl="1" w:tplc="E0582592">
      <w:start w:val="1"/>
      <w:numFmt w:val="bullet"/>
      <w:lvlText w:val="o"/>
      <w:lvlJc w:val="left"/>
      <w:pPr>
        <w:tabs>
          <w:tab w:val="num" w:pos="1440"/>
        </w:tabs>
        <w:ind w:left="1440" w:hanging="360"/>
      </w:pPr>
      <w:rPr>
        <w:rFonts w:ascii="Courier New" w:hAnsi="Courier New"/>
      </w:rPr>
    </w:lvl>
    <w:lvl w:ilvl="2" w:tplc="DDAC9212">
      <w:start w:val="1"/>
      <w:numFmt w:val="bullet"/>
      <w:lvlText w:val=""/>
      <w:lvlJc w:val="left"/>
      <w:pPr>
        <w:tabs>
          <w:tab w:val="num" w:pos="2160"/>
        </w:tabs>
        <w:ind w:left="2160" w:hanging="360"/>
      </w:pPr>
      <w:rPr>
        <w:rFonts w:ascii="Wingdings" w:hAnsi="Wingdings"/>
      </w:rPr>
    </w:lvl>
    <w:lvl w:ilvl="3" w:tplc="2800E7D2">
      <w:start w:val="1"/>
      <w:numFmt w:val="bullet"/>
      <w:lvlText w:val=""/>
      <w:lvlJc w:val="left"/>
      <w:pPr>
        <w:tabs>
          <w:tab w:val="num" w:pos="2880"/>
        </w:tabs>
        <w:ind w:left="2880" w:hanging="360"/>
      </w:pPr>
      <w:rPr>
        <w:rFonts w:ascii="Symbol" w:hAnsi="Symbol"/>
      </w:rPr>
    </w:lvl>
    <w:lvl w:ilvl="4" w:tplc="16283B8C">
      <w:start w:val="1"/>
      <w:numFmt w:val="bullet"/>
      <w:lvlText w:val="o"/>
      <w:lvlJc w:val="left"/>
      <w:pPr>
        <w:tabs>
          <w:tab w:val="num" w:pos="3600"/>
        </w:tabs>
        <w:ind w:left="3600" w:hanging="360"/>
      </w:pPr>
      <w:rPr>
        <w:rFonts w:ascii="Courier New" w:hAnsi="Courier New"/>
      </w:rPr>
    </w:lvl>
    <w:lvl w:ilvl="5" w:tplc="C7A6B682">
      <w:start w:val="1"/>
      <w:numFmt w:val="bullet"/>
      <w:lvlText w:val=""/>
      <w:lvlJc w:val="left"/>
      <w:pPr>
        <w:tabs>
          <w:tab w:val="num" w:pos="4320"/>
        </w:tabs>
        <w:ind w:left="4320" w:hanging="360"/>
      </w:pPr>
      <w:rPr>
        <w:rFonts w:ascii="Wingdings" w:hAnsi="Wingdings"/>
      </w:rPr>
    </w:lvl>
    <w:lvl w:ilvl="6" w:tplc="1D5CDC2C">
      <w:start w:val="1"/>
      <w:numFmt w:val="bullet"/>
      <w:lvlText w:val=""/>
      <w:lvlJc w:val="left"/>
      <w:pPr>
        <w:tabs>
          <w:tab w:val="num" w:pos="5040"/>
        </w:tabs>
        <w:ind w:left="5040" w:hanging="360"/>
      </w:pPr>
      <w:rPr>
        <w:rFonts w:ascii="Symbol" w:hAnsi="Symbol"/>
      </w:rPr>
    </w:lvl>
    <w:lvl w:ilvl="7" w:tplc="35F8E1F4">
      <w:start w:val="1"/>
      <w:numFmt w:val="bullet"/>
      <w:lvlText w:val="o"/>
      <w:lvlJc w:val="left"/>
      <w:pPr>
        <w:tabs>
          <w:tab w:val="num" w:pos="5760"/>
        </w:tabs>
        <w:ind w:left="5760" w:hanging="360"/>
      </w:pPr>
      <w:rPr>
        <w:rFonts w:ascii="Courier New" w:hAnsi="Courier New"/>
      </w:rPr>
    </w:lvl>
    <w:lvl w:ilvl="8" w:tplc="CA92D898">
      <w:start w:val="1"/>
      <w:numFmt w:val="bullet"/>
      <w:lvlText w:val=""/>
      <w:lvlJc w:val="left"/>
      <w:pPr>
        <w:tabs>
          <w:tab w:val="num" w:pos="6480"/>
        </w:tabs>
        <w:ind w:left="6480" w:hanging="360"/>
      </w:pPr>
      <w:rPr>
        <w:rFonts w:ascii="Wingdings" w:hAnsi="Wingdings"/>
      </w:rPr>
    </w:lvl>
  </w:abstractNum>
  <w:abstractNum w:abstractNumId="372" w15:restartNumberingAfterBreak="0">
    <w:nsid w:val="7A0F57D4"/>
    <w:multiLevelType w:val="hybridMultilevel"/>
    <w:tmpl w:val="7A0F57D4"/>
    <w:lvl w:ilvl="0" w:tplc="B888B52E">
      <w:start w:val="1"/>
      <w:numFmt w:val="bullet"/>
      <w:lvlText w:val=""/>
      <w:lvlJc w:val="left"/>
      <w:pPr>
        <w:tabs>
          <w:tab w:val="num" w:pos="480"/>
        </w:tabs>
        <w:ind w:left="480" w:hanging="480"/>
      </w:pPr>
      <w:rPr>
        <w:rFonts w:ascii="Wingdings" w:eastAsia="Wingdings" w:hAnsi="Wingdings" w:cs="Wingdings"/>
      </w:rPr>
    </w:lvl>
    <w:lvl w:ilvl="1" w:tplc="5BA6639C">
      <w:start w:val="1"/>
      <w:numFmt w:val="bullet"/>
      <w:lvlText w:val="o"/>
      <w:lvlJc w:val="left"/>
      <w:pPr>
        <w:tabs>
          <w:tab w:val="num" w:pos="1440"/>
        </w:tabs>
        <w:ind w:left="1440" w:hanging="360"/>
      </w:pPr>
      <w:rPr>
        <w:rFonts w:ascii="Courier New" w:hAnsi="Courier New"/>
      </w:rPr>
    </w:lvl>
    <w:lvl w:ilvl="2" w:tplc="D110D3A8">
      <w:start w:val="1"/>
      <w:numFmt w:val="bullet"/>
      <w:lvlText w:val=""/>
      <w:lvlJc w:val="left"/>
      <w:pPr>
        <w:tabs>
          <w:tab w:val="num" w:pos="2160"/>
        </w:tabs>
        <w:ind w:left="2160" w:hanging="360"/>
      </w:pPr>
      <w:rPr>
        <w:rFonts w:ascii="Wingdings" w:hAnsi="Wingdings"/>
      </w:rPr>
    </w:lvl>
    <w:lvl w:ilvl="3" w:tplc="94E46986">
      <w:start w:val="1"/>
      <w:numFmt w:val="bullet"/>
      <w:lvlText w:val=""/>
      <w:lvlJc w:val="left"/>
      <w:pPr>
        <w:tabs>
          <w:tab w:val="num" w:pos="2880"/>
        </w:tabs>
        <w:ind w:left="2880" w:hanging="360"/>
      </w:pPr>
      <w:rPr>
        <w:rFonts w:ascii="Symbol" w:hAnsi="Symbol"/>
      </w:rPr>
    </w:lvl>
    <w:lvl w:ilvl="4" w:tplc="D2E4EF8A">
      <w:start w:val="1"/>
      <w:numFmt w:val="bullet"/>
      <w:lvlText w:val="o"/>
      <w:lvlJc w:val="left"/>
      <w:pPr>
        <w:tabs>
          <w:tab w:val="num" w:pos="3600"/>
        </w:tabs>
        <w:ind w:left="3600" w:hanging="360"/>
      </w:pPr>
      <w:rPr>
        <w:rFonts w:ascii="Courier New" w:hAnsi="Courier New"/>
      </w:rPr>
    </w:lvl>
    <w:lvl w:ilvl="5" w:tplc="27D6B708">
      <w:start w:val="1"/>
      <w:numFmt w:val="bullet"/>
      <w:lvlText w:val=""/>
      <w:lvlJc w:val="left"/>
      <w:pPr>
        <w:tabs>
          <w:tab w:val="num" w:pos="4320"/>
        </w:tabs>
        <w:ind w:left="4320" w:hanging="360"/>
      </w:pPr>
      <w:rPr>
        <w:rFonts w:ascii="Wingdings" w:hAnsi="Wingdings"/>
      </w:rPr>
    </w:lvl>
    <w:lvl w:ilvl="6" w:tplc="5204CB7E">
      <w:start w:val="1"/>
      <w:numFmt w:val="bullet"/>
      <w:lvlText w:val=""/>
      <w:lvlJc w:val="left"/>
      <w:pPr>
        <w:tabs>
          <w:tab w:val="num" w:pos="5040"/>
        </w:tabs>
        <w:ind w:left="5040" w:hanging="360"/>
      </w:pPr>
      <w:rPr>
        <w:rFonts w:ascii="Symbol" w:hAnsi="Symbol"/>
      </w:rPr>
    </w:lvl>
    <w:lvl w:ilvl="7" w:tplc="40509410">
      <w:start w:val="1"/>
      <w:numFmt w:val="bullet"/>
      <w:lvlText w:val="o"/>
      <w:lvlJc w:val="left"/>
      <w:pPr>
        <w:tabs>
          <w:tab w:val="num" w:pos="5760"/>
        </w:tabs>
        <w:ind w:left="5760" w:hanging="360"/>
      </w:pPr>
      <w:rPr>
        <w:rFonts w:ascii="Courier New" w:hAnsi="Courier New"/>
      </w:rPr>
    </w:lvl>
    <w:lvl w:ilvl="8" w:tplc="BD1E9F32">
      <w:start w:val="1"/>
      <w:numFmt w:val="bullet"/>
      <w:lvlText w:val=""/>
      <w:lvlJc w:val="left"/>
      <w:pPr>
        <w:tabs>
          <w:tab w:val="num" w:pos="6480"/>
        </w:tabs>
        <w:ind w:left="6480" w:hanging="360"/>
      </w:pPr>
      <w:rPr>
        <w:rFonts w:ascii="Wingdings" w:hAnsi="Wingdings"/>
      </w:rPr>
    </w:lvl>
  </w:abstractNum>
  <w:abstractNum w:abstractNumId="373" w15:restartNumberingAfterBreak="0">
    <w:nsid w:val="7A0F57D5"/>
    <w:multiLevelType w:val="hybridMultilevel"/>
    <w:tmpl w:val="7A0F57D5"/>
    <w:lvl w:ilvl="0" w:tplc="ED34A38A">
      <w:start w:val="1"/>
      <w:numFmt w:val="bullet"/>
      <w:lvlText w:val=""/>
      <w:lvlJc w:val="left"/>
      <w:pPr>
        <w:tabs>
          <w:tab w:val="num" w:pos="480"/>
        </w:tabs>
        <w:ind w:left="480" w:hanging="480"/>
      </w:pPr>
      <w:rPr>
        <w:rFonts w:ascii="Wingdings" w:eastAsia="Wingdings" w:hAnsi="Wingdings" w:cs="Wingdings"/>
      </w:rPr>
    </w:lvl>
    <w:lvl w:ilvl="1" w:tplc="9844EF86">
      <w:start w:val="1"/>
      <w:numFmt w:val="bullet"/>
      <w:lvlText w:val="o"/>
      <w:lvlJc w:val="left"/>
      <w:pPr>
        <w:tabs>
          <w:tab w:val="num" w:pos="1440"/>
        </w:tabs>
        <w:ind w:left="1440" w:hanging="360"/>
      </w:pPr>
      <w:rPr>
        <w:rFonts w:ascii="Courier New" w:hAnsi="Courier New"/>
      </w:rPr>
    </w:lvl>
    <w:lvl w:ilvl="2" w:tplc="680AAA84">
      <w:start w:val="1"/>
      <w:numFmt w:val="bullet"/>
      <w:lvlText w:val=""/>
      <w:lvlJc w:val="left"/>
      <w:pPr>
        <w:tabs>
          <w:tab w:val="num" w:pos="2160"/>
        </w:tabs>
        <w:ind w:left="2160" w:hanging="360"/>
      </w:pPr>
      <w:rPr>
        <w:rFonts w:ascii="Wingdings" w:hAnsi="Wingdings"/>
      </w:rPr>
    </w:lvl>
    <w:lvl w:ilvl="3" w:tplc="FB2420C0">
      <w:start w:val="1"/>
      <w:numFmt w:val="bullet"/>
      <w:lvlText w:val=""/>
      <w:lvlJc w:val="left"/>
      <w:pPr>
        <w:tabs>
          <w:tab w:val="num" w:pos="2880"/>
        </w:tabs>
        <w:ind w:left="2880" w:hanging="360"/>
      </w:pPr>
      <w:rPr>
        <w:rFonts w:ascii="Symbol" w:hAnsi="Symbol"/>
      </w:rPr>
    </w:lvl>
    <w:lvl w:ilvl="4" w:tplc="DC1E0D6C">
      <w:start w:val="1"/>
      <w:numFmt w:val="bullet"/>
      <w:lvlText w:val="o"/>
      <w:lvlJc w:val="left"/>
      <w:pPr>
        <w:tabs>
          <w:tab w:val="num" w:pos="3600"/>
        </w:tabs>
        <w:ind w:left="3600" w:hanging="360"/>
      </w:pPr>
      <w:rPr>
        <w:rFonts w:ascii="Courier New" w:hAnsi="Courier New"/>
      </w:rPr>
    </w:lvl>
    <w:lvl w:ilvl="5" w:tplc="4F26FCE4">
      <w:start w:val="1"/>
      <w:numFmt w:val="bullet"/>
      <w:lvlText w:val=""/>
      <w:lvlJc w:val="left"/>
      <w:pPr>
        <w:tabs>
          <w:tab w:val="num" w:pos="4320"/>
        </w:tabs>
        <w:ind w:left="4320" w:hanging="360"/>
      </w:pPr>
      <w:rPr>
        <w:rFonts w:ascii="Wingdings" w:hAnsi="Wingdings"/>
      </w:rPr>
    </w:lvl>
    <w:lvl w:ilvl="6" w:tplc="578E37D6">
      <w:start w:val="1"/>
      <w:numFmt w:val="bullet"/>
      <w:lvlText w:val=""/>
      <w:lvlJc w:val="left"/>
      <w:pPr>
        <w:tabs>
          <w:tab w:val="num" w:pos="5040"/>
        </w:tabs>
        <w:ind w:left="5040" w:hanging="360"/>
      </w:pPr>
      <w:rPr>
        <w:rFonts w:ascii="Symbol" w:hAnsi="Symbol"/>
      </w:rPr>
    </w:lvl>
    <w:lvl w:ilvl="7" w:tplc="5832ECA2">
      <w:start w:val="1"/>
      <w:numFmt w:val="bullet"/>
      <w:lvlText w:val="o"/>
      <w:lvlJc w:val="left"/>
      <w:pPr>
        <w:tabs>
          <w:tab w:val="num" w:pos="5760"/>
        </w:tabs>
        <w:ind w:left="5760" w:hanging="360"/>
      </w:pPr>
      <w:rPr>
        <w:rFonts w:ascii="Courier New" w:hAnsi="Courier New"/>
      </w:rPr>
    </w:lvl>
    <w:lvl w:ilvl="8" w:tplc="CA4C3E4A">
      <w:start w:val="1"/>
      <w:numFmt w:val="bullet"/>
      <w:lvlText w:val=""/>
      <w:lvlJc w:val="left"/>
      <w:pPr>
        <w:tabs>
          <w:tab w:val="num" w:pos="6480"/>
        </w:tabs>
        <w:ind w:left="6480" w:hanging="360"/>
      </w:pPr>
      <w:rPr>
        <w:rFonts w:ascii="Wingdings" w:hAnsi="Wingdings"/>
      </w:rPr>
    </w:lvl>
  </w:abstractNum>
  <w:abstractNum w:abstractNumId="374" w15:restartNumberingAfterBreak="0">
    <w:nsid w:val="7A0F57D6"/>
    <w:multiLevelType w:val="hybridMultilevel"/>
    <w:tmpl w:val="7A0F57D6"/>
    <w:lvl w:ilvl="0" w:tplc="4C10619A">
      <w:start w:val="1"/>
      <w:numFmt w:val="bullet"/>
      <w:lvlText w:val=""/>
      <w:lvlJc w:val="left"/>
      <w:pPr>
        <w:tabs>
          <w:tab w:val="num" w:pos="480"/>
        </w:tabs>
        <w:ind w:left="480" w:hanging="480"/>
      </w:pPr>
      <w:rPr>
        <w:rFonts w:ascii="Wingdings" w:eastAsia="Wingdings" w:hAnsi="Wingdings" w:cs="Wingdings"/>
      </w:rPr>
    </w:lvl>
    <w:lvl w:ilvl="1" w:tplc="AF3E614C">
      <w:start w:val="1"/>
      <w:numFmt w:val="bullet"/>
      <w:lvlText w:val="o"/>
      <w:lvlJc w:val="left"/>
      <w:pPr>
        <w:tabs>
          <w:tab w:val="num" w:pos="1440"/>
        </w:tabs>
        <w:ind w:left="1440" w:hanging="360"/>
      </w:pPr>
      <w:rPr>
        <w:rFonts w:ascii="Courier New" w:hAnsi="Courier New"/>
      </w:rPr>
    </w:lvl>
    <w:lvl w:ilvl="2" w:tplc="FCA6353C">
      <w:start w:val="1"/>
      <w:numFmt w:val="bullet"/>
      <w:lvlText w:val=""/>
      <w:lvlJc w:val="left"/>
      <w:pPr>
        <w:tabs>
          <w:tab w:val="num" w:pos="2160"/>
        </w:tabs>
        <w:ind w:left="2160" w:hanging="360"/>
      </w:pPr>
      <w:rPr>
        <w:rFonts w:ascii="Wingdings" w:hAnsi="Wingdings"/>
      </w:rPr>
    </w:lvl>
    <w:lvl w:ilvl="3" w:tplc="9B603F8E">
      <w:start w:val="1"/>
      <w:numFmt w:val="bullet"/>
      <w:lvlText w:val=""/>
      <w:lvlJc w:val="left"/>
      <w:pPr>
        <w:tabs>
          <w:tab w:val="num" w:pos="2880"/>
        </w:tabs>
        <w:ind w:left="2880" w:hanging="360"/>
      </w:pPr>
      <w:rPr>
        <w:rFonts w:ascii="Symbol" w:hAnsi="Symbol"/>
      </w:rPr>
    </w:lvl>
    <w:lvl w:ilvl="4" w:tplc="7CBE2A4C">
      <w:start w:val="1"/>
      <w:numFmt w:val="bullet"/>
      <w:lvlText w:val="o"/>
      <w:lvlJc w:val="left"/>
      <w:pPr>
        <w:tabs>
          <w:tab w:val="num" w:pos="3600"/>
        </w:tabs>
        <w:ind w:left="3600" w:hanging="360"/>
      </w:pPr>
      <w:rPr>
        <w:rFonts w:ascii="Courier New" w:hAnsi="Courier New"/>
      </w:rPr>
    </w:lvl>
    <w:lvl w:ilvl="5" w:tplc="2D3EFF3E">
      <w:start w:val="1"/>
      <w:numFmt w:val="bullet"/>
      <w:lvlText w:val=""/>
      <w:lvlJc w:val="left"/>
      <w:pPr>
        <w:tabs>
          <w:tab w:val="num" w:pos="4320"/>
        </w:tabs>
        <w:ind w:left="4320" w:hanging="360"/>
      </w:pPr>
      <w:rPr>
        <w:rFonts w:ascii="Wingdings" w:hAnsi="Wingdings"/>
      </w:rPr>
    </w:lvl>
    <w:lvl w:ilvl="6" w:tplc="729ADDC2">
      <w:start w:val="1"/>
      <w:numFmt w:val="bullet"/>
      <w:lvlText w:val=""/>
      <w:lvlJc w:val="left"/>
      <w:pPr>
        <w:tabs>
          <w:tab w:val="num" w:pos="5040"/>
        </w:tabs>
        <w:ind w:left="5040" w:hanging="360"/>
      </w:pPr>
      <w:rPr>
        <w:rFonts w:ascii="Symbol" w:hAnsi="Symbol"/>
      </w:rPr>
    </w:lvl>
    <w:lvl w:ilvl="7" w:tplc="E50CB1BE">
      <w:start w:val="1"/>
      <w:numFmt w:val="bullet"/>
      <w:lvlText w:val="o"/>
      <w:lvlJc w:val="left"/>
      <w:pPr>
        <w:tabs>
          <w:tab w:val="num" w:pos="5760"/>
        </w:tabs>
        <w:ind w:left="5760" w:hanging="360"/>
      </w:pPr>
      <w:rPr>
        <w:rFonts w:ascii="Courier New" w:hAnsi="Courier New"/>
      </w:rPr>
    </w:lvl>
    <w:lvl w:ilvl="8" w:tplc="3E629C5C">
      <w:start w:val="1"/>
      <w:numFmt w:val="bullet"/>
      <w:lvlText w:val=""/>
      <w:lvlJc w:val="left"/>
      <w:pPr>
        <w:tabs>
          <w:tab w:val="num" w:pos="6480"/>
        </w:tabs>
        <w:ind w:left="6480" w:hanging="360"/>
      </w:pPr>
      <w:rPr>
        <w:rFonts w:ascii="Wingdings" w:hAnsi="Wingdings"/>
      </w:rPr>
    </w:lvl>
  </w:abstractNum>
  <w:abstractNum w:abstractNumId="375" w15:restartNumberingAfterBreak="0">
    <w:nsid w:val="7A0F57D7"/>
    <w:multiLevelType w:val="hybridMultilevel"/>
    <w:tmpl w:val="7A0F57D7"/>
    <w:lvl w:ilvl="0" w:tplc="F440D7A2">
      <w:start w:val="1"/>
      <w:numFmt w:val="bullet"/>
      <w:lvlText w:val=""/>
      <w:lvlJc w:val="left"/>
      <w:pPr>
        <w:tabs>
          <w:tab w:val="num" w:pos="480"/>
        </w:tabs>
        <w:ind w:left="480" w:hanging="480"/>
      </w:pPr>
      <w:rPr>
        <w:rFonts w:ascii="Wingdings" w:eastAsia="Wingdings" w:hAnsi="Wingdings" w:cs="Wingdings"/>
      </w:rPr>
    </w:lvl>
    <w:lvl w:ilvl="1" w:tplc="1CB6E356">
      <w:start w:val="1"/>
      <w:numFmt w:val="bullet"/>
      <w:lvlText w:val="o"/>
      <w:lvlJc w:val="left"/>
      <w:pPr>
        <w:tabs>
          <w:tab w:val="num" w:pos="1440"/>
        </w:tabs>
        <w:ind w:left="1440" w:hanging="360"/>
      </w:pPr>
      <w:rPr>
        <w:rFonts w:ascii="Courier New" w:hAnsi="Courier New"/>
      </w:rPr>
    </w:lvl>
    <w:lvl w:ilvl="2" w:tplc="FF2E0B86">
      <w:start w:val="1"/>
      <w:numFmt w:val="bullet"/>
      <w:lvlText w:val=""/>
      <w:lvlJc w:val="left"/>
      <w:pPr>
        <w:tabs>
          <w:tab w:val="num" w:pos="2160"/>
        </w:tabs>
        <w:ind w:left="2160" w:hanging="360"/>
      </w:pPr>
      <w:rPr>
        <w:rFonts w:ascii="Wingdings" w:hAnsi="Wingdings"/>
      </w:rPr>
    </w:lvl>
    <w:lvl w:ilvl="3" w:tplc="606442B0">
      <w:start w:val="1"/>
      <w:numFmt w:val="bullet"/>
      <w:lvlText w:val=""/>
      <w:lvlJc w:val="left"/>
      <w:pPr>
        <w:tabs>
          <w:tab w:val="num" w:pos="2880"/>
        </w:tabs>
        <w:ind w:left="2880" w:hanging="360"/>
      </w:pPr>
      <w:rPr>
        <w:rFonts w:ascii="Symbol" w:hAnsi="Symbol"/>
      </w:rPr>
    </w:lvl>
    <w:lvl w:ilvl="4" w:tplc="DC80C71A">
      <w:start w:val="1"/>
      <w:numFmt w:val="bullet"/>
      <w:lvlText w:val="o"/>
      <w:lvlJc w:val="left"/>
      <w:pPr>
        <w:tabs>
          <w:tab w:val="num" w:pos="3600"/>
        </w:tabs>
        <w:ind w:left="3600" w:hanging="360"/>
      </w:pPr>
      <w:rPr>
        <w:rFonts w:ascii="Courier New" w:hAnsi="Courier New"/>
      </w:rPr>
    </w:lvl>
    <w:lvl w:ilvl="5" w:tplc="AA2015DC">
      <w:start w:val="1"/>
      <w:numFmt w:val="bullet"/>
      <w:lvlText w:val=""/>
      <w:lvlJc w:val="left"/>
      <w:pPr>
        <w:tabs>
          <w:tab w:val="num" w:pos="4320"/>
        </w:tabs>
        <w:ind w:left="4320" w:hanging="360"/>
      </w:pPr>
      <w:rPr>
        <w:rFonts w:ascii="Wingdings" w:hAnsi="Wingdings"/>
      </w:rPr>
    </w:lvl>
    <w:lvl w:ilvl="6" w:tplc="14820B44">
      <w:start w:val="1"/>
      <w:numFmt w:val="bullet"/>
      <w:lvlText w:val=""/>
      <w:lvlJc w:val="left"/>
      <w:pPr>
        <w:tabs>
          <w:tab w:val="num" w:pos="5040"/>
        </w:tabs>
        <w:ind w:left="5040" w:hanging="360"/>
      </w:pPr>
      <w:rPr>
        <w:rFonts w:ascii="Symbol" w:hAnsi="Symbol"/>
      </w:rPr>
    </w:lvl>
    <w:lvl w:ilvl="7" w:tplc="A8507FF6">
      <w:start w:val="1"/>
      <w:numFmt w:val="bullet"/>
      <w:lvlText w:val="o"/>
      <w:lvlJc w:val="left"/>
      <w:pPr>
        <w:tabs>
          <w:tab w:val="num" w:pos="5760"/>
        </w:tabs>
        <w:ind w:left="5760" w:hanging="360"/>
      </w:pPr>
      <w:rPr>
        <w:rFonts w:ascii="Courier New" w:hAnsi="Courier New"/>
      </w:rPr>
    </w:lvl>
    <w:lvl w:ilvl="8" w:tplc="9000B4D2">
      <w:start w:val="1"/>
      <w:numFmt w:val="bullet"/>
      <w:lvlText w:val=""/>
      <w:lvlJc w:val="left"/>
      <w:pPr>
        <w:tabs>
          <w:tab w:val="num" w:pos="6480"/>
        </w:tabs>
        <w:ind w:left="6480" w:hanging="360"/>
      </w:pPr>
      <w:rPr>
        <w:rFonts w:ascii="Wingdings" w:hAnsi="Wingdings"/>
      </w:rPr>
    </w:lvl>
  </w:abstractNum>
  <w:abstractNum w:abstractNumId="376" w15:restartNumberingAfterBreak="0">
    <w:nsid w:val="7A0F57D8"/>
    <w:multiLevelType w:val="hybridMultilevel"/>
    <w:tmpl w:val="7A0F57D8"/>
    <w:lvl w:ilvl="0" w:tplc="A28C82E6">
      <w:start w:val="1"/>
      <w:numFmt w:val="bullet"/>
      <w:lvlText w:val=""/>
      <w:lvlJc w:val="left"/>
      <w:pPr>
        <w:tabs>
          <w:tab w:val="num" w:pos="480"/>
        </w:tabs>
        <w:ind w:left="480" w:hanging="480"/>
      </w:pPr>
      <w:rPr>
        <w:rFonts w:ascii="Wingdings" w:eastAsia="Wingdings" w:hAnsi="Wingdings" w:cs="Wingdings"/>
      </w:rPr>
    </w:lvl>
    <w:lvl w:ilvl="1" w:tplc="5A8040BC">
      <w:start w:val="1"/>
      <w:numFmt w:val="bullet"/>
      <w:lvlText w:val="o"/>
      <w:lvlJc w:val="left"/>
      <w:pPr>
        <w:tabs>
          <w:tab w:val="num" w:pos="1440"/>
        </w:tabs>
        <w:ind w:left="1440" w:hanging="360"/>
      </w:pPr>
      <w:rPr>
        <w:rFonts w:ascii="Courier New" w:hAnsi="Courier New"/>
      </w:rPr>
    </w:lvl>
    <w:lvl w:ilvl="2" w:tplc="FB4C1AD0">
      <w:start w:val="1"/>
      <w:numFmt w:val="bullet"/>
      <w:lvlText w:val=""/>
      <w:lvlJc w:val="left"/>
      <w:pPr>
        <w:tabs>
          <w:tab w:val="num" w:pos="2160"/>
        </w:tabs>
        <w:ind w:left="2160" w:hanging="360"/>
      </w:pPr>
      <w:rPr>
        <w:rFonts w:ascii="Wingdings" w:hAnsi="Wingdings"/>
      </w:rPr>
    </w:lvl>
    <w:lvl w:ilvl="3" w:tplc="2376DBE2">
      <w:start w:val="1"/>
      <w:numFmt w:val="bullet"/>
      <w:lvlText w:val=""/>
      <w:lvlJc w:val="left"/>
      <w:pPr>
        <w:tabs>
          <w:tab w:val="num" w:pos="2880"/>
        </w:tabs>
        <w:ind w:left="2880" w:hanging="360"/>
      </w:pPr>
      <w:rPr>
        <w:rFonts w:ascii="Symbol" w:hAnsi="Symbol"/>
      </w:rPr>
    </w:lvl>
    <w:lvl w:ilvl="4" w:tplc="31CE14BE">
      <w:start w:val="1"/>
      <w:numFmt w:val="bullet"/>
      <w:lvlText w:val="o"/>
      <w:lvlJc w:val="left"/>
      <w:pPr>
        <w:tabs>
          <w:tab w:val="num" w:pos="3600"/>
        </w:tabs>
        <w:ind w:left="3600" w:hanging="360"/>
      </w:pPr>
      <w:rPr>
        <w:rFonts w:ascii="Courier New" w:hAnsi="Courier New"/>
      </w:rPr>
    </w:lvl>
    <w:lvl w:ilvl="5" w:tplc="2348E7BC">
      <w:start w:val="1"/>
      <w:numFmt w:val="bullet"/>
      <w:lvlText w:val=""/>
      <w:lvlJc w:val="left"/>
      <w:pPr>
        <w:tabs>
          <w:tab w:val="num" w:pos="4320"/>
        </w:tabs>
        <w:ind w:left="4320" w:hanging="360"/>
      </w:pPr>
      <w:rPr>
        <w:rFonts w:ascii="Wingdings" w:hAnsi="Wingdings"/>
      </w:rPr>
    </w:lvl>
    <w:lvl w:ilvl="6" w:tplc="B5E49206">
      <w:start w:val="1"/>
      <w:numFmt w:val="bullet"/>
      <w:lvlText w:val=""/>
      <w:lvlJc w:val="left"/>
      <w:pPr>
        <w:tabs>
          <w:tab w:val="num" w:pos="5040"/>
        </w:tabs>
        <w:ind w:left="5040" w:hanging="360"/>
      </w:pPr>
      <w:rPr>
        <w:rFonts w:ascii="Symbol" w:hAnsi="Symbol"/>
      </w:rPr>
    </w:lvl>
    <w:lvl w:ilvl="7" w:tplc="9B9C2A42">
      <w:start w:val="1"/>
      <w:numFmt w:val="bullet"/>
      <w:lvlText w:val="o"/>
      <w:lvlJc w:val="left"/>
      <w:pPr>
        <w:tabs>
          <w:tab w:val="num" w:pos="5760"/>
        </w:tabs>
        <w:ind w:left="5760" w:hanging="360"/>
      </w:pPr>
      <w:rPr>
        <w:rFonts w:ascii="Courier New" w:hAnsi="Courier New"/>
      </w:rPr>
    </w:lvl>
    <w:lvl w:ilvl="8" w:tplc="6B643372">
      <w:start w:val="1"/>
      <w:numFmt w:val="bullet"/>
      <w:lvlText w:val=""/>
      <w:lvlJc w:val="left"/>
      <w:pPr>
        <w:tabs>
          <w:tab w:val="num" w:pos="6480"/>
        </w:tabs>
        <w:ind w:left="6480" w:hanging="360"/>
      </w:pPr>
      <w:rPr>
        <w:rFonts w:ascii="Wingdings" w:hAnsi="Wingdings"/>
      </w:rPr>
    </w:lvl>
  </w:abstractNum>
  <w:abstractNum w:abstractNumId="377" w15:restartNumberingAfterBreak="0">
    <w:nsid w:val="7A0F57D9"/>
    <w:multiLevelType w:val="hybridMultilevel"/>
    <w:tmpl w:val="7A0F57D9"/>
    <w:lvl w:ilvl="0" w:tplc="BA109228">
      <w:start w:val="1"/>
      <w:numFmt w:val="bullet"/>
      <w:lvlText w:val=""/>
      <w:lvlJc w:val="left"/>
      <w:pPr>
        <w:tabs>
          <w:tab w:val="num" w:pos="480"/>
        </w:tabs>
        <w:ind w:left="480" w:hanging="480"/>
      </w:pPr>
      <w:rPr>
        <w:rFonts w:ascii="Wingdings" w:eastAsia="Wingdings" w:hAnsi="Wingdings" w:cs="Wingdings"/>
      </w:rPr>
    </w:lvl>
    <w:lvl w:ilvl="1" w:tplc="9C7CD778">
      <w:start w:val="1"/>
      <w:numFmt w:val="bullet"/>
      <w:lvlText w:val="o"/>
      <w:lvlJc w:val="left"/>
      <w:pPr>
        <w:tabs>
          <w:tab w:val="num" w:pos="1440"/>
        </w:tabs>
        <w:ind w:left="1440" w:hanging="360"/>
      </w:pPr>
      <w:rPr>
        <w:rFonts w:ascii="Courier New" w:hAnsi="Courier New"/>
      </w:rPr>
    </w:lvl>
    <w:lvl w:ilvl="2" w:tplc="CE4854F2">
      <w:start w:val="1"/>
      <w:numFmt w:val="bullet"/>
      <w:lvlText w:val=""/>
      <w:lvlJc w:val="left"/>
      <w:pPr>
        <w:tabs>
          <w:tab w:val="num" w:pos="2160"/>
        </w:tabs>
        <w:ind w:left="2160" w:hanging="360"/>
      </w:pPr>
      <w:rPr>
        <w:rFonts w:ascii="Wingdings" w:hAnsi="Wingdings"/>
      </w:rPr>
    </w:lvl>
    <w:lvl w:ilvl="3" w:tplc="4ED8151C">
      <w:start w:val="1"/>
      <w:numFmt w:val="bullet"/>
      <w:lvlText w:val=""/>
      <w:lvlJc w:val="left"/>
      <w:pPr>
        <w:tabs>
          <w:tab w:val="num" w:pos="2880"/>
        </w:tabs>
        <w:ind w:left="2880" w:hanging="360"/>
      </w:pPr>
      <w:rPr>
        <w:rFonts w:ascii="Symbol" w:hAnsi="Symbol"/>
      </w:rPr>
    </w:lvl>
    <w:lvl w:ilvl="4" w:tplc="39DC1AAC">
      <w:start w:val="1"/>
      <w:numFmt w:val="bullet"/>
      <w:lvlText w:val="o"/>
      <w:lvlJc w:val="left"/>
      <w:pPr>
        <w:tabs>
          <w:tab w:val="num" w:pos="3600"/>
        </w:tabs>
        <w:ind w:left="3600" w:hanging="360"/>
      </w:pPr>
      <w:rPr>
        <w:rFonts w:ascii="Courier New" w:hAnsi="Courier New"/>
      </w:rPr>
    </w:lvl>
    <w:lvl w:ilvl="5" w:tplc="8362C03C">
      <w:start w:val="1"/>
      <w:numFmt w:val="bullet"/>
      <w:lvlText w:val=""/>
      <w:lvlJc w:val="left"/>
      <w:pPr>
        <w:tabs>
          <w:tab w:val="num" w:pos="4320"/>
        </w:tabs>
        <w:ind w:left="4320" w:hanging="360"/>
      </w:pPr>
      <w:rPr>
        <w:rFonts w:ascii="Wingdings" w:hAnsi="Wingdings"/>
      </w:rPr>
    </w:lvl>
    <w:lvl w:ilvl="6" w:tplc="49C0C80A">
      <w:start w:val="1"/>
      <w:numFmt w:val="bullet"/>
      <w:lvlText w:val=""/>
      <w:lvlJc w:val="left"/>
      <w:pPr>
        <w:tabs>
          <w:tab w:val="num" w:pos="5040"/>
        </w:tabs>
        <w:ind w:left="5040" w:hanging="360"/>
      </w:pPr>
      <w:rPr>
        <w:rFonts w:ascii="Symbol" w:hAnsi="Symbol"/>
      </w:rPr>
    </w:lvl>
    <w:lvl w:ilvl="7" w:tplc="CAF6DFD2">
      <w:start w:val="1"/>
      <w:numFmt w:val="bullet"/>
      <w:lvlText w:val="o"/>
      <w:lvlJc w:val="left"/>
      <w:pPr>
        <w:tabs>
          <w:tab w:val="num" w:pos="5760"/>
        </w:tabs>
        <w:ind w:left="5760" w:hanging="360"/>
      </w:pPr>
      <w:rPr>
        <w:rFonts w:ascii="Courier New" w:hAnsi="Courier New"/>
      </w:rPr>
    </w:lvl>
    <w:lvl w:ilvl="8" w:tplc="0DD2A57A">
      <w:start w:val="1"/>
      <w:numFmt w:val="bullet"/>
      <w:lvlText w:val=""/>
      <w:lvlJc w:val="left"/>
      <w:pPr>
        <w:tabs>
          <w:tab w:val="num" w:pos="6480"/>
        </w:tabs>
        <w:ind w:left="6480" w:hanging="360"/>
      </w:pPr>
      <w:rPr>
        <w:rFonts w:ascii="Wingdings" w:hAnsi="Wingdings"/>
      </w:rPr>
    </w:lvl>
  </w:abstractNum>
  <w:abstractNum w:abstractNumId="378" w15:restartNumberingAfterBreak="0">
    <w:nsid w:val="7A0F57DA"/>
    <w:multiLevelType w:val="hybridMultilevel"/>
    <w:tmpl w:val="7A0F57DA"/>
    <w:lvl w:ilvl="0" w:tplc="C5A264B4">
      <w:start w:val="1"/>
      <w:numFmt w:val="bullet"/>
      <w:lvlText w:val=""/>
      <w:lvlJc w:val="left"/>
      <w:pPr>
        <w:tabs>
          <w:tab w:val="num" w:pos="480"/>
        </w:tabs>
        <w:ind w:left="480" w:hanging="480"/>
      </w:pPr>
      <w:rPr>
        <w:rFonts w:ascii="Wingdings" w:eastAsia="Wingdings" w:hAnsi="Wingdings" w:cs="Wingdings"/>
      </w:rPr>
    </w:lvl>
    <w:lvl w:ilvl="1" w:tplc="D4E60E10">
      <w:start w:val="1"/>
      <w:numFmt w:val="bullet"/>
      <w:lvlText w:val="o"/>
      <w:lvlJc w:val="left"/>
      <w:pPr>
        <w:tabs>
          <w:tab w:val="num" w:pos="1440"/>
        </w:tabs>
        <w:ind w:left="1440" w:hanging="360"/>
      </w:pPr>
      <w:rPr>
        <w:rFonts w:ascii="Courier New" w:hAnsi="Courier New"/>
      </w:rPr>
    </w:lvl>
    <w:lvl w:ilvl="2" w:tplc="E4C4B7A6">
      <w:start w:val="1"/>
      <w:numFmt w:val="bullet"/>
      <w:lvlText w:val=""/>
      <w:lvlJc w:val="left"/>
      <w:pPr>
        <w:tabs>
          <w:tab w:val="num" w:pos="2160"/>
        </w:tabs>
        <w:ind w:left="2160" w:hanging="360"/>
      </w:pPr>
      <w:rPr>
        <w:rFonts w:ascii="Wingdings" w:hAnsi="Wingdings"/>
      </w:rPr>
    </w:lvl>
    <w:lvl w:ilvl="3" w:tplc="E58CED1E">
      <w:start w:val="1"/>
      <w:numFmt w:val="bullet"/>
      <w:lvlText w:val=""/>
      <w:lvlJc w:val="left"/>
      <w:pPr>
        <w:tabs>
          <w:tab w:val="num" w:pos="2880"/>
        </w:tabs>
        <w:ind w:left="2880" w:hanging="360"/>
      </w:pPr>
      <w:rPr>
        <w:rFonts w:ascii="Symbol" w:hAnsi="Symbol"/>
      </w:rPr>
    </w:lvl>
    <w:lvl w:ilvl="4" w:tplc="1BB42998">
      <w:start w:val="1"/>
      <w:numFmt w:val="bullet"/>
      <w:lvlText w:val="o"/>
      <w:lvlJc w:val="left"/>
      <w:pPr>
        <w:tabs>
          <w:tab w:val="num" w:pos="3600"/>
        </w:tabs>
        <w:ind w:left="3600" w:hanging="360"/>
      </w:pPr>
      <w:rPr>
        <w:rFonts w:ascii="Courier New" w:hAnsi="Courier New"/>
      </w:rPr>
    </w:lvl>
    <w:lvl w:ilvl="5" w:tplc="26EA2890">
      <w:start w:val="1"/>
      <w:numFmt w:val="bullet"/>
      <w:lvlText w:val=""/>
      <w:lvlJc w:val="left"/>
      <w:pPr>
        <w:tabs>
          <w:tab w:val="num" w:pos="4320"/>
        </w:tabs>
        <w:ind w:left="4320" w:hanging="360"/>
      </w:pPr>
      <w:rPr>
        <w:rFonts w:ascii="Wingdings" w:hAnsi="Wingdings"/>
      </w:rPr>
    </w:lvl>
    <w:lvl w:ilvl="6" w:tplc="A3D49614">
      <w:start w:val="1"/>
      <w:numFmt w:val="bullet"/>
      <w:lvlText w:val=""/>
      <w:lvlJc w:val="left"/>
      <w:pPr>
        <w:tabs>
          <w:tab w:val="num" w:pos="5040"/>
        </w:tabs>
        <w:ind w:left="5040" w:hanging="360"/>
      </w:pPr>
      <w:rPr>
        <w:rFonts w:ascii="Symbol" w:hAnsi="Symbol"/>
      </w:rPr>
    </w:lvl>
    <w:lvl w:ilvl="7" w:tplc="E49CD5CA">
      <w:start w:val="1"/>
      <w:numFmt w:val="bullet"/>
      <w:lvlText w:val="o"/>
      <w:lvlJc w:val="left"/>
      <w:pPr>
        <w:tabs>
          <w:tab w:val="num" w:pos="5760"/>
        </w:tabs>
        <w:ind w:left="5760" w:hanging="360"/>
      </w:pPr>
      <w:rPr>
        <w:rFonts w:ascii="Courier New" w:hAnsi="Courier New"/>
      </w:rPr>
    </w:lvl>
    <w:lvl w:ilvl="8" w:tplc="202693F6">
      <w:start w:val="1"/>
      <w:numFmt w:val="bullet"/>
      <w:lvlText w:val=""/>
      <w:lvlJc w:val="left"/>
      <w:pPr>
        <w:tabs>
          <w:tab w:val="num" w:pos="6480"/>
        </w:tabs>
        <w:ind w:left="6480" w:hanging="360"/>
      </w:pPr>
      <w:rPr>
        <w:rFonts w:ascii="Wingdings" w:hAnsi="Wingdings"/>
      </w:rPr>
    </w:lvl>
  </w:abstractNum>
  <w:abstractNum w:abstractNumId="379" w15:restartNumberingAfterBreak="0">
    <w:nsid w:val="7A0F57DB"/>
    <w:multiLevelType w:val="hybridMultilevel"/>
    <w:tmpl w:val="7A0F57DB"/>
    <w:lvl w:ilvl="0" w:tplc="4C02780C">
      <w:start w:val="1"/>
      <w:numFmt w:val="bullet"/>
      <w:lvlText w:val=""/>
      <w:lvlJc w:val="left"/>
      <w:pPr>
        <w:tabs>
          <w:tab w:val="num" w:pos="480"/>
        </w:tabs>
        <w:ind w:left="480" w:hanging="480"/>
      </w:pPr>
      <w:rPr>
        <w:rFonts w:ascii="Wingdings" w:eastAsia="Wingdings" w:hAnsi="Wingdings" w:cs="Wingdings"/>
      </w:rPr>
    </w:lvl>
    <w:lvl w:ilvl="1" w:tplc="ED26919A">
      <w:start w:val="1"/>
      <w:numFmt w:val="bullet"/>
      <w:lvlText w:val="o"/>
      <w:lvlJc w:val="left"/>
      <w:pPr>
        <w:tabs>
          <w:tab w:val="num" w:pos="1440"/>
        </w:tabs>
        <w:ind w:left="1440" w:hanging="360"/>
      </w:pPr>
      <w:rPr>
        <w:rFonts w:ascii="Courier New" w:hAnsi="Courier New"/>
      </w:rPr>
    </w:lvl>
    <w:lvl w:ilvl="2" w:tplc="477A67B0">
      <w:start w:val="1"/>
      <w:numFmt w:val="bullet"/>
      <w:lvlText w:val=""/>
      <w:lvlJc w:val="left"/>
      <w:pPr>
        <w:tabs>
          <w:tab w:val="num" w:pos="2160"/>
        </w:tabs>
        <w:ind w:left="2160" w:hanging="360"/>
      </w:pPr>
      <w:rPr>
        <w:rFonts w:ascii="Wingdings" w:hAnsi="Wingdings"/>
      </w:rPr>
    </w:lvl>
    <w:lvl w:ilvl="3" w:tplc="525E6EA8">
      <w:start w:val="1"/>
      <w:numFmt w:val="bullet"/>
      <w:lvlText w:val=""/>
      <w:lvlJc w:val="left"/>
      <w:pPr>
        <w:tabs>
          <w:tab w:val="num" w:pos="2880"/>
        </w:tabs>
        <w:ind w:left="2880" w:hanging="360"/>
      </w:pPr>
      <w:rPr>
        <w:rFonts w:ascii="Symbol" w:hAnsi="Symbol"/>
      </w:rPr>
    </w:lvl>
    <w:lvl w:ilvl="4" w:tplc="A6D49F92">
      <w:start w:val="1"/>
      <w:numFmt w:val="bullet"/>
      <w:lvlText w:val="o"/>
      <w:lvlJc w:val="left"/>
      <w:pPr>
        <w:tabs>
          <w:tab w:val="num" w:pos="3600"/>
        </w:tabs>
        <w:ind w:left="3600" w:hanging="360"/>
      </w:pPr>
      <w:rPr>
        <w:rFonts w:ascii="Courier New" w:hAnsi="Courier New"/>
      </w:rPr>
    </w:lvl>
    <w:lvl w:ilvl="5" w:tplc="452049BA">
      <w:start w:val="1"/>
      <w:numFmt w:val="bullet"/>
      <w:lvlText w:val=""/>
      <w:lvlJc w:val="left"/>
      <w:pPr>
        <w:tabs>
          <w:tab w:val="num" w:pos="4320"/>
        </w:tabs>
        <w:ind w:left="4320" w:hanging="360"/>
      </w:pPr>
      <w:rPr>
        <w:rFonts w:ascii="Wingdings" w:hAnsi="Wingdings"/>
      </w:rPr>
    </w:lvl>
    <w:lvl w:ilvl="6" w:tplc="EEB8CC1A">
      <w:start w:val="1"/>
      <w:numFmt w:val="bullet"/>
      <w:lvlText w:val=""/>
      <w:lvlJc w:val="left"/>
      <w:pPr>
        <w:tabs>
          <w:tab w:val="num" w:pos="5040"/>
        </w:tabs>
        <w:ind w:left="5040" w:hanging="360"/>
      </w:pPr>
      <w:rPr>
        <w:rFonts w:ascii="Symbol" w:hAnsi="Symbol"/>
      </w:rPr>
    </w:lvl>
    <w:lvl w:ilvl="7" w:tplc="A53C5D70">
      <w:start w:val="1"/>
      <w:numFmt w:val="bullet"/>
      <w:lvlText w:val="o"/>
      <w:lvlJc w:val="left"/>
      <w:pPr>
        <w:tabs>
          <w:tab w:val="num" w:pos="5760"/>
        </w:tabs>
        <w:ind w:left="5760" w:hanging="360"/>
      </w:pPr>
      <w:rPr>
        <w:rFonts w:ascii="Courier New" w:hAnsi="Courier New"/>
      </w:rPr>
    </w:lvl>
    <w:lvl w:ilvl="8" w:tplc="E3EA3716">
      <w:start w:val="1"/>
      <w:numFmt w:val="bullet"/>
      <w:lvlText w:val=""/>
      <w:lvlJc w:val="left"/>
      <w:pPr>
        <w:tabs>
          <w:tab w:val="num" w:pos="6480"/>
        </w:tabs>
        <w:ind w:left="6480" w:hanging="360"/>
      </w:pPr>
      <w:rPr>
        <w:rFonts w:ascii="Wingdings" w:hAnsi="Wingdings"/>
      </w:rPr>
    </w:lvl>
  </w:abstractNum>
  <w:abstractNum w:abstractNumId="380" w15:restartNumberingAfterBreak="0">
    <w:nsid w:val="7A0F57DC"/>
    <w:multiLevelType w:val="hybridMultilevel"/>
    <w:tmpl w:val="7A0F57DC"/>
    <w:lvl w:ilvl="0" w:tplc="A2482410">
      <w:start w:val="1"/>
      <w:numFmt w:val="bullet"/>
      <w:lvlText w:val=""/>
      <w:lvlJc w:val="left"/>
      <w:pPr>
        <w:tabs>
          <w:tab w:val="num" w:pos="480"/>
        </w:tabs>
        <w:ind w:left="480" w:hanging="480"/>
      </w:pPr>
      <w:rPr>
        <w:rFonts w:ascii="Wingdings" w:eastAsia="Wingdings" w:hAnsi="Wingdings" w:cs="Wingdings"/>
      </w:rPr>
    </w:lvl>
    <w:lvl w:ilvl="1" w:tplc="D3A4B074">
      <w:start w:val="1"/>
      <w:numFmt w:val="bullet"/>
      <w:lvlText w:val="o"/>
      <w:lvlJc w:val="left"/>
      <w:pPr>
        <w:tabs>
          <w:tab w:val="num" w:pos="1440"/>
        </w:tabs>
        <w:ind w:left="1440" w:hanging="360"/>
      </w:pPr>
      <w:rPr>
        <w:rFonts w:ascii="Courier New" w:hAnsi="Courier New"/>
      </w:rPr>
    </w:lvl>
    <w:lvl w:ilvl="2" w:tplc="EE025A8C">
      <w:start w:val="1"/>
      <w:numFmt w:val="bullet"/>
      <w:lvlText w:val=""/>
      <w:lvlJc w:val="left"/>
      <w:pPr>
        <w:tabs>
          <w:tab w:val="num" w:pos="2160"/>
        </w:tabs>
        <w:ind w:left="2160" w:hanging="360"/>
      </w:pPr>
      <w:rPr>
        <w:rFonts w:ascii="Wingdings" w:hAnsi="Wingdings"/>
      </w:rPr>
    </w:lvl>
    <w:lvl w:ilvl="3" w:tplc="07602766">
      <w:start w:val="1"/>
      <w:numFmt w:val="bullet"/>
      <w:lvlText w:val=""/>
      <w:lvlJc w:val="left"/>
      <w:pPr>
        <w:tabs>
          <w:tab w:val="num" w:pos="2880"/>
        </w:tabs>
        <w:ind w:left="2880" w:hanging="360"/>
      </w:pPr>
      <w:rPr>
        <w:rFonts w:ascii="Symbol" w:hAnsi="Symbol"/>
      </w:rPr>
    </w:lvl>
    <w:lvl w:ilvl="4" w:tplc="B7526A90">
      <w:start w:val="1"/>
      <w:numFmt w:val="bullet"/>
      <w:lvlText w:val="o"/>
      <w:lvlJc w:val="left"/>
      <w:pPr>
        <w:tabs>
          <w:tab w:val="num" w:pos="3600"/>
        </w:tabs>
        <w:ind w:left="3600" w:hanging="360"/>
      </w:pPr>
      <w:rPr>
        <w:rFonts w:ascii="Courier New" w:hAnsi="Courier New"/>
      </w:rPr>
    </w:lvl>
    <w:lvl w:ilvl="5" w:tplc="9CDAF11E">
      <w:start w:val="1"/>
      <w:numFmt w:val="bullet"/>
      <w:lvlText w:val=""/>
      <w:lvlJc w:val="left"/>
      <w:pPr>
        <w:tabs>
          <w:tab w:val="num" w:pos="4320"/>
        </w:tabs>
        <w:ind w:left="4320" w:hanging="360"/>
      </w:pPr>
      <w:rPr>
        <w:rFonts w:ascii="Wingdings" w:hAnsi="Wingdings"/>
      </w:rPr>
    </w:lvl>
    <w:lvl w:ilvl="6" w:tplc="B6906120">
      <w:start w:val="1"/>
      <w:numFmt w:val="bullet"/>
      <w:lvlText w:val=""/>
      <w:lvlJc w:val="left"/>
      <w:pPr>
        <w:tabs>
          <w:tab w:val="num" w:pos="5040"/>
        </w:tabs>
        <w:ind w:left="5040" w:hanging="360"/>
      </w:pPr>
      <w:rPr>
        <w:rFonts w:ascii="Symbol" w:hAnsi="Symbol"/>
      </w:rPr>
    </w:lvl>
    <w:lvl w:ilvl="7" w:tplc="7BE8004C">
      <w:start w:val="1"/>
      <w:numFmt w:val="bullet"/>
      <w:lvlText w:val="o"/>
      <w:lvlJc w:val="left"/>
      <w:pPr>
        <w:tabs>
          <w:tab w:val="num" w:pos="5760"/>
        </w:tabs>
        <w:ind w:left="5760" w:hanging="360"/>
      </w:pPr>
      <w:rPr>
        <w:rFonts w:ascii="Courier New" w:hAnsi="Courier New"/>
      </w:rPr>
    </w:lvl>
    <w:lvl w:ilvl="8" w:tplc="ADE8436E">
      <w:start w:val="1"/>
      <w:numFmt w:val="bullet"/>
      <w:lvlText w:val=""/>
      <w:lvlJc w:val="left"/>
      <w:pPr>
        <w:tabs>
          <w:tab w:val="num" w:pos="6480"/>
        </w:tabs>
        <w:ind w:left="6480" w:hanging="360"/>
      </w:pPr>
      <w:rPr>
        <w:rFonts w:ascii="Wingdings" w:hAnsi="Wingdings"/>
      </w:rPr>
    </w:lvl>
  </w:abstractNum>
  <w:abstractNum w:abstractNumId="381" w15:restartNumberingAfterBreak="0">
    <w:nsid w:val="7A0F57DD"/>
    <w:multiLevelType w:val="hybridMultilevel"/>
    <w:tmpl w:val="7A0F57DD"/>
    <w:lvl w:ilvl="0" w:tplc="EDDCD172">
      <w:start w:val="1"/>
      <w:numFmt w:val="bullet"/>
      <w:lvlText w:val=""/>
      <w:lvlJc w:val="left"/>
      <w:pPr>
        <w:tabs>
          <w:tab w:val="num" w:pos="480"/>
        </w:tabs>
        <w:ind w:left="480" w:hanging="480"/>
      </w:pPr>
      <w:rPr>
        <w:rFonts w:ascii="Wingdings" w:eastAsia="Wingdings" w:hAnsi="Wingdings" w:cs="Wingdings"/>
      </w:rPr>
    </w:lvl>
    <w:lvl w:ilvl="1" w:tplc="B85E9B4E">
      <w:start w:val="1"/>
      <w:numFmt w:val="bullet"/>
      <w:lvlText w:val="o"/>
      <w:lvlJc w:val="left"/>
      <w:pPr>
        <w:tabs>
          <w:tab w:val="num" w:pos="1440"/>
        </w:tabs>
        <w:ind w:left="1440" w:hanging="360"/>
      </w:pPr>
      <w:rPr>
        <w:rFonts w:ascii="Courier New" w:hAnsi="Courier New"/>
      </w:rPr>
    </w:lvl>
    <w:lvl w:ilvl="2" w:tplc="AA249092">
      <w:start w:val="1"/>
      <w:numFmt w:val="bullet"/>
      <w:lvlText w:val=""/>
      <w:lvlJc w:val="left"/>
      <w:pPr>
        <w:tabs>
          <w:tab w:val="num" w:pos="2160"/>
        </w:tabs>
        <w:ind w:left="2160" w:hanging="360"/>
      </w:pPr>
      <w:rPr>
        <w:rFonts w:ascii="Wingdings" w:hAnsi="Wingdings"/>
      </w:rPr>
    </w:lvl>
    <w:lvl w:ilvl="3" w:tplc="A3A47606">
      <w:start w:val="1"/>
      <w:numFmt w:val="bullet"/>
      <w:lvlText w:val=""/>
      <w:lvlJc w:val="left"/>
      <w:pPr>
        <w:tabs>
          <w:tab w:val="num" w:pos="2880"/>
        </w:tabs>
        <w:ind w:left="2880" w:hanging="360"/>
      </w:pPr>
      <w:rPr>
        <w:rFonts w:ascii="Symbol" w:hAnsi="Symbol"/>
      </w:rPr>
    </w:lvl>
    <w:lvl w:ilvl="4" w:tplc="3CACDF30">
      <w:start w:val="1"/>
      <w:numFmt w:val="bullet"/>
      <w:lvlText w:val="o"/>
      <w:lvlJc w:val="left"/>
      <w:pPr>
        <w:tabs>
          <w:tab w:val="num" w:pos="3600"/>
        </w:tabs>
        <w:ind w:left="3600" w:hanging="360"/>
      </w:pPr>
      <w:rPr>
        <w:rFonts w:ascii="Courier New" w:hAnsi="Courier New"/>
      </w:rPr>
    </w:lvl>
    <w:lvl w:ilvl="5" w:tplc="D1CE6A4C">
      <w:start w:val="1"/>
      <w:numFmt w:val="bullet"/>
      <w:lvlText w:val=""/>
      <w:lvlJc w:val="left"/>
      <w:pPr>
        <w:tabs>
          <w:tab w:val="num" w:pos="4320"/>
        </w:tabs>
        <w:ind w:left="4320" w:hanging="360"/>
      </w:pPr>
      <w:rPr>
        <w:rFonts w:ascii="Wingdings" w:hAnsi="Wingdings"/>
      </w:rPr>
    </w:lvl>
    <w:lvl w:ilvl="6" w:tplc="46A0DBC0">
      <w:start w:val="1"/>
      <w:numFmt w:val="bullet"/>
      <w:lvlText w:val=""/>
      <w:lvlJc w:val="left"/>
      <w:pPr>
        <w:tabs>
          <w:tab w:val="num" w:pos="5040"/>
        </w:tabs>
        <w:ind w:left="5040" w:hanging="360"/>
      </w:pPr>
      <w:rPr>
        <w:rFonts w:ascii="Symbol" w:hAnsi="Symbol"/>
      </w:rPr>
    </w:lvl>
    <w:lvl w:ilvl="7" w:tplc="D49C0D1E">
      <w:start w:val="1"/>
      <w:numFmt w:val="bullet"/>
      <w:lvlText w:val="o"/>
      <w:lvlJc w:val="left"/>
      <w:pPr>
        <w:tabs>
          <w:tab w:val="num" w:pos="5760"/>
        </w:tabs>
        <w:ind w:left="5760" w:hanging="360"/>
      </w:pPr>
      <w:rPr>
        <w:rFonts w:ascii="Courier New" w:hAnsi="Courier New"/>
      </w:rPr>
    </w:lvl>
    <w:lvl w:ilvl="8" w:tplc="848A2038">
      <w:start w:val="1"/>
      <w:numFmt w:val="bullet"/>
      <w:lvlText w:val=""/>
      <w:lvlJc w:val="left"/>
      <w:pPr>
        <w:tabs>
          <w:tab w:val="num" w:pos="6480"/>
        </w:tabs>
        <w:ind w:left="6480" w:hanging="360"/>
      </w:pPr>
      <w:rPr>
        <w:rFonts w:ascii="Wingdings" w:hAnsi="Wingdings"/>
      </w:rPr>
    </w:lvl>
  </w:abstractNum>
  <w:abstractNum w:abstractNumId="382" w15:restartNumberingAfterBreak="0">
    <w:nsid w:val="7A0F57DE"/>
    <w:multiLevelType w:val="hybridMultilevel"/>
    <w:tmpl w:val="7A0F57DE"/>
    <w:lvl w:ilvl="0" w:tplc="3252D982">
      <w:start w:val="1"/>
      <w:numFmt w:val="bullet"/>
      <w:lvlText w:val=""/>
      <w:lvlJc w:val="left"/>
      <w:pPr>
        <w:tabs>
          <w:tab w:val="num" w:pos="480"/>
        </w:tabs>
        <w:ind w:left="480" w:hanging="480"/>
      </w:pPr>
      <w:rPr>
        <w:rFonts w:ascii="Wingdings" w:eastAsia="Wingdings" w:hAnsi="Wingdings" w:cs="Wingdings"/>
      </w:rPr>
    </w:lvl>
    <w:lvl w:ilvl="1" w:tplc="11741528">
      <w:start w:val="1"/>
      <w:numFmt w:val="bullet"/>
      <w:lvlText w:val="o"/>
      <w:lvlJc w:val="left"/>
      <w:pPr>
        <w:tabs>
          <w:tab w:val="num" w:pos="1440"/>
        </w:tabs>
        <w:ind w:left="1440" w:hanging="360"/>
      </w:pPr>
      <w:rPr>
        <w:rFonts w:ascii="Courier New" w:hAnsi="Courier New"/>
      </w:rPr>
    </w:lvl>
    <w:lvl w:ilvl="2" w:tplc="F58CB382">
      <w:start w:val="1"/>
      <w:numFmt w:val="bullet"/>
      <w:lvlText w:val=""/>
      <w:lvlJc w:val="left"/>
      <w:pPr>
        <w:tabs>
          <w:tab w:val="num" w:pos="2160"/>
        </w:tabs>
        <w:ind w:left="2160" w:hanging="360"/>
      </w:pPr>
      <w:rPr>
        <w:rFonts w:ascii="Wingdings" w:hAnsi="Wingdings"/>
      </w:rPr>
    </w:lvl>
    <w:lvl w:ilvl="3" w:tplc="3594F892">
      <w:start w:val="1"/>
      <w:numFmt w:val="bullet"/>
      <w:lvlText w:val=""/>
      <w:lvlJc w:val="left"/>
      <w:pPr>
        <w:tabs>
          <w:tab w:val="num" w:pos="2880"/>
        </w:tabs>
        <w:ind w:left="2880" w:hanging="360"/>
      </w:pPr>
      <w:rPr>
        <w:rFonts w:ascii="Symbol" w:hAnsi="Symbol"/>
      </w:rPr>
    </w:lvl>
    <w:lvl w:ilvl="4" w:tplc="BAFCDA84">
      <w:start w:val="1"/>
      <w:numFmt w:val="bullet"/>
      <w:lvlText w:val="o"/>
      <w:lvlJc w:val="left"/>
      <w:pPr>
        <w:tabs>
          <w:tab w:val="num" w:pos="3600"/>
        </w:tabs>
        <w:ind w:left="3600" w:hanging="360"/>
      </w:pPr>
      <w:rPr>
        <w:rFonts w:ascii="Courier New" w:hAnsi="Courier New"/>
      </w:rPr>
    </w:lvl>
    <w:lvl w:ilvl="5" w:tplc="A4DE869A">
      <w:start w:val="1"/>
      <w:numFmt w:val="bullet"/>
      <w:lvlText w:val=""/>
      <w:lvlJc w:val="left"/>
      <w:pPr>
        <w:tabs>
          <w:tab w:val="num" w:pos="4320"/>
        </w:tabs>
        <w:ind w:left="4320" w:hanging="360"/>
      </w:pPr>
      <w:rPr>
        <w:rFonts w:ascii="Wingdings" w:hAnsi="Wingdings"/>
      </w:rPr>
    </w:lvl>
    <w:lvl w:ilvl="6" w:tplc="41B88956">
      <w:start w:val="1"/>
      <w:numFmt w:val="bullet"/>
      <w:lvlText w:val=""/>
      <w:lvlJc w:val="left"/>
      <w:pPr>
        <w:tabs>
          <w:tab w:val="num" w:pos="5040"/>
        </w:tabs>
        <w:ind w:left="5040" w:hanging="360"/>
      </w:pPr>
      <w:rPr>
        <w:rFonts w:ascii="Symbol" w:hAnsi="Symbol"/>
      </w:rPr>
    </w:lvl>
    <w:lvl w:ilvl="7" w:tplc="42865FAA">
      <w:start w:val="1"/>
      <w:numFmt w:val="bullet"/>
      <w:lvlText w:val="o"/>
      <w:lvlJc w:val="left"/>
      <w:pPr>
        <w:tabs>
          <w:tab w:val="num" w:pos="5760"/>
        </w:tabs>
        <w:ind w:left="5760" w:hanging="360"/>
      </w:pPr>
      <w:rPr>
        <w:rFonts w:ascii="Courier New" w:hAnsi="Courier New"/>
      </w:rPr>
    </w:lvl>
    <w:lvl w:ilvl="8" w:tplc="7B5C14B6">
      <w:start w:val="1"/>
      <w:numFmt w:val="bullet"/>
      <w:lvlText w:val=""/>
      <w:lvlJc w:val="left"/>
      <w:pPr>
        <w:tabs>
          <w:tab w:val="num" w:pos="6480"/>
        </w:tabs>
        <w:ind w:left="6480" w:hanging="360"/>
      </w:pPr>
      <w:rPr>
        <w:rFonts w:ascii="Wingdings" w:hAnsi="Wingdings"/>
      </w:rPr>
    </w:lvl>
  </w:abstractNum>
  <w:abstractNum w:abstractNumId="383" w15:restartNumberingAfterBreak="0">
    <w:nsid w:val="7A0F57DF"/>
    <w:multiLevelType w:val="hybridMultilevel"/>
    <w:tmpl w:val="7A0F57DF"/>
    <w:lvl w:ilvl="0" w:tplc="DE585EDA">
      <w:start w:val="1"/>
      <w:numFmt w:val="bullet"/>
      <w:lvlText w:val=""/>
      <w:lvlJc w:val="left"/>
      <w:pPr>
        <w:tabs>
          <w:tab w:val="num" w:pos="480"/>
        </w:tabs>
        <w:ind w:left="480" w:hanging="480"/>
      </w:pPr>
      <w:rPr>
        <w:rFonts w:ascii="Wingdings" w:eastAsia="Wingdings" w:hAnsi="Wingdings" w:cs="Wingdings"/>
      </w:rPr>
    </w:lvl>
    <w:lvl w:ilvl="1" w:tplc="6C60307E">
      <w:start w:val="1"/>
      <w:numFmt w:val="bullet"/>
      <w:lvlText w:val="o"/>
      <w:lvlJc w:val="left"/>
      <w:pPr>
        <w:tabs>
          <w:tab w:val="num" w:pos="1440"/>
        </w:tabs>
        <w:ind w:left="1440" w:hanging="360"/>
      </w:pPr>
      <w:rPr>
        <w:rFonts w:ascii="Courier New" w:hAnsi="Courier New"/>
      </w:rPr>
    </w:lvl>
    <w:lvl w:ilvl="2" w:tplc="B7F482BA">
      <w:start w:val="1"/>
      <w:numFmt w:val="bullet"/>
      <w:lvlText w:val=""/>
      <w:lvlJc w:val="left"/>
      <w:pPr>
        <w:tabs>
          <w:tab w:val="num" w:pos="2160"/>
        </w:tabs>
        <w:ind w:left="2160" w:hanging="360"/>
      </w:pPr>
      <w:rPr>
        <w:rFonts w:ascii="Wingdings" w:hAnsi="Wingdings"/>
      </w:rPr>
    </w:lvl>
    <w:lvl w:ilvl="3" w:tplc="A608144C">
      <w:start w:val="1"/>
      <w:numFmt w:val="bullet"/>
      <w:lvlText w:val=""/>
      <w:lvlJc w:val="left"/>
      <w:pPr>
        <w:tabs>
          <w:tab w:val="num" w:pos="2880"/>
        </w:tabs>
        <w:ind w:left="2880" w:hanging="360"/>
      </w:pPr>
      <w:rPr>
        <w:rFonts w:ascii="Symbol" w:hAnsi="Symbol"/>
      </w:rPr>
    </w:lvl>
    <w:lvl w:ilvl="4" w:tplc="1FD8E250">
      <w:start w:val="1"/>
      <w:numFmt w:val="bullet"/>
      <w:lvlText w:val="o"/>
      <w:lvlJc w:val="left"/>
      <w:pPr>
        <w:tabs>
          <w:tab w:val="num" w:pos="3600"/>
        </w:tabs>
        <w:ind w:left="3600" w:hanging="360"/>
      </w:pPr>
      <w:rPr>
        <w:rFonts w:ascii="Courier New" w:hAnsi="Courier New"/>
      </w:rPr>
    </w:lvl>
    <w:lvl w:ilvl="5" w:tplc="9F4E1492">
      <w:start w:val="1"/>
      <w:numFmt w:val="bullet"/>
      <w:lvlText w:val=""/>
      <w:lvlJc w:val="left"/>
      <w:pPr>
        <w:tabs>
          <w:tab w:val="num" w:pos="4320"/>
        </w:tabs>
        <w:ind w:left="4320" w:hanging="360"/>
      </w:pPr>
      <w:rPr>
        <w:rFonts w:ascii="Wingdings" w:hAnsi="Wingdings"/>
      </w:rPr>
    </w:lvl>
    <w:lvl w:ilvl="6" w:tplc="61ECEE7A">
      <w:start w:val="1"/>
      <w:numFmt w:val="bullet"/>
      <w:lvlText w:val=""/>
      <w:lvlJc w:val="left"/>
      <w:pPr>
        <w:tabs>
          <w:tab w:val="num" w:pos="5040"/>
        </w:tabs>
        <w:ind w:left="5040" w:hanging="360"/>
      </w:pPr>
      <w:rPr>
        <w:rFonts w:ascii="Symbol" w:hAnsi="Symbol"/>
      </w:rPr>
    </w:lvl>
    <w:lvl w:ilvl="7" w:tplc="86B8CED2">
      <w:start w:val="1"/>
      <w:numFmt w:val="bullet"/>
      <w:lvlText w:val="o"/>
      <w:lvlJc w:val="left"/>
      <w:pPr>
        <w:tabs>
          <w:tab w:val="num" w:pos="5760"/>
        </w:tabs>
        <w:ind w:left="5760" w:hanging="360"/>
      </w:pPr>
      <w:rPr>
        <w:rFonts w:ascii="Courier New" w:hAnsi="Courier New"/>
      </w:rPr>
    </w:lvl>
    <w:lvl w:ilvl="8" w:tplc="F934C1EA">
      <w:start w:val="1"/>
      <w:numFmt w:val="bullet"/>
      <w:lvlText w:val=""/>
      <w:lvlJc w:val="left"/>
      <w:pPr>
        <w:tabs>
          <w:tab w:val="num" w:pos="6480"/>
        </w:tabs>
        <w:ind w:left="6480" w:hanging="360"/>
      </w:pPr>
      <w:rPr>
        <w:rFonts w:ascii="Wingdings" w:hAnsi="Wingdings"/>
      </w:rPr>
    </w:lvl>
  </w:abstractNum>
  <w:abstractNum w:abstractNumId="384" w15:restartNumberingAfterBreak="0">
    <w:nsid w:val="7A0F57E0"/>
    <w:multiLevelType w:val="hybridMultilevel"/>
    <w:tmpl w:val="7A0F57E0"/>
    <w:lvl w:ilvl="0" w:tplc="AE5226B2">
      <w:start w:val="1"/>
      <w:numFmt w:val="bullet"/>
      <w:lvlText w:val=""/>
      <w:lvlJc w:val="left"/>
      <w:pPr>
        <w:tabs>
          <w:tab w:val="num" w:pos="480"/>
        </w:tabs>
        <w:ind w:left="480" w:hanging="480"/>
      </w:pPr>
      <w:rPr>
        <w:rFonts w:ascii="Wingdings" w:eastAsia="Wingdings" w:hAnsi="Wingdings" w:cs="Wingdings"/>
      </w:rPr>
    </w:lvl>
    <w:lvl w:ilvl="1" w:tplc="E82A1D62">
      <w:start w:val="1"/>
      <w:numFmt w:val="bullet"/>
      <w:lvlText w:val="o"/>
      <w:lvlJc w:val="left"/>
      <w:pPr>
        <w:tabs>
          <w:tab w:val="num" w:pos="1440"/>
        </w:tabs>
        <w:ind w:left="1440" w:hanging="360"/>
      </w:pPr>
      <w:rPr>
        <w:rFonts w:ascii="Courier New" w:hAnsi="Courier New"/>
      </w:rPr>
    </w:lvl>
    <w:lvl w:ilvl="2" w:tplc="7D4435EC">
      <w:start w:val="1"/>
      <w:numFmt w:val="bullet"/>
      <w:lvlText w:val=""/>
      <w:lvlJc w:val="left"/>
      <w:pPr>
        <w:tabs>
          <w:tab w:val="num" w:pos="2160"/>
        </w:tabs>
        <w:ind w:left="2160" w:hanging="360"/>
      </w:pPr>
      <w:rPr>
        <w:rFonts w:ascii="Wingdings" w:hAnsi="Wingdings"/>
      </w:rPr>
    </w:lvl>
    <w:lvl w:ilvl="3" w:tplc="262E2FA2">
      <w:start w:val="1"/>
      <w:numFmt w:val="bullet"/>
      <w:lvlText w:val=""/>
      <w:lvlJc w:val="left"/>
      <w:pPr>
        <w:tabs>
          <w:tab w:val="num" w:pos="2880"/>
        </w:tabs>
        <w:ind w:left="2880" w:hanging="360"/>
      </w:pPr>
      <w:rPr>
        <w:rFonts w:ascii="Symbol" w:hAnsi="Symbol"/>
      </w:rPr>
    </w:lvl>
    <w:lvl w:ilvl="4" w:tplc="C624058E">
      <w:start w:val="1"/>
      <w:numFmt w:val="bullet"/>
      <w:lvlText w:val="o"/>
      <w:lvlJc w:val="left"/>
      <w:pPr>
        <w:tabs>
          <w:tab w:val="num" w:pos="3600"/>
        </w:tabs>
        <w:ind w:left="3600" w:hanging="360"/>
      </w:pPr>
      <w:rPr>
        <w:rFonts w:ascii="Courier New" w:hAnsi="Courier New"/>
      </w:rPr>
    </w:lvl>
    <w:lvl w:ilvl="5" w:tplc="8CEE2F0A">
      <w:start w:val="1"/>
      <w:numFmt w:val="bullet"/>
      <w:lvlText w:val=""/>
      <w:lvlJc w:val="left"/>
      <w:pPr>
        <w:tabs>
          <w:tab w:val="num" w:pos="4320"/>
        </w:tabs>
        <w:ind w:left="4320" w:hanging="360"/>
      </w:pPr>
      <w:rPr>
        <w:rFonts w:ascii="Wingdings" w:hAnsi="Wingdings"/>
      </w:rPr>
    </w:lvl>
    <w:lvl w:ilvl="6" w:tplc="DE70F7A4">
      <w:start w:val="1"/>
      <w:numFmt w:val="bullet"/>
      <w:lvlText w:val=""/>
      <w:lvlJc w:val="left"/>
      <w:pPr>
        <w:tabs>
          <w:tab w:val="num" w:pos="5040"/>
        </w:tabs>
        <w:ind w:left="5040" w:hanging="360"/>
      </w:pPr>
      <w:rPr>
        <w:rFonts w:ascii="Symbol" w:hAnsi="Symbol"/>
      </w:rPr>
    </w:lvl>
    <w:lvl w:ilvl="7" w:tplc="FC46B206">
      <w:start w:val="1"/>
      <w:numFmt w:val="bullet"/>
      <w:lvlText w:val="o"/>
      <w:lvlJc w:val="left"/>
      <w:pPr>
        <w:tabs>
          <w:tab w:val="num" w:pos="5760"/>
        </w:tabs>
        <w:ind w:left="5760" w:hanging="360"/>
      </w:pPr>
      <w:rPr>
        <w:rFonts w:ascii="Courier New" w:hAnsi="Courier New"/>
      </w:rPr>
    </w:lvl>
    <w:lvl w:ilvl="8" w:tplc="FFE8188C">
      <w:start w:val="1"/>
      <w:numFmt w:val="bullet"/>
      <w:lvlText w:val=""/>
      <w:lvlJc w:val="left"/>
      <w:pPr>
        <w:tabs>
          <w:tab w:val="num" w:pos="6480"/>
        </w:tabs>
        <w:ind w:left="6480" w:hanging="360"/>
      </w:pPr>
      <w:rPr>
        <w:rFonts w:ascii="Wingdings" w:hAnsi="Wingdings"/>
      </w:rPr>
    </w:lvl>
  </w:abstractNum>
  <w:abstractNum w:abstractNumId="385" w15:restartNumberingAfterBreak="0">
    <w:nsid w:val="7A0F57E1"/>
    <w:multiLevelType w:val="hybridMultilevel"/>
    <w:tmpl w:val="7A0F57E1"/>
    <w:lvl w:ilvl="0" w:tplc="04B4E21A">
      <w:start w:val="1"/>
      <w:numFmt w:val="bullet"/>
      <w:lvlText w:val=""/>
      <w:lvlJc w:val="left"/>
      <w:pPr>
        <w:tabs>
          <w:tab w:val="num" w:pos="480"/>
        </w:tabs>
        <w:ind w:left="480" w:hanging="480"/>
      </w:pPr>
      <w:rPr>
        <w:rFonts w:ascii="Wingdings" w:eastAsia="Wingdings" w:hAnsi="Wingdings" w:cs="Wingdings"/>
      </w:rPr>
    </w:lvl>
    <w:lvl w:ilvl="1" w:tplc="7DF467F0">
      <w:start w:val="1"/>
      <w:numFmt w:val="bullet"/>
      <w:lvlText w:val="o"/>
      <w:lvlJc w:val="left"/>
      <w:pPr>
        <w:tabs>
          <w:tab w:val="num" w:pos="1440"/>
        </w:tabs>
        <w:ind w:left="1440" w:hanging="360"/>
      </w:pPr>
      <w:rPr>
        <w:rFonts w:ascii="Courier New" w:hAnsi="Courier New"/>
      </w:rPr>
    </w:lvl>
    <w:lvl w:ilvl="2" w:tplc="DE668150">
      <w:start w:val="1"/>
      <w:numFmt w:val="bullet"/>
      <w:lvlText w:val=""/>
      <w:lvlJc w:val="left"/>
      <w:pPr>
        <w:tabs>
          <w:tab w:val="num" w:pos="2160"/>
        </w:tabs>
        <w:ind w:left="2160" w:hanging="360"/>
      </w:pPr>
      <w:rPr>
        <w:rFonts w:ascii="Wingdings" w:hAnsi="Wingdings"/>
      </w:rPr>
    </w:lvl>
    <w:lvl w:ilvl="3" w:tplc="7668CE1E">
      <w:start w:val="1"/>
      <w:numFmt w:val="bullet"/>
      <w:lvlText w:val=""/>
      <w:lvlJc w:val="left"/>
      <w:pPr>
        <w:tabs>
          <w:tab w:val="num" w:pos="2880"/>
        </w:tabs>
        <w:ind w:left="2880" w:hanging="360"/>
      </w:pPr>
      <w:rPr>
        <w:rFonts w:ascii="Symbol" w:hAnsi="Symbol"/>
      </w:rPr>
    </w:lvl>
    <w:lvl w:ilvl="4" w:tplc="E6D2AFEA">
      <w:start w:val="1"/>
      <w:numFmt w:val="bullet"/>
      <w:lvlText w:val="o"/>
      <w:lvlJc w:val="left"/>
      <w:pPr>
        <w:tabs>
          <w:tab w:val="num" w:pos="3600"/>
        </w:tabs>
        <w:ind w:left="3600" w:hanging="360"/>
      </w:pPr>
      <w:rPr>
        <w:rFonts w:ascii="Courier New" w:hAnsi="Courier New"/>
      </w:rPr>
    </w:lvl>
    <w:lvl w:ilvl="5" w:tplc="580296AA">
      <w:start w:val="1"/>
      <w:numFmt w:val="bullet"/>
      <w:lvlText w:val=""/>
      <w:lvlJc w:val="left"/>
      <w:pPr>
        <w:tabs>
          <w:tab w:val="num" w:pos="4320"/>
        </w:tabs>
        <w:ind w:left="4320" w:hanging="360"/>
      </w:pPr>
      <w:rPr>
        <w:rFonts w:ascii="Wingdings" w:hAnsi="Wingdings"/>
      </w:rPr>
    </w:lvl>
    <w:lvl w:ilvl="6" w:tplc="A676709C">
      <w:start w:val="1"/>
      <w:numFmt w:val="bullet"/>
      <w:lvlText w:val=""/>
      <w:lvlJc w:val="left"/>
      <w:pPr>
        <w:tabs>
          <w:tab w:val="num" w:pos="5040"/>
        </w:tabs>
        <w:ind w:left="5040" w:hanging="360"/>
      </w:pPr>
      <w:rPr>
        <w:rFonts w:ascii="Symbol" w:hAnsi="Symbol"/>
      </w:rPr>
    </w:lvl>
    <w:lvl w:ilvl="7" w:tplc="831C27BE">
      <w:start w:val="1"/>
      <w:numFmt w:val="bullet"/>
      <w:lvlText w:val="o"/>
      <w:lvlJc w:val="left"/>
      <w:pPr>
        <w:tabs>
          <w:tab w:val="num" w:pos="5760"/>
        </w:tabs>
        <w:ind w:left="5760" w:hanging="360"/>
      </w:pPr>
      <w:rPr>
        <w:rFonts w:ascii="Courier New" w:hAnsi="Courier New"/>
      </w:rPr>
    </w:lvl>
    <w:lvl w:ilvl="8" w:tplc="F440E3FC">
      <w:start w:val="1"/>
      <w:numFmt w:val="bullet"/>
      <w:lvlText w:val=""/>
      <w:lvlJc w:val="left"/>
      <w:pPr>
        <w:tabs>
          <w:tab w:val="num" w:pos="6480"/>
        </w:tabs>
        <w:ind w:left="6480" w:hanging="360"/>
      </w:pPr>
      <w:rPr>
        <w:rFonts w:ascii="Wingdings" w:hAnsi="Wingdings"/>
      </w:rPr>
    </w:lvl>
  </w:abstractNum>
  <w:abstractNum w:abstractNumId="386" w15:restartNumberingAfterBreak="0">
    <w:nsid w:val="7A0F57E2"/>
    <w:multiLevelType w:val="hybridMultilevel"/>
    <w:tmpl w:val="7A0F57E2"/>
    <w:lvl w:ilvl="0" w:tplc="29006222">
      <w:start w:val="1"/>
      <w:numFmt w:val="bullet"/>
      <w:lvlText w:val=""/>
      <w:lvlJc w:val="left"/>
      <w:pPr>
        <w:tabs>
          <w:tab w:val="num" w:pos="480"/>
        </w:tabs>
        <w:ind w:left="480" w:hanging="480"/>
      </w:pPr>
      <w:rPr>
        <w:rFonts w:ascii="Wingdings" w:eastAsia="Wingdings" w:hAnsi="Wingdings" w:cs="Wingdings"/>
      </w:rPr>
    </w:lvl>
    <w:lvl w:ilvl="1" w:tplc="4DB6BEE8">
      <w:start w:val="1"/>
      <w:numFmt w:val="bullet"/>
      <w:lvlText w:val="o"/>
      <w:lvlJc w:val="left"/>
      <w:pPr>
        <w:tabs>
          <w:tab w:val="num" w:pos="1440"/>
        </w:tabs>
        <w:ind w:left="1440" w:hanging="360"/>
      </w:pPr>
      <w:rPr>
        <w:rFonts w:ascii="Courier New" w:hAnsi="Courier New"/>
      </w:rPr>
    </w:lvl>
    <w:lvl w:ilvl="2" w:tplc="400C7988">
      <w:start w:val="1"/>
      <w:numFmt w:val="bullet"/>
      <w:lvlText w:val=""/>
      <w:lvlJc w:val="left"/>
      <w:pPr>
        <w:tabs>
          <w:tab w:val="num" w:pos="2160"/>
        </w:tabs>
        <w:ind w:left="2160" w:hanging="360"/>
      </w:pPr>
      <w:rPr>
        <w:rFonts w:ascii="Wingdings" w:hAnsi="Wingdings"/>
      </w:rPr>
    </w:lvl>
    <w:lvl w:ilvl="3" w:tplc="B1F46878">
      <w:start w:val="1"/>
      <w:numFmt w:val="bullet"/>
      <w:lvlText w:val=""/>
      <w:lvlJc w:val="left"/>
      <w:pPr>
        <w:tabs>
          <w:tab w:val="num" w:pos="2880"/>
        </w:tabs>
        <w:ind w:left="2880" w:hanging="360"/>
      </w:pPr>
      <w:rPr>
        <w:rFonts w:ascii="Symbol" w:hAnsi="Symbol"/>
      </w:rPr>
    </w:lvl>
    <w:lvl w:ilvl="4" w:tplc="4746D0E0">
      <w:start w:val="1"/>
      <w:numFmt w:val="bullet"/>
      <w:lvlText w:val="o"/>
      <w:lvlJc w:val="left"/>
      <w:pPr>
        <w:tabs>
          <w:tab w:val="num" w:pos="3600"/>
        </w:tabs>
        <w:ind w:left="3600" w:hanging="360"/>
      </w:pPr>
      <w:rPr>
        <w:rFonts w:ascii="Courier New" w:hAnsi="Courier New"/>
      </w:rPr>
    </w:lvl>
    <w:lvl w:ilvl="5" w:tplc="C11AB4E8">
      <w:start w:val="1"/>
      <w:numFmt w:val="bullet"/>
      <w:lvlText w:val=""/>
      <w:lvlJc w:val="left"/>
      <w:pPr>
        <w:tabs>
          <w:tab w:val="num" w:pos="4320"/>
        </w:tabs>
        <w:ind w:left="4320" w:hanging="360"/>
      </w:pPr>
      <w:rPr>
        <w:rFonts w:ascii="Wingdings" w:hAnsi="Wingdings"/>
      </w:rPr>
    </w:lvl>
    <w:lvl w:ilvl="6" w:tplc="A0402F88">
      <w:start w:val="1"/>
      <w:numFmt w:val="bullet"/>
      <w:lvlText w:val=""/>
      <w:lvlJc w:val="left"/>
      <w:pPr>
        <w:tabs>
          <w:tab w:val="num" w:pos="5040"/>
        </w:tabs>
        <w:ind w:left="5040" w:hanging="360"/>
      </w:pPr>
      <w:rPr>
        <w:rFonts w:ascii="Symbol" w:hAnsi="Symbol"/>
      </w:rPr>
    </w:lvl>
    <w:lvl w:ilvl="7" w:tplc="D1706EA4">
      <w:start w:val="1"/>
      <w:numFmt w:val="bullet"/>
      <w:lvlText w:val="o"/>
      <w:lvlJc w:val="left"/>
      <w:pPr>
        <w:tabs>
          <w:tab w:val="num" w:pos="5760"/>
        </w:tabs>
        <w:ind w:left="5760" w:hanging="360"/>
      </w:pPr>
      <w:rPr>
        <w:rFonts w:ascii="Courier New" w:hAnsi="Courier New"/>
      </w:rPr>
    </w:lvl>
    <w:lvl w:ilvl="8" w:tplc="0F0CAF84">
      <w:start w:val="1"/>
      <w:numFmt w:val="bullet"/>
      <w:lvlText w:val=""/>
      <w:lvlJc w:val="left"/>
      <w:pPr>
        <w:tabs>
          <w:tab w:val="num" w:pos="6480"/>
        </w:tabs>
        <w:ind w:left="6480" w:hanging="360"/>
      </w:pPr>
      <w:rPr>
        <w:rFonts w:ascii="Wingdings" w:hAnsi="Wingdings"/>
      </w:rPr>
    </w:lvl>
  </w:abstractNum>
  <w:abstractNum w:abstractNumId="387" w15:restartNumberingAfterBreak="0">
    <w:nsid w:val="7A0F57E3"/>
    <w:multiLevelType w:val="hybridMultilevel"/>
    <w:tmpl w:val="7A0F57E3"/>
    <w:lvl w:ilvl="0" w:tplc="5E08E46C">
      <w:start w:val="1"/>
      <w:numFmt w:val="bullet"/>
      <w:lvlText w:val=""/>
      <w:lvlJc w:val="left"/>
      <w:pPr>
        <w:tabs>
          <w:tab w:val="num" w:pos="480"/>
        </w:tabs>
        <w:ind w:left="480" w:hanging="480"/>
      </w:pPr>
      <w:rPr>
        <w:rFonts w:ascii="Wingdings" w:eastAsia="Wingdings" w:hAnsi="Wingdings" w:cs="Wingdings"/>
      </w:rPr>
    </w:lvl>
    <w:lvl w:ilvl="1" w:tplc="BF940CC4">
      <w:start w:val="1"/>
      <w:numFmt w:val="bullet"/>
      <w:lvlText w:val="o"/>
      <w:lvlJc w:val="left"/>
      <w:pPr>
        <w:tabs>
          <w:tab w:val="num" w:pos="1440"/>
        </w:tabs>
        <w:ind w:left="1440" w:hanging="360"/>
      </w:pPr>
      <w:rPr>
        <w:rFonts w:ascii="Courier New" w:hAnsi="Courier New"/>
      </w:rPr>
    </w:lvl>
    <w:lvl w:ilvl="2" w:tplc="3F087CA8">
      <w:start w:val="1"/>
      <w:numFmt w:val="bullet"/>
      <w:lvlText w:val=""/>
      <w:lvlJc w:val="left"/>
      <w:pPr>
        <w:tabs>
          <w:tab w:val="num" w:pos="2160"/>
        </w:tabs>
        <w:ind w:left="2160" w:hanging="360"/>
      </w:pPr>
      <w:rPr>
        <w:rFonts w:ascii="Wingdings" w:hAnsi="Wingdings"/>
      </w:rPr>
    </w:lvl>
    <w:lvl w:ilvl="3" w:tplc="DF9864D2">
      <w:start w:val="1"/>
      <w:numFmt w:val="bullet"/>
      <w:lvlText w:val=""/>
      <w:lvlJc w:val="left"/>
      <w:pPr>
        <w:tabs>
          <w:tab w:val="num" w:pos="2880"/>
        </w:tabs>
        <w:ind w:left="2880" w:hanging="360"/>
      </w:pPr>
      <w:rPr>
        <w:rFonts w:ascii="Symbol" w:hAnsi="Symbol"/>
      </w:rPr>
    </w:lvl>
    <w:lvl w:ilvl="4" w:tplc="6428D248">
      <w:start w:val="1"/>
      <w:numFmt w:val="bullet"/>
      <w:lvlText w:val="o"/>
      <w:lvlJc w:val="left"/>
      <w:pPr>
        <w:tabs>
          <w:tab w:val="num" w:pos="3600"/>
        </w:tabs>
        <w:ind w:left="3600" w:hanging="360"/>
      </w:pPr>
      <w:rPr>
        <w:rFonts w:ascii="Courier New" w:hAnsi="Courier New"/>
      </w:rPr>
    </w:lvl>
    <w:lvl w:ilvl="5" w:tplc="9EB27922">
      <w:start w:val="1"/>
      <w:numFmt w:val="bullet"/>
      <w:lvlText w:val=""/>
      <w:lvlJc w:val="left"/>
      <w:pPr>
        <w:tabs>
          <w:tab w:val="num" w:pos="4320"/>
        </w:tabs>
        <w:ind w:left="4320" w:hanging="360"/>
      </w:pPr>
      <w:rPr>
        <w:rFonts w:ascii="Wingdings" w:hAnsi="Wingdings"/>
      </w:rPr>
    </w:lvl>
    <w:lvl w:ilvl="6" w:tplc="8DAA3050">
      <w:start w:val="1"/>
      <w:numFmt w:val="bullet"/>
      <w:lvlText w:val=""/>
      <w:lvlJc w:val="left"/>
      <w:pPr>
        <w:tabs>
          <w:tab w:val="num" w:pos="5040"/>
        </w:tabs>
        <w:ind w:left="5040" w:hanging="360"/>
      </w:pPr>
      <w:rPr>
        <w:rFonts w:ascii="Symbol" w:hAnsi="Symbol"/>
      </w:rPr>
    </w:lvl>
    <w:lvl w:ilvl="7" w:tplc="CB82C6CA">
      <w:start w:val="1"/>
      <w:numFmt w:val="bullet"/>
      <w:lvlText w:val="o"/>
      <w:lvlJc w:val="left"/>
      <w:pPr>
        <w:tabs>
          <w:tab w:val="num" w:pos="5760"/>
        </w:tabs>
        <w:ind w:left="5760" w:hanging="360"/>
      </w:pPr>
      <w:rPr>
        <w:rFonts w:ascii="Courier New" w:hAnsi="Courier New"/>
      </w:rPr>
    </w:lvl>
    <w:lvl w:ilvl="8" w:tplc="C004EBB0">
      <w:start w:val="1"/>
      <w:numFmt w:val="bullet"/>
      <w:lvlText w:val=""/>
      <w:lvlJc w:val="left"/>
      <w:pPr>
        <w:tabs>
          <w:tab w:val="num" w:pos="6480"/>
        </w:tabs>
        <w:ind w:left="6480" w:hanging="360"/>
      </w:pPr>
      <w:rPr>
        <w:rFonts w:ascii="Wingdings" w:hAnsi="Wingdings"/>
      </w:rPr>
    </w:lvl>
  </w:abstractNum>
  <w:abstractNum w:abstractNumId="388" w15:restartNumberingAfterBreak="0">
    <w:nsid w:val="7A0F57E4"/>
    <w:multiLevelType w:val="hybridMultilevel"/>
    <w:tmpl w:val="7A0F57E4"/>
    <w:lvl w:ilvl="0" w:tplc="5AD87810">
      <w:start w:val="1"/>
      <w:numFmt w:val="bullet"/>
      <w:lvlText w:val=""/>
      <w:lvlJc w:val="left"/>
      <w:pPr>
        <w:tabs>
          <w:tab w:val="num" w:pos="480"/>
        </w:tabs>
        <w:ind w:left="480" w:hanging="480"/>
      </w:pPr>
      <w:rPr>
        <w:rFonts w:ascii="Wingdings" w:eastAsia="Wingdings" w:hAnsi="Wingdings" w:cs="Wingdings"/>
      </w:rPr>
    </w:lvl>
    <w:lvl w:ilvl="1" w:tplc="9FB0A65E">
      <w:start w:val="1"/>
      <w:numFmt w:val="bullet"/>
      <w:lvlText w:val="o"/>
      <w:lvlJc w:val="left"/>
      <w:pPr>
        <w:tabs>
          <w:tab w:val="num" w:pos="1440"/>
        </w:tabs>
        <w:ind w:left="1440" w:hanging="360"/>
      </w:pPr>
      <w:rPr>
        <w:rFonts w:ascii="Courier New" w:hAnsi="Courier New"/>
      </w:rPr>
    </w:lvl>
    <w:lvl w:ilvl="2" w:tplc="051C3DAC">
      <w:start w:val="1"/>
      <w:numFmt w:val="bullet"/>
      <w:lvlText w:val=""/>
      <w:lvlJc w:val="left"/>
      <w:pPr>
        <w:tabs>
          <w:tab w:val="num" w:pos="2160"/>
        </w:tabs>
        <w:ind w:left="2160" w:hanging="360"/>
      </w:pPr>
      <w:rPr>
        <w:rFonts w:ascii="Wingdings" w:hAnsi="Wingdings"/>
      </w:rPr>
    </w:lvl>
    <w:lvl w:ilvl="3" w:tplc="5D32D3AE">
      <w:start w:val="1"/>
      <w:numFmt w:val="bullet"/>
      <w:lvlText w:val=""/>
      <w:lvlJc w:val="left"/>
      <w:pPr>
        <w:tabs>
          <w:tab w:val="num" w:pos="2880"/>
        </w:tabs>
        <w:ind w:left="2880" w:hanging="360"/>
      </w:pPr>
      <w:rPr>
        <w:rFonts w:ascii="Symbol" w:hAnsi="Symbol"/>
      </w:rPr>
    </w:lvl>
    <w:lvl w:ilvl="4" w:tplc="5022B2B0">
      <w:start w:val="1"/>
      <w:numFmt w:val="bullet"/>
      <w:lvlText w:val="o"/>
      <w:lvlJc w:val="left"/>
      <w:pPr>
        <w:tabs>
          <w:tab w:val="num" w:pos="3600"/>
        </w:tabs>
        <w:ind w:left="3600" w:hanging="360"/>
      </w:pPr>
      <w:rPr>
        <w:rFonts w:ascii="Courier New" w:hAnsi="Courier New"/>
      </w:rPr>
    </w:lvl>
    <w:lvl w:ilvl="5" w:tplc="AA504E96">
      <w:start w:val="1"/>
      <w:numFmt w:val="bullet"/>
      <w:lvlText w:val=""/>
      <w:lvlJc w:val="left"/>
      <w:pPr>
        <w:tabs>
          <w:tab w:val="num" w:pos="4320"/>
        </w:tabs>
        <w:ind w:left="4320" w:hanging="360"/>
      </w:pPr>
      <w:rPr>
        <w:rFonts w:ascii="Wingdings" w:hAnsi="Wingdings"/>
      </w:rPr>
    </w:lvl>
    <w:lvl w:ilvl="6" w:tplc="3774EB2C">
      <w:start w:val="1"/>
      <w:numFmt w:val="bullet"/>
      <w:lvlText w:val=""/>
      <w:lvlJc w:val="left"/>
      <w:pPr>
        <w:tabs>
          <w:tab w:val="num" w:pos="5040"/>
        </w:tabs>
        <w:ind w:left="5040" w:hanging="360"/>
      </w:pPr>
      <w:rPr>
        <w:rFonts w:ascii="Symbol" w:hAnsi="Symbol"/>
      </w:rPr>
    </w:lvl>
    <w:lvl w:ilvl="7" w:tplc="B41AFC12">
      <w:start w:val="1"/>
      <w:numFmt w:val="bullet"/>
      <w:lvlText w:val="o"/>
      <w:lvlJc w:val="left"/>
      <w:pPr>
        <w:tabs>
          <w:tab w:val="num" w:pos="5760"/>
        </w:tabs>
        <w:ind w:left="5760" w:hanging="360"/>
      </w:pPr>
      <w:rPr>
        <w:rFonts w:ascii="Courier New" w:hAnsi="Courier New"/>
      </w:rPr>
    </w:lvl>
    <w:lvl w:ilvl="8" w:tplc="E0DE3DA0">
      <w:start w:val="1"/>
      <w:numFmt w:val="bullet"/>
      <w:lvlText w:val=""/>
      <w:lvlJc w:val="left"/>
      <w:pPr>
        <w:tabs>
          <w:tab w:val="num" w:pos="6480"/>
        </w:tabs>
        <w:ind w:left="6480" w:hanging="360"/>
      </w:pPr>
      <w:rPr>
        <w:rFonts w:ascii="Wingdings" w:hAnsi="Wingdings"/>
      </w:rPr>
    </w:lvl>
  </w:abstractNum>
  <w:abstractNum w:abstractNumId="389" w15:restartNumberingAfterBreak="0">
    <w:nsid w:val="7A0F57E5"/>
    <w:multiLevelType w:val="hybridMultilevel"/>
    <w:tmpl w:val="7A0F57E5"/>
    <w:lvl w:ilvl="0" w:tplc="AD24C946">
      <w:start w:val="1"/>
      <w:numFmt w:val="bullet"/>
      <w:lvlText w:val=""/>
      <w:lvlJc w:val="left"/>
      <w:pPr>
        <w:tabs>
          <w:tab w:val="num" w:pos="480"/>
        </w:tabs>
        <w:ind w:left="480" w:hanging="480"/>
      </w:pPr>
      <w:rPr>
        <w:rFonts w:ascii="Wingdings" w:eastAsia="Wingdings" w:hAnsi="Wingdings" w:cs="Wingdings"/>
      </w:rPr>
    </w:lvl>
    <w:lvl w:ilvl="1" w:tplc="3FCCFA24">
      <w:start w:val="1"/>
      <w:numFmt w:val="bullet"/>
      <w:lvlText w:val="o"/>
      <w:lvlJc w:val="left"/>
      <w:pPr>
        <w:tabs>
          <w:tab w:val="num" w:pos="1440"/>
        </w:tabs>
        <w:ind w:left="1440" w:hanging="360"/>
      </w:pPr>
      <w:rPr>
        <w:rFonts w:ascii="Courier New" w:hAnsi="Courier New"/>
      </w:rPr>
    </w:lvl>
    <w:lvl w:ilvl="2" w:tplc="E656ECE4">
      <w:start w:val="1"/>
      <w:numFmt w:val="bullet"/>
      <w:lvlText w:val=""/>
      <w:lvlJc w:val="left"/>
      <w:pPr>
        <w:tabs>
          <w:tab w:val="num" w:pos="2160"/>
        </w:tabs>
        <w:ind w:left="2160" w:hanging="360"/>
      </w:pPr>
      <w:rPr>
        <w:rFonts w:ascii="Wingdings" w:hAnsi="Wingdings"/>
      </w:rPr>
    </w:lvl>
    <w:lvl w:ilvl="3" w:tplc="9E6AE93C">
      <w:start w:val="1"/>
      <w:numFmt w:val="bullet"/>
      <w:lvlText w:val=""/>
      <w:lvlJc w:val="left"/>
      <w:pPr>
        <w:tabs>
          <w:tab w:val="num" w:pos="2880"/>
        </w:tabs>
        <w:ind w:left="2880" w:hanging="360"/>
      </w:pPr>
      <w:rPr>
        <w:rFonts w:ascii="Symbol" w:hAnsi="Symbol"/>
      </w:rPr>
    </w:lvl>
    <w:lvl w:ilvl="4" w:tplc="51326FB6">
      <w:start w:val="1"/>
      <w:numFmt w:val="bullet"/>
      <w:lvlText w:val="o"/>
      <w:lvlJc w:val="left"/>
      <w:pPr>
        <w:tabs>
          <w:tab w:val="num" w:pos="3600"/>
        </w:tabs>
        <w:ind w:left="3600" w:hanging="360"/>
      </w:pPr>
      <w:rPr>
        <w:rFonts w:ascii="Courier New" w:hAnsi="Courier New"/>
      </w:rPr>
    </w:lvl>
    <w:lvl w:ilvl="5" w:tplc="23700274">
      <w:start w:val="1"/>
      <w:numFmt w:val="bullet"/>
      <w:lvlText w:val=""/>
      <w:lvlJc w:val="left"/>
      <w:pPr>
        <w:tabs>
          <w:tab w:val="num" w:pos="4320"/>
        </w:tabs>
        <w:ind w:left="4320" w:hanging="360"/>
      </w:pPr>
      <w:rPr>
        <w:rFonts w:ascii="Wingdings" w:hAnsi="Wingdings"/>
      </w:rPr>
    </w:lvl>
    <w:lvl w:ilvl="6" w:tplc="68027F14">
      <w:start w:val="1"/>
      <w:numFmt w:val="bullet"/>
      <w:lvlText w:val=""/>
      <w:lvlJc w:val="left"/>
      <w:pPr>
        <w:tabs>
          <w:tab w:val="num" w:pos="5040"/>
        </w:tabs>
        <w:ind w:left="5040" w:hanging="360"/>
      </w:pPr>
      <w:rPr>
        <w:rFonts w:ascii="Symbol" w:hAnsi="Symbol"/>
      </w:rPr>
    </w:lvl>
    <w:lvl w:ilvl="7" w:tplc="B39C1C3E">
      <w:start w:val="1"/>
      <w:numFmt w:val="bullet"/>
      <w:lvlText w:val="o"/>
      <w:lvlJc w:val="left"/>
      <w:pPr>
        <w:tabs>
          <w:tab w:val="num" w:pos="5760"/>
        </w:tabs>
        <w:ind w:left="5760" w:hanging="360"/>
      </w:pPr>
      <w:rPr>
        <w:rFonts w:ascii="Courier New" w:hAnsi="Courier New"/>
      </w:rPr>
    </w:lvl>
    <w:lvl w:ilvl="8" w:tplc="C4162CD6">
      <w:start w:val="1"/>
      <w:numFmt w:val="bullet"/>
      <w:lvlText w:val=""/>
      <w:lvlJc w:val="left"/>
      <w:pPr>
        <w:tabs>
          <w:tab w:val="num" w:pos="6480"/>
        </w:tabs>
        <w:ind w:left="6480" w:hanging="360"/>
      </w:pPr>
      <w:rPr>
        <w:rFonts w:ascii="Wingdings" w:hAnsi="Wingdings"/>
      </w:rPr>
    </w:lvl>
  </w:abstractNum>
  <w:abstractNum w:abstractNumId="390" w15:restartNumberingAfterBreak="0">
    <w:nsid w:val="7A0F57E6"/>
    <w:multiLevelType w:val="hybridMultilevel"/>
    <w:tmpl w:val="7A0F57E6"/>
    <w:lvl w:ilvl="0" w:tplc="353EFAE6">
      <w:start w:val="1"/>
      <w:numFmt w:val="bullet"/>
      <w:lvlText w:val=""/>
      <w:lvlJc w:val="left"/>
      <w:pPr>
        <w:tabs>
          <w:tab w:val="num" w:pos="480"/>
        </w:tabs>
        <w:ind w:left="480" w:hanging="480"/>
      </w:pPr>
      <w:rPr>
        <w:rFonts w:ascii="Wingdings" w:eastAsia="Wingdings" w:hAnsi="Wingdings" w:cs="Wingdings"/>
      </w:rPr>
    </w:lvl>
    <w:lvl w:ilvl="1" w:tplc="0798C466">
      <w:start w:val="1"/>
      <w:numFmt w:val="bullet"/>
      <w:lvlText w:val="o"/>
      <w:lvlJc w:val="left"/>
      <w:pPr>
        <w:tabs>
          <w:tab w:val="num" w:pos="1440"/>
        </w:tabs>
        <w:ind w:left="1440" w:hanging="360"/>
      </w:pPr>
      <w:rPr>
        <w:rFonts w:ascii="Courier New" w:hAnsi="Courier New"/>
      </w:rPr>
    </w:lvl>
    <w:lvl w:ilvl="2" w:tplc="051EC85C">
      <w:start w:val="1"/>
      <w:numFmt w:val="bullet"/>
      <w:lvlText w:val=""/>
      <w:lvlJc w:val="left"/>
      <w:pPr>
        <w:tabs>
          <w:tab w:val="num" w:pos="2160"/>
        </w:tabs>
        <w:ind w:left="2160" w:hanging="360"/>
      </w:pPr>
      <w:rPr>
        <w:rFonts w:ascii="Wingdings" w:hAnsi="Wingdings"/>
      </w:rPr>
    </w:lvl>
    <w:lvl w:ilvl="3" w:tplc="0D6AF564">
      <w:start w:val="1"/>
      <w:numFmt w:val="bullet"/>
      <w:lvlText w:val=""/>
      <w:lvlJc w:val="left"/>
      <w:pPr>
        <w:tabs>
          <w:tab w:val="num" w:pos="2880"/>
        </w:tabs>
        <w:ind w:left="2880" w:hanging="360"/>
      </w:pPr>
      <w:rPr>
        <w:rFonts w:ascii="Symbol" w:hAnsi="Symbol"/>
      </w:rPr>
    </w:lvl>
    <w:lvl w:ilvl="4" w:tplc="C0B8FC14">
      <w:start w:val="1"/>
      <w:numFmt w:val="bullet"/>
      <w:lvlText w:val="o"/>
      <w:lvlJc w:val="left"/>
      <w:pPr>
        <w:tabs>
          <w:tab w:val="num" w:pos="3600"/>
        </w:tabs>
        <w:ind w:left="3600" w:hanging="360"/>
      </w:pPr>
      <w:rPr>
        <w:rFonts w:ascii="Courier New" w:hAnsi="Courier New"/>
      </w:rPr>
    </w:lvl>
    <w:lvl w:ilvl="5" w:tplc="3FC83A1E">
      <w:start w:val="1"/>
      <w:numFmt w:val="bullet"/>
      <w:lvlText w:val=""/>
      <w:lvlJc w:val="left"/>
      <w:pPr>
        <w:tabs>
          <w:tab w:val="num" w:pos="4320"/>
        </w:tabs>
        <w:ind w:left="4320" w:hanging="360"/>
      </w:pPr>
      <w:rPr>
        <w:rFonts w:ascii="Wingdings" w:hAnsi="Wingdings"/>
      </w:rPr>
    </w:lvl>
    <w:lvl w:ilvl="6" w:tplc="00841728">
      <w:start w:val="1"/>
      <w:numFmt w:val="bullet"/>
      <w:lvlText w:val=""/>
      <w:lvlJc w:val="left"/>
      <w:pPr>
        <w:tabs>
          <w:tab w:val="num" w:pos="5040"/>
        </w:tabs>
        <w:ind w:left="5040" w:hanging="360"/>
      </w:pPr>
      <w:rPr>
        <w:rFonts w:ascii="Symbol" w:hAnsi="Symbol"/>
      </w:rPr>
    </w:lvl>
    <w:lvl w:ilvl="7" w:tplc="ADFAFD62">
      <w:start w:val="1"/>
      <w:numFmt w:val="bullet"/>
      <w:lvlText w:val="o"/>
      <w:lvlJc w:val="left"/>
      <w:pPr>
        <w:tabs>
          <w:tab w:val="num" w:pos="5760"/>
        </w:tabs>
        <w:ind w:left="5760" w:hanging="360"/>
      </w:pPr>
      <w:rPr>
        <w:rFonts w:ascii="Courier New" w:hAnsi="Courier New"/>
      </w:rPr>
    </w:lvl>
    <w:lvl w:ilvl="8" w:tplc="226499F4">
      <w:start w:val="1"/>
      <w:numFmt w:val="bullet"/>
      <w:lvlText w:val=""/>
      <w:lvlJc w:val="left"/>
      <w:pPr>
        <w:tabs>
          <w:tab w:val="num" w:pos="6480"/>
        </w:tabs>
        <w:ind w:left="6480" w:hanging="360"/>
      </w:pPr>
      <w:rPr>
        <w:rFonts w:ascii="Wingdings" w:hAnsi="Wingdings"/>
      </w:rPr>
    </w:lvl>
  </w:abstractNum>
  <w:abstractNum w:abstractNumId="391" w15:restartNumberingAfterBreak="0">
    <w:nsid w:val="7A0F57E7"/>
    <w:multiLevelType w:val="hybridMultilevel"/>
    <w:tmpl w:val="7A0F57E7"/>
    <w:lvl w:ilvl="0" w:tplc="9ADC77C4">
      <w:start w:val="1"/>
      <w:numFmt w:val="bullet"/>
      <w:lvlText w:val=""/>
      <w:lvlJc w:val="left"/>
      <w:pPr>
        <w:tabs>
          <w:tab w:val="num" w:pos="480"/>
        </w:tabs>
        <w:ind w:left="480" w:hanging="480"/>
      </w:pPr>
      <w:rPr>
        <w:rFonts w:ascii="Wingdings" w:eastAsia="Wingdings" w:hAnsi="Wingdings" w:cs="Wingdings"/>
      </w:rPr>
    </w:lvl>
    <w:lvl w:ilvl="1" w:tplc="05D29C96">
      <w:start w:val="1"/>
      <w:numFmt w:val="bullet"/>
      <w:lvlText w:val="o"/>
      <w:lvlJc w:val="left"/>
      <w:pPr>
        <w:tabs>
          <w:tab w:val="num" w:pos="1440"/>
        </w:tabs>
        <w:ind w:left="1440" w:hanging="360"/>
      </w:pPr>
      <w:rPr>
        <w:rFonts w:ascii="Courier New" w:hAnsi="Courier New"/>
      </w:rPr>
    </w:lvl>
    <w:lvl w:ilvl="2" w:tplc="8D8CAA8E">
      <w:start w:val="1"/>
      <w:numFmt w:val="bullet"/>
      <w:lvlText w:val=""/>
      <w:lvlJc w:val="left"/>
      <w:pPr>
        <w:tabs>
          <w:tab w:val="num" w:pos="2160"/>
        </w:tabs>
        <w:ind w:left="2160" w:hanging="360"/>
      </w:pPr>
      <w:rPr>
        <w:rFonts w:ascii="Wingdings" w:hAnsi="Wingdings"/>
      </w:rPr>
    </w:lvl>
    <w:lvl w:ilvl="3" w:tplc="BF42C702">
      <w:start w:val="1"/>
      <w:numFmt w:val="bullet"/>
      <w:lvlText w:val=""/>
      <w:lvlJc w:val="left"/>
      <w:pPr>
        <w:tabs>
          <w:tab w:val="num" w:pos="2880"/>
        </w:tabs>
        <w:ind w:left="2880" w:hanging="360"/>
      </w:pPr>
      <w:rPr>
        <w:rFonts w:ascii="Symbol" w:hAnsi="Symbol"/>
      </w:rPr>
    </w:lvl>
    <w:lvl w:ilvl="4" w:tplc="4486198E">
      <w:start w:val="1"/>
      <w:numFmt w:val="bullet"/>
      <w:lvlText w:val="o"/>
      <w:lvlJc w:val="left"/>
      <w:pPr>
        <w:tabs>
          <w:tab w:val="num" w:pos="3600"/>
        </w:tabs>
        <w:ind w:left="3600" w:hanging="360"/>
      </w:pPr>
      <w:rPr>
        <w:rFonts w:ascii="Courier New" w:hAnsi="Courier New"/>
      </w:rPr>
    </w:lvl>
    <w:lvl w:ilvl="5" w:tplc="E634DB90">
      <w:start w:val="1"/>
      <w:numFmt w:val="bullet"/>
      <w:lvlText w:val=""/>
      <w:lvlJc w:val="left"/>
      <w:pPr>
        <w:tabs>
          <w:tab w:val="num" w:pos="4320"/>
        </w:tabs>
        <w:ind w:left="4320" w:hanging="360"/>
      </w:pPr>
      <w:rPr>
        <w:rFonts w:ascii="Wingdings" w:hAnsi="Wingdings"/>
      </w:rPr>
    </w:lvl>
    <w:lvl w:ilvl="6" w:tplc="9C92F2E0">
      <w:start w:val="1"/>
      <w:numFmt w:val="bullet"/>
      <w:lvlText w:val=""/>
      <w:lvlJc w:val="left"/>
      <w:pPr>
        <w:tabs>
          <w:tab w:val="num" w:pos="5040"/>
        </w:tabs>
        <w:ind w:left="5040" w:hanging="360"/>
      </w:pPr>
      <w:rPr>
        <w:rFonts w:ascii="Symbol" w:hAnsi="Symbol"/>
      </w:rPr>
    </w:lvl>
    <w:lvl w:ilvl="7" w:tplc="1B9ED0B4">
      <w:start w:val="1"/>
      <w:numFmt w:val="bullet"/>
      <w:lvlText w:val="o"/>
      <w:lvlJc w:val="left"/>
      <w:pPr>
        <w:tabs>
          <w:tab w:val="num" w:pos="5760"/>
        </w:tabs>
        <w:ind w:left="5760" w:hanging="360"/>
      </w:pPr>
      <w:rPr>
        <w:rFonts w:ascii="Courier New" w:hAnsi="Courier New"/>
      </w:rPr>
    </w:lvl>
    <w:lvl w:ilvl="8" w:tplc="1A86D8F0">
      <w:start w:val="1"/>
      <w:numFmt w:val="bullet"/>
      <w:lvlText w:val=""/>
      <w:lvlJc w:val="left"/>
      <w:pPr>
        <w:tabs>
          <w:tab w:val="num" w:pos="6480"/>
        </w:tabs>
        <w:ind w:left="6480" w:hanging="360"/>
      </w:pPr>
      <w:rPr>
        <w:rFonts w:ascii="Wingdings" w:hAnsi="Wingdings"/>
      </w:rPr>
    </w:lvl>
  </w:abstractNum>
  <w:abstractNum w:abstractNumId="392" w15:restartNumberingAfterBreak="0">
    <w:nsid w:val="7A0F57E8"/>
    <w:multiLevelType w:val="hybridMultilevel"/>
    <w:tmpl w:val="7A0F57E8"/>
    <w:lvl w:ilvl="0" w:tplc="8CF28DF0">
      <w:start w:val="1"/>
      <w:numFmt w:val="bullet"/>
      <w:lvlText w:val=""/>
      <w:lvlJc w:val="left"/>
      <w:pPr>
        <w:tabs>
          <w:tab w:val="num" w:pos="480"/>
        </w:tabs>
        <w:ind w:left="480" w:hanging="480"/>
      </w:pPr>
      <w:rPr>
        <w:rFonts w:ascii="Wingdings" w:eastAsia="Wingdings" w:hAnsi="Wingdings" w:cs="Wingdings"/>
      </w:rPr>
    </w:lvl>
    <w:lvl w:ilvl="1" w:tplc="A434E532">
      <w:start w:val="1"/>
      <w:numFmt w:val="bullet"/>
      <w:lvlText w:val="o"/>
      <w:lvlJc w:val="left"/>
      <w:pPr>
        <w:tabs>
          <w:tab w:val="num" w:pos="1440"/>
        </w:tabs>
        <w:ind w:left="1440" w:hanging="360"/>
      </w:pPr>
      <w:rPr>
        <w:rFonts w:ascii="Courier New" w:hAnsi="Courier New"/>
      </w:rPr>
    </w:lvl>
    <w:lvl w:ilvl="2" w:tplc="5242FE64">
      <w:start w:val="1"/>
      <w:numFmt w:val="bullet"/>
      <w:lvlText w:val=""/>
      <w:lvlJc w:val="left"/>
      <w:pPr>
        <w:tabs>
          <w:tab w:val="num" w:pos="2160"/>
        </w:tabs>
        <w:ind w:left="2160" w:hanging="360"/>
      </w:pPr>
      <w:rPr>
        <w:rFonts w:ascii="Wingdings" w:hAnsi="Wingdings"/>
      </w:rPr>
    </w:lvl>
    <w:lvl w:ilvl="3" w:tplc="EE32B538">
      <w:start w:val="1"/>
      <w:numFmt w:val="bullet"/>
      <w:lvlText w:val=""/>
      <w:lvlJc w:val="left"/>
      <w:pPr>
        <w:tabs>
          <w:tab w:val="num" w:pos="2880"/>
        </w:tabs>
        <w:ind w:left="2880" w:hanging="360"/>
      </w:pPr>
      <w:rPr>
        <w:rFonts w:ascii="Symbol" w:hAnsi="Symbol"/>
      </w:rPr>
    </w:lvl>
    <w:lvl w:ilvl="4" w:tplc="CB62F4A8">
      <w:start w:val="1"/>
      <w:numFmt w:val="bullet"/>
      <w:lvlText w:val="o"/>
      <w:lvlJc w:val="left"/>
      <w:pPr>
        <w:tabs>
          <w:tab w:val="num" w:pos="3600"/>
        </w:tabs>
        <w:ind w:left="3600" w:hanging="360"/>
      </w:pPr>
      <w:rPr>
        <w:rFonts w:ascii="Courier New" w:hAnsi="Courier New"/>
      </w:rPr>
    </w:lvl>
    <w:lvl w:ilvl="5" w:tplc="8DA21F86">
      <w:start w:val="1"/>
      <w:numFmt w:val="bullet"/>
      <w:lvlText w:val=""/>
      <w:lvlJc w:val="left"/>
      <w:pPr>
        <w:tabs>
          <w:tab w:val="num" w:pos="4320"/>
        </w:tabs>
        <w:ind w:left="4320" w:hanging="360"/>
      </w:pPr>
      <w:rPr>
        <w:rFonts w:ascii="Wingdings" w:hAnsi="Wingdings"/>
      </w:rPr>
    </w:lvl>
    <w:lvl w:ilvl="6" w:tplc="A12EE87E">
      <w:start w:val="1"/>
      <w:numFmt w:val="bullet"/>
      <w:lvlText w:val=""/>
      <w:lvlJc w:val="left"/>
      <w:pPr>
        <w:tabs>
          <w:tab w:val="num" w:pos="5040"/>
        </w:tabs>
        <w:ind w:left="5040" w:hanging="360"/>
      </w:pPr>
      <w:rPr>
        <w:rFonts w:ascii="Symbol" w:hAnsi="Symbol"/>
      </w:rPr>
    </w:lvl>
    <w:lvl w:ilvl="7" w:tplc="AE9E8BA2">
      <w:start w:val="1"/>
      <w:numFmt w:val="bullet"/>
      <w:lvlText w:val="o"/>
      <w:lvlJc w:val="left"/>
      <w:pPr>
        <w:tabs>
          <w:tab w:val="num" w:pos="5760"/>
        </w:tabs>
        <w:ind w:left="5760" w:hanging="360"/>
      </w:pPr>
      <w:rPr>
        <w:rFonts w:ascii="Courier New" w:hAnsi="Courier New"/>
      </w:rPr>
    </w:lvl>
    <w:lvl w:ilvl="8" w:tplc="649AD338">
      <w:start w:val="1"/>
      <w:numFmt w:val="bullet"/>
      <w:lvlText w:val=""/>
      <w:lvlJc w:val="left"/>
      <w:pPr>
        <w:tabs>
          <w:tab w:val="num" w:pos="6480"/>
        </w:tabs>
        <w:ind w:left="6480" w:hanging="360"/>
      </w:pPr>
      <w:rPr>
        <w:rFonts w:ascii="Wingdings" w:hAnsi="Wingdings"/>
      </w:rPr>
    </w:lvl>
  </w:abstractNum>
  <w:abstractNum w:abstractNumId="393" w15:restartNumberingAfterBreak="0">
    <w:nsid w:val="7A0F57E9"/>
    <w:multiLevelType w:val="hybridMultilevel"/>
    <w:tmpl w:val="7A0F57E9"/>
    <w:lvl w:ilvl="0" w:tplc="3C3A0CD0">
      <w:start w:val="1"/>
      <w:numFmt w:val="bullet"/>
      <w:lvlText w:val=""/>
      <w:lvlJc w:val="left"/>
      <w:pPr>
        <w:tabs>
          <w:tab w:val="num" w:pos="480"/>
        </w:tabs>
        <w:ind w:left="480" w:hanging="480"/>
      </w:pPr>
      <w:rPr>
        <w:rFonts w:ascii="Wingdings" w:eastAsia="Wingdings" w:hAnsi="Wingdings" w:cs="Wingdings"/>
      </w:rPr>
    </w:lvl>
    <w:lvl w:ilvl="1" w:tplc="CF4404F2">
      <w:start w:val="1"/>
      <w:numFmt w:val="bullet"/>
      <w:lvlText w:val="o"/>
      <w:lvlJc w:val="left"/>
      <w:pPr>
        <w:tabs>
          <w:tab w:val="num" w:pos="1440"/>
        </w:tabs>
        <w:ind w:left="1440" w:hanging="360"/>
      </w:pPr>
      <w:rPr>
        <w:rFonts w:ascii="Courier New" w:hAnsi="Courier New"/>
      </w:rPr>
    </w:lvl>
    <w:lvl w:ilvl="2" w:tplc="0D7CB292">
      <w:start w:val="1"/>
      <w:numFmt w:val="bullet"/>
      <w:lvlText w:val=""/>
      <w:lvlJc w:val="left"/>
      <w:pPr>
        <w:tabs>
          <w:tab w:val="num" w:pos="2160"/>
        </w:tabs>
        <w:ind w:left="2160" w:hanging="360"/>
      </w:pPr>
      <w:rPr>
        <w:rFonts w:ascii="Wingdings" w:hAnsi="Wingdings"/>
      </w:rPr>
    </w:lvl>
    <w:lvl w:ilvl="3" w:tplc="04FEBF24">
      <w:start w:val="1"/>
      <w:numFmt w:val="bullet"/>
      <w:lvlText w:val=""/>
      <w:lvlJc w:val="left"/>
      <w:pPr>
        <w:tabs>
          <w:tab w:val="num" w:pos="2880"/>
        </w:tabs>
        <w:ind w:left="2880" w:hanging="360"/>
      </w:pPr>
      <w:rPr>
        <w:rFonts w:ascii="Symbol" w:hAnsi="Symbol"/>
      </w:rPr>
    </w:lvl>
    <w:lvl w:ilvl="4" w:tplc="417204B6">
      <w:start w:val="1"/>
      <w:numFmt w:val="bullet"/>
      <w:lvlText w:val="o"/>
      <w:lvlJc w:val="left"/>
      <w:pPr>
        <w:tabs>
          <w:tab w:val="num" w:pos="3600"/>
        </w:tabs>
        <w:ind w:left="3600" w:hanging="360"/>
      </w:pPr>
      <w:rPr>
        <w:rFonts w:ascii="Courier New" w:hAnsi="Courier New"/>
      </w:rPr>
    </w:lvl>
    <w:lvl w:ilvl="5" w:tplc="167CD37E">
      <w:start w:val="1"/>
      <w:numFmt w:val="bullet"/>
      <w:lvlText w:val=""/>
      <w:lvlJc w:val="left"/>
      <w:pPr>
        <w:tabs>
          <w:tab w:val="num" w:pos="4320"/>
        </w:tabs>
        <w:ind w:left="4320" w:hanging="360"/>
      </w:pPr>
      <w:rPr>
        <w:rFonts w:ascii="Wingdings" w:hAnsi="Wingdings"/>
      </w:rPr>
    </w:lvl>
    <w:lvl w:ilvl="6" w:tplc="38162770">
      <w:start w:val="1"/>
      <w:numFmt w:val="bullet"/>
      <w:lvlText w:val=""/>
      <w:lvlJc w:val="left"/>
      <w:pPr>
        <w:tabs>
          <w:tab w:val="num" w:pos="5040"/>
        </w:tabs>
        <w:ind w:left="5040" w:hanging="360"/>
      </w:pPr>
      <w:rPr>
        <w:rFonts w:ascii="Symbol" w:hAnsi="Symbol"/>
      </w:rPr>
    </w:lvl>
    <w:lvl w:ilvl="7" w:tplc="38D6C9B4">
      <w:start w:val="1"/>
      <w:numFmt w:val="bullet"/>
      <w:lvlText w:val="o"/>
      <w:lvlJc w:val="left"/>
      <w:pPr>
        <w:tabs>
          <w:tab w:val="num" w:pos="5760"/>
        </w:tabs>
        <w:ind w:left="5760" w:hanging="360"/>
      </w:pPr>
      <w:rPr>
        <w:rFonts w:ascii="Courier New" w:hAnsi="Courier New"/>
      </w:rPr>
    </w:lvl>
    <w:lvl w:ilvl="8" w:tplc="8D08F766">
      <w:start w:val="1"/>
      <w:numFmt w:val="bullet"/>
      <w:lvlText w:val=""/>
      <w:lvlJc w:val="left"/>
      <w:pPr>
        <w:tabs>
          <w:tab w:val="num" w:pos="6480"/>
        </w:tabs>
        <w:ind w:left="6480" w:hanging="360"/>
      </w:pPr>
      <w:rPr>
        <w:rFonts w:ascii="Wingdings" w:hAnsi="Wingdings"/>
      </w:rPr>
    </w:lvl>
  </w:abstractNum>
  <w:abstractNum w:abstractNumId="394" w15:restartNumberingAfterBreak="0">
    <w:nsid w:val="7A0F57EA"/>
    <w:multiLevelType w:val="hybridMultilevel"/>
    <w:tmpl w:val="7A0F57EA"/>
    <w:lvl w:ilvl="0" w:tplc="EC44A892">
      <w:start w:val="1"/>
      <w:numFmt w:val="bullet"/>
      <w:lvlText w:val=""/>
      <w:lvlJc w:val="left"/>
      <w:pPr>
        <w:tabs>
          <w:tab w:val="num" w:pos="480"/>
        </w:tabs>
        <w:ind w:left="480" w:hanging="480"/>
      </w:pPr>
      <w:rPr>
        <w:rFonts w:ascii="Wingdings" w:eastAsia="Wingdings" w:hAnsi="Wingdings" w:cs="Wingdings"/>
      </w:rPr>
    </w:lvl>
    <w:lvl w:ilvl="1" w:tplc="95ECEA7A">
      <w:start w:val="1"/>
      <w:numFmt w:val="bullet"/>
      <w:lvlText w:val="o"/>
      <w:lvlJc w:val="left"/>
      <w:pPr>
        <w:tabs>
          <w:tab w:val="num" w:pos="1440"/>
        </w:tabs>
        <w:ind w:left="1440" w:hanging="360"/>
      </w:pPr>
      <w:rPr>
        <w:rFonts w:ascii="Courier New" w:hAnsi="Courier New"/>
      </w:rPr>
    </w:lvl>
    <w:lvl w:ilvl="2" w:tplc="D6982412">
      <w:start w:val="1"/>
      <w:numFmt w:val="bullet"/>
      <w:lvlText w:val=""/>
      <w:lvlJc w:val="left"/>
      <w:pPr>
        <w:tabs>
          <w:tab w:val="num" w:pos="2160"/>
        </w:tabs>
        <w:ind w:left="2160" w:hanging="360"/>
      </w:pPr>
      <w:rPr>
        <w:rFonts w:ascii="Wingdings" w:hAnsi="Wingdings"/>
      </w:rPr>
    </w:lvl>
    <w:lvl w:ilvl="3" w:tplc="4B880BB0">
      <w:start w:val="1"/>
      <w:numFmt w:val="bullet"/>
      <w:lvlText w:val=""/>
      <w:lvlJc w:val="left"/>
      <w:pPr>
        <w:tabs>
          <w:tab w:val="num" w:pos="2880"/>
        </w:tabs>
        <w:ind w:left="2880" w:hanging="360"/>
      </w:pPr>
      <w:rPr>
        <w:rFonts w:ascii="Symbol" w:hAnsi="Symbol"/>
      </w:rPr>
    </w:lvl>
    <w:lvl w:ilvl="4" w:tplc="D39EFC08">
      <w:start w:val="1"/>
      <w:numFmt w:val="bullet"/>
      <w:lvlText w:val="o"/>
      <w:lvlJc w:val="left"/>
      <w:pPr>
        <w:tabs>
          <w:tab w:val="num" w:pos="3600"/>
        </w:tabs>
        <w:ind w:left="3600" w:hanging="360"/>
      </w:pPr>
      <w:rPr>
        <w:rFonts w:ascii="Courier New" w:hAnsi="Courier New"/>
      </w:rPr>
    </w:lvl>
    <w:lvl w:ilvl="5" w:tplc="485AFD3C">
      <w:start w:val="1"/>
      <w:numFmt w:val="bullet"/>
      <w:lvlText w:val=""/>
      <w:lvlJc w:val="left"/>
      <w:pPr>
        <w:tabs>
          <w:tab w:val="num" w:pos="4320"/>
        </w:tabs>
        <w:ind w:left="4320" w:hanging="360"/>
      </w:pPr>
      <w:rPr>
        <w:rFonts w:ascii="Wingdings" w:hAnsi="Wingdings"/>
      </w:rPr>
    </w:lvl>
    <w:lvl w:ilvl="6" w:tplc="B036B958">
      <w:start w:val="1"/>
      <w:numFmt w:val="bullet"/>
      <w:lvlText w:val=""/>
      <w:lvlJc w:val="left"/>
      <w:pPr>
        <w:tabs>
          <w:tab w:val="num" w:pos="5040"/>
        </w:tabs>
        <w:ind w:left="5040" w:hanging="360"/>
      </w:pPr>
      <w:rPr>
        <w:rFonts w:ascii="Symbol" w:hAnsi="Symbol"/>
      </w:rPr>
    </w:lvl>
    <w:lvl w:ilvl="7" w:tplc="1506F47A">
      <w:start w:val="1"/>
      <w:numFmt w:val="bullet"/>
      <w:lvlText w:val="o"/>
      <w:lvlJc w:val="left"/>
      <w:pPr>
        <w:tabs>
          <w:tab w:val="num" w:pos="5760"/>
        </w:tabs>
        <w:ind w:left="5760" w:hanging="360"/>
      </w:pPr>
      <w:rPr>
        <w:rFonts w:ascii="Courier New" w:hAnsi="Courier New"/>
      </w:rPr>
    </w:lvl>
    <w:lvl w:ilvl="8" w:tplc="7F30E062">
      <w:start w:val="1"/>
      <w:numFmt w:val="bullet"/>
      <w:lvlText w:val=""/>
      <w:lvlJc w:val="left"/>
      <w:pPr>
        <w:tabs>
          <w:tab w:val="num" w:pos="6480"/>
        </w:tabs>
        <w:ind w:left="6480" w:hanging="360"/>
      </w:pPr>
      <w:rPr>
        <w:rFonts w:ascii="Wingdings" w:hAnsi="Wingdings"/>
      </w:rPr>
    </w:lvl>
  </w:abstractNum>
  <w:abstractNum w:abstractNumId="395" w15:restartNumberingAfterBreak="0">
    <w:nsid w:val="7A0F57EB"/>
    <w:multiLevelType w:val="hybridMultilevel"/>
    <w:tmpl w:val="7A0F57EB"/>
    <w:lvl w:ilvl="0" w:tplc="E8FE1752">
      <w:start w:val="1"/>
      <w:numFmt w:val="bullet"/>
      <w:lvlText w:val=""/>
      <w:lvlJc w:val="left"/>
      <w:pPr>
        <w:tabs>
          <w:tab w:val="num" w:pos="480"/>
        </w:tabs>
        <w:ind w:left="480" w:hanging="480"/>
      </w:pPr>
      <w:rPr>
        <w:rFonts w:ascii="Wingdings" w:eastAsia="Wingdings" w:hAnsi="Wingdings" w:cs="Wingdings"/>
      </w:rPr>
    </w:lvl>
    <w:lvl w:ilvl="1" w:tplc="136A2F26">
      <w:start w:val="1"/>
      <w:numFmt w:val="bullet"/>
      <w:lvlText w:val="o"/>
      <w:lvlJc w:val="left"/>
      <w:pPr>
        <w:tabs>
          <w:tab w:val="num" w:pos="1440"/>
        </w:tabs>
        <w:ind w:left="1440" w:hanging="360"/>
      </w:pPr>
      <w:rPr>
        <w:rFonts w:ascii="Courier New" w:hAnsi="Courier New"/>
      </w:rPr>
    </w:lvl>
    <w:lvl w:ilvl="2" w:tplc="31EEFF88">
      <w:start w:val="1"/>
      <w:numFmt w:val="bullet"/>
      <w:lvlText w:val=""/>
      <w:lvlJc w:val="left"/>
      <w:pPr>
        <w:tabs>
          <w:tab w:val="num" w:pos="2160"/>
        </w:tabs>
        <w:ind w:left="2160" w:hanging="360"/>
      </w:pPr>
      <w:rPr>
        <w:rFonts w:ascii="Wingdings" w:hAnsi="Wingdings"/>
      </w:rPr>
    </w:lvl>
    <w:lvl w:ilvl="3" w:tplc="8DA8D3B6">
      <w:start w:val="1"/>
      <w:numFmt w:val="bullet"/>
      <w:lvlText w:val=""/>
      <w:lvlJc w:val="left"/>
      <w:pPr>
        <w:tabs>
          <w:tab w:val="num" w:pos="2880"/>
        </w:tabs>
        <w:ind w:left="2880" w:hanging="360"/>
      </w:pPr>
      <w:rPr>
        <w:rFonts w:ascii="Symbol" w:hAnsi="Symbol"/>
      </w:rPr>
    </w:lvl>
    <w:lvl w:ilvl="4" w:tplc="64047DA8">
      <w:start w:val="1"/>
      <w:numFmt w:val="bullet"/>
      <w:lvlText w:val="o"/>
      <w:lvlJc w:val="left"/>
      <w:pPr>
        <w:tabs>
          <w:tab w:val="num" w:pos="3600"/>
        </w:tabs>
        <w:ind w:left="3600" w:hanging="360"/>
      </w:pPr>
      <w:rPr>
        <w:rFonts w:ascii="Courier New" w:hAnsi="Courier New"/>
      </w:rPr>
    </w:lvl>
    <w:lvl w:ilvl="5" w:tplc="F6C4532E">
      <w:start w:val="1"/>
      <w:numFmt w:val="bullet"/>
      <w:lvlText w:val=""/>
      <w:lvlJc w:val="left"/>
      <w:pPr>
        <w:tabs>
          <w:tab w:val="num" w:pos="4320"/>
        </w:tabs>
        <w:ind w:left="4320" w:hanging="360"/>
      </w:pPr>
      <w:rPr>
        <w:rFonts w:ascii="Wingdings" w:hAnsi="Wingdings"/>
      </w:rPr>
    </w:lvl>
    <w:lvl w:ilvl="6" w:tplc="81121452">
      <w:start w:val="1"/>
      <w:numFmt w:val="bullet"/>
      <w:lvlText w:val=""/>
      <w:lvlJc w:val="left"/>
      <w:pPr>
        <w:tabs>
          <w:tab w:val="num" w:pos="5040"/>
        </w:tabs>
        <w:ind w:left="5040" w:hanging="360"/>
      </w:pPr>
      <w:rPr>
        <w:rFonts w:ascii="Symbol" w:hAnsi="Symbol"/>
      </w:rPr>
    </w:lvl>
    <w:lvl w:ilvl="7" w:tplc="D3E8F7F6">
      <w:start w:val="1"/>
      <w:numFmt w:val="bullet"/>
      <w:lvlText w:val="o"/>
      <w:lvlJc w:val="left"/>
      <w:pPr>
        <w:tabs>
          <w:tab w:val="num" w:pos="5760"/>
        </w:tabs>
        <w:ind w:left="5760" w:hanging="360"/>
      </w:pPr>
      <w:rPr>
        <w:rFonts w:ascii="Courier New" w:hAnsi="Courier New"/>
      </w:rPr>
    </w:lvl>
    <w:lvl w:ilvl="8" w:tplc="5E4AC16A">
      <w:start w:val="1"/>
      <w:numFmt w:val="bullet"/>
      <w:lvlText w:val=""/>
      <w:lvlJc w:val="left"/>
      <w:pPr>
        <w:tabs>
          <w:tab w:val="num" w:pos="6480"/>
        </w:tabs>
        <w:ind w:left="6480" w:hanging="360"/>
      </w:pPr>
      <w:rPr>
        <w:rFonts w:ascii="Wingdings" w:hAnsi="Wingdings"/>
      </w:rPr>
    </w:lvl>
  </w:abstractNum>
  <w:abstractNum w:abstractNumId="396" w15:restartNumberingAfterBreak="0">
    <w:nsid w:val="7A0F57EC"/>
    <w:multiLevelType w:val="hybridMultilevel"/>
    <w:tmpl w:val="7A0F57EC"/>
    <w:lvl w:ilvl="0" w:tplc="69CC10D2">
      <w:start w:val="1"/>
      <w:numFmt w:val="bullet"/>
      <w:lvlText w:val=""/>
      <w:lvlJc w:val="left"/>
      <w:pPr>
        <w:tabs>
          <w:tab w:val="num" w:pos="480"/>
        </w:tabs>
        <w:ind w:left="480" w:hanging="480"/>
      </w:pPr>
      <w:rPr>
        <w:rFonts w:ascii="Wingdings" w:eastAsia="Wingdings" w:hAnsi="Wingdings" w:cs="Wingdings"/>
      </w:rPr>
    </w:lvl>
    <w:lvl w:ilvl="1" w:tplc="B900C7BE">
      <w:start w:val="1"/>
      <w:numFmt w:val="bullet"/>
      <w:lvlText w:val="o"/>
      <w:lvlJc w:val="left"/>
      <w:pPr>
        <w:tabs>
          <w:tab w:val="num" w:pos="1440"/>
        </w:tabs>
        <w:ind w:left="1440" w:hanging="360"/>
      </w:pPr>
      <w:rPr>
        <w:rFonts w:ascii="Courier New" w:hAnsi="Courier New"/>
      </w:rPr>
    </w:lvl>
    <w:lvl w:ilvl="2" w:tplc="7F60E350">
      <w:start w:val="1"/>
      <w:numFmt w:val="bullet"/>
      <w:lvlText w:val=""/>
      <w:lvlJc w:val="left"/>
      <w:pPr>
        <w:tabs>
          <w:tab w:val="num" w:pos="2160"/>
        </w:tabs>
        <w:ind w:left="2160" w:hanging="360"/>
      </w:pPr>
      <w:rPr>
        <w:rFonts w:ascii="Wingdings" w:hAnsi="Wingdings"/>
      </w:rPr>
    </w:lvl>
    <w:lvl w:ilvl="3" w:tplc="1F4AE3B8">
      <w:start w:val="1"/>
      <w:numFmt w:val="bullet"/>
      <w:lvlText w:val=""/>
      <w:lvlJc w:val="left"/>
      <w:pPr>
        <w:tabs>
          <w:tab w:val="num" w:pos="2880"/>
        </w:tabs>
        <w:ind w:left="2880" w:hanging="360"/>
      </w:pPr>
      <w:rPr>
        <w:rFonts w:ascii="Symbol" w:hAnsi="Symbol"/>
      </w:rPr>
    </w:lvl>
    <w:lvl w:ilvl="4" w:tplc="C4E2B3F2">
      <w:start w:val="1"/>
      <w:numFmt w:val="bullet"/>
      <w:lvlText w:val="o"/>
      <w:lvlJc w:val="left"/>
      <w:pPr>
        <w:tabs>
          <w:tab w:val="num" w:pos="3600"/>
        </w:tabs>
        <w:ind w:left="3600" w:hanging="360"/>
      </w:pPr>
      <w:rPr>
        <w:rFonts w:ascii="Courier New" w:hAnsi="Courier New"/>
      </w:rPr>
    </w:lvl>
    <w:lvl w:ilvl="5" w:tplc="E3142F32">
      <w:start w:val="1"/>
      <w:numFmt w:val="bullet"/>
      <w:lvlText w:val=""/>
      <w:lvlJc w:val="left"/>
      <w:pPr>
        <w:tabs>
          <w:tab w:val="num" w:pos="4320"/>
        </w:tabs>
        <w:ind w:left="4320" w:hanging="360"/>
      </w:pPr>
      <w:rPr>
        <w:rFonts w:ascii="Wingdings" w:hAnsi="Wingdings"/>
      </w:rPr>
    </w:lvl>
    <w:lvl w:ilvl="6" w:tplc="1BC6D320">
      <w:start w:val="1"/>
      <w:numFmt w:val="bullet"/>
      <w:lvlText w:val=""/>
      <w:lvlJc w:val="left"/>
      <w:pPr>
        <w:tabs>
          <w:tab w:val="num" w:pos="5040"/>
        </w:tabs>
        <w:ind w:left="5040" w:hanging="360"/>
      </w:pPr>
      <w:rPr>
        <w:rFonts w:ascii="Symbol" w:hAnsi="Symbol"/>
      </w:rPr>
    </w:lvl>
    <w:lvl w:ilvl="7" w:tplc="1C261F3E">
      <w:start w:val="1"/>
      <w:numFmt w:val="bullet"/>
      <w:lvlText w:val="o"/>
      <w:lvlJc w:val="left"/>
      <w:pPr>
        <w:tabs>
          <w:tab w:val="num" w:pos="5760"/>
        </w:tabs>
        <w:ind w:left="5760" w:hanging="360"/>
      </w:pPr>
      <w:rPr>
        <w:rFonts w:ascii="Courier New" w:hAnsi="Courier New"/>
      </w:rPr>
    </w:lvl>
    <w:lvl w:ilvl="8" w:tplc="1092143A">
      <w:start w:val="1"/>
      <w:numFmt w:val="bullet"/>
      <w:lvlText w:val=""/>
      <w:lvlJc w:val="left"/>
      <w:pPr>
        <w:tabs>
          <w:tab w:val="num" w:pos="6480"/>
        </w:tabs>
        <w:ind w:left="6480" w:hanging="360"/>
      </w:pPr>
      <w:rPr>
        <w:rFonts w:ascii="Wingdings" w:hAnsi="Wingdings"/>
      </w:rPr>
    </w:lvl>
  </w:abstractNum>
  <w:abstractNum w:abstractNumId="397" w15:restartNumberingAfterBreak="0">
    <w:nsid w:val="7A0F57ED"/>
    <w:multiLevelType w:val="hybridMultilevel"/>
    <w:tmpl w:val="7A0F57ED"/>
    <w:lvl w:ilvl="0" w:tplc="C478EA80">
      <w:start w:val="1"/>
      <w:numFmt w:val="bullet"/>
      <w:lvlText w:val=""/>
      <w:lvlJc w:val="left"/>
      <w:pPr>
        <w:tabs>
          <w:tab w:val="num" w:pos="480"/>
        </w:tabs>
        <w:ind w:left="480" w:hanging="480"/>
      </w:pPr>
      <w:rPr>
        <w:rFonts w:ascii="Wingdings" w:eastAsia="Wingdings" w:hAnsi="Wingdings" w:cs="Wingdings"/>
      </w:rPr>
    </w:lvl>
    <w:lvl w:ilvl="1" w:tplc="D6700BA0">
      <w:start w:val="1"/>
      <w:numFmt w:val="bullet"/>
      <w:lvlText w:val="o"/>
      <w:lvlJc w:val="left"/>
      <w:pPr>
        <w:tabs>
          <w:tab w:val="num" w:pos="1440"/>
        </w:tabs>
        <w:ind w:left="1440" w:hanging="360"/>
      </w:pPr>
      <w:rPr>
        <w:rFonts w:ascii="Courier New" w:hAnsi="Courier New"/>
      </w:rPr>
    </w:lvl>
    <w:lvl w:ilvl="2" w:tplc="5308B958">
      <w:start w:val="1"/>
      <w:numFmt w:val="bullet"/>
      <w:lvlText w:val=""/>
      <w:lvlJc w:val="left"/>
      <w:pPr>
        <w:tabs>
          <w:tab w:val="num" w:pos="2160"/>
        </w:tabs>
        <w:ind w:left="2160" w:hanging="360"/>
      </w:pPr>
      <w:rPr>
        <w:rFonts w:ascii="Wingdings" w:hAnsi="Wingdings"/>
      </w:rPr>
    </w:lvl>
    <w:lvl w:ilvl="3" w:tplc="1D36EF30">
      <w:start w:val="1"/>
      <w:numFmt w:val="bullet"/>
      <w:lvlText w:val=""/>
      <w:lvlJc w:val="left"/>
      <w:pPr>
        <w:tabs>
          <w:tab w:val="num" w:pos="2880"/>
        </w:tabs>
        <w:ind w:left="2880" w:hanging="360"/>
      </w:pPr>
      <w:rPr>
        <w:rFonts w:ascii="Symbol" w:hAnsi="Symbol"/>
      </w:rPr>
    </w:lvl>
    <w:lvl w:ilvl="4" w:tplc="A86CB61A">
      <w:start w:val="1"/>
      <w:numFmt w:val="bullet"/>
      <w:lvlText w:val="o"/>
      <w:lvlJc w:val="left"/>
      <w:pPr>
        <w:tabs>
          <w:tab w:val="num" w:pos="3600"/>
        </w:tabs>
        <w:ind w:left="3600" w:hanging="360"/>
      </w:pPr>
      <w:rPr>
        <w:rFonts w:ascii="Courier New" w:hAnsi="Courier New"/>
      </w:rPr>
    </w:lvl>
    <w:lvl w:ilvl="5" w:tplc="B47209DE">
      <w:start w:val="1"/>
      <w:numFmt w:val="bullet"/>
      <w:lvlText w:val=""/>
      <w:lvlJc w:val="left"/>
      <w:pPr>
        <w:tabs>
          <w:tab w:val="num" w:pos="4320"/>
        </w:tabs>
        <w:ind w:left="4320" w:hanging="360"/>
      </w:pPr>
      <w:rPr>
        <w:rFonts w:ascii="Wingdings" w:hAnsi="Wingdings"/>
      </w:rPr>
    </w:lvl>
    <w:lvl w:ilvl="6" w:tplc="FEE2AB44">
      <w:start w:val="1"/>
      <w:numFmt w:val="bullet"/>
      <w:lvlText w:val=""/>
      <w:lvlJc w:val="left"/>
      <w:pPr>
        <w:tabs>
          <w:tab w:val="num" w:pos="5040"/>
        </w:tabs>
        <w:ind w:left="5040" w:hanging="360"/>
      </w:pPr>
      <w:rPr>
        <w:rFonts w:ascii="Symbol" w:hAnsi="Symbol"/>
      </w:rPr>
    </w:lvl>
    <w:lvl w:ilvl="7" w:tplc="041623BC">
      <w:start w:val="1"/>
      <w:numFmt w:val="bullet"/>
      <w:lvlText w:val="o"/>
      <w:lvlJc w:val="left"/>
      <w:pPr>
        <w:tabs>
          <w:tab w:val="num" w:pos="5760"/>
        </w:tabs>
        <w:ind w:left="5760" w:hanging="360"/>
      </w:pPr>
      <w:rPr>
        <w:rFonts w:ascii="Courier New" w:hAnsi="Courier New"/>
      </w:rPr>
    </w:lvl>
    <w:lvl w:ilvl="8" w:tplc="5A70EB18">
      <w:start w:val="1"/>
      <w:numFmt w:val="bullet"/>
      <w:lvlText w:val=""/>
      <w:lvlJc w:val="left"/>
      <w:pPr>
        <w:tabs>
          <w:tab w:val="num" w:pos="6480"/>
        </w:tabs>
        <w:ind w:left="6480" w:hanging="360"/>
      </w:pPr>
      <w:rPr>
        <w:rFonts w:ascii="Wingdings" w:hAnsi="Wingdings"/>
      </w:rPr>
    </w:lvl>
  </w:abstractNum>
  <w:abstractNum w:abstractNumId="398" w15:restartNumberingAfterBreak="0">
    <w:nsid w:val="7A0F57EE"/>
    <w:multiLevelType w:val="hybridMultilevel"/>
    <w:tmpl w:val="7A0F57EE"/>
    <w:lvl w:ilvl="0" w:tplc="35E2685A">
      <w:start w:val="1"/>
      <w:numFmt w:val="bullet"/>
      <w:lvlText w:val=""/>
      <w:lvlJc w:val="left"/>
      <w:pPr>
        <w:tabs>
          <w:tab w:val="num" w:pos="480"/>
        </w:tabs>
        <w:ind w:left="480" w:hanging="480"/>
      </w:pPr>
      <w:rPr>
        <w:rFonts w:ascii="Wingdings" w:eastAsia="Wingdings" w:hAnsi="Wingdings" w:cs="Wingdings"/>
      </w:rPr>
    </w:lvl>
    <w:lvl w:ilvl="1" w:tplc="CD0E093C">
      <w:start w:val="1"/>
      <w:numFmt w:val="bullet"/>
      <w:lvlText w:val="o"/>
      <w:lvlJc w:val="left"/>
      <w:pPr>
        <w:tabs>
          <w:tab w:val="num" w:pos="1440"/>
        </w:tabs>
        <w:ind w:left="1440" w:hanging="360"/>
      </w:pPr>
      <w:rPr>
        <w:rFonts w:ascii="Courier New" w:hAnsi="Courier New"/>
      </w:rPr>
    </w:lvl>
    <w:lvl w:ilvl="2" w:tplc="8D9ABD5A">
      <w:start w:val="1"/>
      <w:numFmt w:val="bullet"/>
      <w:lvlText w:val=""/>
      <w:lvlJc w:val="left"/>
      <w:pPr>
        <w:tabs>
          <w:tab w:val="num" w:pos="2160"/>
        </w:tabs>
        <w:ind w:left="2160" w:hanging="360"/>
      </w:pPr>
      <w:rPr>
        <w:rFonts w:ascii="Wingdings" w:hAnsi="Wingdings"/>
      </w:rPr>
    </w:lvl>
    <w:lvl w:ilvl="3" w:tplc="BEA67F10">
      <w:start w:val="1"/>
      <w:numFmt w:val="bullet"/>
      <w:lvlText w:val=""/>
      <w:lvlJc w:val="left"/>
      <w:pPr>
        <w:tabs>
          <w:tab w:val="num" w:pos="2880"/>
        </w:tabs>
        <w:ind w:left="2880" w:hanging="360"/>
      </w:pPr>
      <w:rPr>
        <w:rFonts w:ascii="Symbol" w:hAnsi="Symbol"/>
      </w:rPr>
    </w:lvl>
    <w:lvl w:ilvl="4" w:tplc="0B9CD0BC">
      <w:start w:val="1"/>
      <w:numFmt w:val="bullet"/>
      <w:lvlText w:val="o"/>
      <w:lvlJc w:val="left"/>
      <w:pPr>
        <w:tabs>
          <w:tab w:val="num" w:pos="3600"/>
        </w:tabs>
        <w:ind w:left="3600" w:hanging="360"/>
      </w:pPr>
      <w:rPr>
        <w:rFonts w:ascii="Courier New" w:hAnsi="Courier New"/>
      </w:rPr>
    </w:lvl>
    <w:lvl w:ilvl="5" w:tplc="6A7CB2C6">
      <w:start w:val="1"/>
      <w:numFmt w:val="bullet"/>
      <w:lvlText w:val=""/>
      <w:lvlJc w:val="left"/>
      <w:pPr>
        <w:tabs>
          <w:tab w:val="num" w:pos="4320"/>
        </w:tabs>
        <w:ind w:left="4320" w:hanging="360"/>
      </w:pPr>
      <w:rPr>
        <w:rFonts w:ascii="Wingdings" w:hAnsi="Wingdings"/>
      </w:rPr>
    </w:lvl>
    <w:lvl w:ilvl="6" w:tplc="E6607A16">
      <w:start w:val="1"/>
      <w:numFmt w:val="bullet"/>
      <w:lvlText w:val=""/>
      <w:lvlJc w:val="left"/>
      <w:pPr>
        <w:tabs>
          <w:tab w:val="num" w:pos="5040"/>
        </w:tabs>
        <w:ind w:left="5040" w:hanging="360"/>
      </w:pPr>
      <w:rPr>
        <w:rFonts w:ascii="Symbol" w:hAnsi="Symbol"/>
      </w:rPr>
    </w:lvl>
    <w:lvl w:ilvl="7" w:tplc="30CC5618">
      <w:start w:val="1"/>
      <w:numFmt w:val="bullet"/>
      <w:lvlText w:val="o"/>
      <w:lvlJc w:val="left"/>
      <w:pPr>
        <w:tabs>
          <w:tab w:val="num" w:pos="5760"/>
        </w:tabs>
        <w:ind w:left="5760" w:hanging="360"/>
      </w:pPr>
      <w:rPr>
        <w:rFonts w:ascii="Courier New" w:hAnsi="Courier New"/>
      </w:rPr>
    </w:lvl>
    <w:lvl w:ilvl="8" w:tplc="48AC47D2">
      <w:start w:val="1"/>
      <w:numFmt w:val="bullet"/>
      <w:lvlText w:val=""/>
      <w:lvlJc w:val="left"/>
      <w:pPr>
        <w:tabs>
          <w:tab w:val="num" w:pos="6480"/>
        </w:tabs>
        <w:ind w:left="6480" w:hanging="360"/>
      </w:pPr>
      <w:rPr>
        <w:rFonts w:ascii="Wingdings" w:hAnsi="Wingdings"/>
      </w:rPr>
    </w:lvl>
  </w:abstractNum>
  <w:abstractNum w:abstractNumId="399" w15:restartNumberingAfterBreak="0">
    <w:nsid w:val="7A0F57EF"/>
    <w:multiLevelType w:val="hybridMultilevel"/>
    <w:tmpl w:val="7A0F57EF"/>
    <w:lvl w:ilvl="0" w:tplc="BD04C1A4">
      <w:start w:val="1"/>
      <w:numFmt w:val="bullet"/>
      <w:lvlText w:val=""/>
      <w:lvlJc w:val="left"/>
      <w:pPr>
        <w:tabs>
          <w:tab w:val="num" w:pos="480"/>
        </w:tabs>
        <w:ind w:left="480" w:hanging="480"/>
      </w:pPr>
      <w:rPr>
        <w:rFonts w:ascii="Wingdings" w:eastAsia="Wingdings" w:hAnsi="Wingdings" w:cs="Wingdings"/>
      </w:rPr>
    </w:lvl>
    <w:lvl w:ilvl="1" w:tplc="3B301BA0">
      <w:start w:val="1"/>
      <w:numFmt w:val="bullet"/>
      <w:lvlText w:val="o"/>
      <w:lvlJc w:val="left"/>
      <w:pPr>
        <w:tabs>
          <w:tab w:val="num" w:pos="1440"/>
        </w:tabs>
        <w:ind w:left="1440" w:hanging="360"/>
      </w:pPr>
      <w:rPr>
        <w:rFonts w:ascii="Courier New" w:hAnsi="Courier New"/>
      </w:rPr>
    </w:lvl>
    <w:lvl w:ilvl="2" w:tplc="4970B130">
      <w:start w:val="1"/>
      <w:numFmt w:val="bullet"/>
      <w:lvlText w:val=""/>
      <w:lvlJc w:val="left"/>
      <w:pPr>
        <w:tabs>
          <w:tab w:val="num" w:pos="2160"/>
        </w:tabs>
        <w:ind w:left="2160" w:hanging="360"/>
      </w:pPr>
      <w:rPr>
        <w:rFonts w:ascii="Wingdings" w:hAnsi="Wingdings"/>
      </w:rPr>
    </w:lvl>
    <w:lvl w:ilvl="3" w:tplc="09DA3E12">
      <w:start w:val="1"/>
      <w:numFmt w:val="bullet"/>
      <w:lvlText w:val=""/>
      <w:lvlJc w:val="left"/>
      <w:pPr>
        <w:tabs>
          <w:tab w:val="num" w:pos="2880"/>
        </w:tabs>
        <w:ind w:left="2880" w:hanging="360"/>
      </w:pPr>
      <w:rPr>
        <w:rFonts w:ascii="Symbol" w:hAnsi="Symbol"/>
      </w:rPr>
    </w:lvl>
    <w:lvl w:ilvl="4" w:tplc="A50A0B42">
      <w:start w:val="1"/>
      <w:numFmt w:val="bullet"/>
      <w:lvlText w:val="o"/>
      <w:lvlJc w:val="left"/>
      <w:pPr>
        <w:tabs>
          <w:tab w:val="num" w:pos="3600"/>
        </w:tabs>
        <w:ind w:left="3600" w:hanging="360"/>
      </w:pPr>
      <w:rPr>
        <w:rFonts w:ascii="Courier New" w:hAnsi="Courier New"/>
      </w:rPr>
    </w:lvl>
    <w:lvl w:ilvl="5" w:tplc="3F249158">
      <w:start w:val="1"/>
      <w:numFmt w:val="bullet"/>
      <w:lvlText w:val=""/>
      <w:lvlJc w:val="left"/>
      <w:pPr>
        <w:tabs>
          <w:tab w:val="num" w:pos="4320"/>
        </w:tabs>
        <w:ind w:left="4320" w:hanging="360"/>
      </w:pPr>
      <w:rPr>
        <w:rFonts w:ascii="Wingdings" w:hAnsi="Wingdings"/>
      </w:rPr>
    </w:lvl>
    <w:lvl w:ilvl="6" w:tplc="69F40BB8">
      <w:start w:val="1"/>
      <w:numFmt w:val="bullet"/>
      <w:lvlText w:val=""/>
      <w:lvlJc w:val="left"/>
      <w:pPr>
        <w:tabs>
          <w:tab w:val="num" w:pos="5040"/>
        </w:tabs>
        <w:ind w:left="5040" w:hanging="360"/>
      </w:pPr>
      <w:rPr>
        <w:rFonts w:ascii="Symbol" w:hAnsi="Symbol"/>
      </w:rPr>
    </w:lvl>
    <w:lvl w:ilvl="7" w:tplc="091E4878">
      <w:start w:val="1"/>
      <w:numFmt w:val="bullet"/>
      <w:lvlText w:val="o"/>
      <w:lvlJc w:val="left"/>
      <w:pPr>
        <w:tabs>
          <w:tab w:val="num" w:pos="5760"/>
        </w:tabs>
        <w:ind w:left="5760" w:hanging="360"/>
      </w:pPr>
      <w:rPr>
        <w:rFonts w:ascii="Courier New" w:hAnsi="Courier New"/>
      </w:rPr>
    </w:lvl>
    <w:lvl w:ilvl="8" w:tplc="ADAC1E9A">
      <w:start w:val="1"/>
      <w:numFmt w:val="bullet"/>
      <w:lvlText w:val=""/>
      <w:lvlJc w:val="left"/>
      <w:pPr>
        <w:tabs>
          <w:tab w:val="num" w:pos="6480"/>
        </w:tabs>
        <w:ind w:left="6480" w:hanging="360"/>
      </w:pPr>
      <w:rPr>
        <w:rFonts w:ascii="Wingdings" w:hAnsi="Wingdings"/>
      </w:rPr>
    </w:lvl>
  </w:abstractNum>
  <w:abstractNum w:abstractNumId="400" w15:restartNumberingAfterBreak="0">
    <w:nsid w:val="7A0F57F0"/>
    <w:multiLevelType w:val="hybridMultilevel"/>
    <w:tmpl w:val="7A0F57F0"/>
    <w:lvl w:ilvl="0" w:tplc="A100EBE8">
      <w:start w:val="1"/>
      <w:numFmt w:val="bullet"/>
      <w:lvlText w:val=""/>
      <w:lvlJc w:val="left"/>
      <w:pPr>
        <w:tabs>
          <w:tab w:val="num" w:pos="480"/>
        </w:tabs>
        <w:ind w:left="480" w:hanging="480"/>
      </w:pPr>
      <w:rPr>
        <w:rFonts w:ascii="Wingdings" w:eastAsia="Wingdings" w:hAnsi="Wingdings" w:cs="Wingdings"/>
      </w:rPr>
    </w:lvl>
    <w:lvl w:ilvl="1" w:tplc="EBE444A8">
      <w:start w:val="1"/>
      <w:numFmt w:val="bullet"/>
      <w:lvlText w:val="o"/>
      <w:lvlJc w:val="left"/>
      <w:pPr>
        <w:tabs>
          <w:tab w:val="num" w:pos="1440"/>
        </w:tabs>
        <w:ind w:left="1440" w:hanging="360"/>
      </w:pPr>
      <w:rPr>
        <w:rFonts w:ascii="Courier New" w:hAnsi="Courier New"/>
      </w:rPr>
    </w:lvl>
    <w:lvl w:ilvl="2" w:tplc="2D2A21F0">
      <w:start w:val="1"/>
      <w:numFmt w:val="bullet"/>
      <w:lvlText w:val=""/>
      <w:lvlJc w:val="left"/>
      <w:pPr>
        <w:tabs>
          <w:tab w:val="num" w:pos="2160"/>
        </w:tabs>
        <w:ind w:left="2160" w:hanging="360"/>
      </w:pPr>
      <w:rPr>
        <w:rFonts w:ascii="Wingdings" w:hAnsi="Wingdings"/>
      </w:rPr>
    </w:lvl>
    <w:lvl w:ilvl="3" w:tplc="72D86144">
      <w:start w:val="1"/>
      <w:numFmt w:val="bullet"/>
      <w:lvlText w:val=""/>
      <w:lvlJc w:val="left"/>
      <w:pPr>
        <w:tabs>
          <w:tab w:val="num" w:pos="2880"/>
        </w:tabs>
        <w:ind w:left="2880" w:hanging="360"/>
      </w:pPr>
      <w:rPr>
        <w:rFonts w:ascii="Symbol" w:hAnsi="Symbol"/>
      </w:rPr>
    </w:lvl>
    <w:lvl w:ilvl="4" w:tplc="F632A2EA">
      <w:start w:val="1"/>
      <w:numFmt w:val="bullet"/>
      <w:lvlText w:val="o"/>
      <w:lvlJc w:val="left"/>
      <w:pPr>
        <w:tabs>
          <w:tab w:val="num" w:pos="3600"/>
        </w:tabs>
        <w:ind w:left="3600" w:hanging="360"/>
      </w:pPr>
      <w:rPr>
        <w:rFonts w:ascii="Courier New" w:hAnsi="Courier New"/>
      </w:rPr>
    </w:lvl>
    <w:lvl w:ilvl="5" w:tplc="5B960244">
      <w:start w:val="1"/>
      <w:numFmt w:val="bullet"/>
      <w:lvlText w:val=""/>
      <w:lvlJc w:val="left"/>
      <w:pPr>
        <w:tabs>
          <w:tab w:val="num" w:pos="4320"/>
        </w:tabs>
        <w:ind w:left="4320" w:hanging="360"/>
      </w:pPr>
      <w:rPr>
        <w:rFonts w:ascii="Wingdings" w:hAnsi="Wingdings"/>
      </w:rPr>
    </w:lvl>
    <w:lvl w:ilvl="6" w:tplc="4A1470C2">
      <w:start w:val="1"/>
      <w:numFmt w:val="bullet"/>
      <w:lvlText w:val=""/>
      <w:lvlJc w:val="left"/>
      <w:pPr>
        <w:tabs>
          <w:tab w:val="num" w:pos="5040"/>
        </w:tabs>
        <w:ind w:left="5040" w:hanging="360"/>
      </w:pPr>
      <w:rPr>
        <w:rFonts w:ascii="Symbol" w:hAnsi="Symbol"/>
      </w:rPr>
    </w:lvl>
    <w:lvl w:ilvl="7" w:tplc="6568DC7A">
      <w:start w:val="1"/>
      <w:numFmt w:val="bullet"/>
      <w:lvlText w:val="o"/>
      <w:lvlJc w:val="left"/>
      <w:pPr>
        <w:tabs>
          <w:tab w:val="num" w:pos="5760"/>
        </w:tabs>
        <w:ind w:left="5760" w:hanging="360"/>
      </w:pPr>
      <w:rPr>
        <w:rFonts w:ascii="Courier New" w:hAnsi="Courier New"/>
      </w:rPr>
    </w:lvl>
    <w:lvl w:ilvl="8" w:tplc="E9C84E0C">
      <w:start w:val="1"/>
      <w:numFmt w:val="bullet"/>
      <w:lvlText w:val=""/>
      <w:lvlJc w:val="left"/>
      <w:pPr>
        <w:tabs>
          <w:tab w:val="num" w:pos="6480"/>
        </w:tabs>
        <w:ind w:left="6480" w:hanging="360"/>
      </w:pPr>
      <w:rPr>
        <w:rFonts w:ascii="Wingdings" w:hAnsi="Wingdings"/>
      </w:rPr>
    </w:lvl>
  </w:abstractNum>
  <w:abstractNum w:abstractNumId="401" w15:restartNumberingAfterBreak="0">
    <w:nsid w:val="7A0F57F1"/>
    <w:multiLevelType w:val="hybridMultilevel"/>
    <w:tmpl w:val="7A0F57F1"/>
    <w:lvl w:ilvl="0" w:tplc="6F50DBD2">
      <w:start w:val="1"/>
      <w:numFmt w:val="bullet"/>
      <w:lvlText w:val=""/>
      <w:lvlJc w:val="left"/>
      <w:pPr>
        <w:tabs>
          <w:tab w:val="num" w:pos="480"/>
        </w:tabs>
        <w:ind w:left="480" w:hanging="480"/>
      </w:pPr>
      <w:rPr>
        <w:rFonts w:ascii="Wingdings" w:eastAsia="Wingdings" w:hAnsi="Wingdings" w:cs="Wingdings"/>
      </w:rPr>
    </w:lvl>
    <w:lvl w:ilvl="1" w:tplc="C9126CD4">
      <w:start w:val="1"/>
      <w:numFmt w:val="bullet"/>
      <w:lvlText w:val="o"/>
      <w:lvlJc w:val="left"/>
      <w:pPr>
        <w:tabs>
          <w:tab w:val="num" w:pos="1440"/>
        </w:tabs>
        <w:ind w:left="1440" w:hanging="360"/>
      </w:pPr>
      <w:rPr>
        <w:rFonts w:ascii="Courier New" w:hAnsi="Courier New"/>
      </w:rPr>
    </w:lvl>
    <w:lvl w:ilvl="2" w:tplc="9B6266D6">
      <w:start w:val="1"/>
      <w:numFmt w:val="bullet"/>
      <w:lvlText w:val=""/>
      <w:lvlJc w:val="left"/>
      <w:pPr>
        <w:tabs>
          <w:tab w:val="num" w:pos="2160"/>
        </w:tabs>
        <w:ind w:left="2160" w:hanging="360"/>
      </w:pPr>
      <w:rPr>
        <w:rFonts w:ascii="Wingdings" w:hAnsi="Wingdings"/>
      </w:rPr>
    </w:lvl>
    <w:lvl w:ilvl="3" w:tplc="B0D68C88">
      <w:start w:val="1"/>
      <w:numFmt w:val="bullet"/>
      <w:lvlText w:val=""/>
      <w:lvlJc w:val="left"/>
      <w:pPr>
        <w:tabs>
          <w:tab w:val="num" w:pos="2880"/>
        </w:tabs>
        <w:ind w:left="2880" w:hanging="360"/>
      </w:pPr>
      <w:rPr>
        <w:rFonts w:ascii="Symbol" w:hAnsi="Symbol"/>
      </w:rPr>
    </w:lvl>
    <w:lvl w:ilvl="4" w:tplc="B9B85D64">
      <w:start w:val="1"/>
      <w:numFmt w:val="bullet"/>
      <w:lvlText w:val="o"/>
      <w:lvlJc w:val="left"/>
      <w:pPr>
        <w:tabs>
          <w:tab w:val="num" w:pos="3600"/>
        </w:tabs>
        <w:ind w:left="3600" w:hanging="360"/>
      </w:pPr>
      <w:rPr>
        <w:rFonts w:ascii="Courier New" w:hAnsi="Courier New"/>
      </w:rPr>
    </w:lvl>
    <w:lvl w:ilvl="5" w:tplc="273809F4">
      <w:start w:val="1"/>
      <w:numFmt w:val="bullet"/>
      <w:lvlText w:val=""/>
      <w:lvlJc w:val="left"/>
      <w:pPr>
        <w:tabs>
          <w:tab w:val="num" w:pos="4320"/>
        </w:tabs>
        <w:ind w:left="4320" w:hanging="360"/>
      </w:pPr>
      <w:rPr>
        <w:rFonts w:ascii="Wingdings" w:hAnsi="Wingdings"/>
      </w:rPr>
    </w:lvl>
    <w:lvl w:ilvl="6" w:tplc="1E62ED7E">
      <w:start w:val="1"/>
      <w:numFmt w:val="bullet"/>
      <w:lvlText w:val=""/>
      <w:lvlJc w:val="left"/>
      <w:pPr>
        <w:tabs>
          <w:tab w:val="num" w:pos="5040"/>
        </w:tabs>
        <w:ind w:left="5040" w:hanging="360"/>
      </w:pPr>
      <w:rPr>
        <w:rFonts w:ascii="Symbol" w:hAnsi="Symbol"/>
      </w:rPr>
    </w:lvl>
    <w:lvl w:ilvl="7" w:tplc="B75826BC">
      <w:start w:val="1"/>
      <w:numFmt w:val="bullet"/>
      <w:lvlText w:val="o"/>
      <w:lvlJc w:val="left"/>
      <w:pPr>
        <w:tabs>
          <w:tab w:val="num" w:pos="5760"/>
        </w:tabs>
        <w:ind w:left="5760" w:hanging="360"/>
      </w:pPr>
      <w:rPr>
        <w:rFonts w:ascii="Courier New" w:hAnsi="Courier New"/>
      </w:rPr>
    </w:lvl>
    <w:lvl w:ilvl="8" w:tplc="83F6F9B2">
      <w:start w:val="1"/>
      <w:numFmt w:val="bullet"/>
      <w:lvlText w:val=""/>
      <w:lvlJc w:val="left"/>
      <w:pPr>
        <w:tabs>
          <w:tab w:val="num" w:pos="6480"/>
        </w:tabs>
        <w:ind w:left="6480" w:hanging="360"/>
      </w:pPr>
      <w:rPr>
        <w:rFonts w:ascii="Wingdings" w:hAnsi="Wingdings"/>
      </w:rPr>
    </w:lvl>
  </w:abstractNum>
  <w:abstractNum w:abstractNumId="402" w15:restartNumberingAfterBreak="0">
    <w:nsid w:val="7A0F57F2"/>
    <w:multiLevelType w:val="hybridMultilevel"/>
    <w:tmpl w:val="7A0F57F2"/>
    <w:lvl w:ilvl="0" w:tplc="F7DC54B8">
      <w:start w:val="1"/>
      <w:numFmt w:val="bullet"/>
      <w:lvlText w:val=""/>
      <w:lvlJc w:val="left"/>
      <w:pPr>
        <w:tabs>
          <w:tab w:val="num" w:pos="480"/>
        </w:tabs>
        <w:ind w:left="480" w:hanging="480"/>
      </w:pPr>
      <w:rPr>
        <w:rFonts w:ascii="Wingdings" w:eastAsia="Wingdings" w:hAnsi="Wingdings" w:cs="Wingdings"/>
      </w:rPr>
    </w:lvl>
    <w:lvl w:ilvl="1" w:tplc="8B8CE846">
      <w:start w:val="1"/>
      <w:numFmt w:val="bullet"/>
      <w:lvlText w:val="o"/>
      <w:lvlJc w:val="left"/>
      <w:pPr>
        <w:tabs>
          <w:tab w:val="num" w:pos="1440"/>
        </w:tabs>
        <w:ind w:left="1440" w:hanging="360"/>
      </w:pPr>
      <w:rPr>
        <w:rFonts w:ascii="Courier New" w:hAnsi="Courier New"/>
      </w:rPr>
    </w:lvl>
    <w:lvl w:ilvl="2" w:tplc="6A6C48B0">
      <w:start w:val="1"/>
      <w:numFmt w:val="bullet"/>
      <w:lvlText w:val=""/>
      <w:lvlJc w:val="left"/>
      <w:pPr>
        <w:tabs>
          <w:tab w:val="num" w:pos="2160"/>
        </w:tabs>
        <w:ind w:left="2160" w:hanging="360"/>
      </w:pPr>
      <w:rPr>
        <w:rFonts w:ascii="Wingdings" w:hAnsi="Wingdings"/>
      </w:rPr>
    </w:lvl>
    <w:lvl w:ilvl="3" w:tplc="02C0C462">
      <w:start w:val="1"/>
      <w:numFmt w:val="bullet"/>
      <w:lvlText w:val=""/>
      <w:lvlJc w:val="left"/>
      <w:pPr>
        <w:tabs>
          <w:tab w:val="num" w:pos="2880"/>
        </w:tabs>
        <w:ind w:left="2880" w:hanging="360"/>
      </w:pPr>
      <w:rPr>
        <w:rFonts w:ascii="Symbol" w:hAnsi="Symbol"/>
      </w:rPr>
    </w:lvl>
    <w:lvl w:ilvl="4" w:tplc="8F3C7CA2">
      <w:start w:val="1"/>
      <w:numFmt w:val="bullet"/>
      <w:lvlText w:val="o"/>
      <w:lvlJc w:val="left"/>
      <w:pPr>
        <w:tabs>
          <w:tab w:val="num" w:pos="3600"/>
        </w:tabs>
        <w:ind w:left="3600" w:hanging="360"/>
      </w:pPr>
      <w:rPr>
        <w:rFonts w:ascii="Courier New" w:hAnsi="Courier New"/>
      </w:rPr>
    </w:lvl>
    <w:lvl w:ilvl="5" w:tplc="D42AD006">
      <w:start w:val="1"/>
      <w:numFmt w:val="bullet"/>
      <w:lvlText w:val=""/>
      <w:lvlJc w:val="left"/>
      <w:pPr>
        <w:tabs>
          <w:tab w:val="num" w:pos="4320"/>
        </w:tabs>
        <w:ind w:left="4320" w:hanging="360"/>
      </w:pPr>
      <w:rPr>
        <w:rFonts w:ascii="Wingdings" w:hAnsi="Wingdings"/>
      </w:rPr>
    </w:lvl>
    <w:lvl w:ilvl="6" w:tplc="FB021BAA">
      <w:start w:val="1"/>
      <w:numFmt w:val="bullet"/>
      <w:lvlText w:val=""/>
      <w:lvlJc w:val="left"/>
      <w:pPr>
        <w:tabs>
          <w:tab w:val="num" w:pos="5040"/>
        </w:tabs>
        <w:ind w:left="5040" w:hanging="360"/>
      </w:pPr>
      <w:rPr>
        <w:rFonts w:ascii="Symbol" w:hAnsi="Symbol"/>
      </w:rPr>
    </w:lvl>
    <w:lvl w:ilvl="7" w:tplc="9BCA3FC8">
      <w:start w:val="1"/>
      <w:numFmt w:val="bullet"/>
      <w:lvlText w:val="o"/>
      <w:lvlJc w:val="left"/>
      <w:pPr>
        <w:tabs>
          <w:tab w:val="num" w:pos="5760"/>
        </w:tabs>
        <w:ind w:left="5760" w:hanging="360"/>
      </w:pPr>
      <w:rPr>
        <w:rFonts w:ascii="Courier New" w:hAnsi="Courier New"/>
      </w:rPr>
    </w:lvl>
    <w:lvl w:ilvl="8" w:tplc="672EBD3C">
      <w:start w:val="1"/>
      <w:numFmt w:val="bullet"/>
      <w:lvlText w:val=""/>
      <w:lvlJc w:val="left"/>
      <w:pPr>
        <w:tabs>
          <w:tab w:val="num" w:pos="6480"/>
        </w:tabs>
        <w:ind w:left="6480" w:hanging="360"/>
      </w:pPr>
      <w:rPr>
        <w:rFonts w:ascii="Wingdings" w:hAnsi="Wingdings"/>
      </w:rPr>
    </w:lvl>
  </w:abstractNum>
  <w:abstractNum w:abstractNumId="403" w15:restartNumberingAfterBreak="0">
    <w:nsid w:val="7A0F57F3"/>
    <w:multiLevelType w:val="hybridMultilevel"/>
    <w:tmpl w:val="7A0F57F3"/>
    <w:lvl w:ilvl="0" w:tplc="AF3C43B8">
      <w:start w:val="1"/>
      <w:numFmt w:val="bullet"/>
      <w:lvlText w:val=""/>
      <w:lvlJc w:val="left"/>
      <w:pPr>
        <w:tabs>
          <w:tab w:val="num" w:pos="480"/>
        </w:tabs>
        <w:ind w:left="480" w:hanging="480"/>
      </w:pPr>
      <w:rPr>
        <w:rFonts w:ascii="Wingdings" w:eastAsia="Wingdings" w:hAnsi="Wingdings" w:cs="Wingdings"/>
      </w:rPr>
    </w:lvl>
    <w:lvl w:ilvl="1" w:tplc="635AF612">
      <w:start w:val="1"/>
      <w:numFmt w:val="bullet"/>
      <w:lvlText w:val="o"/>
      <w:lvlJc w:val="left"/>
      <w:pPr>
        <w:tabs>
          <w:tab w:val="num" w:pos="1440"/>
        </w:tabs>
        <w:ind w:left="1440" w:hanging="360"/>
      </w:pPr>
      <w:rPr>
        <w:rFonts w:ascii="Courier New" w:hAnsi="Courier New"/>
      </w:rPr>
    </w:lvl>
    <w:lvl w:ilvl="2" w:tplc="A740E574">
      <w:start w:val="1"/>
      <w:numFmt w:val="bullet"/>
      <w:lvlText w:val=""/>
      <w:lvlJc w:val="left"/>
      <w:pPr>
        <w:tabs>
          <w:tab w:val="num" w:pos="2160"/>
        </w:tabs>
        <w:ind w:left="2160" w:hanging="360"/>
      </w:pPr>
      <w:rPr>
        <w:rFonts w:ascii="Wingdings" w:hAnsi="Wingdings"/>
      </w:rPr>
    </w:lvl>
    <w:lvl w:ilvl="3" w:tplc="3C5E64D8">
      <w:start w:val="1"/>
      <w:numFmt w:val="bullet"/>
      <w:lvlText w:val=""/>
      <w:lvlJc w:val="left"/>
      <w:pPr>
        <w:tabs>
          <w:tab w:val="num" w:pos="2880"/>
        </w:tabs>
        <w:ind w:left="2880" w:hanging="360"/>
      </w:pPr>
      <w:rPr>
        <w:rFonts w:ascii="Symbol" w:hAnsi="Symbol"/>
      </w:rPr>
    </w:lvl>
    <w:lvl w:ilvl="4" w:tplc="21FC2986">
      <w:start w:val="1"/>
      <w:numFmt w:val="bullet"/>
      <w:lvlText w:val="o"/>
      <w:lvlJc w:val="left"/>
      <w:pPr>
        <w:tabs>
          <w:tab w:val="num" w:pos="3600"/>
        </w:tabs>
        <w:ind w:left="3600" w:hanging="360"/>
      </w:pPr>
      <w:rPr>
        <w:rFonts w:ascii="Courier New" w:hAnsi="Courier New"/>
      </w:rPr>
    </w:lvl>
    <w:lvl w:ilvl="5" w:tplc="699AD8F4">
      <w:start w:val="1"/>
      <w:numFmt w:val="bullet"/>
      <w:lvlText w:val=""/>
      <w:lvlJc w:val="left"/>
      <w:pPr>
        <w:tabs>
          <w:tab w:val="num" w:pos="4320"/>
        </w:tabs>
        <w:ind w:left="4320" w:hanging="360"/>
      </w:pPr>
      <w:rPr>
        <w:rFonts w:ascii="Wingdings" w:hAnsi="Wingdings"/>
      </w:rPr>
    </w:lvl>
    <w:lvl w:ilvl="6" w:tplc="B2E4508C">
      <w:start w:val="1"/>
      <w:numFmt w:val="bullet"/>
      <w:lvlText w:val=""/>
      <w:lvlJc w:val="left"/>
      <w:pPr>
        <w:tabs>
          <w:tab w:val="num" w:pos="5040"/>
        </w:tabs>
        <w:ind w:left="5040" w:hanging="360"/>
      </w:pPr>
      <w:rPr>
        <w:rFonts w:ascii="Symbol" w:hAnsi="Symbol"/>
      </w:rPr>
    </w:lvl>
    <w:lvl w:ilvl="7" w:tplc="7E54D6BE">
      <w:start w:val="1"/>
      <w:numFmt w:val="bullet"/>
      <w:lvlText w:val="o"/>
      <w:lvlJc w:val="left"/>
      <w:pPr>
        <w:tabs>
          <w:tab w:val="num" w:pos="5760"/>
        </w:tabs>
        <w:ind w:left="5760" w:hanging="360"/>
      </w:pPr>
      <w:rPr>
        <w:rFonts w:ascii="Courier New" w:hAnsi="Courier New"/>
      </w:rPr>
    </w:lvl>
    <w:lvl w:ilvl="8" w:tplc="BAC46F30">
      <w:start w:val="1"/>
      <w:numFmt w:val="bullet"/>
      <w:lvlText w:val=""/>
      <w:lvlJc w:val="left"/>
      <w:pPr>
        <w:tabs>
          <w:tab w:val="num" w:pos="6480"/>
        </w:tabs>
        <w:ind w:left="6480" w:hanging="360"/>
      </w:pPr>
      <w:rPr>
        <w:rFonts w:ascii="Wingdings" w:hAnsi="Wingdings"/>
      </w:rPr>
    </w:lvl>
  </w:abstractNum>
  <w:abstractNum w:abstractNumId="404" w15:restartNumberingAfterBreak="0">
    <w:nsid w:val="7A0F57F4"/>
    <w:multiLevelType w:val="hybridMultilevel"/>
    <w:tmpl w:val="7A0F57F4"/>
    <w:lvl w:ilvl="0" w:tplc="FCB414EE">
      <w:start w:val="1"/>
      <w:numFmt w:val="bullet"/>
      <w:lvlText w:val=""/>
      <w:lvlJc w:val="left"/>
      <w:pPr>
        <w:tabs>
          <w:tab w:val="num" w:pos="480"/>
        </w:tabs>
        <w:ind w:left="480" w:hanging="480"/>
      </w:pPr>
      <w:rPr>
        <w:rFonts w:ascii="Wingdings" w:eastAsia="Wingdings" w:hAnsi="Wingdings" w:cs="Wingdings"/>
      </w:rPr>
    </w:lvl>
    <w:lvl w:ilvl="1" w:tplc="324C05AC">
      <w:start w:val="1"/>
      <w:numFmt w:val="bullet"/>
      <w:lvlText w:val="o"/>
      <w:lvlJc w:val="left"/>
      <w:pPr>
        <w:tabs>
          <w:tab w:val="num" w:pos="1440"/>
        </w:tabs>
        <w:ind w:left="1440" w:hanging="360"/>
      </w:pPr>
      <w:rPr>
        <w:rFonts w:ascii="Courier New" w:hAnsi="Courier New"/>
      </w:rPr>
    </w:lvl>
    <w:lvl w:ilvl="2" w:tplc="D3A89220">
      <w:start w:val="1"/>
      <w:numFmt w:val="bullet"/>
      <w:lvlText w:val=""/>
      <w:lvlJc w:val="left"/>
      <w:pPr>
        <w:tabs>
          <w:tab w:val="num" w:pos="2160"/>
        </w:tabs>
        <w:ind w:left="2160" w:hanging="360"/>
      </w:pPr>
      <w:rPr>
        <w:rFonts w:ascii="Wingdings" w:hAnsi="Wingdings"/>
      </w:rPr>
    </w:lvl>
    <w:lvl w:ilvl="3" w:tplc="7B5C1B26">
      <w:start w:val="1"/>
      <w:numFmt w:val="bullet"/>
      <w:lvlText w:val=""/>
      <w:lvlJc w:val="left"/>
      <w:pPr>
        <w:tabs>
          <w:tab w:val="num" w:pos="2880"/>
        </w:tabs>
        <w:ind w:left="2880" w:hanging="360"/>
      </w:pPr>
      <w:rPr>
        <w:rFonts w:ascii="Symbol" w:hAnsi="Symbol"/>
      </w:rPr>
    </w:lvl>
    <w:lvl w:ilvl="4" w:tplc="F40E6622">
      <w:start w:val="1"/>
      <w:numFmt w:val="bullet"/>
      <w:lvlText w:val="o"/>
      <w:lvlJc w:val="left"/>
      <w:pPr>
        <w:tabs>
          <w:tab w:val="num" w:pos="3600"/>
        </w:tabs>
        <w:ind w:left="3600" w:hanging="360"/>
      </w:pPr>
      <w:rPr>
        <w:rFonts w:ascii="Courier New" w:hAnsi="Courier New"/>
      </w:rPr>
    </w:lvl>
    <w:lvl w:ilvl="5" w:tplc="98CE94C4">
      <w:start w:val="1"/>
      <w:numFmt w:val="bullet"/>
      <w:lvlText w:val=""/>
      <w:lvlJc w:val="left"/>
      <w:pPr>
        <w:tabs>
          <w:tab w:val="num" w:pos="4320"/>
        </w:tabs>
        <w:ind w:left="4320" w:hanging="360"/>
      </w:pPr>
      <w:rPr>
        <w:rFonts w:ascii="Wingdings" w:hAnsi="Wingdings"/>
      </w:rPr>
    </w:lvl>
    <w:lvl w:ilvl="6" w:tplc="C73E4F18">
      <w:start w:val="1"/>
      <w:numFmt w:val="bullet"/>
      <w:lvlText w:val=""/>
      <w:lvlJc w:val="left"/>
      <w:pPr>
        <w:tabs>
          <w:tab w:val="num" w:pos="5040"/>
        </w:tabs>
        <w:ind w:left="5040" w:hanging="360"/>
      </w:pPr>
      <w:rPr>
        <w:rFonts w:ascii="Symbol" w:hAnsi="Symbol"/>
      </w:rPr>
    </w:lvl>
    <w:lvl w:ilvl="7" w:tplc="CAA47C44">
      <w:start w:val="1"/>
      <w:numFmt w:val="bullet"/>
      <w:lvlText w:val="o"/>
      <w:lvlJc w:val="left"/>
      <w:pPr>
        <w:tabs>
          <w:tab w:val="num" w:pos="5760"/>
        </w:tabs>
        <w:ind w:left="5760" w:hanging="360"/>
      </w:pPr>
      <w:rPr>
        <w:rFonts w:ascii="Courier New" w:hAnsi="Courier New"/>
      </w:rPr>
    </w:lvl>
    <w:lvl w:ilvl="8" w:tplc="C32CF4BA">
      <w:start w:val="1"/>
      <w:numFmt w:val="bullet"/>
      <w:lvlText w:val=""/>
      <w:lvlJc w:val="left"/>
      <w:pPr>
        <w:tabs>
          <w:tab w:val="num" w:pos="6480"/>
        </w:tabs>
        <w:ind w:left="6480" w:hanging="360"/>
      </w:pPr>
      <w:rPr>
        <w:rFonts w:ascii="Wingdings" w:hAnsi="Wingdings"/>
      </w:rPr>
    </w:lvl>
  </w:abstractNum>
  <w:abstractNum w:abstractNumId="405" w15:restartNumberingAfterBreak="0">
    <w:nsid w:val="7A0F57F5"/>
    <w:multiLevelType w:val="hybridMultilevel"/>
    <w:tmpl w:val="7A0F57F5"/>
    <w:lvl w:ilvl="0" w:tplc="E31661E0">
      <w:start w:val="1"/>
      <w:numFmt w:val="bullet"/>
      <w:lvlText w:val=""/>
      <w:lvlJc w:val="left"/>
      <w:pPr>
        <w:tabs>
          <w:tab w:val="num" w:pos="480"/>
        </w:tabs>
        <w:ind w:left="480" w:hanging="480"/>
      </w:pPr>
      <w:rPr>
        <w:rFonts w:ascii="Wingdings" w:eastAsia="Wingdings" w:hAnsi="Wingdings" w:cs="Wingdings"/>
      </w:rPr>
    </w:lvl>
    <w:lvl w:ilvl="1" w:tplc="2336347A">
      <w:start w:val="1"/>
      <w:numFmt w:val="bullet"/>
      <w:lvlText w:val="o"/>
      <w:lvlJc w:val="left"/>
      <w:pPr>
        <w:tabs>
          <w:tab w:val="num" w:pos="1440"/>
        </w:tabs>
        <w:ind w:left="1440" w:hanging="360"/>
      </w:pPr>
      <w:rPr>
        <w:rFonts w:ascii="Courier New" w:hAnsi="Courier New"/>
      </w:rPr>
    </w:lvl>
    <w:lvl w:ilvl="2" w:tplc="99E0BAE8">
      <w:start w:val="1"/>
      <w:numFmt w:val="bullet"/>
      <w:lvlText w:val=""/>
      <w:lvlJc w:val="left"/>
      <w:pPr>
        <w:tabs>
          <w:tab w:val="num" w:pos="2160"/>
        </w:tabs>
        <w:ind w:left="2160" w:hanging="360"/>
      </w:pPr>
      <w:rPr>
        <w:rFonts w:ascii="Wingdings" w:hAnsi="Wingdings"/>
      </w:rPr>
    </w:lvl>
    <w:lvl w:ilvl="3" w:tplc="F5C41D76">
      <w:start w:val="1"/>
      <w:numFmt w:val="bullet"/>
      <w:lvlText w:val=""/>
      <w:lvlJc w:val="left"/>
      <w:pPr>
        <w:tabs>
          <w:tab w:val="num" w:pos="2880"/>
        </w:tabs>
        <w:ind w:left="2880" w:hanging="360"/>
      </w:pPr>
      <w:rPr>
        <w:rFonts w:ascii="Symbol" w:hAnsi="Symbol"/>
      </w:rPr>
    </w:lvl>
    <w:lvl w:ilvl="4" w:tplc="8A7AD090">
      <w:start w:val="1"/>
      <w:numFmt w:val="bullet"/>
      <w:lvlText w:val="o"/>
      <w:lvlJc w:val="left"/>
      <w:pPr>
        <w:tabs>
          <w:tab w:val="num" w:pos="3600"/>
        </w:tabs>
        <w:ind w:left="3600" w:hanging="360"/>
      </w:pPr>
      <w:rPr>
        <w:rFonts w:ascii="Courier New" w:hAnsi="Courier New"/>
      </w:rPr>
    </w:lvl>
    <w:lvl w:ilvl="5" w:tplc="9D62206E">
      <w:start w:val="1"/>
      <w:numFmt w:val="bullet"/>
      <w:lvlText w:val=""/>
      <w:lvlJc w:val="left"/>
      <w:pPr>
        <w:tabs>
          <w:tab w:val="num" w:pos="4320"/>
        </w:tabs>
        <w:ind w:left="4320" w:hanging="360"/>
      </w:pPr>
      <w:rPr>
        <w:rFonts w:ascii="Wingdings" w:hAnsi="Wingdings"/>
      </w:rPr>
    </w:lvl>
    <w:lvl w:ilvl="6" w:tplc="795E729C">
      <w:start w:val="1"/>
      <w:numFmt w:val="bullet"/>
      <w:lvlText w:val=""/>
      <w:lvlJc w:val="left"/>
      <w:pPr>
        <w:tabs>
          <w:tab w:val="num" w:pos="5040"/>
        </w:tabs>
        <w:ind w:left="5040" w:hanging="360"/>
      </w:pPr>
      <w:rPr>
        <w:rFonts w:ascii="Symbol" w:hAnsi="Symbol"/>
      </w:rPr>
    </w:lvl>
    <w:lvl w:ilvl="7" w:tplc="4F060050">
      <w:start w:val="1"/>
      <w:numFmt w:val="bullet"/>
      <w:lvlText w:val="o"/>
      <w:lvlJc w:val="left"/>
      <w:pPr>
        <w:tabs>
          <w:tab w:val="num" w:pos="5760"/>
        </w:tabs>
        <w:ind w:left="5760" w:hanging="360"/>
      </w:pPr>
      <w:rPr>
        <w:rFonts w:ascii="Courier New" w:hAnsi="Courier New"/>
      </w:rPr>
    </w:lvl>
    <w:lvl w:ilvl="8" w:tplc="68281F16">
      <w:start w:val="1"/>
      <w:numFmt w:val="bullet"/>
      <w:lvlText w:val=""/>
      <w:lvlJc w:val="left"/>
      <w:pPr>
        <w:tabs>
          <w:tab w:val="num" w:pos="6480"/>
        </w:tabs>
        <w:ind w:left="6480" w:hanging="360"/>
      </w:pPr>
      <w:rPr>
        <w:rFonts w:ascii="Wingdings" w:hAnsi="Wingdings"/>
      </w:rPr>
    </w:lvl>
  </w:abstractNum>
  <w:abstractNum w:abstractNumId="406" w15:restartNumberingAfterBreak="0">
    <w:nsid w:val="7A0F57F6"/>
    <w:multiLevelType w:val="hybridMultilevel"/>
    <w:tmpl w:val="7A0F57F6"/>
    <w:lvl w:ilvl="0" w:tplc="A04E643E">
      <w:start w:val="1"/>
      <w:numFmt w:val="bullet"/>
      <w:lvlText w:val=""/>
      <w:lvlJc w:val="left"/>
      <w:pPr>
        <w:tabs>
          <w:tab w:val="num" w:pos="480"/>
        </w:tabs>
        <w:ind w:left="480" w:hanging="480"/>
      </w:pPr>
      <w:rPr>
        <w:rFonts w:ascii="Wingdings" w:eastAsia="Wingdings" w:hAnsi="Wingdings" w:cs="Wingdings"/>
      </w:rPr>
    </w:lvl>
    <w:lvl w:ilvl="1" w:tplc="3E6C17FE">
      <w:start w:val="1"/>
      <w:numFmt w:val="bullet"/>
      <w:lvlText w:val="o"/>
      <w:lvlJc w:val="left"/>
      <w:pPr>
        <w:tabs>
          <w:tab w:val="num" w:pos="1440"/>
        </w:tabs>
        <w:ind w:left="1440" w:hanging="360"/>
      </w:pPr>
      <w:rPr>
        <w:rFonts w:ascii="Courier New" w:hAnsi="Courier New"/>
      </w:rPr>
    </w:lvl>
    <w:lvl w:ilvl="2" w:tplc="D5829A8E">
      <w:start w:val="1"/>
      <w:numFmt w:val="bullet"/>
      <w:lvlText w:val=""/>
      <w:lvlJc w:val="left"/>
      <w:pPr>
        <w:tabs>
          <w:tab w:val="num" w:pos="2160"/>
        </w:tabs>
        <w:ind w:left="2160" w:hanging="360"/>
      </w:pPr>
      <w:rPr>
        <w:rFonts w:ascii="Wingdings" w:hAnsi="Wingdings"/>
      </w:rPr>
    </w:lvl>
    <w:lvl w:ilvl="3" w:tplc="CE2AB20C">
      <w:start w:val="1"/>
      <w:numFmt w:val="bullet"/>
      <w:lvlText w:val=""/>
      <w:lvlJc w:val="left"/>
      <w:pPr>
        <w:tabs>
          <w:tab w:val="num" w:pos="2880"/>
        </w:tabs>
        <w:ind w:left="2880" w:hanging="360"/>
      </w:pPr>
      <w:rPr>
        <w:rFonts w:ascii="Symbol" w:hAnsi="Symbol"/>
      </w:rPr>
    </w:lvl>
    <w:lvl w:ilvl="4" w:tplc="01B87012">
      <w:start w:val="1"/>
      <w:numFmt w:val="bullet"/>
      <w:lvlText w:val="o"/>
      <w:lvlJc w:val="left"/>
      <w:pPr>
        <w:tabs>
          <w:tab w:val="num" w:pos="3600"/>
        </w:tabs>
        <w:ind w:left="3600" w:hanging="360"/>
      </w:pPr>
      <w:rPr>
        <w:rFonts w:ascii="Courier New" w:hAnsi="Courier New"/>
      </w:rPr>
    </w:lvl>
    <w:lvl w:ilvl="5" w:tplc="DE54CCE0">
      <w:start w:val="1"/>
      <w:numFmt w:val="bullet"/>
      <w:lvlText w:val=""/>
      <w:lvlJc w:val="left"/>
      <w:pPr>
        <w:tabs>
          <w:tab w:val="num" w:pos="4320"/>
        </w:tabs>
        <w:ind w:left="4320" w:hanging="360"/>
      </w:pPr>
      <w:rPr>
        <w:rFonts w:ascii="Wingdings" w:hAnsi="Wingdings"/>
      </w:rPr>
    </w:lvl>
    <w:lvl w:ilvl="6" w:tplc="434AF34A">
      <w:start w:val="1"/>
      <w:numFmt w:val="bullet"/>
      <w:lvlText w:val=""/>
      <w:lvlJc w:val="left"/>
      <w:pPr>
        <w:tabs>
          <w:tab w:val="num" w:pos="5040"/>
        </w:tabs>
        <w:ind w:left="5040" w:hanging="360"/>
      </w:pPr>
      <w:rPr>
        <w:rFonts w:ascii="Symbol" w:hAnsi="Symbol"/>
      </w:rPr>
    </w:lvl>
    <w:lvl w:ilvl="7" w:tplc="181C2EA2">
      <w:start w:val="1"/>
      <w:numFmt w:val="bullet"/>
      <w:lvlText w:val="o"/>
      <w:lvlJc w:val="left"/>
      <w:pPr>
        <w:tabs>
          <w:tab w:val="num" w:pos="5760"/>
        </w:tabs>
        <w:ind w:left="5760" w:hanging="360"/>
      </w:pPr>
      <w:rPr>
        <w:rFonts w:ascii="Courier New" w:hAnsi="Courier New"/>
      </w:rPr>
    </w:lvl>
    <w:lvl w:ilvl="8" w:tplc="59DE24C0">
      <w:start w:val="1"/>
      <w:numFmt w:val="bullet"/>
      <w:lvlText w:val=""/>
      <w:lvlJc w:val="left"/>
      <w:pPr>
        <w:tabs>
          <w:tab w:val="num" w:pos="6480"/>
        </w:tabs>
        <w:ind w:left="6480" w:hanging="360"/>
      </w:pPr>
      <w:rPr>
        <w:rFonts w:ascii="Wingdings" w:hAnsi="Wingdings"/>
      </w:rPr>
    </w:lvl>
  </w:abstractNum>
  <w:abstractNum w:abstractNumId="407" w15:restartNumberingAfterBreak="0">
    <w:nsid w:val="7A0F57F7"/>
    <w:multiLevelType w:val="hybridMultilevel"/>
    <w:tmpl w:val="7A0F57F7"/>
    <w:lvl w:ilvl="0" w:tplc="229E49FE">
      <w:start w:val="1"/>
      <w:numFmt w:val="bullet"/>
      <w:lvlText w:val=""/>
      <w:lvlJc w:val="left"/>
      <w:pPr>
        <w:tabs>
          <w:tab w:val="num" w:pos="480"/>
        </w:tabs>
        <w:ind w:left="480" w:hanging="480"/>
      </w:pPr>
      <w:rPr>
        <w:rFonts w:ascii="Wingdings" w:eastAsia="Wingdings" w:hAnsi="Wingdings" w:cs="Wingdings"/>
      </w:rPr>
    </w:lvl>
    <w:lvl w:ilvl="1" w:tplc="2496EA24">
      <w:start w:val="1"/>
      <w:numFmt w:val="bullet"/>
      <w:lvlText w:val="o"/>
      <w:lvlJc w:val="left"/>
      <w:pPr>
        <w:tabs>
          <w:tab w:val="num" w:pos="1440"/>
        </w:tabs>
        <w:ind w:left="1440" w:hanging="360"/>
      </w:pPr>
      <w:rPr>
        <w:rFonts w:ascii="Courier New" w:hAnsi="Courier New"/>
      </w:rPr>
    </w:lvl>
    <w:lvl w:ilvl="2" w:tplc="EA1830A4">
      <w:start w:val="1"/>
      <w:numFmt w:val="bullet"/>
      <w:lvlText w:val=""/>
      <w:lvlJc w:val="left"/>
      <w:pPr>
        <w:tabs>
          <w:tab w:val="num" w:pos="2160"/>
        </w:tabs>
        <w:ind w:left="2160" w:hanging="360"/>
      </w:pPr>
      <w:rPr>
        <w:rFonts w:ascii="Wingdings" w:hAnsi="Wingdings"/>
      </w:rPr>
    </w:lvl>
    <w:lvl w:ilvl="3" w:tplc="92961CD4">
      <w:start w:val="1"/>
      <w:numFmt w:val="bullet"/>
      <w:lvlText w:val=""/>
      <w:lvlJc w:val="left"/>
      <w:pPr>
        <w:tabs>
          <w:tab w:val="num" w:pos="2880"/>
        </w:tabs>
        <w:ind w:left="2880" w:hanging="360"/>
      </w:pPr>
      <w:rPr>
        <w:rFonts w:ascii="Symbol" w:hAnsi="Symbol"/>
      </w:rPr>
    </w:lvl>
    <w:lvl w:ilvl="4" w:tplc="79AE9B8C">
      <w:start w:val="1"/>
      <w:numFmt w:val="bullet"/>
      <w:lvlText w:val="o"/>
      <w:lvlJc w:val="left"/>
      <w:pPr>
        <w:tabs>
          <w:tab w:val="num" w:pos="3600"/>
        </w:tabs>
        <w:ind w:left="3600" w:hanging="360"/>
      </w:pPr>
      <w:rPr>
        <w:rFonts w:ascii="Courier New" w:hAnsi="Courier New"/>
      </w:rPr>
    </w:lvl>
    <w:lvl w:ilvl="5" w:tplc="EEF6D352">
      <w:start w:val="1"/>
      <w:numFmt w:val="bullet"/>
      <w:lvlText w:val=""/>
      <w:lvlJc w:val="left"/>
      <w:pPr>
        <w:tabs>
          <w:tab w:val="num" w:pos="4320"/>
        </w:tabs>
        <w:ind w:left="4320" w:hanging="360"/>
      </w:pPr>
      <w:rPr>
        <w:rFonts w:ascii="Wingdings" w:hAnsi="Wingdings"/>
      </w:rPr>
    </w:lvl>
    <w:lvl w:ilvl="6" w:tplc="7460EFBA">
      <w:start w:val="1"/>
      <w:numFmt w:val="bullet"/>
      <w:lvlText w:val=""/>
      <w:lvlJc w:val="left"/>
      <w:pPr>
        <w:tabs>
          <w:tab w:val="num" w:pos="5040"/>
        </w:tabs>
        <w:ind w:left="5040" w:hanging="360"/>
      </w:pPr>
      <w:rPr>
        <w:rFonts w:ascii="Symbol" w:hAnsi="Symbol"/>
      </w:rPr>
    </w:lvl>
    <w:lvl w:ilvl="7" w:tplc="5F8C0088">
      <w:start w:val="1"/>
      <w:numFmt w:val="bullet"/>
      <w:lvlText w:val="o"/>
      <w:lvlJc w:val="left"/>
      <w:pPr>
        <w:tabs>
          <w:tab w:val="num" w:pos="5760"/>
        </w:tabs>
        <w:ind w:left="5760" w:hanging="360"/>
      </w:pPr>
      <w:rPr>
        <w:rFonts w:ascii="Courier New" w:hAnsi="Courier New"/>
      </w:rPr>
    </w:lvl>
    <w:lvl w:ilvl="8" w:tplc="B5E0E480">
      <w:start w:val="1"/>
      <w:numFmt w:val="bullet"/>
      <w:lvlText w:val=""/>
      <w:lvlJc w:val="left"/>
      <w:pPr>
        <w:tabs>
          <w:tab w:val="num" w:pos="6480"/>
        </w:tabs>
        <w:ind w:left="6480" w:hanging="360"/>
      </w:pPr>
      <w:rPr>
        <w:rFonts w:ascii="Wingdings" w:hAnsi="Wingdings"/>
      </w:rPr>
    </w:lvl>
  </w:abstractNum>
  <w:abstractNum w:abstractNumId="408" w15:restartNumberingAfterBreak="0">
    <w:nsid w:val="7A0F57F8"/>
    <w:multiLevelType w:val="hybridMultilevel"/>
    <w:tmpl w:val="7A0F57F8"/>
    <w:lvl w:ilvl="0" w:tplc="9DF43620">
      <w:start w:val="1"/>
      <w:numFmt w:val="bullet"/>
      <w:lvlText w:val=""/>
      <w:lvlJc w:val="left"/>
      <w:pPr>
        <w:tabs>
          <w:tab w:val="num" w:pos="480"/>
        </w:tabs>
        <w:ind w:left="480" w:hanging="480"/>
      </w:pPr>
      <w:rPr>
        <w:rFonts w:ascii="Wingdings" w:eastAsia="Wingdings" w:hAnsi="Wingdings" w:cs="Wingdings"/>
      </w:rPr>
    </w:lvl>
    <w:lvl w:ilvl="1" w:tplc="BD9CA158">
      <w:start w:val="1"/>
      <w:numFmt w:val="bullet"/>
      <w:lvlText w:val="o"/>
      <w:lvlJc w:val="left"/>
      <w:pPr>
        <w:tabs>
          <w:tab w:val="num" w:pos="1440"/>
        </w:tabs>
        <w:ind w:left="1440" w:hanging="360"/>
      </w:pPr>
      <w:rPr>
        <w:rFonts w:ascii="Courier New" w:hAnsi="Courier New"/>
      </w:rPr>
    </w:lvl>
    <w:lvl w:ilvl="2" w:tplc="5EA4462E">
      <w:start w:val="1"/>
      <w:numFmt w:val="bullet"/>
      <w:lvlText w:val=""/>
      <w:lvlJc w:val="left"/>
      <w:pPr>
        <w:tabs>
          <w:tab w:val="num" w:pos="2160"/>
        </w:tabs>
        <w:ind w:left="2160" w:hanging="360"/>
      </w:pPr>
      <w:rPr>
        <w:rFonts w:ascii="Wingdings" w:hAnsi="Wingdings"/>
      </w:rPr>
    </w:lvl>
    <w:lvl w:ilvl="3" w:tplc="AD2C1FE4">
      <w:start w:val="1"/>
      <w:numFmt w:val="bullet"/>
      <w:lvlText w:val=""/>
      <w:lvlJc w:val="left"/>
      <w:pPr>
        <w:tabs>
          <w:tab w:val="num" w:pos="2880"/>
        </w:tabs>
        <w:ind w:left="2880" w:hanging="360"/>
      </w:pPr>
      <w:rPr>
        <w:rFonts w:ascii="Symbol" w:hAnsi="Symbol"/>
      </w:rPr>
    </w:lvl>
    <w:lvl w:ilvl="4" w:tplc="DC8C6B7C">
      <w:start w:val="1"/>
      <w:numFmt w:val="bullet"/>
      <w:lvlText w:val="o"/>
      <w:lvlJc w:val="left"/>
      <w:pPr>
        <w:tabs>
          <w:tab w:val="num" w:pos="3600"/>
        </w:tabs>
        <w:ind w:left="3600" w:hanging="360"/>
      </w:pPr>
      <w:rPr>
        <w:rFonts w:ascii="Courier New" w:hAnsi="Courier New"/>
      </w:rPr>
    </w:lvl>
    <w:lvl w:ilvl="5" w:tplc="F1BEB102">
      <w:start w:val="1"/>
      <w:numFmt w:val="bullet"/>
      <w:lvlText w:val=""/>
      <w:lvlJc w:val="left"/>
      <w:pPr>
        <w:tabs>
          <w:tab w:val="num" w:pos="4320"/>
        </w:tabs>
        <w:ind w:left="4320" w:hanging="360"/>
      </w:pPr>
      <w:rPr>
        <w:rFonts w:ascii="Wingdings" w:hAnsi="Wingdings"/>
      </w:rPr>
    </w:lvl>
    <w:lvl w:ilvl="6" w:tplc="19A8C1E8">
      <w:start w:val="1"/>
      <w:numFmt w:val="bullet"/>
      <w:lvlText w:val=""/>
      <w:lvlJc w:val="left"/>
      <w:pPr>
        <w:tabs>
          <w:tab w:val="num" w:pos="5040"/>
        </w:tabs>
        <w:ind w:left="5040" w:hanging="360"/>
      </w:pPr>
      <w:rPr>
        <w:rFonts w:ascii="Symbol" w:hAnsi="Symbol"/>
      </w:rPr>
    </w:lvl>
    <w:lvl w:ilvl="7" w:tplc="54908AD8">
      <w:start w:val="1"/>
      <w:numFmt w:val="bullet"/>
      <w:lvlText w:val="o"/>
      <w:lvlJc w:val="left"/>
      <w:pPr>
        <w:tabs>
          <w:tab w:val="num" w:pos="5760"/>
        </w:tabs>
        <w:ind w:left="5760" w:hanging="360"/>
      </w:pPr>
      <w:rPr>
        <w:rFonts w:ascii="Courier New" w:hAnsi="Courier New"/>
      </w:rPr>
    </w:lvl>
    <w:lvl w:ilvl="8" w:tplc="153E5DCC">
      <w:start w:val="1"/>
      <w:numFmt w:val="bullet"/>
      <w:lvlText w:val=""/>
      <w:lvlJc w:val="left"/>
      <w:pPr>
        <w:tabs>
          <w:tab w:val="num" w:pos="6480"/>
        </w:tabs>
        <w:ind w:left="6480" w:hanging="360"/>
      </w:pPr>
      <w:rPr>
        <w:rFonts w:ascii="Wingdings" w:hAnsi="Wingdings"/>
      </w:rPr>
    </w:lvl>
  </w:abstractNum>
  <w:abstractNum w:abstractNumId="409" w15:restartNumberingAfterBreak="0">
    <w:nsid w:val="7A0F57F9"/>
    <w:multiLevelType w:val="hybridMultilevel"/>
    <w:tmpl w:val="7A0F57F9"/>
    <w:lvl w:ilvl="0" w:tplc="9696778A">
      <w:start w:val="1"/>
      <w:numFmt w:val="bullet"/>
      <w:lvlText w:val=""/>
      <w:lvlJc w:val="left"/>
      <w:pPr>
        <w:tabs>
          <w:tab w:val="num" w:pos="480"/>
        </w:tabs>
        <w:ind w:left="480" w:hanging="480"/>
      </w:pPr>
      <w:rPr>
        <w:rFonts w:ascii="Wingdings" w:eastAsia="Wingdings" w:hAnsi="Wingdings" w:cs="Wingdings"/>
      </w:rPr>
    </w:lvl>
    <w:lvl w:ilvl="1" w:tplc="5B32EB34">
      <w:start w:val="1"/>
      <w:numFmt w:val="bullet"/>
      <w:lvlText w:val="o"/>
      <w:lvlJc w:val="left"/>
      <w:pPr>
        <w:tabs>
          <w:tab w:val="num" w:pos="1440"/>
        </w:tabs>
        <w:ind w:left="1440" w:hanging="360"/>
      </w:pPr>
      <w:rPr>
        <w:rFonts w:ascii="Courier New" w:hAnsi="Courier New"/>
      </w:rPr>
    </w:lvl>
    <w:lvl w:ilvl="2" w:tplc="E26E19F8">
      <w:start w:val="1"/>
      <w:numFmt w:val="bullet"/>
      <w:lvlText w:val=""/>
      <w:lvlJc w:val="left"/>
      <w:pPr>
        <w:tabs>
          <w:tab w:val="num" w:pos="2160"/>
        </w:tabs>
        <w:ind w:left="2160" w:hanging="360"/>
      </w:pPr>
      <w:rPr>
        <w:rFonts w:ascii="Wingdings" w:hAnsi="Wingdings"/>
      </w:rPr>
    </w:lvl>
    <w:lvl w:ilvl="3" w:tplc="93525E92">
      <w:start w:val="1"/>
      <w:numFmt w:val="bullet"/>
      <w:lvlText w:val=""/>
      <w:lvlJc w:val="left"/>
      <w:pPr>
        <w:tabs>
          <w:tab w:val="num" w:pos="2880"/>
        </w:tabs>
        <w:ind w:left="2880" w:hanging="360"/>
      </w:pPr>
      <w:rPr>
        <w:rFonts w:ascii="Symbol" w:hAnsi="Symbol"/>
      </w:rPr>
    </w:lvl>
    <w:lvl w:ilvl="4" w:tplc="9BB29872">
      <w:start w:val="1"/>
      <w:numFmt w:val="bullet"/>
      <w:lvlText w:val="o"/>
      <w:lvlJc w:val="left"/>
      <w:pPr>
        <w:tabs>
          <w:tab w:val="num" w:pos="3600"/>
        </w:tabs>
        <w:ind w:left="3600" w:hanging="360"/>
      </w:pPr>
      <w:rPr>
        <w:rFonts w:ascii="Courier New" w:hAnsi="Courier New"/>
      </w:rPr>
    </w:lvl>
    <w:lvl w:ilvl="5" w:tplc="D67E2B64">
      <w:start w:val="1"/>
      <w:numFmt w:val="bullet"/>
      <w:lvlText w:val=""/>
      <w:lvlJc w:val="left"/>
      <w:pPr>
        <w:tabs>
          <w:tab w:val="num" w:pos="4320"/>
        </w:tabs>
        <w:ind w:left="4320" w:hanging="360"/>
      </w:pPr>
      <w:rPr>
        <w:rFonts w:ascii="Wingdings" w:hAnsi="Wingdings"/>
      </w:rPr>
    </w:lvl>
    <w:lvl w:ilvl="6" w:tplc="291A3BAE">
      <w:start w:val="1"/>
      <w:numFmt w:val="bullet"/>
      <w:lvlText w:val=""/>
      <w:lvlJc w:val="left"/>
      <w:pPr>
        <w:tabs>
          <w:tab w:val="num" w:pos="5040"/>
        </w:tabs>
        <w:ind w:left="5040" w:hanging="360"/>
      </w:pPr>
      <w:rPr>
        <w:rFonts w:ascii="Symbol" w:hAnsi="Symbol"/>
      </w:rPr>
    </w:lvl>
    <w:lvl w:ilvl="7" w:tplc="118C6B26">
      <w:start w:val="1"/>
      <w:numFmt w:val="bullet"/>
      <w:lvlText w:val="o"/>
      <w:lvlJc w:val="left"/>
      <w:pPr>
        <w:tabs>
          <w:tab w:val="num" w:pos="5760"/>
        </w:tabs>
        <w:ind w:left="5760" w:hanging="360"/>
      </w:pPr>
      <w:rPr>
        <w:rFonts w:ascii="Courier New" w:hAnsi="Courier New"/>
      </w:rPr>
    </w:lvl>
    <w:lvl w:ilvl="8" w:tplc="0044777C">
      <w:start w:val="1"/>
      <w:numFmt w:val="bullet"/>
      <w:lvlText w:val=""/>
      <w:lvlJc w:val="left"/>
      <w:pPr>
        <w:tabs>
          <w:tab w:val="num" w:pos="6480"/>
        </w:tabs>
        <w:ind w:left="6480" w:hanging="360"/>
      </w:pPr>
      <w:rPr>
        <w:rFonts w:ascii="Wingdings" w:hAnsi="Wingdings"/>
      </w:rPr>
    </w:lvl>
  </w:abstractNum>
  <w:abstractNum w:abstractNumId="410" w15:restartNumberingAfterBreak="0">
    <w:nsid w:val="7A0F57FA"/>
    <w:multiLevelType w:val="hybridMultilevel"/>
    <w:tmpl w:val="7A0F57FA"/>
    <w:lvl w:ilvl="0" w:tplc="A126DD20">
      <w:start w:val="1"/>
      <w:numFmt w:val="bullet"/>
      <w:lvlText w:val=""/>
      <w:lvlJc w:val="left"/>
      <w:pPr>
        <w:tabs>
          <w:tab w:val="num" w:pos="480"/>
        </w:tabs>
        <w:ind w:left="480" w:hanging="480"/>
      </w:pPr>
      <w:rPr>
        <w:rFonts w:ascii="Wingdings" w:eastAsia="Wingdings" w:hAnsi="Wingdings" w:cs="Wingdings"/>
      </w:rPr>
    </w:lvl>
    <w:lvl w:ilvl="1" w:tplc="C302BCDE">
      <w:start w:val="1"/>
      <w:numFmt w:val="bullet"/>
      <w:lvlText w:val="o"/>
      <w:lvlJc w:val="left"/>
      <w:pPr>
        <w:tabs>
          <w:tab w:val="num" w:pos="1440"/>
        </w:tabs>
        <w:ind w:left="1440" w:hanging="360"/>
      </w:pPr>
      <w:rPr>
        <w:rFonts w:ascii="Courier New" w:hAnsi="Courier New"/>
      </w:rPr>
    </w:lvl>
    <w:lvl w:ilvl="2" w:tplc="40766C7C">
      <w:start w:val="1"/>
      <w:numFmt w:val="bullet"/>
      <w:lvlText w:val=""/>
      <w:lvlJc w:val="left"/>
      <w:pPr>
        <w:tabs>
          <w:tab w:val="num" w:pos="2160"/>
        </w:tabs>
        <w:ind w:left="2160" w:hanging="360"/>
      </w:pPr>
      <w:rPr>
        <w:rFonts w:ascii="Wingdings" w:hAnsi="Wingdings"/>
      </w:rPr>
    </w:lvl>
    <w:lvl w:ilvl="3" w:tplc="483459F4">
      <w:start w:val="1"/>
      <w:numFmt w:val="bullet"/>
      <w:lvlText w:val=""/>
      <w:lvlJc w:val="left"/>
      <w:pPr>
        <w:tabs>
          <w:tab w:val="num" w:pos="2880"/>
        </w:tabs>
        <w:ind w:left="2880" w:hanging="360"/>
      </w:pPr>
      <w:rPr>
        <w:rFonts w:ascii="Symbol" w:hAnsi="Symbol"/>
      </w:rPr>
    </w:lvl>
    <w:lvl w:ilvl="4" w:tplc="6A409EAE">
      <w:start w:val="1"/>
      <w:numFmt w:val="bullet"/>
      <w:lvlText w:val="o"/>
      <w:lvlJc w:val="left"/>
      <w:pPr>
        <w:tabs>
          <w:tab w:val="num" w:pos="3600"/>
        </w:tabs>
        <w:ind w:left="3600" w:hanging="360"/>
      </w:pPr>
      <w:rPr>
        <w:rFonts w:ascii="Courier New" w:hAnsi="Courier New"/>
      </w:rPr>
    </w:lvl>
    <w:lvl w:ilvl="5" w:tplc="F660444A">
      <w:start w:val="1"/>
      <w:numFmt w:val="bullet"/>
      <w:lvlText w:val=""/>
      <w:lvlJc w:val="left"/>
      <w:pPr>
        <w:tabs>
          <w:tab w:val="num" w:pos="4320"/>
        </w:tabs>
        <w:ind w:left="4320" w:hanging="360"/>
      </w:pPr>
      <w:rPr>
        <w:rFonts w:ascii="Wingdings" w:hAnsi="Wingdings"/>
      </w:rPr>
    </w:lvl>
    <w:lvl w:ilvl="6" w:tplc="2EA6FD36">
      <w:start w:val="1"/>
      <w:numFmt w:val="bullet"/>
      <w:lvlText w:val=""/>
      <w:lvlJc w:val="left"/>
      <w:pPr>
        <w:tabs>
          <w:tab w:val="num" w:pos="5040"/>
        </w:tabs>
        <w:ind w:left="5040" w:hanging="360"/>
      </w:pPr>
      <w:rPr>
        <w:rFonts w:ascii="Symbol" w:hAnsi="Symbol"/>
      </w:rPr>
    </w:lvl>
    <w:lvl w:ilvl="7" w:tplc="88FA68E6">
      <w:start w:val="1"/>
      <w:numFmt w:val="bullet"/>
      <w:lvlText w:val="o"/>
      <w:lvlJc w:val="left"/>
      <w:pPr>
        <w:tabs>
          <w:tab w:val="num" w:pos="5760"/>
        </w:tabs>
        <w:ind w:left="5760" w:hanging="360"/>
      </w:pPr>
      <w:rPr>
        <w:rFonts w:ascii="Courier New" w:hAnsi="Courier New"/>
      </w:rPr>
    </w:lvl>
    <w:lvl w:ilvl="8" w:tplc="99A85E1C">
      <w:start w:val="1"/>
      <w:numFmt w:val="bullet"/>
      <w:lvlText w:val=""/>
      <w:lvlJc w:val="left"/>
      <w:pPr>
        <w:tabs>
          <w:tab w:val="num" w:pos="6480"/>
        </w:tabs>
        <w:ind w:left="6480" w:hanging="360"/>
      </w:pPr>
      <w:rPr>
        <w:rFonts w:ascii="Wingdings" w:hAnsi="Wingdings"/>
      </w:rPr>
    </w:lvl>
  </w:abstractNum>
  <w:abstractNum w:abstractNumId="411" w15:restartNumberingAfterBreak="0">
    <w:nsid w:val="7A0F57FB"/>
    <w:multiLevelType w:val="hybridMultilevel"/>
    <w:tmpl w:val="7A0F57FB"/>
    <w:lvl w:ilvl="0" w:tplc="C3D8EF50">
      <w:start w:val="1"/>
      <w:numFmt w:val="bullet"/>
      <w:lvlText w:val=""/>
      <w:lvlJc w:val="left"/>
      <w:pPr>
        <w:tabs>
          <w:tab w:val="num" w:pos="480"/>
        </w:tabs>
        <w:ind w:left="480" w:hanging="480"/>
      </w:pPr>
      <w:rPr>
        <w:rFonts w:ascii="Wingdings" w:eastAsia="Wingdings" w:hAnsi="Wingdings" w:cs="Wingdings"/>
      </w:rPr>
    </w:lvl>
    <w:lvl w:ilvl="1" w:tplc="721050D4">
      <w:start w:val="1"/>
      <w:numFmt w:val="bullet"/>
      <w:lvlText w:val="o"/>
      <w:lvlJc w:val="left"/>
      <w:pPr>
        <w:tabs>
          <w:tab w:val="num" w:pos="1440"/>
        </w:tabs>
        <w:ind w:left="1440" w:hanging="360"/>
      </w:pPr>
      <w:rPr>
        <w:rFonts w:ascii="Courier New" w:hAnsi="Courier New"/>
      </w:rPr>
    </w:lvl>
    <w:lvl w:ilvl="2" w:tplc="5E101C46">
      <w:start w:val="1"/>
      <w:numFmt w:val="bullet"/>
      <w:lvlText w:val=""/>
      <w:lvlJc w:val="left"/>
      <w:pPr>
        <w:tabs>
          <w:tab w:val="num" w:pos="2160"/>
        </w:tabs>
        <w:ind w:left="2160" w:hanging="360"/>
      </w:pPr>
      <w:rPr>
        <w:rFonts w:ascii="Wingdings" w:hAnsi="Wingdings"/>
      </w:rPr>
    </w:lvl>
    <w:lvl w:ilvl="3" w:tplc="F7869C3C">
      <w:start w:val="1"/>
      <w:numFmt w:val="bullet"/>
      <w:lvlText w:val=""/>
      <w:lvlJc w:val="left"/>
      <w:pPr>
        <w:tabs>
          <w:tab w:val="num" w:pos="2880"/>
        </w:tabs>
        <w:ind w:left="2880" w:hanging="360"/>
      </w:pPr>
      <w:rPr>
        <w:rFonts w:ascii="Symbol" w:hAnsi="Symbol"/>
      </w:rPr>
    </w:lvl>
    <w:lvl w:ilvl="4" w:tplc="321CE282">
      <w:start w:val="1"/>
      <w:numFmt w:val="bullet"/>
      <w:lvlText w:val="o"/>
      <w:lvlJc w:val="left"/>
      <w:pPr>
        <w:tabs>
          <w:tab w:val="num" w:pos="3600"/>
        </w:tabs>
        <w:ind w:left="3600" w:hanging="360"/>
      </w:pPr>
      <w:rPr>
        <w:rFonts w:ascii="Courier New" w:hAnsi="Courier New"/>
      </w:rPr>
    </w:lvl>
    <w:lvl w:ilvl="5" w:tplc="24424270">
      <w:start w:val="1"/>
      <w:numFmt w:val="bullet"/>
      <w:lvlText w:val=""/>
      <w:lvlJc w:val="left"/>
      <w:pPr>
        <w:tabs>
          <w:tab w:val="num" w:pos="4320"/>
        </w:tabs>
        <w:ind w:left="4320" w:hanging="360"/>
      </w:pPr>
      <w:rPr>
        <w:rFonts w:ascii="Wingdings" w:hAnsi="Wingdings"/>
      </w:rPr>
    </w:lvl>
    <w:lvl w:ilvl="6" w:tplc="3DDEBFC0">
      <w:start w:val="1"/>
      <w:numFmt w:val="bullet"/>
      <w:lvlText w:val=""/>
      <w:lvlJc w:val="left"/>
      <w:pPr>
        <w:tabs>
          <w:tab w:val="num" w:pos="5040"/>
        </w:tabs>
        <w:ind w:left="5040" w:hanging="360"/>
      </w:pPr>
      <w:rPr>
        <w:rFonts w:ascii="Symbol" w:hAnsi="Symbol"/>
      </w:rPr>
    </w:lvl>
    <w:lvl w:ilvl="7" w:tplc="DA28A982">
      <w:start w:val="1"/>
      <w:numFmt w:val="bullet"/>
      <w:lvlText w:val="o"/>
      <w:lvlJc w:val="left"/>
      <w:pPr>
        <w:tabs>
          <w:tab w:val="num" w:pos="5760"/>
        </w:tabs>
        <w:ind w:left="5760" w:hanging="360"/>
      </w:pPr>
      <w:rPr>
        <w:rFonts w:ascii="Courier New" w:hAnsi="Courier New"/>
      </w:rPr>
    </w:lvl>
    <w:lvl w:ilvl="8" w:tplc="7DD8250C">
      <w:start w:val="1"/>
      <w:numFmt w:val="bullet"/>
      <w:lvlText w:val=""/>
      <w:lvlJc w:val="left"/>
      <w:pPr>
        <w:tabs>
          <w:tab w:val="num" w:pos="6480"/>
        </w:tabs>
        <w:ind w:left="6480" w:hanging="360"/>
      </w:pPr>
      <w:rPr>
        <w:rFonts w:ascii="Wingdings" w:hAnsi="Wingdings"/>
      </w:rPr>
    </w:lvl>
  </w:abstractNum>
  <w:abstractNum w:abstractNumId="412" w15:restartNumberingAfterBreak="0">
    <w:nsid w:val="7A0F57FC"/>
    <w:multiLevelType w:val="hybridMultilevel"/>
    <w:tmpl w:val="7A0F57FC"/>
    <w:lvl w:ilvl="0" w:tplc="5E38DF02">
      <w:start w:val="1"/>
      <w:numFmt w:val="bullet"/>
      <w:lvlText w:val=""/>
      <w:lvlJc w:val="left"/>
      <w:pPr>
        <w:tabs>
          <w:tab w:val="num" w:pos="480"/>
        </w:tabs>
        <w:ind w:left="480" w:hanging="480"/>
      </w:pPr>
      <w:rPr>
        <w:rFonts w:ascii="Wingdings" w:eastAsia="Wingdings" w:hAnsi="Wingdings" w:cs="Wingdings"/>
      </w:rPr>
    </w:lvl>
    <w:lvl w:ilvl="1" w:tplc="F1BA0008">
      <w:start w:val="1"/>
      <w:numFmt w:val="bullet"/>
      <w:lvlText w:val="o"/>
      <w:lvlJc w:val="left"/>
      <w:pPr>
        <w:tabs>
          <w:tab w:val="num" w:pos="1440"/>
        </w:tabs>
        <w:ind w:left="1440" w:hanging="360"/>
      </w:pPr>
      <w:rPr>
        <w:rFonts w:ascii="Courier New" w:hAnsi="Courier New"/>
      </w:rPr>
    </w:lvl>
    <w:lvl w:ilvl="2" w:tplc="6C346EA4">
      <w:start w:val="1"/>
      <w:numFmt w:val="bullet"/>
      <w:lvlText w:val=""/>
      <w:lvlJc w:val="left"/>
      <w:pPr>
        <w:tabs>
          <w:tab w:val="num" w:pos="2160"/>
        </w:tabs>
        <w:ind w:left="2160" w:hanging="360"/>
      </w:pPr>
      <w:rPr>
        <w:rFonts w:ascii="Wingdings" w:hAnsi="Wingdings"/>
      </w:rPr>
    </w:lvl>
    <w:lvl w:ilvl="3" w:tplc="FE1C1C8A">
      <w:start w:val="1"/>
      <w:numFmt w:val="bullet"/>
      <w:lvlText w:val=""/>
      <w:lvlJc w:val="left"/>
      <w:pPr>
        <w:tabs>
          <w:tab w:val="num" w:pos="2880"/>
        </w:tabs>
        <w:ind w:left="2880" w:hanging="360"/>
      </w:pPr>
      <w:rPr>
        <w:rFonts w:ascii="Symbol" w:hAnsi="Symbol"/>
      </w:rPr>
    </w:lvl>
    <w:lvl w:ilvl="4" w:tplc="3CA28F42">
      <w:start w:val="1"/>
      <w:numFmt w:val="bullet"/>
      <w:lvlText w:val="o"/>
      <w:lvlJc w:val="left"/>
      <w:pPr>
        <w:tabs>
          <w:tab w:val="num" w:pos="3600"/>
        </w:tabs>
        <w:ind w:left="3600" w:hanging="360"/>
      </w:pPr>
      <w:rPr>
        <w:rFonts w:ascii="Courier New" w:hAnsi="Courier New"/>
      </w:rPr>
    </w:lvl>
    <w:lvl w:ilvl="5" w:tplc="42C6F2E4">
      <w:start w:val="1"/>
      <w:numFmt w:val="bullet"/>
      <w:lvlText w:val=""/>
      <w:lvlJc w:val="left"/>
      <w:pPr>
        <w:tabs>
          <w:tab w:val="num" w:pos="4320"/>
        </w:tabs>
        <w:ind w:left="4320" w:hanging="360"/>
      </w:pPr>
      <w:rPr>
        <w:rFonts w:ascii="Wingdings" w:hAnsi="Wingdings"/>
      </w:rPr>
    </w:lvl>
    <w:lvl w:ilvl="6" w:tplc="C4580CB4">
      <w:start w:val="1"/>
      <w:numFmt w:val="bullet"/>
      <w:lvlText w:val=""/>
      <w:lvlJc w:val="left"/>
      <w:pPr>
        <w:tabs>
          <w:tab w:val="num" w:pos="5040"/>
        </w:tabs>
        <w:ind w:left="5040" w:hanging="360"/>
      </w:pPr>
      <w:rPr>
        <w:rFonts w:ascii="Symbol" w:hAnsi="Symbol"/>
      </w:rPr>
    </w:lvl>
    <w:lvl w:ilvl="7" w:tplc="A5AAED2C">
      <w:start w:val="1"/>
      <w:numFmt w:val="bullet"/>
      <w:lvlText w:val="o"/>
      <w:lvlJc w:val="left"/>
      <w:pPr>
        <w:tabs>
          <w:tab w:val="num" w:pos="5760"/>
        </w:tabs>
        <w:ind w:left="5760" w:hanging="360"/>
      </w:pPr>
      <w:rPr>
        <w:rFonts w:ascii="Courier New" w:hAnsi="Courier New"/>
      </w:rPr>
    </w:lvl>
    <w:lvl w:ilvl="8" w:tplc="2EF4B446">
      <w:start w:val="1"/>
      <w:numFmt w:val="bullet"/>
      <w:lvlText w:val=""/>
      <w:lvlJc w:val="left"/>
      <w:pPr>
        <w:tabs>
          <w:tab w:val="num" w:pos="6480"/>
        </w:tabs>
        <w:ind w:left="6480" w:hanging="360"/>
      </w:pPr>
      <w:rPr>
        <w:rFonts w:ascii="Wingdings" w:hAnsi="Wingdings"/>
      </w:rPr>
    </w:lvl>
  </w:abstractNum>
  <w:abstractNum w:abstractNumId="413" w15:restartNumberingAfterBreak="0">
    <w:nsid w:val="7A0F57FD"/>
    <w:multiLevelType w:val="hybridMultilevel"/>
    <w:tmpl w:val="7A0F57FD"/>
    <w:lvl w:ilvl="0" w:tplc="830867C2">
      <w:start w:val="1"/>
      <w:numFmt w:val="bullet"/>
      <w:lvlText w:val=""/>
      <w:lvlJc w:val="left"/>
      <w:pPr>
        <w:tabs>
          <w:tab w:val="num" w:pos="480"/>
        </w:tabs>
        <w:ind w:left="480" w:hanging="480"/>
      </w:pPr>
      <w:rPr>
        <w:rFonts w:ascii="Wingdings" w:eastAsia="Wingdings" w:hAnsi="Wingdings" w:cs="Wingdings"/>
      </w:rPr>
    </w:lvl>
    <w:lvl w:ilvl="1" w:tplc="1E34F9E4">
      <w:start w:val="1"/>
      <w:numFmt w:val="bullet"/>
      <w:lvlText w:val="o"/>
      <w:lvlJc w:val="left"/>
      <w:pPr>
        <w:tabs>
          <w:tab w:val="num" w:pos="1440"/>
        </w:tabs>
        <w:ind w:left="1440" w:hanging="360"/>
      </w:pPr>
      <w:rPr>
        <w:rFonts w:ascii="Courier New" w:hAnsi="Courier New"/>
      </w:rPr>
    </w:lvl>
    <w:lvl w:ilvl="2" w:tplc="56B49668">
      <w:start w:val="1"/>
      <w:numFmt w:val="bullet"/>
      <w:lvlText w:val=""/>
      <w:lvlJc w:val="left"/>
      <w:pPr>
        <w:tabs>
          <w:tab w:val="num" w:pos="2160"/>
        </w:tabs>
        <w:ind w:left="2160" w:hanging="360"/>
      </w:pPr>
      <w:rPr>
        <w:rFonts w:ascii="Wingdings" w:hAnsi="Wingdings"/>
      </w:rPr>
    </w:lvl>
    <w:lvl w:ilvl="3" w:tplc="82707666">
      <w:start w:val="1"/>
      <w:numFmt w:val="bullet"/>
      <w:lvlText w:val=""/>
      <w:lvlJc w:val="left"/>
      <w:pPr>
        <w:tabs>
          <w:tab w:val="num" w:pos="2880"/>
        </w:tabs>
        <w:ind w:left="2880" w:hanging="360"/>
      </w:pPr>
      <w:rPr>
        <w:rFonts w:ascii="Symbol" w:hAnsi="Symbol"/>
      </w:rPr>
    </w:lvl>
    <w:lvl w:ilvl="4" w:tplc="A008E1F2">
      <w:start w:val="1"/>
      <w:numFmt w:val="bullet"/>
      <w:lvlText w:val="o"/>
      <w:lvlJc w:val="left"/>
      <w:pPr>
        <w:tabs>
          <w:tab w:val="num" w:pos="3600"/>
        </w:tabs>
        <w:ind w:left="3600" w:hanging="360"/>
      </w:pPr>
      <w:rPr>
        <w:rFonts w:ascii="Courier New" w:hAnsi="Courier New"/>
      </w:rPr>
    </w:lvl>
    <w:lvl w:ilvl="5" w:tplc="813687C6">
      <w:start w:val="1"/>
      <w:numFmt w:val="bullet"/>
      <w:lvlText w:val=""/>
      <w:lvlJc w:val="left"/>
      <w:pPr>
        <w:tabs>
          <w:tab w:val="num" w:pos="4320"/>
        </w:tabs>
        <w:ind w:left="4320" w:hanging="360"/>
      </w:pPr>
      <w:rPr>
        <w:rFonts w:ascii="Wingdings" w:hAnsi="Wingdings"/>
      </w:rPr>
    </w:lvl>
    <w:lvl w:ilvl="6" w:tplc="55F27B6E">
      <w:start w:val="1"/>
      <w:numFmt w:val="bullet"/>
      <w:lvlText w:val=""/>
      <w:lvlJc w:val="left"/>
      <w:pPr>
        <w:tabs>
          <w:tab w:val="num" w:pos="5040"/>
        </w:tabs>
        <w:ind w:left="5040" w:hanging="360"/>
      </w:pPr>
      <w:rPr>
        <w:rFonts w:ascii="Symbol" w:hAnsi="Symbol"/>
      </w:rPr>
    </w:lvl>
    <w:lvl w:ilvl="7" w:tplc="90708014">
      <w:start w:val="1"/>
      <w:numFmt w:val="bullet"/>
      <w:lvlText w:val="o"/>
      <w:lvlJc w:val="left"/>
      <w:pPr>
        <w:tabs>
          <w:tab w:val="num" w:pos="5760"/>
        </w:tabs>
        <w:ind w:left="5760" w:hanging="360"/>
      </w:pPr>
      <w:rPr>
        <w:rFonts w:ascii="Courier New" w:hAnsi="Courier New"/>
      </w:rPr>
    </w:lvl>
    <w:lvl w:ilvl="8" w:tplc="FDBCCC4E">
      <w:start w:val="1"/>
      <w:numFmt w:val="bullet"/>
      <w:lvlText w:val=""/>
      <w:lvlJc w:val="left"/>
      <w:pPr>
        <w:tabs>
          <w:tab w:val="num" w:pos="6480"/>
        </w:tabs>
        <w:ind w:left="6480" w:hanging="360"/>
      </w:pPr>
      <w:rPr>
        <w:rFonts w:ascii="Wingdings" w:hAnsi="Wingdings"/>
      </w:rPr>
    </w:lvl>
  </w:abstractNum>
  <w:abstractNum w:abstractNumId="414" w15:restartNumberingAfterBreak="0">
    <w:nsid w:val="7A0F57FE"/>
    <w:multiLevelType w:val="hybridMultilevel"/>
    <w:tmpl w:val="7A0F57FE"/>
    <w:lvl w:ilvl="0" w:tplc="9B523F9C">
      <w:start w:val="1"/>
      <w:numFmt w:val="bullet"/>
      <w:lvlText w:val=""/>
      <w:lvlJc w:val="left"/>
      <w:pPr>
        <w:tabs>
          <w:tab w:val="num" w:pos="480"/>
        </w:tabs>
        <w:ind w:left="480" w:hanging="480"/>
      </w:pPr>
      <w:rPr>
        <w:rFonts w:ascii="Wingdings" w:eastAsia="Wingdings" w:hAnsi="Wingdings" w:cs="Wingdings"/>
      </w:rPr>
    </w:lvl>
    <w:lvl w:ilvl="1" w:tplc="A2CAB7A8">
      <w:start w:val="1"/>
      <w:numFmt w:val="bullet"/>
      <w:lvlText w:val="o"/>
      <w:lvlJc w:val="left"/>
      <w:pPr>
        <w:tabs>
          <w:tab w:val="num" w:pos="1440"/>
        </w:tabs>
        <w:ind w:left="1440" w:hanging="360"/>
      </w:pPr>
      <w:rPr>
        <w:rFonts w:ascii="Courier New" w:hAnsi="Courier New"/>
      </w:rPr>
    </w:lvl>
    <w:lvl w:ilvl="2" w:tplc="1BD04CE8">
      <w:start w:val="1"/>
      <w:numFmt w:val="bullet"/>
      <w:lvlText w:val=""/>
      <w:lvlJc w:val="left"/>
      <w:pPr>
        <w:tabs>
          <w:tab w:val="num" w:pos="2160"/>
        </w:tabs>
        <w:ind w:left="2160" w:hanging="360"/>
      </w:pPr>
      <w:rPr>
        <w:rFonts w:ascii="Wingdings" w:hAnsi="Wingdings"/>
      </w:rPr>
    </w:lvl>
    <w:lvl w:ilvl="3" w:tplc="D91474F4">
      <w:start w:val="1"/>
      <w:numFmt w:val="bullet"/>
      <w:lvlText w:val=""/>
      <w:lvlJc w:val="left"/>
      <w:pPr>
        <w:tabs>
          <w:tab w:val="num" w:pos="2880"/>
        </w:tabs>
        <w:ind w:left="2880" w:hanging="360"/>
      </w:pPr>
      <w:rPr>
        <w:rFonts w:ascii="Symbol" w:hAnsi="Symbol"/>
      </w:rPr>
    </w:lvl>
    <w:lvl w:ilvl="4" w:tplc="25AA7024">
      <w:start w:val="1"/>
      <w:numFmt w:val="bullet"/>
      <w:lvlText w:val="o"/>
      <w:lvlJc w:val="left"/>
      <w:pPr>
        <w:tabs>
          <w:tab w:val="num" w:pos="3600"/>
        </w:tabs>
        <w:ind w:left="3600" w:hanging="360"/>
      </w:pPr>
      <w:rPr>
        <w:rFonts w:ascii="Courier New" w:hAnsi="Courier New"/>
      </w:rPr>
    </w:lvl>
    <w:lvl w:ilvl="5" w:tplc="B47A5316">
      <w:start w:val="1"/>
      <w:numFmt w:val="bullet"/>
      <w:lvlText w:val=""/>
      <w:lvlJc w:val="left"/>
      <w:pPr>
        <w:tabs>
          <w:tab w:val="num" w:pos="4320"/>
        </w:tabs>
        <w:ind w:left="4320" w:hanging="360"/>
      </w:pPr>
      <w:rPr>
        <w:rFonts w:ascii="Wingdings" w:hAnsi="Wingdings"/>
      </w:rPr>
    </w:lvl>
    <w:lvl w:ilvl="6" w:tplc="EB54BEDC">
      <w:start w:val="1"/>
      <w:numFmt w:val="bullet"/>
      <w:lvlText w:val=""/>
      <w:lvlJc w:val="left"/>
      <w:pPr>
        <w:tabs>
          <w:tab w:val="num" w:pos="5040"/>
        </w:tabs>
        <w:ind w:left="5040" w:hanging="360"/>
      </w:pPr>
      <w:rPr>
        <w:rFonts w:ascii="Symbol" w:hAnsi="Symbol"/>
      </w:rPr>
    </w:lvl>
    <w:lvl w:ilvl="7" w:tplc="7256A9EC">
      <w:start w:val="1"/>
      <w:numFmt w:val="bullet"/>
      <w:lvlText w:val="o"/>
      <w:lvlJc w:val="left"/>
      <w:pPr>
        <w:tabs>
          <w:tab w:val="num" w:pos="5760"/>
        </w:tabs>
        <w:ind w:left="5760" w:hanging="360"/>
      </w:pPr>
      <w:rPr>
        <w:rFonts w:ascii="Courier New" w:hAnsi="Courier New"/>
      </w:rPr>
    </w:lvl>
    <w:lvl w:ilvl="8" w:tplc="5560D55C">
      <w:start w:val="1"/>
      <w:numFmt w:val="bullet"/>
      <w:lvlText w:val=""/>
      <w:lvlJc w:val="left"/>
      <w:pPr>
        <w:tabs>
          <w:tab w:val="num" w:pos="6480"/>
        </w:tabs>
        <w:ind w:left="6480" w:hanging="360"/>
      </w:pPr>
      <w:rPr>
        <w:rFonts w:ascii="Wingdings" w:hAnsi="Wingdings"/>
      </w:rPr>
    </w:lvl>
  </w:abstractNum>
  <w:abstractNum w:abstractNumId="415" w15:restartNumberingAfterBreak="0">
    <w:nsid w:val="7A0F57FF"/>
    <w:multiLevelType w:val="hybridMultilevel"/>
    <w:tmpl w:val="7A0F57FF"/>
    <w:lvl w:ilvl="0" w:tplc="1392269A">
      <w:start w:val="1"/>
      <w:numFmt w:val="bullet"/>
      <w:lvlText w:val=""/>
      <w:lvlJc w:val="left"/>
      <w:pPr>
        <w:tabs>
          <w:tab w:val="num" w:pos="480"/>
        </w:tabs>
        <w:ind w:left="480" w:hanging="480"/>
      </w:pPr>
      <w:rPr>
        <w:rFonts w:ascii="Wingdings" w:eastAsia="Wingdings" w:hAnsi="Wingdings" w:cs="Wingdings"/>
      </w:rPr>
    </w:lvl>
    <w:lvl w:ilvl="1" w:tplc="6A84A2CC">
      <w:start w:val="1"/>
      <w:numFmt w:val="bullet"/>
      <w:lvlText w:val="o"/>
      <w:lvlJc w:val="left"/>
      <w:pPr>
        <w:tabs>
          <w:tab w:val="num" w:pos="1440"/>
        </w:tabs>
        <w:ind w:left="1440" w:hanging="360"/>
      </w:pPr>
      <w:rPr>
        <w:rFonts w:ascii="Courier New" w:hAnsi="Courier New"/>
      </w:rPr>
    </w:lvl>
    <w:lvl w:ilvl="2" w:tplc="ECFAF35E">
      <w:start w:val="1"/>
      <w:numFmt w:val="bullet"/>
      <w:lvlText w:val=""/>
      <w:lvlJc w:val="left"/>
      <w:pPr>
        <w:tabs>
          <w:tab w:val="num" w:pos="2160"/>
        </w:tabs>
        <w:ind w:left="2160" w:hanging="360"/>
      </w:pPr>
      <w:rPr>
        <w:rFonts w:ascii="Wingdings" w:hAnsi="Wingdings"/>
      </w:rPr>
    </w:lvl>
    <w:lvl w:ilvl="3" w:tplc="F116701A">
      <w:start w:val="1"/>
      <w:numFmt w:val="bullet"/>
      <w:lvlText w:val=""/>
      <w:lvlJc w:val="left"/>
      <w:pPr>
        <w:tabs>
          <w:tab w:val="num" w:pos="2880"/>
        </w:tabs>
        <w:ind w:left="2880" w:hanging="360"/>
      </w:pPr>
      <w:rPr>
        <w:rFonts w:ascii="Symbol" w:hAnsi="Symbol"/>
      </w:rPr>
    </w:lvl>
    <w:lvl w:ilvl="4" w:tplc="F1FCFEAC">
      <w:start w:val="1"/>
      <w:numFmt w:val="bullet"/>
      <w:lvlText w:val="o"/>
      <w:lvlJc w:val="left"/>
      <w:pPr>
        <w:tabs>
          <w:tab w:val="num" w:pos="3600"/>
        </w:tabs>
        <w:ind w:left="3600" w:hanging="360"/>
      </w:pPr>
      <w:rPr>
        <w:rFonts w:ascii="Courier New" w:hAnsi="Courier New"/>
      </w:rPr>
    </w:lvl>
    <w:lvl w:ilvl="5" w:tplc="90849C3E">
      <w:start w:val="1"/>
      <w:numFmt w:val="bullet"/>
      <w:lvlText w:val=""/>
      <w:lvlJc w:val="left"/>
      <w:pPr>
        <w:tabs>
          <w:tab w:val="num" w:pos="4320"/>
        </w:tabs>
        <w:ind w:left="4320" w:hanging="360"/>
      </w:pPr>
      <w:rPr>
        <w:rFonts w:ascii="Wingdings" w:hAnsi="Wingdings"/>
      </w:rPr>
    </w:lvl>
    <w:lvl w:ilvl="6" w:tplc="A39ADB34">
      <w:start w:val="1"/>
      <w:numFmt w:val="bullet"/>
      <w:lvlText w:val=""/>
      <w:lvlJc w:val="left"/>
      <w:pPr>
        <w:tabs>
          <w:tab w:val="num" w:pos="5040"/>
        </w:tabs>
        <w:ind w:left="5040" w:hanging="360"/>
      </w:pPr>
      <w:rPr>
        <w:rFonts w:ascii="Symbol" w:hAnsi="Symbol"/>
      </w:rPr>
    </w:lvl>
    <w:lvl w:ilvl="7" w:tplc="DEC60322">
      <w:start w:val="1"/>
      <w:numFmt w:val="bullet"/>
      <w:lvlText w:val="o"/>
      <w:lvlJc w:val="left"/>
      <w:pPr>
        <w:tabs>
          <w:tab w:val="num" w:pos="5760"/>
        </w:tabs>
        <w:ind w:left="5760" w:hanging="360"/>
      </w:pPr>
      <w:rPr>
        <w:rFonts w:ascii="Courier New" w:hAnsi="Courier New"/>
      </w:rPr>
    </w:lvl>
    <w:lvl w:ilvl="8" w:tplc="7B12ED72">
      <w:start w:val="1"/>
      <w:numFmt w:val="bullet"/>
      <w:lvlText w:val=""/>
      <w:lvlJc w:val="left"/>
      <w:pPr>
        <w:tabs>
          <w:tab w:val="num" w:pos="6480"/>
        </w:tabs>
        <w:ind w:left="6480" w:hanging="360"/>
      </w:pPr>
      <w:rPr>
        <w:rFonts w:ascii="Wingdings" w:hAnsi="Wingdings"/>
      </w:rPr>
    </w:lvl>
  </w:abstractNum>
  <w:abstractNum w:abstractNumId="416" w15:restartNumberingAfterBreak="0">
    <w:nsid w:val="7A0F5800"/>
    <w:multiLevelType w:val="hybridMultilevel"/>
    <w:tmpl w:val="7A0F5800"/>
    <w:lvl w:ilvl="0" w:tplc="DEC00212">
      <w:start w:val="1"/>
      <w:numFmt w:val="bullet"/>
      <w:lvlText w:val=""/>
      <w:lvlJc w:val="left"/>
      <w:pPr>
        <w:tabs>
          <w:tab w:val="num" w:pos="480"/>
        </w:tabs>
        <w:ind w:left="480" w:hanging="480"/>
      </w:pPr>
      <w:rPr>
        <w:rFonts w:ascii="Wingdings" w:eastAsia="Wingdings" w:hAnsi="Wingdings" w:cs="Wingdings"/>
      </w:rPr>
    </w:lvl>
    <w:lvl w:ilvl="1" w:tplc="D84C85C0">
      <w:start w:val="1"/>
      <w:numFmt w:val="bullet"/>
      <w:lvlText w:val="o"/>
      <w:lvlJc w:val="left"/>
      <w:pPr>
        <w:tabs>
          <w:tab w:val="num" w:pos="1440"/>
        </w:tabs>
        <w:ind w:left="1440" w:hanging="360"/>
      </w:pPr>
      <w:rPr>
        <w:rFonts w:ascii="Courier New" w:hAnsi="Courier New"/>
      </w:rPr>
    </w:lvl>
    <w:lvl w:ilvl="2" w:tplc="8F5638C0">
      <w:start w:val="1"/>
      <w:numFmt w:val="bullet"/>
      <w:lvlText w:val=""/>
      <w:lvlJc w:val="left"/>
      <w:pPr>
        <w:tabs>
          <w:tab w:val="num" w:pos="2160"/>
        </w:tabs>
        <w:ind w:left="2160" w:hanging="360"/>
      </w:pPr>
      <w:rPr>
        <w:rFonts w:ascii="Wingdings" w:hAnsi="Wingdings"/>
      </w:rPr>
    </w:lvl>
    <w:lvl w:ilvl="3" w:tplc="986A818E">
      <w:start w:val="1"/>
      <w:numFmt w:val="bullet"/>
      <w:lvlText w:val=""/>
      <w:lvlJc w:val="left"/>
      <w:pPr>
        <w:tabs>
          <w:tab w:val="num" w:pos="2880"/>
        </w:tabs>
        <w:ind w:left="2880" w:hanging="360"/>
      </w:pPr>
      <w:rPr>
        <w:rFonts w:ascii="Symbol" w:hAnsi="Symbol"/>
      </w:rPr>
    </w:lvl>
    <w:lvl w:ilvl="4" w:tplc="C824C2E6">
      <w:start w:val="1"/>
      <w:numFmt w:val="bullet"/>
      <w:lvlText w:val="o"/>
      <w:lvlJc w:val="left"/>
      <w:pPr>
        <w:tabs>
          <w:tab w:val="num" w:pos="3600"/>
        </w:tabs>
        <w:ind w:left="3600" w:hanging="360"/>
      </w:pPr>
      <w:rPr>
        <w:rFonts w:ascii="Courier New" w:hAnsi="Courier New"/>
      </w:rPr>
    </w:lvl>
    <w:lvl w:ilvl="5" w:tplc="9E34B3AC">
      <w:start w:val="1"/>
      <w:numFmt w:val="bullet"/>
      <w:lvlText w:val=""/>
      <w:lvlJc w:val="left"/>
      <w:pPr>
        <w:tabs>
          <w:tab w:val="num" w:pos="4320"/>
        </w:tabs>
        <w:ind w:left="4320" w:hanging="360"/>
      </w:pPr>
      <w:rPr>
        <w:rFonts w:ascii="Wingdings" w:hAnsi="Wingdings"/>
      </w:rPr>
    </w:lvl>
    <w:lvl w:ilvl="6" w:tplc="6DD4DD48">
      <w:start w:val="1"/>
      <w:numFmt w:val="bullet"/>
      <w:lvlText w:val=""/>
      <w:lvlJc w:val="left"/>
      <w:pPr>
        <w:tabs>
          <w:tab w:val="num" w:pos="5040"/>
        </w:tabs>
        <w:ind w:left="5040" w:hanging="360"/>
      </w:pPr>
      <w:rPr>
        <w:rFonts w:ascii="Symbol" w:hAnsi="Symbol"/>
      </w:rPr>
    </w:lvl>
    <w:lvl w:ilvl="7" w:tplc="C85855A2">
      <w:start w:val="1"/>
      <w:numFmt w:val="bullet"/>
      <w:lvlText w:val="o"/>
      <w:lvlJc w:val="left"/>
      <w:pPr>
        <w:tabs>
          <w:tab w:val="num" w:pos="5760"/>
        </w:tabs>
        <w:ind w:left="5760" w:hanging="360"/>
      </w:pPr>
      <w:rPr>
        <w:rFonts w:ascii="Courier New" w:hAnsi="Courier New"/>
      </w:rPr>
    </w:lvl>
    <w:lvl w:ilvl="8" w:tplc="835868D2">
      <w:start w:val="1"/>
      <w:numFmt w:val="bullet"/>
      <w:lvlText w:val=""/>
      <w:lvlJc w:val="left"/>
      <w:pPr>
        <w:tabs>
          <w:tab w:val="num" w:pos="6480"/>
        </w:tabs>
        <w:ind w:left="6480" w:hanging="360"/>
      </w:pPr>
      <w:rPr>
        <w:rFonts w:ascii="Wingdings" w:hAnsi="Wingdings"/>
      </w:rPr>
    </w:lvl>
  </w:abstractNum>
  <w:abstractNum w:abstractNumId="417" w15:restartNumberingAfterBreak="0">
    <w:nsid w:val="7A0F5801"/>
    <w:multiLevelType w:val="hybridMultilevel"/>
    <w:tmpl w:val="7A0F5801"/>
    <w:lvl w:ilvl="0" w:tplc="636EE68A">
      <w:start w:val="1"/>
      <w:numFmt w:val="bullet"/>
      <w:lvlText w:val=""/>
      <w:lvlJc w:val="left"/>
      <w:pPr>
        <w:tabs>
          <w:tab w:val="num" w:pos="480"/>
        </w:tabs>
        <w:ind w:left="480" w:hanging="480"/>
      </w:pPr>
      <w:rPr>
        <w:rFonts w:ascii="Wingdings" w:eastAsia="Wingdings" w:hAnsi="Wingdings" w:cs="Wingdings"/>
      </w:rPr>
    </w:lvl>
    <w:lvl w:ilvl="1" w:tplc="C4B29564">
      <w:start w:val="1"/>
      <w:numFmt w:val="bullet"/>
      <w:lvlText w:val="o"/>
      <w:lvlJc w:val="left"/>
      <w:pPr>
        <w:tabs>
          <w:tab w:val="num" w:pos="1440"/>
        </w:tabs>
        <w:ind w:left="1440" w:hanging="360"/>
      </w:pPr>
      <w:rPr>
        <w:rFonts w:ascii="Courier New" w:hAnsi="Courier New"/>
      </w:rPr>
    </w:lvl>
    <w:lvl w:ilvl="2" w:tplc="B3FE9ABE">
      <w:start w:val="1"/>
      <w:numFmt w:val="bullet"/>
      <w:lvlText w:val=""/>
      <w:lvlJc w:val="left"/>
      <w:pPr>
        <w:tabs>
          <w:tab w:val="num" w:pos="2160"/>
        </w:tabs>
        <w:ind w:left="2160" w:hanging="360"/>
      </w:pPr>
      <w:rPr>
        <w:rFonts w:ascii="Wingdings" w:hAnsi="Wingdings"/>
      </w:rPr>
    </w:lvl>
    <w:lvl w:ilvl="3" w:tplc="D676F9C2">
      <w:start w:val="1"/>
      <w:numFmt w:val="bullet"/>
      <w:lvlText w:val=""/>
      <w:lvlJc w:val="left"/>
      <w:pPr>
        <w:tabs>
          <w:tab w:val="num" w:pos="2880"/>
        </w:tabs>
        <w:ind w:left="2880" w:hanging="360"/>
      </w:pPr>
      <w:rPr>
        <w:rFonts w:ascii="Symbol" w:hAnsi="Symbol"/>
      </w:rPr>
    </w:lvl>
    <w:lvl w:ilvl="4" w:tplc="16FC1F88">
      <w:start w:val="1"/>
      <w:numFmt w:val="bullet"/>
      <w:lvlText w:val="o"/>
      <w:lvlJc w:val="left"/>
      <w:pPr>
        <w:tabs>
          <w:tab w:val="num" w:pos="3600"/>
        </w:tabs>
        <w:ind w:left="3600" w:hanging="360"/>
      </w:pPr>
      <w:rPr>
        <w:rFonts w:ascii="Courier New" w:hAnsi="Courier New"/>
      </w:rPr>
    </w:lvl>
    <w:lvl w:ilvl="5" w:tplc="2182EC6E">
      <w:start w:val="1"/>
      <w:numFmt w:val="bullet"/>
      <w:lvlText w:val=""/>
      <w:lvlJc w:val="left"/>
      <w:pPr>
        <w:tabs>
          <w:tab w:val="num" w:pos="4320"/>
        </w:tabs>
        <w:ind w:left="4320" w:hanging="360"/>
      </w:pPr>
      <w:rPr>
        <w:rFonts w:ascii="Wingdings" w:hAnsi="Wingdings"/>
      </w:rPr>
    </w:lvl>
    <w:lvl w:ilvl="6" w:tplc="BA6A2DAC">
      <w:start w:val="1"/>
      <w:numFmt w:val="bullet"/>
      <w:lvlText w:val=""/>
      <w:lvlJc w:val="left"/>
      <w:pPr>
        <w:tabs>
          <w:tab w:val="num" w:pos="5040"/>
        </w:tabs>
        <w:ind w:left="5040" w:hanging="360"/>
      </w:pPr>
      <w:rPr>
        <w:rFonts w:ascii="Symbol" w:hAnsi="Symbol"/>
      </w:rPr>
    </w:lvl>
    <w:lvl w:ilvl="7" w:tplc="99A60DEE">
      <w:start w:val="1"/>
      <w:numFmt w:val="bullet"/>
      <w:lvlText w:val="o"/>
      <w:lvlJc w:val="left"/>
      <w:pPr>
        <w:tabs>
          <w:tab w:val="num" w:pos="5760"/>
        </w:tabs>
        <w:ind w:left="5760" w:hanging="360"/>
      </w:pPr>
      <w:rPr>
        <w:rFonts w:ascii="Courier New" w:hAnsi="Courier New"/>
      </w:rPr>
    </w:lvl>
    <w:lvl w:ilvl="8" w:tplc="CB7267A0">
      <w:start w:val="1"/>
      <w:numFmt w:val="bullet"/>
      <w:lvlText w:val=""/>
      <w:lvlJc w:val="left"/>
      <w:pPr>
        <w:tabs>
          <w:tab w:val="num" w:pos="6480"/>
        </w:tabs>
        <w:ind w:left="6480" w:hanging="360"/>
      </w:pPr>
      <w:rPr>
        <w:rFonts w:ascii="Wingdings" w:hAnsi="Wingdings"/>
      </w:rPr>
    </w:lvl>
  </w:abstractNum>
  <w:abstractNum w:abstractNumId="418" w15:restartNumberingAfterBreak="0">
    <w:nsid w:val="7A0F5802"/>
    <w:multiLevelType w:val="hybridMultilevel"/>
    <w:tmpl w:val="7A0F5802"/>
    <w:lvl w:ilvl="0" w:tplc="6526DBE4">
      <w:start w:val="1"/>
      <w:numFmt w:val="bullet"/>
      <w:lvlText w:val=""/>
      <w:lvlJc w:val="left"/>
      <w:pPr>
        <w:tabs>
          <w:tab w:val="num" w:pos="480"/>
        </w:tabs>
        <w:ind w:left="480" w:hanging="480"/>
      </w:pPr>
      <w:rPr>
        <w:rFonts w:ascii="Wingdings" w:eastAsia="Wingdings" w:hAnsi="Wingdings" w:cs="Wingdings"/>
      </w:rPr>
    </w:lvl>
    <w:lvl w:ilvl="1" w:tplc="6F8EFB7C">
      <w:start w:val="1"/>
      <w:numFmt w:val="bullet"/>
      <w:lvlText w:val="o"/>
      <w:lvlJc w:val="left"/>
      <w:pPr>
        <w:tabs>
          <w:tab w:val="num" w:pos="1440"/>
        </w:tabs>
        <w:ind w:left="1440" w:hanging="360"/>
      </w:pPr>
      <w:rPr>
        <w:rFonts w:ascii="Courier New" w:hAnsi="Courier New"/>
      </w:rPr>
    </w:lvl>
    <w:lvl w:ilvl="2" w:tplc="8D243834">
      <w:start w:val="1"/>
      <w:numFmt w:val="bullet"/>
      <w:lvlText w:val=""/>
      <w:lvlJc w:val="left"/>
      <w:pPr>
        <w:tabs>
          <w:tab w:val="num" w:pos="2160"/>
        </w:tabs>
        <w:ind w:left="2160" w:hanging="360"/>
      </w:pPr>
      <w:rPr>
        <w:rFonts w:ascii="Wingdings" w:hAnsi="Wingdings"/>
      </w:rPr>
    </w:lvl>
    <w:lvl w:ilvl="3" w:tplc="76A4D02A">
      <w:start w:val="1"/>
      <w:numFmt w:val="bullet"/>
      <w:lvlText w:val=""/>
      <w:lvlJc w:val="left"/>
      <w:pPr>
        <w:tabs>
          <w:tab w:val="num" w:pos="2880"/>
        </w:tabs>
        <w:ind w:left="2880" w:hanging="360"/>
      </w:pPr>
      <w:rPr>
        <w:rFonts w:ascii="Symbol" w:hAnsi="Symbol"/>
      </w:rPr>
    </w:lvl>
    <w:lvl w:ilvl="4" w:tplc="91D883E8">
      <w:start w:val="1"/>
      <w:numFmt w:val="bullet"/>
      <w:lvlText w:val="o"/>
      <w:lvlJc w:val="left"/>
      <w:pPr>
        <w:tabs>
          <w:tab w:val="num" w:pos="3600"/>
        </w:tabs>
        <w:ind w:left="3600" w:hanging="360"/>
      </w:pPr>
      <w:rPr>
        <w:rFonts w:ascii="Courier New" w:hAnsi="Courier New"/>
      </w:rPr>
    </w:lvl>
    <w:lvl w:ilvl="5" w:tplc="F350C59E">
      <w:start w:val="1"/>
      <w:numFmt w:val="bullet"/>
      <w:lvlText w:val=""/>
      <w:lvlJc w:val="left"/>
      <w:pPr>
        <w:tabs>
          <w:tab w:val="num" w:pos="4320"/>
        </w:tabs>
        <w:ind w:left="4320" w:hanging="360"/>
      </w:pPr>
      <w:rPr>
        <w:rFonts w:ascii="Wingdings" w:hAnsi="Wingdings"/>
      </w:rPr>
    </w:lvl>
    <w:lvl w:ilvl="6" w:tplc="CFB87A64">
      <w:start w:val="1"/>
      <w:numFmt w:val="bullet"/>
      <w:lvlText w:val=""/>
      <w:lvlJc w:val="left"/>
      <w:pPr>
        <w:tabs>
          <w:tab w:val="num" w:pos="5040"/>
        </w:tabs>
        <w:ind w:left="5040" w:hanging="360"/>
      </w:pPr>
      <w:rPr>
        <w:rFonts w:ascii="Symbol" w:hAnsi="Symbol"/>
      </w:rPr>
    </w:lvl>
    <w:lvl w:ilvl="7" w:tplc="E7EE1974">
      <w:start w:val="1"/>
      <w:numFmt w:val="bullet"/>
      <w:lvlText w:val="o"/>
      <w:lvlJc w:val="left"/>
      <w:pPr>
        <w:tabs>
          <w:tab w:val="num" w:pos="5760"/>
        </w:tabs>
        <w:ind w:left="5760" w:hanging="360"/>
      </w:pPr>
      <w:rPr>
        <w:rFonts w:ascii="Courier New" w:hAnsi="Courier New"/>
      </w:rPr>
    </w:lvl>
    <w:lvl w:ilvl="8" w:tplc="DA101EFE">
      <w:start w:val="1"/>
      <w:numFmt w:val="bullet"/>
      <w:lvlText w:val=""/>
      <w:lvlJc w:val="left"/>
      <w:pPr>
        <w:tabs>
          <w:tab w:val="num" w:pos="6480"/>
        </w:tabs>
        <w:ind w:left="6480" w:hanging="360"/>
      </w:pPr>
      <w:rPr>
        <w:rFonts w:ascii="Wingdings" w:hAnsi="Wingdings"/>
      </w:rPr>
    </w:lvl>
  </w:abstractNum>
  <w:abstractNum w:abstractNumId="419" w15:restartNumberingAfterBreak="0">
    <w:nsid w:val="7A0F5803"/>
    <w:multiLevelType w:val="hybridMultilevel"/>
    <w:tmpl w:val="7A0F5803"/>
    <w:lvl w:ilvl="0" w:tplc="38928E6A">
      <w:start w:val="1"/>
      <w:numFmt w:val="bullet"/>
      <w:lvlText w:val=""/>
      <w:lvlJc w:val="left"/>
      <w:pPr>
        <w:tabs>
          <w:tab w:val="num" w:pos="480"/>
        </w:tabs>
        <w:ind w:left="480" w:hanging="480"/>
      </w:pPr>
      <w:rPr>
        <w:rFonts w:ascii="Wingdings" w:eastAsia="Wingdings" w:hAnsi="Wingdings" w:cs="Wingdings"/>
      </w:rPr>
    </w:lvl>
    <w:lvl w:ilvl="1" w:tplc="EBA6D1E0">
      <w:start w:val="1"/>
      <w:numFmt w:val="bullet"/>
      <w:lvlText w:val="o"/>
      <w:lvlJc w:val="left"/>
      <w:pPr>
        <w:tabs>
          <w:tab w:val="num" w:pos="1440"/>
        </w:tabs>
        <w:ind w:left="1440" w:hanging="360"/>
      </w:pPr>
      <w:rPr>
        <w:rFonts w:ascii="Courier New" w:hAnsi="Courier New"/>
      </w:rPr>
    </w:lvl>
    <w:lvl w:ilvl="2" w:tplc="2DC8CB24">
      <w:start w:val="1"/>
      <w:numFmt w:val="bullet"/>
      <w:lvlText w:val=""/>
      <w:lvlJc w:val="left"/>
      <w:pPr>
        <w:tabs>
          <w:tab w:val="num" w:pos="2160"/>
        </w:tabs>
        <w:ind w:left="2160" w:hanging="360"/>
      </w:pPr>
      <w:rPr>
        <w:rFonts w:ascii="Wingdings" w:hAnsi="Wingdings"/>
      </w:rPr>
    </w:lvl>
    <w:lvl w:ilvl="3" w:tplc="D272D4A2">
      <w:start w:val="1"/>
      <w:numFmt w:val="bullet"/>
      <w:lvlText w:val=""/>
      <w:lvlJc w:val="left"/>
      <w:pPr>
        <w:tabs>
          <w:tab w:val="num" w:pos="2880"/>
        </w:tabs>
        <w:ind w:left="2880" w:hanging="360"/>
      </w:pPr>
      <w:rPr>
        <w:rFonts w:ascii="Symbol" w:hAnsi="Symbol"/>
      </w:rPr>
    </w:lvl>
    <w:lvl w:ilvl="4" w:tplc="CB7256EA">
      <w:start w:val="1"/>
      <w:numFmt w:val="bullet"/>
      <w:lvlText w:val="o"/>
      <w:lvlJc w:val="left"/>
      <w:pPr>
        <w:tabs>
          <w:tab w:val="num" w:pos="3600"/>
        </w:tabs>
        <w:ind w:left="3600" w:hanging="360"/>
      </w:pPr>
      <w:rPr>
        <w:rFonts w:ascii="Courier New" w:hAnsi="Courier New"/>
      </w:rPr>
    </w:lvl>
    <w:lvl w:ilvl="5" w:tplc="D408DC90">
      <w:start w:val="1"/>
      <w:numFmt w:val="bullet"/>
      <w:lvlText w:val=""/>
      <w:lvlJc w:val="left"/>
      <w:pPr>
        <w:tabs>
          <w:tab w:val="num" w:pos="4320"/>
        </w:tabs>
        <w:ind w:left="4320" w:hanging="360"/>
      </w:pPr>
      <w:rPr>
        <w:rFonts w:ascii="Wingdings" w:hAnsi="Wingdings"/>
      </w:rPr>
    </w:lvl>
    <w:lvl w:ilvl="6" w:tplc="1DE08420">
      <w:start w:val="1"/>
      <w:numFmt w:val="bullet"/>
      <w:lvlText w:val=""/>
      <w:lvlJc w:val="left"/>
      <w:pPr>
        <w:tabs>
          <w:tab w:val="num" w:pos="5040"/>
        </w:tabs>
        <w:ind w:left="5040" w:hanging="360"/>
      </w:pPr>
      <w:rPr>
        <w:rFonts w:ascii="Symbol" w:hAnsi="Symbol"/>
      </w:rPr>
    </w:lvl>
    <w:lvl w:ilvl="7" w:tplc="49C0B410">
      <w:start w:val="1"/>
      <w:numFmt w:val="bullet"/>
      <w:lvlText w:val="o"/>
      <w:lvlJc w:val="left"/>
      <w:pPr>
        <w:tabs>
          <w:tab w:val="num" w:pos="5760"/>
        </w:tabs>
        <w:ind w:left="5760" w:hanging="360"/>
      </w:pPr>
      <w:rPr>
        <w:rFonts w:ascii="Courier New" w:hAnsi="Courier New"/>
      </w:rPr>
    </w:lvl>
    <w:lvl w:ilvl="8" w:tplc="7374C7E8">
      <w:start w:val="1"/>
      <w:numFmt w:val="bullet"/>
      <w:lvlText w:val=""/>
      <w:lvlJc w:val="left"/>
      <w:pPr>
        <w:tabs>
          <w:tab w:val="num" w:pos="6480"/>
        </w:tabs>
        <w:ind w:left="6480" w:hanging="360"/>
      </w:pPr>
      <w:rPr>
        <w:rFonts w:ascii="Wingdings" w:hAnsi="Wingdings"/>
      </w:rPr>
    </w:lvl>
  </w:abstractNum>
  <w:abstractNum w:abstractNumId="420" w15:restartNumberingAfterBreak="0">
    <w:nsid w:val="7A0F5804"/>
    <w:multiLevelType w:val="hybridMultilevel"/>
    <w:tmpl w:val="7A0F5804"/>
    <w:lvl w:ilvl="0" w:tplc="DA5A2958">
      <w:start w:val="1"/>
      <w:numFmt w:val="bullet"/>
      <w:lvlText w:val=""/>
      <w:lvlJc w:val="left"/>
      <w:pPr>
        <w:tabs>
          <w:tab w:val="num" w:pos="480"/>
        </w:tabs>
        <w:ind w:left="480" w:hanging="480"/>
      </w:pPr>
      <w:rPr>
        <w:rFonts w:ascii="Wingdings" w:eastAsia="Wingdings" w:hAnsi="Wingdings" w:cs="Wingdings"/>
      </w:rPr>
    </w:lvl>
    <w:lvl w:ilvl="1" w:tplc="791A75CE">
      <w:start w:val="1"/>
      <w:numFmt w:val="bullet"/>
      <w:lvlText w:val="o"/>
      <w:lvlJc w:val="left"/>
      <w:pPr>
        <w:tabs>
          <w:tab w:val="num" w:pos="1440"/>
        </w:tabs>
        <w:ind w:left="1440" w:hanging="360"/>
      </w:pPr>
      <w:rPr>
        <w:rFonts w:ascii="Courier New" w:hAnsi="Courier New"/>
      </w:rPr>
    </w:lvl>
    <w:lvl w:ilvl="2" w:tplc="F766CD72">
      <w:start w:val="1"/>
      <w:numFmt w:val="bullet"/>
      <w:lvlText w:val=""/>
      <w:lvlJc w:val="left"/>
      <w:pPr>
        <w:tabs>
          <w:tab w:val="num" w:pos="2160"/>
        </w:tabs>
        <w:ind w:left="2160" w:hanging="360"/>
      </w:pPr>
      <w:rPr>
        <w:rFonts w:ascii="Wingdings" w:hAnsi="Wingdings"/>
      </w:rPr>
    </w:lvl>
    <w:lvl w:ilvl="3" w:tplc="4B5EEC42">
      <w:start w:val="1"/>
      <w:numFmt w:val="bullet"/>
      <w:lvlText w:val=""/>
      <w:lvlJc w:val="left"/>
      <w:pPr>
        <w:tabs>
          <w:tab w:val="num" w:pos="2880"/>
        </w:tabs>
        <w:ind w:left="2880" w:hanging="360"/>
      </w:pPr>
      <w:rPr>
        <w:rFonts w:ascii="Symbol" w:hAnsi="Symbol"/>
      </w:rPr>
    </w:lvl>
    <w:lvl w:ilvl="4" w:tplc="24BEFF4A">
      <w:start w:val="1"/>
      <w:numFmt w:val="bullet"/>
      <w:lvlText w:val="o"/>
      <w:lvlJc w:val="left"/>
      <w:pPr>
        <w:tabs>
          <w:tab w:val="num" w:pos="3600"/>
        </w:tabs>
        <w:ind w:left="3600" w:hanging="360"/>
      </w:pPr>
      <w:rPr>
        <w:rFonts w:ascii="Courier New" w:hAnsi="Courier New"/>
      </w:rPr>
    </w:lvl>
    <w:lvl w:ilvl="5" w:tplc="8690A554">
      <w:start w:val="1"/>
      <w:numFmt w:val="bullet"/>
      <w:lvlText w:val=""/>
      <w:lvlJc w:val="left"/>
      <w:pPr>
        <w:tabs>
          <w:tab w:val="num" w:pos="4320"/>
        </w:tabs>
        <w:ind w:left="4320" w:hanging="360"/>
      </w:pPr>
      <w:rPr>
        <w:rFonts w:ascii="Wingdings" w:hAnsi="Wingdings"/>
      </w:rPr>
    </w:lvl>
    <w:lvl w:ilvl="6" w:tplc="3BB63A2C">
      <w:start w:val="1"/>
      <w:numFmt w:val="bullet"/>
      <w:lvlText w:val=""/>
      <w:lvlJc w:val="left"/>
      <w:pPr>
        <w:tabs>
          <w:tab w:val="num" w:pos="5040"/>
        </w:tabs>
        <w:ind w:left="5040" w:hanging="360"/>
      </w:pPr>
      <w:rPr>
        <w:rFonts w:ascii="Symbol" w:hAnsi="Symbol"/>
      </w:rPr>
    </w:lvl>
    <w:lvl w:ilvl="7" w:tplc="24ECED4E">
      <w:start w:val="1"/>
      <w:numFmt w:val="bullet"/>
      <w:lvlText w:val="o"/>
      <w:lvlJc w:val="left"/>
      <w:pPr>
        <w:tabs>
          <w:tab w:val="num" w:pos="5760"/>
        </w:tabs>
        <w:ind w:left="5760" w:hanging="360"/>
      </w:pPr>
      <w:rPr>
        <w:rFonts w:ascii="Courier New" w:hAnsi="Courier New"/>
      </w:rPr>
    </w:lvl>
    <w:lvl w:ilvl="8" w:tplc="805818E8">
      <w:start w:val="1"/>
      <w:numFmt w:val="bullet"/>
      <w:lvlText w:val=""/>
      <w:lvlJc w:val="left"/>
      <w:pPr>
        <w:tabs>
          <w:tab w:val="num" w:pos="6480"/>
        </w:tabs>
        <w:ind w:left="6480" w:hanging="360"/>
      </w:pPr>
      <w:rPr>
        <w:rFonts w:ascii="Wingdings" w:hAnsi="Wingdings"/>
      </w:rPr>
    </w:lvl>
  </w:abstractNum>
  <w:abstractNum w:abstractNumId="421" w15:restartNumberingAfterBreak="0">
    <w:nsid w:val="7A0F5805"/>
    <w:multiLevelType w:val="hybridMultilevel"/>
    <w:tmpl w:val="7A0F5805"/>
    <w:lvl w:ilvl="0" w:tplc="03067B2A">
      <w:start w:val="1"/>
      <w:numFmt w:val="bullet"/>
      <w:lvlText w:val=""/>
      <w:lvlJc w:val="left"/>
      <w:pPr>
        <w:tabs>
          <w:tab w:val="num" w:pos="480"/>
        </w:tabs>
        <w:ind w:left="480" w:hanging="480"/>
      </w:pPr>
      <w:rPr>
        <w:rFonts w:ascii="Wingdings" w:eastAsia="Wingdings" w:hAnsi="Wingdings" w:cs="Wingdings"/>
      </w:rPr>
    </w:lvl>
    <w:lvl w:ilvl="1" w:tplc="5876FFB4">
      <w:start w:val="1"/>
      <w:numFmt w:val="bullet"/>
      <w:lvlText w:val="o"/>
      <w:lvlJc w:val="left"/>
      <w:pPr>
        <w:tabs>
          <w:tab w:val="num" w:pos="1440"/>
        </w:tabs>
        <w:ind w:left="1440" w:hanging="360"/>
      </w:pPr>
      <w:rPr>
        <w:rFonts w:ascii="Courier New" w:hAnsi="Courier New"/>
      </w:rPr>
    </w:lvl>
    <w:lvl w:ilvl="2" w:tplc="264A2A86">
      <w:start w:val="1"/>
      <w:numFmt w:val="bullet"/>
      <w:lvlText w:val=""/>
      <w:lvlJc w:val="left"/>
      <w:pPr>
        <w:tabs>
          <w:tab w:val="num" w:pos="2160"/>
        </w:tabs>
        <w:ind w:left="2160" w:hanging="360"/>
      </w:pPr>
      <w:rPr>
        <w:rFonts w:ascii="Wingdings" w:hAnsi="Wingdings"/>
      </w:rPr>
    </w:lvl>
    <w:lvl w:ilvl="3" w:tplc="E21E5086">
      <w:start w:val="1"/>
      <w:numFmt w:val="bullet"/>
      <w:lvlText w:val=""/>
      <w:lvlJc w:val="left"/>
      <w:pPr>
        <w:tabs>
          <w:tab w:val="num" w:pos="2880"/>
        </w:tabs>
        <w:ind w:left="2880" w:hanging="360"/>
      </w:pPr>
      <w:rPr>
        <w:rFonts w:ascii="Symbol" w:hAnsi="Symbol"/>
      </w:rPr>
    </w:lvl>
    <w:lvl w:ilvl="4" w:tplc="BCC42502">
      <w:start w:val="1"/>
      <w:numFmt w:val="bullet"/>
      <w:lvlText w:val="o"/>
      <w:lvlJc w:val="left"/>
      <w:pPr>
        <w:tabs>
          <w:tab w:val="num" w:pos="3600"/>
        </w:tabs>
        <w:ind w:left="3600" w:hanging="360"/>
      </w:pPr>
      <w:rPr>
        <w:rFonts w:ascii="Courier New" w:hAnsi="Courier New"/>
      </w:rPr>
    </w:lvl>
    <w:lvl w:ilvl="5" w:tplc="39607056">
      <w:start w:val="1"/>
      <w:numFmt w:val="bullet"/>
      <w:lvlText w:val=""/>
      <w:lvlJc w:val="left"/>
      <w:pPr>
        <w:tabs>
          <w:tab w:val="num" w:pos="4320"/>
        </w:tabs>
        <w:ind w:left="4320" w:hanging="360"/>
      </w:pPr>
      <w:rPr>
        <w:rFonts w:ascii="Wingdings" w:hAnsi="Wingdings"/>
      </w:rPr>
    </w:lvl>
    <w:lvl w:ilvl="6" w:tplc="1854AD8C">
      <w:start w:val="1"/>
      <w:numFmt w:val="bullet"/>
      <w:lvlText w:val=""/>
      <w:lvlJc w:val="left"/>
      <w:pPr>
        <w:tabs>
          <w:tab w:val="num" w:pos="5040"/>
        </w:tabs>
        <w:ind w:left="5040" w:hanging="360"/>
      </w:pPr>
      <w:rPr>
        <w:rFonts w:ascii="Symbol" w:hAnsi="Symbol"/>
      </w:rPr>
    </w:lvl>
    <w:lvl w:ilvl="7" w:tplc="86F6F620">
      <w:start w:val="1"/>
      <w:numFmt w:val="bullet"/>
      <w:lvlText w:val="o"/>
      <w:lvlJc w:val="left"/>
      <w:pPr>
        <w:tabs>
          <w:tab w:val="num" w:pos="5760"/>
        </w:tabs>
        <w:ind w:left="5760" w:hanging="360"/>
      </w:pPr>
      <w:rPr>
        <w:rFonts w:ascii="Courier New" w:hAnsi="Courier New"/>
      </w:rPr>
    </w:lvl>
    <w:lvl w:ilvl="8" w:tplc="ACB04F44">
      <w:start w:val="1"/>
      <w:numFmt w:val="bullet"/>
      <w:lvlText w:val=""/>
      <w:lvlJc w:val="left"/>
      <w:pPr>
        <w:tabs>
          <w:tab w:val="num" w:pos="6480"/>
        </w:tabs>
        <w:ind w:left="6480" w:hanging="360"/>
      </w:pPr>
      <w:rPr>
        <w:rFonts w:ascii="Wingdings" w:hAnsi="Wingdings"/>
      </w:rPr>
    </w:lvl>
  </w:abstractNum>
  <w:abstractNum w:abstractNumId="422" w15:restartNumberingAfterBreak="0">
    <w:nsid w:val="7A0F5806"/>
    <w:multiLevelType w:val="hybridMultilevel"/>
    <w:tmpl w:val="7A0F5806"/>
    <w:lvl w:ilvl="0" w:tplc="7C240AC2">
      <w:start w:val="1"/>
      <w:numFmt w:val="bullet"/>
      <w:lvlText w:val=""/>
      <w:lvlJc w:val="left"/>
      <w:pPr>
        <w:tabs>
          <w:tab w:val="num" w:pos="480"/>
        </w:tabs>
        <w:ind w:left="480" w:hanging="480"/>
      </w:pPr>
      <w:rPr>
        <w:rFonts w:ascii="Wingdings" w:eastAsia="Wingdings" w:hAnsi="Wingdings" w:cs="Wingdings"/>
      </w:rPr>
    </w:lvl>
    <w:lvl w:ilvl="1" w:tplc="FF10A7AE">
      <w:start w:val="1"/>
      <w:numFmt w:val="bullet"/>
      <w:lvlText w:val="o"/>
      <w:lvlJc w:val="left"/>
      <w:pPr>
        <w:tabs>
          <w:tab w:val="num" w:pos="1440"/>
        </w:tabs>
        <w:ind w:left="1440" w:hanging="360"/>
      </w:pPr>
      <w:rPr>
        <w:rFonts w:ascii="Courier New" w:hAnsi="Courier New"/>
      </w:rPr>
    </w:lvl>
    <w:lvl w:ilvl="2" w:tplc="468005C6">
      <w:start w:val="1"/>
      <w:numFmt w:val="bullet"/>
      <w:lvlText w:val=""/>
      <w:lvlJc w:val="left"/>
      <w:pPr>
        <w:tabs>
          <w:tab w:val="num" w:pos="2160"/>
        </w:tabs>
        <w:ind w:left="2160" w:hanging="360"/>
      </w:pPr>
      <w:rPr>
        <w:rFonts w:ascii="Wingdings" w:hAnsi="Wingdings"/>
      </w:rPr>
    </w:lvl>
    <w:lvl w:ilvl="3" w:tplc="FF0C0602">
      <w:start w:val="1"/>
      <w:numFmt w:val="bullet"/>
      <w:lvlText w:val=""/>
      <w:lvlJc w:val="left"/>
      <w:pPr>
        <w:tabs>
          <w:tab w:val="num" w:pos="2880"/>
        </w:tabs>
        <w:ind w:left="2880" w:hanging="360"/>
      </w:pPr>
      <w:rPr>
        <w:rFonts w:ascii="Symbol" w:hAnsi="Symbol"/>
      </w:rPr>
    </w:lvl>
    <w:lvl w:ilvl="4" w:tplc="C4822190">
      <w:start w:val="1"/>
      <w:numFmt w:val="bullet"/>
      <w:lvlText w:val="o"/>
      <w:lvlJc w:val="left"/>
      <w:pPr>
        <w:tabs>
          <w:tab w:val="num" w:pos="3600"/>
        </w:tabs>
        <w:ind w:left="3600" w:hanging="360"/>
      </w:pPr>
      <w:rPr>
        <w:rFonts w:ascii="Courier New" w:hAnsi="Courier New"/>
      </w:rPr>
    </w:lvl>
    <w:lvl w:ilvl="5" w:tplc="EBE65FBE">
      <w:start w:val="1"/>
      <w:numFmt w:val="bullet"/>
      <w:lvlText w:val=""/>
      <w:lvlJc w:val="left"/>
      <w:pPr>
        <w:tabs>
          <w:tab w:val="num" w:pos="4320"/>
        </w:tabs>
        <w:ind w:left="4320" w:hanging="360"/>
      </w:pPr>
      <w:rPr>
        <w:rFonts w:ascii="Wingdings" w:hAnsi="Wingdings"/>
      </w:rPr>
    </w:lvl>
    <w:lvl w:ilvl="6" w:tplc="696836A4">
      <w:start w:val="1"/>
      <w:numFmt w:val="bullet"/>
      <w:lvlText w:val=""/>
      <w:lvlJc w:val="left"/>
      <w:pPr>
        <w:tabs>
          <w:tab w:val="num" w:pos="5040"/>
        </w:tabs>
        <w:ind w:left="5040" w:hanging="360"/>
      </w:pPr>
      <w:rPr>
        <w:rFonts w:ascii="Symbol" w:hAnsi="Symbol"/>
      </w:rPr>
    </w:lvl>
    <w:lvl w:ilvl="7" w:tplc="ACC6BF8E">
      <w:start w:val="1"/>
      <w:numFmt w:val="bullet"/>
      <w:lvlText w:val="o"/>
      <w:lvlJc w:val="left"/>
      <w:pPr>
        <w:tabs>
          <w:tab w:val="num" w:pos="5760"/>
        </w:tabs>
        <w:ind w:left="5760" w:hanging="360"/>
      </w:pPr>
      <w:rPr>
        <w:rFonts w:ascii="Courier New" w:hAnsi="Courier New"/>
      </w:rPr>
    </w:lvl>
    <w:lvl w:ilvl="8" w:tplc="512EC99C">
      <w:start w:val="1"/>
      <w:numFmt w:val="bullet"/>
      <w:lvlText w:val=""/>
      <w:lvlJc w:val="left"/>
      <w:pPr>
        <w:tabs>
          <w:tab w:val="num" w:pos="6480"/>
        </w:tabs>
        <w:ind w:left="6480" w:hanging="360"/>
      </w:pPr>
      <w:rPr>
        <w:rFonts w:ascii="Wingdings" w:hAnsi="Wingdings"/>
      </w:rPr>
    </w:lvl>
  </w:abstractNum>
  <w:abstractNum w:abstractNumId="423" w15:restartNumberingAfterBreak="0">
    <w:nsid w:val="7A0F5807"/>
    <w:multiLevelType w:val="hybridMultilevel"/>
    <w:tmpl w:val="7A0F5807"/>
    <w:lvl w:ilvl="0" w:tplc="2A42B48E">
      <w:start w:val="1"/>
      <w:numFmt w:val="bullet"/>
      <w:lvlText w:val=""/>
      <w:lvlJc w:val="left"/>
      <w:pPr>
        <w:tabs>
          <w:tab w:val="num" w:pos="480"/>
        </w:tabs>
        <w:ind w:left="480" w:hanging="480"/>
      </w:pPr>
      <w:rPr>
        <w:rFonts w:ascii="Wingdings" w:eastAsia="Wingdings" w:hAnsi="Wingdings" w:cs="Wingdings"/>
      </w:rPr>
    </w:lvl>
    <w:lvl w:ilvl="1" w:tplc="1CA096EA">
      <w:start w:val="1"/>
      <w:numFmt w:val="bullet"/>
      <w:lvlText w:val="o"/>
      <w:lvlJc w:val="left"/>
      <w:pPr>
        <w:tabs>
          <w:tab w:val="num" w:pos="1440"/>
        </w:tabs>
        <w:ind w:left="1440" w:hanging="360"/>
      </w:pPr>
      <w:rPr>
        <w:rFonts w:ascii="Courier New" w:hAnsi="Courier New"/>
      </w:rPr>
    </w:lvl>
    <w:lvl w:ilvl="2" w:tplc="08ECA4EA">
      <w:start w:val="1"/>
      <w:numFmt w:val="bullet"/>
      <w:lvlText w:val=""/>
      <w:lvlJc w:val="left"/>
      <w:pPr>
        <w:tabs>
          <w:tab w:val="num" w:pos="2160"/>
        </w:tabs>
        <w:ind w:left="2160" w:hanging="360"/>
      </w:pPr>
      <w:rPr>
        <w:rFonts w:ascii="Wingdings" w:hAnsi="Wingdings"/>
      </w:rPr>
    </w:lvl>
    <w:lvl w:ilvl="3" w:tplc="3ECA4B4A">
      <w:start w:val="1"/>
      <w:numFmt w:val="bullet"/>
      <w:lvlText w:val=""/>
      <w:lvlJc w:val="left"/>
      <w:pPr>
        <w:tabs>
          <w:tab w:val="num" w:pos="2880"/>
        </w:tabs>
        <w:ind w:left="2880" w:hanging="360"/>
      </w:pPr>
      <w:rPr>
        <w:rFonts w:ascii="Symbol" w:hAnsi="Symbol"/>
      </w:rPr>
    </w:lvl>
    <w:lvl w:ilvl="4" w:tplc="D708D63A">
      <w:start w:val="1"/>
      <w:numFmt w:val="bullet"/>
      <w:lvlText w:val="o"/>
      <w:lvlJc w:val="left"/>
      <w:pPr>
        <w:tabs>
          <w:tab w:val="num" w:pos="3600"/>
        </w:tabs>
        <w:ind w:left="3600" w:hanging="360"/>
      </w:pPr>
      <w:rPr>
        <w:rFonts w:ascii="Courier New" w:hAnsi="Courier New"/>
      </w:rPr>
    </w:lvl>
    <w:lvl w:ilvl="5" w:tplc="20166328">
      <w:start w:val="1"/>
      <w:numFmt w:val="bullet"/>
      <w:lvlText w:val=""/>
      <w:lvlJc w:val="left"/>
      <w:pPr>
        <w:tabs>
          <w:tab w:val="num" w:pos="4320"/>
        </w:tabs>
        <w:ind w:left="4320" w:hanging="360"/>
      </w:pPr>
      <w:rPr>
        <w:rFonts w:ascii="Wingdings" w:hAnsi="Wingdings"/>
      </w:rPr>
    </w:lvl>
    <w:lvl w:ilvl="6" w:tplc="56FEAE72">
      <w:start w:val="1"/>
      <w:numFmt w:val="bullet"/>
      <w:lvlText w:val=""/>
      <w:lvlJc w:val="left"/>
      <w:pPr>
        <w:tabs>
          <w:tab w:val="num" w:pos="5040"/>
        </w:tabs>
        <w:ind w:left="5040" w:hanging="360"/>
      </w:pPr>
      <w:rPr>
        <w:rFonts w:ascii="Symbol" w:hAnsi="Symbol"/>
      </w:rPr>
    </w:lvl>
    <w:lvl w:ilvl="7" w:tplc="CF905384">
      <w:start w:val="1"/>
      <w:numFmt w:val="bullet"/>
      <w:lvlText w:val="o"/>
      <w:lvlJc w:val="left"/>
      <w:pPr>
        <w:tabs>
          <w:tab w:val="num" w:pos="5760"/>
        </w:tabs>
        <w:ind w:left="5760" w:hanging="360"/>
      </w:pPr>
      <w:rPr>
        <w:rFonts w:ascii="Courier New" w:hAnsi="Courier New"/>
      </w:rPr>
    </w:lvl>
    <w:lvl w:ilvl="8" w:tplc="4080BBB2">
      <w:start w:val="1"/>
      <w:numFmt w:val="bullet"/>
      <w:lvlText w:val=""/>
      <w:lvlJc w:val="left"/>
      <w:pPr>
        <w:tabs>
          <w:tab w:val="num" w:pos="6480"/>
        </w:tabs>
        <w:ind w:left="6480" w:hanging="360"/>
      </w:pPr>
      <w:rPr>
        <w:rFonts w:ascii="Wingdings" w:hAnsi="Wingdings"/>
      </w:rPr>
    </w:lvl>
  </w:abstractNum>
  <w:abstractNum w:abstractNumId="424" w15:restartNumberingAfterBreak="0">
    <w:nsid w:val="7A0F5808"/>
    <w:multiLevelType w:val="hybridMultilevel"/>
    <w:tmpl w:val="7A0F5808"/>
    <w:lvl w:ilvl="0" w:tplc="5DCE205E">
      <w:start w:val="1"/>
      <w:numFmt w:val="bullet"/>
      <w:lvlText w:val=""/>
      <w:lvlJc w:val="left"/>
      <w:pPr>
        <w:tabs>
          <w:tab w:val="num" w:pos="480"/>
        </w:tabs>
        <w:ind w:left="480" w:hanging="480"/>
      </w:pPr>
      <w:rPr>
        <w:rFonts w:ascii="Wingdings" w:eastAsia="Wingdings" w:hAnsi="Wingdings" w:cs="Wingdings"/>
      </w:rPr>
    </w:lvl>
    <w:lvl w:ilvl="1" w:tplc="343E7FDE">
      <w:start w:val="1"/>
      <w:numFmt w:val="bullet"/>
      <w:lvlText w:val="o"/>
      <w:lvlJc w:val="left"/>
      <w:pPr>
        <w:tabs>
          <w:tab w:val="num" w:pos="1440"/>
        </w:tabs>
        <w:ind w:left="1440" w:hanging="360"/>
      </w:pPr>
      <w:rPr>
        <w:rFonts w:ascii="Courier New" w:hAnsi="Courier New"/>
      </w:rPr>
    </w:lvl>
    <w:lvl w:ilvl="2" w:tplc="F07437FE">
      <w:start w:val="1"/>
      <w:numFmt w:val="bullet"/>
      <w:lvlText w:val=""/>
      <w:lvlJc w:val="left"/>
      <w:pPr>
        <w:tabs>
          <w:tab w:val="num" w:pos="2160"/>
        </w:tabs>
        <w:ind w:left="2160" w:hanging="360"/>
      </w:pPr>
      <w:rPr>
        <w:rFonts w:ascii="Wingdings" w:hAnsi="Wingdings"/>
      </w:rPr>
    </w:lvl>
    <w:lvl w:ilvl="3" w:tplc="6E728B54">
      <w:start w:val="1"/>
      <w:numFmt w:val="bullet"/>
      <w:lvlText w:val=""/>
      <w:lvlJc w:val="left"/>
      <w:pPr>
        <w:tabs>
          <w:tab w:val="num" w:pos="2880"/>
        </w:tabs>
        <w:ind w:left="2880" w:hanging="360"/>
      </w:pPr>
      <w:rPr>
        <w:rFonts w:ascii="Symbol" w:hAnsi="Symbol"/>
      </w:rPr>
    </w:lvl>
    <w:lvl w:ilvl="4" w:tplc="A68CF126">
      <w:start w:val="1"/>
      <w:numFmt w:val="bullet"/>
      <w:lvlText w:val="o"/>
      <w:lvlJc w:val="left"/>
      <w:pPr>
        <w:tabs>
          <w:tab w:val="num" w:pos="3600"/>
        </w:tabs>
        <w:ind w:left="3600" w:hanging="360"/>
      </w:pPr>
      <w:rPr>
        <w:rFonts w:ascii="Courier New" w:hAnsi="Courier New"/>
      </w:rPr>
    </w:lvl>
    <w:lvl w:ilvl="5" w:tplc="E2F46FCA">
      <w:start w:val="1"/>
      <w:numFmt w:val="bullet"/>
      <w:lvlText w:val=""/>
      <w:lvlJc w:val="left"/>
      <w:pPr>
        <w:tabs>
          <w:tab w:val="num" w:pos="4320"/>
        </w:tabs>
        <w:ind w:left="4320" w:hanging="360"/>
      </w:pPr>
      <w:rPr>
        <w:rFonts w:ascii="Wingdings" w:hAnsi="Wingdings"/>
      </w:rPr>
    </w:lvl>
    <w:lvl w:ilvl="6" w:tplc="1D22F3CE">
      <w:start w:val="1"/>
      <w:numFmt w:val="bullet"/>
      <w:lvlText w:val=""/>
      <w:lvlJc w:val="left"/>
      <w:pPr>
        <w:tabs>
          <w:tab w:val="num" w:pos="5040"/>
        </w:tabs>
        <w:ind w:left="5040" w:hanging="360"/>
      </w:pPr>
      <w:rPr>
        <w:rFonts w:ascii="Symbol" w:hAnsi="Symbol"/>
      </w:rPr>
    </w:lvl>
    <w:lvl w:ilvl="7" w:tplc="C5D05030">
      <w:start w:val="1"/>
      <w:numFmt w:val="bullet"/>
      <w:lvlText w:val="o"/>
      <w:lvlJc w:val="left"/>
      <w:pPr>
        <w:tabs>
          <w:tab w:val="num" w:pos="5760"/>
        </w:tabs>
        <w:ind w:left="5760" w:hanging="360"/>
      </w:pPr>
      <w:rPr>
        <w:rFonts w:ascii="Courier New" w:hAnsi="Courier New"/>
      </w:rPr>
    </w:lvl>
    <w:lvl w:ilvl="8" w:tplc="A35202B0">
      <w:start w:val="1"/>
      <w:numFmt w:val="bullet"/>
      <w:lvlText w:val=""/>
      <w:lvlJc w:val="left"/>
      <w:pPr>
        <w:tabs>
          <w:tab w:val="num" w:pos="6480"/>
        </w:tabs>
        <w:ind w:left="6480" w:hanging="360"/>
      </w:pPr>
      <w:rPr>
        <w:rFonts w:ascii="Wingdings" w:hAnsi="Wingdings"/>
      </w:rPr>
    </w:lvl>
  </w:abstractNum>
  <w:abstractNum w:abstractNumId="425" w15:restartNumberingAfterBreak="0">
    <w:nsid w:val="7A0F5809"/>
    <w:multiLevelType w:val="hybridMultilevel"/>
    <w:tmpl w:val="7A0F5809"/>
    <w:lvl w:ilvl="0" w:tplc="73DE9F92">
      <w:start w:val="1"/>
      <w:numFmt w:val="bullet"/>
      <w:lvlText w:val=""/>
      <w:lvlJc w:val="left"/>
      <w:pPr>
        <w:tabs>
          <w:tab w:val="num" w:pos="480"/>
        </w:tabs>
        <w:ind w:left="480" w:hanging="480"/>
      </w:pPr>
      <w:rPr>
        <w:rFonts w:ascii="Wingdings" w:eastAsia="Wingdings" w:hAnsi="Wingdings" w:cs="Wingdings"/>
      </w:rPr>
    </w:lvl>
    <w:lvl w:ilvl="1" w:tplc="4DB447FA">
      <w:start w:val="1"/>
      <w:numFmt w:val="bullet"/>
      <w:lvlText w:val="o"/>
      <w:lvlJc w:val="left"/>
      <w:pPr>
        <w:tabs>
          <w:tab w:val="num" w:pos="1440"/>
        </w:tabs>
        <w:ind w:left="1440" w:hanging="360"/>
      </w:pPr>
      <w:rPr>
        <w:rFonts w:ascii="Courier New" w:hAnsi="Courier New"/>
      </w:rPr>
    </w:lvl>
    <w:lvl w:ilvl="2" w:tplc="C33E93A4">
      <w:start w:val="1"/>
      <w:numFmt w:val="bullet"/>
      <w:lvlText w:val=""/>
      <w:lvlJc w:val="left"/>
      <w:pPr>
        <w:tabs>
          <w:tab w:val="num" w:pos="2160"/>
        </w:tabs>
        <w:ind w:left="2160" w:hanging="360"/>
      </w:pPr>
      <w:rPr>
        <w:rFonts w:ascii="Wingdings" w:hAnsi="Wingdings"/>
      </w:rPr>
    </w:lvl>
    <w:lvl w:ilvl="3" w:tplc="65C22F1C">
      <w:start w:val="1"/>
      <w:numFmt w:val="bullet"/>
      <w:lvlText w:val=""/>
      <w:lvlJc w:val="left"/>
      <w:pPr>
        <w:tabs>
          <w:tab w:val="num" w:pos="2880"/>
        </w:tabs>
        <w:ind w:left="2880" w:hanging="360"/>
      </w:pPr>
      <w:rPr>
        <w:rFonts w:ascii="Symbol" w:hAnsi="Symbol"/>
      </w:rPr>
    </w:lvl>
    <w:lvl w:ilvl="4" w:tplc="A15A983A">
      <w:start w:val="1"/>
      <w:numFmt w:val="bullet"/>
      <w:lvlText w:val="o"/>
      <w:lvlJc w:val="left"/>
      <w:pPr>
        <w:tabs>
          <w:tab w:val="num" w:pos="3600"/>
        </w:tabs>
        <w:ind w:left="3600" w:hanging="360"/>
      </w:pPr>
      <w:rPr>
        <w:rFonts w:ascii="Courier New" w:hAnsi="Courier New"/>
      </w:rPr>
    </w:lvl>
    <w:lvl w:ilvl="5" w:tplc="6CD6EC46">
      <w:start w:val="1"/>
      <w:numFmt w:val="bullet"/>
      <w:lvlText w:val=""/>
      <w:lvlJc w:val="left"/>
      <w:pPr>
        <w:tabs>
          <w:tab w:val="num" w:pos="4320"/>
        </w:tabs>
        <w:ind w:left="4320" w:hanging="360"/>
      </w:pPr>
      <w:rPr>
        <w:rFonts w:ascii="Wingdings" w:hAnsi="Wingdings"/>
      </w:rPr>
    </w:lvl>
    <w:lvl w:ilvl="6" w:tplc="C74E753E">
      <w:start w:val="1"/>
      <w:numFmt w:val="bullet"/>
      <w:lvlText w:val=""/>
      <w:lvlJc w:val="left"/>
      <w:pPr>
        <w:tabs>
          <w:tab w:val="num" w:pos="5040"/>
        </w:tabs>
        <w:ind w:left="5040" w:hanging="360"/>
      </w:pPr>
      <w:rPr>
        <w:rFonts w:ascii="Symbol" w:hAnsi="Symbol"/>
      </w:rPr>
    </w:lvl>
    <w:lvl w:ilvl="7" w:tplc="63DA110E">
      <w:start w:val="1"/>
      <w:numFmt w:val="bullet"/>
      <w:lvlText w:val="o"/>
      <w:lvlJc w:val="left"/>
      <w:pPr>
        <w:tabs>
          <w:tab w:val="num" w:pos="5760"/>
        </w:tabs>
        <w:ind w:left="5760" w:hanging="360"/>
      </w:pPr>
      <w:rPr>
        <w:rFonts w:ascii="Courier New" w:hAnsi="Courier New"/>
      </w:rPr>
    </w:lvl>
    <w:lvl w:ilvl="8" w:tplc="910CEBE0">
      <w:start w:val="1"/>
      <w:numFmt w:val="bullet"/>
      <w:lvlText w:val=""/>
      <w:lvlJc w:val="left"/>
      <w:pPr>
        <w:tabs>
          <w:tab w:val="num" w:pos="6480"/>
        </w:tabs>
        <w:ind w:left="6480" w:hanging="360"/>
      </w:pPr>
      <w:rPr>
        <w:rFonts w:ascii="Wingdings" w:hAnsi="Wingdings"/>
      </w:rPr>
    </w:lvl>
  </w:abstractNum>
  <w:abstractNum w:abstractNumId="426" w15:restartNumberingAfterBreak="0">
    <w:nsid w:val="7A0F580A"/>
    <w:multiLevelType w:val="hybridMultilevel"/>
    <w:tmpl w:val="7A0F580A"/>
    <w:lvl w:ilvl="0" w:tplc="4D88E5A2">
      <w:start w:val="1"/>
      <w:numFmt w:val="bullet"/>
      <w:lvlText w:val=""/>
      <w:lvlJc w:val="left"/>
      <w:pPr>
        <w:tabs>
          <w:tab w:val="num" w:pos="480"/>
        </w:tabs>
        <w:ind w:left="480" w:hanging="480"/>
      </w:pPr>
      <w:rPr>
        <w:rFonts w:ascii="Wingdings" w:eastAsia="Wingdings" w:hAnsi="Wingdings" w:cs="Wingdings"/>
      </w:rPr>
    </w:lvl>
    <w:lvl w:ilvl="1" w:tplc="2184436A">
      <w:start w:val="1"/>
      <w:numFmt w:val="bullet"/>
      <w:lvlText w:val="o"/>
      <w:lvlJc w:val="left"/>
      <w:pPr>
        <w:tabs>
          <w:tab w:val="num" w:pos="1440"/>
        </w:tabs>
        <w:ind w:left="1440" w:hanging="360"/>
      </w:pPr>
      <w:rPr>
        <w:rFonts w:ascii="Courier New" w:hAnsi="Courier New"/>
      </w:rPr>
    </w:lvl>
    <w:lvl w:ilvl="2" w:tplc="9AC4F854">
      <w:start w:val="1"/>
      <w:numFmt w:val="bullet"/>
      <w:lvlText w:val=""/>
      <w:lvlJc w:val="left"/>
      <w:pPr>
        <w:tabs>
          <w:tab w:val="num" w:pos="2160"/>
        </w:tabs>
        <w:ind w:left="2160" w:hanging="360"/>
      </w:pPr>
      <w:rPr>
        <w:rFonts w:ascii="Wingdings" w:hAnsi="Wingdings"/>
      </w:rPr>
    </w:lvl>
    <w:lvl w:ilvl="3" w:tplc="482081F4">
      <w:start w:val="1"/>
      <w:numFmt w:val="bullet"/>
      <w:lvlText w:val=""/>
      <w:lvlJc w:val="left"/>
      <w:pPr>
        <w:tabs>
          <w:tab w:val="num" w:pos="2880"/>
        </w:tabs>
        <w:ind w:left="2880" w:hanging="360"/>
      </w:pPr>
      <w:rPr>
        <w:rFonts w:ascii="Symbol" w:hAnsi="Symbol"/>
      </w:rPr>
    </w:lvl>
    <w:lvl w:ilvl="4" w:tplc="F0826556">
      <w:start w:val="1"/>
      <w:numFmt w:val="bullet"/>
      <w:lvlText w:val="o"/>
      <w:lvlJc w:val="left"/>
      <w:pPr>
        <w:tabs>
          <w:tab w:val="num" w:pos="3600"/>
        </w:tabs>
        <w:ind w:left="3600" w:hanging="360"/>
      </w:pPr>
      <w:rPr>
        <w:rFonts w:ascii="Courier New" w:hAnsi="Courier New"/>
      </w:rPr>
    </w:lvl>
    <w:lvl w:ilvl="5" w:tplc="21AAE6D8">
      <w:start w:val="1"/>
      <w:numFmt w:val="bullet"/>
      <w:lvlText w:val=""/>
      <w:lvlJc w:val="left"/>
      <w:pPr>
        <w:tabs>
          <w:tab w:val="num" w:pos="4320"/>
        </w:tabs>
        <w:ind w:left="4320" w:hanging="360"/>
      </w:pPr>
      <w:rPr>
        <w:rFonts w:ascii="Wingdings" w:hAnsi="Wingdings"/>
      </w:rPr>
    </w:lvl>
    <w:lvl w:ilvl="6" w:tplc="9DFC45B8">
      <w:start w:val="1"/>
      <w:numFmt w:val="bullet"/>
      <w:lvlText w:val=""/>
      <w:lvlJc w:val="left"/>
      <w:pPr>
        <w:tabs>
          <w:tab w:val="num" w:pos="5040"/>
        </w:tabs>
        <w:ind w:left="5040" w:hanging="360"/>
      </w:pPr>
      <w:rPr>
        <w:rFonts w:ascii="Symbol" w:hAnsi="Symbol"/>
      </w:rPr>
    </w:lvl>
    <w:lvl w:ilvl="7" w:tplc="2AFA44DC">
      <w:start w:val="1"/>
      <w:numFmt w:val="bullet"/>
      <w:lvlText w:val="o"/>
      <w:lvlJc w:val="left"/>
      <w:pPr>
        <w:tabs>
          <w:tab w:val="num" w:pos="5760"/>
        </w:tabs>
        <w:ind w:left="5760" w:hanging="360"/>
      </w:pPr>
      <w:rPr>
        <w:rFonts w:ascii="Courier New" w:hAnsi="Courier New"/>
      </w:rPr>
    </w:lvl>
    <w:lvl w:ilvl="8" w:tplc="F796FF96">
      <w:start w:val="1"/>
      <w:numFmt w:val="bullet"/>
      <w:lvlText w:val=""/>
      <w:lvlJc w:val="left"/>
      <w:pPr>
        <w:tabs>
          <w:tab w:val="num" w:pos="6480"/>
        </w:tabs>
        <w:ind w:left="6480" w:hanging="360"/>
      </w:pPr>
      <w:rPr>
        <w:rFonts w:ascii="Wingdings" w:hAnsi="Wingdings"/>
      </w:rPr>
    </w:lvl>
  </w:abstractNum>
  <w:abstractNum w:abstractNumId="427" w15:restartNumberingAfterBreak="0">
    <w:nsid w:val="7A0F580B"/>
    <w:multiLevelType w:val="hybridMultilevel"/>
    <w:tmpl w:val="7A0F580B"/>
    <w:lvl w:ilvl="0" w:tplc="6D305198">
      <w:start w:val="1"/>
      <w:numFmt w:val="bullet"/>
      <w:lvlText w:val=""/>
      <w:lvlJc w:val="left"/>
      <w:pPr>
        <w:tabs>
          <w:tab w:val="num" w:pos="480"/>
        </w:tabs>
        <w:ind w:left="480" w:hanging="480"/>
      </w:pPr>
      <w:rPr>
        <w:rFonts w:ascii="Wingdings" w:eastAsia="Wingdings" w:hAnsi="Wingdings" w:cs="Wingdings"/>
      </w:rPr>
    </w:lvl>
    <w:lvl w:ilvl="1" w:tplc="A6687E5C">
      <w:start w:val="1"/>
      <w:numFmt w:val="bullet"/>
      <w:lvlText w:val="o"/>
      <w:lvlJc w:val="left"/>
      <w:pPr>
        <w:tabs>
          <w:tab w:val="num" w:pos="1440"/>
        </w:tabs>
        <w:ind w:left="1440" w:hanging="360"/>
      </w:pPr>
      <w:rPr>
        <w:rFonts w:ascii="Courier New" w:hAnsi="Courier New"/>
      </w:rPr>
    </w:lvl>
    <w:lvl w:ilvl="2" w:tplc="F35CBDE2">
      <w:start w:val="1"/>
      <w:numFmt w:val="bullet"/>
      <w:lvlText w:val=""/>
      <w:lvlJc w:val="left"/>
      <w:pPr>
        <w:tabs>
          <w:tab w:val="num" w:pos="2160"/>
        </w:tabs>
        <w:ind w:left="2160" w:hanging="360"/>
      </w:pPr>
      <w:rPr>
        <w:rFonts w:ascii="Wingdings" w:hAnsi="Wingdings"/>
      </w:rPr>
    </w:lvl>
    <w:lvl w:ilvl="3" w:tplc="1486C00E">
      <w:start w:val="1"/>
      <w:numFmt w:val="bullet"/>
      <w:lvlText w:val=""/>
      <w:lvlJc w:val="left"/>
      <w:pPr>
        <w:tabs>
          <w:tab w:val="num" w:pos="2880"/>
        </w:tabs>
        <w:ind w:left="2880" w:hanging="360"/>
      </w:pPr>
      <w:rPr>
        <w:rFonts w:ascii="Symbol" w:hAnsi="Symbol"/>
      </w:rPr>
    </w:lvl>
    <w:lvl w:ilvl="4" w:tplc="7346E4B0">
      <w:start w:val="1"/>
      <w:numFmt w:val="bullet"/>
      <w:lvlText w:val="o"/>
      <w:lvlJc w:val="left"/>
      <w:pPr>
        <w:tabs>
          <w:tab w:val="num" w:pos="3600"/>
        </w:tabs>
        <w:ind w:left="3600" w:hanging="360"/>
      </w:pPr>
      <w:rPr>
        <w:rFonts w:ascii="Courier New" w:hAnsi="Courier New"/>
      </w:rPr>
    </w:lvl>
    <w:lvl w:ilvl="5" w:tplc="DD025800">
      <w:start w:val="1"/>
      <w:numFmt w:val="bullet"/>
      <w:lvlText w:val=""/>
      <w:lvlJc w:val="left"/>
      <w:pPr>
        <w:tabs>
          <w:tab w:val="num" w:pos="4320"/>
        </w:tabs>
        <w:ind w:left="4320" w:hanging="360"/>
      </w:pPr>
      <w:rPr>
        <w:rFonts w:ascii="Wingdings" w:hAnsi="Wingdings"/>
      </w:rPr>
    </w:lvl>
    <w:lvl w:ilvl="6" w:tplc="519A1772">
      <w:start w:val="1"/>
      <w:numFmt w:val="bullet"/>
      <w:lvlText w:val=""/>
      <w:lvlJc w:val="left"/>
      <w:pPr>
        <w:tabs>
          <w:tab w:val="num" w:pos="5040"/>
        </w:tabs>
        <w:ind w:left="5040" w:hanging="360"/>
      </w:pPr>
      <w:rPr>
        <w:rFonts w:ascii="Symbol" w:hAnsi="Symbol"/>
      </w:rPr>
    </w:lvl>
    <w:lvl w:ilvl="7" w:tplc="BB58C54E">
      <w:start w:val="1"/>
      <w:numFmt w:val="bullet"/>
      <w:lvlText w:val="o"/>
      <w:lvlJc w:val="left"/>
      <w:pPr>
        <w:tabs>
          <w:tab w:val="num" w:pos="5760"/>
        </w:tabs>
        <w:ind w:left="5760" w:hanging="360"/>
      </w:pPr>
      <w:rPr>
        <w:rFonts w:ascii="Courier New" w:hAnsi="Courier New"/>
      </w:rPr>
    </w:lvl>
    <w:lvl w:ilvl="8" w:tplc="CAA23C5C">
      <w:start w:val="1"/>
      <w:numFmt w:val="bullet"/>
      <w:lvlText w:val=""/>
      <w:lvlJc w:val="left"/>
      <w:pPr>
        <w:tabs>
          <w:tab w:val="num" w:pos="6480"/>
        </w:tabs>
        <w:ind w:left="6480" w:hanging="360"/>
      </w:pPr>
      <w:rPr>
        <w:rFonts w:ascii="Wingdings" w:hAnsi="Wingdings"/>
      </w:rPr>
    </w:lvl>
  </w:abstractNum>
  <w:abstractNum w:abstractNumId="428" w15:restartNumberingAfterBreak="0">
    <w:nsid w:val="7A0F580C"/>
    <w:multiLevelType w:val="hybridMultilevel"/>
    <w:tmpl w:val="7A0F580C"/>
    <w:lvl w:ilvl="0" w:tplc="78F4A99A">
      <w:start w:val="1"/>
      <w:numFmt w:val="bullet"/>
      <w:lvlText w:val=""/>
      <w:lvlJc w:val="left"/>
      <w:pPr>
        <w:tabs>
          <w:tab w:val="num" w:pos="480"/>
        </w:tabs>
        <w:ind w:left="480" w:hanging="480"/>
      </w:pPr>
      <w:rPr>
        <w:rFonts w:ascii="Wingdings" w:eastAsia="Wingdings" w:hAnsi="Wingdings" w:cs="Wingdings"/>
      </w:rPr>
    </w:lvl>
    <w:lvl w:ilvl="1" w:tplc="01C2B052">
      <w:start w:val="1"/>
      <w:numFmt w:val="bullet"/>
      <w:lvlText w:val="o"/>
      <w:lvlJc w:val="left"/>
      <w:pPr>
        <w:tabs>
          <w:tab w:val="num" w:pos="1440"/>
        </w:tabs>
        <w:ind w:left="1440" w:hanging="360"/>
      </w:pPr>
      <w:rPr>
        <w:rFonts w:ascii="Courier New" w:hAnsi="Courier New"/>
      </w:rPr>
    </w:lvl>
    <w:lvl w:ilvl="2" w:tplc="D074674E">
      <w:start w:val="1"/>
      <w:numFmt w:val="bullet"/>
      <w:lvlText w:val=""/>
      <w:lvlJc w:val="left"/>
      <w:pPr>
        <w:tabs>
          <w:tab w:val="num" w:pos="2160"/>
        </w:tabs>
        <w:ind w:left="2160" w:hanging="360"/>
      </w:pPr>
      <w:rPr>
        <w:rFonts w:ascii="Wingdings" w:hAnsi="Wingdings"/>
      </w:rPr>
    </w:lvl>
    <w:lvl w:ilvl="3" w:tplc="86201E74">
      <w:start w:val="1"/>
      <w:numFmt w:val="bullet"/>
      <w:lvlText w:val=""/>
      <w:lvlJc w:val="left"/>
      <w:pPr>
        <w:tabs>
          <w:tab w:val="num" w:pos="2880"/>
        </w:tabs>
        <w:ind w:left="2880" w:hanging="360"/>
      </w:pPr>
      <w:rPr>
        <w:rFonts w:ascii="Symbol" w:hAnsi="Symbol"/>
      </w:rPr>
    </w:lvl>
    <w:lvl w:ilvl="4" w:tplc="C218C018">
      <w:start w:val="1"/>
      <w:numFmt w:val="bullet"/>
      <w:lvlText w:val="o"/>
      <w:lvlJc w:val="left"/>
      <w:pPr>
        <w:tabs>
          <w:tab w:val="num" w:pos="3600"/>
        </w:tabs>
        <w:ind w:left="3600" w:hanging="360"/>
      </w:pPr>
      <w:rPr>
        <w:rFonts w:ascii="Courier New" w:hAnsi="Courier New"/>
      </w:rPr>
    </w:lvl>
    <w:lvl w:ilvl="5" w:tplc="F16C5BC2">
      <w:start w:val="1"/>
      <w:numFmt w:val="bullet"/>
      <w:lvlText w:val=""/>
      <w:lvlJc w:val="left"/>
      <w:pPr>
        <w:tabs>
          <w:tab w:val="num" w:pos="4320"/>
        </w:tabs>
        <w:ind w:left="4320" w:hanging="360"/>
      </w:pPr>
      <w:rPr>
        <w:rFonts w:ascii="Wingdings" w:hAnsi="Wingdings"/>
      </w:rPr>
    </w:lvl>
    <w:lvl w:ilvl="6" w:tplc="97343076">
      <w:start w:val="1"/>
      <w:numFmt w:val="bullet"/>
      <w:lvlText w:val=""/>
      <w:lvlJc w:val="left"/>
      <w:pPr>
        <w:tabs>
          <w:tab w:val="num" w:pos="5040"/>
        </w:tabs>
        <w:ind w:left="5040" w:hanging="360"/>
      </w:pPr>
      <w:rPr>
        <w:rFonts w:ascii="Symbol" w:hAnsi="Symbol"/>
      </w:rPr>
    </w:lvl>
    <w:lvl w:ilvl="7" w:tplc="64D6BC06">
      <w:start w:val="1"/>
      <w:numFmt w:val="bullet"/>
      <w:lvlText w:val="o"/>
      <w:lvlJc w:val="left"/>
      <w:pPr>
        <w:tabs>
          <w:tab w:val="num" w:pos="5760"/>
        </w:tabs>
        <w:ind w:left="5760" w:hanging="360"/>
      </w:pPr>
      <w:rPr>
        <w:rFonts w:ascii="Courier New" w:hAnsi="Courier New"/>
      </w:rPr>
    </w:lvl>
    <w:lvl w:ilvl="8" w:tplc="BFEA280E">
      <w:start w:val="1"/>
      <w:numFmt w:val="bullet"/>
      <w:lvlText w:val=""/>
      <w:lvlJc w:val="left"/>
      <w:pPr>
        <w:tabs>
          <w:tab w:val="num" w:pos="6480"/>
        </w:tabs>
        <w:ind w:left="6480" w:hanging="360"/>
      </w:pPr>
      <w:rPr>
        <w:rFonts w:ascii="Wingdings" w:hAnsi="Wingdings"/>
      </w:rPr>
    </w:lvl>
  </w:abstractNum>
  <w:abstractNum w:abstractNumId="429" w15:restartNumberingAfterBreak="0">
    <w:nsid w:val="7A0F580D"/>
    <w:multiLevelType w:val="hybridMultilevel"/>
    <w:tmpl w:val="7A0F580D"/>
    <w:lvl w:ilvl="0" w:tplc="2F28661E">
      <w:start w:val="1"/>
      <w:numFmt w:val="bullet"/>
      <w:lvlText w:val=""/>
      <w:lvlJc w:val="left"/>
      <w:pPr>
        <w:tabs>
          <w:tab w:val="num" w:pos="480"/>
        </w:tabs>
        <w:ind w:left="480" w:hanging="480"/>
      </w:pPr>
      <w:rPr>
        <w:rFonts w:ascii="Wingdings" w:eastAsia="Wingdings" w:hAnsi="Wingdings" w:cs="Wingdings"/>
      </w:rPr>
    </w:lvl>
    <w:lvl w:ilvl="1" w:tplc="0F324906">
      <w:start w:val="1"/>
      <w:numFmt w:val="bullet"/>
      <w:lvlText w:val="o"/>
      <w:lvlJc w:val="left"/>
      <w:pPr>
        <w:tabs>
          <w:tab w:val="num" w:pos="1440"/>
        </w:tabs>
        <w:ind w:left="1440" w:hanging="360"/>
      </w:pPr>
      <w:rPr>
        <w:rFonts w:ascii="Courier New" w:hAnsi="Courier New"/>
      </w:rPr>
    </w:lvl>
    <w:lvl w:ilvl="2" w:tplc="D898E5EA">
      <w:start w:val="1"/>
      <w:numFmt w:val="bullet"/>
      <w:lvlText w:val=""/>
      <w:lvlJc w:val="left"/>
      <w:pPr>
        <w:tabs>
          <w:tab w:val="num" w:pos="2160"/>
        </w:tabs>
        <w:ind w:left="2160" w:hanging="360"/>
      </w:pPr>
      <w:rPr>
        <w:rFonts w:ascii="Wingdings" w:hAnsi="Wingdings"/>
      </w:rPr>
    </w:lvl>
    <w:lvl w:ilvl="3" w:tplc="DA8A7486">
      <w:start w:val="1"/>
      <w:numFmt w:val="bullet"/>
      <w:lvlText w:val=""/>
      <w:lvlJc w:val="left"/>
      <w:pPr>
        <w:tabs>
          <w:tab w:val="num" w:pos="2880"/>
        </w:tabs>
        <w:ind w:left="2880" w:hanging="360"/>
      </w:pPr>
      <w:rPr>
        <w:rFonts w:ascii="Symbol" w:hAnsi="Symbol"/>
      </w:rPr>
    </w:lvl>
    <w:lvl w:ilvl="4" w:tplc="A2B8E88A">
      <w:start w:val="1"/>
      <w:numFmt w:val="bullet"/>
      <w:lvlText w:val="o"/>
      <w:lvlJc w:val="left"/>
      <w:pPr>
        <w:tabs>
          <w:tab w:val="num" w:pos="3600"/>
        </w:tabs>
        <w:ind w:left="3600" w:hanging="360"/>
      </w:pPr>
      <w:rPr>
        <w:rFonts w:ascii="Courier New" w:hAnsi="Courier New"/>
      </w:rPr>
    </w:lvl>
    <w:lvl w:ilvl="5" w:tplc="A94EABF2">
      <w:start w:val="1"/>
      <w:numFmt w:val="bullet"/>
      <w:lvlText w:val=""/>
      <w:lvlJc w:val="left"/>
      <w:pPr>
        <w:tabs>
          <w:tab w:val="num" w:pos="4320"/>
        </w:tabs>
        <w:ind w:left="4320" w:hanging="360"/>
      </w:pPr>
      <w:rPr>
        <w:rFonts w:ascii="Wingdings" w:hAnsi="Wingdings"/>
      </w:rPr>
    </w:lvl>
    <w:lvl w:ilvl="6" w:tplc="D140240A">
      <w:start w:val="1"/>
      <w:numFmt w:val="bullet"/>
      <w:lvlText w:val=""/>
      <w:lvlJc w:val="left"/>
      <w:pPr>
        <w:tabs>
          <w:tab w:val="num" w:pos="5040"/>
        </w:tabs>
        <w:ind w:left="5040" w:hanging="360"/>
      </w:pPr>
      <w:rPr>
        <w:rFonts w:ascii="Symbol" w:hAnsi="Symbol"/>
      </w:rPr>
    </w:lvl>
    <w:lvl w:ilvl="7" w:tplc="E81C2FFE">
      <w:start w:val="1"/>
      <w:numFmt w:val="bullet"/>
      <w:lvlText w:val="o"/>
      <w:lvlJc w:val="left"/>
      <w:pPr>
        <w:tabs>
          <w:tab w:val="num" w:pos="5760"/>
        </w:tabs>
        <w:ind w:left="5760" w:hanging="360"/>
      </w:pPr>
      <w:rPr>
        <w:rFonts w:ascii="Courier New" w:hAnsi="Courier New"/>
      </w:rPr>
    </w:lvl>
    <w:lvl w:ilvl="8" w:tplc="8EB0597C">
      <w:start w:val="1"/>
      <w:numFmt w:val="bullet"/>
      <w:lvlText w:val=""/>
      <w:lvlJc w:val="left"/>
      <w:pPr>
        <w:tabs>
          <w:tab w:val="num" w:pos="6480"/>
        </w:tabs>
        <w:ind w:left="6480" w:hanging="360"/>
      </w:pPr>
      <w:rPr>
        <w:rFonts w:ascii="Wingdings" w:hAnsi="Wingdings"/>
      </w:rPr>
    </w:lvl>
  </w:abstractNum>
  <w:abstractNum w:abstractNumId="430" w15:restartNumberingAfterBreak="0">
    <w:nsid w:val="7A0F580E"/>
    <w:multiLevelType w:val="hybridMultilevel"/>
    <w:tmpl w:val="7A0F580E"/>
    <w:lvl w:ilvl="0" w:tplc="4AB21226">
      <w:start w:val="1"/>
      <w:numFmt w:val="bullet"/>
      <w:lvlText w:val=""/>
      <w:lvlJc w:val="left"/>
      <w:pPr>
        <w:tabs>
          <w:tab w:val="num" w:pos="480"/>
        </w:tabs>
        <w:ind w:left="480" w:hanging="480"/>
      </w:pPr>
      <w:rPr>
        <w:rFonts w:ascii="Wingdings" w:eastAsia="Wingdings" w:hAnsi="Wingdings" w:cs="Wingdings"/>
      </w:rPr>
    </w:lvl>
    <w:lvl w:ilvl="1" w:tplc="9BBE3C80">
      <w:start w:val="1"/>
      <w:numFmt w:val="bullet"/>
      <w:lvlText w:val="o"/>
      <w:lvlJc w:val="left"/>
      <w:pPr>
        <w:tabs>
          <w:tab w:val="num" w:pos="1440"/>
        </w:tabs>
        <w:ind w:left="1440" w:hanging="360"/>
      </w:pPr>
      <w:rPr>
        <w:rFonts w:ascii="Courier New" w:hAnsi="Courier New"/>
      </w:rPr>
    </w:lvl>
    <w:lvl w:ilvl="2" w:tplc="6A8026F2">
      <w:start w:val="1"/>
      <w:numFmt w:val="bullet"/>
      <w:lvlText w:val=""/>
      <w:lvlJc w:val="left"/>
      <w:pPr>
        <w:tabs>
          <w:tab w:val="num" w:pos="2160"/>
        </w:tabs>
        <w:ind w:left="2160" w:hanging="360"/>
      </w:pPr>
      <w:rPr>
        <w:rFonts w:ascii="Wingdings" w:hAnsi="Wingdings"/>
      </w:rPr>
    </w:lvl>
    <w:lvl w:ilvl="3" w:tplc="867808C6">
      <w:start w:val="1"/>
      <w:numFmt w:val="bullet"/>
      <w:lvlText w:val=""/>
      <w:lvlJc w:val="left"/>
      <w:pPr>
        <w:tabs>
          <w:tab w:val="num" w:pos="2880"/>
        </w:tabs>
        <w:ind w:left="2880" w:hanging="360"/>
      </w:pPr>
      <w:rPr>
        <w:rFonts w:ascii="Symbol" w:hAnsi="Symbol"/>
      </w:rPr>
    </w:lvl>
    <w:lvl w:ilvl="4" w:tplc="09E0210E">
      <w:start w:val="1"/>
      <w:numFmt w:val="bullet"/>
      <w:lvlText w:val="o"/>
      <w:lvlJc w:val="left"/>
      <w:pPr>
        <w:tabs>
          <w:tab w:val="num" w:pos="3600"/>
        </w:tabs>
        <w:ind w:left="3600" w:hanging="360"/>
      </w:pPr>
      <w:rPr>
        <w:rFonts w:ascii="Courier New" w:hAnsi="Courier New"/>
      </w:rPr>
    </w:lvl>
    <w:lvl w:ilvl="5" w:tplc="8ACC3B5A">
      <w:start w:val="1"/>
      <w:numFmt w:val="bullet"/>
      <w:lvlText w:val=""/>
      <w:lvlJc w:val="left"/>
      <w:pPr>
        <w:tabs>
          <w:tab w:val="num" w:pos="4320"/>
        </w:tabs>
        <w:ind w:left="4320" w:hanging="360"/>
      </w:pPr>
      <w:rPr>
        <w:rFonts w:ascii="Wingdings" w:hAnsi="Wingdings"/>
      </w:rPr>
    </w:lvl>
    <w:lvl w:ilvl="6" w:tplc="67B038E8">
      <w:start w:val="1"/>
      <w:numFmt w:val="bullet"/>
      <w:lvlText w:val=""/>
      <w:lvlJc w:val="left"/>
      <w:pPr>
        <w:tabs>
          <w:tab w:val="num" w:pos="5040"/>
        </w:tabs>
        <w:ind w:left="5040" w:hanging="360"/>
      </w:pPr>
      <w:rPr>
        <w:rFonts w:ascii="Symbol" w:hAnsi="Symbol"/>
      </w:rPr>
    </w:lvl>
    <w:lvl w:ilvl="7" w:tplc="809078F0">
      <w:start w:val="1"/>
      <w:numFmt w:val="bullet"/>
      <w:lvlText w:val="o"/>
      <w:lvlJc w:val="left"/>
      <w:pPr>
        <w:tabs>
          <w:tab w:val="num" w:pos="5760"/>
        </w:tabs>
        <w:ind w:left="5760" w:hanging="360"/>
      </w:pPr>
      <w:rPr>
        <w:rFonts w:ascii="Courier New" w:hAnsi="Courier New"/>
      </w:rPr>
    </w:lvl>
    <w:lvl w:ilvl="8" w:tplc="0EC64740">
      <w:start w:val="1"/>
      <w:numFmt w:val="bullet"/>
      <w:lvlText w:val=""/>
      <w:lvlJc w:val="left"/>
      <w:pPr>
        <w:tabs>
          <w:tab w:val="num" w:pos="6480"/>
        </w:tabs>
        <w:ind w:left="6480" w:hanging="360"/>
      </w:pPr>
      <w:rPr>
        <w:rFonts w:ascii="Wingdings" w:hAnsi="Wingdings"/>
      </w:rPr>
    </w:lvl>
  </w:abstractNum>
  <w:abstractNum w:abstractNumId="431" w15:restartNumberingAfterBreak="0">
    <w:nsid w:val="7A0F580F"/>
    <w:multiLevelType w:val="hybridMultilevel"/>
    <w:tmpl w:val="7A0F580F"/>
    <w:lvl w:ilvl="0" w:tplc="6010C4B6">
      <w:start w:val="1"/>
      <w:numFmt w:val="bullet"/>
      <w:lvlText w:val=""/>
      <w:lvlJc w:val="left"/>
      <w:pPr>
        <w:tabs>
          <w:tab w:val="num" w:pos="480"/>
        </w:tabs>
        <w:ind w:left="480" w:hanging="480"/>
      </w:pPr>
      <w:rPr>
        <w:rFonts w:ascii="Wingdings" w:eastAsia="Wingdings" w:hAnsi="Wingdings" w:cs="Wingdings"/>
      </w:rPr>
    </w:lvl>
    <w:lvl w:ilvl="1" w:tplc="0950BDEA">
      <w:start w:val="1"/>
      <w:numFmt w:val="bullet"/>
      <w:lvlText w:val="o"/>
      <w:lvlJc w:val="left"/>
      <w:pPr>
        <w:tabs>
          <w:tab w:val="num" w:pos="1440"/>
        </w:tabs>
        <w:ind w:left="1440" w:hanging="360"/>
      </w:pPr>
      <w:rPr>
        <w:rFonts w:ascii="Courier New" w:hAnsi="Courier New"/>
      </w:rPr>
    </w:lvl>
    <w:lvl w:ilvl="2" w:tplc="4022DB46">
      <w:start w:val="1"/>
      <w:numFmt w:val="bullet"/>
      <w:lvlText w:val=""/>
      <w:lvlJc w:val="left"/>
      <w:pPr>
        <w:tabs>
          <w:tab w:val="num" w:pos="2160"/>
        </w:tabs>
        <w:ind w:left="2160" w:hanging="360"/>
      </w:pPr>
      <w:rPr>
        <w:rFonts w:ascii="Wingdings" w:hAnsi="Wingdings"/>
      </w:rPr>
    </w:lvl>
    <w:lvl w:ilvl="3" w:tplc="B6BA79A2">
      <w:start w:val="1"/>
      <w:numFmt w:val="bullet"/>
      <w:lvlText w:val=""/>
      <w:lvlJc w:val="left"/>
      <w:pPr>
        <w:tabs>
          <w:tab w:val="num" w:pos="2880"/>
        </w:tabs>
        <w:ind w:left="2880" w:hanging="360"/>
      </w:pPr>
      <w:rPr>
        <w:rFonts w:ascii="Symbol" w:hAnsi="Symbol"/>
      </w:rPr>
    </w:lvl>
    <w:lvl w:ilvl="4" w:tplc="C3567622">
      <w:start w:val="1"/>
      <w:numFmt w:val="bullet"/>
      <w:lvlText w:val="o"/>
      <w:lvlJc w:val="left"/>
      <w:pPr>
        <w:tabs>
          <w:tab w:val="num" w:pos="3600"/>
        </w:tabs>
        <w:ind w:left="3600" w:hanging="360"/>
      </w:pPr>
      <w:rPr>
        <w:rFonts w:ascii="Courier New" w:hAnsi="Courier New"/>
      </w:rPr>
    </w:lvl>
    <w:lvl w:ilvl="5" w:tplc="68ACF1B8">
      <w:start w:val="1"/>
      <w:numFmt w:val="bullet"/>
      <w:lvlText w:val=""/>
      <w:lvlJc w:val="left"/>
      <w:pPr>
        <w:tabs>
          <w:tab w:val="num" w:pos="4320"/>
        </w:tabs>
        <w:ind w:left="4320" w:hanging="360"/>
      </w:pPr>
      <w:rPr>
        <w:rFonts w:ascii="Wingdings" w:hAnsi="Wingdings"/>
      </w:rPr>
    </w:lvl>
    <w:lvl w:ilvl="6" w:tplc="B5E22BDE">
      <w:start w:val="1"/>
      <w:numFmt w:val="bullet"/>
      <w:lvlText w:val=""/>
      <w:lvlJc w:val="left"/>
      <w:pPr>
        <w:tabs>
          <w:tab w:val="num" w:pos="5040"/>
        </w:tabs>
        <w:ind w:left="5040" w:hanging="360"/>
      </w:pPr>
      <w:rPr>
        <w:rFonts w:ascii="Symbol" w:hAnsi="Symbol"/>
      </w:rPr>
    </w:lvl>
    <w:lvl w:ilvl="7" w:tplc="585423AC">
      <w:start w:val="1"/>
      <w:numFmt w:val="bullet"/>
      <w:lvlText w:val="o"/>
      <w:lvlJc w:val="left"/>
      <w:pPr>
        <w:tabs>
          <w:tab w:val="num" w:pos="5760"/>
        </w:tabs>
        <w:ind w:left="5760" w:hanging="360"/>
      </w:pPr>
      <w:rPr>
        <w:rFonts w:ascii="Courier New" w:hAnsi="Courier New"/>
      </w:rPr>
    </w:lvl>
    <w:lvl w:ilvl="8" w:tplc="D0829020">
      <w:start w:val="1"/>
      <w:numFmt w:val="bullet"/>
      <w:lvlText w:val=""/>
      <w:lvlJc w:val="left"/>
      <w:pPr>
        <w:tabs>
          <w:tab w:val="num" w:pos="6480"/>
        </w:tabs>
        <w:ind w:left="6480" w:hanging="360"/>
      </w:pPr>
      <w:rPr>
        <w:rFonts w:ascii="Wingdings" w:hAnsi="Wingdings"/>
      </w:rPr>
    </w:lvl>
  </w:abstractNum>
  <w:abstractNum w:abstractNumId="432" w15:restartNumberingAfterBreak="0">
    <w:nsid w:val="7A0F5810"/>
    <w:multiLevelType w:val="hybridMultilevel"/>
    <w:tmpl w:val="7A0F5810"/>
    <w:lvl w:ilvl="0" w:tplc="425C1D58">
      <w:start w:val="1"/>
      <w:numFmt w:val="bullet"/>
      <w:lvlText w:val=""/>
      <w:lvlJc w:val="left"/>
      <w:pPr>
        <w:tabs>
          <w:tab w:val="num" w:pos="480"/>
        </w:tabs>
        <w:ind w:left="480" w:hanging="480"/>
      </w:pPr>
      <w:rPr>
        <w:rFonts w:ascii="Wingdings" w:eastAsia="Wingdings" w:hAnsi="Wingdings" w:cs="Wingdings"/>
      </w:rPr>
    </w:lvl>
    <w:lvl w:ilvl="1" w:tplc="2C5405B4">
      <w:start w:val="1"/>
      <w:numFmt w:val="bullet"/>
      <w:lvlText w:val="o"/>
      <w:lvlJc w:val="left"/>
      <w:pPr>
        <w:tabs>
          <w:tab w:val="num" w:pos="1440"/>
        </w:tabs>
        <w:ind w:left="1440" w:hanging="360"/>
      </w:pPr>
      <w:rPr>
        <w:rFonts w:ascii="Courier New" w:hAnsi="Courier New"/>
      </w:rPr>
    </w:lvl>
    <w:lvl w:ilvl="2" w:tplc="2D522936">
      <w:start w:val="1"/>
      <w:numFmt w:val="bullet"/>
      <w:lvlText w:val=""/>
      <w:lvlJc w:val="left"/>
      <w:pPr>
        <w:tabs>
          <w:tab w:val="num" w:pos="2160"/>
        </w:tabs>
        <w:ind w:left="2160" w:hanging="360"/>
      </w:pPr>
      <w:rPr>
        <w:rFonts w:ascii="Wingdings" w:hAnsi="Wingdings"/>
      </w:rPr>
    </w:lvl>
    <w:lvl w:ilvl="3" w:tplc="661A9042">
      <w:start w:val="1"/>
      <w:numFmt w:val="bullet"/>
      <w:lvlText w:val=""/>
      <w:lvlJc w:val="left"/>
      <w:pPr>
        <w:tabs>
          <w:tab w:val="num" w:pos="2880"/>
        </w:tabs>
        <w:ind w:left="2880" w:hanging="360"/>
      </w:pPr>
      <w:rPr>
        <w:rFonts w:ascii="Symbol" w:hAnsi="Symbol"/>
      </w:rPr>
    </w:lvl>
    <w:lvl w:ilvl="4" w:tplc="D7DC9E02">
      <w:start w:val="1"/>
      <w:numFmt w:val="bullet"/>
      <w:lvlText w:val="o"/>
      <w:lvlJc w:val="left"/>
      <w:pPr>
        <w:tabs>
          <w:tab w:val="num" w:pos="3600"/>
        </w:tabs>
        <w:ind w:left="3600" w:hanging="360"/>
      </w:pPr>
      <w:rPr>
        <w:rFonts w:ascii="Courier New" w:hAnsi="Courier New"/>
      </w:rPr>
    </w:lvl>
    <w:lvl w:ilvl="5" w:tplc="23827EA2">
      <w:start w:val="1"/>
      <w:numFmt w:val="bullet"/>
      <w:lvlText w:val=""/>
      <w:lvlJc w:val="left"/>
      <w:pPr>
        <w:tabs>
          <w:tab w:val="num" w:pos="4320"/>
        </w:tabs>
        <w:ind w:left="4320" w:hanging="360"/>
      </w:pPr>
      <w:rPr>
        <w:rFonts w:ascii="Wingdings" w:hAnsi="Wingdings"/>
      </w:rPr>
    </w:lvl>
    <w:lvl w:ilvl="6" w:tplc="759A0EB2">
      <w:start w:val="1"/>
      <w:numFmt w:val="bullet"/>
      <w:lvlText w:val=""/>
      <w:lvlJc w:val="left"/>
      <w:pPr>
        <w:tabs>
          <w:tab w:val="num" w:pos="5040"/>
        </w:tabs>
        <w:ind w:left="5040" w:hanging="360"/>
      </w:pPr>
      <w:rPr>
        <w:rFonts w:ascii="Symbol" w:hAnsi="Symbol"/>
      </w:rPr>
    </w:lvl>
    <w:lvl w:ilvl="7" w:tplc="2F7E6D1A">
      <w:start w:val="1"/>
      <w:numFmt w:val="bullet"/>
      <w:lvlText w:val="o"/>
      <w:lvlJc w:val="left"/>
      <w:pPr>
        <w:tabs>
          <w:tab w:val="num" w:pos="5760"/>
        </w:tabs>
        <w:ind w:left="5760" w:hanging="360"/>
      </w:pPr>
      <w:rPr>
        <w:rFonts w:ascii="Courier New" w:hAnsi="Courier New"/>
      </w:rPr>
    </w:lvl>
    <w:lvl w:ilvl="8" w:tplc="DCE25224">
      <w:start w:val="1"/>
      <w:numFmt w:val="bullet"/>
      <w:lvlText w:val=""/>
      <w:lvlJc w:val="left"/>
      <w:pPr>
        <w:tabs>
          <w:tab w:val="num" w:pos="6480"/>
        </w:tabs>
        <w:ind w:left="6480" w:hanging="360"/>
      </w:pPr>
      <w:rPr>
        <w:rFonts w:ascii="Wingdings" w:hAnsi="Wingdings"/>
      </w:rPr>
    </w:lvl>
  </w:abstractNum>
  <w:abstractNum w:abstractNumId="433" w15:restartNumberingAfterBreak="0">
    <w:nsid w:val="7A0F5811"/>
    <w:multiLevelType w:val="hybridMultilevel"/>
    <w:tmpl w:val="7A0F5811"/>
    <w:lvl w:ilvl="0" w:tplc="685AC7EC">
      <w:start w:val="1"/>
      <w:numFmt w:val="bullet"/>
      <w:lvlText w:val=""/>
      <w:lvlJc w:val="left"/>
      <w:pPr>
        <w:tabs>
          <w:tab w:val="num" w:pos="480"/>
        </w:tabs>
        <w:ind w:left="480" w:hanging="480"/>
      </w:pPr>
      <w:rPr>
        <w:rFonts w:ascii="Wingdings" w:eastAsia="Wingdings" w:hAnsi="Wingdings" w:cs="Wingdings"/>
      </w:rPr>
    </w:lvl>
    <w:lvl w:ilvl="1" w:tplc="51186376">
      <w:start w:val="1"/>
      <w:numFmt w:val="bullet"/>
      <w:lvlText w:val="o"/>
      <w:lvlJc w:val="left"/>
      <w:pPr>
        <w:tabs>
          <w:tab w:val="num" w:pos="1440"/>
        </w:tabs>
        <w:ind w:left="1440" w:hanging="360"/>
      </w:pPr>
      <w:rPr>
        <w:rFonts w:ascii="Courier New" w:hAnsi="Courier New"/>
      </w:rPr>
    </w:lvl>
    <w:lvl w:ilvl="2" w:tplc="354E7FE2">
      <w:start w:val="1"/>
      <w:numFmt w:val="bullet"/>
      <w:lvlText w:val=""/>
      <w:lvlJc w:val="left"/>
      <w:pPr>
        <w:tabs>
          <w:tab w:val="num" w:pos="2160"/>
        </w:tabs>
        <w:ind w:left="2160" w:hanging="360"/>
      </w:pPr>
      <w:rPr>
        <w:rFonts w:ascii="Wingdings" w:hAnsi="Wingdings"/>
      </w:rPr>
    </w:lvl>
    <w:lvl w:ilvl="3" w:tplc="701A3256">
      <w:start w:val="1"/>
      <w:numFmt w:val="bullet"/>
      <w:lvlText w:val=""/>
      <w:lvlJc w:val="left"/>
      <w:pPr>
        <w:tabs>
          <w:tab w:val="num" w:pos="2880"/>
        </w:tabs>
        <w:ind w:left="2880" w:hanging="360"/>
      </w:pPr>
      <w:rPr>
        <w:rFonts w:ascii="Symbol" w:hAnsi="Symbol"/>
      </w:rPr>
    </w:lvl>
    <w:lvl w:ilvl="4" w:tplc="69D44C5C">
      <w:start w:val="1"/>
      <w:numFmt w:val="bullet"/>
      <w:lvlText w:val="o"/>
      <w:lvlJc w:val="left"/>
      <w:pPr>
        <w:tabs>
          <w:tab w:val="num" w:pos="3600"/>
        </w:tabs>
        <w:ind w:left="3600" w:hanging="360"/>
      </w:pPr>
      <w:rPr>
        <w:rFonts w:ascii="Courier New" w:hAnsi="Courier New"/>
      </w:rPr>
    </w:lvl>
    <w:lvl w:ilvl="5" w:tplc="D4429312">
      <w:start w:val="1"/>
      <w:numFmt w:val="bullet"/>
      <w:lvlText w:val=""/>
      <w:lvlJc w:val="left"/>
      <w:pPr>
        <w:tabs>
          <w:tab w:val="num" w:pos="4320"/>
        </w:tabs>
        <w:ind w:left="4320" w:hanging="360"/>
      </w:pPr>
      <w:rPr>
        <w:rFonts w:ascii="Wingdings" w:hAnsi="Wingdings"/>
      </w:rPr>
    </w:lvl>
    <w:lvl w:ilvl="6" w:tplc="96D4EAC4">
      <w:start w:val="1"/>
      <w:numFmt w:val="bullet"/>
      <w:lvlText w:val=""/>
      <w:lvlJc w:val="left"/>
      <w:pPr>
        <w:tabs>
          <w:tab w:val="num" w:pos="5040"/>
        </w:tabs>
        <w:ind w:left="5040" w:hanging="360"/>
      </w:pPr>
      <w:rPr>
        <w:rFonts w:ascii="Symbol" w:hAnsi="Symbol"/>
      </w:rPr>
    </w:lvl>
    <w:lvl w:ilvl="7" w:tplc="16CCFB36">
      <w:start w:val="1"/>
      <w:numFmt w:val="bullet"/>
      <w:lvlText w:val="o"/>
      <w:lvlJc w:val="left"/>
      <w:pPr>
        <w:tabs>
          <w:tab w:val="num" w:pos="5760"/>
        </w:tabs>
        <w:ind w:left="5760" w:hanging="360"/>
      </w:pPr>
      <w:rPr>
        <w:rFonts w:ascii="Courier New" w:hAnsi="Courier New"/>
      </w:rPr>
    </w:lvl>
    <w:lvl w:ilvl="8" w:tplc="F1FA9F66">
      <w:start w:val="1"/>
      <w:numFmt w:val="bullet"/>
      <w:lvlText w:val=""/>
      <w:lvlJc w:val="left"/>
      <w:pPr>
        <w:tabs>
          <w:tab w:val="num" w:pos="6480"/>
        </w:tabs>
        <w:ind w:left="6480" w:hanging="360"/>
      </w:pPr>
      <w:rPr>
        <w:rFonts w:ascii="Wingdings" w:hAnsi="Wingdings"/>
      </w:rPr>
    </w:lvl>
  </w:abstractNum>
  <w:abstractNum w:abstractNumId="434" w15:restartNumberingAfterBreak="0">
    <w:nsid w:val="7A0F5812"/>
    <w:multiLevelType w:val="hybridMultilevel"/>
    <w:tmpl w:val="7A0F5812"/>
    <w:lvl w:ilvl="0" w:tplc="A3AEDAC8">
      <w:start w:val="1"/>
      <w:numFmt w:val="bullet"/>
      <w:lvlText w:val=""/>
      <w:lvlJc w:val="left"/>
      <w:pPr>
        <w:tabs>
          <w:tab w:val="num" w:pos="480"/>
        </w:tabs>
        <w:ind w:left="480" w:hanging="480"/>
      </w:pPr>
      <w:rPr>
        <w:rFonts w:ascii="Wingdings" w:eastAsia="Wingdings" w:hAnsi="Wingdings" w:cs="Wingdings"/>
      </w:rPr>
    </w:lvl>
    <w:lvl w:ilvl="1" w:tplc="B6987402">
      <w:start w:val="1"/>
      <w:numFmt w:val="bullet"/>
      <w:lvlText w:val="o"/>
      <w:lvlJc w:val="left"/>
      <w:pPr>
        <w:tabs>
          <w:tab w:val="num" w:pos="1440"/>
        </w:tabs>
        <w:ind w:left="1440" w:hanging="360"/>
      </w:pPr>
      <w:rPr>
        <w:rFonts w:ascii="Courier New" w:hAnsi="Courier New"/>
      </w:rPr>
    </w:lvl>
    <w:lvl w:ilvl="2" w:tplc="05669BD6">
      <w:start w:val="1"/>
      <w:numFmt w:val="bullet"/>
      <w:lvlText w:val=""/>
      <w:lvlJc w:val="left"/>
      <w:pPr>
        <w:tabs>
          <w:tab w:val="num" w:pos="2160"/>
        </w:tabs>
        <w:ind w:left="2160" w:hanging="360"/>
      </w:pPr>
      <w:rPr>
        <w:rFonts w:ascii="Wingdings" w:hAnsi="Wingdings"/>
      </w:rPr>
    </w:lvl>
    <w:lvl w:ilvl="3" w:tplc="FF54D304">
      <w:start w:val="1"/>
      <w:numFmt w:val="bullet"/>
      <w:lvlText w:val=""/>
      <w:lvlJc w:val="left"/>
      <w:pPr>
        <w:tabs>
          <w:tab w:val="num" w:pos="2880"/>
        </w:tabs>
        <w:ind w:left="2880" w:hanging="360"/>
      </w:pPr>
      <w:rPr>
        <w:rFonts w:ascii="Symbol" w:hAnsi="Symbol"/>
      </w:rPr>
    </w:lvl>
    <w:lvl w:ilvl="4" w:tplc="E070D33E">
      <w:start w:val="1"/>
      <w:numFmt w:val="bullet"/>
      <w:lvlText w:val="o"/>
      <w:lvlJc w:val="left"/>
      <w:pPr>
        <w:tabs>
          <w:tab w:val="num" w:pos="3600"/>
        </w:tabs>
        <w:ind w:left="3600" w:hanging="360"/>
      </w:pPr>
      <w:rPr>
        <w:rFonts w:ascii="Courier New" w:hAnsi="Courier New"/>
      </w:rPr>
    </w:lvl>
    <w:lvl w:ilvl="5" w:tplc="A0BA7530">
      <w:start w:val="1"/>
      <w:numFmt w:val="bullet"/>
      <w:lvlText w:val=""/>
      <w:lvlJc w:val="left"/>
      <w:pPr>
        <w:tabs>
          <w:tab w:val="num" w:pos="4320"/>
        </w:tabs>
        <w:ind w:left="4320" w:hanging="360"/>
      </w:pPr>
      <w:rPr>
        <w:rFonts w:ascii="Wingdings" w:hAnsi="Wingdings"/>
      </w:rPr>
    </w:lvl>
    <w:lvl w:ilvl="6" w:tplc="379A7468">
      <w:start w:val="1"/>
      <w:numFmt w:val="bullet"/>
      <w:lvlText w:val=""/>
      <w:lvlJc w:val="left"/>
      <w:pPr>
        <w:tabs>
          <w:tab w:val="num" w:pos="5040"/>
        </w:tabs>
        <w:ind w:left="5040" w:hanging="360"/>
      </w:pPr>
      <w:rPr>
        <w:rFonts w:ascii="Symbol" w:hAnsi="Symbol"/>
      </w:rPr>
    </w:lvl>
    <w:lvl w:ilvl="7" w:tplc="277E564E">
      <w:start w:val="1"/>
      <w:numFmt w:val="bullet"/>
      <w:lvlText w:val="o"/>
      <w:lvlJc w:val="left"/>
      <w:pPr>
        <w:tabs>
          <w:tab w:val="num" w:pos="5760"/>
        </w:tabs>
        <w:ind w:left="5760" w:hanging="360"/>
      </w:pPr>
      <w:rPr>
        <w:rFonts w:ascii="Courier New" w:hAnsi="Courier New"/>
      </w:rPr>
    </w:lvl>
    <w:lvl w:ilvl="8" w:tplc="4DF2ACD6">
      <w:start w:val="1"/>
      <w:numFmt w:val="bullet"/>
      <w:lvlText w:val=""/>
      <w:lvlJc w:val="left"/>
      <w:pPr>
        <w:tabs>
          <w:tab w:val="num" w:pos="6480"/>
        </w:tabs>
        <w:ind w:left="6480" w:hanging="360"/>
      </w:pPr>
      <w:rPr>
        <w:rFonts w:ascii="Wingdings" w:hAnsi="Wingdings"/>
      </w:rPr>
    </w:lvl>
  </w:abstractNum>
  <w:abstractNum w:abstractNumId="435" w15:restartNumberingAfterBreak="0">
    <w:nsid w:val="7A0F5813"/>
    <w:multiLevelType w:val="hybridMultilevel"/>
    <w:tmpl w:val="7A0F5813"/>
    <w:lvl w:ilvl="0" w:tplc="484044EA">
      <w:start w:val="1"/>
      <w:numFmt w:val="bullet"/>
      <w:lvlText w:val=""/>
      <w:lvlJc w:val="left"/>
      <w:pPr>
        <w:tabs>
          <w:tab w:val="num" w:pos="480"/>
        </w:tabs>
        <w:ind w:left="480" w:hanging="480"/>
      </w:pPr>
      <w:rPr>
        <w:rFonts w:ascii="Wingdings" w:eastAsia="Wingdings" w:hAnsi="Wingdings" w:cs="Wingdings"/>
      </w:rPr>
    </w:lvl>
    <w:lvl w:ilvl="1" w:tplc="573C2F1C">
      <w:start w:val="1"/>
      <w:numFmt w:val="bullet"/>
      <w:lvlText w:val="o"/>
      <w:lvlJc w:val="left"/>
      <w:pPr>
        <w:tabs>
          <w:tab w:val="num" w:pos="1440"/>
        </w:tabs>
        <w:ind w:left="1440" w:hanging="360"/>
      </w:pPr>
      <w:rPr>
        <w:rFonts w:ascii="Courier New" w:hAnsi="Courier New"/>
      </w:rPr>
    </w:lvl>
    <w:lvl w:ilvl="2" w:tplc="98F0CA06">
      <w:start w:val="1"/>
      <w:numFmt w:val="bullet"/>
      <w:lvlText w:val=""/>
      <w:lvlJc w:val="left"/>
      <w:pPr>
        <w:tabs>
          <w:tab w:val="num" w:pos="2160"/>
        </w:tabs>
        <w:ind w:left="2160" w:hanging="360"/>
      </w:pPr>
      <w:rPr>
        <w:rFonts w:ascii="Wingdings" w:hAnsi="Wingdings"/>
      </w:rPr>
    </w:lvl>
    <w:lvl w:ilvl="3" w:tplc="E730A0BA">
      <w:start w:val="1"/>
      <w:numFmt w:val="bullet"/>
      <w:lvlText w:val=""/>
      <w:lvlJc w:val="left"/>
      <w:pPr>
        <w:tabs>
          <w:tab w:val="num" w:pos="2880"/>
        </w:tabs>
        <w:ind w:left="2880" w:hanging="360"/>
      </w:pPr>
      <w:rPr>
        <w:rFonts w:ascii="Symbol" w:hAnsi="Symbol"/>
      </w:rPr>
    </w:lvl>
    <w:lvl w:ilvl="4" w:tplc="ADA2D4CA">
      <w:start w:val="1"/>
      <w:numFmt w:val="bullet"/>
      <w:lvlText w:val="o"/>
      <w:lvlJc w:val="left"/>
      <w:pPr>
        <w:tabs>
          <w:tab w:val="num" w:pos="3600"/>
        </w:tabs>
        <w:ind w:left="3600" w:hanging="360"/>
      </w:pPr>
      <w:rPr>
        <w:rFonts w:ascii="Courier New" w:hAnsi="Courier New"/>
      </w:rPr>
    </w:lvl>
    <w:lvl w:ilvl="5" w:tplc="D3FADE3E">
      <w:start w:val="1"/>
      <w:numFmt w:val="bullet"/>
      <w:lvlText w:val=""/>
      <w:lvlJc w:val="left"/>
      <w:pPr>
        <w:tabs>
          <w:tab w:val="num" w:pos="4320"/>
        </w:tabs>
        <w:ind w:left="4320" w:hanging="360"/>
      </w:pPr>
      <w:rPr>
        <w:rFonts w:ascii="Wingdings" w:hAnsi="Wingdings"/>
      </w:rPr>
    </w:lvl>
    <w:lvl w:ilvl="6" w:tplc="A246FD78">
      <w:start w:val="1"/>
      <w:numFmt w:val="bullet"/>
      <w:lvlText w:val=""/>
      <w:lvlJc w:val="left"/>
      <w:pPr>
        <w:tabs>
          <w:tab w:val="num" w:pos="5040"/>
        </w:tabs>
        <w:ind w:left="5040" w:hanging="360"/>
      </w:pPr>
      <w:rPr>
        <w:rFonts w:ascii="Symbol" w:hAnsi="Symbol"/>
      </w:rPr>
    </w:lvl>
    <w:lvl w:ilvl="7" w:tplc="7BE6C564">
      <w:start w:val="1"/>
      <w:numFmt w:val="bullet"/>
      <w:lvlText w:val="o"/>
      <w:lvlJc w:val="left"/>
      <w:pPr>
        <w:tabs>
          <w:tab w:val="num" w:pos="5760"/>
        </w:tabs>
        <w:ind w:left="5760" w:hanging="360"/>
      </w:pPr>
      <w:rPr>
        <w:rFonts w:ascii="Courier New" w:hAnsi="Courier New"/>
      </w:rPr>
    </w:lvl>
    <w:lvl w:ilvl="8" w:tplc="13E0DD44">
      <w:start w:val="1"/>
      <w:numFmt w:val="bullet"/>
      <w:lvlText w:val=""/>
      <w:lvlJc w:val="left"/>
      <w:pPr>
        <w:tabs>
          <w:tab w:val="num" w:pos="6480"/>
        </w:tabs>
        <w:ind w:left="6480" w:hanging="360"/>
      </w:pPr>
      <w:rPr>
        <w:rFonts w:ascii="Wingdings" w:hAnsi="Wingdings"/>
      </w:rPr>
    </w:lvl>
  </w:abstractNum>
  <w:abstractNum w:abstractNumId="436" w15:restartNumberingAfterBreak="0">
    <w:nsid w:val="7A0F5814"/>
    <w:multiLevelType w:val="hybridMultilevel"/>
    <w:tmpl w:val="7A0F5814"/>
    <w:lvl w:ilvl="0" w:tplc="02A24C62">
      <w:start w:val="1"/>
      <w:numFmt w:val="bullet"/>
      <w:lvlText w:val=""/>
      <w:lvlJc w:val="left"/>
      <w:pPr>
        <w:tabs>
          <w:tab w:val="num" w:pos="480"/>
        </w:tabs>
        <w:ind w:left="480" w:hanging="480"/>
      </w:pPr>
      <w:rPr>
        <w:rFonts w:ascii="Wingdings" w:eastAsia="Wingdings" w:hAnsi="Wingdings" w:cs="Wingdings"/>
      </w:rPr>
    </w:lvl>
    <w:lvl w:ilvl="1" w:tplc="C95438E8">
      <w:start w:val="1"/>
      <w:numFmt w:val="bullet"/>
      <w:lvlText w:val="o"/>
      <w:lvlJc w:val="left"/>
      <w:pPr>
        <w:tabs>
          <w:tab w:val="num" w:pos="1440"/>
        </w:tabs>
        <w:ind w:left="1440" w:hanging="360"/>
      </w:pPr>
      <w:rPr>
        <w:rFonts w:ascii="Courier New" w:hAnsi="Courier New"/>
      </w:rPr>
    </w:lvl>
    <w:lvl w:ilvl="2" w:tplc="8E8AAF06">
      <w:start w:val="1"/>
      <w:numFmt w:val="bullet"/>
      <w:lvlText w:val=""/>
      <w:lvlJc w:val="left"/>
      <w:pPr>
        <w:tabs>
          <w:tab w:val="num" w:pos="2160"/>
        </w:tabs>
        <w:ind w:left="2160" w:hanging="360"/>
      </w:pPr>
      <w:rPr>
        <w:rFonts w:ascii="Wingdings" w:hAnsi="Wingdings"/>
      </w:rPr>
    </w:lvl>
    <w:lvl w:ilvl="3" w:tplc="F3465CF4">
      <w:start w:val="1"/>
      <w:numFmt w:val="bullet"/>
      <w:lvlText w:val=""/>
      <w:lvlJc w:val="left"/>
      <w:pPr>
        <w:tabs>
          <w:tab w:val="num" w:pos="2880"/>
        </w:tabs>
        <w:ind w:left="2880" w:hanging="360"/>
      </w:pPr>
      <w:rPr>
        <w:rFonts w:ascii="Symbol" w:hAnsi="Symbol"/>
      </w:rPr>
    </w:lvl>
    <w:lvl w:ilvl="4" w:tplc="543ACCAA">
      <w:start w:val="1"/>
      <w:numFmt w:val="bullet"/>
      <w:lvlText w:val="o"/>
      <w:lvlJc w:val="left"/>
      <w:pPr>
        <w:tabs>
          <w:tab w:val="num" w:pos="3600"/>
        </w:tabs>
        <w:ind w:left="3600" w:hanging="360"/>
      </w:pPr>
      <w:rPr>
        <w:rFonts w:ascii="Courier New" w:hAnsi="Courier New"/>
      </w:rPr>
    </w:lvl>
    <w:lvl w:ilvl="5" w:tplc="09869BAE">
      <w:start w:val="1"/>
      <w:numFmt w:val="bullet"/>
      <w:lvlText w:val=""/>
      <w:lvlJc w:val="left"/>
      <w:pPr>
        <w:tabs>
          <w:tab w:val="num" w:pos="4320"/>
        </w:tabs>
        <w:ind w:left="4320" w:hanging="360"/>
      </w:pPr>
      <w:rPr>
        <w:rFonts w:ascii="Wingdings" w:hAnsi="Wingdings"/>
      </w:rPr>
    </w:lvl>
    <w:lvl w:ilvl="6" w:tplc="D6C497BC">
      <w:start w:val="1"/>
      <w:numFmt w:val="bullet"/>
      <w:lvlText w:val=""/>
      <w:lvlJc w:val="left"/>
      <w:pPr>
        <w:tabs>
          <w:tab w:val="num" w:pos="5040"/>
        </w:tabs>
        <w:ind w:left="5040" w:hanging="360"/>
      </w:pPr>
      <w:rPr>
        <w:rFonts w:ascii="Symbol" w:hAnsi="Symbol"/>
      </w:rPr>
    </w:lvl>
    <w:lvl w:ilvl="7" w:tplc="879274C0">
      <w:start w:val="1"/>
      <w:numFmt w:val="bullet"/>
      <w:lvlText w:val="o"/>
      <w:lvlJc w:val="left"/>
      <w:pPr>
        <w:tabs>
          <w:tab w:val="num" w:pos="5760"/>
        </w:tabs>
        <w:ind w:left="5760" w:hanging="360"/>
      </w:pPr>
      <w:rPr>
        <w:rFonts w:ascii="Courier New" w:hAnsi="Courier New"/>
      </w:rPr>
    </w:lvl>
    <w:lvl w:ilvl="8" w:tplc="78745BFC">
      <w:start w:val="1"/>
      <w:numFmt w:val="bullet"/>
      <w:lvlText w:val=""/>
      <w:lvlJc w:val="left"/>
      <w:pPr>
        <w:tabs>
          <w:tab w:val="num" w:pos="6480"/>
        </w:tabs>
        <w:ind w:left="6480" w:hanging="360"/>
      </w:pPr>
      <w:rPr>
        <w:rFonts w:ascii="Wingdings" w:hAnsi="Wingdings"/>
      </w:rPr>
    </w:lvl>
  </w:abstractNum>
  <w:abstractNum w:abstractNumId="437" w15:restartNumberingAfterBreak="0">
    <w:nsid w:val="7A0F5815"/>
    <w:multiLevelType w:val="hybridMultilevel"/>
    <w:tmpl w:val="7A0F5815"/>
    <w:lvl w:ilvl="0" w:tplc="88000206">
      <w:start w:val="1"/>
      <w:numFmt w:val="bullet"/>
      <w:lvlText w:val=""/>
      <w:lvlJc w:val="left"/>
      <w:pPr>
        <w:tabs>
          <w:tab w:val="num" w:pos="480"/>
        </w:tabs>
        <w:ind w:left="480" w:hanging="480"/>
      </w:pPr>
      <w:rPr>
        <w:rFonts w:ascii="Wingdings" w:eastAsia="Wingdings" w:hAnsi="Wingdings" w:cs="Wingdings"/>
      </w:rPr>
    </w:lvl>
    <w:lvl w:ilvl="1" w:tplc="04F80A78">
      <w:start w:val="1"/>
      <w:numFmt w:val="bullet"/>
      <w:lvlText w:val="o"/>
      <w:lvlJc w:val="left"/>
      <w:pPr>
        <w:tabs>
          <w:tab w:val="num" w:pos="1440"/>
        </w:tabs>
        <w:ind w:left="1440" w:hanging="360"/>
      </w:pPr>
      <w:rPr>
        <w:rFonts w:ascii="Courier New" w:hAnsi="Courier New"/>
      </w:rPr>
    </w:lvl>
    <w:lvl w:ilvl="2" w:tplc="01429ED6">
      <w:start w:val="1"/>
      <w:numFmt w:val="bullet"/>
      <w:lvlText w:val=""/>
      <w:lvlJc w:val="left"/>
      <w:pPr>
        <w:tabs>
          <w:tab w:val="num" w:pos="2160"/>
        </w:tabs>
        <w:ind w:left="2160" w:hanging="360"/>
      </w:pPr>
      <w:rPr>
        <w:rFonts w:ascii="Wingdings" w:hAnsi="Wingdings"/>
      </w:rPr>
    </w:lvl>
    <w:lvl w:ilvl="3" w:tplc="1C0A0576">
      <w:start w:val="1"/>
      <w:numFmt w:val="bullet"/>
      <w:lvlText w:val=""/>
      <w:lvlJc w:val="left"/>
      <w:pPr>
        <w:tabs>
          <w:tab w:val="num" w:pos="2880"/>
        </w:tabs>
        <w:ind w:left="2880" w:hanging="360"/>
      </w:pPr>
      <w:rPr>
        <w:rFonts w:ascii="Symbol" w:hAnsi="Symbol"/>
      </w:rPr>
    </w:lvl>
    <w:lvl w:ilvl="4" w:tplc="B9C2F48E">
      <w:start w:val="1"/>
      <w:numFmt w:val="bullet"/>
      <w:lvlText w:val="o"/>
      <w:lvlJc w:val="left"/>
      <w:pPr>
        <w:tabs>
          <w:tab w:val="num" w:pos="3600"/>
        </w:tabs>
        <w:ind w:left="3600" w:hanging="360"/>
      </w:pPr>
      <w:rPr>
        <w:rFonts w:ascii="Courier New" w:hAnsi="Courier New"/>
      </w:rPr>
    </w:lvl>
    <w:lvl w:ilvl="5" w:tplc="9134E866">
      <w:start w:val="1"/>
      <w:numFmt w:val="bullet"/>
      <w:lvlText w:val=""/>
      <w:lvlJc w:val="left"/>
      <w:pPr>
        <w:tabs>
          <w:tab w:val="num" w:pos="4320"/>
        </w:tabs>
        <w:ind w:left="4320" w:hanging="360"/>
      </w:pPr>
      <w:rPr>
        <w:rFonts w:ascii="Wingdings" w:hAnsi="Wingdings"/>
      </w:rPr>
    </w:lvl>
    <w:lvl w:ilvl="6" w:tplc="35C8C2DC">
      <w:start w:val="1"/>
      <w:numFmt w:val="bullet"/>
      <w:lvlText w:val=""/>
      <w:lvlJc w:val="left"/>
      <w:pPr>
        <w:tabs>
          <w:tab w:val="num" w:pos="5040"/>
        </w:tabs>
        <w:ind w:left="5040" w:hanging="360"/>
      </w:pPr>
      <w:rPr>
        <w:rFonts w:ascii="Symbol" w:hAnsi="Symbol"/>
      </w:rPr>
    </w:lvl>
    <w:lvl w:ilvl="7" w:tplc="E37E1DC8">
      <w:start w:val="1"/>
      <w:numFmt w:val="bullet"/>
      <w:lvlText w:val="o"/>
      <w:lvlJc w:val="left"/>
      <w:pPr>
        <w:tabs>
          <w:tab w:val="num" w:pos="5760"/>
        </w:tabs>
        <w:ind w:left="5760" w:hanging="360"/>
      </w:pPr>
      <w:rPr>
        <w:rFonts w:ascii="Courier New" w:hAnsi="Courier New"/>
      </w:rPr>
    </w:lvl>
    <w:lvl w:ilvl="8" w:tplc="F10A9C5A">
      <w:start w:val="1"/>
      <w:numFmt w:val="bullet"/>
      <w:lvlText w:val=""/>
      <w:lvlJc w:val="left"/>
      <w:pPr>
        <w:tabs>
          <w:tab w:val="num" w:pos="6480"/>
        </w:tabs>
        <w:ind w:left="6480" w:hanging="360"/>
      </w:pPr>
      <w:rPr>
        <w:rFonts w:ascii="Wingdings" w:hAnsi="Wingdings"/>
      </w:rPr>
    </w:lvl>
  </w:abstractNum>
  <w:abstractNum w:abstractNumId="438" w15:restartNumberingAfterBreak="0">
    <w:nsid w:val="7A0F5816"/>
    <w:multiLevelType w:val="hybridMultilevel"/>
    <w:tmpl w:val="7A0F5816"/>
    <w:lvl w:ilvl="0" w:tplc="7BB448D6">
      <w:start w:val="1"/>
      <w:numFmt w:val="bullet"/>
      <w:lvlText w:val=""/>
      <w:lvlJc w:val="left"/>
      <w:pPr>
        <w:tabs>
          <w:tab w:val="num" w:pos="480"/>
        </w:tabs>
        <w:ind w:left="480" w:hanging="480"/>
      </w:pPr>
      <w:rPr>
        <w:rFonts w:ascii="Wingdings" w:eastAsia="Wingdings" w:hAnsi="Wingdings" w:cs="Wingdings"/>
      </w:rPr>
    </w:lvl>
    <w:lvl w:ilvl="1" w:tplc="C4F0DA22">
      <w:start w:val="1"/>
      <w:numFmt w:val="bullet"/>
      <w:lvlText w:val="o"/>
      <w:lvlJc w:val="left"/>
      <w:pPr>
        <w:tabs>
          <w:tab w:val="num" w:pos="1440"/>
        </w:tabs>
        <w:ind w:left="1440" w:hanging="360"/>
      </w:pPr>
      <w:rPr>
        <w:rFonts w:ascii="Courier New" w:hAnsi="Courier New"/>
      </w:rPr>
    </w:lvl>
    <w:lvl w:ilvl="2" w:tplc="FB7415E6">
      <w:start w:val="1"/>
      <w:numFmt w:val="bullet"/>
      <w:lvlText w:val=""/>
      <w:lvlJc w:val="left"/>
      <w:pPr>
        <w:tabs>
          <w:tab w:val="num" w:pos="2160"/>
        </w:tabs>
        <w:ind w:left="2160" w:hanging="360"/>
      </w:pPr>
      <w:rPr>
        <w:rFonts w:ascii="Wingdings" w:hAnsi="Wingdings"/>
      </w:rPr>
    </w:lvl>
    <w:lvl w:ilvl="3" w:tplc="89FC2E78">
      <w:start w:val="1"/>
      <w:numFmt w:val="bullet"/>
      <w:lvlText w:val=""/>
      <w:lvlJc w:val="left"/>
      <w:pPr>
        <w:tabs>
          <w:tab w:val="num" w:pos="2880"/>
        </w:tabs>
        <w:ind w:left="2880" w:hanging="360"/>
      </w:pPr>
      <w:rPr>
        <w:rFonts w:ascii="Symbol" w:hAnsi="Symbol"/>
      </w:rPr>
    </w:lvl>
    <w:lvl w:ilvl="4" w:tplc="2BE428CE">
      <w:start w:val="1"/>
      <w:numFmt w:val="bullet"/>
      <w:lvlText w:val="o"/>
      <w:lvlJc w:val="left"/>
      <w:pPr>
        <w:tabs>
          <w:tab w:val="num" w:pos="3600"/>
        </w:tabs>
        <w:ind w:left="3600" w:hanging="360"/>
      </w:pPr>
      <w:rPr>
        <w:rFonts w:ascii="Courier New" w:hAnsi="Courier New"/>
      </w:rPr>
    </w:lvl>
    <w:lvl w:ilvl="5" w:tplc="AE988E14">
      <w:start w:val="1"/>
      <w:numFmt w:val="bullet"/>
      <w:lvlText w:val=""/>
      <w:lvlJc w:val="left"/>
      <w:pPr>
        <w:tabs>
          <w:tab w:val="num" w:pos="4320"/>
        </w:tabs>
        <w:ind w:left="4320" w:hanging="360"/>
      </w:pPr>
      <w:rPr>
        <w:rFonts w:ascii="Wingdings" w:hAnsi="Wingdings"/>
      </w:rPr>
    </w:lvl>
    <w:lvl w:ilvl="6" w:tplc="30C430F8">
      <w:start w:val="1"/>
      <w:numFmt w:val="bullet"/>
      <w:lvlText w:val=""/>
      <w:lvlJc w:val="left"/>
      <w:pPr>
        <w:tabs>
          <w:tab w:val="num" w:pos="5040"/>
        </w:tabs>
        <w:ind w:left="5040" w:hanging="360"/>
      </w:pPr>
      <w:rPr>
        <w:rFonts w:ascii="Symbol" w:hAnsi="Symbol"/>
      </w:rPr>
    </w:lvl>
    <w:lvl w:ilvl="7" w:tplc="2B48E088">
      <w:start w:val="1"/>
      <w:numFmt w:val="bullet"/>
      <w:lvlText w:val="o"/>
      <w:lvlJc w:val="left"/>
      <w:pPr>
        <w:tabs>
          <w:tab w:val="num" w:pos="5760"/>
        </w:tabs>
        <w:ind w:left="5760" w:hanging="360"/>
      </w:pPr>
      <w:rPr>
        <w:rFonts w:ascii="Courier New" w:hAnsi="Courier New"/>
      </w:rPr>
    </w:lvl>
    <w:lvl w:ilvl="8" w:tplc="7EEA338A">
      <w:start w:val="1"/>
      <w:numFmt w:val="bullet"/>
      <w:lvlText w:val=""/>
      <w:lvlJc w:val="left"/>
      <w:pPr>
        <w:tabs>
          <w:tab w:val="num" w:pos="6480"/>
        </w:tabs>
        <w:ind w:left="6480" w:hanging="360"/>
      </w:pPr>
      <w:rPr>
        <w:rFonts w:ascii="Wingdings" w:hAnsi="Wingdings"/>
      </w:rPr>
    </w:lvl>
  </w:abstractNum>
  <w:abstractNum w:abstractNumId="439" w15:restartNumberingAfterBreak="0">
    <w:nsid w:val="7A0F5817"/>
    <w:multiLevelType w:val="hybridMultilevel"/>
    <w:tmpl w:val="7A0F5817"/>
    <w:lvl w:ilvl="0" w:tplc="433EEBC8">
      <w:start w:val="1"/>
      <w:numFmt w:val="bullet"/>
      <w:lvlText w:val=""/>
      <w:lvlJc w:val="left"/>
      <w:pPr>
        <w:tabs>
          <w:tab w:val="num" w:pos="480"/>
        </w:tabs>
        <w:ind w:left="480" w:hanging="480"/>
      </w:pPr>
      <w:rPr>
        <w:rFonts w:ascii="Wingdings" w:eastAsia="Wingdings" w:hAnsi="Wingdings" w:cs="Wingdings"/>
      </w:rPr>
    </w:lvl>
    <w:lvl w:ilvl="1" w:tplc="19DC579A">
      <w:start w:val="1"/>
      <w:numFmt w:val="bullet"/>
      <w:lvlText w:val="o"/>
      <w:lvlJc w:val="left"/>
      <w:pPr>
        <w:tabs>
          <w:tab w:val="num" w:pos="1440"/>
        </w:tabs>
        <w:ind w:left="1440" w:hanging="360"/>
      </w:pPr>
      <w:rPr>
        <w:rFonts w:ascii="Courier New" w:hAnsi="Courier New"/>
      </w:rPr>
    </w:lvl>
    <w:lvl w:ilvl="2" w:tplc="2844080C">
      <w:start w:val="1"/>
      <w:numFmt w:val="bullet"/>
      <w:lvlText w:val=""/>
      <w:lvlJc w:val="left"/>
      <w:pPr>
        <w:tabs>
          <w:tab w:val="num" w:pos="2160"/>
        </w:tabs>
        <w:ind w:left="2160" w:hanging="360"/>
      </w:pPr>
      <w:rPr>
        <w:rFonts w:ascii="Wingdings" w:hAnsi="Wingdings"/>
      </w:rPr>
    </w:lvl>
    <w:lvl w:ilvl="3" w:tplc="20A4B2CC">
      <w:start w:val="1"/>
      <w:numFmt w:val="bullet"/>
      <w:lvlText w:val=""/>
      <w:lvlJc w:val="left"/>
      <w:pPr>
        <w:tabs>
          <w:tab w:val="num" w:pos="2880"/>
        </w:tabs>
        <w:ind w:left="2880" w:hanging="360"/>
      </w:pPr>
      <w:rPr>
        <w:rFonts w:ascii="Symbol" w:hAnsi="Symbol"/>
      </w:rPr>
    </w:lvl>
    <w:lvl w:ilvl="4" w:tplc="C3F2ABD8">
      <w:start w:val="1"/>
      <w:numFmt w:val="bullet"/>
      <w:lvlText w:val="o"/>
      <w:lvlJc w:val="left"/>
      <w:pPr>
        <w:tabs>
          <w:tab w:val="num" w:pos="3600"/>
        </w:tabs>
        <w:ind w:left="3600" w:hanging="360"/>
      </w:pPr>
      <w:rPr>
        <w:rFonts w:ascii="Courier New" w:hAnsi="Courier New"/>
      </w:rPr>
    </w:lvl>
    <w:lvl w:ilvl="5" w:tplc="F35CBA12">
      <w:start w:val="1"/>
      <w:numFmt w:val="bullet"/>
      <w:lvlText w:val=""/>
      <w:lvlJc w:val="left"/>
      <w:pPr>
        <w:tabs>
          <w:tab w:val="num" w:pos="4320"/>
        </w:tabs>
        <w:ind w:left="4320" w:hanging="360"/>
      </w:pPr>
      <w:rPr>
        <w:rFonts w:ascii="Wingdings" w:hAnsi="Wingdings"/>
      </w:rPr>
    </w:lvl>
    <w:lvl w:ilvl="6" w:tplc="F83257BA">
      <w:start w:val="1"/>
      <w:numFmt w:val="bullet"/>
      <w:lvlText w:val=""/>
      <w:lvlJc w:val="left"/>
      <w:pPr>
        <w:tabs>
          <w:tab w:val="num" w:pos="5040"/>
        </w:tabs>
        <w:ind w:left="5040" w:hanging="360"/>
      </w:pPr>
      <w:rPr>
        <w:rFonts w:ascii="Symbol" w:hAnsi="Symbol"/>
      </w:rPr>
    </w:lvl>
    <w:lvl w:ilvl="7" w:tplc="FDC06C06">
      <w:start w:val="1"/>
      <w:numFmt w:val="bullet"/>
      <w:lvlText w:val="o"/>
      <w:lvlJc w:val="left"/>
      <w:pPr>
        <w:tabs>
          <w:tab w:val="num" w:pos="5760"/>
        </w:tabs>
        <w:ind w:left="5760" w:hanging="360"/>
      </w:pPr>
      <w:rPr>
        <w:rFonts w:ascii="Courier New" w:hAnsi="Courier New"/>
      </w:rPr>
    </w:lvl>
    <w:lvl w:ilvl="8" w:tplc="C3DA1056">
      <w:start w:val="1"/>
      <w:numFmt w:val="bullet"/>
      <w:lvlText w:val=""/>
      <w:lvlJc w:val="left"/>
      <w:pPr>
        <w:tabs>
          <w:tab w:val="num" w:pos="6480"/>
        </w:tabs>
        <w:ind w:left="6480" w:hanging="360"/>
      </w:pPr>
      <w:rPr>
        <w:rFonts w:ascii="Wingdings" w:hAnsi="Wingdings"/>
      </w:rPr>
    </w:lvl>
  </w:abstractNum>
  <w:abstractNum w:abstractNumId="440" w15:restartNumberingAfterBreak="0">
    <w:nsid w:val="7A0F5818"/>
    <w:multiLevelType w:val="hybridMultilevel"/>
    <w:tmpl w:val="7A0F5818"/>
    <w:lvl w:ilvl="0" w:tplc="A0D46D26">
      <w:start w:val="1"/>
      <w:numFmt w:val="bullet"/>
      <w:lvlText w:val=""/>
      <w:lvlJc w:val="left"/>
      <w:pPr>
        <w:tabs>
          <w:tab w:val="num" w:pos="480"/>
        </w:tabs>
        <w:ind w:left="480" w:hanging="480"/>
      </w:pPr>
      <w:rPr>
        <w:rFonts w:ascii="Wingdings" w:eastAsia="Wingdings" w:hAnsi="Wingdings" w:cs="Wingdings"/>
      </w:rPr>
    </w:lvl>
    <w:lvl w:ilvl="1" w:tplc="E39EBF7C">
      <w:start w:val="1"/>
      <w:numFmt w:val="bullet"/>
      <w:lvlText w:val="o"/>
      <w:lvlJc w:val="left"/>
      <w:pPr>
        <w:tabs>
          <w:tab w:val="num" w:pos="1440"/>
        </w:tabs>
        <w:ind w:left="1440" w:hanging="360"/>
      </w:pPr>
      <w:rPr>
        <w:rFonts w:ascii="Courier New" w:hAnsi="Courier New"/>
      </w:rPr>
    </w:lvl>
    <w:lvl w:ilvl="2" w:tplc="98CE7CC8">
      <w:start w:val="1"/>
      <w:numFmt w:val="bullet"/>
      <w:lvlText w:val=""/>
      <w:lvlJc w:val="left"/>
      <w:pPr>
        <w:tabs>
          <w:tab w:val="num" w:pos="2160"/>
        </w:tabs>
        <w:ind w:left="2160" w:hanging="360"/>
      </w:pPr>
      <w:rPr>
        <w:rFonts w:ascii="Wingdings" w:hAnsi="Wingdings"/>
      </w:rPr>
    </w:lvl>
    <w:lvl w:ilvl="3" w:tplc="742C6164">
      <w:start w:val="1"/>
      <w:numFmt w:val="bullet"/>
      <w:lvlText w:val=""/>
      <w:lvlJc w:val="left"/>
      <w:pPr>
        <w:tabs>
          <w:tab w:val="num" w:pos="2880"/>
        </w:tabs>
        <w:ind w:left="2880" w:hanging="360"/>
      </w:pPr>
      <w:rPr>
        <w:rFonts w:ascii="Symbol" w:hAnsi="Symbol"/>
      </w:rPr>
    </w:lvl>
    <w:lvl w:ilvl="4" w:tplc="BDA04A44">
      <w:start w:val="1"/>
      <w:numFmt w:val="bullet"/>
      <w:lvlText w:val="o"/>
      <w:lvlJc w:val="left"/>
      <w:pPr>
        <w:tabs>
          <w:tab w:val="num" w:pos="3600"/>
        </w:tabs>
        <w:ind w:left="3600" w:hanging="360"/>
      </w:pPr>
      <w:rPr>
        <w:rFonts w:ascii="Courier New" w:hAnsi="Courier New"/>
      </w:rPr>
    </w:lvl>
    <w:lvl w:ilvl="5" w:tplc="7584BCDE">
      <w:start w:val="1"/>
      <w:numFmt w:val="bullet"/>
      <w:lvlText w:val=""/>
      <w:lvlJc w:val="left"/>
      <w:pPr>
        <w:tabs>
          <w:tab w:val="num" w:pos="4320"/>
        </w:tabs>
        <w:ind w:left="4320" w:hanging="360"/>
      </w:pPr>
      <w:rPr>
        <w:rFonts w:ascii="Wingdings" w:hAnsi="Wingdings"/>
      </w:rPr>
    </w:lvl>
    <w:lvl w:ilvl="6" w:tplc="1B38B722">
      <w:start w:val="1"/>
      <w:numFmt w:val="bullet"/>
      <w:lvlText w:val=""/>
      <w:lvlJc w:val="left"/>
      <w:pPr>
        <w:tabs>
          <w:tab w:val="num" w:pos="5040"/>
        </w:tabs>
        <w:ind w:left="5040" w:hanging="360"/>
      </w:pPr>
      <w:rPr>
        <w:rFonts w:ascii="Symbol" w:hAnsi="Symbol"/>
      </w:rPr>
    </w:lvl>
    <w:lvl w:ilvl="7" w:tplc="0ECAD50A">
      <w:start w:val="1"/>
      <w:numFmt w:val="bullet"/>
      <w:lvlText w:val="o"/>
      <w:lvlJc w:val="left"/>
      <w:pPr>
        <w:tabs>
          <w:tab w:val="num" w:pos="5760"/>
        </w:tabs>
        <w:ind w:left="5760" w:hanging="360"/>
      </w:pPr>
      <w:rPr>
        <w:rFonts w:ascii="Courier New" w:hAnsi="Courier New"/>
      </w:rPr>
    </w:lvl>
    <w:lvl w:ilvl="8" w:tplc="6DC808D4">
      <w:start w:val="1"/>
      <w:numFmt w:val="bullet"/>
      <w:lvlText w:val=""/>
      <w:lvlJc w:val="left"/>
      <w:pPr>
        <w:tabs>
          <w:tab w:val="num" w:pos="6480"/>
        </w:tabs>
        <w:ind w:left="6480" w:hanging="360"/>
      </w:pPr>
      <w:rPr>
        <w:rFonts w:ascii="Wingdings" w:hAnsi="Wingdings"/>
      </w:rPr>
    </w:lvl>
  </w:abstractNum>
  <w:abstractNum w:abstractNumId="441" w15:restartNumberingAfterBreak="0">
    <w:nsid w:val="7A0F5819"/>
    <w:multiLevelType w:val="hybridMultilevel"/>
    <w:tmpl w:val="7A0F5819"/>
    <w:lvl w:ilvl="0" w:tplc="F4167538">
      <w:start w:val="1"/>
      <w:numFmt w:val="bullet"/>
      <w:lvlText w:val=""/>
      <w:lvlJc w:val="left"/>
      <w:pPr>
        <w:tabs>
          <w:tab w:val="num" w:pos="480"/>
        </w:tabs>
        <w:ind w:left="480" w:hanging="480"/>
      </w:pPr>
      <w:rPr>
        <w:rFonts w:ascii="Wingdings" w:eastAsia="Wingdings" w:hAnsi="Wingdings" w:cs="Wingdings"/>
      </w:rPr>
    </w:lvl>
    <w:lvl w:ilvl="1" w:tplc="48181B80">
      <w:start w:val="1"/>
      <w:numFmt w:val="bullet"/>
      <w:lvlText w:val="o"/>
      <w:lvlJc w:val="left"/>
      <w:pPr>
        <w:tabs>
          <w:tab w:val="num" w:pos="1440"/>
        </w:tabs>
        <w:ind w:left="1440" w:hanging="360"/>
      </w:pPr>
      <w:rPr>
        <w:rFonts w:ascii="Courier New" w:hAnsi="Courier New"/>
      </w:rPr>
    </w:lvl>
    <w:lvl w:ilvl="2" w:tplc="7E5AD952">
      <w:start w:val="1"/>
      <w:numFmt w:val="bullet"/>
      <w:lvlText w:val=""/>
      <w:lvlJc w:val="left"/>
      <w:pPr>
        <w:tabs>
          <w:tab w:val="num" w:pos="2160"/>
        </w:tabs>
        <w:ind w:left="2160" w:hanging="360"/>
      </w:pPr>
      <w:rPr>
        <w:rFonts w:ascii="Wingdings" w:hAnsi="Wingdings"/>
      </w:rPr>
    </w:lvl>
    <w:lvl w:ilvl="3" w:tplc="AAAC3C16">
      <w:start w:val="1"/>
      <w:numFmt w:val="bullet"/>
      <w:lvlText w:val=""/>
      <w:lvlJc w:val="left"/>
      <w:pPr>
        <w:tabs>
          <w:tab w:val="num" w:pos="2880"/>
        </w:tabs>
        <w:ind w:left="2880" w:hanging="360"/>
      </w:pPr>
      <w:rPr>
        <w:rFonts w:ascii="Symbol" w:hAnsi="Symbol"/>
      </w:rPr>
    </w:lvl>
    <w:lvl w:ilvl="4" w:tplc="A3581476">
      <w:start w:val="1"/>
      <w:numFmt w:val="bullet"/>
      <w:lvlText w:val="o"/>
      <w:lvlJc w:val="left"/>
      <w:pPr>
        <w:tabs>
          <w:tab w:val="num" w:pos="3600"/>
        </w:tabs>
        <w:ind w:left="3600" w:hanging="360"/>
      </w:pPr>
      <w:rPr>
        <w:rFonts w:ascii="Courier New" w:hAnsi="Courier New"/>
      </w:rPr>
    </w:lvl>
    <w:lvl w:ilvl="5" w:tplc="61D46BC4">
      <w:start w:val="1"/>
      <w:numFmt w:val="bullet"/>
      <w:lvlText w:val=""/>
      <w:lvlJc w:val="left"/>
      <w:pPr>
        <w:tabs>
          <w:tab w:val="num" w:pos="4320"/>
        </w:tabs>
        <w:ind w:left="4320" w:hanging="360"/>
      </w:pPr>
      <w:rPr>
        <w:rFonts w:ascii="Wingdings" w:hAnsi="Wingdings"/>
      </w:rPr>
    </w:lvl>
    <w:lvl w:ilvl="6" w:tplc="D6A64ECE">
      <w:start w:val="1"/>
      <w:numFmt w:val="bullet"/>
      <w:lvlText w:val=""/>
      <w:lvlJc w:val="left"/>
      <w:pPr>
        <w:tabs>
          <w:tab w:val="num" w:pos="5040"/>
        </w:tabs>
        <w:ind w:left="5040" w:hanging="360"/>
      </w:pPr>
      <w:rPr>
        <w:rFonts w:ascii="Symbol" w:hAnsi="Symbol"/>
      </w:rPr>
    </w:lvl>
    <w:lvl w:ilvl="7" w:tplc="8A08EA84">
      <w:start w:val="1"/>
      <w:numFmt w:val="bullet"/>
      <w:lvlText w:val="o"/>
      <w:lvlJc w:val="left"/>
      <w:pPr>
        <w:tabs>
          <w:tab w:val="num" w:pos="5760"/>
        </w:tabs>
        <w:ind w:left="5760" w:hanging="360"/>
      </w:pPr>
      <w:rPr>
        <w:rFonts w:ascii="Courier New" w:hAnsi="Courier New"/>
      </w:rPr>
    </w:lvl>
    <w:lvl w:ilvl="8" w:tplc="4CFE3F88">
      <w:start w:val="1"/>
      <w:numFmt w:val="bullet"/>
      <w:lvlText w:val=""/>
      <w:lvlJc w:val="left"/>
      <w:pPr>
        <w:tabs>
          <w:tab w:val="num" w:pos="6480"/>
        </w:tabs>
        <w:ind w:left="6480" w:hanging="360"/>
      </w:pPr>
      <w:rPr>
        <w:rFonts w:ascii="Wingdings" w:hAnsi="Wingdings"/>
      </w:rPr>
    </w:lvl>
  </w:abstractNum>
  <w:abstractNum w:abstractNumId="442" w15:restartNumberingAfterBreak="0">
    <w:nsid w:val="7A0F581A"/>
    <w:multiLevelType w:val="hybridMultilevel"/>
    <w:tmpl w:val="7A0F581A"/>
    <w:lvl w:ilvl="0" w:tplc="A528836C">
      <w:start w:val="1"/>
      <w:numFmt w:val="bullet"/>
      <w:lvlText w:val=""/>
      <w:lvlJc w:val="left"/>
      <w:pPr>
        <w:tabs>
          <w:tab w:val="num" w:pos="480"/>
        </w:tabs>
        <w:ind w:left="480" w:hanging="480"/>
      </w:pPr>
      <w:rPr>
        <w:rFonts w:ascii="Wingdings" w:eastAsia="Wingdings" w:hAnsi="Wingdings" w:cs="Wingdings"/>
      </w:rPr>
    </w:lvl>
    <w:lvl w:ilvl="1" w:tplc="5FAA96F0">
      <w:start w:val="1"/>
      <w:numFmt w:val="bullet"/>
      <w:lvlText w:val="o"/>
      <w:lvlJc w:val="left"/>
      <w:pPr>
        <w:tabs>
          <w:tab w:val="num" w:pos="1440"/>
        </w:tabs>
        <w:ind w:left="1440" w:hanging="360"/>
      </w:pPr>
      <w:rPr>
        <w:rFonts w:ascii="Courier New" w:hAnsi="Courier New"/>
      </w:rPr>
    </w:lvl>
    <w:lvl w:ilvl="2" w:tplc="05F87054">
      <w:start w:val="1"/>
      <w:numFmt w:val="bullet"/>
      <w:lvlText w:val=""/>
      <w:lvlJc w:val="left"/>
      <w:pPr>
        <w:tabs>
          <w:tab w:val="num" w:pos="2160"/>
        </w:tabs>
        <w:ind w:left="2160" w:hanging="360"/>
      </w:pPr>
      <w:rPr>
        <w:rFonts w:ascii="Wingdings" w:hAnsi="Wingdings"/>
      </w:rPr>
    </w:lvl>
    <w:lvl w:ilvl="3" w:tplc="9E5E0586">
      <w:start w:val="1"/>
      <w:numFmt w:val="bullet"/>
      <w:lvlText w:val=""/>
      <w:lvlJc w:val="left"/>
      <w:pPr>
        <w:tabs>
          <w:tab w:val="num" w:pos="2880"/>
        </w:tabs>
        <w:ind w:left="2880" w:hanging="360"/>
      </w:pPr>
      <w:rPr>
        <w:rFonts w:ascii="Symbol" w:hAnsi="Symbol"/>
      </w:rPr>
    </w:lvl>
    <w:lvl w:ilvl="4" w:tplc="27A65B3E">
      <w:start w:val="1"/>
      <w:numFmt w:val="bullet"/>
      <w:lvlText w:val="o"/>
      <w:lvlJc w:val="left"/>
      <w:pPr>
        <w:tabs>
          <w:tab w:val="num" w:pos="3600"/>
        </w:tabs>
        <w:ind w:left="3600" w:hanging="360"/>
      </w:pPr>
      <w:rPr>
        <w:rFonts w:ascii="Courier New" w:hAnsi="Courier New"/>
      </w:rPr>
    </w:lvl>
    <w:lvl w:ilvl="5" w:tplc="C8C0246E">
      <w:start w:val="1"/>
      <w:numFmt w:val="bullet"/>
      <w:lvlText w:val=""/>
      <w:lvlJc w:val="left"/>
      <w:pPr>
        <w:tabs>
          <w:tab w:val="num" w:pos="4320"/>
        </w:tabs>
        <w:ind w:left="4320" w:hanging="360"/>
      </w:pPr>
      <w:rPr>
        <w:rFonts w:ascii="Wingdings" w:hAnsi="Wingdings"/>
      </w:rPr>
    </w:lvl>
    <w:lvl w:ilvl="6" w:tplc="1BCEF75A">
      <w:start w:val="1"/>
      <w:numFmt w:val="bullet"/>
      <w:lvlText w:val=""/>
      <w:lvlJc w:val="left"/>
      <w:pPr>
        <w:tabs>
          <w:tab w:val="num" w:pos="5040"/>
        </w:tabs>
        <w:ind w:left="5040" w:hanging="360"/>
      </w:pPr>
      <w:rPr>
        <w:rFonts w:ascii="Symbol" w:hAnsi="Symbol"/>
      </w:rPr>
    </w:lvl>
    <w:lvl w:ilvl="7" w:tplc="BAB2EA7C">
      <w:start w:val="1"/>
      <w:numFmt w:val="bullet"/>
      <w:lvlText w:val="o"/>
      <w:lvlJc w:val="left"/>
      <w:pPr>
        <w:tabs>
          <w:tab w:val="num" w:pos="5760"/>
        </w:tabs>
        <w:ind w:left="5760" w:hanging="360"/>
      </w:pPr>
      <w:rPr>
        <w:rFonts w:ascii="Courier New" w:hAnsi="Courier New"/>
      </w:rPr>
    </w:lvl>
    <w:lvl w:ilvl="8" w:tplc="3614F644">
      <w:start w:val="1"/>
      <w:numFmt w:val="bullet"/>
      <w:lvlText w:val=""/>
      <w:lvlJc w:val="left"/>
      <w:pPr>
        <w:tabs>
          <w:tab w:val="num" w:pos="6480"/>
        </w:tabs>
        <w:ind w:left="6480" w:hanging="360"/>
      </w:pPr>
      <w:rPr>
        <w:rFonts w:ascii="Wingdings" w:hAnsi="Wingdings"/>
      </w:rPr>
    </w:lvl>
  </w:abstractNum>
  <w:abstractNum w:abstractNumId="443" w15:restartNumberingAfterBreak="0">
    <w:nsid w:val="7A0F581B"/>
    <w:multiLevelType w:val="hybridMultilevel"/>
    <w:tmpl w:val="7A0F581B"/>
    <w:lvl w:ilvl="0" w:tplc="08A84DFA">
      <w:start w:val="1"/>
      <w:numFmt w:val="bullet"/>
      <w:lvlText w:val=""/>
      <w:lvlJc w:val="left"/>
      <w:pPr>
        <w:tabs>
          <w:tab w:val="num" w:pos="480"/>
        </w:tabs>
        <w:ind w:left="480" w:hanging="480"/>
      </w:pPr>
      <w:rPr>
        <w:rFonts w:ascii="Wingdings" w:eastAsia="Wingdings" w:hAnsi="Wingdings" w:cs="Wingdings"/>
      </w:rPr>
    </w:lvl>
    <w:lvl w:ilvl="1" w:tplc="C22A6BC2">
      <w:start w:val="1"/>
      <w:numFmt w:val="bullet"/>
      <w:lvlText w:val="o"/>
      <w:lvlJc w:val="left"/>
      <w:pPr>
        <w:tabs>
          <w:tab w:val="num" w:pos="1440"/>
        </w:tabs>
        <w:ind w:left="1440" w:hanging="360"/>
      </w:pPr>
      <w:rPr>
        <w:rFonts w:ascii="Courier New" w:hAnsi="Courier New"/>
      </w:rPr>
    </w:lvl>
    <w:lvl w:ilvl="2" w:tplc="733E6F38">
      <w:start w:val="1"/>
      <w:numFmt w:val="bullet"/>
      <w:lvlText w:val=""/>
      <w:lvlJc w:val="left"/>
      <w:pPr>
        <w:tabs>
          <w:tab w:val="num" w:pos="2160"/>
        </w:tabs>
        <w:ind w:left="2160" w:hanging="360"/>
      </w:pPr>
      <w:rPr>
        <w:rFonts w:ascii="Wingdings" w:hAnsi="Wingdings"/>
      </w:rPr>
    </w:lvl>
    <w:lvl w:ilvl="3" w:tplc="1A22E7D4">
      <w:start w:val="1"/>
      <w:numFmt w:val="bullet"/>
      <w:lvlText w:val=""/>
      <w:lvlJc w:val="left"/>
      <w:pPr>
        <w:tabs>
          <w:tab w:val="num" w:pos="2880"/>
        </w:tabs>
        <w:ind w:left="2880" w:hanging="360"/>
      </w:pPr>
      <w:rPr>
        <w:rFonts w:ascii="Symbol" w:hAnsi="Symbol"/>
      </w:rPr>
    </w:lvl>
    <w:lvl w:ilvl="4" w:tplc="2BD635B6">
      <w:start w:val="1"/>
      <w:numFmt w:val="bullet"/>
      <w:lvlText w:val="o"/>
      <w:lvlJc w:val="left"/>
      <w:pPr>
        <w:tabs>
          <w:tab w:val="num" w:pos="3600"/>
        </w:tabs>
        <w:ind w:left="3600" w:hanging="360"/>
      </w:pPr>
      <w:rPr>
        <w:rFonts w:ascii="Courier New" w:hAnsi="Courier New"/>
      </w:rPr>
    </w:lvl>
    <w:lvl w:ilvl="5" w:tplc="F18ABEF4">
      <w:start w:val="1"/>
      <w:numFmt w:val="bullet"/>
      <w:lvlText w:val=""/>
      <w:lvlJc w:val="left"/>
      <w:pPr>
        <w:tabs>
          <w:tab w:val="num" w:pos="4320"/>
        </w:tabs>
        <w:ind w:left="4320" w:hanging="360"/>
      </w:pPr>
      <w:rPr>
        <w:rFonts w:ascii="Wingdings" w:hAnsi="Wingdings"/>
      </w:rPr>
    </w:lvl>
    <w:lvl w:ilvl="6" w:tplc="195EA934">
      <w:start w:val="1"/>
      <w:numFmt w:val="bullet"/>
      <w:lvlText w:val=""/>
      <w:lvlJc w:val="left"/>
      <w:pPr>
        <w:tabs>
          <w:tab w:val="num" w:pos="5040"/>
        </w:tabs>
        <w:ind w:left="5040" w:hanging="360"/>
      </w:pPr>
      <w:rPr>
        <w:rFonts w:ascii="Symbol" w:hAnsi="Symbol"/>
      </w:rPr>
    </w:lvl>
    <w:lvl w:ilvl="7" w:tplc="C0AC320A">
      <w:start w:val="1"/>
      <w:numFmt w:val="bullet"/>
      <w:lvlText w:val="o"/>
      <w:lvlJc w:val="left"/>
      <w:pPr>
        <w:tabs>
          <w:tab w:val="num" w:pos="5760"/>
        </w:tabs>
        <w:ind w:left="5760" w:hanging="360"/>
      </w:pPr>
      <w:rPr>
        <w:rFonts w:ascii="Courier New" w:hAnsi="Courier New"/>
      </w:rPr>
    </w:lvl>
    <w:lvl w:ilvl="8" w:tplc="20689F3C">
      <w:start w:val="1"/>
      <w:numFmt w:val="bullet"/>
      <w:lvlText w:val=""/>
      <w:lvlJc w:val="left"/>
      <w:pPr>
        <w:tabs>
          <w:tab w:val="num" w:pos="6480"/>
        </w:tabs>
        <w:ind w:left="6480" w:hanging="360"/>
      </w:pPr>
      <w:rPr>
        <w:rFonts w:ascii="Wingdings" w:hAnsi="Wingdings"/>
      </w:rPr>
    </w:lvl>
  </w:abstractNum>
  <w:abstractNum w:abstractNumId="444" w15:restartNumberingAfterBreak="0">
    <w:nsid w:val="7A0F581C"/>
    <w:multiLevelType w:val="hybridMultilevel"/>
    <w:tmpl w:val="7A0F581C"/>
    <w:lvl w:ilvl="0" w:tplc="B078904A">
      <w:start w:val="1"/>
      <w:numFmt w:val="bullet"/>
      <w:lvlText w:val=""/>
      <w:lvlJc w:val="left"/>
      <w:pPr>
        <w:tabs>
          <w:tab w:val="num" w:pos="480"/>
        </w:tabs>
        <w:ind w:left="480" w:hanging="480"/>
      </w:pPr>
      <w:rPr>
        <w:rFonts w:ascii="Wingdings" w:eastAsia="Wingdings" w:hAnsi="Wingdings" w:cs="Wingdings"/>
      </w:rPr>
    </w:lvl>
    <w:lvl w:ilvl="1" w:tplc="118EF1B4">
      <w:start w:val="1"/>
      <w:numFmt w:val="bullet"/>
      <w:lvlText w:val="o"/>
      <w:lvlJc w:val="left"/>
      <w:pPr>
        <w:tabs>
          <w:tab w:val="num" w:pos="1440"/>
        </w:tabs>
        <w:ind w:left="1440" w:hanging="360"/>
      </w:pPr>
      <w:rPr>
        <w:rFonts w:ascii="Courier New" w:hAnsi="Courier New"/>
      </w:rPr>
    </w:lvl>
    <w:lvl w:ilvl="2" w:tplc="3E14D07C">
      <w:start w:val="1"/>
      <w:numFmt w:val="bullet"/>
      <w:lvlText w:val=""/>
      <w:lvlJc w:val="left"/>
      <w:pPr>
        <w:tabs>
          <w:tab w:val="num" w:pos="2160"/>
        </w:tabs>
        <w:ind w:left="2160" w:hanging="360"/>
      </w:pPr>
      <w:rPr>
        <w:rFonts w:ascii="Wingdings" w:hAnsi="Wingdings"/>
      </w:rPr>
    </w:lvl>
    <w:lvl w:ilvl="3" w:tplc="ABFC5FEA">
      <w:start w:val="1"/>
      <w:numFmt w:val="bullet"/>
      <w:lvlText w:val=""/>
      <w:lvlJc w:val="left"/>
      <w:pPr>
        <w:tabs>
          <w:tab w:val="num" w:pos="2880"/>
        </w:tabs>
        <w:ind w:left="2880" w:hanging="360"/>
      </w:pPr>
      <w:rPr>
        <w:rFonts w:ascii="Symbol" w:hAnsi="Symbol"/>
      </w:rPr>
    </w:lvl>
    <w:lvl w:ilvl="4" w:tplc="2ADA7C14">
      <w:start w:val="1"/>
      <w:numFmt w:val="bullet"/>
      <w:lvlText w:val="o"/>
      <w:lvlJc w:val="left"/>
      <w:pPr>
        <w:tabs>
          <w:tab w:val="num" w:pos="3600"/>
        </w:tabs>
        <w:ind w:left="3600" w:hanging="360"/>
      </w:pPr>
      <w:rPr>
        <w:rFonts w:ascii="Courier New" w:hAnsi="Courier New"/>
      </w:rPr>
    </w:lvl>
    <w:lvl w:ilvl="5" w:tplc="6702186E">
      <w:start w:val="1"/>
      <w:numFmt w:val="bullet"/>
      <w:lvlText w:val=""/>
      <w:lvlJc w:val="left"/>
      <w:pPr>
        <w:tabs>
          <w:tab w:val="num" w:pos="4320"/>
        </w:tabs>
        <w:ind w:left="4320" w:hanging="360"/>
      </w:pPr>
      <w:rPr>
        <w:rFonts w:ascii="Wingdings" w:hAnsi="Wingdings"/>
      </w:rPr>
    </w:lvl>
    <w:lvl w:ilvl="6" w:tplc="8B5CB8EC">
      <w:start w:val="1"/>
      <w:numFmt w:val="bullet"/>
      <w:lvlText w:val=""/>
      <w:lvlJc w:val="left"/>
      <w:pPr>
        <w:tabs>
          <w:tab w:val="num" w:pos="5040"/>
        </w:tabs>
        <w:ind w:left="5040" w:hanging="360"/>
      </w:pPr>
      <w:rPr>
        <w:rFonts w:ascii="Symbol" w:hAnsi="Symbol"/>
      </w:rPr>
    </w:lvl>
    <w:lvl w:ilvl="7" w:tplc="DD86194A">
      <w:start w:val="1"/>
      <w:numFmt w:val="bullet"/>
      <w:lvlText w:val="o"/>
      <w:lvlJc w:val="left"/>
      <w:pPr>
        <w:tabs>
          <w:tab w:val="num" w:pos="5760"/>
        </w:tabs>
        <w:ind w:left="5760" w:hanging="360"/>
      </w:pPr>
      <w:rPr>
        <w:rFonts w:ascii="Courier New" w:hAnsi="Courier New"/>
      </w:rPr>
    </w:lvl>
    <w:lvl w:ilvl="8" w:tplc="B294822C">
      <w:start w:val="1"/>
      <w:numFmt w:val="bullet"/>
      <w:lvlText w:val=""/>
      <w:lvlJc w:val="left"/>
      <w:pPr>
        <w:tabs>
          <w:tab w:val="num" w:pos="6480"/>
        </w:tabs>
        <w:ind w:left="6480" w:hanging="360"/>
      </w:pPr>
      <w:rPr>
        <w:rFonts w:ascii="Wingdings" w:hAnsi="Wingdings"/>
      </w:rPr>
    </w:lvl>
  </w:abstractNum>
  <w:abstractNum w:abstractNumId="445" w15:restartNumberingAfterBreak="0">
    <w:nsid w:val="7A0F581D"/>
    <w:multiLevelType w:val="hybridMultilevel"/>
    <w:tmpl w:val="7A0F581D"/>
    <w:lvl w:ilvl="0" w:tplc="3B266F4C">
      <w:start w:val="1"/>
      <w:numFmt w:val="bullet"/>
      <w:lvlText w:val=""/>
      <w:lvlJc w:val="left"/>
      <w:pPr>
        <w:tabs>
          <w:tab w:val="num" w:pos="480"/>
        </w:tabs>
        <w:ind w:left="480" w:hanging="480"/>
      </w:pPr>
      <w:rPr>
        <w:rFonts w:ascii="Wingdings" w:eastAsia="Wingdings" w:hAnsi="Wingdings" w:cs="Wingdings"/>
      </w:rPr>
    </w:lvl>
    <w:lvl w:ilvl="1" w:tplc="34D2E392">
      <w:start w:val="1"/>
      <w:numFmt w:val="bullet"/>
      <w:lvlText w:val="o"/>
      <w:lvlJc w:val="left"/>
      <w:pPr>
        <w:tabs>
          <w:tab w:val="num" w:pos="1440"/>
        </w:tabs>
        <w:ind w:left="1440" w:hanging="360"/>
      </w:pPr>
      <w:rPr>
        <w:rFonts w:ascii="Courier New" w:hAnsi="Courier New"/>
      </w:rPr>
    </w:lvl>
    <w:lvl w:ilvl="2" w:tplc="08E0CEE4">
      <w:start w:val="1"/>
      <w:numFmt w:val="bullet"/>
      <w:lvlText w:val=""/>
      <w:lvlJc w:val="left"/>
      <w:pPr>
        <w:tabs>
          <w:tab w:val="num" w:pos="2160"/>
        </w:tabs>
        <w:ind w:left="2160" w:hanging="360"/>
      </w:pPr>
      <w:rPr>
        <w:rFonts w:ascii="Wingdings" w:hAnsi="Wingdings"/>
      </w:rPr>
    </w:lvl>
    <w:lvl w:ilvl="3" w:tplc="852E9BC8">
      <w:start w:val="1"/>
      <w:numFmt w:val="bullet"/>
      <w:lvlText w:val=""/>
      <w:lvlJc w:val="left"/>
      <w:pPr>
        <w:tabs>
          <w:tab w:val="num" w:pos="2880"/>
        </w:tabs>
        <w:ind w:left="2880" w:hanging="360"/>
      </w:pPr>
      <w:rPr>
        <w:rFonts w:ascii="Symbol" w:hAnsi="Symbol"/>
      </w:rPr>
    </w:lvl>
    <w:lvl w:ilvl="4" w:tplc="F7B437D8">
      <w:start w:val="1"/>
      <w:numFmt w:val="bullet"/>
      <w:lvlText w:val="o"/>
      <w:lvlJc w:val="left"/>
      <w:pPr>
        <w:tabs>
          <w:tab w:val="num" w:pos="3600"/>
        </w:tabs>
        <w:ind w:left="3600" w:hanging="360"/>
      </w:pPr>
      <w:rPr>
        <w:rFonts w:ascii="Courier New" w:hAnsi="Courier New"/>
      </w:rPr>
    </w:lvl>
    <w:lvl w:ilvl="5" w:tplc="EA9E3116">
      <w:start w:val="1"/>
      <w:numFmt w:val="bullet"/>
      <w:lvlText w:val=""/>
      <w:lvlJc w:val="left"/>
      <w:pPr>
        <w:tabs>
          <w:tab w:val="num" w:pos="4320"/>
        </w:tabs>
        <w:ind w:left="4320" w:hanging="360"/>
      </w:pPr>
      <w:rPr>
        <w:rFonts w:ascii="Wingdings" w:hAnsi="Wingdings"/>
      </w:rPr>
    </w:lvl>
    <w:lvl w:ilvl="6" w:tplc="A8509944">
      <w:start w:val="1"/>
      <w:numFmt w:val="bullet"/>
      <w:lvlText w:val=""/>
      <w:lvlJc w:val="left"/>
      <w:pPr>
        <w:tabs>
          <w:tab w:val="num" w:pos="5040"/>
        </w:tabs>
        <w:ind w:left="5040" w:hanging="360"/>
      </w:pPr>
      <w:rPr>
        <w:rFonts w:ascii="Symbol" w:hAnsi="Symbol"/>
      </w:rPr>
    </w:lvl>
    <w:lvl w:ilvl="7" w:tplc="52726FAC">
      <w:start w:val="1"/>
      <w:numFmt w:val="bullet"/>
      <w:lvlText w:val="o"/>
      <w:lvlJc w:val="left"/>
      <w:pPr>
        <w:tabs>
          <w:tab w:val="num" w:pos="5760"/>
        </w:tabs>
        <w:ind w:left="5760" w:hanging="360"/>
      </w:pPr>
      <w:rPr>
        <w:rFonts w:ascii="Courier New" w:hAnsi="Courier New"/>
      </w:rPr>
    </w:lvl>
    <w:lvl w:ilvl="8" w:tplc="79866AA0">
      <w:start w:val="1"/>
      <w:numFmt w:val="bullet"/>
      <w:lvlText w:val=""/>
      <w:lvlJc w:val="left"/>
      <w:pPr>
        <w:tabs>
          <w:tab w:val="num" w:pos="6480"/>
        </w:tabs>
        <w:ind w:left="6480" w:hanging="360"/>
      </w:pPr>
      <w:rPr>
        <w:rFonts w:ascii="Wingdings" w:hAnsi="Wingdings"/>
      </w:rPr>
    </w:lvl>
  </w:abstractNum>
  <w:abstractNum w:abstractNumId="446" w15:restartNumberingAfterBreak="0">
    <w:nsid w:val="7A0F581E"/>
    <w:multiLevelType w:val="hybridMultilevel"/>
    <w:tmpl w:val="7A0F581E"/>
    <w:lvl w:ilvl="0" w:tplc="9F48132E">
      <w:start w:val="1"/>
      <w:numFmt w:val="bullet"/>
      <w:lvlText w:val=""/>
      <w:lvlJc w:val="left"/>
      <w:pPr>
        <w:tabs>
          <w:tab w:val="num" w:pos="480"/>
        </w:tabs>
        <w:ind w:left="480" w:hanging="480"/>
      </w:pPr>
      <w:rPr>
        <w:rFonts w:ascii="Wingdings" w:eastAsia="Wingdings" w:hAnsi="Wingdings" w:cs="Wingdings"/>
      </w:rPr>
    </w:lvl>
    <w:lvl w:ilvl="1" w:tplc="194CFD86">
      <w:start w:val="1"/>
      <w:numFmt w:val="bullet"/>
      <w:lvlText w:val=""/>
      <w:lvlJc w:val="left"/>
      <w:pPr>
        <w:tabs>
          <w:tab w:val="num" w:pos="960"/>
        </w:tabs>
        <w:ind w:left="960" w:hanging="480"/>
      </w:pPr>
      <w:rPr>
        <w:rFonts w:ascii="Wingdings" w:eastAsia="Wingdings" w:hAnsi="Wingdings" w:cs="Wingdings"/>
      </w:rPr>
    </w:lvl>
    <w:lvl w:ilvl="2" w:tplc="A6B26F0E">
      <w:start w:val="1"/>
      <w:numFmt w:val="bullet"/>
      <w:lvlText w:val=""/>
      <w:lvlJc w:val="left"/>
      <w:pPr>
        <w:tabs>
          <w:tab w:val="num" w:pos="2160"/>
        </w:tabs>
        <w:ind w:left="2160" w:hanging="360"/>
      </w:pPr>
      <w:rPr>
        <w:rFonts w:ascii="Wingdings" w:hAnsi="Wingdings"/>
      </w:rPr>
    </w:lvl>
    <w:lvl w:ilvl="3" w:tplc="05ACE1DA">
      <w:start w:val="1"/>
      <w:numFmt w:val="bullet"/>
      <w:lvlText w:val=""/>
      <w:lvlJc w:val="left"/>
      <w:pPr>
        <w:tabs>
          <w:tab w:val="num" w:pos="2880"/>
        </w:tabs>
        <w:ind w:left="2880" w:hanging="360"/>
      </w:pPr>
      <w:rPr>
        <w:rFonts w:ascii="Symbol" w:hAnsi="Symbol"/>
      </w:rPr>
    </w:lvl>
    <w:lvl w:ilvl="4" w:tplc="FAEE1612">
      <w:start w:val="1"/>
      <w:numFmt w:val="bullet"/>
      <w:lvlText w:val="o"/>
      <w:lvlJc w:val="left"/>
      <w:pPr>
        <w:tabs>
          <w:tab w:val="num" w:pos="3600"/>
        </w:tabs>
        <w:ind w:left="3600" w:hanging="360"/>
      </w:pPr>
      <w:rPr>
        <w:rFonts w:ascii="Courier New" w:hAnsi="Courier New"/>
      </w:rPr>
    </w:lvl>
    <w:lvl w:ilvl="5" w:tplc="3086CA06">
      <w:start w:val="1"/>
      <w:numFmt w:val="bullet"/>
      <w:lvlText w:val=""/>
      <w:lvlJc w:val="left"/>
      <w:pPr>
        <w:tabs>
          <w:tab w:val="num" w:pos="4320"/>
        </w:tabs>
        <w:ind w:left="4320" w:hanging="360"/>
      </w:pPr>
      <w:rPr>
        <w:rFonts w:ascii="Wingdings" w:hAnsi="Wingdings"/>
      </w:rPr>
    </w:lvl>
    <w:lvl w:ilvl="6" w:tplc="E0A491E0">
      <w:start w:val="1"/>
      <w:numFmt w:val="bullet"/>
      <w:lvlText w:val=""/>
      <w:lvlJc w:val="left"/>
      <w:pPr>
        <w:tabs>
          <w:tab w:val="num" w:pos="5040"/>
        </w:tabs>
        <w:ind w:left="5040" w:hanging="360"/>
      </w:pPr>
      <w:rPr>
        <w:rFonts w:ascii="Symbol" w:hAnsi="Symbol"/>
      </w:rPr>
    </w:lvl>
    <w:lvl w:ilvl="7" w:tplc="E69C9D52">
      <w:start w:val="1"/>
      <w:numFmt w:val="bullet"/>
      <w:lvlText w:val="o"/>
      <w:lvlJc w:val="left"/>
      <w:pPr>
        <w:tabs>
          <w:tab w:val="num" w:pos="5760"/>
        </w:tabs>
        <w:ind w:left="5760" w:hanging="360"/>
      </w:pPr>
      <w:rPr>
        <w:rFonts w:ascii="Courier New" w:hAnsi="Courier New"/>
      </w:rPr>
    </w:lvl>
    <w:lvl w:ilvl="8" w:tplc="C8FAD67E">
      <w:start w:val="1"/>
      <w:numFmt w:val="bullet"/>
      <w:lvlText w:val=""/>
      <w:lvlJc w:val="left"/>
      <w:pPr>
        <w:tabs>
          <w:tab w:val="num" w:pos="6480"/>
        </w:tabs>
        <w:ind w:left="6480" w:hanging="360"/>
      </w:pPr>
      <w:rPr>
        <w:rFonts w:ascii="Wingdings" w:hAnsi="Wingdings"/>
      </w:rPr>
    </w:lvl>
  </w:abstractNum>
  <w:abstractNum w:abstractNumId="447" w15:restartNumberingAfterBreak="0">
    <w:nsid w:val="7A0F581F"/>
    <w:multiLevelType w:val="hybridMultilevel"/>
    <w:tmpl w:val="7A0F581F"/>
    <w:lvl w:ilvl="0" w:tplc="2FB22F6A">
      <w:start w:val="1"/>
      <w:numFmt w:val="bullet"/>
      <w:lvlText w:val=""/>
      <w:lvlJc w:val="left"/>
      <w:pPr>
        <w:tabs>
          <w:tab w:val="num" w:pos="480"/>
        </w:tabs>
        <w:ind w:left="480" w:hanging="480"/>
      </w:pPr>
      <w:rPr>
        <w:rFonts w:ascii="Wingdings" w:eastAsia="Wingdings" w:hAnsi="Wingdings" w:cs="Wingdings"/>
      </w:rPr>
    </w:lvl>
    <w:lvl w:ilvl="1" w:tplc="4F3C360E">
      <w:start w:val="1"/>
      <w:numFmt w:val="bullet"/>
      <w:lvlText w:val=""/>
      <w:lvlJc w:val="left"/>
      <w:pPr>
        <w:tabs>
          <w:tab w:val="num" w:pos="960"/>
        </w:tabs>
        <w:ind w:left="960" w:hanging="480"/>
      </w:pPr>
      <w:rPr>
        <w:rFonts w:ascii="Wingdings" w:eastAsia="Wingdings" w:hAnsi="Wingdings" w:cs="Wingdings"/>
      </w:rPr>
    </w:lvl>
    <w:lvl w:ilvl="2" w:tplc="2A100AB4">
      <w:start w:val="1"/>
      <w:numFmt w:val="bullet"/>
      <w:lvlText w:val=""/>
      <w:lvlJc w:val="left"/>
      <w:pPr>
        <w:tabs>
          <w:tab w:val="num" w:pos="2160"/>
        </w:tabs>
        <w:ind w:left="2160" w:hanging="360"/>
      </w:pPr>
      <w:rPr>
        <w:rFonts w:ascii="Wingdings" w:hAnsi="Wingdings"/>
      </w:rPr>
    </w:lvl>
    <w:lvl w:ilvl="3" w:tplc="168439BA">
      <w:start w:val="1"/>
      <w:numFmt w:val="bullet"/>
      <w:lvlText w:val=""/>
      <w:lvlJc w:val="left"/>
      <w:pPr>
        <w:tabs>
          <w:tab w:val="num" w:pos="2880"/>
        </w:tabs>
        <w:ind w:left="2880" w:hanging="360"/>
      </w:pPr>
      <w:rPr>
        <w:rFonts w:ascii="Symbol" w:hAnsi="Symbol"/>
      </w:rPr>
    </w:lvl>
    <w:lvl w:ilvl="4" w:tplc="1BC0EA10">
      <w:start w:val="1"/>
      <w:numFmt w:val="bullet"/>
      <w:lvlText w:val="o"/>
      <w:lvlJc w:val="left"/>
      <w:pPr>
        <w:tabs>
          <w:tab w:val="num" w:pos="3600"/>
        </w:tabs>
        <w:ind w:left="3600" w:hanging="360"/>
      </w:pPr>
      <w:rPr>
        <w:rFonts w:ascii="Courier New" w:hAnsi="Courier New"/>
      </w:rPr>
    </w:lvl>
    <w:lvl w:ilvl="5" w:tplc="00366E58">
      <w:start w:val="1"/>
      <w:numFmt w:val="bullet"/>
      <w:lvlText w:val=""/>
      <w:lvlJc w:val="left"/>
      <w:pPr>
        <w:tabs>
          <w:tab w:val="num" w:pos="4320"/>
        </w:tabs>
        <w:ind w:left="4320" w:hanging="360"/>
      </w:pPr>
      <w:rPr>
        <w:rFonts w:ascii="Wingdings" w:hAnsi="Wingdings"/>
      </w:rPr>
    </w:lvl>
    <w:lvl w:ilvl="6" w:tplc="A194440A">
      <w:start w:val="1"/>
      <w:numFmt w:val="bullet"/>
      <w:lvlText w:val=""/>
      <w:lvlJc w:val="left"/>
      <w:pPr>
        <w:tabs>
          <w:tab w:val="num" w:pos="5040"/>
        </w:tabs>
        <w:ind w:left="5040" w:hanging="360"/>
      </w:pPr>
      <w:rPr>
        <w:rFonts w:ascii="Symbol" w:hAnsi="Symbol"/>
      </w:rPr>
    </w:lvl>
    <w:lvl w:ilvl="7" w:tplc="AD74C22A">
      <w:start w:val="1"/>
      <w:numFmt w:val="bullet"/>
      <w:lvlText w:val="o"/>
      <w:lvlJc w:val="left"/>
      <w:pPr>
        <w:tabs>
          <w:tab w:val="num" w:pos="5760"/>
        </w:tabs>
        <w:ind w:left="5760" w:hanging="360"/>
      </w:pPr>
      <w:rPr>
        <w:rFonts w:ascii="Courier New" w:hAnsi="Courier New"/>
      </w:rPr>
    </w:lvl>
    <w:lvl w:ilvl="8" w:tplc="5A7CD290">
      <w:start w:val="1"/>
      <w:numFmt w:val="bullet"/>
      <w:lvlText w:val=""/>
      <w:lvlJc w:val="left"/>
      <w:pPr>
        <w:tabs>
          <w:tab w:val="num" w:pos="6480"/>
        </w:tabs>
        <w:ind w:left="6480" w:hanging="360"/>
      </w:pPr>
      <w:rPr>
        <w:rFonts w:ascii="Wingdings" w:hAnsi="Wingdings"/>
      </w:rPr>
    </w:lvl>
  </w:abstractNum>
  <w:abstractNum w:abstractNumId="448" w15:restartNumberingAfterBreak="0">
    <w:nsid w:val="7A0F5820"/>
    <w:multiLevelType w:val="hybridMultilevel"/>
    <w:tmpl w:val="7A0F5820"/>
    <w:lvl w:ilvl="0" w:tplc="FB8A81BA">
      <w:start w:val="1"/>
      <w:numFmt w:val="bullet"/>
      <w:lvlText w:val=""/>
      <w:lvlJc w:val="left"/>
      <w:pPr>
        <w:tabs>
          <w:tab w:val="num" w:pos="480"/>
        </w:tabs>
        <w:ind w:left="480" w:hanging="480"/>
      </w:pPr>
      <w:rPr>
        <w:rFonts w:ascii="Wingdings" w:eastAsia="Wingdings" w:hAnsi="Wingdings" w:cs="Wingdings"/>
      </w:rPr>
    </w:lvl>
    <w:lvl w:ilvl="1" w:tplc="5956BF08">
      <w:start w:val="1"/>
      <w:numFmt w:val="bullet"/>
      <w:lvlText w:val="o"/>
      <w:lvlJc w:val="left"/>
      <w:pPr>
        <w:tabs>
          <w:tab w:val="num" w:pos="1440"/>
        </w:tabs>
        <w:ind w:left="1440" w:hanging="360"/>
      </w:pPr>
      <w:rPr>
        <w:rFonts w:ascii="Courier New" w:hAnsi="Courier New"/>
      </w:rPr>
    </w:lvl>
    <w:lvl w:ilvl="2" w:tplc="3E907D00">
      <w:start w:val="1"/>
      <w:numFmt w:val="bullet"/>
      <w:lvlText w:val=""/>
      <w:lvlJc w:val="left"/>
      <w:pPr>
        <w:tabs>
          <w:tab w:val="num" w:pos="2160"/>
        </w:tabs>
        <w:ind w:left="2160" w:hanging="360"/>
      </w:pPr>
      <w:rPr>
        <w:rFonts w:ascii="Wingdings" w:hAnsi="Wingdings"/>
      </w:rPr>
    </w:lvl>
    <w:lvl w:ilvl="3" w:tplc="F2C073D6">
      <w:start w:val="1"/>
      <w:numFmt w:val="bullet"/>
      <w:lvlText w:val=""/>
      <w:lvlJc w:val="left"/>
      <w:pPr>
        <w:tabs>
          <w:tab w:val="num" w:pos="2880"/>
        </w:tabs>
        <w:ind w:left="2880" w:hanging="360"/>
      </w:pPr>
      <w:rPr>
        <w:rFonts w:ascii="Symbol" w:hAnsi="Symbol"/>
      </w:rPr>
    </w:lvl>
    <w:lvl w:ilvl="4" w:tplc="438CA00A">
      <w:start w:val="1"/>
      <w:numFmt w:val="bullet"/>
      <w:lvlText w:val="o"/>
      <w:lvlJc w:val="left"/>
      <w:pPr>
        <w:tabs>
          <w:tab w:val="num" w:pos="3600"/>
        </w:tabs>
        <w:ind w:left="3600" w:hanging="360"/>
      </w:pPr>
      <w:rPr>
        <w:rFonts w:ascii="Courier New" w:hAnsi="Courier New"/>
      </w:rPr>
    </w:lvl>
    <w:lvl w:ilvl="5" w:tplc="49525AD0">
      <w:start w:val="1"/>
      <w:numFmt w:val="bullet"/>
      <w:lvlText w:val=""/>
      <w:lvlJc w:val="left"/>
      <w:pPr>
        <w:tabs>
          <w:tab w:val="num" w:pos="4320"/>
        </w:tabs>
        <w:ind w:left="4320" w:hanging="360"/>
      </w:pPr>
      <w:rPr>
        <w:rFonts w:ascii="Wingdings" w:hAnsi="Wingdings"/>
      </w:rPr>
    </w:lvl>
    <w:lvl w:ilvl="6" w:tplc="79A2CDD0">
      <w:start w:val="1"/>
      <w:numFmt w:val="bullet"/>
      <w:lvlText w:val=""/>
      <w:lvlJc w:val="left"/>
      <w:pPr>
        <w:tabs>
          <w:tab w:val="num" w:pos="5040"/>
        </w:tabs>
        <w:ind w:left="5040" w:hanging="360"/>
      </w:pPr>
      <w:rPr>
        <w:rFonts w:ascii="Symbol" w:hAnsi="Symbol"/>
      </w:rPr>
    </w:lvl>
    <w:lvl w:ilvl="7" w:tplc="42A6684C">
      <w:start w:val="1"/>
      <w:numFmt w:val="bullet"/>
      <w:lvlText w:val="o"/>
      <w:lvlJc w:val="left"/>
      <w:pPr>
        <w:tabs>
          <w:tab w:val="num" w:pos="5760"/>
        </w:tabs>
        <w:ind w:left="5760" w:hanging="360"/>
      </w:pPr>
      <w:rPr>
        <w:rFonts w:ascii="Courier New" w:hAnsi="Courier New"/>
      </w:rPr>
    </w:lvl>
    <w:lvl w:ilvl="8" w:tplc="A5D45FD0">
      <w:start w:val="1"/>
      <w:numFmt w:val="bullet"/>
      <w:lvlText w:val=""/>
      <w:lvlJc w:val="left"/>
      <w:pPr>
        <w:tabs>
          <w:tab w:val="num" w:pos="6480"/>
        </w:tabs>
        <w:ind w:left="6480" w:hanging="360"/>
      </w:pPr>
      <w:rPr>
        <w:rFonts w:ascii="Wingdings" w:hAnsi="Wingdings"/>
      </w:rPr>
    </w:lvl>
  </w:abstractNum>
  <w:abstractNum w:abstractNumId="449" w15:restartNumberingAfterBreak="0">
    <w:nsid w:val="7A0F5821"/>
    <w:multiLevelType w:val="hybridMultilevel"/>
    <w:tmpl w:val="7A0F5821"/>
    <w:lvl w:ilvl="0" w:tplc="430C92CA">
      <w:start w:val="1"/>
      <w:numFmt w:val="bullet"/>
      <w:lvlText w:val=""/>
      <w:lvlJc w:val="left"/>
      <w:pPr>
        <w:tabs>
          <w:tab w:val="num" w:pos="480"/>
        </w:tabs>
        <w:ind w:left="480" w:hanging="480"/>
      </w:pPr>
      <w:rPr>
        <w:rFonts w:ascii="Wingdings" w:eastAsia="Wingdings" w:hAnsi="Wingdings" w:cs="Wingdings"/>
      </w:rPr>
    </w:lvl>
    <w:lvl w:ilvl="1" w:tplc="D140280A">
      <w:start w:val="1"/>
      <w:numFmt w:val="bullet"/>
      <w:lvlText w:val="o"/>
      <w:lvlJc w:val="left"/>
      <w:pPr>
        <w:tabs>
          <w:tab w:val="num" w:pos="1440"/>
        </w:tabs>
        <w:ind w:left="1440" w:hanging="360"/>
      </w:pPr>
      <w:rPr>
        <w:rFonts w:ascii="Courier New" w:hAnsi="Courier New"/>
      </w:rPr>
    </w:lvl>
    <w:lvl w:ilvl="2" w:tplc="5FB4D8CE">
      <w:start w:val="1"/>
      <w:numFmt w:val="bullet"/>
      <w:lvlText w:val=""/>
      <w:lvlJc w:val="left"/>
      <w:pPr>
        <w:tabs>
          <w:tab w:val="num" w:pos="2160"/>
        </w:tabs>
        <w:ind w:left="2160" w:hanging="360"/>
      </w:pPr>
      <w:rPr>
        <w:rFonts w:ascii="Wingdings" w:hAnsi="Wingdings"/>
      </w:rPr>
    </w:lvl>
    <w:lvl w:ilvl="3" w:tplc="CFEE6F9A">
      <w:start w:val="1"/>
      <w:numFmt w:val="bullet"/>
      <w:lvlText w:val=""/>
      <w:lvlJc w:val="left"/>
      <w:pPr>
        <w:tabs>
          <w:tab w:val="num" w:pos="2880"/>
        </w:tabs>
        <w:ind w:left="2880" w:hanging="360"/>
      </w:pPr>
      <w:rPr>
        <w:rFonts w:ascii="Symbol" w:hAnsi="Symbol"/>
      </w:rPr>
    </w:lvl>
    <w:lvl w:ilvl="4" w:tplc="CD96A20A">
      <w:start w:val="1"/>
      <w:numFmt w:val="bullet"/>
      <w:lvlText w:val="o"/>
      <w:lvlJc w:val="left"/>
      <w:pPr>
        <w:tabs>
          <w:tab w:val="num" w:pos="3600"/>
        </w:tabs>
        <w:ind w:left="3600" w:hanging="360"/>
      </w:pPr>
      <w:rPr>
        <w:rFonts w:ascii="Courier New" w:hAnsi="Courier New"/>
      </w:rPr>
    </w:lvl>
    <w:lvl w:ilvl="5" w:tplc="D64479AE">
      <w:start w:val="1"/>
      <w:numFmt w:val="bullet"/>
      <w:lvlText w:val=""/>
      <w:lvlJc w:val="left"/>
      <w:pPr>
        <w:tabs>
          <w:tab w:val="num" w:pos="4320"/>
        </w:tabs>
        <w:ind w:left="4320" w:hanging="360"/>
      </w:pPr>
      <w:rPr>
        <w:rFonts w:ascii="Wingdings" w:hAnsi="Wingdings"/>
      </w:rPr>
    </w:lvl>
    <w:lvl w:ilvl="6" w:tplc="7B222640">
      <w:start w:val="1"/>
      <w:numFmt w:val="bullet"/>
      <w:lvlText w:val=""/>
      <w:lvlJc w:val="left"/>
      <w:pPr>
        <w:tabs>
          <w:tab w:val="num" w:pos="5040"/>
        </w:tabs>
        <w:ind w:left="5040" w:hanging="360"/>
      </w:pPr>
      <w:rPr>
        <w:rFonts w:ascii="Symbol" w:hAnsi="Symbol"/>
      </w:rPr>
    </w:lvl>
    <w:lvl w:ilvl="7" w:tplc="DA5EFE90">
      <w:start w:val="1"/>
      <w:numFmt w:val="bullet"/>
      <w:lvlText w:val="o"/>
      <w:lvlJc w:val="left"/>
      <w:pPr>
        <w:tabs>
          <w:tab w:val="num" w:pos="5760"/>
        </w:tabs>
        <w:ind w:left="5760" w:hanging="360"/>
      </w:pPr>
      <w:rPr>
        <w:rFonts w:ascii="Courier New" w:hAnsi="Courier New"/>
      </w:rPr>
    </w:lvl>
    <w:lvl w:ilvl="8" w:tplc="8B027396">
      <w:start w:val="1"/>
      <w:numFmt w:val="bullet"/>
      <w:lvlText w:val=""/>
      <w:lvlJc w:val="left"/>
      <w:pPr>
        <w:tabs>
          <w:tab w:val="num" w:pos="6480"/>
        </w:tabs>
        <w:ind w:left="6480" w:hanging="360"/>
      </w:pPr>
      <w:rPr>
        <w:rFonts w:ascii="Wingdings" w:hAnsi="Wingdings"/>
      </w:rPr>
    </w:lvl>
  </w:abstractNum>
  <w:abstractNum w:abstractNumId="450" w15:restartNumberingAfterBreak="0">
    <w:nsid w:val="7A0F5822"/>
    <w:multiLevelType w:val="hybridMultilevel"/>
    <w:tmpl w:val="7A0F5822"/>
    <w:lvl w:ilvl="0" w:tplc="D09EE706">
      <w:start w:val="1"/>
      <w:numFmt w:val="bullet"/>
      <w:lvlText w:val=""/>
      <w:lvlJc w:val="left"/>
      <w:pPr>
        <w:tabs>
          <w:tab w:val="num" w:pos="480"/>
        </w:tabs>
        <w:ind w:left="480" w:hanging="480"/>
      </w:pPr>
      <w:rPr>
        <w:rFonts w:ascii="Wingdings" w:eastAsia="Wingdings" w:hAnsi="Wingdings" w:cs="Wingdings"/>
      </w:rPr>
    </w:lvl>
    <w:lvl w:ilvl="1" w:tplc="62BAF3CA">
      <w:start w:val="1"/>
      <w:numFmt w:val="bullet"/>
      <w:lvlText w:val="o"/>
      <w:lvlJc w:val="left"/>
      <w:pPr>
        <w:tabs>
          <w:tab w:val="num" w:pos="1440"/>
        </w:tabs>
        <w:ind w:left="1440" w:hanging="360"/>
      </w:pPr>
      <w:rPr>
        <w:rFonts w:ascii="Courier New" w:hAnsi="Courier New"/>
      </w:rPr>
    </w:lvl>
    <w:lvl w:ilvl="2" w:tplc="13781F70">
      <w:start w:val="1"/>
      <w:numFmt w:val="bullet"/>
      <w:lvlText w:val=""/>
      <w:lvlJc w:val="left"/>
      <w:pPr>
        <w:tabs>
          <w:tab w:val="num" w:pos="2160"/>
        </w:tabs>
        <w:ind w:left="2160" w:hanging="360"/>
      </w:pPr>
      <w:rPr>
        <w:rFonts w:ascii="Wingdings" w:hAnsi="Wingdings"/>
      </w:rPr>
    </w:lvl>
    <w:lvl w:ilvl="3" w:tplc="75164A0C">
      <w:start w:val="1"/>
      <w:numFmt w:val="bullet"/>
      <w:lvlText w:val=""/>
      <w:lvlJc w:val="left"/>
      <w:pPr>
        <w:tabs>
          <w:tab w:val="num" w:pos="2880"/>
        </w:tabs>
        <w:ind w:left="2880" w:hanging="360"/>
      </w:pPr>
      <w:rPr>
        <w:rFonts w:ascii="Symbol" w:hAnsi="Symbol"/>
      </w:rPr>
    </w:lvl>
    <w:lvl w:ilvl="4" w:tplc="1E7E2972">
      <w:start w:val="1"/>
      <w:numFmt w:val="bullet"/>
      <w:lvlText w:val="o"/>
      <w:lvlJc w:val="left"/>
      <w:pPr>
        <w:tabs>
          <w:tab w:val="num" w:pos="3600"/>
        </w:tabs>
        <w:ind w:left="3600" w:hanging="360"/>
      </w:pPr>
      <w:rPr>
        <w:rFonts w:ascii="Courier New" w:hAnsi="Courier New"/>
      </w:rPr>
    </w:lvl>
    <w:lvl w:ilvl="5" w:tplc="48A426F0">
      <w:start w:val="1"/>
      <w:numFmt w:val="bullet"/>
      <w:lvlText w:val=""/>
      <w:lvlJc w:val="left"/>
      <w:pPr>
        <w:tabs>
          <w:tab w:val="num" w:pos="4320"/>
        </w:tabs>
        <w:ind w:left="4320" w:hanging="360"/>
      </w:pPr>
      <w:rPr>
        <w:rFonts w:ascii="Wingdings" w:hAnsi="Wingdings"/>
      </w:rPr>
    </w:lvl>
    <w:lvl w:ilvl="6" w:tplc="2E66636A">
      <w:start w:val="1"/>
      <w:numFmt w:val="bullet"/>
      <w:lvlText w:val=""/>
      <w:lvlJc w:val="left"/>
      <w:pPr>
        <w:tabs>
          <w:tab w:val="num" w:pos="5040"/>
        </w:tabs>
        <w:ind w:left="5040" w:hanging="360"/>
      </w:pPr>
      <w:rPr>
        <w:rFonts w:ascii="Symbol" w:hAnsi="Symbol"/>
      </w:rPr>
    </w:lvl>
    <w:lvl w:ilvl="7" w:tplc="5B3CA61C">
      <w:start w:val="1"/>
      <w:numFmt w:val="bullet"/>
      <w:lvlText w:val="o"/>
      <w:lvlJc w:val="left"/>
      <w:pPr>
        <w:tabs>
          <w:tab w:val="num" w:pos="5760"/>
        </w:tabs>
        <w:ind w:left="5760" w:hanging="360"/>
      </w:pPr>
      <w:rPr>
        <w:rFonts w:ascii="Courier New" w:hAnsi="Courier New"/>
      </w:rPr>
    </w:lvl>
    <w:lvl w:ilvl="8" w:tplc="1F7AEE0A">
      <w:start w:val="1"/>
      <w:numFmt w:val="bullet"/>
      <w:lvlText w:val=""/>
      <w:lvlJc w:val="left"/>
      <w:pPr>
        <w:tabs>
          <w:tab w:val="num" w:pos="6480"/>
        </w:tabs>
        <w:ind w:left="6480" w:hanging="360"/>
      </w:pPr>
      <w:rPr>
        <w:rFonts w:ascii="Wingdings" w:hAnsi="Wingdings"/>
      </w:rPr>
    </w:lvl>
  </w:abstractNum>
  <w:abstractNum w:abstractNumId="451" w15:restartNumberingAfterBreak="0">
    <w:nsid w:val="7A0F5823"/>
    <w:multiLevelType w:val="hybridMultilevel"/>
    <w:tmpl w:val="7A0F5823"/>
    <w:lvl w:ilvl="0" w:tplc="9F18C5A6">
      <w:start w:val="1"/>
      <w:numFmt w:val="bullet"/>
      <w:lvlText w:val=""/>
      <w:lvlJc w:val="left"/>
      <w:pPr>
        <w:tabs>
          <w:tab w:val="num" w:pos="480"/>
        </w:tabs>
        <w:ind w:left="480" w:hanging="480"/>
      </w:pPr>
      <w:rPr>
        <w:rFonts w:ascii="Wingdings" w:eastAsia="Wingdings" w:hAnsi="Wingdings" w:cs="Wingdings"/>
      </w:rPr>
    </w:lvl>
    <w:lvl w:ilvl="1" w:tplc="03901DC6">
      <w:start w:val="1"/>
      <w:numFmt w:val="bullet"/>
      <w:lvlText w:val="o"/>
      <w:lvlJc w:val="left"/>
      <w:pPr>
        <w:tabs>
          <w:tab w:val="num" w:pos="1440"/>
        </w:tabs>
        <w:ind w:left="1440" w:hanging="360"/>
      </w:pPr>
      <w:rPr>
        <w:rFonts w:ascii="Courier New" w:hAnsi="Courier New"/>
      </w:rPr>
    </w:lvl>
    <w:lvl w:ilvl="2" w:tplc="9466879E">
      <w:start w:val="1"/>
      <w:numFmt w:val="bullet"/>
      <w:lvlText w:val=""/>
      <w:lvlJc w:val="left"/>
      <w:pPr>
        <w:tabs>
          <w:tab w:val="num" w:pos="2160"/>
        </w:tabs>
        <w:ind w:left="2160" w:hanging="360"/>
      </w:pPr>
      <w:rPr>
        <w:rFonts w:ascii="Wingdings" w:hAnsi="Wingdings"/>
      </w:rPr>
    </w:lvl>
    <w:lvl w:ilvl="3" w:tplc="32F67AE6">
      <w:start w:val="1"/>
      <w:numFmt w:val="bullet"/>
      <w:lvlText w:val=""/>
      <w:lvlJc w:val="left"/>
      <w:pPr>
        <w:tabs>
          <w:tab w:val="num" w:pos="2880"/>
        </w:tabs>
        <w:ind w:left="2880" w:hanging="360"/>
      </w:pPr>
      <w:rPr>
        <w:rFonts w:ascii="Symbol" w:hAnsi="Symbol"/>
      </w:rPr>
    </w:lvl>
    <w:lvl w:ilvl="4" w:tplc="52D05AEC">
      <w:start w:val="1"/>
      <w:numFmt w:val="bullet"/>
      <w:lvlText w:val="o"/>
      <w:lvlJc w:val="left"/>
      <w:pPr>
        <w:tabs>
          <w:tab w:val="num" w:pos="3600"/>
        </w:tabs>
        <w:ind w:left="3600" w:hanging="360"/>
      </w:pPr>
      <w:rPr>
        <w:rFonts w:ascii="Courier New" w:hAnsi="Courier New"/>
      </w:rPr>
    </w:lvl>
    <w:lvl w:ilvl="5" w:tplc="7074A6DC">
      <w:start w:val="1"/>
      <w:numFmt w:val="bullet"/>
      <w:lvlText w:val=""/>
      <w:lvlJc w:val="left"/>
      <w:pPr>
        <w:tabs>
          <w:tab w:val="num" w:pos="4320"/>
        </w:tabs>
        <w:ind w:left="4320" w:hanging="360"/>
      </w:pPr>
      <w:rPr>
        <w:rFonts w:ascii="Wingdings" w:hAnsi="Wingdings"/>
      </w:rPr>
    </w:lvl>
    <w:lvl w:ilvl="6" w:tplc="E9B6939A">
      <w:start w:val="1"/>
      <w:numFmt w:val="bullet"/>
      <w:lvlText w:val=""/>
      <w:lvlJc w:val="left"/>
      <w:pPr>
        <w:tabs>
          <w:tab w:val="num" w:pos="5040"/>
        </w:tabs>
        <w:ind w:left="5040" w:hanging="360"/>
      </w:pPr>
      <w:rPr>
        <w:rFonts w:ascii="Symbol" w:hAnsi="Symbol"/>
      </w:rPr>
    </w:lvl>
    <w:lvl w:ilvl="7" w:tplc="02CA3D52">
      <w:start w:val="1"/>
      <w:numFmt w:val="bullet"/>
      <w:lvlText w:val="o"/>
      <w:lvlJc w:val="left"/>
      <w:pPr>
        <w:tabs>
          <w:tab w:val="num" w:pos="5760"/>
        </w:tabs>
        <w:ind w:left="5760" w:hanging="360"/>
      </w:pPr>
      <w:rPr>
        <w:rFonts w:ascii="Courier New" w:hAnsi="Courier New"/>
      </w:rPr>
    </w:lvl>
    <w:lvl w:ilvl="8" w:tplc="E9E8F3EA">
      <w:start w:val="1"/>
      <w:numFmt w:val="bullet"/>
      <w:lvlText w:val=""/>
      <w:lvlJc w:val="left"/>
      <w:pPr>
        <w:tabs>
          <w:tab w:val="num" w:pos="6480"/>
        </w:tabs>
        <w:ind w:left="6480" w:hanging="360"/>
      </w:pPr>
      <w:rPr>
        <w:rFonts w:ascii="Wingdings" w:hAnsi="Wingdings"/>
      </w:rPr>
    </w:lvl>
  </w:abstractNum>
  <w:abstractNum w:abstractNumId="452" w15:restartNumberingAfterBreak="0">
    <w:nsid w:val="7A0F5824"/>
    <w:multiLevelType w:val="hybridMultilevel"/>
    <w:tmpl w:val="7A0F5824"/>
    <w:lvl w:ilvl="0" w:tplc="B400FDD4">
      <w:start w:val="1"/>
      <w:numFmt w:val="bullet"/>
      <w:lvlText w:val=""/>
      <w:lvlJc w:val="left"/>
      <w:pPr>
        <w:tabs>
          <w:tab w:val="num" w:pos="480"/>
        </w:tabs>
        <w:ind w:left="480" w:hanging="480"/>
      </w:pPr>
      <w:rPr>
        <w:rFonts w:ascii="Wingdings" w:eastAsia="Wingdings" w:hAnsi="Wingdings" w:cs="Wingdings"/>
      </w:rPr>
    </w:lvl>
    <w:lvl w:ilvl="1" w:tplc="5142BCF6">
      <w:start w:val="1"/>
      <w:numFmt w:val="bullet"/>
      <w:lvlText w:val="o"/>
      <w:lvlJc w:val="left"/>
      <w:pPr>
        <w:tabs>
          <w:tab w:val="num" w:pos="1440"/>
        </w:tabs>
        <w:ind w:left="1440" w:hanging="360"/>
      </w:pPr>
      <w:rPr>
        <w:rFonts w:ascii="Courier New" w:hAnsi="Courier New"/>
      </w:rPr>
    </w:lvl>
    <w:lvl w:ilvl="2" w:tplc="BF162054">
      <w:start w:val="1"/>
      <w:numFmt w:val="bullet"/>
      <w:lvlText w:val=""/>
      <w:lvlJc w:val="left"/>
      <w:pPr>
        <w:tabs>
          <w:tab w:val="num" w:pos="2160"/>
        </w:tabs>
        <w:ind w:left="2160" w:hanging="360"/>
      </w:pPr>
      <w:rPr>
        <w:rFonts w:ascii="Wingdings" w:hAnsi="Wingdings"/>
      </w:rPr>
    </w:lvl>
    <w:lvl w:ilvl="3" w:tplc="B5642B60">
      <w:start w:val="1"/>
      <w:numFmt w:val="bullet"/>
      <w:lvlText w:val=""/>
      <w:lvlJc w:val="left"/>
      <w:pPr>
        <w:tabs>
          <w:tab w:val="num" w:pos="2880"/>
        </w:tabs>
        <w:ind w:left="2880" w:hanging="360"/>
      </w:pPr>
      <w:rPr>
        <w:rFonts w:ascii="Symbol" w:hAnsi="Symbol"/>
      </w:rPr>
    </w:lvl>
    <w:lvl w:ilvl="4" w:tplc="64B270A2">
      <w:start w:val="1"/>
      <w:numFmt w:val="bullet"/>
      <w:lvlText w:val="o"/>
      <w:lvlJc w:val="left"/>
      <w:pPr>
        <w:tabs>
          <w:tab w:val="num" w:pos="3600"/>
        </w:tabs>
        <w:ind w:left="3600" w:hanging="360"/>
      </w:pPr>
      <w:rPr>
        <w:rFonts w:ascii="Courier New" w:hAnsi="Courier New"/>
      </w:rPr>
    </w:lvl>
    <w:lvl w:ilvl="5" w:tplc="93AA4546">
      <w:start w:val="1"/>
      <w:numFmt w:val="bullet"/>
      <w:lvlText w:val=""/>
      <w:lvlJc w:val="left"/>
      <w:pPr>
        <w:tabs>
          <w:tab w:val="num" w:pos="4320"/>
        </w:tabs>
        <w:ind w:left="4320" w:hanging="360"/>
      </w:pPr>
      <w:rPr>
        <w:rFonts w:ascii="Wingdings" w:hAnsi="Wingdings"/>
      </w:rPr>
    </w:lvl>
    <w:lvl w:ilvl="6" w:tplc="DA42BE10">
      <w:start w:val="1"/>
      <w:numFmt w:val="bullet"/>
      <w:lvlText w:val=""/>
      <w:lvlJc w:val="left"/>
      <w:pPr>
        <w:tabs>
          <w:tab w:val="num" w:pos="5040"/>
        </w:tabs>
        <w:ind w:left="5040" w:hanging="360"/>
      </w:pPr>
      <w:rPr>
        <w:rFonts w:ascii="Symbol" w:hAnsi="Symbol"/>
      </w:rPr>
    </w:lvl>
    <w:lvl w:ilvl="7" w:tplc="FC7CCE5C">
      <w:start w:val="1"/>
      <w:numFmt w:val="bullet"/>
      <w:lvlText w:val="o"/>
      <w:lvlJc w:val="left"/>
      <w:pPr>
        <w:tabs>
          <w:tab w:val="num" w:pos="5760"/>
        </w:tabs>
        <w:ind w:left="5760" w:hanging="360"/>
      </w:pPr>
      <w:rPr>
        <w:rFonts w:ascii="Courier New" w:hAnsi="Courier New"/>
      </w:rPr>
    </w:lvl>
    <w:lvl w:ilvl="8" w:tplc="32EAB806">
      <w:start w:val="1"/>
      <w:numFmt w:val="bullet"/>
      <w:lvlText w:val=""/>
      <w:lvlJc w:val="left"/>
      <w:pPr>
        <w:tabs>
          <w:tab w:val="num" w:pos="6480"/>
        </w:tabs>
        <w:ind w:left="6480" w:hanging="360"/>
      </w:pPr>
      <w:rPr>
        <w:rFonts w:ascii="Wingdings" w:hAnsi="Wingdings"/>
      </w:rPr>
    </w:lvl>
  </w:abstractNum>
  <w:abstractNum w:abstractNumId="453" w15:restartNumberingAfterBreak="0">
    <w:nsid w:val="7A0F5825"/>
    <w:multiLevelType w:val="hybridMultilevel"/>
    <w:tmpl w:val="7A0F5825"/>
    <w:lvl w:ilvl="0" w:tplc="3DD0E46C">
      <w:start w:val="1"/>
      <w:numFmt w:val="bullet"/>
      <w:lvlText w:val=""/>
      <w:lvlJc w:val="left"/>
      <w:pPr>
        <w:tabs>
          <w:tab w:val="num" w:pos="480"/>
        </w:tabs>
        <w:ind w:left="480" w:hanging="480"/>
      </w:pPr>
      <w:rPr>
        <w:rFonts w:ascii="Wingdings" w:eastAsia="Wingdings" w:hAnsi="Wingdings" w:cs="Wingdings"/>
      </w:rPr>
    </w:lvl>
    <w:lvl w:ilvl="1" w:tplc="C8A848C8">
      <w:start w:val="1"/>
      <w:numFmt w:val="bullet"/>
      <w:lvlText w:val="o"/>
      <w:lvlJc w:val="left"/>
      <w:pPr>
        <w:tabs>
          <w:tab w:val="num" w:pos="1440"/>
        </w:tabs>
        <w:ind w:left="1440" w:hanging="360"/>
      </w:pPr>
      <w:rPr>
        <w:rFonts w:ascii="Courier New" w:hAnsi="Courier New"/>
      </w:rPr>
    </w:lvl>
    <w:lvl w:ilvl="2" w:tplc="7102EB5C">
      <w:start w:val="1"/>
      <w:numFmt w:val="bullet"/>
      <w:lvlText w:val=""/>
      <w:lvlJc w:val="left"/>
      <w:pPr>
        <w:tabs>
          <w:tab w:val="num" w:pos="2160"/>
        </w:tabs>
        <w:ind w:left="2160" w:hanging="360"/>
      </w:pPr>
      <w:rPr>
        <w:rFonts w:ascii="Wingdings" w:hAnsi="Wingdings"/>
      </w:rPr>
    </w:lvl>
    <w:lvl w:ilvl="3" w:tplc="EB409A82">
      <w:start w:val="1"/>
      <w:numFmt w:val="bullet"/>
      <w:lvlText w:val=""/>
      <w:lvlJc w:val="left"/>
      <w:pPr>
        <w:tabs>
          <w:tab w:val="num" w:pos="2880"/>
        </w:tabs>
        <w:ind w:left="2880" w:hanging="360"/>
      </w:pPr>
      <w:rPr>
        <w:rFonts w:ascii="Symbol" w:hAnsi="Symbol"/>
      </w:rPr>
    </w:lvl>
    <w:lvl w:ilvl="4" w:tplc="FC04D512">
      <w:start w:val="1"/>
      <w:numFmt w:val="bullet"/>
      <w:lvlText w:val="o"/>
      <w:lvlJc w:val="left"/>
      <w:pPr>
        <w:tabs>
          <w:tab w:val="num" w:pos="3600"/>
        </w:tabs>
        <w:ind w:left="3600" w:hanging="360"/>
      </w:pPr>
      <w:rPr>
        <w:rFonts w:ascii="Courier New" w:hAnsi="Courier New"/>
      </w:rPr>
    </w:lvl>
    <w:lvl w:ilvl="5" w:tplc="B38A22DA">
      <w:start w:val="1"/>
      <w:numFmt w:val="bullet"/>
      <w:lvlText w:val=""/>
      <w:lvlJc w:val="left"/>
      <w:pPr>
        <w:tabs>
          <w:tab w:val="num" w:pos="4320"/>
        </w:tabs>
        <w:ind w:left="4320" w:hanging="360"/>
      </w:pPr>
      <w:rPr>
        <w:rFonts w:ascii="Wingdings" w:hAnsi="Wingdings"/>
      </w:rPr>
    </w:lvl>
    <w:lvl w:ilvl="6" w:tplc="87A4074C">
      <w:start w:val="1"/>
      <w:numFmt w:val="bullet"/>
      <w:lvlText w:val=""/>
      <w:lvlJc w:val="left"/>
      <w:pPr>
        <w:tabs>
          <w:tab w:val="num" w:pos="5040"/>
        </w:tabs>
        <w:ind w:left="5040" w:hanging="360"/>
      </w:pPr>
      <w:rPr>
        <w:rFonts w:ascii="Symbol" w:hAnsi="Symbol"/>
      </w:rPr>
    </w:lvl>
    <w:lvl w:ilvl="7" w:tplc="3B929950">
      <w:start w:val="1"/>
      <w:numFmt w:val="bullet"/>
      <w:lvlText w:val="o"/>
      <w:lvlJc w:val="left"/>
      <w:pPr>
        <w:tabs>
          <w:tab w:val="num" w:pos="5760"/>
        </w:tabs>
        <w:ind w:left="5760" w:hanging="360"/>
      </w:pPr>
      <w:rPr>
        <w:rFonts w:ascii="Courier New" w:hAnsi="Courier New"/>
      </w:rPr>
    </w:lvl>
    <w:lvl w:ilvl="8" w:tplc="0EB0B08E">
      <w:start w:val="1"/>
      <w:numFmt w:val="bullet"/>
      <w:lvlText w:val=""/>
      <w:lvlJc w:val="left"/>
      <w:pPr>
        <w:tabs>
          <w:tab w:val="num" w:pos="6480"/>
        </w:tabs>
        <w:ind w:left="6480" w:hanging="360"/>
      </w:pPr>
      <w:rPr>
        <w:rFonts w:ascii="Wingdings" w:hAnsi="Wingdings"/>
      </w:rPr>
    </w:lvl>
  </w:abstractNum>
  <w:abstractNum w:abstractNumId="454" w15:restartNumberingAfterBreak="0">
    <w:nsid w:val="7A0F5826"/>
    <w:multiLevelType w:val="hybridMultilevel"/>
    <w:tmpl w:val="7A0F5826"/>
    <w:lvl w:ilvl="0" w:tplc="308857BA">
      <w:start w:val="1"/>
      <w:numFmt w:val="bullet"/>
      <w:lvlText w:val=""/>
      <w:lvlJc w:val="left"/>
      <w:pPr>
        <w:tabs>
          <w:tab w:val="num" w:pos="480"/>
        </w:tabs>
        <w:ind w:left="480" w:hanging="480"/>
      </w:pPr>
      <w:rPr>
        <w:rFonts w:ascii="Wingdings" w:eastAsia="Wingdings" w:hAnsi="Wingdings" w:cs="Wingdings"/>
      </w:rPr>
    </w:lvl>
    <w:lvl w:ilvl="1" w:tplc="CF42927E">
      <w:start w:val="1"/>
      <w:numFmt w:val="bullet"/>
      <w:lvlText w:val="o"/>
      <w:lvlJc w:val="left"/>
      <w:pPr>
        <w:tabs>
          <w:tab w:val="num" w:pos="1440"/>
        </w:tabs>
        <w:ind w:left="1440" w:hanging="360"/>
      </w:pPr>
      <w:rPr>
        <w:rFonts w:ascii="Courier New" w:hAnsi="Courier New"/>
      </w:rPr>
    </w:lvl>
    <w:lvl w:ilvl="2" w:tplc="67465E74">
      <w:start w:val="1"/>
      <w:numFmt w:val="bullet"/>
      <w:lvlText w:val=""/>
      <w:lvlJc w:val="left"/>
      <w:pPr>
        <w:tabs>
          <w:tab w:val="num" w:pos="2160"/>
        </w:tabs>
        <w:ind w:left="2160" w:hanging="360"/>
      </w:pPr>
      <w:rPr>
        <w:rFonts w:ascii="Wingdings" w:hAnsi="Wingdings"/>
      </w:rPr>
    </w:lvl>
    <w:lvl w:ilvl="3" w:tplc="0D863C38">
      <w:start w:val="1"/>
      <w:numFmt w:val="bullet"/>
      <w:lvlText w:val=""/>
      <w:lvlJc w:val="left"/>
      <w:pPr>
        <w:tabs>
          <w:tab w:val="num" w:pos="2880"/>
        </w:tabs>
        <w:ind w:left="2880" w:hanging="360"/>
      </w:pPr>
      <w:rPr>
        <w:rFonts w:ascii="Symbol" w:hAnsi="Symbol"/>
      </w:rPr>
    </w:lvl>
    <w:lvl w:ilvl="4" w:tplc="92007CEC">
      <w:start w:val="1"/>
      <w:numFmt w:val="bullet"/>
      <w:lvlText w:val="o"/>
      <w:lvlJc w:val="left"/>
      <w:pPr>
        <w:tabs>
          <w:tab w:val="num" w:pos="3600"/>
        </w:tabs>
        <w:ind w:left="3600" w:hanging="360"/>
      </w:pPr>
      <w:rPr>
        <w:rFonts w:ascii="Courier New" w:hAnsi="Courier New"/>
      </w:rPr>
    </w:lvl>
    <w:lvl w:ilvl="5" w:tplc="FB90539E">
      <w:start w:val="1"/>
      <w:numFmt w:val="bullet"/>
      <w:lvlText w:val=""/>
      <w:lvlJc w:val="left"/>
      <w:pPr>
        <w:tabs>
          <w:tab w:val="num" w:pos="4320"/>
        </w:tabs>
        <w:ind w:left="4320" w:hanging="360"/>
      </w:pPr>
      <w:rPr>
        <w:rFonts w:ascii="Wingdings" w:hAnsi="Wingdings"/>
      </w:rPr>
    </w:lvl>
    <w:lvl w:ilvl="6" w:tplc="47B0B8DA">
      <w:start w:val="1"/>
      <w:numFmt w:val="bullet"/>
      <w:lvlText w:val=""/>
      <w:lvlJc w:val="left"/>
      <w:pPr>
        <w:tabs>
          <w:tab w:val="num" w:pos="5040"/>
        </w:tabs>
        <w:ind w:left="5040" w:hanging="360"/>
      </w:pPr>
      <w:rPr>
        <w:rFonts w:ascii="Symbol" w:hAnsi="Symbol"/>
      </w:rPr>
    </w:lvl>
    <w:lvl w:ilvl="7" w:tplc="2418015C">
      <w:start w:val="1"/>
      <w:numFmt w:val="bullet"/>
      <w:lvlText w:val="o"/>
      <w:lvlJc w:val="left"/>
      <w:pPr>
        <w:tabs>
          <w:tab w:val="num" w:pos="5760"/>
        </w:tabs>
        <w:ind w:left="5760" w:hanging="360"/>
      </w:pPr>
      <w:rPr>
        <w:rFonts w:ascii="Courier New" w:hAnsi="Courier New"/>
      </w:rPr>
    </w:lvl>
    <w:lvl w:ilvl="8" w:tplc="61E28706">
      <w:start w:val="1"/>
      <w:numFmt w:val="bullet"/>
      <w:lvlText w:val=""/>
      <w:lvlJc w:val="left"/>
      <w:pPr>
        <w:tabs>
          <w:tab w:val="num" w:pos="6480"/>
        </w:tabs>
        <w:ind w:left="6480" w:hanging="360"/>
      </w:pPr>
      <w:rPr>
        <w:rFonts w:ascii="Wingdings" w:hAnsi="Wingdings"/>
      </w:rPr>
    </w:lvl>
  </w:abstractNum>
  <w:abstractNum w:abstractNumId="455" w15:restartNumberingAfterBreak="0">
    <w:nsid w:val="7A0F5827"/>
    <w:multiLevelType w:val="hybridMultilevel"/>
    <w:tmpl w:val="7A0F5827"/>
    <w:lvl w:ilvl="0" w:tplc="CE6CBAB6">
      <w:start w:val="1"/>
      <w:numFmt w:val="bullet"/>
      <w:lvlText w:val=""/>
      <w:lvlJc w:val="left"/>
      <w:pPr>
        <w:tabs>
          <w:tab w:val="num" w:pos="480"/>
        </w:tabs>
        <w:ind w:left="480" w:hanging="480"/>
      </w:pPr>
      <w:rPr>
        <w:rFonts w:ascii="Wingdings" w:eastAsia="Wingdings" w:hAnsi="Wingdings" w:cs="Wingdings"/>
      </w:rPr>
    </w:lvl>
    <w:lvl w:ilvl="1" w:tplc="4EEC426A">
      <w:start w:val="1"/>
      <w:numFmt w:val="bullet"/>
      <w:lvlText w:val="o"/>
      <w:lvlJc w:val="left"/>
      <w:pPr>
        <w:tabs>
          <w:tab w:val="num" w:pos="1440"/>
        </w:tabs>
        <w:ind w:left="1440" w:hanging="360"/>
      </w:pPr>
      <w:rPr>
        <w:rFonts w:ascii="Courier New" w:hAnsi="Courier New"/>
      </w:rPr>
    </w:lvl>
    <w:lvl w:ilvl="2" w:tplc="468CC422">
      <w:start w:val="1"/>
      <w:numFmt w:val="bullet"/>
      <w:lvlText w:val=""/>
      <w:lvlJc w:val="left"/>
      <w:pPr>
        <w:tabs>
          <w:tab w:val="num" w:pos="2160"/>
        </w:tabs>
        <w:ind w:left="2160" w:hanging="360"/>
      </w:pPr>
      <w:rPr>
        <w:rFonts w:ascii="Wingdings" w:hAnsi="Wingdings"/>
      </w:rPr>
    </w:lvl>
    <w:lvl w:ilvl="3" w:tplc="C4684A2E">
      <w:start w:val="1"/>
      <w:numFmt w:val="bullet"/>
      <w:lvlText w:val=""/>
      <w:lvlJc w:val="left"/>
      <w:pPr>
        <w:tabs>
          <w:tab w:val="num" w:pos="2880"/>
        </w:tabs>
        <w:ind w:left="2880" w:hanging="360"/>
      </w:pPr>
      <w:rPr>
        <w:rFonts w:ascii="Symbol" w:hAnsi="Symbol"/>
      </w:rPr>
    </w:lvl>
    <w:lvl w:ilvl="4" w:tplc="16D2E11C">
      <w:start w:val="1"/>
      <w:numFmt w:val="bullet"/>
      <w:lvlText w:val="o"/>
      <w:lvlJc w:val="left"/>
      <w:pPr>
        <w:tabs>
          <w:tab w:val="num" w:pos="3600"/>
        </w:tabs>
        <w:ind w:left="3600" w:hanging="360"/>
      </w:pPr>
      <w:rPr>
        <w:rFonts w:ascii="Courier New" w:hAnsi="Courier New"/>
      </w:rPr>
    </w:lvl>
    <w:lvl w:ilvl="5" w:tplc="9F20364A">
      <w:start w:val="1"/>
      <w:numFmt w:val="bullet"/>
      <w:lvlText w:val=""/>
      <w:lvlJc w:val="left"/>
      <w:pPr>
        <w:tabs>
          <w:tab w:val="num" w:pos="4320"/>
        </w:tabs>
        <w:ind w:left="4320" w:hanging="360"/>
      </w:pPr>
      <w:rPr>
        <w:rFonts w:ascii="Wingdings" w:hAnsi="Wingdings"/>
      </w:rPr>
    </w:lvl>
    <w:lvl w:ilvl="6" w:tplc="0E3C96C2">
      <w:start w:val="1"/>
      <w:numFmt w:val="bullet"/>
      <w:lvlText w:val=""/>
      <w:lvlJc w:val="left"/>
      <w:pPr>
        <w:tabs>
          <w:tab w:val="num" w:pos="5040"/>
        </w:tabs>
        <w:ind w:left="5040" w:hanging="360"/>
      </w:pPr>
      <w:rPr>
        <w:rFonts w:ascii="Symbol" w:hAnsi="Symbol"/>
      </w:rPr>
    </w:lvl>
    <w:lvl w:ilvl="7" w:tplc="18828A26">
      <w:start w:val="1"/>
      <w:numFmt w:val="bullet"/>
      <w:lvlText w:val="o"/>
      <w:lvlJc w:val="left"/>
      <w:pPr>
        <w:tabs>
          <w:tab w:val="num" w:pos="5760"/>
        </w:tabs>
        <w:ind w:left="5760" w:hanging="360"/>
      </w:pPr>
      <w:rPr>
        <w:rFonts w:ascii="Courier New" w:hAnsi="Courier New"/>
      </w:rPr>
    </w:lvl>
    <w:lvl w:ilvl="8" w:tplc="55981828">
      <w:start w:val="1"/>
      <w:numFmt w:val="bullet"/>
      <w:lvlText w:val=""/>
      <w:lvlJc w:val="left"/>
      <w:pPr>
        <w:tabs>
          <w:tab w:val="num" w:pos="6480"/>
        </w:tabs>
        <w:ind w:left="6480" w:hanging="360"/>
      </w:pPr>
      <w:rPr>
        <w:rFonts w:ascii="Wingdings" w:hAnsi="Wingdings"/>
      </w:rPr>
    </w:lvl>
  </w:abstractNum>
  <w:abstractNum w:abstractNumId="456" w15:restartNumberingAfterBreak="0">
    <w:nsid w:val="7A0F5828"/>
    <w:multiLevelType w:val="hybridMultilevel"/>
    <w:tmpl w:val="7A0F5828"/>
    <w:lvl w:ilvl="0" w:tplc="0D945498">
      <w:start w:val="1"/>
      <w:numFmt w:val="bullet"/>
      <w:lvlText w:val=""/>
      <w:lvlJc w:val="left"/>
      <w:pPr>
        <w:tabs>
          <w:tab w:val="num" w:pos="480"/>
        </w:tabs>
        <w:ind w:left="480" w:hanging="480"/>
      </w:pPr>
      <w:rPr>
        <w:rFonts w:ascii="Wingdings" w:eastAsia="Wingdings" w:hAnsi="Wingdings" w:cs="Wingdings"/>
      </w:rPr>
    </w:lvl>
    <w:lvl w:ilvl="1" w:tplc="D33E8728">
      <w:start w:val="1"/>
      <w:numFmt w:val="bullet"/>
      <w:lvlText w:val="o"/>
      <w:lvlJc w:val="left"/>
      <w:pPr>
        <w:tabs>
          <w:tab w:val="num" w:pos="1440"/>
        </w:tabs>
        <w:ind w:left="1440" w:hanging="360"/>
      </w:pPr>
      <w:rPr>
        <w:rFonts w:ascii="Courier New" w:hAnsi="Courier New"/>
      </w:rPr>
    </w:lvl>
    <w:lvl w:ilvl="2" w:tplc="A38219D6">
      <w:start w:val="1"/>
      <w:numFmt w:val="bullet"/>
      <w:lvlText w:val=""/>
      <w:lvlJc w:val="left"/>
      <w:pPr>
        <w:tabs>
          <w:tab w:val="num" w:pos="2160"/>
        </w:tabs>
        <w:ind w:left="2160" w:hanging="360"/>
      </w:pPr>
      <w:rPr>
        <w:rFonts w:ascii="Wingdings" w:hAnsi="Wingdings"/>
      </w:rPr>
    </w:lvl>
    <w:lvl w:ilvl="3" w:tplc="966071FC">
      <w:start w:val="1"/>
      <w:numFmt w:val="bullet"/>
      <w:lvlText w:val=""/>
      <w:lvlJc w:val="left"/>
      <w:pPr>
        <w:tabs>
          <w:tab w:val="num" w:pos="2880"/>
        </w:tabs>
        <w:ind w:left="2880" w:hanging="360"/>
      </w:pPr>
      <w:rPr>
        <w:rFonts w:ascii="Symbol" w:hAnsi="Symbol"/>
      </w:rPr>
    </w:lvl>
    <w:lvl w:ilvl="4" w:tplc="2A045A42">
      <w:start w:val="1"/>
      <w:numFmt w:val="bullet"/>
      <w:lvlText w:val="o"/>
      <w:lvlJc w:val="left"/>
      <w:pPr>
        <w:tabs>
          <w:tab w:val="num" w:pos="3600"/>
        </w:tabs>
        <w:ind w:left="3600" w:hanging="360"/>
      </w:pPr>
      <w:rPr>
        <w:rFonts w:ascii="Courier New" w:hAnsi="Courier New"/>
      </w:rPr>
    </w:lvl>
    <w:lvl w:ilvl="5" w:tplc="2DA0A0B4">
      <w:start w:val="1"/>
      <w:numFmt w:val="bullet"/>
      <w:lvlText w:val=""/>
      <w:lvlJc w:val="left"/>
      <w:pPr>
        <w:tabs>
          <w:tab w:val="num" w:pos="4320"/>
        </w:tabs>
        <w:ind w:left="4320" w:hanging="360"/>
      </w:pPr>
      <w:rPr>
        <w:rFonts w:ascii="Wingdings" w:hAnsi="Wingdings"/>
      </w:rPr>
    </w:lvl>
    <w:lvl w:ilvl="6" w:tplc="9700686C">
      <w:start w:val="1"/>
      <w:numFmt w:val="bullet"/>
      <w:lvlText w:val=""/>
      <w:lvlJc w:val="left"/>
      <w:pPr>
        <w:tabs>
          <w:tab w:val="num" w:pos="5040"/>
        </w:tabs>
        <w:ind w:left="5040" w:hanging="360"/>
      </w:pPr>
      <w:rPr>
        <w:rFonts w:ascii="Symbol" w:hAnsi="Symbol"/>
      </w:rPr>
    </w:lvl>
    <w:lvl w:ilvl="7" w:tplc="79287316">
      <w:start w:val="1"/>
      <w:numFmt w:val="bullet"/>
      <w:lvlText w:val="o"/>
      <w:lvlJc w:val="left"/>
      <w:pPr>
        <w:tabs>
          <w:tab w:val="num" w:pos="5760"/>
        </w:tabs>
        <w:ind w:left="5760" w:hanging="360"/>
      </w:pPr>
      <w:rPr>
        <w:rFonts w:ascii="Courier New" w:hAnsi="Courier New"/>
      </w:rPr>
    </w:lvl>
    <w:lvl w:ilvl="8" w:tplc="ACE41B10">
      <w:start w:val="1"/>
      <w:numFmt w:val="bullet"/>
      <w:lvlText w:val=""/>
      <w:lvlJc w:val="left"/>
      <w:pPr>
        <w:tabs>
          <w:tab w:val="num" w:pos="6480"/>
        </w:tabs>
        <w:ind w:left="6480" w:hanging="360"/>
      </w:pPr>
      <w:rPr>
        <w:rFonts w:ascii="Wingdings" w:hAnsi="Wingdings"/>
      </w:rPr>
    </w:lvl>
  </w:abstractNum>
  <w:abstractNum w:abstractNumId="457" w15:restartNumberingAfterBreak="0">
    <w:nsid w:val="7A0F5829"/>
    <w:multiLevelType w:val="hybridMultilevel"/>
    <w:tmpl w:val="7A0F5829"/>
    <w:lvl w:ilvl="0" w:tplc="5A76E614">
      <w:start w:val="1"/>
      <w:numFmt w:val="bullet"/>
      <w:lvlText w:val=""/>
      <w:lvlJc w:val="left"/>
      <w:pPr>
        <w:tabs>
          <w:tab w:val="num" w:pos="480"/>
        </w:tabs>
        <w:ind w:left="480" w:hanging="480"/>
      </w:pPr>
      <w:rPr>
        <w:rFonts w:ascii="Wingdings" w:eastAsia="Wingdings" w:hAnsi="Wingdings" w:cs="Wingdings"/>
      </w:rPr>
    </w:lvl>
    <w:lvl w:ilvl="1" w:tplc="15AE1702">
      <w:start w:val="1"/>
      <w:numFmt w:val="bullet"/>
      <w:lvlText w:val="o"/>
      <w:lvlJc w:val="left"/>
      <w:pPr>
        <w:tabs>
          <w:tab w:val="num" w:pos="1440"/>
        </w:tabs>
        <w:ind w:left="1440" w:hanging="360"/>
      </w:pPr>
      <w:rPr>
        <w:rFonts w:ascii="Courier New" w:hAnsi="Courier New"/>
      </w:rPr>
    </w:lvl>
    <w:lvl w:ilvl="2" w:tplc="FC2E1AB8">
      <w:start w:val="1"/>
      <w:numFmt w:val="bullet"/>
      <w:lvlText w:val=""/>
      <w:lvlJc w:val="left"/>
      <w:pPr>
        <w:tabs>
          <w:tab w:val="num" w:pos="2160"/>
        </w:tabs>
        <w:ind w:left="2160" w:hanging="360"/>
      </w:pPr>
      <w:rPr>
        <w:rFonts w:ascii="Wingdings" w:hAnsi="Wingdings"/>
      </w:rPr>
    </w:lvl>
    <w:lvl w:ilvl="3" w:tplc="4594D552">
      <w:start w:val="1"/>
      <w:numFmt w:val="bullet"/>
      <w:lvlText w:val=""/>
      <w:lvlJc w:val="left"/>
      <w:pPr>
        <w:tabs>
          <w:tab w:val="num" w:pos="2880"/>
        </w:tabs>
        <w:ind w:left="2880" w:hanging="360"/>
      </w:pPr>
      <w:rPr>
        <w:rFonts w:ascii="Symbol" w:hAnsi="Symbol"/>
      </w:rPr>
    </w:lvl>
    <w:lvl w:ilvl="4" w:tplc="5CAA473A">
      <w:start w:val="1"/>
      <w:numFmt w:val="bullet"/>
      <w:lvlText w:val="o"/>
      <w:lvlJc w:val="left"/>
      <w:pPr>
        <w:tabs>
          <w:tab w:val="num" w:pos="3600"/>
        </w:tabs>
        <w:ind w:left="3600" w:hanging="360"/>
      </w:pPr>
      <w:rPr>
        <w:rFonts w:ascii="Courier New" w:hAnsi="Courier New"/>
      </w:rPr>
    </w:lvl>
    <w:lvl w:ilvl="5" w:tplc="E75E871E">
      <w:start w:val="1"/>
      <w:numFmt w:val="bullet"/>
      <w:lvlText w:val=""/>
      <w:lvlJc w:val="left"/>
      <w:pPr>
        <w:tabs>
          <w:tab w:val="num" w:pos="4320"/>
        </w:tabs>
        <w:ind w:left="4320" w:hanging="360"/>
      </w:pPr>
      <w:rPr>
        <w:rFonts w:ascii="Wingdings" w:hAnsi="Wingdings"/>
      </w:rPr>
    </w:lvl>
    <w:lvl w:ilvl="6" w:tplc="20F84990">
      <w:start w:val="1"/>
      <w:numFmt w:val="bullet"/>
      <w:lvlText w:val=""/>
      <w:lvlJc w:val="left"/>
      <w:pPr>
        <w:tabs>
          <w:tab w:val="num" w:pos="5040"/>
        </w:tabs>
        <w:ind w:left="5040" w:hanging="360"/>
      </w:pPr>
      <w:rPr>
        <w:rFonts w:ascii="Symbol" w:hAnsi="Symbol"/>
      </w:rPr>
    </w:lvl>
    <w:lvl w:ilvl="7" w:tplc="6EC04EBE">
      <w:start w:val="1"/>
      <w:numFmt w:val="bullet"/>
      <w:lvlText w:val="o"/>
      <w:lvlJc w:val="left"/>
      <w:pPr>
        <w:tabs>
          <w:tab w:val="num" w:pos="5760"/>
        </w:tabs>
        <w:ind w:left="5760" w:hanging="360"/>
      </w:pPr>
      <w:rPr>
        <w:rFonts w:ascii="Courier New" w:hAnsi="Courier New"/>
      </w:rPr>
    </w:lvl>
    <w:lvl w:ilvl="8" w:tplc="42F40E6E">
      <w:start w:val="1"/>
      <w:numFmt w:val="bullet"/>
      <w:lvlText w:val=""/>
      <w:lvlJc w:val="left"/>
      <w:pPr>
        <w:tabs>
          <w:tab w:val="num" w:pos="6480"/>
        </w:tabs>
        <w:ind w:left="6480" w:hanging="360"/>
      </w:pPr>
      <w:rPr>
        <w:rFonts w:ascii="Wingdings" w:hAnsi="Wingdings"/>
      </w:rPr>
    </w:lvl>
  </w:abstractNum>
  <w:abstractNum w:abstractNumId="458" w15:restartNumberingAfterBreak="0">
    <w:nsid w:val="7A0F582A"/>
    <w:multiLevelType w:val="hybridMultilevel"/>
    <w:tmpl w:val="7A0F582A"/>
    <w:lvl w:ilvl="0" w:tplc="C55861AE">
      <w:start w:val="1"/>
      <w:numFmt w:val="bullet"/>
      <w:lvlText w:val=""/>
      <w:lvlJc w:val="left"/>
      <w:pPr>
        <w:tabs>
          <w:tab w:val="num" w:pos="480"/>
        </w:tabs>
        <w:ind w:left="480" w:hanging="480"/>
      </w:pPr>
      <w:rPr>
        <w:rFonts w:ascii="Wingdings" w:eastAsia="Wingdings" w:hAnsi="Wingdings" w:cs="Wingdings"/>
      </w:rPr>
    </w:lvl>
    <w:lvl w:ilvl="1" w:tplc="E7BA72EC">
      <w:start w:val="1"/>
      <w:numFmt w:val="bullet"/>
      <w:lvlText w:val="o"/>
      <w:lvlJc w:val="left"/>
      <w:pPr>
        <w:tabs>
          <w:tab w:val="num" w:pos="1440"/>
        </w:tabs>
        <w:ind w:left="1440" w:hanging="360"/>
      </w:pPr>
      <w:rPr>
        <w:rFonts w:ascii="Courier New" w:hAnsi="Courier New"/>
      </w:rPr>
    </w:lvl>
    <w:lvl w:ilvl="2" w:tplc="5C5A811A">
      <w:start w:val="1"/>
      <w:numFmt w:val="bullet"/>
      <w:lvlText w:val=""/>
      <w:lvlJc w:val="left"/>
      <w:pPr>
        <w:tabs>
          <w:tab w:val="num" w:pos="2160"/>
        </w:tabs>
        <w:ind w:left="2160" w:hanging="360"/>
      </w:pPr>
      <w:rPr>
        <w:rFonts w:ascii="Wingdings" w:hAnsi="Wingdings"/>
      </w:rPr>
    </w:lvl>
    <w:lvl w:ilvl="3" w:tplc="2384CDC4">
      <w:start w:val="1"/>
      <w:numFmt w:val="bullet"/>
      <w:lvlText w:val=""/>
      <w:lvlJc w:val="left"/>
      <w:pPr>
        <w:tabs>
          <w:tab w:val="num" w:pos="2880"/>
        </w:tabs>
        <w:ind w:left="2880" w:hanging="360"/>
      </w:pPr>
      <w:rPr>
        <w:rFonts w:ascii="Symbol" w:hAnsi="Symbol"/>
      </w:rPr>
    </w:lvl>
    <w:lvl w:ilvl="4" w:tplc="615C8CC8">
      <w:start w:val="1"/>
      <w:numFmt w:val="bullet"/>
      <w:lvlText w:val="o"/>
      <w:lvlJc w:val="left"/>
      <w:pPr>
        <w:tabs>
          <w:tab w:val="num" w:pos="3600"/>
        </w:tabs>
        <w:ind w:left="3600" w:hanging="360"/>
      </w:pPr>
      <w:rPr>
        <w:rFonts w:ascii="Courier New" w:hAnsi="Courier New"/>
      </w:rPr>
    </w:lvl>
    <w:lvl w:ilvl="5" w:tplc="7DEA0FCE">
      <w:start w:val="1"/>
      <w:numFmt w:val="bullet"/>
      <w:lvlText w:val=""/>
      <w:lvlJc w:val="left"/>
      <w:pPr>
        <w:tabs>
          <w:tab w:val="num" w:pos="4320"/>
        </w:tabs>
        <w:ind w:left="4320" w:hanging="360"/>
      </w:pPr>
      <w:rPr>
        <w:rFonts w:ascii="Wingdings" w:hAnsi="Wingdings"/>
      </w:rPr>
    </w:lvl>
    <w:lvl w:ilvl="6" w:tplc="C478E500">
      <w:start w:val="1"/>
      <w:numFmt w:val="bullet"/>
      <w:lvlText w:val=""/>
      <w:lvlJc w:val="left"/>
      <w:pPr>
        <w:tabs>
          <w:tab w:val="num" w:pos="5040"/>
        </w:tabs>
        <w:ind w:left="5040" w:hanging="360"/>
      </w:pPr>
      <w:rPr>
        <w:rFonts w:ascii="Symbol" w:hAnsi="Symbol"/>
      </w:rPr>
    </w:lvl>
    <w:lvl w:ilvl="7" w:tplc="B2D67386">
      <w:start w:val="1"/>
      <w:numFmt w:val="bullet"/>
      <w:lvlText w:val="o"/>
      <w:lvlJc w:val="left"/>
      <w:pPr>
        <w:tabs>
          <w:tab w:val="num" w:pos="5760"/>
        </w:tabs>
        <w:ind w:left="5760" w:hanging="360"/>
      </w:pPr>
      <w:rPr>
        <w:rFonts w:ascii="Courier New" w:hAnsi="Courier New"/>
      </w:rPr>
    </w:lvl>
    <w:lvl w:ilvl="8" w:tplc="569E5C6C">
      <w:start w:val="1"/>
      <w:numFmt w:val="bullet"/>
      <w:lvlText w:val=""/>
      <w:lvlJc w:val="left"/>
      <w:pPr>
        <w:tabs>
          <w:tab w:val="num" w:pos="6480"/>
        </w:tabs>
        <w:ind w:left="6480" w:hanging="360"/>
      </w:pPr>
      <w:rPr>
        <w:rFonts w:ascii="Wingdings" w:hAnsi="Wingdings"/>
      </w:rPr>
    </w:lvl>
  </w:abstractNum>
  <w:abstractNum w:abstractNumId="459" w15:restartNumberingAfterBreak="0">
    <w:nsid w:val="7A0F582B"/>
    <w:multiLevelType w:val="hybridMultilevel"/>
    <w:tmpl w:val="7A0F582B"/>
    <w:lvl w:ilvl="0" w:tplc="E8B4E3BA">
      <w:start w:val="1"/>
      <w:numFmt w:val="bullet"/>
      <w:lvlText w:val=""/>
      <w:lvlJc w:val="left"/>
      <w:pPr>
        <w:tabs>
          <w:tab w:val="num" w:pos="480"/>
        </w:tabs>
        <w:ind w:left="480" w:hanging="480"/>
      </w:pPr>
      <w:rPr>
        <w:rFonts w:ascii="Wingdings" w:eastAsia="Wingdings" w:hAnsi="Wingdings" w:cs="Wingdings"/>
      </w:rPr>
    </w:lvl>
    <w:lvl w:ilvl="1" w:tplc="F000C15A">
      <w:start w:val="1"/>
      <w:numFmt w:val="bullet"/>
      <w:lvlText w:val="o"/>
      <w:lvlJc w:val="left"/>
      <w:pPr>
        <w:tabs>
          <w:tab w:val="num" w:pos="1440"/>
        </w:tabs>
        <w:ind w:left="1440" w:hanging="360"/>
      </w:pPr>
      <w:rPr>
        <w:rFonts w:ascii="Courier New" w:hAnsi="Courier New"/>
      </w:rPr>
    </w:lvl>
    <w:lvl w:ilvl="2" w:tplc="43522E46">
      <w:start w:val="1"/>
      <w:numFmt w:val="bullet"/>
      <w:lvlText w:val=""/>
      <w:lvlJc w:val="left"/>
      <w:pPr>
        <w:tabs>
          <w:tab w:val="num" w:pos="2160"/>
        </w:tabs>
        <w:ind w:left="2160" w:hanging="360"/>
      </w:pPr>
      <w:rPr>
        <w:rFonts w:ascii="Wingdings" w:hAnsi="Wingdings"/>
      </w:rPr>
    </w:lvl>
    <w:lvl w:ilvl="3" w:tplc="97E49702">
      <w:start w:val="1"/>
      <w:numFmt w:val="bullet"/>
      <w:lvlText w:val=""/>
      <w:lvlJc w:val="left"/>
      <w:pPr>
        <w:tabs>
          <w:tab w:val="num" w:pos="2880"/>
        </w:tabs>
        <w:ind w:left="2880" w:hanging="360"/>
      </w:pPr>
      <w:rPr>
        <w:rFonts w:ascii="Symbol" w:hAnsi="Symbol"/>
      </w:rPr>
    </w:lvl>
    <w:lvl w:ilvl="4" w:tplc="D17E503E">
      <w:start w:val="1"/>
      <w:numFmt w:val="bullet"/>
      <w:lvlText w:val="o"/>
      <w:lvlJc w:val="left"/>
      <w:pPr>
        <w:tabs>
          <w:tab w:val="num" w:pos="3600"/>
        </w:tabs>
        <w:ind w:left="3600" w:hanging="360"/>
      </w:pPr>
      <w:rPr>
        <w:rFonts w:ascii="Courier New" w:hAnsi="Courier New"/>
      </w:rPr>
    </w:lvl>
    <w:lvl w:ilvl="5" w:tplc="F4DE6FC2">
      <w:start w:val="1"/>
      <w:numFmt w:val="bullet"/>
      <w:lvlText w:val=""/>
      <w:lvlJc w:val="left"/>
      <w:pPr>
        <w:tabs>
          <w:tab w:val="num" w:pos="4320"/>
        </w:tabs>
        <w:ind w:left="4320" w:hanging="360"/>
      </w:pPr>
      <w:rPr>
        <w:rFonts w:ascii="Wingdings" w:hAnsi="Wingdings"/>
      </w:rPr>
    </w:lvl>
    <w:lvl w:ilvl="6" w:tplc="EBB62EDE">
      <w:start w:val="1"/>
      <w:numFmt w:val="bullet"/>
      <w:lvlText w:val=""/>
      <w:lvlJc w:val="left"/>
      <w:pPr>
        <w:tabs>
          <w:tab w:val="num" w:pos="5040"/>
        </w:tabs>
        <w:ind w:left="5040" w:hanging="360"/>
      </w:pPr>
      <w:rPr>
        <w:rFonts w:ascii="Symbol" w:hAnsi="Symbol"/>
      </w:rPr>
    </w:lvl>
    <w:lvl w:ilvl="7" w:tplc="3FE0DD96">
      <w:start w:val="1"/>
      <w:numFmt w:val="bullet"/>
      <w:lvlText w:val="o"/>
      <w:lvlJc w:val="left"/>
      <w:pPr>
        <w:tabs>
          <w:tab w:val="num" w:pos="5760"/>
        </w:tabs>
        <w:ind w:left="5760" w:hanging="360"/>
      </w:pPr>
      <w:rPr>
        <w:rFonts w:ascii="Courier New" w:hAnsi="Courier New"/>
      </w:rPr>
    </w:lvl>
    <w:lvl w:ilvl="8" w:tplc="67C43D88">
      <w:start w:val="1"/>
      <w:numFmt w:val="bullet"/>
      <w:lvlText w:val=""/>
      <w:lvlJc w:val="left"/>
      <w:pPr>
        <w:tabs>
          <w:tab w:val="num" w:pos="6480"/>
        </w:tabs>
        <w:ind w:left="6480" w:hanging="360"/>
      </w:pPr>
      <w:rPr>
        <w:rFonts w:ascii="Wingdings" w:hAnsi="Wingdings"/>
      </w:rPr>
    </w:lvl>
  </w:abstractNum>
  <w:abstractNum w:abstractNumId="460" w15:restartNumberingAfterBreak="0">
    <w:nsid w:val="7A0F582C"/>
    <w:multiLevelType w:val="hybridMultilevel"/>
    <w:tmpl w:val="7A0F582C"/>
    <w:lvl w:ilvl="0" w:tplc="AB2AEAC2">
      <w:start w:val="1"/>
      <w:numFmt w:val="bullet"/>
      <w:lvlText w:val=""/>
      <w:lvlJc w:val="left"/>
      <w:pPr>
        <w:tabs>
          <w:tab w:val="num" w:pos="480"/>
        </w:tabs>
        <w:ind w:left="480" w:hanging="480"/>
      </w:pPr>
      <w:rPr>
        <w:rFonts w:ascii="Wingdings" w:eastAsia="Wingdings" w:hAnsi="Wingdings" w:cs="Wingdings"/>
      </w:rPr>
    </w:lvl>
    <w:lvl w:ilvl="1" w:tplc="B07E57CC">
      <w:start w:val="1"/>
      <w:numFmt w:val="bullet"/>
      <w:lvlText w:val="o"/>
      <w:lvlJc w:val="left"/>
      <w:pPr>
        <w:tabs>
          <w:tab w:val="num" w:pos="1440"/>
        </w:tabs>
        <w:ind w:left="1440" w:hanging="360"/>
      </w:pPr>
      <w:rPr>
        <w:rFonts w:ascii="Courier New" w:hAnsi="Courier New"/>
      </w:rPr>
    </w:lvl>
    <w:lvl w:ilvl="2" w:tplc="99643794">
      <w:start w:val="1"/>
      <w:numFmt w:val="bullet"/>
      <w:lvlText w:val=""/>
      <w:lvlJc w:val="left"/>
      <w:pPr>
        <w:tabs>
          <w:tab w:val="num" w:pos="2160"/>
        </w:tabs>
        <w:ind w:left="2160" w:hanging="360"/>
      </w:pPr>
      <w:rPr>
        <w:rFonts w:ascii="Wingdings" w:hAnsi="Wingdings"/>
      </w:rPr>
    </w:lvl>
    <w:lvl w:ilvl="3" w:tplc="A6C8CFC8">
      <w:start w:val="1"/>
      <w:numFmt w:val="bullet"/>
      <w:lvlText w:val=""/>
      <w:lvlJc w:val="left"/>
      <w:pPr>
        <w:tabs>
          <w:tab w:val="num" w:pos="2880"/>
        </w:tabs>
        <w:ind w:left="2880" w:hanging="360"/>
      </w:pPr>
      <w:rPr>
        <w:rFonts w:ascii="Symbol" w:hAnsi="Symbol"/>
      </w:rPr>
    </w:lvl>
    <w:lvl w:ilvl="4" w:tplc="C8089058">
      <w:start w:val="1"/>
      <w:numFmt w:val="bullet"/>
      <w:lvlText w:val="o"/>
      <w:lvlJc w:val="left"/>
      <w:pPr>
        <w:tabs>
          <w:tab w:val="num" w:pos="3600"/>
        </w:tabs>
        <w:ind w:left="3600" w:hanging="360"/>
      </w:pPr>
      <w:rPr>
        <w:rFonts w:ascii="Courier New" w:hAnsi="Courier New"/>
      </w:rPr>
    </w:lvl>
    <w:lvl w:ilvl="5" w:tplc="F8B4B04C">
      <w:start w:val="1"/>
      <w:numFmt w:val="bullet"/>
      <w:lvlText w:val=""/>
      <w:lvlJc w:val="left"/>
      <w:pPr>
        <w:tabs>
          <w:tab w:val="num" w:pos="4320"/>
        </w:tabs>
        <w:ind w:left="4320" w:hanging="360"/>
      </w:pPr>
      <w:rPr>
        <w:rFonts w:ascii="Wingdings" w:hAnsi="Wingdings"/>
      </w:rPr>
    </w:lvl>
    <w:lvl w:ilvl="6" w:tplc="DF543F9E">
      <w:start w:val="1"/>
      <w:numFmt w:val="bullet"/>
      <w:lvlText w:val=""/>
      <w:lvlJc w:val="left"/>
      <w:pPr>
        <w:tabs>
          <w:tab w:val="num" w:pos="5040"/>
        </w:tabs>
        <w:ind w:left="5040" w:hanging="360"/>
      </w:pPr>
      <w:rPr>
        <w:rFonts w:ascii="Symbol" w:hAnsi="Symbol"/>
      </w:rPr>
    </w:lvl>
    <w:lvl w:ilvl="7" w:tplc="E6001D2A">
      <w:start w:val="1"/>
      <w:numFmt w:val="bullet"/>
      <w:lvlText w:val="o"/>
      <w:lvlJc w:val="left"/>
      <w:pPr>
        <w:tabs>
          <w:tab w:val="num" w:pos="5760"/>
        </w:tabs>
        <w:ind w:left="5760" w:hanging="360"/>
      </w:pPr>
      <w:rPr>
        <w:rFonts w:ascii="Courier New" w:hAnsi="Courier New"/>
      </w:rPr>
    </w:lvl>
    <w:lvl w:ilvl="8" w:tplc="28C2E088">
      <w:start w:val="1"/>
      <w:numFmt w:val="bullet"/>
      <w:lvlText w:val=""/>
      <w:lvlJc w:val="left"/>
      <w:pPr>
        <w:tabs>
          <w:tab w:val="num" w:pos="6480"/>
        </w:tabs>
        <w:ind w:left="6480" w:hanging="360"/>
      </w:pPr>
      <w:rPr>
        <w:rFonts w:ascii="Wingdings" w:hAnsi="Wingdings"/>
      </w:rPr>
    </w:lvl>
  </w:abstractNum>
  <w:abstractNum w:abstractNumId="461" w15:restartNumberingAfterBreak="0">
    <w:nsid w:val="7A0F582D"/>
    <w:multiLevelType w:val="hybridMultilevel"/>
    <w:tmpl w:val="7A0F582D"/>
    <w:lvl w:ilvl="0" w:tplc="F9C0062C">
      <w:start w:val="1"/>
      <w:numFmt w:val="bullet"/>
      <w:lvlText w:val=""/>
      <w:lvlJc w:val="left"/>
      <w:pPr>
        <w:tabs>
          <w:tab w:val="num" w:pos="480"/>
        </w:tabs>
        <w:ind w:left="480" w:hanging="480"/>
      </w:pPr>
      <w:rPr>
        <w:rFonts w:ascii="Wingdings" w:eastAsia="Wingdings" w:hAnsi="Wingdings" w:cs="Wingdings"/>
      </w:rPr>
    </w:lvl>
    <w:lvl w:ilvl="1" w:tplc="2CF4EE1C">
      <w:start w:val="1"/>
      <w:numFmt w:val="bullet"/>
      <w:lvlText w:val="o"/>
      <w:lvlJc w:val="left"/>
      <w:pPr>
        <w:tabs>
          <w:tab w:val="num" w:pos="1440"/>
        </w:tabs>
        <w:ind w:left="1440" w:hanging="360"/>
      </w:pPr>
      <w:rPr>
        <w:rFonts w:ascii="Courier New" w:hAnsi="Courier New"/>
      </w:rPr>
    </w:lvl>
    <w:lvl w:ilvl="2" w:tplc="2DCA2430">
      <w:start w:val="1"/>
      <w:numFmt w:val="bullet"/>
      <w:lvlText w:val=""/>
      <w:lvlJc w:val="left"/>
      <w:pPr>
        <w:tabs>
          <w:tab w:val="num" w:pos="2160"/>
        </w:tabs>
        <w:ind w:left="2160" w:hanging="360"/>
      </w:pPr>
      <w:rPr>
        <w:rFonts w:ascii="Wingdings" w:hAnsi="Wingdings"/>
      </w:rPr>
    </w:lvl>
    <w:lvl w:ilvl="3" w:tplc="A3020FCE">
      <w:start w:val="1"/>
      <w:numFmt w:val="bullet"/>
      <w:lvlText w:val=""/>
      <w:lvlJc w:val="left"/>
      <w:pPr>
        <w:tabs>
          <w:tab w:val="num" w:pos="2880"/>
        </w:tabs>
        <w:ind w:left="2880" w:hanging="360"/>
      </w:pPr>
      <w:rPr>
        <w:rFonts w:ascii="Symbol" w:hAnsi="Symbol"/>
      </w:rPr>
    </w:lvl>
    <w:lvl w:ilvl="4" w:tplc="B414D612">
      <w:start w:val="1"/>
      <w:numFmt w:val="bullet"/>
      <w:lvlText w:val="o"/>
      <w:lvlJc w:val="left"/>
      <w:pPr>
        <w:tabs>
          <w:tab w:val="num" w:pos="3600"/>
        </w:tabs>
        <w:ind w:left="3600" w:hanging="360"/>
      </w:pPr>
      <w:rPr>
        <w:rFonts w:ascii="Courier New" w:hAnsi="Courier New"/>
      </w:rPr>
    </w:lvl>
    <w:lvl w:ilvl="5" w:tplc="2CCACCBE">
      <w:start w:val="1"/>
      <w:numFmt w:val="bullet"/>
      <w:lvlText w:val=""/>
      <w:lvlJc w:val="left"/>
      <w:pPr>
        <w:tabs>
          <w:tab w:val="num" w:pos="4320"/>
        </w:tabs>
        <w:ind w:left="4320" w:hanging="360"/>
      </w:pPr>
      <w:rPr>
        <w:rFonts w:ascii="Wingdings" w:hAnsi="Wingdings"/>
      </w:rPr>
    </w:lvl>
    <w:lvl w:ilvl="6" w:tplc="51C0A606">
      <w:start w:val="1"/>
      <w:numFmt w:val="bullet"/>
      <w:lvlText w:val=""/>
      <w:lvlJc w:val="left"/>
      <w:pPr>
        <w:tabs>
          <w:tab w:val="num" w:pos="5040"/>
        </w:tabs>
        <w:ind w:left="5040" w:hanging="360"/>
      </w:pPr>
      <w:rPr>
        <w:rFonts w:ascii="Symbol" w:hAnsi="Symbol"/>
      </w:rPr>
    </w:lvl>
    <w:lvl w:ilvl="7" w:tplc="DE26EAF4">
      <w:start w:val="1"/>
      <w:numFmt w:val="bullet"/>
      <w:lvlText w:val="o"/>
      <w:lvlJc w:val="left"/>
      <w:pPr>
        <w:tabs>
          <w:tab w:val="num" w:pos="5760"/>
        </w:tabs>
        <w:ind w:left="5760" w:hanging="360"/>
      </w:pPr>
      <w:rPr>
        <w:rFonts w:ascii="Courier New" w:hAnsi="Courier New"/>
      </w:rPr>
    </w:lvl>
    <w:lvl w:ilvl="8" w:tplc="47F276AE">
      <w:start w:val="1"/>
      <w:numFmt w:val="bullet"/>
      <w:lvlText w:val=""/>
      <w:lvlJc w:val="left"/>
      <w:pPr>
        <w:tabs>
          <w:tab w:val="num" w:pos="6480"/>
        </w:tabs>
        <w:ind w:left="6480" w:hanging="360"/>
      </w:pPr>
      <w:rPr>
        <w:rFonts w:ascii="Wingdings" w:hAnsi="Wingdings"/>
      </w:rPr>
    </w:lvl>
  </w:abstractNum>
  <w:abstractNum w:abstractNumId="462" w15:restartNumberingAfterBreak="0">
    <w:nsid w:val="7A0F582E"/>
    <w:multiLevelType w:val="hybridMultilevel"/>
    <w:tmpl w:val="7A0F582E"/>
    <w:lvl w:ilvl="0" w:tplc="7236E566">
      <w:start w:val="1"/>
      <w:numFmt w:val="bullet"/>
      <w:lvlText w:val=""/>
      <w:lvlJc w:val="left"/>
      <w:pPr>
        <w:tabs>
          <w:tab w:val="num" w:pos="480"/>
        </w:tabs>
        <w:ind w:left="480" w:hanging="480"/>
      </w:pPr>
      <w:rPr>
        <w:rFonts w:ascii="Wingdings" w:eastAsia="Wingdings" w:hAnsi="Wingdings" w:cs="Wingdings"/>
      </w:rPr>
    </w:lvl>
    <w:lvl w:ilvl="1" w:tplc="176CCB78">
      <w:start w:val="1"/>
      <w:numFmt w:val="bullet"/>
      <w:lvlText w:val="o"/>
      <w:lvlJc w:val="left"/>
      <w:pPr>
        <w:tabs>
          <w:tab w:val="num" w:pos="1440"/>
        </w:tabs>
        <w:ind w:left="1440" w:hanging="360"/>
      </w:pPr>
      <w:rPr>
        <w:rFonts w:ascii="Courier New" w:hAnsi="Courier New"/>
      </w:rPr>
    </w:lvl>
    <w:lvl w:ilvl="2" w:tplc="662AD678">
      <w:start w:val="1"/>
      <w:numFmt w:val="bullet"/>
      <w:lvlText w:val=""/>
      <w:lvlJc w:val="left"/>
      <w:pPr>
        <w:tabs>
          <w:tab w:val="num" w:pos="2160"/>
        </w:tabs>
        <w:ind w:left="2160" w:hanging="360"/>
      </w:pPr>
      <w:rPr>
        <w:rFonts w:ascii="Wingdings" w:hAnsi="Wingdings"/>
      </w:rPr>
    </w:lvl>
    <w:lvl w:ilvl="3" w:tplc="41FA96D2">
      <w:start w:val="1"/>
      <w:numFmt w:val="bullet"/>
      <w:lvlText w:val=""/>
      <w:lvlJc w:val="left"/>
      <w:pPr>
        <w:tabs>
          <w:tab w:val="num" w:pos="2880"/>
        </w:tabs>
        <w:ind w:left="2880" w:hanging="360"/>
      </w:pPr>
      <w:rPr>
        <w:rFonts w:ascii="Symbol" w:hAnsi="Symbol"/>
      </w:rPr>
    </w:lvl>
    <w:lvl w:ilvl="4" w:tplc="A53C6BAA">
      <w:start w:val="1"/>
      <w:numFmt w:val="bullet"/>
      <w:lvlText w:val="o"/>
      <w:lvlJc w:val="left"/>
      <w:pPr>
        <w:tabs>
          <w:tab w:val="num" w:pos="3600"/>
        </w:tabs>
        <w:ind w:left="3600" w:hanging="360"/>
      </w:pPr>
      <w:rPr>
        <w:rFonts w:ascii="Courier New" w:hAnsi="Courier New"/>
      </w:rPr>
    </w:lvl>
    <w:lvl w:ilvl="5" w:tplc="D7C2E2B6">
      <w:start w:val="1"/>
      <w:numFmt w:val="bullet"/>
      <w:lvlText w:val=""/>
      <w:lvlJc w:val="left"/>
      <w:pPr>
        <w:tabs>
          <w:tab w:val="num" w:pos="4320"/>
        </w:tabs>
        <w:ind w:left="4320" w:hanging="360"/>
      </w:pPr>
      <w:rPr>
        <w:rFonts w:ascii="Wingdings" w:hAnsi="Wingdings"/>
      </w:rPr>
    </w:lvl>
    <w:lvl w:ilvl="6" w:tplc="2556C58E">
      <w:start w:val="1"/>
      <w:numFmt w:val="bullet"/>
      <w:lvlText w:val=""/>
      <w:lvlJc w:val="left"/>
      <w:pPr>
        <w:tabs>
          <w:tab w:val="num" w:pos="5040"/>
        </w:tabs>
        <w:ind w:left="5040" w:hanging="360"/>
      </w:pPr>
      <w:rPr>
        <w:rFonts w:ascii="Symbol" w:hAnsi="Symbol"/>
      </w:rPr>
    </w:lvl>
    <w:lvl w:ilvl="7" w:tplc="49FCA1F8">
      <w:start w:val="1"/>
      <w:numFmt w:val="bullet"/>
      <w:lvlText w:val="o"/>
      <w:lvlJc w:val="left"/>
      <w:pPr>
        <w:tabs>
          <w:tab w:val="num" w:pos="5760"/>
        </w:tabs>
        <w:ind w:left="5760" w:hanging="360"/>
      </w:pPr>
      <w:rPr>
        <w:rFonts w:ascii="Courier New" w:hAnsi="Courier New"/>
      </w:rPr>
    </w:lvl>
    <w:lvl w:ilvl="8" w:tplc="0E344014">
      <w:start w:val="1"/>
      <w:numFmt w:val="bullet"/>
      <w:lvlText w:val=""/>
      <w:lvlJc w:val="left"/>
      <w:pPr>
        <w:tabs>
          <w:tab w:val="num" w:pos="6480"/>
        </w:tabs>
        <w:ind w:left="6480" w:hanging="360"/>
      </w:pPr>
      <w:rPr>
        <w:rFonts w:ascii="Wingdings" w:hAnsi="Wingdings"/>
      </w:rPr>
    </w:lvl>
  </w:abstractNum>
  <w:abstractNum w:abstractNumId="463" w15:restartNumberingAfterBreak="0">
    <w:nsid w:val="7A0F582F"/>
    <w:multiLevelType w:val="hybridMultilevel"/>
    <w:tmpl w:val="7A0F582F"/>
    <w:lvl w:ilvl="0" w:tplc="195E7912">
      <w:start w:val="1"/>
      <w:numFmt w:val="bullet"/>
      <w:lvlText w:val=""/>
      <w:lvlJc w:val="left"/>
      <w:pPr>
        <w:tabs>
          <w:tab w:val="num" w:pos="480"/>
        </w:tabs>
        <w:ind w:left="480" w:hanging="480"/>
      </w:pPr>
      <w:rPr>
        <w:rFonts w:ascii="Wingdings" w:eastAsia="Wingdings" w:hAnsi="Wingdings" w:cs="Wingdings"/>
      </w:rPr>
    </w:lvl>
    <w:lvl w:ilvl="1" w:tplc="2B4C6360">
      <w:start w:val="1"/>
      <w:numFmt w:val="bullet"/>
      <w:lvlText w:val="o"/>
      <w:lvlJc w:val="left"/>
      <w:pPr>
        <w:tabs>
          <w:tab w:val="num" w:pos="1440"/>
        </w:tabs>
        <w:ind w:left="1440" w:hanging="360"/>
      </w:pPr>
      <w:rPr>
        <w:rFonts w:ascii="Courier New" w:hAnsi="Courier New"/>
      </w:rPr>
    </w:lvl>
    <w:lvl w:ilvl="2" w:tplc="E70406D8">
      <w:start w:val="1"/>
      <w:numFmt w:val="bullet"/>
      <w:lvlText w:val=""/>
      <w:lvlJc w:val="left"/>
      <w:pPr>
        <w:tabs>
          <w:tab w:val="num" w:pos="2160"/>
        </w:tabs>
        <w:ind w:left="2160" w:hanging="360"/>
      </w:pPr>
      <w:rPr>
        <w:rFonts w:ascii="Wingdings" w:hAnsi="Wingdings"/>
      </w:rPr>
    </w:lvl>
    <w:lvl w:ilvl="3" w:tplc="D2827AB2">
      <w:start w:val="1"/>
      <w:numFmt w:val="bullet"/>
      <w:lvlText w:val=""/>
      <w:lvlJc w:val="left"/>
      <w:pPr>
        <w:tabs>
          <w:tab w:val="num" w:pos="2880"/>
        </w:tabs>
        <w:ind w:left="2880" w:hanging="360"/>
      </w:pPr>
      <w:rPr>
        <w:rFonts w:ascii="Symbol" w:hAnsi="Symbol"/>
      </w:rPr>
    </w:lvl>
    <w:lvl w:ilvl="4" w:tplc="7EF61FD4">
      <w:start w:val="1"/>
      <w:numFmt w:val="bullet"/>
      <w:lvlText w:val="o"/>
      <w:lvlJc w:val="left"/>
      <w:pPr>
        <w:tabs>
          <w:tab w:val="num" w:pos="3600"/>
        </w:tabs>
        <w:ind w:left="3600" w:hanging="360"/>
      </w:pPr>
      <w:rPr>
        <w:rFonts w:ascii="Courier New" w:hAnsi="Courier New"/>
      </w:rPr>
    </w:lvl>
    <w:lvl w:ilvl="5" w:tplc="517EAA52">
      <w:start w:val="1"/>
      <w:numFmt w:val="bullet"/>
      <w:lvlText w:val=""/>
      <w:lvlJc w:val="left"/>
      <w:pPr>
        <w:tabs>
          <w:tab w:val="num" w:pos="4320"/>
        </w:tabs>
        <w:ind w:left="4320" w:hanging="360"/>
      </w:pPr>
      <w:rPr>
        <w:rFonts w:ascii="Wingdings" w:hAnsi="Wingdings"/>
      </w:rPr>
    </w:lvl>
    <w:lvl w:ilvl="6" w:tplc="9298789C">
      <w:start w:val="1"/>
      <w:numFmt w:val="bullet"/>
      <w:lvlText w:val=""/>
      <w:lvlJc w:val="left"/>
      <w:pPr>
        <w:tabs>
          <w:tab w:val="num" w:pos="5040"/>
        </w:tabs>
        <w:ind w:left="5040" w:hanging="360"/>
      </w:pPr>
      <w:rPr>
        <w:rFonts w:ascii="Symbol" w:hAnsi="Symbol"/>
      </w:rPr>
    </w:lvl>
    <w:lvl w:ilvl="7" w:tplc="7DFE12EC">
      <w:start w:val="1"/>
      <w:numFmt w:val="bullet"/>
      <w:lvlText w:val="o"/>
      <w:lvlJc w:val="left"/>
      <w:pPr>
        <w:tabs>
          <w:tab w:val="num" w:pos="5760"/>
        </w:tabs>
        <w:ind w:left="5760" w:hanging="360"/>
      </w:pPr>
      <w:rPr>
        <w:rFonts w:ascii="Courier New" w:hAnsi="Courier New"/>
      </w:rPr>
    </w:lvl>
    <w:lvl w:ilvl="8" w:tplc="6CEC226A">
      <w:start w:val="1"/>
      <w:numFmt w:val="bullet"/>
      <w:lvlText w:val=""/>
      <w:lvlJc w:val="left"/>
      <w:pPr>
        <w:tabs>
          <w:tab w:val="num" w:pos="6480"/>
        </w:tabs>
        <w:ind w:left="6480" w:hanging="360"/>
      </w:pPr>
      <w:rPr>
        <w:rFonts w:ascii="Wingdings" w:hAnsi="Wingdings"/>
      </w:rPr>
    </w:lvl>
  </w:abstractNum>
  <w:abstractNum w:abstractNumId="464" w15:restartNumberingAfterBreak="0">
    <w:nsid w:val="7A0F5830"/>
    <w:multiLevelType w:val="hybridMultilevel"/>
    <w:tmpl w:val="7A0F5830"/>
    <w:lvl w:ilvl="0" w:tplc="D1425888">
      <w:start w:val="1"/>
      <w:numFmt w:val="bullet"/>
      <w:lvlText w:val=""/>
      <w:lvlJc w:val="left"/>
      <w:pPr>
        <w:tabs>
          <w:tab w:val="num" w:pos="480"/>
        </w:tabs>
        <w:ind w:left="480" w:hanging="480"/>
      </w:pPr>
      <w:rPr>
        <w:rFonts w:ascii="Wingdings" w:eastAsia="Wingdings" w:hAnsi="Wingdings" w:cs="Wingdings"/>
      </w:rPr>
    </w:lvl>
    <w:lvl w:ilvl="1" w:tplc="BBE2640C">
      <w:start w:val="1"/>
      <w:numFmt w:val="bullet"/>
      <w:lvlText w:val="o"/>
      <w:lvlJc w:val="left"/>
      <w:pPr>
        <w:tabs>
          <w:tab w:val="num" w:pos="1440"/>
        </w:tabs>
        <w:ind w:left="1440" w:hanging="360"/>
      </w:pPr>
      <w:rPr>
        <w:rFonts w:ascii="Courier New" w:hAnsi="Courier New"/>
      </w:rPr>
    </w:lvl>
    <w:lvl w:ilvl="2" w:tplc="925C78F2">
      <w:start w:val="1"/>
      <w:numFmt w:val="bullet"/>
      <w:lvlText w:val=""/>
      <w:lvlJc w:val="left"/>
      <w:pPr>
        <w:tabs>
          <w:tab w:val="num" w:pos="2160"/>
        </w:tabs>
        <w:ind w:left="2160" w:hanging="360"/>
      </w:pPr>
      <w:rPr>
        <w:rFonts w:ascii="Wingdings" w:hAnsi="Wingdings"/>
      </w:rPr>
    </w:lvl>
    <w:lvl w:ilvl="3" w:tplc="43E63BEE">
      <w:start w:val="1"/>
      <w:numFmt w:val="bullet"/>
      <w:lvlText w:val=""/>
      <w:lvlJc w:val="left"/>
      <w:pPr>
        <w:tabs>
          <w:tab w:val="num" w:pos="2880"/>
        </w:tabs>
        <w:ind w:left="2880" w:hanging="360"/>
      </w:pPr>
      <w:rPr>
        <w:rFonts w:ascii="Symbol" w:hAnsi="Symbol"/>
      </w:rPr>
    </w:lvl>
    <w:lvl w:ilvl="4" w:tplc="6D6E7CDA">
      <w:start w:val="1"/>
      <w:numFmt w:val="bullet"/>
      <w:lvlText w:val="o"/>
      <w:lvlJc w:val="left"/>
      <w:pPr>
        <w:tabs>
          <w:tab w:val="num" w:pos="3600"/>
        </w:tabs>
        <w:ind w:left="3600" w:hanging="360"/>
      </w:pPr>
      <w:rPr>
        <w:rFonts w:ascii="Courier New" w:hAnsi="Courier New"/>
      </w:rPr>
    </w:lvl>
    <w:lvl w:ilvl="5" w:tplc="4E2A00D6">
      <w:start w:val="1"/>
      <w:numFmt w:val="bullet"/>
      <w:lvlText w:val=""/>
      <w:lvlJc w:val="left"/>
      <w:pPr>
        <w:tabs>
          <w:tab w:val="num" w:pos="4320"/>
        </w:tabs>
        <w:ind w:left="4320" w:hanging="360"/>
      </w:pPr>
      <w:rPr>
        <w:rFonts w:ascii="Wingdings" w:hAnsi="Wingdings"/>
      </w:rPr>
    </w:lvl>
    <w:lvl w:ilvl="6" w:tplc="4CBE89EA">
      <w:start w:val="1"/>
      <w:numFmt w:val="bullet"/>
      <w:lvlText w:val=""/>
      <w:lvlJc w:val="left"/>
      <w:pPr>
        <w:tabs>
          <w:tab w:val="num" w:pos="5040"/>
        </w:tabs>
        <w:ind w:left="5040" w:hanging="360"/>
      </w:pPr>
      <w:rPr>
        <w:rFonts w:ascii="Symbol" w:hAnsi="Symbol"/>
      </w:rPr>
    </w:lvl>
    <w:lvl w:ilvl="7" w:tplc="45BE0616">
      <w:start w:val="1"/>
      <w:numFmt w:val="bullet"/>
      <w:lvlText w:val="o"/>
      <w:lvlJc w:val="left"/>
      <w:pPr>
        <w:tabs>
          <w:tab w:val="num" w:pos="5760"/>
        </w:tabs>
        <w:ind w:left="5760" w:hanging="360"/>
      </w:pPr>
      <w:rPr>
        <w:rFonts w:ascii="Courier New" w:hAnsi="Courier New"/>
      </w:rPr>
    </w:lvl>
    <w:lvl w:ilvl="8" w:tplc="BE381DA4">
      <w:start w:val="1"/>
      <w:numFmt w:val="bullet"/>
      <w:lvlText w:val=""/>
      <w:lvlJc w:val="left"/>
      <w:pPr>
        <w:tabs>
          <w:tab w:val="num" w:pos="6480"/>
        </w:tabs>
        <w:ind w:left="6480" w:hanging="360"/>
      </w:pPr>
      <w:rPr>
        <w:rFonts w:ascii="Wingdings" w:hAnsi="Wingdings"/>
      </w:rPr>
    </w:lvl>
  </w:abstractNum>
  <w:abstractNum w:abstractNumId="465" w15:restartNumberingAfterBreak="0">
    <w:nsid w:val="7A0F5831"/>
    <w:multiLevelType w:val="hybridMultilevel"/>
    <w:tmpl w:val="7A0F5831"/>
    <w:lvl w:ilvl="0" w:tplc="3ED6F03A">
      <w:start w:val="1"/>
      <w:numFmt w:val="bullet"/>
      <w:lvlText w:val=""/>
      <w:lvlJc w:val="left"/>
      <w:pPr>
        <w:tabs>
          <w:tab w:val="num" w:pos="480"/>
        </w:tabs>
        <w:ind w:left="480" w:hanging="480"/>
      </w:pPr>
      <w:rPr>
        <w:rFonts w:ascii="Wingdings" w:eastAsia="Wingdings" w:hAnsi="Wingdings" w:cs="Wingdings"/>
      </w:rPr>
    </w:lvl>
    <w:lvl w:ilvl="1" w:tplc="6FF813DA">
      <w:start w:val="1"/>
      <w:numFmt w:val="bullet"/>
      <w:lvlText w:val="o"/>
      <w:lvlJc w:val="left"/>
      <w:pPr>
        <w:tabs>
          <w:tab w:val="num" w:pos="1440"/>
        </w:tabs>
        <w:ind w:left="1440" w:hanging="360"/>
      </w:pPr>
      <w:rPr>
        <w:rFonts w:ascii="Courier New" w:hAnsi="Courier New"/>
      </w:rPr>
    </w:lvl>
    <w:lvl w:ilvl="2" w:tplc="D3DC155C">
      <w:start w:val="1"/>
      <w:numFmt w:val="bullet"/>
      <w:lvlText w:val=""/>
      <w:lvlJc w:val="left"/>
      <w:pPr>
        <w:tabs>
          <w:tab w:val="num" w:pos="2160"/>
        </w:tabs>
        <w:ind w:left="2160" w:hanging="360"/>
      </w:pPr>
      <w:rPr>
        <w:rFonts w:ascii="Wingdings" w:hAnsi="Wingdings"/>
      </w:rPr>
    </w:lvl>
    <w:lvl w:ilvl="3" w:tplc="DF3C7A74">
      <w:start w:val="1"/>
      <w:numFmt w:val="bullet"/>
      <w:lvlText w:val=""/>
      <w:lvlJc w:val="left"/>
      <w:pPr>
        <w:tabs>
          <w:tab w:val="num" w:pos="2880"/>
        </w:tabs>
        <w:ind w:left="2880" w:hanging="360"/>
      </w:pPr>
      <w:rPr>
        <w:rFonts w:ascii="Symbol" w:hAnsi="Symbol"/>
      </w:rPr>
    </w:lvl>
    <w:lvl w:ilvl="4" w:tplc="55EEE89E">
      <w:start w:val="1"/>
      <w:numFmt w:val="bullet"/>
      <w:lvlText w:val="o"/>
      <w:lvlJc w:val="left"/>
      <w:pPr>
        <w:tabs>
          <w:tab w:val="num" w:pos="3600"/>
        </w:tabs>
        <w:ind w:left="3600" w:hanging="360"/>
      </w:pPr>
      <w:rPr>
        <w:rFonts w:ascii="Courier New" w:hAnsi="Courier New"/>
      </w:rPr>
    </w:lvl>
    <w:lvl w:ilvl="5" w:tplc="81062480">
      <w:start w:val="1"/>
      <w:numFmt w:val="bullet"/>
      <w:lvlText w:val=""/>
      <w:lvlJc w:val="left"/>
      <w:pPr>
        <w:tabs>
          <w:tab w:val="num" w:pos="4320"/>
        </w:tabs>
        <w:ind w:left="4320" w:hanging="360"/>
      </w:pPr>
      <w:rPr>
        <w:rFonts w:ascii="Wingdings" w:hAnsi="Wingdings"/>
      </w:rPr>
    </w:lvl>
    <w:lvl w:ilvl="6" w:tplc="98D4A0F4">
      <w:start w:val="1"/>
      <w:numFmt w:val="bullet"/>
      <w:lvlText w:val=""/>
      <w:lvlJc w:val="left"/>
      <w:pPr>
        <w:tabs>
          <w:tab w:val="num" w:pos="5040"/>
        </w:tabs>
        <w:ind w:left="5040" w:hanging="360"/>
      </w:pPr>
      <w:rPr>
        <w:rFonts w:ascii="Symbol" w:hAnsi="Symbol"/>
      </w:rPr>
    </w:lvl>
    <w:lvl w:ilvl="7" w:tplc="23109EB0">
      <w:start w:val="1"/>
      <w:numFmt w:val="bullet"/>
      <w:lvlText w:val="o"/>
      <w:lvlJc w:val="left"/>
      <w:pPr>
        <w:tabs>
          <w:tab w:val="num" w:pos="5760"/>
        </w:tabs>
        <w:ind w:left="5760" w:hanging="360"/>
      </w:pPr>
      <w:rPr>
        <w:rFonts w:ascii="Courier New" w:hAnsi="Courier New"/>
      </w:rPr>
    </w:lvl>
    <w:lvl w:ilvl="8" w:tplc="2BDE353E">
      <w:start w:val="1"/>
      <w:numFmt w:val="bullet"/>
      <w:lvlText w:val=""/>
      <w:lvlJc w:val="left"/>
      <w:pPr>
        <w:tabs>
          <w:tab w:val="num" w:pos="6480"/>
        </w:tabs>
        <w:ind w:left="6480" w:hanging="360"/>
      </w:pPr>
      <w:rPr>
        <w:rFonts w:ascii="Wingdings" w:hAnsi="Wingdings"/>
      </w:rPr>
    </w:lvl>
  </w:abstractNum>
  <w:abstractNum w:abstractNumId="466" w15:restartNumberingAfterBreak="0">
    <w:nsid w:val="7A0F5832"/>
    <w:multiLevelType w:val="hybridMultilevel"/>
    <w:tmpl w:val="7A0F5832"/>
    <w:lvl w:ilvl="0" w:tplc="A322D8E6">
      <w:start w:val="1"/>
      <w:numFmt w:val="bullet"/>
      <w:lvlText w:val=""/>
      <w:lvlJc w:val="left"/>
      <w:pPr>
        <w:tabs>
          <w:tab w:val="num" w:pos="480"/>
        </w:tabs>
        <w:ind w:left="480" w:hanging="480"/>
      </w:pPr>
      <w:rPr>
        <w:rFonts w:ascii="Wingdings" w:eastAsia="Wingdings" w:hAnsi="Wingdings" w:cs="Wingdings"/>
      </w:rPr>
    </w:lvl>
    <w:lvl w:ilvl="1" w:tplc="8D2AE4CE">
      <w:start w:val="1"/>
      <w:numFmt w:val="bullet"/>
      <w:lvlText w:val="o"/>
      <w:lvlJc w:val="left"/>
      <w:pPr>
        <w:tabs>
          <w:tab w:val="num" w:pos="1440"/>
        </w:tabs>
        <w:ind w:left="1440" w:hanging="360"/>
      </w:pPr>
      <w:rPr>
        <w:rFonts w:ascii="Courier New" w:hAnsi="Courier New"/>
      </w:rPr>
    </w:lvl>
    <w:lvl w:ilvl="2" w:tplc="6B12F5E2">
      <w:start w:val="1"/>
      <w:numFmt w:val="bullet"/>
      <w:lvlText w:val=""/>
      <w:lvlJc w:val="left"/>
      <w:pPr>
        <w:tabs>
          <w:tab w:val="num" w:pos="2160"/>
        </w:tabs>
        <w:ind w:left="2160" w:hanging="360"/>
      </w:pPr>
      <w:rPr>
        <w:rFonts w:ascii="Wingdings" w:hAnsi="Wingdings"/>
      </w:rPr>
    </w:lvl>
    <w:lvl w:ilvl="3" w:tplc="8B9E9E8C">
      <w:start w:val="1"/>
      <w:numFmt w:val="bullet"/>
      <w:lvlText w:val=""/>
      <w:lvlJc w:val="left"/>
      <w:pPr>
        <w:tabs>
          <w:tab w:val="num" w:pos="2880"/>
        </w:tabs>
        <w:ind w:left="2880" w:hanging="360"/>
      </w:pPr>
      <w:rPr>
        <w:rFonts w:ascii="Symbol" w:hAnsi="Symbol"/>
      </w:rPr>
    </w:lvl>
    <w:lvl w:ilvl="4" w:tplc="E1E0F1FC">
      <w:start w:val="1"/>
      <w:numFmt w:val="bullet"/>
      <w:lvlText w:val="o"/>
      <w:lvlJc w:val="left"/>
      <w:pPr>
        <w:tabs>
          <w:tab w:val="num" w:pos="3600"/>
        </w:tabs>
        <w:ind w:left="3600" w:hanging="360"/>
      </w:pPr>
      <w:rPr>
        <w:rFonts w:ascii="Courier New" w:hAnsi="Courier New"/>
      </w:rPr>
    </w:lvl>
    <w:lvl w:ilvl="5" w:tplc="0978A816">
      <w:start w:val="1"/>
      <w:numFmt w:val="bullet"/>
      <w:lvlText w:val=""/>
      <w:lvlJc w:val="left"/>
      <w:pPr>
        <w:tabs>
          <w:tab w:val="num" w:pos="4320"/>
        </w:tabs>
        <w:ind w:left="4320" w:hanging="360"/>
      </w:pPr>
      <w:rPr>
        <w:rFonts w:ascii="Wingdings" w:hAnsi="Wingdings"/>
      </w:rPr>
    </w:lvl>
    <w:lvl w:ilvl="6" w:tplc="FA204E7C">
      <w:start w:val="1"/>
      <w:numFmt w:val="bullet"/>
      <w:lvlText w:val=""/>
      <w:lvlJc w:val="left"/>
      <w:pPr>
        <w:tabs>
          <w:tab w:val="num" w:pos="5040"/>
        </w:tabs>
        <w:ind w:left="5040" w:hanging="360"/>
      </w:pPr>
      <w:rPr>
        <w:rFonts w:ascii="Symbol" w:hAnsi="Symbol"/>
      </w:rPr>
    </w:lvl>
    <w:lvl w:ilvl="7" w:tplc="6A4A3AA4">
      <w:start w:val="1"/>
      <w:numFmt w:val="bullet"/>
      <w:lvlText w:val="o"/>
      <w:lvlJc w:val="left"/>
      <w:pPr>
        <w:tabs>
          <w:tab w:val="num" w:pos="5760"/>
        </w:tabs>
        <w:ind w:left="5760" w:hanging="360"/>
      </w:pPr>
      <w:rPr>
        <w:rFonts w:ascii="Courier New" w:hAnsi="Courier New"/>
      </w:rPr>
    </w:lvl>
    <w:lvl w:ilvl="8" w:tplc="227A1FC0">
      <w:start w:val="1"/>
      <w:numFmt w:val="bullet"/>
      <w:lvlText w:val=""/>
      <w:lvlJc w:val="left"/>
      <w:pPr>
        <w:tabs>
          <w:tab w:val="num" w:pos="6480"/>
        </w:tabs>
        <w:ind w:left="6480" w:hanging="360"/>
      </w:pPr>
      <w:rPr>
        <w:rFonts w:ascii="Wingdings" w:hAnsi="Wingdings"/>
      </w:rPr>
    </w:lvl>
  </w:abstractNum>
  <w:abstractNum w:abstractNumId="467" w15:restartNumberingAfterBreak="0">
    <w:nsid w:val="7A0F5833"/>
    <w:multiLevelType w:val="hybridMultilevel"/>
    <w:tmpl w:val="7A0F5833"/>
    <w:lvl w:ilvl="0" w:tplc="9C7499C8">
      <w:start w:val="1"/>
      <w:numFmt w:val="bullet"/>
      <w:lvlText w:val=""/>
      <w:lvlJc w:val="left"/>
      <w:pPr>
        <w:tabs>
          <w:tab w:val="num" w:pos="480"/>
        </w:tabs>
        <w:ind w:left="480" w:hanging="480"/>
      </w:pPr>
      <w:rPr>
        <w:rFonts w:ascii="Wingdings" w:eastAsia="Wingdings" w:hAnsi="Wingdings" w:cs="Wingdings"/>
      </w:rPr>
    </w:lvl>
    <w:lvl w:ilvl="1" w:tplc="2146E71A">
      <w:start w:val="1"/>
      <w:numFmt w:val="bullet"/>
      <w:lvlText w:val="o"/>
      <w:lvlJc w:val="left"/>
      <w:pPr>
        <w:tabs>
          <w:tab w:val="num" w:pos="1440"/>
        </w:tabs>
        <w:ind w:left="1440" w:hanging="360"/>
      </w:pPr>
      <w:rPr>
        <w:rFonts w:ascii="Courier New" w:hAnsi="Courier New"/>
      </w:rPr>
    </w:lvl>
    <w:lvl w:ilvl="2" w:tplc="776A9678">
      <w:start w:val="1"/>
      <w:numFmt w:val="bullet"/>
      <w:lvlText w:val=""/>
      <w:lvlJc w:val="left"/>
      <w:pPr>
        <w:tabs>
          <w:tab w:val="num" w:pos="2160"/>
        </w:tabs>
        <w:ind w:left="2160" w:hanging="360"/>
      </w:pPr>
      <w:rPr>
        <w:rFonts w:ascii="Wingdings" w:hAnsi="Wingdings"/>
      </w:rPr>
    </w:lvl>
    <w:lvl w:ilvl="3" w:tplc="E1EC9708">
      <w:start w:val="1"/>
      <w:numFmt w:val="bullet"/>
      <w:lvlText w:val=""/>
      <w:lvlJc w:val="left"/>
      <w:pPr>
        <w:tabs>
          <w:tab w:val="num" w:pos="2880"/>
        </w:tabs>
        <w:ind w:left="2880" w:hanging="360"/>
      </w:pPr>
      <w:rPr>
        <w:rFonts w:ascii="Symbol" w:hAnsi="Symbol"/>
      </w:rPr>
    </w:lvl>
    <w:lvl w:ilvl="4" w:tplc="7C621A22">
      <w:start w:val="1"/>
      <w:numFmt w:val="bullet"/>
      <w:lvlText w:val="o"/>
      <w:lvlJc w:val="left"/>
      <w:pPr>
        <w:tabs>
          <w:tab w:val="num" w:pos="3600"/>
        </w:tabs>
        <w:ind w:left="3600" w:hanging="360"/>
      </w:pPr>
      <w:rPr>
        <w:rFonts w:ascii="Courier New" w:hAnsi="Courier New"/>
      </w:rPr>
    </w:lvl>
    <w:lvl w:ilvl="5" w:tplc="F3EEB1F4">
      <w:start w:val="1"/>
      <w:numFmt w:val="bullet"/>
      <w:lvlText w:val=""/>
      <w:lvlJc w:val="left"/>
      <w:pPr>
        <w:tabs>
          <w:tab w:val="num" w:pos="4320"/>
        </w:tabs>
        <w:ind w:left="4320" w:hanging="360"/>
      </w:pPr>
      <w:rPr>
        <w:rFonts w:ascii="Wingdings" w:hAnsi="Wingdings"/>
      </w:rPr>
    </w:lvl>
    <w:lvl w:ilvl="6" w:tplc="80689996">
      <w:start w:val="1"/>
      <w:numFmt w:val="bullet"/>
      <w:lvlText w:val=""/>
      <w:lvlJc w:val="left"/>
      <w:pPr>
        <w:tabs>
          <w:tab w:val="num" w:pos="5040"/>
        </w:tabs>
        <w:ind w:left="5040" w:hanging="360"/>
      </w:pPr>
      <w:rPr>
        <w:rFonts w:ascii="Symbol" w:hAnsi="Symbol"/>
      </w:rPr>
    </w:lvl>
    <w:lvl w:ilvl="7" w:tplc="92007B24">
      <w:start w:val="1"/>
      <w:numFmt w:val="bullet"/>
      <w:lvlText w:val="o"/>
      <w:lvlJc w:val="left"/>
      <w:pPr>
        <w:tabs>
          <w:tab w:val="num" w:pos="5760"/>
        </w:tabs>
        <w:ind w:left="5760" w:hanging="360"/>
      </w:pPr>
      <w:rPr>
        <w:rFonts w:ascii="Courier New" w:hAnsi="Courier New"/>
      </w:rPr>
    </w:lvl>
    <w:lvl w:ilvl="8" w:tplc="87961C3E">
      <w:start w:val="1"/>
      <w:numFmt w:val="bullet"/>
      <w:lvlText w:val=""/>
      <w:lvlJc w:val="left"/>
      <w:pPr>
        <w:tabs>
          <w:tab w:val="num" w:pos="6480"/>
        </w:tabs>
        <w:ind w:left="6480" w:hanging="360"/>
      </w:pPr>
      <w:rPr>
        <w:rFonts w:ascii="Wingdings" w:hAnsi="Wingdings"/>
      </w:rPr>
    </w:lvl>
  </w:abstractNum>
  <w:abstractNum w:abstractNumId="468" w15:restartNumberingAfterBreak="0">
    <w:nsid w:val="7A0F5834"/>
    <w:multiLevelType w:val="hybridMultilevel"/>
    <w:tmpl w:val="7A0F5834"/>
    <w:lvl w:ilvl="0" w:tplc="7F22E40C">
      <w:start w:val="1"/>
      <w:numFmt w:val="bullet"/>
      <w:lvlText w:val=""/>
      <w:lvlJc w:val="left"/>
      <w:pPr>
        <w:tabs>
          <w:tab w:val="num" w:pos="480"/>
        </w:tabs>
        <w:ind w:left="480" w:hanging="480"/>
      </w:pPr>
      <w:rPr>
        <w:rFonts w:ascii="Wingdings" w:eastAsia="Wingdings" w:hAnsi="Wingdings" w:cs="Wingdings"/>
      </w:rPr>
    </w:lvl>
    <w:lvl w:ilvl="1" w:tplc="40DA56A0">
      <w:start w:val="1"/>
      <w:numFmt w:val="bullet"/>
      <w:lvlText w:val="o"/>
      <w:lvlJc w:val="left"/>
      <w:pPr>
        <w:tabs>
          <w:tab w:val="num" w:pos="1440"/>
        </w:tabs>
        <w:ind w:left="1440" w:hanging="360"/>
      </w:pPr>
      <w:rPr>
        <w:rFonts w:ascii="Courier New" w:hAnsi="Courier New"/>
      </w:rPr>
    </w:lvl>
    <w:lvl w:ilvl="2" w:tplc="D2A83048">
      <w:start w:val="1"/>
      <w:numFmt w:val="bullet"/>
      <w:lvlText w:val=""/>
      <w:lvlJc w:val="left"/>
      <w:pPr>
        <w:tabs>
          <w:tab w:val="num" w:pos="2160"/>
        </w:tabs>
        <w:ind w:left="2160" w:hanging="360"/>
      </w:pPr>
      <w:rPr>
        <w:rFonts w:ascii="Wingdings" w:hAnsi="Wingdings"/>
      </w:rPr>
    </w:lvl>
    <w:lvl w:ilvl="3" w:tplc="9FA62726">
      <w:start w:val="1"/>
      <w:numFmt w:val="bullet"/>
      <w:lvlText w:val=""/>
      <w:lvlJc w:val="left"/>
      <w:pPr>
        <w:tabs>
          <w:tab w:val="num" w:pos="2880"/>
        </w:tabs>
        <w:ind w:left="2880" w:hanging="360"/>
      </w:pPr>
      <w:rPr>
        <w:rFonts w:ascii="Symbol" w:hAnsi="Symbol"/>
      </w:rPr>
    </w:lvl>
    <w:lvl w:ilvl="4" w:tplc="2DDCDD7C">
      <w:start w:val="1"/>
      <w:numFmt w:val="bullet"/>
      <w:lvlText w:val="o"/>
      <w:lvlJc w:val="left"/>
      <w:pPr>
        <w:tabs>
          <w:tab w:val="num" w:pos="3600"/>
        </w:tabs>
        <w:ind w:left="3600" w:hanging="360"/>
      </w:pPr>
      <w:rPr>
        <w:rFonts w:ascii="Courier New" w:hAnsi="Courier New"/>
      </w:rPr>
    </w:lvl>
    <w:lvl w:ilvl="5" w:tplc="693827B2">
      <w:start w:val="1"/>
      <w:numFmt w:val="bullet"/>
      <w:lvlText w:val=""/>
      <w:lvlJc w:val="left"/>
      <w:pPr>
        <w:tabs>
          <w:tab w:val="num" w:pos="4320"/>
        </w:tabs>
        <w:ind w:left="4320" w:hanging="360"/>
      </w:pPr>
      <w:rPr>
        <w:rFonts w:ascii="Wingdings" w:hAnsi="Wingdings"/>
      </w:rPr>
    </w:lvl>
    <w:lvl w:ilvl="6" w:tplc="499415CE">
      <w:start w:val="1"/>
      <w:numFmt w:val="bullet"/>
      <w:lvlText w:val=""/>
      <w:lvlJc w:val="left"/>
      <w:pPr>
        <w:tabs>
          <w:tab w:val="num" w:pos="5040"/>
        </w:tabs>
        <w:ind w:left="5040" w:hanging="360"/>
      </w:pPr>
      <w:rPr>
        <w:rFonts w:ascii="Symbol" w:hAnsi="Symbol"/>
      </w:rPr>
    </w:lvl>
    <w:lvl w:ilvl="7" w:tplc="032C1AD0">
      <w:start w:val="1"/>
      <w:numFmt w:val="bullet"/>
      <w:lvlText w:val="o"/>
      <w:lvlJc w:val="left"/>
      <w:pPr>
        <w:tabs>
          <w:tab w:val="num" w:pos="5760"/>
        </w:tabs>
        <w:ind w:left="5760" w:hanging="360"/>
      </w:pPr>
      <w:rPr>
        <w:rFonts w:ascii="Courier New" w:hAnsi="Courier New"/>
      </w:rPr>
    </w:lvl>
    <w:lvl w:ilvl="8" w:tplc="00E48194">
      <w:start w:val="1"/>
      <w:numFmt w:val="bullet"/>
      <w:lvlText w:val=""/>
      <w:lvlJc w:val="left"/>
      <w:pPr>
        <w:tabs>
          <w:tab w:val="num" w:pos="6480"/>
        </w:tabs>
        <w:ind w:left="6480" w:hanging="360"/>
      </w:pPr>
      <w:rPr>
        <w:rFonts w:ascii="Wingdings" w:hAnsi="Wingdings"/>
      </w:rPr>
    </w:lvl>
  </w:abstractNum>
  <w:abstractNum w:abstractNumId="469" w15:restartNumberingAfterBreak="0">
    <w:nsid w:val="7A0F5835"/>
    <w:multiLevelType w:val="hybridMultilevel"/>
    <w:tmpl w:val="7A0F5835"/>
    <w:lvl w:ilvl="0" w:tplc="4BE88BDA">
      <w:start w:val="1"/>
      <w:numFmt w:val="bullet"/>
      <w:lvlText w:val=""/>
      <w:lvlJc w:val="left"/>
      <w:pPr>
        <w:tabs>
          <w:tab w:val="num" w:pos="480"/>
        </w:tabs>
        <w:ind w:left="480" w:hanging="480"/>
      </w:pPr>
      <w:rPr>
        <w:rFonts w:ascii="Wingdings" w:eastAsia="Wingdings" w:hAnsi="Wingdings" w:cs="Wingdings"/>
      </w:rPr>
    </w:lvl>
    <w:lvl w:ilvl="1" w:tplc="C024CC58">
      <w:start w:val="1"/>
      <w:numFmt w:val="bullet"/>
      <w:lvlText w:val="o"/>
      <w:lvlJc w:val="left"/>
      <w:pPr>
        <w:tabs>
          <w:tab w:val="num" w:pos="1440"/>
        </w:tabs>
        <w:ind w:left="1440" w:hanging="360"/>
      </w:pPr>
      <w:rPr>
        <w:rFonts w:ascii="Courier New" w:hAnsi="Courier New"/>
      </w:rPr>
    </w:lvl>
    <w:lvl w:ilvl="2" w:tplc="E64CA96E">
      <w:start w:val="1"/>
      <w:numFmt w:val="bullet"/>
      <w:lvlText w:val=""/>
      <w:lvlJc w:val="left"/>
      <w:pPr>
        <w:tabs>
          <w:tab w:val="num" w:pos="2160"/>
        </w:tabs>
        <w:ind w:left="2160" w:hanging="360"/>
      </w:pPr>
      <w:rPr>
        <w:rFonts w:ascii="Wingdings" w:hAnsi="Wingdings"/>
      </w:rPr>
    </w:lvl>
    <w:lvl w:ilvl="3" w:tplc="8286C96C">
      <w:start w:val="1"/>
      <w:numFmt w:val="bullet"/>
      <w:lvlText w:val=""/>
      <w:lvlJc w:val="left"/>
      <w:pPr>
        <w:tabs>
          <w:tab w:val="num" w:pos="2880"/>
        </w:tabs>
        <w:ind w:left="2880" w:hanging="360"/>
      </w:pPr>
      <w:rPr>
        <w:rFonts w:ascii="Symbol" w:hAnsi="Symbol"/>
      </w:rPr>
    </w:lvl>
    <w:lvl w:ilvl="4" w:tplc="B74A0DF0">
      <w:start w:val="1"/>
      <w:numFmt w:val="bullet"/>
      <w:lvlText w:val="o"/>
      <w:lvlJc w:val="left"/>
      <w:pPr>
        <w:tabs>
          <w:tab w:val="num" w:pos="3600"/>
        </w:tabs>
        <w:ind w:left="3600" w:hanging="360"/>
      </w:pPr>
      <w:rPr>
        <w:rFonts w:ascii="Courier New" w:hAnsi="Courier New"/>
      </w:rPr>
    </w:lvl>
    <w:lvl w:ilvl="5" w:tplc="1EB42184">
      <w:start w:val="1"/>
      <w:numFmt w:val="bullet"/>
      <w:lvlText w:val=""/>
      <w:lvlJc w:val="left"/>
      <w:pPr>
        <w:tabs>
          <w:tab w:val="num" w:pos="4320"/>
        </w:tabs>
        <w:ind w:left="4320" w:hanging="360"/>
      </w:pPr>
      <w:rPr>
        <w:rFonts w:ascii="Wingdings" w:hAnsi="Wingdings"/>
      </w:rPr>
    </w:lvl>
    <w:lvl w:ilvl="6" w:tplc="1C0EB004">
      <w:start w:val="1"/>
      <w:numFmt w:val="bullet"/>
      <w:lvlText w:val=""/>
      <w:lvlJc w:val="left"/>
      <w:pPr>
        <w:tabs>
          <w:tab w:val="num" w:pos="5040"/>
        </w:tabs>
        <w:ind w:left="5040" w:hanging="360"/>
      </w:pPr>
      <w:rPr>
        <w:rFonts w:ascii="Symbol" w:hAnsi="Symbol"/>
      </w:rPr>
    </w:lvl>
    <w:lvl w:ilvl="7" w:tplc="11A8B376">
      <w:start w:val="1"/>
      <w:numFmt w:val="bullet"/>
      <w:lvlText w:val="o"/>
      <w:lvlJc w:val="left"/>
      <w:pPr>
        <w:tabs>
          <w:tab w:val="num" w:pos="5760"/>
        </w:tabs>
        <w:ind w:left="5760" w:hanging="360"/>
      </w:pPr>
      <w:rPr>
        <w:rFonts w:ascii="Courier New" w:hAnsi="Courier New"/>
      </w:rPr>
    </w:lvl>
    <w:lvl w:ilvl="8" w:tplc="5240E300">
      <w:start w:val="1"/>
      <w:numFmt w:val="bullet"/>
      <w:lvlText w:val=""/>
      <w:lvlJc w:val="left"/>
      <w:pPr>
        <w:tabs>
          <w:tab w:val="num" w:pos="6480"/>
        </w:tabs>
        <w:ind w:left="6480" w:hanging="360"/>
      </w:pPr>
      <w:rPr>
        <w:rFonts w:ascii="Wingdings" w:hAnsi="Wingdings"/>
      </w:rPr>
    </w:lvl>
  </w:abstractNum>
  <w:abstractNum w:abstractNumId="470" w15:restartNumberingAfterBreak="0">
    <w:nsid w:val="7A0F5836"/>
    <w:multiLevelType w:val="hybridMultilevel"/>
    <w:tmpl w:val="7A0F5836"/>
    <w:lvl w:ilvl="0" w:tplc="72A0055A">
      <w:start w:val="1"/>
      <w:numFmt w:val="bullet"/>
      <w:lvlText w:val=""/>
      <w:lvlJc w:val="left"/>
      <w:pPr>
        <w:tabs>
          <w:tab w:val="num" w:pos="480"/>
        </w:tabs>
        <w:ind w:left="480" w:hanging="480"/>
      </w:pPr>
      <w:rPr>
        <w:rFonts w:ascii="Wingdings" w:eastAsia="Wingdings" w:hAnsi="Wingdings" w:cs="Wingdings"/>
      </w:rPr>
    </w:lvl>
    <w:lvl w:ilvl="1" w:tplc="B5A2B27A">
      <w:start w:val="1"/>
      <w:numFmt w:val="bullet"/>
      <w:lvlText w:val="o"/>
      <w:lvlJc w:val="left"/>
      <w:pPr>
        <w:tabs>
          <w:tab w:val="num" w:pos="1440"/>
        </w:tabs>
        <w:ind w:left="1440" w:hanging="360"/>
      </w:pPr>
      <w:rPr>
        <w:rFonts w:ascii="Courier New" w:hAnsi="Courier New"/>
      </w:rPr>
    </w:lvl>
    <w:lvl w:ilvl="2" w:tplc="6AF81108">
      <w:start w:val="1"/>
      <w:numFmt w:val="bullet"/>
      <w:lvlText w:val=""/>
      <w:lvlJc w:val="left"/>
      <w:pPr>
        <w:tabs>
          <w:tab w:val="num" w:pos="2160"/>
        </w:tabs>
        <w:ind w:left="2160" w:hanging="360"/>
      </w:pPr>
      <w:rPr>
        <w:rFonts w:ascii="Wingdings" w:hAnsi="Wingdings"/>
      </w:rPr>
    </w:lvl>
    <w:lvl w:ilvl="3" w:tplc="DB84E9AA">
      <w:start w:val="1"/>
      <w:numFmt w:val="bullet"/>
      <w:lvlText w:val=""/>
      <w:lvlJc w:val="left"/>
      <w:pPr>
        <w:tabs>
          <w:tab w:val="num" w:pos="2880"/>
        </w:tabs>
        <w:ind w:left="2880" w:hanging="360"/>
      </w:pPr>
      <w:rPr>
        <w:rFonts w:ascii="Symbol" w:hAnsi="Symbol"/>
      </w:rPr>
    </w:lvl>
    <w:lvl w:ilvl="4" w:tplc="C5F2742A">
      <w:start w:val="1"/>
      <w:numFmt w:val="bullet"/>
      <w:lvlText w:val="o"/>
      <w:lvlJc w:val="left"/>
      <w:pPr>
        <w:tabs>
          <w:tab w:val="num" w:pos="3600"/>
        </w:tabs>
        <w:ind w:left="3600" w:hanging="360"/>
      </w:pPr>
      <w:rPr>
        <w:rFonts w:ascii="Courier New" w:hAnsi="Courier New"/>
      </w:rPr>
    </w:lvl>
    <w:lvl w:ilvl="5" w:tplc="029C7E5A">
      <w:start w:val="1"/>
      <w:numFmt w:val="bullet"/>
      <w:lvlText w:val=""/>
      <w:lvlJc w:val="left"/>
      <w:pPr>
        <w:tabs>
          <w:tab w:val="num" w:pos="4320"/>
        </w:tabs>
        <w:ind w:left="4320" w:hanging="360"/>
      </w:pPr>
      <w:rPr>
        <w:rFonts w:ascii="Wingdings" w:hAnsi="Wingdings"/>
      </w:rPr>
    </w:lvl>
    <w:lvl w:ilvl="6" w:tplc="C428D8B2">
      <w:start w:val="1"/>
      <w:numFmt w:val="bullet"/>
      <w:lvlText w:val=""/>
      <w:lvlJc w:val="left"/>
      <w:pPr>
        <w:tabs>
          <w:tab w:val="num" w:pos="5040"/>
        </w:tabs>
        <w:ind w:left="5040" w:hanging="360"/>
      </w:pPr>
      <w:rPr>
        <w:rFonts w:ascii="Symbol" w:hAnsi="Symbol"/>
      </w:rPr>
    </w:lvl>
    <w:lvl w:ilvl="7" w:tplc="E5AEE87A">
      <w:start w:val="1"/>
      <w:numFmt w:val="bullet"/>
      <w:lvlText w:val="o"/>
      <w:lvlJc w:val="left"/>
      <w:pPr>
        <w:tabs>
          <w:tab w:val="num" w:pos="5760"/>
        </w:tabs>
        <w:ind w:left="5760" w:hanging="360"/>
      </w:pPr>
      <w:rPr>
        <w:rFonts w:ascii="Courier New" w:hAnsi="Courier New"/>
      </w:rPr>
    </w:lvl>
    <w:lvl w:ilvl="8" w:tplc="103C4C38">
      <w:start w:val="1"/>
      <w:numFmt w:val="bullet"/>
      <w:lvlText w:val=""/>
      <w:lvlJc w:val="left"/>
      <w:pPr>
        <w:tabs>
          <w:tab w:val="num" w:pos="6480"/>
        </w:tabs>
        <w:ind w:left="6480" w:hanging="360"/>
      </w:pPr>
      <w:rPr>
        <w:rFonts w:ascii="Wingdings" w:hAnsi="Wingdings"/>
      </w:rPr>
    </w:lvl>
  </w:abstractNum>
  <w:abstractNum w:abstractNumId="471" w15:restartNumberingAfterBreak="0">
    <w:nsid w:val="7A0F5837"/>
    <w:multiLevelType w:val="hybridMultilevel"/>
    <w:tmpl w:val="7A0F5837"/>
    <w:lvl w:ilvl="0" w:tplc="FE4C3458">
      <w:start w:val="1"/>
      <w:numFmt w:val="bullet"/>
      <w:lvlText w:val=""/>
      <w:lvlJc w:val="left"/>
      <w:pPr>
        <w:tabs>
          <w:tab w:val="num" w:pos="480"/>
        </w:tabs>
        <w:ind w:left="480" w:hanging="480"/>
      </w:pPr>
      <w:rPr>
        <w:rFonts w:ascii="Wingdings" w:eastAsia="Wingdings" w:hAnsi="Wingdings" w:cs="Wingdings"/>
      </w:rPr>
    </w:lvl>
    <w:lvl w:ilvl="1" w:tplc="5EB49DBC">
      <w:start w:val="1"/>
      <w:numFmt w:val="bullet"/>
      <w:lvlText w:val="o"/>
      <w:lvlJc w:val="left"/>
      <w:pPr>
        <w:tabs>
          <w:tab w:val="num" w:pos="1440"/>
        </w:tabs>
        <w:ind w:left="1440" w:hanging="360"/>
      </w:pPr>
      <w:rPr>
        <w:rFonts w:ascii="Courier New" w:hAnsi="Courier New"/>
      </w:rPr>
    </w:lvl>
    <w:lvl w:ilvl="2" w:tplc="9C0AA416">
      <w:start w:val="1"/>
      <w:numFmt w:val="bullet"/>
      <w:lvlText w:val=""/>
      <w:lvlJc w:val="left"/>
      <w:pPr>
        <w:tabs>
          <w:tab w:val="num" w:pos="2160"/>
        </w:tabs>
        <w:ind w:left="2160" w:hanging="360"/>
      </w:pPr>
      <w:rPr>
        <w:rFonts w:ascii="Wingdings" w:hAnsi="Wingdings"/>
      </w:rPr>
    </w:lvl>
    <w:lvl w:ilvl="3" w:tplc="55422FEA">
      <w:start w:val="1"/>
      <w:numFmt w:val="bullet"/>
      <w:lvlText w:val=""/>
      <w:lvlJc w:val="left"/>
      <w:pPr>
        <w:tabs>
          <w:tab w:val="num" w:pos="2880"/>
        </w:tabs>
        <w:ind w:left="2880" w:hanging="360"/>
      </w:pPr>
      <w:rPr>
        <w:rFonts w:ascii="Symbol" w:hAnsi="Symbol"/>
      </w:rPr>
    </w:lvl>
    <w:lvl w:ilvl="4" w:tplc="6D724FA6">
      <w:start w:val="1"/>
      <w:numFmt w:val="bullet"/>
      <w:lvlText w:val="o"/>
      <w:lvlJc w:val="left"/>
      <w:pPr>
        <w:tabs>
          <w:tab w:val="num" w:pos="3600"/>
        </w:tabs>
        <w:ind w:left="3600" w:hanging="360"/>
      </w:pPr>
      <w:rPr>
        <w:rFonts w:ascii="Courier New" w:hAnsi="Courier New"/>
      </w:rPr>
    </w:lvl>
    <w:lvl w:ilvl="5" w:tplc="F8883DBA">
      <w:start w:val="1"/>
      <w:numFmt w:val="bullet"/>
      <w:lvlText w:val=""/>
      <w:lvlJc w:val="left"/>
      <w:pPr>
        <w:tabs>
          <w:tab w:val="num" w:pos="4320"/>
        </w:tabs>
        <w:ind w:left="4320" w:hanging="360"/>
      </w:pPr>
      <w:rPr>
        <w:rFonts w:ascii="Wingdings" w:hAnsi="Wingdings"/>
      </w:rPr>
    </w:lvl>
    <w:lvl w:ilvl="6" w:tplc="9B7A2442">
      <w:start w:val="1"/>
      <w:numFmt w:val="bullet"/>
      <w:lvlText w:val=""/>
      <w:lvlJc w:val="left"/>
      <w:pPr>
        <w:tabs>
          <w:tab w:val="num" w:pos="5040"/>
        </w:tabs>
        <w:ind w:left="5040" w:hanging="360"/>
      </w:pPr>
      <w:rPr>
        <w:rFonts w:ascii="Symbol" w:hAnsi="Symbol"/>
      </w:rPr>
    </w:lvl>
    <w:lvl w:ilvl="7" w:tplc="7F78C562">
      <w:start w:val="1"/>
      <w:numFmt w:val="bullet"/>
      <w:lvlText w:val="o"/>
      <w:lvlJc w:val="left"/>
      <w:pPr>
        <w:tabs>
          <w:tab w:val="num" w:pos="5760"/>
        </w:tabs>
        <w:ind w:left="5760" w:hanging="360"/>
      </w:pPr>
      <w:rPr>
        <w:rFonts w:ascii="Courier New" w:hAnsi="Courier New"/>
      </w:rPr>
    </w:lvl>
    <w:lvl w:ilvl="8" w:tplc="BC687120">
      <w:start w:val="1"/>
      <w:numFmt w:val="bullet"/>
      <w:lvlText w:val=""/>
      <w:lvlJc w:val="left"/>
      <w:pPr>
        <w:tabs>
          <w:tab w:val="num" w:pos="6480"/>
        </w:tabs>
        <w:ind w:left="6480" w:hanging="360"/>
      </w:pPr>
      <w:rPr>
        <w:rFonts w:ascii="Wingdings" w:hAnsi="Wingdings"/>
      </w:rPr>
    </w:lvl>
  </w:abstractNum>
  <w:abstractNum w:abstractNumId="472" w15:restartNumberingAfterBreak="0">
    <w:nsid w:val="7A0F5838"/>
    <w:multiLevelType w:val="hybridMultilevel"/>
    <w:tmpl w:val="7A0F5838"/>
    <w:lvl w:ilvl="0" w:tplc="965E33C0">
      <w:start w:val="1"/>
      <w:numFmt w:val="bullet"/>
      <w:lvlText w:val=""/>
      <w:lvlJc w:val="left"/>
      <w:pPr>
        <w:tabs>
          <w:tab w:val="num" w:pos="480"/>
        </w:tabs>
        <w:ind w:left="480" w:hanging="480"/>
      </w:pPr>
      <w:rPr>
        <w:rFonts w:ascii="Wingdings" w:eastAsia="Wingdings" w:hAnsi="Wingdings" w:cs="Wingdings"/>
      </w:rPr>
    </w:lvl>
    <w:lvl w:ilvl="1" w:tplc="CC0A4E72">
      <w:start w:val="1"/>
      <w:numFmt w:val="bullet"/>
      <w:lvlText w:val="o"/>
      <w:lvlJc w:val="left"/>
      <w:pPr>
        <w:tabs>
          <w:tab w:val="num" w:pos="1440"/>
        </w:tabs>
        <w:ind w:left="1440" w:hanging="360"/>
      </w:pPr>
      <w:rPr>
        <w:rFonts w:ascii="Courier New" w:hAnsi="Courier New"/>
      </w:rPr>
    </w:lvl>
    <w:lvl w:ilvl="2" w:tplc="DF846CD4">
      <w:start w:val="1"/>
      <w:numFmt w:val="bullet"/>
      <w:lvlText w:val=""/>
      <w:lvlJc w:val="left"/>
      <w:pPr>
        <w:tabs>
          <w:tab w:val="num" w:pos="2160"/>
        </w:tabs>
        <w:ind w:left="2160" w:hanging="360"/>
      </w:pPr>
      <w:rPr>
        <w:rFonts w:ascii="Wingdings" w:hAnsi="Wingdings"/>
      </w:rPr>
    </w:lvl>
    <w:lvl w:ilvl="3" w:tplc="626E74FA">
      <w:start w:val="1"/>
      <w:numFmt w:val="bullet"/>
      <w:lvlText w:val=""/>
      <w:lvlJc w:val="left"/>
      <w:pPr>
        <w:tabs>
          <w:tab w:val="num" w:pos="2880"/>
        </w:tabs>
        <w:ind w:left="2880" w:hanging="360"/>
      </w:pPr>
      <w:rPr>
        <w:rFonts w:ascii="Symbol" w:hAnsi="Symbol"/>
      </w:rPr>
    </w:lvl>
    <w:lvl w:ilvl="4" w:tplc="32B0E678">
      <w:start w:val="1"/>
      <w:numFmt w:val="bullet"/>
      <w:lvlText w:val="o"/>
      <w:lvlJc w:val="left"/>
      <w:pPr>
        <w:tabs>
          <w:tab w:val="num" w:pos="3600"/>
        </w:tabs>
        <w:ind w:left="3600" w:hanging="360"/>
      </w:pPr>
      <w:rPr>
        <w:rFonts w:ascii="Courier New" w:hAnsi="Courier New"/>
      </w:rPr>
    </w:lvl>
    <w:lvl w:ilvl="5" w:tplc="50E85AF4">
      <w:start w:val="1"/>
      <w:numFmt w:val="bullet"/>
      <w:lvlText w:val=""/>
      <w:lvlJc w:val="left"/>
      <w:pPr>
        <w:tabs>
          <w:tab w:val="num" w:pos="4320"/>
        </w:tabs>
        <w:ind w:left="4320" w:hanging="360"/>
      </w:pPr>
      <w:rPr>
        <w:rFonts w:ascii="Wingdings" w:hAnsi="Wingdings"/>
      </w:rPr>
    </w:lvl>
    <w:lvl w:ilvl="6" w:tplc="B0683C10">
      <w:start w:val="1"/>
      <w:numFmt w:val="bullet"/>
      <w:lvlText w:val=""/>
      <w:lvlJc w:val="left"/>
      <w:pPr>
        <w:tabs>
          <w:tab w:val="num" w:pos="5040"/>
        </w:tabs>
        <w:ind w:left="5040" w:hanging="360"/>
      </w:pPr>
      <w:rPr>
        <w:rFonts w:ascii="Symbol" w:hAnsi="Symbol"/>
      </w:rPr>
    </w:lvl>
    <w:lvl w:ilvl="7" w:tplc="BF303D2E">
      <w:start w:val="1"/>
      <w:numFmt w:val="bullet"/>
      <w:lvlText w:val="o"/>
      <w:lvlJc w:val="left"/>
      <w:pPr>
        <w:tabs>
          <w:tab w:val="num" w:pos="5760"/>
        </w:tabs>
        <w:ind w:left="5760" w:hanging="360"/>
      </w:pPr>
      <w:rPr>
        <w:rFonts w:ascii="Courier New" w:hAnsi="Courier New"/>
      </w:rPr>
    </w:lvl>
    <w:lvl w:ilvl="8" w:tplc="825A35BA">
      <w:start w:val="1"/>
      <w:numFmt w:val="bullet"/>
      <w:lvlText w:val=""/>
      <w:lvlJc w:val="left"/>
      <w:pPr>
        <w:tabs>
          <w:tab w:val="num" w:pos="6480"/>
        </w:tabs>
        <w:ind w:left="6480" w:hanging="360"/>
      </w:pPr>
      <w:rPr>
        <w:rFonts w:ascii="Wingdings" w:hAnsi="Wingdings"/>
      </w:rPr>
    </w:lvl>
  </w:abstractNum>
  <w:abstractNum w:abstractNumId="473" w15:restartNumberingAfterBreak="0">
    <w:nsid w:val="7A0F5839"/>
    <w:multiLevelType w:val="hybridMultilevel"/>
    <w:tmpl w:val="7A0F5839"/>
    <w:lvl w:ilvl="0" w:tplc="F738A2E2">
      <w:start w:val="1"/>
      <w:numFmt w:val="bullet"/>
      <w:lvlText w:val=""/>
      <w:lvlJc w:val="left"/>
      <w:pPr>
        <w:tabs>
          <w:tab w:val="num" w:pos="480"/>
        </w:tabs>
        <w:ind w:left="480" w:hanging="480"/>
      </w:pPr>
      <w:rPr>
        <w:rFonts w:ascii="Wingdings" w:eastAsia="Wingdings" w:hAnsi="Wingdings" w:cs="Wingdings"/>
      </w:rPr>
    </w:lvl>
    <w:lvl w:ilvl="1" w:tplc="3D567D36">
      <w:start w:val="1"/>
      <w:numFmt w:val="bullet"/>
      <w:lvlText w:val="o"/>
      <w:lvlJc w:val="left"/>
      <w:pPr>
        <w:tabs>
          <w:tab w:val="num" w:pos="1440"/>
        </w:tabs>
        <w:ind w:left="1440" w:hanging="360"/>
      </w:pPr>
      <w:rPr>
        <w:rFonts w:ascii="Courier New" w:hAnsi="Courier New"/>
      </w:rPr>
    </w:lvl>
    <w:lvl w:ilvl="2" w:tplc="1166C4F2">
      <w:start w:val="1"/>
      <w:numFmt w:val="bullet"/>
      <w:lvlText w:val=""/>
      <w:lvlJc w:val="left"/>
      <w:pPr>
        <w:tabs>
          <w:tab w:val="num" w:pos="2160"/>
        </w:tabs>
        <w:ind w:left="2160" w:hanging="360"/>
      </w:pPr>
      <w:rPr>
        <w:rFonts w:ascii="Wingdings" w:hAnsi="Wingdings"/>
      </w:rPr>
    </w:lvl>
    <w:lvl w:ilvl="3" w:tplc="2EB432F6">
      <w:start w:val="1"/>
      <w:numFmt w:val="bullet"/>
      <w:lvlText w:val=""/>
      <w:lvlJc w:val="left"/>
      <w:pPr>
        <w:tabs>
          <w:tab w:val="num" w:pos="2880"/>
        </w:tabs>
        <w:ind w:left="2880" w:hanging="360"/>
      </w:pPr>
      <w:rPr>
        <w:rFonts w:ascii="Symbol" w:hAnsi="Symbol"/>
      </w:rPr>
    </w:lvl>
    <w:lvl w:ilvl="4" w:tplc="5296B770">
      <w:start w:val="1"/>
      <w:numFmt w:val="bullet"/>
      <w:lvlText w:val="o"/>
      <w:lvlJc w:val="left"/>
      <w:pPr>
        <w:tabs>
          <w:tab w:val="num" w:pos="3600"/>
        </w:tabs>
        <w:ind w:left="3600" w:hanging="360"/>
      </w:pPr>
      <w:rPr>
        <w:rFonts w:ascii="Courier New" w:hAnsi="Courier New"/>
      </w:rPr>
    </w:lvl>
    <w:lvl w:ilvl="5" w:tplc="F6BC16C0">
      <w:start w:val="1"/>
      <w:numFmt w:val="bullet"/>
      <w:lvlText w:val=""/>
      <w:lvlJc w:val="left"/>
      <w:pPr>
        <w:tabs>
          <w:tab w:val="num" w:pos="4320"/>
        </w:tabs>
        <w:ind w:left="4320" w:hanging="360"/>
      </w:pPr>
      <w:rPr>
        <w:rFonts w:ascii="Wingdings" w:hAnsi="Wingdings"/>
      </w:rPr>
    </w:lvl>
    <w:lvl w:ilvl="6" w:tplc="12F48A16">
      <w:start w:val="1"/>
      <w:numFmt w:val="bullet"/>
      <w:lvlText w:val=""/>
      <w:lvlJc w:val="left"/>
      <w:pPr>
        <w:tabs>
          <w:tab w:val="num" w:pos="5040"/>
        </w:tabs>
        <w:ind w:left="5040" w:hanging="360"/>
      </w:pPr>
      <w:rPr>
        <w:rFonts w:ascii="Symbol" w:hAnsi="Symbol"/>
      </w:rPr>
    </w:lvl>
    <w:lvl w:ilvl="7" w:tplc="D9C861B0">
      <w:start w:val="1"/>
      <w:numFmt w:val="bullet"/>
      <w:lvlText w:val="o"/>
      <w:lvlJc w:val="left"/>
      <w:pPr>
        <w:tabs>
          <w:tab w:val="num" w:pos="5760"/>
        </w:tabs>
        <w:ind w:left="5760" w:hanging="360"/>
      </w:pPr>
      <w:rPr>
        <w:rFonts w:ascii="Courier New" w:hAnsi="Courier New"/>
      </w:rPr>
    </w:lvl>
    <w:lvl w:ilvl="8" w:tplc="2FDEA188">
      <w:start w:val="1"/>
      <w:numFmt w:val="bullet"/>
      <w:lvlText w:val=""/>
      <w:lvlJc w:val="left"/>
      <w:pPr>
        <w:tabs>
          <w:tab w:val="num" w:pos="6480"/>
        </w:tabs>
        <w:ind w:left="6480" w:hanging="360"/>
      </w:pPr>
      <w:rPr>
        <w:rFonts w:ascii="Wingdings" w:hAnsi="Wingdings"/>
      </w:rPr>
    </w:lvl>
  </w:abstractNum>
  <w:abstractNum w:abstractNumId="474" w15:restartNumberingAfterBreak="0">
    <w:nsid w:val="7A0F583A"/>
    <w:multiLevelType w:val="hybridMultilevel"/>
    <w:tmpl w:val="7A0F583A"/>
    <w:lvl w:ilvl="0" w:tplc="2752C7BE">
      <w:start w:val="1"/>
      <w:numFmt w:val="bullet"/>
      <w:lvlText w:val=""/>
      <w:lvlJc w:val="left"/>
      <w:pPr>
        <w:tabs>
          <w:tab w:val="num" w:pos="480"/>
        </w:tabs>
        <w:ind w:left="480" w:hanging="480"/>
      </w:pPr>
      <w:rPr>
        <w:rFonts w:ascii="Wingdings" w:eastAsia="Wingdings" w:hAnsi="Wingdings" w:cs="Wingdings"/>
      </w:rPr>
    </w:lvl>
    <w:lvl w:ilvl="1" w:tplc="772C484E">
      <w:start w:val="1"/>
      <w:numFmt w:val="bullet"/>
      <w:lvlText w:val="o"/>
      <w:lvlJc w:val="left"/>
      <w:pPr>
        <w:tabs>
          <w:tab w:val="num" w:pos="1440"/>
        </w:tabs>
        <w:ind w:left="1440" w:hanging="360"/>
      </w:pPr>
      <w:rPr>
        <w:rFonts w:ascii="Courier New" w:hAnsi="Courier New"/>
      </w:rPr>
    </w:lvl>
    <w:lvl w:ilvl="2" w:tplc="6766225A">
      <w:start w:val="1"/>
      <w:numFmt w:val="bullet"/>
      <w:lvlText w:val=""/>
      <w:lvlJc w:val="left"/>
      <w:pPr>
        <w:tabs>
          <w:tab w:val="num" w:pos="2160"/>
        </w:tabs>
        <w:ind w:left="2160" w:hanging="360"/>
      </w:pPr>
      <w:rPr>
        <w:rFonts w:ascii="Wingdings" w:hAnsi="Wingdings"/>
      </w:rPr>
    </w:lvl>
    <w:lvl w:ilvl="3" w:tplc="2E8E51EC">
      <w:start w:val="1"/>
      <w:numFmt w:val="bullet"/>
      <w:lvlText w:val=""/>
      <w:lvlJc w:val="left"/>
      <w:pPr>
        <w:tabs>
          <w:tab w:val="num" w:pos="2880"/>
        </w:tabs>
        <w:ind w:left="2880" w:hanging="360"/>
      </w:pPr>
      <w:rPr>
        <w:rFonts w:ascii="Symbol" w:hAnsi="Symbol"/>
      </w:rPr>
    </w:lvl>
    <w:lvl w:ilvl="4" w:tplc="333CCE3E">
      <w:start w:val="1"/>
      <w:numFmt w:val="bullet"/>
      <w:lvlText w:val="o"/>
      <w:lvlJc w:val="left"/>
      <w:pPr>
        <w:tabs>
          <w:tab w:val="num" w:pos="3600"/>
        </w:tabs>
        <w:ind w:left="3600" w:hanging="360"/>
      </w:pPr>
      <w:rPr>
        <w:rFonts w:ascii="Courier New" w:hAnsi="Courier New"/>
      </w:rPr>
    </w:lvl>
    <w:lvl w:ilvl="5" w:tplc="B8F63536">
      <w:start w:val="1"/>
      <w:numFmt w:val="bullet"/>
      <w:lvlText w:val=""/>
      <w:lvlJc w:val="left"/>
      <w:pPr>
        <w:tabs>
          <w:tab w:val="num" w:pos="4320"/>
        </w:tabs>
        <w:ind w:left="4320" w:hanging="360"/>
      </w:pPr>
      <w:rPr>
        <w:rFonts w:ascii="Wingdings" w:hAnsi="Wingdings"/>
      </w:rPr>
    </w:lvl>
    <w:lvl w:ilvl="6" w:tplc="E32C8B86">
      <w:start w:val="1"/>
      <w:numFmt w:val="bullet"/>
      <w:lvlText w:val=""/>
      <w:lvlJc w:val="left"/>
      <w:pPr>
        <w:tabs>
          <w:tab w:val="num" w:pos="5040"/>
        </w:tabs>
        <w:ind w:left="5040" w:hanging="360"/>
      </w:pPr>
      <w:rPr>
        <w:rFonts w:ascii="Symbol" w:hAnsi="Symbol"/>
      </w:rPr>
    </w:lvl>
    <w:lvl w:ilvl="7" w:tplc="17F21A8A">
      <w:start w:val="1"/>
      <w:numFmt w:val="bullet"/>
      <w:lvlText w:val="o"/>
      <w:lvlJc w:val="left"/>
      <w:pPr>
        <w:tabs>
          <w:tab w:val="num" w:pos="5760"/>
        </w:tabs>
        <w:ind w:left="5760" w:hanging="360"/>
      </w:pPr>
      <w:rPr>
        <w:rFonts w:ascii="Courier New" w:hAnsi="Courier New"/>
      </w:rPr>
    </w:lvl>
    <w:lvl w:ilvl="8" w:tplc="A050C18E">
      <w:start w:val="1"/>
      <w:numFmt w:val="bullet"/>
      <w:lvlText w:val=""/>
      <w:lvlJc w:val="left"/>
      <w:pPr>
        <w:tabs>
          <w:tab w:val="num" w:pos="6480"/>
        </w:tabs>
        <w:ind w:left="6480" w:hanging="360"/>
      </w:pPr>
      <w:rPr>
        <w:rFonts w:ascii="Wingdings" w:hAnsi="Wingdings"/>
      </w:rPr>
    </w:lvl>
  </w:abstractNum>
  <w:abstractNum w:abstractNumId="475" w15:restartNumberingAfterBreak="0">
    <w:nsid w:val="7A0F583B"/>
    <w:multiLevelType w:val="hybridMultilevel"/>
    <w:tmpl w:val="7A0F583B"/>
    <w:lvl w:ilvl="0" w:tplc="339433EE">
      <w:start w:val="1"/>
      <w:numFmt w:val="bullet"/>
      <w:lvlText w:val=""/>
      <w:lvlJc w:val="left"/>
      <w:pPr>
        <w:tabs>
          <w:tab w:val="num" w:pos="480"/>
        </w:tabs>
        <w:ind w:left="480" w:hanging="480"/>
      </w:pPr>
      <w:rPr>
        <w:rFonts w:ascii="Wingdings" w:eastAsia="Wingdings" w:hAnsi="Wingdings" w:cs="Wingdings"/>
      </w:rPr>
    </w:lvl>
    <w:lvl w:ilvl="1" w:tplc="9CCE101A">
      <w:start w:val="1"/>
      <w:numFmt w:val="bullet"/>
      <w:lvlText w:val="o"/>
      <w:lvlJc w:val="left"/>
      <w:pPr>
        <w:tabs>
          <w:tab w:val="num" w:pos="1440"/>
        </w:tabs>
        <w:ind w:left="1440" w:hanging="360"/>
      </w:pPr>
      <w:rPr>
        <w:rFonts w:ascii="Courier New" w:hAnsi="Courier New"/>
      </w:rPr>
    </w:lvl>
    <w:lvl w:ilvl="2" w:tplc="0C12577C">
      <w:start w:val="1"/>
      <w:numFmt w:val="bullet"/>
      <w:lvlText w:val=""/>
      <w:lvlJc w:val="left"/>
      <w:pPr>
        <w:tabs>
          <w:tab w:val="num" w:pos="2160"/>
        </w:tabs>
        <w:ind w:left="2160" w:hanging="360"/>
      </w:pPr>
      <w:rPr>
        <w:rFonts w:ascii="Wingdings" w:hAnsi="Wingdings"/>
      </w:rPr>
    </w:lvl>
    <w:lvl w:ilvl="3" w:tplc="A8EACC8C">
      <w:start w:val="1"/>
      <w:numFmt w:val="bullet"/>
      <w:lvlText w:val=""/>
      <w:lvlJc w:val="left"/>
      <w:pPr>
        <w:tabs>
          <w:tab w:val="num" w:pos="2880"/>
        </w:tabs>
        <w:ind w:left="2880" w:hanging="360"/>
      </w:pPr>
      <w:rPr>
        <w:rFonts w:ascii="Symbol" w:hAnsi="Symbol"/>
      </w:rPr>
    </w:lvl>
    <w:lvl w:ilvl="4" w:tplc="A7DE8E3C">
      <w:start w:val="1"/>
      <w:numFmt w:val="bullet"/>
      <w:lvlText w:val="o"/>
      <w:lvlJc w:val="left"/>
      <w:pPr>
        <w:tabs>
          <w:tab w:val="num" w:pos="3600"/>
        </w:tabs>
        <w:ind w:left="3600" w:hanging="360"/>
      </w:pPr>
      <w:rPr>
        <w:rFonts w:ascii="Courier New" w:hAnsi="Courier New"/>
      </w:rPr>
    </w:lvl>
    <w:lvl w:ilvl="5" w:tplc="1CD2F9EC">
      <w:start w:val="1"/>
      <w:numFmt w:val="bullet"/>
      <w:lvlText w:val=""/>
      <w:lvlJc w:val="left"/>
      <w:pPr>
        <w:tabs>
          <w:tab w:val="num" w:pos="4320"/>
        </w:tabs>
        <w:ind w:left="4320" w:hanging="360"/>
      </w:pPr>
      <w:rPr>
        <w:rFonts w:ascii="Wingdings" w:hAnsi="Wingdings"/>
      </w:rPr>
    </w:lvl>
    <w:lvl w:ilvl="6" w:tplc="773EFFAC">
      <w:start w:val="1"/>
      <w:numFmt w:val="bullet"/>
      <w:lvlText w:val=""/>
      <w:lvlJc w:val="left"/>
      <w:pPr>
        <w:tabs>
          <w:tab w:val="num" w:pos="5040"/>
        </w:tabs>
        <w:ind w:left="5040" w:hanging="360"/>
      </w:pPr>
      <w:rPr>
        <w:rFonts w:ascii="Symbol" w:hAnsi="Symbol"/>
      </w:rPr>
    </w:lvl>
    <w:lvl w:ilvl="7" w:tplc="049644F0">
      <w:start w:val="1"/>
      <w:numFmt w:val="bullet"/>
      <w:lvlText w:val="o"/>
      <w:lvlJc w:val="left"/>
      <w:pPr>
        <w:tabs>
          <w:tab w:val="num" w:pos="5760"/>
        </w:tabs>
        <w:ind w:left="5760" w:hanging="360"/>
      </w:pPr>
      <w:rPr>
        <w:rFonts w:ascii="Courier New" w:hAnsi="Courier New"/>
      </w:rPr>
    </w:lvl>
    <w:lvl w:ilvl="8" w:tplc="FBA0CA9A">
      <w:start w:val="1"/>
      <w:numFmt w:val="bullet"/>
      <w:lvlText w:val=""/>
      <w:lvlJc w:val="left"/>
      <w:pPr>
        <w:tabs>
          <w:tab w:val="num" w:pos="6480"/>
        </w:tabs>
        <w:ind w:left="6480" w:hanging="360"/>
      </w:pPr>
      <w:rPr>
        <w:rFonts w:ascii="Wingdings" w:hAnsi="Wingdings"/>
      </w:rPr>
    </w:lvl>
  </w:abstractNum>
  <w:abstractNum w:abstractNumId="476" w15:restartNumberingAfterBreak="0">
    <w:nsid w:val="7A0F583C"/>
    <w:multiLevelType w:val="hybridMultilevel"/>
    <w:tmpl w:val="7A0F583C"/>
    <w:lvl w:ilvl="0" w:tplc="22905610">
      <w:start w:val="1"/>
      <w:numFmt w:val="bullet"/>
      <w:lvlText w:val=""/>
      <w:lvlJc w:val="left"/>
      <w:pPr>
        <w:tabs>
          <w:tab w:val="num" w:pos="480"/>
        </w:tabs>
        <w:ind w:left="480" w:hanging="480"/>
      </w:pPr>
      <w:rPr>
        <w:rFonts w:ascii="Wingdings" w:eastAsia="Wingdings" w:hAnsi="Wingdings" w:cs="Wingdings"/>
      </w:rPr>
    </w:lvl>
    <w:lvl w:ilvl="1" w:tplc="346C6FD0">
      <w:start w:val="1"/>
      <w:numFmt w:val="bullet"/>
      <w:lvlText w:val="o"/>
      <w:lvlJc w:val="left"/>
      <w:pPr>
        <w:tabs>
          <w:tab w:val="num" w:pos="1440"/>
        </w:tabs>
        <w:ind w:left="1440" w:hanging="360"/>
      </w:pPr>
      <w:rPr>
        <w:rFonts w:ascii="Courier New" w:hAnsi="Courier New"/>
      </w:rPr>
    </w:lvl>
    <w:lvl w:ilvl="2" w:tplc="F538E8D2">
      <w:start w:val="1"/>
      <w:numFmt w:val="bullet"/>
      <w:lvlText w:val=""/>
      <w:lvlJc w:val="left"/>
      <w:pPr>
        <w:tabs>
          <w:tab w:val="num" w:pos="2160"/>
        </w:tabs>
        <w:ind w:left="2160" w:hanging="360"/>
      </w:pPr>
      <w:rPr>
        <w:rFonts w:ascii="Wingdings" w:hAnsi="Wingdings"/>
      </w:rPr>
    </w:lvl>
    <w:lvl w:ilvl="3" w:tplc="676298BC">
      <w:start w:val="1"/>
      <w:numFmt w:val="bullet"/>
      <w:lvlText w:val=""/>
      <w:lvlJc w:val="left"/>
      <w:pPr>
        <w:tabs>
          <w:tab w:val="num" w:pos="2880"/>
        </w:tabs>
        <w:ind w:left="2880" w:hanging="360"/>
      </w:pPr>
      <w:rPr>
        <w:rFonts w:ascii="Symbol" w:hAnsi="Symbol"/>
      </w:rPr>
    </w:lvl>
    <w:lvl w:ilvl="4" w:tplc="E1287F1C">
      <w:start w:val="1"/>
      <w:numFmt w:val="bullet"/>
      <w:lvlText w:val="o"/>
      <w:lvlJc w:val="left"/>
      <w:pPr>
        <w:tabs>
          <w:tab w:val="num" w:pos="3600"/>
        </w:tabs>
        <w:ind w:left="3600" w:hanging="360"/>
      </w:pPr>
      <w:rPr>
        <w:rFonts w:ascii="Courier New" w:hAnsi="Courier New"/>
      </w:rPr>
    </w:lvl>
    <w:lvl w:ilvl="5" w:tplc="E8861670">
      <w:start w:val="1"/>
      <w:numFmt w:val="bullet"/>
      <w:lvlText w:val=""/>
      <w:lvlJc w:val="left"/>
      <w:pPr>
        <w:tabs>
          <w:tab w:val="num" w:pos="4320"/>
        </w:tabs>
        <w:ind w:left="4320" w:hanging="360"/>
      </w:pPr>
      <w:rPr>
        <w:rFonts w:ascii="Wingdings" w:hAnsi="Wingdings"/>
      </w:rPr>
    </w:lvl>
    <w:lvl w:ilvl="6" w:tplc="4372E97E">
      <w:start w:val="1"/>
      <w:numFmt w:val="bullet"/>
      <w:lvlText w:val=""/>
      <w:lvlJc w:val="left"/>
      <w:pPr>
        <w:tabs>
          <w:tab w:val="num" w:pos="5040"/>
        </w:tabs>
        <w:ind w:left="5040" w:hanging="360"/>
      </w:pPr>
      <w:rPr>
        <w:rFonts w:ascii="Symbol" w:hAnsi="Symbol"/>
      </w:rPr>
    </w:lvl>
    <w:lvl w:ilvl="7" w:tplc="38BCD030">
      <w:start w:val="1"/>
      <w:numFmt w:val="bullet"/>
      <w:lvlText w:val="o"/>
      <w:lvlJc w:val="left"/>
      <w:pPr>
        <w:tabs>
          <w:tab w:val="num" w:pos="5760"/>
        </w:tabs>
        <w:ind w:left="5760" w:hanging="360"/>
      </w:pPr>
      <w:rPr>
        <w:rFonts w:ascii="Courier New" w:hAnsi="Courier New"/>
      </w:rPr>
    </w:lvl>
    <w:lvl w:ilvl="8" w:tplc="66402D8A">
      <w:start w:val="1"/>
      <w:numFmt w:val="bullet"/>
      <w:lvlText w:val=""/>
      <w:lvlJc w:val="left"/>
      <w:pPr>
        <w:tabs>
          <w:tab w:val="num" w:pos="6480"/>
        </w:tabs>
        <w:ind w:left="6480" w:hanging="360"/>
      </w:pPr>
      <w:rPr>
        <w:rFonts w:ascii="Wingdings" w:hAnsi="Wingdings"/>
      </w:rPr>
    </w:lvl>
  </w:abstractNum>
  <w:abstractNum w:abstractNumId="477" w15:restartNumberingAfterBreak="0">
    <w:nsid w:val="7A0F583D"/>
    <w:multiLevelType w:val="hybridMultilevel"/>
    <w:tmpl w:val="7A0F583D"/>
    <w:lvl w:ilvl="0" w:tplc="4574C3B2">
      <w:start w:val="1"/>
      <w:numFmt w:val="bullet"/>
      <w:lvlText w:val=""/>
      <w:lvlJc w:val="left"/>
      <w:pPr>
        <w:tabs>
          <w:tab w:val="num" w:pos="480"/>
        </w:tabs>
        <w:ind w:left="480" w:hanging="480"/>
      </w:pPr>
      <w:rPr>
        <w:rFonts w:ascii="Wingdings" w:eastAsia="Wingdings" w:hAnsi="Wingdings" w:cs="Wingdings"/>
      </w:rPr>
    </w:lvl>
    <w:lvl w:ilvl="1" w:tplc="1BB2C9E8">
      <w:start w:val="1"/>
      <w:numFmt w:val="bullet"/>
      <w:lvlText w:val="o"/>
      <w:lvlJc w:val="left"/>
      <w:pPr>
        <w:tabs>
          <w:tab w:val="num" w:pos="1440"/>
        </w:tabs>
        <w:ind w:left="1440" w:hanging="360"/>
      </w:pPr>
      <w:rPr>
        <w:rFonts w:ascii="Courier New" w:hAnsi="Courier New"/>
      </w:rPr>
    </w:lvl>
    <w:lvl w:ilvl="2" w:tplc="49AEF3F8">
      <w:start w:val="1"/>
      <w:numFmt w:val="bullet"/>
      <w:lvlText w:val=""/>
      <w:lvlJc w:val="left"/>
      <w:pPr>
        <w:tabs>
          <w:tab w:val="num" w:pos="2160"/>
        </w:tabs>
        <w:ind w:left="2160" w:hanging="360"/>
      </w:pPr>
      <w:rPr>
        <w:rFonts w:ascii="Wingdings" w:hAnsi="Wingdings"/>
      </w:rPr>
    </w:lvl>
    <w:lvl w:ilvl="3" w:tplc="1E20FC0E">
      <w:start w:val="1"/>
      <w:numFmt w:val="bullet"/>
      <w:lvlText w:val=""/>
      <w:lvlJc w:val="left"/>
      <w:pPr>
        <w:tabs>
          <w:tab w:val="num" w:pos="2880"/>
        </w:tabs>
        <w:ind w:left="2880" w:hanging="360"/>
      </w:pPr>
      <w:rPr>
        <w:rFonts w:ascii="Symbol" w:hAnsi="Symbol"/>
      </w:rPr>
    </w:lvl>
    <w:lvl w:ilvl="4" w:tplc="2DF802E8">
      <w:start w:val="1"/>
      <w:numFmt w:val="bullet"/>
      <w:lvlText w:val="o"/>
      <w:lvlJc w:val="left"/>
      <w:pPr>
        <w:tabs>
          <w:tab w:val="num" w:pos="3600"/>
        </w:tabs>
        <w:ind w:left="3600" w:hanging="360"/>
      </w:pPr>
      <w:rPr>
        <w:rFonts w:ascii="Courier New" w:hAnsi="Courier New"/>
      </w:rPr>
    </w:lvl>
    <w:lvl w:ilvl="5" w:tplc="C270EE38">
      <w:start w:val="1"/>
      <w:numFmt w:val="bullet"/>
      <w:lvlText w:val=""/>
      <w:lvlJc w:val="left"/>
      <w:pPr>
        <w:tabs>
          <w:tab w:val="num" w:pos="4320"/>
        </w:tabs>
        <w:ind w:left="4320" w:hanging="360"/>
      </w:pPr>
      <w:rPr>
        <w:rFonts w:ascii="Wingdings" w:hAnsi="Wingdings"/>
      </w:rPr>
    </w:lvl>
    <w:lvl w:ilvl="6" w:tplc="85DCE51A">
      <w:start w:val="1"/>
      <w:numFmt w:val="bullet"/>
      <w:lvlText w:val=""/>
      <w:lvlJc w:val="left"/>
      <w:pPr>
        <w:tabs>
          <w:tab w:val="num" w:pos="5040"/>
        </w:tabs>
        <w:ind w:left="5040" w:hanging="360"/>
      </w:pPr>
      <w:rPr>
        <w:rFonts w:ascii="Symbol" w:hAnsi="Symbol"/>
      </w:rPr>
    </w:lvl>
    <w:lvl w:ilvl="7" w:tplc="C6005F9E">
      <w:start w:val="1"/>
      <w:numFmt w:val="bullet"/>
      <w:lvlText w:val="o"/>
      <w:lvlJc w:val="left"/>
      <w:pPr>
        <w:tabs>
          <w:tab w:val="num" w:pos="5760"/>
        </w:tabs>
        <w:ind w:left="5760" w:hanging="360"/>
      </w:pPr>
      <w:rPr>
        <w:rFonts w:ascii="Courier New" w:hAnsi="Courier New"/>
      </w:rPr>
    </w:lvl>
    <w:lvl w:ilvl="8" w:tplc="CC34787C">
      <w:start w:val="1"/>
      <w:numFmt w:val="bullet"/>
      <w:lvlText w:val=""/>
      <w:lvlJc w:val="left"/>
      <w:pPr>
        <w:tabs>
          <w:tab w:val="num" w:pos="6480"/>
        </w:tabs>
        <w:ind w:left="6480" w:hanging="360"/>
      </w:pPr>
      <w:rPr>
        <w:rFonts w:ascii="Wingdings" w:hAnsi="Wingdings"/>
      </w:rPr>
    </w:lvl>
  </w:abstractNum>
  <w:abstractNum w:abstractNumId="478" w15:restartNumberingAfterBreak="0">
    <w:nsid w:val="7A0F583E"/>
    <w:multiLevelType w:val="hybridMultilevel"/>
    <w:tmpl w:val="7A0F583E"/>
    <w:lvl w:ilvl="0" w:tplc="EC12087E">
      <w:start w:val="1"/>
      <w:numFmt w:val="bullet"/>
      <w:lvlText w:val=""/>
      <w:lvlJc w:val="left"/>
      <w:pPr>
        <w:tabs>
          <w:tab w:val="num" w:pos="480"/>
        </w:tabs>
        <w:ind w:left="480" w:hanging="480"/>
      </w:pPr>
      <w:rPr>
        <w:rFonts w:ascii="Wingdings" w:eastAsia="Wingdings" w:hAnsi="Wingdings" w:cs="Wingdings"/>
      </w:rPr>
    </w:lvl>
    <w:lvl w:ilvl="1" w:tplc="119AB1FA">
      <w:start w:val="1"/>
      <w:numFmt w:val="bullet"/>
      <w:lvlText w:val="o"/>
      <w:lvlJc w:val="left"/>
      <w:pPr>
        <w:tabs>
          <w:tab w:val="num" w:pos="1440"/>
        </w:tabs>
        <w:ind w:left="1440" w:hanging="360"/>
      </w:pPr>
      <w:rPr>
        <w:rFonts w:ascii="Courier New" w:hAnsi="Courier New"/>
      </w:rPr>
    </w:lvl>
    <w:lvl w:ilvl="2" w:tplc="46EE6754">
      <w:start w:val="1"/>
      <w:numFmt w:val="bullet"/>
      <w:lvlText w:val=""/>
      <w:lvlJc w:val="left"/>
      <w:pPr>
        <w:tabs>
          <w:tab w:val="num" w:pos="2160"/>
        </w:tabs>
        <w:ind w:left="2160" w:hanging="360"/>
      </w:pPr>
      <w:rPr>
        <w:rFonts w:ascii="Wingdings" w:hAnsi="Wingdings"/>
      </w:rPr>
    </w:lvl>
    <w:lvl w:ilvl="3" w:tplc="6B02828E">
      <w:start w:val="1"/>
      <w:numFmt w:val="bullet"/>
      <w:lvlText w:val=""/>
      <w:lvlJc w:val="left"/>
      <w:pPr>
        <w:tabs>
          <w:tab w:val="num" w:pos="2880"/>
        </w:tabs>
        <w:ind w:left="2880" w:hanging="360"/>
      </w:pPr>
      <w:rPr>
        <w:rFonts w:ascii="Symbol" w:hAnsi="Symbol"/>
      </w:rPr>
    </w:lvl>
    <w:lvl w:ilvl="4" w:tplc="F37A215C">
      <w:start w:val="1"/>
      <w:numFmt w:val="bullet"/>
      <w:lvlText w:val="o"/>
      <w:lvlJc w:val="left"/>
      <w:pPr>
        <w:tabs>
          <w:tab w:val="num" w:pos="3600"/>
        </w:tabs>
        <w:ind w:left="3600" w:hanging="360"/>
      </w:pPr>
      <w:rPr>
        <w:rFonts w:ascii="Courier New" w:hAnsi="Courier New"/>
      </w:rPr>
    </w:lvl>
    <w:lvl w:ilvl="5" w:tplc="36409F3C">
      <w:start w:val="1"/>
      <w:numFmt w:val="bullet"/>
      <w:lvlText w:val=""/>
      <w:lvlJc w:val="left"/>
      <w:pPr>
        <w:tabs>
          <w:tab w:val="num" w:pos="4320"/>
        </w:tabs>
        <w:ind w:left="4320" w:hanging="360"/>
      </w:pPr>
      <w:rPr>
        <w:rFonts w:ascii="Wingdings" w:hAnsi="Wingdings"/>
      </w:rPr>
    </w:lvl>
    <w:lvl w:ilvl="6" w:tplc="48B25C4C">
      <w:start w:val="1"/>
      <w:numFmt w:val="bullet"/>
      <w:lvlText w:val=""/>
      <w:lvlJc w:val="left"/>
      <w:pPr>
        <w:tabs>
          <w:tab w:val="num" w:pos="5040"/>
        </w:tabs>
        <w:ind w:left="5040" w:hanging="360"/>
      </w:pPr>
      <w:rPr>
        <w:rFonts w:ascii="Symbol" w:hAnsi="Symbol"/>
      </w:rPr>
    </w:lvl>
    <w:lvl w:ilvl="7" w:tplc="6DDE6C8E">
      <w:start w:val="1"/>
      <w:numFmt w:val="bullet"/>
      <w:lvlText w:val="o"/>
      <w:lvlJc w:val="left"/>
      <w:pPr>
        <w:tabs>
          <w:tab w:val="num" w:pos="5760"/>
        </w:tabs>
        <w:ind w:left="5760" w:hanging="360"/>
      </w:pPr>
      <w:rPr>
        <w:rFonts w:ascii="Courier New" w:hAnsi="Courier New"/>
      </w:rPr>
    </w:lvl>
    <w:lvl w:ilvl="8" w:tplc="119260B0">
      <w:start w:val="1"/>
      <w:numFmt w:val="bullet"/>
      <w:lvlText w:val=""/>
      <w:lvlJc w:val="left"/>
      <w:pPr>
        <w:tabs>
          <w:tab w:val="num" w:pos="6480"/>
        </w:tabs>
        <w:ind w:left="6480" w:hanging="360"/>
      </w:pPr>
      <w:rPr>
        <w:rFonts w:ascii="Wingdings" w:hAnsi="Wingdings"/>
      </w:rPr>
    </w:lvl>
  </w:abstractNum>
  <w:abstractNum w:abstractNumId="479" w15:restartNumberingAfterBreak="0">
    <w:nsid w:val="7A0F583F"/>
    <w:multiLevelType w:val="hybridMultilevel"/>
    <w:tmpl w:val="7A0F583F"/>
    <w:lvl w:ilvl="0" w:tplc="CB5051B6">
      <w:start w:val="1"/>
      <w:numFmt w:val="bullet"/>
      <w:lvlText w:val=""/>
      <w:lvlJc w:val="left"/>
      <w:pPr>
        <w:tabs>
          <w:tab w:val="num" w:pos="480"/>
        </w:tabs>
        <w:ind w:left="480" w:hanging="480"/>
      </w:pPr>
      <w:rPr>
        <w:rFonts w:ascii="Wingdings" w:eastAsia="Wingdings" w:hAnsi="Wingdings" w:cs="Wingdings"/>
      </w:rPr>
    </w:lvl>
    <w:lvl w:ilvl="1" w:tplc="0A5E36B2">
      <w:start w:val="1"/>
      <w:numFmt w:val="bullet"/>
      <w:lvlText w:val="o"/>
      <w:lvlJc w:val="left"/>
      <w:pPr>
        <w:tabs>
          <w:tab w:val="num" w:pos="1440"/>
        </w:tabs>
        <w:ind w:left="1440" w:hanging="360"/>
      </w:pPr>
      <w:rPr>
        <w:rFonts w:ascii="Courier New" w:hAnsi="Courier New"/>
      </w:rPr>
    </w:lvl>
    <w:lvl w:ilvl="2" w:tplc="DD964F88">
      <w:start w:val="1"/>
      <w:numFmt w:val="bullet"/>
      <w:lvlText w:val=""/>
      <w:lvlJc w:val="left"/>
      <w:pPr>
        <w:tabs>
          <w:tab w:val="num" w:pos="2160"/>
        </w:tabs>
        <w:ind w:left="2160" w:hanging="360"/>
      </w:pPr>
      <w:rPr>
        <w:rFonts w:ascii="Wingdings" w:hAnsi="Wingdings"/>
      </w:rPr>
    </w:lvl>
    <w:lvl w:ilvl="3" w:tplc="7130D7D8">
      <w:start w:val="1"/>
      <w:numFmt w:val="bullet"/>
      <w:lvlText w:val=""/>
      <w:lvlJc w:val="left"/>
      <w:pPr>
        <w:tabs>
          <w:tab w:val="num" w:pos="2880"/>
        </w:tabs>
        <w:ind w:left="2880" w:hanging="360"/>
      </w:pPr>
      <w:rPr>
        <w:rFonts w:ascii="Symbol" w:hAnsi="Symbol"/>
      </w:rPr>
    </w:lvl>
    <w:lvl w:ilvl="4" w:tplc="FA728AFC">
      <w:start w:val="1"/>
      <w:numFmt w:val="bullet"/>
      <w:lvlText w:val="o"/>
      <w:lvlJc w:val="left"/>
      <w:pPr>
        <w:tabs>
          <w:tab w:val="num" w:pos="3600"/>
        </w:tabs>
        <w:ind w:left="3600" w:hanging="360"/>
      </w:pPr>
      <w:rPr>
        <w:rFonts w:ascii="Courier New" w:hAnsi="Courier New"/>
      </w:rPr>
    </w:lvl>
    <w:lvl w:ilvl="5" w:tplc="6568A7A6">
      <w:start w:val="1"/>
      <w:numFmt w:val="bullet"/>
      <w:lvlText w:val=""/>
      <w:lvlJc w:val="left"/>
      <w:pPr>
        <w:tabs>
          <w:tab w:val="num" w:pos="4320"/>
        </w:tabs>
        <w:ind w:left="4320" w:hanging="360"/>
      </w:pPr>
      <w:rPr>
        <w:rFonts w:ascii="Wingdings" w:hAnsi="Wingdings"/>
      </w:rPr>
    </w:lvl>
    <w:lvl w:ilvl="6" w:tplc="2386361E">
      <w:start w:val="1"/>
      <w:numFmt w:val="bullet"/>
      <w:lvlText w:val=""/>
      <w:lvlJc w:val="left"/>
      <w:pPr>
        <w:tabs>
          <w:tab w:val="num" w:pos="5040"/>
        </w:tabs>
        <w:ind w:left="5040" w:hanging="360"/>
      </w:pPr>
      <w:rPr>
        <w:rFonts w:ascii="Symbol" w:hAnsi="Symbol"/>
      </w:rPr>
    </w:lvl>
    <w:lvl w:ilvl="7" w:tplc="AC026202">
      <w:start w:val="1"/>
      <w:numFmt w:val="bullet"/>
      <w:lvlText w:val="o"/>
      <w:lvlJc w:val="left"/>
      <w:pPr>
        <w:tabs>
          <w:tab w:val="num" w:pos="5760"/>
        </w:tabs>
        <w:ind w:left="5760" w:hanging="360"/>
      </w:pPr>
      <w:rPr>
        <w:rFonts w:ascii="Courier New" w:hAnsi="Courier New"/>
      </w:rPr>
    </w:lvl>
    <w:lvl w:ilvl="8" w:tplc="85B4AFE8">
      <w:start w:val="1"/>
      <w:numFmt w:val="bullet"/>
      <w:lvlText w:val=""/>
      <w:lvlJc w:val="left"/>
      <w:pPr>
        <w:tabs>
          <w:tab w:val="num" w:pos="6480"/>
        </w:tabs>
        <w:ind w:left="6480" w:hanging="360"/>
      </w:pPr>
      <w:rPr>
        <w:rFonts w:ascii="Wingdings" w:hAnsi="Wingdings"/>
      </w:rPr>
    </w:lvl>
  </w:abstractNum>
  <w:abstractNum w:abstractNumId="480" w15:restartNumberingAfterBreak="0">
    <w:nsid w:val="7A0F5840"/>
    <w:multiLevelType w:val="hybridMultilevel"/>
    <w:tmpl w:val="7A0F5840"/>
    <w:lvl w:ilvl="0" w:tplc="AD008F34">
      <w:start w:val="1"/>
      <w:numFmt w:val="bullet"/>
      <w:lvlText w:val=""/>
      <w:lvlJc w:val="left"/>
      <w:pPr>
        <w:tabs>
          <w:tab w:val="num" w:pos="480"/>
        </w:tabs>
        <w:ind w:left="480" w:hanging="480"/>
      </w:pPr>
      <w:rPr>
        <w:rFonts w:ascii="Wingdings" w:eastAsia="Wingdings" w:hAnsi="Wingdings" w:cs="Wingdings"/>
      </w:rPr>
    </w:lvl>
    <w:lvl w:ilvl="1" w:tplc="51105F22">
      <w:start w:val="1"/>
      <w:numFmt w:val="bullet"/>
      <w:lvlText w:val="o"/>
      <w:lvlJc w:val="left"/>
      <w:pPr>
        <w:tabs>
          <w:tab w:val="num" w:pos="1440"/>
        </w:tabs>
        <w:ind w:left="1440" w:hanging="360"/>
      </w:pPr>
      <w:rPr>
        <w:rFonts w:ascii="Courier New" w:hAnsi="Courier New"/>
      </w:rPr>
    </w:lvl>
    <w:lvl w:ilvl="2" w:tplc="3294CE94">
      <w:start w:val="1"/>
      <w:numFmt w:val="bullet"/>
      <w:lvlText w:val=""/>
      <w:lvlJc w:val="left"/>
      <w:pPr>
        <w:tabs>
          <w:tab w:val="num" w:pos="2160"/>
        </w:tabs>
        <w:ind w:left="2160" w:hanging="360"/>
      </w:pPr>
      <w:rPr>
        <w:rFonts w:ascii="Wingdings" w:hAnsi="Wingdings"/>
      </w:rPr>
    </w:lvl>
    <w:lvl w:ilvl="3" w:tplc="BCEA05DA">
      <w:start w:val="1"/>
      <w:numFmt w:val="bullet"/>
      <w:lvlText w:val=""/>
      <w:lvlJc w:val="left"/>
      <w:pPr>
        <w:tabs>
          <w:tab w:val="num" w:pos="2880"/>
        </w:tabs>
        <w:ind w:left="2880" w:hanging="360"/>
      </w:pPr>
      <w:rPr>
        <w:rFonts w:ascii="Symbol" w:hAnsi="Symbol"/>
      </w:rPr>
    </w:lvl>
    <w:lvl w:ilvl="4" w:tplc="B6FEA2D0">
      <w:start w:val="1"/>
      <w:numFmt w:val="bullet"/>
      <w:lvlText w:val="o"/>
      <w:lvlJc w:val="left"/>
      <w:pPr>
        <w:tabs>
          <w:tab w:val="num" w:pos="3600"/>
        </w:tabs>
        <w:ind w:left="3600" w:hanging="360"/>
      </w:pPr>
      <w:rPr>
        <w:rFonts w:ascii="Courier New" w:hAnsi="Courier New"/>
      </w:rPr>
    </w:lvl>
    <w:lvl w:ilvl="5" w:tplc="AF82796C">
      <w:start w:val="1"/>
      <w:numFmt w:val="bullet"/>
      <w:lvlText w:val=""/>
      <w:lvlJc w:val="left"/>
      <w:pPr>
        <w:tabs>
          <w:tab w:val="num" w:pos="4320"/>
        </w:tabs>
        <w:ind w:left="4320" w:hanging="360"/>
      </w:pPr>
      <w:rPr>
        <w:rFonts w:ascii="Wingdings" w:hAnsi="Wingdings"/>
      </w:rPr>
    </w:lvl>
    <w:lvl w:ilvl="6" w:tplc="C2A82BEA">
      <w:start w:val="1"/>
      <w:numFmt w:val="bullet"/>
      <w:lvlText w:val=""/>
      <w:lvlJc w:val="left"/>
      <w:pPr>
        <w:tabs>
          <w:tab w:val="num" w:pos="5040"/>
        </w:tabs>
        <w:ind w:left="5040" w:hanging="360"/>
      </w:pPr>
      <w:rPr>
        <w:rFonts w:ascii="Symbol" w:hAnsi="Symbol"/>
      </w:rPr>
    </w:lvl>
    <w:lvl w:ilvl="7" w:tplc="02E439E4">
      <w:start w:val="1"/>
      <w:numFmt w:val="bullet"/>
      <w:lvlText w:val="o"/>
      <w:lvlJc w:val="left"/>
      <w:pPr>
        <w:tabs>
          <w:tab w:val="num" w:pos="5760"/>
        </w:tabs>
        <w:ind w:left="5760" w:hanging="360"/>
      </w:pPr>
      <w:rPr>
        <w:rFonts w:ascii="Courier New" w:hAnsi="Courier New"/>
      </w:rPr>
    </w:lvl>
    <w:lvl w:ilvl="8" w:tplc="571A0EF2">
      <w:start w:val="1"/>
      <w:numFmt w:val="bullet"/>
      <w:lvlText w:val=""/>
      <w:lvlJc w:val="left"/>
      <w:pPr>
        <w:tabs>
          <w:tab w:val="num" w:pos="6480"/>
        </w:tabs>
        <w:ind w:left="6480" w:hanging="360"/>
      </w:pPr>
      <w:rPr>
        <w:rFonts w:ascii="Wingdings" w:hAnsi="Wingdings"/>
      </w:rPr>
    </w:lvl>
  </w:abstractNum>
  <w:abstractNum w:abstractNumId="481" w15:restartNumberingAfterBreak="0">
    <w:nsid w:val="7A0F5841"/>
    <w:multiLevelType w:val="hybridMultilevel"/>
    <w:tmpl w:val="7A0F5841"/>
    <w:lvl w:ilvl="0" w:tplc="9364FB6C">
      <w:start w:val="1"/>
      <w:numFmt w:val="bullet"/>
      <w:lvlText w:val=""/>
      <w:lvlJc w:val="left"/>
      <w:pPr>
        <w:tabs>
          <w:tab w:val="num" w:pos="480"/>
        </w:tabs>
        <w:ind w:left="480" w:hanging="480"/>
      </w:pPr>
      <w:rPr>
        <w:rFonts w:ascii="Wingdings" w:eastAsia="Wingdings" w:hAnsi="Wingdings" w:cs="Wingdings"/>
      </w:rPr>
    </w:lvl>
    <w:lvl w:ilvl="1" w:tplc="EA7061F6">
      <w:start w:val="1"/>
      <w:numFmt w:val="bullet"/>
      <w:lvlText w:val="o"/>
      <w:lvlJc w:val="left"/>
      <w:pPr>
        <w:tabs>
          <w:tab w:val="num" w:pos="1440"/>
        </w:tabs>
        <w:ind w:left="1440" w:hanging="360"/>
      </w:pPr>
      <w:rPr>
        <w:rFonts w:ascii="Courier New" w:hAnsi="Courier New"/>
      </w:rPr>
    </w:lvl>
    <w:lvl w:ilvl="2" w:tplc="7F1262B6">
      <w:start w:val="1"/>
      <w:numFmt w:val="bullet"/>
      <w:lvlText w:val=""/>
      <w:lvlJc w:val="left"/>
      <w:pPr>
        <w:tabs>
          <w:tab w:val="num" w:pos="2160"/>
        </w:tabs>
        <w:ind w:left="2160" w:hanging="360"/>
      </w:pPr>
      <w:rPr>
        <w:rFonts w:ascii="Wingdings" w:hAnsi="Wingdings"/>
      </w:rPr>
    </w:lvl>
    <w:lvl w:ilvl="3" w:tplc="69FEC27A">
      <w:start w:val="1"/>
      <w:numFmt w:val="bullet"/>
      <w:lvlText w:val=""/>
      <w:lvlJc w:val="left"/>
      <w:pPr>
        <w:tabs>
          <w:tab w:val="num" w:pos="2880"/>
        </w:tabs>
        <w:ind w:left="2880" w:hanging="360"/>
      </w:pPr>
      <w:rPr>
        <w:rFonts w:ascii="Symbol" w:hAnsi="Symbol"/>
      </w:rPr>
    </w:lvl>
    <w:lvl w:ilvl="4" w:tplc="6FC2F636">
      <w:start w:val="1"/>
      <w:numFmt w:val="bullet"/>
      <w:lvlText w:val="o"/>
      <w:lvlJc w:val="left"/>
      <w:pPr>
        <w:tabs>
          <w:tab w:val="num" w:pos="3600"/>
        </w:tabs>
        <w:ind w:left="3600" w:hanging="360"/>
      </w:pPr>
      <w:rPr>
        <w:rFonts w:ascii="Courier New" w:hAnsi="Courier New"/>
      </w:rPr>
    </w:lvl>
    <w:lvl w:ilvl="5" w:tplc="1E72756E">
      <w:start w:val="1"/>
      <w:numFmt w:val="bullet"/>
      <w:lvlText w:val=""/>
      <w:lvlJc w:val="left"/>
      <w:pPr>
        <w:tabs>
          <w:tab w:val="num" w:pos="4320"/>
        </w:tabs>
        <w:ind w:left="4320" w:hanging="360"/>
      </w:pPr>
      <w:rPr>
        <w:rFonts w:ascii="Wingdings" w:hAnsi="Wingdings"/>
      </w:rPr>
    </w:lvl>
    <w:lvl w:ilvl="6" w:tplc="86FE5F94">
      <w:start w:val="1"/>
      <w:numFmt w:val="bullet"/>
      <w:lvlText w:val=""/>
      <w:lvlJc w:val="left"/>
      <w:pPr>
        <w:tabs>
          <w:tab w:val="num" w:pos="5040"/>
        </w:tabs>
        <w:ind w:left="5040" w:hanging="360"/>
      </w:pPr>
      <w:rPr>
        <w:rFonts w:ascii="Symbol" w:hAnsi="Symbol"/>
      </w:rPr>
    </w:lvl>
    <w:lvl w:ilvl="7" w:tplc="43940168">
      <w:start w:val="1"/>
      <w:numFmt w:val="bullet"/>
      <w:lvlText w:val="o"/>
      <w:lvlJc w:val="left"/>
      <w:pPr>
        <w:tabs>
          <w:tab w:val="num" w:pos="5760"/>
        </w:tabs>
        <w:ind w:left="5760" w:hanging="360"/>
      </w:pPr>
      <w:rPr>
        <w:rFonts w:ascii="Courier New" w:hAnsi="Courier New"/>
      </w:rPr>
    </w:lvl>
    <w:lvl w:ilvl="8" w:tplc="638A0404">
      <w:start w:val="1"/>
      <w:numFmt w:val="bullet"/>
      <w:lvlText w:val=""/>
      <w:lvlJc w:val="left"/>
      <w:pPr>
        <w:tabs>
          <w:tab w:val="num" w:pos="6480"/>
        </w:tabs>
        <w:ind w:left="6480" w:hanging="360"/>
      </w:pPr>
      <w:rPr>
        <w:rFonts w:ascii="Wingdings" w:hAnsi="Wingdings"/>
      </w:rPr>
    </w:lvl>
  </w:abstractNum>
  <w:abstractNum w:abstractNumId="482" w15:restartNumberingAfterBreak="0">
    <w:nsid w:val="7A0F5842"/>
    <w:multiLevelType w:val="hybridMultilevel"/>
    <w:tmpl w:val="7A0F5842"/>
    <w:lvl w:ilvl="0" w:tplc="C57EF92E">
      <w:start w:val="1"/>
      <w:numFmt w:val="bullet"/>
      <w:lvlText w:val=""/>
      <w:lvlJc w:val="left"/>
      <w:pPr>
        <w:tabs>
          <w:tab w:val="num" w:pos="480"/>
        </w:tabs>
        <w:ind w:left="480" w:hanging="480"/>
      </w:pPr>
      <w:rPr>
        <w:rFonts w:ascii="Wingdings" w:eastAsia="Wingdings" w:hAnsi="Wingdings" w:cs="Wingdings"/>
      </w:rPr>
    </w:lvl>
    <w:lvl w:ilvl="1" w:tplc="09BE233C">
      <w:start w:val="1"/>
      <w:numFmt w:val="bullet"/>
      <w:lvlText w:val="o"/>
      <w:lvlJc w:val="left"/>
      <w:pPr>
        <w:tabs>
          <w:tab w:val="num" w:pos="1440"/>
        </w:tabs>
        <w:ind w:left="1440" w:hanging="360"/>
      </w:pPr>
      <w:rPr>
        <w:rFonts w:ascii="Courier New" w:hAnsi="Courier New"/>
      </w:rPr>
    </w:lvl>
    <w:lvl w:ilvl="2" w:tplc="29BEB670">
      <w:start w:val="1"/>
      <w:numFmt w:val="bullet"/>
      <w:lvlText w:val=""/>
      <w:lvlJc w:val="left"/>
      <w:pPr>
        <w:tabs>
          <w:tab w:val="num" w:pos="2160"/>
        </w:tabs>
        <w:ind w:left="2160" w:hanging="360"/>
      </w:pPr>
      <w:rPr>
        <w:rFonts w:ascii="Wingdings" w:hAnsi="Wingdings"/>
      </w:rPr>
    </w:lvl>
    <w:lvl w:ilvl="3" w:tplc="946ECA72">
      <w:start w:val="1"/>
      <w:numFmt w:val="bullet"/>
      <w:lvlText w:val=""/>
      <w:lvlJc w:val="left"/>
      <w:pPr>
        <w:tabs>
          <w:tab w:val="num" w:pos="2880"/>
        </w:tabs>
        <w:ind w:left="2880" w:hanging="360"/>
      </w:pPr>
      <w:rPr>
        <w:rFonts w:ascii="Symbol" w:hAnsi="Symbol"/>
      </w:rPr>
    </w:lvl>
    <w:lvl w:ilvl="4" w:tplc="095EBD10">
      <w:start w:val="1"/>
      <w:numFmt w:val="bullet"/>
      <w:lvlText w:val="o"/>
      <w:lvlJc w:val="left"/>
      <w:pPr>
        <w:tabs>
          <w:tab w:val="num" w:pos="3600"/>
        </w:tabs>
        <w:ind w:left="3600" w:hanging="360"/>
      </w:pPr>
      <w:rPr>
        <w:rFonts w:ascii="Courier New" w:hAnsi="Courier New"/>
      </w:rPr>
    </w:lvl>
    <w:lvl w:ilvl="5" w:tplc="A2E83D3A">
      <w:start w:val="1"/>
      <w:numFmt w:val="bullet"/>
      <w:lvlText w:val=""/>
      <w:lvlJc w:val="left"/>
      <w:pPr>
        <w:tabs>
          <w:tab w:val="num" w:pos="4320"/>
        </w:tabs>
        <w:ind w:left="4320" w:hanging="360"/>
      </w:pPr>
      <w:rPr>
        <w:rFonts w:ascii="Wingdings" w:hAnsi="Wingdings"/>
      </w:rPr>
    </w:lvl>
    <w:lvl w:ilvl="6" w:tplc="445013DE">
      <w:start w:val="1"/>
      <w:numFmt w:val="bullet"/>
      <w:lvlText w:val=""/>
      <w:lvlJc w:val="left"/>
      <w:pPr>
        <w:tabs>
          <w:tab w:val="num" w:pos="5040"/>
        </w:tabs>
        <w:ind w:left="5040" w:hanging="360"/>
      </w:pPr>
      <w:rPr>
        <w:rFonts w:ascii="Symbol" w:hAnsi="Symbol"/>
      </w:rPr>
    </w:lvl>
    <w:lvl w:ilvl="7" w:tplc="A9D04124">
      <w:start w:val="1"/>
      <w:numFmt w:val="bullet"/>
      <w:lvlText w:val="o"/>
      <w:lvlJc w:val="left"/>
      <w:pPr>
        <w:tabs>
          <w:tab w:val="num" w:pos="5760"/>
        </w:tabs>
        <w:ind w:left="5760" w:hanging="360"/>
      </w:pPr>
      <w:rPr>
        <w:rFonts w:ascii="Courier New" w:hAnsi="Courier New"/>
      </w:rPr>
    </w:lvl>
    <w:lvl w:ilvl="8" w:tplc="6A301472">
      <w:start w:val="1"/>
      <w:numFmt w:val="bullet"/>
      <w:lvlText w:val=""/>
      <w:lvlJc w:val="left"/>
      <w:pPr>
        <w:tabs>
          <w:tab w:val="num" w:pos="6480"/>
        </w:tabs>
        <w:ind w:left="6480" w:hanging="360"/>
      </w:pPr>
      <w:rPr>
        <w:rFonts w:ascii="Wingdings" w:hAnsi="Wingdings"/>
      </w:rPr>
    </w:lvl>
  </w:abstractNum>
  <w:abstractNum w:abstractNumId="483" w15:restartNumberingAfterBreak="0">
    <w:nsid w:val="7A0F5843"/>
    <w:multiLevelType w:val="hybridMultilevel"/>
    <w:tmpl w:val="7A0F5843"/>
    <w:lvl w:ilvl="0" w:tplc="8DA68688">
      <w:start w:val="1"/>
      <w:numFmt w:val="bullet"/>
      <w:lvlText w:val=""/>
      <w:lvlJc w:val="left"/>
      <w:pPr>
        <w:tabs>
          <w:tab w:val="num" w:pos="480"/>
        </w:tabs>
        <w:ind w:left="480" w:hanging="480"/>
      </w:pPr>
      <w:rPr>
        <w:rFonts w:ascii="Wingdings" w:eastAsia="Wingdings" w:hAnsi="Wingdings" w:cs="Wingdings"/>
      </w:rPr>
    </w:lvl>
    <w:lvl w:ilvl="1" w:tplc="B0D0A434">
      <w:start w:val="1"/>
      <w:numFmt w:val="bullet"/>
      <w:lvlText w:val="o"/>
      <w:lvlJc w:val="left"/>
      <w:pPr>
        <w:tabs>
          <w:tab w:val="num" w:pos="1440"/>
        </w:tabs>
        <w:ind w:left="1440" w:hanging="360"/>
      </w:pPr>
      <w:rPr>
        <w:rFonts w:ascii="Courier New" w:hAnsi="Courier New"/>
      </w:rPr>
    </w:lvl>
    <w:lvl w:ilvl="2" w:tplc="FB6E4DD6">
      <w:start w:val="1"/>
      <w:numFmt w:val="bullet"/>
      <w:lvlText w:val=""/>
      <w:lvlJc w:val="left"/>
      <w:pPr>
        <w:tabs>
          <w:tab w:val="num" w:pos="2160"/>
        </w:tabs>
        <w:ind w:left="2160" w:hanging="360"/>
      </w:pPr>
      <w:rPr>
        <w:rFonts w:ascii="Wingdings" w:hAnsi="Wingdings"/>
      </w:rPr>
    </w:lvl>
    <w:lvl w:ilvl="3" w:tplc="7D78F804">
      <w:start w:val="1"/>
      <w:numFmt w:val="bullet"/>
      <w:lvlText w:val=""/>
      <w:lvlJc w:val="left"/>
      <w:pPr>
        <w:tabs>
          <w:tab w:val="num" w:pos="2880"/>
        </w:tabs>
        <w:ind w:left="2880" w:hanging="360"/>
      </w:pPr>
      <w:rPr>
        <w:rFonts w:ascii="Symbol" w:hAnsi="Symbol"/>
      </w:rPr>
    </w:lvl>
    <w:lvl w:ilvl="4" w:tplc="4A82B982">
      <w:start w:val="1"/>
      <w:numFmt w:val="bullet"/>
      <w:lvlText w:val="o"/>
      <w:lvlJc w:val="left"/>
      <w:pPr>
        <w:tabs>
          <w:tab w:val="num" w:pos="3600"/>
        </w:tabs>
        <w:ind w:left="3600" w:hanging="360"/>
      </w:pPr>
      <w:rPr>
        <w:rFonts w:ascii="Courier New" w:hAnsi="Courier New"/>
      </w:rPr>
    </w:lvl>
    <w:lvl w:ilvl="5" w:tplc="5D0C053C">
      <w:start w:val="1"/>
      <w:numFmt w:val="bullet"/>
      <w:lvlText w:val=""/>
      <w:lvlJc w:val="left"/>
      <w:pPr>
        <w:tabs>
          <w:tab w:val="num" w:pos="4320"/>
        </w:tabs>
        <w:ind w:left="4320" w:hanging="360"/>
      </w:pPr>
      <w:rPr>
        <w:rFonts w:ascii="Wingdings" w:hAnsi="Wingdings"/>
      </w:rPr>
    </w:lvl>
    <w:lvl w:ilvl="6" w:tplc="2872FFD6">
      <w:start w:val="1"/>
      <w:numFmt w:val="bullet"/>
      <w:lvlText w:val=""/>
      <w:lvlJc w:val="left"/>
      <w:pPr>
        <w:tabs>
          <w:tab w:val="num" w:pos="5040"/>
        </w:tabs>
        <w:ind w:left="5040" w:hanging="360"/>
      </w:pPr>
      <w:rPr>
        <w:rFonts w:ascii="Symbol" w:hAnsi="Symbol"/>
      </w:rPr>
    </w:lvl>
    <w:lvl w:ilvl="7" w:tplc="5B02D3A6">
      <w:start w:val="1"/>
      <w:numFmt w:val="bullet"/>
      <w:lvlText w:val="o"/>
      <w:lvlJc w:val="left"/>
      <w:pPr>
        <w:tabs>
          <w:tab w:val="num" w:pos="5760"/>
        </w:tabs>
        <w:ind w:left="5760" w:hanging="360"/>
      </w:pPr>
      <w:rPr>
        <w:rFonts w:ascii="Courier New" w:hAnsi="Courier New"/>
      </w:rPr>
    </w:lvl>
    <w:lvl w:ilvl="8" w:tplc="31D639E8">
      <w:start w:val="1"/>
      <w:numFmt w:val="bullet"/>
      <w:lvlText w:val=""/>
      <w:lvlJc w:val="left"/>
      <w:pPr>
        <w:tabs>
          <w:tab w:val="num" w:pos="6480"/>
        </w:tabs>
        <w:ind w:left="6480" w:hanging="360"/>
      </w:pPr>
      <w:rPr>
        <w:rFonts w:ascii="Wingdings" w:hAnsi="Wingdings"/>
      </w:rPr>
    </w:lvl>
  </w:abstractNum>
  <w:abstractNum w:abstractNumId="484" w15:restartNumberingAfterBreak="0">
    <w:nsid w:val="7A0F5844"/>
    <w:multiLevelType w:val="hybridMultilevel"/>
    <w:tmpl w:val="7A0F5844"/>
    <w:lvl w:ilvl="0" w:tplc="6262CBA6">
      <w:start w:val="1"/>
      <w:numFmt w:val="bullet"/>
      <w:lvlText w:val=""/>
      <w:lvlJc w:val="left"/>
      <w:pPr>
        <w:tabs>
          <w:tab w:val="num" w:pos="480"/>
        </w:tabs>
        <w:ind w:left="480" w:hanging="480"/>
      </w:pPr>
      <w:rPr>
        <w:rFonts w:ascii="Wingdings" w:eastAsia="Wingdings" w:hAnsi="Wingdings" w:cs="Wingdings"/>
      </w:rPr>
    </w:lvl>
    <w:lvl w:ilvl="1" w:tplc="34586CB8">
      <w:start w:val="1"/>
      <w:numFmt w:val="bullet"/>
      <w:lvlText w:val="o"/>
      <w:lvlJc w:val="left"/>
      <w:pPr>
        <w:tabs>
          <w:tab w:val="num" w:pos="1440"/>
        </w:tabs>
        <w:ind w:left="1440" w:hanging="360"/>
      </w:pPr>
      <w:rPr>
        <w:rFonts w:ascii="Courier New" w:hAnsi="Courier New"/>
      </w:rPr>
    </w:lvl>
    <w:lvl w:ilvl="2" w:tplc="5498DA10">
      <w:start w:val="1"/>
      <w:numFmt w:val="bullet"/>
      <w:lvlText w:val=""/>
      <w:lvlJc w:val="left"/>
      <w:pPr>
        <w:tabs>
          <w:tab w:val="num" w:pos="2160"/>
        </w:tabs>
        <w:ind w:left="2160" w:hanging="360"/>
      </w:pPr>
      <w:rPr>
        <w:rFonts w:ascii="Wingdings" w:hAnsi="Wingdings"/>
      </w:rPr>
    </w:lvl>
    <w:lvl w:ilvl="3" w:tplc="350A23C8">
      <w:start w:val="1"/>
      <w:numFmt w:val="bullet"/>
      <w:lvlText w:val=""/>
      <w:lvlJc w:val="left"/>
      <w:pPr>
        <w:tabs>
          <w:tab w:val="num" w:pos="2880"/>
        </w:tabs>
        <w:ind w:left="2880" w:hanging="360"/>
      </w:pPr>
      <w:rPr>
        <w:rFonts w:ascii="Symbol" w:hAnsi="Symbol"/>
      </w:rPr>
    </w:lvl>
    <w:lvl w:ilvl="4" w:tplc="092C2484">
      <w:start w:val="1"/>
      <w:numFmt w:val="bullet"/>
      <w:lvlText w:val="o"/>
      <w:lvlJc w:val="left"/>
      <w:pPr>
        <w:tabs>
          <w:tab w:val="num" w:pos="3600"/>
        </w:tabs>
        <w:ind w:left="3600" w:hanging="360"/>
      </w:pPr>
      <w:rPr>
        <w:rFonts w:ascii="Courier New" w:hAnsi="Courier New"/>
      </w:rPr>
    </w:lvl>
    <w:lvl w:ilvl="5" w:tplc="316EA276">
      <w:start w:val="1"/>
      <w:numFmt w:val="bullet"/>
      <w:lvlText w:val=""/>
      <w:lvlJc w:val="left"/>
      <w:pPr>
        <w:tabs>
          <w:tab w:val="num" w:pos="4320"/>
        </w:tabs>
        <w:ind w:left="4320" w:hanging="360"/>
      </w:pPr>
      <w:rPr>
        <w:rFonts w:ascii="Wingdings" w:hAnsi="Wingdings"/>
      </w:rPr>
    </w:lvl>
    <w:lvl w:ilvl="6" w:tplc="12EC3036">
      <w:start w:val="1"/>
      <w:numFmt w:val="bullet"/>
      <w:lvlText w:val=""/>
      <w:lvlJc w:val="left"/>
      <w:pPr>
        <w:tabs>
          <w:tab w:val="num" w:pos="5040"/>
        </w:tabs>
        <w:ind w:left="5040" w:hanging="360"/>
      </w:pPr>
      <w:rPr>
        <w:rFonts w:ascii="Symbol" w:hAnsi="Symbol"/>
      </w:rPr>
    </w:lvl>
    <w:lvl w:ilvl="7" w:tplc="D31A2968">
      <w:start w:val="1"/>
      <w:numFmt w:val="bullet"/>
      <w:lvlText w:val="o"/>
      <w:lvlJc w:val="left"/>
      <w:pPr>
        <w:tabs>
          <w:tab w:val="num" w:pos="5760"/>
        </w:tabs>
        <w:ind w:left="5760" w:hanging="360"/>
      </w:pPr>
      <w:rPr>
        <w:rFonts w:ascii="Courier New" w:hAnsi="Courier New"/>
      </w:rPr>
    </w:lvl>
    <w:lvl w:ilvl="8" w:tplc="E0CEEE2C">
      <w:start w:val="1"/>
      <w:numFmt w:val="bullet"/>
      <w:lvlText w:val=""/>
      <w:lvlJc w:val="left"/>
      <w:pPr>
        <w:tabs>
          <w:tab w:val="num" w:pos="6480"/>
        </w:tabs>
        <w:ind w:left="6480" w:hanging="360"/>
      </w:pPr>
      <w:rPr>
        <w:rFonts w:ascii="Wingdings" w:hAnsi="Wingdings"/>
      </w:rPr>
    </w:lvl>
  </w:abstractNum>
  <w:abstractNum w:abstractNumId="485" w15:restartNumberingAfterBreak="0">
    <w:nsid w:val="7A0F5845"/>
    <w:multiLevelType w:val="hybridMultilevel"/>
    <w:tmpl w:val="7A0F5845"/>
    <w:lvl w:ilvl="0" w:tplc="02E0AE4C">
      <w:start w:val="1"/>
      <w:numFmt w:val="bullet"/>
      <w:lvlText w:val=""/>
      <w:lvlJc w:val="left"/>
      <w:pPr>
        <w:tabs>
          <w:tab w:val="num" w:pos="480"/>
        </w:tabs>
        <w:ind w:left="480" w:hanging="480"/>
      </w:pPr>
      <w:rPr>
        <w:rFonts w:ascii="Wingdings" w:eastAsia="Wingdings" w:hAnsi="Wingdings" w:cs="Wingdings"/>
      </w:rPr>
    </w:lvl>
    <w:lvl w:ilvl="1" w:tplc="3452B58C">
      <w:start w:val="1"/>
      <w:numFmt w:val="bullet"/>
      <w:lvlText w:val="o"/>
      <w:lvlJc w:val="left"/>
      <w:pPr>
        <w:tabs>
          <w:tab w:val="num" w:pos="1440"/>
        </w:tabs>
        <w:ind w:left="1440" w:hanging="360"/>
      </w:pPr>
      <w:rPr>
        <w:rFonts w:ascii="Courier New" w:hAnsi="Courier New"/>
      </w:rPr>
    </w:lvl>
    <w:lvl w:ilvl="2" w:tplc="317CBB1C">
      <w:start w:val="1"/>
      <w:numFmt w:val="bullet"/>
      <w:lvlText w:val=""/>
      <w:lvlJc w:val="left"/>
      <w:pPr>
        <w:tabs>
          <w:tab w:val="num" w:pos="2160"/>
        </w:tabs>
        <w:ind w:left="2160" w:hanging="360"/>
      </w:pPr>
      <w:rPr>
        <w:rFonts w:ascii="Wingdings" w:hAnsi="Wingdings"/>
      </w:rPr>
    </w:lvl>
    <w:lvl w:ilvl="3" w:tplc="B7D01536">
      <w:start w:val="1"/>
      <w:numFmt w:val="bullet"/>
      <w:lvlText w:val=""/>
      <w:lvlJc w:val="left"/>
      <w:pPr>
        <w:tabs>
          <w:tab w:val="num" w:pos="2880"/>
        </w:tabs>
        <w:ind w:left="2880" w:hanging="360"/>
      </w:pPr>
      <w:rPr>
        <w:rFonts w:ascii="Symbol" w:hAnsi="Symbol"/>
      </w:rPr>
    </w:lvl>
    <w:lvl w:ilvl="4" w:tplc="1284CF46">
      <w:start w:val="1"/>
      <w:numFmt w:val="bullet"/>
      <w:lvlText w:val="o"/>
      <w:lvlJc w:val="left"/>
      <w:pPr>
        <w:tabs>
          <w:tab w:val="num" w:pos="3600"/>
        </w:tabs>
        <w:ind w:left="3600" w:hanging="360"/>
      </w:pPr>
      <w:rPr>
        <w:rFonts w:ascii="Courier New" w:hAnsi="Courier New"/>
      </w:rPr>
    </w:lvl>
    <w:lvl w:ilvl="5" w:tplc="599E5CFC">
      <w:start w:val="1"/>
      <w:numFmt w:val="bullet"/>
      <w:lvlText w:val=""/>
      <w:lvlJc w:val="left"/>
      <w:pPr>
        <w:tabs>
          <w:tab w:val="num" w:pos="4320"/>
        </w:tabs>
        <w:ind w:left="4320" w:hanging="360"/>
      </w:pPr>
      <w:rPr>
        <w:rFonts w:ascii="Wingdings" w:hAnsi="Wingdings"/>
      </w:rPr>
    </w:lvl>
    <w:lvl w:ilvl="6" w:tplc="AB14A336">
      <w:start w:val="1"/>
      <w:numFmt w:val="bullet"/>
      <w:lvlText w:val=""/>
      <w:lvlJc w:val="left"/>
      <w:pPr>
        <w:tabs>
          <w:tab w:val="num" w:pos="5040"/>
        </w:tabs>
        <w:ind w:left="5040" w:hanging="360"/>
      </w:pPr>
      <w:rPr>
        <w:rFonts w:ascii="Symbol" w:hAnsi="Symbol"/>
      </w:rPr>
    </w:lvl>
    <w:lvl w:ilvl="7" w:tplc="F18E8130">
      <w:start w:val="1"/>
      <w:numFmt w:val="bullet"/>
      <w:lvlText w:val="o"/>
      <w:lvlJc w:val="left"/>
      <w:pPr>
        <w:tabs>
          <w:tab w:val="num" w:pos="5760"/>
        </w:tabs>
        <w:ind w:left="5760" w:hanging="360"/>
      </w:pPr>
      <w:rPr>
        <w:rFonts w:ascii="Courier New" w:hAnsi="Courier New"/>
      </w:rPr>
    </w:lvl>
    <w:lvl w:ilvl="8" w:tplc="AC968C82">
      <w:start w:val="1"/>
      <w:numFmt w:val="bullet"/>
      <w:lvlText w:val=""/>
      <w:lvlJc w:val="left"/>
      <w:pPr>
        <w:tabs>
          <w:tab w:val="num" w:pos="6480"/>
        </w:tabs>
        <w:ind w:left="6480" w:hanging="360"/>
      </w:pPr>
      <w:rPr>
        <w:rFonts w:ascii="Wingdings" w:hAnsi="Wingdings"/>
      </w:rPr>
    </w:lvl>
  </w:abstractNum>
  <w:abstractNum w:abstractNumId="486" w15:restartNumberingAfterBreak="0">
    <w:nsid w:val="7A0F5846"/>
    <w:multiLevelType w:val="hybridMultilevel"/>
    <w:tmpl w:val="7A0F5846"/>
    <w:lvl w:ilvl="0" w:tplc="F4B443D8">
      <w:start w:val="1"/>
      <w:numFmt w:val="bullet"/>
      <w:lvlText w:val=""/>
      <w:lvlJc w:val="left"/>
      <w:pPr>
        <w:tabs>
          <w:tab w:val="num" w:pos="480"/>
        </w:tabs>
        <w:ind w:left="480" w:hanging="480"/>
      </w:pPr>
      <w:rPr>
        <w:rFonts w:ascii="Wingdings" w:eastAsia="Wingdings" w:hAnsi="Wingdings" w:cs="Wingdings"/>
      </w:rPr>
    </w:lvl>
    <w:lvl w:ilvl="1" w:tplc="3FE48B18">
      <w:start w:val="1"/>
      <w:numFmt w:val="bullet"/>
      <w:lvlText w:val="o"/>
      <w:lvlJc w:val="left"/>
      <w:pPr>
        <w:tabs>
          <w:tab w:val="num" w:pos="1440"/>
        </w:tabs>
        <w:ind w:left="1440" w:hanging="360"/>
      </w:pPr>
      <w:rPr>
        <w:rFonts w:ascii="Courier New" w:hAnsi="Courier New"/>
      </w:rPr>
    </w:lvl>
    <w:lvl w:ilvl="2" w:tplc="7B6C7D7C">
      <w:start w:val="1"/>
      <w:numFmt w:val="bullet"/>
      <w:lvlText w:val=""/>
      <w:lvlJc w:val="left"/>
      <w:pPr>
        <w:tabs>
          <w:tab w:val="num" w:pos="2160"/>
        </w:tabs>
        <w:ind w:left="2160" w:hanging="360"/>
      </w:pPr>
      <w:rPr>
        <w:rFonts w:ascii="Wingdings" w:hAnsi="Wingdings"/>
      </w:rPr>
    </w:lvl>
    <w:lvl w:ilvl="3" w:tplc="63287910">
      <w:start w:val="1"/>
      <w:numFmt w:val="bullet"/>
      <w:lvlText w:val=""/>
      <w:lvlJc w:val="left"/>
      <w:pPr>
        <w:tabs>
          <w:tab w:val="num" w:pos="2880"/>
        </w:tabs>
        <w:ind w:left="2880" w:hanging="360"/>
      </w:pPr>
      <w:rPr>
        <w:rFonts w:ascii="Symbol" w:hAnsi="Symbol"/>
      </w:rPr>
    </w:lvl>
    <w:lvl w:ilvl="4" w:tplc="F530D35C">
      <w:start w:val="1"/>
      <w:numFmt w:val="bullet"/>
      <w:lvlText w:val="o"/>
      <w:lvlJc w:val="left"/>
      <w:pPr>
        <w:tabs>
          <w:tab w:val="num" w:pos="3600"/>
        </w:tabs>
        <w:ind w:left="3600" w:hanging="360"/>
      </w:pPr>
      <w:rPr>
        <w:rFonts w:ascii="Courier New" w:hAnsi="Courier New"/>
      </w:rPr>
    </w:lvl>
    <w:lvl w:ilvl="5" w:tplc="1E32C192">
      <w:start w:val="1"/>
      <w:numFmt w:val="bullet"/>
      <w:lvlText w:val=""/>
      <w:lvlJc w:val="left"/>
      <w:pPr>
        <w:tabs>
          <w:tab w:val="num" w:pos="4320"/>
        </w:tabs>
        <w:ind w:left="4320" w:hanging="360"/>
      </w:pPr>
      <w:rPr>
        <w:rFonts w:ascii="Wingdings" w:hAnsi="Wingdings"/>
      </w:rPr>
    </w:lvl>
    <w:lvl w:ilvl="6" w:tplc="7BAAB6CE">
      <w:start w:val="1"/>
      <w:numFmt w:val="bullet"/>
      <w:lvlText w:val=""/>
      <w:lvlJc w:val="left"/>
      <w:pPr>
        <w:tabs>
          <w:tab w:val="num" w:pos="5040"/>
        </w:tabs>
        <w:ind w:left="5040" w:hanging="360"/>
      </w:pPr>
      <w:rPr>
        <w:rFonts w:ascii="Symbol" w:hAnsi="Symbol"/>
      </w:rPr>
    </w:lvl>
    <w:lvl w:ilvl="7" w:tplc="77C662D8">
      <w:start w:val="1"/>
      <w:numFmt w:val="bullet"/>
      <w:lvlText w:val="o"/>
      <w:lvlJc w:val="left"/>
      <w:pPr>
        <w:tabs>
          <w:tab w:val="num" w:pos="5760"/>
        </w:tabs>
        <w:ind w:left="5760" w:hanging="360"/>
      </w:pPr>
      <w:rPr>
        <w:rFonts w:ascii="Courier New" w:hAnsi="Courier New"/>
      </w:rPr>
    </w:lvl>
    <w:lvl w:ilvl="8" w:tplc="6BC26A1A">
      <w:start w:val="1"/>
      <w:numFmt w:val="bullet"/>
      <w:lvlText w:val=""/>
      <w:lvlJc w:val="left"/>
      <w:pPr>
        <w:tabs>
          <w:tab w:val="num" w:pos="6480"/>
        </w:tabs>
        <w:ind w:left="6480" w:hanging="360"/>
      </w:pPr>
      <w:rPr>
        <w:rFonts w:ascii="Wingdings" w:hAnsi="Wingdings"/>
      </w:rPr>
    </w:lvl>
  </w:abstractNum>
  <w:abstractNum w:abstractNumId="487" w15:restartNumberingAfterBreak="0">
    <w:nsid w:val="7A0F5847"/>
    <w:multiLevelType w:val="hybridMultilevel"/>
    <w:tmpl w:val="7A0F5847"/>
    <w:lvl w:ilvl="0" w:tplc="EADCA072">
      <w:start w:val="1"/>
      <w:numFmt w:val="bullet"/>
      <w:lvlText w:val=""/>
      <w:lvlJc w:val="left"/>
      <w:pPr>
        <w:tabs>
          <w:tab w:val="num" w:pos="480"/>
        </w:tabs>
        <w:ind w:left="480" w:hanging="480"/>
      </w:pPr>
      <w:rPr>
        <w:rFonts w:ascii="Wingdings" w:eastAsia="Wingdings" w:hAnsi="Wingdings" w:cs="Wingdings"/>
      </w:rPr>
    </w:lvl>
    <w:lvl w:ilvl="1" w:tplc="A0685380">
      <w:start w:val="1"/>
      <w:numFmt w:val="bullet"/>
      <w:lvlText w:val=""/>
      <w:lvlJc w:val="left"/>
      <w:pPr>
        <w:tabs>
          <w:tab w:val="num" w:pos="960"/>
        </w:tabs>
        <w:ind w:left="960" w:hanging="480"/>
      </w:pPr>
      <w:rPr>
        <w:rFonts w:ascii="Wingdings" w:eastAsia="Wingdings" w:hAnsi="Wingdings" w:cs="Wingdings"/>
      </w:rPr>
    </w:lvl>
    <w:lvl w:ilvl="2" w:tplc="C87A98EA">
      <w:start w:val="1"/>
      <w:numFmt w:val="bullet"/>
      <w:lvlText w:val=""/>
      <w:lvlJc w:val="left"/>
      <w:pPr>
        <w:tabs>
          <w:tab w:val="num" w:pos="2160"/>
        </w:tabs>
        <w:ind w:left="2160" w:hanging="360"/>
      </w:pPr>
      <w:rPr>
        <w:rFonts w:ascii="Wingdings" w:hAnsi="Wingdings"/>
      </w:rPr>
    </w:lvl>
    <w:lvl w:ilvl="3" w:tplc="E5441C66">
      <w:start w:val="1"/>
      <w:numFmt w:val="bullet"/>
      <w:lvlText w:val=""/>
      <w:lvlJc w:val="left"/>
      <w:pPr>
        <w:tabs>
          <w:tab w:val="num" w:pos="2880"/>
        </w:tabs>
        <w:ind w:left="2880" w:hanging="360"/>
      </w:pPr>
      <w:rPr>
        <w:rFonts w:ascii="Symbol" w:hAnsi="Symbol"/>
      </w:rPr>
    </w:lvl>
    <w:lvl w:ilvl="4" w:tplc="D2AE1A16">
      <w:start w:val="1"/>
      <w:numFmt w:val="bullet"/>
      <w:lvlText w:val="o"/>
      <w:lvlJc w:val="left"/>
      <w:pPr>
        <w:tabs>
          <w:tab w:val="num" w:pos="3600"/>
        </w:tabs>
        <w:ind w:left="3600" w:hanging="360"/>
      </w:pPr>
      <w:rPr>
        <w:rFonts w:ascii="Courier New" w:hAnsi="Courier New"/>
      </w:rPr>
    </w:lvl>
    <w:lvl w:ilvl="5" w:tplc="08DE6C5C">
      <w:start w:val="1"/>
      <w:numFmt w:val="bullet"/>
      <w:lvlText w:val=""/>
      <w:lvlJc w:val="left"/>
      <w:pPr>
        <w:tabs>
          <w:tab w:val="num" w:pos="4320"/>
        </w:tabs>
        <w:ind w:left="4320" w:hanging="360"/>
      </w:pPr>
      <w:rPr>
        <w:rFonts w:ascii="Wingdings" w:hAnsi="Wingdings"/>
      </w:rPr>
    </w:lvl>
    <w:lvl w:ilvl="6" w:tplc="998064F6">
      <w:start w:val="1"/>
      <w:numFmt w:val="bullet"/>
      <w:lvlText w:val=""/>
      <w:lvlJc w:val="left"/>
      <w:pPr>
        <w:tabs>
          <w:tab w:val="num" w:pos="5040"/>
        </w:tabs>
        <w:ind w:left="5040" w:hanging="360"/>
      </w:pPr>
      <w:rPr>
        <w:rFonts w:ascii="Symbol" w:hAnsi="Symbol"/>
      </w:rPr>
    </w:lvl>
    <w:lvl w:ilvl="7" w:tplc="C38697DE">
      <w:start w:val="1"/>
      <w:numFmt w:val="bullet"/>
      <w:lvlText w:val="o"/>
      <w:lvlJc w:val="left"/>
      <w:pPr>
        <w:tabs>
          <w:tab w:val="num" w:pos="5760"/>
        </w:tabs>
        <w:ind w:left="5760" w:hanging="360"/>
      </w:pPr>
      <w:rPr>
        <w:rFonts w:ascii="Courier New" w:hAnsi="Courier New"/>
      </w:rPr>
    </w:lvl>
    <w:lvl w:ilvl="8" w:tplc="B9C0960A">
      <w:start w:val="1"/>
      <w:numFmt w:val="bullet"/>
      <w:lvlText w:val=""/>
      <w:lvlJc w:val="left"/>
      <w:pPr>
        <w:tabs>
          <w:tab w:val="num" w:pos="6480"/>
        </w:tabs>
        <w:ind w:left="6480" w:hanging="360"/>
      </w:pPr>
      <w:rPr>
        <w:rFonts w:ascii="Wingdings" w:hAnsi="Wingdings"/>
      </w:rPr>
    </w:lvl>
  </w:abstractNum>
  <w:abstractNum w:abstractNumId="488" w15:restartNumberingAfterBreak="0">
    <w:nsid w:val="7A0F5848"/>
    <w:multiLevelType w:val="hybridMultilevel"/>
    <w:tmpl w:val="7A0F5848"/>
    <w:lvl w:ilvl="0" w:tplc="83B40D9C">
      <w:start w:val="1"/>
      <w:numFmt w:val="bullet"/>
      <w:lvlText w:val=""/>
      <w:lvlJc w:val="left"/>
      <w:pPr>
        <w:tabs>
          <w:tab w:val="num" w:pos="480"/>
        </w:tabs>
        <w:ind w:left="480" w:hanging="480"/>
      </w:pPr>
      <w:rPr>
        <w:rFonts w:ascii="Wingdings" w:eastAsia="Wingdings" w:hAnsi="Wingdings" w:cs="Wingdings"/>
      </w:rPr>
    </w:lvl>
    <w:lvl w:ilvl="1" w:tplc="A0660D88">
      <w:start w:val="1"/>
      <w:numFmt w:val="bullet"/>
      <w:lvlText w:val="o"/>
      <w:lvlJc w:val="left"/>
      <w:pPr>
        <w:tabs>
          <w:tab w:val="num" w:pos="1440"/>
        </w:tabs>
        <w:ind w:left="1440" w:hanging="360"/>
      </w:pPr>
      <w:rPr>
        <w:rFonts w:ascii="Courier New" w:hAnsi="Courier New"/>
      </w:rPr>
    </w:lvl>
    <w:lvl w:ilvl="2" w:tplc="6BFC3926">
      <w:start w:val="1"/>
      <w:numFmt w:val="bullet"/>
      <w:lvlText w:val=""/>
      <w:lvlJc w:val="left"/>
      <w:pPr>
        <w:tabs>
          <w:tab w:val="num" w:pos="2160"/>
        </w:tabs>
        <w:ind w:left="2160" w:hanging="360"/>
      </w:pPr>
      <w:rPr>
        <w:rFonts w:ascii="Wingdings" w:hAnsi="Wingdings"/>
      </w:rPr>
    </w:lvl>
    <w:lvl w:ilvl="3" w:tplc="B9046CFC">
      <w:start w:val="1"/>
      <w:numFmt w:val="bullet"/>
      <w:lvlText w:val=""/>
      <w:lvlJc w:val="left"/>
      <w:pPr>
        <w:tabs>
          <w:tab w:val="num" w:pos="2880"/>
        </w:tabs>
        <w:ind w:left="2880" w:hanging="360"/>
      </w:pPr>
      <w:rPr>
        <w:rFonts w:ascii="Symbol" w:hAnsi="Symbol"/>
      </w:rPr>
    </w:lvl>
    <w:lvl w:ilvl="4" w:tplc="8C866C24">
      <w:start w:val="1"/>
      <w:numFmt w:val="bullet"/>
      <w:lvlText w:val="o"/>
      <w:lvlJc w:val="left"/>
      <w:pPr>
        <w:tabs>
          <w:tab w:val="num" w:pos="3600"/>
        </w:tabs>
        <w:ind w:left="3600" w:hanging="360"/>
      </w:pPr>
      <w:rPr>
        <w:rFonts w:ascii="Courier New" w:hAnsi="Courier New"/>
      </w:rPr>
    </w:lvl>
    <w:lvl w:ilvl="5" w:tplc="0F8A70D2">
      <w:start w:val="1"/>
      <w:numFmt w:val="bullet"/>
      <w:lvlText w:val=""/>
      <w:lvlJc w:val="left"/>
      <w:pPr>
        <w:tabs>
          <w:tab w:val="num" w:pos="4320"/>
        </w:tabs>
        <w:ind w:left="4320" w:hanging="360"/>
      </w:pPr>
      <w:rPr>
        <w:rFonts w:ascii="Wingdings" w:hAnsi="Wingdings"/>
      </w:rPr>
    </w:lvl>
    <w:lvl w:ilvl="6" w:tplc="BAFCD9E8">
      <w:start w:val="1"/>
      <w:numFmt w:val="bullet"/>
      <w:lvlText w:val=""/>
      <w:lvlJc w:val="left"/>
      <w:pPr>
        <w:tabs>
          <w:tab w:val="num" w:pos="5040"/>
        </w:tabs>
        <w:ind w:left="5040" w:hanging="360"/>
      </w:pPr>
      <w:rPr>
        <w:rFonts w:ascii="Symbol" w:hAnsi="Symbol"/>
      </w:rPr>
    </w:lvl>
    <w:lvl w:ilvl="7" w:tplc="4A946632">
      <w:start w:val="1"/>
      <w:numFmt w:val="bullet"/>
      <w:lvlText w:val="o"/>
      <w:lvlJc w:val="left"/>
      <w:pPr>
        <w:tabs>
          <w:tab w:val="num" w:pos="5760"/>
        </w:tabs>
        <w:ind w:left="5760" w:hanging="360"/>
      </w:pPr>
      <w:rPr>
        <w:rFonts w:ascii="Courier New" w:hAnsi="Courier New"/>
      </w:rPr>
    </w:lvl>
    <w:lvl w:ilvl="8" w:tplc="F554575C">
      <w:start w:val="1"/>
      <w:numFmt w:val="bullet"/>
      <w:lvlText w:val=""/>
      <w:lvlJc w:val="left"/>
      <w:pPr>
        <w:tabs>
          <w:tab w:val="num" w:pos="6480"/>
        </w:tabs>
        <w:ind w:left="6480" w:hanging="360"/>
      </w:pPr>
      <w:rPr>
        <w:rFonts w:ascii="Wingdings" w:hAnsi="Wingdings"/>
      </w:rPr>
    </w:lvl>
  </w:abstractNum>
  <w:abstractNum w:abstractNumId="489" w15:restartNumberingAfterBreak="0">
    <w:nsid w:val="7A0F5849"/>
    <w:multiLevelType w:val="hybridMultilevel"/>
    <w:tmpl w:val="7A0F5849"/>
    <w:lvl w:ilvl="0" w:tplc="8952B00C">
      <w:start w:val="1"/>
      <w:numFmt w:val="bullet"/>
      <w:lvlText w:val=""/>
      <w:lvlJc w:val="left"/>
      <w:pPr>
        <w:tabs>
          <w:tab w:val="num" w:pos="480"/>
        </w:tabs>
        <w:ind w:left="480" w:hanging="480"/>
      </w:pPr>
      <w:rPr>
        <w:rFonts w:ascii="Wingdings" w:eastAsia="Wingdings" w:hAnsi="Wingdings" w:cs="Wingdings"/>
      </w:rPr>
    </w:lvl>
    <w:lvl w:ilvl="1" w:tplc="275417FA">
      <w:start w:val="1"/>
      <w:numFmt w:val="bullet"/>
      <w:lvlText w:val="o"/>
      <w:lvlJc w:val="left"/>
      <w:pPr>
        <w:tabs>
          <w:tab w:val="num" w:pos="1440"/>
        </w:tabs>
        <w:ind w:left="1440" w:hanging="360"/>
      </w:pPr>
      <w:rPr>
        <w:rFonts w:ascii="Courier New" w:hAnsi="Courier New"/>
      </w:rPr>
    </w:lvl>
    <w:lvl w:ilvl="2" w:tplc="2A6A6EE2">
      <w:start w:val="1"/>
      <w:numFmt w:val="bullet"/>
      <w:lvlText w:val=""/>
      <w:lvlJc w:val="left"/>
      <w:pPr>
        <w:tabs>
          <w:tab w:val="num" w:pos="2160"/>
        </w:tabs>
        <w:ind w:left="2160" w:hanging="360"/>
      </w:pPr>
      <w:rPr>
        <w:rFonts w:ascii="Wingdings" w:hAnsi="Wingdings"/>
      </w:rPr>
    </w:lvl>
    <w:lvl w:ilvl="3" w:tplc="57DE6E92">
      <w:start w:val="1"/>
      <w:numFmt w:val="bullet"/>
      <w:lvlText w:val=""/>
      <w:lvlJc w:val="left"/>
      <w:pPr>
        <w:tabs>
          <w:tab w:val="num" w:pos="2880"/>
        </w:tabs>
        <w:ind w:left="2880" w:hanging="360"/>
      </w:pPr>
      <w:rPr>
        <w:rFonts w:ascii="Symbol" w:hAnsi="Symbol"/>
      </w:rPr>
    </w:lvl>
    <w:lvl w:ilvl="4" w:tplc="7642640C">
      <w:start w:val="1"/>
      <w:numFmt w:val="bullet"/>
      <w:lvlText w:val="o"/>
      <w:lvlJc w:val="left"/>
      <w:pPr>
        <w:tabs>
          <w:tab w:val="num" w:pos="3600"/>
        </w:tabs>
        <w:ind w:left="3600" w:hanging="360"/>
      </w:pPr>
      <w:rPr>
        <w:rFonts w:ascii="Courier New" w:hAnsi="Courier New"/>
      </w:rPr>
    </w:lvl>
    <w:lvl w:ilvl="5" w:tplc="800A8FA8">
      <w:start w:val="1"/>
      <w:numFmt w:val="bullet"/>
      <w:lvlText w:val=""/>
      <w:lvlJc w:val="left"/>
      <w:pPr>
        <w:tabs>
          <w:tab w:val="num" w:pos="4320"/>
        </w:tabs>
        <w:ind w:left="4320" w:hanging="360"/>
      </w:pPr>
      <w:rPr>
        <w:rFonts w:ascii="Wingdings" w:hAnsi="Wingdings"/>
      </w:rPr>
    </w:lvl>
    <w:lvl w:ilvl="6" w:tplc="B3900F2C">
      <w:start w:val="1"/>
      <w:numFmt w:val="bullet"/>
      <w:lvlText w:val=""/>
      <w:lvlJc w:val="left"/>
      <w:pPr>
        <w:tabs>
          <w:tab w:val="num" w:pos="5040"/>
        </w:tabs>
        <w:ind w:left="5040" w:hanging="360"/>
      </w:pPr>
      <w:rPr>
        <w:rFonts w:ascii="Symbol" w:hAnsi="Symbol"/>
      </w:rPr>
    </w:lvl>
    <w:lvl w:ilvl="7" w:tplc="4E2C503C">
      <w:start w:val="1"/>
      <w:numFmt w:val="bullet"/>
      <w:lvlText w:val="o"/>
      <w:lvlJc w:val="left"/>
      <w:pPr>
        <w:tabs>
          <w:tab w:val="num" w:pos="5760"/>
        </w:tabs>
        <w:ind w:left="5760" w:hanging="360"/>
      </w:pPr>
      <w:rPr>
        <w:rFonts w:ascii="Courier New" w:hAnsi="Courier New"/>
      </w:rPr>
    </w:lvl>
    <w:lvl w:ilvl="8" w:tplc="669C0352">
      <w:start w:val="1"/>
      <w:numFmt w:val="bullet"/>
      <w:lvlText w:val=""/>
      <w:lvlJc w:val="left"/>
      <w:pPr>
        <w:tabs>
          <w:tab w:val="num" w:pos="6480"/>
        </w:tabs>
        <w:ind w:left="6480" w:hanging="360"/>
      </w:pPr>
      <w:rPr>
        <w:rFonts w:ascii="Wingdings" w:hAnsi="Wingdings"/>
      </w:rPr>
    </w:lvl>
  </w:abstractNum>
  <w:abstractNum w:abstractNumId="490" w15:restartNumberingAfterBreak="0">
    <w:nsid w:val="7A0F584A"/>
    <w:multiLevelType w:val="hybridMultilevel"/>
    <w:tmpl w:val="7A0F584A"/>
    <w:lvl w:ilvl="0" w:tplc="E06052F6">
      <w:start w:val="1"/>
      <w:numFmt w:val="bullet"/>
      <w:lvlText w:val=""/>
      <w:lvlJc w:val="left"/>
      <w:pPr>
        <w:tabs>
          <w:tab w:val="num" w:pos="480"/>
        </w:tabs>
        <w:ind w:left="480" w:hanging="480"/>
      </w:pPr>
      <w:rPr>
        <w:rFonts w:ascii="Wingdings" w:eastAsia="Wingdings" w:hAnsi="Wingdings" w:cs="Wingdings"/>
      </w:rPr>
    </w:lvl>
    <w:lvl w:ilvl="1" w:tplc="1E40DAF8">
      <w:start w:val="1"/>
      <w:numFmt w:val="bullet"/>
      <w:lvlText w:val="o"/>
      <w:lvlJc w:val="left"/>
      <w:pPr>
        <w:tabs>
          <w:tab w:val="num" w:pos="1440"/>
        </w:tabs>
        <w:ind w:left="1440" w:hanging="360"/>
      </w:pPr>
      <w:rPr>
        <w:rFonts w:ascii="Courier New" w:hAnsi="Courier New"/>
      </w:rPr>
    </w:lvl>
    <w:lvl w:ilvl="2" w:tplc="F380FA5A">
      <w:start w:val="1"/>
      <w:numFmt w:val="bullet"/>
      <w:lvlText w:val=""/>
      <w:lvlJc w:val="left"/>
      <w:pPr>
        <w:tabs>
          <w:tab w:val="num" w:pos="2160"/>
        </w:tabs>
        <w:ind w:left="2160" w:hanging="360"/>
      </w:pPr>
      <w:rPr>
        <w:rFonts w:ascii="Wingdings" w:hAnsi="Wingdings"/>
      </w:rPr>
    </w:lvl>
    <w:lvl w:ilvl="3" w:tplc="106AF726">
      <w:start w:val="1"/>
      <w:numFmt w:val="bullet"/>
      <w:lvlText w:val=""/>
      <w:lvlJc w:val="left"/>
      <w:pPr>
        <w:tabs>
          <w:tab w:val="num" w:pos="2880"/>
        </w:tabs>
        <w:ind w:left="2880" w:hanging="360"/>
      </w:pPr>
      <w:rPr>
        <w:rFonts w:ascii="Symbol" w:hAnsi="Symbol"/>
      </w:rPr>
    </w:lvl>
    <w:lvl w:ilvl="4" w:tplc="04A0AAEC">
      <w:start w:val="1"/>
      <w:numFmt w:val="bullet"/>
      <w:lvlText w:val="o"/>
      <w:lvlJc w:val="left"/>
      <w:pPr>
        <w:tabs>
          <w:tab w:val="num" w:pos="3600"/>
        </w:tabs>
        <w:ind w:left="3600" w:hanging="360"/>
      </w:pPr>
      <w:rPr>
        <w:rFonts w:ascii="Courier New" w:hAnsi="Courier New"/>
      </w:rPr>
    </w:lvl>
    <w:lvl w:ilvl="5" w:tplc="A948B664">
      <w:start w:val="1"/>
      <w:numFmt w:val="bullet"/>
      <w:lvlText w:val=""/>
      <w:lvlJc w:val="left"/>
      <w:pPr>
        <w:tabs>
          <w:tab w:val="num" w:pos="4320"/>
        </w:tabs>
        <w:ind w:left="4320" w:hanging="360"/>
      </w:pPr>
      <w:rPr>
        <w:rFonts w:ascii="Wingdings" w:hAnsi="Wingdings"/>
      </w:rPr>
    </w:lvl>
    <w:lvl w:ilvl="6" w:tplc="CEBEE006">
      <w:start w:val="1"/>
      <w:numFmt w:val="bullet"/>
      <w:lvlText w:val=""/>
      <w:lvlJc w:val="left"/>
      <w:pPr>
        <w:tabs>
          <w:tab w:val="num" w:pos="5040"/>
        </w:tabs>
        <w:ind w:left="5040" w:hanging="360"/>
      </w:pPr>
      <w:rPr>
        <w:rFonts w:ascii="Symbol" w:hAnsi="Symbol"/>
      </w:rPr>
    </w:lvl>
    <w:lvl w:ilvl="7" w:tplc="FCD4F1CA">
      <w:start w:val="1"/>
      <w:numFmt w:val="bullet"/>
      <w:lvlText w:val="o"/>
      <w:lvlJc w:val="left"/>
      <w:pPr>
        <w:tabs>
          <w:tab w:val="num" w:pos="5760"/>
        </w:tabs>
        <w:ind w:left="5760" w:hanging="360"/>
      </w:pPr>
      <w:rPr>
        <w:rFonts w:ascii="Courier New" w:hAnsi="Courier New"/>
      </w:rPr>
    </w:lvl>
    <w:lvl w:ilvl="8" w:tplc="76B0A570">
      <w:start w:val="1"/>
      <w:numFmt w:val="bullet"/>
      <w:lvlText w:val=""/>
      <w:lvlJc w:val="left"/>
      <w:pPr>
        <w:tabs>
          <w:tab w:val="num" w:pos="6480"/>
        </w:tabs>
        <w:ind w:left="6480" w:hanging="360"/>
      </w:pPr>
      <w:rPr>
        <w:rFonts w:ascii="Wingdings" w:hAnsi="Wingdings"/>
      </w:rPr>
    </w:lvl>
  </w:abstractNum>
  <w:abstractNum w:abstractNumId="491" w15:restartNumberingAfterBreak="0">
    <w:nsid w:val="7A0F584B"/>
    <w:multiLevelType w:val="hybridMultilevel"/>
    <w:tmpl w:val="7A0F584B"/>
    <w:lvl w:ilvl="0" w:tplc="8D0EFA0C">
      <w:start w:val="1"/>
      <w:numFmt w:val="bullet"/>
      <w:lvlText w:val=""/>
      <w:lvlJc w:val="left"/>
      <w:pPr>
        <w:tabs>
          <w:tab w:val="num" w:pos="480"/>
        </w:tabs>
        <w:ind w:left="480" w:hanging="480"/>
      </w:pPr>
      <w:rPr>
        <w:rFonts w:ascii="Wingdings" w:eastAsia="Wingdings" w:hAnsi="Wingdings" w:cs="Wingdings"/>
      </w:rPr>
    </w:lvl>
    <w:lvl w:ilvl="1" w:tplc="6126880A">
      <w:start w:val="1"/>
      <w:numFmt w:val="bullet"/>
      <w:lvlText w:val="o"/>
      <w:lvlJc w:val="left"/>
      <w:pPr>
        <w:tabs>
          <w:tab w:val="num" w:pos="1440"/>
        </w:tabs>
        <w:ind w:left="1440" w:hanging="360"/>
      </w:pPr>
      <w:rPr>
        <w:rFonts w:ascii="Courier New" w:hAnsi="Courier New"/>
      </w:rPr>
    </w:lvl>
    <w:lvl w:ilvl="2" w:tplc="59EE8A42">
      <w:start w:val="1"/>
      <w:numFmt w:val="bullet"/>
      <w:lvlText w:val=""/>
      <w:lvlJc w:val="left"/>
      <w:pPr>
        <w:tabs>
          <w:tab w:val="num" w:pos="2160"/>
        </w:tabs>
        <w:ind w:left="2160" w:hanging="360"/>
      </w:pPr>
      <w:rPr>
        <w:rFonts w:ascii="Wingdings" w:hAnsi="Wingdings"/>
      </w:rPr>
    </w:lvl>
    <w:lvl w:ilvl="3" w:tplc="B21C6DC0">
      <w:start w:val="1"/>
      <w:numFmt w:val="bullet"/>
      <w:lvlText w:val=""/>
      <w:lvlJc w:val="left"/>
      <w:pPr>
        <w:tabs>
          <w:tab w:val="num" w:pos="2880"/>
        </w:tabs>
        <w:ind w:left="2880" w:hanging="360"/>
      </w:pPr>
      <w:rPr>
        <w:rFonts w:ascii="Symbol" w:hAnsi="Symbol"/>
      </w:rPr>
    </w:lvl>
    <w:lvl w:ilvl="4" w:tplc="C252661E">
      <w:start w:val="1"/>
      <w:numFmt w:val="bullet"/>
      <w:lvlText w:val="o"/>
      <w:lvlJc w:val="left"/>
      <w:pPr>
        <w:tabs>
          <w:tab w:val="num" w:pos="3600"/>
        </w:tabs>
        <w:ind w:left="3600" w:hanging="360"/>
      </w:pPr>
      <w:rPr>
        <w:rFonts w:ascii="Courier New" w:hAnsi="Courier New"/>
      </w:rPr>
    </w:lvl>
    <w:lvl w:ilvl="5" w:tplc="1084138E">
      <w:start w:val="1"/>
      <w:numFmt w:val="bullet"/>
      <w:lvlText w:val=""/>
      <w:lvlJc w:val="left"/>
      <w:pPr>
        <w:tabs>
          <w:tab w:val="num" w:pos="4320"/>
        </w:tabs>
        <w:ind w:left="4320" w:hanging="360"/>
      </w:pPr>
      <w:rPr>
        <w:rFonts w:ascii="Wingdings" w:hAnsi="Wingdings"/>
      </w:rPr>
    </w:lvl>
    <w:lvl w:ilvl="6" w:tplc="92A09088">
      <w:start w:val="1"/>
      <w:numFmt w:val="bullet"/>
      <w:lvlText w:val=""/>
      <w:lvlJc w:val="left"/>
      <w:pPr>
        <w:tabs>
          <w:tab w:val="num" w:pos="5040"/>
        </w:tabs>
        <w:ind w:left="5040" w:hanging="360"/>
      </w:pPr>
      <w:rPr>
        <w:rFonts w:ascii="Symbol" w:hAnsi="Symbol"/>
      </w:rPr>
    </w:lvl>
    <w:lvl w:ilvl="7" w:tplc="56462EF8">
      <w:start w:val="1"/>
      <w:numFmt w:val="bullet"/>
      <w:lvlText w:val="o"/>
      <w:lvlJc w:val="left"/>
      <w:pPr>
        <w:tabs>
          <w:tab w:val="num" w:pos="5760"/>
        </w:tabs>
        <w:ind w:left="5760" w:hanging="360"/>
      </w:pPr>
      <w:rPr>
        <w:rFonts w:ascii="Courier New" w:hAnsi="Courier New"/>
      </w:rPr>
    </w:lvl>
    <w:lvl w:ilvl="8" w:tplc="384414AA">
      <w:start w:val="1"/>
      <w:numFmt w:val="bullet"/>
      <w:lvlText w:val=""/>
      <w:lvlJc w:val="left"/>
      <w:pPr>
        <w:tabs>
          <w:tab w:val="num" w:pos="6480"/>
        </w:tabs>
        <w:ind w:left="6480" w:hanging="360"/>
      </w:pPr>
      <w:rPr>
        <w:rFonts w:ascii="Wingdings" w:hAnsi="Wingdings"/>
      </w:rPr>
    </w:lvl>
  </w:abstractNum>
  <w:abstractNum w:abstractNumId="492" w15:restartNumberingAfterBreak="0">
    <w:nsid w:val="7A0F584C"/>
    <w:multiLevelType w:val="hybridMultilevel"/>
    <w:tmpl w:val="7A0F584C"/>
    <w:lvl w:ilvl="0" w:tplc="98E401DA">
      <w:start w:val="1"/>
      <w:numFmt w:val="bullet"/>
      <w:lvlText w:val=""/>
      <w:lvlJc w:val="left"/>
      <w:pPr>
        <w:tabs>
          <w:tab w:val="num" w:pos="480"/>
        </w:tabs>
        <w:ind w:left="480" w:hanging="480"/>
      </w:pPr>
      <w:rPr>
        <w:rFonts w:ascii="Wingdings" w:eastAsia="Wingdings" w:hAnsi="Wingdings" w:cs="Wingdings"/>
      </w:rPr>
    </w:lvl>
    <w:lvl w:ilvl="1" w:tplc="85B4C4B8">
      <w:start w:val="1"/>
      <w:numFmt w:val="bullet"/>
      <w:lvlText w:val="o"/>
      <w:lvlJc w:val="left"/>
      <w:pPr>
        <w:tabs>
          <w:tab w:val="num" w:pos="1440"/>
        </w:tabs>
        <w:ind w:left="1440" w:hanging="360"/>
      </w:pPr>
      <w:rPr>
        <w:rFonts w:ascii="Courier New" w:hAnsi="Courier New"/>
      </w:rPr>
    </w:lvl>
    <w:lvl w:ilvl="2" w:tplc="51C8B910">
      <w:start w:val="1"/>
      <w:numFmt w:val="bullet"/>
      <w:lvlText w:val=""/>
      <w:lvlJc w:val="left"/>
      <w:pPr>
        <w:tabs>
          <w:tab w:val="num" w:pos="2160"/>
        </w:tabs>
        <w:ind w:left="2160" w:hanging="360"/>
      </w:pPr>
      <w:rPr>
        <w:rFonts w:ascii="Wingdings" w:hAnsi="Wingdings"/>
      </w:rPr>
    </w:lvl>
    <w:lvl w:ilvl="3" w:tplc="4D3A0538">
      <w:start w:val="1"/>
      <w:numFmt w:val="bullet"/>
      <w:lvlText w:val=""/>
      <w:lvlJc w:val="left"/>
      <w:pPr>
        <w:tabs>
          <w:tab w:val="num" w:pos="2880"/>
        </w:tabs>
        <w:ind w:left="2880" w:hanging="360"/>
      </w:pPr>
      <w:rPr>
        <w:rFonts w:ascii="Symbol" w:hAnsi="Symbol"/>
      </w:rPr>
    </w:lvl>
    <w:lvl w:ilvl="4" w:tplc="A45CF64E">
      <w:start w:val="1"/>
      <w:numFmt w:val="bullet"/>
      <w:lvlText w:val="o"/>
      <w:lvlJc w:val="left"/>
      <w:pPr>
        <w:tabs>
          <w:tab w:val="num" w:pos="3600"/>
        </w:tabs>
        <w:ind w:left="3600" w:hanging="360"/>
      </w:pPr>
      <w:rPr>
        <w:rFonts w:ascii="Courier New" w:hAnsi="Courier New"/>
      </w:rPr>
    </w:lvl>
    <w:lvl w:ilvl="5" w:tplc="A5764228">
      <w:start w:val="1"/>
      <w:numFmt w:val="bullet"/>
      <w:lvlText w:val=""/>
      <w:lvlJc w:val="left"/>
      <w:pPr>
        <w:tabs>
          <w:tab w:val="num" w:pos="4320"/>
        </w:tabs>
        <w:ind w:left="4320" w:hanging="360"/>
      </w:pPr>
      <w:rPr>
        <w:rFonts w:ascii="Wingdings" w:hAnsi="Wingdings"/>
      </w:rPr>
    </w:lvl>
    <w:lvl w:ilvl="6" w:tplc="884C4F64">
      <w:start w:val="1"/>
      <w:numFmt w:val="bullet"/>
      <w:lvlText w:val=""/>
      <w:lvlJc w:val="left"/>
      <w:pPr>
        <w:tabs>
          <w:tab w:val="num" w:pos="5040"/>
        </w:tabs>
        <w:ind w:left="5040" w:hanging="360"/>
      </w:pPr>
      <w:rPr>
        <w:rFonts w:ascii="Symbol" w:hAnsi="Symbol"/>
      </w:rPr>
    </w:lvl>
    <w:lvl w:ilvl="7" w:tplc="44B8AEA4">
      <w:start w:val="1"/>
      <w:numFmt w:val="bullet"/>
      <w:lvlText w:val="o"/>
      <w:lvlJc w:val="left"/>
      <w:pPr>
        <w:tabs>
          <w:tab w:val="num" w:pos="5760"/>
        </w:tabs>
        <w:ind w:left="5760" w:hanging="360"/>
      </w:pPr>
      <w:rPr>
        <w:rFonts w:ascii="Courier New" w:hAnsi="Courier New"/>
      </w:rPr>
    </w:lvl>
    <w:lvl w:ilvl="8" w:tplc="451C9F3A">
      <w:start w:val="1"/>
      <w:numFmt w:val="bullet"/>
      <w:lvlText w:val=""/>
      <w:lvlJc w:val="left"/>
      <w:pPr>
        <w:tabs>
          <w:tab w:val="num" w:pos="6480"/>
        </w:tabs>
        <w:ind w:left="6480" w:hanging="360"/>
      </w:pPr>
      <w:rPr>
        <w:rFonts w:ascii="Wingdings" w:hAnsi="Wingdings"/>
      </w:rPr>
    </w:lvl>
  </w:abstractNum>
  <w:abstractNum w:abstractNumId="493" w15:restartNumberingAfterBreak="0">
    <w:nsid w:val="7A0F584D"/>
    <w:multiLevelType w:val="hybridMultilevel"/>
    <w:tmpl w:val="7A0F584D"/>
    <w:lvl w:ilvl="0" w:tplc="214E0AB2">
      <w:start w:val="1"/>
      <w:numFmt w:val="bullet"/>
      <w:lvlText w:val=""/>
      <w:lvlJc w:val="left"/>
      <w:pPr>
        <w:tabs>
          <w:tab w:val="num" w:pos="480"/>
        </w:tabs>
        <w:ind w:left="480" w:hanging="480"/>
      </w:pPr>
      <w:rPr>
        <w:rFonts w:ascii="Wingdings" w:eastAsia="Wingdings" w:hAnsi="Wingdings" w:cs="Wingdings"/>
      </w:rPr>
    </w:lvl>
    <w:lvl w:ilvl="1" w:tplc="C164925E">
      <w:start w:val="1"/>
      <w:numFmt w:val="bullet"/>
      <w:lvlText w:val="o"/>
      <w:lvlJc w:val="left"/>
      <w:pPr>
        <w:tabs>
          <w:tab w:val="num" w:pos="1440"/>
        </w:tabs>
        <w:ind w:left="1440" w:hanging="360"/>
      </w:pPr>
      <w:rPr>
        <w:rFonts w:ascii="Courier New" w:hAnsi="Courier New"/>
      </w:rPr>
    </w:lvl>
    <w:lvl w:ilvl="2" w:tplc="906C2698">
      <w:start w:val="1"/>
      <w:numFmt w:val="bullet"/>
      <w:lvlText w:val=""/>
      <w:lvlJc w:val="left"/>
      <w:pPr>
        <w:tabs>
          <w:tab w:val="num" w:pos="2160"/>
        </w:tabs>
        <w:ind w:left="2160" w:hanging="360"/>
      </w:pPr>
      <w:rPr>
        <w:rFonts w:ascii="Wingdings" w:hAnsi="Wingdings"/>
      </w:rPr>
    </w:lvl>
    <w:lvl w:ilvl="3" w:tplc="EC38BF70">
      <w:start w:val="1"/>
      <w:numFmt w:val="bullet"/>
      <w:lvlText w:val=""/>
      <w:lvlJc w:val="left"/>
      <w:pPr>
        <w:tabs>
          <w:tab w:val="num" w:pos="2880"/>
        </w:tabs>
        <w:ind w:left="2880" w:hanging="360"/>
      </w:pPr>
      <w:rPr>
        <w:rFonts w:ascii="Symbol" w:hAnsi="Symbol"/>
      </w:rPr>
    </w:lvl>
    <w:lvl w:ilvl="4" w:tplc="AB684F12">
      <w:start w:val="1"/>
      <w:numFmt w:val="bullet"/>
      <w:lvlText w:val="o"/>
      <w:lvlJc w:val="left"/>
      <w:pPr>
        <w:tabs>
          <w:tab w:val="num" w:pos="3600"/>
        </w:tabs>
        <w:ind w:left="3600" w:hanging="360"/>
      </w:pPr>
      <w:rPr>
        <w:rFonts w:ascii="Courier New" w:hAnsi="Courier New"/>
      </w:rPr>
    </w:lvl>
    <w:lvl w:ilvl="5" w:tplc="D968FBBE">
      <w:start w:val="1"/>
      <w:numFmt w:val="bullet"/>
      <w:lvlText w:val=""/>
      <w:lvlJc w:val="left"/>
      <w:pPr>
        <w:tabs>
          <w:tab w:val="num" w:pos="4320"/>
        </w:tabs>
        <w:ind w:left="4320" w:hanging="360"/>
      </w:pPr>
      <w:rPr>
        <w:rFonts w:ascii="Wingdings" w:hAnsi="Wingdings"/>
      </w:rPr>
    </w:lvl>
    <w:lvl w:ilvl="6" w:tplc="3282EF94">
      <w:start w:val="1"/>
      <w:numFmt w:val="bullet"/>
      <w:lvlText w:val=""/>
      <w:lvlJc w:val="left"/>
      <w:pPr>
        <w:tabs>
          <w:tab w:val="num" w:pos="5040"/>
        </w:tabs>
        <w:ind w:left="5040" w:hanging="360"/>
      </w:pPr>
      <w:rPr>
        <w:rFonts w:ascii="Symbol" w:hAnsi="Symbol"/>
      </w:rPr>
    </w:lvl>
    <w:lvl w:ilvl="7" w:tplc="B7E8E318">
      <w:start w:val="1"/>
      <w:numFmt w:val="bullet"/>
      <w:lvlText w:val="o"/>
      <w:lvlJc w:val="left"/>
      <w:pPr>
        <w:tabs>
          <w:tab w:val="num" w:pos="5760"/>
        </w:tabs>
        <w:ind w:left="5760" w:hanging="360"/>
      </w:pPr>
      <w:rPr>
        <w:rFonts w:ascii="Courier New" w:hAnsi="Courier New"/>
      </w:rPr>
    </w:lvl>
    <w:lvl w:ilvl="8" w:tplc="92FAEE88">
      <w:start w:val="1"/>
      <w:numFmt w:val="bullet"/>
      <w:lvlText w:val=""/>
      <w:lvlJc w:val="left"/>
      <w:pPr>
        <w:tabs>
          <w:tab w:val="num" w:pos="6480"/>
        </w:tabs>
        <w:ind w:left="6480" w:hanging="360"/>
      </w:pPr>
      <w:rPr>
        <w:rFonts w:ascii="Wingdings" w:hAnsi="Wingdings"/>
      </w:rPr>
    </w:lvl>
  </w:abstractNum>
  <w:abstractNum w:abstractNumId="494" w15:restartNumberingAfterBreak="0">
    <w:nsid w:val="7A0F584E"/>
    <w:multiLevelType w:val="hybridMultilevel"/>
    <w:tmpl w:val="7A0F584E"/>
    <w:lvl w:ilvl="0" w:tplc="3EE2C600">
      <w:start w:val="1"/>
      <w:numFmt w:val="bullet"/>
      <w:lvlText w:val=""/>
      <w:lvlJc w:val="left"/>
      <w:pPr>
        <w:tabs>
          <w:tab w:val="num" w:pos="480"/>
        </w:tabs>
        <w:ind w:left="480" w:hanging="480"/>
      </w:pPr>
      <w:rPr>
        <w:rFonts w:ascii="Wingdings" w:eastAsia="Wingdings" w:hAnsi="Wingdings" w:cs="Wingdings"/>
      </w:rPr>
    </w:lvl>
    <w:lvl w:ilvl="1" w:tplc="8048D55C">
      <w:start w:val="1"/>
      <w:numFmt w:val="bullet"/>
      <w:lvlText w:val="o"/>
      <w:lvlJc w:val="left"/>
      <w:pPr>
        <w:tabs>
          <w:tab w:val="num" w:pos="1440"/>
        </w:tabs>
        <w:ind w:left="1440" w:hanging="360"/>
      </w:pPr>
      <w:rPr>
        <w:rFonts w:ascii="Courier New" w:hAnsi="Courier New"/>
      </w:rPr>
    </w:lvl>
    <w:lvl w:ilvl="2" w:tplc="EAF68720">
      <w:start w:val="1"/>
      <w:numFmt w:val="bullet"/>
      <w:lvlText w:val=""/>
      <w:lvlJc w:val="left"/>
      <w:pPr>
        <w:tabs>
          <w:tab w:val="num" w:pos="2160"/>
        </w:tabs>
        <w:ind w:left="2160" w:hanging="360"/>
      </w:pPr>
      <w:rPr>
        <w:rFonts w:ascii="Wingdings" w:hAnsi="Wingdings"/>
      </w:rPr>
    </w:lvl>
    <w:lvl w:ilvl="3" w:tplc="70001422">
      <w:start w:val="1"/>
      <w:numFmt w:val="bullet"/>
      <w:lvlText w:val=""/>
      <w:lvlJc w:val="left"/>
      <w:pPr>
        <w:tabs>
          <w:tab w:val="num" w:pos="2880"/>
        </w:tabs>
        <w:ind w:left="2880" w:hanging="360"/>
      </w:pPr>
      <w:rPr>
        <w:rFonts w:ascii="Symbol" w:hAnsi="Symbol"/>
      </w:rPr>
    </w:lvl>
    <w:lvl w:ilvl="4" w:tplc="D406A292">
      <w:start w:val="1"/>
      <w:numFmt w:val="bullet"/>
      <w:lvlText w:val="o"/>
      <w:lvlJc w:val="left"/>
      <w:pPr>
        <w:tabs>
          <w:tab w:val="num" w:pos="3600"/>
        </w:tabs>
        <w:ind w:left="3600" w:hanging="360"/>
      </w:pPr>
      <w:rPr>
        <w:rFonts w:ascii="Courier New" w:hAnsi="Courier New"/>
      </w:rPr>
    </w:lvl>
    <w:lvl w:ilvl="5" w:tplc="2340CC34">
      <w:start w:val="1"/>
      <w:numFmt w:val="bullet"/>
      <w:lvlText w:val=""/>
      <w:lvlJc w:val="left"/>
      <w:pPr>
        <w:tabs>
          <w:tab w:val="num" w:pos="4320"/>
        </w:tabs>
        <w:ind w:left="4320" w:hanging="360"/>
      </w:pPr>
      <w:rPr>
        <w:rFonts w:ascii="Wingdings" w:hAnsi="Wingdings"/>
      </w:rPr>
    </w:lvl>
    <w:lvl w:ilvl="6" w:tplc="8D30D8EC">
      <w:start w:val="1"/>
      <w:numFmt w:val="bullet"/>
      <w:lvlText w:val=""/>
      <w:lvlJc w:val="left"/>
      <w:pPr>
        <w:tabs>
          <w:tab w:val="num" w:pos="5040"/>
        </w:tabs>
        <w:ind w:left="5040" w:hanging="360"/>
      </w:pPr>
      <w:rPr>
        <w:rFonts w:ascii="Symbol" w:hAnsi="Symbol"/>
      </w:rPr>
    </w:lvl>
    <w:lvl w:ilvl="7" w:tplc="5E5C5556">
      <w:start w:val="1"/>
      <w:numFmt w:val="bullet"/>
      <w:lvlText w:val="o"/>
      <w:lvlJc w:val="left"/>
      <w:pPr>
        <w:tabs>
          <w:tab w:val="num" w:pos="5760"/>
        </w:tabs>
        <w:ind w:left="5760" w:hanging="360"/>
      </w:pPr>
      <w:rPr>
        <w:rFonts w:ascii="Courier New" w:hAnsi="Courier New"/>
      </w:rPr>
    </w:lvl>
    <w:lvl w:ilvl="8" w:tplc="151E9C84">
      <w:start w:val="1"/>
      <w:numFmt w:val="bullet"/>
      <w:lvlText w:val=""/>
      <w:lvlJc w:val="left"/>
      <w:pPr>
        <w:tabs>
          <w:tab w:val="num" w:pos="6480"/>
        </w:tabs>
        <w:ind w:left="6480" w:hanging="360"/>
      </w:pPr>
      <w:rPr>
        <w:rFonts w:ascii="Wingdings" w:hAnsi="Wingdings"/>
      </w:rPr>
    </w:lvl>
  </w:abstractNum>
  <w:abstractNum w:abstractNumId="495" w15:restartNumberingAfterBreak="0">
    <w:nsid w:val="7A0F584F"/>
    <w:multiLevelType w:val="hybridMultilevel"/>
    <w:tmpl w:val="7A0F584F"/>
    <w:lvl w:ilvl="0" w:tplc="9B4E9720">
      <w:start w:val="1"/>
      <w:numFmt w:val="bullet"/>
      <w:lvlText w:val=""/>
      <w:lvlJc w:val="left"/>
      <w:pPr>
        <w:tabs>
          <w:tab w:val="num" w:pos="480"/>
        </w:tabs>
        <w:ind w:left="480" w:hanging="480"/>
      </w:pPr>
      <w:rPr>
        <w:rFonts w:ascii="Wingdings" w:eastAsia="Wingdings" w:hAnsi="Wingdings" w:cs="Wingdings"/>
      </w:rPr>
    </w:lvl>
    <w:lvl w:ilvl="1" w:tplc="10644DA0">
      <w:start w:val="1"/>
      <w:numFmt w:val="bullet"/>
      <w:lvlText w:val="o"/>
      <w:lvlJc w:val="left"/>
      <w:pPr>
        <w:tabs>
          <w:tab w:val="num" w:pos="1440"/>
        </w:tabs>
        <w:ind w:left="1440" w:hanging="360"/>
      </w:pPr>
      <w:rPr>
        <w:rFonts w:ascii="Courier New" w:hAnsi="Courier New"/>
      </w:rPr>
    </w:lvl>
    <w:lvl w:ilvl="2" w:tplc="49022038">
      <w:start w:val="1"/>
      <w:numFmt w:val="bullet"/>
      <w:lvlText w:val=""/>
      <w:lvlJc w:val="left"/>
      <w:pPr>
        <w:tabs>
          <w:tab w:val="num" w:pos="2160"/>
        </w:tabs>
        <w:ind w:left="2160" w:hanging="360"/>
      </w:pPr>
      <w:rPr>
        <w:rFonts w:ascii="Wingdings" w:hAnsi="Wingdings"/>
      </w:rPr>
    </w:lvl>
    <w:lvl w:ilvl="3" w:tplc="847C2030">
      <w:start w:val="1"/>
      <w:numFmt w:val="bullet"/>
      <w:lvlText w:val=""/>
      <w:lvlJc w:val="left"/>
      <w:pPr>
        <w:tabs>
          <w:tab w:val="num" w:pos="2880"/>
        </w:tabs>
        <w:ind w:left="2880" w:hanging="360"/>
      </w:pPr>
      <w:rPr>
        <w:rFonts w:ascii="Symbol" w:hAnsi="Symbol"/>
      </w:rPr>
    </w:lvl>
    <w:lvl w:ilvl="4" w:tplc="14C2A7A0">
      <w:start w:val="1"/>
      <w:numFmt w:val="bullet"/>
      <w:lvlText w:val="o"/>
      <w:lvlJc w:val="left"/>
      <w:pPr>
        <w:tabs>
          <w:tab w:val="num" w:pos="3600"/>
        </w:tabs>
        <w:ind w:left="3600" w:hanging="360"/>
      </w:pPr>
      <w:rPr>
        <w:rFonts w:ascii="Courier New" w:hAnsi="Courier New"/>
      </w:rPr>
    </w:lvl>
    <w:lvl w:ilvl="5" w:tplc="4458783A">
      <w:start w:val="1"/>
      <w:numFmt w:val="bullet"/>
      <w:lvlText w:val=""/>
      <w:lvlJc w:val="left"/>
      <w:pPr>
        <w:tabs>
          <w:tab w:val="num" w:pos="4320"/>
        </w:tabs>
        <w:ind w:left="4320" w:hanging="360"/>
      </w:pPr>
      <w:rPr>
        <w:rFonts w:ascii="Wingdings" w:hAnsi="Wingdings"/>
      </w:rPr>
    </w:lvl>
    <w:lvl w:ilvl="6" w:tplc="B700ED6C">
      <w:start w:val="1"/>
      <w:numFmt w:val="bullet"/>
      <w:lvlText w:val=""/>
      <w:lvlJc w:val="left"/>
      <w:pPr>
        <w:tabs>
          <w:tab w:val="num" w:pos="5040"/>
        </w:tabs>
        <w:ind w:left="5040" w:hanging="360"/>
      </w:pPr>
      <w:rPr>
        <w:rFonts w:ascii="Symbol" w:hAnsi="Symbol"/>
      </w:rPr>
    </w:lvl>
    <w:lvl w:ilvl="7" w:tplc="F4BA2634">
      <w:start w:val="1"/>
      <w:numFmt w:val="bullet"/>
      <w:lvlText w:val="o"/>
      <w:lvlJc w:val="left"/>
      <w:pPr>
        <w:tabs>
          <w:tab w:val="num" w:pos="5760"/>
        </w:tabs>
        <w:ind w:left="5760" w:hanging="360"/>
      </w:pPr>
      <w:rPr>
        <w:rFonts w:ascii="Courier New" w:hAnsi="Courier New"/>
      </w:rPr>
    </w:lvl>
    <w:lvl w:ilvl="8" w:tplc="F0A2394C">
      <w:start w:val="1"/>
      <w:numFmt w:val="bullet"/>
      <w:lvlText w:val=""/>
      <w:lvlJc w:val="left"/>
      <w:pPr>
        <w:tabs>
          <w:tab w:val="num" w:pos="6480"/>
        </w:tabs>
        <w:ind w:left="6480" w:hanging="360"/>
      </w:pPr>
      <w:rPr>
        <w:rFonts w:ascii="Wingdings" w:hAnsi="Wingdings"/>
      </w:rPr>
    </w:lvl>
  </w:abstractNum>
  <w:abstractNum w:abstractNumId="496" w15:restartNumberingAfterBreak="0">
    <w:nsid w:val="7A0F5850"/>
    <w:multiLevelType w:val="hybridMultilevel"/>
    <w:tmpl w:val="7A0F5850"/>
    <w:lvl w:ilvl="0" w:tplc="9F3A017A">
      <w:start w:val="1"/>
      <w:numFmt w:val="bullet"/>
      <w:lvlText w:val=""/>
      <w:lvlJc w:val="left"/>
      <w:pPr>
        <w:tabs>
          <w:tab w:val="num" w:pos="480"/>
        </w:tabs>
        <w:ind w:left="480" w:hanging="480"/>
      </w:pPr>
      <w:rPr>
        <w:rFonts w:ascii="Wingdings" w:eastAsia="Wingdings" w:hAnsi="Wingdings" w:cs="Wingdings"/>
      </w:rPr>
    </w:lvl>
    <w:lvl w:ilvl="1" w:tplc="11822CD8">
      <w:start w:val="1"/>
      <w:numFmt w:val="bullet"/>
      <w:lvlText w:val="o"/>
      <w:lvlJc w:val="left"/>
      <w:pPr>
        <w:tabs>
          <w:tab w:val="num" w:pos="1440"/>
        </w:tabs>
        <w:ind w:left="1440" w:hanging="360"/>
      </w:pPr>
      <w:rPr>
        <w:rFonts w:ascii="Courier New" w:hAnsi="Courier New"/>
      </w:rPr>
    </w:lvl>
    <w:lvl w:ilvl="2" w:tplc="B94E5DAE">
      <w:start w:val="1"/>
      <w:numFmt w:val="bullet"/>
      <w:lvlText w:val=""/>
      <w:lvlJc w:val="left"/>
      <w:pPr>
        <w:tabs>
          <w:tab w:val="num" w:pos="2160"/>
        </w:tabs>
        <w:ind w:left="2160" w:hanging="360"/>
      </w:pPr>
      <w:rPr>
        <w:rFonts w:ascii="Wingdings" w:hAnsi="Wingdings"/>
      </w:rPr>
    </w:lvl>
    <w:lvl w:ilvl="3" w:tplc="4000C746">
      <w:start w:val="1"/>
      <w:numFmt w:val="bullet"/>
      <w:lvlText w:val=""/>
      <w:lvlJc w:val="left"/>
      <w:pPr>
        <w:tabs>
          <w:tab w:val="num" w:pos="2880"/>
        </w:tabs>
        <w:ind w:left="2880" w:hanging="360"/>
      </w:pPr>
      <w:rPr>
        <w:rFonts w:ascii="Symbol" w:hAnsi="Symbol"/>
      </w:rPr>
    </w:lvl>
    <w:lvl w:ilvl="4" w:tplc="3B3A9BAE">
      <w:start w:val="1"/>
      <w:numFmt w:val="bullet"/>
      <w:lvlText w:val="o"/>
      <w:lvlJc w:val="left"/>
      <w:pPr>
        <w:tabs>
          <w:tab w:val="num" w:pos="3600"/>
        </w:tabs>
        <w:ind w:left="3600" w:hanging="360"/>
      </w:pPr>
      <w:rPr>
        <w:rFonts w:ascii="Courier New" w:hAnsi="Courier New"/>
      </w:rPr>
    </w:lvl>
    <w:lvl w:ilvl="5" w:tplc="F1CCE874">
      <w:start w:val="1"/>
      <w:numFmt w:val="bullet"/>
      <w:lvlText w:val=""/>
      <w:lvlJc w:val="left"/>
      <w:pPr>
        <w:tabs>
          <w:tab w:val="num" w:pos="4320"/>
        </w:tabs>
        <w:ind w:left="4320" w:hanging="360"/>
      </w:pPr>
      <w:rPr>
        <w:rFonts w:ascii="Wingdings" w:hAnsi="Wingdings"/>
      </w:rPr>
    </w:lvl>
    <w:lvl w:ilvl="6" w:tplc="7018BBAE">
      <w:start w:val="1"/>
      <w:numFmt w:val="bullet"/>
      <w:lvlText w:val=""/>
      <w:lvlJc w:val="left"/>
      <w:pPr>
        <w:tabs>
          <w:tab w:val="num" w:pos="5040"/>
        </w:tabs>
        <w:ind w:left="5040" w:hanging="360"/>
      </w:pPr>
      <w:rPr>
        <w:rFonts w:ascii="Symbol" w:hAnsi="Symbol"/>
      </w:rPr>
    </w:lvl>
    <w:lvl w:ilvl="7" w:tplc="979CCF04">
      <w:start w:val="1"/>
      <w:numFmt w:val="bullet"/>
      <w:lvlText w:val="o"/>
      <w:lvlJc w:val="left"/>
      <w:pPr>
        <w:tabs>
          <w:tab w:val="num" w:pos="5760"/>
        </w:tabs>
        <w:ind w:left="5760" w:hanging="360"/>
      </w:pPr>
      <w:rPr>
        <w:rFonts w:ascii="Courier New" w:hAnsi="Courier New"/>
      </w:rPr>
    </w:lvl>
    <w:lvl w:ilvl="8" w:tplc="84ECCEE0">
      <w:start w:val="1"/>
      <w:numFmt w:val="bullet"/>
      <w:lvlText w:val=""/>
      <w:lvlJc w:val="left"/>
      <w:pPr>
        <w:tabs>
          <w:tab w:val="num" w:pos="6480"/>
        </w:tabs>
        <w:ind w:left="6480" w:hanging="360"/>
      </w:pPr>
      <w:rPr>
        <w:rFonts w:ascii="Wingdings" w:hAnsi="Wingdings"/>
      </w:rPr>
    </w:lvl>
  </w:abstractNum>
  <w:abstractNum w:abstractNumId="497" w15:restartNumberingAfterBreak="0">
    <w:nsid w:val="7A0F5851"/>
    <w:multiLevelType w:val="hybridMultilevel"/>
    <w:tmpl w:val="7A0F5851"/>
    <w:lvl w:ilvl="0" w:tplc="609A4F26">
      <w:start w:val="1"/>
      <w:numFmt w:val="bullet"/>
      <w:lvlText w:val=""/>
      <w:lvlJc w:val="left"/>
      <w:pPr>
        <w:tabs>
          <w:tab w:val="num" w:pos="480"/>
        </w:tabs>
        <w:ind w:left="480" w:hanging="480"/>
      </w:pPr>
      <w:rPr>
        <w:rFonts w:ascii="Wingdings" w:eastAsia="Wingdings" w:hAnsi="Wingdings" w:cs="Wingdings"/>
      </w:rPr>
    </w:lvl>
    <w:lvl w:ilvl="1" w:tplc="CA827182">
      <w:start w:val="1"/>
      <w:numFmt w:val="bullet"/>
      <w:lvlText w:val="o"/>
      <w:lvlJc w:val="left"/>
      <w:pPr>
        <w:tabs>
          <w:tab w:val="num" w:pos="1440"/>
        </w:tabs>
        <w:ind w:left="1440" w:hanging="360"/>
      </w:pPr>
      <w:rPr>
        <w:rFonts w:ascii="Courier New" w:hAnsi="Courier New"/>
      </w:rPr>
    </w:lvl>
    <w:lvl w:ilvl="2" w:tplc="2362A878">
      <w:start w:val="1"/>
      <w:numFmt w:val="bullet"/>
      <w:lvlText w:val=""/>
      <w:lvlJc w:val="left"/>
      <w:pPr>
        <w:tabs>
          <w:tab w:val="num" w:pos="2160"/>
        </w:tabs>
        <w:ind w:left="2160" w:hanging="360"/>
      </w:pPr>
      <w:rPr>
        <w:rFonts w:ascii="Wingdings" w:hAnsi="Wingdings"/>
      </w:rPr>
    </w:lvl>
    <w:lvl w:ilvl="3" w:tplc="7136BBC2">
      <w:start w:val="1"/>
      <w:numFmt w:val="bullet"/>
      <w:lvlText w:val=""/>
      <w:lvlJc w:val="left"/>
      <w:pPr>
        <w:tabs>
          <w:tab w:val="num" w:pos="2880"/>
        </w:tabs>
        <w:ind w:left="2880" w:hanging="360"/>
      </w:pPr>
      <w:rPr>
        <w:rFonts w:ascii="Symbol" w:hAnsi="Symbol"/>
      </w:rPr>
    </w:lvl>
    <w:lvl w:ilvl="4" w:tplc="A19C44DA">
      <w:start w:val="1"/>
      <w:numFmt w:val="bullet"/>
      <w:lvlText w:val="o"/>
      <w:lvlJc w:val="left"/>
      <w:pPr>
        <w:tabs>
          <w:tab w:val="num" w:pos="3600"/>
        </w:tabs>
        <w:ind w:left="3600" w:hanging="360"/>
      </w:pPr>
      <w:rPr>
        <w:rFonts w:ascii="Courier New" w:hAnsi="Courier New"/>
      </w:rPr>
    </w:lvl>
    <w:lvl w:ilvl="5" w:tplc="DC483DD6">
      <w:start w:val="1"/>
      <w:numFmt w:val="bullet"/>
      <w:lvlText w:val=""/>
      <w:lvlJc w:val="left"/>
      <w:pPr>
        <w:tabs>
          <w:tab w:val="num" w:pos="4320"/>
        </w:tabs>
        <w:ind w:left="4320" w:hanging="360"/>
      </w:pPr>
      <w:rPr>
        <w:rFonts w:ascii="Wingdings" w:hAnsi="Wingdings"/>
      </w:rPr>
    </w:lvl>
    <w:lvl w:ilvl="6" w:tplc="AB16EAB8">
      <w:start w:val="1"/>
      <w:numFmt w:val="bullet"/>
      <w:lvlText w:val=""/>
      <w:lvlJc w:val="left"/>
      <w:pPr>
        <w:tabs>
          <w:tab w:val="num" w:pos="5040"/>
        </w:tabs>
        <w:ind w:left="5040" w:hanging="360"/>
      </w:pPr>
      <w:rPr>
        <w:rFonts w:ascii="Symbol" w:hAnsi="Symbol"/>
      </w:rPr>
    </w:lvl>
    <w:lvl w:ilvl="7" w:tplc="4A68DB30">
      <w:start w:val="1"/>
      <w:numFmt w:val="bullet"/>
      <w:lvlText w:val="o"/>
      <w:lvlJc w:val="left"/>
      <w:pPr>
        <w:tabs>
          <w:tab w:val="num" w:pos="5760"/>
        </w:tabs>
        <w:ind w:left="5760" w:hanging="360"/>
      </w:pPr>
      <w:rPr>
        <w:rFonts w:ascii="Courier New" w:hAnsi="Courier New"/>
      </w:rPr>
    </w:lvl>
    <w:lvl w:ilvl="8" w:tplc="7B48EEEA">
      <w:start w:val="1"/>
      <w:numFmt w:val="bullet"/>
      <w:lvlText w:val=""/>
      <w:lvlJc w:val="left"/>
      <w:pPr>
        <w:tabs>
          <w:tab w:val="num" w:pos="6480"/>
        </w:tabs>
        <w:ind w:left="6480" w:hanging="360"/>
      </w:pPr>
      <w:rPr>
        <w:rFonts w:ascii="Wingdings" w:hAnsi="Wingdings"/>
      </w:rPr>
    </w:lvl>
  </w:abstractNum>
  <w:abstractNum w:abstractNumId="498" w15:restartNumberingAfterBreak="0">
    <w:nsid w:val="7A0F5852"/>
    <w:multiLevelType w:val="hybridMultilevel"/>
    <w:tmpl w:val="7A0F5852"/>
    <w:lvl w:ilvl="0" w:tplc="5ED45096">
      <w:start w:val="1"/>
      <w:numFmt w:val="bullet"/>
      <w:lvlText w:val=""/>
      <w:lvlJc w:val="left"/>
      <w:pPr>
        <w:tabs>
          <w:tab w:val="num" w:pos="480"/>
        </w:tabs>
        <w:ind w:left="480" w:hanging="480"/>
      </w:pPr>
      <w:rPr>
        <w:rFonts w:ascii="Wingdings" w:eastAsia="Wingdings" w:hAnsi="Wingdings" w:cs="Wingdings"/>
      </w:rPr>
    </w:lvl>
    <w:lvl w:ilvl="1" w:tplc="F68CEEF8">
      <w:start w:val="1"/>
      <w:numFmt w:val="bullet"/>
      <w:lvlText w:val="o"/>
      <w:lvlJc w:val="left"/>
      <w:pPr>
        <w:tabs>
          <w:tab w:val="num" w:pos="1440"/>
        </w:tabs>
        <w:ind w:left="1440" w:hanging="360"/>
      </w:pPr>
      <w:rPr>
        <w:rFonts w:ascii="Courier New" w:hAnsi="Courier New"/>
      </w:rPr>
    </w:lvl>
    <w:lvl w:ilvl="2" w:tplc="3E1AB632">
      <w:start w:val="1"/>
      <w:numFmt w:val="bullet"/>
      <w:lvlText w:val=""/>
      <w:lvlJc w:val="left"/>
      <w:pPr>
        <w:tabs>
          <w:tab w:val="num" w:pos="2160"/>
        </w:tabs>
        <w:ind w:left="2160" w:hanging="360"/>
      </w:pPr>
      <w:rPr>
        <w:rFonts w:ascii="Wingdings" w:hAnsi="Wingdings"/>
      </w:rPr>
    </w:lvl>
    <w:lvl w:ilvl="3" w:tplc="51AEEB50">
      <w:start w:val="1"/>
      <w:numFmt w:val="bullet"/>
      <w:lvlText w:val=""/>
      <w:lvlJc w:val="left"/>
      <w:pPr>
        <w:tabs>
          <w:tab w:val="num" w:pos="2880"/>
        </w:tabs>
        <w:ind w:left="2880" w:hanging="360"/>
      </w:pPr>
      <w:rPr>
        <w:rFonts w:ascii="Symbol" w:hAnsi="Symbol"/>
      </w:rPr>
    </w:lvl>
    <w:lvl w:ilvl="4" w:tplc="0826E76A">
      <w:start w:val="1"/>
      <w:numFmt w:val="bullet"/>
      <w:lvlText w:val="o"/>
      <w:lvlJc w:val="left"/>
      <w:pPr>
        <w:tabs>
          <w:tab w:val="num" w:pos="3600"/>
        </w:tabs>
        <w:ind w:left="3600" w:hanging="360"/>
      </w:pPr>
      <w:rPr>
        <w:rFonts w:ascii="Courier New" w:hAnsi="Courier New"/>
      </w:rPr>
    </w:lvl>
    <w:lvl w:ilvl="5" w:tplc="61D6CF80">
      <w:start w:val="1"/>
      <w:numFmt w:val="bullet"/>
      <w:lvlText w:val=""/>
      <w:lvlJc w:val="left"/>
      <w:pPr>
        <w:tabs>
          <w:tab w:val="num" w:pos="4320"/>
        </w:tabs>
        <w:ind w:left="4320" w:hanging="360"/>
      </w:pPr>
      <w:rPr>
        <w:rFonts w:ascii="Wingdings" w:hAnsi="Wingdings"/>
      </w:rPr>
    </w:lvl>
    <w:lvl w:ilvl="6" w:tplc="FD96F636">
      <w:start w:val="1"/>
      <w:numFmt w:val="bullet"/>
      <w:lvlText w:val=""/>
      <w:lvlJc w:val="left"/>
      <w:pPr>
        <w:tabs>
          <w:tab w:val="num" w:pos="5040"/>
        </w:tabs>
        <w:ind w:left="5040" w:hanging="360"/>
      </w:pPr>
      <w:rPr>
        <w:rFonts w:ascii="Symbol" w:hAnsi="Symbol"/>
      </w:rPr>
    </w:lvl>
    <w:lvl w:ilvl="7" w:tplc="1FAC6C18">
      <w:start w:val="1"/>
      <w:numFmt w:val="bullet"/>
      <w:lvlText w:val="o"/>
      <w:lvlJc w:val="left"/>
      <w:pPr>
        <w:tabs>
          <w:tab w:val="num" w:pos="5760"/>
        </w:tabs>
        <w:ind w:left="5760" w:hanging="360"/>
      </w:pPr>
      <w:rPr>
        <w:rFonts w:ascii="Courier New" w:hAnsi="Courier New"/>
      </w:rPr>
    </w:lvl>
    <w:lvl w:ilvl="8" w:tplc="623AC64E">
      <w:start w:val="1"/>
      <w:numFmt w:val="bullet"/>
      <w:lvlText w:val=""/>
      <w:lvlJc w:val="left"/>
      <w:pPr>
        <w:tabs>
          <w:tab w:val="num" w:pos="6480"/>
        </w:tabs>
        <w:ind w:left="6480" w:hanging="360"/>
      </w:pPr>
      <w:rPr>
        <w:rFonts w:ascii="Wingdings" w:hAnsi="Wingdings"/>
      </w:rPr>
    </w:lvl>
  </w:abstractNum>
  <w:abstractNum w:abstractNumId="499" w15:restartNumberingAfterBreak="0">
    <w:nsid w:val="7A0F5853"/>
    <w:multiLevelType w:val="hybridMultilevel"/>
    <w:tmpl w:val="7A0F5853"/>
    <w:lvl w:ilvl="0" w:tplc="040E07FE">
      <w:start w:val="1"/>
      <w:numFmt w:val="bullet"/>
      <w:lvlText w:val=""/>
      <w:lvlJc w:val="left"/>
      <w:pPr>
        <w:tabs>
          <w:tab w:val="num" w:pos="480"/>
        </w:tabs>
        <w:ind w:left="480" w:hanging="480"/>
      </w:pPr>
      <w:rPr>
        <w:rFonts w:ascii="Wingdings" w:eastAsia="Wingdings" w:hAnsi="Wingdings" w:cs="Wingdings"/>
      </w:rPr>
    </w:lvl>
    <w:lvl w:ilvl="1" w:tplc="00286BD8">
      <w:start w:val="1"/>
      <w:numFmt w:val="bullet"/>
      <w:lvlText w:val="o"/>
      <w:lvlJc w:val="left"/>
      <w:pPr>
        <w:tabs>
          <w:tab w:val="num" w:pos="1440"/>
        </w:tabs>
        <w:ind w:left="1440" w:hanging="360"/>
      </w:pPr>
      <w:rPr>
        <w:rFonts w:ascii="Courier New" w:hAnsi="Courier New"/>
      </w:rPr>
    </w:lvl>
    <w:lvl w:ilvl="2" w:tplc="B2E81EBA">
      <w:start w:val="1"/>
      <w:numFmt w:val="bullet"/>
      <w:lvlText w:val=""/>
      <w:lvlJc w:val="left"/>
      <w:pPr>
        <w:tabs>
          <w:tab w:val="num" w:pos="2160"/>
        </w:tabs>
        <w:ind w:left="2160" w:hanging="360"/>
      </w:pPr>
      <w:rPr>
        <w:rFonts w:ascii="Wingdings" w:hAnsi="Wingdings"/>
      </w:rPr>
    </w:lvl>
    <w:lvl w:ilvl="3" w:tplc="1660B79C">
      <w:start w:val="1"/>
      <w:numFmt w:val="bullet"/>
      <w:lvlText w:val=""/>
      <w:lvlJc w:val="left"/>
      <w:pPr>
        <w:tabs>
          <w:tab w:val="num" w:pos="2880"/>
        </w:tabs>
        <w:ind w:left="2880" w:hanging="360"/>
      </w:pPr>
      <w:rPr>
        <w:rFonts w:ascii="Symbol" w:hAnsi="Symbol"/>
      </w:rPr>
    </w:lvl>
    <w:lvl w:ilvl="4" w:tplc="88D0FF8E">
      <w:start w:val="1"/>
      <w:numFmt w:val="bullet"/>
      <w:lvlText w:val="o"/>
      <w:lvlJc w:val="left"/>
      <w:pPr>
        <w:tabs>
          <w:tab w:val="num" w:pos="3600"/>
        </w:tabs>
        <w:ind w:left="3600" w:hanging="360"/>
      </w:pPr>
      <w:rPr>
        <w:rFonts w:ascii="Courier New" w:hAnsi="Courier New"/>
      </w:rPr>
    </w:lvl>
    <w:lvl w:ilvl="5" w:tplc="8340D5E0">
      <w:start w:val="1"/>
      <w:numFmt w:val="bullet"/>
      <w:lvlText w:val=""/>
      <w:lvlJc w:val="left"/>
      <w:pPr>
        <w:tabs>
          <w:tab w:val="num" w:pos="4320"/>
        </w:tabs>
        <w:ind w:left="4320" w:hanging="360"/>
      </w:pPr>
      <w:rPr>
        <w:rFonts w:ascii="Wingdings" w:hAnsi="Wingdings"/>
      </w:rPr>
    </w:lvl>
    <w:lvl w:ilvl="6" w:tplc="9DAC5540">
      <w:start w:val="1"/>
      <w:numFmt w:val="bullet"/>
      <w:lvlText w:val=""/>
      <w:lvlJc w:val="left"/>
      <w:pPr>
        <w:tabs>
          <w:tab w:val="num" w:pos="5040"/>
        </w:tabs>
        <w:ind w:left="5040" w:hanging="360"/>
      </w:pPr>
      <w:rPr>
        <w:rFonts w:ascii="Symbol" w:hAnsi="Symbol"/>
      </w:rPr>
    </w:lvl>
    <w:lvl w:ilvl="7" w:tplc="115C4C14">
      <w:start w:val="1"/>
      <w:numFmt w:val="bullet"/>
      <w:lvlText w:val="o"/>
      <w:lvlJc w:val="left"/>
      <w:pPr>
        <w:tabs>
          <w:tab w:val="num" w:pos="5760"/>
        </w:tabs>
        <w:ind w:left="5760" w:hanging="360"/>
      </w:pPr>
      <w:rPr>
        <w:rFonts w:ascii="Courier New" w:hAnsi="Courier New"/>
      </w:rPr>
    </w:lvl>
    <w:lvl w:ilvl="8" w:tplc="1D440B74">
      <w:start w:val="1"/>
      <w:numFmt w:val="bullet"/>
      <w:lvlText w:val=""/>
      <w:lvlJc w:val="left"/>
      <w:pPr>
        <w:tabs>
          <w:tab w:val="num" w:pos="6480"/>
        </w:tabs>
        <w:ind w:left="6480" w:hanging="360"/>
      </w:pPr>
      <w:rPr>
        <w:rFonts w:ascii="Wingdings" w:hAnsi="Wingdings"/>
      </w:rPr>
    </w:lvl>
  </w:abstractNum>
  <w:abstractNum w:abstractNumId="500" w15:restartNumberingAfterBreak="0">
    <w:nsid w:val="7A0F5854"/>
    <w:multiLevelType w:val="hybridMultilevel"/>
    <w:tmpl w:val="7A0F5854"/>
    <w:lvl w:ilvl="0" w:tplc="2C5AC4A8">
      <w:start w:val="1"/>
      <w:numFmt w:val="bullet"/>
      <w:lvlText w:val=""/>
      <w:lvlJc w:val="left"/>
      <w:pPr>
        <w:tabs>
          <w:tab w:val="num" w:pos="480"/>
        </w:tabs>
        <w:ind w:left="480" w:hanging="480"/>
      </w:pPr>
      <w:rPr>
        <w:rFonts w:ascii="Wingdings" w:eastAsia="Wingdings" w:hAnsi="Wingdings" w:cs="Wingdings"/>
      </w:rPr>
    </w:lvl>
    <w:lvl w:ilvl="1" w:tplc="F758B008">
      <w:start w:val="1"/>
      <w:numFmt w:val="bullet"/>
      <w:lvlText w:val="o"/>
      <w:lvlJc w:val="left"/>
      <w:pPr>
        <w:tabs>
          <w:tab w:val="num" w:pos="1440"/>
        </w:tabs>
        <w:ind w:left="1440" w:hanging="360"/>
      </w:pPr>
      <w:rPr>
        <w:rFonts w:ascii="Courier New" w:hAnsi="Courier New"/>
      </w:rPr>
    </w:lvl>
    <w:lvl w:ilvl="2" w:tplc="B06CAE32">
      <w:start w:val="1"/>
      <w:numFmt w:val="bullet"/>
      <w:lvlText w:val=""/>
      <w:lvlJc w:val="left"/>
      <w:pPr>
        <w:tabs>
          <w:tab w:val="num" w:pos="2160"/>
        </w:tabs>
        <w:ind w:left="2160" w:hanging="360"/>
      </w:pPr>
      <w:rPr>
        <w:rFonts w:ascii="Wingdings" w:hAnsi="Wingdings"/>
      </w:rPr>
    </w:lvl>
    <w:lvl w:ilvl="3" w:tplc="59ACB250">
      <w:start w:val="1"/>
      <w:numFmt w:val="bullet"/>
      <w:lvlText w:val=""/>
      <w:lvlJc w:val="left"/>
      <w:pPr>
        <w:tabs>
          <w:tab w:val="num" w:pos="2880"/>
        </w:tabs>
        <w:ind w:left="2880" w:hanging="360"/>
      </w:pPr>
      <w:rPr>
        <w:rFonts w:ascii="Symbol" w:hAnsi="Symbol"/>
      </w:rPr>
    </w:lvl>
    <w:lvl w:ilvl="4" w:tplc="4FC0F0FC">
      <w:start w:val="1"/>
      <w:numFmt w:val="bullet"/>
      <w:lvlText w:val="o"/>
      <w:lvlJc w:val="left"/>
      <w:pPr>
        <w:tabs>
          <w:tab w:val="num" w:pos="3600"/>
        </w:tabs>
        <w:ind w:left="3600" w:hanging="360"/>
      </w:pPr>
      <w:rPr>
        <w:rFonts w:ascii="Courier New" w:hAnsi="Courier New"/>
      </w:rPr>
    </w:lvl>
    <w:lvl w:ilvl="5" w:tplc="9906E598">
      <w:start w:val="1"/>
      <w:numFmt w:val="bullet"/>
      <w:lvlText w:val=""/>
      <w:lvlJc w:val="left"/>
      <w:pPr>
        <w:tabs>
          <w:tab w:val="num" w:pos="4320"/>
        </w:tabs>
        <w:ind w:left="4320" w:hanging="360"/>
      </w:pPr>
      <w:rPr>
        <w:rFonts w:ascii="Wingdings" w:hAnsi="Wingdings"/>
      </w:rPr>
    </w:lvl>
    <w:lvl w:ilvl="6" w:tplc="BFDA838A">
      <w:start w:val="1"/>
      <w:numFmt w:val="bullet"/>
      <w:lvlText w:val=""/>
      <w:lvlJc w:val="left"/>
      <w:pPr>
        <w:tabs>
          <w:tab w:val="num" w:pos="5040"/>
        </w:tabs>
        <w:ind w:left="5040" w:hanging="360"/>
      </w:pPr>
      <w:rPr>
        <w:rFonts w:ascii="Symbol" w:hAnsi="Symbol"/>
      </w:rPr>
    </w:lvl>
    <w:lvl w:ilvl="7" w:tplc="B2CE0656">
      <w:start w:val="1"/>
      <w:numFmt w:val="bullet"/>
      <w:lvlText w:val="o"/>
      <w:lvlJc w:val="left"/>
      <w:pPr>
        <w:tabs>
          <w:tab w:val="num" w:pos="5760"/>
        </w:tabs>
        <w:ind w:left="5760" w:hanging="360"/>
      </w:pPr>
      <w:rPr>
        <w:rFonts w:ascii="Courier New" w:hAnsi="Courier New"/>
      </w:rPr>
    </w:lvl>
    <w:lvl w:ilvl="8" w:tplc="51162A5A">
      <w:start w:val="1"/>
      <w:numFmt w:val="bullet"/>
      <w:lvlText w:val=""/>
      <w:lvlJc w:val="left"/>
      <w:pPr>
        <w:tabs>
          <w:tab w:val="num" w:pos="6480"/>
        </w:tabs>
        <w:ind w:left="6480" w:hanging="360"/>
      </w:pPr>
      <w:rPr>
        <w:rFonts w:ascii="Wingdings" w:hAnsi="Wingdings"/>
      </w:rPr>
    </w:lvl>
  </w:abstractNum>
  <w:abstractNum w:abstractNumId="501" w15:restartNumberingAfterBreak="0">
    <w:nsid w:val="7A0F5855"/>
    <w:multiLevelType w:val="hybridMultilevel"/>
    <w:tmpl w:val="7A0F5855"/>
    <w:lvl w:ilvl="0" w:tplc="ABEE7140">
      <w:start w:val="1"/>
      <w:numFmt w:val="bullet"/>
      <w:lvlText w:val=""/>
      <w:lvlJc w:val="left"/>
      <w:pPr>
        <w:tabs>
          <w:tab w:val="num" w:pos="480"/>
        </w:tabs>
        <w:ind w:left="480" w:hanging="480"/>
      </w:pPr>
      <w:rPr>
        <w:rFonts w:ascii="Wingdings" w:eastAsia="Wingdings" w:hAnsi="Wingdings" w:cs="Wingdings"/>
      </w:rPr>
    </w:lvl>
    <w:lvl w:ilvl="1" w:tplc="25406DD8">
      <w:start w:val="1"/>
      <w:numFmt w:val="bullet"/>
      <w:lvlText w:val="o"/>
      <w:lvlJc w:val="left"/>
      <w:pPr>
        <w:tabs>
          <w:tab w:val="num" w:pos="1440"/>
        </w:tabs>
        <w:ind w:left="1440" w:hanging="360"/>
      </w:pPr>
      <w:rPr>
        <w:rFonts w:ascii="Courier New" w:hAnsi="Courier New"/>
      </w:rPr>
    </w:lvl>
    <w:lvl w:ilvl="2" w:tplc="74B6DE80">
      <w:start w:val="1"/>
      <w:numFmt w:val="bullet"/>
      <w:lvlText w:val=""/>
      <w:lvlJc w:val="left"/>
      <w:pPr>
        <w:tabs>
          <w:tab w:val="num" w:pos="2160"/>
        </w:tabs>
        <w:ind w:left="2160" w:hanging="360"/>
      </w:pPr>
      <w:rPr>
        <w:rFonts w:ascii="Wingdings" w:hAnsi="Wingdings"/>
      </w:rPr>
    </w:lvl>
    <w:lvl w:ilvl="3" w:tplc="81621D50">
      <w:start w:val="1"/>
      <w:numFmt w:val="bullet"/>
      <w:lvlText w:val=""/>
      <w:lvlJc w:val="left"/>
      <w:pPr>
        <w:tabs>
          <w:tab w:val="num" w:pos="2880"/>
        </w:tabs>
        <w:ind w:left="2880" w:hanging="360"/>
      </w:pPr>
      <w:rPr>
        <w:rFonts w:ascii="Symbol" w:hAnsi="Symbol"/>
      </w:rPr>
    </w:lvl>
    <w:lvl w:ilvl="4" w:tplc="E5BE3344">
      <w:start w:val="1"/>
      <w:numFmt w:val="bullet"/>
      <w:lvlText w:val="o"/>
      <w:lvlJc w:val="left"/>
      <w:pPr>
        <w:tabs>
          <w:tab w:val="num" w:pos="3600"/>
        </w:tabs>
        <w:ind w:left="3600" w:hanging="360"/>
      </w:pPr>
      <w:rPr>
        <w:rFonts w:ascii="Courier New" w:hAnsi="Courier New"/>
      </w:rPr>
    </w:lvl>
    <w:lvl w:ilvl="5" w:tplc="43C2E3A6">
      <w:start w:val="1"/>
      <w:numFmt w:val="bullet"/>
      <w:lvlText w:val=""/>
      <w:lvlJc w:val="left"/>
      <w:pPr>
        <w:tabs>
          <w:tab w:val="num" w:pos="4320"/>
        </w:tabs>
        <w:ind w:left="4320" w:hanging="360"/>
      </w:pPr>
      <w:rPr>
        <w:rFonts w:ascii="Wingdings" w:hAnsi="Wingdings"/>
      </w:rPr>
    </w:lvl>
    <w:lvl w:ilvl="6" w:tplc="FB2EDD30">
      <w:start w:val="1"/>
      <w:numFmt w:val="bullet"/>
      <w:lvlText w:val=""/>
      <w:lvlJc w:val="left"/>
      <w:pPr>
        <w:tabs>
          <w:tab w:val="num" w:pos="5040"/>
        </w:tabs>
        <w:ind w:left="5040" w:hanging="360"/>
      </w:pPr>
      <w:rPr>
        <w:rFonts w:ascii="Symbol" w:hAnsi="Symbol"/>
      </w:rPr>
    </w:lvl>
    <w:lvl w:ilvl="7" w:tplc="3D843B78">
      <w:start w:val="1"/>
      <w:numFmt w:val="bullet"/>
      <w:lvlText w:val="o"/>
      <w:lvlJc w:val="left"/>
      <w:pPr>
        <w:tabs>
          <w:tab w:val="num" w:pos="5760"/>
        </w:tabs>
        <w:ind w:left="5760" w:hanging="360"/>
      </w:pPr>
      <w:rPr>
        <w:rFonts w:ascii="Courier New" w:hAnsi="Courier New"/>
      </w:rPr>
    </w:lvl>
    <w:lvl w:ilvl="8" w:tplc="F2A68628">
      <w:start w:val="1"/>
      <w:numFmt w:val="bullet"/>
      <w:lvlText w:val=""/>
      <w:lvlJc w:val="left"/>
      <w:pPr>
        <w:tabs>
          <w:tab w:val="num" w:pos="6480"/>
        </w:tabs>
        <w:ind w:left="6480" w:hanging="360"/>
      </w:pPr>
      <w:rPr>
        <w:rFonts w:ascii="Wingdings" w:hAnsi="Wingdings"/>
      </w:rPr>
    </w:lvl>
  </w:abstractNum>
  <w:abstractNum w:abstractNumId="502" w15:restartNumberingAfterBreak="0">
    <w:nsid w:val="7A0F5856"/>
    <w:multiLevelType w:val="hybridMultilevel"/>
    <w:tmpl w:val="7A0F5856"/>
    <w:lvl w:ilvl="0" w:tplc="B30427FA">
      <w:start w:val="1"/>
      <w:numFmt w:val="bullet"/>
      <w:lvlText w:val=""/>
      <w:lvlJc w:val="left"/>
      <w:pPr>
        <w:tabs>
          <w:tab w:val="num" w:pos="480"/>
        </w:tabs>
        <w:ind w:left="480" w:hanging="480"/>
      </w:pPr>
      <w:rPr>
        <w:rFonts w:ascii="Wingdings" w:eastAsia="Wingdings" w:hAnsi="Wingdings" w:cs="Wingdings"/>
      </w:rPr>
    </w:lvl>
    <w:lvl w:ilvl="1" w:tplc="F0AECE48">
      <w:start w:val="1"/>
      <w:numFmt w:val="bullet"/>
      <w:lvlText w:val="o"/>
      <w:lvlJc w:val="left"/>
      <w:pPr>
        <w:tabs>
          <w:tab w:val="num" w:pos="1440"/>
        </w:tabs>
        <w:ind w:left="1440" w:hanging="360"/>
      </w:pPr>
      <w:rPr>
        <w:rFonts w:ascii="Courier New" w:hAnsi="Courier New"/>
      </w:rPr>
    </w:lvl>
    <w:lvl w:ilvl="2" w:tplc="4B080308">
      <w:start w:val="1"/>
      <w:numFmt w:val="bullet"/>
      <w:lvlText w:val=""/>
      <w:lvlJc w:val="left"/>
      <w:pPr>
        <w:tabs>
          <w:tab w:val="num" w:pos="2160"/>
        </w:tabs>
        <w:ind w:left="2160" w:hanging="360"/>
      </w:pPr>
      <w:rPr>
        <w:rFonts w:ascii="Wingdings" w:hAnsi="Wingdings"/>
      </w:rPr>
    </w:lvl>
    <w:lvl w:ilvl="3" w:tplc="88B06EE4">
      <w:start w:val="1"/>
      <w:numFmt w:val="bullet"/>
      <w:lvlText w:val=""/>
      <w:lvlJc w:val="left"/>
      <w:pPr>
        <w:tabs>
          <w:tab w:val="num" w:pos="2880"/>
        </w:tabs>
        <w:ind w:left="2880" w:hanging="360"/>
      </w:pPr>
      <w:rPr>
        <w:rFonts w:ascii="Symbol" w:hAnsi="Symbol"/>
      </w:rPr>
    </w:lvl>
    <w:lvl w:ilvl="4" w:tplc="B6509506">
      <w:start w:val="1"/>
      <w:numFmt w:val="bullet"/>
      <w:lvlText w:val="o"/>
      <w:lvlJc w:val="left"/>
      <w:pPr>
        <w:tabs>
          <w:tab w:val="num" w:pos="3600"/>
        </w:tabs>
        <w:ind w:left="3600" w:hanging="360"/>
      </w:pPr>
      <w:rPr>
        <w:rFonts w:ascii="Courier New" w:hAnsi="Courier New"/>
      </w:rPr>
    </w:lvl>
    <w:lvl w:ilvl="5" w:tplc="7976148E">
      <w:start w:val="1"/>
      <w:numFmt w:val="bullet"/>
      <w:lvlText w:val=""/>
      <w:lvlJc w:val="left"/>
      <w:pPr>
        <w:tabs>
          <w:tab w:val="num" w:pos="4320"/>
        </w:tabs>
        <w:ind w:left="4320" w:hanging="360"/>
      </w:pPr>
      <w:rPr>
        <w:rFonts w:ascii="Wingdings" w:hAnsi="Wingdings"/>
      </w:rPr>
    </w:lvl>
    <w:lvl w:ilvl="6" w:tplc="1462644A">
      <w:start w:val="1"/>
      <w:numFmt w:val="bullet"/>
      <w:lvlText w:val=""/>
      <w:lvlJc w:val="left"/>
      <w:pPr>
        <w:tabs>
          <w:tab w:val="num" w:pos="5040"/>
        </w:tabs>
        <w:ind w:left="5040" w:hanging="360"/>
      </w:pPr>
      <w:rPr>
        <w:rFonts w:ascii="Symbol" w:hAnsi="Symbol"/>
      </w:rPr>
    </w:lvl>
    <w:lvl w:ilvl="7" w:tplc="C810B696">
      <w:start w:val="1"/>
      <w:numFmt w:val="bullet"/>
      <w:lvlText w:val="o"/>
      <w:lvlJc w:val="left"/>
      <w:pPr>
        <w:tabs>
          <w:tab w:val="num" w:pos="5760"/>
        </w:tabs>
        <w:ind w:left="5760" w:hanging="360"/>
      </w:pPr>
      <w:rPr>
        <w:rFonts w:ascii="Courier New" w:hAnsi="Courier New"/>
      </w:rPr>
    </w:lvl>
    <w:lvl w:ilvl="8" w:tplc="2CECE2CE">
      <w:start w:val="1"/>
      <w:numFmt w:val="bullet"/>
      <w:lvlText w:val=""/>
      <w:lvlJc w:val="left"/>
      <w:pPr>
        <w:tabs>
          <w:tab w:val="num" w:pos="6480"/>
        </w:tabs>
        <w:ind w:left="6480" w:hanging="360"/>
      </w:pPr>
      <w:rPr>
        <w:rFonts w:ascii="Wingdings" w:hAnsi="Wingdings"/>
      </w:rPr>
    </w:lvl>
  </w:abstractNum>
  <w:abstractNum w:abstractNumId="503" w15:restartNumberingAfterBreak="0">
    <w:nsid w:val="7A0F5857"/>
    <w:multiLevelType w:val="hybridMultilevel"/>
    <w:tmpl w:val="7A0F5857"/>
    <w:lvl w:ilvl="0" w:tplc="EC4CB4BA">
      <w:start w:val="1"/>
      <w:numFmt w:val="bullet"/>
      <w:lvlText w:val=""/>
      <w:lvlJc w:val="left"/>
      <w:pPr>
        <w:tabs>
          <w:tab w:val="num" w:pos="480"/>
        </w:tabs>
        <w:ind w:left="480" w:hanging="480"/>
      </w:pPr>
      <w:rPr>
        <w:rFonts w:ascii="Wingdings" w:eastAsia="Wingdings" w:hAnsi="Wingdings" w:cs="Wingdings"/>
      </w:rPr>
    </w:lvl>
    <w:lvl w:ilvl="1" w:tplc="C946401E">
      <w:start w:val="1"/>
      <w:numFmt w:val="bullet"/>
      <w:lvlText w:val="o"/>
      <w:lvlJc w:val="left"/>
      <w:pPr>
        <w:tabs>
          <w:tab w:val="num" w:pos="1440"/>
        </w:tabs>
        <w:ind w:left="1440" w:hanging="360"/>
      </w:pPr>
      <w:rPr>
        <w:rFonts w:ascii="Courier New" w:hAnsi="Courier New"/>
      </w:rPr>
    </w:lvl>
    <w:lvl w:ilvl="2" w:tplc="136A4508">
      <w:start w:val="1"/>
      <w:numFmt w:val="bullet"/>
      <w:lvlText w:val=""/>
      <w:lvlJc w:val="left"/>
      <w:pPr>
        <w:tabs>
          <w:tab w:val="num" w:pos="2160"/>
        </w:tabs>
        <w:ind w:left="2160" w:hanging="360"/>
      </w:pPr>
      <w:rPr>
        <w:rFonts w:ascii="Wingdings" w:hAnsi="Wingdings"/>
      </w:rPr>
    </w:lvl>
    <w:lvl w:ilvl="3" w:tplc="A07898E6">
      <w:start w:val="1"/>
      <w:numFmt w:val="bullet"/>
      <w:lvlText w:val=""/>
      <w:lvlJc w:val="left"/>
      <w:pPr>
        <w:tabs>
          <w:tab w:val="num" w:pos="2880"/>
        </w:tabs>
        <w:ind w:left="2880" w:hanging="360"/>
      </w:pPr>
      <w:rPr>
        <w:rFonts w:ascii="Symbol" w:hAnsi="Symbol"/>
      </w:rPr>
    </w:lvl>
    <w:lvl w:ilvl="4" w:tplc="53D44B66">
      <w:start w:val="1"/>
      <w:numFmt w:val="bullet"/>
      <w:lvlText w:val="o"/>
      <w:lvlJc w:val="left"/>
      <w:pPr>
        <w:tabs>
          <w:tab w:val="num" w:pos="3600"/>
        </w:tabs>
        <w:ind w:left="3600" w:hanging="360"/>
      </w:pPr>
      <w:rPr>
        <w:rFonts w:ascii="Courier New" w:hAnsi="Courier New"/>
      </w:rPr>
    </w:lvl>
    <w:lvl w:ilvl="5" w:tplc="06E610C2">
      <w:start w:val="1"/>
      <w:numFmt w:val="bullet"/>
      <w:lvlText w:val=""/>
      <w:lvlJc w:val="left"/>
      <w:pPr>
        <w:tabs>
          <w:tab w:val="num" w:pos="4320"/>
        </w:tabs>
        <w:ind w:left="4320" w:hanging="360"/>
      </w:pPr>
      <w:rPr>
        <w:rFonts w:ascii="Wingdings" w:hAnsi="Wingdings"/>
      </w:rPr>
    </w:lvl>
    <w:lvl w:ilvl="6" w:tplc="4C6E72FA">
      <w:start w:val="1"/>
      <w:numFmt w:val="bullet"/>
      <w:lvlText w:val=""/>
      <w:lvlJc w:val="left"/>
      <w:pPr>
        <w:tabs>
          <w:tab w:val="num" w:pos="5040"/>
        </w:tabs>
        <w:ind w:left="5040" w:hanging="360"/>
      </w:pPr>
      <w:rPr>
        <w:rFonts w:ascii="Symbol" w:hAnsi="Symbol"/>
      </w:rPr>
    </w:lvl>
    <w:lvl w:ilvl="7" w:tplc="6B6C7E90">
      <w:start w:val="1"/>
      <w:numFmt w:val="bullet"/>
      <w:lvlText w:val="o"/>
      <w:lvlJc w:val="left"/>
      <w:pPr>
        <w:tabs>
          <w:tab w:val="num" w:pos="5760"/>
        </w:tabs>
        <w:ind w:left="5760" w:hanging="360"/>
      </w:pPr>
      <w:rPr>
        <w:rFonts w:ascii="Courier New" w:hAnsi="Courier New"/>
      </w:rPr>
    </w:lvl>
    <w:lvl w:ilvl="8" w:tplc="FEB2953A">
      <w:start w:val="1"/>
      <w:numFmt w:val="bullet"/>
      <w:lvlText w:val=""/>
      <w:lvlJc w:val="left"/>
      <w:pPr>
        <w:tabs>
          <w:tab w:val="num" w:pos="6480"/>
        </w:tabs>
        <w:ind w:left="6480" w:hanging="360"/>
      </w:pPr>
      <w:rPr>
        <w:rFonts w:ascii="Wingdings" w:hAnsi="Wingdings"/>
      </w:rPr>
    </w:lvl>
  </w:abstractNum>
  <w:abstractNum w:abstractNumId="504" w15:restartNumberingAfterBreak="0">
    <w:nsid w:val="7A0F5858"/>
    <w:multiLevelType w:val="hybridMultilevel"/>
    <w:tmpl w:val="7A0F5858"/>
    <w:lvl w:ilvl="0" w:tplc="97A65EA0">
      <w:start w:val="1"/>
      <w:numFmt w:val="bullet"/>
      <w:lvlText w:val=""/>
      <w:lvlJc w:val="left"/>
      <w:pPr>
        <w:tabs>
          <w:tab w:val="num" w:pos="480"/>
        </w:tabs>
        <w:ind w:left="480" w:hanging="480"/>
      </w:pPr>
      <w:rPr>
        <w:rFonts w:ascii="Wingdings" w:eastAsia="Wingdings" w:hAnsi="Wingdings" w:cs="Wingdings"/>
      </w:rPr>
    </w:lvl>
    <w:lvl w:ilvl="1" w:tplc="A8E03FCA">
      <w:start w:val="1"/>
      <w:numFmt w:val="bullet"/>
      <w:lvlText w:val="o"/>
      <w:lvlJc w:val="left"/>
      <w:pPr>
        <w:tabs>
          <w:tab w:val="num" w:pos="1440"/>
        </w:tabs>
        <w:ind w:left="1440" w:hanging="360"/>
      </w:pPr>
      <w:rPr>
        <w:rFonts w:ascii="Courier New" w:hAnsi="Courier New"/>
      </w:rPr>
    </w:lvl>
    <w:lvl w:ilvl="2" w:tplc="ADA4DFEE">
      <w:start w:val="1"/>
      <w:numFmt w:val="bullet"/>
      <w:lvlText w:val=""/>
      <w:lvlJc w:val="left"/>
      <w:pPr>
        <w:tabs>
          <w:tab w:val="num" w:pos="2160"/>
        </w:tabs>
        <w:ind w:left="2160" w:hanging="360"/>
      </w:pPr>
      <w:rPr>
        <w:rFonts w:ascii="Wingdings" w:hAnsi="Wingdings"/>
      </w:rPr>
    </w:lvl>
    <w:lvl w:ilvl="3" w:tplc="52D40C96">
      <w:start w:val="1"/>
      <w:numFmt w:val="bullet"/>
      <w:lvlText w:val=""/>
      <w:lvlJc w:val="left"/>
      <w:pPr>
        <w:tabs>
          <w:tab w:val="num" w:pos="2880"/>
        </w:tabs>
        <w:ind w:left="2880" w:hanging="360"/>
      </w:pPr>
      <w:rPr>
        <w:rFonts w:ascii="Symbol" w:hAnsi="Symbol"/>
      </w:rPr>
    </w:lvl>
    <w:lvl w:ilvl="4" w:tplc="169473BE">
      <w:start w:val="1"/>
      <w:numFmt w:val="bullet"/>
      <w:lvlText w:val="o"/>
      <w:lvlJc w:val="left"/>
      <w:pPr>
        <w:tabs>
          <w:tab w:val="num" w:pos="3600"/>
        </w:tabs>
        <w:ind w:left="3600" w:hanging="360"/>
      </w:pPr>
      <w:rPr>
        <w:rFonts w:ascii="Courier New" w:hAnsi="Courier New"/>
      </w:rPr>
    </w:lvl>
    <w:lvl w:ilvl="5" w:tplc="D7101EDA">
      <w:start w:val="1"/>
      <w:numFmt w:val="bullet"/>
      <w:lvlText w:val=""/>
      <w:lvlJc w:val="left"/>
      <w:pPr>
        <w:tabs>
          <w:tab w:val="num" w:pos="4320"/>
        </w:tabs>
        <w:ind w:left="4320" w:hanging="360"/>
      </w:pPr>
      <w:rPr>
        <w:rFonts w:ascii="Wingdings" w:hAnsi="Wingdings"/>
      </w:rPr>
    </w:lvl>
    <w:lvl w:ilvl="6" w:tplc="00D2CF2C">
      <w:start w:val="1"/>
      <w:numFmt w:val="bullet"/>
      <w:lvlText w:val=""/>
      <w:lvlJc w:val="left"/>
      <w:pPr>
        <w:tabs>
          <w:tab w:val="num" w:pos="5040"/>
        </w:tabs>
        <w:ind w:left="5040" w:hanging="360"/>
      </w:pPr>
      <w:rPr>
        <w:rFonts w:ascii="Symbol" w:hAnsi="Symbol"/>
      </w:rPr>
    </w:lvl>
    <w:lvl w:ilvl="7" w:tplc="7D8039FA">
      <w:start w:val="1"/>
      <w:numFmt w:val="bullet"/>
      <w:lvlText w:val="o"/>
      <w:lvlJc w:val="left"/>
      <w:pPr>
        <w:tabs>
          <w:tab w:val="num" w:pos="5760"/>
        </w:tabs>
        <w:ind w:left="5760" w:hanging="360"/>
      </w:pPr>
      <w:rPr>
        <w:rFonts w:ascii="Courier New" w:hAnsi="Courier New"/>
      </w:rPr>
    </w:lvl>
    <w:lvl w:ilvl="8" w:tplc="9BE4F704">
      <w:start w:val="1"/>
      <w:numFmt w:val="bullet"/>
      <w:lvlText w:val=""/>
      <w:lvlJc w:val="left"/>
      <w:pPr>
        <w:tabs>
          <w:tab w:val="num" w:pos="6480"/>
        </w:tabs>
        <w:ind w:left="6480" w:hanging="360"/>
      </w:pPr>
      <w:rPr>
        <w:rFonts w:ascii="Wingdings" w:hAnsi="Wingdings"/>
      </w:rPr>
    </w:lvl>
  </w:abstractNum>
  <w:abstractNum w:abstractNumId="505" w15:restartNumberingAfterBreak="0">
    <w:nsid w:val="7A0F5859"/>
    <w:multiLevelType w:val="hybridMultilevel"/>
    <w:tmpl w:val="7A0F5859"/>
    <w:lvl w:ilvl="0" w:tplc="C80AD8DC">
      <w:start w:val="1"/>
      <w:numFmt w:val="bullet"/>
      <w:lvlText w:val=""/>
      <w:lvlJc w:val="left"/>
      <w:pPr>
        <w:tabs>
          <w:tab w:val="num" w:pos="480"/>
        </w:tabs>
        <w:ind w:left="480" w:hanging="480"/>
      </w:pPr>
      <w:rPr>
        <w:rFonts w:ascii="Wingdings" w:eastAsia="Wingdings" w:hAnsi="Wingdings" w:cs="Wingdings"/>
      </w:rPr>
    </w:lvl>
    <w:lvl w:ilvl="1" w:tplc="13FE7678">
      <w:start w:val="1"/>
      <w:numFmt w:val="bullet"/>
      <w:lvlText w:val="o"/>
      <w:lvlJc w:val="left"/>
      <w:pPr>
        <w:tabs>
          <w:tab w:val="num" w:pos="1440"/>
        </w:tabs>
        <w:ind w:left="1440" w:hanging="360"/>
      </w:pPr>
      <w:rPr>
        <w:rFonts w:ascii="Courier New" w:hAnsi="Courier New"/>
      </w:rPr>
    </w:lvl>
    <w:lvl w:ilvl="2" w:tplc="5B309D14">
      <w:start w:val="1"/>
      <w:numFmt w:val="bullet"/>
      <w:lvlText w:val=""/>
      <w:lvlJc w:val="left"/>
      <w:pPr>
        <w:tabs>
          <w:tab w:val="num" w:pos="2160"/>
        </w:tabs>
        <w:ind w:left="2160" w:hanging="360"/>
      </w:pPr>
      <w:rPr>
        <w:rFonts w:ascii="Wingdings" w:hAnsi="Wingdings"/>
      </w:rPr>
    </w:lvl>
    <w:lvl w:ilvl="3" w:tplc="9112EF32">
      <w:start w:val="1"/>
      <w:numFmt w:val="bullet"/>
      <w:lvlText w:val=""/>
      <w:lvlJc w:val="left"/>
      <w:pPr>
        <w:tabs>
          <w:tab w:val="num" w:pos="2880"/>
        </w:tabs>
        <w:ind w:left="2880" w:hanging="360"/>
      </w:pPr>
      <w:rPr>
        <w:rFonts w:ascii="Symbol" w:hAnsi="Symbol"/>
      </w:rPr>
    </w:lvl>
    <w:lvl w:ilvl="4" w:tplc="0100A95A">
      <w:start w:val="1"/>
      <w:numFmt w:val="bullet"/>
      <w:lvlText w:val="o"/>
      <w:lvlJc w:val="left"/>
      <w:pPr>
        <w:tabs>
          <w:tab w:val="num" w:pos="3600"/>
        </w:tabs>
        <w:ind w:left="3600" w:hanging="360"/>
      </w:pPr>
      <w:rPr>
        <w:rFonts w:ascii="Courier New" w:hAnsi="Courier New"/>
      </w:rPr>
    </w:lvl>
    <w:lvl w:ilvl="5" w:tplc="538C889A">
      <w:start w:val="1"/>
      <w:numFmt w:val="bullet"/>
      <w:lvlText w:val=""/>
      <w:lvlJc w:val="left"/>
      <w:pPr>
        <w:tabs>
          <w:tab w:val="num" w:pos="4320"/>
        </w:tabs>
        <w:ind w:left="4320" w:hanging="360"/>
      </w:pPr>
      <w:rPr>
        <w:rFonts w:ascii="Wingdings" w:hAnsi="Wingdings"/>
      </w:rPr>
    </w:lvl>
    <w:lvl w:ilvl="6" w:tplc="ED9657A4">
      <w:start w:val="1"/>
      <w:numFmt w:val="bullet"/>
      <w:lvlText w:val=""/>
      <w:lvlJc w:val="left"/>
      <w:pPr>
        <w:tabs>
          <w:tab w:val="num" w:pos="5040"/>
        </w:tabs>
        <w:ind w:left="5040" w:hanging="360"/>
      </w:pPr>
      <w:rPr>
        <w:rFonts w:ascii="Symbol" w:hAnsi="Symbol"/>
      </w:rPr>
    </w:lvl>
    <w:lvl w:ilvl="7" w:tplc="8012CE44">
      <w:start w:val="1"/>
      <w:numFmt w:val="bullet"/>
      <w:lvlText w:val="o"/>
      <w:lvlJc w:val="left"/>
      <w:pPr>
        <w:tabs>
          <w:tab w:val="num" w:pos="5760"/>
        </w:tabs>
        <w:ind w:left="5760" w:hanging="360"/>
      </w:pPr>
      <w:rPr>
        <w:rFonts w:ascii="Courier New" w:hAnsi="Courier New"/>
      </w:rPr>
    </w:lvl>
    <w:lvl w:ilvl="8" w:tplc="AEE2B77A">
      <w:start w:val="1"/>
      <w:numFmt w:val="bullet"/>
      <w:lvlText w:val=""/>
      <w:lvlJc w:val="left"/>
      <w:pPr>
        <w:tabs>
          <w:tab w:val="num" w:pos="6480"/>
        </w:tabs>
        <w:ind w:left="6480" w:hanging="360"/>
      </w:pPr>
      <w:rPr>
        <w:rFonts w:ascii="Wingdings" w:hAnsi="Wingdings"/>
      </w:rPr>
    </w:lvl>
  </w:abstractNum>
  <w:abstractNum w:abstractNumId="506" w15:restartNumberingAfterBreak="0">
    <w:nsid w:val="7A0F585A"/>
    <w:multiLevelType w:val="hybridMultilevel"/>
    <w:tmpl w:val="7A0F585A"/>
    <w:lvl w:ilvl="0" w:tplc="C48247F2">
      <w:start w:val="1"/>
      <w:numFmt w:val="bullet"/>
      <w:lvlText w:val=""/>
      <w:lvlJc w:val="left"/>
      <w:pPr>
        <w:tabs>
          <w:tab w:val="num" w:pos="480"/>
        </w:tabs>
        <w:ind w:left="480" w:hanging="480"/>
      </w:pPr>
      <w:rPr>
        <w:rFonts w:ascii="Wingdings" w:eastAsia="Wingdings" w:hAnsi="Wingdings" w:cs="Wingdings"/>
      </w:rPr>
    </w:lvl>
    <w:lvl w:ilvl="1" w:tplc="7FEC10E2">
      <w:start w:val="1"/>
      <w:numFmt w:val="bullet"/>
      <w:lvlText w:val="o"/>
      <w:lvlJc w:val="left"/>
      <w:pPr>
        <w:tabs>
          <w:tab w:val="num" w:pos="1440"/>
        </w:tabs>
        <w:ind w:left="1440" w:hanging="360"/>
      </w:pPr>
      <w:rPr>
        <w:rFonts w:ascii="Courier New" w:hAnsi="Courier New"/>
      </w:rPr>
    </w:lvl>
    <w:lvl w:ilvl="2" w:tplc="24120E38">
      <w:start w:val="1"/>
      <w:numFmt w:val="bullet"/>
      <w:lvlText w:val=""/>
      <w:lvlJc w:val="left"/>
      <w:pPr>
        <w:tabs>
          <w:tab w:val="num" w:pos="2160"/>
        </w:tabs>
        <w:ind w:left="2160" w:hanging="360"/>
      </w:pPr>
      <w:rPr>
        <w:rFonts w:ascii="Wingdings" w:hAnsi="Wingdings"/>
      </w:rPr>
    </w:lvl>
    <w:lvl w:ilvl="3" w:tplc="C038C558">
      <w:start w:val="1"/>
      <w:numFmt w:val="bullet"/>
      <w:lvlText w:val=""/>
      <w:lvlJc w:val="left"/>
      <w:pPr>
        <w:tabs>
          <w:tab w:val="num" w:pos="2880"/>
        </w:tabs>
        <w:ind w:left="2880" w:hanging="360"/>
      </w:pPr>
      <w:rPr>
        <w:rFonts w:ascii="Symbol" w:hAnsi="Symbol"/>
      </w:rPr>
    </w:lvl>
    <w:lvl w:ilvl="4" w:tplc="5118957A">
      <w:start w:val="1"/>
      <w:numFmt w:val="bullet"/>
      <w:lvlText w:val="o"/>
      <w:lvlJc w:val="left"/>
      <w:pPr>
        <w:tabs>
          <w:tab w:val="num" w:pos="3600"/>
        </w:tabs>
        <w:ind w:left="3600" w:hanging="360"/>
      </w:pPr>
      <w:rPr>
        <w:rFonts w:ascii="Courier New" w:hAnsi="Courier New"/>
      </w:rPr>
    </w:lvl>
    <w:lvl w:ilvl="5" w:tplc="0ECE6166">
      <w:start w:val="1"/>
      <w:numFmt w:val="bullet"/>
      <w:lvlText w:val=""/>
      <w:lvlJc w:val="left"/>
      <w:pPr>
        <w:tabs>
          <w:tab w:val="num" w:pos="4320"/>
        </w:tabs>
        <w:ind w:left="4320" w:hanging="360"/>
      </w:pPr>
      <w:rPr>
        <w:rFonts w:ascii="Wingdings" w:hAnsi="Wingdings"/>
      </w:rPr>
    </w:lvl>
    <w:lvl w:ilvl="6" w:tplc="124421B4">
      <w:start w:val="1"/>
      <w:numFmt w:val="bullet"/>
      <w:lvlText w:val=""/>
      <w:lvlJc w:val="left"/>
      <w:pPr>
        <w:tabs>
          <w:tab w:val="num" w:pos="5040"/>
        </w:tabs>
        <w:ind w:left="5040" w:hanging="360"/>
      </w:pPr>
      <w:rPr>
        <w:rFonts w:ascii="Symbol" w:hAnsi="Symbol"/>
      </w:rPr>
    </w:lvl>
    <w:lvl w:ilvl="7" w:tplc="59F0DF2C">
      <w:start w:val="1"/>
      <w:numFmt w:val="bullet"/>
      <w:lvlText w:val="o"/>
      <w:lvlJc w:val="left"/>
      <w:pPr>
        <w:tabs>
          <w:tab w:val="num" w:pos="5760"/>
        </w:tabs>
        <w:ind w:left="5760" w:hanging="360"/>
      </w:pPr>
      <w:rPr>
        <w:rFonts w:ascii="Courier New" w:hAnsi="Courier New"/>
      </w:rPr>
    </w:lvl>
    <w:lvl w:ilvl="8" w:tplc="29F87586">
      <w:start w:val="1"/>
      <w:numFmt w:val="bullet"/>
      <w:lvlText w:val=""/>
      <w:lvlJc w:val="left"/>
      <w:pPr>
        <w:tabs>
          <w:tab w:val="num" w:pos="6480"/>
        </w:tabs>
        <w:ind w:left="6480" w:hanging="360"/>
      </w:pPr>
      <w:rPr>
        <w:rFonts w:ascii="Wingdings" w:hAnsi="Wingdings"/>
      </w:rPr>
    </w:lvl>
  </w:abstractNum>
  <w:abstractNum w:abstractNumId="507" w15:restartNumberingAfterBreak="0">
    <w:nsid w:val="7A0F585B"/>
    <w:multiLevelType w:val="hybridMultilevel"/>
    <w:tmpl w:val="7A0F585B"/>
    <w:lvl w:ilvl="0" w:tplc="9870A200">
      <w:start w:val="1"/>
      <w:numFmt w:val="bullet"/>
      <w:lvlText w:val=""/>
      <w:lvlJc w:val="left"/>
      <w:pPr>
        <w:tabs>
          <w:tab w:val="num" w:pos="480"/>
        </w:tabs>
        <w:ind w:left="480" w:hanging="480"/>
      </w:pPr>
      <w:rPr>
        <w:rFonts w:ascii="Wingdings" w:eastAsia="Wingdings" w:hAnsi="Wingdings" w:cs="Wingdings"/>
      </w:rPr>
    </w:lvl>
    <w:lvl w:ilvl="1" w:tplc="594E924E">
      <w:start w:val="1"/>
      <w:numFmt w:val="bullet"/>
      <w:lvlText w:val="o"/>
      <w:lvlJc w:val="left"/>
      <w:pPr>
        <w:tabs>
          <w:tab w:val="num" w:pos="1440"/>
        </w:tabs>
        <w:ind w:left="1440" w:hanging="360"/>
      </w:pPr>
      <w:rPr>
        <w:rFonts w:ascii="Courier New" w:hAnsi="Courier New"/>
      </w:rPr>
    </w:lvl>
    <w:lvl w:ilvl="2" w:tplc="26B8D44C">
      <w:start w:val="1"/>
      <w:numFmt w:val="bullet"/>
      <w:lvlText w:val=""/>
      <w:lvlJc w:val="left"/>
      <w:pPr>
        <w:tabs>
          <w:tab w:val="num" w:pos="2160"/>
        </w:tabs>
        <w:ind w:left="2160" w:hanging="360"/>
      </w:pPr>
      <w:rPr>
        <w:rFonts w:ascii="Wingdings" w:hAnsi="Wingdings"/>
      </w:rPr>
    </w:lvl>
    <w:lvl w:ilvl="3" w:tplc="08840A08">
      <w:start w:val="1"/>
      <w:numFmt w:val="bullet"/>
      <w:lvlText w:val=""/>
      <w:lvlJc w:val="left"/>
      <w:pPr>
        <w:tabs>
          <w:tab w:val="num" w:pos="2880"/>
        </w:tabs>
        <w:ind w:left="2880" w:hanging="360"/>
      </w:pPr>
      <w:rPr>
        <w:rFonts w:ascii="Symbol" w:hAnsi="Symbol"/>
      </w:rPr>
    </w:lvl>
    <w:lvl w:ilvl="4" w:tplc="4BF21494">
      <w:start w:val="1"/>
      <w:numFmt w:val="bullet"/>
      <w:lvlText w:val="o"/>
      <w:lvlJc w:val="left"/>
      <w:pPr>
        <w:tabs>
          <w:tab w:val="num" w:pos="3600"/>
        </w:tabs>
        <w:ind w:left="3600" w:hanging="360"/>
      </w:pPr>
      <w:rPr>
        <w:rFonts w:ascii="Courier New" w:hAnsi="Courier New"/>
      </w:rPr>
    </w:lvl>
    <w:lvl w:ilvl="5" w:tplc="F120F26E">
      <w:start w:val="1"/>
      <w:numFmt w:val="bullet"/>
      <w:lvlText w:val=""/>
      <w:lvlJc w:val="left"/>
      <w:pPr>
        <w:tabs>
          <w:tab w:val="num" w:pos="4320"/>
        </w:tabs>
        <w:ind w:left="4320" w:hanging="360"/>
      </w:pPr>
      <w:rPr>
        <w:rFonts w:ascii="Wingdings" w:hAnsi="Wingdings"/>
      </w:rPr>
    </w:lvl>
    <w:lvl w:ilvl="6" w:tplc="029EE2D6">
      <w:start w:val="1"/>
      <w:numFmt w:val="bullet"/>
      <w:lvlText w:val=""/>
      <w:lvlJc w:val="left"/>
      <w:pPr>
        <w:tabs>
          <w:tab w:val="num" w:pos="5040"/>
        </w:tabs>
        <w:ind w:left="5040" w:hanging="360"/>
      </w:pPr>
      <w:rPr>
        <w:rFonts w:ascii="Symbol" w:hAnsi="Symbol"/>
      </w:rPr>
    </w:lvl>
    <w:lvl w:ilvl="7" w:tplc="BB0C4982">
      <w:start w:val="1"/>
      <w:numFmt w:val="bullet"/>
      <w:lvlText w:val="o"/>
      <w:lvlJc w:val="left"/>
      <w:pPr>
        <w:tabs>
          <w:tab w:val="num" w:pos="5760"/>
        </w:tabs>
        <w:ind w:left="5760" w:hanging="360"/>
      </w:pPr>
      <w:rPr>
        <w:rFonts w:ascii="Courier New" w:hAnsi="Courier New"/>
      </w:rPr>
    </w:lvl>
    <w:lvl w:ilvl="8" w:tplc="67407558">
      <w:start w:val="1"/>
      <w:numFmt w:val="bullet"/>
      <w:lvlText w:val=""/>
      <w:lvlJc w:val="left"/>
      <w:pPr>
        <w:tabs>
          <w:tab w:val="num" w:pos="6480"/>
        </w:tabs>
        <w:ind w:left="6480" w:hanging="360"/>
      </w:pPr>
      <w:rPr>
        <w:rFonts w:ascii="Wingdings" w:hAnsi="Wingdings"/>
      </w:rPr>
    </w:lvl>
  </w:abstractNum>
  <w:abstractNum w:abstractNumId="508" w15:restartNumberingAfterBreak="0">
    <w:nsid w:val="7A0F585C"/>
    <w:multiLevelType w:val="hybridMultilevel"/>
    <w:tmpl w:val="7A0F585C"/>
    <w:lvl w:ilvl="0" w:tplc="A0BE28E6">
      <w:start w:val="1"/>
      <w:numFmt w:val="bullet"/>
      <w:lvlText w:val=""/>
      <w:lvlJc w:val="left"/>
      <w:pPr>
        <w:tabs>
          <w:tab w:val="num" w:pos="480"/>
        </w:tabs>
        <w:ind w:left="480" w:hanging="480"/>
      </w:pPr>
      <w:rPr>
        <w:rFonts w:ascii="Wingdings" w:eastAsia="Wingdings" w:hAnsi="Wingdings" w:cs="Wingdings"/>
      </w:rPr>
    </w:lvl>
    <w:lvl w:ilvl="1" w:tplc="6116E7BC">
      <w:start w:val="1"/>
      <w:numFmt w:val="bullet"/>
      <w:lvlText w:val="o"/>
      <w:lvlJc w:val="left"/>
      <w:pPr>
        <w:tabs>
          <w:tab w:val="num" w:pos="1440"/>
        </w:tabs>
        <w:ind w:left="1440" w:hanging="360"/>
      </w:pPr>
      <w:rPr>
        <w:rFonts w:ascii="Courier New" w:hAnsi="Courier New"/>
      </w:rPr>
    </w:lvl>
    <w:lvl w:ilvl="2" w:tplc="D4D8E08C">
      <w:start w:val="1"/>
      <w:numFmt w:val="bullet"/>
      <w:lvlText w:val=""/>
      <w:lvlJc w:val="left"/>
      <w:pPr>
        <w:tabs>
          <w:tab w:val="num" w:pos="2160"/>
        </w:tabs>
        <w:ind w:left="2160" w:hanging="360"/>
      </w:pPr>
      <w:rPr>
        <w:rFonts w:ascii="Wingdings" w:hAnsi="Wingdings"/>
      </w:rPr>
    </w:lvl>
    <w:lvl w:ilvl="3" w:tplc="E09EC7E8">
      <w:start w:val="1"/>
      <w:numFmt w:val="bullet"/>
      <w:lvlText w:val=""/>
      <w:lvlJc w:val="left"/>
      <w:pPr>
        <w:tabs>
          <w:tab w:val="num" w:pos="2880"/>
        </w:tabs>
        <w:ind w:left="2880" w:hanging="360"/>
      </w:pPr>
      <w:rPr>
        <w:rFonts w:ascii="Symbol" w:hAnsi="Symbol"/>
      </w:rPr>
    </w:lvl>
    <w:lvl w:ilvl="4" w:tplc="B958DB30">
      <w:start w:val="1"/>
      <w:numFmt w:val="bullet"/>
      <w:lvlText w:val="o"/>
      <w:lvlJc w:val="left"/>
      <w:pPr>
        <w:tabs>
          <w:tab w:val="num" w:pos="3600"/>
        </w:tabs>
        <w:ind w:left="3600" w:hanging="360"/>
      </w:pPr>
      <w:rPr>
        <w:rFonts w:ascii="Courier New" w:hAnsi="Courier New"/>
      </w:rPr>
    </w:lvl>
    <w:lvl w:ilvl="5" w:tplc="7AA443C4">
      <w:start w:val="1"/>
      <w:numFmt w:val="bullet"/>
      <w:lvlText w:val=""/>
      <w:lvlJc w:val="left"/>
      <w:pPr>
        <w:tabs>
          <w:tab w:val="num" w:pos="4320"/>
        </w:tabs>
        <w:ind w:left="4320" w:hanging="360"/>
      </w:pPr>
      <w:rPr>
        <w:rFonts w:ascii="Wingdings" w:hAnsi="Wingdings"/>
      </w:rPr>
    </w:lvl>
    <w:lvl w:ilvl="6" w:tplc="41326DBE">
      <w:start w:val="1"/>
      <w:numFmt w:val="bullet"/>
      <w:lvlText w:val=""/>
      <w:lvlJc w:val="left"/>
      <w:pPr>
        <w:tabs>
          <w:tab w:val="num" w:pos="5040"/>
        </w:tabs>
        <w:ind w:left="5040" w:hanging="360"/>
      </w:pPr>
      <w:rPr>
        <w:rFonts w:ascii="Symbol" w:hAnsi="Symbol"/>
      </w:rPr>
    </w:lvl>
    <w:lvl w:ilvl="7" w:tplc="7C74D89C">
      <w:start w:val="1"/>
      <w:numFmt w:val="bullet"/>
      <w:lvlText w:val="o"/>
      <w:lvlJc w:val="left"/>
      <w:pPr>
        <w:tabs>
          <w:tab w:val="num" w:pos="5760"/>
        </w:tabs>
        <w:ind w:left="5760" w:hanging="360"/>
      </w:pPr>
      <w:rPr>
        <w:rFonts w:ascii="Courier New" w:hAnsi="Courier New"/>
      </w:rPr>
    </w:lvl>
    <w:lvl w:ilvl="8" w:tplc="9C2A93D0">
      <w:start w:val="1"/>
      <w:numFmt w:val="bullet"/>
      <w:lvlText w:val=""/>
      <w:lvlJc w:val="left"/>
      <w:pPr>
        <w:tabs>
          <w:tab w:val="num" w:pos="6480"/>
        </w:tabs>
        <w:ind w:left="6480" w:hanging="360"/>
      </w:pPr>
      <w:rPr>
        <w:rFonts w:ascii="Wingdings" w:hAnsi="Wingdings"/>
      </w:rPr>
    </w:lvl>
  </w:abstractNum>
  <w:abstractNum w:abstractNumId="509" w15:restartNumberingAfterBreak="0">
    <w:nsid w:val="7A0F585D"/>
    <w:multiLevelType w:val="hybridMultilevel"/>
    <w:tmpl w:val="7A0F585D"/>
    <w:lvl w:ilvl="0" w:tplc="DFA419A4">
      <w:start w:val="1"/>
      <w:numFmt w:val="bullet"/>
      <w:lvlText w:val=""/>
      <w:lvlJc w:val="left"/>
      <w:pPr>
        <w:tabs>
          <w:tab w:val="num" w:pos="480"/>
        </w:tabs>
        <w:ind w:left="480" w:hanging="480"/>
      </w:pPr>
      <w:rPr>
        <w:rFonts w:ascii="Wingdings" w:eastAsia="Wingdings" w:hAnsi="Wingdings" w:cs="Wingdings"/>
      </w:rPr>
    </w:lvl>
    <w:lvl w:ilvl="1" w:tplc="1BBA1B24">
      <w:start w:val="1"/>
      <w:numFmt w:val="bullet"/>
      <w:lvlText w:val="o"/>
      <w:lvlJc w:val="left"/>
      <w:pPr>
        <w:tabs>
          <w:tab w:val="num" w:pos="1440"/>
        </w:tabs>
        <w:ind w:left="1440" w:hanging="360"/>
      </w:pPr>
      <w:rPr>
        <w:rFonts w:ascii="Courier New" w:hAnsi="Courier New"/>
      </w:rPr>
    </w:lvl>
    <w:lvl w:ilvl="2" w:tplc="7A4C3758">
      <w:start w:val="1"/>
      <w:numFmt w:val="bullet"/>
      <w:lvlText w:val=""/>
      <w:lvlJc w:val="left"/>
      <w:pPr>
        <w:tabs>
          <w:tab w:val="num" w:pos="2160"/>
        </w:tabs>
        <w:ind w:left="2160" w:hanging="360"/>
      </w:pPr>
      <w:rPr>
        <w:rFonts w:ascii="Wingdings" w:hAnsi="Wingdings"/>
      </w:rPr>
    </w:lvl>
    <w:lvl w:ilvl="3" w:tplc="9578AEA0">
      <w:start w:val="1"/>
      <w:numFmt w:val="bullet"/>
      <w:lvlText w:val=""/>
      <w:lvlJc w:val="left"/>
      <w:pPr>
        <w:tabs>
          <w:tab w:val="num" w:pos="2880"/>
        </w:tabs>
        <w:ind w:left="2880" w:hanging="360"/>
      </w:pPr>
      <w:rPr>
        <w:rFonts w:ascii="Symbol" w:hAnsi="Symbol"/>
      </w:rPr>
    </w:lvl>
    <w:lvl w:ilvl="4" w:tplc="DCB0D184">
      <w:start w:val="1"/>
      <w:numFmt w:val="bullet"/>
      <w:lvlText w:val="o"/>
      <w:lvlJc w:val="left"/>
      <w:pPr>
        <w:tabs>
          <w:tab w:val="num" w:pos="3600"/>
        </w:tabs>
        <w:ind w:left="3600" w:hanging="360"/>
      </w:pPr>
      <w:rPr>
        <w:rFonts w:ascii="Courier New" w:hAnsi="Courier New"/>
      </w:rPr>
    </w:lvl>
    <w:lvl w:ilvl="5" w:tplc="6292FDD0">
      <w:start w:val="1"/>
      <w:numFmt w:val="bullet"/>
      <w:lvlText w:val=""/>
      <w:lvlJc w:val="left"/>
      <w:pPr>
        <w:tabs>
          <w:tab w:val="num" w:pos="4320"/>
        </w:tabs>
        <w:ind w:left="4320" w:hanging="360"/>
      </w:pPr>
      <w:rPr>
        <w:rFonts w:ascii="Wingdings" w:hAnsi="Wingdings"/>
      </w:rPr>
    </w:lvl>
    <w:lvl w:ilvl="6" w:tplc="9FF28228">
      <w:start w:val="1"/>
      <w:numFmt w:val="bullet"/>
      <w:lvlText w:val=""/>
      <w:lvlJc w:val="left"/>
      <w:pPr>
        <w:tabs>
          <w:tab w:val="num" w:pos="5040"/>
        </w:tabs>
        <w:ind w:left="5040" w:hanging="360"/>
      </w:pPr>
      <w:rPr>
        <w:rFonts w:ascii="Symbol" w:hAnsi="Symbol"/>
      </w:rPr>
    </w:lvl>
    <w:lvl w:ilvl="7" w:tplc="D5A6C31C">
      <w:start w:val="1"/>
      <w:numFmt w:val="bullet"/>
      <w:lvlText w:val="o"/>
      <w:lvlJc w:val="left"/>
      <w:pPr>
        <w:tabs>
          <w:tab w:val="num" w:pos="5760"/>
        </w:tabs>
        <w:ind w:left="5760" w:hanging="360"/>
      </w:pPr>
      <w:rPr>
        <w:rFonts w:ascii="Courier New" w:hAnsi="Courier New"/>
      </w:rPr>
    </w:lvl>
    <w:lvl w:ilvl="8" w:tplc="A3D0E210">
      <w:start w:val="1"/>
      <w:numFmt w:val="bullet"/>
      <w:lvlText w:val=""/>
      <w:lvlJc w:val="left"/>
      <w:pPr>
        <w:tabs>
          <w:tab w:val="num" w:pos="6480"/>
        </w:tabs>
        <w:ind w:left="6480" w:hanging="360"/>
      </w:pPr>
      <w:rPr>
        <w:rFonts w:ascii="Wingdings" w:hAnsi="Wingdings"/>
      </w:rPr>
    </w:lvl>
  </w:abstractNum>
  <w:abstractNum w:abstractNumId="510" w15:restartNumberingAfterBreak="0">
    <w:nsid w:val="7A0F585E"/>
    <w:multiLevelType w:val="hybridMultilevel"/>
    <w:tmpl w:val="7A0F585E"/>
    <w:lvl w:ilvl="0" w:tplc="4170D3CE">
      <w:start w:val="1"/>
      <w:numFmt w:val="bullet"/>
      <w:lvlText w:val=""/>
      <w:lvlJc w:val="left"/>
      <w:pPr>
        <w:tabs>
          <w:tab w:val="num" w:pos="480"/>
        </w:tabs>
        <w:ind w:left="480" w:hanging="480"/>
      </w:pPr>
      <w:rPr>
        <w:rFonts w:ascii="Wingdings" w:eastAsia="Wingdings" w:hAnsi="Wingdings" w:cs="Wingdings"/>
      </w:rPr>
    </w:lvl>
    <w:lvl w:ilvl="1" w:tplc="33AEE600">
      <w:start w:val="1"/>
      <w:numFmt w:val="bullet"/>
      <w:lvlText w:val="o"/>
      <w:lvlJc w:val="left"/>
      <w:pPr>
        <w:tabs>
          <w:tab w:val="num" w:pos="1440"/>
        </w:tabs>
        <w:ind w:left="1440" w:hanging="360"/>
      </w:pPr>
      <w:rPr>
        <w:rFonts w:ascii="Courier New" w:hAnsi="Courier New"/>
      </w:rPr>
    </w:lvl>
    <w:lvl w:ilvl="2" w:tplc="1DD608F0">
      <w:start w:val="1"/>
      <w:numFmt w:val="bullet"/>
      <w:lvlText w:val=""/>
      <w:lvlJc w:val="left"/>
      <w:pPr>
        <w:tabs>
          <w:tab w:val="num" w:pos="2160"/>
        </w:tabs>
        <w:ind w:left="2160" w:hanging="360"/>
      </w:pPr>
      <w:rPr>
        <w:rFonts w:ascii="Wingdings" w:hAnsi="Wingdings"/>
      </w:rPr>
    </w:lvl>
    <w:lvl w:ilvl="3" w:tplc="4A8E9A9E">
      <w:start w:val="1"/>
      <w:numFmt w:val="bullet"/>
      <w:lvlText w:val=""/>
      <w:lvlJc w:val="left"/>
      <w:pPr>
        <w:tabs>
          <w:tab w:val="num" w:pos="2880"/>
        </w:tabs>
        <w:ind w:left="2880" w:hanging="360"/>
      </w:pPr>
      <w:rPr>
        <w:rFonts w:ascii="Symbol" w:hAnsi="Symbol"/>
      </w:rPr>
    </w:lvl>
    <w:lvl w:ilvl="4" w:tplc="280EEFF6">
      <w:start w:val="1"/>
      <w:numFmt w:val="bullet"/>
      <w:lvlText w:val="o"/>
      <w:lvlJc w:val="left"/>
      <w:pPr>
        <w:tabs>
          <w:tab w:val="num" w:pos="3600"/>
        </w:tabs>
        <w:ind w:left="3600" w:hanging="360"/>
      </w:pPr>
      <w:rPr>
        <w:rFonts w:ascii="Courier New" w:hAnsi="Courier New"/>
      </w:rPr>
    </w:lvl>
    <w:lvl w:ilvl="5" w:tplc="737836D2">
      <w:start w:val="1"/>
      <w:numFmt w:val="bullet"/>
      <w:lvlText w:val=""/>
      <w:lvlJc w:val="left"/>
      <w:pPr>
        <w:tabs>
          <w:tab w:val="num" w:pos="4320"/>
        </w:tabs>
        <w:ind w:left="4320" w:hanging="360"/>
      </w:pPr>
      <w:rPr>
        <w:rFonts w:ascii="Wingdings" w:hAnsi="Wingdings"/>
      </w:rPr>
    </w:lvl>
    <w:lvl w:ilvl="6" w:tplc="78B05484">
      <w:start w:val="1"/>
      <w:numFmt w:val="bullet"/>
      <w:lvlText w:val=""/>
      <w:lvlJc w:val="left"/>
      <w:pPr>
        <w:tabs>
          <w:tab w:val="num" w:pos="5040"/>
        </w:tabs>
        <w:ind w:left="5040" w:hanging="360"/>
      </w:pPr>
      <w:rPr>
        <w:rFonts w:ascii="Symbol" w:hAnsi="Symbol"/>
      </w:rPr>
    </w:lvl>
    <w:lvl w:ilvl="7" w:tplc="CD246C28">
      <w:start w:val="1"/>
      <w:numFmt w:val="bullet"/>
      <w:lvlText w:val="o"/>
      <w:lvlJc w:val="left"/>
      <w:pPr>
        <w:tabs>
          <w:tab w:val="num" w:pos="5760"/>
        </w:tabs>
        <w:ind w:left="5760" w:hanging="360"/>
      </w:pPr>
      <w:rPr>
        <w:rFonts w:ascii="Courier New" w:hAnsi="Courier New"/>
      </w:rPr>
    </w:lvl>
    <w:lvl w:ilvl="8" w:tplc="948404FA">
      <w:start w:val="1"/>
      <w:numFmt w:val="bullet"/>
      <w:lvlText w:val=""/>
      <w:lvlJc w:val="left"/>
      <w:pPr>
        <w:tabs>
          <w:tab w:val="num" w:pos="6480"/>
        </w:tabs>
        <w:ind w:left="6480" w:hanging="360"/>
      </w:pPr>
      <w:rPr>
        <w:rFonts w:ascii="Wingdings" w:hAnsi="Wingdings"/>
      </w:rPr>
    </w:lvl>
  </w:abstractNum>
  <w:abstractNum w:abstractNumId="511" w15:restartNumberingAfterBreak="0">
    <w:nsid w:val="7A0F585F"/>
    <w:multiLevelType w:val="hybridMultilevel"/>
    <w:tmpl w:val="7A0F585F"/>
    <w:lvl w:ilvl="0" w:tplc="55E8F57E">
      <w:start w:val="1"/>
      <w:numFmt w:val="bullet"/>
      <w:lvlText w:val=""/>
      <w:lvlJc w:val="left"/>
      <w:pPr>
        <w:tabs>
          <w:tab w:val="num" w:pos="480"/>
        </w:tabs>
        <w:ind w:left="480" w:hanging="480"/>
      </w:pPr>
      <w:rPr>
        <w:rFonts w:ascii="Wingdings" w:eastAsia="Wingdings" w:hAnsi="Wingdings" w:cs="Wingdings"/>
      </w:rPr>
    </w:lvl>
    <w:lvl w:ilvl="1" w:tplc="878A5692">
      <w:start w:val="1"/>
      <w:numFmt w:val="bullet"/>
      <w:lvlText w:val="o"/>
      <w:lvlJc w:val="left"/>
      <w:pPr>
        <w:tabs>
          <w:tab w:val="num" w:pos="1440"/>
        </w:tabs>
        <w:ind w:left="1440" w:hanging="360"/>
      </w:pPr>
      <w:rPr>
        <w:rFonts w:ascii="Courier New" w:hAnsi="Courier New"/>
      </w:rPr>
    </w:lvl>
    <w:lvl w:ilvl="2" w:tplc="8A16D864">
      <w:start w:val="1"/>
      <w:numFmt w:val="bullet"/>
      <w:lvlText w:val=""/>
      <w:lvlJc w:val="left"/>
      <w:pPr>
        <w:tabs>
          <w:tab w:val="num" w:pos="2160"/>
        </w:tabs>
        <w:ind w:left="2160" w:hanging="360"/>
      </w:pPr>
      <w:rPr>
        <w:rFonts w:ascii="Wingdings" w:hAnsi="Wingdings"/>
      </w:rPr>
    </w:lvl>
    <w:lvl w:ilvl="3" w:tplc="F6748364">
      <w:start w:val="1"/>
      <w:numFmt w:val="bullet"/>
      <w:lvlText w:val=""/>
      <w:lvlJc w:val="left"/>
      <w:pPr>
        <w:tabs>
          <w:tab w:val="num" w:pos="2880"/>
        </w:tabs>
        <w:ind w:left="2880" w:hanging="360"/>
      </w:pPr>
      <w:rPr>
        <w:rFonts w:ascii="Symbol" w:hAnsi="Symbol"/>
      </w:rPr>
    </w:lvl>
    <w:lvl w:ilvl="4" w:tplc="21D2D6E8">
      <w:start w:val="1"/>
      <w:numFmt w:val="bullet"/>
      <w:lvlText w:val="o"/>
      <w:lvlJc w:val="left"/>
      <w:pPr>
        <w:tabs>
          <w:tab w:val="num" w:pos="3600"/>
        </w:tabs>
        <w:ind w:left="3600" w:hanging="360"/>
      </w:pPr>
      <w:rPr>
        <w:rFonts w:ascii="Courier New" w:hAnsi="Courier New"/>
      </w:rPr>
    </w:lvl>
    <w:lvl w:ilvl="5" w:tplc="3C8E6DCA">
      <w:start w:val="1"/>
      <w:numFmt w:val="bullet"/>
      <w:lvlText w:val=""/>
      <w:lvlJc w:val="left"/>
      <w:pPr>
        <w:tabs>
          <w:tab w:val="num" w:pos="4320"/>
        </w:tabs>
        <w:ind w:left="4320" w:hanging="360"/>
      </w:pPr>
      <w:rPr>
        <w:rFonts w:ascii="Wingdings" w:hAnsi="Wingdings"/>
      </w:rPr>
    </w:lvl>
    <w:lvl w:ilvl="6" w:tplc="6DA4B1E8">
      <w:start w:val="1"/>
      <w:numFmt w:val="bullet"/>
      <w:lvlText w:val=""/>
      <w:lvlJc w:val="left"/>
      <w:pPr>
        <w:tabs>
          <w:tab w:val="num" w:pos="5040"/>
        </w:tabs>
        <w:ind w:left="5040" w:hanging="360"/>
      </w:pPr>
      <w:rPr>
        <w:rFonts w:ascii="Symbol" w:hAnsi="Symbol"/>
      </w:rPr>
    </w:lvl>
    <w:lvl w:ilvl="7" w:tplc="C5BA1612">
      <w:start w:val="1"/>
      <w:numFmt w:val="bullet"/>
      <w:lvlText w:val="o"/>
      <w:lvlJc w:val="left"/>
      <w:pPr>
        <w:tabs>
          <w:tab w:val="num" w:pos="5760"/>
        </w:tabs>
        <w:ind w:left="5760" w:hanging="360"/>
      </w:pPr>
      <w:rPr>
        <w:rFonts w:ascii="Courier New" w:hAnsi="Courier New"/>
      </w:rPr>
    </w:lvl>
    <w:lvl w:ilvl="8" w:tplc="2E6A0A86">
      <w:start w:val="1"/>
      <w:numFmt w:val="bullet"/>
      <w:lvlText w:val=""/>
      <w:lvlJc w:val="left"/>
      <w:pPr>
        <w:tabs>
          <w:tab w:val="num" w:pos="6480"/>
        </w:tabs>
        <w:ind w:left="6480" w:hanging="360"/>
      </w:pPr>
      <w:rPr>
        <w:rFonts w:ascii="Wingdings" w:hAnsi="Wingdings"/>
      </w:rPr>
    </w:lvl>
  </w:abstractNum>
  <w:abstractNum w:abstractNumId="512" w15:restartNumberingAfterBreak="0">
    <w:nsid w:val="7A0F5860"/>
    <w:multiLevelType w:val="hybridMultilevel"/>
    <w:tmpl w:val="7A0F5860"/>
    <w:lvl w:ilvl="0" w:tplc="E8FE135C">
      <w:start w:val="1"/>
      <w:numFmt w:val="bullet"/>
      <w:lvlText w:val=""/>
      <w:lvlJc w:val="left"/>
      <w:pPr>
        <w:tabs>
          <w:tab w:val="num" w:pos="480"/>
        </w:tabs>
        <w:ind w:left="480" w:hanging="480"/>
      </w:pPr>
      <w:rPr>
        <w:rFonts w:ascii="Wingdings" w:eastAsia="Wingdings" w:hAnsi="Wingdings" w:cs="Wingdings"/>
      </w:rPr>
    </w:lvl>
    <w:lvl w:ilvl="1" w:tplc="387A068C">
      <w:start w:val="1"/>
      <w:numFmt w:val="bullet"/>
      <w:lvlText w:val="o"/>
      <w:lvlJc w:val="left"/>
      <w:pPr>
        <w:tabs>
          <w:tab w:val="num" w:pos="1440"/>
        </w:tabs>
        <w:ind w:left="1440" w:hanging="360"/>
      </w:pPr>
      <w:rPr>
        <w:rFonts w:ascii="Courier New" w:hAnsi="Courier New"/>
      </w:rPr>
    </w:lvl>
    <w:lvl w:ilvl="2" w:tplc="65D06EEA">
      <w:start w:val="1"/>
      <w:numFmt w:val="bullet"/>
      <w:lvlText w:val=""/>
      <w:lvlJc w:val="left"/>
      <w:pPr>
        <w:tabs>
          <w:tab w:val="num" w:pos="2160"/>
        </w:tabs>
        <w:ind w:left="2160" w:hanging="360"/>
      </w:pPr>
      <w:rPr>
        <w:rFonts w:ascii="Wingdings" w:hAnsi="Wingdings"/>
      </w:rPr>
    </w:lvl>
    <w:lvl w:ilvl="3" w:tplc="7D861980">
      <w:start w:val="1"/>
      <w:numFmt w:val="bullet"/>
      <w:lvlText w:val=""/>
      <w:lvlJc w:val="left"/>
      <w:pPr>
        <w:tabs>
          <w:tab w:val="num" w:pos="2880"/>
        </w:tabs>
        <w:ind w:left="2880" w:hanging="360"/>
      </w:pPr>
      <w:rPr>
        <w:rFonts w:ascii="Symbol" w:hAnsi="Symbol"/>
      </w:rPr>
    </w:lvl>
    <w:lvl w:ilvl="4" w:tplc="BC34A5A2">
      <w:start w:val="1"/>
      <w:numFmt w:val="bullet"/>
      <w:lvlText w:val="o"/>
      <w:lvlJc w:val="left"/>
      <w:pPr>
        <w:tabs>
          <w:tab w:val="num" w:pos="3600"/>
        </w:tabs>
        <w:ind w:left="3600" w:hanging="360"/>
      </w:pPr>
      <w:rPr>
        <w:rFonts w:ascii="Courier New" w:hAnsi="Courier New"/>
      </w:rPr>
    </w:lvl>
    <w:lvl w:ilvl="5" w:tplc="EB46A458">
      <w:start w:val="1"/>
      <w:numFmt w:val="bullet"/>
      <w:lvlText w:val=""/>
      <w:lvlJc w:val="left"/>
      <w:pPr>
        <w:tabs>
          <w:tab w:val="num" w:pos="4320"/>
        </w:tabs>
        <w:ind w:left="4320" w:hanging="360"/>
      </w:pPr>
      <w:rPr>
        <w:rFonts w:ascii="Wingdings" w:hAnsi="Wingdings"/>
      </w:rPr>
    </w:lvl>
    <w:lvl w:ilvl="6" w:tplc="6E6EF63A">
      <w:start w:val="1"/>
      <w:numFmt w:val="bullet"/>
      <w:lvlText w:val=""/>
      <w:lvlJc w:val="left"/>
      <w:pPr>
        <w:tabs>
          <w:tab w:val="num" w:pos="5040"/>
        </w:tabs>
        <w:ind w:left="5040" w:hanging="360"/>
      </w:pPr>
      <w:rPr>
        <w:rFonts w:ascii="Symbol" w:hAnsi="Symbol"/>
      </w:rPr>
    </w:lvl>
    <w:lvl w:ilvl="7" w:tplc="AF0E1D78">
      <w:start w:val="1"/>
      <w:numFmt w:val="bullet"/>
      <w:lvlText w:val="o"/>
      <w:lvlJc w:val="left"/>
      <w:pPr>
        <w:tabs>
          <w:tab w:val="num" w:pos="5760"/>
        </w:tabs>
        <w:ind w:left="5760" w:hanging="360"/>
      </w:pPr>
      <w:rPr>
        <w:rFonts w:ascii="Courier New" w:hAnsi="Courier New"/>
      </w:rPr>
    </w:lvl>
    <w:lvl w:ilvl="8" w:tplc="103C30DC">
      <w:start w:val="1"/>
      <w:numFmt w:val="bullet"/>
      <w:lvlText w:val=""/>
      <w:lvlJc w:val="left"/>
      <w:pPr>
        <w:tabs>
          <w:tab w:val="num" w:pos="6480"/>
        </w:tabs>
        <w:ind w:left="6480" w:hanging="360"/>
      </w:pPr>
      <w:rPr>
        <w:rFonts w:ascii="Wingdings" w:hAnsi="Wingdings"/>
      </w:rPr>
    </w:lvl>
  </w:abstractNum>
  <w:abstractNum w:abstractNumId="513" w15:restartNumberingAfterBreak="0">
    <w:nsid w:val="7A0F5861"/>
    <w:multiLevelType w:val="hybridMultilevel"/>
    <w:tmpl w:val="7A0F5861"/>
    <w:lvl w:ilvl="0" w:tplc="7DDE2B22">
      <w:start w:val="1"/>
      <w:numFmt w:val="bullet"/>
      <w:lvlText w:val=""/>
      <w:lvlJc w:val="left"/>
      <w:pPr>
        <w:tabs>
          <w:tab w:val="num" w:pos="480"/>
        </w:tabs>
        <w:ind w:left="480" w:hanging="480"/>
      </w:pPr>
      <w:rPr>
        <w:rFonts w:ascii="Wingdings" w:eastAsia="Wingdings" w:hAnsi="Wingdings" w:cs="Wingdings"/>
      </w:rPr>
    </w:lvl>
    <w:lvl w:ilvl="1" w:tplc="FB70AAC0">
      <w:start w:val="1"/>
      <w:numFmt w:val="bullet"/>
      <w:lvlText w:val="o"/>
      <w:lvlJc w:val="left"/>
      <w:pPr>
        <w:tabs>
          <w:tab w:val="num" w:pos="1440"/>
        </w:tabs>
        <w:ind w:left="1440" w:hanging="360"/>
      </w:pPr>
      <w:rPr>
        <w:rFonts w:ascii="Courier New" w:hAnsi="Courier New"/>
      </w:rPr>
    </w:lvl>
    <w:lvl w:ilvl="2" w:tplc="3C0E664A">
      <w:start w:val="1"/>
      <w:numFmt w:val="bullet"/>
      <w:lvlText w:val=""/>
      <w:lvlJc w:val="left"/>
      <w:pPr>
        <w:tabs>
          <w:tab w:val="num" w:pos="2160"/>
        </w:tabs>
        <w:ind w:left="2160" w:hanging="360"/>
      </w:pPr>
      <w:rPr>
        <w:rFonts w:ascii="Wingdings" w:hAnsi="Wingdings"/>
      </w:rPr>
    </w:lvl>
    <w:lvl w:ilvl="3" w:tplc="B6A8DBDA">
      <w:start w:val="1"/>
      <w:numFmt w:val="bullet"/>
      <w:lvlText w:val=""/>
      <w:lvlJc w:val="left"/>
      <w:pPr>
        <w:tabs>
          <w:tab w:val="num" w:pos="2880"/>
        </w:tabs>
        <w:ind w:left="2880" w:hanging="360"/>
      </w:pPr>
      <w:rPr>
        <w:rFonts w:ascii="Symbol" w:hAnsi="Symbol"/>
      </w:rPr>
    </w:lvl>
    <w:lvl w:ilvl="4" w:tplc="E2D46DA0">
      <w:start w:val="1"/>
      <w:numFmt w:val="bullet"/>
      <w:lvlText w:val="o"/>
      <w:lvlJc w:val="left"/>
      <w:pPr>
        <w:tabs>
          <w:tab w:val="num" w:pos="3600"/>
        </w:tabs>
        <w:ind w:left="3600" w:hanging="360"/>
      </w:pPr>
      <w:rPr>
        <w:rFonts w:ascii="Courier New" w:hAnsi="Courier New"/>
      </w:rPr>
    </w:lvl>
    <w:lvl w:ilvl="5" w:tplc="184CA0FC">
      <w:start w:val="1"/>
      <w:numFmt w:val="bullet"/>
      <w:lvlText w:val=""/>
      <w:lvlJc w:val="left"/>
      <w:pPr>
        <w:tabs>
          <w:tab w:val="num" w:pos="4320"/>
        </w:tabs>
        <w:ind w:left="4320" w:hanging="360"/>
      </w:pPr>
      <w:rPr>
        <w:rFonts w:ascii="Wingdings" w:hAnsi="Wingdings"/>
      </w:rPr>
    </w:lvl>
    <w:lvl w:ilvl="6" w:tplc="8F16E224">
      <w:start w:val="1"/>
      <w:numFmt w:val="bullet"/>
      <w:lvlText w:val=""/>
      <w:lvlJc w:val="left"/>
      <w:pPr>
        <w:tabs>
          <w:tab w:val="num" w:pos="5040"/>
        </w:tabs>
        <w:ind w:left="5040" w:hanging="360"/>
      </w:pPr>
      <w:rPr>
        <w:rFonts w:ascii="Symbol" w:hAnsi="Symbol"/>
      </w:rPr>
    </w:lvl>
    <w:lvl w:ilvl="7" w:tplc="14EE68EE">
      <w:start w:val="1"/>
      <w:numFmt w:val="bullet"/>
      <w:lvlText w:val="o"/>
      <w:lvlJc w:val="left"/>
      <w:pPr>
        <w:tabs>
          <w:tab w:val="num" w:pos="5760"/>
        </w:tabs>
        <w:ind w:left="5760" w:hanging="360"/>
      </w:pPr>
      <w:rPr>
        <w:rFonts w:ascii="Courier New" w:hAnsi="Courier New"/>
      </w:rPr>
    </w:lvl>
    <w:lvl w:ilvl="8" w:tplc="0A7EF17A">
      <w:start w:val="1"/>
      <w:numFmt w:val="bullet"/>
      <w:lvlText w:val=""/>
      <w:lvlJc w:val="left"/>
      <w:pPr>
        <w:tabs>
          <w:tab w:val="num" w:pos="6480"/>
        </w:tabs>
        <w:ind w:left="6480" w:hanging="360"/>
      </w:pPr>
      <w:rPr>
        <w:rFonts w:ascii="Wingdings" w:hAnsi="Wingdings"/>
      </w:rPr>
    </w:lvl>
  </w:abstractNum>
  <w:abstractNum w:abstractNumId="514" w15:restartNumberingAfterBreak="0">
    <w:nsid w:val="7A0F5862"/>
    <w:multiLevelType w:val="hybridMultilevel"/>
    <w:tmpl w:val="7A0F5862"/>
    <w:lvl w:ilvl="0" w:tplc="68FE42A8">
      <w:start w:val="1"/>
      <w:numFmt w:val="bullet"/>
      <w:lvlText w:val=""/>
      <w:lvlJc w:val="left"/>
      <w:pPr>
        <w:tabs>
          <w:tab w:val="num" w:pos="480"/>
        </w:tabs>
        <w:ind w:left="480" w:hanging="480"/>
      </w:pPr>
      <w:rPr>
        <w:rFonts w:ascii="Wingdings" w:eastAsia="Wingdings" w:hAnsi="Wingdings" w:cs="Wingdings"/>
      </w:rPr>
    </w:lvl>
    <w:lvl w:ilvl="1" w:tplc="B2F01658">
      <w:start w:val="1"/>
      <w:numFmt w:val="bullet"/>
      <w:lvlText w:val="o"/>
      <w:lvlJc w:val="left"/>
      <w:pPr>
        <w:tabs>
          <w:tab w:val="num" w:pos="1440"/>
        </w:tabs>
        <w:ind w:left="1440" w:hanging="360"/>
      </w:pPr>
      <w:rPr>
        <w:rFonts w:ascii="Courier New" w:hAnsi="Courier New"/>
      </w:rPr>
    </w:lvl>
    <w:lvl w:ilvl="2" w:tplc="9AC04420">
      <w:start w:val="1"/>
      <w:numFmt w:val="bullet"/>
      <w:lvlText w:val=""/>
      <w:lvlJc w:val="left"/>
      <w:pPr>
        <w:tabs>
          <w:tab w:val="num" w:pos="2160"/>
        </w:tabs>
        <w:ind w:left="2160" w:hanging="360"/>
      </w:pPr>
      <w:rPr>
        <w:rFonts w:ascii="Wingdings" w:hAnsi="Wingdings"/>
      </w:rPr>
    </w:lvl>
    <w:lvl w:ilvl="3" w:tplc="CD302706">
      <w:start w:val="1"/>
      <w:numFmt w:val="bullet"/>
      <w:lvlText w:val=""/>
      <w:lvlJc w:val="left"/>
      <w:pPr>
        <w:tabs>
          <w:tab w:val="num" w:pos="2880"/>
        </w:tabs>
        <w:ind w:left="2880" w:hanging="360"/>
      </w:pPr>
      <w:rPr>
        <w:rFonts w:ascii="Symbol" w:hAnsi="Symbol"/>
      </w:rPr>
    </w:lvl>
    <w:lvl w:ilvl="4" w:tplc="6CBE186A">
      <w:start w:val="1"/>
      <w:numFmt w:val="bullet"/>
      <w:lvlText w:val="o"/>
      <w:lvlJc w:val="left"/>
      <w:pPr>
        <w:tabs>
          <w:tab w:val="num" w:pos="3600"/>
        </w:tabs>
        <w:ind w:left="3600" w:hanging="360"/>
      </w:pPr>
      <w:rPr>
        <w:rFonts w:ascii="Courier New" w:hAnsi="Courier New"/>
      </w:rPr>
    </w:lvl>
    <w:lvl w:ilvl="5" w:tplc="0FA2F7A2">
      <w:start w:val="1"/>
      <w:numFmt w:val="bullet"/>
      <w:lvlText w:val=""/>
      <w:lvlJc w:val="left"/>
      <w:pPr>
        <w:tabs>
          <w:tab w:val="num" w:pos="4320"/>
        </w:tabs>
        <w:ind w:left="4320" w:hanging="360"/>
      </w:pPr>
      <w:rPr>
        <w:rFonts w:ascii="Wingdings" w:hAnsi="Wingdings"/>
      </w:rPr>
    </w:lvl>
    <w:lvl w:ilvl="6" w:tplc="CE60AE50">
      <w:start w:val="1"/>
      <w:numFmt w:val="bullet"/>
      <w:lvlText w:val=""/>
      <w:lvlJc w:val="left"/>
      <w:pPr>
        <w:tabs>
          <w:tab w:val="num" w:pos="5040"/>
        </w:tabs>
        <w:ind w:left="5040" w:hanging="360"/>
      </w:pPr>
      <w:rPr>
        <w:rFonts w:ascii="Symbol" w:hAnsi="Symbol"/>
      </w:rPr>
    </w:lvl>
    <w:lvl w:ilvl="7" w:tplc="A2A4D786">
      <w:start w:val="1"/>
      <w:numFmt w:val="bullet"/>
      <w:lvlText w:val="o"/>
      <w:lvlJc w:val="left"/>
      <w:pPr>
        <w:tabs>
          <w:tab w:val="num" w:pos="5760"/>
        </w:tabs>
        <w:ind w:left="5760" w:hanging="360"/>
      </w:pPr>
      <w:rPr>
        <w:rFonts w:ascii="Courier New" w:hAnsi="Courier New"/>
      </w:rPr>
    </w:lvl>
    <w:lvl w:ilvl="8" w:tplc="ACAA7D6E">
      <w:start w:val="1"/>
      <w:numFmt w:val="bullet"/>
      <w:lvlText w:val=""/>
      <w:lvlJc w:val="left"/>
      <w:pPr>
        <w:tabs>
          <w:tab w:val="num" w:pos="6480"/>
        </w:tabs>
        <w:ind w:left="6480" w:hanging="360"/>
      </w:pPr>
      <w:rPr>
        <w:rFonts w:ascii="Wingdings" w:hAnsi="Wingdings"/>
      </w:rPr>
    </w:lvl>
  </w:abstractNum>
  <w:abstractNum w:abstractNumId="515" w15:restartNumberingAfterBreak="0">
    <w:nsid w:val="7A0F5863"/>
    <w:multiLevelType w:val="hybridMultilevel"/>
    <w:tmpl w:val="7A0F5863"/>
    <w:lvl w:ilvl="0" w:tplc="69A6A05A">
      <w:start w:val="1"/>
      <w:numFmt w:val="bullet"/>
      <w:lvlText w:val=""/>
      <w:lvlJc w:val="left"/>
      <w:pPr>
        <w:tabs>
          <w:tab w:val="num" w:pos="480"/>
        </w:tabs>
        <w:ind w:left="480" w:hanging="480"/>
      </w:pPr>
      <w:rPr>
        <w:rFonts w:ascii="Wingdings" w:eastAsia="Wingdings" w:hAnsi="Wingdings" w:cs="Wingdings"/>
      </w:rPr>
    </w:lvl>
    <w:lvl w:ilvl="1" w:tplc="12EC3786">
      <w:start w:val="1"/>
      <w:numFmt w:val="bullet"/>
      <w:lvlText w:val="o"/>
      <w:lvlJc w:val="left"/>
      <w:pPr>
        <w:tabs>
          <w:tab w:val="num" w:pos="1440"/>
        </w:tabs>
        <w:ind w:left="1440" w:hanging="360"/>
      </w:pPr>
      <w:rPr>
        <w:rFonts w:ascii="Courier New" w:hAnsi="Courier New"/>
      </w:rPr>
    </w:lvl>
    <w:lvl w:ilvl="2" w:tplc="679097A0">
      <w:start w:val="1"/>
      <w:numFmt w:val="bullet"/>
      <w:lvlText w:val=""/>
      <w:lvlJc w:val="left"/>
      <w:pPr>
        <w:tabs>
          <w:tab w:val="num" w:pos="2160"/>
        </w:tabs>
        <w:ind w:left="2160" w:hanging="360"/>
      </w:pPr>
      <w:rPr>
        <w:rFonts w:ascii="Wingdings" w:hAnsi="Wingdings"/>
      </w:rPr>
    </w:lvl>
    <w:lvl w:ilvl="3" w:tplc="70DAE4E0">
      <w:start w:val="1"/>
      <w:numFmt w:val="bullet"/>
      <w:lvlText w:val=""/>
      <w:lvlJc w:val="left"/>
      <w:pPr>
        <w:tabs>
          <w:tab w:val="num" w:pos="2880"/>
        </w:tabs>
        <w:ind w:left="2880" w:hanging="360"/>
      </w:pPr>
      <w:rPr>
        <w:rFonts w:ascii="Symbol" w:hAnsi="Symbol"/>
      </w:rPr>
    </w:lvl>
    <w:lvl w:ilvl="4" w:tplc="2A36C5BA">
      <w:start w:val="1"/>
      <w:numFmt w:val="bullet"/>
      <w:lvlText w:val="o"/>
      <w:lvlJc w:val="left"/>
      <w:pPr>
        <w:tabs>
          <w:tab w:val="num" w:pos="3600"/>
        </w:tabs>
        <w:ind w:left="3600" w:hanging="360"/>
      </w:pPr>
      <w:rPr>
        <w:rFonts w:ascii="Courier New" w:hAnsi="Courier New"/>
      </w:rPr>
    </w:lvl>
    <w:lvl w:ilvl="5" w:tplc="FA368D42">
      <w:start w:val="1"/>
      <w:numFmt w:val="bullet"/>
      <w:lvlText w:val=""/>
      <w:lvlJc w:val="left"/>
      <w:pPr>
        <w:tabs>
          <w:tab w:val="num" w:pos="4320"/>
        </w:tabs>
        <w:ind w:left="4320" w:hanging="360"/>
      </w:pPr>
      <w:rPr>
        <w:rFonts w:ascii="Wingdings" w:hAnsi="Wingdings"/>
      </w:rPr>
    </w:lvl>
    <w:lvl w:ilvl="6" w:tplc="AF92250C">
      <w:start w:val="1"/>
      <w:numFmt w:val="bullet"/>
      <w:lvlText w:val=""/>
      <w:lvlJc w:val="left"/>
      <w:pPr>
        <w:tabs>
          <w:tab w:val="num" w:pos="5040"/>
        </w:tabs>
        <w:ind w:left="5040" w:hanging="360"/>
      </w:pPr>
      <w:rPr>
        <w:rFonts w:ascii="Symbol" w:hAnsi="Symbol"/>
      </w:rPr>
    </w:lvl>
    <w:lvl w:ilvl="7" w:tplc="9CD87628">
      <w:start w:val="1"/>
      <w:numFmt w:val="bullet"/>
      <w:lvlText w:val="o"/>
      <w:lvlJc w:val="left"/>
      <w:pPr>
        <w:tabs>
          <w:tab w:val="num" w:pos="5760"/>
        </w:tabs>
        <w:ind w:left="5760" w:hanging="360"/>
      </w:pPr>
      <w:rPr>
        <w:rFonts w:ascii="Courier New" w:hAnsi="Courier New"/>
      </w:rPr>
    </w:lvl>
    <w:lvl w:ilvl="8" w:tplc="7724194E">
      <w:start w:val="1"/>
      <w:numFmt w:val="bullet"/>
      <w:lvlText w:val=""/>
      <w:lvlJc w:val="left"/>
      <w:pPr>
        <w:tabs>
          <w:tab w:val="num" w:pos="6480"/>
        </w:tabs>
        <w:ind w:left="6480" w:hanging="360"/>
      </w:pPr>
      <w:rPr>
        <w:rFonts w:ascii="Wingdings" w:hAnsi="Wingdings"/>
      </w:rPr>
    </w:lvl>
  </w:abstractNum>
  <w:abstractNum w:abstractNumId="516" w15:restartNumberingAfterBreak="0">
    <w:nsid w:val="7A0F5864"/>
    <w:multiLevelType w:val="hybridMultilevel"/>
    <w:tmpl w:val="7A0F5864"/>
    <w:lvl w:ilvl="0" w:tplc="8DFA5936">
      <w:start w:val="1"/>
      <w:numFmt w:val="bullet"/>
      <w:lvlText w:val=""/>
      <w:lvlJc w:val="left"/>
      <w:pPr>
        <w:tabs>
          <w:tab w:val="num" w:pos="480"/>
        </w:tabs>
        <w:ind w:left="480" w:hanging="480"/>
      </w:pPr>
      <w:rPr>
        <w:rFonts w:ascii="Wingdings" w:eastAsia="Wingdings" w:hAnsi="Wingdings" w:cs="Wingdings"/>
      </w:rPr>
    </w:lvl>
    <w:lvl w:ilvl="1" w:tplc="C644B88C">
      <w:start w:val="1"/>
      <w:numFmt w:val="bullet"/>
      <w:lvlText w:val="o"/>
      <w:lvlJc w:val="left"/>
      <w:pPr>
        <w:tabs>
          <w:tab w:val="num" w:pos="1440"/>
        </w:tabs>
        <w:ind w:left="1440" w:hanging="360"/>
      </w:pPr>
      <w:rPr>
        <w:rFonts w:ascii="Courier New" w:hAnsi="Courier New"/>
      </w:rPr>
    </w:lvl>
    <w:lvl w:ilvl="2" w:tplc="8C8E8946">
      <w:start w:val="1"/>
      <w:numFmt w:val="bullet"/>
      <w:lvlText w:val=""/>
      <w:lvlJc w:val="left"/>
      <w:pPr>
        <w:tabs>
          <w:tab w:val="num" w:pos="2160"/>
        </w:tabs>
        <w:ind w:left="2160" w:hanging="360"/>
      </w:pPr>
      <w:rPr>
        <w:rFonts w:ascii="Wingdings" w:hAnsi="Wingdings"/>
      </w:rPr>
    </w:lvl>
    <w:lvl w:ilvl="3" w:tplc="D898BB76">
      <w:start w:val="1"/>
      <w:numFmt w:val="bullet"/>
      <w:lvlText w:val=""/>
      <w:lvlJc w:val="left"/>
      <w:pPr>
        <w:tabs>
          <w:tab w:val="num" w:pos="2880"/>
        </w:tabs>
        <w:ind w:left="2880" w:hanging="360"/>
      </w:pPr>
      <w:rPr>
        <w:rFonts w:ascii="Symbol" w:hAnsi="Symbol"/>
      </w:rPr>
    </w:lvl>
    <w:lvl w:ilvl="4" w:tplc="395A958E">
      <w:start w:val="1"/>
      <w:numFmt w:val="bullet"/>
      <w:lvlText w:val="o"/>
      <w:lvlJc w:val="left"/>
      <w:pPr>
        <w:tabs>
          <w:tab w:val="num" w:pos="3600"/>
        </w:tabs>
        <w:ind w:left="3600" w:hanging="360"/>
      </w:pPr>
      <w:rPr>
        <w:rFonts w:ascii="Courier New" w:hAnsi="Courier New"/>
      </w:rPr>
    </w:lvl>
    <w:lvl w:ilvl="5" w:tplc="F27AB12C">
      <w:start w:val="1"/>
      <w:numFmt w:val="bullet"/>
      <w:lvlText w:val=""/>
      <w:lvlJc w:val="left"/>
      <w:pPr>
        <w:tabs>
          <w:tab w:val="num" w:pos="4320"/>
        </w:tabs>
        <w:ind w:left="4320" w:hanging="360"/>
      </w:pPr>
      <w:rPr>
        <w:rFonts w:ascii="Wingdings" w:hAnsi="Wingdings"/>
      </w:rPr>
    </w:lvl>
    <w:lvl w:ilvl="6" w:tplc="7556F972">
      <w:start w:val="1"/>
      <w:numFmt w:val="bullet"/>
      <w:lvlText w:val=""/>
      <w:lvlJc w:val="left"/>
      <w:pPr>
        <w:tabs>
          <w:tab w:val="num" w:pos="5040"/>
        </w:tabs>
        <w:ind w:left="5040" w:hanging="360"/>
      </w:pPr>
      <w:rPr>
        <w:rFonts w:ascii="Symbol" w:hAnsi="Symbol"/>
      </w:rPr>
    </w:lvl>
    <w:lvl w:ilvl="7" w:tplc="48BA6E36">
      <w:start w:val="1"/>
      <w:numFmt w:val="bullet"/>
      <w:lvlText w:val="o"/>
      <w:lvlJc w:val="left"/>
      <w:pPr>
        <w:tabs>
          <w:tab w:val="num" w:pos="5760"/>
        </w:tabs>
        <w:ind w:left="5760" w:hanging="360"/>
      </w:pPr>
      <w:rPr>
        <w:rFonts w:ascii="Courier New" w:hAnsi="Courier New"/>
      </w:rPr>
    </w:lvl>
    <w:lvl w:ilvl="8" w:tplc="6D5CFD90">
      <w:start w:val="1"/>
      <w:numFmt w:val="bullet"/>
      <w:lvlText w:val=""/>
      <w:lvlJc w:val="left"/>
      <w:pPr>
        <w:tabs>
          <w:tab w:val="num" w:pos="6480"/>
        </w:tabs>
        <w:ind w:left="6480" w:hanging="360"/>
      </w:pPr>
      <w:rPr>
        <w:rFonts w:ascii="Wingdings" w:hAnsi="Wingdings"/>
      </w:rPr>
    </w:lvl>
  </w:abstractNum>
  <w:abstractNum w:abstractNumId="517" w15:restartNumberingAfterBreak="0">
    <w:nsid w:val="7A0F5865"/>
    <w:multiLevelType w:val="hybridMultilevel"/>
    <w:tmpl w:val="7A0F5865"/>
    <w:lvl w:ilvl="0" w:tplc="D68EBA30">
      <w:start w:val="1"/>
      <w:numFmt w:val="bullet"/>
      <w:lvlText w:val=""/>
      <w:lvlJc w:val="left"/>
      <w:pPr>
        <w:tabs>
          <w:tab w:val="num" w:pos="480"/>
        </w:tabs>
        <w:ind w:left="480" w:hanging="480"/>
      </w:pPr>
      <w:rPr>
        <w:rFonts w:ascii="Wingdings" w:eastAsia="Wingdings" w:hAnsi="Wingdings" w:cs="Wingdings"/>
      </w:rPr>
    </w:lvl>
    <w:lvl w:ilvl="1" w:tplc="6AF0E884">
      <w:start w:val="1"/>
      <w:numFmt w:val="bullet"/>
      <w:lvlText w:val="o"/>
      <w:lvlJc w:val="left"/>
      <w:pPr>
        <w:tabs>
          <w:tab w:val="num" w:pos="1440"/>
        </w:tabs>
        <w:ind w:left="1440" w:hanging="360"/>
      </w:pPr>
      <w:rPr>
        <w:rFonts w:ascii="Courier New" w:hAnsi="Courier New"/>
      </w:rPr>
    </w:lvl>
    <w:lvl w:ilvl="2" w:tplc="930823AA">
      <w:start w:val="1"/>
      <w:numFmt w:val="bullet"/>
      <w:lvlText w:val=""/>
      <w:lvlJc w:val="left"/>
      <w:pPr>
        <w:tabs>
          <w:tab w:val="num" w:pos="2160"/>
        </w:tabs>
        <w:ind w:left="2160" w:hanging="360"/>
      </w:pPr>
      <w:rPr>
        <w:rFonts w:ascii="Wingdings" w:hAnsi="Wingdings"/>
      </w:rPr>
    </w:lvl>
    <w:lvl w:ilvl="3" w:tplc="A058DB5C">
      <w:start w:val="1"/>
      <w:numFmt w:val="bullet"/>
      <w:lvlText w:val=""/>
      <w:lvlJc w:val="left"/>
      <w:pPr>
        <w:tabs>
          <w:tab w:val="num" w:pos="2880"/>
        </w:tabs>
        <w:ind w:left="2880" w:hanging="360"/>
      </w:pPr>
      <w:rPr>
        <w:rFonts w:ascii="Symbol" w:hAnsi="Symbol"/>
      </w:rPr>
    </w:lvl>
    <w:lvl w:ilvl="4" w:tplc="EA3EEADA">
      <w:start w:val="1"/>
      <w:numFmt w:val="bullet"/>
      <w:lvlText w:val="o"/>
      <w:lvlJc w:val="left"/>
      <w:pPr>
        <w:tabs>
          <w:tab w:val="num" w:pos="3600"/>
        </w:tabs>
        <w:ind w:left="3600" w:hanging="360"/>
      </w:pPr>
      <w:rPr>
        <w:rFonts w:ascii="Courier New" w:hAnsi="Courier New"/>
      </w:rPr>
    </w:lvl>
    <w:lvl w:ilvl="5" w:tplc="4006AACE">
      <w:start w:val="1"/>
      <w:numFmt w:val="bullet"/>
      <w:lvlText w:val=""/>
      <w:lvlJc w:val="left"/>
      <w:pPr>
        <w:tabs>
          <w:tab w:val="num" w:pos="4320"/>
        </w:tabs>
        <w:ind w:left="4320" w:hanging="360"/>
      </w:pPr>
      <w:rPr>
        <w:rFonts w:ascii="Wingdings" w:hAnsi="Wingdings"/>
      </w:rPr>
    </w:lvl>
    <w:lvl w:ilvl="6" w:tplc="4AA4FAC6">
      <w:start w:val="1"/>
      <w:numFmt w:val="bullet"/>
      <w:lvlText w:val=""/>
      <w:lvlJc w:val="left"/>
      <w:pPr>
        <w:tabs>
          <w:tab w:val="num" w:pos="5040"/>
        </w:tabs>
        <w:ind w:left="5040" w:hanging="360"/>
      </w:pPr>
      <w:rPr>
        <w:rFonts w:ascii="Symbol" w:hAnsi="Symbol"/>
      </w:rPr>
    </w:lvl>
    <w:lvl w:ilvl="7" w:tplc="24A41F1E">
      <w:start w:val="1"/>
      <w:numFmt w:val="bullet"/>
      <w:lvlText w:val="o"/>
      <w:lvlJc w:val="left"/>
      <w:pPr>
        <w:tabs>
          <w:tab w:val="num" w:pos="5760"/>
        </w:tabs>
        <w:ind w:left="5760" w:hanging="360"/>
      </w:pPr>
      <w:rPr>
        <w:rFonts w:ascii="Courier New" w:hAnsi="Courier New"/>
      </w:rPr>
    </w:lvl>
    <w:lvl w:ilvl="8" w:tplc="46324242">
      <w:start w:val="1"/>
      <w:numFmt w:val="bullet"/>
      <w:lvlText w:val=""/>
      <w:lvlJc w:val="left"/>
      <w:pPr>
        <w:tabs>
          <w:tab w:val="num" w:pos="6480"/>
        </w:tabs>
        <w:ind w:left="6480" w:hanging="360"/>
      </w:pPr>
      <w:rPr>
        <w:rFonts w:ascii="Wingdings" w:hAnsi="Wingdings"/>
      </w:rPr>
    </w:lvl>
  </w:abstractNum>
  <w:abstractNum w:abstractNumId="518" w15:restartNumberingAfterBreak="0">
    <w:nsid w:val="7A0F5866"/>
    <w:multiLevelType w:val="hybridMultilevel"/>
    <w:tmpl w:val="7A0F5866"/>
    <w:lvl w:ilvl="0" w:tplc="B5FAB70A">
      <w:start w:val="1"/>
      <w:numFmt w:val="bullet"/>
      <w:lvlText w:val=""/>
      <w:lvlJc w:val="left"/>
      <w:pPr>
        <w:tabs>
          <w:tab w:val="num" w:pos="480"/>
        </w:tabs>
        <w:ind w:left="480" w:hanging="480"/>
      </w:pPr>
      <w:rPr>
        <w:rFonts w:ascii="Wingdings" w:eastAsia="Wingdings" w:hAnsi="Wingdings" w:cs="Wingdings"/>
      </w:rPr>
    </w:lvl>
    <w:lvl w:ilvl="1" w:tplc="96525CD2">
      <w:start w:val="1"/>
      <w:numFmt w:val="bullet"/>
      <w:lvlText w:val="o"/>
      <w:lvlJc w:val="left"/>
      <w:pPr>
        <w:tabs>
          <w:tab w:val="num" w:pos="1440"/>
        </w:tabs>
        <w:ind w:left="1440" w:hanging="360"/>
      </w:pPr>
      <w:rPr>
        <w:rFonts w:ascii="Courier New" w:hAnsi="Courier New"/>
      </w:rPr>
    </w:lvl>
    <w:lvl w:ilvl="2" w:tplc="3F9EE980">
      <w:start w:val="1"/>
      <w:numFmt w:val="bullet"/>
      <w:lvlText w:val=""/>
      <w:lvlJc w:val="left"/>
      <w:pPr>
        <w:tabs>
          <w:tab w:val="num" w:pos="2160"/>
        </w:tabs>
        <w:ind w:left="2160" w:hanging="360"/>
      </w:pPr>
      <w:rPr>
        <w:rFonts w:ascii="Wingdings" w:hAnsi="Wingdings"/>
      </w:rPr>
    </w:lvl>
    <w:lvl w:ilvl="3" w:tplc="6FD82912">
      <w:start w:val="1"/>
      <w:numFmt w:val="bullet"/>
      <w:lvlText w:val=""/>
      <w:lvlJc w:val="left"/>
      <w:pPr>
        <w:tabs>
          <w:tab w:val="num" w:pos="2880"/>
        </w:tabs>
        <w:ind w:left="2880" w:hanging="360"/>
      </w:pPr>
      <w:rPr>
        <w:rFonts w:ascii="Symbol" w:hAnsi="Symbol"/>
      </w:rPr>
    </w:lvl>
    <w:lvl w:ilvl="4" w:tplc="009A5B0E">
      <w:start w:val="1"/>
      <w:numFmt w:val="bullet"/>
      <w:lvlText w:val="o"/>
      <w:lvlJc w:val="left"/>
      <w:pPr>
        <w:tabs>
          <w:tab w:val="num" w:pos="3600"/>
        </w:tabs>
        <w:ind w:left="3600" w:hanging="360"/>
      </w:pPr>
      <w:rPr>
        <w:rFonts w:ascii="Courier New" w:hAnsi="Courier New"/>
      </w:rPr>
    </w:lvl>
    <w:lvl w:ilvl="5" w:tplc="92F2DEDA">
      <w:start w:val="1"/>
      <w:numFmt w:val="bullet"/>
      <w:lvlText w:val=""/>
      <w:lvlJc w:val="left"/>
      <w:pPr>
        <w:tabs>
          <w:tab w:val="num" w:pos="4320"/>
        </w:tabs>
        <w:ind w:left="4320" w:hanging="360"/>
      </w:pPr>
      <w:rPr>
        <w:rFonts w:ascii="Wingdings" w:hAnsi="Wingdings"/>
      </w:rPr>
    </w:lvl>
    <w:lvl w:ilvl="6" w:tplc="158CE64E">
      <w:start w:val="1"/>
      <w:numFmt w:val="bullet"/>
      <w:lvlText w:val=""/>
      <w:lvlJc w:val="left"/>
      <w:pPr>
        <w:tabs>
          <w:tab w:val="num" w:pos="5040"/>
        </w:tabs>
        <w:ind w:left="5040" w:hanging="360"/>
      </w:pPr>
      <w:rPr>
        <w:rFonts w:ascii="Symbol" w:hAnsi="Symbol"/>
      </w:rPr>
    </w:lvl>
    <w:lvl w:ilvl="7" w:tplc="02FA86B8">
      <w:start w:val="1"/>
      <w:numFmt w:val="bullet"/>
      <w:lvlText w:val="o"/>
      <w:lvlJc w:val="left"/>
      <w:pPr>
        <w:tabs>
          <w:tab w:val="num" w:pos="5760"/>
        </w:tabs>
        <w:ind w:left="5760" w:hanging="360"/>
      </w:pPr>
      <w:rPr>
        <w:rFonts w:ascii="Courier New" w:hAnsi="Courier New"/>
      </w:rPr>
    </w:lvl>
    <w:lvl w:ilvl="8" w:tplc="D5F4A834">
      <w:start w:val="1"/>
      <w:numFmt w:val="bullet"/>
      <w:lvlText w:val=""/>
      <w:lvlJc w:val="left"/>
      <w:pPr>
        <w:tabs>
          <w:tab w:val="num" w:pos="6480"/>
        </w:tabs>
        <w:ind w:left="6480" w:hanging="360"/>
      </w:pPr>
      <w:rPr>
        <w:rFonts w:ascii="Wingdings" w:hAnsi="Wingdings"/>
      </w:rPr>
    </w:lvl>
  </w:abstractNum>
  <w:abstractNum w:abstractNumId="519" w15:restartNumberingAfterBreak="0">
    <w:nsid w:val="7A0F5867"/>
    <w:multiLevelType w:val="hybridMultilevel"/>
    <w:tmpl w:val="7A0F5867"/>
    <w:lvl w:ilvl="0" w:tplc="5C861E02">
      <w:start w:val="1"/>
      <w:numFmt w:val="bullet"/>
      <w:lvlText w:val=""/>
      <w:lvlJc w:val="left"/>
      <w:pPr>
        <w:tabs>
          <w:tab w:val="num" w:pos="480"/>
        </w:tabs>
        <w:ind w:left="480" w:hanging="480"/>
      </w:pPr>
      <w:rPr>
        <w:rFonts w:ascii="Wingdings" w:eastAsia="Wingdings" w:hAnsi="Wingdings" w:cs="Wingdings"/>
      </w:rPr>
    </w:lvl>
    <w:lvl w:ilvl="1" w:tplc="AC6652BC">
      <w:start w:val="1"/>
      <w:numFmt w:val="bullet"/>
      <w:lvlText w:val="o"/>
      <w:lvlJc w:val="left"/>
      <w:pPr>
        <w:tabs>
          <w:tab w:val="num" w:pos="1440"/>
        </w:tabs>
        <w:ind w:left="1440" w:hanging="360"/>
      </w:pPr>
      <w:rPr>
        <w:rFonts w:ascii="Courier New" w:hAnsi="Courier New"/>
      </w:rPr>
    </w:lvl>
    <w:lvl w:ilvl="2" w:tplc="8CFE8E56">
      <w:start w:val="1"/>
      <w:numFmt w:val="bullet"/>
      <w:lvlText w:val=""/>
      <w:lvlJc w:val="left"/>
      <w:pPr>
        <w:tabs>
          <w:tab w:val="num" w:pos="2160"/>
        </w:tabs>
        <w:ind w:left="2160" w:hanging="360"/>
      </w:pPr>
      <w:rPr>
        <w:rFonts w:ascii="Wingdings" w:hAnsi="Wingdings"/>
      </w:rPr>
    </w:lvl>
    <w:lvl w:ilvl="3" w:tplc="20BC34DC">
      <w:start w:val="1"/>
      <w:numFmt w:val="bullet"/>
      <w:lvlText w:val=""/>
      <w:lvlJc w:val="left"/>
      <w:pPr>
        <w:tabs>
          <w:tab w:val="num" w:pos="2880"/>
        </w:tabs>
        <w:ind w:left="2880" w:hanging="360"/>
      </w:pPr>
      <w:rPr>
        <w:rFonts w:ascii="Symbol" w:hAnsi="Symbol"/>
      </w:rPr>
    </w:lvl>
    <w:lvl w:ilvl="4" w:tplc="427AD406">
      <w:start w:val="1"/>
      <w:numFmt w:val="bullet"/>
      <w:lvlText w:val="o"/>
      <w:lvlJc w:val="left"/>
      <w:pPr>
        <w:tabs>
          <w:tab w:val="num" w:pos="3600"/>
        </w:tabs>
        <w:ind w:left="3600" w:hanging="360"/>
      </w:pPr>
      <w:rPr>
        <w:rFonts w:ascii="Courier New" w:hAnsi="Courier New"/>
      </w:rPr>
    </w:lvl>
    <w:lvl w:ilvl="5" w:tplc="67909C26">
      <w:start w:val="1"/>
      <w:numFmt w:val="bullet"/>
      <w:lvlText w:val=""/>
      <w:lvlJc w:val="left"/>
      <w:pPr>
        <w:tabs>
          <w:tab w:val="num" w:pos="4320"/>
        </w:tabs>
        <w:ind w:left="4320" w:hanging="360"/>
      </w:pPr>
      <w:rPr>
        <w:rFonts w:ascii="Wingdings" w:hAnsi="Wingdings"/>
      </w:rPr>
    </w:lvl>
    <w:lvl w:ilvl="6" w:tplc="E6060E2C">
      <w:start w:val="1"/>
      <w:numFmt w:val="bullet"/>
      <w:lvlText w:val=""/>
      <w:lvlJc w:val="left"/>
      <w:pPr>
        <w:tabs>
          <w:tab w:val="num" w:pos="5040"/>
        </w:tabs>
        <w:ind w:left="5040" w:hanging="360"/>
      </w:pPr>
      <w:rPr>
        <w:rFonts w:ascii="Symbol" w:hAnsi="Symbol"/>
      </w:rPr>
    </w:lvl>
    <w:lvl w:ilvl="7" w:tplc="2B5A7CB0">
      <w:start w:val="1"/>
      <w:numFmt w:val="bullet"/>
      <w:lvlText w:val="o"/>
      <w:lvlJc w:val="left"/>
      <w:pPr>
        <w:tabs>
          <w:tab w:val="num" w:pos="5760"/>
        </w:tabs>
        <w:ind w:left="5760" w:hanging="360"/>
      </w:pPr>
      <w:rPr>
        <w:rFonts w:ascii="Courier New" w:hAnsi="Courier New"/>
      </w:rPr>
    </w:lvl>
    <w:lvl w:ilvl="8" w:tplc="F7DA1684">
      <w:start w:val="1"/>
      <w:numFmt w:val="bullet"/>
      <w:lvlText w:val=""/>
      <w:lvlJc w:val="left"/>
      <w:pPr>
        <w:tabs>
          <w:tab w:val="num" w:pos="6480"/>
        </w:tabs>
        <w:ind w:left="6480" w:hanging="360"/>
      </w:pPr>
      <w:rPr>
        <w:rFonts w:ascii="Wingdings" w:hAnsi="Wingdings"/>
      </w:rPr>
    </w:lvl>
  </w:abstractNum>
  <w:abstractNum w:abstractNumId="520" w15:restartNumberingAfterBreak="0">
    <w:nsid w:val="7A0F5868"/>
    <w:multiLevelType w:val="hybridMultilevel"/>
    <w:tmpl w:val="7A0F5868"/>
    <w:lvl w:ilvl="0" w:tplc="1E5ABE7A">
      <w:start w:val="1"/>
      <w:numFmt w:val="bullet"/>
      <w:lvlText w:val=""/>
      <w:lvlJc w:val="left"/>
      <w:pPr>
        <w:tabs>
          <w:tab w:val="num" w:pos="480"/>
        </w:tabs>
        <w:ind w:left="480" w:hanging="480"/>
      </w:pPr>
      <w:rPr>
        <w:rFonts w:ascii="Wingdings" w:eastAsia="Wingdings" w:hAnsi="Wingdings" w:cs="Wingdings"/>
      </w:rPr>
    </w:lvl>
    <w:lvl w:ilvl="1" w:tplc="DD24621E">
      <w:start w:val="1"/>
      <w:numFmt w:val="bullet"/>
      <w:lvlText w:val="o"/>
      <w:lvlJc w:val="left"/>
      <w:pPr>
        <w:tabs>
          <w:tab w:val="num" w:pos="1440"/>
        </w:tabs>
        <w:ind w:left="1440" w:hanging="360"/>
      </w:pPr>
      <w:rPr>
        <w:rFonts w:ascii="Courier New" w:hAnsi="Courier New"/>
      </w:rPr>
    </w:lvl>
    <w:lvl w:ilvl="2" w:tplc="75827B62">
      <w:start w:val="1"/>
      <w:numFmt w:val="bullet"/>
      <w:lvlText w:val=""/>
      <w:lvlJc w:val="left"/>
      <w:pPr>
        <w:tabs>
          <w:tab w:val="num" w:pos="2160"/>
        </w:tabs>
        <w:ind w:left="2160" w:hanging="360"/>
      </w:pPr>
      <w:rPr>
        <w:rFonts w:ascii="Wingdings" w:hAnsi="Wingdings"/>
      </w:rPr>
    </w:lvl>
    <w:lvl w:ilvl="3" w:tplc="F78C374C">
      <w:start w:val="1"/>
      <w:numFmt w:val="bullet"/>
      <w:lvlText w:val=""/>
      <w:lvlJc w:val="left"/>
      <w:pPr>
        <w:tabs>
          <w:tab w:val="num" w:pos="2880"/>
        </w:tabs>
        <w:ind w:left="2880" w:hanging="360"/>
      </w:pPr>
      <w:rPr>
        <w:rFonts w:ascii="Symbol" w:hAnsi="Symbol"/>
      </w:rPr>
    </w:lvl>
    <w:lvl w:ilvl="4" w:tplc="EB0A6342">
      <w:start w:val="1"/>
      <w:numFmt w:val="bullet"/>
      <w:lvlText w:val="o"/>
      <w:lvlJc w:val="left"/>
      <w:pPr>
        <w:tabs>
          <w:tab w:val="num" w:pos="3600"/>
        </w:tabs>
        <w:ind w:left="3600" w:hanging="360"/>
      </w:pPr>
      <w:rPr>
        <w:rFonts w:ascii="Courier New" w:hAnsi="Courier New"/>
      </w:rPr>
    </w:lvl>
    <w:lvl w:ilvl="5" w:tplc="3EF6F79E">
      <w:start w:val="1"/>
      <w:numFmt w:val="bullet"/>
      <w:lvlText w:val=""/>
      <w:lvlJc w:val="left"/>
      <w:pPr>
        <w:tabs>
          <w:tab w:val="num" w:pos="4320"/>
        </w:tabs>
        <w:ind w:left="4320" w:hanging="360"/>
      </w:pPr>
      <w:rPr>
        <w:rFonts w:ascii="Wingdings" w:hAnsi="Wingdings"/>
      </w:rPr>
    </w:lvl>
    <w:lvl w:ilvl="6" w:tplc="FC6C7054">
      <w:start w:val="1"/>
      <w:numFmt w:val="bullet"/>
      <w:lvlText w:val=""/>
      <w:lvlJc w:val="left"/>
      <w:pPr>
        <w:tabs>
          <w:tab w:val="num" w:pos="5040"/>
        </w:tabs>
        <w:ind w:left="5040" w:hanging="360"/>
      </w:pPr>
      <w:rPr>
        <w:rFonts w:ascii="Symbol" w:hAnsi="Symbol"/>
      </w:rPr>
    </w:lvl>
    <w:lvl w:ilvl="7" w:tplc="D048FDBC">
      <w:start w:val="1"/>
      <w:numFmt w:val="bullet"/>
      <w:lvlText w:val="o"/>
      <w:lvlJc w:val="left"/>
      <w:pPr>
        <w:tabs>
          <w:tab w:val="num" w:pos="5760"/>
        </w:tabs>
        <w:ind w:left="5760" w:hanging="360"/>
      </w:pPr>
      <w:rPr>
        <w:rFonts w:ascii="Courier New" w:hAnsi="Courier New"/>
      </w:rPr>
    </w:lvl>
    <w:lvl w:ilvl="8" w:tplc="CF0EDAB2">
      <w:start w:val="1"/>
      <w:numFmt w:val="bullet"/>
      <w:lvlText w:val=""/>
      <w:lvlJc w:val="left"/>
      <w:pPr>
        <w:tabs>
          <w:tab w:val="num" w:pos="6480"/>
        </w:tabs>
        <w:ind w:left="6480" w:hanging="360"/>
      </w:pPr>
      <w:rPr>
        <w:rFonts w:ascii="Wingdings" w:hAnsi="Wingdings"/>
      </w:rPr>
    </w:lvl>
  </w:abstractNum>
  <w:abstractNum w:abstractNumId="521" w15:restartNumberingAfterBreak="0">
    <w:nsid w:val="7A0F5869"/>
    <w:multiLevelType w:val="hybridMultilevel"/>
    <w:tmpl w:val="7A0F5869"/>
    <w:lvl w:ilvl="0" w:tplc="C94AB2E6">
      <w:start w:val="1"/>
      <w:numFmt w:val="bullet"/>
      <w:lvlText w:val=""/>
      <w:lvlJc w:val="left"/>
      <w:pPr>
        <w:tabs>
          <w:tab w:val="num" w:pos="480"/>
        </w:tabs>
        <w:ind w:left="480" w:hanging="480"/>
      </w:pPr>
      <w:rPr>
        <w:rFonts w:ascii="Wingdings" w:eastAsia="Wingdings" w:hAnsi="Wingdings" w:cs="Wingdings"/>
      </w:rPr>
    </w:lvl>
    <w:lvl w:ilvl="1" w:tplc="9FDA18AA">
      <w:start w:val="1"/>
      <w:numFmt w:val="bullet"/>
      <w:lvlText w:val="o"/>
      <w:lvlJc w:val="left"/>
      <w:pPr>
        <w:tabs>
          <w:tab w:val="num" w:pos="1440"/>
        </w:tabs>
        <w:ind w:left="1440" w:hanging="360"/>
      </w:pPr>
      <w:rPr>
        <w:rFonts w:ascii="Courier New" w:hAnsi="Courier New"/>
      </w:rPr>
    </w:lvl>
    <w:lvl w:ilvl="2" w:tplc="7700B028">
      <w:start w:val="1"/>
      <w:numFmt w:val="bullet"/>
      <w:lvlText w:val=""/>
      <w:lvlJc w:val="left"/>
      <w:pPr>
        <w:tabs>
          <w:tab w:val="num" w:pos="2160"/>
        </w:tabs>
        <w:ind w:left="2160" w:hanging="360"/>
      </w:pPr>
      <w:rPr>
        <w:rFonts w:ascii="Wingdings" w:hAnsi="Wingdings"/>
      </w:rPr>
    </w:lvl>
    <w:lvl w:ilvl="3" w:tplc="7848F610">
      <w:start w:val="1"/>
      <w:numFmt w:val="bullet"/>
      <w:lvlText w:val=""/>
      <w:lvlJc w:val="left"/>
      <w:pPr>
        <w:tabs>
          <w:tab w:val="num" w:pos="2880"/>
        </w:tabs>
        <w:ind w:left="2880" w:hanging="360"/>
      </w:pPr>
      <w:rPr>
        <w:rFonts w:ascii="Symbol" w:hAnsi="Symbol"/>
      </w:rPr>
    </w:lvl>
    <w:lvl w:ilvl="4" w:tplc="8B5836D0">
      <w:start w:val="1"/>
      <w:numFmt w:val="bullet"/>
      <w:lvlText w:val="o"/>
      <w:lvlJc w:val="left"/>
      <w:pPr>
        <w:tabs>
          <w:tab w:val="num" w:pos="3600"/>
        </w:tabs>
        <w:ind w:left="3600" w:hanging="360"/>
      </w:pPr>
      <w:rPr>
        <w:rFonts w:ascii="Courier New" w:hAnsi="Courier New"/>
      </w:rPr>
    </w:lvl>
    <w:lvl w:ilvl="5" w:tplc="38E88ADA">
      <w:start w:val="1"/>
      <w:numFmt w:val="bullet"/>
      <w:lvlText w:val=""/>
      <w:lvlJc w:val="left"/>
      <w:pPr>
        <w:tabs>
          <w:tab w:val="num" w:pos="4320"/>
        </w:tabs>
        <w:ind w:left="4320" w:hanging="360"/>
      </w:pPr>
      <w:rPr>
        <w:rFonts w:ascii="Wingdings" w:hAnsi="Wingdings"/>
      </w:rPr>
    </w:lvl>
    <w:lvl w:ilvl="6" w:tplc="57ACBBB0">
      <w:start w:val="1"/>
      <w:numFmt w:val="bullet"/>
      <w:lvlText w:val=""/>
      <w:lvlJc w:val="left"/>
      <w:pPr>
        <w:tabs>
          <w:tab w:val="num" w:pos="5040"/>
        </w:tabs>
        <w:ind w:left="5040" w:hanging="360"/>
      </w:pPr>
      <w:rPr>
        <w:rFonts w:ascii="Symbol" w:hAnsi="Symbol"/>
      </w:rPr>
    </w:lvl>
    <w:lvl w:ilvl="7" w:tplc="CC18461C">
      <w:start w:val="1"/>
      <w:numFmt w:val="bullet"/>
      <w:lvlText w:val="o"/>
      <w:lvlJc w:val="left"/>
      <w:pPr>
        <w:tabs>
          <w:tab w:val="num" w:pos="5760"/>
        </w:tabs>
        <w:ind w:left="5760" w:hanging="360"/>
      </w:pPr>
      <w:rPr>
        <w:rFonts w:ascii="Courier New" w:hAnsi="Courier New"/>
      </w:rPr>
    </w:lvl>
    <w:lvl w:ilvl="8" w:tplc="36B07C0C">
      <w:start w:val="1"/>
      <w:numFmt w:val="bullet"/>
      <w:lvlText w:val=""/>
      <w:lvlJc w:val="left"/>
      <w:pPr>
        <w:tabs>
          <w:tab w:val="num" w:pos="6480"/>
        </w:tabs>
        <w:ind w:left="6480" w:hanging="360"/>
      </w:pPr>
      <w:rPr>
        <w:rFonts w:ascii="Wingdings" w:hAnsi="Wingdings"/>
      </w:rPr>
    </w:lvl>
  </w:abstractNum>
  <w:abstractNum w:abstractNumId="522" w15:restartNumberingAfterBreak="0">
    <w:nsid w:val="7A0F586A"/>
    <w:multiLevelType w:val="hybridMultilevel"/>
    <w:tmpl w:val="7A0F586A"/>
    <w:lvl w:ilvl="0" w:tplc="5DA615F6">
      <w:start w:val="1"/>
      <w:numFmt w:val="bullet"/>
      <w:lvlText w:val=""/>
      <w:lvlJc w:val="left"/>
      <w:pPr>
        <w:tabs>
          <w:tab w:val="num" w:pos="480"/>
        </w:tabs>
        <w:ind w:left="480" w:hanging="480"/>
      </w:pPr>
      <w:rPr>
        <w:rFonts w:ascii="Wingdings" w:eastAsia="Wingdings" w:hAnsi="Wingdings" w:cs="Wingdings"/>
      </w:rPr>
    </w:lvl>
    <w:lvl w:ilvl="1" w:tplc="F69A24B2">
      <w:start w:val="1"/>
      <w:numFmt w:val="bullet"/>
      <w:lvlText w:val="o"/>
      <w:lvlJc w:val="left"/>
      <w:pPr>
        <w:tabs>
          <w:tab w:val="num" w:pos="1440"/>
        </w:tabs>
        <w:ind w:left="1440" w:hanging="360"/>
      </w:pPr>
      <w:rPr>
        <w:rFonts w:ascii="Courier New" w:hAnsi="Courier New"/>
      </w:rPr>
    </w:lvl>
    <w:lvl w:ilvl="2" w:tplc="1DC68644">
      <w:start w:val="1"/>
      <w:numFmt w:val="bullet"/>
      <w:lvlText w:val=""/>
      <w:lvlJc w:val="left"/>
      <w:pPr>
        <w:tabs>
          <w:tab w:val="num" w:pos="2160"/>
        </w:tabs>
        <w:ind w:left="2160" w:hanging="360"/>
      </w:pPr>
      <w:rPr>
        <w:rFonts w:ascii="Wingdings" w:hAnsi="Wingdings"/>
      </w:rPr>
    </w:lvl>
    <w:lvl w:ilvl="3" w:tplc="699E2FA4">
      <w:start w:val="1"/>
      <w:numFmt w:val="bullet"/>
      <w:lvlText w:val=""/>
      <w:lvlJc w:val="left"/>
      <w:pPr>
        <w:tabs>
          <w:tab w:val="num" w:pos="2880"/>
        </w:tabs>
        <w:ind w:left="2880" w:hanging="360"/>
      </w:pPr>
      <w:rPr>
        <w:rFonts w:ascii="Symbol" w:hAnsi="Symbol"/>
      </w:rPr>
    </w:lvl>
    <w:lvl w:ilvl="4" w:tplc="2F508AA0">
      <w:start w:val="1"/>
      <w:numFmt w:val="bullet"/>
      <w:lvlText w:val="o"/>
      <w:lvlJc w:val="left"/>
      <w:pPr>
        <w:tabs>
          <w:tab w:val="num" w:pos="3600"/>
        </w:tabs>
        <w:ind w:left="3600" w:hanging="360"/>
      </w:pPr>
      <w:rPr>
        <w:rFonts w:ascii="Courier New" w:hAnsi="Courier New"/>
      </w:rPr>
    </w:lvl>
    <w:lvl w:ilvl="5" w:tplc="897CBE02">
      <w:start w:val="1"/>
      <w:numFmt w:val="bullet"/>
      <w:lvlText w:val=""/>
      <w:lvlJc w:val="left"/>
      <w:pPr>
        <w:tabs>
          <w:tab w:val="num" w:pos="4320"/>
        </w:tabs>
        <w:ind w:left="4320" w:hanging="360"/>
      </w:pPr>
      <w:rPr>
        <w:rFonts w:ascii="Wingdings" w:hAnsi="Wingdings"/>
      </w:rPr>
    </w:lvl>
    <w:lvl w:ilvl="6" w:tplc="CB482AB0">
      <w:start w:val="1"/>
      <w:numFmt w:val="bullet"/>
      <w:lvlText w:val=""/>
      <w:lvlJc w:val="left"/>
      <w:pPr>
        <w:tabs>
          <w:tab w:val="num" w:pos="5040"/>
        </w:tabs>
        <w:ind w:left="5040" w:hanging="360"/>
      </w:pPr>
      <w:rPr>
        <w:rFonts w:ascii="Symbol" w:hAnsi="Symbol"/>
      </w:rPr>
    </w:lvl>
    <w:lvl w:ilvl="7" w:tplc="1B8C2ABC">
      <w:start w:val="1"/>
      <w:numFmt w:val="bullet"/>
      <w:lvlText w:val="o"/>
      <w:lvlJc w:val="left"/>
      <w:pPr>
        <w:tabs>
          <w:tab w:val="num" w:pos="5760"/>
        </w:tabs>
        <w:ind w:left="5760" w:hanging="360"/>
      </w:pPr>
      <w:rPr>
        <w:rFonts w:ascii="Courier New" w:hAnsi="Courier New"/>
      </w:rPr>
    </w:lvl>
    <w:lvl w:ilvl="8" w:tplc="F6DE3D1E">
      <w:start w:val="1"/>
      <w:numFmt w:val="bullet"/>
      <w:lvlText w:val=""/>
      <w:lvlJc w:val="left"/>
      <w:pPr>
        <w:tabs>
          <w:tab w:val="num" w:pos="6480"/>
        </w:tabs>
        <w:ind w:left="6480" w:hanging="360"/>
      </w:pPr>
      <w:rPr>
        <w:rFonts w:ascii="Wingdings" w:hAnsi="Wingdings"/>
      </w:rPr>
    </w:lvl>
  </w:abstractNum>
  <w:abstractNum w:abstractNumId="523" w15:restartNumberingAfterBreak="0">
    <w:nsid w:val="7A0F586B"/>
    <w:multiLevelType w:val="hybridMultilevel"/>
    <w:tmpl w:val="7A0F586B"/>
    <w:lvl w:ilvl="0" w:tplc="96F80EEC">
      <w:start w:val="1"/>
      <w:numFmt w:val="bullet"/>
      <w:lvlText w:val=""/>
      <w:lvlJc w:val="left"/>
      <w:pPr>
        <w:tabs>
          <w:tab w:val="num" w:pos="480"/>
        </w:tabs>
        <w:ind w:left="480" w:hanging="480"/>
      </w:pPr>
      <w:rPr>
        <w:rFonts w:ascii="Wingdings" w:eastAsia="Wingdings" w:hAnsi="Wingdings" w:cs="Wingdings"/>
      </w:rPr>
    </w:lvl>
    <w:lvl w:ilvl="1" w:tplc="F6F84222">
      <w:start w:val="1"/>
      <w:numFmt w:val="bullet"/>
      <w:lvlText w:val="o"/>
      <w:lvlJc w:val="left"/>
      <w:pPr>
        <w:tabs>
          <w:tab w:val="num" w:pos="1440"/>
        </w:tabs>
        <w:ind w:left="1440" w:hanging="360"/>
      </w:pPr>
      <w:rPr>
        <w:rFonts w:ascii="Courier New" w:hAnsi="Courier New"/>
      </w:rPr>
    </w:lvl>
    <w:lvl w:ilvl="2" w:tplc="8CF642F6">
      <w:start w:val="1"/>
      <w:numFmt w:val="bullet"/>
      <w:lvlText w:val=""/>
      <w:lvlJc w:val="left"/>
      <w:pPr>
        <w:tabs>
          <w:tab w:val="num" w:pos="2160"/>
        </w:tabs>
        <w:ind w:left="2160" w:hanging="360"/>
      </w:pPr>
      <w:rPr>
        <w:rFonts w:ascii="Wingdings" w:hAnsi="Wingdings"/>
      </w:rPr>
    </w:lvl>
    <w:lvl w:ilvl="3" w:tplc="58C64034">
      <w:start w:val="1"/>
      <w:numFmt w:val="bullet"/>
      <w:lvlText w:val=""/>
      <w:lvlJc w:val="left"/>
      <w:pPr>
        <w:tabs>
          <w:tab w:val="num" w:pos="2880"/>
        </w:tabs>
        <w:ind w:left="2880" w:hanging="360"/>
      </w:pPr>
      <w:rPr>
        <w:rFonts w:ascii="Symbol" w:hAnsi="Symbol"/>
      </w:rPr>
    </w:lvl>
    <w:lvl w:ilvl="4" w:tplc="765AC816">
      <w:start w:val="1"/>
      <w:numFmt w:val="bullet"/>
      <w:lvlText w:val="o"/>
      <w:lvlJc w:val="left"/>
      <w:pPr>
        <w:tabs>
          <w:tab w:val="num" w:pos="3600"/>
        </w:tabs>
        <w:ind w:left="3600" w:hanging="360"/>
      </w:pPr>
      <w:rPr>
        <w:rFonts w:ascii="Courier New" w:hAnsi="Courier New"/>
      </w:rPr>
    </w:lvl>
    <w:lvl w:ilvl="5" w:tplc="6914A368">
      <w:start w:val="1"/>
      <w:numFmt w:val="bullet"/>
      <w:lvlText w:val=""/>
      <w:lvlJc w:val="left"/>
      <w:pPr>
        <w:tabs>
          <w:tab w:val="num" w:pos="4320"/>
        </w:tabs>
        <w:ind w:left="4320" w:hanging="360"/>
      </w:pPr>
      <w:rPr>
        <w:rFonts w:ascii="Wingdings" w:hAnsi="Wingdings"/>
      </w:rPr>
    </w:lvl>
    <w:lvl w:ilvl="6" w:tplc="3C141DD4">
      <w:start w:val="1"/>
      <w:numFmt w:val="bullet"/>
      <w:lvlText w:val=""/>
      <w:lvlJc w:val="left"/>
      <w:pPr>
        <w:tabs>
          <w:tab w:val="num" w:pos="5040"/>
        </w:tabs>
        <w:ind w:left="5040" w:hanging="360"/>
      </w:pPr>
      <w:rPr>
        <w:rFonts w:ascii="Symbol" w:hAnsi="Symbol"/>
      </w:rPr>
    </w:lvl>
    <w:lvl w:ilvl="7" w:tplc="A7783446">
      <w:start w:val="1"/>
      <w:numFmt w:val="bullet"/>
      <w:lvlText w:val="o"/>
      <w:lvlJc w:val="left"/>
      <w:pPr>
        <w:tabs>
          <w:tab w:val="num" w:pos="5760"/>
        </w:tabs>
        <w:ind w:left="5760" w:hanging="360"/>
      </w:pPr>
      <w:rPr>
        <w:rFonts w:ascii="Courier New" w:hAnsi="Courier New"/>
      </w:rPr>
    </w:lvl>
    <w:lvl w:ilvl="8" w:tplc="D220D2E8">
      <w:start w:val="1"/>
      <w:numFmt w:val="bullet"/>
      <w:lvlText w:val=""/>
      <w:lvlJc w:val="left"/>
      <w:pPr>
        <w:tabs>
          <w:tab w:val="num" w:pos="6480"/>
        </w:tabs>
        <w:ind w:left="6480" w:hanging="360"/>
      </w:pPr>
      <w:rPr>
        <w:rFonts w:ascii="Wingdings" w:hAnsi="Wingdings"/>
      </w:rPr>
    </w:lvl>
  </w:abstractNum>
  <w:abstractNum w:abstractNumId="524" w15:restartNumberingAfterBreak="0">
    <w:nsid w:val="7A0F586C"/>
    <w:multiLevelType w:val="hybridMultilevel"/>
    <w:tmpl w:val="7A0F586C"/>
    <w:lvl w:ilvl="0" w:tplc="46AED7F2">
      <w:start w:val="1"/>
      <w:numFmt w:val="bullet"/>
      <w:lvlText w:val=""/>
      <w:lvlJc w:val="left"/>
      <w:pPr>
        <w:tabs>
          <w:tab w:val="num" w:pos="480"/>
        </w:tabs>
        <w:ind w:left="480" w:hanging="480"/>
      </w:pPr>
      <w:rPr>
        <w:rFonts w:ascii="Wingdings" w:eastAsia="Wingdings" w:hAnsi="Wingdings" w:cs="Wingdings"/>
      </w:rPr>
    </w:lvl>
    <w:lvl w:ilvl="1" w:tplc="F4F06356">
      <w:start w:val="1"/>
      <w:numFmt w:val="bullet"/>
      <w:lvlText w:val="o"/>
      <w:lvlJc w:val="left"/>
      <w:pPr>
        <w:tabs>
          <w:tab w:val="num" w:pos="1440"/>
        </w:tabs>
        <w:ind w:left="1440" w:hanging="360"/>
      </w:pPr>
      <w:rPr>
        <w:rFonts w:ascii="Courier New" w:hAnsi="Courier New"/>
      </w:rPr>
    </w:lvl>
    <w:lvl w:ilvl="2" w:tplc="3B185C1E">
      <w:start w:val="1"/>
      <w:numFmt w:val="bullet"/>
      <w:lvlText w:val=""/>
      <w:lvlJc w:val="left"/>
      <w:pPr>
        <w:tabs>
          <w:tab w:val="num" w:pos="2160"/>
        </w:tabs>
        <w:ind w:left="2160" w:hanging="360"/>
      </w:pPr>
      <w:rPr>
        <w:rFonts w:ascii="Wingdings" w:hAnsi="Wingdings"/>
      </w:rPr>
    </w:lvl>
    <w:lvl w:ilvl="3" w:tplc="8392DCFA">
      <w:start w:val="1"/>
      <w:numFmt w:val="bullet"/>
      <w:lvlText w:val=""/>
      <w:lvlJc w:val="left"/>
      <w:pPr>
        <w:tabs>
          <w:tab w:val="num" w:pos="2880"/>
        </w:tabs>
        <w:ind w:left="2880" w:hanging="360"/>
      </w:pPr>
      <w:rPr>
        <w:rFonts w:ascii="Symbol" w:hAnsi="Symbol"/>
      </w:rPr>
    </w:lvl>
    <w:lvl w:ilvl="4" w:tplc="0658A236">
      <w:start w:val="1"/>
      <w:numFmt w:val="bullet"/>
      <w:lvlText w:val="o"/>
      <w:lvlJc w:val="left"/>
      <w:pPr>
        <w:tabs>
          <w:tab w:val="num" w:pos="3600"/>
        </w:tabs>
        <w:ind w:left="3600" w:hanging="360"/>
      </w:pPr>
      <w:rPr>
        <w:rFonts w:ascii="Courier New" w:hAnsi="Courier New"/>
      </w:rPr>
    </w:lvl>
    <w:lvl w:ilvl="5" w:tplc="9B243432">
      <w:start w:val="1"/>
      <w:numFmt w:val="bullet"/>
      <w:lvlText w:val=""/>
      <w:lvlJc w:val="left"/>
      <w:pPr>
        <w:tabs>
          <w:tab w:val="num" w:pos="4320"/>
        </w:tabs>
        <w:ind w:left="4320" w:hanging="360"/>
      </w:pPr>
      <w:rPr>
        <w:rFonts w:ascii="Wingdings" w:hAnsi="Wingdings"/>
      </w:rPr>
    </w:lvl>
    <w:lvl w:ilvl="6" w:tplc="D63C660E">
      <w:start w:val="1"/>
      <w:numFmt w:val="bullet"/>
      <w:lvlText w:val=""/>
      <w:lvlJc w:val="left"/>
      <w:pPr>
        <w:tabs>
          <w:tab w:val="num" w:pos="5040"/>
        </w:tabs>
        <w:ind w:left="5040" w:hanging="360"/>
      </w:pPr>
      <w:rPr>
        <w:rFonts w:ascii="Symbol" w:hAnsi="Symbol"/>
      </w:rPr>
    </w:lvl>
    <w:lvl w:ilvl="7" w:tplc="A29CC37E">
      <w:start w:val="1"/>
      <w:numFmt w:val="bullet"/>
      <w:lvlText w:val="o"/>
      <w:lvlJc w:val="left"/>
      <w:pPr>
        <w:tabs>
          <w:tab w:val="num" w:pos="5760"/>
        </w:tabs>
        <w:ind w:left="5760" w:hanging="360"/>
      </w:pPr>
      <w:rPr>
        <w:rFonts w:ascii="Courier New" w:hAnsi="Courier New"/>
      </w:rPr>
    </w:lvl>
    <w:lvl w:ilvl="8" w:tplc="665E90D2">
      <w:start w:val="1"/>
      <w:numFmt w:val="bullet"/>
      <w:lvlText w:val=""/>
      <w:lvlJc w:val="left"/>
      <w:pPr>
        <w:tabs>
          <w:tab w:val="num" w:pos="6480"/>
        </w:tabs>
        <w:ind w:left="6480" w:hanging="360"/>
      </w:pPr>
      <w:rPr>
        <w:rFonts w:ascii="Wingdings" w:hAnsi="Wingdings"/>
      </w:rPr>
    </w:lvl>
  </w:abstractNum>
  <w:abstractNum w:abstractNumId="525" w15:restartNumberingAfterBreak="0">
    <w:nsid w:val="7A0F586D"/>
    <w:multiLevelType w:val="hybridMultilevel"/>
    <w:tmpl w:val="7A0F586D"/>
    <w:lvl w:ilvl="0" w:tplc="538A273E">
      <w:start w:val="1"/>
      <w:numFmt w:val="bullet"/>
      <w:lvlText w:val=""/>
      <w:lvlJc w:val="left"/>
      <w:pPr>
        <w:tabs>
          <w:tab w:val="num" w:pos="480"/>
        </w:tabs>
        <w:ind w:left="480" w:hanging="480"/>
      </w:pPr>
      <w:rPr>
        <w:rFonts w:ascii="Wingdings" w:eastAsia="Wingdings" w:hAnsi="Wingdings" w:cs="Wingdings"/>
      </w:rPr>
    </w:lvl>
    <w:lvl w:ilvl="1" w:tplc="FCF03CE4">
      <w:start w:val="1"/>
      <w:numFmt w:val="bullet"/>
      <w:lvlText w:val="o"/>
      <w:lvlJc w:val="left"/>
      <w:pPr>
        <w:tabs>
          <w:tab w:val="num" w:pos="1440"/>
        </w:tabs>
        <w:ind w:left="1440" w:hanging="360"/>
      </w:pPr>
      <w:rPr>
        <w:rFonts w:ascii="Courier New" w:hAnsi="Courier New"/>
      </w:rPr>
    </w:lvl>
    <w:lvl w:ilvl="2" w:tplc="3F94A12C">
      <w:start w:val="1"/>
      <w:numFmt w:val="bullet"/>
      <w:lvlText w:val=""/>
      <w:lvlJc w:val="left"/>
      <w:pPr>
        <w:tabs>
          <w:tab w:val="num" w:pos="2160"/>
        </w:tabs>
        <w:ind w:left="2160" w:hanging="360"/>
      </w:pPr>
      <w:rPr>
        <w:rFonts w:ascii="Wingdings" w:hAnsi="Wingdings"/>
      </w:rPr>
    </w:lvl>
    <w:lvl w:ilvl="3" w:tplc="A1D02BEA">
      <w:start w:val="1"/>
      <w:numFmt w:val="bullet"/>
      <w:lvlText w:val=""/>
      <w:lvlJc w:val="left"/>
      <w:pPr>
        <w:tabs>
          <w:tab w:val="num" w:pos="2880"/>
        </w:tabs>
        <w:ind w:left="2880" w:hanging="360"/>
      </w:pPr>
      <w:rPr>
        <w:rFonts w:ascii="Symbol" w:hAnsi="Symbol"/>
      </w:rPr>
    </w:lvl>
    <w:lvl w:ilvl="4" w:tplc="2766C71C">
      <w:start w:val="1"/>
      <w:numFmt w:val="bullet"/>
      <w:lvlText w:val="o"/>
      <w:lvlJc w:val="left"/>
      <w:pPr>
        <w:tabs>
          <w:tab w:val="num" w:pos="3600"/>
        </w:tabs>
        <w:ind w:left="3600" w:hanging="360"/>
      </w:pPr>
      <w:rPr>
        <w:rFonts w:ascii="Courier New" w:hAnsi="Courier New"/>
      </w:rPr>
    </w:lvl>
    <w:lvl w:ilvl="5" w:tplc="F2123556">
      <w:start w:val="1"/>
      <w:numFmt w:val="bullet"/>
      <w:lvlText w:val=""/>
      <w:lvlJc w:val="left"/>
      <w:pPr>
        <w:tabs>
          <w:tab w:val="num" w:pos="4320"/>
        </w:tabs>
        <w:ind w:left="4320" w:hanging="360"/>
      </w:pPr>
      <w:rPr>
        <w:rFonts w:ascii="Wingdings" w:hAnsi="Wingdings"/>
      </w:rPr>
    </w:lvl>
    <w:lvl w:ilvl="6" w:tplc="87C65D92">
      <w:start w:val="1"/>
      <w:numFmt w:val="bullet"/>
      <w:lvlText w:val=""/>
      <w:lvlJc w:val="left"/>
      <w:pPr>
        <w:tabs>
          <w:tab w:val="num" w:pos="5040"/>
        </w:tabs>
        <w:ind w:left="5040" w:hanging="360"/>
      </w:pPr>
      <w:rPr>
        <w:rFonts w:ascii="Symbol" w:hAnsi="Symbol"/>
      </w:rPr>
    </w:lvl>
    <w:lvl w:ilvl="7" w:tplc="269A26A4">
      <w:start w:val="1"/>
      <w:numFmt w:val="bullet"/>
      <w:lvlText w:val="o"/>
      <w:lvlJc w:val="left"/>
      <w:pPr>
        <w:tabs>
          <w:tab w:val="num" w:pos="5760"/>
        </w:tabs>
        <w:ind w:left="5760" w:hanging="360"/>
      </w:pPr>
      <w:rPr>
        <w:rFonts w:ascii="Courier New" w:hAnsi="Courier New"/>
      </w:rPr>
    </w:lvl>
    <w:lvl w:ilvl="8" w:tplc="D3BA07AE">
      <w:start w:val="1"/>
      <w:numFmt w:val="bullet"/>
      <w:lvlText w:val=""/>
      <w:lvlJc w:val="left"/>
      <w:pPr>
        <w:tabs>
          <w:tab w:val="num" w:pos="6480"/>
        </w:tabs>
        <w:ind w:left="6480" w:hanging="360"/>
      </w:pPr>
      <w:rPr>
        <w:rFonts w:ascii="Wingdings" w:hAnsi="Wingdings"/>
      </w:rPr>
    </w:lvl>
  </w:abstractNum>
  <w:abstractNum w:abstractNumId="526" w15:restartNumberingAfterBreak="0">
    <w:nsid w:val="7A0F586E"/>
    <w:multiLevelType w:val="hybridMultilevel"/>
    <w:tmpl w:val="7A0F586E"/>
    <w:lvl w:ilvl="0" w:tplc="D57A3DB4">
      <w:start w:val="1"/>
      <w:numFmt w:val="bullet"/>
      <w:lvlText w:val=""/>
      <w:lvlJc w:val="left"/>
      <w:pPr>
        <w:tabs>
          <w:tab w:val="num" w:pos="480"/>
        </w:tabs>
        <w:ind w:left="480" w:hanging="480"/>
      </w:pPr>
      <w:rPr>
        <w:rFonts w:ascii="Wingdings" w:eastAsia="Wingdings" w:hAnsi="Wingdings" w:cs="Wingdings"/>
      </w:rPr>
    </w:lvl>
    <w:lvl w:ilvl="1" w:tplc="A164254C">
      <w:start w:val="1"/>
      <w:numFmt w:val="bullet"/>
      <w:lvlText w:val="o"/>
      <w:lvlJc w:val="left"/>
      <w:pPr>
        <w:tabs>
          <w:tab w:val="num" w:pos="1440"/>
        </w:tabs>
        <w:ind w:left="1440" w:hanging="360"/>
      </w:pPr>
      <w:rPr>
        <w:rFonts w:ascii="Courier New" w:hAnsi="Courier New"/>
      </w:rPr>
    </w:lvl>
    <w:lvl w:ilvl="2" w:tplc="4056A176">
      <w:start w:val="1"/>
      <w:numFmt w:val="bullet"/>
      <w:lvlText w:val=""/>
      <w:lvlJc w:val="left"/>
      <w:pPr>
        <w:tabs>
          <w:tab w:val="num" w:pos="2160"/>
        </w:tabs>
        <w:ind w:left="2160" w:hanging="360"/>
      </w:pPr>
      <w:rPr>
        <w:rFonts w:ascii="Wingdings" w:hAnsi="Wingdings"/>
      </w:rPr>
    </w:lvl>
    <w:lvl w:ilvl="3" w:tplc="D5B2C7D8">
      <w:start w:val="1"/>
      <w:numFmt w:val="bullet"/>
      <w:lvlText w:val=""/>
      <w:lvlJc w:val="left"/>
      <w:pPr>
        <w:tabs>
          <w:tab w:val="num" w:pos="2880"/>
        </w:tabs>
        <w:ind w:left="2880" w:hanging="360"/>
      </w:pPr>
      <w:rPr>
        <w:rFonts w:ascii="Symbol" w:hAnsi="Symbol"/>
      </w:rPr>
    </w:lvl>
    <w:lvl w:ilvl="4" w:tplc="2A38F9C6">
      <w:start w:val="1"/>
      <w:numFmt w:val="bullet"/>
      <w:lvlText w:val="o"/>
      <w:lvlJc w:val="left"/>
      <w:pPr>
        <w:tabs>
          <w:tab w:val="num" w:pos="3600"/>
        </w:tabs>
        <w:ind w:left="3600" w:hanging="360"/>
      </w:pPr>
      <w:rPr>
        <w:rFonts w:ascii="Courier New" w:hAnsi="Courier New"/>
      </w:rPr>
    </w:lvl>
    <w:lvl w:ilvl="5" w:tplc="A8F2CF64">
      <w:start w:val="1"/>
      <w:numFmt w:val="bullet"/>
      <w:lvlText w:val=""/>
      <w:lvlJc w:val="left"/>
      <w:pPr>
        <w:tabs>
          <w:tab w:val="num" w:pos="4320"/>
        </w:tabs>
        <w:ind w:left="4320" w:hanging="360"/>
      </w:pPr>
      <w:rPr>
        <w:rFonts w:ascii="Wingdings" w:hAnsi="Wingdings"/>
      </w:rPr>
    </w:lvl>
    <w:lvl w:ilvl="6" w:tplc="DD3A7602">
      <w:start w:val="1"/>
      <w:numFmt w:val="bullet"/>
      <w:lvlText w:val=""/>
      <w:lvlJc w:val="left"/>
      <w:pPr>
        <w:tabs>
          <w:tab w:val="num" w:pos="5040"/>
        </w:tabs>
        <w:ind w:left="5040" w:hanging="360"/>
      </w:pPr>
      <w:rPr>
        <w:rFonts w:ascii="Symbol" w:hAnsi="Symbol"/>
      </w:rPr>
    </w:lvl>
    <w:lvl w:ilvl="7" w:tplc="878A4154">
      <w:start w:val="1"/>
      <w:numFmt w:val="bullet"/>
      <w:lvlText w:val="o"/>
      <w:lvlJc w:val="left"/>
      <w:pPr>
        <w:tabs>
          <w:tab w:val="num" w:pos="5760"/>
        </w:tabs>
        <w:ind w:left="5760" w:hanging="360"/>
      </w:pPr>
      <w:rPr>
        <w:rFonts w:ascii="Courier New" w:hAnsi="Courier New"/>
      </w:rPr>
    </w:lvl>
    <w:lvl w:ilvl="8" w:tplc="B3346D8A">
      <w:start w:val="1"/>
      <w:numFmt w:val="bullet"/>
      <w:lvlText w:val=""/>
      <w:lvlJc w:val="left"/>
      <w:pPr>
        <w:tabs>
          <w:tab w:val="num" w:pos="6480"/>
        </w:tabs>
        <w:ind w:left="6480" w:hanging="360"/>
      </w:pPr>
      <w:rPr>
        <w:rFonts w:ascii="Wingdings" w:hAnsi="Wingdings"/>
      </w:rPr>
    </w:lvl>
  </w:abstractNum>
  <w:abstractNum w:abstractNumId="527" w15:restartNumberingAfterBreak="0">
    <w:nsid w:val="7A0F586F"/>
    <w:multiLevelType w:val="hybridMultilevel"/>
    <w:tmpl w:val="7A0F586F"/>
    <w:lvl w:ilvl="0" w:tplc="99DE50AE">
      <w:start w:val="1"/>
      <w:numFmt w:val="bullet"/>
      <w:lvlText w:val=""/>
      <w:lvlJc w:val="left"/>
      <w:pPr>
        <w:tabs>
          <w:tab w:val="num" w:pos="480"/>
        </w:tabs>
        <w:ind w:left="480" w:hanging="480"/>
      </w:pPr>
      <w:rPr>
        <w:rFonts w:ascii="Wingdings" w:eastAsia="Wingdings" w:hAnsi="Wingdings" w:cs="Wingdings"/>
      </w:rPr>
    </w:lvl>
    <w:lvl w:ilvl="1" w:tplc="A5EE32C6">
      <w:start w:val="1"/>
      <w:numFmt w:val="bullet"/>
      <w:lvlText w:val="o"/>
      <w:lvlJc w:val="left"/>
      <w:pPr>
        <w:tabs>
          <w:tab w:val="num" w:pos="1440"/>
        </w:tabs>
        <w:ind w:left="1440" w:hanging="360"/>
      </w:pPr>
      <w:rPr>
        <w:rFonts w:ascii="Courier New" w:hAnsi="Courier New"/>
      </w:rPr>
    </w:lvl>
    <w:lvl w:ilvl="2" w:tplc="4C78F266">
      <w:start w:val="1"/>
      <w:numFmt w:val="bullet"/>
      <w:lvlText w:val=""/>
      <w:lvlJc w:val="left"/>
      <w:pPr>
        <w:tabs>
          <w:tab w:val="num" w:pos="2160"/>
        </w:tabs>
        <w:ind w:left="2160" w:hanging="360"/>
      </w:pPr>
      <w:rPr>
        <w:rFonts w:ascii="Wingdings" w:hAnsi="Wingdings"/>
      </w:rPr>
    </w:lvl>
    <w:lvl w:ilvl="3" w:tplc="F1889348">
      <w:start w:val="1"/>
      <w:numFmt w:val="bullet"/>
      <w:lvlText w:val=""/>
      <w:lvlJc w:val="left"/>
      <w:pPr>
        <w:tabs>
          <w:tab w:val="num" w:pos="2880"/>
        </w:tabs>
        <w:ind w:left="2880" w:hanging="360"/>
      </w:pPr>
      <w:rPr>
        <w:rFonts w:ascii="Symbol" w:hAnsi="Symbol"/>
      </w:rPr>
    </w:lvl>
    <w:lvl w:ilvl="4" w:tplc="AC108570">
      <w:start w:val="1"/>
      <w:numFmt w:val="bullet"/>
      <w:lvlText w:val="o"/>
      <w:lvlJc w:val="left"/>
      <w:pPr>
        <w:tabs>
          <w:tab w:val="num" w:pos="3600"/>
        </w:tabs>
        <w:ind w:left="3600" w:hanging="360"/>
      </w:pPr>
      <w:rPr>
        <w:rFonts w:ascii="Courier New" w:hAnsi="Courier New"/>
      </w:rPr>
    </w:lvl>
    <w:lvl w:ilvl="5" w:tplc="A0F8EE24">
      <w:start w:val="1"/>
      <w:numFmt w:val="bullet"/>
      <w:lvlText w:val=""/>
      <w:lvlJc w:val="left"/>
      <w:pPr>
        <w:tabs>
          <w:tab w:val="num" w:pos="4320"/>
        </w:tabs>
        <w:ind w:left="4320" w:hanging="360"/>
      </w:pPr>
      <w:rPr>
        <w:rFonts w:ascii="Wingdings" w:hAnsi="Wingdings"/>
      </w:rPr>
    </w:lvl>
    <w:lvl w:ilvl="6" w:tplc="9CF83EEA">
      <w:start w:val="1"/>
      <w:numFmt w:val="bullet"/>
      <w:lvlText w:val=""/>
      <w:lvlJc w:val="left"/>
      <w:pPr>
        <w:tabs>
          <w:tab w:val="num" w:pos="5040"/>
        </w:tabs>
        <w:ind w:left="5040" w:hanging="360"/>
      </w:pPr>
      <w:rPr>
        <w:rFonts w:ascii="Symbol" w:hAnsi="Symbol"/>
      </w:rPr>
    </w:lvl>
    <w:lvl w:ilvl="7" w:tplc="F28A3682">
      <w:start w:val="1"/>
      <w:numFmt w:val="bullet"/>
      <w:lvlText w:val="o"/>
      <w:lvlJc w:val="left"/>
      <w:pPr>
        <w:tabs>
          <w:tab w:val="num" w:pos="5760"/>
        </w:tabs>
        <w:ind w:left="5760" w:hanging="360"/>
      </w:pPr>
      <w:rPr>
        <w:rFonts w:ascii="Courier New" w:hAnsi="Courier New"/>
      </w:rPr>
    </w:lvl>
    <w:lvl w:ilvl="8" w:tplc="6DE8BEC8">
      <w:start w:val="1"/>
      <w:numFmt w:val="bullet"/>
      <w:lvlText w:val=""/>
      <w:lvlJc w:val="left"/>
      <w:pPr>
        <w:tabs>
          <w:tab w:val="num" w:pos="6480"/>
        </w:tabs>
        <w:ind w:left="6480" w:hanging="360"/>
      </w:pPr>
      <w:rPr>
        <w:rFonts w:ascii="Wingdings" w:hAnsi="Wingdings"/>
      </w:rPr>
    </w:lvl>
  </w:abstractNum>
  <w:abstractNum w:abstractNumId="528" w15:restartNumberingAfterBreak="0">
    <w:nsid w:val="7A0F5870"/>
    <w:multiLevelType w:val="hybridMultilevel"/>
    <w:tmpl w:val="7A0F5870"/>
    <w:lvl w:ilvl="0" w:tplc="60C25AFA">
      <w:start w:val="1"/>
      <w:numFmt w:val="bullet"/>
      <w:lvlText w:val=""/>
      <w:lvlJc w:val="left"/>
      <w:pPr>
        <w:tabs>
          <w:tab w:val="num" w:pos="480"/>
        </w:tabs>
        <w:ind w:left="480" w:hanging="480"/>
      </w:pPr>
      <w:rPr>
        <w:rFonts w:ascii="Wingdings" w:eastAsia="Wingdings" w:hAnsi="Wingdings" w:cs="Wingdings"/>
      </w:rPr>
    </w:lvl>
    <w:lvl w:ilvl="1" w:tplc="C172EED0">
      <w:start w:val="1"/>
      <w:numFmt w:val="bullet"/>
      <w:lvlText w:val="o"/>
      <w:lvlJc w:val="left"/>
      <w:pPr>
        <w:tabs>
          <w:tab w:val="num" w:pos="1440"/>
        </w:tabs>
        <w:ind w:left="1440" w:hanging="360"/>
      </w:pPr>
      <w:rPr>
        <w:rFonts w:ascii="Courier New" w:hAnsi="Courier New"/>
      </w:rPr>
    </w:lvl>
    <w:lvl w:ilvl="2" w:tplc="461E5DF6">
      <w:start w:val="1"/>
      <w:numFmt w:val="bullet"/>
      <w:lvlText w:val=""/>
      <w:lvlJc w:val="left"/>
      <w:pPr>
        <w:tabs>
          <w:tab w:val="num" w:pos="2160"/>
        </w:tabs>
        <w:ind w:left="2160" w:hanging="360"/>
      </w:pPr>
      <w:rPr>
        <w:rFonts w:ascii="Wingdings" w:hAnsi="Wingdings"/>
      </w:rPr>
    </w:lvl>
    <w:lvl w:ilvl="3" w:tplc="3F749236">
      <w:start w:val="1"/>
      <w:numFmt w:val="bullet"/>
      <w:lvlText w:val=""/>
      <w:lvlJc w:val="left"/>
      <w:pPr>
        <w:tabs>
          <w:tab w:val="num" w:pos="2880"/>
        </w:tabs>
        <w:ind w:left="2880" w:hanging="360"/>
      </w:pPr>
      <w:rPr>
        <w:rFonts w:ascii="Symbol" w:hAnsi="Symbol"/>
      </w:rPr>
    </w:lvl>
    <w:lvl w:ilvl="4" w:tplc="C0146F42">
      <w:start w:val="1"/>
      <w:numFmt w:val="bullet"/>
      <w:lvlText w:val="o"/>
      <w:lvlJc w:val="left"/>
      <w:pPr>
        <w:tabs>
          <w:tab w:val="num" w:pos="3600"/>
        </w:tabs>
        <w:ind w:left="3600" w:hanging="360"/>
      </w:pPr>
      <w:rPr>
        <w:rFonts w:ascii="Courier New" w:hAnsi="Courier New"/>
      </w:rPr>
    </w:lvl>
    <w:lvl w:ilvl="5" w:tplc="D8806058">
      <w:start w:val="1"/>
      <w:numFmt w:val="bullet"/>
      <w:lvlText w:val=""/>
      <w:lvlJc w:val="left"/>
      <w:pPr>
        <w:tabs>
          <w:tab w:val="num" w:pos="4320"/>
        </w:tabs>
        <w:ind w:left="4320" w:hanging="360"/>
      </w:pPr>
      <w:rPr>
        <w:rFonts w:ascii="Wingdings" w:hAnsi="Wingdings"/>
      </w:rPr>
    </w:lvl>
    <w:lvl w:ilvl="6" w:tplc="ACC21882">
      <w:start w:val="1"/>
      <w:numFmt w:val="bullet"/>
      <w:lvlText w:val=""/>
      <w:lvlJc w:val="left"/>
      <w:pPr>
        <w:tabs>
          <w:tab w:val="num" w:pos="5040"/>
        </w:tabs>
        <w:ind w:left="5040" w:hanging="360"/>
      </w:pPr>
      <w:rPr>
        <w:rFonts w:ascii="Symbol" w:hAnsi="Symbol"/>
      </w:rPr>
    </w:lvl>
    <w:lvl w:ilvl="7" w:tplc="B5749EDE">
      <w:start w:val="1"/>
      <w:numFmt w:val="bullet"/>
      <w:lvlText w:val="o"/>
      <w:lvlJc w:val="left"/>
      <w:pPr>
        <w:tabs>
          <w:tab w:val="num" w:pos="5760"/>
        </w:tabs>
        <w:ind w:left="5760" w:hanging="360"/>
      </w:pPr>
      <w:rPr>
        <w:rFonts w:ascii="Courier New" w:hAnsi="Courier New"/>
      </w:rPr>
    </w:lvl>
    <w:lvl w:ilvl="8" w:tplc="4FD8A134">
      <w:start w:val="1"/>
      <w:numFmt w:val="bullet"/>
      <w:lvlText w:val=""/>
      <w:lvlJc w:val="left"/>
      <w:pPr>
        <w:tabs>
          <w:tab w:val="num" w:pos="6480"/>
        </w:tabs>
        <w:ind w:left="6480" w:hanging="360"/>
      </w:pPr>
      <w:rPr>
        <w:rFonts w:ascii="Wingdings" w:hAnsi="Wingdings"/>
      </w:rPr>
    </w:lvl>
  </w:abstractNum>
  <w:abstractNum w:abstractNumId="529" w15:restartNumberingAfterBreak="0">
    <w:nsid w:val="7A0F5871"/>
    <w:multiLevelType w:val="hybridMultilevel"/>
    <w:tmpl w:val="7A0F5871"/>
    <w:lvl w:ilvl="0" w:tplc="54A6F122">
      <w:start w:val="1"/>
      <w:numFmt w:val="bullet"/>
      <w:lvlText w:val=""/>
      <w:lvlJc w:val="left"/>
      <w:pPr>
        <w:tabs>
          <w:tab w:val="num" w:pos="480"/>
        </w:tabs>
        <w:ind w:left="480" w:hanging="480"/>
      </w:pPr>
      <w:rPr>
        <w:rFonts w:ascii="Wingdings" w:eastAsia="Wingdings" w:hAnsi="Wingdings" w:cs="Wingdings"/>
      </w:rPr>
    </w:lvl>
    <w:lvl w:ilvl="1" w:tplc="53B6CA3A">
      <w:start w:val="1"/>
      <w:numFmt w:val="bullet"/>
      <w:lvlText w:val="o"/>
      <w:lvlJc w:val="left"/>
      <w:pPr>
        <w:tabs>
          <w:tab w:val="num" w:pos="1440"/>
        </w:tabs>
        <w:ind w:left="1440" w:hanging="360"/>
      </w:pPr>
      <w:rPr>
        <w:rFonts w:ascii="Courier New" w:hAnsi="Courier New"/>
      </w:rPr>
    </w:lvl>
    <w:lvl w:ilvl="2" w:tplc="BB72B8E8">
      <w:start w:val="1"/>
      <w:numFmt w:val="bullet"/>
      <w:lvlText w:val=""/>
      <w:lvlJc w:val="left"/>
      <w:pPr>
        <w:tabs>
          <w:tab w:val="num" w:pos="2160"/>
        </w:tabs>
        <w:ind w:left="2160" w:hanging="360"/>
      </w:pPr>
      <w:rPr>
        <w:rFonts w:ascii="Wingdings" w:hAnsi="Wingdings"/>
      </w:rPr>
    </w:lvl>
    <w:lvl w:ilvl="3" w:tplc="0CC65C7E">
      <w:start w:val="1"/>
      <w:numFmt w:val="bullet"/>
      <w:lvlText w:val=""/>
      <w:lvlJc w:val="left"/>
      <w:pPr>
        <w:tabs>
          <w:tab w:val="num" w:pos="2880"/>
        </w:tabs>
        <w:ind w:left="2880" w:hanging="360"/>
      </w:pPr>
      <w:rPr>
        <w:rFonts w:ascii="Symbol" w:hAnsi="Symbol"/>
      </w:rPr>
    </w:lvl>
    <w:lvl w:ilvl="4" w:tplc="BA9CAD2A">
      <w:start w:val="1"/>
      <w:numFmt w:val="bullet"/>
      <w:lvlText w:val="o"/>
      <w:lvlJc w:val="left"/>
      <w:pPr>
        <w:tabs>
          <w:tab w:val="num" w:pos="3600"/>
        </w:tabs>
        <w:ind w:left="3600" w:hanging="360"/>
      </w:pPr>
      <w:rPr>
        <w:rFonts w:ascii="Courier New" w:hAnsi="Courier New"/>
      </w:rPr>
    </w:lvl>
    <w:lvl w:ilvl="5" w:tplc="A232DD4A">
      <w:start w:val="1"/>
      <w:numFmt w:val="bullet"/>
      <w:lvlText w:val=""/>
      <w:lvlJc w:val="left"/>
      <w:pPr>
        <w:tabs>
          <w:tab w:val="num" w:pos="4320"/>
        </w:tabs>
        <w:ind w:left="4320" w:hanging="360"/>
      </w:pPr>
      <w:rPr>
        <w:rFonts w:ascii="Wingdings" w:hAnsi="Wingdings"/>
      </w:rPr>
    </w:lvl>
    <w:lvl w:ilvl="6" w:tplc="171CFDFE">
      <w:start w:val="1"/>
      <w:numFmt w:val="bullet"/>
      <w:lvlText w:val=""/>
      <w:lvlJc w:val="left"/>
      <w:pPr>
        <w:tabs>
          <w:tab w:val="num" w:pos="5040"/>
        </w:tabs>
        <w:ind w:left="5040" w:hanging="360"/>
      </w:pPr>
      <w:rPr>
        <w:rFonts w:ascii="Symbol" w:hAnsi="Symbol"/>
      </w:rPr>
    </w:lvl>
    <w:lvl w:ilvl="7" w:tplc="88E4170C">
      <w:start w:val="1"/>
      <w:numFmt w:val="bullet"/>
      <w:lvlText w:val="o"/>
      <w:lvlJc w:val="left"/>
      <w:pPr>
        <w:tabs>
          <w:tab w:val="num" w:pos="5760"/>
        </w:tabs>
        <w:ind w:left="5760" w:hanging="360"/>
      </w:pPr>
      <w:rPr>
        <w:rFonts w:ascii="Courier New" w:hAnsi="Courier New"/>
      </w:rPr>
    </w:lvl>
    <w:lvl w:ilvl="8" w:tplc="AC3AB89C">
      <w:start w:val="1"/>
      <w:numFmt w:val="bullet"/>
      <w:lvlText w:val=""/>
      <w:lvlJc w:val="left"/>
      <w:pPr>
        <w:tabs>
          <w:tab w:val="num" w:pos="6480"/>
        </w:tabs>
        <w:ind w:left="6480" w:hanging="360"/>
      </w:pPr>
      <w:rPr>
        <w:rFonts w:ascii="Wingdings" w:hAnsi="Wingdings"/>
      </w:rPr>
    </w:lvl>
  </w:abstractNum>
  <w:abstractNum w:abstractNumId="530" w15:restartNumberingAfterBreak="0">
    <w:nsid w:val="7A0F5872"/>
    <w:multiLevelType w:val="hybridMultilevel"/>
    <w:tmpl w:val="7A0F5872"/>
    <w:lvl w:ilvl="0" w:tplc="5188475A">
      <w:start w:val="1"/>
      <w:numFmt w:val="bullet"/>
      <w:lvlText w:val=""/>
      <w:lvlJc w:val="left"/>
      <w:pPr>
        <w:tabs>
          <w:tab w:val="num" w:pos="480"/>
        </w:tabs>
        <w:ind w:left="480" w:hanging="480"/>
      </w:pPr>
      <w:rPr>
        <w:rFonts w:ascii="Wingdings" w:eastAsia="Wingdings" w:hAnsi="Wingdings" w:cs="Wingdings"/>
      </w:rPr>
    </w:lvl>
    <w:lvl w:ilvl="1" w:tplc="CAD04B04">
      <w:start w:val="1"/>
      <w:numFmt w:val="bullet"/>
      <w:lvlText w:val="o"/>
      <w:lvlJc w:val="left"/>
      <w:pPr>
        <w:tabs>
          <w:tab w:val="num" w:pos="1440"/>
        </w:tabs>
        <w:ind w:left="1440" w:hanging="360"/>
      </w:pPr>
      <w:rPr>
        <w:rFonts w:ascii="Courier New" w:hAnsi="Courier New"/>
      </w:rPr>
    </w:lvl>
    <w:lvl w:ilvl="2" w:tplc="4E5200D0">
      <w:start w:val="1"/>
      <w:numFmt w:val="bullet"/>
      <w:lvlText w:val=""/>
      <w:lvlJc w:val="left"/>
      <w:pPr>
        <w:tabs>
          <w:tab w:val="num" w:pos="2160"/>
        </w:tabs>
        <w:ind w:left="2160" w:hanging="360"/>
      </w:pPr>
      <w:rPr>
        <w:rFonts w:ascii="Wingdings" w:hAnsi="Wingdings"/>
      </w:rPr>
    </w:lvl>
    <w:lvl w:ilvl="3" w:tplc="AA6C8F80">
      <w:start w:val="1"/>
      <w:numFmt w:val="bullet"/>
      <w:lvlText w:val=""/>
      <w:lvlJc w:val="left"/>
      <w:pPr>
        <w:tabs>
          <w:tab w:val="num" w:pos="2880"/>
        </w:tabs>
        <w:ind w:left="2880" w:hanging="360"/>
      </w:pPr>
      <w:rPr>
        <w:rFonts w:ascii="Symbol" w:hAnsi="Symbol"/>
      </w:rPr>
    </w:lvl>
    <w:lvl w:ilvl="4" w:tplc="8D50E066">
      <w:start w:val="1"/>
      <w:numFmt w:val="bullet"/>
      <w:lvlText w:val="o"/>
      <w:lvlJc w:val="left"/>
      <w:pPr>
        <w:tabs>
          <w:tab w:val="num" w:pos="3600"/>
        </w:tabs>
        <w:ind w:left="3600" w:hanging="360"/>
      </w:pPr>
      <w:rPr>
        <w:rFonts w:ascii="Courier New" w:hAnsi="Courier New"/>
      </w:rPr>
    </w:lvl>
    <w:lvl w:ilvl="5" w:tplc="37C86420">
      <w:start w:val="1"/>
      <w:numFmt w:val="bullet"/>
      <w:lvlText w:val=""/>
      <w:lvlJc w:val="left"/>
      <w:pPr>
        <w:tabs>
          <w:tab w:val="num" w:pos="4320"/>
        </w:tabs>
        <w:ind w:left="4320" w:hanging="360"/>
      </w:pPr>
      <w:rPr>
        <w:rFonts w:ascii="Wingdings" w:hAnsi="Wingdings"/>
      </w:rPr>
    </w:lvl>
    <w:lvl w:ilvl="6" w:tplc="8E12ECAA">
      <w:start w:val="1"/>
      <w:numFmt w:val="bullet"/>
      <w:lvlText w:val=""/>
      <w:lvlJc w:val="left"/>
      <w:pPr>
        <w:tabs>
          <w:tab w:val="num" w:pos="5040"/>
        </w:tabs>
        <w:ind w:left="5040" w:hanging="360"/>
      </w:pPr>
      <w:rPr>
        <w:rFonts w:ascii="Symbol" w:hAnsi="Symbol"/>
      </w:rPr>
    </w:lvl>
    <w:lvl w:ilvl="7" w:tplc="FC6C8488">
      <w:start w:val="1"/>
      <w:numFmt w:val="bullet"/>
      <w:lvlText w:val="o"/>
      <w:lvlJc w:val="left"/>
      <w:pPr>
        <w:tabs>
          <w:tab w:val="num" w:pos="5760"/>
        </w:tabs>
        <w:ind w:left="5760" w:hanging="360"/>
      </w:pPr>
      <w:rPr>
        <w:rFonts w:ascii="Courier New" w:hAnsi="Courier New"/>
      </w:rPr>
    </w:lvl>
    <w:lvl w:ilvl="8" w:tplc="CD6C36C2">
      <w:start w:val="1"/>
      <w:numFmt w:val="bullet"/>
      <w:lvlText w:val=""/>
      <w:lvlJc w:val="left"/>
      <w:pPr>
        <w:tabs>
          <w:tab w:val="num" w:pos="6480"/>
        </w:tabs>
        <w:ind w:left="6480" w:hanging="360"/>
      </w:pPr>
      <w:rPr>
        <w:rFonts w:ascii="Wingdings" w:hAnsi="Wingdings"/>
      </w:rPr>
    </w:lvl>
  </w:abstractNum>
  <w:abstractNum w:abstractNumId="531" w15:restartNumberingAfterBreak="0">
    <w:nsid w:val="7A0F5873"/>
    <w:multiLevelType w:val="hybridMultilevel"/>
    <w:tmpl w:val="7A0F5873"/>
    <w:lvl w:ilvl="0" w:tplc="A80C48A2">
      <w:start w:val="1"/>
      <w:numFmt w:val="bullet"/>
      <w:lvlText w:val=""/>
      <w:lvlJc w:val="left"/>
      <w:pPr>
        <w:tabs>
          <w:tab w:val="num" w:pos="480"/>
        </w:tabs>
        <w:ind w:left="480" w:hanging="480"/>
      </w:pPr>
      <w:rPr>
        <w:rFonts w:ascii="Wingdings" w:eastAsia="Wingdings" w:hAnsi="Wingdings" w:cs="Wingdings"/>
      </w:rPr>
    </w:lvl>
    <w:lvl w:ilvl="1" w:tplc="C382F7EC">
      <w:start w:val="1"/>
      <w:numFmt w:val="bullet"/>
      <w:lvlText w:val="o"/>
      <w:lvlJc w:val="left"/>
      <w:pPr>
        <w:tabs>
          <w:tab w:val="num" w:pos="1440"/>
        </w:tabs>
        <w:ind w:left="1440" w:hanging="360"/>
      </w:pPr>
      <w:rPr>
        <w:rFonts w:ascii="Courier New" w:hAnsi="Courier New"/>
      </w:rPr>
    </w:lvl>
    <w:lvl w:ilvl="2" w:tplc="B726A7E2">
      <w:start w:val="1"/>
      <w:numFmt w:val="bullet"/>
      <w:lvlText w:val=""/>
      <w:lvlJc w:val="left"/>
      <w:pPr>
        <w:tabs>
          <w:tab w:val="num" w:pos="2160"/>
        </w:tabs>
        <w:ind w:left="2160" w:hanging="360"/>
      </w:pPr>
      <w:rPr>
        <w:rFonts w:ascii="Wingdings" w:hAnsi="Wingdings"/>
      </w:rPr>
    </w:lvl>
    <w:lvl w:ilvl="3" w:tplc="07D4B93E">
      <w:start w:val="1"/>
      <w:numFmt w:val="bullet"/>
      <w:lvlText w:val=""/>
      <w:lvlJc w:val="left"/>
      <w:pPr>
        <w:tabs>
          <w:tab w:val="num" w:pos="2880"/>
        </w:tabs>
        <w:ind w:left="2880" w:hanging="360"/>
      </w:pPr>
      <w:rPr>
        <w:rFonts w:ascii="Symbol" w:hAnsi="Symbol"/>
      </w:rPr>
    </w:lvl>
    <w:lvl w:ilvl="4" w:tplc="EE061338">
      <w:start w:val="1"/>
      <w:numFmt w:val="bullet"/>
      <w:lvlText w:val="o"/>
      <w:lvlJc w:val="left"/>
      <w:pPr>
        <w:tabs>
          <w:tab w:val="num" w:pos="3600"/>
        </w:tabs>
        <w:ind w:left="3600" w:hanging="360"/>
      </w:pPr>
      <w:rPr>
        <w:rFonts w:ascii="Courier New" w:hAnsi="Courier New"/>
      </w:rPr>
    </w:lvl>
    <w:lvl w:ilvl="5" w:tplc="B18E00B6">
      <w:start w:val="1"/>
      <w:numFmt w:val="bullet"/>
      <w:lvlText w:val=""/>
      <w:lvlJc w:val="left"/>
      <w:pPr>
        <w:tabs>
          <w:tab w:val="num" w:pos="4320"/>
        </w:tabs>
        <w:ind w:left="4320" w:hanging="360"/>
      </w:pPr>
      <w:rPr>
        <w:rFonts w:ascii="Wingdings" w:hAnsi="Wingdings"/>
      </w:rPr>
    </w:lvl>
    <w:lvl w:ilvl="6" w:tplc="8CF890D6">
      <w:start w:val="1"/>
      <w:numFmt w:val="bullet"/>
      <w:lvlText w:val=""/>
      <w:lvlJc w:val="left"/>
      <w:pPr>
        <w:tabs>
          <w:tab w:val="num" w:pos="5040"/>
        </w:tabs>
        <w:ind w:left="5040" w:hanging="360"/>
      </w:pPr>
      <w:rPr>
        <w:rFonts w:ascii="Symbol" w:hAnsi="Symbol"/>
      </w:rPr>
    </w:lvl>
    <w:lvl w:ilvl="7" w:tplc="0526EAEA">
      <w:start w:val="1"/>
      <w:numFmt w:val="bullet"/>
      <w:lvlText w:val="o"/>
      <w:lvlJc w:val="left"/>
      <w:pPr>
        <w:tabs>
          <w:tab w:val="num" w:pos="5760"/>
        </w:tabs>
        <w:ind w:left="5760" w:hanging="360"/>
      </w:pPr>
      <w:rPr>
        <w:rFonts w:ascii="Courier New" w:hAnsi="Courier New"/>
      </w:rPr>
    </w:lvl>
    <w:lvl w:ilvl="8" w:tplc="9C8657DA">
      <w:start w:val="1"/>
      <w:numFmt w:val="bullet"/>
      <w:lvlText w:val=""/>
      <w:lvlJc w:val="left"/>
      <w:pPr>
        <w:tabs>
          <w:tab w:val="num" w:pos="6480"/>
        </w:tabs>
        <w:ind w:left="6480" w:hanging="360"/>
      </w:pPr>
      <w:rPr>
        <w:rFonts w:ascii="Wingdings" w:hAnsi="Wingdings"/>
      </w:rPr>
    </w:lvl>
  </w:abstractNum>
  <w:abstractNum w:abstractNumId="532" w15:restartNumberingAfterBreak="0">
    <w:nsid w:val="7A0F5874"/>
    <w:multiLevelType w:val="hybridMultilevel"/>
    <w:tmpl w:val="7A0F5874"/>
    <w:lvl w:ilvl="0" w:tplc="05FE26D6">
      <w:start w:val="1"/>
      <w:numFmt w:val="bullet"/>
      <w:lvlText w:val=""/>
      <w:lvlJc w:val="left"/>
      <w:pPr>
        <w:tabs>
          <w:tab w:val="num" w:pos="480"/>
        </w:tabs>
        <w:ind w:left="480" w:hanging="480"/>
      </w:pPr>
      <w:rPr>
        <w:rFonts w:ascii="Wingdings" w:eastAsia="Wingdings" w:hAnsi="Wingdings" w:cs="Wingdings"/>
      </w:rPr>
    </w:lvl>
    <w:lvl w:ilvl="1" w:tplc="586A4038">
      <w:start w:val="1"/>
      <w:numFmt w:val="bullet"/>
      <w:lvlText w:val="o"/>
      <w:lvlJc w:val="left"/>
      <w:pPr>
        <w:tabs>
          <w:tab w:val="num" w:pos="1440"/>
        </w:tabs>
        <w:ind w:left="1440" w:hanging="360"/>
      </w:pPr>
      <w:rPr>
        <w:rFonts w:ascii="Courier New" w:hAnsi="Courier New"/>
      </w:rPr>
    </w:lvl>
    <w:lvl w:ilvl="2" w:tplc="F18064F4">
      <w:start w:val="1"/>
      <w:numFmt w:val="bullet"/>
      <w:lvlText w:val=""/>
      <w:lvlJc w:val="left"/>
      <w:pPr>
        <w:tabs>
          <w:tab w:val="num" w:pos="2160"/>
        </w:tabs>
        <w:ind w:left="2160" w:hanging="360"/>
      </w:pPr>
      <w:rPr>
        <w:rFonts w:ascii="Wingdings" w:hAnsi="Wingdings"/>
      </w:rPr>
    </w:lvl>
    <w:lvl w:ilvl="3" w:tplc="82BE4EF6">
      <w:start w:val="1"/>
      <w:numFmt w:val="bullet"/>
      <w:lvlText w:val=""/>
      <w:lvlJc w:val="left"/>
      <w:pPr>
        <w:tabs>
          <w:tab w:val="num" w:pos="2880"/>
        </w:tabs>
        <w:ind w:left="2880" w:hanging="360"/>
      </w:pPr>
      <w:rPr>
        <w:rFonts w:ascii="Symbol" w:hAnsi="Symbol"/>
      </w:rPr>
    </w:lvl>
    <w:lvl w:ilvl="4" w:tplc="86085044">
      <w:start w:val="1"/>
      <w:numFmt w:val="bullet"/>
      <w:lvlText w:val="o"/>
      <w:lvlJc w:val="left"/>
      <w:pPr>
        <w:tabs>
          <w:tab w:val="num" w:pos="3600"/>
        </w:tabs>
        <w:ind w:left="3600" w:hanging="360"/>
      </w:pPr>
      <w:rPr>
        <w:rFonts w:ascii="Courier New" w:hAnsi="Courier New"/>
      </w:rPr>
    </w:lvl>
    <w:lvl w:ilvl="5" w:tplc="9092BAA4">
      <w:start w:val="1"/>
      <w:numFmt w:val="bullet"/>
      <w:lvlText w:val=""/>
      <w:lvlJc w:val="left"/>
      <w:pPr>
        <w:tabs>
          <w:tab w:val="num" w:pos="4320"/>
        </w:tabs>
        <w:ind w:left="4320" w:hanging="360"/>
      </w:pPr>
      <w:rPr>
        <w:rFonts w:ascii="Wingdings" w:hAnsi="Wingdings"/>
      </w:rPr>
    </w:lvl>
    <w:lvl w:ilvl="6" w:tplc="C7384F5E">
      <w:start w:val="1"/>
      <w:numFmt w:val="bullet"/>
      <w:lvlText w:val=""/>
      <w:lvlJc w:val="left"/>
      <w:pPr>
        <w:tabs>
          <w:tab w:val="num" w:pos="5040"/>
        </w:tabs>
        <w:ind w:left="5040" w:hanging="360"/>
      </w:pPr>
      <w:rPr>
        <w:rFonts w:ascii="Symbol" w:hAnsi="Symbol"/>
      </w:rPr>
    </w:lvl>
    <w:lvl w:ilvl="7" w:tplc="3176F064">
      <w:start w:val="1"/>
      <w:numFmt w:val="bullet"/>
      <w:lvlText w:val="o"/>
      <w:lvlJc w:val="left"/>
      <w:pPr>
        <w:tabs>
          <w:tab w:val="num" w:pos="5760"/>
        </w:tabs>
        <w:ind w:left="5760" w:hanging="360"/>
      </w:pPr>
      <w:rPr>
        <w:rFonts w:ascii="Courier New" w:hAnsi="Courier New"/>
      </w:rPr>
    </w:lvl>
    <w:lvl w:ilvl="8" w:tplc="E7A89DC8">
      <w:start w:val="1"/>
      <w:numFmt w:val="bullet"/>
      <w:lvlText w:val=""/>
      <w:lvlJc w:val="left"/>
      <w:pPr>
        <w:tabs>
          <w:tab w:val="num" w:pos="6480"/>
        </w:tabs>
        <w:ind w:left="6480" w:hanging="360"/>
      </w:pPr>
      <w:rPr>
        <w:rFonts w:ascii="Wingdings" w:hAnsi="Wingdings"/>
      </w:rPr>
    </w:lvl>
  </w:abstractNum>
  <w:abstractNum w:abstractNumId="533" w15:restartNumberingAfterBreak="0">
    <w:nsid w:val="7A0F5875"/>
    <w:multiLevelType w:val="hybridMultilevel"/>
    <w:tmpl w:val="7A0F5875"/>
    <w:lvl w:ilvl="0" w:tplc="EEDE3A0E">
      <w:start w:val="1"/>
      <w:numFmt w:val="bullet"/>
      <w:lvlText w:val=""/>
      <w:lvlJc w:val="left"/>
      <w:pPr>
        <w:tabs>
          <w:tab w:val="num" w:pos="480"/>
        </w:tabs>
        <w:ind w:left="480" w:hanging="480"/>
      </w:pPr>
      <w:rPr>
        <w:rFonts w:ascii="Wingdings" w:eastAsia="Wingdings" w:hAnsi="Wingdings" w:cs="Wingdings"/>
      </w:rPr>
    </w:lvl>
    <w:lvl w:ilvl="1" w:tplc="A0963DC0">
      <w:start w:val="1"/>
      <w:numFmt w:val="bullet"/>
      <w:lvlText w:val="o"/>
      <w:lvlJc w:val="left"/>
      <w:pPr>
        <w:tabs>
          <w:tab w:val="num" w:pos="1440"/>
        </w:tabs>
        <w:ind w:left="1440" w:hanging="360"/>
      </w:pPr>
      <w:rPr>
        <w:rFonts w:ascii="Courier New" w:hAnsi="Courier New"/>
      </w:rPr>
    </w:lvl>
    <w:lvl w:ilvl="2" w:tplc="47C82772">
      <w:start w:val="1"/>
      <w:numFmt w:val="bullet"/>
      <w:lvlText w:val=""/>
      <w:lvlJc w:val="left"/>
      <w:pPr>
        <w:tabs>
          <w:tab w:val="num" w:pos="2160"/>
        </w:tabs>
        <w:ind w:left="2160" w:hanging="360"/>
      </w:pPr>
      <w:rPr>
        <w:rFonts w:ascii="Wingdings" w:hAnsi="Wingdings"/>
      </w:rPr>
    </w:lvl>
    <w:lvl w:ilvl="3" w:tplc="82CAF600">
      <w:start w:val="1"/>
      <w:numFmt w:val="bullet"/>
      <w:lvlText w:val=""/>
      <w:lvlJc w:val="left"/>
      <w:pPr>
        <w:tabs>
          <w:tab w:val="num" w:pos="2880"/>
        </w:tabs>
        <w:ind w:left="2880" w:hanging="360"/>
      </w:pPr>
      <w:rPr>
        <w:rFonts w:ascii="Symbol" w:hAnsi="Symbol"/>
      </w:rPr>
    </w:lvl>
    <w:lvl w:ilvl="4" w:tplc="23C6E4B4">
      <w:start w:val="1"/>
      <w:numFmt w:val="bullet"/>
      <w:lvlText w:val="o"/>
      <w:lvlJc w:val="left"/>
      <w:pPr>
        <w:tabs>
          <w:tab w:val="num" w:pos="3600"/>
        </w:tabs>
        <w:ind w:left="3600" w:hanging="360"/>
      </w:pPr>
      <w:rPr>
        <w:rFonts w:ascii="Courier New" w:hAnsi="Courier New"/>
      </w:rPr>
    </w:lvl>
    <w:lvl w:ilvl="5" w:tplc="91F26D68">
      <w:start w:val="1"/>
      <w:numFmt w:val="bullet"/>
      <w:lvlText w:val=""/>
      <w:lvlJc w:val="left"/>
      <w:pPr>
        <w:tabs>
          <w:tab w:val="num" w:pos="4320"/>
        </w:tabs>
        <w:ind w:left="4320" w:hanging="360"/>
      </w:pPr>
      <w:rPr>
        <w:rFonts w:ascii="Wingdings" w:hAnsi="Wingdings"/>
      </w:rPr>
    </w:lvl>
    <w:lvl w:ilvl="6" w:tplc="CCEE4D74">
      <w:start w:val="1"/>
      <w:numFmt w:val="bullet"/>
      <w:lvlText w:val=""/>
      <w:lvlJc w:val="left"/>
      <w:pPr>
        <w:tabs>
          <w:tab w:val="num" w:pos="5040"/>
        </w:tabs>
        <w:ind w:left="5040" w:hanging="360"/>
      </w:pPr>
      <w:rPr>
        <w:rFonts w:ascii="Symbol" w:hAnsi="Symbol"/>
      </w:rPr>
    </w:lvl>
    <w:lvl w:ilvl="7" w:tplc="C03A0EC4">
      <w:start w:val="1"/>
      <w:numFmt w:val="bullet"/>
      <w:lvlText w:val="o"/>
      <w:lvlJc w:val="left"/>
      <w:pPr>
        <w:tabs>
          <w:tab w:val="num" w:pos="5760"/>
        </w:tabs>
        <w:ind w:left="5760" w:hanging="360"/>
      </w:pPr>
      <w:rPr>
        <w:rFonts w:ascii="Courier New" w:hAnsi="Courier New"/>
      </w:rPr>
    </w:lvl>
    <w:lvl w:ilvl="8" w:tplc="D3504E60">
      <w:start w:val="1"/>
      <w:numFmt w:val="bullet"/>
      <w:lvlText w:val=""/>
      <w:lvlJc w:val="left"/>
      <w:pPr>
        <w:tabs>
          <w:tab w:val="num" w:pos="6480"/>
        </w:tabs>
        <w:ind w:left="6480" w:hanging="360"/>
      </w:pPr>
      <w:rPr>
        <w:rFonts w:ascii="Wingdings" w:hAnsi="Wingdings"/>
      </w:rPr>
    </w:lvl>
  </w:abstractNum>
  <w:abstractNum w:abstractNumId="534" w15:restartNumberingAfterBreak="0">
    <w:nsid w:val="7A0F5876"/>
    <w:multiLevelType w:val="hybridMultilevel"/>
    <w:tmpl w:val="7A0F5876"/>
    <w:lvl w:ilvl="0" w:tplc="F7D69082">
      <w:start w:val="1"/>
      <w:numFmt w:val="bullet"/>
      <w:lvlText w:val=""/>
      <w:lvlJc w:val="left"/>
      <w:pPr>
        <w:tabs>
          <w:tab w:val="num" w:pos="480"/>
        </w:tabs>
        <w:ind w:left="480" w:hanging="480"/>
      </w:pPr>
      <w:rPr>
        <w:rFonts w:ascii="Wingdings" w:eastAsia="Wingdings" w:hAnsi="Wingdings" w:cs="Wingdings"/>
      </w:rPr>
    </w:lvl>
    <w:lvl w:ilvl="1" w:tplc="30FECEC0">
      <w:start w:val="1"/>
      <w:numFmt w:val="bullet"/>
      <w:lvlText w:val="o"/>
      <w:lvlJc w:val="left"/>
      <w:pPr>
        <w:tabs>
          <w:tab w:val="num" w:pos="1440"/>
        </w:tabs>
        <w:ind w:left="1440" w:hanging="360"/>
      </w:pPr>
      <w:rPr>
        <w:rFonts w:ascii="Courier New" w:hAnsi="Courier New"/>
      </w:rPr>
    </w:lvl>
    <w:lvl w:ilvl="2" w:tplc="463AB62C">
      <w:start w:val="1"/>
      <w:numFmt w:val="bullet"/>
      <w:lvlText w:val=""/>
      <w:lvlJc w:val="left"/>
      <w:pPr>
        <w:tabs>
          <w:tab w:val="num" w:pos="2160"/>
        </w:tabs>
        <w:ind w:left="2160" w:hanging="360"/>
      </w:pPr>
      <w:rPr>
        <w:rFonts w:ascii="Wingdings" w:hAnsi="Wingdings"/>
      </w:rPr>
    </w:lvl>
    <w:lvl w:ilvl="3" w:tplc="5F804268">
      <w:start w:val="1"/>
      <w:numFmt w:val="bullet"/>
      <w:lvlText w:val=""/>
      <w:lvlJc w:val="left"/>
      <w:pPr>
        <w:tabs>
          <w:tab w:val="num" w:pos="2880"/>
        </w:tabs>
        <w:ind w:left="2880" w:hanging="360"/>
      </w:pPr>
      <w:rPr>
        <w:rFonts w:ascii="Symbol" w:hAnsi="Symbol"/>
      </w:rPr>
    </w:lvl>
    <w:lvl w:ilvl="4" w:tplc="FAEA69C2">
      <w:start w:val="1"/>
      <w:numFmt w:val="bullet"/>
      <w:lvlText w:val="o"/>
      <w:lvlJc w:val="left"/>
      <w:pPr>
        <w:tabs>
          <w:tab w:val="num" w:pos="3600"/>
        </w:tabs>
        <w:ind w:left="3600" w:hanging="360"/>
      </w:pPr>
      <w:rPr>
        <w:rFonts w:ascii="Courier New" w:hAnsi="Courier New"/>
      </w:rPr>
    </w:lvl>
    <w:lvl w:ilvl="5" w:tplc="A6860C72">
      <w:start w:val="1"/>
      <w:numFmt w:val="bullet"/>
      <w:lvlText w:val=""/>
      <w:lvlJc w:val="left"/>
      <w:pPr>
        <w:tabs>
          <w:tab w:val="num" w:pos="4320"/>
        </w:tabs>
        <w:ind w:left="4320" w:hanging="360"/>
      </w:pPr>
      <w:rPr>
        <w:rFonts w:ascii="Wingdings" w:hAnsi="Wingdings"/>
      </w:rPr>
    </w:lvl>
    <w:lvl w:ilvl="6" w:tplc="DF9855E8">
      <w:start w:val="1"/>
      <w:numFmt w:val="bullet"/>
      <w:lvlText w:val=""/>
      <w:lvlJc w:val="left"/>
      <w:pPr>
        <w:tabs>
          <w:tab w:val="num" w:pos="5040"/>
        </w:tabs>
        <w:ind w:left="5040" w:hanging="360"/>
      </w:pPr>
      <w:rPr>
        <w:rFonts w:ascii="Symbol" w:hAnsi="Symbol"/>
      </w:rPr>
    </w:lvl>
    <w:lvl w:ilvl="7" w:tplc="1464BD84">
      <w:start w:val="1"/>
      <w:numFmt w:val="bullet"/>
      <w:lvlText w:val="o"/>
      <w:lvlJc w:val="left"/>
      <w:pPr>
        <w:tabs>
          <w:tab w:val="num" w:pos="5760"/>
        </w:tabs>
        <w:ind w:left="5760" w:hanging="360"/>
      </w:pPr>
      <w:rPr>
        <w:rFonts w:ascii="Courier New" w:hAnsi="Courier New"/>
      </w:rPr>
    </w:lvl>
    <w:lvl w:ilvl="8" w:tplc="14708B58">
      <w:start w:val="1"/>
      <w:numFmt w:val="bullet"/>
      <w:lvlText w:val=""/>
      <w:lvlJc w:val="left"/>
      <w:pPr>
        <w:tabs>
          <w:tab w:val="num" w:pos="6480"/>
        </w:tabs>
        <w:ind w:left="6480" w:hanging="360"/>
      </w:pPr>
      <w:rPr>
        <w:rFonts w:ascii="Wingdings" w:hAnsi="Wingdings"/>
      </w:rPr>
    </w:lvl>
  </w:abstractNum>
  <w:abstractNum w:abstractNumId="535" w15:restartNumberingAfterBreak="0">
    <w:nsid w:val="7A0F5877"/>
    <w:multiLevelType w:val="hybridMultilevel"/>
    <w:tmpl w:val="7A0F5877"/>
    <w:lvl w:ilvl="0" w:tplc="B25C14C8">
      <w:start w:val="1"/>
      <w:numFmt w:val="bullet"/>
      <w:lvlText w:val=""/>
      <w:lvlJc w:val="left"/>
      <w:pPr>
        <w:tabs>
          <w:tab w:val="num" w:pos="480"/>
        </w:tabs>
        <w:ind w:left="480" w:hanging="480"/>
      </w:pPr>
      <w:rPr>
        <w:rFonts w:ascii="Wingdings" w:eastAsia="Wingdings" w:hAnsi="Wingdings" w:cs="Wingdings"/>
      </w:rPr>
    </w:lvl>
    <w:lvl w:ilvl="1" w:tplc="96C22592">
      <w:start w:val="1"/>
      <w:numFmt w:val="bullet"/>
      <w:lvlText w:val="o"/>
      <w:lvlJc w:val="left"/>
      <w:pPr>
        <w:tabs>
          <w:tab w:val="num" w:pos="1440"/>
        </w:tabs>
        <w:ind w:left="1440" w:hanging="360"/>
      </w:pPr>
      <w:rPr>
        <w:rFonts w:ascii="Courier New" w:hAnsi="Courier New"/>
      </w:rPr>
    </w:lvl>
    <w:lvl w:ilvl="2" w:tplc="C88AE560">
      <w:start w:val="1"/>
      <w:numFmt w:val="bullet"/>
      <w:lvlText w:val=""/>
      <w:lvlJc w:val="left"/>
      <w:pPr>
        <w:tabs>
          <w:tab w:val="num" w:pos="2160"/>
        </w:tabs>
        <w:ind w:left="2160" w:hanging="360"/>
      </w:pPr>
      <w:rPr>
        <w:rFonts w:ascii="Wingdings" w:hAnsi="Wingdings"/>
      </w:rPr>
    </w:lvl>
    <w:lvl w:ilvl="3" w:tplc="4E8CDF1A">
      <w:start w:val="1"/>
      <w:numFmt w:val="bullet"/>
      <w:lvlText w:val=""/>
      <w:lvlJc w:val="left"/>
      <w:pPr>
        <w:tabs>
          <w:tab w:val="num" w:pos="2880"/>
        </w:tabs>
        <w:ind w:left="2880" w:hanging="360"/>
      </w:pPr>
      <w:rPr>
        <w:rFonts w:ascii="Symbol" w:hAnsi="Symbol"/>
      </w:rPr>
    </w:lvl>
    <w:lvl w:ilvl="4" w:tplc="8EFE34EA">
      <w:start w:val="1"/>
      <w:numFmt w:val="bullet"/>
      <w:lvlText w:val="o"/>
      <w:lvlJc w:val="left"/>
      <w:pPr>
        <w:tabs>
          <w:tab w:val="num" w:pos="3600"/>
        </w:tabs>
        <w:ind w:left="3600" w:hanging="360"/>
      </w:pPr>
      <w:rPr>
        <w:rFonts w:ascii="Courier New" w:hAnsi="Courier New"/>
      </w:rPr>
    </w:lvl>
    <w:lvl w:ilvl="5" w:tplc="644C43BE">
      <w:start w:val="1"/>
      <w:numFmt w:val="bullet"/>
      <w:lvlText w:val=""/>
      <w:lvlJc w:val="left"/>
      <w:pPr>
        <w:tabs>
          <w:tab w:val="num" w:pos="4320"/>
        </w:tabs>
        <w:ind w:left="4320" w:hanging="360"/>
      </w:pPr>
      <w:rPr>
        <w:rFonts w:ascii="Wingdings" w:hAnsi="Wingdings"/>
      </w:rPr>
    </w:lvl>
    <w:lvl w:ilvl="6" w:tplc="2DC652DA">
      <w:start w:val="1"/>
      <w:numFmt w:val="bullet"/>
      <w:lvlText w:val=""/>
      <w:lvlJc w:val="left"/>
      <w:pPr>
        <w:tabs>
          <w:tab w:val="num" w:pos="5040"/>
        </w:tabs>
        <w:ind w:left="5040" w:hanging="360"/>
      </w:pPr>
      <w:rPr>
        <w:rFonts w:ascii="Symbol" w:hAnsi="Symbol"/>
      </w:rPr>
    </w:lvl>
    <w:lvl w:ilvl="7" w:tplc="D3A02F22">
      <w:start w:val="1"/>
      <w:numFmt w:val="bullet"/>
      <w:lvlText w:val="o"/>
      <w:lvlJc w:val="left"/>
      <w:pPr>
        <w:tabs>
          <w:tab w:val="num" w:pos="5760"/>
        </w:tabs>
        <w:ind w:left="5760" w:hanging="360"/>
      </w:pPr>
      <w:rPr>
        <w:rFonts w:ascii="Courier New" w:hAnsi="Courier New"/>
      </w:rPr>
    </w:lvl>
    <w:lvl w:ilvl="8" w:tplc="950A3AB2">
      <w:start w:val="1"/>
      <w:numFmt w:val="bullet"/>
      <w:lvlText w:val=""/>
      <w:lvlJc w:val="left"/>
      <w:pPr>
        <w:tabs>
          <w:tab w:val="num" w:pos="6480"/>
        </w:tabs>
        <w:ind w:left="6480" w:hanging="360"/>
      </w:pPr>
      <w:rPr>
        <w:rFonts w:ascii="Wingdings" w:hAnsi="Wingdings"/>
      </w:rPr>
    </w:lvl>
  </w:abstractNum>
  <w:abstractNum w:abstractNumId="536" w15:restartNumberingAfterBreak="0">
    <w:nsid w:val="7A0F5878"/>
    <w:multiLevelType w:val="hybridMultilevel"/>
    <w:tmpl w:val="7A0F5878"/>
    <w:lvl w:ilvl="0" w:tplc="C0F045D6">
      <w:start w:val="1"/>
      <w:numFmt w:val="bullet"/>
      <w:lvlText w:val=""/>
      <w:lvlJc w:val="left"/>
      <w:pPr>
        <w:tabs>
          <w:tab w:val="num" w:pos="480"/>
        </w:tabs>
        <w:ind w:left="480" w:hanging="480"/>
      </w:pPr>
      <w:rPr>
        <w:rFonts w:ascii="Wingdings" w:eastAsia="Wingdings" w:hAnsi="Wingdings" w:cs="Wingdings"/>
      </w:rPr>
    </w:lvl>
    <w:lvl w:ilvl="1" w:tplc="A16C4600">
      <w:start w:val="1"/>
      <w:numFmt w:val="bullet"/>
      <w:lvlText w:val="o"/>
      <w:lvlJc w:val="left"/>
      <w:pPr>
        <w:tabs>
          <w:tab w:val="num" w:pos="1440"/>
        </w:tabs>
        <w:ind w:left="1440" w:hanging="360"/>
      </w:pPr>
      <w:rPr>
        <w:rFonts w:ascii="Courier New" w:hAnsi="Courier New"/>
      </w:rPr>
    </w:lvl>
    <w:lvl w:ilvl="2" w:tplc="03F2B258">
      <w:start w:val="1"/>
      <w:numFmt w:val="bullet"/>
      <w:lvlText w:val=""/>
      <w:lvlJc w:val="left"/>
      <w:pPr>
        <w:tabs>
          <w:tab w:val="num" w:pos="2160"/>
        </w:tabs>
        <w:ind w:left="2160" w:hanging="360"/>
      </w:pPr>
      <w:rPr>
        <w:rFonts w:ascii="Wingdings" w:hAnsi="Wingdings"/>
      </w:rPr>
    </w:lvl>
    <w:lvl w:ilvl="3" w:tplc="816A52FA">
      <w:start w:val="1"/>
      <w:numFmt w:val="bullet"/>
      <w:lvlText w:val=""/>
      <w:lvlJc w:val="left"/>
      <w:pPr>
        <w:tabs>
          <w:tab w:val="num" w:pos="2880"/>
        </w:tabs>
        <w:ind w:left="2880" w:hanging="360"/>
      </w:pPr>
      <w:rPr>
        <w:rFonts w:ascii="Symbol" w:hAnsi="Symbol"/>
      </w:rPr>
    </w:lvl>
    <w:lvl w:ilvl="4" w:tplc="AF7A8BD2">
      <w:start w:val="1"/>
      <w:numFmt w:val="bullet"/>
      <w:lvlText w:val="o"/>
      <w:lvlJc w:val="left"/>
      <w:pPr>
        <w:tabs>
          <w:tab w:val="num" w:pos="3600"/>
        </w:tabs>
        <w:ind w:left="3600" w:hanging="360"/>
      </w:pPr>
      <w:rPr>
        <w:rFonts w:ascii="Courier New" w:hAnsi="Courier New"/>
      </w:rPr>
    </w:lvl>
    <w:lvl w:ilvl="5" w:tplc="8406530C">
      <w:start w:val="1"/>
      <w:numFmt w:val="bullet"/>
      <w:lvlText w:val=""/>
      <w:lvlJc w:val="left"/>
      <w:pPr>
        <w:tabs>
          <w:tab w:val="num" w:pos="4320"/>
        </w:tabs>
        <w:ind w:left="4320" w:hanging="360"/>
      </w:pPr>
      <w:rPr>
        <w:rFonts w:ascii="Wingdings" w:hAnsi="Wingdings"/>
      </w:rPr>
    </w:lvl>
    <w:lvl w:ilvl="6" w:tplc="79ECB4B4">
      <w:start w:val="1"/>
      <w:numFmt w:val="bullet"/>
      <w:lvlText w:val=""/>
      <w:lvlJc w:val="left"/>
      <w:pPr>
        <w:tabs>
          <w:tab w:val="num" w:pos="5040"/>
        </w:tabs>
        <w:ind w:left="5040" w:hanging="360"/>
      </w:pPr>
      <w:rPr>
        <w:rFonts w:ascii="Symbol" w:hAnsi="Symbol"/>
      </w:rPr>
    </w:lvl>
    <w:lvl w:ilvl="7" w:tplc="D4B6F7A8">
      <w:start w:val="1"/>
      <w:numFmt w:val="bullet"/>
      <w:lvlText w:val="o"/>
      <w:lvlJc w:val="left"/>
      <w:pPr>
        <w:tabs>
          <w:tab w:val="num" w:pos="5760"/>
        </w:tabs>
        <w:ind w:left="5760" w:hanging="360"/>
      </w:pPr>
      <w:rPr>
        <w:rFonts w:ascii="Courier New" w:hAnsi="Courier New"/>
      </w:rPr>
    </w:lvl>
    <w:lvl w:ilvl="8" w:tplc="832CADD8">
      <w:start w:val="1"/>
      <w:numFmt w:val="bullet"/>
      <w:lvlText w:val=""/>
      <w:lvlJc w:val="left"/>
      <w:pPr>
        <w:tabs>
          <w:tab w:val="num" w:pos="6480"/>
        </w:tabs>
        <w:ind w:left="6480" w:hanging="360"/>
      </w:pPr>
      <w:rPr>
        <w:rFonts w:ascii="Wingdings" w:hAnsi="Wingdings"/>
      </w:rPr>
    </w:lvl>
  </w:abstractNum>
  <w:abstractNum w:abstractNumId="537" w15:restartNumberingAfterBreak="0">
    <w:nsid w:val="7A0F5879"/>
    <w:multiLevelType w:val="hybridMultilevel"/>
    <w:tmpl w:val="7A0F5879"/>
    <w:lvl w:ilvl="0" w:tplc="3B54624E">
      <w:start w:val="1"/>
      <w:numFmt w:val="bullet"/>
      <w:lvlText w:val=""/>
      <w:lvlJc w:val="left"/>
      <w:pPr>
        <w:tabs>
          <w:tab w:val="num" w:pos="480"/>
        </w:tabs>
        <w:ind w:left="480" w:hanging="480"/>
      </w:pPr>
      <w:rPr>
        <w:rFonts w:ascii="Wingdings" w:eastAsia="Wingdings" w:hAnsi="Wingdings" w:cs="Wingdings"/>
      </w:rPr>
    </w:lvl>
    <w:lvl w:ilvl="1" w:tplc="C30E6832">
      <w:start w:val="1"/>
      <w:numFmt w:val="bullet"/>
      <w:lvlText w:val="o"/>
      <w:lvlJc w:val="left"/>
      <w:pPr>
        <w:tabs>
          <w:tab w:val="num" w:pos="1440"/>
        </w:tabs>
        <w:ind w:left="1440" w:hanging="360"/>
      </w:pPr>
      <w:rPr>
        <w:rFonts w:ascii="Courier New" w:hAnsi="Courier New"/>
      </w:rPr>
    </w:lvl>
    <w:lvl w:ilvl="2" w:tplc="A7AC0D62">
      <w:start w:val="1"/>
      <w:numFmt w:val="bullet"/>
      <w:lvlText w:val=""/>
      <w:lvlJc w:val="left"/>
      <w:pPr>
        <w:tabs>
          <w:tab w:val="num" w:pos="2160"/>
        </w:tabs>
        <w:ind w:left="2160" w:hanging="360"/>
      </w:pPr>
      <w:rPr>
        <w:rFonts w:ascii="Wingdings" w:hAnsi="Wingdings"/>
      </w:rPr>
    </w:lvl>
    <w:lvl w:ilvl="3" w:tplc="C0AC3004">
      <w:start w:val="1"/>
      <w:numFmt w:val="bullet"/>
      <w:lvlText w:val=""/>
      <w:lvlJc w:val="left"/>
      <w:pPr>
        <w:tabs>
          <w:tab w:val="num" w:pos="2880"/>
        </w:tabs>
        <w:ind w:left="2880" w:hanging="360"/>
      </w:pPr>
      <w:rPr>
        <w:rFonts w:ascii="Symbol" w:hAnsi="Symbol"/>
      </w:rPr>
    </w:lvl>
    <w:lvl w:ilvl="4" w:tplc="83B88FC8">
      <w:start w:val="1"/>
      <w:numFmt w:val="bullet"/>
      <w:lvlText w:val="o"/>
      <w:lvlJc w:val="left"/>
      <w:pPr>
        <w:tabs>
          <w:tab w:val="num" w:pos="3600"/>
        </w:tabs>
        <w:ind w:left="3600" w:hanging="360"/>
      </w:pPr>
      <w:rPr>
        <w:rFonts w:ascii="Courier New" w:hAnsi="Courier New"/>
      </w:rPr>
    </w:lvl>
    <w:lvl w:ilvl="5" w:tplc="931C0290">
      <w:start w:val="1"/>
      <w:numFmt w:val="bullet"/>
      <w:lvlText w:val=""/>
      <w:lvlJc w:val="left"/>
      <w:pPr>
        <w:tabs>
          <w:tab w:val="num" w:pos="4320"/>
        </w:tabs>
        <w:ind w:left="4320" w:hanging="360"/>
      </w:pPr>
      <w:rPr>
        <w:rFonts w:ascii="Wingdings" w:hAnsi="Wingdings"/>
      </w:rPr>
    </w:lvl>
    <w:lvl w:ilvl="6" w:tplc="D096A94E">
      <w:start w:val="1"/>
      <w:numFmt w:val="bullet"/>
      <w:lvlText w:val=""/>
      <w:lvlJc w:val="left"/>
      <w:pPr>
        <w:tabs>
          <w:tab w:val="num" w:pos="5040"/>
        </w:tabs>
        <w:ind w:left="5040" w:hanging="360"/>
      </w:pPr>
      <w:rPr>
        <w:rFonts w:ascii="Symbol" w:hAnsi="Symbol"/>
      </w:rPr>
    </w:lvl>
    <w:lvl w:ilvl="7" w:tplc="C292D162">
      <w:start w:val="1"/>
      <w:numFmt w:val="bullet"/>
      <w:lvlText w:val="o"/>
      <w:lvlJc w:val="left"/>
      <w:pPr>
        <w:tabs>
          <w:tab w:val="num" w:pos="5760"/>
        </w:tabs>
        <w:ind w:left="5760" w:hanging="360"/>
      </w:pPr>
      <w:rPr>
        <w:rFonts w:ascii="Courier New" w:hAnsi="Courier New"/>
      </w:rPr>
    </w:lvl>
    <w:lvl w:ilvl="8" w:tplc="13260C8E">
      <w:start w:val="1"/>
      <w:numFmt w:val="bullet"/>
      <w:lvlText w:val=""/>
      <w:lvlJc w:val="left"/>
      <w:pPr>
        <w:tabs>
          <w:tab w:val="num" w:pos="6480"/>
        </w:tabs>
        <w:ind w:left="6480" w:hanging="360"/>
      </w:pPr>
      <w:rPr>
        <w:rFonts w:ascii="Wingdings" w:hAnsi="Wingdings"/>
      </w:rPr>
    </w:lvl>
  </w:abstractNum>
  <w:abstractNum w:abstractNumId="538" w15:restartNumberingAfterBreak="0">
    <w:nsid w:val="7A0F587A"/>
    <w:multiLevelType w:val="hybridMultilevel"/>
    <w:tmpl w:val="7A0F587A"/>
    <w:lvl w:ilvl="0" w:tplc="EC82EECC">
      <w:start w:val="1"/>
      <w:numFmt w:val="bullet"/>
      <w:lvlText w:val=""/>
      <w:lvlJc w:val="left"/>
      <w:pPr>
        <w:tabs>
          <w:tab w:val="num" w:pos="480"/>
        </w:tabs>
        <w:ind w:left="480" w:hanging="480"/>
      </w:pPr>
      <w:rPr>
        <w:rFonts w:ascii="Wingdings" w:eastAsia="Wingdings" w:hAnsi="Wingdings" w:cs="Wingdings"/>
      </w:rPr>
    </w:lvl>
    <w:lvl w:ilvl="1" w:tplc="B69C11A0">
      <w:start w:val="1"/>
      <w:numFmt w:val="bullet"/>
      <w:lvlText w:val="o"/>
      <w:lvlJc w:val="left"/>
      <w:pPr>
        <w:tabs>
          <w:tab w:val="num" w:pos="1440"/>
        </w:tabs>
        <w:ind w:left="1440" w:hanging="360"/>
      </w:pPr>
      <w:rPr>
        <w:rFonts w:ascii="Courier New" w:hAnsi="Courier New"/>
      </w:rPr>
    </w:lvl>
    <w:lvl w:ilvl="2" w:tplc="6D609556">
      <w:start w:val="1"/>
      <w:numFmt w:val="bullet"/>
      <w:lvlText w:val=""/>
      <w:lvlJc w:val="left"/>
      <w:pPr>
        <w:tabs>
          <w:tab w:val="num" w:pos="2160"/>
        </w:tabs>
        <w:ind w:left="2160" w:hanging="360"/>
      </w:pPr>
      <w:rPr>
        <w:rFonts w:ascii="Wingdings" w:hAnsi="Wingdings"/>
      </w:rPr>
    </w:lvl>
    <w:lvl w:ilvl="3" w:tplc="7D1C29AE">
      <w:start w:val="1"/>
      <w:numFmt w:val="bullet"/>
      <w:lvlText w:val=""/>
      <w:lvlJc w:val="left"/>
      <w:pPr>
        <w:tabs>
          <w:tab w:val="num" w:pos="2880"/>
        </w:tabs>
        <w:ind w:left="2880" w:hanging="360"/>
      </w:pPr>
      <w:rPr>
        <w:rFonts w:ascii="Symbol" w:hAnsi="Symbol"/>
      </w:rPr>
    </w:lvl>
    <w:lvl w:ilvl="4" w:tplc="86004616">
      <w:start w:val="1"/>
      <w:numFmt w:val="bullet"/>
      <w:lvlText w:val="o"/>
      <w:lvlJc w:val="left"/>
      <w:pPr>
        <w:tabs>
          <w:tab w:val="num" w:pos="3600"/>
        </w:tabs>
        <w:ind w:left="3600" w:hanging="360"/>
      </w:pPr>
      <w:rPr>
        <w:rFonts w:ascii="Courier New" w:hAnsi="Courier New"/>
      </w:rPr>
    </w:lvl>
    <w:lvl w:ilvl="5" w:tplc="138E6ECE">
      <w:start w:val="1"/>
      <w:numFmt w:val="bullet"/>
      <w:lvlText w:val=""/>
      <w:lvlJc w:val="left"/>
      <w:pPr>
        <w:tabs>
          <w:tab w:val="num" w:pos="4320"/>
        </w:tabs>
        <w:ind w:left="4320" w:hanging="360"/>
      </w:pPr>
      <w:rPr>
        <w:rFonts w:ascii="Wingdings" w:hAnsi="Wingdings"/>
      </w:rPr>
    </w:lvl>
    <w:lvl w:ilvl="6" w:tplc="2ECCD5D4">
      <w:start w:val="1"/>
      <w:numFmt w:val="bullet"/>
      <w:lvlText w:val=""/>
      <w:lvlJc w:val="left"/>
      <w:pPr>
        <w:tabs>
          <w:tab w:val="num" w:pos="5040"/>
        </w:tabs>
        <w:ind w:left="5040" w:hanging="360"/>
      </w:pPr>
      <w:rPr>
        <w:rFonts w:ascii="Symbol" w:hAnsi="Symbol"/>
      </w:rPr>
    </w:lvl>
    <w:lvl w:ilvl="7" w:tplc="CB38BF2C">
      <w:start w:val="1"/>
      <w:numFmt w:val="bullet"/>
      <w:lvlText w:val="o"/>
      <w:lvlJc w:val="left"/>
      <w:pPr>
        <w:tabs>
          <w:tab w:val="num" w:pos="5760"/>
        </w:tabs>
        <w:ind w:left="5760" w:hanging="360"/>
      </w:pPr>
      <w:rPr>
        <w:rFonts w:ascii="Courier New" w:hAnsi="Courier New"/>
      </w:rPr>
    </w:lvl>
    <w:lvl w:ilvl="8" w:tplc="6FFEE70E">
      <w:start w:val="1"/>
      <w:numFmt w:val="bullet"/>
      <w:lvlText w:val=""/>
      <w:lvlJc w:val="left"/>
      <w:pPr>
        <w:tabs>
          <w:tab w:val="num" w:pos="6480"/>
        </w:tabs>
        <w:ind w:left="6480" w:hanging="360"/>
      </w:pPr>
      <w:rPr>
        <w:rFonts w:ascii="Wingdings" w:hAnsi="Wingdings"/>
      </w:rPr>
    </w:lvl>
  </w:abstractNum>
  <w:abstractNum w:abstractNumId="539" w15:restartNumberingAfterBreak="0">
    <w:nsid w:val="7A0F587B"/>
    <w:multiLevelType w:val="hybridMultilevel"/>
    <w:tmpl w:val="7A0F587B"/>
    <w:lvl w:ilvl="0" w:tplc="E5B4AEF8">
      <w:start w:val="1"/>
      <w:numFmt w:val="bullet"/>
      <w:lvlText w:val=""/>
      <w:lvlJc w:val="left"/>
      <w:pPr>
        <w:tabs>
          <w:tab w:val="num" w:pos="480"/>
        </w:tabs>
        <w:ind w:left="480" w:hanging="480"/>
      </w:pPr>
      <w:rPr>
        <w:rFonts w:ascii="Wingdings" w:eastAsia="Wingdings" w:hAnsi="Wingdings" w:cs="Wingdings"/>
      </w:rPr>
    </w:lvl>
    <w:lvl w:ilvl="1" w:tplc="DF3804D0">
      <w:start w:val="1"/>
      <w:numFmt w:val="bullet"/>
      <w:lvlText w:val="o"/>
      <w:lvlJc w:val="left"/>
      <w:pPr>
        <w:tabs>
          <w:tab w:val="num" w:pos="1440"/>
        </w:tabs>
        <w:ind w:left="1440" w:hanging="360"/>
      </w:pPr>
      <w:rPr>
        <w:rFonts w:ascii="Courier New" w:hAnsi="Courier New"/>
      </w:rPr>
    </w:lvl>
    <w:lvl w:ilvl="2" w:tplc="1B6C5C9E">
      <w:start w:val="1"/>
      <w:numFmt w:val="bullet"/>
      <w:lvlText w:val=""/>
      <w:lvlJc w:val="left"/>
      <w:pPr>
        <w:tabs>
          <w:tab w:val="num" w:pos="2160"/>
        </w:tabs>
        <w:ind w:left="2160" w:hanging="360"/>
      </w:pPr>
      <w:rPr>
        <w:rFonts w:ascii="Wingdings" w:hAnsi="Wingdings"/>
      </w:rPr>
    </w:lvl>
    <w:lvl w:ilvl="3" w:tplc="B2CE0110">
      <w:start w:val="1"/>
      <w:numFmt w:val="bullet"/>
      <w:lvlText w:val=""/>
      <w:lvlJc w:val="left"/>
      <w:pPr>
        <w:tabs>
          <w:tab w:val="num" w:pos="2880"/>
        </w:tabs>
        <w:ind w:left="2880" w:hanging="360"/>
      </w:pPr>
      <w:rPr>
        <w:rFonts w:ascii="Symbol" w:hAnsi="Symbol"/>
      </w:rPr>
    </w:lvl>
    <w:lvl w:ilvl="4" w:tplc="1598CFAA">
      <w:start w:val="1"/>
      <w:numFmt w:val="bullet"/>
      <w:lvlText w:val="o"/>
      <w:lvlJc w:val="left"/>
      <w:pPr>
        <w:tabs>
          <w:tab w:val="num" w:pos="3600"/>
        </w:tabs>
        <w:ind w:left="3600" w:hanging="360"/>
      </w:pPr>
      <w:rPr>
        <w:rFonts w:ascii="Courier New" w:hAnsi="Courier New"/>
      </w:rPr>
    </w:lvl>
    <w:lvl w:ilvl="5" w:tplc="55DA09FE">
      <w:start w:val="1"/>
      <w:numFmt w:val="bullet"/>
      <w:lvlText w:val=""/>
      <w:lvlJc w:val="left"/>
      <w:pPr>
        <w:tabs>
          <w:tab w:val="num" w:pos="4320"/>
        </w:tabs>
        <w:ind w:left="4320" w:hanging="360"/>
      </w:pPr>
      <w:rPr>
        <w:rFonts w:ascii="Wingdings" w:hAnsi="Wingdings"/>
      </w:rPr>
    </w:lvl>
    <w:lvl w:ilvl="6" w:tplc="9F7E409E">
      <w:start w:val="1"/>
      <w:numFmt w:val="bullet"/>
      <w:lvlText w:val=""/>
      <w:lvlJc w:val="left"/>
      <w:pPr>
        <w:tabs>
          <w:tab w:val="num" w:pos="5040"/>
        </w:tabs>
        <w:ind w:left="5040" w:hanging="360"/>
      </w:pPr>
      <w:rPr>
        <w:rFonts w:ascii="Symbol" w:hAnsi="Symbol"/>
      </w:rPr>
    </w:lvl>
    <w:lvl w:ilvl="7" w:tplc="544C7DD6">
      <w:start w:val="1"/>
      <w:numFmt w:val="bullet"/>
      <w:lvlText w:val="o"/>
      <w:lvlJc w:val="left"/>
      <w:pPr>
        <w:tabs>
          <w:tab w:val="num" w:pos="5760"/>
        </w:tabs>
        <w:ind w:left="5760" w:hanging="360"/>
      </w:pPr>
      <w:rPr>
        <w:rFonts w:ascii="Courier New" w:hAnsi="Courier New"/>
      </w:rPr>
    </w:lvl>
    <w:lvl w:ilvl="8" w:tplc="1AFEEE58">
      <w:start w:val="1"/>
      <w:numFmt w:val="bullet"/>
      <w:lvlText w:val=""/>
      <w:lvlJc w:val="left"/>
      <w:pPr>
        <w:tabs>
          <w:tab w:val="num" w:pos="6480"/>
        </w:tabs>
        <w:ind w:left="6480" w:hanging="360"/>
      </w:pPr>
      <w:rPr>
        <w:rFonts w:ascii="Wingdings" w:hAnsi="Wingdings"/>
      </w:rPr>
    </w:lvl>
  </w:abstractNum>
  <w:abstractNum w:abstractNumId="540" w15:restartNumberingAfterBreak="0">
    <w:nsid w:val="7A0F587C"/>
    <w:multiLevelType w:val="hybridMultilevel"/>
    <w:tmpl w:val="7A0F587C"/>
    <w:lvl w:ilvl="0" w:tplc="B5A89A6C">
      <w:start w:val="1"/>
      <w:numFmt w:val="bullet"/>
      <w:lvlText w:val=""/>
      <w:lvlJc w:val="left"/>
      <w:pPr>
        <w:tabs>
          <w:tab w:val="num" w:pos="480"/>
        </w:tabs>
        <w:ind w:left="480" w:hanging="480"/>
      </w:pPr>
      <w:rPr>
        <w:rFonts w:ascii="Wingdings" w:eastAsia="Wingdings" w:hAnsi="Wingdings" w:cs="Wingdings"/>
      </w:rPr>
    </w:lvl>
    <w:lvl w:ilvl="1" w:tplc="A898646E">
      <w:start w:val="1"/>
      <w:numFmt w:val="bullet"/>
      <w:lvlText w:val="o"/>
      <w:lvlJc w:val="left"/>
      <w:pPr>
        <w:tabs>
          <w:tab w:val="num" w:pos="1440"/>
        </w:tabs>
        <w:ind w:left="1440" w:hanging="360"/>
      </w:pPr>
      <w:rPr>
        <w:rFonts w:ascii="Courier New" w:hAnsi="Courier New"/>
      </w:rPr>
    </w:lvl>
    <w:lvl w:ilvl="2" w:tplc="41361240">
      <w:start w:val="1"/>
      <w:numFmt w:val="bullet"/>
      <w:lvlText w:val=""/>
      <w:lvlJc w:val="left"/>
      <w:pPr>
        <w:tabs>
          <w:tab w:val="num" w:pos="2160"/>
        </w:tabs>
        <w:ind w:left="2160" w:hanging="360"/>
      </w:pPr>
      <w:rPr>
        <w:rFonts w:ascii="Wingdings" w:hAnsi="Wingdings"/>
      </w:rPr>
    </w:lvl>
    <w:lvl w:ilvl="3" w:tplc="71484646">
      <w:start w:val="1"/>
      <w:numFmt w:val="bullet"/>
      <w:lvlText w:val=""/>
      <w:lvlJc w:val="left"/>
      <w:pPr>
        <w:tabs>
          <w:tab w:val="num" w:pos="2880"/>
        </w:tabs>
        <w:ind w:left="2880" w:hanging="360"/>
      </w:pPr>
      <w:rPr>
        <w:rFonts w:ascii="Symbol" w:hAnsi="Symbol"/>
      </w:rPr>
    </w:lvl>
    <w:lvl w:ilvl="4" w:tplc="519C612A">
      <w:start w:val="1"/>
      <w:numFmt w:val="bullet"/>
      <w:lvlText w:val="o"/>
      <w:lvlJc w:val="left"/>
      <w:pPr>
        <w:tabs>
          <w:tab w:val="num" w:pos="3600"/>
        </w:tabs>
        <w:ind w:left="3600" w:hanging="360"/>
      </w:pPr>
      <w:rPr>
        <w:rFonts w:ascii="Courier New" w:hAnsi="Courier New"/>
      </w:rPr>
    </w:lvl>
    <w:lvl w:ilvl="5" w:tplc="26D4ECC4">
      <w:start w:val="1"/>
      <w:numFmt w:val="bullet"/>
      <w:lvlText w:val=""/>
      <w:lvlJc w:val="left"/>
      <w:pPr>
        <w:tabs>
          <w:tab w:val="num" w:pos="4320"/>
        </w:tabs>
        <w:ind w:left="4320" w:hanging="360"/>
      </w:pPr>
      <w:rPr>
        <w:rFonts w:ascii="Wingdings" w:hAnsi="Wingdings"/>
      </w:rPr>
    </w:lvl>
    <w:lvl w:ilvl="6" w:tplc="AB8E057A">
      <w:start w:val="1"/>
      <w:numFmt w:val="bullet"/>
      <w:lvlText w:val=""/>
      <w:lvlJc w:val="left"/>
      <w:pPr>
        <w:tabs>
          <w:tab w:val="num" w:pos="5040"/>
        </w:tabs>
        <w:ind w:left="5040" w:hanging="360"/>
      </w:pPr>
      <w:rPr>
        <w:rFonts w:ascii="Symbol" w:hAnsi="Symbol"/>
      </w:rPr>
    </w:lvl>
    <w:lvl w:ilvl="7" w:tplc="83D6115E">
      <w:start w:val="1"/>
      <w:numFmt w:val="bullet"/>
      <w:lvlText w:val="o"/>
      <w:lvlJc w:val="left"/>
      <w:pPr>
        <w:tabs>
          <w:tab w:val="num" w:pos="5760"/>
        </w:tabs>
        <w:ind w:left="5760" w:hanging="360"/>
      </w:pPr>
      <w:rPr>
        <w:rFonts w:ascii="Courier New" w:hAnsi="Courier New"/>
      </w:rPr>
    </w:lvl>
    <w:lvl w:ilvl="8" w:tplc="97D65C9A">
      <w:start w:val="1"/>
      <w:numFmt w:val="bullet"/>
      <w:lvlText w:val=""/>
      <w:lvlJc w:val="left"/>
      <w:pPr>
        <w:tabs>
          <w:tab w:val="num" w:pos="6480"/>
        </w:tabs>
        <w:ind w:left="6480" w:hanging="360"/>
      </w:pPr>
      <w:rPr>
        <w:rFonts w:ascii="Wingdings" w:hAnsi="Wingdings"/>
      </w:rPr>
    </w:lvl>
  </w:abstractNum>
  <w:abstractNum w:abstractNumId="541" w15:restartNumberingAfterBreak="0">
    <w:nsid w:val="7A0F587D"/>
    <w:multiLevelType w:val="hybridMultilevel"/>
    <w:tmpl w:val="7A0F587D"/>
    <w:lvl w:ilvl="0" w:tplc="6136C062">
      <w:start w:val="1"/>
      <w:numFmt w:val="bullet"/>
      <w:lvlText w:val=""/>
      <w:lvlJc w:val="left"/>
      <w:pPr>
        <w:tabs>
          <w:tab w:val="num" w:pos="480"/>
        </w:tabs>
        <w:ind w:left="480" w:hanging="480"/>
      </w:pPr>
      <w:rPr>
        <w:rFonts w:ascii="Wingdings" w:eastAsia="Wingdings" w:hAnsi="Wingdings" w:cs="Wingdings"/>
      </w:rPr>
    </w:lvl>
    <w:lvl w:ilvl="1" w:tplc="2102A46E">
      <w:start w:val="1"/>
      <w:numFmt w:val="bullet"/>
      <w:lvlText w:val="o"/>
      <w:lvlJc w:val="left"/>
      <w:pPr>
        <w:tabs>
          <w:tab w:val="num" w:pos="1440"/>
        </w:tabs>
        <w:ind w:left="1440" w:hanging="360"/>
      </w:pPr>
      <w:rPr>
        <w:rFonts w:ascii="Courier New" w:hAnsi="Courier New"/>
      </w:rPr>
    </w:lvl>
    <w:lvl w:ilvl="2" w:tplc="BB761B9C">
      <w:start w:val="1"/>
      <w:numFmt w:val="bullet"/>
      <w:lvlText w:val=""/>
      <w:lvlJc w:val="left"/>
      <w:pPr>
        <w:tabs>
          <w:tab w:val="num" w:pos="2160"/>
        </w:tabs>
        <w:ind w:left="2160" w:hanging="360"/>
      </w:pPr>
      <w:rPr>
        <w:rFonts w:ascii="Wingdings" w:hAnsi="Wingdings"/>
      </w:rPr>
    </w:lvl>
    <w:lvl w:ilvl="3" w:tplc="8036FEE4">
      <w:start w:val="1"/>
      <w:numFmt w:val="bullet"/>
      <w:lvlText w:val=""/>
      <w:lvlJc w:val="left"/>
      <w:pPr>
        <w:tabs>
          <w:tab w:val="num" w:pos="2880"/>
        </w:tabs>
        <w:ind w:left="2880" w:hanging="360"/>
      </w:pPr>
      <w:rPr>
        <w:rFonts w:ascii="Symbol" w:hAnsi="Symbol"/>
      </w:rPr>
    </w:lvl>
    <w:lvl w:ilvl="4" w:tplc="0F88382C">
      <w:start w:val="1"/>
      <w:numFmt w:val="bullet"/>
      <w:lvlText w:val="o"/>
      <w:lvlJc w:val="left"/>
      <w:pPr>
        <w:tabs>
          <w:tab w:val="num" w:pos="3600"/>
        </w:tabs>
        <w:ind w:left="3600" w:hanging="360"/>
      </w:pPr>
      <w:rPr>
        <w:rFonts w:ascii="Courier New" w:hAnsi="Courier New"/>
      </w:rPr>
    </w:lvl>
    <w:lvl w:ilvl="5" w:tplc="54D4AE94">
      <w:start w:val="1"/>
      <w:numFmt w:val="bullet"/>
      <w:lvlText w:val=""/>
      <w:lvlJc w:val="left"/>
      <w:pPr>
        <w:tabs>
          <w:tab w:val="num" w:pos="4320"/>
        </w:tabs>
        <w:ind w:left="4320" w:hanging="360"/>
      </w:pPr>
      <w:rPr>
        <w:rFonts w:ascii="Wingdings" w:hAnsi="Wingdings"/>
      </w:rPr>
    </w:lvl>
    <w:lvl w:ilvl="6" w:tplc="E9A8866E">
      <w:start w:val="1"/>
      <w:numFmt w:val="bullet"/>
      <w:lvlText w:val=""/>
      <w:lvlJc w:val="left"/>
      <w:pPr>
        <w:tabs>
          <w:tab w:val="num" w:pos="5040"/>
        </w:tabs>
        <w:ind w:left="5040" w:hanging="360"/>
      </w:pPr>
      <w:rPr>
        <w:rFonts w:ascii="Symbol" w:hAnsi="Symbol"/>
      </w:rPr>
    </w:lvl>
    <w:lvl w:ilvl="7" w:tplc="B11C1CD0">
      <w:start w:val="1"/>
      <w:numFmt w:val="bullet"/>
      <w:lvlText w:val="o"/>
      <w:lvlJc w:val="left"/>
      <w:pPr>
        <w:tabs>
          <w:tab w:val="num" w:pos="5760"/>
        </w:tabs>
        <w:ind w:left="5760" w:hanging="360"/>
      </w:pPr>
      <w:rPr>
        <w:rFonts w:ascii="Courier New" w:hAnsi="Courier New"/>
      </w:rPr>
    </w:lvl>
    <w:lvl w:ilvl="8" w:tplc="A54E516A">
      <w:start w:val="1"/>
      <w:numFmt w:val="bullet"/>
      <w:lvlText w:val=""/>
      <w:lvlJc w:val="left"/>
      <w:pPr>
        <w:tabs>
          <w:tab w:val="num" w:pos="6480"/>
        </w:tabs>
        <w:ind w:left="6480" w:hanging="360"/>
      </w:pPr>
      <w:rPr>
        <w:rFonts w:ascii="Wingdings" w:hAnsi="Wingdings"/>
      </w:rPr>
    </w:lvl>
  </w:abstractNum>
  <w:abstractNum w:abstractNumId="542" w15:restartNumberingAfterBreak="0">
    <w:nsid w:val="7A0F587E"/>
    <w:multiLevelType w:val="hybridMultilevel"/>
    <w:tmpl w:val="7A0F587E"/>
    <w:lvl w:ilvl="0" w:tplc="A6E4E490">
      <w:start w:val="1"/>
      <w:numFmt w:val="bullet"/>
      <w:lvlText w:val=""/>
      <w:lvlJc w:val="left"/>
      <w:pPr>
        <w:tabs>
          <w:tab w:val="num" w:pos="480"/>
        </w:tabs>
        <w:ind w:left="480" w:hanging="480"/>
      </w:pPr>
      <w:rPr>
        <w:rFonts w:ascii="Wingdings" w:eastAsia="Wingdings" w:hAnsi="Wingdings" w:cs="Wingdings"/>
      </w:rPr>
    </w:lvl>
    <w:lvl w:ilvl="1" w:tplc="1C44B53C">
      <w:start w:val="1"/>
      <w:numFmt w:val="bullet"/>
      <w:lvlText w:val="o"/>
      <w:lvlJc w:val="left"/>
      <w:pPr>
        <w:tabs>
          <w:tab w:val="num" w:pos="1440"/>
        </w:tabs>
        <w:ind w:left="1440" w:hanging="360"/>
      </w:pPr>
      <w:rPr>
        <w:rFonts w:ascii="Courier New" w:hAnsi="Courier New"/>
      </w:rPr>
    </w:lvl>
    <w:lvl w:ilvl="2" w:tplc="6A466FEA">
      <w:start w:val="1"/>
      <w:numFmt w:val="bullet"/>
      <w:lvlText w:val=""/>
      <w:lvlJc w:val="left"/>
      <w:pPr>
        <w:tabs>
          <w:tab w:val="num" w:pos="2160"/>
        </w:tabs>
        <w:ind w:left="2160" w:hanging="360"/>
      </w:pPr>
      <w:rPr>
        <w:rFonts w:ascii="Wingdings" w:hAnsi="Wingdings"/>
      </w:rPr>
    </w:lvl>
    <w:lvl w:ilvl="3" w:tplc="D9124A4A">
      <w:start w:val="1"/>
      <w:numFmt w:val="bullet"/>
      <w:lvlText w:val=""/>
      <w:lvlJc w:val="left"/>
      <w:pPr>
        <w:tabs>
          <w:tab w:val="num" w:pos="2880"/>
        </w:tabs>
        <w:ind w:left="2880" w:hanging="360"/>
      </w:pPr>
      <w:rPr>
        <w:rFonts w:ascii="Symbol" w:hAnsi="Symbol"/>
      </w:rPr>
    </w:lvl>
    <w:lvl w:ilvl="4" w:tplc="90FEE80C">
      <w:start w:val="1"/>
      <w:numFmt w:val="bullet"/>
      <w:lvlText w:val="o"/>
      <w:lvlJc w:val="left"/>
      <w:pPr>
        <w:tabs>
          <w:tab w:val="num" w:pos="3600"/>
        </w:tabs>
        <w:ind w:left="3600" w:hanging="360"/>
      </w:pPr>
      <w:rPr>
        <w:rFonts w:ascii="Courier New" w:hAnsi="Courier New"/>
      </w:rPr>
    </w:lvl>
    <w:lvl w:ilvl="5" w:tplc="B6F45736">
      <w:start w:val="1"/>
      <w:numFmt w:val="bullet"/>
      <w:lvlText w:val=""/>
      <w:lvlJc w:val="left"/>
      <w:pPr>
        <w:tabs>
          <w:tab w:val="num" w:pos="4320"/>
        </w:tabs>
        <w:ind w:left="4320" w:hanging="360"/>
      </w:pPr>
      <w:rPr>
        <w:rFonts w:ascii="Wingdings" w:hAnsi="Wingdings"/>
      </w:rPr>
    </w:lvl>
    <w:lvl w:ilvl="6" w:tplc="40429C10">
      <w:start w:val="1"/>
      <w:numFmt w:val="bullet"/>
      <w:lvlText w:val=""/>
      <w:lvlJc w:val="left"/>
      <w:pPr>
        <w:tabs>
          <w:tab w:val="num" w:pos="5040"/>
        </w:tabs>
        <w:ind w:left="5040" w:hanging="360"/>
      </w:pPr>
      <w:rPr>
        <w:rFonts w:ascii="Symbol" w:hAnsi="Symbol"/>
      </w:rPr>
    </w:lvl>
    <w:lvl w:ilvl="7" w:tplc="B922FB14">
      <w:start w:val="1"/>
      <w:numFmt w:val="bullet"/>
      <w:lvlText w:val="o"/>
      <w:lvlJc w:val="left"/>
      <w:pPr>
        <w:tabs>
          <w:tab w:val="num" w:pos="5760"/>
        </w:tabs>
        <w:ind w:left="5760" w:hanging="360"/>
      </w:pPr>
      <w:rPr>
        <w:rFonts w:ascii="Courier New" w:hAnsi="Courier New"/>
      </w:rPr>
    </w:lvl>
    <w:lvl w:ilvl="8" w:tplc="E4AE7FF8">
      <w:start w:val="1"/>
      <w:numFmt w:val="bullet"/>
      <w:lvlText w:val=""/>
      <w:lvlJc w:val="left"/>
      <w:pPr>
        <w:tabs>
          <w:tab w:val="num" w:pos="6480"/>
        </w:tabs>
        <w:ind w:left="6480" w:hanging="360"/>
      </w:pPr>
      <w:rPr>
        <w:rFonts w:ascii="Wingdings" w:hAnsi="Wingdings"/>
      </w:rPr>
    </w:lvl>
  </w:abstractNum>
  <w:abstractNum w:abstractNumId="543" w15:restartNumberingAfterBreak="0">
    <w:nsid w:val="7A0F587F"/>
    <w:multiLevelType w:val="hybridMultilevel"/>
    <w:tmpl w:val="7A0F587F"/>
    <w:lvl w:ilvl="0" w:tplc="EA80F864">
      <w:start w:val="1"/>
      <w:numFmt w:val="bullet"/>
      <w:lvlText w:val=""/>
      <w:lvlJc w:val="left"/>
      <w:pPr>
        <w:tabs>
          <w:tab w:val="num" w:pos="480"/>
        </w:tabs>
        <w:ind w:left="480" w:hanging="480"/>
      </w:pPr>
      <w:rPr>
        <w:rFonts w:ascii="Wingdings" w:eastAsia="Wingdings" w:hAnsi="Wingdings" w:cs="Wingdings"/>
      </w:rPr>
    </w:lvl>
    <w:lvl w:ilvl="1" w:tplc="C7464BB6">
      <w:start w:val="1"/>
      <w:numFmt w:val="bullet"/>
      <w:lvlText w:val="o"/>
      <w:lvlJc w:val="left"/>
      <w:pPr>
        <w:tabs>
          <w:tab w:val="num" w:pos="1440"/>
        </w:tabs>
        <w:ind w:left="1440" w:hanging="360"/>
      </w:pPr>
      <w:rPr>
        <w:rFonts w:ascii="Courier New" w:hAnsi="Courier New"/>
      </w:rPr>
    </w:lvl>
    <w:lvl w:ilvl="2" w:tplc="05C4A5D4">
      <w:start w:val="1"/>
      <w:numFmt w:val="bullet"/>
      <w:lvlText w:val=""/>
      <w:lvlJc w:val="left"/>
      <w:pPr>
        <w:tabs>
          <w:tab w:val="num" w:pos="2160"/>
        </w:tabs>
        <w:ind w:left="2160" w:hanging="360"/>
      </w:pPr>
      <w:rPr>
        <w:rFonts w:ascii="Wingdings" w:hAnsi="Wingdings"/>
      </w:rPr>
    </w:lvl>
    <w:lvl w:ilvl="3" w:tplc="549096F0">
      <w:start w:val="1"/>
      <w:numFmt w:val="bullet"/>
      <w:lvlText w:val=""/>
      <w:lvlJc w:val="left"/>
      <w:pPr>
        <w:tabs>
          <w:tab w:val="num" w:pos="2880"/>
        </w:tabs>
        <w:ind w:left="2880" w:hanging="360"/>
      </w:pPr>
      <w:rPr>
        <w:rFonts w:ascii="Symbol" w:hAnsi="Symbol"/>
      </w:rPr>
    </w:lvl>
    <w:lvl w:ilvl="4" w:tplc="DA742B14">
      <w:start w:val="1"/>
      <w:numFmt w:val="bullet"/>
      <w:lvlText w:val="o"/>
      <w:lvlJc w:val="left"/>
      <w:pPr>
        <w:tabs>
          <w:tab w:val="num" w:pos="3600"/>
        </w:tabs>
        <w:ind w:left="3600" w:hanging="360"/>
      </w:pPr>
      <w:rPr>
        <w:rFonts w:ascii="Courier New" w:hAnsi="Courier New"/>
      </w:rPr>
    </w:lvl>
    <w:lvl w:ilvl="5" w:tplc="15A2358E">
      <w:start w:val="1"/>
      <w:numFmt w:val="bullet"/>
      <w:lvlText w:val=""/>
      <w:lvlJc w:val="left"/>
      <w:pPr>
        <w:tabs>
          <w:tab w:val="num" w:pos="4320"/>
        </w:tabs>
        <w:ind w:left="4320" w:hanging="360"/>
      </w:pPr>
      <w:rPr>
        <w:rFonts w:ascii="Wingdings" w:hAnsi="Wingdings"/>
      </w:rPr>
    </w:lvl>
    <w:lvl w:ilvl="6" w:tplc="14602FB4">
      <w:start w:val="1"/>
      <w:numFmt w:val="bullet"/>
      <w:lvlText w:val=""/>
      <w:lvlJc w:val="left"/>
      <w:pPr>
        <w:tabs>
          <w:tab w:val="num" w:pos="5040"/>
        </w:tabs>
        <w:ind w:left="5040" w:hanging="360"/>
      </w:pPr>
      <w:rPr>
        <w:rFonts w:ascii="Symbol" w:hAnsi="Symbol"/>
      </w:rPr>
    </w:lvl>
    <w:lvl w:ilvl="7" w:tplc="7EBA2DA2">
      <w:start w:val="1"/>
      <w:numFmt w:val="bullet"/>
      <w:lvlText w:val="o"/>
      <w:lvlJc w:val="left"/>
      <w:pPr>
        <w:tabs>
          <w:tab w:val="num" w:pos="5760"/>
        </w:tabs>
        <w:ind w:left="5760" w:hanging="360"/>
      </w:pPr>
      <w:rPr>
        <w:rFonts w:ascii="Courier New" w:hAnsi="Courier New"/>
      </w:rPr>
    </w:lvl>
    <w:lvl w:ilvl="8" w:tplc="16CABBA4">
      <w:start w:val="1"/>
      <w:numFmt w:val="bullet"/>
      <w:lvlText w:val=""/>
      <w:lvlJc w:val="left"/>
      <w:pPr>
        <w:tabs>
          <w:tab w:val="num" w:pos="6480"/>
        </w:tabs>
        <w:ind w:left="6480" w:hanging="360"/>
      </w:pPr>
      <w:rPr>
        <w:rFonts w:ascii="Wingdings" w:hAnsi="Wingdings"/>
      </w:rPr>
    </w:lvl>
  </w:abstractNum>
  <w:abstractNum w:abstractNumId="544" w15:restartNumberingAfterBreak="0">
    <w:nsid w:val="7A0F5880"/>
    <w:multiLevelType w:val="hybridMultilevel"/>
    <w:tmpl w:val="7A0F5880"/>
    <w:lvl w:ilvl="0" w:tplc="A64C3E50">
      <w:start w:val="1"/>
      <w:numFmt w:val="bullet"/>
      <w:lvlText w:val=""/>
      <w:lvlJc w:val="left"/>
      <w:pPr>
        <w:tabs>
          <w:tab w:val="num" w:pos="480"/>
        </w:tabs>
        <w:ind w:left="480" w:hanging="480"/>
      </w:pPr>
      <w:rPr>
        <w:rFonts w:ascii="Wingdings" w:eastAsia="Wingdings" w:hAnsi="Wingdings" w:cs="Wingdings"/>
      </w:rPr>
    </w:lvl>
    <w:lvl w:ilvl="1" w:tplc="F1CE2C74">
      <w:start w:val="1"/>
      <w:numFmt w:val="bullet"/>
      <w:lvlText w:val="o"/>
      <w:lvlJc w:val="left"/>
      <w:pPr>
        <w:tabs>
          <w:tab w:val="num" w:pos="1440"/>
        </w:tabs>
        <w:ind w:left="1440" w:hanging="360"/>
      </w:pPr>
      <w:rPr>
        <w:rFonts w:ascii="Courier New" w:hAnsi="Courier New"/>
      </w:rPr>
    </w:lvl>
    <w:lvl w:ilvl="2" w:tplc="A9C8E8A0">
      <w:start w:val="1"/>
      <w:numFmt w:val="bullet"/>
      <w:lvlText w:val=""/>
      <w:lvlJc w:val="left"/>
      <w:pPr>
        <w:tabs>
          <w:tab w:val="num" w:pos="2160"/>
        </w:tabs>
        <w:ind w:left="2160" w:hanging="360"/>
      </w:pPr>
      <w:rPr>
        <w:rFonts w:ascii="Wingdings" w:hAnsi="Wingdings"/>
      </w:rPr>
    </w:lvl>
    <w:lvl w:ilvl="3" w:tplc="CF42D69C">
      <w:start w:val="1"/>
      <w:numFmt w:val="bullet"/>
      <w:lvlText w:val=""/>
      <w:lvlJc w:val="left"/>
      <w:pPr>
        <w:tabs>
          <w:tab w:val="num" w:pos="2880"/>
        </w:tabs>
        <w:ind w:left="2880" w:hanging="360"/>
      </w:pPr>
      <w:rPr>
        <w:rFonts w:ascii="Symbol" w:hAnsi="Symbol"/>
      </w:rPr>
    </w:lvl>
    <w:lvl w:ilvl="4" w:tplc="D5C21FB2">
      <w:start w:val="1"/>
      <w:numFmt w:val="bullet"/>
      <w:lvlText w:val="o"/>
      <w:lvlJc w:val="left"/>
      <w:pPr>
        <w:tabs>
          <w:tab w:val="num" w:pos="3600"/>
        </w:tabs>
        <w:ind w:left="3600" w:hanging="360"/>
      </w:pPr>
      <w:rPr>
        <w:rFonts w:ascii="Courier New" w:hAnsi="Courier New"/>
      </w:rPr>
    </w:lvl>
    <w:lvl w:ilvl="5" w:tplc="577A734E">
      <w:start w:val="1"/>
      <w:numFmt w:val="bullet"/>
      <w:lvlText w:val=""/>
      <w:lvlJc w:val="left"/>
      <w:pPr>
        <w:tabs>
          <w:tab w:val="num" w:pos="4320"/>
        </w:tabs>
        <w:ind w:left="4320" w:hanging="360"/>
      </w:pPr>
      <w:rPr>
        <w:rFonts w:ascii="Wingdings" w:hAnsi="Wingdings"/>
      </w:rPr>
    </w:lvl>
    <w:lvl w:ilvl="6" w:tplc="DA22D926">
      <w:start w:val="1"/>
      <w:numFmt w:val="bullet"/>
      <w:lvlText w:val=""/>
      <w:lvlJc w:val="left"/>
      <w:pPr>
        <w:tabs>
          <w:tab w:val="num" w:pos="5040"/>
        </w:tabs>
        <w:ind w:left="5040" w:hanging="360"/>
      </w:pPr>
      <w:rPr>
        <w:rFonts w:ascii="Symbol" w:hAnsi="Symbol"/>
      </w:rPr>
    </w:lvl>
    <w:lvl w:ilvl="7" w:tplc="2C040622">
      <w:start w:val="1"/>
      <w:numFmt w:val="bullet"/>
      <w:lvlText w:val="o"/>
      <w:lvlJc w:val="left"/>
      <w:pPr>
        <w:tabs>
          <w:tab w:val="num" w:pos="5760"/>
        </w:tabs>
        <w:ind w:left="5760" w:hanging="360"/>
      </w:pPr>
      <w:rPr>
        <w:rFonts w:ascii="Courier New" w:hAnsi="Courier New"/>
      </w:rPr>
    </w:lvl>
    <w:lvl w:ilvl="8" w:tplc="8B06FCDE">
      <w:start w:val="1"/>
      <w:numFmt w:val="bullet"/>
      <w:lvlText w:val=""/>
      <w:lvlJc w:val="left"/>
      <w:pPr>
        <w:tabs>
          <w:tab w:val="num" w:pos="6480"/>
        </w:tabs>
        <w:ind w:left="6480" w:hanging="360"/>
      </w:pPr>
      <w:rPr>
        <w:rFonts w:ascii="Wingdings" w:hAnsi="Wingdings"/>
      </w:rPr>
    </w:lvl>
  </w:abstractNum>
  <w:abstractNum w:abstractNumId="545" w15:restartNumberingAfterBreak="0">
    <w:nsid w:val="7A0F5881"/>
    <w:multiLevelType w:val="hybridMultilevel"/>
    <w:tmpl w:val="7A0F5881"/>
    <w:lvl w:ilvl="0" w:tplc="44409608">
      <w:start w:val="1"/>
      <w:numFmt w:val="bullet"/>
      <w:lvlText w:val=""/>
      <w:lvlJc w:val="left"/>
      <w:pPr>
        <w:tabs>
          <w:tab w:val="num" w:pos="480"/>
        </w:tabs>
        <w:ind w:left="480" w:hanging="480"/>
      </w:pPr>
      <w:rPr>
        <w:rFonts w:ascii="Wingdings" w:eastAsia="Wingdings" w:hAnsi="Wingdings" w:cs="Wingdings"/>
      </w:rPr>
    </w:lvl>
    <w:lvl w:ilvl="1" w:tplc="36164FFC">
      <w:start w:val="1"/>
      <w:numFmt w:val="bullet"/>
      <w:lvlText w:val="o"/>
      <w:lvlJc w:val="left"/>
      <w:pPr>
        <w:tabs>
          <w:tab w:val="num" w:pos="1440"/>
        </w:tabs>
        <w:ind w:left="1440" w:hanging="360"/>
      </w:pPr>
      <w:rPr>
        <w:rFonts w:ascii="Courier New" w:hAnsi="Courier New"/>
      </w:rPr>
    </w:lvl>
    <w:lvl w:ilvl="2" w:tplc="03CABCC6">
      <w:start w:val="1"/>
      <w:numFmt w:val="bullet"/>
      <w:lvlText w:val=""/>
      <w:lvlJc w:val="left"/>
      <w:pPr>
        <w:tabs>
          <w:tab w:val="num" w:pos="2160"/>
        </w:tabs>
        <w:ind w:left="2160" w:hanging="360"/>
      </w:pPr>
      <w:rPr>
        <w:rFonts w:ascii="Wingdings" w:hAnsi="Wingdings"/>
      </w:rPr>
    </w:lvl>
    <w:lvl w:ilvl="3" w:tplc="6A3CD81A">
      <w:start w:val="1"/>
      <w:numFmt w:val="bullet"/>
      <w:lvlText w:val=""/>
      <w:lvlJc w:val="left"/>
      <w:pPr>
        <w:tabs>
          <w:tab w:val="num" w:pos="2880"/>
        </w:tabs>
        <w:ind w:left="2880" w:hanging="360"/>
      </w:pPr>
      <w:rPr>
        <w:rFonts w:ascii="Symbol" w:hAnsi="Symbol"/>
      </w:rPr>
    </w:lvl>
    <w:lvl w:ilvl="4" w:tplc="E332B478">
      <w:start w:val="1"/>
      <w:numFmt w:val="bullet"/>
      <w:lvlText w:val="o"/>
      <w:lvlJc w:val="left"/>
      <w:pPr>
        <w:tabs>
          <w:tab w:val="num" w:pos="3600"/>
        </w:tabs>
        <w:ind w:left="3600" w:hanging="360"/>
      </w:pPr>
      <w:rPr>
        <w:rFonts w:ascii="Courier New" w:hAnsi="Courier New"/>
      </w:rPr>
    </w:lvl>
    <w:lvl w:ilvl="5" w:tplc="091CB3F4">
      <w:start w:val="1"/>
      <w:numFmt w:val="bullet"/>
      <w:lvlText w:val=""/>
      <w:lvlJc w:val="left"/>
      <w:pPr>
        <w:tabs>
          <w:tab w:val="num" w:pos="4320"/>
        </w:tabs>
        <w:ind w:left="4320" w:hanging="360"/>
      </w:pPr>
      <w:rPr>
        <w:rFonts w:ascii="Wingdings" w:hAnsi="Wingdings"/>
      </w:rPr>
    </w:lvl>
    <w:lvl w:ilvl="6" w:tplc="0DB41474">
      <w:start w:val="1"/>
      <w:numFmt w:val="bullet"/>
      <w:lvlText w:val=""/>
      <w:lvlJc w:val="left"/>
      <w:pPr>
        <w:tabs>
          <w:tab w:val="num" w:pos="5040"/>
        </w:tabs>
        <w:ind w:left="5040" w:hanging="360"/>
      </w:pPr>
      <w:rPr>
        <w:rFonts w:ascii="Symbol" w:hAnsi="Symbol"/>
      </w:rPr>
    </w:lvl>
    <w:lvl w:ilvl="7" w:tplc="E7C4D114">
      <w:start w:val="1"/>
      <w:numFmt w:val="bullet"/>
      <w:lvlText w:val="o"/>
      <w:lvlJc w:val="left"/>
      <w:pPr>
        <w:tabs>
          <w:tab w:val="num" w:pos="5760"/>
        </w:tabs>
        <w:ind w:left="5760" w:hanging="360"/>
      </w:pPr>
      <w:rPr>
        <w:rFonts w:ascii="Courier New" w:hAnsi="Courier New"/>
      </w:rPr>
    </w:lvl>
    <w:lvl w:ilvl="8" w:tplc="6B749FCC">
      <w:start w:val="1"/>
      <w:numFmt w:val="bullet"/>
      <w:lvlText w:val=""/>
      <w:lvlJc w:val="left"/>
      <w:pPr>
        <w:tabs>
          <w:tab w:val="num" w:pos="6480"/>
        </w:tabs>
        <w:ind w:left="6480" w:hanging="360"/>
      </w:pPr>
      <w:rPr>
        <w:rFonts w:ascii="Wingdings" w:hAnsi="Wingdings"/>
      </w:rPr>
    </w:lvl>
  </w:abstractNum>
  <w:abstractNum w:abstractNumId="546" w15:restartNumberingAfterBreak="0">
    <w:nsid w:val="7A0F5882"/>
    <w:multiLevelType w:val="hybridMultilevel"/>
    <w:tmpl w:val="7A0F5882"/>
    <w:lvl w:ilvl="0" w:tplc="08202572">
      <w:start w:val="1"/>
      <w:numFmt w:val="bullet"/>
      <w:lvlText w:val=""/>
      <w:lvlJc w:val="left"/>
      <w:pPr>
        <w:tabs>
          <w:tab w:val="num" w:pos="480"/>
        </w:tabs>
        <w:ind w:left="480" w:hanging="480"/>
      </w:pPr>
      <w:rPr>
        <w:rFonts w:ascii="Wingdings" w:eastAsia="Wingdings" w:hAnsi="Wingdings" w:cs="Wingdings"/>
      </w:rPr>
    </w:lvl>
    <w:lvl w:ilvl="1" w:tplc="DABE6B2E">
      <w:start w:val="1"/>
      <w:numFmt w:val="bullet"/>
      <w:lvlText w:val="o"/>
      <w:lvlJc w:val="left"/>
      <w:pPr>
        <w:tabs>
          <w:tab w:val="num" w:pos="1440"/>
        </w:tabs>
        <w:ind w:left="1440" w:hanging="360"/>
      </w:pPr>
      <w:rPr>
        <w:rFonts w:ascii="Courier New" w:hAnsi="Courier New"/>
      </w:rPr>
    </w:lvl>
    <w:lvl w:ilvl="2" w:tplc="509A917E">
      <w:start w:val="1"/>
      <w:numFmt w:val="bullet"/>
      <w:lvlText w:val=""/>
      <w:lvlJc w:val="left"/>
      <w:pPr>
        <w:tabs>
          <w:tab w:val="num" w:pos="2160"/>
        </w:tabs>
        <w:ind w:left="2160" w:hanging="360"/>
      </w:pPr>
      <w:rPr>
        <w:rFonts w:ascii="Wingdings" w:hAnsi="Wingdings"/>
      </w:rPr>
    </w:lvl>
    <w:lvl w:ilvl="3" w:tplc="2758C1B4">
      <w:start w:val="1"/>
      <w:numFmt w:val="bullet"/>
      <w:lvlText w:val=""/>
      <w:lvlJc w:val="left"/>
      <w:pPr>
        <w:tabs>
          <w:tab w:val="num" w:pos="2880"/>
        </w:tabs>
        <w:ind w:left="2880" w:hanging="360"/>
      </w:pPr>
      <w:rPr>
        <w:rFonts w:ascii="Symbol" w:hAnsi="Symbol"/>
      </w:rPr>
    </w:lvl>
    <w:lvl w:ilvl="4" w:tplc="8BB07492">
      <w:start w:val="1"/>
      <w:numFmt w:val="bullet"/>
      <w:lvlText w:val="o"/>
      <w:lvlJc w:val="left"/>
      <w:pPr>
        <w:tabs>
          <w:tab w:val="num" w:pos="3600"/>
        </w:tabs>
        <w:ind w:left="3600" w:hanging="360"/>
      </w:pPr>
      <w:rPr>
        <w:rFonts w:ascii="Courier New" w:hAnsi="Courier New"/>
      </w:rPr>
    </w:lvl>
    <w:lvl w:ilvl="5" w:tplc="A598313E">
      <w:start w:val="1"/>
      <w:numFmt w:val="bullet"/>
      <w:lvlText w:val=""/>
      <w:lvlJc w:val="left"/>
      <w:pPr>
        <w:tabs>
          <w:tab w:val="num" w:pos="4320"/>
        </w:tabs>
        <w:ind w:left="4320" w:hanging="360"/>
      </w:pPr>
      <w:rPr>
        <w:rFonts w:ascii="Wingdings" w:hAnsi="Wingdings"/>
      </w:rPr>
    </w:lvl>
    <w:lvl w:ilvl="6" w:tplc="962217B2">
      <w:start w:val="1"/>
      <w:numFmt w:val="bullet"/>
      <w:lvlText w:val=""/>
      <w:lvlJc w:val="left"/>
      <w:pPr>
        <w:tabs>
          <w:tab w:val="num" w:pos="5040"/>
        </w:tabs>
        <w:ind w:left="5040" w:hanging="360"/>
      </w:pPr>
      <w:rPr>
        <w:rFonts w:ascii="Symbol" w:hAnsi="Symbol"/>
      </w:rPr>
    </w:lvl>
    <w:lvl w:ilvl="7" w:tplc="873A671C">
      <w:start w:val="1"/>
      <w:numFmt w:val="bullet"/>
      <w:lvlText w:val="o"/>
      <w:lvlJc w:val="left"/>
      <w:pPr>
        <w:tabs>
          <w:tab w:val="num" w:pos="5760"/>
        </w:tabs>
        <w:ind w:left="5760" w:hanging="360"/>
      </w:pPr>
      <w:rPr>
        <w:rFonts w:ascii="Courier New" w:hAnsi="Courier New"/>
      </w:rPr>
    </w:lvl>
    <w:lvl w:ilvl="8" w:tplc="2F342504">
      <w:start w:val="1"/>
      <w:numFmt w:val="bullet"/>
      <w:lvlText w:val=""/>
      <w:lvlJc w:val="left"/>
      <w:pPr>
        <w:tabs>
          <w:tab w:val="num" w:pos="6480"/>
        </w:tabs>
        <w:ind w:left="6480" w:hanging="360"/>
      </w:pPr>
      <w:rPr>
        <w:rFonts w:ascii="Wingdings" w:hAnsi="Wingdings"/>
      </w:rPr>
    </w:lvl>
  </w:abstractNum>
  <w:abstractNum w:abstractNumId="547" w15:restartNumberingAfterBreak="0">
    <w:nsid w:val="7A0F5883"/>
    <w:multiLevelType w:val="hybridMultilevel"/>
    <w:tmpl w:val="7A0F5883"/>
    <w:lvl w:ilvl="0" w:tplc="D9261C16">
      <w:start w:val="1"/>
      <w:numFmt w:val="bullet"/>
      <w:lvlText w:val=""/>
      <w:lvlJc w:val="left"/>
      <w:pPr>
        <w:tabs>
          <w:tab w:val="num" w:pos="480"/>
        </w:tabs>
        <w:ind w:left="480" w:hanging="480"/>
      </w:pPr>
      <w:rPr>
        <w:rFonts w:ascii="Wingdings" w:eastAsia="Wingdings" w:hAnsi="Wingdings" w:cs="Wingdings"/>
      </w:rPr>
    </w:lvl>
    <w:lvl w:ilvl="1" w:tplc="C3C4EEAA">
      <w:start w:val="1"/>
      <w:numFmt w:val="bullet"/>
      <w:lvlText w:val="o"/>
      <w:lvlJc w:val="left"/>
      <w:pPr>
        <w:tabs>
          <w:tab w:val="num" w:pos="1440"/>
        </w:tabs>
        <w:ind w:left="1440" w:hanging="360"/>
      </w:pPr>
      <w:rPr>
        <w:rFonts w:ascii="Courier New" w:hAnsi="Courier New"/>
      </w:rPr>
    </w:lvl>
    <w:lvl w:ilvl="2" w:tplc="873C6C1E">
      <w:start w:val="1"/>
      <w:numFmt w:val="bullet"/>
      <w:lvlText w:val=""/>
      <w:lvlJc w:val="left"/>
      <w:pPr>
        <w:tabs>
          <w:tab w:val="num" w:pos="2160"/>
        </w:tabs>
        <w:ind w:left="2160" w:hanging="360"/>
      </w:pPr>
      <w:rPr>
        <w:rFonts w:ascii="Wingdings" w:hAnsi="Wingdings"/>
      </w:rPr>
    </w:lvl>
    <w:lvl w:ilvl="3" w:tplc="40CE7BCE">
      <w:start w:val="1"/>
      <w:numFmt w:val="bullet"/>
      <w:lvlText w:val=""/>
      <w:lvlJc w:val="left"/>
      <w:pPr>
        <w:tabs>
          <w:tab w:val="num" w:pos="2880"/>
        </w:tabs>
        <w:ind w:left="2880" w:hanging="360"/>
      </w:pPr>
      <w:rPr>
        <w:rFonts w:ascii="Symbol" w:hAnsi="Symbol"/>
      </w:rPr>
    </w:lvl>
    <w:lvl w:ilvl="4" w:tplc="16202146">
      <w:start w:val="1"/>
      <w:numFmt w:val="bullet"/>
      <w:lvlText w:val="o"/>
      <w:lvlJc w:val="left"/>
      <w:pPr>
        <w:tabs>
          <w:tab w:val="num" w:pos="3600"/>
        </w:tabs>
        <w:ind w:left="3600" w:hanging="360"/>
      </w:pPr>
      <w:rPr>
        <w:rFonts w:ascii="Courier New" w:hAnsi="Courier New"/>
      </w:rPr>
    </w:lvl>
    <w:lvl w:ilvl="5" w:tplc="D7D6DA1C">
      <w:start w:val="1"/>
      <w:numFmt w:val="bullet"/>
      <w:lvlText w:val=""/>
      <w:lvlJc w:val="left"/>
      <w:pPr>
        <w:tabs>
          <w:tab w:val="num" w:pos="4320"/>
        </w:tabs>
        <w:ind w:left="4320" w:hanging="360"/>
      </w:pPr>
      <w:rPr>
        <w:rFonts w:ascii="Wingdings" w:hAnsi="Wingdings"/>
      </w:rPr>
    </w:lvl>
    <w:lvl w:ilvl="6" w:tplc="FFB8CEA4">
      <w:start w:val="1"/>
      <w:numFmt w:val="bullet"/>
      <w:lvlText w:val=""/>
      <w:lvlJc w:val="left"/>
      <w:pPr>
        <w:tabs>
          <w:tab w:val="num" w:pos="5040"/>
        </w:tabs>
        <w:ind w:left="5040" w:hanging="360"/>
      </w:pPr>
      <w:rPr>
        <w:rFonts w:ascii="Symbol" w:hAnsi="Symbol"/>
      </w:rPr>
    </w:lvl>
    <w:lvl w:ilvl="7" w:tplc="E0665E60">
      <w:start w:val="1"/>
      <w:numFmt w:val="bullet"/>
      <w:lvlText w:val="o"/>
      <w:lvlJc w:val="left"/>
      <w:pPr>
        <w:tabs>
          <w:tab w:val="num" w:pos="5760"/>
        </w:tabs>
        <w:ind w:left="5760" w:hanging="360"/>
      </w:pPr>
      <w:rPr>
        <w:rFonts w:ascii="Courier New" w:hAnsi="Courier New"/>
      </w:rPr>
    </w:lvl>
    <w:lvl w:ilvl="8" w:tplc="13CE335C">
      <w:start w:val="1"/>
      <w:numFmt w:val="bullet"/>
      <w:lvlText w:val=""/>
      <w:lvlJc w:val="left"/>
      <w:pPr>
        <w:tabs>
          <w:tab w:val="num" w:pos="6480"/>
        </w:tabs>
        <w:ind w:left="6480" w:hanging="360"/>
      </w:pPr>
      <w:rPr>
        <w:rFonts w:ascii="Wingdings" w:hAnsi="Wingdings"/>
      </w:rPr>
    </w:lvl>
  </w:abstractNum>
  <w:abstractNum w:abstractNumId="548" w15:restartNumberingAfterBreak="0">
    <w:nsid w:val="7A0F5884"/>
    <w:multiLevelType w:val="hybridMultilevel"/>
    <w:tmpl w:val="7A0F5884"/>
    <w:lvl w:ilvl="0" w:tplc="B6DCB26E">
      <w:start w:val="1"/>
      <w:numFmt w:val="bullet"/>
      <w:lvlText w:val=""/>
      <w:lvlJc w:val="left"/>
      <w:pPr>
        <w:tabs>
          <w:tab w:val="num" w:pos="480"/>
        </w:tabs>
        <w:ind w:left="480" w:hanging="480"/>
      </w:pPr>
      <w:rPr>
        <w:rFonts w:ascii="Wingdings" w:eastAsia="Wingdings" w:hAnsi="Wingdings" w:cs="Wingdings"/>
      </w:rPr>
    </w:lvl>
    <w:lvl w:ilvl="1" w:tplc="D520C5E6">
      <w:start w:val="1"/>
      <w:numFmt w:val="bullet"/>
      <w:lvlText w:val="o"/>
      <w:lvlJc w:val="left"/>
      <w:pPr>
        <w:tabs>
          <w:tab w:val="num" w:pos="1440"/>
        </w:tabs>
        <w:ind w:left="1440" w:hanging="360"/>
      </w:pPr>
      <w:rPr>
        <w:rFonts w:ascii="Courier New" w:hAnsi="Courier New"/>
      </w:rPr>
    </w:lvl>
    <w:lvl w:ilvl="2" w:tplc="C3A2BA82">
      <w:start w:val="1"/>
      <w:numFmt w:val="bullet"/>
      <w:lvlText w:val=""/>
      <w:lvlJc w:val="left"/>
      <w:pPr>
        <w:tabs>
          <w:tab w:val="num" w:pos="2160"/>
        </w:tabs>
        <w:ind w:left="2160" w:hanging="360"/>
      </w:pPr>
      <w:rPr>
        <w:rFonts w:ascii="Wingdings" w:hAnsi="Wingdings"/>
      </w:rPr>
    </w:lvl>
    <w:lvl w:ilvl="3" w:tplc="A454D6C6">
      <w:start w:val="1"/>
      <w:numFmt w:val="bullet"/>
      <w:lvlText w:val=""/>
      <w:lvlJc w:val="left"/>
      <w:pPr>
        <w:tabs>
          <w:tab w:val="num" w:pos="2880"/>
        </w:tabs>
        <w:ind w:left="2880" w:hanging="360"/>
      </w:pPr>
      <w:rPr>
        <w:rFonts w:ascii="Symbol" w:hAnsi="Symbol"/>
      </w:rPr>
    </w:lvl>
    <w:lvl w:ilvl="4" w:tplc="E2EC0670">
      <w:start w:val="1"/>
      <w:numFmt w:val="bullet"/>
      <w:lvlText w:val="o"/>
      <w:lvlJc w:val="left"/>
      <w:pPr>
        <w:tabs>
          <w:tab w:val="num" w:pos="3600"/>
        </w:tabs>
        <w:ind w:left="3600" w:hanging="360"/>
      </w:pPr>
      <w:rPr>
        <w:rFonts w:ascii="Courier New" w:hAnsi="Courier New"/>
      </w:rPr>
    </w:lvl>
    <w:lvl w:ilvl="5" w:tplc="41C23C26">
      <w:start w:val="1"/>
      <w:numFmt w:val="bullet"/>
      <w:lvlText w:val=""/>
      <w:lvlJc w:val="left"/>
      <w:pPr>
        <w:tabs>
          <w:tab w:val="num" w:pos="4320"/>
        </w:tabs>
        <w:ind w:left="4320" w:hanging="360"/>
      </w:pPr>
      <w:rPr>
        <w:rFonts w:ascii="Wingdings" w:hAnsi="Wingdings"/>
      </w:rPr>
    </w:lvl>
    <w:lvl w:ilvl="6" w:tplc="07D4BAB8">
      <w:start w:val="1"/>
      <w:numFmt w:val="bullet"/>
      <w:lvlText w:val=""/>
      <w:lvlJc w:val="left"/>
      <w:pPr>
        <w:tabs>
          <w:tab w:val="num" w:pos="5040"/>
        </w:tabs>
        <w:ind w:left="5040" w:hanging="360"/>
      </w:pPr>
      <w:rPr>
        <w:rFonts w:ascii="Symbol" w:hAnsi="Symbol"/>
      </w:rPr>
    </w:lvl>
    <w:lvl w:ilvl="7" w:tplc="B4269710">
      <w:start w:val="1"/>
      <w:numFmt w:val="bullet"/>
      <w:lvlText w:val="o"/>
      <w:lvlJc w:val="left"/>
      <w:pPr>
        <w:tabs>
          <w:tab w:val="num" w:pos="5760"/>
        </w:tabs>
        <w:ind w:left="5760" w:hanging="360"/>
      </w:pPr>
      <w:rPr>
        <w:rFonts w:ascii="Courier New" w:hAnsi="Courier New"/>
      </w:rPr>
    </w:lvl>
    <w:lvl w:ilvl="8" w:tplc="A7722BEC">
      <w:start w:val="1"/>
      <w:numFmt w:val="bullet"/>
      <w:lvlText w:val=""/>
      <w:lvlJc w:val="left"/>
      <w:pPr>
        <w:tabs>
          <w:tab w:val="num" w:pos="6480"/>
        </w:tabs>
        <w:ind w:left="6480" w:hanging="360"/>
      </w:pPr>
      <w:rPr>
        <w:rFonts w:ascii="Wingdings" w:hAnsi="Wingdings"/>
      </w:rPr>
    </w:lvl>
  </w:abstractNum>
  <w:abstractNum w:abstractNumId="549" w15:restartNumberingAfterBreak="0">
    <w:nsid w:val="7A0F5885"/>
    <w:multiLevelType w:val="hybridMultilevel"/>
    <w:tmpl w:val="7A0F5885"/>
    <w:lvl w:ilvl="0" w:tplc="AAA61D2A">
      <w:start w:val="1"/>
      <w:numFmt w:val="bullet"/>
      <w:lvlText w:val=""/>
      <w:lvlJc w:val="left"/>
      <w:pPr>
        <w:tabs>
          <w:tab w:val="num" w:pos="480"/>
        </w:tabs>
        <w:ind w:left="480" w:hanging="480"/>
      </w:pPr>
      <w:rPr>
        <w:rFonts w:ascii="Wingdings" w:eastAsia="Wingdings" w:hAnsi="Wingdings" w:cs="Wingdings"/>
      </w:rPr>
    </w:lvl>
    <w:lvl w:ilvl="1" w:tplc="4C0A96D0">
      <w:start w:val="1"/>
      <w:numFmt w:val="bullet"/>
      <w:lvlText w:val="o"/>
      <w:lvlJc w:val="left"/>
      <w:pPr>
        <w:tabs>
          <w:tab w:val="num" w:pos="1440"/>
        </w:tabs>
        <w:ind w:left="1440" w:hanging="360"/>
      </w:pPr>
      <w:rPr>
        <w:rFonts w:ascii="Courier New" w:hAnsi="Courier New"/>
      </w:rPr>
    </w:lvl>
    <w:lvl w:ilvl="2" w:tplc="5210A26C">
      <w:start w:val="1"/>
      <w:numFmt w:val="bullet"/>
      <w:lvlText w:val=""/>
      <w:lvlJc w:val="left"/>
      <w:pPr>
        <w:tabs>
          <w:tab w:val="num" w:pos="2160"/>
        </w:tabs>
        <w:ind w:left="2160" w:hanging="360"/>
      </w:pPr>
      <w:rPr>
        <w:rFonts w:ascii="Wingdings" w:hAnsi="Wingdings"/>
      </w:rPr>
    </w:lvl>
    <w:lvl w:ilvl="3" w:tplc="95CEAF72">
      <w:start w:val="1"/>
      <w:numFmt w:val="bullet"/>
      <w:lvlText w:val=""/>
      <w:lvlJc w:val="left"/>
      <w:pPr>
        <w:tabs>
          <w:tab w:val="num" w:pos="2880"/>
        </w:tabs>
        <w:ind w:left="2880" w:hanging="360"/>
      </w:pPr>
      <w:rPr>
        <w:rFonts w:ascii="Symbol" w:hAnsi="Symbol"/>
      </w:rPr>
    </w:lvl>
    <w:lvl w:ilvl="4" w:tplc="267E3962">
      <w:start w:val="1"/>
      <w:numFmt w:val="bullet"/>
      <w:lvlText w:val="o"/>
      <w:lvlJc w:val="left"/>
      <w:pPr>
        <w:tabs>
          <w:tab w:val="num" w:pos="3600"/>
        </w:tabs>
        <w:ind w:left="3600" w:hanging="360"/>
      </w:pPr>
      <w:rPr>
        <w:rFonts w:ascii="Courier New" w:hAnsi="Courier New"/>
      </w:rPr>
    </w:lvl>
    <w:lvl w:ilvl="5" w:tplc="AEFC8EFA">
      <w:start w:val="1"/>
      <w:numFmt w:val="bullet"/>
      <w:lvlText w:val=""/>
      <w:lvlJc w:val="left"/>
      <w:pPr>
        <w:tabs>
          <w:tab w:val="num" w:pos="4320"/>
        </w:tabs>
        <w:ind w:left="4320" w:hanging="360"/>
      </w:pPr>
      <w:rPr>
        <w:rFonts w:ascii="Wingdings" w:hAnsi="Wingdings"/>
      </w:rPr>
    </w:lvl>
    <w:lvl w:ilvl="6" w:tplc="7584C28C">
      <w:start w:val="1"/>
      <w:numFmt w:val="bullet"/>
      <w:lvlText w:val=""/>
      <w:lvlJc w:val="left"/>
      <w:pPr>
        <w:tabs>
          <w:tab w:val="num" w:pos="5040"/>
        </w:tabs>
        <w:ind w:left="5040" w:hanging="360"/>
      </w:pPr>
      <w:rPr>
        <w:rFonts w:ascii="Symbol" w:hAnsi="Symbol"/>
      </w:rPr>
    </w:lvl>
    <w:lvl w:ilvl="7" w:tplc="0504C41A">
      <w:start w:val="1"/>
      <w:numFmt w:val="bullet"/>
      <w:lvlText w:val="o"/>
      <w:lvlJc w:val="left"/>
      <w:pPr>
        <w:tabs>
          <w:tab w:val="num" w:pos="5760"/>
        </w:tabs>
        <w:ind w:left="5760" w:hanging="360"/>
      </w:pPr>
      <w:rPr>
        <w:rFonts w:ascii="Courier New" w:hAnsi="Courier New"/>
      </w:rPr>
    </w:lvl>
    <w:lvl w:ilvl="8" w:tplc="CD5E1240">
      <w:start w:val="1"/>
      <w:numFmt w:val="bullet"/>
      <w:lvlText w:val=""/>
      <w:lvlJc w:val="left"/>
      <w:pPr>
        <w:tabs>
          <w:tab w:val="num" w:pos="6480"/>
        </w:tabs>
        <w:ind w:left="6480" w:hanging="360"/>
      </w:pPr>
      <w:rPr>
        <w:rFonts w:ascii="Wingdings" w:hAnsi="Wingdings"/>
      </w:rPr>
    </w:lvl>
  </w:abstractNum>
  <w:abstractNum w:abstractNumId="550" w15:restartNumberingAfterBreak="0">
    <w:nsid w:val="7A0F5886"/>
    <w:multiLevelType w:val="hybridMultilevel"/>
    <w:tmpl w:val="7A0F5886"/>
    <w:lvl w:ilvl="0" w:tplc="EB8877E4">
      <w:start w:val="1"/>
      <w:numFmt w:val="bullet"/>
      <w:lvlText w:val=""/>
      <w:lvlJc w:val="left"/>
      <w:pPr>
        <w:tabs>
          <w:tab w:val="num" w:pos="480"/>
        </w:tabs>
        <w:ind w:left="480" w:hanging="480"/>
      </w:pPr>
      <w:rPr>
        <w:rFonts w:ascii="Wingdings" w:eastAsia="Wingdings" w:hAnsi="Wingdings" w:cs="Wingdings"/>
      </w:rPr>
    </w:lvl>
    <w:lvl w:ilvl="1" w:tplc="F34EA572">
      <w:start w:val="1"/>
      <w:numFmt w:val="bullet"/>
      <w:lvlText w:val="o"/>
      <w:lvlJc w:val="left"/>
      <w:pPr>
        <w:tabs>
          <w:tab w:val="num" w:pos="1440"/>
        </w:tabs>
        <w:ind w:left="1440" w:hanging="360"/>
      </w:pPr>
      <w:rPr>
        <w:rFonts w:ascii="Courier New" w:hAnsi="Courier New"/>
      </w:rPr>
    </w:lvl>
    <w:lvl w:ilvl="2" w:tplc="A680F30C">
      <w:start w:val="1"/>
      <w:numFmt w:val="bullet"/>
      <w:lvlText w:val=""/>
      <w:lvlJc w:val="left"/>
      <w:pPr>
        <w:tabs>
          <w:tab w:val="num" w:pos="2160"/>
        </w:tabs>
        <w:ind w:left="2160" w:hanging="360"/>
      </w:pPr>
      <w:rPr>
        <w:rFonts w:ascii="Wingdings" w:hAnsi="Wingdings"/>
      </w:rPr>
    </w:lvl>
    <w:lvl w:ilvl="3" w:tplc="D45C46DE">
      <w:start w:val="1"/>
      <w:numFmt w:val="bullet"/>
      <w:lvlText w:val=""/>
      <w:lvlJc w:val="left"/>
      <w:pPr>
        <w:tabs>
          <w:tab w:val="num" w:pos="2880"/>
        </w:tabs>
        <w:ind w:left="2880" w:hanging="360"/>
      </w:pPr>
      <w:rPr>
        <w:rFonts w:ascii="Symbol" w:hAnsi="Symbol"/>
      </w:rPr>
    </w:lvl>
    <w:lvl w:ilvl="4" w:tplc="2C10D2E6">
      <w:start w:val="1"/>
      <w:numFmt w:val="bullet"/>
      <w:lvlText w:val="o"/>
      <w:lvlJc w:val="left"/>
      <w:pPr>
        <w:tabs>
          <w:tab w:val="num" w:pos="3600"/>
        </w:tabs>
        <w:ind w:left="3600" w:hanging="360"/>
      </w:pPr>
      <w:rPr>
        <w:rFonts w:ascii="Courier New" w:hAnsi="Courier New"/>
      </w:rPr>
    </w:lvl>
    <w:lvl w:ilvl="5" w:tplc="699884E8">
      <w:start w:val="1"/>
      <w:numFmt w:val="bullet"/>
      <w:lvlText w:val=""/>
      <w:lvlJc w:val="left"/>
      <w:pPr>
        <w:tabs>
          <w:tab w:val="num" w:pos="4320"/>
        </w:tabs>
        <w:ind w:left="4320" w:hanging="360"/>
      </w:pPr>
      <w:rPr>
        <w:rFonts w:ascii="Wingdings" w:hAnsi="Wingdings"/>
      </w:rPr>
    </w:lvl>
    <w:lvl w:ilvl="6" w:tplc="1CC04D0C">
      <w:start w:val="1"/>
      <w:numFmt w:val="bullet"/>
      <w:lvlText w:val=""/>
      <w:lvlJc w:val="left"/>
      <w:pPr>
        <w:tabs>
          <w:tab w:val="num" w:pos="5040"/>
        </w:tabs>
        <w:ind w:left="5040" w:hanging="360"/>
      </w:pPr>
      <w:rPr>
        <w:rFonts w:ascii="Symbol" w:hAnsi="Symbol"/>
      </w:rPr>
    </w:lvl>
    <w:lvl w:ilvl="7" w:tplc="3E1E6CD6">
      <w:start w:val="1"/>
      <w:numFmt w:val="bullet"/>
      <w:lvlText w:val="o"/>
      <w:lvlJc w:val="left"/>
      <w:pPr>
        <w:tabs>
          <w:tab w:val="num" w:pos="5760"/>
        </w:tabs>
        <w:ind w:left="5760" w:hanging="360"/>
      </w:pPr>
      <w:rPr>
        <w:rFonts w:ascii="Courier New" w:hAnsi="Courier New"/>
      </w:rPr>
    </w:lvl>
    <w:lvl w:ilvl="8" w:tplc="CAC6C214">
      <w:start w:val="1"/>
      <w:numFmt w:val="bullet"/>
      <w:lvlText w:val=""/>
      <w:lvlJc w:val="left"/>
      <w:pPr>
        <w:tabs>
          <w:tab w:val="num" w:pos="6480"/>
        </w:tabs>
        <w:ind w:left="6480" w:hanging="360"/>
      </w:pPr>
      <w:rPr>
        <w:rFonts w:ascii="Wingdings" w:hAnsi="Wingdings"/>
      </w:rPr>
    </w:lvl>
  </w:abstractNum>
  <w:abstractNum w:abstractNumId="551" w15:restartNumberingAfterBreak="0">
    <w:nsid w:val="7A0F5887"/>
    <w:multiLevelType w:val="hybridMultilevel"/>
    <w:tmpl w:val="7A0F5887"/>
    <w:lvl w:ilvl="0" w:tplc="5216AF44">
      <w:start w:val="1"/>
      <w:numFmt w:val="bullet"/>
      <w:lvlText w:val=""/>
      <w:lvlJc w:val="left"/>
      <w:pPr>
        <w:tabs>
          <w:tab w:val="num" w:pos="480"/>
        </w:tabs>
        <w:ind w:left="480" w:hanging="480"/>
      </w:pPr>
      <w:rPr>
        <w:rFonts w:ascii="Wingdings" w:eastAsia="Wingdings" w:hAnsi="Wingdings" w:cs="Wingdings"/>
      </w:rPr>
    </w:lvl>
    <w:lvl w:ilvl="1" w:tplc="4364A048">
      <w:start w:val="1"/>
      <w:numFmt w:val="bullet"/>
      <w:lvlText w:val="o"/>
      <w:lvlJc w:val="left"/>
      <w:pPr>
        <w:tabs>
          <w:tab w:val="num" w:pos="1440"/>
        </w:tabs>
        <w:ind w:left="1440" w:hanging="360"/>
      </w:pPr>
      <w:rPr>
        <w:rFonts w:ascii="Courier New" w:hAnsi="Courier New"/>
      </w:rPr>
    </w:lvl>
    <w:lvl w:ilvl="2" w:tplc="7C3A36E2">
      <w:start w:val="1"/>
      <w:numFmt w:val="bullet"/>
      <w:lvlText w:val=""/>
      <w:lvlJc w:val="left"/>
      <w:pPr>
        <w:tabs>
          <w:tab w:val="num" w:pos="2160"/>
        </w:tabs>
        <w:ind w:left="2160" w:hanging="360"/>
      </w:pPr>
      <w:rPr>
        <w:rFonts w:ascii="Wingdings" w:hAnsi="Wingdings"/>
      </w:rPr>
    </w:lvl>
    <w:lvl w:ilvl="3" w:tplc="E5CED5D2">
      <w:start w:val="1"/>
      <w:numFmt w:val="bullet"/>
      <w:lvlText w:val=""/>
      <w:lvlJc w:val="left"/>
      <w:pPr>
        <w:tabs>
          <w:tab w:val="num" w:pos="2880"/>
        </w:tabs>
        <w:ind w:left="2880" w:hanging="360"/>
      </w:pPr>
      <w:rPr>
        <w:rFonts w:ascii="Symbol" w:hAnsi="Symbol"/>
      </w:rPr>
    </w:lvl>
    <w:lvl w:ilvl="4" w:tplc="56822780">
      <w:start w:val="1"/>
      <w:numFmt w:val="bullet"/>
      <w:lvlText w:val="o"/>
      <w:lvlJc w:val="left"/>
      <w:pPr>
        <w:tabs>
          <w:tab w:val="num" w:pos="3600"/>
        </w:tabs>
        <w:ind w:left="3600" w:hanging="360"/>
      </w:pPr>
      <w:rPr>
        <w:rFonts w:ascii="Courier New" w:hAnsi="Courier New"/>
      </w:rPr>
    </w:lvl>
    <w:lvl w:ilvl="5" w:tplc="E51055C6">
      <w:start w:val="1"/>
      <w:numFmt w:val="bullet"/>
      <w:lvlText w:val=""/>
      <w:lvlJc w:val="left"/>
      <w:pPr>
        <w:tabs>
          <w:tab w:val="num" w:pos="4320"/>
        </w:tabs>
        <w:ind w:left="4320" w:hanging="360"/>
      </w:pPr>
      <w:rPr>
        <w:rFonts w:ascii="Wingdings" w:hAnsi="Wingdings"/>
      </w:rPr>
    </w:lvl>
    <w:lvl w:ilvl="6" w:tplc="E91A3536">
      <w:start w:val="1"/>
      <w:numFmt w:val="bullet"/>
      <w:lvlText w:val=""/>
      <w:lvlJc w:val="left"/>
      <w:pPr>
        <w:tabs>
          <w:tab w:val="num" w:pos="5040"/>
        </w:tabs>
        <w:ind w:left="5040" w:hanging="360"/>
      </w:pPr>
      <w:rPr>
        <w:rFonts w:ascii="Symbol" w:hAnsi="Symbol"/>
      </w:rPr>
    </w:lvl>
    <w:lvl w:ilvl="7" w:tplc="B240E2C8">
      <w:start w:val="1"/>
      <w:numFmt w:val="bullet"/>
      <w:lvlText w:val="o"/>
      <w:lvlJc w:val="left"/>
      <w:pPr>
        <w:tabs>
          <w:tab w:val="num" w:pos="5760"/>
        </w:tabs>
        <w:ind w:left="5760" w:hanging="360"/>
      </w:pPr>
      <w:rPr>
        <w:rFonts w:ascii="Courier New" w:hAnsi="Courier New"/>
      </w:rPr>
    </w:lvl>
    <w:lvl w:ilvl="8" w:tplc="B1D0E55A">
      <w:start w:val="1"/>
      <w:numFmt w:val="bullet"/>
      <w:lvlText w:val=""/>
      <w:lvlJc w:val="left"/>
      <w:pPr>
        <w:tabs>
          <w:tab w:val="num" w:pos="6480"/>
        </w:tabs>
        <w:ind w:left="6480" w:hanging="360"/>
      </w:pPr>
      <w:rPr>
        <w:rFonts w:ascii="Wingdings" w:hAnsi="Wingdings"/>
      </w:rPr>
    </w:lvl>
  </w:abstractNum>
  <w:abstractNum w:abstractNumId="552" w15:restartNumberingAfterBreak="0">
    <w:nsid w:val="7A0F5888"/>
    <w:multiLevelType w:val="hybridMultilevel"/>
    <w:tmpl w:val="7A0F5888"/>
    <w:lvl w:ilvl="0" w:tplc="9BCC708A">
      <w:start w:val="1"/>
      <w:numFmt w:val="bullet"/>
      <w:lvlText w:val=""/>
      <w:lvlJc w:val="left"/>
      <w:pPr>
        <w:tabs>
          <w:tab w:val="num" w:pos="480"/>
        </w:tabs>
        <w:ind w:left="480" w:hanging="480"/>
      </w:pPr>
      <w:rPr>
        <w:rFonts w:ascii="Wingdings" w:eastAsia="Wingdings" w:hAnsi="Wingdings" w:cs="Wingdings"/>
      </w:rPr>
    </w:lvl>
    <w:lvl w:ilvl="1" w:tplc="E450696E">
      <w:start w:val="1"/>
      <w:numFmt w:val="bullet"/>
      <w:lvlText w:val="o"/>
      <w:lvlJc w:val="left"/>
      <w:pPr>
        <w:tabs>
          <w:tab w:val="num" w:pos="1440"/>
        </w:tabs>
        <w:ind w:left="1440" w:hanging="360"/>
      </w:pPr>
      <w:rPr>
        <w:rFonts w:ascii="Courier New" w:hAnsi="Courier New"/>
      </w:rPr>
    </w:lvl>
    <w:lvl w:ilvl="2" w:tplc="298E8450">
      <w:start w:val="1"/>
      <w:numFmt w:val="bullet"/>
      <w:lvlText w:val=""/>
      <w:lvlJc w:val="left"/>
      <w:pPr>
        <w:tabs>
          <w:tab w:val="num" w:pos="2160"/>
        </w:tabs>
        <w:ind w:left="2160" w:hanging="360"/>
      </w:pPr>
      <w:rPr>
        <w:rFonts w:ascii="Wingdings" w:hAnsi="Wingdings"/>
      </w:rPr>
    </w:lvl>
    <w:lvl w:ilvl="3" w:tplc="66369FAA">
      <w:start w:val="1"/>
      <w:numFmt w:val="bullet"/>
      <w:lvlText w:val=""/>
      <w:lvlJc w:val="left"/>
      <w:pPr>
        <w:tabs>
          <w:tab w:val="num" w:pos="2880"/>
        </w:tabs>
        <w:ind w:left="2880" w:hanging="360"/>
      </w:pPr>
      <w:rPr>
        <w:rFonts w:ascii="Symbol" w:hAnsi="Symbol"/>
      </w:rPr>
    </w:lvl>
    <w:lvl w:ilvl="4" w:tplc="B0648BB6">
      <w:start w:val="1"/>
      <w:numFmt w:val="bullet"/>
      <w:lvlText w:val="o"/>
      <w:lvlJc w:val="left"/>
      <w:pPr>
        <w:tabs>
          <w:tab w:val="num" w:pos="3600"/>
        </w:tabs>
        <w:ind w:left="3600" w:hanging="360"/>
      </w:pPr>
      <w:rPr>
        <w:rFonts w:ascii="Courier New" w:hAnsi="Courier New"/>
      </w:rPr>
    </w:lvl>
    <w:lvl w:ilvl="5" w:tplc="25D26D60">
      <w:start w:val="1"/>
      <w:numFmt w:val="bullet"/>
      <w:lvlText w:val=""/>
      <w:lvlJc w:val="left"/>
      <w:pPr>
        <w:tabs>
          <w:tab w:val="num" w:pos="4320"/>
        </w:tabs>
        <w:ind w:left="4320" w:hanging="360"/>
      </w:pPr>
      <w:rPr>
        <w:rFonts w:ascii="Wingdings" w:hAnsi="Wingdings"/>
      </w:rPr>
    </w:lvl>
    <w:lvl w:ilvl="6" w:tplc="7F2886EA">
      <w:start w:val="1"/>
      <w:numFmt w:val="bullet"/>
      <w:lvlText w:val=""/>
      <w:lvlJc w:val="left"/>
      <w:pPr>
        <w:tabs>
          <w:tab w:val="num" w:pos="5040"/>
        </w:tabs>
        <w:ind w:left="5040" w:hanging="360"/>
      </w:pPr>
      <w:rPr>
        <w:rFonts w:ascii="Symbol" w:hAnsi="Symbol"/>
      </w:rPr>
    </w:lvl>
    <w:lvl w:ilvl="7" w:tplc="50821E02">
      <w:start w:val="1"/>
      <w:numFmt w:val="bullet"/>
      <w:lvlText w:val="o"/>
      <w:lvlJc w:val="left"/>
      <w:pPr>
        <w:tabs>
          <w:tab w:val="num" w:pos="5760"/>
        </w:tabs>
        <w:ind w:left="5760" w:hanging="360"/>
      </w:pPr>
      <w:rPr>
        <w:rFonts w:ascii="Courier New" w:hAnsi="Courier New"/>
      </w:rPr>
    </w:lvl>
    <w:lvl w:ilvl="8" w:tplc="97868238">
      <w:start w:val="1"/>
      <w:numFmt w:val="bullet"/>
      <w:lvlText w:val=""/>
      <w:lvlJc w:val="left"/>
      <w:pPr>
        <w:tabs>
          <w:tab w:val="num" w:pos="6480"/>
        </w:tabs>
        <w:ind w:left="6480" w:hanging="360"/>
      </w:pPr>
      <w:rPr>
        <w:rFonts w:ascii="Wingdings" w:hAnsi="Wingdings"/>
      </w:rPr>
    </w:lvl>
  </w:abstractNum>
  <w:abstractNum w:abstractNumId="553" w15:restartNumberingAfterBreak="0">
    <w:nsid w:val="7A0F5889"/>
    <w:multiLevelType w:val="hybridMultilevel"/>
    <w:tmpl w:val="7A0F5889"/>
    <w:lvl w:ilvl="0" w:tplc="39CA845E">
      <w:start w:val="1"/>
      <w:numFmt w:val="bullet"/>
      <w:lvlText w:val=""/>
      <w:lvlJc w:val="left"/>
      <w:pPr>
        <w:tabs>
          <w:tab w:val="num" w:pos="480"/>
        </w:tabs>
        <w:ind w:left="480" w:hanging="480"/>
      </w:pPr>
      <w:rPr>
        <w:rFonts w:ascii="Wingdings" w:eastAsia="Wingdings" w:hAnsi="Wingdings" w:cs="Wingdings"/>
      </w:rPr>
    </w:lvl>
    <w:lvl w:ilvl="1" w:tplc="9C5ACA84">
      <w:start w:val="1"/>
      <w:numFmt w:val="bullet"/>
      <w:lvlText w:val=""/>
      <w:lvlJc w:val="left"/>
      <w:pPr>
        <w:tabs>
          <w:tab w:val="num" w:pos="960"/>
        </w:tabs>
        <w:ind w:left="960" w:hanging="480"/>
      </w:pPr>
      <w:rPr>
        <w:rFonts w:ascii="Wingdings" w:eastAsia="Wingdings" w:hAnsi="Wingdings" w:cs="Wingdings"/>
      </w:rPr>
    </w:lvl>
    <w:lvl w:ilvl="2" w:tplc="CDD0608E">
      <w:start w:val="1"/>
      <w:numFmt w:val="bullet"/>
      <w:lvlText w:val=""/>
      <w:lvlJc w:val="left"/>
      <w:pPr>
        <w:tabs>
          <w:tab w:val="num" w:pos="2160"/>
        </w:tabs>
        <w:ind w:left="2160" w:hanging="360"/>
      </w:pPr>
      <w:rPr>
        <w:rFonts w:ascii="Wingdings" w:hAnsi="Wingdings"/>
      </w:rPr>
    </w:lvl>
    <w:lvl w:ilvl="3" w:tplc="9E54A002">
      <w:start w:val="1"/>
      <w:numFmt w:val="bullet"/>
      <w:lvlText w:val=""/>
      <w:lvlJc w:val="left"/>
      <w:pPr>
        <w:tabs>
          <w:tab w:val="num" w:pos="2880"/>
        </w:tabs>
        <w:ind w:left="2880" w:hanging="360"/>
      </w:pPr>
      <w:rPr>
        <w:rFonts w:ascii="Symbol" w:hAnsi="Symbol"/>
      </w:rPr>
    </w:lvl>
    <w:lvl w:ilvl="4" w:tplc="DDA6AE48">
      <w:start w:val="1"/>
      <w:numFmt w:val="bullet"/>
      <w:lvlText w:val="o"/>
      <w:lvlJc w:val="left"/>
      <w:pPr>
        <w:tabs>
          <w:tab w:val="num" w:pos="3600"/>
        </w:tabs>
        <w:ind w:left="3600" w:hanging="360"/>
      </w:pPr>
      <w:rPr>
        <w:rFonts w:ascii="Courier New" w:hAnsi="Courier New"/>
      </w:rPr>
    </w:lvl>
    <w:lvl w:ilvl="5" w:tplc="88523412">
      <w:start w:val="1"/>
      <w:numFmt w:val="bullet"/>
      <w:lvlText w:val=""/>
      <w:lvlJc w:val="left"/>
      <w:pPr>
        <w:tabs>
          <w:tab w:val="num" w:pos="4320"/>
        </w:tabs>
        <w:ind w:left="4320" w:hanging="360"/>
      </w:pPr>
      <w:rPr>
        <w:rFonts w:ascii="Wingdings" w:hAnsi="Wingdings"/>
      </w:rPr>
    </w:lvl>
    <w:lvl w:ilvl="6" w:tplc="1CC28828">
      <w:start w:val="1"/>
      <w:numFmt w:val="bullet"/>
      <w:lvlText w:val=""/>
      <w:lvlJc w:val="left"/>
      <w:pPr>
        <w:tabs>
          <w:tab w:val="num" w:pos="5040"/>
        </w:tabs>
        <w:ind w:left="5040" w:hanging="360"/>
      </w:pPr>
      <w:rPr>
        <w:rFonts w:ascii="Symbol" w:hAnsi="Symbol"/>
      </w:rPr>
    </w:lvl>
    <w:lvl w:ilvl="7" w:tplc="DD1AC016">
      <w:start w:val="1"/>
      <w:numFmt w:val="bullet"/>
      <w:lvlText w:val="o"/>
      <w:lvlJc w:val="left"/>
      <w:pPr>
        <w:tabs>
          <w:tab w:val="num" w:pos="5760"/>
        </w:tabs>
        <w:ind w:left="5760" w:hanging="360"/>
      </w:pPr>
      <w:rPr>
        <w:rFonts w:ascii="Courier New" w:hAnsi="Courier New"/>
      </w:rPr>
    </w:lvl>
    <w:lvl w:ilvl="8" w:tplc="9990C1E2">
      <w:start w:val="1"/>
      <w:numFmt w:val="bullet"/>
      <w:lvlText w:val=""/>
      <w:lvlJc w:val="left"/>
      <w:pPr>
        <w:tabs>
          <w:tab w:val="num" w:pos="6480"/>
        </w:tabs>
        <w:ind w:left="6480" w:hanging="360"/>
      </w:pPr>
      <w:rPr>
        <w:rFonts w:ascii="Wingdings" w:hAnsi="Wingdings"/>
      </w:rPr>
    </w:lvl>
  </w:abstractNum>
  <w:abstractNum w:abstractNumId="554" w15:restartNumberingAfterBreak="0">
    <w:nsid w:val="7A0F588A"/>
    <w:multiLevelType w:val="hybridMultilevel"/>
    <w:tmpl w:val="7A0F588A"/>
    <w:lvl w:ilvl="0" w:tplc="B6AC83B0">
      <w:start w:val="1"/>
      <w:numFmt w:val="bullet"/>
      <w:lvlText w:val=""/>
      <w:lvlJc w:val="left"/>
      <w:pPr>
        <w:tabs>
          <w:tab w:val="num" w:pos="480"/>
        </w:tabs>
        <w:ind w:left="480" w:hanging="480"/>
      </w:pPr>
      <w:rPr>
        <w:rFonts w:ascii="Wingdings" w:eastAsia="Wingdings" w:hAnsi="Wingdings" w:cs="Wingdings"/>
      </w:rPr>
    </w:lvl>
    <w:lvl w:ilvl="1" w:tplc="6AA261B4">
      <w:start w:val="1"/>
      <w:numFmt w:val="bullet"/>
      <w:lvlText w:val="o"/>
      <w:lvlJc w:val="left"/>
      <w:pPr>
        <w:tabs>
          <w:tab w:val="num" w:pos="1440"/>
        </w:tabs>
        <w:ind w:left="1440" w:hanging="360"/>
      </w:pPr>
      <w:rPr>
        <w:rFonts w:ascii="Courier New" w:hAnsi="Courier New"/>
      </w:rPr>
    </w:lvl>
    <w:lvl w:ilvl="2" w:tplc="9DEAC6A6">
      <w:start w:val="1"/>
      <w:numFmt w:val="bullet"/>
      <w:lvlText w:val=""/>
      <w:lvlJc w:val="left"/>
      <w:pPr>
        <w:tabs>
          <w:tab w:val="num" w:pos="2160"/>
        </w:tabs>
        <w:ind w:left="2160" w:hanging="360"/>
      </w:pPr>
      <w:rPr>
        <w:rFonts w:ascii="Wingdings" w:hAnsi="Wingdings"/>
      </w:rPr>
    </w:lvl>
    <w:lvl w:ilvl="3" w:tplc="54F22FD0">
      <w:start w:val="1"/>
      <w:numFmt w:val="bullet"/>
      <w:lvlText w:val=""/>
      <w:lvlJc w:val="left"/>
      <w:pPr>
        <w:tabs>
          <w:tab w:val="num" w:pos="2880"/>
        </w:tabs>
        <w:ind w:left="2880" w:hanging="360"/>
      </w:pPr>
      <w:rPr>
        <w:rFonts w:ascii="Symbol" w:hAnsi="Symbol"/>
      </w:rPr>
    </w:lvl>
    <w:lvl w:ilvl="4" w:tplc="AAE47178">
      <w:start w:val="1"/>
      <w:numFmt w:val="bullet"/>
      <w:lvlText w:val="o"/>
      <w:lvlJc w:val="left"/>
      <w:pPr>
        <w:tabs>
          <w:tab w:val="num" w:pos="3600"/>
        </w:tabs>
        <w:ind w:left="3600" w:hanging="360"/>
      </w:pPr>
      <w:rPr>
        <w:rFonts w:ascii="Courier New" w:hAnsi="Courier New"/>
      </w:rPr>
    </w:lvl>
    <w:lvl w:ilvl="5" w:tplc="88886A98">
      <w:start w:val="1"/>
      <w:numFmt w:val="bullet"/>
      <w:lvlText w:val=""/>
      <w:lvlJc w:val="left"/>
      <w:pPr>
        <w:tabs>
          <w:tab w:val="num" w:pos="4320"/>
        </w:tabs>
        <w:ind w:left="4320" w:hanging="360"/>
      </w:pPr>
      <w:rPr>
        <w:rFonts w:ascii="Wingdings" w:hAnsi="Wingdings"/>
      </w:rPr>
    </w:lvl>
    <w:lvl w:ilvl="6" w:tplc="BE62668C">
      <w:start w:val="1"/>
      <w:numFmt w:val="bullet"/>
      <w:lvlText w:val=""/>
      <w:lvlJc w:val="left"/>
      <w:pPr>
        <w:tabs>
          <w:tab w:val="num" w:pos="5040"/>
        </w:tabs>
        <w:ind w:left="5040" w:hanging="360"/>
      </w:pPr>
      <w:rPr>
        <w:rFonts w:ascii="Symbol" w:hAnsi="Symbol"/>
      </w:rPr>
    </w:lvl>
    <w:lvl w:ilvl="7" w:tplc="A7B09402">
      <w:start w:val="1"/>
      <w:numFmt w:val="bullet"/>
      <w:lvlText w:val="o"/>
      <w:lvlJc w:val="left"/>
      <w:pPr>
        <w:tabs>
          <w:tab w:val="num" w:pos="5760"/>
        </w:tabs>
        <w:ind w:left="5760" w:hanging="360"/>
      </w:pPr>
      <w:rPr>
        <w:rFonts w:ascii="Courier New" w:hAnsi="Courier New"/>
      </w:rPr>
    </w:lvl>
    <w:lvl w:ilvl="8" w:tplc="A8F43EC2">
      <w:start w:val="1"/>
      <w:numFmt w:val="bullet"/>
      <w:lvlText w:val=""/>
      <w:lvlJc w:val="left"/>
      <w:pPr>
        <w:tabs>
          <w:tab w:val="num" w:pos="6480"/>
        </w:tabs>
        <w:ind w:left="6480" w:hanging="360"/>
      </w:pPr>
      <w:rPr>
        <w:rFonts w:ascii="Wingdings" w:hAnsi="Wingdings"/>
      </w:rPr>
    </w:lvl>
  </w:abstractNum>
  <w:abstractNum w:abstractNumId="555" w15:restartNumberingAfterBreak="0">
    <w:nsid w:val="7A0F588B"/>
    <w:multiLevelType w:val="hybridMultilevel"/>
    <w:tmpl w:val="7A0F588B"/>
    <w:lvl w:ilvl="0" w:tplc="25DCE0BC">
      <w:start w:val="1"/>
      <w:numFmt w:val="bullet"/>
      <w:lvlText w:val=""/>
      <w:lvlJc w:val="left"/>
      <w:pPr>
        <w:tabs>
          <w:tab w:val="num" w:pos="480"/>
        </w:tabs>
        <w:ind w:left="480" w:hanging="480"/>
      </w:pPr>
      <w:rPr>
        <w:rFonts w:ascii="Wingdings" w:eastAsia="Wingdings" w:hAnsi="Wingdings" w:cs="Wingdings"/>
      </w:rPr>
    </w:lvl>
    <w:lvl w:ilvl="1" w:tplc="38741F14">
      <w:start w:val="1"/>
      <w:numFmt w:val="bullet"/>
      <w:lvlText w:val="o"/>
      <w:lvlJc w:val="left"/>
      <w:pPr>
        <w:tabs>
          <w:tab w:val="num" w:pos="1440"/>
        </w:tabs>
        <w:ind w:left="1440" w:hanging="360"/>
      </w:pPr>
      <w:rPr>
        <w:rFonts w:ascii="Courier New" w:hAnsi="Courier New"/>
      </w:rPr>
    </w:lvl>
    <w:lvl w:ilvl="2" w:tplc="ABBAB09A">
      <w:start w:val="1"/>
      <w:numFmt w:val="bullet"/>
      <w:lvlText w:val=""/>
      <w:lvlJc w:val="left"/>
      <w:pPr>
        <w:tabs>
          <w:tab w:val="num" w:pos="2160"/>
        </w:tabs>
        <w:ind w:left="2160" w:hanging="360"/>
      </w:pPr>
      <w:rPr>
        <w:rFonts w:ascii="Wingdings" w:hAnsi="Wingdings"/>
      </w:rPr>
    </w:lvl>
    <w:lvl w:ilvl="3" w:tplc="9A74E8A0">
      <w:start w:val="1"/>
      <w:numFmt w:val="bullet"/>
      <w:lvlText w:val=""/>
      <w:lvlJc w:val="left"/>
      <w:pPr>
        <w:tabs>
          <w:tab w:val="num" w:pos="2880"/>
        </w:tabs>
        <w:ind w:left="2880" w:hanging="360"/>
      </w:pPr>
      <w:rPr>
        <w:rFonts w:ascii="Symbol" w:hAnsi="Symbol"/>
      </w:rPr>
    </w:lvl>
    <w:lvl w:ilvl="4" w:tplc="F19EC762">
      <w:start w:val="1"/>
      <w:numFmt w:val="bullet"/>
      <w:lvlText w:val="o"/>
      <w:lvlJc w:val="left"/>
      <w:pPr>
        <w:tabs>
          <w:tab w:val="num" w:pos="3600"/>
        </w:tabs>
        <w:ind w:left="3600" w:hanging="360"/>
      </w:pPr>
      <w:rPr>
        <w:rFonts w:ascii="Courier New" w:hAnsi="Courier New"/>
      </w:rPr>
    </w:lvl>
    <w:lvl w:ilvl="5" w:tplc="B8621EE6">
      <w:start w:val="1"/>
      <w:numFmt w:val="bullet"/>
      <w:lvlText w:val=""/>
      <w:lvlJc w:val="left"/>
      <w:pPr>
        <w:tabs>
          <w:tab w:val="num" w:pos="4320"/>
        </w:tabs>
        <w:ind w:left="4320" w:hanging="360"/>
      </w:pPr>
      <w:rPr>
        <w:rFonts w:ascii="Wingdings" w:hAnsi="Wingdings"/>
      </w:rPr>
    </w:lvl>
    <w:lvl w:ilvl="6" w:tplc="E5685FEC">
      <w:start w:val="1"/>
      <w:numFmt w:val="bullet"/>
      <w:lvlText w:val=""/>
      <w:lvlJc w:val="left"/>
      <w:pPr>
        <w:tabs>
          <w:tab w:val="num" w:pos="5040"/>
        </w:tabs>
        <w:ind w:left="5040" w:hanging="360"/>
      </w:pPr>
      <w:rPr>
        <w:rFonts w:ascii="Symbol" w:hAnsi="Symbol"/>
      </w:rPr>
    </w:lvl>
    <w:lvl w:ilvl="7" w:tplc="7C16EF54">
      <w:start w:val="1"/>
      <w:numFmt w:val="bullet"/>
      <w:lvlText w:val="o"/>
      <w:lvlJc w:val="left"/>
      <w:pPr>
        <w:tabs>
          <w:tab w:val="num" w:pos="5760"/>
        </w:tabs>
        <w:ind w:left="5760" w:hanging="360"/>
      </w:pPr>
      <w:rPr>
        <w:rFonts w:ascii="Courier New" w:hAnsi="Courier New"/>
      </w:rPr>
    </w:lvl>
    <w:lvl w:ilvl="8" w:tplc="EE56EDA4">
      <w:start w:val="1"/>
      <w:numFmt w:val="bullet"/>
      <w:lvlText w:val=""/>
      <w:lvlJc w:val="left"/>
      <w:pPr>
        <w:tabs>
          <w:tab w:val="num" w:pos="6480"/>
        </w:tabs>
        <w:ind w:left="6480" w:hanging="360"/>
      </w:pPr>
      <w:rPr>
        <w:rFonts w:ascii="Wingdings" w:hAnsi="Wingdings"/>
      </w:rPr>
    </w:lvl>
  </w:abstractNum>
  <w:abstractNum w:abstractNumId="556" w15:restartNumberingAfterBreak="0">
    <w:nsid w:val="7A0F588C"/>
    <w:multiLevelType w:val="hybridMultilevel"/>
    <w:tmpl w:val="7A0F588C"/>
    <w:lvl w:ilvl="0" w:tplc="8AC8BCB2">
      <w:start w:val="1"/>
      <w:numFmt w:val="bullet"/>
      <w:lvlText w:val=""/>
      <w:lvlJc w:val="left"/>
      <w:pPr>
        <w:tabs>
          <w:tab w:val="num" w:pos="480"/>
        </w:tabs>
        <w:ind w:left="480" w:hanging="480"/>
      </w:pPr>
      <w:rPr>
        <w:rFonts w:ascii="Wingdings" w:eastAsia="Wingdings" w:hAnsi="Wingdings" w:cs="Wingdings"/>
      </w:rPr>
    </w:lvl>
    <w:lvl w:ilvl="1" w:tplc="9398C3B2">
      <w:start w:val="1"/>
      <w:numFmt w:val="bullet"/>
      <w:lvlText w:val="o"/>
      <w:lvlJc w:val="left"/>
      <w:pPr>
        <w:tabs>
          <w:tab w:val="num" w:pos="1440"/>
        </w:tabs>
        <w:ind w:left="1440" w:hanging="360"/>
      </w:pPr>
      <w:rPr>
        <w:rFonts w:ascii="Courier New" w:hAnsi="Courier New"/>
      </w:rPr>
    </w:lvl>
    <w:lvl w:ilvl="2" w:tplc="381865BE">
      <w:start w:val="1"/>
      <w:numFmt w:val="bullet"/>
      <w:lvlText w:val=""/>
      <w:lvlJc w:val="left"/>
      <w:pPr>
        <w:tabs>
          <w:tab w:val="num" w:pos="2160"/>
        </w:tabs>
        <w:ind w:left="2160" w:hanging="360"/>
      </w:pPr>
      <w:rPr>
        <w:rFonts w:ascii="Wingdings" w:hAnsi="Wingdings"/>
      </w:rPr>
    </w:lvl>
    <w:lvl w:ilvl="3" w:tplc="84CC256E">
      <w:start w:val="1"/>
      <w:numFmt w:val="bullet"/>
      <w:lvlText w:val=""/>
      <w:lvlJc w:val="left"/>
      <w:pPr>
        <w:tabs>
          <w:tab w:val="num" w:pos="2880"/>
        </w:tabs>
        <w:ind w:left="2880" w:hanging="360"/>
      </w:pPr>
      <w:rPr>
        <w:rFonts w:ascii="Symbol" w:hAnsi="Symbol"/>
      </w:rPr>
    </w:lvl>
    <w:lvl w:ilvl="4" w:tplc="60589508">
      <w:start w:val="1"/>
      <w:numFmt w:val="bullet"/>
      <w:lvlText w:val="o"/>
      <w:lvlJc w:val="left"/>
      <w:pPr>
        <w:tabs>
          <w:tab w:val="num" w:pos="3600"/>
        </w:tabs>
        <w:ind w:left="3600" w:hanging="360"/>
      </w:pPr>
      <w:rPr>
        <w:rFonts w:ascii="Courier New" w:hAnsi="Courier New"/>
      </w:rPr>
    </w:lvl>
    <w:lvl w:ilvl="5" w:tplc="EA3A3AC6">
      <w:start w:val="1"/>
      <w:numFmt w:val="bullet"/>
      <w:lvlText w:val=""/>
      <w:lvlJc w:val="left"/>
      <w:pPr>
        <w:tabs>
          <w:tab w:val="num" w:pos="4320"/>
        </w:tabs>
        <w:ind w:left="4320" w:hanging="360"/>
      </w:pPr>
      <w:rPr>
        <w:rFonts w:ascii="Wingdings" w:hAnsi="Wingdings"/>
      </w:rPr>
    </w:lvl>
    <w:lvl w:ilvl="6" w:tplc="0A940C60">
      <w:start w:val="1"/>
      <w:numFmt w:val="bullet"/>
      <w:lvlText w:val=""/>
      <w:lvlJc w:val="left"/>
      <w:pPr>
        <w:tabs>
          <w:tab w:val="num" w:pos="5040"/>
        </w:tabs>
        <w:ind w:left="5040" w:hanging="360"/>
      </w:pPr>
      <w:rPr>
        <w:rFonts w:ascii="Symbol" w:hAnsi="Symbol"/>
      </w:rPr>
    </w:lvl>
    <w:lvl w:ilvl="7" w:tplc="2E0CEE26">
      <w:start w:val="1"/>
      <w:numFmt w:val="bullet"/>
      <w:lvlText w:val="o"/>
      <w:lvlJc w:val="left"/>
      <w:pPr>
        <w:tabs>
          <w:tab w:val="num" w:pos="5760"/>
        </w:tabs>
        <w:ind w:left="5760" w:hanging="360"/>
      </w:pPr>
      <w:rPr>
        <w:rFonts w:ascii="Courier New" w:hAnsi="Courier New"/>
      </w:rPr>
    </w:lvl>
    <w:lvl w:ilvl="8" w:tplc="BE821922">
      <w:start w:val="1"/>
      <w:numFmt w:val="bullet"/>
      <w:lvlText w:val=""/>
      <w:lvlJc w:val="left"/>
      <w:pPr>
        <w:tabs>
          <w:tab w:val="num" w:pos="6480"/>
        </w:tabs>
        <w:ind w:left="6480" w:hanging="360"/>
      </w:pPr>
      <w:rPr>
        <w:rFonts w:ascii="Wingdings" w:hAnsi="Wingdings"/>
      </w:rPr>
    </w:lvl>
  </w:abstractNum>
  <w:abstractNum w:abstractNumId="557" w15:restartNumberingAfterBreak="0">
    <w:nsid w:val="7A0F588D"/>
    <w:multiLevelType w:val="hybridMultilevel"/>
    <w:tmpl w:val="7A0F588D"/>
    <w:lvl w:ilvl="0" w:tplc="8690E2F6">
      <w:start w:val="1"/>
      <w:numFmt w:val="bullet"/>
      <w:lvlText w:val=""/>
      <w:lvlJc w:val="left"/>
      <w:pPr>
        <w:tabs>
          <w:tab w:val="num" w:pos="480"/>
        </w:tabs>
        <w:ind w:left="480" w:hanging="480"/>
      </w:pPr>
      <w:rPr>
        <w:rFonts w:ascii="Wingdings" w:eastAsia="Wingdings" w:hAnsi="Wingdings" w:cs="Wingdings"/>
      </w:rPr>
    </w:lvl>
    <w:lvl w:ilvl="1" w:tplc="7612F516">
      <w:start w:val="1"/>
      <w:numFmt w:val="bullet"/>
      <w:lvlText w:val="o"/>
      <w:lvlJc w:val="left"/>
      <w:pPr>
        <w:tabs>
          <w:tab w:val="num" w:pos="1440"/>
        </w:tabs>
        <w:ind w:left="1440" w:hanging="360"/>
      </w:pPr>
      <w:rPr>
        <w:rFonts w:ascii="Courier New" w:hAnsi="Courier New"/>
      </w:rPr>
    </w:lvl>
    <w:lvl w:ilvl="2" w:tplc="E466E382">
      <w:start w:val="1"/>
      <w:numFmt w:val="bullet"/>
      <w:lvlText w:val=""/>
      <w:lvlJc w:val="left"/>
      <w:pPr>
        <w:tabs>
          <w:tab w:val="num" w:pos="2160"/>
        </w:tabs>
        <w:ind w:left="2160" w:hanging="360"/>
      </w:pPr>
      <w:rPr>
        <w:rFonts w:ascii="Wingdings" w:hAnsi="Wingdings"/>
      </w:rPr>
    </w:lvl>
    <w:lvl w:ilvl="3" w:tplc="85E07BB0">
      <w:start w:val="1"/>
      <w:numFmt w:val="bullet"/>
      <w:lvlText w:val=""/>
      <w:lvlJc w:val="left"/>
      <w:pPr>
        <w:tabs>
          <w:tab w:val="num" w:pos="2880"/>
        </w:tabs>
        <w:ind w:left="2880" w:hanging="360"/>
      </w:pPr>
      <w:rPr>
        <w:rFonts w:ascii="Symbol" w:hAnsi="Symbol"/>
      </w:rPr>
    </w:lvl>
    <w:lvl w:ilvl="4" w:tplc="8370D2BE">
      <w:start w:val="1"/>
      <w:numFmt w:val="bullet"/>
      <w:lvlText w:val="o"/>
      <w:lvlJc w:val="left"/>
      <w:pPr>
        <w:tabs>
          <w:tab w:val="num" w:pos="3600"/>
        </w:tabs>
        <w:ind w:left="3600" w:hanging="360"/>
      </w:pPr>
      <w:rPr>
        <w:rFonts w:ascii="Courier New" w:hAnsi="Courier New"/>
      </w:rPr>
    </w:lvl>
    <w:lvl w:ilvl="5" w:tplc="60145526">
      <w:start w:val="1"/>
      <w:numFmt w:val="bullet"/>
      <w:lvlText w:val=""/>
      <w:lvlJc w:val="left"/>
      <w:pPr>
        <w:tabs>
          <w:tab w:val="num" w:pos="4320"/>
        </w:tabs>
        <w:ind w:left="4320" w:hanging="360"/>
      </w:pPr>
      <w:rPr>
        <w:rFonts w:ascii="Wingdings" w:hAnsi="Wingdings"/>
      </w:rPr>
    </w:lvl>
    <w:lvl w:ilvl="6" w:tplc="E692120E">
      <w:start w:val="1"/>
      <w:numFmt w:val="bullet"/>
      <w:lvlText w:val=""/>
      <w:lvlJc w:val="left"/>
      <w:pPr>
        <w:tabs>
          <w:tab w:val="num" w:pos="5040"/>
        </w:tabs>
        <w:ind w:left="5040" w:hanging="360"/>
      </w:pPr>
      <w:rPr>
        <w:rFonts w:ascii="Symbol" w:hAnsi="Symbol"/>
      </w:rPr>
    </w:lvl>
    <w:lvl w:ilvl="7" w:tplc="0DA015F0">
      <w:start w:val="1"/>
      <w:numFmt w:val="bullet"/>
      <w:lvlText w:val="o"/>
      <w:lvlJc w:val="left"/>
      <w:pPr>
        <w:tabs>
          <w:tab w:val="num" w:pos="5760"/>
        </w:tabs>
        <w:ind w:left="5760" w:hanging="360"/>
      </w:pPr>
      <w:rPr>
        <w:rFonts w:ascii="Courier New" w:hAnsi="Courier New"/>
      </w:rPr>
    </w:lvl>
    <w:lvl w:ilvl="8" w:tplc="F2D69526">
      <w:start w:val="1"/>
      <w:numFmt w:val="bullet"/>
      <w:lvlText w:val=""/>
      <w:lvlJc w:val="left"/>
      <w:pPr>
        <w:tabs>
          <w:tab w:val="num" w:pos="6480"/>
        </w:tabs>
        <w:ind w:left="6480" w:hanging="360"/>
      </w:pPr>
      <w:rPr>
        <w:rFonts w:ascii="Wingdings" w:hAnsi="Wingdings"/>
      </w:rPr>
    </w:lvl>
  </w:abstractNum>
  <w:abstractNum w:abstractNumId="558" w15:restartNumberingAfterBreak="0">
    <w:nsid w:val="7A0F588E"/>
    <w:multiLevelType w:val="hybridMultilevel"/>
    <w:tmpl w:val="7A0F588E"/>
    <w:lvl w:ilvl="0" w:tplc="E86AF086">
      <w:start w:val="1"/>
      <w:numFmt w:val="bullet"/>
      <w:lvlText w:val=""/>
      <w:lvlJc w:val="left"/>
      <w:pPr>
        <w:tabs>
          <w:tab w:val="num" w:pos="480"/>
        </w:tabs>
        <w:ind w:left="480" w:hanging="480"/>
      </w:pPr>
      <w:rPr>
        <w:rFonts w:ascii="Wingdings" w:eastAsia="Wingdings" w:hAnsi="Wingdings" w:cs="Wingdings"/>
      </w:rPr>
    </w:lvl>
    <w:lvl w:ilvl="1" w:tplc="0CCEB580">
      <w:start w:val="1"/>
      <w:numFmt w:val="bullet"/>
      <w:lvlText w:val="o"/>
      <w:lvlJc w:val="left"/>
      <w:pPr>
        <w:tabs>
          <w:tab w:val="num" w:pos="1440"/>
        </w:tabs>
        <w:ind w:left="1440" w:hanging="360"/>
      </w:pPr>
      <w:rPr>
        <w:rFonts w:ascii="Courier New" w:hAnsi="Courier New"/>
      </w:rPr>
    </w:lvl>
    <w:lvl w:ilvl="2" w:tplc="9814C9A0">
      <w:start w:val="1"/>
      <w:numFmt w:val="bullet"/>
      <w:lvlText w:val=""/>
      <w:lvlJc w:val="left"/>
      <w:pPr>
        <w:tabs>
          <w:tab w:val="num" w:pos="2160"/>
        </w:tabs>
        <w:ind w:left="2160" w:hanging="360"/>
      </w:pPr>
      <w:rPr>
        <w:rFonts w:ascii="Wingdings" w:hAnsi="Wingdings"/>
      </w:rPr>
    </w:lvl>
    <w:lvl w:ilvl="3" w:tplc="B40A51D8">
      <w:start w:val="1"/>
      <w:numFmt w:val="bullet"/>
      <w:lvlText w:val=""/>
      <w:lvlJc w:val="left"/>
      <w:pPr>
        <w:tabs>
          <w:tab w:val="num" w:pos="2880"/>
        </w:tabs>
        <w:ind w:left="2880" w:hanging="360"/>
      </w:pPr>
      <w:rPr>
        <w:rFonts w:ascii="Symbol" w:hAnsi="Symbol"/>
      </w:rPr>
    </w:lvl>
    <w:lvl w:ilvl="4" w:tplc="44480208">
      <w:start w:val="1"/>
      <w:numFmt w:val="bullet"/>
      <w:lvlText w:val="o"/>
      <w:lvlJc w:val="left"/>
      <w:pPr>
        <w:tabs>
          <w:tab w:val="num" w:pos="3600"/>
        </w:tabs>
        <w:ind w:left="3600" w:hanging="360"/>
      </w:pPr>
      <w:rPr>
        <w:rFonts w:ascii="Courier New" w:hAnsi="Courier New"/>
      </w:rPr>
    </w:lvl>
    <w:lvl w:ilvl="5" w:tplc="337208F6">
      <w:start w:val="1"/>
      <w:numFmt w:val="bullet"/>
      <w:lvlText w:val=""/>
      <w:lvlJc w:val="left"/>
      <w:pPr>
        <w:tabs>
          <w:tab w:val="num" w:pos="4320"/>
        </w:tabs>
        <w:ind w:left="4320" w:hanging="360"/>
      </w:pPr>
      <w:rPr>
        <w:rFonts w:ascii="Wingdings" w:hAnsi="Wingdings"/>
      </w:rPr>
    </w:lvl>
    <w:lvl w:ilvl="6" w:tplc="101AFD5C">
      <w:start w:val="1"/>
      <w:numFmt w:val="bullet"/>
      <w:lvlText w:val=""/>
      <w:lvlJc w:val="left"/>
      <w:pPr>
        <w:tabs>
          <w:tab w:val="num" w:pos="5040"/>
        </w:tabs>
        <w:ind w:left="5040" w:hanging="360"/>
      </w:pPr>
      <w:rPr>
        <w:rFonts w:ascii="Symbol" w:hAnsi="Symbol"/>
      </w:rPr>
    </w:lvl>
    <w:lvl w:ilvl="7" w:tplc="4BF2D930">
      <w:start w:val="1"/>
      <w:numFmt w:val="bullet"/>
      <w:lvlText w:val="o"/>
      <w:lvlJc w:val="left"/>
      <w:pPr>
        <w:tabs>
          <w:tab w:val="num" w:pos="5760"/>
        </w:tabs>
        <w:ind w:left="5760" w:hanging="360"/>
      </w:pPr>
      <w:rPr>
        <w:rFonts w:ascii="Courier New" w:hAnsi="Courier New"/>
      </w:rPr>
    </w:lvl>
    <w:lvl w:ilvl="8" w:tplc="B43CF970">
      <w:start w:val="1"/>
      <w:numFmt w:val="bullet"/>
      <w:lvlText w:val=""/>
      <w:lvlJc w:val="left"/>
      <w:pPr>
        <w:tabs>
          <w:tab w:val="num" w:pos="6480"/>
        </w:tabs>
        <w:ind w:left="6480" w:hanging="360"/>
      </w:pPr>
      <w:rPr>
        <w:rFonts w:ascii="Wingdings" w:hAnsi="Wingdings"/>
      </w:rPr>
    </w:lvl>
  </w:abstractNum>
  <w:abstractNum w:abstractNumId="559" w15:restartNumberingAfterBreak="0">
    <w:nsid w:val="7A0F588F"/>
    <w:multiLevelType w:val="hybridMultilevel"/>
    <w:tmpl w:val="7A0F588F"/>
    <w:lvl w:ilvl="0" w:tplc="F4F85216">
      <w:start w:val="1"/>
      <w:numFmt w:val="bullet"/>
      <w:lvlText w:val=""/>
      <w:lvlJc w:val="left"/>
      <w:pPr>
        <w:tabs>
          <w:tab w:val="num" w:pos="480"/>
        </w:tabs>
        <w:ind w:left="480" w:hanging="480"/>
      </w:pPr>
      <w:rPr>
        <w:rFonts w:ascii="Wingdings" w:eastAsia="Wingdings" w:hAnsi="Wingdings" w:cs="Wingdings"/>
      </w:rPr>
    </w:lvl>
    <w:lvl w:ilvl="1" w:tplc="860E2DFA">
      <w:start w:val="1"/>
      <w:numFmt w:val="bullet"/>
      <w:lvlText w:val="o"/>
      <w:lvlJc w:val="left"/>
      <w:pPr>
        <w:tabs>
          <w:tab w:val="num" w:pos="1440"/>
        </w:tabs>
        <w:ind w:left="1440" w:hanging="360"/>
      </w:pPr>
      <w:rPr>
        <w:rFonts w:ascii="Courier New" w:hAnsi="Courier New"/>
      </w:rPr>
    </w:lvl>
    <w:lvl w:ilvl="2" w:tplc="213C6CF0">
      <w:start w:val="1"/>
      <w:numFmt w:val="bullet"/>
      <w:lvlText w:val=""/>
      <w:lvlJc w:val="left"/>
      <w:pPr>
        <w:tabs>
          <w:tab w:val="num" w:pos="2160"/>
        </w:tabs>
        <w:ind w:left="2160" w:hanging="360"/>
      </w:pPr>
      <w:rPr>
        <w:rFonts w:ascii="Wingdings" w:hAnsi="Wingdings"/>
      </w:rPr>
    </w:lvl>
    <w:lvl w:ilvl="3" w:tplc="B0D43FDA">
      <w:start w:val="1"/>
      <w:numFmt w:val="bullet"/>
      <w:lvlText w:val=""/>
      <w:lvlJc w:val="left"/>
      <w:pPr>
        <w:tabs>
          <w:tab w:val="num" w:pos="2880"/>
        </w:tabs>
        <w:ind w:left="2880" w:hanging="360"/>
      </w:pPr>
      <w:rPr>
        <w:rFonts w:ascii="Symbol" w:hAnsi="Symbol"/>
      </w:rPr>
    </w:lvl>
    <w:lvl w:ilvl="4" w:tplc="D8D27D26">
      <w:start w:val="1"/>
      <w:numFmt w:val="bullet"/>
      <w:lvlText w:val="o"/>
      <w:lvlJc w:val="left"/>
      <w:pPr>
        <w:tabs>
          <w:tab w:val="num" w:pos="3600"/>
        </w:tabs>
        <w:ind w:left="3600" w:hanging="360"/>
      </w:pPr>
      <w:rPr>
        <w:rFonts w:ascii="Courier New" w:hAnsi="Courier New"/>
      </w:rPr>
    </w:lvl>
    <w:lvl w:ilvl="5" w:tplc="8840870A">
      <w:start w:val="1"/>
      <w:numFmt w:val="bullet"/>
      <w:lvlText w:val=""/>
      <w:lvlJc w:val="left"/>
      <w:pPr>
        <w:tabs>
          <w:tab w:val="num" w:pos="4320"/>
        </w:tabs>
        <w:ind w:left="4320" w:hanging="360"/>
      </w:pPr>
      <w:rPr>
        <w:rFonts w:ascii="Wingdings" w:hAnsi="Wingdings"/>
      </w:rPr>
    </w:lvl>
    <w:lvl w:ilvl="6" w:tplc="FFF88DEA">
      <w:start w:val="1"/>
      <w:numFmt w:val="bullet"/>
      <w:lvlText w:val=""/>
      <w:lvlJc w:val="left"/>
      <w:pPr>
        <w:tabs>
          <w:tab w:val="num" w:pos="5040"/>
        </w:tabs>
        <w:ind w:left="5040" w:hanging="360"/>
      </w:pPr>
      <w:rPr>
        <w:rFonts w:ascii="Symbol" w:hAnsi="Symbol"/>
      </w:rPr>
    </w:lvl>
    <w:lvl w:ilvl="7" w:tplc="CF989DC8">
      <w:start w:val="1"/>
      <w:numFmt w:val="bullet"/>
      <w:lvlText w:val="o"/>
      <w:lvlJc w:val="left"/>
      <w:pPr>
        <w:tabs>
          <w:tab w:val="num" w:pos="5760"/>
        </w:tabs>
        <w:ind w:left="5760" w:hanging="360"/>
      </w:pPr>
      <w:rPr>
        <w:rFonts w:ascii="Courier New" w:hAnsi="Courier New"/>
      </w:rPr>
    </w:lvl>
    <w:lvl w:ilvl="8" w:tplc="A12A6D4E">
      <w:start w:val="1"/>
      <w:numFmt w:val="bullet"/>
      <w:lvlText w:val=""/>
      <w:lvlJc w:val="left"/>
      <w:pPr>
        <w:tabs>
          <w:tab w:val="num" w:pos="6480"/>
        </w:tabs>
        <w:ind w:left="6480" w:hanging="360"/>
      </w:pPr>
      <w:rPr>
        <w:rFonts w:ascii="Wingdings" w:hAnsi="Wingdings"/>
      </w:rPr>
    </w:lvl>
  </w:abstractNum>
  <w:abstractNum w:abstractNumId="560" w15:restartNumberingAfterBreak="0">
    <w:nsid w:val="7A0F5890"/>
    <w:multiLevelType w:val="hybridMultilevel"/>
    <w:tmpl w:val="7A0F5890"/>
    <w:lvl w:ilvl="0" w:tplc="75C0C9EC">
      <w:start w:val="1"/>
      <w:numFmt w:val="bullet"/>
      <w:lvlText w:val=""/>
      <w:lvlJc w:val="left"/>
      <w:pPr>
        <w:tabs>
          <w:tab w:val="num" w:pos="480"/>
        </w:tabs>
        <w:ind w:left="480" w:hanging="480"/>
      </w:pPr>
      <w:rPr>
        <w:rFonts w:ascii="Wingdings" w:eastAsia="Wingdings" w:hAnsi="Wingdings" w:cs="Wingdings"/>
      </w:rPr>
    </w:lvl>
    <w:lvl w:ilvl="1" w:tplc="F19A4DBC">
      <w:start w:val="1"/>
      <w:numFmt w:val="bullet"/>
      <w:lvlText w:val="o"/>
      <w:lvlJc w:val="left"/>
      <w:pPr>
        <w:tabs>
          <w:tab w:val="num" w:pos="1440"/>
        </w:tabs>
        <w:ind w:left="1440" w:hanging="360"/>
      </w:pPr>
      <w:rPr>
        <w:rFonts w:ascii="Courier New" w:hAnsi="Courier New"/>
      </w:rPr>
    </w:lvl>
    <w:lvl w:ilvl="2" w:tplc="B63C94F4">
      <w:start w:val="1"/>
      <w:numFmt w:val="bullet"/>
      <w:lvlText w:val=""/>
      <w:lvlJc w:val="left"/>
      <w:pPr>
        <w:tabs>
          <w:tab w:val="num" w:pos="2160"/>
        </w:tabs>
        <w:ind w:left="2160" w:hanging="360"/>
      </w:pPr>
      <w:rPr>
        <w:rFonts w:ascii="Wingdings" w:hAnsi="Wingdings"/>
      </w:rPr>
    </w:lvl>
    <w:lvl w:ilvl="3" w:tplc="FA8083C6">
      <w:start w:val="1"/>
      <w:numFmt w:val="bullet"/>
      <w:lvlText w:val=""/>
      <w:lvlJc w:val="left"/>
      <w:pPr>
        <w:tabs>
          <w:tab w:val="num" w:pos="2880"/>
        </w:tabs>
        <w:ind w:left="2880" w:hanging="360"/>
      </w:pPr>
      <w:rPr>
        <w:rFonts w:ascii="Symbol" w:hAnsi="Symbol"/>
      </w:rPr>
    </w:lvl>
    <w:lvl w:ilvl="4" w:tplc="B3A073AC">
      <w:start w:val="1"/>
      <w:numFmt w:val="bullet"/>
      <w:lvlText w:val="o"/>
      <w:lvlJc w:val="left"/>
      <w:pPr>
        <w:tabs>
          <w:tab w:val="num" w:pos="3600"/>
        </w:tabs>
        <w:ind w:left="3600" w:hanging="360"/>
      </w:pPr>
      <w:rPr>
        <w:rFonts w:ascii="Courier New" w:hAnsi="Courier New"/>
      </w:rPr>
    </w:lvl>
    <w:lvl w:ilvl="5" w:tplc="2668E5C0">
      <w:start w:val="1"/>
      <w:numFmt w:val="bullet"/>
      <w:lvlText w:val=""/>
      <w:lvlJc w:val="left"/>
      <w:pPr>
        <w:tabs>
          <w:tab w:val="num" w:pos="4320"/>
        </w:tabs>
        <w:ind w:left="4320" w:hanging="360"/>
      </w:pPr>
      <w:rPr>
        <w:rFonts w:ascii="Wingdings" w:hAnsi="Wingdings"/>
      </w:rPr>
    </w:lvl>
    <w:lvl w:ilvl="6" w:tplc="A31860E8">
      <w:start w:val="1"/>
      <w:numFmt w:val="bullet"/>
      <w:lvlText w:val=""/>
      <w:lvlJc w:val="left"/>
      <w:pPr>
        <w:tabs>
          <w:tab w:val="num" w:pos="5040"/>
        </w:tabs>
        <w:ind w:left="5040" w:hanging="360"/>
      </w:pPr>
      <w:rPr>
        <w:rFonts w:ascii="Symbol" w:hAnsi="Symbol"/>
      </w:rPr>
    </w:lvl>
    <w:lvl w:ilvl="7" w:tplc="30B01C70">
      <w:start w:val="1"/>
      <w:numFmt w:val="bullet"/>
      <w:lvlText w:val="o"/>
      <w:lvlJc w:val="left"/>
      <w:pPr>
        <w:tabs>
          <w:tab w:val="num" w:pos="5760"/>
        </w:tabs>
        <w:ind w:left="5760" w:hanging="360"/>
      </w:pPr>
      <w:rPr>
        <w:rFonts w:ascii="Courier New" w:hAnsi="Courier New"/>
      </w:rPr>
    </w:lvl>
    <w:lvl w:ilvl="8" w:tplc="5DB43504">
      <w:start w:val="1"/>
      <w:numFmt w:val="bullet"/>
      <w:lvlText w:val=""/>
      <w:lvlJc w:val="left"/>
      <w:pPr>
        <w:tabs>
          <w:tab w:val="num" w:pos="6480"/>
        </w:tabs>
        <w:ind w:left="6480" w:hanging="360"/>
      </w:pPr>
      <w:rPr>
        <w:rFonts w:ascii="Wingdings" w:hAnsi="Wingdings"/>
      </w:rPr>
    </w:lvl>
  </w:abstractNum>
  <w:abstractNum w:abstractNumId="561" w15:restartNumberingAfterBreak="0">
    <w:nsid w:val="7A0F5891"/>
    <w:multiLevelType w:val="hybridMultilevel"/>
    <w:tmpl w:val="7A0F5891"/>
    <w:lvl w:ilvl="0" w:tplc="5C022D4A">
      <w:start w:val="1"/>
      <w:numFmt w:val="bullet"/>
      <w:lvlText w:val=""/>
      <w:lvlJc w:val="left"/>
      <w:pPr>
        <w:tabs>
          <w:tab w:val="num" w:pos="480"/>
        </w:tabs>
        <w:ind w:left="480" w:hanging="480"/>
      </w:pPr>
      <w:rPr>
        <w:rFonts w:ascii="Wingdings" w:eastAsia="Wingdings" w:hAnsi="Wingdings" w:cs="Wingdings"/>
      </w:rPr>
    </w:lvl>
    <w:lvl w:ilvl="1" w:tplc="D49E32C6">
      <w:start w:val="1"/>
      <w:numFmt w:val="bullet"/>
      <w:lvlText w:val="o"/>
      <w:lvlJc w:val="left"/>
      <w:pPr>
        <w:tabs>
          <w:tab w:val="num" w:pos="1440"/>
        </w:tabs>
        <w:ind w:left="1440" w:hanging="360"/>
      </w:pPr>
      <w:rPr>
        <w:rFonts w:ascii="Courier New" w:hAnsi="Courier New"/>
      </w:rPr>
    </w:lvl>
    <w:lvl w:ilvl="2" w:tplc="4B9626B2">
      <w:start w:val="1"/>
      <w:numFmt w:val="bullet"/>
      <w:lvlText w:val=""/>
      <w:lvlJc w:val="left"/>
      <w:pPr>
        <w:tabs>
          <w:tab w:val="num" w:pos="2160"/>
        </w:tabs>
        <w:ind w:left="2160" w:hanging="360"/>
      </w:pPr>
      <w:rPr>
        <w:rFonts w:ascii="Wingdings" w:hAnsi="Wingdings"/>
      </w:rPr>
    </w:lvl>
    <w:lvl w:ilvl="3" w:tplc="D924E3FC">
      <w:start w:val="1"/>
      <w:numFmt w:val="bullet"/>
      <w:lvlText w:val=""/>
      <w:lvlJc w:val="left"/>
      <w:pPr>
        <w:tabs>
          <w:tab w:val="num" w:pos="2880"/>
        </w:tabs>
        <w:ind w:left="2880" w:hanging="360"/>
      </w:pPr>
      <w:rPr>
        <w:rFonts w:ascii="Symbol" w:hAnsi="Symbol"/>
      </w:rPr>
    </w:lvl>
    <w:lvl w:ilvl="4" w:tplc="B8AC4C98">
      <w:start w:val="1"/>
      <w:numFmt w:val="bullet"/>
      <w:lvlText w:val="o"/>
      <w:lvlJc w:val="left"/>
      <w:pPr>
        <w:tabs>
          <w:tab w:val="num" w:pos="3600"/>
        </w:tabs>
        <w:ind w:left="3600" w:hanging="360"/>
      </w:pPr>
      <w:rPr>
        <w:rFonts w:ascii="Courier New" w:hAnsi="Courier New"/>
      </w:rPr>
    </w:lvl>
    <w:lvl w:ilvl="5" w:tplc="BCD0EB0E">
      <w:start w:val="1"/>
      <w:numFmt w:val="bullet"/>
      <w:lvlText w:val=""/>
      <w:lvlJc w:val="left"/>
      <w:pPr>
        <w:tabs>
          <w:tab w:val="num" w:pos="4320"/>
        </w:tabs>
        <w:ind w:left="4320" w:hanging="360"/>
      </w:pPr>
      <w:rPr>
        <w:rFonts w:ascii="Wingdings" w:hAnsi="Wingdings"/>
      </w:rPr>
    </w:lvl>
    <w:lvl w:ilvl="6" w:tplc="2D8A6D52">
      <w:start w:val="1"/>
      <w:numFmt w:val="bullet"/>
      <w:lvlText w:val=""/>
      <w:lvlJc w:val="left"/>
      <w:pPr>
        <w:tabs>
          <w:tab w:val="num" w:pos="5040"/>
        </w:tabs>
        <w:ind w:left="5040" w:hanging="360"/>
      </w:pPr>
      <w:rPr>
        <w:rFonts w:ascii="Symbol" w:hAnsi="Symbol"/>
      </w:rPr>
    </w:lvl>
    <w:lvl w:ilvl="7" w:tplc="3BE8A896">
      <w:start w:val="1"/>
      <w:numFmt w:val="bullet"/>
      <w:lvlText w:val="o"/>
      <w:lvlJc w:val="left"/>
      <w:pPr>
        <w:tabs>
          <w:tab w:val="num" w:pos="5760"/>
        </w:tabs>
        <w:ind w:left="5760" w:hanging="360"/>
      </w:pPr>
      <w:rPr>
        <w:rFonts w:ascii="Courier New" w:hAnsi="Courier New"/>
      </w:rPr>
    </w:lvl>
    <w:lvl w:ilvl="8" w:tplc="24600422">
      <w:start w:val="1"/>
      <w:numFmt w:val="bullet"/>
      <w:lvlText w:val=""/>
      <w:lvlJc w:val="left"/>
      <w:pPr>
        <w:tabs>
          <w:tab w:val="num" w:pos="6480"/>
        </w:tabs>
        <w:ind w:left="6480" w:hanging="360"/>
      </w:pPr>
      <w:rPr>
        <w:rFonts w:ascii="Wingdings" w:hAnsi="Wingdings"/>
      </w:rPr>
    </w:lvl>
  </w:abstractNum>
  <w:abstractNum w:abstractNumId="562" w15:restartNumberingAfterBreak="0">
    <w:nsid w:val="7A0F5892"/>
    <w:multiLevelType w:val="hybridMultilevel"/>
    <w:tmpl w:val="7A0F5892"/>
    <w:lvl w:ilvl="0" w:tplc="FFE6BF18">
      <w:start w:val="1"/>
      <w:numFmt w:val="bullet"/>
      <w:lvlText w:val=""/>
      <w:lvlJc w:val="left"/>
      <w:pPr>
        <w:tabs>
          <w:tab w:val="num" w:pos="480"/>
        </w:tabs>
        <w:ind w:left="480" w:hanging="480"/>
      </w:pPr>
      <w:rPr>
        <w:rFonts w:ascii="Wingdings" w:eastAsia="Wingdings" w:hAnsi="Wingdings" w:cs="Wingdings"/>
      </w:rPr>
    </w:lvl>
    <w:lvl w:ilvl="1" w:tplc="7592D50C">
      <w:start w:val="1"/>
      <w:numFmt w:val="bullet"/>
      <w:lvlText w:val="o"/>
      <w:lvlJc w:val="left"/>
      <w:pPr>
        <w:tabs>
          <w:tab w:val="num" w:pos="1440"/>
        </w:tabs>
        <w:ind w:left="1440" w:hanging="360"/>
      </w:pPr>
      <w:rPr>
        <w:rFonts w:ascii="Courier New" w:hAnsi="Courier New"/>
      </w:rPr>
    </w:lvl>
    <w:lvl w:ilvl="2" w:tplc="A95E156C">
      <w:start w:val="1"/>
      <w:numFmt w:val="bullet"/>
      <w:lvlText w:val=""/>
      <w:lvlJc w:val="left"/>
      <w:pPr>
        <w:tabs>
          <w:tab w:val="num" w:pos="2160"/>
        </w:tabs>
        <w:ind w:left="2160" w:hanging="360"/>
      </w:pPr>
      <w:rPr>
        <w:rFonts w:ascii="Wingdings" w:hAnsi="Wingdings"/>
      </w:rPr>
    </w:lvl>
    <w:lvl w:ilvl="3" w:tplc="25467760">
      <w:start w:val="1"/>
      <w:numFmt w:val="bullet"/>
      <w:lvlText w:val=""/>
      <w:lvlJc w:val="left"/>
      <w:pPr>
        <w:tabs>
          <w:tab w:val="num" w:pos="2880"/>
        </w:tabs>
        <w:ind w:left="2880" w:hanging="360"/>
      </w:pPr>
      <w:rPr>
        <w:rFonts w:ascii="Symbol" w:hAnsi="Symbol"/>
      </w:rPr>
    </w:lvl>
    <w:lvl w:ilvl="4" w:tplc="11F2C4E4">
      <w:start w:val="1"/>
      <w:numFmt w:val="bullet"/>
      <w:lvlText w:val="o"/>
      <w:lvlJc w:val="left"/>
      <w:pPr>
        <w:tabs>
          <w:tab w:val="num" w:pos="3600"/>
        </w:tabs>
        <w:ind w:left="3600" w:hanging="360"/>
      </w:pPr>
      <w:rPr>
        <w:rFonts w:ascii="Courier New" w:hAnsi="Courier New"/>
      </w:rPr>
    </w:lvl>
    <w:lvl w:ilvl="5" w:tplc="E8FE1F6C">
      <w:start w:val="1"/>
      <w:numFmt w:val="bullet"/>
      <w:lvlText w:val=""/>
      <w:lvlJc w:val="left"/>
      <w:pPr>
        <w:tabs>
          <w:tab w:val="num" w:pos="4320"/>
        </w:tabs>
        <w:ind w:left="4320" w:hanging="360"/>
      </w:pPr>
      <w:rPr>
        <w:rFonts w:ascii="Wingdings" w:hAnsi="Wingdings"/>
      </w:rPr>
    </w:lvl>
    <w:lvl w:ilvl="6" w:tplc="B31855BA">
      <w:start w:val="1"/>
      <w:numFmt w:val="bullet"/>
      <w:lvlText w:val=""/>
      <w:lvlJc w:val="left"/>
      <w:pPr>
        <w:tabs>
          <w:tab w:val="num" w:pos="5040"/>
        </w:tabs>
        <w:ind w:left="5040" w:hanging="360"/>
      </w:pPr>
      <w:rPr>
        <w:rFonts w:ascii="Symbol" w:hAnsi="Symbol"/>
      </w:rPr>
    </w:lvl>
    <w:lvl w:ilvl="7" w:tplc="46742898">
      <w:start w:val="1"/>
      <w:numFmt w:val="bullet"/>
      <w:lvlText w:val="o"/>
      <w:lvlJc w:val="left"/>
      <w:pPr>
        <w:tabs>
          <w:tab w:val="num" w:pos="5760"/>
        </w:tabs>
        <w:ind w:left="5760" w:hanging="360"/>
      </w:pPr>
      <w:rPr>
        <w:rFonts w:ascii="Courier New" w:hAnsi="Courier New"/>
      </w:rPr>
    </w:lvl>
    <w:lvl w:ilvl="8" w:tplc="BD0054C4">
      <w:start w:val="1"/>
      <w:numFmt w:val="bullet"/>
      <w:lvlText w:val=""/>
      <w:lvlJc w:val="left"/>
      <w:pPr>
        <w:tabs>
          <w:tab w:val="num" w:pos="6480"/>
        </w:tabs>
        <w:ind w:left="6480" w:hanging="360"/>
      </w:pPr>
      <w:rPr>
        <w:rFonts w:ascii="Wingdings" w:hAnsi="Wingdings"/>
      </w:rPr>
    </w:lvl>
  </w:abstractNum>
  <w:abstractNum w:abstractNumId="563" w15:restartNumberingAfterBreak="0">
    <w:nsid w:val="7A0F5893"/>
    <w:multiLevelType w:val="hybridMultilevel"/>
    <w:tmpl w:val="7A0F5893"/>
    <w:lvl w:ilvl="0" w:tplc="840E9404">
      <w:start w:val="1"/>
      <w:numFmt w:val="bullet"/>
      <w:lvlText w:val=""/>
      <w:lvlJc w:val="left"/>
      <w:pPr>
        <w:tabs>
          <w:tab w:val="num" w:pos="480"/>
        </w:tabs>
        <w:ind w:left="480" w:hanging="480"/>
      </w:pPr>
      <w:rPr>
        <w:rFonts w:ascii="Wingdings" w:eastAsia="Wingdings" w:hAnsi="Wingdings" w:cs="Wingdings"/>
      </w:rPr>
    </w:lvl>
    <w:lvl w:ilvl="1" w:tplc="C9961F10">
      <w:start w:val="1"/>
      <w:numFmt w:val="bullet"/>
      <w:lvlText w:val="o"/>
      <w:lvlJc w:val="left"/>
      <w:pPr>
        <w:tabs>
          <w:tab w:val="num" w:pos="1440"/>
        </w:tabs>
        <w:ind w:left="1440" w:hanging="360"/>
      </w:pPr>
      <w:rPr>
        <w:rFonts w:ascii="Courier New" w:hAnsi="Courier New"/>
      </w:rPr>
    </w:lvl>
    <w:lvl w:ilvl="2" w:tplc="05C833AC">
      <w:start w:val="1"/>
      <w:numFmt w:val="bullet"/>
      <w:lvlText w:val=""/>
      <w:lvlJc w:val="left"/>
      <w:pPr>
        <w:tabs>
          <w:tab w:val="num" w:pos="2160"/>
        </w:tabs>
        <w:ind w:left="2160" w:hanging="360"/>
      </w:pPr>
      <w:rPr>
        <w:rFonts w:ascii="Wingdings" w:hAnsi="Wingdings"/>
      </w:rPr>
    </w:lvl>
    <w:lvl w:ilvl="3" w:tplc="B3041E0E">
      <w:start w:val="1"/>
      <w:numFmt w:val="bullet"/>
      <w:lvlText w:val=""/>
      <w:lvlJc w:val="left"/>
      <w:pPr>
        <w:tabs>
          <w:tab w:val="num" w:pos="2880"/>
        </w:tabs>
        <w:ind w:left="2880" w:hanging="360"/>
      </w:pPr>
      <w:rPr>
        <w:rFonts w:ascii="Symbol" w:hAnsi="Symbol"/>
      </w:rPr>
    </w:lvl>
    <w:lvl w:ilvl="4" w:tplc="4E405C1C">
      <w:start w:val="1"/>
      <w:numFmt w:val="bullet"/>
      <w:lvlText w:val="o"/>
      <w:lvlJc w:val="left"/>
      <w:pPr>
        <w:tabs>
          <w:tab w:val="num" w:pos="3600"/>
        </w:tabs>
        <w:ind w:left="3600" w:hanging="360"/>
      </w:pPr>
      <w:rPr>
        <w:rFonts w:ascii="Courier New" w:hAnsi="Courier New"/>
      </w:rPr>
    </w:lvl>
    <w:lvl w:ilvl="5" w:tplc="1E8AE406">
      <w:start w:val="1"/>
      <w:numFmt w:val="bullet"/>
      <w:lvlText w:val=""/>
      <w:lvlJc w:val="left"/>
      <w:pPr>
        <w:tabs>
          <w:tab w:val="num" w:pos="4320"/>
        </w:tabs>
        <w:ind w:left="4320" w:hanging="360"/>
      </w:pPr>
      <w:rPr>
        <w:rFonts w:ascii="Wingdings" w:hAnsi="Wingdings"/>
      </w:rPr>
    </w:lvl>
    <w:lvl w:ilvl="6" w:tplc="4460837C">
      <w:start w:val="1"/>
      <w:numFmt w:val="bullet"/>
      <w:lvlText w:val=""/>
      <w:lvlJc w:val="left"/>
      <w:pPr>
        <w:tabs>
          <w:tab w:val="num" w:pos="5040"/>
        </w:tabs>
        <w:ind w:left="5040" w:hanging="360"/>
      </w:pPr>
      <w:rPr>
        <w:rFonts w:ascii="Symbol" w:hAnsi="Symbol"/>
      </w:rPr>
    </w:lvl>
    <w:lvl w:ilvl="7" w:tplc="A71669E8">
      <w:start w:val="1"/>
      <w:numFmt w:val="bullet"/>
      <w:lvlText w:val="o"/>
      <w:lvlJc w:val="left"/>
      <w:pPr>
        <w:tabs>
          <w:tab w:val="num" w:pos="5760"/>
        </w:tabs>
        <w:ind w:left="5760" w:hanging="360"/>
      </w:pPr>
      <w:rPr>
        <w:rFonts w:ascii="Courier New" w:hAnsi="Courier New"/>
      </w:rPr>
    </w:lvl>
    <w:lvl w:ilvl="8" w:tplc="5418A1CC">
      <w:start w:val="1"/>
      <w:numFmt w:val="bullet"/>
      <w:lvlText w:val=""/>
      <w:lvlJc w:val="left"/>
      <w:pPr>
        <w:tabs>
          <w:tab w:val="num" w:pos="6480"/>
        </w:tabs>
        <w:ind w:left="6480" w:hanging="360"/>
      </w:pPr>
      <w:rPr>
        <w:rFonts w:ascii="Wingdings" w:hAnsi="Wingdings"/>
      </w:rPr>
    </w:lvl>
  </w:abstractNum>
  <w:abstractNum w:abstractNumId="564" w15:restartNumberingAfterBreak="0">
    <w:nsid w:val="7A0F5894"/>
    <w:multiLevelType w:val="hybridMultilevel"/>
    <w:tmpl w:val="7A0F5894"/>
    <w:lvl w:ilvl="0" w:tplc="C4465562">
      <w:start w:val="1"/>
      <w:numFmt w:val="bullet"/>
      <w:lvlText w:val=""/>
      <w:lvlJc w:val="left"/>
      <w:pPr>
        <w:tabs>
          <w:tab w:val="num" w:pos="480"/>
        </w:tabs>
        <w:ind w:left="480" w:hanging="480"/>
      </w:pPr>
      <w:rPr>
        <w:rFonts w:ascii="Wingdings" w:eastAsia="Wingdings" w:hAnsi="Wingdings" w:cs="Wingdings"/>
      </w:rPr>
    </w:lvl>
    <w:lvl w:ilvl="1" w:tplc="0DC221BE">
      <w:start w:val="1"/>
      <w:numFmt w:val="bullet"/>
      <w:lvlText w:val="o"/>
      <w:lvlJc w:val="left"/>
      <w:pPr>
        <w:tabs>
          <w:tab w:val="num" w:pos="1440"/>
        </w:tabs>
        <w:ind w:left="1440" w:hanging="360"/>
      </w:pPr>
      <w:rPr>
        <w:rFonts w:ascii="Courier New" w:hAnsi="Courier New"/>
      </w:rPr>
    </w:lvl>
    <w:lvl w:ilvl="2" w:tplc="E2BABC94">
      <w:start w:val="1"/>
      <w:numFmt w:val="bullet"/>
      <w:lvlText w:val=""/>
      <w:lvlJc w:val="left"/>
      <w:pPr>
        <w:tabs>
          <w:tab w:val="num" w:pos="2160"/>
        </w:tabs>
        <w:ind w:left="2160" w:hanging="360"/>
      </w:pPr>
      <w:rPr>
        <w:rFonts w:ascii="Wingdings" w:hAnsi="Wingdings"/>
      </w:rPr>
    </w:lvl>
    <w:lvl w:ilvl="3" w:tplc="F9A6DA32">
      <w:start w:val="1"/>
      <w:numFmt w:val="bullet"/>
      <w:lvlText w:val=""/>
      <w:lvlJc w:val="left"/>
      <w:pPr>
        <w:tabs>
          <w:tab w:val="num" w:pos="2880"/>
        </w:tabs>
        <w:ind w:left="2880" w:hanging="360"/>
      </w:pPr>
      <w:rPr>
        <w:rFonts w:ascii="Symbol" w:hAnsi="Symbol"/>
      </w:rPr>
    </w:lvl>
    <w:lvl w:ilvl="4" w:tplc="5C744A96">
      <w:start w:val="1"/>
      <w:numFmt w:val="bullet"/>
      <w:lvlText w:val="o"/>
      <w:lvlJc w:val="left"/>
      <w:pPr>
        <w:tabs>
          <w:tab w:val="num" w:pos="3600"/>
        </w:tabs>
        <w:ind w:left="3600" w:hanging="360"/>
      </w:pPr>
      <w:rPr>
        <w:rFonts w:ascii="Courier New" w:hAnsi="Courier New"/>
      </w:rPr>
    </w:lvl>
    <w:lvl w:ilvl="5" w:tplc="C64281F4">
      <w:start w:val="1"/>
      <w:numFmt w:val="bullet"/>
      <w:lvlText w:val=""/>
      <w:lvlJc w:val="left"/>
      <w:pPr>
        <w:tabs>
          <w:tab w:val="num" w:pos="4320"/>
        </w:tabs>
        <w:ind w:left="4320" w:hanging="360"/>
      </w:pPr>
      <w:rPr>
        <w:rFonts w:ascii="Wingdings" w:hAnsi="Wingdings"/>
      </w:rPr>
    </w:lvl>
    <w:lvl w:ilvl="6" w:tplc="15FCAF0C">
      <w:start w:val="1"/>
      <w:numFmt w:val="bullet"/>
      <w:lvlText w:val=""/>
      <w:lvlJc w:val="left"/>
      <w:pPr>
        <w:tabs>
          <w:tab w:val="num" w:pos="5040"/>
        </w:tabs>
        <w:ind w:left="5040" w:hanging="360"/>
      </w:pPr>
      <w:rPr>
        <w:rFonts w:ascii="Symbol" w:hAnsi="Symbol"/>
      </w:rPr>
    </w:lvl>
    <w:lvl w:ilvl="7" w:tplc="F92473A8">
      <w:start w:val="1"/>
      <w:numFmt w:val="bullet"/>
      <w:lvlText w:val="o"/>
      <w:lvlJc w:val="left"/>
      <w:pPr>
        <w:tabs>
          <w:tab w:val="num" w:pos="5760"/>
        </w:tabs>
        <w:ind w:left="5760" w:hanging="360"/>
      </w:pPr>
      <w:rPr>
        <w:rFonts w:ascii="Courier New" w:hAnsi="Courier New"/>
      </w:rPr>
    </w:lvl>
    <w:lvl w:ilvl="8" w:tplc="52783D78">
      <w:start w:val="1"/>
      <w:numFmt w:val="bullet"/>
      <w:lvlText w:val=""/>
      <w:lvlJc w:val="left"/>
      <w:pPr>
        <w:tabs>
          <w:tab w:val="num" w:pos="6480"/>
        </w:tabs>
        <w:ind w:left="6480" w:hanging="360"/>
      </w:pPr>
      <w:rPr>
        <w:rFonts w:ascii="Wingdings" w:hAnsi="Wingdings"/>
      </w:rPr>
    </w:lvl>
  </w:abstractNum>
  <w:abstractNum w:abstractNumId="565" w15:restartNumberingAfterBreak="0">
    <w:nsid w:val="7A0F5895"/>
    <w:multiLevelType w:val="hybridMultilevel"/>
    <w:tmpl w:val="7A0F5895"/>
    <w:lvl w:ilvl="0" w:tplc="6F487F0E">
      <w:start w:val="1"/>
      <w:numFmt w:val="bullet"/>
      <w:lvlText w:val=""/>
      <w:lvlJc w:val="left"/>
      <w:pPr>
        <w:tabs>
          <w:tab w:val="num" w:pos="480"/>
        </w:tabs>
        <w:ind w:left="480" w:hanging="480"/>
      </w:pPr>
      <w:rPr>
        <w:rFonts w:ascii="Wingdings" w:eastAsia="Wingdings" w:hAnsi="Wingdings" w:cs="Wingdings"/>
      </w:rPr>
    </w:lvl>
    <w:lvl w:ilvl="1" w:tplc="C9DA4CCA">
      <w:start w:val="1"/>
      <w:numFmt w:val="bullet"/>
      <w:lvlText w:val="o"/>
      <w:lvlJc w:val="left"/>
      <w:pPr>
        <w:tabs>
          <w:tab w:val="num" w:pos="1440"/>
        </w:tabs>
        <w:ind w:left="1440" w:hanging="360"/>
      </w:pPr>
      <w:rPr>
        <w:rFonts w:ascii="Courier New" w:hAnsi="Courier New"/>
      </w:rPr>
    </w:lvl>
    <w:lvl w:ilvl="2" w:tplc="4A68D4FC">
      <w:start w:val="1"/>
      <w:numFmt w:val="bullet"/>
      <w:lvlText w:val=""/>
      <w:lvlJc w:val="left"/>
      <w:pPr>
        <w:tabs>
          <w:tab w:val="num" w:pos="2160"/>
        </w:tabs>
        <w:ind w:left="2160" w:hanging="360"/>
      </w:pPr>
      <w:rPr>
        <w:rFonts w:ascii="Wingdings" w:hAnsi="Wingdings"/>
      </w:rPr>
    </w:lvl>
    <w:lvl w:ilvl="3" w:tplc="59603FE4">
      <w:start w:val="1"/>
      <w:numFmt w:val="bullet"/>
      <w:lvlText w:val=""/>
      <w:lvlJc w:val="left"/>
      <w:pPr>
        <w:tabs>
          <w:tab w:val="num" w:pos="2880"/>
        </w:tabs>
        <w:ind w:left="2880" w:hanging="360"/>
      </w:pPr>
      <w:rPr>
        <w:rFonts w:ascii="Symbol" w:hAnsi="Symbol"/>
      </w:rPr>
    </w:lvl>
    <w:lvl w:ilvl="4" w:tplc="99028BE6">
      <w:start w:val="1"/>
      <w:numFmt w:val="bullet"/>
      <w:lvlText w:val="o"/>
      <w:lvlJc w:val="left"/>
      <w:pPr>
        <w:tabs>
          <w:tab w:val="num" w:pos="3600"/>
        </w:tabs>
        <w:ind w:left="3600" w:hanging="360"/>
      </w:pPr>
      <w:rPr>
        <w:rFonts w:ascii="Courier New" w:hAnsi="Courier New"/>
      </w:rPr>
    </w:lvl>
    <w:lvl w:ilvl="5" w:tplc="72AEDD84">
      <w:start w:val="1"/>
      <w:numFmt w:val="bullet"/>
      <w:lvlText w:val=""/>
      <w:lvlJc w:val="left"/>
      <w:pPr>
        <w:tabs>
          <w:tab w:val="num" w:pos="4320"/>
        </w:tabs>
        <w:ind w:left="4320" w:hanging="360"/>
      </w:pPr>
      <w:rPr>
        <w:rFonts w:ascii="Wingdings" w:hAnsi="Wingdings"/>
      </w:rPr>
    </w:lvl>
    <w:lvl w:ilvl="6" w:tplc="AC1E7518">
      <w:start w:val="1"/>
      <w:numFmt w:val="bullet"/>
      <w:lvlText w:val=""/>
      <w:lvlJc w:val="left"/>
      <w:pPr>
        <w:tabs>
          <w:tab w:val="num" w:pos="5040"/>
        </w:tabs>
        <w:ind w:left="5040" w:hanging="360"/>
      </w:pPr>
      <w:rPr>
        <w:rFonts w:ascii="Symbol" w:hAnsi="Symbol"/>
      </w:rPr>
    </w:lvl>
    <w:lvl w:ilvl="7" w:tplc="A4A83E6A">
      <w:start w:val="1"/>
      <w:numFmt w:val="bullet"/>
      <w:lvlText w:val="o"/>
      <w:lvlJc w:val="left"/>
      <w:pPr>
        <w:tabs>
          <w:tab w:val="num" w:pos="5760"/>
        </w:tabs>
        <w:ind w:left="5760" w:hanging="360"/>
      </w:pPr>
      <w:rPr>
        <w:rFonts w:ascii="Courier New" w:hAnsi="Courier New"/>
      </w:rPr>
    </w:lvl>
    <w:lvl w:ilvl="8" w:tplc="EF3ECBE2">
      <w:start w:val="1"/>
      <w:numFmt w:val="bullet"/>
      <w:lvlText w:val=""/>
      <w:lvlJc w:val="left"/>
      <w:pPr>
        <w:tabs>
          <w:tab w:val="num" w:pos="6480"/>
        </w:tabs>
        <w:ind w:left="6480" w:hanging="360"/>
      </w:pPr>
      <w:rPr>
        <w:rFonts w:ascii="Wingdings" w:hAnsi="Wingdings"/>
      </w:rPr>
    </w:lvl>
  </w:abstractNum>
  <w:abstractNum w:abstractNumId="566" w15:restartNumberingAfterBreak="0">
    <w:nsid w:val="7A0F5896"/>
    <w:multiLevelType w:val="hybridMultilevel"/>
    <w:tmpl w:val="7A0F5896"/>
    <w:lvl w:ilvl="0" w:tplc="F3F24CD8">
      <w:start w:val="1"/>
      <w:numFmt w:val="bullet"/>
      <w:lvlText w:val=""/>
      <w:lvlJc w:val="left"/>
      <w:pPr>
        <w:tabs>
          <w:tab w:val="num" w:pos="480"/>
        </w:tabs>
        <w:ind w:left="480" w:hanging="480"/>
      </w:pPr>
      <w:rPr>
        <w:rFonts w:ascii="Wingdings" w:eastAsia="Wingdings" w:hAnsi="Wingdings" w:cs="Wingdings"/>
      </w:rPr>
    </w:lvl>
    <w:lvl w:ilvl="1" w:tplc="498E1AA4">
      <w:start w:val="1"/>
      <w:numFmt w:val="bullet"/>
      <w:lvlText w:val="o"/>
      <w:lvlJc w:val="left"/>
      <w:pPr>
        <w:tabs>
          <w:tab w:val="num" w:pos="1440"/>
        </w:tabs>
        <w:ind w:left="1440" w:hanging="360"/>
      </w:pPr>
      <w:rPr>
        <w:rFonts w:ascii="Courier New" w:hAnsi="Courier New"/>
      </w:rPr>
    </w:lvl>
    <w:lvl w:ilvl="2" w:tplc="55D66236">
      <w:start w:val="1"/>
      <w:numFmt w:val="bullet"/>
      <w:lvlText w:val=""/>
      <w:lvlJc w:val="left"/>
      <w:pPr>
        <w:tabs>
          <w:tab w:val="num" w:pos="2160"/>
        </w:tabs>
        <w:ind w:left="2160" w:hanging="360"/>
      </w:pPr>
      <w:rPr>
        <w:rFonts w:ascii="Wingdings" w:hAnsi="Wingdings"/>
      </w:rPr>
    </w:lvl>
    <w:lvl w:ilvl="3" w:tplc="097AD632">
      <w:start w:val="1"/>
      <w:numFmt w:val="bullet"/>
      <w:lvlText w:val=""/>
      <w:lvlJc w:val="left"/>
      <w:pPr>
        <w:tabs>
          <w:tab w:val="num" w:pos="2880"/>
        </w:tabs>
        <w:ind w:left="2880" w:hanging="360"/>
      </w:pPr>
      <w:rPr>
        <w:rFonts w:ascii="Symbol" w:hAnsi="Symbol"/>
      </w:rPr>
    </w:lvl>
    <w:lvl w:ilvl="4" w:tplc="F1F850CC">
      <w:start w:val="1"/>
      <w:numFmt w:val="bullet"/>
      <w:lvlText w:val="o"/>
      <w:lvlJc w:val="left"/>
      <w:pPr>
        <w:tabs>
          <w:tab w:val="num" w:pos="3600"/>
        </w:tabs>
        <w:ind w:left="3600" w:hanging="360"/>
      </w:pPr>
      <w:rPr>
        <w:rFonts w:ascii="Courier New" w:hAnsi="Courier New"/>
      </w:rPr>
    </w:lvl>
    <w:lvl w:ilvl="5" w:tplc="FECC96D2">
      <w:start w:val="1"/>
      <w:numFmt w:val="bullet"/>
      <w:lvlText w:val=""/>
      <w:lvlJc w:val="left"/>
      <w:pPr>
        <w:tabs>
          <w:tab w:val="num" w:pos="4320"/>
        </w:tabs>
        <w:ind w:left="4320" w:hanging="360"/>
      </w:pPr>
      <w:rPr>
        <w:rFonts w:ascii="Wingdings" w:hAnsi="Wingdings"/>
      </w:rPr>
    </w:lvl>
    <w:lvl w:ilvl="6" w:tplc="80B05648">
      <w:start w:val="1"/>
      <w:numFmt w:val="bullet"/>
      <w:lvlText w:val=""/>
      <w:lvlJc w:val="left"/>
      <w:pPr>
        <w:tabs>
          <w:tab w:val="num" w:pos="5040"/>
        </w:tabs>
        <w:ind w:left="5040" w:hanging="360"/>
      </w:pPr>
      <w:rPr>
        <w:rFonts w:ascii="Symbol" w:hAnsi="Symbol"/>
      </w:rPr>
    </w:lvl>
    <w:lvl w:ilvl="7" w:tplc="7248C6EE">
      <w:start w:val="1"/>
      <w:numFmt w:val="bullet"/>
      <w:lvlText w:val="o"/>
      <w:lvlJc w:val="left"/>
      <w:pPr>
        <w:tabs>
          <w:tab w:val="num" w:pos="5760"/>
        </w:tabs>
        <w:ind w:left="5760" w:hanging="360"/>
      </w:pPr>
      <w:rPr>
        <w:rFonts w:ascii="Courier New" w:hAnsi="Courier New"/>
      </w:rPr>
    </w:lvl>
    <w:lvl w:ilvl="8" w:tplc="11B6E084">
      <w:start w:val="1"/>
      <w:numFmt w:val="bullet"/>
      <w:lvlText w:val=""/>
      <w:lvlJc w:val="left"/>
      <w:pPr>
        <w:tabs>
          <w:tab w:val="num" w:pos="6480"/>
        </w:tabs>
        <w:ind w:left="6480" w:hanging="360"/>
      </w:pPr>
      <w:rPr>
        <w:rFonts w:ascii="Wingdings" w:hAnsi="Wingdings"/>
      </w:rPr>
    </w:lvl>
  </w:abstractNum>
  <w:abstractNum w:abstractNumId="567" w15:restartNumberingAfterBreak="0">
    <w:nsid w:val="7A0F5897"/>
    <w:multiLevelType w:val="hybridMultilevel"/>
    <w:tmpl w:val="7A0F5897"/>
    <w:lvl w:ilvl="0" w:tplc="45EA975A">
      <w:start w:val="1"/>
      <w:numFmt w:val="bullet"/>
      <w:lvlText w:val=""/>
      <w:lvlJc w:val="left"/>
      <w:pPr>
        <w:tabs>
          <w:tab w:val="num" w:pos="480"/>
        </w:tabs>
        <w:ind w:left="480" w:hanging="480"/>
      </w:pPr>
      <w:rPr>
        <w:rFonts w:ascii="Wingdings" w:eastAsia="Wingdings" w:hAnsi="Wingdings" w:cs="Wingdings"/>
      </w:rPr>
    </w:lvl>
    <w:lvl w:ilvl="1" w:tplc="D39A596A">
      <w:start w:val="1"/>
      <w:numFmt w:val="bullet"/>
      <w:lvlText w:val="o"/>
      <w:lvlJc w:val="left"/>
      <w:pPr>
        <w:tabs>
          <w:tab w:val="num" w:pos="1440"/>
        </w:tabs>
        <w:ind w:left="1440" w:hanging="360"/>
      </w:pPr>
      <w:rPr>
        <w:rFonts w:ascii="Courier New" w:hAnsi="Courier New"/>
      </w:rPr>
    </w:lvl>
    <w:lvl w:ilvl="2" w:tplc="8A22DBD4">
      <w:start w:val="1"/>
      <w:numFmt w:val="bullet"/>
      <w:lvlText w:val=""/>
      <w:lvlJc w:val="left"/>
      <w:pPr>
        <w:tabs>
          <w:tab w:val="num" w:pos="2160"/>
        </w:tabs>
        <w:ind w:left="2160" w:hanging="360"/>
      </w:pPr>
      <w:rPr>
        <w:rFonts w:ascii="Wingdings" w:hAnsi="Wingdings"/>
      </w:rPr>
    </w:lvl>
    <w:lvl w:ilvl="3" w:tplc="E7344738">
      <w:start w:val="1"/>
      <w:numFmt w:val="bullet"/>
      <w:lvlText w:val=""/>
      <w:lvlJc w:val="left"/>
      <w:pPr>
        <w:tabs>
          <w:tab w:val="num" w:pos="2880"/>
        </w:tabs>
        <w:ind w:left="2880" w:hanging="360"/>
      </w:pPr>
      <w:rPr>
        <w:rFonts w:ascii="Symbol" w:hAnsi="Symbol"/>
      </w:rPr>
    </w:lvl>
    <w:lvl w:ilvl="4" w:tplc="9B408C00">
      <w:start w:val="1"/>
      <w:numFmt w:val="bullet"/>
      <w:lvlText w:val="o"/>
      <w:lvlJc w:val="left"/>
      <w:pPr>
        <w:tabs>
          <w:tab w:val="num" w:pos="3600"/>
        </w:tabs>
        <w:ind w:left="3600" w:hanging="360"/>
      </w:pPr>
      <w:rPr>
        <w:rFonts w:ascii="Courier New" w:hAnsi="Courier New"/>
      </w:rPr>
    </w:lvl>
    <w:lvl w:ilvl="5" w:tplc="6BF88D38">
      <w:start w:val="1"/>
      <w:numFmt w:val="bullet"/>
      <w:lvlText w:val=""/>
      <w:lvlJc w:val="left"/>
      <w:pPr>
        <w:tabs>
          <w:tab w:val="num" w:pos="4320"/>
        </w:tabs>
        <w:ind w:left="4320" w:hanging="360"/>
      </w:pPr>
      <w:rPr>
        <w:rFonts w:ascii="Wingdings" w:hAnsi="Wingdings"/>
      </w:rPr>
    </w:lvl>
    <w:lvl w:ilvl="6" w:tplc="4540245A">
      <w:start w:val="1"/>
      <w:numFmt w:val="bullet"/>
      <w:lvlText w:val=""/>
      <w:lvlJc w:val="left"/>
      <w:pPr>
        <w:tabs>
          <w:tab w:val="num" w:pos="5040"/>
        </w:tabs>
        <w:ind w:left="5040" w:hanging="360"/>
      </w:pPr>
      <w:rPr>
        <w:rFonts w:ascii="Symbol" w:hAnsi="Symbol"/>
      </w:rPr>
    </w:lvl>
    <w:lvl w:ilvl="7" w:tplc="10C80AB0">
      <w:start w:val="1"/>
      <w:numFmt w:val="bullet"/>
      <w:lvlText w:val="o"/>
      <w:lvlJc w:val="left"/>
      <w:pPr>
        <w:tabs>
          <w:tab w:val="num" w:pos="5760"/>
        </w:tabs>
        <w:ind w:left="5760" w:hanging="360"/>
      </w:pPr>
      <w:rPr>
        <w:rFonts w:ascii="Courier New" w:hAnsi="Courier New"/>
      </w:rPr>
    </w:lvl>
    <w:lvl w:ilvl="8" w:tplc="582AD322">
      <w:start w:val="1"/>
      <w:numFmt w:val="bullet"/>
      <w:lvlText w:val=""/>
      <w:lvlJc w:val="left"/>
      <w:pPr>
        <w:tabs>
          <w:tab w:val="num" w:pos="6480"/>
        </w:tabs>
        <w:ind w:left="6480" w:hanging="360"/>
      </w:pPr>
      <w:rPr>
        <w:rFonts w:ascii="Wingdings" w:hAnsi="Wingdings"/>
      </w:rPr>
    </w:lvl>
  </w:abstractNum>
  <w:abstractNum w:abstractNumId="568" w15:restartNumberingAfterBreak="0">
    <w:nsid w:val="7A0F5898"/>
    <w:multiLevelType w:val="hybridMultilevel"/>
    <w:tmpl w:val="7A0F5898"/>
    <w:lvl w:ilvl="0" w:tplc="BD586A06">
      <w:start w:val="1"/>
      <w:numFmt w:val="bullet"/>
      <w:lvlText w:val=""/>
      <w:lvlJc w:val="left"/>
      <w:pPr>
        <w:tabs>
          <w:tab w:val="num" w:pos="480"/>
        </w:tabs>
        <w:ind w:left="480" w:hanging="480"/>
      </w:pPr>
      <w:rPr>
        <w:rFonts w:ascii="Wingdings" w:eastAsia="Wingdings" w:hAnsi="Wingdings" w:cs="Wingdings"/>
      </w:rPr>
    </w:lvl>
    <w:lvl w:ilvl="1" w:tplc="D9308944">
      <w:start w:val="1"/>
      <w:numFmt w:val="bullet"/>
      <w:lvlText w:val="o"/>
      <w:lvlJc w:val="left"/>
      <w:pPr>
        <w:tabs>
          <w:tab w:val="num" w:pos="1440"/>
        </w:tabs>
        <w:ind w:left="1440" w:hanging="360"/>
      </w:pPr>
      <w:rPr>
        <w:rFonts w:ascii="Courier New" w:hAnsi="Courier New"/>
      </w:rPr>
    </w:lvl>
    <w:lvl w:ilvl="2" w:tplc="8C3EA504">
      <w:start w:val="1"/>
      <w:numFmt w:val="bullet"/>
      <w:lvlText w:val=""/>
      <w:lvlJc w:val="left"/>
      <w:pPr>
        <w:tabs>
          <w:tab w:val="num" w:pos="2160"/>
        </w:tabs>
        <w:ind w:left="2160" w:hanging="360"/>
      </w:pPr>
      <w:rPr>
        <w:rFonts w:ascii="Wingdings" w:hAnsi="Wingdings"/>
      </w:rPr>
    </w:lvl>
    <w:lvl w:ilvl="3" w:tplc="2424F622">
      <w:start w:val="1"/>
      <w:numFmt w:val="bullet"/>
      <w:lvlText w:val=""/>
      <w:lvlJc w:val="left"/>
      <w:pPr>
        <w:tabs>
          <w:tab w:val="num" w:pos="2880"/>
        </w:tabs>
        <w:ind w:left="2880" w:hanging="360"/>
      </w:pPr>
      <w:rPr>
        <w:rFonts w:ascii="Symbol" w:hAnsi="Symbol"/>
      </w:rPr>
    </w:lvl>
    <w:lvl w:ilvl="4" w:tplc="1FDCB63C">
      <w:start w:val="1"/>
      <w:numFmt w:val="bullet"/>
      <w:lvlText w:val="o"/>
      <w:lvlJc w:val="left"/>
      <w:pPr>
        <w:tabs>
          <w:tab w:val="num" w:pos="3600"/>
        </w:tabs>
        <w:ind w:left="3600" w:hanging="360"/>
      </w:pPr>
      <w:rPr>
        <w:rFonts w:ascii="Courier New" w:hAnsi="Courier New"/>
      </w:rPr>
    </w:lvl>
    <w:lvl w:ilvl="5" w:tplc="AA60A9FC">
      <w:start w:val="1"/>
      <w:numFmt w:val="bullet"/>
      <w:lvlText w:val=""/>
      <w:lvlJc w:val="left"/>
      <w:pPr>
        <w:tabs>
          <w:tab w:val="num" w:pos="4320"/>
        </w:tabs>
        <w:ind w:left="4320" w:hanging="360"/>
      </w:pPr>
      <w:rPr>
        <w:rFonts w:ascii="Wingdings" w:hAnsi="Wingdings"/>
      </w:rPr>
    </w:lvl>
    <w:lvl w:ilvl="6" w:tplc="D696EF04">
      <w:start w:val="1"/>
      <w:numFmt w:val="bullet"/>
      <w:lvlText w:val=""/>
      <w:lvlJc w:val="left"/>
      <w:pPr>
        <w:tabs>
          <w:tab w:val="num" w:pos="5040"/>
        </w:tabs>
        <w:ind w:left="5040" w:hanging="360"/>
      </w:pPr>
      <w:rPr>
        <w:rFonts w:ascii="Symbol" w:hAnsi="Symbol"/>
      </w:rPr>
    </w:lvl>
    <w:lvl w:ilvl="7" w:tplc="1EBEB474">
      <w:start w:val="1"/>
      <w:numFmt w:val="bullet"/>
      <w:lvlText w:val="o"/>
      <w:lvlJc w:val="left"/>
      <w:pPr>
        <w:tabs>
          <w:tab w:val="num" w:pos="5760"/>
        </w:tabs>
        <w:ind w:left="5760" w:hanging="360"/>
      </w:pPr>
      <w:rPr>
        <w:rFonts w:ascii="Courier New" w:hAnsi="Courier New"/>
      </w:rPr>
    </w:lvl>
    <w:lvl w:ilvl="8" w:tplc="6E4CF3E2">
      <w:start w:val="1"/>
      <w:numFmt w:val="bullet"/>
      <w:lvlText w:val=""/>
      <w:lvlJc w:val="left"/>
      <w:pPr>
        <w:tabs>
          <w:tab w:val="num" w:pos="6480"/>
        </w:tabs>
        <w:ind w:left="6480" w:hanging="360"/>
      </w:pPr>
      <w:rPr>
        <w:rFonts w:ascii="Wingdings" w:hAnsi="Wingdings"/>
      </w:rPr>
    </w:lvl>
  </w:abstractNum>
  <w:abstractNum w:abstractNumId="569" w15:restartNumberingAfterBreak="0">
    <w:nsid w:val="7A0F5899"/>
    <w:multiLevelType w:val="hybridMultilevel"/>
    <w:tmpl w:val="7A0F5899"/>
    <w:lvl w:ilvl="0" w:tplc="C9B22C70">
      <w:start w:val="1"/>
      <w:numFmt w:val="bullet"/>
      <w:lvlText w:val=""/>
      <w:lvlJc w:val="left"/>
      <w:pPr>
        <w:tabs>
          <w:tab w:val="num" w:pos="480"/>
        </w:tabs>
        <w:ind w:left="480" w:hanging="480"/>
      </w:pPr>
      <w:rPr>
        <w:rFonts w:ascii="Wingdings" w:eastAsia="Wingdings" w:hAnsi="Wingdings" w:cs="Wingdings"/>
      </w:rPr>
    </w:lvl>
    <w:lvl w:ilvl="1" w:tplc="50C2BCB2">
      <w:start w:val="1"/>
      <w:numFmt w:val="bullet"/>
      <w:lvlText w:val="o"/>
      <w:lvlJc w:val="left"/>
      <w:pPr>
        <w:tabs>
          <w:tab w:val="num" w:pos="1440"/>
        </w:tabs>
        <w:ind w:left="1440" w:hanging="360"/>
      </w:pPr>
      <w:rPr>
        <w:rFonts w:ascii="Courier New" w:hAnsi="Courier New"/>
      </w:rPr>
    </w:lvl>
    <w:lvl w:ilvl="2" w:tplc="68EED2B4">
      <w:start w:val="1"/>
      <w:numFmt w:val="bullet"/>
      <w:lvlText w:val=""/>
      <w:lvlJc w:val="left"/>
      <w:pPr>
        <w:tabs>
          <w:tab w:val="num" w:pos="2160"/>
        </w:tabs>
        <w:ind w:left="2160" w:hanging="360"/>
      </w:pPr>
      <w:rPr>
        <w:rFonts w:ascii="Wingdings" w:hAnsi="Wingdings"/>
      </w:rPr>
    </w:lvl>
    <w:lvl w:ilvl="3" w:tplc="F6827B40">
      <w:start w:val="1"/>
      <w:numFmt w:val="bullet"/>
      <w:lvlText w:val=""/>
      <w:lvlJc w:val="left"/>
      <w:pPr>
        <w:tabs>
          <w:tab w:val="num" w:pos="2880"/>
        </w:tabs>
        <w:ind w:left="2880" w:hanging="360"/>
      </w:pPr>
      <w:rPr>
        <w:rFonts w:ascii="Symbol" w:hAnsi="Symbol"/>
      </w:rPr>
    </w:lvl>
    <w:lvl w:ilvl="4" w:tplc="A72835FC">
      <w:start w:val="1"/>
      <w:numFmt w:val="bullet"/>
      <w:lvlText w:val="o"/>
      <w:lvlJc w:val="left"/>
      <w:pPr>
        <w:tabs>
          <w:tab w:val="num" w:pos="3600"/>
        </w:tabs>
        <w:ind w:left="3600" w:hanging="360"/>
      </w:pPr>
      <w:rPr>
        <w:rFonts w:ascii="Courier New" w:hAnsi="Courier New"/>
      </w:rPr>
    </w:lvl>
    <w:lvl w:ilvl="5" w:tplc="5C8E13CC">
      <w:start w:val="1"/>
      <w:numFmt w:val="bullet"/>
      <w:lvlText w:val=""/>
      <w:lvlJc w:val="left"/>
      <w:pPr>
        <w:tabs>
          <w:tab w:val="num" w:pos="4320"/>
        </w:tabs>
        <w:ind w:left="4320" w:hanging="360"/>
      </w:pPr>
      <w:rPr>
        <w:rFonts w:ascii="Wingdings" w:hAnsi="Wingdings"/>
      </w:rPr>
    </w:lvl>
    <w:lvl w:ilvl="6" w:tplc="B6904510">
      <w:start w:val="1"/>
      <w:numFmt w:val="bullet"/>
      <w:lvlText w:val=""/>
      <w:lvlJc w:val="left"/>
      <w:pPr>
        <w:tabs>
          <w:tab w:val="num" w:pos="5040"/>
        </w:tabs>
        <w:ind w:left="5040" w:hanging="360"/>
      </w:pPr>
      <w:rPr>
        <w:rFonts w:ascii="Symbol" w:hAnsi="Symbol"/>
      </w:rPr>
    </w:lvl>
    <w:lvl w:ilvl="7" w:tplc="C9123C58">
      <w:start w:val="1"/>
      <w:numFmt w:val="bullet"/>
      <w:lvlText w:val="o"/>
      <w:lvlJc w:val="left"/>
      <w:pPr>
        <w:tabs>
          <w:tab w:val="num" w:pos="5760"/>
        </w:tabs>
        <w:ind w:left="5760" w:hanging="360"/>
      </w:pPr>
      <w:rPr>
        <w:rFonts w:ascii="Courier New" w:hAnsi="Courier New"/>
      </w:rPr>
    </w:lvl>
    <w:lvl w:ilvl="8" w:tplc="86DAFAFC">
      <w:start w:val="1"/>
      <w:numFmt w:val="bullet"/>
      <w:lvlText w:val=""/>
      <w:lvlJc w:val="left"/>
      <w:pPr>
        <w:tabs>
          <w:tab w:val="num" w:pos="6480"/>
        </w:tabs>
        <w:ind w:left="6480" w:hanging="360"/>
      </w:pPr>
      <w:rPr>
        <w:rFonts w:ascii="Wingdings" w:hAnsi="Wingdings"/>
      </w:rPr>
    </w:lvl>
  </w:abstractNum>
  <w:abstractNum w:abstractNumId="570" w15:restartNumberingAfterBreak="0">
    <w:nsid w:val="7A0F589A"/>
    <w:multiLevelType w:val="hybridMultilevel"/>
    <w:tmpl w:val="7A0F589A"/>
    <w:lvl w:ilvl="0" w:tplc="D0D662AE">
      <w:start w:val="1"/>
      <w:numFmt w:val="bullet"/>
      <w:lvlText w:val=""/>
      <w:lvlJc w:val="left"/>
      <w:pPr>
        <w:tabs>
          <w:tab w:val="num" w:pos="480"/>
        </w:tabs>
        <w:ind w:left="480" w:hanging="480"/>
      </w:pPr>
      <w:rPr>
        <w:rFonts w:ascii="Wingdings" w:eastAsia="Wingdings" w:hAnsi="Wingdings" w:cs="Wingdings"/>
      </w:rPr>
    </w:lvl>
    <w:lvl w:ilvl="1" w:tplc="3CDC54FA">
      <w:start w:val="1"/>
      <w:numFmt w:val="bullet"/>
      <w:lvlText w:val="o"/>
      <w:lvlJc w:val="left"/>
      <w:pPr>
        <w:tabs>
          <w:tab w:val="num" w:pos="1440"/>
        </w:tabs>
        <w:ind w:left="1440" w:hanging="360"/>
      </w:pPr>
      <w:rPr>
        <w:rFonts w:ascii="Courier New" w:hAnsi="Courier New"/>
      </w:rPr>
    </w:lvl>
    <w:lvl w:ilvl="2" w:tplc="840ADFDC">
      <w:start w:val="1"/>
      <w:numFmt w:val="bullet"/>
      <w:lvlText w:val=""/>
      <w:lvlJc w:val="left"/>
      <w:pPr>
        <w:tabs>
          <w:tab w:val="num" w:pos="2160"/>
        </w:tabs>
        <w:ind w:left="2160" w:hanging="360"/>
      </w:pPr>
      <w:rPr>
        <w:rFonts w:ascii="Wingdings" w:hAnsi="Wingdings"/>
      </w:rPr>
    </w:lvl>
    <w:lvl w:ilvl="3" w:tplc="89B674C8">
      <w:start w:val="1"/>
      <w:numFmt w:val="bullet"/>
      <w:lvlText w:val=""/>
      <w:lvlJc w:val="left"/>
      <w:pPr>
        <w:tabs>
          <w:tab w:val="num" w:pos="2880"/>
        </w:tabs>
        <w:ind w:left="2880" w:hanging="360"/>
      </w:pPr>
      <w:rPr>
        <w:rFonts w:ascii="Symbol" w:hAnsi="Symbol"/>
      </w:rPr>
    </w:lvl>
    <w:lvl w:ilvl="4" w:tplc="B8B6B420">
      <w:start w:val="1"/>
      <w:numFmt w:val="bullet"/>
      <w:lvlText w:val="o"/>
      <w:lvlJc w:val="left"/>
      <w:pPr>
        <w:tabs>
          <w:tab w:val="num" w:pos="3600"/>
        </w:tabs>
        <w:ind w:left="3600" w:hanging="360"/>
      </w:pPr>
      <w:rPr>
        <w:rFonts w:ascii="Courier New" w:hAnsi="Courier New"/>
      </w:rPr>
    </w:lvl>
    <w:lvl w:ilvl="5" w:tplc="CCA2F742">
      <w:start w:val="1"/>
      <w:numFmt w:val="bullet"/>
      <w:lvlText w:val=""/>
      <w:lvlJc w:val="left"/>
      <w:pPr>
        <w:tabs>
          <w:tab w:val="num" w:pos="4320"/>
        </w:tabs>
        <w:ind w:left="4320" w:hanging="360"/>
      </w:pPr>
      <w:rPr>
        <w:rFonts w:ascii="Wingdings" w:hAnsi="Wingdings"/>
      </w:rPr>
    </w:lvl>
    <w:lvl w:ilvl="6" w:tplc="4C7455D6">
      <w:start w:val="1"/>
      <w:numFmt w:val="bullet"/>
      <w:lvlText w:val=""/>
      <w:lvlJc w:val="left"/>
      <w:pPr>
        <w:tabs>
          <w:tab w:val="num" w:pos="5040"/>
        </w:tabs>
        <w:ind w:left="5040" w:hanging="360"/>
      </w:pPr>
      <w:rPr>
        <w:rFonts w:ascii="Symbol" w:hAnsi="Symbol"/>
      </w:rPr>
    </w:lvl>
    <w:lvl w:ilvl="7" w:tplc="8A987650">
      <w:start w:val="1"/>
      <w:numFmt w:val="bullet"/>
      <w:lvlText w:val="o"/>
      <w:lvlJc w:val="left"/>
      <w:pPr>
        <w:tabs>
          <w:tab w:val="num" w:pos="5760"/>
        </w:tabs>
        <w:ind w:left="5760" w:hanging="360"/>
      </w:pPr>
      <w:rPr>
        <w:rFonts w:ascii="Courier New" w:hAnsi="Courier New"/>
      </w:rPr>
    </w:lvl>
    <w:lvl w:ilvl="8" w:tplc="67A817BA">
      <w:start w:val="1"/>
      <w:numFmt w:val="bullet"/>
      <w:lvlText w:val=""/>
      <w:lvlJc w:val="left"/>
      <w:pPr>
        <w:tabs>
          <w:tab w:val="num" w:pos="6480"/>
        </w:tabs>
        <w:ind w:left="6480" w:hanging="360"/>
      </w:pPr>
      <w:rPr>
        <w:rFonts w:ascii="Wingdings" w:hAnsi="Wingdings"/>
      </w:rPr>
    </w:lvl>
  </w:abstractNum>
  <w:abstractNum w:abstractNumId="571" w15:restartNumberingAfterBreak="0">
    <w:nsid w:val="7A0F589B"/>
    <w:multiLevelType w:val="hybridMultilevel"/>
    <w:tmpl w:val="7A0F589B"/>
    <w:lvl w:ilvl="0" w:tplc="4EF0BEDC">
      <w:start w:val="1"/>
      <w:numFmt w:val="bullet"/>
      <w:lvlText w:val=""/>
      <w:lvlJc w:val="left"/>
      <w:pPr>
        <w:tabs>
          <w:tab w:val="num" w:pos="480"/>
        </w:tabs>
        <w:ind w:left="480" w:hanging="480"/>
      </w:pPr>
      <w:rPr>
        <w:rFonts w:ascii="Wingdings" w:eastAsia="Wingdings" w:hAnsi="Wingdings" w:cs="Wingdings"/>
      </w:rPr>
    </w:lvl>
    <w:lvl w:ilvl="1" w:tplc="9DA2C13C">
      <w:start w:val="1"/>
      <w:numFmt w:val="bullet"/>
      <w:lvlText w:val="o"/>
      <w:lvlJc w:val="left"/>
      <w:pPr>
        <w:tabs>
          <w:tab w:val="num" w:pos="1440"/>
        </w:tabs>
        <w:ind w:left="1440" w:hanging="360"/>
      </w:pPr>
      <w:rPr>
        <w:rFonts w:ascii="Courier New" w:hAnsi="Courier New"/>
      </w:rPr>
    </w:lvl>
    <w:lvl w:ilvl="2" w:tplc="A91622AA">
      <w:start w:val="1"/>
      <w:numFmt w:val="bullet"/>
      <w:lvlText w:val=""/>
      <w:lvlJc w:val="left"/>
      <w:pPr>
        <w:tabs>
          <w:tab w:val="num" w:pos="2160"/>
        </w:tabs>
        <w:ind w:left="2160" w:hanging="360"/>
      </w:pPr>
      <w:rPr>
        <w:rFonts w:ascii="Wingdings" w:hAnsi="Wingdings"/>
      </w:rPr>
    </w:lvl>
    <w:lvl w:ilvl="3" w:tplc="4C085DFE">
      <w:start w:val="1"/>
      <w:numFmt w:val="bullet"/>
      <w:lvlText w:val=""/>
      <w:lvlJc w:val="left"/>
      <w:pPr>
        <w:tabs>
          <w:tab w:val="num" w:pos="2880"/>
        </w:tabs>
        <w:ind w:left="2880" w:hanging="360"/>
      </w:pPr>
      <w:rPr>
        <w:rFonts w:ascii="Symbol" w:hAnsi="Symbol"/>
      </w:rPr>
    </w:lvl>
    <w:lvl w:ilvl="4" w:tplc="4D30914C">
      <w:start w:val="1"/>
      <w:numFmt w:val="bullet"/>
      <w:lvlText w:val="o"/>
      <w:lvlJc w:val="left"/>
      <w:pPr>
        <w:tabs>
          <w:tab w:val="num" w:pos="3600"/>
        </w:tabs>
        <w:ind w:left="3600" w:hanging="360"/>
      </w:pPr>
      <w:rPr>
        <w:rFonts w:ascii="Courier New" w:hAnsi="Courier New"/>
      </w:rPr>
    </w:lvl>
    <w:lvl w:ilvl="5" w:tplc="BED8F86E">
      <w:start w:val="1"/>
      <w:numFmt w:val="bullet"/>
      <w:lvlText w:val=""/>
      <w:lvlJc w:val="left"/>
      <w:pPr>
        <w:tabs>
          <w:tab w:val="num" w:pos="4320"/>
        </w:tabs>
        <w:ind w:left="4320" w:hanging="360"/>
      </w:pPr>
      <w:rPr>
        <w:rFonts w:ascii="Wingdings" w:hAnsi="Wingdings"/>
      </w:rPr>
    </w:lvl>
    <w:lvl w:ilvl="6" w:tplc="500AEB6A">
      <w:start w:val="1"/>
      <w:numFmt w:val="bullet"/>
      <w:lvlText w:val=""/>
      <w:lvlJc w:val="left"/>
      <w:pPr>
        <w:tabs>
          <w:tab w:val="num" w:pos="5040"/>
        </w:tabs>
        <w:ind w:left="5040" w:hanging="360"/>
      </w:pPr>
      <w:rPr>
        <w:rFonts w:ascii="Symbol" w:hAnsi="Symbol"/>
      </w:rPr>
    </w:lvl>
    <w:lvl w:ilvl="7" w:tplc="DB1C629A">
      <w:start w:val="1"/>
      <w:numFmt w:val="bullet"/>
      <w:lvlText w:val="o"/>
      <w:lvlJc w:val="left"/>
      <w:pPr>
        <w:tabs>
          <w:tab w:val="num" w:pos="5760"/>
        </w:tabs>
        <w:ind w:left="5760" w:hanging="360"/>
      </w:pPr>
      <w:rPr>
        <w:rFonts w:ascii="Courier New" w:hAnsi="Courier New"/>
      </w:rPr>
    </w:lvl>
    <w:lvl w:ilvl="8" w:tplc="346A4F94">
      <w:start w:val="1"/>
      <w:numFmt w:val="bullet"/>
      <w:lvlText w:val=""/>
      <w:lvlJc w:val="left"/>
      <w:pPr>
        <w:tabs>
          <w:tab w:val="num" w:pos="6480"/>
        </w:tabs>
        <w:ind w:left="6480" w:hanging="360"/>
      </w:pPr>
      <w:rPr>
        <w:rFonts w:ascii="Wingdings" w:hAnsi="Wingdings"/>
      </w:rPr>
    </w:lvl>
  </w:abstractNum>
  <w:abstractNum w:abstractNumId="572" w15:restartNumberingAfterBreak="0">
    <w:nsid w:val="7A0F589C"/>
    <w:multiLevelType w:val="hybridMultilevel"/>
    <w:tmpl w:val="7A0F589C"/>
    <w:lvl w:ilvl="0" w:tplc="9B8A8AD2">
      <w:start w:val="1"/>
      <w:numFmt w:val="bullet"/>
      <w:lvlText w:val=""/>
      <w:lvlJc w:val="left"/>
      <w:pPr>
        <w:tabs>
          <w:tab w:val="num" w:pos="480"/>
        </w:tabs>
        <w:ind w:left="480" w:hanging="480"/>
      </w:pPr>
      <w:rPr>
        <w:rFonts w:ascii="Wingdings" w:eastAsia="Wingdings" w:hAnsi="Wingdings" w:cs="Wingdings"/>
      </w:rPr>
    </w:lvl>
    <w:lvl w:ilvl="1" w:tplc="45D0CFB4">
      <w:start w:val="1"/>
      <w:numFmt w:val="bullet"/>
      <w:lvlText w:val="o"/>
      <w:lvlJc w:val="left"/>
      <w:pPr>
        <w:tabs>
          <w:tab w:val="num" w:pos="1440"/>
        </w:tabs>
        <w:ind w:left="1440" w:hanging="360"/>
      </w:pPr>
      <w:rPr>
        <w:rFonts w:ascii="Courier New" w:hAnsi="Courier New"/>
      </w:rPr>
    </w:lvl>
    <w:lvl w:ilvl="2" w:tplc="C700FBBC">
      <w:start w:val="1"/>
      <w:numFmt w:val="bullet"/>
      <w:lvlText w:val=""/>
      <w:lvlJc w:val="left"/>
      <w:pPr>
        <w:tabs>
          <w:tab w:val="num" w:pos="2160"/>
        </w:tabs>
        <w:ind w:left="2160" w:hanging="360"/>
      </w:pPr>
      <w:rPr>
        <w:rFonts w:ascii="Wingdings" w:hAnsi="Wingdings"/>
      </w:rPr>
    </w:lvl>
    <w:lvl w:ilvl="3" w:tplc="EB7C9E32">
      <w:start w:val="1"/>
      <w:numFmt w:val="bullet"/>
      <w:lvlText w:val=""/>
      <w:lvlJc w:val="left"/>
      <w:pPr>
        <w:tabs>
          <w:tab w:val="num" w:pos="2880"/>
        </w:tabs>
        <w:ind w:left="2880" w:hanging="360"/>
      </w:pPr>
      <w:rPr>
        <w:rFonts w:ascii="Symbol" w:hAnsi="Symbol"/>
      </w:rPr>
    </w:lvl>
    <w:lvl w:ilvl="4" w:tplc="91366E04">
      <w:start w:val="1"/>
      <w:numFmt w:val="bullet"/>
      <w:lvlText w:val="o"/>
      <w:lvlJc w:val="left"/>
      <w:pPr>
        <w:tabs>
          <w:tab w:val="num" w:pos="3600"/>
        </w:tabs>
        <w:ind w:left="3600" w:hanging="360"/>
      </w:pPr>
      <w:rPr>
        <w:rFonts w:ascii="Courier New" w:hAnsi="Courier New"/>
      </w:rPr>
    </w:lvl>
    <w:lvl w:ilvl="5" w:tplc="FE5A7CD6">
      <w:start w:val="1"/>
      <w:numFmt w:val="bullet"/>
      <w:lvlText w:val=""/>
      <w:lvlJc w:val="left"/>
      <w:pPr>
        <w:tabs>
          <w:tab w:val="num" w:pos="4320"/>
        </w:tabs>
        <w:ind w:left="4320" w:hanging="360"/>
      </w:pPr>
      <w:rPr>
        <w:rFonts w:ascii="Wingdings" w:hAnsi="Wingdings"/>
      </w:rPr>
    </w:lvl>
    <w:lvl w:ilvl="6" w:tplc="BFBE8640">
      <w:start w:val="1"/>
      <w:numFmt w:val="bullet"/>
      <w:lvlText w:val=""/>
      <w:lvlJc w:val="left"/>
      <w:pPr>
        <w:tabs>
          <w:tab w:val="num" w:pos="5040"/>
        </w:tabs>
        <w:ind w:left="5040" w:hanging="360"/>
      </w:pPr>
      <w:rPr>
        <w:rFonts w:ascii="Symbol" w:hAnsi="Symbol"/>
      </w:rPr>
    </w:lvl>
    <w:lvl w:ilvl="7" w:tplc="B720D8B0">
      <w:start w:val="1"/>
      <w:numFmt w:val="bullet"/>
      <w:lvlText w:val="o"/>
      <w:lvlJc w:val="left"/>
      <w:pPr>
        <w:tabs>
          <w:tab w:val="num" w:pos="5760"/>
        </w:tabs>
        <w:ind w:left="5760" w:hanging="360"/>
      </w:pPr>
      <w:rPr>
        <w:rFonts w:ascii="Courier New" w:hAnsi="Courier New"/>
      </w:rPr>
    </w:lvl>
    <w:lvl w:ilvl="8" w:tplc="6A663856">
      <w:start w:val="1"/>
      <w:numFmt w:val="bullet"/>
      <w:lvlText w:val=""/>
      <w:lvlJc w:val="left"/>
      <w:pPr>
        <w:tabs>
          <w:tab w:val="num" w:pos="6480"/>
        </w:tabs>
        <w:ind w:left="6480" w:hanging="360"/>
      </w:pPr>
      <w:rPr>
        <w:rFonts w:ascii="Wingdings" w:hAnsi="Wingdings"/>
      </w:rPr>
    </w:lvl>
  </w:abstractNum>
  <w:abstractNum w:abstractNumId="573" w15:restartNumberingAfterBreak="0">
    <w:nsid w:val="7A0F589D"/>
    <w:multiLevelType w:val="hybridMultilevel"/>
    <w:tmpl w:val="7A0F589D"/>
    <w:lvl w:ilvl="0" w:tplc="C1DEDD18">
      <w:start w:val="1"/>
      <w:numFmt w:val="bullet"/>
      <w:lvlText w:val=""/>
      <w:lvlJc w:val="left"/>
      <w:pPr>
        <w:tabs>
          <w:tab w:val="num" w:pos="480"/>
        </w:tabs>
        <w:ind w:left="480" w:hanging="480"/>
      </w:pPr>
      <w:rPr>
        <w:rFonts w:ascii="Wingdings" w:eastAsia="Wingdings" w:hAnsi="Wingdings" w:cs="Wingdings"/>
      </w:rPr>
    </w:lvl>
    <w:lvl w:ilvl="1" w:tplc="7C821694">
      <w:start w:val="1"/>
      <w:numFmt w:val="bullet"/>
      <w:lvlText w:val="o"/>
      <w:lvlJc w:val="left"/>
      <w:pPr>
        <w:tabs>
          <w:tab w:val="num" w:pos="1440"/>
        </w:tabs>
        <w:ind w:left="1440" w:hanging="360"/>
      </w:pPr>
      <w:rPr>
        <w:rFonts w:ascii="Courier New" w:hAnsi="Courier New"/>
      </w:rPr>
    </w:lvl>
    <w:lvl w:ilvl="2" w:tplc="7CE83EB2">
      <w:start w:val="1"/>
      <w:numFmt w:val="bullet"/>
      <w:lvlText w:val=""/>
      <w:lvlJc w:val="left"/>
      <w:pPr>
        <w:tabs>
          <w:tab w:val="num" w:pos="2160"/>
        </w:tabs>
        <w:ind w:left="2160" w:hanging="360"/>
      </w:pPr>
      <w:rPr>
        <w:rFonts w:ascii="Wingdings" w:hAnsi="Wingdings"/>
      </w:rPr>
    </w:lvl>
    <w:lvl w:ilvl="3" w:tplc="A63AA8B2">
      <w:start w:val="1"/>
      <w:numFmt w:val="bullet"/>
      <w:lvlText w:val=""/>
      <w:lvlJc w:val="left"/>
      <w:pPr>
        <w:tabs>
          <w:tab w:val="num" w:pos="2880"/>
        </w:tabs>
        <w:ind w:left="2880" w:hanging="360"/>
      </w:pPr>
      <w:rPr>
        <w:rFonts w:ascii="Symbol" w:hAnsi="Symbol"/>
      </w:rPr>
    </w:lvl>
    <w:lvl w:ilvl="4" w:tplc="5C9AF04A">
      <w:start w:val="1"/>
      <w:numFmt w:val="bullet"/>
      <w:lvlText w:val="o"/>
      <w:lvlJc w:val="left"/>
      <w:pPr>
        <w:tabs>
          <w:tab w:val="num" w:pos="3600"/>
        </w:tabs>
        <w:ind w:left="3600" w:hanging="360"/>
      </w:pPr>
      <w:rPr>
        <w:rFonts w:ascii="Courier New" w:hAnsi="Courier New"/>
      </w:rPr>
    </w:lvl>
    <w:lvl w:ilvl="5" w:tplc="EC34351C">
      <w:start w:val="1"/>
      <w:numFmt w:val="bullet"/>
      <w:lvlText w:val=""/>
      <w:lvlJc w:val="left"/>
      <w:pPr>
        <w:tabs>
          <w:tab w:val="num" w:pos="4320"/>
        </w:tabs>
        <w:ind w:left="4320" w:hanging="360"/>
      </w:pPr>
      <w:rPr>
        <w:rFonts w:ascii="Wingdings" w:hAnsi="Wingdings"/>
      </w:rPr>
    </w:lvl>
    <w:lvl w:ilvl="6" w:tplc="F73E963C">
      <w:start w:val="1"/>
      <w:numFmt w:val="bullet"/>
      <w:lvlText w:val=""/>
      <w:lvlJc w:val="left"/>
      <w:pPr>
        <w:tabs>
          <w:tab w:val="num" w:pos="5040"/>
        </w:tabs>
        <w:ind w:left="5040" w:hanging="360"/>
      </w:pPr>
      <w:rPr>
        <w:rFonts w:ascii="Symbol" w:hAnsi="Symbol"/>
      </w:rPr>
    </w:lvl>
    <w:lvl w:ilvl="7" w:tplc="0974EAAC">
      <w:start w:val="1"/>
      <w:numFmt w:val="bullet"/>
      <w:lvlText w:val="o"/>
      <w:lvlJc w:val="left"/>
      <w:pPr>
        <w:tabs>
          <w:tab w:val="num" w:pos="5760"/>
        </w:tabs>
        <w:ind w:left="5760" w:hanging="360"/>
      </w:pPr>
      <w:rPr>
        <w:rFonts w:ascii="Courier New" w:hAnsi="Courier New"/>
      </w:rPr>
    </w:lvl>
    <w:lvl w:ilvl="8" w:tplc="77E29DB2">
      <w:start w:val="1"/>
      <w:numFmt w:val="bullet"/>
      <w:lvlText w:val=""/>
      <w:lvlJc w:val="left"/>
      <w:pPr>
        <w:tabs>
          <w:tab w:val="num" w:pos="6480"/>
        </w:tabs>
        <w:ind w:left="6480" w:hanging="360"/>
      </w:pPr>
      <w:rPr>
        <w:rFonts w:ascii="Wingdings" w:hAnsi="Wingdings"/>
      </w:rPr>
    </w:lvl>
  </w:abstractNum>
  <w:abstractNum w:abstractNumId="574" w15:restartNumberingAfterBreak="0">
    <w:nsid w:val="7A0F589E"/>
    <w:multiLevelType w:val="hybridMultilevel"/>
    <w:tmpl w:val="7A0F589E"/>
    <w:lvl w:ilvl="0" w:tplc="ABDE0930">
      <w:start w:val="1"/>
      <w:numFmt w:val="bullet"/>
      <w:lvlText w:val=""/>
      <w:lvlJc w:val="left"/>
      <w:pPr>
        <w:tabs>
          <w:tab w:val="num" w:pos="480"/>
        </w:tabs>
        <w:ind w:left="480" w:hanging="480"/>
      </w:pPr>
      <w:rPr>
        <w:rFonts w:ascii="Wingdings" w:eastAsia="Wingdings" w:hAnsi="Wingdings" w:cs="Wingdings"/>
      </w:rPr>
    </w:lvl>
    <w:lvl w:ilvl="1" w:tplc="C6ECEEEE">
      <w:start w:val="1"/>
      <w:numFmt w:val="bullet"/>
      <w:lvlText w:val="o"/>
      <w:lvlJc w:val="left"/>
      <w:pPr>
        <w:tabs>
          <w:tab w:val="num" w:pos="1440"/>
        </w:tabs>
        <w:ind w:left="1440" w:hanging="360"/>
      </w:pPr>
      <w:rPr>
        <w:rFonts w:ascii="Courier New" w:hAnsi="Courier New"/>
      </w:rPr>
    </w:lvl>
    <w:lvl w:ilvl="2" w:tplc="AAC23DFE">
      <w:start w:val="1"/>
      <w:numFmt w:val="bullet"/>
      <w:lvlText w:val=""/>
      <w:lvlJc w:val="left"/>
      <w:pPr>
        <w:tabs>
          <w:tab w:val="num" w:pos="2160"/>
        </w:tabs>
        <w:ind w:left="2160" w:hanging="360"/>
      </w:pPr>
      <w:rPr>
        <w:rFonts w:ascii="Wingdings" w:hAnsi="Wingdings"/>
      </w:rPr>
    </w:lvl>
    <w:lvl w:ilvl="3" w:tplc="AB30D2A4">
      <w:start w:val="1"/>
      <w:numFmt w:val="bullet"/>
      <w:lvlText w:val=""/>
      <w:lvlJc w:val="left"/>
      <w:pPr>
        <w:tabs>
          <w:tab w:val="num" w:pos="2880"/>
        </w:tabs>
        <w:ind w:left="2880" w:hanging="360"/>
      </w:pPr>
      <w:rPr>
        <w:rFonts w:ascii="Symbol" w:hAnsi="Symbol"/>
      </w:rPr>
    </w:lvl>
    <w:lvl w:ilvl="4" w:tplc="9E34A660">
      <w:start w:val="1"/>
      <w:numFmt w:val="bullet"/>
      <w:lvlText w:val="o"/>
      <w:lvlJc w:val="left"/>
      <w:pPr>
        <w:tabs>
          <w:tab w:val="num" w:pos="3600"/>
        </w:tabs>
        <w:ind w:left="3600" w:hanging="360"/>
      </w:pPr>
      <w:rPr>
        <w:rFonts w:ascii="Courier New" w:hAnsi="Courier New"/>
      </w:rPr>
    </w:lvl>
    <w:lvl w:ilvl="5" w:tplc="555E83E6">
      <w:start w:val="1"/>
      <w:numFmt w:val="bullet"/>
      <w:lvlText w:val=""/>
      <w:lvlJc w:val="left"/>
      <w:pPr>
        <w:tabs>
          <w:tab w:val="num" w:pos="4320"/>
        </w:tabs>
        <w:ind w:left="4320" w:hanging="360"/>
      </w:pPr>
      <w:rPr>
        <w:rFonts w:ascii="Wingdings" w:hAnsi="Wingdings"/>
      </w:rPr>
    </w:lvl>
    <w:lvl w:ilvl="6" w:tplc="8F7024EC">
      <w:start w:val="1"/>
      <w:numFmt w:val="bullet"/>
      <w:lvlText w:val=""/>
      <w:lvlJc w:val="left"/>
      <w:pPr>
        <w:tabs>
          <w:tab w:val="num" w:pos="5040"/>
        </w:tabs>
        <w:ind w:left="5040" w:hanging="360"/>
      </w:pPr>
      <w:rPr>
        <w:rFonts w:ascii="Symbol" w:hAnsi="Symbol"/>
      </w:rPr>
    </w:lvl>
    <w:lvl w:ilvl="7" w:tplc="D6A88E14">
      <w:start w:val="1"/>
      <w:numFmt w:val="bullet"/>
      <w:lvlText w:val="o"/>
      <w:lvlJc w:val="left"/>
      <w:pPr>
        <w:tabs>
          <w:tab w:val="num" w:pos="5760"/>
        </w:tabs>
        <w:ind w:left="5760" w:hanging="360"/>
      </w:pPr>
      <w:rPr>
        <w:rFonts w:ascii="Courier New" w:hAnsi="Courier New"/>
      </w:rPr>
    </w:lvl>
    <w:lvl w:ilvl="8" w:tplc="368CF146">
      <w:start w:val="1"/>
      <w:numFmt w:val="bullet"/>
      <w:lvlText w:val=""/>
      <w:lvlJc w:val="left"/>
      <w:pPr>
        <w:tabs>
          <w:tab w:val="num" w:pos="6480"/>
        </w:tabs>
        <w:ind w:left="6480" w:hanging="360"/>
      </w:pPr>
      <w:rPr>
        <w:rFonts w:ascii="Wingdings" w:hAnsi="Wingdings"/>
      </w:rPr>
    </w:lvl>
  </w:abstractNum>
  <w:abstractNum w:abstractNumId="575" w15:restartNumberingAfterBreak="0">
    <w:nsid w:val="7A0F589F"/>
    <w:multiLevelType w:val="hybridMultilevel"/>
    <w:tmpl w:val="7A0F589F"/>
    <w:lvl w:ilvl="0" w:tplc="8EE44CBC">
      <w:start w:val="1"/>
      <w:numFmt w:val="bullet"/>
      <w:lvlText w:val=""/>
      <w:lvlJc w:val="left"/>
      <w:pPr>
        <w:tabs>
          <w:tab w:val="num" w:pos="480"/>
        </w:tabs>
        <w:ind w:left="480" w:hanging="480"/>
      </w:pPr>
      <w:rPr>
        <w:rFonts w:ascii="Wingdings" w:eastAsia="Wingdings" w:hAnsi="Wingdings" w:cs="Wingdings"/>
      </w:rPr>
    </w:lvl>
    <w:lvl w:ilvl="1" w:tplc="3C5AC0F8">
      <w:start w:val="1"/>
      <w:numFmt w:val="bullet"/>
      <w:lvlText w:val="o"/>
      <w:lvlJc w:val="left"/>
      <w:pPr>
        <w:tabs>
          <w:tab w:val="num" w:pos="1440"/>
        </w:tabs>
        <w:ind w:left="1440" w:hanging="360"/>
      </w:pPr>
      <w:rPr>
        <w:rFonts w:ascii="Courier New" w:hAnsi="Courier New"/>
      </w:rPr>
    </w:lvl>
    <w:lvl w:ilvl="2" w:tplc="61E4E728">
      <w:start w:val="1"/>
      <w:numFmt w:val="bullet"/>
      <w:lvlText w:val=""/>
      <w:lvlJc w:val="left"/>
      <w:pPr>
        <w:tabs>
          <w:tab w:val="num" w:pos="2160"/>
        </w:tabs>
        <w:ind w:left="2160" w:hanging="360"/>
      </w:pPr>
      <w:rPr>
        <w:rFonts w:ascii="Wingdings" w:hAnsi="Wingdings"/>
      </w:rPr>
    </w:lvl>
    <w:lvl w:ilvl="3" w:tplc="A1BC13B8">
      <w:start w:val="1"/>
      <w:numFmt w:val="bullet"/>
      <w:lvlText w:val=""/>
      <w:lvlJc w:val="left"/>
      <w:pPr>
        <w:tabs>
          <w:tab w:val="num" w:pos="2880"/>
        </w:tabs>
        <w:ind w:left="2880" w:hanging="360"/>
      </w:pPr>
      <w:rPr>
        <w:rFonts w:ascii="Symbol" w:hAnsi="Symbol"/>
      </w:rPr>
    </w:lvl>
    <w:lvl w:ilvl="4" w:tplc="EE24955C">
      <w:start w:val="1"/>
      <w:numFmt w:val="bullet"/>
      <w:lvlText w:val="o"/>
      <w:lvlJc w:val="left"/>
      <w:pPr>
        <w:tabs>
          <w:tab w:val="num" w:pos="3600"/>
        </w:tabs>
        <w:ind w:left="3600" w:hanging="360"/>
      </w:pPr>
      <w:rPr>
        <w:rFonts w:ascii="Courier New" w:hAnsi="Courier New"/>
      </w:rPr>
    </w:lvl>
    <w:lvl w:ilvl="5" w:tplc="761C856A">
      <w:start w:val="1"/>
      <w:numFmt w:val="bullet"/>
      <w:lvlText w:val=""/>
      <w:lvlJc w:val="left"/>
      <w:pPr>
        <w:tabs>
          <w:tab w:val="num" w:pos="4320"/>
        </w:tabs>
        <w:ind w:left="4320" w:hanging="360"/>
      </w:pPr>
      <w:rPr>
        <w:rFonts w:ascii="Wingdings" w:hAnsi="Wingdings"/>
      </w:rPr>
    </w:lvl>
    <w:lvl w:ilvl="6" w:tplc="9C865E38">
      <w:start w:val="1"/>
      <w:numFmt w:val="bullet"/>
      <w:lvlText w:val=""/>
      <w:lvlJc w:val="left"/>
      <w:pPr>
        <w:tabs>
          <w:tab w:val="num" w:pos="5040"/>
        </w:tabs>
        <w:ind w:left="5040" w:hanging="360"/>
      </w:pPr>
      <w:rPr>
        <w:rFonts w:ascii="Symbol" w:hAnsi="Symbol"/>
      </w:rPr>
    </w:lvl>
    <w:lvl w:ilvl="7" w:tplc="E4D6A16A">
      <w:start w:val="1"/>
      <w:numFmt w:val="bullet"/>
      <w:lvlText w:val="o"/>
      <w:lvlJc w:val="left"/>
      <w:pPr>
        <w:tabs>
          <w:tab w:val="num" w:pos="5760"/>
        </w:tabs>
        <w:ind w:left="5760" w:hanging="360"/>
      </w:pPr>
      <w:rPr>
        <w:rFonts w:ascii="Courier New" w:hAnsi="Courier New"/>
      </w:rPr>
    </w:lvl>
    <w:lvl w:ilvl="8" w:tplc="EF82DA84">
      <w:start w:val="1"/>
      <w:numFmt w:val="bullet"/>
      <w:lvlText w:val=""/>
      <w:lvlJc w:val="left"/>
      <w:pPr>
        <w:tabs>
          <w:tab w:val="num" w:pos="6480"/>
        </w:tabs>
        <w:ind w:left="6480" w:hanging="360"/>
      </w:pPr>
      <w:rPr>
        <w:rFonts w:ascii="Wingdings" w:hAnsi="Wingdings"/>
      </w:rPr>
    </w:lvl>
  </w:abstractNum>
  <w:abstractNum w:abstractNumId="576" w15:restartNumberingAfterBreak="0">
    <w:nsid w:val="7A0F58A0"/>
    <w:multiLevelType w:val="hybridMultilevel"/>
    <w:tmpl w:val="7A0F58A0"/>
    <w:lvl w:ilvl="0" w:tplc="C76E53DC">
      <w:start w:val="1"/>
      <w:numFmt w:val="bullet"/>
      <w:lvlText w:val=""/>
      <w:lvlJc w:val="left"/>
      <w:pPr>
        <w:tabs>
          <w:tab w:val="num" w:pos="480"/>
        </w:tabs>
        <w:ind w:left="480" w:hanging="480"/>
      </w:pPr>
      <w:rPr>
        <w:rFonts w:ascii="Wingdings" w:eastAsia="Wingdings" w:hAnsi="Wingdings" w:cs="Wingdings"/>
      </w:rPr>
    </w:lvl>
    <w:lvl w:ilvl="1" w:tplc="7E1C683C">
      <w:start w:val="1"/>
      <w:numFmt w:val="bullet"/>
      <w:lvlText w:val="o"/>
      <w:lvlJc w:val="left"/>
      <w:pPr>
        <w:tabs>
          <w:tab w:val="num" w:pos="1440"/>
        </w:tabs>
        <w:ind w:left="1440" w:hanging="360"/>
      </w:pPr>
      <w:rPr>
        <w:rFonts w:ascii="Courier New" w:hAnsi="Courier New"/>
      </w:rPr>
    </w:lvl>
    <w:lvl w:ilvl="2" w:tplc="5F98C070">
      <w:start w:val="1"/>
      <w:numFmt w:val="bullet"/>
      <w:lvlText w:val=""/>
      <w:lvlJc w:val="left"/>
      <w:pPr>
        <w:tabs>
          <w:tab w:val="num" w:pos="2160"/>
        </w:tabs>
        <w:ind w:left="2160" w:hanging="360"/>
      </w:pPr>
      <w:rPr>
        <w:rFonts w:ascii="Wingdings" w:hAnsi="Wingdings"/>
      </w:rPr>
    </w:lvl>
    <w:lvl w:ilvl="3" w:tplc="316A3F0A">
      <w:start w:val="1"/>
      <w:numFmt w:val="bullet"/>
      <w:lvlText w:val=""/>
      <w:lvlJc w:val="left"/>
      <w:pPr>
        <w:tabs>
          <w:tab w:val="num" w:pos="2880"/>
        </w:tabs>
        <w:ind w:left="2880" w:hanging="360"/>
      </w:pPr>
      <w:rPr>
        <w:rFonts w:ascii="Symbol" w:hAnsi="Symbol"/>
      </w:rPr>
    </w:lvl>
    <w:lvl w:ilvl="4" w:tplc="AF9430D4">
      <w:start w:val="1"/>
      <w:numFmt w:val="bullet"/>
      <w:lvlText w:val="o"/>
      <w:lvlJc w:val="left"/>
      <w:pPr>
        <w:tabs>
          <w:tab w:val="num" w:pos="3600"/>
        </w:tabs>
        <w:ind w:left="3600" w:hanging="360"/>
      </w:pPr>
      <w:rPr>
        <w:rFonts w:ascii="Courier New" w:hAnsi="Courier New"/>
      </w:rPr>
    </w:lvl>
    <w:lvl w:ilvl="5" w:tplc="A48C147C">
      <w:start w:val="1"/>
      <w:numFmt w:val="bullet"/>
      <w:lvlText w:val=""/>
      <w:lvlJc w:val="left"/>
      <w:pPr>
        <w:tabs>
          <w:tab w:val="num" w:pos="4320"/>
        </w:tabs>
        <w:ind w:left="4320" w:hanging="360"/>
      </w:pPr>
      <w:rPr>
        <w:rFonts w:ascii="Wingdings" w:hAnsi="Wingdings"/>
      </w:rPr>
    </w:lvl>
    <w:lvl w:ilvl="6" w:tplc="5E58B642">
      <w:start w:val="1"/>
      <w:numFmt w:val="bullet"/>
      <w:lvlText w:val=""/>
      <w:lvlJc w:val="left"/>
      <w:pPr>
        <w:tabs>
          <w:tab w:val="num" w:pos="5040"/>
        </w:tabs>
        <w:ind w:left="5040" w:hanging="360"/>
      </w:pPr>
      <w:rPr>
        <w:rFonts w:ascii="Symbol" w:hAnsi="Symbol"/>
      </w:rPr>
    </w:lvl>
    <w:lvl w:ilvl="7" w:tplc="84BC9A92">
      <w:start w:val="1"/>
      <w:numFmt w:val="bullet"/>
      <w:lvlText w:val="o"/>
      <w:lvlJc w:val="left"/>
      <w:pPr>
        <w:tabs>
          <w:tab w:val="num" w:pos="5760"/>
        </w:tabs>
        <w:ind w:left="5760" w:hanging="360"/>
      </w:pPr>
      <w:rPr>
        <w:rFonts w:ascii="Courier New" w:hAnsi="Courier New"/>
      </w:rPr>
    </w:lvl>
    <w:lvl w:ilvl="8" w:tplc="5E8A4632">
      <w:start w:val="1"/>
      <w:numFmt w:val="bullet"/>
      <w:lvlText w:val=""/>
      <w:lvlJc w:val="left"/>
      <w:pPr>
        <w:tabs>
          <w:tab w:val="num" w:pos="6480"/>
        </w:tabs>
        <w:ind w:left="6480" w:hanging="360"/>
      </w:pPr>
      <w:rPr>
        <w:rFonts w:ascii="Wingdings" w:hAnsi="Wingdings"/>
      </w:rPr>
    </w:lvl>
  </w:abstractNum>
  <w:abstractNum w:abstractNumId="577" w15:restartNumberingAfterBreak="0">
    <w:nsid w:val="7A0F58A1"/>
    <w:multiLevelType w:val="hybridMultilevel"/>
    <w:tmpl w:val="7A0F58A1"/>
    <w:lvl w:ilvl="0" w:tplc="9AE85ACE">
      <w:start w:val="1"/>
      <w:numFmt w:val="bullet"/>
      <w:lvlText w:val=""/>
      <w:lvlJc w:val="left"/>
      <w:pPr>
        <w:tabs>
          <w:tab w:val="num" w:pos="480"/>
        </w:tabs>
        <w:ind w:left="480" w:hanging="480"/>
      </w:pPr>
      <w:rPr>
        <w:rFonts w:ascii="Wingdings" w:eastAsia="Wingdings" w:hAnsi="Wingdings" w:cs="Wingdings"/>
      </w:rPr>
    </w:lvl>
    <w:lvl w:ilvl="1" w:tplc="0EB0FB20">
      <w:start w:val="1"/>
      <w:numFmt w:val="bullet"/>
      <w:lvlText w:val="o"/>
      <w:lvlJc w:val="left"/>
      <w:pPr>
        <w:tabs>
          <w:tab w:val="num" w:pos="1440"/>
        </w:tabs>
        <w:ind w:left="1440" w:hanging="360"/>
      </w:pPr>
      <w:rPr>
        <w:rFonts w:ascii="Courier New" w:hAnsi="Courier New"/>
      </w:rPr>
    </w:lvl>
    <w:lvl w:ilvl="2" w:tplc="8A4E6FC8">
      <w:start w:val="1"/>
      <w:numFmt w:val="bullet"/>
      <w:lvlText w:val=""/>
      <w:lvlJc w:val="left"/>
      <w:pPr>
        <w:tabs>
          <w:tab w:val="num" w:pos="2160"/>
        </w:tabs>
        <w:ind w:left="2160" w:hanging="360"/>
      </w:pPr>
      <w:rPr>
        <w:rFonts w:ascii="Wingdings" w:hAnsi="Wingdings"/>
      </w:rPr>
    </w:lvl>
    <w:lvl w:ilvl="3" w:tplc="B3B844C6">
      <w:start w:val="1"/>
      <w:numFmt w:val="bullet"/>
      <w:lvlText w:val=""/>
      <w:lvlJc w:val="left"/>
      <w:pPr>
        <w:tabs>
          <w:tab w:val="num" w:pos="2880"/>
        </w:tabs>
        <w:ind w:left="2880" w:hanging="360"/>
      </w:pPr>
      <w:rPr>
        <w:rFonts w:ascii="Symbol" w:hAnsi="Symbol"/>
      </w:rPr>
    </w:lvl>
    <w:lvl w:ilvl="4" w:tplc="B262116E">
      <w:start w:val="1"/>
      <w:numFmt w:val="bullet"/>
      <w:lvlText w:val="o"/>
      <w:lvlJc w:val="left"/>
      <w:pPr>
        <w:tabs>
          <w:tab w:val="num" w:pos="3600"/>
        </w:tabs>
        <w:ind w:left="3600" w:hanging="360"/>
      </w:pPr>
      <w:rPr>
        <w:rFonts w:ascii="Courier New" w:hAnsi="Courier New"/>
      </w:rPr>
    </w:lvl>
    <w:lvl w:ilvl="5" w:tplc="269A595A">
      <w:start w:val="1"/>
      <w:numFmt w:val="bullet"/>
      <w:lvlText w:val=""/>
      <w:lvlJc w:val="left"/>
      <w:pPr>
        <w:tabs>
          <w:tab w:val="num" w:pos="4320"/>
        </w:tabs>
        <w:ind w:left="4320" w:hanging="360"/>
      </w:pPr>
      <w:rPr>
        <w:rFonts w:ascii="Wingdings" w:hAnsi="Wingdings"/>
      </w:rPr>
    </w:lvl>
    <w:lvl w:ilvl="6" w:tplc="4772304E">
      <w:start w:val="1"/>
      <w:numFmt w:val="bullet"/>
      <w:lvlText w:val=""/>
      <w:lvlJc w:val="left"/>
      <w:pPr>
        <w:tabs>
          <w:tab w:val="num" w:pos="5040"/>
        </w:tabs>
        <w:ind w:left="5040" w:hanging="360"/>
      </w:pPr>
      <w:rPr>
        <w:rFonts w:ascii="Symbol" w:hAnsi="Symbol"/>
      </w:rPr>
    </w:lvl>
    <w:lvl w:ilvl="7" w:tplc="8DF6B448">
      <w:start w:val="1"/>
      <w:numFmt w:val="bullet"/>
      <w:lvlText w:val="o"/>
      <w:lvlJc w:val="left"/>
      <w:pPr>
        <w:tabs>
          <w:tab w:val="num" w:pos="5760"/>
        </w:tabs>
        <w:ind w:left="5760" w:hanging="360"/>
      </w:pPr>
      <w:rPr>
        <w:rFonts w:ascii="Courier New" w:hAnsi="Courier New"/>
      </w:rPr>
    </w:lvl>
    <w:lvl w:ilvl="8" w:tplc="9E14113A">
      <w:start w:val="1"/>
      <w:numFmt w:val="bullet"/>
      <w:lvlText w:val=""/>
      <w:lvlJc w:val="left"/>
      <w:pPr>
        <w:tabs>
          <w:tab w:val="num" w:pos="6480"/>
        </w:tabs>
        <w:ind w:left="6480" w:hanging="360"/>
      </w:pPr>
      <w:rPr>
        <w:rFonts w:ascii="Wingdings" w:hAnsi="Wingdings"/>
      </w:rPr>
    </w:lvl>
  </w:abstractNum>
  <w:abstractNum w:abstractNumId="578" w15:restartNumberingAfterBreak="0">
    <w:nsid w:val="7A0F58A2"/>
    <w:multiLevelType w:val="hybridMultilevel"/>
    <w:tmpl w:val="7A0F58A2"/>
    <w:lvl w:ilvl="0" w:tplc="7BBC41DC">
      <w:start w:val="1"/>
      <w:numFmt w:val="bullet"/>
      <w:lvlText w:val=""/>
      <w:lvlJc w:val="left"/>
      <w:pPr>
        <w:tabs>
          <w:tab w:val="num" w:pos="480"/>
        </w:tabs>
        <w:ind w:left="480" w:hanging="480"/>
      </w:pPr>
      <w:rPr>
        <w:rFonts w:ascii="Wingdings" w:eastAsia="Wingdings" w:hAnsi="Wingdings" w:cs="Wingdings"/>
      </w:rPr>
    </w:lvl>
    <w:lvl w:ilvl="1" w:tplc="15FA5D7A">
      <w:start w:val="1"/>
      <w:numFmt w:val="bullet"/>
      <w:lvlText w:val="o"/>
      <w:lvlJc w:val="left"/>
      <w:pPr>
        <w:tabs>
          <w:tab w:val="num" w:pos="1440"/>
        </w:tabs>
        <w:ind w:left="1440" w:hanging="360"/>
      </w:pPr>
      <w:rPr>
        <w:rFonts w:ascii="Courier New" w:hAnsi="Courier New"/>
      </w:rPr>
    </w:lvl>
    <w:lvl w:ilvl="2" w:tplc="85DA88BC">
      <w:start w:val="1"/>
      <w:numFmt w:val="bullet"/>
      <w:lvlText w:val=""/>
      <w:lvlJc w:val="left"/>
      <w:pPr>
        <w:tabs>
          <w:tab w:val="num" w:pos="2160"/>
        </w:tabs>
        <w:ind w:left="2160" w:hanging="360"/>
      </w:pPr>
      <w:rPr>
        <w:rFonts w:ascii="Wingdings" w:hAnsi="Wingdings"/>
      </w:rPr>
    </w:lvl>
    <w:lvl w:ilvl="3" w:tplc="03284F62">
      <w:start w:val="1"/>
      <w:numFmt w:val="bullet"/>
      <w:lvlText w:val=""/>
      <w:lvlJc w:val="left"/>
      <w:pPr>
        <w:tabs>
          <w:tab w:val="num" w:pos="2880"/>
        </w:tabs>
        <w:ind w:left="2880" w:hanging="360"/>
      </w:pPr>
      <w:rPr>
        <w:rFonts w:ascii="Symbol" w:hAnsi="Symbol"/>
      </w:rPr>
    </w:lvl>
    <w:lvl w:ilvl="4" w:tplc="B91CFF8C">
      <w:start w:val="1"/>
      <w:numFmt w:val="bullet"/>
      <w:lvlText w:val="o"/>
      <w:lvlJc w:val="left"/>
      <w:pPr>
        <w:tabs>
          <w:tab w:val="num" w:pos="3600"/>
        </w:tabs>
        <w:ind w:left="3600" w:hanging="360"/>
      </w:pPr>
      <w:rPr>
        <w:rFonts w:ascii="Courier New" w:hAnsi="Courier New"/>
      </w:rPr>
    </w:lvl>
    <w:lvl w:ilvl="5" w:tplc="22184EFC">
      <w:start w:val="1"/>
      <w:numFmt w:val="bullet"/>
      <w:lvlText w:val=""/>
      <w:lvlJc w:val="left"/>
      <w:pPr>
        <w:tabs>
          <w:tab w:val="num" w:pos="4320"/>
        </w:tabs>
        <w:ind w:left="4320" w:hanging="360"/>
      </w:pPr>
      <w:rPr>
        <w:rFonts w:ascii="Wingdings" w:hAnsi="Wingdings"/>
      </w:rPr>
    </w:lvl>
    <w:lvl w:ilvl="6" w:tplc="722EC5EE">
      <w:start w:val="1"/>
      <w:numFmt w:val="bullet"/>
      <w:lvlText w:val=""/>
      <w:lvlJc w:val="left"/>
      <w:pPr>
        <w:tabs>
          <w:tab w:val="num" w:pos="5040"/>
        </w:tabs>
        <w:ind w:left="5040" w:hanging="360"/>
      </w:pPr>
      <w:rPr>
        <w:rFonts w:ascii="Symbol" w:hAnsi="Symbol"/>
      </w:rPr>
    </w:lvl>
    <w:lvl w:ilvl="7" w:tplc="DAF0C4A8">
      <w:start w:val="1"/>
      <w:numFmt w:val="bullet"/>
      <w:lvlText w:val="o"/>
      <w:lvlJc w:val="left"/>
      <w:pPr>
        <w:tabs>
          <w:tab w:val="num" w:pos="5760"/>
        </w:tabs>
        <w:ind w:left="5760" w:hanging="360"/>
      </w:pPr>
      <w:rPr>
        <w:rFonts w:ascii="Courier New" w:hAnsi="Courier New"/>
      </w:rPr>
    </w:lvl>
    <w:lvl w:ilvl="8" w:tplc="E2846E98">
      <w:start w:val="1"/>
      <w:numFmt w:val="bullet"/>
      <w:lvlText w:val=""/>
      <w:lvlJc w:val="left"/>
      <w:pPr>
        <w:tabs>
          <w:tab w:val="num" w:pos="6480"/>
        </w:tabs>
        <w:ind w:left="6480" w:hanging="360"/>
      </w:pPr>
      <w:rPr>
        <w:rFonts w:ascii="Wingdings" w:hAnsi="Wingdings"/>
      </w:rPr>
    </w:lvl>
  </w:abstractNum>
  <w:abstractNum w:abstractNumId="579" w15:restartNumberingAfterBreak="0">
    <w:nsid w:val="7A0F58A3"/>
    <w:multiLevelType w:val="hybridMultilevel"/>
    <w:tmpl w:val="7A0F58A3"/>
    <w:lvl w:ilvl="0" w:tplc="AE265742">
      <w:start w:val="1"/>
      <w:numFmt w:val="bullet"/>
      <w:lvlText w:val=""/>
      <w:lvlJc w:val="left"/>
      <w:pPr>
        <w:tabs>
          <w:tab w:val="num" w:pos="480"/>
        </w:tabs>
        <w:ind w:left="480" w:hanging="480"/>
      </w:pPr>
      <w:rPr>
        <w:rFonts w:ascii="Wingdings" w:eastAsia="Wingdings" w:hAnsi="Wingdings" w:cs="Wingdings"/>
      </w:rPr>
    </w:lvl>
    <w:lvl w:ilvl="1" w:tplc="1AFEFE74">
      <w:start w:val="1"/>
      <w:numFmt w:val="bullet"/>
      <w:lvlText w:val="o"/>
      <w:lvlJc w:val="left"/>
      <w:pPr>
        <w:tabs>
          <w:tab w:val="num" w:pos="1440"/>
        </w:tabs>
        <w:ind w:left="1440" w:hanging="360"/>
      </w:pPr>
      <w:rPr>
        <w:rFonts w:ascii="Courier New" w:hAnsi="Courier New"/>
      </w:rPr>
    </w:lvl>
    <w:lvl w:ilvl="2" w:tplc="5EEE2666">
      <w:start w:val="1"/>
      <w:numFmt w:val="bullet"/>
      <w:lvlText w:val=""/>
      <w:lvlJc w:val="left"/>
      <w:pPr>
        <w:tabs>
          <w:tab w:val="num" w:pos="2160"/>
        </w:tabs>
        <w:ind w:left="2160" w:hanging="360"/>
      </w:pPr>
      <w:rPr>
        <w:rFonts w:ascii="Wingdings" w:hAnsi="Wingdings"/>
      </w:rPr>
    </w:lvl>
    <w:lvl w:ilvl="3" w:tplc="645479A6">
      <w:start w:val="1"/>
      <w:numFmt w:val="bullet"/>
      <w:lvlText w:val=""/>
      <w:lvlJc w:val="left"/>
      <w:pPr>
        <w:tabs>
          <w:tab w:val="num" w:pos="2880"/>
        </w:tabs>
        <w:ind w:left="2880" w:hanging="360"/>
      </w:pPr>
      <w:rPr>
        <w:rFonts w:ascii="Symbol" w:hAnsi="Symbol"/>
      </w:rPr>
    </w:lvl>
    <w:lvl w:ilvl="4" w:tplc="79540A4E">
      <w:start w:val="1"/>
      <w:numFmt w:val="bullet"/>
      <w:lvlText w:val="o"/>
      <w:lvlJc w:val="left"/>
      <w:pPr>
        <w:tabs>
          <w:tab w:val="num" w:pos="3600"/>
        </w:tabs>
        <w:ind w:left="3600" w:hanging="360"/>
      </w:pPr>
      <w:rPr>
        <w:rFonts w:ascii="Courier New" w:hAnsi="Courier New"/>
      </w:rPr>
    </w:lvl>
    <w:lvl w:ilvl="5" w:tplc="9000C21C">
      <w:start w:val="1"/>
      <w:numFmt w:val="bullet"/>
      <w:lvlText w:val=""/>
      <w:lvlJc w:val="left"/>
      <w:pPr>
        <w:tabs>
          <w:tab w:val="num" w:pos="4320"/>
        </w:tabs>
        <w:ind w:left="4320" w:hanging="360"/>
      </w:pPr>
      <w:rPr>
        <w:rFonts w:ascii="Wingdings" w:hAnsi="Wingdings"/>
      </w:rPr>
    </w:lvl>
    <w:lvl w:ilvl="6" w:tplc="3888403E">
      <w:start w:val="1"/>
      <w:numFmt w:val="bullet"/>
      <w:lvlText w:val=""/>
      <w:lvlJc w:val="left"/>
      <w:pPr>
        <w:tabs>
          <w:tab w:val="num" w:pos="5040"/>
        </w:tabs>
        <w:ind w:left="5040" w:hanging="360"/>
      </w:pPr>
      <w:rPr>
        <w:rFonts w:ascii="Symbol" w:hAnsi="Symbol"/>
      </w:rPr>
    </w:lvl>
    <w:lvl w:ilvl="7" w:tplc="E3B43756">
      <w:start w:val="1"/>
      <w:numFmt w:val="bullet"/>
      <w:lvlText w:val="o"/>
      <w:lvlJc w:val="left"/>
      <w:pPr>
        <w:tabs>
          <w:tab w:val="num" w:pos="5760"/>
        </w:tabs>
        <w:ind w:left="5760" w:hanging="360"/>
      </w:pPr>
      <w:rPr>
        <w:rFonts w:ascii="Courier New" w:hAnsi="Courier New"/>
      </w:rPr>
    </w:lvl>
    <w:lvl w:ilvl="8" w:tplc="4EB019E0">
      <w:start w:val="1"/>
      <w:numFmt w:val="bullet"/>
      <w:lvlText w:val=""/>
      <w:lvlJc w:val="left"/>
      <w:pPr>
        <w:tabs>
          <w:tab w:val="num" w:pos="6480"/>
        </w:tabs>
        <w:ind w:left="6480" w:hanging="360"/>
      </w:pPr>
      <w:rPr>
        <w:rFonts w:ascii="Wingdings" w:hAnsi="Wingdings"/>
      </w:rPr>
    </w:lvl>
  </w:abstractNum>
  <w:abstractNum w:abstractNumId="580" w15:restartNumberingAfterBreak="0">
    <w:nsid w:val="7A0F58A4"/>
    <w:multiLevelType w:val="hybridMultilevel"/>
    <w:tmpl w:val="7A0F58A4"/>
    <w:lvl w:ilvl="0" w:tplc="E1D67C8A">
      <w:start w:val="1"/>
      <w:numFmt w:val="bullet"/>
      <w:lvlText w:val=""/>
      <w:lvlJc w:val="left"/>
      <w:pPr>
        <w:tabs>
          <w:tab w:val="num" w:pos="480"/>
        </w:tabs>
        <w:ind w:left="480" w:hanging="480"/>
      </w:pPr>
      <w:rPr>
        <w:rFonts w:ascii="Wingdings" w:eastAsia="Wingdings" w:hAnsi="Wingdings" w:cs="Wingdings"/>
      </w:rPr>
    </w:lvl>
    <w:lvl w:ilvl="1" w:tplc="17928F3C">
      <w:start w:val="1"/>
      <w:numFmt w:val="bullet"/>
      <w:lvlText w:val="o"/>
      <w:lvlJc w:val="left"/>
      <w:pPr>
        <w:tabs>
          <w:tab w:val="num" w:pos="1440"/>
        </w:tabs>
        <w:ind w:left="1440" w:hanging="360"/>
      </w:pPr>
      <w:rPr>
        <w:rFonts w:ascii="Courier New" w:hAnsi="Courier New"/>
      </w:rPr>
    </w:lvl>
    <w:lvl w:ilvl="2" w:tplc="7920590A">
      <w:start w:val="1"/>
      <w:numFmt w:val="bullet"/>
      <w:lvlText w:val=""/>
      <w:lvlJc w:val="left"/>
      <w:pPr>
        <w:tabs>
          <w:tab w:val="num" w:pos="2160"/>
        </w:tabs>
        <w:ind w:left="2160" w:hanging="360"/>
      </w:pPr>
      <w:rPr>
        <w:rFonts w:ascii="Wingdings" w:hAnsi="Wingdings"/>
      </w:rPr>
    </w:lvl>
    <w:lvl w:ilvl="3" w:tplc="34F87332">
      <w:start w:val="1"/>
      <w:numFmt w:val="bullet"/>
      <w:lvlText w:val=""/>
      <w:lvlJc w:val="left"/>
      <w:pPr>
        <w:tabs>
          <w:tab w:val="num" w:pos="2880"/>
        </w:tabs>
        <w:ind w:left="2880" w:hanging="360"/>
      </w:pPr>
      <w:rPr>
        <w:rFonts w:ascii="Symbol" w:hAnsi="Symbol"/>
      </w:rPr>
    </w:lvl>
    <w:lvl w:ilvl="4" w:tplc="BA8AD454">
      <w:start w:val="1"/>
      <w:numFmt w:val="bullet"/>
      <w:lvlText w:val="o"/>
      <w:lvlJc w:val="left"/>
      <w:pPr>
        <w:tabs>
          <w:tab w:val="num" w:pos="3600"/>
        </w:tabs>
        <w:ind w:left="3600" w:hanging="360"/>
      </w:pPr>
      <w:rPr>
        <w:rFonts w:ascii="Courier New" w:hAnsi="Courier New"/>
      </w:rPr>
    </w:lvl>
    <w:lvl w:ilvl="5" w:tplc="3CCA7AA4">
      <w:start w:val="1"/>
      <w:numFmt w:val="bullet"/>
      <w:lvlText w:val=""/>
      <w:lvlJc w:val="left"/>
      <w:pPr>
        <w:tabs>
          <w:tab w:val="num" w:pos="4320"/>
        </w:tabs>
        <w:ind w:left="4320" w:hanging="360"/>
      </w:pPr>
      <w:rPr>
        <w:rFonts w:ascii="Wingdings" w:hAnsi="Wingdings"/>
      </w:rPr>
    </w:lvl>
    <w:lvl w:ilvl="6" w:tplc="5B6C99AA">
      <w:start w:val="1"/>
      <w:numFmt w:val="bullet"/>
      <w:lvlText w:val=""/>
      <w:lvlJc w:val="left"/>
      <w:pPr>
        <w:tabs>
          <w:tab w:val="num" w:pos="5040"/>
        </w:tabs>
        <w:ind w:left="5040" w:hanging="360"/>
      </w:pPr>
      <w:rPr>
        <w:rFonts w:ascii="Symbol" w:hAnsi="Symbol"/>
      </w:rPr>
    </w:lvl>
    <w:lvl w:ilvl="7" w:tplc="74FC4BA6">
      <w:start w:val="1"/>
      <w:numFmt w:val="bullet"/>
      <w:lvlText w:val="o"/>
      <w:lvlJc w:val="left"/>
      <w:pPr>
        <w:tabs>
          <w:tab w:val="num" w:pos="5760"/>
        </w:tabs>
        <w:ind w:left="5760" w:hanging="360"/>
      </w:pPr>
      <w:rPr>
        <w:rFonts w:ascii="Courier New" w:hAnsi="Courier New"/>
      </w:rPr>
    </w:lvl>
    <w:lvl w:ilvl="8" w:tplc="77B00EE4">
      <w:start w:val="1"/>
      <w:numFmt w:val="bullet"/>
      <w:lvlText w:val=""/>
      <w:lvlJc w:val="left"/>
      <w:pPr>
        <w:tabs>
          <w:tab w:val="num" w:pos="6480"/>
        </w:tabs>
        <w:ind w:left="6480" w:hanging="360"/>
      </w:pPr>
      <w:rPr>
        <w:rFonts w:ascii="Wingdings" w:hAnsi="Wingdings"/>
      </w:rPr>
    </w:lvl>
  </w:abstractNum>
  <w:abstractNum w:abstractNumId="581" w15:restartNumberingAfterBreak="0">
    <w:nsid w:val="7A0F58A5"/>
    <w:multiLevelType w:val="hybridMultilevel"/>
    <w:tmpl w:val="7A0F58A5"/>
    <w:lvl w:ilvl="0" w:tplc="B486F262">
      <w:start w:val="1"/>
      <w:numFmt w:val="bullet"/>
      <w:lvlText w:val=""/>
      <w:lvlJc w:val="left"/>
      <w:pPr>
        <w:tabs>
          <w:tab w:val="num" w:pos="480"/>
        </w:tabs>
        <w:ind w:left="480" w:hanging="480"/>
      </w:pPr>
      <w:rPr>
        <w:rFonts w:ascii="Wingdings" w:eastAsia="Wingdings" w:hAnsi="Wingdings" w:cs="Wingdings"/>
      </w:rPr>
    </w:lvl>
    <w:lvl w:ilvl="1" w:tplc="57C23B02">
      <w:start w:val="1"/>
      <w:numFmt w:val="bullet"/>
      <w:lvlText w:val="o"/>
      <w:lvlJc w:val="left"/>
      <w:pPr>
        <w:tabs>
          <w:tab w:val="num" w:pos="1440"/>
        </w:tabs>
        <w:ind w:left="1440" w:hanging="360"/>
      </w:pPr>
      <w:rPr>
        <w:rFonts w:ascii="Courier New" w:hAnsi="Courier New"/>
      </w:rPr>
    </w:lvl>
    <w:lvl w:ilvl="2" w:tplc="4CF4BEBE">
      <w:start w:val="1"/>
      <w:numFmt w:val="bullet"/>
      <w:lvlText w:val=""/>
      <w:lvlJc w:val="left"/>
      <w:pPr>
        <w:tabs>
          <w:tab w:val="num" w:pos="2160"/>
        </w:tabs>
        <w:ind w:left="2160" w:hanging="360"/>
      </w:pPr>
      <w:rPr>
        <w:rFonts w:ascii="Wingdings" w:hAnsi="Wingdings"/>
      </w:rPr>
    </w:lvl>
    <w:lvl w:ilvl="3" w:tplc="21344006">
      <w:start w:val="1"/>
      <w:numFmt w:val="bullet"/>
      <w:lvlText w:val=""/>
      <w:lvlJc w:val="left"/>
      <w:pPr>
        <w:tabs>
          <w:tab w:val="num" w:pos="2880"/>
        </w:tabs>
        <w:ind w:left="2880" w:hanging="360"/>
      </w:pPr>
      <w:rPr>
        <w:rFonts w:ascii="Symbol" w:hAnsi="Symbol"/>
      </w:rPr>
    </w:lvl>
    <w:lvl w:ilvl="4" w:tplc="75D84962">
      <w:start w:val="1"/>
      <w:numFmt w:val="bullet"/>
      <w:lvlText w:val="o"/>
      <w:lvlJc w:val="left"/>
      <w:pPr>
        <w:tabs>
          <w:tab w:val="num" w:pos="3600"/>
        </w:tabs>
        <w:ind w:left="3600" w:hanging="360"/>
      </w:pPr>
      <w:rPr>
        <w:rFonts w:ascii="Courier New" w:hAnsi="Courier New"/>
      </w:rPr>
    </w:lvl>
    <w:lvl w:ilvl="5" w:tplc="86C0DE16">
      <w:start w:val="1"/>
      <w:numFmt w:val="bullet"/>
      <w:lvlText w:val=""/>
      <w:lvlJc w:val="left"/>
      <w:pPr>
        <w:tabs>
          <w:tab w:val="num" w:pos="4320"/>
        </w:tabs>
        <w:ind w:left="4320" w:hanging="360"/>
      </w:pPr>
      <w:rPr>
        <w:rFonts w:ascii="Wingdings" w:hAnsi="Wingdings"/>
      </w:rPr>
    </w:lvl>
    <w:lvl w:ilvl="6" w:tplc="8730A9B0">
      <w:start w:val="1"/>
      <w:numFmt w:val="bullet"/>
      <w:lvlText w:val=""/>
      <w:lvlJc w:val="left"/>
      <w:pPr>
        <w:tabs>
          <w:tab w:val="num" w:pos="5040"/>
        </w:tabs>
        <w:ind w:left="5040" w:hanging="360"/>
      </w:pPr>
      <w:rPr>
        <w:rFonts w:ascii="Symbol" w:hAnsi="Symbol"/>
      </w:rPr>
    </w:lvl>
    <w:lvl w:ilvl="7" w:tplc="68E82936">
      <w:start w:val="1"/>
      <w:numFmt w:val="bullet"/>
      <w:lvlText w:val="o"/>
      <w:lvlJc w:val="left"/>
      <w:pPr>
        <w:tabs>
          <w:tab w:val="num" w:pos="5760"/>
        </w:tabs>
        <w:ind w:left="5760" w:hanging="360"/>
      </w:pPr>
      <w:rPr>
        <w:rFonts w:ascii="Courier New" w:hAnsi="Courier New"/>
      </w:rPr>
    </w:lvl>
    <w:lvl w:ilvl="8" w:tplc="461859B6">
      <w:start w:val="1"/>
      <w:numFmt w:val="bullet"/>
      <w:lvlText w:val=""/>
      <w:lvlJc w:val="left"/>
      <w:pPr>
        <w:tabs>
          <w:tab w:val="num" w:pos="6480"/>
        </w:tabs>
        <w:ind w:left="6480" w:hanging="360"/>
      </w:pPr>
      <w:rPr>
        <w:rFonts w:ascii="Wingdings" w:hAnsi="Wingdings"/>
      </w:rPr>
    </w:lvl>
  </w:abstractNum>
  <w:abstractNum w:abstractNumId="582" w15:restartNumberingAfterBreak="0">
    <w:nsid w:val="7A0F58A6"/>
    <w:multiLevelType w:val="hybridMultilevel"/>
    <w:tmpl w:val="7A0F58A6"/>
    <w:lvl w:ilvl="0" w:tplc="14344C62">
      <w:start w:val="1"/>
      <w:numFmt w:val="bullet"/>
      <w:lvlText w:val=""/>
      <w:lvlJc w:val="left"/>
      <w:pPr>
        <w:tabs>
          <w:tab w:val="num" w:pos="480"/>
        </w:tabs>
        <w:ind w:left="480" w:hanging="480"/>
      </w:pPr>
      <w:rPr>
        <w:rFonts w:ascii="Wingdings" w:eastAsia="Wingdings" w:hAnsi="Wingdings" w:cs="Wingdings"/>
      </w:rPr>
    </w:lvl>
    <w:lvl w:ilvl="1" w:tplc="D9A6659A">
      <w:start w:val="1"/>
      <w:numFmt w:val="bullet"/>
      <w:lvlText w:val="o"/>
      <w:lvlJc w:val="left"/>
      <w:pPr>
        <w:tabs>
          <w:tab w:val="num" w:pos="1440"/>
        </w:tabs>
        <w:ind w:left="1440" w:hanging="360"/>
      </w:pPr>
      <w:rPr>
        <w:rFonts w:ascii="Courier New" w:hAnsi="Courier New"/>
      </w:rPr>
    </w:lvl>
    <w:lvl w:ilvl="2" w:tplc="317E1292">
      <w:start w:val="1"/>
      <w:numFmt w:val="bullet"/>
      <w:lvlText w:val=""/>
      <w:lvlJc w:val="left"/>
      <w:pPr>
        <w:tabs>
          <w:tab w:val="num" w:pos="2160"/>
        </w:tabs>
        <w:ind w:left="2160" w:hanging="360"/>
      </w:pPr>
      <w:rPr>
        <w:rFonts w:ascii="Wingdings" w:hAnsi="Wingdings"/>
      </w:rPr>
    </w:lvl>
    <w:lvl w:ilvl="3" w:tplc="AA9ED982">
      <w:start w:val="1"/>
      <w:numFmt w:val="bullet"/>
      <w:lvlText w:val=""/>
      <w:lvlJc w:val="left"/>
      <w:pPr>
        <w:tabs>
          <w:tab w:val="num" w:pos="2880"/>
        </w:tabs>
        <w:ind w:left="2880" w:hanging="360"/>
      </w:pPr>
      <w:rPr>
        <w:rFonts w:ascii="Symbol" w:hAnsi="Symbol"/>
      </w:rPr>
    </w:lvl>
    <w:lvl w:ilvl="4" w:tplc="FE0A62D6">
      <w:start w:val="1"/>
      <w:numFmt w:val="bullet"/>
      <w:lvlText w:val="o"/>
      <w:lvlJc w:val="left"/>
      <w:pPr>
        <w:tabs>
          <w:tab w:val="num" w:pos="3600"/>
        </w:tabs>
        <w:ind w:left="3600" w:hanging="360"/>
      </w:pPr>
      <w:rPr>
        <w:rFonts w:ascii="Courier New" w:hAnsi="Courier New"/>
      </w:rPr>
    </w:lvl>
    <w:lvl w:ilvl="5" w:tplc="4AC2410A">
      <w:start w:val="1"/>
      <w:numFmt w:val="bullet"/>
      <w:lvlText w:val=""/>
      <w:lvlJc w:val="left"/>
      <w:pPr>
        <w:tabs>
          <w:tab w:val="num" w:pos="4320"/>
        </w:tabs>
        <w:ind w:left="4320" w:hanging="360"/>
      </w:pPr>
      <w:rPr>
        <w:rFonts w:ascii="Wingdings" w:hAnsi="Wingdings"/>
      </w:rPr>
    </w:lvl>
    <w:lvl w:ilvl="6" w:tplc="B00C5E06">
      <w:start w:val="1"/>
      <w:numFmt w:val="bullet"/>
      <w:lvlText w:val=""/>
      <w:lvlJc w:val="left"/>
      <w:pPr>
        <w:tabs>
          <w:tab w:val="num" w:pos="5040"/>
        </w:tabs>
        <w:ind w:left="5040" w:hanging="360"/>
      </w:pPr>
      <w:rPr>
        <w:rFonts w:ascii="Symbol" w:hAnsi="Symbol"/>
      </w:rPr>
    </w:lvl>
    <w:lvl w:ilvl="7" w:tplc="9AE49EF4">
      <w:start w:val="1"/>
      <w:numFmt w:val="bullet"/>
      <w:lvlText w:val="o"/>
      <w:lvlJc w:val="left"/>
      <w:pPr>
        <w:tabs>
          <w:tab w:val="num" w:pos="5760"/>
        </w:tabs>
        <w:ind w:left="5760" w:hanging="360"/>
      </w:pPr>
      <w:rPr>
        <w:rFonts w:ascii="Courier New" w:hAnsi="Courier New"/>
      </w:rPr>
    </w:lvl>
    <w:lvl w:ilvl="8" w:tplc="5FAA53FE">
      <w:start w:val="1"/>
      <w:numFmt w:val="bullet"/>
      <w:lvlText w:val=""/>
      <w:lvlJc w:val="left"/>
      <w:pPr>
        <w:tabs>
          <w:tab w:val="num" w:pos="6480"/>
        </w:tabs>
        <w:ind w:left="6480" w:hanging="360"/>
      </w:pPr>
      <w:rPr>
        <w:rFonts w:ascii="Wingdings" w:hAnsi="Wingdings"/>
      </w:rPr>
    </w:lvl>
  </w:abstractNum>
  <w:abstractNum w:abstractNumId="583" w15:restartNumberingAfterBreak="0">
    <w:nsid w:val="7A0F58A7"/>
    <w:multiLevelType w:val="hybridMultilevel"/>
    <w:tmpl w:val="7A0F58A7"/>
    <w:lvl w:ilvl="0" w:tplc="5F00FD5A">
      <w:start w:val="1"/>
      <w:numFmt w:val="bullet"/>
      <w:lvlText w:val=""/>
      <w:lvlJc w:val="left"/>
      <w:pPr>
        <w:tabs>
          <w:tab w:val="num" w:pos="480"/>
        </w:tabs>
        <w:ind w:left="480" w:hanging="480"/>
      </w:pPr>
      <w:rPr>
        <w:rFonts w:ascii="Wingdings" w:eastAsia="Wingdings" w:hAnsi="Wingdings" w:cs="Wingdings"/>
      </w:rPr>
    </w:lvl>
    <w:lvl w:ilvl="1" w:tplc="1994818E">
      <w:start w:val="1"/>
      <w:numFmt w:val="bullet"/>
      <w:lvlText w:val="o"/>
      <w:lvlJc w:val="left"/>
      <w:pPr>
        <w:tabs>
          <w:tab w:val="num" w:pos="1440"/>
        </w:tabs>
        <w:ind w:left="1440" w:hanging="360"/>
      </w:pPr>
      <w:rPr>
        <w:rFonts w:ascii="Courier New" w:hAnsi="Courier New"/>
      </w:rPr>
    </w:lvl>
    <w:lvl w:ilvl="2" w:tplc="8C041A82">
      <w:start w:val="1"/>
      <w:numFmt w:val="bullet"/>
      <w:lvlText w:val=""/>
      <w:lvlJc w:val="left"/>
      <w:pPr>
        <w:tabs>
          <w:tab w:val="num" w:pos="2160"/>
        </w:tabs>
        <w:ind w:left="2160" w:hanging="360"/>
      </w:pPr>
      <w:rPr>
        <w:rFonts w:ascii="Wingdings" w:hAnsi="Wingdings"/>
      </w:rPr>
    </w:lvl>
    <w:lvl w:ilvl="3" w:tplc="7472CBC4">
      <w:start w:val="1"/>
      <w:numFmt w:val="bullet"/>
      <w:lvlText w:val=""/>
      <w:lvlJc w:val="left"/>
      <w:pPr>
        <w:tabs>
          <w:tab w:val="num" w:pos="2880"/>
        </w:tabs>
        <w:ind w:left="2880" w:hanging="360"/>
      </w:pPr>
      <w:rPr>
        <w:rFonts w:ascii="Symbol" w:hAnsi="Symbol"/>
      </w:rPr>
    </w:lvl>
    <w:lvl w:ilvl="4" w:tplc="ACC69CEE">
      <w:start w:val="1"/>
      <w:numFmt w:val="bullet"/>
      <w:lvlText w:val="o"/>
      <w:lvlJc w:val="left"/>
      <w:pPr>
        <w:tabs>
          <w:tab w:val="num" w:pos="3600"/>
        </w:tabs>
        <w:ind w:left="3600" w:hanging="360"/>
      </w:pPr>
      <w:rPr>
        <w:rFonts w:ascii="Courier New" w:hAnsi="Courier New"/>
      </w:rPr>
    </w:lvl>
    <w:lvl w:ilvl="5" w:tplc="F81AB65E">
      <w:start w:val="1"/>
      <w:numFmt w:val="bullet"/>
      <w:lvlText w:val=""/>
      <w:lvlJc w:val="left"/>
      <w:pPr>
        <w:tabs>
          <w:tab w:val="num" w:pos="4320"/>
        </w:tabs>
        <w:ind w:left="4320" w:hanging="360"/>
      </w:pPr>
      <w:rPr>
        <w:rFonts w:ascii="Wingdings" w:hAnsi="Wingdings"/>
      </w:rPr>
    </w:lvl>
    <w:lvl w:ilvl="6" w:tplc="DAF80806">
      <w:start w:val="1"/>
      <w:numFmt w:val="bullet"/>
      <w:lvlText w:val=""/>
      <w:lvlJc w:val="left"/>
      <w:pPr>
        <w:tabs>
          <w:tab w:val="num" w:pos="5040"/>
        </w:tabs>
        <w:ind w:left="5040" w:hanging="360"/>
      </w:pPr>
      <w:rPr>
        <w:rFonts w:ascii="Symbol" w:hAnsi="Symbol"/>
      </w:rPr>
    </w:lvl>
    <w:lvl w:ilvl="7" w:tplc="0842239A">
      <w:start w:val="1"/>
      <w:numFmt w:val="bullet"/>
      <w:lvlText w:val="o"/>
      <w:lvlJc w:val="left"/>
      <w:pPr>
        <w:tabs>
          <w:tab w:val="num" w:pos="5760"/>
        </w:tabs>
        <w:ind w:left="5760" w:hanging="360"/>
      </w:pPr>
      <w:rPr>
        <w:rFonts w:ascii="Courier New" w:hAnsi="Courier New"/>
      </w:rPr>
    </w:lvl>
    <w:lvl w:ilvl="8" w:tplc="407EA98C">
      <w:start w:val="1"/>
      <w:numFmt w:val="bullet"/>
      <w:lvlText w:val=""/>
      <w:lvlJc w:val="left"/>
      <w:pPr>
        <w:tabs>
          <w:tab w:val="num" w:pos="6480"/>
        </w:tabs>
        <w:ind w:left="6480" w:hanging="360"/>
      </w:pPr>
      <w:rPr>
        <w:rFonts w:ascii="Wingdings" w:hAnsi="Wingdings"/>
      </w:rPr>
    </w:lvl>
  </w:abstractNum>
  <w:abstractNum w:abstractNumId="584" w15:restartNumberingAfterBreak="0">
    <w:nsid w:val="7A0F58A8"/>
    <w:multiLevelType w:val="hybridMultilevel"/>
    <w:tmpl w:val="7A0F58A8"/>
    <w:lvl w:ilvl="0" w:tplc="7644B394">
      <w:start w:val="1"/>
      <w:numFmt w:val="bullet"/>
      <w:lvlText w:val=""/>
      <w:lvlJc w:val="left"/>
      <w:pPr>
        <w:tabs>
          <w:tab w:val="num" w:pos="480"/>
        </w:tabs>
        <w:ind w:left="480" w:hanging="480"/>
      </w:pPr>
      <w:rPr>
        <w:rFonts w:ascii="Wingdings" w:eastAsia="Wingdings" w:hAnsi="Wingdings" w:cs="Wingdings"/>
      </w:rPr>
    </w:lvl>
    <w:lvl w:ilvl="1" w:tplc="BB9A7532">
      <w:start w:val="1"/>
      <w:numFmt w:val="bullet"/>
      <w:lvlText w:val="o"/>
      <w:lvlJc w:val="left"/>
      <w:pPr>
        <w:tabs>
          <w:tab w:val="num" w:pos="1440"/>
        </w:tabs>
        <w:ind w:left="1440" w:hanging="360"/>
      </w:pPr>
      <w:rPr>
        <w:rFonts w:ascii="Courier New" w:hAnsi="Courier New"/>
      </w:rPr>
    </w:lvl>
    <w:lvl w:ilvl="2" w:tplc="747C58D6">
      <w:start w:val="1"/>
      <w:numFmt w:val="bullet"/>
      <w:lvlText w:val=""/>
      <w:lvlJc w:val="left"/>
      <w:pPr>
        <w:tabs>
          <w:tab w:val="num" w:pos="2160"/>
        </w:tabs>
        <w:ind w:left="2160" w:hanging="360"/>
      </w:pPr>
      <w:rPr>
        <w:rFonts w:ascii="Wingdings" w:hAnsi="Wingdings"/>
      </w:rPr>
    </w:lvl>
    <w:lvl w:ilvl="3" w:tplc="9E4A2D9E">
      <w:start w:val="1"/>
      <w:numFmt w:val="bullet"/>
      <w:lvlText w:val=""/>
      <w:lvlJc w:val="left"/>
      <w:pPr>
        <w:tabs>
          <w:tab w:val="num" w:pos="2880"/>
        </w:tabs>
        <w:ind w:left="2880" w:hanging="360"/>
      </w:pPr>
      <w:rPr>
        <w:rFonts w:ascii="Symbol" w:hAnsi="Symbol"/>
      </w:rPr>
    </w:lvl>
    <w:lvl w:ilvl="4" w:tplc="799E4502">
      <w:start w:val="1"/>
      <w:numFmt w:val="bullet"/>
      <w:lvlText w:val="o"/>
      <w:lvlJc w:val="left"/>
      <w:pPr>
        <w:tabs>
          <w:tab w:val="num" w:pos="3600"/>
        </w:tabs>
        <w:ind w:left="3600" w:hanging="360"/>
      </w:pPr>
      <w:rPr>
        <w:rFonts w:ascii="Courier New" w:hAnsi="Courier New"/>
      </w:rPr>
    </w:lvl>
    <w:lvl w:ilvl="5" w:tplc="DD826BF8">
      <w:start w:val="1"/>
      <w:numFmt w:val="bullet"/>
      <w:lvlText w:val=""/>
      <w:lvlJc w:val="left"/>
      <w:pPr>
        <w:tabs>
          <w:tab w:val="num" w:pos="4320"/>
        </w:tabs>
        <w:ind w:left="4320" w:hanging="360"/>
      </w:pPr>
      <w:rPr>
        <w:rFonts w:ascii="Wingdings" w:hAnsi="Wingdings"/>
      </w:rPr>
    </w:lvl>
    <w:lvl w:ilvl="6" w:tplc="9AD67AFA">
      <w:start w:val="1"/>
      <w:numFmt w:val="bullet"/>
      <w:lvlText w:val=""/>
      <w:lvlJc w:val="left"/>
      <w:pPr>
        <w:tabs>
          <w:tab w:val="num" w:pos="5040"/>
        </w:tabs>
        <w:ind w:left="5040" w:hanging="360"/>
      </w:pPr>
      <w:rPr>
        <w:rFonts w:ascii="Symbol" w:hAnsi="Symbol"/>
      </w:rPr>
    </w:lvl>
    <w:lvl w:ilvl="7" w:tplc="365A9360">
      <w:start w:val="1"/>
      <w:numFmt w:val="bullet"/>
      <w:lvlText w:val="o"/>
      <w:lvlJc w:val="left"/>
      <w:pPr>
        <w:tabs>
          <w:tab w:val="num" w:pos="5760"/>
        </w:tabs>
        <w:ind w:left="5760" w:hanging="360"/>
      </w:pPr>
      <w:rPr>
        <w:rFonts w:ascii="Courier New" w:hAnsi="Courier New"/>
      </w:rPr>
    </w:lvl>
    <w:lvl w:ilvl="8" w:tplc="6D8C1DA6">
      <w:start w:val="1"/>
      <w:numFmt w:val="bullet"/>
      <w:lvlText w:val=""/>
      <w:lvlJc w:val="left"/>
      <w:pPr>
        <w:tabs>
          <w:tab w:val="num" w:pos="6480"/>
        </w:tabs>
        <w:ind w:left="6480" w:hanging="360"/>
      </w:pPr>
      <w:rPr>
        <w:rFonts w:ascii="Wingdings" w:hAnsi="Wingdings"/>
      </w:rPr>
    </w:lvl>
  </w:abstractNum>
  <w:abstractNum w:abstractNumId="585" w15:restartNumberingAfterBreak="0">
    <w:nsid w:val="7A0F58A9"/>
    <w:multiLevelType w:val="hybridMultilevel"/>
    <w:tmpl w:val="7A0F58A9"/>
    <w:lvl w:ilvl="0" w:tplc="F2D8FEBC">
      <w:start w:val="1"/>
      <w:numFmt w:val="bullet"/>
      <w:lvlText w:val=""/>
      <w:lvlJc w:val="left"/>
      <w:pPr>
        <w:tabs>
          <w:tab w:val="num" w:pos="480"/>
        </w:tabs>
        <w:ind w:left="480" w:hanging="480"/>
      </w:pPr>
      <w:rPr>
        <w:rFonts w:ascii="Wingdings" w:eastAsia="Wingdings" w:hAnsi="Wingdings" w:cs="Wingdings"/>
      </w:rPr>
    </w:lvl>
    <w:lvl w:ilvl="1" w:tplc="2244FDA6">
      <w:start w:val="1"/>
      <w:numFmt w:val="bullet"/>
      <w:lvlText w:val="o"/>
      <w:lvlJc w:val="left"/>
      <w:pPr>
        <w:tabs>
          <w:tab w:val="num" w:pos="1440"/>
        </w:tabs>
        <w:ind w:left="1440" w:hanging="360"/>
      </w:pPr>
      <w:rPr>
        <w:rFonts w:ascii="Courier New" w:hAnsi="Courier New"/>
      </w:rPr>
    </w:lvl>
    <w:lvl w:ilvl="2" w:tplc="6E24BCEC">
      <w:start w:val="1"/>
      <w:numFmt w:val="bullet"/>
      <w:lvlText w:val=""/>
      <w:lvlJc w:val="left"/>
      <w:pPr>
        <w:tabs>
          <w:tab w:val="num" w:pos="2160"/>
        </w:tabs>
        <w:ind w:left="2160" w:hanging="360"/>
      </w:pPr>
      <w:rPr>
        <w:rFonts w:ascii="Wingdings" w:hAnsi="Wingdings"/>
      </w:rPr>
    </w:lvl>
    <w:lvl w:ilvl="3" w:tplc="52A887D0">
      <w:start w:val="1"/>
      <w:numFmt w:val="bullet"/>
      <w:lvlText w:val=""/>
      <w:lvlJc w:val="left"/>
      <w:pPr>
        <w:tabs>
          <w:tab w:val="num" w:pos="2880"/>
        </w:tabs>
        <w:ind w:left="2880" w:hanging="360"/>
      </w:pPr>
      <w:rPr>
        <w:rFonts w:ascii="Symbol" w:hAnsi="Symbol"/>
      </w:rPr>
    </w:lvl>
    <w:lvl w:ilvl="4" w:tplc="CC267DAA">
      <w:start w:val="1"/>
      <w:numFmt w:val="bullet"/>
      <w:lvlText w:val="o"/>
      <w:lvlJc w:val="left"/>
      <w:pPr>
        <w:tabs>
          <w:tab w:val="num" w:pos="3600"/>
        </w:tabs>
        <w:ind w:left="3600" w:hanging="360"/>
      </w:pPr>
      <w:rPr>
        <w:rFonts w:ascii="Courier New" w:hAnsi="Courier New"/>
      </w:rPr>
    </w:lvl>
    <w:lvl w:ilvl="5" w:tplc="6FDCA8D0">
      <w:start w:val="1"/>
      <w:numFmt w:val="bullet"/>
      <w:lvlText w:val=""/>
      <w:lvlJc w:val="left"/>
      <w:pPr>
        <w:tabs>
          <w:tab w:val="num" w:pos="4320"/>
        </w:tabs>
        <w:ind w:left="4320" w:hanging="360"/>
      </w:pPr>
      <w:rPr>
        <w:rFonts w:ascii="Wingdings" w:hAnsi="Wingdings"/>
      </w:rPr>
    </w:lvl>
    <w:lvl w:ilvl="6" w:tplc="C290AD6C">
      <w:start w:val="1"/>
      <w:numFmt w:val="bullet"/>
      <w:lvlText w:val=""/>
      <w:lvlJc w:val="left"/>
      <w:pPr>
        <w:tabs>
          <w:tab w:val="num" w:pos="5040"/>
        </w:tabs>
        <w:ind w:left="5040" w:hanging="360"/>
      </w:pPr>
      <w:rPr>
        <w:rFonts w:ascii="Symbol" w:hAnsi="Symbol"/>
      </w:rPr>
    </w:lvl>
    <w:lvl w:ilvl="7" w:tplc="8CF62852">
      <w:start w:val="1"/>
      <w:numFmt w:val="bullet"/>
      <w:lvlText w:val="o"/>
      <w:lvlJc w:val="left"/>
      <w:pPr>
        <w:tabs>
          <w:tab w:val="num" w:pos="5760"/>
        </w:tabs>
        <w:ind w:left="5760" w:hanging="360"/>
      </w:pPr>
      <w:rPr>
        <w:rFonts w:ascii="Courier New" w:hAnsi="Courier New"/>
      </w:rPr>
    </w:lvl>
    <w:lvl w:ilvl="8" w:tplc="317A66FE">
      <w:start w:val="1"/>
      <w:numFmt w:val="bullet"/>
      <w:lvlText w:val=""/>
      <w:lvlJc w:val="left"/>
      <w:pPr>
        <w:tabs>
          <w:tab w:val="num" w:pos="6480"/>
        </w:tabs>
        <w:ind w:left="6480" w:hanging="360"/>
      </w:pPr>
      <w:rPr>
        <w:rFonts w:ascii="Wingdings" w:hAnsi="Wingdings"/>
      </w:rPr>
    </w:lvl>
  </w:abstractNum>
  <w:abstractNum w:abstractNumId="586" w15:restartNumberingAfterBreak="0">
    <w:nsid w:val="7A0F58AA"/>
    <w:multiLevelType w:val="hybridMultilevel"/>
    <w:tmpl w:val="7A0F58AA"/>
    <w:lvl w:ilvl="0" w:tplc="821CD1B8">
      <w:start w:val="1"/>
      <w:numFmt w:val="bullet"/>
      <w:lvlText w:val=""/>
      <w:lvlJc w:val="left"/>
      <w:pPr>
        <w:tabs>
          <w:tab w:val="num" w:pos="480"/>
        </w:tabs>
        <w:ind w:left="480" w:hanging="480"/>
      </w:pPr>
      <w:rPr>
        <w:rFonts w:ascii="Wingdings" w:eastAsia="Wingdings" w:hAnsi="Wingdings" w:cs="Wingdings"/>
      </w:rPr>
    </w:lvl>
    <w:lvl w:ilvl="1" w:tplc="F4F84F08">
      <w:start w:val="1"/>
      <w:numFmt w:val="bullet"/>
      <w:lvlText w:val="o"/>
      <w:lvlJc w:val="left"/>
      <w:pPr>
        <w:tabs>
          <w:tab w:val="num" w:pos="1440"/>
        </w:tabs>
        <w:ind w:left="1440" w:hanging="360"/>
      </w:pPr>
      <w:rPr>
        <w:rFonts w:ascii="Courier New" w:hAnsi="Courier New"/>
      </w:rPr>
    </w:lvl>
    <w:lvl w:ilvl="2" w:tplc="51B863A4">
      <w:start w:val="1"/>
      <w:numFmt w:val="bullet"/>
      <w:lvlText w:val=""/>
      <w:lvlJc w:val="left"/>
      <w:pPr>
        <w:tabs>
          <w:tab w:val="num" w:pos="2160"/>
        </w:tabs>
        <w:ind w:left="2160" w:hanging="360"/>
      </w:pPr>
      <w:rPr>
        <w:rFonts w:ascii="Wingdings" w:hAnsi="Wingdings"/>
      </w:rPr>
    </w:lvl>
    <w:lvl w:ilvl="3" w:tplc="298E8B80">
      <w:start w:val="1"/>
      <w:numFmt w:val="bullet"/>
      <w:lvlText w:val=""/>
      <w:lvlJc w:val="left"/>
      <w:pPr>
        <w:tabs>
          <w:tab w:val="num" w:pos="2880"/>
        </w:tabs>
        <w:ind w:left="2880" w:hanging="360"/>
      </w:pPr>
      <w:rPr>
        <w:rFonts w:ascii="Symbol" w:hAnsi="Symbol"/>
      </w:rPr>
    </w:lvl>
    <w:lvl w:ilvl="4" w:tplc="180CCA74">
      <w:start w:val="1"/>
      <w:numFmt w:val="bullet"/>
      <w:lvlText w:val="o"/>
      <w:lvlJc w:val="left"/>
      <w:pPr>
        <w:tabs>
          <w:tab w:val="num" w:pos="3600"/>
        </w:tabs>
        <w:ind w:left="3600" w:hanging="360"/>
      </w:pPr>
      <w:rPr>
        <w:rFonts w:ascii="Courier New" w:hAnsi="Courier New"/>
      </w:rPr>
    </w:lvl>
    <w:lvl w:ilvl="5" w:tplc="5232AFE2">
      <w:start w:val="1"/>
      <w:numFmt w:val="bullet"/>
      <w:lvlText w:val=""/>
      <w:lvlJc w:val="left"/>
      <w:pPr>
        <w:tabs>
          <w:tab w:val="num" w:pos="4320"/>
        </w:tabs>
        <w:ind w:left="4320" w:hanging="360"/>
      </w:pPr>
      <w:rPr>
        <w:rFonts w:ascii="Wingdings" w:hAnsi="Wingdings"/>
      </w:rPr>
    </w:lvl>
    <w:lvl w:ilvl="6" w:tplc="199E018A">
      <w:start w:val="1"/>
      <w:numFmt w:val="bullet"/>
      <w:lvlText w:val=""/>
      <w:lvlJc w:val="left"/>
      <w:pPr>
        <w:tabs>
          <w:tab w:val="num" w:pos="5040"/>
        </w:tabs>
        <w:ind w:left="5040" w:hanging="360"/>
      </w:pPr>
      <w:rPr>
        <w:rFonts w:ascii="Symbol" w:hAnsi="Symbol"/>
      </w:rPr>
    </w:lvl>
    <w:lvl w:ilvl="7" w:tplc="5132667A">
      <w:start w:val="1"/>
      <w:numFmt w:val="bullet"/>
      <w:lvlText w:val="o"/>
      <w:lvlJc w:val="left"/>
      <w:pPr>
        <w:tabs>
          <w:tab w:val="num" w:pos="5760"/>
        </w:tabs>
        <w:ind w:left="5760" w:hanging="360"/>
      </w:pPr>
      <w:rPr>
        <w:rFonts w:ascii="Courier New" w:hAnsi="Courier New"/>
      </w:rPr>
    </w:lvl>
    <w:lvl w:ilvl="8" w:tplc="BA40CB76">
      <w:start w:val="1"/>
      <w:numFmt w:val="bullet"/>
      <w:lvlText w:val=""/>
      <w:lvlJc w:val="left"/>
      <w:pPr>
        <w:tabs>
          <w:tab w:val="num" w:pos="6480"/>
        </w:tabs>
        <w:ind w:left="6480" w:hanging="360"/>
      </w:pPr>
      <w:rPr>
        <w:rFonts w:ascii="Wingdings" w:hAnsi="Wingdings"/>
      </w:rPr>
    </w:lvl>
  </w:abstractNum>
  <w:abstractNum w:abstractNumId="587" w15:restartNumberingAfterBreak="0">
    <w:nsid w:val="7A0F58AB"/>
    <w:multiLevelType w:val="hybridMultilevel"/>
    <w:tmpl w:val="7A0F58AB"/>
    <w:lvl w:ilvl="0" w:tplc="218200EA">
      <w:start w:val="1"/>
      <w:numFmt w:val="bullet"/>
      <w:lvlText w:val=""/>
      <w:lvlJc w:val="left"/>
      <w:pPr>
        <w:tabs>
          <w:tab w:val="num" w:pos="480"/>
        </w:tabs>
        <w:ind w:left="480" w:hanging="480"/>
      </w:pPr>
      <w:rPr>
        <w:rFonts w:ascii="Wingdings" w:eastAsia="Wingdings" w:hAnsi="Wingdings" w:cs="Wingdings"/>
      </w:rPr>
    </w:lvl>
    <w:lvl w:ilvl="1" w:tplc="63D08FF2">
      <w:start w:val="1"/>
      <w:numFmt w:val="bullet"/>
      <w:lvlText w:val="o"/>
      <w:lvlJc w:val="left"/>
      <w:pPr>
        <w:tabs>
          <w:tab w:val="num" w:pos="1440"/>
        </w:tabs>
        <w:ind w:left="1440" w:hanging="360"/>
      </w:pPr>
      <w:rPr>
        <w:rFonts w:ascii="Courier New" w:hAnsi="Courier New"/>
      </w:rPr>
    </w:lvl>
    <w:lvl w:ilvl="2" w:tplc="B4EE8962">
      <w:start w:val="1"/>
      <w:numFmt w:val="bullet"/>
      <w:lvlText w:val=""/>
      <w:lvlJc w:val="left"/>
      <w:pPr>
        <w:tabs>
          <w:tab w:val="num" w:pos="2160"/>
        </w:tabs>
        <w:ind w:left="2160" w:hanging="360"/>
      </w:pPr>
      <w:rPr>
        <w:rFonts w:ascii="Wingdings" w:hAnsi="Wingdings"/>
      </w:rPr>
    </w:lvl>
    <w:lvl w:ilvl="3" w:tplc="07EC4CB8">
      <w:start w:val="1"/>
      <w:numFmt w:val="bullet"/>
      <w:lvlText w:val=""/>
      <w:lvlJc w:val="left"/>
      <w:pPr>
        <w:tabs>
          <w:tab w:val="num" w:pos="2880"/>
        </w:tabs>
        <w:ind w:left="2880" w:hanging="360"/>
      </w:pPr>
      <w:rPr>
        <w:rFonts w:ascii="Symbol" w:hAnsi="Symbol"/>
      </w:rPr>
    </w:lvl>
    <w:lvl w:ilvl="4" w:tplc="8BA6E988">
      <w:start w:val="1"/>
      <w:numFmt w:val="bullet"/>
      <w:lvlText w:val="o"/>
      <w:lvlJc w:val="left"/>
      <w:pPr>
        <w:tabs>
          <w:tab w:val="num" w:pos="3600"/>
        </w:tabs>
        <w:ind w:left="3600" w:hanging="360"/>
      </w:pPr>
      <w:rPr>
        <w:rFonts w:ascii="Courier New" w:hAnsi="Courier New"/>
      </w:rPr>
    </w:lvl>
    <w:lvl w:ilvl="5" w:tplc="A71A3F2C">
      <w:start w:val="1"/>
      <w:numFmt w:val="bullet"/>
      <w:lvlText w:val=""/>
      <w:lvlJc w:val="left"/>
      <w:pPr>
        <w:tabs>
          <w:tab w:val="num" w:pos="4320"/>
        </w:tabs>
        <w:ind w:left="4320" w:hanging="360"/>
      </w:pPr>
      <w:rPr>
        <w:rFonts w:ascii="Wingdings" w:hAnsi="Wingdings"/>
      </w:rPr>
    </w:lvl>
    <w:lvl w:ilvl="6" w:tplc="D144A224">
      <w:start w:val="1"/>
      <w:numFmt w:val="bullet"/>
      <w:lvlText w:val=""/>
      <w:lvlJc w:val="left"/>
      <w:pPr>
        <w:tabs>
          <w:tab w:val="num" w:pos="5040"/>
        </w:tabs>
        <w:ind w:left="5040" w:hanging="360"/>
      </w:pPr>
      <w:rPr>
        <w:rFonts w:ascii="Symbol" w:hAnsi="Symbol"/>
      </w:rPr>
    </w:lvl>
    <w:lvl w:ilvl="7" w:tplc="EFFC4330">
      <w:start w:val="1"/>
      <w:numFmt w:val="bullet"/>
      <w:lvlText w:val="o"/>
      <w:lvlJc w:val="left"/>
      <w:pPr>
        <w:tabs>
          <w:tab w:val="num" w:pos="5760"/>
        </w:tabs>
        <w:ind w:left="5760" w:hanging="360"/>
      </w:pPr>
      <w:rPr>
        <w:rFonts w:ascii="Courier New" w:hAnsi="Courier New"/>
      </w:rPr>
    </w:lvl>
    <w:lvl w:ilvl="8" w:tplc="03A6562E">
      <w:start w:val="1"/>
      <w:numFmt w:val="bullet"/>
      <w:lvlText w:val=""/>
      <w:lvlJc w:val="left"/>
      <w:pPr>
        <w:tabs>
          <w:tab w:val="num" w:pos="6480"/>
        </w:tabs>
        <w:ind w:left="6480" w:hanging="360"/>
      </w:pPr>
      <w:rPr>
        <w:rFonts w:ascii="Wingdings" w:hAnsi="Wingdings"/>
      </w:rPr>
    </w:lvl>
  </w:abstractNum>
  <w:abstractNum w:abstractNumId="588" w15:restartNumberingAfterBreak="0">
    <w:nsid w:val="7A0F58AC"/>
    <w:multiLevelType w:val="hybridMultilevel"/>
    <w:tmpl w:val="7A0F58AC"/>
    <w:lvl w:ilvl="0" w:tplc="EE90C3D0">
      <w:start w:val="1"/>
      <w:numFmt w:val="bullet"/>
      <w:lvlText w:val=""/>
      <w:lvlJc w:val="left"/>
      <w:pPr>
        <w:tabs>
          <w:tab w:val="num" w:pos="480"/>
        </w:tabs>
        <w:ind w:left="480" w:hanging="480"/>
      </w:pPr>
      <w:rPr>
        <w:rFonts w:ascii="Wingdings" w:eastAsia="Wingdings" w:hAnsi="Wingdings" w:cs="Wingdings"/>
      </w:rPr>
    </w:lvl>
    <w:lvl w:ilvl="1" w:tplc="A5063FF0">
      <w:start w:val="1"/>
      <w:numFmt w:val="bullet"/>
      <w:lvlText w:val="o"/>
      <w:lvlJc w:val="left"/>
      <w:pPr>
        <w:tabs>
          <w:tab w:val="num" w:pos="1440"/>
        </w:tabs>
        <w:ind w:left="1440" w:hanging="360"/>
      </w:pPr>
      <w:rPr>
        <w:rFonts w:ascii="Courier New" w:hAnsi="Courier New"/>
      </w:rPr>
    </w:lvl>
    <w:lvl w:ilvl="2" w:tplc="30603BCA">
      <w:start w:val="1"/>
      <w:numFmt w:val="bullet"/>
      <w:lvlText w:val=""/>
      <w:lvlJc w:val="left"/>
      <w:pPr>
        <w:tabs>
          <w:tab w:val="num" w:pos="2160"/>
        </w:tabs>
        <w:ind w:left="2160" w:hanging="360"/>
      </w:pPr>
      <w:rPr>
        <w:rFonts w:ascii="Wingdings" w:hAnsi="Wingdings"/>
      </w:rPr>
    </w:lvl>
    <w:lvl w:ilvl="3" w:tplc="3B92C2C2">
      <w:start w:val="1"/>
      <w:numFmt w:val="bullet"/>
      <w:lvlText w:val=""/>
      <w:lvlJc w:val="left"/>
      <w:pPr>
        <w:tabs>
          <w:tab w:val="num" w:pos="2880"/>
        </w:tabs>
        <w:ind w:left="2880" w:hanging="360"/>
      </w:pPr>
      <w:rPr>
        <w:rFonts w:ascii="Symbol" w:hAnsi="Symbol"/>
      </w:rPr>
    </w:lvl>
    <w:lvl w:ilvl="4" w:tplc="1A54530A">
      <w:start w:val="1"/>
      <w:numFmt w:val="bullet"/>
      <w:lvlText w:val="o"/>
      <w:lvlJc w:val="left"/>
      <w:pPr>
        <w:tabs>
          <w:tab w:val="num" w:pos="3600"/>
        </w:tabs>
        <w:ind w:left="3600" w:hanging="360"/>
      </w:pPr>
      <w:rPr>
        <w:rFonts w:ascii="Courier New" w:hAnsi="Courier New"/>
      </w:rPr>
    </w:lvl>
    <w:lvl w:ilvl="5" w:tplc="04F0BABA">
      <w:start w:val="1"/>
      <w:numFmt w:val="bullet"/>
      <w:lvlText w:val=""/>
      <w:lvlJc w:val="left"/>
      <w:pPr>
        <w:tabs>
          <w:tab w:val="num" w:pos="4320"/>
        </w:tabs>
        <w:ind w:left="4320" w:hanging="360"/>
      </w:pPr>
      <w:rPr>
        <w:rFonts w:ascii="Wingdings" w:hAnsi="Wingdings"/>
      </w:rPr>
    </w:lvl>
    <w:lvl w:ilvl="6" w:tplc="20047E1E">
      <w:start w:val="1"/>
      <w:numFmt w:val="bullet"/>
      <w:lvlText w:val=""/>
      <w:lvlJc w:val="left"/>
      <w:pPr>
        <w:tabs>
          <w:tab w:val="num" w:pos="5040"/>
        </w:tabs>
        <w:ind w:left="5040" w:hanging="360"/>
      </w:pPr>
      <w:rPr>
        <w:rFonts w:ascii="Symbol" w:hAnsi="Symbol"/>
      </w:rPr>
    </w:lvl>
    <w:lvl w:ilvl="7" w:tplc="E5E067F8">
      <w:start w:val="1"/>
      <w:numFmt w:val="bullet"/>
      <w:lvlText w:val="o"/>
      <w:lvlJc w:val="left"/>
      <w:pPr>
        <w:tabs>
          <w:tab w:val="num" w:pos="5760"/>
        </w:tabs>
        <w:ind w:left="5760" w:hanging="360"/>
      </w:pPr>
      <w:rPr>
        <w:rFonts w:ascii="Courier New" w:hAnsi="Courier New"/>
      </w:rPr>
    </w:lvl>
    <w:lvl w:ilvl="8" w:tplc="FA48288A">
      <w:start w:val="1"/>
      <w:numFmt w:val="bullet"/>
      <w:lvlText w:val=""/>
      <w:lvlJc w:val="left"/>
      <w:pPr>
        <w:tabs>
          <w:tab w:val="num" w:pos="6480"/>
        </w:tabs>
        <w:ind w:left="6480" w:hanging="360"/>
      </w:pPr>
      <w:rPr>
        <w:rFonts w:ascii="Wingdings" w:hAnsi="Wingdings"/>
      </w:rPr>
    </w:lvl>
  </w:abstractNum>
  <w:abstractNum w:abstractNumId="589" w15:restartNumberingAfterBreak="0">
    <w:nsid w:val="7A0F58AD"/>
    <w:multiLevelType w:val="hybridMultilevel"/>
    <w:tmpl w:val="7A0F58AD"/>
    <w:lvl w:ilvl="0" w:tplc="256849FA">
      <w:start w:val="1"/>
      <w:numFmt w:val="bullet"/>
      <w:lvlText w:val=""/>
      <w:lvlJc w:val="left"/>
      <w:pPr>
        <w:tabs>
          <w:tab w:val="num" w:pos="480"/>
        </w:tabs>
        <w:ind w:left="480" w:hanging="480"/>
      </w:pPr>
      <w:rPr>
        <w:rFonts w:ascii="Wingdings" w:eastAsia="Wingdings" w:hAnsi="Wingdings" w:cs="Wingdings"/>
      </w:rPr>
    </w:lvl>
    <w:lvl w:ilvl="1" w:tplc="762CF3C2">
      <w:start w:val="1"/>
      <w:numFmt w:val="bullet"/>
      <w:lvlText w:val="o"/>
      <w:lvlJc w:val="left"/>
      <w:pPr>
        <w:tabs>
          <w:tab w:val="num" w:pos="1440"/>
        </w:tabs>
        <w:ind w:left="1440" w:hanging="360"/>
      </w:pPr>
      <w:rPr>
        <w:rFonts w:ascii="Courier New" w:hAnsi="Courier New"/>
      </w:rPr>
    </w:lvl>
    <w:lvl w:ilvl="2" w:tplc="FF3AE5DA">
      <w:start w:val="1"/>
      <w:numFmt w:val="bullet"/>
      <w:lvlText w:val=""/>
      <w:lvlJc w:val="left"/>
      <w:pPr>
        <w:tabs>
          <w:tab w:val="num" w:pos="2160"/>
        </w:tabs>
        <w:ind w:left="2160" w:hanging="360"/>
      </w:pPr>
      <w:rPr>
        <w:rFonts w:ascii="Wingdings" w:hAnsi="Wingdings"/>
      </w:rPr>
    </w:lvl>
    <w:lvl w:ilvl="3" w:tplc="A058C83E">
      <w:start w:val="1"/>
      <w:numFmt w:val="bullet"/>
      <w:lvlText w:val=""/>
      <w:lvlJc w:val="left"/>
      <w:pPr>
        <w:tabs>
          <w:tab w:val="num" w:pos="2880"/>
        </w:tabs>
        <w:ind w:left="2880" w:hanging="360"/>
      </w:pPr>
      <w:rPr>
        <w:rFonts w:ascii="Symbol" w:hAnsi="Symbol"/>
      </w:rPr>
    </w:lvl>
    <w:lvl w:ilvl="4" w:tplc="A1A81696">
      <w:start w:val="1"/>
      <w:numFmt w:val="bullet"/>
      <w:lvlText w:val="o"/>
      <w:lvlJc w:val="left"/>
      <w:pPr>
        <w:tabs>
          <w:tab w:val="num" w:pos="3600"/>
        </w:tabs>
        <w:ind w:left="3600" w:hanging="360"/>
      </w:pPr>
      <w:rPr>
        <w:rFonts w:ascii="Courier New" w:hAnsi="Courier New"/>
      </w:rPr>
    </w:lvl>
    <w:lvl w:ilvl="5" w:tplc="F320C60E">
      <w:start w:val="1"/>
      <w:numFmt w:val="bullet"/>
      <w:lvlText w:val=""/>
      <w:lvlJc w:val="left"/>
      <w:pPr>
        <w:tabs>
          <w:tab w:val="num" w:pos="4320"/>
        </w:tabs>
        <w:ind w:left="4320" w:hanging="360"/>
      </w:pPr>
      <w:rPr>
        <w:rFonts w:ascii="Wingdings" w:hAnsi="Wingdings"/>
      </w:rPr>
    </w:lvl>
    <w:lvl w:ilvl="6" w:tplc="C27A7AAA">
      <w:start w:val="1"/>
      <w:numFmt w:val="bullet"/>
      <w:lvlText w:val=""/>
      <w:lvlJc w:val="left"/>
      <w:pPr>
        <w:tabs>
          <w:tab w:val="num" w:pos="5040"/>
        </w:tabs>
        <w:ind w:left="5040" w:hanging="360"/>
      </w:pPr>
      <w:rPr>
        <w:rFonts w:ascii="Symbol" w:hAnsi="Symbol"/>
      </w:rPr>
    </w:lvl>
    <w:lvl w:ilvl="7" w:tplc="73282B4A">
      <w:start w:val="1"/>
      <w:numFmt w:val="bullet"/>
      <w:lvlText w:val="o"/>
      <w:lvlJc w:val="left"/>
      <w:pPr>
        <w:tabs>
          <w:tab w:val="num" w:pos="5760"/>
        </w:tabs>
        <w:ind w:left="5760" w:hanging="360"/>
      </w:pPr>
      <w:rPr>
        <w:rFonts w:ascii="Courier New" w:hAnsi="Courier New"/>
      </w:rPr>
    </w:lvl>
    <w:lvl w:ilvl="8" w:tplc="318AF292">
      <w:start w:val="1"/>
      <w:numFmt w:val="bullet"/>
      <w:lvlText w:val=""/>
      <w:lvlJc w:val="left"/>
      <w:pPr>
        <w:tabs>
          <w:tab w:val="num" w:pos="6480"/>
        </w:tabs>
        <w:ind w:left="6480" w:hanging="360"/>
      </w:pPr>
      <w:rPr>
        <w:rFonts w:ascii="Wingdings" w:hAnsi="Wingdings"/>
      </w:rPr>
    </w:lvl>
  </w:abstractNum>
  <w:abstractNum w:abstractNumId="590" w15:restartNumberingAfterBreak="0">
    <w:nsid w:val="7A0F58AE"/>
    <w:multiLevelType w:val="hybridMultilevel"/>
    <w:tmpl w:val="7A0F58AE"/>
    <w:lvl w:ilvl="0" w:tplc="20B08324">
      <w:start w:val="1"/>
      <w:numFmt w:val="bullet"/>
      <w:lvlText w:val=""/>
      <w:lvlJc w:val="left"/>
      <w:pPr>
        <w:tabs>
          <w:tab w:val="num" w:pos="480"/>
        </w:tabs>
        <w:ind w:left="480" w:hanging="480"/>
      </w:pPr>
      <w:rPr>
        <w:rFonts w:ascii="Wingdings" w:eastAsia="Wingdings" w:hAnsi="Wingdings" w:cs="Wingdings"/>
      </w:rPr>
    </w:lvl>
    <w:lvl w:ilvl="1" w:tplc="8AA68708">
      <w:start w:val="1"/>
      <w:numFmt w:val="bullet"/>
      <w:lvlText w:val="o"/>
      <w:lvlJc w:val="left"/>
      <w:pPr>
        <w:tabs>
          <w:tab w:val="num" w:pos="1440"/>
        </w:tabs>
        <w:ind w:left="1440" w:hanging="360"/>
      </w:pPr>
      <w:rPr>
        <w:rFonts w:ascii="Courier New" w:hAnsi="Courier New"/>
      </w:rPr>
    </w:lvl>
    <w:lvl w:ilvl="2" w:tplc="9E0E1516">
      <w:start w:val="1"/>
      <w:numFmt w:val="bullet"/>
      <w:lvlText w:val=""/>
      <w:lvlJc w:val="left"/>
      <w:pPr>
        <w:tabs>
          <w:tab w:val="num" w:pos="2160"/>
        </w:tabs>
        <w:ind w:left="2160" w:hanging="360"/>
      </w:pPr>
      <w:rPr>
        <w:rFonts w:ascii="Wingdings" w:hAnsi="Wingdings"/>
      </w:rPr>
    </w:lvl>
    <w:lvl w:ilvl="3" w:tplc="5E74DF9C">
      <w:start w:val="1"/>
      <w:numFmt w:val="bullet"/>
      <w:lvlText w:val=""/>
      <w:lvlJc w:val="left"/>
      <w:pPr>
        <w:tabs>
          <w:tab w:val="num" w:pos="2880"/>
        </w:tabs>
        <w:ind w:left="2880" w:hanging="360"/>
      </w:pPr>
      <w:rPr>
        <w:rFonts w:ascii="Symbol" w:hAnsi="Symbol"/>
      </w:rPr>
    </w:lvl>
    <w:lvl w:ilvl="4" w:tplc="F00EEE1A">
      <w:start w:val="1"/>
      <w:numFmt w:val="bullet"/>
      <w:lvlText w:val="o"/>
      <w:lvlJc w:val="left"/>
      <w:pPr>
        <w:tabs>
          <w:tab w:val="num" w:pos="3600"/>
        </w:tabs>
        <w:ind w:left="3600" w:hanging="360"/>
      </w:pPr>
      <w:rPr>
        <w:rFonts w:ascii="Courier New" w:hAnsi="Courier New"/>
      </w:rPr>
    </w:lvl>
    <w:lvl w:ilvl="5" w:tplc="F9304246">
      <w:start w:val="1"/>
      <w:numFmt w:val="bullet"/>
      <w:lvlText w:val=""/>
      <w:lvlJc w:val="left"/>
      <w:pPr>
        <w:tabs>
          <w:tab w:val="num" w:pos="4320"/>
        </w:tabs>
        <w:ind w:left="4320" w:hanging="360"/>
      </w:pPr>
      <w:rPr>
        <w:rFonts w:ascii="Wingdings" w:hAnsi="Wingdings"/>
      </w:rPr>
    </w:lvl>
    <w:lvl w:ilvl="6" w:tplc="E8A6C7AC">
      <w:start w:val="1"/>
      <w:numFmt w:val="bullet"/>
      <w:lvlText w:val=""/>
      <w:lvlJc w:val="left"/>
      <w:pPr>
        <w:tabs>
          <w:tab w:val="num" w:pos="5040"/>
        </w:tabs>
        <w:ind w:left="5040" w:hanging="360"/>
      </w:pPr>
      <w:rPr>
        <w:rFonts w:ascii="Symbol" w:hAnsi="Symbol"/>
      </w:rPr>
    </w:lvl>
    <w:lvl w:ilvl="7" w:tplc="9EE89718">
      <w:start w:val="1"/>
      <w:numFmt w:val="bullet"/>
      <w:lvlText w:val="o"/>
      <w:lvlJc w:val="left"/>
      <w:pPr>
        <w:tabs>
          <w:tab w:val="num" w:pos="5760"/>
        </w:tabs>
        <w:ind w:left="5760" w:hanging="360"/>
      </w:pPr>
      <w:rPr>
        <w:rFonts w:ascii="Courier New" w:hAnsi="Courier New"/>
      </w:rPr>
    </w:lvl>
    <w:lvl w:ilvl="8" w:tplc="F15864E2">
      <w:start w:val="1"/>
      <w:numFmt w:val="bullet"/>
      <w:lvlText w:val=""/>
      <w:lvlJc w:val="left"/>
      <w:pPr>
        <w:tabs>
          <w:tab w:val="num" w:pos="6480"/>
        </w:tabs>
        <w:ind w:left="6480" w:hanging="360"/>
      </w:pPr>
      <w:rPr>
        <w:rFonts w:ascii="Wingdings" w:hAnsi="Wingdings"/>
      </w:rPr>
    </w:lvl>
  </w:abstractNum>
  <w:abstractNum w:abstractNumId="591" w15:restartNumberingAfterBreak="0">
    <w:nsid w:val="7A0F58AF"/>
    <w:multiLevelType w:val="hybridMultilevel"/>
    <w:tmpl w:val="7A0F58AF"/>
    <w:lvl w:ilvl="0" w:tplc="9F783EDC">
      <w:start w:val="1"/>
      <w:numFmt w:val="bullet"/>
      <w:lvlText w:val=""/>
      <w:lvlJc w:val="left"/>
      <w:pPr>
        <w:tabs>
          <w:tab w:val="num" w:pos="480"/>
        </w:tabs>
        <w:ind w:left="480" w:hanging="480"/>
      </w:pPr>
      <w:rPr>
        <w:rFonts w:ascii="Wingdings" w:eastAsia="Wingdings" w:hAnsi="Wingdings" w:cs="Wingdings"/>
      </w:rPr>
    </w:lvl>
    <w:lvl w:ilvl="1" w:tplc="11DC6E76">
      <w:start w:val="1"/>
      <w:numFmt w:val="bullet"/>
      <w:lvlText w:val="o"/>
      <w:lvlJc w:val="left"/>
      <w:pPr>
        <w:tabs>
          <w:tab w:val="num" w:pos="1440"/>
        </w:tabs>
        <w:ind w:left="1440" w:hanging="360"/>
      </w:pPr>
      <w:rPr>
        <w:rFonts w:ascii="Courier New" w:hAnsi="Courier New"/>
      </w:rPr>
    </w:lvl>
    <w:lvl w:ilvl="2" w:tplc="275C76B4">
      <w:start w:val="1"/>
      <w:numFmt w:val="bullet"/>
      <w:lvlText w:val=""/>
      <w:lvlJc w:val="left"/>
      <w:pPr>
        <w:tabs>
          <w:tab w:val="num" w:pos="2160"/>
        </w:tabs>
        <w:ind w:left="2160" w:hanging="360"/>
      </w:pPr>
      <w:rPr>
        <w:rFonts w:ascii="Wingdings" w:hAnsi="Wingdings"/>
      </w:rPr>
    </w:lvl>
    <w:lvl w:ilvl="3" w:tplc="3CD2A032">
      <w:start w:val="1"/>
      <w:numFmt w:val="bullet"/>
      <w:lvlText w:val=""/>
      <w:lvlJc w:val="left"/>
      <w:pPr>
        <w:tabs>
          <w:tab w:val="num" w:pos="2880"/>
        </w:tabs>
        <w:ind w:left="2880" w:hanging="360"/>
      </w:pPr>
      <w:rPr>
        <w:rFonts w:ascii="Symbol" w:hAnsi="Symbol"/>
      </w:rPr>
    </w:lvl>
    <w:lvl w:ilvl="4" w:tplc="1BD2B9C0">
      <w:start w:val="1"/>
      <w:numFmt w:val="bullet"/>
      <w:lvlText w:val="o"/>
      <w:lvlJc w:val="left"/>
      <w:pPr>
        <w:tabs>
          <w:tab w:val="num" w:pos="3600"/>
        </w:tabs>
        <w:ind w:left="3600" w:hanging="360"/>
      </w:pPr>
      <w:rPr>
        <w:rFonts w:ascii="Courier New" w:hAnsi="Courier New"/>
      </w:rPr>
    </w:lvl>
    <w:lvl w:ilvl="5" w:tplc="7320FEF8">
      <w:start w:val="1"/>
      <w:numFmt w:val="bullet"/>
      <w:lvlText w:val=""/>
      <w:lvlJc w:val="left"/>
      <w:pPr>
        <w:tabs>
          <w:tab w:val="num" w:pos="4320"/>
        </w:tabs>
        <w:ind w:left="4320" w:hanging="360"/>
      </w:pPr>
      <w:rPr>
        <w:rFonts w:ascii="Wingdings" w:hAnsi="Wingdings"/>
      </w:rPr>
    </w:lvl>
    <w:lvl w:ilvl="6" w:tplc="1B2258A8">
      <w:start w:val="1"/>
      <w:numFmt w:val="bullet"/>
      <w:lvlText w:val=""/>
      <w:lvlJc w:val="left"/>
      <w:pPr>
        <w:tabs>
          <w:tab w:val="num" w:pos="5040"/>
        </w:tabs>
        <w:ind w:left="5040" w:hanging="360"/>
      </w:pPr>
      <w:rPr>
        <w:rFonts w:ascii="Symbol" w:hAnsi="Symbol"/>
      </w:rPr>
    </w:lvl>
    <w:lvl w:ilvl="7" w:tplc="AE3E0EE8">
      <w:start w:val="1"/>
      <w:numFmt w:val="bullet"/>
      <w:lvlText w:val="o"/>
      <w:lvlJc w:val="left"/>
      <w:pPr>
        <w:tabs>
          <w:tab w:val="num" w:pos="5760"/>
        </w:tabs>
        <w:ind w:left="5760" w:hanging="360"/>
      </w:pPr>
      <w:rPr>
        <w:rFonts w:ascii="Courier New" w:hAnsi="Courier New"/>
      </w:rPr>
    </w:lvl>
    <w:lvl w:ilvl="8" w:tplc="191C9D72">
      <w:start w:val="1"/>
      <w:numFmt w:val="bullet"/>
      <w:lvlText w:val=""/>
      <w:lvlJc w:val="left"/>
      <w:pPr>
        <w:tabs>
          <w:tab w:val="num" w:pos="6480"/>
        </w:tabs>
        <w:ind w:left="6480" w:hanging="360"/>
      </w:pPr>
      <w:rPr>
        <w:rFonts w:ascii="Wingdings" w:hAnsi="Wingdings"/>
      </w:rPr>
    </w:lvl>
  </w:abstractNum>
  <w:abstractNum w:abstractNumId="592" w15:restartNumberingAfterBreak="0">
    <w:nsid w:val="7A0F58B0"/>
    <w:multiLevelType w:val="hybridMultilevel"/>
    <w:tmpl w:val="7A0F58B0"/>
    <w:lvl w:ilvl="0" w:tplc="885EE154">
      <w:start w:val="1"/>
      <w:numFmt w:val="bullet"/>
      <w:lvlText w:val=""/>
      <w:lvlJc w:val="left"/>
      <w:pPr>
        <w:tabs>
          <w:tab w:val="num" w:pos="480"/>
        </w:tabs>
        <w:ind w:left="480" w:hanging="480"/>
      </w:pPr>
      <w:rPr>
        <w:rFonts w:ascii="Wingdings" w:eastAsia="Wingdings" w:hAnsi="Wingdings" w:cs="Wingdings"/>
      </w:rPr>
    </w:lvl>
    <w:lvl w:ilvl="1" w:tplc="F0FED014">
      <w:start w:val="1"/>
      <w:numFmt w:val="bullet"/>
      <w:lvlText w:val="o"/>
      <w:lvlJc w:val="left"/>
      <w:pPr>
        <w:tabs>
          <w:tab w:val="num" w:pos="1440"/>
        </w:tabs>
        <w:ind w:left="1440" w:hanging="360"/>
      </w:pPr>
      <w:rPr>
        <w:rFonts w:ascii="Courier New" w:hAnsi="Courier New"/>
      </w:rPr>
    </w:lvl>
    <w:lvl w:ilvl="2" w:tplc="235ABFC4">
      <w:start w:val="1"/>
      <w:numFmt w:val="bullet"/>
      <w:lvlText w:val=""/>
      <w:lvlJc w:val="left"/>
      <w:pPr>
        <w:tabs>
          <w:tab w:val="num" w:pos="2160"/>
        </w:tabs>
        <w:ind w:left="2160" w:hanging="360"/>
      </w:pPr>
      <w:rPr>
        <w:rFonts w:ascii="Wingdings" w:hAnsi="Wingdings"/>
      </w:rPr>
    </w:lvl>
    <w:lvl w:ilvl="3" w:tplc="4196861E">
      <w:start w:val="1"/>
      <w:numFmt w:val="bullet"/>
      <w:lvlText w:val=""/>
      <w:lvlJc w:val="left"/>
      <w:pPr>
        <w:tabs>
          <w:tab w:val="num" w:pos="2880"/>
        </w:tabs>
        <w:ind w:left="2880" w:hanging="360"/>
      </w:pPr>
      <w:rPr>
        <w:rFonts w:ascii="Symbol" w:hAnsi="Symbol"/>
      </w:rPr>
    </w:lvl>
    <w:lvl w:ilvl="4" w:tplc="C34A838A">
      <w:start w:val="1"/>
      <w:numFmt w:val="bullet"/>
      <w:lvlText w:val="o"/>
      <w:lvlJc w:val="left"/>
      <w:pPr>
        <w:tabs>
          <w:tab w:val="num" w:pos="3600"/>
        </w:tabs>
        <w:ind w:left="3600" w:hanging="360"/>
      </w:pPr>
      <w:rPr>
        <w:rFonts w:ascii="Courier New" w:hAnsi="Courier New"/>
      </w:rPr>
    </w:lvl>
    <w:lvl w:ilvl="5" w:tplc="CD640AA2">
      <w:start w:val="1"/>
      <w:numFmt w:val="bullet"/>
      <w:lvlText w:val=""/>
      <w:lvlJc w:val="left"/>
      <w:pPr>
        <w:tabs>
          <w:tab w:val="num" w:pos="4320"/>
        </w:tabs>
        <w:ind w:left="4320" w:hanging="360"/>
      </w:pPr>
      <w:rPr>
        <w:rFonts w:ascii="Wingdings" w:hAnsi="Wingdings"/>
      </w:rPr>
    </w:lvl>
    <w:lvl w:ilvl="6" w:tplc="2ACE6986">
      <w:start w:val="1"/>
      <w:numFmt w:val="bullet"/>
      <w:lvlText w:val=""/>
      <w:lvlJc w:val="left"/>
      <w:pPr>
        <w:tabs>
          <w:tab w:val="num" w:pos="5040"/>
        </w:tabs>
        <w:ind w:left="5040" w:hanging="360"/>
      </w:pPr>
      <w:rPr>
        <w:rFonts w:ascii="Symbol" w:hAnsi="Symbol"/>
      </w:rPr>
    </w:lvl>
    <w:lvl w:ilvl="7" w:tplc="B1BC2B02">
      <w:start w:val="1"/>
      <w:numFmt w:val="bullet"/>
      <w:lvlText w:val="o"/>
      <w:lvlJc w:val="left"/>
      <w:pPr>
        <w:tabs>
          <w:tab w:val="num" w:pos="5760"/>
        </w:tabs>
        <w:ind w:left="5760" w:hanging="360"/>
      </w:pPr>
      <w:rPr>
        <w:rFonts w:ascii="Courier New" w:hAnsi="Courier New"/>
      </w:rPr>
    </w:lvl>
    <w:lvl w:ilvl="8" w:tplc="59CEB900">
      <w:start w:val="1"/>
      <w:numFmt w:val="bullet"/>
      <w:lvlText w:val=""/>
      <w:lvlJc w:val="left"/>
      <w:pPr>
        <w:tabs>
          <w:tab w:val="num" w:pos="6480"/>
        </w:tabs>
        <w:ind w:left="6480" w:hanging="360"/>
      </w:pPr>
      <w:rPr>
        <w:rFonts w:ascii="Wingdings" w:hAnsi="Wingdings"/>
      </w:rPr>
    </w:lvl>
  </w:abstractNum>
  <w:abstractNum w:abstractNumId="593" w15:restartNumberingAfterBreak="0">
    <w:nsid w:val="7A0F58B1"/>
    <w:multiLevelType w:val="hybridMultilevel"/>
    <w:tmpl w:val="7A0F58B1"/>
    <w:lvl w:ilvl="0" w:tplc="2D8471D4">
      <w:start w:val="1"/>
      <w:numFmt w:val="bullet"/>
      <w:lvlText w:val=""/>
      <w:lvlJc w:val="left"/>
      <w:pPr>
        <w:tabs>
          <w:tab w:val="num" w:pos="480"/>
        </w:tabs>
        <w:ind w:left="480" w:hanging="480"/>
      </w:pPr>
      <w:rPr>
        <w:rFonts w:ascii="Wingdings" w:eastAsia="Wingdings" w:hAnsi="Wingdings" w:cs="Wingdings"/>
      </w:rPr>
    </w:lvl>
    <w:lvl w:ilvl="1" w:tplc="613480F2">
      <w:start w:val="1"/>
      <w:numFmt w:val="bullet"/>
      <w:lvlText w:val="o"/>
      <w:lvlJc w:val="left"/>
      <w:pPr>
        <w:tabs>
          <w:tab w:val="num" w:pos="1440"/>
        </w:tabs>
        <w:ind w:left="1440" w:hanging="360"/>
      </w:pPr>
      <w:rPr>
        <w:rFonts w:ascii="Courier New" w:hAnsi="Courier New"/>
      </w:rPr>
    </w:lvl>
    <w:lvl w:ilvl="2" w:tplc="69CA05A4">
      <w:start w:val="1"/>
      <w:numFmt w:val="bullet"/>
      <w:lvlText w:val=""/>
      <w:lvlJc w:val="left"/>
      <w:pPr>
        <w:tabs>
          <w:tab w:val="num" w:pos="2160"/>
        </w:tabs>
        <w:ind w:left="2160" w:hanging="360"/>
      </w:pPr>
      <w:rPr>
        <w:rFonts w:ascii="Wingdings" w:hAnsi="Wingdings"/>
      </w:rPr>
    </w:lvl>
    <w:lvl w:ilvl="3" w:tplc="A5FAE498">
      <w:start w:val="1"/>
      <w:numFmt w:val="bullet"/>
      <w:lvlText w:val=""/>
      <w:lvlJc w:val="left"/>
      <w:pPr>
        <w:tabs>
          <w:tab w:val="num" w:pos="2880"/>
        </w:tabs>
        <w:ind w:left="2880" w:hanging="360"/>
      </w:pPr>
      <w:rPr>
        <w:rFonts w:ascii="Symbol" w:hAnsi="Symbol"/>
      </w:rPr>
    </w:lvl>
    <w:lvl w:ilvl="4" w:tplc="4CBC50B2">
      <w:start w:val="1"/>
      <w:numFmt w:val="bullet"/>
      <w:lvlText w:val="o"/>
      <w:lvlJc w:val="left"/>
      <w:pPr>
        <w:tabs>
          <w:tab w:val="num" w:pos="3600"/>
        </w:tabs>
        <w:ind w:left="3600" w:hanging="360"/>
      </w:pPr>
      <w:rPr>
        <w:rFonts w:ascii="Courier New" w:hAnsi="Courier New"/>
      </w:rPr>
    </w:lvl>
    <w:lvl w:ilvl="5" w:tplc="3CB426D4">
      <w:start w:val="1"/>
      <w:numFmt w:val="bullet"/>
      <w:lvlText w:val=""/>
      <w:lvlJc w:val="left"/>
      <w:pPr>
        <w:tabs>
          <w:tab w:val="num" w:pos="4320"/>
        </w:tabs>
        <w:ind w:left="4320" w:hanging="360"/>
      </w:pPr>
      <w:rPr>
        <w:rFonts w:ascii="Wingdings" w:hAnsi="Wingdings"/>
      </w:rPr>
    </w:lvl>
    <w:lvl w:ilvl="6" w:tplc="FE4C4502">
      <w:start w:val="1"/>
      <w:numFmt w:val="bullet"/>
      <w:lvlText w:val=""/>
      <w:lvlJc w:val="left"/>
      <w:pPr>
        <w:tabs>
          <w:tab w:val="num" w:pos="5040"/>
        </w:tabs>
        <w:ind w:left="5040" w:hanging="360"/>
      </w:pPr>
      <w:rPr>
        <w:rFonts w:ascii="Symbol" w:hAnsi="Symbol"/>
      </w:rPr>
    </w:lvl>
    <w:lvl w:ilvl="7" w:tplc="E8E65144">
      <w:start w:val="1"/>
      <w:numFmt w:val="bullet"/>
      <w:lvlText w:val="o"/>
      <w:lvlJc w:val="left"/>
      <w:pPr>
        <w:tabs>
          <w:tab w:val="num" w:pos="5760"/>
        </w:tabs>
        <w:ind w:left="5760" w:hanging="360"/>
      </w:pPr>
      <w:rPr>
        <w:rFonts w:ascii="Courier New" w:hAnsi="Courier New"/>
      </w:rPr>
    </w:lvl>
    <w:lvl w:ilvl="8" w:tplc="F57A028C">
      <w:start w:val="1"/>
      <w:numFmt w:val="bullet"/>
      <w:lvlText w:val=""/>
      <w:lvlJc w:val="left"/>
      <w:pPr>
        <w:tabs>
          <w:tab w:val="num" w:pos="6480"/>
        </w:tabs>
        <w:ind w:left="6480" w:hanging="360"/>
      </w:pPr>
      <w:rPr>
        <w:rFonts w:ascii="Wingdings" w:hAnsi="Wingdings"/>
      </w:rPr>
    </w:lvl>
  </w:abstractNum>
  <w:abstractNum w:abstractNumId="594" w15:restartNumberingAfterBreak="0">
    <w:nsid w:val="7A0F58B2"/>
    <w:multiLevelType w:val="hybridMultilevel"/>
    <w:tmpl w:val="7A0F58B2"/>
    <w:lvl w:ilvl="0" w:tplc="EAFA00BA">
      <w:start w:val="1"/>
      <w:numFmt w:val="bullet"/>
      <w:lvlText w:val=""/>
      <w:lvlJc w:val="left"/>
      <w:pPr>
        <w:tabs>
          <w:tab w:val="num" w:pos="480"/>
        </w:tabs>
        <w:ind w:left="480" w:hanging="480"/>
      </w:pPr>
      <w:rPr>
        <w:rFonts w:ascii="Wingdings" w:eastAsia="Wingdings" w:hAnsi="Wingdings" w:cs="Wingdings"/>
      </w:rPr>
    </w:lvl>
    <w:lvl w:ilvl="1" w:tplc="23387A9E">
      <w:start w:val="1"/>
      <w:numFmt w:val="bullet"/>
      <w:lvlText w:val="o"/>
      <w:lvlJc w:val="left"/>
      <w:pPr>
        <w:tabs>
          <w:tab w:val="num" w:pos="1440"/>
        </w:tabs>
        <w:ind w:left="1440" w:hanging="360"/>
      </w:pPr>
      <w:rPr>
        <w:rFonts w:ascii="Courier New" w:hAnsi="Courier New"/>
      </w:rPr>
    </w:lvl>
    <w:lvl w:ilvl="2" w:tplc="73B2EEC4">
      <w:start w:val="1"/>
      <w:numFmt w:val="bullet"/>
      <w:lvlText w:val=""/>
      <w:lvlJc w:val="left"/>
      <w:pPr>
        <w:tabs>
          <w:tab w:val="num" w:pos="2160"/>
        </w:tabs>
        <w:ind w:left="2160" w:hanging="360"/>
      </w:pPr>
      <w:rPr>
        <w:rFonts w:ascii="Wingdings" w:hAnsi="Wingdings"/>
      </w:rPr>
    </w:lvl>
    <w:lvl w:ilvl="3" w:tplc="7A048B8C">
      <w:start w:val="1"/>
      <w:numFmt w:val="bullet"/>
      <w:lvlText w:val=""/>
      <w:lvlJc w:val="left"/>
      <w:pPr>
        <w:tabs>
          <w:tab w:val="num" w:pos="2880"/>
        </w:tabs>
        <w:ind w:left="2880" w:hanging="360"/>
      </w:pPr>
      <w:rPr>
        <w:rFonts w:ascii="Symbol" w:hAnsi="Symbol"/>
      </w:rPr>
    </w:lvl>
    <w:lvl w:ilvl="4" w:tplc="FE800BD8">
      <w:start w:val="1"/>
      <w:numFmt w:val="bullet"/>
      <w:lvlText w:val="o"/>
      <w:lvlJc w:val="left"/>
      <w:pPr>
        <w:tabs>
          <w:tab w:val="num" w:pos="3600"/>
        </w:tabs>
        <w:ind w:left="3600" w:hanging="360"/>
      </w:pPr>
      <w:rPr>
        <w:rFonts w:ascii="Courier New" w:hAnsi="Courier New"/>
      </w:rPr>
    </w:lvl>
    <w:lvl w:ilvl="5" w:tplc="C31698CE">
      <w:start w:val="1"/>
      <w:numFmt w:val="bullet"/>
      <w:lvlText w:val=""/>
      <w:lvlJc w:val="left"/>
      <w:pPr>
        <w:tabs>
          <w:tab w:val="num" w:pos="4320"/>
        </w:tabs>
        <w:ind w:left="4320" w:hanging="360"/>
      </w:pPr>
      <w:rPr>
        <w:rFonts w:ascii="Wingdings" w:hAnsi="Wingdings"/>
      </w:rPr>
    </w:lvl>
    <w:lvl w:ilvl="6" w:tplc="93FA7F2A">
      <w:start w:val="1"/>
      <w:numFmt w:val="bullet"/>
      <w:lvlText w:val=""/>
      <w:lvlJc w:val="left"/>
      <w:pPr>
        <w:tabs>
          <w:tab w:val="num" w:pos="5040"/>
        </w:tabs>
        <w:ind w:left="5040" w:hanging="360"/>
      </w:pPr>
      <w:rPr>
        <w:rFonts w:ascii="Symbol" w:hAnsi="Symbol"/>
      </w:rPr>
    </w:lvl>
    <w:lvl w:ilvl="7" w:tplc="DBF84F06">
      <w:start w:val="1"/>
      <w:numFmt w:val="bullet"/>
      <w:lvlText w:val="o"/>
      <w:lvlJc w:val="left"/>
      <w:pPr>
        <w:tabs>
          <w:tab w:val="num" w:pos="5760"/>
        </w:tabs>
        <w:ind w:left="5760" w:hanging="360"/>
      </w:pPr>
      <w:rPr>
        <w:rFonts w:ascii="Courier New" w:hAnsi="Courier New"/>
      </w:rPr>
    </w:lvl>
    <w:lvl w:ilvl="8" w:tplc="FB302B7C">
      <w:start w:val="1"/>
      <w:numFmt w:val="bullet"/>
      <w:lvlText w:val=""/>
      <w:lvlJc w:val="left"/>
      <w:pPr>
        <w:tabs>
          <w:tab w:val="num" w:pos="6480"/>
        </w:tabs>
        <w:ind w:left="6480" w:hanging="360"/>
      </w:pPr>
      <w:rPr>
        <w:rFonts w:ascii="Wingdings" w:hAnsi="Wingdings"/>
      </w:rPr>
    </w:lvl>
  </w:abstractNum>
  <w:abstractNum w:abstractNumId="595" w15:restartNumberingAfterBreak="0">
    <w:nsid w:val="7A0F58B3"/>
    <w:multiLevelType w:val="hybridMultilevel"/>
    <w:tmpl w:val="7A0F58B3"/>
    <w:lvl w:ilvl="0" w:tplc="51A4870A">
      <w:start w:val="1"/>
      <w:numFmt w:val="bullet"/>
      <w:lvlText w:val=""/>
      <w:lvlJc w:val="left"/>
      <w:pPr>
        <w:tabs>
          <w:tab w:val="num" w:pos="480"/>
        </w:tabs>
        <w:ind w:left="480" w:hanging="480"/>
      </w:pPr>
      <w:rPr>
        <w:rFonts w:ascii="Wingdings" w:eastAsia="Wingdings" w:hAnsi="Wingdings" w:cs="Wingdings"/>
      </w:rPr>
    </w:lvl>
    <w:lvl w:ilvl="1" w:tplc="0F52069E">
      <w:start w:val="1"/>
      <w:numFmt w:val="bullet"/>
      <w:lvlText w:val="o"/>
      <w:lvlJc w:val="left"/>
      <w:pPr>
        <w:tabs>
          <w:tab w:val="num" w:pos="1440"/>
        </w:tabs>
        <w:ind w:left="1440" w:hanging="360"/>
      </w:pPr>
      <w:rPr>
        <w:rFonts w:ascii="Courier New" w:hAnsi="Courier New"/>
      </w:rPr>
    </w:lvl>
    <w:lvl w:ilvl="2" w:tplc="5EC4E0A0">
      <w:start w:val="1"/>
      <w:numFmt w:val="bullet"/>
      <w:lvlText w:val=""/>
      <w:lvlJc w:val="left"/>
      <w:pPr>
        <w:tabs>
          <w:tab w:val="num" w:pos="2160"/>
        </w:tabs>
        <w:ind w:left="2160" w:hanging="360"/>
      </w:pPr>
      <w:rPr>
        <w:rFonts w:ascii="Wingdings" w:hAnsi="Wingdings"/>
      </w:rPr>
    </w:lvl>
    <w:lvl w:ilvl="3" w:tplc="E12022B4">
      <w:start w:val="1"/>
      <w:numFmt w:val="bullet"/>
      <w:lvlText w:val=""/>
      <w:lvlJc w:val="left"/>
      <w:pPr>
        <w:tabs>
          <w:tab w:val="num" w:pos="2880"/>
        </w:tabs>
        <w:ind w:left="2880" w:hanging="360"/>
      </w:pPr>
      <w:rPr>
        <w:rFonts w:ascii="Symbol" w:hAnsi="Symbol"/>
      </w:rPr>
    </w:lvl>
    <w:lvl w:ilvl="4" w:tplc="AAAC35DA">
      <w:start w:val="1"/>
      <w:numFmt w:val="bullet"/>
      <w:lvlText w:val="o"/>
      <w:lvlJc w:val="left"/>
      <w:pPr>
        <w:tabs>
          <w:tab w:val="num" w:pos="3600"/>
        </w:tabs>
        <w:ind w:left="3600" w:hanging="360"/>
      </w:pPr>
      <w:rPr>
        <w:rFonts w:ascii="Courier New" w:hAnsi="Courier New"/>
      </w:rPr>
    </w:lvl>
    <w:lvl w:ilvl="5" w:tplc="3F48F99A">
      <w:start w:val="1"/>
      <w:numFmt w:val="bullet"/>
      <w:lvlText w:val=""/>
      <w:lvlJc w:val="left"/>
      <w:pPr>
        <w:tabs>
          <w:tab w:val="num" w:pos="4320"/>
        </w:tabs>
        <w:ind w:left="4320" w:hanging="360"/>
      </w:pPr>
      <w:rPr>
        <w:rFonts w:ascii="Wingdings" w:hAnsi="Wingdings"/>
      </w:rPr>
    </w:lvl>
    <w:lvl w:ilvl="6" w:tplc="189EB85C">
      <w:start w:val="1"/>
      <w:numFmt w:val="bullet"/>
      <w:lvlText w:val=""/>
      <w:lvlJc w:val="left"/>
      <w:pPr>
        <w:tabs>
          <w:tab w:val="num" w:pos="5040"/>
        </w:tabs>
        <w:ind w:left="5040" w:hanging="360"/>
      </w:pPr>
      <w:rPr>
        <w:rFonts w:ascii="Symbol" w:hAnsi="Symbol"/>
      </w:rPr>
    </w:lvl>
    <w:lvl w:ilvl="7" w:tplc="5838C39E">
      <w:start w:val="1"/>
      <w:numFmt w:val="bullet"/>
      <w:lvlText w:val="o"/>
      <w:lvlJc w:val="left"/>
      <w:pPr>
        <w:tabs>
          <w:tab w:val="num" w:pos="5760"/>
        </w:tabs>
        <w:ind w:left="5760" w:hanging="360"/>
      </w:pPr>
      <w:rPr>
        <w:rFonts w:ascii="Courier New" w:hAnsi="Courier New"/>
      </w:rPr>
    </w:lvl>
    <w:lvl w:ilvl="8" w:tplc="323CAAFA">
      <w:start w:val="1"/>
      <w:numFmt w:val="bullet"/>
      <w:lvlText w:val=""/>
      <w:lvlJc w:val="left"/>
      <w:pPr>
        <w:tabs>
          <w:tab w:val="num" w:pos="6480"/>
        </w:tabs>
        <w:ind w:left="6480" w:hanging="360"/>
      </w:pPr>
      <w:rPr>
        <w:rFonts w:ascii="Wingdings" w:hAnsi="Wingdings"/>
      </w:rPr>
    </w:lvl>
  </w:abstractNum>
  <w:abstractNum w:abstractNumId="596" w15:restartNumberingAfterBreak="0">
    <w:nsid w:val="7A0F58B4"/>
    <w:multiLevelType w:val="hybridMultilevel"/>
    <w:tmpl w:val="7A0F58B4"/>
    <w:lvl w:ilvl="0" w:tplc="55761592">
      <w:start w:val="1"/>
      <w:numFmt w:val="bullet"/>
      <w:lvlText w:val=""/>
      <w:lvlJc w:val="left"/>
      <w:pPr>
        <w:tabs>
          <w:tab w:val="num" w:pos="480"/>
        </w:tabs>
        <w:ind w:left="480" w:hanging="480"/>
      </w:pPr>
      <w:rPr>
        <w:rFonts w:ascii="Wingdings" w:eastAsia="Wingdings" w:hAnsi="Wingdings" w:cs="Wingdings"/>
      </w:rPr>
    </w:lvl>
    <w:lvl w:ilvl="1" w:tplc="DF566E08">
      <w:start w:val="1"/>
      <w:numFmt w:val="bullet"/>
      <w:lvlText w:val="o"/>
      <w:lvlJc w:val="left"/>
      <w:pPr>
        <w:tabs>
          <w:tab w:val="num" w:pos="1440"/>
        </w:tabs>
        <w:ind w:left="1440" w:hanging="360"/>
      </w:pPr>
      <w:rPr>
        <w:rFonts w:ascii="Courier New" w:hAnsi="Courier New"/>
      </w:rPr>
    </w:lvl>
    <w:lvl w:ilvl="2" w:tplc="8BA23D54">
      <w:start w:val="1"/>
      <w:numFmt w:val="bullet"/>
      <w:lvlText w:val=""/>
      <w:lvlJc w:val="left"/>
      <w:pPr>
        <w:tabs>
          <w:tab w:val="num" w:pos="2160"/>
        </w:tabs>
        <w:ind w:left="2160" w:hanging="360"/>
      </w:pPr>
      <w:rPr>
        <w:rFonts w:ascii="Wingdings" w:hAnsi="Wingdings"/>
      </w:rPr>
    </w:lvl>
    <w:lvl w:ilvl="3" w:tplc="42DC7E0C">
      <w:start w:val="1"/>
      <w:numFmt w:val="bullet"/>
      <w:lvlText w:val=""/>
      <w:lvlJc w:val="left"/>
      <w:pPr>
        <w:tabs>
          <w:tab w:val="num" w:pos="2880"/>
        </w:tabs>
        <w:ind w:left="2880" w:hanging="360"/>
      </w:pPr>
      <w:rPr>
        <w:rFonts w:ascii="Symbol" w:hAnsi="Symbol"/>
      </w:rPr>
    </w:lvl>
    <w:lvl w:ilvl="4" w:tplc="2946C884">
      <w:start w:val="1"/>
      <w:numFmt w:val="bullet"/>
      <w:lvlText w:val="o"/>
      <w:lvlJc w:val="left"/>
      <w:pPr>
        <w:tabs>
          <w:tab w:val="num" w:pos="3600"/>
        </w:tabs>
        <w:ind w:left="3600" w:hanging="360"/>
      </w:pPr>
      <w:rPr>
        <w:rFonts w:ascii="Courier New" w:hAnsi="Courier New"/>
      </w:rPr>
    </w:lvl>
    <w:lvl w:ilvl="5" w:tplc="05E8DFF8">
      <w:start w:val="1"/>
      <w:numFmt w:val="bullet"/>
      <w:lvlText w:val=""/>
      <w:lvlJc w:val="left"/>
      <w:pPr>
        <w:tabs>
          <w:tab w:val="num" w:pos="4320"/>
        </w:tabs>
        <w:ind w:left="4320" w:hanging="360"/>
      </w:pPr>
      <w:rPr>
        <w:rFonts w:ascii="Wingdings" w:hAnsi="Wingdings"/>
      </w:rPr>
    </w:lvl>
    <w:lvl w:ilvl="6" w:tplc="A940654E">
      <w:start w:val="1"/>
      <w:numFmt w:val="bullet"/>
      <w:lvlText w:val=""/>
      <w:lvlJc w:val="left"/>
      <w:pPr>
        <w:tabs>
          <w:tab w:val="num" w:pos="5040"/>
        </w:tabs>
        <w:ind w:left="5040" w:hanging="360"/>
      </w:pPr>
      <w:rPr>
        <w:rFonts w:ascii="Symbol" w:hAnsi="Symbol"/>
      </w:rPr>
    </w:lvl>
    <w:lvl w:ilvl="7" w:tplc="FBA8FED2">
      <w:start w:val="1"/>
      <w:numFmt w:val="bullet"/>
      <w:lvlText w:val="o"/>
      <w:lvlJc w:val="left"/>
      <w:pPr>
        <w:tabs>
          <w:tab w:val="num" w:pos="5760"/>
        </w:tabs>
        <w:ind w:left="5760" w:hanging="360"/>
      </w:pPr>
      <w:rPr>
        <w:rFonts w:ascii="Courier New" w:hAnsi="Courier New"/>
      </w:rPr>
    </w:lvl>
    <w:lvl w:ilvl="8" w:tplc="78B67AFC">
      <w:start w:val="1"/>
      <w:numFmt w:val="bullet"/>
      <w:lvlText w:val=""/>
      <w:lvlJc w:val="left"/>
      <w:pPr>
        <w:tabs>
          <w:tab w:val="num" w:pos="6480"/>
        </w:tabs>
        <w:ind w:left="6480" w:hanging="360"/>
      </w:pPr>
      <w:rPr>
        <w:rFonts w:ascii="Wingdings" w:hAnsi="Wingdings"/>
      </w:rPr>
    </w:lvl>
  </w:abstractNum>
  <w:abstractNum w:abstractNumId="597" w15:restartNumberingAfterBreak="0">
    <w:nsid w:val="7A0F58B5"/>
    <w:multiLevelType w:val="hybridMultilevel"/>
    <w:tmpl w:val="7A0F58B5"/>
    <w:lvl w:ilvl="0" w:tplc="EF8ED61A">
      <w:start w:val="1"/>
      <w:numFmt w:val="bullet"/>
      <w:lvlText w:val=""/>
      <w:lvlJc w:val="left"/>
      <w:pPr>
        <w:tabs>
          <w:tab w:val="num" w:pos="480"/>
        </w:tabs>
        <w:ind w:left="480" w:hanging="480"/>
      </w:pPr>
      <w:rPr>
        <w:rFonts w:ascii="Wingdings" w:eastAsia="Wingdings" w:hAnsi="Wingdings" w:cs="Wingdings"/>
      </w:rPr>
    </w:lvl>
    <w:lvl w:ilvl="1" w:tplc="30F0ACA0">
      <w:start w:val="1"/>
      <w:numFmt w:val="bullet"/>
      <w:lvlText w:val="o"/>
      <w:lvlJc w:val="left"/>
      <w:pPr>
        <w:tabs>
          <w:tab w:val="num" w:pos="1440"/>
        </w:tabs>
        <w:ind w:left="1440" w:hanging="360"/>
      </w:pPr>
      <w:rPr>
        <w:rFonts w:ascii="Courier New" w:hAnsi="Courier New"/>
      </w:rPr>
    </w:lvl>
    <w:lvl w:ilvl="2" w:tplc="E8686A96">
      <w:start w:val="1"/>
      <w:numFmt w:val="bullet"/>
      <w:lvlText w:val=""/>
      <w:lvlJc w:val="left"/>
      <w:pPr>
        <w:tabs>
          <w:tab w:val="num" w:pos="2160"/>
        </w:tabs>
        <w:ind w:left="2160" w:hanging="360"/>
      </w:pPr>
      <w:rPr>
        <w:rFonts w:ascii="Wingdings" w:hAnsi="Wingdings"/>
      </w:rPr>
    </w:lvl>
    <w:lvl w:ilvl="3" w:tplc="7B20E178">
      <w:start w:val="1"/>
      <w:numFmt w:val="bullet"/>
      <w:lvlText w:val=""/>
      <w:lvlJc w:val="left"/>
      <w:pPr>
        <w:tabs>
          <w:tab w:val="num" w:pos="2880"/>
        </w:tabs>
        <w:ind w:left="2880" w:hanging="360"/>
      </w:pPr>
      <w:rPr>
        <w:rFonts w:ascii="Symbol" w:hAnsi="Symbol"/>
      </w:rPr>
    </w:lvl>
    <w:lvl w:ilvl="4" w:tplc="6B6A5378">
      <w:start w:val="1"/>
      <w:numFmt w:val="bullet"/>
      <w:lvlText w:val="o"/>
      <w:lvlJc w:val="left"/>
      <w:pPr>
        <w:tabs>
          <w:tab w:val="num" w:pos="3600"/>
        </w:tabs>
        <w:ind w:left="3600" w:hanging="360"/>
      </w:pPr>
      <w:rPr>
        <w:rFonts w:ascii="Courier New" w:hAnsi="Courier New"/>
      </w:rPr>
    </w:lvl>
    <w:lvl w:ilvl="5" w:tplc="92CC4956">
      <w:start w:val="1"/>
      <w:numFmt w:val="bullet"/>
      <w:lvlText w:val=""/>
      <w:lvlJc w:val="left"/>
      <w:pPr>
        <w:tabs>
          <w:tab w:val="num" w:pos="4320"/>
        </w:tabs>
        <w:ind w:left="4320" w:hanging="360"/>
      </w:pPr>
      <w:rPr>
        <w:rFonts w:ascii="Wingdings" w:hAnsi="Wingdings"/>
      </w:rPr>
    </w:lvl>
    <w:lvl w:ilvl="6" w:tplc="DE144ACC">
      <w:start w:val="1"/>
      <w:numFmt w:val="bullet"/>
      <w:lvlText w:val=""/>
      <w:lvlJc w:val="left"/>
      <w:pPr>
        <w:tabs>
          <w:tab w:val="num" w:pos="5040"/>
        </w:tabs>
        <w:ind w:left="5040" w:hanging="360"/>
      </w:pPr>
      <w:rPr>
        <w:rFonts w:ascii="Symbol" w:hAnsi="Symbol"/>
      </w:rPr>
    </w:lvl>
    <w:lvl w:ilvl="7" w:tplc="C218A53C">
      <w:start w:val="1"/>
      <w:numFmt w:val="bullet"/>
      <w:lvlText w:val="o"/>
      <w:lvlJc w:val="left"/>
      <w:pPr>
        <w:tabs>
          <w:tab w:val="num" w:pos="5760"/>
        </w:tabs>
        <w:ind w:left="5760" w:hanging="360"/>
      </w:pPr>
      <w:rPr>
        <w:rFonts w:ascii="Courier New" w:hAnsi="Courier New"/>
      </w:rPr>
    </w:lvl>
    <w:lvl w:ilvl="8" w:tplc="5802B764">
      <w:start w:val="1"/>
      <w:numFmt w:val="bullet"/>
      <w:lvlText w:val=""/>
      <w:lvlJc w:val="left"/>
      <w:pPr>
        <w:tabs>
          <w:tab w:val="num" w:pos="6480"/>
        </w:tabs>
        <w:ind w:left="6480" w:hanging="360"/>
      </w:pPr>
      <w:rPr>
        <w:rFonts w:ascii="Wingdings" w:hAnsi="Wingdings"/>
      </w:rPr>
    </w:lvl>
  </w:abstractNum>
  <w:abstractNum w:abstractNumId="598" w15:restartNumberingAfterBreak="0">
    <w:nsid w:val="7A0F58B6"/>
    <w:multiLevelType w:val="hybridMultilevel"/>
    <w:tmpl w:val="7A0F58B6"/>
    <w:lvl w:ilvl="0" w:tplc="BF244564">
      <w:start w:val="1"/>
      <w:numFmt w:val="bullet"/>
      <w:lvlText w:val=""/>
      <w:lvlJc w:val="left"/>
      <w:pPr>
        <w:tabs>
          <w:tab w:val="num" w:pos="480"/>
        </w:tabs>
        <w:ind w:left="480" w:hanging="480"/>
      </w:pPr>
      <w:rPr>
        <w:rFonts w:ascii="Wingdings" w:eastAsia="Wingdings" w:hAnsi="Wingdings" w:cs="Wingdings"/>
      </w:rPr>
    </w:lvl>
    <w:lvl w:ilvl="1" w:tplc="6C544B64">
      <w:start w:val="1"/>
      <w:numFmt w:val="bullet"/>
      <w:lvlText w:val="o"/>
      <w:lvlJc w:val="left"/>
      <w:pPr>
        <w:tabs>
          <w:tab w:val="num" w:pos="1440"/>
        </w:tabs>
        <w:ind w:left="1440" w:hanging="360"/>
      </w:pPr>
      <w:rPr>
        <w:rFonts w:ascii="Courier New" w:hAnsi="Courier New"/>
      </w:rPr>
    </w:lvl>
    <w:lvl w:ilvl="2" w:tplc="D340F72C">
      <w:start w:val="1"/>
      <w:numFmt w:val="bullet"/>
      <w:lvlText w:val=""/>
      <w:lvlJc w:val="left"/>
      <w:pPr>
        <w:tabs>
          <w:tab w:val="num" w:pos="2160"/>
        </w:tabs>
        <w:ind w:left="2160" w:hanging="360"/>
      </w:pPr>
      <w:rPr>
        <w:rFonts w:ascii="Wingdings" w:hAnsi="Wingdings"/>
      </w:rPr>
    </w:lvl>
    <w:lvl w:ilvl="3" w:tplc="D47648EA">
      <w:start w:val="1"/>
      <w:numFmt w:val="bullet"/>
      <w:lvlText w:val=""/>
      <w:lvlJc w:val="left"/>
      <w:pPr>
        <w:tabs>
          <w:tab w:val="num" w:pos="2880"/>
        </w:tabs>
        <w:ind w:left="2880" w:hanging="360"/>
      </w:pPr>
      <w:rPr>
        <w:rFonts w:ascii="Symbol" w:hAnsi="Symbol"/>
      </w:rPr>
    </w:lvl>
    <w:lvl w:ilvl="4" w:tplc="8646A60E">
      <w:start w:val="1"/>
      <w:numFmt w:val="bullet"/>
      <w:lvlText w:val="o"/>
      <w:lvlJc w:val="left"/>
      <w:pPr>
        <w:tabs>
          <w:tab w:val="num" w:pos="3600"/>
        </w:tabs>
        <w:ind w:left="3600" w:hanging="360"/>
      </w:pPr>
      <w:rPr>
        <w:rFonts w:ascii="Courier New" w:hAnsi="Courier New"/>
      </w:rPr>
    </w:lvl>
    <w:lvl w:ilvl="5" w:tplc="DFF2C286">
      <w:start w:val="1"/>
      <w:numFmt w:val="bullet"/>
      <w:lvlText w:val=""/>
      <w:lvlJc w:val="left"/>
      <w:pPr>
        <w:tabs>
          <w:tab w:val="num" w:pos="4320"/>
        </w:tabs>
        <w:ind w:left="4320" w:hanging="360"/>
      </w:pPr>
      <w:rPr>
        <w:rFonts w:ascii="Wingdings" w:hAnsi="Wingdings"/>
      </w:rPr>
    </w:lvl>
    <w:lvl w:ilvl="6" w:tplc="3B3E3DB8">
      <w:start w:val="1"/>
      <w:numFmt w:val="bullet"/>
      <w:lvlText w:val=""/>
      <w:lvlJc w:val="left"/>
      <w:pPr>
        <w:tabs>
          <w:tab w:val="num" w:pos="5040"/>
        </w:tabs>
        <w:ind w:left="5040" w:hanging="360"/>
      </w:pPr>
      <w:rPr>
        <w:rFonts w:ascii="Symbol" w:hAnsi="Symbol"/>
      </w:rPr>
    </w:lvl>
    <w:lvl w:ilvl="7" w:tplc="0BF62D94">
      <w:start w:val="1"/>
      <w:numFmt w:val="bullet"/>
      <w:lvlText w:val="o"/>
      <w:lvlJc w:val="left"/>
      <w:pPr>
        <w:tabs>
          <w:tab w:val="num" w:pos="5760"/>
        </w:tabs>
        <w:ind w:left="5760" w:hanging="360"/>
      </w:pPr>
      <w:rPr>
        <w:rFonts w:ascii="Courier New" w:hAnsi="Courier New"/>
      </w:rPr>
    </w:lvl>
    <w:lvl w:ilvl="8" w:tplc="04DE34E6">
      <w:start w:val="1"/>
      <w:numFmt w:val="bullet"/>
      <w:lvlText w:val=""/>
      <w:lvlJc w:val="left"/>
      <w:pPr>
        <w:tabs>
          <w:tab w:val="num" w:pos="6480"/>
        </w:tabs>
        <w:ind w:left="6480" w:hanging="360"/>
      </w:pPr>
      <w:rPr>
        <w:rFonts w:ascii="Wingdings" w:hAnsi="Wingdings"/>
      </w:rPr>
    </w:lvl>
  </w:abstractNum>
  <w:abstractNum w:abstractNumId="599" w15:restartNumberingAfterBreak="0">
    <w:nsid w:val="7A0F58B7"/>
    <w:multiLevelType w:val="hybridMultilevel"/>
    <w:tmpl w:val="7A0F58B7"/>
    <w:lvl w:ilvl="0" w:tplc="BC0A85A8">
      <w:start w:val="1"/>
      <w:numFmt w:val="bullet"/>
      <w:lvlText w:val=""/>
      <w:lvlJc w:val="left"/>
      <w:pPr>
        <w:tabs>
          <w:tab w:val="num" w:pos="480"/>
        </w:tabs>
        <w:ind w:left="480" w:hanging="480"/>
      </w:pPr>
      <w:rPr>
        <w:rFonts w:ascii="Wingdings" w:eastAsia="Wingdings" w:hAnsi="Wingdings" w:cs="Wingdings"/>
      </w:rPr>
    </w:lvl>
    <w:lvl w:ilvl="1" w:tplc="E87A1550">
      <w:start w:val="1"/>
      <w:numFmt w:val="bullet"/>
      <w:lvlText w:val="o"/>
      <w:lvlJc w:val="left"/>
      <w:pPr>
        <w:tabs>
          <w:tab w:val="num" w:pos="1440"/>
        </w:tabs>
        <w:ind w:left="1440" w:hanging="360"/>
      </w:pPr>
      <w:rPr>
        <w:rFonts w:ascii="Courier New" w:hAnsi="Courier New"/>
      </w:rPr>
    </w:lvl>
    <w:lvl w:ilvl="2" w:tplc="244CBDCC">
      <w:start w:val="1"/>
      <w:numFmt w:val="bullet"/>
      <w:lvlText w:val=""/>
      <w:lvlJc w:val="left"/>
      <w:pPr>
        <w:tabs>
          <w:tab w:val="num" w:pos="2160"/>
        </w:tabs>
        <w:ind w:left="2160" w:hanging="360"/>
      </w:pPr>
      <w:rPr>
        <w:rFonts w:ascii="Wingdings" w:hAnsi="Wingdings"/>
      </w:rPr>
    </w:lvl>
    <w:lvl w:ilvl="3" w:tplc="F4ECA71C">
      <w:start w:val="1"/>
      <w:numFmt w:val="bullet"/>
      <w:lvlText w:val=""/>
      <w:lvlJc w:val="left"/>
      <w:pPr>
        <w:tabs>
          <w:tab w:val="num" w:pos="2880"/>
        </w:tabs>
        <w:ind w:left="2880" w:hanging="360"/>
      </w:pPr>
      <w:rPr>
        <w:rFonts w:ascii="Symbol" w:hAnsi="Symbol"/>
      </w:rPr>
    </w:lvl>
    <w:lvl w:ilvl="4" w:tplc="775A5810">
      <w:start w:val="1"/>
      <w:numFmt w:val="bullet"/>
      <w:lvlText w:val="o"/>
      <w:lvlJc w:val="left"/>
      <w:pPr>
        <w:tabs>
          <w:tab w:val="num" w:pos="3600"/>
        </w:tabs>
        <w:ind w:left="3600" w:hanging="360"/>
      </w:pPr>
      <w:rPr>
        <w:rFonts w:ascii="Courier New" w:hAnsi="Courier New"/>
      </w:rPr>
    </w:lvl>
    <w:lvl w:ilvl="5" w:tplc="CB52B232">
      <w:start w:val="1"/>
      <w:numFmt w:val="bullet"/>
      <w:lvlText w:val=""/>
      <w:lvlJc w:val="left"/>
      <w:pPr>
        <w:tabs>
          <w:tab w:val="num" w:pos="4320"/>
        </w:tabs>
        <w:ind w:left="4320" w:hanging="360"/>
      </w:pPr>
      <w:rPr>
        <w:rFonts w:ascii="Wingdings" w:hAnsi="Wingdings"/>
      </w:rPr>
    </w:lvl>
    <w:lvl w:ilvl="6" w:tplc="D21E4554">
      <w:start w:val="1"/>
      <w:numFmt w:val="bullet"/>
      <w:lvlText w:val=""/>
      <w:lvlJc w:val="left"/>
      <w:pPr>
        <w:tabs>
          <w:tab w:val="num" w:pos="5040"/>
        </w:tabs>
        <w:ind w:left="5040" w:hanging="360"/>
      </w:pPr>
      <w:rPr>
        <w:rFonts w:ascii="Symbol" w:hAnsi="Symbol"/>
      </w:rPr>
    </w:lvl>
    <w:lvl w:ilvl="7" w:tplc="3D38F768">
      <w:start w:val="1"/>
      <w:numFmt w:val="bullet"/>
      <w:lvlText w:val="o"/>
      <w:lvlJc w:val="left"/>
      <w:pPr>
        <w:tabs>
          <w:tab w:val="num" w:pos="5760"/>
        </w:tabs>
        <w:ind w:left="5760" w:hanging="360"/>
      </w:pPr>
      <w:rPr>
        <w:rFonts w:ascii="Courier New" w:hAnsi="Courier New"/>
      </w:rPr>
    </w:lvl>
    <w:lvl w:ilvl="8" w:tplc="E21CE920">
      <w:start w:val="1"/>
      <w:numFmt w:val="bullet"/>
      <w:lvlText w:val=""/>
      <w:lvlJc w:val="left"/>
      <w:pPr>
        <w:tabs>
          <w:tab w:val="num" w:pos="6480"/>
        </w:tabs>
        <w:ind w:left="6480" w:hanging="360"/>
      </w:pPr>
      <w:rPr>
        <w:rFonts w:ascii="Wingdings" w:hAnsi="Wingdings"/>
      </w:rPr>
    </w:lvl>
  </w:abstractNum>
  <w:abstractNum w:abstractNumId="600" w15:restartNumberingAfterBreak="0">
    <w:nsid w:val="7A0F58B8"/>
    <w:multiLevelType w:val="hybridMultilevel"/>
    <w:tmpl w:val="7A0F58B8"/>
    <w:lvl w:ilvl="0" w:tplc="AA92341A">
      <w:start w:val="1"/>
      <w:numFmt w:val="bullet"/>
      <w:lvlText w:val=""/>
      <w:lvlJc w:val="left"/>
      <w:pPr>
        <w:tabs>
          <w:tab w:val="num" w:pos="480"/>
        </w:tabs>
        <w:ind w:left="480" w:hanging="480"/>
      </w:pPr>
      <w:rPr>
        <w:rFonts w:ascii="Wingdings" w:eastAsia="Wingdings" w:hAnsi="Wingdings" w:cs="Wingdings"/>
      </w:rPr>
    </w:lvl>
    <w:lvl w:ilvl="1" w:tplc="194CD69A">
      <w:start w:val="1"/>
      <w:numFmt w:val="bullet"/>
      <w:lvlText w:val="o"/>
      <w:lvlJc w:val="left"/>
      <w:pPr>
        <w:tabs>
          <w:tab w:val="num" w:pos="1440"/>
        </w:tabs>
        <w:ind w:left="1440" w:hanging="360"/>
      </w:pPr>
      <w:rPr>
        <w:rFonts w:ascii="Courier New" w:hAnsi="Courier New"/>
      </w:rPr>
    </w:lvl>
    <w:lvl w:ilvl="2" w:tplc="8B385172">
      <w:start w:val="1"/>
      <w:numFmt w:val="bullet"/>
      <w:lvlText w:val=""/>
      <w:lvlJc w:val="left"/>
      <w:pPr>
        <w:tabs>
          <w:tab w:val="num" w:pos="2160"/>
        </w:tabs>
        <w:ind w:left="2160" w:hanging="360"/>
      </w:pPr>
      <w:rPr>
        <w:rFonts w:ascii="Wingdings" w:hAnsi="Wingdings"/>
      </w:rPr>
    </w:lvl>
    <w:lvl w:ilvl="3" w:tplc="E03276E6">
      <w:start w:val="1"/>
      <w:numFmt w:val="bullet"/>
      <w:lvlText w:val=""/>
      <w:lvlJc w:val="left"/>
      <w:pPr>
        <w:tabs>
          <w:tab w:val="num" w:pos="2880"/>
        </w:tabs>
        <w:ind w:left="2880" w:hanging="360"/>
      </w:pPr>
      <w:rPr>
        <w:rFonts w:ascii="Symbol" w:hAnsi="Symbol"/>
      </w:rPr>
    </w:lvl>
    <w:lvl w:ilvl="4" w:tplc="E6DAC546">
      <w:start w:val="1"/>
      <w:numFmt w:val="bullet"/>
      <w:lvlText w:val="o"/>
      <w:lvlJc w:val="left"/>
      <w:pPr>
        <w:tabs>
          <w:tab w:val="num" w:pos="3600"/>
        </w:tabs>
        <w:ind w:left="3600" w:hanging="360"/>
      </w:pPr>
      <w:rPr>
        <w:rFonts w:ascii="Courier New" w:hAnsi="Courier New"/>
      </w:rPr>
    </w:lvl>
    <w:lvl w:ilvl="5" w:tplc="887443DC">
      <w:start w:val="1"/>
      <w:numFmt w:val="bullet"/>
      <w:lvlText w:val=""/>
      <w:lvlJc w:val="left"/>
      <w:pPr>
        <w:tabs>
          <w:tab w:val="num" w:pos="4320"/>
        </w:tabs>
        <w:ind w:left="4320" w:hanging="360"/>
      </w:pPr>
      <w:rPr>
        <w:rFonts w:ascii="Wingdings" w:hAnsi="Wingdings"/>
      </w:rPr>
    </w:lvl>
    <w:lvl w:ilvl="6" w:tplc="C182126E">
      <w:start w:val="1"/>
      <w:numFmt w:val="bullet"/>
      <w:lvlText w:val=""/>
      <w:lvlJc w:val="left"/>
      <w:pPr>
        <w:tabs>
          <w:tab w:val="num" w:pos="5040"/>
        </w:tabs>
        <w:ind w:left="5040" w:hanging="360"/>
      </w:pPr>
      <w:rPr>
        <w:rFonts w:ascii="Symbol" w:hAnsi="Symbol"/>
      </w:rPr>
    </w:lvl>
    <w:lvl w:ilvl="7" w:tplc="6FDA7354">
      <w:start w:val="1"/>
      <w:numFmt w:val="bullet"/>
      <w:lvlText w:val="o"/>
      <w:lvlJc w:val="left"/>
      <w:pPr>
        <w:tabs>
          <w:tab w:val="num" w:pos="5760"/>
        </w:tabs>
        <w:ind w:left="5760" w:hanging="360"/>
      </w:pPr>
      <w:rPr>
        <w:rFonts w:ascii="Courier New" w:hAnsi="Courier New"/>
      </w:rPr>
    </w:lvl>
    <w:lvl w:ilvl="8" w:tplc="BF7EC17E">
      <w:start w:val="1"/>
      <w:numFmt w:val="bullet"/>
      <w:lvlText w:val=""/>
      <w:lvlJc w:val="left"/>
      <w:pPr>
        <w:tabs>
          <w:tab w:val="num" w:pos="6480"/>
        </w:tabs>
        <w:ind w:left="6480" w:hanging="360"/>
      </w:pPr>
      <w:rPr>
        <w:rFonts w:ascii="Wingdings" w:hAnsi="Wingdings"/>
      </w:rPr>
    </w:lvl>
  </w:abstractNum>
  <w:abstractNum w:abstractNumId="601" w15:restartNumberingAfterBreak="0">
    <w:nsid w:val="7A0F58B9"/>
    <w:multiLevelType w:val="hybridMultilevel"/>
    <w:tmpl w:val="7A0F58B9"/>
    <w:lvl w:ilvl="0" w:tplc="7AA0A9BC">
      <w:start w:val="1"/>
      <w:numFmt w:val="bullet"/>
      <w:lvlText w:val=""/>
      <w:lvlJc w:val="left"/>
      <w:pPr>
        <w:tabs>
          <w:tab w:val="num" w:pos="480"/>
        </w:tabs>
        <w:ind w:left="480" w:hanging="480"/>
      </w:pPr>
      <w:rPr>
        <w:rFonts w:ascii="Wingdings" w:eastAsia="Wingdings" w:hAnsi="Wingdings" w:cs="Wingdings"/>
      </w:rPr>
    </w:lvl>
    <w:lvl w:ilvl="1" w:tplc="2B524F5A">
      <w:start w:val="1"/>
      <w:numFmt w:val="bullet"/>
      <w:lvlText w:val="o"/>
      <w:lvlJc w:val="left"/>
      <w:pPr>
        <w:tabs>
          <w:tab w:val="num" w:pos="1440"/>
        </w:tabs>
        <w:ind w:left="1440" w:hanging="360"/>
      </w:pPr>
      <w:rPr>
        <w:rFonts w:ascii="Courier New" w:hAnsi="Courier New"/>
      </w:rPr>
    </w:lvl>
    <w:lvl w:ilvl="2" w:tplc="A29838D8">
      <w:start w:val="1"/>
      <w:numFmt w:val="bullet"/>
      <w:lvlText w:val=""/>
      <w:lvlJc w:val="left"/>
      <w:pPr>
        <w:tabs>
          <w:tab w:val="num" w:pos="2160"/>
        </w:tabs>
        <w:ind w:left="2160" w:hanging="360"/>
      </w:pPr>
      <w:rPr>
        <w:rFonts w:ascii="Wingdings" w:hAnsi="Wingdings"/>
      </w:rPr>
    </w:lvl>
    <w:lvl w:ilvl="3" w:tplc="FDB49EF6">
      <w:start w:val="1"/>
      <w:numFmt w:val="bullet"/>
      <w:lvlText w:val=""/>
      <w:lvlJc w:val="left"/>
      <w:pPr>
        <w:tabs>
          <w:tab w:val="num" w:pos="2880"/>
        </w:tabs>
        <w:ind w:left="2880" w:hanging="360"/>
      </w:pPr>
      <w:rPr>
        <w:rFonts w:ascii="Symbol" w:hAnsi="Symbol"/>
      </w:rPr>
    </w:lvl>
    <w:lvl w:ilvl="4" w:tplc="B17A368E">
      <w:start w:val="1"/>
      <w:numFmt w:val="bullet"/>
      <w:lvlText w:val="o"/>
      <w:lvlJc w:val="left"/>
      <w:pPr>
        <w:tabs>
          <w:tab w:val="num" w:pos="3600"/>
        </w:tabs>
        <w:ind w:left="3600" w:hanging="360"/>
      </w:pPr>
      <w:rPr>
        <w:rFonts w:ascii="Courier New" w:hAnsi="Courier New"/>
      </w:rPr>
    </w:lvl>
    <w:lvl w:ilvl="5" w:tplc="454CE28E">
      <w:start w:val="1"/>
      <w:numFmt w:val="bullet"/>
      <w:lvlText w:val=""/>
      <w:lvlJc w:val="left"/>
      <w:pPr>
        <w:tabs>
          <w:tab w:val="num" w:pos="4320"/>
        </w:tabs>
        <w:ind w:left="4320" w:hanging="360"/>
      </w:pPr>
      <w:rPr>
        <w:rFonts w:ascii="Wingdings" w:hAnsi="Wingdings"/>
      </w:rPr>
    </w:lvl>
    <w:lvl w:ilvl="6" w:tplc="075A4282">
      <w:start w:val="1"/>
      <w:numFmt w:val="bullet"/>
      <w:lvlText w:val=""/>
      <w:lvlJc w:val="left"/>
      <w:pPr>
        <w:tabs>
          <w:tab w:val="num" w:pos="5040"/>
        </w:tabs>
        <w:ind w:left="5040" w:hanging="360"/>
      </w:pPr>
      <w:rPr>
        <w:rFonts w:ascii="Symbol" w:hAnsi="Symbol"/>
      </w:rPr>
    </w:lvl>
    <w:lvl w:ilvl="7" w:tplc="C6A41584">
      <w:start w:val="1"/>
      <w:numFmt w:val="bullet"/>
      <w:lvlText w:val="o"/>
      <w:lvlJc w:val="left"/>
      <w:pPr>
        <w:tabs>
          <w:tab w:val="num" w:pos="5760"/>
        </w:tabs>
        <w:ind w:left="5760" w:hanging="360"/>
      </w:pPr>
      <w:rPr>
        <w:rFonts w:ascii="Courier New" w:hAnsi="Courier New"/>
      </w:rPr>
    </w:lvl>
    <w:lvl w:ilvl="8" w:tplc="EF648228">
      <w:start w:val="1"/>
      <w:numFmt w:val="bullet"/>
      <w:lvlText w:val=""/>
      <w:lvlJc w:val="left"/>
      <w:pPr>
        <w:tabs>
          <w:tab w:val="num" w:pos="6480"/>
        </w:tabs>
        <w:ind w:left="6480" w:hanging="360"/>
      </w:pPr>
      <w:rPr>
        <w:rFonts w:ascii="Wingdings" w:hAnsi="Wingdings"/>
      </w:rPr>
    </w:lvl>
  </w:abstractNum>
  <w:abstractNum w:abstractNumId="602" w15:restartNumberingAfterBreak="0">
    <w:nsid w:val="7A0F58BA"/>
    <w:multiLevelType w:val="hybridMultilevel"/>
    <w:tmpl w:val="7A0F58BA"/>
    <w:lvl w:ilvl="0" w:tplc="47EA40DA">
      <w:start w:val="1"/>
      <w:numFmt w:val="bullet"/>
      <w:lvlText w:val=""/>
      <w:lvlJc w:val="left"/>
      <w:pPr>
        <w:tabs>
          <w:tab w:val="num" w:pos="480"/>
        </w:tabs>
        <w:ind w:left="480" w:hanging="480"/>
      </w:pPr>
      <w:rPr>
        <w:rFonts w:ascii="Wingdings" w:eastAsia="Wingdings" w:hAnsi="Wingdings" w:cs="Wingdings"/>
      </w:rPr>
    </w:lvl>
    <w:lvl w:ilvl="1" w:tplc="3F283918">
      <w:start w:val="1"/>
      <w:numFmt w:val="bullet"/>
      <w:lvlText w:val="o"/>
      <w:lvlJc w:val="left"/>
      <w:pPr>
        <w:tabs>
          <w:tab w:val="num" w:pos="1440"/>
        </w:tabs>
        <w:ind w:left="1440" w:hanging="360"/>
      </w:pPr>
      <w:rPr>
        <w:rFonts w:ascii="Courier New" w:hAnsi="Courier New"/>
      </w:rPr>
    </w:lvl>
    <w:lvl w:ilvl="2" w:tplc="9F2032DC">
      <w:start w:val="1"/>
      <w:numFmt w:val="bullet"/>
      <w:lvlText w:val=""/>
      <w:lvlJc w:val="left"/>
      <w:pPr>
        <w:tabs>
          <w:tab w:val="num" w:pos="2160"/>
        </w:tabs>
        <w:ind w:left="2160" w:hanging="360"/>
      </w:pPr>
      <w:rPr>
        <w:rFonts w:ascii="Wingdings" w:hAnsi="Wingdings"/>
      </w:rPr>
    </w:lvl>
    <w:lvl w:ilvl="3" w:tplc="93FCD63E">
      <w:start w:val="1"/>
      <w:numFmt w:val="bullet"/>
      <w:lvlText w:val=""/>
      <w:lvlJc w:val="left"/>
      <w:pPr>
        <w:tabs>
          <w:tab w:val="num" w:pos="2880"/>
        </w:tabs>
        <w:ind w:left="2880" w:hanging="360"/>
      </w:pPr>
      <w:rPr>
        <w:rFonts w:ascii="Symbol" w:hAnsi="Symbol"/>
      </w:rPr>
    </w:lvl>
    <w:lvl w:ilvl="4" w:tplc="C14C1F90">
      <w:start w:val="1"/>
      <w:numFmt w:val="bullet"/>
      <w:lvlText w:val="o"/>
      <w:lvlJc w:val="left"/>
      <w:pPr>
        <w:tabs>
          <w:tab w:val="num" w:pos="3600"/>
        </w:tabs>
        <w:ind w:left="3600" w:hanging="360"/>
      </w:pPr>
      <w:rPr>
        <w:rFonts w:ascii="Courier New" w:hAnsi="Courier New"/>
      </w:rPr>
    </w:lvl>
    <w:lvl w:ilvl="5" w:tplc="47783436">
      <w:start w:val="1"/>
      <w:numFmt w:val="bullet"/>
      <w:lvlText w:val=""/>
      <w:lvlJc w:val="left"/>
      <w:pPr>
        <w:tabs>
          <w:tab w:val="num" w:pos="4320"/>
        </w:tabs>
        <w:ind w:left="4320" w:hanging="360"/>
      </w:pPr>
      <w:rPr>
        <w:rFonts w:ascii="Wingdings" w:hAnsi="Wingdings"/>
      </w:rPr>
    </w:lvl>
    <w:lvl w:ilvl="6" w:tplc="877663E8">
      <w:start w:val="1"/>
      <w:numFmt w:val="bullet"/>
      <w:lvlText w:val=""/>
      <w:lvlJc w:val="left"/>
      <w:pPr>
        <w:tabs>
          <w:tab w:val="num" w:pos="5040"/>
        </w:tabs>
        <w:ind w:left="5040" w:hanging="360"/>
      </w:pPr>
      <w:rPr>
        <w:rFonts w:ascii="Symbol" w:hAnsi="Symbol"/>
      </w:rPr>
    </w:lvl>
    <w:lvl w:ilvl="7" w:tplc="1DF8033A">
      <w:start w:val="1"/>
      <w:numFmt w:val="bullet"/>
      <w:lvlText w:val="o"/>
      <w:lvlJc w:val="left"/>
      <w:pPr>
        <w:tabs>
          <w:tab w:val="num" w:pos="5760"/>
        </w:tabs>
        <w:ind w:left="5760" w:hanging="360"/>
      </w:pPr>
      <w:rPr>
        <w:rFonts w:ascii="Courier New" w:hAnsi="Courier New"/>
      </w:rPr>
    </w:lvl>
    <w:lvl w:ilvl="8" w:tplc="42FC0A8C">
      <w:start w:val="1"/>
      <w:numFmt w:val="bullet"/>
      <w:lvlText w:val=""/>
      <w:lvlJc w:val="left"/>
      <w:pPr>
        <w:tabs>
          <w:tab w:val="num" w:pos="6480"/>
        </w:tabs>
        <w:ind w:left="6480" w:hanging="360"/>
      </w:pPr>
      <w:rPr>
        <w:rFonts w:ascii="Wingdings" w:hAnsi="Wingdings"/>
      </w:rPr>
    </w:lvl>
  </w:abstractNum>
  <w:abstractNum w:abstractNumId="603" w15:restartNumberingAfterBreak="0">
    <w:nsid w:val="7A0F58BB"/>
    <w:multiLevelType w:val="hybridMultilevel"/>
    <w:tmpl w:val="7A0F58BB"/>
    <w:lvl w:ilvl="0" w:tplc="FF96B1AA">
      <w:start w:val="1"/>
      <w:numFmt w:val="bullet"/>
      <w:lvlText w:val=""/>
      <w:lvlJc w:val="left"/>
      <w:pPr>
        <w:tabs>
          <w:tab w:val="num" w:pos="480"/>
        </w:tabs>
        <w:ind w:left="480" w:hanging="480"/>
      </w:pPr>
      <w:rPr>
        <w:rFonts w:ascii="Wingdings" w:eastAsia="Wingdings" w:hAnsi="Wingdings" w:cs="Wingdings"/>
      </w:rPr>
    </w:lvl>
    <w:lvl w:ilvl="1" w:tplc="7E2E237C">
      <w:start w:val="1"/>
      <w:numFmt w:val="bullet"/>
      <w:lvlText w:val="o"/>
      <w:lvlJc w:val="left"/>
      <w:pPr>
        <w:tabs>
          <w:tab w:val="num" w:pos="1440"/>
        </w:tabs>
        <w:ind w:left="1440" w:hanging="360"/>
      </w:pPr>
      <w:rPr>
        <w:rFonts w:ascii="Courier New" w:hAnsi="Courier New"/>
      </w:rPr>
    </w:lvl>
    <w:lvl w:ilvl="2" w:tplc="B8CE5598">
      <w:start w:val="1"/>
      <w:numFmt w:val="bullet"/>
      <w:lvlText w:val=""/>
      <w:lvlJc w:val="left"/>
      <w:pPr>
        <w:tabs>
          <w:tab w:val="num" w:pos="2160"/>
        </w:tabs>
        <w:ind w:left="2160" w:hanging="360"/>
      </w:pPr>
      <w:rPr>
        <w:rFonts w:ascii="Wingdings" w:hAnsi="Wingdings"/>
      </w:rPr>
    </w:lvl>
    <w:lvl w:ilvl="3" w:tplc="26D65CAC">
      <w:start w:val="1"/>
      <w:numFmt w:val="bullet"/>
      <w:lvlText w:val=""/>
      <w:lvlJc w:val="left"/>
      <w:pPr>
        <w:tabs>
          <w:tab w:val="num" w:pos="2880"/>
        </w:tabs>
        <w:ind w:left="2880" w:hanging="360"/>
      </w:pPr>
      <w:rPr>
        <w:rFonts w:ascii="Symbol" w:hAnsi="Symbol"/>
      </w:rPr>
    </w:lvl>
    <w:lvl w:ilvl="4" w:tplc="A8544258">
      <w:start w:val="1"/>
      <w:numFmt w:val="bullet"/>
      <w:lvlText w:val="o"/>
      <w:lvlJc w:val="left"/>
      <w:pPr>
        <w:tabs>
          <w:tab w:val="num" w:pos="3600"/>
        </w:tabs>
        <w:ind w:left="3600" w:hanging="360"/>
      </w:pPr>
      <w:rPr>
        <w:rFonts w:ascii="Courier New" w:hAnsi="Courier New"/>
      </w:rPr>
    </w:lvl>
    <w:lvl w:ilvl="5" w:tplc="ACAE1E52">
      <w:start w:val="1"/>
      <w:numFmt w:val="bullet"/>
      <w:lvlText w:val=""/>
      <w:lvlJc w:val="left"/>
      <w:pPr>
        <w:tabs>
          <w:tab w:val="num" w:pos="4320"/>
        </w:tabs>
        <w:ind w:left="4320" w:hanging="360"/>
      </w:pPr>
      <w:rPr>
        <w:rFonts w:ascii="Wingdings" w:hAnsi="Wingdings"/>
      </w:rPr>
    </w:lvl>
    <w:lvl w:ilvl="6" w:tplc="8C483160">
      <w:start w:val="1"/>
      <w:numFmt w:val="bullet"/>
      <w:lvlText w:val=""/>
      <w:lvlJc w:val="left"/>
      <w:pPr>
        <w:tabs>
          <w:tab w:val="num" w:pos="5040"/>
        </w:tabs>
        <w:ind w:left="5040" w:hanging="360"/>
      </w:pPr>
      <w:rPr>
        <w:rFonts w:ascii="Symbol" w:hAnsi="Symbol"/>
      </w:rPr>
    </w:lvl>
    <w:lvl w:ilvl="7" w:tplc="AB901F62">
      <w:start w:val="1"/>
      <w:numFmt w:val="bullet"/>
      <w:lvlText w:val="o"/>
      <w:lvlJc w:val="left"/>
      <w:pPr>
        <w:tabs>
          <w:tab w:val="num" w:pos="5760"/>
        </w:tabs>
        <w:ind w:left="5760" w:hanging="360"/>
      </w:pPr>
      <w:rPr>
        <w:rFonts w:ascii="Courier New" w:hAnsi="Courier New"/>
      </w:rPr>
    </w:lvl>
    <w:lvl w:ilvl="8" w:tplc="4BE0419E">
      <w:start w:val="1"/>
      <w:numFmt w:val="bullet"/>
      <w:lvlText w:val=""/>
      <w:lvlJc w:val="left"/>
      <w:pPr>
        <w:tabs>
          <w:tab w:val="num" w:pos="6480"/>
        </w:tabs>
        <w:ind w:left="6480" w:hanging="360"/>
      </w:pPr>
      <w:rPr>
        <w:rFonts w:ascii="Wingdings" w:hAnsi="Wingdings"/>
      </w:rPr>
    </w:lvl>
  </w:abstractNum>
  <w:abstractNum w:abstractNumId="604" w15:restartNumberingAfterBreak="0">
    <w:nsid w:val="7A0F58BC"/>
    <w:multiLevelType w:val="hybridMultilevel"/>
    <w:tmpl w:val="7A0F58BC"/>
    <w:lvl w:ilvl="0" w:tplc="D1A0A7F2">
      <w:start w:val="1"/>
      <w:numFmt w:val="bullet"/>
      <w:lvlText w:val=""/>
      <w:lvlJc w:val="left"/>
      <w:pPr>
        <w:tabs>
          <w:tab w:val="num" w:pos="480"/>
        </w:tabs>
        <w:ind w:left="480" w:hanging="480"/>
      </w:pPr>
      <w:rPr>
        <w:rFonts w:ascii="Wingdings" w:eastAsia="Wingdings" w:hAnsi="Wingdings" w:cs="Wingdings"/>
      </w:rPr>
    </w:lvl>
    <w:lvl w:ilvl="1" w:tplc="7A4C3BFE">
      <w:start w:val="1"/>
      <w:numFmt w:val="bullet"/>
      <w:lvlText w:val="o"/>
      <w:lvlJc w:val="left"/>
      <w:pPr>
        <w:tabs>
          <w:tab w:val="num" w:pos="1440"/>
        </w:tabs>
        <w:ind w:left="1440" w:hanging="360"/>
      </w:pPr>
      <w:rPr>
        <w:rFonts w:ascii="Courier New" w:hAnsi="Courier New"/>
      </w:rPr>
    </w:lvl>
    <w:lvl w:ilvl="2" w:tplc="0926420A">
      <w:start w:val="1"/>
      <w:numFmt w:val="bullet"/>
      <w:lvlText w:val=""/>
      <w:lvlJc w:val="left"/>
      <w:pPr>
        <w:tabs>
          <w:tab w:val="num" w:pos="2160"/>
        </w:tabs>
        <w:ind w:left="2160" w:hanging="360"/>
      </w:pPr>
      <w:rPr>
        <w:rFonts w:ascii="Wingdings" w:hAnsi="Wingdings"/>
      </w:rPr>
    </w:lvl>
    <w:lvl w:ilvl="3" w:tplc="C5F49E5E">
      <w:start w:val="1"/>
      <w:numFmt w:val="bullet"/>
      <w:lvlText w:val=""/>
      <w:lvlJc w:val="left"/>
      <w:pPr>
        <w:tabs>
          <w:tab w:val="num" w:pos="2880"/>
        </w:tabs>
        <w:ind w:left="2880" w:hanging="360"/>
      </w:pPr>
      <w:rPr>
        <w:rFonts w:ascii="Symbol" w:hAnsi="Symbol"/>
      </w:rPr>
    </w:lvl>
    <w:lvl w:ilvl="4" w:tplc="024C623E">
      <w:start w:val="1"/>
      <w:numFmt w:val="bullet"/>
      <w:lvlText w:val="o"/>
      <w:lvlJc w:val="left"/>
      <w:pPr>
        <w:tabs>
          <w:tab w:val="num" w:pos="3600"/>
        </w:tabs>
        <w:ind w:left="3600" w:hanging="360"/>
      </w:pPr>
      <w:rPr>
        <w:rFonts w:ascii="Courier New" w:hAnsi="Courier New"/>
      </w:rPr>
    </w:lvl>
    <w:lvl w:ilvl="5" w:tplc="79960584">
      <w:start w:val="1"/>
      <w:numFmt w:val="bullet"/>
      <w:lvlText w:val=""/>
      <w:lvlJc w:val="left"/>
      <w:pPr>
        <w:tabs>
          <w:tab w:val="num" w:pos="4320"/>
        </w:tabs>
        <w:ind w:left="4320" w:hanging="360"/>
      </w:pPr>
      <w:rPr>
        <w:rFonts w:ascii="Wingdings" w:hAnsi="Wingdings"/>
      </w:rPr>
    </w:lvl>
    <w:lvl w:ilvl="6" w:tplc="E44A980A">
      <w:start w:val="1"/>
      <w:numFmt w:val="bullet"/>
      <w:lvlText w:val=""/>
      <w:lvlJc w:val="left"/>
      <w:pPr>
        <w:tabs>
          <w:tab w:val="num" w:pos="5040"/>
        </w:tabs>
        <w:ind w:left="5040" w:hanging="360"/>
      </w:pPr>
      <w:rPr>
        <w:rFonts w:ascii="Symbol" w:hAnsi="Symbol"/>
      </w:rPr>
    </w:lvl>
    <w:lvl w:ilvl="7" w:tplc="51CC6F72">
      <w:start w:val="1"/>
      <w:numFmt w:val="bullet"/>
      <w:lvlText w:val="o"/>
      <w:lvlJc w:val="left"/>
      <w:pPr>
        <w:tabs>
          <w:tab w:val="num" w:pos="5760"/>
        </w:tabs>
        <w:ind w:left="5760" w:hanging="360"/>
      </w:pPr>
      <w:rPr>
        <w:rFonts w:ascii="Courier New" w:hAnsi="Courier New"/>
      </w:rPr>
    </w:lvl>
    <w:lvl w:ilvl="8" w:tplc="D86AF96A">
      <w:start w:val="1"/>
      <w:numFmt w:val="bullet"/>
      <w:lvlText w:val=""/>
      <w:lvlJc w:val="left"/>
      <w:pPr>
        <w:tabs>
          <w:tab w:val="num" w:pos="6480"/>
        </w:tabs>
        <w:ind w:left="6480" w:hanging="360"/>
      </w:pPr>
      <w:rPr>
        <w:rFonts w:ascii="Wingdings" w:hAnsi="Wingdings"/>
      </w:rPr>
    </w:lvl>
  </w:abstractNum>
  <w:abstractNum w:abstractNumId="605" w15:restartNumberingAfterBreak="0">
    <w:nsid w:val="7A0F58BD"/>
    <w:multiLevelType w:val="hybridMultilevel"/>
    <w:tmpl w:val="7A0F58BD"/>
    <w:lvl w:ilvl="0" w:tplc="2D603B7C">
      <w:start w:val="1"/>
      <w:numFmt w:val="bullet"/>
      <w:lvlText w:val=""/>
      <w:lvlJc w:val="left"/>
      <w:pPr>
        <w:tabs>
          <w:tab w:val="num" w:pos="480"/>
        </w:tabs>
        <w:ind w:left="480" w:hanging="480"/>
      </w:pPr>
      <w:rPr>
        <w:rFonts w:ascii="Wingdings" w:eastAsia="Wingdings" w:hAnsi="Wingdings" w:cs="Wingdings"/>
      </w:rPr>
    </w:lvl>
    <w:lvl w:ilvl="1" w:tplc="847A9CAE">
      <w:start w:val="1"/>
      <w:numFmt w:val="bullet"/>
      <w:lvlText w:val="o"/>
      <w:lvlJc w:val="left"/>
      <w:pPr>
        <w:tabs>
          <w:tab w:val="num" w:pos="1440"/>
        </w:tabs>
        <w:ind w:left="1440" w:hanging="360"/>
      </w:pPr>
      <w:rPr>
        <w:rFonts w:ascii="Courier New" w:hAnsi="Courier New"/>
      </w:rPr>
    </w:lvl>
    <w:lvl w:ilvl="2" w:tplc="288AA9BE">
      <w:start w:val="1"/>
      <w:numFmt w:val="bullet"/>
      <w:lvlText w:val=""/>
      <w:lvlJc w:val="left"/>
      <w:pPr>
        <w:tabs>
          <w:tab w:val="num" w:pos="2160"/>
        </w:tabs>
        <w:ind w:left="2160" w:hanging="360"/>
      </w:pPr>
      <w:rPr>
        <w:rFonts w:ascii="Wingdings" w:hAnsi="Wingdings"/>
      </w:rPr>
    </w:lvl>
    <w:lvl w:ilvl="3" w:tplc="4DE23794">
      <w:start w:val="1"/>
      <w:numFmt w:val="bullet"/>
      <w:lvlText w:val=""/>
      <w:lvlJc w:val="left"/>
      <w:pPr>
        <w:tabs>
          <w:tab w:val="num" w:pos="2880"/>
        </w:tabs>
        <w:ind w:left="2880" w:hanging="360"/>
      </w:pPr>
      <w:rPr>
        <w:rFonts w:ascii="Symbol" w:hAnsi="Symbol"/>
      </w:rPr>
    </w:lvl>
    <w:lvl w:ilvl="4" w:tplc="ABAC5BC0">
      <w:start w:val="1"/>
      <w:numFmt w:val="bullet"/>
      <w:lvlText w:val="o"/>
      <w:lvlJc w:val="left"/>
      <w:pPr>
        <w:tabs>
          <w:tab w:val="num" w:pos="3600"/>
        </w:tabs>
        <w:ind w:left="3600" w:hanging="360"/>
      </w:pPr>
      <w:rPr>
        <w:rFonts w:ascii="Courier New" w:hAnsi="Courier New"/>
      </w:rPr>
    </w:lvl>
    <w:lvl w:ilvl="5" w:tplc="6D62E22E">
      <w:start w:val="1"/>
      <w:numFmt w:val="bullet"/>
      <w:lvlText w:val=""/>
      <w:lvlJc w:val="left"/>
      <w:pPr>
        <w:tabs>
          <w:tab w:val="num" w:pos="4320"/>
        </w:tabs>
        <w:ind w:left="4320" w:hanging="360"/>
      </w:pPr>
      <w:rPr>
        <w:rFonts w:ascii="Wingdings" w:hAnsi="Wingdings"/>
      </w:rPr>
    </w:lvl>
    <w:lvl w:ilvl="6" w:tplc="947CBE1E">
      <w:start w:val="1"/>
      <w:numFmt w:val="bullet"/>
      <w:lvlText w:val=""/>
      <w:lvlJc w:val="left"/>
      <w:pPr>
        <w:tabs>
          <w:tab w:val="num" w:pos="5040"/>
        </w:tabs>
        <w:ind w:left="5040" w:hanging="360"/>
      </w:pPr>
      <w:rPr>
        <w:rFonts w:ascii="Symbol" w:hAnsi="Symbol"/>
      </w:rPr>
    </w:lvl>
    <w:lvl w:ilvl="7" w:tplc="FF783F3A">
      <w:start w:val="1"/>
      <w:numFmt w:val="bullet"/>
      <w:lvlText w:val="o"/>
      <w:lvlJc w:val="left"/>
      <w:pPr>
        <w:tabs>
          <w:tab w:val="num" w:pos="5760"/>
        </w:tabs>
        <w:ind w:left="5760" w:hanging="360"/>
      </w:pPr>
      <w:rPr>
        <w:rFonts w:ascii="Courier New" w:hAnsi="Courier New"/>
      </w:rPr>
    </w:lvl>
    <w:lvl w:ilvl="8" w:tplc="27A421D0">
      <w:start w:val="1"/>
      <w:numFmt w:val="bullet"/>
      <w:lvlText w:val=""/>
      <w:lvlJc w:val="left"/>
      <w:pPr>
        <w:tabs>
          <w:tab w:val="num" w:pos="6480"/>
        </w:tabs>
        <w:ind w:left="6480" w:hanging="360"/>
      </w:pPr>
      <w:rPr>
        <w:rFonts w:ascii="Wingdings" w:hAnsi="Wingdings"/>
      </w:rPr>
    </w:lvl>
  </w:abstractNum>
  <w:abstractNum w:abstractNumId="606" w15:restartNumberingAfterBreak="0">
    <w:nsid w:val="7A0F58BE"/>
    <w:multiLevelType w:val="hybridMultilevel"/>
    <w:tmpl w:val="7A0F58BE"/>
    <w:lvl w:ilvl="0" w:tplc="26B67796">
      <w:start w:val="1"/>
      <w:numFmt w:val="bullet"/>
      <w:lvlText w:val=""/>
      <w:lvlJc w:val="left"/>
      <w:pPr>
        <w:tabs>
          <w:tab w:val="num" w:pos="480"/>
        </w:tabs>
        <w:ind w:left="480" w:hanging="480"/>
      </w:pPr>
      <w:rPr>
        <w:rFonts w:ascii="Wingdings" w:eastAsia="Wingdings" w:hAnsi="Wingdings" w:cs="Wingdings"/>
      </w:rPr>
    </w:lvl>
    <w:lvl w:ilvl="1" w:tplc="304C239A">
      <w:start w:val="1"/>
      <w:numFmt w:val="bullet"/>
      <w:lvlText w:val="o"/>
      <w:lvlJc w:val="left"/>
      <w:pPr>
        <w:tabs>
          <w:tab w:val="num" w:pos="1440"/>
        </w:tabs>
        <w:ind w:left="1440" w:hanging="360"/>
      </w:pPr>
      <w:rPr>
        <w:rFonts w:ascii="Courier New" w:hAnsi="Courier New"/>
      </w:rPr>
    </w:lvl>
    <w:lvl w:ilvl="2" w:tplc="445E4EE0">
      <w:start w:val="1"/>
      <w:numFmt w:val="bullet"/>
      <w:lvlText w:val=""/>
      <w:lvlJc w:val="left"/>
      <w:pPr>
        <w:tabs>
          <w:tab w:val="num" w:pos="2160"/>
        </w:tabs>
        <w:ind w:left="2160" w:hanging="360"/>
      </w:pPr>
      <w:rPr>
        <w:rFonts w:ascii="Wingdings" w:hAnsi="Wingdings"/>
      </w:rPr>
    </w:lvl>
    <w:lvl w:ilvl="3" w:tplc="65C6EEAC">
      <w:start w:val="1"/>
      <w:numFmt w:val="bullet"/>
      <w:lvlText w:val=""/>
      <w:lvlJc w:val="left"/>
      <w:pPr>
        <w:tabs>
          <w:tab w:val="num" w:pos="2880"/>
        </w:tabs>
        <w:ind w:left="2880" w:hanging="360"/>
      </w:pPr>
      <w:rPr>
        <w:rFonts w:ascii="Symbol" w:hAnsi="Symbol"/>
      </w:rPr>
    </w:lvl>
    <w:lvl w:ilvl="4" w:tplc="BABEAF8E">
      <w:start w:val="1"/>
      <w:numFmt w:val="bullet"/>
      <w:lvlText w:val="o"/>
      <w:lvlJc w:val="left"/>
      <w:pPr>
        <w:tabs>
          <w:tab w:val="num" w:pos="3600"/>
        </w:tabs>
        <w:ind w:left="3600" w:hanging="360"/>
      </w:pPr>
      <w:rPr>
        <w:rFonts w:ascii="Courier New" w:hAnsi="Courier New"/>
      </w:rPr>
    </w:lvl>
    <w:lvl w:ilvl="5" w:tplc="77300B1E">
      <w:start w:val="1"/>
      <w:numFmt w:val="bullet"/>
      <w:lvlText w:val=""/>
      <w:lvlJc w:val="left"/>
      <w:pPr>
        <w:tabs>
          <w:tab w:val="num" w:pos="4320"/>
        </w:tabs>
        <w:ind w:left="4320" w:hanging="360"/>
      </w:pPr>
      <w:rPr>
        <w:rFonts w:ascii="Wingdings" w:hAnsi="Wingdings"/>
      </w:rPr>
    </w:lvl>
    <w:lvl w:ilvl="6" w:tplc="F36AE6DA">
      <w:start w:val="1"/>
      <w:numFmt w:val="bullet"/>
      <w:lvlText w:val=""/>
      <w:lvlJc w:val="left"/>
      <w:pPr>
        <w:tabs>
          <w:tab w:val="num" w:pos="5040"/>
        </w:tabs>
        <w:ind w:left="5040" w:hanging="360"/>
      </w:pPr>
      <w:rPr>
        <w:rFonts w:ascii="Symbol" w:hAnsi="Symbol"/>
      </w:rPr>
    </w:lvl>
    <w:lvl w:ilvl="7" w:tplc="BF304620">
      <w:start w:val="1"/>
      <w:numFmt w:val="bullet"/>
      <w:lvlText w:val="o"/>
      <w:lvlJc w:val="left"/>
      <w:pPr>
        <w:tabs>
          <w:tab w:val="num" w:pos="5760"/>
        </w:tabs>
        <w:ind w:left="5760" w:hanging="360"/>
      </w:pPr>
      <w:rPr>
        <w:rFonts w:ascii="Courier New" w:hAnsi="Courier New"/>
      </w:rPr>
    </w:lvl>
    <w:lvl w:ilvl="8" w:tplc="AD78670E">
      <w:start w:val="1"/>
      <w:numFmt w:val="bullet"/>
      <w:lvlText w:val=""/>
      <w:lvlJc w:val="left"/>
      <w:pPr>
        <w:tabs>
          <w:tab w:val="num" w:pos="6480"/>
        </w:tabs>
        <w:ind w:left="6480" w:hanging="360"/>
      </w:pPr>
      <w:rPr>
        <w:rFonts w:ascii="Wingdings" w:hAnsi="Wingdings"/>
      </w:rPr>
    </w:lvl>
  </w:abstractNum>
  <w:abstractNum w:abstractNumId="607" w15:restartNumberingAfterBreak="0">
    <w:nsid w:val="7A0F58BF"/>
    <w:multiLevelType w:val="hybridMultilevel"/>
    <w:tmpl w:val="7A0F58BF"/>
    <w:lvl w:ilvl="0" w:tplc="75B89806">
      <w:start w:val="1"/>
      <w:numFmt w:val="bullet"/>
      <w:lvlText w:val=""/>
      <w:lvlJc w:val="left"/>
      <w:pPr>
        <w:tabs>
          <w:tab w:val="num" w:pos="480"/>
        </w:tabs>
        <w:ind w:left="480" w:hanging="480"/>
      </w:pPr>
      <w:rPr>
        <w:rFonts w:ascii="Wingdings" w:eastAsia="Wingdings" w:hAnsi="Wingdings" w:cs="Wingdings"/>
      </w:rPr>
    </w:lvl>
    <w:lvl w:ilvl="1" w:tplc="9132A5F2">
      <w:start w:val="1"/>
      <w:numFmt w:val="bullet"/>
      <w:lvlText w:val="o"/>
      <w:lvlJc w:val="left"/>
      <w:pPr>
        <w:tabs>
          <w:tab w:val="num" w:pos="1440"/>
        </w:tabs>
        <w:ind w:left="1440" w:hanging="360"/>
      </w:pPr>
      <w:rPr>
        <w:rFonts w:ascii="Courier New" w:hAnsi="Courier New"/>
      </w:rPr>
    </w:lvl>
    <w:lvl w:ilvl="2" w:tplc="D3249264">
      <w:start w:val="1"/>
      <w:numFmt w:val="bullet"/>
      <w:lvlText w:val=""/>
      <w:lvlJc w:val="left"/>
      <w:pPr>
        <w:tabs>
          <w:tab w:val="num" w:pos="2160"/>
        </w:tabs>
        <w:ind w:left="2160" w:hanging="360"/>
      </w:pPr>
      <w:rPr>
        <w:rFonts w:ascii="Wingdings" w:hAnsi="Wingdings"/>
      </w:rPr>
    </w:lvl>
    <w:lvl w:ilvl="3" w:tplc="A55C4D3A">
      <w:start w:val="1"/>
      <w:numFmt w:val="bullet"/>
      <w:lvlText w:val=""/>
      <w:lvlJc w:val="left"/>
      <w:pPr>
        <w:tabs>
          <w:tab w:val="num" w:pos="2880"/>
        </w:tabs>
        <w:ind w:left="2880" w:hanging="360"/>
      </w:pPr>
      <w:rPr>
        <w:rFonts w:ascii="Symbol" w:hAnsi="Symbol"/>
      </w:rPr>
    </w:lvl>
    <w:lvl w:ilvl="4" w:tplc="3170FBAC">
      <w:start w:val="1"/>
      <w:numFmt w:val="bullet"/>
      <w:lvlText w:val="o"/>
      <w:lvlJc w:val="left"/>
      <w:pPr>
        <w:tabs>
          <w:tab w:val="num" w:pos="3600"/>
        </w:tabs>
        <w:ind w:left="3600" w:hanging="360"/>
      </w:pPr>
      <w:rPr>
        <w:rFonts w:ascii="Courier New" w:hAnsi="Courier New"/>
      </w:rPr>
    </w:lvl>
    <w:lvl w:ilvl="5" w:tplc="BA12C9D4">
      <w:start w:val="1"/>
      <w:numFmt w:val="bullet"/>
      <w:lvlText w:val=""/>
      <w:lvlJc w:val="left"/>
      <w:pPr>
        <w:tabs>
          <w:tab w:val="num" w:pos="4320"/>
        </w:tabs>
        <w:ind w:left="4320" w:hanging="360"/>
      </w:pPr>
      <w:rPr>
        <w:rFonts w:ascii="Wingdings" w:hAnsi="Wingdings"/>
      </w:rPr>
    </w:lvl>
    <w:lvl w:ilvl="6" w:tplc="4D20562A">
      <w:start w:val="1"/>
      <w:numFmt w:val="bullet"/>
      <w:lvlText w:val=""/>
      <w:lvlJc w:val="left"/>
      <w:pPr>
        <w:tabs>
          <w:tab w:val="num" w:pos="5040"/>
        </w:tabs>
        <w:ind w:left="5040" w:hanging="360"/>
      </w:pPr>
      <w:rPr>
        <w:rFonts w:ascii="Symbol" w:hAnsi="Symbol"/>
      </w:rPr>
    </w:lvl>
    <w:lvl w:ilvl="7" w:tplc="0F8831A4">
      <w:start w:val="1"/>
      <w:numFmt w:val="bullet"/>
      <w:lvlText w:val="o"/>
      <w:lvlJc w:val="left"/>
      <w:pPr>
        <w:tabs>
          <w:tab w:val="num" w:pos="5760"/>
        </w:tabs>
        <w:ind w:left="5760" w:hanging="360"/>
      </w:pPr>
      <w:rPr>
        <w:rFonts w:ascii="Courier New" w:hAnsi="Courier New"/>
      </w:rPr>
    </w:lvl>
    <w:lvl w:ilvl="8" w:tplc="DF10E9A0">
      <w:start w:val="1"/>
      <w:numFmt w:val="bullet"/>
      <w:lvlText w:val=""/>
      <w:lvlJc w:val="left"/>
      <w:pPr>
        <w:tabs>
          <w:tab w:val="num" w:pos="6480"/>
        </w:tabs>
        <w:ind w:left="6480" w:hanging="360"/>
      </w:pPr>
      <w:rPr>
        <w:rFonts w:ascii="Wingdings" w:hAnsi="Wingdings"/>
      </w:rPr>
    </w:lvl>
  </w:abstractNum>
  <w:abstractNum w:abstractNumId="608" w15:restartNumberingAfterBreak="0">
    <w:nsid w:val="7A0F58C0"/>
    <w:multiLevelType w:val="hybridMultilevel"/>
    <w:tmpl w:val="7A0F58C0"/>
    <w:lvl w:ilvl="0" w:tplc="C740912C">
      <w:start w:val="1"/>
      <w:numFmt w:val="bullet"/>
      <w:lvlText w:val=""/>
      <w:lvlJc w:val="left"/>
      <w:pPr>
        <w:tabs>
          <w:tab w:val="num" w:pos="480"/>
        </w:tabs>
        <w:ind w:left="480" w:hanging="480"/>
      </w:pPr>
      <w:rPr>
        <w:rFonts w:ascii="Wingdings" w:eastAsia="Wingdings" w:hAnsi="Wingdings" w:cs="Wingdings"/>
      </w:rPr>
    </w:lvl>
    <w:lvl w:ilvl="1" w:tplc="A82E628C">
      <w:start w:val="1"/>
      <w:numFmt w:val="bullet"/>
      <w:lvlText w:val="o"/>
      <w:lvlJc w:val="left"/>
      <w:pPr>
        <w:tabs>
          <w:tab w:val="num" w:pos="1440"/>
        </w:tabs>
        <w:ind w:left="1440" w:hanging="360"/>
      </w:pPr>
      <w:rPr>
        <w:rFonts w:ascii="Courier New" w:hAnsi="Courier New"/>
      </w:rPr>
    </w:lvl>
    <w:lvl w:ilvl="2" w:tplc="200CCB0A">
      <w:start w:val="1"/>
      <w:numFmt w:val="bullet"/>
      <w:lvlText w:val=""/>
      <w:lvlJc w:val="left"/>
      <w:pPr>
        <w:tabs>
          <w:tab w:val="num" w:pos="2160"/>
        </w:tabs>
        <w:ind w:left="2160" w:hanging="360"/>
      </w:pPr>
      <w:rPr>
        <w:rFonts w:ascii="Wingdings" w:hAnsi="Wingdings"/>
      </w:rPr>
    </w:lvl>
    <w:lvl w:ilvl="3" w:tplc="C2362B78">
      <w:start w:val="1"/>
      <w:numFmt w:val="bullet"/>
      <w:lvlText w:val=""/>
      <w:lvlJc w:val="left"/>
      <w:pPr>
        <w:tabs>
          <w:tab w:val="num" w:pos="2880"/>
        </w:tabs>
        <w:ind w:left="2880" w:hanging="360"/>
      </w:pPr>
      <w:rPr>
        <w:rFonts w:ascii="Symbol" w:hAnsi="Symbol"/>
      </w:rPr>
    </w:lvl>
    <w:lvl w:ilvl="4" w:tplc="FAC27372">
      <w:start w:val="1"/>
      <w:numFmt w:val="bullet"/>
      <w:lvlText w:val="o"/>
      <w:lvlJc w:val="left"/>
      <w:pPr>
        <w:tabs>
          <w:tab w:val="num" w:pos="3600"/>
        </w:tabs>
        <w:ind w:left="3600" w:hanging="360"/>
      </w:pPr>
      <w:rPr>
        <w:rFonts w:ascii="Courier New" w:hAnsi="Courier New"/>
      </w:rPr>
    </w:lvl>
    <w:lvl w:ilvl="5" w:tplc="37562E48">
      <w:start w:val="1"/>
      <w:numFmt w:val="bullet"/>
      <w:lvlText w:val=""/>
      <w:lvlJc w:val="left"/>
      <w:pPr>
        <w:tabs>
          <w:tab w:val="num" w:pos="4320"/>
        </w:tabs>
        <w:ind w:left="4320" w:hanging="360"/>
      </w:pPr>
      <w:rPr>
        <w:rFonts w:ascii="Wingdings" w:hAnsi="Wingdings"/>
      </w:rPr>
    </w:lvl>
    <w:lvl w:ilvl="6" w:tplc="E926DC92">
      <w:start w:val="1"/>
      <w:numFmt w:val="bullet"/>
      <w:lvlText w:val=""/>
      <w:lvlJc w:val="left"/>
      <w:pPr>
        <w:tabs>
          <w:tab w:val="num" w:pos="5040"/>
        </w:tabs>
        <w:ind w:left="5040" w:hanging="360"/>
      </w:pPr>
      <w:rPr>
        <w:rFonts w:ascii="Symbol" w:hAnsi="Symbol"/>
      </w:rPr>
    </w:lvl>
    <w:lvl w:ilvl="7" w:tplc="849272E6">
      <w:start w:val="1"/>
      <w:numFmt w:val="bullet"/>
      <w:lvlText w:val="o"/>
      <w:lvlJc w:val="left"/>
      <w:pPr>
        <w:tabs>
          <w:tab w:val="num" w:pos="5760"/>
        </w:tabs>
        <w:ind w:left="5760" w:hanging="360"/>
      </w:pPr>
      <w:rPr>
        <w:rFonts w:ascii="Courier New" w:hAnsi="Courier New"/>
      </w:rPr>
    </w:lvl>
    <w:lvl w:ilvl="8" w:tplc="74D697CA">
      <w:start w:val="1"/>
      <w:numFmt w:val="bullet"/>
      <w:lvlText w:val=""/>
      <w:lvlJc w:val="left"/>
      <w:pPr>
        <w:tabs>
          <w:tab w:val="num" w:pos="6480"/>
        </w:tabs>
        <w:ind w:left="6480" w:hanging="360"/>
      </w:pPr>
      <w:rPr>
        <w:rFonts w:ascii="Wingdings" w:hAnsi="Wingdings"/>
      </w:rPr>
    </w:lvl>
  </w:abstractNum>
  <w:abstractNum w:abstractNumId="609" w15:restartNumberingAfterBreak="0">
    <w:nsid w:val="7A0F58C1"/>
    <w:multiLevelType w:val="hybridMultilevel"/>
    <w:tmpl w:val="7A0F58C1"/>
    <w:lvl w:ilvl="0" w:tplc="7FBCD504">
      <w:start w:val="1"/>
      <w:numFmt w:val="bullet"/>
      <w:lvlText w:val=""/>
      <w:lvlJc w:val="left"/>
      <w:pPr>
        <w:tabs>
          <w:tab w:val="num" w:pos="480"/>
        </w:tabs>
        <w:ind w:left="480" w:hanging="480"/>
      </w:pPr>
      <w:rPr>
        <w:rFonts w:ascii="Wingdings" w:eastAsia="Wingdings" w:hAnsi="Wingdings" w:cs="Wingdings"/>
      </w:rPr>
    </w:lvl>
    <w:lvl w:ilvl="1" w:tplc="723A78DA">
      <w:start w:val="1"/>
      <w:numFmt w:val="bullet"/>
      <w:lvlText w:val="o"/>
      <w:lvlJc w:val="left"/>
      <w:pPr>
        <w:tabs>
          <w:tab w:val="num" w:pos="1440"/>
        </w:tabs>
        <w:ind w:left="1440" w:hanging="360"/>
      </w:pPr>
      <w:rPr>
        <w:rFonts w:ascii="Courier New" w:hAnsi="Courier New"/>
      </w:rPr>
    </w:lvl>
    <w:lvl w:ilvl="2" w:tplc="A984ABC4">
      <w:start w:val="1"/>
      <w:numFmt w:val="bullet"/>
      <w:lvlText w:val=""/>
      <w:lvlJc w:val="left"/>
      <w:pPr>
        <w:tabs>
          <w:tab w:val="num" w:pos="2160"/>
        </w:tabs>
        <w:ind w:left="2160" w:hanging="360"/>
      </w:pPr>
      <w:rPr>
        <w:rFonts w:ascii="Wingdings" w:hAnsi="Wingdings"/>
      </w:rPr>
    </w:lvl>
    <w:lvl w:ilvl="3" w:tplc="2812A40E">
      <w:start w:val="1"/>
      <w:numFmt w:val="bullet"/>
      <w:lvlText w:val=""/>
      <w:lvlJc w:val="left"/>
      <w:pPr>
        <w:tabs>
          <w:tab w:val="num" w:pos="2880"/>
        </w:tabs>
        <w:ind w:left="2880" w:hanging="360"/>
      </w:pPr>
      <w:rPr>
        <w:rFonts w:ascii="Symbol" w:hAnsi="Symbol"/>
      </w:rPr>
    </w:lvl>
    <w:lvl w:ilvl="4" w:tplc="1F3A62B6">
      <w:start w:val="1"/>
      <w:numFmt w:val="bullet"/>
      <w:lvlText w:val="o"/>
      <w:lvlJc w:val="left"/>
      <w:pPr>
        <w:tabs>
          <w:tab w:val="num" w:pos="3600"/>
        </w:tabs>
        <w:ind w:left="3600" w:hanging="360"/>
      </w:pPr>
      <w:rPr>
        <w:rFonts w:ascii="Courier New" w:hAnsi="Courier New"/>
      </w:rPr>
    </w:lvl>
    <w:lvl w:ilvl="5" w:tplc="5E7AEE00">
      <w:start w:val="1"/>
      <w:numFmt w:val="bullet"/>
      <w:lvlText w:val=""/>
      <w:lvlJc w:val="left"/>
      <w:pPr>
        <w:tabs>
          <w:tab w:val="num" w:pos="4320"/>
        </w:tabs>
        <w:ind w:left="4320" w:hanging="360"/>
      </w:pPr>
      <w:rPr>
        <w:rFonts w:ascii="Wingdings" w:hAnsi="Wingdings"/>
      </w:rPr>
    </w:lvl>
    <w:lvl w:ilvl="6" w:tplc="3A2C1916">
      <w:start w:val="1"/>
      <w:numFmt w:val="bullet"/>
      <w:lvlText w:val=""/>
      <w:lvlJc w:val="left"/>
      <w:pPr>
        <w:tabs>
          <w:tab w:val="num" w:pos="5040"/>
        </w:tabs>
        <w:ind w:left="5040" w:hanging="360"/>
      </w:pPr>
      <w:rPr>
        <w:rFonts w:ascii="Symbol" w:hAnsi="Symbol"/>
      </w:rPr>
    </w:lvl>
    <w:lvl w:ilvl="7" w:tplc="BBF8BC3C">
      <w:start w:val="1"/>
      <w:numFmt w:val="bullet"/>
      <w:lvlText w:val="o"/>
      <w:lvlJc w:val="left"/>
      <w:pPr>
        <w:tabs>
          <w:tab w:val="num" w:pos="5760"/>
        </w:tabs>
        <w:ind w:left="5760" w:hanging="360"/>
      </w:pPr>
      <w:rPr>
        <w:rFonts w:ascii="Courier New" w:hAnsi="Courier New"/>
      </w:rPr>
    </w:lvl>
    <w:lvl w:ilvl="8" w:tplc="F9A4AAA8">
      <w:start w:val="1"/>
      <w:numFmt w:val="bullet"/>
      <w:lvlText w:val=""/>
      <w:lvlJc w:val="left"/>
      <w:pPr>
        <w:tabs>
          <w:tab w:val="num" w:pos="6480"/>
        </w:tabs>
        <w:ind w:left="6480" w:hanging="360"/>
      </w:pPr>
      <w:rPr>
        <w:rFonts w:ascii="Wingdings" w:hAnsi="Wingdings"/>
      </w:rPr>
    </w:lvl>
  </w:abstractNum>
  <w:abstractNum w:abstractNumId="610" w15:restartNumberingAfterBreak="0">
    <w:nsid w:val="7A0F58C2"/>
    <w:multiLevelType w:val="hybridMultilevel"/>
    <w:tmpl w:val="7A0F58C2"/>
    <w:lvl w:ilvl="0" w:tplc="63120BB0">
      <w:start w:val="1"/>
      <w:numFmt w:val="bullet"/>
      <w:lvlText w:val=""/>
      <w:lvlJc w:val="left"/>
      <w:pPr>
        <w:tabs>
          <w:tab w:val="num" w:pos="480"/>
        </w:tabs>
        <w:ind w:left="480" w:hanging="480"/>
      </w:pPr>
      <w:rPr>
        <w:rFonts w:ascii="Wingdings" w:eastAsia="Wingdings" w:hAnsi="Wingdings" w:cs="Wingdings"/>
      </w:rPr>
    </w:lvl>
    <w:lvl w:ilvl="1" w:tplc="DE9EF682">
      <w:start w:val="1"/>
      <w:numFmt w:val="bullet"/>
      <w:lvlText w:val="o"/>
      <w:lvlJc w:val="left"/>
      <w:pPr>
        <w:tabs>
          <w:tab w:val="num" w:pos="1440"/>
        </w:tabs>
        <w:ind w:left="1440" w:hanging="360"/>
      </w:pPr>
      <w:rPr>
        <w:rFonts w:ascii="Courier New" w:hAnsi="Courier New"/>
      </w:rPr>
    </w:lvl>
    <w:lvl w:ilvl="2" w:tplc="8162F174">
      <w:start w:val="1"/>
      <w:numFmt w:val="bullet"/>
      <w:lvlText w:val=""/>
      <w:lvlJc w:val="left"/>
      <w:pPr>
        <w:tabs>
          <w:tab w:val="num" w:pos="2160"/>
        </w:tabs>
        <w:ind w:left="2160" w:hanging="360"/>
      </w:pPr>
      <w:rPr>
        <w:rFonts w:ascii="Wingdings" w:hAnsi="Wingdings"/>
      </w:rPr>
    </w:lvl>
    <w:lvl w:ilvl="3" w:tplc="85940878">
      <w:start w:val="1"/>
      <w:numFmt w:val="bullet"/>
      <w:lvlText w:val=""/>
      <w:lvlJc w:val="left"/>
      <w:pPr>
        <w:tabs>
          <w:tab w:val="num" w:pos="2880"/>
        </w:tabs>
        <w:ind w:left="2880" w:hanging="360"/>
      </w:pPr>
      <w:rPr>
        <w:rFonts w:ascii="Symbol" w:hAnsi="Symbol"/>
      </w:rPr>
    </w:lvl>
    <w:lvl w:ilvl="4" w:tplc="22187938">
      <w:start w:val="1"/>
      <w:numFmt w:val="bullet"/>
      <w:lvlText w:val="o"/>
      <w:lvlJc w:val="left"/>
      <w:pPr>
        <w:tabs>
          <w:tab w:val="num" w:pos="3600"/>
        </w:tabs>
        <w:ind w:left="3600" w:hanging="360"/>
      </w:pPr>
      <w:rPr>
        <w:rFonts w:ascii="Courier New" w:hAnsi="Courier New"/>
      </w:rPr>
    </w:lvl>
    <w:lvl w:ilvl="5" w:tplc="B4989F68">
      <w:start w:val="1"/>
      <w:numFmt w:val="bullet"/>
      <w:lvlText w:val=""/>
      <w:lvlJc w:val="left"/>
      <w:pPr>
        <w:tabs>
          <w:tab w:val="num" w:pos="4320"/>
        </w:tabs>
        <w:ind w:left="4320" w:hanging="360"/>
      </w:pPr>
      <w:rPr>
        <w:rFonts w:ascii="Wingdings" w:hAnsi="Wingdings"/>
      </w:rPr>
    </w:lvl>
    <w:lvl w:ilvl="6" w:tplc="DA521FAC">
      <w:start w:val="1"/>
      <w:numFmt w:val="bullet"/>
      <w:lvlText w:val=""/>
      <w:lvlJc w:val="left"/>
      <w:pPr>
        <w:tabs>
          <w:tab w:val="num" w:pos="5040"/>
        </w:tabs>
        <w:ind w:left="5040" w:hanging="360"/>
      </w:pPr>
      <w:rPr>
        <w:rFonts w:ascii="Symbol" w:hAnsi="Symbol"/>
      </w:rPr>
    </w:lvl>
    <w:lvl w:ilvl="7" w:tplc="6A5A6BA4">
      <w:start w:val="1"/>
      <w:numFmt w:val="bullet"/>
      <w:lvlText w:val="o"/>
      <w:lvlJc w:val="left"/>
      <w:pPr>
        <w:tabs>
          <w:tab w:val="num" w:pos="5760"/>
        </w:tabs>
        <w:ind w:left="5760" w:hanging="360"/>
      </w:pPr>
      <w:rPr>
        <w:rFonts w:ascii="Courier New" w:hAnsi="Courier New"/>
      </w:rPr>
    </w:lvl>
    <w:lvl w:ilvl="8" w:tplc="D16472A8">
      <w:start w:val="1"/>
      <w:numFmt w:val="bullet"/>
      <w:lvlText w:val=""/>
      <w:lvlJc w:val="left"/>
      <w:pPr>
        <w:tabs>
          <w:tab w:val="num" w:pos="6480"/>
        </w:tabs>
        <w:ind w:left="6480" w:hanging="360"/>
      </w:pPr>
      <w:rPr>
        <w:rFonts w:ascii="Wingdings" w:hAnsi="Wingdings"/>
      </w:rPr>
    </w:lvl>
  </w:abstractNum>
  <w:abstractNum w:abstractNumId="611" w15:restartNumberingAfterBreak="0">
    <w:nsid w:val="7A0F58C3"/>
    <w:multiLevelType w:val="hybridMultilevel"/>
    <w:tmpl w:val="7A0F58C3"/>
    <w:lvl w:ilvl="0" w:tplc="67242EFC">
      <w:start w:val="1"/>
      <w:numFmt w:val="bullet"/>
      <w:lvlText w:val=""/>
      <w:lvlJc w:val="left"/>
      <w:pPr>
        <w:tabs>
          <w:tab w:val="num" w:pos="480"/>
        </w:tabs>
        <w:ind w:left="480" w:hanging="480"/>
      </w:pPr>
      <w:rPr>
        <w:rFonts w:ascii="Wingdings" w:eastAsia="Wingdings" w:hAnsi="Wingdings" w:cs="Wingdings"/>
      </w:rPr>
    </w:lvl>
    <w:lvl w:ilvl="1" w:tplc="FA4CD500">
      <w:start w:val="1"/>
      <w:numFmt w:val="bullet"/>
      <w:lvlText w:val="o"/>
      <w:lvlJc w:val="left"/>
      <w:pPr>
        <w:tabs>
          <w:tab w:val="num" w:pos="1440"/>
        </w:tabs>
        <w:ind w:left="1440" w:hanging="360"/>
      </w:pPr>
      <w:rPr>
        <w:rFonts w:ascii="Courier New" w:hAnsi="Courier New"/>
      </w:rPr>
    </w:lvl>
    <w:lvl w:ilvl="2" w:tplc="E7622776">
      <w:start w:val="1"/>
      <w:numFmt w:val="bullet"/>
      <w:lvlText w:val=""/>
      <w:lvlJc w:val="left"/>
      <w:pPr>
        <w:tabs>
          <w:tab w:val="num" w:pos="2160"/>
        </w:tabs>
        <w:ind w:left="2160" w:hanging="360"/>
      </w:pPr>
      <w:rPr>
        <w:rFonts w:ascii="Wingdings" w:hAnsi="Wingdings"/>
      </w:rPr>
    </w:lvl>
    <w:lvl w:ilvl="3" w:tplc="3CB8AC32">
      <w:start w:val="1"/>
      <w:numFmt w:val="bullet"/>
      <w:lvlText w:val=""/>
      <w:lvlJc w:val="left"/>
      <w:pPr>
        <w:tabs>
          <w:tab w:val="num" w:pos="2880"/>
        </w:tabs>
        <w:ind w:left="2880" w:hanging="360"/>
      </w:pPr>
      <w:rPr>
        <w:rFonts w:ascii="Symbol" w:hAnsi="Symbol"/>
      </w:rPr>
    </w:lvl>
    <w:lvl w:ilvl="4" w:tplc="AA225820">
      <w:start w:val="1"/>
      <w:numFmt w:val="bullet"/>
      <w:lvlText w:val="o"/>
      <w:lvlJc w:val="left"/>
      <w:pPr>
        <w:tabs>
          <w:tab w:val="num" w:pos="3600"/>
        </w:tabs>
        <w:ind w:left="3600" w:hanging="360"/>
      </w:pPr>
      <w:rPr>
        <w:rFonts w:ascii="Courier New" w:hAnsi="Courier New"/>
      </w:rPr>
    </w:lvl>
    <w:lvl w:ilvl="5" w:tplc="42926314">
      <w:start w:val="1"/>
      <w:numFmt w:val="bullet"/>
      <w:lvlText w:val=""/>
      <w:lvlJc w:val="left"/>
      <w:pPr>
        <w:tabs>
          <w:tab w:val="num" w:pos="4320"/>
        </w:tabs>
        <w:ind w:left="4320" w:hanging="360"/>
      </w:pPr>
      <w:rPr>
        <w:rFonts w:ascii="Wingdings" w:hAnsi="Wingdings"/>
      </w:rPr>
    </w:lvl>
    <w:lvl w:ilvl="6" w:tplc="7FEE3310">
      <w:start w:val="1"/>
      <w:numFmt w:val="bullet"/>
      <w:lvlText w:val=""/>
      <w:lvlJc w:val="left"/>
      <w:pPr>
        <w:tabs>
          <w:tab w:val="num" w:pos="5040"/>
        </w:tabs>
        <w:ind w:left="5040" w:hanging="360"/>
      </w:pPr>
      <w:rPr>
        <w:rFonts w:ascii="Symbol" w:hAnsi="Symbol"/>
      </w:rPr>
    </w:lvl>
    <w:lvl w:ilvl="7" w:tplc="4CFCBB3A">
      <w:start w:val="1"/>
      <w:numFmt w:val="bullet"/>
      <w:lvlText w:val="o"/>
      <w:lvlJc w:val="left"/>
      <w:pPr>
        <w:tabs>
          <w:tab w:val="num" w:pos="5760"/>
        </w:tabs>
        <w:ind w:left="5760" w:hanging="360"/>
      </w:pPr>
      <w:rPr>
        <w:rFonts w:ascii="Courier New" w:hAnsi="Courier New"/>
      </w:rPr>
    </w:lvl>
    <w:lvl w:ilvl="8" w:tplc="3892BAD8">
      <w:start w:val="1"/>
      <w:numFmt w:val="bullet"/>
      <w:lvlText w:val=""/>
      <w:lvlJc w:val="left"/>
      <w:pPr>
        <w:tabs>
          <w:tab w:val="num" w:pos="6480"/>
        </w:tabs>
        <w:ind w:left="6480" w:hanging="360"/>
      </w:pPr>
      <w:rPr>
        <w:rFonts w:ascii="Wingdings" w:hAnsi="Wingdings"/>
      </w:rPr>
    </w:lvl>
  </w:abstractNum>
  <w:abstractNum w:abstractNumId="612" w15:restartNumberingAfterBreak="0">
    <w:nsid w:val="7A0F58C4"/>
    <w:multiLevelType w:val="hybridMultilevel"/>
    <w:tmpl w:val="7A0F58C4"/>
    <w:lvl w:ilvl="0" w:tplc="6114C162">
      <w:start w:val="1"/>
      <w:numFmt w:val="bullet"/>
      <w:lvlText w:val=""/>
      <w:lvlJc w:val="left"/>
      <w:pPr>
        <w:tabs>
          <w:tab w:val="num" w:pos="480"/>
        </w:tabs>
        <w:ind w:left="480" w:hanging="480"/>
      </w:pPr>
      <w:rPr>
        <w:rFonts w:ascii="Wingdings" w:eastAsia="Wingdings" w:hAnsi="Wingdings" w:cs="Wingdings"/>
      </w:rPr>
    </w:lvl>
    <w:lvl w:ilvl="1" w:tplc="4CB06A2E">
      <w:start w:val="1"/>
      <w:numFmt w:val="bullet"/>
      <w:lvlText w:val="o"/>
      <w:lvlJc w:val="left"/>
      <w:pPr>
        <w:tabs>
          <w:tab w:val="num" w:pos="1440"/>
        </w:tabs>
        <w:ind w:left="1440" w:hanging="360"/>
      </w:pPr>
      <w:rPr>
        <w:rFonts w:ascii="Courier New" w:hAnsi="Courier New"/>
      </w:rPr>
    </w:lvl>
    <w:lvl w:ilvl="2" w:tplc="007CFA94">
      <w:start w:val="1"/>
      <w:numFmt w:val="bullet"/>
      <w:lvlText w:val=""/>
      <w:lvlJc w:val="left"/>
      <w:pPr>
        <w:tabs>
          <w:tab w:val="num" w:pos="2160"/>
        </w:tabs>
        <w:ind w:left="2160" w:hanging="360"/>
      </w:pPr>
      <w:rPr>
        <w:rFonts w:ascii="Wingdings" w:hAnsi="Wingdings"/>
      </w:rPr>
    </w:lvl>
    <w:lvl w:ilvl="3" w:tplc="8FD2F39A">
      <w:start w:val="1"/>
      <w:numFmt w:val="bullet"/>
      <w:lvlText w:val=""/>
      <w:lvlJc w:val="left"/>
      <w:pPr>
        <w:tabs>
          <w:tab w:val="num" w:pos="2880"/>
        </w:tabs>
        <w:ind w:left="2880" w:hanging="360"/>
      </w:pPr>
      <w:rPr>
        <w:rFonts w:ascii="Symbol" w:hAnsi="Symbol"/>
      </w:rPr>
    </w:lvl>
    <w:lvl w:ilvl="4" w:tplc="F76C8C96">
      <w:start w:val="1"/>
      <w:numFmt w:val="bullet"/>
      <w:lvlText w:val="o"/>
      <w:lvlJc w:val="left"/>
      <w:pPr>
        <w:tabs>
          <w:tab w:val="num" w:pos="3600"/>
        </w:tabs>
        <w:ind w:left="3600" w:hanging="360"/>
      </w:pPr>
      <w:rPr>
        <w:rFonts w:ascii="Courier New" w:hAnsi="Courier New"/>
      </w:rPr>
    </w:lvl>
    <w:lvl w:ilvl="5" w:tplc="E1BEF6B4">
      <w:start w:val="1"/>
      <w:numFmt w:val="bullet"/>
      <w:lvlText w:val=""/>
      <w:lvlJc w:val="left"/>
      <w:pPr>
        <w:tabs>
          <w:tab w:val="num" w:pos="4320"/>
        </w:tabs>
        <w:ind w:left="4320" w:hanging="360"/>
      </w:pPr>
      <w:rPr>
        <w:rFonts w:ascii="Wingdings" w:hAnsi="Wingdings"/>
      </w:rPr>
    </w:lvl>
    <w:lvl w:ilvl="6" w:tplc="1D243B5A">
      <w:start w:val="1"/>
      <w:numFmt w:val="bullet"/>
      <w:lvlText w:val=""/>
      <w:lvlJc w:val="left"/>
      <w:pPr>
        <w:tabs>
          <w:tab w:val="num" w:pos="5040"/>
        </w:tabs>
        <w:ind w:left="5040" w:hanging="360"/>
      </w:pPr>
      <w:rPr>
        <w:rFonts w:ascii="Symbol" w:hAnsi="Symbol"/>
      </w:rPr>
    </w:lvl>
    <w:lvl w:ilvl="7" w:tplc="58B8136E">
      <w:start w:val="1"/>
      <w:numFmt w:val="bullet"/>
      <w:lvlText w:val="o"/>
      <w:lvlJc w:val="left"/>
      <w:pPr>
        <w:tabs>
          <w:tab w:val="num" w:pos="5760"/>
        </w:tabs>
        <w:ind w:left="5760" w:hanging="360"/>
      </w:pPr>
      <w:rPr>
        <w:rFonts w:ascii="Courier New" w:hAnsi="Courier New"/>
      </w:rPr>
    </w:lvl>
    <w:lvl w:ilvl="8" w:tplc="C9CADD2A">
      <w:start w:val="1"/>
      <w:numFmt w:val="bullet"/>
      <w:lvlText w:val=""/>
      <w:lvlJc w:val="left"/>
      <w:pPr>
        <w:tabs>
          <w:tab w:val="num" w:pos="6480"/>
        </w:tabs>
        <w:ind w:left="6480" w:hanging="360"/>
      </w:pPr>
      <w:rPr>
        <w:rFonts w:ascii="Wingdings" w:hAnsi="Wingdings"/>
      </w:rPr>
    </w:lvl>
  </w:abstractNum>
  <w:abstractNum w:abstractNumId="613" w15:restartNumberingAfterBreak="0">
    <w:nsid w:val="7A0F58C5"/>
    <w:multiLevelType w:val="hybridMultilevel"/>
    <w:tmpl w:val="7A0F58C5"/>
    <w:lvl w:ilvl="0" w:tplc="48101954">
      <w:start w:val="1"/>
      <w:numFmt w:val="bullet"/>
      <w:lvlText w:val=""/>
      <w:lvlJc w:val="left"/>
      <w:pPr>
        <w:tabs>
          <w:tab w:val="num" w:pos="480"/>
        </w:tabs>
        <w:ind w:left="480" w:hanging="480"/>
      </w:pPr>
      <w:rPr>
        <w:rFonts w:ascii="Wingdings" w:eastAsia="Wingdings" w:hAnsi="Wingdings" w:cs="Wingdings"/>
      </w:rPr>
    </w:lvl>
    <w:lvl w:ilvl="1" w:tplc="307C5A5C">
      <w:start w:val="1"/>
      <w:numFmt w:val="bullet"/>
      <w:lvlText w:val="o"/>
      <w:lvlJc w:val="left"/>
      <w:pPr>
        <w:tabs>
          <w:tab w:val="num" w:pos="1440"/>
        </w:tabs>
        <w:ind w:left="1440" w:hanging="360"/>
      </w:pPr>
      <w:rPr>
        <w:rFonts w:ascii="Courier New" w:hAnsi="Courier New"/>
      </w:rPr>
    </w:lvl>
    <w:lvl w:ilvl="2" w:tplc="FD5076CE">
      <w:start w:val="1"/>
      <w:numFmt w:val="bullet"/>
      <w:lvlText w:val=""/>
      <w:lvlJc w:val="left"/>
      <w:pPr>
        <w:tabs>
          <w:tab w:val="num" w:pos="2160"/>
        </w:tabs>
        <w:ind w:left="2160" w:hanging="360"/>
      </w:pPr>
      <w:rPr>
        <w:rFonts w:ascii="Wingdings" w:hAnsi="Wingdings"/>
      </w:rPr>
    </w:lvl>
    <w:lvl w:ilvl="3" w:tplc="61A8C672">
      <w:start w:val="1"/>
      <w:numFmt w:val="bullet"/>
      <w:lvlText w:val=""/>
      <w:lvlJc w:val="left"/>
      <w:pPr>
        <w:tabs>
          <w:tab w:val="num" w:pos="2880"/>
        </w:tabs>
        <w:ind w:left="2880" w:hanging="360"/>
      </w:pPr>
      <w:rPr>
        <w:rFonts w:ascii="Symbol" w:hAnsi="Symbol"/>
      </w:rPr>
    </w:lvl>
    <w:lvl w:ilvl="4" w:tplc="A8648446">
      <w:start w:val="1"/>
      <w:numFmt w:val="bullet"/>
      <w:lvlText w:val="o"/>
      <w:lvlJc w:val="left"/>
      <w:pPr>
        <w:tabs>
          <w:tab w:val="num" w:pos="3600"/>
        </w:tabs>
        <w:ind w:left="3600" w:hanging="360"/>
      </w:pPr>
      <w:rPr>
        <w:rFonts w:ascii="Courier New" w:hAnsi="Courier New"/>
      </w:rPr>
    </w:lvl>
    <w:lvl w:ilvl="5" w:tplc="EABCF3B8">
      <w:start w:val="1"/>
      <w:numFmt w:val="bullet"/>
      <w:lvlText w:val=""/>
      <w:lvlJc w:val="left"/>
      <w:pPr>
        <w:tabs>
          <w:tab w:val="num" w:pos="4320"/>
        </w:tabs>
        <w:ind w:left="4320" w:hanging="360"/>
      </w:pPr>
      <w:rPr>
        <w:rFonts w:ascii="Wingdings" w:hAnsi="Wingdings"/>
      </w:rPr>
    </w:lvl>
    <w:lvl w:ilvl="6" w:tplc="7996CA40">
      <w:start w:val="1"/>
      <w:numFmt w:val="bullet"/>
      <w:lvlText w:val=""/>
      <w:lvlJc w:val="left"/>
      <w:pPr>
        <w:tabs>
          <w:tab w:val="num" w:pos="5040"/>
        </w:tabs>
        <w:ind w:left="5040" w:hanging="360"/>
      </w:pPr>
      <w:rPr>
        <w:rFonts w:ascii="Symbol" w:hAnsi="Symbol"/>
      </w:rPr>
    </w:lvl>
    <w:lvl w:ilvl="7" w:tplc="9934D816">
      <w:start w:val="1"/>
      <w:numFmt w:val="bullet"/>
      <w:lvlText w:val="o"/>
      <w:lvlJc w:val="left"/>
      <w:pPr>
        <w:tabs>
          <w:tab w:val="num" w:pos="5760"/>
        </w:tabs>
        <w:ind w:left="5760" w:hanging="360"/>
      </w:pPr>
      <w:rPr>
        <w:rFonts w:ascii="Courier New" w:hAnsi="Courier New"/>
      </w:rPr>
    </w:lvl>
    <w:lvl w:ilvl="8" w:tplc="59408638">
      <w:start w:val="1"/>
      <w:numFmt w:val="bullet"/>
      <w:lvlText w:val=""/>
      <w:lvlJc w:val="left"/>
      <w:pPr>
        <w:tabs>
          <w:tab w:val="num" w:pos="6480"/>
        </w:tabs>
        <w:ind w:left="6480" w:hanging="360"/>
      </w:pPr>
      <w:rPr>
        <w:rFonts w:ascii="Wingdings" w:hAnsi="Wingdings"/>
      </w:rPr>
    </w:lvl>
  </w:abstractNum>
  <w:abstractNum w:abstractNumId="614" w15:restartNumberingAfterBreak="0">
    <w:nsid w:val="7A0F58C6"/>
    <w:multiLevelType w:val="hybridMultilevel"/>
    <w:tmpl w:val="7A0F58C6"/>
    <w:lvl w:ilvl="0" w:tplc="AFC007A0">
      <w:start w:val="1"/>
      <w:numFmt w:val="bullet"/>
      <w:lvlText w:val=""/>
      <w:lvlJc w:val="left"/>
      <w:pPr>
        <w:tabs>
          <w:tab w:val="num" w:pos="480"/>
        </w:tabs>
        <w:ind w:left="480" w:hanging="480"/>
      </w:pPr>
      <w:rPr>
        <w:rFonts w:ascii="Wingdings" w:eastAsia="Wingdings" w:hAnsi="Wingdings" w:cs="Wingdings"/>
      </w:rPr>
    </w:lvl>
    <w:lvl w:ilvl="1" w:tplc="DF3CA19E">
      <w:start w:val="1"/>
      <w:numFmt w:val="bullet"/>
      <w:lvlText w:val="o"/>
      <w:lvlJc w:val="left"/>
      <w:pPr>
        <w:tabs>
          <w:tab w:val="num" w:pos="1440"/>
        </w:tabs>
        <w:ind w:left="1440" w:hanging="360"/>
      </w:pPr>
      <w:rPr>
        <w:rFonts w:ascii="Courier New" w:hAnsi="Courier New"/>
      </w:rPr>
    </w:lvl>
    <w:lvl w:ilvl="2" w:tplc="D1A08E2C">
      <w:start w:val="1"/>
      <w:numFmt w:val="bullet"/>
      <w:lvlText w:val=""/>
      <w:lvlJc w:val="left"/>
      <w:pPr>
        <w:tabs>
          <w:tab w:val="num" w:pos="2160"/>
        </w:tabs>
        <w:ind w:left="2160" w:hanging="360"/>
      </w:pPr>
      <w:rPr>
        <w:rFonts w:ascii="Wingdings" w:hAnsi="Wingdings"/>
      </w:rPr>
    </w:lvl>
    <w:lvl w:ilvl="3" w:tplc="96B417BC">
      <w:start w:val="1"/>
      <w:numFmt w:val="bullet"/>
      <w:lvlText w:val=""/>
      <w:lvlJc w:val="left"/>
      <w:pPr>
        <w:tabs>
          <w:tab w:val="num" w:pos="2880"/>
        </w:tabs>
        <w:ind w:left="2880" w:hanging="360"/>
      </w:pPr>
      <w:rPr>
        <w:rFonts w:ascii="Symbol" w:hAnsi="Symbol"/>
      </w:rPr>
    </w:lvl>
    <w:lvl w:ilvl="4" w:tplc="D082C764">
      <w:start w:val="1"/>
      <w:numFmt w:val="bullet"/>
      <w:lvlText w:val="o"/>
      <w:lvlJc w:val="left"/>
      <w:pPr>
        <w:tabs>
          <w:tab w:val="num" w:pos="3600"/>
        </w:tabs>
        <w:ind w:left="3600" w:hanging="360"/>
      </w:pPr>
      <w:rPr>
        <w:rFonts w:ascii="Courier New" w:hAnsi="Courier New"/>
      </w:rPr>
    </w:lvl>
    <w:lvl w:ilvl="5" w:tplc="E21CED28">
      <w:start w:val="1"/>
      <w:numFmt w:val="bullet"/>
      <w:lvlText w:val=""/>
      <w:lvlJc w:val="left"/>
      <w:pPr>
        <w:tabs>
          <w:tab w:val="num" w:pos="4320"/>
        </w:tabs>
        <w:ind w:left="4320" w:hanging="360"/>
      </w:pPr>
      <w:rPr>
        <w:rFonts w:ascii="Wingdings" w:hAnsi="Wingdings"/>
      </w:rPr>
    </w:lvl>
    <w:lvl w:ilvl="6" w:tplc="C50E5026">
      <w:start w:val="1"/>
      <w:numFmt w:val="bullet"/>
      <w:lvlText w:val=""/>
      <w:lvlJc w:val="left"/>
      <w:pPr>
        <w:tabs>
          <w:tab w:val="num" w:pos="5040"/>
        </w:tabs>
        <w:ind w:left="5040" w:hanging="360"/>
      </w:pPr>
      <w:rPr>
        <w:rFonts w:ascii="Symbol" w:hAnsi="Symbol"/>
      </w:rPr>
    </w:lvl>
    <w:lvl w:ilvl="7" w:tplc="209200BA">
      <w:start w:val="1"/>
      <w:numFmt w:val="bullet"/>
      <w:lvlText w:val="o"/>
      <w:lvlJc w:val="left"/>
      <w:pPr>
        <w:tabs>
          <w:tab w:val="num" w:pos="5760"/>
        </w:tabs>
        <w:ind w:left="5760" w:hanging="360"/>
      </w:pPr>
      <w:rPr>
        <w:rFonts w:ascii="Courier New" w:hAnsi="Courier New"/>
      </w:rPr>
    </w:lvl>
    <w:lvl w:ilvl="8" w:tplc="2AEA9B24">
      <w:start w:val="1"/>
      <w:numFmt w:val="bullet"/>
      <w:lvlText w:val=""/>
      <w:lvlJc w:val="left"/>
      <w:pPr>
        <w:tabs>
          <w:tab w:val="num" w:pos="6480"/>
        </w:tabs>
        <w:ind w:left="6480" w:hanging="360"/>
      </w:pPr>
      <w:rPr>
        <w:rFonts w:ascii="Wingdings" w:hAnsi="Wingdings"/>
      </w:rPr>
    </w:lvl>
  </w:abstractNum>
  <w:abstractNum w:abstractNumId="615" w15:restartNumberingAfterBreak="0">
    <w:nsid w:val="7A0F58C7"/>
    <w:multiLevelType w:val="hybridMultilevel"/>
    <w:tmpl w:val="7A0F58C7"/>
    <w:lvl w:ilvl="0" w:tplc="B0564C62">
      <w:start w:val="1"/>
      <w:numFmt w:val="bullet"/>
      <w:lvlText w:val=""/>
      <w:lvlJc w:val="left"/>
      <w:pPr>
        <w:tabs>
          <w:tab w:val="num" w:pos="480"/>
        </w:tabs>
        <w:ind w:left="480" w:hanging="480"/>
      </w:pPr>
      <w:rPr>
        <w:rFonts w:ascii="Wingdings" w:eastAsia="Wingdings" w:hAnsi="Wingdings" w:cs="Wingdings"/>
      </w:rPr>
    </w:lvl>
    <w:lvl w:ilvl="1" w:tplc="D65C0F6E">
      <w:start w:val="1"/>
      <w:numFmt w:val="bullet"/>
      <w:lvlText w:val="o"/>
      <w:lvlJc w:val="left"/>
      <w:pPr>
        <w:tabs>
          <w:tab w:val="num" w:pos="1440"/>
        </w:tabs>
        <w:ind w:left="1440" w:hanging="360"/>
      </w:pPr>
      <w:rPr>
        <w:rFonts w:ascii="Courier New" w:hAnsi="Courier New"/>
      </w:rPr>
    </w:lvl>
    <w:lvl w:ilvl="2" w:tplc="2F6CBEE6">
      <w:start w:val="1"/>
      <w:numFmt w:val="bullet"/>
      <w:lvlText w:val=""/>
      <w:lvlJc w:val="left"/>
      <w:pPr>
        <w:tabs>
          <w:tab w:val="num" w:pos="2160"/>
        </w:tabs>
        <w:ind w:left="2160" w:hanging="360"/>
      </w:pPr>
      <w:rPr>
        <w:rFonts w:ascii="Wingdings" w:hAnsi="Wingdings"/>
      </w:rPr>
    </w:lvl>
    <w:lvl w:ilvl="3" w:tplc="1BA8687E">
      <w:start w:val="1"/>
      <w:numFmt w:val="bullet"/>
      <w:lvlText w:val=""/>
      <w:lvlJc w:val="left"/>
      <w:pPr>
        <w:tabs>
          <w:tab w:val="num" w:pos="2880"/>
        </w:tabs>
        <w:ind w:left="2880" w:hanging="360"/>
      </w:pPr>
      <w:rPr>
        <w:rFonts w:ascii="Symbol" w:hAnsi="Symbol"/>
      </w:rPr>
    </w:lvl>
    <w:lvl w:ilvl="4" w:tplc="14D6A478">
      <w:start w:val="1"/>
      <w:numFmt w:val="bullet"/>
      <w:lvlText w:val="o"/>
      <w:lvlJc w:val="left"/>
      <w:pPr>
        <w:tabs>
          <w:tab w:val="num" w:pos="3600"/>
        </w:tabs>
        <w:ind w:left="3600" w:hanging="360"/>
      </w:pPr>
      <w:rPr>
        <w:rFonts w:ascii="Courier New" w:hAnsi="Courier New"/>
      </w:rPr>
    </w:lvl>
    <w:lvl w:ilvl="5" w:tplc="15386A5E">
      <w:start w:val="1"/>
      <w:numFmt w:val="bullet"/>
      <w:lvlText w:val=""/>
      <w:lvlJc w:val="left"/>
      <w:pPr>
        <w:tabs>
          <w:tab w:val="num" w:pos="4320"/>
        </w:tabs>
        <w:ind w:left="4320" w:hanging="360"/>
      </w:pPr>
      <w:rPr>
        <w:rFonts w:ascii="Wingdings" w:hAnsi="Wingdings"/>
      </w:rPr>
    </w:lvl>
    <w:lvl w:ilvl="6" w:tplc="135E61AC">
      <w:start w:val="1"/>
      <w:numFmt w:val="bullet"/>
      <w:lvlText w:val=""/>
      <w:lvlJc w:val="left"/>
      <w:pPr>
        <w:tabs>
          <w:tab w:val="num" w:pos="5040"/>
        </w:tabs>
        <w:ind w:left="5040" w:hanging="360"/>
      </w:pPr>
      <w:rPr>
        <w:rFonts w:ascii="Symbol" w:hAnsi="Symbol"/>
      </w:rPr>
    </w:lvl>
    <w:lvl w:ilvl="7" w:tplc="6E5C508A">
      <w:start w:val="1"/>
      <w:numFmt w:val="bullet"/>
      <w:lvlText w:val="o"/>
      <w:lvlJc w:val="left"/>
      <w:pPr>
        <w:tabs>
          <w:tab w:val="num" w:pos="5760"/>
        </w:tabs>
        <w:ind w:left="5760" w:hanging="360"/>
      </w:pPr>
      <w:rPr>
        <w:rFonts w:ascii="Courier New" w:hAnsi="Courier New"/>
      </w:rPr>
    </w:lvl>
    <w:lvl w:ilvl="8" w:tplc="5198BA44">
      <w:start w:val="1"/>
      <w:numFmt w:val="bullet"/>
      <w:lvlText w:val=""/>
      <w:lvlJc w:val="left"/>
      <w:pPr>
        <w:tabs>
          <w:tab w:val="num" w:pos="6480"/>
        </w:tabs>
        <w:ind w:left="6480" w:hanging="360"/>
      </w:pPr>
      <w:rPr>
        <w:rFonts w:ascii="Wingdings" w:hAnsi="Wingdings"/>
      </w:rPr>
    </w:lvl>
  </w:abstractNum>
  <w:abstractNum w:abstractNumId="616" w15:restartNumberingAfterBreak="0">
    <w:nsid w:val="7A0F58C8"/>
    <w:multiLevelType w:val="hybridMultilevel"/>
    <w:tmpl w:val="7A0F58C8"/>
    <w:lvl w:ilvl="0" w:tplc="D74E5AFC">
      <w:start w:val="1"/>
      <w:numFmt w:val="bullet"/>
      <w:lvlText w:val=""/>
      <w:lvlJc w:val="left"/>
      <w:pPr>
        <w:tabs>
          <w:tab w:val="num" w:pos="480"/>
        </w:tabs>
        <w:ind w:left="480" w:hanging="480"/>
      </w:pPr>
      <w:rPr>
        <w:rFonts w:ascii="Wingdings" w:eastAsia="Wingdings" w:hAnsi="Wingdings" w:cs="Wingdings"/>
      </w:rPr>
    </w:lvl>
    <w:lvl w:ilvl="1" w:tplc="0E9A7F00">
      <w:start w:val="1"/>
      <w:numFmt w:val="bullet"/>
      <w:lvlText w:val="o"/>
      <w:lvlJc w:val="left"/>
      <w:pPr>
        <w:tabs>
          <w:tab w:val="num" w:pos="1440"/>
        </w:tabs>
        <w:ind w:left="1440" w:hanging="360"/>
      </w:pPr>
      <w:rPr>
        <w:rFonts w:ascii="Courier New" w:hAnsi="Courier New"/>
      </w:rPr>
    </w:lvl>
    <w:lvl w:ilvl="2" w:tplc="A2BC712C">
      <w:start w:val="1"/>
      <w:numFmt w:val="bullet"/>
      <w:lvlText w:val=""/>
      <w:lvlJc w:val="left"/>
      <w:pPr>
        <w:tabs>
          <w:tab w:val="num" w:pos="2160"/>
        </w:tabs>
        <w:ind w:left="2160" w:hanging="360"/>
      </w:pPr>
      <w:rPr>
        <w:rFonts w:ascii="Wingdings" w:hAnsi="Wingdings"/>
      </w:rPr>
    </w:lvl>
    <w:lvl w:ilvl="3" w:tplc="34D4FB8C">
      <w:start w:val="1"/>
      <w:numFmt w:val="bullet"/>
      <w:lvlText w:val=""/>
      <w:lvlJc w:val="left"/>
      <w:pPr>
        <w:tabs>
          <w:tab w:val="num" w:pos="2880"/>
        </w:tabs>
        <w:ind w:left="2880" w:hanging="360"/>
      </w:pPr>
      <w:rPr>
        <w:rFonts w:ascii="Symbol" w:hAnsi="Symbol"/>
      </w:rPr>
    </w:lvl>
    <w:lvl w:ilvl="4" w:tplc="D0588122">
      <w:start w:val="1"/>
      <w:numFmt w:val="bullet"/>
      <w:lvlText w:val="o"/>
      <w:lvlJc w:val="left"/>
      <w:pPr>
        <w:tabs>
          <w:tab w:val="num" w:pos="3600"/>
        </w:tabs>
        <w:ind w:left="3600" w:hanging="360"/>
      </w:pPr>
      <w:rPr>
        <w:rFonts w:ascii="Courier New" w:hAnsi="Courier New"/>
      </w:rPr>
    </w:lvl>
    <w:lvl w:ilvl="5" w:tplc="683AEAEE">
      <w:start w:val="1"/>
      <w:numFmt w:val="bullet"/>
      <w:lvlText w:val=""/>
      <w:lvlJc w:val="left"/>
      <w:pPr>
        <w:tabs>
          <w:tab w:val="num" w:pos="4320"/>
        </w:tabs>
        <w:ind w:left="4320" w:hanging="360"/>
      </w:pPr>
      <w:rPr>
        <w:rFonts w:ascii="Wingdings" w:hAnsi="Wingdings"/>
      </w:rPr>
    </w:lvl>
    <w:lvl w:ilvl="6" w:tplc="5F4C5002">
      <w:start w:val="1"/>
      <w:numFmt w:val="bullet"/>
      <w:lvlText w:val=""/>
      <w:lvlJc w:val="left"/>
      <w:pPr>
        <w:tabs>
          <w:tab w:val="num" w:pos="5040"/>
        </w:tabs>
        <w:ind w:left="5040" w:hanging="360"/>
      </w:pPr>
      <w:rPr>
        <w:rFonts w:ascii="Symbol" w:hAnsi="Symbol"/>
      </w:rPr>
    </w:lvl>
    <w:lvl w:ilvl="7" w:tplc="D382E04E">
      <w:start w:val="1"/>
      <w:numFmt w:val="bullet"/>
      <w:lvlText w:val="o"/>
      <w:lvlJc w:val="left"/>
      <w:pPr>
        <w:tabs>
          <w:tab w:val="num" w:pos="5760"/>
        </w:tabs>
        <w:ind w:left="5760" w:hanging="360"/>
      </w:pPr>
      <w:rPr>
        <w:rFonts w:ascii="Courier New" w:hAnsi="Courier New"/>
      </w:rPr>
    </w:lvl>
    <w:lvl w:ilvl="8" w:tplc="9FB684BA">
      <w:start w:val="1"/>
      <w:numFmt w:val="bullet"/>
      <w:lvlText w:val=""/>
      <w:lvlJc w:val="left"/>
      <w:pPr>
        <w:tabs>
          <w:tab w:val="num" w:pos="6480"/>
        </w:tabs>
        <w:ind w:left="6480" w:hanging="360"/>
      </w:pPr>
      <w:rPr>
        <w:rFonts w:ascii="Wingdings" w:hAnsi="Wingdings"/>
      </w:rPr>
    </w:lvl>
  </w:abstractNum>
  <w:abstractNum w:abstractNumId="617" w15:restartNumberingAfterBreak="0">
    <w:nsid w:val="7A0F58C9"/>
    <w:multiLevelType w:val="hybridMultilevel"/>
    <w:tmpl w:val="7A0F58C9"/>
    <w:lvl w:ilvl="0" w:tplc="82427C5A">
      <w:start w:val="1"/>
      <w:numFmt w:val="bullet"/>
      <w:lvlText w:val=""/>
      <w:lvlJc w:val="left"/>
      <w:pPr>
        <w:tabs>
          <w:tab w:val="num" w:pos="480"/>
        </w:tabs>
        <w:ind w:left="480" w:hanging="480"/>
      </w:pPr>
      <w:rPr>
        <w:rFonts w:ascii="Wingdings" w:eastAsia="Wingdings" w:hAnsi="Wingdings" w:cs="Wingdings"/>
      </w:rPr>
    </w:lvl>
    <w:lvl w:ilvl="1" w:tplc="EB34C82A">
      <w:start w:val="1"/>
      <w:numFmt w:val="bullet"/>
      <w:lvlText w:val="o"/>
      <w:lvlJc w:val="left"/>
      <w:pPr>
        <w:tabs>
          <w:tab w:val="num" w:pos="1440"/>
        </w:tabs>
        <w:ind w:left="1440" w:hanging="360"/>
      </w:pPr>
      <w:rPr>
        <w:rFonts w:ascii="Courier New" w:hAnsi="Courier New"/>
      </w:rPr>
    </w:lvl>
    <w:lvl w:ilvl="2" w:tplc="A31AC200">
      <w:start w:val="1"/>
      <w:numFmt w:val="bullet"/>
      <w:lvlText w:val=""/>
      <w:lvlJc w:val="left"/>
      <w:pPr>
        <w:tabs>
          <w:tab w:val="num" w:pos="2160"/>
        </w:tabs>
        <w:ind w:left="2160" w:hanging="360"/>
      </w:pPr>
      <w:rPr>
        <w:rFonts w:ascii="Wingdings" w:hAnsi="Wingdings"/>
      </w:rPr>
    </w:lvl>
    <w:lvl w:ilvl="3" w:tplc="1D161D46">
      <w:start w:val="1"/>
      <w:numFmt w:val="bullet"/>
      <w:lvlText w:val=""/>
      <w:lvlJc w:val="left"/>
      <w:pPr>
        <w:tabs>
          <w:tab w:val="num" w:pos="2880"/>
        </w:tabs>
        <w:ind w:left="2880" w:hanging="360"/>
      </w:pPr>
      <w:rPr>
        <w:rFonts w:ascii="Symbol" w:hAnsi="Symbol"/>
      </w:rPr>
    </w:lvl>
    <w:lvl w:ilvl="4" w:tplc="7B607C60">
      <w:start w:val="1"/>
      <w:numFmt w:val="bullet"/>
      <w:lvlText w:val="o"/>
      <w:lvlJc w:val="left"/>
      <w:pPr>
        <w:tabs>
          <w:tab w:val="num" w:pos="3600"/>
        </w:tabs>
        <w:ind w:left="3600" w:hanging="360"/>
      </w:pPr>
      <w:rPr>
        <w:rFonts w:ascii="Courier New" w:hAnsi="Courier New"/>
      </w:rPr>
    </w:lvl>
    <w:lvl w:ilvl="5" w:tplc="CD76B08C">
      <w:start w:val="1"/>
      <w:numFmt w:val="bullet"/>
      <w:lvlText w:val=""/>
      <w:lvlJc w:val="left"/>
      <w:pPr>
        <w:tabs>
          <w:tab w:val="num" w:pos="4320"/>
        </w:tabs>
        <w:ind w:left="4320" w:hanging="360"/>
      </w:pPr>
      <w:rPr>
        <w:rFonts w:ascii="Wingdings" w:hAnsi="Wingdings"/>
      </w:rPr>
    </w:lvl>
    <w:lvl w:ilvl="6" w:tplc="8C2A9B2C">
      <w:start w:val="1"/>
      <w:numFmt w:val="bullet"/>
      <w:lvlText w:val=""/>
      <w:lvlJc w:val="left"/>
      <w:pPr>
        <w:tabs>
          <w:tab w:val="num" w:pos="5040"/>
        </w:tabs>
        <w:ind w:left="5040" w:hanging="360"/>
      </w:pPr>
      <w:rPr>
        <w:rFonts w:ascii="Symbol" w:hAnsi="Symbol"/>
      </w:rPr>
    </w:lvl>
    <w:lvl w:ilvl="7" w:tplc="4C3CFE18">
      <w:start w:val="1"/>
      <w:numFmt w:val="bullet"/>
      <w:lvlText w:val="o"/>
      <w:lvlJc w:val="left"/>
      <w:pPr>
        <w:tabs>
          <w:tab w:val="num" w:pos="5760"/>
        </w:tabs>
        <w:ind w:left="5760" w:hanging="360"/>
      </w:pPr>
      <w:rPr>
        <w:rFonts w:ascii="Courier New" w:hAnsi="Courier New"/>
      </w:rPr>
    </w:lvl>
    <w:lvl w:ilvl="8" w:tplc="836EA44C">
      <w:start w:val="1"/>
      <w:numFmt w:val="bullet"/>
      <w:lvlText w:val=""/>
      <w:lvlJc w:val="left"/>
      <w:pPr>
        <w:tabs>
          <w:tab w:val="num" w:pos="6480"/>
        </w:tabs>
        <w:ind w:left="6480" w:hanging="360"/>
      </w:pPr>
      <w:rPr>
        <w:rFonts w:ascii="Wingdings" w:hAnsi="Wingdings"/>
      </w:rPr>
    </w:lvl>
  </w:abstractNum>
  <w:abstractNum w:abstractNumId="618" w15:restartNumberingAfterBreak="0">
    <w:nsid w:val="7A0F58CA"/>
    <w:multiLevelType w:val="hybridMultilevel"/>
    <w:tmpl w:val="7A0F58CA"/>
    <w:lvl w:ilvl="0" w:tplc="95266CB4">
      <w:start w:val="1"/>
      <w:numFmt w:val="bullet"/>
      <w:lvlText w:val=""/>
      <w:lvlJc w:val="left"/>
      <w:pPr>
        <w:tabs>
          <w:tab w:val="num" w:pos="480"/>
        </w:tabs>
        <w:ind w:left="480" w:hanging="480"/>
      </w:pPr>
      <w:rPr>
        <w:rFonts w:ascii="Wingdings" w:eastAsia="Wingdings" w:hAnsi="Wingdings" w:cs="Wingdings"/>
      </w:rPr>
    </w:lvl>
    <w:lvl w:ilvl="1" w:tplc="C88AF80C">
      <w:start w:val="1"/>
      <w:numFmt w:val="bullet"/>
      <w:lvlText w:val="o"/>
      <w:lvlJc w:val="left"/>
      <w:pPr>
        <w:tabs>
          <w:tab w:val="num" w:pos="1440"/>
        </w:tabs>
        <w:ind w:left="1440" w:hanging="360"/>
      </w:pPr>
      <w:rPr>
        <w:rFonts w:ascii="Courier New" w:hAnsi="Courier New"/>
      </w:rPr>
    </w:lvl>
    <w:lvl w:ilvl="2" w:tplc="B0B0D29A">
      <w:start w:val="1"/>
      <w:numFmt w:val="bullet"/>
      <w:lvlText w:val=""/>
      <w:lvlJc w:val="left"/>
      <w:pPr>
        <w:tabs>
          <w:tab w:val="num" w:pos="2160"/>
        </w:tabs>
        <w:ind w:left="2160" w:hanging="360"/>
      </w:pPr>
      <w:rPr>
        <w:rFonts w:ascii="Wingdings" w:hAnsi="Wingdings"/>
      </w:rPr>
    </w:lvl>
    <w:lvl w:ilvl="3" w:tplc="D56AE41A">
      <w:start w:val="1"/>
      <w:numFmt w:val="bullet"/>
      <w:lvlText w:val=""/>
      <w:lvlJc w:val="left"/>
      <w:pPr>
        <w:tabs>
          <w:tab w:val="num" w:pos="2880"/>
        </w:tabs>
        <w:ind w:left="2880" w:hanging="360"/>
      </w:pPr>
      <w:rPr>
        <w:rFonts w:ascii="Symbol" w:hAnsi="Symbol"/>
      </w:rPr>
    </w:lvl>
    <w:lvl w:ilvl="4" w:tplc="5DF86960">
      <w:start w:val="1"/>
      <w:numFmt w:val="bullet"/>
      <w:lvlText w:val="o"/>
      <w:lvlJc w:val="left"/>
      <w:pPr>
        <w:tabs>
          <w:tab w:val="num" w:pos="3600"/>
        </w:tabs>
        <w:ind w:left="3600" w:hanging="360"/>
      </w:pPr>
      <w:rPr>
        <w:rFonts w:ascii="Courier New" w:hAnsi="Courier New"/>
      </w:rPr>
    </w:lvl>
    <w:lvl w:ilvl="5" w:tplc="23B8BB36">
      <w:start w:val="1"/>
      <w:numFmt w:val="bullet"/>
      <w:lvlText w:val=""/>
      <w:lvlJc w:val="left"/>
      <w:pPr>
        <w:tabs>
          <w:tab w:val="num" w:pos="4320"/>
        </w:tabs>
        <w:ind w:left="4320" w:hanging="360"/>
      </w:pPr>
      <w:rPr>
        <w:rFonts w:ascii="Wingdings" w:hAnsi="Wingdings"/>
      </w:rPr>
    </w:lvl>
    <w:lvl w:ilvl="6" w:tplc="779ADC52">
      <w:start w:val="1"/>
      <w:numFmt w:val="bullet"/>
      <w:lvlText w:val=""/>
      <w:lvlJc w:val="left"/>
      <w:pPr>
        <w:tabs>
          <w:tab w:val="num" w:pos="5040"/>
        </w:tabs>
        <w:ind w:left="5040" w:hanging="360"/>
      </w:pPr>
      <w:rPr>
        <w:rFonts w:ascii="Symbol" w:hAnsi="Symbol"/>
      </w:rPr>
    </w:lvl>
    <w:lvl w:ilvl="7" w:tplc="EE223E60">
      <w:start w:val="1"/>
      <w:numFmt w:val="bullet"/>
      <w:lvlText w:val="o"/>
      <w:lvlJc w:val="left"/>
      <w:pPr>
        <w:tabs>
          <w:tab w:val="num" w:pos="5760"/>
        </w:tabs>
        <w:ind w:left="5760" w:hanging="360"/>
      </w:pPr>
      <w:rPr>
        <w:rFonts w:ascii="Courier New" w:hAnsi="Courier New"/>
      </w:rPr>
    </w:lvl>
    <w:lvl w:ilvl="8" w:tplc="3FCCD0F2">
      <w:start w:val="1"/>
      <w:numFmt w:val="bullet"/>
      <w:lvlText w:val=""/>
      <w:lvlJc w:val="left"/>
      <w:pPr>
        <w:tabs>
          <w:tab w:val="num" w:pos="6480"/>
        </w:tabs>
        <w:ind w:left="6480" w:hanging="360"/>
      </w:pPr>
      <w:rPr>
        <w:rFonts w:ascii="Wingdings" w:hAnsi="Wingdings"/>
      </w:rPr>
    </w:lvl>
  </w:abstractNum>
  <w:abstractNum w:abstractNumId="619" w15:restartNumberingAfterBreak="0">
    <w:nsid w:val="7A0F58CB"/>
    <w:multiLevelType w:val="hybridMultilevel"/>
    <w:tmpl w:val="7A0F58CB"/>
    <w:lvl w:ilvl="0" w:tplc="E25446A8">
      <w:start w:val="1"/>
      <w:numFmt w:val="bullet"/>
      <w:lvlText w:val=""/>
      <w:lvlJc w:val="left"/>
      <w:pPr>
        <w:tabs>
          <w:tab w:val="num" w:pos="480"/>
        </w:tabs>
        <w:ind w:left="480" w:hanging="480"/>
      </w:pPr>
      <w:rPr>
        <w:rFonts w:ascii="Wingdings" w:eastAsia="Wingdings" w:hAnsi="Wingdings" w:cs="Wingdings"/>
      </w:rPr>
    </w:lvl>
    <w:lvl w:ilvl="1" w:tplc="14508F6A">
      <w:start w:val="1"/>
      <w:numFmt w:val="bullet"/>
      <w:lvlText w:val="o"/>
      <w:lvlJc w:val="left"/>
      <w:pPr>
        <w:tabs>
          <w:tab w:val="num" w:pos="1440"/>
        </w:tabs>
        <w:ind w:left="1440" w:hanging="360"/>
      </w:pPr>
      <w:rPr>
        <w:rFonts w:ascii="Courier New" w:hAnsi="Courier New"/>
      </w:rPr>
    </w:lvl>
    <w:lvl w:ilvl="2" w:tplc="6A3E3228">
      <w:start w:val="1"/>
      <w:numFmt w:val="bullet"/>
      <w:lvlText w:val=""/>
      <w:lvlJc w:val="left"/>
      <w:pPr>
        <w:tabs>
          <w:tab w:val="num" w:pos="2160"/>
        </w:tabs>
        <w:ind w:left="2160" w:hanging="360"/>
      </w:pPr>
      <w:rPr>
        <w:rFonts w:ascii="Wingdings" w:hAnsi="Wingdings"/>
      </w:rPr>
    </w:lvl>
    <w:lvl w:ilvl="3" w:tplc="7698012A">
      <w:start w:val="1"/>
      <w:numFmt w:val="bullet"/>
      <w:lvlText w:val=""/>
      <w:lvlJc w:val="left"/>
      <w:pPr>
        <w:tabs>
          <w:tab w:val="num" w:pos="2880"/>
        </w:tabs>
        <w:ind w:left="2880" w:hanging="360"/>
      </w:pPr>
      <w:rPr>
        <w:rFonts w:ascii="Symbol" w:hAnsi="Symbol"/>
      </w:rPr>
    </w:lvl>
    <w:lvl w:ilvl="4" w:tplc="0EFC566E">
      <w:start w:val="1"/>
      <w:numFmt w:val="bullet"/>
      <w:lvlText w:val="o"/>
      <w:lvlJc w:val="left"/>
      <w:pPr>
        <w:tabs>
          <w:tab w:val="num" w:pos="3600"/>
        </w:tabs>
        <w:ind w:left="3600" w:hanging="360"/>
      </w:pPr>
      <w:rPr>
        <w:rFonts w:ascii="Courier New" w:hAnsi="Courier New"/>
      </w:rPr>
    </w:lvl>
    <w:lvl w:ilvl="5" w:tplc="23E6A5CA">
      <w:start w:val="1"/>
      <w:numFmt w:val="bullet"/>
      <w:lvlText w:val=""/>
      <w:lvlJc w:val="left"/>
      <w:pPr>
        <w:tabs>
          <w:tab w:val="num" w:pos="4320"/>
        </w:tabs>
        <w:ind w:left="4320" w:hanging="360"/>
      </w:pPr>
      <w:rPr>
        <w:rFonts w:ascii="Wingdings" w:hAnsi="Wingdings"/>
      </w:rPr>
    </w:lvl>
    <w:lvl w:ilvl="6" w:tplc="DE1C644A">
      <w:start w:val="1"/>
      <w:numFmt w:val="bullet"/>
      <w:lvlText w:val=""/>
      <w:lvlJc w:val="left"/>
      <w:pPr>
        <w:tabs>
          <w:tab w:val="num" w:pos="5040"/>
        </w:tabs>
        <w:ind w:left="5040" w:hanging="360"/>
      </w:pPr>
      <w:rPr>
        <w:rFonts w:ascii="Symbol" w:hAnsi="Symbol"/>
      </w:rPr>
    </w:lvl>
    <w:lvl w:ilvl="7" w:tplc="09AC6224">
      <w:start w:val="1"/>
      <w:numFmt w:val="bullet"/>
      <w:lvlText w:val="o"/>
      <w:lvlJc w:val="left"/>
      <w:pPr>
        <w:tabs>
          <w:tab w:val="num" w:pos="5760"/>
        </w:tabs>
        <w:ind w:left="5760" w:hanging="360"/>
      </w:pPr>
      <w:rPr>
        <w:rFonts w:ascii="Courier New" w:hAnsi="Courier New"/>
      </w:rPr>
    </w:lvl>
    <w:lvl w:ilvl="8" w:tplc="8536D590">
      <w:start w:val="1"/>
      <w:numFmt w:val="bullet"/>
      <w:lvlText w:val=""/>
      <w:lvlJc w:val="left"/>
      <w:pPr>
        <w:tabs>
          <w:tab w:val="num" w:pos="6480"/>
        </w:tabs>
        <w:ind w:left="6480" w:hanging="360"/>
      </w:pPr>
      <w:rPr>
        <w:rFonts w:ascii="Wingdings" w:hAnsi="Wingdings"/>
      </w:rPr>
    </w:lvl>
  </w:abstractNum>
  <w:abstractNum w:abstractNumId="620" w15:restartNumberingAfterBreak="0">
    <w:nsid w:val="7A0F58CC"/>
    <w:multiLevelType w:val="hybridMultilevel"/>
    <w:tmpl w:val="7A0F58CC"/>
    <w:lvl w:ilvl="0" w:tplc="16AAD8C4">
      <w:start w:val="1"/>
      <w:numFmt w:val="bullet"/>
      <w:lvlText w:val=""/>
      <w:lvlJc w:val="left"/>
      <w:pPr>
        <w:tabs>
          <w:tab w:val="num" w:pos="480"/>
        </w:tabs>
        <w:ind w:left="480" w:hanging="480"/>
      </w:pPr>
      <w:rPr>
        <w:rFonts w:ascii="Wingdings" w:eastAsia="Wingdings" w:hAnsi="Wingdings" w:cs="Wingdings"/>
      </w:rPr>
    </w:lvl>
    <w:lvl w:ilvl="1" w:tplc="5F9E9422">
      <w:start w:val="1"/>
      <w:numFmt w:val="bullet"/>
      <w:lvlText w:val="o"/>
      <w:lvlJc w:val="left"/>
      <w:pPr>
        <w:tabs>
          <w:tab w:val="num" w:pos="1440"/>
        </w:tabs>
        <w:ind w:left="1440" w:hanging="360"/>
      </w:pPr>
      <w:rPr>
        <w:rFonts w:ascii="Courier New" w:hAnsi="Courier New"/>
      </w:rPr>
    </w:lvl>
    <w:lvl w:ilvl="2" w:tplc="68C6DA8A">
      <w:start w:val="1"/>
      <w:numFmt w:val="bullet"/>
      <w:lvlText w:val=""/>
      <w:lvlJc w:val="left"/>
      <w:pPr>
        <w:tabs>
          <w:tab w:val="num" w:pos="2160"/>
        </w:tabs>
        <w:ind w:left="2160" w:hanging="360"/>
      </w:pPr>
      <w:rPr>
        <w:rFonts w:ascii="Wingdings" w:hAnsi="Wingdings"/>
      </w:rPr>
    </w:lvl>
    <w:lvl w:ilvl="3" w:tplc="6C7C6490">
      <w:start w:val="1"/>
      <w:numFmt w:val="bullet"/>
      <w:lvlText w:val=""/>
      <w:lvlJc w:val="left"/>
      <w:pPr>
        <w:tabs>
          <w:tab w:val="num" w:pos="2880"/>
        </w:tabs>
        <w:ind w:left="2880" w:hanging="360"/>
      </w:pPr>
      <w:rPr>
        <w:rFonts w:ascii="Symbol" w:hAnsi="Symbol"/>
      </w:rPr>
    </w:lvl>
    <w:lvl w:ilvl="4" w:tplc="3CF4EEC8">
      <w:start w:val="1"/>
      <w:numFmt w:val="bullet"/>
      <w:lvlText w:val="o"/>
      <w:lvlJc w:val="left"/>
      <w:pPr>
        <w:tabs>
          <w:tab w:val="num" w:pos="3600"/>
        </w:tabs>
        <w:ind w:left="3600" w:hanging="360"/>
      </w:pPr>
      <w:rPr>
        <w:rFonts w:ascii="Courier New" w:hAnsi="Courier New"/>
      </w:rPr>
    </w:lvl>
    <w:lvl w:ilvl="5" w:tplc="04C8B614">
      <w:start w:val="1"/>
      <w:numFmt w:val="bullet"/>
      <w:lvlText w:val=""/>
      <w:lvlJc w:val="left"/>
      <w:pPr>
        <w:tabs>
          <w:tab w:val="num" w:pos="4320"/>
        </w:tabs>
        <w:ind w:left="4320" w:hanging="360"/>
      </w:pPr>
      <w:rPr>
        <w:rFonts w:ascii="Wingdings" w:hAnsi="Wingdings"/>
      </w:rPr>
    </w:lvl>
    <w:lvl w:ilvl="6" w:tplc="BA8648A2">
      <w:start w:val="1"/>
      <w:numFmt w:val="bullet"/>
      <w:lvlText w:val=""/>
      <w:lvlJc w:val="left"/>
      <w:pPr>
        <w:tabs>
          <w:tab w:val="num" w:pos="5040"/>
        </w:tabs>
        <w:ind w:left="5040" w:hanging="360"/>
      </w:pPr>
      <w:rPr>
        <w:rFonts w:ascii="Symbol" w:hAnsi="Symbol"/>
      </w:rPr>
    </w:lvl>
    <w:lvl w:ilvl="7" w:tplc="C0843150">
      <w:start w:val="1"/>
      <w:numFmt w:val="bullet"/>
      <w:lvlText w:val="o"/>
      <w:lvlJc w:val="left"/>
      <w:pPr>
        <w:tabs>
          <w:tab w:val="num" w:pos="5760"/>
        </w:tabs>
        <w:ind w:left="5760" w:hanging="360"/>
      </w:pPr>
      <w:rPr>
        <w:rFonts w:ascii="Courier New" w:hAnsi="Courier New"/>
      </w:rPr>
    </w:lvl>
    <w:lvl w:ilvl="8" w:tplc="368607F0">
      <w:start w:val="1"/>
      <w:numFmt w:val="bullet"/>
      <w:lvlText w:val=""/>
      <w:lvlJc w:val="left"/>
      <w:pPr>
        <w:tabs>
          <w:tab w:val="num" w:pos="6480"/>
        </w:tabs>
        <w:ind w:left="6480" w:hanging="360"/>
      </w:pPr>
      <w:rPr>
        <w:rFonts w:ascii="Wingdings" w:hAnsi="Wingdings"/>
      </w:rPr>
    </w:lvl>
  </w:abstractNum>
  <w:abstractNum w:abstractNumId="621" w15:restartNumberingAfterBreak="0">
    <w:nsid w:val="7A0F58CD"/>
    <w:multiLevelType w:val="hybridMultilevel"/>
    <w:tmpl w:val="7A0F58CD"/>
    <w:lvl w:ilvl="0" w:tplc="510A641A">
      <w:start w:val="1"/>
      <w:numFmt w:val="bullet"/>
      <w:lvlText w:val=""/>
      <w:lvlJc w:val="left"/>
      <w:pPr>
        <w:tabs>
          <w:tab w:val="num" w:pos="480"/>
        </w:tabs>
        <w:ind w:left="480" w:hanging="480"/>
      </w:pPr>
      <w:rPr>
        <w:rFonts w:ascii="Wingdings" w:eastAsia="Wingdings" w:hAnsi="Wingdings" w:cs="Wingdings"/>
      </w:rPr>
    </w:lvl>
    <w:lvl w:ilvl="1" w:tplc="D2DAA61E">
      <w:start w:val="1"/>
      <w:numFmt w:val="bullet"/>
      <w:lvlText w:val="o"/>
      <w:lvlJc w:val="left"/>
      <w:pPr>
        <w:tabs>
          <w:tab w:val="num" w:pos="1440"/>
        </w:tabs>
        <w:ind w:left="1440" w:hanging="360"/>
      </w:pPr>
      <w:rPr>
        <w:rFonts w:ascii="Courier New" w:hAnsi="Courier New"/>
      </w:rPr>
    </w:lvl>
    <w:lvl w:ilvl="2" w:tplc="7408DF4C">
      <w:start w:val="1"/>
      <w:numFmt w:val="bullet"/>
      <w:lvlText w:val=""/>
      <w:lvlJc w:val="left"/>
      <w:pPr>
        <w:tabs>
          <w:tab w:val="num" w:pos="2160"/>
        </w:tabs>
        <w:ind w:left="2160" w:hanging="360"/>
      </w:pPr>
      <w:rPr>
        <w:rFonts w:ascii="Wingdings" w:hAnsi="Wingdings"/>
      </w:rPr>
    </w:lvl>
    <w:lvl w:ilvl="3" w:tplc="1480B2EA">
      <w:start w:val="1"/>
      <w:numFmt w:val="bullet"/>
      <w:lvlText w:val=""/>
      <w:lvlJc w:val="left"/>
      <w:pPr>
        <w:tabs>
          <w:tab w:val="num" w:pos="2880"/>
        </w:tabs>
        <w:ind w:left="2880" w:hanging="360"/>
      </w:pPr>
      <w:rPr>
        <w:rFonts w:ascii="Symbol" w:hAnsi="Symbol"/>
      </w:rPr>
    </w:lvl>
    <w:lvl w:ilvl="4" w:tplc="399A1F22">
      <w:start w:val="1"/>
      <w:numFmt w:val="bullet"/>
      <w:lvlText w:val="o"/>
      <w:lvlJc w:val="left"/>
      <w:pPr>
        <w:tabs>
          <w:tab w:val="num" w:pos="3600"/>
        </w:tabs>
        <w:ind w:left="3600" w:hanging="360"/>
      </w:pPr>
      <w:rPr>
        <w:rFonts w:ascii="Courier New" w:hAnsi="Courier New"/>
      </w:rPr>
    </w:lvl>
    <w:lvl w:ilvl="5" w:tplc="CB68E2D2">
      <w:start w:val="1"/>
      <w:numFmt w:val="bullet"/>
      <w:lvlText w:val=""/>
      <w:lvlJc w:val="left"/>
      <w:pPr>
        <w:tabs>
          <w:tab w:val="num" w:pos="4320"/>
        </w:tabs>
        <w:ind w:left="4320" w:hanging="360"/>
      </w:pPr>
      <w:rPr>
        <w:rFonts w:ascii="Wingdings" w:hAnsi="Wingdings"/>
      </w:rPr>
    </w:lvl>
    <w:lvl w:ilvl="6" w:tplc="2E248C4C">
      <w:start w:val="1"/>
      <w:numFmt w:val="bullet"/>
      <w:lvlText w:val=""/>
      <w:lvlJc w:val="left"/>
      <w:pPr>
        <w:tabs>
          <w:tab w:val="num" w:pos="5040"/>
        </w:tabs>
        <w:ind w:left="5040" w:hanging="360"/>
      </w:pPr>
      <w:rPr>
        <w:rFonts w:ascii="Symbol" w:hAnsi="Symbol"/>
      </w:rPr>
    </w:lvl>
    <w:lvl w:ilvl="7" w:tplc="B2B0BD6E">
      <w:start w:val="1"/>
      <w:numFmt w:val="bullet"/>
      <w:lvlText w:val="o"/>
      <w:lvlJc w:val="left"/>
      <w:pPr>
        <w:tabs>
          <w:tab w:val="num" w:pos="5760"/>
        </w:tabs>
        <w:ind w:left="5760" w:hanging="360"/>
      </w:pPr>
      <w:rPr>
        <w:rFonts w:ascii="Courier New" w:hAnsi="Courier New"/>
      </w:rPr>
    </w:lvl>
    <w:lvl w:ilvl="8" w:tplc="A9967ED0">
      <w:start w:val="1"/>
      <w:numFmt w:val="bullet"/>
      <w:lvlText w:val=""/>
      <w:lvlJc w:val="left"/>
      <w:pPr>
        <w:tabs>
          <w:tab w:val="num" w:pos="6480"/>
        </w:tabs>
        <w:ind w:left="6480" w:hanging="360"/>
      </w:pPr>
      <w:rPr>
        <w:rFonts w:ascii="Wingdings" w:hAnsi="Wingdings"/>
      </w:rPr>
    </w:lvl>
  </w:abstractNum>
  <w:abstractNum w:abstractNumId="622" w15:restartNumberingAfterBreak="0">
    <w:nsid w:val="7A0F58CE"/>
    <w:multiLevelType w:val="hybridMultilevel"/>
    <w:tmpl w:val="7A0F58CE"/>
    <w:lvl w:ilvl="0" w:tplc="96140008">
      <w:start w:val="1"/>
      <w:numFmt w:val="bullet"/>
      <w:lvlText w:val=""/>
      <w:lvlJc w:val="left"/>
      <w:pPr>
        <w:tabs>
          <w:tab w:val="num" w:pos="480"/>
        </w:tabs>
        <w:ind w:left="480" w:hanging="480"/>
      </w:pPr>
      <w:rPr>
        <w:rFonts w:ascii="Wingdings" w:eastAsia="Wingdings" w:hAnsi="Wingdings" w:cs="Wingdings"/>
      </w:rPr>
    </w:lvl>
    <w:lvl w:ilvl="1" w:tplc="92F08248">
      <w:start w:val="1"/>
      <w:numFmt w:val="bullet"/>
      <w:lvlText w:val="o"/>
      <w:lvlJc w:val="left"/>
      <w:pPr>
        <w:tabs>
          <w:tab w:val="num" w:pos="1440"/>
        </w:tabs>
        <w:ind w:left="1440" w:hanging="360"/>
      </w:pPr>
      <w:rPr>
        <w:rFonts w:ascii="Courier New" w:hAnsi="Courier New"/>
      </w:rPr>
    </w:lvl>
    <w:lvl w:ilvl="2" w:tplc="6AE42F2E">
      <w:start w:val="1"/>
      <w:numFmt w:val="bullet"/>
      <w:lvlText w:val=""/>
      <w:lvlJc w:val="left"/>
      <w:pPr>
        <w:tabs>
          <w:tab w:val="num" w:pos="2160"/>
        </w:tabs>
        <w:ind w:left="2160" w:hanging="360"/>
      </w:pPr>
      <w:rPr>
        <w:rFonts w:ascii="Wingdings" w:hAnsi="Wingdings"/>
      </w:rPr>
    </w:lvl>
    <w:lvl w:ilvl="3" w:tplc="46E06BEC">
      <w:start w:val="1"/>
      <w:numFmt w:val="bullet"/>
      <w:lvlText w:val=""/>
      <w:lvlJc w:val="left"/>
      <w:pPr>
        <w:tabs>
          <w:tab w:val="num" w:pos="2880"/>
        </w:tabs>
        <w:ind w:left="2880" w:hanging="360"/>
      </w:pPr>
      <w:rPr>
        <w:rFonts w:ascii="Symbol" w:hAnsi="Symbol"/>
      </w:rPr>
    </w:lvl>
    <w:lvl w:ilvl="4" w:tplc="B78017BE">
      <w:start w:val="1"/>
      <w:numFmt w:val="bullet"/>
      <w:lvlText w:val="o"/>
      <w:lvlJc w:val="left"/>
      <w:pPr>
        <w:tabs>
          <w:tab w:val="num" w:pos="3600"/>
        </w:tabs>
        <w:ind w:left="3600" w:hanging="360"/>
      </w:pPr>
      <w:rPr>
        <w:rFonts w:ascii="Courier New" w:hAnsi="Courier New"/>
      </w:rPr>
    </w:lvl>
    <w:lvl w:ilvl="5" w:tplc="4992ED52">
      <w:start w:val="1"/>
      <w:numFmt w:val="bullet"/>
      <w:lvlText w:val=""/>
      <w:lvlJc w:val="left"/>
      <w:pPr>
        <w:tabs>
          <w:tab w:val="num" w:pos="4320"/>
        </w:tabs>
        <w:ind w:left="4320" w:hanging="360"/>
      </w:pPr>
      <w:rPr>
        <w:rFonts w:ascii="Wingdings" w:hAnsi="Wingdings"/>
      </w:rPr>
    </w:lvl>
    <w:lvl w:ilvl="6" w:tplc="E3F60F52">
      <w:start w:val="1"/>
      <w:numFmt w:val="bullet"/>
      <w:lvlText w:val=""/>
      <w:lvlJc w:val="left"/>
      <w:pPr>
        <w:tabs>
          <w:tab w:val="num" w:pos="5040"/>
        </w:tabs>
        <w:ind w:left="5040" w:hanging="360"/>
      </w:pPr>
      <w:rPr>
        <w:rFonts w:ascii="Symbol" w:hAnsi="Symbol"/>
      </w:rPr>
    </w:lvl>
    <w:lvl w:ilvl="7" w:tplc="08CCEF1C">
      <w:start w:val="1"/>
      <w:numFmt w:val="bullet"/>
      <w:lvlText w:val="o"/>
      <w:lvlJc w:val="left"/>
      <w:pPr>
        <w:tabs>
          <w:tab w:val="num" w:pos="5760"/>
        </w:tabs>
        <w:ind w:left="5760" w:hanging="360"/>
      </w:pPr>
      <w:rPr>
        <w:rFonts w:ascii="Courier New" w:hAnsi="Courier New"/>
      </w:rPr>
    </w:lvl>
    <w:lvl w:ilvl="8" w:tplc="9BB4BE2E">
      <w:start w:val="1"/>
      <w:numFmt w:val="bullet"/>
      <w:lvlText w:val=""/>
      <w:lvlJc w:val="left"/>
      <w:pPr>
        <w:tabs>
          <w:tab w:val="num" w:pos="6480"/>
        </w:tabs>
        <w:ind w:left="6480" w:hanging="360"/>
      </w:pPr>
      <w:rPr>
        <w:rFonts w:ascii="Wingdings" w:hAnsi="Wingdings"/>
      </w:rPr>
    </w:lvl>
  </w:abstractNum>
  <w:abstractNum w:abstractNumId="623" w15:restartNumberingAfterBreak="0">
    <w:nsid w:val="7A0F58CF"/>
    <w:multiLevelType w:val="hybridMultilevel"/>
    <w:tmpl w:val="7A0F58CF"/>
    <w:lvl w:ilvl="0" w:tplc="6D305698">
      <w:start w:val="1"/>
      <w:numFmt w:val="bullet"/>
      <w:lvlText w:val=""/>
      <w:lvlJc w:val="left"/>
      <w:pPr>
        <w:tabs>
          <w:tab w:val="num" w:pos="480"/>
        </w:tabs>
        <w:ind w:left="480" w:hanging="480"/>
      </w:pPr>
      <w:rPr>
        <w:rFonts w:ascii="Wingdings" w:eastAsia="Wingdings" w:hAnsi="Wingdings" w:cs="Wingdings"/>
      </w:rPr>
    </w:lvl>
    <w:lvl w:ilvl="1" w:tplc="57CA33F2">
      <w:start w:val="1"/>
      <w:numFmt w:val="bullet"/>
      <w:lvlText w:val="o"/>
      <w:lvlJc w:val="left"/>
      <w:pPr>
        <w:tabs>
          <w:tab w:val="num" w:pos="1440"/>
        </w:tabs>
        <w:ind w:left="1440" w:hanging="360"/>
      </w:pPr>
      <w:rPr>
        <w:rFonts w:ascii="Courier New" w:hAnsi="Courier New"/>
      </w:rPr>
    </w:lvl>
    <w:lvl w:ilvl="2" w:tplc="17E4D84E">
      <w:start w:val="1"/>
      <w:numFmt w:val="bullet"/>
      <w:lvlText w:val=""/>
      <w:lvlJc w:val="left"/>
      <w:pPr>
        <w:tabs>
          <w:tab w:val="num" w:pos="2160"/>
        </w:tabs>
        <w:ind w:left="2160" w:hanging="360"/>
      </w:pPr>
      <w:rPr>
        <w:rFonts w:ascii="Wingdings" w:hAnsi="Wingdings"/>
      </w:rPr>
    </w:lvl>
    <w:lvl w:ilvl="3" w:tplc="A2588E56">
      <w:start w:val="1"/>
      <w:numFmt w:val="bullet"/>
      <w:lvlText w:val=""/>
      <w:lvlJc w:val="left"/>
      <w:pPr>
        <w:tabs>
          <w:tab w:val="num" w:pos="2880"/>
        </w:tabs>
        <w:ind w:left="2880" w:hanging="360"/>
      </w:pPr>
      <w:rPr>
        <w:rFonts w:ascii="Symbol" w:hAnsi="Symbol"/>
      </w:rPr>
    </w:lvl>
    <w:lvl w:ilvl="4" w:tplc="F288FABC">
      <w:start w:val="1"/>
      <w:numFmt w:val="bullet"/>
      <w:lvlText w:val="o"/>
      <w:lvlJc w:val="left"/>
      <w:pPr>
        <w:tabs>
          <w:tab w:val="num" w:pos="3600"/>
        </w:tabs>
        <w:ind w:left="3600" w:hanging="360"/>
      </w:pPr>
      <w:rPr>
        <w:rFonts w:ascii="Courier New" w:hAnsi="Courier New"/>
      </w:rPr>
    </w:lvl>
    <w:lvl w:ilvl="5" w:tplc="A3B606D2">
      <w:start w:val="1"/>
      <w:numFmt w:val="bullet"/>
      <w:lvlText w:val=""/>
      <w:lvlJc w:val="left"/>
      <w:pPr>
        <w:tabs>
          <w:tab w:val="num" w:pos="4320"/>
        </w:tabs>
        <w:ind w:left="4320" w:hanging="360"/>
      </w:pPr>
      <w:rPr>
        <w:rFonts w:ascii="Wingdings" w:hAnsi="Wingdings"/>
      </w:rPr>
    </w:lvl>
    <w:lvl w:ilvl="6" w:tplc="02D857EC">
      <w:start w:val="1"/>
      <w:numFmt w:val="bullet"/>
      <w:lvlText w:val=""/>
      <w:lvlJc w:val="left"/>
      <w:pPr>
        <w:tabs>
          <w:tab w:val="num" w:pos="5040"/>
        </w:tabs>
        <w:ind w:left="5040" w:hanging="360"/>
      </w:pPr>
      <w:rPr>
        <w:rFonts w:ascii="Symbol" w:hAnsi="Symbol"/>
      </w:rPr>
    </w:lvl>
    <w:lvl w:ilvl="7" w:tplc="7610C62C">
      <w:start w:val="1"/>
      <w:numFmt w:val="bullet"/>
      <w:lvlText w:val="o"/>
      <w:lvlJc w:val="left"/>
      <w:pPr>
        <w:tabs>
          <w:tab w:val="num" w:pos="5760"/>
        </w:tabs>
        <w:ind w:left="5760" w:hanging="360"/>
      </w:pPr>
      <w:rPr>
        <w:rFonts w:ascii="Courier New" w:hAnsi="Courier New"/>
      </w:rPr>
    </w:lvl>
    <w:lvl w:ilvl="8" w:tplc="3C0CE9D0">
      <w:start w:val="1"/>
      <w:numFmt w:val="bullet"/>
      <w:lvlText w:val=""/>
      <w:lvlJc w:val="left"/>
      <w:pPr>
        <w:tabs>
          <w:tab w:val="num" w:pos="6480"/>
        </w:tabs>
        <w:ind w:left="6480" w:hanging="360"/>
      </w:pPr>
      <w:rPr>
        <w:rFonts w:ascii="Wingdings" w:hAnsi="Wingdings"/>
      </w:rPr>
    </w:lvl>
  </w:abstractNum>
  <w:abstractNum w:abstractNumId="624" w15:restartNumberingAfterBreak="0">
    <w:nsid w:val="7A0F58D0"/>
    <w:multiLevelType w:val="hybridMultilevel"/>
    <w:tmpl w:val="7A0F58D0"/>
    <w:lvl w:ilvl="0" w:tplc="8572EE62">
      <w:start w:val="1"/>
      <w:numFmt w:val="bullet"/>
      <w:lvlText w:val=""/>
      <w:lvlJc w:val="left"/>
      <w:pPr>
        <w:tabs>
          <w:tab w:val="num" w:pos="480"/>
        </w:tabs>
        <w:ind w:left="480" w:hanging="480"/>
      </w:pPr>
      <w:rPr>
        <w:rFonts w:ascii="Wingdings" w:eastAsia="Wingdings" w:hAnsi="Wingdings" w:cs="Wingdings"/>
      </w:rPr>
    </w:lvl>
    <w:lvl w:ilvl="1" w:tplc="D9A057B6">
      <w:start w:val="1"/>
      <w:numFmt w:val="bullet"/>
      <w:lvlText w:val="o"/>
      <w:lvlJc w:val="left"/>
      <w:pPr>
        <w:tabs>
          <w:tab w:val="num" w:pos="1440"/>
        </w:tabs>
        <w:ind w:left="1440" w:hanging="360"/>
      </w:pPr>
      <w:rPr>
        <w:rFonts w:ascii="Courier New" w:hAnsi="Courier New"/>
      </w:rPr>
    </w:lvl>
    <w:lvl w:ilvl="2" w:tplc="53DA3D46">
      <w:start w:val="1"/>
      <w:numFmt w:val="bullet"/>
      <w:lvlText w:val=""/>
      <w:lvlJc w:val="left"/>
      <w:pPr>
        <w:tabs>
          <w:tab w:val="num" w:pos="2160"/>
        </w:tabs>
        <w:ind w:left="2160" w:hanging="360"/>
      </w:pPr>
      <w:rPr>
        <w:rFonts w:ascii="Wingdings" w:hAnsi="Wingdings"/>
      </w:rPr>
    </w:lvl>
    <w:lvl w:ilvl="3" w:tplc="270EA73A">
      <w:start w:val="1"/>
      <w:numFmt w:val="bullet"/>
      <w:lvlText w:val=""/>
      <w:lvlJc w:val="left"/>
      <w:pPr>
        <w:tabs>
          <w:tab w:val="num" w:pos="2880"/>
        </w:tabs>
        <w:ind w:left="2880" w:hanging="360"/>
      </w:pPr>
      <w:rPr>
        <w:rFonts w:ascii="Symbol" w:hAnsi="Symbol"/>
      </w:rPr>
    </w:lvl>
    <w:lvl w:ilvl="4" w:tplc="E50A6DCE">
      <w:start w:val="1"/>
      <w:numFmt w:val="bullet"/>
      <w:lvlText w:val="o"/>
      <w:lvlJc w:val="left"/>
      <w:pPr>
        <w:tabs>
          <w:tab w:val="num" w:pos="3600"/>
        </w:tabs>
        <w:ind w:left="3600" w:hanging="360"/>
      </w:pPr>
      <w:rPr>
        <w:rFonts w:ascii="Courier New" w:hAnsi="Courier New"/>
      </w:rPr>
    </w:lvl>
    <w:lvl w:ilvl="5" w:tplc="CFD826E6">
      <w:start w:val="1"/>
      <w:numFmt w:val="bullet"/>
      <w:lvlText w:val=""/>
      <w:lvlJc w:val="left"/>
      <w:pPr>
        <w:tabs>
          <w:tab w:val="num" w:pos="4320"/>
        </w:tabs>
        <w:ind w:left="4320" w:hanging="360"/>
      </w:pPr>
      <w:rPr>
        <w:rFonts w:ascii="Wingdings" w:hAnsi="Wingdings"/>
      </w:rPr>
    </w:lvl>
    <w:lvl w:ilvl="6" w:tplc="AD6A667E">
      <w:start w:val="1"/>
      <w:numFmt w:val="bullet"/>
      <w:lvlText w:val=""/>
      <w:lvlJc w:val="left"/>
      <w:pPr>
        <w:tabs>
          <w:tab w:val="num" w:pos="5040"/>
        </w:tabs>
        <w:ind w:left="5040" w:hanging="360"/>
      </w:pPr>
      <w:rPr>
        <w:rFonts w:ascii="Symbol" w:hAnsi="Symbol"/>
      </w:rPr>
    </w:lvl>
    <w:lvl w:ilvl="7" w:tplc="6890D548">
      <w:start w:val="1"/>
      <w:numFmt w:val="bullet"/>
      <w:lvlText w:val="o"/>
      <w:lvlJc w:val="left"/>
      <w:pPr>
        <w:tabs>
          <w:tab w:val="num" w:pos="5760"/>
        </w:tabs>
        <w:ind w:left="5760" w:hanging="360"/>
      </w:pPr>
      <w:rPr>
        <w:rFonts w:ascii="Courier New" w:hAnsi="Courier New"/>
      </w:rPr>
    </w:lvl>
    <w:lvl w:ilvl="8" w:tplc="D54A144C">
      <w:start w:val="1"/>
      <w:numFmt w:val="bullet"/>
      <w:lvlText w:val=""/>
      <w:lvlJc w:val="left"/>
      <w:pPr>
        <w:tabs>
          <w:tab w:val="num" w:pos="6480"/>
        </w:tabs>
        <w:ind w:left="6480" w:hanging="360"/>
      </w:pPr>
      <w:rPr>
        <w:rFonts w:ascii="Wingdings" w:hAnsi="Wingdings"/>
      </w:rPr>
    </w:lvl>
  </w:abstractNum>
  <w:abstractNum w:abstractNumId="625" w15:restartNumberingAfterBreak="0">
    <w:nsid w:val="7A0F58D1"/>
    <w:multiLevelType w:val="hybridMultilevel"/>
    <w:tmpl w:val="7A0F58D1"/>
    <w:lvl w:ilvl="0" w:tplc="275C4344">
      <w:start w:val="1"/>
      <w:numFmt w:val="bullet"/>
      <w:lvlText w:val=""/>
      <w:lvlJc w:val="left"/>
      <w:pPr>
        <w:tabs>
          <w:tab w:val="num" w:pos="480"/>
        </w:tabs>
        <w:ind w:left="480" w:hanging="480"/>
      </w:pPr>
      <w:rPr>
        <w:rFonts w:ascii="Wingdings" w:eastAsia="Wingdings" w:hAnsi="Wingdings" w:cs="Wingdings"/>
      </w:rPr>
    </w:lvl>
    <w:lvl w:ilvl="1" w:tplc="F8D8FDB2">
      <w:start w:val="1"/>
      <w:numFmt w:val="bullet"/>
      <w:lvlText w:val="o"/>
      <w:lvlJc w:val="left"/>
      <w:pPr>
        <w:tabs>
          <w:tab w:val="num" w:pos="1440"/>
        </w:tabs>
        <w:ind w:left="1440" w:hanging="360"/>
      </w:pPr>
      <w:rPr>
        <w:rFonts w:ascii="Courier New" w:hAnsi="Courier New"/>
      </w:rPr>
    </w:lvl>
    <w:lvl w:ilvl="2" w:tplc="1D908FD6">
      <w:start w:val="1"/>
      <w:numFmt w:val="bullet"/>
      <w:lvlText w:val=""/>
      <w:lvlJc w:val="left"/>
      <w:pPr>
        <w:tabs>
          <w:tab w:val="num" w:pos="2160"/>
        </w:tabs>
        <w:ind w:left="2160" w:hanging="360"/>
      </w:pPr>
      <w:rPr>
        <w:rFonts w:ascii="Wingdings" w:hAnsi="Wingdings"/>
      </w:rPr>
    </w:lvl>
    <w:lvl w:ilvl="3" w:tplc="A118A904">
      <w:start w:val="1"/>
      <w:numFmt w:val="bullet"/>
      <w:lvlText w:val=""/>
      <w:lvlJc w:val="left"/>
      <w:pPr>
        <w:tabs>
          <w:tab w:val="num" w:pos="2880"/>
        </w:tabs>
        <w:ind w:left="2880" w:hanging="360"/>
      </w:pPr>
      <w:rPr>
        <w:rFonts w:ascii="Symbol" w:hAnsi="Symbol"/>
      </w:rPr>
    </w:lvl>
    <w:lvl w:ilvl="4" w:tplc="863AD87A">
      <w:start w:val="1"/>
      <w:numFmt w:val="bullet"/>
      <w:lvlText w:val="o"/>
      <w:lvlJc w:val="left"/>
      <w:pPr>
        <w:tabs>
          <w:tab w:val="num" w:pos="3600"/>
        </w:tabs>
        <w:ind w:left="3600" w:hanging="360"/>
      </w:pPr>
      <w:rPr>
        <w:rFonts w:ascii="Courier New" w:hAnsi="Courier New"/>
      </w:rPr>
    </w:lvl>
    <w:lvl w:ilvl="5" w:tplc="767005B6">
      <w:start w:val="1"/>
      <w:numFmt w:val="bullet"/>
      <w:lvlText w:val=""/>
      <w:lvlJc w:val="left"/>
      <w:pPr>
        <w:tabs>
          <w:tab w:val="num" w:pos="4320"/>
        </w:tabs>
        <w:ind w:left="4320" w:hanging="360"/>
      </w:pPr>
      <w:rPr>
        <w:rFonts w:ascii="Wingdings" w:hAnsi="Wingdings"/>
      </w:rPr>
    </w:lvl>
    <w:lvl w:ilvl="6" w:tplc="6C8491EA">
      <w:start w:val="1"/>
      <w:numFmt w:val="bullet"/>
      <w:lvlText w:val=""/>
      <w:lvlJc w:val="left"/>
      <w:pPr>
        <w:tabs>
          <w:tab w:val="num" w:pos="5040"/>
        </w:tabs>
        <w:ind w:left="5040" w:hanging="360"/>
      </w:pPr>
      <w:rPr>
        <w:rFonts w:ascii="Symbol" w:hAnsi="Symbol"/>
      </w:rPr>
    </w:lvl>
    <w:lvl w:ilvl="7" w:tplc="3B0209F4">
      <w:start w:val="1"/>
      <w:numFmt w:val="bullet"/>
      <w:lvlText w:val="o"/>
      <w:lvlJc w:val="left"/>
      <w:pPr>
        <w:tabs>
          <w:tab w:val="num" w:pos="5760"/>
        </w:tabs>
        <w:ind w:left="5760" w:hanging="360"/>
      </w:pPr>
      <w:rPr>
        <w:rFonts w:ascii="Courier New" w:hAnsi="Courier New"/>
      </w:rPr>
    </w:lvl>
    <w:lvl w:ilvl="8" w:tplc="3E92FACA">
      <w:start w:val="1"/>
      <w:numFmt w:val="bullet"/>
      <w:lvlText w:val=""/>
      <w:lvlJc w:val="left"/>
      <w:pPr>
        <w:tabs>
          <w:tab w:val="num" w:pos="6480"/>
        </w:tabs>
        <w:ind w:left="6480" w:hanging="360"/>
      </w:pPr>
      <w:rPr>
        <w:rFonts w:ascii="Wingdings" w:hAnsi="Wingdings"/>
      </w:rPr>
    </w:lvl>
  </w:abstractNum>
  <w:abstractNum w:abstractNumId="626" w15:restartNumberingAfterBreak="0">
    <w:nsid w:val="7A0F58D2"/>
    <w:multiLevelType w:val="hybridMultilevel"/>
    <w:tmpl w:val="7A0F58D2"/>
    <w:lvl w:ilvl="0" w:tplc="07884952">
      <w:start w:val="1"/>
      <w:numFmt w:val="bullet"/>
      <w:lvlText w:val=""/>
      <w:lvlJc w:val="left"/>
      <w:pPr>
        <w:tabs>
          <w:tab w:val="num" w:pos="480"/>
        </w:tabs>
        <w:ind w:left="480" w:hanging="480"/>
      </w:pPr>
      <w:rPr>
        <w:rFonts w:ascii="Wingdings" w:eastAsia="Wingdings" w:hAnsi="Wingdings" w:cs="Wingdings"/>
      </w:rPr>
    </w:lvl>
    <w:lvl w:ilvl="1" w:tplc="5F0243A2">
      <w:start w:val="1"/>
      <w:numFmt w:val="bullet"/>
      <w:lvlText w:val="o"/>
      <w:lvlJc w:val="left"/>
      <w:pPr>
        <w:tabs>
          <w:tab w:val="num" w:pos="1440"/>
        </w:tabs>
        <w:ind w:left="1440" w:hanging="360"/>
      </w:pPr>
      <w:rPr>
        <w:rFonts w:ascii="Courier New" w:hAnsi="Courier New"/>
      </w:rPr>
    </w:lvl>
    <w:lvl w:ilvl="2" w:tplc="2ACEA376">
      <w:start w:val="1"/>
      <w:numFmt w:val="bullet"/>
      <w:lvlText w:val=""/>
      <w:lvlJc w:val="left"/>
      <w:pPr>
        <w:tabs>
          <w:tab w:val="num" w:pos="2160"/>
        </w:tabs>
        <w:ind w:left="2160" w:hanging="360"/>
      </w:pPr>
      <w:rPr>
        <w:rFonts w:ascii="Wingdings" w:hAnsi="Wingdings"/>
      </w:rPr>
    </w:lvl>
    <w:lvl w:ilvl="3" w:tplc="93F218CE">
      <w:start w:val="1"/>
      <w:numFmt w:val="bullet"/>
      <w:lvlText w:val=""/>
      <w:lvlJc w:val="left"/>
      <w:pPr>
        <w:tabs>
          <w:tab w:val="num" w:pos="2880"/>
        </w:tabs>
        <w:ind w:left="2880" w:hanging="360"/>
      </w:pPr>
      <w:rPr>
        <w:rFonts w:ascii="Symbol" w:hAnsi="Symbol"/>
      </w:rPr>
    </w:lvl>
    <w:lvl w:ilvl="4" w:tplc="1E4838C2">
      <w:start w:val="1"/>
      <w:numFmt w:val="bullet"/>
      <w:lvlText w:val="o"/>
      <w:lvlJc w:val="left"/>
      <w:pPr>
        <w:tabs>
          <w:tab w:val="num" w:pos="3600"/>
        </w:tabs>
        <w:ind w:left="3600" w:hanging="360"/>
      </w:pPr>
      <w:rPr>
        <w:rFonts w:ascii="Courier New" w:hAnsi="Courier New"/>
      </w:rPr>
    </w:lvl>
    <w:lvl w:ilvl="5" w:tplc="C29C9416">
      <w:start w:val="1"/>
      <w:numFmt w:val="bullet"/>
      <w:lvlText w:val=""/>
      <w:lvlJc w:val="left"/>
      <w:pPr>
        <w:tabs>
          <w:tab w:val="num" w:pos="4320"/>
        </w:tabs>
        <w:ind w:left="4320" w:hanging="360"/>
      </w:pPr>
      <w:rPr>
        <w:rFonts w:ascii="Wingdings" w:hAnsi="Wingdings"/>
      </w:rPr>
    </w:lvl>
    <w:lvl w:ilvl="6" w:tplc="7D94168C">
      <w:start w:val="1"/>
      <w:numFmt w:val="bullet"/>
      <w:lvlText w:val=""/>
      <w:lvlJc w:val="left"/>
      <w:pPr>
        <w:tabs>
          <w:tab w:val="num" w:pos="5040"/>
        </w:tabs>
        <w:ind w:left="5040" w:hanging="360"/>
      </w:pPr>
      <w:rPr>
        <w:rFonts w:ascii="Symbol" w:hAnsi="Symbol"/>
      </w:rPr>
    </w:lvl>
    <w:lvl w:ilvl="7" w:tplc="3D484092">
      <w:start w:val="1"/>
      <w:numFmt w:val="bullet"/>
      <w:lvlText w:val="o"/>
      <w:lvlJc w:val="left"/>
      <w:pPr>
        <w:tabs>
          <w:tab w:val="num" w:pos="5760"/>
        </w:tabs>
        <w:ind w:left="5760" w:hanging="360"/>
      </w:pPr>
      <w:rPr>
        <w:rFonts w:ascii="Courier New" w:hAnsi="Courier New"/>
      </w:rPr>
    </w:lvl>
    <w:lvl w:ilvl="8" w:tplc="71240A98">
      <w:start w:val="1"/>
      <w:numFmt w:val="bullet"/>
      <w:lvlText w:val=""/>
      <w:lvlJc w:val="left"/>
      <w:pPr>
        <w:tabs>
          <w:tab w:val="num" w:pos="6480"/>
        </w:tabs>
        <w:ind w:left="6480" w:hanging="360"/>
      </w:pPr>
      <w:rPr>
        <w:rFonts w:ascii="Wingdings" w:hAnsi="Wingdings"/>
      </w:rPr>
    </w:lvl>
  </w:abstractNum>
  <w:abstractNum w:abstractNumId="627" w15:restartNumberingAfterBreak="0">
    <w:nsid w:val="7A0F58D3"/>
    <w:multiLevelType w:val="hybridMultilevel"/>
    <w:tmpl w:val="7A0F58D3"/>
    <w:lvl w:ilvl="0" w:tplc="F9304E48">
      <w:start w:val="1"/>
      <w:numFmt w:val="bullet"/>
      <w:lvlText w:val=""/>
      <w:lvlJc w:val="left"/>
      <w:pPr>
        <w:tabs>
          <w:tab w:val="num" w:pos="480"/>
        </w:tabs>
        <w:ind w:left="480" w:hanging="480"/>
      </w:pPr>
      <w:rPr>
        <w:rFonts w:ascii="Wingdings" w:eastAsia="Wingdings" w:hAnsi="Wingdings" w:cs="Wingdings"/>
      </w:rPr>
    </w:lvl>
    <w:lvl w:ilvl="1" w:tplc="89BA22BE">
      <w:start w:val="1"/>
      <w:numFmt w:val="bullet"/>
      <w:lvlText w:val="o"/>
      <w:lvlJc w:val="left"/>
      <w:pPr>
        <w:tabs>
          <w:tab w:val="num" w:pos="1440"/>
        </w:tabs>
        <w:ind w:left="1440" w:hanging="360"/>
      </w:pPr>
      <w:rPr>
        <w:rFonts w:ascii="Courier New" w:hAnsi="Courier New"/>
      </w:rPr>
    </w:lvl>
    <w:lvl w:ilvl="2" w:tplc="4CF854CA">
      <w:start w:val="1"/>
      <w:numFmt w:val="bullet"/>
      <w:lvlText w:val=""/>
      <w:lvlJc w:val="left"/>
      <w:pPr>
        <w:tabs>
          <w:tab w:val="num" w:pos="2160"/>
        </w:tabs>
        <w:ind w:left="2160" w:hanging="360"/>
      </w:pPr>
      <w:rPr>
        <w:rFonts w:ascii="Wingdings" w:hAnsi="Wingdings"/>
      </w:rPr>
    </w:lvl>
    <w:lvl w:ilvl="3" w:tplc="2BB6648E">
      <w:start w:val="1"/>
      <w:numFmt w:val="bullet"/>
      <w:lvlText w:val=""/>
      <w:lvlJc w:val="left"/>
      <w:pPr>
        <w:tabs>
          <w:tab w:val="num" w:pos="2880"/>
        </w:tabs>
        <w:ind w:left="2880" w:hanging="360"/>
      </w:pPr>
      <w:rPr>
        <w:rFonts w:ascii="Symbol" w:hAnsi="Symbol"/>
      </w:rPr>
    </w:lvl>
    <w:lvl w:ilvl="4" w:tplc="39885E70">
      <w:start w:val="1"/>
      <w:numFmt w:val="bullet"/>
      <w:lvlText w:val="o"/>
      <w:lvlJc w:val="left"/>
      <w:pPr>
        <w:tabs>
          <w:tab w:val="num" w:pos="3600"/>
        </w:tabs>
        <w:ind w:left="3600" w:hanging="360"/>
      </w:pPr>
      <w:rPr>
        <w:rFonts w:ascii="Courier New" w:hAnsi="Courier New"/>
      </w:rPr>
    </w:lvl>
    <w:lvl w:ilvl="5" w:tplc="86F60438">
      <w:start w:val="1"/>
      <w:numFmt w:val="bullet"/>
      <w:lvlText w:val=""/>
      <w:lvlJc w:val="left"/>
      <w:pPr>
        <w:tabs>
          <w:tab w:val="num" w:pos="4320"/>
        </w:tabs>
        <w:ind w:left="4320" w:hanging="360"/>
      </w:pPr>
      <w:rPr>
        <w:rFonts w:ascii="Wingdings" w:hAnsi="Wingdings"/>
      </w:rPr>
    </w:lvl>
    <w:lvl w:ilvl="6" w:tplc="5B78A858">
      <w:start w:val="1"/>
      <w:numFmt w:val="bullet"/>
      <w:lvlText w:val=""/>
      <w:lvlJc w:val="left"/>
      <w:pPr>
        <w:tabs>
          <w:tab w:val="num" w:pos="5040"/>
        </w:tabs>
        <w:ind w:left="5040" w:hanging="360"/>
      </w:pPr>
      <w:rPr>
        <w:rFonts w:ascii="Symbol" w:hAnsi="Symbol"/>
      </w:rPr>
    </w:lvl>
    <w:lvl w:ilvl="7" w:tplc="C99E3454">
      <w:start w:val="1"/>
      <w:numFmt w:val="bullet"/>
      <w:lvlText w:val="o"/>
      <w:lvlJc w:val="left"/>
      <w:pPr>
        <w:tabs>
          <w:tab w:val="num" w:pos="5760"/>
        </w:tabs>
        <w:ind w:left="5760" w:hanging="360"/>
      </w:pPr>
      <w:rPr>
        <w:rFonts w:ascii="Courier New" w:hAnsi="Courier New"/>
      </w:rPr>
    </w:lvl>
    <w:lvl w:ilvl="8" w:tplc="DC425C0A">
      <w:start w:val="1"/>
      <w:numFmt w:val="bullet"/>
      <w:lvlText w:val=""/>
      <w:lvlJc w:val="left"/>
      <w:pPr>
        <w:tabs>
          <w:tab w:val="num" w:pos="6480"/>
        </w:tabs>
        <w:ind w:left="6480" w:hanging="360"/>
      </w:pPr>
      <w:rPr>
        <w:rFonts w:ascii="Wingdings" w:hAnsi="Wingdings"/>
      </w:rPr>
    </w:lvl>
  </w:abstractNum>
  <w:abstractNum w:abstractNumId="628" w15:restartNumberingAfterBreak="0">
    <w:nsid w:val="7A0F58D4"/>
    <w:multiLevelType w:val="hybridMultilevel"/>
    <w:tmpl w:val="7A0F58D4"/>
    <w:lvl w:ilvl="0" w:tplc="093CACCA">
      <w:start w:val="1"/>
      <w:numFmt w:val="bullet"/>
      <w:lvlText w:val=""/>
      <w:lvlJc w:val="left"/>
      <w:pPr>
        <w:tabs>
          <w:tab w:val="num" w:pos="480"/>
        </w:tabs>
        <w:ind w:left="480" w:hanging="480"/>
      </w:pPr>
      <w:rPr>
        <w:rFonts w:ascii="Wingdings" w:eastAsia="Wingdings" w:hAnsi="Wingdings" w:cs="Wingdings"/>
      </w:rPr>
    </w:lvl>
    <w:lvl w:ilvl="1" w:tplc="68EE120A">
      <w:start w:val="1"/>
      <w:numFmt w:val="bullet"/>
      <w:lvlText w:val="o"/>
      <w:lvlJc w:val="left"/>
      <w:pPr>
        <w:tabs>
          <w:tab w:val="num" w:pos="1440"/>
        </w:tabs>
        <w:ind w:left="1440" w:hanging="360"/>
      </w:pPr>
      <w:rPr>
        <w:rFonts w:ascii="Courier New" w:hAnsi="Courier New"/>
      </w:rPr>
    </w:lvl>
    <w:lvl w:ilvl="2" w:tplc="6ADAB812">
      <w:start w:val="1"/>
      <w:numFmt w:val="bullet"/>
      <w:lvlText w:val=""/>
      <w:lvlJc w:val="left"/>
      <w:pPr>
        <w:tabs>
          <w:tab w:val="num" w:pos="2160"/>
        </w:tabs>
        <w:ind w:left="2160" w:hanging="360"/>
      </w:pPr>
      <w:rPr>
        <w:rFonts w:ascii="Wingdings" w:hAnsi="Wingdings"/>
      </w:rPr>
    </w:lvl>
    <w:lvl w:ilvl="3" w:tplc="1BC0FDB6">
      <w:start w:val="1"/>
      <w:numFmt w:val="bullet"/>
      <w:lvlText w:val=""/>
      <w:lvlJc w:val="left"/>
      <w:pPr>
        <w:tabs>
          <w:tab w:val="num" w:pos="2880"/>
        </w:tabs>
        <w:ind w:left="2880" w:hanging="360"/>
      </w:pPr>
      <w:rPr>
        <w:rFonts w:ascii="Symbol" w:hAnsi="Symbol"/>
      </w:rPr>
    </w:lvl>
    <w:lvl w:ilvl="4" w:tplc="F7D68608">
      <w:start w:val="1"/>
      <w:numFmt w:val="bullet"/>
      <w:lvlText w:val="o"/>
      <w:lvlJc w:val="left"/>
      <w:pPr>
        <w:tabs>
          <w:tab w:val="num" w:pos="3600"/>
        </w:tabs>
        <w:ind w:left="3600" w:hanging="360"/>
      </w:pPr>
      <w:rPr>
        <w:rFonts w:ascii="Courier New" w:hAnsi="Courier New"/>
      </w:rPr>
    </w:lvl>
    <w:lvl w:ilvl="5" w:tplc="497A41E6">
      <w:start w:val="1"/>
      <w:numFmt w:val="bullet"/>
      <w:lvlText w:val=""/>
      <w:lvlJc w:val="left"/>
      <w:pPr>
        <w:tabs>
          <w:tab w:val="num" w:pos="4320"/>
        </w:tabs>
        <w:ind w:left="4320" w:hanging="360"/>
      </w:pPr>
      <w:rPr>
        <w:rFonts w:ascii="Wingdings" w:hAnsi="Wingdings"/>
      </w:rPr>
    </w:lvl>
    <w:lvl w:ilvl="6" w:tplc="997CCDD8">
      <w:start w:val="1"/>
      <w:numFmt w:val="bullet"/>
      <w:lvlText w:val=""/>
      <w:lvlJc w:val="left"/>
      <w:pPr>
        <w:tabs>
          <w:tab w:val="num" w:pos="5040"/>
        </w:tabs>
        <w:ind w:left="5040" w:hanging="360"/>
      </w:pPr>
      <w:rPr>
        <w:rFonts w:ascii="Symbol" w:hAnsi="Symbol"/>
      </w:rPr>
    </w:lvl>
    <w:lvl w:ilvl="7" w:tplc="755236E0">
      <w:start w:val="1"/>
      <w:numFmt w:val="bullet"/>
      <w:lvlText w:val="o"/>
      <w:lvlJc w:val="left"/>
      <w:pPr>
        <w:tabs>
          <w:tab w:val="num" w:pos="5760"/>
        </w:tabs>
        <w:ind w:left="5760" w:hanging="360"/>
      </w:pPr>
      <w:rPr>
        <w:rFonts w:ascii="Courier New" w:hAnsi="Courier New"/>
      </w:rPr>
    </w:lvl>
    <w:lvl w:ilvl="8" w:tplc="8682B506">
      <w:start w:val="1"/>
      <w:numFmt w:val="bullet"/>
      <w:lvlText w:val=""/>
      <w:lvlJc w:val="left"/>
      <w:pPr>
        <w:tabs>
          <w:tab w:val="num" w:pos="6480"/>
        </w:tabs>
        <w:ind w:left="6480" w:hanging="360"/>
      </w:pPr>
      <w:rPr>
        <w:rFonts w:ascii="Wingdings" w:hAnsi="Wingdings"/>
      </w:rPr>
    </w:lvl>
  </w:abstractNum>
  <w:abstractNum w:abstractNumId="629" w15:restartNumberingAfterBreak="0">
    <w:nsid w:val="7A0F58D5"/>
    <w:multiLevelType w:val="hybridMultilevel"/>
    <w:tmpl w:val="7A0F58D5"/>
    <w:lvl w:ilvl="0" w:tplc="A9CED9F4">
      <w:start w:val="1"/>
      <w:numFmt w:val="bullet"/>
      <w:lvlText w:val=""/>
      <w:lvlJc w:val="left"/>
      <w:pPr>
        <w:tabs>
          <w:tab w:val="num" w:pos="480"/>
        </w:tabs>
        <w:ind w:left="480" w:hanging="480"/>
      </w:pPr>
      <w:rPr>
        <w:rFonts w:ascii="Wingdings" w:eastAsia="Wingdings" w:hAnsi="Wingdings" w:cs="Wingdings"/>
      </w:rPr>
    </w:lvl>
    <w:lvl w:ilvl="1" w:tplc="0278F106">
      <w:start w:val="1"/>
      <w:numFmt w:val="bullet"/>
      <w:lvlText w:val="o"/>
      <w:lvlJc w:val="left"/>
      <w:pPr>
        <w:tabs>
          <w:tab w:val="num" w:pos="1440"/>
        </w:tabs>
        <w:ind w:left="1440" w:hanging="360"/>
      </w:pPr>
      <w:rPr>
        <w:rFonts w:ascii="Courier New" w:hAnsi="Courier New"/>
      </w:rPr>
    </w:lvl>
    <w:lvl w:ilvl="2" w:tplc="099AA762">
      <w:start w:val="1"/>
      <w:numFmt w:val="bullet"/>
      <w:lvlText w:val=""/>
      <w:lvlJc w:val="left"/>
      <w:pPr>
        <w:tabs>
          <w:tab w:val="num" w:pos="2160"/>
        </w:tabs>
        <w:ind w:left="2160" w:hanging="360"/>
      </w:pPr>
      <w:rPr>
        <w:rFonts w:ascii="Wingdings" w:hAnsi="Wingdings"/>
      </w:rPr>
    </w:lvl>
    <w:lvl w:ilvl="3" w:tplc="D8C0C1D8">
      <w:start w:val="1"/>
      <w:numFmt w:val="bullet"/>
      <w:lvlText w:val=""/>
      <w:lvlJc w:val="left"/>
      <w:pPr>
        <w:tabs>
          <w:tab w:val="num" w:pos="2880"/>
        </w:tabs>
        <w:ind w:left="2880" w:hanging="360"/>
      </w:pPr>
      <w:rPr>
        <w:rFonts w:ascii="Symbol" w:hAnsi="Symbol"/>
      </w:rPr>
    </w:lvl>
    <w:lvl w:ilvl="4" w:tplc="F31E8458">
      <w:start w:val="1"/>
      <w:numFmt w:val="bullet"/>
      <w:lvlText w:val="o"/>
      <w:lvlJc w:val="left"/>
      <w:pPr>
        <w:tabs>
          <w:tab w:val="num" w:pos="3600"/>
        </w:tabs>
        <w:ind w:left="3600" w:hanging="360"/>
      </w:pPr>
      <w:rPr>
        <w:rFonts w:ascii="Courier New" w:hAnsi="Courier New"/>
      </w:rPr>
    </w:lvl>
    <w:lvl w:ilvl="5" w:tplc="B5BEB1BE">
      <w:start w:val="1"/>
      <w:numFmt w:val="bullet"/>
      <w:lvlText w:val=""/>
      <w:lvlJc w:val="left"/>
      <w:pPr>
        <w:tabs>
          <w:tab w:val="num" w:pos="4320"/>
        </w:tabs>
        <w:ind w:left="4320" w:hanging="360"/>
      </w:pPr>
      <w:rPr>
        <w:rFonts w:ascii="Wingdings" w:hAnsi="Wingdings"/>
      </w:rPr>
    </w:lvl>
    <w:lvl w:ilvl="6" w:tplc="3A16CA80">
      <w:start w:val="1"/>
      <w:numFmt w:val="bullet"/>
      <w:lvlText w:val=""/>
      <w:lvlJc w:val="left"/>
      <w:pPr>
        <w:tabs>
          <w:tab w:val="num" w:pos="5040"/>
        </w:tabs>
        <w:ind w:left="5040" w:hanging="360"/>
      </w:pPr>
      <w:rPr>
        <w:rFonts w:ascii="Symbol" w:hAnsi="Symbol"/>
      </w:rPr>
    </w:lvl>
    <w:lvl w:ilvl="7" w:tplc="4E64B698">
      <w:start w:val="1"/>
      <w:numFmt w:val="bullet"/>
      <w:lvlText w:val="o"/>
      <w:lvlJc w:val="left"/>
      <w:pPr>
        <w:tabs>
          <w:tab w:val="num" w:pos="5760"/>
        </w:tabs>
        <w:ind w:left="5760" w:hanging="360"/>
      </w:pPr>
      <w:rPr>
        <w:rFonts w:ascii="Courier New" w:hAnsi="Courier New"/>
      </w:rPr>
    </w:lvl>
    <w:lvl w:ilvl="8" w:tplc="6BDAE82C">
      <w:start w:val="1"/>
      <w:numFmt w:val="bullet"/>
      <w:lvlText w:val=""/>
      <w:lvlJc w:val="left"/>
      <w:pPr>
        <w:tabs>
          <w:tab w:val="num" w:pos="6480"/>
        </w:tabs>
        <w:ind w:left="6480" w:hanging="360"/>
      </w:pPr>
      <w:rPr>
        <w:rFonts w:ascii="Wingdings" w:hAnsi="Wingdings"/>
      </w:rPr>
    </w:lvl>
  </w:abstractNum>
  <w:abstractNum w:abstractNumId="630" w15:restartNumberingAfterBreak="0">
    <w:nsid w:val="7A0F58D6"/>
    <w:multiLevelType w:val="hybridMultilevel"/>
    <w:tmpl w:val="7A0F58D6"/>
    <w:lvl w:ilvl="0" w:tplc="6466268A">
      <w:start w:val="1"/>
      <w:numFmt w:val="bullet"/>
      <w:lvlText w:val=""/>
      <w:lvlJc w:val="left"/>
      <w:pPr>
        <w:tabs>
          <w:tab w:val="num" w:pos="480"/>
        </w:tabs>
        <w:ind w:left="480" w:hanging="480"/>
      </w:pPr>
      <w:rPr>
        <w:rFonts w:ascii="Wingdings" w:eastAsia="Wingdings" w:hAnsi="Wingdings" w:cs="Wingdings"/>
      </w:rPr>
    </w:lvl>
    <w:lvl w:ilvl="1" w:tplc="C1A8DD8E">
      <w:start w:val="1"/>
      <w:numFmt w:val="bullet"/>
      <w:lvlText w:val="o"/>
      <w:lvlJc w:val="left"/>
      <w:pPr>
        <w:tabs>
          <w:tab w:val="num" w:pos="1440"/>
        </w:tabs>
        <w:ind w:left="1440" w:hanging="360"/>
      </w:pPr>
      <w:rPr>
        <w:rFonts w:ascii="Courier New" w:hAnsi="Courier New"/>
      </w:rPr>
    </w:lvl>
    <w:lvl w:ilvl="2" w:tplc="3B68771E">
      <w:start w:val="1"/>
      <w:numFmt w:val="bullet"/>
      <w:lvlText w:val=""/>
      <w:lvlJc w:val="left"/>
      <w:pPr>
        <w:tabs>
          <w:tab w:val="num" w:pos="2160"/>
        </w:tabs>
        <w:ind w:left="2160" w:hanging="360"/>
      </w:pPr>
      <w:rPr>
        <w:rFonts w:ascii="Wingdings" w:hAnsi="Wingdings"/>
      </w:rPr>
    </w:lvl>
    <w:lvl w:ilvl="3" w:tplc="2A8482FE">
      <w:start w:val="1"/>
      <w:numFmt w:val="bullet"/>
      <w:lvlText w:val=""/>
      <w:lvlJc w:val="left"/>
      <w:pPr>
        <w:tabs>
          <w:tab w:val="num" w:pos="2880"/>
        </w:tabs>
        <w:ind w:left="2880" w:hanging="360"/>
      </w:pPr>
      <w:rPr>
        <w:rFonts w:ascii="Symbol" w:hAnsi="Symbol"/>
      </w:rPr>
    </w:lvl>
    <w:lvl w:ilvl="4" w:tplc="CF2A1538">
      <w:start w:val="1"/>
      <w:numFmt w:val="bullet"/>
      <w:lvlText w:val="o"/>
      <w:lvlJc w:val="left"/>
      <w:pPr>
        <w:tabs>
          <w:tab w:val="num" w:pos="3600"/>
        </w:tabs>
        <w:ind w:left="3600" w:hanging="360"/>
      </w:pPr>
      <w:rPr>
        <w:rFonts w:ascii="Courier New" w:hAnsi="Courier New"/>
      </w:rPr>
    </w:lvl>
    <w:lvl w:ilvl="5" w:tplc="46A81B9A">
      <w:start w:val="1"/>
      <w:numFmt w:val="bullet"/>
      <w:lvlText w:val=""/>
      <w:lvlJc w:val="left"/>
      <w:pPr>
        <w:tabs>
          <w:tab w:val="num" w:pos="4320"/>
        </w:tabs>
        <w:ind w:left="4320" w:hanging="360"/>
      </w:pPr>
      <w:rPr>
        <w:rFonts w:ascii="Wingdings" w:hAnsi="Wingdings"/>
      </w:rPr>
    </w:lvl>
    <w:lvl w:ilvl="6" w:tplc="2CF2877E">
      <w:start w:val="1"/>
      <w:numFmt w:val="bullet"/>
      <w:lvlText w:val=""/>
      <w:lvlJc w:val="left"/>
      <w:pPr>
        <w:tabs>
          <w:tab w:val="num" w:pos="5040"/>
        </w:tabs>
        <w:ind w:left="5040" w:hanging="360"/>
      </w:pPr>
      <w:rPr>
        <w:rFonts w:ascii="Symbol" w:hAnsi="Symbol"/>
      </w:rPr>
    </w:lvl>
    <w:lvl w:ilvl="7" w:tplc="6E680406">
      <w:start w:val="1"/>
      <w:numFmt w:val="bullet"/>
      <w:lvlText w:val="o"/>
      <w:lvlJc w:val="left"/>
      <w:pPr>
        <w:tabs>
          <w:tab w:val="num" w:pos="5760"/>
        </w:tabs>
        <w:ind w:left="5760" w:hanging="360"/>
      </w:pPr>
      <w:rPr>
        <w:rFonts w:ascii="Courier New" w:hAnsi="Courier New"/>
      </w:rPr>
    </w:lvl>
    <w:lvl w:ilvl="8" w:tplc="CFBC14AC">
      <w:start w:val="1"/>
      <w:numFmt w:val="bullet"/>
      <w:lvlText w:val=""/>
      <w:lvlJc w:val="left"/>
      <w:pPr>
        <w:tabs>
          <w:tab w:val="num" w:pos="6480"/>
        </w:tabs>
        <w:ind w:left="6480" w:hanging="360"/>
      </w:pPr>
      <w:rPr>
        <w:rFonts w:ascii="Wingdings" w:hAnsi="Wingdings"/>
      </w:rPr>
    </w:lvl>
  </w:abstractNum>
  <w:abstractNum w:abstractNumId="631" w15:restartNumberingAfterBreak="0">
    <w:nsid w:val="7A0F58D7"/>
    <w:multiLevelType w:val="hybridMultilevel"/>
    <w:tmpl w:val="7A0F58D7"/>
    <w:lvl w:ilvl="0" w:tplc="0CDCA130">
      <w:start w:val="1"/>
      <w:numFmt w:val="bullet"/>
      <w:lvlText w:val=""/>
      <w:lvlJc w:val="left"/>
      <w:pPr>
        <w:tabs>
          <w:tab w:val="num" w:pos="480"/>
        </w:tabs>
        <w:ind w:left="480" w:hanging="480"/>
      </w:pPr>
      <w:rPr>
        <w:rFonts w:ascii="Wingdings" w:eastAsia="Wingdings" w:hAnsi="Wingdings" w:cs="Wingdings"/>
      </w:rPr>
    </w:lvl>
    <w:lvl w:ilvl="1" w:tplc="5176A550">
      <w:start w:val="1"/>
      <w:numFmt w:val="bullet"/>
      <w:lvlText w:val="o"/>
      <w:lvlJc w:val="left"/>
      <w:pPr>
        <w:tabs>
          <w:tab w:val="num" w:pos="1440"/>
        </w:tabs>
        <w:ind w:left="1440" w:hanging="360"/>
      </w:pPr>
      <w:rPr>
        <w:rFonts w:ascii="Courier New" w:hAnsi="Courier New"/>
      </w:rPr>
    </w:lvl>
    <w:lvl w:ilvl="2" w:tplc="73A882DA">
      <w:start w:val="1"/>
      <w:numFmt w:val="bullet"/>
      <w:lvlText w:val=""/>
      <w:lvlJc w:val="left"/>
      <w:pPr>
        <w:tabs>
          <w:tab w:val="num" w:pos="2160"/>
        </w:tabs>
        <w:ind w:left="2160" w:hanging="360"/>
      </w:pPr>
      <w:rPr>
        <w:rFonts w:ascii="Wingdings" w:hAnsi="Wingdings"/>
      </w:rPr>
    </w:lvl>
    <w:lvl w:ilvl="3" w:tplc="8D94CDE6">
      <w:start w:val="1"/>
      <w:numFmt w:val="bullet"/>
      <w:lvlText w:val=""/>
      <w:lvlJc w:val="left"/>
      <w:pPr>
        <w:tabs>
          <w:tab w:val="num" w:pos="2880"/>
        </w:tabs>
        <w:ind w:left="2880" w:hanging="360"/>
      </w:pPr>
      <w:rPr>
        <w:rFonts w:ascii="Symbol" w:hAnsi="Symbol"/>
      </w:rPr>
    </w:lvl>
    <w:lvl w:ilvl="4" w:tplc="887EBE6C">
      <w:start w:val="1"/>
      <w:numFmt w:val="bullet"/>
      <w:lvlText w:val="o"/>
      <w:lvlJc w:val="left"/>
      <w:pPr>
        <w:tabs>
          <w:tab w:val="num" w:pos="3600"/>
        </w:tabs>
        <w:ind w:left="3600" w:hanging="360"/>
      </w:pPr>
      <w:rPr>
        <w:rFonts w:ascii="Courier New" w:hAnsi="Courier New"/>
      </w:rPr>
    </w:lvl>
    <w:lvl w:ilvl="5" w:tplc="B38EDE6A">
      <w:start w:val="1"/>
      <w:numFmt w:val="bullet"/>
      <w:lvlText w:val=""/>
      <w:lvlJc w:val="left"/>
      <w:pPr>
        <w:tabs>
          <w:tab w:val="num" w:pos="4320"/>
        </w:tabs>
        <w:ind w:left="4320" w:hanging="360"/>
      </w:pPr>
      <w:rPr>
        <w:rFonts w:ascii="Wingdings" w:hAnsi="Wingdings"/>
      </w:rPr>
    </w:lvl>
    <w:lvl w:ilvl="6" w:tplc="3AC88E7E">
      <w:start w:val="1"/>
      <w:numFmt w:val="bullet"/>
      <w:lvlText w:val=""/>
      <w:lvlJc w:val="left"/>
      <w:pPr>
        <w:tabs>
          <w:tab w:val="num" w:pos="5040"/>
        </w:tabs>
        <w:ind w:left="5040" w:hanging="360"/>
      </w:pPr>
      <w:rPr>
        <w:rFonts w:ascii="Symbol" w:hAnsi="Symbol"/>
      </w:rPr>
    </w:lvl>
    <w:lvl w:ilvl="7" w:tplc="E8E8BF8A">
      <w:start w:val="1"/>
      <w:numFmt w:val="bullet"/>
      <w:lvlText w:val="o"/>
      <w:lvlJc w:val="left"/>
      <w:pPr>
        <w:tabs>
          <w:tab w:val="num" w:pos="5760"/>
        </w:tabs>
        <w:ind w:left="5760" w:hanging="360"/>
      </w:pPr>
      <w:rPr>
        <w:rFonts w:ascii="Courier New" w:hAnsi="Courier New"/>
      </w:rPr>
    </w:lvl>
    <w:lvl w:ilvl="8" w:tplc="84BECC20">
      <w:start w:val="1"/>
      <w:numFmt w:val="bullet"/>
      <w:lvlText w:val=""/>
      <w:lvlJc w:val="left"/>
      <w:pPr>
        <w:tabs>
          <w:tab w:val="num" w:pos="6480"/>
        </w:tabs>
        <w:ind w:left="6480" w:hanging="360"/>
      </w:pPr>
      <w:rPr>
        <w:rFonts w:ascii="Wingdings" w:hAnsi="Wingdings"/>
      </w:rPr>
    </w:lvl>
  </w:abstractNum>
  <w:abstractNum w:abstractNumId="632" w15:restartNumberingAfterBreak="0">
    <w:nsid w:val="7A0F58D8"/>
    <w:multiLevelType w:val="hybridMultilevel"/>
    <w:tmpl w:val="7A0F58D8"/>
    <w:lvl w:ilvl="0" w:tplc="F03E1420">
      <w:start w:val="1"/>
      <w:numFmt w:val="bullet"/>
      <w:lvlText w:val=""/>
      <w:lvlJc w:val="left"/>
      <w:pPr>
        <w:tabs>
          <w:tab w:val="num" w:pos="480"/>
        </w:tabs>
        <w:ind w:left="480" w:hanging="480"/>
      </w:pPr>
      <w:rPr>
        <w:rFonts w:ascii="Wingdings" w:eastAsia="Wingdings" w:hAnsi="Wingdings" w:cs="Wingdings"/>
      </w:rPr>
    </w:lvl>
    <w:lvl w:ilvl="1" w:tplc="7BB2F180">
      <w:start w:val="1"/>
      <w:numFmt w:val="bullet"/>
      <w:lvlText w:val="o"/>
      <w:lvlJc w:val="left"/>
      <w:pPr>
        <w:tabs>
          <w:tab w:val="num" w:pos="1440"/>
        </w:tabs>
        <w:ind w:left="1440" w:hanging="360"/>
      </w:pPr>
      <w:rPr>
        <w:rFonts w:ascii="Courier New" w:hAnsi="Courier New"/>
      </w:rPr>
    </w:lvl>
    <w:lvl w:ilvl="2" w:tplc="5412A082">
      <w:start w:val="1"/>
      <w:numFmt w:val="bullet"/>
      <w:lvlText w:val=""/>
      <w:lvlJc w:val="left"/>
      <w:pPr>
        <w:tabs>
          <w:tab w:val="num" w:pos="2160"/>
        </w:tabs>
        <w:ind w:left="2160" w:hanging="360"/>
      </w:pPr>
      <w:rPr>
        <w:rFonts w:ascii="Wingdings" w:hAnsi="Wingdings"/>
      </w:rPr>
    </w:lvl>
    <w:lvl w:ilvl="3" w:tplc="0AF8369C">
      <w:start w:val="1"/>
      <w:numFmt w:val="bullet"/>
      <w:lvlText w:val=""/>
      <w:lvlJc w:val="left"/>
      <w:pPr>
        <w:tabs>
          <w:tab w:val="num" w:pos="2880"/>
        </w:tabs>
        <w:ind w:left="2880" w:hanging="360"/>
      </w:pPr>
      <w:rPr>
        <w:rFonts w:ascii="Symbol" w:hAnsi="Symbol"/>
      </w:rPr>
    </w:lvl>
    <w:lvl w:ilvl="4" w:tplc="7AFCB1BC">
      <w:start w:val="1"/>
      <w:numFmt w:val="bullet"/>
      <w:lvlText w:val="o"/>
      <w:lvlJc w:val="left"/>
      <w:pPr>
        <w:tabs>
          <w:tab w:val="num" w:pos="3600"/>
        </w:tabs>
        <w:ind w:left="3600" w:hanging="360"/>
      </w:pPr>
      <w:rPr>
        <w:rFonts w:ascii="Courier New" w:hAnsi="Courier New"/>
      </w:rPr>
    </w:lvl>
    <w:lvl w:ilvl="5" w:tplc="1C7290C0">
      <w:start w:val="1"/>
      <w:numFmt w:val="bullet"/>
      <w:lvlText w:val=""/>
      <w:lvlJc w:val="left"/>
      <w:pPr>
        <w:tabs>
          <w:tab w:val="num" w:pos="4320"/>
        </w:tabs>
        <w:ind w:left="4320" w:hanging="360"/>
      </w:pPr>
      <w:rPr>
        <w:rFonts w:ascii="Wingdings" w:hAnsi="Wingdings"/>
      </w:rPr>
    </w:lvl>
    <w:lvl w:ilvl="6" w:tplc="96D635EE">
      <w:start w:val="1"/>
      <w:numFmt w:val="bullet"/>
      <w:lvlText w:val=""/>
      <w:lvlJc w:val="left"/>
      <w:pPr>
        <w:tabs>
          <w:tab w:val="num" w:pos="5040"/>
        </w:tabs>
        <w:ind w:left="5040" w:hanging="360"/>
      </w:pPr>
      <w:rPr>
        <w:rFonts w:ascii="Symbol" w:hAnsi="Symbol"/>
      </w:rPr>
    </w:lvl>
    <w:lvl w:ilvl="7" w:tplc="76F89190">
      <w:start w:val="1"/>
      <w:numFmt w:val="bullet"/>
      <w:lvlText w:val="o"/>
      <w:lvlJc w:val="left"/>
      <w:pPr>
        <w:tabs>
          <w:tab w:val="num" w:pos="5760"/>
        </w:tabs>
        <w:ind w:left="5760" w:hanging="360"/>
      </w:pPr>
      <w:rPr>
        <w:rFonts w:ascii="Courier New" w:hAnsi="Courier New"/>
      </w:rPr>
    </w:lvl>
    <w:lvl w:ilvl="8" w:tplc="C68CA42E">
      <w:start w:val="1"/>
      <w:numFmt w:val="bullet"/>
      <w:lvlText w:val=""/>
      <w:lvlJc w:val="left"/>
      <w:pPr>
        <w:tabs>
          <w:tab w:val="num" w:pos="6480"/>
        </w:tabs>
        <w:ind w:left="6480" w:hanging="360"/>
      </w:pPr>
      <w:rPr>
        <w:rFonts w:ascii="Wingdings" w:hAnsi="Wingdings"/>
      </w:rPr>
    </w:lvl>
  </w:abstractNum>
  <w:abstractNum w:abstractNumId="633" w15:restartNumberingAfterBreak="0">
    <w:nsid w:val="7A0F58D9"/>
    <w:multiLevelType w:val="hybridMultilevel"/>
    <w:tmpl w:val="7A0F58D9"/>
    <w:lvl w:ilvl="0" w:tplc="5BAAFB72">
      <w:start w:val="1"/>
      <w:numFmt w:val="bullet"/>
      <w:lvlText w:val=""/>
      <w:lvlJc w:val="left"/>
      <w:pPr>
        <w:tabs>
          <w:tab w:val="num" w:pos="480"/>
        </w:tabs>
        <w:ind w:left="480" w:hanging="480"/>
      </w:pPr>
      <w:rPr>
        <w:rFonts w:ascii="Wingdings" w:eastAsia="Wingdings" w:hAnsi="Wingdings" w:cs="Wingdings"/>
      </w:rPr>
    </w:lvl>
    <w:lvl w:ilvl="1" w:tplc="11E4D032">
      <w:start w:val="1"/>
      <w:numFmt w:val="bullet"/>
      <w:lvlText w:val="o"/>
      <w:lvlJc w:val="left"/>
      <w:pPr>
        <w:tabs>
          <w:tab w:val="num" w:pos="1440"/>
        </w:tabs>
        <w:ind w:left="1440" w:hanging="360"/>
      </w:pPr>
      <w:rPr>
        <w:rFonts w:ascii="Courier New" w:hAnsi="Courier New"/>
      </w:rPr>
    </w:lvl>
    <w:lvl w:ilvl="2" w:tplc="BFEA1880">
      <w:start w:val="1"/>
      <w:numFmt w:val="bullet"/>
      <w:lvlText w:val=""/>
      <w:lvlJc w:val="left"/>
      <w:pPr>
        <w:tabs>
          <w:tab w:val="num" w:pos="2160"/>
        </w:tabs>
        <w:ind w:left="2160" w:hanging="360"/>
      </w:pPr>
      <w:rPr>
        <w:rFonts w:ascii="Wingdings" w:hAnsi="Wingdings"/>
      </w:rPr>
    </w:lvl>
    <w:lvl w:ilvl="3" w:tplc="63B0D5E8">
      <w:start w:val="1"/>
      <w:numFmt w:val="bullet"/>
      <w:lvlText w:val=""/>
      <w:lvlJc w:val="left"/>
      <w:pPr>
        <w:tabs>
          <w:tab w:val="num" w:pos="2880"/>
        </w:tabs>
        <w:ind w:left="2880" w:hanging="360"/>
      </w:pPr>
      <w:rPr>
        <w:rFonts w:ascii="Symbol" w:hAnsi="Symbol"/>
      </w:rPr>
    </w:lvl>
    <w:lvl w:ilvl="4" w:tplc="A96AF09C">
      <w:start w:val="1"/>
      <w:numFmt w:val="bullet"/>
      <w:lvlText w:val="o"/>
      <w:lvlJc w:val="left"/>
      <w:pPr>
        <w:tabs>
          <w:tab w:val="num" w:pos="3600"/>
        </w:tabs>
        <w:ind w:left="3600" w:hanging="360"/>
      </w:pPr>
      <w:rPr>
        <w:rFonts w:ascii="Courier New" w:hAnsi="Courier New"/>
      </w:rPr>
    </w:lvl>
    <w:lvl w:ilvl="5" w:tplc="32F43F9E">
      <w:start w:val="1"/>
      <w:numFmt w:val="bullet"/>
      <w:lvlText w:val=""/>
      <w:lvlJc w:val="left"/>
      <w:pPr>
        <w:tabs>
          <w:tab w:val="num" w:pos="4320"/>
        </w:tabs>
        <w:ind w:left="4320" w:hanging="360"/>
      </w:pPr>
      <w:rPr>
        <w:rFonts w:ascii="Wingdings" w:hAnsi="Wingdings"/>
      </w:rPr>
    </w:lvl>
    <w:lvl w:ilvl="6" w:tplc="1B6A3876">
      <w:start w:val="1"/>
      <w:numFmt w:val="bullet"/>
      <w:lvlText w:val=""/>
      <w:lvlJc w:val="left"/>
      <w:pPr>
        <w:tabs>
          <w:tab w:val="num" w:pos="5040"/>
        </w:tabs>
        <w:ind w:left="5040" w:hanging="360"/>
      </w:pPr>
      <w:rPr>
        <w:rFonts w:ascii="Symbol" w:hAnsi="Symbol"/>
      </w:rPr>
    </w:lvl>
    <w:lvl w:ilvl="7" w:tplc="69265CF4">
      <w:start w:val="1"/>
      <w:numFmt w:val="bullet"/>
      <w:lvlText w:val="o"/>
      <w:lvlJc w:val="left"/>
      <w:pPr>
        <w:tabs>
          <w:tab w:val="num" w:pos="5760"/>
        </w:tabs>
        <w:ind w:left="5760" w:hanging="360"/>
      </w:pPr>
      <w:rPr>
        <w:rFonts w:ascii="Courier New" w:hAnsi="Courier New"/>
      </w:rPr>
    </w:lvl>
    <w:lvl w:ilvl="8" w:tplc="672EF012">
      <w:start w:val="1"/>
      <w:numFmt w:val="bullet"/>
      <w:lvlText w:val=""/>
      <w:lvlJc w:val="left"/>
      <w:pPr>
        <w:tabs>
          <w:tab w:val="num" w:pos="6480"/>
        </w:tabs>
        <w:ind w:left="6480" w:hanging="360"/>
      </w:pPr>
      <w:rPr>
        <w:rFonts w:ascii="Wingdings" w:hAnsi="Wingdings"/>
      </w:rPr>
    </w:lvl>
  </w:abstractNum>
  <w:abstractNum w:abstractNumId="634" w15:restartNumberingAfterBreak="0">
    <w:nsid w:val="7A0F58DA"/>
    <w:multiLevelType w:val="hybridMultilevel"/>
    <w:tmpl w:val="7A0F58DA"/>
    <w:lvl w:ilvl="0" w:tplc="1F845560">
      <w:start w:val="1"/>
      <w:numFmt w:val="bullet"/>
      <w:lvlText w:val=""/>
      <w:lvlJc w:val="left"/>
      <w:pPr>
        <w:tabs>
          <w:tab w:val="num" w:pos="480"/>
        </w:tabs>
        <w:ind w:left="480" w:hanging="480"/>
      </w:pPr>
      <w:rPr>
        <w:rFonts w:ascii="Wingdings" w:eastAsia="Wingdings" w:hAnsi="Wingdings" w:cs="Wingdings"/>
      </w:rPr>
    </w:lvl>
    <w:lvl w:ilvl="1" w:tplc="B2B8D490">
      <w:start w:val="1"/>
      <w:numFmt w:val="bullet"/>
      <w:lvlText w:val="o"/>
      <w:lvlJc w:val="left"/>
      <w:pPr>
        <w:tabs>
          <w:tab w:val="num" w:pos="1440"/>
        </w:tabs>
        <w:ind w:left="1440" w:hanging="360"/>
      </w:pPr>
      <w:rPr>
        <w:rFonts w:ascii="Courier New" w:hAnsi="Courier New"/>
      </w:rPr>
    </w:lvl>
    <w:lvl w:ilvl="2" w:tplc="38E2B1BA">
      <w:start w:val="1"/>
      <w:numFmt w:val="bullet"/>
      <w:lvlText w:val=""/>
      <w:lvlJc w:val="left"/>
      <w:pPr>
        <w:tabs>
          <w:tab w:val="num" w:pos="2160"/>
        </w:tabs>
        <w:ind w:left="2160" w:hanging="360"/>
      </w:pPr>
      <w:rPr>
        <w:rFonts w:ascii="Wingdings" w:hAnsi="Wingdings"/>
      </w:rPr>
    </w:lvl>
    <w:lvl w:ilvl="3" w:tplc="A0C8B50A">
      <w:start w:val="1"/>
      <w:numFmt w:val="bullet"/>
      <w:lvlText w:val=""/>
      <w:lvlJc w:val="left"/>
      <w:pPr>
        <w:tabs>
          <w:tab w:val="num" w:pos="2880"/>
        </w:tabs>
        <w:ind w:left="2880" w:hanging="360"/>
      </w:pPr>
      <w:rPr>
        <w:rFonts w:ascii="Symbol" w:hAnsi="Symbol"/>
      </w:rPr>
    </w:lvl>
    <w:lvl w:ilvl="4" w:tplc="C54CA696">
      <w:start w:val="1"/>
      <w:numFmt w:val="bullet"/>
      <w:lvlText w:val="o"/>
      <w:lvlJc w:val="left"/>
      <w:pPr>
        <w:tabs>
          <w:tab w:val="num" w:pos="3600"/>
        </w:tabs>
        <w:ind w:left="3600" w:hanging="360"/>
      </w:pPr>
      <w:rPr>
        <w:rFonts w:ascii="Courier New" w:hAnsi="Courier New"/>
      </w:rPr>
    </w:lvl>
    <w:lvl w:ilvl="5" w:tplc="6590D4C4">
      <w:start w:val="1"/>
      <w:numFmt w:val="bullet"/>
      <w:lvlText w:val=""/>
      <w:lvlJc w:val="left"/>
      <w:pPr>
        <w:tabs>
          <w:tab w:val="num" w:pos="4320"/>
        </w:tabs>
        <w:ind w:left="4320" w:hanging="360"/>
      </w:pPr>
      <w:rPr>
        <w:rFonts w:ascii="Wingdings" w:hAnsi="Wingdings"/>
      </w:rPr>
    </w:lvl>
    <w:lvl w:ilvl="6" w:tplc="DB3E5648">
      <w:start w:val="1"/>
      <w:numFmt w:val="bullet"/>
      <w:lvlText w:val=""/>
      <w:lvlJc w:val="left"/>
      <w:pPr>
        <w:tabs>
          <w:tab w:val="num" w:pos="5040"/>
        </w:tabs>
        <w:ind w:left="5040" w:hanging="360"/>
      </w:pPr>
      <w:rPr>
        <w:rFonts w:ascii="Symbol" w:hAnsi="Symbol"/>
      </w:rPr>
    </w:lvl>
    <w:lvl w:ilvl="7" w:tplc="9DFC66FE">
      <w:start w:val="1"/>
      <w:numFmt w:val="bullet"/>
      <w:lvlText w:val="o"/>
      <w:lvlJc w:val="left"/>
      <w:pPr>
        <w:tabs>
          <w:tab w:val="num" w:pos="5760"/>
        </w:tabs>
        <w:ind w:left="5760" w:hanging="360"/>
      </w:pPr>
      <w:rPr>
        <w:rFonts w:ascii="Courier New" w:hAnsi="Courier New"/>
      </w:rPr>
    </w:lvl>
    <w:lvl w:ilvl="8" w:tplc="9FEEF846">
      <w:start w:val="1"/>
      <w:numFmt w:val="bullet"/>
      <w:lvlText w:val=""/>
      <w:lvlJc w:val="left"/>
      <w:pPr>
        <w:tabs>
          <w:tab w:val="num" w:pos="6480"/>
        </w:tabs>
        <w:ind w:left="6480" w:hanging="360"/>
      </w:pPr>
      <w:rPr>
        <w:rFonts w:ascii="Wingdings" w:hAnsi="Wingdings"/>
      </w:rPr>
    </w:lvl>
  </w:abstractNum>
  <w:abstractNum w:abstractNumId="635" w15:restartNumberingAfterBreak="0">
    <w:nsid w:val="7A0F58DB"/>
    <w:multiLevelType w:val="hybridMultilevel"/>
    <w:tmpl w:val="7A0F58DB"/>
    <w:lvl w:ilvl="0" w:tplc="09765E2A">
      <w:start w:val="1"/>
      <w:numFmt w:val="bullet"/>
      <w:lvlText w:val=""/>
      <w:lvlJc w:val="left"/>
      <w:pPr>
        <w:tabs>
          <w:tab w:val="num" w:pos="480"/>
        </w:tabs>
        <w:ind w:left="480" w:hanging="480"/>
      </w:pPr>
      <w:rPr>
        <w:rFonts w:ascii="Wingdings" w:eastAsia="Wingdings" w:hAnsi="Wingdings" w:cs="Wingdings"/>
      </w:rPr>
    </w:lvl>
    <w:lvl w:ilvl="1" w:tplc="0D364F5C">
      <w:start w:val="1"/>
      <w:numFmt w:val="bullet"/>
      <w:lvlText w:val="o"/>
      <w:lvlJc w:val="left"/>
      <w:pPr>
        <w:tabs>
          <w:tab w:val="num" w:pos="1440"/>
        </w:tabs>
        <w:ind w:left="1440" w:hanging="360"/>
      </w:pPr>
      <w:rPr>
        <w:rFonts w:ascii="Courier New" w:hAnsi="Courier New"/>
      </w:rPr>
    </w:lvl>
    <w:lvl w:ilvl="2" w:tplc="F01ACBE6">
      <w:start w:val="1"/>
      <w:numFmt w:val="bullet"/>
      <w:lvlText w:val=""/>
      <w:lvlJc w:val="left"/>
      <w:pPr>
        <w:tabs>
          <w:tab w:val="num" w:pos="2160"/>
        </w:tabs>
        <w:ind w:left="2160" w:hanging="360"/>
      </w:pPr>
      <w:rPr>
        <w:rFonts w:ascii="Wingdings" w:hAnsi="Wingdings"/>
      </w:rPr>
    </w:lvl>
    <w:lvl w:ilvl="3" w:tplc="AA702810">
      <w:start w:val="1"/>
      <w:numFmt w:val="bullet"/>
      <w:lvlText w:val=""/>
      <w:lvlJc w:val="left"/>
      <w:pPr>
        <w:tabs>
          <w:tab w:val="num" w:pos="2880"/>
        </w:tabs>
        <w:ind w:left="2880" w:hanging="360"/>
      </w:pPr>
      <w:rPr>
        <w:rFonts w:ascii="Symbol" w:hAnsi="Symbol"/>
      </w:rPr>
    </w:lvl>
    <w:lvl w:ilvl="4" w:tplc="79BA742E">
      <w:start w:val="1"/>
      <w:numFmt w:val="bullet"/>
      <w:lvlText w:val="o"/>
      <w:lvlJc w:val="left"/>
      <w:pPr>
        <w:tabs>
          <w:tab w:val="num" w:pos="3600"/>
        </w:tabs>
        <w:ind w:left="3600" w:hanging="360"/>
      </w:pPr>
      <w:rPr>
        <w:rFonts w:ascii="Courier New" w:hAnsi="Courier New"/>
      </w:rPr>
    </w:lvl>
    <w:lvl w:ilvl="5" w:tplc="7132240C">
      <w:start w:val="1"/>
      <w:numFmt w:val="bullet"/>
      <w:lvlText w:val=""/>
      <w:lvlJc w:val="left"/>
      <w:pPr>
        <w:tabs>
          <w:tab w:val="num" w:pos="4320"/>
        </w:tabs>
        <w:ind w:left="4320" w:hanging="360"/>
      </w:pPr>
      <w:rPr>
        <w:rFonts w:ascii="Wingdings" w:hAnsi="Wingdings"/>
      </w:rPr>
    </w:lvl>
    <w:lvl w:ilvl="6" w:tplc="5F1ACE06">
      <w:start w:val="1"/>
      <w:numFmt w:val="bullet"/>
      <w:lvlText w:val=""/>
      <w:lvlJc w:val="left"/>
      <w:pPr>
        <w:tabs>
          <w:tab w:val="num" w:pos="5040"/>
        </w:tabs>
        <w:ind w:left="5040" w:hanging="360"/>
      </w:pPr>
      <w:rPr>
        <w:rFonts w:ascii="Symbol" w:hAnsi="Symbol"/>
      </w:rPr>
    </w:lvl>
    <w:lvl w:ilvl="7" w:tplc="649C3ABE">
      <w:start w:val="1"/>
      <w:numFmt w:val="bullet"/>
      <w:lvlText w:val="o"/>
      <w:lvlJc w:val="left"/>
      <w:pPr>
        <w:tabs>
          <w:tab w:val="num" w:pos="5760"/>
        </w:tabs>
        <w:ind w:left="5760" w:hanging="360"/>
      </w:pPr>
      <w:rPr>
        <w:rFonts w:ascii="Courier New" w:hAnsi="Courier New"/>
      </w:rPr>
    </w:lvl>
    <w:lvl w:ilvl="8" w:tplc="EF06825C">
      <w:start w:val="1"/>
      <w:numFmt w:val="bullet"/>
      <w:lvlText w:val=""/>
      <w:lvlJc w:val="left"/>
      <w:pPr>
        <w:tabs>
          <w:tab w:val="num" w:pos="6480"/>
        </w:tabs>
        <w:ind w:left="6480" w:hanging="360"/>
      </w:pPr>
      <w:rPr>
        <w:rFonts w:ascii="Wingdings" w:hAnsi="Wingdings"/>
      </w:rPr>
    </w:lvl>
  </w:abstractNum>
  <w:abstractNum w:abstractNumId="636" w15:restartNumberingAfterBreak="0">
    <w:nsid w:val="7A0F58DC"/>
    <w:multiLevelType w:val="hybridMultilevel"/>
    <w:tmpl w:val="7A0F58DC"/>
    <w:lvl w:ilvl="0" w:tplc="B2E81548">
      <w:start w:val="1"/>
      <w:numFmt w:val="bullet"/>
      <w:lvlText w:val=""/>
      <w:lvlJc w:val="left"/>
      <w:pPr>
        <w:tabs>
          <w:tab w:val="num" w:pos="480"/>
        </w:tabs>
        <w:ind w:left="480" w:hanging="480"/>
      </w:pPr>
      <w:rPr>
        <w:rFonts w:ascii="Wingdings" w:eastAsia="Wingdings" w:hAnsi="Wingdings" w:cs="Wingdings"/>
      </w:rPr>
    </w:lvl>
    <w:lvl w:ilvl="1" w:tplc="D428B41A">
      <w:start w:val="1"/>
      <w:numFmt w:val="bullet"/>
      <w:lvlText w:val="o"/>
      <w:lvlJc w:val="left"/>
      <w:pPr>
        <w:tabs>
          <w:tab w:val="num" w:pos="1440"/>
        </w:tabs>
        <w:ind w:left="1440" w:hanging="360"/>
      </w:pPr>
      <w:rPr>
        <w:rFonts w:ascii="Courier New" w:hAnsi="Courier New"/>
      </w:rPr>
    </w:lvl>
    <w:lvl w:ilvl="2" w:tplc="D3FE53A6">
      <w:start w:val="1"/>
      <w:numFmt w:val="bullet"/>
      <w:lvlText w:val=""/>
      <w:lvlJc w:val="left"/>
      <w:pPr>
        <w:tabs>
          <w:tab w:val="num" w:pos="2160"/>
        </w:tabs>
        <w:ind w:left="2160" w:hanging="360"/>
      </w:pPr>
      <w:rPr>
        <w:rFonts w:ascii="Wingdings" w:hAnsi="Wingdings"/>
      </w:rPr>
    </w:lvl>
    <w:lvl w:ilvl="3" w:tplc="82BCECD6">
      <w:start w:val="1"/>
      <w:numFmt w:val="bullet"/>
      <w:lvlText w:val=""/>
      <w:lvlJc w:val="left"/>
      <w:pPr>
        <w:tabs>
          <w:tab w:val="num" w:pos="2880"/>
        </w:tabs>
        <w:ind w:left="2880" w:hanging="360"/>
      </w:pPr>
      <w:rPr>
        <w:rFonts w:ascii="Symbol" w:hAnsi="Symbol"/>
      </w:rPr>
    </w:lvl>
    <w:lvl w:ilvl="4" w:tplc="4C68AB98">
      <w:start w:val="1"/>
      <w:numFmt w:val="bullet"/>
      <w:lvlText w:val="o"/>
      <w:lvlJc w:val="left"/>
      <w:pPr>
        <w:tabs>
          <w:tab w:val="num" w:pos="3600"/>
        </w:tabs>
        <w:ind w:left="3600" w:hanging="360"/>
      </w:pPr>
      <w:rPr>
        <w:rFonts w:ascii="Courier New" w:hAnsi="Courier New"/>
      </w:rPr>
    </w:lvl>
    <w:lvl w:ilvl="5" w:tplc="89424F24">
      <w:start w:val="1"/>
      <w:numFmt w:val="bullet"/>
      <w:lvlText w:val=""/>
      <w:lvlJc w:val="left"/>
      <w:pPr>
        <w:tabs>
          <w:tab w:val="num" w:pos="4320"/>
        </w:tabs>
        <w:ind w:left="4320" w:hanging="360"/>
      </w:pPr>
      <w:rPr>
        <w:rFonts w:ascii="Wingdings" w:hAnsi="Wingdings"/>
      </w:rPr>
    </w:lvl>
    <w:lvl w:ilvl="6" w:tplc="9626DE1E">
      <w:start w:val="1"/>
      <w:numFmt w:val="bullet"/>
      <w:lvlText w:val=""/>
      <w:lvlJc w:val="left"/>
      <w:pPr>
        <w:tabs>
          <w:tab w:val="num" w:pos="5040"/>
        </w:tabs>
        <w:ind w:left="5040" w:hanging="360"/>
      </w:pPr>
      <w:rPr>
        <w:rFonts w:ascii="Symbol" w:hAnsi="Symbol"/>
      </w:rPr>
    </w:lvl>
    <w:lvl w:ilvl="7" w:tplc="A12CA2DE">
      <w:start w:val="1"/>
      <w:numFmt w:val="bullet"/>
      <w:lvlText w:val="o"/>
      <w:lvlJc w:val="left"/>
      <w:pPr>
        <w:tabs>
          <w:tab w:val="num" w:pos="5760"/>
        </w:tabs>
        <w:ind w:left="5760" w:hanging="360"/>
      </w:pPr>
      <w:rPr>
        <w:rFonts w:ascii="Courier New" w:hAnsi="Courier New"/>
      </w:rPr>
    </w:lvl>
    <w:lvl w:ilvl="8" w:tplc="BE22C45C">
      <w:start w:val="1"/>
      <w:numFmt w:val="bullet"/>
      <w:lvlText w:val=""/>
      <w:lvlJc w:val="left"/>
      <w:pPr>
        <w:tabs>
          <w:tab w:val="num" w:pos="6480"/>
        </w:tabs>
        <w:ind w:left="6480" w:hanging="360"/>
      </w:pPr>
      <w:rPr>
        <w:rFonts w:ascii="Wingdings" w:hAnsi="Wingdings"/>
      </w:rPr>
    </w:lvl>
  </w:abstractNum>
  <w:abstractNum w:abstractNumId="637" w15:restartNumberingAfterBreak="0">
    <w:nsid w:val="7A0F58DD"/>
    <w:multiLevelType w:val="hybridMultilevel"/>
    <w:tmpl w:val="7A0F58DD"/>
    <w:lvl w:ilvl="0" w:tplc="30C2F390">
      <w:start w:val="1"/>
      <w:numFmt w:val="bullet"/>
      <w:lvlText w:val=""/>
      <w:lvlJc w:val="left"/>
      <w:pPr>
        <w:tabs>
          <w:tab w:val="num" w:pos="480"/>
        </w:tabs>
        <w:ind w:left="480" w:hanging="480"/>
      </w:pPr>
      <w:rPr>
        <w:rFonts w:ascii="Wingdings" w:eastAsia="Wingdings" w:hAnsi="Wingdings" w:cs="Wingdings"/>
      </w:rPr>
    </w:lvl>
    <w:lvl w:ilvl="1" w:tplc="A2F8B2EE">
      <w:start w:val="1"/>
      <w:numFmt w:val="bullet"/>
      <w:lvlText w:val="o"/>
      <w:lvlJc w:val="left"/>
      <w:pPr>
        <w:tabs>
          <w:tab w:val="num" w:pos="1440"/>
        </w:tabs>
        <w:ind w:left="1440" w:hanging="360"/>
      </w:pPr>
      <w:rPr>
        <w:rFonts w:ascii="Courier New" w:hAnsi="Courier New"/>
      </w:rPr>
    </w:lvl>
    <w:lvl w:ilvl="2" w:tplc="D78E0032">
      <w:start w:val="1"/>
      <w:numFmt w:val="bullet"/>
      <w:lvlText w:val=""/>
      <w:lvlJc w:val="left"/>
      <w:pPr>
        <w:tabs>
          <w:tab w:val="num" w:pos="2160"/>
        </w:tabs>
        <w:ind w:left="2160" w:hanging="360"/>
      </w:pPr>
      <w:rPr>
        <w:rFonts w:ascii="Wingdings" w:hAnsi="Wingdings"/>
      </w:rPr>
    </w:lvl>
    <w:lvl w:ilvl="3" w:tplc="C590BC3A">
      <w:start w:val="1"/>
      <w:numFmt w:val="bullet"/>
      <w:lvlText w:val=""/>
      <w:lvlJc w:val="left"/>
      <w:pPr>
        <w:tabs>
          <w:tab w:val="num" w:pos="2880"/>
        </w:tabs>
        <w:ind w:left="2880" w:hanging="360"/>
      </w:pPr>
      <w:rPr>
        <w:rFonts w:ascii="Symbol" w:hAnsi="Symbol"/>
      </w:rPr>
    </w:lvl>
    <w:lvl w:ilvl="4" w:tplc="994EB1E0">
      <w:start w:val="1"/>
      <w:numFmt w:val="bullet"/>
      <w:lvlText w:val="o"/>
      <w:lvlJc w:val="left"/>
      <w:pPr>
        <w:tabs>
          <w:tab w:val="num" w:pos="3600"/>
        </w:tabs>
        <w:ind w:left="3600" w:hanging="360"/>
      </w:pPr>
      <w:rPr>
        <w:rFonts w:ascii="Courier New" w:hAnsi="Courier New"/>
      </w:rPr>
    </w:lvl>
    <w:lvl w:ilvl="5" w:tplc="4A4A588E">
      <w:start w:val="1"/>
      <w:numFmt w:val="bullet"/>
      <w:lvlText w:val=""/>
      <w:lvlJc w:val="left"/>
      <w:pPr>
        <w:tabs>
          <w:tab w:val="num" w:pos="4320"/>
        </w:tabs>
        <w:ind w:left="4320" w:hanging="360"/>
      </w:pPr>
      <w:rPr>
        <w:rFonts w:ascii="Wingdings" w:hAnsi="Wingdings"/>
      </w:rPr>
    </w:lvl>
    <w:lvl w:ilvl="6" w:tplc="C414D8DA">
      <w:start w:val="1"/>
      <w:numFmt w:val="bullet"/>
      <w:lvlText w:val=""/>
      <w:lvlJc w:val="left"/>
      <w:pPr>
        <w:tabs>
          <w:tab w:val="num" w:pos="5040"/>
        </w:tabs>
        <w:ind w:left="5040" w:hanging="360"/>
      </w:pPr>
      <w:rPr>
        <w:rFonts w:ascii="Symbol" w:hAnsi="Symbol"/>
      </w:rPr>
    </w:lvl>
    <w:lvl w:ilvl="7" w:tplc="B6BA7B3C">
      <w:start w:val="1"/>
      <w:numFmt w:val="bullet"/>
      <w:lvlText w:val="o"/>
      <w:lvlJc w:val="left"/>
      <w:pPr>
        <w:tabs>
          <w:tab w:val="num" w:pos="5760"/>
        </w:tabs>
        <w:ind w:left="5760" w:hanging="360"/>
      </w:pPr>
      <w:rPr>
        <w:rFonts w:ascii="Courier New" w:hAnsi="Courier New"/>
      </w:rPr>
    </w:lvl>
    <w:lvl w:ilvl="8" w:tplc="48904F24">
      <w:start w:val="1"/>
      <w:numFmt w:val="bullet"/>
      <w:lvlText w:val=""/>
      <w:lvlJc w:val="left"/>
      <w:pPr>
        <w:tabs>
          <w:tab w:val="num" w:pos="6480"/>
        </w:tabs>
        <w:ind w:left="6480" w:hanging="360"/>
      </w:pPr>
      <w:rPr>
        <w:rFonts w:ascii="Wingdings" w:hAnsi="Wingdings"/>
      </w:rPr>
    </w:lvl>
  </w:abstractNum>
  <w:abstractNum w:abstractNumId="638" w15:restartNumberingAfterBreak="0">
    <w:nsid w:val="7A0F58DE"/>
    <w:multiLevelType w:val="hybridMultilevel"/>
    <w:tmpl w:val="7A0F58DE"/>
    <w:lvl w:ilvl="0" w:tplc="518E406C">
      <w:start w:val="1"/>
      <w:numFmt w:val="bullet"/>
      <w:lvlText w:val=""/>
      <w:lvlJc w:val="left"/>
      <w:pPr>
        <w:tabs>
          <w:tab w:val="num" w:pos="480"/>
        </w:tabs>
        <w:ind w:left="480" w:hanging="480"/>
      </w:pPr>
      <w:rPr>
        <w:rFonts w:ascii="Wingdings" w:eastAsia="Wingdings" w:hAnsi="Wingdings" w:cs="Wingdings"/>
      </w:rPr>
    </w:lvl>
    <w:lvl w:ilvl="1" w:tplc="D45698B0">
      <w:start w:val="1"/>
      <w:numFmt w:val="bullet"/>
      <w:lvlText w:val="o"/>
      <w:lvlJc w:val="left"/>
      <w:pPr>
        <w:tabs>
          <w:tab w:val="num" w:pos="1440"/>
        </w:tabs>
        <w:ind w:left="1440" w:hanging="360"/>
      </w:pPr>
      <w:rPr>
        <w:rFonts w:ascii="Courier New" w:hAnsi="Courier New"/>
      </w:rPr>
    </w:lvl>
    <w:lvl w:ilvl="2" w:tplc="41222F52">
      <w:start w:val="1"/>
      <w:numFmt w:val="bullet"/>
      <w:lvlText w:val=""/>
      <w:lvlJc w:val="left"/>
      <w:pPr>
        <w:tabs>
          <w:tab w:val="num" w:pos="2160"/>
        </w:tabs>
        <w:ind w:left="2160" w:hanging="360"/>
      </w:pPr>
      <w:rPr>
        <w:rFonts w:ascii="Wingdings" w:hAnsi="Wingdings"/>
      </w:rPr>
    </w:lvl>
    <w:lvl w:ilvl="3" w:tplc="CA5CC2D8">
      <w:start w:val="1"/>
      <w:numFmt w:val="bullet"/>
      <w:lvlText w:val=""/>
      <w:lvlJc w:val="left"/>
      <w:pPr>
        <w:tabs>
          <w:tab w:val="num" w:pos="2880"/>
        </w:tabs>
        <w:ind w:left="2880" w:hanging="360"/>
      </w:pPr>
      <w:rPr>
        <w:rFonts w:ascii="Symbol" w:hAnsi="Symbol"/>
      </w:rPr>
    </w:lvl>
    <w:lvl w:ilvl="4" w:tplc="89D43288">
      <w:start w:val="1"/>
      <w:numFmt w:val="bullet"/>
      <w:lvlText w:val="o"/>
      <w:lvlJc w:val="left"/>
      <w:pPr>
        <w:tabs>
          <w:tab w:val="num" w:pos="3600"/>
        </w:tabs>
        <w:ind w:left="3600" w:hanging="360"/>
      </w:pPr>
      <w:rPr>
        <w:rFonts w:ascii="Courier New" w:hAnsi="Courier New"/>
      </w:rPr>
    </w:lvl>
    <w:lvl w:ilvl="5" w:tplc="E8B2A9B6">
      <w:start w:val="1"/>
      <w:numFmt w:val="bullet"/>
      <w:lvlText w:val=""/>
      <w:lvlJc w:val="left"/>
      <w:pPr>
        <w:tabs>
          <w:tab w:val="num" w:pos="4320"/>
        </w:tabs>
        <w:ind w:left="4320" w:hanging="360"/>
      </w:pPr>
      <w:rPr>
        <w:rFonts w:ascii="Wingdings" w:hAnsi="Wingdings"/>
      </w:rPr>
    </w:lvl>
    <w:lvl w:ilvl="6" w:tplc="4DBEC2DE">
      <w:start w:val="1"/>
      <w:numFmt w:val="bullet"/>
      <w:lvlText w:val=""/>
      <w:lvlJc w:val="left"/>
      <w:pPr>
        <w:tabs>
          <w:tab w:val="num" w:pos="5040"/>
        </w:tabs>
        <w:ind w:left="5040" w:hanging="360"/>
      </w:pPr>
      <w:rPr>
        <w:rFonts w:ascii="Symbol" w:hAnsi="Symbol"/>
      </w:rPr>
    </w:lvl>
    <w:lvl w:ilvl="7" w:tplc="5198BC32">
      <w:start w:val="1"/>
      <w:numFmt w:val="bullet"/>
      <w:lvlText w:val="o"/>
      <w:lvlJc w:val="left"/>
      <w:pPr>
        <w:tabs>
          <w:tab w:val="num" w:pos="5760"/>
        </w:tabs>
        <w:ind w:left="5760" w:hanging="360"/>
      </w:pPr>
      <w:rPr>
        <w:rFonts w:ascii="Courier New" w:hAnsi="Courier New"/>
      </w:rPr>
    </w:lvl>
    <w:lvl w:ilvl="8" w:tplc="3D126CDC">
      <w:start w:val="1"/>
      <w:numFmt w:val="bullet"/>
      <w:lvlText w:val=""/>
      <w:lvlJc w:val="left"/>
      <w:pPr>
        <w:tabs>
          <w:tab w:val="num" w:pos="6480"/>
        </w:tabs>
        <w:ind w:left="6480" w:hanging="360"/>
      </w:pPr>
      <w:rPr>
        <w:rFonts w:ascii="Wingdings" w:hAnsi="Wingdings"/>
      </w:rPr>
    </w:lvl>
  </w:abstractNum>
  <w:abstractNum w:abstractNumId="639" w15:restartNumberingAfterBreak="0">
    <w:nsid w:val="7A0F58DF"/>
    <w:multiLevelType w:val="hybridMultilevel"/>
    <w:tmpl w:val="7A0F58DF"/>
    <w:lvl w:ilvl="0" w:tplc="57689674">
      <w:start w:val="1"/>
      <w:numFmt w:val="bullet"/>
      <w:lvlText w:val=""/>
      <w:lvlJc w:val="left"/>
      <w:pPr>
        <w:tabs>
          <w:tab w:val="num" w:pos="480"/>
        </w:tabs>
        <w:ind w:left="480" w:hanging="480"/>
      </w:pPr>
      <w:rPr>
        <w:rFonts w:ascii="Wingdings" w:eastAsia="Wingdings" w:hAnsi="Wingdings" w:cs="Wingdings"/>
      </w:rPr>
    </w:lvl>
    <w:lvl w:ilvl="1" w:tplc="50CE782A">
      <w:start w:val="1"/>
      <w:numFmt w:val="bullet"/>
      <w:lvlText w:val="o"/>
      <w:lvlJc w:val="left"/>
      <w:pPr>
        <w:tabs>
          <w:tab w:val="num" w:pos="1440"/>
        </w:tabs>
        <w:ind w:left="1440" w:hanging="360"/>
      </w:pPr>
      <w:rPr>
        <w:rFonts w:ascii="Courier New" w:hAnsi="Courier New"/>
      </w:rPr>
    </w:lvl>
    <w:lvl w:ilvl="2" w:tplc="73DC28B8">
      <w:start w:val="1"/>
      <w:numFmt w:val="bullet"/>
      <w:lvlText w:val=""/>
      <w:lvlJc w:val="left"/>
      <w:pPr>
        <w:tabs>
          <w:tab w:val="num" w:pos="2160"/>
        </w:tabs>
        <w:ind w:left="2160" w:hanging="360"/>
      </w:pPr>
      <w:rPr>
        <w:rFonts w:ascii="Wingdings" w:hAnsi="Wingdings"/>
      </w:rPr>
    </w:lvl>
    <w:lvl w:ilvl="3" w:tplc="8C065802">
      <w:start w:val="1"/>
      <w:numFmt w:val="bullet"/>
      <w:lvlText w:val=""/>
      <w:lvlJc w:val="left"/>
      <w:pPr>
        <w:tabs>
          <w:tab w:val="num" w:pos="2880"/>
        </w:tabs>
        <w:ind w:left="2880" w:hanging="360"/>
      </w:pPr>
      <w:rPr>
        <w:rFonts w:ascii="Symbol" w:hAnsi="Symbol"/>
      </w:rPr>
    </w:lvl>
    <w:lvl w:ilvl="4" w:tplc="9FDE79E4">
      <w:start w:val="1"/>
      <w:numFmt w:val="bullet"/>
      <w:lvlText w:val="o"/>
      <w:lvlJc w:val="left"/>
      <w:pPr>
        <w:tabs>
          <w:tab w:val="num" w:pos="3600"/>
        </w:tabs>
        <w:ind w:left="3600" w:hanging="360"/>
      </w:pPr>
      <w:rPr>
        <w:rFonts w:ascii="Courier New" w:hAnsi="Courier New"/>
      </w:rPr>
    </w:lvl>
    <w:lvl w:ilvl="5" w:tplc="A7B69564">
      <w:start w:val="1"/>
      <w:numFmt w:val="bullet"/>
      <w:lvlText w:val=""/>
      <w:lvlJc w:val="left"/>
      <w:pPr>
        <w:tabs>
          <w:tab w:val="num" w:pos="4320"/>
        </w:tabs>
        <w:ind w:left="4320" w:hanging="360"/>
      </w:pPr>
      <w:rPr>
        <w:rFonts w:ascii="Wingdings" w:hAnsi="Wingdings"/>
      </w:rPr>
    </w:lvl>
    <w:lvl w:ilvl="6" w:tplc="99A8520C">
      <w:start w:val="1"/>
      <w:numFmt w:val="bullet"/>
      <w:lvlText w:val=""/>
      <w:lvlJc w:val="left"/>
      <w:pPr>
        <w:tabs>
          <w:tab w:val="num" w:pos="5040"/>
        </w:tabs>
        <w:ind w:left="5040" w:hanging="360"/>
      </w:pPr>
      <w:rPr>
        <w:rFonts w:ascii="Symbol" w:hAnsi="Symbol"/>
      </w:rPr>
    </w:lvl>
    <w:lvl w:ilvl="7" w:tplc="0F1282B6">
      <w:start w:val="1"/>
      <w:numFmt w:val="bullet"/>
      <w:lvlText w:val="o"/>
      <w:lvlJc w:val="left"/>
      <w:pPr>
        <w:tabs>
          <w:tab w:val="num" w:pos="5760"/>
        </w:tabs>
        <w:ind w:left="5760" w:hanging="360"/>
      </w:pPr>
      <w:rPr>
        <w:rFonts w:ascii="Courier New" w:hAnsi="Courier New"/>
      </w:rPr>
    </w:lvl>
    <w:lvl w:ilvl="8" w:tplc="FB184972">
      <w:start w:val="1"/>
      <w:numFmt w:val="bullet"/>
      <w:lvlText w:val=""/>
      <w:lvlJc w:val="left"/>
      <w:pPr>
        <w:tabs>
          <w:tab w:val="num" w:pos="6480"/>
        </w:tabs>
        <w:ind w:left="6480" w:hanging="360"/>
      </w:pPr>
      <w:rPr>
        <w:rFonts w:ascii="Wingdings" w:hAnsi="Wingdings"/>
      </w:rPr>
    </w:lvl>
  </w:abstractNum>
  <w:abstractNum w:abstractNumId="640" w15:restartNumberingAfterBreak="0">
    <w:nsid w:val="7A0F58E0"/>
    <w:multiLevelType w:val="hybridMultilevel"/>
    <w:tmpl w:val="7A0F58E0"/>
    <w:lvl w:ilvl="0" w:tplc="DCC28B00">
      <w:start w:val="1"/>
      <w:numFmt w:val="bullet"/>
      <w:lvlText w:val=""/>
      <w:lvlJc w:val="left"/>
      <w:pPr>
        <w:tabs>
          <w:tab w:val="num" w:pos="480"/>
        </w:tabs>
        <w:ind w:left="480" w:hanging="480"/>
      </w:pPr>
      <w:rPr>
        <w:rFonts w:ascii="Wingdings" w:eastAsia="Wingdings" w:hAnsi="Wingdings" w:cs="Wingdings"/>
      </w:rPr>
    </w:lvl>
    <w:lvl w:ilvl="1" w:tplc="0554C1F0">
      <w:start w:val="1"/>
      <w:numFmt w:val="bullet"/>
      <w:lvlText w:val="o"/>
      <w:lvlJc w:val="left"/>
      <w:pPr>
        <w:tabs>
          <w:tab w:val="num" w:pos="1440"/>
        </w:tabs>
        <w:ind w:left="1440" w:hanging="360"/>
      </w:pPr>
      <w:rPr>
        <w:rFonts w:ascii="Courier New" w:hAnsi="Courier New"/>
      </w:rPr>
    </w:lvl>
    <w:lvl w:ilvl="2" w:tplc="9AD4287C">
      <w:start w:val="1"/>
      <w:numFmt w:val="bullet"/>
      <w:lvlText w:val=""/>
      <w:lvlJc w:val="left"/>
      <w:pPr>
        <w:tabs>
          <w:tab w:val="num" w:pos="2160"/>
        </w:tabs>
        <w:ind w:left="2160" w:hanging="360"/>
      </w:pPr>
      <w:rPr>
        <w:rFonts w:ascii="Wingdings" w:hAnsi="Wingdings"/>
      </w:rPr>
    </w:lvl>
    <w:lvl w:ilvl="3" w:tplc="6C94D5BE">
      <w:start w:val="1"/>
      <w:numFmt w:val="bullet"/>
      <w:lvlText w:val=""/>
      <w:lvlJc w:val="left"/>
      <w:pPr>
        <w:tabs>
          <w:tab w:val="num" w:pos="2880"/>
        </w:tabs>
        <w:ind w:left="2880" w:hanging="360"/>
      </w:pPr>
      <w:rPr>
        <w:rFonts w:ascii="Symbol" w:hAnsi="Symbol"/>
      </w:rPr>
    </w:lvl>
    <w:lvl w:ilvl="4" w:tplc="7C60EEEC">
      <w:start w:val="1"/>
      <w:numFmt w:val="bullet"/>
      <w:lvlText w:val="o"/>
      <w:lvlJc w:val="left"/>
      <w:pPr>
        <w:tabs>
          <w:tab w:val="num" w:pos="3600"/>
        </w:tabs>
        <w:ind w:left="3600" w:hanging="360"/>
      </w:pPr>
      <w:rPr>
        <w:rFonts w:ascii="Courier New" w:hAnsi="Courier New"/>
      </w:rPr>
    </w:lvl>
    <w:lvl w:ilvl="5" w:tplc="77CAE406">
      <w:start w:val="1"/>
      <w:numFmt w:val="bullet"/>
      <w:lvlText w:val=""/>
      <w:lvlJc w:val="left"/>
      <w:pPr>
        <w:tabs>
          <w:tab w:val="num" w:pos="4320"/>
        </w:tabs>
        <w:ind w:left="4320" w:hanging="360"/>
      </w:pPr>
      <w:rPr>
        <w:rFonts w:ascii="Wingdings" w:hAnsi="Wingdings"/>
      </w:rPr>
    </w:lvl>
    <w:lvl w:ilvl="6" w:tplc="67A462CA">
      <w:start w:val="1"/>
      <w:numFmt w:val="bullet"/>
      <w:lvlText w:val=""/>
      <w:lvlJc w:val="left"/>
      <w:pPr>
        <w:tabs>
          <w:tab w:val="num" w:pos="5040"/>
        </w:tabs>
        <w:ind w:left="5040" w:hanging="360"/>
      </w:pPr>
      <w:rPr>
        <w:rFonts w:ascii="Symbol" w:hAnsi="Symbol"/>
      </w:rPr>
    </w:lvl>
    <w:lvl w:ilvl="7" w:tplc="5DF4E896">
      <w:start w:val="1"/>
      <w:numFmt w:val="bullet"/>
      <w:lvlText w:val="o"/>
      <w:lvlJc w:val="left"/>
      <w:pPr>
        <w:tabs>
          <w:tab w:val="num" w:pos="5760"/>
        </w:tabs>
        <w:ind w:left="5760" w:hanging="360"/>
      </w:pPr>
      <w:rPr>
        <w:rFonts w:ascii="Courier New" w:hAnsi="Courier New"/>
      </w:rPr>
    </w:lvl>
    <w:lvl w:ilvl="8" w:tplc="8ADCA0DC">
      <w:start w:val="1"/>
      <w:numFmt w:val="bullet"/>
      <w:lvlText w:val=""/>
      <w:lvlJc w:val="left"/>
      <w:pPr>
        <w:tabs>
          <w:tab w:val="num" w:pos="6480"/>
        </w:tabs>
        <w:ind w:left="6480" w:hanging="360"/>
      </w:pPr>
      <w:rPr>
        <w:rFonts w:ascii="Wingdings" w:hAnsi="Wingdings"/>
      </w:rPr>
    </w:lvl>
  </w:abstractNum>
  <w:abstractNum w:abstractNumId="641" w15:restartNumberingAfterBreak="0">
    <w:nsid w:val="7A0F58E1"/>
    <w:multiLevelType w:val="hybridMultilevel"/>
    <w:tmpl w:val="7A0F58E1"/>
    <w:lvl w:ilvl="0" w:tplc="C59EF9A2">
      <w:start w:val="1"/>
      <w:numFmt w:val="bullet"/>
      <w:lvlText w:val=""/>
      <w:lvlJc w:val="left"/>
      <w:pPr>
        <w:tabs>
          <w:tab w:val="num" w:pos="480"/>
        </w:tabs>
        <w:ind w:left="480" w:hanging="480"/>
      </w:pPr>
      <w:rPr>
        <w:rFonts w:ascii="Wingdings" w:eastAsia="Wingdings" w:hAnsi="Wingdings" w:cs="Wingdings"/>
      </w:rPr>
    </w:lvl>
    <w:lvl w:ilvl="1" w:tplc="82E29184">
      <w:start w:val="1"/>
      <w:numFmt w:val="bullet"/>
      <w:lvlText w:val="o"/>
      <w:lvlJc w:val="left"/>
      <w:pPr>
        <w:tabs>
          <w:tab w:val="num" w:pos="1440"/>
        </w:tabs>
        <w:ind w:left="1440" w:hanging="360"/>
      </w:pPr>
      <w:rPr>
        <w:rFonts w:ascii="Courier New" w:hAnsi="Courier New"/>
      </w:rPr>
    </w:lvl>
    <w:lvl w:ilvl="2" w:tplc="DDAA5C7C">
      <w:start w:val="1"/>
      <w:numFmt w:val="bullet"/>
      <w:lvlText w:val=""/>
      <w:lvlJc w:val="left"/>
      <w:pPr>
        <w:tabs>
          <w:tab w:val="num" w:pos="2160"/>
        </w:tabs>
        <w:ind w:left="2160" w:hanging="360"/>
      </w:pPr>
      <w:rPr>
        <w:rFonts w:ascii="Wingdings" w:hAnsi="Wingdings"/>
      </w:rPr>
    </w:lvl>
    <w:lvl w:ilvl="3" w:tplc="83CA4BC6">
      <w:start w:val="1"/>
      <w:numFmt w:val="bullet"/>
      <w:lvlText w:val=""/>
      <w:lvlJc w:val="left"/>
      <w:pPr>
        <w:tabs>
          <w:tab w:val="num" w:pos="2880"/>
        </w:tabs>
        <w:ind w:left="2880" w:hanging="360"/>
      </w:pPr>
      <w:rPr>
        <w:rFonts w:ascii="Symbol" w:hAnsi="Symbol"/>
      </w:rPr>
    </w:lvl>
    <w:lvl w:ilvl="4" w:tplc="4BFEC292">
      <w:start w:val="1"/>
      <w:numFmt w:val="bullet"/>
      <w:lvlText w:val="o"/>
      <w:lvlJc w:val="left"/>
      <w:pPr>
        <w:tabs>
          <w:tab w:val="num" w:pos="3600"/>
        </w:tabs>
        <w:ind w:left="3600" w:hanging="360"/>
      </w:pPr>
      <w:rPr>
        <w:rFonts w:ascii="Courier New" w:hAnsi="Courier New"/>
      </w:rPr>
    </w:lvl>
    <w:lvl w:ilvl="5" w:tplc="DCEC0AD4">
      <w:start w:val="1"/>
      <w:numFmt w:val="bullet"/>
      <w:lvlText w:val=""/>
      <w:lvlJc w:val="left"/>
      <w:pPr>
        <w:tabs>
          <w:tab w:val="num" w:pos="4320"/>
        </w:tabs>
        <w:ind w:left="4320" w:hanging="360"/>
      </w:pPr>
      <w:rPr>
        <w:rFonts w:ascii="Wingdings" w:hAnsi="Wingdings"/>
      </w:rPr>
    </w:lvl>
    <w:lvl w:ilvl="6" w:tplc="A36002F2">
      <w:start w:val="1"/>
      <w:numFmt w:val="bullet"/>
      <w:lvlText w:val=""/>
      <w:lvlJc w:val="left"/>
      <w:pPr>
        <w:tabs>
          <w:tab w:val="num" w:pos="5040"/>
        </w:tabs>
        <w:ind w:left="5040" w:hanging="360"/>
      </w:pPr>
      <w:rPr>
        <w:rFonts w:ascii="Symbol" w:hAnsi="Symbol"/>
      </w:rPr>
    </w:lvl>
    <w:lvl w:ilvl="7" w:tplc="56149FB6">
      <w:start w:val="1"/>
      <w:numFmt w:val="bullet"/>
      <w:lvlText w:val="o"/>
      <w:lvlJc w:val="left"/>
      <w:pPr>
        <w:tabs>
          <w:tab w:val="num" w:pos="5760"/>
        </w:tabs>
        <w:ind w:left="5760" w:hanging="360"/>
      </w:pPr>
      <w:rPr>
        <w:rFonts w:ascii="Courier New" w:hAnsi="Courier New"/>
      </w:rPr>
    </w:lvl>
    <w:lvl w:ilvl="8" w:tplc="B442D654">
      <w:start w:val="1"/>
      <w:numFmt w:val="bullet"/>
      <w:lvlText w:val=""/>
      <w:lvlJc w:val="left"/>
      <w:pPr>
        <w:tabs>
          <w:tab w:val="num" w:pos="6480"/>
        </w:tabs>
        <w:ind w:left="6480" w:hanging="360"/>
      </w:pPr>
      <w:rPr>
        <w:rFonts w:ascii="Wingdings" w:hAnsi="Wingdings"/>
      </w:rPr>
    </w:lvl>
  </w:abstractNum>
  <w:abstractNum w:abstractNumId="642" w15:restartNumberingAfterBreak="0">
    <w:nsid w:val="7A0F58E2"/>
    <w:multiLevelType w:val="hybridMultilevel"/>
    <w:tmpl w:val="7A0F58E2"/>
    <w:lvl w:ilvl="0" w:tplc="354645DE">
      <w:start w:val="1"/>
      <w:numFmt w:val="bullet"/>
      <w:lvlText w:val=""/>
      <w:lvlJc w:val="left"/>
      <w:pPr>
        <w:tabs>
          <w:tab w:val="num" w:pos="480"/>
        </w:tabs>
        <w:ind w:left="480" w:hanging="480"/>
      </w:pPr>
      <w:rPr>
        <w:rFonts w:ascii="Wingdings" w:eastAsia="Wingdings" w:hAnsi="Wingdings" w:cs="Wingdings"/>
      </w:rPr>
    </w:lvl>
    <w:lvl w:ilvl="1" w:tplc="B5DC3828">
      <w:start w:val="1"/>
      <w:numFmt w:val="bullet"/>
      <w:lvlText w:val="o"/>
      <w:lvlJc w:val="left"/>
      <w:pPr>
        <w:tabs>
          <w:tab w:val="num" w:pos="1440"/>
        </w:tabs>
        <w:ind w:left="1440" w:hanging="360"/>
      </w:pPr>
      <w:rPr>
        <w:rFonts w:ascii="Courier New" w:hAnsi="Courier New"/>
      </w:rPr>
    </w:lvl>
    <w:lvl w:ilvl="2" w:tplc="BAE2EBA4">
      <w:start w:val="1"/>
      <w:numFmt w:val="bullet"/>
      <w:lvlText w:val=""/>
      <w:lvlJc w:val="left"/>
      <w:pPr>
        <w:tabs>
          <w:tab w:val="num" w:pos="2160"/>
        </w:tabs>
        <w:ind w:left="2160" w:hanging="360"/>
      </w:pPr>
      <w:rPr>
        <w:rFonts w:ascii="Wingdings" w:hAnsi="Wingdings"/>
      </w:rPr>
    </w:lvl>
    <w:lvl w:ilvl="3" w:tplc="A7E803B2">
      <w:start w:val="1"/>
      <w:numFmt w:val="bullet"/>
      <w:lvlText w:val=""/>
      <w:lvlJc w:val="left"/>
      <w:pPr>
        <w:tabs>
          <w:tab w:val="num" w:pos="2880"/>
        </w:tabs>
        <w:ind w:left="2880" w:hanging="360"/>
      </w:pPr>
      <w:rPr>
        <w:rFonts w:ascii="Symbol" w:hAnsi="Symbol"/>
      </w:rPr>
    </w:lvl>
    <w:lvl w:ilvl="4" w:tplc="3F68DB6E">
      <w:start w:val="1"/>
      <w:numFmt w:val="bullet"/>
      <w:lvlText w:val="o"/>
      <w:lvlJc w:val="left"/>
      <w:pPr>
        <w:tabs>
          <w:tab w:val="num" w:pos="3600"/>
        </w:tabs>
        <w:ind w:left="3600" w:hanging="360"/>
      </w:pPr>
      <w:rPr>
        <w:rFonts w:ascii="Courier New" w:hAnsi="Courier New"/>
      </w:rPr>
    </w:lvl>
    <w:lvl w:ilvl="5" w:tplc="B1546A50">
      <w:start w:val="1"/>
      <w:numFmt w:val="bullet"/>
      <w:lvlText w:val=""/>
      <w:lvlJc w:val="left"/>
      <w:pPr>
        <w:tabs>
          <w:tab w:val="num" w:pos="4320"/>
        </w:tabs>
        <w:ind w:left="4320" w:hanging="360"/>
      </w:pPr>
      <w:rPr>
        <w:rFonts w:ascii="Wingdings" w:hAnsi="Wingdings"/>
      </w:rPr>
    </w:lvl>
    <w:lvl w:ilvl="6" w:tplc="01822866">
      <w:start w:val="1"/>
      <w:numFmt w:val="bullet"/>
      <w:lvlText w:val=""/>
      <w:lvlJc w:val="left"/>
      <w:pPr>
        <w:tabs>
          <w:tab w:val="num" w:pos="5040"/>
        </w:tabs>
        <w:ind w:left="5040" w:hanging="360"/>
      </w:pPr>
      <w:rPr>
        <w:rFonts w:ascii="Symbol" w:hAnsi="Symbol"/>
      </w:rPr>
    </w:lvl>
    <w:lvl w:ilvl="7" w:tplc="2B9A4102">
      <w:start w:val="1"/>
      <w:numFmt w:val="bullet"/>
      <w:lvlText w:val="o"/>
      <w:lvlJc w:val="left"/>
      <w:pPr>
        <w:tabs>
          <w:tab w:val="num" w:pos="5760"/>
        </w:tabs>
        <w:ind w:left="5760" w:hanging="360"/>
      </w:pPr>
      <w:rPr>
        <w:rFonts w:ascii="Courier New" w:hAnsi="Courier New"/>
      </w:rPr>
    </w:lvl>
    <w:lvl w:ilvl="8" w:tplc="48F0904C">
      <w:start w:val="1"/>
      <w:numFmt w:val="bullet"/>
      <w:lvlText w:val=""/>
      <w:lvlJc w:val="left"/>
      <w:pPr>
        <w:tabs>
          <w:tab w:val="num" w:pos="6480"/>
        </w:tabs>
        <w:ind w:left="6480" w:hanging="360"/>
      </w:pPr>
      <w:rPr>
        <w:rFonts w:ascii="Wingdings" w:hAnsi="Wingdings"/>
      </w:rPr>
    </w:lvl>
  </w:abstractNum>
  <w:abstractNum w:abstractNumId="643" w15:restartNumberingAfterBreak="0">
    <w:nsid w:val="7A0F58E3"/>
    <w:multiLevelType w:val="hybridMultilevel"/>
    <w:tmpl w:val="7A0F58E3"/>
    <w:lvl w:ilvl="0" w:tplc="2A9CE70E">
      <w:start w:val="1"/>
      <w:numFmt w:val="bullet"/>
      <w:lvlText w:val=""/>
      <w:lvlJc w:val="left"/>
      <w:pPr>
        <w:tabs>
          <w:tab w:val="num" w:pos="480"/>
        </w:tabs>
        <w:ind w:left="480" w:hanging="480"/>
      </w:pPr>
      <w:rPr>
        <w:rFonts w:ascii="Wingdings" w:eastAsia="Wingdings" w:hAnsi="Wingdings" w:cs="Wingdings"/>
      </w:rPr>
    </w:lvl>
    <w:lvl w:ilvl="1" w:tplc="8086F3E8">
      <w:start w:val="1"/>
      <w:numFmt w:val="bullet"/>
      <w:lvlText w:val="o"/>
      <w:lvlJc w:val="left"/>
      <w:pPr>
        <w:tabs>
          <w:tab w:val="num" w:pos="1440"/>
        </w:tabs>
        <w:ind w:left="1440" w:hanging="360"/>
      </w:pPr>
      <w:rPr>
        <w:rFonts w:ascii="Courier New" w:hAnsi="Courier New"/>
      </w:rPr>
    </w:lvl>
    <w:lvl w:ilvl="2" w:tplc="A546EF6E">
      <w:start w:val="1"/>
      <w:numFmt w:val="bullet"/>
      <w:lvlText w:val=""/>
      <w:lvlJc w:val="left"/>
      <w:pPr>
        <w:tabs>
          <w:tab w:val="num" w:pos="2160"/>
        </w:tabs>
        <w:ind w:left="2160" w:hanging="360"/>
      </w:pPr>
      <w:rPr>
        <w:rFonts w:ascii="Wingdings" w:hAnsi="Wingdings"/>
      </w:rPr>
    </w:lvl>
    <w:lvl w:ilvl="3" w:tplc="E32CAED8">
      <w:start w:val="1"/>
      <w:numFmt w:val="bullet"/>
      <w:lvlText w:val=""/>
      <w:lvlJc w:val="left"/>
      <w:pPr>
        <w:tabs>
          <w:tab w:val="num" w:pos="2880"/>
        </w:tabs>
        <w:ind w:left="2880" w:hanging="360"/>
      </w:pPr>
      <w:rPr>
        <w:rFonts w:ascii="Symbol" w:hAnsi="Symbol"/>
      </w:rPr>
    </w:lvl>
    <w:lvl w:ilvl="4" w:tplc="3F284CB6">
      <w:start w:val="1"/>
      <w:numFmt w:val="bullet"/>
      <w:lvlText w:val="o"/>
      <w:lvlJc w:val="left"/>
      <w:pPr>
        <w:tabs>
          <w:tab w:val="num" w:pos="3600"/>
        </w:tabs>
        <w:ind w:left="3600" w:hanging="360"/>
      </w:pPr>
      <w:rPr>
        <w:rFonts w:ascii="Courier New" w:hAnsi="Courier New"/>
      </w:rPr>
    </w:lvl>
    <w:lvl w:ilvl="5" w:tplc="36305DE0">
      <w:start w:val="1"/>
      <w:numFmt w:val="bullet"/>
      <w:lvlText w:val=""/>
      <w:lvlJc w:val="left"/>
      <w:pPr>
        <w:tabs>
          <w:tab w:val="num" w:pos="4320"/>
        </w:tabs>
        <w:ind w:left="4320" w:hanging="360"/>
      </w:pPr>
      <w:rPr>
        <w:rFonts w:ascii="Wingdings" w:hAnsi="Wingdings"/>
      </w:rPr>
    </w:lvl>
    <w:lvl w:ilvl="6" w:tplc="B394D3E6">
      <w:start w:val="1"/>
      <w:numFmt w:val="bullet"/>
      <w:lvlText w:val=""/>
      <w:lvlJc w:val="left"/>
      <w:pPr>
        <w:tabs>
          <w:tab w:val="num" w:pos="5040"/>
        </w:tabs>
        <w:ind w:left="5040" w:hanging="360"/>
      </w:pPr>
      <w:rPr>
        <w:rFonts w:ascii="Symbol" w:hAnsi="Symbol"/>
      </w:rPr>
    </w:lvl>
    <w:lvl w:ilvl="7" w:tplc="961AE512">
      <w:start w:val="1"/>
      <w:numFmt w:val="bullet"/>
      <w:lvlText w:val="o"/>
      <w:lvlJc w:val="left"/>
      <w:pPr>
        <w:tabs>
          <w:tab w:val="num" w:pos="5760"/>
        </w:tabs>
        <w:ind w:left="5760" w:hanging="360"/>
      </w:pPr>
      <w:rPr>
        <w:rFonts w:ascii="Courier New" w:hAnsi="Courier New"/>
      </w:rPr>
    </w:lvl>
    <w:lvl w:ilvl="8" w:tplc="8CCCD9F4">
      <w:start w:val="1"/>
      <w:numFmt w:val="bullet"/>
      <w:lvlText w:val=""/>
      <w:lvlJc w:val="left"/>
      <w:pPr>
        <w:tabs>
          <w:tab w:val="num" w:pos="6480"/>
        </w:tabs>
        <w:ind w:left="6480" w:hanging="360"/>
      </w:pPr>
      <w:rPr>
        <w:rFonts w:ascii="Wingdings" w:hAnsi="Wingdings"/>
      </w:rPr>
    </w:lvl>
  </w:abstractNum>
  <w:abstractNum w:abstractNumId="644" w15:restartNumberingAfterBreak="0">
    <w:nsid w:val="7A0F58E4"/>
    <w:multiLevelType w:val="hybridMultilevel"/>
    <w:tmpl w:val="7A0F58E4"/>
    <w:lvl w:ilvl="0" w:tplc="AE6020EC">
      <w:start w:val="1"/>
      <w:numFmt w:val="bullet"/>
      <w:lvlText w:val=""/>
      <w:lvlJc w:val="left"/>
      <w:pPr>
        <w:tabs>
          <w:tab w:val="num" w:pos="480"/>
        </w:tabs>
        <w:ind w:left="480" w:hanging="480"/>
      </w:pPr>
      <w:rPr>
        <w:rFonts w:ascii="Wingdings" w:eastAsia="Wingdings" w:hAnsi="Wingdings" w:cs="Wingdings"/>
      </w:rPr>
    </w:lvl>
    <w:lvl w:ilvl="1" w:tplc="4356CA6C">
      <w:start w:val="1"/>
      <w:numFmt w:val="bullet"/>
      <w:lvlText w:val="o"/>
      <w:lvlJc w:val="left"/>
      <w:pPr>
        <w:tabs>
          <w:tab w:val="num" w:pos="1440"/>
        </w:tabs>
        <w:ind w:left="1440" w:hanging="360"/>
      </w:pPr>
      <w:rPr>
        <w:rFonts w:ascii="Courier New" w:hAnsi="Courier New"/>
      </w:rPr>
    </w:lvl>
    <w:lvl w:ilvl="2" w:tplc="244CCDFA">
      <w:start w:val="1"/>
      <w:numFmt w:val="bullet"/>
      <w:lvlText w:val=""/>
      <w:lvlJc w:val="left"/>
      <w:pPr>
        <w:tabs>
          <w:tab w:val="num" w:pos="2160"/>
        </w:tabs>
        <w:ind w:left="2160" w:hanging="360"/>
      </w:pPr>
      <w:rPr>
        <w:rFonts w:ascii="Wingdings" w:hAnsi="Wingdings"/>
      </w:rPr>
    </w:lvl>
    <w:lvl w:ilvl="3" w:tplc="74124F52">
      <w:start w:val="1"/>
      <w:numFmt w:val="bullet"/>
      <w:lvlText w:val=""/>
      <w:lvlJc w:val="left"/>
      <w:pPr>
        <w:tabs>
          <w:tab w:val="num" w:pos="2880"/>
        </w:tabs>
        <w:ind w:left="2880" w:hanging="360"/>
      </w:pPr>
      <w:rPr>
        <w:rFonts w:ascii="Symbol" w:hAnsi="Symbol"/>
      </w:rPr>
    </w:lvl>
    <w:lvl w:ilvl="4" w:tplc="57D858BA">
      <w:start w:val="1"/>
      <w:numFmt w:val="bullet"/>
      <w:lvlText w:val="o"/>
      <w:lvlJc w:val="left"/>
      <w:pPr>
        <w:tabs>
          <w:tab w:val="num" w:pos="3600"/>
        </w:tabs>
        <w:ind w:left="3600" w:hanging="360"/>
      </w:pPr>
      <w:rPr>
        <w:rFonts w:ascii="Courier New" w:hAnsi="Courier New"/>
      </w:rPr>
    </w:lvl>
    <w:lvl w:ilvl="5" w:tplc="58C88706">
      <w:start w:val="1"/>
      <w:numFmt w:val="bullet"/>
      <w:lvlText w:val=""/>
      <w:lvlJc w:val="left"/>
      <w:pPr>
        <w:tabs>
          <w:tab w:val="num" w:pos="4320"/>
        </w:tabs>
        <w:ind w:left="4320" w:hanging="360"/>
      </w:pPr>
      <w:rPr>
        <w:rFonts w:ascii="Wingdings" w:hAnsi="Wingdings"/>
      </w:rPr>
    </w:lvl>
    <w:lvl w:ilvl="6" w:tplc="5F26CC14">
      <w:start w:val="1"/>
      <w:numFmt w:val="bullet"/>
      <w:lvlText w:val=""/>
      <w:lvlJc w:val="left"/>
      <w:pPr>
        <w:tabs>
          <w:tab w:val="num" w:pos="5040"/>
        </w:tabs>
        <w:ind w:left="5040" w:hanging="360"/>
      </w:pPr>
      <w:rPr>
        <w:rFonts w:ascii="Symbol" w:hAnsi="Symbol"/>
      </w:rPr>
    </w:lvl>
    <w:lvl w:ilvl="7" w:tplc="CAE8C1F2">
      <w:start w:val="1"/>
      <w:numFmt w:val="bullet"/>
      <w:lvlText w:val="o"/>
      <w:lvlJc w:val="left"/>
      <w:pPr>
        <w:tabs>
          <w:tab w:val="num" w:pos="5760"/>
        </w:tabs>
        <w:ind w:left="5760" w:hanging="360"/>
      </w:pPr>
      <w:rPr>
        <w:rFonts w:ascii="Courier New" w:hAnsi="Courier New"/>
      </w:rPr>
    </w:lvl>
    <w:lvl w:ilvl="8" w:tplc="0B8C3D90">
      <w:start w:val="1"/>
      <w:numFmt w:val="bullet"/>
      <w:lvlText w:val=""/>
      <w:lvlJc w:val="left"/>
      <w:pPr>
        <w:tabs>
          <w:tab w:val="num" w:pos="6480"/>
        </w:tabs>
        <w:ind w:left="6480" w:hanging="360"/>
      </w:pPr>
      <w:rPr>
        <w:rFonts w:ascii="Wingdings" w:hAnsi="Wingdings"/>
      </w:rPr>
    </w:lvl>
  </w:abstractNum>
  <w:abstractNum w:abstractNumId="645" w15:restartNumberingAfterBreak="0">
    <w:nsid w:val="7A0F58E5"/>
    <w:multiLevelType w:val="hybridMultilevel"/>
    <w:tmpl w:val="7A0F58E5"/>
    <w:lvl w:ilvl="0" w:tplc="CF2410D8">
      <w:start w:val="1"/>
      <w:numFmt w:val="bullet"/>
      <w:lvlText w:val=""/>
      <w:lvlJc w:val="left"/>
      <w:pPr>
        <w:tabs>
          <w:tab w:val="num" w:pos="480"/>
        </w:tabs>
        <w:ind w:left="480" w:hanging="480"/>
      </w:pPr>
      <w:rPr>
        <w:rFonts w:ascii="Wingdings" w:eastAsia="Wingdings" w:hAnsi="Wingdings" w:cs="Wingdings"/>
      </w:rPr>
    </w:lvl>
    <w:lvl w:ilvl="1" w:tplc="8A66FEA6">
      <w:start w:val="1"/>
      <w:numFmt w:val="bullet"/>
      <w:lvlText w:val="o"/>
      <w:lvlJc w:val="left"/>
      <w:pPr>
        <w:tabs>
          <w:tab w:val="num" w:pos="1440"/>
        </w:tabs>
        <w:ind w:left="1440" w:hanging="360"/>
      </w:pPr>
      <w:rPr>
        <w:rFonts w:ascii="Courier New" w:hAnsi="Courier New"/>
      </w:rPr>
    </w:lvl>
    <w:lvl w:ilvl="2" w:tplc="E1E83D88">
      <w:start w:val="1"/>
      <w:numFmt w:val="bullet"/>
      <w:lvlText w:val=""/>
      <w:lvlJc w:val="left"/>
      <w:pPr>
        <w:tabs>
          <w:tab w:val="num" w:pos="2160"/>
        </w:tabs>
        <w:ind w:left="2160" w:hanging="360"/>
      </w:pPr>
      <w:rPr>
        <w:rFonts w:ascii="Wingdings" w:hAnsi="Wingdings"/>
      </w:rPr>
    </w:lvl>
    <w:lvl w:ilvl="3" w:tplc="1018C5BA">
      <w:start w:val="1"/>
      <w:numFmt w:val="bullet"/>
      <w:lvlText w:val=""/>
      <w:lvlJc w:val="left"/>
      <w:pPr>
        <w:tabs>
          <w:tab w:val="num" w:pos="2880"/>
        </w:tabs>
        <w:ind w:left="2880" w:hanging="360"/>
      </w:pPr>
      <w:rPr>
        <w:rFonts w:ascii="Symbol" w:hAnsi="Symbol"/>
      </w:rPr>
    </w:lvl>
    <w:lvl w:ilvl="4" w:tplc="085ADAC2">
      <w:start w:val="1"/>
      <w:numFmt w:val="bullet"/>
      <w:lvlText w:val="o"/>
      <w:lvlJc w:val="left"/>
      <w:pPr>
        <w:tabs>
          <w:tab w:val="num" w:pos="3600"/>
        </w:tabs>
        <w:ind w:left="3600" w:hanging="360"/>
      </w:pPr>
      <w:rPr>
        <w:rFonts w:ascii="Courier New" w:hAnsi="Courier New"/>
      </w:rPr>
    </w:lvl>
    <w:lvl w:ilvl="5" w:tplc="CB7872B0">
      <w:start w:val="1"/>
      <w:numFmt w:val="bullet"/>
      <w:lvlText w:val=""/>
      <w:lvlJc w:val="left"/>
      <w:pPr>
        <w:tabs>
          <w:tab w:val="num" w:pos="4320"/>
        </w:tabs>
        <w:ind w:left="4320" w:hanging="360"/>
      </w:pPr>
      <w:rPr>
        <w:rFonts w:ascii="Wingdings" w:hAnsi="Wingdings"/>
      </w:rPr>
    </w:lvl>
    <w:lvl w:ilvl="6" w:tplc="2520817E">
      <w:start w:val="1"/>
      <w:numFmt w:val="bullet"/>
      <w:lvlText w:val=""/>
      <w:lvlJc w:val="left"/>
      <w:pPr>
        <w:tabs>
          <w:tab w:val="num" w:pos="5040"/>
        </w:tabs>
        <w:ind w:left="5040" w:hanging="360"/>
      </w:pPr>
      <w:rPr>
        <w:rFonts w:ascii="Symbol" w:hAnsi="Symbol"/>
      </w:rPr>
    </w:lvl>
    <w:lvl w:ilvl="7" w:tplc="36888294">
      <w:start w:val="1"/>
      <w:numFmt w:val="bullet"/>
      <w:lvlText w:val="o"/>
      <w:lvlJc w:val="left"/>
      <w:pPr>
        <w:tabs>
          <w:tab w:val="num" w:pos="5760"/>
        </w:tabs>
        <w:ind w:left="5760" w:hanging="360"/>
      </w:pPr>
      <w:rPr>
        <w:rFonts w:ascii="Courier New" w:hAnsi="Courier New"/>
      </w:rPr>
    </w:lvl>
    <w:lvl w:ilvl="8" w:tplc="FCF2683A">
      <w:start w:val="1"/>
      <w:numFmt w:val="bullet"/>
      <w:lvlText w:val=""/>
      <w:lvlJc w:val="left"/>
      <w:pPr>
        <w:tabs>
          <w:tab w:val="num" w:pos="6480"/>
        </w:tabs>
        <w:ind w:left="6480" w:hanging="360"/>
      </w:pPr>
      <w:rPr>
        <w:rFonts w:ascii="Wingdings" w:hAnsi="Wingdings"/>
      </w:rPr>
    </w:lvl>
  </w:abstractNum>
  <w:abstractNum w:abstractNumId="646" w15:restartNumberingAfterBreak="0">
    <w:nsid w:val="7A0F58E6"/>
    <w:multiLevelType w:val="hybridMultilevel"/>
    <w:tmpl w:val="7A0F58E6"/>
    <w:lvl w:ilvl="0" w:tplc="6C90407A">
      <w:start w:val="1"/>
      <w:numFmt w:val="bullet"/>
      <w:lvlText w:val=""/>
      <w:lvlJc w:val="left"/>
      <w:pPr>
        <w:tabs>
          <w:tab w:val="num" w:pos="480"/>
        </w:tabs>
        <w:ind w:left="480" w:hanging="480"/>
      </w:pPr>
      <w:rPr>
        <w:rFonts w:ascii="Wingdings" w:eastAsia="Wingdings" w:hAnsi="Wingdings" w:cs="Wingdings"/>
      </w:rPr>
    </w:lvl>
    <w:lvl w:ilvl="1" w:tplc="D2CC9342">
      <w:start w:val="1"/>
      <w:numFmt w:val="bullet"/>
      <w:lvlText w:val="o"/>
      <w:lvlJc w:val="left"/>
      <w:pPr>
        <w:tabs>
          <w:tab w:val="num" w:pos="1440"/>
        </w:tabs>
        <w:ind w:left="1440" w:hanging="360"/>
      </w:pPr>
      <w:rPr>
        <w:rFonts w:ascii="Courier New" w:hAnsi="Courier New"/>
      </w:rPr>
    </w:lvl>
    <w:lvl w:ilvl="2" w:tplc="F90E4E24">
      <w:start w:val="1"/>
      <w:numFmt w:val="bullet"/>
      <w:lvlText w:val=""/>
      <w:lvlJc w:val="left"/>
      <w:pPr>
        <w:tabs>
          <w:tab w:val="num" w:pos="2160"/>
        </w:tabs>
        <w:ind w:left="2160" w:hanging="360"/>
      </w:pPr>
      <w:rPr>
        <w:rFonts w:ascii="Wingdings" w:hAnsi="Wingdings"/>
      </w:rPr>
    </w:lvl>
    <w:lvl w:ilvl="3" w:tplc="0FD26842">
      <w:start w:val="1"/>
      <w:numFmt w:val="bullet"/>
      <w:lvlText w:val=""/>
      <w:lvlJc w:val="left"/>
      <w:pPr>
        <w:tabs>
          <w:tab w:val="num" w:pos="2880"/>
        </w:tabs>
        <w:ind w:left="2880" w:hanging="360"/>
      </w:pPr>
      <w:rPr>
        <w:rFonts w:ascii="Symbol" w:hAnsi="Symbol"/>
      </w:rPr>
    </w:lvl>
    <w:lvl w:ilvl="4" w:tplc="3B721868">
      <w:start w:val="1"/>
      <w:numFmt w:val="bullet"/>
      <w:lvlText w:val="o"/>
      <w:lvlJc w:val="left"/>
      <w:pPr>
        <w:tabs>
          <w:tab w:val="num" w:pos="3600"/>
        </w:tabs>
        <w:ind w:left="3600" w:hanging="360"/>
      </w:pPr>
      <w:rPr>
        <w:rFonts w:ascii="Courier New" w:hAnsi="Courier New"/>
      </w:rPr>
    </w:lvl>
    <w:lvl w:ilvl="5" w:tplc="D7849364">
      <w:start w:val="1"/>
      <w:numFmt w:val="bullet"/>
      <w:lvlText w:val=""/>
      <w:lvlJc w:val="left"/>
      <w:pPr>
        <w:tabs>
          <w:tab w:val="num" w:pos="4320"/>
        </w:tabs>
        <w:ind w:left="4320" w:hanging="360"/>
      </w:pPr>
      <w:rPr>
        <w:rFonts w:ascii="Wingdings" w:hAnsi="Wingdings"/>
      </w:rPr>
    </w:lvl>
    <w:lvl w:ilvl="6" w:tplc="EC5ABC74">
      <w:start w:val="1"/>
      <w:numFmt w:val="bullet"/>
      <w:lvlText w:val=""/>
      <w:lvlJc w:val="left"/>
      <w:pPr>
        <w:tabs>
          <w:tab w:val="num" w:pos="5040"/>
        </w:tabs>
        <w:ind w:left="5040" w:hanging="360"/>
      </w:pPr>
      <w:rPr>
        <w:rFonts w:ascii="Symbol" w:hAnsi="Symbol"/>
      </w:rPr>
    </w:lvl>
    <w:lvl w:ilvl="7" w:tplc="62F239F8">
      <w:start w:val="1"/>
      <w:numFmt w:val="bullet"/>
      <w:lvlText w:val="o"/>
      <w:lvlJc w:val="left"/>
      <w:pPr>
        <w:tabs>
          <w:tab w:val="num" w:pos="5760"/>
        </w:tabs>
        <w:ind w:left="5760" w:hanging="360"/>
      </w:pPr>
      <w:rPr>
        <w:rFonts w:ascii="Courier New" w:hAnsi="Courier New"/>
      </w:rPr>
    </w:lvl>
    <w:lvl w:ilvl="8" w:tplc="40B23F76">
      <w:start w:val="1"/>
      <w:numFmt w:val="bullet"/>
      <w:lvlText w:val=""/>
      <w:lvlJc w:val="left"/>
      <w:pPr>
        <w:tabs>
          <w:tab w:val="num" w:pos="6480"/>
        </w:tabs>
        <w:ind w:left="6480" w:hanging="360"/>
      </w:pPr>
      <w:rPr>
        <w:rFonts w:ascii="Wingdings" w:hAnsi="Wingdings"/>
      </w:rPr>
    </w:lvl>
  </w:abstractNum>
  <w:abstractNum w:abstractNumId="647" w15:restartNumberingAfterBreak="0">
    <w:nsid w:val="7A0F58E7"/>
    <w:multiLevelType w:val="hybridMultilevel"/>
    <w:tmpl w:val="7A0F58E7"/>
    <w:lvl w:ilvl="0" w:tplc="224ABB96">
      <w:start w:val="1"/>
      <w:numFmt w:val="bullet"/>
      <w:lvlText w:val=""/>
      <w:lvlJc w:val="left"/>
      <w:pPr>
        <w:tabs>
          <w:tab w:val="num" w:pos="480"/>
        </w:tabs>
        <w:ind w:left="480" w:hanging="480"/>
      </w:pPr>
      <w:rPr>
        <w:rFonts w:ascii="Wingdings" w:eastAsia="Wingdings" w:hAnsi="Wingdings" w:cs="Wingdings"/>
      </w:rPr>
    </w:lvl>
    <w:lvl w:ilvl="1" w:tplc="E9F89444">
      <w:start w:val="1"/>
      <w:numFmt w:val="bullet"/>
      <w:lvlText w:val="o"/>
      <w:lvlJc w:val="left"/>
      <w:pPr>
        <w:tabs>
          <w:tab w:val="num" w:pos="1440"/>
        </w:tabs>
        <w:ind w:left="1440" w:hanging="360"/>
      </w:pPr>
      <w:rPr>
        <w:rFonts w:ascii="Courier New" w:hAnsi="Courier New"/>
      </w:rPr>
    </w:lvl>
    <w:lvl w:ilvl="2" w:tplc="97A89564">
      <w:start w:val="1"/>
      <w:numFmt w:val="bullet"/>
      <w:lvlText w:val=""/>
      <w:lvlJc w:val="left"/>
      <w:pPr>
        <w:tabs>
          <w:tab w:val="num" w:pos="2160"/>
        </w:tabs>
        <w:ind w:left="2160" w:hanging="360"/>
      </w:pPr>
      <w:rPr>
        <w:rFonts w:ascii="Wingdings" w:hAnsi="Wingdings"/>
      </w:rPr>
    </w:lvl>
    <w:lvl w:ilvl="3" w:tplc="BB8A3372">
      <w:start w:val="1"/>
      <w:numFmt w:val="bullet"/>
      <w:lvlText w:val=""/>
      <w:lvlJc w:val="left"/>
      <w:pPr>
        <w:tabs>
          <w:tab w:val="num" w:pos="2880"/>
        </w:tabs>
        <w:ind w:left="2880" w:hanging="360"/>
      </w:pPr>
      <w:rPr>
        <w:rFonts w:ascii="Symbol" w:hAnsi="Symbol"/>
      </w:rPr>
    </w:lvl>
    <w:lvl w:ilvl="4" w:tplc="FF62EFF8">
      <w:start w:val="1"/>
      <w:numFmt w:val="bullet"/>
      <w:lvlText w:val="o"/>
      <w:lvlJc w:val="left"/>
      <w:pPr>
        <w:tabs>
          <w:tab w:val="num" w:pos="3600"/>
        </w:tabs>
        <w:ind w:left="3600" w:hanging="360"/>
      </w:pPr>
      <w:rPr>
        <w:rFonts w:ascii="Courier New" w:hAnsi="Courier New"/>
      </w:rPr>
    </w:lvl>
    <w:lvl w:ilvl="5" w:tplc="9E7ED3B0">
      <w:start w:val="1"/>
      <w:numFmt w:val="bullet"/>
      <w:lvlText w:val=""/>
      <w:lvlJc w:val="left"/>
      <w:pPr>
        <w:tabs>
          <w:tab w:val="num" w:pos="4320"/>
        </w:tabs>
        <w:ind w:left="4320" w:hanging="360"/>
      </w:pPr>
      <w:rPr>
        <w:rFonts w:ascii="Wingdings" w:hAnsi="Wingdings"/>
      </w:rPr>
    </w:lvl>
    <w:lvl w:ilvl="6" w:tplc="7F3E06AA">
      <w:start w:val="1"/>
      <w:numFmt w:val="bullet"/>
      <w:lvlText w:val=""/>
      <w:lvlJc w:val="left"/>
      <w:pPr>
        <w:tabs>
          <w:tab w:val="num" w:pos="5040"/>
        </w:tabs>
        <w:ind w:left="5040" w:hanging="360"/>
      </w:pPr>
      <w:rPr>
        <w:rFonts w:ascii="Symbol" w:hAnsi="Symbol"/>
      </w:rPr>
    </w:lvl>
    <w:lvl w:ilvl="7" w:tplc="FE802BF0">
      <w:start w:val="1"/>
      <w:numFmt w:val="bullet"/>
      <w:lvlText w:val="o"/>
      <w:lvlJc w:val="left"/>
      <w:pPr>
        <w:tabs>
          <w:tab w:val="num" w:pos="5760"/>
        </w:tabs>
        <w:ind w:left="5760" w:hanging="360"/>
      </w:pPr>
      <w:rPr>
        <w:rFonts w:ascii="Courier New" w:hAnsi="Courier New"/>
      </w:rPr>
    </w:lvl>
    <w:lvl w:ilvl="8" w:tplc="E8AA54D4">
      <w:start w:val="1"/>
      <w:numFmt w:val="bullet"/>
      <w:lvlText w:val=""/>
      <w:lvlJc w:val="left"/>
      <w:pPr>
        <w:tabs>
          <w:tab w:val="num" w:pos="6480"/>
        </w:tabs>
        <w:ind w:left="6480" w:hanging="360"/>
      </w:pPr>
      <w:rPr>
        <w:rFonts w:ascii="Wingdings" w:hAnsi="Wingdings"/>
      </w:rPr>
    </w:lvl>
  </w:abstractNum>
  <w:abstractNum w:abstractNumId="648" w15:restartNumberingAfterBreak="0">
    <w:nsid w:val="7A0F58E8"/>
    <w:multiLevelType w:val="hybridMultilevel"/>
    <w:tmpl w:val="7A0F58E8"/>
    <w:lvl w:ilvl="0" w:tplc="7CB82F08">
      <w:start w:val="1"/>
      <w:numFmt w:val="bullet"/>
      <w:lvlText w:val=""/>
      <w:lvlJc w:val="left"/>
      <w:pPr>
        <w:tabs>
          <w:tab w:val="num" w:pos="480"/>
        </w:tabs>
        <w:ind w:left="480" w:hanging="480"/>
      </w:pPr>
      <w:rPr>
        <w:rFonts w:ascii="Wingdings" w:eastAsia="Wingdings" w:hAnsi="Wingdings" w:cs="Wingdings"/>
      </w:rPr>
    </w:lvl>
    <w:lvl w:ilvl="1" w:tplc="CF2EB0C2">
      <w:start w:val="1"/>
      <w:numFmt w:val="bullet"/>
      <w:lvlText w:val="o"/>
      <w:lvlJc w:val="left"/>
      <w:pPr>
        <w:tabs>
          <w:tab w:val="num" w:pos="1440"/>
        </w:tabs>
        <w:ind w:left="1440" w:hanging="360"/>
      </w:pPr>
      <w:rPr>
        <w:rFonts w:ascii="Courier New" w:hAnsi="Courier New"/>
      </w:rPr>
    </w:lvl>
    <w:lvl w:ilvl="2" w:tplc="8A58C4E2">
      <w:start w:val="1"/>
      <w:numFmt w:val="bullet"/>
      <w:lvlText w:val=""/>
      <w:lvlJc w:val="left"/>
      <w:pPr>
        <w:tabs>
          <w:tab w:val="num" w:pos="2160"/>
        </w:tabs>
        <w:ind w:left="2160" w:hanging="360"/>
      </w:pPr>
      <w:rPr>
        <w:rFonts w:ascii="Wingdings" w:hAnsi="Wingdings"/>
      </w:rPr>
    </w:lvl>
    <w:lvl w:ilvl="3" w:tplc="AFFABD06">
      <w:start w:val="1"/>
      <w:numFmt w:val="bullet"/>
      <w:lvlText w:val=""/>
      <w:lvlJc w:val="left"/>
      <w:pPr>
        <w:tabs>
          <w:tab w:val="num" w:pos="2880"/>
        </w:tabs>
        <w:ind w:left="2880" w:hanging="360"/>
      </w:pPr>
      <w:rPr>
        <w:rFonts w:ascii="Symbol" w:hAnsi="Symbol"/>
      </w:rPr>
    </w:lvl>
    <w:lvl w:ilvl="4" w:tplc="3A7C1F60">
      <w:start w:val="1"/>
      <w:numFmt w:val="bullet"/>
      <w:lvlText w:val="o"/>
      <w:lvlJc w:val="left"/>
      <w:pPr>
        <w:tabs>
          <w:tab w:val="num" w:pos="3600"/>
        </w:tabs>
        <w:ind w:left="3600" w:hanging="360"/>
      </w:pPr>
      <w:rPr>
        <w:rFonts w:ascii="Courier New" w:hAnsi="Courier New"/>
      </w:rPr>
    </w:lvl>
    <w:lvl w:ilvl="5" w:tplc="0B422F16">
      <w:start w:val="1"/>
      <w:numFmt w:val="bullet"/>
      <w:lvlText w:val=""/>
      <w:lvlJc w:val="left"/>
      <w:pPr>
        <w:tabs>
          <w:tab w:val="num" w:pos="4320"/>
        </w:tabs>
        <w:ind w:left="4320" w:hanging="360"/>
      </w:pPr>
      <w:rPr>
        <w:rFonts w:ascii="Wingdings" w:hAnsi="Wingdings"/>
      </w:rPr>
    </w:lvl>
    <w:lvl w:ilvl="6" w:tplc="E3444EFE">
      <w:start w:val="1"/>
      <w:numFmt w:val="bullet"/>
      <w:lvlText w:val=""/>
      <w:lvlJc w:val="left"/>
      <w:pPr>
        <w:tabs>
          <w:tab w:val="num" w:pos="5040"/>
        </w:tabs>
        <w:ind w:left="5040" w:hanging="360"/>
      </w:pPr>
      <w:rPr>
        <w:rFonts w:ascii="Symbol" w:hAnsi="Symbol"/>
      </w:rPr>
    </w:lvl>
    <w:lvl w:ilvl="7" w:tplc="F33E5C5C">
      <w:start w:val="1"/>
      <w:numFmt w:val="bullet"/>
      <w:lvlText w:val="o"/>
      <w:lvlJc w:val="left"/>
      <w:pPr>
        <w:tabs>
          <w:tab w:val="num" w:pos="5760"/>
        </w:tabs>
        <w:ind w:left="5760" w:hanging="360"/>
      </w:pPr>
      <w:rPr>
        <w:rFonts w:ascii="Courier New" w:hAnsi="Courier New"/>
      </w:rPr>
    </w:lvl>
    <w:lvl w:ilvl="8" w:tplc="B27CCCDA">
      <w:start w:val="1"/>
      <w:numFmt w:val="bullet"/>
      <w:lvlText w:val=""/>
      <w:lvlJc w:val="left"/>
      <w:pPr>
        <w:tabs>
          <w:tab w:val="num" w:pos="6480"/>
        </w:tabs>
        <w:ind w:left="6480" w:hanging="360"/>
      </w:pPr>
      <w:rPr>
        <w:rFonts w:ascii="Wingdings" w:hAnsi="Wingdings"/>
      </w:rPr>
    </w:lvl>
  </w:abstractNum>
  <w:abstractNum w:abstractNumId="649" w15:restartNumberingAfterBreak="0">
    <w:nsid w:val="7A0F58E9"/>
    <w:multiLevelType w:val="hybridMultilevel"/>
    <w:tmpl w:val="7A0F58E9"/>
    <w:lvl w:ilvl="0" w:tplc="E2404E80">
      <w:start w:val="1"/>
      <w:numFmt w:val="bullet"/>
      <w:lvlText w:val=""/>
      <w:lvlJc w:val="left"/>
      <w:pPr>
        <w:tabs>
          <w:tab w:val="num" w:pos="480"/>
        </w:tabs>
        <w:ind w:left="480" w:hanging="480"/>
      </w:pPr>
      <w:rPr>
        <w:rFonts w:ascii="Wingdings" w:eastAsia="Wingdings" w:hAnsi="Wingdings" w:cs="Wingdings"/>
      </w:rPr>
    </w:lvl>
    <w:lvl w:ilvl="1" w:tplc="F8D83E14">
      <w:start w:val="1"/>
      <w:numFmt w:val="bullet"/>
      <w:lvlText w:val="o"/>
      <w:lvlJc w:val="left"/>
      <w:pPr>
        <w:tabs>
          <w:tab w:val="num" w:pos="1440"/>
        </w:tabs>
        <w:ind w:left="1440" w:hanging="360"/>
      </w:pPr>
      <w:rPr>
        <w:rFonts w:ascii="Courier New" w:hAnsi="Courier New"/>
      </w:rPr>
    </w:lvl>
    <w:lvl w:ilvl="2" w:tplc="FB687850">
      <w:start w:val="1"/>
      <w:numFmt w:val="bullet"/>
      <w:lvlText w:val=""/>
      <w:lvlJc w:val="left"/>
      <w:pPr>
        <w:tabs>
          <w:tab w:val="num" w:pos="2160"/>
        </w:tabs>
        <w:ind w:left="2160" w:hanging="360"/>
      </w:pPr>
      <w:rPr>
        <w:rFonts w:ascii="Wingdings" w:hAnsi="Wingdings"/>
      </w:rPr>
    </w:lvl>
    <w:lvl w:ilvl="3" w:tplc="091E45F0">
      <w:start w:val="1"/>
      <w:numFmt w:val="bullet"/>
      <w:lvlText w:val=""/>
      <w:lvlJc w:val="left"/>
      <w:pPr>
        <w:tabs>
          <w:tab w:val="num" w:pos="2880"/>
        </w:tabs>
        <w:ind w:left="2880" w:hanging="360"/>
      </w:pPr>
      <w:rPr>
        <w:rFonts w:ascii="Symbol" w:hAnsi="Symbol"/>
      </w:rPr>
    </w:lvl>
    <w:lvl w:ilvl="4" w:tplc="9F143C56">
      <w:start w:val="1"/>
      <w:numFmt w:val="bullet"/>
      <w:lvlText w:val="o"/>
      <w:lvlJc w:val="left"/>
      <w:pPr>
        <w:tabs>
          <w:tab w:val="num" w:pos="3600"/>
        </w:tabs>
        <w:ind w:left="3600" w:hanging="360"/>
      </w:pPr>
      <w:rPr>
        <w:rFonts w:ascii="Courier New" w:hAnsi="Courier New"/>
      </w:rPr>
    </w:lvl>
    <w:lvl w:ilvl="5" w:tplc="305CA0B2">
      <w:start w:val="1"/>
      <w:numFmt w:val="bullet"/>
      <w:lvlText w:val=""/>
      <w:lvlJc w:val="left"/>
      <w:pPr>
        <w:tabs>
          <w:tab w:val="num" w:pos="4320"/>
        </w:tabs>
        <w:ind w:left="4320" w:hanging="360"/>
      </w:pPr>
      <w:rPr>
        <w:rFonts w:ascii="Wingdings" w:hAnsi="Wingdings"/>
      </w:rPr>
    </w:lvl>
    <w:lvl w:ilvl="6" w:tplc="75CEF4B4">
      <w:start w:val="1"/>
      <w:numFmt w:val="bullet"/>
      <w:lvlText w:val=""/>
      <w:lvlJc w:val="left"/>
      <w:pPr>
        <w:tabs>
          <w:tab w:val="num" w:pos="5040"/>
        </w:tabs>
        <w:ind w:left="5040" w:hanging="360"/>
      </w:pPr>
      <w:rPr>
        <w:rFonts w:ascii="Symbol" w:hAnsi="Symbol"/>
      </w:rPr>
    </w:lvl>
    <w:lvl w:ilvl="7" w:tplc="6914BE10">
      <w:start w:val="1"/>
      <w:numFmt w:val="bullet"/>
      <w:lvlText w:val="o"/>
      <w:lvlJc w:val="left"/>
      <w:pPr>
        <w:tabs>
          <w:tab w:val="num" w:pos="5760"/>
        </w:tabs>
        <w:ind w:left="5760" w:hanging="360"/>
      </w:pPr>
      <w:rPr>
        <w:rFonts w:ascii="Courier New" w:hAnsi="Courier New"/>
      </w:rPr>
    </w:lvl>
    <w:lvl w:ilvl="8" w:tplc="00E6B17A">
      <w:start w:val="1"/>
      <w:numFmt w:val="bullet"/>
      <w:lvlText w:val=""/>
      <w:lvlJc w:val="left"/>
      <w:pPr>
        <w:tabs>
          <w:tab w:val="num" w:pos="6480"/>
        </w:tabs>
        <w:ind w:left="6480" w:hanging="360"/>
      </w:pPr>
      <w:rPr>
        <w:rFonts w:ascii="Wingdings" w:hAnsi="Wingdings"/>
      </w:rPr>
    </w:lvl>
  </w:abstractNum>
  <w:abstractNum w:abstractNumId="650" w15:restartNumberingAfterBreak="0">
    <w:nsid w:val="7A0F58EA"/>
    <w:multiLevelType w:val="hybridMultilevel"/>
    <w:tmpl w:val="7A0F58EA"/>
    <w:lvl w:ilvl="0" w:tplc="89D0794E">
      <w:start w:val="1"/>
      <w:numFmt w:val="bullet"/>
      <w:lvlText w:val=""/>
      <w:lvlJc w:val="left"/>
      <w:pPr>
        <w:tabs>
          <w:tab w:val="num" w:pos="480"/>
        </w:tabs>
        <w:ind w:left="480" w:hanging="480"/>
      </w:pPr>
      <w:rPr>
        <w:rFonts w:ascii="Wingdings" w:eastAsia="Wingdings" w:hAnsi="Wingdings" w:cs="Wingdings"/>
      </w:rPr>
    </w:lvl>
    <w:lvl w:ilvl="1" w:tplc="45962322">
      <w:start w:val="1"/>
      <w:numFmt w:val="bullet"/>
      <w:lvlText w:val="o"/>
      <w:lvlJc w:val="left"/>
      <w:pPr>
        <w:tabs>
          <w:tab w:val="num" w:pos="1440"/>
        </w:tabs>
        <w:ind w:left="1440" w:hanging="360"/>
      </w:pPr>
      <w:rPr>
        <w:rFonts w:ascii="Courier New" w:hAnsi="Courier New"/>
      </w:rPr>
    </w:lvl>
    <w:lvl w:ilvl="2" w:tplc="578E6C42">
      <w:start w:val="1"/>
      <w:numFmt w:val="bullet"/>
      <w:lvlText w:val=""/>
      <w:lvlJc w:val="left"/>
      <w:pPr>
        <w:tabs>
          <w:tab w:val="num" w:pos="2160"/>
        </w:tabs>
        <w:ind w:left="2160" w:hanging="360"/>
      </w:pPr>
      <w:rPr>
        <w:rFonts w:ascii="Wingdings" w:hAnsi="Wingdings"/>
      </w:rPr>
    </w:lvl>
    <w:lvl w:ilvl="3" w:tplc="8F764920">
      <w:start w:val="1"/>
      <w:numFmt w:val="bullet"/>
      <w:lvlText w:val=""/>
      <w:lvlJc w:val="left"/>
      <w:pPr>
        <w:tabs>
          <w:tab w:val="num" w:pos="2880"/>
        </w:tabs>
        <w:ind w:left="2880" w:hanging="360"/>
      </w:pPr>
      <w:rPr>
        <w:rFonts w:ascii="Symbol" w:hAnsi="Symbol"/>
      </w:rPr>
    </w:lvl>
    <w:lvl w:ilvl="4" w:tplc="CA5CE01C">
      <w:start w:val="1"/>
      <w:numFmt w:val="bullet"/>
      <w:lvlText w:val="o"/>
      <w:lvlJc w:val="left"/>
      <w:pPr>
        <w:tabs>
          <w:tab w:val="num" w:pos="3600"/>
        </w:tabs>
        <w:ind w:left="3600" w:hanging="360"/>
      </w:pPr>
      <w:rPr>
        <w:rFonts w:ascii="Courier New" w:hAnsi="Courier New"/>
      </w:rPr>
    </w:lvl>
    <w:lvl w:ilvl="5" w:tplc="542EDB4C">
      <w:start w:val="1"/>
      <w:numFmt w:val="bullet"/>
      <w:lvlText w:val=""/>
      <w:lvlJc w:val="left"/>
      <w:pPr>
        <w:tabs>
          <w:tab w:val="num" w:pos="4320"/>
        </w:tabs>
        <w:ind w:left="4320" w:hanging="360"/>
      </w:pPr>
      <w:rPr>
        <w:rFonts w:ascii="Wingdings" w:hAnsi="Wingdings"/>
      </w:rPr>
    </w:lvl>
    <w:lvl w:ilvl="6" w:tplc="6C183FDA">
      <w:start w:val="1"/>
      <w:numFmt w:val="bullet"/>
      <w:lvlText w:val=""/>
      <w:lvlJc w:val="left"/>
      <w:pPr>
        <w:tabs>
          <w:tab w:val="num" w:pos="5040"/>
        </w:tabs>
        <w:ind w:left="5040" w:hanging="360"/>
      </w:pPr>
      <w:rPr>
        <w:rFonts w:ascii="Symbol" w:hAnsi="Symbol"/>
      </w:rPr>
    </w:lvl>
    <w:lvl w:ilvl="7" w:tplc="F1306B32">
      <w:start w:val="1"/>
      <w:numFmt w:val="bullet"/>
      <w:lvlText w:val="o"/>
      <w:lvlJc w:val="left"/>
      <w:pPr>
        <w:tabs>
          <w:tab w:val="num" w:pos="5760"/>
        </w:tabs>
        <w:ind w:left="5760" w:hanging="360"/>
      </w:pPr>
      <w:rPr>
        <w:rFonts w:ascii="Courier New" w:hAnsi="Courier New"/>
      </w:rPr>
    </w:lvl>
    <w:lvl w:ilvl="8" w:tplc="DFF08DFE">
      <w:start w:val="1"/>
      <w:numFmt w:val="bullet"/>
      <w:lvlText w:val=""/>
      <w:lvlJc w:val="left"/>
      <w:pPr>
        <w:tabs>
          <w:tab w:val="num" w:pos="6480"/>
        </w:tabs>
        <w:ind w:left="6480" w:hanging="360"/>
      </w:pPr>
      <w:rPr>
        <w:rFonts w:ascii="Wingdings" w:hAnsi="Wingdings"/>
      </w:rPr>
    </w:lvl>
  </w:abstractNum>
  <w:abstractNum w:abstractNumId="651" w15:restartNumberingAfterBreak="0">
    <w:nsid w:val="7A0F58EB"/>
    <w:multiLevelType w:val="hybridMultilevel"/>
    <w:tmpl w:val="7A0F58EB"/>
    <w:lvl w:ilvl="0" w:tplc="80BAD030">
      <w:start w:val="1"/>
      <w:numFmt w:val="bullet"/>
      <w:lvlText w:val=""/>
      <w:lvlJc w:val="left"/>
      <w:pPr>
        <w:tabs>
          <w:tab w:val="num" w:pos="480"/>
        </w:tabs>
        <w:ind w:left="480" w:hanging="480"/>
      </w:pPr>
      <w:rPr>
        <w:rFonts w:ascii="Wingdings" w:eastAsia="Wingdings" w:hAnsi="Wingdings" w:cs="Wingdings"/>
      </w:rPr>
    </w:lvl>
    <w:lvl w:ilvl="1" w:tplc="730053D6">
      <w:start w:val="1"/>
      <w:numFmt w:val="bullet"/>
      <w:lvlText w:val="o"/>
      <w:lvlJc w:val="left"/>
      <w:pPr>
        <w:tabs>
          <w:tab w:val="num" w:pos="1440"/>
        </w:tabs>
        <w:ind w:left="1440" w:hanging="360"/>
      </w:pPr>
      <w:rPr>
        <w:rFonts w:ascii="Courier New" w:hAnsi="Courier New"/>
      </w:rPr>
    </w:lvl>
    <w:lvl w:ilvl="2" w:tplc="8C3412E0">
      <w:start w:val="1"/>
      <w:numFmt w:val="bullet"/>
      <w:lvlText w:val=""/>
      <w:lvlJc w:val="left"/>
      <w:pPr>
        <w:tabs>
          <w:tab w:val="num" w:pos="2160"/>
        </w:tabs>
        <w:ind w:left="2160" w:hanging="360"/>
      </w:pPr>
      <w:rPr>
        <w:rFonts w:ascii="Wingdings" w:hAnsi="Wingdings"/>
      </w:rPr>
    </w:lvl>
    <w:lvl w:ilvl="3" w:tplc="76B460C8">
      <w:start w:val="1"/>
      <w:numFmt w:val="bullet"/>
      <w:lvlText w:val=""/>
      <w:lvlJc w:val="left"/>
      <w:pPr>
        <w:tabs>
          <w:tab w:val="num" w:pos="2880"/>
        </w:tabs>
        <w:ind w:left="2880" w:hanging="360"/>
      </w:pPr>
      <w:rPr>
        <w:rFonts w:ascii="Symbol" w:hAnsi="Symbol"/>
      </w:rPr>
    </w:lvl>
    <w:lvl w:ilvl="4" w:tplc="34D8D252">
      <w:start w:val="1"/>
      <w:numFmt w:val="bullet"/>
      <w:lvlText w:val="o"/>
      <w:lvlJc w:val="left"/>
      <w:pPr>
        <w:tabs>
          <w:tab w:val="num" w:pos="3600"/>
        </w:tabs>
        <w:ind w:left="3600" w:hanging="360"/>
      </w:pPr>
      <w:rPr>
        <w:rFonts w:ascii="Courier New" w:hAnsi="Courier New"/>
      </w:rPr>
    </w:lvl>
    <w:lvl w:ilvl="5" w:tplc="2926DEFC">
      <w:start w:val="1"/>
      <w:numFmt w:val="bullet"/>
      <w:lvlText w:val=""/>
      <w:lvlJc w:val="left"/>
      <w:pPr>
        <w:tabs>
          <w:tab w:val="num" w:pos="4320"/>
        </w:tabs>
        <w:ind w:left="4320" w:hanging="360"/>
      </w:pPr>
      <w:rPr>
        <w:rFonts w:ascii="Wingdings" w:hAnsi="Wingdings"/>
      </w:rPr>
    </w:lvl>
    <w:lvl w:ilvl="6" w:tplc="2774DE72">
      <w:start w:val="1"/>
      <w:numFmt w:val="bullet"/>
      <w:lvlText w:val=""/>
      <w:lvlJc w:val="left"/>
      <w:pPr>
        <w:tabs>
          <w:tab w:val="num" w:pos="5040"/>
        </w:tabs>
        <w:ind w:left="5040" w:hanging="360"/>
      </w:pPr>
      <w:rPr>
        <w:rFonts w:ascii="Symbol" w:hAnsi="Symbol"/>
      </w:rPr>
    </w:lvl>
    <w:lvl w:ilvl="7" w:tplc="5CDCD60A">
      <w:start w:val="1"/>
      <w:numFmt w:val="bullet"/>
      <w:lvlText w:val="o"/>
      <w:lvlJc w:val="left"/>
      <w:pPr>
        <w:tabs>
          <w:tab w:val="num" w:pos="5760"/>
        </w:tabs>
        <w:ind w:left="5760" w:hanging="360"/>
      </w:pPr>
      <w:rPr>
        <w:rFonts w:ascii="Courier New" w:hAnsi="Courier New"/>
      </w:rPr>
    </w:lvl>
    <w:lvl w:ilvl="8" w:tplc="D0C245D6">
      <w:start w:val="1"/>
      <w:numFmt w:val="bullet"/>
      <w:lvlText w:val=""/>
      <w:lvlJc w:val="left"/>
      <w:pPr>
        <w:tabs>
          <w:tab w:val="num" w:pos="6480"/>
        </w:tabs>
        <w:ind w:left="6480" w:hanging="360"/>
      </w:pPr>
      <w:rPr>
        <w:rFonts w:ascii="Wingdings" w:hAnsi="Wingdings"/>
      </w:rPr>
    </w:lvl>
  </w:abstractNum>
  <w:abstractNum w:abstractNumId="652" w15:restartNumberingAfterBreak="0">
    <w:nsid w:val="7A0F58EC"/>
    <w:multiLevelType w:val="hybridMultilevel"/>
    <w:tmpl w:val="7A0F58EC"/>
    <w:lvl w:ilvl="0" w:tplc="1124CED8">
      <w:start w:val="1"/>
      <w:numFmt w:val="bullet"/>
      <w:lvlText w:val=""/>
      <w:lvlJc w:val="left"/>
      <w:pPr>
        <w:tabs>
          <w:tab w:val="num" w:pos="480"/>
        </w:tabs>
        <w:ind w:left="480" w:hanging="480"/>
      </w:pPr>
      <w:rPr>
        <w:rFonts w:ascii="Wingdings" w:eastAsia="Wingdings" w:hAnsi="Wingdings" w:cs="Wingdings"/>
      </w:rPr>
    </w:lvl>
    <w:lvl w:ilvl="1" w:tplc="ECBC7E54">
      <w:start w:val="1"/>
      <w:numFmt w:val="bullet"/>
      <w:lvlText w:val="o"/>
      <w:lvlJc w:val="left"/>
      <w:pPr>
        <w:tabs>
          <w:tab w:val="num" w:pos="1440"/>
        </w:tabs>
        <w:ind w:left="1440" w:hanging="360"/>
      </w:pPr>
      <w:rPr>
        <w:rFonts w:ascii="Courier New" w:hAnsi="Courier New"/>
      </w:rPr>
    </w:lvl>
    <w:lvl w:ilvl="2" w:tplc="F560E83E">
      <w:start w:val="1"/>
      <w:numFmt w:val="bullet"/>
      <w:lvlText w:val=""/>
      <w:lvlJc w:val="left"/>
      <w:pPr>
        <w:tabs>
          <w:tab w:val="num" w:pos="2160"/>
        </w:tabs>
        <w:ind w:left="2160" w:hanging="360"/>
      </w:pPr>
      <w:rPr>
        <w:rFonts w:ascii="Wingdings" w:hAnsi="Wingdings"/>
      </w:rPr>
    </w:lvl>
    <w:lvl w:ilvl="3" w:tplc="3F2E280A">
      <w:start w:val="1"/>
      <w:numFmt w:val="bullet"/>
      <w:lvlText w:val=""/>
      <w:lvlJc w:val="left"/>
      <w:pPr>
        <w:tabs>
          <w:tab w:val="num" w:pos="2880"/>
        </w:tabs>
        <w:ind w:left="2880" w:hanging="360"/>
      </w:pPr>
      <w:rPr>
        <w:rFonts w:ascii="Symbol" w:hAnsi="Symbol"/>
      </w:rPr>
    </w:lvl>
    <w:lvl w:ilvl="4" w:tplc="4BDE1CBA">
      <w:start w:val="1"/>
      <w:numFmt w:val="bullet"/>
      <w:lvlText w:val="o"/>
      <w:lvlJc w:val="left"/>
      <w:pPr>
        <w:tabs>
          <w:tab w:val="num" w:pos="3600"/>
        </w:tabs>
        <w:ind w:left="3600" w:hanging="360"/>
      </w:pPr>
      <w:rPr>
        <w:rFonts w:ascii="Courier New" w:hAnsi="Courier New"/>
      </w:rPr>
    </w:lvl>
    <w:lvl w:ilvl="5" w:tplc="7648080C">
      <w:start w:val="1"/>
      <w:numFmt w:val="bullet"/>
      <w:lvlText w:val=""/>
      <w:lvlJc w:val="left"/>
      <w:pPr>
        <w:tabs>
          <w:tab w:val="num" w:pos="4320"/>
        </w:tabs>
        <w:ind w:left="4320" w:hanging="360"/>
      </w:pPr>
      <w:rPr>
        <w:rFonts w:ascii="Wingdings" w:hAnsi="Wingdings"/>
      </w:rPr>
    </w:lvl>
    <w:lvl w:ilvl="6" w:tplc="F970E140">
      <w:start w:val="1"/>
      <w:numFmt w:val="bullet"/>
      <w:lvlText w:val=""/>
      <w:lvlJc w:val="left"/>
      <w:pPr>
        <w:tabs>
          <w:tab w:val="num" w:pos="5040"/>
        </w:tabs>
        <w:ind w:left="5040" w:hanging="360"/>
      </w:pPr>
      <w:rPr>
        <w:rFonts w:ascii="Symbol" w:hAnsi="Symbol"/>
      </w:rPr>
    </w:lvl>
    <w:lvl w:ilvl="7" w:tplc="00AE5EDC">
      <w:start w:val="1"/>
      <w:numFmt w:val="bullet"/>
      <w:lvlText w:val="o"/>
      <w:lvlJc w:val="left"/>
      <w:pPr>
        <w:tabs>
          <w:tab w:val="num" w:pos="5760"/>
        </w:tabs>
        <w:ind w:left="5760" w:hanging="360"/>
      </w:pPr>
      <w:rPr>
        <w:rFonts w:ascii="Courier New" w:hAnsi="Courier New"/>
      </w:rPr>
    </w:lvl>
    <w:lvl w:ilvl="8" w:tplc="9D288468">
      <w:start w:val="1"/>
      <w:numFmt w:val="bullet"/>
      <w:lvlText w:val=""/>
      <w:lvlJc w:val="left"/>
      <w:pPr>
        <w:tabs>
          <w:tab w:val="num" w:pos="6480"/>
        </w:tabs>
        <w:ind w:left="6480" w:hanging="360"/>
      </w:pPr>
      <w:rPr>
        <w:rFonts w:ascii="Wingdings" w:hAnsi="Wingdings"/>
      </w:rPr>
    </w:lvl>
  </w:abstractNum>
  <w:abstractNum w:abstractNumId="653" w15:restartNumberingAfterBreak="0">
    <w:nsid w:val="7A0F58ED"/>
    <w:multiLevelType w:val="hybridMultilevel"/>
    <w:tmpl w:val="7A0F58ED"/>
    <w:lvl w:ilvl="0" w:tplc="85326D84">
      <w:start w:val="1"/>
      <w:numFmt w:val="bullet"/>
      <w:lvlText w:val=""/>
      <w:lvlJc w:val="left"/>
      <w:pPr>
        <w:tabs>
          <w:tab w:val="num" w:pos="480"/>
        </w:tabs>
        <w:ind w:left="480" w:hanging="480"/>
      </w:pPr>
      <w:rPr>
        <w:rFonts w:ascii="Wingdings" w:eastAsia="Wingdings" w:hAnsi="Wingdings" w:cs="Wingdings"/>
      </w:rPr>
    </w:lvl>
    <w:lvl w:ilvl="1" w:tplc="ED56AE44">
      <w:start w:val="1"/>
      <w:numFmt w:val="bullet"/>
      <w:lvlText w:val="o"/>
      <w:lvlJc w:val="left"/>
      <w:pPr>
        <w:tabs>
          <w:tab w:val="num" w:pos="1440"/>
        </w:tabs>
        <w:ind w:left="1440" w:hanging="360"/>
      </w:pPr>
      <w:rPr>
        <w:rFonts w:ascii="Courier New" w:hAnsi="Courier New"/>
      </w:rPr>
    </w:lvl>
    <w:lvl w:ilvl="2" w:tplc="D130A6C0">
      <w:start w:val="1"/>
      <w:numFmt w:val="bullet"/>
      <w:lvlText w:val=""/>
      <w:lvlJc w:val="left"/>
      <w:pPr>
        <w:tabs>
          <w:tab w:val="num" w:pos="2160"/>
        </w:tabs>
        <w:ind w:left="2160" w:hanging="360"/>
      </w:pPr>
      <w:rPr>
        <w:rFonts w:ascii="Wingdings" w:hAnsi="Wingdings"/>
      </w:rPr>
    </w:lvl>
    <w:lvl w:ilvl="3" w:tplc="BA38A438">
      <w:start w:val="1"/>
      <w:numFmt w:val="bullet"/>
      <w:lvlText w:val=""/>
      <w:lvlJc w:val="left"/>
      <w:pPr>
        <w:tabs>
          <w:tab w:val="num" w:pos="2880"/>
        </w:tabs>
        <w:ind w:left="2880" w:hanging="360"/>
      </w:pPr>
      <w:rPr>
        <w:rFonts w:ascii="Symbol" w:hAnsi="Symbol"/>
      </w:rPr>
    </w:lvl>
    <w:lvl w:ilvl="4" w:tplc="88CC8DE2">
      <w:start w:val="1"/>
      <w:numFmt w:val="bullet"/>
      <w:lvlText w:val="o"/>
      <w:lvlJc w:val="left"/>
      <w:pPr>
        <w:tabs>
          <w:tab w:val="num" w:pos="3600"/>
        </w:tabs>
        <w:ind w:left="3600" w:hanging="360"/>
      </w:pPr>
      <w:rPr>
        <w:rFonts w:ascii="Courier New" w:hAnsi="Courier New"/>
      </w:rPr>
    </w:lvl>
    <w:lvl w:ilvl="5" w:tplc="B6487990">
      <w:start w:val="1"/>
      <w:numFmt w:val="bullet"/>
      <w:lvlText w:val=""/>
      <w:lvlJc w:val="left"/>
      <w:pPr>
        <w:tabs>
          <w:tab w:val="num" w:pos="4320"/>
        </w:tabs>
        <w:ind w:left="4320" w:hanging="360"/>
      </w:pPr>
      <w:rPr>
        <w:rFonts w:ascii="Wingdings" w:hAnsi="Wingdings"/>
      </w:rPr>
    </w:lvl>
    <w:lvl w:ilvl="6" w:tplc="F2F406C0">
      <w:start w:val="1"/>
      <w:numFmt w:val="bullet"/>
      <w:lvlText w:val=""/>
      <w:lvlJc w:val="left"/>
      <w:pPr>
        <w:tabs>
          <w:tab w:val="num" w:pos="5040"/>
        </w:tabs>
        <w:ind w:left="5040" w:hanging="360"/>
      </w:pPr>
      <w:rPr>
        <w:rFonts w:ascii="Symbol" w:hAnsi="Symbol"/>
      </w:rPr>
    </w:lvl>
    <w:lvl w:ilvl="7" w:tplc="6638ED54">
      <w:start w:val="1"/>
      <w:numFmt w:val="bullet"/>
      <w:lvlText w:val="o"/>
      <w:lvlJc w:val="left"/>
      <w:pPr>
        <w:tabs>
          <w:tab w:val="num" w:pos="5760"/>
        </w:tabs>
        <w:ind w:left="5760" w:hanging="360"/>
      </w:pPr>
      <w:rPr>
        <w:rFonts w:ascii="Courier New" w:hAnsi="Courier New"/>
      </w:rPr>
    </w:lvl>
    <w:lvl w:ilvl="8" w:tplc="4926B1CC">
      <w:start w:val="1"/>
      <w:numFmt w:val="bullet"/>
      <w:lvlText w:val=""/>
      <w:lvlJc w:val="left"/>
      <w:pPr>
        <w:tabs>
          <w:tab w:val="num" w:pos="6480"/>
        </w:tabs>
        <w:ind w:left="6480" w:hanging="360"/>
      </w:pPr>
      <w:rPr>
        <w:rFonts w:ascii="Wingdings" w:hAnsi="Wingdings"/>
      </w:rPr>
    </w:lvl>
  </w:abstractNum>
  <w:abstractNum w:abstractNumId="654" w15:restartNumberingAfterBreak="0">
    <w:nsid w:val="7A0F58EE"/>
    <w:multiLevelType w:val="hybridMultilevel"/>
    <w:tmpl w:val="7A0F58EE"/>
    <w:lvl w:ilvl="0" w:tplc="9B52261C">
      <w:start w:val="1"/>
      <w:numFmt w:val="bullet"/>
      <w:lvlText w:val=""/>
      <w:lvlJc w:val="left"/>
      <w:pPr>
        <w:tabs>
          <w:tab w:val="num" w:pos="480"/>
        </w:tabs>
        <w:ind w:left="480" w:hanging="480"/>
      </w:pPr>
      <w:rPr>
        <w:rFonts w:ascii="Wingdings" w:eastAsia="Wingdings" w:hAnsi="Wingdings" w:cs="Wingdings"/>
      </w:rPr>
    </w:lvl>
    <w:lvl w:ilvl="1" w:tplc="6302CDCE">
      <w:start w:val="1"/>
      <w:numFmt w:val="bullet"/>
      <w:lvlText w:val=""/>
      <w:lvlJc w:val="left"/>
      <w:pPr>
        <w:tabs>
          <w:tab w:val="num" w:pos="960"/>
        </w:tabs>
        <w:ind w:left="960" w:hanging="480"/>
      </w:pPr>
      <w:rPr>
        <w:rFonts w:ascii="Wingdings" w:eastAsia="Wingdings" w:hAnsi="Wingdings" w:cs="Wingdings"/>
      </w:rPr>
    </w:lvl>
    <w:lvl w:ilvl="2" w:tplc="17FCA3F2">
      <w:start w:val="1"/>
      <w:numFmt w:val="bullet"/>
      <w:lvlText w:val=""/>
      <w:lvlJc w:val="left"/>
      <w:pPr>
        <w:tabs>
          <w:tab w:val="num" w:pos="2160"/>
        </w:tabs>
        <w:ind w:left="2160" w:hanging="360"/>
      </w:pPr>
      <w:rPr>
        <w:rFonts w:ascii="Wingdings" w:hAnsi="Wingdings"/>
      </w:rPr>
    </w:lvl>
    <w:lvl w:ilvl="3" w:tplc="19DEAE90">
      <w:start w:val="1"/>
      <w:numFmt w:val="bullet"/>
      <w:lvlText w:val=""/>
      <w:lvlJc w:val="left"/>
      <w:pPr>
        <w:tabs>
          <w:tab w:val="num" w:pos="2880"/>
        </w:tabs>
        <w:ind w:left="2880" w:hanging="360"/>
      </w:pPr>
      <w:rPr>
        <w:rFonts w:ascii="Symbol" w:hAnsi="Symbol"/>
      </w:rPr>
    </w:lvl>
    <w:lvl w:ilvl="4" w:tplc="4A2E19CE">
      <w:start w:val="1"/>
      <w:numFmt w:val="bullet"/>
      <w:lvlText w:val="o"/>
      <w:lvlJc w:val="left"/>
      <w:pPr>
        <w:tabs>
          <w:tab w:val="num" w:pos="3600"/>
        </w:tabs>
        <w:ind w:left="3600" w:hanging="360"/>
      </w:pPr>
      <w:rPr>
        <w:rFonts w:ascii="Courier New" w:hAnsi="Courier New"/>
      </w:rPr>
    </w:lvl>
    <w:lvl w:ilvl="5" w:tplc="4F5C0718">
      <w:start w:val="1"/>
      <w:numFmt w:val="bullet"/>
      <w:lvlText w:val=""/>
      <w:lvlJc w:val="left"/>
      <w:pPr>
        <w:tabs>
          <w:tab w:val="num" w:pos="4320"/>
        </w:tabs>
        <w:ind w:left="4320" w:hanging="360"/>
      </w:pPr>
      <w:rPr>
        <w:rFonts w:ascii="Wingdings" w:hAnsi="Wingdings"/>
      </w:rPr>
    </w:lvl>
    <w:lvl w:ilvl="6" w:tplc="72328AD4">
      <w:start w:val="1"/>
      <w:numFmt w:val="bullet"/>
      <w:lvlText w:val=""/>
      <w:lvlJc w:val="left"/>
      <w:pPr>
        <w:tabs>
          <w:tab w:val="num" w:pos="5040"/>
        </w:tabs>
        <w:ind w:left="5040" w:hanging="360"/>
      </w:pPr>
      <w:rPr>
        <w:rFonts w:ascii="Symbol" w:hAnsi="Symbol"/>
      </w:rPr>
    </w:lvl>
    <w:lvl w:ilvl="7" w:tplc="6540A940">
      <w:start w:val="1"/>
      <w:numFmt w:val="bullet"/>
      <w:lvlText w:val="o"/>
      <w:lvlJc w:val="left"/>
      <w:pPr>
        <w:tabs>
          <w:tab w:val="num" w:pos="5760"/>
        </w:tabs>
        <w:ind w:left="5760" w:hanging="360"/>
      </w:pPr>
      <w:rPr>
        <w:rFonts w:ascii="Courier New" w:hAnsi="Courier New"/>
      </w:rPr>
    </w:lvl>
    <w:lvl w:ilvl="8" w:tplc="8B302D6E">
      <w:start w:val="1"/>
      <w:numFmt w:val="bullet"/>
      <w:lvlText w:val=""/>
      <w:lvlJc w:val="left"/>
      <w:pPr>
        <w:tabs>
          <w:tab w:val="num" w:pos="6480"/>
        </w:tabs>
        <w:ind w:left="6480" w:hanging="360"/>
      </w:pPr>
      <w:rPr>
        <w:rFonts w:ascii="Wingdings" w:hAnsi="Wingdings"/>
      </w:rPr>
    </w:lvl>
  </w:abstractNum>
  <w:abstractNum w:abstractNumId="655" w15:restartNumberingAfterBreak="0">
    <w:nsid w:val="7A0F58EF"/>
    <w:multiLevelType w:val="hybridMultilevel"/>
    <w:tmpl w:val="7A0F58EF"/>
    <w:lvl w:ilvl="0" w:tplc="F4DE74F8">
      <w:start w:val="1"/>
      <w:numFmt w:val="bullet"/>
      <w:lvlText w:val=""/>
      <w:lvlJc w:val="left"/>
      <w:pPr>
        <w:tabs>
          <w:tab w:val="num" w:pos="480"/>
        </w:tabs>
        <w:ind w:left="480" w:hanging="480"/>
      </w:pPr>
      <w:rPr>
        <w:rFonts w:ascii="Wingdings" w:eastAsia="Wingdings" w:hAnsi="Wingdings" w:cs="Wingdings"/>
      </w:rPr>
    </w:lvl>
    <w:lvl w:ilvl="1" w:tplc="BA281854">
      <w:start w:val="1"/>
      <w:numFmt w:val="bullet"/>
      <w:lvlText w:val=""/>
      <w:lvlJc w:val="left"/>
      <w:pPr>
        <w:tabs>
          <w:tab w:val="num" w:pos="960"/>
        </w:tabs>
        <w:ind w:left="960" w:hanging="480"/>
      </w:pPr>
      <w:rPr>
        <w:rFonts w:ascii="Wingdings" w:eastAsia="Wingdings" w:hAnsi="Wingdings" w:cs="Wingdings"/>
      </w:rPr>
    </w:lvl>
    <w:lvl w:ilvl="2" w:tplc="B0C27304">
      <w:start w:val="1"/>
      <w:numFmt w:val="bullet"/>
      <w:lvlText w:val=""/>
      <w:lvlJc w:val="left"/>
      <w:pPr>
        <w:tabs>
          <w:tab w:val="num" w:pos="2160"/>
        </w:tabs>
        <w:ind w:left="2160" w:hanging="360"/>
      </w:pPr>
      <w:rPr>
        <w:rFonts w:ascii="Wingdings" w:hAnsi="Wingdings"/>
      </w:rPr>
    </w:lvl>
    <w:lvl w:ilvl="3" w:tplc="03DA11F0">
      <w:start w:val="1"/>
      <w:numFmt w:val="bullet"/>
      <w:lvlText w:val=""/>
      <w:lvlJc w:val="left"/>
      <w:pPr>
        <w:tabs>
          <w:tab w:val="num" w:pos="2880"/>
        </w:tabs>
        <w:ind w:left="2880" w:hanging="360"/>
      </w:pPr>
      <w:rPr>
        <w:rFonts w:ascii="Symbol" w:hAnsi="Symbol"/>
      </w:rPr>
    </w:lvl>
    <w:lvl w:ilvl="4" w:tplc="62D88152">
      <w:start w:val="1"/>
      <w:numFmt w:val="bullet"/>
      <w:lvlText w:val="o"/>
      <w:lvlJc w:val="left"/>
      <w:pPr>
        <w:tabs>
          <w:tab w:val="num" w:pos="3600"/>
        </w:tabs>
        <w:ind w:left="3600" w:hanging="360"/>
      </w:pPr>
      <w:rPr>
        <w:rFonts w:ascii="Courier New" w:hAnsi="Courier New"/>
      </w:rPr>
    </w:lvl>
    <w:lvl w:ilvl="5" w:tplc="C67863AA">
      <w:start w:val="1"/>
      <w:numFmt w:val="bullet"/>
      <w:lvlText w:val=""/>
      <w:lvlJc w:val="left"/>
      <w:pPr>
        <w:tabs>
          <w:tab w:val="num" w:pos="4320"/>
        </w:tabs>
        <w:ind w:left="4320" w:hanging="360"/>
      </w:pPr>
      <w:rPr>
        <w:rFonts w:ascii="Wingdings" w:hAnsi="Wingdings"/>
      </w:rPr>
    </w:lvl>
    <w:lvl w:ilvl="6" w:tplc="0A442312">
      <w:start w:val="1"/>
      <w:numFmt w:val="bullet"/>
      <w:lvlText w:val=""/>
      <w:lvlJc w:val="left"/>
      <w:pPr>
        <w:tabs>
          <w:tab w:val="num" w:pos="5040"/>
        </w:tabs>
        <w:ind w:left="5040" w:hanging="360"/>
      </w:pPr>
      <w:rPr>
        <w:rFonts w:ascii="Symbol" w:hAnsi="Symbol"/>
      </w:rPr>
    </w:lvl>
    <w:lvl w:ilvl="7" w:tplc="D5EA18EE">
      <w:start w:val="1"/>
      <w:numFmt w:val="bullet"/>
      <w:lvlText w:val="o"/>
      <w:lvlJc w:val="left"/>
      <w:pPr>
        <w:tabs>
          <w:tab w:val="num" w:pos="5760"/>
        </w:tabs>
        <w:ind w:left="5760" w:hanging="360"/>
      </w:pPr>
      <w:rPr>
        <w:rFonts w:ascii="Courier New" w:hAnsi="Courier New"/>
      </w:rPr>
    </w:lvl>
    <w:lvl w:ilvl="8" w:tplc="C5781960">
      <w:start w:val="1"/>
      <w:numFmt w:val="bullet"/>
      <w:lvlText w:val=""/>
      <w:lvlJc w:val="left"/>
      <w:pPr>
        <w:tabs>
          <w:tab w:val="num" w:pos="6480"/>
        </w:tabs>
        <w:ind w:left="6480" w:hanging="360"/>
      </w:pPr>
      <w:rPr>
        <w:rFonts w:ascii="Wingdings" w:hAnsi="Wingdings"/>
      </w:rPr>
    </w:lvl>
  </w:abstractNum>
  <w:abstractNum w:abstractNumId="656" w15:restartNumberingAfterBreak="0">
    <w:nsid w:val="7A0F58F0"/>
    <w:multiLevelType w:val="hybridMultilevel"/>
    <w:tmpl w:val="7A0F58F0"/>
    <w:lvl w:ilvl="0" w:tplc="DE2851A0">
      <w:start w:val="1"/>
      <w:numFmt w:val="bullet"/>
      <w:lvlText w:val=""/>
      <w:lvlJc w:val="left"/>
      <w:pPr>
        <w:tabs>
          <w:tab w:val="num" w:pos="480"/>
        </w:tabs>
        <w:ind w:left="480" w:hanging="480"/>
      </w:pPr>
      <w:rPr>
        <w:rFonts w:ascii="Wingdings" w:eastAsia="Wingdings" w:hAnsi="Wingdings" w:cs="Wingdings"/>
      </w:rPr>
    </w:lvl>
    <w:lvl w:ilvl="1" w:tplc="EEF4B0F0">
      <w:start w:val="1"/>
      <w:numFmt w:val="bullet"/>
      <w:lvlText w:val="o"/>
      <w:lvlJc w:val="left"/>
      <w:pPr>
        <w:tabs>
          <w:tab w:val="num" w:pos="1440"/>
        </w:tabs>
        <w:ind w:left="1440" w:hanging="360"/>
      </w:pPr>
      <w:rPr>
        <w:rFonts w:ascii="Courier New" w:hAnsi="Courier New"/>
      </w:rPr>
    </w:lvl>
    <w:lvl w:ilvl="2" w:tplc="5F6AC3B2">
      <w:start w:val="1"/>
      <w:numFmt w:val="bullet"/>
      <w:lvlText w:val=""/>
      <w:lvlJc w:val="left"/>
      <w:pPr>
        <w:tabs>
          <w:tab w:val="num" w:pos="2160"/>
        </w:tabs>
        <w:ind w:left="2160" w:hanging="360"/>
      </w:pPr>
      <w:rPr>
        <w:rFonts w:ascii="Wingdings" w:hAnsi="Wingdings"/>
      </w:rPr>
    </w:lvl>
    <w:lvl w:ilvl="3" w:tplc="FDC8947A">
      <w:start w:val="1"/>
      <w:numFmt w:val="bullet"/>
      <w:lvlText w:val=""/>
      <w:lvlJc w:val="left"/>
      <w:pPr>
        <w:tabs>
          <w:tab w:val="num" w:pos="2880"/>
        </w:tabs>
        <w:ind w:left="2880" w:hanging="360"/>
      </w:pPr>
      <w:rPr>
        <w:rFonts w:ascii="Symbol" w:hAnsi="Symbol"/>
      </w:rPr>
    </w:lvl>
    <w:lvl w:ilvl="4" w:tplc="925A283C">
      <w:start w:val="1"/>
      <w:numFmt w:val="bullet"/>
      <w:lvlText w:val="o"/>
      <w:lvlJc w:val="left"/>
      <w:pPr>
        <w:tabs>
          <w:tab w:val="num" w:pos="3600"/>
        </w:tabs>
        <w:ind w:left="3600" w:hanging="360"/>
      </w:pPr>
      <w:rPr>
        <w:rFonts w:ascii="Courier New" w:hAnsi="Courier New"/>
      </w:rPr>
    </w:lvl>
    <w:lvl w:ilvl="5" w:tplc="0B864E50">
      <w:start w:val="1"/>
      <w:numFmt w:val="bullet"/>
      <w:lvlText w:val=""/>
      <w:lvlJc w:val="left"/>
      <w:pPr>
        <w:tabs>
          <w:tab w:val="num" w:pos="4320"/>
        </w:tabs>
        <w:ind w:left="4320" w:hanging="360"/>
      </w:pPr>
      <w:rPr>
        <w:rFonts w:ascii="Wingdings" w:hAnsi="Wingdings"/>
      </w:rPr>
    </w:lvl>
    <w:lvl w:ilvl="6" w:tplc="A9209BC6">
      <w:start w:val="1"/>
      <w:numFmt w:val="bullet"/>
      <w:lvlText w:val=""/>
      <w:lvlJc w:val="left"/>
      <w:pPr>
        <w:tabs>
          <w:tab w:val="num" w:pos="5040"/>
        </w:tabs>
        <w:ind w:left="5040" w:hanging="360"/>
      </w:pPr>
      <w:rPr>
        <w:rFonts w:ascii="Symbol" w:hAnsi="Symbol"/>
      </w:rPr>
    </w:lvl>
    <w:lvl w:ilvl="7" w:tplc="9A542704">
      <w:start w:val="1"/>
      <w:numFmt w:val="bullet"/>
      <w:lvlText w:val="o"/>
      <w:lvlJc w:val="left"/>
      <w:pPr>
        <w:tabs>
          <w:tab w:val="num" w:pos="5760"/>
        </w:tabs>
        <w:ind w:left="5760" w:hanging="360"/>
      </w:pPr>
      <w:rPr>
        <w:rFonts w:ascii="Courier New" w:hAnsi="Courier New"/>
      </w:rPr>
    </w:lvl>
    <w:lvl w:ilvl="8" w:tplc="4B1010B8">
      <w:start w:val="1"/>
      <w:numFmt w:val="bullet"/>
      <w:lvlText w:val=""/>
      <w:lvlJc w:val="left"/>
      <w:pPr>
        <w:tabs>
          <w:tab w:val="num" w:pos="6480"/>
        </w:tabs>
        <w:ind w:left="6480" w:hanging="360"/>
      </w:pPr>
      <w:rPr>
        <w:rFonts w:ascii="Wingdings" w:hAnsi="Wingdings"/>
      </w:rPr>
    </w:lvl>
  </w:abstractNum>
  <w:abstractNum w:abstractNumId="657" w15:restartNumberingAfterBreak="0">
    <w:nsid w:val="7A0F58F1"/>
    <w:multiLevelType w:val="hybridMultilevel"/>
    <w:tmpl w:val="7A0F58F1"/>
    <w:lvl w:ilvl="0" w:tplc="FD80BDDC">
      <w:start w:val="1"/>
      <w:numFmt w:val="bullet"/>
      <w:lvlText w:val=""/>
      <w:lvlJc w:val="left"/>
      <w:pPr>
        <w:tabs>
          <w:tab w:val="num" w:pos="480"/>
        </w:tabs>
        <w:ind w:left="480" w:hanging="480"/>
      </w:pPr>
      <w:rPr>
        <w:rFonts w:ascii="Wingdings" w:eastAsia="Wingdings" w:hAnsi="Wingdings" w:cs="Wingdings"/>
      </w:rPr>
    </w:lvl>
    <w:lvl w:ilvl="1" w:tplc="4880BB46">
      <w:start w:val="1"/>
      <w:numFmt w:val="bullet"/>
      <w:lvlText w:val="o"/>
      <w:lvlJc w:val="left"/>
      <w:pPr>
        <w:tabs>
          <w:tab w:val="num" w:pos="1440"/>
        </w:tabs>
        <w:ind w:left="1440" w:hanging="360"/>
      </w:pPr>
      <w:rPr>
        <w:rFonts w:ascii="Courier New" w:hAnsi="Courier New"/>
      </w:rPr>
    </w:lvl>
    <w:lvl w:ilvl="2" w:tplc="EDC8908E">
      <w:start w:val="1"/>
      <w:numFmt w:val="bullet"/>
      <w:lvlText w:val=""/>
      <w:lvlJc w:val="left"/>
      <w:pPr>
        <w:tabs>
          <w:tab w:val="num" w:pos="2160"/>
        </w:tabs>
        <w:ind w:left="2160" w:hanging="360"/>
      </w:pPr>
      <w:rPr>
        <w:rFonts w:ascii="Wingdings" w:hAnsi="Wingdings"/>
      </w:rPr>
    </w:lvl>
    <w:lvl w:ilvl="3" w:tplc="3C0642EA">
      <w:start w:val="1"/>
      <w:numFmt w:val="bullet"/>
      <w:lvlText w:val=""/>
      <w:lvlJc w:val="left"/>
      <w:pPr>
        <w:tabs>
          <w:tab w:val="num" w:pos="2880"/>
        </w:tabs>
        <w:ind w:left="2880" w:hanging="360"/>
      </w:pPr>
      <w:rPr>
        <w:rFonts w:ascii="Symbol" w:hAnsi="Symbol"/>
      </w:rPr>
    </w:lvl>
    <w:lvl w:ilvl="4" w:tplc="5B5C2B58">
      <w:start w:val="1"/>
      <w:numFmt w:val="bullet"/>
      <w:lvlText w:val="o"/>
      <w:lvlJc w:val="left"/>
      <w:pPr>
        <w:tabs>
          <w:tab w:val="num" w:pos="3600"/>
        </w:tabs>
        <w:ind w:left="3600" w:hanging="360"/>
      </w:pPr>
      <w:rPr>
        <w:rFonts w:ascii="Courier New" w:hAnsi="Courier New"/>
      </w:rPr>
    </w:lvl>
    <w:lvl w:ilvl="5" w:tplc="217A8716">
      <w:start w:val="1"/>
      <w:numFmt w:val="bullet"/>
      <w:lvlText w:val=""/>
      <w:lvlJc w:val="left"/>
      <w:pPr>
        <w:tabs>
          <w:tab w:val="num" w:pos="4320"/>
        </w:tabs>
        <w:ind w:left="4320" w:hanging="360"/>
      </w:pPr>
      <w:rPr>
        <w:rFonts w:ascii="Wingdings" w:hAnsi="Wingdings"/>
      </w:rPr>
    </w:lvl>
    <w:lvl w:ilvl="6" w:tplc="E3E21B00">
      <w:start w:val="1"/>
      <w:numFmt w:val="bullet"/>
      <w:lvlText w:val=""/>
      <w:lvlJc w:val="left"/>
      <w:pPr>
        <w:tabs>
          <w:tab w:val="num" w:pos="5040"/>
        </w:tabs>
        <w:ind w:left="5040" w:hanging="360"/>
      </w:pPr>
      <w:rPr>
        <w:rFonts w:ascii="Symbol" w:hAnsi="Symbol"/>
      </w:rPr>
    </w:lvl>
    <w:lvl w:ilvl="7" w:tplc="2EFE3F8E">
      <w:start w:val="1"/>
      <w:numFmt w:val="bullet"/>
      <w:lvlText w:val="o"/>
      <w:lvlJc w:val="left"/>
      <w:pPr>
        <w:tabs>
          <w:tab w:val="num" w:pos="5760"/>
        </w:tabs>
        <w:ind w:left="5760" w:hanging="360"/>
      </w:pPr>
      <w:rPr>
        <w:rFonts w:ascii="Courier New" w:hAnsi="Courier New"/>
      </w:rPr>
    </w:lvl>
    <w:lvl w:ilvl="8" w:tplc="78D4D52A">
      <w:start w:val="1"/>
      <w:numFmt w:val="bullet"/>
      <w:lvlText w:val=""/>
      <w:lvlJc w:val="left"/>
      <w:pPr>
        <w:tabs>
          <w:tab w:val="num" w:pos="6480"/>
        </w:tabs>
        <w:ind w:left="6480" w:hanging="360"/>
      </w:pPr>
      <w:rPr>
        <w:rFonts w:ascii="Wingdings" w:hAnsi="Wingdings"/>
      </w:rPr>
    </w:lvl>
  </w:abstractNum>
  <w:abstractNum w:abstractNumId="658" w15:restartNumberingAfterBreak="0">
    <w:nsid w:val="7A0F58F2"/>
    <w:multiLevelType w:val="hybridMultilevel"/>
    <w:tmpl w:val="7A0F58F2"/>
    <w:lvl w:ilvl="0" w:tplc="15E8B242">
      <w:start w:val="1"/>
      <w:numFmt w:val="bullet"/>
      <w:lvlText w:val=""/>
      <w:lvlJc w:val="left"/>
      <w:pPr>
        <w:tabs>
          <w:tab w:val="num" w:pos="480"/>
        </w:tabs>
        <w:ind w:left="480" w:hanging="480"/>
      </w:pPr>
      <w:rPr>
        <w:rFonts w:ascii="Wingdings" w:eastAsia="Wingdings" w:hAnsi="Wingdings" w:cs="Wingdings"/>
      </w:rPr>
    </w:lvl>
    <w:lvl w:ilvl="1" w:tplc="290E8AA4">
      <w:start w:val="1"/>
      <w:numFmt w:val="bullet"/>
      <w:lvlText w:val="o"/>
      <w:lvlJc w:val="left"/>
      <w:pPr>
        <w:tabs>
          <w:tab w:val="num" w:pos="1440"/>
        </w:tabs>
        <w:ind w:left="1440" w:hanging="360"/>
      </w:pPr>
      <w:rPr>
        <w:rFonts w:ascii="Courier New" w:hAnsi="Courier New"/>
      </w:rPr>
    </w:lvl>
    <w:lvl w:ilvl="2" w:tplc="4FAE35C8">
      <w:start w:val="1"/>
      <w:numFmt w:val="bullet"/>
      <w:lvlText w:val=""/>
      <w:lvlJc w:val="left"/>
      <w:pPr>
        <w:tabs>
          <w:tab w:val="num" w:pos="2160"/>
        </w:tabs>
        <w:ind w:left="2160" w:hanging="360"/>
      </w:pPr>
      <w:rPr>
        <w:rFonts w:ascii="Wingdings" w:hAnsi="Wingdings"/>
      </w:rPr>
    </w:lvl>
    <w:lvl w:ilvl="3" w:tplc="92A8D900">
      <w:start w:val="1"/>
      <w:numFmt w:val="bullet"/>
      <w:lvlText w:val=""/>
      <w:lvlJc w:val="left"/>
      <w:pPr>
        <w:tabs>
          <w:tab w:val="num" w:pos="2880"/>
        </w:tabs>
        <w:ind w:left="2880" w:hanging="360"/>
      </w:pPr>
      <w:rPr>
        <w:rFonts w:ascii="Symbol" w:hAnsi="Symbol"/>
      </w:rPr>
    </w:lvl>
    <w:lvl w:ilvl="4" w:tplc="946EE5C6">
      <w:start w:val="1"/>
      <w:numFmt w:val="bullet"/>
      <w:lvlText w:val="o"/>
      <w:lvlJc w:val="left"/>
      <w:pPr>
        <w:tabs>
          <w:tab w:val="num" w:pos="3600"/>
        </w:tabs>
        <w:ind w:left="3600" w:hanging="360"/>
      </w:pPr>
      <w:rPr>
        <w:rFonts w:ascii="Courier New" w:hAnsi="Courier New"/>
      </w:rPr>
    </w:lvl>
    <w:lvl w:ilvl="5" w:tplc="5A500BB2">
      <w:start w:val="1"/>
      <w:numFmt w:val="bullet"/>
      <w:lvlText w:val=""/>
      <w:lvlJc w:val="left"/>
      <w:pPr>
        <w:tabs>
          <w:tab w:val="num" w:pos="4320"/>
        </w:tabs>
        <w:ind w:left="4320" w:hanging="360"/>
      </w:pPr>
      <w:rPr>
        <w:rFonts w:ascii="Wingdings" w:hAnsi="Wingdings"/>
      </w:rPr>
    </w:lvl>
    <w:lvl w:ilvl="6" w:tplc="2612DA7E">
      <w:start w:val="1"/>
      <w:numFmt w:val="bullet"/>
      <w:lvlText w:val=""/>
      <w:lvlJc w:val="left"/>
      <w:pPr>
        <w:tabs>
          <w:tab w:val="num" w:pos="5040"/>
        </w:tabs>
        <w:ind w:left="5040" w:hanging="360"/>
      </w:pPr>
      <w:rPr>
        <w:rFonts w:ascii="Symbol" w:hAnsi="Symbol"/>
      </w:rPr>
    </w:lvl>
    <w:lvl w:ilvl="7" w:tplc="9AC036CE">
      <w:start w:val="1"/>
      <w:numFmt w:val="bullet"/>
      <w:lvlText w:val="o"/>
      <w:lvlJc w:val="left"/>
      <w:pPr>
        <w:tabs>
          <w:tab w:val="num" w:pos="5760"/>
        </w:tabs>
        <w:ind w:left="5760" w:hanging="360"/>
      </w:pPr>
      <w:rPr>
        <w:rFonts w:ascii="Courier New" w:hAnsi="Courier New"/>
      </w:rPr>
    </w:lvl>
    <w:lvl w:ilvl="8" w:tplc="F39E8F44">
      <w:start w:val="1"/>
      <w:numFmt w:val="bullet"/>
      <w:lvlText w:val=""/>
      <w:lvlJc w:val="left"/>
      <w:pPr>
        <w:tabs>
          <w:tab w:val="num" w:pos="6480"/>
        </w:tabs>
        <w:ind w:left="6480" w:hanging="360"/>
      </w:pPr>
      <w:rPr>
        <w:rFonts w:ascii="Wingdings" w:hAnsi="Wingdings"/>
      </w:rPr>
    </w:lvl>
  </w:abstractNum>
  <w:abstractNum w:abstractNumId="659" w15:restartNumberingAfterBreak="0">
    <w:nsid w:val="7A0F58F3"/>
    <w:multiLevelType w:val="hybridMultilevel"/>
    <w:tmpl w:val="7A0F58F3"/>
    <w:lvl w:ilvl="0" w:tplc="C266663E">
      <w:start w:val="1"/>
      <w:numFmt w:val="bullet"/>
      <w:lvlText w:val=""/>
      <w:lvlJc w:val="left"/>
      <w:pPr>
        <w:tabs>
          <w:tab w:val="num" w:pos="480"/>
        </w:tabs>
        <w:ind w:left="480" w:hanging="480"/>
      </w:pPr>
      <w:rPr>
        <w:rFonts w:ascii="Wingdings" w:eastAsia="Wingdings" w:hAnsi="Wingdings" w:cs="Wingdings"/>
      </w:rPr>
    </w:lvl>
    <w:lvl w:ilvl="1" w:tplc="D8061B9C">
      <w:start w:val="1"/>
      <w:numFmt w:val="bullet"/>
      <w:lvlText w:val="o"/>
      <w:lvlJc w:val="left"/>
      <w:pPr>
        <w:tabs>
          <w:tab w:val="num" w:pos="1440"/>
        </w:tabs>
        <w:ind w:left="1440" w:hanging="360"/>
      </w:pPr>
      <w:rPr>
        <w:rFonts w:ascii="Courier New" w:hAnsi="Courier New"/>
      </w:rPr>
    </w:lvl>
    <w:lvl w:ilvl="2" w:tplc="A6686DC6">
      <w:start w:val="1"/>
      <w:numFmt w:val="bullet"/>
      <w:lvlText w:val=""/>
      <w:lvlJc w:val="left"/>
      <w:pPr>
        <w:tabs>
          <w:tab w:val="num" w:pos="2160"/>
        </w:tabs>
        <w:ind w:left="2160" w:hanging="360"/>
      </w:pPr>
      <w:rPr>
        <w:rFonts w:ascii="Wingdings" w:hAnsi="Wingdings"/>
      </w:rPr>
    </w:lvl>
    <w:lvl w:ilvl="3" w:tplc="CCD6BCD2">
      <w:start w:val="1"/>
      <w:numFmt w:val="bullet"/>
      <w:lvlText w:val=""/>
      <w:lvlJc w:val="left"/>
      <w:pPr>
        <w:tabs>
          <w:tab w:val="num" w:pos="2880"/>
        </w:tabs>
        <w:ind w:left="2880" w:hanging="360"/>
      </w:pPr>
      <w:rPr>
        <w:rFonts w:ascii="Symbol" w:hAnsi="Symbol"/>
      </w:rPr>
    </w:lvl>
    <w:lvl w:ilvl="4" w:tplc="445E23C6">
      <w:start w:val="1"/>
      <w:numFmt w:val="bullet"/>
      <w:lvlText w:val="o"/>
      <w:lvlJc w:val="left"/>
      <w:pPr>
        <w:tabs>
          <w:tab w:val="num" w:pos="3600"/>
        </w:tabs>
        <w:ind w:left="3600" w:hanging="360"/>
      </w:pPr>
      <w:rPr>
        <w:rFonts w:ascii="Courier New" w:hAnsi="Courier New"/>
      </w:rPr>
    </w:lvl>
    <w:lvl w:ilvl="5" w:tplc="B4F49E80">
      <w:start w:val="1"/>
      <w:numFmt w:val="bullet"/>
      <w:lvlText w:val=""/>
      <w:lvlJc w:val="left"/>
      <w:pPr>
        <w:tabs>
          <w:tab w:val="num" w:pos="4320"/>
        </w:tabs>
        <w:ind w:left="4320" w:hanging="360"/>
      </w:pPr>
      <w:rPr>
        <w:rFonts w:ascii="Wingdings" w:hAnsi="Wingdings"/>
      </w:rPr>
    </w:lvl>
    <w:lvl w:ilvl="6" w:tplc="1B448A3C">
      <w:start w:val="1"/>
      <w:numFmt w:val="bullet"/>
      <w:lvlText w:val=""/>
      <w:lvlJc w:val="left"/>
      <w:pPr>
        <w:tabs>
          <w:tab w:val="num" w:pos="5040"/>
        </w:tabs>
        <w:ind w:left="5040" w:hanging="360"/>
      </w:pPr>
      <w:rPr>
        <w:rFonts w:ascii="Symbol" w:hAnsi="Symbol"/>
      </w:rPr>
    </w:lvl>
    <w:lvl w:ilvl="7" w:tplc="BA88A784">
      <w:start w:val="1"/>
      <w:numFmt w:val="bullet"/>
      <w:lvlText w:val="o"/>
      <w:lvlJc w:val="left"/>
      <w:pPr>
        <w:tabs>
          <w:tab w:val="num" w:pos="5760"/>
        </w:tabs>
        <w:ind w:left="5760" w:hanging="360"/>
      </w:pPr>
      <w:rPr>
        <w:rFonts w:ascii="Courier New" w:hAnsi="Courier New"/>
      </w:rPr>
    </w:lvl>
    <w:lvl w:ilvl="8" w:tplc="1ACA0866">
      <w:start w:val="1"/>
      <w:numFmt w:val="bullet"/>
      <w:lvlText w:val=""/>
      <w:lvlJc w:val="left"/>
      <w:pPr>
        <w:tabs>
          <w:tab w:val="num" w:pos="6480"/>
        </w:tabs>
        <w:ind w:left="6480" w:hanging="360"/>
      </w:pPr>
      <w:rPr>
        <w:rFonts w:ascii="Wingdings" w:hAnsi="Wingdings"/>
      </w:rPr>
    </w:lvl>
  </w:abstractNum>
  <w:abstractNum w:abstractNumId="660" w15:restartNumberingAfterBreak="0">
    <w:nsid w:val="7A0F58F4"/>
    <w:multiLevelType w:val="hybridMultilevel"/>
    <w:tmpl w:val="7A0F58F4"/>
    <w:lvl w:ilvl="0" w:tplc="5D8409EC">
      <w:start w:val="1"/>
      <w:numFmt w:val="bullet"/>
      <w:lvlText w:val=""/>
      <w:lvlJc w:val="left"/>
      <w:pPr>
        <w:tabs>
          <w:tab w:val="num" w:pos="480"/>
        </w:tabs>
        <w:ind w:left="480" w:hanging="480"/>
      </w:pPr>
      <w:rPr>
        <w:rFonts w:ascii="Wingdings" w:eastAsia="Wingdings" w:hAnsi="Wingdings" w:cs="Wingdings"/>
      </w:rPr>
    </w:lvl>
    <w:lvl w:ilvl="1" w:tplc="173E2B6A">
      <w:start w:val="1"/>
      <w:numFmt w:val="bullet"/>
      <w:lvlText w:val="o"/>
      <w:lvlJc w:val="left"/>
      <w:pPr>
        <w:tabs>
          <w:tab w:val="num" w:pos="1440"/>
        </w:tabs>
        <w:ind w:left="1440" w:hanging="360"/>
      </w:pPr>
      <w:rPr>
        <w:rFonts w:ascii="Courier New" w:hAnsi="Courier New"/>
      </w:rPr>
    </w:lvl>
    <w:lvl w:ilvl="2" w:tplc="CFF43AF4">
      <w:start w:val="1"/>
      <w:numFmt w:val="bullet"/>
      <w:lvlText w:val=""/>
      <w:lvlJc w:val="left"/>
      <w:pPr>
        <w:tabs>
          <w:tab w:val="num" w:pos="2160"/>
        </w:tabs>
        <w:ind w:left="2160" w:hanging="360"/>
      </w:pPr>
      <w:rPr>
        <w:rFonts w:ascii="Wingdings" w:hAnsi="Wingdings"/>
      </w:rPr>
    </w:lvl>
    <w:lvl w:ilvl="3" w:tplc="FAD66D4E">
      <w:start w:val="1"/>
      <w:numFmt w:val="bullet"/>
      <w:lvlText w:val=""/>
      <w:lvlJc w:val="left"/>
      <w:pPr>
        <w:tabs>
          <w:tab w:val="num" w:pos="2880"/>
        </w:tabs>
        <w:ind w:left="2880" w:hanging="360"/>
      </w:pPr>
      <w:rPr>
        <w:rFonts w:ascii="Symbol" w:hAnsi="Symbol"/>
      </w:rPr>
    </w:lvl>
    <w:lvl w:ilvl="4" w:tplc="B8565CBC">
      <w:start w:val="1"/>
      <w:numFmt w:val="bullet"/>
      <w:lvlText w:val="o"/>
      <w:lvlJc w:val="left"/>
      <w:pPr>
        <w:tabs>
          <w:tab w:val="num" w:pos="3600"/>
        </w:tabs>
        <w:ind w:left="3600" w:hanging="360"/>
      </w:pPr>
      <w:rPr>
        <w:rFonts w:ascii="Courier New" w:hAnsi="Courier New"/>
      </w:rPr>
    </w:lvl>
    <w:lvl w:ilvl="5" w:tplc="09B6DDC0">
      <w:start w:val="1"/>
      <w:numFmt w:val="bullet"/>
      <w:lvlText w:val=""/>
      <w:lvlJc w:val="left"/>
      <w:pPr>
        <w:tabs>
          <w:tab w:val="num" w:pos="4320"/>
        </w:tabs>
        <w:ind w:left="4320" w:hanging="360"/>
      </w:pPr>
      <w:rPr>
        <w:rFonts w:ascii="Wingdings" w:hAnsi="Wingdings"/>
      </w:rPr>
    </w:lvl>
    <w:lvl w:ilvl="6" w:tplc="8ED87666">
      <w:start w:val="1"/>
      <w:numFmt w:val="bullet"/>
      <w:lvlText w:val=""/>
      <w:lvlJc w:val="left"/>
      <w:pPr>
        <w:tabs>
          <w:tab w:val="num" w:pos="5040"/>
        </w:tabs>
        <w:ind w:left="5040" w:hanging="360"/>
      </w:pPr>
      <w:rPr>
        <w:rFonts w:ascii="Symbol" w:hAnsi="Symbol"/>
      </w:rPr>
    </w:lvl>
    <w:lvl w:ilvl="7" w:tplc="83F26F5A">
      <w:start w:val="1"/>
      <w:numFmt w:val="bullet"/>
      <w:lvlText w:val="o"/>
      <w:lvlJc w:val="left"/>
      <w:pPr>
        <w:tabs>
          <w:tab w:val="num" w:pos="5760"/>
        </w:tabs>
        <w:ind w:left="5760" w:hanging="360"/>
      </w:pPr>
      <w:rPr>
        <w:rFonts w:ascii="Courier New" w:hAnsi="Courier New"/>
      </w:rPr>
    </w:lvl>
    <w:lvl w:ilvl="8" w:tplc="2FE85BCA">
      <w:start w:val="1"/>
      <w:numFmt w:val="bullet"/>
      <w:lvlText w:val=""/>
      <w:lvlJc w:val="left"/>
      <w:pPr>
        <w:tabs>
          <w:tab w:val="num" w:pos="6480"/>
        </w:tabs>
        <w:ind w:left="6480" w:hanging="360"/>
      </w:pPr>
      <w:rPr>
        <w:rFonts w:ascii="Wingdings" w:hAnsi="Wingdings"/>
      </w:rPr>
    </w:lvl>
  </w:abstractNum>
  <w:abstractNum w:abstractNumId="661" w15:restartNumberingAfterBreak="0">
    <w:nsid w:val="7A0F58F5"/>
    <w:multiLevelType w:val="hybridMultilevel"/>
    <w:tmpl w:val="7A0F58F5"/>
    <w:lvl w:ilvl="0" w:tplc="BF328B3E">
      <w:start w:val="1"/>
      <w:numFmt w:val="bullet"/>
      <w:lvlText w:val=""/>
      <w:lvlJc w:val="left"/>
      <w:pPr>
        <w:tabs>
          <w:tab w:val="num" w:pos="480"/>
        </w:tabs>
        <w:ind w:left="480" w:hanging="480"/>
      </w:pPr>
      <w:rPr>
        <w:rFonts w:ascii="Wingdings" w:eastAsia="Wingdings" w:hAnsi="Wingdings" w:cs="Wingdings"/>
      </w:rPr>
    </w:lvl>
    <w:lvl w:ilvl="1" w:tplc="5418745C">
      <w:start w:val="1"/>
      <w:numFmt w:val="bullet"/>
      <w:lvlText w:val="o"/>
      <w:lvlJc w:val="left"/>
      <w:pPr>
        <w:tabs>
          <w:tab w:val="num" w:pos="1440"/>
        </w:tabs>
        <w:ind w:left="1440" w:hanging="360"/>
      </w:pPr>
      <w:rPr>
        <w:rFonts w:ascii="Courier New" w:hAnsi="Courier New"/>
      </w:rPr>
    </w:lvl>
    <w:lvl w:ilvl="2" w:tplc="5528494A">
      <w:start w:val="1"/>
      <w:numFmt w:val="bullet"/>
      <w:lvlText w:val=""/>
      <w:lvlJc w:val="left"/>
      <w:pPr>
        <w:tabs>
          <w:tab w:val="num" w:pos="2160"/>
        </w:tabs>
        <w:ind w:left="2160" w:hanging="360"/>
      </w:pPr>
      <w:rPr>
        <w:rFonts w:ascii="Wingdings" w:hAnsi="Wingdings"/>
      </w:rPr>
    </w:lvl>
    <w:lvl w:ilvl="3" w:tplc="2E3C2D88">
      <w:start w:val="1"/>
      <w:numFmt w:val="bullet"/>
      <w:lvlText w:val=""/>
      <w:lvlJc w:val="left"/>
      <w:pPr>
        <w:tabs>
          <w:tab w:val="num" w:pos="2880"/>
        </w:tabs>
        <w:ind w:left="2880" w:hanging="360"/>
      </w:pPr>
      <w:rPr>
        <w:rFonts w:ascii="Symbol" w:hAnsi="Symbol"/>
      </w:rPr>
    </w:lvl>
    <w:lvl w:ilvl="4" w:tplc="06A8BB2E">
      <w:start w:val="1"/>
      <w:numFmt w:val="bullet"/>
      <w:lvlText w:val="o"/>
      <w:lvlJc w:val="left"/>
      <w:pPr>
        <w:tabs>
          <w:tab w:val="num" w:pos="3600"/>
        </w:tabs>
        <w:ind w:left="3600" w:hanging="360"/>
      </w:pPr>
      <w:rPr>
        <w:rFonts w:ascii="Courier New" w:hAnsi="Courier New"/>
      </w:rPr>
    </w:lvl>
    <w:lvl w:ilvl="5" w:tplc="543E3EAC">
      <w:start w:val="1"/>
      <w:numFmt w:val="bullet"/>
      <w:lvlText w:val=""/>
      <w:lvlJc w:val="left"/>
      <w:pPr>
        <w:tabs>
          <w:tab w:val="num" w:pos="4320"/>
        </w:tabs>
        <w:ind w:left="4320" w:hanging="360"/>
      </w:pPr>
      <w:rPr>
        <w:rFonts w:ascii="Wingdings" w:hAnsi="Wingdings"/>
      </w:rPr>
    </w:lvl>
    <w:lvl w:ilvl="6" w:tplc="D62A92C8">
      <w:start w:val="1"/>
      <w:numFmt w:val="bullet"/>
      <w:lvlText w:val=""/>
      <w:lvlJc w:val="left"/>
      <w:pPr>
        <w:tabs>
          <w:tab w:val="num" w:pos="5040"/>
        </w:tabs>
        <w:ind w:left="5040" w:hanging="360"/>
      </w:pPr>
      <w:rPr>
        <w:rFonts w:ascii="Symbol" w:hAnsi="Symbol"/>
      </w:rPr>
    </w:lvl>
    <w:lvl w:ilvl="7" w:tplc="92007414">
      <w:start w:val="1"/>
      <w:numFmt w:val="bullet"/>
      <w:lvlText w:val="o"/>
      <w:lvlJc w:val="left"/>
      <w:pPr>
        <w:tabs>
          <w:tab w:val="num" w:pos="5760"/>
        </w:tabs>
        <w:ind w:left="5760" w:hanging="360"/>
      </w:pPr>
      <w:rPr>
        <w:rFonts w:ascii="Courier New" w:hAnsi="Courier New"/>
      </w:rPr>
    </w:lvl>
    <w:lvl w:ilvl="8" w:tplc="B184948C">
      <w:start w:val="1"/>
      <w:numFmt w:val="bullet"/>
      <w:lvlText w:val=""/>
      <w:lvlJc w:val="left"/>
      <w:pPr>
        <w:tabs>
          <w:tab w:val="num" w:pos="6480"/>
        </w:tabs>
        <w:ind w:left="6480" w:hanging="360"/>
      </w:pPr>
      <w:rPr>
        <w:rFonts w:ascii="Wingdings" w:hAnsi="Wingdings"/>
      </w:rPr>
    </w:lvl>
  </w:abstractNum>
  <w:abstractNum w:abstractNumId="662" w15:restartNumberingAfterBreak="0">
    <w:nsid w:val="7A0F58F6"/>
    <w:multiLevelType w:val="hybridMultilevel"/>
    <w:tmpl w:val="7A0F58F6"/>
    <w:lvl w:ilvl="0" w:tplc="BBAE8830">
      <w:start w:val="1"/>
      <w:numFmt w:val="bullet"/>
      <w:lvlText w:val=""/>
      <w:lvlJc w:val="left"/>
      <w:pPr>
        <w:tabs>
          <w:tab w:val="num" w:pos="480"/>
        </w:tabs>
        <w:ind w:left="480" w:hanging="480"/>
      </w:pPr>
      <w:rPr>
        <w:rFonts w:ascii="Wingdings" w:eastAsia="Wingdings" w:hAnsi="Wingdings" w:cs="Wingdings"/>
      </w:rPr>
    </w:lvl>
    <w:lvl w:ilvl="1" w:tplc="20605350">
      <w:start w:val="1"/>
      <w:numFmt w:val="bullet"/>
      <w:lvlText w:val="o"/>
      <w:lvlJc w:val="left"/>
      <w:pPr>
        <w:tabs>
          <w:tab w:val="num" w:pos="1440"/>
        </w:tabs>
        <w:ind w:left="1440" w:hanging="360"/>
      </w:pPr>
      <w:rPr>
        <w:rFonts w:ascii="Courier New" w:hAnsi="Courier New"/>
      </w:rPr>
    </w:lvl>
    <w:lvl w:ilvl="2" w:tplc="789C530A">
      <w:start w:val="1"/>
      <w:numFmt w:val="bullet"/>
      <w:lvlText w:val=""/>
      <w:lvlJc w:val="left"/>
      <w:pPr>
        <w:tabs>
          <w:tab w:val="num" w:pos="2160"/>
        </w:tabs>
        <w:ind w:left="2160" w:hanging="360"/>
      </w:pPr>
      <w:rPr>
        <w:rFonts w:ascii="Wingdings" w:hAnsi="Wingdings"/>
      </w:rPr>
    </w:lvl>
    <w:lvl w:ilvl="3" w:tplc="0A407A5E">
      <w:start w:val="1"/>
      <w:numFmt w:val="bullet"/>
      <w:lvlText w:val=""/>
      <w:lvlJc w:val="left"/>
      <w:pPr>
        <w:tabs>
          <w:tab w:val="num" w:pos="2880"/>
        </w:tabs>
        <w:ind w:left="2880" w:hanging="360"/>
      </w:pPr>
      <w:rPr>
        <w:rFonts w:ascii="Symbol" w:hAnsi="Symbol"/>
      </w:rPr>
    </w:lvl>
    <w:lvl w:ilvl="4" w:tplc="0EBCB614">
      <w:start w:val="1"/>
      <w:numFmt w:val="bullet"/>
      <w:lvlText w:val="o"/>
      <w:lvlJc w:val="left"/>
      <w:pPr>
        <w:tabs>
          <w:tab w:val="num" w:pos="3600"/>
        </w:tabs>
        <w:ind w:left="3600" w:hanging="360"/>
      </w:pPr>
      <w:rPr>
        <w:rFonts w:ascii="Courier New" w:hAnsi="Courier New"/>
      </w:rPr>
    </w:lvl>
    <w:lvl w:ilvl="5" w:tplc="942ABC0C">
      <w:start w:val="1"/>
      <w:numFmt w:val="bullet"/>
      <w:lvlText w:val=""/>
      <w:lvlJc w:val="left"/>
      <w:pPr>
        <w:tabs>
          <w:tab w:val="num" w:pos="4320"/>
        </w:tabs>
        <w:ind w:left="4320" w:hanging="360"/>
      </w:pPr>
      <w:rPr>
        <w:rFonts w:ascii="Wingdings" w:hAnsi="Wingdings"/>
      </w:rPr>
    </w:lvl>
    <w:lvl w:ilvl="6" w:tplc="8AE4C0E0">
      <w:start w:val="1"/>
      <w:numFmt w:val="bullet"/>
      <w:lvlText w:val=""/>
      <w:lvlJc w:val="left"/>
      <w:pPr>
        <w:tabs>
          <w:tab w:val="num" w:pos="5040"/>
        </w:tabs>
        <w:ind w:left="5040" w:hanging="360"/>
      </w:pPr>
      <w:rPr>
        <w:rFonts w:ascii="Symbol" w:hAnsi="Symbol"/>
      </w:rPr>
    </w:lvl>
    <w:lvl w:ilvl="7" w:tplc="05B6987E">
      <w:start w:val="1"/>
      <w:numFmt w:val="bullet"/>
      <w:lvlText w:val="o"/>
      <w:lvlJc w:val="left"/>
      <w:pPr>
        <w:tabs>
          <w:tab w:val="num" w:pos="5760"/>
        </w:tabs>
        <w:ind w:left="5760" w:hanging="360"/>
      </w:pPr>
      <w:rPr>
        <w:rFonts w:ascii="Courier New" w:hAnsi="Courier New"/>
      </w:rPr>
    </w:lvl>
    <w:lvl w:ilvl="8" w:tplc="9F702064">
      <w:start w:val="1"/>
      <w:numFmt w:val="bullet"/>
      <w:lvlText w:val=""/>
      <w:lvlJc w:val="left"/>
      <w:pPr>
        <w:tabs>
          <w:tab w:val="num" w:pos="6480"/>
        </w:tabs>
        <w:ind w:left="6480" w:hanging="360"/>
      </w:pPr>
      <w:rPr>
        <w:rFonts w:ascii="Wingdings" w:hAnsi="Wingdings"/>
      </w:rPr>
    </w:lvl>
  </w:abstractNum>
  <w:abstractNum w:abstractNumId="663" w15:restartNumberingAfterBreak="0">
    <w:nsid w:val="7A0F58F7"/>
    <w:multiLevelType w:val="hybridMultilevel"/>
    <w:tmpl w:val="7A0F58F7"/>
    <w:lvl w:ilvl="0" w:tplc="9F783078">
      <w:start w:val="1"/>
      <w:numFmt w:val="bullet"/>
      <w:lvlText w:val=""/>
      <w:lvlJc w:val="left"/>
      <w:pPr>
        <w:tabs>
          <w:tab w:val="num" w:pos="480"/>
        </w:tabs>
        <w:ind w:left="480" w:hanging="480"/>
      </w:pPr>
      <w:rPr>
        <w:rFonts w:ascii="Wingdings" w:eastAsia="Wingdings" w:hAnsi="Wingdings" w:cs="Wingdings"/>
      </w:rPr>
    </w:lvl>
    <w:lvl w:ilvl="1" w:tplc="D7BA8B5C">
      <w:start w:val="1"/>
      <w:numFmt w:val="bullet"/>
      <w:lvlText w:val="o"/>
      <w:lvlJc w:val="left"/>
      <w:pPr>
        <w:tabs>
          <w:tab w:val="num" w:pos="1440"/>
        </w:tabs>
        <w:ind w:left="1440" w:hanging="360"/>
      </w:pPr>
      <w:rPr>
        <w:rFonts w:ascii="Courier New" w:hAnsi="Courier New"/>
      </w:rPr>
    </w:lvl>
    <w:lvl w:ilvl="2" w:tplc="D212A61E">
      <w:start w:val="1"/>
      <w:numFmt w:val="bullet"/>
      <w:lvlText w:val=""/>
      <w:lvlJc w:val="left"/>
      <w:pPr>
        <w:tabs>
          <w:tab w:val="num" w:pos="2160"/>
        </w:tabs>
        <w:ind w:left="2160" w:hanging="360"/>
      </w:pPr>
      <w:rPr>
        <w:rFonts w:ascii="Wingdings" w:hAnsi="Wingdings"/>
      </w:rPr>
    </w:lvl>
    <w:lvl w:ilvl="3" w:tplc="60AE84E2">
      <w:start w:val="1"/>
      <w:numFmt w:val="bullet"/>
      <w:lvlText w:val=""/>
      <w:lvlJc w:val="left"/>
      <w:pPr>
        <w:tabs>
          <w:tab w:val="num" w:pos="2880"/>
        </w:tabs>
        <w:ind w:left="2880" w:hanging="360"/>
      </w:pPr>
      <w:rPr>
        <w:rFonts w:ascii="Symbol" w:hAnsi="Symbol"/>
      </w:rPr>
    </w:lvl>
    <w:lvl w:ilvl="4" w:tplc="4CB66932">
      <w:start w:val="1"/>
      <w:numFmt w:val="bullet"/>
      <w:lvlText w:val="o"/>
      <w:lvlJc w:val="left"/>
      <w:pPr>
        <w:tabs>
          <w:tab w:val="num" w:pos="3600"/>
        </w:tabs>
        <w:ind w:left="3600" w:hanging="360"/>
      </w:pPr>
      <w:rPr>
        <w:rFonts w:ascii="Courier New" w:hAnsi="Courier New"/>
      </w:rPr>
    </w:lvl>
    <w:lvl w:ilvl="5" w:tplc="28EA1C2E">
      <w:start w:val="1"/>
      <w:numFmt w:val="bullet"/>
      <w:lvlText w:val=""/>
      <w:lvlJc w:val="left"/>
      <w:pPr>
        <w:tabs>
          <w:tab w:val="num" w:pos="4320"/>
        </w:tabs>
        <w:ind w:left="4320" w:hanging="360"/>
      </w:pPr>
      <w:rPr>
        <w:rFonts w:ascii="Wingdings" w:hAnsi="Wingdings"/>
      </w:rPr>
    </w:lvl>
    <w:lvl w:ilvl="6" w:tplc="755EF35A">
      <w:start w:val="1"/>
      <w:numFmt w:val="bullet"/>
      <w:lvlText w:val=""/>
      <w:lvlJc w:val="left"/>
      <w:pPr>
        <w:tabs>
          <w:tab w:val="num" w:pos="5040"/>
        </w:tabs>
        <w:ind w:left="5040" w:hanging="360"/>
      </w:pPr>
      <w:rPr>
        <w:rFonts w:ascii="Symbol" w:hAnsi="Symbol"/>
      </w:rPr>
    </w:lvl>
    <w:lvl w:ilvl="7" w:tplc="70ACF070">
      <w:start w:val="1"/>
      <w:numFmt w:val="bullet"/>
      <w:lvlText w:val="o"/>
      <w:lvlJc w:val="left"/>
      <w:pPr>
        <w:tabs>
          <w:tab w:val="num" w:pos="5760"/>
        </w:tabs>
        <w:ind w:left="5760" w:hanging="360"/>
      </w:pPr>
      <w:rPr>
        <w:rFonts w:ascii="Courier New" w:hAnsi="Courier New"/>
      </w:rPr>
    </w:lvl>
    <w:lvl w:ilvl="8" w:tplc="82903ACE">
      <w:start w:val="1"/>
      <w:numFmt w:val="bullet"/>
      <w:lvlText w:val=""/>
      <w:lvlJc w:val="left"/>
      <w:pPr>
        <w:tabs>
          <w:tab w:val="num" w:pos="6480"/>
        </w:tabs>
        <w:ind w:left="6480" w:hanging="360"/>
      </w:pPr>
      <w:rPr>
        <w:rFonts w:ascii="Wingdings" w:hAnsi="Wingdings"/>
      </w:rPr>
    </w:lvl>
  </w:abstractNum>
  <w:abstractNum w:abstractNumId="664" w15:restartNumberingAfterBreak="0">
    <w:nsid w:val="7A0F58F8"/>
    <w:multiLevelType w:val="hybridMultilevel"/>
    <w:tmpl w:val="7A0F58F8"/>
    <w:lvl w:ilvl="0" w:tplc="8B082C94">
      <w:start w:val="1"/>
      <w:numFmt w:val="bullet"/>
      <w:lvlText w:val=""/>
      <w:lvlJc w:val="left"/>
      <w:pPr>
        <w:tabs>
          <w:tab w:val="num" w:pos="480"/>
        </w:tabs>
        <w:ind w:left="480" w:hanging="480"/>
      </w:pPr>
      <w:rPr>
        <w:rFonts w:ascii="Wingdings" w:eastAsia="Wingdings" w:hAnsi="Wingdings" w:cs="Wingdings"/>
      </w:rPr>
    </w:lvl>
    <w:lvl w:ilvl="1" w:tplc="8F5E7782">
      <w:start w:val="1"/>
      <w:numFmt w:val="bullet"/>
      <w:lvlText w:val="o"/>
      <w:lvlJc w:val="left"/>
      <w:pPr>
        <w:tabs>
          <w:tab w:val="num" w:pos="1440"/>
        </w:tabs>
        <w:ind w:left="1440" w:hanging="360"/>
      </w:pPr>
      <w:rPr>
        <w:rFonts w:ascii="Courier New" w:hAnsi="Courier New"/>
      </w:rPr>
    </w:lvl>
    <w:lvl w:ilvl="2" w:tplc="46243EE4">
      <w:start w:val="1"/>
      <w:numFmt w:val="bullet"/>
      <w:lvlText w:val=""/>
      <w:lvlJc w:val="left"/>
      <w:pPr>
        <w:tabs>
          <w:tab w:val="num" w:pos="2160"/>
        </w:tabs>
        <w:ind w:left="2160" w:hanging="360"/>
      </w:pPr>
      <w:rPr>
        <w:rFonts w:ascii="Wingdings" w:hAnsi="Wingdings"/>
      </w:rPr>
    </w:lvl>
    <w:lvl w:ilvl="3" w:tplc="32AE9524">
      <w:start w:val="1"/>
      <w:numFmt w:val="bullet"/>
      <w:lvlText w:val=""/>
      <w:lvlJc w:val="left"/>
      <w:pPr>
        <w:tabs>
          <w:tab w:val="num" w:pos="2880"/>
        </w:tabs>
        <w:ind w:left="2880" w:hanging="360"/>
      </w:pPr>
      <w:rPr>
        <w:rFonts w:ascii="Symbol" w:hAnsi="Symbol"/>
      </w:rPr>
    </w:lvl>
    <w:lvl w:ilvl="4" w:tplc="0712B642">
      <w:start w:val="1"/>
      <w:numFmt w:val="bullet"/>
      <w:lvlText w:val="o"/>
      <w:lvlJc w:val="left"/>
      <w:pPr>
        <w:tabs>
          <w:tab w:val="num" w:pos="3600"/>
        </w:tabs>
        <w:ind w:left="3600" w:hanging="360"/>
      </w:pPr>
      <w:rPr>
        <w:rFonts w:ascii="Courier New" w:hAnsi="Courier New"/>
      </w:rPr>
    </w:lvl>
    <w:lvl w:ilvl="5" w:tplc="7924D066">
      <w:start w:val="1"/>
      <w:numFmt w:val="bullet"/>
      <w:lvlText w:val=""/>
      <w:lvlJc w:val="left"/>
      <w:pPr>
        <w:tabs>
          <w:tab w:val="num" w:pos="4320"/>
        </w:tabs>
        <w:ind w:left="4320" w:hanging="360"/>
      </w:pPr>
      <w:rPr>
        <w:rFonts w:ascii="Wingdings" w:hAnsi="Wingdings"/>
      </w:rPr>
    </w:lvl>
    <w:lvl w:ilvl="6" w:tplc="585A0D5C">
      <w:start w:val="1"/>
      <w:numFmt w:val="bullet"/>
      <w:lvlText w:val=""/>
      <w:lvlJc w:val="left"/>
      <w:pPr>
        <w:tabs>
          <w:tab w:val="num" w:pos="5040"/>
        </w:tabs>
        <w:ind w:left="5040" w:hanging="360"/>
      </w:pPr>
      <w:rPr>
        <w:rFonts w:ascii="Symbol" w:hAnsi="Symbol"/>
      </w:rPr>
    </w:lvl>
    <w:lvl w:ilvl="7" w:tplc="C59A20FC">
      <w:start w:val="1"/>
      <w:numFmt w:val="bullet"/>
      <w:lvlText w:val="o"/>
      <w:lvlJc w:val="left"/>
      <w:pPr>
        <w:tabs>
          <w:tab w:val="num" w:pos="5760"/>
        </w:tabs>
        <w:ind w:left="5760" w:hanging="360"/>
      </w:pPr>
      <w:rPr>
        <w:rFonts w:ascii="Courier New" w:hAnsi="Courier New"/>
      </w:rPr>
    </w:lvl>
    <w:lvl w:ilvl="8" w:tplc="EDE86854">
      <w:start w:val="1"/>
      <w:numFmt w:val="bullet"/>
      <w:lvlText w:val=""/>
      <w:lvlJc w:val="left"/>
      <w:pPr>
        <w:tabs>
          <w:tab w:val="num" w:pos="6480"/>
        </w:tabs>
        <w:ind w:left="6480" w:hanging="360"/>
      </w:pPr>
      <w:rPr>
        <w:rFonts w:ascii="Wingdings" w:hAnsi="Wingdings"/>
      </w:rPr>
    </w:lvl>
  </w:abstractNum>
  <w:abstractNum w:abstractNumId="665" w15:restartNumberingAfterBreak="0">
    <w:nsid w:val="7A0F58F9"/>
    <w:multiLevelType w:val="hybridMultilevel"/>
    <w:tmpl w:val="7A0F58F9"/>
    <w:lvl w:ilvl="0" w:tplc="0CE065AC">
      <w:start w:val="1"/>
      <w:numFmt w:val="bullet"/>
      <w:lvlText w:val=""/>
      <w:lvlJc w:val="left"/>
      <w:pPr>
        <w:tabs>
          <w:tab w:val="num" w:pos="480"/>
        </w:tabs>
        <w:ind w:left="480" w:hanging="480"/>
      </w:pPr>
      <w:rPr>
        <w:rFonts w:ascii="Wingdings" w:eastAsia="Wingdings" w:hAnsi="Wingdings" w:cs="Wingdings"/>
      </w:rPr>
    </w:lvl>
    <w:lvl w:ilvl="1" w:tplc="DF460426">
      <w:start w:val="1"/>
      <w:numFmt w:val="bullet"/>
      <w:lvlText w:val="o"/>
      <w:lvlJc w:val="left"/>
      <w:pPr>
        <w:tabs>
          <w:tab w:val="num" w:pos="1440"/>
        </w:tabs>
        <w:ind w:left="1440" w:hanging="360"/>
      </w:pPr>
      <w:rPr>
        <w:rFonts w:ascii="Courier New" w:hAnsi="Courier New"/>
      </w:rPr>
    </w:lvl>
    <w:lvl w:ilvl="2" w:tplc="851263C0">
      <w:start w:val="1"/>
      <w:numFmt w:val="bullet"/>
      <w:lvlText w:val=""/>
      <w:lvlJc w:val="left"/>
      <w:pPr>
        <w:tabs>
          <w:tab w:val="num" w:pos="2160"/>
        </w:tabs>
        <w:ind w:left="2160" w:hanging="360"/>
      </w:pPr>
      <w:rPr>
        <w:rFonts w:ascii="Wingdings" w:hAnsi="Wingdings"/>
      </w:rPr>
    </w:lvl>
    <w:lvl w:ilvl="3" w:tplc="379A9E86">
      <w:start w:val="1"/>
      <w:numFmt w:val="bullet"/>
      <w:lvlText w:val=""/>
      <w:lvlJc w:val="left"/>
      <w:pPr>
        <w:tabs>
          <w:tab w:val="num" w:pos="2880"/>
        </w:tabs>
        <w:ind w:left="2880" w:hanging="360"/>
      </w:pPr>
      <w:rPr>
        <w:rFonts w:ascii="Symbol" w:hAnsi="Symbol"/>
      </w:rPr>
    </w:lvl>
    <w:lvl w:ilvl="4" w:tplc="E7B82B0E">
      <w:start w:val="1"/>
      <w:numFmt w:val="bullet"/>
      <w:lvlText w:val="o"/>
      <w:lvlJc w:val="left"/>
      <w:pPr>
        <w:tabs>
          <w:tab w:val="num" w:pos="3600"/>
        </w:tabs>
        <w:ind w:left="3600" w:hanging="360"/>
      </w:pPr>
      <w:rPr>
        <w:rFonts w:ascii="Courier New" w:hAnsi="Courier New"/>
      </w:rPr>
    </w:lvl>
    <w:lvl w:ilvl="5" w:tplc="09C29E52">
      <w:start w:val="1"/>
      <w:numFmt w:val="bullet"/>
      <w:lvlText w:val=""/>
      <w:lvlJc w:val="left"/>
      <w:pPr>
        <w:tabs>
          <w:tab w:val="num" w:pos="4320"/>
        </w:tabs>
        <w:ind w:left="4320" w:hanging="360"/>
      </w:pPr>
      <w:rPr>
        <w:rFonts w:ascii="Wingdings" w:hAnsi="Wingdings"/>
      </w:rPr>
    </w:lvl>
    <w:lvl w:ilvl="6" w:tplc="550657CA">
      <w:start w:val="1"/>
      <w:numFmt w:val="bullet"/>
      <w:lvlText w:val=""/>
      <w:lvlJc w:val="left"/>
      <w:pPr>
        <w:tabs>
          <w:tab w:val="num" w:pos="5040"/>
        </w:tabs>
        <w:ind w:left="5040" w:hanging="360"/>
      </w:pPr>
      <w:rPr>
        <w:rFonts w:ascii="Symbol" w:hAnsi="Symbol"/>
      </w:rPr>
    </w:lvl>
    <w:lvl w:ilvl="7" w:tplc="79B48C10">
      <w:start w:val="1"/>
      <w:numFmt w:val="bullet"/>
      <w:lvlText w:val="o"/>
      <w:lvlJc w:val="left"/>
      <w:pPr>
        <w:tabs>
          <w:tab w:val="num" w:pos="5760"/>
        </w:tabs>
        <w:ind w:left="5760" w:hanging="360"/>
      </w:pPr>
      <w:rPr>
        <w:rFonts w:ascii="Courier New" w:hAnsi="Courier New"/>
      </w:rPr>
    </w:lvl>
    <w:lvl w:ilvl="8" w:tplc="BC602C28">
      <w:start w:val="1"/>
      <w:numFmt w:val="bullet"/>
      <w:lvlText w:val=""/>
      <w:lvlJc w:val="left"/>
      <w:pPr>
        <w:tabs>
          <w:tab w:val="num" w:pos="6480"/>
        </w:tabs>
        <w:ind w:left="6480" w:hanging="360"/>
      </w:pPr>
      <w:rPr>
        <w:rFonts w:ascii="Wingdings" w:hAnsi="Wingdings"/>
      </w:rPr>
    </w:lvl>
  </w:abstractNum>
  <w:abstractNum w:abstractNumId="666" w15:restartNumberingAfterBreak="0">
    <w:nsid w:val="7A0F58FA"/>
    <w:multiLevelType w:val="hybridMultilevel"/>
    <w:tmpl w:val="7A0F58FA"/>
    <w:lvl w:ilvl="0" w:tplc="C76C1074">
      <w:start w:val="1"/>
      <w:numFmt w:val="bullet"/>
      <w:lvlText w:val=""/>
      <w:lvlJc w:val="left"/>
      <w:pPr>
        <w:tabs>
          <w:tab w:val="num" w:pos="480"/>
        </w:tabs>
        <w:ind w:left="480" w:hanging="480"/>
      </w:pPr>
      <w:rPr>
        <w:rFonts w:ascii="Wingdings" w:eastAsia="Wingdings" w:hAnsi="Wingdings" w:cs="Wingdings"/>
      </w:rPr>
    </w:lvl>
    <w:lvl w:ilvl="1" w:tplc="796EDB48">
      <w:start w:val="1"/>
      <w:numFmt w:val="bullet"/>
      <w:lvlText w:val="o"/>
      <w:lvlJc w:val="left"/>
      <w:pPr>
        <w:tabs>
          <w:tab w:val="num" w:pos="1440"/>
        </w:tabs>
        <w:ind w:left="1440" w:hanging="360"/>
      </w:pPr>
      <w:rPr>
        <w:rFonts w:ascii="Courier New" w:hAnsi="Courier New"/>
      </w:rPr>
    </w:lvl>
    <w:lvl w:ilvl="2" w:tplc="1564E04C">
      <w:start w:val="1"/>
      <w:numFmt w:val="bullet"/>
      <w:lvlText w:val=""/>
      <w:lvlJc w:val="left"/>
      <w:pPr>
        <w:tabs>
          <w:tab w:val="num" w:pos="2160"/>
        </w:tabs>
        <w:ind w:left="2160" w:hanging="360"/>
      </w:pPr>
      <w:rPr>
        <w:rFonts w:ascii="Wingdings" w:hAnsi="Wingdings"/>
      </w:rPr>
    </w:lvl>
    <w:lvl w:ilvl="3" w:tplc="435CA29A">
      <w:start w:val="1"/>
      <w:numFmt w:val="bullet"/>
      <w:lvlText w:val=""/>
      <w:lvlJc w:val="left"/>
      <w:pPr>
        <w:tabs>
          <w:tab w:val="num" w:pos="2880"/>
        </w:tabs>
        <w:ind w:left="2880" w:hanging="360"/>
      </w:pPr>
      <w:rPr>
        <w:rFonts w:ascii="Symbol" w:hAnsi="Symbol"/>
      </w:rPr>
    </w:lvl>
    <w:lvl w:ilvl="4" w:tplc="8932CD44">
      <w:start w:val="1"/>
      <w:numFmt w:val="bullet"/>
      <w:lvlText w:val="o"/>
      <w:lvlJc w:val="left"/>
      <w:pPr>
        <w:tabs>
          <w:tab w:val="num" w:pos="3600"/>
        </w:tabs>
        <w:ind w:left="3600" w:hanging="360"/>
      </w:pPr>
      <w:rPr>
        <w:rFonts w:ascii="Courier New" w:hAnsi="Courier New"/>
      </w:rPr>
    </w:lvl>
    <w:lvl w:ilvl="5" w:tplc="4A32C1D4">
      <w:start w:val="1"/>
      <w:numFmt w:val="bullet"/>
      <w:lvlText w:val=""/>
      <w:lvlJc w:val="left"/>
      <w:pPr>
        <w:tabs>
          <w:tab w:val="num" w:pos="4320"/>
        </w:tabs>
        <w:ind w:left="4320" w:hanging="360"/>
      </w:pPr>
      <w:rPr>
        <w:rFonts w:ascii="Wingdings" w:hAnsi="Wingdings"/>
      </w:rPr>
    </w:lvl>
    <w:lvl w:ilvl="6" w:tplc="5D700D1A">
      <w:start w:val="1"/>
      <w:numFmt w:val="bullet"/>
      <w:lvlText w:val=""/>
      <w:lvlJc w:val="left"/>
      <w:pPr>
        <w:tabs>
          <w:tab w:val="num" w:pos="5040"/>
        </w:tabs>
        <w:ind w:left="5040" w:hanging="360"/>
      </w:pPr>
      <w:rPr>
        <w:rFonts w:ascii="Symbol" w:hAnsi="Symbol"/>
      </w:rPr>
    </w:lvl>
    <w:lvl w:ilvl="7" w:tplc="1B4A54D4">
      <w:start w:val="1"/>
      <w:numFmt w:val="bullet"/>
      <w:lvlText w:val="o"/>
      <w:lvlJc w:val="left"/>
      <w:pPr>
        <w:tabs>
          <w:tab w:val="num" w:pos="5760"/>
        </w:tabs>
        <w:ind w:left="5760" w:hanging="360"/>
      </w:pPr>
      <w:rPr>
        <w:rFonts w:ascii="Courier New" w:hAnsi="Courier New"/>
      </w:rPr>
    </w:lvl>
    <w:lvl w:ilvl="8" w:tplc="BE22BC44">
      <w:start w:val="1"/>
      <w:numFmt w:val="bullet"/>
      <w:lvlText w:val=""/>
      <w:lvlJc w:val="left"/>
      <w:pPr>
        <w:tabs>
          <w:tab w:val="num" w:pos="6480"/>
        </w:tabs>
        <w:ind w:left="6480" w:hanging="360"/>
      </w:pPr>
      <w:rPr>
        <w:rFonts w:ascii="Wingdings" w:hAnsi="Wingdings"/>
      </w:rPr>
    </w:lvl>
  </w:abstractNum>
  <w:abstractNum w:abstractNumId="667" w15:restartNumberingAfterBreak="0">
    <w:nsid w:val="7A0F58FB"/>
    <w:multiLevelType w:val="hybridMultilevel"/>
    <w:tmpl w:val="7A0F58FB"/>
    <w:lvl w:ilvl="0" w:tplc="237A4F02">
      <w:start w:val="1"/>
      <w:numFmt w:val="bullet"/>
      <w:lvlText w:val=""/>
      <w:lvlJc w:val="left"/>
      <w:pPr>
        <w:tabs>
          <w:tab w:val="num" w:pos="480"/>
        </w:tabs>
        <w:ind w:left="480" w:hanging="480"/>
      </w:pPr>
      <w:rPr>
        <w:rFonts w:ascii="Wingdings" w:eastAsia="Wingdings" w:hAnsi="Wingdings" w:cs="Wingdings"/>
      </w:rPr>
    </w:lvl>
    <w:lvl w:ilvl="1" w:tplc="66ECF80A">
      <w:start w:val="1"/>
      <w:numFmt w:val="bullet"/>
      <w:lvlText w:val="o"/>
      <w:lvlJc w:val="left"/>
      <w:pPr>
        <w:tabs>
          <w:tab w:val="num" w:pos="1440"/>
        </w:tabs>
        <w:ind w:left="1440" w:hanging="360"/>
      </w:pPr>
      <w:rPr>
        <w:rFonts w:ascii="Courier New" w:hAnsi="Courier New"/>
      </w:rPr>
    </w:lvl>
    <w:lvl w:ilvl="2" w:tplc="38AECD66">
      <w:start w:val="1"/>
      <w:numFmt w:val="bullet"/>
      <w:lvlText w:val=""/>
      <w:lvlJc w:val="left"/>
      <w:pPr>
        <w:tabs>
          <w:tab w:val="num" w:pos="2160"/>
        </w:tabs>
        <w:ind w:left="2160" w:hanging="360"/>
      </w:pPr>
      <w:rPr>
        <w:rFonts w:ascii="Wingdings" w:hAnsi="Wingdings"/>
      </w:rPr>
    </w:lvl>
    <w:lvl w:ilvl="3" w:tplc="4C4C5694">
      <w:start w:val="1"/>
      <w:numFmt w:val="bullet"/>
      <w:lvlText w:val=""/>
      <w:lvlJc w:val="left"/>
      <w:pPr>
        <w:tabs>
          <w:tab w:val="num" w:pos="2880"/>
        </w:tabs>
        <w:ind w:left="2880" w:hanging="360"/>
      </w:pPr>
      <w:rPr>
        <w:rFonts w:ascii="Symbol" w:hAnsi="Symbol"/>
      </w:rPr>
    </w:lvl>
    <w:lvl w:ilvl="4" w:tplc="F0CA3780">
      <w:start w:val="1"/>
      <w:numFmt w:val="bullet"/>
      <w:lvlText w:val="o"/>
      <w:lvlJc w:val="left"/>
      <w:pPr>
        <w:tabs>
          <w:tab w:val="num" w:pos="3600"/>
        </w:tabs>
        <w:ind w:left="3600" w:hanging="360"/>
      </w:pPr>
      <w:rPr>
        <w:rFonts w:ascii="Courier New" w:hAnsi="Courier New"/>
      </w:rPr>
    </w:lvl>
    <w:lvl w:ilvl="5" w:tplc="792E4952">
      <w:start w:val="1"/>
      <w:numFmt w:val="bullet"/>
      <w:lvlText w:val=""/>
      <w:lvlJc w:val="left"/>
      <w:pPr>
        <w:tabs>
          <w:tab w:val="num" w:pos="4320"/>
        </w:tabs>
        <w:ind w:left="4320" w:hanging="360"/>
      </w:pPr>
      <w:rPr>
        <w:rFonts w:ascii="Wingdings" w:hAnsi="Wingdings"/>
      </w:rPr>
    </w:lvl>
    <w:lvl w:ilvl="6" w:tplc="4ABC99F0">
      <w:start w:val="1"/>
      <w:numFmt w:val="bullet"/>
      <w:lvlText w:val=""/>
      <w:lvlJc w:val="left"/>
      <w:pPr>
        <w:tabs>
          <w:tab w:val="num" w:pos="5040"/>
        </w:tabs>
        <w:ind w:left="5040" w:hanging="360"/>
      </w:pPr>
      <w:rPr>
        <w:rFonts w:ascii="Symbol" w:hAnsi="Symbol"/>
      </w:rPr>
    </w:lvl>
    <w:lvl w:ilvl="7" w:tplc="38768288">
      <w:start w:val="1"/>
      <w:numFmt w:val="bullet"/>
      <w:lvlText w:val="o"/>
      <w:lvlJc w:val="left"/>
      <w:pPr>
        <w:tabs>
          <w:tab w:val="num" w:pos="5760"/>
        </w:tabs>
        <w:ind w:left="5760" w:hanging="360"/>
      </w:pPr>
      <w:rPr>
        <w:rFonts w:ascii="Courier New" w:hAnsi="Courier New"/>
      </w:rPr>
    </w:lvl>
    <w:lvl w:ilvl="8" w:tplc="02D2AAD6">
      <w:start w:val="1"/>
      <w:numFmt w:val="bullet"/>
      <w:lvlText w:val=""/>
      <w:lvlJc w:val="left"/>
      <w:pPr>
        <w:tabs>
          <w:tab w:val="num" w:pos="6480"/>
        </w:tabs>
        <w:ind w:left="6480" w:hanging="360"/>
      </w:pPr>
      <w:rPr>
        <w:rFonts w:ascii="Wingdings" w:hAnsi="Wingdings"/>
      </w:rPr>
    </w:lvl>
  </w:abstractNum>
  <w:abstractNum w:abstractNumId="668" w15:restartNumberingAfterBreak="0">
    <w:nsid w:val="7A0F58FC"/>
    <w:multiLevelType w:val="hybridMultilevel"/>
    <w:tmpl w:val="7A0F58FC"/>
    <w:lvl w:ilvl="0" w:tplc="E4CCEE52">
      <w:start w:val="1"/>
      <w:numFmt w:val="bullet"/>
      <w:lvlText w:val=""/>
      <w:lvlJc w:val="left"/>
      <w:pPr>
        <w:tabs>
          <w:tab w:val="num" w:pos="480"/>
        </w:tabs>
        <w:ind w:left="480" w:hanging="480"/>
      </w:pPr>
      <w:rPr>
        <w:rFonts w:ascii="Wingdings" w:eastAsia="Wingdings" w:hAnsi="Wingdings" w:cs="Wingdings"/>
      </w:rPr>
    </w:lvl>
    <w:lvl w:ilvl="1" w:tplc="81AE6070">
      <w:start w:val="1"/>
      <w:numFmt w:val="bullet"/>
      <w:lvlText w:val="o"/>
      <w:lvlJc w:val="left"/>
      <w:pPr>
        <w:tabs>
          <w:tab w:val="num" w:pos="1440"/>
        </w:tabs>
        <w:ind w:left="1440" w:hanging="360"/>
      </w:pPr>
      <w:rPr>
        <w:rFonts w:ascii="Courier New" w:hAnsi="Courier New"/>
      </w:rPr>
    </w:lvl>
    <w:lvl w:ilvl="2" w:tplc="30FA5ECE">
      <w:start w:val="1"/>
      <w:numFmt w:val="bullet"/>
      <w:lvlText w:val=""/>
      <w:lvlJc w:val="left"/>
      <w:pPr>
        <w:tabs>
          <w:tab w:val="num" w:pos="2160"/>
        </w:tabs>
        <w:ind w:left="2160" w:hanging="360"/>
      </w:pPr>
      <w:rPr>
        <w:rFonts w:ascii="Wingdings" w:hAnsi="Wingdings"/>
      </w:rPr>
    </w:lvl>
    <w:lvl w:ilvl="3" w:tplc="7728CAE4">
      <w:start w:val="1"/>
      <w:numFmt w:val="bullet"/>
      <w:lvlText w:val=""/>
      <w:lvlJc w:val="left"/>
      <w:pPr>
        <w:tabs>
          <w:tab w:val="num" w:pos="2880"/>
        </w:tabs>
        <w:ind w:left="2880" w:hanging="360"/>
      </w:pPr>
      <w:rPr>
        <w:rFonts w:ascii="Symbol" w:hAnsi="Symbol"/>
      </w:rPr>
    </w:lvl>
    <w:lvl w:ilvl="4" w:tplc="332A40E2">
      <w:start w:val="1"/>
      <w:numFmt w:val="bullet"/>
      <w:lvlText w:val="o"/>
      <w:lvlJc w:val="left"/>
      <w:pPr>
        <w:tabs>
          <w:tab w:val="num" w:pos="3600"/>
        </w:tabs>
        <w:ind w:left="3600" w:hanging="360"/>
      </w:pPr>
      <w:rPr>
        <w:rFonts w:ascii="Courier New" w:hAnsi="Courier New"/>
      </w:rPr>
    </w:lvl>
    <w:lvl w:ilvl="5" w:tplc="6C906570">
      <w:start w:val="1"/>
      <w:numFmt w:val="bullet"/>
      <w:lvlText w:val=""/>
      <w:lvlJc w:val="left"/>
      <w:pPr>
        <w:tabs>
          <w:tab w:val="num" w:pos="4320"/>
        </w:tabs>
        <w:ind w:left="4320" w:hanging="360"/>
      </w:pPr>
      <w:rPr>
        <w:rFonts w:ascii="Wingdings" w:hAnsi="Wingdings"/>
      </w:rPr>
    </w:lvl>
    <w:lvl w:ilvl="6" w:tplc="0B9A83D8">
      <w:start w:val="1"/>
      <w:numFmt w:val="bullet"/>
      <w:lvlText w:val=""/>
      <w:lvlJc w:val="left"/>
      <w:pPr>
        <w:tabs>
          <w:tab w:val="num" w:pos="5040"/>
        </w:tabs>
        <w:ind w:left="5040" w:hanging="360"/>
      </w:pPr>
      <w:rPr>
        <w:rFonts w:ascii="Symbol" w:hAnsi="Symbol"/>
      </w:rPr>
    </w:lvl>
    <w:lvl w:ilvl="7" w:tplc="5352FD68">
      <w:start w:val="1"/>
      <w:numFmt w:val="bullet"/>
      <w:lvlText w:val="o"/>
      <w:lvlJc w:val="left"/>
      <w:pPr>
        <w:tabs>
          <w:tab w:val="num" w:pos="5760"/>
        </w:tabs>
        <w:ind w:left="5760" w:hanging="360"/>
      </w:pPr>
      <w:rPr>
        <w:rFonts w:ascii="Courier New" w:hAnsi="Courier New"/>
      </w:rPr>
    </w:lvl>
    <w:lvl w:ilvl="8" w:tplc="35905BA8">
      <w:start w:val="1"/>
      <w:numFmt w:val="bullet"/>
      <w:lvlText w:val=""/>
      <w:lvlJc w:val="left"/>
      <w:pPr>
        <w:tabs>
          <w:tab w:val="num" w:pos="6480"/>
        </w:tabs>
        <w:ind w:left="6480" w:hanging="360"/>
      </w:pPr>
      <w:rPr>
        <w:rFonts w:ascii="Wingdings" w:hAnsi="Wingdings"/>
      </w:rPr>
    </w:lvl>
  </w:abstractNum>
  <w:abstractNum w:abstractNumId="669" w15:restartNumberingAfterBreak="0">
    <w:nsid w:val="7A0F58FD"/>
    <w:multiLevelType w:val="hybridMultilevel"/>
    <w:tmpl w:val="7A0F58FD"/>
    <w:lvl w:ilvl="0" w:tplc="CC62774C">
      <w:start w:val="1"/>
      <w:numFmt w:val="bullet"/>
      <w:lvlText w:val=""/>
      <w:lvlJc w:val="left"/>
      <w:pPr>
        <w:tabs>
          <w:tab w:val="num" w:pos="480"/>
        </w:tabs>
        <w:ind w:left="480" w:hanging="480"/>
      </w:pPr>
      <w:rPr>
        <w:rFonts w:ascii="Wingdings" w:eastAsia="Wingdings" w:hAnsi="Wingdings" w:cs="Wingdings"/>
      </w:rPr>
    </w:lvl>
    <w:lvl w:ilvl="1" w:tplc="28A814C8">
      <w:start w:val="1"/>
      <w:numFmt w:val="bullet"/>
      <w:lvlText w:val="o"/>
      <w:lvlJc w:val="left"/>
      <w:pPr>
        <w:tabs>
          <w:tab w:val="num" w:pos="1440"/>
        </w:tabs>
        <w:ind w:left="1440" w:hanging="360"/>
      </w:pPr>
      <w:rPr>
        <w:rFonts w:ascii="Courier New" w:hAnsi="Courier New"/>
      </w:rPr>
    </w:lvl>
    <w:lvl w:ilvl="2" w:tplc="BE08B32A">
      <w:start w:val="1"/>
      <w:numFmt w:val="bullet"/>
      <w:lvlText w:val=""/>
      <w:lvlJc w:val="left"/>
      <w:pPr>
        <w:tabs>
          <w:tab w:val="num" w:pos="2160"/>
        </w:tabs>
        <w:ind w:left="2160" w:hanging="360"/>
      </w:pPr>
      <w:rPr>
        <w:rFonts w:ascii="Wingdings" w:hAnsi="Wingdings"/>
      </w:rPr>
    </w:lvl>
    <w:lvl w:ilvl="3" w:tplc="D44869A8">
      <w:start w:val="1"/>
      <w:numFmt w:val="bullet"/>
      <w:lvlText w:val=""/>
      <w:lvlJc w:val="left"/>
      <w:pPr>
        <w:tabs>
          <w:tab w:val="num" w:pos="2880"/>
        </w:tabs>
        <w:ind w:left="2880" w:hanging="360"/>
      </w:pPr>
      <w:rPr>
        <w:rFonts w:ascii="Symbol" w:hAnsi="Symbol"/>
      </w:rPr>
    </w:lvl>
    <w:lvl w:ilvl="4" w:tplc="C0761090">
      <w:start w:val="1"/>
      <w:numFmt w:val="bullet"/>
      <w:lvlText w:val="o"/>
      <w:lvlJc w:val="left"/>
      <w:pPr>
        <w:tabs>
          <w:tab w:val="num" w:pos="3600"/>
        </w:tabs>
        <w:ind w:left="3600" w:hanging="360"/>
      </w:pPr>
      <w:rPr>
        <w:rFonts w:ascii="Courier New" w:hAnsi="Courier New"/>
      </w:rPr>
    </w:lvl>
    <w:lvl w:ilvl="5" w:tplc="A53EE1C2">
      <w:start w:val="1"/>
      <w:numFmt w:val="bullet"/>
      <w:lvlText w:val=""/>
      <w:lvlJc w:val="left"/>
      <w:pPr>
        <w:tabs>
          <w:tab w:val="num" w:pos="4320"/>
        </w:tabs>
        <w:ind w:left="4320" w:hanging="360"/>
      </w:pPr>
      <w:rPr>
        <w:rFonts w:ascii="Wingdings" w:hAnsi="Wingdings"/>
      </w:rPr>
    </w:lvl>
    <w:lvl w:ilvl="6" w:tplc="5134B6EE">
      <w:start w:val="1"/>
      <w:numFmt w:val="bullet"/>
      <w:lvlText w:val=""/>
      <w:lvlJc w:val="left"/>
      <w:pPr>
        <w:tabs>
          <w:tab w:val="num" w:pos="5040"/>
        </w:tabs>
        <w:ind w:left="5040" w:hanging="360"/>
      </w:pPr>
      <w:rPr>
        <w:rFonts w:ascii="Symbol" w:hAnsi="Symbol"/>
      </w:rPr>
    </w:lvl>
    <w:lvl w:ilvl="7" w:tplc="5B925656">
      <w:start w:val="1"/>
      <w:numFmt w:val="bullet"/>
      <w:lvlText w:val="o"/>
      <w:lvlJc w:val="left"/>
      <w:pPr>
        <w:tabs>
          <w:tab w:val="num" w:pos="5760"/>
        </w:tabs>
        <w:ind w:left="5760" w:hanging="360"/>
      </w:pPr>
      <w:rPr>
        <w:rFonts w:ascii="Courier New" w:hAnsi="Courier New"/>
      </w:rPr>
    </w:lvl>
    <w:lvl w:ilvl="8" w:tplc="B1D02E34">
      <w:start w:val="1"/>
      <w:numFmt w:val="bullet"/>
      <w:lvlText w:val=""/>
      <w:lvlJc w:val="left"/>
      <w:pPr>
        <w:tabs>
          <w:tab w:val="num" w:pos="6480"/>
        </w:tabs>
        <w:ind w:left="6480" w:hanging="360"/>
      </w:pPr>
      <w:rPr>
        <w:rFonts w:ascii="Wingdings" w:hAnsi="Wingdings"/>
      </w:rPr>
    </w:lvl>
  </w:abstractNum>
  <w:abstractNum w:abstractNumId="670" w15:restartNumberingAfterBreak="0">
    <w:nsid w:val="7A0F58FE"/>
    <w:multiLevelType w:val="hybridMultilevel"/>
    <w:tmpl w:val="7A0F58FE"/>
    <w:lvl w:ilvl="0" w:tplc="DB54CD06">
      <w:start w:val="1"/>
      <w:numFmt w:val="bullet"/>
      <w:lvlText w:val=""/>
      <w:lvlJc w:val="left"/>
      <w:pPr>
        <w:tabs>
          <w:tab w:val="num" w:pos="480"/>
        </w:tabs>
        <w:ind w:left="480" w:hanging="480"/>
      </w:pPr>
      <w:rPr>
        <w:rFonts w:ascii="Wingdings" w:eastAsia="Wingdings" w:hAnsi="Wingdings" w:cs="Wingdings"/>
      </w:rPr>
    </w:lvl>
    <w:lvl w:ilvl="1" w:tplc="D9C4CC12">
      <w:start w:val="1"/>
      <w:numFmt w:val="bullet"/>
      <w:lvlText w:val="o"/>
      <w:lvlJc w:val="left"/>
      <w:pPr>
        <w:tabs>
          <w:tab w:val="num" w:pos="1440"/>
        </w:tabs>
        <w:ind w:left="1440" w:hanging="360"/>
      </w:pPr>
      <w:rPr>
        <w:rFonts w:ascii="Courier New" w:hAnsi="Courier New"/>
      </w:rPr>
    </w:lvl>
    <w:lvl w:ilvl="2" w:tplc="7E82A880">
      <w:start w:val="1"/>
      <w:numFmt w:val="bullet"/>
      <w:lvlText w:val=""/>
      <w:lvlJc w:val="left"/>
      <w:pPr>
        <w:tabs>
          <w:tab w:val="num" w:pos="2160"/>
        </w:tabs>
        <w:ind w:left="2160" w:hanging="360"/>
      </w:pPr>
      <w:rPr>
        <w:rFonts w:ascii="Wingdings" w:hAnsi="Wingdings"/>
      </w:rPr>
    </w:lvl>
    <w:lvl w:ilvl="3" w:tplc="A2BCB790">
      <w:start w:val="1"/>
      <w:numFmt w:val="bullet"/>
      <w:lvlText w:val=""/>
      <w:lvlJc w:val="left"/>
      <w:pPr>
        <w:tabs>
          <w:tab w:val="num" w:pos="2880"/>
        </w:tabs>
        <w:ind w:left="2880" w:hanging="360"/>
      </w:pPr>
      <w:rPr>
        <w:rFonts w:ascii="Symbol" w:hAnsi="Symbol"/>
      </w:rPr>
    </w:lvl>
    <w:lvl w:ilvl="4" w:tplc="9F388F6C">
      <w:start w:val="1"/>
      <w:numFmt w:val="bullet"/>
      <w:lvlText w:val="o"/>
      <w:lvlJc w:val="left"/>
      <w:pPr>
        <w:tabs>
          <w:tab w:val="num" w:pos="3600"/>
        </w:tabs>
        <w:ind w:left="3600" w:hanging="360"/>
      </w:pPr>
      <w:rPr>
        <w:rFonts w:ascii="Courier New" w:hAnsi="Courier New"/>
      </w:rPr>
    </w:lvl>
    <w:lvl w:ilvl="5" w:tplc="8BEA3066">
      <w:start w:val="1"/>
      <w:numFmt w:val="bullet"/>
      <w:lvlText w:val=""/>
      <w:lvlJc w:val="left"/>
      <w:pPr>
        <w:tabs>
          <w:tab w:val="num" w:pos="4320"/>
        </w:tabs>
        <w:ind w:left="4320" w:hanging="360"/>
      </w:pPr>
      <w:rPr>
        <w:rFonts w:ascii="Wingdings" w:hAnsi="Wingdings"/>
      </w:rPr>
    </w:lvl>
    <w:lvl w:ilvl="6" w:tplc="11BCB91A">
      <w:start w:val="1"/>
      <w:numFmt w:val="bullet"/>
      <w:lvlText w:val=""/>
      <w:lvlJc w:val="left"/>
      <w:pPr>
        <w:tabs>
          <w:tab w:val="num" w:pos="5040"/>
        </w:tabs>
        <w:ind w:left="5040" w:hanging="360"/>
      </w:pPr>
      <w:rPr>
        <w:rFonts w:ascii="Symbol" w:hAnsi="Symbol"/>
      </w:rPr>
    </w:lvl>
    <w:lvl w:ilvl="7" w:tplc="BD6EC868">
      <w:start w:val="1"/>
      <w:numFmt w:val="bullet"/>
      <w:lvlText w:val="o"/>
      <w:lvlJc w:val="left"/>
      <w:pPr>
        <w:tabs>
          <w:tab w:val="num" w:pos="5760"/>
        </w:tabs>
        <w:ind w:left="5760" w:hanging="360"/>
      </w:pPr>
      <w:rPr>
        <w:rFonts w:ascii="Courier New" w:hAnsi="Courier New"/>
      </w:rPr>
    </w:lvl>
    <w:lvl w:ilvl="8" w:tplc="F6C8DA72">
      <w:start w:val="1"/>
      <w:numFmt w:val="bullet"/>
      <w:lvlText w:val=""/>
      <w:lvlJc w:val="left"/>
      <w:pPr>
        <w:tabs>
          <w:tab w:val="num" w:pos="6480"/>
        </w:tabs>
        <w:ind w:left="6480" w:hanging="360"/>
      </w:pPr>
      <w:rPr>
        <w:rFonts w:ascii="Wingdings" w:hAnsi="Wingdings"/>
      </w:rPr>
    </w:lvl>
  </w:abstractNum>
  <w:abstractNum w:abstractNumId="671" w15:restartNumberingAfterBreak="0">
    <w:nsid w:val="7A0F58FF"/>
    <w:multiLevelType w:val="hybridMultilevel"/>
    <w:tmpl w:val="7A0F58FF"/>
    <w:lvl w:ilvl="0" w:tplc="38B4B0CA">
      <w:start w:val="1"/>
      <w:numFmt w:val="bullet"/>
      <w:lvlText w:val=""/>
      <w:lvlJc w:val="left"/>
      <w:pPr>
        <w:tabs>
          <w:tab w:val="num" w:pos="480"/>
        </w:tabs>
        <w:ind w:left="480" w:hanging="480"/>
      </w:pPr>
      <w:rPr>
        <w:rFonts w:ascii="Wingdings" w:eastAsia="Wingdings" w:hAnsi="Wingdings" w:cs="Wingdings"/>
      </w:rPr>
    </w:lvl>
    <w:lvl w:ilvl="1" w:tplc="DD9A1DDC">
      <w:start w:val="1"/>
      <w:numFmt w:val="bullet"/>
      <w:lvlText w:val="o"/>
      <w:lvlJc w:val="left"/>
      <w:pPr>
        <w:tabs>
          <w:tab w:val="num" w:pos="1440"/>
        </w:tabs>
        <w:ind w:left="1440" w:hanging="360"/>
      </w:pPr>
      <w:rPr>
        <w:rFonts w:ascii="Courier New" w:hAnsi="Courier New"/>
      </w:rPr>
    </w:lvl>
    <w:lvl w:ilvl="2" w:tplc="D3E81C6C">
      <w:start w:val="1"/>
      <w:numFmt w:val="bullet"/>
      <w:lvlText w:val=""/>
      <w:lvlJc w:val="left"/>
      <w:pPr>
        <w:tabs>
          <w:tab w:val="num" w:pos="2160"/>
        </w:tabs>
        <w:ind w:left="2160" w:hanging="360"/>
      </w:pPr>
      <w:rPr>
        <w:rFonts w:ascii="Wingdings" w:hAnsi="Wingdings"/>
      </w:rPr>
    </w:lvl>
    <w:lvl w:ilvl="3" w:tplc="D1CC08A4">
      <w:start w:val="1"/>
      <w:numFmt w:val="bullet"/>
      <w:lvlText w:val=""/>
      <w:lvlJc w:val="left"/>
      <w:pPr>
        <w:tabs>
          <w:tab w:val="num" w:pos="2880"/>
        </w:tabs>
        <w:ind w:left="2880" w:hanging="360"/>
      </w:pPr>
      <w:rPr>
        <w:rFonts w:ascii="Symbol" w:hAnsi="Symbol"/>
      </w:rPr>
    </w:lvl>
    <w:lvl w:ilvl="4" w:tplc="C896D0EA">
      <w:start w:val="1"/>
      <w:numFmt w:val="bullet"/>
      <w:lvlText w:val="o"/>
      <w:lvlJc w:val="left"/>
      <w:pPr>
        <w:tabs>
          <w:tab w:val="num" w:pos="3600"/>
        </w:tabs>
        <w:ind w:left="3600" w:hanging="360"/>
      </w:pPr>
      <w:rPr>
        <w:rFonts w:ascii="Courier New" w:hAnsi="Courier New"/>
      </w:rPr>
    </w:lvl>
    <w:lvl w:ilvl="5" w:tplc="604474B8">
      <w:start w:val="1"/>
      <w:numFmt w:val="bullet"/>
      <w:lvlText w:val=""/>
      <w:lvlJc w:val="left"/>
      <w:pPr>
        <w:tabs>
          <w:tab w:val="num" w:pos="4320"/>
        </w:tabs>
        <w:ind w:left="4320" w:hanging="360"/>
      </w:pPr>
      <w:rPr>
        <w:rFonts w:ascii="Wingdings" w:hAnsi="Wingdings"/>
      </w:rPr>
    </w:lvl>
    <w:lvl w:ilvl="6" w:tplc="4D505DAE">
      <w:start w:val="1"/>
      <w:numFmt w:val="bullet"/>
      <w:lvlText w:val=""/>
      <w:lvlJc w:val="left"/>
      <w:pPr>
        <w:tabs>
          <w:tab w:val="num" w:pos="5040"/>
        </w:tabs>
        <w:ind w:left="5040" w:hanging="360"/>
      </w:pPr>
      <w:rPr>
        <w:rFonts w:ascii="Symbol" w:hAnsi="Symbol"/>
      </w:rPr>
    </w:lvl>
    <w:lvl w:ilvl="7" w:tplc="79A04FD6">
      <w:start w:val="1"/>
      <w:numFmt w:val="bullet"/>
      <w:lvlText w:val="o"/>
      <w:lvlJc w:val="left"/>
      <w:pPr>
        <w:tabs>
          <w:tab w:val="num" w:pos="5760"/>
        </w:tabs>
        <w:ind w:left="5760" w:hanging="360"/>
      </w:pPr>
      <w:rPr>
        <w:rFonts w:ascii="Courier New" w:hAnsi="Courier New"/>
      </w:rPr>
    </w:lvl>
    <w:lvl w:ilvl="8" w:tplc="3B745094">
      <w:start w:val="1"/>
      <w:numFmt w:val="bullet"/>
      <w:lvlText w:val=""/>
      <w:lvlJc w:val="left"/>
      <w:pPr>
        <w:tabs>
          <w:tab w:val="num" w:pos="6480"/>
        </w:tabs>
        <w:ind w:left="6480" w:hanging="360"/>
      </w:pPr>
      <w:rPr>
        <w:rFonts w:ascii="Wingdings" w:hAnsi="Wingdings"/>
      </w:rPr>
    </w:lvl>
  </w:abstractNum>
  <w:abstractNum w:abstractNumId="672" w15:restartNumberingAfterBreak="0">
    <w:nsid w:val="7A0F5900"/>
    <w:multiLevelType w:val="hybridMultilevel"/>
    <w:tmpl w:val="7A0F5900"/>
    <w:lvl w:ilvl="0" w:tplc="D9DA0628">
      <w:start w:val="1"/>
      <w:numFmt w:val="bullet"/>
      <w:lvlText w:val=""/>
      <w:lvlJc w:val="left"/>
      <w:pPr>
        <w:tabs>
          <w:tab w:val="num" w:pos="480"/>
        </w:tabs>
        <w:ind w:left="480" w:hanging="480"/>
      </w:pPr>
      <w:rPr>
        <w:rFonts w:ascii="Wingdings" w:eastAsia="Wingdings" w:hAnsi="Wingdings" w:cs="Wingdings"/>
      </w:rPr>
    </w:lvl>
    <w:lvl w:ilvl="1" w:tplc="A76EB874">
      <w:start w:val="1"/>
      <w:numFmt w:val="bullet"/>
      <w:lvlText w:val="o"/>
      <w:lvlJc w:val="left"/>
      <w:pPr>
        <w:tabs>
          <w:tab w:val="num" w:pos="1440"/>
        </w:tabs>
        <w:ind w:left="1440" w:hanging="360"/>
      </w:pPr>
      <w:rPr>
        <w:rFonts w:ascii="Courier New" w:hAnsi="Courier New"/>
      </w:rPr>
    </w:lvl>
    <w:lvl w:ilvl="2" w:tplc="CBB20794">
      <w:start w:val="1"/>
      <w:numFmt w:val="bullet"/>
      <w:lvlText w:val=""/>
      <w:lvlJc w:val="left"/>
      <w:pPr>
        <w:tabs>
          <w:tab w:val="num" w:pos="2160"/>
        </w:tabs>
        <w:ind w:left="2160" w:hanging="360"/>
      </w:pPr>
      <w:rPr>
        <w:rFonts w:ascii="Wingdings" w:hAnsi="Wingdings"/>
      </w:rPr>
    </w:lvl>
    <w:lvl w:ilvl="3" w:tplc="37763132">
      <w:start w:val="1"/>
      <w:numFmt w:val="bullet"/>
      <w:lvlText w:val=""/>
      <w:lvlJc w:val="left"/>
      <w:pPr>
        <w:tabs>
          <w:tab w:val="num" w:pos="2880"/>
        </w:tabs>
        <w:ind w:left="2880" w:hanging="360"/>
      </w:pPr>
      <w:rPr>
        <w:rFonts w:ascii="Symbol" w:hAnsi="Symbol"/>
      </w:rPr>
    </w:lvl>
    <w:lvl w:ilvl="4" w:tplc="B7E438CE">
      <w:start w:val="1"/>
      <w:numFmt w:val="bullet"/>
      <w:lvlText w:val="o"/>
      <w:lvlJc w:val="left"/>
      <w:pPr>
        <w:tabs>
          <w:tab w:val="num" w:pos="3600"/>
        </w:tabs>
        <w:ind w:left="3600" w:hanging="360"/>
      </w:pPr>
      <w:rPr>
        <w:rFonts w:ascii="Courier New" w:hAnsi="Courier New"/>
      </w:rPr>
    </w:lvl>
    <w:lvl w:ilvl="5" w:tplc="B8D4219E">
      <w:start w:val="1"/>
      <w:numFmt w:val="bullet"/>
      <w:lvlText w:val=""/>
      <w:lvlJc w:val="left"/>
      <w:pPr>
        <w:tabs>
          <w:tab w:val="num" w:pos="4320"/>
        </w:tabs>
        <w:ind w:left="4320" w:hanging="360"/>
      </w:pPr>
      <w:rPr>
        <w:rFonts w:ascii="Wingdings" w:hAnsi="Wingdings"/>
      </w:rPr>
    </w:lvl>
    <w:lvl w:ilvl="6" w:tplc="25CEBFB0">
      <w:start w:val="1"/>
      <w:numFmt w:val="bullet"/>
      <w:lvlText w:val=""/>
      <w:lvlJc w:val="left"/>
      <w:pPr>
        <w:tabs>
          <w:tab w:val="num" w:pos="5040"/>
        </w:tabs>
        <w:ind w:left="5040" w:hanging="360"/>
      </w:pPr>
      <w:rPr>
        <w:rFonts w:ascii="Symbol" w:hAnsi="Symbol"/>
      </w:rPr>
    </w:lvl>
    <w:lvl w:ilvl="7" w:tplc="500E79E2">
      <w:start w:val="1"/>
      <w:numFmt w:val="bullet"/>
      <w:lvlText w:val="o"/>
      <w:lvlJc w:val="left"/>
      <w:pPr>
        <w:tabs>
          <w:tab w:val="num" w:pos="5760"/>
        </w:tabs>
        <w:ind w:left="5760" w:hanging="360"/>
      </w:pPr>
      <w:rPr>
        <w:rFonts w:ascii="Courier New" w:hAnsi="Courier New"/>
      </w:rPr>
    </w:lvl>
    <w:lvl w:ilvl="8" w:tplc="42DA0890">
      <w:start w:val="1"/>
      <w:numFmt w:val="bullet"/>
      <w:lvlText w:val=""/>
      <w:lvlJc w:val="left"/>
      <w:pPr>
        <w:tabs>
          <w:tab w:val="num" w:pos="6480"/>
        </w:tabs>
        <w:ind w:left="6480" w:hanging="360"/>
      </w:pPr>
      <w:rPr>
        <w:rFonts w:ascii="Wingdings" w:hAnsi="Wingdings"/>
      </w:rPr>
    </w:lvl>
  </w:abstractNum>
  <w:abstractNum w:abstractNumId="673" w15:restartNumberingAfterBreak="0">
    <w:nsid w:val="7A0F5901"/>
    <w:multiLevelType w:val="hybridMultilevel"/>
    <w:tmpl w:val="7A0F5901"/>
    <w:lvl w:ilvl="0" w:tplc="FDF0A2B4">
      <w:start w:val="1"/>
      <w:numFmt w:val="bullet"/>
      <w:lvlText w:val=""/>
      <w:lvlJc w:val="left"/>
      <w:pPr>
        <w:tabs>
          <w:tab w:val="num" w:pos="480"/>
        </w:tabs>
        <w:ind w:left="480" w:hanging="480"/>
      </w:pPr>
      <w:rPr>
        <w:rFonts w:ascii="Wingdings" w:eastAsia="Wingdings" w:hAnsi="Wingdings" w:cs="Wingdings"/>
      </w:rPr>
    </w:lvl>
    <w:lvl w:ilvl="1" w:tplc="4342BDC6">
      <w:start w:val="1"/>
      <w:numFmt w:val="bullet"/>
      <w:lvlText w:val="o"/>
      <w:lvlJc w:val="left"/>
      <w:pPr>
        <w:tabs>
          <w:tab w:val="num" w:pos="1440"/>
        </w:tabs>
        <w:ind w:left="1440" w:hanging="360"/>
      </w:pPr>
      <w:rPr>
        <w:rFonts w:ascii="Courier New" w:hAnsi="Courier New"/>
      </w:rPr>
    </w:lvl>
    <w:lvl w:ilvl="2" w:tplc="F4C000CA">
      <w:start w:val="1"/>
      <w:numFmt w:val="bullet"/>
      <w:lvlText w:val=""/>
      <w:lvlJc w:val="left"/>
      <w:pPr>
        <w:tabs>
          <w:tab w:val="num" w:pos="2160"/>
        </w:tabs>
        <w:ind w:left="2160" w:hanging="360"/>
      </w:pPr>
      <w:rPr>
        <w:rFonts w:ascii="Wingdings" w:hAnsi="Wingdings"/>
      </w:rPr>
    </w:lvl>
    <w:lvl w:ilvl="3" w:tplc="A2E010DA">
      <w:start w:val="1"/>
      <w:numFmt w:val="bullet"/>
      <w:lvlText w:val=""/>
      <w:lvlJc w:val="left"/>
      <w:pPr>
        <w:tabs>
          <w:tab w:val="num" w:pos="2880"/>
        </w:tabs>
        <w:ind w:left="2880" w:hanging="360"/>
      </w:pPr>
      <w:rPr>
        <w:rFonts w:ascii="Symbol" w:hAnsi="Symbol"/>
      </w:rPr>
    </w:lvl>
    <w:lvl w:ilvl="4" w:tplc="E250B8BA">
      <w:start w:val="1"/>
      <w:numFmt w:val="bullet"/>
      <w:lvlText w:val="o"/>
      <w:lvlJc w:val="left"/>
      <w:pPr>
        <w:tabs>
          <w:tab w:val="num" w:pos="3600"/>
        </w:tabs>
        <w:ind w:left="3600" w:hanging="360"/>
      </w:pPr>
      <w:rPr>
        <w:rFonts w:ascii="Courier New" w:hAnsi="Courier New"/>
      </w:rPr>
    </w:lvl>
    <w:lvl w:ilvl="5" w:tplc="3E1C220A">
      <w:start w:val="1"/>
      <w:numFmt w:val="bullet"/>
      <w:lvlText w:val=""/>
      <w:lvlJc w:val="left"/>
      <w:pPr>
        <w:tabs>
          <w:tab w:val="num" w:pos="4320"/>
        </w:tabs>
        <w:ind w:left="4320" w:hanging="360"/>
      </w:pPr>
      <w:rPr>
        <w:rFonts w:ascii="Wingdings" w:hAnsi="Wingdings"/>
      </w:rPr>
    </w:lvl>
    <w:lvl w:ilvl="6" w:tplc="642AF38C">
      <w:start w:val="1"/>
      <w:numFmt w:val="bullet"/>
      <w:lvlText w:val=""/>
      <w:lvlJc w:val="left"/>
      <w:pPr>
        <w:tabs>
          <w:tab w:val="num" w:pos="5040"/>
        </w:tabs>
        <w:ind w:left="5040" w:hanging="360"/>
      </w:pPr>
      <w:rPr>
        <w:rFonts w:ascii="Symbol" w:hAnsi="Symbol"/>
      </w:rPr>
    </w:lvl>
    <w:lvl w:ilvl="7" w:tplc="DFB4782A">
      <w:start w:val="1"/>
      <w:numFmt w:val="bullet"/>
      <w:lvlText w:val="o"/>
      <w:lvlJc w:val="left"/>
      <w:pPr>
        <w:tabs>
          <w:tab w:val="num" w:pos="5760"/>
        </w:tabs>
        <w:ind w:left="5760" w:hanging="360"/>
      </w:pPr>
      <w:rPr>
        <w:rFonts w:ascii="Courier New" w:hAnsi="Courier New"/>
      </w:rPr>
    </w:lvl>
    <w:lvl w:ilvl="8" w:tplc="43DCBD16">
      <w:start w:val="1"/>
      <w:numFmt w:val="bullet"/>
      <w:lvlText w:val=""/>
      <w:lvlJc w:val="left"/>
      <w:pPr>
        <w:tabs>
          <w:tab w:val="num" w:pos="6480"/>
        </w:tabs>
        <w:ind w:left="6480" w:hanging="360"/>
      </w:pPr>
      <w:rPr>
        <w:rFonts w:ascii="Wingdings" w:hAnsi="Wingdings"/>
      </w:rPr>
    </w:lvl>
  </w:abstractNum>
  <w:abstractNum w:abstractNumId="674" w15:restartNumberingAfterBreak="0">
    <w:nsid w:val="7A0F5902"/>
    <w:multiLevelType w:val="hybridMultilevel"/>
    <w:tmpl w:val="7A0F5902"/>
    <w:lvl w:ilvl="0" w:tplc="2A5C804C">
      <w:start w:val="1"/>
      <w:numFmt w:val="bullet"/>
      <w:lvlText w:val=""/>
      <w:lvlJc w:val="left"/>
      <w:pPr>
        <w:tabs>
          <w:tab w:val="num" w:pos="480"/>
        </w:tabs>
        <w:ind w:left="480" w:hanging="480"/>
      </w:pPr>
      <w:rPr>
        <w:rFonts w:ascii="Wingdings" w:eastAsia="Wingdings" w:hAnsi="Wingdings" w:cs="Wingdings"/>
      </w:rPr>
    </w:lvl>
    <w:lvl w:ilvl="1" w:tplc="597074EC">
      <w:start w:val="1"/>
      <w:numFmt w:val="bullet"/>
      <w:lvlText w:val="o"/>
      <w:lvlJc w:val="left"/>
      <w:pPr>
        <w:tabs>
          <w:tab w:val="num" w:pos="1440"/>
        </w:tabs>
        <w:ind w:left="1440" w:hanging="360"/>
      </w:pPr>
      <w:rPr>
        <w:rFonts w:ascii="Courier New" w:hAnsi="Courier New"/>
      </w:rPr>
    </w:lvl>
    <w:lvl w:ilvl="2" w:tplc="EB82A07E">
      <w:start w:val="1"/>
      <w:numFmt w:val="bullet"/>
      <w:lvlText w:val=""/>
      <w:lvlJc w:val="left"/>
      <w:pPr>
        <w:tabs>
          <w:tab w:val="num" w:pos="2160"/>
        </w:tabs>
        <w:ind w:left="2160" w:hanging="360"/>
      </w:pPr>
      <w:rPr>
        <w:rFonts w:ascii="Wingdings" w:hAnsi="Wingdings"/>
      </w:rPr>
    </w:lvl>
    <w:lvl w:ilvl="3" w:tplc="8F1473F0">
      <w:start w:val="1"/>
      <w:numFmt w:val="bullet"/>
      <w:lvlText w:val=""/>
      <w:lvlJc w:val="left"/>
      <w:pPr>
        <w:tabs>
          <w:tab w:val="num" w:pos="2880"/>
        </w:tabs>
        <w:ind w:left="2880" w:hanging="360"/>
      </w:pPr>
      <w:rPr>
        <w:rFonts w:ascii="Symbol" w:hAnsi="Symbol"/>
      </w:rPr>
    </w:lvl>
    <w:lvl w:ilvl="4" w:tplc="5C1655AC">
      <w:start w:val="1"/>
      <w:numFmt w:val="bullet"/>
      <w:lvlText w:val="o"/>
      <w:lvlJc w:val="left"/>
      <w:pPr>
        <w:tabs>
          <w:tab w:val="num" w:pos="3600"/>
        </w:tabs>
        <w:ind w:left="3600" w:hanging="360"/>
      </w:pPr>
      <w:rPr>
        <w:rFonts w:ascii="Courier New" w:hAnsi="Courier New"/>
      </w:rPr>
    </w:lvl>
    <w:lvl w:ilvl="5" w:tplc="00CC1114">
      <w:start w:val="1"/>
      <w:numFmt w:val="bullet"/>
      <w:lvlText w:val=""/>
      <w:lvlJc w:val="left"/>
      <w:pPr>
        <w:tabs>
          <w:tab w:val="num" w:pos="4320"/>
        </w:tabs>
        <w:ind w:left="4320" w:hanging="360"/>
      </w:pPr>
      <w:rPr>
        <w:rFonts w:ascii="Wingdings" w:hAnsi="Wingdings"/>
      </w:rPr>
    </w:lvl>
    <w:lvl w:ilvl="6" w:tplc="8208D630">
      <w:start w:val="1"/>
      <w:numFmt w:val="bullet"/>
      <w:lvlText w:val=""/>
      <w:lvlJc w:val="left"/>
      <w:pPr>
        <w:tabs>
          <w:tab w:val="num" w:pos="5040"/>
        </w:tabs>
        <w:ind w:left="5040" w:hanging="360"/>
      </w:pPr>
      <w:rPr>
        <w:rFonts w:ascii="Symbol" w:hAnsi="Symbol"/>
      </w:rPr>
    </w:lvl>
    <w:lvl w:ilvl="7" w:tplc="89EEE8A8">
      <w:start w:val="1"/>
      <w:numFmt w:val="bullet"/>
      <w:lvlText w:val="o"/>
      <w:lvlJc w:val="left"/>
      <w:pPr>
        <w:tabs>
          <w:tab w:val="num" w:pos="5760"/>
        </w:tabs>
        <w:ind w:left="5760" w:hanging="360"/>
      </w:pPr>
      <w:rPr>
        <w:rFonts w:ascii="Courier New" w:hAnsi="Courier New"/>
      </w:rPr>
    </w:lvl>
    <w:lvl w:ilvl="8" w:tplc="231C710E">
      <w:start w:val="1"/>
      <w:numFmt w:val="bullet"/>
      <w:lvlText w:val=""/>
      <w:lvlJc w:val="left"/>
      <w:pPr>
        <w:tabs>
          <w:tab w:val="num" w:pos="6480"/>
        </w:tabs>
        <w:ind w:left="6480" w:hanging="360"/>
      </w:pPr>
      <w:rPr>
        <w:rFonts w:ascii="Wingdings" w:hAnsi="Wingdings"/>
      </w:rPr>
    </w:lvl>
  </w:abstractNum>
  <w:abstractNum w:abstractNumId="675" w15:restartNumberingAfterBreak="0">
    <w:nsid w:val="7A0F5903"/>
    <w:multiLevelType w:val="hybridMultilevel"/>
    <w:tmpl w:val="7A0F5903"/>
    <w:lvl w:ilvl="0" w:tplc="768682FC">
      <w:start w:val="1"/>
      <w:numFmt w:val="bullet"/>
      <w:lvlText w:val=""/>
      <w:lvlJc w:val="left"/>
      <w:pPr>
        <w:tabs>
          <w:tab w:val="num" w:pos="480"/>
        </w:tabs>
        <w:ind w:left="480" w:hanging="480"/>
      </w:pPr>
      <w:rPr>
        <w:rFonts w:ascii="Wingdings" w:eastAsia="Wingdings" w:hAnsi="Wingdings" w:cs="Wingdings"/>
      </w:rPr>
    </w:lvl>
    <w:lvl w:ilvl="1" w:tplc="6ED6A2AE">
      <w:start w:val="1"/>
      <w:numFmt w:val="bullet"/>
      <w:lvlText w:val="o"/>
      <w:lvlJc w:val="left"/>
      <w:pPr>
        <w:tabs>
          <w:tab w:val="num" w:pos="1440"/>
        </w:tabs>
        <w:ind w:left="1440" w:hanging="360"/>
      </w:pPr>
      <w:rPr>
        <w:rFonts w:ascii="Courier New" w:hAnsi="Courier New"/>
      </w:rPr>
    </w:lvl>
    <w:lvl w:ilvl="2" w:tplc="5950DCAA">
      <w:start w:val="1"/>
      <w:numFmt w:val="bullet"/>
      <w:lvlText w:val=""/>
      <w:lvlJc w:val="left"/>
      <w:pPr>
        <w:tabs>
          <w:tab w:val="num" w:pos="2160"/>
        </w:tabs>
        <w:ind w:left="2160" w:hanging="360"/>
      </w:pPr>
      <w:rPr>
        <w:rFonts w:ascii="Wingdings" w:hAnsi="Wingdings"/>
      </w:rPr>
    </w:lvl>
    <w:lvl w:ilvl="3" w:tplc="DF8A61FA">
      <w:start w:val="1"/>
      <w:numFmt w:val="bullet"/>
      <w:lvlText w:val=""/>
      <w:lvlJc w:val="left"/>
      <w:pPr>
        <w:tabs>
          <w:tab w:val="num" w:pos="2880"/>
        </w:tabs>
        <w:ind w:left="2880" w:hanging="360"/>
      </w:pPr>
      <w:rPr>
        <w:rFonts w:ascii="Symbol" w:hAnsi="Symbol"/>
      </w:rPr>
    </w:lvl>
    <w:lvl w:ilvl="4" w:tplc="1476790A">
      <w:start w:val="1"/>
      <w:numFmt w:val="bullet"/>
      <w:lvlText w:val="o"/>
      <w:lvlJc w:val="left"/>
      <w:pPr>
        <w:tabs>
          <w:tab w:val="num" w:pos="3600"/>
        </w:tabs>
        <w:ind w:left="3600" w:hanging="360"/>
      </w:pPr>
      <w:rPr>
        <w:rFonts w:ascii="Courier New" w:hAnsi="Courier New"/>
      </w:rPr>
    </w:lvl>
    <w:lvl w:ilvl="5" w:tplc="E594F002">
      <w:start w:val="1"/>
      <w:numFmt w:val="bullet"/>
      <w:lvlText w:val=""/>
      <w:lvlJc w:val="left"/>
      <w:pPr>
        <w:tabs>
          <w:tab w:val="num" w:pos="4320"/>
        </w:tabs>
        <w:ind w:left="4320" w:hanging="360"/>
      </w:pPr>
      <w:rPr>
        <w:rFonts w:ascii="Wingdings" w:hAnsi="Wingdings"/>
      </w:rPr>
    </w:lvl>
    <w:lvl w:ilvl="6" w:tplc="086EC826">
      <w:start w:val="1"/>
      <w:numFmt w:val="bullet"/>
      <w:lvlText w:val=""/>
      <w:lvlJc w:val="left"/>
      <w:pPr>
        <w:tabs>
          <w:tab w:val="num" w:pos="5040"/>
        </w:tabs>
        <w:ind w:left="5040" w:hanging="360"/>
      </w:pPr>
      <w:rPr>
        <w:rFonts w:ascii="Symbol" w:hAnsi="Symbol"/>
      </w:rPr>
    </w:lvl>
    <w:lvl w:ilvl="7" w:tplc="F7228798">
      <w:start w:val="1"/>
      <w:numFmt w:val="bullet"/>
      <w:lvlText w:val="o"/>
      <w:lvlJc w:val="left"/>
      <w:pPr>
        <w:tabs>
          <w:tab w:val="num" w:pos="5760"/>
        </w:tabs>
        <w:ind w:left="5760" w:hanging="360"/>
      </w:pPr>
      <w:rPr>
        <w:rFonts w:ascii="Courier New" w:hAnsi="Courier New"/>
      </w:rPr>
    </w:lvl>
    <w:lvl w:ilvl="8" w:tplc="478AFD86">
      <w:start w:val="1"/>
      <w:numFmt w:val="bullet"/>
      <w:lvlText w:val=""/>
      <w:lvlJc w:val="left"/>
      <w:pPr>
        <w:tabs>
          <w:tab w:val="num" w:pos="6480"/>
        </w:tabs>
        <w:ind w:left="6480" w:hanging="360"/>
      </w:pPr>
      <w:rPr>
        <w:rFonts w:ascii="Wingdings" w:hAnsi="Wingdings"/>
      </w:rPr>
    </w:lvl>
  </w:abstractNum>
  <w:abstractNum w:abstractNumId="676" w15:restartNumberingAfterBreak="0">
    <w:nsid w:val="7A0F5904"/>
    <w:multiLevelType w:val="hybridMultilevel"/>
    <w:tmpl w:val="7A0F5904"/>
    <w:lvl w:ilvl="0" w:tplc="C2B2ADF8">
      <w:start w:val="1"/>
      <w:numFmt w:val="bullet"/>
      <w:lvlText w:val=""/>
      <w:lvlJc w:val="left"/>
      <w:pPr>
        <w:tabs>
          <w:tab w:val="num" w:pos="480"/>
        </w:tabs>
        <w:ind w:left="480" w:hanging="480"/>
      </w:pPr>
      <w:rPr>
        <w:rFonts w:ascii="Wingdings" w:eastAsia="Wingdings" w:hAnsi="Wingdings" w:cs="Wingdings"/>
      </w:rPr>
    </w:lvl>
    <w:lvl w:ilvl="1" w:tplc="820207FA">
      <w:start w:val="1"/>
      <w:numFmt w:val="bullet"/>
      <w:lvlText w:val="o"/>
      <w:lvlJc w:val="left"/>
      <w:pPr>
        <w:tabs>
          <w:tab w:val="num" w:pos="1440"/>
        </w:tabs>
        <w:ind w:left="1440" w:hanging="360"/>
      </w:pPr>
      <w:rPr>
        <w:rFonts w:ascii="Courier New" w:hAnsi="Courier New"/>
      </w:rPr>
    </w:lvl>
    <w:lvl w:ilvl="2" w:tplc="4CB6421E">
      <w:start w:val="1"/>
      <w:numFmt w:val="bullet"/>
      <w:lvlText w:val=""/>
      <w:lvlJc w:val="left"/>
      <w:pPr>
        <w:tabs>
          <w:tab w:val="num" w:pos="2160"/>
        </w:tabs>
        <w:ind w:left="2160" w:hanging="360"/>
      </w:pPr>
      <w:rPr>
        <w:rFonts w:ascii="Wingdings" w:hAnsi="Wingdings"/>
      </w:rPr>
    </w:lvl>
    <w:lvl w:ilvl="3" w:tplc="08E47540">
      <w:start w:val="1"/>
      <w:numFmt w:val="bullet"/>
      <w:lvlText w:val=""/>
      <w:lvlJc w:val="left"/>
      <w:pPr>
        <w:tabs>
          <w:tab w:val="num" w:pos="2880"/>
        </w:tabs>
        <w:ind w:left="2880" w:hanging="360"/>
      </w:pPr>
      <w:rPr>
        <w:rFonts w:ascii="Symbol" w:hAnsi="Symbol"/>
      </w:rPr>
    </w:lvl>
    <w:lvl w:ilvl="4" w:tplc="BCB852FA">
      <w:start w:val="1"/>
      <w:numFmt w:val="bullet"/>
      <w:lvlText w:val="o"/>
      <w:lvlJc w:val="left"/>
      <w:pPr>
        <w:tabs>
          <w:tab w:val="num" w:pos="3600"/>
        </w:tabs>
        <w:ind w:left="3600" w:hanging="360"/>
      </w:pPr>
      <w:rPr>
        <w:rFonts w:ascii="Courier New" w:hAnsi="Courier New"/>
      </w:rPr>
    </w:lvl>
    <w:lvl w:ilvl="5" w:tplc="C04CD156">
      <w:start w:val="1"/>
      <w:numFmt w:val="bullet"/>
      <w:lvlText w:val=""/>
      <w:lvlJc w:val="left"/>
      <w:pPr>
        <w:tabs>
          <w:tab w:val="num" w:pos="4320"/>
        </w:tabs>
        <w:ind w:left="4320" w:hanging="360"/>
      </w:pPr>
      <w:rPr>
        <w:rFonts w:ascii="Wingdings" w:hAnsi="Wingdings"/>
      </w:rPr>
    </w:lvl>
    <w:lvl w:ilvl="6" w:tplc="52F63972">
      <w:start w:val="1"/>
      <w:numFmt w:val="bullet"/>
      <w:lvlText w:val=""/>
      <w:lvlJc w:val="left"/>
      <w:pPr>
        <w:tabs>
          <w:tab w:val="num" w:pos="5040"/>
        </w:tabs>
        <w:ind w:left="5040" w:hanging="360"/>
      </w:pPr>
      <w:rPr>
        <w:rFonts w:ascii="Symbol" w:hAnsi="Symbol"/>
      </w:rPr>
    </w:lvl>
    <w:lvl w:ilvl="7" w:tplc="539292A6">
      <w:start w:val="1"/>
      <w:numFmt w:val="bullet"/>
      <w:lvlText w:val="o"/>
      <w:lvlJc w:val="left"/>
      <w:pPr>
        <w:tabs>
          <w:tab w:val="num" w:pos="5760"/>
        </w:tabs>
        <w:ind w:left="5760" w:hanging="360"/>
      </w:pPr>
      <w:rPr>
        <w:rFonts w:ascii="Courier New" w:hAnsi="Courier New"/>
      </w:rPr>
    </w:lvl>
    <w:lvl w:ilvl="8" w:tplc="5C4AD98A">
      <w:start w:val="1"/>
      <w:numFmt w:val="bullet"/>
      <w:lvlText w:val=""/>
      <w:lvlJc w:val="left"/>
      <w:pPr>
        <w:tabs>
          <w:tab w:val="num" w:pos="6480"/>
        </w:tabs>
        <w:ind w:left="6480" w:hanging="360"/>
      </w:pPr>
      <w:rPr>
        <w:rFonts w:ascii="Wingdings" w:hAnsi="Wingdings"/>
      </w:rPr>
    </w:lvl>
  </w:abstractNum>
  <w:abstractNum w:abstractNumId="677" w15:restartNumberingAfterBreak="0">
    <w:nsid w:val="7A0F5905"/>
    <w:multiLevelType w:val="hybridMultilevel"/>
    <w:tmpl w:val="7A0F5905"/>
    <w:lvl w:ilvl="0" w:tplc="47D05E2E">
      <w:start w:val="1"/>
      <w:numFmt w:val="bullet"/>
      <w:lvlText w:val=""/>
      <w:lvlJc w:val="left"/>
      <w:pPr>
        <w:tabs>
          <w:tab w:val="num" w:pos="480"/>
        </w:tabs>
        <w:ind w:left="480" w:hanging="480"/>
      </w:pPr>
      <w:rPr>
        <w:rFonts w:ascii="Wingdings" w:eastAsia="Wingdings" w:hAnsi="Wingdings" w:cs="Wingdings"/>
      </w:rPr>
    </w:lvl>
    <w:lvl w:ilvl="1" w:tplc="848C8CF8">
      <w:start w:val="1"/>
      <w:numFmt w:val="bullet"/>
      <w:lvlText w:val="o"/>
      <w:lvlJc w:val="left"/>
      <w:pPr>
        <w:tabs>
          <w:tab w:val="num" w:pos="1440"/>
        </w:tabs>
        <w:ind w:left="1440" w:hanging="360"/>
      </w:pPr>
      <w:rPr>
        <w:rFonts w:ascii="Courier New" w:hAnsi="Courier New"/>
      </w:rPr>
    </w:lvl>
    <w:lvl w:ilvl="2" w:tplc="6D9432AA">
      <w:start w:val="1"/>
      <w:numFmt w:val="bullet"/>
      <w:lvlText w:val=""/>
      <w:lvlJc w:val="left"/>
      <w:pPr>
        <w:tabs>
          <w:tab w:val="num" w:pos="2160"/>
        </w:tabs>
        <w:ind w:left="2160" w:hanging="360"/>
      </w:pPr>
      <w:rPr>
        <w:rFonts w:ascii="Wingdings" w:hAnsi="Wingdings"/>
      </w:rPr>
    </w:lvl>
    <w:lvl w:ilvl="3" w:tplc="1DD86AA6">
      <w:start w:val="1"/>
      <w:numFmt w:val="bullet"/>
      <w:lvlText w:val=""/>
      <w:lvlJc w:val="left"/>
      <w:pPr>
        <w:tabs>
          <w:tab w:val="num" w:pos="2880"/>
        </w:tabs>
        <w:ind w:left="2880" w:hanging="360"/>
      </w:pPr>
      <w:rPr>
        <w:rFonts w:ascii="Symbol" w:hAnsi="Symbol"/>
      </w:rPr>
    </w:lvl>
    <w:lvl w:ilvl="4" w:tplc="C01EBBF0">
      <w:start w:val="1"/>
      <w:numFmt w:val="bullet"/>
      <w:lvlText w:val="o"/>
      <w:lvlJc w:val="left"/>
      <w:pPr>
        <w:tabs>
          <w:tab w:val="num" w:pos="3600"/>
        </w:tabs>
        <w:ind w:left="3600" w:hanging="360"/>
      </w:pPr>
      <w:rPr>
        <w:rFonts w:ascii="Courier New" w:hAnsi="Courier New"/>
      </w:rPr>
    </w:lvl>
    <w:lvl w:ilvl="5" w:tplc="58589F3A">
      <w:start w:val="1"/>
      <w:numFmt w:val="bullet"/>
      <w:lvlText w:val=""/>
      <w:lvlJc w:val="left"/>
      <w:pPr>
        <w:tabs>
          <w:tab w:val="num" w:pos="4320"/>
        </w:tabs>
        <w:ind w:left="4320" w:hanging="360"/>
      </w:pPr>
      <w:rPr>
        <w:rFonts w:ascii="Wingdings" w:hAnsi="Wingdings"/>
      </w:rPr>
    </w:lvl>
    <w:lvl w:ilvl="6" w:tplc="04045046">
      <w:start w:val="1"/>
      <w:numFmt w:val="bullet"/>
      <w:lvlText w:val=""/>
      <w:lvlJc w:val="left"/>
      <w:pPr>
        <w:tabs>
          <w:tab w:val="num" w:pos="5040"/>
        </w:tabs>
        <w:ind w:left="5040" w:hanging="360"/>
      </w:pPr>
      <w:rPr>
        <w:rFonts w:ascii="Symbol" w:hAnsi="Symbol"/>
      </w:rPr>
    </w:lvl>
    <w:lvl w:ilvl="7" w:tplc="071623F0">
      <w:start w:val="1"/>
      <w:numFmt w:val="bullet"/>
      <w:lvlText w:val="o"/>
      <w:lvlJc w:val="left"/>
      <w:pPr>
        <w:tabs>
          <w:tab w:val="num" w:pos="5760"/>
        </w:tabs>
        <w:ind w:left="5760" w:hanging="360"/>
      </w:pPr>
      <w:rPr>
        <w:rFonts w:ascii="Courier New" w:hAnsi="Courier New"/>
      </w:rPr>
    </w:lvl>
    <w:lvl w:ilvl="8" w:tplc="1E621816">
      <w:start w:val="1"/>
      <w:numFmt w:val="bullet"/>
      <w:lvlText w:val=""/>
      <w:lvlJc w:val="left"/>
      <w:pPr>
        <w:tabs>
          <w:tab w:val="num" w:pos="6480"/>
        </w:tabs>
        <w:ind w:left="6480" w:hanging="360"/>
      </w:pPr>
      <w:rPr>
        <w:rFonts w:ascii="Wingdings" w:hAnsi="Wingdings"/>
      </w:rPr>
    </w:lvl>
  </w:abstractNum>
  <w:abstractNum w:abstractNumId="678" w15:restartNumberingAfterBreak="0">
    <w:nsid w:val="7A0F5906"/>
    <w:multiLevelType w:val="hybridMultilevel"/>
    <w:tmpl w:val="7A0F5906"/>
    <w:lvl w:ilvl="0" w:tplc="0EDC50C0">
      <w:start w:val="1"/>
      <w:numFmt w:val="bullet"/>
      <w:lvlText w:val=""/>
      <w:lvlJc w:val="left"/>
      <w:pPr>
        <w:tabs>
          <w:tab w:val="num" w:pos="480"/>
        </w:tabs>
        <w:ind w:left="480" w:hanging="480"/>
      </w:pPr>
      <w:rPr>
        <w:rFonts w:ascii="Wingdings" w:eastAsia="Wingdings" w:hAnsi="Wingdings" w:cs="Wingdings"/>
      </w:rPr>
    </w:lvl>
    <w:lvl w:ilvl="1" w:tplc="656C38FA">
      <w:start w:val="1"/>
      <w:numFmt w:val="bullet"/>
      <w:lvlText w:val="o"/>
      <w:lvlJc w:val="left"/>
      <w:pPr>
        <w:tabs>
          <w:tab w:val="num" w:pos="1440"/>
        </w:tabs>
        <w:ind w:left="1440" w:hanging="360"/>
      </w:pPr>
      <w:rPr>
        <w:rFonts w:ascii="Courier New" w:hAnsi="Courier New"/>
      </w:rPr>
    </w:lvl>
    <w:lvl w:ilvl="2" w:tplc="2550F650">
      <w:start w:val="1"/>
      <w:numFmt w:val="bullet"/>
      <w:lvlText w:val=""/>
      <w:lvlJc w:val="left"/>
      <w:pPr>
        <w:tabs>
          <w:tab w:val="num" w:pos="2160"/>
        </w:tabs>
        <w:ind w:left="2160" w:hanging="360"/>
      </w:pPr>
      <w:rPr>
        <w:rFonts w:ascii="Wingdings" w:hAnsi="Wingdings"/>
      </w:rPr>
    </w:lvl>
    <w:lvl w:ilvl="3" w:tplc="10C25DC2">
      <w:start w:val="1"/>
      <w:numFmt w:val="bullet"/>
      <w:lvlText w:val=""/>
      <w:lvlJc w:val="left"/>
      <w:pPr>
        <w:tabs>
          <w:tab w:val="num" w:pos="2880"/>
        </w:tabs>
        <w:ind w:left="2880" w:hanging="360"/>
      </w:pPr>
      <w:rPr>
        <w:rFonts w:ascii="Symbol" w:hAnsi="Symbol"/>
      </w:rPr>
    </w:lvl>
    <w:lvl w:ilvl="4" w:tplc="49525EAC">
      <w:start w:val="1"/>
      <w:numFmt w:val="bullet"/>
      <w:lvlText w:val="o"/>
      <w:lvlJc w:val="left"/>
      <w:pPr>
        <w:tabs>
          <w:tab w:val="num" w:pos="3600"/>
        </w:tabs>
        <w:ind w:left="3600" w:hanging="360"/>
      </w:pPr>
      <w:rPr>
        <w:rFonts w:ascii="Courier New" w:hAnsi="Courier New"/>
      </w:rPr>
    </w:lvl>
    <w:lvl w:ilvl="5" w:tplc="5B7AAF8C">
      <w:start w:val="1"/>
      <w:numFmt w:val="bullet"/>
      <w:lvlText w:val=""/>
      <w:lvlJc w:val="left"/>
      <w:pPr>
        <w:tabs>
          <w:tab w:val="num" w:pos="4320"/>
        </w:tabs>
        <w:ind w:left="4320" w:hanging="360"/>
      </w:pPr>
      <w:rPr>
        <w:rFonts w:ascii="Wingdings" w:hAnsi="Wingdings"/>
      </w:rPr>
    </w:lvl>
    <w:lvl w:ilvl="6" w:tplc="1262A57C">
      <w:start w:val="1"/>
      <w:numFmt w:val="bullet"/>
      <w:lvlText w:val=""/>
      <w:lvlJc w:val="left"/>
      <w:pPr>
        <w:tabs>
          <w:tab w:val="num" w:pos="5040"/>
        </w:tabs>
        <w:ind w:left="5040" w:hanging="360"/>
      </w:pPr>
      <w:rPr>
        <w:rFonts w:ascii="Symbol" w:hAnsi="Symbol"/>
      </w:rPr>
    </w:lvl>
    <w:lvl w:ilvl="7" w:tplc="2E38A09C">
      <w:start w:val="1"/>
      <w:numFmt w:val="bullet"/>
      <w:lvlText w:val="o"/>
      <w:lvlJc w:val="left"/>
      <w:pPr>
        <w:tabs>
          <w:tab w:val="num" w:pos="5760"/>
        </w:tabs>
        <w:ind w:left="5760" w:hanging="360"/>
      </w:pPr>
      <w:rPr>
        <w:rFonts w:ascii="Courier New" w:hAnsi="Courier New"/>
      </w:rPr>
    </w:lvl>
    <w:lvl w:ilvl="8" w:tplc="FDE002FA">
      <w:start w:val="1"/>
      <w:numFmt w:val="bullet"/>
      <w:lvlText w:val=""/>
      <w:lvlJc w:val="left"/>
      <w:pPr>
        <w:tabs>
          <w:tab w:val="num" w:pos="6480"/>
        </w:tabs>
        <w:ind w:left="6480" w:hanging="360"/>
      </w:pPr>
      <w:rPr>
        <w:rFonts w:ascii="Wingdings" w:hAnsi="Wingdings"/>
      </w:rPr>
    </w:lvl>
  </w:abstractNum>
  <w:abstractNum w:abstractNumId="679" w15:restartNumberingAfterBreak="0">
    <w:nsid w:val="7A0F5907"/>
    <w:multiLevelType w:val="hybridMultilevel"/>
    <w:tmpl w:val="7A0F5907"/>
    <w:lvl w:ilvl="0" w:tplc="A72CADCE">
      <w:start w:val="1"/>
      <w:numFmt w:val="bullet"/>
      <w:lvlText w:val=""/>
      <w:lvlJc w:val="left"/>
      <w:pPr>
        <w:tabs>
          <w:tab w:val="num" w:pos="480"/>
        </w:tabs>
        <w:ind w:left="480" w:hanging="480"/>
      </w:pPr>
      <w:rPr>
        <w:rFonts w:ascii="Wingdings" w:eastAsia="Wingdings" w:hAnsi="Wingdings" w:cs="Wingdings"/>
      </w:rPr>
    </w:lvl>
    <w:lvl w:ilvl="1" w:tplc="68F0481A">
      <w:start w:val="1"/>
      <w:numFmt w:val="bullet"/>
      <w:lvlText w:val="o"/>
      <w:lvlJc w:val="left"/>
      <w:pPr>
        <w:tabs>
          <w:tab w:val="num" w:pos="1440"/>
        </w:tabs>
        <w:ind w:left="1440" w:hanging="360"/>
      </w:pPr>
      <w:rPr>
        <w:rFonts w:ascii="Courier New" w:hAnsi="Courier New"/>
      </w:rPr>
    </w:lvl>
    <w:lvl w:ilvl="2" w:tplc="6E18199E">
      <w:start w:val="1"/>
      <w:numFmt w:val="bullet"/>
      <w:lvlText w:val=""/>
      <w:lvlJc w:val="left"/>
      <w:pPr>
        <w:tabs>
          <w:tab w:val="num" w:pos="2160"/>
        </w:tabs>
        <w:ind w:left="2160" w:hanging="360"/>
      </w:pPr>
      <w:rPr>
        <w:rFonts w:ascii="Wingdings" w:hAnsi="Wingdings"/>
      </w:rPr>
    </w:lvl>
    <w:lvl w:ilvl="3" w:tplc="2372248C">
      <w:start w:val="1"/>
      <w:numFmt w:val="bullet"/>
      <w:lvlText w:val=""/>
      <w:lvlJc w:val="left"/>
      <w:pPr>
        <w:tabs>
          <w:tab w:val="num" w:pos="2880"/>
        </w:tabs>
        <w:ind w:left="2880" w:hanging="360"/>
      </w:pPr>
      <w:rPr>
        <w:rFonts w:ascii="Symbol" w:hAnsi="Symbol"/>
      </w:rPr>
    </w:lvl>
    <w:lvl w:ilvl="4" w:tplc="65A4C2F2">
      <w:start w:val="1"/>
      <w:numFmt w:val="bullet"/>
      <w:lvlText w:val="o"/>
      <w:lvlJc w:val="left"/>
      <w:pPr>
        <w:tabs>
          <w:tab w:val="num" w:pos="3600"/>
        </w:tabs>
        <w:ind w:left="3600" w:hanging="360"/>
      </w:pPr>
      <w:rPr>
        <w:rFonts w:ascii="Courier New" w:hAnsi="Courier New"/>
      </w:rPr>
    </w:lvl>
    <w:lvl w:ilvl="5" w:tplc="55BA535A">
      <w:start w:val="1"/>
      <w:numFmt w:val="bullet"/>
      <w:lvlText w:val=""/>
      <w:lvlJc w:val="left"/>
      <w:pPr>
        <w:tabs>
          <w:tab w:val="num" w:pos="4320"/>
        </w:tabs>
        <w:ind w:left="4320" w:hanging="360"/>
      </w:pPr>
      <w:rPr>
        <w:rFonts w:ascii="Wingdings" w:hAnsi="Wingdings"/>
      </w:rPr>
    </w:lvl>
    <w:lvl w:ilvl="6" w:tplc="F6E8C992">
      <w:start w:val="1"/>
      <w:numFmt w:val="bullet"/>
      <w:lvlText w:val=""/>
      <w:lvlJc w:val="left"/>
      <w:pPr>
        <w:tabs>
          <w:tab w:val="num" w:pos="5040"/>
        </w:tabs>
        <w:ind w:left="5040" w:hanging="360"/>
      </w:pPr>
      <w:rPr>
        <w:rFonts w:ascii="Symbol" w:hAnsi="Symbol"/>
      </w:rPr>
    </w:lvl>
    <w:lvl w:ilvl="7" w:tplc="996A1340">
      <w:start w:val="1"/>
      <w:numFmt w:val="bullet"/>
      <w:lvlText w:val="o"/>
      <w:lvlJc w:val="left"/>
      <w:pPr>
        <w:tabs>
          <w:tab w:val="num" w:pos="5760"/>
        </w:tabs>
        <w:ind w:left="5760" w:hanging="360"/>
      </w:pPr>
      <w:rPr>
        <w:rFonts w:ascii="Courier New" w:hAnsi="Courier New"/>
      </w:rPr>
    </w:lvl>
    <w:lvl w:ilvl="8" w:tplc="C6E0F85E">
      <w:start w:val="1"/>
      <w:numFmt w:val="bullet"/>
      <w:lvlText w:val=""/>
      <w:lvlJc w:val="left"/>
      <w:pPr>
        <w:tabs>
          <w:tab w:val="num" w:pos="6480"/>
        </w:tabs>
        <w:ind w:left="6480" w:hanging="360"/>
      </w:pPr>
      <w:rPr>
        <w:rFonts w:ascii="Wingdings" w:hAnsi="Wingdings"/>
      </w:rPr>
    </w:lvl>
  </w:abstractNum>
  <w:abstractNum w:abstractNumId="680" w15:restartNumberingAfterBreak="0">
    <w:nsid w:val="7A0F5908"/>
    <w:multiLevelType w:val="hybridMultilevel"/>
    <w:tmpl w:val="7A0F5908"/>
    <w:lvl w:ilvl="0" w:tplc="9FB6AAC8">
      <w:start w:val="1"/>
      <w:numFmt w:val="bullet"/>
      <w:lvlText w:val=""/>
      <w:lvlJc w:val="left"/>
      <w:pPr>
        <w:tabs>
          <w:tab w:val="num" w:pos="480"/>
        </w:tabs>
        <w:ind w:left="480" w:hanging="480"/>
      </w:pPr>
      <w:rPr>
        <w:rFonts w:ascii="Wingdings" w:eastAsia="Wingdings" w:hAnsi="Wingdings" w:cs="Wingdings"/>
      </w:rPr>
    </w:lvl>
    <w:lvl w:ilvl="1" w:tplc="41F6CFBC">
      <w:start w:val="1"/>
      <w:numFmt w:val="bullet"/>
      <w:lvlText w:val="o"/>
      <w:lvlJc w:val="left"/>
      <w:pPr>
        <w:tabs>
          <w:tab w:val="num" w:pos="1440"/>
        </w:tabs>
        <w:ind w:left="1440" w:hanging="360"/>
      </w:pPr>
      <w:rPr>
        <w:rFonts w:ascii="Courier New" w:hAnsi="Courier New"/>
      </w:rPr>
    </w:lvl>
    <w:lvl w:ilvl="2" w:tplc="EEB4F5B2">
      <w:start w:val="1"/>
      <w:numFmt w:val="bullet"/>
      <w:lvlText w:val=""/>
      <w:lvlJc w:val="left"/>
      <w:pPr>
        <w:tabs>
          <w:tab w:val="num" w:pos="2160"/>
        </w:tabs>
        <w:ind w:left="2160" w:hanging="360"/>
      </w:pPr>
      <w:rPr>
        <w:rFonts w:ascii="Wingdings" w:hAnsi="Wingdings"/>
      </w:rPr>
    </w:lvl>
    <w:lvl w:ilvl="3" w:tplc="79D42D16">
      <w:start w:val="1"/>
      <w:numFmt w:val="bullet"/>
      <w:lvlText w:val=""/>
      <w:lvlJc w:val="left"/>
      <w:pPr>
        <w:tabs>
          <w:tab w:val="num" w:pos="2880"/>
        </w:tabs>
        <w:ind w:left="2880" w:hanging="360"/>
      </w:pPr>
      <w:rPr>
        <w:rFonts w:ascii="Symbol" w:hAnsi="Symbol"/>
      </w:rPr>
    </w:lvl>
    <w:lvl w:ilvl="4" w:tplc="1A464DBC">
      <w:start w:val="1"/>
      <w:numFmt w:val="bullet"/>
      <w:lvlText w:val="o"/>
      <w:lvlJc w:val="left"/>
      <w:pPr>
        <w:tabs>
          <w:tab w:val="num" w:pos="3600"/>
        </w:tabs>
        <w:ind w:left="3600" w:hanging="360"/>
      </w:pPr>
      <w:rPr>
        <w:rFonts w:ascii="Courier New" w:hAnsi="Courier New"/>
      </w:rPr>
    </w:lvl>
    <w:lvl w:ilvl="5" w:tplc="B82ABD66">
      <w:start w:val="1"/>
      <w:numFmt w:val="bullet"/>
      <w:lvlText w:val=""/>
      <w:lvlJc w:val="left"/>
      <w:pPr>
        <w:tabs>
          <w:tab w:val="num" w:pos="4320"/>
        </w:tabs>
        <w:ind w:left="4320" w:hanging="360"/>
      </w:pPr>
      <w:rPr>
        <w:rFonts w:ascii="Wingdings" w:hAnsi="Wingdings"/>
      </w:rPr>
    </w:lvl>
    <w:lvl w:ilvl="6" w:tplc="8982A0BC">
      <w:start w:val="1"/>
      <w:numFmt w:val="bullet"/>
      <w:lvlText w:val=""/>
      <w:lvlJc w:val="left"/>
      <w:pPr>
        <w:tabs>
          <w:tab w:val="num" w:pos="5040"/>
        </w:tabs>
        <w:ind w:left="5040" w:hanging="360"/>
      </w:pPr>
      <w:rPr>
        <w:rFonts w:ascii="Symbol" w:hAnsi="Symbol"/>
      </w:rPr>
    </w:lvl>
    <w:lvl w:ilvl="7" w:tplc="DB18B730">
      <w:start w:val="1"/>
      <w:numFmt w:val="bullet"/>
      <w:lvlText w:val="o"/>
      <w:lvlJc w:val="left"/>
      <w:pPr>
        <w:tabs>
          <w:tab w:val="num" w:pos="5760"/>
        </w:tabs>
        <w:ind w:left="5760" w:hanging="360"/>
      </w:pPr>
      <w:rPr>
        <w:rFonts w:ascii="Courier New" w:hAnsi="Courier New"/>
      </w:rPr>
    </w:lvl>
    <w:lvl w:ilvl="8" w:tplc="42A2B3A2">
      <w:start w:val="1"/>
      <w:numFmt w:val="bullet"/>
      <w:lvlText w:val=""/>
      <w:lvlJc w:val="left"/>
      <w:pPr>
        <w:tabs>
          <w:tab w:val="num" w:pos="6480"/>
        </w:tabs>
        <w:ind w:left="6480" w:hanging="360"/>
      </w:pPr>
      <w:rPr>
        <w:rFonts w:ascii="Wingdings" w:hAnsi="Wingdings"/>
      </w:rPr>
    </w:lvl>
  </w:abstractNum>
  <w:abstractNum w:abstractNumId="681" w15:restartNumberingAfterBreak="0">
    <w:nsid w:val="7A0F5909"/>
    <w:multiLevelType w:val="hybridMultilevel"/>
    <w:tmpl w:val="7A0F5909"/>
    <w:lvl w:ilvl="0" w:tplc="637ACCD0">
      <w:start w:val="1"/>
      <w:numFmt w:val="bullet"/>
      <w:lvlText w:val=""/>
      <w:lvlJc w:val="left"/>
      <w:pPr>
        <w:tabs>
          <w:tab w:val="num" w:pos="480"/>
        </w:tabs>
        <w:ind w:left="480" w:hanging="480"/>
      </w:pPr>
      <w:rPr>
        <w:rFonts w:ascii="Wingdings" w:eastAsia="Wingdings" w:hAnsi="Wingdings" w:cs="Wingdings"/>
      </w:rPr>
    </w:lvl>
    <w:lvl w:ilvl="1" w:tplc="F1782070">
      <w:start w:val="1"/>
      <w:numFmt w:val="bullet"/>
      <w:lvlText w:val="o"/>
      <w:lvlJc w:val="left"/>
      <w:pPr>
        <w:tabs>
          <w:tab w:val="num" w:pos="1440"/>
        </w:tabs>
        <w:ind w:left="1440" w:hanging="360"/>
      </w:pPr>
      <w:rPr>
        <w:rFonts w:ascii="Courier New" w:hAnsi="Courier New"/>
      </w:rPr>
    </w:lvl>
    <w:lvl w:ilvl="2" w:tplc="E0CC8454">
      <w:start w:val="1"/>
      <w:numFmt w:val="bullet"/>
      <w:lvlText w:val=""/>
      <w:lvlJc w:val="left"/>
      <w:pPr>
        <w:tabs>
          <w:tab w:val="num" w:pos="2160"/>
        </w:tabs>
        <w:ind w:left="2160" w:hanging="360"/>
      </w:pPr>
      <w:rPr>
        <w:rFonts w:ascii="Wingdings" w:hAnsi="Wingdings"/>
      </w:rPr>
    </w:lvl>
    <w:lvl w:ilvl="3" w:tplc="157A4EE2">
      <w:start w:val="1"/>
      <w:numFmt w:val="bullet"/>
      <w:lvlText w:val=""/>
      <w:lvlJc w:val="left"/>
      <w:pPr>
        <w:tabs>
          <w:tab w:val="num" w:pos="2880"/>
        </w:tabs>
        <w:ind w:left="2880" w:hanging="360"/>
      </w:pPr>
      <w:rPr>
        <w:rFonts w:ascii="Symbol" w:hAnsi="Symbol"/>
      </w:rPr>
    </w:lvl>
    <w:lvl w:ilvl="4" w:tplc="A6582454">
      <w:start w:val="1"/>
      <w:numFmt w:val="bullet"/>
      <w:lvlText w:val="o"/>
      <w:lvlJc w:val="left"/>
      <w:pPr>
        <w:tabs>
          <w:tab w:val="num" w:pos="3600"/>
        </w:tabs>
        <w:ind w:left="3600" w:hanging="360"/>
      </w:pPr>
      <w:rPr>
        <w:rFonts w:ascii="Courier New" w:hAnsi="Courier New"/>
      </w:rPr>
    </w:lvl>
    <w:lvl w:ilvl="5" w:tplc="36F80EF8">
      <w:start w:val="1"/>
      <w:numFmt w:val="bullet"/>
      <w:lvlText w:val=""/>
      <w:lvlJc w:val="left"/>
      <w:pPr>
        <w:tabs>
          <w:tab w:val="num" w:pos="4320"/>
        </w:tabs>
        <w:ind w:left="4320" w:hanging="360"/>
      </w:pPr>
      <w:rPr>
        <w:rFonts w:ascii="Wingdings" w:hAnsi="Wingdings"/>
      </w:rPr>
    </w:lvl>
    <w:lvl w:ilvl="6" w:tplc="8DEAF296">
      <w:start w:val="1"/>
      <w:numFmt w:val="bullet"/>
      <w:lvlText w:val=""/>
      <w:lvlJc w:val="left"/>
      <w:pPr>
        <w:tabs>
          <w:tab w:val="num" w:pos="5040"/>
        </w:tabs>
        <w:ind w:left="5040" w:hanging="360"/>
      </w:pPr>
      <w:rPr>
        <w:rFonts w:ascii="Symbol" w:hAnsi="Symbol"/>
      </w:rPr>
    </w:lvl>
    <w:lvl w:ilvl="7" w:tplc="F40630CC">
      <w:start w:val="1"/>
      <w:numFmt w:val="bullet"/>
      <w:lvlText w:val="o"/>
      <w:lvlJc w:val="left"/>
      <w:pPr>
        <w:tabs>
          <w:tab w:val="num" w:pos="5760"/>
        </w:tabs>
        <w:ind w:left="5760" w:hanging="360"/>
      </w:pPr>
      <w:rPr>
        <w:rFonts w:ascii="Courier New" w:hAnsi="Courier New"/>
      </w:rPr>
    </w:lvl>
    <w:lvl w:ilvl="8" w:tplc="6748CCA8">
      <w:start w:val="1"/>
      <w:numFmt w:val="bullet"/>
      <w:lvlText w:val=""/>
      <w:lvlJc w:val="left"/>
      <w:pPr>
        <w:tabs>
          <w:tab w:val="num" w:pos="6480"/>
        </w:tabs>
        <w:ind w:left="6480" w:hanging="360"/>
      </w:pPr>
      <w:rPr>
        <w:rFonts w:ascii="Wingdings" w:hAnsi="Wingdings"/>
      </w:rPr>
    </w:lvl>
  </w:abstractNum>
  <w:abstractNum w:abstractNumId="682" w15:restartNumberingAfterBreak="0">
    <w:nsid w:val="7A0F590A"/>
    <w:multiLevelType w:val="hybridMultilevel"/>
    <w:tmpl w:val="7A0F590A"/>
    <w:lvl w:ilvl="0" w:tplc="9B50C31E">
      <w:start w:val="1"/>
      <w:numFmt w:val="bullet"/>
      <w:lvlText w:val=""/>
      <w:lvlJc w:val="left"/>
      <w:pPr>
        <w:tabs>
          <w:tab w:val="num" w:pos="480"/>
        </w:tabs>
        <w:ind w:left="480" w:hanging="480"/>
      </w:pPr>
      <w:rPr>
        <w:rFonts w:ascii="Wingdings" w:eastAsia="Wingdings" w:hAnsi="Wingdings" w:cs="Wingdings"/>
      </w:rPr>
    </w:lvl>
    <w:lvl w:ilvl="1" w:tplc="0DCEFF3E">
      <w:start w:val="1"/>
      <w:numFmt w:val="bullet"/>
      <w:lvlText w:val="o"/>
      <w:lvlJc w:val="left"/>
      <w:pPr>
        <w:tabs>
          <w:tab w:val="num" w:pos="1440"/>
        </w:tabs>
        <w:ind w:left="1440" w:hanging="360"/>
      </w:pPr>
      <w:rPr>
        <w:rFonts w:ascii="Courier New" w:hAnsi="Courier New"/>
      </w:rPr>
    </w:lvl>
    <w:lvl w:ilvl="2" w:tplc="775C6860">
      <w:start w:val="1"/>
      <w:numFmt w:val="bullet"/>
      <w:lvlText w:val=""/>
      <w:lvlJc w:val="left"/>
      <w:pPr>
        <w:tabs>
          <w:tab w:val="num" w:pos="2160"/>
        </w:tabs>
        <w:ind w:left="2160" w:hanging="360"/>
      </w:pPr>
      <w:rPr>
        <w:rFonts w:ascii="Wingdings" w:hAnsi="Wingdings"/>
      </w:rPr>
    </w:lvl>
    <w:lvl w:ilvl="3" w:tplc="B66CD5BC">
      <w:start w:val="1"/>
      <w:numFmt w:val="bullet"/>
      <w:lvlText w:val=""/>
      <w:lvlJc w:val="left"/>
      <w:pPr>
        <w:tabs>
          <w:tab w:val="num" w:pos="2880"/>
        </w:tabs>
        <w:ind w:left="2880" w:hanging="360"/>
      </w:pPr>
      <w:rPr>
        <w:rFonts w:ascii="Symbol" w:hAnsi="Symbol"/>
      </w:rPr>
    </w:lvl>
    <w:lvl w:ilvl="4" w:tplc="3098C076">
      <w:start w:val="1"/>
      <w:numFmt w:val="bullet"/>
      <w:lvlText w:val="o"/>
      <w:lvlJc w:val="left"/>
      <w:pPr>
        <w:tabs>
          <w:tab w:val="num" w:pos="3600"/>
        </w:tabs>
        <w:ind w:left="3600" w:hanging="360"/>
      </w:pPr>
      <w:rPr>
        <w:rFonts w:ascii="Courier New" w:hAnsi="Courier New"/>
      </w:rPr>
    </w:lvl>
    <w:lvl w:ilvl="5" w:tplc="FBC666CA">
      <w:start w:val="1"/>
      <w:numFmt w:val="bullet"/>
      <w:lvlText w:val=""/>
      <w:lvlJc w:val="left"/>
      <w:pPr>
        <w:tabs>
          <w:tab w:val="num" w:pos="4320"/>
        </w:tabs>
        <w:ind w:left="4320" w:hanging="360"/>
      </w:pPr>
      <w:rPr>
        <w:rFonts w:ascii="Wingdings" w:hAnsi="Wingdings"/>
      </w:rPr>
    </w:lvl>
    <w:lvl w:ilvl="6" w:tplc="EB443232">
      <w:start w:val="1"/>
      <w:numFmt w:val="bullet"/>
      <w:lvlText w:val=""/>
      <w:lvlJc w:val="left"/>
      <w:pPr>
        <w:tabs>
          <w:tab w:val="num" w:pos="5040"/>
        </w:tabs>
        <w:ind w:left="5040" w:hanging="360"/>
      </w:pPr>
      <w:rPr>
        <w:rFonts w:ascii="Symbol" w:hAnsi="Symbol"/>
      </w:rPr>
    </w:lvl>
    <w:lvl w:ilvl="7" w:tplc="FA6CC8BC">
      <w:start w:val="1"/>
      <w:numFmt w:val="bullet"/>
      <w:lvlText w:val="o"/>
      <w:lvlJc w:val="left"/>
      <w:pPr>
        <w:tabs>
          <w:tab w:val="num" w:pos="5760"/>
        </w:tabs>
        <w:ind w:left="5760" w:hanging="360"/>
      </w:pPr>
      <w:rPr>
        <w:rFonts w:ascii="Courier New" w:hAnsi="Courier New"/>
      </w:rPr>
    </w:lvl>
    <w:lvl w:ilvl="8" w:tplc="7256C87E">
      <w:start w:val="1"/>
      <w:numFmt w:val="bullet"/>
      <w:lvlText w:val=""/>
      <w:lvlJc w:val="left"/>
      <w:pPr>
        <w:tabs>
          <w:tab w:val="num" w:pos="6480"/>
        </w:tabs>
        <w:ind w:left="6480" w:hanging="360"/>
      </w:pPr>
      <w:rPr>
        <w:rFonts w:ascii="Wingdings" w:hAnsi="Wingdings"/>
      </w:rPr>
    </w:lvl>
  </w:abstractNum>
  <w:abstractNum w:abstractNumId="683" w15:restartNumberingAfterBreak="0">
    <w:nsid w:val="7A0F590B"/>
    <w:multiLevelType w:val="hybridMultilevel"/>
    <w:tmpl w:val="7A0F590B"/>
    <w:lvl w:ilvl="0" w:tplc="FBB012A2">
      <w:start w:val="1"/>
      <w:numFmt w:val="bullet"/>
      <w:lvlText w:val=""/>
      <w:lvlJc w:val="left"/>
      <w:pPr>
        <w:tabs>
          <w:tab w:val="num" w:pos="480"/>
        </w:tabs>
        <w:ind w:left="480" w:hanging="480"/>
      </w:pPr>
      <w:rPr>
        <w:rFonts w:ascii="Wingdings" w:eastAsia="Wingdings" w:hAnsi="Wingdings" w:cs="Wingdings"/>
      </w:rPr>
    </w:lvl>
    <w:lvl w:ilvl="1" w:tplc="4CE0BFE4">
      <w:start w:val="1"/>
      <w:numFmt w:val="bullet"/>
      <w:lvlText w:val="o"/>
      <w:lvlJc w:val="left"/>
      <w:pPr>
        <w:tabs>
          <w:tab w:val="num" w:pos="1440"/>
        </w:tabs>
        <w:ind w:left="1440" w:hanging="360"/>
      </w:pPr>
      <w:rPr>
        <w:rFonts w:ascii="Courier New" w:hAnsi="Courier New"/>
      </w:rPr>
    </w:lvl>
    <w:lvl w:ilvl="2" w:tplc="1A4C44F8">
      <w:start w:val="1"/>
      <w:numFmt w:val="bullet"/>
      <w:lvlText w:val=""/>
      <w:lvlJc w:val="left"/>
      <w:pPr>
        <w:tabs>
          <w:tab w:val="num" w:pos="2160"/>
        </w:tabs>
        <w:ind w:left="2160" w:hanging="360"/>
      </w:pPr>
      <w:rPr>
        <w:rFonts w:ascii="Wingdings" w:hAnsi="Wingdings"/>
      </w:rPr>
    </w:lvl>
    <w:lvl w:ilvl="3" w:tplc="367467EA">
      <w:start w:val="1"/>
      <w:numFmt w:val="bullet"/>
      <w:lvlText w:val=""/>
      <w:lvlJc w:val="left"/>
      <w:pPr>
        <w:tabs>
          <w:tab w:val="num" w:pos="2880"/>
        </w:tabs>
        <w:ind w:left="2880" w:hanging="360"/>
      </w:pPr>
      <w:rPr>
        <w:rFonts w:ascii="Symbol" w:hAnsi="Symbol"/>
      </w:rPr>
    </w:lvl>
    <w:lvl w:ilvl="4" w:tplc="EC18154E">
      <w:start w:val="1"/>
      <w:numFmt w:val="bullet"/>
      <w:lvlText w:val="o"/>
      <w:lvlJc w:val="left"/>
      <w:pPr>
        <w:tabs>
          <w:tab w:val="num" w:pos="3600"/>
        </w:tabs>
        <w:ind w:left="3600" w:hanging="360"/>
      </w:pPr>
      <w:rPr>
        <w:rFonts w:ascii="Courier New" w:hAnsi="Courier New"/>
      </w:rPr>
    </w:lvl>
    <w:lvl w:ilvl="5" w:tplc="BA168F4C">
      <w:start w:val="1"/>
      <w:numFmt w:val="bullet"/>
      <w:lvlText w:val=""/>
      <w:lvlJc w:val="left"/>
      <w:pPr>
        <w:tabs>
          <w:tab w:val="num" w:pos="4320"/>
        </w:tabs>
        <w:ind w:left="4320" w:hanging="360"/>
      </w:pPr>
      <w:rPr>
        <w:rFonts w:ascii="Wingdings" w:hAnsi="Wingdings"/>
      </w:rPr>
    </w:lvl>
    <w:lvl w:ilvl="6" w:tplc="E9D06284">
      <w:start w:val="1"/>
      <w:numFmt w:val="bullet"/>
      <w:lvlText w:val=""/>
      <w:lvlJc w:val="left"/>
      <w:pPr>
        <w:tabs>
          <w:tab w:val="num" w:pos="5040"/>
        </w:tabs>
        <w:ind w:left="5040" w:hanging="360"/>
      </w:pPr>
      <w:rPr>
        <w:rFonts w:ascii="Symbol" w:hAnsi="Symbol"/>
      </w:rPr>
    </w:lvl>
    <w:lvl w:ilvl="7" w:tplc="C6E02176">
      <w:start w:val="1"/>
      <w:numFmt w:val="bullet"/>
      <w:lvlText w:val="o"/>
      <w:lvlJc w:val="left"/>
      <w:pPr>
        <w:tabs>
          <w:tab w:val="num" w:pos="5760"/>
        </w:tabs>
        <w:ind w:left="5760" w:hanging="360"/>
      </w:pPr>
      <w:rPr>
        <w:rFonts w:ascii="Courier New" w:hAnsi="Courier New"/>
      </w:rPr>
    </w:lvl>
    <w:lvl w:ilvl="8" w:tplc="1EDC46B8">
      <w:start w:val="1"/>
      <w:numFmt w:val="bullet"/>
      <w:lvlText w:val=""/>
      <w:lvlJc w:val="left"/>
      <w:pPr>
        <w:tabs>
          <w:tab w:val="num" w:pos="6480"/>
        </w:tabs>
        <w:ind w:left="6480" w:hanging="360"/>
      </w:pPr>
      <w:rPr>
        <w:rFonts w:ascii="Wingdings" w:hAnsi="Wingdings"/>
      </w:rPr>
    </w:lvl>
  </w:abstractNum>
  <w:abstractNum w:abstractNumId="684" w15:restartNumberingAfterBreak="0">
    <w:nsid w:val="7A0F590C"/>
    <w:multiLevelType w:val="hybridMultilevel"/>
    <w:tmpl w:val="7A0F590C"/>
    <w:lvl w:ilvl="0" w:tplc="B6186FC2">
      <w:start w:val="1"/>
      <w:numFmt w:val="bullet"/>
      <w:lvlText w:val=""/>
      <w:lvlJc w:val="left"/>
      <w:pPr>
        <w:tabs>
          <w:tab w:val="num" w:pos="480"/>
        </w:tabs>
        <w:ind w:left="480" w:hanging="480"/>
      </w:pPr>
      <w:rPr>
        <w:rFonts w:ascii="Wingdings" w:eastAsia="Wingdings" w:hAnsi="Wingdings" w:cs="Wingdings"/>
      </w:rPr>
    </w:lvl>
    <w:lvl w:ilvl="1" w:tplc="F15A963C">
      <w:start w:val="1"/>
      <w:numFmt w:val="bullet"/>
      <w:lvlText w:val="o"/>
      <w:lvlJc w:val="left"/>
      <w:pPr>
        <w:tabs>
          <w:tab w:val="num" w:pos="1440"/>
        </w:tabs>
        <w:ind w:left="1440" w:hanging="360"/>
      </w:pPr>
      <w:rPr>
        <w:rFonts w:ascii="Courier New" w:hAnsi="Courier New"/>
      </w:rPr>
    </w:lvl>
    <w:lvl w:ilvl="2" w:tplc="0F2A3F5A">
      <w:start w:val="1"/>
      <w:numFmt w:val="bullet"/>
      <w:lvlText w:val=""/>
      <w:lvlJc w:val="left"/>
      <w:pPr>
        <w:tabs>
          <w:tab w:val="num" w:pos="2160"/>
        </w:tabs>
        <w:ind w:left="2160" w:hanging="360"/>
      </w:pPr>
      <w:rPr>
        <w:rFonts w:ascii="Wingdings" w:hAnsi="Wingdings"/>
      </w:rPr>
    </w:lvl>
    <w:lvl w:ilvl="3" w:tplc="E206B83C">
      <w:start w:val="1"/>
      <w:numFmt w:val="bullet"/>
      <w:lvlText w:val=""/>
      <w:lvlJc w:val="left"/>
      <w:pPr>
        <w:tabs>
          <w:tab w:val="num" w:pos="2880"/>
        </w:tabs>
        <w:ind w:left="2880" w:hanging="360"/>
      </w:pPr>
      <w:rPr>
        <w:rFonts w:ascii="Symbol" w:hAnsi="Symbol"/>
      </w:rPr>
    </w:lvl>
    <w:lvl w:ilvl="4" w:tplc="512EE5A4">
      <w:start w:val="1"/>
      <w:numFmt w:val="bullet"/>
      <w:lvlText w:val="o"/>
      <w:lvlJc w:val="left"/>
      <w:pPr>
        <w:tabs>
          <w:tab w:val="num" w:pos="3600"/>
        </w:tabs>
        <w:ind w:left="3600" w:hanging="360"/>
      </w:pPr>
      <w:rPr>
        <w:rFonts w:ascii="Courier New" w:hAnsi="Courier New"/>
      </w:rPr>
    </w:lvl>
    <w:lvl w:ilvl="5" w:tplc="8A904FF0">
      <w:start w:val="1"/>
      <w:numFmt w:val="bullet"/>
      <w:lvlText w:val=""/>
      <w:lvlJc w:val="left"/>
      <w:pPr>
        <w:tabs>
          <w:tab w:val="num" w:pos="4320"/>
        </w:tabs>
        <w:ind w:left="4320" w:hanging="360"/>
      </w:pPr>
      <w:rPr>
        <w:rFonts w:ascii="Wingdings" w:hAnsi="Wingdings"/>
      </w:rPr>
    </w:lvl>
    <w:lvl w:ilvl="6" w:tplc="2A985180">
      <w:start w:val="1"/>
      <w:numFmt w:val="bullet"/>
      <w:lvlText w:val=""/>
      <w:lvlJc w:val="left"/>
      <w:pPr>
        <w:tabs>
          <w:tab w:val="num" w:pos="5040"/>
        </w:tabs>
        <w:ind w:left="5040" w:hanging="360"/>
      </w:pPr>
      <w:rPr>
        <w:rFonts w:ascii="Symbol" w:hAnsi="Symbol"/>
      </w:rPr>
    </w:lvl>
    <w:lvl w:ilvl="7" w:tplc="02804E4C">
      <w:start w:val="1"/>
      <w:numFmt w:val="bullet"/>
      <w:lvlText w:val="o"/>
      <w:lvlJc w:val="left"/>
      <w:pPr>
        <w:tabs>
          <w:tab w:val="num" w:pos="5760"/>
        </w:tabs>
        <w:ind w:left="5760" w:hanging="360"/>
      </w:pPr>
      <w:rPr>
        <w:rFonts w:ascii="Courier New" w:hAnsi="Courier New"/>
      </w:rPr>
    </w:lvl>
    <w:lvl w:ilvl="8" w:tplc="225C8192">
      <w:start w:val="1"/>
      <w:numFmt w:val="bullet"/>
      <w:lvlText w:val=""/>
      <w:lvlJc w:val="left"/>
      <w:pPr>
        <w:tabs>
          <w:tab w:val="num" w:pos="6480"/>
        </w:tabs>
        <w:ind w:left="6480" w:hanging="360"/>
      </w:pPr>
      <w:rPr>
        <w:rFonts w:ascii="Wingdings" w:hAnsi="Wingdings"/>
      </w:rPr>
    </w:lvl>
  </w:abstractNum>
  <w:abstractNum w:abstractNumId="685" w15:restartNumberingAfterBreak="0">
    <w:nsid w:val="7A0F590D"/>
    <w:multiLevelType w:val="hybridMultilevel"/>
    <w:tmpl w:val="7A0F590D"/>
    <w:lvl w:ilvl="0" w:tplc="CABE5EC6">
      <w:start w:val="1"/>
      <w:numFmt w:val="bullet"/>
      <w:lvlText w:val=""/>
      <w:lvlJc w:val="left"/>
      <w:pPr>
        <w:tabs>
          <w:tab w:val="num" w:pos="480"/>
        </w:tabs>
        <w:ind w:left="480" w:hanging="480"/>
      </w:pPr>
      <w:rPr>
        <w:rFonts w:ascii="Wingdings" w:eastAsia="Wingdings" w:hAnsi="Wingdings" w:cs="Wingdings"/>
      </w:rPr>
    </w:lvl>
    <w:lvl w:ilvl="1" w:tplc="659EFB4C">
      <w:start w:val="1"/>
      <w:numFmt w:val="bullet"/>
      <w:lvlText w:val="o"/>
      <w:lvlJc w:val="left"/>
      <w:pPr>
        <w:tabs>
          <w:tab w:val="num" w:pos="1440"/>
        </w:tabs>
        <w:ind w:left="1440" w:hanging="360"/>
      </w:pPr>
      <w:rPr>
        <w:rFonts w:ascii="Courier New" w:hAnsi="Courier New"/>
      </w:rPr>
    </w:lvl>
    <w:lvl w:ilvl="2" w:tplc="4D3A3EF2">
      <w:start w:val="1"/>
      <w:numFmt w:val="bullet"/>
      <w:lvlText w:val=""/>
      <w:lvlJc w:val="left"/>
      <w:pPr>
        <w:tabs>
          <w:tab w:val="num" w:pos="2160"/>
        </w:tabs>
        <w:ind w:left="2160" w:hanging="360"/>
      </w:pPr>
      <w:rPr>
        <w:rFonts w:ascii="Wingdings" w:hAnsi="Wingdings"/>
      </w:rPr>
    </w:lvl>
    <w:lvl w:ilvl="3" w:tplc="4E849140">
      <w:start w:val="1"/>
      <w:numFmt w:val="bullet"/>
      <w:lvlText w:val=""/>
      <w:lvlJc w:val="left"/>
      <w:pPr>
        <w:tabs>
          <w:tab w:val="num" w:pos="2880"/>
        </w:tabs>
        <w:ind w:left="2880" w:hanging="360"/>
      </w:pPr>
      <w:rPr>
        <w:rFonts w:ascii="Symbol" w:hAnsi="Symbol"/>
      </w:rPr>
    </w:lvl>
    <w:lvl w:ilvl="4" w:tplc="CBB09350">
      <w:start w:val="1"/>
      <w:numFmt w:val="bullet"/>
      <w:lvlText w:val="o"/>
      <w:lvlJc w:val="left"/>
      <w:pPr>
        <w:tabs>
          <w:tab w:val="num" w:pos="3600"/>
        </w:tabs>
        <w:ind w:left="3600" w:hanging="360"/>
      </w:pPr>
      <w:rPr>
        <w:rFonts w:ascii="Courier New" w:hAnsi="Courier New"/>
      </w:rPr>
    </w:lvl>
    <w:lvl w:ilvl="5" w:tplc="FA088B5E">
      <w:start w:val="1"/>
      <w:numFmt w:val="bullet"/>
      <w:lvlText w:val=""/>
      <w:lvlJc w:val="left"/>
      <w:pPr>
        <w:tabs>
          <w:tab w:val="num" w:pos="4320"/>
        </w:tabs>
        <w:ind w:left="4320" w:hanging="360"/>
      </w:pPr>
      <w:rPr>
        <w:rFonts w:ascii="Wingdings" w:hAnsi="Wingdings"/>
      </w:rPr>
    </w:lvl>
    <w:lvl w:ilvl="6" w:tplc="2A7EB0C6">
      <w:start w:val="1"/>
      <w:numFmt w:val="bullet"/>
      <w:lvlText w:val=""/>
      <w:lvlJc w:val="left"/>
      <w:pPr>
        <w:tabs>
          <w:tab w:val="num" w:pos="5040"/>
        </w:tabs>
        <w:ind w:left="5040" w:hanging="360"/>
      </w:pPr>
      <w:rPr>
        <w:rFonts w:ascii="Symbol" w:hAnsi="Symbol"/>
      </w:rPr>
    </w:lvl>
    <w:lvl w:ilvl="7" w:tplc="0F56A82C">
      <w:start w:val="1"/>
      <w:numFmt w:val="bullet"/>
      <w:lvlText w:val="o"/>
      <w:lvlJc w:val="left"/>
      <w:pPr>
        <w:tabs>
          <w:tab w:val="num" w:pos="5760"/>
        </w:tabs>
        <w:ind w:left="5760" w:hanging="360"/>
      </w:pPr>
      <w:rPr>
        <w:rFonts w:ascii="Courier New" w:hAnsi="Courier New"/>
      </w:rPr>
    </w:lvl>
    <w:lvl w:ilvl="8" w:tplc="50F2D518">
      <w:start w:val="1"/>
      <w:numFmt w:val="bullet"/>
      <w:lvlText w:val=""/>
      <w:lvlJc w:val="left"/>
      <w:pPr>
        <w:tabs>
          <w:tab w:val="num" w:pos="6480"/>
        </w:tabs>
        <w:ind w:left="6480" w:hanging="360"/>
      </w:pPr>
      <w:rPr>
        <w:rFonts w:ascii="Wingdings" w:hAnsi="Wingdings"/>
      </w:rPr>
    </w:lvl>
  </w:abstractNum>
  <w:abstractNum w:abstractNumId="686" w15:restartNumberingAfterBreak="0">
    <w:nsid w:val="7A0F590E"/>
    <w:multiLevelType w:val="hybridMultilevel"/>
    <w:tmpl w:val="7A0F590E"/>
    <w:lvl w:ilvl="0" w:tplc="85C0AD08">
      <w:start w:val="1"/>
      <w:numFmt w:val="bullet"/>
      <w:lvlText w:val=""/>
      <w:lvlJc w:val="left"/>
      <w:pPr>
        <w:tabs>
          <w:tab w:val="num" w:pos="480"/>
        </w:tabs>
        <w:ind w:left="480" w:hanging="480"/>
      </w:pPr>
      <w:rPr>
        <w:rFonts w:ascii="Wingdings" w:eastAsia="Wingdings" w:hAnsi="Wingdings" w:cs="Wingdings"/>
      </w:rPr>
    </w:lvl>
    <w:lvl w:ilvl="1" w:tplc="88DE45BE">
      <w:start w:val="1"/>
      <w:numFmt w:val="bullet"/>
      <w:lvlText w:val="o"/>
      <w:lvlJc w:val="left"/>
      <w:pPr>
        <w:tabs>
          <w:tab w:val="num" w:pos="1440"/>
        </w:tabs>
        <w:ind w:left="1440" w:hanging="360"/>
      </w:pPr>
      <w:rPr>
        <w:rFonts w:ascii="Courier New" w:hAnsi="Courier New"/>
      </w:rPr>
    </w:lvl>
    <w:lvl w:ilvl="2" w:tplc="1EC0ED2A">
      <w:start w:val="1"/>
      <w:numFmt w:val="bullet"/>
      <w:lvlText w:val=""/>
      <w:lvlJc w:val="left"/>
      <w:pPr>
        <w:tabs>
          <w:tab w:val="num" w:pos="2160"/>
        </w:tabs>
        <w:ind w:left="2160" w:hanging="360"/>
      </w:pPr>
      <w:rPr>
        <w:rFonts w:ascii="Wingdings" w:hAnsi="Wingdings"/>
      </w:rPr>
    </w:lvl>
    <w:lvl w:ilvl="3" w:tplc="0BC01378">
      <w:start w:val="1"/>
      <w:numFmt w:val="bullet"/>
      <w:lvlText w:val=""/>
      <w:lvlJc w:val="left"/>
      <w:pPr>
        <w:tabs>
          <w:tab w:val="num" w:pos="2880"/>
        </w:tabs>
        <w:ind w:left="2880" w:hanging="360"/>
      </w:pPr>
      <w:rPr>
        <w:rFonts w:ascii="Symbol" w:hAnsi="Symbol"/>
      </w:rPr>
    </w:lvl>
    <w:lvl w:ilvl="4" w:tplc="1F7E9BFA">
      <w:start w:val="1"/>
      <w:numFmt w:val="bullet"/>
      <w:lvlText w:val="o"/>
      <w:lvlJc w:val="left"/>
      <w:pPr>
        <w:tabs>
          <w:tab w:val="num" w:pos="3600"/>
        </w:tabs>
        <w:ind w:left="3600" w:hanging="360"/>
      </w:pPr>
      <w:rPr>
        <w:rFonts w:ascii="Courier New" w:hAnsi="Courier New"/>
      </w:rPr>
    </w:lvl>
    <w:lvl w:ilvl="5" w:tplc="54B631D0">
      <w:start w:val="1"/>
      <w:numFmt w:val="bullet"/>
      <w:lvlText w:val=""/>
      <w:lvlJc w:val="left"/>
      <w:pPr>
        <w:tabs>
          <w:tab w:val="num" w:pos="4320"/>
        </w:tabs>
        <w:ind w:left="4320" w:hanging="360"/>
      </w:pPr>
      <w:rPr>
        <w:rFonts w:ascii="Wingdings" w:hAnsi="Wingdings"/>
      </w:rPr>
    </w:lvl>
    <w:lvl w:ilvl="6" w:tplc="766C86DE">
      <w:start w:val="1"/>
      <w:numFmt w:val="bullet"/>
      <w:lvlText w:val=""/>
      <w:lvlJc w:val="left"/>
      <w:pPr>
        <w:tabs>
          <w:tab w:val="num" w:pos="5040"/>
        </w:tabs>
        <w:ind w:left="5040" w:hanging="360"/>
      </w:pPr>
      <w:rPr>
        <w:rFonts w:ascii="Symbol" w:hAnsi="Symbol"/>
      </w:rPr>
    </w:lvl>
    <w:lvl w:ilvl="7" w:tplc="71C28C94">
      <w:start w:val="1"/>
      <w:numFmt w:val="bullet"/>
      <w:lvlText w:val="o"/>
      <w:lvlJc w:val="left"/>
      <w:pPr>
        <w:tabs>
          <w:tab w:val="num" w:pos="5760"/>
        </w:tabs>
        <w:ind w:left="5760" w:hanging="360"/>
      </w:pPr>
      <w:rPr>
        <w:rFonts w:ascii="Courier New" w:hAnsi="Courier New"/>
      </w:rPr>
    </w:lvl>
    <w:lvl w:ilvl="8" w:tplc="7F1A9952">
      <w:start w:val="1"/>
      <w:numFmt w:val="bullet"/>
      <w:lvlText w:val=""/>
      <w:lvlJc w:val="left"/>
      <w:pPr>
        <w:tabs>
          <w:tab w:val="num" w:pos="6480"/>
        </w:tabs>
        <w:ind w:left="6480" w:hanging="360"/>
      </w:pPr>
      <w:rPr>
        <w:rFonts w:ascii="Wingdings" w:hAnsi="Wingdings"/>
      </w:rPr>
    </w:lvl>
  </w:abstractNum>
  <w:abstractNum w:abstractNumId="687" w15:restartNumberingAfterBreak="0">
    <w:nsid w:val="7A0F590F"/>
    <w:multiLevelType w:val="hybridMultilevel"/>
    <w:tmpl w:val="7A0F590F"/>
    <w:lvl w:ilvl="0" w:tplc="F4A06A16">
      <w:start w:val="1"/>
      <w:numFmt w:val="bullet"/>
      <w:lvlText w:val=""/>
      <w:lvlJc w:val="left"/>
      <w:pPr>
        <w:tabs>
          <w:tab w:val="num" w:pos="480"/>
        </w:tabs>
        <w:ind w:left="480" w:hanging="480"/>
      </w:pPr>
      <w:rPr>
        <w:rFonts w:ascii="Wingdings" w:eastAsia="Wingdings" w:hAnsi="Wingdings" w:cs="Wingdings"/>
      </w:rPr>
    </w:lvl>
    <w:lvl w:ilvl="1" w:tplc="62EC4F6A">
      <w:start w:val="1"/>
      <w:numFmt w:val="bullet"/>
      <w:lvlText w:val="o"/>
      <w:lvlJc w:val="left"/>
      <w:pPr>
        <w:tabs>
          <w:tab w:val="num" w:pos="1440"/>
        </w:tabs>
        <w:ind w:left="1440" w:hanging="360"/>
      </w:pPr>
      <w:rPr>
        <w:rFonts w:ascii="Courier New" w:hAnsi="Courier New"/>
      </w:rPr>
    </w:lvl>
    <w:lvl w:ilvl="2" w:tplc="29B09190">
      <w:start w:val="1"/>
      <w:numFmt w:val="bullet"/>
      <w:lvlText w:val=""/>
      <w:lvlJc w:val="left"/>
      <w:pPr>
        <w:tabs>
          <w:tab w:val="num" w:pos="2160"/>
        </w:tabs>
        <w:ind w:left="2160" w:hanging="360"/>
      </w:pPr>
      <w:rPr>
        <w:rFonts w:ascii="Wingdings" w:hAnsi="Wingdings"/>
      </w:rPr>
    </w:lvl>
    <w:lvl w:ilvl="3" w:tplc="BE08B094">
      <w:start w:val="1"/>
      <w:numFmt w:val="bullet"/>
      <w:lvlText w:val=""/>
      <w:lvlJc w:val="left"/>
      <w:pPr>
        <w:tabs>
          <w:tab w:val="num" w:pos="2880"/>
        </w:tabs>
        <w:ind w:left="2880" w:hanging="360"/>
      </w:pPr>
      <w:rPr>
        <w:rFonts w:ascii="Symbol" w:hAnsi="Symbol"/>
      </w:rPr>
    </w:lvl>
    <w:lvl w:ilvl="4" w:tplc="964ED4CA">
      <w:start w:val="1"/>
      <w:numFmt w:val="bullet"/>
      <w:lvlText w:val="o"/>
      <w:lvlJc w:val="left"/>
      <w:pPr>
        <w:tabs>
          <w:tab w:val="num" w:pos="3600"/>
        </w:tabs>
        <w:ind w:left="3600" w:hanging="360"/>
      </w:pPr>
      <w:rPr>
        <w:rFonts w:ascii="Courier New" w:hAnsi="Courier New"/>
      </w:rPr>
    </w:lvl>
    <w:lvl w:ilvl="5" w:tplc="C9FC86AE">
      <w:start w:val="1"/>
      <w:numFmt w:val="bullet"/>
      <w:lvlText w:val=""/>
      <w:lvlJc w:val="left"/>
      <w:pPr>
        <w:tabs>
          <w:tab w:val="num" w:pos="4320"/>
        </w:tabs>
        <w:ind w:left="4320" w:hanging="360"/>
      </w:pPr>
      <w:rPr>
        <w:rFonts w:ascii="Wingdings" w:hAnsi="Wingdings"/>
      </w:rPr>
    </w:lvl>
    <w:lvl w:ilvl="6" w:tplc="41108956">
      <w:start w:val="1"/>
      <w:numFmt w:val="bullet"/>
      <w:lvlText w:val=""/>
      <w:lvlJc w:val="left"/>
      <w:pPr>
        <w:tabs>
          <w:tab w:val="num" w:pos="5040"/>
        </w:tabs>
        <w:ind w:left="5040" w:hanging="360"/>
      </w:pPr>
      <w:rPr>
        <w:rFonts w:ascii="Symbol" w:hAnsi="Symbol"/>
      </w:rPr>
    </w:lvl>
    <w:lvl w:ilvl="7" w:tplc="10D07B0E">
      <w:start w:val="1"/>
      <w:numFmt w:val="bullet"/>
      <w:lvlText w:val="o"/>
      <w:lvlJc w:val="left"/>
      <w:pPr>
        <w:tabs>
          <w:tab w:val="num" w:pos="5760"/>
        </w:tabs>
        <w:ind w:left="5760" w:hanging="360"/>
      </w:pPr>
      <w:rPr>
        <w:rFonts w:ascii="Courier New" w:hAnsi="Courier New"/>
      </w:rPr>
    </w:lvl>
    <w:lvl w:ilvl="8" w:tplc="4D5E6848">
      <w:start w:val="1"/>
      <w:numFmt w:val="bullet"/>
      <w:lvlText w:val=""/>
      <w:lvlJc w:val="left"/>
      <w:pPr>
        <w:tabs>
          <w:tab w:val="num" w:pos="6480"/>
        </w:tabs>
        <w:ind w:left="6480" w:hanging="360"/>
      </w:pPr>
      <w:rPr>
        <w:rFonts w:ascii="Wingdings" w:hAnsi="Wingdings"/>
      </w:rPr>
    </w:lvl>
  </w:abstractNum>
  <w:abstractNum w:abstractNumId="688" w15:restartNumberingAfterBreak="0">
    <w:nsid w:val="7A0F5910"/>
    <w:multiLevelType w:val="hybridMultilevel"/>
    <w:tmpl w:val="7A0F5910"/>
    <w:lvl w:ilvl="0" w:tplc="5E7898C6">
      <w:start w:val="1"/>
      <w:numFmt w:val="bullet"/>
      <w:lvlText w:val=""/>
      <w:lvlJc w:val="left"/>
      <w:pPr>
        <w:tabs>
          <w:tab w:val="num" w:pos="480"/>
        </w:tabs>
        <w:ind w:left="480" w:hanging="480"/>
      </w:pPr>
      <w:rPr>
        <w:rFonts w:ascii="Wingdings" w:eastAsia="Wingdings" w:hAnsi="Wingdings" w:cs="Wingdings"/>
      </w:rPr>
    </w:lvl>
    <w:lvl w:ilvl="1" w:tplc="7A1C1CE4">
      <w:start w:val="1"/>
      <w:numFmt w:val="bullet"/>
      <w:lvlText w:val="o"/>
      <w:lvlJc w:val="left"/>
      <w:pPr>
        <w:tabs>
          <w:tab w:val="num" w:pos="1440"/>
        </w:tabs>
        <w:ind w:left="1440" w:hanging="360"/>
      </w:pPr>
      <w:rPr>
        <w:rFonts w:ascii="Courier New" w:hAnsi="Courier New"/>
      </w:rPr>
    </w:lvl>
    <w:lvl w:ilvl="2" w:tplc="BB4278D4">
      <w:start w:val="1"/>
      <w:numFmt w:val="bullet"/>
      <w:lvlText w:val=""/>
      <w:lvlJc w:val="left"/>
      <w:pPr>
        <w:tabs>
          <w:tab w:val="num" w:pos="2160"/>
        </w:tabs>
        <w:ind w:left="2160" w:hanging="360"/>
      </w:pPr>
      <w:rPr>
        <w:rFonts w:ascii="Wingdings" w:hAnsi="Wingdings"/>
      </w:rPr>
    </w:lvl>
    <w:lvl w:ilvl="3" w:tplc="EEEA461A">
      <w:start w:val="1"/>
      <w:numFmt w:val="bullet"/>
      <w:lvlText w:val=""/>
      <w:lvlJc w:val="left"/>
      <w:pPr>
        <w:tabs>
          <w:tab w:val="num" w:pos="2880"/>
        </w:tabs>
        <w:ind w:left="2880" w:hanging="360"/>
      </w:pPr>
      <w:rPr>
        <w:rFonts w:ascii="Symbol" w:hAnsi="Symbol"/>
      </w:rPr>
    </w:lvl>
    <w:lvl w:ilvl="4" w:tplc="DCDEB63C">
      <w:start w:val="1"/>
      <w:numFmt w:val="bullet"/>
      <w:lvlText w:val="o"/>
      <w:lvlJc w:val="left"/>
      <w:pPr>
        <w:tabs>
          <w:tab w:val="num" w:pos="3600"/>
        </w:tabs>
        <w:ind w:left="3600" w:hanging="360"/>
      </w:pPr>
      <w:rPr>
        <w:rFonts w:ascii="Courier New" w:hAnsi="Courier New"/>
      </w:rPr>
    </w:lvl>
    <w:lvl w:ilvl="5" w:tplc="CB76287C">
      <w:start w:val="1"/>
      <w:numFmt w:val="bullet"/>
      <w:lvlText w:val=""/>
      <w:lvlJc w:val="left"/>
      <w:pPr>
        <w:tabs>
          <w:tab w:val="num" w:pos="4320"/>
        </w:tabs>
        <w:ind w:left="4320" w:hanging="360"/>
      </w:pPr>
      <w:rPr>
        <w:rFonts w:ascii="Wingdings" w:hAnsi="Wingdings"/>
      </w:rPr>
    </w:lvl>
    <w:lvl w:ilvl="6" w:tplc="AAF61CCE">
      <w:start w:val="1"/>
      <w:numFmt w:val="bullet"/>
      <w:lvlText w:val=""/>
      <w:lvlJc w:val="left"/>
      <w:pPr>
        <w:tabs>
          <w:tab w:val="num" w:pos="5040"/>
        </w:tabs>
        <w:ind w:left="5040" w:hanging="360"/>
      </w:pPr>
      <w:rPr>
        <w:rFonts w:ascii="Symbol" w:hAnsi="Symbol"/>
      </w:rPr>
    </w:lvl>
    <w:lvl w:ilvl="7" w:tplc="6CB84D08">
      <w:start w:val="1"/>
      <w:numFmt w:val="bullet"/>
      <w:lvlText w:val="o"/>
      <w:lvlJc w:val="left"/>
      <w:pPr>
        <w:tabs>
          <w:tab w:val="num" w:pos="5760"/>
        </w:tabs>
        <w:ind w:left="5760" w:hanging="360"/>
      </w:pPr>
      <w:rPr>
        <w:rFonts w:ascii="Courier New" w:hAnsi="Courier New"/>
      </w:rPr>
    </w:lvl>
    <w:lvl w:ilvl="8" w:tplc="AFC0ED38">
      <w:start w:val="1"/>
      <w:numFmt w:val="bullet"/>
      <w:lvlText w:val=""/>
      <w:lvlJc w:val="left"/>
      <w:pPr>
        <w:tabs>
          <w:tab w:val="num" w:pos="6480"/>
        </w:tabs>
        <w:ind w:left="6480" w:hanging="360"/>
      </w:pPr>
      <w:rPr>
        <w:rFonts w:ascii="Wingdings" w:hAnsi="Wingdings"/>
      </w:rPr>
    </w:lvl>
  </w:abstractNum>
  <w:abstractNum w:abstractNumId="689" w15:restartNumberingAfterBreak="0">
    <w:nsid w:val="7A0F5911"/>
    <w:multiLevelType w:val="hybridMultilevel"/>
    <w:tmpl w:val="7A0F5911"/>
    <w:lvl w:ilvl="0" w:tplc="361C36B4">
      <w:start w:val="1"/>
      <w:numFmt w:val="bullet"/>
      <w:lvlText w:val=""/>
      <w:lvlJc w:val="left"/>
      <w:pPr>
        <w:tabs>
          <w:tab w:val="num" w:pos="480"/>
        </w:tabs>
        <w:ind w:left="480" w:hanging="480"/>
      </w:pPr>
      <w:rPr>
        <w:rFonts w:ascii="Wingdings" w:eastAsia="Wingdings" w:hAnsi="Wingdings" w:cs="Wingdings"/>
      </w:rPr>
    </w:lvl>
    <w:lvl w:ilvl="1" w:tplc="E7321936">
      <w:start w:val="1"/>
      <w:numFmt w:val="bullet"/>
      <w:lvlText w:val="o"/>
      <w:lvlJc w:val="left"/>
      <w:pPr>
        <w:tabs>
          <w:tab w:val="num" w:pos="1440"/>
        </w:tabs>
        <w:ind w:left="1440" w:hanging="360"/>
      </w:pPr>
      <w:rPr>
        <w:rFonts w:ascii="Courier New" w:hAnsi="Courier New"/>
      </w:rPr>
    </w:lvl>
    <w:lvl w:ilvl="2" w:tplc="AD2057A6">
      <w:start w:val="1"/>
      <w:numFmt w:val="bullet"/>
      <w:lvlText w:val=""/>
      <w:lvlJc w:val="left"/>
      <w:pPr>
        <w:tabs>
          <w:tab w:val="num" w:pos="2160"/>
        </w:tabs>
        <w:ind w:left="2160" w:hanging="360"/>
      </w:pPr>
      <w:rPr>
        <w:rFonts w:ascii="Wingdings" w:hAnsi="Wingdings"/>
      </w:rPr>
    </w:lvl>
    <w:lvl w:ilvl="3" w:tplc="E50CB2E2">
      <w:start w:val="1"/>
      <w:numFmt w:val="bullet"/>
      <w:lvlText w:val=""/>
      <w:lvlJc w:val="left"/>
      <w:pPr>
        <w:tabs>
          <w:tab w:val="num" w:pos="2880"/>
        </w:tabs>
        <w:ind w:left="2880" w:hanging="360"/>
      </w:pPr>
      <w:rPr>
        <w:rFonts w:ascii="Symbol" w:hAnsi="Symbol"/>
      </w:rPr>
    </w:lvl>
    <w:lvl w:ilvl="4" w:tplc="04940B66">
      <w:start w:val="1"/>
      <w:numFmt w:val="bullet"/>
      <w:lvlText w:val="o"/>
      <w:lvlJc w:val="left"/>
      <w:pPr>
        <w:tabs>
          <w:tab w:val="num" w:pos="3600"/>
        </w:tabs>
        <w:ind w:left="3600" w:hanging="360"/>
      </w:pPr>
      <w:rPr>
        <w:rFonts w:ascii="Courier New" w:hAnsi="Courier New"/>
      </w:rPr>
    </w:lvl>
    <w:lvl w:ilvl="5" w:tplc="8C90DFD8">
      <w:start w:val="1"/>
      <w:numFmt w:val="bullet"/>
      <w:lvlText w:val=""/>
      <w:lvlJc w:val="left"/>
      <w:pPr>
        <w:tabs>
          <w:tab w:val="num" w:pos="4320"/>
        </w:tabs>
        <w:ind w:left="4320" w:hanging="360"/>
      </w:pPr>
      <w:rPr>
        <w:rFonts w:ascii="Wingdings" w:hAnsi="Wingdings"/>
      </w:rPr>
    </w:lvl>
    <w:lvl w:ilvl="6" w:tplc="DE8E8C64">
      <w:start w:val="1"/>
      <w:numFmt w:val="bullet"/>
      <w:lvlText w:val=""/>
      <w:lvlJc w:val="left"/>
      <w:pPr>
        <w:tabs>
          <w:tab w:val="num" w:pos="5040"/>
        </w:tabs>
        <w:ind w:left="5040" w:hanging="360"/>
      </w:pPr>
      <w:rPr>
        <w:rFonts w:ascii="Symbol" w:hAnsi="Symbol"/>
      </w:rPr>
    </w:lvl>
    <w:lvl w:ilvl="7" w:tplc="80B4E946">
      <w:start w:val="1"/>
      <w:numFmt w:val="bullet"/>
      <w:lvlText w:val="o"/>
      <w:lvlJc w:val="left"/>
      <w:pPr>
        <w:tabs>
          <w:tab w:val="num" w:pos="5760"/>
        </w:tabs>
        <w:ind w:left="5760" w:hanging="360"/>
      </w:pPr>
      <w:rPr>
        <w:rFonts w:ascii="Courier New" w:hAnsi="Courier New"/>
      </w:rPr>
    </w:lvl>
    <w:lvl w:ilvl="8" w:tplc="B3040F66">
      <w:start w:val="1"/>
      <w:numFmt w:val="bullet"/>
      <w:lvlText w:val=""/>
      <w:lvlJc w:val="left"/>
      <w:pPr>
        <w:tabs>
          <w:tab w:val="num" w:pos="6480"/>
        </w:tabs>
        <w:ind w:left="6480" w:hanging="360"/>
      </w:pPr>
      <w:rPr>
        <w:rFonts w:ascii="Wingdings" w:hAnsi="Wingdings"/>
      </w:rPr>
    </w:lvl>
  </w:abstractNum>
  <w:abstractNum w:abstractNumId="690" w15:restartNumberingAfterBreak="0">
    <w:nsid w:val="7A0F5912"/>
    <w:multiLevelType w:val="hybridMultilevel"/>
    <w:tmpl w:val="7A0F5912"/>
    <w:lvl w:ilvl="0" w:tplc="ED349D6E">
      <w:start w:val="1"/>
      <w:numFmt w:val="bullet"/>
      <w:lvlText w:val=""/>
      <w:lvlJc w:val="left"/>
      <w:pPr>
        <w:tabs>
          <w:tab w:val="num" w:pos="480"/>
        </w:tabs>
        <w:ind w:left="480" w:hanging="480"/>
      </w:pPr>
      <w:rPr>
        <w:rFonts w:ascii="Wingdings" w:eastAsia="Wingdings" w:hAnsi="Wingdings" w:cs="Wingdings"/>
      </w:rPr>
    </w:lvl>
    <w:lvl w:ilvl="1" w:tplc="EE164A30">
      <w:start w:val="1"/>
      <w:numFmt w:val="bullet"/>
      <w:lvlText w:val="o"/>
      <w:lvlJc w:val="left"/>
      <w:pPr>
        <w:tabs>
          <w:tab w:val="num" w:pos="1440"/>
        </w:tabs>
        <w:ind w:left="1440" w:hanging="360"/>
      </w:pPr>
      <w:rPr>
        <w:rFonts w:ascii="Courier New" w:hAnsi="Courier New"/>
      </w:rPr>
    </w:lvl>
    <w:lvl w:ilvl="2" w:tplc="7304D39E">
      <w:start w:val="1"/>
      <w:numFmt w:val="bullet"/>
      <w:lvlText w:val=""/>
      <w:lvlJc w:val="left"/>
      <w:pPr>
        <w:tabs>
          <w:tab w:val="num" w:pos="2160"/>
        </w:tabs>
        <w:ind w:left="2160" w:hanging="360"/>
      </w:pPr>
      <w:rPr>
        <w:rFonts w:ascii="Wingdings" w:hAnsi="Wingdings"/>
      </w:rPr>
    </w:lvl>
    <w:lvl w:ilvl="3" w:tplc="D1D8E1BA">
      <w:start w:val="1"/>
      <w:numFmt w:val="bullet"/>
      <w:lvlText w:val=""/>
      <w:lvlJc w:val="left"/>
      <w:pPr>
        <w:tabs>
          <w:tab w:val="num" w:pos="2880"/>
        </w:tabs>
        <w:ind w:left="2880" w:hanging="360"/>
      </w:pPr>
      <w:rPr>
        <w:rFonts w:ascii="Symbol" w:hAnsi="Symbol"/>
      </w:rPr>
    </w:lvl>
    <w:lvl w:ilvl="4" w:tplc="3EE09A72">
      <w:start w:val="1"/>
      <w:numFmt w:val="bullet"/>
      <w:lvlText w:val="o"/>
      <w:lvlJc w:val="left"/>
      <w:pPr>
        <w:tabs>
          <w:tab w:val="num" w:pos="3600"/>
        </w:tabs>
        <w:ind w:left="3600" w:hanging="360"/>
      </w:pPr>
      <w:rPr>
        <w:rFonts w:ascii="Courier New" w:hAnsi="Courier New"/>
      </w:rPr>
    </w:lvl>
    <w:lvl w:ilvl="5" w:tplc="A4D031C0">
      <w:start w:val="1"/>
      <w:numFmt w:val="bullet"/>
      <w:lvlText w:val=""/>
      <w:lvlJc w:val="left"/>
      <w:pPr>
        <w:tabs>
          <w:tab w:val="num" w:pos="4320"/>
        </w:tabs>
        <w:ind w:left="4320" w:hanging="360"/>
      </w:pPr>
      <w:rPr>
        <w:rFonts w:ascii="Wingdings" w:hAnsi="Wingdings"/>
      </w:rPr>
    </w:lvl>
    <w:lvl w:ilvl="6" w:tplc="0464C49C">
      <w:start w:val="1"/>
      <w:numFmt w:val="bullet"/>
      <w:lvlText w:val=""/>
      <w:lvlJc w:val="left"/>
      <w:pPr>
        <w:tabs>
          <w:tab w:val="num" w:pos="5040"/>
        </w:tabs>
        <w:ind w:left="5040" w:hanging="360"/>
      </w:pPr>
      <w:rPr>
        <w:rFonts w:ascii="Symbol" w:hAnsi="Symbol"/>
      </w:rPr>
    </w:lvl>
    <w:lvl w:ilvl="7" w:tplc="3DBCD8A2">
      <w:start w:val="1"/>
      <w:numFmt w:val="bullet"/>
      <w:lvlText w:val="o"/>
      <w:lvlJc w:val="left"/>
      <w:pPr>
        <w:tabs>
          <w:tab w:val="num" w:pos="5760"/>
        </w:tabs>
        <w:ind w:left="5760" w:hanging="360"/>
      </w:pPr>
      <w:rPr>
        <w:rFonts w:ascii="Courier New" w:hAnsi="Courier New"/>
      </w:rPr>
    </w:lvl>
    <w:lvl w:ilvl="8" w:tplc="46FA3DAC">
      <w:start w:val="1"/>
      <w:numFmt w:val="bullet"/>
      <w:lvlText w:val=""/>
      <w:lvlJc w:val="left"/>
      <w:pPr>
        <w:tabs>
          <w:tab w:val="num" w:pos="6480"/>
        </w:tabs>
        <w:ind w:left="6480" w:hanging="360"/>
      </w:pPr>
      <w:rPr>
        <w:rFonts w:ascii="Wingdings" w:hAnsi="Wingdings"/>
      </w:rPr>
    </w:lvl>
  </w:abstractNum>
  <w:abstractNum w:abstractNumId="691" w15:restartNumberingAfterBreak="0">
    <w:nsid w:val="7A0F5913"/>
    <w:multiLevelType w:val="hybridMultilevel"/>
    <w:tmpl w:val="7A0F5913"/>
    <w:lvl w:ilvl="0" w:tplc="CD409C98">
      <w:start w:val="1"/>
      <w:numFmt w:val="bullet"/>
      <w:lvlText w:val=""/>
      <w:lvlJc w:val="left"/>
      <w:pPr>
        <w:tabs>
          <w:tab w:val="num" w:pos="480"/>
        </w:tabs>
        <w:ind w:left="480" w:hanging="480"/>
      </w:pPr>
      <w:rPr>
        <w:rFonts w:ascii="Wingdings" w:eastAsia="Wingdings" w:hAnsi="Wingdings" w:cs="Wingdings"/>
      </w:rPr>
    </w:lvl>
    <w:lvl w:ilvl="1" w:tplc="DB82C464">
      <w:start w:val="1"/>
      <w:numFmt w:val="bullet"/>
      <w:lvlText w:val="o"/>
      <w:lvlJc w:val="left"/>
      <w:pPr>
        <w:tabs>
          <w:tab w:val="num" w:pos="1440"/>
        </w:tabs>
        <w:ind w:left="1440" w:hanging="360"/>
      </w:pPr>
      <w:rPr>
        <w:rFonts w:ascii="Courier New" w:hAnsi="Courier New"/>
      </w:rPr>
    </w:lvl>
    <w:lvl w:ilvl="2" w:tplc="B114CBF0">
      <w:start w:val="1"/>
      <w:numFmt w:val="bullet"/>
      <w:lvlText w:val=""/>
      <w:lvlJc w:val="left"/>
      <w:pPr>
        <w:tabs>
          <w:tab w:val="num" w:pos="2160"/>
        </w:tabs>
        <w:ind w:left="2160" w:hanging="360"/>
      </w:pPr>
      <w:rPr>
        <w:rFonts w:ascii="Wingdings" w:hAnsi="Wingdings"/>
      </w:rPr>
    </w:lvl>
    <w:lvl w:ilvl="3" w:tplc="2B641434">
      <w:start w:val="1"/>
      <w:numFmt w:val="bullet"/>
      <w:lvlText w:val=""/>
      <w:lvlJc w:val="left"/>
      <w:pPr>
        <w:tabs>
          <w:tab w:val="num" w:pos="2880"/>
        </w:tabs>
        <w:ind w:left="2880" w:hanging="360"/>
      </w:pPr>
      <w:rPr>
        <w:rFonts w:ascii="Symbol" w:hAnsi="Symbol"/>
      </w:rPr>
    </w:lvl>
    <w:lvl w:ilvl="4" w:tplc="7E4248FE">
      <w:start w:val="1"/>
      <w:numFmt w:val="bullet"/>
      <w:lvlText w:val="o"/>
      <w:lvlJc w:val="left"/>
      <w:pPr>
        <w:tabs>
          <w:tab w:val="num" w:pos="3600"/>
        </w:tabs>
        <w:ind w:left="3600" w:hanging="360"/>
      </w:pPr>
      <w:rPr>
        <w:rFonts w:ascii="Courier New" w:hAnsi="Courier New"/>
      </w:rPr>
    </w:lvl>
    <w:lvl w:ilvl="5" w:tplc="B7CA655A">
      <w:start w:val="1"/>
      <w:numFmt w:val="bullet"/>
      <w:lvlText w:val=""/>
      <w:lvlJc w:val="left"/>
      <w:pPr>
        <w:tabs>
          <w:tab w:val="num" w:pos="4320"/>
        </w:tabs>
        <w:ind w:left="4320" w:hanging="360"/>
      </w:pPr>
      <w:rPr>
        <w:rFonts w:ascii="Wingdings" w:hAnsi="Wingdings"/>
      </w:rPr>
    </w:lvl>
    <w:lvl w:ilvl="6" w:tplc="ABF8CD0A">
      <w:start w:val="1"/>
      <w:numFmt w:val="bullet"/>
      <w:lvlText w:val=""/>
      <w:lvlJc w:val="left"/>
      <w:pPr>
        <w:tabs>
          <w:tab w:val="num" w:pos="5040"/>
        </w:tabs>
        <w:ind w:left="5040" w:hanging="360"/>
      </w:pPr>
      <w:rPr>
        <w:rFonts w:ascii="Symbol" w:hAnsi="Symbol"/>
      </w:rPr>
    </w:lvl>
    <w:lvl w:ilvl="7" w:tplc="713EC15A">
      <w:start w:val="1"/>
      <w:numFmt w:val="bullet"/>
      <w:lvlText w:val="o"/>
      <w:lvlJc w:val="left"/>
      <w:pPr>
        <w:tabs>
          <w:tab w:val="num" w:pos="5760"/>
        </w:tabs>
        <w:ind w:left="5760" w:hanging="360"/>
      </w:pPr>
      <w:rPr>
        <w:rFonts w:ascii="Courier New" w:hAnsi="Courier New"/>
      </w:rPr>
    </w:lvl>
    <w:lvl w:ilvl="8" w:tplc="46C8FC5A">
      <w:start w:val="1"/>
      <w:numFmt w:val="bullet"/>
      <w:lvlText w:val=""/>
      <w:lvlJc w:val="left"/>
      <w:pPr>
        <w:tabs>
          <w:tab w:val="num" w:pos="6480"/>
        </w:tabs>
        <w:ind w:left="6480" w:hanging="360"/>
      </w:pPr>
      <w:rPr>
        <w:rFonts w:ascii="Wingdings" w:hAnsi="Wingdings"/>
      </w:rPr>
    </w:lvl>
  </w:abstractNum>
  <w:abstractNum w:abstractNumId="692" w15:restartNumberingAfterBreak="0">
    <w:nsid w:val="7A0F5914"/>
    <w:multiLevelType w:val="hybridMultilevel"/>
    <w:tmpl w:val="7A0F5914"/>
    <w:lvl w:ilvl="0" w:tplc="2F46EFE2">
      <w:start w:val="1"/>
      <w:numFmt w:val="bullet"/>
      <w:lvlText w:val=""/>
      <w:lvlJc w:val="left"/>
      <w:pPr>
        <w:tabs>
          <w:tab w:val="num" w:pos="480"/>
        </w:tabs>
        <w:ind w:left="480" w:hanging="480"/>
      </w:pPr>
      <w:rPr>
        <w:rFonts w:ascii="Wingdings" w:eastAsia="Wingdings" w:hAnsi="Wingdings" w:cs="Wingdings"/>
      </w:rPr>
    </w:lvl>
    <w:lvl w:ilvl="1" w:tplc="612EBB96">
      <w:start w:val="1"/>
      <w:numFmt w:val="bullet"/>
      <w:lvlText w:val="o"/>
      <w:lvlJc w:val="left"/>
      <w:pPr>
        <w:tabs>
          <w:tab w:val="num" w:pos="1440"/>
        </w:tabs>
        <w:ind w:left="1440" w:hanging="360"/>
      </w:pPr>
      <w:rPr>
        <w:rFonts w:ascii="Courier New" w:hAnsi="Courier New"/>
      </w:rPr>
    </w:lvl>
    <w:lvl w:ilvl="2" w:tplc="1E760A16">
      <w:start w:val="1"/>
      <w:numFmt w:val="bullet"/>
      <w:lvlText w:val=""/>
      <w:lvlJc w:val="left"/>
      <w:pPr>
        <w:tabs>
          <w:tab w:val="num" w:pos="2160"/>
        </w:tabs>
        <w:ind w:left="2160" w:hanging="360"/>
      </w:pPr>
      <w:rPr>
        <w:rFonts w:ascii="Wingdings" w:hAnsi="Wingdings"/>
      </w:rPr>
    </w:lvl>
    <w:lvl w:ilvl="3" w:tplc="2E12CA88">
      <w:start w:val="1"/>
      <w:numFmt w:val="bullet"/>
      <w:lvlText w:val=""/>
      <w:lvlJc w:val="left"/>
      <w:pPr>
        <w:tabs>
          <w:tab w:val="num" w:pos="2880"/>
        </w:tabs>
        <w:ind w:left="2880" w:hanging="360"/>
      </w:pPr>
      <w:rPr>
        <w:rFonts w:ascii="Symbol" w:hAnsi="Symbol"/>
      </w:rPr>
    </w:lvl>
    <w:lvl w:ilvl="4" w:tplc="786C6622">
      <w:start w:val="1"/>
      <w:numFmt w:val="bullet"/>
      <w:lvlText w:val="o"/>
      <w:lvlJc w:val="left"/>
      <w:pPr>
        <w:tabs>
          <w:tab w:val="num" w:pos="3600"/>
        </w:tabs>
        <w:ind w:left="3600" w:hanging="360"/>
      </w:pPr>
      <w:rPr>
        <w:rFonts w:ascii="Courier New" w:hAnsi="Courier New"/>
      </w:rPr>
    </w:lvl>
    <w:lvl w:ilvl="5" w:tplc="C2FA64B4">
      <w:start w:val="1"/>
      <w:numFmt w:val="bullet"/>
      <w:lvlText w:val=""/>
      <w:lvlJc w:val="left"/>
      <w:pPr>
        <w:tabs>
          <w:tab w:val="num" w:pos="4320"/>
        </w:tabs>
        <w:ind w:left="4320" w:hanging="360"/>
      </w:pPr>
      <w:rPr>
        <w:rFonts w:ascii="Wingdings" w:hAnsi="Wingdings"/>
      </w:rPr>
    </w:lvl>
    <w:lvl w:ilvl="6" w:tplc="B266805A">
      <w:start w:val="1"/>
      <w:numFmt w:val="bullet"/>
      <w:lvlText w:val=""/>
      <w:lvlJc w:val="left"/>
      <w:pPr>
        <w:tabs>
          <w:tab w:val="num" w:pos="5040"/>
        </w:tabs>
        <w:ind w:left="5040" w:hanging="360"/>
      </w:pPr>
      <w:rPr>
        <w:rFonts w:ascii="Symbol" w:hAnsi="Symbol"/>
      </w:rPr>
    </w:lvl>
    <w:lvl w:ilvl="7" w:tplc="8B0CE4B6">
      <w:start w:val="1"/>
      <w:numFmt w:val="bullet"/>
      <w:lvlText w:val="o"/>
      <w:lvlJc w:val="left"/>
      <w:pPr>
        <w:tabs>
          <w:tab w:val="num" w:pos="5760"/>
        </w:tabs>
        <w:ind w:left="5760" w:hanging="360"/>
      </w:pPr>
      <w:rPr>
        <w:rFonts w:ascii="Courier New" w:hAnsi="Courier New"/>
      </w:rPr>
    </w:lvl>
    <w:lvl w:ilvl="8" w:tplc="CFB844D6">
      <w:start w:val="1"/>
      <w:numFmt w:val="bullet"/>
      <w:lvlText w:val=""/>
      <w:lvlJc w:val="left"/>
      <w:pPr>
        <w:tabs>
          <w:tab w:val="num" w:pos="6480"/>
        </w:tabs>
        <w:ind w:left="6480" w:hanging="360"/>
      </w:pPr>
      <w:rPr>
        <w:rFonts w:ascii="Wingdings" w:hAnsi="Wingdings"/>
      </w:rPr>
    </w:lvl>
  </w:abstractNum>
  <w:abstractNum w:abstractNumId="693" w15:restartNumberingAfterBreak="0">
    <w:nsid w:val="7A0F5915"/>
    <w:multiLevelType w:val="hybridMultilevel"/>
    <w:tmpl w:val="7A0F5915"/>
    <w:lvl w:ilvl="0" w:tplc="31620298">
      <w:start w:val="1"/>
      <w:numFmt w:val="bullet"/>
      <w:lvlText w:val=""/>
      <w:lvlJc w:val="left"/>
      <w:pPr>
        <w:tabs>
          <w:tab w:val="num" w:pos="480"/>
        </w:tabs>
        <w:ind w:left="480" w:hanging="480"/>
      </w:pPr>
      <w:rPr>
        <w:rFonts w:ascii="Wingdings" w:eastAsia="Wingdings" w:hAnsi="Wingdings" w:cs="Wingdings"/>
      </w:rPr>
    </w:lvl>
    <w:lvl w:ilvl="1" w:tplc="D5FA65C4">
      <w:start w:val="1"/>
      <w:numFmt w:val="bullet"/>
      <w:lvlText w:val="o"/>
      <w:lvlJc w:val="left"/>
      <w:pPr>
        <w:tabs>
          <w:tab w:val="num" w:pos="1440"/>
        </w:tabs>
        <w:ind w:left="1440" w:hanging="360"/>
      </w:pPr>
      <w:rPr>
        <w:rFonts w:ascii="Courier New" w:hAnsi="Courier New"/>
      </w:rPr>
    </w:lvl>
    <w:lvl w:ilvl="2" w:tplc="7C78A522">
      <w:start w:val="1"/>
      <w:numFmt w:val="bullet"/>
      <w:lvlText w:val=""/>
      <w:lvlJc w:val="left"/>
      <w:pPr>
        <w:tabs>
          <w:tab w:val="num" w:pos="2160"/>
        </w:tabs>
        <w:ind w:left="2160" w:hanging="360"/>
      </w:pPr>
      <w:rPr>
        <w:rFonts w:ascii="Wingdings" w:hAnsi="Wingdings"/>
      </w:rPr>
    </w:lvl>
    <w:lvl w:ilvl="3" w:tplc="9C4EF01C">
      <w:start w:val="1"/>
      <w:numFmt w:val="bullet"/>
      <w:lvlText w:val=""/>
      <w:lvlJc w:val="left"/>
      <w:pPr>
        <w:tabs>
          <w:tab w:val="num" w:pos="2880"/>
        </w:tabs>
        <w:ind w:left="2880" w:hanging="360"/>
      </w:pPr>
      <w:rPr>
        <w:rFonts w:ascii="Symbol" w:hAnsi="Symbol"/>
      </w:rPr>
    </w:lvl>
    <w:lvl w:ilvl="4" w:tplc="E8EA1496">
      <w:start w:val="1"/>
      <w:numFmt w:val="bullet"/>
      <w:lvlText w:val="o"/>
      <w:lvlJc w:val="left"/>
      <w:pPr>
        <w:tabs>
          <w:tab w:val="num" w:pos="3600"/>
        </w:tabs>
        <w:ind w:left="3600" w:hanging="360"/>
      </w:pPr>
      <w:rPr>
        <w:rFonts w:ascii="Courier New" w:hAnsi="Courier New"/>
      </w:rPr>
    </w:lvl>
    <w:lvl w:ilvl="5" w:tplc="25721386">
      <w:start w:val="1"/>
      <w:numFmt w:val="bullet"/>
      <w:lvlText w:val=""/>
      <w:lvlJc w:val="left"/>
      <w:pPr>
        <w:tabs>
          <w:tab w:val="num" w:pos="4320"/>
        </w:tabs>
        <w:ind w:left="4320" w:hanging="360"/>
      </w:pPr>
      <w:rPr>
        <w:rFonts w:ascii="Wingdings" w:hAnsi="Wingdings"/>
      </w:rPr>
    </w:lvl>
    <w:lvl w:ilvl="6" w:tplc="6BD6886C">
      <w:start w:val="1"/>
      <w:numFmt w:val="bullet"/>
      <w:lvlText w:val=""/>
      <w:lvlJc w:val="left"/>
      <w:pPr>
        <w:tabs>
          <w:tab w:val="num" w:pos="5040"/>
        </w:tabs>
        <w:ind w:left="5040" w:hanging="360"/>
      </w:pPr>
      <w:rPr>
        <w:rFonts w:ascii="Symbol" w:hAnsi="Symbol"/>
      </w:rPr>
    </w:lvl>
    <w:lvl w:ilvl="7" w:tplc="1DA0CC6A">
      <w:start w:val="1"/>
      <w:numFmt w:val="bullet"/>
      <w:lvlText w:val="o"/>
      <w:lvlJc w:val="left"/>
      <w:pPr>
        <w:tabs>
          <w:tab w:val="num" w:pos="5760"/>
        </w:tabs>
        <w:ind w:left="5760" w:hanging="360"/>
      </w:pPr>
      <w:rPr>
        <w:rFonts w:ascii="Courier New" w:hAnsi="Courier New"/>
      </w:rPr>
    </w:lvl>
    <w:lvl w:ilvl="8" w:tplc="9E441EA0">
      <w:start w:val="1"/>
      <w:numFmt w:val="bullet"/>
      <w:lvlText w:val=""/>
      <w:lvlJc w:val="left"/>
      <w:pPr>
        <w:tabs>
          <w:tab w:val="num" w:pos="6480"/>
        </w:tabs>
        <w:ind w:left="6480" w:hanging="360"/>
      </w:pPr>
      <w:rPr>
        <w:rFonts w:ascii="Wingdings" w:hAnsi="Wingdings"/>
      </w:rPr>
    </w:lvl>
  </w:abstractNum>
  <w:abstractNum w:abstractNumId="694" w15:restartNumberingAfterBreak="0">
    <w:nsid w:val="7A0F5916"/>
    <w:multiLevelType w:val="hybridMultilevel"/>
    <w:tmpl w:val="7A0F5916"/>
    <w:lvl w:ilvl="0" w:tplc="E3C49AF6">
      <w:start w:val="1"/>
      <w:numFmt w:val="bullet"/>
      <w:lvlText w:val=""/>
      <w:lvlJc w:val="left"/>
      <w:pPr>
        <w:tabs>
          <w:tab w:val="num" w:pos="480"/>
        </w:tabs>
        <w:ind w:left="480" w:hanging="480"/>
      </w:pPr>
      <w:rPr>
        <w:rFonts w:ascii="Wingdings" w:eastAsia="Wingdings" w:hAnsi="Wingdings" w:cs="Wingdings"/>
      </w:rPr>
    </w:lvl>
    <w:lvl w:ilvl="1" w:tplc="73424826">
      <w:start w:val="1"/>
      <w:numFmt w:val="bullet"/>
      <w:lvlText w:val="o"/>
      <w:lvlJc w:val="left"/>
      <w:pPr>
        <w:tabs>
          <w:tab w:val="num" w:pos="1440"/>
        </w:tabs>
        <w:ind w:left="1440" w:hanging="360"/>
      </w:pPr>
      <w:rPr>
        <w:rFonts w:ascii="Courier New" w:hAnsi="Courier New"/>
      </w:rPr>
    </w:lvl>
    <w:lvl w:ilvl="2" w:tplc="539270BA">
      <w:start w:val="1"/>
      <w:numFmt w:val="bullet"/>
      <w:lvlText w:val=""/>
      <w:lvlJc w:val="left"/>
      <w:pPr>
        <w:tabs>
          <w:tab w:val="num" w:pos="2160"/>
        </w:tabs>
        <w:ind w:left="2160" w:hanging="360"/>
      </w:pPr>
      <w:rPr>
        <w:rFonts w:ascii="Wingdings" w:hAnsi="Wingdings"/>
      </w:rPr>
    </w:lvl>
    <w:lvl w:ilvl="3" w:tplc="2F7E674C">
      <w:start w:val="1"/>
      <w:numFmt w:val="bullet"/>
      <w:lvlText w:val=""/>
      <w:lvlJc w:val="left"/>
      <w:pPr>
        <w:tabs>
          <w:tab w:val="num" w:pos="2880"/>
        </w:tabs>
        <w:ind w:left="2880" w:hanging="360"/>
      </w:pPr>
      <w:rPr>
        <w:rFonts w:ascii="Symbol" w:hAnsi="Symbol"/>
      </w:rPr>
    </w:lvl>
    <w:lvl w:ilvl="4" w:tplc="5CB4E158">
      <w:start w:val="1"/>
      <w:numFmt w:val="bullet"/>
      <w:lvlText w:val="o"/>
      <w:lvlJc w:val="left"/>
      <w:pPr>
        <w:tabs>
          <w:tab w:val="num" w:pos="3600"/>
        </w:tabs>
        <w:ind w:left="3600" w:hanging="360"/>
      </w:pPr>
      <w:rPr>
        <w:rFonts w:ascii="Courier New" w:hAnsi="Courier New"/>
      </w:rPr>
    </w:lvl>
    <w:lvl w:ilvl="5" w:tplc="8EF257E6">
      <w:start w:val="1"/>
      <w:numFmt w:val="bullet"/>
      <w:lvlText w:val=""/>
      <w:lvlJc w:val="left"/>
      <w:pPr>
        <w:tabs>
          <w:tab w:val="num" w:pos="4320"/>
        </w:tabs>
        <w:ind w:left="4320" w:hanging="360"/>
      </w:pPr>
      <w:rPr>
        <w:rFonts w:ascii="Wingdings" w:hAnsi="Wingdings"/>
      </w:rPr>
    </w:lvl>
    <w:lvl w:ilvl="6" w:tplc="6B6433D6">
      <w:start w:val="1"/>
      <w:numFmt w:val="bullet"/>
      <w:lvlText w:val=""/>
      <w:lvlJc w:val="left"/>
      <w:pPr>
        <w:tabs>
          <w:tab w:val="num" w:pos="5040"/>
        </w:tabs>
        <w:ind w:left="5040" w:hanging="360"/>
      </w:pPr>
      <w:rPr>
        <w:rFonts w:ascii="Symbol" w:hAnsi="Symbol"/>
      </w:rPr>
    </w:lvl>
    <w:lvl w:ilvl="7" w:tplc="2A08D384">
      <w:start w:val="1"/>
      <w:numFmt w:val="bullet"/>
      <w:lvlText w:val="o"/>
      <w:lvlJc w:val="left"/>
      <w:pPr>
        <w:tabs>
          <w:tab w:val="num" w:pos="5760"/>
        </w:tabs>
        <w:ind w:left="5760" w:hanging="360"/>
      </w:pPr>
      <w:rPr>
        <w:rFonts w:ascii="Courier New" w:hAnsi="Courier New"/>
      </w:rPr>
    </w:lvl>
    <w:lvl w:ilvl="8" w:tplc="2C04E1E2">
      <w:start w:val="1"/>
      <w:numFmt w:val="bullet"/>
      <w:lvlText w:val=""/>
      <w:lvlJc w:val="left"/>
      <w:pPr>
        <w:tabs>
          <w:tab w:val="num" w:pos="6480"/>
        </w:tabs>
        <w:ind w:left="6480" w:hanging="360"/>
      </w:pPr>
      <w:rPr>
        <w:rFonts w:ascii="Wingdings" w:hAnsi="Wingdings"/>
      </w:rPr>
    </w:lvl>
  </w:abstractNum>
  <w:abstractNum w:abstractNumId="695" w15:restartNumberingAfterBreak="0">
    <w:nsid w:val="7A0F5917"/>
    <w:multiLevelType w:val="hybridMultilevel"/>
    <w:tmpl w:val="7A0F5917"/>
    <w:lvl w:ilvl="0" w:tplc="E3D883DE">
      <w:start w:val="1"/>
      <w:numFmt w:val="bullet"/>
      <w:lvlText w:val=""/>
      <w:lvlJc w:val="left"/>
      <w:pPr>
        <w:tabs>
          <w:tab w:val="num" w:pos="480"/>
        </w:tabs>
        <w:ind w:left="480" w:hanging="480"/>
      </w:pPr>
      <w:rPr>
        <w:rFonts w:ascii="Wingdings" w:eastAsia="Wingdings" w:hAnsi="Wingdings" w:cs="Wingdings"/>
      </w:rPr>
    </w:lvl>
    <w:lvl w:ilvl="1" w:tplc="85A2117E">
      <w:start w:val="1"/>
      <w:numFmt w:val="bullet"/>
      <w:lvlText w:val="o"/>
      <w:lvlJc w:val="left"/>
      <w:pPr>
        <w:tabs>
          <w:tab w:val="num" w:pos="1440"/>
        </w:tabs>
        <w:ind w:left="1440" w:hanging="360"/>
      </w:pPr>
      <w:rPr>
        <w:rFonts w:ascii="Courier New" w:hAnsi="Courier New"/>
      </w:rPr>
    </w:lvl>
    <w:lvl w:ilvl="2" w:tplc="771E468A">
      <w:start w:val="1"/>
      <w:numFmt w:val="bullet"/>
      <w:lvlText w:val=""/>
      <w:lvlJc w:val="left"/>
      <w:pPr>
        <w:tabs>
          <w:tab w:val="num" w:pos="2160"/>
        </w:tabs>
        <w:ind w:left="2160" w:hanging="360"/>
      </w:pPr>
      <w:rPr>
        <w:rFonts w:ascii="Wingdings" w:hAnsi="Wingdings"/>
      </w:rPr>
    </w:lvl>
    <w:lvl w:ilvl="3" w:tplc="8EDAC5DA">
      <w:start w:val="1"/>
      <w:numFmt w:val="bullet"/>
      <w:lvlText w:val=""/>
      <w:lvlJc w:val="left"/>
      <w:pPr>
        <w:tabs>
          <w:tab w:val="num" w:pos="2880"/>
        </w:tabs>
        <w:ind w:left="2880" w:hanging="360"/>
      </w:pPr>
      <w:rPr>
        <w:rFonts w:ascii="Symbol" w:hAnsi="Symbol"/>
      </w:rPr>
    </w:lvl>
    <w:lvl w:ilvl="4" w:tplc="ECE2378E">
      <w:start w:val="1"/>
      <w:numFmt w:val="bullet"/>
      <w:lvlText w:val="o"/>
      <w:lvlJc w:val="left"/>
      <w:pPr>
        <w:tabs>
          <w:tab w:val="num" w:pos="3600"/>
        </w:tabs>
        <w:ind w:left="3600" w:hanging="360"/>
      </w:pPr>
      <w:rPr>
        <w:rFonts w:ascii="Courier New" w:hAnsi="Courier New"/>
      </w:rPr>
    </w:lvl>
    <w:lvl w:ilvl="5" w:tplc="D4625B84">
      <w:start w:val="1"/>
      <w:numFmt w:val="bullet"/>
      <w:lvlText w:val=""/>
      <w:lvlJc w:val="left"/>
      <w:pPr>
        <w:tabs>
          <w:tab w:val="num" w:pos="4320"/>
        </w:tabs>
        <w:ind w:left="4320" w:hanging="360"/>
      </w:pPr>
      <w:rPr>
        <w:rFonts w:ascii="Wingdings" w:hAnsi="Wingdings"/>
      </w:rPr>
    </w:lvl>
    <w:lvl w:ilvl="6" w:tplc="5D423A10">
      <w:start w:val="1"/>
      <w:numFmt w:val="bullet"/>
      <w:lvlText w:val=""/>
      <w:lvlJc w:val="left"/>
      <w:pPr>
        <w:tabs>
          <w:tab w:val="num" w:pos="5040"/>
        </w:tabs>
        <w:ind w:left="5040" w:hanging="360"/>
      </w:pPr>
      <w:rPr>
        <w:rFonts w:ascii="Symbol" w:hAnsi="Symbol"/>
      </w:rPr>
    </w:lvl>
    <w:lvl w:ilvl="7" w:tplc="C7DA863E">
      <w:start w:val="1"/>
      <w:numFmt w:val="bullet"/>
      <w:lvlText w:val="o"/>
      <w:lvlJc w:val="left"/>
      <w:pPr>
        <w:tabs>
          <w:tab w:val="num" w:pos="5760"/>
        </w:tabs>
        <w:ind w:left="5760" w:hanging="360"/>
      </w:pPr>
      <w:rPr>
        <w:rFonts w:ascii="Courier New" w:hAnsi="Courier New"/>
      </w:rPr>
    </w:lvl>
    <w:lvl w:ilvl="8" w:tplc="6AD86336">
      <w:start w:val="1"/>
      <w:numFmt w:val="bullet"/>
      <w:lvlText w:val=""/>
      <w:lvlJc w:val="left"/>
      <w:pPr>
        <w:tabs>
          <w:tab w:val="num" w:pos="6480"/>
        </w:tabs>
        <w:ind w:left="6480" w:hanging="360"/>
      </w:pPr>
      <w:rPr>
        <w:rFonts w:ascii="Wingdings" w:hAnsi="Wingdings"/>
      </w:rPr>
    </w:lvl>
  </w:abstractNum>
  <w:abstractNum w:abstractNumId="696" w15:restartNumberingAfterBreak="0">
    <w:nsid w:val="7A0F5918"/>
    <w:multiLevelType w:val="hybridMultilevel"/>
    <w:tmpl w:val="7A0F5918"/>
    <w:lvl w:ilvl="0" w:tplc="DC400F8E">
      <w:start w:val="1"/>
      <w:numFmt w:val="bullet"/>
      <w:lvlText w:val=""/>
      <w:lvlJc w:val="left"/>
      <w:pPr>
        <w:tabs>
          <w:tab w:val="num" w:pos="480"/>
        </w:tabs>
        <w:ind w:left="480" w:hanging="480"/>
      </w:pPr>
      <w:rPr>
        <w:rFonts w:ascii="Wingdings" w:eastAsia="Wingdings" w:hAnsi="Wingdings" w:cs="Wingdings"/>
      </w:rPr>
    </w:lvl>
    <w:lvl w:ilvl="1" w:tplc="2C8A1A84">
      <w:start w:val="1"/>
      <w:numFmt w:val="bullet"/>
      <w:lvlText w:val="o"/>
      <w:lvlJc w:val="left"/>
      <w:pPr>
        <w:tabs>
          <w:tab w:val="num" w:pos="1440"/>
        </w:tabs>
        <w:ind w:left="1440" w:hanging="360"/>
      </w:pPr>
      <w:rPr>
        <w:rFonts w:ascii="Courier New" w:hAnsi="Courier New"/>
      </w:rPr>
    </w:lvl>
    <w:lvl w:ilvl="2" w:tplc="92B26268">
      <w:start w:val="1"/>
      <w:numFmt w:val="bullet"/>
      <w:lvlText w:val=""/>
      <w:lvlJc w:val="left"/>
      <w:pPr>
        <w:tabs>
          <w:tab w:val="num" w:pos="2160"/>
        </w:tabs>
        <w:ind w:left="2160" w:hanging="360"/>
      </w:pPr>
      <w:rPr>
        <w:rFonts w:ascii="Wingdings" w:hAnsi="Wingdings"/>
      </w:rPr>
    </w:lvl>
    <w:lvl w:ilvl="3" w:tplc="97FE6084">
      <w:start w:val="1"/>
      <w:numFmt w:val="bullet"/>
      <w:lvlText w:val=""/>
      <w:lvlJc w:val="left"/>
      <w:pPr>
        <w:tabs>
          <w:tab w:val="num" w:pos="2880"/>
        </w:tabs>
        <w:ind w:left="2880" w:hanging="360"/>
      </w:pPr>
      <w:rPr>
        <w:rFonts w:ascii="Symbol" w:hAnsi="Symbol"/>
      </w:rPr>
    </w:lvl>
    <w:lvl w:ilvl="4" w:tplc="36EE914E">
      <w:start w:val="1"/>
      <w:numFmt w:val="bullet"/>
      <w:lvlText w:val="o"/>
      <w:lvlJc w:val="left"/>
      <w:pPr>
        <w:tabs>
          <w:tab w:val="num" w:pos="3600"/>
        </w:tabs>
        <w:ind w:left="3600" w:hanging="360"/>
      </w:pPr>
      <w:rPr>
        <w:rFonts w:ascii="Courier New" w:hAnsi="Courier New"/>
      </w:rPr>
    </w:lvl>
    <w:lvl w:ilvl="5" w:tplc="07EE7B40">
      <w:start w:val="1"/>
      <w:numFmt w:val="bullet"/>
      <w:lvlText w:val=""/>
      <w:lvlJc w:val="left"/>
      <w:pPr>
        <w:tabs>
          <w:tab w:val="num" w:pos="4320"/>
        </w:tabs>
        <w:ind w:left="4320" w:hanging="360"/>
      </w:pPr>
      <w:rPr>
        <w:rFonts w:ascii="Wingdings" w:hAnsi="Wingdings"/>
      </w:rPr>
    </w:lvl>
    <w:lvl w:ilvl="6" w:tplc="C4C06E08">
      <w:start w:val="1"/>
      <w:numFmt w:val="bullet"/>
      <w:lvlText w:val=""/>
      <w:lvlJc w:val="left"/>
      <w:pPr>
        <w:tabs>
          <w:tab w:val="num" w:pos="5040"/>
        </w:tabs>
        <w:ind w:left="5040" w:hanging="360"/>
      </w:pPr>
      <w:rPr>
        <w:rFonts w:ascii="Symbol" w:hAnsi="Symbol"/>
      </w:rPr>
    </w:lvl>
    <w:lvl w:ilvl="7" w:tplc="B86A2C70">
      <w:start w:val="1"/>
      <w:numFmt w:val="bullet"/>
      <w:lvlText w:val="o"/>
      <w:lvlJc w:val="left"/>
      <w:pPr>
        <w:tabs>
          <w:tab w:val="num" w:pos="5760"/>
        </w:tabs>
        <w:ind w:left="5760" w:hanging="360"/>
      </w:pPr>
      <w:rPr>
        <w:rFonts w:ascii="Courier New" w:hAnsi="Courier New"/>
      </w:rPr>
    </w:lvl>
    <w:lvl w:ilvl="8" w:tplc="1F5A0874">
      <w:start w:val="1"/>
      <w:numFmt w:val="bullet"/>
      <w:lvlText w:val=""/>
      <w:lvlJc w:val="left"/>
      <w:pPr>
        <w:tabs>
          <w:tab w:val="num" w:pos="6480"/>
        </w:tabs>
        <w:ind w:left="6480" w:hanging="360"/>
      </w:pPr>
      <w:rPr>
        <w:rFonts w:ascii="Wingdings" w:hAnsi="Wingdings"/>
      </w:rPr>
    </w:lvl>
  </w:abstractNum>
  <w:abstractNum w:abstractNumId="697" w15:restartNumberingAfterBreak="0">
    <w:nsid w:val="7A0F5919"/>
    <w:multiLevelType w:val="hybridMultilevel"/>
    <w:tmpl w:val="7A0F5919"/>
    <w:lvl w:ilvl="0" w:tplc="8FFC1E78">
      <w:start w:val="1"/>
      <w:numFmt w:val="bullet"/>
      <w:lvlText w:val=""/>
      <w:lvlJc w:val="left"/>
      <w:pPr>
        <w:tabs>
          <w:tab w:val="num" w:pos="480"/>
        </w:tabs>
        <w:ind w:left="480" w:hanging="480"/>
      </w:pPr>
      <w:rPr>
        <w:rFonts w:ascii="Wingdings" w:eastAsia="Wingdings" w:hAnsi="Wingdings" w:cs="Wingdings"/>
      </w:rPr>
    </w:lvl>
    <w:lvl w:ilvl="1" w:tplc="2DE885B2">
      <w:start w:val="1"/>
      <w:numFmt w:val="bullet"/>
      <w:lvlText w:val=""/>
      <w:lvlJc w:val="left"/>
      <w:pPr>
        <w:tabs>
          <w:tab w:val="num" w:pos="960"/>
        </w:tabs>
        <w:ind w:left="960" w:hanging="480"/>
      </w:pPr>
      <w:rPr>
        <w:rFonts w:ascii="Wingdings" w:eastAsia="Wingdings" w:hAnsi="Wingdings" w:cs="Wingdings"/>
      </w:rPr>
    </w:lvl>
    <w:lvl w:ilvl="2" w:tplc="9B6E43E2">
      <w:start w:val="1"/>
      <w:numFmt w:val="bullet"/>
      <w:lvlText w:val=""/>
      <w:lvlJc w:val="left"/>
      <w:pPr>
        <w:tabs>
          <w:tab w:val="num" w:pos="2160"/>
        </w:tabs>
        <w:ind w:left="2160" w:hanging="360"/>
      </w:pPr>
      <w:rPr>
        <w:rFonts w:ascii="Wingdings" w:hAnsi="Wingdings"/>
      </w:rPr>
    </w:lvl>
    <w:lvl w:ilvl="3" w:tplc="91C6E022">
      <w:start w:val="1"/>
      <w:numFmt w:val="bullet"/>
      <w:lvlText w:val=""/>
      <w:lvlJc w:val="left"/>
      <w:pPr>
        <w:tabs>
          <w:tab w:val="num" w:pos="2880"/>
        </w:tabs>
        <w:ind w:left="2880" w:hanging="360"/>
      </w:pPr>
      <w:rPr>
        <w:rFonts w:ascii="Symbol" w:hAnsi="Symbol"/>
      </w:rPr>
    </w:lvl>
    <w:lvl w:ilvl="4" w:tplc="F560E39E">
      <w:start w:val="1"/>
      <w:numFmt w:val="bullet"/>
      <w:lvlText w:val="o"/>
      <w:lvlJc w:val="left"/>
      <w:pPr>
        <w:tabs>
          <w:tab w:val="num" w:pos="3600"/>
        </w:tabs>
        <w:ind w:left="3600" w:hanging="360"/>
      </w:pPr>
      <w:rPr>
        <w:rFonts w:ascii="Courier New" w:hAnsi="Courier New"/>
      </w:rPr>
    </w:lvl>
    <w:lvl w:ilvl="5" w:tplc="CD480348">
      <w:start w:val="1"/>
      <w:numFmt w:val="bullet"/>
      <w:lvlText w:val=""/>
      <w:lvlJc w:val="left"/>
      <w:pPr>
        <w:tabs>
          <w:tab w:val="num" w:pos="4320"/>
        </w:tabs>
        <w:ind w:left="4320" w:hanging="360"/>
      </w:pPr>
      <w:rPr>
        <w:rFonts w:ascii="Wingdings" w:hAnsi="Wingdings"/>
      </w:rPr>
    </w:lvl>
    <w:lvl w:ilvl="6" w:tplc="4BCEB57A">
      <w:start w:val="1"/>
      <w:numFmt w:val="bullet"/>
      <w:lvlText w:val=""/>
      <w:lvlJc w:val="left"/>
      <w:pPr>
        <w:tabs>
          <w:tab w:val="num" w:pos="5040"/>
        </w:tabs>
        <w:ind w:left="5040" w:hanging="360"/>
      </w:pPr>
      <w:rPr>
        <w:rFonts w:ascii="Symbol" w:hAnsi="Symbol"/>
      </w:rPr>
    </w:lvl>
    <w:lvl w:ilvl="7" w:tplc="8C12F51E">
      <w:start w:val="1"/>
      <w:numFmt w:val="bullet"/>
      <w:lvlText w:val="o"/>
      <w:lvlJc w:val="left"/>
      <w:pPr>
        <w:tabs>
          <w:tab w:val="num" w:pos="5760"/>
        </w:tabs>
        <w:ind w:left="5760" w:hanging="360"/>
      </w:pPr>
      <w:rPr>
        <w:rFonts w:ascii="Courier New" w:hAnsi="Courier New"/>
      </w:rPr>
    </w:lvl>
    <w:lvl w:ilvl="8" w:tplc="26BE9BDC">
      <w:start w:val="1"/>
      <w:numFmt w:val="bullet"/>
      <w:lvlText w:val=""/>
      <w:lvlJc w:val="left"/>
      <w:pPr>
        <w:tabs>
          <w:tab w:val="num" w:pos="6480"/>
        </w:tabs>
        <w:ind w:left="6480" w:hanging="360"/>
      </w:pPr>
      <w:rPr>
        <w:rFonts w:ascii="Wingdings" w:hAnsi="Wingdings"/>
      </w:rPr>
    </w:lvl>
  </w:abstractNum>
  <w:abstractNum w:abstractNumId="698" w15:restartNumberingAfterBreak="0">
    <w:nsid w:val="7A0F591A"/>
    <w:multiLevelType w:val="hybridMultilevel"/>
    <w:tmpl w:val="7A0F591A"/>
    <w:lvl w:ilvl="0" w:tplc="E774EAE4">
      <w:start w:val="1"/>
      <w:numFmt w:val="bullet"/>
      <w:lvlText w:val=""/>
      <w:lvlJc w:val="left"/>
      <w:pPr>
        <w:tabs>
          <w:tab w:val="num" w:pos="480"/>
        </w:tabs>
        <w:ind w:left="480" w:hanging="480"/>
      </w:pPr>
      <w:rPr>
        <w:rFonts w:ascii="Wingdings" w:eastAsia="Wingdings" w:hAnsi="Wingdings" w:cs="Wingdings"/>
      </w:rPr>
    </w:lvl>
    <w:lvl w:ilvl="1" w:tplc="CECC1D4E">
      <w:start w:val="1"/>
      <w:numFmt w:val="bullet"/>
      <w:lvlText w:val="o"/>
      <w:lvlJc w:val="left"/>
      <w:pPr>
        <w:tabs>
          <w:tab w:val="num" w:pos="1440"/>
        </w:tabs>
        <w:ind w:left="1440" w:hanging="360"/>
      </w:pPr>
      <w:rPr>
        <w:rFonts w:ascii="Courier New" w:hAnsi="Courier New"/>
      </w:rPr>
    </w:lvl>
    <w:lvl w:ilvl="2" w:tplc="A41EA3FA">
      <w:start w:val="1"/>
      <w:numFmt w:val="bullet"/>
      <w:lvlText w:val=""/>
      <w:lvlJc w:val="left"/>
      <w:pPr>
        <w:tabs>
          <w:tab w:val="num" w:pos="2160"/>
        </w:tabs>
        <w:ind w:left="2160" w:hanging="360"/>
      </w:pPr>
      <w:rPr>
        <w:rFonts w:ascii="Wingdings" w:hAnsi="Wingdings"/>
      </w:rPr>
    </w:lvl>
    <w:lvl w:ilvl="3" w:tplc="34D8A4D4">
      <w:start w:val="1"/>
      <w:numFmt w:val="bullet"/>
      <w:lvlText w:val=""/>
      <w:lvlJc w:val="left"/>
      <w:pPr>
        <w:tabs>
          <w:tab w:val="num" w:pos="2880"/>
        </w:tabs>
        <w:ind w:left="2880" w:hanging="360"/>
      </w:pPr>
      <w:rPr>
        <w:rFonts w:ascii="Symbol" w:hAnsi="Symbol"/>
      </w:rPr>
    </w:lvl>
    <w:lvl w:ilvl="4" w:tplc="F930399C">
      <w:start w:val="1"/>
      <w:numFmt w:val="bullet"/>
      <w:lvlText w:val="o"/>
      <w:lvlJc w:val="left"/>
      <w:pPr>
        <w:tabs>
          <w:tab w:val="num" w:pos="3600"/>
        </w:tabs>
        <w:ind w:left="3600" w:hanging="360"/>
      </w:pPr>
      <w:rPr>
        <w:rFonts w:ascii="Courier New" w:hAnsi="Courier New"/>
      </w:rPr>
    </w:lvl>
    <w:lvl w:ilvl="5" w:tplc="9CC26858">
      <w:start w:val="1"/>
      <w:numFmt w:val="bullet"/>
      <w:lvlText w:val=""/>
      <w:lvlJc w:val="left"/>
      <w:pPr>
        <w:tabs>
          <w:tab w:val="num" w:pos="4320"/>
        </w:tabs>
        <w:ind w:left="4320" w:hanging="360"/>
      </w:pPr>
      <w:rPr>
        <w:rFonts w:ascii="Wingdings" w:hAnsi="Wingdings"/>
      </w:rPr>
    </w:lvl>
    <w:lvl w:ilvl="6" w:tplc="94F4E106">
      <w:start w:val="1"/>
      <w:numFmt w:val="bullet"/>
      <w:lvlText w:val=""/>
      <w:lvlJc w:val="left"/>
      <w:pPr>
        <w:tabs>
          <w:tab w:val="num" w:pos="5040"/>
        </w:tabs>
        <w:ind w:left="5040" w:hanging="360"/>
      </w:pPr>
      <w:rPr>
        <w:rFonts w:ascii="Symbol" w:hAnsi="Symbol"/>
      </w:rPr>
    </w:lvl>
    <w:lvl w:ilvl="7" w:tplc="6290B1B0">
      <w:start w:val="1"/>
      <w:numFmt w:val="bullet"/>
      <w:lvlText w:val="o"/>
      <w:lvlJc w:val="left"/>
      <w:pPr>
        <w:tabs>
          <w:tab w:val="num" w:pos="5760"/>
        </w:tabs>
        <w:ind w:left="5760" w:hanging="360"/>
      </w:pPr>
      <w:rPr>
        <w:rFonts w:ascii="Courier New" w:hAnsi="Courier New"/>
      </w:rPr>
    </w:lvl>
    <w:lvl w:ilvl="8" w:tplc="3DF42920">
      <w:start w:val="1"/>
      <w:numFmt w:val="bullet"/>
      <w:lvlText w:val=""/>
      <w:lvlJc w:val="left"/>
      <w:pPr>
        <w:tabs>
          <w:tab w:val="num" w:pos="6480"/>
        </w:tabs>
        <w:ind w:left="6480" w:hanging="360"/>
      </w:pPr>
      <w:rPr>
        <w:rFonts w:ascii="Wingdings" w:hAnsi="Wingdings"/>
      </w:rPr>
    </w:lvl>
  </w:abstractNum>
  <w:abstractNum w:abstractNumId="699" w15:restartNumberingAfterBreak="0">
    <w:nsid w:val="7A0F591B"/>
    <w:multiLevelType w:val="hybridMultilevel"/>
    <w:tmpl w:val="7A0F591B"/>
    <w:lvl w:ilvl="0" w:tplc="3C585F8E">
      <w:start w:val="1"/>
      <w:numFmt w:val="bullet"/>
      <w:lvlText w:val=""/>
      <w:lvlJc w:val="left"/>
      <w:pPr>
        <w:tabs>
          <w:tab w:val="num" w:pos="480"/>
        </w:tabs>
        <w:ind w:left="480" w:hanging="480"/>
      </w:pPr>
      <w:rPr>
        <w:rFonts w:ascii="Wingdings" w:eastAsia="Wingdings" w:hAnsi="Wingdings" w:cs="Wingdings"/>
      </w:rPr>
    </w:lvl>
    <w:lvl w:ilvl="1" w:tplc="44DAAEF8">
      <w:start w:val="1"/>
      <w:numFmt w:val="bullet"/>
      <w:lvlText w:val="o"/>
      <w:lvlJc w:val="left"/>
      <w:pPr>
        <w:tabs>
          <w:tab w:val="num" w:pos="1440"/>
        </w:tabs>
        <w:ind w:left="1440" w:hanging="360"/>
      </w:pPr>
      <w:rPr>
        <w:rFonts w:ascii="Courier New" w:hAnsi="Courier New"/>
      </w:rPr>
    </w:lvl>
    <w:lvl w:ilvl="2" w:tplc="FDD8E9C6">
      <w:start w:val="1"/>
      <w:numFmt w:val="bullet"/>
      <w:lvlText w:val=""/>
      <w:lvlJc w:val="left"/>
      <w:pPr>
        <w:tabs>
          <w:tab w:val="num" w:pos="2160"/>
        </w:tabs>
        <w:ind w:left="2160" w:hanging="360"/>
      </w:pPr>
      <w:rPr>
        <w:rFonts w:ascii="Wingdings" w:hAnsi="Wingdings"/>
      </w:rPr>
    </w:lvl>
    <w:lvl w:ilvl="3" w:tplc="0F1C2948">
      <w:start w:val="1"/>
      <w:numFmt w:val="bullet"/>
      <w:lvlText w:val=""/>
      <w:lvlJc w:val="left"/>
      <w:pPr>
        <w:tabs>
          <w:tab w:val="num" w:pos="2880"/>
        </w:tabs>
        <w:ind w:left="2880" w:hanging="360"/>
      </w:pPr>
      <w:rPr>
        <w:rFonts w:ascii="Symbol" w:hAnsi="Symbol"/>
      </w:rPr>
    </w:lvl>
    <w:lvl w:ilvl="4" w:tplc="09763C02">
      <w:start w:val="1"/>
      <w:numFmt w:val="bullet"/>
      <w:lvlText w:val="o"/>
      <w:lvlJc w:val="left"/>
      <w:pPr>
        <w:tabs>
          <w:tab w:val="num" w:pos="3600"/>
        </w:tabs>
        <w:ind w:left="3600" w:hanging="360"/>
      </w:pPr>
      <w:rPr>
        <w:rFonts w:ascii="Courier New" w:hAnsi="Courier New"/>
      </w:rPr>
    </w:lvl>
    <w:lvl w:ilvl="5" w:tplc="A0E4B622">
      <w:start w:val="1"/>
      <w:numFmt w:val="bullet"/>
      <w:lvlText w:val=""/>
      <w:lvlJc w:val="left"/>
      <w:pPr>
        <w:tabs>
          <w:tab w:val="num" w:pos="4320"/>
        </w:tabs>
        <w:ind w:left="4320" w:hanging="360"/>
      </w:pPr>
      <w:rPr>
        <w:rFonts w:ascii="Wingdings" w:hAnsi="Wingdings"/>
      </w:rPr>
    </w:lvl>
    <w:lvl w:ilvl="6" w:tplc="DAA0B718">
      <w:start w:val="1"/>
      <w:numFmt w:val="bullet"/>
      <w:lvlText w:val=""/>
      <w:lvlJc w:val="left"/>
      <w:pPr>
        <w:tabs>
          <w:tab w:val="num" w:pos="5040"/>
        </w:tabs>
        <w:ind w:left="5040" w:hanging="360"/>
      </w:pPr>
      <w:rPr>
        <w:rFonts w:ascii="Symbol" w:hAnsi="Symbol"/>
      </w:rPr>
    </w:lvl>
    <w:lvl w:ilvl="7" w:tplc="B0D215FC">
      <w:start w:val="1"/>
      <w:numFmt w:val="bullet"/>
      <w:lvlText w:val="o"/>
      <w:lvlJc w:val="left"/>
      <w:pPr>
        <w:tabs>
          <w:tab w:val="num" w:pos="5760"/>
        </w:tabs>
        <w:ind w:left="5760" w:hanging="360"/>
      </w:pPr>
      <w:rPr>
        <w:rFonts w:ascii="Courier New" w:hAnsi="Courier New"/>
      </w:rPr>
    </w:lvl>
    <w:lvl w:ilvl="8" w:tplc="CC88F320">
      <w:start w:val="1"/>
      <w:numFmt w:val="bullet"/>
      <w:lvlText w:val=""/>
      <w:lvlJc w:val="left"/>
      <w:pPr>
        <w:tabs>
          <w:tab w:val="num" w:pos="6480"/>
        </w:tabs>
        <w:ind w:left="6480" w:hanging="360"/>
      </w:pPr>
      <w:rPr>
        <w:rFonts w:ascii="Wingdings" w:hAnsi="Wingdings"/>
      </w:rPr>
    </w:lvl>
  </w:abstractNum>
  <w:abstractNum w:abstractNumId="700" w15:restartNumberingAfterBreak="0">
    <w:nsid w:val="7A0F591C"/>
    <w:multiLevelType w:val="hybridMultilevel"/>
    <w:tmpl w:val="7A0F591C"/>
    <w:lvl w:ilvl="0" w:tplc="FF76F002">
      <w:start w:val="1"/>
      <w:numFmt w:val="bullet"/>
      <w:lvlText w:val=""/>
      <w:lvlJc w:val="left"/>
      <w:pPr>
        <w:tabs>
          <w:tab w:val="num" w:pos="480"/>
        </w:tabs>
        <w:ind w:left="480" w:hanging="480"/>
      </w:pPr>
      <w:rPr>
        <w:rFonts w:ascii="Wingdings" w:eastAsia="Wingdings" w:hAnsi="Wingdings" w:cs="Wingdings"/>
      </w:rPr>
    </w:lvl>
    <w:lvl w:ilvl="1" w:tplc="426816B6">
      <w:start w:val="1"/>
      <w:numFmt w:val="bullet"/>
      <w:lvlText w:val="o"/>
      <w:lvlJc w:val="left"/>
      <w:pPr>
        <w:tabs>
          <w:tab w:val="num" w:pos="1440"/>
        </w:tabs>
        <w:ind w:left="1440" w:hanging="360"/>
      </w:pPr>
      <w:rPr>
        <w:rFonts w:ascii="Courier New" w:hAnsi="Courier New"/>
      </w:rPr>
    </w:lvl>
    <w:lvl w:ilvl="2" w:tplc="B024D810">
      <w:start w:val="1"/>
      <w:numFmt w:val="bullet"/>
      <w:lvlText w:val=""/>
      <w:lvlJc w:val="left"/>
      <w:pPr>
        <w:tabs>
          <w:tab w:val="num" w:pos="2160"/>
        </w:tabs>
        <w:ind w:left="2160" w:hanging="360"/>
      </w:pPr>
      <w:rPr>
        <w:rFonts w:ascii="Wingdings" w:hAnsi="Wingdings"/>
      </w:rPr>
    </w:lvl>
    <w:lvl w:ilvl="3" w:tplc="824642B6">
      <w:start w:val="1"/>
      <w:numFmt w:val="bullet"/>
      <w:lvlText w:val=""/>
      <w:lvlJc w:val="left"/>
      <w:pPr>
        <w:tabs>
          <w:tab w:val="num" w:pos="2880"/>
        </w:tabs>
        <w:ind w:left="2880" w:hanging="360"/>
      </w:pPr>
      <w:rPr>
        <w:rFonts w:ascii="Symbol" w:hAnsi="Symbol"/>
      </w:rPr>
    </w:lvl>
    <w:lvl w:ilvl="4" w:tplc="95DA6BB8">
      <w:start w:val="1"/>
      <w:numFmt w:val="bullet"/>
      <w:lvlText w:val="o"/>
      <w:lvlJc w:val="left"/>
      <w:pPr>
        <w:tabs>
          <w:tab w:val="num" w:pos="3600"/>
        </w:tabs>
        <w:ind w:left="3600" w:hanging="360"/>
      </w:pPr>
      <w:rPr>
        <w:rFonts w:ascii="Courier New" w:hAnsi="Courier New"/>
      </w:rPr>
    </w:lvl>
    <w:lvl w:ilvl="5" w:tplc="0C8A680E">
      <w:start w:val="1"/>
      <w:numFmt w:val="bullet"/>
      <w:lvlText w:val=""/>
      <w:lvlJc w:val="left"/>
      <w:pPr>
        <w:tabs>
          <w:tab w:val="num" w:pos="4320"/>
        </w:tabs>
        <w:ind w:left="4320" w:hanging="360"/>
      </w:pPr>
      <w:rPr>
        <w:rFonts w:ascii="Wingdings" w:hAnsi="Wingdings"/>
      </w:rPr>
    </w:lvl>
    <w:lvl w:ilvl="6" w:tplc="716EF394">
      <w:start w:val="1"/>
      <w:numFmt w:val="bullet"/>
      <w:lvlText w:val=""/>
      <w:lvlJc w:val="left"/>
      <w:pPr>
        <w:tabs>
          <w:tab w:val="num" w:pos="5040"/>
        </w:tabs>
        <w:ind w:left="5040" w:hanging="360"/>
      </w:pPr>
      <w:rPr>
        <w:rFonts w:ascii="Symbol" w:hAnsi="Symbol"/>
      </w:rPr>
    </w:lvl>
    <w:lvl w:ilvl="7" w:tplc="246CC51E">
      <w:start w:val="1"/>
      <w:numFmt w:val="bullet"/>
      <w:lvlText w:val="o"/>
      <w:lvlJc w:val="left"/>
      <w:pPr>
        <w:tabs>
          <w:tab w:val="num" w:pos="5760"/>
        </w:tabs>
        <w:ind w:left="5760" w:hanging="360"/>
      </w:pPr>
      <w:rPr>
        <w:rFonts w:ascii="Courier New" w:hAnsi="Courier New"/>
      </w:rPr>
    </w:lvl>
    <w:lvl w:ilvl="8" w:tplc="94667872">
      <w:start w:val="1"/>
      <w:numFmt w:val="bullet"/>
      <w:lvlText w:val=""/>
      <w:lvlJc w:val="left"/>
      <w:pPr>
        <w:tabs>
          <w:tab w:val="num" w:pos="6480"/>
        </w:tabs>
        <w:ind w:left="6480" w:hanging="360"/>
      </w:pPr>
      <w:rPr>
        <w:rFonts w:ascii="Wingdings" w:hAnsi="Wingdings"/>
      </w:rPr>
    </w:lvl>
  </w:abstractNum>
  <w:abstractNum w:abstractNumId="701" w15:restartNumberingAfterBreak="0">
    <w:nsid w:val="7A0F591D"/>
    <w:multiLevelType w:val="hybridMultilevel"/>
    <w:tmpl w:val="7A0F591D"/>
    <w:lvl w:ilvl="0" w:tplc="269487EC">
      <w:start w:val="1"/>
      <w:numFmt w:val="bullet"/>
      <w:lvlText w:val=""/>
      <w:lvlJc w:val="left"/>
      <w:pPr>
        <w:tabs>
          <w:tab w:val="num" w:pos="480"/>
        </w:tabs>
        <w:ind w:left="480" w:hanging="480"/>
      </w:pPr>
      <w:rPr>
        <w:rFonts w:ascii="Wingdings" w:eastAsia="Wingdings" w:hAnsi="Wingdings" w:cs="Wingdings"/>
      </w:rPr>
    </w:lvl>
    <w:lvl w:ilvl="1" w:tplc="EB50E304">
      <w:start w:val="1"/>
      <w:numFmt w:val="bullet"/>
      <w:lvlText w:val="o"/>
      <w:lvlJc w:val="left"/>
      <w:pPr>
        <w:tabs>
          <w:tab w:val="num" w:pos="1440"/>
        </w:tabs>
        <w:ind w:left="1440" w:hanging="360"/>
      </w:pPr>
      <w:rPr>
        <w:rFonts w:ascii="Courier New" w:hAnsi="Courier New"/>
      </w:rPr>
    </w:lvl>
    <w:lvl w:ilvl="2" w:tplc="C532A074">
      <w:start w:val="1"/>
      <w:numFmt w:val="bullet"/>
      <w:lvlText w:val=""/>
      <w:lvlJc w:val="left"/>
      <w:pPr>
        <w:tabs>
          <w:tab w:val="num" w:pos="2160"/>
        </w:tabs>
        <w:ind w:left="2160" w:hanging="360"/>
      </w:pPr>
      <w:rPr>
        <w:rFonts w:ascii="Wingdings" w:hAnsi="Wingdings"/>
      </w:rPr>
    </w:lvl>
    <w:lvl w:ilvl="3" w:tplc="25C4594A">
      <w:start w:val="1"/>
      <w:numFmt w:val="bullet"/>
      <w:lvlText w:val=""/>
      <w:lvlJc w:val="left"/>
      <w:pPr>
        <w:tabs>
          <w:tab w:val="num" w:pos="2880"/>
        </w:tabs>
        <w:ind w:left="2880" w:hanging="360"/>
      </w:pPr>
      <w:rPr>
        <w:rFonts w:ascii="Symbol" w:hAnsi="Symbol"/>
      </w:rPr>
    </w:lvl>
    <w:lvl w:ilvl="4" w:tplc="C01C6E4E">
      <w:start w:val="1"/>
      <w:numFmt w:val="bullet"/>
      <w:lvlText w:val="o"/>
      <w:lvlJc w:val="left"/>
      <w:pPr>
        <w:tabs>
          <w:tab w:val="num" w:pos="3600"/>
        </w:tabs>
        <w:ind w:left="3600" w:hanging="360"/>
      </w:pPr>
      <w:rPr>
        <w:rFonts w:ascii="Courier New" w:hAnsi="Courier New"/>
      </w:rPr>
    </w:lvl>
    <w:lvl w:ilvl="5" w:tplc="14045034">
      <w:start w:val="1"/>
      <w:numFmt w:val="bullet"/>
      <w:lvlText w:val=""/>
      <w:lvlJc w:val="left"/>
      <w:pPr>
        <w:tabs>
          <w:tab w:val="num" w:pos="4320"/>
        </w:tabs>
        <w:ind w:left="4320" w:hanging="360"/>
      </w:pPr>
      <w:rPr>
        <w:rFonts w:ascii="Wingdings" w:hAnsi="Wingdings"/>
      </w:rPr>
    </w:lvl>
    <w:lvl w:ilvl="6" w:tplc="2F2063FE">
      <w:start w:val="1"/>
      <w:numFmt w:val="bullet"/>
      <w:lvlText w:val=""/>
      <w:lvlJc w:val="left"/>
      <w:pPr>
        <w:tabs>
          <w:tab w:val="num" w:pos="5040"/>
        </w:tabs>
        <w:ind w:left="5040" w:hanging="360"/>
      </w:pPr>
      <w:rPr>
        <w:rFonts w:ascii="Symbol" w:hAnsi="Symbol"/>
      </w:rPr>
    </w:lvl>
    <w:lvl w:ilvl="7" w:tplc="A064AD7A">
      <w:start w:val="1"/>
      <w:numFmt w:val="bullet"/>
      <w:lvlText w:val="o"/>
      <w:lvlJc w:val="left"/>
      <w:pPr>
        <w:tabs>
          <w:tab w:val="num" w:pos="5760"/>
        </w:tabs>
        <w:ind w:left="5760" w:hanging="360"/>
      </w:pPr>
      <w:rPr>
        <w:rFonts w:ascii="Courier New" w:hAnsi="Courier New"/>
      </w:rPr>
    </w:lvl>
    <w:lvl w:ilvl="8" w:tplc="D7EAD318">
      <w:start w:val="1"/>
      <w:numFmt w:val="bullet"/>
      <w:lvlText w:val=""/>
      <w:lvlJc w:val="left"/>
      <w:pPr>
        <w:tabs>
          <w:tab w:val="num" w:pos="6480"/>
        </w:tabs>
        <w:ind w:left="6480" w:hanging="360"/>
      </w:pPr>
      <w:rPr>
        <w:rFonts w:ascii="Wingdings" w:hAnsi="Wingdings"/>
      </w:rPr>
    </w:lvl>
  </w:abstractNum>
  <w:abstractNum w:abstractNumId="702" w15:restartNumberingAfterBreak="0">
    <w:nsid w:val="7A0F591E"/>
    <w:multiLevelType w:val="hybridMultilevel"/>
    <w:tmpl w:val="7A0F591E"/>
    <w:lvl w:ilvl="0" w:tplc="CEDA17CA">
      <w:start w:val="1"/>
      <w:numFmt w:val="bullet"/>
      <w:lvlText w:val=""/>
      <w:lvlJc w:val="left"/>
      <w:pPr>
        <w:tabs>
          <w:tab w:val="num" w:pos="480"/>
        </w:tabs>
        <w:ind w:left="480" w:hanging="480"/>
      </w:pPr>
      <w:rPr>
        <w:rFonts w:ascii="Wingdings" w:eastAsia="Wingdings" w:hAnsi="Wingdings" w:cs="Wingdings"/>
      </w:rPr>
    </w:lvl>
    <w:lvl w:ilvl="1" w:tplc="0660F840">
      <w:start w:val="1"/>
      <w:numFmt w:val="bullet"/>
      <w:lvlText w:val="o"/>
      <w:lvlJc w:val="left"/>
      <w:pPr>
        <w:tabs>
          <w:tab w:val="num" w:pos="1440"/>
        </w:tabs>
        <w:ind w:left="1440" w:hanging="360"/>
      </w:pPr>
      <w:rPr>
        <w:rFonts w:ascii="Courier New" w:hAnsi="Courier New"/>
      </w:rPr>
    </w:lvl>
    <w:lvl w:ilvl="2" w:tplc="3DD0A8FE">
      <w:start w:val="1"/>
      <w:numFmt w:val="bullet"/>
      <w:lvlText w:val=""/>
      <w:lvlJc w:val="left"/>
      <w:pPr>
        <w:tabs>
          <w:tab w:val="num" w:pos="2160"/>
        </w:tabs>
        <w:ind w:left="2160" w:hanging="360"/>
      </w:pPr>
      <w:rPr>
        <w:rFonts w:ascii="Wingdings" w:hAnsi="Wingdings"/>
      </w:rPr>
    </w:lvl>
    <w:lvl w:ilvl="3" w:tplc="B40E00CC">
      <w:start w:val="1"/>
      <w:numFmt w:val="bullet"/>
      <w:lvlText w:val=""/>
      <w:lvlJc w:val="left"/>
      <w:pPr>
        <w:tabs>
          <w:tab w:val="num" w:pos="2880"/>
        </w:tabs>
        <w:ind w:left="2880" w:hanging="360"/>
      </w:pPr>
      <w:rPr>
        <w:rFonts w:ascii="Symbol" w:hAnsi="Symbol"/>
      </w:rPr>
    </w:lvl>
    <w:lvl w:ilvl="4" w:tplc="FB10258C">
      <w:start w:val="1"/>
      <w:numFmt w:val="bullet"/>
      <w:lvlText w:val="o"/>
      <w:lvlJc w:val="left"/>
      <w:pPr>
        <w:tabs>
          <w:tab w:val="num" w:pos="3600"/>
        </w:tabs>
        <w:ind w:left="3600" w:hanging="360"/>
      </w:pPr>
      <w:rPr>
        <w:rFonts w:ascii="Courier New" w:hAnsi="Courier New"/>
      </w:rPr>
    </w:lvl>
    <w:lvl w:ilvl="5" w:tplc="C422D90E">
      <w:start w:val="1"/>
      <w:numFmt w:val="bullet"/>
      <w:lvlText w:val=""/>
      <w:lvlJc w:val="left"/>
      <w:pPr>
        <w:tabs>
          <w:tab w:val="num" w:pos="4320"/>
        </w:tabs>
        <w:ind w:left="4320" w:hanging="360"/>
      </w:pPr>
      <w:rPr>
        <w:rFonts w:ascii="Wingdings" w:hAnsi="Wingdings"/>
      </w:rPr>
    </w:lvl>
    <w:lvl w:ilvl="6" w:tplc="7D44FBFA">
      <w:start w:val="1"/>
      <w:numFmt w:val="bullet"/>
      <w:lvlText w:val=""/>
      <w:lvlJc w:val="left"/>
      <w:pPr>
        <w:tabs>
          <w:tab w:val="num" w:pos="5040"/>
        </w:tabs>
        <w:ind w:left="5040" w:hanging="360"/>
      </w:pPr>
      <w:rPr>
        <w:rFonts w:ascii="Symbol" w:hAnsi="Symbol"/>
      </w:rPr>
    </w:lvl>
    <w:lvl w:ilvl="7" w:tplc="546E52CA">
      <w:start w:val="1"/>
      <w:numFmt w:val="bullet"/>
      <w:lvlText w:val="o"/>
      <w:lvlJc w:val="left"/>
      <w:pPr>
        <w:tabs>
          <w:tab w:val="num" w:pos="5760"/>
        </w:tabs>
        <w:ind w:left="5760" w:hanging="360"/>
      </w:pPr>
      <w:rPr>
        <w:rFonts w:ascii="Courier New" w:hAnsi="Courier New"/>
      </w:rPr>
    </w:lvl>
    <w:lvl w:ilvl="8" w:tplc="6166E284">
      <w:start w:val="1"/>
      <w:numFmt w:val="bullet"/>
      <w:lvlText w:val=""/>
      <w:lvlJc w:val="left"/>
      <w:pPr>
        <w:tabs>
          <w:tab w:val="num" w:pos="6480"/>
        </w:tabs>
        <w:ind w:left="6480" w:hanging="360"/>
      </w:pPr>
      <w:rPr>
        <w:rFonts w:ascii="Wingdings" w:hAnsi="Wingdings"/>
      </w:rPr>
    </w:lvl>
  </w:abstractNum>
  <w:abstractNum w:abstractNumId="703" w15:restartNumberingAfterBreak="0">
    <w:nsid w:val="7A0F591F"/>
    <w:multiLevelType w:val="hybridMultilevel"/>
    <w:tmpl w:val="7A0F591F"/>
    <w:lvl w:ilvl="0" w:tplc="EF866770">
      <w:start w:val="1"/>
      <w:numFmt w:val="bullet"/>
      <w:lvlText w:val=""/>
      <w:lvlJc w:val="left"/>
      <w:pPr>
        <w:tabs>
          <w:tab w:val="num" w:pos="480"/>
        </w:tabs>
        <w:ind w:left="480" w:hanging="480"/>
      </w:pPr>
      <w:rPr>
        <w:rFonts w:ascii="Wingdings" w:eastAsia="Wingdings" w:hAnsi="Wingdings" w:cs="Wingdings"/>
      </w:rPr>
    </w:lvl>
    <w:lvl w:ilvl="1" w:tplc="C16CCBD2">
      <w:start w:val="1"/>
      <w:numFmt w:val="bullet"/>
      <w:lvlText w:val="o"/>
      <w:lvlJc w:val="left"/>
      <w:pPr>
        <w:tabs>
          <w:tab w:val="num" w:pos="1440"/>
        </w:tabs>
        <w:ind w:left="1440" w:hanging="360"/>
      </w:pPr>
      <w:rPr>
        <w:rFonts w:ascii="Courier New" w:hAnsi="Courier New"/>
      </w:rPr>
    </w:lvl>
    <w:lvl w:ilvl="2" w:tplc="B7D29112">
      <w:start w:val="1"/>
      <w:numFmt w:val="bullet"/>
      <w:lvlText w:val=""/>
      <w:lvlJc w:val="left"/>
      <w:pPr>
        <w:tabs>
          <w:tab w:val="num" w:pos="2160"/>
        </w:tabs>
        <w:ind w:left="2160" w:hanging="360"/>
      </w:pPr>
      <w:rPr>
        <w:rFonts w:ascii="Wingdings" w:hAnsi="Wingdings"/>
      </w:rPr>
    </w:lvl>
    <w:lvl w:ilvl="3" w:tplc="E04A0344">
      <w:start w:val="1"/>
      <w:numFmt w:val="bullet"/>
      <w:lvlText w:val=""/>
      <w:lvlJc w:val="left"/>
      <w:pPr>
        <w:tabs>
          <w:tab w:val="num" w:pos="2880"/>
        </w:tabs>
        <w:ind w:left="2880" w:hanging="360"/>
      </w:pPr>
      <w:rPr>
        <w:rFonts w:ascii="Symbol" w:hAnsi="Symbol"/>
      </w:rPr>
    </w:lvl>
    <w:lvl w:ilvl="4" w:tplc="BA26C5C0">
      <w:start w:val="1"/>
      <w:numFmt w:val="bullet"/>
      <w:lvlText w:val="o"/>
      <w:lvlJc w:val="left"/>
      <w:pPr>
        <w:tabs>
          <w:tab w:val="num" w:pos="3600"/>
        </w:tabs>
        <w:ind w:left="3600" w:hanging="360"/>
      </w:pPr>
      <w:rPr>
        <w:rFonts w:ascii="Courier New" w:hAnsi="Courier New"/>
      </w:rPr>
    </w:lvl>
    <w:lvl w:ilvl="5" w:tplc="CBAADACC">
      <w:start w:val="1"/>
      <w:numFmt w:val="bullet"/>
      <w:lvlText w:val=""/>
      <w:lvlJc w:val="left"/>
      <w:pPr>
        <w:tabs>
          <w:tab w:val="num" w:pos="4320"/>
        </w:tabs>
        <w:ind w:left="4320" w:hanging="360"/>
      </w:pPr>
      <w:rPr>
        <w:rFonts w:ascii="Wingdings" w:hAnsi="Wingdings"/>
      </w:rPr>
    </w:lvl>
    <w:lvl w:ilvl="6" w:tplc="5E80EAE8">
      <w:start w:val="1"/>
      <w:numFmt w:val="bullet"/>
      <w:lvlText w:val=""/>
      <w:lvlJc w:val="left"/>
      <w:pPr>
        <w:tabs>
          <w:tab w:val="num" w:pos="5040"/>
        </w:tabs>
        <w:ind w:left="5040" w:hanging="360"/>
      </w:pPr>
      <w:rPr>
        <w:rFonts w:ascii="Symbol" w:hAnsi="Symbol"/>
      </w:rPr>
    </w:lvl>
    <w:lvl w:ilvl="7" w:tplc="804A30D0">
      <w:start w:val="1"/>
      <w:numFmt w:val="bullet"/>
      <w:lvlText w:val="o"/>
      <w:lvlJc w:val="left"/>
      <w:pPr>
        <w:tabs>
          <w:tab w:val="num" w:pos="5760"/>
        </w:tabs>
        <w:ind w:left="5760" w:hanging="360"/>
      </w:pPr>
      <w:rPr>
        <w:rFonts w:ascii="Courier New" w:hAnsi="Courier New"/>
      </w:rPr>
    </w:lvl>
    <w:lvl w:ilvl="8" w:tplc="E7BCDB2C">
      <w:start w:val="1"/>
      <w:numFmt w:val="bullet"/>
      <w:lvlText w:val=""/>
      <w:lvlJc w:val="left"/>
      <w:pPr>
        <w:tabs>
          <w:tab w:val="num" w:pos="6480"/>
        </w:tabs>
        <w:ind w:left="6480" w:hanging="360"/>
      </w:pPr>
      <w:rPr>
        <w:rFonts w:ascii="Wingdings" w:hAnsi="Wingdings"/>
      </w:rPr>
    </w:lvl>
  </w:abstractNum>
  <w:abstractNum w:abstractNumId="704" w15:restartNumberingAfterBreak="0">
    <w:nsid w:val="7A0F5920"/>
    <w:multiLevelType w:val="hybridMultilevel"/>
    <w:tmpl w:val="7A0F5920"/>
    <w:lvl w:ilvl="0" w:tplc="6574A982">
      <w:start w:val="1"/>
      <w:numFmt w:val="bullet"/>
      <w:lvlText w:val=""/>
      <w:lvlJc w:val="left"/>
      <w:pPr>
        <w:tabs>
          <w:tab w:val="num" w:pos="480"/>
        </w:tabs>
        <w:ind w:left="480" w:hanging="480"/>
      </w:pPr>
      <w:rPr>
        <w:rFonts w:ascii="Wingdings" w:eastAsia="Wingdings" w:hAnsi="Wingdings" w:cs="Wingdings"/>
      </w:rPr>
    </w:lvl>
    <w:lvl w:ilvl="1" w:tplc="6F5EE3F2">
      <w:start w:val="1"/>
      <w:numFmt w:val="bullet"/>
      <w:lvlText w:val="o"/>
      <w:lvlJc w:val="left"/>
      <w:pPr>
        <w:tabs>
          <w:tab w:val="num" w:pos="1440"/>
        </w:tabs>
        <w:ind w:left="1440" w:hanging="360"/>
      </w:pPr>
      <w:rPr>
        <w:rFonts w:ascii="Courier New" w:hAnsi="Courier New"/>
      </w:rPr>
    </w:lvl>
    <w:lvl w:ilvl="2" w:tplc="65EA4924">
      <w:start w:val="1"/>
      <w:numFmt w:val="bullet"/>
      <w:lvlText w:val=""/>
      <w:lvlJc w:val="left"/>
      <w:pPr>
        <w:tabs>
          <w:tab w:val="num" w:pos="2160"/>
        </w:tabs>
        <w:ind w:left="2160" w:hanging="360"/>
      </w:pPr>
      <w:rPr>
        <w:rFonts w:ascii="Wingdings" w:hAnsi="Wingdings"/>
      </w:rPr>
    </w:lvl>
    <w:lvl w:ilvl="3" w:tplc="7456991C">
      <w:start w:val="1"/>
      <w:numFmt w:val="bullet"/>
      <w:lvlText w:val=""/>
      <w:lvlJc w:val="left"/>
      <w:pPr>
        <w:tabs>
          <w:tab w:val="num" w:pos="2880"/>
        </w:tabs>
        <w:ind w:left="2880" w:hanging="360"/>
      </w:pPr>
      <w:rPr>
        <w:rFonts w:ascii="Symbol" w:hAnsi="Symbol"/>
      </w:rPr>
    </w:lvl>
    <w:lvl w:ilvl="4" w:tplc="5D505542">
      <w:start w:val="1"/>
      <w:numFmt w:val="bullet"/>
      <w:lvlText w:val="o"/>
      <w:lvlJc w:val="left"/>
      <w:pPr>
        <w:tabs>
          <w:tab w:val="num" w:pos="3600"/>
        </w:tabs>
        <w:ind w:left="3600" w:hanging="360"/>
      </w:pPr>
      <w:rPr>
        <w:rFonts w:ascii="Courier New" w:hAnsi="Courier New"/>
      </w:rPr>
    </w:lvl>
    <w:lvl w:ilvl="5" w:tplc="3A3A416A">
      <w:start w:val="1"/>
      <w:numFmt w:val="bullet"/>
      <w:lvlText w:val=""/>
      <w:lvlJc w:val="left"/>
      <w:pPr>
        <w:tabs>
          <w:tab w:val="num" w:pos="4320"/>
        </w:tabs>
        <w:ind w:left="4320" w:hanging="360"/>
      </w:pPr>
      <w:rPr>
        <w:rFonts w:ascii="Wingdings" w:hAnsi="Wingdings"/>
      </w:rPr>
    </w:lvl>
    <w:lvl w:ilvl="6" w:tplc="D3B8DBDC">
      <w:start w:val="1"/>
      <w:numFmt w:val="bullet"/>
      <w:lvlText w:val=""/>
      <w:lvlJc w:val="left"/>
      <w:pPr>
        <w:tabs>
          <w:tab w:val="num" w:pos="5040"/>
        </w:tabs>
        <w:ind w:left="5040" w:hanging="360"/>
      </w:pPr>
      <w:rPr>
        <w:rFonts w:ascii="Symbol" w:hAnsi="Symbol"/>
      </w:rPr>
    </w:lvl>
    <w:lvl w:ilvl="7" w:tplc="35CC1A4C">
      <w:start w:val="1"/>
      <w:numFmt w:val="bullet"/>
      <w:lvlText w:val="o"/>
      <w:lvlJc w:val="left"/>
      <w:pPr>
        <w:tabs>
          <w:tab w:val="num" w:pos="5760"/>
        </w:tabs>
        <w:ind w:left="5760" w:hanging="360"/>
      </w:pPr>
      <w:rPr>
        <w:rFonts w:ascii="Courier New" w:hAnsi="Courier New"/>
      </w:rPr>
    </w:lvl>
    <w:lvl w:ilvl="8" w:tplc="1A7A1900">
      <w:start w:val="1"/>
      <w:numFmt w:val="bullet"/>
      <w:lvlText w:val=""/>
      <w:lvlJc w:val="left"/>
      <w:pPr>
        <w:tabs>
          <w:tab w:val="num" w:pos="6480"/>
        </w:tabs>
        <w:ind w:left="6480" w:hanging="360"/>
      </w:pPr>
      <w:rPr>
        <w:rFonts w:ascii="Wingdings" w:hAnsi="Wingdings"/>
      </w:rPr>
    </w:lvl>
  </w:abstractNum>
  <w:abstractNum w:abstractNumId="705" w15:restartNumberingAfterBreak="0">
    <w:nsid w:val="7A0F5921"/>
    <w:multiLevelType w:val="hybridMultilevel"/>
    <w:tmpl w:val="7A0F5921"/>
    <w:lvl w:ilvl="0" w:tplc="18B2CF54">
      <w:start w:val="1"/>
      <w:numFmt w:val="bullet"/>
      <w:lvlText w:val=""/>
      <w:lvlJc w:val="left"/>
      <w:pPr>
        <w:tabs>
          <w:tab w:val="num" w:pos="480"/>
        </w:tabs>
        <w:ind w:left="480" w:hanging="480"/>
      </w:pPr>
      <w:rPr>
        <w:rFonts w:ascii="Wingdings" w:eastAsia="Wingdings" w:hAnsi="Wingdings" w:cs="Wingdings"/>
      </w:rPr>
    </w:lvl>
    <w:lvl w:ilvl="1" w:tplc="4AE6CCDC">
      <w:start w:val="1"/>
      <w:numFmt w:val="bullet"/>
      <w:lvlText w:val="o"/>
      <w:lvlJc w:val="left"/>
      <w:pPr>
        <w:tabs>
          <w:tab w:val="num" w:pos="1440"/>
        </w:tabs>
        <w:ind w:left="1440" w:hanging="360"/>
      </w:pPr>
      <w:rPr>
        <w:rFonts w:ascii="Courier New" w:hAnsi="Courier New"/>
      </w:rPr>
    </w:lvl>
    <w:lvl w:ilvl="2" w:tplc="9A321858">
      <w:start w:val="1"/>
      <w:numFmt w:val="bullet"/>
      <w:lvlText w:val=""/>
      <w:lvlJc w:val="left"/>
      <w:pPr>
        <w:tabs>
          <w:tab w:val="num" w:pos="2160"/>
        </w:tabs>
        <w:ind w:left="2160" w:hanging="360"/>
      </w:pPr>
      <w:rPr>
        <w:rFonts w:ascii="Wingdings" w:hAnsi="Wingdings"/>
      </w:rPr>
    </w:lvl>
    <w:lvl w:ilvl="3" w:tplc="28406A76">
      <w:start w:val="1"/>
      <w:numFmt w:val="bullet"/>
      <w:lvlText w:val=""/>
      <w:lvlJc w:val="left"/>
      <w:pPr>
        <w:tabs>
          <w:tab w:val="num" w:pos="2880"/>
        </w:tabs>
        <w:ind w:left="2880" w:hanging="360"/>
      </w:pPr>
      <w:rPr>
        <w:rFonts w:ascii="Symbol" w:hAnsi="Symbol"/>
      </w:rPr>
    </w:lvl>
    <w:lvl w:ilvl="4" w:tplc="C06A524E">
      <w:start w:val="1"/>
      <w:numFmt w:val="bullet"/>
      <w:lvlText w:val="o"/>
      <w:lvlJc w:val="left"/>
      <w:pPr>
        <w:tabs>
          <w:tab w:val="num" w:pos="3600"/>
        </w:tabs>
        <w:ind w:left="3600" w:hanging="360"/>
      </w:pPr>
      <w:rPr>
        <w:rFonts w:ascii="Courier New" w:hAnsi="Courier New"/>
      </w:rPr>
    </w:lvl>
    <w:lvl w:ilvl="5" w:tplc="E68287A0">
      <w:start w:val="1"/>
      <w:numFmt w:val="bullet"/>
      <w:lvlText w:val=""/>
      <w:lvlJc w:val="left"/>
      <w:pPr>
        <w:tabs>
          <w:tab w:val="num" w:pos="4320"/>
        </w:tabs>
        <w:ind w:left="4320" w:hanging="360"/>
      </w:pPr>
      <w:rPr>
        <w:rFonts w:ascii="Wingdings" w:hAnsi="Wingdings"/>
      </w:rPr>
    </w:lvl>
    <w:lvl w:ilvl="6" w:tplc="7E307064">
      <w:start w:val="1"/>
      <w:numFmt w:val="bullet"/>
      <w:lvlText w:val=""/>
      <w:lvlJc w:val="left"/>
      <w:pPr>
        <w:tabs>
          <w:tab w:val="num" w:pos="5040"/>
        </w:tabs>
        <w:ind w:left="5040" w:hanging="360"/>
      </w:pPr>
      <w:rPr>
        <w:rFonts w:ascii="Symbol" w:hAnsi="Symbol"/>
      </w:rPr>
    </w:lvl>
    <w:lvl w:ilvl="7" w:tplc="10B2F45C">
      <w:start w:val="1"/>
      <w:numFmt w:val="bullet"/>
      <w:lvlText w:val="o"/>
      <w:lvlJc w:val="left"/>
      <w:pPr>
        <w:tabs>
          <w:tab w:val="num" w:pos="5760"/>
        </w:tabs>
        <w:ind w:left="5760" w:hanging="360"/>
      </w:pPr>
      <w:rPr>
        <w:rFonts w:ascii="Courier New" w:hAnsi="Courier New"/>
      </w:rPr>
    </w:lvl>
    <w:lvl w:ilvl="8" w:tplc="19E4B88C">
      <w:start w:val="1"/>
      <w:numFmt w:val="bullet"/>
      <w:lvlText w:val=""/>
      <w:lvlJc w:val="left"/>
      <w:pPr>
        <w:tabs>
          <w:tab w:val="num" w:pos="6480"/>
        </w:tabs>
        <w:ind w:left="6480" w:hanging="360"/>
      </w:pPr>
      <w:rPr>
        <w:rFonts w:ascii="Wingdings" w:hAnsi="Wingdings"/>
      </w:rPr>
    </w:lvl>
  </w:abstractNum>
  <w:abstractNum w:abstractNumId="706" w15:restartNumberingAfterBreak="0">
    <w:nsid w:val="7A0F5922"/>
    <w:multiLevelType w:val="hybridMultilevel"/>
    <w:tmpl w:val="7A0F5922"/>
    <w:lvl w:ilvl="0" w:tplc="9CECBB42">
      <w:start w:val="1"/>
      <w:numFmt w:val="bullet"/>
      <w:lvlText w:val=""/>
      <w:lvlJc w:val="left"/>
      <w:pPr>
        <w:tabs>
          <w:tab w:val="num" w:pos="480"/>
        </w:tabs>
        <w:ind w:left="480" w:hanging="480"/>
      </w:pPr>
      <w:rPr>
        <w:rFonts w:ascii="Wingdings" w:eastAsia="Wingdings" w:hAnsi="Wingdings" w:cs="Wingdings"/>
      </w:rPr>
    </w:lvl>
    <w:lvl w:ilvl="1" w:tplc="5866B4DE">
      <w:start w:val="1"/>
      <w:numFmt w:val="bullet"/>
      <w:lvlText w:val="o"/>
      <w:lvlJc w:val="left"/>
      <w:pPr>
        <w:tabs>
          <w:tab w:val="num" w:pos="1440"/>
        </w:tabs>
        <w:ind w:left="1440" w:hanging="360"/>
      </w:pPr>
      <w:rPr>
        <w:rFonts w:ascii="Courier New" w:hAnsi="Courier New"/>
      </w:rPr>
    </w:lvl>
    <w:lvl w:ilvl="2" w:tplc="30C45C0E">
      <w:start w:val="1"/>
      <w:numFmt w:val="bullet"/>
      <w:lvlText w:val=""/>
      <w:lvlJc w:val="left"/>
      <w:pPr>
        <w:tabs>
          <w:tab w:val="num" w:pos="2160"/>
        </w:tabs>
        <w:ind w:left="2160" w:hanging="360"/>
      </w:pPr>
      <w:rPr>
        <w:rFonts w:ascii="Wingdings" w:hAnsi="Wingdings"/>
      </w:rPr>
    </w:lvl>
    <w:lvl w:ilvl="3" w:tplc="F7982F60">
      <w:start w:val="1"/>
      <w:numFmt w:val="bullet"/>
      <w:lvlText w:val=""/>
      <w:lvlJc w:val="left"/>
      <w:pPr>
        <w:tabs>
          <w:tab w:val="num" w:pos="2880"/>
        </w:tabs>
        <w:ind w:left="2880" w:hanging="360"/>
      </w:pPr>
      <w:rPr>
        <w:rFonts w:ascii="Symbol" w:hAnsi="Symbol"/>
      </w:rPr>
    </w:lvl>
    <w:lvl w:ilvl="4" w:tplc="F2147340">
      <w:start w:val="1"/>
      <w:numFmt w:val="bullet"/>
      <w:lvlText w:val="o"/>
      <w:lvlJc w:val="left"/>
      <w:pPr>
        <w:tabs>
          <w:tab w:val="num" w:pos="3600"/>
        </w:tabs>
        <w:ind w:left="3600" w:hanging="360"/>
      </w:pPr>
      <w:rPr>
        <w:rFonts w:ascii="Courier New" w:hAnsi="Courier New"/>
      </w:rPr>
    </w:lvl>
    <w:lvl w:ilvl="5" w:tplc="FD6E29FA">
      <w:start w:val="1"/>
      <w:numFmt w:val="bullet"/>
      <w:lvlText w:val=""/>
      <w:lvlJc w:val="left"/>
      <w:pPr>
        <w:tabs>
          <w:tab w:val="num" w:pos="4320"/>
        </w:tabs>
        <w:ind w:left="4320" w:hanging="360"/>
      </w:pPr>
      <w:rPr>
        <w:rFonts w:ascii="Wingdings" w:hAnsi="Wingdings"/>
      </w:rPr>
    </w:lvl>
    <w:lvl w:ilvl="6" w:tplc="A5F0509A">
      <w:start w:val="1"/>
      <w:numFmt w:val="bullet"/>
      <w:lvlText w:val=""/>
      <w:lvlJc w:val="left"/>
      <w:pPr>
        <w:tabs>
          <w:tab w:val="num" w:pos="5040"/>
        </w:tabs>
        <w:ind w:left="5040" w:hanging="360"/>
      </w:pPr>
      <w:rPr>
        <w:rFonts w:ascii="Symbol" w:hAnsi="Symbol"/>
      </w:rPr>
    </w:lvl>
    <w:lvl w:ilvl="7" w:tplc="7EF28C92">
      <w:start w:val="1"/>
      <w:numFmt w:val="bullet"/>
      <w:lvlText w:val="o"/>
      <w:lvlJc w:val="left"/>
      <w:pPr>
        <w:tabs>
          <w:tab w:val="num" w:pos="5760"/>
        </w:tabs>
        <w:ind w:left="5760" w:hanging="360"/>
      </w:pPr>
      <w:rPr>
        <w:rFonts w:ascii="Courier New" w:hAnsi="Courier New"/>
      </w:rPr>
    </w:lvl>
    <w:lvl w:ilvl="8" w:tplc="2DD0EBBE">
      <w:start w:val="1"/>
      <w:numFmt w:val="bullet"/>
      <w:lvlText w:val=""/>
      <w:lvlJc w:val="left"/>
      <w:pPr>
        <w:tabs>
          <w:tab w:val="num" w:pos="6480"/>
        </w:tabs>
        <w:ind w:left="6480" w:hanging="360"/>
      </w:pPr>
      <w:rPr>
        <w:rFonts w:ascii="Wingdings" w:hAnsi="Wingdings"/>
      </w:rPr>
    </w:lvl>
  </w:abstractNum>
  <w:abstractNum w:abstractNumId="707" w15:restartNumberingAfterBreak="0">
    <w:nsid w:val="7A0F5923"/>
    <w:multiLevelType w:val="hybridMultilevel"/>
    <w:tmpl w:val="7A0F5923"/>
    <w:lvl w:ilvl="0" w:tplc="5CC0B79A">
      <w:start w:val="1"/>
      <w:numFmt w:val="bullet"/>
      <w:lvlText w:val=""/>
      <w:lvlJc w:val="left"/>
      <w:pPr>
        <w:tabs>
          <w:tab w:val="num" w:pos="480"/>
        </w:tabs>
        <w:ind w:left="480" w:hanging="480"/>
      </w:pPr>
      <w:rPr>
        <w:rFonts w:ascii="Wingdings" w:eastAsia="Wingdings" w:hAnsi="Wingdings" w:cs="Wingdings"/>
      </w:rPr>
    </w:lvl>
    <w:lvl w:ilvl="1" w:tplc="00B20DCA">
      <w:start w:val="1"/>
      <w:numFmt w:val="bullet"/>
      <w:lvlText w:val="o"/>
      <w:lvlJc w:val="left"/>
      <w:pPr>
        <w:tabs>
          <w:tab w:val="num" w:pos="1440"/>
        </w:tabs>
        <w:ind w:left="1440" w:hanging="360"/>
      </w:pPr>
      <w:rPr>
        <w:rFonts w:ascii="Courier New" w:hAnsi="Courier New"/>
      </w:rPr>
    </w:lvl>
    <w:lvl w:ilvl="2" w:tplc="5E5A07F6">
      <w:start w:val="1"/>
      <w:numFmt w:val="bullet"/>
      <w:lvlText w:val=""/>
      <w:lvlJc w:val="left"/>
      <w:pPr>
        <w:tabs>
          <w:tab w:val="num" w:pos="2160"/>
        </w:tabs>
        <w:ind w:left="2160" w:hanging="360"/>
      </w:pPr>
      <w:rPr>
        <w:rFonts w:ascii="Wingdings" w:hAnsi="Wingdings"/>
      </w:rPr>
    </w:lvl>
    <w:lvl w:ilvl="3" w:tplc="CE588FE6">
      <w:start w:val="1"/>
      <w:numFmt w:val="bullet"/>
      <w:lvlText w:val=""/>
      <w:lvlJc w:val="left"/>
      <w:pPr>
        <w:tabs>
          <w:tab w:val="num" w:pos="2880"/>
        </w:tabs>
        <w:ind w:left="2880" w:hanging="360"/>
      </w:pPr>
      <w:rPr>
        <w:rFonts w:ascii="Symbol" w:hAnsi="Symbol"/>
      </w:rPr>
    </w:lvl>
    <w:lvl w:ilvl="4" w:tplc="F8208556">
      <w:start w:val="1"/>
      <w:numFmt w:val="bullet"/>
      <w:lvlText w:val="o"/>
      <w:lvlJc w:val="left"/>
      <w:pPr>
        <w:tabs>
          <w:tab w:val="num" w:pos="3600"/>
        </w:tabs>
        <w:ind w:left="3600" w:hanging="360"/>
      </w:pPr>
      <w:rPr>
        <w:rFonts w:ascii="Courier New" w:hAnsi="Courier New"/>
      </w:rPr>
    </w:lvl>
    <w:lvl w:ilvl="5" w:tplc="BCB28712">
      <w:start w:val="1"/>
      <w:numFmt w:val="bullet"/>
      <w:lvlText w:val=""/>
      <w:lvlJc w:val="left"/>
      <w:pPr>
        <w:tabs>
          <w:tab w:val="num" w:pos="4320"/>
        </w:tabs>
        <w:ind w:left="4320" w:hanging="360"/>
      </w:pPr>
      <w:rPr>
        <w:rFonts w:ascii="Wingdings" w:hAnsi="Wingdings"/>
      </w:rPr>
    </w:lvl>
    <w:lvl w:ilvl="6" w:tplc="2640E240">
      <w:start w:val="1"/>
      <w:numFmt w:val="bullet"/>
      <w:lvlText w:val=""/>
      <w:lvlJc w:val="left"/>
      <w:pPr>
        <w:tabs>
          <w:tab w:val="num" w:pos="5040"/>
        </w:tabs>
        <w:ind w:left="5040" w:hanging="360"/>
      </w:pPr>
      <w:rPr>
        <w:rFonts w:ascii="Symbol" w:hAnsi="Symbol"/>
      </w:rPr>
    </w:lvl>
    <w:lvl w:ilvl="7" w:tplc="5BFAF224">
      <w:start w:val="1"/>
      <w:numFmt w:val="bullet"/>
      <w:lvlText w:val="o"/>
      <w:lvlJc w:val="left"/>
      <w:pPr>
        <w:tabs>
          <w:tab w:val="num" w:pos="5760"/>
        </w:tabs>
        <w:ind w:left="5760" w:hanging="360"/>
      </w:pPr>
      <w:rPr>
        <w:rFonts w:ascii="Courier New" w:hAnsi="Courier New"/>
      </w:rPr>
    </w:lvl>
    <w:lvl w:ilvl="8" w:tplc="D0C48594">
      <w:start w:val="1"/>
      <w:numFmt w:val="bullet"/>
      <w:lvlText w:val=""/>
      <w:lvlJc w:val="left"/>
      <w:pPr>
        <w:tabs>
          <w:tab w:val="num" w:pos="6480"/>
        </w:tabs>
        <w:ind w:left="6480" w:hanging="360"/>
      </w:pPr>
      <w:rPr>
        <w:rFonts w:ascii="Wingdings" w:hAnsi="Wingdings"/>
      </w:rPr>
    </w:lvl>
  </w:abstractNum>
  <w:abstractNum w:abstractNumId="708" w15:restartNumberingAfterBreak="0">
    <w:nsid w:val="7A0F5924"/>
    <w:multiLevelType w:val="hybridMultilevel"/>
    <w:tmpl w:val="7A0F5924"/>
    <w:lvl w:ilvl="0" w:tplc="0C7AE10E">
      <w:start w:val="1"/>
      <w:numFmt w:val="bullet"/>
      <w:lvlText w:val=""/>
      <w:lvlJc w:val="left"/>
      <w:pPr>
        <w:tabs>
          <w:tab w:val="num" w:pos="480"/>
        </w:tabs>
        <w:ind w:left="480" w:hanging="480"/>
      </w:pPr>
      <w:rPr>
        <w:rFonts w:ascii="Wingdings" w:eastAsia="Wingdings" w:hAnsi="Wingdings" w:cs="Wingdings"/>
      </w:rPr>
    </w:lvl>
    <w:lvl w:ilvl="1" w:tplc="5996659C">
      <w:start w:val="1"/>
      <w:numFmt w:val="bullet"/>
      <w:lvlText w:val="o"/>
      <w:lvlJc w:val="left"/>
      <w:pPr>
        <w:tabs>
          <w:tab w:val="num" w:pos="1440"/>
        </w:tabs>
        <w:ind w:left="1440" w:hanging="360"/>
      </w:pPr>
      <w:rPr>
        <w:rFonts w:ascii="Courier New" w:hAnsi="Courier New"/>
      </w:rPr>
    </w:lvl>
    <w:lvl w:ilvl="2" w:tplc="B2946C0E">
      <w:start w:val="1"/>
      <w:numFmt w:val="bullet"/>
      <w:lvlText w:val=""/>
      <w:lvlJc w:val="left"/>
      <w:pPr>
        <w:tabs>
          <w:tab w:val="num" w:pos="2160"/>
        </w:tabs>
        <w:ind w:left="2160" w:hanging="360"/>
      </w:pPr>
      <w:rPr>
        <w:rFonts w:ascii="Wingdings" w:hAnsi="Wingdings"/>
      </w:rPr>
    </w:lvl>
    <w:lvl w:ilvl="3" w:tplc="B462B03C">
      <w:start w:val="1"/>
      <w:numFmt w:val="bullet"/>
      <w:lvlText w:val=""/>
      <w:lvlJc w:val="left"/>
      <w:pPr>
        <w:tabs>
          <w:tab w:val="num" w:pos="2880"/>
        </w:tabs>
        <w:ind w:left="2880" w:hanging="360"/>
      </w:pPr>
      <w:rPr>
        <w:rFonts w:ascii="Symbol" w:hAnsi="Symbol"/>
      </w:rPr>
    </w:lvl>
    <w:lvl w:ilvl="4" w:tplc="713A3A0A">
      <w:start w:val="1"/>
      <w:numFmt w:val="bullet"/>
      <w:lvlText w:val="o"/>
      <w:lvlJc w:val="left"/>
      <w:pPr>
        <w:tabs>
          <w:tab w:val="num" w:pos="3600"/>
        </w:tabs>
        <w:ind w:left="3600" w:hanging="360"/>
      </w:pPr>
      <w:rPr>
        <w:rFonts w:ascii="Courier New" w:hAnsi="Courier New"/>
      </w:rPr>
    </w:lvl>
    <w:lvl w:ilvl="5" w:tplc="0262C38E">
      <w:start w:val="1"/>
      <w:numFmt w:val="bullet"/>
      <w:lvlText w:val=""/>
      <w:lvlJc w:val="left"/>
      <w:pPr>
        <w:tabs>
          <w:tab w:val="num" w:pos="4320"/>
        </w:tabs>
        <w:ind w:left="4320" w:hanging="360"/>
      </w:pPr>
      <w:rPr>
        <w:rFonts w:ascii="Wingdings" w:hAnsi="Wingdings"/>
      </w:rPr>
    </w:lvl>
    <w:lvl w:ilvl="6" w:tplc="ABB6131A">
      <w:start w:val="1"/>
      <w:numFmt w:val="bullet"/>
      <w:lvlText w:val=""/>
      <w:lvlJc w:val="left"/>
      <w:pPr>
        <w:tabs>
          <w:tab w:val="num" w:pos="5040"/>
        </w:tabs>
        <w:ind w:left="5040" w:hanging="360"/>
      </w:pPr>
      <w:rPr>
        <w:rFonts w:ascii="Symbol" w:hAnsi="Symbol"/>
      </w:rPr>
    </w:lvl>
    <w:lvl w:ilvl="7" w:tplc="13BA45CC">
      <w:start w:val="1"/>
      <w:numFmt w:val="bullet"/>
      <w:lvlText w:val="o"/>
      <w:lvlJc w:val="left"/>
      <w:pPr>
        <w:tabs>
          <w:tab w:val="num" w:pos="5760"/>
        </w:tabs>
        <w:ind w:left="5760" w:hanging="360"/>
      </w:pPr>
      <w:rPr>
        <w:rFonts w:ascii="Courier New" w:hAnsi="Courier New"/>
      </w:rPr>
    </w:lvl>
    <w:lvl w:ilvl="8" w:tplc="1310C5AC">
      <w:start w:val="1"/>
      <w:numFmt w:val="bullet"/>
      <w:lvlText w:val=""/>
      <w:lvlJc w:val="left"/>
      <w:pPr>
        <w:tabs>
          <w:tab w:val="num" w:pos="6480"/>
        </w:tabs>
        <w:ind w:left="6480" w:hanging="360"/>
      </w:pPr>
      <w:rPr>
        <w:rFonts w:ascii="Wingdings" w:hAnsi="Wingdings"/>
      </w:rPr>
    </w:lvl>
  </w:abstractNum>
  <w:abstractNum w:abstractNumId="709" w15:restartNumberingAfterBreak="0">
    <w:nsid w:val="7A0F5925"/>
    <w:multiLevelType w:val="hybridMultilevel"/>
    <w:tmpl w:val="7A0F5925"/>
    <w:lvl w:ilvl="0" w:tplc="683402DA">
      <w:start w:val="1"/>
      <w:numFmt w:val="bullet"/>
      <w:lvlText w:val=""/>
      <w:lvlJc w:val="left"/>
      <w:pPr>
        <w:tabs>
          <w:tab w:val="num" w:pos="480"/>
        </w:tabs>
        <w:ind w:left="480" w:hanging="480"/>
      </w:pPr>
      <w:rPr>
        <w:rFonts w:ascii="Wingdings" w:eastAsia="Wingdings" w:hAnsi="Wingdings" w:cs="Wingdings"/>
      </w:rPr>
    </w:lvl>
    <w:lvl w:ilvl="1" w:tplc="C20A7464">
      <w:start w:val="1"/>
      <w:numFmt w:val="bullet"/>
      <w:lvlText w:val="o"/>
      <w:lvlJc w:val="left"/>
      <w:pPr>
        <w:tabs>
          <w:tab w:val="num" w:pos="1440"/>
        </w:tabs>
        <w:ind w:left="1440" w:hanging="360"/>
      </w:pPr>
      <w:rPr>
        <w:rFonts w:ascii="Courier New" w:hAnsi="Courier New"/>
      </w:rPr>
    </w:lvl>
    <w:lvl w:ilvl="2" w:tplc="98380C6E">
      <w:start w:val="1"/>
      <w:numFmt w:val="bullet"/>
      <w:lvlText w:val=""/>
      <w:lvlJc w:val="left"/>
      <w:pPr>
        <w:tabs>
          <w:tab w:val="num" w:pos="2160"/>
        </w:tabs>
        <w:ind w:left="2160" w:hanging="360"/>
      </w:pPr>
      <w:rPr>
        <w:rFonts w:ascii="Wingdings" w:hAnsi="Wingdings"/>
      </w:rPr>
    </w:lvl>
    <w:lvl w:ilvl="3" w:tplc="2724E992">
      <w:start w:val="1"/>
      <w:numFmt w:val="bullet"/>
      <w:lvlText w:val=""/>
      <w:lvlJc w:val="left"/>
      <w:pPr>
        <w:tabs>
          <w:tab w:val="num" w:pos="2880"/>
        </w:tabs>
        <w:ind w:left="2880" w:hanging="360"/>
      </w:pPr>
      <w:rPr>
        <w:rFonts w:ascii="Symbol" w:hAnsi="Symbol"/>
      </w:rPr>
    </w:lvl>
    <w:lvl w:ilvl="4" w:tplc="4224AF3C">
      <w:start w:val="1"/>
      <w:numFmt w:val="bullet"/>
      <w:lvlText w:val="o"/>
      <w:lvlJc w:val="left"/>
      <w:pPr>
        <w:tabs>
          <w:tab w:val="num" w:pos="3600"/>
        </w:tabs>
        <w:ind w:left="3600" w:hanging="360"/>
      </w:pPr>
      <w:rPr>
        <w:rFonts w:ascii="Courier New" w:hAnsi="Courier New"/>
      </w:rPr>
    </w:lvl>
    <w:lvl w:ilvl="5" w:tplc="0A747F30">
      <w:start w:val="1"/>
      <w:numFmt w:val="bullet"/>
      <w:lvlText w:val=""/>
      <w:lvlJc w:val="left"/>
      <w:pPr>
        <w:tabs>
          <w:tab w:val="num" w:pos="4320"/>
        </w:tabs>
        <w:ind w:left="4320" w:hanging="360"/>
      </w:pPr>
      <w:rPr>
        <w:rFonts w:ascii="Wingdings" w:hAnsi="Wingdings"/>
      </w:rPr>
    </w:lvl>
    <w:lvl w:ilvl="6" w:tplc="D7A80208">
      <w:start w:val="1"/>
      <w:numFmt w:val="bullet"/>
      <w:lvlText w:val=""/>
      <w:lvlJc w:val="left"/>
      <w:pPr>
        <w:tabs>
          <w:tab w:val="num" w:pos="5040"/>
        </w:tabs>
        <w:ind w:left="5040" w:hanging="360"/>
      </w:pPr>
      <w:rPr>
        <w:rFonts w:ascii="Symbol" w:hAnsi="Symbol"/>
      </w:rPr>
    </w:lvl>
    <w:lvl w:ilvl="7" w:tplc="5A502972">
      <w:start w:val="1"/>
      <w:numFmt w:val="bullet"/>
      <w:lvlText w:val="o"/>
      <w:lvlJc w:val="left"/>
      <w:pPr>
        <w:tabs>
          <w:tab w:val="num" w:pos="5760"/>
        </w:tabs>
        <w:ind w:left="5760" w:hanging="360"/>
      </w:pPr>
      <w:rPr>
        <w:rFonts w:ascii="Courier New" w:hAnsi="Courier New"/>
      </w:rPr>
    </w:lvl>
    <w:lvl w:ilvl="8" w:tplc="6A826F18">
      <w:start w:val="1"/>
      <w:numFmt w:val="bullet"/>
      <w:lvlText w:val=""/>
      <w:lvlJc w:val="left"/>
      <w:pPr>
        <w:tabs>
          <w:tab w:val="num" w:pos="6480"/>
        </w:tabs>
        <w:ind w:left="6480" w:hanging="360"/>
      </w:pPr>
      <w:rPr>
        <w:rFonts w:ascii="Wingdings" w:hAnsi="Wingdings"/>
      </w:rPr>
    </w:lvl>
  </w:abstractNum>
  <w:abstractNum w:abstractNumId="710" w15:restartNumberingAfterBreak="0">
    <w:nsid w:val="7A0F5926"/>
    <w:multiLevelType w:val="hybridMultilevel"/>
    <w:tmpl w:val="7A0F5926"/>
    <w:lvl w:ilvl="0" w:tplc="EE781730">
      <w:start w:val="1"/>
      <w:numFmt w:val="bullet"/>
      <w:lvlText w:val=""/>
      <w:lvlJc w:val="left"/>
      <w:pPr>
        <w:tabs>
          <w:tab w:val="num" w:pos="480"/>
        </w:tabs>
        <w:ind w:left="480" w:hanging="480"/>
      </w:pPr>
      <w:rPr>
        <w:rFonts w:ascii="Wingdings" w:eastAsia="Wingdings" w:hAnsi="Wingdings" w:cs="Wingdings"/>
      </w:rPr>
    </w:lvl>
    <w:lvl w:ilvl="1" w:tplc="E21AC368">
      <w:start w:val="1"/>
      <w:numFmt w:val="bullet"/>
      <w:lvlText w:val="o"/>
      <w:lvlJc w:val="left"/>
      <w:pPr>
        <w:tabs>
          <w:tab w:val="num" w:pos="1440"/>
        </w:tabs>
        <w:ind w:left="1440" w:hanging="360"/>
      </w:pPr>
      <w:rPr>
        <w:rFonts w:ascii="Courier New" w:hAnsi="Courier New"/>
      </w:rPr>
    </w:lvl>
    <w:lvl w:ilvl="2" w:tplc="E7F67642">
      <w:start w:val="1"/>
      <w:numFmt w:val="bullet"/>
      <w:lvlText w:val=""/>
      <w:lvlJc w:val="left"/>
      <w:pPr>
        <w:tabs>
          <w:tab w:val="num" w:pos="2160"/>
        </w:tabs>
        <w:ind w:left="2160" w:hanging="360"/>
      </w:pPr>
      <w:rPr>
        <w:rFonts w:ascii="Wingdings" w:hAnsi="Wingdings"/>
      </w:rPr>
    </w:lvl>
    <w:lvl w:ilvl="3" w:tplc="2B4A0AB0">
      <w:start w:val="1"/>
      <w:numFmt w:val="bullet"/>
      <w:lvlText w:val=""/>
      <w:lvlJc w:val="left"/>
      <w:pPr>
        <w:tabs>
          <w:tab w:val="num" w:pos="2880"/>
        </w:tabs>
        <w:ind w:left="2880" w:hanging="360"/>
      </w:pPr>
      <w:rPr>
        <w:rFonts w:ascii="Symbol" w:hAnsi="Symbol"/>
      </w:rPr>
    </w:lvl>
    <w:lvl w:ilvl="4" w:tplc="6026FB9A">
      <w:start w:val="1"/>
      <w:numFmt w:val="bullet"/>
      <w:lvlText w:val="o"/>
      <w:lvlJc w:val="left"/>
      <w:pPr>
        <w:tabs>
          <w:tab w:val="num" w:pos="3600"/>
        </w:tabs>
        <w:ind w:left="3600" w:hanging="360"/>
      </w:pPr>
      <w:rPr>
        <w:rFonts w:ascii="Courier New" w:hAnsi="Courier New"/>
      </w:rPr>
    </w:lvl>
    <w:lvl w:ilvl="5" w:tplc="E782F016">
      <w:start w:val="1"/>
      <w:numFmt w:val="bullet"/>
      <w:lvlText w:val=""/>
      <w:lvlJc w:val="left"/>
      <w:pPr>
        <w:tabs>
          <w:tab w:val="num" w:pos="4320"/>
        </w:tabs>
        <w:ind w:left="4320" w:hanging="360"/>
      </w:pPr>
      <w:rPr>
        <w:rFonts w:ascii="Wingdings" w:hAnsi="Wingdings"/>
      </w:rPr>
    </w:lvl>
    <w:lvl w:ilvl="6" w:tplc="4268EA02">
      <w:start w:val="1"/>
      <w:numFmt w:val="bullet"/>
      <w:lvlText w:val=""/>
      <w:lvlJc w:val="left"/>
      <w:pPr>
        <w:tabs>
          <w:tab w:val="num" w:pos="5040"/>
        </w:tabs>
        <w:ind w:left="5040" w:hanging="360"/>
      </w:pPr>
      <w:rPr>
        <w:rFonts w:ascii="Symbol" w:hAnsi="Symbol"/>
      </w:rPr>
    </w:lvl>
    <w:lvl w:ilvl="7" w:tplc="E208D0C8">
      <w:start w:val="1"/>
      <w:numFmt w:val="bullet"/>
      <w:lvlText w:val="o"/>
      <w:lvlJc w:val="left"/>
      <w:pPr>
        <w:tabs>
          <w:tab w:val="num" w:pos="5760"/>
        </w:tabs>
        <w:ind w:left="5760" w:hanging="360"/>
      </w:pPr>
      <w:rPr>
        <w:rFonts w:ascii="Courier New" w:hAnsi="Courier New"/>
      </w:rPr>
    </w:lvl>
    <w:lvl w:ilvl="8" w:tplc="01186C10">
      <w:start w:val="1"/>
      <w:numFmt w:val="bullet"/>
      <w:lvlText w:val=""/>
      <w:lvlJc w:val="left"/>
      <w:pPr>
        <w:tabs>
          <w:tab w:val="num" w:pos="6480"/>
        </w:tabs>
        <w:ind w:left="6480" w:hanging="360"/>
      </w:pPr>
      <w:rPr>
        <w:rFonts w:ascii="Wingdings" w:hAnsi="Wingdings"/>
      </w:rPr>
    </w:lvl>
  </w:abstractNum>
  <w:abstractNum w:abstractNumId="711" w15:restartNumberingAfterBreak="0">
    <w:nsid w:val="7A0F5927"/>
    <w:multiLevelType w:val="hybridMultilevel"/>
    <w:tmpl w:val="7A0F5927"/>
    <w:lvl w:ilvl="0" w:tplc="E2962E4E">
      <w:start w:val="1"/>
      <w:numFmt w:val="bullet"/>
      <w:lvlText w:val=""/>
      <w:lvlJc w:val="left"/>
      <w:pPr>
        <w:tabs>
          <w:tab w:val="num" w:pos="480"/>
        </w:tabs>
        <w:ind w:left="480" w:hanging="480"/>
      </w:pPr>
      <w:rPr>
        <w:rFonts w:ascii="Wingdings" w:eastAsia="Wingdings" w:hAnsi="Wingdings" w:cs="Wingdings"/>
      </w:rPr>
    </w:lvl>
    <w:lvl w:ilvl="1" w:tplc="D2EA1814">
      <w:start w:val="1"/>
      <w:numFmt w:val="bullet"/>
      <w:lvlText w:val="o"/>
      <w:lvlJc w:val="left"/>
      <w:pPr>
        <w:tabs>
          <w:tab w:val="num" w:pos="1440"/>
        </w:tabs>
        <w:ind w:left="1440" w:hanging="360"/>
      </w:pPr>
      <w:rPr>
        <w:rFonts w:ascii="Courier New" w:hAnsi="Courier New"/>
      </w:rPr>
    </w:lvl>
    <w:lvl w:ilvl="2" w:tplc="371CB294">
      <w:start w:val="1"/>
      <w:numFmt w:val="bullet"/>
      <w:lvlText w:val=""/>
      <w:lvlJc w:val="left"/>
      <w:pPr>
        <w:tabs>
          <w:tab w:val="num" w:pos="2160"/>
        </w:tabs>
        <w:ind w:left="2160" w:hanging="360"/>
      </w:pPr>
      <w:rPr>
        <w:rFonts w:ascii="Wingdings" w:hAnsi="Wingdings"/>
      </w:rPr>
    </w:lvl>
    <w:lvl w:ilvl="3" w:tplc="8D22EAE8">
      <w:start w:val="1"/>
      <w:numFmt w:val="bullet"/>
      <w:lvlText w:val=""/>
      <w:lvlJc w:val="left"/>
      <w:pPr>
        <w:tabs>
          <w:tab w:val="num" w:pos="2880"/>
        </w:tabs>
        <w:ind w:left="2880" w:hanging="360"/>
      </w:pPr>
      <w:rPr>
        <w:rFonts w:ascii="Symbol" w:hAnsi="Symbol"/>
      </w:rPr>
    </w:lvl>
    <w:lvl w:ilvl="4" w:tplc="55840A32">
      <w:start w:val="1"/>
      <w:numFmt w:val="bullet"/>
      <w:lvlText w:val="o"/>
      <w:lvlJc w:val="left"/>
      <w:pPr>
        <w:tabs>
          <w:tab w:val="num" w:pos="3600"/>
        </w:tabs>
        <w:ind w:left="3600" w:hanging="360"/>
      </w:pPr>
      <w:rPr>
        <w:rFonts w:ascii="Courier New" w:hAnsi="Courier New"/>
      </w:rPr>
    </w:lvl>
    <w:lvl w:ilvl="5" w:tplc="90BAA6FE">
      <w:start w:val="1"/>
      <w:numFmt w:val="bullet"/>
      <w:lvlText w:val=""/>
      <w:lvlJc w:val="left"/>
      <w:pPr>
        <w:tabs>
          <w:tab w:val="num" w:pos="4320"/>
        </w:tabs>
        <w:ind w:left="4320" w:hanging="360"/>
      </w:pPr>
      <w:rPr>
        <w:rFonts w:ascii="Wingdings" w:hAnsi="Wingdings"/>
      </w:rPr>
    </w:lvl>
    <w:lvl w:ilvl="6" w:tplc="129A1EF4">
      <w:start w:val="1"/>
      <w:numFmt w:val="bullet"/>
      <w:lvlText w:val=""/>
      <w:lvlJc w:val="left"/>
      <w:pPr>
        <w:tabs>
          <w:tab w:val="num" w:pos="5040"/>
        </w:tabs>
        <w:ind w:left="5040" w:hanging="360"/>
      </w:pPr>
      <w:rPr>
        <w:rFonts w:ascii="Symbol" w:hAnsi="Symbol"/>
      </w:rPr>
    </w:lvl>
    <w:lvl w:ilvl="7" w:tplc="F1829C22">
      <w:start w:val="1"/>
      <w:numFmt w:val="bullet"/>
      <w:lvlText w:val="o"/>
      <w:lvlJc w:val="left"/>
      <w:pPr>
        <w:tabs>
          <w:tab w:val="num" w:pos="5760"/>
        </w:tabs>
        <w:ind w:left="5760" w:hanging="360"/>
      </w:pPr>
      <w:rPr>
        <w:rFonts w:ascii="Courier New" w:hAnsi="Courier New"/>
      </w:rPr>
    </w:lvl>
    <w:lvl w:ilvl="8" w:tplc="40CAF568">
      <w:start w:val="1"/>
      <w:numFmt w:val="bullet"/>
      <w:lvlText w:val=""/>
      <w:lvlJc w:val="left"/>
      <w:pPr>
        <w:tabs>
          <w:tab w:val="num" w:pos="6480"/>
        </w:tabs>
        <w:ind w:left="6480" w:hanging="360"/>
      </w:pPr>
      <w:rPr>
        <w:rFonts w:ascii="Wingdings" w:hAnsi="Wingdings"/>
      </w:rPr>
    </w:lvl>
  </w:abstractNum>
  <w:abstractNum w:abstractNumId="712" w15:restartNumberingAfterBreak="0">
    <w:nsid w:val="7A0F5928"/>
    <w:multiLevelType w:val="hybridMultilevel"/>
    <w:tmpl w:val="7A0F5928"/>
    <w:lvl w:ilvl="0" w:tplc="FCCE0FE2">
      <w:start w:val="1"/>
      <w:numFmt w:val="bullet"/>
      <w:lvlText w:val=""/>
      <w:lvlJc w:val="left"/>
      <w:pPr>
        <w:tabs>
          <w:tab w:val="num" w:pos="480"/>
        </w:tabs>
        <w:ind w:left="480" w:hanging="480"/>
      </w:pPr>
      <w:rPr>
        <w:rFonts w:ascii="Wingdings" w:eastAsia="Wingdings" w:hAnsi="Wingdings" w:cs="Wingdings"/>
      </w:rPr>
    </w:lvl>
    <w:lvl w:ilvl="1" w:tplc="CD4ED672">
      <w:start w:val="1"/>
      <w:numFmt w:val="bullet"/>
      <w:lvlText w:val="o"/>
      <w:lvlJc w:val="left"/>
      <w:pPr>
        <w:tabs>
          <w:tab w:val="num" w:pos="1440"/>
        </w:tabs>
        <w:ind w:left="1440" w:hanging="360"/>
      </w:pPr>
      <w:rPr>
        <w:rFonts w:ascii="Courier New" w:hAnsi="Courier New"/>
      </w:rPr>
    </w:lvl>
    <w:lvl w:ilvl="2" w:tplc="5C580E84">
      <w:start w:val="1"/>
      <w:numFmt w:val="bullet"/>
      <w:lvlText w:val=""/>
      <w:lvlJc w:val="left"/>
      <w:pPr>
        <w:tabs>
          <w:tab w:val="num" w:pos="2160"/>
        </w:tabs>
        <w:ind w:left="2160" w:hanging="360"/>
      </w:pPr>
      <w:rPr>
        <w:rFonts w:ascii="Wingdings" w:hAnsi="Wingdings"/>
      </w:rPr>
    </w:lvl>
    <w:lvl w:ilvl="3" w:tplc="3A7E4E1C">
      <w:start w:val="1"/>
      <w:numFmt w:val="bullet"/>
      <w:lvlText w:val=""/>
      <w:lvlJc w:val="left"/>
      <w:pPr>
        <w:tabs>
          <w:tab w:val="num" w:pos="2880"/>
        </w:tabs>
        <w:ind w:left="2880" w:hanging="360"/>
      </w:pPr>
      <w:rPr>
        <w:rFonts w:ascii="Symbol" w:hAnsi="Symbol"/>
      </w:rPr>
    </w:lvl>
    <w:lvl w:ilvl="4" w:tplc="20247454">
      <w:start w:val="1"/>
      <w:numFmt w:val="bullet"/>
      <w:lvlText w:val="o"/>
      <w:lvlJc w:val="left"/>
      <w:pPr>
        <w:tabs>
          <w:tab w:val="num" w:pos="3600"/>
        </w:tabs>
        <w:ind w:left="3600" w:hanging="360"/>
      </w:pPr>
      <w:rPr>
        <w:rFonts w:ascii="Courier New" w:hAnsi="Courier New"/>
      </w:rPr>
    </w:lvl>
    <w:lvl w:ilvl="5" w:tplc="3658350E">
      <w:start w:val="1"/>
      <w:numFmt w:val="bullet"/>
      <w:lvlText w:val=""/>
      <w:lvlJc w:val="left"/>
      <w:pPr>
        <w:tabs>
          <w:tab w:val="num" w:pos="4320"/>
        </w:tabs>
        <w:ind w:left="4320" w:hanging="360"/>
      </w:pPr>
      <w:rPr>
        <w:rFonts w:ascii="Wingdings" w:hAnsi="Wingdings"/>
      </w:rPr>
    </w:lvl>
    <w:lvl w:ilvl="6" w:tplc="D384FA04">
      <w:start w:val="1"/>
      <w:numFmt w:val="bullet"/>
      <w:lvlText w:val=""/>
      <w:lvlJc w:val="left"/>
      <w:pPr>
        <w:tabs>
          <w:tab w:val="num" w:pos="5040"/>
        </w:tabs>
        <w:ind w:left="5040" w:hanging="360"/>
      </w:pPr>
      <w:rPr>
        <w:rFonts w:ascii="Symbol" w:hAnsi="Symbol"/>
      </w:rPr>
    </w:lvl>
    <w:lvl w:ilvl="7" w:tplc="23E429B6">
      <w:start w:val="1"/>
      <w:numFmt w:val="bullet"/>
      <w:lvlText w:val="o"/>
      <w:lvlJc w:val="left"/>
      <w:pPr>
        <w:tabs>
          <w:tab w:val="num" w:pos="5760"/>
        </w:tabs>
        <w:ind w:left="5760" w:hanging="360"/>
      </w:pPr>
      <w:rPr>
        <w:rFonts w:ascii="Courier New" w:hAnsi="Courier New"/>
      </w:rPr>
    </w:lvl>
    <w:lvl w:ilvl="8" w:tplc="9F32DF14">
      <w:start w:val="1"/>
      <w:numFmt w:val="bullet"/>
      <w:lvlText w:val=""/>
      <w:lvlJc w:val="left"/>
      <w:pPr>
        <w:tabs>
          <w:tab w:val="num" w:pos="6480"/>
        </w:tabs>
        <w:ind w:left="6480" w:hanging="360"/>
      </w:pPr>
      <w:rPr>
        <w:rFonts w:ascii="Wingdings" w:hAnsi="Wingdings"/>
      </w:rPr>
    </w:lvl>
  </w:abstractNum>
  <w:abstractNum w:abstractNumId="713" w15:restartNumberingAfterBreak="0">
    <w:nsid w:val="7A0F5929"/>
    <w:multiLevelType w:val="hybridMultilevel"/>
    <w:tmpl w:val="7A0F5929"/>
    <w:lvl w:ilvl="0" w:tplc="E606171A">
      <w:start w:val="1"/>
      <w:numFmt w:val="bullet"/>
      <w:lvlText w:val=""/>
      <w:lvlJc w:val="left"/>
      <w:pPr>
        <w:tabs>
          <w:tab w:val="num" w:pos="480"/>
        </w:tabs>
        <w:ind w:left="480" w:hanging="480"/>
      </w:pPr>
      <w:rPr>
        <w:rFonts w:ascii="Wingdings" w:eastAsia="Wingdings" w:hAnsi="Wingdings" w:cs="Wingdings"/>
      </w:rPr>
    </w:lvl>
    <w:lvl w:ilvl="1" w:tplc="BBA07902">
      <w:start w:val="1"/>
      <w:numFmt w:val="bullet"/>
      <w:lvlText w:val="o"/>
      <w:lvlJc w:val="left"/>
      <w:pPr>
        <w:tabs>
          <w:tab w:val="num" w:pos="1440"/>
        </w:tabs>
        <w:ind w:left="1440" w:hanging="360"/>
      </w:pPr>
      <w:rPr>
        <w:rFonts w:ascii="Courier New" w:hAnsi="Courier New"/>
      </w:rPr>
    </w:lvl>
    <w:lvl w:ilvl="2" w:tplc="DED09070">
      <w:start w:val="1"/>
      <w:numFmt w:val="bullet"/>
      <w:lvlText w:val=""/>
      <w:lvlJc w:val="left"/>
      <w:pPr>
        <w:tabs>
          <w:tab w:val="num" w:pos="2160"/>
        </w:tabs>
        <w:ind w:left="2160" w:hanging="360"/>
      </w:pPr>
      <w:rPr>
        <w:rFonts w:ascii="Wingdings" w:hAnsi="Wingdings"/>
      </w:rPr>
    </w:lvl>
    <w:lvl w:ilvl="3" w:tplc="AC0E0F72">
      <w:start w:val="1"/>
      <w:numFmt w:val="bullet"/>
      <w:lvlText w:val=""/>
      <w:lvlJc w:val="left"/>
      <w:pPr>
        <w:tabs>
          <w:tab w:val="num" w:pos="2880"/>
        </w:tabs>
        <w:ind w:left="2880" w:hanging="360"/>
      </w:pPr>
      <w:rPr>
        <w:rFonts w:ascii="Symbol" w:hAnsi="Symbol"/>
      </w:rPr>
    </w:lvl>
    <w:lvl w:ilvl="4" w:tplc="F0022DD4">
      <w:start w:val="1"/>
      <w:numFmt w:val="bullet"/>
      <w:lvlText w:val="o"/>
      <w:lvlJc w:val="left"/>
      <w:pPr>
        <w:tabs>
          <w:tab w:val="num" w:pos="3600"/>
        </w:tabs>
        <w:ind w:left="3600" w:hanging="360"/>
      </w:pPr>
      <w:rPr>
        <w:rFonts w:ascii="Courier New" w:hAnsi="Courier New"/>
      </w:rPr>
    </w:lvl>
    <w:lvl w:ilvl="5" w:tplc="9A5AE50C">
      <w:start w:val="1"/>
      <w:numFmt w:val="bullet"/>
      <w:lvlText w:val=""/>
      <w:lvlJc w:val="left"/>
      <w:pPr>
        <w:tabs>
          <w:tab w:val="num" w:pos="4320"/>
        </w:tabs>
        <w:ind w:left="4320" w:hanging="360"/>
      </w:pPr>
      <w:rPr>
        <w:rFonts w:ascii="Wingdings" w:hAnsi="Wingdings"/>
      </w:rPr>
    </w:lvl>
    <w:lvl w:ilvl="6" w:tplc="A4329DE6">
      <w:start w:val="1"/>
      <w:numFmt w:val="bullet"/>
      <w:lvlText w:val=""/>
      <w:lvlJc w:val="left"/>
      <w:pPr>
        <w:tabs>
          <w:tab w:val="num" w:pos="5040"/>
        </w:tabs>
        <w:ind w:left="5040" w:hanging="360"/>
      </w:pPr>
      <w:rPr>
        <w:rFonts w:ascii="Symbol" w:hAnsi="Symbol"/>
      </w:rPr>
    </w:lvl>
    <w:lvl w:ilvl="7" w:tplc="1C4041AC">
      <w:start w:val="1"/>
      <w:numFmt w:val="bullet"/>
      <w:lvlText w:val="o"/>
      <w:lvlJc w:val="left"/>
      <w:pPr>
        <w:tabs>
          <w:tab w:val="num" w:pos="5760"/>
        </w:tabs>
        <w:ind w:left="5760" w:hanging="360"/>
      </w:pPr>
      <w:rPr>
        <w:rFonts w:ascii="Courier New" w:hAnsi="Courier New"/>
      </w:rPr>
    </w:lvl>
    <w:lvl w:ilvl="8" w:tplc="E7AAFFF2">
      <w:start w:val="1"/>
      <w:numFmt w:val="bullet"/>
      <w:lvlText w:val=""/>
      <w:lvlJc w:val="left"/>
      <w:pPr>
        <w:tabs>
          <w:tab w:val="num" w:pos="6480"/>
        </w:tabs>
        <w:ind w:left="6480" w:hanging="360"/>
      </w:pPr>
      <w:rPr>
        <w:rFonts w:ascii="Wingdings" w:hAnsi="Wingdings"/>
      </w:rPr>
    </w:lvl>
  </w:abstractNum>
  <w:abstractNum w:abstractNumId="714" w15:restartNumberingAfterBreak="0">
    <w:nsid w:val="7A0F592A"/>
    <w:multiLevelType w:val="hybridMultilevel"/>
    <w:tmpl w:val="7A0F592A"/>
    <w:lvl w:ilvl="0" w:tplc="A81E0D0A">
      <w:start w:val="1"/>
      <w:numFmt w:val="bullet"/>
      <w:lvlText w:val=""/>
      <w:lvlJc w:val="left"/>
      <w:pPr>
        <w:tabs>
          <w:tab w:val="num" w:pos="480"/>
        </w:tabs>
        <w:ind w:left="480" w:hanging="480"/>
      </w:pPr>
      <w:rPr>
        <w:rFonts w:ascii="Wingdings" w:eastAsia="Wingdings" w:hAnsi="Wingdings" w:cs="Wingdings"/>
      </w:rPr>
    </w:lvl>
    <w:lvl w:ilvl="1" w:tplc="7B2CB776">
      <w:start w:val="1"/>
      <w:numFmt w:val="bullet"/>
      <w:lvlText w:val="o"/>
      <w:lvlJc w:val="left"/>
      <w:pPr>
        <w:tabs>
          <w:tab w:val="num" w:pos="1440"/>
        </w:tabs>
        <w:ind w:left="1440" w:hanging="360"/>
      </w:pPr>
      <w:rPr>
        <w:rFonts w:ascii="Courier New" w:hAnsi="Courier New"/>
      </w:rPr>
    </w:lvl>
    <w:lvl w:ilvl="2" w:tplc="CA9A2508">
      <w:start w:val="1"/>
      <w:numFmt w:val="bullet"/>
      <w:lvlText w:val=""/>
      <w:lvlJc w:val="left"/>
      <w:pPr>
        <w:tabs>
          <w:tab w:val="num" w:pos="2160"/>
        </w:tabs>
        <w:ind w:left="2160" w:hanging="360"/>
      </w:pPr>
      <w:rPr>
        <w:rFonts w:ascii="Wingdings" w:hAnsi="Wingdings"/>
      </w:rPr>
    </w:lvl>
    <w:lvl w:ilvl="3" w:tplc="F9283B48">
      <w:start w:val="1"/>
      <w:numFmt w:val="bullet"/>
      <w:lvlText w:val=""/>
      <w:lvlJc w:val="left"/>
      <w:pPr>
        <w:tabs>
          <w:tab w:val="num" w:pos="2880"/>
        </w:tabs>
        <w:ind w:left="2880" w:hanging="360"/>
      </w:pPr>
      <w:rPr>
        <w:rFonts w:ascii="Symbol" w:hAnsi="Symbol"/>
      </w:rPr>
    </w:lvl>
    <w:lvl w:ilvl="4" w:tplc="C8DC3EE0">
      <w:start w:val="1"/>
      <w:numFmt w:val="bullet"/>
      <w:lvlText w:val="o"/>
      <w:lvlJc w:val="left"/>
      <w:pPr>
        <w:tabs>
          <w:tab w:val="num" w:pos="3600"/>
        </w:tabs>
        <w:ind w:left="3600" w:hanging="360"/>
      </w:pPr>
      <w:rPr>
        <w:rFonts w:ascii="Courier New" w:hAnsi="Courier New"/>
      </w:rPr>
    </w:lvl>
    <w:lvl w:ilvl="5" w:tplc="8BE8D94A">
      <w:start w:val="1"/>
      <w:numFmt w:val="bullet"/>
      <w:lvlText w:val=""/>
      <w:lvlJc w:val="left"/>
      <w:pPr>
        <w:tabs>
          <w:tab w:val="num" w:pos="4320"/>
        </w:tabs>
        <w:ind w:left="4320" w:hanging="360"/>
      </w:pPr>
      <w:rPr>
        <w:rFonts w:ascii="Wingdings" w:hAnsi="Wingdings"/>
      </w:rPr>
    </w:lvl>
    <w:lvl w:ilvl="6" w:tplc="AA483D40">
      <w:start w:val="1"/>
      <w:numFmt w:val="bullet"/>
      <w:lvlText w:val=""/>
      <w:lvlJc w:val="left"/>
      <w:pPr>
        <w:tabs>
          <w:tab w:val="num" w:pos="5040"/>
        </w:tabs>
        <w:ind w:left="5040" w:hanging="360"/>
      </w:pPr>
      <w:rPr>
        <w:rFonts w:ascii="Symbol" w:hAnsi="Symbol"/>
      </w:rPr>
    </w:lvl>
    <w:lvl w:ilvl="7" w:tplc="26D87034">
      <w:start w:val="1"/>
      <w:numFmt w:val="bullet"/>
      <w:lvlText w:val="o"/>
      <w:lvlJc w:val="left"/>
      <w:pPr>
        <w:tabs>
          <w:tab w:val="num" w:pos="5760"/>
        </w:tabs>
        <w:ind w:left="5760" w:hanging="360"/>
      </w:pPr>
      <w:rPr>
        <w:rFonts w:ascii="Courier New" w:hAnsi="Courier New"/>
      </w:rPr>
    </w:lvl>
    <w:lvl w:ilvl="8" w:tplc="E50466A2">
      <w:start w:val="1"/>
      <w:numFmt w:val="bullet"/>
      <w:lvlText w:val=""/>
      <w:lvlJc w:val="left"/>
      <w:pPr>
        <w:tabs>
          <w:tab w:val="num" w:pos="6480"/>
        </w:tabs>
        <w:ind w:left="6480" w:hanging="360"/>
      </w:pPr>
      <w:rPr>
        <w:rFonts w:ascii="Wingdings" w:hAnsi="Wingdings"/>
      </w:rPr>
    </w:lvl>
  </w:abstractNum>
  <w:abstractNum w:abstractNumId="715" w15:restartNumberingAfterBreak="0">
    <w:nsid w:val="7A0F592B"/>
    <w:multiLevelType w:val="hybridMultilevel"/>
    <w:tmpl w:val="7A0F592B"/>
    <w:lvl w:ilvl="0" w:tplc="244E12D6">
      <w:start w:val="1"/>
      <w:numFmt w:val="bullet"/>
      <w:lvlText w:val=""/>
      <w:lvlJc w:val="left"/>
      <w:pPr>
        <w:tabs>
          <w:tab w:val="num" w:pos="480"/>
        </w:tabs>
        <w:ind w:left="480" w:hanging="480"/>
      </w:pPr>
      <w:rPr>
        <w:rFonts w:ascii="Wingdings" w:eastAsia="Wingdings" w:hAnsi="Wingdings" w:cs="Wingdings"/>
      </w:rPr>
    </w:lvl>
    <w:lvl w:ilvl="1" w:tplc="D85825AA">
      <w:start w:val="1"/>
      <w:numFmt w:val="bullet"/>
      <w:lvlText w:val="o"/>
      <w:lvlJc w:val="left"/>
      <w:pPr>
        <w:tabs>
          <w:tab w:val="num" w:pos="1440"/>
        </w:tabs>
        <w:ind w:left="1440" w:hanging="360"/>
      </w:pPr>
      <w:rPr>
        <w:rFonts w:ascii="Courier New" w:hAnsi="Courier New"/>
      </w:rPr>
    </w:lvl>
    <w:lvl w:ilvl="2" w:tplc="3BA6AAF2">
      <w:start w:val="1"/>
      <w:numFmt w:val="bullet"/>
      <w:lvlText w:val=""/>
      <w:lvlJc w:val="left"/>
      <w:pPr>
        <w:tabs>
          <w:tab w:val="num" w:pos="2160"/>
        </w:tabs>
        <w:ind w:left="2160" w:hanging="360"/>
      </w:pPr>
      <w:rPr>
        <w:rFonts w:ascii="Wingdings" w:hAnsi="Wingdings"/>
      </w:rPr>
    </w:lvl>
    <w:lvl w:ilvl="3" w:tplc="A212385C">
      <w:start w:val="1"/>
      <w:numFmt w:val="bullet"/>
      <w:lvlText w:val=""/>
      <w:lvlJc w:val="left"/>
      <w:pPr>
        <w:tabs>
          <w:tab w:val="num" w:pos="2880"/>
        </w:tabs>
        <w:ind w:left="2880" w:hanging="360"/>
      </w:pPr>
      <w:rPr>
        <w:rFonts w:ascii="Symbol" w:hAnsi="Symbol"/>
      </w:rPr>
    </w:lvl>
    <w:lvl w:ilvl="4" w:tplc="A7248B2C">
      <w:start w:val="1"/>
      <w:numFmt w:val="bullet"/>
      <w:lvlText w:val="o"/>
      <w:lvlJc w:val="left"/>
      <w:pPr>
        <w:tabs>
          <w:tab w:val="num" w:pos="3600"/>
        </w:tabs>
        <w:ind w:left="3600" w:hanging="360"/>
      </w:pPr>
      <w:rPr>
        <w:rFonts w:ascii="Courier New" w:hAnsi="Courier New"/>
      </w:rPr>
    </w:lvl>
    <w:lvl w:ilvl="5" w:tplc="95649460">
      <w:start w:val="1"/>
      <w:numFmt w:val="bullet"/>
      <w:lvlText w:val=""/>
      <w:lvlJc w:val="left"/>
      <w:pPr>
        <w:tabs>
          <w:tab w:val="num" w:pos="4320"/>
        </w:tabs>
        <w:ind w:left="4320" w:hanging="360"/>
      </w:pPr>
      <w:rPr>
        <w:rFonts w:ascii="Wingdings" w:hAnsi="Wingdings"/>
      </w:rPr>
    </w:lvl>
    <w:lvl w:ilvl="6" w:tplc="C1DEE5EE">
      <w:start w:val="1"/>
      <w:numFmt w:val="bullet"/>
      <w:lvlText w:val=""/>
      <w:lvlJc w:val="left"/>
      <w:pPr>
        <w:tabs>
          <w:tab w:val="num" w:pos="5040"/>
        </w:tabs>
        <w:ind w:left="5040" w:hanging="360"/>
      </w:pPr>
      <w:rPr>
        <w:rFonts w:ascii="Symbol" w:hAnsi="Symbol"/>
      </w:rPr>
    </w:lvl>
    <w:lvl w:ilvl="7" w:tplc="792C05FA">
      <w:start w:val="1"/>
      <w:numFmt w:val="bullet"/>
      <w:lvlText w:val="o"/>
      <w:lvlJc w:val="left"/>
      <w:pPr>
        <w:tabs>
          <w:tab w:val="num" w:pos="5760"/>
        </w:tabs>
        <w:ind w:left="5760" w:hanging="360"/>
      </w:pPr>
      <w:rPr>
        <w:rFonts w:ascii="Courier New" w:hAnsi="Courier New"/>
      </w:rPr>
    </w:lvl>
    <w:lvl w:ilvl="8" w:tplc="B4444ACC">
      <w:start w:val="1"/>
      <w:numFmt w:val="bullet"/>
      <w:lvlText w:val=""/>
      <w:lvlJc w:val="left"/>
      <w:pPr>
        <w:tabs>
          <w:tab w:val="num" w:pos="6480"/>
        </w:tabs>
        <w:ind w:left="6480" w:hanging="360"/>
      </w:pPr>
      <w:rPr>
        <w:rFonts w:ascii="Wingdings" w:hAnsi="Wingdings"/>
      </w:rPr>
    </w:lvl>
  </w:abstractNum>
  <w:abstractNum w:abstractNumId="716" w15:restartNumberingAfterBreak="0">
    <w:nsid w:val="7A0F592C"/>
    <w:multiLevelType w:val="hybridMultilevel"/>
    <w:tmpl w:val="7A0F592C"/>
    <w:lvl w:ilvl="0" w:tplc="0010DD8C">
      <w:start w:val="1"/>
      <w:numFmt w:val="bullet"/>
      <w:lvlText w:val=""/>
      <w:lvlJc w:val="left"/>
      <w:pPr>
        <w:tabs>
          <w:tab w:val="num" w:pos="480"/>
        </w:tabs>
        <w:ind w:left="480" w:hanging="480"/>
      </w:pPr>
      <w:rPr>
        <w:rFonts w:ascii="Wingdings" w:eastAsia="Wingdings" w:hAnsi="Wingdings" w:cs="Wingdings"/>
      </w:rPr>
    </w:lvl>
    <w:lvl w:ilvl="1" w:tplc="F7FC0672">
      <w:start w:val="1"/>
      <w:numFmt w:val="bullet"/>
      <w:lvlText w:val="o"/>
      <w:lvlJc w:val="left"/>
      <w:pPr>
        <w:tabs>
          <w:tab w:val="num" w:pos="1440"/>
        </w:tabs>
        <w:ind w:left="1440" w:hanging="360"/>
      </w:pPr>
      <w:rPr>
        <w:rFonts w:ascii="Courier New" w:hAnsi="Courier New"/>
      </w:rPr>
    </w:lvl>
    <w:lvl w:ilvl="2" w:tplc="9036F85C">
      <w:start w:val="1"/>
      <w:numFmt w:val="bullet"/>
      <w:lvlText w:val=""/>
      <w:lvlJc w:val="left"/>
      <w:pPr>
        <w:tabs>
          <w:tab w:val="num" w:pos="2160"/>
        </w:tabs>
        <w:ind w:left="2160" w:hanging="360"/>
      </w:pPr>
      <w:rPr>
        <w:rFonts w:ascii="Wingdings" w:hAnsi="Wingdings"/>
      </w:rPr>
    </w:lvl>
    <w:lvl w:ilvl="3" w:tplc="7BD29C96">
      <w:start w:val="1"/>
      <w:numFmt w:val="bullet"/>
      <w:lvlText w:val=""/>
      <w:lvlJc w:val="left"/>
      <w:pPr>
        <w:tabs>
          <w:tab w:val="num" w:pos="2880"/>
        </w:tabs>
        <w:ind w:left="2880" w:hanging="360"/>
      </w:pPr>
      <w:rPr>
        <w:rFonts w:ascii="Symbol" w:hAnsi="Symbol"/>
      </w:rPr>
    </w:lvl>
    <w:lvl w:ilvl="4" w:tplc="A874064A">
      <w:start w:val="1"/>
      <w:numFmt w:val="bullet"/>
      <w:lvlText w:val="o"/>
      <w:lvlJc w:val="left"/>
      <w:pPr>
        <w:tabs>
          <w:tab w:val="num" w:pos="3600"/>
        </w:tabs>
        <w:ind w:left="3600" w:hanging="360"/>
      </w:pPr>
      <w:rPr>
        <w:rFonts w:ascii="Courier New" w:hAnsi="Courier New"/>
      </w:rPr>
    </w:lvl>
    <w:lvl w:ilvl="5" w:tplc="A3768F26">
      <w:start w:val="1"/>
      <w:numFmt w:val="bullet"/>
      <w:lvlText w:val=""/>
      <w:lvlJc w:val="left"/>
      <w:pPr>
        <w:tabs>
          <w:tab w:val="num" w:pos="4320"/>
        </w:tabs>
        <w:ind w:left="4320" w:hanging="360"/>
      </w:pPr>
      <w:rPr>
        <w:rFonts w:ascii="Wingdings" w:hAnsi="Wingdings"/>
      </w:rPr>
    </w:lvl>
    <w:lvl w:ilvl="6" w:tplc="28C6BE92">
      <w:start w:val="1"/>
      <w:numFmt w:val="bullet"/>
      <w:lvlText w:val=""/>
      <w:lvlJc w:val="left"/>
      <w:pPr>
        <w:tabs>
          <w:tab w:val="num" w:pos="5040"/>
        </w:tabs>
        <w:ind w:left="5040" w:hanging="360"/>
      </w:pPr>
      <w:rPr>
        <w:rFonts w:ascii="Symbol" w:hAnsi="Symbol"/>
      </w:rPr>
    </w:lvl>
    <w:lvl w:ilvl="7" w:tplc="8D940D1E">
      <w:start w:val="1"/>
      <w:numFmt w:val="bullet"/>
      <w:lvlText w:val="o"/>
      <w:lvlJc w:val="left"/>
      <w:pPr>
        <w:tabs>
          <w:tab w:val="num" w:pos="5760"/>
        </w:tabs>
        <w:ind w:left="5760" w:hanging="360"/>
      </w:pPr>
      <w:rPr>
        <w:rFonts w:ascii="Courier New" w:hAnsi="Courier New"/>
      </w:rPr>
    </w:lvl>
    <w:lvl w:ilvl="8" w:tplc="72D82716">
      <w:start w:val="1"/>
      <w:numFmt w:val="bullet"/>
      <w:lvlText w:val=""/>
      <w:lvlJc w:val="left"/>
      <w:pPr>
        <w:tabs>
          <w:tab w:val="num" w:pos="6480"/>
        </w:tabs>
        <w:ind w:left="6480" w:hanging="360"/>
      </w:pPr>
      <w:rPr>
        <w:rFonts w:ascii="Wingdings" w:hAnsi="Wingdings"/>
      </w:rPr>
    </w:lvl>
  </w:abstractNum>
  <w:abstractNum w:abstractNumId="717" w15:restartNumberingAfterBreak="0">
    <w:nsid w:val="7A0F592D"/>
    <w:multiLevelType w:val="hybridMultilevel"/>
    <w:tmpl w:val="7A0F592D"/>
    <w:lvl w:ilvl="0" w:tplc="4A366BE6">
      <w:start w:val="1"/>
      <w:numFmt w:val="bullet"/>
      <w:lvlText w:val=""/>
      <w:lvlJc w:val="left"/>
      <w:pPr>
        <w:tabs>
          <w:tab w:val="num" w:pos="480"/>
        </w:tabs>
        <w:ind w:left="480" w:hanging="480"/>
      </w:pPr>
      <w:rPr>
        <w:rFonts w:ascii="Wingdings" w:eastAsia="Wingdings" w:hAnsi="Wingdings" w:cs="Wingdings"/>
      </w:rPr>
    </w:lvl>
    <w:lvl w:ilvl="1" w:tplc="B7B4F1A4">
      <w:start w:val="1"/>
      <w:numFmt w:val="bullet"/>
      <w:lvlText w:val="o"/>
      <w:lvlJc w:val="left"/>
      <w:pPr>
        <w:tabs>
          <w:tab w:val="num" w:pos="1440"/>
        </w:tabs>
        <w:ind w:left="1440" w:hanging="360"/>
      </w:pPr>
      <w:rPr>
        <w:rFonts w:ascii="Courier New" w:hAnsi="Courier New"/>
      </w:rPr>
    </w:lvl>
    <w:lvl w:ilvl="2" w:tplc="CBE6EFF4">
      <w:start w:val="1"/>
      <w:numFmt w:val="bullet"/>
      <w:lvlText w:val=""/>
      <w:lvlJc w:val="left"/>
      <w:pPr>
        <w:tabs>
          <w:tab w:val="num" w:pos="2160"/>
        </w:tabs>
        <w:ind w:left="2160" w:hanging="360"/>
      </w:pPr>
      <w:rPr>
        <w:rFonts w:ascii="Wingdings" w:hAnsi="Wingdings"/>
      </w:rPr>
    </w:lvl>
    <w:lvl w:ilvl="3" w:tplc="FF724E3A">
      <w:start w:val="1"/>
      <w:numFmt w:val="bullet"/>
      <w:lvlText w:val=""/>
      <w:lvlJc w:val="left"/>
      <w:pPr>
        <w:tabs>
          <w:tab w:val="num" w:pos="2880"/>
        </w:tabs>
        <w:ind w:left="2880" w:hanging="360"/>
      </w:pPr>
      <w:rPr>
        <w:rFonts w:ascii="Symbol" w:hAnsi="Symbol"/>
      </w:rPr>
    </w:lvl>
    <w:lvl w:ilvl="4" w:tplc="8FE4A710">
      <w:start w:val="1"/>
      <w:numFmt w:val="bullet"/>
      <w:lvlText w:val="o"/>
      <w:lvlJc w:val="left"/>
      <w:pPr>
        <w:tabs>
          <w:tab w:val="num" w:pos="3600"/>
        </w:tabs>
        <w:ind w:left="3600" w:hanging="360"/>
      </w:pPr>
      <w:rPr>
        <w:rFonts w:ascii="Courier New" w:hAnsi="Courier New"/>
      </w:rPr>
    </w:lvl>
    <w:lvl w:ilvl="5" w:tplc="8C4844AE">
      <w:start w:val="1"/>
      <w:numFmt w:val="bullet"/>
      <w:lvlText w:val=""/>
      <w:lvlJc w:val="left"/>
      <w:pPr>
        <w:tabs>
          <w:tab w:val="num" w:pos="4320"/>
        </w:tabs>
        <w:ind w:left="4320" w:hanging="360"/>
      </w:pPr>
      <w:rPr>
        <w:rFonts w:ascii="Wingdings" w:hAnsi="Wingdings"/>
      </w:rPr>
    </w:lvl>
    <w:lvl w:ilvl="6" w:tplc="42761AB8">
      <w:start w:val="1"/>
      <w:numFmt w:val="bullet"/>
      <w:lvlText w:val=""/>
      <w:lvlJc w:val="left"/>
      <w:pPr>
        <w:tabs>
          <w:tab w:val="num" w:pos="5040"/>
        </w:tabs>
        <w:ind w:left="5040" w:hanging="360"/>
      </w:pPr>
      <w:rPr>
        <w:rFonts w:ascii="Symbol" w:hAnsi="Symbol"/>
      </w:rPr>
    </w:lvl>
    <w:lvl w:ilvl="7" w:tplc="867229A2">
      <w:start w:val="1"/>
      <w:numFmt w:val="bullet"/>
      <w:lvlText w:val="o"/>
      <w:lvlJc w:val="left"/>
      <w:pPr>
        <w:tabs>
          <w:tab w:val="num" w:pos="5760"/>
        </w:tabs>
        <w:ind w:left="5760" w:hanging="360"/>
      </w:pPr>
      <w:rPr>
        <w:rFonts w:ascii="Courier New" w:hAnsi="Courier New"/>
      </w:rPr>
    </w:lvl>
    <w:lvl w:ilvl="8" w:tplc="9C62CCA2">
      <w:start w:val="1"/>
      <w:numFmt w:val="bullet"/>
      <w:lvlText w:val=""/>
      <w:lvlJc w:val="left"/>
      <w:pPr>
        <w:tabs>
          <w:tab w:val="num" w:pos="6480"/>
        </w:tabs>
        <w:ind w:left="6480" w:hanging="360"/>
      </w:pPr>
      <w:rPr>
        <w:rFonts w:ascii="Wingdings" w:hAnsi="Wingdings"/>
      </w:rPr>
    </w:lvl>
  </w:abstractNum>
  <w:abstractNum w:abstractNumId="718" w15:restartNumberingAfterBreak="0">
    <w:nsid w:val="7A0F592E"/>
    <w:multiLevelType w:val="hybridMultilevel"/>
    <w:tmpl w:val="7A0F592E"/>
    <w:lvl w:ilvl="0" w:tplc="8552245E">
      <w:start w:val="1"/>
      <w:numFmt w:val="bullet"/>
      <w:lvlText w:val=""/>
      <w:lvlJc w:val="left"/>
      <w:pPr>
        <w:tabs>
          <w:tab w:val="num" w:pos="480"/>
        </w:tabs>
        <w:ind w:left="480" w:hanging="480"/>
      </w:pPr>
      <w:rPr>
        <w:rFonts w:ascii="Wingdings" w:eastAsia="Wingdings" w:hAnsi="Wingdings" w:cs="Wingdings"/>
      </w:rPr>
    </w:lvl>
    <w:lvl w:ilvl="1" w:tplc="933E275C">
      <w:start w:val="1"/>
      <w:numFmt w:val="bullet"/>
      <w:lvlText w:val="o"/>
      <w:lvlJc w:val="left"/>
      <w:pPr>
        <w:tabs>
          <w:tab w:val="num" w:pos="1440"/>
        </w:tabs>
        <w:ind w:left="1440" w:hanging="360"/>
      </w:pPr>
      <w:rPr>
        <w:rFonts w:ascii="Courier New" w:hAnsi="Courier New"/>
      </w:rPr>
    </w:lvl>
    <w:lvl w:ilvl="2" w:tplc="45F65A3A">
      <w:start w:val="1"/>
      <w:numFmt w:val="bullet"/>
      <w:lvlText w:val=""/>
      <w:lvlJc w:val="left"/>
      <w:pPr>
        <w:tabs>
          <w:tab w:val="num" w:pos="2160"/>
        </w:tabs>
        <w:ind w:left="2160" w:hanging="360"/>
      </w:pPr>
      <w:rPr>
        <w:rFonts w:ascii="Wingdings" w:hAnsi="Wingdings"/>
      </w:rPr>
    </w:lvl>
    <w:lvl w:ilvl="3" w:tplc="F5D69BA8">
      <w:start w:val="1"/>
      <w:numFmt w:val="bullet"/>
      <w:lvlText w:val=""/>
      <w:lvlJc w:val="left"/>
      <w:pPr>
        <w:tabs>
          <w:tab w:val="num" w:pos="2880"/>
        </w:tabs>
        <w:ind w:left="2880" w:hanging="360"/>
      </w:pPr>
      <w:rPr>
        <w:rFonts w:ascii="Symbol" w:hAnsi="Symbol"/>
      </w:rPr>
    </w:lvl>
    <w:lvl w:ilvl="4" w:tplc="FC80519C">
      <w:start w:val="1"/>
      <w:numFmt w:val="bullet"/>
      <w:lvlText w:val="o"/>
      <w:lvlJc w:val="left"/>
      <w:pPr>
        <w:tabs>
          <w:tab w:val="num" w:pos="3600"/>
        </w:tabs>
        <w:ind w:left="3600" w:hanging="360"/>
      </w:pPr>
      <w:rPr>
        <w:rFonts w:ascii="Courier New" w:hAnsi="Courier New"/>
      </w:rPr>
    </w:lvl>
    <w:lvl w:ilvl="5" w:tplc="3808DE14">
      <w:start w:val="1"/>
      <w:numFmt w:val="bullet"/>
      <w:lvlText w:val=""/>
      <w:lvlJc w:val="left"/>
      <w:pPr>
        <w:tabs>
          <w:tab w:val="num" w:pos="4320"/>
        </w:tabs>
        <w:ind w:left="4320" w:hanging="360"/>
      </w:pPr>
      <w:rPr>
        <w:rFonts w:ascii="Wingdings" w:hAnsi="Wingdings"/>
      </w:rPr>
    </w:lvl>
    <w:lvl w:ilvl="6" w:tplc="3D44E4B8">
      <w:start w:val="1"/>
      <w:numFmt w:val="bullet"/>
      <w:lvlText w:val=""/>
      <w:lvlJc w:val="left"/>
      <w:pPr>
        <w:tabs>
          <w:tab w:val="num" w:pos="5040"/>
        </w:tabs>
        <w:ind w:left="5040" w:hanging="360"/>
      </w:pPr>
      <w:rPr>
        <w:rFonts w:ascii="Symbol" w:hAnsi="Symbol"/>
      </w:rPr>
    </w:lvl>
    <w:lvl w:ilvl="7" w:tplc="10726234">
      <w:start w:val="1"/>
      <w:numFmt w:val="bullet"/>
      <w:lvlText w:val="o"/>
      <w:lvlJc w:val="left"/>
      <w:pPr>
        <w:tabs>
          <w:tab w:val="num" w:pos="5760"/>
        </w:tabs>
        <w:ind w:left="5760" w:hanging="360"/>
      </w:pPr>
      <w:rPr>
        <w:rFonts w:ascii="Courier New" w:hAnsi="Courier New"/>
      </w:rPr>
    </w:lvl>
    <w:lvl w:ilvl="8" w:tplc="FD6808C2">
      <w:start w:val="1"/>
      <w:numFmt w:val="bullet"/>
      <w:lvlText w:val=""/>
      <w:lvlJc w:val="left"/>
      <w:pPr>
        <w:tabs>
          <w:tab w:val="num" w:pos="6480"/>
        </w:tabs>
        <w:ind w:left="6480" w:hanging="360"/>
      </w:pPr>
      <w:rPr>
        <w:rFonts w:ascii="Wingdings" w:hAnsi="Wingdings"/>
      </w:rPr>
    </w:lvl>
  </w:abstractNum>
  <w:abstractNum w:abstractNumId="719" w15:restartNumberingAfterBreak="0">
    <w:nsid w:val="7A0F592F"/>
    <w:multiLevelType w:val="hybridMultilevel"/>
    <w:tmpl w:val="7A0F592F"/>
    <w:lvl w:ilvl="0" w:tplc="B38ED83C">
      <w:start w:val="1"/>
      <w:numFmt w:val="bullet"/>
      <w:lvlText w:val=""/>
      <w:lvlJc w:val="left"/>
      <w:pPr>
        <w:tabs>
          <w:tab w:val="num" w:pos="480"/>
        </w:tabs>
        <w:ind w:left="480" w:hanging="480"/>
      </w:pPr>
      <w:rPr>
        <w:rFonts w:ascii="Wingdings" w:eastAsia="Wingdings" w:hAnsi="Wingdings" w:cs="Wingdings"/>
      </w:rPr>
    </w:lvl>
    <w:lvl w:ilvl="1" w:tplc="0BA4F21C">
      <w:start w:val="1"/>
      <w:numFmt w:val="bullet"/>
      <w:lvlText w:val="o"/>
      <w:lvlJc w:val="left"/>
      <w:pPr>
        <w:tabs>
          <w:tab w:val="num" w:pos="1440"/>
        </w:tabs>
        <w:ind w:left="1440" w:hanging="360"/>
      </w:pPr>
      <w:rPr>
        <w:rFonts w:ascii="Courier New" w:hAnsi="Courier New"/>
      </w:rPr>
    </w:lvl>
    <w:lvl w:ilvl="2" w:tplc="CDAA9306">
      <w:start w:val="1"/>
      <w:numFmt w:val="bullet"/>
      <w:lvlText w:val=""/>
      <w:lvlJc w:val="left"/>
      <w:pPr>
        <w:tabs>
          <w:tab w:val="num" w:pos="2160"/>
        </w:tabs>
        <w:ind w:left="2160" w:hanging="360"/>
      </w:pPr>
      <w:rPr>
        <w:rFonts w:ascii="Wingdings" w:hAnsi="Wingdings"/>
      </w:rPr>
    </w:lvl>
    <w:lvl w:ilvl="3" w:tplc="CE7870E0">
      <w:start w:val="1"/>
      <w:numFmt w:val="bullet"/>
      <w:lvlText w:val=""/>
      <w:lvlJc w:val="left"/>
      <w:pPr>
        <w:tabs>
          <w:tab w:val="num" w:pos="2880"/>
        </w:tabs>
        <w:ind w:left="2880" w:hanging="360"/>
      </w:pPr>
      <w:rPr>
        <w:rFonts w:ascii="Symbol" w:hAnsi="Symbol"/>
      </w:rPr>
    </w:lvl>
    <w:lvl w:ilvl="4" w:tplc="BBF88882">
      <w:start w:val="1"/>
      <w:numFmt w:val="bullet"/>
      <w:lvlText w:val="o"/>
      <w:lvlJc w:val="left"/>
      <w:pPr>
        <w:tabs>
          <w:tab w:val="num" w:pos="3600"/>
        </w:tabs>
        <w:ind w:left="3600" w:hanging="360"/>
      </w:pPr>
      <w:rPr>
        <w:rFonts w:ascii="Courier New" w:hAnsi="Courier New"/>
      </w:rPr>
    </w:lvl>
    <w:lvl w:ilvl="5" w:tplc="5E30C054">
      <w:start w:val="1"/>
      <w:numFmt w:val="bullet"/>
      <w:lvlText w:val=""/>
      <w:lvlJc w:val="left"/>
      <w:pPr>
        <w:tabs>
          <w:tab w:val="num" w:pos="4320"/>
        </w:tabs>
        <w:ind w:left="4320" w:hanging="360"/>
      </w:pPr>
      <w:rPr>
        <w:rFonts w:ascii="Wingdings" w:hAnsi="Wingdings"/>
      </w:rPr>
    </w:lvl>
    <w:lvl w:ilvl="6" w:tplc="0CEE521A">
      <w:start w:val="1"/>
      <w:numFmt w:val="bullet"/>
      <w:lvlText w:val=""/>
      <w:lvlJc w:val="left"/>
      <w:pPr>
        <w:tabs>
          <w:tab w:val="num" w:pos="5040"/>
        </w:tabs>
        <w:ind w:left="5040" w:hanging="360"/>
      </w:pPr>
      <w:rPr>
        <w:rFonts w:ascii="Symbol" w:hAnsi="Symbol"/>
      </w:rPr>
    </w:lvl>
    <w:lvl w:ilvl="7" w:tplc="45EA9B4C">
      <w:start w:val="1"/>
      <w:numFmt w:val="bullet"/>
      <w:lvlText w:val="o"/>
      <w:lvlJc w:val="left"/>
      <w:pPr>
        <w:tabs>
          <w:tab w:val="num" w:pos="5760"/>
        </w:tabs>
        <w:ind w:left="5760" w:hanging="360"/>
      </w:pPr>
      <w:rPr>
        <w:rFonts w:ascii="Courier New" w:hAnsi="Courier New"/>
      </w:rPr>
    </w:lvl>
    <w:lvl w:ilvl="8" w:tplc="6178C20C">
      <w:start w:val="1"/>
      <w:numFmt w:val="bullet"/>
      <w:lvlText w:val=""/>
      <w:lvlJc w:val="left"/>
      <w:pPr>
        <w:tabs>
          <w:tab w:val="num" w:pos="6480"/>
        </w:tabs>
        <w:ind w:left="6480" w:hanging="360"/>
      </w:pPr>
      <w:rPr>
        <w:rFonts w:ascii="Wingdings" w:hAnsi="Wingdings"/>
      </w:rPr>
    </w:lvl>
  </w:abstractNum>
  <w:abstractNum w:abstractNumId="720" w15:restartNumberingAfterBreak="0">
    <w:nsid w:val="7A0F5930"/>
    <w:multiLevelType w:val="hybridMultilevel"/>
    <w:tmpl w:val="7A0F5930"/>
    <w:lvl w:ilvl="0" w:tplc="082E3C42">
      <w:start w:val="1"/>
      <w:numFmt w:val="bullet"/>
      <w:lvlText w:val=""/>
      <w:lvlJc w:val="left"/>
      <w:pPr>
        <w:tabs>
          <w:tab w:val="num" w:pos="480"/>
        </w:tabs>
        <w:ind w:left="480" w:hanging="480"/>
      </w:pPr>
      <w:rPr>
        <w:rFonts w:ascii="Wingdings" w:eastAsia="Wingdings" w:hAnsi="Wingdings" w:cs="Wingdings"/>
      </w:rPr>
    </w:lvl>
    <w:lvl w:ilvl="1" w:tplc="12022A10">
      <w:start w:val="1"/>
      <w:numFmt w:val="bullet"/>
      <w:lvlText w:val="o"/>
      <w:lvlJc w:val="left"/>
      <w:pPr>
        <w:tabs>
          <w:tab w:val="num" w:pos="1440"/>
        </w:tabs>
        <w:ind w:left="1440" w:hanging="360"/>
      </w:pPr>
      <w:rPr>
        <w:rFonts w:ascii="Courier New" w:hAnsi="Courier New"/>
      </w:rPr>
    </w:lvl>
    <w:lvl w:ilvl="2" w:tplc="F594BD8C">
      <w:start w:val="1"/>
      <w:numFmt w:val="bullet"/>
      <w:lvlText w:val=""/>
      <w:lvlJc w:val="left"/>
      <w:pPr>
        <w:tabs>
          <w:tab w:val="num" w:pos="2160"/>
        </w:tabs>
        <w:ind w:left="2160" w:hanging="360"/>
      </w:pPr>
      <w:rPr>
        <w:rFonts w:ascii="Wingdings" w:hAnsi="Wingdings"/>
      </w:rPr>
    </w:lvl>
    <w:lvl w:ilvl="3" w:tplc="231421B8">
      <w:start w:val="1"/>
      <w:numFmt w:val="bullet"/>
      <w:lvlText w:val=""/>
      <w:lvlJc w:val="left"/>
      <w:pPr>
        <w:tabs>
          <w:tab w:val="num" w:pos="2880"/>
        </w:tabs>
        <w:ind w:left="2880" w:hanging="360"/>
      </w:pPr>
      <w:rPr>
        <w:rFonts w:ascii="Symbol" w:hAnsi="Symbol"/>
      </w:rPr>
    </w:lvl>
    <w:lvl w:ilvl="4" w:tplc="050AD32C">
      <w:start w:val="1"/>
      <w:numFmt w:val="bullet"/>
      <w:lvlText w:val="o"/>
      <w:lvlJc w:val="left"/>
      <w:pPr>
        <w:tabs>
          <w:tab w:val="num" w:pos="3600"/>
        </w:tabs>
        <w:ind w:left="3600" w:hanging="360"/>
      </w:pPr>
      <w:rPr>
        <w:rFonts w:ascii="Courier New" w:hAnsi="Courier New"/>
      </w:rPr>
    </w:lvl>
    <w:lvl w:ilvl="5" w:tplc="E88CD906">
      <w:start w:val="1"/>
      <w:numFmt w:val="bullet"/>
      <w:lvlText w:val=""/>
      <w:lvlJc w:val="left"/>
      <w:pPr>
        <w:tabs>
          <w:tab w:val="num" w:pos="4320"/>
        </w:tabs>
        <w:ind w:left="4320" w:hanging="360"/>
      </w:pPr>
      <w:rPr>
        <w:rFonts w:ascii="Wingdings" w:hAnsi="Wingdings"/>
      </w:rPr>
    </w:lvl>
    <w:lvl w:ilvl="6" w:tplc="68B8D138">
      <w:start w:val="1"/>
      <w:numFmt w:val="bullet"/>
      <w:lvlText w:val=""/>
      <w:lvlJc w:val="left"/>
      <w:pPr>
        <w:tabs>
          <w:tab w:val="num" w:pos="5040"/>
        </w:tabs>
        <w:ind w:left="5040" w:hanging="360"/>
      </w:pPr>
      <w:rPr>
        <w:rFonts w:ascii="Symbol" w:hAnsi="Symbol"/>
      </w:rPr>
    </w:lvl>
    <w:lvl w:ilvl="7" w:tplc="F2E83F0E">
      <w:start w:val="1"/>
      <w:numFmt w:val="bullet"/>
      <w:lvlText w:val="o"/>
      <w:lvlJc w:val="left"/>
      <w:pPr>
        <w:tabs>
          <w:tab w:val="num" w:pos="5760"/>
        </w:tabs>
        <w:ind w:left="5760" w:hanging="360"/>
      </w:pPr>
      <w:rPr>
        <w:rFonts w:ascii="Courier New" w:hAnsi="Courier New"/>
      </w:rPr>
    </w:lvl>
    <w:lvl w:ilvl="8" w:tplc="75E416BE">
      <w:start w:val="1"/>
      <w:numFmt w:val="bullet"/>
      <w:lvlText w:val=""/>
      <w:lvlJc w:val="left"/>
      <w:pPr>
        <w:tabs>
          <w:tab w:val="num" w:pos="6480"/>
        </w:tabs>
        <w:ind w:left="6480" w:hanging="360"/>
      </w:pPr>
      <w:rPr>
        <w:rFonts w:ascii="Wingdings" w:hAnsi="Wingdings"/>
      </w:rPr>
    </w:lvl>
  </w:abstractNum>
  <w:abstractNum w:abstractNumId="721" w15:restartNumberingAfterBreak="0">
    <w:nsid w:val="7A0F5931"/>
    <w:multiLevelType w:val="hybridMultilevel"/>
    <w:tmpl w:val="7A0F5931"/>
    <w:lvl w:ilvl="0" w:tplc="1D6C2BFE">
      <w:start w:val="1"/>
      <w:numFmt w:val="bullet"/>
      <w:lvlText w:val=""/>
      <w:lvlJc w:val="left"/>
      <w:pPr>
        <w:tabs>
          <w:tab w:val="num" w:pos="480"/>
        </w:tabs>
        <w:ind w:left="480" w:hanging="480"/>
      </w:pPr>
      <w:rPr>
        <w:rFonts w:ascii="Wingdings" w:eastAsia="Wingdings" w:hAnsi="Wingdings" w:cs="Wingdings"/>
      </w:rPr>
    </w:lvl>
    <w:lvl w:ilvl="1" w:tplc="10BA258A">
      <w:start w:val="1"/>
      <w:numFmt w:val="bullet"/>
      <w:lvlText w:val="o"/>
      <w:lvlJc w:val="left"/>
      <w:pPr>
        <w:tabs>
          <w:tab w:val="num" w:pos="1440"/>
        </w:tabs>
        <w:ind w:left="1440" w:hanging="360"/>
      </w:pPr>
      <w:rPr>
        <w:rFonts w:ascii="Courier New" w:hAnsi="Courier New"/>
      </w:rPr>
    </w:lvl>
    <w:lvl w:ilvl="2" w:tplc="A22E5DEC">
      <w:start w:val="1"/>
      <w:numFmt w:val="bullet"/>
      <w:lvlText w:val=""/>
      <w:lvlJc w:val="left"/>
      <w:pPr>
        <w:tabs>
          <w:tab w:val="num" w:pos="2160"/>
        </w:tabs>
        <w:ind w:left="2160" w:hanging="360"/>
      </w:pPr>
      <w:rPr>
        <w:rFonts w:ascii="Wingdings" w:hAnsi="Wingdings"/>
      </w:rPr>
    </w:lvl>
    <w:lvl w:ilvl="3" w:tplc="AD08B670">
      <w:start w:val="1"/>
      <w:numFmt w:val="bullet"/>
      <w:lvlText w:val=""/>
      <w:lvlJc w:val="left"/>
      <w:pPr>
        <w:tabs>
          <w:tab w:val="num" w:pos="2880"/>
        </w:tabs>
        <w:ind w:left="2880" w:hanging="360"/>
      </w:pPr>
      <w:rPr>
        <w:rFonts w:ascii="Symbol" w:hAnsi="Symbol"/>
      </w:rPr>
    </w:lvl>
    <w:lvl w:ilvl="4" w:tplc="91E81828">
      <w:start w:val="1"/>
      <w:numFmt w:val="bullet"/>
      <w:lvlText w:val="o"/>
      <w:lvlJc w:val="left"/>
      <w:pPr>
        <w:tabs>
          <w:tab w:val="num" w:pos="3600"/>
        </w:tabs>
        <w:ind w:left="3600" w:hanging="360"/>
      </w:pPr>
      <w:rPr>
        <w:rFonts w:ascii="Courier New" w:hAnsi="Courier New"/>
      </w:rPr>
    </w:lvl>
    <w:lvl w:ilvl="5" w:tplc="040C7DA6">
      <w:start w:val="1"/>
      <w:numFmt w:val="bullet"/>
      <w:lvlText w:val=""/>
      <w:lvlJc w:val="left"/>
      <w:pPr>
        <w:tabs>
          <w:tab w:val="num" w:pos="4320"/>
        </w:tabs>
        <w:ind w:left="4320" w:hanging="360"/>
      </w:pPr>
      <w:rPr>
        <w:rFonts w:ascii="Wingdings" w:hAnsi="Wingdings"/>
      </w:rPr>
    </w:lvl>
    <w:lvl w:ilvl="6" w:tplc="CD8298CE">
      <w:start w:val="1"/>
      <w:numFmt w:val="bullet"/>
      <w:lvlText w:val=""/>
      <w:lvlJc w:val="left"/>
      <w:pPr>
        <w:tabs>
          <w:tab w:val="num" w:pos="5040"/>
        </w:tabs>
        <w:ind w:left="5040" w:hanging="360"/>
      </w:pPr>
      <w:rPr>
        <w:rFonts w:ascii="Symbol" w:hAnsi="Symbol"/>
      </w:rPr>
    </w:lvl>
    <w:lvl w:ilvl="7" w:tplc="C52A842A">
      <w:start w:val="1"/>
      <w:numFmt w:val="bullet"/>
      <w:lvlText w:val="o"/>
      <w:lvlJc w:val="left"/>
      <w:pPr>
        <w:tabs>
          <w:tab w:val="num" w:pos="5760"/>
        </w:tabs>
        <w:ind w:left="5760" w:hanging="360"/>
      </w:pPr>
      <w:rPr>
        <w:rFonts w:ascii="Courier New" w:hAnsi="Courier New"/>
      </w:rPr>
    </w:lvl>
    <w:lvl w:ilvl="8" w:tplc="ABE2A17A">
      <w:start w:val="1"/>
      <w:numFmt w:val="bullet"/>
      <w:lvlText w:val=""/>
      <w:lvlJc w:val="left"/>
      <w:pPr>
        <w:tabs>
          <w:tab w:val="num" w:pos="6480"/>
        </w:tabs>
        <w:ind w:left="6480" w:hanging="360"/>
      </w:pPr>
      <w:rPr>
        <w:rFonts w:ascii="Wingdings" w:hAnsi="Wingdings"/>
      </w:rPr>
    </w:lvl>
  </w:abstractNum>
  <w:abstractNum w:abstractNumId="722" w15:restartNumberingAfterBreak="0">
    <w:nsid w:val="7A0F5932"/>
    <w:multiLevelType w:val="hybridMultilevel"/>
    <w:tmpl w:val="7A0F5932"/>
    <w:lvl w:ilvl="0" w:tplc="BD92215E">
      <w:start w:val="1"/>
      <w:numFmt w:val="bullet"/>
      <w:lvlText w:val=""/>
      <w:lvlJc w:val="left"/>
      <w:pPr>
        <w:tabs>
          <w:tab w:val="num" w:pos="480"/>
        </w:tabs>
        <w:ind w:left="480" w:hanging="480"/>
      </w:pPr>
      <w:rPr>
        <w:rFonts w:ascii="Wingdings" w:eastAsia="Wingdings" w:hAnsi="Wingdings" w:cs="Wingdings"/>
      </w:rPr>
    </w:lvl>
    <w:lvl w:ilvl="1" w:tplc="9CECA6EC">
      <w:start w:val="1"/>
      <w:numFmt w:val="bullet"/>
      <w:lvlText w:val="o"/>
      <w:lvlJc w:val="left"/>
      <w:pPr>
        <w:tabs>
          <w:tab w:val="num" w:pos="1440"/>
        </w:tabs>
        <w:ind w:left="1440" w:hanging="360"/>
      </w:pPr>
      <w:rPr>
        <w:rFonts w:ascii="Courier New" w:hAnsi="Courier New"/>
      </w:rPr>
    </w:lvl>
    <w:lvl w:ilvl="2" w:tplc="5F301D28">
      <w:start w:val="1"/>
      <w:numFmt w:val="bullet"/>
      <w:lvlText w:val=""/>
      <w:lvlJc w:val="left"/>
      <w:pPr>
        <w:tabs>
          <w:tab w:val="num" w:pos="2160"/>
        </w:tabs>
        <w:ind w:left="2160" w:hanging="360"/>
      </w:pPr>
      <w:rPr>
        <w:rFonts w:ascii="Wingdings" w:hAnsi="Wingdings"/>
      </w:rPr>
    </w:lvl>
    <w:lvl w:ilvl="3" w:tplc="DABAAFFA">
      <w:start w:val="1"/>
      <w:numFmt w:val="bullet"/>
      <w:lvlText w:val=""/>
      <w:lvlJc w:val="left"/>
      <w:pPr>
        <w:tabs>
          <w:tab w:val="num" w:pos="2880"/>
        </w:tabs>
        <w:ind w:left="2880" w:hanging="360"/>
      </w:pPr>
      <w:rPr>
        <w:rFonts w:ascii="Symbol" w:hAnsi="Symbol"/>
      </w:rPr>
    </w:lvl>
    <w:lvl w:ilvl="4" w:tplc="85B8727E">
      <w:start w:val="1"/>
      <w:numFmt w:val="bullet"/>
      <w:lvlText w:val="o"/>
      <w:lvlJc w:val="left"/>
      <w:pPr>
        <w:tabs>
          <w:tab w:val="num" w:pos="3600"/>
        </w:tabs>
        <w:ind w:left="3600" w:hanging="360"/>
      </w:pPr>
      <w:rPr>
        <w:rFonts w:ascii="Courier New" w:hAnsi="Courier New"/>
      </w:rPr>
    </w:lvl>
    <w:lvl w:ilvl="5" w:tplc="AE462786">
      <w:start w:val="1"/>
      <w:numFmt w:val="bullet"/>
      <w:lvlText w:val=""/>
      <w:lvlJc w:val="left"/>
      <w:pPr>
        <w:tabs>
          <w:tab w:val="num" w:pos="4320"/>
        </w:tabs>
        <w:ind w:left="4320" w:hanging="360"/>
      </w:pPr>
      <w:rPr>
        <w:rFonts w:ascii="Wingdings" w:hAnsi="Wingdings"/>
      </w:rPr>
    </w:lvl>
    <w:lvl w:ilvl="6" w:tplc="CCFEC280">
      <w:start w:val="1"/>
      <w:numFmt w:val="bullet"/>
      <w:lvlText w:val=""/>
      <w:lvlJc w:val="left"/>
      <w:pPr>
        <w:tabs>
          <w:tab w:val="num" w:pos="5040"/>
        </w:tabs>
        <w:ind w:left="5040" w:hanging="360"/>
      </w:pPr>
      <w:rPr>
        <w:rFonts w:ascii="Symbol" w:hAnsi="Symbol"/>
      </w:rPr>
    </w:lvl>
    <w:lvl w:ilvl="7" w:tplc="5E4E69EE">
      <w:start w:val="1"/>
      <w:numFmt w:val="bullet"/>
      <w:lvlText w:val="o"/>
      <w:lvlJc w:val="left"/>
      <w:pPr>
        <w:tabs>
          <w:tab w:val="num" w:pos="5760"/>
        </w:tabs>
        <w:ind w:left="5760" w:hanging="360"/>
      </w:pPr>
      <w:rPr>
        <w:rFonts w:ascii="Courier New" w:hAnsi="Courier New"/>
      </w:rPr>
    </w:lvl>
    <w:lvl w:ilvl="8" w:tplc="36AE05C4">
      <w:start w:val="1"/>
      <w:numFmt w:val="bullet"/>
      <w:lvlText w:val=""/>
      <w:lvlJc w:val="left"/>
      <w:pPr>
        <w:tabs>
          <w:tab w:val="num" w:pos="6480"/>
        </w:tabs>
        <w:ind w:left="6480" w:hanging="360"/>
      </w:pPr>
      <w:rPr>
        <w:rFonts w:ascii="Wingdings" w:hAnsi="Wingdings"/>
      </w:rPr>
    </w:lvl>
  </w:abstractNum>
  <w:abstractNum w:abstractNumId="723" w15:restartNumberingAfterBreak="0">
    <w:nsid w:val="7A0F5933"/>
    <w:multiLevelType w:val="hybridMultilevel"/>
    <w:tmpl w:val="7A0F5933"/>
    <w:lvl w:ilvl="0" w:tplc="EF067EB8">
      <w:start w:val="1"/>
      <w:numFmt w:val="bullet"/>
      <w:lvlText w:val=""/>
      <w:lvlJc w:val="left"/>
      <w:pPr>
        <w:tabs>
          <w:tab w:val="num" w:pos="480"/>
        </w:tabs>
        <w:ind w:left="480" w:hanging="480"/>
      </w:pPr>
      <w:rPr>
        <w:rFonts w:ascii="Wingdings" w:eastAsia="Wingdings" w:hAnsi="Wingdings" w:cs="Wingdings"/>
      </w:rPr>
    </w:lvl>
    <w:lvl w:ilvl="1" w:tplc="E4C60EE6">
      <w:start w:val="1"/>
      <w:numFmt w:val="bullet"/>
      <w:lvlText w:val="o"/>
      <w:lvlJc w:val="left"/>
      <w:pPr>
        <w:tabs>
          <w:tab w:val="num" w:pos="1440"/>
        </w:tabs>
        <w:ind w:left="1440" w:hanging="360"/>
      </w:pPr>
      <w:rPr>
        <w:rFonts w:ascii="Courier New" w:hAnsi="Courier New"/>
      </w:rPr>
    </w:lvl>
    <w:lvl w:ilvl="2" w:tplc="C9BA733E">
      <w:start w:val="1"/>
      <w:numFmt w:val="bullet"/>
      <w:lvlText w:val=""/>
      <w:lvlJc w:val="left"/>
      <w:pPr>
        <w:tabs>
          <w:tab w:val="num" w:pos="2160"/>
        </w:tabs>
        <w:ind w:left="2160" w:hanging="360"/>
      </w:pPr>
      <w:rPr>
        <w:rFonts w:ascii="Wingdings" w:hAnsi="Wingdings"/>
      </w:rPr>
    </w:lvl>
    <w:lvl w:ilvl="3" w:tplc="6FAC8770">
      <w:start w:val="1"/>
      <w:numFmt w:val="bullet"/>
      <w:lvlText w:val=""/>
      <w:lvlJc w:val="left"/>
      <w:pPr>
        <w:tabs>
          <w:tab w:val="num" w:pos="2880"/>
        </w:tabs>
        <w:ind w:left="2880" w:hanging="360"/>
      </w:pPr>
      <w:rPr>
        <w:rFonts w:ascii="Symbol" w:hAnsi="Symbol"/>
      </w:rPr>
    </w:lvl>
    <w:lvl w:ilvl="4" w:tplc="3BFEEC72">
      <w:start w:val="1"/>
      <w:numFmt w:val="bullet"/>
      <w:lvlText w:val="o"/>
      <w:lvlJc w:val="left"/>
      <w:pPr>
        <w:tabs>
          <w:tab w:val="num" w:pos="3600"/>
        </w:tabs>
        <w:ind w:left="3600" w:hanging="360"/>
      </w:pPr>
      <w:rPr>
        <w:rFonts w:ascii="Courier New" w:hAnsi="Courier New"/>
      </w:rPr>
    </w:lvl>
    <w:lvl w:ilvl="5" w:tplc="84682A50">
      <w:start w:val="1"/>
      <w:numFmt w:val="bullet"/>
      <w:lvlText w:val=""/>
      <w:lvlJc w:val="left"/>
      <w:pPr>
        <w:tabs>
          <w:tab w:val="num" w:pos="4320"/>
        </w:tabs>
        <w:ind w:left="4320" w:hanging="360"/>
      </w:pPr>
      <w:rPr>
        <w:rFonts w:ascii="Wingdings" w:hAnsi="Wingdings"/>
      </w:rPr>
    </w:lvl>
    <w:lvl w:ilvl="6" w:tplc="AB764990">
      <w:start w:val="1"/>
      <w:numFmt w:val="bullet"/>
      <w:lvlText w:val=""/>
      <w:lvlJc w:val="left"/>
      <w:pPr>
        <w:tabs>
          <w:tab w:val="num" w:pos="5040"/>
        </w:tabs>
        <w:ind w:left="5040" w:hanging="360"/>
      </w:pPr>
      <w:rPr>
        <w:rFonts w:ascii="Symbol" w:hAnsi="Symbol"/>
      </w:rPr>
    </w:lvl>
    <w:lvl w:ilvl="7" w:tplc="8952764A">
      <w:start w:val="1"/>
      <w:numFmt w:val="bullet"/>
      <w:lvlText w:val="o"/>
      <w:lvlJc w:val="left"/>
      <w:pPr>
        <w:tabs>
          <w:tab w:val="num" w:pos="5760"/>
        </w:tabs>
        <w:ind w:left="5760" w:hanging="360"/>
      </w:pPr>
      <w:rPr>
        <w:rFonts w:ascii="Courier New" w:hAnsi="Courier New"/>
      </w:rPr>
    </w:lvl>
    <w:lvl w:ilvl="8" w:tplc="552004FA">
      <w:start w:val="1"/>
      <w:numFmt w:val="bullet"/>
      <w:lvlText w:val=""/>
      <w:lvlJc w:val="left"/>
      <w:pPr>
        <w:tabs>
          <w:tab w:val="num" w:pos="6480"/>
        </w:tabs>
        <w:ind w:left="6480" w:hanging="360"/>
      </w:pPr>
      <w:rPr>
        <w:rFonts w:ascii="Wingdings" w:hAnsi="Wingdings"/>
      </w:rPr>
    </w:lvl>
  </w:abstractNum>
  <w:abstractNum w:abstractNumId="724" w15:restartNumberingAfterBreak="0">
    <w:nsid w:val="7A0F5934"/>
    <w:multiLevelType w:val="hybridMultilevel"/>
    <w:tmpl w:val="7A0F5934"/>
    <w:lvl w:ilvl="0" w:tplc="61F45B74">
      <w:start w:val="1"/>
      <w:numFmt w:val="bullet"/>
      <w:lvlText w:val=""/>
      <w:lvlJc w:val="left"/>
      <w:pPr>
        <w:tabs>
          <w:tab w:val="num" w:pos="480"/>
        </w:tabs>
        <w:ind w:left="480" w:hanging="480"/>
      </w:pPr>
      <w:rPr>
        <w:rFonts w:ascii="Wingdings" w:eastAsia="Wingdings" w:hAnsi="Wingdings" w:cs="Wingdings"/>
      </w:rPr>
    </w:lvl>
    <w:lvl w:ilvl="1" w:tplc="FB36E43C">
      <w:start w:val="1"/>
      <w:numFmt w:val="bullet"/>
      <w:lvlText w:val="o"/>
      <w:lvlJc w:val="left"/>
      <w:pPr>
        <w:tabs>
          <w:tab w:val="num" w:pos="1440"/>
        </w:tabs>
        <w:ind w:left="1440" w:hanging="360"/>
      </w:pPr>
      <w:rPr>
        <w:rFonts w:ascii="Courier New" w:hAnsi="Courier New"/>
      </w:rPr>
    </w:lvl>
    <w:lvl w:ilvl="2" w:tplc="90F2276A">
      <w:start w:val="1"/>
      <w:numFmt w:val="bullet"/>
      <w:lvlText w:val=""/>
      <w:lvlJc w:val="left"/>
      <w:pPr>
        <w:tabs>
          <w:tab w:val="num" w:pos="2160"/>
        </w:tabs>
        <w:ind w:left="2160" w:hanging="360"/>
      </w:pPr>
      <w:rPr>
        <w:rFonts w:ascii="Wingdings" w:hAnsi="Wingdings"/>
      </w:rPr>
    </w:lvl>
    <w:lvl w:ilvl="3" w:tplc="982A0138">
      <w:start w:val="1"/>
      <w:numFmt w:val="bullet"/>
      <w:lvlText w:val=""/>
      <w:lvlJc w:val="left"/>
      <w:pPr>
        <w:tabs>
          <w:tab w:val="num" w:pos="2880"/>
        </w:tabs>
        <w:ind w:left="2880" w:hanging="360"/>
      </w:pPr>
      <w:rPr>
        <w:rFonts w:ascii="Symbol" w:hAnsi="Symbol"/>
      </w:rPr>
    </w:lvl>
    <w:lvl w:ilvl="4" w:tplc="2B26D338">
      <w:start w:val="1"/>
      <w:numFmt w:val="bullet"/>
      <w:lvlText w:val="o"/>
      <w:lvlJc w:val="left"/>
      <w:pPr>
        <w:tabs>
          <w:tab w:val="num" w:pos="3600"/>
        </w:tabs>
        <w:ind w:left="3600" w:hanging="360"/>
      </w:pPr>
      <w:rPr>
        <w:rFonts w:ascii="Courier New" w:hAnsi="Courier New"/>
      </w:rPr>
    </w:lvl>
    <w:lvl w:ilvl="5" w:tplc="9872DDE8">
      <w:start w:val="1"/>
      <w:numFmt w:val="bullet"/>
      <w:lvlText w:val=""/>
      <w:lvlJc w:val="left"/>
      <w:pPr>
        <w:tabs>
          <w:tab w:val="num" w:pos="4320"/>
        </w:tabs>
        <w:ind w:left="4320" w:hanging="360"/>
      </w:pPr>
      <w:rPr>
        <w:rFonts w:ascii="Wingdings" w:hAnsi="Wingdings"/>
      </w:rPr>
    </w:lvl>
    <w:lvl w:ilvl="6" w:tplc="CFFECA9C">
      <w:start w:val="1"/>
      <w:numFmt w:val="bullet"/>
      <w:lvlText w:val=""/>
      <w:lvlJc w:val="left"/>
      <w:pPr>
        <w:tabs>
          <w:tab w:val="num" w:pos="5040"/>
        </w:tabs>
        <w:ind w:left="5040" w:hanging="360"/>
      </w:pPr>
      <w:rPr>
        <w:rFonts w:ascii="Symbol" w:hAnsi="Symbol"/>
      </w:rPr>
    </w:lvl>
    <w:lvl w:ilvl="7" w:tplc="37D65978">
      <w:start w:val="1"/>
      <w:numFmt w:val="bullet"/>
      <w:lvlText w:val="o"/>
      <w:lvlJc w:val="left"/>
      <w:pPr>
        <w:tabs>
          <w:tab w:val="num" w:pos="5760"/>
        </w:tabs>
        <w:ind w:left="5760" w:hanging="360"/>
      </w:pPr>
      <w:rPr>
        <w:rFonts w:ascii="Courier New" w:hAnsi="Courier New"/>
      </w:rPr>
    </w:lvl>
    <w:lvl w:ilvl="8" w:tplc="ACA49472">
      <w:start w:val="1"/>
      <w:numFmt w:val="bullet"/>
      <w:lvlText w:val=""/>
      <w:lvlJc w:val="left"/>
      <w:pPr>
        <w:tabs>
          <w:tab w:val="num" w:pos="6480"/>
        </w:tabs>
        <w:ind w:left="6480" w:hanging="360"/>
      </w:pPr>
      <w:rPr>
        <w:rFonts w:ascii="Wingdings" w:hAnsi="Wingdings"/>
      </w:rPr>
    </w:lvl>
  </w:abstractNum>
  <w:abstractNum w:abstractNumId="725" w15:restartNumberingAfterBreak="0">
    <w:nsid w:val="7A0F5935"/>
    <w:multiLevelType w:val="hybridMultilevel"/>
    <w:tmpl w:val="7A0F5935"/>
    <w:lvl w:ilvl="0" w:tplc="3A2CFD62">
      <w:start w:val="1"/>
      <w:numFmt w:val="bullet"/>
      <w:lvlText w:val=""/>
      <w:lvlJc w:val="left"/>
      <w:pPr>
        <w:tabs>
          <w:tab w:val="num" w:pos="480"/>
        </w:tabs>
        <w:ind w:left="480" w:hanging="480"/>
      </w:pPr>
      <w:rPr>
        <w:rFonts w:ascii="Wingdings" w:eastAsia="Wingdings" w:hAnsi="Wingdings" w:cs="Wingdings"/>
      </w:rPr>
    </w:lvl>
    <w:lvl w:ilvl="1" w:tplc="4212F882">
      <w:start w:val="1"/>
      <w:numFmt w:val="bullet"/>
      <w:lvlText w:val="o"/>
      <w:lvlJc w:val="left"/>
      <w:pPr>
        <w:tabs>
          <w:tab w:val="num" w:pos="1440"/>
        </w:tabs>
        <w:ind w:left="1440" w:hanging="360"/>
      </w:pPr>
      <w:rPr>
        <w:rFonts w:ascii="Courier New" w:hAnsi="Courier New"/>
      </w:rPr>
    </w:lvl>
    <w:lvl w:ilvl="2" w:tplc="4D82FD0E">
      <w:start w:val="1"/>
      <w:numFmt w:val="bullet"/>
      <w:lvlText w:val=""/>
      <w:lvlJc w:val="left"/>
      <w:pPr>
        <w:tabs>
          <w:tab w:val="num" w:pos="2160"/>
        </w:tabs>
        <w:ind w:left="2160" w:hanging="360"/>
      </w:pPr>
      <w:rPr>
        <w:rFonts w:ascii="Wingdings" w:hAnsi="Wingdings"/>
      </w:rPr>
    </w:lvl>
    <w:lvl w:ilvl="3" w:tplc="BF687C1A">
      <w:start w:val="1"/>
      <w:numFmt w:val="bullet"/>
      <w:lvlText w:val=""/>
      <w:lvlJc w:val="left"/>
      <w:pPr>
        <w:tabs>
          <w:tab w:val="num" w:pos="2880"/>
        </w:tabs>
        <w:ind w:left="2880" w:hanging="360"/>
      </w:pPr>
      <w:rPr>
        <w:rFonts w:ascii="Symbol" w:hAnsi="Symbol"/>
      </w:rPr>
    </w:lvl>
    <w:lvl w:ilvl="4" w:tplc="724C38EA">
      <w:start w:val="1"/>
      <w:numFmt w:val="bullet"/>
      <w:lvlText w:val="o"/>
      <w:lvlJc w:val="left"/>
      <w:pPr>
        <w:tabs>
          <w:tab w:val="num" w:pos="3600"/>
        </w:tabs>
        <w:ind w:left="3600" w:hanging="360"/>
      </w:pPr>
      <w:rPr>
        <w:rFonts w:ascii="Courier New" w:hAnsi="Courier New"/>
      </w:rPr>
    </w:lvl>
    <w:lvl w:ilvl="5" w:tplc="FC865BC0">
      <w:start w:val="1"/>
      <w:numFmt w:val="bullet"/>
      <w:lvlText w:val=""/>
      <w:lvlJc w:val="left"/>
      <w:pPr>
        <w:tabs>
          <w:tab w:val="num" w:pos="4320"/>
        </w:tabs>
        <w:ind w:left="4320" w:hanging="360"/>
      </w:pPr>
      <w:rPr>
        <w:rFonts w:ascii="Wingdings" w:hAnsi="Wingdings"/>
      </w:rPr>
    </w:lvl>
    <w:lvl w:ilvl="6" w:tplc="45F8B1DC">
      <w:start w:val="1"/>
      <w:numFmt w:val="bullet"/>
      <w:lvlText w:val=""/>
      <w:lvlJc w:val="left"/>
      <w:pPr>
        <w:tabs>
          <w:tab w:val="num" w:pos="5040"/>
        </w:tabs>
        <w:ind w:left="5040" w:hanging="360"/>
      </w:pPr>
      <w:rPr>
        <w:rFonts w:ascii="Symbol" w:hAnsi="Symbol"/>
      </w:rPr>
    </w:lvl>
    <w:lvl w:ilvl="7" w:tplc="CBB2E3B8">
      <w:start w:val="1"/>
      <w:numFmt w:val="bullet"/>
      <w:lvlText w:val="o"/>
      <w:lvlJc w:val="left"/>
      <w:pPr>
        <w:tabs>
          <w:tab w:val="num" w:pos="5760"/>
        </w:tabs>
        <w:ind w:left="5760" w:hanging="360"/>
      </w:pPr>
      <w:rPr>
        <w:rFonts w:ascii="Courier New" w:hAnsi="Courier New"/>
      </w:rPr>
    </w:lvl>
    <w:lvl w:ilvl="8" w:tplc="C64E502A">
      <w:start w:val="1"/>
      <w:numFmt w:val="bullet"/>
      <w:lvlText w:val=""/>
      <w:lvlJc w:val="left"/>
      <w:pPr>
        <w:tabs>
          <w:tab w:val="num" w:pos="6480"/>
        </w:tabs>
        <w:ind w:left="6480" w:hanging="360"/>
      </w:pPr>
      <w:rPr>
        <w:rFonts w:ascii="Wingdings" w:hAnsi="Wingdings"/>
      </w:rPr>
    </w:lvl>
  </w:abstractNum>
  <w:abstractNum w:abstractNumId="726" w15:restartNumberingAfterBreak="0">
    <w:nsid w:val="7A0F5936"/>
    <w:multiLevelType w:val="hybridMultilevel"/>
    <w:tmpl w:val="7A0F5936"/>
    <w:lvl w:ilvl="0" w:tplc="12B86566">
      <w:start w:val="1"/>
      <w:numFmt w:val="bullet"/>
      <w:lvlText w:val=""/>
      <w:lvlJc w:val="left"/>
      <w:pPr>
        <w:tabs>
          <w:tab w:val="num" w:pos="480"/>
        </w:tabs>
        <w:ind w:left="480" w:hanging="480"/>
      </w:pPr>
      <w:rPr>
        <w:rFonts w:ascii="Wingdings" w:eastAsia="Wingdings" w:hAnsi="Wingdings" w:cs="Wingdings"/>
      </w:rPr>
    </w:lvl>
    <w:lvl w:ilvl="1" w:tplc="513CC7A8">
      <w:start w:val="1"/>
      <w:numFmt w:val="bullet"/>
      <w:lvlText w:val="o"/>
      <w:lvlJc w:val="left"/>
      <w:pPr>
        <w:tabs>
          <w:tab w:val="num" w:pos="1440"/>
        </w:tabs>
        <w:ind w:left="1440" w:hanging="360"/>
      </w:pPr>
      <w:rPr>
        <w:rFonts w:ascii="Courier New" w:hAnsi="Courier New"/>
      </w:rPr>
    </w:lvl>
    <w:lvl w:ilvl="2" w:tplc="095EBE24">
      <w:start w:val="1"/>
      <w:numFmt w:val="bullet"/>
      <w:lvlText w:val=""/>
      <w:lvlJc w:val="left"/>
      <w:pPr>
        <w:tabs>
          <w:tab w:val="num" w:pos="2160"/>
        </w:tabs>
        <w:ind w:left="2160" w:hanging="360"/>
      </w:pPr>
      <w:rPr>
        <w:rFonts w:ascii="Wingdings" w:hAnsi="Wingdings"/>
      </w:rPr>
    </w:lvl>
    <w:lvl w:ilvl="3" w:tplc="ED4C359E">
      <w:start w:val="1"/>
      <w:numFmt w:val="bullet"/>
      <w:lvlText w:val=""/>
      <w:lvlJc w:val="left"/>
      <w:pPr>
        <w:tabs>
          <w:tab w:val="num" w:pos="2880"/>
        </w:tabs>
        <w:ind w:left="2880" w:hanging="360"/>
      </w:pPr>
      <w:rPr>
        <w:rFonts w:ascii="Symbol" w:hAnsi="Symbol"/>
      </w:rPr>
    </w:lvl>
    <w:lvl w:ilvl="4" w:tplc="618A4E54">
      <w:start w:val="1"/>
      <w:numFmt w:val="bullet"/>
      <w:lvlText w:val="o"/>
      <w:lvlJc w:val="left"/>
      <w:pPr>
        <w:tabs>
          <w:tab w:val="num" w:pos="3600"/>
        </w:tabs>
        <w:ind w:left="3600" w:hanging="360"/>
      </w:pPr>
      <w:rPr>
        <w:rFonts w:ascii="Courier New" w:hAnsi="Courier New"/>
      </w:rPr>
    </w:lvl>
    <w:lvl w:ilvl="5" w:tplc="4112DA9E">
      <w:start w:val="1"/>
      <w:numFmt w:val="bullet"/>
      <w:lvlText w:val=""/>
      <w:lvlJc w:val="left"/>
      <w:pPr>
        <w:tabs>
          <w:tab w:val="num" w:pos="4320"/>
        </w:tabs>
        <w:ind w:left="4320" w:hanging="360"/>
      </w:pPr>
      <w:rPr>
        <w:rFonts w:ascii="Wingdings" w:hAnsi="Wingdings"/>
      </w:rPr>
    </w:lvl>
    <w:lvl w:ilvl="6" w:tplc="8A38F2FE">
      <w:start w:val="1"/>
      <w:numFmt w:val="bullet"/>
      <w:lvlText w:val=""/>
      <w:lvlJc w:val="left"/>
      <w:pPr>
        <w:tabs>
          <w:tab w:val="num" w:pos="5040"/>
        </w:tabs>
        <w:ind w:left="5040" w:hanging="360"/>
      </w:pPr>
      <w:rPr>
        <w:rFonts w:ascii="Symbol" w:hAnsi="Symbol"/>
      </w:rPr>
    </w:lvl>
    <w:lvl w:ilvl="7" w:tplc="A4ACE4C4">
      <w:start w:val="1"/>
      <w:numFmt w:val="bullet"/>
      <w:lvlText w:val="o"/>
      <w:lvlJc w:val="left"/>
      <w:pPr>
        <w:tabs>
          <w:tab w:val="num" w:pos="5760"/>
        </w:tabs>
        <w:ind w:left="5760" w:hanging="360"/>
      </w:pPr>
      <w:rPr>
        <w:rFonts w:ascii="Courier New" w:hAnsi="Courier New"/>
      </w:rPr>
    </w:lvl>
    <w:lvl w:ilvl="8" w:tplc="C3B47802">
      <w:start w:val="1"/>
      <w:numFmt w:val="bullet"/>
      <w:lvlText w:val=""/>
      <w:lvlJc w:val="left"/>
      <w:pPr>
        <w:tabs>
          <w:tab w:val="num" w:pos="6480"/>
        </w:tabs>
        <w:ind w:left="6480" w:hanging="360"/>
      </w:pPr>
      <w:rPr>
        <w:rFonts w:ascii="Wingdings" w:hAnsi="Wingdings"/>
      </w:rPr>
    </w:lvl>
  </w:abstractNum>
  <w:abstractNum w:abstractNumId="727" w15:restartNumberingAfterBreak="0">
    <w:nsid w:val="7A0F5937"/>
    <w:multiLevelType w:val="hybridMultilevel"/>
    <w:tmpl w:val="7A0F5937"/>
    <w:lvl w:ilvl="0" w:tplc="4BCAE656">
      <w:start w:val="1"/>
      <w:numFmt w:val="bullet"/>
      <w:lvlText w:val=""/>
      <w:lvlJc w:val="left"/>
      <w:pPr>
        <w:tabs>
          <w:tab w:val="num" w:pos="480"/>
        </w:tabs>
        <w:ind w:left="480" w:hanging="480"/>
      </w:pPr>
      <w:rPr>
        <w:rFonts w:ascii="Wingdings" w:eastAsia="Wingdings" w:hAnsi="Wingdings" w:cs="Wingdings"/>
      </w:rPr>
    </w:lvl>
    <w:lvl w:ilvl="1" w:tplc="2C369F0A">
      <w:start w:val="1"/>
      <w:numFmt w:val="bullet"/>
      <w:lvlText w:val="o"/>
      <w:lvlJc w:val="left"/>
      <w:pPr>
        <w:tabs>
          <w:tab w:val="num" w:pos="1440"/>
        </w:tabs>
        <w:ind w:left="1440" w:hanging="360"/>
      </w:pPr>
      <w:rPr>
        <w:rFonts w:ascii="Courier New" w:hAnsi="Courier New"/>
      </w:rPr>
    </w:lvl>
    <w:lvl w:ilvl="2" w:tplc="B762DC1A">
      <w:start w:val="1"/>
      <w:numFmt w:val="bullet"/>
      <w:lvlText w:val=""/>
      <w:lvlJc w:val="left"/>
      <w:pPr>
        <w:tabs>
          <w:tab w:val="num" w:pos="2160"/>
        </w:tabs>
        <w:ind w:left="2160" w:hanging="360"/>
      </w:pPr>
      <w:rPr>
        <w:rFonts w:ascii="Wingdings" w:hAnsi="Wingdings"/>
      </w:rPr>
    </w:lvl>
    <w:lvl w:ilvl="3" w:tplc="8A602088">
      <w:start w:val="1"/>
      <w:numFmt w:val="bullet"/>
      <w:lvlText w:val=""/>
      <w:lvlJc w:val="left"/>
      <w:pPr>
        <w:tabs>
          <w:tab w:val="num" w:pos="2880"/>
        </w:tabs>
        <w:ind w:left="2880" w:hanging="360"/>
      </w:pPr>
      <w:rPr>
        <w:rFonts w:ascii="Symbol" w:hAnsi="Symbol"/>
      </w:rPr>
    </w:lvl>
    <w:lvl w:ilvl="4" w:tplc="45C28600">
      <w:start w:val="1"/>
      <w:numFmt w:val="bullet"/>
      <w:lvlText w:val="o"/>
      <w:lvlJc w:val="left"/>
      <w:pPr>
        <w:tabs>
          <w:tab w:val="num" w:pos="3600"/>
        </w:tabs>
        <w:ind w:left="3600" w:hanging="360"/>
      </w:pPr>
      <w:rPr>
        <w:rFonts w:ascii="Courier New" w:hAnsi="Courier New"/>
      </w:rPr>
    </w:lvl>
    <w:lvl w:ilvl="5" w:tplc="58F08346">
      <w:start w:val="1"/>
      <w:numFmt w:val="bullet"/>
      <w:lvlText w:val=""/>
      <w:lvlJc w:val="left"/>
      <w:pPr>
        <w:tabs>
          <w:tab w:val="num" w:pos="4320"/>
        </w:tabs>
        <w:ind w:left="4320" w:hanging="360"/>
      </w:pPr>
      <w:rPr>
        <w:rFonts w:ascii="Wingdings" w:hAnsi="Wingdings"/>
      </w:rPr>
    </w:lvl>
    <w:lvl w:ilvl="6" w:tplc="9FF620AE">
      <w:start w:val="1"/>
      <w:numFmt w:val="bullet"/>
      <w:lvlText w:val=""/>
      <w:lvlJc w:val="left"/>
      <w:pPr>
        <w:tabs>
          <w:tab w:val="num" w:pos="5040"/>
        </w:tabs>
        <w:ind w:left="5040" w:hanging="360"/>
      </w:pPr>
      <w:rPr>
        <w:rFonts w:ascii="Symbol" w:hAnsi="Symbol"/>
      </w:rPr>
    </w:lvl>
    <w:lvl w:ilvl="7" w:tplc="276CC8CE">
      <w:start w:val="1"/>
      <w:numFmt w:val="bullet"/>
      <w:lvlText w:val="o"/>
      <w:lvlJc w:val="left"/>
      <w:pPr>
        <w:tabs>
          <w:tab w:val="num" w:pos="5760"/>
        </w:tabs>
        <w:ind w:left="5760" w:hanging="360"/>
      </w:pPr>
      <w:rPr>
        <w:rFonts w:ascii="Courier New" w:hAnsi="Courier New"/>
      </w:rPr>
    </w:lvl>
    <w:lvl w:ilvl="8" w:tplc="0DDAD78C">
      <w:start w:val="1"/>
      <w:numFmt w:val="bullet"/>
      <w:lvlText w:val=""/>
      <w:lvlJc w:val="left"/>
      <w:pPr>
        <w:tabs>
          <w:tab w:val="num" w:pos="6480"/>
        </w:tabs>
        <w:ind w:left="6480" w:hanging="360"/>
      </w:pPr>
      <w:rPr>
        <w:rFonts w:ascii="Wingdings" w:hAnsi="Wingdings"/>
      </w:rPr>
    </w:lvl>
  </w:abstractNum>
  <w:abstractNum w:abstractNumId="728" w15:restartNumberingAfterBreak="0">
    <w:nsid w:val="7A0F5938"/>
    <w:multiLevelType w:val="hybridMultilevel"/>
    <w:tmpl w:val="7A0F5938"/>
    <w:lvl w:ilvl="0" w:tplc="62920602">
      <w:start w:val="1"/>
      <w:numFmt w:val="bullet"/>
      <w:lvlText w:val=""/>
      <w:lvlJc w:val="left"/>
      <w:pPr>
        <w:tabs>
          <w:tab w:val="num" w:pos="480"/>
        </w:tabs>
        <w:ind w:left="480" w:hanging="480"/>
      </w:pPr>
      <w:rPr>
        <w:rFonts w:ascii="Wingdings" w:eastAsia="Wingdings" w:hAnsi="Wingdings" w:cs="Wingdings"/>
      </w:rPr>
    </w:lvl>
    <w:lvl w:ilvl="1" w:tplc="E64A4828">
      <w:start w:val="1"/>
      <w:numFmt w:val="bullet"/>
      <w:lvlText w:val="o"/>
      <w:lvlJc w:val="left"/>
      <w:pPr>
        <w:tabs>
          <w:tab w:val="num" w:pos="1440"/>
        </w:tabs>
        <w:ind w:left="1440" w:hanging="360"/>
      </w:pPr>
      <w:rPr>
        <w:rFonts w:ascii="Courier New" w:hAnsi="Courier New"/>
      </w:rPr>
    </w:lvl>
    <w:lvl w:ilvl="2" w:tplc="73564A78">
      <w:start w:val="1"/>
      <w:numFmt w:val="bullet"/>
      <w:lvlText w:val=""/>
      <w:lvlJc w:val="left"/>
      <w:pPr>
        <w:tabs>
          <w:tab w:val="num" w:pos="2160"/>
        </w:tabs>
        <w:ind w:left="2160" w:hanging="360"/>
      </w:pPr>
      <w:rPr>
        <w:rFonts w:ascii="Wingdings" w:hAnsi="Wingdings"/>
      </w:rPr>
    </w:lvl>
    <w:lvl w:ilvl="3" w:tplc="5F1C4144">
      <w:start w:val="1"/>
      <w:numFmt w:val="bullet"/>
      <w:lvlText w:val=""/>
      <w:lvlJc w:val="left"/>
      <w:pPr>
        <w:tabs>
          <w:tab w:val="num" w:pos="2880"/>
        </w:tabs>
        <w:ind w:left="2880" w:hanging="360"/>
      </w:pPr>
      <w:rPr>
        <w:rFonts w:ascii="Symbol" w:hAnsi="Symbol"/>
      </w:rPr>
    </w:lvl>
    <w:lvl w:ilvl="4" w:tplc="48821F48">
      <w:start w:val="1"/>
      <w:numFmt w:val="bullet"/>
      <w:lvlText w:val="o"/>
      <w:lvlJc w:val="left"/>
      <w:pPr>
        <w:tabs>
          <w:tab w:val="num" w:pos="3600"/>
        </w:tabs>
        <w:ind w:left="3600" w:hanging="360"/>
      </w:pPr>
      <w:rPr>
        <w:rFonts w:ascii="Courier New" w:hAnsi="Courier New"/>
      </w:rPr>
    </w:lvl>
    <w:lvl w:ilvl="5" w:tplc="741485AC">
      <w:start w:val="1"/>
      <w:numFmt w:val="bullet"/>
      <w:lvlText w:val=""/>
      <w:lvlJc w:val="left"/>
      <w:pPr>
        <w:tabs>
          <w:tab w:val="num" w:pos="4320"/>
        </w:tabs>
        <w:ind w:left="4320" w:hanging="360"/>
      </w:pPr>
      <w:rPr>
        <w:rFonts w:ascii="Wingdings" w:hAnsi="Wingdings"/>
      </w:rPr>
    </w:lvl>
    <w:lvl w:ilvl="6" w:tplc="7D42C022">
      <w:start w:val="1"/>
      <w:numFmt w:val="bullet"/>
      <w:lvlText w:val=""/>
      <w:lvlJc w:val="left"/>
      <w:pPr>
        <w:tabs>
          <w:tab w:val="num" w:pos="5040"/>
        </w:tabs>
        <w:ind w:left="5040" w:hanging="360"/>
      </w:pPr>
      <w:rPr>
        <w:rFonts w:ascii="Symbol" w:hAnsi="Symbol"/>
      </w:rPr>
    </w:lvl>
    <w:lvl w:ilvl="7" w:tplc="9216E242">
      <w:start w:val="1"/>
      <w:numFmt w:val="bullet"/>
      <w:lvlText w:val="o"/>
      <w:lvlJc w:val="left"/>
      <w:pPr>
        <w:tabs>
          <w:tab w:val="num" w:pos="5760"/>
        </w:tabs>
        <w:ind w:left="5760" w:hanging="360"/>
      </w:pPr>
      <w:rPr>
        <w:rFonts w:ascii="Courier New" w:hAnsi="Courier New"/>
      </w:rPr>
    </w:lvl>
    <w:lvl w:ilvl="8" w:tplc="B112B608">
      <w:start w:val="1"/>
      <w:numFmt w:val="bullet"/>
      <w:lvlText w:val=""/>
      <w:lvlJc w:val="left"/>
      <w:pPr>
        <w:tabs>
          <w:tab w:val="num" w:pos="6480"/>
        </w:tabs>
        <w:ind w:left="6480" w:hanging="360"/>
      </w:pPr>
      <w:rPr>
        <w:rFonts w:ascii="Wingdings" w:hAnsi="Wingdings"/>
      </w:rPr>
    </w:lvl>
  </w:abstractNum>
  <w:abstractNum w:abstractNumId="729" w15:restartNumberingAfterBreak="0">
    <w:nsid w:val="7A0F5939"/>
    <w:multiLevelType w:val="hybridMultilevel"/>
    <w:tmpl w:val="7A0F5939"/>
    <w:lvl w:ilvl="0" w:tplc="16BEE68A">
      <w:start w:val="1"/>
      <w:numFmt w:val="bullet"/>
      <w:lvlText w:val=""/>
      <w:lvlJc w:val="left"/>
      <w:pPr>
        <w:tabs>
          <w:tab w:val="num" w:pos="480"/>
        </w:tabs>
        <w:ind w:left="480" w:hanging="480"/>
      </w:pPr>
      <w:rPr>
        <w:rFonts w:ascii="Wingdings" w:eastAsia="Wingdings" w:hAnsi="Wingdings" w:cs="Wingdings"/>
      </w:rPr>
    </w:lvl>
    <w:lvl w:ilvl="1" w:tplc="FB9C2A1C">
      <w:start w:val="1"/>
      <w:numFmt w:val="bullet"/>
      <w:lvlText w:val="o"/>
      <w:lvlJc w:val="left"/>
      <w:pPr>
        <w:tabs>
          <w:tab w:val="num" w:pos="1440"/>
        </w:tabs>
        <w:ind w:left="1440" w:hanging="360"/>
      </w:pPr>
      <w:rPr>
        <w:rFonts w:ascii="Courier New" w:hAnsi="Courier New"/>
      </w:rPr>
    </w:lvl>
    <w:lvl w:ilvl="2" w:tplc="E04EA1B6">
      <w:start w:val="1"/>
      <w:numFmt w:val="bullet"/>
      <w:lvlText w:val=""/>
      <w:lvlJc w:val="left"/>
      <w:pPr>
        <w:tabs>
          <w:tab w:val="num" w:pos="2160"/>
        </w:tabs>
        <w:ind w:left="2160" w:hanging="360"/>
      </w:pPr>
      <w:rPr>
        <w:rFonts w:ascii="Wingdings" w:hAnsi="Wingdings"/>
      </w:rPr>
    </w:lvl>
    <w:lvl w:ilvl="3" w:tplc="38961C78">
      <w:start w:val="1"/>
      <w:numFmt w:val="bullet"/>
      <w:lvlText w:val=""/>
      <w:lvlJc w:val="left"/>
      <w:pPr>
        <w:tabs>
          <w:tab w:val="num" w:pos="2880"/>
        </w:tabs>
        <w:ind w:left="2880" w:hanging="360"/>
      </w:pPr>
      <w:rPr>
        <w:rFonts w:ascii="Symbol" w:hAnsi="Symbol"/>
      </w:rPr>
    </w:lvl>
    <w:lvl w:ilvl="4" w:tplc="8D14CD7A">
      <w:start w:val="1"/>
      <w:numFmt w:val="bullet"/>
      <w:lvlText w:val="o"/>
      <w:lvlJc w:val="left"/>
      <w:pPr>
        <w:tabs>
          <w:tab w:val="num" w:pos="3600"/>
        </w:tabs>
        <w:ind w:left="3600" w:hanging="360"/>
      </w:pPr>
      <w:rPr>
        <w:rFonts w:ascii="Courier New" w:hAnsi="Courier New"/>
      </w:rPr>
    </w:lvl>
    <w:lvl w:ilvl="5" w:tplc="48DEE6EC">
      <w:start w:val="1"/>
      <w:numFmt w:val="bullet"/>
      <w:lvlText w:val=""/>
      <w:lvlJc w:val="left"/>
      <w:pPr>
        <w:tabs>
          <w:tab w:val="num" w:pos="4320"/>
        </w:tabs>
        <w:ind w:left="4320" w:hanging="360"/>
      </w:pPr>
      <w:rPr>
        <w:rFonts w:ascii="Wingdings" w:hAnsi="Wingdings"/>
      </w:rPr>
    </w:lvl>
    <w:lvl w:ilvl="6" w:tplc="748A48D8">
      <w:start w:val="1"/>
      <w:numFmt w:val="bullet"/>
      <w:lvlText w:val=""/>
      <w:lvlJc w:val="left"/>
      <w:pPr>
        <w:tabs>
          <w:tab w:val="num" w:pos="5040"/>
        </w:tabs>
        <w:ind w:left="5040" w:hanging="360"/>
      </w:pPr>
      <w:rPr>
        <w:rFonts w:ascii="Symbol" w:hAnsi="Symbol"/>
      </w:rPr>
    </w:lvl>
    <w:lvl w:ilvl="7" w:tplc="0B1216E0">
      <w:start w:val="1"/>
      <w:numFmt w:val="bullet"/>
      <w:lvlText w:val="o"/>
      <w:lvlJc w:val="left"/>
      <w:pPr>
        <w:tabs>
          <w:tab w:val="num" w:pos="5760"/>
        </w:tabs>
        <w:ind w:left="5760" w:hanging="360"/>
      </w:pPr>
      <w:rPr>
        <w:rFonts w:ascii="Courier New" w:hAnsi="Courier New"/>
      </w:rPr>
    </w:lvl>
    <w:lvl w:ilvl="8" w:tplc="CF022B42">
      <w:start w:val="1"/>
      <w:numFmt w:val="bullet"/>
      <w:lvlText w:val=""/>
      <w:lvlJc w:val="left"/>
      <w:pPr>
        <w:tabs>
          <w:tab w:val="num" w:pos="6480"/>
        </w:tabs>
        <w:ind w:left="6480" w:hanging="360"/>
      </w:pPr>
      <w:rPr>
        <w:rFonts w:ascii="Wingdings" w:hAnsi="Wingdings"/>
      </w:rPr>
    </w:lvl>
  </w:abstractNum>
  <w:abstractNum w:abstractNumId="730" w15:restartNumberingAfterBreak="0">
    <w:nsid w:val="7A0F593A"/>
    <w:multiLevelType w:val="hybridMultilevel"/>
    <w:tmpl w:val="7A0F593A"/>
    <w:lvl w:ilvl="0" w:tplc="1136C978">
      <w:start w:val="1"/>
      <w:numFmt w:val="bullet"/>
      <w:lvlText w:val=""/>
      <w:lvlJc w:val="left"/>
      <w:pPr>
        <w:tabs>
          <w:tab w:val="num" w:pos="480"/>
        </w:tabs>
        <w:ind w:left="480" w:hanging="480"/>
      </w:pPr>
      <w:rPr>
        <w:rFonts w:ascii="Wingdings" w:eastAsia="Wingdings" w:hAnsi="Wingdings" w:cs="Wingdings"/>
      </w:rPr>
    </w:lvl>
    <w:lvl w:ilvl="1" w:tplc="ACC48822">
      <w:start w:val="1"/>
      <w:numFmt w:val="bullet"/>
      <w:lvlText w:val="o"/>
      <w:lvlJc w:val="left"/>
      <w:pPr>
        <w:tabs>
          <w:tab w:val="num" w:pos="1440"/>
        </w:tabs>
        <w:ind w:left="1440" w:hanging="360"/>
      </w:pPr>
      <w:rPr>
        <w:rFonts w:ascii="Courier New" w:hAnsi="Courier New"/>
      </w:rPr>
    </w:lvl>
    <w:lvl w:ilvl="2" w:tplc="EDE04838">
      <w:start w:val="1"/>
      <w:numFmt w:val="bullet"/>
      <w:lvlText w:val=""/>
      <w:lvlJc w:val="left"/>
      <w:pPr>
        <w:tabs>
          <w:tab w:val="num" w:pos="2160"/>
        </w:tabs>
        <w:ind w:left="2160" w:hanging="360"/>
      </w:pPr>
      <w:rPr>
        <w:rFonts w:ascii="Wingdings" w:hAnsi="Wingdings"/>
      </w:rPr>
    </w:lvl>
    <w:lvl w:ilvl="3" w:tplc="EE0A8CD8">
      <w:start w:val="1"/>
      <w:numFmt w:val="bullet"/>
      <w:lvlText w:val=""/>
      <w:lvlJc w:val="left"/>
      <w:pPr>
        <w:tabs>
          <w:tab w:val="num" w:pos="2880"/>
        </w:tabs>
        <w:ind w:left="2880" w:hanging="360"/>
      </w:pPr>
      <w:rPr>
        <w:rFonts w:ascii="Symbol" w:hAnsi="Symbol"/>
      </w:rPr>
    </w:lvl>
    <w:lvl w:ilvl="4" w:tplc="DA00EDF4">
      <w:start w:val="1"/>
      <w:numFmt w:val="bullet"/>
      <w:lvlText w:val="o"/>
      <w:lvlJc w:val="left"/>
      <w:pPr>
        <w:tabs>
          <w:tab w:val="num" w:pos="3600"/>
        </w:tabs>
        <w:ind w:left="3600" w:hanging="360"/>
      </w:pPr>
      <w:rPr>
        <w:rFonts w:ascii="Courier New" w:hAnsi="Courier New"/>
      </w:rPr>
    </w:lvl>
    <w:lvl w:ilvl="5" w:tplc="69707D04">
      <w:start w:val="1"/>
      <w:numFmt w:val="bullet"/>
      <w:lvlText w:val=""/>
      <w:lvlJc w:val="left"/>
      <w:pPr>
        <w:tabs>
          <w:tab w:val="num" w:pos="4320"/>
        </w:tabs>
        <w:ind w:left="4320" w:hanging="360"/>
      </w:pPr>
      <w:rPr>
        <w:rFonts w:ascii="Wingdings" w:hAnsi="Wingdings"/>
      </w:rPr>
    </w:lvl>
    <w:lvl w:ilvl="6" w:tplc="808CF610">
      <w:start w:val="1"/>
      <w:numFmt w:val="bullet"/>
      <w:lvlText w:val=""/>
      <w:lvlJc w:val="left"/>
      <w:pPr>
        <w:tabs>
          <w:tab w:val="num" w:pos="5040"/>
        </w:tabs>
        <w:ind w:left="5040" w:hanging="360"/>
      </w:pPr>
      <w:rPr>
        <w:rFonts w:ascii="Symbol" w:hAnsi="Symbol"/>
      </w:rPr>
    </w:lvl>
    <w:lvl w:ilvl="7" w:tplc="511AACD2">
      <w:start w:val="1"/>
      <w:numFmt w:val="bullet"/>
      <w:lvlText w:val="o"/>
      <w:lvlJc w:val="left"/>
      <w:pPr>
        <w:tabs>
          <w:tab w:val="num" w:pos="5760"/>
        </w:tabs>
        <w:ind w:left="5760" w:hanging="360"/>
      </w:pPr>
      <w:rPr>
        <w:rFonts w:ascii="Courier New" w:hAnsi="Courier New"/>
      </w:rPr>
    </w:lvl>
    <w:lvl w:ilvl="8" w:tplc="A260C8B2">
      <w:start w:val="1"/>
      <w:numFmt w:val="bullet"/>
      <w:lvlText w:val=""/>
      <w:lvlJc w:val="left"/>
      <w:pPr>
        <w:tabs>
          <w:tab w:val="num" w:pos="6480"/>
        </w:tabs>
        <w:ind w:left="6480" w:hanging="360"/>
      </w:pPr>
      <w:rPr>
        <w:rFonts w:ascii="Wingdings" w:hAnsi="Wingdings"/>
      </w:rPr>
    </w:lvl>
  </w:abstractNum>
  <w:abstractNum w:abstractNumId="731" w15:restartNumberingAfterBreak="0">
    <w:nsid w:val="7A0F593B"/>
    <w:multiLevelType w:val="hybridMultilevel"/>
    <w:tmpl w:val="7A0F593B"/>
    <w:lvl w:ilvl="0" w:tplc="353ED38E">
      <w:start w:val="1"/>
      <w:numFmt w:val="bullet"/>
      <w:lvlText w:val=""/>
      <w:lvlJc w:val="left"/>
      <w:pPr>
        <w:tabs>
          <w:tab w:val="num" w:pos="480"/>
        </w:tabs>
        <w:ind w:left="480" w:hanging="480"/>
      </w:pPr>
      <w:rPr>
        <w:rFonts w:ascii="Wingdings" w:eastAsia="Wingdings" w:hAnsi="Wingdings" w:cs="Wingdings"/>
      </w:rPr>
    </w:lvl>
    <w:lvl w:ilvl="1" w:tplc="B066F078">
      <w:start w:val="1"/>
      <w:numFmt w:val="bullet"/>
      <w:lvlText w:val="o"/>
      <w:lvlJc w:val="left"/>
      <w:pPr>
        <w:tabs>
          <w:tab w:val="num" w:pos="1440"/>
        </w:tabs>
        <w:ind w:left="1440" w:hanging="360"/>
      </w:pPr>
      <w:rPr>
        <w:rFonts w:ascii="Courier New" w:hAnsi="Courier New"/>
      </w:rPr>
    </w:lvl>
    <w:lvl w:ilvl="2" w:tplc="C0062480">
      <w:start w:val="1"/>
      <w:numFmt w:val="bullet"/>
      <w:lvlText w:val=""/>
      <w:lvlJc w:val="left"/>
      <w:pPr>
        <w:tabs>
          <w:tab w:val="num" w:pos="2160"/>
        </w:tabs>
        <w:ind w:left="2160" w:hanging="360"/>
      </w:pPr>
      <w:rPr>
        <w:rFonts w:ascii="Wingdings" w:hAnsi="Wingdings"/>
      </w:rPr>
    </w:lvl>
    <w:lvl w:ilvl="3" w:tplc="A468C1D2">
      <w:start w:val="1"/>
      <w:numFmt w:val="bullet"/>
      <w:lvlText w:val=""/>
      <w:lvlJc w:val="left"/>
      <w:pPr>
        <w:tabs>
          <w:tab w:val="num" w:pos="2880"/>
        </w:tabs>
        <w:ind w:left="2880" w:hanging="360"/>
      </w:pPr>
      <w:rPr>
        <w:rFonts w:ascii="Symbol" w:hAnsi="Symbol"/>
      </w:rPr>
    </w:lvl>
    <w:lvl w:ilvl="4" w:tplc="21FE96CA">
      <w:start w:val="1"/>
      <w:numFmt w:val="bullet"/>
      <w:lvlText w:val="o"/>
      <w:lvlJc w:val="left"/>
      <w:pPr>
        <w:tabs>
          <w:tab w:val="num" w:pos="3600"/>
        </w:tabs>
        <w:ind w:left="3600" w:hanging="360"/>
      </w:pPr>
      <w:rPr>
        <w:rFonts w:ascii="Courier New" w:hAnsi="Courier New"/>
      </w:rPr>
    </w:lvl>
    <w:lvl w:ilvl="5" w:tplc="55CAC2D8">
      <w:start w:val="1"/>
      <w:numFmt w:val="bullet"/>
      <w:lvlText w:val=""/>
      <w:lvlJc w:val="left"/>
      <w:pPr>
        <w:tabs>
          <w:tab w:val="num" w:pos="4320"/>
        </w:tabs>
        <w:ind w:left="4320" w:hanging="360"/>
      </w:pPr>
      <w:rPr>
        <w:rFonts w:ascii="Wingdings" w:hAnsi="Wingdings"/>
      </w:rPr>
    </w:lvl>
    <w:lvl w:ilvl="6" w:tplc="858497A8">
      <w:start w:val="1"/>
      <w:numFmt w:val="bullet"/>
      <w:lvlText w:val=""/>
      <w:lvlJc w:val="left"/>
      <w:pPr>
        <w:tabs>
          <w:tab w:val="num" w:pos="5040"/>
        </w:tabs>
        <w:ind w:left="5040" w:hanging="360"/>
      </w:pPr>
      <w:rPr>
        <w:rFonts w:ascii="Symbol" w:hAnsi="Symbol"/>
      </w:rPr>
    </w:lvl>
    <w:lvl w:ilvl="7" w:tplc="A3D836FE">
      <w:start w:val="1"/>
      <w:numFmt w:val="bullet"/>
      <w:lvlText w:val="o"/>
      <w:lvlJc w:val="left"/>
      <w:pPr>
        <w:tabs>
          <w:tab w:val="num" w:pos="5760"/>
        </w:tabs>
        <w:ind w:left="5760" w:hanging="360"/>
      </w:pPr>
      <w:rPr>
        <w:rFonts w:ascii="Courier New" w:hAnsi="Courier New"/>
      </w:rPr>
    </w:lvl>
    <w:lvl w:ilvl="8" w:tplc="24B0BBB8">
      <w:start w:val="1"/>
      <w:numFmt w:val="bullet"/>
      <w:lvlText w:val=""/>
      <w:lvlJc w:val="left"/>
      <w:pPr>
        <w:tabs>
          <w:tab w:val="num" w:pos="6480"/>
        </w:tabs>
        <w:ind w:left="6480" w:hanging="360"/>
      </w:pPr>
      <w:rPr>
        <w:rFonts w:ascii="Wingdings" w:hAnsi="Wingdings"/>
      </w:rPr>
    </w:lvl>
  </w:abstractNum>
  <w:abstractNum w:abstractNumId="732" w15:restartNumberingAfterBreak="0">
    <w:nsid w:val="7A0F593C"/>
    <w:multiLevelType w:val="hybridMultilevel"/>
    <w:tmpl w:val="7A0F593C"/>
    <w:lvl w:ilvl="0" w:tplc="B5483F9E">
      <w:start w:val="1"/>
      <w:numFmt w:val="bullet"/>
      <w:lvlText w:val=""/>
      <w:lvlJc w:val="left"/>
      <w:pPr>
        <w:tabs>
          <w:tab w:val="num" w:pos="480"/>
        </w:tabs>
        <w:ind w:left="480" w:hanging="480"/>
      </w:pPr>
      <w:rPr>
        <w:rFonts w:ascii="Wingdings" w:eastAsia="Wingdings" w:hAnsi="Wingdings" w:cs="Wingdings"/>
      </w:rPr>
    </w:lvl>
    <w:lvl w:ilvl="1" w:tplc="EDCE8C52">
      <w:start w:val="1"/>
      <w:numFmt w:val="bullet"/>
      <w:lvlText w:val="o"/>
      <w:lvlJc w:val="left"/>
      <w:pPr>
        <w:tabs>
          <w:tab w:val="num" w:pos="1440"/>
        </w:tabs>
        <w:ind w:left="1440" w:hanging="360"/>
      </w:pPr>
      <w:rPr>
        <w:rFonts w:ascii="Courier New" w:hAnsi="Courier New"/>
      </w:rPr>
    </w:lvl>
    <w:lvl w:ilvl="2" w:tplc="C5EC6FE6">
      <w:start w:val="1"/>
      <w:numFmt w:val="bullet"/>
      <w:lvlText w:val=""/>
      <w:lvlJc w:val="left"/>
      <w:pPr>
        <w:tabs>
          <w:tab w:val="num" w:pos="2160"/>
        </w:tabs>
        <w:ind w:left="2160" w:hanging="360"/>
      </w:pPr>
      <w:rPr>
        <w:rFonts w:ascii="Wingdings" w:hAnsi="Wingdings"/>
      </w:rPr>
    </w:lvl>
    <w:lvl w:ilvl="3" w:tplc="37924332">
      <w:start w:val="1"/>
      <w:numFmt w:val="bullet"/>
      <w:lvlText w:val=""/>
      <w:lvlJc w:val="left"/>
      <w:pPr>
        <w:tabs>
          <w:tab w:val="num" w:pos="2880"/>
        </w:tabs>
        <w:ind w:left="2880" w:hanging="360"/>
      </w:pPr>
      <w:rPr>
        <w:rFonts w:ascii="Symbol" w:hAnsi="Symbol"/>
      </w:rPr>
    </w:lvl>
    <w:lvl w:ilvl="4" w:tplc="6A40B51C">
      <w:start w:val="1"/>
      <w:numFmt w:val="bullet"/>
      <w:lvlText w:val="o"/>
      <w:lvlJc w:val="left"/>
      <w:pPr>
        <w:tabs>
          <w:tab w:val="num" w:pos="3600"/>
        </w:tabs>
        <w:ind w:left="3600" w:hanging="360"/>
      </w:pPr>
      <w:rPr>
        <w:rFonts w:ascii="Courier New" w:hAnsi="Courier New"/>
      </w:rPr>
    </w:lvl>
    <w:lvl w:ilvl="5" w:tplc="833CFAD8">
      <w:start w:val="1"/>
      <w:numFmt w:val="bullet"/>
      <w:lvlText w:val=""/>
      <w:lvlJc w:val="left"/>
      <w:pPr>
        <w:tabs>
          <w:tab w:val="num" w:pos="4320"/>
        </w:tabs>
        <w:ind w:left="4320" w:hanging="360"/>
      </w:pPr>
      <w:rPr>
        <w:rFonts w:ascii="Wingdings" w:hAnsi="Wingdings"/>
      </w:rPr>
    </w:lvl>
    <w:lvl w:ilvl="6" w:tplc="FC04DD68">
      <w:start w:val="1"/>
      <w:numFmt w:val="bullet"/>
      <w:lvlText w:val=""/>
      <w:lvlJc w:val="left"/>
      <w:pPr>
        <w:tabs>
          <w:tab w:val="num" w:pos="5040"/>
        </w:tabs>
        <w:ind w:left="5040" w:hanging="360"/>
      </w:pPr>
      <w:rPr>
        <w:rFonts w:ascii="Symbol" w:hAnsi="Symbol"/>
      </w:rPr>
    </w:lvl>
    <w:lvl w:ilvl="7" w:tplc="6B623008">
      <w:start w:val="1"/>
      <w:numFmt w:val="bullet"/>
      <w:lvlText w:val="o"/>
      <w:lvlJc w:val="left"/>
      <w:pPr>
        <w:tabs>
          <w:tab w:val="num" w:pos="5760"/>
        </w:tabs>
        <w:ind w:left="5760" w:hanging="360"/>
      </w:pPr>
      <w:rPr>
        <w:rFonts w:ascii="Courier New" w:hAnsi="Courier New"/>
      </w:rPr>
    </w:lvl>
    <w:lvl w:ilvl="8" w:tplc="24147F18">
      <w:start w:val="1"/>
      <w:numFmt w:val="bullet"/>
      <w:lvlText w:val=""/>
      <w:lvlJc w:val="left"/>
      <w:pPr>
        <w:tabs>
          <w:tab w:val="num" w:pos="6480"/>
        </w:tabs>
        <w:ind w:left="6480" w:hanging="360"/>
      </w:pPr>
      <w:rPr>
        <w:rFonts w:ascii="Wingdings" w:hAnsi="Wingdings"/>
      </w:rPr>
    </w:lvl>
  </w:abstractNum>
  <w:abstractNum w:abstractNumId="733" w15:restartNumberingAfterBreak="0">
    <w:nsid w:val="7A0F593D"/>
    <w:multiLevelType w:val="hybridMultilevel"/>
    <w:tmpl w:val="7A0F593D"/>
    <w:lvl w:ilvl="0" w:tplc="0C8CC4B4">
      <w:start w:val="1"/>
      <w:numFmt w:val="bullet"/>
      <w:lvlText w:val=""/>
      <w:lvlJc w:val="left"/>
      <w:pPr>
        <w:tabs>
          <w:tab w:val="num" w:pos="480"/>
        </w:tabs>
        <w:ind w:left="480" w:hanging="480"/>
      </w:pPr>
      <w:rPr>
        <w:rFonts w:ascii="Wingdings" w:eastAsia="Wingdings" w:hAnsi="Wingdings" w:cs="Wingdings"/>
      </w:rPr>
    </w:lvl>
    <w:lvl w:ilvl="1" w:tplc="A3BC07F4">
      <w:start w:val="1"/>
      <w:numFmt w:val="bullet"/>
      <w:lvlText w:val="o"/>
      <w:lvlJc w:val="left"/>
      <w:pPr>
        <w:tabs>
          <w:tab w:val="num" w:pos="1440"/>
        </w:tabs>
        <w:ind w:left="1440" w:hanging="360"/>
      </w:pPr>
      <w:rPr>
        <w:rFonts w:ascii="Courier New" w:hAnsi="Courier New"/>
      </w:rPr>
    </w:lvl>
    <w:lvl w:ilvl="2" w:tplc="5C965AAA">
      <w:start w:val="1"/>
      <w:numFmt w:val="bullet"/>
      <w:lvlText w:val=""/>
      <w:lvlJc w:val="left"/>
      <w:pPr>
        <w:tabs>
          <w:tab w:val="num" w:pos="2160"/>
        </w:tabs>
        <w:ind w:left="2160" w:hanging="360"/>
      </w:pPr>
      <w:rPr>
        <w:rFonts w:ascii="Wingdings" w:hAnsi="Wingdings"/>
      </w:rPr>
    </w:lvl>
    <w:lvl w:ilvl="3" w:tplc="BAD88C78">
      <w:start w:val="1"/>
      <w:numFmt w:val="bullet"/>
      <w:lvlText w:val=""/>
      <w:lvlJc w:val="left"/>
      <w:pPr>
        <w:tabs>
          <w:tab w:val="num" w:pos="2880"/>
        </w:tabs>
        <w:ind w:left="2880" w:hanging="360"/>
      </w:pPr>
      <w:rPr>
        <w:rFonts w:ascii="Symbol" w:hAnsi="Symbol"/>
      </w:rPr>
    </w:lvl>
    <w:lvl w:ilvl="4" w:tplc="3C68DD50">
      <w:start w:val="1"/>
      <w:numFmt w:val="bullet"/>
      <w:lvlText w:val="o"/>
      <w:lvlJc w:val="left"/>
      <w:pPr>
        <w:tabs>
          <w:tab w:val="num" w:pos="3600"/>
        </w:tabs>
        <w:ind w:left="3600" w:hanging="360"/>
      </w:pPr>
      <w:rPr>
        <w:rFonts w:ascii="Courier New" w:hAnsi="Courier New"/>
      </w:rPr>
    </w:lvl>
    <w:lvl w:ilvl="5" w:tplc="EB64FFEC">
      <w:start w:val="1"/>
      <w:numFmt w:val="bullet"/>
      <w:lvlText w:val=""/>
      <w:lvlJc w:val="left"/>
      <w:pPr>
        <w:tabs>
          <w:tab w:val="num" w:pos="4320"/>
        </w:tabs>
        <w:ind w:left="4320" w:hanging="360"/>
      </w:pPr>
      <w:rPr>
        <w:rFonts w:ascii="Wingdings" w:hAnsi="Wingdings"/>
      </w:rPr>
    </w:lvl>
    <w:lvl w:ilvl="6" w:tplc="84147F92">
      <w:start w:val="1"/>
      <w:numFmt w:val="bullet"/>
      <w:lvlText w:val=""/>
      <w:lvlJc w:val="left"/>
      <w:pPr>
        <w:tabs>
          <w:tab w:val="num" w:pos="5040"/>
        </w:tabs>
        <w:ind w:left="5040" w:hanging="360"/>
      </w:pPr>
      <w:rPr>
        <w:rFonts w:ascii="Symbol" w:hAnsi="Symbol"/>
      </w:rPr>
    </w:lvl>
    <w:lvl w:ilvl="7" w:tplc="9AAADFEE">
      <w:start w:val="1"/>
      <w:numFmt w:val="bullet"/>
      <w:lvlText w:val="o"/>
      <w:lvlJc w:val="left"/>
      <w:pPr>
        <w:tabs>
          <w:tab w:val="num" w:pos="5760"/>
        </w:tabs>
        <w:ind w:left="5760" w:hanging="360"/>
      </w:pPr>
      <w:rPr>
        <w:rFonts w:ascii="Courier New" w:hAnsi="Courier New"/>
      </w:rPr>
    </w:lvl>
    <w:lvl w:ilvl="8" w:tplc="3D46F474">
      <w:start w:val="1"/>
      <w:numFmt w:val="bullet"/>
      <w:lvlText w:val=""/>
      <w:lvlJc w:val="left"/>
      <w:pPr>
        <w:tabs>
          <w:tab w:val="num" w:pos="6480"/>
        </w:tabs>
        <w:ind w:left="6480" w:hanging="360"/>
      </w:pPr>
      <w:rPr>
        <w:rFonts w:ascii="Wingdings" w:hAnsi="Wingdings"/>
      </w:rPr>
    </w:lvl>
  </w:abstractNum>
  <w:abstractNum w:abstractNumId="734" w15:restartNumberingAfterBreak="0">
    <w:nsid w:val="7A0F593E"/>
    <w:multiLevelType w:val="hybridMultilevel"/>
    <w:tmpl w:val="7A0F593E"/>
    <w:lvl w:ilvl="0" w:tplc="3FC6E10C">
      <w:start w:val="1"/>
      <w:numFmt w:val="bullet"/>
      <w:lvlText w:val=""/>
      <w:lvlJc w:val="left"/>
      <w:pPr>
        <w:tabs>
          <w:tab w:val="num" w:pos="480"/>
        </w:tabs>
        <w:ind w:left="480" w:hanging="480"/>
      </w:pPr>
      <w:rPr>
        <w:rFonts w:ascii="Wingdings" w:eastAsia="Wingdings" w:hAnsi="Wingdings" w:cs="Wingdings"/>
      </w:rPr>
    </w:lvl>
    <w:lvl w:ilvl="1" w:tplc="48D8EAD6">
      <w:start w:val="1"/>
      <w:numFmt w:val="bullet"/>
      <w:lvlText w:val="o"/>
      <w:lvlJc w:val="left"/>
      <w:pPr>
        <w:tabs>
          <w:tab w:val="num" w:pos="1440"/>
        </w:tabs>
        <w:ind w:left="1440" w:hanging="360"/>
      </w:pPr>
      <w:rPr>
        <w:rFonts w:ascii="Courier New" w:hAnsi="Courier New"/>
      </w:rPr>
    </w:lvl>
    <w:lvl w:ilvl="2" w:tplc="9BEC4FF0">
      <w:start w:val="1"/>
      <w:numFmt w:val="bullet"/>
      <w:lvlText w:val=""/>
      <w:lvlJc w:val="left"/>
      <w:pPr>
        <w:tabs>
          <w:tab w:val="num" w:pos="2160"/>
        </w:tabs>
        <w:ind w:left="2160" w:hanging="360"/>
      </w:pPr>
      <w:rPr>
        <w:rFonts w:ascii="Wingdings" w:hAnsi="Wingdings"/>
      </w:rPr>
    </w:lvl>
    <w:lvl w:ilvl="3" w:tplc="04E8A908">
      <w:start w:val="1"/>
      <w:numFmt w:val="bullet"/>
      <w:lvlText w:val=""/>
      <w:lvlJc w:val="left"/>
      <w:pPr>
        <w:tabs>
          <w:tab w:val="num" w:pos="2880"/>
        </w:tabs>
        <w:ind w:left="2880" w:hanging="360"/>
      </w:pPr>
      <w:rPr>
        <w:rFonts w:ascii="Symbol" w:hAnsi="Symbol"/>
      </w:rPr>
    </w:lvl>
    <w:lvl w:ilvl="4" w:tplc="020E3AAE">
      <w:start w:val="1"/>
      <w:numFmt w:val="bullet"/>
      <w:lvlText w:val="o"/>
      <w:lvlJc w:val="left"/>
      <w:pPr>
        <w:tabs>
          <w:tab w:val="num" w:pos="3600"/>
        </w:tabs>
        <w:ind w:left="3600" w:hanging="360"/>
      </w:pPr>
      <w:rPr>
        <w:rFonts w:ascii="Courier New" w:hAnsi="Courier New"/>
      </w:rPr>
    </w:lvl>
    <w:lvl w:ilvl="5" w:tplc="9F16BAB0">
      <w:start w:val="1"/>
      <w:numFmt w:val="bullet"/>
      <w:lvlText w:val=""/>
      <w:lvlJc w:val="left"/>
      <w:pPr>
        <w:tabs>
          <w:tab w:val="num" w:pos="4320"/>
        </w:tabs>
        <w:ind w:left="4320" w:hanging="360"/>
      </w:pPr>
      <w:rPr>
        <w:rFonts w:ascii="Wingdings" w:hAnsi="Wingdings"/>
      </w:rPr>
    </w:lvl>
    <w:lvl w:ilvl="6" w:tplc="61CEB722">
      <w:start w:val="1"/>
      <w:numFmt w:val="bullet"/>
      <w:lvlText w:val=""/>
      <w:lvlJc w:val="left"/>
      <w:pPr>
        <w:tabs>
          <w:tab w:val="num" w:pos="5040"/>
        </w:tabs>
        <w:ind w:left="5040" w:hanging="360"/>
      </w:pPr>
      <w:rPr>
        <w:rFonts w:ascii="Symbol" w:hAnsi="Symbol"/>
      </w:rPr>
    </w:lvl>
    <w:lvl w:ilvl="7" w:tplc="38D815FA">
      <w:start w:val="1"/>
      <w:numFmt w:val="bullet"/>
      <w:lvlText w:val="o"/>
      <w:lvlJc w:val="left"/>
      <w:pPr>
        <w:tabs>
          <w:tab w:val="num" w:pos="5760"/>
        </w:tabs>
        <w:ind w:left="5760" w:hanging="360"/>
      </w:pPr>
      <w:rPr>
        <w:rFonts w:ascii="Courier New" w:hAnsi="Courier New"/>
      </w:rPr>
    </w:lvl>
    <w:lvl w:ilvl="8" w:tplc="66184014">
      <w:start w:val="1"/>
      <w:numFmt w:val="bullet"/>
      <w:lvlText w:val=""/>
      <w:lvlJc w:val="left"/>
      <w:pPr>
        <w:tabs>
          <w:tab w:val="num" w:pos="6480"/>
        </w:tabs>
        <w:ind w:left="6480" w:hanging="360"/>
      </w:pPr>
      <w:rPr>
        <w:rFonts w:ascii="Wingdings" w:hAnsi="Wingdings"/>
      </w:rPr>
    </w:lvl>
  </w:abstractNum>
  <w:abstractNum w:abstractNumId="735" w15:restartNumberingAfterBreak="0">
    <w:nsid w:val="7A0F593F"/>
    <w:multiLevelType w:val="hybridMultilevel"/>
    <w:tmpl w:val="7A0F593F"/>
    <w:lvl w:ilvl="0" w:tplc="FDFAF0E8">
      <w:start w:val="1"/>
      <w:numFmt w:val="bullet"/>
      <w:lvlText w:val=""/>
      <w:lvlJc w:val="left"/>
      <w:pPr>
        <w:tabs>
          <w:tab w:val="num" w:pos="480"/>
        </w:tabs>
        <w:ind w:left="480" w:hanging="480"/>
      </w:pPr>
      <w:rPr>
        <w:rFonts w:ascii="Wingdings" w:eastAsia="Wingdings" w:hAnsi="Wingdings" w:cs="Wingdings"/>
      </w:rPr>
    </w:lvl>
    <w:lvl w:ilvl="1" w:tplc="9B72F110">
      <w:start w:val="1"/>
      <w:numFmt w:val="bullet"/>
      <w:lvlText w:val="o"/>
      <w:lvlJc w:val="left"/>
      <w:pPr>
        <w:tabs>
          <w:tab w:val="num" w:pos="1440"/>
        </w:tabs>
        <w:ind w:left="1440" w:hanging="360"/>
      </w:pPr>
      <w:rPr>
        <w:rFonts w:ascii="Courier New" w:hAnsi="Courier New"/>
      </w:rPr>
    </w:lvl>
    <w:lvl w:ilvl="2" w:tplc="A0BCE94A">
      <w:start w:val="1"/>
      <w:numFmt w:val="bullet"/>
      <w:lvlText w:val=""/>
      <w:lvlJc w:val="left"/>
      <w:pPr>
        <w:tabs>
          <w:tab w:val="num" w:pos="2160"/>
        </w:tabs>
        <w:ind w:left="2160" w:hanging="360"/>
      </w:pPr>
      <w:rPr>
        <w:rFonts w:ascii="Wingdings" w:hAnsi="Wingdings"/>
      </w:rPr>
    </w:lvl>
    <w:lvl w:ilvl="3" w:tplc="584CB474">
      <w:start w:val="1"/>
      <w:numFmt w:val="bullet"/>
      <w:lvlText w:val=""/>
      <w:lvlJc w:val="left"/>
      <w:pPr>
        <w:tabs>
          <w:tab w:val="num" w:pos="2880"/>
        </w:tabs>
        <w:ind w:left="2880" w:hanging="360"/>
      </w:pPr>
      <w:rPr>
        <w:rFonts w:ascii="Symbol" w:hAnsi="Symbol"/>
      </w:rPr>
    </w:lvl>
    <w:lvl w:ilvl="4" w:tplc="61AC7940">
      <w:start w:val="1"/>
      <w:numFmt w:val="bullet"/>
      <w:lvlText w:val="o"/>
      <w:lvlJc w:val="left"/>
      <w:pPr>
        <w:tabs>
          <w:tab w:val="num" w:pos="3600"/>
        </w:tabs>
        <w:ind w:left="3600" w:hanging="360"/>
      </w:pPr>
      <w:rPr>
        <w:rFonts w:ascii="Courier New" w:hAnsi="Courier New"/>
      </w:rPr>
    </w:lvl>
    <w:lvl w:ilvl="5" w:tplc="1F10E9C2">
      <w:start w:val="1"/>
      <w:numFmt w:val="bullet"/>
      <w:lvlText w:val=""/>
      <w:lvlJc w:val="left"/>
      <w:pPr>
        <w:tabs>
          <w:tab w:val="num" w:pos="4320"/>
        </w:tabs>
        <w:ind w:left="4320" w:hanging="360"/>
      </w:pPr>
      <w:rPr>
        <w:rFonts w:ascii="Wingdings" w:hAnsi="Wingdings"/>
      </w:rPr>
    </w:lvl>
    <w:lvl w:ilvl="6" w:tplc="55B6B0BE">
      <w:start w:val="1"/>
      <w:numFmt w:val="bullet"/>
      <w:lvlText w:val=""/>
      <w:lvlJc w:val="left"/>
      <w:pPr>
        <w:tabs>
          <w:tab w:val="num" w:pos="5040"/>
        </w:tabs>
        <w:ind w:left="5040" w:hanging="360"/>
      </w:pPr>
      <w:rPr>
        <w:rFonts w:ascii="Symbol" w:hAnsi="Symbol"/>
      </w:rPr>
    </w:lvl>
    <w:lvl w:ilvl="7" w:tplc="F10CE7FC">
      <w:start w:val="1"/>
      <w:numFmt w:val="bullet"/>
      <w:lvlText w:val="o"/>
      <w:lvlJc w:val="left"/>
      <w:pPr>
        <w:tabs>
          <w:tab w:val="num" w:pos="5760"/>
        </w:tabs>
        <w:ind w:left="5760" w:hanging="360"/>
      </w:pPr>
      <w:rPr>
        <w:rFonts w:ascii="Courier New" w:hAnsi="Courier New"/>
      </w:rPr>
    </w:lvl>
    <w:lvl w:ilvl="8" w:tplc="549E94DE">
      <w:start w:val="1"/>
      <w:numFmt w:val="bullet"/>
      <w:lvlText w:val=""/>
      <w:lvlJc w:val="left"/>
      <w:pPr>
        <w:tabs>
          <w:tab w:val="num" w:pos="6480"/>
        </w:tabs>
        <w:ind w:left="6480" w:hanging="360"/>
      </w:pPr>
      <w:rPr>
        <w:rFonts w:ascii="Wingdings" w:hAnsi="Wingdings"/>
      </w:rPr>
    </w:lvl>
  </w:abstractNum>
  <w:abstractNum w:abstractNumId="736" w15:restartNumberingAfterBreak="0">
    <w:nsid w:val="7A0F5940"/>
    <w:multiLevelType w:val="hybridMultilevel"/>
    <w:tmpl w:val="7A0F5940"/>
    <w:lvl w:ilvl="0" w:tplc="E0B2A2D0">
      <w:start w:val="1"/>
      <w:numFmt w:val="bullet"/>
      <w:lvlText w:val=""/>
      <w:lvlJc w:val="left"/>
      <w:pPr>
        <w:tabs>
          <w:tab w:val="num" w:pos="480"/>
        </w:tabs>
        <w:ind w:left="480" w:hanging="480"/>
      </w:pPr>
      <w:rPr>
        <w:rFonts w:ascii="Wingdings" w:eastAsia="Wingdings" w:hAnsi="Wingdings" w:cs="Wingdings"/>
      </w:rPr>
    </w:lvl>
    <w:lvl w:ilvl="1" w:tplc="942E4476">
      <w:start w:val="1"/>
      <w:numFmt w:val="bullet"/>
      <w:lvlText w:val="o"/>
      <w:lvlJc w:val="left"/>
      <w:pPr>
        <w:tabs>
          <w:tab w:val="num" w:pos="1440"/>
        </w:tabs>
        <w:ind w:left="1440" w:hanging="360"/>
      </w:pPr>
      <w:rPr>
        <w:rFonts w:ascii="Courier New" w:hAnsi="Courier New"/>
      </w:rPr>
    </w:lvl>
    <w:lvl w:ilvl="2" w:tplc="E974C3A8">
      <w:start w:val="1"/>
      <w:numFmt w:val="bullet"/>
      <w:lvlText w:val=""/>
      <w:lvlJc w:val="left"/>
      <w:pPr>
        <w:tabs>
          <w:tab w:val="num" w:pos="2160"/>
        </w:tabs>
        <w:ind w:left="2160" w:hanging="360"/>
      </w:pPr>
      <w:rPr>
        <w:rFonts w:ascii="Wingdings" w:hAnsi="Wingdings"/>
      </w:rPr>
    </w:lvl>
    <w:lvl w:ilvl="3" w:tplc="A468B422">
      <w:start w:val="1"/>
      <w:numFmt w:val="bullet"/>
      <w:lvlText w:val=""/>
      <w:lvlJc w:val="left"/>
      <w:pPr>
        <w:tabs>
          <w:tab w:val="num" w:pos="2880"/>
        </w:tabs>
        <w:ind w:left="2880" w:hanging="360"/>
      </w:pPr>
      <w:rPr>
        <w:rFonts w:ascii="Symbol" w:hAnsi="Symbol"/>
      </w:rPr>
    </w:lvl>
    <w:lvl w:ilvl="4" w:tplc="25C6A086">
      <w:start w:val="1"/>
      <w:numFmt w:val="bullet"/>
      <w:lvlText w:val="o"/>
      <w:lvlJc w:val="left"/>
      <w:pPr>
        <w:tabs>
          <w:tab w:val="num" w:pos="3600"/>
        </w:tabs>
        <w:ind w:left="3600" w:hanging="360"/>
      </w:pPr>
      <w:rPr>
        <w:rFonts w:ascii="Courier New" w:hAnsi="Courier New"/>
      </w:rPr>
    </w:lvl>
    <w:lvl w:ilvl="5" w:tplc="A0B00C8C">
      <w:start w:val="1"/>
      <w:numFmt w:val="bullet"/>
      <w:lvlText w:val=""/>
      <w:lvlJc w:val="left"/>
      <w:pPr>
        <w:tabs>
          <w:tab w:val="num" w:pos="4320"/>
        </w:tabs>
        <w:ind w:left="4320" w:hanging="360"/>
      </w:pPr>
      <w:rPr>
        <w:rFonts w:ascii="Wingdings" w:hAnsi="Wingdings"/>
      </w:rPr>
    </w:lvl>
    <w:lvl w:ilvl="6" w:tplc="A3E86CE0">
      <w:start w:val="1"/>
      <w:numFmt w:val="bullet"/>
      <w:lvlText w:val=""/>
      <w:lvlJc w:val="left"/>
      <w:pPr>
        <w:tabs>
          <w:tab w:val="num" w:pos="5040"/>
        </w:tabs>
        <w:ind w:left="5040" w:hanging="360"/>
      </w:pPr>
      <w:rPr>
        <w:rFonts w:ascii="Symbol" w:hAnsi="Symbol"/>
      </w:rPr>
    </w:lvl>
    <w:lvl w:ilvl="7" w:tplc="3F065AE0">
      <w:start w:val="1"/>
      <w:numFmt w:val="bullet"/>
      <w:lvlText w:val="o"/>
      <w:lvlJc w:val="left"/>
      <w:pPr>
        <w:tabs>
          <w:tab w:val="num" w:pos="5760"/>
        </w:tabs>
        <w:ind w:left="5760" w:hanging="360"/>
      </w:pPr>
      <w:rPr>
        <w:rFonts w:ascii="Courier New" w:hAnsi="Courier New"/>
      </w:rPr>
    </w:lvl>
    <w:lvl w:ilvl="8" w:tplc="A1107AF8">
      <w:start w:val="1"/>
      <w:numFmt w:val="bullet"/>
      <w:lvlText w:val=""/>
      <w:lvlJc w:val="left"/>
      <w:pPr>
        <w:tabs>
          <w:tab w:val="num" w:pos="6480"/>
        </w:tabs>
        <w:ind w:left="6480" w:hanging="360"/>
      </w:pPr>
      <w:rPr>
        <w:rFonts w:ascii="Wingdings" w:hAnsi="Wingdings"/>
      </w:rPr>
    </w:lvl>
  </w:abstractNum>
  <w:abstractNum w:abstractNumId="737" w15:restartNumberingAfterBreak="0">
    <w:nsid w:val="7A0F5941"/>
    <w:multiLevelType w:val="hybridMultilevel"/>
    <w:tmpl w:val="7A0F5941"/>
    <w:lvl w:ilvl="0" w:tplc="FEFA59DC">
      <w:start w:val="1"/>
      <w:numFmt w:val="bullet"/>
      <w:lvlText w:val=""/>
      <w:lvlJc w:val="left"/>
      <w:pPr>
        <w:tabs>
          <w:tab w:val="num" w:pos="480"/>
        </w:tabs>
        <w:ind w:left="480" w:hanging="480"/>
      </w:pPr>
      <w:rPr>
        <w:rFonts w:ascii="Wingdings" w:eastAsia="Wingdings" w:hAnsi="Wingdings" w:cs="Wingdings"/>
      </w:rPr>
    </w:lvl>
    <w:lvl w:ilvl="1" w:tplc="D7321C64">
      <w:start w:val="1"/>
      <w:numFmt w:val="bullet"/>
      <w:lvlText w:val="o"/>
      <w:lvlJc w:val="left"/>
      <w:pPr>
        <w:tabs>
          <w:tab w:val="num" w:pos="1440"/>
        </w:tabs>
        <w:ind w:left="1440" w:hanging="360"/>
      </w:pPr>
      <w:rPr>
        <w:rFonts w:ascii="Courier New" w:hAnsi="Courier New"/>
      </w:rPr>
    </w:lvl>
    <w:lvl w:ilvl="2" w:tplc="851E469E">
      <w:start w:val="1"/>
      <w:numFmt w:val="bullet"/>
      <w:lvlText w:val=""/>
      <w:lvlJc w:val="left"/>
      <w:pPr>
        <w:tabs>
          <w:tab w:val="num" w:pos="2160"/>
        </w:tabs>
        <w:ind w:left="2160" w:hanging="360"/>
      </w:pPr>
      <w:rPr>
        <w:rFonts w:ascii="Wingdings" w:hAnsi="Wingdings"/>
      </w:rPr>
    </w:lvl>
    <w:lvl w:ilvl="3" w:tplc="A08C8AAC">
      <w:start w:val="1"/>
      <w:numFmt w:val="bullet"/>
      <w:lvlText w:val=""/>
      <w:lvlJc w:val="left"/>
      <w:pPr>
        <w:tabs>
          <w:tab w:val="num" w:pos="2880"/>
        </w:tabs>
        <w:ind w:left="2880" w:hanging="360"/>
      </w:pPr>
      <w:rPr>
        <w:rFonts w:ascii="Symbol" w:hAnsi="Symbol"/>
      </w:rPr>
    </w:lvl>
    <w:lvl w:ilvl="4" w:tplc="8D5C6422">
      <w:start w:val="1"/>
      <w:numFmt w:val="bullet"/>
      <w:lvlText w:val="o"/>
      <w:lvlJc w:val="left"/>
      <w:pPr>
        <w:tabs>
          <w:tab w:val="num" w:pos="3600"/>
        </w:tabs>
        <w:ind w:left="3600" w:hanging="360"/>
      </w:pPr>
      <w:rPr>
        <w:rFonts w:ascii="Courier New" w:hAnsi="Courier New"/>
      </w:rPr>
    </w:lvl>
    <w:lvl w:ilvl="5" w:tplc="01E85DE2">
      <w:start w:val="1"/>
      <w:numFmt w:val="bullet"/>
      <w:lvlText w:val=""/>
      <w:lvlJc w:val="left"/>
      <w:pPr>
        <w:tabs>
          <w:tab w:val="num" w:pos="4320"/>
        </w:tabs>
        <w:ind w:left="4320" w:hanging="360"/>
      </w:pPr>
      <w:rPr>
        <w:rFonts w:ascii="Wingdings" w:hAnsi="Wingdings"/>
      </w:rPr>
    </w:lvl>
    <w:lvl w:ilvl="6" w:tplc="040223D8">
      <w:start w:val="1"/>
      <w:numFmt w:val="bullet"/>
      <w:lvlText w:val=""/>
      <w:lvlJc w:val="left"/>
      <w:pPr>
        <w:tabs>
          <w:tab w:val="num" w:pos="5040"/>
        </w:tabs>
        <w:ind w:left="5040" w:hanging="360"/>
      </w:pPr>
      <w:rPr>
        <w:rFonts w:ascii="Symbol" w:hAnsi="Symbol"/>
      </w:rPr>
    </w:lvl>
    <w:lvl w:ilvl="7" w:tplc="7B9EF508">
      <w:start w:val="1"/>
      <w:numFmt w:val="bullet"/>
      <w:lvlText w:val="o"/>
      <w:lvlJc w:val="left"/>
      <w:pPr>
        <w:tabs>
          <w:tab w:val="num" w:pos="5760"/>
        </w:tabs>
        <w:ind w:left="5760" w:hanging="360"/>
      </w:pPr>
      <w:rPr>
        <w:rFonts w:ascii="Courier New" w:hAnsi="Courier New"/>
      </w:rPr>
    </w:lvl>
    <w:lvl w:ilvl="8" w:tplc="D7824F74">
      <w:start w:val="1"/>
      <w:numFmt w:val="bullet"/>
      <w:lvlText w:val=""/>
      <w:lvlJc w:val="left"/>
      <w:pPr>
        <w:tabs>
          <w:tab w:val="num" w:pos="6480"/>
        </w:tabs>
        <w:ind w:left="6480" w:hanging="360"/>
      </w:pPr>
      <w:rPr>
        <w:rFonts w:ascii="Wingdings" w:hAnsi="Wingdings"/>
      </w:rPr>
    </w:lvl>
  </w:abstractNum>
  <w:abstractNum w:abstractNumId="738" w15:restartNumberingAfterBreak="0">
    <w:nsid w:val="7A0F5942"/>
    <w:multiLevelType w:val="hybridMultilevel"/>
    <w:tmpl w:val="7A0F5942"/>
    <w:lvl w:ilvl="0" w:tplc="7C0C520C">
      <w:start w:val="1"/>
      <w:numFmt w:val="bullet"/>
      <w:lvlText w:val=""/>
      <w:lvlJc w:val="left"/>
      <w:pPr>
        <w:tabs>
          <w:tab w:val="num" w:pos="480"/>
        </w:tabs>
        <w:ind w:left="480" w:hanging="480"/>
      </w:pPr>
      <w:rPr>
        <w:rFonts w:ascii="Wingdings" w:eastAsia="Wingdings" w:hAnsi="Wingdings" w:cs="Wingdings"/>
      </w:rPr>
    </w:lvl>
    <w:lvl w:ilvl="1" w:tplc="1AA20394">
      <w:start w:val="1"/>
      <w:numFmt w:val="bullet"/>
      <w:lvlText w:val="o"/>
      <w:lvlJc w:val="left"/>
      <w:pPr>
        <w:tabs>
          <w:tab w:val="num" w:pos="1440"/>
        </w:tabs>
        <w:ind w:left="1440" w:hanging="360"/>
      </w:pPr>
      <w:rPr>
        <w:rFonts w:ascii="Courier New" w:hAnsi="Courier New"/>
      </w:rPr>
    </w:lvl>
    <w:lvl w:ilvl="2" w:tplc="9E84ABA4">
      <w:start w:val="1"/>
      <w:numFmt w:val="bullet"/>
      <w:lvlText w:val=""/>
      <w:lvlJc w:val="left"/>
      <w:pPr>
        <w:tabs>
          <w:tab w:val="num" w:pos="2160"/>
        </w:tabs>
        <w:ind w:left="2160" w:hanging="360"/>
      </w:pPr>
      <w:rPr>
        <w:rFonts w:ascii="Wingdings" w:hAnsi="Wingdings"/>
      </w:rPr>
    </w:lvl>
    <w:lvl w:ilvl="3" w:tplc="681699FE">
      <w:start w:val="1"/>
      <w:numFmt w:val="bullet"/>
      <w:lvlText w:val=""/>
      <w:lvlJc w:val="left"/>
      <w:pPr>
        <w:tabs>
          <w:tab w:val="num" w:pos="2880"/>
        </w:tabs>
        <w:ind w:left="2880" w:hanging="360"/>
      </w:pPr>
      <w:rPr>
        <w:rFonts w:ascii="Symbol" w:hAnsi="Symbol"/>
      </w:rPr>
    </w:lvl>
    <w:lvl w:ilvl="4" w:tplc="2AB0FA86">
      <w:start w:val="1"/>
      <w:numFmt w:val="bullet"/>
      <w:lvlText w:val="o"/>
      <w:lvlJc w:val="left"/>
      <w:pPr>
        <w:tabs>
          <w:tab w:val="num" w:pos="3600"/>
        </w:tabs>
        <w:ind w:left="3600" w:hanging="360"/>
      </w:pPr>
      <w:rPr>
        <w:rFonts w:ascii="Courier New" w:hAnsi="Courier New"/>
      </w:rPr>
    </w:lvl>
    <w:lvl w:ilvl="5" w:tplc="6BFE91BC">
      <w:start w:val="1"/>
      <w:numFmt w:val="bullet"/>
      <w:lvlText w:val=""/>
      <w:lvlJc w:val="left"/>
      <w:pPr>
        <w:tabs>
          <w:tab w:val="num" w:pos="4320"/>
        </w:tabs>
        <w:ind w:left="4320" w:hanging="360"/>
      </w:pPr>
      <w:rPr>
        <w:rFonts w:ascii="Wingdings" w:hAnsi="Wingdings"/>
      </w:rPr>
    </w:lvl>
    <w:lvl w:ilvl="6" w:tplc="86FE4A1A">
      <w:start w:val="1"/>
      <w:numFmt w:val="bullet"/>
      <w:lvlText w:val=""/>
      <w:lvlJc w:val="left"/>
      <w:pPr>
        <w:tabs>
          <w:tab w:val="num" w:pos="5040"/>
        </w:tabs>
        <w:ind w:left="5040" w:hanging="360"/>
      </w:pPr>
      <w:rPr>
        <w:rFonts w:ascii="Symbol" w:hAnsi="Symbol"/>
      </w:rPr>
    </w:lvl>
    <w:lvl w:ilvl="7" w:tplc="25ACAFD4">
      <w:start w:val="1"/>
      <w:numFmt w:val="bullet"/>
      <w:lvlText w:val="o"/>
      <w:lvlJc w:val="left"/>
      <w:pPr>
        <w:tabs>
          <w:tab w:val="num" w:pos="5760"/>
        </w:tabs>
        <w:ind w:left="5760" w:hanging="360"/>
      </w:pPr>
      <w:rPr>
        <w:rFonts w:ascii="Courier New" w:hAnsi="Courier New"/>
      </w:rPr>
    </w:lvl>
    <w:lvl w:ilvl="8" w:tplc="03EE1DCA">
      <w:start w:val="1"/>
      <w:numFmt w:val="bullet"/>
      <w:lvlText w:val=""/>
      <w:lvlJc w:val="left"/>
      <w:pPr>
        <w:tabs>
          <w:tab w:val="num" w:pos="6480"/>
        </w:tabs>
        <w:ind w:left="6480" w:hanging="360"/>
      </w:pPr>
      <w:rPr>
        <w:rFonts w:ascii="Wingdings" w:hAnsi="Wingdings"/>
      </w:rPr>
    </w:lvl>
  </w:abstractNum>
  <w:abstractNum w:abstractNumId="739" w15:restartNumberingAfterBreak="0">
    <w:nsid w:val="7A0F5943"/>
    <w:multiLevelType w:val="hybridMultilevel"/>
    <w:tmpl w:val="7A0F5943"/>
    <w:lvl w:ilvl="0" w:tplc="11A0692C">
      <w:start w:val="1"/>
      <w:numFmt w:val="bullet"/>
      <w:lvlText w:val=""/>
      <w:lvlJc w:val="left"/>
      <w:pPr>
        <w:tabs>
          <w:tab w:val="num" w:pos="480"/>
        </w:tabs>
        <w:ind w:left="480" w:hanging="480"/>
      </w:pPr>
      <w:rPr>
        <w:rFonts w:ascii="Wingdings" w:eastAsia="Wingdings" w:hAnsi="Wingdings" w:cs="Wingdings"/>
      </w:rPr>
    </w:lvl>
    <w:lvl w:ilvl="1" w:tplc="54F01066">
      <w:start w:val="1"/>
      <w:numFmt w:val="bullet"/>
      <w:lvlText w:val="o"/>
      <w:lvlJc w:val="left"/>
      <w:pPr>
        <w:tabs>
          <w:tab w:val="num" w:pos="1440"/>
        </w:tabs>
        <w:ind w:left="1440" w:hanging="360"/>
      </w:pPr>
      <w:rPr>
        <w:rFonts w:ascii="Courier New" w:hAnsi="Courier New"/>
      </w:rPr>
    </w:lvl>
    <w:lvl w:ilvl="2" w:tplc="6C7438E0">
      <w:start w:val="1"/>
      <w:numFmt w:val="bullet"/>
      <w:lvlText w:val=""/>
      <w:lvlJc w:val="left"/>
      <w:pPr>
        <w:tabs>
          <w:tab w:val="num" w:pos="2160"/>
        </w:tabs>
        <w:ind w:left="2160" w:hanging="360"/>
      </w:pPr>
      <w:rPr>
        <w:rFonts w:ascii="Wingdings" w:hAnsi="Wingdings"/>
      </w:rPr>
    </w:lvl>
    <w:lvl w:ilvl="3" w:tplc="4EC8A1C0">
      <w:start w:val="1"/>
      <w:numFmt w:val="bullet"/>
      <w:lvlText w:val=""/>
      <w:lvlJc w:val="left"/>
      <w:pPr>
        <w:tabs>
          <w:tab w:val="num" w:pos="2880"/>
        </w:tabs>
        <w:ind w:left="2880" w:hanging="360"/>
      </w:pPr>
      <w:rPr>
        <w:rFonts w:ascii="Symbol" w:hAnsi="Symbol"/>
      </w:rPr>
    </w:lvl>
    <w:lvl w:ilvl="4" w:tplc="F070BEF0">
      <w:start w:val="1"/>
      <w:numFmt w:val="bullet"/>
      <w:lvlText w:val="o"/>
      <w:lvlJc w:val="left"/>
      <w:pPr>
        <w:tabs>
          <w:tab w:val="num" w:pos="3600"/>
        </w:tabs>
        <w:ind w:left="3600" w:hanging="360"/>
      </w:pPr>
      <w:rPr>
        <w:rFonts w:ascii="Courier New" w:hAnsi="Courier New"/>
      </w:rPr>
    </w:lvl>
    <w:lvl w:ilvl="5" w:tplc="716A5F32">
      <w:start w:val="1"/>
      <w:numFmt w:val="bullet"/>
      <w:lvlText w:val=""/>
      <w:lvlJc w:val="left"/>
      <w:pPr>
        <w:tabs>
          <w:tab w:val="num" w:pos="4320"/>
        </w:tabs>
        <w:ind w:left="4320" w:hanging="360"/>
      </w:pPr>
      <w:rPr>
        <w:rFonts w:ascii="Wingdings" w:hAnsi="Wingdings"/>
      </w:rPr>
    </w:lvl>
    <w:lvl w:ilvl="6" w:tplc="9386F30E">
      <w:start w:val="1"/>
      <w:numFmt w:val="bullet"/>
      <w:lvlText w:val=""/>
      <w:lvlJc w:val="left"/>
      <w:pPr>
        <w:tabs>
          <w:tab w:val="num" w:pos="5040"/>
        </w:tabs>
        <w:ind w:left="5040" w:hanging="360"/>
      </w:pPr>
      <w:rPr>
        <w:rFonts w:ascii="Symbol" w:hAnsi="Symbol"/>
      </w:rPr>
    </w:lvl>
    <w:lvl w:ilvl="7" w:tplc="12244C32">
      <w:start w:val="1"/>
      <w:numFmt w:val="bullet"/>
      <w:lvlText w:val="o"/>
      <w:lvlJc w:val="left"/>
      <w:pPr>
        <w:tabs>
          <w:tab w:val="num" w:pos="5760"/>
        </w:tabs>
        <w:ind w:left="5760" w:hanging="360"/>
      </w:pPr>
      <w:rPr>
        <w:rFonts w:ascii="Courier New" w:hAnsi="Courier New"/>
      </w:rPr>
    </w:lvl>
    <w:lvl w:ilvl="8" w:tplc="7DD014E4">
      <w:start w:val="1"/>
      <w:numFmt w:val="bullet"/>
      <w:lvlText w:val=""/>
      <w:lvlJc w:val="left"/>
      <w:pPr>
        <w:tabs>
          <w:tab w:val="num" w:pos="6480"/>
        </w:tabs>
        <w:ind w:left="6480" w:hanging="360"/>
      </w:pPr>
      <w:rPr>
        <w:rFonts w:ascii="Wingdings" w:hAnsi="Wingdings"/>
      </w:rPr>
    </w:lvl>
  </w:abstractNum>
  <w:abstractNum w:abstractNumId="740" w15:restartNumberingAfterBreak="0">
    <w:nsid w:val="7A0F5944"/>
    <w:multiLevelType w:val="hybridMultilevel"/>
    <w:tmpl w:val="7A0F5944"/>
    <w:lvl w:ilvl="0" w:tplc="D58ACE86">
      <w:start w:val="1"/>
      <w:numFmt w:val="bullet"/>
      <w:lvlText w:val=""/>
      <w:lvlJc w:val="left"/>
      <w:pPr>
        <w:tabs>
          <w:tab w:val="num" w:pos="480"/>
        </w:tabs>
        <w:ind w:left="480" w:hanging="480"/>
      </w:pPr>
      <w:rPr>
        <w:rFonts w:ascii="Wingdings" w:eastAsia="Wingdings" w:hAnsi="Wingdings" w:cs="Wingdings"/>
      </w:rPr>
    </w:lvl>
    <w:lvl w:ilvl="1" w:tplc="6B6472C8">
      <w:start w:val="1"/>
      <w:numFmt w:val="bullet"/>
      <w:lvlText w:val="o"/>
      <w:lvlJc w:val="left"/>
      <w:pPr>
        <w:tabs>
          <w:tab w:val="num" w:pos="1440"/>
        </w:tabs>
        <w:ind w:left="1440" w:hanging="360"/>
      </w:pPr>
      <w:rPr>
        <w:rFonts w:ascii="Courier New" w:hAnsi="Courier New"/>
      </w:rPr>
    </w:lvl>
    <w:lvl w:ilvl="2" w:tplc="DF24267E">
      <w:start w:val="1"/>
      <w:numFmt w:val="bullet"/>
      <w:lvlText w:val=""/>
      <w:lvlJc w:val="left"/>
      <w:pPr>
        <w:tabs>
          <w:tab w:val="num" w:pos="2160"/>
        </w:tabs>
        <w:ind w:left="2160" w:hanging="360"/>
      </w:pPr>
      <w:rPr>
        <w:rFonts w:ascii="Wingdings" w:hAnsi="Wingdings"/>
      </w:rPr>
    </w:lvl>
    <w:lvl w:ilvl="3" w:tplc="106C6484">
      <w:start w:val="1"/>
      <w:numFmt w:val="bullet"/>
      <w:lvlText w:val=""/>
      <w:lvlJc w:val="left"/>
      <w:pPr>
        <w:tabs>
          <w:tab w:val="num" w:pos="2880"/>
        </w:tabs>
        <w:ind w:left="2880" w:hanging="360"/>
      </w:pPr>
      <w:rPr>
        <w:rFonts w:ascii="Symbol" w:hAnsi="Symbol"/>
      </w:rPr>
    </w:lvl>
    <w:lvl w:ilvl="4" w:tplc="8DF8C78C">
      <w:start w:val="1"/>
      <w:numFmt w:val="bullet"/>
      <w:lvlText w:val="o"/>
      <w:lvlJc w:val="left"/>
      <w:pPr>
        <w:tabs>
          <w:tab w:val="num" w:pos="3600"/>
        </w:tabs>
        <w:ind w:left="3600" w:hanging="360"/>
      </w:pPr>
      <w:rPr>
        <w:rFonts w:ascii="Courier New" w:hAnsi="Courier New"/>
      </w:rPr>
    </w:lvl>
    <w:lvl w:ilvl="5" w:tplc="FB745088">
      <w:start w:val="1"/>
      <w:numFmt w:val="bullet"/>
      <w:lvlText w:val=""/>
      <w:lvlJc w:val="left"/>
      <w:pPr>
        <w:tabs>
          <w:tab w:val="num" w:pos="4320"/>
        </w:tabs>
        <w:ind w:left="4320" w:hanging="360"/>
      </w:pPr>
      <w:rPr>
        <w:rFonts w:ascii="Wingdings" w:hAnsi="Wingdings"/>
      </w:rPr>
    </w:lvl>
    <w:lvl w:ilvl="6" w:tplc="CE645128">
      <w:start w:val="1"/>
      <w:numFmt w:val="bullet"/>
      <w:lvlText w:val=""/>
      <w:lvlJc w:val="left"/>
      <w:pPr>
        <w:tabs>
          <w:tab w:val="num" w:pos="5040"/>
        </w:tabs>
        <w:ind w:left="5040" w:hanging="360"/>
      </w:pPr>
      <w:rPr>
        <w:rFonts w:ascii="Symbol" w:hAnsi="Symbol"/>
      </w:rPr>
    </w:lvl>
    <w:lvl w:ilvl="7" w:tplc="D72EBB82">
      <w:start w:val="1"/>
      <w:numFmt w:val="bullet"/>
      <w:lvlText w:val="o"/>
      <w:lvlJc w:val="left"/>
      <w:pPr>
        <w:tabs>
          <w:tab w:val="num" w:pos="5760"/>
        </w:tabs>
        <w:ind w:left="5760" w:hanging="360"/>
      </w:pPr>
      <w:rPr>
        <w:rFonts w:ascii="Courier New" w:hAnsi="Courier New"/>
      </w:rPr>
    </w:lvl>
    <w:lvl w:ilvl="8" w:tplc="0A746B8A">
      <w:start w:val="1"/>
      <w:numFmt w:val="bullet"/>
      <w:lvlText w:val=""/>
      <w:lvlJc w:val="left"/>
      <w:pPr>
        <w:tabs>
          <w:tab w:val="num" w:pos="6480"/>
        </w:tabs>
        <w:ind w:left="6480" w:hanging="360"/>
      </w:pPr>
      <w:rPr>
        <w:rFonts w:ascii="Wingdings" w:hAnsi="Wingdings"/>
      </w:rPr>
    </w:lvl>
  </w:abstractNum>
  <w:abstractNum w:abstractNumId="741" w15:restartNumberingAfterBreak="0">
    <w:nsid w:val="7A0F5945"/>
    <w:multiLevelType w:val="hybridMultilevel"/>
    <w:tmpl w:val="7A0F5945"/>
    <w:lvl w:ilvl="0" w:tplc="B6C2DD0C">
      <w:start w:val="1"/>
      <w:numFmt w:val="bullet"/>
      <w:lvlText w:val=""/>
      <w:lvlJc w:val="left"/>
      <w:pPr>
        <w:tabs>
          <w:tab w:val="num" w:pos="480"/>
        </w:tabs>
        <w:ind w:left="480" w:hanging="480"/>
      </w:pPr>
      <w:rPr>
        <w:rFonts w:ascii="Wingdings" w:eastAsia="Wingdings" w:hAnsi="Wingdings" w:cs="Wingdings"/>
      </w:rPr>
    </w:lvl>
    <w:lvl w:ilvl="1" w:tplc="CF0CAB32">
      <w:start w:val="1"/>
      <w:numFmt w:val="bullet"/>
      <w:lvlText w:val="o"/>
      <w:lvlJc w:val="left"/>
      <w:pPr>
        <w:tabs>
          <w:tab w:val="num" w:pos="1440"/>
        </w:tabs>
        <w:ind w:left="1440" w:hanging="360"/>
      </w:pPr>
      <w:rPr>
        <w:rFonts w:ascii="Courier New" w:hAnsi="Courier New"/>
      </w:rPr>
    </w:lvl>
    <w:lvl w:ilvl="2" w:tplc="21F057D4">
      <w:start w:val="1"/>
      <w:numFmt w:val="bullet"/>
      <w:lvlText w:val=""/>
      <w:lvlJc w:val="left"/>
      <w:pPr>
        <w:tabs>
          <w:tab w:val="num" w:pos="2160"/>
        </w:tabs>
        <w:ind w:left="2160" w:hanging="360"/>
      </w:pPr>
      <w:rPr>
        <w:rFonts w:ascii="Wingdings" w:hAnsi="Wingdings"/>
      </w:rPr>
    </w:lvl>
    <w:lvl w:ilvl="3" w:tplc="DE447936">
      <w:start w:val="1"/>
      <w:numFmt w:val="bullet"/>
      <w:lvlText w:val=""/>
      <w:lvlJc w:val="left"/>
      <w:pPr>
        <w:tabs>
          <w:tab w:val="num" w:pos="2880"/>
        </w:tabs>
        <w:ind w:left="2880" w:hanging="360"/>
      </w:pPr>
      <w:rPr>
        <w:rFonts w:ascii="Symbol" w:hAnsi="Symbol"/>
      </w:rPr>
    </w:lvl>
    <w:lvl w:ilvl="4" w:tplc="67BAC360">
      <w:start w:val="1"/>
      <w:numFmt w:val="bullet"/>
      <w:lvlText w:val="o"/>
      <w:lvlJc w:val="left"/>
      <w:pPr>
        <w:tabs>
          <w:tab w:val="num" w:pos="3600"/>
        </w:tabs>
        <w:ind w:left="3600" w:hanging="360"/>
      </w:pPr>
      <w:rPr>
        <w:rFonts w:ascii="Courier New" w:hAnsi="Courier New"/>
      </w:rPr>
    </w:lvl>
    <w:lvl w:ilvl="5" w:tplc="E89A034C">
      <w:start w:val="1"/>
      <w:numFmt w:val="bullet"/>
      <w:lvlText w:val=""/>
      <w:lvlJc w:val="left"/>
      <w:pPr>
        <w:tabs>
          <w:tab w:val="num" w:pos="4320"/>
        </w:tabs>
        <w:ind w:left="4320" w:hanging="360"/>
      </w:pPr>
      <w:rPr>
        <w:rFonts w:ascii="Wingdings" w:hAnsi="Wingdings"/>
      </w:rPr>
    </w:lvl>
    <w:lvl w:ilvl="6" w:tplc="F964336A">
      <w:start w:val="1"/>
      <w:numFmt w:val="bullet"/>
      <w:lvlText w:val=""/>
      <w:lvlJc w:val="left"/>
      <w:pPr>
        <w:tabs>
          <w:tab w:val="num" w:pos="5040"/>
        </w:tabs>
        <w:ind w:left="5040" w:hanging="360"/>
      </w:pPr>
      <w:rPr>
        <w:rFonts w:ascii="Symbol" w:hAnsi="Symbol"/>
      </w:rPr>
    </w:lvl>
    <w:lvl w:ilvl="7" w:tplc="C8388E08">
      <w:start w:val="1"/>
      <w:numFmt w:val="bullet"/>
      <w:lvlText w:val="o"/>
      <w:lvlJc w:val="left"/>
      <w:pPr>
        <w:tabs>
          <w:tab w:val="num" w:pos="5760"/>
        </w:tabs>
        <w:ind w:left="5760" w:hanging="360"/>
      </w:pPr>
      <w:rPr>
        <w:rFonts w:ascii="Courier New" w:hAnsi="Courier New"/>
      </w:rPr>
    </w:lvl>
    <w:lvl w:ilvl="8" w:tplc="33DA920E">
      <w:start w:val="1"/>
      <w:numFmt w:val="bullet"/>
      <w:lvlText w:val=""/>
      <w:lvlJc w:val="left"/>
      <w:pPr>
        <w:tabs>
          <w:tab w:val="num" w:pos="6480"/>
        </w:tabs>
        <w:ind w:left="6480" w:hanging="360"/>
      </w:pPr>
      <w:rPr>
        <w:rFonts w:ascii="Wingdings" w:hAnsi="Wingdings"/>
      </w:rPr>
    </w:lvl>
  </w:abstractNum>
  <w:abstractNum w:abstractNumId="742" w15:restartNumberingAfterBreak="0">
    <w:nsid w:val="7A0F5946"/>
    <w:multiLevelType w:val="hybridMultilevel"/>
    <w:tmpl w:val="7A0F5946"/>
    <w:lvl w:ilvl="0" w:tplc="3C309194">
      <w:start w:val="1"/>
      <w:numFmt w:val="bullet"/>
      <w:lvlText w:val=""/>
      <w:lvlJc w:val="left"/>
      <w:pPr>
        <w:tabs>
          <w:tab w:val="num" w:pos="480"/>
        </w:tabs>
        <w:ind w:left="480" w:hanging="480"/>
      </w:pPr>
      <w:rPr>
        <w:rFonts w:ascii="Wingdings" w:eastAsia="Wingdings" w:hAnsi="Wingdings" w:cs="Wingdings"/>
      </w:rPr>
    </w:lvl>
    <w:lvl w:ilvl="1" w:tplc="551EB472">
      <w:start w:val="1"/>
      <w:numFmt w:val="bullet"/>
      <w:lvlText w:val="o"/>
      <w:lvlJc w:val="left"/>
      <w:pPr>
        <w:tabs>
          <w:tab w:val="num" w:pos="1440"/>
        </w:tabs>
        <w:ind w:left="1440" w:hanging="360"/>
      </w:pPr>
      <w:rPr>
        <w:rFonts w:ascii="Courier New" w:hAnsi="Courier New"/>
      </w:rPr>
    </w:lvl>
    <w:lvl w:ilvl="2" w:tplc="F33C01F8">
      <w:start w:val="1"/>
      <w:numFmt w:val="bullet"/>
      <w:lvlText w:val=""/>
      <w:lvlJc w:val="left"/>
      <w:pPr>
        <w:tabs>
          <w:tab w:val="num" w:pos="2160"/>
        </w:tabs>
        <w:ind w:left="2160" w:hanging="360"/>
      </w:pPr>
      <w:rPr>
        <w:rFonts w:ascii="Wingdings" w:hAnsi="Wingdings"/>
      </w:rPr>
    </w:lvl>
    <w:lvl w:ilvl="3" w:tplc="EED28EF2">
      <w:start w:val="1"/>
      <w:numFmt w:val="bullet"/>
      <w:lvlText w:val=""/>
      <w:lvlJc w:val="left"/>
      <w:pPr>
        <w:tabs>
          <w:tab w:val="num" w:pos="2880"/>
        </w:tabs>
        <w:ind w:left="2880" w:hanging="360"/>
      </w:pPr>
      <w:rPr>
        <w:rFonts w:ascii="Symbol" w:hAnsi="Symbol"/>
      </w:rPr>
    </w:lvl>
    <w:lvl w:ilvl="4" w:tplc="6B9485D6">
      <w:start w:val="1"/>
      <w:numFmt w:val="bullet"/>
      <w:lvlText w:val="o"/>
      <w:lvlJc w:val="left"/>
      <w:pPr>
        <w:tabs>
          <w:tab w:val="num" w:pos="3600"/>
        </w:tabs>
        <w:ind w:left="3600" w:hanging="360"/>
      </w:pPr>
      <w:rPr>
        <w:rFonts w:ascii="Courier New" w:hAnsi="Courier New"/>
      </w:rPr>
    </w:lvl>
    <w:lvl w:ilvl="5" w:tplc="07687EAE">
      <w:start w:val="1"/>
      <w:numFmt w:val="bullet"/>
      <w:lvlText w:val=""/>
      <w:lvlJc w:val="left"/>
      <w:pPr>
        <w:tabs>
          <w:tab w:val="num" w:pos="4320"/>
        </w:tabs>
        <w:ind w:left="4320" w:hanging="360"/>
      </w:pPr>
      <w:rPr>
        <w:rFonts w:ascii="Wingdings" w:hAnsi="Wingdings"/>
      </w:rPr>
    </w:lvl>
    <w:lvl w:ilvl="6" w:tplc="69FA09C8">
      <w:start w:val="1"/>
      <w:numFmt w:val="bullet"/>
      <w:lvlText w:val=""/>
      <w:lvlJc w:val="left"/>
      <w:pPr>
        <w:tabs>
          <w:tab w:val="num" w:pos="5040"/>
        </w:tabs>
        <w:ind w:left="5040" w:hanging="360"/>
      </w:pPr>
      <w:rPr>
        <w:rFonts w:ascii="Symbol" w:hAnsi="Symbol"/>
      </w:rPr>
    </w:lvl>
    <w:lvl w:ilvl="7" w:tplc="A7F840A6">
      <w:start w:val="1"/>
      <w:numFmt w:val="bullet"/>
      <w:lvlText w:val="o"/>
      <w:lvlJc w:val="left"/>
      <w:pPr>
        <w:tabs>
          <w:tab w:val="num" w:pos="5760"/>
        </w:tabs>
        <w:ind w:left="5760" w:hanging="360"/>
      </w:pPr>
      <w:rPr>
        <w:rFonts w:ascii="Courier New" w:hAnsi="Courier New"/>
      </w:rPr>
    </w:lvl>
    <w:lvl w:ilvl="8" w:tplc="965CBA10">
      <w:start w:val="1"/>
      <w:numFmt w:val="bullet"/>
      <w:lvlText w:val=""/>
      <w:lvlJc w:val="left"/>
      <w:pPr>
        <w:tabs>
          <w:tab w:val="num" w:pos="6480"/>
        </w:tabs>
        <w:ind w:left="6480" w:hanging="360"/>
      </w:pPr>
      <w:rPr>
        <w:rFonts w:ascii="Wingdings" w:hAnsi="Wingdings"/>
      </w:rPr>
    </w:lvl>
  </w:abstractNum>
  <w:abstractNum w:abstractNumId="743" w15:restartNumberingAfterBreak="0">
    <w:nsid w:val="7A0F5947"/>
    <w:multiLevelType w:val="hybridMultilevel"/>
    <w:tmpl w:val="7A0F5947"/>
    <w:lvl w:ilvl="0" w:tplc="A8BCE088">
      <w:start w:val="1"/>
      <w:numFmt w:val="bullet"/>
      <w:lvlText w:val=""/>
      <w:lvlJc w:val="left"/>
      <w:pPr>
        <w:tabs>
          <w:tab w:val="num" w:pos="480"/>
        </w:tabs>
        <w:ind w:left="480" w:hanging="480"/>
      </w:pPr>
      <w:rPr>
        <w:rFonts w:ascii="Wingdings" w:eastAsia="Wingdings" w:hAnsi="Wingdings" w:cs="Wingdings"/>
      </w:rPr>
    </w:lvl>
    <w:lvl w:ilvl="1" w:tplc="3DB262BC">
      <w:start w:val="1"/>
      <w:numFmt w:val="bullet"/>
      <w:lvlText w:val="o"/>
      <w:lvlJc w:val="left"/>
      <w:pPr>
        <w:tabs>
          <w:tab w:val="num" w:pos="1440"/>
        </w:tabs>
        <w:ind w:left="1440" w:hanging="360"/>
      </w:pPr>
      <w:rPr>
        <w:rFonts w:ascii="Courier New" w:hAnsi="Courier New"/>
      </w:rPr>
    </w:lvl>
    <w:lvl w:ilvl="2" w:tplc="6142A8B4">
      <w:start w:val="1"/>
      <w:numFmt w:val="bullet"/>
      <w:lvlText w:val=""/>
      <w:lvlJc w:val="left"/>
      <w:pPr>
        <w:tabs>
          <w:tab w:val="num" w:pos="2160"/>
        </w:tabs>
        <w:ind w:left="2160" w:hanging="360"/>
      </w:pPr>
      <w:rPr>
        <w:rFonts w:ascii="Wingdings" w:hAnsi="Wingdings"/>
      </w:rPr>
    </w:lvl>
    <w:lvl w:ilvl="3" w:tplc="9B6054AA">
      <w:start w:val="1"/>
      <w:numFmt w:val="bullet"/>
      <w:lvlText w:val=""/>
      <w:lvlJc w:val="left"/>
      <w:pPr>
        <w:tabs>
          <w:tab w:val="num" w:pos="2880"/>
        </w:tabs>
        <w:ind w:left="2880" w:hanging="360"/>
      </w:pPr>
      <w:rPr>
        <w:rFonts w:ascii="Symbol" w:hAnsi="Symbol"/>
      </w:rPr>
    </w:lvl>
    <w:lvl w:ilvl="4" w:tplc="8F5A1978">
      <w:start w:val="1"/>
      <w:numFmt w:val="bullet"/>
      <w:lvlText w:val="o"/>
      <w:lvlJc w:val="left"/>
      <w:pPr>
        <w:tabs>
          <w:tab w:val="num" w:pos="3600"/>
        </w:tabs>
        <w:ind w:left="3600" w:hanging="360"/>
      </w:pPr>
      <w:rPr>
        <w:rFonts w:ascii="Courier New" w:hAnsi="Courier New"/>
      </w:rPr>
    </w:lvl>
    <w:lvl w:ilvl="5" w:tplc="6D6683FA">
      <w:start w:val="1"/>
      <w:numFmt w:val="bullet"/>
      <w:lvlText w:val=""/>
      <w:lvlJc w:val="left"/>
      <w:pPr>
        <w:tabs>
          <w:tab w:val="num" w:pos="4320"/>
        </w:tabs>
        <w:ind w:left="4320" w:hanging="360"/>
      </w:pPr>
      <w:rPr>
        <w:rFonts w:ascii="Wingdings" w:hAnsi="Wingdings"/>
      </w:rPr>
    </w:lvl>
    <w:lvl w:ilvl="6" w:tplc="8F38D6E8">
      <w:start w:val="1"/>
      <w:numFmt w:val="bullet"/>
      <w:lvlText w:val=""/>
      <w:lvlJc w:val="left"/>
      <w:pPr>
        <w:tabs>
          <w:tab w:val="num" w:pos="5040"/>
        </w:tabs>
        <w:ind w:left="5040" w:hanging="360"/>
      </w:pPr>
      <w:rPr>
        <w:rFonts w:ascii="Symbol" w:hAnsi="Symbol"/>
      </w:rPr>
    </w:lvl>
    <w:lvl w:ilvl="7" w:tplc="00AE7F34">
      <w:start w:val="1"/>
      <w:numFmt w:val="bullet"/>
      <w:lvlText w:val="o"/>
      <w:lvlJc w:val="left"/>
      <w:pPr>
        <w:tabs>
          <w:tab w:val="num" w:pos="5760"/>
        </w:tabs>
        <w:ind w:left="5760" w:hanging="360"/>
      </w:pPr>
      <w:rPr>
        <w:rFonts w:ascii="Courier New" w:hAnsi="Courier New"/>
      </w:rPr>
    </w:lvl>
    <w:lvl w:ilvl="8" w:tplc="6A2CA5E2">
      <w:start w:val="1"/>
      <w:numFmt w:val="bullet"/>
      <w:lvlText w:val=""/>
      <w:lvlJc w:val="left"/>
      <w:pPr>
        <w:tabs>
          <w:tab w:val="num" w:pos="6480"/>
        </w:tabs>
        <w:ind w:left="6480" w:hanging="360"/>
      </w:pPr>
      <w:rPr>
        <w:rFonts w:ascii="Wingdings" w:hAnsi="Wingdings"/>
      </w:rPr>
    </w:lvl>
  </w:abstractNum>
  <w:abstractNum w:abstractNumId="744" w15:restartNumberingAfterBreak="0">
    <w:nsid w:val="7A0F5948"/>
    <w:multiLevelType w:val="hybridMultilevel"/>
    <w:tmpl w:val="7A0F5948"/>
    <w:lvl w:ilvl="0" w:tplc="FFAE65C6">
      <w:start w:val="1"/>
      <w:numFmt w:val="bullet"/>
      <w:lvlText w:val=""/>
      <w:lvlJc w:val="left"/>
      <w:pPr>
        <w:tabs>
          <w:tab w:val="num" w:pos="480"/>
        </w:tabs>
        <w:ind w:left="480" w:hanging="480"/>
      </w:pPr>
      <w:rPr>
        <w:rFonts w:ascii="Wingdings" w:eastAsia="Wingdings" w:hAnsi="Wingdings" w:cs="Wingdings"/>
      </w:rPr>
    </w:lvl>
    <w:lvl w:ilvl="1" w:tplc="C31A6448">
      <w:start w:val="1"/>
      <w:numFmt w:val="bullet"/>
      <w:lvlText w:val="o"/>
      <w:lvlJc w:val="left"/>
      <w:pPr>
        <w:tabs>
          <w:tab w:val="num" w:pos="1440"/>
        </w:tabs>
        <w:ind w:left="1440" w:hanging="360"/>
      </w:pPr>
      <w:rPr>
        <w:rFonts w:ascii="Courier New" w:hAnsi="Courier New"/>
      </w:rPr>
    </w:lvl>
    <w:lvl w:ilvl="2" w:tplc="7B027138">
      <w:start w:val="1"/>
      <w:numFmt w:val="bullet"/>
      <w:lvlText w:val=""/>
      <w:lvlJc w:val="left"/>
      <w:pPr>
        <w:tabs>
          <w:tab w:val="num" w:pos="2160"/>
        </w:tabs>
        <w:ind w:left="2160" w:hanging="360"/>
      </w:pPr>
      <w:rPr>
        <w:rFonts w:ascii="Wingdings" w:hAnsi="Wingdings"/>
      </w:rPr>
    </w:lvl>
    <w:lvl w:ilvl="3" w:tplc="CDCED2E4">
      <w:start w:val="1"/>
      <w:numFmt w:val="bullet"/>
      <w:lvlText w:val=""/>
      <w:lvlJc w:val="left"/>
      <w:pPr>
        <w:tabs>
          <w:tab w:val="num" w:pos="2880"/>
        </w:tabs>
        <w:ind w:left="2880" w:hanging="360"/>
      </w:pPr>
      <w:rPr>
        <w:rFonts w:ascii="Symbol" w:hAnsi="Symbol"/>
      </w:rPr>
    </w:lvl>
    <w:lvl w:ilvl="4" w:tplc="183AAA40">
      <w:start w:val="1"/>
      <w:numFmt w:val="bullet"/>
      <w:lvlText w:val="o"/>
      <w:lvlJc w:val="left"/>
      <w:pPr>
        <w:tabs>
          <w:tab w:val="num" w:pos="3600"/>
        </w:tabs>
        <w:ind w:left="3600" w:hanging="360"/>
      </w:pPr>
      <w:rPr>
        <w:rFonts w:ascii="Courier New" w:hAnsi="Courier New"/>
      </w:rPr>
    </w:lvl>
    <w:lvl w:ilvl="5" w:tplc="FDC034DE">
      <w:start w:val="1"/>
      <w:numFmt w:val="bullet"/>
      <w:lvlText w:val=""/>
      <w:lvlJc w:val="left"/>
      <w:pPr>
        <w:tabs>
          <w:tab w:val="num" w:pos="4320"/>
        </w:tabs>
        <w:ind w:left="4320" w:hanging="360"/>
      </w:pPr>
      <w:rPr>
        <w:rFonts w:ascii="Wingdings" w:hAnsi="Wingdings"/>
      </w:rPr>
    </w:lvl>
    <w:lvl w:ilvl="6" w:tplc="73B2D992">
      <w:start w:val="1"/>
      <w:numFmt w:val="bullet"/>
      <w:lvlText w:val=""/>
      <w:lvlJc w:val="left"/>
      <w:pPr>
        <w:tabs>
          <w:tab w:val="num" w:pos="5040"/>
        </w:tabs>
        <w:ind w:left="5040" w:hanging="360"/>
      </w:pPr>
      <w:rPr>
        <w:rFonts w:ascii="Symbol" w:hAnsi="Symbol"/>
      </w:rPr>
    </w:lvl>
    <w:lvl w:ilvl="7" w:tplc="43E64992">
      <w:start w:val="1"/>
      <w:numFmt w:val="bullet"/>
      <w:lvlText w:val="o"/>
      <w:lvlJc w:val="left"/>
      <w:pPr>
        <w:tabs>
          <w:tab w:val="num" w:pos="5760"/>
        </w:tabs>
        <w:ind w:left="5760" w:hanging="360"/>
      </w:pPr>
      <w:rPr>
        <w:rFonts w:ascii="Courier New" w:hAnsi="Courier New"/>
      </w:rPr>
    </w:lvl>
    <w:lvl w:ilvl="8" w:tplc="D268937E">
      <w:start w:val="1"/>
      <w:numFmt w:val="bullet"/>
      <w:lvlText w:val=""/>
      <w:lvlJc w:val="left"/>
      <w:pPr>
        <w:tabs>
          <w:tab w:val="num" w:pos="6480"/>
        </w:tabs>
        <w:ind w:left="6480" w:hanging="360"/>
      </w:pPr>
      <w:rPr>
        <w:rFonts w:ascii="Wingdings" w:hAnsi="Wingdings"/>
      </w:rPr>
    </w:lvl>
  </w:abstractNum>
  <w:abstractNum w:abstractNumId="745" w15:restartNumberingAfterBreak="0">
    <w:nsid w:val="7A0F5949"/>
    <w:multiLevelType w:val="hybridMultilevel"/>
    <w:tmpl w:val="7A0F5949"/>
    <w:lvl w:ilvl="0" w:tplc="99CA55C4">
      <w:start w:val="1"/>
      <w:numFmt w:val="bullet"/>
      <w:lvlText w:val=""/>
      <w:lvlJc w:val="left"/>
      <w:pPr>
        <w:tabs>
          <w:tab w:val="num" w:pos="480"/>
        </w:tabs>
        <w:ind w:left="480" w:hanging="480"/>
      </w:pPr>
      <w:rPr>
        <w:rFonts w:ascii="Wingdings" w:eastAsia="Wingdings" w:hAnsi="Wingdings" w:cs="Wingdings"/>
      </w:rPr>
    </w:lvl>
    <w:lvl w:ilvl="1" w:tplc="DC16DD12">
      <w:start w:val="1"/>
      <w:numFmt w:val="bullet"/>
      <w:lvlText w:val="o"/>
      <w:lvlJc w:val="left"/>
      <w:pPr>
        <w:tabs>
          <w:tab w:val="num" w:pos="1440"/>
        </w:tabs>
        <w:ind w:left="1440" w:hanging="360"/>
      </w:pPr>
      <w:rPr>
        <w:rFonts w:ascii="Courier New" w:hAnsi="Courier New"/>
      </w:rPr>
    </w:lvl>
    <w:lvl w:ilvl="2" w:tplc="B5EC97E0">
      <w:start w:val="1"/>
      <w:numFmt w:val="bullet"/>
      <w:lvlText w:val=""/>
      <w:lvlJc w:val="left"/>
      <w:pPr>
        <w:tabs>
          <w:tab w:val="num" w:pos="2160"/>
        </w:tabs>
        <w:ind w:left="2160" w:hanging="360"/>
      </w:pPr>
      <w:rPr>
        <w:rFonts w:ascii="Wingdings" w:hAnsi="Wingdings"/>
      </w:rPr>
    </w:lvl>
    <w:lvl w:ilvl="3" w:tplc="F3349716">
      <w:start w:val="1"/>
      <w:numFmt w:val="bullet"/>
      <w:lvlText w:val=""/>
      <w:lvlJc w:val="left"/>
      <w:pPr>
        <w:tabs>
          <w:tab w:val="num" w:pos="2880"/>
        </w:tabs>
        <w:ind w:left="2880" w:hanging="360"/>
      </w:pPr>
      <w:rPr>
        <w:rFonts w:ascii="Symbol" w:hAnsi="Symbol"/>
      </w:rPr>
    </w:lvl>
    <w:lvl w:ilvl="4" w:tplc="968C02E4">
      <w:start w:val="1"/>
      <w:numFmt w:val="bullet"/>
      <w:lvlText w:val="o"/>
      <w:lvlJc w:val="left"/>
      <w:pPr>
        <w:tabs>
          <w:tab w:val="num" w:pos="3600"/>
        </w:tabs>
        <w:ind w:left="3600" w:hanging="360"/>
      </w:pPr>
      <w:rPr>
        <w:rFonts w:ascii="Courier New" w:hAnsi="Courier New"/>
      </w:rPr>
    </w:lvl>
    <w:lvl w:ilvl="5" w:tplc="680AE804">
      <w:start w:val="1"/>
      <w:numFmt w:val="bullet"/>
      <w:lvlText w:val=""/>
      <w:lvlJc w:val="left"/>
      <w:pPr>
        <w:tabs>
          <w:tab w:val="num" w:pos="4320"/>
        </w:tabs>
        <w:ind w:left="4320" w:hanging="360"/>
      </w:pPr>
      <w:rPr>
        <w:rFonts w:ascii="Wingdings" w:hAnsi="Wingdings"/>
      </w:rPr>
    </w:lvl>
    <w:lvl w:ilvl="6" w:tplc="95FEB3F2">
      <w:start w:val="1"/>
      <w:numFmt w:val="bullet"/>
      <w:lvlText w:val=""/>
      <w:lvlJc w:val="left"/>
      <w:pPr>
        <w:tabs>
          <w:tab w:val="num" w:pos="5040"/>
        </w:tabs>
        <w:ind w:left="5040" w:hanging="360"/>
      </w:pPr>
      <w:rPr>
        <w:rFonts w:ascii="Symbol" w:hAnsi="Symbol"/>
      </w:rPr>
    </w:lvl>
    <w:lvl w:ilvl="7" w:tplc="EFDEB84E">
      <w:start w:val="1"/>
      <w:numFmt w:val="bullet"/>
      <w:lvlText w:val="o"/>
      <w:lvlJc w:val="left"/>
      <w:pPr>
        <w:tabs>
          <w:tab w:val="num" w:pos="5760"/>
        </w:tabs>
        <w:ind w:left="5760" w:hanging="360"/>
      </w:pPr>
      <w:rPr>
        <w:rFonts w:ascii="Courier New" w:hAnsi="Courier New"/>
      </w:rPr>
    </w:lvl>
    <w:lvl w:ilvl="8" w:tplc="2D28C8E0">
      <w:start w:val="1"/>
      <w:numFmt w:val="bullet"/>
      <w:lvlText w:val=""/>
      <w:lvlJc w:val="left"/>
      <w:pPr>
        <w:tabs>
          <w:tab w:val="num" w:pos="6480"/>
        </w:tabs>
        <w:ind w:left="6480" w:hanging="360"/>
      </w:pPr>
      <w:rPr>
        <w:rFonts w:ascii="Wingdings" w:hAnsi="Wingdings"/>
      </w:rPr>
    </w:lvl>
  </w:abstractNum>
  <w:abstractNum w:abstractNumId="746" w15:restartNumberingAfterBreak="0">
    <w:nsid w:val="7A0F594A"/>
    <w:multiLevelType w:val="hybridMultilevel"/>
    <w:tmpl w:val="7A0F594A"/>
    <w:lvl w:ilvl="0" w:tplc="882C85D8">
      <w:start w:val="1"/>
      <w:numFmt w:val="bullet"/>
      <w:lvlText w:val=""/>
      <w:lvlJc w:val="left"/>
      <w:pPr>
        <w:tabs>
          <w:tab w:val="num" w:pos="480"/>
        </w:tabs>
        <w:ind w:left="480" w:hanging="480"/>
      </w:pPr>
      <w:rPr>
        <w:rFonts w:ascii="Wingdings" w:eastAsia="Wingdings" w:hAnsi="Wingdings" w:cs="Wingdings"/>
      </w:rPr>
    </w:lvl>
    <w:lvl w:ilvl="1" w:tplc="3FFE6442">
      <w:start w:val="1"/>
      <w:numFmt w:val="bullet"/>
      <w:lvlText w:val="o"/>
      <w:lvlJc w:val="left"/>
      <w:pPr>
        <w:tabs>
          <w:tab w:val="num" w:pos="1440"/>
        </w:tabs>
        <w:ind w:left="1440" w:hanging="360"/>
      </w:pPr>
      <w:rPr>
        <w:rFonts w:ascii="Courier New" w:hAnsi="Courier New"/>
      </w:rPr>
    </w:lvl>
    <w:lvl w:ilvl="2" w:tplc="9D846E28">
      <w:start w:val="1"/>
      <w:numFmt w:val="bullet"/>
      <w:lvlText w:val=""/>
      <w:lvlJc w:val="left"/>
      <w:pPr>
        <w:tabs>
          <w:tab w:val="num" w:pos="2160"/>
        </w:tabs>
        <w:ind w:left="2160" w:hanging="360"/>
      </w:pPr>
      <w:rPr>
        <w:rFonts w:ascii="Wingdings" w:hAnsi="Wingdings"/>
      </w:rPr>
    </w:lvl>
    <w:lvl w:ilvl="3" w:tplc="68002FC0">
      <w:start w:val="1"/>
      <w:numFmt w:val="bullet"/>
      <w:lvlText w:val=""/>
      <w:lvlJc w:val="left"/>
      <w:pPr>
        <w:tabs>
          <w:tab w:val="num" w:pos="2880"/>
        </w:tabs>
        <w:ind w:left="2880" w:hanging="360"/>
      </w:pPr>
      <w:rPr>
        <w:rFonts w:ascii="Symbol" w:hAnsi="Symbol"/>
      </w:rPr>
    </w:lvl>
    <w:lvl w:ilvl="4" w:tplc="26142AE2">
      <w:start w:val="1"/>
      <w:numFmt w:val="bullet"/>
      <w:lvlText w:val="o"/>
      <w:lvlJc w:val="left"/>
      <w:pPr>
        <w:tabs>
          <w:tab w:val="num" w:pos="3600"/>
        </w:tabs>
        <w:ind w:left="3600" w:hanging="360"/>
      </w:pPr>
      <w:rPr>
        <w:rFonts w:ascii="Courier New" w:hAnsi="Courier New"/>
      </w:rPr>
    </w:lvl>
    <w:lvl w:ilvl="5" w:tplc="83724CD2">
      <w:start w:val="1"/>
      <w:numFmt w:val="bullet"/>
      <w:lvlText w:val=""/>
      <w:lvlJc w:val="left"/>
      <w:pPr>
        <w:tabs>
          <w:tab w:val="num" w:pos="4320"/>
        </w:tabs>
        <w:ind w:left="4320" w:hanging="360"/>
      </w:pPr>
      <w:rPr>
        <w:rFonts w:ascii="Wingdings" w:hAnsi="Wingdings"/>
      </w:rPr>
    </w:lvl>
    <w:lvl w:ilvl="6" w:tplc="95C4FD2E">
      <w:start w:val="1"/>
      <w:numFmt w:val="bullet"/>
      <w:lvlText w:val=""/>
      <w:lvlJc w:val="left"/>
      <w:pPr>
        <w:tabs>
          <w:tab w:val="num" w:pos="5040"/>
        </w:tabs>
        <w:ind w:left="5040" w:hanging="360"/>
      </w:pPr>
      <w:rPr>
        <w:rFonts w:ascii="Symbol" w:hAnsi="Symbol"/>
      </w:rPr>
    </w:lvl>
    <w:lvl w:ilvl="7" w:tplc="6C92BEAC">
      <w:start w:val="1"/>
      <w:numFmt w:val="bullet"/>
      <w:lvlText w:val="o"/>
      <w:lvlJc w:val="left"/>
      <w:pPr>
        <w:tabs>
          <w:tab w:val="num" w:pos="5760"/>
        </w:tabs>
        <w:ind w:left="5760" w:hanging="360"/>
      </w:pPr>
      <w:rPr>
        <w:rFonts w:ascii="Courier New" w:hAnsi="Courier New"/>
      </w:rPr>
    </w:lvl>
    <w:lvl w:ilvl="8" w:tplc="41B89370">
      <w:start w:val="1"/>
      <w:numFmt w:val="bullet"/>
      <w:lvlText w:val=""/>
      <w:lvlJc w:val="left"/>
      <w:pPr>
        <w:tabs>
          <w:tab w:val="num" w:pos="6480"/>
        </w:tabs>
        <w:ind w:left="6480" w:hanging="360"/>
      </w:pPr>
      <w:rPr>
        <w:rFonts w:ascii="Wingdings" w:hAnsi="Wingdings"/>
      </w:rPr>
    </w:lvl>
  </w:abstractNum>
  <w:abstractNum w:abstractNumId="747" w15:restartNumberingAfterBreak="0">
    <w:nsid w:val="7A0F594B"/>
    <w:multiLevelType w:val="hybridMultilevel"/>
    <w:tmpl w:val="7A0F594B"/>
    <w:lvl w:ilvl="0" w:tplc="D152B4E6">
      <w:start w:val="1"/>
      <w:numFmt w:val="bullet"/>
      <w:lvlText w:val=""/>
      <w:lvlJc w:val="left"/>
      <w:pPr>
        <w:tabs>
          <w:tab w:val="num" w:pos="480"/>
        </w:tabs>
        <w:ind w:left="480" w:hanging="480"/>
      </w:pPr>
      <w:rPr>
        <w:rFonts w:ascii="Wingdings" w:eastAsia="Wingdings" w:hAnsi="Wingdings" w:cs="Wingdings"/>
      </w:rPr>
    </w:lvl>
    <w:lvl w:ilvl="1" w:tplc="7604EF3E">
      <w:start w:val="1"/>
      <w:numFmt w:val="bullet"/>
      <w:lvlText w:val="o"/>
      <w:lvlJc w:val="left"/>
      <w:pPr>
        <w:tabs>
          <w:tab w:val="num" w:pos="1440"/>
        </w:tabs>
        <w:ind w:left="1440" w:hanging="360"/>
      </w:pPr>
      <w:rPr>
        <w:rFonts w:ascii="Courier New" w:hAnsi="Courier New"/>
      </w:rPr>
    </w:lvl>
    <w:lvl w:ilvl="2" w:tplc="D03AE1E4">
      <w:start w:val="1"/>
      <w:numFmt w:val="bullet"/>
      <w:lvlText w:val=""/>
      <w:lvlJc w:val="left"/>
      <w:pPr>
        <w:tabs>
          <w:tab w:val="num" w:pos="2160"/>
        </w:tabs>
        <w:ind w:left="2160" w:hanging="360"/>
      </w:pPr>
      <w:rPr>
        <w:rFonts w:ascii="Wingdings" w:hAnsi="Wingdings"/>
      </w:rPr>
    </w:lvl>
    <w:lvl w:ilvl="3" w:tplc="9F68E396">
      <w:start w:val="1"/>
      <w:numFmt w:val="bullet"/>
      <w:lvlText w:val=""/>
      <w:lvlJc w:val="left"/>
      <w:pPr>
        <w:tabs>
          <w:tab w:val="num" w:pos="2880"/>
        </w:tabs>
        <w:ind w:left="2880" w:hanging="360"/>
      </w:pPr>
      <w:rPr>
        <w:rFonts w:ascii="Symbol" w:hAnsi="Symbol"/>
      </w:rPr>
    </w:lvl>
    <w:lvl w:ilvl="4" w:tplc="6D9A202C">
      <w:start w:val="1"/>
      <w:numFmt w:val="bullet"/>
      <w:lvlText w:val="o"/>
      <w:lvlJc w:val="left"/>
      <w:pPr>
        <w:tabs>
          <w:tab w:val="num" w:pos="3600"/>
        </w:tabs>
        <w:ind w:left="3600" w:hanging="360"/>
      </w:pPr>
      <w:rPr>
        <w:rFonts w:ascii="Courier New" w:hAnsi="Courier New"/>
      </w:rPr>
    </w:lvl>
    <w:lvl w:ilvl="5" w:tplc="7EEA3710">
      <w:start w:val="1"/>
      <w:numFmt w:val="bullet"/>
      <w:lvlText w:val=""/>
      <w:lvlJc w:val="left"/>
      <w:pPr>
        <w:tabs>
          <w:tab w:val="num" w:pos="4320"/>
        </w:tabs>
        <w:ind w:left="4320" w:hanging="360"/>
      </w:pPr>
      <w:rPr>
        <w:rFonts w:ascii="Wingdings" w:hAnsi="Wingdings"/>
      </w:rPr>
    </w:lvl>
    <w:lvl w:ilvl="6" w:tplc="E3A26A42">
      <w:start w:val="1"/>
      <w:numFmt w:val="bullet"/>
      <w:lvlText w:val=""/>
      <w:lvlJc w:val="left"/>
      <w:pPr>
        <w:tabs>
          <w:tab w:val="num" w:pos="5040"/>
        </w:tabs>
        <w:ind w:left="5040" w:hanging="360"/>
      </w:pPr>
      <w:rPr>
        <w:rFonts w:ascii="Symbol" w:hAnsi="Symbol"/>
      </w:rPr>
    </w:lvl>
    <w:lvl w:ilvl="7" w:tplc="C67618FA">
      <w:start w:val="1"/>
      <w:numFmt w:val="bullet"/>
      <w:lvlText w:val="o"/>
      <w:lvlJc w:val="left"/>
      <w:pPr>
        <w:tabs>
          <w:tab w:val="num" w:pos="5760"/>
        </w:tabs>
        <w:ind w:left="5760" w:hanging="360"/>
      </w:pPr>
      <w:rPr>
        <w:rFonts w:ascii="Courier New" w:hAnsi="Courier New"/>
      </w:rPr>
    </w:lvl>
    <w:lvl w:ilvl="8" w:tplc="B2A87452">
      <w:start w:val="1"/>
      <w:numFmt w:val="bullet"/>
      <w:lvlText w:val=""/>
      <w:lvlJc w:val="left"/>
      <w:pPr>
        <w:tabs>
          <w:tab w:val="num" w:pos="6480"/>
        </w:tabs>
        <w:ind w:left="6480" w:hanging="360"/>
      </w:pPr>
      <w:rPr>
        <w:rFonts w:ascii="Wingdings" w:hAnsi="Wingdings"/>
      </w:rPr>
    </w:lvl>
  </w:abstractNum>
  <w:abstractNum w:abstractNumId="748" w15:restartNumberingAfterBreak="0">
    <w:nsid w:val="7A0F594C"/>
    <w:multiLevelType w:val="hybridMultilevel"/>
    <w:tmpl w:val="7A0F594C"/>
    <w:lvl w:ilvl="0" w:tplc="873A5780">
      <w:start w:val="1"/>
      <w:numFmt w:val="bullet"/>
      <w:lvlText w:val=""/>
      <w:lvlJc w:val="left"/>
      <w:pPr>
        <w:tabs>
          <w:tab w:val="num" w:pos="480"/>
        </w:tabs>
        <w:ind w:left="480" w:hanging="480"/>
      </w:pPr>
      <w:rPr>
        <w:rFonts w:ascii="Wingdings" w:eastAsia="Wingdings" w:hAnsi="Wingdings" w:cs="Wingdings"/>
      </w:rPr>
    </w:lvl>
    <w:lvl w:ilvl="1" w:tplc="236654B6">
      <w:start w:val="1"/>
      <w:numFmt w:val="bullet"/>
      <w:lvlText w:val="o"/>
      <w:lvlJc w:val="left"/>
      <w:pPr>
        <w:tabs>
          <w:tab w:val="num" w:pos="1440"/>
        </w:tabs>
        <w:ind w:left="1440" w:hanging="360"/>
      </w:pPr>
      <w:rPr>
        <w:rFonts w:ascii="Courier New" w:hAnsi="Courier New"/>
      </w:rPr>
    </w:lvl>
    <w:lvl w:ilvl="2" w:tplc="3CD297AE">
      <w:start w:val="1"/>
      <w:numFmt w:val="bullet"/>
      <w:lvlText w:val=""/>
      <w:lvlJc w:val="left"/>
      <w:pPr>
        <w:tabs>
          <w:tab w:val="num" w:pos="2160"/>
        </w:tabs>
        <w:ind w:left="2160" w:hanging="360"/>
      </w:pPr>
      <w:rPr>
        <w:rFonts w:ascii="Wingdings" w:hAnsi="Wingdings"/>
      </w:rPr>
    </w:lvl>
    <w:lvl w:ilvl="3" w:tplc="99EEE59A">
      <w:start w:val="1"/>
      <w:numFmt w:val="bullet"/>
      <w:lvlText w:val=""/>
      <w:lvlJc w:val="left"/>
      <w:pPr>
        <w:tabs>
          <w:tab w:val="num" w:pos="2880"/>
        </w:tabs>
        <w:ind w:left="2880" w:hanging="360"/>
      </w:pPr>
      <w:rPr>
        <w:rFonts w:ascii="Symbol" w:hAnsi="Symbol"/>
      </w:rPr>
    </w:lvl>
    <w:lvl w:ilvl="4" w:tplc="D00AA1F2">
      <w:start w:val="1"/>
      <w:numFmt w:val="bullet"/>
      <w:lvlText w:val="o"/>
      <w:lvlJc w:val="left"/>
      <w:pPr>
        <w:tabs>
          <w:tab w:val="num" w:pos="3600"/>
        </w:tabs>
        <w:ind w:left="3600" w:hanging="360"/>
      </w:pPr>
      <w:rPr>
        <w:rFonts w:ascii="Courier New" w:hAnsi="Courier New"/>
      </w:rPr>
    </w:lvl>
    <w:lvl w:ilvl="5" w:tplc="486A5C26">
      <w:start w:val="1"/>
      <w:numFmt w:val="bullet"/>
      <w:lvlText w:val=""/>
      <w:lvlJc w:val="left"/>
      <w:pPr>
        <w:tabs>
          <w:tab w:val="num" w:pos="4320"/>
        </w:tabs>
        <w:ind w:left="4320" w:hanging="360"/>
      </w:pPr>
      <w:rPr>
        <w:rFonts w:ascii="Wingdings" w:hAnsi="Wingdings"/>
      </w:rPr>
    </w:lvl>
    <w:lvl w:ilvl="6" w:tplc="9E8E343E">
      <w:start w:val="1"/>
      <w:numFmt w:val="bullet"/>
      <w:lvlText w:val=""/>
      <w:lvlJc w:val="left"/>
      <w:pPr>
        <w:tabs>
          <w:tab w:val="num" w:pos="5040"/>
        </w:tabs>
        <w:ind w:left="5040" w:hanging="360"/>
      </w:pPr>
      <w:rPr>
        <w:rFonts w:ascii="Symbol" w:hAnsi="Symbol"/>
      </w:rPr>
    </w:lvl>
    <w:lvl w:ilvl="7" w:tplc="A1420B02">
      <w:start w:val="1"/>
      <w:numFmt w:val="bullet"/>
      <w:lvlText w:val="o"/>
      <w:lvlJc w:val="left"/>
      <w:pPr>
        <w:tabs>
          <w:tab w:val="num" w:pos="5760"/>
        </w:tabs>
        <w:ind w:left="5760" w:hanging="360"/>
      </w:pPr>
      <w:rPr>
        <w:rFonts w:ascii="Courier New" w:hAnsi="Courier New"/>
      </w:rPr>
    </w:lvl>
    <w:lvl w:ilvl="8" w:tplc="8FA8A366">
      <w:start w:val="1"/>
      <w:numFmt w:val="bullet"/>
      <w:lvlText w:val=""/>
      <w:lvlJc w:val="left"/>
      <w:pPr>
        <w:tabs>
          <w:tab w:val="num" w:pos="6480"/>
        </w:tabs>
        <w:ind w:left="6480" w:hanging="360"/>
      </w:pPr>
      <w:rPr>
        <w:rFonts w:ascii="Wingdings" w:hAnsi="Wingdings"/>
      </w:rPr>
    </w:lvl>
  </w:abstractNum>
  <w:abstractNum w:abstractNumId="749" w15:restartNumberingAfterBreak="0">
    <w:nsid w:val="7A0F594D"/>
    <w:multiLevelType w:val="hybridMultilevel"/>
    <w:tmpl w:val="7A0F594D"/>
    <w:lvl w:ilvl="0" w:tplc="E5082454">
      <w:start w:val="1"/>
      <w:numFmt w:val="bullet"/>
      <w:lvlText w:val=""/>
      <w:lvlJc w:val="left"/>
      <w:pPr>
        <w:tabs>
          <w:tab w:val="num" w:pos="480"/>
        </w:tabs>
        <w:ind w:left="480" w:hanging="480"/>
      </w:pPr>
      <w:rPr>
        <w:rFonts w:ascii="Wingdings" w:eastAsia="Wingdings" w:hAnsi="Wingdings" w:cs="Wingdings"/>
      </w:rPr>
    </w:lvl>
    <w:lvl w:ilvl="1" w:tplc="3424B7BA">
      <w:start w:val="1"/>
      <w:numFmt w:val="bullet"/>
      <w:lvlText w:val="o"/>
      <w:lvlJc w:val="left"/>
      <w:pPr>
        <w:tabs>
          <w:tab w:val="num" w:pos="1440"/>
        </w:tabs>
        <w:ind w:left="1440" w:hanging="360"/>
      </w:pPr>
      <w:rPr>
        <w:rFonts w:ascii="Courier New" w:hAnsi="Courier New"/>
      </w:rPr>
    </w:lvl>
    <w:lvl w:ilvl="2" w:tplc="DB7477E8">
      <w:start w:val="1"/>
      <w:numFmt w:val="bullet"/>
      <w:lvlText w:val=""/>
      <w:lvlJc w:val="left"/>
      <w:pPr>
        <w:tabs>
          <w:tab w:val="num" w:pos="2160"/>
        </w:tabs>
        <w:ind w:left="2160" w:hanging="360"/>
      </w:pPr>
      <w:rPr>
        <w:rFonts w:ascii="Wingdings" w:hAnsi="Wingdings"/>
      </w:rPr>
    </w:lvl>
    <w:lvl w:ilvl="3" w:tplc="61300C36">
      <w:start w:val="1"/>
      <w:numFmt w:val="bullet"/>
      <w:lvlText w:val=""/>
      <w:lvlJc w:val="left"/>
      <w:pPr>
        <w:tabs>
          <w:tab w:val="num" w:pos="2880"/>
        </w:tabs>
        <w:ind w:left="2880" w:hanging="360"/>
      </w:pPr>
      <w:rPr>
        <w:rFonts w:ascii="Symbol" w:hAnsi="Symbol"/>
      </w:rPr>
    </w:lvl>
    <w:lvl w:ilvl="4" w:tplc="B34C18BA">
      <w:start w:val="1"/>
      <w:numFmt w:val="bullet"/>
      <w:lvlText w:val="o"/>
      <w:lvlJc w:val="left"/>
      <w:pPr>
        <w:tabs>
          <w:tab w:val="num" w:pos="3600"/>
        </w:tabs>
        <w:ind w:left="3600" w:hanging="360"/>
      </w:pPr>
      <w:rPr>
        <w:rFonts w:ascii="Courier New" w:hAnsi="Courier New"/>
      </w:rPr>
    </w:lvl>
    <w:lvl w:ilvl="5" w:tplc="2180A3BA">
      <w:start w:val="1"/>
      <w:numFmt w:val="bullet"/>
      <w:lvlText w:val=""/>
      <w:lvlJc w:val="left"/>
      <w:pPr>
        <w:tabs>
          <w:tab w:val="num" w:pos="4320"/>
        </w:tabs>
        <w:ind w:left="4320" w:hanging="360"/>
      </w:pPr>
      <w:rPr>
        <w:rFonts w:ascii="Wingdings" w:hAnsi="Wingdings"/>
      </w:rPr>
    </w:lvl>
    <w:lvl w:ilvl="6" w:tplc="A862554C">
      <w:start w:val="1"/>
      <w:numFmt w:val="bullet"/>
      <w:lvlText w:val=""/>
      <w:lvlJc w:val="left"/>
      <w:pPr>
        <w:tabs>
          <w:tab w:val="num" w:pos="5040"/>
        </w:tabs>
        <w:ind w:left="5040" w:hanging="360"/>
      </w:pPr>
      <w:rPr>
        <w:rFonts w:ascii="Symbol" w:hAnsi="Symbol"/>
      </w:rPr>
    </w:lvl>
    <w:lvl w:ilvl="7" w:tplc="A6B29486">
      <w:start w:val="1"/>
      <w:numFmt w:val="bullet"/>
      <w:lvlText w:val="o"/>
      <w:lvlJc w:val="left"/>
      <w:pPr>
        <w:tabs>
          <w:tab w:val="num" w:pos="5760"/>
        </w:tabs>
        <w:ind w:left="5760" w:hanging="360"/>
      </w:pPr>
      <w:rPr>
        <w:rFonts w:ascii="Courier New" w:hAnsi="Courier New"/>
      </w:rPr>
    </w:lvl>
    <w:lvl w:ilvl="8" w:tplc="83025E08">
      <w:start w:val="1"/>
      <w:numFmt w:val="bullet"/>
      <w:lvlText w:val=""/>
      <w:lvlJc w:val="left"/>
      <w:pPr>
        <w:tabs>
          <w:tab w:val="num" w:pos="6480"/>
        </w:tabs>
        <w:ind w:left="6480" w:hanging="360"/>
      </w:pPr>
      <w:rPr>
        <w:rFonts w:ascii="Wingdings" w:hAnsi="Wingdings"/>
      </w:rPr>
    </w:lvl>
  </w:abstractNum>
  <w:abstractNum w:abstractNumId="750" w15:restartNumberingAfterBreak="0">
    <w:nsid w:val="7A0F594E"/>
    <w:multiLevelType w:val="hybridMultilevel"/>
    <w:tmpl w:val="7A0F594E"/>
    <w:lvl w:ilvl="0" w:tplc="EA24EF00">
      <w:start w:val="1"/>
      <w:numFmt w:val="bullet"/>
      <w:lvlText w:val=""/>
      <w:lvlJc w:val="left"/>
      <w:pPr>
        <w:tabs>
          <w:tab w:val="num" w:pos="480"/>
        </w:tabs>
        <w:ind w:left="480" w:hanging="480"/>
      </w:pPr>
      <w:rPr>
        <w:rFonts w:ascii="Wingdings" w:eastAsia="Wingdings" w:hAnsi="Wingdings" w:cs="Wingdings"/>
      </w:rPr>
    </w:lvl>
    <w:lvl w:ilvl="1" w:tplc="7C204B40">
      <w:start w:val="1"/>
      <w:numFmt w:val="bullet"/>
      <w:lvlText w:val="o"/>
      <w:lvlJc w:val="left"/>
      <w:pPr>
        <w:tabs>
          <w:tab w:val="num" w:pos="1440"/>
        </w:tabs>
        <w:ind w:left="1440" w:hanging="360"/>
      </w:pPr>
      <w:rPr>
        <w:rFonts w:ascii="Courier New" w:hAnsi="Courier New"/>
      </w:rPr>
    </w:lvl>
    <w:lvl w:ilvl="2" w:tplc="2B0CB182">
      <w:start w:val="1"/>
      <w:numFmt w:val="bullet"/>
      <w:lvlText w:val=""/>
      <w:lvlJc w:val="left"/>
      <w:pPr>
        <w:tabs>
          <w:tab w:val="num" w:pos="2160"/>
        </w:tabs>
        <w:ind w:left="2160" w:hanging="360"/>
      </w:pPr>
      <w:rPr>
        <w:rFonts w:ascii="Wingdings" w:hAnsi="Wingdings"/>
      </w:rPr>
    </w:lvl>
    <w:lvl w:ilvl="3" w:tplc="4688559C">
      <w:start w:val="1"/>
      <w:numFmt w:val="bullet"/>
      <w:lvlText w:val=""/>
      <w:lvlJc w:val="left"/>
      <w:pPr>
        <w:tabs>
          <w:tab w:val="num" w:pos="2880"/>
        </w:tabs>
        <w:ind w:left="2880" w:hanging="360"/>
      </w:pPr>
      <w:rPr>
        <w:rFonts w:ascii="Symbol" w:hAnsi="Symbol"/>
      </w:rPr>
    </w:lvl>
    <w:lvl w:ilvl="4" w:tplc="C756BFDC">
      <w:start w:val="1"/>
      <w:numFmt w:val="bullet"/>
      <w:lvlText w:val="o"/>
      <w:lvlJc w:val="left"/>
      <w:pPr>
        <w:tabs>
          <w:tab w:val="num" w:pos="3600"/>
        </w:tabs>
        <w:ind w:left="3600" w:hanging="360"/>
      </w:pPr>
      <w:rPr>
        <w:rFonts w:ascii="Courier New" w:hAnsi="Courier New"/>
      </w:rPr>
    </w:lvl>
    <w:lvl w:ilvl="5" w:tplc="0F0ED2F4">
      <w:start w:val="1"/>
      <w:numFmt w:val="bullet"/>
      <w:lvlText w:val=""/>
      <w:lvlJc w:val="left"/>
      <w:pPr>
        <w:tabs>
          <w:tab w:val="num" w:pos="4320"/>
        </w:tabs>
        <w:ind w:left="4320" w:hanging="360"/>
      </w:pPr>
      <w:rPr>
        <w:rFonts w:ascii="Wingdings" w:hAnsi="Wingdings"/>
      </w:rPr>
    </w:lvl>
    <w:lvl w:ilvl="6" w:tplc="5246AF9A">
      <w:start w:val="1"/>
      <w:numFmt w:val="bullet"/>
      <w:lvlText w:val=""/>
      <w:lvlJc w:val="left"/>
      <w:pPr>
        <w:tabs>
          <w:tab w:val="num" w:pos="5040"/>
        </w:tabs>
        <w:ind w:left="5040" w:hanging="360"/>
      </w:pPr>
      <w:rPr>
        <w:rFonts w:ascii="Symbol" w:hAnsi="Symbol"/>
      </w:rPr>
    </w:lvl>
    <w:lvl w:ilvl="7" w:tplc="26E8DF30">
      <w:start w:val="1"/>
      <w:numFmt w:val="bullet"/>
      <w:lvlText w:val="o"/>
      <w:lvlJc w:val="left"/>
      <w:pPr>
        <w:tabs>
          <w:tab w:val="num" w:pos="5760"/>
        </w:tabs>
        <w:ind w:left="5760" w:hanging="360"/>
      </w:pPr>
      <w:rPr>
        <w:rFonts w:ascii="Courier New" w:hAnsi="Courier New"/>
      </w:rPr>
    </w:lvl>
    <w:lvl w:ilvl="8" w:tplc="D71835CE">
      <w:start w:val="1"/>
      <w:numFmt w:val="bullet"/>
      <w:lvlText w:val=""/>
      <w:lvlJc w:val="left"/>
      <w:pPr>
        <w:tabs>
          <w:tab w:val="num" w:pos="6480"/>
        </w:tabs>
        <w:ind w:left="6480" w:hanging="360"/>
      </w:pPr>
      <w:rPr>
        <w:rFonts w:ascii="Wingdings" w:hAnsi="Wingdings"/>
      </w:rPr>
    </w:lvl>
  </w:abstractNum>
  <w:abstractNum w:abstractNumId="751" w15:restartNumberingAfterBreak="0">
    <w:nsid w:val="7A0F594F"/>
    <w:multiLevelType w:val="hybridMultilevel"/>
    <w:tmpl w:val="7A0F594F"/>
    <w:lvl w:ilvl="0" w:tplc="5FE43800">
      <w:start w:val="1"/>
      <w:numFmt w:val="bullet"/>
      <w:lvlText w:val=""/>
      <w:lvlJc w:val="left"/>
      <w:pPr>
        <w:tabs>
          <w:tab w:val="num" w:pos="480"/>
        </w:tabs>
        <w:ind w:left="480" w:hanging="480"/>
      </w:pPr>
      <w:rPr>
        <w:rFonts w:ascii="Wingdings" w:eastAsia="Wingdings" w:hAnsi="Wingdings" w:cs="Wingdings"/>
      </w:rPr>
    </w:lvl>
    <w:lvl w:ilvl="1" w:tplc="AEE8A862">
      <w:start w:val="1"/>
      <w:numFmt w:val="bullet"/>
      <w:lvlText w:val="o"/>
      <w:lvlJc w:val="left"/>
      <w:pPr>
        <w:tabs>
          <w:tab w:val="num" w:pos="1440"/>
        </w:tabs>
        <w:ind w:left="1440" w:hanging="360"/>
      </w:pPr>
      <w:rPr>
        <w:rFonts w:ascii="Courier New" w:hAnsi="Courier New"/>
      </w:rPr>
    </w:lvl>
    <w:lvl w:ilvl="2" w:tplc="24182DB6">
      <w:start w:val="1"/>
      <w:numFmt w:val="bullet"/>
      <w:lvlText w:val=""/>
      <w:lvlJc w:val="left"/>
      <w:pPr>
        <w:tabs>
          <w:tab w:val="num" w:pos="2160"/>
        </w:tabs>
        <w:ind w:left="2160" w:hanging="360"/>
      </w:pPr>
      <w:rPr>
        <w:rFonts w:ascii="Wingdings" w:hAnsi="Wingdings"/>
      </w:rPr>
    </w:lvl>
    <w:lvl w:ilvl="3" w:tplc="FF4E1B32">
      <w:start w:val="1"/>
      <w:numFmt w:val="bullet"/>
      <w:lvlText w:val=""/>
      <w:lvlJc w:val="left"/>
      <w:pPr>
        <w:tabs>
          <w:tab w:val="num" w:pos="2880"/>
        </w:tabs>
        <w:ind w:left="2880" w:hanging="360"/>
      </w:pPr>
      <w:rPr>
        <w:rFonts w:ascii="Symbol" w:hAnsi="Symbol"/>
      </w:rPr>
    </w:lvl>
    <w:lvl w:ilvl="4" w:tplc="8E8E5412">
      <w:start w:val="1"/>
      <w:numFmt w:val="bullet"/>
      <w:lvlText w:val="o"/>
      <w:lvlJc w:val="left"/>
      <w:pPr>
        <w:tabs>
          <w:tab w:val="num" w:pos="3600"/>
        </w:tabs>
        <w:ind w:left="3600" w:hanging="360"/>
      </w:pPr>
      <w:rPr>
        <w:rFonts w:ascii="Courier New" w:hAnsi="Courier New"/>
      </w:rPr>
    </w:lvl>
    <w:lvl w:ilvl="5" w:tplc="9AC4C296">
      <w:start w:val="1"/>
      <w:numFmt w:val="bullet"/>
      <w:lvlText w:val=""/>
      <w:lvlJc w:val="left"/>
      <w:pPr>
        <w:tabs>
          <w:tab w:val="num" w:pos="4320"/>
        </w:tabs>
        <w:ind w:left="4320" w:hanging="360"/>
      </w:pPr>
      <w:rPr>
        <w:rFonts w:ascii="Wingdings" w:hAnsi="Wingdings"/>
      </w:rPr>
    </w:lvl>
    <w:lvl w:ilvl="6" w:tplc="8AB4C284">
      <w:start w:val="1"/>
      <w:numFmt w:val="bullet"/>
      <w:lvlText w:val=""/>
      <w:lvlJc w:val="left"/>
      <w:pPr>
        <w:tabs>
          <w:tab w:val="num" w:pos="5040"/>
        </w:tabs>
        <w:ind w:left="5040" w:hanging="360"/>
      </w:pPr>
      <w:rPr>
        <w:rFonts w:ascii="Symbol" w:hAnsi="Symbol"/>
      </w:rPr>
    </w:lvl>
    <w:lvl w:ilvl="7" w:tplc="BB40F608">
      <w:start w:val="1"/>
      <w:numFmt w:val="bullet"/>
      <w:lvlText w:val="o"/>
      <w:lvlJc w:val="left"/>
      <w:pPr>
        <w:tabs>
          <w:tab w:val="num" w:pos="5760"/>
        </w:tabs>
        <w:ind w:left="5760" w:hanging="360"/>
      </w:pPr>
      <w:rPr>
        <w:rFonts w:ascii="Courier New" w:hAnsi="Courier New"/>
      </w:rPr>
    </w:lvl>
    <w:lvl w:ilvl="8" w:tplc="4F864252">
      <w:start w:val="1"/>
      <w:numFmt w:val="bullet"/>
      <w:lvlText w:val=""/>
      <w:lvlJc w:val="left"/>
      <w:pPr>
        <w:tabs>
          <w:tab w:val="num" w:pos="6480"/>
        </w:tabs>
        <w:ind w:left="6480" w:hanging="360"/>
      </w:pPr>
      <w:rPr>
        <w:rFonts w:ascii="Wingdings" w:hAnsi="Wingdings"/>
      </w:rPr>
    </w:lvl>
  </w:abstractNum>
  <w:abstractNum w:abstractNumId="752" w15:restartNumberingAfterBreak="0">
    <w:nsid w:val="7A0F5950"/>
    <w:multiLevelType w:val="hybridMultilevel"/>
    <w:tmpl w:val="7A0F5950"/>
    <w:lvl w:ilvl="0" w:tplc="C6EA9818">
      <w:start w:val="1"/>
      <w:numFmt w:val="bullet"/>
      <w:lvlText w:val=""/>
      <w:lvlJc w:val="left"/>
      <w:pPr>
        <w:tabs>
          <w:tab w:val="num" w:pos="480"/>
        </w:tabs>
        <w:ind w:left="480" w:hanging="480"/>
      </w:pPr>
      <w:rPr>
        <w:rFonts w:ascii="Wingdings" w:eastAsia="Wingdings" w:hAnsi="Wingdings" w:cs="Wingdings"/>
      </w:rPr>
    </w:lvl>
    <w:lvl w:ilvl="1" w:tplc="56FEB9F8">
      <w:start w:val="1"/>
      <w:numFmt w:val="bullet"/>
      <w:lvlText w:val="o"/>
      <w:lvlJc w:val="left"/>
      <w:pPr>
        <w:tabs>
          <w:tab w:val="num" w:pos="1440"/>
        </w:tabs>
        <w:ind w:left="1440" w:hanging="360"/>
      </w:pPr>
      <w:rPr>
        <w:rFonts w:ascii="Courier New" w:hAnsi="Courier New"/>
      </w:rPr>
    </w:lvl>
    <w:lvl w:ilvl="2" w:tplc="EAFA16E4">
      <w:start w:val="1"/>
      <w:numFmt w:val="bullet"/>
      <w:lvlText w:val=""/>
      <w:lvlJc w:val="left"/>
      <w:pPr>
        <w:tabs>
          <w:tab w:val="num" w:pos="2160"/>
        </w:tabs>
        <w:ind w:left="2160" w:hanging="360"/>
      </w:pPr>
      <w:rPr>
        <w:rFonts w:ascii="Wingdings" w:hAnsi="Wingdings"/>
      </w:rPr>
    </w:lvl>
    <w:lvl w:ilvl="3" w:tplc="8304B3B4">
      <w:start w:val="1"/>
      <w:numFmt w:val="bullet"/>
      <w:lvlText w:val=""/>
      <w:lvlJc w:val="left"/>
      <w:pPr>
        <w:tabs>
          <w:tab w:val="num" w:pos="2880"/>
        </w:tabs>
        <w:ind w:left="2880" w:hanging="360"/>
      </w:pPr>
      <w:rPr>
        <w:rFonts w:ascii="Symbol" w:hAnsi="Symbol"/>
      </w:rPr>
    </w:lvl>
    <w:lvl w:ilvl="4" w:tplc="7068C728">
      <w:start w:val="1"/>
      <w:numFmt w:val="bullet"/>
      <w:lvlText w:val="o"/>
      <w:lvlJc w:val="left"/>
      <w:pPr>
        <w:tabs>
          <w:tab w:val="num" w:pos="3600"/>
        </w:tabs>
        <w:ind w:left="3600" w:hanging="360"/>
      </w:pPr>
      <w:rPr>
        <w:rFonts w:ascii="Courier New" w:hAnsi="Courier New"/>
      </w:rPr>
    </w:lvl>
    <w:lvl w:ilvl="5" w:tplc="D542E264">
      <w:start w:val="1"/>
      <w:numFmt w:val="bullet"/>
      <w:lvlText w:val=""/>
      <w:lvlJc w:val="left"/>
      <w:pPr>
        <w:tabs>
          <w:tab w:val="num" w:pos="4320"/>
        </w:tabs>
        <w:ind w:left="4320" w:hanging="360"/>
      </w:pPr>
      <w:rPr>
        <w:rFonts w:ascii="Wingdings" w:hAnsi="Wingdings"/>
      </w:rPr>
    </w:lvl>
    <w:lvl w:ilvl="6" w:tplc="A31E5D34">
      <w:start w:val="1"/>
      <w:numFmt w:val="bullet"/>
      <w:lvlText w:val=""/>
      <w:lvlJc w:val="left"/>
      <w:pPr>
        <w:tabs>
          <w:tab w:val="num" w:pos="5040"/>
        </w:tabs>
        <w:ind w:left="5040" w:hanging="360"/>
      </w:pPr>
      <w:rPr>
        <w:rFonts w:ascii="Symbol" w:hAnsi="Symbol"/>
      </w:rPr>
    </w:lvl>
    <w:lvl w:ilvl="7" w:tplc="10C4800C">
      <w:start w:val="1"/>
      <w:numFmt w:val="bullet"/>
      <w:lvlText w:val="o"/>
      <w:lvlJc w:val="left"/>
      <w:pPr>
        <w:tabs>
          <w:tab w:val="num" w:pos="5760"/>
        </w:tabs>
        <w:ind w:left="5760" w:hanging="360"/>
      </w:pPr>
      <w:rPr>
        <w:rFonts w:ascii="Courier New" w:hAnsi="Courier New"/>
      </w:rPr>
    </w:lvl>
    <w:lvl w:ilvl="8" w:tplc="C342303A">
      <w:start w:val="1"/>
      <w:numFmt w:val="bullet"/>
      <w:lvlText w:val=""/>
      <w:lvlJc w:val="left"/>
      <w:pPr>
        <w:tabs>
          <w:tab w:val="num" w:pos="6480"/>
        </w:tabs>
        <w:ind w:left="6480" w:hanging="360"/>
      </w:pPr>
      <w:rPr>
        <w:rFonts w:ascii="Wingdings" w:hAnsi="Wingdings"/>
      </w:rPr>
    </w:lvl>
  </w:abstractNum>
  <w:abstractNum w:abstractNumId="753" w15:restartNumberingAfterBreak="0">
    <w:nsid w:val="7A0F5951"/>
    <w:multiLevelType w:val="hybridMultilevel"/>
    <w:tmpl w:val="7A0F5951"/>
    <w:lvl w:ilvl="0" w:tplc="C1E03080">
      <w:start w:val="1"/>
      <w:numFmt w:val="bullet"/>
      <w:lvlText w:val=""/>
      <w:lvlJc w:val="left"/>
      <w:pPr>
        <w:tabs>
          <w:tab w:val="num" w:pos="480"/>
        </w:tabs>
        <w:ind w:left="480" w:hanging="480"/>
      </w:pPr>
      <w:rPr>
        <w:rFonts w:ascii="Wingdings" w:eastAsia="Wingdings" w:hAnsi="Wingdings" w:cs="Wingdings"/>
      </w:rPr>
    </w:lvl>
    <w:lvl w:ilvl="1" w:tplc="201C5548">
      <w:start w:val="1"/>
      <w:numFmt w:val="bullet"/>
      <w:lvlText w:val="o"/>
      <w:lvlJc w:val="left"/>
      <w:pPr>
        <w:tabs>
          <w:tab w:val="num" w:pos="1440"/>
        </w:tabs>
        <w:ind w:left="1440" w:hanging="360"/>
      </w:pPr>
      <w:rPr>
        <w:rFonts w:ascii="Courier New" w:hAnsi="Courier New"/>
      </w:rPr>
    </w:lvl>
    <w:lvl w:ilvl="2" w:tplc="08723AD6">
      <w:start w:val="1"/>
      <w:numFmt w:val="bullet"/>
      <w:lvlText w:val=""/>
      <w:lvlJc w:val="left"/>
      <w:pPr>
        <w:tabs>
          <w:tab w:val="num" w:pos="2160"/>
        </w:tabs>
        <w:ind w:left="2160" w:hanging="360"/>
      </w:pPr>
      <w:rPr>
        <w:rFonts w:ascii="Wingdings" w:hAnsi="Wingdings"/>
      </w:rPr>
    </w:lvl>
    <w:lvl w:ilvl="3" w:tplc="A5121FAE">
      <w:start w:val="1"/>
      <w:numFmt w:val="bullet"/>
      <w:lvlText w:val=""/>
      <w:lvlJc w:val="left"/>
      <w:pPr>
        <w:tabs>
          <w:tab w:val="num" w:pos="2880"/>
        </w:tabs>
        <w:ind w:left="2880" w:hanging="360"/>
      </w:pPr>
      <w:rPr>
        <w:rFonts w:ascii="Symbol" w:hAnsi="Symbol"/>
      </w:rPr>
    </w:lvl>
    <w:lvl w:ilvl="4" w:tplc="A394111E">
      <w:start w:val="1"/>
      <w:numFmt w:val="bullet"/>
      <w:lvlText w:val="o"/>
      <w:lvlJc w:val="left"/>
      <w:pPr>
        <w:tabs>
          <w:tab w:val="num" w:pos="3600"/>
        </w:tabs>
        <w:ind w:left="3600" w:hanging="360"/>
      </w:pPr>
      <w:rPr>
        <w:rFonts w:ascii="Courier New" w:hAnsi="Courier New"/>
      </w:rPr>
    </w:lvl>
    <w:lvl w:ilvl="5" w:tplc="0D3E713C">
      <w:start w:val="1"/>
      <w:numFmt w:val="bullet"/>
      <w:lvlText w:val=""/>
      <w:lvlJc w:val="left"/>
      <w:pPr>
        <w:tabs>
          <w:tab w:val="num" w:pos="4320"/>
        </w:tabs>
        <w:ind w:left="4320" w:hanging="360"/>
      </w:pPr>
      <w:rPr>
        <w:rFonts w:ascii="Wingdings" w:hAnsi="Wingdings"/>
      </w:rPr>
    </w:lvl>
    <w:lvl w:ilvl="6" w:tplc="A8AC5C54">
      <w:start w:val="1"/>
      <w:numFmt w:val="bullet"/>
      <w:lvlText w:val=""/>
      <w:lvlJc w:val="left"/>
      <w:pPr>
        <w:tabs>
          <w:tab w:val="num" w:pos="5040"/>
        </w:tabs>
        <w:ind w:left="5040" w:hanging="360"/>
      </w:pPr>
      <w:rPr>
        <w:rFonts w:ascii="Symbol" w:hAnsi="Symbol"/>
      </w:rPr>
    </w:lvl>
    <w:lvl w:ilvl="7" w:tplc="54DE2AC8">
      <w:start w:val="1"/>
      <w:numFmt w:val="bullet"/>
      <w:lvlText w:val="o"/>
      <w:lvlJc w:val="left"/>
      <w:pPr>
        <w:tabs>
          <w:tab w:val="num" w:pos="5760"/>
        </w:tabs>
        <w:ind w:left="5760" w:hanging="360"/>
      </w:pPr>
      <w:rPr>
        <w:rFonts w:ascii="Courier New" w:hAnsi="Courier New"/>
      </w:rPr>
    </w:lvl>
    <w:lvl w:ilvl="8" w:tplc="87A2F27A">
      <w:start w:val="1"/>
      <w:numFmt w:val="bullet"/>
      <w:lvlText w:val=""/>
      <w:lvlJc w:val="left"/>
      <w:pPr>
        <w:tabs>
          <w:tab w:val="num" w:pos="6480"/>
        </w:tabs>
        <w:ind w:left="6480" w:hanging="360"/>
      </w:pPr>
      <w:rPr>
        <w:rFonts w:ascii="Wingdings" w:hAnsi="Wingdings"/>
      </w:rPr>
    </w:lvl>
  </w:abstractNum>
  <w:abstractNum w:abstractNumId="754" w15:restartNumberingAfterBreak="0">
    <w:nsid w:val="7A0F5952"/>
    <w:multiLevelType w:val="hybridMultilevel"/>
    <w:tmpl w:val="7A0F5952"/>
    <w:lvl w:ilvl="0" w:tplc="317846A8">
      <w:start w:val="1"/>
      <w:numFmt w:val="bullet"/>
      <w:lvlText w:val=""/>
      <w:lvlJc w:val="left"/>
      <w:pPr>
        <w:tabs>
          <w:tab w:val="num" w:pos="480"/>
        </w:tabs>
        <w:ind w:left="480" w:hanging="480"/>
      </w:pPr>
      <w:rPr>
        <w:rFonts w:ascii="Wingdings" w:eastAsia="Wingdings" w:hAnsi="Wingdings" w:cs="Wingdings"/>
      </w:rPr>
    </w:lvl>
    <w:lvl w:ilvl="1" w:tplc="279CD6D6">
      <w:start w:val="1"/>
      <w:numFmt w:val="bullet"/>
      <w:lvlText w:val="o"/>
      <w:lvlJc w:val="left"/>
      <w:pPr>
        <w:tabs>
          <w:tab w:val="num" w:pos="1440"/>
        </w:tabs>
        <w:ind w:left="1440" w:hanging="360"/>
      </w:pPr>
      <w:rPr>
        <w:rFonts w:ascii="Courier New" w:hAnsi="Courier New"/>
      </w:rPr>
    </w:lvl>
    <w:lvl w:ilvl="2" w:tplc="76C03CC8">
      <w:start w:val="1"/>
      <w:numFmt w:val="bullet"/>
      <w:lvlText w:val=""/>
      <w:lvlJc w:val="left"/>
      <w:pPr>
        <w:tabs>
          <w:tab w:val="num" w:pos="2160"/>
        </w:tabs>
        <w:ind w:left="2160" w:hanging="360"/>
      </w:pPr>
      <w:rPr>
        <w:rFonts w:ascii="Wingdings" w:hAnsi="Wingdings"/>
      </w:rPr>
    </w:lvl>
    <w:lvl w:ilvl="3" w:tplc="1BA4C646">
      <w:start w:val="1"/>
      <w:numFmt w:val="bullet"/>
      <w:lvlText w:val=""/>
      <w:lvlJc w:val="left"/>
      <w:pPr>
        <w:tabs>
          <w:tab w:val="num" w:pos="2880"/>
        </w:tabs>
        <w:ind w:left="2880" w:hanging="360"/>
      </w:pPr>
      <w:rPr>
        <w:rFonts w:ascii="Symbol" w:hAnsi="Symbol"/>
      </w:rPr>
    </w:lvl>
    <w:lvl w:ilvl="4" w:tplc="1470857A">
      <w:start w:val="1"/>
      <w:numFmt w:val="bullet"/>
      <w:lvlText w:val="o"/>
      <w:lvlJc w:val="left"/>
      <w:pPr>
        <w:tabs>
          <w:tab w:val="num" w:pos="3600"/>
        </w:tabs>
        <w:ind w:left="3600" w:hanging="360"/>
      </w:pPr>
      <w:rPr>
        <w:rFonts w:ascii="Courier New" w:hAnsi="Courier New"/>
      </w:rPr>
    </w:lvl>
    <w:lvl w:ilvl="5" w:tplc="F9802BB4">
      <w:start w:val="1"/>
      <w:numFmt w:val="bullet"/>
      <w:lvlText w:val=""/>
      <w:lvlJc w:val="left"/>
      <w:pPr>
        <w:tabs>
          <w:tab w:val="num" w:pos="4320"/>
        </w:tabs>
        <w:ind w:left="4320" w:hanging="360"/>
      </w:pPr>
      <w:rPr>
        <w:rFonts w:ascii="Wingdings" w:hAnsi="Wingdings"/>
      </w:rPr>
    </w:lvl>
    <w:lvl w:ilvl="6" w:tplc="02ACC646">
      <w:start w:val="1"/>
      <w:numFmt w:val="bullet"/>
      <w:lvlText w:val=""/>
      <w:lvlJc w:val="left"/>
      <w:pPr>
        <w:tabs>
          <w:tab w:val="num" w:pos="5040"/>
        </w:tabs>
        <w:ind w:left="5040" w:hanging="360"/>
      </w:pPr>
      <w:rPr>
        <w:rFonts w:ascii="Symbol" w:hAnsi="Symbol"/>
      </w:rPr>
    </w:lvl>
    <w:lvl w:ilvl="7" w:tplc="F4EEE94A">
      <w:start w:val="1"/>
      <w:numFmt w:val="bullet"/>
      <w:lvlText w:val="o"/>
      <w:lvlJc w:val="left"/>
      <w:pPr>
        <w:tabs>
          <w:tab w:val="num" w:pos="5760"/>
        </w:tabs>
        <w:ind w:left="5760" w:hanging="360"/>
      </w:pPr>
      <w:rPr>
        <w:rFonts w:ascii="Courier New" w:hAnsi="Courier New"/>
      </w:rPr>
    </w:lvl>
    <w:lvl w:ilvl="8" w:tplc="831A063E">
      <w:start w:val="1"/>
      <w:numFmt w:val="bullet"/>
      <w:lvlText w:val=""/>
      <w:lvlJc w:val="left"/>
      <w:pPr>
        <w:tabs>
          <w:tab w:val="num" w:pos="6480"/>
        </w:tabs>
        <w:ind w:left="6480" w:hanging="360"/>
      </w:pPr>
      <w:rPr>
        <w:rFonts w:ascii="Wingdings" w:hAnsi="Wingdings"/>
      </w:rPr>
    </w:lvl>
  </w:abstractNum>
  <w:abstractNum w:abstractNumId="755" w15:restartNumberingAfterBreak="0">
    <w:nsid w:val="7A0F5953"/>
    <w:multiLevelType w:val="hybridMultilevel"/>
    <w:tmpl w:val="7A0F5953"/>
    <w:lvl w:ilvl="0" w:tplc="407C20EC">
      <w:start w:val="1"/>
      <w:numFmt w:val="bullet"/>
      <w:lvlText w:val=""/>
      <w:lvlJc w:val="left"/>
      <w:pPr>
        <w:tabs>
          <w:tab w:val="num" w:pos="480"/>
        </w:tabs>
        <w:ind w:left="480" w:hanging="480"/>
      </w:pPr>
      <w:rPr>
        <w:rFonts w:ascii="Wingdings" w:eastAsia="Wingdings" w:hAnsi="Wingdings" w:cs="Wingdings"/>
      </w:rPr>
    </w:lvl>
    <w:lvl w:ilvl="1" w:tplc="83689A6A">
      <w:start w:val="1"/>
      <w:numFmt w:val="bullet"/>
      <w:lvlText w:val="o"/>
      <w:lvlJc w:val="left"/>
      <w:pPr>
        <w:tabs>
          <w:tab w:val="num" w:pos="1440"/>
        </w:tabs>
        <w:ind w:left="1440" w:hanging="360"/>
      </w:pPr>
      <w:rPr>
        <w:rFonts w:ascii="Courier New" w:hAnsi="Courier New"/>
      </w:rPr>
    </w:lvl>
    <w:lvl w:ilvl="2" w:tplc="5582BCC4">
      <w:start w:val="1"/>
      <w:numFmt w:val="bullet"/>
      <w:lvlText w:val=""/>
      <w:lvlJc w:val="left"/>
      <w:pPr>
        <w:tabs>
          <w:tab w:val="num" w:pos="2160"/>
        </w:tabs>
        <w:ind w:left="2160" w:hanging="360"/>
      </w:pPr>
      <w:rPr>
        <w:rFonts w:ascii="Wingdings" w:hAnsi="Wingdings"/>
      </w:rPr>
    </w:lvl>
    <w:lvl w:ilvl="3" w:tplc="3AC293A6">
      <w:start w:val="1"/>
      <w:numFmt w:val="bullet"/>
      <w:lvlText w:val=""/>
      <w:lvlJc w:val="left"/>
      <w:pPr>
        <w:tabs>
          <w:tab w:val="num" w:pos="2880"/>
        </w:tabs>
        <w:ind w:left="2880" w:hanging="360"/>
      </w:pPr>
      <w:rPr>
        <w:rFonts w:ascii="Symbol" w:hAnsi="Symbol"/>
      </w:rPr>
    </w:lvl>
    <w:lvl w:ilvl="4" w:tplc="CE8AFEA6">
      <w:start w:val="1"/>
      <w:numFmt w:val="bullet"/>
      <w:lvlText w:val="o"/>
      <w:lvlJc w:val="left"/>
      <w:pPr>
        <w:tabs>
          <w:tab w:val="num" w:pos="3600"/>
        </w:tabs>
        <w:ind w:left="3600" w:hanging="360"/>
      </w:pPr>
      <w:rPr>
        <w:rFonts w:ascii="Courier New" w:hAnsi="Courier New"/>
      </w:rPr>
    </w:lvl>
    <w:lvl w:ilvl="5" w:tplc="E1B0B894">
      <w:start w:val="1"/>
      <w:numFmt w:val="bullet"/>
      <w:lvlText w:val=""/>
      <w:lvlJc w:val="left"/>
      <w:pPr>
        <w:tabs>
          <w:tab w:val="num" w:pos="4320"/>
        </w:tabs>
        <w:ind w:left="4320" w:hanging="360"/>
      </w:pPr>
      <w:rPr>
        <w:rFonts w:ascii="Wingdings" w:hAnsi="Wingdings"/>
      </w:rPr>
    </w:lvl>
    <w:lvl w:ilvl="6" w:tplc="73608E42">
      <w:start w:val="1"/>
      <w:numFmt w:val="bullet"/>
      <w:lvlText w:val=""/>
      <w:lvlJc w:val="left"/>
      <w:pPr>
        <w:tabs>
          <w:tab w:val="num" w:pos="5040"/>
        </w:tabs>
        <w:ind w:left="5040" w:hanging="360"/>
      </w:pPr>
      <w:rPr>
        <w:rFonts w:ascii="Symbol" w:hAnsi="Symbol"/>
      </w:rPr>
    </w:lvl>
    <w:lvl w:ilvl="7" w:tplc="F3326918">
      <w:start w:val="1"/>
      <w:numFmt w:val="bullet"/>
      <w:lvlText w:val="o"/>
      <w:lvlJc w:val="left"/>
      <w:pPr>
        <w:tabs>
          <w:tab w:val="num" w:pos="5760"/>
        </w:tabs>
        <w:ind w:left="5760" w:hanging="360"/>
      </w:pPr>
      <w:rPr>
        <w:rFonts w:ascii="Courier New" w:hAnsi="Courier New"/>
      </w:rPr>
    </w:lvl>
    <w:lvl w:ilvl="8" w:tplc="5CA4891E">
      <w:start w:val="1"/>
      <w:numFmt w:val="bullet"/>
      <w:lvlText w:val=""/>
      <w:lvlJc w:val="left"/>
      <w:pPr>
        <w:tabs>
          <w:tab w:val="num" w:pos="6480"/>
        </w:tabs>
        <w:ind w:left="6480" w:hanging="360"/>
      </w:pPr>
      <w:rPr>
        <w:rFonts w:ascii="Wingdings" w:hAnsi="Wingdings"/>
      </w:rPr>
    </w:lvl>
  </w:abstractNum>
  <w:abstractNum w:abstractNumId="756" w15:restartNumberingAfterBreak="0">
    <w:nsid w:val="7A0F5954"/>
    <w:multiLevelType w:val="hybridMultilevel"/>
    <w:tmpl w:val="7A0F5954"/>
    <w:lvl w:ilvl="0" w:tplc="7AB29B0E">
      <w:start w:val="1"/>
      <w:numFmt w:val="bullet"/>
      <w:lvlText w:val=""/>
      <w:lvlJc w:val="left"/>
      <w:pPr>
        <w:tabs>
          <w:tab w:val="num" w:pos="480"/>
        </w:tabs>
        <w:ind w:left="480" w:hanging="480"/>
      </w:pPr>
      <w:rPr>
        <w:rFonts w:ascii="Wingdings" w:eastAsia="Wingdings" w:hAnsi="Wingdings" w:cs="Wingdings"/>
      </w:rPr>
    </w:lvl>
    <w:lvl w:ilvl="1" w:tplc="0EFE823C">
      <w:start w:val="1"/>
      <w:numFmt w:val="bullet"/>
      <w:lvlText w:val="o"/>
      <w:lvlJc w:val="left"/>
      <w:pPr>
        <w:tabs>
          <w:tab w:val="num" w:pos="1440"/>
        </w:tabs>
        <w:ind w:left="1440" w:hanging="360"/>
      </w:pPr>
      <w:rPr>
        <w:rFonts w:ascii="Courier New" w:hAnsi="Courier New"/>
      </w:rPr>
    </w:lvl>
    <w:lvl w:ilvl="2" w:tplc="C36A4720">
      <w:start w:val="1"/>
      <w:numFmt w:val="bullet"/>
      <w:lvlText w:val=""/>
      <w:lvlJc w:val="left"/>
      <w:pPr>
        <w:tabs>
          <w:tab w:val="num" w:pos="2160"/>
        </w:tabs>
        <w:ind w:left="2160" w:hanging="360"/>
      </w:pPr>
      <w:rPr>
        <w:rFonts w:ascii="Wingdings" w:hAnsi="Wingdings"/>
      </w:rPr>
    </w:lvl>
    <w:lvl w:ilvl="3" w:tplc="FE8A8B7C">
      <w:start w:val="1"/>
      <w:numFmt w:val="bullet"/>
      <w:lvlText w:val=""/>
      <w:lvlJc w:val="left"/>
      <w:pPr>
        <w:tabs>
          <w:tab w:val="num" w:pos="2880"/>
        </w:tabs>
        <w:ind w:left="2880" w:hanging="360"/>
      </w:pPr>
      <w:rPr>
        <w:rFonts w:ascii="Symbol" w:hAnsi="Symbol"/>
      </w:rPr>
    </w:lvl>
    <w:lvl w:ilvl="4" w:tplc="95403044">
      <w:start w:val="1"/>
      <w:numFmt w:val="bullet"/>
      <w:lvlText w:val="o"/>
      <w:lvlJc w:val="left"/>
      <w:pPr>
        <w:tabs>
          <w:tab w:val="num" w:pos="3600"/>
        </w:tabs>
        <w:ind w:left="3600" w:hanging="360"/>
      </w:pPr>
      <w:rPr>
        <w:rFonts w:ascii="Courier New" w:hAnsi="Courier New"/>
      </w:rPr>
    </w:lvl>
    <w:lvl w:ilvl="5" w:tplc="2E086FCC">
      <w:start w:val="1"/>
      <w:numFmt w:val="bullet"/>
      <w:lvlText w:val=""/>
      <w:lvlJc w:val="left"/>
      <w:pPr>
        <w:tabs>
          <w:tab w:val="num" w:pos="4320"/>
        </w:tabs>
        <w:ind w:left="4320" w:hanging="360"/>
      </w:pPr>
      <w:rPr>
        <w:rFonts w:ascii="Wingdings" w:hAnsi="Wingdings"/>
      </w:rPr>
    </w:lvl>
    <w:lvl w:ilvl="6" w:tplc="592C75A8">
      <w:start w:val="1"/>
      <w:numFmt w:val="bullet"/>
      <w:lvlText w:val=""/>
      <w:lvlJc w:val="left"/>
      <w:pPr>
        <w:tabs>
          <w:tab w:val="num" w:pos="5040"/>
        </w:tabs>
        <w:ind w:left="5040" w:hanging="360"/>
      </w:pPr>
      <w:rPr>
        <w:rFonts w:ascii="Symbol" w:hAnsi="Symbol"/>
      </w:rPr>
    </w:lvl>
    <w:lvl w:ilvl="7" w:tplc="4E7ED1A8">
      <w:start w:val="1"/>
      <w:numFmt w:val="bullet"/>
      <w:lvlText w:val="o"/>
      <w:lvlJc w:val="left"/>
      <w:pPr>
        <w:tabs>
          <w:tab w:val="num" w:pos="5760"/>
        </w:tabs>
        <w:ind w:left="5760" w:hanging="360"/>
      </w:pPr>
      <w:rPr>
        <w:rFonts w:ascii="Courier New" w:hAnsi="Courier New"/>
      </w:rPr>
    </w:lvl>
    <w:lvl w:ilvl="8" w:tplc="968C2164">
      <w:start w:val="1"/>
      <w:numFmt w:val="bullet"/>
      <w:lvlText w:val=""/>
      <w:lvlJc w:val="left"/>
      <w:pPr>
        <w:tabs>
          <w:tab w:val="num" w:pos="6480"/>
        </w:tabs>
        <w:ind w:left="6480" w:hanging="360"/>
      </w:pPr>
      <w:rPr>
        <w:rFonts w:ascii="Wingdings" w:hAnsi="Wingdings"/>
      </w:rPr>
    </w:lvl>
  </w:abstractNum>
  <w:abstractNum w:abstractNumId="757" w15:restartNumberingAfterBreak="0">
    <w:nsid w:val="7A0F5955"/>
    <w:multiLevelType w:val="hybridMultilevel"/>
    <w:tmpl w:val="7A0F5955"/>
    <w:lvl w:ilvl="0" w:tplc="0AE0A870">
      <w:start w:val="1"/>
      <w:numFmt w:val="bullet"/>
      <w:lvlText w:val=""/>
      <w:lvlJc w:val="left"/>
      <w:pPr>
        <w:tabs>
          <w:tab w:val="num" w:pos="480"/>
        </w:tabs>
        <w:ind w:left="480" w:hanging="480"/>
      </w:pPr>
      <w:rPr>
        <w:rFonts w:ascii="Wingdings" w:eastAsia="Wingdings" w:hAnsi="Wingdings" w:cs="Wingdings"/>
      </w:rPr>
    </w:lvl>
    <w:lvl w:ilvl="1" w:tplc="5A78182E">
      <w:start w:val="1"/>
      <w:numFmt w:val="bullet"/>
      <w:lvlText w:val="o"/>
      <w:lvlJc w:val="left"/>
      <w:pPr>
        <w:tabs>
          <w:tab w:val="num" w:pos="1440"/>
        </w:tabs>
        <w:ind w:left="1440" w:hanging="360"/>
      </w:pPr>
      <w:rPr>
        <w:rFonts w:ascii="Courier New" w:hAnsi="Courier New"/>
      </w:rPr>
    </w:lvl>
    <w:lvl w:ilvl="2" w:tplc="0650983A">
      <w:start w:val="1"/>
      <w:numFmt w:val="bullet"/>
      <w:lvlText w:val=""/>
      <w:lvlJc w:val="left"/>
      <w:pPr>
        <w:tabs>
          <w:tab w:val="num" w:pos="2160"/>
        </w:tabs>
        <w:ind w:left="2160" w:hanging="360"/>
      </w:pPr>
      <w:rPr>
        <w:rFonts w:ascii="Wingdings" w:hAnsi="Wingdings"/>
      </w:rPr>
    </w:lvl>
    <w:lvl w:ilvl="3" w:tplc="57CA51E0">
      <w:start w:val="1"/>
      <w:numFmt w:val="bullet"/>
      <w:lvlText w:val=""/>
      <w:lvlJc w:val="left"/>
      <w:pPr>
        <w:tabs>
          <w:tab w:val="num" w:pos="2880"/>
        </w:tabs>
        <w:ind w:left="2880" w:hanging="360"/>
      </w:pPr>
      <w:rPr>
        <w:rFonts w:ascii="Symbol" w:hAnsi="Symbol"/>
      </w:rPr>
    </w:lvl>
    <w:lvl w:ilvl="4" w:tplc="7DA21220">
      <w:start w:val="1"/>
      <w:numFmt w:val="bullet"/>
      <w:lvlText w:val="o"/>
      <w:lvlJc w:val="left"/>
      <w:pPr>
        <w:tabs>
          <w:tab w:val="num" w:pos="3600"/>
        </w:tabs>
        <w:ind w:left="3600" w:hanging="360"/>
      </w:pPr>
      <w:rPr>
        <w:rFonts w:ascii="Courier New" w:hAnsi="Courier New"/>
      </w:rPr>
    </w:lvl>
    <w:lvl w:ilvl="5" w:tplc="972858C0">
      <w:start w:val="1"/>
      <w:numFmt w:val="bullet"/>
      <w:lvlText w:val=""/>
      <w:lvlJc w:val="left"/>
      <w:pPr>
        <w:tabs>
          <w:tab w:val="num" w:pos="4320"/>
        </w:tabs>
        <w:ind w:left="4320" w:hanging="360"/>
      </w:pPr>
      <w:rPr>
        <w:rFonts w:ascii="Wingdings" w:hAnsi="Wingdings"/>
      </w:rPr>
    </w:lvl>
    <w:lvl w:ilvl="6" w:tplc="5A68BE5E">
      <w:start w:val="1"/>
      <w:numFmt w:val="bullet"/>
      <w:lvlText w:val=""/>
      <w:lvlJc w:val="left"/>
      <w:pPr>
        <w:tabs>
          <w:tab w:val="num" w:pos="5040"/>
        </w:tabs>
        <w:ind w:left="5040" w:hanging="360"/>
      </w:pPr>
      <w:rPr>
        <w:rFonts w:ascii="Symbol" w:hAnsi="Symbol"/>
      </w:rPr>
    </w:lvl>
    <w:lvl w:ilvl="7" w:tplc="B3CE6320">
      <w:start w:val="1"/>
      <w:numFmt w:val="bullet"/>
      <w:lvlText w:val="o"/>
      <w:lvlJc w:val="left"/>
      <w:pPr>
        <w:tabs>
          <w:tab w:val="num" w:pos="5760"/>
        </w:tabs>
        <w:ind w:left="5760" w:hanging="360"/>
      </w:pPr>
      <w:rPr>
        <w:rFonts w:ascii="Courier New" w:hAnsi="Courier New"/>
      </w:rPr>
    </w:lvl>
    <w:lvl w:ilvl="8" w:tplc="1FB02CD0">
      <w:start w:val="1"/>
      <w:numFmt w:val="bullet"/>
      <w:lvlText w:val=""/>
      <w:lvlJc w:val="left"/>
      <w:pPr>
        <w:tabs>
          <w:tab w:val="num" w:pos="6480"/>
        </w:tabs>
        <w:ind w:left="6480" w:hanging="360"/>
      </w:pPr>
      <w:rPr>
        <w:rFonts w:ascii="Wingdings" w:hAnsi="Wingdings"/>
      </w:rPr>
    </w:lvl>
  </w:abstractNum>
  <w:abstractNum w:abstractNumId="758" w15:restartNumberingAfterBreak="0">
    <w:nsid w:val="7A0F5956"/>
    <w:multiLevelType w:val="hybridMultilevel"/>
    <w:tmpl w:val="7A0F5956"/>
    <w:lvl w:ilvl="0" w:tplc="A35EE306">
      <w:start w:val="1"/>
      <w:numFmt w:val="bullet"/>
      <w:lvlText w:val=""/>
      <w:lvlJc w:val="left"/>
      <w:pPr>
        <w:tabs>
          <w:tab w:val="num" w:pos="480"/>
        </w:tabs>
        <w:ind w:left="480" w:hanging="480"/>
      </w:pPr>
      <w:rPr>
        <w:rFonts w:ascii="Wingdings" w:eastAsia="Wingdings" w:hAnsi="Wingdings" w:cs="Wingdings"/>
      </w:rPr>
    </w:lvl>
    <w:lvl w:ilvl="1" w:tplc="FC54A468">
      <w:start w:val="1"/>
      <w:numFmt w:val="bullet"/>
      <w:lvlText w:val="o"/>
      <w:lvlJc w:val="left"/>
      <w:pPr>
        <w:tabs>
          <w:tab w:val="num" w:pos="1440"/>
        </w:tabs>
        <w:ind w:left="1440" w:hanging="360"/>
      </w:pPr>
      <w:rPr>
        <w:rFonts w:ascii="Courier New" w:hAnsi="Courier New"/>
      </w:rPr>
    </w:lvl>
    <w:lvl w:ilvl="2" w:tplc="D6C6178E">
      <w:start w:val="1"/>
      <w:numFmt w:val="bullet"/>
      <w:lvlText w:val=""/>
      <w:lvlJc w:val="left"/>
      <w:pPr>
        <w:tabs>
          <w:tab w:val="num" w:pos="2160"/>
        </w:tabs>
        <w:ind w:left="2160" w:hanging="360"/>
      </w:pPr>
      <w:rPr>
        <w:rFonts w:ascii="Wingdings" w:hAnsi="Wingdings"/>
      </w:rPr>
    </w:lvl>
    <w:lvl w:ilvl="3" w:tplc="107CE664">
      <w:start w:val="1"/>
      <w:numFmt w:val="bullet"/>
      <w:lvlText w:val=""/>
      <w:lvlJc w:val="left"/>
      <w:pPr>
        <w:tabs>
          <w:tab w:val="num" w:pos="2880"/>
        </w:tabs>
        <w:ind w:left="2880" w:hanging="360"/>
      </w:pPr>
      <w:rPr>
        <w:rFonts w:ascii="Symbol" w:hAnsi="Symbol"/>
      </w:rPr>
    </w:lvl>
    <w:lvl w:ilvl="4" w:tplc="28E40206">
      <w:start w:val="1"/>
      <w:numFmt w:val="bullet"/>
      <w:lvlText w:val="o"/>
      <w:lvlJc w:val="left"/>
      <w:pPr>
        <w:tabs>
          <w:tab w:val="num" w:pos="3600"/>
        </w:tabs>
        <w:ind w:left="3600" w:hanging="360"/>
      </w:pPr>
      <w:rPr>
        <w:rFonts w:ascii="Courier New" w:hAnsi="Courier New"/>
      </w:rPr>
    </w:lvl>
    <w:lvl w:ilvl="5" w:tplc="D772D4F4">
      <w:start w:val="1"/>
      <w:numFmt w:val="bullet"/>
      <w:lvlText w:val=""/>
      <w:lvlJc w:val="left"/>
      <w:pPr>
        <w:tabs>
          <w:tab w:val="num" w:pos="4320"/>
        </w:tabs>
        <w:ind w:left="4320" w:hanging="360"/>
      </w:pPr>
      <w:rPr>
        <w:rFonts w:ascii="Wingdings" w:hAnsi="Wingdings"/>
      </w:rPr>
    </w:lvl>
    <w:lvl w:ilvl="6" w:tplc="30CAFA46">
      <w:start w:val="1"/>
      <w:numFmt w:val="bullet"/>
      <w:lvlText w:val=""/>
      <w:lvlJc w:val="left"/>
      <w:pPr>
        <w:tabs>
          <w:tab w:val="num" w:pos="5040"/>
        </w:tabs>
        <w:ind w:left="5040" w:hanging="360"/>
      </w:pPr>
      <w:rPr>
        <w:rFonts w:ascii="Symbol" w:hAnsi="Symbol"/>
      </w:rPr>
    </w:lvl>
    <w:lvl w:ilvl="7" w:tplc="D852833A">
      <w:start w:val="1"/>
      <w:numFmt w:val="bullet"/>
      <w:lvlText w:val="o"/>
      <w:lvlJc w:val="left"/>
      <w:pPr>
        <w:tabs>
          <w:tab w:val="num" w:pos="5760"/>
        </w:tabs>
        <w:ind w:left="5760" w:hanging="360"/>
      </w:pPr>
      <w:rPr>
        <w:rFonts w:ascii="Courier New" w:hAnsi="Courier New"/>
      </w:rPr>
    </w:lvl>
    <w:lvl w:ilvl="8" w:tplc="ACAE33D0">
      <w:start w:val="1"/>
      <w:numFmt w:val="bullet"/>
      <w:lvlText w:val=""/>
      <w:lvlJc w:val="left"/>
      <w:pPr>
        <w:tabs>
          <w:tab w:val="num" w:pos="6480"/>
        </w:tabs>
        <w:ind w:left="6480" w:hanging="360"/>
      </w:pPr>
      <w:rPr>
        <w:rFonts w:ascii="Wingdings" w:hAnsi="Wingdings"/>
      </w:rPr>
    </w:lvl>
  </w:abstractNum>
  <w:abstractNum w:abstractNumId="759" w15:restartNumberingAfterBreak="0">
    <w:nsid w:val="7A0F5957"/>
    <w:multiLevelType w:val="hybridMultilevel"/>
    <w:tmpl w:val="7A0F5957"/>
    <w:lvl w:ilvl="0" w:tplc="4F98EBFE">
      <w:start w:val="1"/>
      <w:numFmt w:val="bullet"/>
      <w:lvlText w:val=""/>
      <w:lvlJc w:val="left"/>
      <w:pPr>
        <w:tabs>
          <w:tab w:val="num" w:pos="480"/>
        </w:tabs>
        <w:ind w:left="480" w:hanging="480"/>
      </w:pPr>
      <w:rPr>
        <w:rFonts w:ascii="Wingdings" w:eastAsia="Wingdings" w:hAnsi="Wingdings" w:cs="Wingdings"/>
      </w:rPr>
    </w:lvl>
    <w:lvl w:ilvl="1" w:tplc="1E983860">
      <w:start w:val="1"/>
      <w:numFmt w:val="bullet"/>
      <w:lvlText w:val="o"/>
      <w:lvlJc w:val="left"/>
      <w:pPr>
        <w:tabs>
          <w:tab w:val="num" w:pos="1440"/>
        </w:tabs>
        <w:ind w:left="1440" w:hanging="360"/>
      </w:pPr>
      <w:rPr>
        <w:rFonts w:ascii="Courier New" w:hAnsi="Courier New"/>
      </w:rPr>
    </w:lvl>
    <w:lvl w:ilvl="2" w:tplc="2356FBFC">
      <w:start w:val="1"/>
      <w:numFmt w:val="bullet"/>
      <w:lvlText w:val=""/>
      <w:lvlJc w:val="left"/>
      <w:pPr>
        <w:tabs>
          <w:tab w:val="num" w:pos="2160"/>
        </w:tabs>
        <w:ind w:left="2160" w:hanging="360"/>
      </w:pPr>
      <w:rPr>
        <w:rFonts w:ascii="Wingdings" w:hAnsi="Wingdings"/>
      </w:rPr>
    </w:lvl>
    <w:lvl w:ilvl="3" w:tplc="9AF8BC28">
      <w:start w:val="1"/>
      <w:numFmt w:val="bullet"/>
      <w:lvlText w:val=""/>
      <w:lvlJc w:val="left"/>
      <w:pPr>
        <w:tabs>
          <w:tab w:val="num" w:pos="2880"/>
        </w:tabs>
        <w:ind w:left="2880" w:hanging="360"/>
      </w:pPr>
      <w:rPr>
        <w:rFonts w:ascii="Symbol" w:hAnsi="Symbol"/>
      </w:rPr>
    </w:lvl>
    <w:lvl w:ilvl="4" w:tplc="D624CD62">
      <w:start w:val="1"/>
      <w:numFmt w:val="bullet"/>
      <w:lvlText w:val="o"/>
      <w:lvlJc w:val="left"/>
      <w:pPr>
        <w:tabs>
          <w:tab w:val="num" w:pos="3600"/>
        </w:tabs>
        <w:ind w:left="3600" w:hanging="360"/>
      </w:pPr>
      <w:rPr>
        <w:rFonts w:ascii="Courier New" w:hAnsi="Courier New"/>
      </w:rPr>
    </w:lvl>
    <w:lvl w:ilvl="5" w:tplc="B378ABEA">
      <w:start w:val="1"/>
      <w:numFmt w:val="bullet"/>
      <w:lvlText w:val=""/>
      <w:lvlJc w:val="left"/>
      <w:pPr>
        <w:tabs>
          <w:tab w:val="num" w:pos="4320"/>
        </w:tabs>
        <w:ind w:left="4320" w:hanging="360"/>
      </w:pPr>
      <w:rPr>
        <w:rFonts w:ascii="Wingdings" w:hAnsi="Wingdings"/>
      </w:rPr>
    </w:lvl>
    <w:lvl w:ilvl="6" w:tplc="9D7AC1FA">
      <w:start w:val="1"/>
      <w:numFmt w:val="bullet"/>
      <w:lvlText w:val=""/>
      <w:lvlJc w:val="left"/>
      <w:pPr>
        <w:tabs>
          <w:tab w:val="num" w:pos="5040"/>
        </w:tabs>
        <w:ind w:left="5040" w:hanging="360"/>
      </w:pPr>
      <w:rPr>
        <w:rFonts w:ascii="Symbol" w:hAnsi="Symbol"/>
      </w:rPr>
    </w:lvl>
    <w:lvl w:ilvl="7" w:tplc="49CA28E0">
      <w:start w:val="1"/>
      <w:numFmt w:val="bullet"/>
      <w:lvlText w:val="o"/>
      <w:lvlJc w:val="left"/>
      <w:pPr>
        <w:tabs>
          <w:tab w:val="num" w:pos="5760"/>
        </w:tabs>
        <w:ind w:left="5760" w:hanging="360"/>
      </w:pPr>
      <w:rPr>
        <w:rFonts w:ascii="Courier New" w:hAnsi="Courier New"/>
      </w:rPr>
    </w:lvl>
    <w:lvl w:ilvl="8" w:tplc="7CA674F0">
      <w:start w:val="1"/>
      <w:numFmt w:val="bullet"/>
      <w:lvlText w:val=""/>
      <w:lvlJc w:val="left"/>
      <w:pPr>
        <w:tabs>
          <w:tab w:val="num" w:pos="6480"/>
        </w:tabs>
        <w:ind w:left="6480" w:hanging="360"/>
      </w:pPr>
      <w:rPr>
        <w:rFonts w:ascii="Wingdings" w:hAnsi="Wingdings"/>
      </w:rPr>
    </w:lvl>
  </w:abstractNum>
  <w:abstractNum w:abstractNumId="760" w15:restartNumberingAfterBreak="0">
    <w:nsid w:val="7A0F5958"/>
    <w:multiLevelType w:val="hybridMultilevel"/>
    <w:tmpl w:val="7A0F5958"/>
    <w:lvl w:ilvl="0" w:tplc="D506E8D8">
      <w:start w:val="1"/>
      <w:numFmt w:val="bullet"/>
      <w:lvlText w:val=""/>
      <w:lvlJc w:val="left"/>
      <w:pPr>
        <w:tabs>
          <w:tab w:val="num" w:pos="480"/>
        </w:tabs>
        <w:ind w:left="480" w:hanging="480"/>
      </w:pPr>
      <w:rPr>
        <w:rFonts w:ascii="Wingdings" w:eastAsia="Wingdings" w:hAnsi="Wingdings" w:cs="Wingdings"/>
      </w:rPr>
    </w:lvl>
    <w:lvl w:ilvl="1" w:tplc="5940434E">
      <w:start w:val="1"/>
      <w:numFmt w:val="bullet"/>
      <w:lvlText w:val="o"/>
      <w:lvlJc w:val="left"/>
      <w:pPr>
        <w:tabs>
          <w:tab w:val="num" w:pos="1440"/>
        </w:tabs>
        <w:ind w:left="1440" w:hanging="360"/>
      </w:pPr>
      <w:rPr>
        <w:rFonts w:ascii="Courier New" w:hAnsi="Courier New"/>
      </w:rPr>
    </w:lvl>
    <w:lvl w:ilvl="2" w:tplc="87462E0A">
      <w:start w:val="1"/>
      <w:numFmt w:val="bullet"/>
      <w:lvlText w:val=""/>
      <w:lvlJc w:val="left"/>
      <w:pPr>
        <w:tabs>
          <w:tab w:val="num" w:pos="2160"/>
        </w:tabs>
        <w:ind w:left="2160" w:hanging="360"/>
      </w:pPr>
      <w:rPr>
        <w:rFonts w:ascii="Wingdings" w:hAnsi="Wingdings"/>
      </w:rPr>
    </w:lvl>
    <w:lvl w:ilvl="3" w:tplc="BFF0E3B6">
      <w:start w:val="1"/>
      <w:numFmt w:val="bullet"/>
      <w:lvlText w:val=""/>
      <w:lvlJc w:val="left"/>
      <w:pPr>
        <w:tabs>
          <w:tab w:val="num" w:pos="2880"/>
        </w:tabs>
        <w:ind w:left="2880" w:hanging="360"/>
      </w:pPr>
      <w:rPr>
        <w:rFonts w:ascii="Symbol" w:hAnsi="Symbol"/>
      </w:rPr>
    </w:lvl>
    <w:lvl w:ilvl="4" w:tplc="465A5F4C">
      <w:start w:val="1"/>
      <w:numFmt w:val="bullet"/>
      <w:lvlText w:val="o"/>
      <w:lvlJc w:val="left"/>
      <w:pPr>
        <w:tabs>
          <w:tab w:val="num" w:pos="3600"/>
        </w:tabs>
        <w:ind w:left="3600" w:hanging="360"/>
      </w:pPr>
      <w:rPr>
        <w:rFonts w:ascii="Courier New" w:hAnsi="Courier New"/>
      </w:rPr>
    </w:lvl>
    <w:lvl w:ilvl="5" w:tplc="57724C78">
      <w:start w:val="1"/>
      <w:numFmt w:val="bullet"/>
      <w:lvlText w:val=""/>
      <w:lvlJc w:val="left"/>
      <w:pPr>
        <w:tabs>
          <w:tab w:val="num" w:pos="4320"/>
        </w:tabs>
        <w:ind w:left="4320" w:hanging="360"/>
      </w:pPr>
      <w:rPr>
        <w:rFonts w:ascii="Wingdings" w:hAnsi="Wingdings"/>
      </w:rPr>
    </w:lvl>
    <w:lvl w:ilvl="6" w:tplc="13A0417C">
      <w:start w:val="1"/>
      <w:numFmt w:val="bullet"/>
      <w:lvlText w:val=""/>
      <w:lvlJc w:val="left"/>
      <w:pPr>
        <w:tabs>
          <w:tab w:val="num" w:pos="5040"/>
        </w:tabs>
        <w:ind w:left="5040" w:hanging="360"/>
      </w:pPr>
      <w:rPr>
        <w:rFonts w:ascii="Symbol" w:hAnsi="Symbol"/>
      </w:rPr>
    </w:lvl>
    <w:lvl w:ilvl="7" w:tplc="9A4011FC">
      <w:start w:val="1"/>
      <w:numFmt w:val="bullet"/>
      <w:lvlText w:val="o"/>
      <w:lvlJc w:val="left"/>
      <w:pPr>
        <w:tabs>
          <w:tab w:val="num" w:pos="5760"/>
        </w:tabs>
        <w:ind w:left="5760" w:hanging="360"/>
      </w:pPr>
      <w:rPr>
        <w:rFonts w:ascii="Courier New" w:hAnsi="Courier New"/>
      </w:rPr>
    </w:lvl>
    <w:lvl w:ilvl="8" w:tplc="2C180EEE">
      <w:start w:val="1"/>
      <w:numFmt w:val="bullet"/>
      <w:lvlText w:val=""/>
      <w:lvlJc w:val="left"/>
      <w:pPr>
        <w:tabs>
          <w:tab w:val="num" w:pos="6480"/>
        </w:tabs>
        <w:ind w:left="6480" w:hanging="360"/>
      </w:pPr>
      <w:rPr>
        <w:rFonts w:ascii="Wingdings" w:hAnsi="Wingdings"/>
      </w:rPr>
    </w:lvl>
  </w:abstractNum>
  <w:abstractNum w:abstractNumId="761" w15:restartNumberingAfterBreak="0">
    <w:nsid w:val="7A0F5959"/>
    <w:multiLevelType w:val="hybridMultilevel"/>
    <w:tmpl w:val="7A0F5959"/>
    <w:lvl w:ilvl="0" w:tplc="5B36908C">
      <w:start w:val="1"/>
      <w:numFmt w:val="bullet"/>
      <w:lvlText w:val=""/>
      <w:lvlJc w:val="left"/>
      <w:pPr>
        <w:tabs>
          <w:tab w:val="num" w:pos="480"/>
        </w:tabs>
        <w:ind w:left="480" w:hanging="480"/>
      </w:pPr>
      <w:rPr>
        <w:rFonts w:ascii="Wingdings" w:eastAsia="Wingdings" w:hAnsi="Wingdings" w:cs="Wingdings"/>
      </w:rPr>
    </w:lvl>
    <w:lvl w:ilvl="1" w:tplc="F4B2D3F8">
      <w:start w:val="1"/>
      <w:numFmt w:val="bullet"/>
      <w:lvlText w:val="o"/>
      <w:lvlJc w:val="left"/>
      <w:pPr>
        <w:tabs>
          <w:tab w:val="num" w:pos="1440"/>
        </w:tabs>
        <w:ind w:left="1440" w:hanging="360"/>
      </w:pPr>
      <w:rPr>
        <w:rFonts w:ascii="Courier New" w:hAnsi="Courier New"/>
      </w:rPr>
    </w:lvl>
    <w:lvl w:ilvl="2" w:tplc="48E616D0">
      <w:start w:val="1"/>
      <w:numFmt w:val="bullet"/>
      <w:lvlText w:val=""/>
      <w:lvlJc w:val="left"/>
      <w:pPr>
        <w:tabs>
          <w:tab w:val="num" w:pos="2160"/>
        </w:tabs>
        <w:ind w:left="2160" w:hanging="360"/>
      </w:pPr>
      <w:rPr>
        <w:rFonts w:ascii="Wingdings" w:hAnsi="Wingdings"/>
      </w:rPr>
    </w:lvl>
    <w:lvl w:ilvl="3" w:tplc="AE685B4C">
      <w:start w:val="1"/>
      <w:numFmt w:val="bullet"/>
      <w:lvlText w:val=""/>
      <w:lvlJc w:val="left"/>
      <w:pPr>
        <w:tabs>
          <w:tab w:val="num" w:pos="2880"/>
        </w:tabs>
        <w:ind w:left="2880" w:hanging="360"/>
      </w:pPr>
      <w:rPr>
        <w:rFonts w:ascii="Symbol" w:hAnsi="Symbol"/>
      </w:rPr>
    </w:lvl>
    <w:lvl w:ilvl="4" w:tplc="D27C8AA6">
      <w:start w:val="1"/>
      <w:numFmt w:val="bullet"/>
      <w:lvlText w:val="o"/>
      <w:lvlJc w:val="left"/>
      <w:pPr>
        <w:tabs>
          <w:tab w:val="num" w:pos="3600"/>
        </w:tabs>
        <w:ind w:left="3600" w:hanging="360"/>
      </w:pPr>
      <w:rPr>
        <w:rFonts w:ascii="Courier New" w:hAnsi="Courier New"/>
      </w:rPr>
    </w:lvl>
    <w:lvl w:ilvl="5" w:tplc="8AB024C4">
      <w:start w:val="1"/>
      <w:numFmt w:val="bullet"/>
      <w:lvlText w:val=""/>
      <w:lvlJc w:val="left"/>
      <w:pPr>
        <w:tabs>
          <w:tab w:val="num" w:pos="4320"/>
        </w:tabs>
        <w:ind w:left="4320" w:hanging="360"/>
      </w:pPr>
      <w:rPr>
        <w:rFonts w:ascii="Wingdings" w:hAnsi="Wingdings"/>
      </w:rPr>
    </w:lvl>
    <w:lvl w:ilvl="6" w:tplc="E1A28A08">
      <w:start w:val="1"/>
      <w:numFmt w:val="bullet"/>
      <w:lvlText w:val=""/>
      <w:lvlJc w:val="left"/>
      <w:pPr>
        <w:tabs>
          <w:tab w:val="num" w:pos="5040"/>
        </w:tabs>
        <w:ind w:left="5040" w:hanging="360"/>
      </w:pPr>
      <w:rPr>
        <w:rFonts w:ascii="Symbol" w:hAnsi="Symbol"/>
      </w:rPr>
    </w:lvl>
    <w:lvl w:ilvl="7" w:tplc="CEE85752">
      <w:start w:val="1"/>
      <w:numFmt w:val="bullet"/>
      <w:lvlText w:val="o"/>
      <w:lvlJc w:val="left"/>
      <w:pPr>
        <w:tabs>
          <w:tab w:val="num" w:pos="5760"/>
        </w:tabs>
        <w:ind w:left="5760" w:hanging="360"/>
      </w:pPr>
      <w:rPr>
        <w:rFonts w:ascii="Courier New" w:hAnsi="Courier New"/>
      </w:rPr>
    </w:lvl>
    <w:lvl w:ilvl="8" w:tplc="63ECE72E">
      <w:start w:val="1"/>
      <w:numFmt w:val="bullet"/>
      <w:lvlText w:val=""/>
      <w:lvlJc w:val="left"/>
      <w:pPr>
        <w:tabs>
          <w:tab w:val="num" w:pos="6480"/>
        </w:tabs>
        <w:ind w:left="6480" w:hanging="360"/>
      </w:pPr>
      <w:rPr>
        <w:rFonts w:ascii="Wingdings" w:hAnsi="Wingdings"/>
      </w:rPr>
    </w:lvl>
  </w:abstractNum>
  <w:abstractNum w:abstractNumId="762" w15:restartNumberingAfterBreak="0">
    <w:nsid w:val="7A0F595A"/>
    <w:multiLevelType w:val="hybridMultilevel"/>
    <w:tmpl w:val="7A0F595A"/>
    <w:lvl w:ilvl="0" w:tplc="A8847D3A">
      <w:start w:val="1"/>
      <w:numFmt w:val="bullet"/>
      <w:lvlText w:val=""/>
      <w:lvlJc w:val="left"/>
      <w:pPr>
        <w:tabs>
          <w:tab w:val="num" w:pos="480"/>
        </w:tabs>
        <w:ind w:left="480" w:hanging="480"/>
      </w:pPr>
      <w:rPr>
        <w:rFonts w:ascii="Wingdings" w:eastAsia="Wingdings" w:hAnsi="Wingdings" w:cs="Wingdings"/>
      </w:rPr>
    </w:lvl>
    <w:lvl w:ilvl="1" w:tplc="A4165A90">
      <w:start w:val="1"/>
      <w:numFmt w:val="bullet"/>
      <w:lvlText w:val="o"/>
      <w:lvlJc w:val="left"/>
      <w:pPr>
        <w:tabs>
          <w:tab w:val="num" w:pos="1440"/>
        </w:tabs>
        <w:ind w:left="1440" w:hanging="360"/>
      </w:pPr>
      <w:rPr>
        <w:rFonts w:ascii="Courier New" w:hAnsi="Courier New"/>
      </w:rPr>
    </w:lvl>
    <w:lvl w:ilvl="2" w:tplc="DEC0F0B0">
      <w:start w:val="1"/>
      <w:numFmt w:val="bullet"/>
      <w:lvlText w:val=""/>
      <w:lvlJc w:val="left"/>
      <w:pPr>
        <w:tabs>
          <w:tab w:val="num" w:pos="2160"/>
        </w:tabs>
        <w:ind w:left="2160" w:hanging="360"/>
      </w:pPr>
      <w:rPr>
        <w:rFonts w:ascii="Wingdings" w:hAnsi="Wingdings"/>
      </w:rPr>
    </w:lvl>
    <w:lvl w:ilvl="3" w:tplc="41A6F1D4">
      <w:start w:val="1"/>
      <w:numFmt w:val="bullet"/>
      <w:lvlText w:val=""/>
      <w:lvlJc w:val="left"/>
      <w:pPr>
        <w:tabs>
          <w:tab w:val="num" w:pos="2880"/>
        </w:tabs>
        <w:ind w:left="2880" w:hanging="360"/>
      </w:pPr>
      <w:rPr>
        <w:rFonts w:ascii="Symbol" w:hAnsi="Symbol"/>
      </w:rPr>
    </w:lvl>
    <w:lvl w:ilvl="4" w:tplc="D5ACB700">
      <w:start w:val="1"/>
      <w:numFmt w:val="bullet"/>
      <w:lvlText w:val="o"/>
      <w:lvlJc w:val="left"/>
      <w:pPr>
        <w:tabs>
          <w:tab w:val="num" w:pos="3600"/>
        </w:tabs>
        <w:ind w:left="3600" w:hanging="360"/>
      </w:pPr>
      <w:rPr>
        <w:rFonts w:ascii="Courier New" w:hAnsi="Courier New"/>
      </w:rPr>
    </w:lvl>
    <w:lvl w:ilvl="5" w:tplc="12A498EA">
      <w:start w:val="1"/>
      <w:numFmt w:val="bullet"/>
      <w:lvlText w:val=""/>
      <w:lvlJc w:val="left"/>
      <w:pPr>
        <w:tabs>
          <w:tab w:val="num" w:pos="4320"/>
        </w:tabs>
        <w:ind w:left="4320" w:hanging="360"/>
      </w:pPr>
      <w:rPr>
        <w:rFonts w:ascii="Wingdings" w:hAnsi="Wingdings"/>
      </w:rPr>
    </w:lvl>
    <w:lvl w:ilvl="6" w:tplc="CC1C0962">
      <w:start w:val="1"/>
      <w:numFmt w:val="bullet"/>
      <w:lvlText w:val=""/>
      <w:lvlJc w:val="left"/>
      <w:pPr>
        <w:tabs>
          <w:tab w:val="num" w:pos="5040"/>
        </w:tabs>
        <w:ind w:left="5040" w:hanging="360"/>
      </w:pPr>
      <w:rPr>
        <w:rFonts w:ascii="Symbol" w:hAnsi="Symbol"/>
      </w:rPr>
    </w:lvl>
    <w:lvl w:ilvl="7" w:tplc="743EE3F0">
      <w:start w:val="1"/>
      <w:numFmt w:val="bullet"/>
      <w:lvlText w:val="o"/>
      <w:lvlJc w:val="left"/>
      <w:pPr>
        <w:tabs>
          <w:tab w:val="num" w:pos="5760"/>
        </w:tabs>
        <w:ind w:left="5760" w:hanging="360"/>
      </w:pPr>
      <w:rPr>
        <w:rFonts w:ascii="Courier New" w:hAnsi="Courier New"/>
      </w:rPr>
    </w:lvl>
    <w:lvl w:ilvl="8" w:tplc="E8EA13AC">
      <w:start w:val="1"/>
      <w:numFmt w:val="bullet"/>
      <w:lvlText w:val=""/>
      <w:lvlJc w:val="left"/>
      <w:pPr>
        <w:tabs>
          <w:tab w:val="num" w:pos="6480"/>
        </w:tabs>
        <w:ind w:left="6480" w:hanging="360"/>
      </w:pPr>
      <w:rPr>
        <w:rFonts w:ascii="Wingdings" w:hAnsi="Wingdings"/>
      </w:rPr>
    </w:lvl>
  </w:abstractNum>
  <w:abstractNum w:abstractNumId="763" w15:restartNumberingAfterBreak="0">
    <w:nsid w:val="7A0F595B"/>
    <w:multiLevelType w:val="hybridMultilevel"/>
    <w:tmpl w:val="7A0F595B"/>
    <w:lvl w:ilvl="0" w:tplc="71762540">
      <w:start w:val="1"/>
      <w:numFmt w:val="bullet"/>
      <w:lvlText w:val=""/>
      <w:lvlJc w:val="left"/>
      <w:pPr>
        <w:tabs>
          <w:tab w:val="num" w:pos="480"/>
        </w:tabs>
        <w:ind w:left="480" w:hanging="480"/>
      </w:pPr>
      <w:rPr>
        <w:rFonts w:ascii="Wingdings" w:eastAsia="Wingdings" w:hAnsi="Wingdings" w:cs="Wingdings"/>
      </w:rPr>
    </w:lvl>
    <w:lvl w:ilvl="1" w:tplc="7CF42118">
      <w:start w:val="1"/>
      <w:numFmt w:val="bullet"/>
      <w:lvlText w:val="o"/>
      <w:lvlJc w:val="left"/>
      <w:pPr>
        <w:tabs>
          <w:tab w:val="num" w:pos="1440"/>
        </w:tabs>
        <w:ind w:left="1440" w:hanging="360"/>
      </w:pPr>
      <w:rPr>
        <w:rFonts w:ascii="Courier New" w:hAnsi="Courier New"/>
      </w:rPr>
    </w:lvl>
    <w:lvl w:ilvl="2" w:tplc="E4BC8696">
      <w:start w:val="1"/>
      <w:numFmt w:val="bullet"/>
      <w:lvlText w:val=""/>
      <w:lvlJc w:val="left"/>
      <w:pPr>
        <w:tabs>
          <w:tab w:val="num" w:pos="2160"/>
        </w:tabs>
        <w:ind w:left="2160" w:hanging="360"/>
      </w:pPr>
      <w:rPr>
        <w:rFonts w:ascii="Wingdings" w:hAnsi="Wingdings"/>
      </w:rPr>
    </w:lvl>
    <w:lvl w:ilvl="3" w:tplc="BD52A4E0">
      <w:start w:val="1"/>
      <w:numFmt w:val="bullet"/>
      <w:lvlText w:val=""/>
      <w:lvlJc w:val="left"/>
      <w:pPr>
        <w:tabs>
          <w:tab w:val="num" w:pos="2880"/>
        </w:tabs>
        <w:ind w:left="2880" w:hanging="360"/>
      </w:pPr>
      <w:rPr>
        <w:rFonts w:ascii="Symbol" w:hAnsi="Symbol"/>
      </w:rPr>
    </w:lvl>
    <w:lvl w:ilvl="4" w:tplc="C560A1A4">
      <w:start w:val="1"/>
      <w:numFmt w:val="bullet"/>
      <w:lvlText w:val="o"/>
      <w:lvlJc w:val="left"/>
      <w:pPr>
        <w:tabs>
          <w:tab w:val="num" w:pos="3600"/>
        </w:tabs>
        <w:ind w:left="3600" w:hanging="360"/>
      </w:pPr>
      <w:rPr>
        <w:rFonts w:ascii="Courier New" w:hAnsi="Courier New"/>
      </w:rPr>
    </w:lvl>
    <w:lvl w:ilvl="5" w:tplc="97900CD4">
      <w:start w:val="1"/>
      <w:numFmt w:val="bullet"/>
      <w:lvlText w:val=""/>
      <w:lvlJc w:val="left"/>
      <w:pPr>
        <w:tabs>
          <w:tab w:val="num" w:pos="4320"/>
        </w:tabs>
        <w:ind w:left="4320" w:hanging="360"/>
      </w:pPr>
      <w:rPr>
        <w:rFonts w:ascii="Wingdings" w:hAnsi="Wingdings"/>
      </w:rPr>
    </w:lvl>
    <w:lvl w:ilvl="6" w:tplc="95066AF0">
      <w:start w:val="1"/>
      <w:numFmt w:val="bullet"/>
      <w:lvlText w:val=""/>
      <w:lvlJc w:val="left"/>
      <w:pPr>
        <w:tabs>
          <w:tab w:val="num" w:pos="5040"/>
        </w:tabs>
        <w:ind w:left="5040" w:hanging="360"/>
      </w:pPr>
      <w:rPr>
        <w:rFonts w:ascii="Symbol" w:hAnsi="Symbol"/>
      </w:rPr>
    </w:lvl>
    <w:lvl w:ilvl="7" w:tplc="12EEA660">
      <w:start w:val="1"/>
      <w:numFmt w:val="bullet"/>
      <w:lvlText w:val="o"/>
      <w:lvlJc w:val="left"/>
      <w:pPr>
        <w:tabs>
          <w:tab w:val="num" w:pos="5760"/>
        </w:tabs>
        <w:ind w:left="5760" w:hanging="360"/>
      </w:pPr>
      <w:rPr>
        <w:rFonts w:ascii="Courier New" w:hAnsi="Courier New"/>
      </w:rPr>
    </w:lvl>
    <w:lvl w:ilvl="8" w:tplc="40F6B2DA">
      <w:start w:val="1"/>
      <w:numFmt w:val="bullet"/>
      <w:lvlText w:val=""/>
      <w:lvlJc w:val="left"/>
      <w:pPr>
        <w:tabs>
          <w:tab w:val="num" w:pos="6480"/>
        </w:tabs>
        <w:ind w:left="6480" w:hanging="360"/>
      </w:pPr>
      <w:rPr>
        <w:rFonts w:ascii="Wingdings" w:hAnsi="Wingdings"/>
      </w:rPr>
    </w:lvl>
  </w:abstractNum>
  <w:abstractNum w:abstractNumId="764" w15:restartNumberingAfterBreak="0">
    <w:nsid w:val="7A0F595C"/>
    <w:multiLevelType w:val="hybridMultilevel"/>
    <w:tmpl w:val="7A0F595C"/>
    <w:lvl w:ilvl="0" w:tplc="F78AF068">
      <w:start w:val="1"/>
      <w:numFmt w:val="bullet"/>
      <w:lvlText w:val=""/>
      <w:lvlJc w:val="left"/>
      <w:pPr>
        <w:tabs>
          <w:tab w:val="num" w:pos="480"/>
        </w:tabs>
        <w:ind w:left="480" w:hanging="480"/>
      </w:pPr>
      <w:rPr>
        <w:rFonts w:ascii="Wingdings" w:eastAsia="Wingdings" w:hAnsi="Wingdings" w:cs="Wingdings"/>
      </w:rPr>
    </w:lvl>
    <w:lvl w:ilvl="1" w:tplc="8ED61E62">
      <w:start w:val="1"/>
      <w:numFmt w:val="bullet"/>
      <w:lvlText w:val=""/>
      <w:lvlJc w:val="left"/>
      <w:pPr>
        <w:tabs>
          <w:tab w:val="num" w:pos="960"/>
        </w:tabs>
        <w:ind w:left="960" w:hanging="480"/>
      </w:pPr>
      <w:rPr>
        <w:rFonts w:ascii="Wingdings" w:eastAsia="Wingdings" w:hAnsi="Wingdings" w:cs="Wingdings"/>
      </w:rPr>
    </w:lvl>
    <w:lvl w:ilvl="2" w:tplc="0096FB74">
      <w:start w:val="1"/>
      <w:numFmt w:val="bullet"/>
      <w:lvlText w:val=""/>
      <w:lvlJc w:val="left"/>
      <w:pPr>
        <w:tabs>
          <w:tab w:val="num" w:pos="2160"/>
        </w:tabs>
        <w:ind w:left="2160" w:hanging="360"/>
      </w:pPr>
      <w:rPr>
        <w:rFonts w:ascii="Wingdings" w:hAnsi="Wingdings"/>
      </w:rPr>
    </w:lvl>
    <w:lvl w:ilvl="3" w:tplc="2A52F382">
      <w:start w:val="1"/>
      <w:numFmt w:val="bullet"/>
      <w:lvlText w:val=""/>
      <w:lvlJc w:val="left"/>
      <w:pPr>
        <w:tabs>
          <w:tab w:val="num" w:pos="2880"/>
        </w:tabs>
        <w:ind w:left="2880" w:hanging="360"/>
      </w:pPr>
      <w:rPr>
        <w:rFonts w:ascii="Symbol" w:hAnsi="Symbol"/>
      </w:rPr>
    </w:lvl>
    <w:lvl w:ilvl="4" w:tplc="86A619F2">
      <w:start w:val="1"/>
      <w:numFmt w:val="bullet"/>
      <w:lvlText w:val="o"/>
      <w:lvlJc w:val="left"/>
      <w:pPr>
        <w:tabs>
          <w:tab w:val="num" w:pos="3600"/>
        </w:tabs>
        <w:ind w:left="3600" w:hanging="360"/>
      </w:pPr>
      <w:rPr>
        <w:rFonts w:ascii="Courier New" w:hAnsi="Courier New"/>
      </w:rPr>
    </w:lvl>
    <w:lvl w:ilvl="5" w:tplc="AA701320">
      <w:start w:val="1"/>
      <w:numFmt w:val="bullet"/>
      <w:lvlText w:val=""/>
      <w:lvlJc w:val="left"/>
      <w:pPr>
        <w:tabs>
          <w:tab w:val="num" w:pos="4320"/>
        </w:tabs>
        <w:ind w:left="4320" w:hanging="360"/>
      </w:pPr>
      <w:rPr>
        <w:rFonts w:ascii="Wingdings" w:hAnsi="Wingdings"/>
      </w:rPr>
    </w:lvl>
    <w:lvl w:ilvl="6" w:tplc="F39EB8AA">
      <w:start w:val="1"/>
      <w:numFmt w:val="bullet"/>
      <w:lvlText w:val=""/>
      <w:lvlJc w:val="left"/>
      <w:pPr>
        <w:tabs>
          <w:tab w:val="num" w:pos="5040"/>
        </w:tabs>
        <w:ind w:left="5040" w:hanging="360"/>
      </w:pPr>
      <w:rPr>
        <w:rFonts w:ascii="Symbol" w:hAnsi="Symbol"/>
      </w:rPr>
    </w:lvl>
    <w:lvl w:ilvl="7" w:tplc="C1927780">
      <w:start w:val="1"/>
      <w:numFmt w:val="bullet"/>
      <w:lvlText w:val="o"/>
      <w:lvlJc w:val="left"/>
      <w:pPr>
        <w:tabs>
          <w:tab w:val="num" w:pos="5760"/>
        </w:tabs>
        <w:ind w:left="5760" w:hanging="360"/>
      </w:pPr>
      <w:rPr>
        <w:rFonts w:ascii="Courier New" w:hAnsi="Courier New"/>
      </w:rPr>
    </w:lvl>
    <w:lvl w:ilvl="8" w:tplc="F95CF5F0">
      <w:start w:val="1"/>
      <w:numFmt w:val="bullet"/>
      <w:lvlText w:val=""/>
      <w:lvlJc w:val="left"/>
      <w:pPr>
        <w:tabs>
          <w:tab w:val="num" w:pos="6480"/>
        </w:tabs>
        <w:ind w:left="6480" w:hanging="360"/>
      </w:pPr>
      <w:rPr>
        <w:rFonts w:ascii="Wingdings" w:hAnsi="Wingdings"/>
      </w:rPr>
    </w:lvl>
  </w:abstractNum>
  <w:abstractNum w:abstractNumId="765" w15:restartNumberingAfterBreak="0">
    <w:nsid w:val="7A0F595D"/>
    <w:multiLevelType w:val="hybridMultilevel"/>
    <w:tmpl w:val="7A0F595D"/>
    <w:lvl w:ilvl="0" w:tplc="68F0425C">
      <w:start w:val="1"/>
      <w:numFmt w:val="bullet"/>
      <w:lvlText w:val=""/>
      <w:lvlJc w:val="left"/>
      <w:pPr>
        <w:tabs>
          <w:tab w:val="num" w:pos="480"/>
        </w:tabs>
        <w:ind w:left="480" w:hanging="480"/>
      </w:pPr>
      <w:rPr>
        <w:rFonts w:ascii="Wingdings" w:eastAsia="Wingdings" w:hAnsi="Wingdings" w:cs="Wingdings"/>
      </w:rPr>
    </w:lvl>
    <w:lvl w:ilvl="1" w:tplc="49628748">
      <w:start w:val="1"/>
      <w:numFmt w:val="bullet"/>
      <w:lvlText w:val="o"/>
      <w:lvlJc w:val="left"/>
      <w:pPr>
        <w:tabs>
          <w:tab w:val="num" w:pos="1440"/>
        </w:tabs>
        <w:ind w:left="1440" w:hanging="360"/>
      </w:pPr>
      <w:rPr>
        <w:rFonts w:ascii="Courier New" w:hAnsi="Courier New"/>
      </w:rPr>
    </w:lvl>
    <w:lvl w:ilvl="2" w:tplc="55BC697E">
      <w:start w:val="1"/>
      <w:numFmt w:val="bullet"/>
      <w:lvlText w:val=""/>
      <w:lvlJc w:val="left"/>
      <w:pPr>
        <w:tabs>
          <w:tab w:val="num" w:pos="2160"/>
        </w:tabs>
        <w:ind w:left="2160" w:hanging="360"/>
      </w:pPr>
      <w:rPr>
        <w:rFonts w:ascii="Wingdings" w:hAnsi="Wingdings"/>
      </w:rPr>
    </w:lvl>
    <w:lvl w:ilvl="3" w:tplc="73EA7B28">
      <w:start w:val="1"/>
      <w:numFmt w:val="bullet"/>
      <w:lvlText w:val=""/>
      <w:lvlJc w:val="left"/>
      <w:pPr>
        <w:tabs>
          <w:tab w:val="num" w:pos="2880"/>
        </w:tabs>
        <w:ind w:left="2880" w:hanging="360"/>
      </w:pPr>
      <w:rPr>
        <w:rFonts w:ascii="Symbol" w:hAnsi="Symbol"/>
      </w:rPr>
    </w:lvl>
    <w:lvl w:ilvl="4" w:tplc="3BAE0064">
      <w:start w:val="1"/>
      <w:numFmt w:val="bullet"/>
      <w:lvlText w:val="o"/>
      <w:lvlJc w:val="left"/>
      <w:pPr>
        <w:tabs>
          <w:tab w:val="num" w:pos="3600"/>
        </w:tabs>
        <w:ind w:left="3600" w:hanging="360"/>
      </w:pPr>
      <w:rPr>
        <w:rFonts w:ascii="Courier New" w:hAnsi="Courier New"/>
      </w:rPr>
    </w:lvl>
    <w:lvl w:ilvl="5" w:tplc="510EDA30">
      <w:start w:val="1"/>
      <w:numFmt w:val="bullet"/>
      <w:lvlText w:val=""/>
      <w:lvlJc w:val="left"/>
      <w:pPr>
        <w:tabs>
          <w:tab w:val="num" w:pos="4320"/>
        </w:tabs>
        <w:ind w:left="4320" w:hanging="360"/>
      </w:pPr>
      <w:rPr>
        <w:rFonts w:ascii="Wingdings" w:hAnsi="Wingdings"/>
      </w:rPr>
    </w:lvl>
    <w:lvl w:ilvl="6" w:tplc="F2A06E12">
      <w:start w:val="1"/>
      <w:numFmt w:val="bullet"/>
      <w:lvlText w:val=""/>
      <w:lvlJc w:val="left"/>
      <w:pPr>
        <w:tabs>
          <w:tab w:val="num" w:pos="5040"/>
        </w:tabs>
        <w:ind w:left="5040" w:hanging="360"/>
      </w:pPr>
      <w:rPr>
        <w:rFonts w:ascii="Symbol" w:hAnsi="Symbol"/>
      </w:rPr>
    </w:lvl>
    <w:lvl w:ilvl="7" w:tplc="31469D1C">
      <w:start w:val="1"/>
      <w:numFmt w:val="bullet"/>
      <w:lvlText w:val="o"/>
      <w:lvlJc w:val="left"/>
      <w:pPr>
        <w:tabs>
          <w:tab w:val="num" w:pos="5760"/>
        </w:tabs>
        <w:ind w:left="5760" w:hanging="360"/>
      </w:pPr>
      <w:rPr>
        <w:rFonts w:ascii="Courier New" w:hAnsi="Courier New"/>
      </w:rPr>
    </w:lvl>
    <w:lvl w:ilvl="8" w:tplc="A0A434F8">
      <w:start w:val="1"/>
      <w:numFmt w:val="bullet"/>
      <w:lvlText w:val=""/>
      <w:lvlJc w:val="left"/>
      <w:pPr>
        <w:tabs>
          <w:tab w:val="num" w:pos="6480"/>
        </w:tabs>
        <w:ind w:left="6480" w:hanging="360"/>
      </w:pPr>
      <w:rPr>
        <w:rFonts w:ascii="Wingdings" w:hAnsi="Wingdings"/>
      </w:rPr>
    </w:lvl>
  </w:abstractNum>
  <w:abstractNum w:abstractNumId="766" w15:restartNumberingAfterBreak="0">
    <w:nsid w:val="7A0F595E"/>
    <w:multiLevelType w:val="hybridMultilevel"/>
    <w:tmpl w:val="7A0F595E"/>
    <w:lvl w:ilvl="0" w:tplc="B9A0B884">
      <w:start w:val="1"/>
      <w:numFmt w:val="bullet"/>
      <w:lvlText w:val=""/>
      <w:lvlJc w:val="left"/>
      <w:pPr>
        <w:tabs>
          <w:tab w:val="num" w:pos="480"/>
        </w:tabs>
        <w:ind w:left="480" w:hanging="480"/>
      </w:pPr>
      <w:rPr>
        <w:rFonts w:ascii="Wingdings" w:eastAsia="Wingdings" w:hAnsi="Wingdings" w:cs="Wingdings"/>
      </w:rPr>
    </w:lvl>
    <w:lvl w:ilvl="1" w:tplc="5882F384">
      <w:start w:val="1"/>
      <w:numFmt w:val="bullet"/>
      <w:lvlText w:val="o"/>
      <w:lvlJc w:val="left"/>
      <w:pPr>
        <w:tabs>
          <w:tab w:val="num" w:pos="1440"/>
        </w:tabs>
        <w:ind w:left="1440" w:hanging="360"/>
      </w:pPr>
      <w:rPr>
        <w:rFonts w:ascii="Courier New" w:hAnsi="Courier New"/>
      </w:rPr>
    </w:lvl>
    <w:lvl w:ilvl="2" w:tplc="B9FA1FC2">
      <w:start w:val="1"/>
      <w:numFmt w:val="bullet"/>
      <w:lvlText w:val=""/>
      <w:lvlJc w:val="left"/>
      <w:pPr>
        <w:tabs>
          <w:tab w:val="num" w:pos="2160"/>
        </w:tabs>
        <w:ind w:left="2160" w:hanging="360"/>
      </w:pPr>
      <w:rPr>
        <w:rFonts w:ascii="Wingdings" w:hAnsi="Wingdings"/>
      </w:rPr>
    </w:lvl>
    <w:lvl w:ilvl="3" w:tplc="D676FD22">
      <w:start w:val="1"/>
      <w:numFmt w:val="bullet"/>
      <w:lvlText w:val=""/>
      <w:lvlJc w:val="left"/>
      <w:pPr>
        <w:tabs>
          <w:tab w:val="num" w:pos="2880"/>
        </w:tabs>
        <w:ind w:left="2880" w:hanging="360"/>
      </w:pPr>
      <w:rPr>
        <w:rFonts w:ascii="Symbol" w:hAnsi="Symbol"/>
      </w:rPr>
    </w:lvl>
    <w:lvl w:ilvl="4" w:tplc="8792899E">
      <w:start w:val="1"/>
      <w:numFmt w:val="bullet"/>
      <w:lvlText w:val="o"/>
      <w:lvlJc w:val="left"/>
      <w:pPr>
        <w:tabs>
          <w:tab w:val="num" w:pos="3600"/>
        </w:tabs>
        <w:ind w:left="3600" w:hanging="360"/>
      </w:pPr>
      <w:rPr>
        <w:rFonts w:ascii="Courier New" w:hAnsi="Courier New"/>
      </w:rPr>
    </w:lvl>
    <w:lvl w:ilvl="5" w:tplc="F1A27618">
      <w:start w:val="1"/>
      <w:numFmt w:val="bullet"/>
      <w:lvlText w:val=""/>
      <w:lvlJc w:val="left"/>
      <w:pPr>
        <w:tabs>
          <w:tab w:val="num" w:pos="4320"/>
        </w:tabs>
        <w:ind w:left="4320" w:hanging="360"/>
      </w:pPr>
      <w:rPr>
        <w:rFonts w:ascii="Wingdings" w:hAnsi="Wingdings"/>
      </w:rPr>
    </w:lvl>
    <w:lvl w:ilvl="6" w:tplc="FA869A6E">
      <w:start w:val="1"/>
      <w:numFmt w:val="bullet"/>
      <w:lvlText w:val=""/>
      <w:lvlJc w:val="left"/>
      <w:pPr>
        <w:tabs>
          <w:tab w:val="num" w:pos="5040"/>
        </w:tabs>
        <w:ind w:left="5040" w:hanging="360"/>
      </w:pPr>
      <w:rPr>
        <w:rFonts w:ascii="Symbol" w:hAnsi="Symbol"/>
      </w:rPr>
    </w:lvl>
    <w:lvl w:ilvl="7" w:tplc="19F66DC8">
      <w:start w:val="1"/>
      <w:numFmt w:val="bullet"/>
      <w:lvlText w:val="o"/>
      <w:lvlJc w:val="left"/>
      <w:pPr>
        <w:tabs>
          <w:tab w:val="num" w:pos="5760"/>
        </w:tabs>
        <w:ind w:left="5760" w:hanging="360"/>
      </w:pPr>
      <w:rPr>
        <w:rFonts w:ascii="Courier New" w:hAnsi="Courier New"/>
      </w:rPr>
    </w:lvl>
    <w:lvl w:ilvl="8" w:tplc="18F24F3E">
      <w:start w:val="1"/>
      <w:numFmt w:val="bullet"/>
      <w:lvlText w:val=""/>
      <w:lvlJc w:val="left"/>
      <w:pPr>
        <w:tabs>
          <w:tab w:val="num" w:pos="6480"/>
        </w:tabs>
        <w:ind w:left="6480" w:hanging="360"/>
      </w:pPr>
      <w:rPr>
        <w:rFonts w:ascii="Wingdings" w:hAnsi="Wingdings"/>
      </w:rPr>
    </w:lvl>
  </w:abstractNum>
  <w:abstractNum w:abstractNumId="767" w15:restartNumberingAfterBreak="0">
    <w:nsid w:val="7A0F595F"/>
    <w:multiLevelType w:val="hybridMultilevel"/>
    <w:tmpl w:val="7A0F595F"/>
    <w:lvl w:ilvl="0" w:tplc="75ACAF0C">
      <w:start w:val="1"/>
      <w:numFmt w:val="bullet"/>
      <w:lvlText w:val=""/>
      <w:lvlJc w:val="left"/>
      <w:pPr>
        <w:tabs>
          <w:tab w:val="num" w:pos="480"/>
        </w:tabs>
        <w:ind w:left="480" w:hanging="480"/>
      </w:pPr>
      <w:rPr>
        <w:rFonts w:ascii="Wingdings" w:eastAsia="Wingdings" w:hAnsi="Wingdings" w:cs="Wingdings"/>
      </w:rPr>
    </w:lvl>
    <w:lvl w:ilvl="1" w:tplc="ECE4AC5C">
      <w:start w:val="1"/>
      <w:numFmt w:val="bullet"/>
      <w:lvlText w:val="o"/>
      <w:lvlJc w:val="left"/>
      <w:pPr>
        <w:tabs>
          <w:tab w:val="num" w:pos="1440"/>
        </w:tabs>
        <w:ind w:left="1440" w:hanging="360"/>
      </w:pPr>
      <w:rPr>
        <w:rFonts w:ascii="Courier New" w:hAnsi="Courier New"/>
      </w:rPr>
    </w:lvl>
    <w:lvl w:ilvl="2" w:tplc="C0642D30">
      <w:start w:val="1"/>
      <w:numFmt w:val="bullet"/>
      <w:lvlText w:val=""/>
      <w:lvlJc w:val="left"/>
      <w:pPr>
        <w:tabs>
          <w:tab w:val="num" w:pos="2160"/>
        </w:tabs>
        <w:ind w:left="2160" w:hanging="360"/>
      </w:pPr>
      <w:rPr>
        <w:rFonts w:ascii="Wingdings" w:hAnsi="Wingdings"/>
      </w:rPr>
    </w:lvl>
    <w:lvl w:ilvl="3" w:tplc="DEA27758">
      <w:start w:val="1"/>
      <w:numFmt w:val="bullet"/>
      <w:lvlText w:val=""/>
      <w:lvlJc w:val="left"/>
      <w:pPr>
        <w:tabs>
          <w:tab w:val="num" w:pos="2880"/>
        </w:tabs>
        <w:ind w:left="2880" w:hanging="360"/>
      </w:pPr>
      <w:rPr>
        <w:rFonts w:ascii="Symbol" w:hAnsi="Symbol"/>
      </w:rPr>
    </w:lvl>
    <w:lvl w:ilvl="4" w:tplc="D544305A">
      <w:start w:val="1"/>
      <w:numFmt w:val="bullet"/>
      <w:lvlText w:val="o"/>
      <w:lvlJc w:val="left"/>
      <w:pPr>
        <w:tabs>
          <w:tab w:val="num" w:pos="3600"/>
        </w:tabs>
        <w:ind w:left="3600" w:hanging="360"/>
      </w:pPr>
      <w:rPr>
        <w:rFonts w:ascii="Courier New" w:hAnsi="Courier New"/>
      </w:rPr>
    </w:lvl>
    <w:lvl w:ilvl="5" w:tplc="66CAAB28">
      <w:start w:val="1"/>
      <w:numFmt w:val="bullet"/>
      <w:lvlText w:val=""/>
      <w:lvlJc w:val="left"/>
      <w:pPr>
        <w:tabs>
          <w:tab w:val="num" w:pos="4320"/>
        </w:tabs>
        <w:ind w:left="4320" w:hanging="360"/>
      </w:pPr>
      <w:rPr>
        <w:rFonts w:ascii="Wingdings" w:hAnsi="Wingdings"/>
      </w:rPr>
    </w:lvl>
    <w:lvl w:ilvl="6" w:tplc="B4EAE560">
      <w:start w:val="1"/>
      <w:numFmt w:val="bullet"/>
      <w:lvlText w:val=""/>
      <w:lvlJc w:val="left"/>
      <w:pPr>
        <w:tabs>
          <w:tab w:val="num" w:pos="5040"/>
        </w:tabs>
        <w:ind w:left="5040" w:hanging="360"/>
      </w:pPr>
      <w:rPr>
        <w:rFonts w:ascii="Symbol" w:hAnsi="Symbol"/>
      </w:rPr>
    </w:lvl>
    <w:lvl w:ilvl="7" w:tplc="4D0AC702">
      <w:start w:val="1"/>
      <w:numFmt w:val="bullet"/>
      <w:lvlText w:val="o"/>
      <w:lvlJc w:val="left"/>
      <w:pPr>
        <w:tabs>
          <w:tab w:val="num" w:pos="5760"/>
        </w:tabs>
        <w:ind w:left="5760" w:hanging="360"/>
      </w:pPr>
      <w:rPr>
        <w:rFonts w:ascii="Courier New" w:hAnsi="Courier New"/>
      </w:rPr>
    </w:lvl>
    <w:lvl w:ilvl="8" w:tplc="1C0C7640">
      <w:start w:val="1"/>
      <w:numFmt w:val="bullet"/>
      <w:lvlText w:val=""/>
      <w:lvlJc w:val="left"/>
      <w:pPr>
        <w:tabs>
          <w:tab w:val="num" w:pos="6480"/>
        </w:tabs>
        <w:ind w:left="6480" w:hanging="360"/>
      </w:pPr>
      <w:rPr>
        <w:rFonts w:ascii="Wingdings" w:hAnsi="Wingdings"/>
      </w:rPr>
    </w:lvl>
  </w:abstractNum>
  <w:abstractNum w:abstractNumId="768" w15:restartNumberingAfterBreak="0">
    <w:nsid w:val="7A0F5960"/>
    <w:multiLevelType w:val="hybridMultilevel"/>
    <w:tmpl w:val="7A0F5960"/>
    <w:lvl w:ilvl="0" w:tplc="B52A984C">
      <w:start w:val="1"/>
      <w:numFmt w:val="bullet"/>
      <w:lvlText w:val=""/>
      <w:lvlJc w:val="left"/>
      <w:pPr>
        <w:tabs>
          <w:tab w:val="num" w:pos="480"/>
        </w:tabs>
        <w:ind w:left="480" w:hanging="480"/>
      </w:pPr>
      <w:rPr>
        <w:rFonts w:ascii="Wingdings" w:eastAsia="Wingdings" w:hAnsi="Wingdings" w:cs="Wingdings"/>
      </w:rPr>
    </w:lvl>
    <w:lvl w:ilvl="1" w:tplc="33081E0A">
      <w:start w:val="1"/>
      <w:numFmt w:val="bullet"/>
      <w:lvlText w:val="o"/>
      <w:lvlJc w:val="left"/>
      <w:pPr>
        <w:tabs>
          <w:tab w:val="num" w:pos="1440"/>
        </w:tabs>
        <w:ind w:left="1440" w:hanging="360"/>
      </w:pPr>
      <w:rPr>
        <w:rFonts w:ascii="Courier New" w:hAnsi="Courier New"/>
      </w:rPr>
    </w:lvl>
    <w:lvl w:ilvl="2" w:tplc="F066FD50">
      <w:start w:val="1"/>
      <w:numFmt w:val="bullet"/>
      <w:lvlText w:val=""/>
      <w:lvlJc w:val="left"/>
      <w:pPr>
        <w:tabs>
          <w:tab w:val="num" w:pos="2160"/>
        </w:tabs>
        <w:ind w:left="2160" w:hanging="360"/>
      </w:pPr>
      <w:rPr>
        <w:rFonts w:ascii="Wingdings" w:hAnsi="Wingdings"/>
      </w:rPr>
    </w:lvl>
    <w:lvl w:ilvl="3" w:tplc="7B8C3EC0">
      <w:start w:val="1"/>
      <w:numFmt w:val="bullet"/>
      <w:lvlText w:val=""/>
      <w:lvlJc w:val="left"/>
      <w:pPr>
        <w:tabs>
          <w:tab w:val="num" w:pos="2880"/>
        </w:tabs>
        <w:ind w:left="2880" w:hanging="360"/>
      </w:pPr>
      <w:rPr>
        <w:rFonts w:ascii="Symbol" w:hAnsi="Symbol"/>
      </w:rPr>
    </w:lvl>
    <w:lvl w:ilvl="4" w:tplc="992A901E">
      <w:start w:val="1"/>
      <w:numFmt w:val="bullet"/>
      <w:lvlText w:val="o"/>
      <w:lvlJc w:val="left"/>
      <w:pPr>
        <w:tabs>
          <w:tab w:val="num" w:pos="3600"/>
        </w:tabs>
        <w:ind w:left="3600" w:hanging="360"/>
      </w:pPr>
      <w:rPr>
        <w:rFonts w:ascii="Courier New" w:hAnsi="Courier New"/>
      </w:rPr>
    </w:lvl>
    <w:lvl w:ilvl="5" w:tplc="5B9847FE">
      <w:start w:val="1"/>
      <w:numFmt w:val="bullet"/>
      <w:lvlText w:val=""/>
      <w:lvlJc w:val="left"/>
      <w:pPr>
        <w:tabs>
          <w:tab w:val="num" w:pos="4320"/>
        </w:tabs>
        <w:ind w:left="4320" w:hanging="360"/>
      </w:pPr>
      <w:rPr>
        <w:rFonts w:ascii="Wingdings" w:hAnsi="Wingdings"/>
      </w:rPr>
    </w:lvl>
    <w:lvl w:ilvl="6" w:tplc="481A7B82">
      <w:start w:val="1"/>
      <w:numFmt w:val="bullet"/>
      <w:lvlText w:val=""/>
      <w:lvlJc w:val="left"/>
      <w:pPr>
        <w:tabs>
          <w:tab w:val="num" w:pos="5040"/>
        </w:tabs>
        <w:ind w:left="5040" w:hanging="360"/>
      </w:pPr>
      <w:rPr>
        <w:rFonts w:ascii="Symbol" w:hAnsi="Symbol"/>
      </w:rPr>
    </w:lvl>
    <w:lvl w:ilvl="7" w:tplc="A3F8E6BA">
      <w:start w:val="1"/>
      <w:numFmt w:val="bullet"/>
      <w:lvlText w:val="o"/>
      <w:lvlJc w:val="left"/>
      <w:pPr>
        <w:tabs>
          <w:tab w:val="num" w:pos="5760"/>
        </w:tabs>
        <w:ind w:left="5760" w:hanging="360"/>
      </w:pPr>
      <w:rPr>
        <w:rFonts w:ascii="Courier New" w:hAnsi="Courier New"/>
      </w:rPr>
    </w:lvl>
    <w:lvl w:ilvl="8" w:tplc="F2C874E2">
      <w:start w:val="1"/>
      <w:numFmt w:val="bullet"/>
      <w:lvlText w:val=""/>
      <w:lvlJc w:val="left"/>
      <w:pPr>
        <w:tabs>
          <w:tab w:val="num" w:pos="6480"/>
        </w:tabs>
        <w:ind w:left="6480" w:hanging="360"/>
      </w:pPr>
      <w:rPr>
        <w:rFonts w:ascii="Wingdings" w:hAnsi="Wingdings"/>
      </w:rPr>
    </w:lvl>
  </w:abstractNum>
  <w:abstractNum w:abstractNumId="769" w15:restartNumberingAfterBreak="0">
    <w:nsid w:val="7A0F5961"/>
    <w:multiLevelType w:val="hybridMultilevel"/>
    <w:tmpl w:val="7A0F5961"/>
    <w:lvl w:ilvl="0" w:tplc="B69AB410">
      <w:start w:val="1"/>
      <w:numFmt w:val="bullet"/>
      <w:lvlText w:val=""/>
      <w:lvlJc w:val="left"/>
      <w:pPr>
        <w:tabs>
          <w:tab w:val="num" w:pos="480"/>
        </w:tabs>
        <w:ind w:left="480" w:hanging="480"/>
      </w:pPr>
      <w:rPr>
        <w:rFonts w:ascii="Wingdings" w:eastAsia="Wingdings" w:hAnsi="Wingdings" w:cs="Wingdings"/>
      </w:rPr>
    </w:lvl>
    <w:lvl w:ilvl="1" w:tplc="73FE5F3E">
      <w:start w:val="1"/>
      <w:numFmt w:val="bullet"/>
      <w:lvlText w:val="o"/>
      <w:lvlJc w:val="left"/>
      <w:pPr>
        <w:tabs>
          <w:tab w:val="num" w:pos="1440"/>
        </w:tabs>
        <w:ind w:left="1440" w:hanging="360"/>
      </w:pPr>
      <w:rPr>
        <w:rFonts w:ascii="Courier New" w:hAnsi="Courier New"/>
      </w:rPr>
    </w:lvl>
    <w:lvl w:ilvl="2" w:tplc="2E6A03F4">
      <w:start w:val="1"/>
      <w:numFmt w:val="bullet"/>
      <w:lvlText w:val=""/>
      <w:lvlJc w:val="left"/>
      <w:pPr>
        <w:tabs>
          <w:tab w:val="num" w:pos="2160"/>
        </w:tabs>
        <w:ind w:left="2160" w:hanging="360"/>
      </w:pPr>
      <w:rPr>
        <w:rFonts w:ascii="Wingdings" w:hAnsi="Wingdings"/>
      </w:rPr>
    </w:lvl>
    <w:lvl w:ilvl="3" w:tplc="04FC77EE">
      <w:start w:val="1"/>
      <w:numFmt w:val="bullet"/>
      <w:lvlText w:val=""/>
      <w:lvlJc w:val="left"/>
      <w:pPr>
        <w:tabs>
          <w:tab w:val="num" w:pos="2880"/>
        </w:tabs>
        <w:ind w:left="2880" w:hanging="360"/>
      </w:pPr>
      <w:rPr>
        <w:rFonts w:ascii="Symbol" w:hAnsi="Symbol"/>
      </w:rPr>
    </w:lvl>
    <w:lvl w:ilvl="4" w:tplc="5B64965A">
      <w:start w:val="1"/>
      <w:numFmt w:val="bullet"/>
      <w:lvlText w:val="o"/>
      <w:lvlJc w:val="left"/>
      <w:pPr>
        <w:tabs>
          <w:tab w:val="num" w:pos="3600"/>
        </w:tabs>
        <w:ind w:left="3600" w:hanging="360"/>
      </w:pPr>
      <w:rPr>
        <w:rFonts w:ascii="Courier New" w:hAnsi="Courier New"/>
      </w:rPr>
    </w:lvl>
    <w:lvl w:ilvl="5" w:tplc="61F8DB86">
      <w:start w:val="1"/>
      <w:numFmt w:val="bullet"/>
      <w:lvlText w:val=""/>
      <w:lvlJc w:val="left"/>
      <w:pPr>
        <w:tabs>
          <w:tab w:val="num" w:pos="4320"/>
        </w:tabs>
        <w:ind w:left="4320" w:hanging="360"/>
      </w:pPr>
      <w:rPr>
        <w:rFonts w:ascii="Wingdings" w:hAnsi="Wingdings"/>
      </w:rPr>
    </w:lvl>
    <w:lvl w:ilvl="6" w:tplc="6392662C">
      <w:start w:val="1"/>
      <w:numFmt w:val="bullet"/>
      <w:lvlText w:val=""/>
      <w:lvlJc w:val="left"/>
      <w:pPr>
        <w:tabs>
          <w:tab w:val="num" w:pos="5040"/>
        </w:tabs>
        <w:ind w:left="5040" w:hanging="360"/>
      </w:pPr>
      <w:rPr>
        <w:rFonts w:ascii="Symbol" w:hAnsi="Symbol"/>
      </w:rPr>
    </w:lvl>
    <w:lvl w:ilvl="7" w:tplc="2910B02A">
      <w:start w:val="1"/>
      <w:numFmt w:val="bullet"/>
      <w:lvlText w:val="o"/>
      <w:lvlJc w:val="left"/>
      <w:pPr>
        <w:tabs>
          <w:tab w:val="num" w:pos="5760"/>
        </w:tabs>
        <w:ind w:left="5760" w:hanging="360"/>
      </w:pPr>
      <w:rPr>
        <w:rFonts w:ascii="Courier New" w:hAnsi="Courier New"/>
      </w:rPr>
    </w:lvl>
    <w:lvl w:ilvl="8" w:tplc="CCE06888">
      <w:start w:val="1"/>
      <w:numFmt w:val="bullet"/>
      <w:lvlText w:val=""/>
      <w:lvlJc w:val="left"/>
      <w:pPr>
        <w:tabs>
          <w:tab w:val="num" w:pos="6480"/>
        </w:tabs>
        <w:ind w:left="6480" w:hanging="360"/>
      </w:pPr>
      <w:rPr>
        <w:rFonts w:ascii="Wingdings" w:hAnsi="Wingdings"/>
      </w:rPr>
    </w:lvl>
  </w:abstractNum>
  <w:abstractNum w:abstractNumId="770" w15:restartNumberingAfterBreak="0">
    <w:nsid w:val="7A0F5962"/>
    <w:multiLevelType w:val="hybridMultilevel"/>
    <w:tmpl w:val="7A0F5962"/>
    <w:lvl w:ilvl="0" w:tplc="5D52B0C0">
      <w:start w:val="1"/>
      <w:numFmt w:val="bullet"/>
      <w:lvlText w:val=""/>
      <w:lvlJc w:val="left"/>
      <w:pPr>
        <w:tabs>
          <w:tab w:val="num" w:pos="480"/>
        </w:tabs>
        <w:ind w:left="480" w:hanging="480"/>
      </w:pPr>
      <w:rPr>
        <w:rFonts w:ascii="Wingdings" w:eastAsia="Wingdings" w:hAnsi="Wingdings" w:cs="Wingdings"/>
      </w:rPr>
    </w:lvl>
    <w:lvl w:ilvl="1" w:tplc="587CFF8A">
      <w:start w:val="1"/>
      <w:numFmt w:val="bullet"/>
      <w:lvlText w:val="o"/>
      <w:lvlJc w:val="left"/>
      <w:pPr>
        <w:tabs>
          <w:tab w:val="num" w:pos="1440"/>
        </w:tabs>
        <w:ind w:left="1440" w:hanging="360"/>
      </w:pPr>
      <w:rPr>
        <w:rFonts w:ascii="Courier New" w:hAnsi="Courier New"/>
      </w:rPr>
    </w:lvl>
    <w:lvl w:ilvl="2" w:tplc="1A1A9662">
      <w:start w:val="1"/>
      <w:numFmt w:val="bullet"/>
      <w:lvlText w:val=""/>
      <w:lvlJc w:val="left"/>
      <w:pPr>
        <w:tabs>
          <w:tab w:val="num" w:pos="2160"/>
        </w:tabs>
        <w:ind w:left="2160" w:hanging="360"/>
      </w:pPr>
      <w:rPr>
        <w:rFonts w:ascii="Wingdings" w:hAnsi="Wingdings"/>
      </w:rPr>
    </w:lvl>
    <w:lvl w:ilvl="3" w:tplc="A14EE032">
      <w:start w:val="1"/>
      <w:numFmt w:val="bullet"/>
      <w:lvlText w:val=""/>
      <w:lvlJc w:val="left"/>
      <w:pPr>
        <w:tabs>
          <w:tab w:val="num" w:pos="2880"/>
        </w:tabs>
        <w:ind w:left="2880" w:hanging="360"/>
      </w:pPr>
      <w:rPr>
        <w:rFonts w:ascii="Symbol" w:hAnsi="Symbol"/>
      </w:rPr>
    </w:lvl>
    <w:lvl w:ilvl="4" w:tplc="84228992">
      <w:start w:val="1"/>
      <w:numFmt w:val="bullet"/>
      <w:lvlText w:val="o"/>
      <w:lvlJc w:val="left"/>
      <w:pPr>
        <w:tabs>
          <w:tab w:val="num" w:pos="3600"/>
        </w:tabs>
        <w:ind w:left="3600" w:hanging="360"/>
      </w:pPr>
      <w:rPr>
        <w:rFonts w:ascii="Courier New" w:hAnsi="Courier New"/>
      </w:rPr>
    </w:lvl>
    <w:lvl w:ilvl="5" w:tplc="448E5A3E">
      <w:start w:val="1"/>
      <w:numFmt w:val="bullet"/>
      <w:lvlText w:val=""/>
      <w:lvlJc w:val="left"/>
      <w:pPr>
        <w:tabs>
          <w:tab w:val="num" w:pos="4320"/>
        </w:tabs>
        <w:ind w:left="4320" w:hanging="360"/>
      </w:pPr>
      <w:rPr>
        <w:rFonts w:ascii="Wingdings" w:hAnsi="Wingdings"/>
      </w:rPr>
    </w:lvl>
    <w:lvl w:ilvl="6" w:tplc="512A3DB2">
      <w:start w:val="1"/>
      <w:numFmt w:val="bullet"/>
      <w:lvlText w:val=""/>
      <w:lvlJc w:val="left"/>
      <w:pPr>
        <w:tabs>
          <w:tab w:val="num" w:pos="5040"/>
        </w:tabs>
        <w:ind w:left="5040" w:hanging="360"/>
      </w:pPr>
      <w:rPr>
        <w:rFonts w:ascii="Symbol" w:hAnsi="Symbol"/>
      </w:rPr>
    </w:lvl>
    <w:lvl w:ilvl="7" w:tplc="21D2B5B0">
      <w:start w:val="1"/>
      <w:numFmt w:val="bullet"/>
      <w:lvlText w:val="o"/>
      <w:lvlJc w:val="left"/>
      <w:pPr>
        <w:tabs>
          <w:tab w:val="num" w:pos="5760"/>
        </w:tabs>
        <w:ind w:left="5760" w:hanging="360"/>
      </w:pPr>
      <w:rPr>
        <w:rFonts w:ascii="Courier New" w:hAnsi="Courier New"/>
      </w:rPr>
    </w:lvl>
    <w:lvl w:ilvl="8" w:tplc="A564826E">
      <w:start w:val="1"/>
      <w:numFmt w:val="bullet"/>
      <w:lvlText w:val=""/>
      <w:lvlJc w:val="left"/>
      <w:pPr>
        <w:tabs>
          <w:tab w:val="num" w:pos="6480"/>
        </w:tabs>
        <w:ind w:left="6480" w:hanging="360"/>
      </w:pPr>
      <w:rPr>
        <w:rFonts w:ascii="Wingdings" w:hAnsi="Wingdings"/>
      </w:rPr>
    </w:lvl>
  </w:abstractNum>
  <w:abstractNum w:abstractNumId="771" w15:restartNumberingAfterBreak="0">
    <w:nsid w:val="7A0F5963"/>
    <w:multiLevelType w:val="hybridMultilevel"/>
    <w:tmpl w:val="7A0F5963"/>
    <w:lvl w:ilvl="0" w:tplc="566E0CC8">
      <w:start w:val="1"/>
      <w:numFmt w:val="bullet"/>
      <w:lvlText w:val=""/>
      <w:lvlJc w:val="left"/>
      <w:pPr>
        <w:tabs>
          <w:tab w:val="num" w:pos="480"/>
        </w:tabs>
        <w:ind w:left="480" w:hanging="480"/>
      </w:pPr>
      <w:rPr>
        <w:rFonts w:ascii="Wingdings" w:eastAsia="Wingdings" w:hAnsi="Wingdings" w:cs="Wingdings"/>
      </w:rPr>
    </w:lvl>
    <w:lvl w:ilvl="1" w:tplc="B57AB3E0">
      <w:start w:val="1"/>
      <w:numFmt w:val="bullet"/>
      <w:lvlText w:val="o"/>
      <w:lvlJc w:val="left"/>
      <w:pPr>
        <w:tabs>
          <w:tab w:val="num" w:pos="1440"/>
        </w:tabs>
        <w:ind w:left="1440" w:hanging="360"/>
      </w:pPr>
      <w:rPr>
        <w:rFonts w:ascii="Courier New" w:hAnsi="Courier New"/>
      </w:rPr>
    </w:lvl>
    <w:lvl w:ilvl="2" w:tplc="1B40C86C">
      <w:start w:val="1"/>
      <w:numFmt w:val="bullet"/>
      <w:lvlText w:val=""/>
      <w:lvlJc w:val="left"/>
      <w:pPr>
        <w:tabs>
          <w:tab w:val="num" w:pos="2160"/>
        </w:tabs>
        <w:ind w:left="2160" w:hanging="360"/>
      </w:pPr>
      <w:rPr>
        <w:rFonts w:ascii="Wingdings" w:hAnsi="Wingdings"/>
      </w:rPr>
    </w:lvl>
    <w:lvl w:ilvl="3" w:tplc="94C4C0FE">
      <w:start w:val="1"/>
      <w:numFmt w:val="bullet"/>
      <w:lvlText w:val=""/>
      <w:lvlJc w:val="left"/>
      <w:pPr>
        <w:tabs>
          <w:tab w:val="num" w:pos="2880"/>
        </w:tabs>
        <w:ind w:left="2880" w:hanging="360"/>
      </w:pPr>
      <w:rPr>
        <w:rFonts w:ascii="Symbol" w:hAnsi="Symbol"/>
      </w:rPr>
    </w:lvl>
    <w:lvl w:ilvl="4" w:tplc="71E4A082">
      <w:start w:val="1"/>
      <w:numFmt w:val="bullet"/>
      <w:lvlText w:val="o"/>
      <w:lvlJc w:val="left"/>
      <w:pPr>
        <w:tabs>
          <w:tab w:val="num" w:pos="3600"/>
        </w:tabs>
        <w:ind w:left="3600" w:hanging="360"/>
      </w:pPr>
      <w:rPr>
        <w:rFonts w:ascii="Courier New" w:hAnsi="Courier New"/>
      </w:rPr>
    </w:lvl>
    <w:lvl w:ilvl="5" w:tplc="372ABDD0">
      <w:start w:val="1"/>
      <w:numFmt w:val="bullet"/>
      <w:lvlText w:val=""/>
      <w:lvlJc w:val="left"/>
      <w:pPr>
        <w:tabs>
          <w:tab w:val="num" w:pos="4320"/>
        </w:tabs>
        <w:ind w:left="4320" w:hanging="360"/>
      </w:pPr>
      <w:rPr>
        <w:rFonts w:ascii="Wingdings" w:hAnsi="Wingdings"/>
      </w:rPr>
    </w:lvl>
    <w:lvl w:ilvl="6" w:tplc="80EA0F24">
      <w:start w:val="1"/>
      <w:numFmt w:val="bullet"/>
      <w:lvlText w:val=""/>
      <w:lvlJc w:val="left"/>
      <w:pPr>
        <w:tabs>
          <w:tab w:val="num" w:pos="5040"/>
        </w:tabs>
        <w:ind w:left="5040" w:hanging="360"/>
      </w:pPr>
      <w:rPr>
        <w:rFonts w:ascii="Symbol" w:hAnsi="Symbol"/>
      </w:rPr>
    </w:lvl>
    <w:lvl w:ilvl="7" w:tplc="4DA63FFC">
      <w:start w:val="1"/>
      <w:numFmt w:val="bullet"/>
      <w:lvlText w:val="o"/>
      <w:lvlJc w:val="left"/>
      <w:pPr>
        <w:tabs>
          <w:tab w:val="num" w:pos="5760"/>
        </w:tabs>
        <w:ind w:left="5760" w:hanging="360"/>
      </w:pPr>
      <w:rPr>
        <w:rFonts w:ascii="Courier New" w:hAnsi="Courier New"/>
      </w:rPr>
    </w:lvl>
    <w:lvl w:ilvl="8" w:tplc="18CCC4EE">
      <w:start w:val="1"/>
      <w:numFmt w:val="bullet"/>
      <w:lvlText w:val=""/>
      <w:lvlJc w:val="left"/>
      <w:pPr>
        <w:tabs>
          <w:tab w:val="num" w:pos="6480"/>
        </w:tabs>
        <w:ind w:left="6480" w:hanging="360"/>
      </w:pPr>
      <w:rPr>
        <w:rFonts w:ascii="Wingdings" w:hAnsi="Wingdings"/>
      </w:rPr>
    </w:lvl>
  </w:abstractNum>
  <w:abstractNum w:abstractNumId="772" w15:restartNumberingAfterBreak="0">
    <w:nsid w:val="7A0F5964"/>
    <w:multiLevelType w:val="hybridMultilevel"/>
    <w:tmpl w:val="7A0F5964"/>
    <w:lvl w:ilvl="0" w:tplc="F4C27B26">
      <w:start w:val="1"/>
      <w:numFmt w:val="bullet"/>
      <w:lvlText w:val=""/>
      <w:lvlJc w:val="left"/>
      <w:pPr>
        <w:tabs>
          <w:tab w:val="num" w:pos="480"/>
        </w:tabs>
        <w:ind w:left="480" w:hanging="480"/>
      </w:pPr>
      <w:rPr>
        <w:rFonts w:ascii="Wingdings" w:eastAsia="Wingdings" w:hAnsi="Wingdings" w:cs="Wingdings"/>
      </w:rPr>
    </w:lvl>
    <w:lvl w:ilvl="1" w:tplc="E1A28FBC">
      <w:start w:val="1"/>
      <w:numFmt w:val="bullet"/>
      <w:lvlText w:val="o"/>
      <w:lvlJc w:val="left"/>
      <w:pPr>
        <w:tabs>
          <w:tab w:val="num" w:pos="1440"/>
        </w:tabs>
        <w:ind w:left="1440" w:hanging="360"/>
      </w:pPr>
      <w:rPr>
        <w:rFonts w:ascii="Courier New" w:hAnsi="Courier New"/>
      </w:rPr>
    </w:lvl>
    <w:lvl w:ilvl="2" w:tplc="CB60B0A6">
      <w:start w:val="1"/>
      <w:numFmt w:val="bullet"/>
      <w:lvlText w:val=""/>
      <w:lvlJc w:val="left"/>
      <w:pPr>
        <w:tabs>
          <w:tab w:val="num" w:pos="2160"/>
        </w:tabs>
        <w:ind w:left="2160" w:hanging="360"/>
      </w:pPr>
      <w:rPr>
        <w:rFonts w:ascii="Wingdings" w:hAnsi="Wingdings"/>
      </w:rPr>
    </w:lvl>
    <w:lvl w:ilvl="3" w:tplc="48988188">
      <w:start w:val="1"/>
      <w:numFmt w:val="bullet"/>
      <w:lvlText w:val=""/>
      <w:lvlJc w:val="left"/>
      <w:pPr>
        <w:tabs>
          <w:tab w:val="num" w:pos="2880"/>
        </w:tabs>
        <w:ind w:left="2880" w:hanging="360"/>
      </w:pPr>
      <w:rPr>
        <w:rFonts w:ascii="Symbol" w:hAnsi="Symbol"/>
      </w:rPr>
    </w:lvl>
    <w:lvl w:ilvl="4" w:tplc="CD32A5B4">
      <w:start w:val="1"/>
      <w:numFmt w:val="bullet"/>
      <w:lvlText w:val="o"/>
      <w:lvlJc w:val="left"/>
      <w:pPr>
        <w:tabs>
          <w:tab w:val="num" w:pos="3600"/>
        </w:tabs>
        <w:ind w:left="3600" w:hanging="360"/>
      </w:pPr>
      <w:rPr>
        <w:rFonts w:ascii="Courier New" w:hAnsi="Courier New"/>
      </w:rPr>
    </w:lvl>
    <w:lvl w:ilvl="5" w:tplc="8C40EC16">
      <w:start w:val="1"/>
      <w:numFmt w:val="bullet"/>
      <w:lvlText w:val=""/>
      <w:lvlJc w:val="left"/>
      <w:pPr>
        <w:tabs>
          <w:tab w:val="num" w:pos="4320"/>
        </w:tabs>
        <w:ind w:left="4320" w:hanging="360"/>
      </w:pPr>
      <w:rPr>
        <w:rFonts w:ascii="Wingdings" w:hAnsi="Wingdings"/>
      </w:rPr>
    </w:lvl>
    <w:lvl w:ilvl="6" w:tplc="9AC64356">
      <w:start w:val="1"/>
      <w:numFmt w:val="bullet"/>
      <w:lvlText w:val=""/>
      <w:lvlJc w:val="left"/>
      <w:pPr>
        <w:tabs>
          <w:tab w:val="num" w:pos="5040"/>
        </w:tabs>
        <w:ind w:left="5040" w:hanging="360"/>
      </w:pPr>
      <w:rPr>
        <w:rFonts w:ascii="Symbol" w:hAnsi="Symbol"/>
      </w:rPr>
    </w:lvl>
    <w:lvl w:ilvl="7" w:tplc="C6C88928">
      <w:start w:val="1"/>
      <w:numFmt w:val="bullet"/>
      <w:lvlText w:val="o"/>
      <w:lvlJc w:val="left"/>
      <w:pPr>
        <w:tabs>
          <w:tab w:val="num" w:pos="5760"/>
        </w:tabs>
        <w:ind w:left="5760" w:hanging="360"/>
      </w:pPr>
      <w:rPr>
        <w:rFonts w:ascii="Courier New" w:hAnsi="Courier New"/>
      </w:rPr>
    </w:lvl>
    <w:lvl w:ilvl="8" w:tplc="640C929A">
      <w:start w:val="1"/>
      <w:numFmt w:val="bullet"/>
      <w:lvlText w:val=""/>
      <w:lvlJc w:val="left"/>
      <w:pPr>
        <w:tabs>
          <w:tab w:val="num" w:pos="6480"/>
        </w:tabs>
        <w:ind w:left="6480" w:hanging="360"/>
      </w:pPr>
      <w:rPr>
        <w:rFonts w:ascii="Wingdings" w:hAnsi="Wingdings"/>
      </w:rPr>
    </w:lvl>
  </w:abstractNum>
  <w:abstractNum w:abstractNumId="773" w15:restartNumberingAfterBreak="0">
    <w:nsid w:val="7A0F5965"/>
    <w:multiLevelType w:val="hybridMultilevel"/>
    <w:tmpl w:val="7A0F5965"/>
    <w:lvl w:ilvl="0" w:tplc="4126D04C">
      <w:start w:val="1"/>
      <w:numFmt w:val="bullet"/>
      <w:lvlText w:val=""/>
      <w:lvlJc w:val="left"/>
      <w:pPr>
        <w:tabs>
          <w:tab w:val="num" w:pos="480"/>
        </w:tabs>
        <w:ind w:left="480" w:hanging="480"/>
      </w:pPr>
      <w:rPr>
        <w:rFonts w:ascii="Wingdings" w:eastAsia="Wingdings" w:hAnsi="Wingdings" w:cs="Wingdings"/>
      </w:rPr>
    </w:lvl>
    <w:lvl w:ilvl="1" w:tplc="ACCA5BEE">
      <w:start w:val="1"/>
      <w:numFmt w:val="bullet"/>
      <w:lvlText w:val="o"/>
      <w:lvlJc w:val="left"/>
      <w:pPr>
        <w:tabs>
          <w:tab w:val="num" w:pos="1440"/>
        </w:tabs>
        <w:ind w:left="1440" w:hanging="360"/>
      </w:pPr>
      <w:rPr>
        <w:rFonts w:ascii="Courier New" w:hAnsi="Courier New"/>
      </w:rPr>
    </w:lvl>
    <w:lvl w:ilvl="2" w:tplc="277ACE7C">
      <w:start w:val="1"/>
      <w:numFmt w:val="bullet"/>
      <w:lvlText w:val=""/>
      <w:lvlJc w:val="left"/>
      <w:pPr>
        <w:tabs>
          <w:tab w:val="num" w:pos="2160"/>
        </w:tabs>
        <w:ind w:left="2160" w:hanging="360"/>
      </w:pPr>
      <w:rPr>
        <w:rFonts w:ascii="Wingdings" w:hAnsi="Wingdings"/>
      </w:rPr>
    </w:lvl>
    <w:lvl w:ilvl="3" w:tplc="23FE2764">
      <w:start w:val="1"/>
      <w:numFmt w:val="bullet"/>
      <w:lvlText w:val=""/>
      <w:lvlJc w:val="left"/>
      <w:pPr>
        <w:tabs>
          <w:tab w:val="num" w:pos="2880"/>
        </w:tabs>
        <w:ind w:left="2880" w:hanging="360"/>
      </w:pPr>
      <w:rPr>
        <w:rFonts w:ascii="Symbol" w:hAnsi="Symbol"/>
      </w:rPr>
    </w:lvl>
    <w:lvl w:ilvl="4" w:tplc="76369750">
      <w:start w:val="1"/>
      <w:numFmt w:val="bullet"/>
      <w:lvlText w:val="o"/>
      <w:lvlJc w:val="left"/>
      <w:pPr>
        <w:tabs>
          <w:tab w:val="num" w:pos="3600"/>
        </w:tabs>
        <w:ind w:left="3600" w:hanging="360"/>
      </w:pPr>
      <w:rPr>
        <w:rFonts w:ascii="Courier New" w:hAnsi="Courier New"/>
      </w:rPr>
    </w:lvl>
    <w:lvl w:ilvl="5" w:tplc="44A83BEA">
      <w:start w:val="1"/>
      <w:numFmt w:val="bullet"/>
      <w:lvlText w:val=""/>
      <w:lvlJc w:val="left"/>
      <w:pPr>
        <w:tabs>
          <w:tab w:val="num" w:pos="4320"/>
        </w:tabs>
        <w:ind w:left="4320" w:hanging="360"/>
      </w:pPr>
      <w:rPr>
        <w:rFonts w:ascii="Wingdings" w:hAnsi="Wingdings"/>
      </w:rPr>
    </w:lvl>
    <w:lvl w:ilvl="6" w:tplc="09F6A476">
      <w:start w:val="1"/>
      <w:numFmt w:val="bullet"/>
      <w:lvlText w:val=""/>
      <w:lvlJc w:val="left"/>
      <w:pPr>
        <w:tabs>
          <w:tab w:val="num" w:pos="5040"/>
        </w:tabs>
        <w:ind w:left="5040" w:hanging="360"/>
      </w:pPr>
      <w:rPr>
        <w:rFonts w:ascii="Symbol" w:hAnsi="Symbol"/>
      </w:rPr>
    </w:lvl>
    <w:lvl w:ilvl="7" w:tplc="AC6ACA3C">
      <w:start w:val="1"/>
      <w:numFmt w:val="bullet"/>
      <w:lvlText w:val="o"/>
      <w:lvlJc w:val="left"/>
      <w:pPr>
        <w:tabs>
          <w:tab w:val="num" w:pos="5760"/>
        </w:tabs>
        <w:ind w:left="5760" w:hanging="360"/>
      </w:pPr>
      <w:rPr>
        <w:rFonts w:ascii="Courier New" w:hAnsi="Courier New"/>
      </w:rPr>
    </w:lvl>
    <w:lvl w:ilvl="8" w:tplc="FDA2EFD6">
      <w:start w:val="1"/>
      <w:numFmt w:val="bullet"/>
      <w:lvlText w:val=""/>
      <w:lvlJc w:val="left"/>
      <w:pPr>
        <w:tabs>
          <w:tab w:val="num" w:pos="6480"/>
        </w:tabs>
        <w:ind w:left="6480" w:hanging="360"/>
      </w:pPr>
      <w:rPr>
        <w:rFonts w:ascii="Wingdings" w:hAnsi="Wingdings"/>
      </w:rPr>
    </w:lvl>
  </w:abstractNum>
  <w:abstractNum w:abstractNumId="774" w15:restartNumberingAfterBreak="0">
    <w:nsid w:val="7A0F5966"/>
    <w:multiLevelType w:val="hybridMultilevel"/>
    <w:tmpl w:val="7A0F5966"/>
    <w:lvl w:ilvl="0" w:tplc="CC5A2846">
      <w:start w:val="1"/>
      <w:numFmt w:val="bullet"/>
      <w:lvlText w:val=""/>
      <w:lvlJc w:val="left"/>
      <w:pPr>
        <w:tabs>
          <w:tab w:val="num" w:pos="480"/>
        </w:tabs>
        <w:ind w:left="480" w:hanging="480"/>
      </w:pPr>
      <w:rPr>
        <w:rFonts w:ascii="Wingdings" w:eastAsia="Wingdings" w:hAnsi="Wingdings" w:cs="Wingdings"/>
      </w:rPr>
    </w:lvl>
    <w:lvl w:ilvl="1" w:tplc="55E83712">
      <w:start w:val="1"/>
      <w:numFmt w:val="bullet"/>
      <w:lvlText w:val="o"/>
      <w:lvlJc w:val="left"/>
      <w:pPr>
        <w:tabs>
          <w:tab w:val="num" w:pos="1440"/>
        </w:tabs>
        <w:ind w:left="1440" w:hanging="360"/>
      </w:pPr>
      <w:rPr>
        <w:rFonts w:ascii="Courier New" w:hAnsi="Courier New"/>
      </w:rPr>
    </w:lvl>
    <w:lvl w:ilvl="2" w:tplc="F42275B0">
      <w:start w:val="1"/>
      <w:numFmt w:val="bullet"/>
      <w:lvlText w:val=""/>
      <w:lvlJc w:val="left"/>
      <w:pPr>
        <w:tabs>
          <w:tab w:val="num" w:pos="2160"/>
        </w:tabs>
        <w:ind w:left="2160" w:hanging="360"/>
      </w:pPr>
      <w:rPr>
        <w:rFonts w:ascii="Wingdings" w:hAnsi="Wingdings"/>
      </w:rPr>
    </w:lvl>
    <w:lvl w:ilvl="3" w:tplc="8700A6C2">
      <w:start w:val="1"/>
      <w:numFmt w:val="bullet"/>
      <w:lvlText w:val=""/>
      <w:lvlJc w:val="left"/>
      <w:pPr>
        <w:tabs>
          <w:tab w:val="num" w:pos="2880"/>
        </w:tabs>
        <w:ind w:left="2880" w:hanging="360"/>
      </w:pPr>
      <w:rPr>
        <w:rFonts w:ascii="Symbol" w:hAnsi="Symbol"/>
      </w:rPr>
    </w:lvl>
    <w:lvl w:ilvl="4" w:tplc="E9F88870">
      <w:start w:val="1"/>
      <w:numFmt w:val="bullet"/>
      <w:lvlText w:val="o"/>
      <w:lvlJc w:val="left"/>
      <w:pPr>
        <w:tabs>
          <w:tab w:val="num" w:pos="3600"/>
        </w:tabs>
        <w:ind w:left="3600" w:hanging="360"/>
      </w:pPr>
      <w:rPr>
        <w:rFonts w:ascii="Courier New" w:hAnsi="Courier New"/>
      </w:rPr>
    </w:lvl>
    <w:lvl w:ilvl="5" w:tplc="BDF85850">
      <w:start w:val="1"/>
      <w:numFmt w:val="bullet"/>
      <w:lvlText w:val=""/>
      <w:lvlJc w:val="left"/>
      <w:pPr>
        <w:tabs>
          <w:tab w:val="num" w:pos="4320"/>
        </w:tabs>
        <w:ind w:left="4320" w:hanging="360"/>
      </w:pPr>
      <w:rPr>
        <w:rFonts w:ascii="Wingdings" w:hAnsi="Wingdings"/>
      </w:rPr>
    </w:lvl>
    <w:lvl w:ilvl="6" w:tplc="7424076A">
      <w:start w:val="1"/>
      <w:numFmt w:val="bullet"/>
      <w:lvlText w:val=""/>
      <w:lvlJc w:val="left"/>
      <w:pPr>
        <w:tabs>
          <w:tab w:val="num" w:pos="5040"/>
        </w:tabs>
        <w:ind w:left="5040" w:hanging="360"/>
      </w:pPr>
      <w:rPr>
        <w:rFonts w:ascii="Symbol" w:hAnsi="Symbol"/>
      </w:rPr>
    </w:lvl>
    <w:lvl w:ilvl="7" w:tplc="DA80190A">
      <w:start w:val="1"/>
      <w:numFmt w:val="bullet"/>
      <w:lvlText w:val="o"/>
      <w:lvlJc w:val="left"/>
      <w:pPr>
        <w:tabs>
          <w:tab w:val="num" w:pos="5760"/>
        </w:tabs>
        <w:ind w:left="5760" w:hanging="360"/>
      </w:pPr>
      <w:rPr>
        <w:rFonts w:ascii="Courier New" w:hAnsi="Courier New"/>
      </w:rPr>
    </w:lvl>
    <w:lvl w:ilvl="8" w:tplc="0AD4C984">
      <w:start w:val="1"/>
      <w:numFmt w:val="bullet"/>
      <w:lvlText w:val=""/>
      <w:lvlJc w:val="left"/>
      <w:pPr>
        <w:tabs>
          <w:tab w:val="num" w:pos="6480"/>
        </w:tabs>
        <w:ind w:left="6480" w:hanging="360"/>
      </w:pPr>
      <w:rPr>
        <w:rFonts w:ascii="Wingdings" w:hAnsi="Wingdings"/>
      </w:rPr>
    </w:lvl>
  </w:abstractNum>
  <w:abstractNum w:abstractNumId="775" w15:restartNumberingAfterBreak="0">
    <w:nsid w:val="7A0F5967"/>
    <w:multiLevelType w:val="hybridMultilevel"/>
    <w:tmpl w:val="7A0F5967"/>
    <w:lvl w:ilvl="0" w:tplc="8A3CB2DE">
      <w:start w:val="1"/>
      <w:numFmt w:val="bullet"/>
      <w:lvlText w:val=""/>
      <w:lvlJc w:val="left"/>
      <w:pPr>
        <w:tabs>
          <w:tab w:val="num" w:pos="480"/>
        </w:tabs>
        <w:ind w:left="480" w:hanging="480"/>
      </w:pPr>
      <w:rPr>
        <w:rFonts w:ascii="Wingdings" w:eastAsia="Wingdings" w:hAnsi="Wingdings" w:cs="Wingdings"/>
      </w:rPr>
    </w:lvl>
    <w:lvl w:ilvl="1" w:tplc="8F7E5700">
      <w:start w:val="1"/>
      <w:numFmt w:val="bullet"/>
      <w:lvlText w:val="o"/>
      <w:lvlJc w:val="left"/>
      <w:pPr>
        <w:tabs>
          <w:tab w:val="num" w:pos="1440"/>
        </w:tabs>
        <w:ind w:left="1440" w:hanging="360"/>
      </w:pPr>
      <w:rPr>
        <w:rFonts w:ascii="Courier New" w:hAnsi="Courier New"/>
      </w:rPr>
    </w:lvl>
    <w:lvl w:ilvl="2" w:tplc="145453E8">
      <w:start w:val="1"/>
      <w:numFmt w:val="bullet"/>
      <w:lvlText w:val=""/>
      <w:lvlJc w:val="left"/>
      <w:pPr>
        <w:tabs>
          <w:tab w:val="num" w:pos="2160"/>
        </w:tabs>
        <w:ind w:left="2160" w:hanging="360"/>
      </w:pPr>
      <w:rPr>
        <w:rFonts w:ascii="Wingdings" w:hAnsi="Wingdings"/>
      </w:rPr>
    </w:lvl>
    <w:lvl w:ilvl="3" w:tplc="6726865C">
      <w:start w:val="1"/>
      <w:numFmt w:val="bullet"/>
      <w:lvlText w:val=""/>
      <w:lvlJc w:val="left"/>
      <w:pPr>
        <w:tabs>
          <w:tab w:val="num" w:pos="2880"/>
        </w:tabs>
        <w:ind w:left="2880" w:hanging="360"/>
      </w:pPr>
      <w:rPr>
        <w:rFonts w:ascii="Symbol" w:hAnsi="Symbol"/>
      </w:rPr>
    </w:lvl>
    <w:lvl w:ilvl="4" w:tplc="FF620E48">
      <w:start w:val="1"/>
      <w:numFmt w:val="bullet"/>
      <w:lvlText w:val="o"/>
      <w:lvlJc w:val="left"/>
      <w:pPr>
        <w:tabs>
          <w:tab w:val="num" w:pos="3600"/>
        </w:tabs>
        <w:ind w:left="3600" w:hanging="360"/>
      </w:pPr>
      <w:rPr>
        <w:rFonts w:ascii="Courier New" w:hAnsi="Courier New"/>
      </w:rPr>
    </w:lvl>
    <w:lvl w:ilvl="5" w:tplc="2028F6FC">
      <w:start w:val="1"/>
      <w:numFmt w:val="bullet"/>
      <w:lvlText w:val=""/>
      <w:lvlJc w:val="left"/>
      <w:pPr>
        <w:tabs>
          <w:tab w:val="num" w:pos="4320"/>
        </w:tabs>
        <w:ind w:left="4320" w:hanging="360"/>
      </w:pPr>
      <w:rPr>
        <w:rFonts w:ascii="Wingdings" w:hAnsi="Wingdings"/>
      </w:rPr>
    </w:lvl>
    <w:lvl w:ilvl="6" w:tplc="A4AAA7E2">
      <w:start w:val="1"/>
      <w:numFmt w:val="bullet"/>
      <w:lvlText w:val=""/>
      <w:lvlJc w:val="left"/>
      <w:pPr>
        <w:tabs>
          <w:tab w:val="num" w:pos="5040"/>
        </w:tabs>
        <w:ind w:left="5040" w:hanging="360"/>
      </w:pPr>
      <w:rPr>
        <w:rFonts w:ascii="Symbol" w:hAnsi="Symbol"/>
      </w:rPr>
    </w:lvl>
    <w:lvl w:ilvl="7" w:tplc="1F30E6CC">
      <w:start w:val="1"/>
      <w:numFmt w:val="bullet"/>
      <w:lvlText w:val="o"/>
      <w:lvlJc w:val="left"/>
      <w:pPr>
        <w:tabs>
          <w:tab w:val="num" w:pos="5760"/>
        </w:tabs>
        <w:ind w:left="5760" w:hanging="360"/>
      </w:pPr>
      <w:rPr>
        <w:rFonts w:ascii="Courier New" w:hAnsi="Courier New"/>
      </w:rPr>
    </w:lvl>
    <w:lvl w:ilvl="8" w:tplc="CD68AAE0">
      <w:start w:val="1"/>
      <w:numFmt w:val="bullet"/>
      <w:lvlText w:val=""/>
      <w:lvlJc w:val="left"/>
      <w:pPr>
        <w:tabs>
          <w:tab w:val="num" w:pos="6480"/>
        </w:tabs>
        <w:ind w:left="6480" w:hanging="360"/>
      </w:pPr>
      <w:rPr>
        <w:rFonts w:ascii="Wingdings" w:hAnsi="Wingdings"/>
      </w:rPr>
    </w:lvl>
  </w:abstractNum>
  <w:abstractNum w:abstractNumId="776" w15:restartNumberingAfterBreak="0">
    <w:nsid w:val="7A0F5968"/>
    <w:multiLevelType w:val="hybridMultilevel"/>
    <w:tmpl w:val="7A0F5968"/>
    <w:lvl w:ilvl="0" w:tplc="6E08AB26">
      <w:start w:val="1"/>
      <w:numFmt w:val="bullet"/>
      <w:lvlText w:val=""/>
      <w:lvlJc w:val="left"/>
      <w:pPr>
        <w:tabs>
          <w:tab w:val="num" w:pos="480"/>
        </w:tabs>
        <w:ind w:left="480" w:hanging="480"/>
      </w:pPr>
      <w:rPr>
        <w:rFonts w:ascii="Wingdings" w:eastAsia="Wingdings" w:hAnsi="Wingdings" w:cs="Wingdings"/>
      </w:rPr>
    </w:lvl>
    <w:lvl w:ilvl="1" w:tplc="5DD8B278">
      <w:start w:val="1"/>
      <w:numFmt w:val="bullet"/>
      <w:lvlText w:val="o"/>
      <w:lvlJc w:val="left"/>
      <w:pPr>
        <w:tabs>
          <w:tab w:val="num" w:pos="1440"/>
        </w:tabs>
        <w:ind w:left="1440" w:hanging="360"/>
      </w:pPr>
      <w:rPr>
        <w:rFonts w:ascii="Courier New" w:hAnsi="Courier New"/>
      </w:rPr>
    </w:lvl>
    <w:lvl w:ilvl="2" w:tplc="4B18318E">
      <w:start w:val="1"/>
      <w:numFmt w:val="bullet"/>
      <w:lvlText w:val=""/>
      <w:lvlJc w:val="left"/>
      <w:pPr>
        <w:tabs>
          <w:tab w:val="num" w:pos="2160"/>
        </w:tabs>
        <w:ind w:left="2160" w:hanging="360"/>
      </w:pPr>
      <w:rPr>
        <w:rFonts w:ascii="Wingdings" w:hAnsi="Wingdings"/>
      </w:rPr>
    </w:lvl>
    <w:lvl w:ilvl="3" w:tplc="5B5091A8">
      <w:start w:val="1"/>
      <w:numFmt w:val="bullet"/>
      <w:lvlText w:val=""/>
      <w:lvlJc w:val="left"/>
      <w:pPr>
        <w:tabs>
          <w:tab w:val="num" w:pos="2880"/>
        </w:tabs>
        <w:ind w:left="2880" w:hanging="360"/>
      </w:pPr>
      <w:rPr>
        <w:rFonts w:ascii="Symbol" w:hAnsi="Symbol"/>
      </w:rPr>
    </w:lvl>
    <w:lvl w:ilvl="4" w:tplc="5F443CAE">
      <w:start w:val="1"/>
      <w:numFmt w:val="bullet"/>
      <w:lvlText w:val="o"/>
      <w:lvlJc w:val="left"/>
      <w:pPr>
        <w:tabs>
          <w:tab w:val="num" w:pos="3600"/>
        </w:tabs>
        <w:ind w:left="3600" w:hanging="360"/>
      </w:pPr>
      <w:rPr>
        <w:rFonts w:ascii="Courier New" w:hAnsi="Courier New"/>
      </w:rPr>
    </w:lvl>
    <w:lvl w:ilvl="5" w:tplc="6354E9EE">
      <w:start w:val="1"/>
      <w:numFmt w:val="bullet"/>
      <w:lvlText w:val=""/>
      <w:lvlJc w:val="left"/>
      <w:pPr>
        <w:tabs>
          <w:tab w:val="num" w:pos="4320"/>
        </w:tabs>
        <w:ind w:left="4320" w:hanging="360"/>
      </w:pPr>
      <w:rPr>
        <w:rFonts w:ascii="Wingdings" w:hAnsi="Wingdings"/>
      </w:rPr>
    </w:lvl>
    <w:lvl w:ilvl="6" w:tplc="FF480A56">
      <w:start w:val="1"/>
      <w:numFmt w:val="bullet"/>
      <w:lvlText w:val=""/>
      <w:lvlJc w:val="left"/>
      <w:pPr>
        <w:tabs>
          <w:tab w:val="num" w:pos="5040"/>
        </w:tabs>
        <w:ind w:left="5040" w:hanging="360"/>
      </w:pPr>
      <w:rPr>
        <w:rFonts w:ascii="Symbol" w:hAnsi="Symbol"/>
      </w:rPr>
    </w:lvl>
    <w:lvl w:ilvl="7" w:tplc="EE20D2E6">
      <w:start w:val="1"/>
      <w:numFmt w:val="bullet"/>
      <w:lvlText w:val="o"/>
      <w:lvlJc w:val="left"/>
      <w:pPr>
        <w:tabs>
          <w:tab w:val="num" w:pos="5760"/>
        </w:tabs>
        <w:ind w:left="5760" w:hanging="360"/>
      </w:pPr>
      <w:rPr>
        <w:rFonts w:ascii="Courier New" w:hAnsi="Courier New"/>
      </w:rPr>
    </w:lvl>
    <w:lvl w:ilvl="8" w:tplc="71CE7842">
      <w:start w:val="1"/>
      <w:numFmt w:val="bullet"/>
      <w:lvlText w:val=""/>
      <w:lvlJc w:val="left"/>
      <w:pPr>
        <w:tabs>
          <w:tab w:val="num" w:pos="6480"/>
        </w:tabs>
        <w:ind w:left="6480" w:hanging="360"/>
      </w:pPr>
      <w:rPr>
        <w:rFonts w:ascii="Wingdings" w:hAnsi="Wingdings"/>
      </w:rPr>
    </w:lvl>
  </w:abstractNum>
  <w:abstractNum w:abstractNumId="777" w15:restartNumberingAfterBreak="0">
    <w:nsid w:val="7A0F5969"/>
    <w:multiLevelType w:val="hybridMultilevel"/>
    <w:tmpl w:val="7A0F5969"/>
    <w:lvl w:ilvl="0" w:tplc="3F284532">
      <w:start w:val="1"/>
      <w:numFmt w:val="bullet"/>
      <w:lvlText w:val=""/>
      <w:lvlJc w:val="left"/>
      <w:pPr>
        <w:tabs>
          <w:tab w:val="num" w:pos="480"/>
        </w:tabs>
        <w:ind w:left="480" w:hanging="480"/>
      </w:pPr>
      <w:rPr>
        <w:rFonts w:ascii="Wingdings" w:eastAsia="Wingdings" w:hAnsi="Wingdings" w:cs="Wingdings"/>
      </w:rPr>
    </w:lvl>
    <w:lvl w:ilvl="1" w:tplc="EB0A6BAE">
      <w:start w:val="1"/>
      <w:numFmt w:val="bullet"/>
      <w:lvlText w:val="o"/>
      <w:lvlJc w:val="left"/>
      <w:pPr>
        <w:tabs>
          <w:tab w:val="num" w:pos="1440"/>
        </w:tabs>
        <w:ind w:left="1440" w:hanging="360"/>
      </w:pPr>
      <w:rPr>
        <w:rFonts w:ascii="Courier New" w:hAnsi="Courier New"/>
      </w:rPr>
    </w:lvl>
    <w:lvl w:ilvl="2" w:tplc="72B2704E">
      <w:start w:val="1"/>
      <w:numFmt w:val="bullet"/>
      <w:lvlText w:val=""/>
      <w:lvlJc w:val="left"/>
      <w:pPr>
        <w:tabs>
          <w:tab w:val="num" w:pos="2160"/>
        </w:tabs>
        <w:ind w:left="2160" w:hanging="360"/>
      </w:pPr>
      <w:rPr>
        <w:rFonts w:ascii="Wingdings" w:hAnsi="Wingdings"/>
      </w:rPr>
    </w:lvl>
    <w:lvl w:ilvl="3" w:tplc="C560A6F6">
      <w:start w:val="1"/>
      <w:numFmt w:val="bullet"/>
      <w:lvlText w:val=""/>
      <w:lvlJc w:val="left"/>
      <w:pPr>
        <w:tabs>
          <w:tab w:val="num" w:pos="2880"/>
        </w:tabs>
        <w:ind w:left="2880" w:hanging="360"/>
      </w:pPr>
      <w:rPr>
        <w:rFonts w:ascii="Symbol" w:hAnsi="Symbol"/>
      </w:rPr>
    </w:lvl>
    <w:lvl w:ilvl="4" w:tplc="9CA4D07A">
      <w:start w:val="1"/>
      <w:numFmt w:val="bullet"/>
      <w:lvlText w:val="o"/>
      <w:lvlJc w:val="left"/>
      <w:pPr>
        <w:tabs>
          <w:tab w:val="num" w:pos="3600"/>
        </w:tabs>
        <w:ind w:left="3600" w:hanging="360"/>
      </w:pPr>
      <w:rPr>
        <w:rFonts w:ascii="Courier New" w:hAnsi="Courier New"/>
      </w:rPr>
    </w:lvl>
    <w:lvl w:ilvl="5" w:tplc="786C3D72">
      <w:start w:val="1"/>
      <w:numFmt w:val="bullet"/>
      <w:lvlText w:val=""/>
      <w:lvlJc w:val="left"/>
      <w:pPr>
        <w:tabs>
          <w:tab w:val="num" w:pos="4320"/>
        </w:tabs>
        <w:ind w:left="4320" w:hanging="360"/>
      </w:pPr>
      <w:rPr>
        <w:rFonts w:ascii="Wingdings" w:hAnsi="Wingdings"/>
      </w:rPr>
    </w:lvl>
    <w:lvl w:ilvl="6" w:tplc="CA244D46">
      <w:start w:val="1"/>
      <w:numFmt w:val="bullet"/>
      <w:lvlText w:val=""/>
      <w:lvlJc w:val="left"/>
      <w:pPr>
        <w:tabs>
          <w:tab w:val="num" w:pos="5040"/>
        </w:tabs>
        <w:ind w:left="5040" w:hanging="360"/>
      </w:pPr>
      <w:rPr>
        <w:rFonts w:ascii="Symbol" w:hAnsi="Symbol"/>
      </w:rPr>
    </w:lvl>
    <w:lvl w:ilvl="7" w:tplc="F1C01126">
      <w:start w:val="1"/>
      <w:numFmt w:val="bullet"/>
      <w:lvlText w:val="o"/>
      <w:lvlJc w:val="left"/>
      <w:pPr>
        <w:tabs>
          <w:tab w:val="num" w:pos="5760"/>
        </w:tabs>
        <w:ind w:left="5760" w:hanging="360"/>
      </w:pPr>
      <w:rPr>
        <w:rFonts w:ascii="Courier New" w:hAnsi="Courier New"/>
      </w:rPr>
    </w:lvl>
    <w:lvl w:ilvl="8" w:tplc="5FF476A4">
      <w:start w:val="1"/>
      <w:numFmt w:val="bullet"/>
      <w:lvlText w:val=""/>
      <w:lvlJc w:val="left"/>
      <w:pPr>
        <w:tabs>
          <w:tab w:val="num" w:pos="6480"/>
        </w:tabs>
        <w:ind w:left="6480" w:hanging="360"/>
      </w:pPr>
      <w:rPr>
        <w:rFonts w:ascii="Wingdings" w:hAnsi="Wingdings"/>
      </w:rPr>
    </w:lvl>
  </w:abstractNum>
  <w:abstractNum w:abstractNumId="778" w15:restartNumberingAfterBreak="0">
    <w:nsid w:val="7A0F596A"/>
    <w:multiLevelType w:val="hybridMultilevel"/>
    <w:tmpl w:val="7A0F596A"/>
    <w:lvl w:ilvl="0" w:tplc="CA04863E">
      <w:start w:val="1"/>
      <w:numFmt w:val="bullet"/>
      <w:lvlText w:val=""/>
      <w:lvlJc w:val="left"/>
      <w:pPr>
        <w:tabs>
          <w:tab w:val="num" w:pos="480"/>
        </w:tabs>
        <w:ind w:left="480" w:hanging="480"/>
      </w:pPr>
      <w:rPr>
        <w:rFonts w:ascii="Wingdings" w:eastAsia="Wingdings" w:hAnsi="Wingdings" w:cs="Wingdings"/>
      </w:rPr>
    </w:lvl>
    <w:lvl w:ilvl="1" w:tplc="8A8EE33C">
      <w:start w:val="1"/>
      <w:numFmt w:val="bullet"/>
      <w:lvlText w:val="o"/>
      <w:lvlJc w:val="left"/>
      <w:pPr>
        <w:tabs>
          <w:tab w:val="num" w:pos="1440"/>
        </w:tabs>
        <w:ind w:left="1440" w:hanging="360"/>
      </w:pPr>
      <w:rPr>
        <w:rFonts w:ascii="Courier New" w:hAnsi="Courier New"/>
      </w:rPr>
    </w:lvl>
    <w:lvl w:ilvl="2" w:tplc="224C34A4">
      <w:start w:val="1"/>
      <w:numFmt w:val="bullet"/>
      <w:lvlText w:val=""/>
      <w:lvlJc w:val="left"/>
      <w:pPr>
        <w:tabs>
          <w:tab w:val="num" w:pos="2160"/>
        </w:tabs>
        <w:ind w:left="2160" w:hanging="360"/>
      </w:pPr>
      <w:rPr>
        <w:rFonts w:ascii="Wingdings" w:hAnsi="Wingdings"/>
      </w:rPr>
    </w:lvl>
    <w:lvl w:ilvl="3" w:tplc="E872E396">
      <w:start w:val="1"/>
      <w:numFmt w:val="bullet"/>
      <w:lvlText w:val=""/>
      <w:lvlJc w:val="left"/>
      <w:pPr>
        <w:tabs>
          <w:tab w:val="num" w:pos="2880"/>
        </w:tabs>
        <w:ind w:left="2880" w:hanging="360"/>
      </w:pPr>
      <w:rPr>
        <w:rFonts w:ascii="Symbol" w:hAnsi="Symbol"/>
      </w:rPr>
    </w:lvl>
    <w:lvl w:ilvl="4" w:tplc="744ADD48">
      <w:start w:val="1"/>
      <w:numFmt w:val="bullet"/>
      <w:lvlText w:val="o"/>
      <w:lvlJc w:val="left"/>
      <w:pPr>
        <w:tabs>
          <w:tab w:val="num" w:pos="3600"/>
        </w:tabs>
        <w:ind w:left="3600" w:hanging="360"/>
      </w:pPr>
      <w:rPr>
        <w:rFonts w:ascii="Courier New" w:hAnsi="Courier New"/>
      </w:rPr>
    </w:lvl>
    <w:lvl w:ilvl="5" w:tplc="D5B62692">
      <w:start w:val="1"/>
      <w:numFmt w:val="bullet"/>
      <w:lvlText w:val=""/>
      <w:lvlJc w:val="left"/>
      <w:pPr>
        <w:tabs>
          <w:tab w:val="num" w:pos="4320"/>
        </w:tabs>
        <w:ind w:left="4320" w:hanging="360"/>
      </w:pPr>
      <w:rPr>
        <w:rFonts w:ascii="Wingdings" w:hAnsi="Wingdings"/>
      </w:rPr>
    </w:lvl>
    <w:lvl w:ilvl="6" w:tplc="29B8E3AC">
      <w:start w:val="1"/>
      <w:numFmt w:val="bullet"/>
      <w:lvlText w:val=""/>
      <w:lvlJc w:val="left"/>
      <w:pPr>
        <w:tabs>
          <w:tab w:val="num" w:pos="5040"/>
        </w:tabs>
        <w:ind w:left="5040" w:hanging="360"/>
      </w:pPr>
      <w:rPr>
        <w:rFonts w:ascii="Symbol" w:hAnsi="Symbol"/>
      </w:rPr>
    </w:lvl>
    <w:lvl w:ilvl="7" w:tplc="C94CF628">
      <w:start w:val="1"/>
      <w:numFmt w:val="bullet"/>
      <w:lvlText w:val="o"/>
      <w:lvlJc w:val="left"/>
      <w:pPr>
        <w:tabs>
          <w:tab w:val="num" w:pos="5760"/>
        </w:tabs>
        <w:ind w:left="5760" w:hanging="360"/>
      </w:pPr>
      <w:rPr>
        <w:rFonts w:ascii="Courier New" w:hAnsi="Courier New"/>
      </w:rPr>
    </w:lvl>
    <w:lvl w:ilvl="8" w:tplc="DF72C6E6">
      <w:start w:val="1"/>
      <w:numFmt w:val="bullet"/>
      <w:lvlText w:val=""/>
      <w:lvlJc w:val="left"/>
      <w:pPr>
        <w:tabs>
          <w:tab w:val="num" w:pos="6480"/>
        </w:tabs>
        <w:ind w:left="6480" w:hanging="360"/>
      </w:pPr>
      <w:rPr>
        <w:rFonts w:ascii="Wingdings" w:hAnsi="Wingdings"/>
      </w:rPr>
    </w:lvl>
  </w:abstractNum>
  <w:abstractNum w:abstractNumId="779" w15:restartNumberingAfterBreak="0">
    <w:nsid w:val="7A0F596B"/>
    <w:multiLevelType w:val="hybridMultilevel"/>
    <w:tmpl w:val="7A0F596B"/>
    <w:lvl w:ilvl="0" w:tplc="93B02D4A">
      <w:start w:val="1"/>
      <w:numFmt w:val="bullet"/>
      <w:lvlText w:val=""/>
      <w:lvlJc w:val="left"/>
      <w:pPr>
        <w:tabs>
          <w:tab w:val="num" w:pos="480"/>
        </w:tabs>
        <w:ind w:left="480" w:hanging="480"/>
      </w:pPr>
      <w:rPr>
        <w:rFonts w:ascii="Wingdings" w:eastAsia="Wingdings" w:hAnsi="Wingdings" w:cs="Wingdings"/>
      </w:rPr>
    </w:lvl>
    <w:lvl w:ilvl="1" w:tplc="EF18F5E6">
      <w:start w:val="1"/>
      <w:numFmt w:val="bullet"/>
      <w:lvlText w:val="o"/>
      <w:lvlJc w:val="left"/>
      <w:pPr>
        <w:tabs>
          <w:tab w:val="num" w:pos="1440"/>
        </w:tabs>
        <w:ind w:left="1440" w:hanging="360"/>
      </w:pPr>
      <w:rPr>
        <w:rFonts w:ascii="Courier New" w:hAnsi="Courier New"/>
      </w:rPr>
    </w:lvl>
    <w:lvl w:ilvl="2" w:tplc="3D22BA52">
      <w:start w:val="1"/>
      <w:numFmt w:val="bullet"/>
      <w:lvlText w:val=""/>
      <w:lvlJc w:val="left"/>
      <w:pPr>
        <w:tabs>
          <w:tab w:val="num" w:pos="2160"/>
        </w:tabs>
        <w:ind w:left="2160" w:hanging="360"/>
      </w:pPr>
      <w:rPr>
        <w:rFonts w:ascii="Wingdings" w:hAnsi="Wingdings"/>
      </w:rPr>
    </w:lvl>
    <w:lvl w:ilvl="3" w:tplc="8F1CA824">
      <w:start w:val="1"/>
      <w:numFmt w:val="bullet"/>
      <w:lvlText w:val=""/>
      <w:lvlJc w:val="left"/>
      <w:pPr>
        <w:tabs>
          <w:tab w:val="num" w:pos="2880"/>
        </w:tabs>
        <w:ind w:left="2880" w:hanging="360"/>
      </w:pPr>
      <w:rPr>
        <w:rFonts w:ascii="Symbol" w:hAnsi="Symbol"/>
      </w:rPr>
    </w:lvl>
    <w:lvl w:ilvl="4" w:tplc="03841EDC">
      <w:start w:val="1"/>
      <w:numFmt w:val="bullet"/>
      <w:lvlText w:val="o"/>
      <w:lvlJc w:val="left"/>
      <w:pPr>
        <w:tabs>
          <w:tab w:val="num" w:pos="3600"/>
        </w:tabs>
        <w:ind w:left="3600" w:hanging="360"/>
      </w:pPr>
      <w:rPr>
        <w:rFonts w:ascii="Courier New" w:hAnsi="Courier New"/>
      </w:rPr>
    </w:lvl>
    <w:lvl w:ilvl="5" w:tplc="3BD60AB4">
      <w:start w:val="1"/>
      <w:numFmt w:val="bullet"/>
      <w:lvlText w:val=""/>
      <w:lvlJc w:val="left"/>
      <w:pPr>
        <w:tabs>
          <w:tab w:val="num" w:pos="4320"/>
        </w:tabs>
        <w:ind w:left="4320" w:hanging="360"/>
      </w:pPr>
      <w:rPr>
        <w:rFonts w:ascii="Wingdings" w:hAnsi="Wingdings"/>
      </w:rPr>
    </w:lvl>
    <w:lvl w:ilvl="6" w:tplc="E62237BA">
      <w:start w:val="1"/>
      <w:numFmt w:val="bullet"/>
      <w:lvlText w:val=""/>
      <w:lvlJc w:val="left"/>
      <w:pPr>
        <w:tabs>
          <w:tab w:val="num" w:pos="5040"/>
        </w:tabs>
        <w:ind w:left="5040" w:hanging="360"/>
      </w:pPr>
      <w:rPr>
        <w:rFonts w:ascii="Symbol" w:hAnsi="Symbol"/>
      </w:rPr>
    </w:lvl>
    <w:lvl w:ilvl="7" w:tplc="357E876C">
      <w:start w:val="1"/>
      <w:numFmt w:val="bullet"/>
      <w:lvlText w:val="o"/>
      <w:lvlJc w:val="left"/>
      <w:pPr>
        <w:tabs>
          <w:tab w:val="num" w:pos="5760"/>
        </w:tabs>
        <w:ind w:left="5760" w:hanging="360"/>
      </w:pPr>
      <w:rPr>
        <w:rFonts w:ascii="Courier New" w:hAnsi="Courier New"/>
      </w:rPr>
    </w:lvl>
    <w:lvl w:ilvl="8" w:tplc="DF8CBAAA">
      <w:start w:val="1"/>
      <w:numFmt w:val="bullet"/>
      <w:lvlText w:val=""/>
      <w:lvlJc w:val="left"/>
      <w:pPr>
        <w:tabs>
          <w:tab w:val="num" w:pos="6480"/>
        </w:tabs>
        <w:ind w:left="6480" w:hanging="360"/>
      </w:pPr>
      <w:rPr>
        <w:rFonts w:ascii="Wingdings" w:hAnsi="Wingdings"/>
      </w:rPr>
    </w:lvl>
  </w:abstractNum>
  <w:abstractNum w:abstractNumId="780" w15:restartNumberingAfterBreak="0">
    <w:nsid w:val="7A0F596C"/>
    <w:multiLevelType w:val="hybridMultilevel"/>
    <w:tmpl w:val="7A0F596C"/>
    <w:lvl w:ilvl="0" w:tplc="EABE1F3C">
      <w:start w:val="1"/>
      <w:numFmt w:val="bullet"/>
      <w:lvlText w:val=""/>
      <w:lvlJc w:val="left"/>
      <w:pPr>
        <w:tabs>
          <w:tab w:val="num" w:pos="480"/>
        </w:tabs>
        <w:ind w:left="480" w:hanging="480"/>
      </w:pPr>
      <w:rPr>
        <w:rFonts w:ascii="Wingdings" w:eastAsia="Wingdings" w:hAnsi="Wingdings" w:cs="Wingdings"/>
      </w:rPr>
    </w:lvl>
    <w:lvl w:ilvl="1" w:tplc="91C23EEE">
      <w:start w:val="1"/>
      <w:numFmt w:val="bullet"/>
      <w:lvlText w:val="o"/>
      <w:lvlJc w:val="left"/>
      <w:pPr>
        <w:tabs>
          <w:tab w:val="num" w:pos="1440"/>
        </w:tabs>
        <w:ind w:left="1440" w:hanging="360"/>
      </w:pPr>
      <w:rPr>
        <w:rFonts w:ascii="Courier New" w:hAnsi="Courier New"/>
      </w:rPr>
    </w:lvl>
    <w:lvl w:ilvl="2" w:tplc="B29219FA">
      <w:start w:val="1"/>
      <w:numFmt w:val="bullet"/>
      <w:lvlText w:val=""/>
      <w:lvlJc w:val="left"/>
      <w:pPr>
        <w:tabs>
          <w:tab w:val="num" w:pos="2160"/>
        </w:tabs>
        <w:ind w:left="2160" w:hanging="360"/>
      </w:pPr>
      <w:rPr>
        <w:rFonts w:ascii="Wingdings" w:hAnsi="Wingdings"/>
      </w:rPr>
    </w:lvl>
    <w:lvl w:ilvl="3" w:tplc="CDE2FA98">
      <w:start w:val="1"/>
      <w:numFmt w:val="bullet"/>
      <w:lvlText w:val=""/>
      <w:lvlJc w:val="left"/>
      <w:pPr>
        <w:tabs>
          <w:tab w:val="num" w:pos="2880"/>
        </w:tabs>
        <w:ind w:left="2880" w:hanging="360"/>
      </w:pPr>
      <w:rPr>
        <w:rFonts w:ascii="Symbol" w:hAnsi="Symbol"/>
      </w:rPr>
    </w:lvl>
    <w:lvl w:ilvl="4" w:tplc="27CAC232">
      <w:start w:val="1"/>
      <w:numFmt w:val="bullet"/>
      <w:lvlText w:val="o"/>
      <w:lvlJc w:val="left"/>
      <w:pPr>
        <w:tabs>
          <w:tab w:val="num" w:pos="3600"/>
        </w:tabs>
        <w:ind w:left="3600" w:hanging="360"/>
      </w:pPr>
      <w:rPr>
        <w:rFonts w:ascii="Courier New" w:hAnsi="Courier New"/>
      </w:rPr>
    </w:lvl>
    <w:lvl w:ilvl="5" w:tplc="8040B9C2">
      <w:start w:val="1"/>
      <w:numFmt w:val="bullet"/>
      <w:lvlText w:val=""/>
      <w:lvlJc w:val="left"/>
      <w:pPr>
        <w:tabs>
          <w:tab w:val="num" w:pos="4320"/>
        </w:tabs>
        <w:ind w:left="4320" w:hanging="360"/>
      </w:pPr>
      <w:rPr>
        <w:rFonts w:ascii="Wingdings" w:hAnsi="Wingdings"/>
      </w:rPr>
    </w:lvl>
    <w:lvl w:ilvl="6" w:tplc="C6C8940C">
      <w:start w:val="1"/>
      <w:numFmt w:val="bullet"/>
      <w:lvlText w:val=""/>
      <w:lvlJc w:val="left"/>
      <w:pPr>
        <w:tabs>
          <w:tab w:val="num" w:pos="5040"/>
        </w:tabs>
        <w:ind w:left="5040" w:hanging="360"/>
      </w:pPr>
      <w:rPr>
        <w:rFonts w:ascii="Symbol" w:hAnsi="Symbol"/>
      </w:rPr>
    </w:lvl>
    <w:lvl w:ilvl="7" w:tplc="37DC7C98">
      <w:start w:val="1"/>
      <w:numFmt w:val="bullet"/>
      <w:lvlText w:val="o"/>
      <w:lvlJc w:val="left"/>
      <w:pPr>
        <w:tabs>
          <w:tab w:val="num" w:pos="5760"/>
        </w:tabs>
        <w:ind w:left="5760" w:hanging="360"/>
      </w:pPr>
      <w:rPr>
        <w:rFonts w:ascii="Courier New" w:hAnsi="Courier New"/>
      </w:rPr>
    </w:lvl>
    <w:lvl w:ilvl="8" w:tplc="459CBD9C">
      <w:start w:val="1"/>
      <w:numFmt w:val="bullet"/>
      <w:lvlText w:val=""/>
      <w:lvlJc w:val="left"/>
      <w:pPr>
        <w:tabs>
          <w:tab w:val="num" w:pos="6480"/>
        </w:tabs>
        <w:ind w:left="6480" w:hanging="360"/>
      </w:pPr>
      <w:rPr>
        <w:rFonts w:ascii="Wingdings" w:hAnsi="Wingdings"/>
      </w:rPr>
    </w:lvl>
  </w:abstractNum>
  <w:abstractNum w:abstractNumId="781" w15:restartNumberingAfterBreak="0">
    <w:nsid w:val="7A0F596D"/>
    <w:multiLevelType w:val="hybridMultilevel"/>
    <w:tmpl w:val="7A0F596D"/>
    <w:lvl w:ilvl="0" w:tplc="F2ECC702">
      <w:start w:val="1"/>
      <w:numFmt w:val="bullet"/>
      <w:lvlText w:val=""/>
      <w:lvlJc w:val="left"/>
      <w:pPr>
        <w:tabs>
          <w:tab w:val="num" w:pos="480"/>
        </w:tabs>
        <w:ind w:left="480" w:hanging="480"/>
      </w:pPr>
      <w:rPr>
        <w:rFonts w:ascii="Wingdings" w:eastAsia="Wingdings" w:hAnsi="Wingdings" w:cs="Wingdings"/>
      </w:rPr>
    </w:lvl>
    <w:lvl w:ilvl="1" w:tplc="181C34FC">
      <w:start w:val="1"/>
      <w:numFmt w:val="bullet"/>
      <w:lvlText w:val="o"/>
      <w:lvlJc w:val="left"/>
      <w:pPr>
        <w:tabs>
          <w:tab w:val="num" w:pos="1440"/>
        </w:tabs>
        <w:ind w:left="1440" w:hanging="360"/>
      </w:pPr>
      <w:rPr>
        <w:rFonts w:ascii="Courier New" w:hAnsi="Courier New"/>
      </w:rPr>
    </w:lvl>
    <w:lvl w:ilvl="2" w:tplc="216C9056">
      <w:start w:val="1"/>
      <w:numFmt w:val="bullet"/>
      <w:lvlText w:val=""/>
      <w:lvlJc w:val="left"/>
      <w:pPr>
        <w:tabs>
          <w:tab w:val="num" w:pos="2160"/>
        </w:tabs>
        <w:ind w:left="2160" w:hanging="360"/>
      </w:pPr>
      <w:rPr>
        <w:rFonts w:ascii="Wingdings" w:hAnsi="Wingdings"/>
      </w:rPr>
    </w:lvl>
    <w:lvl w:ilvl="3" w:tplc="A8240FB6">
      <w:start w:val="1"/>
      <w:numFmt w:val="bullet"/>
      <w:lvlText w:val=""/>
      <w:lvlJc w:val="left"/>
      <w:pPr>
        <w:tabs>
          <w:tab w:val="num" w:pos="2880"/>
        </w:tabs>
        <w:ind w:left="2880" w:hanging="360"/>
      </w:pPr>
      <w:rPr>
        <w:rFonts w:ascii="Symbol" w:hAnsi="Symbol"/>
      </w:rPr>
    </w:lvl>
    <w:lvl w:ilvl="4" w:tplc="1EDC450E">
      <w:start w:val="1"/>
      <w:numFmt w:val="bullet"/>
      <w:lvlText w:val="o"/>
      <w:lvlJc w:val="left"/>
      <w:pPr>
        <w:tabs>
          <w:tab w:val="num" w:pos="3600"/>
        </w:tabs>
        <w:ind w:left="3600" w:hanging="360"/>
      </w:pPr>
      <w:rPr>
        <w:rFonts w:ascii="Courier New" w:hAnsi="Courier New"/>
      </w:rPr>
    </w:lvl>
    <w:lvl w:ilvl="5" w:tplc="B7AAAB3A">
      <w:start w:val="1"/>
      <w:numFmt w:val="bullet"/>
      <w:lvlText w:val=""/>
      <w:lvlJc w:val="left"/>
      <w:pPr>
        <w:tabs>
          <w:tab w:val="num" w:pos="4320"/>
        </w:tabs>
        <w:ind w:left="4320" w:hanging="360"/>
      </w:pPr>
      <w:rPr>
        <w:rFonts w:ascii="Wingdings" w:hAnsi="Wingdings"/>
      </w:rPr>
    </w:lvl>
    <w:lvl w:ilvl="6" w:tplc="667E5ECC">
      <w:start w:val="1"/>
      <w:numFmt w:val="bullet"/>
      <w:lvlText w:val=""/>
      <w:lvlJc w:val="left"/>
      <w:pPr>
        <w:tabs>
          <w:tab w:val="num" w:pos="5040"/>
        </w:tabs>
        <w:ind w:left="5040" w:hanging="360"/>
      </w:pPr>
      <w:rPr>
        <w:rFonts w:ascii="Symbol" w:hAnsi="Symbol"/>
      </w:rPr>
    </w:lvl>
    <w:lvl w:ilvl="7" w:tplc="2A8468AA">
      <w:start w:val="1"/>
      <w:numFmt w:val="bullet"/>
      <w:lvlText w:val="o"/>
      <w:lvlJc w:val="left"/>
      <w:pPr>
        <w:tabs>
          <w:tab w:val="num" w:pos="5760"/>
        </w:tabs>
        <w:ind w:left="5760" w:hanging="360"/>
      </w:pPr>
      <w:rPr>
        <w:rFonts w:ascii="Courier New" w:hAnsi="Courier New"/>
      </w:rPr>
    </w:lvl>
    <w:lvl w:ilvl="8" w:tplc="B0BCB11E">
      <w:start w:val="1"/>
      <w:numFmt w:val="bullet"/>
      <w:lvlText w:val=""/>
      <w:lvlJc w:val="left"/>
      <w:pPr>
        <w:tabs>
          <w:tab w:val="num" w:pos="6480"/>
        </w:tabs>
        <w:ind w:left="6480" w:hanging="360"/>
      </w:pPr>
      <w:rPr>
        <w:rFonts w:ascii="Wingdings" w:hAnsi="Wingdings"/>
      </w:rPr>
    </w:lvl>
  </w:abstractNum>
  <w:abstractNum w:abstractNumId="782" w15:restartNumberingAfterBreak="0">
    <w:nsid w:val="7A0F596E"/>
    <w:multiLevelType w:val="hybridMultilevel"/>
    <w:tmpl w:val="7A0F596E"/>
    <w:lvl w:ilvl="0" w:tplc="1960C752">
      <w:start w:val="1"/>
      <w:numFmt w:val="bullet"/>
      <w:lvlText w:val=""/>
      <w:lvlJc w:val="left"/>
      <w:pPr>
        <w:tabs>
          <w:tab w:val="num" w:pos="480"/>
        </w:tabs>
        <w:ind w:left="480" w:hanging="480"/>
      </w:pPr>
      <w:rPr>
        <w:rFonts w:ascii="Wingdings" w:eastAsia="Wingdings" w:hAnsi="Wingdings" w:cs="Wingdings"/>
      </w:rPr>
    </w:lvl>
    <w:lvl w:ilvl="1" w:tplc="3CD63DB6">
      <w:start w:val="1"/>
      <w:numFmt w:val="bullet"/>
      <w:lvlText w:val="o"/>
      <w:lvlJc w:val="left"/>
      <w:pPr>
        <w:tabs>
          <w:tab w:val="num" w:pos="1440"/>
        </w:tabs>
        <w:ind w:left="1440" w:hanging="360"/>
      </w:pPr>
      <w:rPr>
        <w:rFonts w:ascii="Courier New" w:hAnsi="Courier New"/>
      </w:rPr>
    </w:lvl>
    <w:lvl w:ilvl="2" w:tplc="E100426E">
      <w:start w:val="1"/>
      <w:numFmt w:val="bullet"/>
      <w:lvlText w:val=""/>
      <w:lvlJc w:val="left"/>
      <w:pPr>
        <w:tabs>
          <w:tab w:val="num" w:pos="2160"/>
        </w:tabs>
        <w:ind w:left="2160" w:hanging="360"/>
      </w:pPr>
      <w:rPr>
        <w:rFonts w:ascii="Wingdings" w:hAnsi="Wingdings"/>
      </w:rPr>
    </w:lvl>
    <w:lvl w:ilvl="3" w:tplc="F9B40344">
      <w:start w:val="1"/>
      <w:numFmt w:val="bullet"/>
      <w:lvlText w:val=""/>
      <w:lvlJc w:val="left"/>
      <w:pPr>
        <w:tabs>
          <w:tab w:val="num" w:pos="2880"/>
        </w:tabs>
        <w:ind w:left="2880" w:hanging="360"/>
      </w:pPr>
      <w:rPr>
        <w:rFonts w:ascii="Symbol" w:hAnsi="Symbol"/>
      </w:rPr>
    </w:lvl>
    <w:lvl w:ilvl="4" w:tplc="A72E265A">
      <w:start w:val="1"/>
      <w:numFmt w:val="bullet"/>
      <w:lvlText w:val="o"/>
      <w:lvlJc w:val="left"/>
      <w:pPr>
        <w:tabs>
          <w:tab w:val="num" w:pos="3600"/>
        </w:tabs>
        <w:ind w:left="3600" w:hanging="360"/>
      </w:pPr>
      <w:rPr>
        <w:rFonts w:ascii="Courier New" w:hAnsi="Courier New"/>
      </w:rPr>
    </w:lvl>
    <w:lvl w:ilvl="5" w:tplc="D2DE4FC6">
      <w:start w:val="1"/>
      <w:numFmt w:val="bullet"/>
      <w:lvlText w:val=""/>
      <w:lvlJc w:val="left"/>
      <w:pPr>
        <w:tabs>
          <w:tab w:val="num" w:pos="4320"/>
        </w:tabs>
        <w:ind w:left="4320" w:hanging="360"/>
      </w:pPr>
      <w:rPr>
        <w:rFonts w:ascii="Wingdings" w:hAnsi="Wingdings"/>
      </w:rPr>
    </w:lvl>
    <w:lvl w:ilvl="6" w:tplc="E404F038">
      <w:start w:val="1"/>
      <w:numFmt w:val="bullet"/>
      <w:lvlText w:val=""/>
      <w:lvlJc w:val="left"/>
      <w:pPr>
        <w:tabs>
          <w:tab w:val="num" w:pos="5040"/>
        </w:tabs>
        <w:ind w:left="5040" w:hanging="360"/>
      </w:pPr>
      <w:rPr>
        <w:rFonts w:ascii="Symbol" w:hAnsi="Symbol"/>
      </w:rPr>
    </w:lvl>
    <w:lvl w:ilvl="7" w:tplc="135E6F22">
      <w:start w:val="1"/>
      <w:numFmt w:val="bullet"/>
      <w:lvlText w:val="o"/>
      <w:lvlJc w:val="left"/>
      <w:pPr>
        <w:tabs>
          <w:tab w:val="num" w:pos="5760"/>
        </w:tabs>
        <w:ind w:left="5760" w:hanging="360"/>
      </w:pPr>
      <w:rPr>
        <w:rFonts w:ascii="Courier New" w:hAnsi="Courier New"/>
      </w:rPr>
    </w:lvl>
    <w:lvl w:ilvl="8" w:tplc="0728EB6C">
      <w:start w:val="1"/>
      <w:numFmt w:val="bullet"/>
      <w:lvlText w:val=""/>
      <w:lvlJc w:val="left"/>
      <w:pPr>
        <w:tabs>
          <w:tab w:val="num" w:pos="6480"/>
        </w:tabs>
        <w:ind w:left="6480" w:hanging="360"/>
      </w:pPr>
      <w:rPr>
        <w:rFonts w:ascii="Wingdings" w:hAnsi="Wingdings"/>
      </w:rPr>
    </w:lvl>
  </w:abstractNum>
  <w:abstractNum w:abstractNumId="783" w15:restartNumberingAfterBreak="0">
    <w:nsid w:val="7A0F596F"/>
    <w:multiLevelType w:val="hybridMultilevel"/>
    <w:tmpl w:val="7A0F596F"/>
    <w:lvl w:ilvl="0" w:tplc="8D929E62">
      <w:start w:val="1"/>
      <w:numFmt w:val="bullet"/>
      <w:lvlText w:val=""/>
      <w:lvlJc w:val="left"/>
      <w:pPr>
        <w:tabs>
          <w:tab w:val="num" w:pos="480"/>
        </w:tabs>
        <w:ind w:left="480" w:hanging="480"/>
      </w:pPr>
      <w:rPr>
        <w:rFonts w:ascii="Wingdings" w:eastAsia="Wingdings" w:hAnsi="Wingdings" w:cs="Wingdings"/>
      </w:rPr>
    </w:lvl>
    <w:lvl w:ilvl="1" w:tplc="BF8853D0">
      <w:start w:val="1"/>
      <w:numFmt w:val="bullet"/>
      <w:lvlText w:val="o"/>
      <w:lvlJc w:val="left"/>
      <w:pPr>
        <w:tabs>
          <w:tab w:val="num" w:pos="1440"/>
        </w:tabs>
        <w:ind w:left="1440" w:hanging="360"/>
      </w:pPr>
      <w:rPr>
        <w:rFonts w:ascii="Courier New" w:hAnsi="Courier New"/>
      </w:rPr>
    </w:lvl>
    <w:lvl w:ilvl="2" w:tplc="B866C55A">
      <w:start w:val="1"/>
      <w:numFmt w:val="bullet"/>
      <w:lvlText w:val=""/>
      <w:lvlJc w:val="left"/>
      <w:pPr>
        <w:tabs>
          <w:tab w:val="num" w:pos="2160"/>
        </w:tabs>
        <w:ind w:left="2160" w:hanging="360"/>
      </w:pPr>
      <w:rPr>
        <w:rFonts w:ascii="Wingdings" w:hAnsi="Wingdings"/>
      </w:rPr>
    </w:lvl>
    <w:lvl w:ilvl="3" w:tplc="C47C5002">
      <w:start w:val="1"/>
      <w:numFmt w:val="bullet"/>
      <w:lvlText w:val=""/>
      <w:lvlJc w:val="left"/>
      <w:pPr>
        <w:tabs>
          <w:tab w:val="num" w:pos="2880"/>
        </w:tabs>
        <w:ind w:left="2880" w:hanging="360"/>
      </w:pPr>
      <w:rPr>
        <w:rFonts w:ascii="Symbol" w:hAnsi="Symbol"/>
      </w:rPr>
    </w:lvl>
    <w:lvl w:ilvl="4" w:tplc="ABAEC860">
      <w:start w:val="1"/>
      <w:numFmt w:val="bullet"/>
      <w:lvlText w:val="o"/>
      <w:lvlJc w:val="left"/>
      <w:pPr>
        <w:tabs>
          <w:tab w:val="num" w:pos="3600"/>
        </w:tabs>
        <w:ind w:left="3600" w:hanging="360"/>
      </w:pPr>
      <w:rPr>
        <w:rFonts w:ascii="Courier New" w:hAnsi="Courier New"/>
      </w:rPr>
    </w:lvl>
    <w:lvl w:ilvl="5" w:tplc="88C2098A">
      <w:start w:val="1"/>
      <w:numFmt w:val="bullet"/>
      <w:lvlText w:val=""/>
      <w:lvlJc w:val="left"/>
      <w:pPr>
        <w:tabs>
          <w:tab w:val="num" w:pos="4320"/>
        </w:tabs>
        <w:ind w:left="4320" w:hanging="360"/>
      </w:pPr>
      <w:rPr>
        <w:rFonts w:ascii="Wingdings" w:hAnsi="Wingdings"/>
      </w:rPr>
    </w:lvl>
    <w:lvl w:ilvl="6" w:tplc="65F617F0">
      <w:start w:val="1"/>
      <w:numFmt w:val="bullet"/>
      <w:lvlText w:val=""/>
      <w:lvlJc w:val="left"/>
      <w:pPr>
        <w:tabs>
          <w:tab w:val="num" w:pos="5040"/>
        </w:tabs>
        <w:ind w:left="5040" w:hanging="360"/>
      </w:pPr>
      <w:rPr>
        <w:rFonts w:ascii="Symbol" w:hAnsi="Symbol"/>
      </w:rPr>
    </w:lvl>
    <w:lvl w:ilvl="7" w:tplc="D10E8472">
      <w:start w:val="1"/>
      <w:numFmt w:val="bullet"/>
      <w:lvlText w:val="o"/>
      <w:lvlJc w:val="left"/>
      <w:pPr>
        <w:tabs>
          <w:tab w:val="num" w:pos="5760"/>
        </w:tabs>
        <w:ind w:left="5760" w:hanging="360"/>
      </w:pPr>
      <w:rPr>
        <w:rFonts w:ascii="Courier New" w:hAnsi="Courier New"/>
      </w:rPr>
    </w:lvl>
    <w:lvl w:ilvl="8" w:tplc="9AF40B3A">
      <w:start w:val="1"/>
      <w:numFmt w:val="bullet"/>
      <w:lvlText w:val=""/>
      <w:lvlJc w:val="left"/>
      <w:pPr>
        <w:tabs>
          <w:tab w:val="num" w:pos="6480"/>
        </w:tabs>
        <w:ind w:left="6480" w:hanging="360"/>
      </w:pPr>
      <w:rPr>
        <w:rFonts w:ascii="Wingdings" w:hAnsi="Wingdings"/>
      </w:rPr>
    </w:lvl>
  </w:abstractNum>
  <w:abstractNum w:abstractNumId="784" w15:restartNumberingAfterBreak="0">
    <w:nsid w:val="7A0F5970"/>
    <w:multiLevelType w:val="hybridMultilevel"/>
    <w:tmpl w:val="7A0F5970"/>
    <w:lvl w:ilvl="0" w:tplc="835CDA1C">
      <w:start w:val="1"/>
      <w:numFmt w:val="bullet"/>
      <w:lvlText w:val=""/>
      <w:lvlJc w:val="left"/>
      <w:pPr>
        <w:tabs>
          <w:tab w:val="num" w:pos="480"/>
        </w:tabs>
        <w:ind w:left="480" w:hanging="480"/>
      </w:pPr>
      <w:rPr>
        <w:rFonts w:ascii="Wingdings" w:eastAsia="Wingdings" w:hAnsi="Wingdings" w:cs="Wingdings"/>
      </w:rPr>
    </w:lvl>
    <w:lvl w:ilvl="1" w:tplc="20D014E8">
      <w:start w:val="1"/>
      <w:numFmt w:val="bullet"/>
      <w:lvlText w:val="o"/>
      <w:lvlJc w:val="left"/>
      <w:pPr>
        <w:tabs>
          <w:tab w:val="num" w:pos="1440"/>
        </w:tabs>
        <w:ind w:left="1440" w:hanging="360"/>
      </w:pPr>
      <w:rPr>
        <w:rFonts w:ascii="Courier New" w:hAnsi="Courier New"/>
      </w:rPr>
    </w:lvl>
    <w:lvl w:ilvl="2" w:tplc="73482AB6">
      <w:start w:val="1"/>
      <w:numFmt w:val="bullet"/>
      <w:lvlText w:val=""/>
      <w:lvlJc w:val="left"/>
      <w:pPr>
        <w:tabs>
          <w:tab w:val="num" w:pos="2160"/>
        </w:tabs>
        <w:ind w:left="2160" w:hanging="360"/>
      </w:pPr>
      <w:rPr>
        <w:rFonts w:ascii="Wingdings" w:hAnsi="Wingdings"/>
      </w:rPr>
    </w:lvl>
    <w:lvl w:ilvl="3" w:tplc="D42E6792">
      <w:start w:val="1"/>
      <w:numFmt w:val="bullet"/>
      <w:lvlText w:val=""/>
      <w:lvlJc w:val="left"/>
      <w:pPr>
        <w:tabs>
          <w:tab w:val="num" w:pos="2880"/>
        </w:tabs>
        <w:ind w:left="2880" w:hanging="360"/>
      </w:pPr>
      <w:rPr>
        <w:rFonts w:ascii="Symbol" w:hAnsi="Symbol"/>
      </w:rPr>
    </w:lvl>
    <w:lvl w:ilvl="4" w:tplc="AE80E138">
      <w:start w:val="1"/>
      <w:numFmt w:val="bullet"/>
      <w:lvlText w:val="o"/>
      <w:lvlJc w:val="left"/>
      <w:pPr>
        <w:tabs>
          <w:tab w:val="num" w:pos="3600"/>
        </w:tabs>
        <w:ind w:left="3600" w:hanging="360"/>
      </w:pPr>
      <w:rPr>
        <w:rFonts w:ascii="Courier New" w:hAnsi="Courier New"/>
      </w:rPr>
    </w:lvl>
    <w:lvl w:ilvl="5" w:tplc="A0289DEE">
      <w:start w:val="1"/>
      <w:numFmt w:val="bullet"/>
      <w:lvlText w:val=""/>
      <w:lvlJc w:val="left"/>
      <w:pPr>
        <w:tabs>
          <w:tab w:val="num" w:pos="4320"/>
        </w:tabs>
        <w:ind w:left="4320" w:hanging="360"/>
      </w:pPr>
      <w:rPr>
        <w:rFonts w:ascii="Wingdings" w:hAnsi="Wingdings"/>
      </w:rPr>
    </w:lvl>
    <w:lvl w:ilvl="6" w:tplc="36524BC6">
      <w:start w:val="1"/>
      <w:numFmt w:val="bullet"/>
      <w:lvlText w:val=""/>
      <w:lvlJc w:val="left"/>
      <w:pPr>
        <w:tabs>
          <w:tab w:val="num" w:pos="5040"/>
        </w:tabs>
        <w:ind w:left="5040" w:hanging="360"/>
      </w:pPr>
      <w:rPr>
        <w:rFonts w:ascii="Symbol" w:hAnsi="Symbol"/>
      </w:rPr>
    </w:lvl>
    <w:lvl w:ilvl="7" w:tplc="382C784E">
      <w:start w:val="1"/>
      <w:numFmt w:val="bullet"/>
      <w:lvlText w:val="o"/>
      <w:lvlJc w:val="left"/>
      <w:pPr>
        <w:tabs>
          <w:tab w:val="num" w:pos="5760"/>
        </w:tabs>
        <w:ind w:left="5760" w:hanging="360"/>
      </w:pPr>
      <w:rPr>
        <w:rFonts w:ascii="Courier New" w:hAnsi="Courier New"/>
      </w:rPr>
    </w:lvl>
    <w:lvl w:ilvl="8" w:tplc="B73638CC">
      <w:start w:val="1"/>
      <w:numFmt w:val="bullet"/>
      <w:lvlText w:val=""/>
      <w:lvlJc w:val="left"/>
      <w:pPr>
        <w:tabs>
          <w:tab w:val="num" w:pos="6480"/>
        </w:tabs>
        <w:ind w:left="6480" w:hanging="360"/>
      </w:pPr>
      <w:rPr>
        <w:rFonts w:ascii="Wingdings" w:hAnsi="Wingdings"/>
      </w:rPr>
    </w:lvl>
  </w:abstractNum>
  <w:abstractNum w:abstractNumId="785" w15:restartNumberingAfterBreak="0">
    <w:nsid w:val="7A0F5971"/>
    <w:multiLevelType w:val="hybridMultilevel"/>
    <w:tmpl w:val="7A0F5971"/>
    <w:lvl w:ilvl="0" w:tplc="28AE0ABE">
      <w:start w:val="1"/>
      <w:numFmt w:val="bullet"/>
      <w:lvlText w:val=""/>
      <w:lvlJc w:val="left"/>
      <w:pPr>
        <w:tabs>
          <w:tab w:val="num" w:pos="480"/>
        </w:tabs>
        <w:ind w:left="480" w:hanging="480"/>
      </w:pPr>
      <w:rPr>
        <w:rFonts w:ascii="Wingdings" w:eastAsia="Wingdings" w:hAnsi="Wingdings" w:cs="Wingdings"/>
      </w:rPr>
    </w:lvl>
    <w:lvl w:ilvl="1" w:tplc="7572F330">
      <w:start w:val="1"/>
      <w:numFmt w:val="bullet"/>
      <w:lvlText w:val="o"/>
      <w:lvlJc w:val="left"/>
      <w:pPr>
        <w:tabs>
          <w:tab w:val="num" w:pos="1440"/>
        </w:tabs>
        <w:ind w:left="1440" w:hanging="360"/>
      </w:pPr>
      <w:rPr>
        <w:rFonts w:ascii="Courier New" w:hAnsi="Courier New"/>
      </w:rPr>
    </w:lvl>
    <w:lvl w:ilvl="2" w:tplc="32286FE8">
      <w:start w:val="1"/>
      <w:numFmt w:val="bullet"/>
      <w:lvlText w:val=""/>
      <w:lvlJc w:val="left"/>
      <w:pPr>
        <w:tabs>
          <w:tab w:val="num" w:pos="2160"/>
        </w:tabs>
        <w:ind w:left="2160" w:hanging="360"/>
      </w:pPr>
      <w:rPr>
        <w:rFonts w:ascii="Wingdings" w:hAnsi="Wingdings"/>
      </w:rPr>
    </w:lvl>
    <w:lvl w:ilvl="3" w:tplc="ADBEE982">
      <w:start w:val="1"/>
      <w:numFmt w:val="bullet"/>
      <w:lvlText w:val=""/>
      <w:lvlJc w:val="left"/>
      <w:pPr>
        <w:tabs>
          <w:tab w:val="num" w:pos="2880"/>
        </w:tabs>
        <w:ind w:left="2880" w:hanging="360"/>
      </w:pPr>
      <w:rPr>
        <w:rFonts w:ascii="Symbol" w:hAnsi="Symbol"/>
      </w:rPr>
    </w:lvl>
    <w:lvl w:ilvl="4" w:tplc="D2AC95E8">
      <w:start w:val="1"/>
      <w:numFmt w:val="bullet"/>
      <w:lvlText w:val="o"/>
      <w:lvlJc w:val="left"/>
      <w:pPr>
        <w:tabs>
          <w:tab w:val="num" w:pos="3600"/>
        </w:tabs>
        <w:ind w:left="3600" w:hanging="360"/>
      </w:pPr>
      <w:rPr>
        <w:rFonts w:ascii="Courier New" w:hAnsi="Courier New"/>
      </w:rPr>
    </w:lvl>
    <w:lvl w:ilvl="5" w:tplc="7C3205A8">
      <w:start w:val="1"/>
      <w:numFmt w:val="bullet"/>
      <w:lvlText w:val=""/>
      <w:lvlJc w:val="left"/>
      <w:pPr>
        <w:tabs>
          <w:tab w:val="num" w:pos="4320"/>
        </w:tabs>
        <w:ind w:left="4320" w:hanging="360"/>
      </w:pPr>
      <w:rPr>
        <w:rFonts w:ascii="Wingdings" w:hAnsi="Wingdings"/>
      </w:rPr>
    </w:lvl>
    <w:lvl w:ilvl="6" w:tplc="65746CC2">
      <w:start w:val="1"/>
      <w:numFmt w:val="bullet"/>
      <w:lvlText w:val=""/>
      <w:lvlJc w:val="left"/>
      <w:pPr>
        <w:tabs>
          <w:tab w:val="num" w:pos="5040"/>
        </w:tabs>
        <w:ind w:left="5040" w:hanging="360"/>
      </w:pPr>
      <w:rPr>
        <w:rFonts w:ascii="Symbol" w:hAnsi="Symbol"/>
      </w:rPr>
    </w:lvl>
    <w:lvl w:ilvl="7" w:tplc="A96E8A0E">
      <w:start w:val="1"/>
      <w:numFmt w:val="bullet"/>
      <w:lvlText w:val="o"/>
      <w:lvlJc w:val="left"/>
      <w:pPr>
        <w:tabs>
          <w:tab w:val="num" w:pos="5760"/>
        </w:tabs>
        <w:ind w:left="5760" w:hanging="360"/>
      </w:pPr>
      <w:rPr>
        <w:rFonts w:ascii="Courier New" w:hAnsi="Courier New"/>
      </w:rPr>
    </w:lvl>
    <w:lvl w:ilvl="8" w:tplc="AB30E70A">
      <w:start w:val="1"/>
      <w:numFmt w:val="bullet"/>
      <w:lvlText w:val=""/>
      <w:lvlJc w:val="left"/>
      <w:pPr>
        <w:tabs>
          <w:tab w:val="num" w:pos="6480"/>
        </w:tabs>
        <w:ind w:left="6480" w:hanging="360"/>
      </w:pPr>
      <w:rPr>
        <w:rFonts w:ascii="Wingdings" w:hAnsi="Wingdings"/>
      </w:rPr>
    </w:lvl>
  </w:abstractNum>
  <w:abstractNum w:abstractNumId="786" w15:restartNumberingAfterBreak="0">
    <w:nsid w:val="7A0F5972"/>
    <w:multiLevelType w:val="hybridMultilevel"/>
    <w:tmpl w:val="7A0F5972"/>
    <w:lvl w:ilvl="0" w:tplc="D8A6DDAC">
      <w:start w:val="1"/>
      <w:numFmt w:val="bullet"/>
      <w:lvlText w:val=""/>
      <w:lvlJc w:val="left"/>
      <w:pPr>
        <w:tabs>
          <w:tab w:val="num" w:pos="480"/>
        </w:tabs>
        <w:ind w:left="480" w:hanging="480"/>
      </w:pPr>
      <w:rPr>
        <w:rFonts w:ascii="Wingdings" w:eastAsia="Wingdings" w:hAnsi="Wingdings" w:cs="Wingdings"/>
      </w:rPr>
    </w:lvl>
    <w:lvl w:ilvl="1" w:tplc="A198E17C">
      <w:start w:val="1"/>
      <w:numFmt w:val="bullet"/>
      <w:lvlText w:val="o"/>
      <w:lvlJc w:val="left"/>
      <w:pPr>
        <w:tabs>
          <w:tab w:val="num" w:pos="1440"/>
        </w:tabs>
        <w:ind w:left="1440" w:hanging="360"/>
      </w:pPr>
      <w:rPr>
        <w:rFonts w:ascii="Courier New" w:hAnsi="Courier New"/>
      </w:rPr>
    </w:lvl>
    <w:lvl w:ilvl="2" w:tplc="FAE0E740">
      <w:start w:val="1"/>
      <w:numFmt w:val="bullet"/>
      <w:lvlText w:val=""/>
      <w:lvlJc w:val="left"/>
      <w:pPr>
        <w:tabs>
          <w:tab w:val="num" w:pos="2160"/>
        </w:tabs>
        <w:ind w:left="2160" w:hanging="360"/>
      </w:pPr>
      <w:rPr>
        <w:rFonts w:ascii="Wingdings" w:hAnsi="Wingdings"/>
      </w:rPr>
    </w:lvl>
    <w:lvl w:ilvl="3" w:tplc="04D810F0">
      <w:start w:val="1"/>
      <w:numFmt w:val="bullet"/>
      <w:lvlText w:val=""/>
      <w:lvlJc w:val="left"/>
      <w:pPr>
        <w:tabs>
          <w:tab w:val="num" w:pos="2880"/>
        </w:tabs>
        <w:ind w:left="2880" w:hanging="360"/>
      </w:pPr>
      <w:rPr>
        <w:rFonts w:ascii="Symbol" w:hAnsi="Symbol"/>
      </w:rPr>
    </w:lvl>
    <w:lvl w:ilvl="4" w:tplc="0D00FFDA">
      <w:start w:val="1"/>
      <w:numFmt w:val="bullet"/>
      <w:lvlText w:val="o"/>
      <w:lvlJc w:val="left"/>
      <w:pPr>
        <w:tabs>
          <w:tab w:val="num" w:pos="3600"/>
        </w:tabs>
        <w:ind w:left="3600" w:hanging="360"/>
      </w:pPr>
      <w:rPr>
        <w:rFonts w:ascii="Courier New" w:hAnsi="Courier New"/>
      </w:rPr>
    </w:lvl>
    <w:lvl w:ilvl="5" w:tplc="F5648402">
      <w:start w:val="1"/>
      <w:numFmt w:val="bullet"/>
      <w:lvlText w:val=""/>
      <w:lvlJc w:val="left"/>
      <w:pPr>
        <w:tabs>
          <w:tab w:val="num" w:pos="4320"/>
        </w:tabs>
        <w:ind w:left="4320" w:hanging="360"/>
      </w:pPr>
      <w:rPr>
        <w:rFonts w:ascii="Wingdings" w:hAnsi="Wingdings"/>
      </w:rPr>
    </w:lvl>
    <w:lvl w:ilvl="6" w:tplc="B994E16C">
      <w:start w:val="1"/>
      <w:numFmt w:val="bullet"/>
      <w:lvlText w:val=""/>
      <w:lvlJc w:val="left"/>
      <w:pPr>
        <w:tabs>
          <w:tab w:val="num" w:pos="5040"/>
        </w:tabs>
        <w:ind w:left="5040" w:hanging="360"/>
      </w:pPr>
      <w:rPr>
        <w:rFonts w:ascii="Symbol" w:hAnsi="Symbol"/>
      </w:rPr>
    </w:lvl>
    <w:lvl w:ilvl="7" w:tplc="881C13C6">
      <w:start w:val="1"/>
      <w:numFmt w:val="bullet"/>
      <w:lvlText w:val="o"/>
      <w:lvlJc w:val="left"/>
      <w:pPr>
        <w:tabs>
          <w:tab w:val="num" w:pos="5760"/>
        </w:tabs>
        <w:ind w:left="5760" w:hanging="360"/>
      </w:pPr>
      <w:rPr>
        <w:rFonts w:ascii="Courier New" w:hAnsi="Courier New"/>
      </w:rPr>
    </w:lvl>
    <w:lvl w:ilvl="8" w:tplc="F380231E">
      <w:start w:val="1"/>
      <w:numFmt w:val="bullet"/>
      <w:lvlText w:val=""/>
      <w:lvlJc w:val="left"/>
      <w:pPr>
        <w:tabs>
          <w:tab w:val="num" w:pos="6480"/>
        </w:tabs>
        <w:ind w:left="6480" w:hanging="360"/>
      </w:pPr>
      <w:rPr>
        <w:rFonts w:ascii="Wingdings" w:hAnsi="Wingdings"/>
      </w:rPr>
    </w:lvl>
  </w:abstractNum>
  <w:abstractNum w:abstractNumId="787" w15:restartNumberingAfterBreak="0">
    <w:nsid w:val="7A0F5973"/>
    <w:multiLevelType w:val="hybridMultilevel"/>
    <w:tmpl w:val="7A0F5973"/>
    <w:lvl w:ilvl="0" w:tplc="BBEE3890">
      <w:start w:val="1"/>
      <w:numFmt w:val="bullet"/>
      <w:lvlText w:val=""/>
      <w:lvlJc w:val="left"/>
      <w:pPr>
        <w:tabs>
          <w:tab w:val="num" w:pos="480"/>
        </w:tabs>
        <w:ind w:left="480" w:hanging="480"/>
      </w:pPr>
      <w:rPr>
        <w:rFonts w:ascii="Wingdings" w:eastAsia="Wingdings" w:hAnsi="Wingdings" w:cs="Wingdings"/>
      </w:rPr>
    </w:lvl>
    <w:lvl w:ilvl="1" w:tplc="7ECCC0A6">
      <w:start w:val="1"/>
      <w:numFmt w:val="bullet"/>
      <w:lvlText w:val="o"/>
      <w:lvlJc w:val="left"/>
      <w:pPr>
        <w:tabs>
          <w:tab w:val="num" w:pos="1440"/>
        </w:tabs>
        <w:ind w:left="1440" w:hanging="360"/>
      </w:pPr>
      <w:rPr>
        <w:rFonts w:ascii="Courier New" w:hAnsi="Courier New"/>
      </w:rPr>
    </w:lvl>
    <w:lvl w:ilvl="2" w:tplc="597A1796">
      <w:start w:val="1"/>
      <w:numFmt w:val="bullet"/>
      <w:lvlText w:val=""/>
      <w:lvlJc w:val="left"/>
      <w:pPr>
        <w:tabs>
          <w:tab w:val="num" w:pos="2160"/>
        </w:tabs>
        <w:ind w:left="2160" w:hanging="360"/>
      </w:pPr>
      <w:rPr>
        <w:rFonts w:ascii="Wingdings" w:hAnsi="Wingdings"/>
      </w:rPr>
    </w:lvl>
    <w:lvl w:ilvl="3" w:tplc="53042C06">
      <w:start w:val="1"/>
      <w:numFmt w:val="bullet"/>
      <w:lvlText w:val=""/>
      <w:lvlJc w:val="left"/>
      <w:pPr>
        <w:tabs>
          <w:tab w:val="num" w:pos="2880"/>
        </w:tabs>
        <w:ind w:left="2880" w:hanging="360"/>
      </w:pPr>
      <w:rPr>
        <w:rFonts w:ascii="Symbol" w:hAnsi="Symbol"/>
      </w:rPr>
    </w:lvl>
    <w:lvl w:ilvl="4" w:tplc="63E83A3C">
      <w:start w:val="1"/>
      <w:numFmt w:val="bullet"/>
      <w:lvlText w:val="o"/>
      <w:lvlJc w:val="left"/>
      <w:pPr>
        <w:tabs>
          <w:tab w:val="num" w:pos="3600"/>
        </w:tabs>
        <w:ind w:left="3600" w:hanging="360"/>
      </w:pPr>
      <w:rPr>
        <w:rFonts w:ascii="Courier New" w:hAnsi="Courier New"/>
      </w:rPr>
    </w:lvl>
    <w:lvl w:ilvl="5" w:tplc="7CB23978">
      <w:start w:val="1"/>
      <w:numFmt w:val="bullet"/>
      <w:lvlText w:val=""/>
      <w:lvlJc w:val="left"/>
      <w:pPr>
        <w:tabs>
          <w:tab w:val="num" w:pos="4320"/>
        </w:tabs>
        <w:ind w:left="4320" w:hanging="360"/>
      </w:pPr>
      <w:rPr>
        <w:rFonts w:ascii="Wingdings" w:hAnsi="Wingdings"/>
      </w:rPr>
    </w:lvl>
    <w:lvl w:ilvl="6" w:tplc="2DC06BA6">
      <w:start w:val="1"/>
      <w:numFmt w:val="bullet"/>
      <w:lvlText w:val=""/>
      <w:lvlJc w:val="left"/>
      <w:pPr>
        <w:tabs>
          <w:tab w:val="num" w:pos="5040"/>
        </w:tabs>
        <w:ind w:left="5040" w:hanging="360"/>
      </w:pPr>
      <w:rPr>
        <w:rFonts w:ascii="Symbol" w:hAnsi="Symbol"/>
      </w:rPr>
    </w:lvl>
    <w:lvl w:ilvl="7" w:tplc="45C60DEE">
      <w:start w:val="1"/>
      <w:numFmt w:val="bullet"/>
      <w:lvlText w:val="o"/>
      <w:lvlJc w:val="left"/>
      <w:pPr>
        <w:tabs>
          <w:tab w:val="num" w:pos="5760"/>
        </w:tabs>
        <w:ind w:left="5760" w:hanging="360"/>
      </w:pPr>
      <w:rPr>
        <w:rFonts w:ascii="Courier New" w:hAnsi="Courier New"/>
      </w:rPr>
    </w:lvl>
    <w:lvl w:ilvl="8" w:tplc="B2062328">
      <w:start w:val="1"/>
      <w:numFmt w:val="bullet"/>
      <w:lvlText w:val=""/>
      <w:lvlJc w:val="left"/>
      <w:pPr>
        <w:tabs>
          <w:tab w:val="num" w:pos="6480"/>
        </w:tabs>
        <w:ind w:left="6480" w:hanging="360"/>
      </w:pPr>
      <w:rPr>
        <w:rFonts w:ascii="Wingdings" w:hAnsi="Wingdings"/>
      </w:rPr>
    </w:lvl>
  </w:abstractNum>
  <w:abstractNum w:abstractNumId="788" w15:restartNumberingAfterBreak="0">
    <w:nsid w:val="7A0F5974"/>
    <w:multiLevelType w:val="hybridMultilevel"/>
    <w:tmpl w:val="7A0F5974"/>
    <w:lvl w:ilvl="0" w:tplc="8C7263D6">
      <w:start w:val="1"/>
      <w:numFmt w:val="bullet"/>
      <w:lvlText w:val=""/>
      <w:lvlJc w:val="left"/>
      <w:pPr>
        <w:tabs>
          <w:tab w:val="num" w:pos="480"/>
        </w:tabs>
        <w:ind w:left="480" w:hanging="480"/>
      </w:pPr>
      <w:rPr>
        <w:rFonts w:ascii="Wingdings" w:eastAsia="Wingdings" w:hAnsi="Wingdings" w:cs="Wingdings"/>
      </w:rPr>
    </w:lvl>
    <w:lvl w:ilvl="1" w:tplc="85823630">
      <w:start w:val="1"/>
      <w:numFmt w:val="bullet"/>
      <w:lvlText w:val="o"/>
      <w:lvlJc w:val="left"/>
      <w:pPr>
        <w:tabs>
          <w:tab w:val="num" w:pos="1440"/>
        </w:tabs>
        <w:ind w:left="1440" w:hanging="360"/>
      </w:pPr>
      <w:rPr>
        <w:rFonts w:ascii="Courier New" w:hAnsi="Courier New"/>
      </w:rPr>
    </w:lvl>
    <w:lvl w:ilvl="2" w:tplc="3AC021B6">
      <w:start w:val="1"/>
      <w:numFmt w:val="bullet"/>
      <w:lvlText w:val=""/>
      <w:lvlJc w:val="left"/>
      <w:pPr>
        <w:tabs>
          <w:tab w:val="num" w:pos="2160"/>
        </w:tabs>
        <w:ind w:left="2160" w:hanging="360"/>
      </w:pPr>
      <w:rPr>
        <w:rFonts w:ascii="Wingdings" w:hAnsi="Wingdings"/>
      </w:rPr>
    </w:lvl>
    <w:lvl w:ilvl="3" w:tplc="C8C4912C">
      <w:start w:val="1"/>
      <w:numFmt w:val="bullet"/>
      <w:lvlText w:val=""/>
      <w:lvlJc w:val="left"/>
      <w:pPr>
        <w:tabs>
          <w:tab w:val="num" w:pos="2880"/>
        </w:tabs>
        <w:ind w:left="2880" w:hanging="360"/>
      </w:pPr>
      <w:rPr>
        <w:rFonts w:ascii="Symbol" w:hAnsi="Symbol"/>
      </w:rPr>
    </w:lvl>
    <w:lvl w:ilvl="4" w:tplc="C9181110">
      <w:start w:val="1"/>
      <w:numFmt w:val="bullet"/>
      <w:lvlText w:val="o"/>
      <w:lvlJc w:val="left"/>
      <w:pPr>
        <w:tabs>
          <w:tab w:val="num" w:pos="3600"/>
        </w:tabs>
        <w:ind w:left="3600" w:hanging="360"/>
      </w:pPr>
      <w:rPr>
        <w:rFonts w:ascii="Courier New" w:hAnsi="Courier New"/>
      </w:rPr>
    </w:lvl>
    <w:lvl w:ilvl="5" w:tplc="DFB0FAB6">
      <w:start w:val="1"/>
      <w:numFmt w:val="bullet"/>
      <w:lvlText w:val=""/>
      <w:lvlJc w:val="left"/>
      <w:pPr>
        <w:tabs>
          <w:tab w:val="num" w:pos="4320"/>
        </w:tabs>
        <w:ind w:left="4320" w:hanging="360"/>
      </w:pPr>
      <w:rPr>
        <w:rFonts w:ascii="Wingdings" w:hAnsi="Wingdings"/>
      </w:rPr>
    </w:lvl>
    <w:lvl w:ilvl="6" w:tplc="9C063902">
      <w:start w:val="1"/>
      <w:numFmt w:val="bullet"/>
      <w:lvlText w:val=""/>
      <w:lvlJc w:val="left"/>
      <w:pPr>
        <w:tabs>
          <w:tab w:val="num" w:pos="5040"/>
        </w:tabs>
        <w:ind w:left="5040" w:hanging="360"/>
      </w:pPr>
      <w:rPr>
        <w:rFonts w:ascii="Symbol" w:hAnsi="Symbol"/>
      </w:rPr>
    </w:lvl>
    <w:lvl w:ilvl="7" w:tplc="55BEBA94">
      <w:start w:val="1"/>
      <w:numFmt w:val="bullet"/>
      <w:lvlText w:val="o"/>
      <w:lvlJc w:val="left"/>
      <w:pPr>
        <w:tabs>
          <w:tab w:val="num" w:pos="5760"/>
        </w:tabs>
        <w:ind w:left="5760" w:hanging="360"/>
      </w:pPr>
      <w:rPr>
        <w:rFonts w:ascii="Courier New" w:hAnsi="Courier New"/>
      </w:rPr>
    </w:lvl>
    <w:lvl w:ilvl="8" w:tplc="64DA7340">
      <w:start w:val="1"/>
      <w:numFmt w:val="bullet"/>
      <w:lvlText w:val=""/>
      <w:lvlJc w:val="left"/>
      <w:pPr>
        <w:tabs>
          <w:tab w:val="num" w:pos="6480"/>
        </w:tabs>
        <w:ind w:left="6480" w:hanging="360"/>
      </w:pPr>
      <w:rPr>
        <w:rFonts w:ascii="Wingdings" w:hAnsi="Wingdings"/>
      </w:rPr>
    </w:lvl>
  </w:abstractNum>
  <w:abstractNum w:abstractNumId="789" w15:restartNumberingAfterBreak="0">
    <w:nsid w:val="7A0F5975"/>
    <w:multiLevelType w:val="hybridMultilevel"/>
    <w:tmpl w:val="7A0F5975"/>
    <w:lvl w:ilvl="0" w:tplc="6FE66946">
      <w:start w:val="1"/>
      <w:numFmt w:val="bullet"/>
      <w:lvlText w:val=""/>
      <w:lvlJc w:val="left"/>
      <w:pPr>
        <w:tabs>
          <w:tab w:val="num" w:pos="480"/>
        </w:tabs>
        <w:ind w:left="480" w:hanging="480"/>
      </w:pPr>
      <w:rPr>
        <w:rFonts w:ascii="Wingdings" w:eastAsia="Wingdings" w:hAnsi="Wingdings" w:cs="Wingdings"/>
      </w:rPr>
    </w:lvl>
    <w:lvl w:ilvl="1" w:tplc="14C405C4">
      <w:start w:val="1"/>
      <w:numFmt w:val="bullet"/>
      <w:lvlText w:val="o"/>
      <w:lvlJc w:val="left"/>
      <w:pPr>
        <w:tabs>
          <w:tab w:val="num" w:pos="1440"/>
        </w:tabs>
        <w:ind w:left="1440" w:hanging="360"/>
      </w:pPr>
      <w:rPr>
        <w:rFonts w:ascii="Courier New" w:hAnsi="Courier New"/>
      </w:rPr>
    </w:lvl>
    <w:lvl w:ilvl="2" w:tplc="87F67230">
      <w:start w:val="1"/>
      <w:numFmt w:val="bullet"/>
      <w:lvlText w:val=""/>
      <w:lvlJc w:val="left"/>
      <w:pPr>
        <w:tabs>
          <w:tab w:val="num" w:pos="2160"/>
        </w:tabs>
        <w:ind w:left="2160" w:hanging="360"/>
      </w:pPr>
      <w:rPr>
        <w:rFonts w:ascii="Wingdings" w:hAnsi="Wingdings"/>
      </w:rPr>
    </w:lvl>
    <w:lvl w:ilvl="3" w:tplc="2920141C">
      <w:start w:val="1"/>
      <w:numFmt w:val="bullet"/>
      <w:lvlText w:val=""/>
      <w:lvlJc w:val="left"/>
      <w:pPr>
        <w:tabs>
          <w:tab w:val="num" w:pos="2880"/>
        </w:tabs>
        <w:ind w:left="2880" w:hanging="360"/>
      </w:pPr>
      <w:rPr>
        <w:rFonts w:ascii="Symbol" w:hAnsi="Symbol"/>
      </w:rPr>
    </w:lvl>
    <w:lvl w:ilvl="4" w:tplc="EC3425EE">
      <w:start w:val="1"/>
      <w:numFmt w:val="bullet"/>
      <w:lvlText w:val="o"/>
      <w:lvlJc w:val="left"/>
      <w:pPr>
        <w:tabs>
          <w:tab w:val="num" w:pos="3600"/>
        </w:tabs>
        <w:ind w:left="3600" w:hanging="360"/>
      </w:pPr>
      <w:rPr>
        <w:rFonts w:ascii="Courier New" w:hAnsi="Courier New"/>
      </w:rPr>
    </w:lvl>
    <w:lvl w:ilvl="5" w:tplc="7C543ECC">
      <w:start w:val="1"/>
      <w:numFmt w:val="bullet"/>
      <w:lvlText w:val=""/>
      <w:lvlJc w:val="left"/>
      <w:pPr>
        <w:tabs>
          <w:tab w:val="num" w:pos="4320"/>
        </w:tabs>
        <w:ind w:left="4320" w:hanging="360"/>
      </w:pPr>
      <w:rPr>
        <w:rFonts w:ascii="Wingdings" w:hAnsi="Wingdings"/>
      </w:rPr>
    </w:lvl>
    <w:lvl w:ilvl="6" w:tplc="984E6D52">
      <w:start w:val="1"/>
      <w:numFmt w:val="bullet"/>
      <w:lvlText w:val=""/>
      <w:lvlJc w:val="left"/>
      <w:pPr>
        <w:tabs>
          <w:tab w:val="num" w:pos="5040"/>
        </w:tabs>
        <w:ind w:left="5040" w:hanging="360"/>
      </w:pPr>
      <w:rPr>
        <w:rFonts w:ascii="Symbol" w:hAnsi="Symbol"/>
      </w:rPr>
    </w:lvl>
    <w:lvl w:ilvl="7" w:tplc="65829364">
      <w:start w:val="1"/>
      <w:numFmt w:val="bullet"/>
      <w:lvlText w:val="o"/>
      <w:lvlJc w:val="left"/>
      <w:pPr>
        <w:tabs>
          <w:tab w:val="num" w:pos="5760"/>
        </w:tabs>
        <w:ind w:left="5760" w:hanging="360"/>
      </w:pPr>
      <w:rPr>
        <w:rFonts w:ascii="Courier New" w:hAnsi="Courier New"/>
      </w:rPr>
    </w:lvl>
    <w:lvl w:ilvl="8" w:tplc="E03C120E">
      <w:start w:val="1"/>
      <w:numFmt w:val="bullet"/>
      <w:lvlText w:val=""/>
      <w:lvlJc w:val="left"/>
      <w:pPr>
        <w:tabs>
          <w:tab w:val="num" w:pos="6480"/>
        </w:tabs>
        <w:ind w:left="6480" w:hanging="360"/>
      </w:pPr>
      <w:rPr>
        <w:rFonts w:ascii="Wingdings" w:hAnsi="Wingdings"/>
      </w:rPr>
    </w:lvl>
  </w:abstractNum>
  <w:abstractNum w:abstractNumId="790" w15:restartNumberingAfterBreak="0">
    <w:nsid w:val="7A0F5976"/>
    <w:multiLevelType w:val="hybridMultilevel"/>
    <w:tmpl w:val="7A0F5976"/>
    <w:lvl w:ilvl="0" w:tplc="D980AF46">
      <w:start w:val="1"/>
      <w:numFmt w:val="bullet"/>
      <w:lvlText w:val=""/>
      <w:lvlJc w:val="left"/>
      <w:pPr>
        <w:tabs>
          <w:tab w:val="num" w:pos="480"/>
        </w:tabs>
        <w:ind w:left="480" w:hanging="480"/>
      </w:pPr>
      <w:rPr>
        <w:rFonts w:ascii="Wingdings" w:eastAsia="Wingdings" w:hAnsi="Wingdings" w:cs="Wingdings"/>
      </w:rPr>
    </w:lvl>
    <w:lvl w:ilvl="1" w:tplc="7FFA0036">
      <w:start w:val="1"/>
      <w:numFmt w:val="bullet"/>
      <w:lvlText w:val="o"/>
      <w:lvlJc w:val="left"/>
      <w:pPr>
        <w:tabs>
          <w:tab w:val="num" w:pos="1440"/>
        </w:tabs>
        <w:ind w:left="1440" w:hanging="360"/>
      </w:pPr>
      <w:rPr>
        <w:rFonts w:ascii="Courier New" w:hAnsi="Courier New"/>
      </w:rPr>
    </w:lvl>
    <w:lvl w:ilvl="2" w:tplc="504007D6">
      <w:start w:val="1"/>
      <w:numFmt w:val="bullet"/>
      <w:lvlText w:val=""/>
      <w:lvlJc w:val="left"/>
      <w:pPr>
        <w:tabs>
          <w:tab w:val="num" w:pos="2160"/>
        </w:tabs>
        <w:ind w:left="2160" w:hanging="360"/>
      </w:pPr>
      <w:rPr>
        <w:rFonts w:ascii="Wingdings" w:hAnsi="Wingdings"/>
      </w:rPr>
    </w:lvl>
    <w:lvl w:ilvl="3" w:tplc="1A8CB3B8">
      <w:start w:val="1"/>
      <w:numFmt w:val="bullet"/>
      <w:lvlText w:val=""/>
      <w:lvlJc w:val="left"/>
      <w:pPr>
        <w:tabs>
          <w:tab w:val="num" w:pos="2880"/>
        </w:tabs>
        <w:ind w:left="2880" w:hanging="360"/>
      </w:pPr>
      <w:rPr>
        <w:rFonts w:ascii="Symbol" w:hAnsi="Symbol"/>
      </w:rPr>
    </w:lvl>
    <w:lvl w:ilvl="4" w:tplc="33BC34D0">
      <w:start w:val="1"/>
      <w:numFmt w:val="bullet"/>
      <w:lvlText w:val="o"/>
      <w:lvlJc w:val="left"/>
      <w:pPr>
        <w:tabs>
          <w:tab w:val="num" w:pos="3600"/>
        </w:tabs>
        <w:ind w:left="3600" w:hanging="360"/>
      </w:pPr>
      <w:rPr>
        <w:rFonts w:ascii="Courier New" w:hAnsi="Courier New"/>
      </w:rPr>
    </w:lvl>
    <w:lvl w:ilvl="5" w:tplc="815C1EAA">
      <w:start w:val="1"/>
      <w:numFmt w:val="bullet"/>
      <w:lvlText w:val=""/>
      <w:lvlJc w:val="left"/>
      <w:pPr>
        <w:tabs>
          <w:tab w:val="num" w:pos="4320"/>
        </w:tabs>
        <w:ind w:left="4320" w:hanging="360"/>
      </w:pPr>
      <w:rPr>
        <w:rFonts w:ascii="Wingdings" w:hAnsi="Wingdings"/>
      </w:rPr>
    </w:lvl>
    <w:lvl w:ilvl="6" w:tplc="BFA6B494">
      <w:start w:val="1"/>
      <w:numFmt w:val="bullet"/>
      <w:lvlText w:val=""/>
      <w:lvlJc w:val="left"/>
      <w:pPr>
        <w:tabs>
          <w:tab w:val="num" w:pos="5040"/>
        </w:tabs>
        <w:ind w:left="5040" w:hanging="360"/>
      </w:pPr>
      <w:rPr>
        <w:rFonts w:ascii="Symbol" w:hAnsi="Symbol"/>
      </w:rPr>
    </w:lvl>
    <w:lvl w:ilvl="7" w:tplc="35C89C00">
      <w:start w:val="1"/>
      <w:numFmt w:val="bullet"/>
      <w:lvlText w:val="o"/>
      <w:lvlJc w:val="left"/>
      <w:pPr>
        <w:tabs>
          <w:tab w:val="num" w:pos="5760"/>
        </w:tabs>
        <w:ind w:left="5760" w:hanging="360"/>
      </w:pPr>
      <w:rPr>
        <w:rFonts w:ascii="Courier New" w:hAnsi="Courier New"/>
      </w:rPr>
    </w:lvl>
    <w:lvl w:ilvl="8" w:tplc="2280F66C">
      <w:start w:val="1"/>
      <w:numFmt w:val="bullet"/>
      <w:lvlText w:val=""/>
      <w:lvlJc w:val="left"/>
      <w:pPr>
        <w:tabs>
          <w:tab w:val="num" w:pos="6480"/>
        </w:tabs>
        <w:ind w:left="6480" w:hanging="360"/>
      </w:pPr>
      <w:rPr>
        <w:rFonts w:ascii="Wingdings" w:hAnsi="Wingdings"/>
      </w:rPr>
    </w:lvl>
  </w:abstractNum>
  <w:abstractNum w:abstractNumId="791" w15:restartNumberingAfterBreak="0">
    <w:nsid w:val="7A0F5977"/>
    <w:multiLevelType w:val="hybridMultilevel"/>
    <w:tmpl w:val="7A0F5977"/>
    <w:lvl w:ilvl="0" w:tplc="14C0512E">
      <w:start w:val="1"/>
      <w:numFmt w:val="bullet"/>
      <w:lvlText w:val=""/>
      <w:lvlJc w:val="left"/>
      <w:pPr>
        <w:tabs>
          <w:tab w:val="num" w:pos="480"/>
        </w:tabs>
        <w:ind w:left="480" w:hanging="480"/>
      </w:pPr>
      <w:rPr>
        <w:rFonts w:ascii="Wingdings" w:eastAsia="Wingdings" w:hAnsi="Wingdings" w:cs="Wingdings"/>
      </w:rPr>
    </w:lvl>
    <w:lvl w:ilvl="1" w:tplc="DC7293AC">
      <w:start w:val="1"/>
      <w:numFmt w:val="bullet"/>
      <w:lvlText w:val="o"/>
      <w:lvlJc w:val="left"/>
      <w:pPr>
        <w:tabs>
          <w:tab w:val="num" w:pos="1440"/>
        </w:tabs>
        <w:ind w:left="1440" w:hanging="360"/>
      </w:pPr>
      <w:rPr>
        <w:rFonts w:ascii="Courier New" w:hAnsi="Courier New"/>
      </w:rPr>
    </w:lvl>
    <w:lvl w:ilvl="2" w:tplc="C03668E8">
      <w:start w:val="1"/>
      <w:numFmt w:val="bullet"/>
      <w:lvlText w:val=""/>
      <w:lvlJc w:val="left"/>
      <w:pPr>
        <w:tabs>
          <w:tab w:val="num" w:pos="2160"/>
        </w:tabs>
        <w:ind w:left="2160" w:hanging="360"/>
      </w:pPr>
      <w:rPr>
        <w:rFonts w:ascii="Wingdings" w:hAnsi="Wingdings"/>
      </w:rPr>
    </w:lvl>
    <w:lvl w:ilvl="3" w:tplc="1B748738">
      <w:start w:val="1"/>
      <w:numFmt w:val="bullet"/>
      <w:lvlText w:val=""/>
      <w:lvlJc w:val="left"/>
      <w:pPr>
        <w:tabs>
          <w:tab w:val="num" w:pos="2880"/>
        </w:tabs>
        <w:ind w:left="2880" w:hanging="360"/>
      </w:pPr>
      <w:rPr>
        <w:rFonts w:ascii="Symbol" w:hAnsi="Symbol"/>
      </w:rPr>
    </w:lvl>
    <w:lvl w:ilvl="4" w:tplc="D13C9444">
      <w:start w:val="1"/>
      <w:numFmt w:val="bullet"/>
      <w:lvlText w:val="o"/>
      <w:lvlJc w:val="left"/>
      <w:pPr>
        <w:tabs>
          <w:tab w:val="num" w:pos="3600"/>
        </w:tabs>
        <w:ind w:left="3600" w:hanging="360"/>
      </w:pPr>
      <w:rPr>
        <w:rFonts w:ascii="Courier New" w:hAnsi="Courier New"/>
      </w:rPr>
    </w:lvl>
    <w:lvl w:ilvl="5" w:tplc="8F9825D8">
      <w:start w:val="1"/>
      <w:numFmt w:val="bullet"/>
      <w:lvlText w:val=""/>
      <w:lvlJc w:val="left"/>
      <w:pPr>
        <w:tabs>
          <w:tab w:val="num" w:pos="4320"/>
        </w:tabs>
        <w:ind w:left="4320" w:hanging="360"/>
      </w:pPr>
      <w:rPr>
        <w:rFonts w:ascii="Wingdings" w:hAnsi="Wingdings"/>
      </w:rPr>
    </w:lvl>
    <w:lvl w:ilvl="6" w:tplc="3314EFC6">
      <w:start w:val="1"/>
      <w:numFmt w:val="bullet"/>
      <w:lvlText w:val=""/>
      <w:lvlJc w:val="left"/>
      <w:pPr>
        <w:tabs>
          <w:tab w:val="num" w:pos="5040"/>
        </w:tabs>
        <w:ind w:left="5040" w:hanging="360"/>
      </w:pPr>
      <w:rPr>
        <w:rFonts w:ascii="Symbol" w:hAnsi="Symbol"/>
      </w:rPr>
    </w:lvl>
    <w:lvl w:ilvl="7" w:tplc="2AB0019C">
      <w:start w:val="1"/>
      <w:numFmt w:val="bullet"/>
      <w:lvlText w:val="o"/>
      <w:lvlJc w:val="left"/>
      <w:pPr>
        <w:tabs>
          <w:tab w:val="num" w:pos="5760"/>
        </w:tabs>
        <w:ind w:left="5760" w:hanging="360"/>
      </w:pPr>
      <w:rPr>
        <w:rFonts w:ascii="Courier New" w:hAnsi="Courier New"/>
      </w:rPr>
    </w:lvl>
    <w:lvl w:ilvl="8" w:tplc="3BC46210">
      <w:start w:val="1"/>
      <w:numFmt w:val="bullet"/>
      <w:lvlText w:val=""/>
      <w:lvlJc w:val="left"/>
      <w:pPr>
        <w:tabs>
          <w:tab w:val="num" w:pos="6480"/>
        </w:tabs>
        <w:ind w:left="6480" w:hanging="360"/>
      </w:pPr>
      <w:rPr>
        <w:rFonts w:ascii="Wingdings" w:hAnsi="Wingdings"/>
      </w:rPr>
    </w:lvl>
  </w:abstractNum>
  <w:abstractNum w:abstractNumId="792" w15:restartNumberingAfterBreak="0">
    <w:nsid w:val="7A0F5978"/>
    <w:multiLevelType w:val="hybridMultilevel"/>
    <w:tmpl w:val="7A0F5978"/>
    <w:lvl w:ilvl="0" w:tplc="F36C2F38">
      <w:start w:val="1"/>
      <w:numFmt w:val="bullet"/>
      <w:lvlText w:val=""/>
      <w:lvlJc w:val="left"/>
      <w:pPr>
        <w:tabs>
          <w:tab w:val="num" w:pos="480"/>
        </w:tabs>
        <w:ind w:left="480" w:hanging="480"/>
      </w:pPr>
      <w:rPr>
        <w:rFonts w:ascii="Wingdings" w:eastAsia="Wingdings" w:hAnsi="Wingdings" w:cs="Wingdings"/>
      </w:rPr>
    </w:lvl>
    <w:lvl w:ilvl="1" w:tplc="0734B1EC">
      <w:start w:val="1"/>
      <w:numFmt w:val="bullet"/>
      <w:lvlText w:val="o"/>
      <w:lvlJc w:val="left"/>
      <w:pPr>
        <w:tabs>
          <w:tab w:val="num" w:pos="1440"/>
        </w:tabs>
        <w:ind w:left="1440" w:hanging="360"/>
      </w:pPr>
      <w:rPr>
        <w:rFonts w:ascii="Courier New" w:hAnsi="Courier New"/>
      </w:rPr>
    </w:lvl>
    <w:lvl w:ilvl="2" w:tplc="1E2A72F0">
      <w:start w:val="1"/>
      <w:numFmt w:val="bullet"/>
      <w:lvlText w:val=""/>
      <w:lvlJc w:val="left"/>
      <w:pPr>
        <w:tabs>
          <w:tab w:val="num" w:pos="2160"/>
        </w:tabs>
        <w:ind w:left="2160" w:hanging="360"/>
      </w:pPr>
      <w:rPr>
        <w:rFonts w:ascii="Wingdings" w:hAnsi="Wingdings"/>
      </w:rPr>
    </w:lvl>
    <w:lvl w:ilvl="3" w:tplc="E7008280">
      <w:start w:val="1"/>
      <w:numFmt w:val="bullet"/>
      <w:lvlText w:val=""/>
      <w:lvlJc w:val="left"/>
      <w:pPr>
        <w:tabs>
          <w:tab w:val="num" w:pos="2880"/>
        </w:tabs>
        <w:ind w:left="2880" w:hanging="360"/>
      </w:pPr>
      <w:rPr>
        <w:rFonts w:ascii="Symbol" w:hAnsi="Symbol"/>
      </w:rPr>
    </w:lvl>
    <w:lvl w:ilvl="4" w:tplc="CBFAF0F2">
      <w:start w:val="1"/>
      <w:numFmt w:val="bullet"/>
      <w:lvlText w:val="o"/>
      <w:lvlJc w:val="left"/>
      <w:pPr>
        <w:tabs>
          <w:tab w:val="num" w:pos="3600"/>
        </w:tabs>
        <w:ind w:left="3600" w:hanging="360"/>
      </w:pPr>
      <w:rPr>
        <w:rFonts w:ascii="Courier New" w:hAnsi="Courier New"/>
      </w:rPr>
    </w:lvl>
    <w:lvl w:ilvl="5" w:tplc="F9C25100">
      <w:start w:val="1"/>
      <w:numFmt w:val="bullet"/>
      <w:lvlText w:val=""/>
      <w:lvlJc w:val="left"/>
      <w:pPr>
        <w:tabs>
          <w:tab w:val="num" w:pos="4320"/>
        </w:tabs>
        <w:ind w:left="4320" w:hanging="360"/>
      </w:pPr>
      <w:rPr>
        <w:rFonts w:ascii="Wingdings" w:hAnsi="Wingdings"/>
      </w:rPr>
    </w:lvl>
    <w:lvl w:ilvl="6" w:tplc="E1700314">
      <w:start w:val="1"/>
      <w:numFmt w:val="bullet"/>
      <w:lvlText w:val=""/>
      <w:lvlJc w:val="left"/>
      <w:pPr>
        <w:tabs>
          <w:tab w:val="num" w:pos="5040"/>
        </w:tabs>
        <w:ind w:left="5040" w:hanging="360"/>
      </w:pPr>
      <w:rPr>
        <w:rFonts w:ascii="Symbol" w:hAnsi="Symbol"/>
      </w:rPr>
    </w:lvl>
    <w:lvl w:ilvl="7" w:tplc="4FA03FD8">
      <w:start w:val="1"/>
      <w:numFmt w:val="bullet"/>
      <w:lvlText w:val="o"/>
      <w:lvlJc w:val="left"/>
      <w:pPr>
        <w:tabs>
          <w:tab w:val="num" w:pos="5760"/>
        </w:tabs>
        <w:ind w:left="5760" w:hanging="360"/>
      </w:pPr>
      <w:rPr>
        <w:rFonts w:ascii="Courier New" w:hAnsi="Courier New"/>
      </w:rPr>
    </w:lvl>
    <w:lvl w:ilvl="8" w:tplc="8DC4FD04">
      <w:start w:val="1"/>
      <w:numFmt w:val="bullet"/>
      <w:lvlText w:val=""/>
      <w:lvlJc w:val="left"/>
      <w:pPr>
        <w:tabs>
          <w:tab w:val="num" w:pos="6480"/>
        </w:tabs>
        <w:ind w:left="6480" w:hanging="360"/>
      </w:pPr>
      <w:rPr>
        <w:rFonts w:ascii="Wingdings" w:hAnsi="Wingdings"/>
      </w:rPr>
    </w:lvl>
  </w:abstractNum>
  <w:abstractNum w:abstractNumId="793" w15:restartNumberingAfterBreak="0">
    <w:nsid w:val="7A0F5979"/>
    <w:multiLevelType w:val="hybridMultilevel"/>
    <w:tmpl w:val="7A0F5979"/>
    <w:lvl w:ilvl="0" w:tplc="8CE0FF22">
      <w:start w:val="1"/>
      <w:numFmt w:val="bullet"/>
      <w:lvlText w:val=""/>
      <w:lvlJc w:val="left"/>
      <w:pPr>
        <w:tabs>
          <w:tab w:val="num" w:pos="480"/>
        </w:tabs>
        <w:ind w:left="480" w:hanging="480"/>
      </w:pPr>
      <w:rPr>
        <w:rFonts w:ascii="Wingdings" w:eastAsia="Wingdings" w:hAnsi="Wingdings" w:cs="Wingdings"/>
      </w:rPr>
    </w:lvl>
    <w:lvl w:ilvl="1" w:tplc="826A9D64">
      <w:start w:val="1"/>
      <w:numFmt w:val="bullet"/>
      <w:lvlText w:val="o"/>
      <w:lvlJc w:val="left"/>
      <w:pPr>
        <w:tabs>
          <w:tab w:val="num" w:pos="1440"/>
        </w:tabs>
        <w:ind w:left="1440" w:hanging="360"/>
      </w:pPr>
      <w:rPr>
        <w:rFonts w:ascii="Courier New" w:hAnsi="Courier New"/>
      </w:rPr>
    </w:lvl>
    <w:lvl w:ilvl="2" w:tplc="7222EAB4">
      <w:start w:val="1"/>
      <w:numFmt w:val="bullet"/>
      <w:lvlText w:val=""/>
      <w:lvlJc w:val="left"/>
      <w:pPr>
        <w:tabs>
          <w:tab w:val="num" w:pos="2160"/>
        </w:tabs>
        <w:ind w:left="2160" w:hanging="360"/>
      </w:pPr>
      <w:rPr>
        <w:rFonts w:ascii="Wingdings" w:hAnsi="Wingdings"/>
      </w:rPr>
    </w:lvl>
    <w:lvl w:ilvl="3" w:tplc="8CA4028C">
      <w:start w:val="1"/>
      <w:numFmt w:val="bullet"/>
      <w:lvlText w:val=""/>
      <w:lvlJc w:val="left"/>
      <w:pPr>
        <w:tabs>
          <w:tab w:val="num" w:pos="2880"/>
        </w:tabs>
        <w:ind w:left="2880" w:hanging="360"/>
      </w:pPr>
      <w:rPr>
        <w:rFonts w:ascii="Symbol" w:hAnsi="Symbol"/>
      </w:rPr>
    </w:lvl>
    <w:lvl w:ilvl="4" w:tplc="FB2C6406">
      <w:start w:val="1"/>
      <w:numFmt w:val="bullet"/>
      <w:lvlText w:val="o"/>
      <w:lvlJc w:val="left"/>
      <w:pPr>
        <w:tabs>
          <w:tab w:val="num" w:pos="3600"/>
        </w:tabs>
        <w:ind w:left="3600" w:hanging="360"/>
      </w:pPr>
      <w:rPr>
        <w:rFonts w:ascii="Courier New" w:hAnsi="Courier New"/>
      </w:rPr>
    </w:lvl>
    <w:lvl w:ilvl="5" w:tplc="95403080">
      <w:start w:val="1"/>
      <w:numFmt w:val="bullet"/>
      <w:lvlText w:val=""/>
      <w:lvlJc w:val="left"/>
      <w:pPr>
        <w:tabs>
          <w:tab w:val="num" w:pos="4320"/>
        </w:tabs>
        <w:ind w:left="4320" w:hanging="360"/>
      </w:pPr>
      <w:rPr>
        <w:rFonts w:ascii="Wingdings" w:hAnsi="Wingdings"/>
      </w:rPr>
    </w:lvl>
    <w:lvl w:ilvl="6" w:tplc="0B72975C">
      <w:start w:val="1"/>
      <w:numFmt w:val="bullet"/>
      <w:lvlText w:val=""/>
      <w:lvlJc w:val="left"/>
      <w:pPr>
        <w:tabs>
          <w:tab w:val="num" w:pos="5040"/>
        </w:tabs>
        <w:ind w:left="5040" w:hanging="360"/>
      </w:pPr>
      <w:rPr>
        <w:rFonts w:ascii="Symbol" w:hAnsi="Symbol"/>
      </w:rPr>
    </w:lvl>
    <w:lvl w:ilvl="7" w:tplc="32847DDA">
      <w:start w:val="1"/>
      <w:numFmt w:val="bullet"/>
      <w:lvlText w:val="o"/>
      <w:lvlJc w:val="left"/>
      <w:pPr>
        <w:tabs>
          <w:tab w:val="num" w:pos="5760"/>
        </w:tabs>
        <w:ind w:left="5760" w:hanging="360"/>
      </w:pPr>
      <w:rPr>
        <w:rFonts w:ascii="Courier New" w:hAnsi="Courier New"/>
      </w:rPr>
    </w:lvl>
    <w:lvl w:ilvl="8" w:tplc="ADD45042">
      <w:start w:val="1"/>
      <w:numFmt w:val="bullet"/>
      <w:lvlText w:val=""/>
      <w:lvlJc w:val="left"/>
      <w:pPr>
        <w:tabs>
          <w:tab w:val="num" w:pos="6480"/>
        </w:tabs>
        <w:ind w:left="6480" w:hanging="360"/>
      </w:pPr>
      <w:rPr>
        <w:rFonts w:ascii="Wingdings" w:hAnsi="Wingdings"/>
      </w:rPr>
    </w:lvl>
  </w:abstractNum>
  <w:abstractNum w:abstractNumId="794" w15:restartNumberingAfterBreak="0">
    <w:nsid w:val="7A0F597A"/>
    <w:multiLevelType w:val="hybridMultilevel"/>
    <w:tmpl w:val="7A0F597A"/>
    <w:lvl w:ilvl="0" w:tplc="B650B97A">
      <w:start w:val="1"/>
      <w:numFmt w:val="bullet"/>
      <w:lvlText w:val=""/>
      <w:lvlJc w:val="left"/>
      <w:pPr>
        <w:tabs>
          <w:tab w:val="num" w:pos="480"/>
        </w:tabs>
        <w:ind w:left="480" w:hanging="480"/>
      </w:pPr>
      <w:rPr>
        <w:rFonts w:ascii="Wingdings" w:eastAsia="Wingdings" w:hAnsi="Wingdings" w:cs="Wingdings"/>
      </w:rPr>
    </w:lvl>
    <w:lvl w:ilvl="1" w:tplc="27B81ADC">
      <w:start w:val="1"/>
      <w:numFmt w:val="bullet"/>
      <w:lvlText w:val="o"/>
      <w:lvlJc w:val="left"/>
      <w:pPr>
        <w:tabs>
          <w:tab w:val="num" w:pos="1440"/>
        </w:tabs>
        <w:ind w:left="1440" w:hanging="360"/>
      </w:pPr>
      <w:rPr>
        <w:rFonts w:ascii="Courier New" w:hAnsi="Courier New"/>
      </w:rPr>
    </w:lvl>
    <w:lvl w:ilvl="2" w:tplc="AF12BC34">
      <w:start w:val="1"/>
      <w:numFmt w:val="bullet"/>
      <w:lvlText w:val=""/>
      <w:lvlJc w:val="left"/>
      <w:pPr>
        <w:tabs>
          <w:tab w:val="num" w:pos="2160"/>
        </w:tabs>
        <w:ind w:left="2160" w:hanging="360"/>
      </w:pPr>
      <w:rPr>
        <w:rFonts w:ascii="Wingdings" w:hAnsi="Wingdings"/>
      </w:rPr>
    </w:lvl>
    <w:lvl w:ilvl="3" w:tplc="AE4C3356">
      <w:start w:val="1"/>
      <w:numFmt w:val="bullet"/>
      <w:lvlText w:val=""/>
      <w:lvlJc w:val="left"/>
      <w:pPr>
        <w:tabs>
          <w:tab w:val="num" w:pos="2880"/>
        </w:tabs>
        <w:ind w:left="2880" w:hanging="360"/>
      </w:pPr>
      <w:rPr>
        <w:rFonts w:ascii="Symbol" w:hAnsi="Symbol"/>
      </w:rPr>
    </w:lvl>
    <w:lvl w:ilvl="4" w:tplc="B19A106E">
      <w:start w:val="1"/>
      <w:numFmt w:val="bullet"/>
      <w:lvlText w:val="o"/>
      <w:lvlJc w:val="left"/>
      <w:pPr>
        <w:tabs>
          <w:tab w:val="num" w:pos="3600"/>
        </w:tabs>
        <w:ind w:left="3600" w:hanging="360"/>
      </w:pPr>
      <w:rPr>
        <w:rFonts w:ascii="Courier New" w:hAnsi="Courier New"/>
      </w:rPr>
    </w:lvl>
    <w:lvl w:ilvl="5" w:tplc="D15AEF92">
      <w:start w:val="1"/>
      <w:numFmt w:val="bullet"/>
      <w:lvlText w:val=""/>
      <w:lvlJc w:val="left"/>
      <w:pPr>
        <w:tabs>
          <w:tab w:val="num" w:pos="4320"/>
        </w:tabs>
        <w:ind w:left="4320" w:hanging="360"/>
      </w:pPr>
      <w:rPr>
        <w:rFonts w:ascii="Wingdings" w:hAnsi="Wingdings"/>
      </w:rPr>
    </w:lvl>
    <w:lvl w:ilvl="6" w:tplc="4F2830B0">
      <w:start w:val="1"/>
      <w:numFmt w:val="bullet"/>
      <w:lvlText w:val=""/>
      <w:lvlJc w:val="left"/>
      <w:pPr>
        <w:tabs>
          <w:tab w:val="num" w:pos="5040"/>
        </w:tabs>
        <w:ind w:left="5040" w:hanging="360"/>
      </w:pPr>
      <w:rPr>
        <w:rFonts w:ascii="Symbol" w:hAnsi="Symbol"/>
      </w:rPr>
    </w:lvl>
    <w:lvl w:ilvl="7" w:tplc="174C3D02">
      <w:start w:val="1"/>
      <w:numFmt w:val="bullet"/>
      <w:lvlText w:val="o"/>
      <w:lvlJc w:val="left"/>
      <w:pPr>
        <w:tabs>
          <w:tab w:val="num" w:pos="5760"/>
        </w:tabs>
        <w:ind w:left="5760" w:hanging="360"/>
      </w:pPr>
      <w:rPr>
        <w:rFonts w:ascii="Courier New" w:hAnsi="Courier New"/>
      </w:rPr>
    </w:lvl>
    <w:lvl w:ilvl="8" w:tplc="C994A8C2">
      <w:start w:val="1"/>
      <w:numFmt w:val="bullet"/>
      <w:lvlText w:val=""/>
      <w:lvlJc w:val="left"/>
      <w:pPr>
        <w:tabs>
          <w:tab w:val="num" w:pos="6480"/>
        </w:tabs>
        <w:ind w:left="6480" w:hanging="360"/>
      </w:pPr>
      <w:rPr>
        <w:rFonts w:ascii="Wingdings" w:hAnsi="Wingdings"/>
      </w:rPr>
    </w:lvl>
  </w:abstractNum>
  <w:abstractNum w:abstractNumId="795" w15:restartNumberingAfterBreak="0">
    <w:nsid w:val="7A0F597B"/>
    <w:multiLevelType w:val="hybridMultilevel"/>
    <w:tmpl w:val="7A0F597B"/>
    <w:lvl w:ilvl="0" w:tplc="DC009AEC">
      <w:start w:val="1"/>
      <w:numFmt w:val="bullet"/>
      <w:lvlText w:val=""/>
      <w:lvlJc w:val="left"/>
      <w:pPr>
        <w:tabs>
          <w:tab w:val="num" w:pos="480"/>
        </w:tabs>
        <w:ind w:left="480" w:hanging="480"/>
      </w:pPr>
      <w:rPr>
        <w:rFonts w:ascii="Wingdings" w:eastAsia="Wingdings" w:hAnsi="Wingdings" w:cs="Wingdings"/>
      </w:rPr>
    </w:lvl>
    <w:lvl w:ilvl="1" w:tplc="F3B06CD4">
      <w:start w:val="1"/>
      <w:numFmt w:val="bullet"/>
      <w:lvlText w:val="o"/>
      <w:lvlJc w:val="left"/>
      <w:pPr>
        <w:tabs>
          <w:tab w:val="num" w:pos="1440"/>
        </w:tabs>
        <w:ind w:left="1440" w:hanging="360"/>
      </w:pPr>
      <w:rPr>
        <w:rFonts w:ascii="Courier New" w:hAnsi="Courier New"/>
      </w:rPr>
    </w:lvl>
    <w:lvl w:ilvl="2" w:tplc="7CC65F58">
      <w:start w:val="1"/>
      <w:numFmt w:val="bullet"/>
      <w:lvlText w:val=""/>
      <w:lvlJc w:val="left"/>
      <w:pPr>
        <w:tabs>
          <w:tab w:val="num" w:pos="2160"/>
        </w:tabs>
        <w:ind w:left="2160" w:hanging="360"/>
      </w:pPr>
      <w:rPr>
        <w:rFonts w:ascii="Wingdings" w:hAnsi="Wingdings"/>
      </w:rPr>
    </w:lvl>
    <w:lvl w:ilvl="3" w:tplc="164CDB8C">
      <w:start w:val="1"/>
      <w:numFmt w:val="bullet"/>
      <w:lvlText w:val=""/>
      <w:lvlJc w:val="left"/>
      <w:pPr>
        <w:tabs>
          <w:tab w:val="num" w:pos="2880"/>
        </w:tabs>
        <w:ind w:left="2880" w:hanging="360"/>
      </w:pPr>
      <w:rPr>
        <w:rFonts w:ascii="Symbol" w:hAnsi="Symbol"/>
      </w:rPr>
    </w:lvl>
    <w:lvl w:ilvl="4" w:tplc="36DC186A">
      <w:start w:val="1"/>
      <w:numFmt w:val="bullet"/>
      <w:lvlText w:val="o"/>
      <w:lvlJc w:val="left"/>
      <w:pPr>
        <w:tabs>
          <w:tab w:val="num" w:pos="3600"/>
        </w:tabs>
        <w:ind w:left="3600" w:hanging="360"/>
      </w:pPr>
      <w:rPr>
        <w:rFonts w:ascii="Courier New" w:hAnsi="Courier New"/>
      </w:rPr>
    </w:lvl>
    <w:lvl w:ilvl="5" w:tplc="1B2CCF32">
      <w:start w:val="1"/>
      <w:numFmt w:val="bullet"/>
      <w:lvlText w:val=""/>
      <w:lvlJc w:val="left"/>
      <w:pPr>
        <w:tabs>
          <w:tab w:val="num" w:pos="4320"/>
        </w:tabs>
        <w:ind w:left="4320" w:hanging="360"/>
      </w:pPr>
      <w:rPr>
        <w:rFonts w:ascii="Wingdings" w:hAnsi="Wingdings"/>
      </w:rPr>
    </w:lvl>
    <w:lvl w:ilvl="6" w:tplc="6A8ACFC6">
      <w:start w:val="1"/>
      <w:numFmt w:val="bullet"/>
      <w:lvlText w:val=""/>
      <w:lvlJc w:val="left"/>
      <w:pPr>
        <w:tabs>
          <w:tab w:val="num" w:pos="5040"/>
        </w:tabs>
        <w:ind w:left="5040" w:hanging="360"/>
      </w:pPr>
      <w:rPr>
        <w:rFonts w:ascii="Symbol" w:hAnsi="Symbol"/>
      </w:rPr>
    </w:lvl>
    <w:lvl w:ilvl="7" w:tplc="723021D2">
      <w:start w:val="1"/>
      <w:numFmt w:val="bullet"/>
      <w:lvlText w:val="o"/>
      <w:lvlJc w:val="left"/>
      <w:pPr>
        <w:tabs>
          <w:tab w:val="num" w:pos="5760"/>
        </w:tabs>
        <w:ind w:left="5760" w:hanging="360"/>
      </w:pPr>
      <w:rPr>
        <w:rFonts w:ascii="Courier New" w:hAnsi="Courier New"/>
      </w:rPr>
    </w:lvl>
    <w:lvl w:ilvl="8" w:tplc="DE4ED0AE">
      <w:start w:val="1"/>
      <w:numFmt w:val="bullet"/>
      <w:lvlText w:val=""/>
      <w:lvlJc w:val="left"/>
      <w:pPr>
        <w:tabs>
          <w:tab w:val="num" w:pos="6480"/>
        </w:tabs>
        <w:ind w:left="6480" w:hanging="360"/>
      </w:pPr>
      <w:rPr>
        <w:rFonts w:ascii="Wingdings" w:hAnsi="Wingdings"/>
      </w:rPr>
    </w:lvl>
  </w:abstractNum>
  <w:abstractNum w:abstractNumId="796" w15:restartNumberingAfterBreak="0">
    <w:nsid w:val="7A0F597C"/>
    <w:multiLevelType w:val="hybridMultilevel"/>
    <w:tmpl w:val="7A0F597C"/>
    <w:lvl w:ilvl="0" w:tplc="E0108AD8">
      <w:start w:val="1"/>
      <w:numFmt w:val="bullet"/>
      <w:lvlText w:val=""/>
      <w:lvlJc w:val="left"/>
      <w:pPr>
        <w:tabs>
          <w:tab w:val="num" w:pos="480"/>
        </w:tabs>
        <w:ind w:left="480" w:hanging="480"/>
      </w:pPr>
      <w:rPr>
        <w:rFonts w:ascii="Wingdings" w:eastAsia="Wingdings" w:hAnsi="Wingdings" w:cs="Wingdings"/>
      </w:rPr>
    </w:lvl>
    <w:lvl w:ilvl="1" w:tplc="154C62D8">
      <w:start w:val="1"/>
      <w:numFmt w:val="bullet"/>
      <w:lvlText w:val="o"/>
      <w:lvlJc w:val="left"/>
      <w:pPr>
        <w:tabs>
          <w:tab w:val="num" w:pos="1440"/>
        </w:tabs>
        <w:ind w:left="1440" w:hanging="360"/>
      </w:pPr>
      <w:rPr>
        <w:rFonts w:ascii="Courier New" w:hAnsi="Courier New"/>
      </w:rPr>
    </w:lvl>
    <w:lvl w:ilvl="2" w:tplc="7C927352">
      <w:start w:val="1"/>
      <w:numFmt w:val="bullet"/>
      <w:lvlText w:val=""/>
      <w:lvlJc w:val="left"/>
      <w:pPr>
        <w:tabs>
          <w:tab w:val="num" w:pos="2160"/>
        </w:tabs>
        <w:ind w:left="2160" w:hanging="360"/>
      </w:pPr>
      <w:rPr>
        <w:rFonts w:ascii="Wingdings" w:hAnsi="Wingdings"/>
      </w:rPr>
    </w:lvl>
    <w:lvl w:ilvl="3" w:tplc="A4A0101E">
      <w:start w:val="1"/>
      <w:numFmt w:val="bullet"/>
      <w:lvlText w:val=""/>
      <w:lvlJc w:val="left"/>
      <w:pPr>
        <w:tabs>
          <w:tab w:val="num" w:pos="2880"/>
        </w:tabs>
        <w:ind w:left="2880" w:hanging="360"/>
      </w:pPr>
      <w:rPr>
        <w:rFonts w:ascii="Symbol" w:hAnsi="Symbol"/>
      </w:rPr>
    </w:lvl>
    <w:lvl w:ilvl="4" w:tplc="CB1A1B2A">
      <w:start w:val="1"/>
      <w:numFmt w:val="bullet"/>
      <w:lvlText w:val="o"/>
      <w:lvlJc w:val="left"/>
      <w:pPr>
        <w:tabs>
          <w:tab w:val="num" w:pos="3600"/>
        </w:tabs>
        <w:ind w:left="3600" w:hanging="360"/>
      </w:pPr>
      <w:rPr>
        <w:rFonts w:ascii="Courier New" w:hAnsi="Courier New"/>
      </w:rPr>
    </w:lvl>
    <w:lvl w:ilvl="5" w:tplc="A128FB80">
      <w:start w:val="1"/>
      <w:numFmt w:val="bullet"/>
      <w:lvlText w:val=""/>
      <w:lvlJc w:val="left"/>
      <w:pPr>
        <w:tabs>
          <w:tab w:val="num" w:pos="4320"/>
        </w:tabs>
        <w:ind w:left="4320" w:hanging="360"/>
      </w:pPr>
      <w:rPr>
        <w:rFonts w:ascii="Wingdings" w:hAnsi="Wingdings"/>
      </w:rPr>
    </w:lvl>
    <w:lvl w:ilvl="6" w:tplc="16984872">
      <w:start w:val="1"/>
      <w:numFmt w:val="bullet"/>
      <w:lvlText w:val=""/>
      <w:lvlJc w:val="left"/>
      <w:pPr>
        <w:tabs>
          <w:tab w:val="num" w:pos="5040"/>
        </w:tabs>
        <w:ind w:left="5040" w:hanging="360"/>
      </w:pPr>
      <w:rPr>
        <w:rFonts w:ascii="Symbol" w:hAnsi="Symbol"/>
      </w:rPr>
    </w:lvl>
    <w:lvl w:ilvl="7" w:tplc="B5D8BCBE">
      <w:start w:val="1"/>
      <w:numFmt w:val="bullet"/>
      <w:lvlText w:val="o"/>
      <w:lvlJc w:val="left"/>
      <w:pPr>
        <w:tabs>
          <w:tab w:val="num" w:pos="5760"/>
        </w:tabs>
        <w:ind w:left="5760" w:hanging="360"/>
      </w:pPr>
      <w:rPr>
        <w:rFonts w:ascii="Courier New" w:hAnsi="Courier New"/>
      </w:rPr>
    </w:lvl>
    <w:lvl w:ilvl="8" w:tplc="6BA4D5C0">
      <w:start w:val="1"/>
      <w:numFmt w:val="bullet"/>
      <w:lvlText w:val=""/>
      <w:lvlJc w:val="left"/>
      <w:pPr>
        <w:tabs>
          <w:tab w:val="num" w:pos="6480"/>
        </w:tabs>
        <w:ind w:left="6480" w:hanging="360"/>
      </w:pPr>
      <w:rPr>
        <w:rFonts w:ascii="Wingdings" w:hAnsi="Wingdings"/>
      </w:rPr>
    </w:lvl>
  </w:abstractNum>
  <w:abstractNum w:abstractNumId="797" w15:restartNumberingAfterBreak="0">
    <w:nsid w:val="7A0F597D"/>
    <w:multiLevelType w:val="hybridMultilevel"/>
    <w:tmpl w:val="7A0F597D"/>
    <w:lvl w:ilvl="0" w:tplc="513CEFFC">
      <w:start w:val="1"/>
      <w:numFmt w:val="bullet"/>
      <w:lvlText w:val=""/>
      <w:lvlJc w:val="left"/>
      <w:pPr>
        <w:tabs>
          <w:tab w:val="num" w:pos="480"/>
        </w:tabs>
        <w:ind w:left="480" w:hanging="480"/>
      </w:pPr>
      <w:rPr>
        <w:rFonts w:ascii="Wingdings" w:eastAsia="Wingdings" w:hAnsi="Wingdings" w:cs="Wingdings"/>
      </w:rPr>
    </w:lvl>
    <w:lvl w:ilvl="1" w:tplc="5ACEF734">
      <w:start w:val="1"/>
      <w:numFmt w:val="bullet"/>
      <w:lvlText w:val="o"/>
      <w:lvlJc w:val="left"/>
      <w:pPr>
        <w:tabs>
          <w:tab w:val="num" w:pos="1440"/>
        </w:tabs>
        <w:ind w:left="1440" w:hanging="360"/>
      </w:pPr>
      <w:rPr>
        <w:rFonts w:ascii="Courier New" w:hAnsi="Courier New"/>
      </w:rPr>
    </w:lvl>
    <w:lvl w:ilvl="2" w:tplc="2A9AD30C">
      <w:start w:val="1"/>
      <w:numFmt w:val="bullet"/>
      <w:lvlText w:val=""/>
      <w:lvlJc w:val="left"/>
      <w:pPr>
        <w:tabs>
          <w:tab w:val="num" w:pos="2160"/>
        </w:tabs>
        <w:ind w:left="2160" w:hanging="360"/>
      </w:pPr>
      <w:rPr>
        <w:rFonts w:ascii="Wingdings" w:hAnsi="Wingdings"/>
      </w:rPr>
    </w:lvl>
    <w:lvl w:ilvl="3" w:tplc="F62222CC">
      <w:start w:val="1"/>
      <w:numFmt w:val="bullet"/>
      <w:lvlText w:val=""/>
      <w:lvlJc w:val="left"/>
      <w:pPr>
        <w:tabs>
          <w:tab w:val="num" w:pos="2880"/>
        </w:tabs>
        <w:ind w:left="2880" w:hanging="360"/>
      </w:pPr>
      <w:rPr>
        <w:rFonts w:ascii="Symbol" w:hAnsi="Symbol"/>
      </w:rPr>
    </w:lvl>
    <w:lvl w:ilvl="4" w:tplc="2E4EACDA">
      <w:start w:val="1"/>
      <w:numFmt w:val="bullet"/>
      <w:lvlText w:val="o"/>
      <w:lvlJc w:val="left"/>
      <w:pPr>
        <w:tabs>
          <w:tab w:val="num" w:pos="3600"/>
        </w:tabs>
        <w:ind w:left="3600" w:hanging="360"/>
      </w:pPr>
      <w:rPr>
        <w:rFonts w:ascii="Courier New" w:hAnsi="Courier New"/>
      </w:rPr>
    </w:lvl>
    <w:lvl w:ilvl="5" w:tplc="B5BA57BC">
      <w:start w:val="1"/>
      <w:numFmt w:val="bullet"/>
      <w:lvlText w:val=""/>
      <w:lvlJc w:val="left"/>
      <w:pPr>
        <w:tabs>
          <w:tab w:val="num" w:pos="4320"/>
        </w:tabs>
        <w:ind w:left="4320" w:hanging="360"/>
      </w:pPr>
      <w:rPr>
        <w:rFonts w:ascii="Wingdings" w:hAnsi="Wingdings"/>
      </w:rPr>
    </w:lvl>
    <w:lvl w:ilvl="6" w:tplc="30AE10E4">
      <w:start w:val="1"/>
      <w:numFmt w:val="bullet"/>
      <w:lvlText w:val=""/>
      <w:lvlJc w:val="left"/>
      <w:pPr>
        <w:tabs>
          <w:tab w:val="num" w:pos="5040"/>
        </w:tabs>
        <w:ind w:left="5040" w:hanging="360"/>
      </w:pPr>
      <w:rPr>
        <w:rFonts w:ascii="Symbol" w:hAnsi="Symbol"/>
      </w:rPr>
    </w:lvl>
    <w:lvl w:ilvl="7" w:tplc="542CB4DA">
      <w:start w:val="1"/>
      <w:numFmt w:val="bullet"/>
      <w:lvlText w:val="o"/>
      <w:lvlJc w:val="left"/>
      <w:pPr>
        <w:tabs>
          <w:tab w:val="num" w:pos="5760"/>
        </w:tabs>
        <w:ind w:left="5760" w:hanging="360"/>
      </w:pPr>
      <w:rPr>
        <w:rFonts w:ascii="Courier New" w:hAnsi="Courier New"/>
      </w:rPr>
    </w:lvl>
    <w:lvl w:ilvl="8" w:tplc="B2B41290">
      <w:start w:val="1"/>
      <w:numFmt w:val="bullet"/>
      <w:lvlText w:val=""/>
      <w:lvlJc w:val="left"/>
      <w:pPr>
        <w:tabs>
          <w:tab w:val="num" w:pos="6480"/>
        </w:tabs>
        <w:ind w:left="6480" w:hanging="360"/>
      </w:pPr>
      <w:rPr>
        <w:rFonts w:ascii="Wingdings" w:hAnsi="Wingdings"/>
      </w:rPr>
    </w:lvl>
  </w:abstractNum>
  <w:abstractNum w:abstractNumId="798" w15:restartNumberingAfterBreak="0">
    <w:nsid w:val="7A0F597E"/>
    <w:multiLevelType w:val="hybridMultilevel"/>
    <w:tmpl w:val="7A0F597E"/>
    <w:lvl w:ilvl="0" w:tplc="2440312E">
      <w:start w:val="1"/>
      <w:numFmt w:val="bullet"/>
      <w:lvlText w:val=""/>
      <w:lvlJc w:val="left"/>
      <w:pPr>
        <w:tabs>
          <w:tab w:val="num" w:pos="480"/>
        </w:tabs>
        <w:ind w:left="480" w:hanging="480"/>
      </w:pPr>
      <w:rPr>
        <w:rFonts w:ascii="Wingdings" w:eastAsia="Wingdings" w:hAnsi="Wingdings" w:cs="Wingdings"/>
      </w:rPr>
    </w:lvl>
    <w:lvl w:ilvl="1" w:tplc="0CA67752">
      <w:start w:val="1"/>
      <w:numFmt w:val="bullet"/>
      <w:lvlText w:val="o"/>
      <w:lvlJc w:val="left"/>
      <w:pPr>
        <w:tabs>
          <w:tab w:val="num" w:pos="1440"/>
        </w:tabs>
        <w:ind w:left="1440" w:hanging="360"/>
      </w:pPr>
      <w:rPr>
        <w:rFonts w:ascii="Courier New" w:hAnsi="Courier New"/>
      </w:rPr>
    </w:lvl>
    <w:lvl w:ilvl="2" w:tplc="E5CC58D6">
      <w:start w:val="1"/>
      <w:numFmt w:val="bullet"/>
      <w:lvlText w:val=""/>
      <w:lvlJc w:val="left"/>
      <w:pPr>
        <w:tabs>
          <w:tab w:val="num" w:pos="2160"/>
        </w:tabs>
        <w:ind w:left="2160" w:hanging="360"/>
      </w:pPr>
      <w:rPr>
        <w:rFonts w:ascii="Wingdings" w:hAnsi="Wingdings"/>
      </w:rPr>
    </w:lvl>
    <w:lvl w:ilvl="3" w:tplc="99A03174">
      <w:start w:val="1"/>
      <w:numFmt w:val="bullet"/>
      <w:lvlText w:val=""/>
      <w:lvlJc w:val="left"/>
      <w:pPr>
        <w:tabs>
          <w:tab w:val="num" w:pos="2880"/>
        </w:tabs>
        <w:ind w:left="2880" w:hanging="360"/>
      </w:pPr>
      <w:rPr>
        <w:rFonts w:ascii="Symbol" w:hAnsi="Symbol"/>
      </w:rPr>
    </w:lvl>
    <w:lvl w:ilvl="4" w:tplc="8EACC00E">
      <w:start w:val="1"/>
      <w:numFmt w:val="bullet"/>
      <w:lvlText w:val="o"/>
      <w:lvlJc w:val="left"/>
      <w:pPr>
        <w:tabs>
          <w:tab w:val="num" w:pos="3600"/>
        </w:tabs>
        <w:ind w:left="3600" w:hanging="360"/>
      </w:pPr>
      <w:rPr>
        <w:rFonts w:ascii="Courier New" w:hAnsi="Courier New"/>
      </w:rPr>
    </w:lvl>
    <w:lvl w:ilvl="5" w:tplc="5338F46E">
      <w:start w:val="1"/>
      <w:numFmt w:val="bullet"/>
      <w:lvlText w:val=""/>
      <w:lvlJc w:val="left"/>
      <w:pPr>
        <w:tabs>
          <w:tab w:val="num" w:pos="4320"/>
        </w:tabs>
        <w:ind w:left="4320" w:hanging="360"/>
      </w:pPr>
      <w:rPr>
        <w:rFonts w:ascii="Wingdings" w:hAnsi="Wingdings"/>
      </w:rPr>
    </w:lvl>
    <w:lvl w:ilvl="6" w:tplc="C908ABD8">
      <w:start w:val="1"/>
      <w:numFmt w:val="bullet"/>
      <w:lvlText w:val=""/>
      <w:lvlJc w:val="left"/>
      <w:pPr>
        <w:tabs>
          <w:tab w:val="num" w:pos="5040"/>
        </w:tabs>
        <w:ind w:left="5040" w:hanging="360"/>
      </w:pPr>
      <w:rPr>
        <w:rFonts w:ascii="Symbol" w:hAnsi="Symbol"/>
      </w:rPr>
    </w:lvl>
    <w:lvl w:ilvl="7" w:tplc="118C8400">
      <w:start w:val="1"/>
      <w:numFmt w:val="bullet"/>
      <w:lvlText w:val="o"/>
      <w:lvlJc w:val="left"/>
      <w:pPr>
        <w:tabs>
          <w:tab w:val="num" w:pos="5760"/>
        </w:tabs>
        <w:ind w:left="5760" w:hanging="360"/>
      </w:pPr>
      <w:rPr>
        <w:rFonts w:ascii="Courier New" w:hAnsi="Courier New"/>
      </w:rPr>
    </w:lvl>
    <w:lvl w:ilvl="8" w:tplc="5AC6C5A4">
      <w:start w:val="1"/>
      <w:numFmt w:val="bullet"/>
      <w:lvlText w:val=""/>
      <w:lvlJc w:val="left"/>
      <w:pPr>
        <w:tabs>
          <w:tab w:val="num" w:pos="6480"/>
        </w:tabs>
        <w:ind w:left="6480" w:hanging="360"/>
      </w:pPr>
      <w:rPr>
        <w:rFonts w:ascii="Wingdings" w:hAnsi="Wingdings"/>
      </w:rPr>
    </w:lvl>
  </w:abstractNum>
  <w:abstractNum w:abstractNumId="799" w15:restartNumberingAfterBreak="0">
    <w:nsid w:val="7A0F597F"/>
    <w:multiLevelType w:val="hybridMultilevel"/>
    <w:tmpl w:val="7A0F597F"/>
    <w:lvl w:ilvl="0" w:tplc="4CCC82DC">
      <w:start w:val="1"/>
      <w:numFmt w:val="bullet"/>
      <w:lvlText w:val=""/>
      <w:lvlJc w:val="left"/>
      <w:pPr>
        <w:tabs>
          <w:tab w:val="num" w:pos="480"/>
        </w:tabs>
        <w:ind w:left="480" w:hanging="480"/>
      </w:pPr>
      <w:rPr>
        <w:rFonts w:ascii="Wingdings" w:eastAsia="Wingdings" w:hAnsi="Wingdings" w:cs="Wingdings"/>
      </w:rPr>
    </w:lvl>
    <w:lvl w:ilvl="1" w:tplc="BC42E3C0">
      <w:start w:val="1"/>
      <w:numFmt w:val="bullet"/>
      <w:lvlText w:val="o"/>
      <w:lvlJc w:val="left"/>
      <w:pPr>
        <w:tabs>
          <w:tab w:val="num" w:pos="1440"/>
        </w:tabs>
        <w:ind w:left="1440" w:hanging="360"/>
      </w:pPr>
      <w:rPr>
        <w:rFonts w:ascii="Courier New" w:hAnsi="Courier New"/>
      </w:rPr>
    </w:lvl>
    <w:lvl w:ilvl="2" w:tplc="F782BA6C">
      <w:start w:val="1"/>
      <w:numFmt w:val="bullet"/>
      <w:lvlText w:val=""/>
      <w:lvlJc w:val="left"/>
      <w:pPr>
        <w:tabs>
          <w:tab w:val="num" w:pos="2160"/>
        </w:tabs>
        <w:ind w:left="2160" w:hanging="360"/>
      </w:pPr>
      <w:rPr>
        <w:rFonts w:ascii="Wingdings" w:hAnsi="Wingdings"/>
      </w:rPr>
    </w:lvl>
    <w:lvl w:ilvl="3" w:tplc="370E7A8E">
      <w:start w:val="1"/>
      <w:numFmt w:val="bullet"/>
      <w:lvlText w:val=""/>
      <w:lvlJc w:val="left"/>
      <w:pPr>
        <w:tabs>
          <w:tab w:val="num" w:pos="2880"/>
        </w:tabs>
        <w:ind w:left="2880" w:hanging="360"/>
      </w:pPr>
      <w:rPr>
        <w:rFonts w:ascii="Symbol" w:hAnsi="Symbol"/>
      </w:rPr>
    </w:lvl>
    <w:lvl w:ilvl="4" w:tplc="33F4683A">
      <w:start w:val="1"/>
      <w:numFmt w:val="bullet"/>
      <w:lvlText w:val="o"/>
      <w:lvlJc w:val="left"/>
      <w:pPr>
        <w:tabs>
          <w:tab w:val="num" w:pos="3600"/>
        </w:tabs>
        <w:ind w:left="3600" w:hanging="360"/>
      </w:pPr>
      <w:rPr>
        <w:rFonts w:ascii="Courier New" w:hAnsi="Courier New"/>
      </w:rPr>
    </w:lvl>
    <w:lvl w:ilvl="5" w:tplc="16367596">
      <w:start w:val="1"/>
      <w:numFmt w:val="bullet"/>
      <w:lvlText w:val=""/>
      <w:lvlJc w:val="left"/>
      <w:pPr>
        <w:tabs>
          <w:tab w:val="num" w:pos="4320"/>
        </w:tabs>
        <w:ind w:left="4320" w:hanging="360"/>
      </w:pPr>
      <w:rPr>
        <w:rFonts w:ascii="Wingdings" w:hAnsi="Wingdings"/>
      </w:rPr>
    </w:lvl>
    <w:lvl w:ilvl="6" w:tplc="7FBE3B4C">
      <w:start w:val="1"/>
      <w:numFmt w:val="bullet"/>
      <w:lvlText w:val=""/>
      <w:lvlJc w:val="left"/>
      <w:pPr>
        <w:tabs>
          <w:tab w:val="num" w:pos="5040"/>
        </w:tabs>
        <w:ind w:left="5040" w:hanging="360"/>
      </w:pPr>
      <w:rPr>
        <w:rFonts w:ascii="Symbol" w:hAnsi="Symbol"/>
      </w:rPr>
    </w:lvl>
    <w:lvl w:ilvl="7" w:tplc="24C61CF8">
      <w:start w:val="1"/>
      <w:numFmt w:val="bullet"/>
      <w:lvlText w:val="o"/>
      <w:lvlJc w:val="left"/>
      <w:pPr>
        <w:tabs>
          <w:tab w:val="num" w:pos="5760"/>
        </w:tabs>
        <w:ind w:left="5760" w:hanging="360"/>
      </w:pPr>
      <w:rPr>
        <w:rFonts w:ascii="Courier New" w:hAnsi="Courier New"/>
      </w:rPr>
    </w:lvl>
    <w:lvl w:ilvl="8" w:tplc="D5F81E9A">
      <w:start w:val="1"/>
      <w:numFmt w:val="bullet"/>
      <w:lvlText w:val=""/>
      <w:lvlJc w:val="left"/>
      <w:pPr>
        <w:tabs>
          <w:tab w:val="num" w:pos="6480"/>
        </w:tabs>
        <w:ind w:left="6480" w:hanging="360"/>
      </w:pPr>
      <w:rPr>
        <w:rFonts w:ascii="Wingdings" w:hAnsi="Wingdings"/>
      </w:rPr>
    </w:lvl>
  </w:abstractNum>
  <w:abstractNum w:abstractNumId="800" w15:restartNumberingAfterBreak="0">
    <w:nsid w:val="7A0F5980"/>
    <w:multiLevelType w:val="hybridMultilevel"/>
    <w:tmpl w:val="7A0F5980"/>
    <w:lvl w:ilvl="0" w:tplc="04B054E6">
      <w:start w:val="1"/>
      <w:numFmt w:val="bullet"/>
      <w:lvlText w:val=""/>
      <w:lvlJc w:val="left"/>
      <w:pPr>
        <w:tabs>
          <w:tab w:val="num" w:pos="480"/>
        </w:tabs>
        <w:ind w:left="480" w:hanging="480"/>
      </w:pPr>
      <w:rPr>
        <w:rFonts w:ascii="Wingdings" w:eastAsia="Wingdings" w:hAnsi="Wingdings" w:cs="Wingdings"/>
      </w:rPr>
    </w:lvl>
    <w:lvl w:ilvl="1" w:tplc="7BFCF1CE">
      <w:start w:val="1"/>
      <w:numFmt w:val="bullet"/>
      <w:lvlText w:val="o"/>
      <w:lvlJc w:val="left"/>
      <w:pPr>
        <w:tabs>
          <w:tab w:val="num" w:pos="1440"/>
        </w:tabs>
        <w:ind w:left="1440" w:hanging="360"/>
      </w:pPr>
      <w:rPr>
        <w:rFonts w:ascii="Courier New" w:hAnsi="Courier New"/>
      </w:rPr>
    </w:lvl>
    <w:lvl w:ilvl="2" w:tplc="F3720088">
      <w:start w:val="1"/>
      <w:numFmt w:val="bullet"/>
      <w:lvlText w:val=""/>
      <w:lvlJc w:val="left"/>
      <w:pPr>
        <w:tabs>
          <w:tab w:val="num" w:pos="2160"/>
        </w:tabs>
        <w:ind w:left="2160" w:hanging="360"/>
      </w:pPr>
      <w:rPr>
        <w:rFonts w:ascii="Wingdings" w:hAnsi="Wingdings"/>
      </w:rPr>
    </w:lvl>
    <w:lvl w:ilvl="3" w:tplc="D71CE094">
      <w:start w:val="1"/>
      <w:numFmt w:val="bullet"/>
      <w:lvlText w:val=""/>
      <w:lvlJc w:val="left"/>
      <w:pPr>
        <w:tabs>
          <w:tab w:val="num" w:pos="2880"/>
        </w:tabs>
        <w:ind w:left="2880" w:hanging="360"/>
      </w:pPr>
      <w:rPr>
        <w:rFonts w:ascii="Symbol" w:hAnsi="Symbol"/>
      </w:rPr>
    </w:lvl>
    <w:lvl w:ilvl="4" w:tplc="1EDAFBDC">
      <w:start w:val="1"/>
      <w:numFmt w:val="bullet"/>
      <w:lvlText w:val="o"/>
      <w:lvlJc w:val="left"/>
      <w:pPr>
        <w:tabs>
          <w:tab w:val="num" w:pos="3600"/>
        </w:tabs>
        <w:ind w:left="3600" w:hanging="360"/>
      </w:pPr>
      <w:rPr>
        <w:rFonts w:ascii="Courier New" w:hAnsi="Courier New"/>
      </w:rPr>
    </w:lvl>
    <w:lvl w:ilvl="5" w:tplc="BC162C4A">
      <w:start w:val="1"/>
      <w:numFmt w:val="bullet"/>
      <w:lvlText w:val=""/>
      <w:lvlJc w:val="left"/>
      <w:pPr>
        <w:tabs>
          <w:tab w:val="num" w:pos="4320"/>
        </w:tabs>
        <w:ind w:left="4320" w:hanging="360"/>
      </w:pPr>
      <w:rPr>
        <w:rFonts w:ascii="Wingdings" w:hAnsi="Wingdings"/>
      </w:rPr>
    </w:lvl>
    <w:lvl w:ilvl="6" w:tplc="6C1CCA68">
      <w:start w:val="1"/>
      <w:numFmt w:val="bullet"/>
      <w:lvlText w:val=""/>
      <w:lvlJc w:val="left"/>
      <w:pPr>
        <w:tabs>
          <w:tab w:val="num" w:pos="5040"/>
        </w:tabs>
        <w:ind w:left="5040" w:hanging="360"/>
      </w:pPr>
      <w:rPr>
        <w:rFonts w:ascii="Symbol" w:hAnsi="Symbol"/>
      </w:rPr>
    </w:lvl>
    <w:lvl w:ilvl="7" w:tplc="91FE6892">
      <w:start w:val="1"/>
      <w:numFmt w:val="bullet"/>
      <w:lvlText w:val="o"/>
      <w:lvlJc w:val="left"/>
      <w:pPr>
        <w:tabs>
          <w:tab w:val="num" w:pos="5760"/>
        </w:tabs>
        <w:ind w:left="5760" w:hanging="360"/>
      </w:pPr>
      <w:rPr>
        <w:rFonts w:ascii="Courier New" w:hAnsi="Courier New"/>
      </w:rPr>
    </w:lvl>
    <w:lvl w:ilvl="8" w:tplc="0178C33A">
      <w:start w:val="1"/>
      <w:numFmt w:val="bullet"/>
      <w:lvlText w:val=""/>
      <w:lvlJc w:val="left"/>
      <w:pPr>
        <w:tabs>
          <w:tab w:val="num" w:pos="6480"/>
        </w:tabs>
        <w:ind w:left="6480" w:hanging="360"/>
      </w:pPr>
      <w:rPr>
        <w:rFonts w:ascii="Wingdings" w:hAnsi="Wingdings"/>
      </w:rPr>
    </w:lvl>
  </w:abstractNum>
  <w:abstractNum w:abstractNumId="801" w15:restartNumberingAfterBreak="0">
    <w:nsid w:val="7A0F5981"/>
    <w:multiLevelType w:val="hybridMultilevel"/>
    <w:tmpl w:val="7A0F5981"/>
    <w:lvl w:ilvl="0" w:tplc="FF2858C6">
      <w:start w:val="1"/>
      <w:numFmt w:val="bullet"/>
      <w:lvlText w:val=""/>
      <w:lvlJc w:val="left"/>
      <w:pPr>
        <w:tabs>
          <w:tab w:val="num" w:pos="480"/>
        </w:tabs>
        <w:ind w:left="480" w:hanging="480"/>
      </w:pPr>
      <w:rPr>
        <w:rFonts w:ascii="Wingdings" w:eastAsia="Wingdings" w:hAnsi="Wingdings" w:cs="Wingdings"/>
      </w:rPr>
    </w:lvl>
    <w:lvl w:ilvl="1" w:tplc="022EF21E">
      <w:start w:val="1"/>
      <w:numFmt w:val="bullet"/>
      <w:lvlText w:val="o"/>
      <w:lvlJc w:val="left"/>
      <w:pPr>
        <w:tabs>
          <w:tab w:val="num" w:pos="1440"/>
        </w:tabs>
        <w:ind w:left="1440" w:hanging="360"/>
      </w:pPr>
      <w:rPr>
        <w:rFonts w:ascii="Courier New" w:hAnsi="Courier New"/>
      </w:rPr>
    </w:lvl>
    <w:lvl w:ilvl="2" w:tplc="16F4047E">
      <w:start w:val="1"/>
      <w:numFmt w:val="bullet"/>
      <w:lvlText w:val=""/>
      <w:lvlJc w:val="left"/>
      <w:pPr>
        <w:tabs>
          <w:tab w:val="num" w:pos="2160"/>
        </w:tabs>
        <w:ind w:left="2160" w:hanging="360"/>
      </w:pPr>
      <w:rPr>
        <w:rFonts w:ascii="Wingdings" w:hAnsi="Wingdings"/>
      </w:rPr>
    </w:lvl>
    <w:lvl w:ilvl="3" w:tplc="B574AA3A">
      <w:start w:val="1"/>
      <w:numFmt w:val="bullet"/>
      <w:lvlText w:val=""/>
      <w:lvlJc w:val="left"/>
      <w:pPr>
        <w:tabs>
          <w:tab w:val="num" w:pos="2880"/>
        </w:tabs>
        <w:ind w:left="2880" w:hanging="360"/>
      </w:pPr>
      <w:rPr>
        <w:rFonts w:ascii="Symbol" w:hAnsi="Symbol"/>
      </w:rPr>
    </w:lvl>
    <w:lvl w:ilvl="4" w:tplc="02DAAFD8">
      <w:start w:val="1"/>
      <w:numFmt w:val="bullet"/>
      <w:lvlText w:val="o"/>
      <w:lvlJc w:val="left"/>
      <w:pPr>
        <w:tabs>
          <w:tab w:val="num" w:pos="3600"/>
        </w:tabs>
        <w:ind w:left="3600" w:hanging="360"/>
      </w:pPr>
      <w:rPr>
        <w:rFonts w:ascii="Courier New" w:hAnsi="Courier New"/>
      </w:rPr>
    </w:lvl>
    <w:lvl w:ilvl="5" w:tplc="707A666E">
      <w:start w:val="1"/>
      <w:numFmt w:val="bullet"/>
      <w:lvlText w:val=""/>
      <w:lvlJc w:val="left"/>
      <w:pPr>
        <w:tabs>
          <w:tab w:val="num" w:pos="4320"/>
        </w:tabs>
        <w:ind w:left="4320" w:hanging="360"/>
      </w:pPr>
      <w:rPr>
        <w:rFonts w:ascii="Wingdings" w:hAnsi="Wingdings"/>
      </w:rPr>
    </w:lvl>
    <w:lvl w:ilvl="6" w:tplc="F2A42BB6">
      <w:start w:val="1"/>
      <w:numFmt w:val="bullet"/>
      <w:lvlText w:val=""/>
      <w:lvlJc w:val="left"/>
      <w:pPr>
        <w:tabs>
          <w:tab w:val="num" w:pos="5040"/>
        </w:tabs>
        <w:ind w:left="5040" w:hanging="360"/>
      </w:pPr>
      <w:rPr>
        <w:rFonts w:ascii="Symbol" w:hAnsi="Symbol"/>
      </w:rPr>
    </w:lvl>
    <w:lvl w:ilvl="7" w:tplc="2A1A8A86">
      <w:start w:val="1"/>
      <w:numFmt w:val="bullet"/>
      <w:lvlText w:val="o"/>
      <w:lvlJc w:val="left"/>
      <w:pPr>
        <w:tabs>
          <w:tab w:val="num" w:pos="5760"/>
        </w:tabs>
        <w:ind w:left="5760" w:hanging="360"/>
      </w:pPr>
      <w:rPr>
        <w:rFonts w:ascii="Courier New" w:hAnsi="Courier New"/>
      </w:rPr>
    </w:lvl>
    <w:lvl w:ilvl="8" w:tplc="99467CD8">
      <w:start w:val="1"/>
      <w:numFmt w:val="bullet"/>
      <w:lvlText w:val=""/>
      <w:lvlJc w:val="left"/>
      <w:pPr>
        <w:tabs>
          <w:tab w:val="num" w:pos="6480"/>
        </w:tabs>
        <w:ind w:left="6480" w:hanging="360"/>
      </w:pPr>
      <w:rPr>
        <w:rFonts w:ascii="Wingdings" w:hAnsi="Wingdings"/>
      </w:rPr>
    </w:lvl>
  </w:abstractNum>
  <w:abstractNum w:abstractNumId="802" w15:restartNumberingAfterBreak="0">
    <w:nsid w:val="7A0F5982"/>
    <w:multiLevelType w:val="hybridMultilevel"/>
    <w:tmpl w:val="7A0F5982"/>
    <w:lvl w:ilvl="0" w:tplc="A800777E">
      <w:start w:val="1"/>
      <w:numFmt w:val="bullet"/>
      <w:lvlText w:val=""/>
      <w:lvlJc w:val="left"/>
      <w:pPr>
        <w:tabs>
          <w:tab w:val="num" w:pos="480"/>
        </w:tabs>
        <w:ind w:left="480" w:hanging="480"/>
      </w:pPr>
      <w:rPr>
        <w:rFonts w:ascii="Wingdings" w:eastAsia="Wingdings" w:hAnsi="Wingdings" w:cs="Wingdings"/>
      </w:rPr>
    </w:lvl>
    <w:lvl w:ilvl="1" w:tplc="99364BBC">
      <w:start w:val="1"/>
      <w:numFmt w:val="bullet"/>
      <w:lvlText w:val="o"/>
      <w:lvlJc w:val="left"/>
      <w:pPr>
        <w:tabs>
          <w:tab w:val="num" w:pos="1440"/>
        </w:tabs>
        <w:ind w:left="1440" w:hanging="360"/>
      </w:pPr>
      <w:rPr>
        <w:rFonts w:ascii="Courier New" w:hAnsi="Courier New"/>
      </w:rPr>
    </w:lvl>
    <w:lvl w:ilvl="2" w:tplc="007E5C80">
      <w:start w:val="1"/>
      <w:numFmt w:val="bullet"/>
      <w:lvlText w:val=""/>
      <w:lvlJc w:val="left"/>
      <w:pPr>
        <w:tabs>
          <w:tab w:val="num" w:pos="2160"/>
        </w:tabs>
        <w:ind w:left="2160" w:hanging="360"/>
      </w:pPr>
      <w:rPr>
        <w:rFonts w:ascii="Wingdings" w:hAnsi="Wingdings"/>
      </w:rPr>
    </w:lvl>
    <w:lvl w:ilvl="3" w:tplc="2738ED72">
      <w:start w:val="1"/>
      <w:numFmt w:val="bullet"/>
      <w:lvlText w:val=""/>
      <w:lvlJc w:val="left"/>
      <w:pPr>
        <w:tabs>
          <w:tab w:val="num" w:pos="2880"/>
        </w:tabs>
        <w:ind w:left="2880" w:hanging="360"/>
      </w:pPr>
      <w:rPr>
        <w:rFonts w:ascii="Symbol" w:hAnsi="Symbol"/>
      </w:rPr>
    </w:lvl>
    <w:lvl w:ilvl="4" w:tplc="C706B7E4">
      <w:start w:val="1"/>
      <w:numFmt w:val="bullet"/>
      <w:lvlText w:val="o"/>
      <w:lvlJc w:val="left"/>
      <w:pPr>
        <w:tabs>
          <w:tab w:val="num" w:pos="3600"/>
        </w:tabs>
        <w:ind w:left="3600" w:hanging="360"/>
      </w:pPr>
      <w:rPr>
        <w:rFonts w:ascii="Courier New" w:hAnsi="Courier New"/>
      </w:rPr>
    </w:lvl>
    <w:lvl w:ilvl="5" w:tplc="30488E9A">
      <w:start w:val="1"/>
      <w:numFmt w:val="bullet"/>
      <w:lvlText w:val=""/>
      <w:lvlJc w:val="left"/>
      <w:pPr>
        <w:tabs>
          <w:tab w:val="num" w:pos="4320"/>
        </w:tabs>
        <w:ind w:left="4320" w:hanging="360"/>
      </w:pPr>
      <w:rPr>
        <w:rFonts w:ascii="Wingdings" w:hAnsi="Wingdings"/>
      </w:rPr>
    </w:lvl>
    <w:lvl w:ilvl="6" w:tplc="51E05DA0">
      <w:start w:val="1"/>
      <w:numFmt w:val="bullet"/>
      <w:lvlText w:val=""/>
      <w:lvlJc w:val="left"/>
      <w:pPr>
        <w:tabs>
          <w:tab w:val="num" w:pos="5040"/>
        </w:tabs>
        <w:ind w:left="5040" w:hanging="360"/>
      </w:pPr>
      <w:rPr>
        <w:rFonts w:ascii="Symbol" w:hAnsi="Symbol"/>
      </w:rPr>
    </w:lvl>
    <w:lvl w:ilvl="7" w:tplc="3766989A">
      <w:start w:val="1"/>
      <w:numFmt w:val="bullet"/>
      <w:lvlText w:val="o"/>
      <w:lvlJc w:val="left"/>
      <w:pPr>
        <w:tabs>
          <w:tab w:val="num" w:pos="5760"/>
        </w:tabs>
        <w:ind w:left="5760" w:hanging="360"/>
      </w:pPr>
      <w:rPr>
        <w:rFonts w:ascii="Courier New" w:hAnsi="Courier New"/>
      </w:rPr>
    </w:lvl>
    <w:lvl w:ilvl="8" w:tplc="D5105FFE">
      <w:start w:val="1"/>
      <w:numFmt w:val="bullet"/>
      <w:lvlText w:val=""/>
      <w:lvlJc w:val="left"/>
      <w:pPr>
        <w:tabs>
          <w:tab w:val="num" w:pos="6480"/>
        </w:tabs>
        <w:ind w:left="6480" w:hanging="360"/>
      </w:pPr>
      <w:rPr>
        <w:rFonts w:ascii="Wingdings" w:hAnsi="Wingdings"/>
      </w:rPr>
    </w:lvl>
  </w:abstractNum>
  <w:abstractNum w:abstractNumId="803" w15:restartNumberingAfterBreak="0">
    <w:nsid w:val="7A0F5983"/>
    <w:multiLevelType w:val="hybridMultilevel"/>
    <w:tmpl w:val="7A0F5983"/>
    <w:lvl w:ilvl="0" w:tplc="A8DA40AC">
      <w:start w:val="1"/>
      <w:numFmt w:val="bullet"/>
      <w:lvlText w:val=""/>
      <w:lvlJc w:val="left"/>
      <w:pPr>
        <w:tabs>
          <w:tab w:val="num" w:pos="480"/>
        </w:tabs>
        <w:ind w:left="480" w:hanging="480"/>
      </w:pPr>
      <w:rPr>
        <w:rFonts w:ascii="Wingdings" w:eastAsia="Wingdings" w:hAnsi="Wingdings" w:cs="Wingdings"/>
      </w:rPr>
    </w:lvl>
    <w:lvl w:ilvl="1" w:tplc="7312DE16">
      <w:start w:val="1"/>
      <w:numFmt w:val="bullet"/>
      <w:lvlText w:val="o"/>
      <w:lvlJc w:val="left"/>
      <w:pPr>
        <w:tabs>
          <w:tab w:val="num" w:pos="1440"/>
        </w:tabs>
        <w:ind w:left="1440" w:hanging="360"/>
      </w:pPr>
      <w:rPr>
        <w:rFonts w:ascii="Courier New" w:hAnsi="Courier New"/>
      </w:rPr>
    </w:lvl>
    <w:lvl w:ilvl="2" w:tplc="B624FC52">
      <w:start w:val="1"/>
      <w:numFmt w:val="bullet"/>
      <w:lvlText w:val=""/>
      <w:lvlJc w:val="left"/>
      <w:pPr>
        <w:tabs>
          <w:tab w:val="num" w:pos="2160"/>
        </w:tabs>
        <w:ind w:left="2160" w:hanging="360"/>
      </w:pPr>
      <w:rPr>
        <w:rFonts w:ascii="Wingdings" w:hAnsi="Wingdings"/>
      </w:rPr>
    </w:lvl>
    <w:lvl w:ilvl="3" w:tplc="6680DBC0">
      <w:start w:val="1"/>
      <w:numFmt w:val="bullet"/>
      <w:lvlText w:val=""/>
      <w:lvlJc w:val="left"/>
      <w:pPr>
        <w:tabs>
          <w:tab w:val="num" w:pos="2880"/>
        </w:tabs>
        <w:ind w:left="2880" w:hanging="360"/>
      </w:pPr>
      <w:rPr>
        <w:rFonts w:ascii="Symbol" w:hAnsi="Symbol"/>
      </w:rPr>
    </w:lvl>
    <w:lvl w:ilvl="4" w:tplc="135ADCA0">
      <w:start w:val="1"/>
      <w:numFmt w:val="bullet"/>
      <w:lvlText w:val="o"/>
      <w:lvlJc w:val="left"/>
      <w:pPr>
        <w:tabs>
          <w:tab w:val="num" w:pos="3600"/>
        </w:tabs>
        <w:ind w:left="3600" w:hanging="360"/>
      </w:pPr>
      <w:rPr>
        <w:rFonts w:ascii="Courier New" w:hAnsi="Courier New"/>
      </w:rPr>
    </w:lvl>
    <w:lvl w:ilvl="5" w:tplc="9A6A396C">
      <w:start w:val="1"/>
      <w:numFmt w:val="bullet"/>
      <w:lvlText w:val=""/>
      <w:lvlJc w:val="left"/>
      <w:pPr>
        <w:tabs>
          <w:tab w:val="num" w:pos="4320"/>
        </w:tabs>
        <w:ind w:left="4320" w:hanging="360"/>
      </w:pPr>
      <w:rPr>
        <w:rFonts w:ascii="Wingdings" w:hAnsi="Wingdings"/>
      </w:rPr>
    </w:lvl>
    <w:lvl w:ilvl="6" w:tplc="6012E5CC">
      <w:start w:val="1"/>
      <w:numFmt w:val="bullet"/>
      <w:lvlText w:val=""/>
      <w:lvlJc w:val="left"/>
      <w:pPr>
        <w:tabs>
          <w:tab w:val="num" w:pos="5040"/>
        </w:tabs>
        <w:ind w:left="5040" w:hanging="360"/>
      </w:pPr>
      <w:rPr>
        <w:rFonts w:ascii="Symbol" w:hAnsi="Symbol"/>
      </w:rPr>
    </w:lvl>
    <w:lvl w:ilvl="7" w:tplc="86F4D560">
      <w:start w:val="1"/>
      <w:numFmt w:val="bullet"/>
      <w:lvlText w:val="o"/>
      <w:lvlJc w:val="left"/>
      <w:pPr>
        <w:tabs>
          <w:tab w:val="num" w:pos="5760"/>
        </w:tabs>
        <w:ind w:left="5760" w:hanging="360"/>
      </w:pPr>
      <w:rPr>
        <w:rFonts w:ascii="Courier New" w:hAnsi="Courier New"/>
      </w:rPr>
    </w:lvl>
    <w:lvl w:ilvl="8" w:tplc="73423182">
      <w:start w:val="1"/>
      <w:numFmt w:val="bullet"/>
      <w:lvlText w:val=""/>
      <w:lvlJc w:val="left"/>
      <w:pPr>
        <w:tabs>
          <w:tab w:val="num" w:pos="6480"/>
        </w:tabs>
        <w:ind w:left="6480" w:hanging="360"/>
      </w:pPr>
      <w:rPr>
        <w:rFonts w:ascii="Wingdings" w:hAnsi="Wingdings"/>
      </w:rPr>
    </w:lvl>
  </w:abstractNum>
  <w:abstractNum w:abstractNumId="804" w15:restartNumberingAfterBreak="0">
    <w:nsid w:val="7A0F5984"/>
    <w:multiLevelType w:val="hybridMultilevel"/>
    <w:tmpl w:val="7A0F5984"/>
    <w:lvl w:ilvl="0" w:tplc="300E01F6">
      <w:start w:val="1"/>
      <w:numFmt w:val="bullet"/>
      <w:lvlText w:val=""/>
      <w:lvlJc w:val="left"/>
      <w:pPr>
        <w:tabs>
          <w:tab w:val="num" w:pos="480"/>
        </w:tabs>
        <w:ind w:left="480" w:hanging="480"/>
      </w:pPr>
      <w:rPr>
        <w:rFonts w:ascii="Wingdings" w:eastAsia="Wingdings" w:hAnsi="Wingdings" w:cs="Wingdings"/>
      </w:rPr>
    </w:lvl>
    <w:lvl w:ilvl="1" w:tplc="79F8BA3C">
      <w:start w:val="1"/>
      <w:numFmt w:val="bullet"/>
      <w:lvlText w:val="o"/>
      <w:lvlJc w:val="left"/>
      <w:pPr>
        <w:tabs>
          <w:tab w:val="num" w:pos="1440"/>
        </w:tabs>
        <w:ind w:left="1440" w:hanging="360"/>
      </w:pPr>
      <w:rPr>
        <w:rFonts w:ascii="Courier New" w:hAnsi="Courier New"/>
      </w:rPr>
    </w:lvl>
    <w:lvl w:ilvl="2" w:tplc="1E786D70">
      <w:start w:val="1"/>
      <w:numFmt w:val="bullet"/>
      <w:lvlText w:val=""/>
      <w:lvlJc w:val="left"/>
      <w:pPr>
        <w:tabs>
          <w:tab w:val="num" w:pos="2160"/>
        </w:tabs>
        <w:ind w:left="2160" w:hanging="360"/>
      </w:pPr>
      <w:rPr>
        <w:rFonts w:ascii="Wingdings" w:hAnsi="Wingdings"/>
      </w:rPr>
    </w:lvl>
    <w:lvl w:ilvl="3" w:tplc="FD705362">
      <w:start w:val="1"/>
      <w:numFmt w:val="bullet"/>
      <w:lvlText w:val=""/>
      <w:lvlJc w:val="left"/>
      <w:pPr>
        <w:tabs>
          <w:tab w:val="num" w:pos="2880"/>
        </w:tabs>
        <w:ind w:left="2880" w:hanging="360"/>
      </w:pPr>
      <w:rPr>
        <w:rFonts w:ascii="Symbol" w:hAnsi="Symbol"/>
      </w:rPr>
    </w:lvl>
    <w:lvl w:ilvl="4" w:tplc="6DEEAAF2">
      <w:start w:val="1"/>
      <w:numFmt w:val="bullet"/>
      <w:lvlText w:val="o"/>
      <w:lvlJc w:val="left"/>
      <w:pPr>
        <w:tabs>
          <w:tab w:val="num" w:pos="3600"/>
        </w:tabs>
        <w:ind w:left="3600" w:hanging="360"/>
      </w:pPr>
      <w:rPr>
        <w:rFonts w:ascii="Courier New" w:hAnsi="Courier New"/>
      </w:rPr>
    </w:lvl>
    <w:lvl w:ilvl="5" w:tplc="87FA059C">
      <w:start w:val="1"/>
      <w:numFmt w:val="bullet"/>
      <w:lvlText w:val=""/>
      <w:lvlJc w:val="left"/>
      <w:pPr>
        <w:tabs>
          <w:tab w:val="num" w:pos="4320"/>
        </w:tabs>
        <w:ind w:left="4320" w:hanging="360"/>
      </w:pPr>
      <w:rPr>
        <w:rFonts w:ascii="Wingdings" w:hAnsi="Wingdings"/>
      </w:rPr>
    </w:lvl>
    <w:lvl w:ilvl="6" w:tplc="7BEEC818">
      <w:start w:val="1"/>
      <w:numFmt w:val="bullet"/>
      <w:lvlText w:val=""/>
      <w:lvlJc w:val="left"/>
      <w:pPr>
        <w:tabs>
          <w:tab w:val="num" w:pos="5040"/>
        </w:tabs>
        <w:ind w:left="5040" w:hanging="360"/>
      </w:pPr>
      <w:rPr>
        <w:rFonts w:ascii="Symbol" w:hAnsi="Symbol"/>
      </w:rPr>
    </w:lvl>
    <w:lvl w:ilvl="7" w:tplc="D87CCF6C">
      <w:start w:val="1"/>
      <w:numFmt w:val="bullet"/>
      <w:lvlText w:val="o"/>
      <w:lvlJc w:val="left"/>
      <w:pPr>
        <w:tabs>
          <w:tab w:val="num" w:pos="5760"/>
        </w:tabs>
        <w:ind w:left="5760" w:hanging="360"/>
      </w:pPr>
      <w:rPr>
        <w:rFonts w:ascii="Courier New" w:hAnsi="Courier New"/>
      </w:rPr>
    </w:lvl>
    <w:lvl w:ilvl="8" w:tplc="F1B0B182">
      <w:start w:val="1"/>
      <w:numFmt w:val="bullet"/>
      <w:lvlText w:val=""/>
      <w:lvlJc w:val="left"/>
      <w:pPr>
        <w:tabs>
          <w:tab w:val="num" w:pos="6480"/>
        </w:tabs>
        <w:ind w:left="6480" w:hanging="360"/>
      </w:pPr>
      <w:rPr>
        <w:rFonts w:ascii="Wingdings" w:hAnsi="Wingdings"/>
      </w:rPr>
    </w:lvl>
  </w:abstractNum>
  <w:abstractNum w:abstractNumId="805" w15:restartNumberingAfterBreak="0">
    <w:nsid w:val="7A0F5985"/>
    <w:multiLevelType w:val="hybridMultilevel"/>
    <w:tmpl w:val="7A0F5985"/>
    <w:lvl w:ilvl="0" w:tplc="A7BA0FD6">
      <w:start w:val="1"/>
      <w:numFmt w:val="bullet"/>
      <w:lvlText w:val=""/>
      <w:lvlJc w:val="left"/>
      <w:pPr>
        <w:tabs>
          <w:tab w:val="num" w:pos="480"/>
        </w:tabs>
        <w:ind w:left="480" w:hanging="480"/>
      </w:pPr>
      <w:rPr>
        <w:rFonts w:ascii="Wingdings" w:eastAsia="Wingdings" w:hAnsi="Wingdings" w:cs="Wingdings"/>
      </w:rPr>
    </w:lvl>
    <w:lvl w:ilvl="1" w:tplc="CB9823EC">
      <w:start w:val="1"/>
      <w:numFmt w:val="bullet"/>
      <w:lvlText w:val="o"/>
      <w:lvlJc w:val="left"/>
      <w:pPr>
        <w:tabs>
          <w:tab w:val="num" w:pos="1440"/>
        </w:tabs>
        <w:ind w:left="1440" w:hanging="360"/>
      </w:pPr>
      <w:rPr>
        <w:rFonts w:ascii="Courier New" w:hAnsi="Courier New"/>
      </w:rPr>
    </w:lvl>
    <w:lvl w:ilvl="2" w:tplc="7110DEEA">
      <w:start w:val="1"/>
      <w:numFmt w:val="bullet"/>
      <w:lvlText w:val=""/>
      <w:lvlJc w:val="left"/>
      <w:pPr>
        <w:tabs>
          <w:tab w:val="num" w:pos="2160"/>
        </w:tabs>
        <w:ind w:left="2160" w:hanging="360"/>
      </w:pPr>
      <w:rPr>
        <w:rFonts w:ascii="Wingdings" w:hAnsi="Wingdings"/>
      </w:rPr>
    </w:lvl>
    <w:lvl w:ilvl="3" w:tplc="681441CA">
      <w:start w:val="1"/>
      <w:numFmt w:val="bullet"/>
      <w:lvlText w:val=""/>
      <w:lvlJc w:val="left"/>
      <w:pPr>
        <w:tabs>
          <w:tab w:val="num" w:pos="2880"/>
        </w:tabs>
        <w:ind w:left="2880" w:hanging="360"/>
      </w:pPr>
      <w:rPr>
        <w:rFonts w:ascii="Symbol" w:hAnsi="Symbol"/>
      </w:rPr>
    </w:lvl>
    <w:lvl w:ilvl="4" w:tplc="714AAE3A">
      <w:start w:val="1"/>
      <w:numFmt w:val="bullet"/>
      <w:lvlText w:val="o"/>
      <w:lvlJc w:val="left"/>
      <w:pPr>
        <w:tabs>
          <w:tab w:val="num" w:pos="3600"/>
        </w:tabs>
        <w:ind w:left="3600" w:hanging="360"/>
      </w:pPr>
      <w:rPr>
        <w:rFonts w:ascii="Courier New" w:hAnsi="Courier New"/>
      </w:rPr>
    </w:lvl>
    <w:lvl w:ilvl="5" w:tplc="532E676E">
      <w:start w:val="1"/>
      <w:numFmt w:val="bullet"/>
      <w:lvlText w:val=""/>
      <w:lvlJc w:val="left"/>
      <w:pPr>
        <w:tabs>
          <w:tab w:val="num" w:pos="4320"/>
        </w:tabs>
        <w:ind w:left="4320" w:hanging="360"/>
      </w:pPr>
      <w:rPr>
        <w:rFonts w:ascii="Wingdings" w:hAnsi="Wingdings"/>
      </w:rPr>
    </w:lvl>
    <w:lvl w:ilvl="6" w:tplc="705E619E">
      <w:start w:val="1"/>
      <w:numFmt w:val="bullet"/>
      <w:lvlText w:val=""/>
      <w:lvlJc w:val="left"/>
      <w:pPr>
        <w:tabs>
          <w:tab w:val="num" w:pos="5040"/>
        </w:tabs>
        <w:ind w:left="5040" w:hanging="360"/>
      </w:pPr>
      <w:rPr>
        <w:rFonts w:ascii="Symbol" w:hAnsi="Symbol"/>
      </w:rPr>
    </w:lvl>
    <w:lvl w:ilvl="7" w:tplc="670832E6">
      <w:start w:val="1"/>
      <w:numFmt w:val="bullet"/>
      <w:lvlText w:val="o"/>
      <w:lvlJc w:val="left"/>
      <w:pPr>
        <w:tabs>
          <w:tab w:val="num" w:pos="5760"/>
        </w:tabs>
        <w:ind w:left="5760" w:hanging="360"/>
      </w:pPr>
      <w:rPr>
        <w:rFonts w:ascii="Courier New" w:hAnsi="Courier New"/>
      </w:rPr>
    </w:lvl>
    <w:lvl w:ilvl="8" w:tplc="165E97F6">
      <w:start w:val="1"/>
      <w:numFmt w:val="bullet"/>
      <w:lvlText w:val=""/>
      <w:lvlJc w:val="left"/>
      <w:pPr>
        <w:tabs>
          <w:tab w:val="num" w:pos="6480"/>
        </w:tabs>
        <w:ind w:left="6480" w:hanging="360"/>
      </w:pPr>
      <w:rPr>
        <w:rFonts w:ascii="Wingdings" w:hAnsi="Wingdings"/>
      </w:rPr>
    </w:lvl>
  </w:abstractNum>
  <w:abstractNum w:abstractNumId="806" w15:restartNumberingAfterBreak="0">
    <w:nsid w:val="7A0F5986"/>
    <w:multiLevelType w:val="hybridMultilevel"/>
    <w:tmpl w:val="7A0F5986"/>
    <w:lvl w:ilvl="0" w:tplc="2F2646C0">
      <w:start w:val="1"/>
      <w:numFmt w:val="bullet"/>
      <w:lvlText w:val=""/>
      <w:lvlJc w:val="left"/>
      <w:pPr>
        <w:tabs>
          <w:tab w:val="num" w:pos="480"/>
        </w:tabs>
        <w:ind w:left="480" w:hanging="480"/>
      </w:pPr>
      <w:rPr>
        <w:rFonts w:ascii="Wingdings" w:eastAsia="Wingdings" w:hAnsi="Wingdings" w:cs="Wingdings"/>
      </w:rPr>
    </w:lvl>
    <w:lvl w:ilvl="1" w:tplc="8ABCB712">
      <w:start w:val="1"/>
      <w:numFmt w:val="bullet"/>
      <w:lvlText w:val="o"/>
      <w:lvlJc w:val="left"/>
      <w:pPr>
        <w:tabs>
          <w:tab w:val="num" w:pos="1440"/>
        </w:tabs>
        <w:ind w:left="1440" w:hanging="360"/>
      </w:pPr>
      <w:rPr>
        <w:rFonts w:ascii="Courier New" w:hAnsi="Courier New"/>
      </w:rPr>
    </w:lvl>
    <w:lvl w:ilvl="2" w:tplc="BA9A43B0">
      <w:start w:val="1"/>
      <w:numFmt w:val="bullet"/>
      <w:lvlText w:val=""/>
      <w:lvlJc w:val="left"/>
      <w:pPr>
        <w:tabs>
          <w:tab w:val="num" w:pos="2160"/>
        </w:tabs>
        <w:ind w:left="2160" w:hanging="360"/>
      </w:pPr>
      <w:rPr>
        <w:rFonts w:ascii="Wingdings" w:hAnsi="Wingdings"/>
      </w:rPr>
    </w:lvl>
    <w:lvl w:ilvl="3" w:tplc="0816797A">
      <w:start w:val="1"/>
      <w:numFmt w:val="bullet"/>
      <w:lvlText w:val=""/>
      <w:lvlJc w:val="left"/>
      <w:pPr>
        <w:tabs>
          <w:tab w:val="num" w:pos="2880"/>
        </w:tabs>
        <w:ind w:left="2880" w:hanging="360"/>
      </w:pPr>
      <w:rPr>
        <w:rFonts w:ascii="Symbol" w:hAnsi="Symbol"/>
      </w:rPr>
    </w:lvl>
    <w:lvl w:ilvl="4" w:tplc="ACA6D2E6">
      <w:start w:val="1"/>
      <w:numFmt w:val="bullet"/>
      <w:lvlText w:val="o"/>
      <w:lvlJc w:val="left"/>
      <w:pPr>
        <w:tabs>
          <w:tab w:val="num" w:pos="3600"/>
        </w:tabs>
        <w:ind w:left="3600" w:hanging="360"/>
      </w:pPr>
      <w:rPr>
        <w:rFonts w:ascii="Courier New" w:hAnsi="Courier New"/>
      </w:rPr>
    </w:lvl>
    <w:lvl w:ilvl="5" w:tplc="3A80B180">
      <w:start w:val="1"/>
      <w:numFmt w:val="bullet"/>
      <w:lvlText w:val=""/>
      <w:lvlJc w:val="left"/>
      <w:pPr>
        <w:tabs>
          <w:tab w:val="num" w:pos="4320"/>
        </w:tabs>
        <w:ind w:left="4320" w:hanging="360"/>
      </w:pPr>
      <w:rPr>
        <w:rFonts w:ascii="Wingdings" w:hAnsi="Wingdings"/>
      </w:rPr>
    </w:lvl>
    <w:lvl w:ilvl="6" w:tplc="01ECF2EC">
      <w:start w:val="1"/>
      <w:numFmt w:val="bullet"/>
      <w:lvlText w:val=""/>
      <w:lvlJc w:val="left"/>
      <w:pPr>
        <w:tabs>
          <w:tab w:val="num" w:pos="5040"/>
        </w:tabs>
        <w:ind w:left="5040" w:hanging="360"/>
      </w:pPr>
      <w:rPr>
        <w:rFonts w:ascii="Symbol" w:hAnsi="Symbol"/>
      </w:rPr>
    </w:lvl>
    <w:lvl w:ilvl="7" w:tplc="02CA37E2">
      <w:start w:val="1"/>
      <w:numFmt w:val="bullet"/>
      <w:lvlText w:val="o"/>
      <w:lvlJc w:val="left"/>
      <w:pPr>
        <w:tabs>
          <w:tab w:val="num" w:pos="5760"/>
        </w:tabs>
        <w:ind w:left="5760" w:hanging="360"/>
      </w:pPr>
      <w:rPr>
        <w:rFonts w:ascii="Courier New" w:hAnsi="Courier New"/>
      </w:rPr>
    </w:lvl>
    <w:lvl w:ilvl="8" w:tplc="34D8A952">
      <w:start w:val="1"/>
      <w:numFmt w:val="bullet"/>
      <w:lvlText w:val=""/>
      <w:lvlJc w:val="left"/>
      <w:pPr>
        <w:tabs>
          <w:tab w:val="num" w:pos="6480"/>
        </w:tabs>
        <w:ind w:left="6480" w:hanging="360"/>
      </w:pPr>
      <w:rPr>
        <w:rFonts w:ascii="Wingdings" w:hAnsi="Wingdings"/>
      </w:rPr>
    </w:lvl>
  </w:abstractNum>
  <w:abstractNum w:abstractNumId="807" w15:restartNumberingAfterBreak="0">
    <w:nsid w:val="7A0F5987"/>
    <w:multiLevelType w:val="hybridMultilevel"/>
    <w:tmpl w:val="7A0F5987"/>
    <w:lvl w:ilvl="0" w:tplc="743CAF84">
      <w:start w:val="1"/>
      <w:numFmt w:val="bullet"/>
      <w:lvlText w:val=""/>
      <w:lvlJc w:val="left"/>
      <w:pPr>
        <w:tabs>
          <w:tab w:val="num" w:pos="480"/>
        </w:tabs>
        <w:ind w:left="480" w:hanging="480"/>
      </w:pPr>
      <w:rPr>
        <w:rFonts w:ascii="Wingdings" w:eastAsia="Wingdings" w:hAnsi="Wingdings" w:cs="Wingdings"/>
      </w:rPr>
    </w:lvl>
    <w:lvl w:ilvl="1" w:tplc="FB267BB0">
      <w:start w:val="1"/>
      <w:numFmt w:val="bullet"/>
      <w:lvlText w:val="o"/>
      <w:lvlJc w:val="left"/>
      <w:pPr>
        <w:tabs>
          <w:tab w:val="num" w:pos="1440"/>
        </w:tabs>
        <w:ind w:left="1440" w:hanging="360"/>
      </w:pPr>
      <w:rPr>
        <w:rFonts w:ascii="Courier New" w:hAnsi="Courier New"/>
      </w:rPr>
    </w:lvl>
    <w:lvl w:ilvl="2" w:tplc="717AE388">
      <w:start w:val="1"/>
      <w:numFmt w:val="bullet"/>
      <w:lvlText w:val=""/>
      <w:lvlJc w:val="left"/>
      <w:pPr>
        <w:tabs>
          <w:tab w:val="num" w:pos="2160"/>
        </w:tabs>
        <w:ind w:left="2160" w:hanging="360"/>
      </w:pPr>
      <w:rPr>
        <w:rFonts w:ascii="Wingdings" w:hAnsi="Wingdings"/>
      </w:rPr>
    </w:lvl>
    <w:lvl w:ilvl="3" w:tplc="6838848C">
      <w:start w:val="1"/>
      <w:numFmt w:val="bullet"/>
      <w:lvlText w:val=""/>
      <w:lvlJc w:val="left"/>
      <w:pPr>
        <w:tabs>
          <w:tab w:val="num" w:pos="2880"/>
        </w:tabs>
        <w:ind w:left="2880" w:hanging="360"/>
      </w:pPr>
      <w:rPr>
        <w:rFonts w:ascii="Symbol" w:hAnsi="Symbol"/>
      </w:rPr>
    </w:lvl>
    <w:lvl w:ilvl="4" w:tplc="710A1D66">
      <w:start w:val="1"/>
      <w:numFmt w:val="bullet"/>
      <w:lvlText w:val="o"/>
      <w:lvlJc w:val="left"/>
      <w:pPr>
        <w:tabs>
          <w:tab w:val="num" w:pos="3600"/>
        </w:tabs>
        <w:ind w:left="3600" w:hanging="360"/>
      </w:pPr>
      <w:rPr>
        <w:rFonts w:ascii="Courier New" w:hAnsi="Courier New"/>
      </w:rPr>
    </w:lvl>
    <w:lvl w:ilvl="5" w:tplc="3E4EC9F4">
      <w:start w:val="1"/>
      <w:numFmt w:val="bullet"/>
      <w:lvlText w:val=""/>
      <w:lvlJc w:val="left"/>
      <w:pPr>
        <w:tabs>
          <w:tab w:val="num" w:pos="4320"/>
        </w:tabs>
        <w:ind w:left="4320" w:hanging="360"/>
      </w:pPr>
      <w:rPr>
        <w:rFonts w:ascii="Wingdings" w:hAnsi="Wingdings"/>
      </w:rPr>
    </w:lvl>
    <w:lvl w:ilvl="6" w:tplc="2C729608">
      <w:start w:val="1"/>
      <w:numFmt w:val="bullet"/>
      <w:lvlText w:val=""/>
      <w:lvlJc w:val="left"/>
      <w:pPr>
        <w:tabs>
          <w:tab w:val="num" w:pos="5040"/>
        </w:tabs>
        <w:ind w:left="5040" w:hanging="360"/>
      </w:pPr>
      <w:rPr>
        <w:rFonts w:ascii="Symbol" w:hAnsi="Symbol"/>
      </w:rPr>
    </w:lvl>
    <w:lvl w:ilvl="7" w:tplc="2856BF48">
      <w:start w:val="1"/>
      <w:numFmt w:val="bullet"/>
      <w:lvlText w:val="o"/>
      <w:lvlJc w:val="left"/>
      <w:pPr>
        <w:tabs>
          <w:tab w:val="num" w:pos="5760"/>
        </w:tabs>
        <w:ind w:left="5760" w:hanging="360"/>
      </w:pPr>
      <w:rPr>
        <w:rFonts w:ascii="Courier New" w:hAnsi="Courier New"/>
      </w:rPr>
    </w:lvl>
    <w:lvl w:ilvl="8" w:tplc="C65436E8">
      <w:start w:val="1"/>
      <w:numFmt w:val="bullet"/>
      <w:lvlText w:val=""/>
      <w:lvlJc w:val="left"/>
      <w:pPr>
        <w:tabs>
          <w:tab w:val="num" w:pos="6480"/>
        </w:tabs>
        <w:ind w:left="6480" w:hanging="360"/>
      </w:pPr>
      <w:rPr>
        <w:rFonts w:ascii="Wingdings" w:hAnsi="Wingdings"/>
      </w:rPr>
    </w:lvl>
  </w:abstractNum>
  <w:abstractNum w:abstractNumId="808" w15:restartNumberingAfterBreak="0">
    <w:nsid w:val="7A0F5988"/>
    <w:multiLevelType w:val="hybridMultilevel"/>
    <w:tmpl w:val="7A0F5988"/>
    <w:lvl w:ilvl="0" w:tplc="5284141C">
      <w:start w:val="1"/>
      <w:numFmt w:val="bullet"/>
      <w:lvlText w:val=""/>
      <w:lvlJc w:val="left"/>
      <w:pPr>
        <w:tabs>
          <w:tab w:val="num" w:pos="480"/>
        </w:tabs>
        <w:ind w:left="480" w:hanging="480"/>
      </w:pPr>
      <w:rPr>
        <w:rFonts w:ascii="Wingdings" w:eastAsia="Wingdings" w:hAnsi="Wingdings" w:cs="Wingdings"/>
      </w:rPr>
    </w:lvl>
    <w:lvl w:ilvl="1" w:tplc="E0C0CE60">
      <w:start w:val="1"/>
      <w:numFmt w:val="bullet"/>
      <w:lvlText w:val="o"/>
      <w:lvlJc w:val="left"/>
      <w:pPr>
        <w:tabs>
          <w:tab w:val="num" w:pos="1440"/>
        </w:tabs>
        <w:ind w:left="1440" w:hanging="360"/>
      </w:pPr>
      <w:rPr>
        <w:rFonts w:ascii="Courier New" w:hAnsi="Courier New"/>
      </w:rPr>
    </w:lvl>
    <w:lvl w:ilvl="2" w:tplc="D0DC2B00">
      <w:start w:val="1"/>
      <w:numFmt w:val="bullet"/>
      <w:lvlText w:val=""/>
      <w:lvlJc w:val="left"/>
      <w:pPr>
        <w:tabs>
          <w:tab w:val="num" w:pos="2160"/>
        </w:tabs>
        <w:ind w:left="2160" w:hanging="360"/>
      </w:pPr>
      <w:rPr>
        <w:rFonts w:ascii="Wingdings" w:hAnsi="Wingdings"/>
      </w:rPr>
    </w:lvl>
    <w:lvl w:ilvl="3" w:tplc="0832D068">
      <w:start w:val="1"/>
      <w:numFmt w:val="bullet"/>
      <w:lvlText w:val=""/>
      <w:lvlJc w:val="left"/>
      <w:pPr>
        <w:tabs>
          <w:tab w:val="num" w:pos="2880"/>
        </w:tabs>
        <w:ind w:left="2880" w:hanging="360"/>
      </w:pPr>
      <w:rPr>
        <w:rFonts w:ascii="Symbol" w:hAnsi="Symbol"/>
      </w:rPr>
    </w:lvl>
    <w:lvl w:ilvl="4" w:tplc="DCCC1790">
      <w:start w:val="1"/>
      <w:numFmt w:val="bullet"/>
      <w:lvlText w:val="o"/>
      <w:lvlJc w:val="left"/>
      <w:pPr>
        <w:tabs>
          <w:tab w:val="num" w:pos="3600"/>
        </w:tabs>
        <w:ind w:left="3600" w:hanging="360"/>
      </w:pPr>
      <w:rPr>
        <w:rFonts w:ascii="Courier New" w:hAnsi="Courier New"/>
      </w:rPr>
    </w:lvl>
    <w:lvl w:ilvl="5" w:tplc="5D5AA1F8">
      <w:start w:val="1"/>
      <w:numFmt w:val="bullet"/>
      <w:lvlText w:val=""/>
      <w:lvlJc w:val="left"/>
      <w:pPr>
        <w:tabs>
          <w:tab w:val="num" w:pos="4320"/>
        </w:tabs>
        <w:ind w:left="4320" w:hanging="360"/>
      </w:pPr>
      <w:rPr>
        <w:rFonts w:ascii="Wingdings" w:hAnsi="Wingdings"/>
      </w:rPr>
    </w:lvl>
    <w:lvl w:ilvl="6" w:tplc="33B4E2E2">
      <w:start w:val="1"/>
      <w:numFmt w:val="bullet"/>
      <w:lvlText w:val=""/>
      <w:lvlJc w:val="left"/>
      <w:pPr>
        <w:tabs>
          <w:tab w:val="num" w:pos="5040"/>
        </w:tabs>
        <w:ind w:left="5040" w:hanging="360"/>
      </w:pPr>
      <w:rPr>
        <w:rFonts w:ascii="Symbol" w:hAnsi="Symbol"/>
      </w:rPr>
    </w:lvl>
    <w:lvl w:ilvl="7" w:tplc="74A2DE2C">
      <w:start w:val="1"/>
      <w:numFmt w:val="bullet"/>
      <w:lvlText w:val="o"/>
      <w:lvlJc w:val="left"/>
      <w:pPr>
        <w:tabs>
          <w:tab w:val="num" w:pos="5760"/>
        </w:tabs>
        <w:ind w:left="5760" w:hanging="360"/>
      </w:pPr>
      <w:rPr>
        <w:rFonts w:ascii="Courier New" w:hAnsi="Courier New"/>
      </w:rPr>
    </w:lvl>
    <w:lvl w:ilvl="8" w:tplc="DE92489E">
      <w:start w:val="1"/>
      <w:numFmt w:val="bullet"/>
      <w:lvlText w:val=""/>
      <w:lvlJc w:val="left"/>
      <w:pPr>
        <w:tabs>
          <w:tab w:val="num" w:pos="6480"/>
        </w:tabs>
        <w:ind w:left="6480" w:hanging="360"/>
      </w:pPr>
      <w:rPr>
        <w:rFonts w:ascii="Wingdings" w:hAnsi="Wingdings"/>
      </w:rPr>
    </w:lvl>
  </w:abstractNum>
  <w:abstractNum w:abstractNumId="809" w15:restartNumberingAfterBreak="0">
    <w:nsid w:val="7A0F5989"/>
    <w:multiLevelType w:val="hybridMultilevel"/>
    <w:tmpl w:val="7A0F5989"/>
    <w:lvl w:ilvl="0" w:tplc="36EEA746">
      <w:start w:val="1"/>
      <w:numFmt w:val="bullet"/>
      <w:lvlText w:val=""/>
      <w:lvlJc w:val="left"/>
      <w:pPr>
        <w:tabs>
          <w:tab w:val="num" w:pos="480"/>
        </w:tabs>
        <w:ind w:left="480" w:hanging="480"/>
      </w:pPr>
      <w:rPr>
        <w:rFonts w:ascii="Wingdings" w:eastAsia="Wingdings" w:hAnsi="Wingdings" w:cs="Wingdings"/>
      </w:rPr>
    </w:lvl>
    <w:lvl w:ilvl="1" w:tplc="C2B63554">
      <w:start w:val="1"/>
      <w:numFmt w:val="bullet"/>
      <w:lvlText w:val="o"/>
      <w:lvlJc w:val="left"/>
      <w:pPr>
        <w:tabs>
          <w:tab w:val="num" w:pos="1440"/>
        </w:tabs>
        <w:ind w:left="1440" w:hanging="360"/>
      </w:pPr>
      <w:rPr>
        <w:rFonts w:ascii="Courier New" w:hAnsi="Courier New"/>
      </w:rPr>
    </w:lvl>
    <w:lvl w:ilvl="2" w:tplc="3460A54E">
      <w:start w:val="1"/>
      <w:numFmt w:val="bullet"/>
      <w:lvlText w:val=""/>
      <w:lvlJc w:val="left"/>
      <w:pPr>
        <w:tabs>
          <w:tab w:val="num" w:pos="2160"/>
        </w:tabs>
        <w:ind w:left="2160" w:hanging="360"/>
      </w:pPr>
      <w:rPr>
        <w:rFonts w:ascii="Wingdings" w:hAnsi="Wingdings"/>
      </w:rPr>
    </w:lvl>
    <w:lvl w:ilvl="3" w:tplc="4DCCE69A">
      <w:start w:val="1"/>
      <w:numFmt w:val="bullet"/>
      <w:lvlText w:val=""/>
      <w:lvlJc w:val="left"/>
      <w:pPr>
        <w:tabs>
          <w:tab w:val="num" w:pos="2880"/>
        </w:tabs>
        <w:ind w:left="2880" w:hanging="360"/>
      </w:pPr>
      <w:rPr>
        <w:rFonts w:ascii="Symbol" w:hAnsi="Symbol"/>
      </w:rPr>
    </w:lvl>
    <w:lvl w:ilvl="4" w:tplc="338AA9D6">
      <w:start w:val="1"/>
      <w:numFmt w:val="bullet"/>
      <w:lvlText w:val="o"/>
      <w:lvlJc w:val="left"/>
      <w:pPr>
        <w:tabs>
          <w:tab w:val="num" w:pos="3600"/>
        </w:tabs>
        <w:ind w:left="3600" w:hanging="360"/>
      </w:pPr>
      <w:rPr>
        <w:rFonts w:ascii="Courier New" w:hAnsi="Courier New"/>
      </w:rPr>
    </w:lvl>
    <w:lvl w:ilvl="5" w:tplc="FF3432A6">
      <w:start w:val="1"/>
      <w:numFmt w:val="bullet"/>
      <w:lvlText w:val=""/>
      <w:lvlJc w:val="left"/>
      <w:pPr>
        <w:tabs>
          <w:tab w:val="num" w:pos="4320"/>
        </w:tabs>
        <w:ind w:left="4320" w:hanging="360"/>
      </w:pPr>
      <w:rPr>
        <w:rFonts w:ascii="Wingdings" w:hAnsi="Wingdings"/>
      </w:rPr>
    </w:lvl>
    <w:lvl w:ilvl="6" w:tplc="93B894C8">
      <w:start w:val="1"/>
      <w:numFmt w:val="bullet"/>
      <w:lvlText w:val=""/>
      <w:lvlJc w:val="left"/>
      <w:pPr>
        <w:tabs>
          <w:tab w:val="num" w:pos="5040"/>
        </w:tabs>
        <w:ind w:left="5040" w:hanging="360"/>
      </w:pPr>
      <w:rPr>
        <w:rFonts w:ascii="Symbol" w:hAnsi="Symbol"/>
      </w:rPr>
    </w:lvl>
    <w:lvl w:ilvl="7" w:tplc="45A41084">
      <w:start w:val="1"/>
      <w:numFmt w:val="bullet"/>
      <w:lvlText w:val="o"/>
      <w:lvlJc w:val="left"/>
      <w:pPr>
        <w:tabs>
          <w:tab w:val="num" w:pos="5760"/>
        </w:tabs>
        <w:ind w:left="5760" w:hanging="360"/>
      </w:pPr>
      <w:rPr>
        <w:rFonts w:ascii="Courier New" w:hAnsi="Courier New"/>
      </w:rPr>
    </w:lvl>
    <w:lvl w:ilvl="8" w:tplc="0CC41728">
      <w:start w:val="1"/>
      <w:numFmt w:val="bullet"/>
      <w:lvlText w:val=""/>
      <w:lvlJc w:val="left"/>
      <w:pPr>
        <w:tabs>
          <w:tab w:val="num" w:pos="6480"/>
        </w:tabs>
        <w:ind w:left="6480" w:hanging="360"/>
      </w:pPr>
      <w:rPr>
        <w:rFonts w:ascii="Wingdings" w:hAnsi="Wingdings"/>
      </w:rPr>
    </w:lvl>
  </w:abstractNum>
  <w:abstractNum w:abstractNumId="810" w15:restartNumberingAfterBreak="0">
    <w:nsid w:val="7A0F598A"/>
    <w:multiLevelType w:val="hybridMultilevel"/>
    <w:tmpl w:val="7A0F598A"/>
    <w:lvl w:ilvl="0" w:tplc="5562F04A">
      <w:start w:val="1"/>
      <w:numFmt w:val="bullet"/>
      <w:lvlText w:val=""/>
      <w:lvlJc w:val="left"/>
      <w:pPr>
        <w:tabs>
          <w:tab w:val="num" w:pos="480"/>
        </w:tabs>
        <w:ind w:left="480" w:hanging="480"/>
      </w:pPr>
      <w:rPr>
        <w:rFonts w:ascii="Wingdings" w:eastAsia="Wingdings" w:hAnsi="Wingdings" w:cs="Wingdings"/>
      </w:rPr>
    </w:lvl>
    <w:lvl w:ilvl="1" w:tplc="C624DF06">
      <w:start w:val="1"/>
      <w:numFmt w:val="bullet"/>
      <w:lvlText w:val="o"/>
      <w:lvlJc w:val="left"/>
      <w:pPr>
        <w:tabs>
          <w:tab w:val="num" w:pos="1440"/>
        </w:tabs>
        <w:ind w:left="1440" w:hanging="360"/>
      </w:pPr>
      <w:rPr>
        <w:rFonts w:ascii="Courier New" w:hAnsi="Courier New"/>
      </w:rPr>
    </w:lvl>
    <w:lvl w:ilvl="2" w:tplc="7C400264">
      <w:start w:val="1"/>
      <w:numFmt w:val="bullet"/>
      <w:lvlText w:val=""/>
      <w:lvlJc w:val="left"/>
      <w:pPr>
        <w:tabs>
          <w:tab w:val="num" w:pos="2160"/>
        </w:tabs>
        <w:ind w:left="2160" w:hanging="360"/>
      </w:pPr>
      <w:rPr>
        <w:rFonts w:ascii="Wingdings" w:hAnsi="Wingdings"/>
      </w:rPr>
    </w:lvl>
    <w:lvl w:ilvl="3" w:tplc="FD542EC6">
      <w:start w:val="1"/>
      <w:numFmt w:val="bullet"/>
      <w:lvlText w:val=""/>
      <w:lvlJc w:val="left"/>
      <w:pPr>
        <w:tabs>
          <w:tab w:val="num" w:pos="2880"/>
        </w:tabs>
        <w:ind w:left="2880" w:hanging="360"/>
      </w:pPr>
      <w:rPr>
        <w:rFonts w:ascii="Symbol" w:hAnsi="Symbol"/>
      </w:rPr>
    </w:lvl>
    <w:lvl w:ilvl="4" w:tplc="A62ED0B8">
      <w:start w:val="1"/>
      <w:numFmt w:val="bullet"/>
      <w:lvlText w:val="o"/>
      <w:lvlJc w:val="left"/>
      <w:pPr>
        <w:tabs>
          <w:tab w:val="num" w:pos="3600"/>
        </w:tabs>
        <w:ind w:left="3600" w:hanging="360"/>
      </w:pPr>
      <w:rPr>
        <w:rFonts w:ascii="Courier New" w:hAnsi="Courier New"/>
      </w:rPr>
    </w:lvl>
    <w:lvl w:ilvl="5" w:tplc="CBDAE680">
      <w:start w:val="1"/>
      <w:numFmt w:val="bullet"/>
      <w:lvlText w:val=""/>
      <w:lvlJc w:val="left"/>
      <w:pPr>
        <w:tabs>
          <w:tab w:val="num" w:pos="4320"/>
        </w:tabs>
        <w:ind w:left="4320" w:hanging="360"/>
      </w:pPr>
      <w:rPr>
        <w:rFonts w:ascii="Wingdings" w:hAnsi="Wingdings"/>
      </w:rPr>
    </w:lvl>
    <w:lvl w:ilvl="6" w:tplc="80189C60">
      <w:start w:val="1"/>
      <w:numFmt w:val="bullet"/>
      <w:lvlText w:val=""/>
      <w:lvlJc w:val="left"/>
      <w:pPr>
        <w:tabs>
          <w:tab w:val="num" w:pos="5040"/>
        </w:tabs>
        <w:ind w:left="5040" w:hanging="360"/>
      </w:pPr>
      <w:rPr>
        <w:rFonts w:ascii="Symbol" w:hAnsi="Symbol"/>
      </w:rPr>
    </w:lvl>
    <w:lvl w:ilvl="7" w:tplc="8782155E">
      <w:start w:val="1"/>
      <w:numFmt w:val="bullet"/>
      <w:lvlText w:val="o"/>
      <w:lvlJc w:val="left"/>
      <w:pPr>
        <w:tabs>
          <w:tab w:val="num" w:pos="5760"/>
        </w:tabs>
        <w:ind w:left="5760" w:hanging="360"/>
      </w:pPr>
      <w:rPr>
        <w:rFonts w:ascii="Courier New" w:hAnsi="Courier New"/>
      </w:rPr>
    </w:lvl>
    <w:lvl w:ilvl="8" w:tplc="1FC8C2E0">
      <w:start w:val="1"/>
      <w:numFmt w:val="bullet"/>
      <w:lvlText w:val=""/>
      <w:lvlJc w:val="left"/>
      <w:pPr>
        <w:tabs>
          <w:tab w:val="num" w:pos="6480"/>
        </w:tabs>
        <w:ind w:left="6480" w:hanging="360"/>
      </w:pPr>
      <w:rPr>
        <w:rFonts w:ascii="Wingdings" w:hAnsi="Wingdings"/>
      </w:rPr>
    </w:lvl>
  </w:abstractNum>
  <w:abstractNum w:abstractNumId="811" w15:restartNumberingAfterBreak="0">
    <w:nsid w:val="7A0F598B"/>
    <w:multiLevelType w:val="hybridMultilevel"/>
    <w:tmpl w:val="7A0F598B"/>
    <w:lvl w:ilvl="0" w:tplc="8A2EA516">
      <w:start w:val="1"/>
      <w:numFmt w:val="bullet"/>
      <w:lvlText w:val=""/>
      <w:lvlJc w:val="left"/>
      <w:pPr>
        <w:tabs>
          <w:tab w:val="num" w:pos="480"/>
        </w:tabs>
        <w:ind w:left="480" w:hanging="480"/>
      </w:pPr>
      <w:rPr>
        <w:rFonts w:ascii="Wingdings" w:eastAsia="Wingdings" w:hAnsi="Wingdings" w:cs="Wingdings"/>
      </w:rPr>
    </w:lvl>
    <w:lvl w:ilvl="1" w:tplc="AC362730">
      <w:start w:val="1"/>
      <w:numFmt w:val="bullet"/>
      <w:lvlText w:val="o"/>
      <w:lvlJc w:val="left"/>
      <w:pPr>
        <w:tabs>
          <w:tab w:val="num" w:pos="1440"/>
        </w:tabs>
        <w:ind w:left="1440" w:hanging="360"/>
      </w:pPr>
      <w:rPr>
        <w:rFonts w:ascii="Courier New" w:hAnsi="Courier New"/>
      </w:rPr>
    </w:lvl>
    <w:lvl w:ilvl="2" w:tplc="E97CD7A0">
      <w:start w:val="1"/>
      <w:numFmt w:val="bullet"/>
      <w:lvlText w:val=""/>
      <w:lvlJc w:val="left"/>
      <w:pPr>
        <w:tabs>
          <w:tab w:val="num" w:pos="2160"/>
        </w:tabs>
        <w:ind w:left="2160" w:hanging="360"/>
      </w:pPr>
      <w:rPr>
        <w:rFonts w:ascii="Wingdings" w:hAnsi="Wingdings"/>
      </w:rPr>
    </w:lvl>
    <w:lvl w:ilvl="3" w:tplc="D5F0D5FE">
      <w:start w:val="1"/>
      <w:numFmt w:val="bullet"/>
      <w:lvlText w:val=""/>
      <w:lvlJc w:val="left"/>
      <w:pPr>
        <w:tabs>
          <w:tab w:val="num" w:pos="2880"/>
        </w:tabs>
        <w:ind w:left="2880" w:hanging="360"/>
      </w:pPr>
      <w:rPr>
        <w:rFonts w:ascii="Symbol" w:hAnsi="Symbol"/>
      </w:rPr>
    </w:lvl>
    <w:lvl w:ilvl="4" w:tplc="2A0A3068">
      <w:start w:val="1"/>
      <w:numFmt w:val="bullet"/>
      <w:lvlText w:val="o"/>
      <w:lvlJc w:val="left"/>
      <w:pPr>
        <w:tabs>
          <w:tab w:val="num" w:pos="3600"/>
        </w:tabs>
        <w:ind w:left="3600" w:hanging="360"/>
      </w:pPr>
      <w:rPr>
        <w:rFonts w:ascii="Courier New" w:hAnsi="Courier New"/>
      </w:rPr>
    </w:lvl>
    <w:lvl w:ilvl="5" w:tplc="7A86EFE8">
      <w:start w:val="1"/>
      <w:numFmt w:val="bullet"/>
      <w:lvlText w:val=""/>
      <w:lvlJc w:val="left"/>
      <w:pPr>
        <w:tabs>
          <w:tab w:val="num" w:pos="4320"/>
        </w:tabs>
        <w:ind w:left="4320" w:hanging="360"/>
      </w:pPr>
      <w:rPr>
        <w:rFonts w:ascii="Wingdings" w:hAnsi="Wingdings"/>
      </w:rPr>
    </w:lvl>
    <w:lvl w:ilvl="6" w:tplc="472A6214">
      <w:start w:val="1"/>
      <w:numFmt w:val="bullet"/>
      <w:lvlText w:val=""/>
      <w:lvlJc w:val="left"/>
      <w:pPr>
        <w:tabs>
          <w:tab w:val="num" w:pos="5040"/>
        </w:tabs>
        <w:ind w:left="5040" w:hanging="360"/>
      </w:pPr>
      <w:rPr>
        <w:rFonts w:ascii="Symbol" w:hAnsi="Symbol"/>
      </w:rPr>
    </w:lvl>
    <w:lvl w:ilvl="7" w:tplc="1716EEEC">
      <w:start w:val="1"/>
      <w:numFmt w:val="bullet"/>
      <w:lvlText w:val="o"/>
      <w:lvlJc w:val="left"/>
      <w:pPr>
        <w:tabs>
          <w:tab w:val="num" w:pos="5760"/>
        </w:tabs>
        <w:ind w:left="5760" w:hanging="360"/>
      </w:pPr>
      <w:rPr>
        <w:rFonts w:ascii="Courier New" w:hAnsi="Courier New"/>
      </w:rPr>
    </w:lvl>
    <w:lvl w:ilvl="8" w:tplc="8C3A1FDE">
      <w:start w:val="1"/>
      <w:numFmt w:val="bullet"/>
      <w:lvlText w:val=""/>
      <w:lvlJc w:val="left"/>
      <w:pPr>
        <w:tabs>
          <w:tab w:val="num" w:pos="6480"/>
        </w:tabs>
        <w:ind w:left="6480" w:hanging="360"/>
      </w:pPr>
      <w:rPr>
        <w:rFonts w:ascii="Wingdings" w:hAnsi="Wingdings"/>
      </w:rPr>
    </w:lvl>
  </w:abstractNum>
  <w:abstractNum w:abstractNumId="812" w15:restartNumberingAfterBreak="0">
    <w:nsid w:val="7A0F598C"/>
    <w:multiLevelType w:val="hybridMultilevel"/>
    <w:tmpl w:val="7A0F598C"/>
    <w:lvl w:ilvl="0" w:tplc="A4942DEE">
      <w:start w:val="1"/>
      <w:numFmt w:val="bullet"/>
      <w:lvlText w:val=""/>
      <w:lvlJc w:val="left"/>
      <w:pPr>
        <w:tabs>
          <w:tab w:val="num" w:pos="480"/>
        </w:tabs>
        <w:ind w:left="480" w:hanging="480"/>
      </w:pPr>
      <w:rPr>
        <w:rFonts w:ascii="Wingdings" w:eastAsia="Wingdings" w:hAnsi="Wingdings" w:cs="Wingdings"/>
      </w:rPr>
    </w:lvl>
    <w:lvl w:ilvl="1" w:tplc="4B14B420">
      <w:start w:val="1"/>
      <w:numFmt w:val="bullet"/>
      <w:lvlText w:val="o"/>
      <w:lvlJc w:val="left"/>
      <w:pPr>
        <w:tabs>
          <w:tab w:val="num" w:pos="1440"/>
        </w:tabs>
        <w:ind w:left="1440" w:hanging="360"/>
      </w:pPr>
      <w:rPr>
        <w:rFonts w:ascii="Courier New" w:hAnsi="Courier New"/>
      </w:rPr>
    </w:lvl>
    <w:lvl w:ilvl="2" w:tplc="E228ABE8">
      <w:start w:val="1"/>
      <w:numFmt w:val="bullet"/>
      <w:lvlText w:val=""/>
      <w:lvlJc w:val="left"/>
      <w:pPr>
        <w:tabs>
          <w:tab w:val="num" w:pos="2160"/>
        </w:tabs>
        <w:ind w:left="2160" w:hanging="360"/>
      </w:pPr>
      <w:rPr>
        <w:rFonts w:ascii="Wingdings" w:hAnsi="Wingdings"/>
      </w:rPr>
    </w:lvl>
    <w:lvl w:ilvl="3" w:tplc="898C63CE">
      <w:start w:val="1"/>
      <w:numFmt w:val="bullet"/>
      <w:lvlText w:val=""/>
      <w:lvlJc w:val="left"/>
      <w:pPr>
        <w:tabs>
          <w:tab w:val="num" w:pos="2880"/>
        </w:tabs>
        <w:ind w:left="2880" w:hanging="360"/>
      </w:pPr>
      <w:rPr>
        <w:rFonts w:ascii="Symbol" w:hAnsi="Symbol"/>
      </w:rPr>
    </w:lvl>
    <w:lvl w:ilvl="4" w:tplc="34609698">
      <w:start w:val="1"/>
      <w:numFmt w:val="bullet"/>
      <w:lvlText w:val="o"/>
      <w:lvlJc w:val="left"/>
      <w:pPr>
        <w:tabs>
          <w:tab w:val="num" w:pos="3600"/>
        </w:tabs>
        <w:ind w:left="3600" w:hanging="360"/>
      </w:pPr>
      <w:rPr>
        <w:rFonts w:ascii="Courier New" w:hAnsi="Courier New"/>
      </w:rPr>
    </w:lvl>
    <w:lvl w:ilvl="5" w:tplc="F10E3FF8">
      <w:start w:val="1"/>
      <w:numFmt w:val="bullet"/>
      <w:lvlText w:val=""/>
      <w:lvlJc w:val="left"/>
      <w:pPr>
        <w:tabs>
          <w:tab w:val="num" w:pos="4320"/>
        </w:tabs>
        <w:ind w:left="4320" w:hanging="360"/>
      </w:pPr>
      <w:rPr>
        <w:rFonts w:ascii="Wingdings" w:hAnsi="Wingdings"/>
      </w:rPr>
    </w:lvl>
    <w:lvl w:ilvl="6" w:tplc="72AA540A">
      <w:start w:val="1"/>
      <w:numFmt w:val="bullet"/>
      <w:lvlText w:val=""/>
      <w:lvlJc w:val="left"/>
      <w:pPr>
        <w:tabs>
          <w:tab w:val="num" w:pos="5040"/>
        </w:tabs>
        <w:ind w:left="5040" w:hanging="360"/>
      </w:pPr>
      <w:rPr>
        <w:rFonts w:ascii="Symbol" w:hAnsi="Symbol"/>
      </w:rPr>
    </w:lvl>
    <w:lvl w:ilvl="7" w:tplc="6C186092">
      <w:start w:val="1"/>
      <w:numFmt w:val="bullet"/>
      <w:lvlText w:val="o"/>
      <w:lvlJc w:val="left"/>
      <w:pPr>
        <w:tabs>
          <w:tab w:val="num" w:pos="5760"/>
        </w:tabs>
        <w:ind w:left="5760" w:hanging="360"/>
      </w:pPr>
      <w:rPr>
        <w:rFonts w:ascii="Courier New" w:hAnsi="Courier New"/>
      </w:rPr>
    </w:lvl>
    <w:lvl w:ilvl="8" w:tplc="50BE07D2">
      <w:start w:val="1"/>
      <w:numFmt w:val="bullet"/>
      <w:lvlText w:val=""/>
      <w:lvlJc w:val="left"/>
      <w:pPr>
        <w:tabs>
          <w:tab w:val="num" w:pos="6480"/>
        </w:tabs>
        <w:ind w:left="6480" w:hanging="360"/>
      </w:pPr>
      <w:rPr>
        <w:rFonts w:ascii="Wingdings" w:hAnsi="Wingdings"/>
      </w:rPr>
    </w:lvl>
  </w:abstractNum>
  <w:abstractNum w:abstractNumId="813" w15:restartNumberingAfterBreak="0">
    <w:nsid w:val="7A0F598D"/>
    <w:multiLevelType w:val="hybridMultilevel"/>
    <w:tmpl w:val="7A0F598D"/>
    <w:lvl w:ilvl="0" w:tplc="13BEB7D2">
      <w:start w:val="1"/>
      <w:numFmt w:val="bullet"/>
      <w:lvlText w:val=""/>
      <w:lvlJc w:val="left"/>
      <w:pPr>
        <w:tabs>
          <w:tab w:val="num" w:pos="480"/>
        </w:tabs>
        <w:ind w:left="480" w:hanging="480"/>
      </w:pPr>
      <w:rPr>
        <w:rFonts w:ascii="Wingdings" w:eastAsia="Wingdings" w:hAnsi="Wingdings" w:cs="Wingdings"/>
      </w:rPr>
    </w:lvl>
    <w:lvl w:ilvl="1" w:tplc="7444B7BA">
      <w:start w:val="1"/>
      <w:numFmt w:val="bullet"/>
      <w:lvlText w:val="o"/>
      <w:lvlJc w:val="left"/>
      <w:pPr>
        <w:tabs>
          <w:tab w:val="num" w:pos="1440"/>
        </w:tabs>
        <w:ind w:left="1440" w:hanging="360"/>
      </w:pPr>
      <w:rPr>
        <w:rFonts w:ascii="Courier New" w:hAnsi="Courier New"/>
      </w:rPr>
    </w:lvl>
    <w:lvl w:ilvl="2" w:tplc="10422EB6">
      <w:start w:val="1"/>
      <w:numFmt w:val="bullet"/>
      <w:lvlText w:val=""/>
      <w:lvlJc w:val="left"/>
      <w:pPr>
        <w:tabs>
          <w:tab w:val="num" w:pos="2160"/>
        </w:tabs>
        <w:ind w:left="2160" w:hanging="360"/>
      </w:pPr>
      <w:rPr>
        <w:rFonts w:ascii="Wingdings" w:hAnsi="Wingdings"/>
      </w:rPr>
    </w:lvl>
    <w:lvl w:ilvl="3" w:tplc="5F6E8998">
      <w:start w:val="1"/>
      <w:numFmt w:val="bullet"/>
      <w:lvlText w:val=""/>
      <w:lvlJc w:val="left"/>
      <w:pPr>
        <w:tabs>
          <w:tab w:val="num" w:pos="2880"/>
        </w:tabs>
        <w:ind w:left="2880" w:hanging="360"/>
      </w:pPr>
      <w:rPr>
        <w:rFonts w:ascii="Symbol" w:hAnsi="Symbol"/>
      </w:rPr>
    </w:lvl>
    <w:lvl w:ilvl="4" w:tplc="058C4B50">
      <w:start w:val="1"/>
      <w:numFmt w:val="bullet"/>
      <w:lvlText w:val="o"/>
      <w:lvlJc w:val="left"/>
      <w:pPr>
        <w:tabs>
          <w:tab w:val="num" w:pos="3600"/>
        </w:tabs>
        <w:ind w:left="3600" w:hanging="360"/>
      </w:pPr>
      <w:rPr>
        <w:rFonts w:ascii="Courier New" w:hAnsi="Courier New"/>
      </w:rPr>
    </w:lvl>
    <w:lvl w:ilvl="5" w:tplc="C0A4F16C">
      <w:start w:val="1"/>
      <w:numFmt w:val="bullet"/>
      <w:lvlText w:val=""/>
      <w:lvlJc w:val="left"/>
      <w:pPr>
        <w:tabs>
          <w:tab w:val="num" w:pos="4320"/>
        </w:tabs>
        <w:ind w:left="4320" w:hanging="360"/>
      </w:pPr>
      <w:rPr>
        <w:rFonts w:ascii="Wingdings" w:hAnsi="Wingdings"/>
      </w:rPr>
    </w:lvl>
    <w:lvl w:ilvl="6" w:tplc="7846B3B4">
      <w:start w:val="1"/>
      <w:numFmt w:val="bullet"/>
      <w:lvlText w:val=""/>
      <w:lvlJc w:val="left"/>
      <w:pPr>
        <w:tabs>
          <w:tab w:val="num" w:pos="5040"/>
        </w:tabs>
        <w:ind w:left="5040" w:hanging="360"/>
      </w:pPr>
      <w:rPr>
        <w:rFonts w:ascii="Symbol" w:hAnsi="Symbol"/>
      </w:rPr>
    </w:lvl>
    <w:lvl w:ilvl="7" w:tplc="B76C435E">
      <w:start w:val="1"/>
      <w:numFmt w:val="bullet"/>
      <w:lvlText w:val="o"/>
      <w:lvlJc w:val="left"/>
      <w:pPr>
        <w:tabs>
          <w:tab w:val="num" w:pos="5760"/>
        </w:tabs>
        <w:ind w:left="5760" w:hanging="360"/>
      </w:pPr>
      <w:rPr>
        <w:rFonts w:ascii="Courier New" w:hAnsi="Courier New"/>
      </w:rPr>
    </w:lvl>
    <w:lvl w:ilvl="8" w:tplc="E9027A72">
      <w:start w:val="1"/>
      <w:numFmt w:val="bullet"/>
      <w:lvlText w:val=""/>
      <w:lvlJc w:val="left"/>
      <w:pPr>
        <w:tabs>
          <w:tab w:val="num" w:pos="6480"/>
        </w:tabs>
        <w:ind w:left="6480" w:hanging="360"/>
      </w:pPr>
      <w:rPr>
        <w:rFonts w:ascii="Wingdings" w:hAnsi="Wingdings"/>
      </w:rPr>
    </w:lvl>
  </w:abstractNum>
  <w:abstractNum w:abstractNumId="814" w15:restartNumberingAfterBreak="0">
    <w:nsid w:val="7A0F598E"/>
    <w:multiLevelType w:val="hybridMultilevel"/>
    <w:tmpl w:val="7A0F598E"/>
    <w:lvl w:ilvl="0" w:tplc="00947E38">
      <w:start w:val="1"/>
      <w:numFmt w:val="bullet"/>
      <w:lvlText w:val=""/>
      <w:lvlJc w:val="left"/>
      <w:pPr>
        <w:tabs>
          <w:tab w:val="num" w:pos="480"/>
        </w:tabs>
        <w:ind w:left="480" w:hanging="480"/>
      </w:pPr>
      <w:rPr>
        <w:rFonts w:ascii="Wingdings" w:eastAsia="Wingdings" w:hAnsi="Wingdings" w:cs="Wingdings"/>
      </w:rPr>
    </w:lvl>
    <w:lvl w:ilvl="1" w:tplc="C6DA4E06">
      <w:start w:val="1"/>
      <w:numFmt w:val="bullet"/>
      <w:lvlText w:val="o"/>
      <w:lvlJc w:val="left"/>
      <w:pPr>
        <w:tabs>
          <w:tab w:val="num" w:pos="1440"/>
        </w:tabs>
        <w:ind w:left="1440" w:hanging="360"/>
      </w:pPr>
      <w:rPr>
        <w:rFonts w:ascii="Courier New" w:hAnsi="Courier New"/>
      </w:rPr>
    </w:lvl>
    <w:lvl w:ilvl="2" w:tplc="A9A4719C">
      <w:start w:val="1"/>
      <w:numFmt w:val="bullet"/>
      <w:lvlText w:val=""/>
      <w:lvlJc w:val="left"/>
      <w:pPr>
        <w:tabs>
          <w:tab w:val="num" w:pos="2160"/>
        </w:tabs>
        <w:ind w:left="2160" w:hanging="360"/>
      </w:pPr>
      <w:rPr>
        <w:rFonts w:ascii="Wingdings" w:hAnsi="Wingdings"/>
      </w:rPr>
    </w:lvl>
    <w:lvl w:ilvl="3" w:tplc="D9CE56E8">
      <w:start w:val="1"/>
      <w:numFmt w:val="bullet"/>
      <w:lvlText w:val=""/>
      <w:lvlJc w:val="left"/>
      <w:pPr>
        <w:tabs>
          <w:tab w:val="num" w:pos="2880"/>
        </w:tabs>
        <w:ind w:left="2880" w:hanging="360"/>
      </w:pPr>
      <w:rPr>
        <w:rFonts w:ascii="Symbol" w:hAnsi="Symbol"/>
      </w:rPr>
    </w:lvl>
    <w:lvl w:ilvl="4" w:tplc="7F9049C6">
      <w:start w:val="1"/>
      <w:numFmt w:val="bullet"/>
      <w:lvlText w:val="o"/>
      <w:lvlJc w:val="left"/>
      <w:pPr>
        <w:tabs>
          <w:tab w:val="num" w:pos="3600"/>
        </w:tabs>
        <w:ind w:left="3600" w:hanging="360"/>
      </w:pPr>
      <w:rPr>
        <w:rFonts w:ascii="Courier New" w:hAnsi="Courier New"/>
      </w:rPr>
    </w:lvl>
    <w:lvl w:ilvl="5" w:tplc="8CC27E86">
      <w:start w:val="1"/>
      <w:numFmt w:val="bullet"/>
      <w:lvlText w:val=""/>
      <w:lvlJc w:val="left"/>
      <w:pPr>
        <w:tabs>
          <w:tab w:val="num" w:pos="4320"/>
        </w:tabs>
        <w:ind w:left="4320" w:hanging="360"/>
      </w:pPr>
      <w:rPr>
        <w:rFonts w:ascii="Wingdings" w:hAnsi="Wingdings"/>
      </w:rPr>
    </w:lvl>
    <w:lvl w:ilvl="6" w:tplc="5E1CF6EC">
      <w:start w:val="1"/>
      <w:numFmt w:val="bullet"/>
      <w:lvlText w:val=""/>
      <w:lvlJc w:val="left"/>
      <w:pPr>
        <w:tabs>
          <w:tab w:val="num" w:pos="5040"/>
        </w:tabs>
        <w:ind w:left="5040" w:hanging="360"/>
      </w:pPr>
      <w:rPr>
        <w:rFonts w:ascii="Symbol" w:hAnsi="Symbol"/>
      </w:rPr>
    </w:lvl>
    <w:lvl w:ilvl="7" w:tplc="59F0DD7A">
      <w:start w:val="1"/>
      <w:numFmt w:val="bullet"/>
      <w:lvlText w:val="o"/>
      <w:lvlJc w:val="left"/>
      <w:pPr>
        <w:tabs>
          <w:tab w:val="num" w:pos="5760"/>
        </w:tabs>
        <w:ind w:left="5760" w:hanging="360"/>
      </w:pPr>
      <w:rPr>
        <w:rFonts w:ascii="Courier New" w:hAnsi="Courier New"/>
      </w:rPr>
    </w:lvl>
    <w:lvl w:ilvl="8" w:tplc="34AE5A66">
      <w:start w:val="1"/>
      <w:numFmt w:val="bullet"/>
      <w:lvlText w:val=""/>
      <w:lvlJc w:val="left"/>
      <w:pPr>
        <w:tabs>
          <w:tab w:val="num" w:pos="6480"/>
        </w:tabs>
        <w:ind w:left="6480" w:hanging="360"/>
      </w:pPr>
      <w:rPr>
        <w:rFonts w:ascii="Wingdings" w:hAnsi="Wingdings"/>
      </w:rPr>
    </w:lvl>
  </w:abstractNum>
  <w:abstractNum w:abstractNumId="815" w15:restartNumberingAfterBreak="0">
    <w:nsid w:val="7A0F598F"/>
    <w:multiLevelType w:val="hybridMultilevel"/>
    <w:tmpl w:val="7A0F598F"/>
    <w:lvl w:ilvl="0" w:tplc="01268C0E">
      <w:start w:val="1"/>
      <w:numFmt w:val="bullet"/>
      <w:lvlText w:val=""/>
      <w:lvlJc w:val="left"/>
      <w:pPr>
        <w:tabs>
          <w:tab w:val="num" w:pos="480"/>
        </w:tabs>
        <w:ind w:left="480" w:hanging="480"/>
      </w:pPr>
      <w:rPr>
        <w:rFonts w:ascii="Wingdings" w:eastAsia="Wingdings" w:hAnsi="Wingdings" w:cs="Wingdings"/>
      </w:rPr>
    </w:lvl>
    <w:lvl w:ilvl="1" w:tplc="9FB6BA20">
      <w:start w:val="1"/>
      <w:numFmt w:val="bullet"/>
      <w:lvlText w:val="o"/>
      <w:lvlJc w:val="left"/>
      <w:pPr>
        <w:tabs>
          <w:tab w:val="num" w:pos="1440"/>
        </w:tabs>
        <w:ind w:left="1440" w:hanging="360"/>
      </w:pPr>
      <w:rPr>
        <w:rFonts w:ascii="Courier New" w:hAnsi="Courier New"/>
      </w:rPr>
    </w:lvl>
    <w:lvl w:ilvl="2" w:tplc="0A745D6E">
      <w:start w:val="1"/>
      <w:numFmt w:val="bullet"/>
      <w:lvlText w:val=""/>
      <w:lvlJc w:val="left"/>
      <w:pPr>
        <w:tabs>
          <w:tab w:val="num" w:pos="2160"/>
        </w:tabs>
        <w:ind w:left="2160" w:hanging="360"/>
      </w:pPr>
      <w:rPr>
        <w:rFonts w:ascii="Wingdings" w:hAnsi="Wingdings"/>
      </w:rPr>
    </w:lvl>
    <w:lvl w:ilvl="3" w:tplc="BDD63244">
      <w:start w:val="1"/>
      <w:numFmt w:val="bullet"/>
      <w:lvlText w:val=""/>
      <w:lvlJc w:val="left"/>
      <w:pPr>
        <w:tabs>
          <w:tab w:val="num" w:pos="2880"/>
        </w:tabs>
        <w:ind w:left="2880" w:hanging="360"/>
      </w:pPr>
      <w:rPr>
        <w:rFonts w:ascii="Symbol" w:hAnsi="Symbol"/>
      </w:rPr>
    </w:lvl>
    <w:lvl w:ilvl="4" w:tplc="CEE0F260">
      <w:start w:val="1"/>
      <w:numFmt w:val="bullet"/>
      <w:lvlText w:val="o"/>
      <w:lvlJc w:val="left"/>
      <w:pPr>
        <w:tabs>
          <w:tab w:val="num" w:pos="3600"/>
        </w:tabs>
        <w:ind w:left="3600" w:hanging="360"/>
      </w:pPr>
      <w:rPr>
        <w:rFonts w:ascii="Courier New" w:hAnsi="Courier New"/>
      </w:rPr>
    </w:lvl>
    <w:lvl w:ilvl="5" w:tplc="DCBE00F4">
      <w:start w:val="1"/>
      <w:numFmt w:val="bullet"/>
      <w:lvlText w:val=""/>
      <w:lvlJc w:val="left"/>
      <w:pPr>
        <w:tabs>
          <w:tab w:val="num" w:pos="4320"/>
        </w:tabs>
        <w:ind w:left="4320" w:hanging="360"/>
      </w:pPr>
      <w:rPr>
        <w:rFonts w:ascii="Wingdings" w:hAnsi="Wingdings"/>
      </w:rPr>
    </w:lvl>
    <w:lvl w:ilvl="6" w:tplc="0ABC1490">
      <w:start w:val="1"/>
      <w:numFmt w:val="bullet"/>
      <w:lvlText w:val=""/>
      <w:lvlJc w:val="left"/>
      <w:pPr>
        <w:tabs>
          <w:tab w:val="num" w:pos="5040"/>
        </w:tabs>
        <w:ind w:left="5040" w:hanging="360"/>
      </w:pPr>
      <w:rPr>
        <w:rFonts w:ascii="Symbol" w:hAnsi="Symbol"/>
      </w:rPr>
    </w:lvl>
    <w:lvl w:ilvl="7" w:tplc="1AD81386">
      <w:start w:val="1"/>
      <w:numFmt w:val="bullet"/>
      <w:lvlText w:val="o"/>
      <w:lvlJc w:val="left"/>
      <w:pPr>
        <w:tabs>
          <w:tab w:val="num" w:pos="5760"/>
        </w:tabs>
        <w:ind w:left="5760" w:hanging="360"/>
      </w:pPr>
      <w:rPr>
        <w:rFonts w:ascii="Courier New" w:hAnsi="Courier New"/>
      </w:rPr>
    </w:lvl>
    <w:lvl w:ilvl="8" w:tplc="5024C8C8">
      <w:start w:val="1"/>
      <w:numFmt w:val="bullet"/>
      <w:lvlText w:val=""/>
      <w:lvlJc w:val="left"/>
      <w:pPr>
        <w:tabs>
          <w:tab w:val="num" w:pos="6480"/>
        </w:tabs>
        <w:ind w:left="6480" w:hanging="360"/>
      </w:pPr>
      <w:rPr>
        <w:rFonts w:ascii="Wingdings" w:hAnsi="Wingdings"/>
      </w:rPr>
    </w:lvl>
  </w:abstractNum>
  <w:abstractNum w:abstractNumId="816" w15:restartNumberingAfterBreak="0">
    <w:nsid w:val="7A0F5990"/>
    <w:multiLevelType w:val="hybridMultilevel"/>
    <w:tmpl w:val="7A0F5990"/>
    <w:lvl w:ilvl="0" w:tplc="F1B2CCF4">
      <w:start w:val="1"/>
      <w:numFmt w:val="bullet"/>
      <w:lvlText w:val=""/>
      <w:lvlJc w:val="left"/>
      <w:pPr>
        <w:tabs>
          <w:tab w:val="num" w:pos="480"/>
        </w:tabs>
        <w:ind w:left="480" w:hanging="480"/>
      </w:pPr>
      <w:rPr>
        <w:rFonts w:ascii="Wingdings" w:eastAsia="Wingdings" w:hAnsi="Wingdings" w:cs="Wingdings"/>
      </w:rPr>
    </w:lvl>
    <w:lvl w:ilvl="1" w:tplc="5D306ED0">
      <w:start w:val="1"/>
      <w:numFmt w:val="bullet"/>
      <w:lvlText w:val="o"/>
      <w:lvlJc w:val="left"/>
      <w:pPr>
        <w:tabs>
          <w:tab w:val="num" w:pos="1440"/>
        </w:tabs>
        <w:ind w:left="1440" w:hanging="360"/>
      </w:pPr>
      <w:rPr>
        <w:rFonts w:ascii="Courier New" w:hAnsi="Courier New"/>
      </w:rPr>
    </w:lvl>
    <w:lvl w:ilvl="2" w:tplc="B2C0E1B2">
      <w:start w:val="1"/>
      <w:numFmt w:val="bullet"/>
      <w:lvlText w:val=""/>
      <w:lvlJc w:val="left"/>
      <w:pPr>
        <w:tabs>
          <w:tab w:val="num" w:pos="2160"/>
        </w:tabs>
        <w:ind w:left="2160" w:hanging="360"/>
      </w:pPr>
      <w:rPr>
        <w:rFonts w:ascii="Wingdings" w:hAnsi="Wingdings"/>
      </w:rPr>
    </w:lvl>
    <w:lvl w:ilvl="3" w:tplc="F7005C9A">
      <w:start w:val="1"/>
      <w:numFmt w:val="bullet"/>
      <w:lvlText w:val=""/>
      <w:lvlJc w:val="left"/>
      <w:pPr>
        <w:tabs>
          <w:tab w:val="num" w:pos="2880"/>
        </w:tabs>
        <w:ind w:left="2880" w:hanging="360"/>
      </w:pPr>
      <w:rPr>
        <w:rFonts w:ascii="Symbol" w:hAnsi="Symbol"/>
      </w:rPr>
    </w:lvl>
    <w:lvl w:ilvl="4" w:tplc="EE221D20">
      <w:start w:val="1"/>
      <w:numFmt w:val="bullet"/>
      <w:lvlText w:val="o"/>
      <w:lvlJc w:val="left"/>
      <w:pPr>
        <w:tabs>
          <w:tab w:val="num" w:pos="3600"/>
        </w:tabs>
        <w:ind w:left="3600" w:hanging="360"/>
      </w:pPr>
      <w:rPr>
        <w:rFonts w:ascii="Courier New" w:hAnsi="Courier New"/>
      </w:rPr>
    </w:lvl>
    <w:lvl w:ilvl="5" w:tplc="C040D91A">
      <w:start w:val="1"/>
      <w:numFmt w:val="bullet"/>
      <w:lvlText w:val=""/>
      <w:lvlJc w:val="left"/>
      <w:pPr>
        <w:tabs>
          <w:tab w:val="num" w:pos="4320"/>
        </w:tabs>
        <w:ind w:left="4320" w:hanging="360"/>
      </w:pPr>
      <w:rPr>
        <w:rFonts w:ascii="Wingdings" w:hAnsi="Wingdings"/>
      </w:rPr>
    </w:lvl>
    <w:lvl w:ilvl="6" w:tplc="6C6E23CC">
      <w:start w:val="1"/>
      <w:numFmt w:val="bullet"/>
      <w:lvlText w:val=""/>
      <w:lvlJc w:val="left"/>
      <w:pPr>
        <w:tabs>
          <w:tab w:val="num" w:pos="5040"/>
        </w:tabs>
        <w:ind w:left="5040" w:hanging="360"/>
      </w:pPr>
      <w:rPr>
        <w:rFonts w:ascii="Symbol" w:hAnsi="Symbol"/>
      </w:rPr>
    </w:lvl>
    <w:lvl w:ilvl="7" w:tplc="A9244EB8">
      <w:start w:val="1"/>
      <w:numFmt w:val="bullet"/>
      <w:lvlText w:val="o"/>
      <w:lvlJc w:val="left"/>
      <w:pPr>
        <w:tabs>
          <w:tab w:val="num" w:pos="5760"/>
        </w:tabs>
        <w:ind w:left="5760" w:hanging="360"/>
      </w:pPr>
      <w:rPr>
        <w:rFonts w:ascii="Courier New" w:hAnsi="Courier New"/>
      </w:rPr>
    </w:lvl>
    <w:lvl w:ilvl="8" w:tplc="5CA24C3C">
      <w:start w:val="1"/>
      <w:numFmt w:val="bullet"/>
      <w:lvlText w:val=""/>
      <w:lvlJc w:val="left"/>
      <w:pPr>
        <w:tabs>
          <w:tab w:val="num" w:pos="6480"/>
        </w:tabs>
        <w:ind w:left="6480" w:hanging="360"/>
      </w:pPr>
      <w:rPr>
        <w:rFonts w:ascii="Wingdings" w:hAnsi="Wingdings"/>
      </w:rPr>
    </w:lvl>
  </w:abstractNum>
  <w:abstractNum w:abstractNumId="817" w15:restartNumberingAfterBreak="0">
    <w:nsid w:val="7A0F5991"/>
    <w:multiLevelType w:val="hybridMultilevel"/>
    <w:tmpl w:val="7A0F5991"/>
    <w:lvl w:ilvl="0" w:tplc="4EF46B5E">
      <w:start w:val="1"/>
      <w:numFmt w:val="bullet"/>
      <w:lvlText w:val=""/>
      <w:lvlJc w:val="left"/>
      <w:pPr>
        <w:tabs>
          <w:tab w:val="num" w:pos="480"/>
        </w:tabs>
        <w:ind w:left="480" w:hanging="480"/>
      </w:pPr>
      <w:rPr>
        <w:rFonts w:ascii="Wingdings" w:eastAsia="Wingdings" w:hAnsi="Wingdings" w:cs="Wingdings"/>
      </w:rPr>
    </w:lvl>
    <w:lvl w:ilvl="1" w:tplc="886AAEA6">
      <w:start w:val="1"/>
      <w:numFmt w:val="bullet"/>
      <w:lvlText w:val="o"/>
      <w:lvlJc w:val="left"/>
      <w:pPr>
        <w:tabs>
          <w:tab w:val="num" w:pos="1440"/>
        </w:tabs>
        <w:ind w:left="1440" w:hanging="360"/>
      </w:pPr>
      <w:rPr>
        <w:rFonts w:ascii="Courier New" w:hAnsi="Courier New"/>
      </w:rPr>
    </w:lvl>
    <w:lvl w:ilvl="2" w:tplc="A912BFC8">
      <w:start w:val="1"/>
      <w:numFmt w:val="bullet"/>
      <w:lvlText w:val=""/>
      <w:lvlJc w:val="left"/>
      <w:pPr>
        <w:tabs>
          <w:tab w:val="num" w:pos="2160"/>
        </w:tabs>
        <w:ind w:left="2160" w:hanging="360"/>
      </w:pPr>
      <w:rPr>
        <w:rFonts w:ascii="Wingdings" w:hAnsi="Wingdings"/>
      </w:rPr>
    </w:lvl>
    <w:lvl w:ilvl="3" w:tplc="D602A37A">
      <w:start w:val="1"/>
      <w:numFmt w:val="bullet"/>
      <w:lvlText w:val=""/>
      <w:lvlJc w:val="left"/>
      <w:pPr>
        <w:tabs>
          <w:tab w:val="num" w:pos="2880"/>
        </w:tabs>
        <w:ind w:left="2880" w:hanging="360"/>
      </w:pPr>
      <w:rPr>
        <w:rFonts w:ascii="Symbol" w:hAnsi="Symbol"/>
      </w:rPr>
    </w:lvl>
    <w:lvl w:ilvl="4" w:tplc="ECEEE718">
      <w:start w:val="1"/>
      <w:numFmt w:val="bullet"/>
      <w:lvlText w:val="o"/>
      <w:lvlJc w:val="left"/>
      <w:pPr>
        <w:tabs>
          <w:tab w:val="num" w:pos="3600"/>
        </w:tabs>
        <w:ind w:left="3600" w:hanging="360"/>
      </w:pPr>
      <w:rPr>
        <w:rFonts w:ascii="Courier New" w:hAnsi="Courier New"/>
      </w:rPr>
    </w:lvl>
    <w:lvl w:ilvl="5" w:tplc="05BA22E4">
      <w:start w:val="1"/>
      <w:numFmt w:val="bullet"/>
      <w:lvlText w:val=""/>
      <w:lvlJc w:val="left"/>
      <w:pPr>
        <w:tabs>
          <w:tab w:val="num" w:pos="4320"/>
        </w:tabs>
        <w:ind w:left="4320" w:hanging="360"/>
      </w:pPr>
      <w:rPr>
        <w:rFonts w:ascii="Wingdings" w:hAnsi="Wingdings"/>
      </w:rPr>
    </w:lvl>
    <w:lvl w:ilvl="6" w:tplc="E05CC32A">
      <w:start w:val="1"/>
      <w:numFmt w:val="bullet"/>
      <w:lvlText w:val=""/>
      <w:lvlJc w:val="left"/>
      <w:pPr>
        <w:tabs>
          <w:tab w:val="num" w:pos="5040"/>
        </w:tabs>
        <w:ind w:left="5040" w:hanging="360"/>
      </w:pPr>
      <w:rPr>
        <w:rFonts w:ascii="Symbol" w:hAnsi="Symbol"/>
      </w:rPr>
    </w:lvl>
    <w:lvl w:ilvl="7" w:tplc="BF5CA1EE">
      <w:start w:val="1"/>
      <w:numFmt w:val="bullet"/>
      <w:lvlText w:val="o"/>
      <w:lvlJc w:val="left"/>
      <w:pPr>
        <w:tabs>
          <w:tab w:val="num" w:pos="5760"/>
        </w:tabs>
        <w:ind w:left="5760" w:hanging="360"/>
      </w:pPr>
      <w:rPr>
        <w:rFonts w:ascii="Courier New" w:hAnsi="Courier New"/>
      </w:rPr>
    </w:lvl>
    <w:lvl w:ilvl="8" w:tplc="90849424">
      <w:start w:val="1"/>
      <w:numFmt w:val="bullet"/>
      <w:lvlText w:val=""/>
      <w:lvlJc w:val="left"/>
      <w:pPr>
        <w:tabs>
          <w:tab w:val="num" w:pos="6480"/>
        </w:tabs>
        <w:ind w:left="6480" w:hanging="360"/>
      </w:pPr>
      <w:rPr>
        <w:rFonts w:ascii="Wingdings" w:hAnsi="Wingdings"/>
      </w:rPr>
    </w:lvl>
  </w:abstractNum>
  <w:abstractNum w:abstractNumId="818" w15:restartNumberingAfterBreak="0">
    <w:nsid w:val="7A0F5992"/>
    <w:multiLevelType w:val="hybridMultilevel"/>
    <w:tmpl w:val="7A0F5992"/>
    <w:lvl w:ilvl="0" w:tplc="55D2DC56">
      <w:start w:val="1"/>
      <w:numFmt w:val="bullet"/>
      <w:lvlText w:val=""/>
      <w:lvlJc w:val="left"/>
      <w:pPr>
        <w:tabs>
          <w:tab w:val="num" w:pos="480"/>
        </w:tabs>
        <w:ind w:left="480" w:hanging="480"/>
      </w:pPr>
      <w:rPr>
        <w:rFonts w:ascii="Wingdings" w:eastAsia="Wingdings" w:hAnsi="Wingdings" w:cs="Wingdings"/>
      </w:rPr>
    </w:lvl>
    <w:lvl w:ilvl="1" w:tplc="49ACB15E">
      <w:start w:val="1"/>
      <w:numFmt w:val="bullet"/>
      <w:lvlText w:val="o"/>
      <w:lvlJc w:val="left"/>
      <w:pPr>
        <w:tabs>
          <w:tab w:val="num" w:pos="1440"/>
        </w:tabs>
        <w:ind w:left="1440" w:hanging="360"/>
      </w:pPr>
      <w:rPr>
        <w:rFonts w:ascii="Courier New" w:hAnsi="Courier New"/>
      </w:rPr>
    </w:lvl>
    <w:lvl w:ilvl="2" w:tplc="E4AC2EDA">
      <w:start w:val="1"/>
      <w:numFmt w:val="bullet"/>
      <w:lvlText w:val=""/>
      <w:lvlJc w:val="left"/>
      <w:pPr>
        <w:tabs>
          <w:tab w:val="num" w:pos="2160"/>
        </w:tabs>
        <w:ind w:left="2160" w:hanging="360"/>
      </w:pPr>
      <w:rPr>
        <w:rFonts w:ascii="Wingdings" w:hAnsi="Wingdings"/>
      </w:rPr>
    </w:lvl>
    <w:lvl w:ilvl="3" w:tplc="D92631B0">
      <w:start w:val="1"/>
      <w:numFmt w:val="bullet"/>
      <w:lvlText w:val=""/>
      <w:lvlJc w:val="left"/>
      <w:pPr>
        <w:tabs>
          <w:tab w:val="num" w:pos="2880"/>
        </w:tabs>
        <w:ind w:left="2880" w:hanging="360"/>
      </w:pPr>
      <w:rPr>
        <w:rFonts w:ascii="Symbol" w:hAnsi="Symbol"/>
      </w:rPr>
    </w:lvl>
    <w:lvl w:ilvl="4" w:tplc="7BAE58A0">
      <w:start w:val="1"/>
      <w:numFmt w:val="bullet"/>
      <w:lvlText w:val="o"/>
      <w:lvlJc w:val="left"/>
      <w:pPr>
        <w:tabs>
          <w:tab w:val="num" w:pos="3600"/>
        </w:tabs>
        <w:ind w:left="3600" w:hanging="360"/>
      </w:pPr>
      <w:rPr>
        <w:rFonts w:ascii="Courier New" w:hAnsi="Courier New"/>
      </w:rPr>
    </w:lvl>
    <w:lvl w:ilvl="5" w:tplc="80FCAD1C">
      <w:start w:val="1"/>
      <w:numFmt w:val="bullet"/>
      <w:lvlText w:val=""/>
      <w:lvlJc w:val="left"/>
      <w:pPr>
        <w:tabs>
          <w:tab w:val="num" w:pos="4320"/>
        </w:tabs>
        <w:ind w:left="4320" w:hanging="360"/>
      </w:pPr>
      <w:rPr>
        <w:rFonts w:ascii="Wingdings" w:hAnsi="Wingdings"/>
      </w:rPr>
    </w:lvl>
    <w:lvl w:ilvl="6" w:tplc="C190583E">
      <w:start w:val="1"/>
      <w:numFmt w:val="bullet"/>
      <w:lvlText w:val=""/>
      <w:lvlJc w:val="left"/>
      <w:pPr>
        <w:tabs>
          <w:tab w:val="num" w:pos="5040"/>
        </w:tabs>
        <w:ind w:left="5040" w:hanging="360"/>
      </w:pPr>
      <w:rPr>
        <w:rFonts w:ascii="Symbol" w:hAnsi="Symbol"/>
      </w:rPr>
    </w:lvl>
    <w:lvl w:ilvl="7" w:tplc="9F68051A">
      <w:start w:val="1"/>
      <w:numFmt w:val="bullet"/>
      <w:lvlText w:val="o"/>
      <w:lvlJc w:val="left"/>
      <w:pPr>
        <w:tabs>
          <w:tab w:val="num" w:pos="5760"/>
        </w:tabs>
        <w:ind w:left="5760" w:hanging="360"/>
      </w:pPr>
      <w:rPr>
        <w:rFonts w:ascii="Courier New" w:hAnsi="Courier New"/>
      </w:rPr>
    </w:lvl>
    <w:lvl w:ilvl="8" w:tplc="2EBA0448">
      <w:start w:val="1"/>
      <w:numFmt w:val="bullet"/>
      <w:lvlText w:val=""/>
      <w:lvlJc w:val="left"/>
      <w:pPr>
        <w:tabs>
          <w:tab w:val="num" w:pos="6480"/>
        </w:tabs>
        <w:ind w:left="6480" w:hanging="360"/>
      </w:pPr>
      <w:rPr>
        <w:rFonts w:ascii="Wingdings" w:hAnsi="Wingdings"/>
      </w:rPr>
    </w:lvl>
  </w:abstractNum>
  <w:abstractNum w:abstractNumId="819" w15:restartNumberingAfterBreak="0">
    <w:nsid w:val="7A0F5993"/>
    <w:multiLevelType w:val="hybridMultilevel"/>
    <w:tmpl w:val="7A0F5993"/>
    <w:lvl w:ilvl="0" w:tplc="F00C8E06">
      <w:start w:val="1"/>
      <w:numFmt w:val="bullet"/>
      <w:lvlText w:val=""/>
      <w:lvlJc w:val="left"/>
      <w:pPr>
        <w:tabs>
          <w:tab w:val="num" w:pos="480"/>
        </w:tabs>
        <w:ind w:left="480" w:hanging="480"/>
      </w:pPr>
      <w:rPr>
        <w:rFonts w:ascii="Wingdings" w:eastAsia="Wingdings" w:hAnsi="Wingdings" w:cs="Wingdings"/>
      </w:rPr>
    </w:lvl>
    <w:lvl w:ilvl="1" w:tplc="EEACCFC6">
      <w:start w:val="1"/>
      <w:numFmt w:val="bullet"/>
      <w:lvlText w:val="o"/>
      <w:lvlJc w:val="left"/>
      <w:pPr>
        <w:tabs>
          <w:tab w:val="num" w:pos="1440"/>
        </w:tabs>
        <w:ind w:left="1440" w:hanging="360"/>
      </w:pPr>
      <w:rPr>
        <w:rFonts w:ascii="Courier New" w:hAnsi="Courier New"/>
      </w:rPr>
    </w:lvl>
    <w:lvl w:ilvl="2" w:tplc="6752481C">
      <w:start w:val="1"/>
      <w:numFmt w:val="bullet"/>
      <w:lvlText w:val=""/>
      <w:lvlJc w:val="left"/>
      <w:pPr>
        <w:tabs>
          <w:tab w:val="num" w:pos="2160"/>
        </w:tabs>
        <w:ind w:left="2160" w:hanging="360"/>
      </w:pPr>
      <w:rPr>
        <w:rFonts w:ascii="Wingdings" w:hAnsi="Wingdings"/>
      </w:rPr>
    </w:lvl>
    <w:lvl w:ilvl="3" w:tplc="BED81664">
      <w:start w:val="1"/>
      <w:numFmt w:val="bullet"/>
      <w:lvlText w:val=""/>
      <w:lvlJc w:val="left"/>
      <w:pPr>
        <w:tabs>
          <w:tab w:val="num" w:pos="2880"/>
        </w:tabs>
        <w:ind w:left="2880" w:hanging="360"/>
      </w:pPr>
      <w:rPr>
        <w:rFonts w:ascii="Symbol" w:hAnsi="Symbol"/>
      </w:rPr>
    </w:lvl>
    <w:lvl w:ilvl="4" w:tplc="76F4F93E">
      <w:start w:val="1"/>
      <w:numFmt w:val="bullet"/>
      <w:lvlText w:val="o"/>
      <w:lvlJc w:val="left"/>
      <w:pPr>
        <w:tabs>
          <w:tab w:val="num" w:pos="3600"/>
        </w:tabs>
        <w:ind w:left="3600" w:hanging="360"/>
      </w:pPr>
      <w:rPr>
        <w:rFonts w:ascii="Courier New" w:hAnsi="Courier New"/>
      </w:rPr>
    </w:lvl>
    <w:lvl w:ilvl="5" w:tplc="7460E4F4">
      <w:start w:val="1"/>
      <w:numFmt w:val="bullet"/>
      <w:lvlText w:val=""/>
      <w:lvlJc w:val="left"/>
      <w:pPr>
        <w:tabs>
          <w:tab w:val="num" w:pos="4320"/>
        </w:tabs>
        <w:ind w:left="4320" w:hanging="360"/>
      </w:pPr>
      <w:rPr>
        <w:rFonts w:ascii="Wingdings" w:hAnsi="Wingdings"/>
      </w:rPr>
    </w:lvl>
    <w:lvl w:ilvl="6" w:tplc="075A8AA0">
      <w:start w:val="1"/>
      <w:numFmt w:val="bullet"/>
      <w:lvlText w:val=""/>
      <w:lvlJc w:val="left"/>
      <w:pPr>
        <w:tabs>
          <w:tab w:val="num" w:pos="5040"/>
        </w:tabs>
        <w:ind w:left="5040" w:hanging="360"/>
      </w:pPr>
      <w:rPr>
        <w:rFonts w:ascii="Symbol" w:hAnsi="Symbol"/>
      </w:rPr>
    </w:lvl>
    <w:lvl w:ilvl="7" w:tplc="C332E23A">
      <w:start w:val="1"/>
      <w:numFmt w:val="bullet"/>
      <w:lvlText w:val="o"/>
      <w:lvlJc w:val="left"/>
      <w:pPr>
        <w:tabs>
          <w:tab w:val="num" w:pos="5760"/>
        </w:tabs>
        <w:ind w:left="5760" w:hanging="360"/>
      </w:pPr>
      <w:rPr>
        <w:rFonts w:ascii="Courier New" w:hAnsi="Courier New"/>
      </w:rPr>
    </w:lvl>
    <w:lvl w:ilvl="8" w:tplc="4566A530">
      <w:start w:val="1"/>
      <w:numFmt w:val="bullet"/>
      <w:lvlText w:val=""/>
      <w:lvlJc w:val="left"/>
      <w:pPr>
        <w:tabs>
          <w:tab w:val="num" w:pos="6480"/>
        </w:tabs>
        <w:ind w:left="6480" w:hanging="360"/>
      </w:pPr>
      <w:rPr>
        <w:rFonts w:ascii="Wingdings" w:hAnsi="Wingdings"/>
      </w:rPr>
    </w:lvl>
  </w:abstractNum>
  <w:abstractNum w:abstractNumId="820" w15:restartNumberingAfterBreak="0">
    <w:nsid w:val="7A0F5994"/>
    <w:multiLevelType w:val="hybridMultilevel"/>
    <w:tmpl w:val="7A0F5994"/>
    <w:lvl w:ilvl="0" w:tplc="8A80C502">
      <w:start w:val="1"/>
      <w:numFmt w:val="bullet"/>
      <w:lvlText w:val=""/>
      <w:lvlJc w:val="left"/>
      <w:pPr>
        <w:tabs>
          <w:tab w:val="num" w:pos="480"/>
        </w:tabs>
        <w:ind w:left="480" w:hanging="480"/>
      </w:pPr>
      <w:rPr>
        <w:rFonts w:ascii="Wingdings" w:eastAsia="Wingdings" w:hAnsi="Wingdings" w:cs="Wingdings"/>
      </w:rPr>
    </w:lvl>
    <w:lvl w:ilvl="1" w:tplc="88F6A9AC">
      <w:start w:val="1"/>
      <w:numFmt w:val="bullet"/>
      <w:lvlText w:val="o"/>
      <w:lvlJc w:val="left"/>
      <w:pPr>
        <w:tabs>
          <w:tab w:val="num" w:pos="1440"/>
        </w:tabs>
        <w:ind w:left="1440" w:hanging="360"/>
      </w:pPr>
      <w:rPr>
        <w:rFonts w:ascii="Courier New" w:hAnsi="Courier New"/>
      </w:rPr>
    </w:lvl>
    <w:lvl w:ilvl="2" w:tplc="9940D188">
      <w:start w:val="1"/>
      <w:numFmt w:val="bullet"/>
      <w:lvlText w:val=""/>
      <w:lvlJc w:val="left"/>
      <w:pPr>
        <w:tabs>
          <w:tab w:val="num" w:pos="2160"/>
        </w:tabs>
        <w:ind w:left="2160" w:hanging="360"/>
      </w:pPr>
      <w:rPr>
        <w:rFonts w:ascii="Wingdings" w:hAnsi="Wingdings"/>
      </w:rPr>
    </w:lvl>
    <w:lvl w:ilvl="3" w:tplc="DC5A0814">
      <w:start w:val="1"/>
      <w:numFmt w:val="bullet"/>
      <w:lvlText w:val=""/>
      <w:lvlJc w:val="left"/>
      <w:pPr>
        <w:tabs>
          <w:tab w:val="num" w:pos="2880"/>
        </w:tabs>
        <w:ind w:left="2880" w:hanging="360"/>
      </w:pPr>
      <w:rPr>
        <w:rFonts w:ascii="Symbol" w:hAnsi="Symbol"/>
      </w:rPr>
    </w:lvl>
    <w:lvl w:ilvl="4" w:tplc="4F7838F6">
      <w:start w:val="1"/>
      <w:numFmt w:val="bullet"/>
      <w:lvlText w:val="o"/>
      <w:lvlJc w:val="left"/>
      <w:pPr>
        <w:tabs>
          <w:tab w:val="num" w:pos="3600"/>
        </w:tabs>
        <w:ind w:left="3600" w:hanging="360"/>
      </w:pPr>
      <w:rPr>
        <w:rFonts w:ascii="Courier New" w:hAnsi="Courier New"/>
      </w:rPr>
    </w:lvl>
    <w:lvl w:ilvl="5" w:tplc="B1383A8C">
      <w:start w:val="1"/>
      <w:numFmt w:val="bullet"/>
      <w:lvlText w:val=""/>
      <w:lvlJc w:val="left"/>
      <w:pPr>
        <w:tabs>
          <w:tab w:val="num" w:pos="4320"/>
        </w:tabs>
        <w:ind w:left="4320" w:hanging="360"/>
      </w:pPr>
      <w:rPr>
        <w:rFonts w:ascii="Wingdings" w:hAnsi="Wingdings"/>
      </w:rPr>
    </w:lvl>
    <w:lvl w:ilvl="6" w:tplc="80E2EEEC">
      <w:start w:val="1"/>
      <w:numFmt w:val="bullet"/>
      <w:lvlText w:val=""/>
      <w:lvlJc w:val="left"/>
      <w:pPr>
        <w:tabs>
          <w:tab w:val="num" w:pos="5040"/>
        </w:tabs>
        <w:ind w:left="5040" w:hanging="360"/>
      </w:pPr>
      <w:rPr>
        <w:rFonts w:ascii="Symbol" w:hAnsi="Symbol"/>
      </w:rPr>
    </w:lvl>
    <w:lvl w:ilvl="7" w:tplc="9676C7FA">
      <w:start w:val="1"/>
      <w:numFmt w:val="bullet"/>
      <w:lvlText w:val="o"/>
      <w:lvlJc w:val="left"/>
      <w:pPr>
        <w:tabs>
          <w:tab w:val="num" w:pos="5760"/>
        </w:tabs>
        <w:ind w:left="5760" w:hanging="360"/>
      </w:pPr>
      <w:rPr>
        <w:rFonts w:ascii="Courier New" w:hAnsi="Courier New"/>
      </w:rPr>
    </w:lvl>
    <w:lvl w:ilvl="8" w:tplc="786E9CCC">
      <w:start w:val="1"/>
      <w:numFmt w:val="bullet"/>
      <w:lvlText w:val=""/>
      <w:lvlJc w:val="left"/>
      <w:pPr>
        <w:tabs>
          <w:tab w:val="num" w:pos="6480"/>
        </w:tabs>
        <w:ind w:left="6480" w:hanging="360"/>
      </w:pPr>
      <w:rPr>
        <w:rFonts w:ascii="Wingdings" w:hAnsi="Wingdings"/>
      </w:rPr>
    </w:lvl>
  </w:abstractNum>
  <w:abstractNum w:abstractNumId="821" w15:restartNumberingAfterBreak="0">
    <w:nsid w:val="7A0F5995"/>
    <w:multiLevelType w:val="hybridMultilevel"/>
    <w:tmpl w:val="7A0F5995"/>
    <w:lvl w:ilvl="0" w:tplc="9B744554">
      <w:start w:val="1"/>
      <w:numFmt w:val="bullet"/>
      <w:lvlText w:val=""/>
      <w:lvlJc w:val="left"/>
      <w:pPr>
        <w:tabs>
          <w:tab w:val="num" w:pos="480"/>
        </w:tabs>
        <w:ind w:left="480" w:hanging="480"/>
      </w:pPr>
      <w:rPr>
        <w:rFonts w:ascii="Wingdings" w:eastAsia="Wingdings" w:hAnsi="Wingdings" w:cs="Wingdings"/>
      </w:rPr>
    </w:lvl>
    <w:lvl w:ilvl="1" w:tplc="2E40A110">
      <w:start w:val="1"/>
      <w:numFmt w:val="bullet"/>
      <w:lvlText w:val="o"/>
      <w:lvlJc w:val="left"/>
      <w:pPr>
        <w:tabs>
          <w:tab w:val="num" w:pos="1440"/>
        </w:tabs>
        <w:ind w:left="1440" w:hanging="360"/>
      </w:pPr>
      <w:rPr>
        <w:rFonts w:ascii="Courier New" w:hAnsi="Courier New"/>
      </w:rPr>
    </w:lvl>
    <w:lvl w:ilvl="2" w:tplc="7E503C08">
      <w:start w:val="1"/>
      <w:numFmt w:val="bullet"/>
      <w:lvlText w:val=""/>
      <w:lvlJc w:val="left"/>
      <w:pPr>
        <w:tabs>
          <w:tab w:val="num" w:pos="2160"/>
        </w:tabs>
        <w:ind w:left="2160" w:hanging="360"/>
      </w:pPr>
      <w:rPr>
        <w:rFonts w:ascii="Wingdings" w:hAnsi="Wingdings"/>
      </w:rPr>
    </w:lvl>
    <w:lvl w:ilvl="3" w:tplc="5E766226">
      <w:start w:val="1"/>
      <w:numFmt w:val="bullet"/>
      <w:lvlText w:val=""/>
      <w:lvlJc w:val="left"/>
      <w:pPr>
        <w:tabs>
          <w:tab w:val="num" w:pos="2880"/>
        </w:tabs>
        <w:ind w:left="2880" w:hanging="360"/>
      </w:pPr>
      <w:rPr>
        <w:rFonts w:ascii="Symbol" w:hAnsi="Symbol"/>
      </w:rPr>
    </w:lvl>
    <w:lvl w:ilvl="4" w:tplc="A03E176E">
      <w:start w:val="1"/>
      <w:numFmt w:val="bullet"/>
      <w:lvlText w:val="o"/>
      <w:lvlJc w:val="left"/>
      <w:pPr>
        <w:tabs>
          <w:tab w:val="num" w:pos="3600"/>
        </w:tabs>
        <w:ind w:left="3600" w:hanging="360"/>
      </w:pPr>
      <w:rPr>
        <w:rFonts w:ascii="Courier New" w:hAnsi="Courier New"/>
      </w:rPr>
    </w:lvl>
    <w:lvl w:ilvl="5" w:tplc="3560ECC8">
      <w:start w:val="1"/>
      <w:numFmt w:val="bullet"/>
      <w:lvlText w:val=""/>
      <w:lvlJc w:val="left"/>
      <w:pPr>
        <w:tabs>
          <w:tab w:val="num" w:pos="4320"/>
        </w:tabs>
        <w:ind w:left="4320" w:hanging="360"/>
      </w:pPr>
      <w:rPr>
        <w:rFonts w:ascii="Wingdings" w:hAnsi="Wingdings"/>
      </w:rPr>
    </w:lvl>
    <w:lvl w:ilvl="6" w:tplc="5860EB34">
      <w:start w:val="1"/>
      <w:numFmt w:val="bullet"/>
      <w:lvlText w:val=""/>
      <w:lvlJc w:val="left"/>
      <w:pPr>
        <w:tabs>
          <w:tab w:val="num" w:pos="5040"/>
        </w:tabs>
        <w:ind w:left="5040" w:hanging="360"/>
      </w:pPr>
      <w:rPr>
        <w:rFonts w:ascii="Symbol" w:hAnsi="Symbol"/>
      </w:rPr>
    </w:lvl>
    <w:lvl w:ilvl="7" w:tplc="C14CFC0E">
      <w:start w:val="1"/>
      <w:numFmt w:val="bullet"/>
      <w:lvlText w:val="o"/>
      <w:lvlJc w:val="left"/>
      <w:pPr>
        <w:tabs>
          <w:tab w:val="num" w:pos="5760"/>
        </w:tabs>
        <w:ind w:left="5760" w:hanging="360"/>
      </w:pPr>
      <w:rPr>
        <w:rFonts w:ascii="Courier New" w:hAnsi="Courier New"/>
      </w:rPr>
    </w:lvl>
    <w:lvl w:ilvl="8" w:tplc="471C6CDC">
      <w:start w:val="1"/>
      <w:numFmt w:val="bullet"/>
      <w:lvlText w:val=""/>
      <w:lvlJc w:val="left"/>
      <w:pPr>
        <w:tabs>
          <w:tab w:val="num" w:pos="6480"/>
        </w:tabs>
        <w:ind w:left="6480" w:hanging="360"/>
      </w:pPr>
      <w:rPr>
        <w:rFonts w:ascii="Wingdings" w:hAnsi="Wingdings"/>
      </w:rPr>
    </w:lvl>
  </w:abstractNum>
  <w:abstractNum w:abstractNumId="822" w15:restartNumberingAfterBreak="0">
    <w:nsid w:val="7A0F5996"/>
    <w:multiLevelType w:val="hybridMultilevel"/>
    <w:tmpl w:val="7A0F5996"/>
    <w:lvl w:ilvl="0" w:tplc="C5D02F06">
      <w:start w:val="1"/>
      <w:numFmt w:val="bullet"/>
      <w:lvlText w:val=""/>
      <w:lvlJc w:val="left"/>
      <w:pPr>
        <w:tabs>
          <w:tab w:val="num" w:pos="480"/>
        </w:tabs>
        <w:ind w:left="480" w:hanging="480"/>
      </w:pPr>
      <w:rPr>
        <w:rFonts w:ascii="Wingdings" w:eastAsia="Wingdings" w:hAnsi="Wingdings" w:cs="Wingdings"/>
      </w:rPr>
    </w:lvl>
    <w:lvl w:ilvl="1" w:tplc="7B8068A2">
      <w:start w:val="1"/>
      <w:numFmt w:val="bullet"/>
      <w:lvlText w:val="o"/>
      <w:lvlJc w:val="left"/>
      <w:pPr>
        <w:tabs>
          <w:tab w:val="num" w:pos="1440"/>
        </w:tabs>
        <w:ind w:left="1440" w:hanging="360"/>
      </w:pPr>
      <w:rPr>
        <w:rFonts w:ascii="Courier New" w:hAnsi="Courier New"/>
      </w:rPr>
    </w:lvl>
    <w:lvl w:ilvl="2" w:tplc="7F9E3178">
      <w:start w:val="1"/>
      <w:numFmt w:val="bullet"/>
      <w:lvlText w:val=""/>
      <w:lvlJc w:val="left"/>
      <w:pPr>
        <w:tabs>
          <w:tab w:val="num" w:pos="2160"/>
        </w:tabs>
        <w:ind w:left="2160" w:hanging="360"/>
      </w:pPr>
      <w:rPr>
        <w:rFonts w:ascii="Wingdings" w:hAnsi="Wingdings"/>
      </w:rPr>
    </w:lvl>
    <w:lvl w:ilvl="3" w:tplc="39F28000">
      <w:start w:val="1"/>
      <w:numFmt w:val="bullet"/>
      <w:lvlText w:val=""/>
      <w:lvlJc w:val="left"/>
      <w:pPr>
        <w:tabs>
          <w:tab w:val="num" w:pos="2880"/>
        </w:tabs>
        <w:ind w:left="2880" w:hanging="360"/>
      </w:pPr>
      <w:rPr>
        <w:rFonts w:ascii="Symbol" w:hAnsi="Symbol"/>
      </w:rPr>
    </w:lvl>
    <w:lvl w:ilvl="4" w:tplc="1382B2BA">
      <w:start w:val="1"/>
      <w:numFmt w:val="bullet"/>
      <w:lvlText w:val="o"/>
      <w:lvlJc w:val="left"/>
      <w:pPr>
        <w:tabs>
          <w:tab w:val="num" w:pos="3600"/>
        </w:tabs>
        <w:ind w:left="3600" w:hanging="360"/>
      </w:pPr>
      <w:rPr>
        <w:rFonts w:ascii="Courier New" w:hAnsi="Courier New"/>
      </w:rPr>
    </w:lvl>
    <w:lvl w:ilvl="5" w:tplc="176E46A2">
      <w:start w:val="1"/>
      <w:numFmt w:val="bullet"/>
      <w:lvlText w:val=""/>
      <w:lvlJc w:val="left"/>
      <w:pPr>
        <w:tabs>
          <w:tab w:val="num" w:pos="4320"/>
        </w:tabs>
        <w:ind w:left="4320" w:hanging="360"/>
      </w:pPr>
      <w:rPr>
        <w:rFonts w:ascii="Wingdings" w:hAnsi="Wingdings"/>
      </w:rPr>
    </w:lvl>
    <w:lvl w:ilvl="6" w:tplc="3E5E1586">
      <w:start w:val="1"/>
      <w:numFmt w:val="bullet"/>
      <w:lvlText w:val=""/>
      <w:lvlJc w:val="left"/>
      <w:pPr>
        <w:tabs>
          <w:tab w:val="num" w:pos="5040"/>
        </w:tabs>
        <w:ind w:left="5040" w:hanging="360"/>
      </w:pPr>
      <w:rPr>
        <w:rFonts w:ascii="Symbol" w:hAnsi="Symbol"/>
      </w:rPr>
    </w:lvl>
    <w:lvl w:ilvl="7" w:tplc="00B0B0A4">
      <w:start w:val="1"/>
      <w:numFmt w:val="bullet"/>
      <w:lvlText w:val="o"/>
      <w:lvlJc w:val="left"/>
      <w:pPr>
        <w:tabs>
          <w:tab w:val="num" w:pos="5760"/>
        </w:tabs>
        <w:ind w:left="5760" w:hanging="360"/>
      </w:pPr>
      <w:rPr>
        <w:rFonts w:ascii="Courier New" w:hAnsi="Courier New"/>
      </w:rPr>
    </w:lvl>
    <w:lvl w:ilvl="8" w:tplc="366ACD12">
      <w:start w:val="1"/>
      <w:numFmt w:val="bullet"/>
      <w:lvlText w:val=""/>
      <w:lvlJc w:val="left"/>
      <w:pPr>
        <w:tabs>
          <w:tab w:val="num" w:pos="6480"/>
        </w:tabs>
        <w:ind w:left="6480" w:hanging="360"/>
      </w:pPr>
      <w:rPr>
        <w:rFonts w:ascii="Wingdings" w:hAnsi="Wingdings"/>
      </w:rPr>
    </w:lvl>
  </w:abstractNum>
  <w:abstractNum w:abstractNumId="823" w15:restartNumberingAfterBreak="0">
    <w:nsid w:val="7A0F5997"/>
    <w:multiLevelType w:val="hybridMultilevel"/>
    <w:tmpl w:val="7A0F5997"/>
    <w:lvl w:ilvl="0" w:tplc="8618AD3A">
      <w:start w:val="1"/>
      <w:numFmt w:val="bullet"/>
      <w:lvlText w:val=""/>
      <w:lvlJc w:val="left"/>
      <w:pPr>
        <w:tabs>
          <w:tab w:val="num" w:pos="480"/>
        </w:tabs>
        <w:ind w:left="480" w:hanging="480"/>
      </w:pPr>
      <w:rPr>
        <w:rFonts w:ascii="Wingdings" w:eastAsia="Wingdings" w:hAnsi="Wingdings" w:cs="Wingdings"/>
      </w:rPr>
    </w:lvl>
    <w:lvl w:ilvl="1" w:tplc="31DE5DDC">
      <w:start w:val="1"/>
      <w:numFmt w:val="bullet"/>
      <w:lvlText w:val="o"/>
      <w:lvlJc w:val="left"/>
      <w:pPr>
        <w:tabs>
          <w:tab w:val="num" w:pos="1440"/>
        </w:tabs>
        <w:ind w:left="1440" w:hanging="360"/>
      </w:pPr>
      <w:rPr>
        <w:rFonts w:ascii="Courier New" w:hAnsi="Courier New"/>
      </w:rPr>
    </w:lvl>
    <w:lvl w:ilvl="2" w:tplc="36BE8F4E">
      <w:start w:val="1"/>
      <w:numFmt w:val="bullet"/>
      <w:lvlText w:val=""/>
      <w:lvlJc w:val="left"/>
      <w:pPr>
        <w:tabs>
          <w:tab w:val="num" w:pos="2160"/>
        </w:tabs>
        <w:ind w:left="2160" w:hanging="360"/>
      </w:pPr>
      <w:rPr>
        <w:rFonts w:ascii="Wingdings" w:hAnsi="Wingdings"/>
      </w:rPr>
    </w:lvl>
    <w:lvl w:ilvl="3" w:tplc="15605574">
      <w:start w:val="1"/>
      <w:numFmt w:val="bullet"/>
      <w:lvlText w:val=""/>
      <w:lvlJc w:val="left"/>
      <w:pPr>
        <w:tabs>
          <w:tab w:val="num" w:pos="2880"/>
        </w:tabs>
        <w:ind w:left="2880" w:hanging="360"/>
      </w:pPr>
      <w:rPr>
        <w:rFonts w:ascii="Symbol" w:hAnsi="Symbol"/>
      </w:rPr>
    </w:lvl>
    <w:lvl w:ilvl="4" w:tplc="B55AF510">
      <w:start w:val="1"/>
      <w:numFmt w:val="bullet"/>
      <w:lvlText w:val="o"/>
      <w:lvlJc w:val="left"/>
      <w:pPr>
        <w:tabs>
          <w:tab w:val="num" w:pos="3600"/>
        </w:tabs>
        <w:ind w:left="3600" w:hanging="360"/>
      </w:pPr>
      <w:rPr>
        <w:rFonts w:ascii="Courier New" w:hAnsi="Courier New"/>
      </w:rPr>
    </w:lvl>
    <w:lvl w:ilvl="5" w:tplc="FE7C8BD8">
      <w:start w:val="1"/>
      <w:numFmt w:val="bullet"/>
      <w:lvlText w:val=""/>
      <w:lvlJc w:val="left"/>
      <w:pPr>
        <w:tabs>
          <w:tab w:val="num" w:pos="4320"/>
        </w:tabs>
        <w:ind w:left="4320" w:hanging="360"/>
      </w:pPr>
      <w:rPr>
        <w:rFonts w:ascii="Wingdings" w:hAnsi="Wingdings"/>
      </w:rPr>
    </w:lvl>
    <w:lvl w:ilvl="6" w:tplc="620856C0">
      <w:start w:val="1"/>
      <w:numFmt w:val="bullet"/>
      <w:lvlText w:val=""/>
      <w:lvlJc w:val="left"/>
      <w:pPr>
        <w:tabs>
          <w:tab w:val="num" w:pos="5040"/>
        </w:tabs>
        <w:ind w:left="5040" w:hanging="360"/>
      </w:pPr>
      <w:rPr>
        <w:rFonts w:ascii="Symbol" w:hAnsi="Symbol"/>
      </w:rPr>
    </w:lvl>
    <w:lvl w:ilvl="7" w:tplc="8B0498D4">
      <w:start w:val="1"/>
      <w:numFmt w:val="bullet"/>
      <w:lvlText w:val="o"/>
      <w:lvlJc w:val="left"/>
      <w:pPr>
        <w:tabs>
          <w:tab w:val="num" w:pos="5760"/>
        </w:tabs>
        <w:ind w:left="5760" w:hanging="360"/>
      </w:pPr>
      <w:rPr>
        <w:rFonts w:ascii="Courier New" w:hAnsi="Courier New"/>
      </w:rPr>
    </w:lvl>
    <w:lvl w:ilvl="8" w:tplc="7288500C">
      <w:start w:val="1"/>
      <w:numFmt w:val="bullet"/>
      <w:lvlText w:val=""/>
      <w:lvlJc w:val="left"/>
      <w:pPr>
        <w:tabs>
          <w:tab w:val="num" w:pos="6480"/>
        </w:tabs>
        <w:ind w:left="6480" w:hanging="360"/>
      </w:pPr>
      <w:rPr>
        <w:rFonts w:ascii="Wingdings" w:hAnsi="Wingdings"/>
      </w:rPr>
    </w:lvl>
  </w:abstractNum>
  <w:abstractNum w:abstractNumId="824" w15:restartNumberingAfterBreak="0">
    <w:nsid w:val="7A0F5998"/>
    <w:multiLevelType w:val="hybridMultilevel"/>
    <w:tmpl w:val="7A0F5998"/>
    <w:lvl w:ilvl="0" w:tplc="CEC6412A">
      <w:start w:val="1"/>
      <w:numFmt w:val="bullet"/>
      <w:lvlText w:val=""/>
      <w:lvlJc w:val="left"/>
      <w:pPr>
        <w:tabs>
          <w:tab w:val="num" w:pos="480"/>
        </w:tabs>
        <w:ind w:left="480" w:hanging="480"/>
      </w:pPr>
      <w:rPr>
        <w:rFonts w:ascii="Wingdings" w:eastAsia="Wingdings" w:hAnsi="Wingdings" w:cs="Wingdings"/>
      </w:rPr>
    </w:lvl>
    <w:lvl w:ilvl="1" w:tplc="43A0D438">
      <w:start w:val="1"/>
      <w:numFmt w:val="bullet"/>
      <w:lvlText w:val="o"/>
      <w:lvlJc w:val="left"/>
      <w:pPr>
        <w:tabs>
          <w:tab w:val="num" w:pos="1440"/>
        </w:tabs>
        <w:ind w:left="1440" w:hanging="360"/>
      </w:pPr>
      <w:rPr>
        <w:rFonts w:ascii="Courier New" w:hAnsi="Courier New"/>
      </w:rPr>
    </w:lvl>
    <w:lvl w:ilvl="2" w:tplc="1BBC56A6">
      <w:start w:val="1"/>
      <w:numFmt w:val="bullet"/>
      <w:lvlText w:val=""/>
      <w:lvlJc w:val="left"/>
      <w:pPr>
        <w:tabs>
          <w:tab w:val="num" w:pos="2160"/>
        </w:tabs>
        <w:ind w:left="2160" w:hanging="360"/>
      </w:pPr>
      <w:rPr>
        <w:rFonts w:ascii="Wingdings" w:hAnsi="Wingdings"/>
      </w:rPr>
    </w:lvl>
    <w:lvl w:ilvl="3" w:tplc="79D6A46A">
      <w:start w:val="1"/>
      <w:numFmt w:val="bullet"/>
      <w:lvlText w:val=""/>
      <w:lvlJc w:val="left"/>
      <w:pPr>
        <w:tabs>
          <w:tab w:val="num" w:pos="2880"/>
        </w:tabs>
        <w:ind w:left="2880" w:hanging="360"/>
      </w:pPr>
      <w:rPr>
        <w:rFonts w:ascii="Symbol" w:hAnsi="Symbol"/>
      </w:rPr>
    </w:lvl>
    <w:lvl w:ilvl="4" w:tplc="0F86F6C2">
      <w:start w:val="1"/>
      <w:numFmt w:val="bullet"/>
      <w:lvlText w:val="o"/>
      <w:lvlJc w:val="left"/>
      <w:pPr>
        <w:tabs>
          <w:tab w:val="num" w:pos="3600"/>
        </w:tabs>
        <w:ind w:left="3600" w:hanging="360"/>
      </w:pPr>
      <w:rPr>
        <w:rFonts w:ascii="Courier New" w:hAnsi="Courier New"/>
      </w:rPr>
    </w:lvl>
    <w:lvl w:ilvl="5" w:tplc="19FC5820">
      <w:start w:val="1"/>
      <w:numFmt w:val="bullet"/>
      <w:lvlText w:val=""/>
      <w:lvlJc w:val="left"/>
      <w:pPr>
        <w:tabs>
          <w:tab w:val="num" w:pos="4320"/>
        </w:tabs>
        <w:ind w:left="4320" w:hanging="360"/>
      </w:pPr>
      <w:rPr>
        <w:rFonts w:ascii="Wingdings" w:hAnsi="Wingdings"/>
      </w:rPr>
    </w:lvl>
    <w:lvl w:ilvl="6" w:tplc="5E0671E4">
      <w:start w:val="1"/>
      <w:numFmt w:val="bullet"/>
      <w:lvlText w:val=""/>
      <w:lvlJc w:val="left"/>
      <w:pPr>
        <w:tabs>
          <w:tab w:val="num" w:pos="5040"/>
        </w:tabs>
        <w:ind w:left="5040" w:hanging="360"/>
      </w:pPr>
      <w:rPr>
        <w:rFonts w:ascii="Symbol" w:hAnsi="Symbol"/>
      </w:rPr>
    </w:lvl>
    <w:lvl w:ilvl="7" w:tplc="C1767670">
      <w:start w:val="1"/>
      <w:numFmt w:val="bullet"/>
      <w:lvlText w:val="o"/>
      <w:lvlJc w:val="left"/>
      <w:pPr>
        <w:tabs>
          <w:tab w:val="num" w:pos="5760"/>
        </w:tabs>
        <w:ind w:left="5760" w:hanging="360"/>
      </w:pPr>
      <w:rPr>
        <w:rFonts w:ascii="Courier New" w:hAnsi="Courier New"/>
      </w:rPr>
    </w:lvl>
    <w:lvl w:ilvl="8" w:tplc="3EAA8454">
      <w:start w:val="1"/>
      <w:numFmt w:val="bullet"/>
      <w:lvlText w:val=""/>
      <w:lvlJc w:val="left"/>
      <w:pPr>
        <w:tabs>
          <w:tab w:val="num" w:pos="6480"/>
        </w:tabs>
        <w:ind w:left="6480" w:hanging="360"/>
      </w:pPr>
      <w:rPr>
        <w:rFonts w:ascii="Wingdings" w:hAnsi="Wingdings"/>
      </w:rPr>
    </w:lvl>
  </w:abstractNum>
  <w:abstractNum w:abstractNumId="825" w15:restartNumberingAfterBreak="0">
    <w:nsid w:val="7A0F5999"/>
    <w:multiLevelType w:val="hybridMultilevel"/>
    <w:tmpl w:val="7A0F5999"/>
    <w:lvl w:ilvl="0" w:tplc="9690B13E">
      <w:start w:val="1"/>
      <w:numFmt w:val="bullet"/>
      <w:lvlText w:val=""/>
      <w:lvlJc w:val="left"/>
      <w:pPr>
        <w:tabs>
          <w:tab w:val="num" w:pos="480"/>
        </w:tabs>
        <w:ind w:left="480" w:hanging="480"/>
      </w:pPr>
      <w:rPr>
        <w:rFonts w:ascii="Wingdings" w:eastAsia="Wingdings" w:hAnsi="Wingdings" w:cs="Wingdings"/>
      </w:rPr>
    </w:lvl>
    <w:lvl w:ilvl="1" w:tplc="0D724954">
      <w:start w:val="1"/>
      <w:numFmt w:val="bullet"/>
      <w:lvlText w:val="o"/>
      <w:lvlJc w:val="left"/>
      <w:pPr>
        <w:tabs>
          <w:tab w:val="num" w:pos="1440"/>
        </w:tabs>
        <w:ind w:left="1440" w:hanging="360"/>
      </w:pPr>
      <w:rPr>
        <w:rFonts w:ascii="Courier New" w:hAnsi="Courier New"/>
      </w:rPr>
    </w:lvl>
    <w:lvl w:ilvl="2" w:tplc="842E4AEE">
      <w:start w:val="1"/>
      <w:numFmt w:val="bullet"/>
      <w:lvlText w:val=""/>
      <w:lvlJc w:val="left"/>
      <w:pPr>
        <w:tabs>
          <w:tab w:val="num" w:pos="2160"/>
        </w:tabs>
        <w:ind w:left="2160" w:hanging="360"/>
      </w:pPr>
      <w:rPr>
        <w:rFonts w:ascii="Wingdings" w:hAnsi="Wingdings"/>
      </w:rPr>
    </w:lvl>
    <w:lvl w:ilvl="3" w:tplc="F20683CC">
      <w:start w:val="1"/>
      <w:numFmt w:val="bullet"/>
      <w:lvlText w:val=""/>
      <w:lvlJc w:val="left"/>
      <w:pPr>
        <w:tabs>
          <w:tab w:val="num" w:pos="2880"/>
        </w:tabs>
        <w:ind w:left="2880" w:hanging="360"/>
      </w:pPr>
      <w:rPr>
        <w:rFonts w:ascii="Symbol" w:hAnsi="Symbol"/>
      </w:rPr>
    </w:lvl>
    <w:lvl w:ilvl="4" w:tplc="B4F48832">
      <w:start w:val="1"/>
      <w:numFmt w:val="bullet"/>
      <w:lvlText w:val="o"/>
      <w:lvlJc w:val="left"/>
      <w:pPr>
        <w:tabs>
          <w:tab w:val="num" w:pos="3600"/>
        </w:tabs>
        <w:ind w:left="3600" w:hanging="360"/>
      </w:pPr>
      <w:rPr>
        <w:rFonts w:ascii="Courier New" w:hAnsi="Courier New"/>
      </w:rPr>
    </w:lvl>
    <w:lvl w:ilvl="5" w:tplc="793C8BE4">
      <w:start w:val="1"/>
      <w:numFmt w:val="bullet"/>
      <w:lvlText w:val=""/>
      <w:lvlJc w:val="left"/>
      <w:pPr>
        <w:tabs>
          <w:tab w:val="num" w:pos="4320"/>
        </w:tabs>
        <w:ind w:left="4320" w:hanging="360"/>
      </w:pPr>
      <w:rPr>
        <w:rFonts w:ascii="Wingdings" w:hAnsi="Wingdings"/>
      </w:rPr>
    </w:lvl>
    <w:lvl w:ilvl="6" w:tplc="4304807A">
      <w:start w:val="1"/>
      <w:numFmt w:val="bullet"/>
      <w:lvlText w:val=""/>
      <w:lvlJc w:val="left"/>
      <w:pPr>
        <w:tabs>
          <w:tab w:val="num" w:pos="5040"/>
        </w:tabs>
        <w:ind w:left="5040" w:hanging="360"/>
      </w:pPr>
      <w:rPr>
        <w:rFonts w:ascii="Symbol" w:hAnsi="Symbol"/>
      </w:rPr>
    </w:lvl>
    <w:lvl w:ilvl="7" w:tplc="3B22F08A">
      <w:start w:val="1"/>
      <w:numFmt w:val="bullet"/>
      <w:lvlText w:val="o"/>
      <w:lvlJc w:val="left"/>
      <w:pPr>
        <w:tabs>
          <w:tab w:val="num" w:pos="5760"/>
        </w:tabs>
        <w:ind w:left="5760" w:hanging="360"/>
      </w:pPr>
      <w:rPr>
        <w:rFonts w:ascii="Courier New" w:hAnsi="Courier New"/>
      </w:rPr>
    </w:lvl>
    <w:lvl w:ilvl="8" w:tplc="879CF6D8">
      <w:start w:val="1"/>
      <w:numFmt w:val="bullet"/>
      <w:lvlText w:val=""/>
      <w:lvlJc w:val="left"/>
      <w:pPr>
        <w:tabs>
          <w:tab w:val="num" w:pos="6480"/>
        </w:tabs>
        <w:ind w:left="6480" w:hanging="360"/>
      </w:pPr>
      <w:rPr>
        <w:rFonts w:ascii="Wingdings" w:hAnsi="Wingdings"/>
      </w:rPr>
    </w:lvl>
  </w:abstractNum>
  <w:abstractNum w:abstractNumId="826" w15:restartNumberingAfterBreak="0">
    <w:nsid w:val="7A0F599A"/>
    <w:multiLevelType w:val="hybridMultilevel"/>
    <w:tmpl w:val="7A0F599A"/>
    <w:lvl w:ilvl="0" w:tplc="D9761AB2">
      <w:start w:val="1"/>
      <w:numFmt w:val="bullet"/>
      <w:lvlText w:val=""/>
      <w:lvlJc w:val="left"/>
      <w:pPr>
        <w:tabs>
          <w:tab w:val="num" w:pos="480"/>
        </w:tabs>
        <w:ind w:left="480" w:hanging="480"/>
      </w:pPr>
      <w:rPr>
        <w:rFonts w:ascii="Wingdings" w:eastAsia="Wingdings" w:hAnsi="Wingdings" w:cs="Wingdings"/>
      </w:rPr>
    </w:lvl>
    <w:lvl w:ilvl="1" w:tplc="837CB98E">
      <w:start w:val="1"/>
      <w:numFmt w:val="bullet"/>
      <w:lvlText w:val="o"/>
      <w:lvlJc w:val="left"/>
      <w:pPr>
        <w:tabs>
          <w:tab w:val="num" w:pos="1440"/>
        </w:tabs>
        <w:ind w:left="1440" w:hanging="360"/>
      </w:pPr>
      <w:rPr>
        <w:rFonts w:ascii="Courier New" w:hAnsi="Courier New"/>
      </w:rPr>
    </w:lvl>
    <w:lvl w:ilvl="2" w:tplc="0E541B72">
      <w:start w:val="1"/>
      <w:numFmt w:val="bullet"/>
      <w:lvlText w:val=""/>
      <w:lvlJc w:val="left"/>
      <w:pPr>
        <w:tabs>
          <w:tab w:val="num" w:pos="2160"/>
        </w:tabs>
        <w:ind w:left="2160" w:hanging="360"/>
      </w:pPr>
      <w:rPr>
        <w:rFonts w:ascii="Wingdings" w:hAnsi="Wingdings"/>
      </w:rPr>
    </w:lvl>
    <w:lvl w:ilvl="3" w:tplc="26BEBC3E">
      <w:start w:val="1"/>
      <w:numFmt w:val="bullet"/>
      <w:lvlText w:val=""/>
      <w:lvlJc w:val="left"/>
      <w:pPr>
        <w:tabs>
          <w:tab w:val="num" w:pos="2880"/>
        </w:tabs>
        <w:ind w:left="2880" w:hanging="360"/>
      </w:pPr>
      <w:rPr>
        <w:rFonts w:ascii="Symbol" w:hAnsi="Symbol"/>
      </w:rPr>
    </w:lvl>
    <w:lvl w:ilvl="4" w:tplc="407C49B2">
      <w:start w:val="1"/>
      <w:numFmt w:val="bullet"/>
      <w:lvlText w:val="o"/>
      <w:lvlJc w:val="left"/>
      <w:pPr>
        <w:tabs>
          <w:tab w:val="num" w:pos="3600"/>
        </w:tabs>
        <w:ind w:left="3600" w:hanging="360"/>
      </w:pPr>
      <w:rPr>
        <w:rFonts w:ascii="Courier New" w:hAnsi="Courier New"/>
      </w:rPr>
    </w:lvl>
    <w:lvl w:ilvl="5" w:tplc="B0461988">
      <w:start w:val="1"/>
      <w:numFmt w:val="bullet"/>
      <w:lvlText w:val=""/>
      <w:lvlJc w:val="left"/>
      <w:pPr>
        <w:tabs>
          <w:tab w:val="num" w:pos="4320"/>
        </w:tabs>
        <w:ind w:left="4320" w:hanging="360"/>
      </w:pPr>
      <w:rPr>
        <w:rFonts w:ascii="Wingdings" w:hAnsi="Wingdings"/>
      </w:rPr>
    </w:lvl>
    <w:lvl w:ilvl="6" w:tplc="F8E618FA">
      <w:start w:val="1"/>
      <w:numFmt w:val="bullet"/>
      <w:lvlText w:val=""/>
      <w:lvlJc w:val="left"/>
      <w:pPr>
        <w:tabs>
          <w:tab w:val="num" w:pos="5040"/>
        </w:tabs>
        <w:ind w:left="5040" w:hanging="360"/>
      </w:pPr>
      <w:rPr>
        <w:rFonts w:ascii="Symbol" w:hAnsi="Symbol"/>
      </w:rPr>
    </w:lvl>
    <w:lvl w:ilvl="7" w:tplc="9B1AB97A">
      <w:start w:val="1"/>
      <w:numFmt w:val="bullet"/>
      <w:lvlText w:val="o"/>
      <w:lvlJc w:val="left"/>
      <w:pPr>
        <w:tabs>
          <w:tab w:val="num" w:pos="5760"/>
        </w:tabs>
        <w:ind w:left="5760" w:hanging="360"/>
      </w:pPr>
      <w:rPr>
        <w:rFonts w:ascii="Courier New" w:hAnsi="Courier New"/>
      </w:rPr>
    </w:lvl>
    <w:lvl w:ilvl="8" w:tplc="2B14EC90">
      <w:start w:val="1"/>
      <w:numFmt w:val="bullet"/>
      <w:lvlText w:val=""/>
      <w:lvlJc w:val="left"/>
      <w:pPr>
        <w:tabs>
          <w:tab w:val="num" w:pos="6480"/>
        </w:tabs>
        <w:ind w:left="6480" w:hanging="360"/>
      </w:pPr>
      <w:rPr>
        <w:rFonts w:ascii="Wingdings" w:hAnsi="Wingdings"/>
      </w:rPr>
    </w:lvl>
  </w:abstractNum>
  <w:abstractNum w:abstractNumId="827" w15:restartNumberingAfterBreak="0">
    <w:nsid w:val="7A0F599B"/>
    <w:multiLevelType w:val="hybridMultilevel"/>
    <w:tmpl w:val="7A0F599B"/>
    <w:lvl w:ilvl="0" w:tplc="07FEDD08">
      <w:start w:val="1"/>
      <w:numFmt w:val="bullet"/>
      <w:lvlText w:val=""/>
      <w:lvlJc w:val="left"/>
      <w:pPr>
        <w:tabs>
          <w:tab w:val="num" w:pos="480"/>
        </w:tabs>
        <w:ind w:left="480" w:hanging="480"/>
      </w:pPr>
      <w:rPr>
        <w:rFonts w:ascii="Wingdings" w:eastAsia="Wingdings" w:hAnsi="Wingdings" w:cs="Wingdings"/>
      </w:rPr>
    </w:lvl>
    <w:lvl w:ilvl="1" w:tplc="F9246C70">
      <w:start w:val="1"/>
      <w:numFmt w:val="bullet"/>
      <w:lvlText w:val="o"/>
      <w:lvlJc w:val="left"/>
      <w:pPr>
        <w:tabs>
          <w:tab w:val="num" w:pos="1440"/>
        </w:tabs>
        <w:ind w:left="1440" w:hanging="360"/>
      </w:pPr>
      <w:rPr>
        <w:rFonts w:ascii="Courier New" w:hAnsi="Courier New"/>
      </w:rPr>
    </w:lvl>
    <w:lvl w:ilvl="2" w:tplc="7C066ACA">
      <w:start w:val="1"/>
      <w:numFmt w:val="bullet"/>
      <w:lvlText w:val=""/>
      <w:lvlJc w:val="left"/>
      <w:pPr>
        <w:tabs>
          <w:tab w:val="num" w:pos="2160"/>
        </w:tabs>
        <w:ind w:left="2160" w:hanging="360"/>
      </w:pPr>
      <w:rPr>
        <w:rFonts w:ascii="Wingdings" w:hAnsi="Wingdings"/>
      </w:rPr>
    </w:lvl>
    <w:lvl w:ilvl="3" w:tplc="2820A6EA">
      <w:start w:val="1"/>
      <w:numFmt w:val="bullet"/>
      <w:lvlText w:val=""/>
      <w:lvlJc w:val="left"/>
      <w:pPr>
        <w:tabs>
          <w:tab w:val="num" w:pos="2880"/>
        </w:tabs>
        <w:ind w:left="2880" w:hanging="360"/>
      </w:pPr>
      <w:rPr>
        <w:rFonts w:ascii="Symbol" w:hAnsi="Symbol"/>
      </w:rPr>
    </w:lvl>
    <w:lvl w:ilvl="4" w:tplc="CCA2DF8C">
      <w:start w:val="1"/>
      <w:numFmt w:val="bullet"/>
      <w:lvlText w:val="o"/>
      <w:lvlJc w:val="left"/>
      <w:pPr>
        <w:tabs>
          <w:tab w:val="num" w:pos="3600"/>
        </w:tabs>
        <w:ind w:left="3600" w:hanging="360"/>
      </w:pPr>
      <w:rPr>
        <w:rFonts w:ascii="Courier New" w:hAnsi="Courier New"/>
      </w:rPr>
    </w:lvl>
    <w:lvl w:ilvl="5" w:tplc="9D868ECE">
      <w:start w:val="1"/>
      <w:numFmt w:val="bullet"/>
      <w:lvlText w:val=""/>
      <w:lvlJc w:val="left"/>
      <w:pPr>
        <w:tabs>
          <w:tab w:val="num" w:pos="4320"/>
        </w:tabs>
        <w:ind w:left="4320" w:hanging="360"/>
      </w:pPr>
      <w:rPr>
        <w:rFonts w:ascii="Wingdings" w:hAnsi="Wingdings"/>
      </w:rPr>
    </w:lvl>
    <w:lvl w:ilvl="6" w:tplc="1550004C">
      <w:start w:val="1"/>
      <w:numFmt w:val="bullet"/>
      <w:lvlText w:val=""/>
      <w:lvlJc w:val="left"/>
      <w:pPr>
        <w:tabs>
          <w:tab w:val="num" w:pos="5040"/>
        </w:tabs>
        <w:ind w:left="5040" w:hanging="360"/>
      </w:pPr>
      <w:rPr>
        <w:rFonts w:ascii="Symbol" w:hAnsi="Symbol"/>
      </w:rPr>
    </w:lvl>
    <w:lvl w:ilvl="7" w:tplc="B40229DA">
      <w:start w:val="1"/>
      <w:numFmt w:val="bullet"/>
      <w:lvlText w:val="o"/>
      <w:lvlJc w:val="left"/>
      <w:pPr>
        <w:tabs>
          <w:tab w:val="num" w:pos="5760"/>
        </w:tabs>
        <w:ind w:left="5760" w:hanging="360"/>
      </w:pPr>
      <w:rPr>
        <w:rFonts w:ascii="Courier New" w:hAnsi="Courier New"/>
      </w:rPr>
    </w:lvl>
    <w:lvl w:ilvl="8" w:tplc="154EA096">
      <w:start w:val="1"/>
      <w:numFmt w:val="bullet"/>
      <w:lvlText w:val=""/>
      <w:lvlJc w:val="left"/>
      <w:pPr>
        <w:tabs>
          <w:tab w:val="num" w:pos="6480"/>
        </w:tabs>
        <w:ind w:left="6480" w:hanging="360"/>
      </w:pPr>
      <w:rPr>
        <w:rFonts w:ascii="Wingdings" w:hAnsi="Wingdings"/>
      </w:rPr>
    </w:lvl>
  </w:abstractNum>
  <w:abstractNum w:abstractNumId="828" w15:restartNumberingAfterBreak="0">
    <w:nsid w:val="7A0F599C"/>
    <w:multiLevelType w:val="hybridMultilevel"/>
    <w:tmpl w:val="7A0F599C"/>
    <w:lvl w:ilvl="0" w:tplc="6178A0F0">
      <w:start w:val="1"/>
      <w:numFmt w:val="bullet"/>
      <w:lvlText w:val=""/>
      <w:lvlJc w:val="left"/>
      <w:pPr>
        <w:tabs>
          <w:tab w:val="num" w:pos="480"/>
        </w:tabs>
        <w:ind w:left="480" w:hanging="480"/>
      </w:pPr>
      <w:rPr>
        <w:rFonts w:ascii="Wingdings" w:eastAsia="Wingdings" w:hAnsi="Wingdings" w:cs="Wingdings"/>
      </w:rPr>
    </w:lvl>
    <w:lvl w:ilvl="1" w:tplc="91E8EFC0">
      <w:start w:val="1"/>
      <w:numFmt w:val="bullet"/>
      <w:lvlText w:val="o"/>
      <w:lvlJc w:val="left"/>
      <w:pPr>
        <w:tabs>
          <w:tab w:val="num" w:pos="1440"/>
        </w:tabs>
        <w:ind w:left="1440" w:hanging="360"/>
      </w:pPr>
      <w:rPr>
        <w:rFonts w:ascii="Courier New" w:hAnsi="Courier New"/>
      </w:rPr>
    </w:lvl>
    <w:lvl w:ilvl="2" w:tplc="17323C96">
      <w:start w:val="1"/>
      <w:numFmt w:val="bullet"/>
      <w:lvlText w:val=""/>
      <w:lvlJc w:val="left"/>
      <w:pPr>
        <w:tabs>
          <w:tab w:val="num" w:pos="2160"/>
        </w:tabs>
        <w:ind w:left="2160" w:hanging="360"/>
      </w:pPr>
      <w:rPr>
        <w:rFonts w:ascii="Wingdings" w:hAnsi="Wingdings"/>
      </w:rPr>
    </w:lvl>
    <w:lvl w:ilvl="3" w:tplc="C97AEDA0">
      <w:start w:val="1"/>
      <w:numFmt w:val="bullet"/>
      <w:lvlText w:val=""/>
      <w:lvlJc w:val="left"/>
      <w:pPr>
        <w:tabs>
          <w:tab w:val="num" w:pos="2880"/>
        </w:tabs>
        <w:ind w:left="2880" w:hanging="360"/>
      </w:pPr>
      <w:rPr>
        <w:rFonts w:ascii="Symbol" w:hAnsi="Symbol"/>
      </w:rPr>
    </w:lvl>
    <w:lvl w:ilvl="4" w:tplc="AF2A5896">
      <w:start w:val="1"/>
      <w:numFmt w:val="bullet"/>
      <w:lvlText w:val="o"/>
      <w:lvlJc w:val="left"/>
      <w:pPr>
        <w:tabs>
          <w:tab w:val="num" w:pos="3600"/>
        </w:tabs>
        <w:ind w:left="3600" w:hanging="360"/>
      </w:pPr>
      <w:rPr>
        <w:rFonts w:ascii="Courier New" w:hAnsi="Courier New"/>
      </w:rPr>
    </w:lvl>
    <w:lvl w:ilvl="5" w:tplc="DBB0B2AC">
      <w:start w:val="1"/>
      <w:numFmt w:val="bullet"/>
      <w:lvlText w:val=""/>
      <w:lvlJc w:val="left"/>
      <w:pPr>
        <w:tabs>
          <w:tab w:val="num" w:pos="4320"/>
        </w:tabs>
        <w:ind w:left="4320" w:hanging="360"/>
      </w:pPr>
      <w:rPr>
        <w:rFonts w:ascii="Wingdings" w:hAnsi="Wingdings"/>
      </w:rPr>
    </w:lvl>
    <w:lvl w:ilvl="6" w:tplc="1CE856E4">
      <w:start w:val="1"/>
      <w:numFmt w:val="bullet"/>
      <w:lvlText w:val=""/>
      <w:lvlJc w:val="left"/>
      <w:pPr>
        <w:tabs>
          <w:tab w:val="num" w:pos="5040"/>
        </w:tabs>
        <w:ind w:left="5040" w:hanging="360"/>
      </w:pPr>
      <w:rPr>
        <w:rFonts w:ascii="Symbol" w:hAnsi="Symbol"/>
      </w:rPr>
    </w:lvl>
    <w:lvl w:ilvl="7" w:tplc="F134FBDA">
      <w:start w:val="1"/>
      <w:numFmt w:val="bullet"/>
      <w:lvlText w:val="o"/>
      <w:lvlJc w:val="left"/>
      <w:pPr>
        <w:tabs>
          <w:tab w:val="num" w:pos="5760"/>
        </w:tabs>
        <w:ind w:left="5760" w:hanging="360"/>
      </w:pPr>
      <w:rPr>
        <w:rFonts w:ascii="Courier New" w:hAnsi="Courier New"/>
      </w:rPr>
    </w:lvl>
    <w:lvl w:ilvl="8" w:tplc="6B307FE4">
      <w:start w:val="1"/>
      <w:numFmt w:val="bullet"/>
      <w:lvlText w:val=""/>
      <w:lvlJc w:val="left"/>
      <w:pPr>
        <w:tabs>
          <w:tab w:val="num" w:pos="6480"/>
        </w:tabs>
        <w:ind w:left="6480" w:hanging="360"/>
      </w:pPr>
      <w:rPr>
        <w:rFonts w:ascii="Wingdings" w:hAnsi="Wingdings"/>
      </w:rPr>
    </w:lvl>
  </w:abstractNum>
  <w:abstractNum w:abstractNumId="829" w15:restartNumberingAfterBreak="0">
    <w:nsid w:val="7A0F599D"/>
    <w:multiLevelType w:val="hybridMultilevel"/>
    <w:tmpl w:val="7A0F599D"/>
    <w:lvl w:ilvl="0" w:tplc="A54E1758">
      <w:start w:val="1"/>
      <w:numFmt w:val="bullet"/>
      <w:lvlText w:val=""/>
      <w:lvlJc w:val="left"/>
      <w:pPr>
        <w:tabs>
          <w:tab w:val="num" w:pos="480"/>
        </w:tabs>
        <w:ind w:left="480" w:hanging="480"/>
      </w:pPr>
      <w:rPr>
        <w:rFonts w:ascii="Wingdings" w:eastAsia="Wingdings" w:hAnsi="Wingdings" w:cs="Wingdings"/>
      </w:rPr>
    </w:lvl>
    <w:lvl w:ilvl="1" w:tplc="EEF6D17C">
      <w:start w:val="1"/>
      <w:numFmt w:val="bullet"/>
      <w:lvlText w:val="o"/>
      <w:lvlJc w:val="left"/>
      <w:pPr>
        <w:tabs>
          <w:tab w:val="num" w:pos="1440"/>
        </w:tabs>
        <w:ind w:left="1440" w:hanging="360"/>
      </w:pPr>
      <w:rPr>
        <w:rFonts w:ascii="Courier New" w:hAnsi="Courier New"/>
      </w:rPr>
    </w:lvl>
    <w:lvl w:ilvl="2" w:tplc="0E2CF3AA">
      <w:start w:val="1"/>
      <w:numFmt w:val="bullet"/>
      <w:lvlText w:val=""/>
      <w:lvlJc w:val="left"/>
      <w:pPr>
        <w:tabs>
          <w:tab w:val="num" w:pos="2160"/>
        </w:tabs>
        <w:ind w:left="2160" w:hanging="360"/>
      </w:pPr>
      <w:rPr>
        <w:rFonts w:ascii="Wingdings" w:hAnsi="Wingdings"/>
      </w:rPr>
    </w:lvl>
    <w:lvl w:ilvl="3" w:tplc="6FE8A414">
      <w:start w:val="1"/>
      <w:numFmt w:val="bullet"/>
      <w:lvlText w:val=""/>
      <w:lvlJc w:val="left"/>
      <w:pPr>
        <w:tabs>
          <w:tab w:val="num" w:pos="2880"/>
        </w:tabs>
        <w:ind w:left="2880" w:hanging="360"/>
      </w:pPr>
      <w:rPr>
        <w:rFonts w:ascii="Symbol" w:hAnsi="Symbol"/>
      </w:rPr>
    </w:lvl>
    <w:lvl w:ilvl="4" w:tplc="1D1899BE">
      <w:start w:val="1"/>
      <w:numFmt w:val="bullet"/>
      <w:lvlText w:val="o"/>
      <w:lvlJc w:val="left"/>
      <w:pPr>
        <w:tabs>
          <w:tab w:val="num" w:pos="3600"/>
        </w:tabs>
        <w:ind w:left="3600" w:hanging="360"/>
      </w:pPr>
      <w:rPr>
        <w:rFonts w:ascii="Courier New" w:hAnsi="Courier New"/>
      </w:rPr>
    </w:lvl>
    <w:lvl w:ilvl="5" w:tplc="7EAAA3B0">
      <w:start w:val="1"/>
      <w:numFmt w:val="bullet"/>
      <w:lvlText w:val=""/>
      <w:lvlJc w:val="left"/>
      <w:pPr>
        <w:tabs>
          <w:tab w:val="num" w:pos="4320"/>
        </w:tabs>
        <w:ind w:left="4320" w:hanging="360"/>
      </w:pPr>
      <w:rPr>
        <w:rFonts w:ascii="Wingdings" w:hAnsi="Wingdings"/>
      </w:rPr>
    </w:lvl>
    <w:lvl w:ilvl="6" w:tplc="45C89C70">
      <w:start w:val="1"/>
      <w:numFmt w:val="bullet"/>
      <w:lvlText w:val=""/>
      <w:lvlJc w:val="left"/>
      <w:pPr>
        <w:tabs>
          <w:tab w:val="num" w:pos="5040"/>
        </w:tabs>
        <w:ind w:left="5040" w:hanging="360"/>
      </w:pPr>
      <w:rPr>
        <w:rFonts w:ascii="Symbol" w:hAnsi="Symbol"/>
      </w:rPr>
    </w:lvl>
    <w:lvl w:ilvl="7" w:tplc="EF786B24">
      <w:start w:val="1"/>
      <w:numFmt w:val="bullet"/>
      <w:lvlText w:val="o"/>
      <w:lvlJc w:val="left"/>
      <w:pPr>
        <w:tabs>
          <w:tab w:val="num" w:pos="5760"/>
        </w:tabs>
        <w:ind w:left="5760" w:hanging="360"/>
      </w:pPr>
      <w:rPr>
        <w:rFonts w:ascii="Courier New" w:hAnsi="Courier New"/>
      </w:rPr>
    </w:lvl>
    <w:lvl w:ilvl="8" w:tplc="9D58D648">
      <w:start w:val="1"/>
      <w:numFmt w:val="bullet"/>
      <w:lvlText w:val=""/>
      <w:lvlJc w:val="left"/>
      <w:pPr>
        <w:tabs>
          <w:tab w:val="num" w:pos="6480"/>
        </w:tabs>
        <w:ind w:left="6480" w:hanging="360"/>
      </w:pPr>
      <w:rPr>
        <w:rFonts w:ascii="Wingdings" w:hAnsi="Wingdings"/>
      </w:rPr>
    </w:lvl>
  </w:abstractNum>
  <w:abstractNum w:abstractNumId="830" w15:restartNumberingAfterBreak="0">
    <w:nsid w:val="7A0F599E"/>
    <w:multiLevelType w:val="hybridMultilevel"/>
    <w:tmpl w:val="7A0F599E"/>
    <w:lvl w:ilvl="0" w:tplc="CD6C642C">
      <w:start w:val="1"/>
      <w:numFmt w:val="bullet"/>
      <w:lvlText w:val=""/>
      <w:lvlJc w:val="left"/>
      <w:pPr>
        <w:tabs>
          <w:tab w:val="num" w:pos="480"/>
        </w:tabs>
        <w:ind w:left="480" w:hanging="480"/>
      </w:pPr>
      <w:rPr>
        <w:rFonts w:ascii="Wingdings" w:eastAsia="Wingdings" w:hAnsi="Wingdings" w:cs="Wingdings"/>
      </w:rPr>
    </w:lvl>
    <w:lvl w:ilvl="1" w:tplc="561E1C8C">
      <w:start w:val="1"/>
      <w:numFmt w:val="bullet"/>
      <w:lvlText w:val="o"/>
      <w:lvlJc w:val="left"/>
      <w:pPr>
        <w:tabs>
          <w:tab w:val="num" w:pos="1440"/>
        </w:tabs>
        <w:ind w:left="1440" w:hanging="360"/>
      </w:pPr>
      <w:rPr>
        <w:rFonts w:ascii="Courier New" w:hAnsi="Courier New"/>
      </w:rPr>
    </w:lvl>
    <w:lvl w:ilvl="2" w:tplc="9A485352">
      <w:start w:val="1"/>
      <w:numFmt w:val="bullet"/>
      <w:lvlText w:val=""/>
      <w:lvlJc w:val="left"/>
      <w:pPr>
        <w:tabs>
          <w:tab w:val="num" w:pos="2160"/>
        </w:tabs>
        <w:ind w:left="2160" w:hanging="360"/>
      </w:pPr>
      <w:rPr>
        <w:rFonts w:ascii="Wingdings" w:hAnsi="Wingdings"/>
      </w:rPr>
    </w:lvl>
    <w:lvl w:ilvl="3" w:tplc="FAAAFBA2">
      <w:start w:val="1"/>
      <w:numFmt w:val="bullet"/>
      <w:lvlText w:val=""/>
      <w:lvlJc w:val="left"/>
      <w:pPr>
        <w:tabs>
          <w:tab w:val="num" w:pos="2880"/>
        </w:tabs>
        <w:ind w:left="2880" w:hanging="360"/>
      </w:pPr>
      <w:rPr>
        <w:rFonts w:ascii="Symbol" w:hAnsi="Symbol"/>
      </w:rPr>
    </w:lvl>
    <w:lvl w:ilvl="4" w:tplc="342CF21A">
      <w:start w:val="1"/>
      <w:numFmt w:val="bullet"/>
      <w:lvlText w:val="o"/>
      <w:lvlJc w:val="left"/>
      <w:pPr>
        <w:tabs>
          <w:tab w:val="num" w:pos="3600"/>
        </w:tabs>
        <w:ind w:left="3600" w:hanging="360"/>
      </w:pPr>
      <w:rPr>
        <w:rFonts w:ascii="Courier New" w:hAnsi="Courier New"/>
      </w:rPr>
    </w:lvl>
    <w:lvl w:ilvl="5" w:tplc="630AE2BE">
      <w:start w:val="1"/>
      <w:numFmt w:val="bullet"/>
      <w:lvlText w:val=""/>
      <w:lvlJc w:val="left"/>
      <w:pPr>
        <w:tabs>
          <w:tab w:val="num" w:pos="4320"/>
        </w:tabs>
        <w:ind w:left="4320" w:hanging="360"/>
      </w:pPr>
      <w:rPr>
        <w:rFonts w:ascii="Wingdings" w:hAnsi="Wingdings"/>
      </w:rPr>
    </w:lvl>
    <w:lvl w:ilvl="6" w:tplc="18B8A894">
      <w:start w:val="1"/>
      <w:numFmt w:val="bullet"/>
      <w:lvlText w:val=""/>
      <w:lvlJc w:val="left"/>
      <w:pPr>
        <w:tabs>
          <w:tab w:val="num" w:pos="5040"/>
        </w:tabs>
        <w:ind w:left="5040" w:hanging="360"/>
      </w:pPr>
      <w:rPr>
        <w:rFonts w:ascii="Symbol" w:hAnsi="Symbol"/>
      </w:rPr>
    </w:lvl>
    <w:lvl w:ilvl="7" w:tplc="D7C40D3C">
      <w:start w:val="1"/>
      <w:numFmt w:val="bullet"/>
      <w:lvlText w:val="o"/>
      <w:lvlJc w:val="left"/>
      <w:pPr>
        <w:tabs>
          <w:tab w:val="num" w:pos="5760"/>
        </w:tabs>
        <w:ind w:left="5760" w:hanging="360"/>
      </w:pPr>
      <w:rPr>
        <w:rFonts w:ascii="Courier New" w:hAnsi="Courier New"/>
      </w:rPr>
    </w:lvl>
    <w:lvl w:ilvl="8" w:tplc="0D9462F6">
      <w:start w:val="1"/>
      <w:numFmt w:val="bullet"/>
      <w:lvlText w:val=""/>
      <w:lvlJc w:val="left"/>
      <w:pPr>
        <w:tabs>
          <w:tab w:val="num" w:pos="6480"/>
        </w:tabs>
        <w:ind w:left="6480" w:hanging="360"/>
      </w:pPr>
      <w:rPr>
        <w:rFonts w:ascii="Wingdings" w:hAnsi="Wingdings"/>
      </w:rPr>
    </w:lvl>
  </w:abstractNum>
  <w:abstractNum w:abstractNumId="831" w15:restartNumberingAfterBreak="0">
    <w:nsid w:val="7A0F599F"/>
    <w:multiLevelType w:val="hybridMultilevel"/>
    <w:tmpl w:val="7A0F599F"/>
    <w:lvl w:ilvl="0" w:tplc="BA200808">
      <w:start w:val="1"/>
      <w:numFmt w:val="bullet"/>
      <w:lvlText w:val=""/>
      <w:lvlJc w:val="left"/>
      <w:pPr>
        <w:tabs>
          <w:tab w:val="num" w:pos="480"/>
        </w:tabs>
        <w:ind w:left="480" w:hanging="480"/>
      </w:pPr>
      <w:rPr>
        <w:rFonts w:ascii="Wingdings" w:eastAsia="Wingdings" w:hAnsi="Wingdings" w:cs="Wingdings"/>
      </w:rPr>
    </w:lvl>
    <w:lvl w:ilvl="1" w:tplc="91DC4566">
      <w:start w:val="1"/>
      <w:numFmt w:val="bullet"/>
      <w:lvlText w:val="o"/>
      <w:lvlJc w:val="left"/>
      <w:pPr>
        <w:tabs>
          <w:tab w:val="num" w:pos="1440"/>
        </w:tabs>
        <w:ind w:left="1440" w:hanging="360"/>
      </w:pPr>
      <w:rPr>
        <w:rFonts w:ascii="Courier New" w:hAnsi="Courier New"/>
      </w:rPr>
    </w:lvl>
    <w:lvl w:ilvl="2" w:tplc="DB8AF106">
      <w:start w:val="1"/>
      <w:numFmt w:val="bullet"/>
      <w:lvlText w:val=""/>
      <w:lvlJc w:val="left"/>
      <w:pPr>
        <w:tabs>
          <w:tab w:val="num" w:pos="2160"/>
        </w:tabs>
        <w:ind w:left="2160" w:hanging="360"/>
      </w:pPr>
      <w:rPr>
        <w:rFonts w:ascii="Wingdings" w:hAnsi="Wingdings"/>
      </w:rPr>
    </w:lvl>
    <w:lvl w:ilvl="3" w:tplc="28304674">
      <w:start w:val="1"/>
      <w:numFmt w:val="bullet"/>
      <w:lvlText w:val=""/>
      <w:lvlJc w:val="left"/>
      <w:pPr>
        <w:tabs>
          <w:tab w:val="num" w:pos="2880"/>
        </w:tabs>
        <w:ind w:left="2880" w:hanging="360"/>
      </w:pPr>
      <w:rPr>
        <w:rFonts w:ascii="Symbol" w:hAnsi="Symbol"/>
      </w:rPr>
    </w:lvl>
    <w:lvl w:ilvl="4" w:tplc="59DCD256">
      <w:start w:val="1"/>
      <w:numFmt w:val="bullet"/>
      <w:lvlText w:val="o"/>
      <w:lvlJc w:val="left"/>
      <w:pPr>
        <w:tabs>
          <w:tab w:val="num" w:pos="3600"/>
        </w:tabs>
        <w:ind w:left="3600" w:hanging="360"/>
      </w:pPr>
      <w:rPr>
        <w:rFonts w:ascii="Courier New" w:hAnsi="Courier New"/>
      </w:rPr>
    </w:lvl>
    <w:lvl w:ilvl="5" w:tplc="B9B4BA14">
      <w:start w:val="1"/>
      <w:numFmt w:val="bullet"/>
      <w:lvlText w:val=""/>
      <w:lvlJc w:val="left"/>
      <w:pPr>
        <w:tabs>
          <w:tab w:val="num" w:pos="4320"/>
        </w:tabs>
        <w:ind w:left="4320" w:hanging="360"/>
      </w:pPr>
      <w:rPr>
        <w:rFonts w:ascii="Wingdings" w:hAnsi="Wingdings"/>
      </w:rPr>
    </w:lvl>
    <w:lvl w:ilvl="6" w:tplc="0D34CE2C">
      <w:start w:val="1"/>
      <w:numFmt w:val="bullet"/>
      <w:lvlText w:val=""/>
      <w:lvlJc w:val="left"/>
      <w:pPr>
        <w:tabs>
          <w:tab w:val="num" w:pos="5040"/>
        </w:tabs>
        <w:ind w:left="5040" w:hanging="360"/>
      </w:pPr>
      <w:rPr>
        <w:rFonts w:ascii="Symbol" w:hAnsi="Symbol"/>
      </w:rPr>
    </w:lvl>
    <w:lvl w:ilvl="7" w:tplc="1FBA98C4">
      <w:start w:val="1"/>
      <w:numFmt w:val="bullet"/>
      <w:lvlText w:val="o"/>
      <w:lvlJc w:val="left"/>
      <w:pPr>
        <w:tabs>
          <w:tab w:val="num" w:pos="5760"/>
        </w:tabs>
        <w:ind w:left="5760" w:hanging="360"/>
      </w:pPr>
      <w:rPr>
        <w:rFonts w:ascii="Courier New" w:hAnsi="Courier New"/>
      </w:rPr>
    </w:lvl>
    <w:lvl w:ilvl="8" w:tplc="3C169F0A">
      <w:start w:val="1"/>
      <w:numFmt w:val="bullet"/>
      <w:lvlText w:val=""/>
      <w:lvlJc w:val="left"/>
      <w:pPr>
        <w:tabs>
          <w:tab w:val="num" w:pos="6480"/>
        </w:tabs>
        <w:ind w:left="6480" w:hanging="360"/>
      </w:pPr>
      <w:rPr>
        <w:rFonts w:ascii="Wingdings" w:hAnsi="Wingdings"/>
      </w:rPr>
    </w:lvl>
  </w:abstractNum>
  <w:abstractNum w:abstractNumId="832" w15:restartNumberingAfterBreak="0">
    <w:nsid w:val="7A0F59A0"/>
    <w:multiLevelType w:val="hybridMultilevel"/>
    <w:tmpl w:val="7A0F59A0"/>
    <w:lvl w:ilvl="0" w:tplc="D9843BB0">
      <w:start w:val="1"/>
      <w:numFmt w:val="bullet"/>
      <w:lvlText w:val=""/>
      <w:lvlJc w:val="left"/>
      <w:pPr>
        <w:tabs>
          <w:tab w:val="num" w:pos="480"/>
        </w:tabs>
        <w:ind w:left="480" w:hanging="480"/>
      </w:pPr>
      <w:rPr>
        <w:rFonts w:ascii="Wingdings" w:eastAsia="Wingdings" w:hAnsi="Wingdings" w:cs="Wingdings"/>
      </w:rPr>
    </w:lvl>
    <w:lvl w:ilvl="1" w:tplc="33FA4B16">
      <w:start w:val="1"/>
      <w:numFmt w:val="bullet"/>
      <w:lvlText w:val="o"/>
      <w:lvlJc w:val="left"/>
      <w:pPr>
        <w:tabs>
          <w:tab w:val="num" w:pos="1440"/>
        </w:tabs>
        <w:ind w:left="1440" w:hanging="360"/>
      </w:pPr>
      <w:rPr>
        <w:rFonts w:ascii="Courier New" w:hAnsi="Courier New"/>
      </w:rPr>
    </w:lvl>
    <w:lvl w:ilvl="2" w:tplc="FF5E7654">
      <w:start w:val="1"/>
      <w:numFmt w:val="bullet"/>
      <w:lvlText w:val=""/>
      <w:lvlJc w:val="left"/>
      <w:pPr>
        <w:tabs>
          <w:tab w:val="num" w:pos="2160"/>
        </w:tabs>
        <w:ind w:left="2160" w:hanging="360"/>
      </w:pPr>
      <w:rPr>
        <w:rFonts w:ascii="Wingdings" w:hAnsi="Wingdings"/>
      </w:rPr>
    </w:lvl>
    <w:lvl w:ilvl="3" w:tplc="F0D833BA">
      <w:start w:val="1"/>
      <w:numFmt w:val="bullet"/>
      <w:lvlText w:val=""/>
      <w:lvlJc w:val="left"/>
      <w:pPr>
        <w:tabs>
          <w:tab w:val="num" w:pos="2880"/>
        </w:tabs>
        <w:ind w:left="2880" w:hanging="360"/>
      </w:pPr>
      <w:rPr>
        <w:rFonts w:ascii="Symbol" w:hAnsi="Symbol"/>
      </w:rPr>
    </w:lvl>
    <w:lvl w:ilvl="4" w:tplc="F42616B2">
      <w:start w:val="1"/>
      <w:numFmt w:val="bullet"/>
      <w:lvlText w:val="o"/>
      <w:lvlJc w:val="left"/>
      <w:pPr>
        <w:tabs>
          <w:tab w:val="num" w:pos="3600"/>
        </w:tabs>
        <w:ind w:left="3600" w:hanging="360"/>
      </w:pPr>
      <w:rPr>
        <w:rFonts w:ascii="Courier New" w:hAnsi="Courier New"/>
      </w:rPr>
    </w:lvl>
    <w:lvl w:ilvl="5" w:tplc="2F1A61E6">
      <w:start w:val="1"/>
      <w:numFmt w:val="bullet"/>
      <w:lvlText w:val=""/>
      <w:lvlJc w:val="left"/>
      <w:pPr>
        <w:tabs>
          <w:tab w:val="num" w:pos="4320"/>
        </w:tabs>
        <w:ind w:left="4320" w:hanging="360"/>
      </w:pPr>
      <w:rPr>
        <w:rFonts w:ascii="Wingdings" w:hAnsi="Wingdings"/>
      </w:rPr>
    </w:lvl>
    <w:lvl w:ilvl="6" w:tplc="2FE6F758">
      <w:start w:val="1"/>
      <w:numFmt w:val="bullet"/>
      <w:lvlText w:val=""/>
      <w:lvlJc w:val="left"/>
      <w:pPr>
        <w:tabs>
          <w:tab w:val="num" w:pos="5040"/>
        </w:tabs>
        <w:ind w:left="5040" w:hanging="360"/>
      </w:pPr>
      <w:rPr>
        <w:rFonts w:ascii="Symbol" w:hAnsi="Symbol"/>
      </w:rPr>
    </w:lvl>
    <w:lvl w:ilvl="7" w:tplc="9E9425B6">
      <w:start w:val="1"/>
      <w:numFmt w:val="bullet"/>
      <w:lvlText w:val="o"/>
      <w:lvlJc w:val="left"/>
      <w:pPr>
        <w:tabs>
          <w:tab w:val="num" w:pos="5760"/>
        </w:tabs>
        <w:ind w:left="5760" w:hanging="360"/>
      </w:pPr>
      <w:rPr>
        <w:rFonts w:ascii="Courier New" w:hAnsi="Courier New"/>
      </w:rPr>
    </w:lvl>
    <w:lvl w:ilvl="8" w:tplc="34BCA2B0">
      <w:start w:val="1"/>
      <w:numFmt w:val="bullet"/>
      <w:lvlText w:val=""/>
      <w:lvlJc w:val="left"/>
      <w:pPr>
        <w:tabs>
          <w:tab w:val="num" w:pos="6480"/>
        </w:tabs>
        <w:ind w:left="6480" w:hanging="360"/>
      </w:pPr>
      <w:rPr>
        <w:rFonts w:ascii="Wingdings" w:hAnsi="Wingdings"/>
      </w:rPr>
    </w:lvl>
  </w:abstractNum>
  <w:abstractNum w:abstractNumId="833" w15:restartNumberingAfterBreak="0">
    <w:nsid w:val="7A0F59A1"/>
    <w:multiLevelType w:val="hybridMultilevel"/>
    <w:tmpl w:val="7A0F59A1"/>
    <w:lvl w:ilvl="0" w:tplc="11BCB50A">
      <w:start w:val="1"/>
      <w:numFmt w:val="bullet"/>
      <w:lvlText w:val=""/>
      <w:lvlJc w:val="left"/>
      <w:pPr>
        <w:tabs>
          <w:tab w:val="num" w:pos="480"/>
        </w:tabs>
        <w:ind w:left="480" w:hanging="480"/>
      </w:pPr>
      <w:rPr>
        <w:rFonts w:ascii="Wingdings" w:eastAsia="Wingdings" w:hAnsi="Wingdings" w:cs="Wingdings"/>
      </w:rPr>
    </w:lvl>
    <w:lvl w:ilvl="1" w:tplc="DB0CD568">
      <w:start w:val="1"/>
      <w:numFmt w:val="bullet"/>
      <w:lvlText w:val="o"/>
      <w:lvlJc w:val="left"/>
      <w:pPr>
        <w:tabs>
          <w:tab w:val="num" w:pos="1440"/>
        </w:tabs>
        <w:ind w:left="1440" w:hanging="360"/>
      </w:pPr>
      <w:rPr>
        <w:rFonts w:ascii="Courier New" w:hAnsi="Courier New"/>
      </w:rPr>
    </w:lvl>
    <w:lvl w:ilvl="2" w:tplc="B74EDF7E">
      <w:start w:val="1"/>
      <w:numFmt w:val="bullet"/>
      <w:lvlText w:val=""/>
      <w:lvlJc w:val="left"/>
      <w:pPr>
        <w:tabs>
          <w:tab w:val="num" w:pos="2160"/>
        </w:tabs>
        <w:ind w:left="2160" w:hanging="360"/>
      </w:pPr>
      <w:rPr>
        <w:rFonts w:ascii="Wingdings" w:hAnsi="Wingdings"/>
      </w:rPr>
    </w:lvl>
    <w:lvl w:ilvl="3" w:tplc="95021B32">
      <w:start w:val="1"/>
      <w:numFmt w:val="bullet"/>
      <w:lvlText w:val=""/>
      <w:lvlJc w:val="left"/>
      <w:pPr>
        <w:tabs>
          <w:tab w:val="num" w:pos="2880"/>
        </w:tabs>
        <w:ind w:left="2880" w:hanging="360"/>
      </w:pPr>
      <w:rPr>
        <w:rFonts w:ascii="Symbol" w:hAnsi="Symbol"/>
      </w:rPr>
    </w:lvl>
    <w:lvl w:ilvl="4" w:tplc="92148FB2">
      <w:start w:val="1"/>
      <w:numFmt w:val="bullet"/>
      <w:lvlText w:val="o"/>
      <w:lvlJc w:val="left"/>
      <w:pPr>
        <w:tabs>
          <w:tab w:val="num" w:pos="3600"/>
        </w:tabs>
        <w:ind w:left="3600" w:hanging="360"/>
      </w:pPr>
      <w:rPr>
        <w:rFonts w:ascii="Courier New" w:hAnsi="Courier New"/>
      </w:rPr>
    </w:lvl>
    <w:lvl w:ilvl="5" w:tplc="31562904">
      <w:start w:val="1"/>
      <w:numFmt w:val="bullet"/>
      <w:lvlText w:val=""/>
      <w:lvlJc w:val="left"/>
      <w:pPr>
        <w:tabs>
          <w:tab w:val="num" w:pos="4320"/>
        </w:tabs>
        <w:ind w:left="4320" w:hanging="360"/>
      </w:pPr>
      <w:rPr>
        <w:rFonts w:ascii="Wingdings" w:hAnsi="Wingdings"/>
      </w:rPr>
    </w:lvl>
    <w:lvl w:ilvl="6" w:tplc="CF2A0A4C">
      <w:start w:val="1"/>
      <w:numFmt w:val="bullet"/>
      <w:lvlText w:val=""/>
      <w:lvlJc w:val="left"/>
      <w:pPr>
        <w:tabs>
          <w:tab w:val="num" w:pos="5040"/>
        </w:tabs>
        <w:ind w:left="5040" w:hanging="360"/>
      </w:pPr>
      <w:rPr>
        <w:rFonts w:ascii="Symbol" w:hAnsi="Symbol"/>
      </w:rPr>
    </w:lvl>
    <w:lvl w:ilvl="7" w:tplc="53D8EB3E">
      <w:start w:val="1"/>
      <w:numFmt w:val="bullet"/>
      <w:lvlText w:val="o"/>
      <w:lvlJc w:val="left"/>
      <w:pPr>
        <w:tabs>
          <w:tab w:val="num" w:pos="5760"/>
        </w:tabs>
        <w:ind w:left="5760" w:hanging="360"/>
      </w:pPr>
      <w:rPr>
        <w:rFonts w:ascii="Courier New" w:hAnsi="Courier New"/>
      </w:rPr>
    </w:lvl>
    <w:lvl w:ilvl="8" w:tplc="31644C26">
      <w:start w:val="1"/>
      <w:numFmt w:val="bullet"/>
      <w:lvlText w:val=""/>
      <w:lvlJc w:val="left"/>
      <w:pPr>
        <w:tabs>
          <w:tab w:val="num" w:pos="6480"/>
        </w:tabs>
        <w:ind w:left="6480" w:hanging="360"/>
      </w:pPr>
      <w:rPr>
        <w:rFonts w:ascii="Wingdings" w:hAnsi="Wingdings"/>
      </w:rPr>
    </w:lvl>
  </w:abstractNum>
  <w:abstractNum w:abstractNumId="834" w15:restartNumberingAfterBreak="0">
    <w:nsid w:val="7A0F59A2"/>
    <w:multiLevelType w:val="hybridMultilevel"/>
    <w:tmpl w:val="7A0F59A2"/>
    <w:lvl w:ilvl="0" w:tplc="E632C5C6">
      <w:start w:val="1"/>
      <w:numFmt w:val="bullet"/>
      <w:lvlText w:val=""/>
      <w:lvlJc w:val="left"/>
      <w:pPr>
        <w:tabs>
          <w:tab w:val="num" w:pos="480"/>
        </w:tabs>
        <w:ind w:left="480" w:hanging="480"/>
      </w:pPr>
      <w:rPr>
        <w:rFonts w:ascii="Wingdings" w:eastAsia="Wingdings" w:hAnsi="Wingdings" w:cs="Wingdings"/>
      </w:rPr>
    </w:lvl>
    <w:lvl w:ilvl="1" w:tplc="D3A857A4">
      <w:start w:val="1"/>
      <w:numFmt w:val="bullet"/>
      <w:lvlText w:val="o"/>
      <w:lvlJc w:val="left"/>
      <w:pPr>
        <w:tabs>
          <w:tab w:val="num" w:pos="1440"/>
        </w:tabs>
        <w:ind w:left="1440" w:hanging="360"/>
      </w:pPr>
      <w:rPr>
        <w:rFonts w:ascii="Courier New" w:hAnsi="Courier New"/>
      </w:rPr>
    </w:lvl>
    <w:lvl w:ilvl="2" w:tplc="8BBC5536">
      <w:start w:val="1"/>
      <w:numFmt w:val="bullet"/>
      <w:lvlText w:val=""/>
      <w:lvlJc w:val="left"/>
      <w:pPr>
        <w:tabs>
          <w:tab w:val="num" w:pos="2160"/>
        </w:tabs>
        <w:ind w:left="2160" w:hanging="360"/>
      </w:pPr>
      <w:rPr>
        <w:rFonts w:ascii="Wingdings" w:hAnsi="Wingdings"/>
      </w:rPr>
    </w:lvl>
    <w:lvl w:ilvl="3" w:tplc="8F24FAAA">
      <w:start w:val="1"/>
      <w:numFmt w:val="bullet"/>
      <w:lvlText w:val=""/>
      <w:lvlJc w:val="left"/>
      <w:pPr>
        <w:tabs>
          <w:tab w:val="num" w:pos="2880"/>
        </w:tabs>
        <w:ind w:left="2880" w:hanging="360"/>
      </w:pPr>
      <w:rPr>
        <w:rFonts w:ascii="Symbol" w:hAnsi="Symbol"/>
      </w:rPr>
    </w:lvl>
    <w:lvl w:ilvl="4" w:tplc="DD022CFC">
      <w:start w:val="1"/>
      <w:numFmt w:val="bullet"/>
      <w:lvlText w:val="o"/>
      <w:lvlJc w:val="left"/>
      <w:pPr>
        <w:tabs>
          <w:tab w:val="num" w:pos="3600"/>
        </w:tabs>
        <w:ind w:left="3600" w:hanging="360"/>
      </w:pPr>
      <w:rPr>
        <w:rFonts w:ascii="Courier New" w:hAnsi="Courier New"/>
      </w:rPr>
    </w:lvl>
    <w:lvl w:ilvl="5" w:tplc="08142E4E">
      <w:start w:val="1"/>
      <w:numFmt w:val="bullet"/>
      <w:lvlText w:val=""/>
      <w:lvlJc w:val="left"/>
      <w:pPr>
        <w:tabs>
          <w:tab w:val="num" w:pos="4320"/>
        </w:tabs>
        <w:ind w:left="4320" w:hanging="360"/>
      </w:pPr>
      <w:rPr>
        <w:rFonts w:ascii="Wingdings" w:hAnsi="Wingdings"/>
      </w:rPr>
    </w:lvl>
    <w:lvl w:ilvl="6" w:tplc="CB24B87C">
      <w:start w:val="1"/>
      <w:numFmt w:val="bullet"/>
      <w:lvlText w:val=""/>
      <w:lvlJc w:val="left"/>
      <w:pPr>
        <w:tabs>
          <w:tab w:val="num" w:pos="5040"/>
        </w:tabs>
        <w:ind w:left="5040" w:hanging="360"/>
      </w:pPr>
      <w:rPr>
        <w:rFonts w:ascii="Symbol" w:hAnsi="Symbol"/>
      </w:rPr>
    </w:lvl>
    <w:lvl w:ilvl="7" w:tplc="0262BB02">
      <w:start w:val="1"/>
      <w:numFmt w:val="bullet"/>
      <w:lvlText w:val="o"/>
      <w:lvlJc w:val="left"/>
      <w:pPr>
        <w:tabs>
          <w:tab w:val="num" w:pos="5760"/>
        </w:tabs>
        <w:ind w:left="5760" w:hanging="360"/>
      </w:pPr>
      <w:rPr>
        <w:rFonts w:ascii="Courier New" w:hAnsi="Courier New"/>
      </w:rPr>
    </w:lvl>
    <w:lvl w:ilvl="8" w:tplc="EDC428C0">
      <w:start w:val="1"/>
      <w:numFmt w:val="bullet"/>
      <w:lvlText w:val=""/>
      <w:lvlJc w:val="left"/>
      <w:pPr>
        <w:tabs>
          <w:tab w:val="num" w:pos="6480"/>
        </w:tabs>
        <w:ind w:left="6480" w:hanging="360"/>
      </w:pPr>
      <w:rPr>
        <w:rFonts w:ascii="Wingdings" w:hAnsi="Wingdings"/>
      </w:rPr>
    </w:lvl>
  </w:abstractNum>
  <w:abstractNum w:abstractNumId="835" w15:restartNumberingAfterBreak="0">
    <w:nsid w:val="7A0F59A3"/>
    <w:multiLevelType w:val="hybridMultilevel"/>
    <w:tmpl w:val="7A0F59A3"/>
    <w:lvl w:ilvl="0" w:tplc="9C0277F2">
      <w:start w:val="1"/>
      <w:numFmt w:val="bullet"/>
      <w:lvlText w:val=""/>
      <w:lvlJc w:val="left"/>
      <w:pPr>
        <w:tabs>
          <w:tab w:val="num" w:pos="480"/>
        </w:tabs>
        <w:ind w:left="480" w:hanging="480"/>
      </w:pPr>
      <w:rPr>
        <w:rFonts w:ascii="Wingdings" w:eastAsia="Wingdings" w:hAnsi="Wingdings" w:cs="Wingdings"/>
      </w:rPr>
    </w:lvl>
    <w:lvl w:ilvl="1" w:tplc="1CFC6D48">
      <w:start w:val="1"/>
      <w:numFmt w:val="bullet"/>
      <w:lvlText w:val="o"/>
      <w:lvlJc w:val="left"/>
      <w:pPr>
        <w:tabs>
          <w:tab w:val="num" w:pos="1440"/>
        </w:tabs>
        <w:ind w:left="1440" w:hanging="360"/>
      </w:pPr>
      <w:rPr>
        <w:rFonts w:ascii="Courier New" w:hAnsi="Courier New"/>
      </w:rPr>
    </w:lvl>
    <w:lvl w:ilvl="2" w:tplc="FF563C1C">
      <w:start w:val="1"/>
      <w:numFmt w:val="bullet"/>
      <w:lvlText w:val=""/>
      <w:lvlJc w:val="left"/>
      <w:pPr>
        <w:tabs>
          <w:tab w:val="num" w:pos="2160"/>
        </w:tabs>
        <w:ind w:left="2160" w:hanging="360"/>
      </w:pPr>
      <w:rPr>
        <w:rFonts w:ascii="Wingdings" w:hAnsi="Wingdings"/>
      </w:rPr>
    </w:lvl>
    <w:lvl w:ilvl="3" w:tplc="5B506CEE">
      <w:start w:val="1"/>
      <w:numFmt w:val="bullet"/>
      <w:lvlText w:val=""/>
      <w:lvlJc w:val="left"/>
      <w:pPr>
        <w:tabs>
          <w:tab w:val="num" w:pos="2880"/>
        </w:tabs>
        <w:ind w:left="2880" w:hanging="360"/>
      </w:pPr>
      <w:rPr>
        <w:rFonts w:ascii="Symbol" w:hAnsi="Symbol"/>
      </w:rPr>
    </w:lvl>
    <w:lvl w:ilvl="4" w:tplc="711EE762">
      <w:start w:val="1"/>
      <w:numFmt w:val="bullet"/>
      <w:lvlText w:val="o"/>
      <w:lvlJc w:val="left"/>
      <w:pPr>
        <w:tabs>
          <w:tab w:val="num" w:pos="3600"/>
        </w:tabs>
        <w:ind w:left="3600" w:hanging="360"/>
      </w:pPr>
      <w:rPr>
        <w:rFonts w:ascii="Courier New" w:hAnsi="Courier New"/>
      </w:rPr>
    </w:lvl>
    <w:lvl w:ilvl="5" w:tplc="365022D4">
      <w:start w:val="1"/>
      <w:numFmt w:val="bullet"/>
      <w:lvlText w:val=""/>
      <w:lvlJc w:val="left"/>
      <w:pPr>
        <w:tabs>
          <w:tab w:val="num" w:pos="4320"/>
        </w:tabs>
        <w:ind w:left="4320" w:hanging="360"/>
      </w:pPr>
      <w:rPr>
        <w:rFonts w:ascii="Wingdings" w:hAnsi="Wingdings"/>
      </w:rPr>
    </w:lvl>
    <w:lvl w:ilvl="6" w:tplc="66D68692">
      <w:start w:val="1"/>
      <w:numFmt w:val="bullet"/>
      <w:lvlText w:val=""/>
      <w:lvlJc w:val="left"/>
      <w:pPr>
        <w:tabs>
          <w:tab w:val="num" w:pos="5040"/>
        </w:tabs>
        <w:ind w:left="5040" w:hanging="360"/>
      </w:pPr>
      <w:rPr>
        <w:rFonts w:ascii="Symbol" w:hAnsi="Symbol"/>
      </w:rPr>
    </w:lvl>
    <w:lvl w:ilvl="7" w:tplc="0526C3A8">
      <w:start w:val="1"/>
      <w:numFmt w:val="bullet"/>
      <w:lvlText w:val="o"/>
      <w:lvlJc w:val="left"/>
      <w:pPr>
        <w:tabs>
          <w:tab w:val="num" w:pos="5760"/>
        </w:tabs>
        <w:ind w:left="5760" w:hanging="360"/>
      </w:pPr>
      <w:rPr>
        <w:rFonts w:ascii="Courier New" w:hAnsi="Courier New"/>
      </w:rPr>
    </w:lvl>
    <w:lvl w:ilvl="8" w:tplc="806E7058">
      <w:start w:val="1"/>
      <w:numFmt w:val="bullet"/>
      <w:lvlText w:val=""/>
      <w:lvlJc w:val="left"/>
      <w:pPr>
        <w:tabs>
          <w:tab w:val="num" w:pos="6480"/>
        </w:tabs>
        <w:ind w:left="6480" w:hanging="360"/>
      </w:pPr>
      <w:rPr>
        <w:rFonts w:ascii="Wingdings" w:hAnsi="Wingdings"/>
      </w:rPr>
    </w:lvl>
  </w:abstractNum>
  <w:abstractNum w:abstractNumId="836" w15:restartNumberingAfterBreak="0">
    <w:nsid w:val="7A0F59A4"/>
    <w:multiLevelType w:val="hybridMultilevel"/>
    <w:tmpl w:val="7A0F59A4"/>
    <w:lvl w:ilvl="0" w:tplc="3B882758">
      <w:start w:val="1"/>
      <w:numFmt w:val="bullet"/>
      <w:lvlText w:val=""/>
      <w:lvlJc w:val="left"/>
      <w:pPr>
        <w:tabs>
          <w:tab w:val="num" w:pos="480"/>
        </w:tabs>
        <w:ind w:left="480" w:hanging="480"/>
      </w:pPr>
      <w:rPr>
        <w:rFonts w:ascii="Wingdings" w:eastAsia="Wingdings" w:hAnsi="Wingdings" w:cs="Wingdings"/>
      </w:rPr>
    </w:lvl>
    <w:lvl w:ilvl="1" w:tplc="B294510C">
      <w:start w:val="1"/>
      <w:numFmt w:val="bullet"/>
      <w:lvlText w:val="o"/>
      <w:lvlJc w:val="left"/>
      <w:pPr>
        <w:tabs>
          <w:tab w:val="num" w:pos="1440"/>
        </w:tabs>
        <w:ind w:left="1440" w:hanging="360"/>
      </w:pPr>
      <w:rPr>
        <w:rFonts w:ascii="Courier New" w:hAnsi="Courier New"/>
      </w:rPr>
    </w:lvl>
    <w:lvl w:ilvl="2" w:tplc="AD6A657A">
      <w:start w:val="1"/>
      <w:numFmt w:val="bullet"/>
      <w:lvlText w:val=""/>
      <w:lvlJc w:val="left"/>
      <w:pPr>
        <w:tabs>
          <w:tab w:val="num" w:pos="2160"/>
        </w:tabs>
        <w:ind w:left="2160" w:hanging="360"/>
      </w:pPr>
      <w:rPr>
        <w:rFonts w:ascii="Wingdings" w:hAnsi="Wingdings"/>
      </w:rPr>
    </w:lvl>
    <w:lvl w:ilvl="3" w:tplc="84D6A1DC">
      <w:start w:val="1"/>
      <w:numFmt w:val="bullet"/>
      <w:lvlText w:val=""/>
      <w:lvlJc w:val="left"/>
      <w:pPr>
        <w:tabs>
          <w:tab w:val="num" w:pos="2880"/>
        </w:tabs>
        <w:ind w:left="2880" w:hanging="360"/>
      </w:pPr>
      <w:rPr>
        <w:rFonts w:ascii="Symbol" w:hAnsi="Symbol"/>
      </w:rPr>
    </w:lvl>
    <w:lvl w:ilvl="4" w:tplc="F8963788">
      <w:start w:val="1"/>
      <w:numFmt w:val="bullet"/>
      <w:lvlText w:val="o"/>
      <w:lvlJc w:val="left"/>
      <w:pPr>
        <w:tabs>
          <w:tab w:val="num" w:pos="3600"/>
        </w:tabs>
        <w:ind w:left="3600" w:hanging="360"/>
      </w:pPr>
      <w:rPr>
        <w:rFonts w:ascii="Courier New" w:hAnsi="Courier New"/>
      </w:rPr>
    </w:lvl>
    <w:lvl w:ilvl="5" w:tplc="ED7688B0">
      <w:start w:val="1"/>
      <w:numFmt w:val="bullet"/>
      <w:lvlText w:val=""/>
      <w:lvlJc w:val="left"/>
      <w:pPr>
        <w:tabs>
          <w:tab w:val="num" w:pos="4320"/>
        </w:tabs>
        <w:ind w:left="4320" w:hanging="360"/>
      </w:pPr>
      <w:rPr>
        <w:rFonts w:ascii="Wingdings" w:hAnsi="Wingdings"/>
      </w:rPr>
    </w:lvl>
    <w:lvl w:ilvl="6" w:tplc="474A305C">
      <w:start w:val="1"/>
      <w:numFmt w:val="bullet"/>
      <w:lvlText w:val=""/>
      <w:lvlJc w:val="left"/>
      <w:pPr>
        <w:tabs>
          <w:tab w:val="num" w:pos="5040"/>
        </w:tabs>
        <w:ind w:left="5040" w:hanging="360"/>
      </w:pPr>
      <w:rPr>
        <w:rFonts w:ascii="Symbol" w:hAnsi="Symbol"/>
      </w:rPr>
    </w:lvl>
    <w:lvl w:ilvl="7" w:tplc="C6647AD2">
      <w:start w:val="1"/>
      <w:numFmt w:val="bullet"/>
      <w:lvlText w:val="o"/>
      <w:lvlJc w:val="left"/>
      <w:pPr>
        <w:tabs>
          <w:tab w:val="num" w:pos="5760"/>
        </w:tabs>
        <w:ind w:left="5760" w:hanging="360"/>
      </w:pPr>
      <w:rPr>
        <w:rFonts w:ascii="Courier New" w:hAnsi="Courier New"/>
      </w:rPr>
    </w:lvl>
    <w:lvl w:ilvl="8" w:tplc="4C26ABA0">
      <w:start w:val="1"/>
      <w:numFmt w:val="bullet"/>
      <w:lvlText w:val=""/>
      <w:lvlJc w:val="left"/>
      <w:pPr>
        <w:tabs>
          <w:tab w:val="num" w:pos="6480"/>
        </w:tabs>
        <w:ind w:left="6480" w:hanging="360"/>
      </w:pPr>
      <w:rPr>
        <w:rFonts w:ascii="Wingdings" w:hAnsi="Wingdings"/>
      </w:rPr>
    </w:lvl>
  </w:abstractNum>
  <w:abstractNum w:abstractNumId="837" w15:restartNumberingAfterBreak="0">
    <w:nsid w:val="7A0F59A5"/>
    <w:multiLevelType w:val="hybridMultilevel"/>
    <w:tmpl w:val="7A0F59A5"/>
    <w:lvl w:ilvl="0" w:tplc="534CFA94">
      <w:start w:val="1"/>
      <w:numFmt w:val="bullet"/>
      <w:lvlText w:val=""/>
      <w:lvlJc w:val="left"/>
      <w:pPr>
        <w:tabs>
          <w:tab w:val="num" w:pos="480"/>
        </w:tabs>
        <w:ind w:left="480" w:hanging="480"/>
      </w:pPr>
      <w:rPr>
        <w:rFonts w:ascii="Wingdings" w:eastAsia="Wingdings" w:hAnsi="Wingdings" w:cs="Wingdings"/>
      </w:rPr>
    </w:lvl>
    <w:lvl w:ilvl="1" w:tplc="96EA23A6">
      <w:start w:val="1"/>
      <w:numFmt w:val="bullet"/>
      <w:lvlText w:val="o"/>
      <w:lvlJc w:val="left"/>
      <w:pPr>
        <w:tabs>
          <w:tab w:val="num" w:pos="1440"/>
        </w:tabs>
        <w:ind w:left="1440" w:hanging="360"/>
      </w:pPr>
      <w:rPr>
        <w:rFonts w:ascii="Courier New" w:hAnsi="Courier New"/>
      </w:rPr>
    </w:lvl>
    <w:lvl w:ilvl="2" w:tplc="1DC0ADFA">
      <w:start w:val="1"/>
      <w:numFmt w:val="bullet"/>
      <w:lvlText w:val=""/>
      <w:lvlJc w:val="left"/>
      <w:pPr>
        <w:tabs>
          <w:tab w:val="num" w:pos="2160"/>
        </w:tabs>
        <w:ind w:left="2160" w:hanging="360"/>
      </w:pPr>
      <w:rPr>
        <w:rFonts w:ascii="Wingdings" w:hAnsi="Wingdings"/>
      </w:rPr>
    </w:lvl>
    <w:lvl w:ilvl="3" w:tplc="E032961E">
      <w:start w:val="1"/>
      <w:numFmt w:val="bullet"/>
      <w:lvlText w:val=""/>
      <w:lvlJc w:val="left"/>
      <w:pPr>
        <w:tabs>
          <w:tab w:val="num" w:pos="2880"/>
        </w:tabs>
        <w:ind w:left="2880" w:hanging="360"/>
      </w:pPr>
      <w:rPr>
        <w:rFonts w:ascii="Symbol" w:hAnsi="Symbol"/>
      </w:rPr>
    </w:lvl>
    <w:lvl w:ilvl="4" w:tplc="8E5AABC0">
      <w:start w:val="1"/>
      <w:numFmt w:val="bullet"/>
      <w:lvlText w:val="o"/>
      <w:lvlJc w:val="left"/>
      <w:pPr>
        <w:tabs>
          <w:tab w:val="num" w:pos="3600"/>
        </w:tabs>
        <w:ind w:left="3600" w:hanging="360"/>
      </w:pPr>
      <w:rPr>
        <w:rFonts w:ascii="Courier New" w:hAnsi="Courier New"/>
      </w:rPr>
    </w:lvl>
    <w:lvl w:ilvl="5" w:tplc="8062D88C">
      <w:start w:val="1"/>
      <w:numFmt w:val="bullet"/>
      <w:lvlText w:val=""/>
      <w:lvlJc w:val="left"/>
      <w:pPr>
        <w:tabs>
          <w:tab w:val="num" w:pos="4320"/>
        </w:tabs>
        <w:ind w:left="4320" w:hanging="360"/>
      </w:pPr>
      <w:rPr>
        <w:rFonts w:ascii="Wingdings" w:hAnsi="Wingdings"/>
      </w:rPr>
    </w:lvl>
    <w:lvl w:ilvl="6" w:tplc="2EC48C40">
      <w:start w:val="1"/>
      <w:numFmt w:val="bullet"/>
      <w:lvlText w:val=""/>
      <w:lvlJc w:val="left"/>
      <w:pPr>
        <w:tabs>
          <w:tab w:val="num" w:pos="5040"/>
        </w:tabs>
        <w:ind w:left="5040" w:hanging="360"/>
      </w:pPr>
      <w:rPr>
        <w:rFonts w:ascii="Symbol" w:hAnsi="Symbol"/>
      </w:rPr>
    </w:lvl>
    <w:lvl w:ilvl="7" w:tplc="1EC01D24">
      <w:start w:val="1"/>
      <w:numFmt w:val="bullet"/>
      <w:lvlText w:val="o"/>
      <w:lvlJc w:val="left"/>
      <w:pPr>
        <w:tabs>
          <w:tab w:val="num" w:pos="5760"/>
        </w:tabs>
        <w:ind w:left="5760" w:hanging="360"/>
      </w:pPr>
      <w:rPr>
        <w:rFonts w:ascii="Courier New" w:hAnsi="Courier New"/>
      </w:rPr>
    </w:lvl>
    <w:lvl w:ilvl="8" w:tplc="40C0936E">
      <w:start w:val="1"/>
      <w:numFmt w:val="bullet"/>
      <w:lvlText w:val=""/>
      <w:lvlJc w:val="left"/>
      <w:pPr>
        <w:tabs>
          <w:tab w:val="num" w:pos="6480"/>
        </w:tabs>
        <w:ind w:left="6480" w:hanging="360"/>
      </w:pPr>
      <w:rPr>
        <w:rFonts w:ascii="Wingdings" w:hAnsi="Wingdings"/>
      </w:rPr>
    </w:lvl>
  </w:abstractNum>
  <w:abstractNum w:abstractNumId="838" w15:restartNumberingAfterBreak="0">
    <w:nsid w:val="7A0F59A6"/>
    <w:multiLevelType w:val="hybridMultilevel"/>
    <w:tmpl w:val="7A0F59A6"/>
    <w:lvl w:ilvl="0" w:tplc="1C08DD1C">
      <w:start w:val="1"/>
      <w:numFmt w:val="bullet"/>
      <w:lvlText w:val=""/>
      <w:lvlJc w:val="left"/>
      <w:pPr>
        <w:tabs>
          <w:tab w:val="num" w:pos="480"/>
        </w:tabs>
        <w:ind w:left="480" w:hanging="480"/>
      </w:pPr>
      <w:rPr>
        <w:rFonts w:ascii="Wingdings" w:eastAsia="Wingdings" w:hAnsi="Wingdings" w:cs="Wingdings"/>
      </w:rPr>
    </w:lvl>
    <w:lvl w:ilvl="1" w:tplc="37D44C6E">
      <w:start w:val="1"/>
      <w:numFmt w:val="bullet"/>
      <w:lvlText w:val="o"/>
      <w:lvlJc w:val="left"/>
      <w:pPr>
        <w:tabs>
          <w:tab w:val="num" w:pos="1440"/>
        </w:tabs>
        <w:ind w:left="1440" w:hanging="360"/>
      </w:pPr>
      <w:rPr>
        <w:rFonts w:ascii="Courier New" w:hAnsi="Courier New"/>
      </w:rPr>
    </w:lvl>
    <w:lvl w:ilvl="2" w:tplc="AC54A45E">
      <w:start w:val="1"/>
      <w:numFmt w:val="bullet"/>
      <w:lvlText w:val=""/>
      <w:lvlJc w:val="left"/>
      <w:pPr>
        <w:tabs>
          <w:tab w:val="num" w:pos="2160"/>
        </w:tabs>
        <w:ind w:left="2160" w:hanging="360"/>
      </w:pPr>
      <w:rPr>
        <w:rFonts w:ascii="Wingdings" w:hAnsi="Wingdings"/>
      </w:rPr>
    </w:lvl>
    <w:lvl w:ilvl="3" w:tplc="1EBA17EE">
      <w:start w:val="1"/>
      <w:numFmt w:val="bullet"/>
      <w:lvlText w:val=""/>
      <w:lvlJc w:val="left"/>
      <w:pPr>
        <w:tabs>
          <w:tab w:val="num" w:pos="2880"/>
        </w:tabs>
        <w:ind w:left="2880" w:hanging="360"/>
      </w:pPr>
      <w:rPr>
        <w:rFonts w:ascii="Symbol" w:hAnsi="Symbol"/>
      </w:rPr>
    </w:lvl>
    <w:lvl w:ilvl="4" w:tplc="8D765ED2">
      <w:start w:val="1"/>
      <w:numFmt w:val="bullet"/>
      <w:lvlText w:val="o"/>
      <w:lvlJc w:val="left"/>
      <w:pPr>
        <w:tabs>
          <w:tab w:val="num" w:pos="3600"/>
        </w:tabs>
        <w:ind w:left="3600" w:hanging="360"/>
      </w:pPr>
      <w:rPr>
        <w:rFonts w:ascii="Courier New" w:hAnsi="Courier New"/>
      </w:rPr>
    </w:lvl>
    <w:lvl w:ilvl="5" w:tplc="2E26DF9C">
      <w:start w:val="1"/>
      <w:numFmt w:val="bullet"/>
      <w:lvlText w:val=""/>
      <w:lvlJc w:val="left"/>
      <w:pPr>
        <w:tabs>
          <w:tab w:val="num" w:pos="4320"/>
        </w:tabs>
        <w:ind w:left="4320" w:hanging="360"/>
      </w:pPr>
      <w:rPr>
        <w:rFonts w:ascii="Wingdings" w:hAnsi="Wingdings"/>
      </w:rPr>
    </w:lvl>
    <w:lvl w:ilvl="6" w:tplc="10A6252A">
      <w:start w:val="1"/>
      <w:numFmt w:val="bullet"/>
      <w:lvlText w:val=""/>
      <w:lvlJc w:val="left"/>
      <w:pPr>
        <w:tabs>
          <w:tab w:val="num" w:pos="5040"/>
        </w:tabs>
        <w:ind w:left="5040" w:hanging="360"/>
      </w:pPr>
      <w:rPr>
        <w:rFonts w:ascii="Symbol" w:hAnsi="Symbol"/>
      </w:rPr>
    </w:lvl>
    <w:lvl w:ilvl="7" w:tplc="1F00ADE6">
      <w:start w:val="1"/>
      <w:numFmt w:val="bullet"/>
      <w:lvlText w:val="o"/>
      <w:lvlJc w:val="left"/>
      <w:pPr>
        <w:tabs>
          <w:tab w:val="num" w:pos="5760"/>
        </w:tabs>
        <w:ind w:left="5760" w:hanging="360"/>
      </w:pPr>
      <w:rPr>
        <w:rFonts w:ascii="Courier New" w:hAnsi="Courier New"/>
      </w:rPr>
    </w:lvl>
    <w:lvl w:ilvl="8" w:tplc="BD5850C2">
      <w:start w:val="1"/>
      <w:numFmt w:val="bullet"/>
      <w:lvlText w:val=""/>
      <w:lvlJc w:val="left"/>
      <w:pPr>
        <w:tabs>
          <w:tab w:val="num" w:pos="6480"/>
        </w:tabs>
        <w:ind w:left="6480" w:hanging="360"/>
      </w:pPr>
      <w:rPr>
        <w:rFonts w:ascii="Wingdings" w:hAnsi="Wingdings"/>
      </w:rPr>
    </w:lvl>
  </w:abstractNum>
  <w:abstractNum w:abstractNumId="839" w15:restartNumberingAfterBreak="0">
    <w:nsid w:val="7A0F59A7"/>
    <w:multiLevelType w:val="hybridMultilevel"/>
    <w:tmpl w:val="7A0F59A7"/>
    <w:lvl w:ilvl="0" w:tplc="3D90221C">
      <w:start w:val="1"/>
      <w:numFmt w:val="bullet"/>
      <w:lvlText w:val=""/>
      <w:lvlJc w:val="left"/>
      <w:pPr>
        <w:tabs>
          <w:tab w:val="num" w:pos="480"/>
        </w:tabs>
        <w:ind w:left="480" w:hanging="480"/>
      </w:pPr>
      <w:rPr>
        <w:rFonts w:ascii="Wingdings" w:eastAsia="Wingdings" w:hAnsi="Wingdings" w:cs="Wingdings"/>
      </w:rPr>
    </w:lvl>
    <w:lvl w:ilvl="1" w:tplc="F51CFE7E">
      <w:start w:val="1"/>
      <w:numFmt w:val="bullet"/>
      <w:lvlText w:val="o"/>
      <w:lvlJc w:val="left"/>
      <w:pPr>
        <w:tabs>
          <w:tab w:val="num" w:pos="1440"/>
        </w:tabs>
        <w:ind w:left="1440" w:hanging="360"/>
      </w:pPr>
      <w:rPr>
        <w:rFonts w:ascii="Courier New" w:hAnsi="Courier New"/>
      </w:rPr>
    </w:lvl>
    <w:lvl w:ilvl="2" w:tplc="D70C60B8">
      <w:start w:val="1"/>
      <w:numFmt w:val="bullet"/>
      <w:lvlText w:val=""/>
      <w:lvlJc w:val="left"/>
      <w:pPr>
        <w:tabs>
          <w:tab w:val="num" w:pos="2160"/>
        </w:tabs>
        <w:ind w:left="2160" w:hanging="360"/>
      </w:pPr>
      <w:rPr>
        <w:rFonts w:ascii="Wingdings" w:hAnsi="Wingdings"/>
      </w:rPr>
    </w:lvl>
    <w:lvl w:ilvl="3" w:tplc="EEF6F844">
      <w:start w:val="1"/>
      <w:numFmt w:val="bullet"/>
      <w:lvlText w:val=""/>
      <w:lvlJc w:val="left"/>
      <w:pPr>
        <w:tabs>
          <w:tab w:val="num" w:pos="2880"/>
        </w:tabs>
        <w:ind w:left="2880" w:hanging="360"/>
      </w:pPr>
      <w:rPr>
        <w:rFonts w:ascii="Symbol" w:hAnsi="Symbol"/>
      </w:rPr>
    </w:lvl>
    <w:lvl w:ilvl="4" w:tplc="05165EC4">
      <w:start w:val="1"/>
      <w:numFmt w:val="bullet"/>
      <w:lvlText w:val="o"/>
      <w:lvlJc w:val="left"/>
      <w:pPr>
        <w:tabs>
          <w:tab w:val="num" w:pos="3600"/>
        </w:tabs>
        <w:ind w:left="3600" w:hanging="360"/>
      </w:pPr>
      <w:rPr>
        <w:rFonts w:ascii="Courier New" w:hAnsi="Courier New"/>
      </w:rPr>
    </w:lvl>
    <w:lvl w:ilvl="5" w:tplc="DD4AF2E8">
      <w:start w:val="1"/>
      <w:numFmt w:val="bullet"/>
      <w:lvlText w:val=""/>
      <w:lvlJc w:val="left"/>
      <w:pPr>
        <w:tabs>
          <w:tab w:val="num" w:pos="4320"/>
        </w:tabs>
        <w:ind w:left="4320" w:hanging="360"/>
      </w:pPr>
      <w:rPr>
        <w:rFonts w:ascii="Wingdings" w:hAnsi="Wingdings"/>
      </w:rPr>
    </w:lvl>
    <w:lvl w:ilvl="6" w:tplc="3D322A1C">
      <w:start w:val="1"/>
      <w:numFmt w:val="bullet"/>
      <w:lvlText w:val=""/>
      <w:lvlJc w:val="left"/>
      <w:pPr>
        <w:tabs>
          <w:tab w:val="num" w:pos="5040"/>
        </w:tabs>
        <w:ind w:left="5040" w:hanging="360"/>
      </w:pPr>
      <w:rPr>
        <w:rFonts w:ascii="Symbol" w:hAnsi="Symbol"/>
      </w:rPr>
    </w:lvl>
    <w:lvl w:ilvl="7" w:tplc="BEF679F0">
      <w:start w:val="1"/>
      <w:numFmt w:val="bullet"/>
      <w:lvlText w:val="o"/>
      <w:lvlJc w:val="left"/>
      <w:pPr>
        <w:tabs>
          <w:tab w:val="num" w:pos="5760"/>
        </w:tabs>
        <w:ind w:left="5760" w:hanging="360"/>
      </w:pPr>
      <w:rPr>
        <w:rFonts w:ascii="Courier New" w:hAnsi="Courier New"/>
      </w:rPr>
    </w:lvl>
    <w:lvl w:ilvl="8" w:tplc="52C82D10">
      <w:start w:val="1"/>
      <w:numFmt w:val="bullet"/>
      <w:lvlText w:val=""/>
      <w:lvlJc w:val="left"/>
      <w:pPr>
        <w:tabs>
          <w:tab w:val="num" w:pos="6480"/>
        </w:tabs>
        <w:ind w:left="6480" w:hanging="360"/>
      </w:pPr>
      <w:rPr>
        <w:rFonts w:ascii="Wingdings" w:hAnsi="Wingdings"/>
      </w:rPr>
    </w:lvl>
  </w:abstractNum>
  <w:abstractNum w:abstractNumId="840" w15:restartNumberingAfterBreak="0">
    <w:nsid w:val="7A0F59A8"/>
    <w:multiLevelType w:val="hybridMultilevel"/>
    <w:tmpl w:val="7A0F59A8"/>
    <w:lvl w:ilvl="0" w:tplc="C5AE51FA">
      <w:start w:val="1"/>
      <w:numFmt w:val="bullet"/>
      <w:lvlText w:val=""/>
      <w:lvlJc w:val="left"/>
      <w:pPr>
        <w:tabs>
          <w:tab w:val="num" w:pos="480"/>
        </w:tabs>
        <w:ind w:left="480" w:hanging="480"/>
      </w:pPr>
      <w:rPr>
        <w:rFonts w:ascii="Wingdings" w:eastAsia="Wingdings" w:hAnsi="Wingdings" w:cs="Wingdings"/>
      </w:rPr>
    </w:lvl>
    <w:lvl w:ilvl="1" w:tplc="41A6D200">
      <w:start w:val="1"/>
      <w:numFmt w:val="bullet"/>
      <w:lvlText w:val="o"/>
      <w:lvlJc w:val="left"/>
      <w:pPr>
        <w:tabs>
          <w:tab w:val="num" w:pos="1440"/>
        </w:tabs>
        <w:ind w:left="1440" w:hanging="360"/>
      </w:pPr>
      <w:rPr>
        <w:rFonts w:ascii="Courier New" w:hAnsi="Courier New"/>
      </w:rPr>
    </w:lvl>
    <w:lvl w:ilvl="2" w:tplc="FBDE0FDC">
      <w:start w:val="1"/>
      <w:numFmt w:val="bullet"/>
      <w:lvlText w:val=""/>
      <w:lvlJc w:val="left"/>
      <w:pPr>
        <w:tabs>
          <w:tab w:val="num" w:pos="2160"/>
        </w:tabs>
        <w:ind w:left="2160" w:hanging="360"/>
      </w:pPr>
      <w:rPr>
        <w:rFonts w:ascii="Wingdings" w:hAnsi="Wingdings"/>
      </w:rPr>
    </w:lvl>
    <w:lvl w:ilvl="3" w:tplc="B2222FA6">
      <w:start w:val="1"/>
      <w:numFmt w:val="bullet"/>
      <w:lvlText w:val=""/>
      <w:lvlJc w:val="left"/>
      <w:pPr>
        <w:tabs>
          <w:tab w:val="num" w:pos="2880"/>
        </w:tabs>
        <w:ind w:left="2880" w:hanging="360"/>
      </w:pPr>
      <w:rPr>
        <w:rFonts w:ascii="Symbol" w:hAnsi="Symbol"/>
      </w:rPr>
    </w:lvl>
    <w:lvl w:ilvl="4" w:tplc="38184D38">
      <w:start w:val="1"/>
      <w:numFmt w:val="bullet"/>
      <w:lvlText w:val="o"/>
      <w:lvlJc w:val="left"/>
      <w:pPr>
        <w:tabs>
          <w:tab w:val="num" w:pos="3600"/>
        </w:tabs>
        <w:ind w:left="3600" w:hanging="360"/>
      </w:pPr>
      <w:rPr>
        <w:rFonts w:ascii="Courier New" w:hAnsi="Courier New"/>
      </w:rPr>
    </w:lvl>
    <w:lvl w:ilvl="5" w:tplc="B06EE0E0">
      <w:start w:val="1"/>
      <w:numFmt w:val="bullet"/>
      <w:lvlText w:val=""/>
      <w:lvlJc w:val="left"/>
      <w:pPr>
        <w:tabs>
          <w:tab w:val="num" w:pos="4320"/>
        </w:tabs>
        <w:ind w:left="4320" w:hanging="360"/>
      </w:pPr>
      <w:rPr>
        <w:rFonts w:ascii="Wingdings" w:hAnsi="Wingdings"/>
      </w:rPr>
    </w:lvl>
    <w:lvl w:ilvl="6" w:tplc="74BE0C76">
      <w:start w:val="1"/>
      <w:numFmt w:val="bullet"/>
      <w:lvlText w:val=""/>
      <w:lvlJc w:val="left"/>
      <w:pPr>
        <w:tabs>
          <w:tab w:val="num" w:pos="5040"/>
        </w:tabs>
        <w:ind w:left="5040" w:hanging="360"/>
      </w:pPr>
      <w:rPr>
        <w:rFonts w:ascii="Symbol" w:hAnsi="Symbol"/>
      </w:rPr>
    </w:lvl>
    <w:lvl w:ilvl="7" w:tplc="5296AB72">
      <w:start w:val="1"/>
      <w:numFmt w:val="bullet"/>
      <w:lvlText w:val="o"/>
      <w:lvlJc w:val="left"/>
      <w:pPr>
        <w:tabs>
          <w:tab w:val="num" w:pos="5760"/>
        </w:tabs>
        <w:ind w:left="5760" w:hanging="360"/>
      </w:pPr>
      <w:rPr>
        <w:rFonts w:ascii="Courier New" w:hAnsi="Courier New"/>
      </w:rPr>
    </w:lvl>
    <w:lvl w:ilvl="8" w:tplc="DF1265C8">
      <w:start w:val="1"/>
      <w:numFmt w:val="bullet"/>
      <w:lvlText w:val=""/>
      <w:lvlJc w:val="left"/>
      <w:pPr>
        <w:tabs>
          <w:tab w:val="num" w:pos="6480"/>
        </w:tabs>
        <w:ind w:left="6480" w:hanging="360"/>
      </w:pPr>
      <w:rPr>
        <w:rFonts w:ascii="Wingdings" w:hAnsi="Wingdings"/>
      </w:rPr>
    </w:lvl>
  </w:abstractNum>
  <w:abstractNum w:abstractNumId="841" w15:restartNumberingAfterBreak="0">
    <w:nsid w:val="7A0F59A9"/>
    <w:multiLevelType w:val="hybridMultilevel"/>
    <w:tmpl w:val="7A0F59A9"/>
    <w:lvl w:ilvl="0" w:tplc="E30A87B4">
      <w:start w:val="1"/>
      <w:numFmt w:val="bullet"/>
      <w:lvlText w:val=""/>
      <w:lvlJc w:val="left"/>
      <w:pPr>
        <w:tabs>
          <w:tab w:val="num" w:pos="480"/>
        </w:tabs>
        <w:ind w:left="480" w:hanging="480"/>
      </w:pPr>
      <w:rPr>
        <w:rFonts w:ascii="Wingdings" w:eastAsia="Wingdings" w:hAnsi="Wingdings" w:cs="Wingdings"/>
      </w:rPr>
    </w:lvl>
    <w:lvl w:ilvl="1" w:tplc="739A34AA">
      <w:start w:val="1"/>
      <w:numFmt w:val="bullet"/>
      <w:lvlText w:val="o"/>
      <w:lvlJc w:val="left"/>
      <w:pPr>
        <w:tabs>
          <w:tab w:val="num" w:pos="1440"/>
        </w:tabs>
        <w:ind w:left="1440" w:hanging="360"/>
      </w:pPr>
      <w:rPr>
        <w:rFonts w:ascii="Courier New" w:hAnsi="Courier New"/>
      </w:rPr>
    </w:lvl>
    <w:lvl w:ilvl="2" w:tplc="A9C8019E">
      <w:start w:val="1"/>
      <w:numFmt w:val="bullet"/>
      <w:lvlText w:val=""/>
      <w:lvlJc w:val="left"/>
      <w:pPr>
        <w:tabs>
          <w:tab w:val="num" w:pos="2160"/>
        </w:tabs>
        <w:ind w:left="2160" w:hanging="360"/>
      </w:pPr>
      <w:rPr>
        <w:rFonts w:ascii="Wingdings" w:hAnsi="Wingdings"/>
      </w:rPr>
    </w:lvl>
    <w:lvl w:ilvl="3" w:tplc="5392937E">
      <w:start w:val="1"/>
      <w:numFmt w:val="bullet"/>
      <w:lvlText w:val=""/>
      <w:lvlJc w:val="left"/>
      <w:pPr>
        <w:tabs>
          <w:tab w:val="num" w:pos="2880"/>
        </w:tabs>
        <w:ind w:left="2880" w:hanging="360"/>
      </w:pPr>
      <w:rPr>
        <w:rFonts w:ascii="Symbol" w:hAnsi="Symbol"/>
      </w:rPr>
    </w:lvl>
    <w:lvl w:ilvl="4" w:tplc="F4E0C21E">
      <w:start w:val="1"/>
      <w:numFmt w:val="bullet"/>
      <w:lvlText w:val="o"/>
      <w:lvlJc w:val="left"/>
      <w:pPr>
        <w:tabs>
          <w:tab w:val="num" w:pos="3600"/>
        </w:tabs>
        <w:ind w:left="3600" w:hanging="360"/>
      </w:pPr>
      <w:rPr>
        <w:rFonts w:ascii="Courier New" w:hAnsi="Courier New"/>
      </w:rPr>
    </w:lvl>
    <w:lvl w:ilvl="5" w:tplc="92345542">
      <w:start w:val="1"/>
      <w:numFmt w:val="bullet"/>
      <w:lvlText w:val=""/>
      <w:lvlJc w:val="left"/>
      <w:pPr>
        <w:tabs>
          <w:tab w:val="num" w:pos="4320"/>
        </w:tabs>
        <w:ind w:left="4320" w:hanging="360"/>
      </w:pPr>
      <w:rPr>
        <w:rFonts w:ascii="Wingdings" w:hAnsi="Wingdings"/>
      </w:rPr>
    </w:lvl>
    <w:lvl w:ilvl="6" w:tplc="5B4016E0">
      <w:start w:val="1"/>
      <w:numFmt w:val="bullet"/>
      <w:lvlText w:val=""/>
      <w:lvlJc w:val="left"/>
      <w:pPr>
        <w:tabs>
          <w:tab w:val="num" w:pos="5040"/>
        </w:tabs>
        <w:ind w:left="5040" w:hanging="360"/>
      </w:pPr>
      <w:rPr>
        <w:rFonts w:ascii="Symbol" w:hAnsi="Symbol"/>
      </w:rPr>
    </w:lvl>
    <w:lvl w:ilvl="7" w:tplc="1590A55A">
      <w:start w:val="1"/>
      <w:numFmt w:val="bullet"/>
      <w:lvlText w:val="o"/>
      <w:lvlJc w:val="left"/>
      <w:pPr>
        <w:tabs>
          <w:tab w:val="num" w:pos="5760"/>
        </w:tabs>
        <w:ind w:left="5760" w:hanging="360"/>
      </w:pPr>
      <w:rPr>
        <w:rFonts w:ascii="Courier New" w:hAnsi="Courier New"/>
      </w:rPr>
    </w:lvl>
    <w:lvl w:ilvl="8" w:tplc="20F4AEF0">
      <w:start w:val="1"/>
      <w:numFmt w:val="bullet"/>
      <w:lvlText w:val=""/>
      <w:lvlJc w:val="left"/>
      <w:pPr>
        <w:tabs>
          <w:tab w:val="num" w:pos="6480"/>
        </w:tabs>
        <w:ind w:left="6480" w:hanging="360"/>
      </w:pPr>
      <w:rPr>
        <w:rFonts w:ascii="Wingdings" w:hAnsi="Wingdings"/>
      </w:rPr>
    </w:lvl>
  </w:abstractNum>
  <w:abstractNum w:abstractNumId="842" w15:restartNumberingAfterBreak="0">
    <w:nsid w:val="7A0F59AA"/>
    <w:multiLevelType w:val="hybridMultilevel"/>
    <w:tmpl w:val="7A0F59AA"/>
    <w:lvl w:ilvl="0" w:tplc="001ED012">
      <w:start w:val="1"/>
      <w:numFmt w:val="bullet"/>
      <w:lvlText w:val=""/>
      <w:lvlJc w:val="left"/>
      <w:pPr>
        <w:tabs>
          <w:tab w:val="num" w:pos="480"/>
        </w:tabs>
        <w:ind w:left="480" w:hanging="480"/>
      </w:pPr>
      <w:rPr>
        <w:rFonts w:ascii="Wingdings" w:eastAsia="Wingdings" w:hAnsi="Wingdings" w:cs="Wingdings"/>
      </w:rPr>
    </w:lvl>
    <w:lvl w:ilvl="1" w:tplc="CB20251C">
      <w:start w:val="1"/>
      <w:numFmt w:val="bullet"/>
      <w:lvlText w:val="o"/>
      <w:lvlJc w:val="left"/>
      <w:pPr>
        <w:tabs>
          <w:tab w:val="num" w:pos="1440"/>
        </w:tabs>
        <w:ind w:left="1440" w:hanging="360"/>
      </w:pPr>
      <w:rPr>
        <w:rFonts w:ascii="Courier New" w:hAnsi="Courier New"/>
      </w:rPr>
    </w:lvl>
    <w:lvl w:ilvl="2" w:tplc="0742C2F6">
      <w:start w:val="1"/>
      <w:numFmt w:val="bullet"/>
      <w:lvlText w:val=""/>
      <w:lvlJc w:val="left"/>
      <w:pPr>
        <w:tabs>
          <w:tab w:val="num" w:pos="2160"/>
        </w:tabs>
        <w:ind w:left="2160" w:hanging="360"/>
      </w:pPr>
      <w:rPr>
        <w:rFonts w:ascii="Wingdings" w:hAnsi="Wingdings"/>
      </w:rPr>
    </w:lvl>
    <w:lvl w:ilvl="3" w:tplc="D8D01BB4">
      <w:start w:val="1"/>
      <w:numFmt w:val="bullet"/>
      <w:lvlText w:val=""/>
      <w:lvlJc w:val="left"/>
      <w:pPr>
        <w:tabs>
          <w:tab w:val="num" w:pos="2880"/>
        </w:tabs>
        <w:ind w:left="2880" w:hanging="360"/>
      </w:pPr>
      <w:rPr>
        <w:rFonts w:ascii="Symbol" w:hAnsi="Symbol"/>
      </w:rPr>
    </w:lvl>
    <w:lvl w:ilvl="4" w:tplc="2EB4FDB0">
      <w:start w:val="1"/>
      <w:numFmt w:val="bullet"/>
      <w:lvlText w:val="o"/>
      <w:lvlJc w:val="left"/>
      <w:pPr>
        <w:tabs>
          <w:tab w:val="num" w:pos="3600"/>
        </w:tabs>
        <w:ind w:left="3600" w:hanging="360"/>
      </w:pPr>
      <w:rPr>
        <w:rFonts w:ascii="Courier New" w:hAnsi="Courier New"/>
      </w:rPr>
    </w:lvl>
    <w:lvl w:ilvl="5" w:tplc="EE609B08">
      <w:start w:val="1"/>
      <w:numFmt w:val="bullet"/>
      <w:lvlText w:val=""/>
      <w:lvlJc w:val="left"/>
      <w:pPr>
        <w:tabs>
          <w:tab w:val="num" w:pos="4320"/>
        </w:tabs>
        <w:ind w:left="4320" w:hanging="360"/>
      </w:pPr>
      <w:rPr>
        <w:rFonts w:ascii="Wingdings" w:hAnsi="Wingdings"/>
      </w:rPr>
    </w:lvl>
    <w:lvl w:ilvl="6" w:tplc="2F2ACF02">
      <w:start w:val="1"/>
      <w:numFmt w:val="bullet"/>
      <w:lvlText w:val=""/>
      <w:lvlJc w:val="left"/>
      <w:pPr>
        <w:tabs>
          <w:tab w:val="num" w:pos="5040"/>
        </w:tabs>
        <w:ind w:left="5040" w:hanging="360"/>
      </w:pPr>
      <w:rPr>
        <w:rFonts w:ascii="Symbol" w:hAnsi="Symbol"/>
      </w:rPr>
    </w:lvl>
    <w:lvl w:ilvl="7" w:tplc="3566EBF8">
      <w:start w:val="1"/>
      <w:numFmt w:val="bullet"/>
      <w:lvlText w:val="o"/>
      <w:lvlJc w:val="left"/>
      <w:pPr>
        <w:tabs>
          <w:tab w:val="num" w:pos="5760"/>
        </w:tabs>
        <w:ind w:left="5760" w:hanging="360"/>
      </w:pPr>
      <w:rPr>
        <w:rFonts w:ascii="Courier New" w:hAnsi="Courier New"/>
      </w:rPr>
    </w:lvl>
    <w:lvl w:ilvl="8" w:tplc="4D18FAC0">
      <w:start w:val="1"/>
      <w:numFmt w:val="bullet"/>
      <w:lvlText w:val=""/>
      <w:lvlJc w:val="left"/>
      <w:pPr>
        <w:tabs>
          <w:tab w:val="num" w:pos="6480"/>
        </w:tabs>
        <w:ind w:left="6480" w:hanging="360"/>
      </w:pPr>
      <w:rPr>
        <w:rFonts w:ascii="Wingdings" w:hAnsi="Wingdings"/>
      </w:rPr>
    </w:lvl>
  </w:abstractNum>
  <w:abstractNum w:abstractNumId="843" w15:restartNumberingAfterBreak="0">
    <w:nsid w:val="7A0F59AB"/>
    <w:multiLevelType w:val="hybridMultilevel"/>
    <w:tmpl w:val="7A0F59AB"/>
    <w:lvl w:ilvl="0" w:tplc="3F3C4696">
      <w:start w:val="1"/>
      <w:numFmt w:val="bullet"/>
      <w:lvlText w:val=""/>
      <w:lvlJc w:val="left"/>
      <w:pPr>
        <w:tabs>
          <w:tab w:val="num" w:pos="480"/>
        </w:tabs>
        <w:ind w:left="480" w:hanging="480"/>
      </w:pPr>
      <w:rPr>
        <w:rFonts w:ascii="Wingdings" w:eastAsia="Wingdings" w:hAnsi="Wingdings" w:cs="Wingdings"/>
      </w:rPr>
    </w:lvl>
    <w:lvl w:ilvl="1" w:tplc="6A1C4F0C">
      <w:start w:val="1"/>
      <w:numFmt w:val="bullet"/>
      <w:lvlText w:val="o"/>
      <w:lvlJc w:val="left"/>
      <w:pPr>
        <w:tabs>
          <w:tab w:val="num" w:pos="1440"/>
        </w:tabs>
        <w:ind w:left="1440" w:hanging="360"/>
      </w:pPr>
      <w:rPr>
        <w:rFonts w:ascii="Courier New" w:hAnsi="Courier New"/>
      </w:rPr>
    </w:lvl>
    <w:lvl w:ilvl="2" w:tplc="F8986AC8">
      <w:start w:val="1"/>
      <w:numFmt w:val="bullet"/>
      <w:lvlText w:val=""/>
      <w:lvlJc w:val="left"/>
      <w:pPr>
        <w:tabs>
          <w:tab w:val="num" w:pos="2160"/>
        </w:tabs>
        <w:ind w:left="2160" w:hanging="360"/>
      </w:pPr>
      <w:rPr>
        <w:rFonts w:ascii="Wingdings" w:hAnsi="Wingdings"/>
      </w:rPr>
    </w:lvl>
    <w:lvl w:ilvl="3" w:tplc="FA984EFA">
      <w:start w:val="1"/>
      <w:numFmt w:val="bullet"/>
      <w:lvlText w:val=""/>
      <w:lvlJc w:val="left"/>
      <w:pPr>
        <w:tabs>
          <w:tab w:val="num" w:pos="2880"/>
        </w:tabs>
        <w:ind w:left="2880" w:hanging="360"/>
      </w:pPr>
      <w:rPr>
        <w:rFonts w:ascii="Symbol" w:hAnsi="Symbol"/>
      </w:rPr>
    </w:lvl>
    <w:lvl w:ilvl="4" w:tplc="44DABB06">
      <w:start w:val="1"/>
      <w:numFmt w:val="bullet"/>
      <w:lvlText w:val="o"/>
      <w:lvlJc w:val="left"/>
      <w:pPr>
        <w:tabs>
          <w:tab w:val="num" w:pos="3600"/>
        </w:tabs>
        <w:ind w:left="3600" w:hanging="360"/>
      </w:pPr>
      <w:rPr>
        <w:rFonts w:ascii="Courier New" w:hAnsi="Courier New"/>
      </w:rPr>
    </w:lvl>
    <w:lvl w:ilvl="5" w:tplc="5EE015D4">
      <w:start w:val="1"/>
      <w:numFmt w:val="bullet"/>
      <w:lvlText w:val=""/>
      <w:lvlJc w:val="left"/>
      <w:pPr>
        <w:tabs>
          <w:tab w:val="num" w:pos="4320"/>
        </w:tabs>
        <w:ind w:left="4320" w:hanging="360"/>
      </w:pPr>
      <w:rPr>
        <w:rFonts w:ascii="Wingdings" w:hAnsi="Wingdings"/>
      </w:rPr>
    </w:lvl>
    <w:lvl w:ilvl="6" w:tplc="B386D3D8">
      <w:start w:val="1"/>
      <w:numFmt w:val="bullet"/>
      <w:lvlText w:val=""/>
      <w:lvlJc w:val="left"/>
      <w:pPr>
        <w:tabs>
          <w:tab w:val="num" w:pos="5040"/>
        </w:tabs>
        <w:ind w:left="5040" w:hanging="360"/>
      </w:pPr>
      <w:rPr>
        <w:rFonts w:ascii="Symbol" w:hAnsi="Symbol"/>
      </w:rPr>
    </w:lvl>
    <w:lvl w:ilvl="7" w:tplc="9056D96A">
      <w:start w:val="1"/>
      <w:numFmt w:val="bullet"/>
      <w:lvlText w:val="o"/>
      <w:lvlJc w:val="left"/>
      <w:pPr>
        <w:tabs>
          <w:tab w:val="num" w:pos="5760"/>
        </w:tabs>
        <w:ind w:left="5760" w:hanging="360"/>
      </w:pPr>
      <w:rPr>
        <w:rFonts w:ascii="Courier New" w:hAnsi="Courier New"/>
      </w:rPr>
    </w:lvl>
    <w:lvl w:ilvl="8" w:tplc="50C4E6D8">
      <w:start w:val="1"/>
      <w:numFmt w:val="bullet"/>
      <w:lvlText w:val=""/>
      <w:lvlJc w:val="left"/>
      <w:pPr>
        <w:tabs>
          <w:tab w:val="num" w:pos="6480"/>
        </w:tabs>
        <w:ind w:left="6480" w:hanging="360"/>
      </w:pPr>
      <w:rPr>
        <w:rFonts w:ascii="Wingdings" w:hAnsi="Wingdings"/>
      </w:rPr>
    </w:lvl>
  </w:abstractNum>
  <w:abstractNum w:abstractNumId="844" w15:restartNumberingAfterBreak="0">
    <w:nsid w:val="7A0F59AC"/>
    <w:multiLevelType w:val="hybridMultilevel"/>
    <w:tmpl w:val="7A0F59AC"/>
    <w:lvl w:ilvl="0" w:tplc="D1F07864">
      <w:start w:val="1"/>
      <w:numFmt w:val="bullet"/>
      <w:lvlText w:val=""/>
      <w:lvlJc w:val="left"/>
      <w:pPr>
        <w:tabs>
          <w:tab w:val="num" w:pos="480"/>
        </w:tabs>
        <w:ind w:left="480" w:hanging="480"/>
      </w:pPr>
      <w:rPr>
        <w:rFonts w:ascii="Wingdings" w:eastAsia="Wingdings" w:hAnsi="Wingdings" w:cs="Wingdings"/>
      </w:rPr>
    </w:lvl>
    <w:lvl w:ilvl="1" w:tplc="FCD2BFEC">
      <w:start w:val="1"/>
      <w:numFmt w:val="bullet"/>
      <w:lvlText w:val="o"/>
      <w:lvlJc w:val="left"/>
      <w:pPr>
        <w:tabs>
          <w:tab w:val="num" w:pos="1440"/>
        </w:tabs>
        <w:ind w:left="1440" w:hanging="360"/>
      </w:pPr>
      <w:rPr>
        <w:rFonts w:ascii="Courier New" w:hAnsi="Courier New"/>
      </w:rPr>
    </w:lvl>
    <w:lvl w:ilvl="2" w:tplc="3EE2DFAE">
      <w:start w:val="1"/>
      <w:numFmt w:val="bullet"/>
      <w:lvlText w:val=""/>
      <w:lvlJc w:val="left"/>
      <w:pPr>
        <w:tabs>
          <w:tab w:val="num" w:pos="2160"/>
        </w:tabs>
        <w:ind w:left="2160" w:hanging="360"/>
      </w:pPr>
      <w:rPr>
        <w:rFonts w:ascii="Wingdings" w:hAnsi="Wingdings"/>
      </w:rPr>
    </w:lvl>
    <w:lvl w:ilvl="3" w:tplc="B9544F08">
      <w:start w:val="1"/>
      <w:numFmt w:val="bullet"/>
      <w:lvlText w:val=""/>
      <w:lvlJc w:val="left"/>
      <w:pPr>
        <w:tabs>
          <w:tab w:val="num" w:pos="2880"/>
        </w:tabs>
        <w:ind w:left="2880" w:hanging="360"/>
      </w:pPr>
      <w:rPr>
        <w:rFonts w:ascii="Symbol" w:hAnsi="Symbol"/>
      </w:rPr>
    </w:lvl>
    <w:lvl w:ilvl="4" w:tplc="48BCAE62">
      <w:start w:val="1"/>
      <w:numFmt w:val="bullet"/>
      <w:lvlText w:val="o"/>
      <w:lvlJc w:val="left"/>
      <w:pPr>
        <w:tabs>
          <w:tab w:val="num" w:pos="3600"/>
        </w:tabs>
        <w:ind w:left="3600" w:hanging="360"/>
      </w:pPr>
      <w:rPr>
        <w:rFonts w:ascii="Courier New" w:hAnsi="Courier New"/>
      </w:rPr>
    </w:lvl>
    <w:lvl w:ilvl="5" w:tplc="5D4EE556">
      <w:start w:val="1"/>
      <w:numFmt w:val="bullet"/>
      <w:lvlText w:val=""/>
      <w:lvlJc w:val="left"/>
      <w:pPr>
        <w:tabs>
          <w:tab w:val="num" w:pos="4320"/>
        </w:tabs>
        <w:ind w:left="4320" w:hanging="360"/>
      </w:pPr>
      <w:rPr>
        <w:rFonts w:ascii="Wingdings" w:hAnsi="Wingdings"/>
      </w:rPr>
    </w:lvl>
    <w:lvl w:ilvl="6" w:tplc="B158F86C">
      <w:start w:val="1"/>
      <w:numFmt w:val="bullet"/>
      <w:lvlText w:val=""/>
      <w:lvlJc w:val="left"/>
      <w:pPr>
        <w:tabs>
          <w:tab w:val="num" w:pos="5040"/>
        </w:tabs>
        <w:ind w:left="5040" w:hanging="360"/>
      </w:pPr>
      <w:rPr>
        <w:rFonts w:ascii="Symbol" w:hAnsi="Symbol"/>
      </w:rPr>
    </w:lvl>
    <w:lvl w:ilvl="7" w:tplc="E926020E">
      <w:start w:val="1"/>
      <w:numFmt w:val="bullet"/>
      <w:lvlText w:val="o"/>
      <w:lvlJc w:val="left"/>
      <w:pPr>
        <w:tabs>
          <w:tab w:val="num" w:pos="5760"/>
        </w:tabs>
        <w:ind w:left="5760" w:hanging="360"/>
      </w:pPr>
      <w:rPr>
        <w:rFonts w:ascii="Courier New" w:hAnsi="Courier New"/>
      </w:rPr>
    </w:lvl>
    <w:lvl w:ilvl="8" w:tplc="4BC29FCE">
      <w:start w:val="1"/>
      <w:numFmt w:val="bullet"/>
      <w:lvlText w:val=""/>
      <w:lvlJc w:val="left"/>
      <w:pPr>
        <w:tabs>
          <w:tab w:val="num" w:pos="6480"/>
        </w:tabs>
        <w:ind w:left="6480" w:hanging="360"/>
      </w:pPr>
      <w:rPr>
        <w:rFonts w:ascii="Wingdings" w:hAnsi="Wingdings"/>
      </w:rPr>
    </w:lvl>
  </w:abstractNum>
  <w:abstractNum w:abstractNumId="845" w15:restartNumberingAfterBreak="0">
    <w:nsid w:val="7A0F59AD"/>
    <w:multiLevelType w:val="hybridMultilevel"/>
    <w:tmpl w:val="7A0F59AD"/>
    <w:lvl w:ilvl="0" w:tplc="9BC69E7C">
      <w:start w:val="1"/>
      <w:numFmt w:val="bullet"/>
      <w:lvlText w:val=""/>
      <w:lvlJc w:val="left"/>
      <w:pPr>
        <w:tabs>
          <w:tab w:val="num" w:pos="480"/>
        </w:tabs>
        <w:ind w:left="480" w:hanging="480"/>
      </w:pPr>
      <w:rPr>
        <w:rFonts w:ascii="Wingdings" w:eastAsia="Wingdings" w:hAnsi="Wingdings" w:cs="Wingdings"/>
      </w:rPr>
    </w:lvl>
    <w:lvl w:ilvl="1" w:tplc="9588F986">
      <w:start w:val="1"/>
      <w:numFmt w:val="bullet"/>
      <w:lvlText w:val="o"/>
      <w:lvlJc w:val="left"/>
      <w:pPr>
        <w:tabs>
          <w:tab w:val="num" w:pos="1440"/>
        </w:tabs>
        <w:ind w:left="1440" w:hanging="360"/>
      </w:pPr>
      <w:rPr>
        <w:rFonts w:ascii="Courier New" w:hAnsi="Courier New"/>
      </w:rPr>
    </w:lvl>
    <w:lvl w:ilvl="2" w:tplc="56404480">
      <w:start w:val="1"/>
      <w:numFmt w:val="bullet"/>
      <w:lvlText w:val=""/>
      <w:lvlJc w:val="left"/>
      <w:pPr>
        <w:tabs>
          <w:tab w:val="num" w:pos="2160"/>
        </w:tabs>
        <w:ind w:left="2160" w:hanging="360"/>
      </w:pPr>
      <w:rPr>
        <w:rFonts w:ascii="Wingdings" w:hAnsi="Wingdings"/>
      </w:rPr>
    </w:lvl>
    <w:lvl w:ilvl="3" w:tplc="4172382A">
      <w:start w:val="1"/>
      <w:numFmt w:val="bullet"/>
      <w:lvlText w:val=""/>
      <w:lvlJc w:val="left"/>
      <w:pPr>
        <w:tabs>
          <w:tab w:val="num" w:pos="2880"/>
        </w:tabs>
        <w:ind w:left="2880" w:hanging="360"/>
      </w:pPr>
      <w:rPr>
        <w:rFonts w:ascii="Symbol" w:hAnsi="Symbol"/>
      </w:rPr>
    </w:lvl>
    <w:lvl w:ilvl="4" w:tplc="21AC09FE">
      <w:start w:val="1"/>
      <w:numFmt w:val="bullet"/>
      <w:lvlText w:val="o"/>
      <w:lvlJc w:val="left"/>
      <w:pPr>
        <w:tabs>
          <w:tab w:val="num" w:pos="3600"/>
        </w:tabs>
        <w:ind w:left="3600" w:hanging="360"/>
      </w:pPr>
      <w:rPr>
        <w:rFonts w:ascii="Courier New" w:hAnsi="Courier New"/>
      </w:rPr>
    </w:lvl>
    <w:lvl w:ilvl="5" w:tplc="C936A986">
      <w:start w:val="1"/>
      <w:numFmt w:val="bullet"/>
      <w:lvlText w:val=""/>
      <w:lvlJc w:val="left"/>
      <w:pPr>
        <w:tabs>
          <w:tab w:val="num" w:pos="4320"/>
        </w:tabs>
        <w:ind w:left="4320" w:hanging="360"/>
      </w:pPr>
      <w:rPr>
        <w:rFonts w:ascii="Wingdings" w:hAnsi="Wingdings"/>
      </w:rPr>
    </w:lvl>
    <w:lvl w:ilvl="6" w:tplc="2552256C">
      <w:start w:val="1"/>
      <w:numFmt w:val="bullet"/>
      <w:lvlText w:val=""/>
      <w:lvlJc w:val="left"/>
      <w:pPr>
        <w:tabs>
          <w:tab w:val="num" w:pos="5040"/>
        </w:tabs>
        <w:ind w:left="5040" w:hanging="360"/>
      </w:pPr>
      <w:rPr>
        <w:rFonts w:ascii="Symbol" w:hAnsi="Symbol"/>
      </w:rPr>
    </w:lvl>
    <w:lvl w:ilvl="7" w:tplc="0C8A7DAE">
      <w:start w:val="1"/>
      <w:numFmt w:val="bullet"/>
      <w:lvlText w:val="o"/>
      <w:lvlJc w:val="left"/>
      <w:pPr>
        <w:tabs>
          <w:tab w:val="num" w:pos="5760"/>
        </w:tabs>
        <w:ind w:left="5760" w:hanging="360"/>
      </w:pPr>
      <w:rPr>
        <w:rFonts w:ascii="Courier New" w:hAnsi="Courier New"/>
      </w:rPr>
    </w:lvl>
    <w:lvl w:ilvl="8" w:tplc="F75AFC38">
      <w:start w:val="1"/>
      <w:numFmt w:val="bullet"/>
      <w:lvlText w:val=""/>
      <w:lvlJc w:val="left"/>
      <w:pPr>
        <w:tabs>
          <w:tab w:val="num" w:pos="6480"/>
        </w:tabs>
        <w:ind w:left="6480" w:hanging="360"/>
      </w:pPr>
      <w:rPr>
        <w:rFonts w:ascii="Wingdings" w:hAnsi="Wingdings"/>
      </w:rPr>
    </w:lvl>
  </w:abstractNum>
  <w:abstractNum w:abstractNumId="846" w15:restartNumberingAfterBreak="0">
    <w:nsid w:val="7A0F59AE"/>
    <w:multiLevelType w:val="hybridMultilevel"/>
    <w:tmpl w:val="7A0F59AE"/>
    <w:lvl w:ilvl="0" w:tplc="829CFFF8">
      <w:start w:val="1"/>
      <w:numFmt w:val="bullet"/>
      <w:lvlText w:val=""/>
      <w:lvlJc w:val="left"/>
      <w:pPr>
        <w:tabs>
          <w:tab w:val="num" w:pos="480"/>
        </w:tabs>
        <w:ind w:left="480" w:hanging="480"/>
      </w:pPr>
      <w:rPr>
        <w:rFonts w:ascii="Wingdings" w:eastAsia="Wingdings" w:hAnsi="Wingdings" w:cs="Wingdings"/>
      </w:rPr>
    </w:lvl>
    <w:lvl w:ilvl="1" w:tplc="9B1CF726">
      <w:start w:val="1"/>
      <w:numFmt w:val="bullet"/>
      <w:lvlText w:val="o"/>
      <w:lvlJc w:val="left"/>
      <w:pPr>
        <w:tabs>
          <w:tab w:val="num" w:pos="1440"/>
        </w:tabs>
        <w:ind w:left="1440" w:hanging="360"/>
      </w:pPr>
      <w:rPr>
        <w:rFonts w:ascii="Courier New" w:hAnsi="Courier New"/>
      </w:rPr>
    </w:lvl>
    <w:lvl w:ilvl="2" w:tplc="251C21DC">
      <w:start w:val="1"/>
      <w:numFmt w:val="bullet"/>
      <w:lvlText w:val=""/>
      <w:lvlJc w:val="left"/>
      <w:pPr>
        <w:tabs>
          <w:tab w:val="num" w:pos="2160"/>
        </w:tabs>
        <w:ind w:left="2160" w:hanging="360"/>
      </w:pPr>
      <w:rPr>
        <w:rFonts w:ascii="Wingdings" w:hAnsi="Wingdings"/>
      </w:rPr>
    </w:lvl>
    <w:lvl w:ilvl="3" w:tplc="37E23D50">
      <w:start w:val="1"/>
      <w:numFmt w:val="bullet"/>
      <w:lvlText w:val=""/>
      <w:lvlJc w:val="left"/>
      <w:pPr>
        <w:tabs>
          <w:tab w:val="num" w:pos="2880"/>
        </w:tabs>
        <w:ind w:left="2880" w:hanging="360"/>
      </w:pPr>
      <w:rPr>
        <w:rFonts w:ascii="Symbol" w:hAnsi="Symbol"/>
      </w:rPr>
    </w:lvl>
    <w:lvl w:ilvl="4" w:tplc="92CE5D06">
      <w:start w:val="1"/>
      <w:numFmt w:val="bullet"/>
      <w:lvlText w:val="o"/>
      <w:lvlJc w:val="left"/>
      <w:pPr>
        <w:tabs>
          <w:tab w:val="num" w:pos="3600"/>
        </w:tabs>
        <w:ind w:left="3600" w:hanging="360"/>
      </w:pPr>
      <w:rPr>
        <w:rFonts w:ascii="Courier New" w:hAnsi="Courier New"/>
      </w:rPr>
    </w:lvl>
    <w:lvl w:ilvl="5" w:tplc="0A1AD48A">
      <w:start w:val="1"/>
      <w:numFmt w:val="bullet"/>
      <w:lvlText w:val=""/>
      <w:lvlJc w:val="left"/>
      <w:pPr>
        <w:tabs>
          <w:tab w:val="num" w:pos="4320"/>
        </w:tabs>
        <w:ind w:left="4320" w:hanging="360"/>
      </w:pPr>
      <w:rPr>
        <w:rFonts w:ascii="Wingdings" w:hAnsi="Wingdings"/>
      </w:rPr>
    </w:lvl>
    <w:lvl w:ilvl="6" w:tplc="3CFABA4C">
      <w:start w:val="1"/>
      <w:numFmt w:val="bullet"/>
      <w:lvlText w:val=""/>
      <w:lvlJc w:val="left"/>
      <w:pPr>
        <w:tabs>
          <w:tab w:val="num" w:pos="5040"/>
        </w:tabs>
        <w:ind w:left="5040" w:hanging="360"/>
      </w:pPr>
      <w:rPr>
        <w:rFonts w:ascii="Symbol" w:hAnsi="Symbol"/>
      </w:rPr>
    </w:lvl>
    <w:lvl w:ilvl="7" w:tplc="A9FA69A6">
      <w:start w:val="1"/>
      <w:numFmt w:val="bullet"/>
      <w:lvlText w:val="o"/>
      <w:lvlJc w:val="left"/>
      <w:pPr>
        <w:tabs>
          <w:tab w:val="num" w:pos="5760"/>
        </w:tabs>
        <w:ind w:left="5760" w:hanging="360"/>
      </w:pPr>
      <w:rPr>
        <w:rFonts w:ascii="Courier New" w:hAnsi="Courier New"/>
      </w:rPr>
    </w:lvl>
    <w:lvl w:ilvl="8" w:tplc="999CA216">
      <w:start w:val="1"/>
      <w:numFmt w:val="bullet"/>
      <w:lvlText w:val=""/>
      <w:lvlJc w:val="left"/>
      <w:pPr>
        <w:tabs>
          <w:tab w:val="num" w:pos="6480"/>
        </w:tabs>
        <w:ind w:left="6480" w:hanging="360"/>
      </w:pPr>
      <w:rPr>
        <w:rFonts w:ascii="Wingdings" w:hAnsi="Wingdings"/>
      </w:rPr>
    </w:lvl>
  </w:abstractNum>
  <w:abstractNum w:abstractNumId="847" w15:restartNumberingAfterBreak="0">
    <w:nsid w:val="7A0F59AF"/>
    <w:multiLevelType w:val="hybridMultilevel"/>
    <w:tmpl w:val="7A0F59AF"/>
    <w:lvl w:ilvl="0" w:tplc="C874B962">
      <w:start w:val="1"/>
      <w:numFmt w:val="bullet"/>
      <w:lvlText w:val=""/>
      <w:lvlJc w:val="left"/>
      <w:pPr>
        <w:tabs>
          <w:tab w:val="num" w:pos="480"/>
        </w:tabs>
        <w:ind w:left="480" w:hanging="480"/>
      </w:pPr>
      <w:rPr>
        <w:rFonts w:ascii="Wingdings" w:eastAsia="Wingdings" w:hAnsi="Wingdings" w:cs="Wingdings"/>
      </w:rPr>
    </w:lvl>
    <w:lvl w:ilvl="1" w:tplc="524C7CF0">
      <w:start w:val="1"/>
      <w:numFmt w:val="bullet"/>
      <w:lvlText w:val="o"/>
      <w:lvlJc w:val="left"/>
      <w:pPr>
        <w:tabs>
          <w:tab w:val="num" w:pos="1440"/>
        </w:tabs>
        <w:ind w:left="1440" w:hanging="360"/>
      </w:pPr>
      <w:rPr>
        <w:rFonts w:ascii="Courier New" w:hAnsi="Courier New"/>
      </w:rPr>
    </w:lvl>
    <w:lvl w:ilvl="2" w:tplc="71E028F0">
      <w:start w:val="1"/>
      <w:numFmt w:val="bullet"/>
      <w:lvlText w:val=""/>
      <w:lvlJc w:val="left"/>
      <w:pPr>
        <w:tabs>
          <w:tab w:val="num" w:pos="2160"/>
        </w:tabs>
        <w:ind w:left="2160" w:hanging="360"/>
      </w:pPr>
      <w:rPr>
        <w:rFonts w:ascii="Wingdings" w:hAnsi="Wingdings"/>
      </w:rPr>
    </w:lvl>
    <w:lvl w:ilvl="3" w:tplc="FE72298C">
      <w:start w:val="1"/>
      <w:numFmt w:val="bullet"/>
      <w:lvlText w:val=""/>
      <w:lvlJc w:val="left"/>
      <w:pPr>
        <w:tabs>
          <w:tab w:val="num" w:pos="2880"/>
        </w:tabs>
        <w:ind w:left="2880" w:hanging="360"/>
      </w:pPr>
      <w:rPr>
        <w:rFonts w:ascii="Symbol" w:hAnsi="Symbol"/>
      </w:rPr>
    </w:lvl>
    <w:lvl w:ilvl="4" w:tplc="30A21E60">
      <w:start w:val="1"/>
      <w:numFmt w:val="bullet"/>
      <w:lvlText w:val="o"/>
      <w:lvlJc w:val="left"/>
      <w:pPr>
        <w:tabs>
          <w:tab w:val="num" w:pos="3600"/>
        </w:tabs>
        <w:ind w:left="3600" w:hanging="360"/>
      </w:pPr>
      <w:rPr>
        <w:rFonts w:ascii="Courier New" w:hAnsi="Courier New"/>
      </w:rPr>
    </w:lvl>
    <w:lvl w:ilvl="5" w:tplc="C81672BA">
      <w:start w:val="1"/>
      <w:numFmt w:val="bullet"/>
      <w:lvlText w:val=""/>
      <w:lvlJc w:val="left"/>
      <w:pPr>
        <w:tabs>
          <w:tab w:val="num" w:pos="4320"/>
        </w:tabs>
        <w:ind w:left="4320" w:hanging="360"/>
      </w:pPr>
      <w:rPr>
        <w:rFonts w:ascii="Wingdings" w:hAnsi="Wingdings"/>
      </w:rPr>
    </w:lvl>
    <w:lvl w:ilvl="6" w:tplc="C202432E">
      <w:start w:val="1"/>
      <w:numFmt w:val="bullet"/>
      <w:lvlText w:val=""/>
      <w:lvlJc w:val="left"/>
      <w:pPr>
        <w:tabs>
          <w:tab w:val="num" w:pos="5040"/>
        </w:tabs>
        <w:ind w:left="5040" w:hanging="360"/>
      </w:pPr>
      <w:rPr>
        <w:rFonts w:ascii="Symbol" w:hAnsi="Symbol"/>
      </w:rPr>
    </w:lvl>
    <w:lvl w:ilvl="7" w:tplc="C680B21A">
      <w:start w:val="1"/>
      <w:numFmt w:val="bullet"/>
      <w:lvlText w:val="o"/>
      <w:lvlJc w:val="left"/>
      <w:pPr>
        <w:tabs>
          <w:tab w:val="num" w:pos="5760"/>
        </w:tabs>
        <w:ind w:left="5760" w:hanging="360"/>
      </w:pPr>
      <w:rPr>
        <w:rFonts w:ascii="Courier New" w:hAnsi="Courier New"/>
      </w:rPr>
    </w:lvl>
    <w:lvl w:ilvl="8" w:tplc="0C880C62">
      <w:start w:val="1"/>
      <w:numFmt w:val="bullet"/>
      <w:lvlText w:val=""/>
      <w:lvlJc w:val="left"/>
      <w:pPr>
        <w:tabs>
          <w:tab w:val="num" w:pos="6480"/>
        </w:tabs>
        <w:ind w:left="6480" w:hanging="360"/>
      </w:pPr>
      <w:rPr>
        <w:rFonts w:ascii="Wingdings" w:hAnsi="Wingdings"/>
      </w:rPr>
    </w:lvl>
  </w:abstractNum>
  <w:abstractNum w:abstractNumId="848" w15:restartNumberingAfterBreak="0">
    <w:nsid w:val="7A0F59B0"/>
    <w:multiLevelType w:val="hybridMultilevel"/>
    <w:tmpl w:val="7A0F59B0"/>
    <w:lvl w:ilvl="0" w:tplc="2CEA8398">
      <w:start w:val="1"/>
      <w:numFmt w:val="bullet"/>
      <w:lvlText w:val=""/>
      <w:lvlJc w:val="left"/>
      <w:pPr>
        <w:tabs>
          <w:tab w:val="num" w:pos="480"/>
        </w:tabs>
        <w:ind w:left="480" w:hanging="480"/>
      </w:pPr>
      <w:rPr>
        <w:rFonts w:ascii="Wingdings" w:eastAsia="Wingdings" w:hAnsi="Wingdings" w:cs="Wingdings"/>
      </w:rPr>
    </w:lvl>
    <w:lvl w:ilvl="1" w:tplc="001EEA82">
      <w:start w:val="1"/>
      <w:numFmt w:val="bullet"/>
      <w:lvlText w:val="o"/>
      <w:lvlJc w:val="left"/>
      <w:pPr>
        <w:tabs>
          <w:tab w:val="num" w:pos="1440"/>
        </w:tabs>
        <w:ind w:left="1440" w:hanging="360"/>
      </w:pPr>
      <w:rPr>
        <w:rFonts w:ascii="Courier New" w:hAnsi="Courier New"/>
      </w:rPr>
    </w:lvl>
    <w:lvl w:ilvl="2" w:tplc="09B0242A">
      <w:start w:val="1"/>
      <w:numFmt w:val="bullet"/>
      <w:lvlText w:val=""/>
      <w:lvlJc w:val="left"/>
      <w:pPr>
        <w:tabs>
          <w:tab w:val="num" w:pos="2160"/>
        </w:tabs>
        <w:ind w:left="2160" w:hanging="360"/>
      </w:pPr>
      <w:rPr>
        <w:rFonts w:ascii="Wingdings" w:hAnsi="Wingdings"/>
      </w:rPr>
    </w:lvl>
    <w:lvl w:ilvl="3" w:tplc="C4DA99E0">
      <w:start w:val="1"/>
      <w:numFmt w:val="bullet"/>
      <w:lvlText w:val=""/>
      <w:lvlJc w:val="left"/>
      <w:pPr>
        <w:tabs>
          <w:tab w:val="num" w:pos="2880"/>
        </w:tabs>
        <w:ind w:left="2880" w:hanging="360"/>
      </w:pPr>
      <w:rPr>
        <w:rFonts w:ascii="Symbol" w:hAnsi="Symbol"/>
      </w:rPr>
    </w:lvl>
    <w:lvl w:ilvl="4" w:tplc="CA2A43A0">
      <w:start w:val="1"/>
      <w:numFmt w:val="bullet"/>
      <w:lvlText w:val="o"/>
      <w:lvlJc w:val="left"/>
      <w:pPr>
        <w:tabs>
          <w:tab w:val="num" w:pos="3600"/>
        </w:tabs>
        <w:ind w:left="3600" w:hanging="360"/>
      </w:pPr>
      <w:rPr>
        <w:rFonts w:ascii="Courier New" w:hAnsi="Courier New"/>
      </w:rPr>
    </w:lvl>
    <w:lvl w:ilvl="5" w:tplc="A1EC7468">
      <w:start w:val="1"/>
      <w:numFmt w:val="bullet"/>
      <w:lvlText w:val=""/>
      <w:lvlJc w:val="left"/>
      <w:pPr>
        <w:tabs>
          <w:tab w:val="num" w:pos="4320"/>
        </w:tabs>
        <w:ind w:left="4320" w:hanging="360"/>
      </w:pPr>
      <w:rPr>
        <w:rFonts w:ascii="Wingdings" w:hAnsi="Wingdings"/>
      </w:rPr>
    </w:lvl>
    <w:lvl w:ilvl="6" w:tplc="51766D64">
      <w:start w:val="1"/>
      <w:numFmt w:val="bullet"/>
      <w:lvlText w:val=""/>
      <w:lvlJc w:val="left"/>
      <w:pPr>
        <w:tabs>
          <w:tab w:val="num" w:pos="5040"/>
        </w:tabs>
        <w:ind w:left="5040" w:hanging="360"/>
      </w:pPr>
      <w:rPr>
        <w:rFonts w:ascii="Symbol" w:hAnsi="Symbol"/>
      </w:rPr>
    </w:lvl>
    <w:lvl w:ilvl="7" w:tplc="0052B402">
      <w:start w:val="1"/>
      <w:numFmt w:val="bullet"/>
      <w:lvlText w:val="o"/>
      <w:lvlJc w:val="left"/>
      <w:pPr>
        <w:tabs>
          <w:tab w:val="num" w:pos="5760"/>
        </w:tabs>
        <w:ind w:left="5760" w:hanging="360"/>
      </w:pPr>
      <w:rPr>
        <w:rFonts w:ascii="Courier New" w:hAnsi="Courier New"/>
      </w:rPr>
    </w:lvl>
    <w:lvl w:ilvl="8" w:tplc="5FD03368">
      <w:start w:val="1"/>
      <w:numFmt w:val="bullet"/>
      <w:lvlText w:val=""/>
      <w:lvlJc w:val="left"/>
      <w:pPr>
        <w:tabs>
          <w:tab w:val="num" w:pos="6480"/>
        </w:tabs>
        <w:ind w:left="6480" w:hanging="360"/>
      </w:pPr>
      <w:rPr>
        <w:rFonts w:ascii="Wingdings" w:hAnsi="Wingdings"/>
      </w:rPr>
    </w:lvl>
  </w:abstractNum>
  <w:abstractNum w:abstractNumId="849" w15:restartNumberingAfterBreak="0">
    <w:nsid w:val="7A0F59B1"/>
    <w:multiLevelType w:val="hybridMultilevel"/>
    <w:tmpl w:val="7A0F59B1"/>
    <w:lvl w:ilvl="0" w:tplc="3B246410">
      <w:start w:val="1"/>
      <w:numFmt w:val="bullet"/>
      <w:lvlText w:val=""/>
      <w:lvlJc w:val="left"/>
      <w:pPr>
        <w:tabs>
          <w:tab w:val="num" w:pos="480"/>
        </w:tabs>
        <w:ind w:left="480" w:hanging="480"/>
      </w:pPr>
      <w:rPr>
        <w:rFonts w:ascii="Wingdings" w:eastAsia="Wingdings" w:hAnsi="Wingdings" w:cs="Wingdings"/>
      </w:rPr>
    </w:lvl>
    <w:lvl w:ilvl="1" w:tplc="4DA2D05A">
      <w:start w:val="1"/>
      <w:numFmt w:val="bullet"/>
      <w:lvlText w:val="o"/>
      <w:lvlJc w:val="left"/>
      <w:pPr>
        <w:tabs>
          <w:tab w:val="num" w:pos="1440"/>
        </w:tabs>
        <w:ind w:left="1440" w:hanging="360"/>
      </w:pPr>
      <w:rPr>
        <w:rFonts w:ascii="Courier New" w:hAnsi="Courier New"/>
      </w:rPr>
    </w:lvl>
    <w:lvl w:ilvl="2" w:tplc="AF4CAD9C">
      <w:start w:val="1"/>
      <w:numFmt w:val="bullet"/>
      <w:lvlText w:val=""/>
      <w:lvlJc w:val="left"/>
      <w:pPr>
        <w:tabs>
          <w:tab w:val="num" w:pos="2160"/>
        </w:tabs>
        <w:ind w:left="2160" w:hanging="360"/>
      </w:pPr>
      <w:rPr>
        <w:rFonts w:ascii="Wingdings" w:hAnsi="Wingdings"/>
      </w:rPr>
    </w:lvl>
    <w:lvl w:ilvl="3" w:tplc="A6A45F2A">
      <w:start w:val="1"/>
      <w:numFmt w:val="bullet"/>
      <w:lvlText w:val=""/>
      <w:lvlJc w:val="left"/>
      <w:pPr>
        <w:tabs>
          <w:tab w:val="num" w:pos="2880"/>
        </w:tabs>
        <w:ind w:left="2880" w:hanging="360"/>
      </w:pPr>
      <w:rPr>
        <w:rFonts w:ascii="Symbol" w:hAnsi="Symbol"/>
      </w:rPr>
    </w:lvl>
    <w:lvl w:ilvl="4" w:tplc="3B2ED83E">
      <w:start w:val="1"/>
      <w:numFmt w:val="bullet"/>
      <w:lvlText w:val="o"/>
      <w:lvlJc w:val="left"/>
      <w:pPr>
        <w:tabs>
          <w:tab w:val="num" w:pos="3600"/>
        </w:tabs>
        <w:ind w:left="3600" w:hanging="360"/>
      </w:pPr>
      <w:rPr>
        <w:rFonts w:ascii="Courier New" w:hAnsi="Courier New"/>
      </w:rPr>
    </w:lvl>
    <w:lvl w:ilvl="5" w:tplc="784EB5F2">
      <w:start w:val="1"/>
      <w:numFmt w:val="bullet"/>
      <w:lvlText w:val=""/>
      <w:lvlJc w:val="left"/>
      <w:pPr>
        <w:tabs>
          <w:tab w:val="num" w:pos="4320"/>
        </w:tabs>
        <w:ind w:left="4320" w:hanging="360"/>
      </w:pPr>
      <w:rPr>
        <w:rFonts w:ascii="Wingdings" w:hAnsi="Wingdings"/>
      </w:rPr>
    </w:lvl>
    <w:lvl w:ilvl="6" w:tplc="9E908AB0">
      <w:start w:val="1"/>
      <w:numFmt w:val="bullet"/>
      <w:lvlText w:val=""/>
      <w:lvlJc w:val="left"/>
      <w:pPr>
        <w:tabs>
          <w:tab w:val="num" w:pos="5040"/>
        </w:tabs>
        <w:ind w:left="5040" w:hanging="360"/>
      </w:pPr>
      <w:rPr>
        <w:rFonts w:ascii="Symbol" w:hAnsi="Symbol"/>
      </w:rPr>
    </w:lvl>
    <w:lvl w:ilvl="7" w:tplc="E420486E">
      <w:start w:val="1"/>
      <w:numFmt w:val="bullet"/>
      <w:lvlText w:val="o"/>
      <w:lvlJc w:val="left"/>
      <w:pPr>
        <w:tabs>
          <w:tab w:val="num" w:pos="5760"/>
        </w:tabs>
        <w:ind w:left="5760" w:hanging="360"/>
      </w:pPr>
      <w:rPr>
        <w:rFonts w:ascii="Courier New" w:hAnsi="Courier New"/>
      </w:rPr>
    </w:lvl>
    <w:lvl w:ilvl="8" w:tplc="0950C3E0">
      <w:start w:val="1"/>
      <w:numFmt w:val="bullet"/>
      <w:lvlText w:val=""/>
      <w:lvlJc w:val="left"/>
      <w:pPr>
        <w:tabs>
          <w:tab w:val="num" w:pos="6480"/>
        </w:tabs>
        <w:ind w:left="6480" w:hanging="360"/>
      </w:pPr>
      <w:rPr>
        <w:rFonts w:ascii="Wingdings" w:hAnsi="Wingdings"/>
      </w:rPr>
    </w:lvl>
  </w:abstractNum>
  <w:abstractNum w:abstractNumId="850" w15:restartNumberingAfterBreak="0">
    <w:nsid w:val="7A0F59B2"/>
    <w:multiLevelType w:val="hybridMultilevel"/>
    <w:tmpl w:val="7A0F59B2"/>
    <w:lvl w:ilvl="0" w:tplc="D0446DC6">
      <w:start w:val="1"/>
      <w:numFmt w:val="bullet"/>
      <w:lvlText w:val=""/>
      <w:lvlJc w:val="left"/>
      <w:pPr>
        <w:tabs>
          <w:tab w:val="num" w:pos="480"/>
        </w:tabs>
        <w:ind w:left="480" w:hanging="480"/>
      </w:pPr>
      <w:rPr>
        <w:rFonts w:ascii="Wingdings" w:eastAsia="Wingdings" w:hAnsi="Wingdings" w:cs="Wingdings"/>
      </w:rPr>
    </w:lvl>
    <w:lvl w:ilvl="1" w:tplc="D94E4468">
      <w:start w:val="1"/>
      <w:numFmt w:val="bullet"/>
      <w:lvlText w:val="o"/>
      <w:lvlJc w:val="left"/>
      <w:pPr>
        <w:tabs>
          <w:tab w:val="num" w:pos="1440"/>
        </w:tabs>
        <w:ind w:left="1440" w:hanging="360"/>
      </w:pPr>
      <w:rPr>
        <w:rFonts w:ascii="Courier New" w:hAnsi="Courier New"/>
      </w:rPr>
    </w:lvl>
    <w:lvl w:ilvl="2" w:tplc="9884A226">
      <w:start w:val="1"/>
      <w:numFmt w:val="bullet"/>
      <w:lvlText w:val=""/>
      <w:lvlJc w:val="left"/>
      <w:pPr>
        <w:tabs>
          <w:tab w:val="num" w:pos="2160"/>
        </w:tabs>
        <w:ind w:left="2160" w:hanging="360"/>
      </w:pPr>
      <w:rPr>
        <w:rFonts w:ascii="Wingdings" w:hAnsi="Wingdings"/>
      </w:rPr>
    </w:lvl>
    <w:lvl w:ilvl="3" w:tplc="17AC7922">
      <w:start w:val="1"/>
      <w:numFmt w:val="bullet"/>
      <w:lvlText w:val=""/>
      <w:lvlJc w:val="left"/>
      <w:pPr>
        <w:tabs>
          <w:tab w:val="num" w:pos="2880"/>
        </w:tabs>
        <w:ind w:left="2880" w:hanging="360"/>
      </w:pPr>
      <w:rPr>
        <w:rFonts w:ascii="Symbol" w:hAnsi="Symbol"/>
      </w:rPr>
    </w:lvl>
    <w:lvl w:ilvl="4" w:tplc="73E8E5BC">
      <w:start w:val="1"/>
      <w:numFmt w:val="bullet"/>
      <w:lvlText w:val="o"/>
      <w:lvlJc w:val="left"/>
      <w:pPr>
        <w:tabs>
          <w:tab w:val="num" w:pos="3600"/>
        </w:tabs>
        <w:ind w:left="3600" w:hanging="360"/>
      </w:pPr>
      <w:rPr>
        <w:rFonts w:ascii="Courier New" w:hAnsi="Courier New"/>
      </w:rPr>
    </w:lvl>
    <w:lvl w:ilvl="5" w:tplc="13AC20A8">
      <w:start w:val="1"/>
      <w:numFmt w:val="bullet"/>
      <w:lvlText w:val=""/>
      <w:lvlJc w:val="left"/>
      <w:pPr>
        <w:tabs>
          <w:tab w:val="num" w:pos="4320"/>
        </w:tabs>
        <w:ind w:left="4320" w:hanging="360"/>
      </w:pPr>
      <w:rPr>
        <w:rFonts w:ascii="Wingdings" w:hAnsi="Wingdings"/>
      </w:rPr>
    </w:lvl>
    <w:lvl w:ilvl="6" w:tplc="1FB0083A">
      <w:start w:val="1"/>
      <w:numFmt w:val="bullet"/>
      <w:lvlText w:val=""/>
      <w:lvlJc w:val="left"/>
      <w:pPr>
        <w:tabs>
          <w:tab w:val="num" w:pos="5040"/>
        </w:tabs>
        <w:ind w:left="5040" w:hanging="360"/>
      </w:pPr>
      <w:rPr>
        <w:rFonts w:ascii="Symbol" w:hAnsi="Symbol"/>
      </w:rPr>
    </w:lvl>
    <w:lvl w:ilvl="7" w:tplc="EEE2F4A8">
      <w:start w:val="1"/>
      <w:numFmt w:val="bullet"/>
      <w:lvlText w:val="o"/>
      <w:lvlJc w:val="left"/>
      <w:pPr>
        <w:tabs>
          <w:tab w:val="num" w:pos="5760"/>
        </w:tabs>
        <w:ind w:left="5760" w:hanging="360"/>
      </w:pPr>
      <w:rPr>
        <w:rFonts w:ascii="Courier New" w:hAnsi="Courier New"/>
      </w:rPr>
    </w:lvl>
    <w:lvl w:ilvl="8" w:tplc="7C5C49F6">
      <w:start w:val="1"/>
      <w:numFmt w:val="bullet"/>
      <w:lvlText w:val=""/>
      <w:lvlJc w:val="left"/>
      <w:pPr>
        <w:tabs>
          <w:tab w:val="num" w:pos="6480"/>
        </w:tabs>
        <w:ind w:left="6480" w:hanging="360"/>
      </w:pPr>
      <w:rPr>
        <w:rFonts w:ascii="Wingdings" w:hAnsi="Wingdings"/>
      </w:rPr>
    </w:lvl>
  </w:abstractNum>
  <w:abstractNum w:abstractNumId="851" w15:restartNumberingAfterBreak="0">
    <w:nsid w:val="7A0F59B3"/>
    <w:multiLevelType w:val="hybridMultilevel"/>
    <w:tmpl w:val="7A0F59B3"/>
    <w:lvl w:ilvl="0" w:tplc="AA9CA7F2">
      <w:start w:val="1"/>
      <w:numFmt w:val="bullet"/>
      <w:lvlText w:val=""/>
      <w:lvlJc w:val="left"/>
      <w:pPr>
        <w:tabs>
          <w:tab w:val="num" w:pos="480"/>
        </w:tabs>
        <w:ind w:left="480" w:hanging="480"/>
      </w:pPr>
      <w:rPr>
        <w:rFonts w:ascii="Wingdings" w:eastAsia="Wingdings" w:hAnsi="Wingdings" w:cs="Wingdings"/>
      </w:rPr>
    </w:lvl>
    <w:lvl w:ilvl="1" w:tplc="8A94B340">
      <w:start w:val="1"/>
      <w:numFmt w:val="bullet"/>
      <w:lvlText w:val="o"/>
      <w:lvlJc w:val="left"/>
      <w:pPr>
        <w:tabs>
          <w:tab w:val="num" w:pos="1440"/>
        </w:tabs>
        <w:ind w:left="1440" w:hanging="360"/>
      </w:pPr>
      <w:rPr>
        <w:rFonts w:ascii="Courier New" w:hAnsi="Courier New"/>
      </w:rPr>
    </w:lvl>
    <w:lvl w:ilvl="2" w:tplc="1006FCAA">
      <w:start w:val="1"/>
      <w:numFmt w:val="bullet"/>
      <w:lvlText w:val=""/>
      <w:lvlJc w:val="left"/>
      <w:pPr>
        <w:tabs>
          <w:tab w:val="num" w:pos="2160"/>
        </w:tabs>
        <w:ind w:left="2160" w:hanging="360"/>
      </w:pPr>
      <w:rPr>
        <w:rFonts w:ascii="Wingdings" w:hAnsi="Wingdings"/>
      </w:rPr>
    </w:lvl>
    <w:lvl w:ilvl="3" w:tplc="D2C0D06A">
      <w:start w:val="1"/>
      <w:numFmt w:val="bullet"/>
      <w:lvlText w:val=""/>
      <w:lvlJc w:val="left"/>
      <w:pPr>
        <w:tabs>
          <w:tab w:val="num" w:pos="2880"/>
        </w:tabs>
        <w:ind w:left="2880" w:hanging="360"/>
      </w:pPr>
      <w:rPr>
        <w:rFonts w:ascii="Symbol" w:hAnsi="Symbol"/>
      </w:rPr>
    </w:lvl>
    <w:lvl w:ilvl="4" w:tplc="0856378A">
      <w:start w:val="1"/>
      <w:numFmt w:val="bullet"/>
      <w:lvlText w:val="o"/>
      <w:lvlJc w:val="left"/>
      <w:pPr>
        <w:tabs>
          <w:tab w:val="num" w:pos="3600"/>
        </w:tabs>
        <w:ind w:left="3600" w:hanging="360"/>
      </w:pPr>
      <w:rPr>
        <w:rFonts w:ascii="Courier New" w:hAnsi="Courier New"/>
      </w:rPr>
    </w:lvl>
    <w:lvl w:ilvl="5" w:tplc="242068DA">
      <w:start w:val="1"/>
      <w:numFmt w:val="bullet"/>
      <w:lvlText w:val=""/>
      <w:lvlJc w:val="left"/>
      <w:pPr>
        <w:tabs>
          <w:tab w:val="num" w:pos="4320"/>
        </w:tabs>
        <w:ind w:left="4320" w:hanging="360"/>
      </w:pPr>
      <w:rPr>
        <w:rFonts w:ascii="Wingdings" w:hAnsi="Wingdings"/>
      </w:rPr>
    </w:lvl>
    <w:lvl w:ilvl="6" w:tplc="E5FCA9CC">
      <w:start w:val="1"/>
      <w:numFmt w:val="bullet"/>
      <w:lvlText w:val=""/>
      <w:lvlJc w:val="left"/>
      <w:pPr>
        <w:tabs>
          <w:tab w:val="num" w:pos="5040"/>
        </w:tabs>
        <w:ind w:left="5040" w:hanging="360"/>
      </w:pPr>
      <w:rPr>
        <w:rFonts w:ascii="Symbol" w:hAnsi="Symbol"/>
      </w:rPr>
    </w:lvl>
    <w:lvl w:ilvl="7" w:tplc="6E1A778A">
      <w:start w:val="1"/>
      <w:numFmt w:val="bullet"/>
      <w:lvlText w:val="o"/>
      <w:lvlJc w:val="left"/>
      <w:pPr>
        <w:tabs>
          <w:tab w:val="num" w:pos="5760"/>
        </w:tabs>
        <w:ind w:left="5760" w:hanging="360"/>
      </w:pPr>
      <w:rPr>
        <w:rFonts w:ascii="Courier New" w:hAnsi="Courier New"/>
      </w:rPr>
    </w:lvl>
    <w:lvl w:ilvl="8" w:tplc="8E9202A2">
      <w:start w:val="1"/>
      <w:numFmt w:val="bullet"/>
      <w:lvlText w:val=""/>
      <w:lvlJc w:val="left"/>
      <w:pPr>
        <w:tabs>
          <w:tab w:val="num" w:pos="6480"/>
        </w:tabs>
        <w:ind w:left="6480" w:hanging="360"/>
      </w:pPr>
      <w:rPr>
        <w:rFonts w:ascii="Wingdings" w:hAnsi="Wingdings"/>
      </w:rPr>
    </w:lvl>
  </w:abstractNum>
  <w:abstractNum w:abstractNumId="852" w15:restartNumberingAfterBreak="0">
    <w:nsid w:val="7A0F59B4"/>
    <w:multiLevelType w:val="hybridMultilevel"/>
    <w:tmpl w:val="7A0F59B4"/>
    <w:lvl w:ilvl="0" w:tplc="946EEB18">
      <w:start w:val="1"/>
      <w:numFmt w:val="bullet"/>
      <w:lvlText w:val=""/>
      <w:lvlJc w:val="left"/>
      <w:pPr>
        <w:tabs>
          <w:tab w:val="num" w:pos="480"/>
        </w:tabs>
        <w:ind w:left="480" w:hanging="480"/>
      </w:pPr>
      <w:rPr>
        <w:rFonts w:ascii="Wingdings" w:eastAsia="Wingdings" w:hAnsi="Wingdings" w:cs="Wingdings"/>
      </w:rPr>
    </w:lvl>
    <w:lvl w:ilvl="1" w:tplc="BA4465A2">
      <w:start w:val="1"/>
      <w:numFmt w:val="bullet"/>
      <w:lvlText w:val="o"/>
      <w:lvlJc w:val="left"/>
      <w:pPr>
        <w:tabs>
          <w:tab w:val="num" w:pos="1440"/>
        </w:tabs>
        <w:ind w:left="1440" w:hanging="360"/>
      </w:pPr>
      <w:rPr>
        <w:rFonts w:ascii="Courier New" w:hAnsi="Courier New"/>
      </w:rPr>
    </w:lvl>
    <w:lvl w:ilvl="2" w:tplc="504261CC">
      <w:start w:val="1"/>
      <w:numFmt w:val="bullet"/>
      <w:lvlText w:val=""/>
      <w:lvlJc w:val="left"/>
      <w:pPr>
        <w:tabs>
          <w:tab w:val="num" w:pos="2160"/>
        </w:tabs>
        <w:ind w:left="2160" w:hanging="360"/>
      </w:pPr>
      <w:rPr>
        <w:rFonts w:ascii="Wingdings" w:hAnsi="Wingdings"/>
      </w:rPr>
    </w:lvl>
    <w:lvl w:ilvl="3" w:tplc="5C964A86">
      <w:start w:val="1"/>
      <w:numFmt w:val="bullet"/>
      <w:lvlText w:val=""/>
      <w:lvlJc w:val="left"/>
      <w:pPr>
        <w:tabs>
          <w:tab w:val="num" w:pos="2880"/>
        </w:tabs>
        <w:ind w:left="2880" w:hanging="360"/>
      </w:pPr>
      <w:rPr>
        <w:rFonts w:ascii="Symbol" w:hAnsi="Symbol"/>
      </w:rPr>
    </w:lvl>
    <w:lvl w:ilvl="4" w:tplc="4D3A4090">
      <w:start w:val="1"/>
      <w:numFmt w:val="bullet"/>
      <w:lvlText w:val="o"/>
      <w:lvlJc w:val="left"/>
      <w:pPr>
        <w:tabs>
          <w:tab w:val="num" w:pos="3600"/>
        </w:tabs>
        <w:ind w:left="3600" w:hanging="360"/>
      </w:pPr>
      <w:rPr>
        <w:rFonts w:ascii="Courier New" w:hAnsi="Courier New"/>
      </w:rPr>
    </w:lvl>
    <w:lvl w:ilvl="5" w:tplc="319C95B4">
      <w:start w:val="1"/>
      <w:numFmt w:val="bullet"/>
      <w:lvlText w:val=""/>
      <w:lvlJc w:val="left"/>
      <w:pPr>
        <w:tabs>
          <w:tab w:val="num" w:pos="4320"/>
        </w:tabs>
        <w:ind w:left="4320" w:hanging="360"/>
      </w:pPr>
      <w:rPr>
        <w:rFonts w:ascii="Wingdings" w:hAnsi="Wingdings"/>
      </w:rPr>
    </w:lvl>
    <w:lvl w:ilvl="6" w:tplc="A0BE19A8">
      <w:start w:val="1"/>
      <w:numFmt w:val="bullet"/>
      <w:lvlText w:val=""/>
      <w:lvlJc w:val="left"/>
      <w:pPr>
        <w:tabs>
          <w:tab w:val="num" w:pos="5040"/>
        </w:tabs>
        <w:ind w:left="5040" w:hanging="360"/>
      </w:pPr>
      <w:rPr>
        <w:rFonts w:ascii="Symbol" w:hAnsi="Symbol"/>
      </w:rPr>
    </w:lvl>
    <w:lvl w:ilvl="7" w:tplc="82AA4098">
      <w:start w:val="1"/>
      <w:numFmt w:val="bullet"/>
      <w:lvlText w:val="o"/>
      <w:lvlJc w:val="left"/>
      <w:pPr>
        <w:tabs>
          <w:tab w:val="num" w:pos="5760"/>
        </w:tabs>
        <w:ind w:left="5760" w:hanging="360"/>
      </w:pPr>
      <w:rPr>
        <w:rFonts w:ascii="Courier New" w:hAnsi="Courier New"/>
      </w:rPr>
    </w:lvl>
    <w:lvl w:ilvl="8" w:tplc="5BA0604C">
      <w:start w:val="1"/>
      <w:numFmt w:val="bullet"/>
      <w:lvlText w:val=""/>
      <w:lvlJc w:val="left"/>
      <w:pPr>
        <w:tabs>
          <w:tab w:val="num" w:pos="6480"/>
        </w:tabs>
        <w:ind w:left="6480" w:hanging="360"/>
      </w:pPr>
      <w:rPr>
        <w:rFonts w:ascii="Wingdings" w:hAnsi="Wingdings"/>
      </w:rPr>
    </w:lvl>
  </w:abstractNum>
  <w:abstractNum w:abstractNumId="853" w15:restartNumberingAfterBreak="0">
    <w:nsid w:val="7A0F59B5"/>
    <w:multiLevelType w:val="hybridMultilevel"/>
    <w:tmpl w:val="7A0F59B5"/>
    <w:lvl w:ilvl="0" w:tplc="14402C96">
      <w:start w:val="1"/>
      <w:numFmt w:val="bullet"/>
      <w:lvlText w:val=""/>
      <w:lvlJc w:val="left"/>
      <w:pPr>
        <w:tabs>
          <w:tab w:val="num" w:pos="480"/>
        </w:tabs>
        <w:ind w:left="480" w:hanging="480"/>
      </w:pPr>
      <w:rPr>
        <w:rFonts w:ascii="Wingdings" w:eastAsia="Wingdings" w:hAnsi="Wingdings" w:cs="Wingdings"/>
      </w:rPr>
    </w:lvl>
    <w:lvl w:ilvl="1" w:tplc="C388D07A">
      <w:start w:val="1"/>
      <w:numFmt w:val="bullet"/>
      <w:lvlText w:val="o"/>
      <w:lvlJc w:val="left"/>
      <w:pPr>
        <w:tabs>
          <w:tab w:val="num" w:pos="1440"/>
        </w:tabs>
        <w:ind w:left="1440" w:hanging="360"/>
      </w:pPr>
      <w:rPr>
        <w:rFonts w:ascii="Courier New" w:hAnsi="Courier New"/>
      </w:rPr>
    </w:lvl>
    <w:lvl w:ilvl="2" w:tplc="8264A7B6">
      <w:start w:val="1"/>
      <w:numFmt w:val="bullet"/>
      <w:lvlText w:val=""/>
      <w:lvlJc w:val="left"/>
      <w:pPr>
        <w:tabs>
          <w:tab w:val="num" w:pos="2160"/>
        </w:tabs>
        <w:ind w:left="2160" w:hanging="360"/>
      </w:pPr>
      <w:rPr>
        <w:rFonts w:ascii="Wingdings" w:hAnsi="Wingdings"/>
      </w:rPr>
    </w:lvl>
    <w:lvl w:ilvl="3" w:tplc="72627B64">
      <w:start w:val="1"/>
      <w:numFmt w:val="bullet"/>
      <w:lvlText w:val=""/>
      <w:lvlJc w:val="left"/>
      <w:pPr>
        <w:tabs>
          <w:tab w:val="num" w:pos="2880"/>
        </w:tabs>
        <w:ind w:left="2880" w:hanging="360"/>
      </w:pPr>
      <w:rPr>
        <w:rFonts w:ascii="Symbol" w:hAnsi="Symbol"/>
      </w:rPr>
    </w:lvl>
    <w:lvl w:ilvl="4" w:tplc="2AA094C8">
      <w:start w:val="1"/>
      <w:numFmt w:val="bullet"/>
      <w:lvlText w:val="o"/>
      <w:lvlJc w:val="left"/>
      <w:pPr>
        <w:tabs>
          <w:tab w:val="num" w:pos="3600"/>
        </w:tabs>
        <w:ind w:left="3600" w:hanging="360"/>
      </w:pPr>
      <w:rPr>
        <w:rFonts w:ascii="Courier New" w:hAnsi="Courier New"/>
      </w:rPr>
    </w:lvl>
    <w:lvl w:ilvl="5" w:tplc="34C27D30">
      <w:start w:val="1"/>
      <w:numFmt w:val="bullet"/>
      <w:lvlText w:val=""/>
      <w:lvlJc w:val="left"/>
      <w:pPr>
        <w:tabs>
          <w:tab w:val="num" w:pos="4320"/>
        </w:tabs>
        <w:ind w:left="4320" w:hanging="360"/>
      </w:pPr>
      <w:rPr>
        <w:rFonts w:ascii="Wingdings" w:hAnsi="Wingdings"/>
      </w:rPr>
    </w:lvl>
    <w:lvl w:ilvl="6" w:tplc="2DD47638">
      <w:start w:val="1"/>
      <w:numFmt w:val="bullet"/>
      <w:lvlText w:val=""/>
      <w:lvlJc w:val="left"/>
      <w:pPr>
        <w:tabs>
          <w:tab w:val="num" w:pos="5040"/>
        </w:tabs>
        <w:ind w:left="5040" w:hanging="360"/>
      </w:pPr>
      <w:rPr>
        <w:rFonts w:ascii="Symbol" w:hAnsi="Symbol"/>
      </w:rPr>
    </w:lvl>
    <w:lvl w:ilvl="7" w:tplc="CDA4A0CA">
      <w:start w:val="1"/>
      <w:numFmt w:val="bullet"/>
      <w:lvlText w:val="o"/>
      <w:lvlJc w:val="left"/>
      <w:pPr>
        <w:tabs>
          <w:tab w:val="num" w:pos="5760"/>
        </w:tabs>
        <w:ind w:left="5760" w:hanging="360"/>
      </w:pPr>
      <w:rPr>
        <w:rFonts w:ascii="Courier New" w:hAnsi="Courier New"/>
      </w:rPr>
    </w:lvl>
    <w:lvl w:ilvl="8" w:tplc="CCB8518C">
      <w:start w:val="1"/>
      <w:numFmt w:val="bullet"/>
      <w:lvlText w:val=""/>
      <w:lvlJc w:val="left"/>
      <w:pPr>
        <w:tabs>
          <w:tab w:val="num" w:pos="6480"/>
        </w:tabs>
        <w:ind w:left="6480" w:hanging="360"/>
      </w:pPr>
      <w:rPr>
        <w:rFonts w:ascii="Wingdings" w:hAnsi="Wingdings"/>
      </w:rPr>
    </w:lvl>
  </w:abstractNum>
  <w:abstractNum w:abstractNumId="854" w15:restartNumberingAfterBreak="0">
    <w:nsid w:val="7A0F59B6"/>
    <w:multiLevelType w:val="hybridMultilevel"/>
    <w:tmpl w:val="7A0F59B6"/>
    <w:lvl w:ilvl="0" w:tplc="810AF7E8">
      <w:start w:val="1"/>
      <w:numFmt w:val="bullet"/>
      <w:lvlText w:val=""/>
      <w:lvlJc w:val="left"/>
      <w:pPr>
        <w:tabs>
          <w:tab w:val="num" w:pos="480"/>
        </w:tabs>
        <w:ind w:left="480" w:hanging="480"/>
      </w:pPr>
      <w:rPr>
        <w:rFonts w:ascii="Wingdings" w:eastAsia="Wingdings" w:hAnsi="Wingdings" w:cs="Wingdings"/>
      </w:rPr>
    </w:lvl>
    <w:lvl w:ilvl="1" w:tplc="40C6458A">
      <w:start w:val="1"/>
      <w:numFmt w:val="bullet"/>
      <w:lvlText w:val="o"/>
      <w:lvlJc w:val="left"/>
      <w:pPr>
        <w:tabs>
          <w:tab w:val="num" w:pos="1440"/>
        </w:tabs>
        <w:ind w:left="1440" w:hanging="360"/>
      </w:pPr>
      <w:rPr>
        <w:rFonts w:ascii="Courier New" w:hAnsi="Courier New"/>
      </w:rPr>
    </w:lvl>
    <w:lvl w:ilvl="2" w:tplc="108AE240">
      <w:start w:val="1"/>
      <w:numFmt w:val="bullet"/>
      <w:lvlText w:val=""/>
      <w:lvlJc w:val="left"/>
      <w:pPr>
        <w:tabs>
          <w:tab w:val="num" w:pos="2160"/>
        </w:tabs>
        <w:ind w:left="2160" w:hanging="360"/>
      </w:pPr>
      <w:rPr>
        <w:rFonts w:ascii="Wingdings" w:hAnsi="Wingdings"/>
      </w:rPr>
    </w:lvl>
    <w:lvl w:ilvl="3" w:tplc="3BAA4D2C">
      <w:start w:val="1"/>
      <w:numFmt w:val="bullet"/>
      <w:lvlText w:val=""/>
      <w:lvlJc w:val="left"/>
      <w:pPr>
        <w:tabs>
          <w:tab w:val="num" w:pos="2880"/>
        </w:tabs>
        <w:ind w:left="2880" w:hanging="360"/>
      </w:pPr>
      <w:rPr>
        <w:rFonts w:ascii="Symbol" w:hAnsi="Symbol"/>
      </w:rPr>
    </w:lvl>
    <w:lvl w:ilvl="4" w:tplc="2760D6E2">
      <w:start w:val="1"/>
      <w:numFmt w:val="bullet"/>
      <w:lvlText w:val="o"/>
      <w:lvlJc w:val="left"/>
      <w:pPr>
        <w:tabs>
          <w:tab w:val="num" w:pos="3600"/>
        </w:tabs>
        <w:ind w:left="3600" w:hanging="360"/>
      </w:pPr>
      <w:rPr>
        <w:rFonts w:ascii="Courier New" w:hAnsi="Courier New"/>
      </w:rPr>
    </w:lvl>
    <w:lvl w:ilvl="5" w:tplc="3F283E3C">
      <w:start w:val="1"/>
      <w:numFmt w:val="bullet"/>
      <w:lvlText w:val=""/>
      <w:lvlJc w:val="left"/>
      <w:pPr>
        <w:tabs>
          <w:tab w:val="num" w:pos="4320"/>
        </w:tabs>
        <w:ind w:left="4320" w:hanging="360"/>
      </w:pPr>
      <w:rPr>
        <w:rFonts w:ascii="Wingdings" w:hAnsi="Wingdings"/>
      </w:rPr>
    </w:lvl>
    <w:lvl w:ilvl="6" w:tplc="FE12C330">
      <w:start w:val="1"/>
      <w:numFmt w:val="bullet"/>
      <w:lvlText w:val=""/>
      <w:lvlJc w:val="left"/>
      <w:pPr>
        <w:tabs>
          <w:tab w:val="num" w:pos="5040"/>
        </w:tabs>
        <w:ind w:left="5040" w:hanging="360"/>
      </w:pPr>
      <w:rPr>
        <w:rFonts w:ascii="Symbol" w:hAnsi="Symbol"/>
      </w:rPr>
    </w:lvl>
    <w:lvl w:ilvl="7" w:tplc="8098BADC">
      <w:start w:val="1"/>
      <w:numFmt w:val="bullet"/>
      <w:lvlText w:val="o"/>
      <w:lvlJc w:val="left"/>
      <w:pPr>
        <w:tabs>
          <w:tab w:val="num" w:pos="5760"/>
        </w:tabs>
        <w:ind w:left="5760" w:hanging="360"/>
      </w:pPr>
      <w:rPr>
        <w:rFonts w:ascii="Courier New" w:hAnsi="Courier New"/>
      </w:rPr>
    </w:lvl>
    <w:lvl w:ilvl="8" w:tplc="1B2A8B9E">
      <w:start w:val="1"/>
      <w:numFmt w:val="bullet"/>
      <w:lvlText w:val=""/>
      <w:lvlJc w:val="left"/>
      <w:pPr>
        <w:tabs>
          <w:tab w:val="num" w:pos="6480"/>
        </w:tabs>
        <w:ind w:left="6480" w:hanging="360"/>
      </w:pPr>
      <w:rPr>
        <w:rFonts w:ascii="Wingdings" w:hAnsi="Wingdings"/>
      </w:rPr>
    </w:lvl>
  </w:abstractNum>
  <w:abstractNum w:abstractNumId="855" w15:restartNumberingAfterBreak="0">
    <w:nsid w:val="7A0F59B7"/>
    <w:multiLevelType w:val="hybridMultilevel"/>
    <w:tmpl w:val="7A0F59B7"/>
    <w:lvl w:ilvl="0" w:tplc="BB040EFE">
      <w:start w:val="1"/>
      <w:numFmt w:val="bullet"/>
      <w:lvlText w:val=""/>
      <w:lvlJc w:val="left"/>
      <w:pPr>
        <w:tabs>
          <w:tab w:val="num" w:pos="480"/>
        </w:tabs>
        <w:ind w:left="480" w:hanging="480"/>
      </w:pPr>
      <w:rPr>
        <w:rFonts w:ascii="Wingdings" w:eastAsia="Wingdings" w:hAnsi="Wingdings" w:cs="Wingdings"/>
      </w:rPr>
    </w:lvl>
    <w:lvl w:ilvl="1" w:tplc="7834DD30">
      <w:start w:val="1"/>
      <w:numFmt w:val="bullet"/>
      <w:lvlText w:val="o"/>
      <w:lvlJc w:val="left"/>
      <w:pPr>
        <w:tabs>
          <w:tab w:val="num" w:pos="1440"/>
        </w:tabs>
        <w:ind w:left="1440" w:hanging="360"/>
      </w:pPr>
      <w:rPr>
        <w:rFonts w:ascii="Courier New" w:hAnsi="Courier New"/>
      </w:rPr>
    </w:lvl>
    <w:lvl w:ilvl="2" w:tplc="206C22B4">
      <w:start w:val="1"/>
      <w:numFmt w:val="bullet"/>
      <w:lvlText w:val=""/>
      <w:lvlJc w:val="left"/>
      <w:pPr>
        <w:tabs>
          <w:tab w:val="num" w:pos="2160"/>
        </w:tabs>
        <w:ind w:left="2160" w:hanging="360"/>
      </w:pPr>
      <w:rPr>
        <w:rFonts w:ascii="Wingdings" w:hAnsi="Wingdings"/>
      </w:rPr>
    </w:lvl>
    <w:lvl w:ilvl="3" w:tplc="DDC8FA30">
      <w:start w:val="1"/>
      <w:numFmt w:val="bullet"/>
      <w:lvlText w:val=""/>
      <w:lvlJc w:val="left"/>
      <w:pPr>
        <w:tabs>
          <w:tab w:val="num" w:pos="2880"/>
        </w:tabs>
        <w:ind w:left="2880" w:hanging="360"/>
      </w:pPr>
      <w:rPr>
        <w:rFonts w:ascii="Symbol" w:hAnsi="Symbol"/>
      </w:rPr>
    </w:lvl>
    <w:lvl w:ilvl="4" w:tplc="AFB2D2D6">
      <w:start w:val="1"/>
      <w:numFmt w:val="bullet"/>
      <w:lvlText w:val="o"/>
      <w:lvlJc w:val="left"/>
      <w:pPr>
        <w:tabs>
          <w:tab w:val="num" w:pos="3600"/>
        </w:tabs>
        <w:ind w:left="3600" w:hanging="360"/>
      </w:pPr>
      <w:rPr>
        <w:rFonts w:ascii="Courier New" w:hAnsi="Courier New"/>
      </w:rPr>
    </w:lvl>
    <w:lvl w:ilvl="5" w:tplc="1D2EC60A">
      <w:start w:val="1"/>
      <w:numFmt w:val="bullet"/>
      <w:lvlText w:val=""/>
      <w:lvlJc w:val="left"/>
      <w:pPr>
        <w:tabs>
          <w:tab w:val="num" w:pos="4320"/>
        </w:tabs>
        <w:ind w:left="4320" w:hanging="360"/>
      </w:pPr>
      <w:rPr>
        <w:rFonts w:ascii="Wingdings" w:hAnsi="Wingdings"/>
      </w:rPr>
    </w:lvl>
    <w:lvl w:ilvl="6" w:tplc="F774D15C">
      <w:start w:val="1"/>
      <w:numFmt w:val="bullet"/>
      <w:lvlText w:val=""/>
      <w:lvlJc w:val="left"/>
      <w:pPr>
        <w:tabs>
          <w:tab w:val="num" w:pos="5040"/>
        </w:tabs>
        <w:ind w:left="5040" w:hanging="360"/>
      </w:pPr>
      <w:rPr>
        <w:rFonts w:ascii="Symbol" w:hAnsi="Symbol"/>
      </w:rPr>
    </w:lvl>
    <w:lvl w:ilvl="7" w:tplc="439660C0">
      <w:start w:val="1"/>
      <w:numFmt w:val="bullet"/>
      <w:lvlText w:val="o"/>
      <w:lvlJc w:val="left"/>
      <w:pPr>
        <w:tabs>
          <w:tab w:val="num" w:pos="5760"/>
        </w:tabs>
        <w:ind w:left="5760" w:hanging="360"/>
      </w:pPr>
      <w:rPr>
        <w:rFonts w:ascii="Courier New" w:hAnsi="Courier New"/>
      </w:rPr>
    </w:lvl>
    <w:lvl w:ilvl="8" w:tplc="1E3E880E">
      <w:start w:val="1"/>
      <w:numFmt w:val="bullet"/>
      <w:lvlText w:val=""/>
      <w:lvlJc w:val="left"/>
      <w:pPr>
        <w:tabs>
          <w:tab w:val="num" w:pos="6480"/>
        </w:tabs>
        <w:ind w:left="6480" w:hanging="360"/>
      </w:pPr>
      <w:rPr>
        <w:rFonts w:ascii="Wingdings" w:hAnsi="Wingdings"/>
      </w:rPr>
    </w:lvl>
  </w:abstractNum>
  <w:abstractNum w:abstractNumId="856" w15:restartNumberingAfterBreak="0">
    <w:nsid w:val="7A0F59B8"/>
    <w:multiLevelType w:val="hybridMultilevel"/>
    <w:tmpl w:val="7A0F59B8"/>
    <w:lvl w:ilvl="0" w:tplc="EF6A35DC">
      <w:start w:val="1"/>
      <w:numFmt w:val="bullet"/>
      <w:lvlText w:val=""/>
      <w:lvlJc w:val="left"/>
      <w:pPr>
        <w:tabs>
          <w:tab w:val="num" w:pos="480"/>
        </w:tabs>
        <w:ind w:left="480" w:hanging="480"/>
      </w:pPr>
      <w:rPr>
        <w:rFonts w:ascii="Wingdings" w:eastAsia="Wingdings" w:hAnsi="Wingdings" w:cs="Wingdings"/>
      </w:rPr>
    </w:lvl>
    <w:lvl w:ilvl="1" w:tplc="BE600606">
      <w:start w:val="1"/>
      <w:numFmt w:val="bullet"/>
      <w:lvlText w:val="o"/>
      <w:lvlJc w:val="left"/>
      <w:pPr>
        <w:tabs>
          <w:tab w:val="num" w:pos="1440"/>
        </w:tabs>
        <w:ind w:left="1440" w:hanging="360"/>
      </w:pPr>
      <w:rPr>
        <w:rFonts w:ascii="Courier New" w:hAnsi="Courier New"/>
      </w:rPr>
    </w:lvl>
    <w:lvl w:ilvl="2" w:tplc="8C46F904">
      <w:start w:val="1"/>
      <w:numFmt w:val="bullet"/>
      <w:lvlText w:val=""/>
      <w:lvlJc w:val="left"/>
      <w:pPr>
        <w:tabs>
          <w:tab w:val="num" w:pos="2160"/>
        </w:tabs>
        <w:ind w:left="2160" w:hanging="360"/>
      </w:pPr>
      <w:rPr>
        <w:rFonts w:ascii="Wingdings" w:hAnsi="Wingdings"/>
      </w:rPr>
    </w:lvl>
    <w:lvl w:ilvl="3" w:tplc="91D6641C">
      <w:start w:val="1"/>
      <w:numFmt w:val="bullet"/>
      <w:lvlText w:val=""/>
      <w:lvlJc w:val="left"/>
      <w:pPr>
        <w:tabs>
          <w:tab w:val="num" w:pos="2880"/>
        </w:tabs>
        <w:ind w:left="2880" w:hanging="360"/>
      </w:pPr>
      <w:rPr>
        <w:rFonts w:ascii="Symbol" w:hAnsi="Symbol"/>
      </w:rPr>
    </w:lvl>
    <w:lvl w:ilvl="4" w:tplc="178CAD46">
      <w:start w:val="1"/>
      <w:numFmt w:val="bullet"/>
      <w:lvlText w:val="o"/>
      <w:lvlJc w:val="left"/>
      <w:pPr>
        <w:tabs>
          <w:tab w:val="num" w:pos="3600"/>
        </w:tabs>
        <w:ind w:left="3600" w:hanging="360"/>
      </w:pPr>
      <w:rPr>
        <w:rFonts w:ascii="Courier New" w:hAnsi="Courier New"/>
      </w:rPr>
    </w:lvl>
    <w:lvl w:ilvl="5" w:tplc="E772908C">
      <w:start w:val="1"/>
      <w:numFmt w:val="bullet"/>
      <w:lvlText w:val=""/>
      <w:lvlJc w:val="left"/>
      <w:pPr>
        <w:tabs>
          <w:tab w:val="num" w:pos="4320"/>
        </w:tabs>
        <w:ind w:left="4320" w:hanging="360"/>
      </w:pPr>
      <w:rPr>
        <w:rFonts w:ascii="Wingdings" w:hAnsi="Wingdings"/>
      </w:rPr>
    </w:lvl>
    <w:lvl w:ilvl="6" w:tplc="D1E4BB0E">
      <w:start w:val="1"/>
      <w:numFmt w:val="bullet"/>
      <w:lvlText w:val=""/>
      <w:lvlJc w:val="left"/>
      <w:pPr>
        <w:tabs>
          <w:tab w:val="num" w:pos="5040"/>
        </w:tabs>
        <w:ind w:left="5040" w:hanging="360"/>
      </w:pPr>
      <w:rPr>
        <w:rFonts w:ascii="Symbol" w:hAnsi="Symbol"/>
      </w:rPr>
    </w:lvl>
    <w:lvl w:ilvl="7" w:tplc="90768FD4">
      <w:start w:val="1"/>
      <w:numFmt w:val="bullet"/>
      <w:lvlText w:val="o"/>
      <w:lvlJc w:val="left"/>
      <w:pPr>
        <w:tabs>
          <w:tab w:val="num" w:pos="5760"/>
        </w:tabs>
        <w:ind w:left="5760" w:hanging="360"/>
      </w:pPr>
      <w:rPr>
        <w:rFonts w:ascii="Courier New" w:hAnsi="Courier New"/>
      </w:rPr>
    </w:lvl>
    <w:lvl w:ilvl="8" w:tplc="569E5FC0">
      <w:start w:val="1"/>
      <w:numFmt w:val="bullet"/>
      <w:lvlText w:val=""/>
      <w:lvlJc w:val="left"/>
      <w:pPr>
        <w:tabs>
          <w:tab w:val="num" w:pos="6480"/>
        </w:tabs>
        <w:ind w:left="6480" w:hanging="360"/>
      </w:pPr>
      <w:rPr>
        <w:rFonts w:ascii="Wingdings" w:hAnsi="Wingdings"/>
      </w:rPr>
    </w:lvl>
  </w:abstractNum>
  <w:abstractNum w:abstractNumId="857" w15:restartNumberingAfterBreak="0">
    <w:nsid w:val="7A0F59B9"/>
    <w:multiLevelType w:val="hybridMultilevel"/>
    <w:tmpl w:val="7A0F59B9"/>
    <w:lvl w:ilvl="0" w:tplc="1E26E0D4">
      <w:start w:val="1"/>
      <w:numFmt w:val="bullet"/>
      <w:lvlText w:val=""/>
      <w:lvlJc w:val="left"/>
      <w:pPr>
        <w:tabs>
          <w:tab w:val="num" w:pos="480"/>
        </w:tabs>
        <w:ind w:left="480" w:hanging="480"/>
      </w:pPr>
      <w:rPr>
        <w:rFonts w:ascii="Wingdings" w:eastAsia="Wingdings" w:hAnsi="Wingdings" w:cs="Wingdings"/>
      </w:rPr>
    </w:lvl>
    <w:lvl w:ilvl="1" w:tplc="CACCA618">
      <w:start w:val="1"/>
      <w:numFmt w:val="bullet"/>
      <w:lvlText w:val="o"/>
      <w:lvlJc w:val="left"/>
      <w:pPr>
        <w:tabs>
          <w:tab w:val="num" w:pos="1440"/>
        </w:tabs>
        <w:ind w:left="1440" w:hanging="360"/>
      </w:pPr>
      <w:rPr>
        <w:rFonts w:ascii="Courier New" w:hAnsi="Courier New"/>
      </w:rPr>
    </w:lvl>
    <w:lvl w:ilvl="2" w:tplc="544EA480">
      <w:start w:val="1"/>
      <w:numFmt w:val="bullet"/>
      <w:lvlText w:val=""/>
      <w:lvlJc w:val="left"/>
      <w:pPr>
        <w:tabs>
          <w:tab w:val="num" w:pos="2160"/>
        </w:tabs>
        <w:ind w:left="2160" w:hanging="360"/>
      </w:pPr>
      <w:rPr>
        <w:rFonts w:ascii="Wingdings" w:hAnsi="Wingdings"/>
      </w:rPr>
    </w:lvl>
    <w:lvl w:ilvl="3" w:tplc="64FED9D6">
      <w:start w:val="1"/>
      <w:numFmt w:val="bullet"/>
      <w:lvlText w:val=""/>
      <w:lvlJc w:val="left"/>
      <w:pPr>
        <w:tabs>
          <w:tab w:val="num" w:pos="2880"/>
        </w:tabs>
        <w:ind w:left="2880" w:hanging="360"/>
      </w:pPr>
      <w:rPr>
        <w:rFonts w:ascii="Symbol" w:hAnsi="Symbol"/>
      </w:rPr>
    </w:lvl>
    <w:lvl w:ilvl="4" w:tplc="97AC518C">
      <w:start w:val="1"/>
      <w:numFmt w:val="bullet"/>
      <w:lvlText w:val="o"/>
      <w:lvlJc w:val="left"/>
      <w:pPr>
        <w:tabs>
          <w:tab w:val="num" w:pos="3600"/>
        </w:tabs>
        <w:ind w:left="3600" w:hanging="360"/>
      </w:pPr>
      <w:rPr>
        <w:rFonts w:ascii="Courier New" w:hAnsi="Courier New"/>
      </w:rPr>
    </w:lvl>
    <w:lvl w:ilvl="5" w:tplc="BC602B3A">
      <w:start w:val="1"/>
      <w:numFmt w:val="bullet"/>
      <w:lvlText w:val=""/>
      <w:lvlJc w:val="left"/>
      <w:pPr>
        <w:tabs>
          <w:tab w:val="num" w:pos="4320"/>
        </w:tabs>
        <w:ind w:left="4320" w:hanging="360"/>
      </w:pPr>
      <w:rPr>
        <w:rFonts w:ascii="Wingdings" w:hAnsi="Wingdings"/>
      </w:rPr>
    </w:lvl>
    <w:lvl w:ilvl="6" w:tplc="C7F809C4">
      <w:start w:val="1"/>
      <w:numFmt w:val="bullet"/>
      <w:lvlText w:val=""/>
      <w:lvlJc w:val="left"/>
      <w:pPr>
        <w:tabs>
          <w:tab w:val="num" w:pos="5040"/>
        </w:tabs>
        <w:ind w:left="5040" w:hanging="360"/>
      </w:pPr>
      <w:rPr>
        <w:rFonts w:ascii="Symbol" w:hAnsi="Symbol"/>
      </w:rPr>
    </w:lvl>
    <w:lvl w:ilvl="7" w:tplc="29284CB4">
      <w:start w:val="1"/>
      <w:numFmt w:val="bullet"/>
      <w:lvlText w:val="o"/>
      <w:lvlJc w:val="left"/>
      <w:pPr>
        <w:tabs>
          <w:tab w:val="num" w:pos="5760"/>
        </w:tabs>
        <w:ind w:left="5760" w:hanging="360"/>
      </w:pPr>
      <w:rPr>
        <w:rFonts w:ascii="Courier New" w:hAnsi="Courier New"/>
      </w:rPr>
    </w:lvl>
    <w:lvl w:ilvl="8" w:tplc="FAEA8978">
      <w:start w:val="1"/>
      <w:numFmt w:val="bullet"/>
      <w:lvlText w:val=""/>
      <w:lvlJc w:val="left"/>
      <w:pPr>
        <w:tabs>
          <w:tab w:val="num" w:pos="6480"/>
        </w:tabs>
        <w:ind w:left="6480" w:hanging="360"/>
      </w:pPr>
      <w:rPr>
        <w:rFonts w:ascii="Wingdings" w:hAnsi="Wingdings"/>
      </w:rPr>
    </w:lvl>
  </w:abstractNum>
  <w:abstractNum w:abstractNumId="858" w15:restartNumberingAfterBreak="0">
    <w:nsid w:val="7A0F59BA"/>
    <w:multiLevelType w:val="hybridMultilevel"/>
    <w:tmpl w:val="7A0F59BA"/>
    <w:lvl w:ilvl="0" w:tplc="9120DCF8">
      <w:start w:val="1"/>
      <w:numFmt w:val="bullet"/>
      <w:lvlText w:val=""/>
      <w:lvlJc w:val="left"/>
      <w:pPr>
        <w:tabs>
          <w:tab w:val="num" w:pos="480"/>
        </w:tabs>
        <w:ind w:left="480" w:hanging="480"/>
      </w:pPr>
      <w:rPr>
        <w:rFonts w:ascii="Wingdings" w:eastAsia="Wingdings" w:hAnsi="Wingdings" w:cs="Wingdings"/>
      </w:rPr>
    </w:lvl>
    <w:lvl w:ilvl="1" w:tplc="97785012">
      <w:start w:val="1"/>
      <w:numFmt w:val="bullet"/>
      <w:lvlText w:val="o"/>
      <w:lvlJc w:val="left"/>
      <w:pPr>
        <w:tabs>
          <w:tab w:val="num" w:pos="1440"/>
        </w:tabs>
        <w:ind w:left="1440" w:hanging="360"/>
      </w:pPr>
      <w:rPr>
        <w:rFonts w:ascii="Courier New" w:hAnsi="Courier New"/>
      </w:rPr>
    </w:lvl>
    <w:lvl w:ilvl="2" w:tplc="15FE1E88">
      <w:start w:val="1"/>
      <w:numFmt w:val="bullet"/>
      <w:lvlText w:val=""/>
      <w:lvlJc w:val="left"/>
      <w:pPr>
        <w:tabs>
          <w:tab w:val="num" w:pos="2160"/>
        </w:tabs>
        <w:ind w:left="2160" w:hanging="360"/>
      </w:pPr>
      <w:rPr>
        <w:rFonts w:ascii="Wingdings" w:hAnsi="Wingdings"/>
      </w:rPr>
    </w:lvl>
    <w:lvl w:ilvl="3" w:tplc="8B84DE88">
      <w:start w:val="1"/>
      <w:numFmt w:val="bullet"/>
      <w:lvlText w:val=""/>
      <w:lvlJc w:val="left"/>
      <w:pPr>
        <w:tabs>
          <w:tab w:val="num" w:pos="2880"/>
        </w:tabs>
        <w:ind w:left="2880" w:hanging="360"/>
      </w:pPr>
      <w:rPr>
        <w:rFonts w:ascii="Symbol" w:hAnsi="Symbol"/>
      </w:rPr>
    </w:lvl>
    <w:lvl w:ilvl="4" w:tplc="CA4EB7D2">
      <w:start w:val="1"/>
      <w:numFmt w:val="bullet"/>
      <w:lvlText w:val="o"/>
      <w:lvlJc w:val="left"/>
      <w:pPr>
        <w:tabs>
          <w:tab w:val="num" w:pos="3600"/>
        </w:tabs>
        <w:ind w:left="3600" w:hanging="360"/>
      </w:pPr>
      <w:rPr>
        <w:rFonts w:ascii="Courier New" w:hAnsi="Courier New"/>
      </w:rPr>
    </w:lvl>
    <w:lvl w:ilvl="5" w:tplc="7D5CC53E">
      <w:start w:val="1"/>
      <w:numFmt w:val="bullet"/>
      <w:lvlText w:val=""/>
      <w:lvlJc w:val="left"/>
      <w:pPr>
        <w:tabs>
          <w:tab w:val="num" w:pos="4320"/>
        </w:tabs>
        <w:ind w:left="4320" w:hanging="360"/>
      </w:pPr>
      <w:rPr>
        <w:rFonts w:ascii="Wingdings" w:hAnsi="Wingdings"/>
      </w:rPr>
    </w:lvl>
    <w:lvl w:ilvl="6" w:tplc="6A2EFD56">
      <w:start w:val="1"/>
      <w:numFmt w:val="bullet"/>
      <w:lvlText w:val=""/>
      <w:lvlJc w:val="left"/>
      <w:pPr>
        <w:tabs>
          <w:tab w:val="num" w:pos="5040"/>
        </w:tabs>
        <w:ind w:left="5040" w:hanging="360"/>
      </w:pPr>
      <w:rPr>
        <w:rFonts w:ascii="Symbol" w:hAnsi="Symbol"/>
      </w:rPr>
    </w:lvl>
    <w:lvl w:ilvl="7" w:tplc="81A86C60">
      <w:start w:val="1"/>
      <w:numFmt w:val="bullet"/>
      <w:lvlText w:val="o"/>
      <w:lvlJc w:val="left"/>
      <w:pPr>
        <w:tabs>
          <w:tab w:val="num" w:pos="5760"/>
        </w:tabs>
        <w:ind w:left="5760" w:hanging="360"/>
      </w:pPr>
      <w:rPr>
        <w:rFonts w:ascii="Courier New" w:hAnsi="Courier New"/>
      </w:rPr>
    </w:lvl>
    <w:lvl w:ilvl="8" w:tplc="1BD2B3AC">
      <w:start w:val="1"/>
      <w:numFmt w:val="bullet"/>
      <w:lvlText w:val=""/>
      <w:lvlJc w:val="left"/>
      <w:pPr>
        <w:tabs>
          <w:tab w:val="num" w:pos="6480"/>
        </w:tabs>
        <w:ind w:left="6480" w:hanging="360"/>
      </w:pPr>
      <w:rPr>
        <w:rFonts w:ascii="Wingdings" w:hAnsi="Wingdings"/>
      </w:rPr>
    </w:lvl>
  </w:abstractNum>
  <w:abstractNum w:abstractNumId="859" w15:restartNumberingAfterBreak="0">
    <w:nsid w:val="7A0F59BB"/>
    <w:multiLevelType w:val="hybridMultilevel"/>
    <w:tmpl w:val="7A0F59BB"/>
    <w:lvl w:ilvl="0" w:tplc="132CF09C">
      <w:start w:val="1"/>
      <w:numFmt w:val="bullet"/>
      <w:lvlText w:val=""/>
      <w:lvlJc w:val="left"/>
      <w:pPr>
        <w:tabs>
          <w:tab w:val="num" w:pos="480"/>
        </w:tabs>
        <w:ind w:left="480" w:hanging="480"/>
      </w:pPr>
      <w:rPr>
        <w:rFonts w:ascii="Wingdings" w:eastAsia="Wingdings" w:hAnsi="Wingdings" w:cs="Wingdings"/>
      </w:rPr>
    </w:lvl>
    <w:lvl w:ilvl="1" w:tplc="4DE8209E">
      <w:start w:val="1"/>
      <w:numFmt w:val="bullet"/>
      <w:lvlText w:val="o"/>
      <w:lvlJc w:val="left"/>
      <w:pPr>
        <w:tabs>
          <w:tab w:val="num" w:pos="1440"/>
        </w:tabs>
        <w:ind w:left="1440" w:hanging="360"/>
      </w:pPr>
      <w:rPr>
        <w:rFonts w:ascii="Courier New" w:hAnsi="Courier New"/>
      </w:rPr>
    </w:lvl>
    <w:lvl w:ilvl="2" w:tplc="AE0A436A">
      <w:start w:val="1"/>
      <w:numFmt w:val="bullet"/>
      <w:lvlText w:val=""/>
      <w:lvlJc w:val="left"/>
      <w:pPr>
        <w:tabs>
          <w:tab w:val="num" w:pos="2160"/>
        </w:tabs>
        <w:ind w:left="2160" w:hanging="360"/>
      </w:pPr>
      <w:rPr>
        <w:rFonts w:ascii="Wingdings" w:hAnsi="Wingdings"/>
      </w:rPr>
    </w:lvl>
    <w:lvl w:ilvl="3" w:tplc="CD444C04">
      <w:start w:val="1"/>
      <w:numFmt w:val="bullet"/>
      <w:lvlText w:val=""/>
      <w:lvlJc w:val="left"/>
      <w:pPr>
        <w:tabs>
          <w:tab w:val="num" w:pos="2880"/>
        </w:tabs>
        <w:ind w:left="2880" w:hanging="360"/>
      </w:pPr>
      <w:rPr>
        <w:rFonts w:ascii="Symbol" w:hAnsi="Symbol"/>
      </w:rPr>
    </w:lvl>
    <w:lvl w:ilvl="4" w:tplc="843C6500">
      <w:start w:val="1"/>
      <w:numFmt w:val="bullet"/>
      <w:lvlText w:val="o"/>
      <w:lvlJc w:val="left"/>
      <w:pPr>
        <w:tabs>
          <w:tab w:val="num" w:pos="3600"/>
        </w:tabs>
        <w:ind w:left="3600" w:hanging="360"/>
      </w:pPr>
      <w:rPr>
        <w:rFonts w:ascii="Courier New" w:hAnsi="Courier New"/>
      </w:rPr>
    </w:lvl>
    <w:lvl w:ilvl="5" w:tplc="2F88BBB2">
      <w:start w:val="1"/>
      <w:numFmt w:val="bullet"/>
      <w:lvlText w:val=""/>
      <w:lvlJc w:val="left"/>
      <w:pPr>
        <w:tabs>
          <w:tab w:val="num" w:pos="4320"/>
        </w:tabs>
        <w:ind w:left="4320" w:hanging="360"/>
      </w:pPr>
      <w:rPr>
        <w:rFonts w:ascii="Wingdings" w:hAnsi="Wingdings"/>
      </w:rPr>
    </w:lvl>
    <w:lvl w:ilvl="6" w:tplc="3D0EC5A2">
      <w:start w:val="1"/>
      <w:numFmt w:val="bullet"/>
      <w:lvlText w:val=""/>
      <w:lvlJc w:val="left"/>
      <w:pPr>
        <w:tabs>
          <w:tab w:val="num" w:pos="5040"/>
        </w:tabs>
        <w:ind w:left="5040" w:hanging="360"/>
      </w:pPr>
      <w:rPr>
        <w:rFonts w:ascii="Symbol" w:hAnsi="Symbol"/>
      </w:rPr>
    </w:lvl>
    <w:lvl w:ilvl="7" w:tplc="7980B1F8">
      <w:start w:val="1"/>
      <w:numFmt w:val="bullet"/>
      <w:lvlText w:val="o"/>
      <w:lvlJc w:val="left"/>
      <w:pPr>
        <w:tabs>
          <w:tab w:val="num" w:pos="5760"/>
        </w:tabs>
        <w:ind w:left="5760" w:hanging="360"/>
      </w:pPr>
      <w:rPr>
        <w:rFonts w:ascii="Courier New" w:hAnsi="Courier New"/>
      </w:rPr>
    </w:lvl>
    <w:lvl w:ilvl="8" w:tplc="F5F200C0">
      <w:start w:val="1"/>
      <w:numFmt w:val="bullet"/>
      <w:lvlText w:val=""/>
      <w:lvlJc w:val="left"/>
      <w:pPr>
        <w:tabs>
          <w:tab w:val="num" w:pos="6480"/>
        </w:tabs>
        <w:ind w:left="6480" w:hanging="360"/>
      </w:pPr>
      <w:rPr>
        <w:rFonts w:ascii="Wingdings" w:hAnsi="Wingdings"/>
      </w:rPr>
    </w:lvl>
  </w:abstractNum>
  <w:abstractNum w:abstractNumId="860" w15:restartNumberingAfterBreak="0">
    <w:nsid w:val="7A0F59BC"/>
    <w:multiLevelType w:val="hybridMultilevel"/>
    <w:tmpl w:val="7A0F59BC"/>
    <w:lvl w:ilvl="0" w:tplc="8BE8DAE4">
      <w:start w:val="1"/>
      <w:numFmt w:val="bullet"/>
      <w:lvlText w:val=""/>
      <w:lvlJc w:val="left"/>
      <w:pPr>
        <w:tabs>
          <w:tab w:val="num" w:pos="480"/>
        </w:tabs>
        <w:ind w:left="480" w:hanging="480"/>
      </w:pPr>
      <w:rPr>
        <w:rFonts w:ascii="Wingdings" w:eastAsia="Wingdings" w:hAnsi="Wingdings" w:cs="Wingdings"/>
      </w:rPr>
    </w:lvl>
    <w:lvl w:ilvl="1" w:tplc="1FD6BE48">
      <w:start w:val="1"/>
      <w:numFmt w:val="bullet"/>
      <w:lvlText w:val="o"/>
      <w:lvlJc w:val="left"/>
      <w:pPr>
        <w:tabs>
          <w:tab w:val="num" w:pos="1440"/>
        </w:tabs>
        <w:ind w:left="1440" w:hanging="360"/>
      </w:pPr>
      <w:rPr>
        <w:rFonts w:ascii="Courier New" w:hAnsi="Courier New"/>
      </w:rPr>
    </w:lvl>
    <w:lvl w:ilvl="2" w:tplc="4BA45CFA">
      <w:start w:val="1"/>
      <w:numFmt w:val="bullet"/>
      <w:lvlText w:val=""/>
      <w:lvlJc w:val="left"/>
      <w:pPr>
        <w:tabs>
          <w:tab w:val="num" w:pos="2160"/>
        </w:tabs>
        <w:ind w:left="2160" w:hanging="360"/>
      </w:pPr>
      <w:rPr>
        <w:rFonts w:ascii="Wingdings" w:hAnsi="Wingdings"/>
      </w:rPr>
    </w:lvl>
    <w:lvl w:ilvl="3" w:tplc="548A9110">
      <w:start w:val="1"/>
      <w:numFmt w:val="bullet"/>
      <w:lvlText w:val=""/>
      <w:lvlJc w:val="left"/>
      <w:pPr>
        <w:tabs>
          <w:tab w:val="num" w:pos="2880"/>
        </w:tabs>
        <w:ind w:left="2880" w:hanging="360"/>
      </w:pPr>
      <w:rPr>
        <w:rFonts w:ascii="Symbol" w:hAnsi="Symbol"/>
      </w:rPr>
    </w:lvl>
    <w:lvl w:ilvl="4" w:tplc="958E0546">
      <w:start w:val="1"/>
      <w:numFmt w:val="bullet"/>
      <w:lvlText w:val="o"/>
      <w:lvlJc w:val="left"/>
      <w:pPr>
        <w:tabs>
          <w:tab w:val="num" w:pos="3600"/>
        </w:tabs>
        <w:ind w:left="3600" w:hanging="360"/>
      </w:pPr>
      <w:rPr>
        <w:rFonts w:ascii="Courier New" w:hAnsi="Courier New"/>
      </w:rPr>
    </w:lvl>
    <w:lvl w:ilvl="5" w:tplc="A47233EE">
      <w:start w:val="1"/>
      <w:numFmt w:val="bullet"/>
      <w:lvlText w:val=""/>
      <w:lvlJc w:val="left"/>
      <w:pPr>
        <w:tabs>
          <w:tab w:val="num" w:pos="4320"/>
        </w:tabs>
        <w:ind w:left="4320" w:hanging="360"/>
      </w:pPr>
      <w:rPr>
        <w:rFonts w:ascii="Wingdings" w:hAnsi="Wingdings"/>
      </w:rPr>
    </w:lvl>
    <w:lvl w:ilvl="6" w:tplc="AC744F96">
      <w:start w:val="1"/>
      <w:numFmt w:val="bullet"/>
      <w:lvlText w:val=""/>
      <w:lvlJc w:val="left"/>
      <w:pPr>
        <w:tabs>
          <w:tab w:val="num" w:pos="5040"/>
        </w:tabs>
        <w:ind w:left="5040" w:hanging="360"/>
      </w:pPr>
      <w:rPr>
        <w:rFonts w:ascii="Symbol" w:hAnsi="Symbol"/>
      </w:rPr>
    </w:lvl>
    <w:lvl w:ilvl="7" w:tplc="9962AA10">
      <w:start w:val="1"/>
      <w:numFmt w:val="bullet"/>
      <w:lvlText w:val="o"/>
      <w:lvlJc w:val="left"/>
      <w:pPr>
        <w:tabs>
          <w:tab w:val="num" w:pos="5760"/>
        </w:tabs>
        <w:ind w:left="5760" w:hanging="360"/>
      </w:pPr>
      <w:rPr>
        <w:rFonts w:ascii="Courier New" w:hAnsi="Courier New"/>
      </w:rPr>
    </w:lvl>
    <w:lvl w:ilvl="8" w:tplc="AFF85F3C">
      <w:start w:val="1"/>
      <w:numFmt w:val="bullet"/>
      <w:lvlText w:val=""/>
      <w:lvlJc w:val="left"/>
      <w:pPr>
        <w:tabs>
          <w:tab w:val="num" w:pos="6480"/>
        </w:tabs>
        <w:ind w:left="6480" w:hanging="360"/>
      </w:pPr>
      <w:rPr>
        <w:rFonts w:ascii="Wingdings" w:hAnsi="Wingdings"/>
      </w:rPr>
    </w:lvl>
  </w:abstractNum>
  <w:abstractNum w:abstractNumId="861" w15:restartNumberingAfterBreak="0">
    <w:nsid w:val="7A0F59BD"/>
    <w:multiLevelType w:val="hybridMultilevel"/>
    <w:tmpl w:val="7A0F59BD"/>
    <w:lvl w:ilvl="0" w:tplc="7A2A3F22">
      <w:start w:val="1"/>
      <w:numFmt w:val="bullet"/>
      <w:lvlText w:val=""/>
      <w:lvlJc w:val="left"/>
      <w:pPr>
        <w:tabs>
          <w:tab w:val="num" w:pos="480"/>
        </w:tabs>
        <w:ind w:left="480" w:hanging="480"/>
      </w:pPr>
      <w:rPr>
        <w:rFonts w:ascii="Wingdings" w:eastAsia="Wingdings" w:hAnsi="Wingdings" w:cs="Wingdings"/>
      </w:rPr>
    </w:lvl>
    <w:lvl w:ilvl="1" w:tplc="51BC281A">
      <w:start w:val="1"/>
      <w:numFmt w:val="bullet"/>
      <w:lvlText w:val="o"/>
      <w:lvlJc w:val="left"/>
      <w:pPr>
        <w:tabs>
          <w:tab w:val="num" w:pos="1440"/>
        </w:tabs>
        <w:ind w:left="1440" w:hanging="360"/>
      </w:pPr>
      <w:rPr>
        <w:rFonts w:ascii="Courier New" w:hAnsi="Courier New"/>
      </w:rPr>
    </w:lvl>
    <w:lvl w:ilvl="2" w:tplc="BAEC8694">
      <w:start w:val="1"/>
      <w:numFmt w:val="bullet"/>
      <w:lvlText w:val=""/>
      <w:lvlJc w:val="left"/>
      <w:pPr>
        <w:tabs>
          <w:tab w:val="num" w:pos="2160"/>
        </w:tabs>
        <w:ind w:left="2160" w:hanging="360"/>
      </w:pPr>
      <w:rPr>
        <w:rFonts w:ascii="Wingdings" w:hAnsi="Wingdings"/>
      </w:rPr>
    </w:lvl>
    <w:lvl w:ilvl="3" w:tplc="8598922C">
      <w:start w:val="1"/>
      <w:numFmt w:val="bullet"/>
      <w:lvlText w:val=""/>
      <w:lvlJc w:val="left"/>
      <w:pPr>
        <w:tabs>
          <w:tab w:val="num" w:pos="2880"/>
        </w:tabs>
        <w:ind w:left="2880" w:hanging="360"/>
      </w:pPr>
      <w:rPr>
        <w:rFonts w:ascii="Symbol" w:hAnsi="Symbol"/>
      </w:rPr>
    </w:lvl>
    <w:lvl w:ilvl="4" w:tplc="1E806818">
      <w:start w:val="1"/>
      <w:numFmt w:val="bullet"/>
      <w:lvlText w:val="o"/>
      <w:lvlJc w:val="left"/>
      <w:pPr>
        <w:tabs>
          <w:tab w:val="num" w:pos="3600"/>
        </w:tabs>
        <w:ind w:left="3600" w:hanging="360"/>
      </w:pPr>
      <w:rPr>
        <w:rFonts w:ascii="Courier New" w:hAnsi="Courier New"/>
      </w:rPr>
    </w:lvl>
    <w:lvl w:ilvl="5" w:tplc="FAD2D53A">
      <w:start w:val="1"/>
      <w:numFmt w:val="bullet"/>
      <w:lvlText w:val=""/>
      <w:lvlJc w:val="left"/>
      <w:pPr>
        <w:tabs>
          <w:tab w:val="num" w:pos="4320"/>
        </w:tabs>
        <w:ind w:left="4320" w:hanging="360"/>
      </w:pPr>
      <w:rPr>
        <w:rFonts w:ascii="Wingdings" w:hAnsi="Wingdings"/>
      </w:rPr>
    </w:lvl>
    <w:lvl w:ilvl="6" w:tplc="B880B984">
      <w:start w:val="1"/>
      <w:numFmt w:val="bullet"/>
      <w:lvlText w:val=""/>
      <w:lvlJc w:val="left"/>
      <w:pPr>
        <w:tabs>
          <w:tab w:val="num" w:pos="5040"/>
        </w:tabs>
        <w:ind w:left="5040" w:hanging="360"/>
      </w:pPr>
      <w:rPr>
        <w:rFonts w:ascii="Symbol" w:hAnsi="Symbol"/>
      </w:rPr>
    </w:lvl>
    <w:lvl w:ilvl="7" w:tplc="A1B0512C">
      <w:start w:val="1"/>
      <w:numFmt w:val="bullet"/>
      <w:lvlText w:val="o"/>
      <w:lvlJc w:val="left"/>
      <w:pPr>
        <w:tabs>
          <w:tab w:val="num" w:pos="5760"/>
        </w:tabs>
        <w:ind w:left="5760" w:hanging="360"/>
      </w:pPr>
      <w:rPr>
        <w:rFonts w:ascii="Courier New" w:hAnsi="Courier New"/>
      </w:rPr>
    </w:lvl>
    <w:lvl w:ilvl="8" w:tplc="92F42A88">
      <w:start w:val="1"/>
      <w:numFmt w:val="bullet"/>
      <w:lvlText w:val=""/>
      <w:lvlJc w:val="left"/>
      <w:pPr>
        <w:tabs>
          <w:tab w:val="num" w:pos="6480"/>
        </w:tabs>
        <w:ind w:left="6480" w:hanging="360"/>
      </w:pPr>
      <w:rPr>
        <w:rFonts w:ascii="Wingdings" w:hAnsi="Wingdings"/>
      </w:rPr>
    </w:lvl>
  </w:abstractNum>
  <w:abstractNum w:abstractNumId="862" w15:restartNumberingAfterBreak="0">
    <w:nsid w:val="7A0F59BE"/>
    <w:multiLevelType w:val="hybridMultilevel"/>
    <w:tmpl w:val="7A0F59BE"/>
    <w:lvl w:ilvl="0" w:tplc="18A4963C">
      <w:start w:val="1"/>
      <w:numFmt w:val="bullet"/>
      <w:lvlText w:val=""/>
      <w:lvlJc w:val="left"/>
      <w:pPr>
        <w:tabs>
          <w:tab w:val="num" w:pos="480"/>
        </w:tabs>
        <w:ind w:left="480" w:hanging="480"/>
      </w:pPr>
      <w:rPr>
        <w:rFonts w:ascii="Wingdings" w:eastAsia="Wingdings" w:hAnsi="Wingdings" w:cs="Wingdings"/>
      </w:rPr>
    </w:lvl>
    <w:lvl w:ilvl="1" w:tplc="F782D238">
      <w:start w:val="1"/>
      <w:numFmt w:val="bullet"/>
      <w:lvlText w:val="o"/>
      <w:lvlJc w:val="left"/>
      <w:pPr>
        <w:tabs>
          <w:tab w:val="num" w:pos="1440"/>
        </w:tabs>
        <w:ind w:left="1440" w:hanging="360"/>
      </w:pPr>
      <w:rPr>
        <w:rFonts w:ascii="Courier New" w:hAnsi="Courier New"/>
      </w:rPr>
    </w:lvl>
    <w:lvl w:ilvl="2" w:tplc="40B03496">
      <w:start w:val="1"/>
      <w:numFmt w:val="bullet"/>
      <w:lvlText w:val=""/>
      <w:lvlJc w:val="left"/>
      <w:pPr>
        <w:tabs>
          <w:tab w:val="num" w:pos="2160"/>
        </w:tabs>
        <w:ind w:left="2160" w:hanging="360"/>
      </w:pPr>
      <w:rPr>
        <w:rFonts w:ascii="Wingdings" w:hAnsi="Wingdings"/>
      </w:rPr>
    </w:lvl>
    <w:lvl w:ilvl="3" w:tplc="C72A211E">
      <w:start w:val="1"/>
      <w:numFmt w:val="bullet"/>
      <w:lvlText w:val=""/>
      <w:lvlJc w:val="left"/>
      <w:pPr>
        <w:tabs>
          <w:tab w:val="num" w:pos="2880"/>
        </w:tabs>
        <w:ind w:left="2880" w:hanging="360"/>
      </w:pPr>
      <w:rPr>
        <w:rFonts w:ascii="Symbol" w:hAnsi="Symbol"/>
      </w:rPr>
    </w:lvl>
    <w:lvl w:ilvl="4" w:tplc="058071EA">
      <w:start w:val="1"/>
      <w:numFmt w:val="bullet"/>
      <w:lvlText w:val="o"/>
      <w:lvlJc w:val="left"/>
      <w:pPr>
        <w:tabs>
          <w:tab w:val="num" w:pos="3600"/>
        </w:tabs>
        <w:ind w:left="3600" w:hanging="360"/>
      </w:pPr>
      <w:rPr>
        <w:rFonts w:ascii="Courier New" w:hAnsi="Courier New"/>
      </w:rPr>
    </w:lvl>
    <w:lvl w:ilvl="5" w:tplc="B93A57F4">
      <w:start w:val="1"/>
      <w:numFmt w:val="bullet"/>
      <w:lvlText w:val=""/>
      <w:lvlJc w:val="left"/>
      <w:pPr>
        <w:tabs>
          <w:tab w:val="num" w:pos="4320"/>
        </w:tabs>
        <w:ind w:left="4320" w:hanging="360"/>
      </w:pPr>
      <w:rPr>
        <w:rFonts w:ascii="Wingdings" w:hAnsi="Wingdings"/>
      </w:rPr>
    </w:lvl>
    <w:lvl w:ilvl="6" w:tplc="B254C216">
      <w:start w:val="1"/>
      <w:numFmt w:val="bullet"/>
      <w:lvlText w:val=""/>
      <w:lvlJc w:val="left"/>
      <w:pPr>
        <w:tabs>
          <w:tab w:val="num" w:pos="5040"/>
        </w:tabs>
        <w:ind w:left="5040" w:hanging="360"/>
      </w:pPr>
      <w:rPr>
        <w:rFonts w:ascii="Symbol" w:hAnsi="Symbol"/>
      </w:rPr>
    </w:lvl>
    <w:lvl w:ilvl="7" w:tplc="675E1DA8">
      <w:start w:val="1"/>
      <w:numFmt w:val="bullet"/>
      <w:lvlText w:val="o"/>
      <w:lvlJc w:val="left"/>
      <w:pPr>
        <w:tabs>
          <w:tab w:val="num" w:pos="5760"/>
        </w:tabs>
        <w:ind w:left="5760" w:hanging="360"/>
      </w:pPr>
      <w:rPr>
        <w:rFonts w:ascii="Courier New" w:hAnsi="Courier New"/>
      </w:rPr>
    </w:lvl>
    <w:lvl w:ilvl="8" w:tplc="15C0B62A">
      <w:start w:val="1"/>
      <w:numFmt w:val="bullet"/>
      <w:lvlText w:val=""/>
      <w:lvlJc w:val="left"/>
      <w:pPr>
        <w:tabs>
          <w:tab w:val="num" w:pos="6480"/>
        </w:tabs>
        <w:ind w:left="6480" w:hanging="360"/>
      </w:pPr>
      <w:rPr>
        <w:rFonts w:ascii="Wingdings" w:hAnsi="Wingdings"/>
      </w:rPr>
    </w:lvl>
  </w:abstractNum>
  <w:abstractNum w:abstractNumId="863" w15:restartNumberingAfterBreak="0">
    <w:nsid w:val="7A0F59BF"/>
    <w:multiLevelType w:val="hybridMultilevel"/>
    <w:tmpl w:val="7A0F59BF"/>
    <w:lvl w:ilvl="0" w:tplc="DAD83C9A">
      <w:start w:val="1"/>
      <w:numFmt w:val="bullet"/>
      <w:lvlText w:val=""/>
      <w:lvlJc w:val="left"/>
      <w:pPr>
        <w:tabs>
          <w:tab w:val="num" w:pos="480"/>
        </w:tabs>
        <w:ind w:left="480" w:hanging="480"/>
      </w:pPr>
      <w:rPr>
        <w:rFonts w:ascii="Wingdings" w:eastAsia="Wingdings" w:hAnsi="Wingdings" w:cs="Wingdings"/>
      </w:rPr>
    </w:lvl>
    <w:lvl w:ilvl="1" w:tplc="5A2EF772">
      <w:start w:val="1"/>
      <w:numFmt w:val="bullet"/>
      <w:lvlText w:val="o"/>
      <w:lvlJc w:val="left"/>
      <w:pPr>
        <w:tabs>
          <w:tab w:val="num" w:pos="1440"/>
        </w:tabs>
        <w:ind w:left="1440" w:hanging="360"/>
      </w:pPr>
      <w:rPr>
        <w:rFonts w:ascii="Courier New" w:hAnsi="Courier New"/>
      </w:rPr>
    </w:lvl>
    <w:lvl w:ilvl="2" w:tplc="8CA88912">
      <w:start w:val="1"/>
      <w:numFmt w:val="bullet"/>
      <w:lvlText w:val=""/>
      <w:lvlJc w:val="left"/>
      <w:pPr>
        <w:tabs>
          <w:tab w:val="num" w:pos="2160"/>
        </w:tabs>
        <w:ind w:left="2160" w:hanging="360"/>
      </w:pPr>
      <w:rPr>
        <w:rFonts w:ascii="Wingdings" w:hAnsi="Wingdings"/>
      </w:rPr>
    </w:lvl>
    <w:lvl w:ilvl="3" w:tplc="EFA2A12A">
      <w:start w:val="1"/>
      <w:numFmt w:val="bullet"/>
      <w:lvlText w:val=""/>
      <w:lvlJc w:val="left"/>
      <w:pPr>
        <w:tabs>
          <w:tab w:val="num" w:pos="2880"/>
        </w:tabs>
        <w:ind w:left="2880" w:hanging="360"/>
      </w:pPr>
      <w:rPr>
        <w:rFonts w:ascii="Symbol" w:hAnsi="Symbol"/>
      </w:rPr>
    </w:lvl>
    <w:lvl w:ilvl="4" w:tplc="326A538C">
      <w:start w:val="1"/>
      <w:numFmt w:val="bullet"/>
      <w:lvlText w:val="o"/>
      <w:lvlJc w:val="left"/>
      <w:pPr>
        <w:tabs>
          <w:tab w:val="num" w:pos="3600"/>
        </w:tabs>
        <w:ind w:left="3600" w:hanging="360"/>
      </w:pPr>
      <w:rPr>
        <w:rFonts w:ascii="Courier New" w:hAnsi="Courier New"/>
      </w:rPr>
    </w:lvl>
    <w:lvl w:ilvl="5" w:tplc="9EEC2E48">
      <w:start w:val="1"/>
      <w:numFmt w:val="bullet"/>
      <w:lvlText w:val=""/>
      <w:lvlJc w:val="left"/>
      <w:pPr>
        <w:tabs>
          <w:tab w:val="num" w:pos="4320"/>
        </w:tabs>
        <w:ind w:left="4320" w:hanging="360"/>
      </w:pPr>
      <w:rPr>
        <w:rFonts w:ascii="Wingdings" w:hAnsi="Wingdings"/>
      </w:rPr>
    </w:lvl>
    <w:lvl w:ilvl="6" w:tplc="007C01BC">
      <w:start w:val="1"/>
      <w:numFmt w:val="bullet"/>
      <w:lvlText w:val=""/>
      <w:lvlJc w:val="left"/>
      <w:pPr>
        <w:tabs>
          <w:tab w:val="num" w:pos="5040"/>
        </w:tabs>
        <w:ind w:left="5040" w:hanging="360"/>
      </w:pPr>
      <w:rPr>
        <w:rFonts w:ascii="Symbol" w:hAnsi="Symbol"/>
      </w:rPr>
    </w:lvl>
    <w:lvl w:ilvl="7" w:tplc="CF00AAE2">
      <w:start w:val="1"/>
      <w:numFmt w:val="bullet"/>
      <w:lvlText w:val="o"/>
      <w:lvlJc w:val="left"/>
      <w:pPr>
        <w:tabs>
          <w:tab w:val="num" w:pos="5760"/>
        </w:tabs>
        <w:ind w:left="5760" w:hanging="360"/>
      </w:pPr>
      <w:rPr>
        <w:rFonts w:ascii="Courier New" w:hAnsi="Courier New"/>
      </w:rPr>
    </w:lvl>
    <w:lvl w:ilvl="8" w:tplc="52FADB20">
      <w:start w:val="1"/>
      <w:numFmt w:val="bullet"/>
      <w:lvlText w:val=""/>
      <w:lvlJc w:val="left"/>
      <w:pPr>
        <w:tabs>
          <w:tab w:val="num" w:pos="6480"/>
        </w:tabs>
        <w:ind w:left="6480" w:hanging="360"/>
      </w:pPr>
      <w:rPr>
        <w:rFonts w:ascii="Wingdings" w:hAnsi="Wingdings"/>
      </w:rPr>
    </w:lvl>
  </w:abstractNum>
  <w:abstractNum w:abstractNumId="864" w15:restartNumberingAfterBreak="0">
    <w:nsid w:val="7A0F59C0"/>
    <w:multiLevelType w:val="hybridMultilevel"/>
    <w:tmpl w:val="7A0F59C0"/>
    <w:lvl w:ilvl="0" w:tplc="1878F4DC">
      <w:start w:val="1"/>
      <w:numFmt w:val="bullet"/>
      <w:lvlText w:val=""/>
      <w:lvlJc w:val="left"/>
      <w:pPr>
        <w:tabs>
          <w:tab w:val="num" w:pos="480"/>
        </w:tabs>
        <w:ind w:left="480" w:hanging="480"/>
      </w:pPr>
      <w:rPr>
        <w:rFonts w:ascii="Wingdings" w:eastAsia="Wingdings" w:hAnsi="Wingdings" w:cs="Wingdings"/>
      </w:rPr>
    </w:lvl>
    <w:lvl w:ilvl="1" w:tplc="5990584C">
      <w:start w:val="1"/>
      <w:numFmt w:val="bullet"/>
      <w:lvlText w:val="o"/>
      <w:lvlJc w:val="left"/>
      <w:pPr>
        <w:tabs>
          <w:tab w:val="num" w:pos="1440"/>
        </w:tabs>
        <w:ind w:left="1440" w:hanging="360"/>
      </w:pPr>
      <w:rPr>
        <w:rFonts w:ascii="Courier New" w:hAnsi="Courier New"/>
      </w:rPr>
    </w:lvl>
    <w:lvl w:ilvl="2" w:tplc="CE5E9758">
      <w:start w:val="1"/>
      <w:numFmt w:val="bullet"/>
      <w:lvlText w:val=""/>
      <w:lvlJc w:val="left"/>
      <w:pPr>
        <w:tabs>
          <w:tab w:val="num" w:pos="2160"/>
        </w:tabs>
        <w:ind w:left="2160" w:hanging="360"/>
      </w:pPr>
      <w:rPr>
        <w:rFonts w:ascii="Wingdings" w:hAnsi="Wingdings"/>
      </w:rPr>
    </w:lvl>
    <w:lvl w:ilvl="3" w:tplc="9F2026DC">
      <w:start w:val="1"/>
      <w:numFmt w:val="bullet"/>
      <w:lvlText w:val=""/>
      <w:lvlJc w:val="left"/>
      <w:pPr>
        <w:tabs>
          <w:tab w:val="num" w:pos="2880"/>
        </w:tabs>
        <w:ind w:left="2880" w:hanging="360"/>
      </w:pPr>
      <w:rPr>
        <w:rFonts w:ascii="Symbol" w:hAnsi="Symbol"/>
      </w:rPr>
    </w:lvl>
    <w:lvl w:ilvl="4" w:tplc="374CD240">
      <w:start w:val="1"/>
      <w:numFmt w:val="bullet"/>
      <w:lvlText w:val="o"/>
      <w:lvlJc w:val="left"/>
      <w:pPr>
        <w:tabs>
          <w:tab w:val="num" w:pos="3600"/>
        </w:tabs>
        <w:ind w:left="3600" w:hanging="360"/>
      </w:pPr>
      <w:rPr>
        <w:rFonts w:ascii="Courier New" w:hAnsi="Courier New"/>
      </w:rPr>
    </w:lvl>
    <w:lvl w:ilvl="5" w:tplc="88A81018">
      <w:start w:val="1"/>
      <w:numFmt w:val="bullet"/>
      <w:lvlText w:val=""/>
      <w:lvlJc w:val="left"/>
      <w:pPr>
        <w:tabs>
          <w:tab w:val="num" w:pos="4320"/>
        </w:tabs>
        <w:ind w:left="4320" w:hanging="360"/>
      </w:pPr>
      <w:rPr>
        <w:rFonts w:ascii="Wingdings" w:hAnsi="Wingdings"/>
      </w:rPr>
    </w:lvl>
    <w:lvl w:ilvl="6" w:tplc="A4AE4670">
      <w:start w:val="1"/>
      <w:numFmt w:val="bullet"/>
      <w:lvlText w:val=""/>
      <w:lvlJc w:val="left"/>
      <w:pPr>
        <w:tabs>
          <w:tab w:val="num" w:pos="5040"/>
        </w:tabs>
        <w:ind w:left="5040" w:hanging="360"/>
      </w:pPr>
      <w:rPr>
        <w:rFonts w:ascii="Symbol" w:hAnsi="Symbol"/>
      </w:rPr>
    </w:lvl>
    <w:lvl w:ilvl="7" w:tplc="9CD8B69E">
      <w:start w:val="1"/>
      <w:numFmt w:val="bullet"/>
      <w:lvlText w:val="o"/>
      <w:lvlJc w:val="left"/>
      <w:pPr>
        <w:tabs>
          <w:tab w:val="num" w:pos="5760"/>
        </w:tabs>
        <w:ind w:left="5760" w:hanging="360"/>
      </w:pPr>
      <w:rPr>
        <w:rFonts w:ascii="Courier New" w:hAnsi="Courier New"/>
      </w:rPr>
    </w:lvl>
    <w:lvl w:ilvl="8" w:tplc="4D1224A8">
      <w:start w:val="1"/>
      <w:numFmt w:val="bullet"/>
      <w:lvlText w:val=""/>
      <w:lvlJc w:val="left"/>
      <w:pPr>
        <w:tabs>
          <w:tab w:val="num" w:pos="6480"/>
        </w:tabs>
        <w:ind w:left="6480" w:hanging="360"/>
      </w:pPr>
      <w:rPr>
        <w:rFonts w:ascii="Wingdings" w:hAnsi="Wingdings"/>
      </w:rPr>
    </w:lvl>
  </w:abstractNum>
  <w:abstractNum w:abstractNumId="865" w15:restartNumberingAfterBreak="0">
    <w:nsid w:val="7A0F59C1"/>
    <w:multiLevelType w:val="hybridMultilevel"/>
    <w:tmpl w:val="7A0F59C1"/>
    <w:lvl w:ilvl="0" w:tplc="9CF846D0">
      <w:start w:val="1"/>
      <w:numFmt w:val="bullet"/>
      <w:lvlText w:val=""/>
      <w:lvlJc w:val="left"/>
      <w:pPr>
        <w:tabs>
          <w:tab w:val="num" w:pos="480"/>
        </w:tabs>
        <w:ind w:left="480" w:hanging="480"/>
      </w:pPr>
      <w:rPr>
        <w:rFonts w:ascii="Wingdings" w:eastAsia="Wingdings" w:hAnsi="Wingdings" w:cs="Wingdings"/>
      </w:rPr>
    </w:lvl>
    <w:lvl w:ilvl="1" w:tplc="14347C72">
      <w:start w:val="1"/>
      <w:numFmt w:val="bullet"/>
      <w:lvlText w:val="o"/>
      <w:lvlJc w:val="left"/>
      <w:pPr>
        <w:tabs>
          <w:tab w:val="num" w:pos="1440"/>
        </w:tabs>
        <w:ind w:left="1440" w:hanging="360"/>
      </w:pPr>
      <w:rPr>
        <w:rFonts w:ascii="Courier New" w:hAnsi="Courier New"/>
      </w:rPr>
    </w:lvl>
    <w:lvl w:ilvl="2" w:tplc="C7660BD8">
      <w:start w:val="1"/>
      <w:numFmt w:val="bullet"/>
      <w:lvlText w:val=""/>
      <w:lvlJc w:val="left"/>
      <w:pPr>
        <w:tabs>
          <w:tab w:val="num" w:pos="2160"/>
        </w:tabs>
        <w:ind w:left="2160" w:hanging="360"/>
      </w:pPr>
      <w:rPr>
        <w:rFonts w:ascii="Wingdings" w:hAnsi="Wingdings"/>
      </w:rPr>
    </w:lvl>
    <w:lvl w:ilvl="3" w:tplc="9F8E7E06">
      <w:start w:val="1"/>
      <w:numFmt w:val="bullet"/>
      <w:lvlText w:val=""/>
      <w:lvlJc w:val="left"/>
      <w:pPr>
        <w:tabs>
          <w:tab w:val="num" w:pos="2880"/>
        </w:tabs>
        <w:ind w:left="2880" w:hanging="360"/>
      </w:pPr>
      <w:rPr>
        <w:rFonts w:ascii="Symbol" w:hAnsi="Symbol"/>
      </w:rPr>
    </w:lvl>
    <w:lvl w:ilvl="4" w:tplc="467C819A">
      <w:start w:val="1"/>
      <w:numFmt w:val="bullet"/>
      <w:lvlText w:val="o"/>
      <w:lvlJc w:val="left"/>
      <w:pPr>
        <w:tabs>
          <w:tab w:val="num" w:pos="3600"/>
        </w:tabs>
        <w:ind w:left="3600" w:hanging="360"/>
      </w:pPr>
      <w:rPr>
        <w:rFonts w:ascii="Courier New" w:hAnsi="Courier New"/>
      </w:rPr>
    </w:lvl>
    <w:lvl w:ilvl="5" w:tplc="698E0B1C">
      <w:start w:val="1"/>
      <w:numFmt w:val="bullet"/>
      <w:lvlText w:val=""/>
      <w:lvlJc w:val="left"/>
      <w:pPr>
        <w:tabs>
          <w:tab w:val="num" w:pos="4320"/>
        </w:tabs>
        <w:ind w:left="4320" w:hanging="360"/>
      </w:pPr>
      <w:rPr>
        <w:rFonts w:ascii="Wingdings" w:hAnsi="Wingdings"/>
      </w:rPr>
    </w:lvl>
    <w:lvl w:ilvl="6" w:tplc="7026C89A">
      <w:start w:val="1"/>
      <w:numFmt w:val="bullet"/>
      <w:lvlText w:val=""/>
      <w:lvlJc w:val="left"/>
      <w:pPr>
        <w:tabs>
          <w:tab w:val="num" w:pos="5040"/>
        </w:tabs>
        <w:ind w:left="5040" w:hanging="360"/>
      </w:pPr>
      <w:rPr>
        <w:rFonts w:ascii="Symbol" w:hAnsi="Symbol"/>
      </w:rPr>
    </w:lvl>
    <w:lvl w:ilvl="7" w:tplc="2E666ECC">
      <w:start w:val="1"/>
      <w:numFmt w:val="bullet"/>
      <w:lvlText w:val="o"/>
      <w:lvlJc w:val="left"/>
      <w:pPr>
        <w:tabs>
          <w:tab w:val="num" w:pos="5760"/>
        </w:tabs>
        <w:ind w:left="5760" w:hanging="360"/>
      </w:pPr>
      <w:rPr>
        <w:rFonts w:ascii="Courier New" w:hAnsi="Courier New"/>
      </w:rPr>
    </w:lvl>
    <w:lvl w:ilvl="8" w:tplc="F7ECB244">
      <w:start w:val="1"/>
      <w:numFmt w:val="bullet"/>
      <w:lvlText w:val=""/>
      <w:lvlJc w:val="left"/>
      <w:pPr>
        <w:tabs>
          <w:tab w:val="num" w:pos="6480"/>
        </w:tabs>
        <w:ind w:left="6480" w:hanging="360"/>
      </w:pPr>
      <w:rPr>
        <w:rFonts w:ascii="Wingdings" w:hAnsi="Wingdings"/>
      </w:rPr>
    </w:lvl>
  </w:abstractNum>
  <w:abstractNum w:abstractNumId="866" w15:restartNumberingAfterBreak="0">
    <w:nsid w:val="7A0F59C2"/>
    <w:multiLevelType w:val="hybridMultilevel"/>
    <w:tmpl w:val="7A0F59C2"/>
    <w:lvl w:ilvl="0" w:tplc="51BC2C2E">
      <w:start w:val="1"/>
      <w:numFmt w:val="bullet"/>
      <w:lvlText w:val=""/>
      <w:lvlJc w:val="left"/>
      <w:pPr>
        <w:tabs>
          <w:tab w:val="num" w:pos="480"/>
        </w:tabs>
        <w:ind w:left="480" w:hanging="480"/>
      </w:pPr>
      <w:rPr>
        <w:rFonts w:ascii="Wingdings" w:eastAsia="Wingdings" w:hAnsi="Wingdings" w:cs="Wingdings"/>
      </w:rPr>
    </w:lvl>
    <w:lvl w:ilvl="1" w:tplc="39A8676C">
      <w:start w:val="1"/>
      <w:numFmt w:val="bullet"/>
      <w:lvlText w:val="o"/>
      <w:lvlJc w:val="left"/>
      <w:pPr>
        <w:tabs>
          <w:tab w:val="num" w:pos="1440"/>
        </w:tabs>
        <w:ind w:left="1440" w:hanging="360"/>
      </w:pPr>
      <w:rPr>
        <w:rFonts w:ascii="Courier New" w:hAnsi="Courier New"/>
      </w:rPr>
    </w:lvl>
    <w:lvl w:ilvl="2" w:tplc="27CC116E">
      <w:start w:val="1"/>
      <w:numFmt w:val="bullet"/>
      <w:lvlText w:val=""/>
      <w:lvlJc w:val="left"/>
      <w:pPr>
        <w:tabs>
          <w:tab w:val="num" w:pos="2160"/>
        </w:tabs>
        <w:ind w:left="2160" w:hanging="360"/>
      </w:pPr>
      <w:rPr>
        <w:rFonts w:ascii="Wingdings" w:hAnsi="Wingdings"/>
      </w:rPr>
    </w:lvl>
    <w:lvl w:ilvl="3" w:tplc="FEEE8FBE">
      <w:start w:val="1"/>
      <w:numFmt w:val="bullet"/>
      <w:lvlText w:val=""/>
      <w:lvlJc w:val="left"/>
      <w:pPr>
        <w:tabs>
          <w:tab w:val="num" w:pos="2880"/>
        </w:tabs>
        <w:ind w:left="2880" w:hanging="360"/>
      </w:pPr>
      <w:rPr>
        <w:rFonts w:ascii="Symbol" w:hAnsi="Symbol"/>
      </w:rPr>
    </w:lvl>
    <w:lvl w:ilvl="4" w:tplc="D4E4ECC6">
      <w:start w:val="1"/>
      <w:numFmt w:val="bullet"/>
      <w:lvlText w:val="o"/>
      <w:lvlJc w:val="left"/>
      <w:pPr>
        <w:tabs>
          <w:tab w:val="num" w:pos="3600"/>
        </w:tabs>
        <w:ind w:left="3600" w:hanging="360"/>
      </w:pPr>
      <w:rPr>
        <w:rFonts w:ascii="Courier New" w:hAnsi="Courier New"/>
      </w:rPr>
    </w:lvl>
    <w:lvl w:ilvl="5" w:tplc="14206A24">
      <w:start w:val="1"/>
      <w:numFmt w:val="bullet"/>
      <w:lvlText w:val=""/>
      <w:lvlJc w:val="left"/>
      <w:pPr>
        <w:tabs>
          <w:tab w:val="num" w:pos="4320"/>
        </w:tabs>
        <w:ind w:left="4320" w:hanging="360"/>
      </w:pPr>
      <w:rPr>
        <w:rFonts w:ascii="Wingdings" w:hAnsi="Wingdings"/>
      </w:rPr>
    </w:lvl>
    <w:lvl w:ilvl="6" w:tplc="6220E46C">
      <w:start w:val="1"/>
      <w:numFmt w:val="bullet"/>
      <w:lvlText w:val=""/>
      <w:lvlJc w:val="left"/>
      <w:pPr>
        <w:tabs>
          <w:tab w:val="num" w:pos="5040"/>
        </w:tabs>
        <w:ind w:left="5040" w:hanging="360"/>
      </w:pPr>
      <w:rPr>
        <w:rFonts w:ascii="Symbol" w:hAnsi="Symbol"/>
      </w:rPr>
    </w:lvl>
    <w:lvl w:ilvl="7" w:tplc="A818358C">
      <w:start w:val="1"/>
      <w:numFmt w:val="bullet"/>
      <w:lvlText w:val="o"/>
      <w:lvlJc w:val="left"/>
      <w:pPr>
        <w:tabs>
          <w:tab w:val="num" w:pos="5760"/>
        </w:tabs>
        <w:ind w:left="5760" w:hanging="360"/>
      </w:pPr>
      <w:rPr>
        <w:rFonts w:ascii="Courier New" w:hAnsi="Courier New"/>
      </w:rPr>
    </w:lvl>
    <w:lvl w:ilvl="8" w:tplc="CBDC31DC">
      <w:start w:val="1"/>
      <w:numFmt w:val="bullet"/>
      <w:lvlText w:val=""/>
      <w:lvlJc w:val="left"/>
      <w:pPr>
        <w:tabs>
          <w:tab w:val="num" w:pos="6480"/>
        </w:tabs>
        <w:ind w:left="6480" w:hanging="360"/>
      </w:pPr>
      <w:rPr>
        <w:rFonts w:ascii="Wingdings" w:hAnsi="Wingdings"/>
      </w:rPr>
    </w:lvl>
  </w:abstractNum>
  <w:abstractNum w:abstractNumId="867" w15:restartNumberingAfterBreak="0">
    <w:nsid w:val="7A0F59C3"/>
    <w:multiLevelType w:val="hybridMultilevel"/>
    <w:tmpl w:val="7A0F59C3"/>
    <w:lvl w:ilvl="0" w:tplc="FFCAB1B2">
      <w:start w:val="1"/>
      <w:numFmt w:val="bullet"/>
      <w:lvlText w:val=""/>
      <w:lvlJc w:val="left"/>
      <w:pPr>
        <w:tabs>
          <w:tab w:val="num" w:pos="480"/>
        </w:tabs>
        <w:ind w:left="480" w:hanging="480"/>
      </w:pPr>
      <w:rPr>
        <w:rFonts w:ascii="Wingdings" w:eastAsia="Wingdings" w:hAnsi="Wingdings" w:cs="Wingdings"/>
      </w:rPr>
    </w:lvl>
    <w:lvl w:ilvl="1" w:tplc="8806B9D2">
      <w:start w:val="1"/>
      <w:numFmt w:val="bullet"/>
      <w:lvlText w:val="o"/>
      <w:lvlJc w:val="left"/>
      <w:pPr>
        <w:tabs>
          <w:tab w:val="num" w:pos="1440"/>
        </w:tabs>
        <w:ind w:left="1440" w:hanging="360"/>
      </w:pPr>
      <w:rPr>
        <w:rFonts w:ascii="Courier New" w:hAnsi="Courier New"/>
      </w:rPr>
    </w:lvl>
    <w:lvl w:ilvl="2" w:tplc="4A228B06">
      <w:start w:val="1"/>
      <w:numFmt w:val="bullet"/>
      <w:lvlText w:val=""/>
      <w:lvlJc w:val="left"/>
      <w:pPr>
        <w:tabs>
          <w:tab w:val="num" w:pos="2160"/>
        </w:tabs>
        <w:ind w:left="2160" w:hanging="360"/>
      </w:pPr>
      <w:rPr>
        <w:rFonts w:ascii="Wingdings" w:hAnsi="Wingdings"/>
      </w:rPr>
    </w:lvl>
    <w:lvl w:ilvl="3" w:tplc="FC029C9C">
      <w:start w:val="1"/>
      <w:numFmt w:val="bullet"/>
      <w:lvlText w:val=""/>
      <w:lvlJc w:val="left"/>
      <w:pPr>
        <w:tabs>
          <w:tab w:val="num" w:pos="2880"/>
        </w:tabs>
        <w:ind w:left="2880" w:hanging="360"/>
      </w:pPr>
      <w:rPr>
        <w:rFonts w:ascii="Symbol" w:hAnsi="Symbol"/>
      </w:rPr>
    </w:lvl>
    <w:lvl w:ilvl="4" w:tplc="85EC4D8A">
      <w:start w:val="1"/>
      <w:numFmt w:val="bullet"/>
      <w:lvlText w:val="o"/>
      <w:lvlJc w:val="left"/>
      <w:pPr>
        <w:tabs>
          <w:tab w:val="num" w:pos="3600"/>
        </w:tabs>
        <w:ind w:left="3600" w:hanging="360"/>
      </w:pPr>
      <w:rPr>
        <w:rFonts w:ascii="Courier New" w:hAnsi="Courier New"/>
      </w:rPr>
    </w:lvl>
    <w:lvl w:ilvl="5" w:tplc="1CBCB64C">
      <w:start w:val="1"/>
      <w:numFmt w:val="bullet"/>
      <w:lvlText w:val=""/>
      <w:lvlJc w:val="left"/>
      <w:pPr>
        <w:tabs>
          <w:tab w:val="num" w:pos="4320"/>
        </w:tabs>
        <w:ind w:left="4320" w:hanging="360"/>
      </w:pPr>
      <w:rPr>
        <w:rFonts w:ascii="Wingdings" w:hAnsi="Wingdings"/>
      </w:rPr>
    </w:lvl>
    <w:lvl w:ilvl="6" w:tplc="0A34EDB6">
      <w:start w:val="1"/>
      <w:numFmt w:val="bullet"/>
      <w:lvlText w:val=""/>
      <w:lvlJc w:val="left"/>
      <w:pPr>
        <w:tabs>
          <w:tab w:val="num" w:pos="5040"/>
        </w:tabs>
        <w:ind w:left="5040" w:hanging="360"/>
      </w:pPr>
      <w:rPr>
        <w:rFonts w:ascii="Symbol" w:hAnsi="Symbol"/>
      </w:rPr>
    </w:lvl>
    <w:lvl w:ilvl="7" w:tplc="ED3CD9F2">
      <w:start w:val="1"/>
      <w:numFmt w:val="bullet"/>
      <w:lvlText w:val="o"/>
      <w:lvlJc w:val="left"/>
      <w:pPr>
        <w:tabs>
          <w:tab w:val="num" w:pos="5760"/>
        </w:tabs>
        <w:ind w:left="5760" w:hanging="360"/>
      </w:pPr>
      <w:rPr>
        <w:rFonts w:ascii="Courier New" w:hAnsi="Courier New"/>
      </w:rPr>
    </w:lvl>
    <w:lvl w:ilvl="8" w:tplc="A5785FFA">
      <w:start w:val="1"/>
      <w:numFmt w:val="bullet"/>
      <w:lvlText w:val=""/>
      <w:lvlJc w:val="left"/>
      <w:pPr>
        <w:tabs>
          <w:tab w:val="num" w:pos="6480"/>
        </w:tabs>
        <w:ind w:left="6480" w:hanging="360"/>
      </w:pPr>
      <w:rPr>
        <w:rFonts w:ascii="Wingdings" w:hAnsi="Wingdings"/>
      </w:rPr>
    </w:lvl>
  </w:abstractNum>
  <w:abstractNum w:abstractNumId="868" w15:restartNumberingAfterBreak="0">
    <w:nsid w:val="7A0F59C4"/>
    <w:multiLevelType w:val="hybridMultilevel"/>
    <w:tmpl w:val="7A0F59C4"/>
    <w:lvl w:ilvl="0" w:tplc="95CAF4BA">
      <w:start w:val="1"/>
      <w:numFmt w:val="bullet"/>
      <w:lvlText w:val=""/>
      <w:lvlJc w:val="left"/>
      <w:pPr>
        <w:tabs>
          <w:tab w:val="num" w:pos="480"/>
        </w:tabs>
        <w:ind w:left="480" w:hanging="480"/>
      </w:pPr>
      <w:rPr>
        <w:rFonts w:ascii="Wingdings" w:eastAsia="Wingdings" w:hAnsi="Wingdings" w:cs="Wingdings"/>
      </w:rPr>
    </w:lvl>
    <w:lvl w:ilvl="1" w:tplc="3DEE5EBE">
      <w:start w:val="1"/>
      <w:numFmt w:val="bullet"/>
      <w:lvlText w:val="o"/>
      <w:lvlJc w:val="left"/>
      <w:pPr>
        <w:tabs>
          <w:tab w:val="num" w:pos="1440"/>
        </w:tabs>
        <w:ind w:left="1440" w:hanging="360"/>
      </w:pPr>
      <w:rPr>
        <w:rFonts w:ascii="Courier New" w:hAnsi="Courier New"/>
      </w:rPr>
    </w:lvl>
    <w:lvl w:ilvl="2" w:tplc="276235F2">
      <w:start w:val="1"/>
      <w:numFmt w:val="bullet"/>
      <w:lvlText w:val=""/>
      <w:lvlJc w:val="left"/>
      <w:pPr>
        <w:tabs>
          <w:tab w:val="num" w:pos="2160"/>
        </w:tabs>
        <w:ind w:left="2160" w:hanging="360"/>
      </w:pPr>
      <w:rPr>
        <w:rFonts w:ascii="Wingdings" w:hAnsi="Wingdings"/>
      </w:rPr>
    </w:lvl>
    <w:lvl w:ilvl="3" w:tplc="EC843AE8">
      <w:start w:val="1"/>
      <w:numFmt w:val="bullet"/>
      <w:lvlText w:val=""/>
      <w:lvlJc w:val="left"/>
      <w:pPr>
        <w:tabs>
          <w:tab w:val="num" w:pos="2880"/>
        </w:tabs>
        <w:ind w:left="2880" w:hanging="360"/>
      </w:pPr>
      <w:rPr>
        <w:rFonts w:ascii="Symbol" w:hAnsi="Symbol"/>
      </w:rPr>
    </w:lvl>
    <w:lvl w:ilvl="4" w:tplc="2D9891CA">
      <w:start w:val="1"/>
      <w:numFmt w:val="bullet"/>
      <w:lvlText w:val="o"/>
      <w:lvlJc w:val="left"/>
      <w:pPr>
        <w:tabs>
          <w:tab w:val="num" w:pos="3600"/>
        </w:tabs>
        <w:ind w:left="3600" w:hanging="360"/>
      </w:pPr>
      <w:rPr>
        <w:rFonts w:ascii="Courier New" w:hAnsi="Courier New"/>
      </w:rPr>
    </w:lvl>
    <w:lvl w:ilvl="5" w:tplc="8DAA309E">
      <w:start w:val="1"/>
      <w:numFmt w:val="bullet"/>
      <w:lvlText w:val=""/>
      <w:lvlJc w:val="left"/>
      <w:pPr>
        <w:tabs>
          <w:tab w:val="num" w:pos="4320"/>
        </w:tabs>
        <w:ind w:left="4320" w:hanging="360"/>
      </w:pPr>
      <w:rPr>
        <w:rFonts w:ascii="Wingdings" w:hAnsi="Wingdings"/>
      </w:rPr>
    </w:lvl>
    <w:lvl w:ilvl="6" w:tplc="84146CBA">
      <w:start w:val="1"/>
      <w:numFmt w:val="bullet"/>
      <w:lvlText w:val=""/>
      <w:lvlJc w:val="left"/>
      <w:pPr>
        <w:tabs>
          <w:tab w:val="num" w:pos="5040"/>
        </w:tabs>
        <w:ind w:left="5040" w:hanging="360"/>
      </w:pPr>
      <w:rPr>
        <w:rFonts w:ascii="Symbol" w:hAnsi="Symbol"/>
      </w:rPr>
    </w:lvl>
    <w:lvl w:ilvl="7" w:tplc="805CEB60">
      <w:start w:val="1"/>
      <w:numFmt w:val="bullet"/>
      <w:lvlText w:val="o"/>
      <w:lvlJc w:val="left"/>
      <w:pPr>
        <w:tabs>
          <w:tab w:val="num" w:pos="5760"/>
        </w:tabs>
        <w:ind w:left="5760" w:hanging="360"/>
      </w:pPr>
      <w:rPr>
        <w:rFonts w:ascii="Courier New" w:hAnsi="Courier New"/>
      </w:rPr>
    </w:lvl>
    <w:lvl w:ilvl="8" w:tplc="4F549EE0">
      <w:start w:val="1"/>
      <w:numFmt w:val="bullet"/>
      <w:lvlText w:val=""/>
      <w:lvlJc w:val="left"/>
      <w:pPr>
        <w:tabs>
          <w:tab w:val="num" w:pos="6480"/>
        </w:tabs>
        <w:ind w:left="6480" w:hanging="360"/>
      </w:pPr>
      <w:rPr>
        <w:rFonts w:ascii="Wingdings" w:hAnsi="Wingdings"/>
      </w:rPr>
    </w:lvl>
  </w:abstractNum>
  <w:abstractNum w:abstractNumId="869" w15:restartNumberingAfterBreak="0">
    <w:nsid w:val="7A0F59C5"/>
    <w:multiLevelType w:val="hybridMultilevel"/>
    <w:tmpl w:val="7A0F59C5"/>
    <w:lvl w:ilvl="0" w:tplc="2528C4A8">
      <w:start w:val="1"/>
      <w:numFmt w:val="bullet"/>
      <w:lvlText w:val=""/>
      <w:lvlJc w:val="left"/>
      <w:pPr>
        <w:tabs>
          <w:tab w:val="num" w:pos="480"/>
        </w:tabs>
        <w:ind w:left="480" w:hanging="480"/>
      </w:pPr>
      <w:rPr>
        <w:rFonts w:ascii="Wingdings" w:eastAsia="Wingdings" w:hAnsi="Wingdings" w:cs="Wingdings"/>
      </w:rPr>
    </w:lvl>
    <w:lvl w:ilvl="1" w:tplc="ED0EEEA0">
      <w:start w:val="1"/>
      <w:numFmt w:val="bullet"/>
      <w:lvlText w:val="o"/>
      <w:lvlJc w:val="left"/>
      <w:pPr>
        <w:tabs>
          <w:tab w:val="num" w:pos="1440"/>
        </w:tabs>
        <w:ind w:left="1440" w:hanging="360"/>
      </w:pPr>
      <w:rPr>
        <w:rFonts w:ascii="Courier New" w:hAnsi="Courier New"/>
      </w:rPr>
    </w:lvl>
    <w:lvl w:ilvl="2" w:tplc="29F4CFFC">
      <w:start w:val="1"/>
      <w:numFmt w:val="bullet"/>
      <w:lvlText w:val=""/>
      <w:lvlJc w:val="left"/>
      <w:pPr>
        <w:tabs>
          <w:tab w:val="num" w:pos="2160"/>
        </w:tabs>
        <w:ind w:left="2160" w:hanging="360"/>
      </w:pPr>
      <w:rPr>
        <w:rFonts w:ascii="Wingdings" w:hAnsi="Wingdings"/>
      </w:rPr>
    </w:lvl>
    <w:lvl w:ilvl="3" w:tplc="7C7E579C">
      <w:start w:val="1"/>
      <w:numFmt w:val="bullet"/>
      <w:lvlText w:val=""/>
      <w:lvlJc w:val="left"/>
      <w:pPr>
        <w:tabs>
          <w:tab w:val="num" w:pos="2880"/>
        </w:tabs>
        <w:ind w:left="2880" w:hanging="360"/>
      </w:pPr>
      <w:rPr>
        <w:rFonts w:ascii="Symbol" w:hAnsi="Symbol"/>
      </w:rPr>
    </w:lvl>
    <w:lvl w:ilvl="4" w:tplc="8A24E9FA">
      <w:start w:val="1"/>
      <w:numFmt w:val="bullet"/>
      <w:lvlText w:val="o"/>
      <w:lvlJc w:val="left"/>
      <w:pPr>
        <w:tabs>
          <w:tab w:val="num" w:pos="3600"/>
        </w:tabs>
        <w:ind w:left="3600" w:hanging="360"/>
      </w:pPr>
      <w:rPr>
        <w:rFonts w:ascii="Courier New" w:hAnsi="Courier New"/>
      </w:rPr>
    </w:lvl>
    <w:lvl w:ilvl="5" w:tplc="9E689478">
      <w:start w:val="1"/>
      <w:numFmt w:val="bullet"/>
      <w:lvlText w:val=""/>
      <w:lvlJc w:val="left"/>
      <w:pPr>
        <w:tabs>
          <w:tab w:val="num" w:pos="4320"/>
        </w:tabs>
        <w:ind w:left="4320" w:hanging="360"/>
      </w:pPr>
      <w:rPr>
        <w:rFonts w:ascii="Wingdings" w:hAnsi="Wingdings"/>
      </w:rPr>
    </w:lvl>
    <w:lvl w:ilvl="6" w:tplc="3138AF78">
      <w:start w:val="1"/>
      <w:numFmt w:val="bullet"/>
      <w:lvlText w:val=""/>
      <w:lvlJc w:val="left"/>
      <w:pPr>
        <w:tabs>
          <w:tab w:val="num" w:pos="5040"/>
        </w:tabs>
        <w:ind w:left="5040" w:hanging="360"/>
      </w:pPr>
      <w:rPr>
        <w:rFonts w:ascii="Symbol" w:hAnsi="Symbol"/>
      </w:rPr>
    </w:lvl>
    <w:lvl w:ilvl="7" w:tplc="254E69C0">
      <w:start w:val="1"/>
      <w:numFmt w:val="bullet"/>
      <w:lvlText w:val="o"/>
      <w:lvlJc w:val="left"/>
      <w:pPr>
        <w:tabs>
          <w:tab w:val="num" w:pos="5760"/>
        </w:tabs>
        <w:ind w:left="5760" w:hanging="360"/>
      </w:pPr>
      <w:rPr>
        <w:rFonts w:ascii="Courier New" w:hAnsi="Courier New"/>
      </w:rPr>
    </w:lvl>
    <w:lvl w:ilvl="8" w:tplc="6742C222">
      <w:start w:val="1"/>
      <w:numFmt w:val="bullet"/>
      <w:lvlText w:val=""/>
      <w:lvlJc w:val="left"/>
      <w:pPr>
        <w:tabs>
          <w:tab w:val="num" w:pos="6480"/>
        </w:tabs>
        <w:ind w:left="6480" w:hanging="360"/>
      </w:pPr>
      <w:rPr>
        <w:rFonts w:ascii="Wingdings" w:hAnsi="Wingdings"/>
      </w:rPr>
    </w:lvl>
  </w:abstractNum>
  <w:abstractNum w:abstractNumId="870" w15:restartNumberingAfterBreak="0">
    <w:nsid w:val="7A0F59C6"/>
    <w:multiLevelType w:val="hybridMultilevel"/>
    <w:tmpl w:val="7A0F59C6"/>
    <w:lvl w:ilvl="0" w:tplc="8BB66FCE">
      <w:start w:val="1"/>
      <w:numFmt w:val="bullet"/>
      <w:lvlText w:val=""/>
      <w:lvlJc w:val="left"/>
      <w:pPr>
        <w:tabs>
          <w:tab w:val="num" w:pos="480"/>
        </w:tabs>
        <w:ind w:left="480" w:hanging="480"/>
      </w:pPr>
      <w:rPr>
        <w:rFonts w:ascii="Wingdings" w:eastAsia="Wingdings" w:hAnsi="Wingdings" w:cs="Wingdings"/>
      </w:rPr>
    </w:lvl>
    <w:lvl w:ilvl="1" w:tplc="B4C097FC">
      <w:start w:val="1"/>
      <w:numFmt w:val="bullet"/>
      <w:lvlText w:val=""/>
      <w:lvlJc w:val="left"/>
      <w:pPr>
        <w:tabs>
          <w:tab w:val="num" w:pos="960"/>
        </w:tabs>
        <w:ind w:left="960" w:hanging="480"/>
      </w:pPr>
      <w:rPr>
        <w:rFonts w:ascii="Wingdings" w:eastAsia="Wingdings" w:hAnsi="Wingdings" w:cs="Wingdings"/>
      </w:rPr>
    </w:lvl>
    <w:lvl w:ilvl="2" w:tplc="3D4CF14C">
      <w:start w:val="1"/>
      <w:numFmt w:val="bullet"/>
      <w:lvlText w:val=""/>
      <w:lvlJc w:val="left"/>
      <w:pPr>
        <w:tabs>
          <w:tab w:val="num" w:pos="2160"/>
        </w:tabs>
        <w:ind w:left="2160" w:hanging="360"/>
      </w:pPr>
      <w:rPr>
        <w:rFonts w:ascii="Wingdings" w:hAnsi="Wingdings"/>
      </w:rPr>
    </w:lvl>
    <w:lvl w:ilvl="3" w:tplc="A20897AA">
      <w:start w:val="1"/>
      <w:numFmt w:val="bullet"/>
      <w:lvlText w:val=""/>
      <w:lvlJc w:val="left"/>
      <w:pPr>
        <w:tabs>
          <w:tab w:val="num" w:pos="2880"/>
        </w:tabs>
        <w:ind w:left="2880" w:hanging="360"/>
      </w:pPr>
      <w:rPr>
        <w:rFonts w:ascii="Symbol" w:hAnsi="Symbol"/>
      </w:rPr>
    </w:lvl>
    <w:lvl w:ilvl="4" w:tplc="F42840E0">
      <w:start w:val="1"/>
      <w:numFmt w:val="bullet"/>
      <w:lvlText w:val="o"/>
      <w:lvlJc w:val="left"/>
      <w:pPr>
        <w:tabs>
          <w:tab w:val="num" w:pos="3600"/>
        </w:tabs>
        <w:ind w:left="3600" w:hanging="360"/>
      </w:pPr>
      <w:rPr>
        <w:rFonts w:ascii="Courier New" w:hAnsi="Courier New"/>
      </w:rPr>
    </w:lvl>
    <w:lvl w:ilvl="5" w:tplc="4EAA43B4">
      <w:start w:val="1"/>
      <w:numFmt w:val="bullet"/>
      <w:lvlText w:val=""/>
      <w:lvlJc w:val="left"/>
      <w:pPr>
        <w:tabs>
          <w:tab w:val="num" w:pos="4320"/>
        </w:tabs>
        <w:ind w:left="4320" w:hanging="360"/>
      </w:pPr>
      <w:rPr>
        <w:rFonts w:ascii="Wingdings" w:hAnsi="Wingdings"/>
      </w:rPr>
    </w:lvl>
    <w:lvl w:ilvl="6" w:tplc="E2B850F8">
      <w:start w:val="1"/>
      <w:numFmt w:val="bullet"/>
      <w:lvlText w:val=""/>
      <w:lvlJc w:val="left"/>
      <w:pPr>
        <w:tabs>
          <w:tab w:val="num" w:pos="5040"/>
        </w:tabs>
        <w:ind w:left="5040" w:hanging="360"/>
      </w:pPr>
      <w:rPr>
        <w:rFonts w:ascii="Symbol" w:hAnsi="Symbol"/>
      </w:rPr>
    </w:lvl>
    <w:lvl w:ilvl="7" w:tplc="AABC5C5C">
      <w:start w:val="1"/>
      <w:numFmt w:val="bullet"/>
      <w:lvlText w:val="o"/>
      <w:lvlJc w:val="left"/>
      <w:pPr>
        <w:tabs>
          <w:tab w:val="num" w:pos="5760"/>
        </w:tabs>
        <w:ind w:left="5760" w:hanging="360"/>
      </w:pPr>
      <w:rPr>
        <w:rFonts w:ascii="Courier New" w:hAnsi="Courier New"/>
      </w:rPr>
    </w:lvl>
    <w:lvl w:ilvl="8" w:tplc="B60427AE">
      <w:start w:val="1"/>
      <w:numFmt w:val="bullet"/>
      <w:lvlText w:val=""/>
      <w:lvlJc w:val="left"/>
      <w:pPr>
        <w:tabs>
          <w:tab w:val="num" w:pos="6480"/>
        </w:tabs>
        <w:ind w:left="6480" w:hanging="360"/>
      </w:pPr>
      <w:rPr>
        <w:rFonts w:ascii="Wingdings" w:hAnsi="Wingdings"/>
      </w:rPr>
    </w:lvl>
  </w:abstractNum>
  <w:abstractNum w:abstractNumId="871" w15:restartNumberingAfterBreak="0">
    <w:nsid w:val="7A0F59C7"/>
    <w:multiLevelType w:val="hybridMultilevel"/>
    <w:tmpl w:val="7A0F59C7"/>
    <w:lvl w:ilvl="0" w:tplc="1A06CBCE">
      <w:start w:val="1"/>
      <w:numFmt w:val="bullet"/>
      <w:lvlText w:val=""/>
      <w:lvlJc w:val="left"/>
      <w:pPr>
        <w:tabs>
          <w:tab w:val="num" w:pos="480"/>
        </w:tabs>
        <w:ind w:left="480" w:hanging="480"/>
      </w:pPr>
      <w:rPr>
        <w:rFonts w:ascii="Wingdings" w:eastAsia="Wingdings" w:hAnsi="Wingdings" w:cs="Wingdings"/>
      </w:rPr>
    </w:lvl>
    <w:lvl w:ilvl="1" w:tplc="33EAEA28">
      <w:start w:val="1"/>
      <w:numFmt w:val="bullet"/>
      <w:lvlText w:val=""/>
      <w:lvlJc w:val="left"/>
      <w:pPr>
        <w:tabs>
          <w:tab w:val="num" w:pos="960"/>
        </w:tabs>
        <w:ind w:left="960" w:hanging="480"/>
      </w:pPr>
      <w:rPr>
        <w:rFonts w:ascii="Wingdings" w:eastAsia="Wingdings" w:hAnsi="Wingdings" w:cs="Wingdings"/>
      </w:rPr>
    </w:lvl>
    <w:lvl w:ilvl="2" w:tplc="A074F464">
      <w:start w:val="1"/>
      <w:numFmt w:val="bullet"/>
      <w:lvlText w:val=""/>
      <w:lvlJc w:val="left"/>
      <w:pPr>
        <w:tabs>
          <w:tab w:val="num" w:pos="2160"/>
        </w:tabs>
        <w:ind w:left="2160" w:hanging="360"/>
      </w:pPr>
      <w:rPr>
        <w:rFonts w:ascii="Wingdings" w:hAnsi="Wingdings"/>
      </w:rPr>
    </w:lvl>
    <w:lvl w:ilvl="3" w:tplc="5546D38C">
      <w:start w:val="1"/>
      <w:numFmt w:val="bullet"/>
      <w:lvlText w:val=""/>
      <w:lvlJc w:val="left"/>
      <w:pPr>
        <w:tabs>
          <w:tab w:val="num" w:pos="2880"/>
        </w:tabs>
        <w:ind w:left="2880" w:hanging="360"/>
      </w:pPr>
      <w:rPr>
        <w:rFonts w:ascii="Symbol" w:hAnsi="Symbol"/>
      </w:rPr>
    </w:lvl>
    <w:lvl w:ilvl="4" w:tplc="29589068">
      <w:start w:val="1"/>
      <w:numFmt w:val="bullet"/>
      <w:lvlText w:val="o"/>
      <w:lvlJc w:val="left"/>
      <w:pPr>
        <w:tabs>
          <w:tab w:val="num" w:pos="3600"/>
        </w:tabs>
        <w:ind w:left="3600" w:hanging="360"/>
      </w:pPr>
      <w:rPr>
        <w:rFonts w:ascii="Courier New" w:hAnsi="Courier New"/>
      </w:rPr>
    </w:lvl>
    <w:lvl w:ilvl="5" w:tplc="67708CAC">
      <w:start w:val="1"/>
      <w:numFmt w:val="bullet"/>
      <w:lvlText w:val=""/>
      <w:lvlJc w:val="left"/>
      <w:pPr>
        <w:tabs>
          <w:tab w:val="num" w:pos="4320"/>
        </w:tabs>
        <w:ind w:left="4320" w:hanging="360"/>
      </w:pPr>
      <w:rPr>
        <w:rFonts w:ascii="Wingdings" w:hAnsi="Wingdings"/>
      </w:rPr>
    </w:lvl>
    <w:lvl w:ilvl="6" w:tplc="2D28BED2">
      <w:start w:val="1"/>
      <w:numFmt w:val="bullet"/>
      <w:lvlText w:val=""/>
      <w:lvlJc w:val="left"/>
      <w:pPr>
        <w:tabs>
          <w:tab w:val="num" w:pos="5040"/>
        </w:tabs>
        <w:ind w:left="5040" w:hanging="360"/>
      </w:pPr>
      <w:rPr>
        <w:rFonts w:ascii="Symbol" w:hAnsi="Symbol"/>
      </w:rPr>
    </w:lvl>
    <w:lvl w:ilvl="7" w:tplc="39421C5C">
      <w:start w:val="1"/>
      <w:numFmt w:val="bullet"/>
      <w:lvlText w:val="o"/>
      <w:lvlJc w:val="left"/>
      <w:pPr>
        <w:tabs>
          <w:tab w:val="num" w:pos="5760"/>
        </w:tabs>
        <w:ind w:left="5760" w:hanging="360"/>
      </w:pPr>
      <w:rPr>
        <w:rFonts w:ascii="Courier New" w:hAnsi="Courier New"/>
      </w:rPr>
    </w:lvl>
    <w:lvl w:ilvl="8" w:tplc="64D48ACE">
      <w:start w:val="1"/>
      <w:numFmt w:val="bullet"/>
      <w:lvlText w:val=""/>
      <w:lvlJc w:val="left"/>
      <w:pPr>
        <w:tabs>
          <w:tab w:val="num" w:pos="6480"/>
        </w:tabs>
        <w:ind w:left="6480" w:hanging="360"/>
      </w:pPr>
      <w:rPr>
        <w:rFonts w:ascii="Wingdings" w:hAnsi="Wingdings"/>
      </w:rPr>
    </w:lvl>
  </w:abstractNum>
  <w:abstractNum w:abstractNumId="872" w15:restartNumberingAfterBreak="0">
    <w:nsid w:val="7A0F59C8"/>
    <w:multiLevelType w:val="hybridMultilevel"/>
    <w:tmpl w:val="7A0F59C8"/>
    <w:lvl w:ilvl="0" w:tplc="5D6C55F4">
      <w:start w:val="1"/>
      <w:numFmt w:val="bullet"/>
      <w:lvlText w:val=""/>
      <w:lvlJc w:val="left"/>
      <w:pPr>
        <w:tabs>
          <w:tab w:val="num" w:pos="480"/>
        </w:tabs>
        <w:ind w:left="480" w:hanging="480"/>
      </w:pPr>
      <w:rPr>
        <w:rFonts w:ascii="Wingdings" w:eastAsia="Wingdings" w:hAnsi="Wingdings" w:cs="Wingdings"/>
      </w:rPr>
    </w:lvl>
    <w:lvl w:ilvl="1" w:tplc="0764D582">
      <w:start w:val="1"/>
      <w:numFmt w:val="bullet"/>
      <w:lvlText w:val="o"/>
      <w:lvlJc w:val="left"/>
      <w:pPr>
        <w:tabs>
          <w:tab w:val="num" w:pos="1440"/>
        </w:tabs>
        <w:ind w:left="1440" w:hanging="360"/>
      </w:pPr>
      <w:rPr>
        <w:rFonts w:ascii="Courier New" w:hAnsi="Courier New"/>
      </w:rPr>
    </w:lvl>
    <w:lvl w:ilvl="2" w:tplc="6F301154">
      <w:start w:val="1"/>
      <w:numFmt w:val="bullet"/>
      <w:lvlText w:val=""/>
      <w:lvlJc w:val="left"/>
      <w:pPr>
        <w:tabs>
          <w:tab w:val="num" w:pos="2160"/>
        </w:tabs>
        <w:ind w:left="2160" w:hanging="360"/>
      </w:pPr>
      <w:rPr>
        <w:rFonts w:ascii="Wingdings" w:hAnsi="Wingdings"/>
      </w:rPr>
    </w:lvl>
    <w:lvl w:ilvl="3" w:tplc="31A05522">
      <w:start w:val="1"/>
      <w:numFmt w:val="bullet"/>
      <w:lvlText w:val=""/>
      <w:lvlJc w:val="left"/>
      <w:pPr>
        <w:tabs>
          <w:tab w:val="num" w:pos="2880"/>
        </w:tabs>
        <w:ind w:left="2880" w:hanging="360"/>
      </w:pPr>
      <w:rPr>
        <w:rFonts w:ascii="Symbol" w:hAnsi="Symbol"/>
      </w:rPr>
    </w:lvl>
    <w:lvl w:ilvl="4" w:tplc="7A3E04F6">
      <w:start w:val="1"/>
      <w:numFmt w:val="bullet"/>
      <w:lvlText w:val="o"/>
      <w:lvlJc w:val="left"/>
      <w:pPr>
        <w:tabs>
          <w:tab w:val="num" w:pos="3600"/>
        </w:tabs>
        <w:ind w:left="3600" w:hanging="360"/>
      </w:pPr>
      <w:rPr>
        <w:rFonts w:ascii="Courier New" w:hAnsi="Courier New"/>
      </w:rPr>
    </w:lvl>
    <w:lvl w:ilvl="5" w:tplc="9CBEA1D0">
      <w:start w:val="1"/>
      <w:numFmt w:val="bullet"/>
      <w:lvlText w:val=""/>
      <w:lvlJc w:val="left"/>
      <w:pPr>
        <w:tabs>
          <w:tab w:val="num" w:pos="4320"/>
        </w:tabs>
        <w:ind w:left="4320" w:hanging="360"/>
      </w:pPr>
      <w:rPr>
        <w:rFonts w:ascii="Wingdings" w:hAnsi="Wingdings"/>
      </w:rPr>
    </w:lvl>
    <w:lvl w:ilvl="6" w:tplc="0F908426">
      <w:start w:val="1"/>
      <w:numFmt w:val="bullet"/>
      <w:lvlText w:val=""/>
      <w:lvlJc w:val="left"/>
      <w:pPr>
        <w:tabs>
          <w:tab w:val="num" w:pos="5040"/>
        </w:tabs>
        <w:ind w:left="5040" w:hanging="360"/>
      </w:pPr>
      <w:rPr>
        <w:rFonts w:ascii="Symbol" w:hAnsi="Symbol"/>
      </w:rPr>
    </w:lvl>
    <w:lvl w:ilvl="7" w:tplc="2054B294">
      <w:start w:val="1"/>
      <w:numFmt w:val="bullet"/>
      <w:lvlText w:val="o"/>
      <w:lvlJc w:val="left"/>
      <w:pPr>
        <w:tabs>
          <w:tab w:val="num" w:pos="5760"/>
        </w:tabs>
        <w:ind w:left="5760" w:hanging="360"/>
      </w:pPr>
      <w:rPr>
        <w:rFonts w:ascii="Courier New" w:hAnsi="Courier New"/>
      </w:rPr>
    </w:lvl>
    <w:lvl w:ilvl="8" w:tplc="790ADDA8">
      <w:start w:val="1"/>
      <w:numFmt w:val="bullet"/>
      <w:lvlText w:val=""/>
      <w:lvlJc w:val="left"/>
      <w:pPr>
        <w:tabs>
          <w:tab w:val="num" w:pos="6480"/>
        </w:tabs>
        <w:ind w:left="6480" w:hanging="360"/>
      </w:pPr>
      <w:rPr>
        <w:rFonts w:ascii="Wingdings" w:hAnsi="Wingdings"/>
      </w:rPr>
    </w:lvl>
  </w:abstractNum>
  <w:abstractNum w:abstractNumId="873" w15:restartNumberingAfterBreak="0">
    <w:nsid w:val="7A0F59C9"/>
    <w:multiLevelType w:val="hybridMultilevel"/>
    <w:tmpl w:val="7A0F59C9"/>
    <w:lvl w:ilvl="0" w:tplc="F3F6BF8C">
      <w:start w:val="1"/>
      <w:numFmt w:val="bullet"/>
      <w:lvlText w:val=""/>
      <w:lvlJc w:val="left"/>
      <w:pPr>
        <w:tabs>
          <w:tab w:val="num" w:pos="480"/>
        </w:tabs>
        <w:ind w:left="480" w:hanging="480"/>
      </w:pPr>
      <w:rPr>
        <w:rFonts w:ascii="Wingdings" w:eastAsia="Wingdings" w:hAnsi="Wingdings" w:cs="Wingdings"/>
      </w:rPr>
    </w:lvl>
    <w:lvl w:ilvl="1" w:tplc="0B982242">
      <w:start w:val="1"/>
      <w:numFmt w:val="bullet"/>
      <w:lvlText w:val="o"/>
      <w:lvlJc w:val="left"/>
      <w:pPr>
        <w:tabs>
          <w:tab w:val="num" w:pos="1440"/>
        </w:tabs>
        <w:ind w:left="1440" w:hanging="360"/>
      </w:pPr>
      <w:rPr>
        <w:rFonts w:ascii="Courier New" w:hAnsi="Courier New"/>
      </w:rPr>
    </w:lvl>
    <w:lvl w:ilvl="2" w:tplc="A1941CC8">
      <w:start w:val="1"/>
      <w:numFmt w:val="bullet"/>
      <w:lvlText w:val=""/>
      <w:lvlJc w:val="left"/>
      <w:pPr>
        <w:tabs>
          <w:tab w:val="num" w:pos="2160"/>
        </w:tabs>
        <w:ind w:left="2160" w:hanging="360"/>
      </w:pPr>
      <w:rPr>
        <w:rFonts w:ascii="Wingdings" w:hAnsi="Wingdings"/>
      </w:rPr>
    </w:lvl>
    <w:lvl w:ilvl="3" w:tplc="998872E6">
      <w:start w:val="1"/>
      <w:numFmt w:val="bullet"/>
      <w:lvlText w:val=""/>
      <w:lvlJc w:val="left"/>
      <w:pPr>
        <w:tabs>
          <w:tab w:val="num" w:pos="2880"/>
        </w:tabs>
        <w:ind w:left="2880" w:hanging="360"/>
      </w:pPr>
      <w:rPr>
        <w:rFonts w:ascii="Symbol" w:hAnsi="Symbol"/>
      </w:rPr>
    </w:lvl>
    <w:lvl w:ilvl="4" w:tplc="706AF0C0">
      <w:start w:val="1"/>
      <w:numFmt w:val="bullet"/>
      <w:lvlText w:val="o"/>
      <w:lvlJc w:val="left"/>
      <w:pPr>
        <w:tabs>
          <w:tab w:val="num" w:pos="3600"/>
        </w:tabs>
        <w:ind w:left="3600" w:hanging="360"/>
      </w:pPr>
      <w:rPr>
        <w:rFonts w:ascii="Courier New" w:hAnsi="Courier New"/>
      </w:rPr>
    </w:lvl>
    <w:lvl w:ilvl="5" w:tplc="BFAEF8E6">
      <w:start w:val="1"/>
      <w:numFmt w:val="bullet"/>
      <w:lvlText w:val=""/>
      <w:lvlJc w:val="left"/>
      <w:pPr>
        <w:tabs>
          <w:tab w:val="num" w:pos="4320"/>
        </w:tabs>
        <w:ind w:left="4320" w:hanging="360"/>
      </w:pPr>
      <w:rPr>
        <w:rFonts w:ascii="Wingdings" w:hAnsi="Wingdings"/>
      </w:rPr>
    </w:lvl>
    <w:lvl w:ilvl="6" w:tplc="40EE3FD6">
      <w:start w:val="1"/>
      <w:numFmt w:val="bullet"/>
      <w:lvlText w:val=""/>
      <w:lvlJc w:val="left"/>
      <w:pPr>
        <w:tabs>
          <w:tab w:val="num" w:pos="5040"/>
        </w:tabs>
        <w:ind w:left="5040" w:hanging="360"/>
      </w:pPr>
      <w:rPr>
        <w:rFonts w:ascii="Symbol" w:hAnsi="Symbol"/>
      </w:rPr>
    </w:lvl>
    <w:lvl w:ilvl="7" w:tplc="5568D2F0">
      <w:start w:val="1"/>
      <w:numFmt w:val="bullet"/>
      <w:lvlText w:val="o"/>
      <w:lvlJc w:val="left"/>
      <w:pPr>
        <w:tabs>
          <w:tab w:val="num" w:pos="5760"/>
        </w:tabs>
        <w:ind w:left="5760" w:hanging="360"/>
      </w:pPr>
      <w:rPr>
        <w:rFonts w:ascii="Courier New" w:hAnsi="Courier New"/>
      </w:rPr>
    </w:lvl>
    <w:lvl w:ilvl="8" w:tplc="D0387A28">
      <w:start w:val="1"/>
      <w:numFmt w:val="bullet"/>
      <w:lvlText w:val=""/>
      <w:lvlJc w:val="left"/>
      <w:pPr>
        <w:tabs>
          <w:tab w:val="num" w:pos="6480"/>
        </w:tabs>
        <w:ind w:left="6480" w:hanging="360"/>
      </w:pPr>
      <w:rPr>
        <w:rFonts w:ascii="Wingdings" w:hAnsi="Wingdings"/>
      </w:rPr>
    </w:lvl>
  </w:abstractNum>
  <w:abstractNum w:abstractNumId="874" w15:restartNumberingAfterBreak="0">
    <w:nsid w:val="7A0F59CA"/>
    <w:multiLevelType w:val="hybridMultilevel"/>
    <w:tmpl w:val="7A0F59CA"/>
    <w:lvl w:ilvl="0" w:tplc="E3142050">
      <w:start w:val="1"/>
      <w:numFmt w:val="bullet"/>
      <w:lvlText w:val=""/>
      <w:lvlJc w:val="left"/>
      <w:pPr>
        <w:tabs>
          <w:tab w:val="num" w:pos="480"/>
        </w:tabs>
        <w:ind w:left="480" w:hanging="480"/>
      </w:pPr>
      <w:rPr>
        <w:rFonts w:ascii="Wingdings" w:eastAsia="Wingdings" w:hAnsi="Wingdings" w:cs="Wingdings"/>
      </w:rPr>
    </w:lvl>
    <w:lvl w:ilvl="1" w:tplc="FB2097C0">
      <w:start w:val="1"/>
      <w:numFmt w:val="bullet"/>
      <w:lvlText w:val="o"/>
      <w:lvlJc w:val="left"/>
      <w:pPr>
        <w:tabs>
          <w:tab w:val="num" w:pos="1440"/>
        </w:tabs>
        <w:ind w:left="1440" w:hanging="360"/>
      </w:pPr>
      <w:rPr>
        <w:rFonts w:ascii="Courier New" w:hAnsi="Courier New"/>
      </w:rPr>
    </w:lvl>
    <w:lvl w:ilvl="2" w:tplc="167837E8">
      <w:start w:val="1"/>
      <w:numFmt w:val="bullet"/>
      <w:lvlText w:val=""/>
      <w:lvlJc w:val="left"/>
      <w:pPr>
        <w:tabs>
          <w:tab w:val="num" w:pos="2160"/>
        </w:tabs>
        <w:ind w:left="2160" w:hanging="360"/>
      </w:pPr>
      <w:rPr>
        <w:rFonts w:ascii="Wingdings" w:hAnsi="Wingdings"/>
      </w:rPr>
    </w:lvl>
    <w:lvl w:ilvl="3" w:tplc="4D786318">
      <w:start w:val="1"/>
      <w:numFmt w:val="bullet"/>
      <w:lvlText w:val=""/>
      <w:lvlJc w:val="left"/>
      <w:pPr>
        <w:tabs>
          <w:tab w:val="num" w:pos="2880"/>
        </w:tabs>
        <w:ind w:left="2880" w:hanging="360"/>
      </w:pPr>
      <w:rPr>
        <w:rFonts w:ascii="Symbol" w:hAnsi="Symbol"/>
      </w:rPr>
    </w:lvl>
    <w:lvl w:ilvl="4" w:tplc="124C61A4">
      <w:start w:val="1"/>
      <w:numFmt w:val="bullet"/>
      <w:lvlText w:val="o"/>
      <w:lvlJc w:val="left"/>
      <w:pPr>
        <w:tabs>
          <w:tab w:val="num" w:pos="3600"/>
        </w:tabs>
        <w:ind w:left="3600" w:hanging="360"/>
      </w:pPr>
      <w:rPr>
        <w:rFonts w:ascii="Courier New" w:hAnsi="Courier New"/>
      </w:rPr>
    </w:lvl>
    <w:lvl w:ilvl="5" w:tplc="29528AC2">
      <w:start w:val="1"/>
      <w:numFmt w:val="bullet"/>
      <w:lvlText w:val=""/>
      <w:lvlJc w:val="left"/>
      <w:pPr>
        <w:tabs>
          <w:tab w:val="num" w:pos="4320"/>
        </w:tabs>
        <w:ind w:left="4320" w:hanging="360"/>
      </w:pPr>
      <w:rPr>
        <w:rFonts w:ascii="Wingdings" w:hAnsi="Wingdings"/>
      </w:rPr>
    </w:lvl>
    <w:lvl w:ilvl="6" w:tplc="D9A2CBF2">
      <w:start w:val="1"/>
      <w:numFmt w:val="bullet"/>
      <w:lvlText w:val=""/>
      <w:lvlJc w:val="left"/>
      <w:pPr>
        <w:tabs>
          <w:tab w:val="num" w:pos="5040"/>
        </w:tabs>
        <w:ind w:left="5040" w:hanging="360"/>
      </w:pPr>
      <w:rPr>
        <w:rFonts w:ascii="Symbol" w:hAnsi="Symbol"/>
      </w:rPr>
    </w:lvl>
    <w:lvl w:ilvl="7" w:tplc="A0346DBA">
      <w:start w:val="1"/>
      <w:numFmt w:val="bullet"/>
      <w:lvlText w:val="o"/>
      <w:lvlJc w:val="left"/>
      <w:pPr>
        <w:tabs>
          <w:tab w:val="num" w:pos="5760"/>
        </w:tabs>
        <w:ind w:left="5760" w:hanging="360"/>
      </w:pPr>
      <w:rPr>
        <w:rFonts w:ascii="Courier New" w:hAnsi="Courier New"/>
      </w:rPr>
    </w:lvl>
    <w:lvl w:ilvl="8" w:tplc="F6D05092">
      <w:start w:val="1"/>
      <w:numFmt w:val="bullet"/>
      <w:lvlText w:val=""/>
      <w:lvlJc w:val="left"/>
      <w:pPr>
        <w:tabs>
          <w:tab w:val="num" w:pos="6480"/>
        </w:tabs>
        <w:ind w:left="6480" w:hanging="360"/>
      </w:pPr>
      <w:rPr>
        <w:rFonts w:ascii="Wingdings" w:hAnsi="Wingdings"/>
      </w:rPr>
    </w:lvl>
  </w:abstractNum>
  <w:abstractNum w:abstractNumId="875" w15:restartNumberingAfterBreak="0">
    <w:nsid w:val="7A0F59CB"/>
    <w:multiLevelType w:val="hybridMultilevel"/>
    <w:tmpl w:val="7A0F59CB"/>
    <w:lvl w:ilvl="0" w:tplc="85AA32EE">
      <w:start w:val="1"/>
      <w:numFmt w:val="bullet"/>
      <w:lvlText w:val=""/>
      <w:lvlJc w:val="left"/>
      <w:pPr>
        <w:tabs>
          <w:tab w:val="num" w:pos="480"/>
        </w:tabs>
        <w:ind w:left="480" w:hanging="480"/>
      </w:pPr>
      <w:rPr>
        <w:rFonts w:ascii="Wingdings" w:eastAsia="Wingdings" w:hAnsi="Wingdings" w:cs="Wingdings"/>
      </w:rPr>
    </w:lvl>
    <w:lvl w:ilvl="1" w:tplc="2F8C60DE">
      <w:start w:val="1"/>
      <w:numFmt w:val="bullet"/>
      <w:lvlText w:val="o"/>
      <w:lvlJc w:val="left"/>
      <w:pPr>
        <w:tabs>
          <w:tab w:val="num" w:pos="1440"/>
        </w:tabs>
        <w:ind w:left="1440" w:hanging="360"/>
      </w:pPr>
      <w:rPr>
        <w:rFonts w:ascii="Courier New" w:hAnsi="Courier New"/>
      </w:rPr>
    </w:lvl>
    <w:lvl w:ilvl="2" w:tplc="B8C63218">
      <w:start w:val="1"/>
      <w:numFmt w:val="bullet"/>
      <w:lvlText w:val=""/>
      <w:lvlJc w:val="left"/>
      <w:pPr>
        <w:tabs>
          <w:tab w:val="num" w:pos="2160"/>
        </w:tabs>
        <w:ind w:left="2160" w:hanging="360"/>
      </w:pPr>
      <w:rPr>
        <w:rFonts w:ascii="Wingdings" w:hAnsi="Wingdings"/>
      </w:rPr>
    </w:lvl>
    <w:lvl w:ilvl="3" w:tplc="1A1048E8">
      <w:start w:val="1"/>
      <w:numFmt w:val="bullet"/>
      <w:lvlText w:val=""/>
      <w:lvlJc w:val="left"/>
      <w:pPr>
        <w:tabs>
          <w:tab w:val="num" w:pos="2880"/>
        </w:tabs>
        <w:ind w:left="2880" w:hanging="360"/>
      </w:pPr>
      <w:rPr>
        <w:rFonts w:ascii="Symbol" w:hAnsi="Symbol"/>
      </w:rPr>
    </w:lvl>
    <w:lvl w:ilvl="4" w:tplc="5FCEE3EA">
      <w:start w:val="1"/>
      <w:numFmt w:val="bullet"/>
      <w:lvlText w:val="o"/>
      <w:lvlJc w:val="left"/>
      <w:pPr>
        <w:tabs>
          <w:tab w:val="num" w:pos="3600"/>
        </w:tabs>
        <w:ind w:left="3600" w:hanging="360"/>
      </w:pPr>
      <w:rPr>
        <w:rFonts w:ascii="Courier New" w:hAnsi="Courier New"/>
      </w:rPr>
    </w:lvl>
    <w:lvl w:ilvl="5" w:tplc="317475A2">
      <w:start w:val="1"/>
      <w:numFmt w:val="bullet"/>
      <w:lvlText w:val=""/>
      <w:lvlJc w:val="left"/>
      <w:pPr>
        <w:tabs>
          <w:tab w:val="num" w:pos="4320"/>
        </w:tabs>
        <w:ind w:left="4320" w:hanging="360"/>
      </w:pPr>
      <w:rPr>
        <w:rFonts w:ascii="Wingdings" w:hAnsi="Wingdings"/>
      </w:rPr>
    </w:lvl>
    <w:lvl w:ilvl="6" w:tplc="39643EB2">
      <w:start w:val="1"/>
      <w:numFmt w:val="bullet"/>
      <w:lvlText w:val=""/>
      <w:lvlJc w:val="left"/>
      <w:pPr>
        <w:tabs>
          <w:tab w:val="num" w:pos="5040"/>
        </w:tabs>
        <w:ind w:left="5040" w:hanging="360"/>
      </w:pPr>
      <w:rPr>
        <w:rFonts w:ascii="Symbol" w:hAnsi="Symbol"/>
      </w:rPr>
    </w:lvl>
    <w:lvl w:ilvl="7" w:tplc="ADFC40F6">
      <w:start w:val="1"/>
      <w:numFmt w:val="bullet"/>
      <w:lvlText w:val="o"/>
      <w:lvlJc w:val="left"/>
      <w:pPr>
        <w:tabs>
          <w:tab w:val="num" w:pos="5760"/>
        </w:tabs>
        <w:ind w:left="5760" w:hanging="360"/>
      </w:pPr>
      <w:rPr>
        <w:rFonts w:ascii="Courier New" w:hAnsi="Courier New"/>
      </w:rPr>
    </w:lvl>
    <w:lvl w:ilvl="8" w:tplc="AE963404">
      <w:start w:val="1"/>
      <w:numFmt w:val="bullet"/>
      <w:lvlText w:val=""/>
      <w:lvlJc w:val="left"/>
      <w:pPr>
        <w:tabs>
          <w:tab w:val="num" w:pos="6480"/>
        </w:tabs>
        <w:ind w:left="6480" w:hanging="360"/>
      </w:pPr>
      <w:rPr>
        <w:rFonts w:ascii="Wingdings" w:hAnsi="Wingdings"/>
      </w:rPr>
    </w:lvl>
  </w:abstractNum>
  <w:abstractNum w:abstractNumId="876" w15:restartNumberingAfterBreak="0">
    <w:nsid w:val="7A0F59CC"/>
    <w:multiLevelType w:val="hybridMultilevel"/>
    <w:tmpl w:val="7A0F59CC"/>
    <w:lvl w:ilvl="0" w:tplc="6D282532">
      <w:start w:val="1"/>
      <w:numFmt w:val="bullet"/>
      <w:lvlText w:val=""/>
      <w:lvlJc w:val="left"/>
      <w:pPr>
        <w:tabs>
          <w:tab w:val="num" w:pos="480"/>
        </w:tabs>
        <w:ind w:left="480" w:hanging="480"/>
      </w:pPr>
      <w:rPr>
        <w:rFonts w:ascii="Wingdings" w:eastAsia="Wingdings" w:hAnsi="Wingdings" w:cs="Wingdings"/>
      </w:rPr>
    </w:lvl>
    <w:lvl w:ilvl="1" w:tplc="75A23586">
      <w:start w:val="1"/>
      <w:numFmt w:val="bullet"/>
      <w:lvlText w:val="o"/>
      <w:lvlJc w:val="left"/>
      <w:pPr>
        <w:tabs>
          <w:tab w:val="num" w:pos="1440"/>
        </w:tabs>
        <w:ind w:left="1440" w:hanging="360"/>
      </w:pPr>
      <w:rPr>
        <w:rFonts w:ascii="Courier New" w:hAnsi="Courier New"/>
      </w:rPr>
    </w:lvl>
    <w:lvl w:ilvl="2" w:tplc="DC3ED9CC">
      <w:start w:val="1"/>
      <w:numFmt w:val="bullet"/>
      <w:lvlText w:val=""/>
      <w:lvlJc w:val="left"/>
      <w:pPr>
        <w:tabs>
          <w:tab w:val="num" w:pos="2160"/>
        </w:tabs>
        <w:ind w:left="2160" w:hanging="360"/>
      </w:pPr>
      <w:rPr>
        <w:rFonts w:ascii="Wingdings" w:hAnsi="Wingdings"/>
      </w:rPr>
    </w:lvl>
    <w:lvl w:ilvl="3" w:tplc="E0CEE100">
      <w:start w:val="1"/>
      <w:numFmt w:val="bullet"/>
      <w:lvlText w:val=""/>
      <w:lvlJc w:val="left"/>
      <w:pPr>
        <w:tabs>
          <w:tab w:val="num" w:pos="2880"/>
        </w:tabs>
        <w:ind w:left="2880" w:hanging="360"/>
      </w:pPr>
      <w:rPr>
        <w:rFonts w:ascii="Symbol" w:hAnsi="Symbol"/>
      </w:rPr>
    </w:lvl>
    <w:lvl w:ilvl="4" w:tplc="5C409B96">
      <w:start w:val="1"/>
      <w:numFmt w:val="bullet"/>
      <w:lvlText w:val="o"/>
      <w:lvlJc w:val="left"/>
      <w:pPr>
        <w:tabs>
          <w:tab w:val="num" w:pos="3600"/>
        </w:tabs>
        <w:ind w:left="3600" w:hanging="360"/>
      </w:pPr>
      <w:rPr>
        <w:rFonts w:ascii="Courier New" w:hAnsi="Courier New"/>
      </w:rPr>
    </w:lvl>
    <w:lvl w:ilvl="5" w:tplc="37C61180">
      <w:start w:val="1"/>
      <w:numFmt w:val="bullet"/>
      <w:lvlText w:val=""/>
      <w:lvlJc w:val="left"/>
      <w:pPr>
        <w:tabs>
          <w:tab w:val="num" w:pos="4320"/>
        </w:tabs>
        <w:ind w:left="4320" w:hanging="360"/>
      </w:pPr>
      <w:rPr>
        <w:rFonts w:ascii="Wingdings" w:hAnsi="Wingdings"/>
      </w:rPr>
    </w:lvl>
    <w:lvl w:ilvl="6" w:tplc="B238853A">
      <w:start w:val="1"/>
      <w:numFmt w:val="bullet"/>
      <w:lvlText w:val=""/>
      <w:lvlJc w:val="left"/>
      <w:pPr>
        <w:tabs>
          <w:tab w:val="num" w:pos="5040"/>
        </w:tabs>
        <w:ind w:left="5040" w:hanging="360"/>
      </w:pPr>
      <w:rPr>
        <w:rFonts w:ascii="Symbol" w:hAnsi="Symbol"/>
      </w:rPr>
    </w:lvl>
    <w:lvl w:ilvl="7" w:tplc="AB3E1826">
      <w:start w:val="1"/>
      <w:numFmt w:val="bullet"/>
      <w:lvlText w:val="o"/>
      <w:lvlJc w:val="left"/>
      <w:pPr>
        <w:tabs>
          <w:tab w:val="num" w:pos="5760"/>
        </w:tabs>
        <w:ind w:left="5760" w:hanging="360"/>
      </w:pPr>
      <w:rPr>
        <w:rFonts w:ascii="Courier New" w:hAnsi="Courier New"/>
      </w:rPr>
    </w:lvl>
    <w:lvl w:ilvl="8" w:tplc="E076B692">
      <w:start w:val="1"/>
      <w:numFmt w:val="bullet"/>
      <w:lvlText w:val=""/>
      <w:lvlJc w:val="left"/>
      <w:pPr>
        <w:tabs>
          <w:tab w:val="num" w:pos="6480"/>
        </w:tabs>
        <w:ind w:left="6480" w:hanging="360"/>
      </w:pPr>
      <w:rPr>
        <w:rFonts w:ascii="Wingdings" w:hAnsi="Wingdings"/>
      </w:rPr>
    </w:lvl>
  </w:abstractNum>
  <w:abstractNum w:abstractNumId="877" w15:restartNumberingAfterBreak="0">
    <w:nsid w:val="7A0F59CD"/>
    <w:multiLevelType w:val="hybridMultilevel"/>
    <w:tmpl w:val="7A0F59CD"/>
    <w:lvl w:ilvl="0" w:tplc="313AC9FA">
      <w:start w:val="1"/>
      <w:numFmt w:val="bullet"/>
      <w:lvlText w:val=""/>
      <w:lvlJc w:val="left"/>
      <w:pPr>
        <w:tabs>
          <w:tab w:val="num" w:pos="480"/>
        </w:tabs>
        <w:ind w:left="480" w:hanging="480"/>
      </w:pPr>
      <w:rPr>
        <w:rFonts w:ascii="Wingdings" w:eastAsia="Wingdings" w:hAnsi="Wingdings" w:cs="Wingdings"/>
      </w:rPr>
    </w:lvl>
    <w:lvl w:ilvl="1" w:tplc="2496E3B2">
      <w:start w:val="1"/>
      <w:numFmt w:val="bullet"/>
      <w:lvlText w:val="o"/>
      <w:lvlJc w:val="left"/>
      <w:pPr>
        <w:tabs>
          <w:tab w:val="num" w:pos="1440"/>
        </w:tabs>
        <w:ind w:left="1440" w:hanging="360"/>
      </w:pPr>
      <w:rPr>
        <w:rFonts w:ascii="Courier New" w:hAnsi="Courier New"/>
      </w:rPr>
    </w:lvl>
    <w:lvl w:ilvl="2" w:tplc="B81CC102">
      <w:start w:val="1"/>
      <w:numFmt w:val="bullet"/>
      <w:lvlText w:val=""/>
      <w:lvlJc w:val="left"/>
      <w:pPr>
        <w:tabs>
          <w:tab w:val="num" w:pos="2160"/>
        </w:tabs>
        <w:ind w:left="2160" w:hanging="360"/>
      </w:pPr>
      <w:rPr>
        <w:rFonts w:ascii="Wingdings" w:hAnsi="Wingdings"/>
      </w:rPr>
    </w:lvl>
    <w:lvl w:ilvl="3" w:tplc="F408949E">
      <w:start w:val="1"/>
      <w:numFmt w:val="bullet"/>
      <w:lvlText w:val=""/>
      <w:lvlJc w:val="left"/>
      <w:pPr>
        <w:tabs>
          <w:tab w:val="num" w:pos="2880"/>
        </w:tabs>
        <w:ind w:left="2880" w:hanging="360"/>
      </w:pPr>
      <w:rPr>
        <w:rFonts w:ascii="Symbol" w:hAnsi="Symbol"/>
      </w:rPr>
    </w:lvl>
    <w:lvl w:ilvl="4" w:tplc="13A6055A">
      <w:start w:val="1"/>
      <w:numFmt w:val="bullet"/>
      <w:lvlText w:val="o"/>
      <w:lvlJc w:val="left"/>
      <w:pPr>
        <w:tabs>
          <w:tab w:val="num" w:pos="3600"/>
        </w:tabs>
        <w:ind w:left="3600" w:hanging="360"/>
      </w:pPr>
      <w:rPr>
        <w:rFonts w:ascii="Courier New" w:hAnsi="Courier New"/>
      </w:rPr>
    </w:lvl>
    <w:lvl w:ilvl="5" w:tplc="BBDEADF6">
      <w:start w:val="1"/>
      <w:numFmt w:val="bullet"/>
      <w:lvlText w:val=""/>
      <w:lvlJc w:val="left"/>
      <w:pPr>
        <w:tabs>
          <w:tab w:val="num" w:pos="4320"/>
        </w:tabs>
        <w:ind w:left="4320" w:hanging="360"/>
      </w:pPr>
      <w:rPr>
        <w:rFonts w:ascii="Wingdings" w:hAnsi="Wingdings"/>
      </w:rPr>
    </w:lvl>
    <w:lvl w:ilvl="6" w:tplc="67FA5BC0">
      <w:start w:val="1"/>
      <w:numFmt w:val="bullet"/>
      <w:lvlText w:val=""/>
      <w:lvlJc w:val="left"/>
      <w:pPr>
        <w:tabs>
          <w:tab w:val="num" w:pos="5040"/>
        </w:tabs>
        <w:ind w:left="5040" w:hanging="360"/>
      </w:pPr>
      <w:rPr>
        <w:rFonts w:ascii="Symbol" w:hAnsi="Symbol"/>
      </w:rPr>
    </w:lvl>
    <w:lvl w:ilvl="7" w:tplc="67104F92">
      <w:start w:val="1"/>
      <w:numFmt w:val="bullet"/>
      <w:lvlText w:val="o"/>
      <w:lvlJc w:val="left"/>
      <w:pPr>
        <w:tabs>
          <w:tab w:val="num" w:pos="5760"/>
        </w:tabs>
        <w:ind w:left="5760" w:hanging="360"/>
      </w:pPr>
      <w:rPr>
        <w:rFonts w:ascii="Courier New" w:hAnsi="Courier New"/>
      </w:rPr>
    </w:lvl>
    <w:lvl w:ilvl="8" w:tplc="24B6E238">
      <w:start w:val="1"/>
      <w:numFmt w:val="bullet"/>
      <w:lvlText w:val=""/>
      <w:lvlJc w:val="left"/>
      <w:pPr>
        <w:tabs>
          <w:tab w:val="num" w:pos="6480"/>
        </w:tabs>
        <w:ind w:left="6480" w:hanging="360"/>
      </w:pPr>
      <w:rPr>
        <w:rFonts w:ascii="Wingdings" w:hAnsi="Wingdings"/>
      </w:rPr>
    </w:lvl>
  </w:abstractNum>
  <w:abstractNum w:abstractNumId="878" w15:restartNumberingAfterBreak="0">
    <w:nsid w:val="7A0F59CE"/>
    <w:multiLevelType w:val="hybridMultilevel"/>
    <w:tmpl w:val="7A0F59CE"/>
    <w:lvl w:ilvl="0" w:tplc="EE22454E">
      <w:start w:val="1"/>
      <w:numFmt w:val="bullet"/>
      <w:lvlText w:val=""/>
      <w:lvlJc w:val="left"/>
      <w:pPr>
        <w:tabs>
          <w:tab w:val="num" w:pos="480"/>
        </w:tabs>
        <w:ind w:left="480" w:hanging="480"/>
      </w:pPr>
      <w:rPr>
        <w:rFonts w:ascii="Wingdings" w:eastAsia="Wingdings" w:hAnsi="Wingdings" w:cs="Wingdings"/>
      </w:rPr>
    </w:lvl>
    <w:lvl w:ilvl="1" w:tplc="394EB1BC">
      <w:start w:val="1"/>
      <w:numFmt w:val="bullet"/>
      <w:lvlText w:val="o"/>
      <w:lvlJc w:val="left"/>
      <w:pPr>
        <w:tabs>
          <w:tab w:val="num" w:pos="1440"/>
        </w:tabs>
        <w:ind w:left="1440" w:hanging="360"/>
      </w:pPr>
      <w:rPr>
        <w:rFonts w:ascii="Courier New" w:hAnsi="Courier New"/>
      </w:rPr>
    </w:lvl>
    <w:lvl w:ilvl="2" w:tplc="E88602F2">
      <w:start w:val="1"/>
      <w:numFmt w:val="bullet"/>
      <w:lvlText w:val=""/>
      <w:lvlJc w:val="left"/>
      <w:pPr>
        <w:tabs>
          <w:tab w:val="num" w:pos="2160"/>
        </w:tabs>
        <w:ind w:left="2160" w:hanging="360"/>
      </w:pPr>
      <w:rPr>
        <w:rFonts w:ascii="Wingdings" w:hAnsi="Wingdings"/>
      </w:rPr>
    </w:lvl>
    <w:lvl w:ilvl="3" w:tplc="76227066">
      <w:start w:val="1"/>
      <w:numFmt w:val="bullet"/>
      <w:lvlText w:val=""/>
      <w:lvlJc w:val="left"/>
      <w:pPr>
        <w:tabs>
          <w:tab w:val="num" w:pos="2880"/>
        </w:tabs>
        <w:ind w:left="2880" w:hanging="360"/>
      </w:pPr>
      <w:rPr>
        <w:rFonts w:ascii="Symbol" w:hAnsi="Symbol"/>
      </w:rPr>
    </w:lvl>
    <w:lvl w:ilvl="4" w:tplc="7ACC4838">
      <w:start w:val="1"/>
      <w:numFmt w:val="bullet"/>
      <w:lvlText w:val="o"/>
      <w:lvlJc w:val="left"/>
      <w:pPr>
        <w:tabs>
          <w:tab w:val="num" w:pos="3600"/>
        </w:tabs>
        <w:ind w:left="3600" w:hanging="360"/>
      </w:pPr>
      <w:rPr>
        <w:rFonts w:ascii="Courier New" w:hAnsi="Courier New"/>
      </w:rPr>
    </w:lvl>
    <w:lvl w:ilvl="5" w:tplc="1812F134">
      <w:start w:val="1"/>
      <w:numFmt w:val="bullet"/>
      <w:lvlText w:val=""/>
      <w:lvlJc w:val="left"/>
      <w:pPr>
        <w:tabs>
          <w:tab w:val="num" w:pos="4320"/>
        </w:tabs>
        <w:ind w:left="4320" w:hanging="360"/>
      </w:pPr>
      <w:rPr>
        <w:rFonts w:ascii="Wingdings" w:hAnsi="Wingdings"/>
      </w:rPr>
    </w:lvl>
    <w:lvl w:ilvl="6" w:tplc="EF2C1152">
      <w:start w:val="1"/>
      <w:numFmt w:val="bullet"/>
      <w:lvlText w:val=""/>
      <w:lvlJc w:val="left"/>
      <w:pPr>
        <w:tabs>
          <w:tab w:val="num" w:pos="5040"/>
        </w:tabs>
        <w:ind w:left="5040" w:hanging="360"/>
      </w:pPr>
      <w:rPr>
        <w:rFonts w:ascii="Symbol" w:hAnsi="Symbol"/>
      </w:rPr>
    </w:lvl>
    <w:lvl w:ilvl="7" w:tplc="D7B0FDE0">
      <w:start w:val="1"/>
      <w:numFmt w:val="bullet"/>
      <w:lvlText w:val="o"/>
      <w:lvlJc w:val="left"/>
      <w:pPr>
        <w:tabs>
          <w:tab w:val="num" w:pos="5760"/>
        </w:tabs>
        <w:ind w:left="5760" w:hanging="360"/>
      </w:pPr>
      <w:rPr>
        <w:rFonts w:ascii="Courier New" w:hAnsi="Courier New"/>
      </w:rPr>
    </w:lvl>
    <w:lvl w:ilvl="8" w:tplc="1A80E520">
      <w:start w:val="1"/>
      <w:numFmt w:val="bullet"/>
      <w:lvlText w:val=""/>
      <w:lvlJc w:val="left"/>
      <w:pPr>
        <w:tabs>
          <w:tab w:val="num" w:pos="6480"/>
        </w:tabs>
        <w:ind w:left="6480" w:hanging="360"/>
      </w:pPr>
      <w:rPr>
        <w:rFonts w:ascii="Wingdings" w:hAnsi="Wingdings"/>
      </w:rPr>
    </w:lvl>
  </w:abstractNum>
  <w:abstractNum w:abstractNumId="879" w15:restartNumberingAfterBreak="0">
    <w:nsid w:val="7A0F59CF"/>
    <w:multiLevelType w:val="hybridMultilevel"/>
    <w:tmpl w:val="7A0F59CF"/>
    <w:lvl w:ilvl="0" w:tplc="25081954">
      <w:start w:val="1"/>
      <w:numFmt w:val="bullet"/>
      <w:lvlText w:val=""/>
      <w:lvlJc w:val="left"/>
      <w:pPr>
        <w:tabs>
          <w:tab w:val="num" w:pos="480"/>
        </w:tabs>
        <w:ind w:left="480" w:hanging="480"/>
      </w:pPr>
      <w:rPr>
        <w:rFonts w:ascii="Wingdings" w:eastAsia="Wingdings" w:hAnsi="Wingdings" w:cs="Wingdings"/>
      </w:rPr>
    </w:lvl>
    <w:lvl w:ilvl="1" w:tplc="22381850">
      <w:start w:val="1"/>
      <w:numFmt w:val="bullet"/>
      <w:lvlText w:val="o"/>
      <w:lvlJc w:val="left"/>
      <w:pPr>
        <w:tabs>
          <w:tab w:val="num" w:pos="1440"/>
        </w:tabs>
        <w:ind w:left="1440" w:hanging="360"/>
      </w:pPr>
      <w:rPr>
        <w:rFonts w:ascii="Courier New" w:hAnsi="Courier New"/>
      </w:rPr>
    </w:lvl>
    <w:lvl w:ilvl="2" w:tplc="1F00AB22">
      <w:start w:val="1"/>
      <w:numFmt w:val="bullet"/>
      <w:lvlText w:val=""/>
      <w:lvlJc w:val="left"/>
      <w:pPr>
        <w:tabs>
          <w:tab w:val="num" w:pos="2160"/>
        </w:tabs>
        <w:ind w:left="2160" w:hanging="360"/>
      </w:pPr>
      <w:rPr>
        <w:rFonts w:ascii="Wingdings" w:hAnsi="Wingdings"/>
      </w:rPr>
    </w:lvl>
    <w:lvl w:ilvl="3" w:tplc="D794C7DA">
      <w:start w:val="1"/>
      <w:numFmt w:val="bullet"/>
      <w:lvlText w:val=""/>
      <w:lvlJc w:val="left"/>
      <w:pPr>
        <w:tabs>
          <w:tab w:val="num" w:pos="2880"/>
        </w:tabs>
        <w:ind w:left="2880" w:hanging="360"/>
      </w:pPr>
      <w:rPr>
        <w:rFonts w:ascii="Symbol" w:hAnsi="Symbol"/>
      </w:rPr>
    </w:lvl>
    <w:lvl w:ilvl="4" w:tplc="ACD621B0">
      <w:start w:val="1"/>
      <w:numFmt w:val="bullet"/>
      <w:lvlText w:val="o"/>
      <w:lvlJc w:val="left"/>
      <w:pPr>
        <w:tabs>
          <w:tab w:val="num" w:pos="3600"/>
        </w:tabs>
        <w:ind w:left="3600" w:hanging="360"/>
      </w:pPr>
      <w:rPr>
        <w:rFonts w:ascii="Courier New" w:hAnsi="Courier New"/>
      </w:rPr>
    </w:lvl>
    <w:lvl w:ilvl="5" w:tplc="DBFA9750">
      <w:start w:val="1"/>
      <w:numFmt w:val="bullet"/>
      <w:lvlText w:val=""/>
      <w:lvlJc w:val="left"/>
      <w:pPr>
        <w:tabs>
          <w:tab w:val="num" w:pos="4320"/>
        </w:tabs>
        <w:ind w:left="4320" w:hanging="360"/>
      </w:pPr>
      <w:rPr>
        <w:rFonts w:ascii="Wingdings" w:hAnsi="Wingdings"/>
      </w:rPr>
    </w:lvl>
    <w:lvl w:ilvl="6" w:tplc="4128F02A">
      <w:start w:val="1"/>
      <w:numFmt w:val="bullet"/>
      <w:lvlText w:val=""/>
      <w:lvlJc w:val="left"/>
      <w:pPr>
        <w:tabs>
          <w:tab w:val="num" w:pos="5040"/>
        </w:tabs>
        <w:ind w:left="5040" w:hanging="360"/>
      </w:pPr>
      <w:rPr>
        <w:rFonts w:ascii="Symbol" w:hAnsi="Symbol"/>
      </w:rPr>
    </w:lvl>
    <w:lvl w:ilvl="7" w:tplc="3FA27A9E">
      <w:start w:val="1"/>
      <w:numFmt w:val="bullet"/>
      <w:lvlText w:val="o"/>
      <w:lvlJc w:val="left"/>
      <w:pPr>
        <w:tabs>
          <w:tab w:val="num" w:pos="5760"/>
        </w:tabs>
        <w:ind w:left="5760" w:hanging="360"/>
      </w:pPr>
      <w:rPr>
        <w:rFonts w:ascii="Courier New" w:hAnsi="Courier New"/>
      </w:rPr>
    </w:lvl>
    <w:lvl w:ilvl="8" w:tplc="8EAE550A">
      <w:start w:val="1"/>
      <w:numFmt w:val="bullet"/>
      <w:lvlText w:val=""/>
      <w:lvlJc w:val="left"/>
      <w:pPr>
        <w:tabs>
          <w:tab w:val="num" w:pos="6480"/>
        </w:tabs>
        <w:ind w:left="6480" w:hanging="360"/>
      </w:pPr>
      <w:rPr>
        <w:rFonts w:ascii="Wingdings" w:hAnsi="Wingdings"/>
      </w:rPr>
    </w:lvl>
  </w:abstractNum>
  <w:abstractNum w:abstractNumId="880" w15:restartNumberingAfterBreak="0">
    <w:nsid w:val="7A0F59D0"/>
    <w:multiLevelType w:val="hybridMultilevel"/>
    <w:tmpl w:val="7A0F59D0"/>
    <w:lvl w:ilvl="0" w:tplc="C4E8A142">
      <w:start w:val="1"/>
      <w:numFmt w:val="bullet"/>
      <w:lvlText w:val=""/>
      <w:lvlJc w:val="left"/>
      <w:pPr>
        <w:tabs>
          <w:tab w:val="num" w:pos="480"/>
        </w:tabs>
        <w:ind w:left="480" w:hanging="480"/>
      </w:pPr>
      <w:rPr>
        <w:rFonts w:ascii="Wingdings" w:eastAsia="Wingdings" w:hAnsi="Wingdings" w:cs="Wingdings"/>
      </w:rPr>
    </w:lvl>
    <w:lvl w:ilvl="1" w:tplc="EC2E6000">
      <w:start w:val="1"/>
      <w:numFmt w:val="bullet"/>
      <w:lvlText w:val="o"/>
      <w:lvlJc w:val="left"/>
      <w:pPr>
        <w:tabs>
          <w:tab w:val="num" w:pos="1440"/>
        </w:tabs>
        <w:ind w:left="1440" w:hanging="360"/>
      </w:pPr>
      <w:rPr>
        <w:rFonts w:ascii="Courier New" w:hAnsi="Courier New"/>
      </w:rPr>
    </w:lvl>
    <w:lvl w:ilvl="2" w:tplc="3D3480B6">
      <w:start w:val="1"/>
      <w:numFmt w:val="bullet"/>
      <w:lvlText w:val=""/>
      <w:lvlJc w:val="left"/>
      <w:pPr>
        <w:tabs>
          <w:tab w:val="num" w:pos="2160"/>
        </w:tabs>
        <w:ind w:left="2160" w:hanging="360"/>
      </w:pPr>
      <w:rPr>
        <w:rFonts w:ascii="Wingdings" w:hAnsi="Wingdings"/>
      </w:rPr>
    </w:lvl>
    <w:lvl w:ilvl="3" w:tplc="4D30A328">
      <w:start w:val="1"/>
      <w:numFmt w:val="bullet"/>
      <w:lvlText w:val=""/>
      <w:lvlJc w:val="left"/>
      <w:pPr>
        <w:tabs>
          <w:tab w:val="num" w:pos="2880"/>
        </w:tabs>
        <w:ind w:left="2880" w:hanging="360"/>
      </w:pPr>
      <w:rPr>
        <w:rFonts w:ascii="Symbol" w:hAnsi="Symbol"/>
      </w:rPr>
    </w:lvl>
    <w:lvl w:ilvl="4" w:tplc="9D66EC5C">
      <w:start w:val="1"/>
      <w:numFmt w:val="bullet"/>
      <w:lvlText w:val="o"/>
      <w:lvlJc w:val="left"/>
      <w:pPr>
        <w:tabs>
          <w:tab w:val="num" w:pos="3600"/>
        </w:tabs>
        <w:ind w:left="3600" w:hanging="360"/>
      </w:pPr>
      <w:rPr>
        <w:rFonts w:ascii="Courier New" w:hAnsi="Courier New"/>
      </w:rPr>
    </w:lvl>
    <w:lvl w:ilvl="5" w:tplc="1CD6BB66">
      <w:start w:val="1"/>
      <w:numFmt w:val="bullet"/>
      <w:lvlText w:val=""/>
      <w:lvlJc w:val="left"/>
      <w:pPr>
        <w:tabs>
          <w:tab w:val="num" w:pos="4320"/>
        </w:tabs>
        <w:ind w:left="4320" w:hanging="360"/>
      </w:pPr>
      <w:rPr>
        <w:rFonts w:ascii="Wingdings" w:hAnsi="Wingdings"/>
      </w:rPr>
    </w:lvl>
    <w:lvl w:ilvl="6" w:tplc="CE7C2B9A">
      <w:start w:val="1"/>
      <w:numFmt w:val="bullet"/>
      <w:lvlText w:val=""/>
      <w:lvlJc w:val="left"/>
      <w:pPr>
        <w:tabs>
          <w:tab w:val="num" w:pos="5040"/>
        </w:tabs>
        <w:ind w:left="5040" w:hanging="360"/>
      </w:pPr>
      <w:rPr>
        <w:rFonts w:ascii="Symbol" w:hAnsi="Symbol"/>
      </w:rPr>
    </w:lvl>
    <w:lvl w:ilvl="7" w:tplc="03FAE3FC">
      <w:start w:val="1"/>
      <w:numFmt w:val="bullet"/>
      <w:lvlText w:val="o"/>
      <w:lvlJc w:val="left"/>
      <w:pPr>
        <w:tabs>
          <w:tab w:val="num" w:pos="5760"/>
        </w:tabs>
        <w:ind w:left="5760" w:hanging="360"/>
      </w:pPr>
      <w:rPr>
        <w:rFonts w:ascii="Courier New" w:hAnsi="Courier New"/>
      </w:rPr>
    </w:lvl>
    <w:lvl w:ilvl="8" w:tplc="E488F360">
      <w:start w:val="1"/>
      <w:numFmt w:val="bullet"/>
      <w:lvlText w:val=""/>
      <w:lvlJc w:val="left"/>
      <w:pPr>
        <w:tabs>
          <w:tab w:val="num" w:pos="6480"/>
        </w:tabs>
        <w:ind w:left="6480" w:hanging="360"/>
      </w:pPr>
      <w:rPr>
        <w:rFonts w:ascii="Wingdings" w:hAnsi="Wingdings"/>
      </w:rPr>
    </w:lvl>
  </w:abstractNum>
  <w:abstractNum w:abstractNumId="881" w15:restartNumberingAfterBreak="0">
    <w:nsid w:val="7A0F59D1"/>
    <w:multiLevelType w:val="hybridMultilevel"/>
    <w:tmpl w:val="7A0F59D1"/>
    <w:lvl w:ilvl="0" w:tplc="6A943918">
      <w:start w:val="1"/>
      <w:numFmt w:val="bullet"/>
      <w:lvlText w:val=""/>
      <w:lvlJc w:val="left"/>
      <w:pPr>
        <w:tabs>
          <w:tab w:val="num" w:pos="480"/>
        </w:tabs>
        <w:ind w:left="480" w:hanging="480"/>
      </w:pPr>
      <w:rPr>
        <w:rFonts w:ascii="Wingdings" w:eastAsia="Wingdings" w:hAnsi="Wingdings" w:cs="Wingdings"/>
      </w:rPr>
    </w:lvl>
    <w:lvl w:ilvl="1" w:tplc="C4C2EF90">
      <w:start w:val="1"/>
      <w:numFmt w:val="bullet"/>
      <w:lvlText w:val="o"/>
      <w:lvlJc w:val="left"/>
      <w:pPr>
        <w:tabs>
          <w:tab w:val="num" w:pos="1440"/>
        </w:tabs>
        <w:ind w:left="1440" w:hanging="360"/>
      </w:pPr>
      <w:rPr>
        <w:rFonts w:ascii="Courier New" w:hAnsi="Courier New"/>
      </w:rPr>
    </w:lvl>
    <w:lvl w:ilvl="2" w:tplc="EE32AE54">
      <w:start w:val="1"/>
      <w:numFmt w:val="bullet"/>
      <w:lvlText w:val=""/>
      <w:lvlJc w:val="left"/>
      <w:pPr>
        <w:tabs>
          <w:tab w:val="num" w:pos="2160"/>
        </w:tabs>
        <w:ind w:left="2160" w:hanging="360"/>
      </w:pPr>
      <w:rPr>
        <w:rFonts w:ascii="Wingdings" w:hAnsi="Wingdings"/>
      </w:rPr>
    </w:lvl>
    <w:lvl w:ilvl="3" w:tplc="570E4938">
      <w:start w:val="1"/>
      <w:numFmt w:val="bullet"/>
      <w:lvlText w:val=""/>
      <w:lvlJc w:val="left"/>
      <w:pPr>
        <w:tabs>
          <w:tab w:val="num" w:pos="2880"/>
        </w:tabs>
        <w:ind w:left="2880" w:hanging="360"/>
      </w:pPr>
      <w:rPr>
        <w:rFonts w:ascii="Symbol" w:hAnsi="Symbol"/>
      </w:rPr>
    </w:lvl>
    <w:lvl w:ilvl="4" w:tplc="79043502">
      <w:start w:val="1"/>
      <w:numFmt w:val="bullet"/>
      <w:lvlText w:val="o"/>
      <w:lvlJc w:val="left"/>
      <w:pPr>
        <w:tabs>
          <w:tab w:val="num" w:pos="3600"/>
        </w:tabs>
        <w:ind w:left="3600" w:hanging="360"/>
      </w:pPr>
      <w:rPr>
        <w:rFonts w:ascii="Courier New" w:hAnsi="Courier New"/>
      </w:rPr>
    </w:lvl>
    <w:lvl w:ilvl="5" w:tplc="EDC6601C">
      <w:start w:val="1"/>
      <w:numFmt w:val="bullet"/>
      <w:lvlText w:val=""/>
      <w:lvlJc w:val="left"/>
      <w:pPr>
        <w:tabs>
          <w:tab w:val="num" w:pos="4320"/>
        </w:tabs>
        <w:ind w:left="4320" w:hanging="360"/>
      </w:pPr>
      <w:rPr>
        <w:rFonts w:ascii="Wingdings" w:hAnsi="Wingdings"/>
      </w:rPr>
    </w:lvl>
    <w:lvl w:ilvl="6" w:tplc="A5E001BA">
      <w:start w:val="1"/>
      <w:numFmt w:val="bullet"/>
      <w:lvlText w:val=""/>
      <w:lvlJc w:val="left"/>
      <w:pPr>
        <w:tabs>
          <w:tab w:val="num" w:pos="5040"/>
        </w:tabs>
        <w:ind w:left="5040" w:hanging="360"/>
      </w:pPr>
      <w:rPr>
        <w:rFonts w:ascii="Symbol" w:hAnsi="Symbol"/>
      </w:rPr>
    </w:lvl>
    <w:lvl w:ilvl="7" w:tplc="8AD81762">
      <w:start w:val="1"/>
      <w:numFmt w:val="bullet"/>
      <w:lvlText w:val="o"/>
      <w:lvlJc w:val="left"/>
      <w:pPr>
        <w:tabs>
          <w:tab w:val="num" w:pos="5760"/>
        </w:tabs>
        <w:ind w:left="5760" w:hanging="360"/>
      </w:pPr>
      <w:rPr>
        <w:rFonts w:ascii="Courier New" w:hAnsi="Courier New"/>
      </w:rPr>
    </w:lvl>
    <w:lvl w:ilvl="8" w:tplc="63A41DB6">
      <w:start w:val="1"/>
      <w:numFmt w:val="bullet"/>
      <w:lvlText w:val=""/>
      <w:lvlJc w:val="left"/>
      <w:pPr>
        <w:tabs>
          <w:tab w:val="num" w:pos="6480"/>
        </w:tabs>
        <w:ind w:left="6480" w:hanging="360"/>
      </w:pPr>
      <w:rPr>
        <w:rFonts w:ascii="Wingdings" w:hAnsi="Wingdings"/>
      </w:rPr>
    </w:lvl>
  </w:abstractNum>
  <w:abstractNum w:abstractNumId="882" w15:restartNumberingAfterBreak="0">
    <w:nsid w:val="7A0F59D2"/>
    <w:multiLevelType w:val="hybridMultilevel"/>
    <w:tmpl w:val="7A0F59D2"/>
    <w:lvl w:ilvl="0" w:tplc="17E6125C">
      <w:start w:val="1"/>
      <w:numFmt w:val="bullet"/>
      <w:lvlText w:val=""/>
      <w:lvlJc w:val="left"/>
      <w:pPr>
        <w:tabs>
          <w:tab w:val="num" w:pos="480"/>
        </w:tabs>
        <w:ind w:left="480" w:hanging="480"/>
      </w:pPr>
      <w:rPr>
        <w:rFonts w:ascii="Wingdings" w:eastAsia="Wingdings" w:hAnsi="Wingdings" w:cs="Wingdings"/>
      </w:rPr>
    </w:lvl>
    <w:lvl w:ilvl="1" w:tplc="D43A5DF2">
      <w:start w:val="1"/>
      <w:numFmt w:val="bullet"/>
      <w:lvlText w:val="o"/>
      <w:lvlJc w:val="left"/>
      <w:pPr>
        <w:tabs>
          <w:tab w:val="num" w:pos="1440"/>
        </w:tabs>
        <w:ind w:left="1440" w:hanging="360"/>
      </w:pPr>
      <w:rPr>
        <w:rFonts w:ascii="Courier New" w:hAnsi="Courier New"/>
      </w:rPr>
    </w:lvl>
    <w:lvl w:ilvl="2" w:tplc="8B06065C">
      <w:start w:val="1"/>
      <w:numFmt w:val="bullet"/>
      <w:lvlText w:val=""/>
      <w:lvlJc w:val="left"/>
      <w:pPr>
        <w:tabs>
          <w:tab w:val="num" w:pos="2160"/>
        </w:tabs>
        <w:ind w:left="2160" w:hanging="360"/>
      </w:pPr>
      <w:rPr>
        <w:rFonts w:ascii="Wingdings" w:hAnsi="Wingdings"/>
      </w:rPr>
    </w:lvl>
    <w:lvl w:ilvl="3" w:tplc="46DCB31E">
      <w:start w:val="1"/>
      <w:numFmt w:val="bullet"/>
      <w:lvlText w:val=""/>
      <w:lvlJc w:val="left"/>
      <w:pPr>
        <w:tabs>
          <w:tab w:val="num" w:pos="2880"/>
        </w:tabs>
        <w:ind w:left="2880" w:hanging="360"/>
      </w:pPr>
      <w:rPr>
        <w:rFonts w:ascii="Symbol" w:hAnsi="Symbol"/>
      </w:rPr>
    </w:lvl>
    <w:lvl w:ilvl="4" w:tplc="0DBE80CE">
      <w:start w:val="1"/>
      <w:numFmt w:val="bullet"/>
      <w:lvlText w:val="o"/>
      <w:lvlJc w:val="left"/>
      <w:pPr>
        <w:tabs>
          <w:tab w:val="num" w:pos="3600"/>
        </w:tabs>
        <w:ind w:left="3600" w:hanging="360"/>
      </w:pPr>
      <w:rPr>
        <w:rFonts w:ascii="Courier New" w:hAnsi="Courier New"/>
      </w:rPr>
    </w:lvl>
    <w:lvl w:ilvl="5" w:tplc="CC101DD6">
      <w:start w:val="1"/>
      <w:numFmt w:val="bullet"/>
      <w:lvlText w:val=""/>
      <w:lvlJc w:val="left"/>
      <w:pPr>
        <w:tabs>
          <w:tab w:val="num" w:pos="4320"/>
        </w:tabs>
        <w:ind w:left="4320" w:hanging="360"/>
      </w:pPr>
      <w:rPr>
        <w:rFonts w:ascii="Wingdings" w:hAnsi="Wingdings"/>
      </w:rPr>
    </w:lvl>
    <w:lvl w:ilvl="6" w:tplc="DFF66800">
      <w:start w:val="1"/>
      <w:numFmt w:val="bullet"/>
      <w:lvlText w:val=""/>
      <w:lvlJc w:val="left"/>
      <w:pPr>
        <w:tabs>
          <w:tab w:val="num" w:pos="5040"/>
        </w:tabs>
        <w:ind w:left="5040" w:hanging="360"/>
      </w:pPr>
      <w:rPr>
        <w:rFonts w:ascii="Symbol" w:hAnsi="Symbol"/>
      </w:rPr>
    </w:lvl>
    <w:lvl w:ilvl="7" w:tplc="5C4AFCA2">
      <w:start w:val="1"/>
      <w:numFmt w:val="bullet"/>
      <w:lvlText w:val="o"/>
      <w:lvlJc w:val="left"/>
      <w:pPr>
        <w:tabs>
          <w:tab w:val="num" w:pos="5760"/>
        </w:tabs>
        <w:ind w:left="5760" w:hanging="360"/>
      </w:pPr>
      <w:rPr>
        <w:rFonts w:ascii="Courier New" w:hAnsi="Courier New"/>
      </w:rPr>
    </w:lvl>
    <w:lvl w:ilvl="8" w:tplc="7B5E5CB8">
      <w:start w:val="1"/>
      <w:numFmt w:val="bullet"/>
      <w:lvlText w:val=""/>
      <w:lvlJc w:val="left"/>
      <w:pPr>
        <w:tabs>
          <w:tab w:val="num" w:pos="6480"/>
        </w:tabs>
        <w:ind w:left="6480" w:hanging="360"/>
      </w:pPr>
      <w:rPr>
        <w:rFonts w:ascii="Wingdings" w:hAnsi="Wingdings"/>
      </w:rPr>
    </w:lvl>
  </w:abstractNum>
  <w:abstractNum w:abstractNumId="883" w15:restartNumberingAfterBreak="0">
    <w:nsid w:val="7A0F59D3"/>
    <w:multiLevelType w:val="hybridMultilevel"/>
    <w:tmpl w:val="7A0F59D3"/>
    <w:lvl w:ilvl="0" w:tplc="9094F694">
      <w:start w:val="1"/>
      <w:numFmt w:val="bullet"/>
      <w:lvlText w:val=""/>
      <w:lvlJc w:val="left"/>
      <w:pPr>
        <w:tabs>
          <w:tab w:val="num" w:pos="480"/>
        </w:tabs>
        <w:ind w:left="480" w:hanging="480"/>
      </w:pPr>
      <w:rPr>
        <w:rFonts w:ascii="Wingdings" w:eastAsia="Wingdings" w:hAnsi="Wingdings" w:cs="Wingdings"/>
      </w:rPr>
    </w:lvl>
    <w:lvl w:ilvl="1" w:tplc="4CEC665C">
      <w:start w:val="1"/>
      <w:numFmt w:val="bullet"/>
      <w:lvlText w:val="o"/>
      <w:lvlJc w:val="left"/>
      <w:pPr>
        <w:tabs>
          <w:tab w:val="num" w:pos="1440"/>
        </w:tabs>
        <w:ind w:left="1440" w:hanging="360"/>
      </w:pPr>
      <w:rPr>
        <w:rFonts w:ascii="Courier New" w:hAnsi="Courier New"/>
      </w:rPr>
    </w:lvl>
    <w:lvl w:ilvl="2" w:tplc="35823E6E">
      <w:start w:val="1"/>
      <w:numFmt w:val="bullet"/>
      <w:lvlText w:val=""/>
      <w:lvlJc w:val="left"/>
      <w:pPr>
        <w:tabs>
          <w:tab w:val="num" w:pos="2160"/>
        </w:tabs>
        <w:ind w:left="2160" w:hanging="360"/>
      </w:pPr>
      <w:rPr>
        <w:rFonts w:ascii="Wingdings" w:hAnsi="Wingdings"/>
      </w:rPr>
    </w:lvl>
    <w:lvl w:ilvl="3" w:tplc="7BB671D8">
      <w:start w:val="1"/>
      <w:numFmt w:val="bullet"/>
      <w:lvlText w:val=""/>
      <w:lvlJc w:val="left"/>
      <w:pPr>
        <w:tabs>
          <w:tab w:val="num" w:pos="2880"/>
        </w:tabs>
        <w:ind w:left="2880" w:hanging="360"/>
      </w:pPr>
      <w:rPr>
        <w:rFonts w:ascii="Symbol" w:hAnsi="Symbol"/>
      </w:rPr>
    </w:lvl>
    <w:lvl w:ilvl="4" w:tplc="EEB65C12">
      <w:start w:val="1"/>
      <w:numFmt w:val="bullet"/>
      <w:lvlText w:val="o"/>
      <w:lvlJc w:val="left"/>
      <w:pPr>
        <w:tabs>
          <w:tab w:val="num" w:pos="3600"/>
        </w:tabs>
        <w:ind w:left="3600" w:hanging="360"/>
      </w:pPr>
      <w:rPr>
        <w:rFonts w:ascii="Courier New" w:hAnsi="Courier New"/>
      </w:rPr>
    </w:lvl>
    <w:lvl w:ilvl="5" w:tplc="9810140A">
      <w:start w:val="1"/>
      <w:numFmt w:val="bullet"/>
      <w:lvlText w:val=""/>
      <w:lvlJc w:val="left"/>
      <w:pPr>
        <w:tabs>
          <w:tab w:val="num" w:pos="4320"/>
        </w:tabs>
        <w:ind w:left="4320" w:hanging="360"/>
      </w:pPr>
      <w:rPr>
        <w:rFonts w:ascii="Wingdings" w:hAnsi="Wingdings"/>
      </w:rPr>
    </w:lvl>
    <w:lvl w:ilvl="6" w:tplc="26481C36">
      <w:start w:val="1"/>
      <w:numFmt w:val="bullet"/>
      <w:lvlText w:val=""/>
      <w:lvlJc w:val="left"/>
      <w:pPr>
        <w:tabs>
          <w:tab w:val="num" w:pos="5040"/>
        </w:tabs>
        <w:ind w:left="5040" w:hanging="360"/>
      </w:pPr>
      <w:rPr>
        <w:rFonts w:ascii="Symbol" w:hAnsi="Symbol"/>
      </w:rPr>
    </w:lvl>
    <w:lvl w:ilvl="7" w:tplc="B204EBDC">
      <w:start w:val="1"/>
      <w:numFmt w:val="bullet"/>
      <w:lvlText w:val="o"/>
      <w:lvlJc w:val="left"/>
      <w:pPr>
        <w:tabs>
          <w:tab w:val="num" w:pos="5760"/>
        </w:tabs>
        <w:ind w:left="5760" w:hanging="360"/>
      </w:pPr>
      <w:rPr>
        <w:rFonts w:ascii="Courier New" w:hAnsi="Courier New"/>
      </w:rPr>
    </w:lvl>
    <w:lvl w:ilvl="8" w:tplc="14C05E50">
      <w:start w:val="1"/>
      <w:numFmt w:val="bullet"/>
      <w:lvlText w:val=""/>
      <w:lvlJc w:val="left"/>
      <w:pPr>
        <w:tabs>
          <w:tab w:val="num" w:pos="6480"/>
        </w:tabs>
        <w:ind w:left="6480" w:hanging="360"/>
      </w:pPr>
      <w:rPr>
        <w:rFonts w:ascii="Wingdings" w:hAnsi="Wingdings"/>
      </w:rPr>
    </w:lvl>
  </w:abstractNum>
  <w:abstractNum w:abstractNumId="884" w15:restartNumberingAfterBreak="0">
    <w:nsid w:val="7A0F59D4"/>
    <w:multiLevelType w:val="hybridMultilevel"/>
    <w:tmpl w:val="7A0F59D4"/>
    <w:lvl w:ilvl="0" w:tplc="8CAE7718">
      <w:start w:val="1"/>
      <w:numFmt w:val="bullet"/>
      <w:lvlText w:val=""/>
      <w:lvlJc w:val="left"/>
      <w:pPr>
        <w:tabs>
          <w:tab w:val="num" w:pos="480"/>
        </w:tabs>
        <w:ind w:left="480" w:hanging="480"/>
      </w:pPr>
      <w:rPr>
        <w:rFonts w:ascii="Wingdings" w:eastAsia="Wingdings" w:hAnsi="Wingdings" w:cs="Wingdings"/>
      </w:rPr>
    </w:lvl>
    <w:lvl w:ilvl="1" w:tplc="654EFDEA">
      <w:start w:val="1"/>
      <w:numFmt w:val="bullet"/>
      <w:lvlText w:val="o"/>
      <w:lvlJc w:val="left"/>
      <w:pPr>
        <w:tabs>
          <w:tab w:val="num" w:pos="1440"/>
        </w:tabs>
        <w:ind w:left="1440" w:hanging="360"/>
      </w:pPr>
      <w:rPr>
        <w:rFonts w:ascii="Courier New" w:hAnsi="Courier New"/>
      </w:rPr>
    </w:lvl>
    <w:lvl w:ilvl="2" w:tplc="7EECB69A">
      <w:start w:val="1"/>
      <w:numFmt w:val="bullet"/>
      <w:lvlText w:val=""/>
      <w:lvlJc w:val="left"/>
      <w:pPr>
        <w:tabs>
          <w:tab w:val="num" w:pos="2160"/>
        </w:tabs>
        <w:ind w:left="2160" w:hanging="360"/>
      </w:pPr>
      <w:rPr>
        <w:rFonts w:ascii="Wingdings" w:hAnsi="Wingdings"/>
      </w:rPr>
    </w:lvl>
    <w:lvl w:ilvl="3" w:tplc="DFBCD4C8">
      <w:start w:val="1"/>
      <w:numFmt w:val="bullet"/>
      <w:lvlText w:val=""/>
      <w:lvlJc w:val="left"/>
      <w:pPr>
        <w:tabs>
          <w:tab w:val="num" w:pos="2880"/>
        </w:tabs>
        <w:ind w:left="2880" w:hanging="360"/>
      </w:pPr>
      <w:rPr>
        <w:rFonts w:ascii="Symbol" w:hAnsi="Symbol"/>
      </w:rPr>
    </w:lvl>
    <w:lvl w:ilvl="4" w:tplc="A498F40E">
      <w:start w:val="1"/>
      <w:numFmt w:val="bullet"/>
      <w:lvlText w:val="o"/>
      <w:lvlJc w:val="left"/>
      <w:pPr>
        <w:tabs>
          <w:tab w:val="num" w:pos="3600"/>
        </w:tabs>
        <w:ind w:left="3600" w:hanging="360"/>
      </w:pPr>
      <w:rPr>
        <w:rFonts w:ascii="Courier New" w:hAnsi="Courier New"/>
      </w:rPr>
    </w:lvl>
    <w:lvl w:ilvl="5" w:tplc="4C7C8204">
      <w:start w:val="1"/>
      <w:numFmt w:val="bullet"/>
      <w:lvlText w:val=""/>
      <w:lvlJc w:val="left"/>
      <w:pPr>
        <w:tabs>
          <w:tab w:val="num" w:pos="4320"/>
        </w:tabs>
        <w:ind w:left="4320" w:hanging="360"/>
      </w:pPr>
      <w:rPr>
        <w:rFonts w:ascii="Wingdings" w:hAnsi="Wingdings"/>
      </w:rPr>
    </w:lvl>
    <w:lvl w:ilvl="6" w:tplc="4D3C715C">
      <w:start w:val="1"/>
      <w:numFmt w:val="bullet"/>
      <w:lvlText w:val=""/>
      <w:lvlJc w:val="left"/>
      <w:pPr>
        <w:tabs>
          <w:tab w:val="num" w:pos="5040"/>
        </w:tabs>
        <w:ind w:left="5040" w:hanging="360"/>
      </w:pPr>
      <w:rPr>
        <w:rFonts w:ascii="Symbol" w:hAnsi="Symbol"/>
      </w:rPr>
    </w:lvl>
    <w:lvl w:ilvl="7" w:tplc="519889EE">
      <w:start w:val="1"/>
      <w:numFmt w:val="bullet"/>
      <w:lvlText w:val="o"/>
      <w:lvlJc w:val="left"/>
      <w:pPr>
        <w:tabs>
          <w:tab w:val="num" w:pos="5760"/>
        </w:tabs>
        <w:ind w:left="5760" w:hanging="360"/>
      </w:pPr>
      <w:rPr>
        <w:rFonts w:ascii="Courier New" w:hAnsi="Courier New"/>
      </w:rPr>
    </w:lvl>
    <w:lvl w:ilvl="8" w:tplc="05A006F8">
      <w:start w:val="1"/>
      <w:numFmt w:val="bullet"/>
      <w:lvlText w:val=""/>
      <w:lvlJc w:val="left"/>
      <w:pPr>
        <w:tabs>
          <w:tab w:val="num" w:pos="6480"/>
        </w:tabs>
        <w:ind w:left="6480" w:hanging="360"/>
      </w:pPr>
      <w:rPr>
        <w:rFonts w:ascii="Wingdings" w:hAnsi="Wingdings"/>
      </w:rPr>
    </w:lvl>
  </w:abstractNum>
  <w:abstractNum w:abstractNumId="885" w15:restartNumberingAfterBreak="0">
    <w:nsid w:val="7A0F59D5"/>
    <w:multiLevelType w:val="hybridMultilevel"/>
    <w:tmpl w:val="7A0F59D5"/>
    <w:lvl w:ilvl="0" w:tplc="7A6CFCAC">
      <w:start w:val="1"/>
      <w:numFmt w:val="bullet"/>
      <w:lvlText w:val=""/>
      <w:lvlJc w:val="left"/>
      <w:pPr>
        <w:tabs>
          <w:tab w:val="num" w:pos="480"/>
        </w:tabs>
        <w:ind w:left="480" w:hanging="480"/>
      </w:pPr>
      <w:rPr>
        <w:rFonts w:ascii="Wingdings" w:eastAsia="Wingdings" w:hAnsi="Wingdings" w:cs="Wingdings"/>
      </w:rPr>
    </w:lvl>
    <w:lvl w:ilvl="1" w:tplc="D832B1A2">
      <w:start w:val="1"/>
      <w:numFmt w:val="bullet"/>
      <w:lvlText w:val="o"/>
      <w:lvlJc w:val="left"/>
      <w:pPr>
        <w:tabs>
          <w:tab w:val="num" w:pos="1440"/>
        </w:tabs>
        <w:ind w:left="1440" w:hanging="360"/>
      </w:pPr>
      <w:rPr>
        <w:rFonts w:ascii="Courier New" w:hAnsi="Courier New"/>
      </w:rPr>
    </w:lvl>
    <w:lvl w:ilvl="2" w:tplc="146CBA5A">
      <w:start w:val="1"/>
      <w:numFmt w:val="bullet"/>
      <w:lvlText w:val=""/>
      <w:lvlJc w:val="left"/>
      <w:pPr>
        <w:tabs>
          <w:tab w:val="num" w:pos="2160"/>
        </w:tabs>
        <w:ind w:left="2160" w:hanging="360"/>
      </w:pPr>
      <w:rPr>
        <w:rFonts w:ascii="Wingdings" w:hAnsi="Wingdings"/>
      </w:rPr>
    </w:lvl>
    <w:lvl w:ilvl="3" w:tplc="A7F60E32">
      <w:start w:val="1"/>
      <w:numFmt w:val="bullet"/>
      <w:lvlText w:val=""/>
      <w:lvlJc w:val="left"/>
      <w:pPr>
        <w:tabs>
          <w:tab w:val="num" w:pos="2880"/>
        </w:tabs>
        <w:ind w:left="2880" w:hanging="360"/>
      </w:pPr>
      <w:rPr>
        <w:rFonts w:ascii="Symbol" w:hAnsi="Symbol"/>
      </w:rPr>
    </w:lvl>
    <w:lvl w:ilvl="4" w:tplc="04A2FBE4">
      <w:start w:val="1"/>
      <w:numFmt w:val="bullet"/>
      <w:lvlText w:val="o"/>
      <w:lvlJc w:val="left"/>
      <w:pPr>
        <w:tabs>
          <w:tab w:val="num" w:pos="3600"/>
        </w:tabs>
        <w:ind w:left="3600" w:hanging="360"/>
      </w:pPr>
      <w:rPr>
        <w:rFonts w:ascii="Courier New" w:hAnsi="Courier New"/>
      </w:rPr>
    </w:lvl>
    <w:lvl w:ilvl="5" w:tplc="EC6C9574">
      <w:start w:val="1"/>
      <w:numFmt w:val="bullet"/>
      <w:lvlText w:val=""/>
      <w:lvlJc w:val="left"/>
      <w:pPr>
        <w:tabs>
          <w:tab w:val="num" w:pos="4320"/>
        </w:tabs>
        <w:ind w:left="4320" w:hanging="360"/>
      </w:pPr>
      <w:rPr>
        <w:rFonts w:ascii="Wingdings" w:hAnsi="Wingdings"/>
      </w:rPr>
    </w:lvl>
    <w:lvl w:ilvl="6" w:tplc="2EC6AB44">
      <w:start w:val="1"/>
      <w:numFmt w:val="bullet"/>
      <w:lvlText w:val=""/>
      <w:lvlJc w:val="left"/>
      <w:pPr>
        <w:tabs>
          <w:tab w:val="num" w:pos="5040"/>
        </w:tabs>
        <w:ind w:left="5040" w:hanging="360"/>
      </w:pPr>
      <w:rPr>
        <w:rFonts w:ascii="Symbol" w:hAnsi="Symbol"/>
      </w:rPr>
    </w:lvl>
    <w:lvl w:ilvl="7" w:tplc="FD36A236">
      <w:start w:val="1"/>
      <w:numFmt w:val="bullet"/>
      <w:lvlText w:val="o"/>
      <w:lvlJc w:val="left"/>
      <w:pPr>
        <w:tabs>
          <w:tab w:val="num" w:pos="5760"/>
        </w:tabs>
        <w:ind w:left="5760" w:hanging="360"/>
      </w:pPr>
      <w:rPr>
        <w:rFonts w:ascii="Courier New" w:hAnsi="Courier New"/>
      </w:rPr>
    </w:lvl>
    <w:lvl w:ilvl="8" w:tplc="7ABE6C9E">
      <w:start w:val="1"/>
      <w:numFmt w:val="bullet"/>
      <w:lvlText w:val=""/>
      <w:lvlJc w:val="left"/>
      <w:pPr>
        <w:tabs>
          <w:tab w:val="num" w:pos="6480"/>
        </w:tabs>
        <w:ind w:left="6480" w:hanging="360"/>
      </w:pPr>
      <w:rPr>
        <w:rFonts w:ascii="Wingdings" w:hAnsi="Wingdings"/>
      </w:rPr>
    </w:lvl>
  </w:abstractNum>
  <w:abstractNum w:abstractNumId="886" w15:restartNumberingAfterBreak="0">
    <w:nsid w:val="7A0F59D6"/>
    <w:multiLevelType w:val="hybridMultilevel"/>
    <w:tmpl w:val="7A0F59D6"/>
    <w:lvl w:ilvl="0" w:tplc="E738060C">
      <w:start w:val="1"/>
      <w:numFmt w:val="bullet"/>
      <w:lvlText w:val=""/>
      <w:lvlJc w:val="left"/>
      <w:pPr>
        <w:tabs>
          <w:tab w:val="num" w:pos="480"/>
        </w:tabs>
        <w:ind w:left="480" w:hanging="480"/>
      </w:pPr>
      <w:rPr>
        <w:rFonts w:ascii="Wingdings" w:eastAsia="Wingdings" w:hAnsi="Wingdings" w:cs="Wingdings"/>
      </w:rPr>
    </w:lvl>
    <w:lvl w:ilvl="1" w:tplc="539CF1D0">
      <w:start w:val="1"/>
      <w:numFmt w:val="bullet"/>
      <w:lvlText w:val="o"/>
      <w:lvlJc w:val="left"/>
      <w:pPr>
        <w:tabs>
          <w:tab w:val="num" w:pos="1440"/>
        </w:tabs>
        <w:ind w:left="1440" w:hanging="360"/>
      </w:pPr>
      <w:rPr>
        <w:rFonts w:ascii="Courier New" w:hAnsi="Courier New"/>
      </w:rPr>
    </w:lvl>
    <w:lvl w:ilvl="2" w:tplc="49E652EA">
      <w:start w:val="1"/>
      <w:numFmt w:val="bullet"/>
      <w:lvlText w:val=""/>
      <w:lvlJc w:val="left"/>
      <w:pPr>
        <w:tabs>
          <w:tab w:val="num" w:pos="2160"/>
        </w:tabs>
        <w:ind w:left="2160" w:hanging="360"/>
      </w:pPr>
      <w:rPr>
        <w:rFonts w:ascii="Wingdings" w:hAnsi="Wingdings"/>
      </w:rPr>
    </w:lvl>
    <w:lvl w:ilvl="3" w:tplc="64A44BA4">
      <w:start w:val="1"/>
      <w:numFmt w:val="bullet"/>
      <w:lvlText w:val=""/>
      <w:lvlJc w:val="left"/>
      <w:pPr>
        <w:tabs>
          <w:tab w:val="num" w:pos="2880"/>
        </w:tabs>
        <w:ind w:left="2880" w:hanging="360"/>
      </w:pPr>
      <w:rPr>
        <w:rFonts w:ascii="Symbol" w:hAnsi="Symbol"/>
      </w:rPr>
    </w:lvl>
    <w:lvl w:ilvl="4" w:tplc="2474BC2A">
      <w:start w:val="1"/>
      <w:numFmt w:val="bullet"/>
      <w:lvlText w:val="o"/>
      <w:lvlJc w:val="left"/>
      <w:pPr>
        <w:tabs>
          <w:tab w:val="num" w:pos="3600"/>
        </w:tabs>
        <w:ind w:left="3600" w:hanging="360"/>
      </w:pPr>
      <w:rPr>
        <w:rFonts w:ascii="Courier New" w:hAnsi="Courier New"/>
      </w:rPr>
    </w:lvl>
    <w:lvl w:ilvl="5" w:tplc="2AAA399E">
      <w:start w:val="1"/>
      <w:numFmt w:val="bullet"/>
      <w:lvlText w:val=""/>
      <w:lvlJc w:val="left"/>
      <w:pPr>
        <w:tabs>
          <w:tab w:val="num" w:pos="4320"/>
        </w:tabs>
        <w:ind w:left="4320" w:hanging="360"/>
      </w:pPr>
      <w:rPr>
        <w:rFonts w:ascii="Wingdings" w:hAnsi="Wingdings"/>
      </w:rPr>
    </w:lvl>
    <w:lvl w:ilvl="6" w:tplc="E9EEE686">
      <w:start w:val="1"/>
      <w:numFmt w:val="bullet"/>
      <w:lvlText w:val=""/>
      <w:lvlJc w:val="left"/>
      <w:pPr>
        <w:tabs>
          <w:tab w:val="num" w:pos="5040"/>
        </w:tabs>
        <w:ind w:left="5040" w:hanging="360"/>
      </w:pPr>
      <w:rPr>
        <w:rFonts w:ascii="Symbol" w:hAnsi="Symbol"/>
      </w:rPr>
    </w:lvl>
    <w:lvl w:ilvl="7" w:tplc="5F9A06C4">
      <w:start w:val="1"/>
      <w:numFmt w:val="bullet"/>
      <w:lvlText w:val="o"/>
      <w:lvlJc w:val="left"/>
      <w:pPr>
        <w:tabs>
          <w:tab w:val="num" w:pos="5760"/>
        </w:tabs>
        <w:ind w:left="5760" w:hanging="360"/>
      </w:pPr>
      <w:rPr>
        <w:rFonts w:ascii="Courier New" w:hAnsi="Courier New"/>
      </w:rPr>
    </w:lvl>
    <w:lvl w:ilvl="8" w:tplc="01B82A32">
      <w:start w:val="1"/>
      <w:numFmt w:val="bullet"/>
      <w:lvlText w:val=""/>
      <w:lvlJc w:val="left"/>
      <w:pPr>
        <w:tabs>
          <w:tab w:val="num" w:pos="6480"/>
        </w:tabs>
        <w:ind w:left="6480" w:hanging="360"/>
      </w:pPr>
      <w:rPr>
        <w:rFonts w:ascii="Wingdings" w:hAnsi="Wingdings"/>
      </w:rPr>
    </w:lvl>
  </w:abstractNum>
  <w:abstractNum w:abstractNumId="887" w15:restartNumberingAfterBreak="0">
    <w:nsid w:val="7A0F59D7"/>
    <w:multiLevelType w:val="hybridMultilevel"/>
    <w:tmpl w:val="7A0F59D7"/>
    <w:lvl w:ilvl="0" w:tplc="892E163A">
      <w:start w:val="1"/>
      <w:numFmt w:val="bullet"/>
      <w:lvlText w:val=""/>
      <w:lvlJc w:val="left"/>
      <w:pPr>
        <w:tabs>
          <w:tab w:val="num" w:pos="480"/>
        </w:tabs>
        <w:ind w:left="480" w:hanging="480"/>
      </w:pPr>
      <w:rPr>
        <w:rFonts w:ascii="Wingdings" w:eastAsia="Wingdings" w:hAnsi="Wingdings" w:cs="Wingdings"/>
      </w:rPr>
    </w:lvl>
    <w:lvl w:ilvl="1" w:tplc="2B9ECCF6">
      <w:start w:val="1"/>
      <w:numFmt w:val="bullet"/>
      <w:lvlText w:val="o"/>
      <w:lvlJc w:val="left"/>
      <w:pPr>
        <w:tabs>
          <w:tab w:val="num" w:pos="1440"/>
        </w:tabs>
        <w:ind w:left="1440" w:hanging="360"/>
      </w:pPr>
      <w:rPr>
        <w:rFonts w:ascii="Courier New" w:hAnsi="Courier New"/>
      </w:rPr>
    </w:lvl>
    <w:lvl w:ilvl="2" w:tplc="B6B6027C">
      <w:start w:val="1"/>
      <w:numFmt w:val="bullet"/>
      <w:lvlText w:val=""/>
      <w:lvlJc w:val="left"/>
      <w:pPr>
        <w:tabs>
          <w:tab w:val="num" w:pos="2160"/>
        </w:tabs>
        <w:ind w:left="2160" w:hanging="360"/>
      </w:pPr>
      <w:rPr>
        <w:rFonts w:ascii="Wingdings" w:hAnsi="Wingdings"/>
      </w:rPr>
    </w:lvl>
    <w:lvl w:ilvl="3" w:tplc="A6B4B512">
      <w:start w:val="1"/>
      <w:numFmt w:val="bullet"/>
      <w:lvlText w:val=""/>
      <w:lvlJc w:val="left"/>
      <w:pPr>
        <w:tabs>
          <w:tab w:val="num" w:pos="2880"/>
        </w:tabs>
        <w:ind w:left="2880" w:hanging="360"/>
      </w:pPr>
      <w:rPr>
        <w:rFonts w:ascii="Symbol" w:hAnsi="Symbol"/>
      </w:rPr>
    </w:lvl>
    <w:lvl w:ilvl="4" w:tplc="E9E6B11E">
      <w:start w:val="1"/>
      <w:numFmt w:val="bullet"/>
      <w:lvlText w:val="o"/>
      <w:lvlJc w:val="left"/>
      <w:pPr>
        <w:tabs>
          <w:tab w:val="num" w:pos="3600"/>
        </w:tabs>
        <w:ind w:left="3600" w:hanging="360"/>
      </w:pPr>
      <w:rPr>
        <w:rFonts w:ascii="Courier New" w:hAnsi="Courier New"/>
      </w:rPr>
    </w:lvl>
    <w:lvl w:ilvl="5" w:tplc="6F6C065A">
      <w:start w:val="1"/>
      <w:numFmt w:val="bullet"/>
      <w:lvlText w:val=""/>
      <w:lvlJc w:val="left"/>
      <w:pPr>
        <w:tabs>
          <w:tab w:val="num" w:pos="4320"/>
        </w:tabs>
        <w:ind w:left="4320" w:hanging="360"/>
      </w:pPr>
      <w:rPr>
        <w:rFonts w:ascii="Wingdings" w:hAnsi="Wingdings"/>
      </w:rPr>
    </w:lvl>
    <w:lvl w:ilvl="6" w:tplc="0C544CA0">
      <w:start w:val="1"/>
      <w:numFmt w:val="bullet"/>
      <w:lvlText w:val=""/>
      <w:lvlJc w:val="left"/>
      <w:pPr>
        <w:tabs>
          <w:tab w:val="num" w:pos="5040"/>
        </w:tabs>
        <w:ind w:left="5040" w:hanging="360"/>
      </w:pPr>
      <w:rPr>
        <w:rFonts w:ascii="Symbol" w:hAnsi="Symbol"/>
      </w:rPr>
    </w:lvl>
    <w:lvl w:ilvl="7" w:tplc="E3C47A70">
      <w:start w:val="1"/>
      <w:numFmt w:val="bullet"/>
      <w:lvlText w:val="o"/>
      <w:lvlJc w:val="left"/>
      <w:pPr>
        <w:tabs>
          <w:tab w:val="num" w:pos="5760"/>
        </w:tabs>
        <w:ind w:left="5760" w:hanging="360"/>
      </w:pPr>
      <w:rPr>
        <w:rFonts w:ascii="Courier New" w:hAnsi="Courier New"/>
      </w:rPr>
    </w:lvl>
    <w:lvl w:ilvl="8" w:tplc="C21ADA3C">
      <w:start w:val="1"/>
      <w:numFmt w:val="bullet"/>
      <w:lvlText w:val=""/>
      <w:lvlJc w:val="left"/>
      <w:pPr>
        <w:tabs>
          <w:tab w:val="num" w:pos="6480"/>
        </w:tabs>
        <w:ind w:left="6480" w:hanging="360"/>
      </w:pPr>
      <w:rPr>
        <w:rFonts w:ascii="Wingdings" w:hAnsi="Wingdings"/>
      </w:rPr>
    </w:lvl>
  </w:abstractNum>
  <w:abstractNum w:abstractNumId="888" w15:restartNumberingAfterBreak="0">
    <w:nsid w:val="7A0F59D8"/>
    <w:multiLevelType w:val="hybridMultilevel"/>
    <w:tmpl w:val="7A0F59D8"/>
    <w:lvl w:ilvl="0" w:tplc="F2263DB0">
      <w:start w:val="1"/>
      <w:numFmt w:val="bullet"/>
      <w:lvlText w:val=""/>
      <w:lvlJc w:val="left"/>
      <w:pPr>
        <w:tabs>
          <w:tab w:val="num" w:pos="480"/>
        </w:tabs>
        <w:ind w:left="480" w:hanging="480"/>
      </w:pPr>
      <w:rPr>
        <w:rFonts w:ascii="Wingdings" w:eastAsia="Wingdings" w:hAnsi="Wingdings" w:cs="Wingdings"/>
      </w:rPr>
    </w:lvl>
    <w:lvl w:ilvl="1" w:tplc="13086E1A">
      <w:start w:val="1"/>
      <w:numFmt w:val="bullet"/>
      <w:lvlText w:val="o"/>
      <w:lvlJc w:val="left"/>
      <w:pPr>
        <w:tabs>
          <w:tab w:val="num" w:pos="1440"/>
        </w:tabs>
        <w:ind w:left="1440" w:hanging="360"/>
      </w:pPr>
      <w:rPr>
        <w:rFonts w:ascii="Courier New" w:hAnsi="Courier New"/>
      </w:rPr>
    </w:lvl>
    <w:lvl w:ilvl="2" w:tplc="4BDED7D0">
      <w:start w:val="1"/>
      <w:numFmt w:val="bullet"/>
      <w:lvlText w:val=""/>
      <w:lvlJc w:val="left"/>
      <w:pPr>
        <w:tabs>
          <w:tab w:val="num" w:pos="2160"/>
        </w:tabs>
        <w:ind w:left="2160" w:hanging="360"/>
      </w:pPr>
      <w:rPr>
        <w:rFonts w:ascii="Wingdings" w:hAnsi="Wingdings"/>
      </w:rPr>
    </w:lvl>
    <w:lvl w:ilvl="3" w:tplc="D376F7C4">
      <w:start w:val="1"/>
      <w:numFmt w:val="bullet"/>
      <w:lvlText w:val=""/>
      <w:lvlJc w:val="left"/>
      <w:pPr>
        <w:tabs>
          <w:tab w:val="num" w:pos="2880"/>
        </w:tabs>
        <w:ind w:left="2880" w:hanging="360"/>
      </w:pPr>
      <w:rPr>
        <w:rFonts w:ascii="Symbol" w:hAnsi="Symbol"/>
      </w:rPr>
    </w:lvl>
    <w:lvl w:ilvl="4" w:tplc="E08A9774">
      <w:start w:val="1"/>
      <w:numFmt w:val="bullet"/>
      <w:lvlText w:val="o"/>
      <w:lvlJc w:val="left"/>
      <w:pPr>
        <w:tabs>
          <w:tab w:val="num" w:pos="3600"/>
        </w:tabs>
        <w:ind w:left="3600" w:hanging="360"/>
      </w:pPr>
      <w:rPr>
        <w:rFonts w:ascii="Courier New" w:hAnsi="Courier New"/>
      </w:rPr>
    </w:lvl>
    <w:lvl w:ilvl="5" w:tplc="C316A6F2">
      <w:start w:val="1"/>
      <w:numFmt w:val="bullet"/>
      <w:lvlText w:val=""/>
      <w:lvlJc w:val="left"/>
      <w:pPr>
        <w:tabs>
          <w:tab w:val="num" w:pos="4320"/>
        </w:tabs>
        <w:ind w:left="4320" w:hanging="360"/>
      </w:pPr>
      <w:rPr>
        <w:rFonts w:ascii="Wingdings" w:hAnsi="Wingdings"/>
      </w:rPr>
    </w:lvl>
    <w:lvl w:ilvl="6" w:tplc="23420254">
      <w:start w:val="1"/>
      <w:numFmt w:val="bullet"/>
      <w:lvlText w:val=""/>
      <w:lvlJc w:val="left"/>
      <w:pPr>
        <w:tabs>
          <w:tab w:val="num" w:pos="5040"/>
        </w:tabs>
        <w:ind w:left="5040" w:hanging="360"/>
      </w:pPr>
      <w:rPr>
        <w:rFonts w:ascii="Symbol" w:hAnsi="Symbol"/>
      </w:rPr>
    </w:lvl>
    <w:lvl w:ilvl="7" w:tplc="A1E66054">
      <w:start w:val="1"/>
      <w:numFmt w:val="bullet"/>
      <w:lvlText w:val="o"/>
      <w:lvlJc w:val="left"/>
      <w:pPr>
        <w:tabs>
          <w:tab w:val="num" w:pos="5760"/>
        </w:tabs>
        <w:ind w:left="5760" w:hanging="360"/>
      </w:pPr>
      <w:rPr>
        <w:rFonts w:ascii="Courier New" w:hAnsi="Courier New"/>
      </w:rPr>
    </w:lvl>
    <w:lvl w:ilvl="8" w:tplc="E49A65CE">
      <w:start w:val="1"/>
      <w:numFmt w:val="bullet"/>
      <w:lvlText w:val=""/>
      <w:lvlJc w:val="left"/>
      <w:pPr>
        <w:tabs>
          <w:tab w:val="num" w:pos="6480"/>
        </w:tabs>
        <w:ind w:left="6480" w:hanging="360"/>
      </w:pPr>
      <w:rPr>
        <w:rFonts w:ascii="Wingdings" w:hAnsi="Wingdings"/>
      </w:rPr>
    </w:lvl>
  </w:abstractNum>
  <w:abstractNum w:abstractNumId="889" w15:restartNumberingAfterBreak="0">
    <w:nsid w:val="7A0F59D9"/>
    <w:multiLevelType w:val="hybridMultilevel"/>
    <w:tmpl w:val="7A0F59D9"/>
    <w:lvl w:ilvl="0" w:tplc="1F9E344A">
      <w:start w:val="1"/>
      <w:numFmt w:val="bullet"/>
      <w:lvlText w:val=""/>
      <w:lvlJc w:val="left"/>
      <w:pPr>
        <w:tabs>
          <w:tab w:val="num" w:pos="480"/>
        </w:tabs>
        <w:ind w:left="480" w:hanging="480"/>
      </w:pPr>
      <w:rPr>
        <w:rFonts w:ascii="Wingdings" w:eastAsia="Wingdings" w:hAnsi="Wingdings" w:cs="Wingdings"/>
      </w:rPr>
    </w:lvl>
    <w:lvl w:ilvl="1" w:tplc="6A50EA34">
      <w:start w:val="1"/>
      <w:numFmt w:val="bullet"/>
      <w:lvlText w:val="o"/>
      <w:lvlJc w:val="left"/>
      <w:pPr>
        <w:tabs>
          <w:tab w:val="num" w:pos="1440"/>
        </w:tabs>
        <w:ind w:left="1440" w:hanging="360"/>
      </w:pPr>
      <w:rPr>
        <w:rFonts w:ascii="Courier New" w:hAnsi="Courier New"/>
      </w:rPr>
    </w:lvl>
    <w:lvl w:ilvl="2" w:tplc="718A31F8">
      <w:start w:val="1"/>
      <w:numFmt w:val="bullet"/>
      <w:lvlText w:val=""/>
      <w:lvlJc w:val="left"/>
      <w:pPr>
        <w:tabs>
          <w:tab w:val="num" w:pos="2160"/>
        </w:tabs>
        <w:ind w:left="2160" w:hanging="360"/>
      </w:pPr>
      <w:rPr>
        <w:rFonts w:ascii="Wingdings" w:hAnsi="Wingdings"/>
      </w:rPr>
    </w:lvl>
    <w:lvl w:ilvl="3" w:tplc="4F980F96">
      <w:start w:val="1"/>
      <w:numFmt w:val="bullet"/>
      <w:lvlText w:val=""/>
      <w:lvlJc w:val="left"/>
      <w:pPr>
        <w:tabs>
          <w:tab w:val="num" w:pos="2880"/>
        </w:tabs>
        <w:ind w:left="2880" w:hanging="360"/>
      </w:pPr>
      <w:rPr>
        <w:rFonts w:ascii="Symbol" w:hAnsi="Symbol"/>
      </w:rPr>
    </w:lvl>
    <w:lvl w:ilvl="4" w:tplc="4CD27C24">
      <w:start w:val="1"/>
      <w:numFmt w:val="bullet"/>
      <w:lvlText w:val="o"/>
      <w:lvlJc w:val="left"/>
      <w:pPr>
        <w:tabs>
          <w:tab w:val="num" w:pos="3600"/>
        </w:tabs>
        <w:ind w:left="3600" w:hanging="360"/>
      </w:pPr>
      <w:rPr>
        <w:rFonts w:ascii="Courier New" w:hAnsi="Courier New"/>
      </w:rPr>
    </w:lvl>
    <w:lvl w:ilvl="5" w:tplc="E3E206A4">
      <w:start w:val="1"/>
      <w:numFmt w:val="bullet"/>
      <w:lvlText w:val=""/>
      <w:lvlJc w:val="left"/>
      <w:pPr>
        <w:tabs>
          <w:tab w:val="num" w:pos="4320"/>
        </w:tabs>
        <w:ind w:left="4320" w:hanging="360"/>
      </w:pPr>
      <w:rPr>
        <w:rFonts w:ascii="Wingdings" w:hAnsi="Wingdings"/>
      </w:rPr>
    </w:lvl>
    <w:lvl w:ilvl="6" w:tplc="42AACC66">
      <w:start w:val="1"/>
      <w:numFmt w:val="bullet"/>
      <w:lvlText w:val=""/>
      <w:lvlJc w:val="left"/>
      <w:pPr>
        <w:tabs>
          <w:tab w:val="num" w:pos="5040"/>
        </w:tabs>
        <w:ind w:left="5040" w:hanging="360"/>
      </w:pPr>
      <w:rPr>
        <w:rFonts w:ascii="Symbol" w:hAnsi="Symbol"/>
      </w:rPr>
    </w:lvl>
    <w:lvl w:ilvl="7" w:tplc="0CE89AEE">
      <w:start w:val="1"/>
      <w:numFmt w:val="bullet"/>
      <w:lvlText w:val="o"/>
      <w:lvlJc w:val="left"/>
      <w:pPr>
        <w:tabs>
          <w:tab w:val="num" w:pos="5760"/>
        </w:tabs>
        <w:ind w:left="5760" w:hanging="360"/>
      </w:pPr>
      <w:rPr>
        <w:rFonts w:ascii="Courier New" w:hAnsi="Courier New"/>
      </w:rPr>
    </w:lvl>
    <w:lvl w:ilvl="8" w:tplc="089239D4">
      <w:start w:val="1"/>
      <w:numFmt w:val="bullet"/>
      <w:lvlText w:val=""/>
      <w:lvlJc w:val="left"/>
      <w:pPr>
        <w:tabs>
          <w:tab w:val="num" w:pos="6480"/>
        </w:tabs>
        <w:ind w:left="6480" w:hanging="360"/>
      </w:pPr>
      <w:rPr>
        <w:rFonts w:ascii="Wingdings" w:hAnsi="Wingdings"/>
      </w:rPr>
    </w:lvl>
  </w:abstractNum>
  <w:abstractNum w:abstractNumId="890" w15:restartNumberingAfterBreak="0">
    <w:nsid w:val="7A0F59DA"/>
    <w:multiLevelType w:val="hybridMultilevel"/>
    <w:tmpl w:val="7A0F59DA"/>
    <w:lvl w:ilvl="0" w:tplc="01346408">
      <w:start w:val="1"/>
      <w:numFmt w:val="bullet"/>
      <w:lvlText w:val=""/>
      <w:lvlJc w:val="left"/>
      <w:pPr>
        <w:tabs>
          <w:tab w:val="num" w:pos="480"/>
        </w:tabs>
        <w:ind w:left="480" w:hanging="480"/>
      </w:pPr>
      <w:rPr>
        <w:rFonts w:ascii="Wingdings" w:eastAsia="Wingdings" w:hAnsi="Wingdings" w:cs="Wingdings"/>
      </w:rPr>
    </w:lvl>
    <w:lvl w:ilvl="1" w:tplc="1EEEEA48">
      <w:start w:val="1"/>
      <w:numFmt w:val="bullet"/>
      <w:lvlText w:val="o"/>
      <w:lvlJc w:val="left"/>
      <w:pPr>
        <w:tabs>
          <w:tab w:val="num" w:pos="1440"/>
        </w:tabs>
        <w:ind w:left="1440" w:hanging="360"/>
      </w:pPr>
      <w:rPr>
        <w:rFonts w:ascii="Courier New" w:hAnsi="Courier New"/>
      </w:rPr>
    </w:lvl>
    <w:lvl w:ilvl="2" w:tplc="56F2F30E">
      <w:start w:val="1"/>
      <w:numFmt w:val="bullet"/>
      <w:lvlText w:val=""/>
      <w:lvlJc w:val="left"/>
      <w:pPr>
        <w:tabs>
          <w:tab w:val="num" w:pos="2160"/>
        </w:tabs>
        <w:ind w:left="2160" w:hanging="360"/>
      </w:pPr>
      <w:rPr>
        <w:rFonts w:ascii="Wingdings" w:hAnsi="Wingdings"/>
      </w:rPr>
    </w:lvl>
    <w:lvl w:ilvl="3" w:tplc="F0F207F6">
      <w:start w:val="1"/>
      <w:numFmt w:val="bullet"/>
      <w:lvlText w:val=""/>
      <w:lvlJc w:val="left"/>
      <w:pPr>
        <w:tabs>
          <w:tab w:val="num" w:pos="2880"/>
        </w:tabs>
        <w:ind w:left="2880" w:hanging="360"/>
      </w:pPr>
      <w:rPr>
        <w:rFonts w:ascii="Symbol" w:hAnsi="Symbol"/>
      </w:rPr>
    </w:lvl>
    <w:lvl w:ilvl="4" w:tplc="B0AEB4CC">
      <w:start w:val="1"/>
      <w:numFmt w:val="bullet"/>
      <w:lvlText w:val="o"/>
      <w:lvlJc w:val="left"/>
      <w:pPr>
        <w:tabs>
          <w:tab w:val="num" w:pos="3600"/>
        </w:tabs>
        <w:ind w:left="3600" w:hanging="360"/>
      </w:pPr>
      <w:rPr>
        <w:rFonts w:ascii="Courier New" w:hAnsi="Courier New"/>
      </w:rPr>
    </w:lvl>
    <w:lvl w:ilvl="5" w:tplc="A256664E">
      <w:start w:val="1"/>
      <w:numFmt w:val="bullet"/>
      <w:lvlText w:val=""/>
      <w:lvlJc w:val="left"/>
      <w:pPr>
        <w:tabs>
          <w:tab w:val="num" w:pos="4320"/>
        </w:tabs>
        <w:ind w:left="4320" w:hanging="360"/>
      </w:pPr>
      <w:rPr>
        <w:rFonts w:ascii="Wingdings" w:hAnsi="Wingdings"/>
      </w:rPr>
    </w:lvl>
    <w:lvl w:ilvl="6" w:tplc="2C40FFE8">
      <w:start w:val="1"/>
      <w:numFmt w:val="bullet"/>
      <w:lvlText w:val=""/>
      <w:lvlJc w:val="left"/>
      <w:pPr>
        <w:tabs>
          <w:tab w:val="num" w:pos="5040"/>
        </w:tabs>
        <w:ind w:left="5040" w:hanging="360"/>
      </w:pPr>
      <w:rPr>
        <w:rFonts w:ascii="Symbol" w:hAnsi="Symbol"/>
      </w:rPr>
    </w:lvl>
    <w:lvl w:ilvl="7" w:tplc="06DEE17C">
      <w:start w:val="1"/>
      <w:numFmt w:val="bullet"/>
      <w:lvlText w:val="o"/>
      <w:lvlJc w:val="left"/>
      <w:pPr>
        <w:tabs>
          <w:tab w:val="num" w:pos="5760"/>
        </w:tabs>
        <w:ind w:left="5760" w:hanging="360"/>
      </w:pPr>
      <w:rPr>
        <w:rFonts w:ascii="Courier New" w:hAnsi="Courier New"/>
      </w:rPr>
    </w:lvl>
    <w:lvl w:ilvl="8" w:tplc="E40E78E6">
      <w:start w:val="1"/>
      <w:numFmt w:val="bullet"/>
      <w:lvlText w:val=""/>
      <w:lvlJc w:val="left"/>
      <w:pPr>
        <w:tabs>
          <w:tab w:val="num" w:pos="6480"/>
        </w:tabs>
        <w:ind w:left="6480" w:hanging="360"/>
      </w:pPr>
      <w:rPr>
        <w:rFonts w:ascii="Wingdings" w:hAnsi="Wingdings"/>
      </w:rPr>
    </w:lvl>
  </w:abstractNum>
  <w:abstractNum w:abstractNumId="891" w15:restartNumberingAfterBreak="0">
    <w:nsid w:val="7A0F59DB"/>
    <w:multiLevelType w:val="hybridMultilevel"/>
    <w:tmpl w:val="7A0F59DB"/>
    <w:lvl w:ilvl="0" w:tplc="E884B89C">
      <w:start w:val="1"/>
      <w:numFmt w:val="bullet"/>
      <w:lvlText w:val=""/>
      <w:lvlJc w:val="left"/>
      <w:pPr>
        <w:tabs>
          <w:tab w:val="num" w:pos="480"/>
        </w:tabs>
        <w:ind w:left="480" w:hanging="480"/>
      </w:pPr>
      <w:rPr>
        <w:rFonts w:ascii="Wingdings" w:eastAsia="Wingdings" w:hAnsi="Wingdings" w:cs="Wingdings"/>
      </w:rPr>
    </w:lvl>
    <w:lvl w:ilvl="1" w:tplc="C7D84FFC">
      <w:start w:val="1"/>
      <w:numFmt w:val="bullet"/>
      <w:lvlText w:val="o"/>
      <w:lvlJc w:val="left"/>
      <w:pPr>
        <w:tabs>
          <w:tab w:val="num" w:pos="1440"/>
        </w:tabs>
        <w:ind w:left="1440" w:hanging="360"/>
      </w:pPr>
      <w:rPr>
        <w:rFonts w:ascii="Courier New" w:hAnsi="Courier New"/>
      </w:rPr>
    </w:lvl>
    <w:lvl w:ilvl="2" w:tplc="FA3C5DCE">
      <w:start w:val="1"/>
      <w:numFmt w:val="bullet"/>
      <w:lvlText w:val=""/>
      <w:lvlJc w:val="left"/>
      <w:pPr>
        <w:tabs>
          <w:tab w:val="num" w:pos="2160"/>
        </w:tabs>
        <w:ind w:left="2160" w:hanging="360"/>
      </w:pPr>
      <w:rPr>
        <w:rFonts w:ascii="Wingdings" w:hAnsi="Wingdings"/>
      </w:rPr>
    </w:lvl>
    <w:lvl w:ilvl="3" w:tplc="06483C24">
      <w:start w:val="1"/>
      <w:numFmt w:val="bullet"/>
      <w:lvlText w:val=""/>
      <w:lvlJc w:val="left"/>
      <w:pPr>
        <w:tabs>
          <w:tab w:val="num" w:pos="2880"/>
        </w:tabs>
        <w:ind w:left="2880" w:hanging="360"/>
      </w:pPr>
      <w:rPr>
        <w:rFonts w:ascii="Symbol" w:hAnsi="Symbol"/>
      </w:rPr>
    </w:lvl>
    <w:lvl w:ilvl="4" w:tplc="A1887AA6">
      <w:start w:val="1"/>
      <w:numFmt w:val="bullet"/>
      <w:lvlText w:val="o"/>
      <w:lvlJc w:val="left"/>
      <w:pPr>
        <w:tabs>
          <w:tab w:val="num" w:pos="3600"/>
        </w:tabs>
        <w:ind w:left="3600" w:hanging="360"/>
      </w:pPr>
      <w:rPr>
        <w:rFonts w:ascii="Courier New" w:hAnsi="Courier New"/>
      </w:rPr>
    </w:lvl>
    <w:lvl w:ilvl="5" w:tplc="C4268640">
      <w:start w:val="1"/>
      <w:numFmt w:val="bullet"/>
      <w:lvlText w:val=""/>
      <w:lvlJc w:val="left"/>
      <w:pPr>
        <w:tabs>
          <w:tab w:val="num" w:pos="4320"/>
        </w:tabs>
        <w:ind w:left="4320" w:hanging="360"/>
      </w:pPr>
      <w:rPr>
        <w:rFonts w:ascii="Wingdings" w:hAnsi="Wingdings"/>
      </w:rPr>
    </w:lvl>
    <w:lvl w:ilvl="6" w:tplc="C6BA4A2C">
      <w:start w:val="1"/>
      <w:numFmt w:val="bullet"/>
      <w:lvlText w:val=""/>
      <w:lvlJc w:val="left"/>
      <w:pPr>
        <w:tabs>
          <w:tab w:val="num" w:pos="5040"/>
        </w:tabs>
        <w:ind w:left="5040" w:hanging="360"/>
      </w:pPr>
      <w:rPr>
        <w:rFonts w:ascii="Symbol" w:hAnsi="Symbol"/>
      </w:rPr>
    </w:lvl>
    <w:lvl w:ilvl="7" w:tplc="D65E7358">
      <w:start w:val="1"/>
      <w:numFmt w:val="bullet"/>
      <w:lvlText w:val="o"/>
      <w:lvlJc w:val="left"/>
      <w:pPr>
        <w:tabs>
          <w:tab w:val="num" w:pos="5760"/>
        </w:tabs>
        <w:ind w:left="5760" w:hanging="360"/>
      </w:pPr>
      <w:rPr>
        <w:rFonts w:ascii="Courier New" w:hAnsi="Courier New"/>
      </w:rPr>
    </w:lvl>
    <w:lvl w:ilvl="8" w:tplc="532C1514">
      <w:start w:val="1"/>
      <w:numFmt w:val="bullet"/>
      <w:lvlText w:val=""/>
      <w:lvlJc w:val="left"/>
      <w:pPr>
        <w:tabs>
          <w:tab w:val="num" w:pos="6480"/>
        </w:tabs>
        <w:ind w:left="6480" w:hanging="360"/>
      </w:pPr>
      <w:rPr>
        <w:rFonts w:ascii="Wingdings" w:hAnsi="Wingdings"/>
      </w:rPr>
    </w:lvl>
  </w:abstractNum>
  <w:abstractNum w:abstractNumId="892" w15:restartNumberingAfterBreak="0">
    <w:nsid w:val="7A0F59DC"/>
    <w:multiLevelType w:val="hybridMultilevel"/>
    <w:tmpl w:val="7A0F59DC"/>
    <w:lvl w:ilvl="0" w:tplc="4C8AC79E">
      <w:start w:val="1"/>
      <w:numFmt w:val="bullet"/>
      <w:lvlText w:val=""/>
      <w:lvlJc w:val="left"/>
      <w:pPr>
        <w:tabs>
          <w:tab w:val="num" w:pos="480"/>
        </w:tabs>
        <w:ind w:left="480" w:hanging="480"/>
      </w:pPr>
      <w:rPr>
        <w:rFonts w:ascii="Wingdings" w:eastAsia="Wingdings" w:hAnsi="Wingdings" w:cs="Wingdings"/>
      </w:rPr>
    </w:lvl>
    <w:lvl w:ilvl="1" w:tplc="8004AE48">
      <w:start w:val="1"/>
      <w:numFmt w:val="bullet"/>
      <w:lvlText w:val="o"/>
      <w:lvlJc w:val="left"/>
      <w:pPr>
        <w:tabs>
          <w:tab w:val="num" w:pos="1440"/>
        </w:tabs>
        <w:ind w:left="1440" w:hanging="360"/>
      </w:pPr>
      <w:rPr>
        <w:rFonts w:ascii="Courier New" w:hAnsi="Courier New"/>
      </w:rPr>
    </w:lvl>
    <w:lvl w:ilvl="2" w:tplc="A53EC204">
      <w:start w:val="1"/>
      <w:numFmt w:val="bullet"/>
      <w:lvlText w:val=""/>
      <w:lvlJc w:val="left"/>
      <w:pPr>
        <w:tabs>
          <w:tab w:val="num" w:pos="2160"/>
        </w:tabs>
        <w:ind w:left="2160" w:hanging="360"/>
      </w:pPr>
      <w:rPr>
        <w:rFonts w:ascii="Wingdings" w:hAnsi="Wingdings"/>
      </w:rPr>
    </w:lvl>
    <w:lvl w:ilvl="3" w:tplc="9B404ED8">
      <w:start w:val="1"/>
      <w:numFmt w:val="bullet"/>
      <w:lvlText w:val=""/>
      <w:lvlJc w:val="left"/>
      <w:pPr>
        <w:tabs>
          <w:tab w:val="num" w:pos="2880"/>
        </w:tabs>
        <w:ind w:left="2880" w:hanging="360"/>
      </w:pPr>
      <w:rPr>
        <w:rFonts w:ascii="Symbol" w:hAnsi="Symbol"/>
      </w:rPr>
    </w:lvl>
    <w:lvl w:ilvl="4" w:tplc="4A003D2E">
      <w:start w:val="1"/>
      <w:numFmt w:val="bullet"/>
      <w:lvlText w:val="o"/>
      <w:lvlJc w:val="left"/>
      <w:pPr>
        <w:tabs>
          <w:tab w:val="num" w:pos="3600"/>
        </w:tabs>
        <w:ind w:left="3600" w:hanging="360"/>
      </w:pPr>
      <w:rPr>
        <w:rFonts w:ascii="Courier New" w:hAnsi="Courier New"/>
      </w:rPr>
    </w:lvl>
    <w:lvl w:ilvl="5" w:tplc="9036F96C">
      <w:start w:val="1"/>
      <w:numFmt w:val="bullet"/>
      <w:lvlText w:val=""/>
      <w:lvlJc w:val="left"/>
      <w:pPr>
        <w:tabs>
          <w:tab w:val="num" w:pos="4320"/>
        </w:tabs>
        <w:ind w:left="4320" w:hanging="360"/>
      </w:pPr>
      <w:rPr>
        <w:rFonts w:ascii="Wingdings" w:hAnsi="Wingdings"/>
      </w:rPr>
    </w:lvl>
    <w:lvl w:ilvl="6" w:tplc="2A404598">
      <w:start w:val="1"/>
      <w:numFmt w:val="bullet"/>
      <w:lvlText w:val=""/>
      <w:lvlJc w:val="left"/>
      <w:pPr>
        <w:tabs>
          <w:tab w:val="num" w:pos="5040"/>
        </w:tabs>
        <w:ind w:left="5040" w:hanging="360"/>
      </w:pPr>
      <w:rPr>
        <w:rFonts w:ascii="Symbol" w:hAnsi="Symbol"/>
      </w:rPr>
    </w:lvl>
    <w:lvl w:ilvl="7" w:tplc="5630D838">
      <w:start w:val="1"/>
      <w:numFmt w:val="bullet"/>
      <w:lvlText w:val="o"/>
      <w:lvlJc w:val="left"/>
      <w:pPr>
        <w:tabs>
          <w:tab w:val="num" w:pos="5760"/>
        </w:tabs>
        <w:ind w:left="5760" w:hanging="360"/>
      </w:pPr>
      <w:rPr>
        <w:rFonts w:ascii="Courier New" w:hAnsi="Courier New"/>
      </w:rPr>
    </w:lvl>
    <w:lvl w:ilvl="8" w:tplc="58C84D08">
      <w:start w:val="1"/>
      <w:numFmt w:val="bullet"/>
      <w:lvlText w:val=""/>
      <w:lvlJc w:val="left"/>
      <w:pPr>
        <w:tabs>
          <w:tab w:val="num" w:pos="6480"/>
        </w:tabs>
        <w:ind w:left="6480" w:hanging="360"/>
      </w:pPr>
      <w:rPr>
        <w:rFonts w:ascii="Wingdings" w:hAnsi="Wingdings"/>
      </w:rPr>
    </w:lvl>
  </w:abstractNum>
  <w:abstractNum w:abstractNumId="893" w15:restartNumberingAfterBreak="0">
    <w:nsid w:val="7A0F59DD"/>
    <w:multiLevelType w:val="hybridMultilevel"/>
    <w:tmpl w:val="7A0F59DD"/>
    <w:lvl w:ilvl="0" w:tplc="6FC42B9C">
      <w:start w:val="1"/>
      <w:numFmt w:val="bullet"/>
      <w:lvlText w:val=""/>
      <w:lvlJc w:val="left"/>
      <w:pPr>
        <w:tabs>
          <w:tab w:val="num" w:pos="480"/>
        </w:tabs>
        <w:ind w:left="480" w:hanging="480"/>
      </w:pPr>
      <w:rPr>
        <w:rFonts w:ascii="Wingdings" w:eastAsia="Wingdings" w:hAnsi="Wingdings" w:cs="Wingdings"/>
      </w:rPr>
    </w:lvl>
    <w:lvl w:ilvl="1" w:tplc="67E8A1A2">
      <w:start w:val="1"/>
      <w:numFmt w:val="bullet"/>
      <w:lvlText w:val="o"/>
      <w:lvlJc w:val="left"/>
      <w:pPr>
        <w:tabs>
          <w:tab w:val="num" w:pos="1440"/>
        </w:tabs>
        <w:ind w:left="1440" w:hanging="360"/>
      </w:pPr>
      <w:rPr>
        <w:rFonts w:ascii="Courier New" w:hAnsi="Courier New"/>
      </w:rPr>
    </w:lvl>
    <w:lvl w:ilvl="2" w:tplc="409288E0">
      <w:start w:val="1"/>
      <w:numFmt w:val="bullet"/>
      <w:lvlText w:val=""/>
      <w:lvlJc w:val="left"/>
      <w:pPr>
        <w:tabs>
          <w:tab w:val="num" w:pos="2160"/>
        </w:tabs>
        <w:ind w:left="2160" w:hanging="360"/>
      </w:pPr>
      <w:rPr>
        <w:rFonts w:ascii="Wingdings" w:hAnsi="Wingdings"/>
      </w:rPr>
    </w:lvl>
    <w:lvl w:ilvl="3" w:tplc="96D6072C">
      <w:start w:val="1"/>
      <w:numFmt w:val="bullet"/>
      <w:lvlText w:val=""/>
      <w:lvlJc w:val="left"/>
      <w:pPr>
        <w:tabs>
          <w:tab w:val="num" w:pos="2880"/>
        </w:tabs>
        <w:ind w:left="2880" w:hanging="360"/>
      </w:pPr>
      <w:rPr>
        <w:rFonts w:ascii="Symbol" w:hAnsi="Symbol"/>
      </w:rPr>
    </w:lvl>
    <w:lvl w:ilvl="4" w:tplc="60C6F532">
      <w:start w:val="1"/>
      <w:numFmt w:val="bullet"/>
      <w:lvlText w:val="o"/>
      <w:lvlJc w:val="left"/>
      <w:pPr>
        <w:tabs>
          <w:tab w:val="num" w:pos="3600"/>
        </w:tabs>
        <w:ind w:left="3600" w:hanging="360"/>
      </w:pPr>
      <w:rPr>
        <w:rFonts w:ascii="Courier New" w:hAnsi="Courier New"/>
      </w:rPr>
    </w:lvl>
    <w:lvl w:ilvl="5" w:tplc="38406852">
      <w:start w:val="1"/>
      <w:numFmt w:val="bullet"/>
      <w:lvlText w:val=""/>
      <w:lvlJc w:val="left"/>
      <w:pPr>
        <w:tabs>
          <w:tab w:val="num" w:pos="4320"/>
        </w:tabs>
        <w:ind w:left="4320" w:hanging="360"/>
      </w:pPr>
      <w:rPr>
        <w:rFonts w:ascii="Wingdings" w:hAnsi="Wingdings"/>
      </w:rPr>
    </w:lvl>
    <w:lvl w:ilvl="6" w:tplc="69F0A7D4">
      <w:start w:val="1"/>
      <w:numFmt w:val="bullet"/>
      <w:lvlText w:val=""/>
      <w:lvlJc w:val="left"/>
      <w:pPr>
        <w:tabs>
          <w:tab w:val="num" w:pos="5040"/>
        </w:tabs>
        <w:ind w:left="5040" w:hanging="360"/>
      </w:pPr>
      <w:rPr>
        <w:rFonts w:ascii="Symbol" w:hAnsi="Symbol"/>
      </w:rPr>
    </w:lvl>
    <w:lvl w:ilvl="7" w:tplc="ED2667E0">
      <w:start w:val="1"/>
      <w:numFmt w:val="bullet"/>
      <w:lvlText w:val="o"/>
      <w:lvlJc w:val="left"/>
      <w:pPr>
        <w:tabs>
          <w:tab w:val="num" w:pos="5760"/>
        </w:tabs>
        <w:ind w:left="5760" w:hanging="360"/>
      </w:pPr>
      <w:rPr>
        <w:rFonts w:ascii="Courier New" w:hAnsi="Courier New"/>
      </w:rPr>
    </w:lvl>
    <w:lvl w:ilvl="8" w:tplc="52DA0C76">
      <w:start w:val="1"/>
      <w:numFmt w:val="bullet"/>
      <w:lvlText w:val=""/>
      <w:lvlJc w:val="left"/>
      <w:pPr>
        <w:tabs>
          <w:tab w:val="num" w:pos="6480"/>
        </w:tabs>
        <w:ind w:left="6480" w:hanging="360"/>
      </w:pPr>
      <w:rPr>
        <w:rFonts w:ascii="Wingdings" w:hAnsi="Wingdings"/>
      </w:rPr>
    </w:lvl>
  </w:abstractNum>
  <w:abstractNum w:abstractNumId="894" w15:restartNumberingAfterBreak="0">
    <w:nsid w:val="7A0F59DE"/>
    <w:multiLevelType w:val="hybridMultilevel"/>
    <w:tmpl w:val="7A0F59DE"/>
    <w:lvl w:ilvl="0" w:tplc="0BB8E2B0">
      <w:start w:val="1"/>
      <w:numFmt w:val="bullet"/>
      <w:lvlText w:val=""/>
      <w:lvlJc w:val="left"/>
      <w:pPr>
        <w:tabs>
          <w:tab w:val="num" w:pos="480"/>
        </w:tabs>
        <w:ind w:left="480" w:hanging="480"/>
      </w:pPr>
      <w:rPr>
        <w:rFonts w:ascii="Wingdings" w:eastAsia="Wingdings" w:hAnsi="Wingdings" w:cs="Wingdings"/>
      </w:rPr>
    </w:lvl>
    <w:lvl w:ilvl="1" w:tplc="FCC22F1A">
      <w:start w:val="1"/>
      <w:numFmt w:val="bullet"/>
      <w:lvlText w:val="o"/>
      <w:lvlJc w:val="left"/>
      <w:pPr>
        <w:tabs>
          <w:tab w:val="num" w:pos="1440"/>
        </w:tabs>
        <w:ind w:left="1440" w:hanging="360"/>
      </w:pPr>
      <w:rPr>
        <w:rFonts w:ascii="Courier New" w:hAnsi="Courier New"/>
      </w:rPr>
    </w:lvl>
    <w:lvl w:ilvl="2" w:tplc="6C2093A8">
      <w:start w:val="1"/>
      <w:numFmt w:val="bullet"/>
      <w:lvlText w:val=""/>
      <w:lvlJc w:val="left"/>
      <w:pPr>
        <w:tabs>
          <w:tab w:val="num" w:pos="2160"/>
        </w:tabs>
        <w:ind w:left="2160" w:hanging="360"/>
      </w:pPr>
      <w:rPr>
        <w:rFonts w:ascii="Wingdings" w:hAnsi="Wingdings"/>
      </w:rPr>
    </w:lvl>
    <w:lvl w:ilvl="3" w:tplc="0E0097F0">
      <w:start w:val="1"/>
      <w:numFmt w:val="bullet"/>
      <w:lvlText w:val=""/>
      <w:lvlJc w:val="left"/>
      <w:pPr>
        <w:tabs>
          <w:tab w:val="num" w:pos="2880"/>
        </w:tabs>
        <w:ind w:left="2880" w:hanging="360"/>
      </w:pPr>
      <w:rPr>
        <w:rFonts w:ascii="Symbol" w:hAnsi="Symbol"/>
      </w:rPr>
    </w:lvl>
    <w:lvl w:ilvl="4" w:tplc="766A31FC">
      <w:start w:val="1"/>
      <w:numFmt w:val="bullet"/>
      <w:lvlText w:val="o"/>
      <w:lvlJc w:val="left"/>
      <w:pPr>
        <w:tabs>
          <w:tab w:val="num" w:pos="3600"/>
        </w:tabs>
        <w:ind w:left="3600" w:hanging="360"/>
      </w:pPr>
      <w:rPr>
        <w:rFonts w:ascii="Courier New" w:hAnsi="Courier New"/>
      </w:rPr>
    </w:lvl>
    <w:lvl w:ilvl="5" w:tplc="F84ADC66">
      <w:start w:val="1"/>
      <w:numFmt w:val="bullet"/>
      <w:lvlText w:val=""/>
      <w:lvlJc w:val="left"/>
      <w:pPr>
        <w:tabs>
          <w:tab w:val="num" w:pos="4320"/>
        </w:tabs>
        <w:ind w:left="4320" w:hanging="360"/>
      </w:pPr>
      <w:rPr>
        <w:rFonts w:ascii="Wingdings" w:hAnsi="Wingdings"/>
      </w:rPr>
    </w:lvl>
    <w:lvl w:ilvl="6" w:tplc="EDBE2516">
      <w:start w:val="1"/>
      <w:numFmt w:val="bullet"/>
      <w:lvlText w:val=""/>
      <w:lvlJc w:val="left"/>
      <w:pPr>
        <w:tabs>
          <w:tab w:val="num" w:pos="5040"/>
        </w:tabs>
        <w:ind w:left="5040" w:hanging="360"/>
      </w:pPr>
      <w:rPr>
        <w:rFonts w:ascii="Symbol" w:hAnsi="Symbol"/>
      </w:rPr>
    </w:lvl>
    <w:lvl w:ilvl="7" w:tplc="4096509C">
      <w:start w:val="1"/>
      <w:numFmt w:val="bullet"/>
      <w:lvlText w:val="o"/>
      <w:lvlJc w:val="left"/>
      <w:pPr>
        <w:tabs>
          <w:tab w:val="num" w:pos="5760"/>
        </w:tabs>
        <w:ind w:left="5760" w:hanging="360"/>
      </w:pPr>
      <w:rPr>
        <w:rFonts w:ascii="Courier New" w:hAnsi="Courier New"/>
      </w:rPr>
    </w:lvl>
    <w:lvl w:ilvl="8" w:tplc="E48C9416">
      <w:start w:val="1"/>
      <w:numFmt w:val="bullet"/>
      <w:lvlText w:val=""/>
      <w:lvlJc w:val="left"/>
      <w:pPr>
        <w:tabs>
          <w:tab w:val="num" w:pos="6480"/>
        </w:tabs>
        <w:ind w:left="6480" w:hanging="360"/>
      </w:pPr>
      <w:rPr>
        <w:rFonts w:ascii="Wingdings" w:hAnsi="Wingdings"/>
      </w:rPr>
    </w:lvl>
  </w:abstractNum>
  <w:abstractNum w:abstractNumId="895" w15:restartNumberingAfterBreak="0">
    <w:nsid w:val="7A0F59DF"/>
    <w:multiLevelType w:val="hybridMultilevel"/>
    <w:tmpl w:val="7A0F59DF"/>
    <w:lvl w:ilvl="0" w:tplc="85D6EF66">
      <w:start w:val="1"/>
      <w:numFmt w:val="bullet"/>
      <w:lvlText w:val=""/>
      <w:lvlJc w:val="left"/>
      <w:pPr>
        <w:tabs>
          <w:tab w:val="num" w:pos="480"/>
        </w:tabs>
        <w:ind w:left="480" w:hanging="480"/>
      </w:pPr>
      <w:rPr>
        <w:rFonts w:ascii="Wingdings" w:eastAsia="Wingdings" w:hAnsi="Wingdings" w:cs="Wingdings"/>
      </w:rPr>
    </w:lvl>
    <w:lvl w:ilvl="1" w:tplc="B9C66BC8">
      <w:start w:val="1"/>
      <w:numFmt w:val="bullet"/>
      <w:lvlText w:val="o"/>
      <w:lvlJc w:val="left"/>
      <w:pPr>
        <w:tabs>
          <w:tab w:val="num" w:pos="1440"/>
        </w:tabs>
        <w:ind w:left="1440" w:hanging="360"/>
      </w:pPr>
      <w:rPr>
        <w:rFonts w:ascii="Courier New" w:hAnsi="Courier New"/>
      </w:rPr>
    </w:lvl>
    <w:lvl w:ilvl="2" w:tplc="60AAD4F2">
      <w:start w:val="1"/>
      <w:numFmt w:val="bullet"/>
      <w:lvlText w:val=""/>
      <w:lvlJc w:val="left"/>
      <w:pPr>
        <w:tabs>
          <w:tab w:val="num" w:pos="2160"/>
        </w:tabs>
        <w:ind w:left="2160" w:hanging="360"/>
      </w:pPr>
      <w:rPr>
        <w:rFonts w:ascii="Wingdings" w:hAnsi="Wingdings"/>
      </w:rPr>
    </w:lvl>
    <w:lvl w:ilvl="3" w:tplc="D7E03800">
      <w:start w:val="1"/>
      <w:numFmt w:val="bullet"/>
      <w:lvlText w:val=""/>
      <w:lvlJc w:val="left"/>
      <w:pPr>
        <w:tabs>
          <w:tab w:val="num" w:pos="2880"/>
        </w:tabs>
        <w:ind w:left="2880" w:hanging="360"/>
      </w:pPr>
      <w:rPr>
        <w:rFonts w:ascii="Symbol" w:hAnsi="Symbol"/>
      </w:rPr>
    </w:lvl>
    <w:lvl w:ilvl="4" w:tplc="ADFE9FDE">
      <w:start w:val="1"/>
      <w:numFmt w:val="bullet"/>
      <w:lvlText w:val="o"/>
      <w:lvlJc w:val="left"/>
      <w:pPr>
        <w:tabs>
          <w:tab w:val="num" w:pos="3600"/>
        </w:tabs>
        <w:ind w:left="3600" w:hanging="360"/>
      </w:pPr>
      <w:rPr>
        <w:rFonts w:ascii="Courier New" w:hAnsi="Courier New"/>
      </w:rPr>
    </w:lvl>
    <w:lvl w:ilvl="5" w:tplc="875A01DA">
      <w:start w:val="1"/>
      <w:numFmt w:val="bullet"/>
      <w:lvlText w:val=""/>
      <w:lvlJc w:val="left"/>
      <w:pPr>
        <w:tabs>
          <w:tab w:val="num" w:pos="4320"/>
        </w:tabs>
        <w:ind w:left="4320" w:hanging="360"/>
      </w:pPr>
      <w:rPr>
        <w:rFonts w:ascii="Wingdings" w:hAnsi="Wingdings"/>
      </w:rPr>
    </w:lvl>
    <w:lvl w:ilvl="6" w:tplc="897A8892">
      <w:start w:val="1"/>
      <w:numFmt w:val="bullet"/>
      <w:lvlText w:val=""/>
      <w:lvlJc w:val="left"/>
      <w:pPr>
        <w:tabs>
          <w:tab w:val="num" w:pos="5040"/>
        </w:tabs>
        <w:ind w:left="5040" w:hanging="360"/>
      </w:pPr>
      <w:rPr>
        <w:rFonts w:ascii="Symbol" w:hAnsi="Symbol"/>
      </w:rPr>
    </w:lvl>
    <w:lvl w:ilvl="7" w:tplc="D006F382">
      <w:start w:val="1"/>
      <w:numFmt w:val="bullet"/>
      <w:lvlText w:val="o"/>
      <w:lvlJc w:val="left"/>
      <w:pPr>
        <w:tabs>
          <w:tab w:val="num" w:pos="5760"/>
        </w:tabs>
        <w:ind w:left="5760" w:hanging="360"/>
      </w:pPr>
      <w:rPr>
        <w:rFonts w:ascii="Courier New" w:hAnsi="Courier New"/>
      </w:rPr>
    </w:lvl>
    <w:lvl w:ilvl="8" w:tplc="775EC8E4">
      <w:start w:val="1"/>
      <w:numFmt w:val="bullet"/>
      <w:lvlText w:val=""/>
      <w:lvlJc w:val="left"/>
      <w:pPr>
        <w:tabs>
          <w:tab w:val="num" w:pos="6480"/>
        </w:tabs>
        <w:ind w:left="6480" w:hanging="360"/>
      </w:pPr>
      <w:rPr>
        <w:rFonts w:ascii="Wingdings" w:hAnsi="Wingdings"/>
      </w:rPr>
    </w:lvl>
  </w:abstractNum>
  <w:abstractNum w:abstractNumId="896" w15:restartNumberingAfterBreak="0">
    <w:nsid w:val="7A0F59E0"/>
    <w:multiLevelType w:val="hybridMultilevel"/>
    <w:tmpl w:val="7A0F59E0"/>
    <w:lvl w:ilvl="0" w:tplc="6E8ED358">
      <w:start w:val="1"/>
      <w:numFmt w:val="bullet"/>
      <w:lvlText w:val=""/>
      <w:lvlJc w:val="left"/>
      <w:pPr>
        <w:tabs>
          <w:tab w:val="num" w:pos="480"/>
        </w:tabs>
        <w:ind w:left="480" w:hanging="480"/>
      </w:pPr>
      <w:rPr>
        <w:rFonts w:ascii="Wingdings" w:eastAsia="Wingdings" w:hAnsi="Wingdings" w:cs="Wingdings"/>
      </w:rPr>
    </w:lvl>
    <w:lvl w:ilvl="1" w:tplc="56DC9B4C">
      <w:start w:val="1"/>
      <w:numFmt w:val="bullet"/>
      <w:lvlText w:val="o"/>
      <w:lvlJc w:val="left"/>
      <w:pPr>
        <w:tabs>
          <w:tab w:val="num" w:pos="1440"/>
        </w:tabs>
        <w:ind w:left="1440" w:hanging="360"/>
      </w:pPr>
      <w:rPr>
        <w:rFonts w:ascii="Courier New" w:hAnsi="Courier New"/>
      </w:rPr>
    </w:lvl>
    <w:lvl w:ilvl="2" w:tplc="2DA69AB2">
      <w:start w:val="1"/>
      <w:numFmt w:val="bullet"/>
      <w:lvlText w:val=""/>
      <w:lvlJc w:val="left"/>
      <w:pPr>
        <w:tabs>
          <w:tab w:val="num" w:pos="2160"/>
        </w:tabs>
        <w:ind w:left="2160" w:hanging="360"/>
      </w:pPr>
      <w:rPr>
        <w:rFonts w:ascii="Wingdings" w:hAnsi="Wingdings"/>
      </w:rPr>
    </w:lvl>
    <w:lvl w:ilvl="3" w:tplc="4E14A992">
      <w:start w:val="1"/>
      <w:numFmt w:val="bullet"/>
      <w:lvlText w:val=""/>
      <w:lvlJc w:val="left"/>
      <w:pPr>
        <w:tabs>
          <w:tab w:val="num" w:pos="2880"/>
        </w:tabs>
        <w:ind w:left="2880" w:hanging="360"/>
      </w:pPr>
      <w:rPr>
        <w:rFonts w:ascii="Symbol" w:hAnsi="Symbol"/>
      </w:rPr>
    </w:lvl>
    <w:lvl w:ilvl="4" w:tplc="F348A5FC">
      <w:start w:val="1"/>
      <w:numFmt w:val="bullet"/>
      <w:lvlText w:val="o"/>
      <w:lvlJc w:val="left"/>
      <w:pPr>
        <w:tabs>
          <w:tab w:val="num" w:pos="3600"/>
        </w:tabs>
        <w:ind w:left="3600" w:hanging="360"/>
      </w:pPr>
      <w:rPr>
        <w:rFonts w:ascii="Courier New" w:hAnsi="Courier New"/>
      </w:rPr>
    </w:lvl>
    <w:lvl w:ilvl="5" w:tplc="1EB0A256">
      <w:start w:val="1"/>
      <w:numFmt w:val="bullet"/>
      <w:lvlText w:val=""/>
      <w:lvlJc w:val="left"/>
      <w:pPr>
        <w:tabs>
          <w:tab w:val="num" w:pos="4320"/>
        </w:tabs>
        <w:ind w:left="4320" w:hanging="360"/>
      </w:pPr>
      <w:rPr>
        <w:rFonts w:ascii="Wingdings" w:hAnsi="Wingdings"/>
      </w:rPr>
    </w:lvl>
    <w:lvl w:ilvl="6" w:tplc="4B4C0CE6">
      <w:start w:val="1"/>
      <w:numFmt w:val="bullet"/>
      <w:lvlText w:val=""/>
      <w:lvlJc w:val="left"/>
      <w:pPr>
        <w:tabs>
          <w:tab w:val="num" w:pos="5040"/>
        </w:tabs>
        <w:ind w:left="5040" w:hanging="360"/>
      </w:pPr>
      <w:rPr>
        <w:rFonts w:ascii="Symbol" w:hAnsi="Symbol"/>
      </w:rPr>
    </w:lvl>
    <w:lvl w:ilvl="7" w:tplc="17BE1F02">
      <w:start w:val="1"/>
      <w:numFmt w:val="bullet"/>
      <w:lvlText w:val="o"/>
      <w:lvlJc w:val="left"/>
      <w:pPr>
        <w:tabs>
          <w:tab w:val="num" w:pos="5760"/>
        </w:tabs>
        <w:ind w:left="5760" w:hanging="360"/>
      </w:pPr>
      <w:rPr>
        <w:rFonts w:ascii="Courier New" w:hAnsi="Courier New"/>
      </w:rPr>
    </w:lvl>
    <w:lvl w:ilvl="8" w:tplc="0CAC969E">
      <w:start w:val="1"/>
      <w:numFmt w:val="bullet"/>
      <w:lvlText w:val=""/>
      <w:lvlJc w:val="left"/>
      <w:pPr>
        <w:tabs>
          <w:tab w:val="num" w:pos="6480"/>
        </w:tabs>
        <w:ind w:left="6480" w:hanging="360"/>
      </w:pPr>
      <w:rPr>
        <w:rFonts w:ascii="Wingdings" w:hAnsi="Wingdings"/>
      </w:rPr>
    </w:lvl>
  </w:abstractNum>
  <w:abstractNum w:abstractNumId="897" w15:restartNumberingAfterBreak="0">
    <w:nsid w:val="7A0F59E1"/>
    <w:multiLevelType w:val="hybridMultilevel"/>
    <w:tmpl w:val="7A0F59E1"/>
    <w:lvl w:ilvl="0" w:tplc="766448BA">
      <w:start w:val="1"/>
      <w:numFmt w:val="bullet"/>
      <w:lvlText w:val=""/>
      <w:lvlJc w:val="left"/>
      <w:pPr>
        <w:tabs>
          <w:tab w:val="num" w:pos="480"/>
        </w:tabs>
        <w:ind w:left="480" w:hanging="480"/>
      </w:pPr>
      <w:rPr>
        <w:rFonts w:ascii="Wingdings" w:eastAsia="Wingdings" w:hAnsi="Wingdings" w:cs="Wingdings"/>
      </w:rPr>
    </w:lvl>
    <w:lvl w:ilvl="1" w:tplc="84D8CAE4">
      <w:start w:val="1"/>
      <w:numFmt w:val="bullet"/>
      <w:lvlText w:val="o"/>
      <w:lvlJc w:val="left"/>
      <w:pPr>
        <w:tabs>
          <w:tab w:val="num" w:pos="1440"/>
        </w:tabs>
        <w:ind w:left="1440" w:hanging="360"/>
      </w:pPr>
      <w:rPr>
        <w:rFonts w:ascii="Courier New" w:hAnsi="Courier New"/>
      </w:rPr>
    </w:lvl>
    <w:lvl w:ilvl="2" w:tplc="009480C4">
      <w:start w:val="1"/>
      <w:numFmt w:val="bullet"/>
      <w:lvlText w:val=""/>
      <w:lvlJc w:val="left"/>
      <w:pPr>
        <w:tabs>
          <w:tab w:val="num" w:pos="2160"/>
        </w:tabs>
        <w:ind w:left="2160" w:hanging="360"/>
      </w:pPr>
      <w:rPr>
        <w:rFonts w:ascii="Wingdings" w:hAnsi="Wingdings"/>
      </w:rPr>
    </w:lvl>
    <w:lvl w:ilvl="3" w:tplc="7F74EC96">
      <w:start w:val="1"/>
      <w:numFmt w:val="bullet"/>
      <w:lvlText w:val=""/>
      <w:lvlJc w:val="left"/>
      <w:pPr>
        <w:tabs>
          <w:tab w:val="num" w:pos="2880"/>
        </w:tabs>
        <w:ind w:left="2880" w:hanging="360"/>
      </w:pPr>
      <w:rPr>
        <w:rFonts w:ascii="Symbol" w:hAnsi="Symbol"/>
      </w:rPr>
    </w:lvl>
    <w:lvl w:ilvl="4" w:tplc="DCA41BC6">
      <w:start w:val="1"/>
      <w:numFmt w:val="bullet"/>
      <w:lvlText w:val="o"/>
      <w:lvlJc w:val="left"/>
      <w:pPr>
        <w:tabs>
          <w:tab w:val="num" w:pos="3600"/>
        </w:tabs>
        <w:ind w:left="3600" w:hanging="360"/>
      </w:pPr>
      <w:rPr>
        <w:rFonts w:ascii="Courier New" w:hAnsi="Courier New"/>
      </w:rPr>
    </w:lvl>
    <w:lvl w:ilvl="5" w:tplc="F198DF00">
      <w:start w:val="1"/>
      <w:numFmt w:val="bullet"/>
      <w:lvlText w:val=""/>
      <w:lvlJc w:val="left"/>
      <w:pPr>
        <w:tabs>
          <w:tab w:val="num" w:pos="4320"/>
        </w:tabs>
        <w:ind w:left="4320" w:hanging="360"/>
      </w:pPr>
      <w:rPr>
        <w:rFonts w:ascii="Wingdings" w:hAnsi="Wingdings"/>
      </w:rPr>
    </w:lvl>
    <w:lvl w:ilvl="6" w:tplc="C5AE6180">
      <w:start w:val="1"/>
      <w:numFmt w:val="bullet"/>
      <w:lvlText w:val=""/>
      <w:lvlJc w:val="left"/>
      <w:pPr>
        <w:tabs>
          <w:tab w:val="num" w:pos="5040"/>
        </w:tabs>
        <w:ind w:left="5040" w:hanging="360"/>
      </w:pPr>
      <w:rPr>
        <w:rFonts w:ascii="Symbol" w:hAnsi="Symbol"/>
      </w:rPr>
    </w:lvl>
    <w:lvl w:ilvl="7" w:tplc="C8E6AA7C">
      <w:start w:val="1"/>
      <w:numFmt w:val="bullet"/>
      <w:lvlText w:val="o"/>
      <w:lvlJc w:val="left"/>
      <w:pPr>
        <w:tabs>
          <w:tab w:val="num" w:pos="5760"/>
        </w:tabs>
        <w:ind w:left="5760" w:hanging="360"/>
      </w:pPr>
      <w:rPr>
        <w:rFonts w:ascii="Courier New" w:hAnsi="Courier New"/>
      </w:rPr>
    </w:lvl>
    <w:lvl w:ilvl="8" w:tplc="05D408CC">
      <w:start w:val="1"/>
      <w:numFmt w:val="bullet"/>
      <w:lvlText w:val=""/>
      <w:lvlJc w:val="left"/>
      <w:pPr>
        <w:tabs>
          <w:tab w:val="num" w:pos="6480"/>
        </w:tabs>
        <w:ind w:left="6480" w:hanging="360"/>
      </w:pPr>
      <w:rPr>
        <w:rFonts w:ascii="Wingdings" w:hAnsi="Wingdings"/>
      </w:rPr>
    </w:lvl>
  </w:abstractNum>
  <w:abstractNum w:abstractNumId="898" w15:restartNumberingAfterBreak="0">
    <w:nsid w:val="7A0F59E2"/>
    <w:multiLevelType w:val="hybridMultilevel"/>
    <w:tmpl w:val="7A0F59E2"/>
    <w:lvl w:ilvl="0" w:tplc="F98AC0AA">
      <w:start w:val="1"/>
      <w:numFmt w:val="bullet"/>
      <w:lvlText w:val=""/>
      <w:lvlJc w:val="left"/>
      <w:pPr>
        <w:tabs>
          <w:tab w:val="num" w:pos="480"/>
        </w:tabs>
        <w:ind w:left="480" w:hanging="480"/>
      </w:pPr>
      <w:rPr>
        <w:rFonts w:ascii="Wingdings" w:eastAsia="Wingdings" w:hAnsi="Wingdings" w:cs="Wingdings"/>
      </w:rPr>
    </w:lvl>
    <w:lvl w:ilvl="1" w:tplc="C3ECC2A8">
      <w:start w:val="1"/>
      <w:numFmt w:val="bullet"/>
      <w:lvlText w:val="o"/>
      <w:lvlJc w:val="left"/>
      <w:pPr>
        <w:tabs>
          <w:tab w:val="num" w:pos="1440"/>
        </w:tabs>
        <w:ind w:left="1440" w:hanging="360"/>
      </w:pPr>
      <w:rPr>
        <w:rFonts w:ascii="Courier New" w:hAnsi="Courier New"/>
      </w:rPr>
    </w:lvl>
    <w:lvl w:ilvl="2" w:tplc="244CE538">
      <w:start w:val="1"/>
      <w:numFmt w:val="bullet"/>
      <w:lvlText w:val=""/>
      <w:lvlJc w:val="left"/>
      <w:pPr>
        <w:tabs>
          <w:tab w:val="num" w:pos="2160"/>
        </w:tabs>
        <w:ind w:left="2160" w:hanging="360"/>
      </w:pPr>
      <w:rPr>
        <w:rFonts w:ascii="Wingdings" w:hAnsi="Wingdings"/>
      </w:rPr>
    </w:lvl>
    <w:lvl w:ilvl="3" w:tplc="19E85E18">
      <w:start w:val="1"/>
      <w:numFmt w:val="bullet"/>
      <w:lvlText w:val=""/>
      <w:lvlJc w:val="left"/>
      <w:pPr>
        <w:tabs>
          <w:tab w:val="num" w:pos="2880"/>
        </w:tabs>
        <w:ind w:left="2880" w:hanging="360"/>
      </w:pPr>
      <w:rPr>
        <w:rFonts w:ascii="Symbol" w:hAnsi="Symbol"/>
      </w:rPr>
    </w:lvl>
    <w:lvl w:ilvl="4" w:tplc="4EB04734">
      <w:start w:val="1"/>
      <w:numFmt w:val="bullet"/>
      <w:lvlText w:val="o"/>
      <w:lvlJc w:val="left"/>
      <w:pPr>
        <w:tabs>
          <w:tab w:val="num" w:pos="3600"/>
        </w:tabs>
        <w:ind w:left="3600" w:hanging="360"/>
      </w:pPr>
      <w:rPr>
        <w:rFonts w:ascii="Courier New" w:hAnsi="Courier New"/>
      </w:rPr>
    </w:lvl>
    <w:lvl w:ilvl="5" w:tplc="1D8864B8">
      <w:start w:val="1"/>
      <w:numFmt w:val="bullet"/>
      <w:lvlText w:val=""/>
      <w:lvlJc w:val="left"/>
      <w:pPr>
        <w:tabs>
          <w:tab w:val="num" w:pos="4320"/>
        </w:tabs>
        <w:ind w:left="4320" w:hanging="360"/>
      </w:pPr>
      <w:rPr>
        <w:rFonts w:ascii="Wingdings" w:hAnsi="Wingdings"/>
      </w:rPr>
    </w:lvl>
    <w:lvl w:ilvl="6" w:tplc="7C16F264">
      <w:start w:val="1"/>
      <w:numFmt w:val="bullet"/>
      <w:lvlText w:val=""/>
      <w:lvlJc w:val="left"/>
      <w:pPr>
        <w:tabs>
          <w:tab w:val="num" w:pos="5040"/>
        </w:tabs>
        <w:ind w:left="5040" w:hanging="360"/>
      </w:pPr>
      <w:rPr>
        <w:rFonts w:ascii="Symbol" w:hAnsi="Symbol"/>
      </w:rPr>
    </w:lvl>
    <w:lvl w:ilvl="7" w:tplc="80F841E0">
      <w:start w:val="1"/>
      <w:numFmt w:val="bullet"/>
      <w:lvlText w:val="o"/>
      <w:lvlJc w:val="left"/>
      <w:pPr>
        <w:tabs>
          <w:tab w:val="num" w:pos="5760"/>
        </w:tabs>
        <w:ind w:left="5760" w:hanging="360"/>
      </w:pPr>
      <w:rPr>
        <w:rFonts w:ascii="Courier New" w:hAnsi="Courier New"/>
      </w:rPr>
    </w:lvl>
    <w:lvl w:ilvl="8" w:tplc="87843F26">
      <w:start w:val="1"/>
      <w:numFmt w:val="bullet"/>
      <w:lvlText w:val=""/>
      <w:lvlJc w:val="left"/>
      <w:pPr>
        <w:tabs>
          <w:tab w:val="num" w:pos="6480"/>
        </w:tabs>
        <w:ind w:left="6480" w:hanging="360"/>
      </w:pPr>
      <w:rPr>
        <w:rFonts w:ascii="Wingdings" w:hAnsi="Wingdings"/>
      </w:rPr>
    </w:lvl>
  </w:abstractNum>
  <w:abstractNum w:abstractNumId="899" w15:restartNumberingAfterBreak="0">
    <w:nsid w:val="7A0F59E3"/>
    <w:multiLevelType w:val="hybridMultilevel"/>
    <w:tmpl w:val="7A0F59E3"/>
    <w:lvl w:ilvl="0" w:tplc="399682A4">
      <w:start w:val="1"/>
      <w:numFmt w:val="bullet"/>
      <w:lvlText w:val=""/>
      <w:lvlJc w:val="left"/>
      <w:pPr>
        <w:tabs>
          <w:tab w:val="num" w:pos="480"/>
        </w:tabs>
        <w:ind w:left="480" w:hanging="480"/>
      </w:pPr>
      <w:rPr>
        <w:rFonts w:ascii="Wingdings" w:eastAsia="Wingdings" w:hAnsi="Wingdings" w:cs="Wingdings"/>
      </w:rPr>
    </w:lvl>
    <w:lvl w:ilvl="1" w:tplc="44C48E32">
      <w:start w:val="1"/>
      <w:numFmt w:val="bullet"/>
      <w:lvlText w:val="o"/>
      <w:lvlJc w:val="left"/>
      <w:pPr>
        <w:tabs>
          <w:tab w:val="num" w:pos="1440"/>
        </w:tabs>
        <w:ind w:left="1440" w:hanging="360"/>
      </w:pPr>
      <w:rPr>
        <w:rFonts w:ascii="Courier New" w:hAnsi="Courier New"/>
      </w:rPr>
    </w:lvl>
    <w:lvl w:ilvl="2" w:tplc="B748CE64">
      <w:start w:val="1"/>
      <w:numFmt w:val="bullet"/>
      <w:lvlText w:val=""/>
      <w:lvlJc w:val="left"/>
      <w:pPr>
        <w:tabs>
          <w:tab w:val="num" w:pos="2160"/>
        </w:tabs>
        <w:ind w:left="2160" w:hanging="360"/>
      </w:pPr>
      <w:rPr>
        <w:rFonts w:ascii="Wingdings" w:hAnsi="Wingdings"/>
      </w:rPr>
    </w:lvl>
    <w:lvl w:ilvl="3" w:tplc="8190F9A0">
      <w:start w:val="1"/>
      <w:numFmt w:val="bullet"/>
      <w:lvlText w:val=""/>
      <w:lvlJc w:val="left"/>
      <w:pPr>
        <w:tabs>
          <w:tab w:val="num" w:pos="2880"/>
        </w:tabs>
        <w:ind w:left="2880" w:hanging="360"/>
      </w:pPr>
      <w:rPr>
        <w:rFonts w:ascii="Symbol" w:hAnsi="Symbol"/>
      </w:rPr>
    </w:lvl>
    <w:lvl w:ilvl="4" w:tplc="0B565EB2">
      <w:start w:val="1"/>
      <w:numFmt w:val="bullet"/>
      <w:lvlText w:val="o"/>
      <w:lvlJc w:val="left"/>
      <w:pPr>
        <w:tabs>
          <w:tab w:val="num" w:pos="3600"/>
        </w:tabs>
        <w:ind w:left="3600" w:hanging="360"/>
      </w:pPr>
      <w:rPr>
        <w:rFonts w:ascii="Courier New" w:hAnsi="Courier New"/>
      </w:rPr>
    </w:lvl>
    <w:lvl w:ilvl="5" w:tplc="60B6AC82">
      <w:start w:val="1"/>
      <w:numFmt w:val="bullet"/>
      <w:lvlText w:val=""/>
      <w:lvlJc w:val="left"/>
      <w:pPr>
        <w:tabs>
          <w:tab w:val="num" w:pos="4320"/>
        </w:tabs>
        <w:ind w:left="4320" w:hanging="360"/>
      </w:pPr>
      <w:rPr>
        <w:rFonts w:ascii="Wingdings" w:hAnsi="Wingdings"/>
      </w:rPr>
    </w:lvl>
    <w:lvl w:ilvl="6" w:tplc="728E215A">
      <w:start w:val="1"/>
      <w:numFmt w:val="bullet"/>
      <w:lvlText w:val=""/>
      <w:lvlJc w:val="left"/>
      <w:pPr>
        <w:tabs>
          <w:tab w:val="num" w:pos="5040"/>
        </w:tabs>
        <w:ind w:left="5040" w:hanging="360"/>
      </w:pPr>
      <w:rPr>
        <w:rFonts w:ascii="Symbol" w:hAnsi="Symbol"/>
      </w:rPr>
    </w:lvl>
    <w:lvl w:ilvl="7" w:tplc="E15C29F4">
      <w:start w:val="1"/>
      <w:numFmt w:val="bullet"/>
      <w:lvlText w:val="o"/>
      <w:lvlJc w:val="left"/>
      <w:pPr>
        <w:tabs>
          <w:tab w:val="num" w:pos="5760"/>
        </w:tabs>
        <w:ind w:left="5760" w:hanging="360"/>
      </w:pPr>
      <w:rPr>
        <w:rFonts w:ascii="Courier New" w:hAnsi="Courier New"/>
      </w:rPr>
    </w:lvl>
    <w:lvl w:ilvl="8" w:tplc="D6D895DA">
      <w:start w:val="1"/>
      <w:numFmt w:val="bullet"/>
      <w:lvlText w:val=""/>
      <w:lvlJc w:val="left"/>
      <w:pPr>
        <w:tabs>
          <w:tab w:val="num" w:pos="6480"/>
        </w:tabs>
        <w:ind w:left="6480" w:hanging="360"/>
      </w:pPr>
      <w:rPr>
        <w:rFonts w:ascii="Wingdings" w:hAnsi="Wingdings"/>
      </w:rPr>
    </w:lvl>
  </w:abstractNum>
  <w:abstractNum w:abstractNumId="900" w15:restartNumberingAfterBreak="0">
    <w:nsid w:val="7A0F59E4"/>
    <w:multiLevelType w:val="hybridMultilevel"/>
    <w:tmpl w:val="7A0F59E4"/>
    <w:lvl w:ilvl="0" w:tplc="FBA2134A">
      <w:start w:val="1"/>
      <w:numFmt w:val="bullet"/>
      <w:lvlText w:val=""/>
      <w:lvlJc w:val="left"/>
      <w:pPr>
        <w:tabs>
          <w:tab w:val="num" w:pos="480"/>
        </w:tabs>
        <w:ind w:left="480" w:hanging="480"/>
      </w:pPr>
      <w:rPr>
        <w:rFonts w:ascii="Wingdings" w:eastAsia="Wingdings" w:hAnsi="Wingdings" w:cs="Wingdings"/>
      </w:rPr>
    </w:lvl>
    <w:lvl w:ilvl="1" w:tplc="7F182FDC">
      <w:start w:val="1"/>
      <w:numFmt w:val="bullet"/>
      <w:lvlText w:val="o"/>
      <w:lvlJc w:val="left"/>
      <w:pPr>
        <w:tabs>
          <w:tab w:val="num" w:pos="1440"/>
        </w:tabs>
        <w:ind w:left="1440" w:hanging="360"/>
      </w:pPr>
      <w:rPr>
        <w:rFonts w:ascii="Courier New" w:hAnsi="Courier New"/>
      </w:rPr>
    </w:lvl>
    <w:lvl w:ilvl="2" w:tplc="8D9AC70A">
      <w:start w:val="1"/>
      <w:numFmt w:val="bullet"/>
      <w:lvlText w:val=""/>
      <w:lvlJc w:val="left"/>
      <w:pPr>
        <w:tabs>
          <w:tab w:val="num" w:pos="2160"/>
        </w:tabs>
        <w:ind w:left="2160" w:hanging="360"/>
      </w:pPr>
      <w:rPr>
        <w:rFonts w:ascii="Wingdings" w:hAnsi="Wingdings"/>
      </w:rPr>
    </w:lvl>
    <w:lvl w:ilvl="3" w:tplc="5734F876">
      <w:start w:val="1"/>
      <w:numFmt w:val="bullet"/>
      <w:lvlText w:val=""/>
      <w:lvlJc w:val="left"/>
      <w:pPr>
        <w:tabs>
          <w:tab w:val="num" w:pos="2880"/>
        </w:tabs>
        <w:ind w:left="2880" w:hanging="360"/>
      </w:pPr>
      <w:rPr>
        <w:rFonts w:ascii="Symbol" w:hAnsi="Symbol"/>
      </w:rPr>
    </w:lvl>
    <w:lvl w:ilvl="4" w:tplc="5A4A5F7C">
      <w:start w:val="1"/>
      <w:numFmt w:val="bullet"/>
      <w:lvlText w:val="o"/>
      <w:lvlJc w:val="left"/>
      <w:pPr>
        <w:tabs>
          <w:tab w:val="num" w:pos="3600"/>
        </w:tabs>
        <w:ind w:left="3600" w:hanging="360"/>
      </w:pPr>
      <w:rPr>
        <w:rFonts w:ascii="Courier New" w:hAnsi="Courier New"/>
      </w:rPr>
    </w:lvl>
    <w:lvl w:ilvl="5" w:tplc="A88805F6">
      <w:start w:val="1"/>
      <w:numFmt w:val="bullet"/>
      <w:lvlText w:val=""/>
      <w:lvlJc w:val="left"/>
      <w:pPr>
        <w:tabs>
          <w:tab w:val="num" w:pos="4320"/>
        </w:tabs>
        <w:ind w:left="4320" w:hanging="360"/>
      </w:pPr>
      <w:rPr>
        <w:rFonts w:ascii="Wingdings" w:hAnsi="Wingdings"/>
      </w:rPr>
    </w:lvl>
    <w:lvl w:ilvl="6" w:tplc="EF74EAD2">
      <w:start w:val="1"/>
      <w:numFmt w:val="bullet"/>
      <w:lvlText w:val=""/>
      <w:lvlJc w:val="left"/>
      <w:pPr>
        <w:tabs>
          <w:tab w:val="num" w:pos="5040"/>
        </w:tabs>
        <w:ind w:left="5040" w:hanging="360"/>
      </w:pPr>
      <w:rPr>
        <w:rFonts w:ascii="Symbol" w:hAnsi="Symbol"/>
      </w:rPr>
    </w:lvl>
    <w:lvl w:ilvl="7" w:tplc="2C8C85A8">
      <w:start w:val="1"/>
      <w:numFmt w:val="bullet"/>
      <w:lvlText w:val="o"/>
      <w:lvlJc w:val="left"/>
      <w:pPr>
        <w:tabs>
          <w:tab w:val="num" w:pos="5760"/>
        </w:tabs>
        <w:ind w:left="5760" w:hanging="360"/>
      </w:pPr>
      <w:rPr>
        <w:rFonts w:ascii="Courier New" w:hAnsi="Courier New"/>
      </w:rPr>
    </w:lvl>
    <w:lvl w:ilvl="8" w:tplc="088A1820">
      <w:start w:val="1"/>
      <w:numFmt w:val="bullet"/>
      <w:lvlText w:val=""/>
      <w:lvlJc w:val="left"/>
      <w:pPr>
        <w:tabs>
          <w:tab w:val="num" w:pos="6480"/>
        </w:tabs>
        <w:ind w:left="6480" w:hanging="360"/>
      </w:pPr>
      <w:rPr>
        <w:rFonts w:ascii="Wingdings" w:hAnsi="Wingdings"/>
      </w:rPr>
    </w:lvl>
  </w:abstractNum>
  <w:abstractNum w:abstractNumId="901" w15:restartNumberingAfterBreak="0">
    <w:nsid w:val="7A0F59E5"/>
    <w:multiLevelType w:val="hybridMultilevel"/>
    <w:tmpl w:val="7A0F59E5"/>
    <w:lvl w:ilvl="0" w:tplc="0C962816">
      <w:start w:val="1"/>
      <w:numFmt w:val="bullet"/>
      <w:lvlText w:val=""/>
      <w:lvlJc w:val="left"/>
      <w:pPr>
        <w:tabs>
          <w:tab w:val="num" w:pos="480"/>
        </w:tabs>
        <w:ind w:left="480" w:hanging="480"/>
      </w:pPr>
      <w:rPr>
        <w:rFonts w:ascii="Wingdings" w:eastAsia="Wingdings" w:hAnsi="Wingdings" w:cs="Wingdings"/>
      </w:rPr>
    </w:lvl>
    <w:lvl w:ilvl="1" w:tplc="22C647EE">
      <w:start w:val="1"/>
      <w:numFmt w:val="bullet"/>
      <w:lvlText w:val="o"/>
      <w:lvlJc w:val="left"/>
      <w:pPr>
        <w:tabs>
          <w:tab w:val="num" w:pos="1440"/>
        </w:tabs>
        <w:ind w:left="1440" w:hanging="360"/>
      </w:pPr>
      <w:rPr>
        <w:rFonts w:ascii="Courier New" w:hAnsi="Courier New"/>
      </w:rPr>
    </w:lvl>
    <w:lvl w:ilvl="2" w:tplc="F2983020">
      <w:start w:val="1"/>
      <w:numFmt w:val="bullet"/>
      <w:lvlText w:val=""/>
      <w:lvlJc w:val="left"/>
      <w:pPr>
        <w:tabs>
          <w:tab w:val="num" w:pos="2160"/>
        </w:tabs>
        <w:ind w:left="2160" w:hanging="360"/>
      </w:pPr>
      <w:rPr>
        <w:rFonts w:ascii="Wingdings" w:hAnsi="Wingdings"/>
      </w:rPr>
    </w:lvl>
    <w:lvl w:ilvl="3" w:tplc="BC929CF8">
      <w:start w:val="1"/>
      <w:numFmt w:val="bullet"/>
      <w:lvlText w:val=""/>
      <w:lvlJc w:val="left"/>
      <w:pPr>
        <w:tabs>
          <w:tab w:val="num" w:pos="2880"/>
        </w:tabs>
        <w:ind w:left="2880" w:hanging="360"/>
      </w:pPr>
      <w:rPr>
        <w:rFonts w:ascii="Symbol" w:hAnsi="Symbol"/>
      </w:rPr>
    </w:lvl>
    <w:lvl w:ilvl="4" w:tplc="47CA72F8">
      <w:start w:val="1"/>
      <w:numFmt w:val="bullet"/>
      <w:lvlText w:val="o"/>
      <w:lvlJc w:val="left"/>
      <w:pPr>
        <w:tabs>
          <w:tab w:val="num" w:pos="3600"/>
        </w:tabs>
        <w:ind w:left="3600" w:hanging="360"/>
      </w:pPr>
      <w:rPr>
        <w:rFonts w:ascii="Courier New" w:hAnsi="Courier New"/>
      </w:rPr>
    </w:lvl>
    <w:lvl w:ilvl="5" w:tplc="14988DCA">
      <w:start w:val="1"/>
      <w:numFmt w:val="bullet"/>
      <w:lvlText w:val=""/>
      <w:lvlJc w:val="left"/>
      <w:pPr>
        <w:tabs>
          <w:tab w:val="num" w:pos="4320"/>
        </w:tabs>
        <w:ind w:left="4320" w:hanging="360"/>
      </w:pPr>
      <w:rPr>
        <w:rFonts w:ascii="Wingdings" w:hAnsi="Wingdings"/>
      </w:rPr>
    </w:lvl>
    <w:lvl w:ilvl="6" w:tplc="138C6910">
      <w:start w:val="1"/>
      <w:numFmt w:val="bullet"/>
      <w:lvlText w:val=""/>
      <w:lvlJc w:val="left"/>
      <w:pPr>
        <w:tabs>
          <w:tab w:val="num" w:pos="5040"/>
        </w:tabs>
        <w:ind w:left="5040" w:hanging="360"/>
      </w:pPr>
      <w:rPr>
        <w:rFonts w:ascii="Symbol" w:hAnsi="Symbol"/>
      </w:rPr>
    </w:lvl>
    <w:lvl w:ilvl="7" w:tplc="F10AAA20">
      <w:start w:val="1"/>
      <w:numFmt w:val="bullet"/>
      <w:lvlText w:val="o"/>
      <w:lvlJc w:val="left"/>
      <w:pPr>
        <w:tabs>
          <w:tab w:val="num" w:pos="5760"/>
        </w:tabs>
        <w:ind w:left="5760" w:hanging="360"/>
      </w:pPr>
      <w:rPr>
        <w:rFonts w:ascii="Courier New" w:hAnsi="Courier New"/>
      </w:rPr>
    </w:lvl>
    <w:lvl w:ilvl="8" w:tplc="42C04716">
      <w:start w:val="1"/>
      <w:numFmt w:val="bullet"/>
      <w:lvlText w:val=""/>
      <w:lvlJc w:val="left"/>
      <w:pPr>
        <w:tabs>
          <w:tab w:val="num" w:pos="6480"/>
        </w:tabs>
        <w:ind w:left="6480" w:hanging="360"/>
      </w:pPr>
      <w:rPr>
        <w:rFonts w:ascii="Wingdings" w:hAnsi="Wingdings"/>
      </w:rPr>
    </w:lvl>
  </w:abstractNum>
  <w:abstractNum w:abstractNumId="902" w15:restartNumberingAfterBreak="0">
    <w:nsid w:val="7A0F59E6"/>
    <w:multiLevelType w:val="hybridMultilevel"/>
    <w:tmpl w:val="7A0F59E6"/>
    <w:lvl w:ilvl="0" w:tplc="F4B20EA0">
      <w:start w:val="1"/>
      <w:numFmt w:val="bullet"/>
      <w:lvlText w:val=""/>
      <w:lvlJc w:val="left"/>
      <w:pPr>
        <w:tabs>
          <w:tab w:val="num" w:pos="480"/>
        </w:tabs>
        <w:ind w:left="480" w:hanging="480"/>
      </w:pPr>
      <w:rPr>
        <w:rFonts w:ascii="Wingdings" w:eastAsia="Wingdings" w:hAnsi="Wingdings" w:cs="Wingdings"/>
      </w:rPr>
    </w:lvl>
    <w:lvl w:ilvl="1" w:tplc="67685822">
      <w:start w:val="1"/>
      <w:numFmt w:val="bullet"/>
      <w:lvlText w:val="o"/>
      <w:lvlJc w:val="left"/>
      <w:pPr>
        <w:tabs>
          <w:tab w:val="num" w:pos="1440"/>
        </w:tabs>
        <w:ind w:left="1440" w:hanging="360"/>
      </w:pPr>
      <w:rPr>
        <w:rFonts w:ascii="Courier New" w:hAnsi="Courier New"/>
      </w:rPr>
    </w:lvl>
    <w:lvl w:ilvl="2" w:tplc="97FAD9D6">
      <w:start w:val="1"/>
      <w:numFmt w:val="bullet"/>
      <w:lvlText w:val=""/>
      <w:lvlJc w:val="left"/>
      <w:pPr>
        <w:tabs>
          <w:tab w:val="num" w:pos="2160"/>
        </w:tabs>
        <w:ind w:left="2160" w:hanging="360"/>
      </w:pPr>
      <w:rPr>
        <w:rFonts w:ascii="Wingdings" w:hAnsi="Wingdings"/>
      </w:rPr>
    </w:lvl>
    <w:lvl w:ilvl="3" w:tplc="7D6C2E90">
      <w:start w:val="1"/>
      <w:numFmt w:val="bullet"/>
      <w:lvlText w:val=""/>
      <w:lvlJc w:val="left"/>
      <w:pPr>
        <w:tabs>
          <w:tab w:val="num" w:pos="2880"/>
        </w:tabs>
        <w:ind w:left="2880" w:hanging="360"/>
      </w:pPr>
      <w:rPr>
        <w:rFonts w:ascii="Symbol" w:hAnsi="Symbol"/>
      </w:rPr>
    </w:lvl>
    <w:lvl w:ilvl="4" w:tplc="B5AE4A02">
      <w:start w:val="1"/>
      <w:numFmt w:val="bullet"/>
      <w:lvlText w:val="o"/>
      <w:lvlJc w:val="left"/>
      <w:pPr>
        <w:tabs>
          <w:tab w:val="num" w:pos="3600"/>
        </w:tabs>
        <w:ind w:left="3600" w:hanging="360"/>
      </w:pPr>
      <w:rPr>
        <w:rFonts w:ascii="Courier New" w:hAnsi="Courier New"/>
      </w:rPr>
    </w:lvl>
    <w:lvl w:ilvl="5" w:tplc="88CC7DFC">
      <w:start w:val="1"/>
      <w:numFmt w:val="bullet"/>
      <w:lvlText w:val=""/>
      <w:lvlJc w:val="left"/>
      <w:pPr>
        <w:tabs>
          <w:tab w:val="num" w:pos="4320"/>
        </w:tabs>
        <w:ind w:left="4320" w:hanging="360"/>
      </w:pPr>
      <w:rPr>
        <w:rFonts w:ascii="Wingdings" w:hAnsi="Wingdings"/>
      </w:rPr>
    </w:lvl>
    <w:lvl w:ilvl="6" w:tplc="C2FCCCD0">
      <w:start w:val="1"/>
      <w:numFmt w:val="bullet"/>
      <w:lvlText w:val=""/>
      <w:lvlJc w:val="left"/>
      <w:pPr>
        <w:tabs>
          <w:tab w:val="num" w:pos="5040"/>
        </w:tabs>
        <w:ind w:left="5040" w:hanging="360"/>
      </w:pPr>
      <w:rPr>
        <w:rFonts w:ascii="Symbol" w:hAnsi="Symbol"/>
      </w:rPr>
    </w:lvl>
    <w:lvl w:ilvl="7" w:tplc="C9229700">
      <w:start w:val="1"/>
      <w:numFmt w:val="bullet"/>
      <w:lvlText w:val="o"/>
      <w:lvlJc w:val="left"/>
      <w:pPr>
        <w:tabs>
          <w:tab w:val="num" w:pos="5760"/>
        </w:tabs>
        <w:ind w:left="5760" w:hanging="360"/>
      </w:pPr>
      <w:rPr>
        <w:rFonts w:ascii="Courier New" w:hAnsi="Courier New"/>
      </w:rPr>
    </w:lvl>
    <w:lvl w:ilvl="8" w:tplc="78F00450">
      <w:start w:val="1"/>
      <w:numFmt w:val="bullet"/>
      <w:lvlText w:val=""/>
      <w:lvlJc w:val="left"/>
      <w:pPr>
        <w:tabs>
          <w:tab w:val="num" w:pos="6480"/>
        </w:tabs>
        <w:ind w:left="6480" w:hanging="360"/>
      </w:pPr>
      <w:rPr>
        <w:rFonts w:ascii="Wingdings" w:hAnsi="Wingdings"/>
      </w:rPr>
    </w:lvl>
  </w:abstractNum>
  <w:abstractNum w:abstractNumId="903" w15:restartNumberingAfterBreak="0">
    <w:nsid w:val="7A0F59E7"/>
    <w:multiLevelType w:val="hybridMultilevel"/>
    <w:tmpl w:val="7A0F59E7"/>
    <w:lvl w:ilvl="0" w:tplc="BD6EBD9A">
      <w:start w:val="1"/>
      <w:numFmt w:val="bullet"/>
      <w:lvlText w:val=""/>
      <w:lvlJc w:val="left"/>
      <w:pPr>
        <w:tabs>
          <w:tab w:val="num" w:pos="480"/>
        </w:tabs>
        <w:ind w:left="480" w:hanging="480"/>
      </w:pPr>
      <w:rPr>
        <w:rFonts w:ascii="Wingdings" w:eastAsia="Wingdings" w:hAnsi="Wingdings" w:cs="Wingdings"/>
      </w:rPr>
    </w:lvl>
    <w:lvl w:ilvl="1" w:tplc="68364588">
      <w:start w:val="1"/>
      <w:numFmt w:val="bullet"/>
      <w:lvlText w:val="o"/>
      <w:lvlJc w:val="left"/>
      <w:pPr>
        <w:tabs>
          <w:tab w:val="num" w:pos="1440"/>
        </w:tabs>
        <w:ind w:left="1440" w:hanging="360"/>
      </w:pPr>
      <w:rPr>
        <w:rFonts w:ascii="Courier New" w:hAnsi="Courier New"/>
      </w:rPr>
    </w:lvl>
    <w:lvl w:ilvl="2" w:tplc="D196E830">
      <w:start w:val="1"/>
      <w:numFmt w:val="bullet"/>
      <w:lvlText w:val=""/>
      <w:lvlJc w:val="left"/>
      <w:pPr>
        <w:tabs>
          <w:tab w:val="num" w:pos="2160"/>
        </w:tabs>
        <w:ind w:left="2160" w:hanging="360"/>
      </w:pPr>
      <w:rPr>
        <w:rFonts w:ascii="Wingdings" w:hAnsi="Wingdings"/>
      </w:rPr>
    </w:lvl>
    <w:lvl w:ilvl="3" w:tplc="07DE4E70">
      <w:start w:val="1"/>
      <w:numFmt w:val="bullet"/>
      <w:lvlText w:val=""/>
      <w:lvlJc w:val="left"/>
      <w:pPr>
        <w:tabs>
          <w:tab w:val="num" w:pos="2880"/>
        </w:tabs>
        <w:ind w:left="2880" w:hanging="360"/>
      </w:pPr>
      <w:rPr>
        <w:rFonts w:ascii="Symbol" w:hAnsi="Symbol"/>
      </w:rPr>
    </w:lvl>
    <w:lvl w:ilvl="4" w:tplc="AB16DB7A">
      <w:start w:val="1"/>
      <w:numFmt w:val="bullet"/>
      <w:lvlText w:val="o"/>
      <w:lvlJc w:val="left"/>
      <w:pPr>
        <w:tabs>
          <w:tab w:val="num" w:pos="3600"/>
        </w:tabs>
        <w:ind w:left="3600" w:hanging="360"/>
      </w:pPr>
      <w:rPr>
        <w:rFonts w:ascii="Courier New" w:hAnsi="Courier New"/>
      </w:rPr>
    </w:lvl>
    <w:lvl w:ilvl="5" w:tplc="73781B8A">
      <w:start w:val="1"/>
      <w:numFmt w:val="bullet"/>
      <w:lvlText w:val=""/>
      <w:lvlJc w:val="left"/>
      <w:pPr>
        <w:tabs>
          <w:tab w:val="num" w:pos="4320"/>
        </w:tabs>
        <w:ind w:left="4320" w:hanging="360"/>
      </w:pPr>
      <w:rPr>
        <w:rFonts w:ascii="Wingdings" w:hAnsi="Wingdings"/>
      </w:rPr>
    </w:lvl>
    <w:lvl w:ilvl="6" w:tplc="003C7C20">
      <w:start w:val="1"/>
      <w:numFmt w:val="bullet"/>
      <w:lvlText w:val=""/>
      <w:lvlJc w:val="left"/>
      <w:pPr>
        <w:tabs>
          <w:tab w:val="num" w:pos="5040"/>
        </w:tabs>
        <w:ind w:left="5040" w:hanging="360"/>
      </w:pPr>
      <w:rPr>
        <w:rFonts w:ascii="Symbol" w:hAnsi="Symbol"/>
      </w:rPr>
    </w:lvl>
    <w:lvl w:ilvl="7" w:tplc="6A080E46">
      <w:start w:val="1"/>
      <w:numFmt w:val="bullet"/>
      <w:lvlText w:val="o"/>
      <w:lvlJc w:val="left"/>
      <w:pPr>
        <w:tabs>
          <w:tab w:val="num" w:pos="5760"/>
        </w:tabs>
        <w:ind w:left="5760" w:hanging="360"/>
      </w:pPr>
      <w:rPr>
        <w:rFonts w:ascii="Courier New" w:hAnsi="Courier New"/>
      </w:rPr>
    </w:lvl>
    <w:lvl w:ilvl="8" w:tplc="F8C8D90C">
      <w:start w:val="1"/>
      <w:numFmt w:val="bullet"/>
      <w:lvlText w:val=""/>
      <w:lvlJc w:val="left"/>
      <w:pPr>
        <w:tabs>
          <w:tab w:val="num" w:pos="6480"/>
        </w:tabs>
        <w:ind w:left="6480" w:hanging="360"/>
      </w:pPr>
      <w:rPr>
        <w:rFonts w:ascii="Wingdings" w:hAnsi="Wingdings"/>
      </w:rPr>
    </w:lvl>
  </w:abstractNum>
  <w:abstractNum w:abstractNumId="904" w15:restartNumberingAfterBreak="0">
    <w:nsid w:val="7A0F59E8"/>
    <w:multiLevelType w:val="hybridMultilevel"/>
    <w:tmpl w:val="7A0F59E8"/>
    <w:lvl w:ilvl="0" w:tplc="FE56F706">
      <w:start w:val="1"/>
      <w:numFmt w:val="bullet"/>
      <w:lvlText w:val=""/>
      <w:lvlJc w:val="left"/>
      <w:pPr>
        <w:tabs>
          <w:tab w:val="num" w:pos="480"/>
        </w:tabs>
        <w:ind w:left="480" w:hanging="480"/>
      </w:pPr>
      <w:rPr>
        <w:rFonts w:ascii="Wingdings" w:eastAsia="Wingdings" w:hAnsi="Wingdings" w:cs="Wingdings"/>
      </w:rPr>
    </w:lvl>
    <w:lvl w:ilvl="1" w:tplc="6D387022">
      <w:start w:val="1"/>
      <w:numFmt w:val="bullet"/>
      <w:lvlText w:val="o"/>
      <w:lvlJc w:val="left"/>
      <w:pPr>
        <w:tabs>
          <w:tab w:val="num" w:pos="1440"/>
        </w:tabs>
        <w:ind w:left="1440" w:hanging="360"/>
      </w:pPr>
      <w:rPr>
        <w:rFonts w:ascii="Courier New" w:hAnsi="Courier New"/>
      </w:rPr>
    </w:lvl>
    <w:lvl w:ilvl="2" w:tplc="5A30546C">
      <w:start w:val="1"/>
      <w:numFmt w:val="bullet"/>
      <w:lvlText w:val=""/>
      <w:lvlJc w:val="left"/>
      <w:pPr>
        <w:tabs>
          <w:tab w:val="num" w:pos="2160"/>
        </w:tabs>
        <w:ind w:left="2160" w:hanging="360"/>
      </w:pPr>
      <w:rPr>
        <w:rFonts w:ascii="Wingdings" w:hAnsi="Wingdings"/>
      </w:rPr>
    </w:lvl>
    <w:lvl w:ilvl="3" w:tplc="38101B6E">
      <w:start w:val="1"/>
      <w:numFmt w:val="bullet"/>
      <w:lvlText w:val=""/>
      <w:lvlJc w:val="left"/>
      <w:pPr>
        <w:tabs>
          <w:tab w:val="num" w:pos="2880"/>
        </w:tabs>
        <w:ind w:left="2880" w:hanging="360"/>
      </w:pPr>
      <w:rPr>
        <w:rFonts w:ascii="Symbol" w:hAnsi="Symbol"/>
      </w:rPr>
    </w:lvl>
    <w:lvl w:ilvl="4" w:tplc="CD524A70">
      <w:start w:val="1"/>
      <w:numFmt w:val="bullet"/>
      <w:lvlText w:val="o"/>
      <w:lvlJc w:val="left"/>
      <w:pPr>
        <w:tabs>
          <w:tab w:val="num" w:pos="3600"/>
        </w:tabs>
        <w:ind w:left="3600" w:hanging="360"/>
      </w:pPr>
      <w:rPr>
        <w:rFonts w:ascii="Courier New" w:hAnsi="Courier New"/>
      </w:rPr>
    </w:lvl>
    <w:lvl w:ilvl="5" w:tplc="3DDA36CE">
      <w:start w:val="1"/>
      <w:numFmt w:val="bullet"/>
      <w:lvlText w:val=""/>
      <w:lvlJc w:val="left"/>
      <w:pPr>
        <w:tabs>
          <w:tab w:val="num" w:pos="4320"/>
        </w:tabs>
        <w:ind w:left="4320" w:hanging="360"/>
      </w:pPr>
      <w:rPr>
        <w:rFonts w:ascii="Wingdings" w:hAnsi="Wingdings"/>
      </w:rPr>
    </w:lvl>
    <w:lvl w:ilvl="6" w:tplc="0D7EEA38">
      <w:start w:val="1"/>
      <w:numFmt w:val="bullet"/>
      <w:lvlText w:val=""/>
      <w:lvlJc w:val="left"/>
      <w:pPr>
        <w:tabs>
          <w:tab w:val="num" w:pos="5040"/>
        </w:tabs>
        <w:ind w:left="5040" w:hanging="360"/>
      </w:pPr>
      <w:rPr>
        <w:rFonts w:ascii="Symbol" w:hAnsi="Symbol"/>
      </w:rPr>
    </w:lvl>
    <w:lvl w:ilvl="7" w:tplc="084EF936">
      <w:start w:val="1"/>
      <w:numFmt w:val="bullet"/>
      <w:lvlText w:val="o"/>
      <w:lvlJc w:val="left"/>
      <w:pPr>
        <w:tabs>
          <w:tab w:val="num" w:pos="5760"/>
        </w:tabs>
        <w:ind w:left="5760" w:hanging="360"/>
      </w:pPr>
      <w:rPr>
        <w:rFonts w:ascii="Courier New" w:hAnsi="Courier New"/>
      </w:rPr>
    </w:lvl>
    <w:lvl w:ilvl="8" w:tplc="43F8FAC4">
      <w:start w:val="1"/>
      <w:numFmt w:val="bullet"/>
      <w:lvlText w:val=""/>
      <w:lvlJc w:val="left"/>
      <w:pPr>
        <w:tabs>
          <w:tab w:val="num" w:pos="6480"/>
        </w:tabs>
        <w:ind w:left="6480" w:hanging="360"/>
      </w:pPr>
      <w:rPr>
        <w:rFonts w:ascii="Wingdings" w:hAnsi="Wingdings"/>
      </w:rPr>
    </w:lvl>
  </w:abstractNum>
  <w:abstractNum w:abstractNumId="905" w15:restartNumberingAfterBreak="0">
    <w:nsid w:val="7A0F59E9"/>
    <w:multiLevelType w:val="hybridMultilevel"/>
    <w:tmpl w:val="7A0F59E9"/>
    <w:lvl w:ilvl="0" w:tplc="E5CA300E">
      <w:start w:val="1"/>
      <w:numFmt w:val="bullet"/>
      <w:lvlText w:val=""/>
      <w:lvlJc w:val="left"/>
      <w:pPr>
        <w:tabs>
          <w:tab w:val="num" w:pos="480"/>
        </w:tabs>
        <w:ind w:left="480" w:hanging="480"/>
      </w:pPr>
      <w:rPr>
        <w:rFonts w:ascii="Wingdings" w:eastAsia="Wingdings" w:hAnsi="Wingdings" w:cs="Wingdings"/>
      </w:rPr>
    </w:lvl>
    <w:lvl w:ilvl="1" w:tplc="17B03E82">
      <w:start w:val="1"/>
      <w:numFmt w:val="bullet"/>
      <w:lvlText w:val="o"/>
      <w:lvlJc w:val="left"/>
      <w:pPr>
        <w:tabs>
          <w:tab w:val="num" w:pos="1440"/>
        </w:tabs>
        <w:ind w:left="1440" w:hanging="360"/>
      </w:pPr>
      <w:rPr>
        <w:rFonts w:ascii="Courier New" w:hAnsi="Courier New"/>
      </w:rPr>
    </w:lvl>
    <w:lvl w:ilvl="2" w:tplc="7454355C">
      <w:start w:val="1"/>
      <w:numFmt w:val="bullet"/>
      <w:lvlText w:val=""/>
      <w:lvlJc w:val="left"/>
      <w:pPr>
        <w:tabs>
          <w:tab w:val="num" w:pos="2160"/>
        </w:tabs>
        <w:ind w:left="2160" w:hanging="360"/>
      </w:pPr>
      <w:rPr>
        <w:rFonts w:ascii="Wingdings" w:hAnsi="Wingdings"/>
      </w:rPr>
    </w:lvl>
    <w:lvl w:ilvl="3" w:tplc="5352CFB6">
      <w:start w:val="1"/>
      <w:numFmt w:val="bullet"/>
      <w:lvlText w:val=""/>
      <w:lvlJc w:val="left"/>
      <w:pPr>
        <w:tabs>
          <w:tab w:val="num" w:pos="2880"/>
        </w:tabs>
        <w:ind w:left="2880" w:hanging="360"/>
      </w:pPr>
      <w:rPr>
        <w:rFonts w:ascii="Symbol" w:hAnsi="Symbol"/>
      </w:rPr>
    </w:lvl>
    <w:lvl w:ilvl="4" w:tplc="1E702AA0">
      <w:start w:val="1"/>
      <w:numFmt w:val="bullet"/>
      <w:lvlText w:val="o"/>
      <w:lvlJc w:val="left"/>
      <w:pPr>
        <w:tabs>
          <w:tab w:val="num" w:pos="3600"/>
        </w:tabs>
        <w:ind w:left="3600" w:hanging="360"/>
      </w:pPr>
      <w:rPr>
        <w:rFonts w:ascii="Courier New" w:hAnsi="Courier New"/>
      </w:rPr>
    </w:lvl>
    <w:lvl w:ilvl="5" w:tplc="C0AAC080">
      <w:start w:val="1"/>
      <w:numFmt w:val="bullet"/>
      <w:lvlText w:val=""/>
      <w:lvlJc w:val="left"/>
      <w:pPr>
        <w:tabs>
          <w:tab w:val="num" w:pos="4320"/>
        </w:tabs>
        <w:ind w:left="4320" w:hanging="360"/>
      </w:pPr>
      <w:rPr>
        <w:rFonts w:ascii="Wingdings" w:hAnsi="Wingdings"/>
      </w:rPr>
    </w:lvl>
    <w:lvl w:ilvl="6" w:tplc="626A08D0">
      <w:start w:val="1"/>
      <w:numFmt w:val="bullet"/>
      <w:lvlText w:val=""/>
      <w:lvlJc w:val="left"/>
      <w:pPr>
        <w:tabs>
          <w:tab w:val="num" w:pos="5040"/>
        </w:tabs>
        <w:ind w:left="5040" w:hanging="360"/>
      </w:pPr>
      <w:rPr>
        <w:rFonts w:ascii="Symbol" w:hAnsi="Symbol"/>
      </w:rPr>
    </w:lvl>
    <w:lvl w:ilvl="7" w:tplc="646AA66E">
      <w:start w:val="1"/>
      <w:numFmt w:val="bullet"/>
      <w:lvlText w:val="o"/>
      <w:lvlJc w:val="left"/>
      <w:pPr>
        <w:tabs>
          <w:tab w:val="num" w:pos="5760"/>
        </w:tabs>
        <w:ind w:left="5760" w:hanging="360"/>
      </w:pPr>
      <w:rPr>
        <w:rFonts w:ascii="Courier New" w:hAnsi="Courier New"/>
      </w:rPr>
    </w:lvl>
    <w:lvl w:ilvl="8" w:tplc="4D180DE8">
      <w:start w:val="1"/>
      <w:numFmt w:val="bullet"/>
      <w:lvlText w:val=""/>
      <w:lvlJc w:val="left"/>
      <w:pPr>
        <w:tabs>
          <w:tab w:val="num" w:pos="6480"/>
        </w:tabs>
        <w:ind w:left="6480" w:hanging="360"/>
      </w:pPr>
      <w:rPr>
        <w:rFonts w:ascii="Wingdings" w:hAnsi="Wingdings"/>
      </w:rPr>
    </w:lvl>
  </w:abstractNum>
  <w:abstractNum w:abstractNumId="906" w15:restartNumberingAfterBreak="0">
    <w:nsid w:val="7A0F59EA"/>
    <w:multiLevelType w:val="hybridMultilevel"/>
    <w:tmpl w:val="7A0F59EA"/>
    <w:lvl w:ilvl="0" w:tplc="55B44C54">
      <w:start w:val="1"/>
      <w:numFmt w:val="bullet"/>
      <w:lvlText w:val=""/>
      <w:lvlJc w:val="left"/>
      <w:pPr>
        <w:tabs>
          <w:tab w:val="num" w:pos="480"/>
        </w:tabs>
        <w:ind w:left="480" w:hanging="480"/>
      </w:pPr>
      <w:rPr>
        <w:rFonts w:ascii="Wingdings" w:eastAsia="Wingdings" w:hAnsi="Wingdings" w:cs="Wingdings"/>
      </w:rPr>
    </w:lvl>
    <w:lvl w:ilvl="1" w:tplc="AE1ABD10">
      <w:start w:val="1"/>
      <w:numFmt w:val="bullet"/>
      <w:lvlText w:val="o"/>
      <w:lvlJc w:val="left"/>
      <w:pPr>
        <w:tabs>
          <w:tab w:val="num" w:pos="1440"/>
        </w:tabs>
        <w:ind w:left="1440" w:hanging="360"/>
      </w:pPr>
      <w:rPr>
        <w:rFonts w:ascii="Courier New" w:hAnsi="Courier New"/>
      </w:rPr>
    </w:lvl>
    <w:lvl w:ilvl="2" w:tplc="BD1C720A">
      <w:start w:val="1"/>
      <w:numFmt w:val="bullet"/>
      <w:lvlText w:val=""/>
      <w:lvlJc w:val="left"/>
      <w:pPr>
        <w:tabs>
          <w:tab w:val="num" w:pos="2160"/>
        </w:tabs>
        <w:ind w:left="2160" w:hanging="360"/>
      </w:pPr>
      <w:rPr>
        <w:rFonts w:ascii="Wingdings" w:hAnsi="Wingdings"/>
      </w:rPr>
    </w:lvl>
    <w:lvl w:ilvl="3" w:tplc="75E41B36">
      <w:start w:val="1"/>
      <w:numFmt w:val="bullet"/>
      <w:lvlText w:val=""/>
      <w:lvlJc w:val="left"/>
      <w:pPr>
        <w:tabs>
          <w:tab w:val="num" w:pos="2880"/>
        </w:tabs>
        <w:ind w:left="2880" w:hanging="360"/>
      </w:pPr>
      <w:rPr>
        <w:rFonts w:ascii="Symbol" w:hAnsi="Symbol"/>
      </w:rPr>
    </w:lvl>
    <w:lvl w:ilvl="4" w:tplc="63844380">
      <w:start w:val="1"/>
      <w:numFmt w:val="bullet"/>
      <w:lvlText w:val="o"/>
      <w:lvlJc w:val="left"/>
      <w:pPr>
        <w:tabs>
          <w:tab w:val="num" w:pos="3600"/>
        </w:tabs>
        <w:ind w:left="3600" w:hanging="360"/>
      </w:pPr>
      <w:rPr>
        <w:rFonts w:ascii="Courier New" w:hAnsi="Courier New"/>
      </w:rPr>
    </w:lvl>
    <w:lvl w:ilvl="5" w:tplc="E23A8956">
      <w:start w:val="1"/>
      <w:numFmt w:val="bullet"/>
      <w:lvlText w:val=""/>
      <w:lvlJc w:val="left"/>
      <w:pPr>
        <w:tabs>
          <w:tab w:val="num" w:pos="4320"/>
        </w:tabs>
        <w:ind w:left="4320" w:hanging="360"/>
      </w:pPr>
      <w:rPr>
        <w:rFonts w:ascii="Wingdings" w:hAnsi="Wingdings"/>
      </w:rPr>
    </w:lvl>
    <w:lvl w:ilvl="6" w:tplc="0CAC8E2C">
      <w:start w:val="1"/>
      <w:numFmt w:val="bullet"/>
      <w:lvlText w:val=""/>
      <w:lvlJc w:val="left"/>
      <w:pPr>
        <w:tabs>
          <w:tab w:val="num" w:pos="5040"/>
        </w:tabs>
        <w:ind w:left="5040" w:hanging="360"/>
      </w:pPr>
      <w:rPr>
        <w:rFonts w:ascii="Symbol" w:hAnsi="Symbol"/>
      </w:rPr>
    </w:lvl>
    <w:lvl w:ilvl="7" w:tplc="C45EF104">
      <w:start w:val="1"/>
      <w:numFmt w:val="bullet"/>
      <w:lvlText w:val="o"/>
      <w:lvlJc w:val="left"/>
      <w:pPr>
        <w:tabs>
          <w:tab w:val="num" w:pos="5760"/>
        </w:tabs>
        <w:ind w:left="5760" w:hanging="360"/>
      </w:pPr>
      <w:rPr>
        <w:rFonts w:ascii="Courier New" w:hAnsi="Courier New"/>
      </w:rPr>
    </w:lvl>
    <w:lvl w:ilvl="8" w:tplc="DBE2F820">
      <w:start w:val="1"/>
      <w:numFmt w:val="bullet"/>
      <w:lvlText w:val=""/>
      <w:lvlJc w:val="left"/>
      <w:pPr>
        <w:tabs>
          <w:tab w:val="num" w:pos="6480"/>
        </w:tabs>
        <w:ind w:left="6480" w:hanging="360"/>
      </w:pPr>
      <w:rPr>
        <w:rFonts w:ascii="Wingdings" w:hAnsi="Wingdings"/>
      </w:rPr>
    </w:lvl>
  </w:abstractNum>
  <w:abstractNum w:abstractNumId="907" w15:restartNumberingAfterBreak="0">
    <w:nsid w:val="7A0F59EB"/>
    <w:multiLevelType w:val="hybridMultilevel"/>
    <w:tmpl w:val="7A0F59EB"/>
    <w:lvl w:ilvl="0" w:tplc="DA048272">
      <w:start w:val="1"/>
      <w:numFmt w:val="bullet"/>
      <w:lvlText w:val=""/>
      <w:lvlJc w:val="left"/>
      <w:pPr>
        <w:tabs>
          <w:tab w:val="num" w:pos="480"/>
        </w:tabs>
        <w:ind w:left="480" w:hanging="480"/>
      </w:pPr>
      <w:rPr>
        <w:rFonts w:ascii="Wingdings" w:eastAsia="Wingdings" w:hAnsi="Wingdings" w:cs="Wingdings"/>
      </w:rPr>
    </w:lvl>
    <w:lvl w:ilvl="1" w:tplc="C230438C">
      <w:start w:val="1"/>
      <w:numFmt w:val="bullet"/>
      <w:lvlText w:val="o"/>
      <w:lvlJc w:val="left"/>
      <w:pPr>
        <w:tabs>
          <w:tab w:val="num" w:pos="1440"/>
        </w:tabs>
        <w:ind w:left="1440" w:hanging="360"/>
      </w:pPr>
      <w:rPr>
        <w:rFonts w:ascii="Courier New" w:hAnsi="Courier New"/>
      </w:rPr>
    </w:lvl>
    <w:lvl w:ilvl="2" w:tplc="A12802F0">
      <w:start w:val="1"/>
      <w:numFmt w:val="bullet"/>
      <w:lvlText w:val=""/>
      <w:lvlJc w:val="left"/>
      <w:pPr>
        <w:tabs>
          <w:tab w:val="num" w:pos="2160"/>
        </w:tabs>
        <w:ind w:left="2160" w:hanging="360"/>
      </w:pPr>
      <w:rPr>
        <w:rFonts w:ascii="Wingdings" w:hAnsi="Wingdings"/>
      </w:rPr>
    </w:lvl>
    <w:lvl w:ilvl="3" w:tplc="F68CEBE2">
      <w:start w:val="1"/>
      <w:numFmt w:val="bullet"/>
      <w:lvlText w:val=""/>
      <w:lvlJc w:val="left"/>
      <w:pPr>
        <w:tabs>
          <w:tab w:val="num" w:pos="2880"/>
        </w:tabs>
        <w:ind w:left="2880" w:hanging="360"/>
      </w:pPr>
      <w:rPr>
        <w:rFonts w:ascii="Symbol" w:hAnsi="Symbol"/>
      </w:rPr>
    </w:lvl>
    <w:lvl w:ilvl="4" w:tplc="CBB42C26">
      <w:start w:val="1"/>
      <w:numFmt w:val="bullet"/>
      <w:lvlText w:val="o"/>
      <w:lvlJc w:val="left"/>
      <w:pPr>
        <w:tabs>
          <w:tab w:val="num" w:pos="3600"/>
        </w:tabs>
        <w:ind w:left="3600" w:hanging="360"/>
      </w:pPr>
      <w:rPr>
        <w:rFonts w:ascii="Courier New" w:hAnsi="Courier New"/>
      </w:rPr>
    </w:lvl>
    <w:lvl w:ilvl="5" w:tplc="3C389242">
      <w:start w:val="1"/>
      <w:numFmt w:val="bullet"/>
      <w:lvlText w:val=""/>
      <w:lvlJc w:val="left"/>
      <w:pPr>
        <w:tabs>
          <w:tab w:val="num" w:pos="4320"/>
        </w:tabs>
        <w:ind w:left="4320" w:hanging="360"/>
      </w:pPr>
      <w:rPr>
        <w:rFonts w:ascii="Wingdings" w:hAnsi="Wingdings"/>
      </w:rPr>
    </w:lvl>
    <w:lvl w:ilvl="6" w:tplc="788E423E">
      <w:start w:val="1"/>
      <w:numFmt w:val="bullet"/>
      <w:lvlText w:val=""/>
      <w:lvlJc w:val="left"/>
      <w:pPr>
        <w:tabs>
          <w:tab w:val="num" w:pos="5040"/>
        </w:tabs>
        <w:ind w:left="5040" w:hanging="360"/>
      </w:pPr>
      <w:rPr>
        <w:rFonts w:ascii="Symbol" w:hAnsi="Symbol"/>
      </w:rPr>
    </w:lvl>
    <w:lvl w:ilvl="7" w:tplc="91804AE6">
      <w:start w:val="1"/>
      <w:numFmt w:val="bullet"/>
      <w:lvlText w:val="o"/>
      <w:lvlJc w:val="left"/>
      <w:pPr>
        <w:tabs>
          <w:tab w:val="num" w:pos="5760"/>
        </w:tabs>
        <w:ind w:left="5760" w:hanging="360"/>
      </w:pPr>
      <w:rPr>
        <w:rFonts w:ascii="Courier New" w:hAnsi="Courier New"/>
      </w:rPr>
    </w:lvl>
    <w:lvl w:ilvl="8" w:tplc="EE5CFE48">
      <w:start w:val="1"/>
      <w:numFmt w:val="bullet"/>
      <w:lvlText w:val=""/>
      <w:lvlJc w:val="left"/>
      <w:pPr>
        <w:tabs>
          <w:tab w:val="num" w:pos="6480"/>
        </w:tabs>
        <w:ind w:left="6480" w:hanging="360"/>
      </w:pPr>
      <w:rPr>
        <w:rFonts w:ascii="Wingdings" w:hAnsi="Wingdings"/>
      </w:rPr>
    </w:lvl>
  </w:abstractNum>
  <w:abstractNum w:abstractNumId="908" w15:restartNumberingAfterBreak="0">
    <w:nsid w:val="7A0F59EC"/>
    <w:multiLevelType w:val="hybridMultilevel"/>
    <w:tmpl w:val="7A0F59EC"/>
    <w:lvl w:ilvl="0" w:tplc="7C02E7BA">
      <w:start w:val="1"/>
      <w:numFmt w:val="bullet"/>
      <w:lvlText w:val=""/>
      <w:lvlJc w:val="left"/>
      <w:pPr>
        <w:tabs>
          <w:tab w:val="num" w:pos="480"/>
        </w:tabs>
        <w:ind w:left="480" w:hanging="480"/>
      </w:pPr>
      <w:rPr>
        <w:rFonts w:ascii="Wingdings" w:eastAsia="Wingdings" w:hAnsi="Wingdings" w:cs="Wingdings"/>
      </w:rPr>
    </w:lvl>
    <w:lvl w:ilvl="1" w:tplc="52D8917A">
      <w:start w:val="1"/>
      <w:numFmt w:val="bullet"/>
      <w:lvlText w:val="o"/>
      <w:lvlJc w:val="left"/>
      <w:pPr>
        <w:tabs>
          <w:tab w:val="num" w:pos="1440"/>
        </w:tabs>
        <w:ind w:left="1440" w:hanging="360"/>
      </w:pPr>
      <w:rPr>
        <w:rFonts w:ascii="Courier New" w:hAnsi="Courier New"/>
      </w:rPr>
    </w:lvl>
    <w:lvl w:ilvl="2" w:tplc="7DDA7DEE">
      <w:start w:val="1"/>
      <w:numFmt w:val="bullet"/>
      <w:lvlText w:val=""/>
      <w:lvlJc w:val="left"/>
      <w:pPr>
        <w:tabs>
          <w:tab w:val="num" w:pos="2160"/>
        </w:tabs>
        <w:ind w:left="2160" w:hanging="360"/>
      </w:pPr>
      <w:rPr>
        <w:rFonts w:ascii="Wingdings" w:hAnsi="Wingdings"/>
      </w:rPr>
    </w:lvl>
    <w:lvl w:ilvl="3" w:tplc="779289BE">
      <w:start w:val="1"/>
      <w:numFmt w:val="bullet"/>
      <w:lvlText w:val=""/>
      <w:lvlJc w:val="left"/>
      <w:pPr>
        <w:tabs>
          <w:tab w:val="num" w:pos="2880"/>
        </w:tabs>
        <w:ind w:left="2880" w:hanging="360"/>
      </w:pPr>
      <w:rPr>
        <w:rFonts w:ascii="Symbol" w:hAnsi="Symbol"/>
      </w:rPr>
    </w:lvl>
    <w:lvl w:ilvl="4" w:tplc="B560B8D0">
      <w:start w:val="1"/>
      <w:numFmt w:val="bullet"/>
      <w:lvlText w:val="o"/>
      <w:lvlJc w:val="left"/>
      <w:pPr>
        <w:tabs>
          <w:tab w:val="num" w:pos="3600"/>
        </w:tabs>
        <w:ind w:left="3600" w:hanging="360"/>
      </w:pPr>
      <w:rPr>
        <w:rFonts w:ascii="Courier New" w:hAnsi="Courier New"/>
      </w:rPr>
    </w:lvl>
    <w:lvl w:ilvl="5" w:tplc="B3C289D0">
      <w:start w:val="1"/>
      <w:numFmt w:val="bullet"/>
      <w:lvlText w:val=""/>
      <w:lvlJc w:val="left"/>
      <w:pPr>
        <w:tabs>
          <w:tab w:val="num" w:pos="4320"/>
        </w:tabs>
        <w:ind w:left="4320" w:hanging="360"/>
      </w:pPr>
      <w:rPr>
        <w:rFonts w:ascii="Wingdings" w:hAnsi="Wingdings"/>
      </w:rPr>
    </w:lvl>
    <w:lvl w:ilvl="6" w:tplc="65CCCF66">
      <w:start w:val="1"/>
      <w:numFmt w:val="bullet"/>
      <w:lvlText w:val=""/>
      <w:lvlJc w:val="left"/>
      <w:pPr>
        <w:tabs>
          <w:tab w:val="num" w:pos="5040"/>
        </w:tabs>
        <w:ind w:left="5040" w:hanging="360"/>
      </w:pPr>
      <w:rPr>
        <w:rFonts w:ascii="Symbol" w:hAnsi="Symbol"/>
      </w:rPr>
    </w:lvl>
    <w:lvl w:ilvl="7" w:tplc="013CD636">
      <w:start w:val="1"/>
      <w:numFmt w:val="bullet"/>
      <w:lvlText w:val="o"/>
      <w:lvlJc w:val="left"/>
      <w:pPr>
        <w:tabs>
          <w:tab w:val="num" w:pos="5760"/>
        </w:tabs>
        <w:ind w:left="5760" w:hanging="360"/>
      </w:pPr>
      <w:rPr>
        <w:rFonts w:ascii="Courier New" w:hAnsi="Courier New"/>
      </w:rPr>
    </w:lvl>
    <w:lvl w:ilvl="8" w:tplc="776CF948">
      <w:start w:val="1"/>
      <w:numFmt w:val="bullet"/>
      <w:lvlText w:val=""/>
      <w:lvlJc w:val="left"/>
      <w:pPr>
        <w:tabs>
          <w:tab w:val="num" w:pos="6480"/>
        </w:tabs>
        <w:ind w:left="6480" w:hanging="360"/>
      </w:pPr>
      <w:rPr>
        <w:rFonts w:ascii="Wingdings" w:hAnsi="Wingdings"/>
      </w:rPr>
    </w:lvl>
  </w:abstractNum>
  <w:abstractNum w:abstractNumId="909" w15:restartNumberingAfterBreak="0">
    <w:nsid w:val="7A0F59ED"/>
    <w:multiLevelType w:val="hybridMultilevel"/>
    <w:tmpl w:val="7A0F59ED"/>
    <w:lvl w:ilvl="0" w:tplc="8C1A2B7A">
      <w:start w:val="1"/>
      <w:numFmt w:val="bullet"/>
      <w:lvlText w:val=""/>
      <w:lvlJc w:val="left"/>
      <w:pPr>
        <w:tabs>
          <w:tab w:val="num" w:pos="480"/>
        </w:tabs>
        <w:ind w:left="480" w:hanging="480"/>
      </w:pPr>
      <w:rPr>
        <w:rFonts w:ascii="Wingdings" w:eastAsia="Wingdings" w:hAnsi="Wingdings" w:cs="Wingdings"/>
      </w:rPr>
    </w:lvl>
    <w:lvl w:ilvl="1" w:tplc="4B6498C6">
      <w:start w:val="1"/>
      <w:numFmt w:val="bullet"/>
      <w:lvlText w:val="o"/>
      <w:lvlJc w:val="left"/>
      <w:pPr>
        <w:tabs>
          <w:tab w:val="num" w:pos="1440"/>
        </w:tabs>
        <w:ind w:left="1440" w:hanging="360"/>
      </w:pPr>
      <w:rPr>
        <w:rFonts w:ascii="Courier New" w:hAnsi="Courier New"/>
      </w:rPr>
    </w:lvl>
    <w:lvl w:ilvl="2" w:tplc="515EE99E">
      <w:start w:val="1"/>
      <w:numFmt w:val="bullet"/>
      <w:lvlText w:val=""/>
      <w:lvlJc w:val="left"/>
      <w:pPr>
        <w:tabs>
          <w:tab w:val="num" w:pos="2160"/>
        </w:tabs>
        <w:ind w:left="2160" w:hanging="360"/>
      </w:pPr>
      <w:rPr>
        <w:rFonts w:ascii="Wingdings" w:hAnsi="Wingdings"/>
      </w:rPr>
    </w:lvl>
    <w:lvl w:ilvl="3" w:tplc="12943A2C">
      <w:start w:val="1"/>
      <w:numFmt w:val="bullet"/>
      <w:lvlText w:val=""/>
      <w:lvlJc w:val="left"/>
      <w:pPr>
        <w:tabs>
          <w:tab w:val="num" w:pos="2880"/>
        </w:tabs>
        <w:ind w:left="2880" w:hanging="360"/>
      </w:pPr>
      <w:rPr>
        <w:rFonts w:ascii="Symbol" w:hAnsi="Symbol"/>
      </w:rPr>
    </w:lvl>
    <w:lvl w:ilvl="4" w:tplc="258AA244">
      <w:start w:val="1"/>
      <w:numFmt w:val="bullet"/>
      <w:lvlText w:val="o"/>
      <w:lvlJc w:val="left"/>
      <w:pPr>
        <w:tabs>
          <w:tab w:val="num" w:pos="3600"/>
        </w:tabs>
        <w:ind w:left="3600" w:hanging="360"/>
      </w:pPr>
      <w:rPr>
        <w:rFonts w:ascii="Courier New" w:hAnsi="Courier New"/>
      </w:rPr>
    </w:lvl>
    <w:lvl w:ilvl="5" w:tplc="99886A1C">
      <w:start w:val="1"/>
      <w:numFmt w:val="bullet"/>
      <w:lvlText w:val=""/>
      <w:lvlJc w:val="left"/>
      <w:pPr>
        <w:tabs>
          <w:tab w:val="num" w:pos="4320"/>
        </w:tabs>
        <w:ind w:left="4320" w:hanging="360"/>
      </w:pPr>
      <w:rPr>
        <w:rFonts w:ascii="Wingdings" w:hAnsi="Wingdings"/>
      </w:rPr>
    </w:lvl>
    <w:lvl w:ilvl="6" w:tplc="481CF260">
      <w:start w:val="1"/>
      <w:numFmt w:val="bullet"/>
      <w:lvlText w:val=""/>
      <w:lvlJc w:val="left"/>
      <w:pPr>
        <w:tabs>
          <w:tab w:val="num" w:pos="5040"/>
        </w:tabs>
        <w:ind w:left="5040" w:hanging="360"/>
      </w:pPr>
      <w:rPr>
        <w:rFonts w:ascii="Symbol" w:hAnsi="Symbol"/>
      </w:rPr>
    </w:lvl>
    <w:lvl w:ilvl="7" w:tplc="EAA2C86E">
      <w:start w:val="1"/>
      <w:numFmt w:val="bullet"/>
      <w:lvlText w:val="o"/>
      <w:lvlJc w:val="left"/>
      <w:pPr>
        <w:tabs>
          <w:tab w:val="num" w:pos="5760"/>
        </w:tabs>
        <w:ind w:left="5760" w:hanging="360"/>
      </w:pPr>
      <w:rPr>
        <w:rFonts w:ascii="Courier New" w:hAnsi="Courier New"/>
      </w:rPr>
    </w:lvl>
    <w:lvl w:ilvl="8" w:tplc="ACE2F12C">
      <w:start w:val="1"/>
      <w:numFmt w:val="bullet"/>
      <w:lvlText w:val=""/>
      <w:lvlJc w:val="left"/>
      <w:pPr>
        <w:tabs>
          <w:tab w:val="num" w:pos="6480"/>
        </w:tabs>
        <w:ind w:left="6480" w:hanging="360"/>
      </w:pPr>
      <w:rPr>
        <w:rFonts w:ascii="Wingdings" w:hAnsi="Wingdings"/>
      </w:rPr>
    </w:lvl>
  </w:abstractNum>
  <w:abstractNum w:abstractNumId="910" w15:restartNumberingAfterBreak="0">
    <w:nsid w:val="7A0F59EE"/>
    <w:multiLevelType w:val="hybridMultilevel"/>
    <w:tmpl w:val="7A0F59EE"/>
    <w:lvl w:ilvl="0" w:tplc="13A26C6C">
      <w:start w:val="1"/>
      <w:numFmt w:val="bullet"/>
      <w:lvlText w:val=""/>
      <w:lvlJc w:val="left"/>
      <w:pPr>
        <w:tabs>
          <w:tab w:val="num" w:pos="480"/>
        </w:tabs>
        <w:ind w:left="480" w:hanging="480"/>
      </w:pPr>
      <w:rPr>
        <w:rFonts w:ascii="Wingdings" w:eastAsia="Wingdings" w:hAnsi="Wingdings" w:cs="Wingdings"/>
      </w:rPr>
    </w:lvl>
    <w:lvl w:ilvl="1" w:tplc="E320BE12">
      <w:start w:val="1"/>
      <w:numFmt w:val="bullet"/>
      <w:lvlText w:val="o"/>
      <w:lvlJc w:val="left"/>
      <w:pPr>
        <w:tabs>
          <w:tab w:val="num" w:pos="1440"/>
        </w:tabs>
        <w:ind w:left="1440" w:hanging="360"/>
      </w:pPr>
      <w:rPr>
        <w:rFonts w:ascii="Courier New" w:hAnsi="Courier New"/>
      </w:rPr>
    </w:lvl>
    <w:lvl w:ilvl="2" w:tplc="2DA6A9CE">
      <w:start w:val="1"/>
      <w:numFmt w:val="bullet"/>
      <w:lvlText w:val=""/>
      <w:lvlJc w:val="left"/>
      <w:pPr>
        <w:tabs>
          <w:tab w:val="num" w:pos="2160"/>
        </w:tabs>
        <w:ind w:left="2160" w:hanging="360"/>
      </w:pPr>
      <w:rPr>
        <w:rFonts w:ascii="Wingdings" w:hAnsi="Wingdings"/>
      </w:rPr>
    </w:lvl>
    <w:lvl w:ilvl="3" w:tplc="D1EAA2DC">
      <w:start w:val="1"/>
      <w:numFmt w:val="bullet"/>
      <w:lvlText w:val=""/>
      <w:lvlJc w:val="left"/>
      <w:pPr>
        <w:tabs>
          <w:tab w:val="num" w:pos="2880"/>
        </w:tabs>
        <w:ind w:left="2880" w:hanging="360"/>
      </w:pPr>
      <w:rPr>
        <w:rFonts w:ascii="Symbol" w:hAnsi="Symbol"/>
      </w:rPr>
    </w:lvl>
    <w:lvl w:ilvl="4" w:tplc="765ACDE2">
      <w:start w:val="1"/>
      <w:numFmt w:val="bullet"/>
      <w:lvlText w:val="o"/>
      <w:lvlJc w:val="left"/>
      <w:pPr>
        <w:tabs>
          <w:tab w:val="num" w:pos="3600"/>
        </w:tabs>
        <w:ind w:left="3600" w:hanging="360"/>
      </w:pPr>
      <w:rPr>
        <w:rFonts w:ascii="Courier New" w:hAnsi="Courier New"/>
      </w:rPr>
    </w:lvl>
    <w:lvl w:ilvl="5" w:tplc="EBC691D0">
      <w:start w:val="1"/>
      <w:numFmt w:val="bullet"/>
      <w:lvlText w:val=""/>
      <w:lvlJc w:val="left"/>
      <w:pPr>
        <w:tabs>
          <w:tab w:val="num" w:pos="4320"/>
        </w:tabs>
        <w:ind w:left="4320" w:hanging="360"/>
      </w:pPr>
      <w:rPr>
        <w:rFonts w:ascii="Wingdings" w:hAnsi="Wingdings"/>
      </w:rPr>
    </w:lvl>
    <w:lvl w:ilvl="6" w:tplc="51942C3C">
      <w:start w:val="1"/>
      <w:numFmt w:val="bullet"/>
      <w:lvlText w:val=""/>
      <w:lvlJc w:val="left"/>
      <w:pPr>
        <w:tabs>
          <w:tab w:val="num" w:pos="5040"/>
        </w:tabs>
        <w:ind w:left="5040" w:hanging="360"/>
      </w:pPr>
      <w:rPr>
        <w:rFonts w:ascii="Symbol" w:hAnsi="Symbol"/>
      </w:rPr>
    </w:lvl>
    <w:lvl w:ilvl="7" w:tplc="4F2A828C">
      <w:start w:val="1"/>
      <w:numFmt w:val="bullet"/>
      <w:lvlText w:val="o"/>
      <w:lvlJc w:val="left"/>
      <w:pPr>
        <w:tabs>
          <w:tab w:val="num" w:pos="5760"/>
        </w:tabs>
        <w:ind w:left="5760" w:hanging="360"/>
      </w:pPr>
      <w:rPr>
        <w:rFonts w:ascii="Courier New" w:hAnsi="Courier New"/>
      </w:rPr>
    </w:lvl>
    <w:lvl w:ilvl="8" w:tplc="C4C425DC">
      <w:start w:val="1"/>
      <w:numFmt w:val="bullet"/>
      <w:lvlText w:val=""/>
      <w:lvlJc w:val="left"/>
      <w:pPr>
        <w:tabs>
          <w:tab w:val="num" w:pos="6480"/>
        </w:tabs>
        <w:ind w:left="6480" w:hanging="360"/>
      </w:pPr>
      <w:rPr>
        <w:rFonts w:ascii="Wingdings" w:hAnsi="Wingdings"/>
      </w:rPr>
    </w:lvl>
  </w:abstractNum>
  <w:abstractNum w:abstractNumId="911" w15:restartNumberingAfterBreak="0">
    <w:nsid w:val="7A0F59EF"/>
    <w:multiLevelType w:val="hybridMultilevel"/>
    <w:tmpl w:val="7A0F59EF"/>
    <w:lvl w:ilvl="0" w:tplc="4B7AE916">
      <w:start w:val="1"/>
      <w:numFmt w:val="bullet"/>
      <w:lvlText w:val=""/>
      <w:lvlJc w:val="left"/>
      <w:pPr>
        <w:tabs>
          <w:tab w:val="num" w:pos="480"/>
        </w:tabs>
        <w:ind w:left="480" w:hanging="480"/>
      </w:pPr>
      <w:rPr>
        <w:rFonts w:ascii="Wingdings" w:eastAsia="Wingdings" w:hAnsi="Wingdings" w:cs="Wingdings"/>
      </w:rPr>
    </w:lvl>
    <w:lvl w:ilvl="1" w:tplc="93E07794">
      <w:start w:val="1"/>
      <w:numFmt w:val="bullet"/>
      <w:lvlText w:val="o"/>
      <w:lvlJc w:val="left"/>
      <w:pPr>
        <w:tabs>
          <w:tab w:val="num" w:pos="1440"/>
        </w:tabs>
        <w:ind w:left="1440" w:hanging="360"/>
      </w:pPr>
      <w:rPr>
        <w:rFonts w:ascii="Courier New" w:hAnsi="Courier New"/>
      </w:rPr>
    </w:lvl>
    <w:lvl w:ilvl="2" w:tplc="D55240C2">
      <w:start w:val="1"/>
      <w:numFmt w:val="bullet"/>
      <w:lvlText w:val=""/>
      <w:lvlJc w:val="left"/>
      <w:pPr>
        <w:tabs>
          <w:tab w:val="num" w:pos="2160"/>
        </w:tabs>
        <w:ind w:left="2160" w:hanging="360"/>
      </w:pPr>
      <w:rPr>
        <w:rFonts w:ascii="Wingdings" w:hAnsi="Wingdings"/>
      </w:rPr>
    </w:lvl>
    <w:lvl w:ilvl="3" w:tplc="CD26B7BA">
      <w:start w:val="1"/>
      <w:numFmt w:val="bullet"/>
      <w:lvlText w:val=""/>
      <w:lvlJc w:val="left"/>
      <w:pPr>
        <w:tabs>
          <w:tab w:val="num" w:pos="2880"/>
        </w:tabs>
        <w:ind w:left="2880" w:hanging="360"/>
      </w:pPr>
      <w:rPr>
        <w:rFonts w:ascii="Symbol" w:hAnsi="Symbol"/>
      </w:rPr>
    </w:lvl>
    <w:lvl w:ilvl="4" w:tplc="DB6096EE">
      <w:start w:val="1"/>
      <w:numFmt w:val="bullet"/>
      <w:lvlText w:val="o"/>
      <w:lvlJc w:val="left"/>
      <w:pPr>
        <w:tabs>
          <w:tab w:val="num" w:pos="3600"/>
        </w:tabs>
        <w:ind w:left="3600" w:hanging="360"/>
      </w:pPr>
      <w:rPr>
        <w:rFonts w:ascii="Courier New" w:hAnsi="Courier New"/>
      </w:rPr>
    </w:lvl>
    <w:lvl w:ilvl="5" w:tplc="C05878C4">
      <w:start w:val="1"/>
      <w:numFmt w:val="bullet"/>
      <w:lvlText w:val=""/>
      <w:lvlJc w:val="left"/>
      <w:pPr>
        <w:tabs>
          <w:tab w:val="num" w:pos="4320"/>
        </w:tabs>
        <w:ind w:left="4320" w:hanging="360"/>
      </w:pPr>
      <w:rPr>
        <w:rFonts w:ascii="Wingdings" w:hAnsi="Wingdings"/>
      </w:rPr>
    </w:lvl>
    <w:lvl w:ilvl="6" w:tplc="75D01814">
      <w:start w:val="1"/>
      <w:numFmt w:val="bullet"/>
      <w:lvlText w:val=""/>
      <w:lvlJc w:val="left"/>
      <w:pPr>
        <w:tabs>
          <w:tab w:val="num" w:pos="5040"/>
        </w:tabs>
        <w:ind w:left="5040" w:hanging="360"/>
      </w:pPr>
      <w:rPr>
        <w:rFonts w:ascii="Symbol" w:hAnsi="Symbol"/>
      </w:rPr>
    </w:lvl>
    <w:lvl w:ilvl="7" w:tplc="3626AA02">
      <w:start w:val="1"/>
      <w:numFmt w:val="bullet"/>
      <w:lvlText w:val="o"/>
      <w:lvlJc w:val="left"/>
      <w:pPr>
        <w:tabs>
          <w:tab w:val="num" w:pos="5760"/>
        </w:tabs>
        <w:ind w:left="5760" w:hanging="360"/>
      </w:pPr>
      <w:rPr>
        <w:rFonts w:ascii="Courier New" w:hAnsi="Courier New"/>
      </w:rPr>
    </w:lvl>
    <w:lvl w:ilvl="8" w:tplc="78DE388E">
      <w:start w:val="1"/>
      <w:numFmt w:val="bullet"/>
      <w:lvlText w:val=""/>
      <w:lvlJc w:val="left"/>
      <w:pPr>
        <w:tabs>
          <w:tab w:val="num" w:pos="6480"/>
        </w:tabs>
        <w:ind w:left="6480" w:hanging="360"/>
      </w:pPr>
      <w:rPr>
        <w:rFonts w:ascii="Wingdings" w:hAnsi="Wingdings"/>
      </w:rPr>
    </w:lvl>
  </w:abstractNum>
  <w:abstractNum w:abstractNumId="912" w15:restartNumberingAfterBreak="0">
    <w:nsid w:val="7A0F59F0"/>
    <w:multiLevelType w:val="hybridMultilevel"/>
    <w:tmpl w:val="7A0F59F0"/>
    <w:lvl w:ilvl="0" w:tplc="139A47B4">
      <w:start w:val="1"/>
      <w:numFmt w:val="bullet"/>
      <w:lvlText w:val=""/>
      <w:lvlJc w:val="left"/>
      <w:pPr>
        <w:tabs>
          <w:tab w:val="num" w:pos="480"/>
        </w:tabs>
        <w:ind w:left="480" w:hanging="480"/>
      </w:pPr>
      <w:rPr>
        <w:rFonts w:ascii="Wingdings" w:eastAsia="Wingdings" w:hAnsi="Wingdings" w:cs="Wingdings"/>
      </w:rPr>
    </w:lvl>
    <w:lvl w:ilvl="1" w:tplc="23422258">
      <w:start w:val="1"/>
      <w:numFmt w:val="bullet"/>
      <w:lvlText w:val="o"/>
      <w:lvlJc w:val="left"/>
      <w:pPr>
        <w:tabs>
          <w:tab w:val="num" w:pos="1440"/>
        </w:tabs>
        <w:ind w:left="1440" w:hanging="360"/>
      </w:pPr>
      <w:rPr>
        <w:rFonts w:ascii="Courier New" w:hAnsi="Courier New"/>
      </w:rPr>
    </w:lvl>
    <w:lvl w:ilvl="2" w:tplc="065A18B0">
      <w:start w:val="1"/>
      <w:numFmt w:val="bullet"/>
      <w:lvlText w:val=""/>
      <w:lvlJc w:val="left"/>
      <w:pPr>
        <w:tabs>
          <w:tab w:val="num" w:pos="2160"/>
        </w:tabs>
        <w:ind w:left="2160" w:hanging="360"/>
      </w:pPr>
      <w:rPr>
        <w:rFonts w:ascii="Wingdings" w:hAnsi="Wingdings"/>
      </w:rPr>
    </w:lvl>
    <w:lvl w:ilvl="3" w:tplc="6EC4F356">
      <w:start w:val="1"/>
      <w:numFmt w:val="bullet"/>
      <w:lvlText w:val=""/>
      <w:lvlJc w:val="left"/>
      <w:pPr>
        <w:tabs>
          <w:tab w:val="num" w:pos="2880"/>
        </w:tabs>
        <w:ind w:left="2880" w:hanging="360"/>
      </w:pPr>
      <w:rPr>
        <w:rFonts w:ascii="Symbol" w:hAnsi="Symbol"/>
      </w:rPr>
    </w:lvl>
    <w:lvl w:ilvl="4" w:tplc="B05C271E">
      <w:start w:val="1"/>
      <w:numFmt w:val="bullet"/>
      <w:lvlText w:val="o"/>
      <w:lvlJc w:val="left"/>
      <w:pPr>
        <w:tabs>
          <w:tab w:val="num" w:pos="3600"/>
        </w:tabs>
        <w:ind w:left="3600" w:hanging="360"/>
      </w:pPr>
      <w:rPr>
        <w:rFonts w:ascii="Courier New" w:hAnsi="Courier New"/>
      </w:rPr>
    </w:lvl>
    <w:lvl w:ilvl="5" w:tplc="2A4C02BE">
      <w:start w:val="1"/>
      <w:numFmt w:val="bullet"/>
      <w:lvlText w:val=""/>
      <w:lvlJc w:val="left"/>
      <w:pPr>
        <w:tabs>
          <w:tab w:val="num" w:pos="4320"/>
        </w:tabs>
        <w:ind w:left="4320" w:hanging="360"/>
      </w:pPr>
      <w:rPr>
        <w:rFonts w:ascii="Wingdings" w:hAnsi="Wingdings"/>
      </w:rPr>
    </w:lvl>
    <w:lvl w:ilvl="6" w:tplc="ADBA6182">
      <w:start w:val="1"/>
      <w:numFmt w:val="bullet"/>
      <w:lvlText w:val=""/>
      <w:lvlJc w:val="left"/>
      <w:pPr>
        <w:tabs>
          <w:tab w:val="num" w:pos="5040"/>
        </w:tabs>
        <w:ind w:left="5040" w:hanging="360"/>
      </w:pPr>
      <w:rPr>
        <w:rFonts w:ascii="Symbol" w:hAnsi="Symbol"/>
      </w:rPr>
    </w:lvl>
    <w:lvl w:ilvl="7" w:tplc="4998A4CA">
      <w:start w:val="1"/>
      <w:numFmt w:val="bullet"/>
      <w:lvlText w:val="o"/>
      <w:lvlJc w:val="left"/>
      <w:pPr>
        <w:tabs>
          <w:tab w:val="num" w:pos="5760"/>
        </w:tabs>
        <w:ind w:left="5760" w:hanging="360"/>
      </w:pPr>
      <w:rPr>
        <w:rFonts w:ascii="Courier New" w:hAnsi="Courier New"/>
      </w:rPr>
    </w:lvl>
    <w:lvl w:ilvl="8" w:tplc="8354C69E">
      <w:start w:val="1"/>
      <w:numFmt w:val="bullet"/>
      <w:lvlText w:val=""/>
      <w:lvlJc w:val="left"/>
      <w:pPr>
        <w:tabs>
          <w:tab w:val="num" w:pos="6480"/>
        </w:tabs>
        <w:ind w:left="6480" w:hanging="360"/>
      </w:pPr>
      <w:rPr>
        <w:rFonts w:ascii="Wingdings" w:hAnsi="Wingdings"/>
      </w:rPr>
    </w:lvl>
  </w:abstractNum>
  <w:abstractNum w:abstractNumId="913" w15:restartNumberingAfterBreak="0">
    <w:nsid w:val="7A0F59F1"/>
    <w:multiLevelType w:val="hybridMultilevel"/>
    <w:tmpl w:val="7A0F59F1"/>
    <w:lvl w:ilvl="0" w:tplc="19FADF7C">
      <w:start w:val="1"/>
      <w:numFmt w:val="bullet"/>
      <w:lvlText w:val=""/>
      <w:lvlJc w:val="left"/>
      <w:pPr>
        <w:tabs>
          <w:tab w:val="num" w:pos="480"/>
        </w:tabs>
        <w:ind w:left="480" w:hanging="480"/>
      </w:pPr>
      <w:rPr>
        <w:rFonts w:ascii="Wingdings" w:eastAsia="Wingdings" w:hAnsi="Wingdings" w:cs="Wingdings"/>
      </w:rPr>
    </w:lvl>
    <w:lvl w:ilvl="1" w:tplc="3236A37C">
      <w:start w:val="1"/>
      <w:numFmt w:val="bullet"/>
      <w:lvlText w:val="o"/>
      <w:lvlJc w:val="left"/>
      <w:pPr>
        <w:tabs>
          <w:tab w:val="num" w:pos="1440"/>
        </w:tabs>
        <w:ind w:left="1440" w:hanging="360"/>
      </w:pPr>
      <w:rPr>
        <w:rFonts w:ascii="Courier New" w:hAnsi="Courier New"/>
      </w:rPr>
    </w:lvl>
    <w:lvl w:ilvl="2" w:tplc="7B667016">
      <w:start w:val="1"/>
      <w:numFmt w:val="bullet"/>
      <w:lvlText w:val=""/>
      <w:lvlJc w:val="left"/>
      <w:pPr>
        <w:tabs>
          <w:tab w:val="num" w:pos="2160"/>
        </w:tabs>
        <w:ind w:left="2160" w:hanging="360"/>
      </w:pPr>
      <w:rPr>
        <w:rFonts w:ascii="Wingdings" w:hAnsi="Wingdings"/>
      </w:rPr>
    </w:lvl>
    <w:lvl w:ilvl="3" w:tplc="9662D194">
      <w:start w:val="1"/>
      <w:numFmt w:val="bullet"/>
      <w:lvlText w:val=""/>
      <w:lvlJc w:val="left"/>
      <w:pPr>
        <w:tabs>
          <w:tab w:val="num" w:pos="2880"/>
        </w:tabs>
        <w:ind w:left="2880" w:hanging="360"/>
      </w:pPr>
      <w:rPr>
        <w:rFonts w:ascii="Symbol" w:hAnsi="Symbol"/>
      </w:rPr>
    </w:lvl>
    <w:lvl w:ilvl="4" w:tplc="97006854">
      <w:start w:val="1"/>
      <w:numFmt w:val="bullet"/>
      <w:lvlText w:val="o"/>
      <w:lvlJc w:val="left"/>
      <w:pPr>
        <w:tabs>
          <w:tab w:val="num" w:pos="3600"/>
        </w:tabs>
        <w:ind w:left="3600" w:hanging="360"/>
      </w:pPr>
      <w:rPr>
        <w:rFonts w:ascii="Courier New" w:hAnsi="Courier New"/>
      </w:rPr>
    </w:lvl>
    <w:lvl w:ilvl="5" w:tplc="BC2C78DA">
      <w:start w:val="1"/>
      <w:numFmt w:val="bullet"/>
      <w:lvlText w:val=""/>
      <w:lvlJc w:val="left"/>
      <w:pPr>
        <w:tabs>
          <w:tab w:val="num" w:pos="4320"/>
        </w:tabs>
        <w:ind w:left="4320" w:hanging="360"/>
      </w:pPr>
      <w:rPr>
        <w:rFonts w:ascii="Wingdings" w:hAnsi="Wingdings"/>
      </w:rPr>
    </w:lvl>
    <w:lvl w:ilvl="6" w:tplc="AA86677A">
      <w:start w:val="1"/>
      <w:numFmt w:val="bullet"/>
      <w:lvlText w:val=""/>
      <w:lvlJc w:val="left"/>
      <w:pPr>
        <w:tabs>
          <w:tab w:val="num" w:pos="5040"/>
        </w:tabs>
        <w:ind w:left="5040" w:hanging="360"/>
      </w:pPr>
      <w:rPr>
        <w:rFonts w:ascii="Symbol" w:hAnsi="Symbol"/>
      </w:rPr>
    </w:lvl>
    <w:lvl w:ilvl="7" w:tplc="1F349654">
      <w:start w:val="1"/>
      <w:numFmt w:val="bullet"/>
      <w:lvlText w:val="o"/>
      <w:lvlJc w:val="left"/>
      <w:pPr>
        <w:tabs>
          <w:tab w:val="num" w:pos="5760"/>
        </w:tabs>
        <w:ind w:left="5760" w:hanging="360"/>
      </w:pPr>
      <w:rPr>
        <w:rFonts w:ascii="Courier New" w:hAnsi="Courier New"/>
      </w:rPr>
    </w:lvl>
    <w:lvl w:ilvl="8" w:tplc="B4C6B60A">
      <w:start w:val="1"/>
      <w:numFmt w:val="bullet"/>
      <w:lvlText w:val=""/>
      <w:lvlJc w:val="left"/>
      <w:pPr>
        <w:tabs>
          <w:tab w:val="num" w:pos="6480"/>
        </w:tabs>
        <w:ind w:left="6480" w:hanging="360"/>
      </w:pPr>
      <w:rPr>
        <w:rFonts w:ascii="Wingdings" w:hAnsi="Wingdings"/>
      </w:rPr>
    </w:lvl>
  </w:abstractNum>
  <w:abstractNum w:abstractNumId="914" w15:restartNumberingAfterBreak="0">
    <w:nsid w:val="7A0F59F2"/>
    <w:multiLevelType w:val="hybridMultilevel"/>
    <w:tmpl w:val="7A0F59F2"/>
    <w:lvl w:ilvl="0" w:tplc="F632A038">
      <w:start w:val="1"/>
      <w:numFmt w:val="bullet"/>
      <w:lvlText w:val=""/>
      <w:lvlJc w:val="left"/>
      <w:pPr>
        <w:tabs>
          <w:tab w:val="num" w:pos="480"/>
        </w:tabs>
        <w:ind w:left="480" w:hanging="480"/>
      </w:pPr>
      <w:rPr>
        <w:rFonts w:ascii="Wingdings" w:eastAsia="Wingdings" w:hAnsi="Wingdings" w:cs="Wingdings"/>
      </w:rPr>
    </w:lvl>
    <w:lvl w:ilvl="1" w:tplc="0370203E">
      <w:start w:val="1"/>
      <w:numFmt w:val="bullet"/>
      <w:lvlText w:val="o"/>
      <w:lvlJc w:val="left"/>
      <w:pPr>
        <w:tabs>
          <w:tab w:val="num" w:pos="1440"/>
        </w:tabs>
        <w:ind w:left="1440" w:hanging="360"/>
      </w:pPr>
      <w:rPr>
        <w:rFonts w:ascii="Courier New" w:hAnsi="Courier New"/>
      </w:rPr>
    </w:lvl>
    <w:lvl w:ilvl="2" w:tplc="3F925320">
      <w:start w:val="1"/>
      <w:numFmt w:val="bullet"/>
      <w:lvlText w:val=""/>
      <w:lvlJc w:val="left"/>
      <w:pPr>
        <w:tabs>
          <w:tab w:val="num" w:pos="2160"/>
        </w:tabs>
        <w:ind w:left="2160" w:hanging="360"/>
      </w:pPr>
      <w:rPr>
        <w:rFonts w:ascii="Wingdings" w:hAnsi="Wingdings"/>
      </w:rPr>
    </w:lvl>
    <w:lvl w:ilvl="3" w:tplc="64D4A930">
      <w:start w:val="1"/>
      <w:numFmt w:val="bullet"/>
      <w:lvlText w:val=""/>
      <w:lvlJc w:val="left"/>
      <w:pPr>
        <w:tabs>
          <w:tab w:val="num" w:pos="2880"/>
        </w:tabs>
        <w:ind w:left="2880" w:hanging="360"/>
      </w:pPr>
      <w:rPr>
        <w:rFonts w:ascii="Symbol" w:hAnsi="Symbol"/>
      </w:rPr>
    </w:lvl>
    <w:lvl w:ilvl="4" w:tplc="2334D7B0">
      <w:start w:val="1"/>
      <w:numFmt w:val="bullet"/>
      <w:lvlText w:val="o"/>
      <w:lvlJc w:val="left"/>
      <w:pPr>
        <w:tabs>
          <w:tab w:val="num" w:pos="3600"/>
        </w:tabs>
        <w:ind w:left="3600" w:hanging="360"/>
      </w:pPr>
      <w:rPr>
        <w:rFonts w:ascii="Courier New" w:hAnsi="Courier New"/>
      </w:rPr>
    </w:lvl>
    <w:lvl w:ilvl="5" w:tplc="3BCC676A">
      <w:start w:val="1"/>
      <w:numFmt w:val="bullet"/>
      <w:lvlText w:val=""/>
      <w:lvlJc w:val="left"/>
      <w:pPr>
        <w:tabs>
          <w:tab w:val="num" w:pos="4320"/>
        </w:tabs>
        <w:ind w:left="4320" w:hanging="360"/>
      </w:pPr>
      <w:rPr>
        <w:rFonts w:ascii="Wingdings" w:hAnsi="Wingdings"/>
      </w:rPr>
    </w:lvl>
    <w:lvl w:ilvl="6" w:tplc="E398C5D4">
      <w:start w:val="1"/>
      <w:numFmt w:val="bullet"/>
      <w:lvlText w:val=""/>
      <w:lvlJc w:val="left"/>
      <w:pPr>
        <w:tabs>
          <w:tab w:val="num" w:pos="5040"/>
        </w:tabs>
        <w:ind w:left="5040" w:hanging="360"/>
      </w:pPr>
      <w:rPr>
        <w:rFonts w:ascii="Symbol" w:hAnsi="Symbol"/>
      </w:rPr>
    </w:lvl>
    <w:lvl w:ilvl="7" w:tplc="CB7620F0">
      <w:start w:val="1"/>
      <w:numFmt w:val="bullet"/>
      <w:lvlText w:val="o"/>
      <w:lvlJc w:val="left"/>
      <w:pPr>
        <w:tabs>
          <w:tab w:val="num" w:pos="5760"/>
        </w:tabs>
        <w:ind w:left="5760" w:hanging="360"/>
      </w:pPr>
      <w:rPr>
        <w:rFonts w:ascii="Courier New" w:hAnsi="Courier New"/>
      </w:rPr>
    </w:lvl>
    <w:lvl w:ilvl="8" w:tplc="0194D726">
      <w:start w:val="1"/>
      <w:numFmt w:val="bullet"/>
      <w:lvlText w:val=""/>
      <w:lvlJc w:val="left"/>
      <w:pPr>
        <w:tabs>
          <w:tab w:val="num" w:pos="6480"/>
        </w:tabs>
        <w:ind w:left="6480" w:hanging="360"/>
      </w:pPr>
      <w:rPr>
        <w:rFonts w:ascii="Wingdings" w:hAnsi="Wingdings"/>
      </w:rPr>
    </w:lvl>
  </w:abstractNum>
  <w:abstractNum w:abstractNumId="915" w15:restartNumberingAfterBreak="0">
    <w:nsid w:val="7A0F59F3"/>
    <w:multiLevelType w:val="hybridMultilevel"/>
    <w:tmpl w:val="7A0F59F3"/>
    <w:lvl w:ilvl="0" w:tplc="519C22B8">
      <w:start w:val="1"/>
      <w:numFmt w:val="bullet"/>
      <w:lvlText w:val=""/>
      <w:lvlJc w:val="left"/>
      <w:pPr>
        <w:tabs>
          <w:tab w:val="num" w:pos="480"/>
        </w:tabs>
        <w:ind w:left="480" w:hanging="480"/>
      </w:pPr>
      <w:rPr>
        <w:rFonts w:ascii="Wingdings" w:eastAsia="Wingdings" w:hAnsi="Wingdings" w:cs="Wingdings"/>
      </w:rPr>
    </w:lvl>
    <w:lvl w:ilvl="1" w:tplc="3028FCB6">
      <w:start w:val="1"/>
      <w:numFmt w:val="bullet"/>
      <w:lvlText w:val=""/>
      <w:lvlJc w:val="left"/>
      <w:pPr>
        <w:tabs>
          <w:tab w:val="num" w:pos="960"/>
        </w:tabs>
        <w:ind w:left="960" w:hanging="480"/>
      </w:pPr>
      <w:rPr>
        <w:rFonts w:ascii="Wingdings" w:eastAsia="Wingdings" w:hAnsi="Wingdings" w:cs="Wingdings"/>
      </w:rPr>
    </w:lvl>
    <w:lvl w:ilvl="2" w:tplc="5C7A3E84">
      <w:start w:val="1"/>
      <w:numFmt w:val="bullet"/>
      <w:lvlText w:val=""/>
      <w:lvlJc w:val="left"/>
      <w:pPr>
        <w:tabs>
          <w:tab w:val="num" w:pos="2160"/>
        </w:tabs>
        <w:ind w:left="2160" w:hanging="360"/>
      </w:pPr>
      <w:rPr>
        <w:rFonts w:ascii="Wingdings" w:hAnsi="Wingdings"/>
      </w:rPr>
    </w:lvl>
    <w:lvl w:ilvl="3" w:tplc="BC8E4E44">
      <w:start w:val="1"/>
      <w:numFmt w:val="bullet"/>
      <w:lvlText w:val=""/>
      <w:lvlJc w:val="left"/>
      <w:pPr>
        <w:tabs>
          <w:tab w:val="num" w:pos="2880"/>
        </w:tabs>
        <w:ind w:left="2880" w:hanging="360"/>
      </w:pPr>
      <w:rPr>
        <w:rFonts w:ascii="Symbol" w:hAnsi="Symbol"/>
      </w:rPr>
    </w:lvl>
    <w:lvl w:ilvl="4" w:tplc="FE909620">
      <w:start w:val="1"/>
      <w:numFmt w:val="bullet"/>
      <w:lvlText w:val="o"/>
      <w:lvlJc w:val="left"/>
      <w:pPr>
        <w:tabs>
          <w:tab w:val="num" w:pos="3600"/>
        </w:tabs>
        <w:ind w:left="3600" w:hanging="360"/>
      </w:pPr>
      <w:rPr>
        <w:rFonts w:ascii="Courier New" w:hAnsi="Courier New"/>
      </w:rPr>
    </w:lvl>
    <w:lvl w:ilvl="5" w:tplc="E1B6AC36">
      <w:start w:val="1"/>
      <w:numFmt w:val="bullet"/>
      <w:lvlText w:val=""/>
      <w:lvlJc w:val="left"/>
      <w:pPr>
        <w:tabs>
          <w:tab w:val="num" w:pos="4320"/>
        </w:tabs>
        <w:ind w:left="4320" w:hanging="360"/>
      </w:pPr>
      <w:rPr>
        <w:rFonts w:ascii="Wingdings" w:hAnsi="Wingdings"/>
      </w:rPr>
    </w:lvl>
    <w:lvl w:ilvl="6" w:tplc="43E87CB4">
      <w:start w:val="1"/>
      <w:numFmt w:val="bullet"/>
      <w:lvlText w:val=""/>
      <w:lvlJc w:val="left"/>
      <w:pPr>
        <w:tabs>
          <w:tab w:val="num" w:pos="5040"/>
        </w:tabs>
        <w:ind w:left="5040" w:hanging="360"/>
      </w:pPr>
      <w:rPr>
        <w:rFonts w:ascii="Symbol" w:hAnsi="Symbol"/>
      </w:rPr>
    </w:lvl>
    <w:lvl w:ilvl="7" w:tplc="6756D94C">
      <w:start w:val="1"/>
      <w:numFmt w:val="bullet"/>
      <w:lvlText w:val="o"/>
      <w:lvlJc w:val="left"/>
      <w:pPr>
        <w:tabs>
          <w:tab w:val="num" w:pos="5760"/>
        </w:tabs>
        <w:ind w:left="5760" w:hanging="360"/>
      </w:pPr>
      <w:rPr>
        <w:rFonts w:ascii="Courier New" w:hAnsi="Courier New"/>
      </w:rPr>
    </w:lvl>
    <w:lvl w:ilvl="8" w:tplc="EE84CB7C">
      <w:start w:val="1"/>
      <w:numFmt w:val="bullet"/>
      <w:lvlText w:val=""/>
      <w:lvlJc w:val="left"/>
      <w:pPr>
        <w:tabs>
          <w:tab w:val="num" w:pos="6480"/>
        </w:tabs>
        <w:ind w:left="6480" w:hanging="360"/>
      </w:pPr>
      <w:rPr>
        <w:rFonts w:ascii="Wingdings" w:hAnsi="Wingdings"/>
      </w:rPr>
    </w:lvl>
  </w:abstractNum>
  <w:abstractNum w:abstractNumId="916" w15:restartNumberingAfterBreak="0">
    <w:nsid w:val="7A0F59F4"/>
    <w:multiLevelType w:val="hybridMultilevel"/>
    <w:tmpl w:val="7A0F59F4"/>
    <w:lvl w:ilvl="0" w:tplc="671C207E">
      <w:start w:val="1"/>
      <w:numFmt w:val="bullet"/>
      <w:lvlText w:val=""/>
      <w:lvlJc w:val="left"/>
      <w:pPr>
        <w:tabs>
          <w:tab w:val="num" w:pos="480"/>
        </w:tabs>
        <w:ind w:left="480" w:hanging="480"/>
      </w:pPr>
      <w:rPr>
        <w:rFonts w:ascii="Wingdings" w:eastAsia="Wingdings" w:hAnsi="Wingdings" w:cs="Wingdings"/>
      </w:rPr>
    </w:lvl>
    <w:lvl w:ilvl="1" w:tplc="E2080D3A">
      <w:start w:val="1"/>
      <w:numFmt w:val="bullet"/>
      <w:lvlText w:val="o"/>
      <w:lvlJc w:val="left"/>
      <w:pPr>
        <w:tabs>
          <w:tab w:val="num" w:pos="1440"/>
        </w:tabs>
        <w:ind w:left="1440" w:hanging="360"/>
      </w:pPr>
      <w:rPr>
        <w:rFonts w:ascii="Courier New" w:hAnsi="Courier New"/>
      </w:rPr>
    </w:lvl>
    <w:lvl w:ilvl="2" w:tplc="EF66AA26">
      <w:start w:val="1"/>
      <w:numFmt w:val="bullet"/>
      <w:lvlText w:val=""/>
      <w:lvlJc w:val="left"/>
      <w:pPr>
        <w:tabs>
          <w:tab w:val="num" w:pos="2160"/>
        </w:tabs>
        <w:ind w:left="2160" w:hanging="360"/>
      </w:pPr>
      <w:rPr>
        <w:rFonts w:ascii="Wingdings" w:hAnsi="Wingdings"/>
      </w:rPr>
    </w:lvl>
    <w:lvl w:ilvl="3" w:tplc="E86ACF9C">
      <w:start w:val="1"/>
      <w:numFmt w:val="bullet"/>
      <w:lvlText w:val=""/>
      <w:lvlJc w:val="left"/>
      <w:pPr>
        <w:tabs>
          <w:tab w:val="num" w:pos="2880"/>
        </w:tabs>
        <w:ind w:left="2880" w:hanging="360"/>
      </w:pPr>
      <w:rPr>
        <w:rFonts w:ascii="Symbol" w:hAnsi="Symbol"/>
      </w:rPr>
    </w:lvl>
    <w:lvl w:ilvl="4" w:tplc="3744A1C6">
      <w:start w:val="1"/>
      <w:numFmt w:val="bullet"/>
      <w:lvlText w:val="o"/>
      <w:lvlJc w:val="left"/>
      <w:pPr>
        <w:tabs>
          <w:tab w:val="num" w:pos="3600"/>
        </w:tabs>
        <w:ind w:left="3600" w:hanging="360"/>
      </w:pPr>
      <w:rPr>
        <w:rFonts w:ascii="Courier New" w:hAnsi="Courier New"/>
      </w:rPr>
    </w:lvl>
    <w:lvl w:ilvl="5" w:tplc="A0321358">
      <w:start w:val="1"/>
      <w:numFmt w:val="bullet"/>
      <w:lvlText w:val=""/>
      <w:lvlJc w:val="left"/>
      <w:pPr>
        <w:tabs>
          <w:tab w:val="num" w:pos="4320"/>
        </w:tabs>
        <w:ind w:left="4320" w:hanging="360"/>
      </w:pPr>
      <w:rPr>
        <w:rFonts w:ascii="Wingdings" w:hAnsi="Wingdings"/>
      </w:rPr>
    </w:lvl>
    <w:lvl w:ilvl="6" w:tplc="9368906C">
      <w:start w:val="1"/>
      <w:numFmt w:val="bullet"/>
      <w:lvlText w:val=""/>
      <w:lvlJc w:val="left"/>
      <w:pPr>
        <w:tabs>
          <w:tab w:val="num" w:pos="5040"/>
        </w:tabs>
        <w:ind w:left="5040" w:hanging="360"/>
      </w:pPr>
      <w:rPr>
        <w:rFonts w:ascii="Symbol" w:hAnsi="Symbol"/>
      </w:rPr>
    </w:lvl>
    <w:lvl w:ilvl="7" w:tplc="1EA624D2">
      <w:start w:val="1"/>
      <w:numFmt w:val="bullet"/>
      <w:lvlText w:val="o"/>
      <w:lvlJc w:val="left"/>
      <w:pPr>
        <w:tabs>
          <w:tab w:val="num" w:pos="5760"/>
        </w:tabs>
        <w:ind w:left="5760" w:hanging="360"/>
      </w:pPr>
      <w:rPr>
        <w:rFonts w:ascii="Courier New" w:hAnsi="Courier New"/>
      </w:rPr>
    </w:lvl>
    <w:lvl w:ilvl="8" w:tplc="11EE3D7E">
      <w:start w:val="1"/>
      <w:numFmt w:val="bullet"/>
      <w:lvlText w:val=""/>
      <w:lvlJc w:val="left"/>
      <w:pPr>
        <w:tabs>
          <w:tab w:val="num" w:pos="6480"/>
        </w:tabs>
        <w:ind w:left="6480" w:hanging="360"/>
      </w:pPr>
      <w:rPr>
        <w:rFonts w:ascii="Wingdings" w:hAnsi="Wingdings"/>
      </w:rPr>
    </w:lvl>
  </w:abstractNum>
  <w:abstractNum w:abstractNumId="917" w15:restartNumberingAfterBreak="0">
    <w:nsid w:val="7A0F59F5"/>
    <w:multiLevelType w:val="hybridMultilevel"/>
    <w:tmpl w:val="7A0F59F5"/>
    <w:lvl w:ilvl="0" w:tplc="4E00C12E">
      <w:start w:val="1"/>
      <w:numFmt w:val="bullet"/>
      <w:lvlText w:val=""/>
      <w:lvlJc w:val="left"/>
      <w:pPr>
        <w:tabs>
          <w:tab w:val="num" w:pos="480"/>
        </w:tabs>
        <w:ind w:left="480" w:hanging="480"/>
      </w:pPr>
      <w:rPr>
        <w:rFonts w:ascii="Wingdings" w:eastAsia="Wingdings" w:hAnsi="Wingdings" w:cs="Wingdings"/>
      </w:rPr>
    </w:lvl>
    <w:lvl w:ilvl="1" w:tplc="B4B034D8">
      <w:start w:val="1"/>
      <w:numFmt w:val="bullet"/>
      <w:lvlText w:val="o"/>
      <w:lvlJc w:val="left"/>
      <w:pPr>
        <w:tabs>
          <w:tab w:val="num" w:pos="1440"/>
        </w:tabs>
        <w:ind w:left="1440" w:hanging="360"/>
      </w:pPr>
      <w:rPr>
        <w:rFonts w:ascii="Courier New" w:hAnsi="Courier New"/>
      </w:rPr>
    </w:lvl>
    <w:lvl w:ilvl="2" w:tplc="9D740826">
      <w:start w:val="1"/>
      <w:numFmt w:val="bullet"/>
      <w:lvlText w:val=""/>
      <w:lvlJc w:val="left"/>
      <w:pPr>
        <w:tabs>
          <w:tab w:val="num" w:pos="2160"/>
        </w:tabs>
        <w:ind w:left="2160" w:hanging="360"/>
      </w:pPr>
      <w:rPr>
        <w:rFonts w:ascii="Wingdings" w:hAnsi="Wingdings"/>
      </w:rPr>
    </w:lvl>
    <w:lvl w:ilvl="3" w:tplc="D96A5DE4">
      <w:start w:val="1"/>
      <w:numFmt w:val="bullet"/>
      <w:lvlText w:val=""/>
      <w:lvlJc w:val="left"/>
      <w:pPr>
        <w:tabs>
          <w:tab w:val="num" w:pos="2880"/>
        </w:tabs>
        <w:ind w:left="2880" w:hanging="360"/>
      </w:pPr>
      <w:rPr>
        <w:rFonts w:ascii="Symbol" w:hAnsi="Symbol"/>
      </w:rPr>
    </w:lvl>
    <w:lvl w:ilvl="4" w:tplc="542CB48A">
      <w:start w:val="1"/>
      <w:numFmt w:val="bullet"/>
      <w:lvlText w:val="o"/>
      <w:lvlJc w:val="left"/>
      <w:pPr>
        <w:tabs>
          <w:tab w:val="num" w:pos="3600"/>
        </w:tabs>
        <w:ind w:left="3600" w:hanging="360"/>
      </w:pPr>
      <w:rPr>
        <w:rFonts w:ascii="Courier New" w:hAnsi="Courier New"/>
      </w:rPr>
    </w:lvl>
    <w:lvl w:ilvl="5" w:tplc="B6CE9368">
      <w:start w:val="1"/>
      <w:numFmt w:val="bullet"/>
      <w:lvlText w:val=""/>
      <w:lvlJc w:val="left"/>
      <w:pPr>
        <w:tabs>
          <w:tab w:val="num" w:pos="4320"/>
        </w:tabs>
        <w:ind w:left="4320" w:hanging="360"/>
      </w:pPr>
      <w:rPr>
        <w:rFonts w:ascii="Wingdings" w:hAnsi="Wingdings"/>
      </w:rPr>
    </w:lvl>
    <w:lvl w:ilvl="6" w:tplc="6720A424">
      <w:start w:val="1"/>
      <w:numFmt w:val="bullet"/>
      <w:lvlText w:val=""/>
      <w:lvlJc w:val="left"/>
      <w:pPr>
        <w:tabs>
          <w:tab w:val="num" w:pos="5040"/>
        </w:tabs>
        <w:ind w:left="5040" w:hanging="360"/>
      </w:pPr>
      <w:rPr>
        <w:rFonts w:ascii="Symbol" w:hAnsi="Symbol"/>
      </w:rPr>
    </w:lvl>
    <w:lvl w:ilvl="7" w:tplc="ACA6D9CA">
      <w:start w:val="1"/>
      <w:numFmt w:val="bullet"/>
      <w:lvlText w:val="o"/>
      <w:lvlJc w:val="left"/>
      <w:pPr>
        <w:tabs>
          <w:tab w:val="num" w:pos="5760"/>
        </w:tabs>
        <w:ind w:left="5760" w:hanging="360"/>
      </w:pPr>
      <w:rPr>
        <w:rFonts w:ascii="Courier New" w:hAnsi="Courier New"/>
      </w:rPr>
    </w:lvl>
    <w:lvl w:ilvl="8" w:tplc="B21448B6">
      <w:start w:val="1"/>
      <w:numFmt w:val="bullet"/>
      <w:lvlText w:val=""/>
      <w:lvlJc w:val="left"/>
      <w:pPr>
        <w:tabs>
          <w:tab w:val="num" w:pos="6480"/>
        </w:tabs>
        <w:ind w:left="6480" w:hanging="360"/>
      </w:pPr>
      <w:rPr>
        <w:rFonts w:ascii="Wingdings" w:hAnsi="Wingdings"/>
      </w:rPr>
    </w:lvl>
  </w:abstractNum>
  <w:abstractNum w:abstractNumId="918" w15:restartNumberingAfterBreak="0">
    <w:nsid w:val="7A0F59F6"/>
    <w:multiLevelType w:val="hybridMultilevel"/>
    <w:tmpl w:val="7A0F59F6"/>
    <w:lvl w:ilvl="0" w:tplc="CC1608AA">
      <w:start w:val="1"/>
      <w:numFmt w:val="bullet"/>
      <w:lvlText w:val=""/>
      <w:lvlJc w:val="left"/>
      <w:pPr>
        <w:tabs>
          <w:tab w:val="num" w:pos="480"/>
        </w:tabs>
        <w:ind w:left="480" w:hanging="480"/>
      </w:pPr>
      <w:rPr>
        <w:rFonts w:ascii="Wingdings" w:eastAsia="Wingdings" w:hAnsi="Wingdings" w:cs="Wingdings"/>
      </w:rPr>
    </w:lvl>
    <w:lvl w:ilvl="1" w:tplc="BB52A96C">
      <w:start w:val="1"/>
      <w:numFmt w:val="bullet"/>
      <w:lvlText w:val="o"/>
      <w:lvlJc w:val="left"/>
      <w:pPr>
        <w:tabs>
          <w:tab w:val="num" w:pos="1440"/>
        </w:tabs>
        <w:ind w:left="1440" w:hanging="360"/>
      </w:pPr>
      <w:rPr>
        <w:rFonts w:ascii="Courier New" w:hAnsi="Courier New"/>
      </w:rPr>
    </w:lvl>
    <w:lvl w:ilvl="2" w:tplc="0DB8CA10">
      <w:start w:val="1"/>
      <w:numFmt w:val="bullet"/>
      <w:lvlText w:val=""/>
      <w:lvlJc w:val="left"/>
      <w:pPr>
        <w:tabs>
          <w:tab w:val="num" w:pos="2160"/>
        </w:tabs>
        <w:ind w:left="2160" w:hanging="360"/>
      </w:pPr>
      <w:rPr>
        <w:rFonts w:ascii="Wingdings" w:hAnsi="Wingdings"/>
      </w:rPr>
    </w:lvl>
    <w:lvl w:ilvl="3" w:tplc="43687A16">
      <w:start w:val="1"/>
      <w:numFmt w:val="bullet"/>
      <w:lvlText w:val=""/>
      <w:lvlJc w:val="left"/>
      <w:pPr>
        <w:tabs>
          <w:tab w:val="num" w:pos="2880"/>
        </w:tabs>
        <w:ind w:left="2880" w:hanging="360"/>
      </w:pPr>
      <w:rPr>
        <w:rFonts w:ascii="Symbol" w:hAnsi="Symbol"/>
      </w:rPr>
    </w:lvl>
    <w:lvl w:ilvl="4" w:tplc="37A8762C">
      <w:start w:val="1"/>
      <w:numFmt w:val="bullet"/>
      <w:lvlText w:val="o"/>
      <w:lvlJc w:val="left"/>
      <w:pPr>
        <w:tabs>
          <w:tab w:val="num" w:pos="3600"/>
        </w:tabs>
        <w:ind w:left="3600" w:hanging="360"/>
      </w:pPr>
      <w:rPr>
        <w:rFonts w:ascii="Courier New" w:hAnsi="Courier New"/>
      </w:rPr>
    </w:lvl>
    <w:lvl w:ilvl="5" w:tplc="0174F972">
      <w:start w:val="1"/>
      <w:numFmt w:val="bullet"/>
      <w:lvlText w:val=""/>
      <w:lvlJc w:val="left"/>
      <w:pPr>
        <w:tabs>
          <w:tab w:val="num" w:pos="4320"/>
        </w:tabs>
        <w:ind w:left="4320" w:hanging="360"/>
      </w:pPr>
      <w:rPr>
        <w:rFonts w:ascii="Wingdings" w:hAnsi="Wingdings"/>
      </w:rPr>
    </w:lvl>
    <w:lvl w:ilvl="6" w:tplc="2F2C0A5E">
      <w:start w:val="1"/>
      <w:numFmt w:val="bullet"/>
      <w:lvlText w:val=""/>
      <w:lvlJc w:val="left"/>
      <w:pPr>
        <w:tabs>
          <w:tab w:val="num" w:pos="5040"/>
        </w:tabs>
        <w:ind w:left="5040" w:hanging="360"/>
      </w:pPr>
      <w:rPr>
        <w:rFonts w:ascii="Symbol" w:hAnsi="Symbol"/>
      </w:rPr>
    </w:lvl>
    <w:lvl w:ilvl="7" w:tplc="099CF5B4">
      <w:start w:val="1"/>
      <w:numFmt w:val="bullet"/>
      <w:lvlText w:val="o"/>
      <w:lvlJc w:val="left"/>
      <w:pPr>
        <w:tabs>
          <w:tab w:val="num" w:pos="5760"/>
        </w:tabs>
        <w:ind w:left="5760" w:hanging="360"/>
      </w:pPr>
      <w:rPr>
        <w:rFonts w:ascii="Courier New" w:hAnsi="Courier New"/>
      </w:rPr>
    </w:lvl>
    <w:lvl w:ilvl="8" w:tplc="B45A7BEA">
      <w:start w:val="1"/>
      <w:numFmt w:val="bullet"/>
      <w:lvlText w:val=""/>
      <w:lvlJc w:val="left"/>
      <w:pPr>
        <w:tabs>
          <w:tab w:val="num" w:pos="6480"/>
        </w:tabs>
        <w:ind w:left="6480" w:hanging="360"/>
      </w:pPr>
      <w:rPr>
        <w:rFonts w:ascii="Wingdings" w:hAnsi="Wingdings"/>
      </w:rPr>
    </w:lvl>
  </w:abstractNum>
  <w:abstractNum w:abstractNumId="919" w15:restartNumberingAfterBreak="0">
    <w:nsid w:val="7A0F59F7"/>
    <w:multiLevelType w:val="hybridMultilevel"/>
    <w:tmpl w:val="7A0F59F7"/>
    <w:lvl w:ilvl="0" w:tplc="BC824EAE">
      <w:start w:val="1"/>
      <w:numFmt w:val="bullet"/>
      <w:lvlText w:val=""/>
      <w:lvlJc w:val="left"/>
      <w:pPr>
        <w:tabs>
          <w:tab w:val="num" w:pos="480"/>
        </w:tabs>
        <w:ind w:left="480" w:hanging="480"/>
      </w:pPr>
      <w:rPr>
        <w:rFonts w:ascii="Wingdings" w:eastAsia="Wingdings" w:hAnsi="Wingdings" w:cs="Wingdings"/>
      </w:rPr>
    </w:lvl>
    <w:lvl w:ilvl="1" w:tplc="DA581DFC">
      <w:start w:val="1"/>
      <w:numFmt w:val="bullet"/>
      <w:lvlText w:val="o"/>
      <w:lvlJc w:val="left"/>
      <w:pPr>
        <w:tabs>
          <w:tab w:val="num" w:pos="1440"/>
        </w:tabs>
        <w:ind w:left="1440" w:hanging="360"/>
      </w:pPr>
      <w:rPr>
        <w:rFonts w:ascii="Courier New" w:hAnsi="Courier New"/>
      </w:rPr>
    </w:lvl>
    <w:lvl w:ilvl="2" w:tplc="C4380FD6">
      <w:start w:val="1"/>
      <w:numFmt w:val="bullet"/>
      <w:lvlText w:val=""/>
      <w:lvlJc w:val="left"/>
      <w:pPr>
        <w:tabs>
          <w:tab w:val="num" w:pos="2160"/>
        </w:tabs>
        <w:ind w:left="2160" w:hanging="360"/>
      </w:pPr>
      <w:rPr>
        <w:rFonts w:ascii="Wingdings" w:hAnsi="Wingdings"/>
      </w:rPr>
    </w:lvl>
    <w:lvl w:ilvl="3" w:tplc="D6B2162C">
      <w:start w:val="1"/>
      <w:numFmt w:val="bullet"/>
      <w:lvlText w:val=""/>
      <w:lvlJc w:val="left"/>
      <w:pPr>
        <w:tabs>
          <w:tab w:val="num" w:pos="2880"/>
        </w:tabs>
        <w:ind w:left="2880" w:hanging="360"/>
      </w:pPr>
      <w:rPr>
        <w:rFonts w:ascii="Symbol" w:hAnsi="Symbol"/>
      </w:rPr>
    </w:lvl>
    <w:lvl w:ilvl="4" w:tplc="1C844A58">
      <w:start w:val="1"/>
      <w:numFmt w:val="bullet"/>
      <w:lvlText w:val="o"/>
      <w:lvlJc w:val="left"/>
      <w:pPr>
        <w:tabs>
          <w:tab w:val="num" w:pos="3600"/>
        </w:tabs>
        <w:ind w:left="3600" w:hanging="360"/>
      </w:pPr>
      <w:rPr>
        <w:rFonts w:ascii="Courier New" w:hAnsi="Courier New"/>
      </w:rPr>
    </w:lvl>
    <w:lvl w:ilvl="5" w:tplc="82BAB982">
      <w:start w:val="1"/>
      <w:numFmt w:val="bullet"/>
      <w:lvlText w:val=""/>
      <w:lvlJc w:val="left"/>
      <w:pPr>
        <w:tabs>
          <w:tab w:val="num" w:pos="4320"/>
        </w:tabs>
        <w:ind w:left="4320" w:hanging="360"/>
      </w:pPr>
      <w:rPr>
        <w:rFonts w:ascii="Wingdings" w:hAnsi="Wingdings"/>
      </w:rPr>
    </w:lvl>
    <w:lvl w:ilvl="6" w:tplc="431619BC">
      <w:start w:val="1"/>
      <w:numFmt w:val="bullet"/>
      <w:lvlText w:val=""/>
      <w:lvlJc w:val="left"/>
      <w:pPr>
        <w:tabs>
          <w:tab w:val="num" w:pos="5040"/>
        </w:tabs>
        <w:ind w:left="5040" w:hanging="360"/>
      </w:pPr>
      <w:rPr>
        <w:rFonts w:ascii="Symbol" w:hAnsi="Symbol"/>
      </w:rPr>
    </w:lvl>
    <w:lvl w:ilvl="7" w:tplc="BDB0A092">
      <w:start w:val="1"/>
      <w:numFmt w:val="bullet"/>
      <w:lvlText w:val="o"/>
      <w:lvlJc w:val="left"/>
      <w:pPr>
        <w:tabs>
          <w:tab w:val="num" w:pos="5760"/>
        </w:tabs>
        <w:ind w:left="5760" w:hanging="360"/>
      </w:pPr>
      <w:rPr>
        <w:rFonts w:ascii="Courier New" w:hAnsi="Courier New"/>
      </w:rPr>
    </w:lvl>
    <w:lvl w:ilvl="8" w:tplc="7B56F888">
      <w:start w:val="1"/>
      <w:numFmt w:val="bullet"/>
      <w:lvlText w:val=""/>
      <w:lvlJc w:val="left"/>
      <w:pPr>
        <w:tabs>
          <w:tab w:val="num" w:pos="6480"/>
        </w:tabs>
        <w:ind w:left="6480" w:hanging="360"/>
      </w:pPr>
      <w:rPr>
        <w:rFonts w:ascii="Wingdings" w:hAnsi="Wingdings"/>
      </w:rPr>
    </w:lvl>
  </w:abstractNum>
  <w:abstractNum w:abstractNumId="920" w15:restartNumberingAfterBreak="0">
    <w:nsid w:val="7A0F59F8"/>
    <w:multiLevelType w:val="hybridMultilevel"/>
    <w:tmpl w:val="7A0F59F8"/>
    <w:lvl w:ilvl="0" w:tplc="0CDCCC12">
      <w:start w:val="1"/>
      <w:numFmt w:val="bullet"/>
      <w:lvlText w:val=""/>
      <w:lvlJc w:val="left"/>
      <w:pPr>
        <w:tabs>
          <w:tab w:val="num" w:pos="480"/>
        </w:tabs>
        <w:ind w:left="480" w:hanging="480"/>
      </w:pPr>
      <w:rPr>
        <w:rFonts w:ascii="Wingdings" w:eastAsia="Wingdings" w:hAnsi="Wingdings" w:cs="Wingdings"/>
      </w:rPr>
    </w:lvl>
    <w:lvl w:ilvl="1" w:tplc="4302F828">
      <w:start w:val="1"/>
      <w:numFmt w:val="bullet"/>
      <w:lvlText w:val="o"/>
      <w:lvlJc w:val="left"/>
      <w:pPr>
        <w:tabs>
          <w:tab w:val="num" w:pos="1440"/>
        </w:tabs>
        <w:ind w:left="1440" w:hanging="360"/>
      </w:pPr>
      <w:rPr>
        <w:rFonts w:ascii="Courier New" w:hAnsi="Courier New"/>
      </w:rPr>
    </w:lvl>
    <w:lvl w:ilvl="2" w:tplc="CDE41E4E">
      <w:start w:val="1"/>
      <w:numFmt w:val="bullet"/>
      <w:lvlText w:val=""/>
      <w:lvlJc w:val="left"/>
      <w:pPr>
        <w:tabs>
          <w:tab w:val="num" w:pos="2160"/>
        </w:tabs>
        <w:ind w:left="2160" w:hanging="360"/>
      </w:pPr>
      <w:rPr>
        <w:rFonts w:ascii="Wingdings" w:hAnsi="Wingdings"/>
      </w:rPr>
    </w:lvl>
    <w:lvl w:ilvl="3" w:tplc="FB0EFD00">
      <w:start w:val="1"/>
      <w:numFmt w:val="bullet"/>
      <w:lvlText w:val=""/>
      <w:lvlJc w:val="left"/>
      <w:pPr>
        <w:tabs>
          <w:tab w:val="num" w:pos="2880"/>
        </w:tabs>
        <w:ind w:left="2880" w:hanging="360"/>
      </w:pPr>
      <w:rPr>
        <w:rFonts w:ascii="Symbol" w:hAnsi="Symbol"/>
      </w:rPr>
    </w:lvl>
    <w:lvl w:ilvl="4" w:tplc="88489970">
      <w:start w:val="1"/>
      <w:numFmt w:val="bullet"/>
      <w:lvlText w:val="o"/>
      <w:lvlJc w:val="left"/>
      <w:pPr>
        <w:tabs>
          <w:tab w:val="num" w:pos="3600"/>
        </w:tabs>
        <w:ind w:left="3600" w:hanging="360"/>
      </w:pPr>
      <w:rPr>
        <w:rFonts w:ascii="Courier New" w:hAnsi="Courier New"/>
      </w:rPr>
    </w:lvl>
    <w:lvl w:ilvl="5" w:tplc="C818C708">
      <w:start w:val="1"/>
      <w:numFmt w:val="bullet"/>
      <w:lvlText w:val=""/>
      <w:lvlJc w:val="left"/>
      <w:pPr>
        <w:tabs>
          <w:tab w:val="num" w:pos="4320"/>
        </w:tabs>
        <w:ind w:left="4320" w:hanging="360"/>
      </w:pPr>
      <w:rPr>
        <w:rFonts w:ascii="Wingdings" w:hAnsi="Wingdings"/>
      </w:rPr>
    </w:lvl>
    <w:lvl w:ilvl="6" w:tplc="3230B664">
      <w:start w:val="1"/>
      <w:numFmt w:val="bullet"/>
      <w:lvlText w:val=""/>
      <w:lvlJc w:val="left"/>
      <w:pPr>
        <w:tabs>
          <w:tab w:val="num" w:pos="5040"/>
        </w:tabs>
        <w:ind w:left="5040" w:hanging="360"/>
      </w:pPr>
      <w:rPr>
        <w:rFonts w:ascii="Symbol" w:hAnsi="Symbol"/>
      </w:rPr>
    </w:lvl>
    <w:lvl w:ilvl="7" w:tplc="B8A4EE48">
      <w:start w:val="1"/>
      <w:numFmt w:val="bullet"/>
      <w:lvlText w:val="o"/>
      <w:lvlJc w:val="left"/>
      <w:pPr>
        <w:tabs>
          <w:tab w:val="num" w:pos="5760"/>
        </w:tabs>
        <w:ind w:left="5760" w:hanging="360"/>
      </w:pPr>
      <w:rPr>
        <w:rFonts w:ascii="Courier New" w:hAnsi="Courier New"/>
      </w:rPr>
    </w:lvl>
    <w:lvl w:ilvl="8" w:tplc="F9ACD334">
      <w:start w:val="1"/>
      <w:numFmt w:val="bullet"/>
      <w:lvlText w:val=""/>
      <w:lvlJc w:val="left"/>
      <w:pPr>
        <w:tabs>
          <w:tab w:val="num" w:pos="6480"/>
        </w:tabs>
        <w:ind w:left="6480" w:hanging="360"/>
      </w:pPr>
      <w:rPr>
        <w:rFonts w:ascii="Wingdings" w:hAnsi="Wingdings"/>
      </w:rPr>
    </w:lvl>
  </w:abstractNum>
  <w:abstractNum w:abstractNumId="921" w15:restartNumberingAfterBreak="0">
    <w:nsid w:val="7A0F59F9"/>
    <w:multiLevelType w:val="hybridMultilevel"/>
    <w:tmpl w:val="7A0F59F9"/>
    <w:lvl w:ilvl="0" w:tplc="A43E6D76">
      <w:start w:val="1"/>
      <w:numFmt w:val="bullet"/>
      <w:lvlText w:val=""/>
      <w:lvlJc w:val="left"/>
      <w:pPr>
        <w:tabs>
          <w:tab w:val="num" w:pos="480"/>
        </w:tabs>
        <w:ind w:left="480" w:hanging="480"/>
      </w:pPr>
      <w:rPr>
        <w:rFonts w:ascii="Wingdings" w:eastAsia="Wingdings" w:hAnsi="Wingdings" w:cs="Wingdings"/>
      </w:rPr>
    </w:lvl>
    <w:lvl w:ilvl="1" w:tplc="AAE6CA82">
      <w:start w:val="1"/>
      <w:numFmt w:val="bullet"/>
      <w:lvlText w:val="o"/>
      <w:lvlJc w:val="left"/>
      <w:pPr>
        <w:tabs>
          <w:tab w:val="num" w:pos="1440"/>
        </w:tabs>
        <w:ind w:left="1440" w:hanging="360"/>
      </w:pPr>
      <w:rPr>
        <w:rFonts w:ascii="Courier New" w:hAnsi="Courier New"/>
      </w:rPr>
    </w:lvl>
    <w:lvl w:ilvl="2" w:tplc="7C6CD314">
      <w:start w:val="1"/>
      <w:numFmt w:val="bullet"/>
      <w:lvlText w:val=""/>
      <w:lvlJc w:val="left"/>
      <w:pPr>
        <w:tabs>
          <w:tab w:val="num" w:pos="2160"/>
        </w:tabs>
        <w:ind w:left="2160" w:hanging="360"/>
      </w:pPr>
      <w:rPr>
        <w:rFonts w:ascii="Wingdings" w:hAnsi="Wingdings"/>
      </w:rPr>
    </w:lvl>
    <w:lvl w:ilvl="3" w:tplc="2ED85A4E">
      <w:start w:val="1"/>
      <w:numFmt w:val="bullet"/>
      <w:lvlText w:val=""/>
      <w:lvlJc w:val="left"/>
      <w:pPr>
        <w:tabs>
          <w:tab w:val="num" w:pos="2880"/>
        </w:tabs>
        <w:ind w:left="2880" w:hanging="360"/>
      </w:pPr>
      <w:rPr>
        <w:rFonts w:ascii="Symbol" w:hAnsi="Symbol"/>
      </w:rPr>
    </w:lvl>
    <w:lvl w:ilvl="4" w:tplc="B9241134">
      <w:start w:val="1"/>
      <w:numFmt w:val="bullet"/>
      <w:lvlText w:val="o"/>
      <w:lvlJc w:val="left"/>
      <w:pPr>
        <w:tabs>
          <w:tab w:val="num" w:pos="3600"/>
        </w:tabs>
        <w:ind w:left="3600" w:hanging="360"/>
      </w:pPr>
      <w:rPr>
        <w:rFonts w:ascii="Courier New" w:hAnsi="Courier New"/>
      </w:rPr>
    </w:lvl>
    <w:lvl w:ilvl="5" w:tplc="4B6E0D30">
      <w:start w:val="1"/>
      <w:numFmt w:val="bullet"/>
      <w:lvlText w:val=""/>
      <w:lvlJc w:val="left"/>
      <w:pPr>
        <w:tabs>
          <w:tab w:val="num" w:pos="4320"/>
        </w:tabs>
        <w:ind w:left="4320" w:hanging="360"/>
      </w:pPr>
      <w:rPr>
        <w:rFonts w:ascii="Wingdings" w:hAnsi="Wingdings"/>
      </w:rPr>
    </w:lvl>
    <w:lvl w:ilvl="6" w:tplc="4182945E">
      <w:start w:val="1"/>
      <w:numFmt w:val="bullet"/>
      <w:lvlText w:val=""/>
      <w:lvlJc w:val="left"/>
      <w:pPr>
        <w:tabs>
          <w:tab w:val="num" w:pos="5040"/>
        </w:tabs>
        <w:ind w:left="5040" w:hanging="360"/>
      </w:pPr>
      <w:rPr>
        <w:rFonts w:ascii="Symbol" w:hAnsi="Symbol"/>
      </w:rPr>
    </w:lvl>
    <w:lvl w:ilvl="7" w:tplc="63A4EBEE">
      <w:start w:val="1"/>
      <w:numFmt w:val="bullet"/>
      <w:lvlText w:val="o"/>
      <w:lvlJc w:val="left"/>
      <w:pPr>
        <w:tabs>
          <w:tab w:val="num" w:pos="5760"/>
        </w:tabs>
        <w:ind w:left="5760" w:hanging="360"/>
      </w:pPr>
      <w:rPr>
        <w:rFonts w:ascii="Courier New" w:hAnsi="Courier New"/>
      </w:rPr>
    </w:lvl>
    <w:lvl w:ilvl="8" w:tplc="CEB224C6">
      <w:start w:val="1"/>
      <w:numFmt w:val="bullet"/>
      <w:lvlText w:val=""/>
      <w:lvlJc w:val="left"/>
      <w:pPr>
        <w:tabs>
          <w:tab w:val="num" w:pos="6480"/>
        </w:tabs>
        <w:ind w:left="6480" w:hanging="360"/>
      </w:pPr>
      <w:rPr>
        <w:rFonts w:ascii="Wingdings" w:hAnsi="Wingdings"/>
      </w:rPr>
    </w:lvl>
  </w:abstractNum>
  <w:abstractNum w:abstractNumId="922" w15:restartNumberingAfterBreak="0">
    <w:nsid w:val="7A0F59FA"/>
    <w:multiLevelType w:val="hybridMultilevel"/>
    <w:tmpl w:val="7A0F59FA"/>
    <w:lvl w:ilvl="0" w:tplc="8542ACB6">
      <w:start w:val="1"/>
      <w:numFmt w:val="bullet"/>
      <w:lvlText w:val=""/>
      <w:lvlJc w:val="left"/>
      <w:pPr>
        <w:tabs>
          <w:tab w:val="num" w:pos="480"/>
        </w:tabs>
        <w:ind w:left="480" w:hanging="480"/>
      </w:pPr>
      <w:rPr>
        <w:rFonts w:ascii="Wingdings" w:eastAsia="Wingdings" w:hAnsi="Wingdings" w:cs="Wingdings"/>
      </w:rPr>
    </w:lvl>
    <w:lvl w:ilvl="1" w:tplc="745675A8">
      <w:start w:val="1"/>
      <w:numFmt w:val="bullet"/>
      <w:lvlText w:val="o"/>
      <w:lvlJc w:val="left"/>
      <w:pPr>
        <w:tabs>
          <w:tab w:val="num" w:pos="1440"/>
        </w:tabs>
        <w:ind w:left="1440" w:hanging="360"/>
      </w:pPr>
      <w:rPr>
        <w:rFonts w:ascii="Courier New" w:hAnsi="Courier New"/>
      </w:rPr>
    </w:lvl>
    <w:lvl w:ilvl="2" w:tplc="3740F026">
      <w:start w:val="1"/>
      <w:numFmt w:val="bullet"/>
      <w:lvlText w:val=""/>
      <w:lvlJc w:val="left"/>
      <w:pPr>
        <w:tabs>
          <w:tab w:val="num" w:pos="2160"/>
        </w:tabs>
        <w:ind w:left="2160" w:hanging="360"/>
      </w:pPr>
      <w:rPr>
        <w:rFonts w:ascii="Wingdings" w:hAnsi="Wingdings"/>
      </w:rPr>
    </w:lvl>
    <w:lvl w:ilvl="3" w:tplc="7624B476">
      <w:start w:val="1"/>
      <w:numFmt w:val="bullet"/>
      <w:lvlText w:val=""/>
      <w:lvlJc w:val="left"/>
      <w:pPr>
        <w:tabs>
          <w:tab w:val="num" w:pos="2880"/>
        </w:tabs>
        <w:ind w:left="2880" w:hanging="360"/>
      </w:pPr>
      <w:rPr>
        <w:rFonts w:ascii="Symbol" w:hAnsi="Symbol"/>
      </w:rPr>
    </w:lvl>
    <w:lvl w:ilvl="4" w:tplc="B8262084">
      <w:start w:val="1"/>
      <w:numFmt w:val="bullet"/>
      <w:lvlText w:val="o"/>
      <w:lvlJc w:val="left"/>
      <w:pPr>
        <w:tabs>
          <w:tab w:val="num" w:pos="3600"/>
        </w:tabs>
        <w:ind w:left="3600" w:hanging="360"/>
      </w:pPr>
      <w:rPr>
        <w:rFonts w:ascii="Courier New" w:hAnsi="Courier New"/>
      </w:rPr>
    </w:lvl>
    <w:lvl w:ilvl="5" w:tplc="BEAC4D12">
      <w:start w:val="1"/>
      <w:numFmt w:val="bullet"/>
      <w:lvlText w:val=""/>
      <w:lvlJc w:val="left"/>
      <w:pPr>
        <w:tabs>
          <w:tab w:val="num" w:pos="4320"/>
        </w:tabs>
        <w:ind w:left="4320" w:hanging="360"/>
      </w:pPr>
      <w:rPr>
        <w:rFonts w:ascii="Wingdings" w:hAnsi="Wingdings"/>
      </w:rPr>
    </w:lvl>
    <w:lvl w:ilvl="6" w:tplc="43F817FA">
      <w:start w:val="1"/>
      <w:numFmt w:val="bullet"/>
      <w:lvlText w:val=""/>
      <w:lvlJc w:val="left"/>
      <w:pPr>
        <w:tabs>
          <w:tab w:val="num" w:pos="5040"/>
        </w:tabs>
        <w:ind w:left="5040" w:hanging="360"/>
      </w:pPr>
      <w:rPr>
        <w:rFonts w:ascii="Symbol" w:hAnsi="Symbol"/>
      </w:rPr>
    </w:lvl>
    <w:lvl w:ilvl="7" w:tplc="1602C718">
      <w:start w:val="1"/>
      <w:numFmt w:val="bullet"/>
      <w:lvlText w:val="o"/>
      <w:lvlJc w:val="left"/>
      <w:pPr>
        <w:tabs>
          <w:tab w:val="num" w:pos="5760"/>
        </w:tabs>
        <w:ind w:left="5760" w:hanging="360"/>
      </w:pPr>
      <w:rPr>
        <w:rFonts w:ascii="Courier New" w:hAnsi="Courier New"/>
      </w:rPr>
    </w:lvl>
    <w:lvl w:ilvl="8" w:tplc="61C056FC">
      <w:start w:val="1"/>
      <w:numFmt w:val="bullet"/>
      <w:lvlText w:val=""/>
      <w:lvlJc w:val="left"/>
      <w:pPr>
        <w:tabs>
          <w:tab w:val="num" w:pos="6480"/>
        </w:tabs>
        <w:ind w:left="6480" w:hanging="360"/>
      </w:pPr>
      <w:rPr>
        <w:rFonts w:ascii="Wingdings" w:hAnsi="Wingdings"/>
      </w:rPr>
    </w:lvl>
  </w:abstractNum>
  <w:abstractNum w:abstractNumId="923" w15:restartNumberingAfterBreak="0">
    <w:nsid w:val="7A0F59FB"/>
    <w:multiLevelType w:val="hybridMultilevel"/>
    <w:tmpl w:val="7A0F59FB"/>
    <w:lvl w:ilvl="0" w:tplc="4B1CDA00">
      <w:start w:val="1"/>
      <w:numFmt w:val="bullet"/>
      <w:lvlText w:val=""/>
      <w:lvlJc w:val="left"/>
      <w:pPr>
        <w:tabs>
          <w:tab w:val="num" w:pos="480"/>
        </w:tabs>
        <w:ind w:left="480" w:hanging="480"/>
      </w:pPr>
      <w:rPr>
        <w:rFonts w:ascii="Wingdings" w:eastAsia="Wingdings" w:hAnsi="Wingdings" w:cs="Wingdings"/>
      </w:rPr>
    </w:lvl>
    <w:lvl w:ilvl="1" w:tplc="CEDEBD2E">
      <w:start w:val="1"/>
      <w:numFmt w:val="bullet"/>
      <w:lvlText w:val="o"/>
      <w:lvlJc w:val="left"/>
      <w:pPr>
        <w:tabs>
          <w:tab w:val="num" w:pos="1440"/>
        </w:tabs>
        <w:ind w:left="1440" w:hanging="360"/>
      </w:pPr>
      <w:rPr>
        <w:rFonts w:ascii="Courier New" w:hAnsi="Courier New"/>
      </w:rPr>
    </w:lvl>
    <w:lvl w:ilvl="2" w:tplc="14E4B444">
      <w:start w:val="1"/>
      <w:numFmt w:val="bullet"/>
      <w:lvlText w:val=""/>
      <w:lvlJc w:val="left"/>
      <w:pPr>
        <w:tabs>
          <w:tab w:val="num" w:pos="2160"/>
        </w:tabs>
        <w:ind w:left="2160" w:hanging="360"/>
      </w:pPr>
      <w:rPr>
        <w:rFonts w:ascii="Wingdings" w:hAnsi="Wingdings"/>
      </w:rPr>
    </w:lvl>
    <w:lvl w:ilvl="3" w:tplc="188C348A">
      <w:start w:val="1"/>
      <w:numFmt w:val="bullet"/>
      <w:lvlText w:val=""/>
      <w:lvlJc w:val="left"/>
      <w:pPr>
        <w:tabs>
          <w:tab w:val="num" w:pos="2880"/>
        </w:tabs>
        <w:ind w:left="2880" w:hanging="360"/>
      </w:pPr>
      <w:rPr>
        <w:rFonts w:ascii="Symbol" w:hAnsi="Symbol"/>
      </w:rPr>
    </w:lvl>
    <w:lvl w:ilvl="4" w:tplc="E78C98FC">
      <w:start w:val="1"/>
      <w:numFmt w:val="bullet"/>
      <w:lvlText w:val="o"/>
      <w:lvlJc w:val="left"/>
      <w:pPr>
        <w:tabs>
          <w:tab w:val="num" w:pos="3600"/>
        </w:tabs>
        <w:ind w:left="3600" w:hanging="360"/>
      </w:pPr>
      <w:rPr>
        <w:rFonts w:ascii="Courier New" w:hAnsi="Courier New"/>
      </w:rPr>
    </w:lvl>
    <w:lvl w:ilvl="5" w:tplc="62723EB0">
      <w:start w:val="1"/>
      <w:numFmt w:val="bullet"/>
      <w:lvlText w:val=""/>
      <w:lvlJc w:val="left"/>
      <w:pPr>
        <w:tabs>
          <w:tab w:val="num" w:pos="4320"/>
        </w:tabs>
        <w:ind w:left="4320" w:hanging="360"/>
      </w:pPr>
      <w:rPr>
        <w:rFonts w:ascii="Wingdings" w:hAnsi="Wingdings"/>
      </w:rPr>
    </w:lvl>
    <w:lvl w:ilvl="6" w:tplc="324CE844">
      <w:start w:val="1"/>
      <w:numFmt w:val="bullet"/>
      <w:lvlText w:val=""/>
      <w:lvlJc w:val="left"/>
      <w:pPr>
        <w:tabs>
          <w:tab w:val="num" w:pos="5040"/>
        </w:tabs>
        <w:ind w:left="5040" w:hanging="360"/>
      </w:pPr>
      <w:rPr>
        <w:rFonts w:ascii="Symbol" w:hAnsi="Symbol"/>
      </w:rPr>
    </w:lvl>
    <w:lvl w:ilvl="7" w:tplc="1C7E842E">
      <w:start w:val="1"/>
      <w:numFmt w:val="bullet"/>
      <w:lvlText w:val="o"/>
      <w:lvlJc w:val="left"/>
      <w:pPr>
        <w:tabs>
          <w:tab w:val="num" w:pos="5760"/>
        </w:tabs>
        <w:ind w:left="5760" w:hanging="360"/>
      </w:pPr>
      <w:rPr>
        <w:rFonts w:ascii="Courier New" w:hAnsi="Courier New"/>
      </w:rPr>
    </w:lvl>
    <w:lvl w:ilvl="8" w:tplc="571AE234">
      <w:start w:val="1"/>
      <w:numFmt w:val="bullet"/>
      <w:lvlText w:val=""/>
      <w:lvlJc w:val="left"/>
      <w:pPr>
        <w:tabs>
          <w:tab w:val="num" w:pos="6480"/>
        </w:tabs>
        <w:ind w:left="6480" w:hanging="360"/>
      </w:pPr>
      <w:rPr>
        <w:rFonts w:ascii="Wingdings" w:hAnsi="Wingdings"/>
      </w:rPr>
    </w:lvl>
  </w:abstractNum>
  <w:abstractNum w:abstractNumId="924" w15:restartNumberingAfterBreak="0">
    <w:nsid w:val="7A0F59FC"/>
    <w:multiLevelType w:val="hybridMultilevel"/>
    <w:tmpl w:val="7A0F59FC"/>
    <w:lvl w:ilvl="0" w:tplc="D132EC1E">
      <w:start w:val="1"/>
      <w:numFmt w:val="bullet"/>
      <w:lvlText w:val=""/>
      <w:lvlJc w:val="left"/>
      <w:pPr>
        <w:tabs>
          <w:tab w:val="num" w:pos="480"/>
        </w:tabs>
        <w:ind w:left="480" w:hanging="480"/>
      </w:pPr>
      <w:rPr>
        <w:rFonts w:ascii="Wingdings" w:eastAsia="Wingdings" w:hAnsi="Wingdings" w:cs="Wingdings"/>
      </w:rPr>
    </w:lvl>
    <w:lvl w:ilvl="1" w:tplc="B8EA7DC4">
      <w:start w:val="1"/>
      <w:numFmt w:val="bullet"/>
      <w:lvlText w:val="o"/>
      <w:lvlJc w:val="left"/>
      <w:pPr>
        <w:tabs>
          <w:tab w:val="num" w:pos="1440"/>
        </w:tabs>
        <w:ind w:left="1440" w:hanging="360"/>
      </w:pPr>
      <w:rPr>
        <w:rFonts w:ascii="Courier New" w:hAnsi="Courier New"/>
      </w:rPr>
    </w:lvl>
    <w:lvl w:ilvl="2" w:tplc="63BC8CF0">
      <w:start w:val="1"/>
      <w:numFmt w:val="bullet"/>
      <w:lvlText w:val=""/>
      <w:lvlJc w:val="left"/>
      <w:pPr>
        <w:tabs>
          <w:tab w:val="num" w:pos="2160"/>
        </w:tabs>
        <w:ind w:left="2160" w:hanging="360"/>
      </w:pPr>
      <w:rPr>
        <w:rFonts w:ascii="Wingdings" w:hAnsi="Wingdings"/>
      </w:rPr>
    </w:lvl>
    <w:lvl w:ilvl="3" w:tplc="54908A20">
      <w:start w:val="1"/>
      <w:numFmt w:val="bullet"/>
      <w:lvlText w:val=""/>
      <w:lvlJc w:val="left"/>
      <w:pPr>
        <w:tabs>
          <w:tab w:val="num" w:pos="2880"/>
        </w:tabs>
        <w:ind w:left="2880" w:hanging="360"/>
      </w:pPr>
      <w:rPr>
        <w:rFonts w:ascii="Symbol" w:hAnsi="Symbol"/>
      </w:rPr>
    </w:lvl>
    <w:lvl w:ilvl="4" w:tplc="7E3AEA24">
      <w:start w:val="1"/>
      <w:numFmt w:val="bullet"/>
      <w:lvlText w:val="o"/>
      <w:lvlJc w:val="left"/>
      <w:pPr>
        <w:tabs>
          <w:tab w:val="num" w:pos="3600"/>
        </w:tabs>
        <w:ind w:left="3600" w:hanging="360"/>
      </w:pPr>
      <w:rPr>
        <w:rFonts w:ascii="Courier New" w:hAnsi="Courier New"/>
      </w:rPr>
    </w:lvl>
    <w:lvl w:ilvl="5" w:tplc="E506A012">
      <w:start w:val="1"/>
      <w:numFmt w:val="bullet"/>
      <w:lvlText w:val=""/>
      <w:lvlJc w:val="left"/>
      <w:pPr>
        <w:tabs>
          <w:tab w:val="num" w:pos="4320"/>
        </w:tabs>
        <w:ind w:left="4320" w:hanging="360"/>
      </w:pPr>
      <w:rPr>
        <w:rFonts w:ascii="Wingdings" w:hAnsi="Wingdings"/>
      </w:rPr>
    </w:lvl>
    <w:lvl w:ilvl="6" w:tplc="4B92B4E4">
      <w:start w:val="1"/>
      <w:numFmt w:val="bullet"/>
      <w:lvlText w:val=""/>
      <w:lvlJc w:val="left"/>
      <w:pPr>
        <w:tabs>
          <w:tab w:val="num" w:pos="5040"/>
        </w:tabs>
        <w:ind w:left="5040" w:hanging="360"/>
      </w:pPr>
      <w:rPr>
        <w:rFonts w:ascii="Symbol" w:hAnsi="Symbol"/>
      </w:rPr>
    </w:lvl>
    <w:lvl w:ilvl="7" w:tplc="0866A846">
      <w:start w:val="1"/>
      <w:numFmt w:val="bullet"/>
      <w:lvlText w:val="o"/>
      <w:lvlJc w:val="left"/>
      <w:pPr>
        <w:tabs>
          <w:tab w:val="num" w:pos="5760"/>
        </w:tabs>
        <w:ind w:left="5760" w:hanging="360"/>
      </w:pPr>
      <w:rPr>
        <w:rFonts w:ascii="Courier New" w:hAnsi="Courier New"/>
      </w:rPr>
    </w:lvl>
    <w:lvl w:ilvl="8" w:tplc="17C675F0">
      <w:start w:val="1"/>
      <w:numFmt w:val="bullet"/>
      <w:lvlText w:val=""/>
      <w:lvlJc w:val="left"/>
      <w:pPr>
        <w:tabs>
          <w:tab w:val="num" w:pos="6480"/>
        </w:tabs>
        <w:ind w:left="6480" w:hanging="360"/>
      </w:pPr>
      <w:rPr>
        <w:rFonts w:ascii="Wingdings" w:hAnsi="Wingdings"/>
      </w:rPr>
    </w:lvl>
  </w:abstractNum>
  <w:abstractNum w:abstractNumId="925" w15:restartNumberingAfterBreak="0">
    <w:nsid w:val="7A0F59FD"/>
    <w:multiLevelType w:val="hybridMultilevel"/>
    <w:tmpl w:val="7A0F59FD"/>
    <w:lvl w:ilvl="0" w:tplc="02ACF180">
      <w:start w:val="1"/>
      <w:numFmt w:val="bullet"/>
      <w:lvlText w:val=""/>
      <w:lvlJc w:val="left"/>
      <w:pPr>
        <w:tabs>
          <w:tab w:val="num" w:pos="480"/>
        </w:tabs>
        <w:ind w:left="480" w:hanging="480"/>
      </w:pPr>
      <w:rPr>
        <w:rFonts w:ascii="Wingdings" w:eastAsia="Wingdings" w:hAnsi="Wingdings" w:cs="Wingdings"/>
      </w:rPr>
    </w:lvl>
    <w:lvl w:ilvl="1" w:tplc="7FE4D4F4">
      <w:start w:val="1"/>
      <w:numFmt w:val="bullet"/>
      <w:lvlText w:val="o"/>
      <w:lvlJc w:val="left"/>
      <w:pPr>
        <w:tabs>
          <w:tab w:val="num" w:pos="1440"/>
        </w:tabs>
        <w:ind w:left="1440" w:hanging="360"/>
      </w:pPr>
      <w:rPr>
        <w:rFonts w:ascii="Courier New" w:hAnsi="Courier New"/>
      </w:rPr>
    </w:lvl>
    <w:lvl w:ilvl="2" w:tplc="5382242E">
      <w:start w:val="1"/>
      <w:numFmt w:val="bullet"/>
      <w:lvlText w:val=""/>
      <w:lvlJc w:val="left"/>
      <w:pPr>
        <w:tabs>
          <w:tab w:val="num" w:pos="2160"/>
        </w:tabs>
        <w:ind w:left="2160" w:hanging="360"/>
      </w:pPr>
      <w:rPr>
        <w:rFonts w:ascii="Wingdings" w:hAnsi="Wingdings"/>
      </w:rPr>
    </w:lvl>
    <w:lvl w:ilvl="3" w:tplc="7C1A5C24">
      <w:start w:val="1"/>
      <w:numFmt w:val="bullet"/>
      <w:lvlText w:val=""/>
      <w:lvlJc w:val="left"/>
      <w:pPr>
        <w:tabs>
          <w:tab w:val="num" w:pos="2880"/>
        </w:tabs>
        <w:ind w:left="2880" w:hanging="360"/>
      </w:pPr>
      <w:rPr>
        <w:rFonts w:ascii="Symbol" w:hAnsi="Symbol"/>
      </w:rPr>
    </w:lvl>
    <w:lvl w:ilvl="4" w:tplc="699ACECE">
      <w:start w:val="1"/>
      <w:numFmt w:val="bullet"/>
      <w:lvlText w:val="o"/>
      <w:lvlJc w:val="left"/>
      <w:pPr>
        <w:tabs>
          <w:tab w:val="num" w:pos="3600"/>
        </w:tabs>
        <w:ind w:left="3600" w:hanging="360"/>
      </w:pPr>
      <w:rPr>
        <w:rFonts w:ascii="Courier New" w:hAnsi="Courier New"/>
      </w:rPr>
    </w:lvl>
    <w:lvl w:ilvl="5" w:tplc="4A6C8F76">
      <w:start w:val="1"/>
      <w:numFmt w:val="bullet"/>
      <w:lvlText w:val=""/>
      <w:lvlJc w:val="left"/>
      <w:pPr>
        <w:tabs>
          <w:tab w:val="num" w:pos="4320"/>
        </w:tabs>
        <w:ind w:left="4320" w:hanging="360"/>
      </w:pPr>
      <w:rPr>
        <w:rFonts w:ascii="Wingdings" w:hAnsi="Wingdings"/>
      </w:rPr>
    </w:lvl>
    <w:lvl w:ilvl="6" w:tplc="4B16DE94">
      <w:start w:val="1"/>
      <w:numFmt w:val="bullet"/>
      <w:lvlText w:val=""/>
      <w:lvlJc w:val="left"/>
      <w:pPr>
        <w:tabs>
          <w:tab w:val="num" w:pos="5040"/>
        </w:tabs>
        <w:ind w:left="5040" w:hanging="360"/>
      </w:pPr>
      <w:rPr>
        <w:rFonts w:ascii="Symbol" w:hAnsi="Symbol"/>
      </w:rPr>
    </w:lvl>
    <w:lvl w:ilvl="7" w:tplc="92B0F69E">
      <w:start w:val="1"/>
      <w:numFmt w:val="bullet"/>
      <w:lvlText w:val="o"/>
      <w:lvlJc w:val="left"/>
      <w:pPr>
        <w:tabs>
          <w:tab w:val="num" w:pos="5760"/>
        </w:tabs>
        <w:ind w:left="5760" w:hanging="360"/>
      </w:pPr>
      <w:rPr>
        <w:rFonts w:ascii="Courier New" w:hAnsi="Courier New"/>
      </w:rPr>
    </w:lvl>
    <w:lvl w:ilvl="8" w:tplc="AF90DC82">
      <w:start w:val="1"/>
      <w:numFmt w:val="bullet"/>
      <w:lvlText w:val=""/>
      <w:lvlJc w:val="left"/>
      <w:pPr>
        <w:tabs>
          <w:tab w:val="num" w:pos="6480"/>
        </w:tabs>
        <w:ind w:left="6480" w:hanging="360"/>
      </w:pPr>
      <w:rPr>
        <w:rFonts w:ascii="Wingdings" w:hAnsi="Wingdings"/>
      </w:rPr>
    </w:lvl>
  </w:abstractNum>
  <w:abstractNum w:abstractNumId="926" w15:restartNumberingAfterBreak="0">
    <w:nsid w:val="7A0F59FE"/>
    <w:multiLevelType w:val="hybridMultilevel"/>
    <w:tmpl w:val="7A0F59FE"/>
    <w:lvl w:ilvl="0" w:tplc="6180F654">
      <w:start w:val="1"/>
      <w:numFmt w:val="bullet"/>
      <w:lvlText w:val=""/>
      <w:lvlJc w:val="left"/>
      <w:pPr>
        <w:tabs>
          <w:tab w:val="num" w:pos="480"/>
        </w:tabs>
        <w:ind w:left="480" w:hanging="480"/>
      </w:pPr>
      <w:rPr>
        <w:rFonts w:ascii="Wingdings" w:eastAsia="Wingdings" w:hAnsi="Wingdings" w:cs="Wingdings"/>
      </w:rPr>
    </w:lvl>
    <w:lvl w:ilvl="1" w:tplc="79D682C6">
      <w:start w:val="1"/>
      <w:numFmt w:val="bullet"/>
      <w:lvlText w:val="o"/>
      <w:lvlJc w:val="left"/>
      <w:pPr>
        <w:tabs>
          <w:tab w:val="num" w:pos="1440"/>
        </w:tabs>
        <w:ind w:left="1440" w:hanging="360"/>
      </w:pPr>
      <w:rPr>
        <w:rFonts w:ascii="Courier New" w:hAnsi="Courier New"/>
      </w:rPr>
    </w:lvl>
    <w:lvl w:ilvl="2" w:tplc="47F88A58">
      <w:start w:val="1"/>
      <w:numFmt w:val="bullet"/>
      <w:lvlText w:val=""/>
      <w:lvlJc w:val="left"/>
      <w:pPr>
        <w:tabs>
          <w:tab w:val="num" w:pos="2160"/>
        </w:tabs>
        <w:ind w:left="2160" w:hanging="360"/>
      </w:pPr>
      <w:rPr>
        <w:rFonts w:ascii="Wingdings" w:hAnsi="Wingdings"/>
      </w:rPr>
    </w:lvl>
    <w:lvl w:ilvl="3" w:tplc="DC6E165C">
      <w:start w:val="1"/>
      <w:numFmt w:val="bullet"/>
      <w:lvlText w:val=""/>
      <w:lvlJc w:val="left"/>
      <w:pPr>
        <w:tabs>
          <w:tab w:val="num" w:pos="2880"/>
        </w:tabs>
        <w:ind w:left="2880" w:hanging="360"/>
      </w:pPr>
      <w:rPr>
        <w:rFonts w:ascii="Symbol" w:hAnsi="Symbol"/>
      </w:rPr>
    </w:lvl>
    <w:lvl w:ilvl="4" w:tplc="49081754">
      <w:start w:val="1"/>
      <w:numFmt w:val="bullet"/>
      <w:lvlText w:val="o"/>
      <w:lvlJc w:val="left"/>
      <w:pPr>
        <w:tabs>
          <w:tab w:val="num" w:pos="3600"/>
        </w:tabs>
        <w:ind w:left="3600" w:hanging="360"/>
      </w:pPr>
      <w:rPr>
        <w:rFonts w:ascii="Courier New" w:hAnsi="Courier New"/>
      </w:rPr>
    </w:lvl>
    <w:lvl w:ilvl="5" w:tplc="6F9E7616">
      <w:start w:val="1"/>
      <w:numFmt w:val="bullet"/>
      <w:lvlText w:val=""/>
      <w:lvlJc w:val="left"/>
      <w:pPr>
        <w:tabs>
          <w:tab w:val="num" w:pos="4320"/>
        </w:tabs>
        <w:ind w:left="4320" w:hanging="360"/>
      </w:pPr>
      <w:rPr>
        <w:rFonts w:ascii="Wingdings" w:hAnsi="Wingdings"/>
      </w:rPr>
    </w:lvl>
    <w:lvl w:ilvl="6" w:tplc="B90C8CAE">
      <w:start w:val="1"/>
      <w:numFmt w:val="bullet"/>
      <w:lvlText w:val=""/>
      <w:lvlJc w:val="left"/>
      <w:pPr>
        <w:tabs>
          <w:tab w:val="num" w:pos="5040"/>
        </w:tabs>
        <w:ind w:left="5040" w:hanging="360"/>
      </w:pPr>
      <w:rPr>
        <w:rFonts w:ascii="Symbol" w:hAnsi="Symbol"/>
      </w:rPr>
    </w:lvl>
    <w:lvl w:ilvl="7" w:tplc="73086FE0">
      <w:start w:val="1"/>
      <w:numFmt w:val="bullet"/>
      <w:lvlText w:val="o"/>
      <w:lvlJc w:val="left"/>
      <w:pPr>
        <w:tabs>
          <w:tab w:val="num" w:pos="5760"/>
        </w:tabs>
        <w:ind w:left="5760" w:hanging="360"/>
      </w:pPr>
      <w:rPr>
        <w:rFonts w:ascii="Courier New" w:hAnsi="Courier New"/>
      </w:rPr>
    </w:lvl>
    <w:lvl w:ilvl="8" w:tplc="786C65E0">
      <w:start w:val="1"/>
      <w:numFmt w:val="bullet"/>
      <w:lvlText w:val=""/>
      <w:lvlJc w:val="left"/>
      <w:pPr>
        <w:tabs>
          <w:tab w:val="num" w:pos="6480"/>
        </w:tabs>
        <w:ind w:left="6480" w:hanging="360"/>
      </w:pPr>
      <w:rPr>
        <w:rFonts w:ascii="Wingdings" w:hAnsi="Wingdings"/>
      </w:rPr>
    </w:lvl>
  </w:abstractNum>
  <w:abstractNum w:abstractNumId="927" w15:restartNumberingAfterBreak="0">
    <w:nsid w:val="7A0F59FF"/>
    <w:multiLevelType w:val="hybridMultilevel"/>
    <w:tmpl w:val="7A0F59FF"/>
    <w:lvl w:ilvl="0" w:tplc="91CCE322">
      <w:start w:val="1"/>
      <w:numFmt w:val="bullet"/>
      <w:lvlText w:val=""/>
      <w:lvlJc w:val="left"/>
      <w:pPr>
        <w:tabs>
          <w:tab w:val="num" w:pos="480"/>
        </w:tabs>
        <w:ind w:left="480" w:hanging="480"/>
      </w:pPr>
      <w:rPr>
        <w:rFonts w:ascii="Wingdings" w:eastAsia="Wingdings" w:hAnsi="Wingdings" w:cs="Wingdings"/>
      </w:rPr>
    </w:lvl>
    <w:lvl w:ilvl="1" w:tplc="3B688DC2">
      <w:start w:val="1"/>
      <w:numFmt w:val="bullet"/>
      <w:lvlText w:val="o"/>
      <w:lvlJc w:val="left"/>
      <w:pPr>
        <w:tabs>
          <w:tab w:val="num" w:pos="1440"/>
        </w:tabs>
        <w:ind w:left="1440" w:hanging="360"/>
      </w:pPr>
      <w:rPr>
        <w:rFonts w:ascii="Courier New" w:hAnsi="Courier New"/>
      </w:rPr>
    </w:lvl>
    <w:lvl w:ilvl="2" w:tplc="B516BD82">
      <w:start w:val="1"/>
      <w:numFmt w:val="bullet"/>
      <w:lvlText w:val=""/>
      <w:lvlJc w:val="left"/>
      <w:pPr>
        <w:tabs>
          <w:tab w:val="num" w:pos="2160"/>
        </w:tabs>
        <w:ind w:left="2160" w:hanging="360"/>
      </w:pPr>
      <w:rPr>
        <w:rFonts w:ascii="Wingdings" w:hAnsi="Wingdings"/>
      </w:rPr>
    </w:lvl>
    <w:lvl w:ilvl="3" w:tplc="CD282CE8">
      <w:start w:val="1"/>
      <w:numFmt w:val="bullet"/>
      <w:lvlText w:val=""/>
      <w:lvlJc w:val="left"/>
      <w:pPr>
        <w:tabs>
          <w:tab w:val="num" w:pos="2880"/>
        </w:tabs>
        <w:ind w:left="2880" w:hanging="360"/>
      </w:pPr>
      <w:rPr>
        <w:rFonts w:ascii="Symbol" w:hAnsi="Symbol"/>
      </w:rPr>
    </w:lvl>
    <w:lvl w:ilvl="4" w:tplc="3EEC568A">
      <w:start w:val="1"/>
      <w:numFmt w:val="bullet"/>
      <w:lvlText w:val="o"/>
      <w:lvlJc w:val="left"/>
      <w:pPr>
        <w:tabs>
          <w:tab w:val="num" w:pos="3600"/>
        </w:tabs>
        <w:ind w:left="3600" w:hanging="360"/>
      </w:pPr>
      <w:rPr>
        <w:rFonts w:ascii="Courier New" w:hAnsi="Courier New"/>
      </w:rPr>
    </w:lvl>
    <w:lvl w:ilvl="5" w:tplc="6F64B6CC">
      <w:start w:val="1"/>
      <w:numFmt w:val="bullet"/>
      <w:lvlText w:val=""/>
      <w:lvlJc w:val="left"/>
      <w:pPr>
        <w:tabs>
          <w:tab w:val="num" w:pos="4320"/>
        </w:tabs>
        <w:ind w:left="4320" w:hanging="360"/>
      </w:pPr>
      <w:rPr>
        <w:rFonts w:ascii="Wingdings" w:hAnsi="Wingdings"/>
      </w:rPr>
    </w:lvl>
    <w:lvl w:ilvl="6" w:tplc="2EE6A9B6">
      <w:start w:val="1"/>
      <w:numFmt w:val="bullet"/>
      <w:lvlText w:val=""/>
      <w:lvlJc w:val="left"/>
      <w:pPr>
        <w:tabs>
          <w:tab w:val="num" w:pos="5040"/>
        </w:tabs>
        <w:ind w:left="5040" w:hanging="360"/>
      </w:pPr>
      <w:rPr>
        <w:rFonts w:ascii="Symbol" w:hAnsi="Symbol"/>
      </w:rPr>
    </w:lvl>
    <w:lvl w:ilvl="7" w:tplc="546664B8">
      <w:start w:val="1"/>
      <w:numFmt w:val="bullet"/>
      <w:lvlText w:val="o"/>
      <w:lvlJc w:val="left"/>
      <w:pPr>
        <w:tabs>
          <w:tab w:val="num" w:pos="5760"/>
        </w:tabs>
        <w:ind w:left="5760" w:hanging="360"/>
      </w:pPr>
      <w:rPr>
        <w:rFonts w:ascii="Courier New" w:hAnsi="Courier New"/>
      </w:rPr>
    </w:lvl>
    <w:lvl w:ilvl="8" w:tplc="656083D0">
      <w:start w:val="1"/>
      <w:numFmt w:val="bullet"/>
      <w:lvlText w:val=""/>
      <w:lvlJc w:val="left"/>
      <w:pPr>
        <w:tabs>
          <w:tab w:val="num" w:pos="6480"/>
        </w:tabs>
        <w:ind w:left="6480" w:hanging="360"/>
      </w:pPr>
      <w:rPr>
        <w:rFonts w:ascii="Wingdings" w:hAnsi="Wingdings"/>
      </w:rPr>
    </w:lvl>
  </w:abstractNum>
  <w:abstractNum w:abstractNumId="928" w15:restartNumberingAfterBreak="0">
    <w:nsid w:val="7A0F5A00"/>
    <w:multiLevelType w:val="hybridMultilevel"/>
    <w:tmpl w:val="7A0F5A00"/>
    <w:lvl w:ilvl="0" w:tplc="297A7D20">
      <w:start w:val="1"/>
      <w:numFmt w:val="bullet"/>
      <w:lvlText w:val=""/>
      <w:lvlJc w:val="left"/>
      <w:pPr>
        <w:tabs>
          <w:tab w:val="num" w:pos="480"/>
        </w:tabs>
        <w:ind w:left="480" w:hanging="480"/>
      </w:pPr>
      <w:rPr>
        <w:rFonts w:ascii="Wingdings" w:eastAsia="Wingdings" w:hAnsi="Wingdings" w:cs="Wingdings"/>
      </w:rPr>
    </w:lvl>
    <w:lvl w:ilvl="1" w:tplc="AE58144A">
      <w:start w:val="1"/>
      <w:numFmt w:val="bullet"/>
      <w:lvlText w:val="o"/>
      <w:lvlJc w:val="left"/>
      <w:pPr>
        <w:tabs>
          <w:tab w:val="num" w:pos="1440"/>
        </w:tabs>
        <w:ind w:left="1440" w:hanging="360"/>
      </w:pPr>
      <w:rPr>
        <w:rFonts w:ascii="Courier New" w:hAnsi="Courier New"/>
      </w:rPr>
    </w:lvl>
    <w:lvl w:ilvl="2" w:tplc="E112EE28">
      <w:start w:val="1"/>
      <w:numFmt w:val="bullet"/>
      <w:lvlText w:val=""/>
      <w:lvlJc w:val="left"/>
      <w:pPr>
        <w:tabs>
          <w:tab w:val="num" w:pos="2160"/>
        </w:tabs>
        <w:ind w:left="2160" w:hanging="360"/>
      </w:pPr>
      <w:rPr>
        <w:rFonts w:ascii="Wingdings" w:hAnsi="Wingdings"/>
      </w:rPr>
    </w:lvl>
    <w:lvl w:ilvl="3" w:tplc="050CF16E">
      <w:start w:val="1"/>
      <w:numFmt w:val="bullet"/>
      <w:lvlText w:val=""/>
      <w:lvlJc w:val="left"/>
      <w:pPr>
        <w:tabs>
          <w:tab w:val="num" w:pos="2880"/>
        </w:tabs>
        <w:ind w:left="2880" w:hanging="360"/>
      </w:pPr>
      <w:rPr>
        <w:rFonts w:ascii="Symbol" w:hAnsi="Symbol"/>
      </w:rPr>
    </w:lvl>
    <w:lvl w:ilvl="4" w:tplc="8B666F82">
      <w:start w:val="1"/>
      <w:numFmt w:val="bullet"/>
      <w:lvlText w:val="o"/>
      <w:lvlJc w:val="left"/>
      <w:pPr>
        <w:tabs>
          <w:tab w:val="num" w:pos="3600"/>
        </w:tabs>
        <w:ind w:left="3600" w:hanging="360"/>
      </w:pPr>
      <w:rPr>
        <w:rFonts w:ascii="Courier New" w:hAnsi="Courier New"/>
      </w:rPr>
    </w:lvl>
    <w:lvl w:ilvl="5" w:tplc="30A81826">
      <w:start w:val="1"/>
      <w:numFmt w:val="bullet"/>
      <w:lvlText w:val=""/>
      <w:lvlJc w:val="left"/>
      <w:pPr>
        <w:tabs>
          <w:tab w:val="num" w:pos="4320"/>
        </w:tabs>
        <w:ind w:left="4320" w:hanging="360"/>
      </w:pPr>
      <w:rPr>
        <w:rFonts w:ascii="Wingdings" w:hAnsi="Wingdings"/>
      </w:rPr>
    </w:lvl>
    <w:lvl w:ilvl="6" w:tplc="AA7AAE4E">
      <w:start w:val="1"/>
      <w:numFmt w:val="bullet"/>
      <w:lvlText w:val=""/>
      <w:lvlJc w:val="left"/>
      <w:pPr>
        <w:tabs>
          <w:tab w:val="num" w:pos="5040"/>
        </w:tabs>
        <w:ind w:left="5040" w:hanging="360"/>
      </w:pPr>
      <w:rPr>
        <w:rFonts w:ascii="Symbol" w:hAnsi="Symbol"/>
      </w:rPr>
    </w:lvl>
    <w:lvl w:ilvl="7" w:tplc="68B692B0">
      <w:start w:val="1"/>
      <w:numFmt w:val="bullet"/>
      <w:lvlText w:val="o"/>
      <w:lvlJc w:val="left"/>
      <w:pPr>
        <w:tabs>
          <w:tab w:val="num" w:pos="5760"/>
        </w:tabs>
        <w:ind w:left="5760" w:hanging="360"/>
      </w:pPr>
      <w:rPr>
        <w:rFonts w:ascii="Courier New" w:hAnsi="Courier New"/>
      </w:rPr>
    </w:lvl>
    <w:lvl w:ilvl="8" w:tplc="DFBCC7D2">
      <w:start w:val="1"/>
      <w:numFmt w:val="bullet"/>
      <w:lvlText w:val=""/>
      <w:lvlJc w:val="left"/>
      <w:pPr>
        <w:tabs>
          <w:tab w:val="num" w:pos="6480"/>
        </w:tabs>
        <w:ind w:left="6480" w:hanging="360"/>
      </w:pPr>
      <w:rPr>
        <w:rFonts w:ascii="Wingdings" w:hAnsi="Wingdings"/>
      </w:rPr>
    </w:lvl>
  </w:abstractNum>
  <w:abstractNum w:abstractNumId="929" w15:restartNumberingAfterBreak="0">
    <w:nsid w:val="7A0F5A01"/>
    <w:multiLevelType w:val="hybridMultilevel"/>
    <w:tmpl w:val="7A0F5A01"/>
    <w:lvl w:ilvl="0" w:tplc="84448A92">
      <w:start w:val="1"/>
      <w:numFmt w:val="bullet"/>
      <w:lvlText w:val=""/>
      <w:lvlJc w:val="left"/>
      <w:pPr>
        <w:tabs>
          <w:tab w:val="num" w:pos="480"/>
        </w:tabs>
        <w:ind w:left="480" w:hanging="480"/>
      </w:pPr>
      <w:rPr>
        <w:rFonts w:ascii="Wingdings" w:eastAsia="Wingdings" w:hAnsi="Wingdings" w:cs="Wingdings"/>
      </w:rPr>
    </w:lvl>
    <w:lvl w:ilvl="1" w:tplc="66CAEAEE">
      <w:start w:val="1"/>
      <w:numFmt w:val="bullet"/>
      <w:lvlText w:val="o"/>
      <w:lvlJc w:val="left"/>
      <w:pPr>
        <w:tabs>
          <w:tab w:val="num" w:pos="1440"/>
        </w:tabs>
        <w:ind w:left="1440" w:hanging="360"/>
      </w:pPr>
      <w:rPr>
        <w:rFonts w:ascii="Courier New" w:hAnsi="Courier New"/>
      </w:rPr>
    </w:lvl>
    <w:lvl w:ilvl="2" w:tplc="6D0A8138">
      <w:start w:val="1"/>
      <w:numFmt w:val="bullet"/>
      <w:lvlText w:val=""/>
      <w:lvlJc w:val="left"/>
      <w:pPr>
        <w:tabs>
          <w:tab w:val="num" w:pos="2160"/>
        </w:tabs>
        <w:ind w:left="2160" w:hanging="360"/>
      </w:pPr>
      <w:rPr>
        <w:rFonts w:ascii="Wingdings" w:hAnsi="Wingdings"/>
      </w:rPr>
    </w:lvl>
    <w:lvl w:ilvl="3" w:tplc="DDEAD724">
      <w:start w:val="1"/>
      <w:numFmt w:val="bullet"/>
      <w:lvlText w:val=""/>
      <w:lvlJc w:val="left"/>
      <w:pPr>
        <w:tabs>
          <w:tab w:val="num" w:pos="2880"/>
        </w:tabs>
        <w:ind w:left="2880" w:hanging="360"/>
      </w:pPr>
      <w:rPr>
        <w:rFonts w:ascii="Symbol" w:hAnsi="Symbol"/>
      </w:rPr>
    </w:lvl>
    <w:lvl w:ilvl="4" w:tplc="2820DA4E">
      <w:start w:val="1"/>
      <w:numFmt w:val="bullet"/>
      <w:lvlText w:val="o"/>
      <w:lvlJc w:val="left"/>
      <w:pPr>
        <w:tabs>
          <w:tab w:val="num" w:pos="3600"/>
        </w:tabs>
        <w:ind w:left="3600" w:hanging="360"/>
      </w:pPr>
      <w:rPr>
        <w:rFonts w:ascii="Courier New" w:hAnsi="Courier New"/>
      </w:rPr>
    </w:lvl>
    <w:lvl w:ilvl="5" w:tplc="8482F344">
      <w:start w:val="1"/>
      <w:numFmt w:val="bullet"/>
      <w:lvlText w:val=""/>
      <w:lvlJc w:val="left"/>
      <w:pPr>
        <w:tabs>
          <w:tab w:val="num" w:pos="4320"/>
        </w:tabs>
        <w:ind w:left="4320" w:hanging="360"/>
      </w:pPr>
      <w:rPr>
        <w:rFonts w:ascii="Wingdings" w:hAnsi="Wingdings"/>
      </w:rPr>
    </w:lvl>
    <w:lvl w:ilvl="6" w:tplc="240C5D50">
      <w:start w:val="1"/>
      <w:numFmt w:val="bullet"/>
      <w:lvlText w:val=""/>
      <w:lvlJc w:val="left"/>
      <w:pPr>
        <w:tabs>
          <w:tab w:val="num" w:pos="5040"/>
        </w:tabs>
        <w:ind w:left="5040" w:hanging="360"/>
      </w:pPr>
      <w:rPr>
        <w:rFonts w:ascii="Symbol" w:hAnsi="Symbol"/>
      </w:rPr>
    </w:lvl>
    <w:lvl w:ilvl="7" w:tplc="58A4E692">
      <w:start w:val="1"/>
      <w:numFmt w:val="bullet"/>
      <w:lvlText w:val="o"/>
      <w:lvlJc w:val="left"/>
      <w:pPr>
        <w:tabs>
          <w:tab w:val="num" w:pos="5760"/>
        </w:tabs>
        <w:ind w:left="5760" w:hanging="360"/>
      </w:pPr>
      <w:rPr>
        <w:rFonts w:ascii="Courier New" w:hAnsi="Courier New"/>
      </w:rPr>
    </w:lvl>
    <w:lvl w:ilvl="8" w:tplc="2F543456">
      <w:start w:val="1"/>
      <w:numFmt w:val="bullet"/>
      <w:lvlText w:val=""/>
      <w:lvlJc w:val="left"/>
      <w:pPr>
        <w:tabs>
          <w:tab w:val="num" w:pos="6480"/>
        </w:tabs>
        <w:ind w:left="6480" w:hanging="360"/>
      </w:pPr>
      <w:rPr>
        <w:rFonts w:ascii="Wingdings" w:hAnsi="Wingdings"/>
      </w:rPr>
    </w:lvl>
  </w:abstractNum>
  <w:abstractNum w:abstractNumId="930" w15:restartNumberingAfterBreak="0">
    <w:nsid w:val="7A0F5A02"/>
    <w:multiLevelType w:val="hybridMultilevel"/>
    <w:tmpl w:val="7A0F5A02"/>
    <w:lvl w:ilvl="0" w:tplc="345E4B54">
      <w:start w:val="1"/>
      <w:numFmt w:val="bullet"/>
      <w:lvlText w:val=""/>
      <w:lvlJc w:val="left"/>
      <w:pPr>
        <w:tabs>
          <w:tab w:val="num" w:pos="480"/>
        </w:tabs>
        <w:ind w:left="480" w:hanging="480"/>
      </w:pPr>
      <w:rPr>
        <w:rFonts w:ascii="Wingdings" w:eastAsia="Wingdings" w:hAnsi="Wingdings" w:cs="Wingdings"/>
      </w:rPr>
    </w:lvl>
    <w:lvl w:ilvl="1" w:tplc="3280E9C2">
      <w:start w:val="1"/>
      <w:numFmt w:val="bullet"/>
      <w:lvlText w:val="o"/>
      <w:lvlJc w:val="left"/>
      <w:pPr>
        <w:tabs>
          <w:tab w:val="num" w:pos="1440"/>
        </w:tabs>
        <w:ind w:left="1440" w:hanging="360"/>
      </w:pPr>
      <w:rPr>
        <w:rFonts w:ascii="Courier New" w:hAnsi="Courier New"/>
      </w:rPr>
    </w:lvl>
    <w:lvl w:ilvl="2" w:tplc="6CCEB788">
      <w:start w:val="1"/>
      <w:numFmt w:val="bullet"/>
      <w:lvlText w:val=""/>
      <w:lvlJc w:val="left"/>
      <w:pPr>
        <w:tabs>
          <w:tab w:val="num" w:pos="2160"/>
        </w:tabs>
        <w:ind w:left="2160" w:hanging="360"/>
      </w:pPr>
      <w:rPr>
        <w:rFonts w:ascii="Wingdings" w:hAnsi="Wingdings"/>
      </w:rPr>
    </w:lvl>
    <w:lvl w:ilvl="3" w:tplc="8D00C278">
      <w:start w:val="1"/>
      <w:numFmt w:val="bullet"/>
      <w:lvlText w:val=""/>
      <w:lvlJc w:val="left"/>
      <w:pPr>
        <w:tabs>
          <w:tab w:val="num" w:pos="2880"/>
        </w:tabs>
        <w:ind w:left="2880" w:hanging="360"/>
      </w:pPr>
      <w:rPr>
        <w:rFonts w:ascii="Symbol" w:hAnsi="Symbol"/>
      </w:rPr>
    </w:lvl>
    <w:lvl w:ilvl="4" w:tplc="1D605868">
      <w:start w:val="1"/>
      <w:numFmt w:val="bullet"/>
      <w:lvlText w:val="o"/>
      <w:lvlJc w:val="left"/>
      <w:pPr>
        <w:tabs>
          <w:tab w:val="num" w:pos="3600"/>
        </w:tabs>
        <w:ind w:left="3600" w:hanging="360"/>
      </w:pPr>
      <w:rPr>
        <w:rFonts w:ascii="Courier New" w:hAnsi="Courier New"/>
      </w:rPr>
    </w:lvl>
    <w:lvl w:ilvl="5" w:tplc="01AEDD08">
      <w:start w:val="1"/>
      <w:numFmt w:val="bullet"/>
      <w:lvlText w:val=""/>
      <w:lvlJc w:val="left"/>
      <w:pPr>
        <w:tabs>
          <w:tab w:val="num" w:pos="4320"/>
        </w:tabs>
        <w:ind w:left="4320" w:hanging="360"/>
      </w:pPr>
      <w:rPr>
        <w:rFonts w:ascii="Wingdings" w:hAnsi="Wingdings"/>
      </w:rPr>
    </w:lvl>
    <w:lvl w:ilvl="6" w:tplc="F5D0D326">
      <w:start w:val="1"/>
      <w:numFmt w:val="bullet"/>
      <w:lvlText w:val=""/>
      <w:lvlJc w:val="left"/>
      <w:pPr>
        <w:tabs>
          <w:tab w:val="num" w:pos="5040"/>
        </w:tabs>
        <w:ind w:left="5040" w:hanging="360"/>
      </w:pPr>
      <w:rPr>
        <w:rFonts w:ascii="Symbol" w:hAnsi="Symbol"/>
      </w:rPr>
    </w:lvl>
    <w:lvl w:ilvl="7" w:tplc="E2742D3A">
      <w:start w:val="1"/>
      <w:numFmt w:val="bullet"/>
      <w:lvlText w:val="o"/>
      <w:lvlJc w:val="left"/>
      <w:pPr>
        <w:tabs>
          <w:tab w:val="num" w:pos="5760"/>
        </w:tabs>
        <w:ind w:left="5760" w:hanging="360"/>
      </w:pPr>
      <w:rPr>
        <w:rFonts w:ascii="Courier New" w:hAnsi="Courier New"/>
      </w:rPr>
    </w:lvl>
    <w:lvl w:ilvl="8" w:tplc="575E01EE">
      <w:start w:val="1"/>
      <w:numFmt w:val="bullet"/>
      <w:lvlText w:val=""/>
      <w:lvlJc w:val="left"/>
      <w:pPr>
        <w:tabs>
          <w:tab w:val="num" w:pos="6480"/>
        </w:tabs>
        <w:ind w:left="6480" w:hanging="360"/>
      </w:pPr>
      <w:rPr>
        <w:rFonts w:ascii="Wingdings" w:hAnsi="Wingdings"/>
      </w:rPr>
    </w:lvl>
  </w:abstractNum>
  <w:abstractNum w:abstractNumId="931" w15:restartNumberingAfterBreak="0">
    <w:nsid w:val="7A0F5A03"/>
    <w:multiLevelType w:val="hybridMultilevel"/>
    <w:tmpl w:val="7A0F5A03"/>
    <w:lvl w:ilvl="0" w:tplc="43DA978A">
      <w:start w:val="1"/>
      <w:numFmt w:val="bullet"/>
      <w:lvlText w:val=""/>
      <w:lvlJc w:val="left"/>
      <w:pPr>
        <w:tabs>
          <w:tab w:val="num" w:pos="480"/>
        </w:tabs>
        <w:ind w:left="480" w:hanging="480"/>
      </w:pPr>
      <w:rPr>
        <w:rFonts w:ascii="Wingdings" w:eastAsia="Wingdings" w:hAnsi="Wingdings" w:cs="Wingdings"/>
      </w:rPr>
    </w:lvl>
    <w:lvl w:ilvl="1" w:tplc="EF08A004">
      <w:start w:val="1"/>
      <w:numFmt w:val="bullet"/>
      <w:lvlText w:val="o"/>
      <w:lvlJc w:val="left"/>
      <w:pPr>
        <w:tabs>
          <w:tab w:val="num" w:pos="1440"/>
        </w:tabs>
        <w:ind w:left="1440" w:hanging="360"/>
      </w:pPr>
      <w:rPr>
        <w:rFonts w:ascii="Courier New" w:hAnsi="Courier New"/>
      </w:rPr>
    </w:lvl>
    <w:lvl w:ilvl="2" w:tplc="4D6E041A">
      <w:start w:val="1"/>
      <w:numFmt w:val="bullet"/>
      <w:lvlText w:val=""/>
      <w:lvlJc w:val="left"/>
      <w:pPr>
        <w:tabs>
          <w:tab w:val="num" w:pos="2160"/>
        </w:tabs>
        <w:ind w:left="2160" w:hanging="360"/>
      </w:pPr>
      <w:rPr>
        <w:rFonts w:ascii="Wingdings" w:hAnsi="Wingdings"/>
      </w:rPr>
    </w:lvl>
    <w:lvl w:ilvl="3" w:tplc="9364E4D0">
      <w:start w:val="1"/>
      <w:numFmt w:val="bullet"/>
      <w:lvlText w:val=""/>
      <w:lvlJc w:val="left"/>
      <w:pPr>
        <w:tabs>
          <w:tab w:val="num" w:pos="2880"/>
        </w:tabs>
        <w:ind w:left="2880" w:hanging="360"/>
      </w:pPr>
      <w:rPr>
        <w:rFonts w:ascii="Symbol" w:hAnsi="Symbol"/>
      </w:rPr>
    </w:lvl>
    <w:lvl w:ilvl="4" w:tplc="A6FEFFBC">
      <w:start w:val="1"/>
      <w:numFmt w:val="bullet"/>
      <w:lvlText w:val="o"/>
      <w:lvlJc w:val="left"/>
      <w:pPr>
        <w:tabs>
          <w:tab w:val="num" w:pos="3600"/>
        </w:tabs>
        <w:ind w:left="3600" w:hanging="360"/>
      </w:pPr>
      <w:rPr>
        <w:rFonts w:ascii="Courier New" w:hAnsi="Courier New"/>
      </w:rPr>
    </w:lvl>
    <w:lvl w:ilvl="5" w:tplc="54D041A0">
      <w:start w:val="1"/>
      <w:numFmt w:val="bullet"/>
      <w:lvlText w:val=""/>
      <w:lvlJc w:val="left"/>
      <w:pPr>
        <w:tabs>
          <w:tab w:val="num" w:pos="4320"/>
        </w:tabs>
        <w:ind w:left="4320" w:hanging="360"/>
      </w:pPr>
      <w:rPr>
        <w:rFonts w:ascii="Wingdings" w:hAnsi="Wingdings"/>
      </w:rPr>
    </w:lvl>
    <w:lvl w:ilvl="6" w:tplc="EE002D58">
      <w:start w:val="1"/>
      <w:numFmt w:val="bullet"/>
      <w:lvlText w:val=""/>
      <w:lvlJc w:val="left"/>
      <w:pPr>
        <w:tabs>
          <w:tab w:val="num" w:pos="5040"/>
        </w:tabs>
        <w:ind w:left="5040" w:hanging="360"/>
      </w:pPr>
      <w:rPr>
        <w:rFonts w:ascii="Symbol" w:hAnsi="Symbol"/>
      </w:rPr>
    </w:lvl>
    <w:lvl w:ilvl="7" w:tplc="D48EE0C0">
      <w:start w:val="1"/>
      <w:numFmt w:val="bullet"/>
      <w:lvlText w:val="o"/>
      <w:lvlJc w:val="left"/>
      <w:pPr>
        <w:tabs>
          <w:tab w:val="num" w:pos="5760"/>
        </w:tabs>
        <w:ind w:left="5760" w:hanging="360"/>
      </w:pPr>
      <w:rPr>
        <w:rFonts w:ascii="Courier New" w:hAnsi="Courier New"/>
      </w:rPr>
    </w:lvl>
    <w:lvl w:ilvl="8" w:tplc="E11EC4C4">
      <w:start w:val="1"/>
      <w:numFmt w:val="bullet"/>
      <w:lvlText w:val=""/>
      <w:lvlJc w:val="left"/>
      <w:pPr>
        <w:tabs>
          <w:tab w:val="num" w:pos="6480"/>
        </w:tabs>
        <w:ind w:left="6480" w:hanging="360"/>
      </w:pPr>
      <w:rPr>
        <w:rFonts w:ascii="Wingdings" w:hAnsi="Wingdings"/>
      </w:rPr>
    </w:lvl>
  </w:abstractNum>
  <w:abstractNum w:abstractNumId="932" w15:restartNumberingAfterBreak="0">
    <w:nsid w:val="7A0F5A04"/>
    <w:multiLevelType w:val="hybridMultilevel"/>
    <w:tmpl w:val="7A0F5A04"/>
    <w:lvl w:ilvl="0" w:tplc="36584500">
      <w:start w:val="1"/>
      <w:numFmt w:val="bullet"/>
      <w:lvlText w:val=""/>
      <w:lvlJc w:val="left"/>
      <w:pPr>
        <w:tabs>
          <w:tab w:val="num" w:pos="480"/>
        </w:tabs>
        <w:ind w:left="480" w:hanging="480"/>
      </w:pPr>
      <w:rPr>
        <w:rFonts w:ascii="Wingdings" w:eastAsia="Wingdings" w:hAnsi="Wingdings" w:cs="Wingdings"/>
      </w:rPr>
    </w:lvl>
    <w:lvl w:ilvl="1" w:tplc="909AD0B0">
      <w:start w:val="1"/>
      <w:numFmt w:val="bullet"/>
      <w:lvlText w:val="o"/>
      <w:lvlJc w:val="left"/>
      <w:pPr>
        <w:tabs>
          <w:tab w:val="num" w:pos="1440"/>
        </w:tabs>
        <w:ind w:left="1440" w:hanging="360"/>
      </w:pPr>
      <w:rPr>
        <w:rFonts w:ascii="Courier New" w:hAnsi="Courier New"/>
      </w:rPr>
    </w:lvl>
    <w:lvl w:ilvl="2" w:tplc="8D3234B0">
      <w:start w:val="1"/>
      <w:numFmt w:val="bullet"/>
      <w:lvlText w:val=""/>
      <w:lvlJc w:val="left"/>
      <w:pPr>
        <w:tabs>
          <w:tab w:val="num" w:pos="2160"/>
        </w:tabs>
        <w:ind w:left="2160" w:hanging="360"/>
      </w:pPr>
      <w:rPr>
        <w:rFonts w:ascii="Wingdings" w:hAnsi="Wingdings"/>
      </w:rPr>
    </w:lvl>
    <w:lvl w:ilvl="3" w:tplc="BA6666C2">
      <w:start w:val="1"/>
      <w:numFmt w:val="bullet"/>
      <w:lvlText w:val=""/>
      <w:lvlJc w:val="left"/>
      <w:pPr>
        <w:tabs>
          <w:tab w:val="num" w:pos="2880"/>
        </w:tabs>
        <w:ind w:left="2880" w:hanging="360"/>
      </w:pPr>
      <w:rPr>
        <w:rFonts w:ascii="Symbol" w:hAnsi="Symbol"/>
      </w:rPr>
    </w:lvl>
    <w:lvl w:ilvl="4" w:tplc="81C00B8E">
      <w:start w:val="1"/>
      <w:numFmt w:val="bullet"/>
      <w:lvlText w:val="o"/>
      <w:lvlJc w:val="left"/>
      <w:pPr>
        <w:tabs>
          <w:tab w:val="num" w:pos="3600"/>
        </w:tabs>
        <w:ind w:left="3600" w:hanging="360"/>
      </w:pPr>
      <w:rPr>
        <w:rFonts w:ascii="Courier New" w:hAnsi="Courier New"/>
      </w:rPr>
    </w:lvl>
    <w:lvl w:ilvl="5" w:tplc="C92C542C">
      <w:start w:val="1"/>
      <w:numFmt w:val="bullet"/>
      <w:lvlText w:val=""/>
      <w:lvlJc w:val="left"/>
      <w:pPr>
        <w:tabs>
          <w:tab w:val="num" w:pos="4320"/>
        </w:tabs>
        <w:ind w:left="4320" w:hanging="360"/>
      </w:pPr>
      <w:rPr>
        <w:rFonts w:ascii="Wingdings" w:hAnsi="Wingdings"/>
      </w:rPr>
    </w:lvl>
    <w:lvl w:ilvl="6" w:tplc="6C28A2F0">
      <w:start w:val="1"/>
      <w:numFmt w:val="bullet"/>
      <w:lvlText w:val=""/>
      <w:lvlJc w:val="left"/>
      <w:pPr>
        <w:tabs>
          <w:tab w:val="num" w:pos="5040"/>
        </w:tabs>
        <w:ind w:left="5040" w:hanging="360"/>
      </w:pPr>
      <w:rPr>
        <w:rFonts w:ascii="Symbol" w:hAnsi="Symbol"/>
      </w:rPr>
    </w:lvl>
    <w:lvl w:ilvl="7" w:tplc="3DBE0E22">
      <w:start w:val="1"/>
      <w:numFmt w:val="bullet"/>
      <w:lvlText w:val="o"/>
      <w:lvlJc w:val="left"/>
      <w:pPr>
        <w:tabs>
          <w:tab w:val="num" w:pos="5760"/>
        </w:tabs>
        <w:ind w:left="5760" w:hanging="360"/>
      </w:pPr>
      <w:rPr>
        <w:rFonts w:ascii="Courier New" w:hAnsi="Courier New"/>
      </w:rPr>
    </w:lvl>
    <w:lvl w:ilvl="8" w:tplc="A48C1A86">
      <w:start w:val="1"/>
      <w:numFmt w:val="bullet"/>
      <w:lvlText w:val=""/>
      <w:lvlJc w:val="left"/>
      <w:pPr>
        <w:tabs>
          <w:tab w:val="num" w:pos="6480"/>
        </w:tabs>
        <w:ind w:left="6480" w:hanging="360"/>
      </w:pPr>
      <w:rPr>
        <w:rFonts w:ascii="Wingdings" w:hAnsi="Wingdings"/>
      </w:rPr>
    </w:lvl>
  </w:abstractNum>
  <w:abstractNum w:abstractNumId="933" w15:restartNumberingAfterBreak="0">
    <w:nsid w:val="7A0F5A05"/>
    <w:multiLevelType w:val="hybridMultilevel"/>
    <w:tmpl w:val="7A0F5A05"/>
    <w:lvl w:ilvl="0" w:tplc="9C5CFD64">
      <w:start w:val="1"/>
      <w:numFmt w:val="bullet"/>
      <w:lvlText w:val=""/>
      <w:lvlJc w:val="left"/>
      <w:pPr>
        <w:tabs>
          <w:tab w:val="num" w:pos="480"/>
        </w:tabs>
        <w:ind w:left="480" w:hanging="480"/>
      </w:pPr>
      <w:rPr>
        <w:rFonts w:ascii="Wingdings" w:eastAsia="Wingdings" w:hAnsi="Wingdings" w:cs="Wingdings"/>
      </w:rPr>
    </w:lvl>
    <w:lvl w:ilvl="1" w:tplc="A56E1A3E">
      <w:start w:val="1"/>
      <w:numFmt w:val="bullet"/>
      <w:lvlText w:val="o"/>
      <w:lvlJc w:val="left"/>
      <w:pPr>
        <w:tabs>
          <w:tab w:val="num" w:pos="1440"/>
        </w:tabs>
        <w:ind w:left="1440" w:hanging="360"/>
      </w:pPr>
      <w:rPr>
        <w:rFonts w:ascii="Courier New" w:hAnsi="Courier New"/>
      </w:rPr>
    </w:lvl>
    <w:lvl w:ilvl="2" w:tplc="0B9A6ED2">
      <w:start w:val="1"/>
      <w:numFmt w:val="bullet"/>
      <w:lvlText w:val=""/>
      <w:lvlJc w:val="left"/>
      <w:pPr>
        <w:tabs>
          <w:tab w:val="num" w:pos="2160"/>
        </w:tabs>
        <w:ind w:left="2160" w:hanging="360"/>
      </w:pPr>
      <w:rPr>
        <w:rFonts w:ascii="Wingdings" w:hAnsi="Wingdings"/>
      </w:rPr>
    </w:lvl>
    <w:lvl w:ilvl="3" w:tplc="E7FAF086">
      <w:start w:val="1"/>
      <w:numFmt w:val="bullet"/>
      <w:lvlText w:val=""/>
      <w:lvlJc w:val="left"/>
      <w:pPr>
        <w:tabs>
          <w:tab w:val="num" w:pos="2880"/>
        </w:tabs>
        <w:ind w:left="2880" w:hanging="360"/>
      </w:pPr>
      <w:rPr>
        <w:rFonts w:ascii="Symbol" w:hAnsi="Symbol"/>
      </w:rPr>
    </w:lvl>
    <w:lvl w:ilvl="4" w:tplc="0D3E776C">
      <w:start w:val="1"/>
      <w:numFmt w:val="bullet"/>
      <w:lvlText w:val="o"/>
      <w:lvlJc w:val="left"/>
      <w:pPr>
        <w:tabs>
          <w:tab w:val="num" w:pos="3600"/>
        </w:tabs>
        <w:ind w:left="3600" w:hanging="360"/>
      </w:pPr>
      <w:rPr>
        <w:rFonts w:ascii="Courier New" w:hAnsi="Courier New"/>
      </w:rPr>
    </w:lvl>
    <w:lvl w:ilvl="5" w:tplc="C5D4E410">
      <w:start w:val="1"/>
      <w:numFmt w:val="bullet"/>
      <w:lvlText w:val=""/>
      <w:lvlJc w:val="left"/>
      <w:pPr>
        <w:tabs>
          <w:tab w:val="num" w:pos="4320"/>
        </w:tabs>
        <w:ind w:left="4320" w:hanging="360"/>
      </w:pPr>
      <w:rPr>
        <w:rFonts w:ascii="Wingdings" w:hAnsi="Wingdings"/>
      </w:rPr>
    </w:lvl>
    <w:lvl w:ilvl="6" w:tplc="CC92B952">
      <w:start w:val="1"/>
      <w:numFmt w:val="bullet"/>
      <w:lvlText w:val=""/>
      <w:lvlJc w:val="left"/>
      <w:pPr>
        <w:tabs>
          <w:tab w:val="num" w:pos="5040"/>
        </w:tabs>
        <w:ind w:left="5040" w:hanging="360"/>
      </w:pPr>
      <w:rPr>
        <w:rFonts w:ascii="Symbol" w:hAnsi="Symbol"/>
      </w:rPr>
    </w:lvl>
    <w:lvl w:ilvl="7" w:tplc="349EDC36">
      <w:start w:val="1"/>
      <w:numFmt w:val="bullet"/>
      <w:lvlText w:val="o"/>
      <w:lvlJc w:val="left"/>
      <w:pPr>
        <w:tabs>
          <w:tab w:val="num" w:pos="5760"/>
        </w:tabs>
        <w:ind w:left="5760" w:hanging="360"/>
      </w:pPr>
      <w:rPr>
        <w:rFonts w:ascii="Courier New" w:hAnsi="Courier New"/>
      </w:rPr>
    </w:lvl>
    <w:lvl w:ilvl="8" w:tplc="847A9DF4">
      <w:start w:val="1"/>
      <w:numFmt w:val="bullet"/>
      <w:lvlText w:val=""/>
      <w:lvlJc w:val="left"/>
      <w:pPr>
        <w:tabs>
          <w:tab w:val="num" w:pos="6480"/>
        </w:tabs>
        <w:ind w:left="6480" w:hanging="360"/>
      </w:pPr>
      <w:rPr>
        <w:rFonts w:ascii="Wingdings" w:hAnsi="Wingdings"/>
      </w:rPr>
    </w:lvl>
  </w:abstractNum>
  <w:abstractNum w:abstractNumId="934" w15:restartNumberingAfterBreak="0">
    <w:nsid w:val="7A0F5A06"/>
    <w:multiLevelType w:val="hybridMultilevel"/>
    <w:tmpl w:val="7A0F5A06"/>
    <w:lvl w:ilvl="0" w:tplc="B584F86A">
      <w:start w:val="1"/>
      <w:numFmt w:val="bullet"/>
      <w:lvlText w:val=""/>
      <w:lvlJc w:val="left"/>
      <w:pPr>
        <w:tabs>
          <w:tab w:val="num" w:pos="480"/>
        </w:tabs>
        <w:ind w:left="480" w:hanging="480"/>
      </w:pPr>
      <w:rPr>
        <w:rFonts w:ascii="Wingdings" w:eastAsia="Wingdings" w:hAnsi="Wingdings" w:cs="Wingdings"/>
      </w:rPr>
    </w:lvl>
    <w:lvl w:ilvl="1" w:tplc="9DDA4258">
      <w:start w:val="1"/>
      <w:numFmt w:val="bullet"/>
      <w:lvlText w:val="o"/>
      <w:lvlJc w:val="left"/>
      <w:pPr>
        <w:tabs>
          <w:tab w:val="num" w:pos="1440"/>
        </w:tabs>
        <w:ind w:left="1440" w:hanging="360"/>
      </w:pPr>
      <w:rPr>
        <w:rFonts w:ascii="Courier New" w:hAnsi="Courier New"/>
      </w:rPr>
    </w:lvl>
    <w:lvl w:ilvl="2" w:tplc="A63CD3C4">
      <w:start w:val="1"/>
      <w:numFmt w:val="bullet"/>
      <w:lvlText w:val=""/>
      <w:lvlJc w:val="left"/>
      <w:pPr>
        <w:tabs>
          <w:tab w:val="num" w:pos="2160"/>
        </w:tabs>
        <w:ind w:left="2160" w:hanging="360"/>
      </w:pPr>
      <w:rPr>
        <w:rFonts w:ascii="Wingdings" w:hAnsi="Wingdings"/>
      </w:rPr>
    </w:lvl>
    <w:lvl w:ilvl="3" w:tplc="9AD4629C">
      <w:start w:val="1"/>
      <w:numFmt w:val="bullet"/>
      <w:lvlText w:val=""/>
      <w:lvlJc w:val="left"/>
      <w:pPr>
        <w:tabs>
          <w:tab w:val="num" w:pos="2880"/>
        </w:tabs>
        <w:ind w:left="2880" w:hanging="360"/>
      </w:pPr>
      <w:rPr>
        <w:rFonts w:ascii="Symbol" w:hAnsi="Symbol"/>
      </w:rPr>
    </w:lvl>
    <w:lvl w:ilvl="4" w:tplc="593CD278">
      <w:start w:val="1"/>
      <w:numFmt w:val="bullet"/>
      <w:lvlText w:val="o"/>
      <w:lvlJc w:val="left"/>
      <w:pPr>
        <w:tabs>
          <w:tab w:val="num" w:pos="3600"/>
        </w:tabs>
        <w:ind w:left="3600" w:hanging="360"/>
      </w:pPr>
      <w:rPr>
        <w:rFonts w:ascii="Courier New" w:hAnsi="Courier New"/>
      </w:rPr>
    </w:lvl>
    <w:lvl w:ilvl="5" w:tplc="D426460E">
      <w:start w:val="1"/>
      <w:numFmt w:val="bullet"/>
      <w:lvlText w:val=""/>
      <w:lvlJc w:val="left"/>
      <w:pPr>
        <w:tabs>
          <w:tab w:val="num" w:pos="4320"/>
        </w:tabs>
        <w:ind w:left="4320" w:hanging="360"/>
      </w:pPr>
      <w:rPr>
        <w:rFonts w:ascii="Wingdings" w:hAnsi="Wingdings"/>
      </w:rPr>
    </w:lvl>
    <w:lvl w:ilvl="6" w:tplc="F606CCB0">
      <w:start w:val="1"/>
      <w:numFmt w:val="bullet"/>
      <w:lvlText w:val=""/>
      <w:lvlJc w:val="left"/>
      <w:pPr>
        <w:tabs>
          <w:tab w:val="num" w:pos="5040"/>
        </w:tabs>
        <w:ind w:left="5040" w:hanging="360"/>
      </w:pPr>
      <w:rPr>
        <w:rFonts w:ascii="Symbol" w:hAnsi="Symbol"/>
      </w:rPr>
    </w:lvl>
    <w:lvl w:ilvl="7" w:tplc="39AE25B0">
      <w:start w:val="1"/>
      <w:numFmt w:val="bullet"/>
      <w:lvlText w:val="o"/>
      <w:lvlJc w:val="left"/>
      <w:pPr>
        <w:tabs>
          <w:tab w:val="num" w:pos="5760"/>
        </w:tabs>
        <w:ind w:left="5760" w:hanging="360"/>
      </w:pPr>
      <w:rPr>
        <w:rFonts w:ascii="Courier New" w:hAnsi="Courier New"/>
      </w:rPr>
    </w:lvl>
    <w:lvl w:ilvl="8" w:tplc="19F0928E">
      <w:start w:val="1"/>
      <w:numFmt w:val="bullet"/>
      <w:lvlText w:val=""/>
      <w:lvlJc w:val="left"/>
      <w:pPr>
        <w:tabs>
          <w:tab w:val="num" w:pos="6480"/>
        </w:tabs>
        <w:ind w:left="6480" w:hanging="360"/>
      </w:pPr>
      <w:rPr>
        <w:rFonts w:ascii="Wingdings" w:hAnsi="Wingdings"/>
      </w:rPr>
    </w:lvl>
  </w:abstractNum>
  <w:abstractNum w:abstractNumId="935" w15:restartNumberingAfterBreak="0">
    <w:nsid w:val="7A0F5A07"/>
    <w:multiLevelType w:val="hybridMultilevel"/>
    <w:tmpl w:val="7A0F5A07"/>
    <w:lvl w:ilvl="0" w:tplc="AA76E8A6">
      <w:start w:val="1"/>
      <w:numFmt w:val="bullet"/>
      <w:lvlText w:val=""/>
      <w:lvlJc w:val="left"/>
      <w:pPr>
        <w:tabs>
          <w:tab w:val="num" w:pos="480"/>
        </w:tabs>
        <w:ind w:left="480" w:hanging="480"/>
      </w:pPr>
      <w:rPr>
        <w:rFonts w:ascii="Wingdings" w:eastAsia="Wingdings" w:hAnsi="Wingdings" w:cs="Wingdings"/>
      </w:rPr>
    </w:lvl>
    <w:lvl w:ilvl="1" w:tplc="A680E642">
      <w:start w:val="1"/>
      <w:numFmt w:val="bullet"/>
      <w:lvlText w:val="o"/>
      <w:lvlJc w:val="left"/>
      <w:pPr>
        <w:tabs>
          <w:tab w:val="num" w:pos="1440"/>
        </w:tabs>
        <w:ind w:left="1440" w:hanging="360"/>
      </w:pPr>
      <w:rPr>
        <w:rFonts w:ascii="Courier New" w:hAnsi="Courier New"/>
      </w:rPr>
    </w:lvl>
    <w:lvl w:ilvl="2" w:tplc="0562021A">
      <w:start w:val="1"/>
      <w:numFmt w:val="bullet"/>
      <w:lvlText w:val=""/>
      <w:lvlJc w:val="left"/>
      <w:pPr>
        <w:tabs>
          <w:tab w:val="num" w:pos="2160"/>
        </w:tabs>
        <w:ind w:left="2160" w:hanging="360"/>
      </w:pPr>
      <w:rPr>
        <w:rFonts w:ascii="Wingdings" w:hAnsi="Wingdings"/>
      </w:rPr>
    </w:lvl>
    <w:lvl w:ilvl="3" w:tplc="0D8618B6">
      <w:start w:val="1"/>
      <w:numFmt w:val="bullet"/>
      <w:lvlText w:val=""/>
      <w:lvlJc w:val="left"/>
      <w:pPr>
        <w:tabs>
          <w:tab w:val="num" w:pos="2880"/>
        </w:tabs>
        <w:ind w:left="2880" w:hanging="360"/>
      </w:pPr>
      <w:rPr>
        <w:rFonts w:ascii="Symbol" w:hAnsi="Symbol"/>
      </w:rPr>
    </w:lvl>
    <w:lvl w:ilvl="4" w:tplc="6246B02A">
      <w:start w:val="1"/>
      <w:numFmt w:val="bullet"/>
      <w:lvlText w:val="o"/>
      <w:lvlJc w:val="left"/>
      <w:pPr>
        <w:tabs>
          <w:tab w:val="num" w:pos="3600"/>
        </w:tabs>
        <w:ind w:left="3600" w:hanging="360"/>
      </w:pPr>
      <w:rPr>
        <w:rFonts w:ascii="Courier New" w:hAnsi="Courier New"/>
      </w:rPr>
    </w:lvl>
    <w:lvl w:ilvl="5" w:tplc="AF54E0D2">
      <w:start w:val="1"/>
      <w:numFmt w:val="bullet"/>
      <w:lvlText w:val=""/>
      <w:lvlJc w:val="left"/>
      <w:pPr>
        <w:tabs>
          <w:tab w:val="num" w:pos="4320"/>
        </w:tabs>
        <w:ind w:left="4320" w:hanging="360"/>
      </w:pPr>
      <w:rPr>
        <w:rFonts w:ascii="Wingdings" w:hAnsi="Wingdings"/>
      </w:rPr>
    </w:lvl>
    <w:lvl w:ilvl="6" w:tplc="5A12B950">
      <w:start w:val="1"/>
      <w:numFmt w:val="bullet"/>
      <w:lvlText w:val=""/>
      <w:lvlJc w:val="left"/>
      <w:pPr>
        <w:tabs>
          <w:tab w:val="num" w:pos="5040"/>
        </w:tabs>
        <w:ind w:left="5040" w:hanging="360"/>
      </w:pPr>
      <w:rPr>
        <w:rFonts w:ascii="Symbol" w:hAnsi="Symbol"/>
      </w:rPr>
    </w:lvl>
    <w:lvl w:ilvl="7" w:tplc="A7F8781E">
      <w:start w:val="1"/>
      <w:numFmt w:val="bullet"/>
      <w:lvlText w:val="o"/>
      <w:lvlJc w:val="left"/>
      <w:pPr>
        <w:tabs>
          <w:tab w:val="num" w:pos="5760"/>
        </w:tabs>
        <w:ind w:left="5760" w:hanging="360"/>
      </w:pPr>
      <w:rPr>
        <w:rFonts w:ascii="Courier New" w:hAnsi="Courier New"/>
      </w:rPr>
    </w:lvl>
    <w:lvl w:ilvl="8" w:tplc="A024149E">
      <w:start w:val="1"/>
      <w:numFmt w:val="bullet"/>
      <w:lvlText w:val=""/>
      <w:lvlJc w:val="left"/>
      <w:pPr>
        <w:tabs>
          <w:tab w:val="num" w:pos="6480"/>
        </w:tabs>
        <w:ind w:left="6480" w:hanging="360"/>
      </w:pPr>
      <w:rPr>
        <w:rFonts w:ascii="Wingdings" w:hAnsi="Wingdings"/>
      </w:rPr>
    </w:lvl>
  </w:abstractNum>
  <w:abstractNum w:abstractNumId="936" w15:restartNumberingAfterBreak="0">
    <w:nsid w:val="7A0F5A08"/>
    <w:multiLevelType w:val="hybridMultilevel"/>
    <w:tmpl w:val="7A0F5A08"/>
    <w:lvl w:ilvl="0" w:tplc="7B1A0CB4">
      <w:start w:val="1"/>
      <w:numFmt w:val="bullet"/>
      <w:lvlText w:val=""/>
      <w:lvlJc w:val="left"/>
      <w:pPr>
        <w:tabs>
          <w:tab w:val="num" w:pos="480"/>
        </w:tabs>
        <w:ind w:left="480" w:hanging="480"/>
      </w:pPr>
      <w:rPr>
        <w:rFonts w:ascii="Wingdings" w:eastAsia="Wingdings" w:hAnsi="Wingdings" w:cs="Wingdings"/>
      </w:rPr>
    </w:lvl>
    <w:lvl w:ilvl="1" w:tplc="D58CD2AC">
      <w:start w:val="1"/>
      <w:numFmt w:val="bullet"/>
      <w:lvlText w:val="o"/>
      <w:lvlJc w:val="left"/>
      <w:pPr>
        <w:tabs>
          <w:tab w:val="num" w:pos="1440"/>
        </w:tabs>
        <w:ind w:left="1440" w:hanging="360"/>
      </w:pPr>
      <w:rPr>
        <w:rFonts w:ascii="Courier New" w:hAnsi="Courier New"/>
      </w:rPr>
    </w:lvl>
    <w:lvl w:ilvl="2" w:tplc="A27298C0">
      <w:start w:val="1"/>
      <w:numFmt w:val="bullet"/>
      <w:lvlText w:val=""/>
      <w:lvlJc w:val="left"/>
      <w:pPr>
        <w:tabs>
          <w:tab w:val="num" w:pos="2160"/>
        </w:tabs>
        <w:ind w:left="2160" w:hanging="360"/>
      </w:pPr>
      <w:rPr>
        <w:rFonts w:ascii="Wingdings" w:hAnsi="Wingdings"/>
      </w:rPr>
    </w:lvl>
    <w:lvl w:ilvl="3" w:tplc="951845B2">
      <w:start w:val="1"/>
      <w:numFmt w:val="bullet"/>
      <w:lvlText w:val=""/>
      <w:lvlJc w:val="left"/>
      <w:pPr>
        <w:tabs>
          <w:tab w:val="num" w:pos="2880"/>
        </w:tabs>
        <w:ind w:left="2880" w:hanging="360"/>
      </w:pPr>
      <w:rPr>
        <w:rFonts w:ascii="Symbol" w:hAnsi="Symbol"/>
      </w:rPr>
    </w:lvl>
    <w:lvl w:ilvl="4" w:tplc="179E67FC">
      <w:start w:val="1"/>
      <w:numFmt w:val="bullet"/>
      <w:lvlText w:val="o"/>
      <w:lvlJc w:val="left"/>
      <w:pPr>
        <w:tabs>
          <w:tab w:val="num" w:pos="3600"/>
        </w:tabs>
        <w:ind w:left="3600" w:hanging="360"/>
      </w:pPr>
      <w:rPr>
        <w:rFonts w:ascii="Courier New" w:hAnsi="Courier New"/>
      </w:rPr>
    </w:lvl>
    <w:lvl w:ilvl="5" w:tplc="B80AF382">
      <w:start w:val="1"/>
      <w:numFmt w:val="bullet"/>
      <w:lvlText w:val=""/>
      <w:lvlJc w:val="left"/>
      <w:pPr>
        <w:tabs>
          <w:tab w:val="num" w:pos="4320"/>
        </w:tabs>
        <w:ind w:left="4320" w:hanging="360"/>
      </w:pPr>
      <w:rPr>
        <w:rFonts w:ascii="Wingdings" w:hAnsi="Wingdings"/>
      </w:rPr>
    </w:lvl>
    <w:lvl w:ilvl="6" w:tplc="825CA074">
      <w:start w:val="1"/>
      <w:numFmt w:val="bullet"/>
      <w:lvlText w:val=""/>
      <w:lvlJc w:val="left"/>
      <w:pPr>
        <w:tabs>
          <w:tab w:val="num" w:pos="5040"/>
        </w:tabs>
        <w:ind w:left="5040" w:hanging="360"/>
      </w:pPr>
      <w:rPr>
        <w:rFonts w:ascii="Symbol" w:hAnsi="Symbol"/>
      </w:rPr>
    </w:lvl>
    <w:lvl w:ilvl="7" w:tplc="FE3CCA72">
      <w:start w:val="1"/>
      <w:numFmt w:val="bullet"/>
      <w:lvlText w:val="o"/>
      <w:lvlJc w:val="left"/>
      <w:pPr>
        <w:tabs>
          <w:tab w:val="num" w:pos="5760"/>
        </w:tabs>
        <w:ind w:left="5760" w:hanging="360"/>
      </w:pPr>
      <w:rPr>
        <w:rFonts w:ascii="Courier New" w:hAnsi="Courier New"/>
      </w:rPr>
    </w:lvl>
    <w:lvl w:ilvl="8" w:tplc="0C2C3B20">
      <w:start w:val="1"/>
      <w:numFmt w:val="bullet"/>
      <w:lvlText w:val=""/>
      <w:lvlJc w:val="left"/>
      <w:pPr>
        <w:tabs>
          <w:tab w:val="num" w:pos="6480"/>
        </w:tabs>
        <w:ind w:left="6480" w:hanging="360"/>
      </w:pPr>
      <w:rPr>
        <w:rFonts w:ascii="Wingdings" w:hAnsi="Wingdings"/>
      </w:rPr>
    </w:lvl>
  </w:abstractNum>
  <w:abstractNum w:abstractNumId="937" w15:restartNumberingAfterBreak="0">
    <w:nsid w:val="7A0F5A09"/>
    <w:multiLevelType w:val="hybridMultilevel"/>
    <w:tmpl w:val="7A0F5A09"/>
    <w:lvl w:ilvl="0" w:tplc="BD12EB54">
      <w:start w:val="1"/>
      <w:numFmt w:val="bullet"/>
      <w:lvlText w:val=""/>
      <w:lvlJc w:val="left"/>
      <w:pPr>
        <w:tabs>
          <w:tab w:val="num" w:pos="480"/>
        </w:tabs>
        <w:ind w:left="480" w:hanging="480"/>
      </w:pPr>
      <w:rPr>
        <w:rFonts w:ascii="Wingdings" w:eastAsia="Wingdings" w:hAnsi="Wingdings" w:cs="Wingdings"/>
      </w:rPr>
    </w:lvl>
    <w:lvl w:ilvl="1" w:tplc="A80ECB32">
      <w:start w:val="1"/>
      <w:numFmt w:val="bullet"/>
      <w:lvlText w:val="o"/>
      <w:lvlJc w:val="left"/>
      <w:pPr>
        <w:tabs>
          <w:tab w:val="num" w:pos="1440"/>
        </w:tabs>
        <w:ind w:left="1440" w:hanging="360"/>
      </w:pPr>
      <w:rPr>
        <w:rFonts w:ascii="Courier New" w:hAnsi="Courier New"/>
      </w:rPr>
    </w:lvl>
    <w:lvl w:ilvl="2" w:tplc="EE025C58">
      <w:start w:val="1"/>
      <w:numFmt w:val="bullet"/>
      <w:lvlText w:val=""/>
      <w:lvlJc w:val="left"/>
      <w:pPr>
        <w:tabs>
          <w:tab w:val="num" w:pos="2160"/>
        </w:tabs>
        <w:ind w:left="2160" w:hanging="360"/>
      </w:pPr>
      <w:rPr>
        <w:rFonts w:ascii="Wingdings" w:hAnsi="Wingdings"/>
      </w:rPr>
    </w:lvl>
    <w:lvl w:ilvl="3" w:tplc="02EC63C4">
      <w:start w:val="1"/>
      <w:numFmt w:val="bullet"/>
      <w:lvlText w:val=""/>
      <w:lvlJc w:val="left"/>
      <w:pPr>
        <w:tabs>
          <w:tab w:val="num" w:pos="2880"/>
        </w:tabs>
        <w:ind w:left="2880" w:hanging="360"/>
      </w:pPr>
      <w:rPr>
        <w:rFonts w:ascii="Symbol" w:hAnsi="Symbol"/>
      </w:rPr>
    </w:lvl>
    <w:lvl w:ilvl="4" w:tplc="B06A8006">
      <w:start w:val="1"/>
      <w:numFmt w:val="bullet"/>
      <w:lvlText w:val="o"/>
      <w:lvlJc w:val="left"/>
      <w:pPr>
        <w:tabs>
          <w:tab w:val="num" w:pos="3600"/>
        </w:tabs>
        <w:ind w:left="3600" w:hanging="360"/>
      </w:pPr>
      <w:rPr>
        <w:rFonts w:ascii="Courier New" w:hAnsi="Courier New"/>
      </w:rPr>
    </w:lvl>
    <w:lvl w:ilvl="5" w:tplc="F61E8188">
      <w:start w:val="1"/>
      <w:numFmt w:val="bullet"/>
      <w:lvlText w:val=""/>
      <w:lvlJc w:val="left"/>
      <w:pPr>
        <w:tabs>
          <w:tab w:val="num" w:pos="4320"/>
        </w:tabs>
        <w:ind w:left="4320" w:hanging="360"/>
      </w:pPr>
      <w:rPr>
        <w:rFonts w:ascii="Wingdings" w:hAnsi="Wingdings"/>
      </w:rPr>
    </w:lvl>
    <w:lvl w:ilvl="6" w:tplc="C39CF054">
      <w:start w:val="1"/>
      <w:numFmt w:val="bullet"/>
      <w:lvlText w:val=""/>
      <w:lvlJc w:val="left"/>
      <w:pPr>
        <w:tabs>
          <w:tab w:val="num" w:pos="5040"/>
        </w:tabs>
        <w:ind w:left="5040" w:hanging="360"/>
      </w:pPr>
      <w:rPr>
        <w:rFonts w:ascii="Symbol" w:hAnsi="Symbol"/>
      </w:rPr>
    </w:lvl>
    <w:lvl w:ilvl="7" w:tplc="80D273E6">
      <w:start w:val="1"/>
      <w:numFmt w:val="bullet"/>
      <w:lvlText w:val="o"/>
      <w:lvlJc w:val="left"/>
      <w:pPr>
        <w:tabs>
          <w:tab w:val="num" w:pos="5760"/>
        </w:tabs>
        <w:ind w:left="5760" w:hanging="360"/>
      </w:pPr>
      <w:rPr>
        <w:rFonts w:ascii="Courier New" w:hAnsi="Courier New"/>
      </w:rPr>
    </w:lvl>
    <w:lvl w:ilvl="8" w:tplc="D5105DDC">
      <w:start w:val="1"/>
      <w:numFmt w:val="bullet"/>
      <w:lvlText w:val=""/>
      <w:lvlJc w:val="left"/>
      <w:pPr>
        <w:tabs>
          <w:tab w:val="num" w:pos="6480"/>
        </w:tabs>
        <w:ind w:left="6480" w:hanging="360"/>
      </w:pPr>
      <w:rPr>
        <w:rFonts w:ascii="Wingdings" w:hAnsi="Wingdings"/>
      </w:rPr>
    </w:lvl>
  </w:abstractNum>
  <w:abstractNum w:abstractNumId="938" w15:restartNumberingAfterBreak="0">
    <w:nsid w:val="7A0F5A0A"/>
    <w:multiLevelType w:val="hybridMultilevel"/>
    <w:tmpl w:val="7A0F5A0A"/>
    <w:lvl w:ilvl="0" w:tplc="13620B94">
      <w:start w:val="1"/>
      <w:numFmt w:val="bullet"/>
      <w:lvlText w:val=""/>
      <w:lvlJc w:val="left"/>
      <w:pPr>
        <w:tabs>
          <w:tab w:val="num" w:pos="480"/>
        </w:tabs>
        <w:ind w:left="480" w:hanging="480"/>
      </w:pPr>
      <w:rPr>
        <w:rFonts w:ascii="Wingdings" w:eastAsia="Wingdings" w:hAnsi="Wingdings" w:cs="Wingdings"/>
      </w:rPr>
    </w:lvl>
    <w:lvl w:ilvl="1" w:tplc="7C14A022">
      <w:start w:val="1"/>
      <w:numFmt w:val="bullet"/>
      <w:lvlText w:val="o"/>
      <w:lvlJc w:val="left"/>
      <w:pPr>
        <w:tabs>
          <w:tab w:val="num" w:pos="1440"/>
        </w:tabs>
        <w:ind w:left="1440" w:hanging="360"/>
      </w:pPr>
      <w:rPr>
        <w:rFonts w:ascii="Courier New" w:hAnsi="Courier New"/>
      </w:rPr>
    </w:lvl>
    <w:lvl w:ilvl="2" w:tplc="D3A4F7F2">
      <w:start w:val="1"/>
      <w:numFmt w:val="bullet"/>
      <w:lvlText w:val=""/>
      <w:lvlJc w:val="left"/>
      <w:pPr>
        <w:tabs>
          <w:tab w:val="num" w:pos="2160"/>
        </w:tabs>
        <w:ind w:left="2160" w:hanging="360"/>
      </w:pPr>
      <w:rPr>
        <w:rFonts w:ascii="Wingdings" w:hAnsi="Wingdings"/>
      </w:rPr>
    </w:lvl>
    <w:lvl w:ilvl="3" w:tplc="C33673D2">
      <w:start w:val="1"/>
      <w:numFmt w:val="bullet"/>
      <w:lvlText w:val=""/>
      <w:lvlJc w:val="left"/>
      <w:pPr>
        <w:tabs>
          <w:tab w:val="num" w:pos="2880"/>
        </w:tabs>
        <w:ind w:left="2880" w:hanging="360"/>
      </w:pPr>
      <w:rPr>
        <w:rFonts w:ascii="Symbol" w:hAnsi="Symbol"/>
      </w:rPr>
    </w:lvl>
    <w:lvl w:ilvl="4" w:tplc="CB2CD84E">
      <w:start w:val="1"/>
      <w:numFmt w:val="bullet"/>
      <w:lvlText w:val="o"/>
      <w:lvlJc w:val="left"/>
      <w:pPr>
        <w:tabs>
          <w:tab w:val="num" w:pos="3600"/>
        </w:tabs>
        <w:ind w:left="3600" w:hanging="360"/>
      </w:pPr>
      <w:rPr>
        <w:rFonts w:ascii="Courier New" w:hAnsi="Courier New"/>
      </w:rPr>
    </w:lvl>
    <w:lvl w:ilvl="5" w:tplc="B4222986">
      <w:start w:val="1"/>
      <w:numFmt w:val="bullet"/>
      <w:lvlText w:val=""/>
      <w:lvlJc w:val="left"/>
      <w:pPr>
        <w:tabs>
          <w:tab w:val="num" w:pos="4320"/>
        </w:tabs>
        <w:ind w:left="4320" w:hanging="360"/>
      </w:pPr>
      <w:rPr>
        <w:rFonts w:ascii="Wingdings" w:hAnsi="Wingdings"/>
      </w:rPr>
    </w:lvl>
    <w:lvl w:ilvl="6" w:tplc="7244083E">
      <w:start w:val="1"/>
      <w:numFmt w:val="bullet"/>
      <w:lvlText w:val=""/>
      <w:lvlJc w:val="left"/>
      <w:pPr>
        <w:tabs>
          <w:tab w:val="num" w:pos="5040"/>
        </w:tabs>
        <w:ind w:left="5040" w:hanging="360"/>
      </w:pPr>
      <w:rPr>
        <w:rFonts w:ascii="Symbol" w:hAnsi="Symbol"/>
      </w:rPr>
    </w:lvl>
    <w:lvl w:ilvl="7" w:tplc="7D6286F0">
      <w:start w:val="1"/>
      <w:numFmt w:val="bullet"/>
      <w:lvlText w:val="o"/>
      <w:lvlJc w:val="left"/>
      <w:pPr>
        <w:tabs>
          <w:tab w:val="num" w:pos="5760"/>
        </w:tabs>
        <w:ind w:left="5760" w:hanging="360"/>
      </w:pPr>
      <w:rPr>
        <w:rFonts w:ascii="Courier New" w:hAnsi="Courier New"/>
      </w:rPr>
    </w:lvl>
    <w:lvl w:ilvl="8" w:tplc="3B6E5982">
      <w:start w:val="1"/>
      <w:numFmt w:val="bullet"/>
      <w:lvlText w:val=""/>
      <w:lvlJc w:val="left"/>
      <w:pPr>
        <w:tabs>
          <w:tab w:val="num" w:pos="6480"/>
        </w:tabs>
        <w:ind w:left="6480" w:hanging="360"/>
      </w:pPr>
      <w:rPr>
        <w:rFonts w:ascii="Wingdings" w:hAnsi="Wingdings"/>
      </w:rPr>
    </w:lvl>
  </w:abstractNum>
  <w:abstractNum w:abstractNumId="939" w15:restartNumberingAfterBreak="0">
    <w:nsid w:val="7A0F5A0B"/>
    <w:multiLevelType w:val="hybridMultilevel"/>
    <w:tmpl w:val="7A0F5A0B"/>
    <w:lvl w:ilvl="0" w:tplc="24EE25F4">
      <w:start w:val="1"/>
      <w:numFmt w:val="bullet"/>
      <w:lvlText w:val=""/>
      <w:lvlJc w:val="left"/>
      <w:pPr>
        <w:tabs>
          <w:tab w:val="num" w:pos="480"/>
        </w:tabs>
        <w:ind w:left="480" w:hanging="480"/>
      </w:pPr>
      <w:rPr>
        <w:rFonts w:ascii="Wingdings" w:eastAsia="Wingdings" w:hAnsi="Wingdings" w:cs="Wingdings"/>
      </w:rPr>
    </w:lvl>
    <w:lvl w:ilvl="1" w:tplc="472CC13A">
      <w:start w:val="1"/>
      <w:numFmt w:val="bullet"/>
      <w:lvlText w:val="o"/>
      <w:lvlJc w:val="left"/>
      <w:pPr>
        <w:tabs>
          <w:tab w:val="num" w:pos="1440"/>
        </w:tabs>
        <w:ind w:left="1440" w:hanging="360"/>
      </w:pPr>
      <w:rPr>
        <w:rFonts w:ascii="Courier New" w:hAnsi="Courier New"/>
      </w:rPr>
    </w:lvl>
    <w:lvl w:ilvl="2" w:tplc="76CA8916">
      <w:start w:val="1"/>
      <w:numFmt w:val="bullet"/>
      <w:lvlText w:val=""/>
      <w:lvlJc w:val="left"/>
      <w:pPr>
        <w:tabs>
          <w:tab w:val="num" w:pos="2160"/>
        </w:tabs>
        <w:ind w:left="2160" w:hanging="360"/>
      </w:pPr>
      <w:rPr>
        <w:rFonts w:ascii="Wingdings" w:hAnsi="Wingdings"/>
      </w:rPr>
    </w:lvl>
    <w:lvl w:ilvl="3" w:tplc="8782166A">
      <w:start w:val="1"/>
      <w:numFmt w:val="bullet"/>
      <w:lvlText w:val=""/>
      <w:lvlJc w:val="left"/>
      <w:pPr>
        <w:tabs>
          <w:tab w:val="num" w:pos="2880"/>
        </w:tabs>
        <w:ind w:left="2880" w:hanging="360"/>
      </w:pPr>
      <w:rPr>
        <w:rFonts w:ascii="Symbol" w:hAnsi="Symbol"/>
      </w:rPr>
    </w:lvl>
    <w:lvl w:ilvl="4" w:tplc="5A1C5EBA">
      <w:start w:val="1"/>
      <w:numFmt w:val="bullet"/>
      <w:lvlText w:val="o"/>
      <w:lvlJc w:val="left"/>
      <w:pPr>
        <w:tabs>
          <w:tab w:val="num" w:pos="3600"/>
        </w:tabs>
        <w:ind w:left="3600" w:hanging="360"/>
      </w:pPr>
      <w:rPr>
        <w:rFonts w:ascii="Courier New" w:hAnsi="Courier New"/>
      </w:rPr>
    </w:lvl>
    <w:lvl w:ilvl="5" w:tplc="A31CF4CE">
      <w:start w:val="1"/>
      <w:numFmt w:val="bullet"/>
      <w:lvlText w:val=""/>
      <w:lvlJc w:val="left"/>
      <w:pPr>
        <w:tabs>
          <w:tab w:val="num" w:pos="4320"/>
        </w:tabs>
        <w:ind w:left="4320" w:hanging="360"/>
      </w:pPr>
      <w:rPr>
        <w:rFonts w:ascii="Wingdings" w:hAnsi="Wingdings"/>
      </w:rPr>
    </w:lvl>
    <w:lvl w:ilvl="6" w:tplc="1012C870">
      <w:start w:val="1"/>
      <w:numFmt w:val="bullet"/>
      <w:lvlText w:val=""/>
      <w:lvlJc w:val="left"/>
      <w:pPr>
        <w:tabs>
          <w:tab w:val="num" w:pos="5040"/>
        </w:tabs>
        <w:ind w:left="5040" w:hanging="360"/>
      </w:pPr>
      <w:rPr>
        <w:rFonts w:ascii="Symbol" w:hAnsi="Symbol"/>
      </w:rPr>
    </w:lvl>
    <w:lvl w:ilvl="7" w:tplc="220C796C">
      <w:start w:val="1"/>
      <w:numFmt w:val="bullet"/>
      <w:lvlText w:val="o"/>
      <w:lvlJc w:val="left"/>
      <w:pPr>
        <w:tabs>
          <w:tab w:val="num" w:pos="5760"/>
        </w:tabs>
        <w:ind w:left="5760" w:hanging="360"/>
      </w:pPr>
      <w:rPr>
        <w:rFonts w:ascii="Courier New" w:hAnsi="Courier New"/>
      </w:rPr>
    </w:lvl>
    <w:lvl w:ilvl="8" w:tplc="AB845846">
      <w:start w:val="1"/>
      <w:numFmt w:val="bullet"/>
      <w:lvlText w:val=""/>
      <w:lvlJc w:val="left"/>
      <w:pPr>
        <w:tabs>
          <w:tab w:val="num" w:pos="6480"/>
        </w:tabs>
        <w:ind w:left="6480" w:hanging="360"/>
      </w:pPr>
      <w:rPr>
        <w:rFonts w:ascii="Wingdings" w:hAnsi="Wingdings"/>
      </w:rPr>
    </w:lvl>
  </w:abstractNum>
  <w:abstractNum w:abstractNumId="940" w15:restartNumberingAfterBreak="0">
    <w:nsid w:val="7A0F5A0C"/>
    <w:multiLevelType w:val="hybridMultilevel"/>
    <w:tmpl w:val="7A0F5A0C"/>
    <w:lvl w:ilvl="0" w:tplc="FEC20C5E">
      <w:start w:val="1"/>
      <w:numFmt w:val="bullet"/>
      <w:lvlText w:val=""/>
      <w:lvlJc w:val="left"/>
      <w:pPr>
        <w:tabs>
          <w:tab w:val="num" w:pos="480"/>
        </w:tabs>
        <w:ind w:left="480" w:hanging="480"/>
      </w:pPr>
      <w:rPr>
        <w:rFonts w:ascii="Wingdings" w:eastAsia="Wingdings" w:hAnsi="Wingdings" w:cs="Wingdings"/>
      </w:rPr>
    </w:lvl>
    <w:lvl w:ilvl="1" w:tplc="C2304D46">
      <w:start w:val="1"/>
      <w:numFmt w:val="bullet"/>
      <w:lvlText w:val="o"/>
      <w:lvlJc w:val="left"/>
      <w:pPr>
        <w:tabs>
          <w:tab w:val="num" w:pos="1440"/>
        </w:tabs>
        <w:ind w:left="1440" w:hanging="360"/>
      </w:pPr>
      <w:rPr>
        <w:rFonts w:ascii="Courier New" w:hAnsi="Courier New"/>
      </w:rPr>
    </w:lvl>
    <w:lvl w:ilvl="2" w:tplc="CA0CDF14">
      <w:start w:val="1"/>
      <w:numFmt w:val="bullet"/>
      <w:lvlText w:val=""/>
      <w:lvlJc w:val="left"/>
      <w:pPr>
        <w:tabs>
          <w:tab w:val="num" w:pos="2160"/>
        </w:tabs>
        <w:ind w:left="2160" w:hanging="360"/>
      </w:pPr>
      <w:rPr>
        <w:rFonts w:ascii="Wingdings" w:hAnsi="Wingdings"/>
      </w:rPr>
    </w:lvl>
    <w:lvl w:ilvl="3" w:tplc="9BA69F8C">
      <w:start w:val="1"/>
      <w:numFmt w:val="bullet"/>
      <w:lvlText w:val=""/>
      <w:lvlJc w:val="left"/>
      <w:pPr>
        <w:tabs>
          <w:tab w:val="num" w:pos="2880"/>
        </w:tabs>
        <w:ind w:left="2880" w:hanging="360"/>
      </w:pPr>
      <w:rPr>
        <w:rFonts w:ascii="Symbol" w:hAnsi="Symbol"/>
      </w:rPr>
    </w:lvl>
    <w:lvl w:ilvl="4" w:tplc="5C0A67E2">
      <w:start w:val="1"/>
      <w:numFmt w:val="bullet"/>
      <w:lvlText w:val="o"/>
      <w:lvlJc w:val="left"/>
      <w:pPr>
        <w:tabs>
          <w:tab w:val="num" w:pos="3600"/>
        </w:tabs>
        <w:ind w:left="3600" w:hanging="360"/>
      </w:pPr>
      <w:rPr>
        <w:rFonts w:ascii="Courier New" w:hAnsi="Courier New"/>
      </w:rPr>
    </w:lvl>
    <w:lvl w:ilvl="5" w:tplc="A1BC48CE">
      <w:start w:val="1"/>
      <w:numFmt w:val="bullet"/>
      <w:lvlText w:val=""/>
      <w:lvlJc w:val="left"/>
      <w:pPr>
        <w:tabs>
          <w:tab w:val="num" w:pos="4320"/>
        </w:tabs>
        <w:ind w:left="4320" w:hanging="360"/>
      </w:pPr>
      <w:rPr>
        <w:rFonts w:ascii="Wingdings" w:hAnsi="Wingdings"/>
      </w:rPr>
    </w:lvl>
    <w:lvl w:ilvl="6" w:tplc="9A52DC02">
      <w:start w:val="1"/>
      <w:numFmt w:val="bullet"/>
      <w:lvlText w:val=""/>
      <w:lvlJc w:val="left"/>
      <w:pPr>
        <w:tabs>
          <w:tab w:val="num" w:pos="5040"/>
        </w:tabs>
        <w:ind w:left="5040" w:hanging="360"/>
      </w:pPr>
      <w:rPr>
        <w:rFonts w:ascii="Symbol" w:hAnsi="Symbol"/>
      </w:rPr>
    </w:lvl>
    <w:lvl w:ilvl="7" w:tplc="BDBC764A">
      <w:start w:val="1"/>
      <w:numFmt w:val="bullet"/>
      <w:lvlText w:val="o"/>
      <w:lvlJc w:val="left"/>
      <w:pPr>
        <w:tabs>
          <w:tab w:val="num" w:pos="5760"/>
        </w:tabs>
        <w:ind w:left="5760" w:hanging="360"/>
      </w:pPr>
      <w:rPr>
        <w:rFonts w:ascii="Courier New" w:hAnsi="Courier New"/>
      </w:rPr>
    </w:lvl>
    <w:lvl w:ilvl="8" w:tplc="7A0A68E4">
      <w:start w:val="1"/>
      <w:numFmt w:val="bullet"/>
      <w:lvlText w:val=""/>
      <w:lvlJc w:val="left"/>
      <w:pPr>
        <w:tabs>
          <w:tab w:val="num" w:pos="6480"/>
        </w:tabs>
        <w:ind w:left="6480" w:hanging="360"/>
      </w:pPr>
      <w:rPr>
        <w:rFonts w:ascii="Wingdings" w:hAnsi="Wingdings"/>
      </w:rPr>
    </w:lvl>
  </w:abstractNum>
  <w:abstractNum w:abstractNumId="941" w15:restartNumberingAfterBreak="0">
    <w:nsid w:val="7A0F5A0D"/>
    <w:multiLevelType w:val="hybridMultilevel"/>
    <w:tmpl w:val="7A0F5A0D"/>
    <w:lvl w:ilvl="0" w:tplc="35BCC686">
      <w:start w:val="1"/>
      <w:numFmt w:val="bullet"/>
      <w:lvlText w:val=""/>
      <w:lvlJc w:val="left"/>
      <w:pPr>
        <w:tabs>
          <w:tab w:val="num" w:pos="480"/>
        </w:tabs>
        <w:ind w:left="480" w:hanging="480"/>
      </w:pPr>
      <w:rPr>
        <w:rFonts w:ascii="Wingdings" w:eastAsia="Wingdings" w:hAnsi="Wingdings" w:cs="Wingdings"/>
      </w:rPr>
    </w:lvl>
    <w:lvl w:ilvl="1" w:tplc="7988B918">
      <w:start w:val="1"/>
      <w:numFmt w:val="bullet"/>
      <w:lvlText w:val="o"/>
      <w:lvlJc w:val="left"/>
      <w:pPr>
        <w:tabs>
          <w:tab w:val="num" w:pos="1440"/>
        </w:tabs>
        <w:ind w:left="1440" w:hanging="360"/>
      </w:pPr>
      <w:rPr>
        <w:rFonts w:ascii="Courier New" w:hAnsi="Courier New"/>
      </w:rPr>
    </w:lvl>
    <w:lvl w:ilvl="2" w:tplc="8522D50A">
      <w:start w:val="1"/>
      <w:numFmt w:val="bullet"/>
      <w:lvlText w:val=""/>
      <w:lvlJc w:val="left"/>
      <w:pPr>
        <w:tabs>
          <w:tab w:val="num" w:pos="2160"/>
        </w:tabs>
        <w:ind w:left="2160" w:hanging="360"/>
      </w:pPr>
      <w:rPr>
        <w:rFonts w:ascii="Wingdings" w:hAnsi="Wingdings"/>
      </w:rPr>
    </w:lvl>
    <w:lvl w:ilvl="3" w:tplc="92149E34">
      <w:start w:val="1"/>
      <w:numFmt w:val="bullet"/>
      <w:lvlText w:val=""/>
      <w:lvlJc w:val="left"/>
      <w:pPr>
        <w:tabs>
          <w:tab w:val="num" w:pos="2880"/>
        </w:tabs>
        <w:ind w:left="2880" w:hanging="360"/>
      </w:pPr>
      <w:rPr>
        <w:rFonts w:ascii="Symbol" w:hAnsi="Symbol"/>
      </w:rPr>
    </w:lvl>
    <w:lvl w:ilvl="4" w:tplc="BAA28B8C">
      <w:start w:val="1"/>
      <w:numFmt w:val="bullet"/>
      <w:lvlText w:val="o"/>
      <w:lvlJc w:val="left"/>
      <w:pPr>
        <w:tabs>
          <w:tab w:val="num" w:pos="3600"/>
        </w:tabs>
        <w:ind w:left="3600" w:hanging="360"/>
      </w:pPr>
      <w:rPr>
        <w:rFonts w:ascii="Courier New" w:hAnsi="Courier New"/>
      </w:rPr>
    </w:lvl>
    <w:lvl w:ilvl="5" w:tplc="E40EAACA">
      <w:start w:val="1"/>
      <w:numFmt w:val="bullet"/>
      <w:lvlText w:val=""/>
      <w:lvlJc w:val="left"/>
      <w:pPr>
        <w:tabs>
          <w:tab w:val="num" w:pos="4320"/>
        </w:tabs>
        <w:ind w:left="4320" w:hanging="360"/>
      </w:pPr>
      <w:rPr>
        <w:rFonts w:ascii="Wingdings" w:hAnsi="Wingdings"/>
      </w:rPr>
    </w:lvl>
    <w:lvl w:ilvl="6" w:tplc="77124776">
      <w:start w:val="1"/>
      <w:numFmt w:val="bullet"/>
      <w:lvlText w:val=""/>
      <w:lvlJc w:val="left"/>
      <w:pPr>
        <w:tabs>
          <w:tab w:val="num" w:pos="5040"/>
        </w:tabs>
        <w:ind w:left="5040" w:hanging="360"/>
      </w:pPr>
      <w:rPr>
        <w:rFonts w:ascii="Symbol" w:hAnsi="Symbol"/>
      </w:rPr>
    </w:lvl>
    <w:lvl w:ilvl="7" w:tplc="0F86C944">
      <w:start w:val="1"/>
      <w:numFmt w:val="bullet"/>
      <w:lvlText w:val="o"/>
      <w:lvlJc w:val="left"/>
      <w:pPr>
        <w:tabs>
          <w:tab w:val="num" w:pos="5760"/>
        </w:tabs>
        <w:ind w:left="5760" w:hanging="360"/>
      </w:pPr>
      <w:rPr>
        <w:rFonts w:ascii="Courier New" w:hAnsi="Courier New"/>
      </w:rPr>
    </w:lvl>
    <w:lvl w:ilvl="8" w:tplc="C84CB07C">
      <w:start w:val="1"/>
      <w:numFmt w:val="bullet"/>
      <w:lvlText w:val=""/>
      <w:lvlJc w:val="left"/>
      <w:pPr>
        <w:tabs>
          <w:tab w:val="num" w:pos="6480"/>
        </w:tabs>
        <w:ind w:left="6480" w:hanging="360"/>
      </w:pPr>
      <w:rPr>
        <w:rFonts w:ascii="Wingdings" w:hAnsi="Wingdings"/>
      </w:rPr>
    </w:lvl>
  </w:abstractNum>
  <w:abstractNum w:abstractNumId="942" w15:restartNumberingAfterBreak="0">
    <w:nsid w:val="7A0F5A0E"/>
    <w:multiLevelType w:val="hybridMultilevel"/>
    <w:tmpl w:val="7A0F5A0E"/>
    <w:lvl w:ilvl="0" w:tplc="6684403C">
      <w:start w:val="1"/>
      <w:numFmt w:val="bullet"/>
      <w:lvlText w:val=""/>
      <w:lvlJc w:val="left"/>
      <w:pPr>
        <w:tabs>
          <w:tab w:val="num" w:pos="480"/>
        </w:tabs>
        <w:ind w:left="480" w:hanging="480"/>
      </w:pPr>
      <w:rPr>
        <w:rFonts w:ascii="Wingdings" w:eastAsia="Wingdings" w:hAnsi="Wingdings" w:cs="Wingdings"/>
      </w:rPr>
    </w:lvl>
    <w:lvl w:ilvl="1" w:tplc="8D661764">
      <w:start w:val="1"/>
      <w:numFmt w:val="bullet"/>
      <w:lvlText w:val="o"/>
      <w:lvlJc w:val="left"/>
      <w:pPr>
        <w:tabs>
          <w:tab w:val="num" w:pos="1440"/>
        </w:tabs>
        <w:ind w:left="1440" w:hanging="360"/>
      </w:pPr>
      <w:rPr>
        <w:rFonts w:ascii="Courier New" w:hAnsi="Courier New"/>
      </w:rPr>
    </w:lvl>
    <w:lvl w:ilvl="2" w:tplc="DFA4535A">
      <w:start w:val="1"/>
      <w:numFmt w:val="bullet"/>
      <w:lvlText w:val=""/>
      <w:lvlJc w:val="left"/>
      <w:pPr>
        <w:tabs>
          <w:tab w:val="num" w:pos="2160"/>
        </w:tabs>
        <w:ind w:left="2160" w:hanging="360"/>
      </w:pPr>
      <w:rPr>
        <w:rFonts w:ascii="Wingdings" w:hAnsi="Wingdings"/>
      </w:rPr>
    </w:lvl>
    <w:lvl w:ilvl="3" w:tplc="217E5B52">
      <w:start w:val="1"/>
      <w:numFmt w:val="bullet"/>
      <w:lvlText w:val=""/>
      <w:lvlJc w:val="left"/>
      <w:pPr>
        <w:tabs>
          <w:tab w:val="num" w:pos="2880"/>
        </w:tabs>
        <w:ind w:left="2880" w:hanging="360"/>
      </w:pPr>
      <w:rPr>
        <w:rFonts w:ascii="Symbol" w:hAnsi="Symbol"/>
      </w:rPr>
    </w:lvl>
    <w:lvl w:ilvl="4" w:tplc="E0E687E0">
      <w:start w:val="1"/>
      <w:numFmt w:val="bullet"/>
      <w:lvlText w:val="o"/>
      <w:lvlJc w:val="left"/>
      <w:pPr>
        <w:tabs>
          <w:tab w:val="num" w:pos="3600"/>
        </w:tabs>
        <w:ind w:left="3600" w:hanging="360"/>
      </w:pPr>
      <w:rPr>
        <w:rFonts w:ascii="Courier New" w:hAnsi="Courier New"/>
      </w:rPr>
    </w:lvl>
    <w:lvl w:ilvl="5" w:tplc="39526ADC">
      <w:start w:val="1"/>
      <w:numFmt w:val="bullet"/>
      <w:lvlText w:val=""/>
      <w:lvlJc w:val="left"/>
      <w:pPr>
        <w:tabs>
          <w:tab w:val="num" w:pos="4320"/>
        </w:tabs>
        <w:ind w:left="4320" w:hanging="360"/>
      </w:pPr>
      <w:rPr>
        <w:rFonts w:ascii="Wingdings" w:hAnsi="Wingdings"/>
      </w:rPr>
    </w:lvl>
    <w:lvl w:ilvl="6" w:tplc="1B26E8F2">
      <w:start w:val="1"/>
      <w:numFmt w:val="bullet"/>
      <w:lvlText w:val=""/>
      <w:lvlJc w:val="left"/>
      <w:pPr>
        <w:tabs>
          <w:tab w:val="num" w:pos="5040"/>
        </w:tabs>
        <w:ind w:left="5040" w:hanging="360"/>
      </w:pPr>
      <w:rPr>
        <w:rFonts w:ascii="Symbol" w:hAnsi="Symbol"/>
      </w:rPr>
    </w:lvl>
    <w:lvl w:ilvl="7" w:tplc="2C9A7350">
      <w:start w:val="1"/>
      <w:numFmt w:val="bullet"/>
      <w:lvlText w:val="o"/>
      <w:lvlJc w:val="left"/>
      <w:pPr>
        <w:tabs>
          <w:tab w:val="num" w:pos="5760"/>
        </w:tabs>
        <w:ind w:left="5760" w:hanging="360"/>
      </w:pPr>
      <w:rPr>
        <w:rFonts w:ascii="Courier New" w:hAnsi="Courier New"/>
      </w:rPr>
    </w:lvl>
    <w:lvl w:ilvl="8" w:tplc="6104503C">
      <w:start w:val="1"/>
      <w:numFmt w:val="bullet"/>
      <w:lvlText w:val=""/>
      <w:lvlJc w:val="left"/>
      <w:pPr>
        <w:tabs>
          <w:tab w:val="num" w:pos="6480"/>
        </w:tabs>
        <w:ind w:left="6480" w:hanging="360"/>
      </w:pPr>
      <w:rPr>
        <w:rFonts w:ascii="Wingdings" w:hAnsi="Wingdings"/>
      </w:rPr>
    </w:lvl>
  </w:abstractNum>
  <w:abstractNum w:abstractNumId="943" w15:restartNumberingAfterBreak="0">
    <w:nsid w:val="7A0F5A0F"/>
    <w:multiLevelType w:val="hybridMultilevel"/>
    <w:tmpl w:val="7A0F5A0F"/>
    <w:lvl w:ilvl="0" w:tplc="800E3D6A">
      <w:start w:val="1"/>
      <w:numFmt w:val="bullet"/>
      <w:lvlText w:val=""/>
      <w:lvlJc w:val="left"/>
      <w:pPr>
        <w:tabs>
          <w:tab w:val="num" w:pos="480"/>
        </w:tabs>
        <w:ind w:left="480" w:hanging="480"/>
      </w:pPr>
      <w:rPr>
        <w:rFonts w:ascii="Wingdings" w:eastAsia="Wingdings" w:hAnsi="Wingdings" w:cs="Wingdings"/>
      </w:rPr>
    </w:lvl>
    <w:lvl w:ilvl="1" w:tplc="63180C24">
      <w:start w:val="1"/>
      <w:numFmt w:val="bullet"/>
      <w:lvlText w:val="o"/>
      <w:lvlJc w:val="left"/>
      <w:pPr>
        <w:tabs>
          <w:tab w:val="num" w:pos="1440"/>
        </w:tabs>
        <w:ind w:left="1440" w:hanging="360"/>
      </w:pPr>
      <w:rPr>
        <w:rFonts w:ascii="Courier New" w:hAnsi="Courier New"/>
      </w:rPr>
    </w:lvl>
    <w:lvl w:ilvl="2" w:tplc="2A32289E">
      <w:start w:val="1"/>
      <w:numFmt w:val="bullet"/>
      <w:lvlText w:val=""/>
      <w:lvlJc w:val="left"/>
      <w:pPr>
        <w:tabs>
          <w:tab w:val="num" w:pos="2160"/>
        </w:tabs>
        <w:ind w:left="2160" w:hanging="360"/>
      </w:pPr>
      <w:rPr>
        <w:rFonts w:ascii="Wingdings" w:hAnsi="Wingdings"/>
      </w:rPr>
    </w:lvl>
    <w:lvl w:ilvl="3" w:tplc="A38EFC90">
      <w:start w:val="1"/>
      <w:numFmt w:val="bullet"/>
      <w:lvlText w:val=""/>
      <w:lvlJc w:val="left"/>
      <w:pPr>
        <w:tabs>
          <w:tab w:val="num" w:pos="2880"/>
        </w:tabs>
        <w:ind w:left="2880" w:hanging="360"/>
      </w:pPr>
      <w:rPr>
        <w:rFonts w:ascii="Symbol" w:hAnsi="Symbol"/>
      </w:rPr>
    </w:lvl>
    <w:lvl w:ilvl="4" w:tplc="DB169EBC">
      <w:start w:val="1"/>
      <w:numFmt w:val="bullet"/>
      <w:lvlText w:val="o"/>
      <w:lvlJc w:val="left"/>
      <w:pPr>
        <w:tabs>
          <w:tab w:val="num" w:pos="3600"/>
        </w:tabs>
        <w:ind w:left="3600" w:hanging="360"/>
      </w:pPr>
      <w:rPr>
        <w:rFonts w:ascii="Courier New" w:hAnsi="Courier New"/>
      </w:rPr>
    </w:lvl>
    <w:lvl w:ilvl="5" w:tplc="1AD243FA">
      <w:start w:val="1"/>
      <w:numFmt w:val="bullet"/>
      <w:lvlText w:val=""/>
      <w:lvlJc w:val="left"/>
      <w:pPr>
        <w:tabs>
          <w:tab w:val="num" w:pos="4320"/>
        </w:tabs>
        <w:ind w:left="4320" w:hanging="360"/>
      </w:pPr>
      <w:rPr>
        <w:rFonts w:ascii="Wingdings" w:hAnsi="Wingdings"/>
      </w:rPr>
    </w:lvl>
    <w:lvl w:ilvl="6" w:tplc="555E79BC">
      <w:start w:val="1"/>
      <w:numFmt w:val="bullet"/>
      <w:lvlText w:val=""/>
      <w:lvlJc w:val="left"/>
      <w:pPr>
        <w:tabs>
          <w:tab w:val="num" w:pos="5040"/>
        </w:tabs>
        <w:ind w:left="5040" w:hanging="360"/>
      </w:pPr>
      <w:rPr>
        <w:rFonts w:ascii="Symbol" w:hAnsi="Symbol"/>
      </w:rPr>
    </w:lvl>
    <w:lvl w:ilvl="7" w:tplc="88940FF0">
      <w:start w:val="1"/>
      <w:numFmt w:val="bullet"/>
      <w:lvlText w:val="o"/>
      <w:lvlJc w:val="left"/>
      <w:pPr>
        <w:tabs>
          <w:tab w:val="num" w:pos="5760"/>
        </w:tabs>
        <w:ind w:left="5760" w:hanging="360"/>
      </w:pPr>
      <w:rPr>
        <w:rFonts w:ascii="Courier New" w:hAnsi="Courier New"/>
      </w:rPr>
    </w:lvl>
    <w:lvl w:ilvl="8" w:tplc="E87A146C">
      <w:start w:val="1"/>
      <w:numFmt w:val="bullet"/>
      <w:lvlText w:val=""/>
      <w:lvlJc w:val="left"/>
      <w:pPr>
        <w:tabs>
          <w:tab w:val="num" w:pos="6480"/>
        </w:tabs>
        <w:ind w:left="6480" w:hanging="360"/>
      </w:pPr>
      <w:rPr>
        <w:rFonts w:ascii="Wingdings" w:hAnsi="Wingdings"/>
      </w:rPr>
    </w:lvl>
  </w:abstractNum>
  <w:abstractNum w:abstractNumId="944" w15:restartNumberingAfterBreak="0">
    <w:nsid w:val="7A0F5A10"/>
    <w:multiLevelType w:val="hybridMultilevel"/>
    <w:tmpl w:val="7A0F5A10"/>
    <w:lvl w:ilvl="0" w:tplc="3656C878">
      <w:start w:val="1"/>
      <w:numFmt w:val="bullet"/>
      <w:lvlText w:val=""/>
      <w:lvlJc w:val="left"/>
      <w:pPr>
        <w:tabs>
          <w:tab w:val="num" w:pos="480"/>
        </w:tabs>
        <w:ind w:left="480" w:hanging="480"/>
      </w:pPr>
      <w:rPr>
        <w:rFonts w:ascii="Wingdings" w:eastAsia="Wingdings" w:hAnsi="Wingdings" w:cs="Wingdings"/>
      </w:rPr>
    </w:lvl>
    <w:lvl w:ilvl="1" w:tplc="1F42736C">
      <w:start w:val="1"/>
      <w:numFmt w:val="bullet"/>
      <w:lvlText w:val="o"/>
      <w:lvlJc w:val="left"/>
      <w:pPr>
        <w:tabs>
          <w:tab w:val="num" w:pos="1440"/>
        </w:tabs>
        <w:ind w:left="1440" w:hanging="360"/>
      </w:pPr>
      <w:rPr>
        <w:rFonts w:ascii="Courier New" w:hAnsi="Courier New"/>
      </w:rPr>
    </w:lvl>
    <w:lvl w:ilvl="2" w:tplc="5A34E1BC">
      <w:start w:val="1"/>
      <w:numFmt w:val="bullet"/>
      <w:lvlText w:val=""/>
      <w:lvlJc w:val="left"/>
      <w:pPr>
        <w:tabs>
          <w:tab w:val="num" w:pos="2160"/>
        </w:tabs>
        <w:ind w:left="2160" w:hanging="360"/>
      </w:pPr>
      <w:rPr>
        <w:rFonts w:ascii="Wingdings" w:hAnsi="Wingdings"/>
      </w:rPr>
    </w:lvl>
    <w:lvl w:ilvl="3" w:tplc="A518143A">
      <w:start w:val="1"/>
      <w:numFmt w:val="bullet"/>
      <w:lvlText w:val=""/>
      <w:lvlJc w:val="left"/>
      <w:pPr>
        <w:tabs>
          <w:tab w:val="num" w:pos="2880"/>
        </w:tabs>
        <w:ind w:left="2880" w:hanging="360"/>
      </w:pPr>
      <w:rPr>
        <w:rFonts w:ascii="Symbol" w:hAnsi="Symbol"/>
      </w:rPr>
    </w:lvl>
    <w:lvl w:ilvl="4" w:tplc="7862C84E">
      <w:start w:val="1"/>
      <w:numFmt w:val="bullet"/>
      <w:lvlText w:val="o"/>
      <w:lvlJc w:val="left"/>
      <w:pPr>
        <w:tabs>
          <w:tab w:val="num" w:pos="3600"/>
        </w:tabs>
        <w:ind w:left="3600" w:hanging="360"/>
      </w:pPr>
      <w:rPr>
        <w:rFonts w:ascii="Courier New" w:hAnsi="Courier New"/>
      </w:rPr>
    </w:lvl>
    <w:lvl w:ilvl="5" w:tplc="F2008730">
      <w:start w:val="1"/>
      <w:numFmt w:val="bullet"/>
      <w:lvlText w:val=""/>
      <w:lvlJc w:val="left"/>
      <w:pPr>
        <w:tabs>
          <w:tab w:val="num" w:pos="4320"/>
        </w:tabs>
        <w:ind w:left="4320" w:hanging="360"/>
      </w:pPr>
      <w:rPr>
        <w:rFonts w:ascii="Wingdings" w:hAnsi="Wingdings"/>
      </w:rPr>
    </w:lvl>
    <w:lvl w:ilvl="6" w:tplc="D8EA0FD0">
      <w:start w:val="1"/>
      <w:numFmt w:val="bullet"/>
      <w:lvlText w:val=""/>
      <w:lvlJc w:val="left"/>
      <w:pPr>
        <w:tabs>
          <w:tab w:val="num" w:pos="5040"/>
        </w:tabs>
        <w:ind w:left="5040" w:hanging="360"/>
      </w:pPr>
      <w:rPr>
        <w:rFonts w:ascii="Symbol" w:hAnsi="Symbol"/>
      </w:rPr>
    </w:lvl>
    <w:lvl w:ilvl="7" w:tplc="DCB2309E">
      <w:start w:val="1"/>
      <w:numFmt w:val="bullet"/>
      <w:lvlText w:val="o"/>
      <w:lvlJc w:val="left"/>
      <w:pPr>
        <w:tabs>
          <w:tab w:val="num" w:pos="5760"/>
        </w:tabs>
        <w:ind w:left="5760" w:hanging="360"/>
      </w:pPr>
      <w:rPr>
        <w:rFonts w:ascii="Courier New" w:hAnsi="Courier New"/>
      </w:rPr>
    </w:lvl>
    <w:lvl w:ilvl="8" w:tplc="80A47A22">
      <w:start w:val="1"/>
      <w:numFmt w:val="bullet"/>
      <w:lvlText w:val=""/>
      <w:lvlJc w:val="left"/>
      <w:pPr>
        <w:tabs>
          <w:tab w:val="num" w:pos="6480"/>
        </w:tabs>
        <w:ind w:left="6480" w:hanging="360"/>
      </w:pPr>
      <w:rPr>
        <w:rFonts w:ascii="Wingdings" w:hAnsi="Wingdings"/>
      </w:rPr>
    </w:lvl>
  </w:abstractNum>
  <w:abstractNum w:abstractNumId="945" w15:restartNumberingAfterBreak="0">
    <w:nsid w:val="7A0F5A11"/>
    <w:multiLevelType w:val="hybridMultilevel"/>
    <w:tmpl w:val="7A0F5A11"/>
    <w:lvl w:ilvl="0" w:tplc="9C0C1744">
      <w:start w:val="1"/>
      <w:numFmt w:val="bullet"/>
      <w:lvlText w:val=""/>
      <w:lvlJc w:val="left"/>
      <w:pPr>
        <w:tabs>
          <w:tab w:val="num" w:pos="480"/>
        </w:tabs>
        <w:ind w:left="480" w:hanging="480"/>
      </w:pPr>
      <w:rPr>
        <w:rFonts w:ascii="Wingdings" w:eastAsia="Wingdings" w:hAnsi="Wingdings" w:cs="Wingdings"/>
      </w:rPr>
    </w:lvl>
    <w:lvl w:ilvl="1" w:tplc="01E4FCC0">
      <w:start w:val="1"/>
      <w:numFmt w:val="bullet"/>
      <w:lvlText w:val="o"/>
      <w:lvlJc w:val="left"/>
      <w:pPr>
        <w:tabs>
          <w:tab w:val="num" w:pos="1440"/>
        </w:tabs>
        <w:ind w:left="1440" w:hanging="360"/>
      </w:pPr>
      <w:rPr>
        <w:rFonts w:ascii="Courier New" w:hAnsi="Courier New"/>
      </w:rPr>
    </w:lvl>
    <w:lvl w:ilvl="2" w:tplc="168C45F0">
      <w:start w:val="1"/>
      <w:numFmt w:val="bullet"/>
      <w:lvlText w:val=""/>
      <w:lvlJc w:val="left"/>
      <w:pPr>
        <w:tabs>
          <w:tab w:val="num" w:pos="2160"/>
        </w:tabs>
        <w:ind w:left="2160" w:hanging="360"/>
      </w:pPr>
      <w:rPr>
        <w:rFonts w:ascii="Wingdings" w:hAnsi="Wingdings"/>
      </w:rPr>
    </w:lvl>
    <w:lvl w:ilvl="3" w:tplc="6B503484">
      <w:start w:val="1"/>
      <w:numFmt w:val="bullet"/>
      <w:lvlText w:val=""/>
      <w:lvlJc w:val="left"/>
      <w:pPr>
        <w:tabs>
          <w:tab w:val="num" w:pos="2880"/>
        </w:tabs>
        <w:ind w:left="2880" w:hanging="360"/>
      </w:pPr>
      <w:rPr>
        <w:rFonts w:ascii="Symbol" w:hAnsi="Symbol"/>
      </w:rPr>
    </w:lvl>
    <w:lvl w:ilvl="4" w:tplc="0C903628">
      <w:start w:val="1"/>
      <w:numFmt w:val="bullet"/>
      <w:lvlText w:val="o"/>
      <w:lvlJc w:val="left"/>
      <w:pPr>
        <w:tabs>
          <w:tab w:val="num" w:pos="3600"/>
        </w:tabs>
        <w:ind w:left="3600" w:hanging="360"/>
      </w:pPr>
      <w:rPr>
        <w:rFonts w:ascii="Courier New" w:hAnsi="Courier New"/>
      </w:rPr>
    </w:lvl>
    <w:lvl w:ilvl="5" w:tplc="F87666EE">
      <w:start w:val="1"/>
      <w:numFmt w:val="bullet"/>
      <w:lvlText w:val=""/>
      <w:lvlJc w:val="left"/>
      <w:pPr>
        <w:tabs>
          <w:tab w:val="num" w:pos="4320"/>
        </w:tabs>
        <w:ind w:left="4320" w:hanging="360"/>
      </w:pPr>
      <w:rPr>
        <w:rFonts w:ascii="Wingdings" w:hAnsi="Wingdings"/>
      </w:rPr>
    </w:lvl>
    <w:lvl w:ilvl="6" w:tplc="41CA30C2">
      <w:start w:val="1"/>
      <w:numFmt w:val="bullet"/>
      <w:lvlText w:val=""/>
      <w:lvlJc w:val="left"/>
      <w:pPr>
        <w:tabs>
          <w:tab w:val="num" w:pos="5040"/>
        </w:tabs>
        <w:ind w:left="5040" w:hanging="360"/>
      </w:pPr>
      <w:rPr>
        <w:rFonts w:ascii="Symbol" w:hAnsi="Symbol"/>
      </w:rPr>
    </w:lvl>
    <w:lvl w:ilvl="7" w:tplc="F5147FF6">
      <w:start w:val="1"/>
      <w:numFmt w:val="bullet"/>
      <w:lvlText w:val="o"/>
      <w:lvlJc w:val="left"/>
      <w:pPr>
        <w:tabs>
          <w:tab w:val="num" w:pos="5760"/>
        </w:tabs>
        <w:ind w:left="5760" w:hanging="360"/>
      </w:pPr>
      <w:rPr>
        <w:rFonts w:ascii="Courier New" w:hAnsi="Courier New"/>
      </w:rPr>
    </w:lvl>
    <w:lvl w:ilvl="8" w:tplc="9DFEC508">
      <w:start w:val="1"/>
      <w:numFmt w:val="bullet"/>
      <w:lvlText w:val=""/>
      <w:lvlJc w:val="left"/>
      <w:pPr>
        <w:tabs>
          <w:tab w:val="num" w:pos="6480"/>
        </w:tabs>
        <w:ind w:left="6480" w:hanging="360"/>
      </w:pPr>
      <w:rPr>
        <w:rFonts w:ascii="Wingdings" w:hAnsi="Wingdings"/>
      </w:rPr>
    </w:lvl>
  </w:abstractNum>
  <w:abstractNum w:abstractNumId="946" w15:restartNumberingAfterBreak="0">
    <w:nsid w:val="7A0F5A12"/>
    <w:multiLevelType w:val="hybridMultilevel"/>
    <w:tmpl w:val="7A0F5A12"/>
    <w:lvl w:ilvl="0" w:tplc="ABFEB6BA">
      <w:start w:val="1"/>
      <w:numFmt w:val="bullet"/>
      <w:lvlText w:val=""/>
      <w:lvlJc w:val="left"/>
      <w:pPr>
        <w:tabs>
          <w:tab w:val="num" w:pos="480"/>
        </w:tabs>
        <w:ind w:left="480" w:hanging="480"/>
      </w:pPr>
      <w:rPr>
        <w:rFonts w:ascii="Wingdings" w:eastAsia="Wingdings" w:hAnsi="Wingdings" w:cs="Wingdings"/>
      </w:rPr>
    </w:lvl>
    <w:lvl w:ilvl="1" w:tplc="76AE82B2">
      <w:start w:val="1"/>
      <w:numFmt w:val="bullet"/>
      <w:lvlText w:val="o"/>
      <w:lvlJc w:val="left"/>
      <w:pPr>
        <w:tabs>
          <w:tab w:val="num" w:pos="1440"/>
        </w:tabs>
        <w:ind w:left="1440" w:hanging="360"/>
      </w:pPr>
      <w:rPr>
        <w:rFonts w:ascii="Courier New" w:hAnsi="Courier New"/>
      </w:rPr>
    </w:lvl>
    <w:lvl w:ilvl="2" w:tplc="521A37B0">
      <w:start w:val="1"/>
      <w:numFmt w:val="bullet"/>
      <w:lvlText w:val=""/>
      <w:lvlJc w:val="left"/>
      <w:pPr>
        <w:tabs>
          <w:tab w:val="num" w:pos="2160"/>
        </w:tabs>
        <w:ind w:left="2160" w:hanging="360"/>
      </w:pPr>
      <w:rPr>
        <w:rFonts w:ascii="Wingdings" w:hAnsi="Wingdings"/>
      </w:rPr>
    </w:lvl>
    <w:lvl w:ilvl="3" w:tplc="E8DE544C">
      <w:start w:val="1"/>
      <w:numFmt w:val="bullet"/>
      <w:lvlText w:val=""/>
      <w:lvlJc w:val="left"/>
      <w:pPr>
        <w:tabs>
          <w:tab w:val="num" w:pos="2880"/>
        </w:tabs>
        <w:ind w:left="2880" w:hanging="360"/>
      </w:pPr>
      <w:rPr>
        <w:rFonts w:ascii="Symbol" w:hAnsi="Symbol"/>
      </w:rPr>
    </w:lvl>
    <w:lvl w:ilvl="4" w:tplc="79B6DAC8">
      <w:start w:val="1"/>
      <w:numFmt w:val="bullet"/>
      <w:lvlText w:val="o"/>
      <w:lvlJc w:val="left"/>
      <w:pPr>
        <w:tabs>
          <w:tab w:val="num" w:pos="3600"/>
        </w:tabs>
        <w:ind w:left="3600" w:hanging="360"/>
      </w:pPr>
      <w:rPr>
        <w:rFonts w:ascii="Courier New" w:hAnsi="Courier New"/>
      </w:rPr>
    </w:lvl>
    <w:lvl w:ilvl="5" w:tplc="A720F9E8">
      <w:start w:val="1"/>
      <w:numFmt w:val="bullet"/>
      <w:lvlText w:val=""/>
      <w:lvlJc w:val="left"/>
      <w:pPr>
        <w:tabs>
          <w:tab w:val="num" w:pos="4320"/>
        </w:tabs>
        <w:ind w:left="4320" w:hanging="360"/>
      </w:pPr>
      <w:rPr>
        <w:rFonts w:ascii="Wingdings" w:hAnsi="Wingdings"/>
      </w:rPr>
    </w:lvl>
    <w:lvl w:ilvl="6" w:tplc="E922416A">
      <w:start w:val="1"/>
      <w:numFmt w:val="bullet"/>
      <w:lvlText w:val=""/>
      <w:lvlJc w:val="left"/>
      <w:pPr>
        <w:tabs>
          <w:tab w:val="num" w:pos="5040"/>
        </w:tabs>
        <w:ind w:left="5040" w:hanging="360"/>
      </w:pPr>
      <w:rPr>
        <w:rFonts w:ascii="Symbol" w:hAnsi="Symbol"/>
      </w:rPr>
    </w:lvl>
    <w:lvl w:ilvl="7" w:tplc="F4BEC518">
      <w:start w:val="1"/>
      <w:numFmt w:val="bullet"/>
      <w:lvlText w:val="o"/>
      <w:lvlJc w:val="left"/>
      <w:pPr>
        <w:tabs>
          <w:tab w:val="num" w:pos="5760"/>
        </w:tabs>
        <w:ind w:left="5760" w:hanging="360"/>
      </w:pPr>
      <w:rPr>
        <w:rFonts w:ascii="Courier New" w:hAnsi="Courier New"/>
      </w:rPr>
    </w:lvl>
    <w:lvl w:ilvl="8" w:tplc="9BB8907C">
      <w:start w:val="1"/>
      <w:numFmt w:val="bullet"/>
      <w:lvlText w:val=""/>
      <w:lvlJc w:val="left"/>
      <w:pPr>
        <w:tabs>
          <w:tab w:val="num" w:pos="6480"/>
        </w:tabs>
        <w:ind w:left="6480" w:hanging="360"/>
      </w:pPr>
      <w:rPr>
        <w:rFonts w:ascii="Wingdings" w:hAnsi="Wingdings"/>
      </w:rPr>
    </w:lvl>
  </w:abstractNum>
  <w:abstractNum w:abstractNumId="947" w15:restartNumberingAfterBreak="0">
    <w:nsid w:val="7A0F5A13"/>
    <w:multiLevelType w:val="hybridMultilevel"/>
    <w:tmpl w:val="7A0F5A13"/>
    <w:lvl w:ilvl="0" w:tplc="5DF63F1A">
      <w:start w:val="1"/>
      <w:numFmt w:val="bullet"/>
      <w:lvlText w:val=""/>
      <w:lvlJc w:val="left"/>
      <w:pPr>
        <w:tabs>
          <w:tab w:val="num" w:pos="480"/>
        </w:tabs>
        <w:ind w:left="480" w:hanging="480"/>
      </w:pPr>
      <w:rPr>
        <w:rFonts w:ascii="Wingdings" w:eastAsia="Wingdings" w:hAnsi="Wingdings" w:cs="Wingdings"/>
      </w:rPr>
    </w:lvl>
    <w:lvl w:ilvl="1" w:tplc="16447902">
      <w:start w:val="1"/>
      <w:numFmt w:val="bullet"/>
      <w:lvlText w:val="o"/>
      <w:lvlJc w:val="left"/>
      <w:pPr>
        <w:tabs>
          <w:tab w:val="num" w:pos="1440"/>
        </w:tabs>
        <w:ind w:left="1440" w:hanging="360"/>
      </w:pPr>
      <w:rPr>
        <w:rFonts w:ascii="Courier New" w:hAnsi="Courier New"/>
      </w:rPr>
    </w:lvl>
    <w:lvl w:ilvl="2" w:tplc="C758FFB6">
      <w:start w:val="1"/>
      <w:numFmt w:val="bullet"/>
      <w:lvlText w:val=""/>
      <w:lvlJc w:val="left"/>
      <w:pPr>
        <w:tabs>
          <w:tab w:val="num" w:pos="2160"/>
        </w:tabs>
        <w:ind w:left="2160" w:hanging="360"/>
      </w:pPr>
      <w:rPr>
        <w:rFonts w:ascii="Wingdings" w:hAnsi="Wingdings"/>
      </w:rPr>
    </w:lvl>
    <w:lvl w:ilvl="3" w:tplc="8BA6C98E">
      <w:start w:val="1"/>
      <w:numFmt w:val="bullet"/>
      <w:lvlText w:val=""/>
      <w:lvlJc w:val="left"/>
      <w:pPr>
        <w:tabs>
          <w:tab w:val="num" w:pos="2880"/>
        </w:tabs>
        <w:ind w:left="2880" w:hanging="360"/>
      </w:pPr>
      <w:rPr>
        <w:rFonts w:ascii="Symbol" w:hAnsi="Symbol"/>
      </w:rPr>
    </w:lvl>
    <w:lvl w:ilvl="4" w:tplc="C3F88D8A">
      <w:start w:val="1"/>
      <w:numFmt w:val="bullet"/>
      <w:lvlText w:val="o"/>
      <w:lvlJc w:val="left"/>
      <w:pPr>
        <w:tabs>
          <w:tab w:val="num" w:pos="3600"/>
        </w:tabs>
        <w:ind w:left="3600" w:hanging="360"/>
      </w:pPr>
      <w:rPr>
        <w:rFonts w:ascii="Courier New" w:hAnsi="Courier New"/>
      </w:rPr>
    </w:lvl>
    <w:lvl w:ilvl="5" w:tplc="60A2B4E6">
      <w:start w:val="1"/>
      <w:numFmt w:val="bullet"/>
      <w:lvlText w:val=""/>
      <w:lvlJc w:val="left"/>
      <w:pPr>
        <w:tabs>
          <w:tab w:val="num" w:pos="4320"/>
        </w:tabs>
        <w:ind w:left="4320" w:hanging="360"/>
      </w:pPr>
      <w:rPr>
        <w:rFonts w:ascii="Wingdings" w:hAnsi="Wingdings"/>
      </w:rPr>
    </w:lvl>
    <w:lvl w:ilvl="6" w:tplc="52B202B8">
      <w:start w:val="1"/>
      <w:numFmt w:val="bullet"/>
      <w:lvlText w:val=""/>
      <w:lvlJc w:val="left"/>
      <w:pPr>
        <w:tabs>
          <w:tab w:val="num" w:pos="5040"/>
        </w:tabs>
        <w:ind w:left="5040" w:hanging="360"/>
      </w:pPr>
      <w:rPr>
        <w:rFonts w:ascii="Symbol" w:hAnsi="Symbol"/>
      </w:rPr>
    </w:lvl>
    <w:lvl w:ilvl="7" w:tplc="C778C356">
      <w:start w:val="1"/>
      <w:numFmt w:val="bullet"/>
      <w:lvlText w:val="o"/>
      <w:lvlJc w:val="left"/>
      <w:pPr>
        <w:tabs>
          <w:tab w:val="num" w:pos="5760"/>
        </w:tabs>
        <w:ind w:left="5760" w:hanging="360"/>
      </w:pPr>
      <w:rPr>
        <w:rFonts w:ascii="Courier New" w:hAnsi="Courier New"/>
      </w:rPr>
    </w:lvl>
    <w:lvl w:ilvl="8" w:tplc="4BEC2AE4">
      <w:start w:val="1"/>
      <w:numFmt w:val="bullet"/>
      <w:lvlText w:val=""/>
      <w:lvlJc w:val="left"/>
      <w:pPr>
        <w:tabs>
          <w:tab w:val="num" w:pos="6480"/>
        </w:tabs>
        <w:ind w:left="6480" w:hanging="360"/>
      </w:pPr>
      <w:rPr>
        <w:rFonts w:ascii="Wingdings" w:hAnsi="Wingdings"/>
      </w:rPr>
    </w:lvl>
  </w:abstractNum>
  <w:abstractNum w:abstractNumId="948" w15:restartNumberingAfterBreak="0">
    <w:nsid w:val="7A0F5A14"/>
    <w:multiLevelType w:val="hybridMultilevel"/>
    <w:tmpl w:val="7A0F5A14"/>
    <w:lvl w:ilvl="0" w:tplc="24203356">
      <w:start w:val="1"/>
      <w:numFmt w:val="bullet"/>
      <w:lvlText w:val=""/>
      <w:lvlJc w:val="left"/>
      <w:pPr>
        <w:tabs>
          <w:tab w:val="num" w:pos="480"/>
        </w:tabs>
        <w:ind w:left="480" w:hanging="480"/>
      </w:pPr>
      <w:rPr>
        <w:rFonts w:ascii="Wingdings" w:eastAsia="Wingdings" w:hAnsi="Wingdings" w:cs="Wingdings"/>
      </w:rPr>
    </w:lvl>
    <w:lvl w:ilvl="1" w:tplc="D3D06CFC">
      <w:start w:val="1"/>
      <w:numFmt w:val="bullet"/>
      <w:lvlText w:val="o"/>
      <w:lvlJc w:val="left"/>
      <w:pPr>
        <w:tabs>
          <w:tab w:val="num" w:pos="1440"/>
        </w:tabs>
        <w:ind w:left="1440" w:hanging="360"/>
      </w:pPr>
      <w:rPr>
        <w:rFonts w:ascii="Courier New" w:hAnsi="Courier New"/>
      </w:rPr>
    </w:lvl>
    <w:lvl w:ilvl="2" w:tplc="8246613C">
      <w:start w:val="1"/>
      <w:numFmt w:val="bullet"/>
      <w:lvlText w:val=""/>
      <w:lvlJc w:val="left"/>
      <w:pPr>
        <w:tabs>
          <w:tab w:val="num" w:pos="2160"/>
        </w:tabs>
        <w:ind w:left="2160" w:hanging="360"/>
      </w:pPr>
      <w:rPr>
        <w:rFonts w:ascii="Wingdings" w:hAnsi="Wingdings"/>
      </w:rPr>
    </w:lvl>
    <w:lvl w:ilvl="3" w:tplc="A670AFF6">
      <w:start w:val="1"/>
      <w:numFmt w:val="bullet"/>
      <w:lvlText w:val=""/>
      <w:lvlJc w:val="left"/>
      <w:pPr>
        <w:tabs>
          <w:tab w:val="num" w:pos="2880"/>
        </w:tabs>
        <w:ind w:left="2880" w:hanging="360"/>
      </w:pPr>
      <w:rPr>
        <w:rFonts w:ascii="Symbol" w:hAnsi="Symbol"/>
      </w:rPr>
    </w:lvl>
    <w:lvl w:ilvl="4" w:tplc="FD9CF24E">
      <w:start w:val="1"/>
      <w:numFmt w:val="bullet"/>
      <w:lvlText w:val="o"/>
      <w:lvlJc w:val="left"/>
      <w:pPr>
        <w:tabs>
          <w:tab w:val="num" w:pos="3600"/>
        </w:tabs>
        <w:ind w:left="3600" w:hanging="360"/>
      </w:pPr>
      <w:rPr>
        <w:rFonts w:ascii="Courier New" w:hAnsi="Courier New"/>
      </w:rPr>
    </w:lvl>
    <w:lvl w:ilvl="5" w:tplc="1FCEAD2C">
      <w:start w:val="1"/>
      <w:numFmt w:val="bullet"/>
      <w:lvlText w:val=""/>
      <w:lvlJc w:val="left"/>
      <w:pPr>
        <w:tabs>
          <w:tab w:val="num" w:pos="4320"/>
        </w:tabs>
        <w:ind w:left="4320" w:hanging="360"/>
      </w:pPr>
      <w:rPr>
        <w:rFonts w:ascii="Wingdings" w:hAnsi="Wingdings"/>
      </w:rPr>
    </w:lvl>
    <w:lvl w:ilvl="6" w:tplc="E52A2DAC">
      <w:start w:val="1"/>
      <w:numFmt w:val="bullet"/>
      <w:lvlText w:val=""/>
      <w:lvlJc w:val="left"/>
      <w:pPr>
        <w:tabs>
          <w:tab w:val="num" w:pos="5040"/>
        </w:tabs>
        <w:ind w:left="5040" w:hanging="360"/>
      </w:pPr>
      <w:rPr>
        <w:rFonts w:ascii="Symbol" w:hAnsi="Symbol"/>
      </w:rPr>
    </w:lvl>
    <w:lvl w:ilvl="7" w:tplc="8BACCB16">
      <w:start w:val="1"/>
      <w:numFmt w:val="bullet"/>
      <w:lvlText w:val="o"/>
      <w:lvlJc w:val="left"/>
      <w:pPr>
        <w:tabs>
          <w:tab w:val="num" w:pos="5760"/>
        </w:tabs>
        <w:ind w:left="5760" w:hanging="360"/>
      </w:pPr>
      <w:rPr>
        <w:rFonts w:ascii="Courier New" w:hAnsi="Courier New"/>
      </w:rPr>
    </w:lvl>
    <w:lvl w:ilvl="8" w:tplc="8E7CAF48">
      <w:start w:val="1"/>
      <w:numFmt w:val="bullet"/>
      <w:lvlText w:val=""/>
      <w:lvlJc w:val="left"/>
      <w:pPr>
        <w:tabs>
          <w:tab w:val="num" w:pos="6480"/>
        </w:tabs>
        <w:ind w:left="6480" w:hanging="360"/>
      </w:pPr>
      <w:rPr>
        <w:rFonts w:ascii="Wingdings" w:hAnsi="Wingdings"/>
      </w:rPr>
    </w:lvl>
  </w:abstractNum>
  <w:abstractNum w:abstractNumId="949" w15:restartNumberingAfterBreak="0">
    <w:nsid w:val="7A0F5A15"/>
    <w:multiLevelType w:val="hybridMultilevel"/>
    <w:tmpl w:val="7A0F5A15"/>
    <w:lvl w:ilvl="0" w:tplc="02E69720">
      <w:start w:val="1"/>
      <w:numFmt w:val="bullet"/>
      <w:lvlText w:val=""/>
      <w:lvlJc w:val="left"/>
      <w:pPr>
        <w:tabs>
          <w:tab w:val="num" w:pos="480"/>
        </w:tabs>
        <w:ind w:left="480" w:hanging="480"/>
      </w:pPr>
      <w:rPr>
        <w:rFonts w:ascii="Wingdings" w:eastAsia="Wingdings" w:hAnsi="Wingdings" w:cs="Wingdings"/>
      </w:rPr>
    </w:lvl>
    <w:lvl w:ilvl="1" w:tplc="26A61860">
      <w:start w:val="1"/>
      <w:numFmt w:val="bullet"/>
      <w:lvlText w:val="o"/>
      <w:lvlJc w:val="left"/>
      <w:pPr>
        <w:tabs>
          <w:tab w:val="num" w:pos="1440"/>
        </w:tabs>
        <w:ind w:left="1440" w:hanging="360"/>
      </w:pPr>
      <w:rPr>
        <w:rFonts w:ascii="Courier New" w:hAnsi="Courier New"/>
      </w:rPr>
    </w:lvl>
    <w:lvl w:ilvl="2" w:tplc="5A40AC1A">
      <w:start w:val="1"/>
      <w:numFmt w:val="bullet"/>
      <w:lvlText w:val=""/>
      <w:lvlJc w:val="left"/>
      <w:pPr>
        <w:tabs>
          <w:tab w:val="num" w:pos="2160"/>
        </w:tabs>
        <w:ind w:left="2160" w:hanging="360"/>
      </w:pPr>
      <w:rPr>
        <w:rFonts w:ascii="Wingdings" w:hAnsi="Wingdings"/>
      </w:rPr>
    </w:lvl>
    <w:lvl w:ilvl="3" w:tplc="E250CE06">
      <w:start w:val="1"/>
      <w:numFmt w:val="bullet"/>
      <w:lvlText w:val=""/>
      <w:lvlJc w:val="left"/>
      <w:pPr>
        <w:tabs>
          <w:tab w:val="num" w:pos="2880"/>
        </w:tabs>
        <w:ind w:left="2880" w:hanging="360"/>
      </w:pPr>
      <w:rPr>
        <w:rFonts w:ascii="Symbol" w:hAnsi="Symbol"/>
      </w:rPr>
    </w:lvl>
    <w:lvl w:ilvl="4" w:tplc="30B86A2E">
      <w:start w:val="1"/>
      <w:numFmt w:val="bullet"/>
      <w:lvlText w:val="o"/>
      <w:lvlJc w:val="left"/>
      <w:pPr>
        <w:tabs>
          <w:tab w:val="num" w:pos="3600"/>
        </w:tabs>
        <w:ind w:left="3600" w:hanging="360"/>
      </w:pPr>
      <w:rPr>
        <w:rFonts w:ascii="Courier New" w:hAnsi="Courier New"/>
      </w:rPr>
    </w:lvl>
    <w:lvl w:ilvl="5" w:tplc="DE12DEFA">
      <w:start w:val="1"/>
      <w:numFmt w:val="bullet"/>
      <w:lvlText w:val=""/>
      <w:lvlJc w:val="left"/>
      <w:pPr>
        <w:tabs>
          <w:tab w:val="num" w:pos="4320"/>
        </w:tabs>
        <w:ind w:left="4320" w:hanging="360"/>
      </w:pPr>
      <w:rPr>
        <w:rFonts w:ascii="Wingdings" w:hAnsi="Wingdings"/>
      </w:rPr>
    </w:lvl>
    <w:lvl w:ilvl="6" w:tplc="DE4A3B50">
      <w:start w:val="1"/>
      <w:numFmt w:val="bullet"/>
      <w:lvlText w:val=""/>
      <w:lvlJc w:val="left"/>
      <w:pPr>
        <w:tabs>
          <w:tab w:val="num" w:pos="5040"/>
        </w:tabs>
        <w:ind w:left="5040" w:hanging="360"/>
      </w:pPr>
      <w:rPr>
        <w:rFonts w:ascii="Symbol" w:hAnsi="Symbol"/>
      </w:rPr>
    </w:lvl>
    <w:lvl w:ilvl="7" w:tplc="EB78ECB4">
      <w:start w:val="1"/>
      <w:numFmt w:val="bullet"/>
      <w:lvlText w:val="o"/>
      <w:lvlJc w:val="left"/>
      <w:pPr>
        <w:tabs>
          <w:tab w:val="num" w:pos="5760"/>
        </w:tabs>
        <w:ind w:left="5760" w:hanging="360"/>
      </w:pPr>
      <w:rPr>
        <w:rFonts w:ascii="Courier New" w:hAnsi="Courier New"/>
      </w:rPr>
    </w:lvl>
    <w:lvl w:ilvl="8" w:tplc="60CA85E6">
      <w:start w:val="1"/>
      <w:numFmt w:val="bullet"/>
      <w:lvlText w:val=""/>
      <w:lvlJc w:val="left"/>
      <w:pPr>
        <w:tabs>
          <w:tab w:val="num" w:pos="6480"/>
        </w:tabs>
        <w:ind w:left="6480" w:hanging="360"/>
      </w:pPr>
      <w:rPr>
        <w:rFonts w:ascii="Wingdings" w:hAnsi="Wingdings"/>
      </w:rPr>
    </w:lvl>
  </w:abstractNum>
  <w:abstractNum w:abstractNumId="950" w15:restartNumberingAfterBreak="0">
    <w:nsid w:val="7A0F5A16"/>
    <w:multiLevelType w:val="hybridMultilevel"/>
    <w:tmpl w:val="7A0F5A16"/>
    <w:lvl w:ilvl="0" w:tplc="4C00FC0A">
      <w:start w:val="1"/>
      <w:numFmt w:val="bullet"/>
      <w:lvlText w:val=""/>
      <w:lvlJc w:val="left"/>
      <w:pPr>
        <w:tabs>
          <w:tab w:val="num" w:pos="480"/>
        </w:tabs>
        <w:ind w:left="480" w:hanging="480"/>
      </w:pPr>
      <w:rPr>
        <w:rFonts w:ascii="Wingdings" w:eastAsia="Wingdings" w:hAnsi="Wingdings" w:cs="Wingdings"/>
      </w:rPr>
    </w:lvl>
    <w:lvl w:ilvl="1" w:tplc="D528E48A">
      <w:start w:val="1"/>
      <w:numFmt w:val="bullet"/>
      <w:lvlText w:val="o"/>
      <w:lvlJc w:val="left"/>
      <w:pPr>
        <w:tabs>
          <w:tab w:val="num" w:pos="1440"/>
        </w:tabs>
        <w:ind w:left="1440" w:hanging="360"/>
      </w:pPr>
      <w:rPr>
        <w:rFonts w:ascii="Courier New" w:hAnsi="Courier New"/>
      </w:rPr>
    </w:lvl>
    <w:lvl w:ilvl="2" w:tplc="1C762868">
      <w:start w:val="1"/>
      <w:numFmt w:val="bullet"/>
      <w:lvlText w:val=""/>
      <w:lvlJc w:val="left"/>
      <w:pPr>
        <w:tabs>
          <w:tab w:val="num" w:pos="2160"/>
        </w:tabs>
        <w:ind w:left="2160" w:hanging="360"/>
      </w:pPr>
      <w:rPr>
        <w:rFonts w:ascii="Wingdings" w:hAnsi="Wingdings"/>
      </w:rPr>
    </w:lvl>
    <w:lvl w:ilvl="3" w:tplc="73E46D7E">
      <w:start w:val="1"/>
      <w:numFmt w:val="bullet"/>
      <w:lvlText w:val=""/>
      <w:lvlJc w:val="left"/>
      <w:pPr>
        <w:tabs>
          <w:tab w:val="num" w:pos="2880"/>
        </w:tabs>
        <w:ind w:left="2880" w:hanging="360"/>
      </w:pPr>
      <w:rPr>
        <w:rFonts w:ascii="Symbol" w:hAnsi="Symbol"/>
      </w:rPr>
    </w:lvl>
    <w:lvl w:ilvl="4" w:tplc="125002DE">
      <w:start w:val="1"/>
      <w:numFmt w:val="bullet"/>
      <w:lvlText w:val="o"/>
      <w:lvlJc w:val="left"/>
      <w:pPr>
        <w:tabs>
          <w:tab w:val="num" w:pos="3600"/>
        </w:tabs>
        <w:ind w:left="3600" w:hanging="360"/>
      </w:pPr>
      <w:rPr>
        <w:rFonts w:ascii="Courier New" w:hAnsi="Courier New"/>
      </w:rPr>
    </w:lvl>
    <w:lvl w:ilvl="5" w:tplc="7298D20E">
      <w:start w:val="1"/>
      <w:numFmt w:val="bullet"/>
      <w:lvlText w:val=""/>
      <w:lvlJc w:val="left"/>
      <w:pPr>
        <w:tabs>
          <w:tab w:val="num" w:pos="4320"/>
        </w:tabs>
        <w:ind w:left="4320" w:hanging="360"/>
      </w:pPr>
      <w:rPr>
        <w:rFonts w:ascii="Wingdings" w:hAnsi="Wingdings"/>
      </w:rPr>
    </w:lvl>
    <w:lvl w:ilvl="6" w:tplc="015C5DC4">
      <w:start w:val="1"/>
      <w:numFmt w:val="bullet"/>
      <w:lvlText w:val=""/>
      <w:lvlJc w:val="left"/>
      <w:pPr>
        <w:tabs>
          <w:tab w:val="num" w:pos="5040"/>
        </w:tabs>
        <w:ind w:left="5040" w:hanging="360"/>
      </w:pPr>
      <w:rPr>
        <w:rFonts w:ascii="Symbol" w:hAnsi="Symbol"/>
      </w:rPr>
    </w:lvl>
    <w:lvl w:ilvl="7" w:tplc="A45E2B50">
      <w:start w:val="1"/>
      <w:numFmt w:val="bullet"/>
      <w:lvlText w:val="o"/>
      <w:lvlJc w:val="left"/>
      <w:pPr>
        <w:tabs>
          <w:tab w:val="num" w:pos="5760"/>
        </w:tabs>
        <w:ind w:left="5760" w:hanging="360"/>
      </w:pPr>
      <w:rPr>
        <w:rFonts w:ascii="Courier New" w:hAnsi="Courier New"/>
      </w:rPr>
    </w:lvl>
    <w:lvl w:ilvl="8" w:tplc="0B2E38DA">
      <w:start w:val="1"/>
      <w:numFmt w:val="bullet"/>
      <w:lvlText w:val=""/>
      <w:lvlJc w:val="left"/>
      <w:pPr>
        <w:tabs>
          <w:tab w:val="num" w:pos="6480"/>
        </w:tabs>
        <w:ind w:left="6480" w:hanging="360"/>
      </w:pPr>
      <w:rPr>
        <w:rFonts w:ascii="Wingdings" w:hAnsi="Wingdings"/>
      </w:rPr>
    </w:lvl>
  </w:abstractNum>
  <w:abstractNum w:abstractNumId="951" w15:restartNumberingAfterBreak="0">
    <w:nsid w:val="7A0F5A17"/>
    <w:multiLevelType w:val="hybridMultilevel"/>
    <w:tmpl w:val="7A0F5A17"/>
    <w:lvl w:ilvl="0" w:tplc="EB162BE0">
      <w:start w:val="1"/>
      <w:numFmt w:val="bullet"/>
      <w:lvlText w:val=""/>
      <w:lvlJc w:val="left"/>
      <w:pPr>
        <w:tabs>
          <w:tab w:val="num" w:pos="480"/>
        </w:tabs>
        <w:ind w:left="480" w:hanging="480"/>
      </w:pPr>
      <w:rPr>
        <w:rFonts w:ascii="Wingdings" w:eastAsia="Wingdings" w:hAnsi="Wingdings" w:cs="Wingdings"/>
      </w:rPr>
    </w:lvl>
    <w:lvl w:ilvl="1" w:tplc="7750CE9A">
      <w:start w:val="1"/>
      <w:numFmt w:val="bullet"/>
      <w:lvlText w:val="o"/>
      <w:lvlJc w:val="left"/>
      <w:pPr>
        <w:tabs>
          <w:tab w:val="num" w:pos="1440"/>
        </w:tabs>
        <w:ind w:left="1440" w:hanging="360"/>
      </w:pPr>
      <w:rPr>
        <w:rFonts w:ascii="Courier New" w:hAnsi="Courier New"/>
      </w:rPr>
    </w:lvl>
    <w:lvl w:ilvl="2" w:tplc="A06CF1CA">
      <w:start w:val="1"/>
      <w:numFmt w:val="bullet"/>
      <w:lvlText w:val=""/>
      <w:lvlJc w:val="left"/>
      <w:pPr>
        <w:tabs>
          <w:tab w:val="num" w:pos="2160"/>
        </w:tabs>
        <w:ind w:left="2160" w:hanging="360"/>
      </w:pPr>
      <w:rPr>
        <w:rFonts w:ascii="Wingdings" w:hAnsi="Wingdings"/>
      </w:rPr>
    </w:lvl>
    <w:lvl w:ilvl="3" w:tplc="5E42699A">
      <w:start w:val="1"/>
      <w:numFmt w:val="bullet"/>
      <w:lvlText w:val=""/>
      <w:lvlJc w:val="left"/>
      <w:pPr>
        <w:tabs>
          <w:tab w:val="num" w:pos="2880"/>
        </w:tabs>
        <w:ind w:left="2880" w:hanging="360"/>
      </w:pPr>
      <w:rPr>
        <w:rFonts w:ascii="Symbol" w:hAnsi="Symbol"/>
      </w:rPr>
    </w:lvl>
    <w:lvl w:ilvl="4" w:tplc="CD20F408">
      <w:start w:val="1"/>
      <w:numFmt w:val="bullet"/>
      <w:lvlText w:val="o"/>
      <w:lvlJc w:val="left"/>
      <w:pPr>
        <w:tabs>
          <w:tab w:val="num" w:pos="3600"/>
        </w:tabs>
        <w:ind w:left="3600" w:hanging="360"/>
      </w:pPr>
      <w:rPr>
        <w:rFonts w:ascii="Courier New" w:hAnsi="Courier New"/>
      </w:rPr>
    </w:lvl>
    <w:lvl w:ilvl="5" w:tplc="98E2BA70">
      <w:start w:val="1"/>
      <w:numFmt w:val="bullet"/>
      <w:lvlText w:val=""/>
      <w:lvlJc w:val="left"/>
      <w:pPr>
        <w:tabs>
          <w:tab w:val="num" w:pos="4320"/>
        </w:tabs>
        <w:ind w:left="4320" w:hanging="360"/>
      </w:pPr>
      <w:rPr>
        <w:rFonts w:ascii="Wingdings" w:hAnsi="Wingdings"/>
      </w:rPr>
    </w:lvl>
    <w:lvl w:ilvl="6" w:tplc="E0744704">
      <w:start w:val="1"/>
      <w:numFmt w:val="bullet"/>
      <w:lvlText w:val=""/>
      <w:lvlJc w:val="left"/>
      <w:pPr>
        <w:tabs>
          <w:tab w:val="num" w:pos="5040"/>
        </w:tabs>
        <w:ind w:left="5040" w:hanging="360"/>
      </w:pPr>
      <w:rPr>
        <w:rFonts w:ascii="Symbol" w:hAnsi="Symbol"/>
      </w:rPr>
    </w:lvl>
    <w:lvl w:ilvl="7" w:tplc="C0423E20">
      <w:start w:val="1"/>
      <w:numFmt w:val="bullet"/>
      <w:lvlText w:val="o"/>
      <w:lvlJc w:val="left"/>
      <w:pPr>
        <w:tabs>
          <w:tab w:val="num" w:pos="5760"/>
        </w:tabs>
        <w:ind w:left="5760" w:hanging="360"/>
      </w:pPr>
      <w:rPr>
        <w:rFonts w:ascii="Courier New" w:hAnsi="Courier New"/>
      </w:rPr>
    </w:lvl>
    <w:lvl w:ilvl="8" w:tplc="D14625CE">
      <w:start w:val="1"/>
      <w:numFmt w:val="bullet"/>
      <w:lvlText w:val=""/>
      <w:lvlJc w:val="left"/>
      <w:pPr>
        <w:tabs>
          <w:tab w:val="num" w:pos="6480"/>
        </w:tabs>
        <w:ind w:left="6480" w:hanging="360"/>
      </w:pPr>
      <w:rPr>
        <w:rFonts w:ascii="Wingdings" w:hAnsi="Wingdings"/>
      </w:rPr>
    </w:lvl>
  </w:abstractNum>
  <w:abstractNum w:abstractNumId="952" w15:restartNumberingAfterBreak="0">
    <w:nsid w:val="7A0F5A18"/>
    <w:multiLevelType w:val="hybridMultilevel"/>
    <w:tmpl w:val="7A0F5A18"/>
    <w:lvl w:ilvl="0" w:tplc="7A4C2682">
      <w:start w:val="1"/>
      <w:numFmt w:val="bullet"/>
      <w:lvlText w:val=""/>
      <w:lvlJc w:val="left"/>
      <w:pPr>
        <w:tabs>
          <w:tab w:val="num" w:pos="480"/>
        </w:tabs>
        <w:ind w:left="480" w:hanging="480"/>
      </w:pPr>
      <w:rPr>
        <w:rFonts w:ascii="Wingdings" w:eastAsia="Wingdings" w:hAnsi="Wingdings" w:cs="Wingdings"/>
      </w:rPr>
    </w:lvl>
    <w:lvl w:ilvl="1" w:tplc="AF6EB386">
      <w:start w:val="1"/>
      <w:numFmt w:val="bullet"/>
      <w:lvlText w:val="o"/>
      <w:lvlJc w:val="left"/>
      <w:pPr>
        <w:tabs>
          <w:tab w:val="num" w:pos="1440"/>
        </w:tabs>
        <w:ind w:left="1440" w:hanging="360"/>
      </w:pPr>
      <w:rPr>
        <w:rFonts w:ascii="Courier New" w:hAnsi="Courier New"/>
      </w:rPr>
    </w:lvl>
    <w:lvl w:ilvl="2" w:tplc="C8AAD1E2">
      <w:start w:val="1"/>
      <w:numFmt w:val="bullet"/>
      <w:lvlText w:val=""/>
      <w:lvlJc w:val="left"/>
      <w:pPr>
        <w:tabs>
          <w:tab w:val="num" w:pos="2160"/>
        </w:tabs>
        <w:ind w:left="2160" w:hanging="360"/>
      </w:pPr>
      <w:rPr>
        <w:rFonts w:ascii="Wingdings" w:hAnsi="Wingdings"/>
      </w:rPr>
    </w:lvl>
    <w:lvl w:ilvl="3" w:tplc="75F8276A">
      <w:start w:val="1"/>
      <w:numFmt w:val="bullet"/>
      <w:lvlText w:val=""/>
      <w:lvlJc w:val="left"/>
      <w:pPr>
        <w:tabs>
          <w:tab w:val="num" w:pos="2880"/>
        </w:tabs>
        <w:ind w:left="2880" w:hanging="360"/>
      </w:pPr>
      <w:rPr>
        <w:rFonts w:ascii="Symbol" w:hAnsi="Symbol"/>
      </w:rPr>
    </w:lvl>
    <w:lvl w:ilvl="4" w:tplc="51966E56">
      <w:start w:val="1"/>
      <w:numFmt w:val="bullet"/>
      <w:lvlText w:val="o"/>
      <w:lvlJc w:val="left"/>
      <w:pPr>
        <w:tabs>
          <w:tab w:val="num" w:pos="3600"/>
        </w:tabs>
        <w:ind w:left="3600" w:hanging="360"/>
      </w:pPr>
      <w:rPr>
        <w:rFonts w:ascii="Courier New" w:hAnsi="Courier New"/>
      </w:rPr>
    </w:lvl>
    <w:lvl w:ilvl="5" w:tplc="3E968DEE">
      <w:start w:val="1"/>
      <w:numFmt w:val="bullet"/>
      <w:lvlText w:val=""/>
      <w:lvlJc w:val="left"/>
      <w:pPr>
        <w:tabs>
          <w:tab w:val="num" w:pos="4320"/>
        </w:tabs>
        <w:ind w:left="4320" w:hanging="360"/>
      </w:pPr>
      <w:rPr>
        <w:rFonts w:ascii="Wingdings" w:hAnsi="Wingdings"/>
      </w:rPr>
    </w:lvl>
    <w:lvl w:ilvl="6" w:tplc="60DE8952">
      <w:start w:val="1"/>
      <w:numFmt w:val="bullet"/>
      <w:lvlText w:val=""/>
      <w:lvlJc w:val="left"/>
      <w:pPr>
        <w:tabs>
          <w:tab w:val="num" w:pos="5040"/>
        </w:tabs>
        <w:ind w:left="5040" w:hanging="360"/>
      </w:pPr>
      <w:rPr>
        <w:rFonts w:ascii="Symbol" w:hAnsi="Symbol"/>
      </w:rPr>
    </w:lvl>
    <w:lvl w:ilvl="7" w:tplc="BA54D682">
      <w:start w:val="1"/>
      <w:numFmt w:val="bullet"/>
      <w:lvlText w:val="o"/>
      <w:lvlJc w:val="left"/>
      <w:pPr>
        <w:tabs>
          <w:tab w:val="num" w:pos="5760"/>
        </w:tabs>
        <w:ind w:left="5760" w:hanging="360"/>
      </w:pPr>
      <w:rPr>
        <w:rFonts w:ascii="Courier New" w:hAnsi="Courier New"/>
      </w:rPr>
    </w:lvl>
    <w:lvl w:ilvl="8" w:tplc="EC4E231C">
      <w:start w:val="1"/>
      <w:numFmt w:val="bullet"/>
      <w:lvlText w:val=""/>
      <w:lvlJc w:val="left"/>
      <w:pPr>
        <w:tabs>
          <w:tab w:val="num" w:pos="6480"/>
        </w:tabs>
        <w:ind w:left="6480" w:hanging="360"/>
      </w:pPr>
      <w:rPr>
        <w:rFonts w:ascii="Wingdings" w:hAnsi="Wingdings"/>
      </w:rPr>
    </w:lvl>
  </w:abstractNum>
  <w:abstractNum w:abstractNumId="953" w15:restartNumberingAfterBreak="0">
    <w:nsid w:val="7A0F5A19"/>
    <w:multiLevelType w:val="hybridMultilevel"/>
    <w:tmpl w:val="7A0F5A19"/>
    <w:lvl w:ilvl="0" w:tplc="C1B611D4">
      <w:start w:val="1"/>
      <w:numFmt w:val="bullet"/>
      <w:lvlText w:val=""/>
      <w:lvlJc w:val="left"/>
      <w:pPr>
        <w:tabs>
          <w:tab w:val="num" w:pos="480"/>
        </w:tabs>
        <w:ind w:left="480" w:hanging="480"/>
      </w:pPr>
      <w:rPr>
        <w:rFonts w:ascii="Wingdings" w:eastAsia="Wingdings" w:hAnsi="Wingdings" w:cs="Wingdings"/>
      </w:rPr>
    </w:lvl>
    <w:lvl w:ilvl="1" w:tplc="77766F8A">
      <w:start w:val="1"/>
      <w:numFmt w:val="bullet"/>
      <w:lvlText w:val="o"/>
      <w:lvlJc w:val="left"/>
      <w:pPr>
        <w:tabs>
          <w:tab w:val="num" w:pos="1440"/>
        </w:tabs>
        <w:ind w:left="1440" w:hanging="360"/>
      </w:pPr>
      <w:rPr>
        <w:rFonts w:ascii="Courier New" w:hAnsi="Courier New"/>
      </w:rPr>
    </w:lvl>
    <w:lvl w:ilvl="2" w:tplc="798C5E40">
      <w:start w:val="1"/>
      <w:numFmt w:val="bullet"/>
      <w:lvlText w:val=""/>
      <w:lvlJc w:val="left"/>
      <w:pPr>
        <w:tabs>
          <w:tab w:val="num" w:pos="2160"/>
        </w:tabs>
        <w:ind w:left="2160" w:hanging="360"/>
      </w:pPr>
      <w:rPr>
        <w:rFonts w:ascii="Wingdings" w:hAnsi="Wingdings"/>
      </w:rPr>
    </w:lvl>
    <w:lvl w:ilvl="3" w:tplc="479C8BAC">
      <w:start w:val="1"/>
      <w:numFmt w:val="bullet"/>
      <w:lvlText w:val=""/>
      <w:lvlJc w:val="left"/>
      <w:pPr>
        <w:tabs>
          <w:tab w:val="num" w:pos="2880"/>
        </w:tabs>
        <w:ind w:left="2880" w:hanging="360"/>
      </w:pPr>
      <w:rPr>
        <w:rFonts w:ascii="Symbol" w:hAnsi="Symbol"/>
      </w:rPr>
    </w:lvl>
    <w:lvl w:ilvl="4" w:tplc="A69A0BAE">
      <w:start w:val="1"/>
      <w:numFmt w:val="bullet"/>
      <w:lvlText w:val="o"/>
      <w:lvlJc w:val="left"/>
      <w:pPr>
        <w:tabs>
          <w:tab w:val="num" w:pos="3600"/>
        </w:tabs>
        <w:ind w:left="3600" w:hanging="360"/>
      </w:pPr>
      <w:rPr>
        <w:rFonts w:ascii="Courier New" w:hAnsi="Courier New"/>
      </w:rPr>
    </w:lvl>
    <w:lvl w:ilvl="5" w:tplc="563A6F70">
      <w:start w:val="1"/>
      <w:numFmt w:val="bullet"/>
      <w:lvlText w:val=""/>
      <w:lvlJc w:val="left"/>
      <w:pPr>
        <w:tabs>
          <w:tab w:val="num" w:pos="4320"/>
        </w:tabs>
        <w:ind w:left="4320" w:hanging="360"/>
      </w:pPr>
      <w:rPr>
        <w:rFonts w:ascii="Wingdings" w:hAnsi="Wingdings"/>
      </w:rPr>
    </w:lvl>
    <w:lvl w:ilvl="6" w:tplc="AD6C93DE">
      <w:start w:val="1"/>
      <w:numFmt w:val="bullet"/>
      <w:lvlText w:val=""/>
      <w:lvlJc w:val="left"/>
      <w:pPr>
        <w:tabs>
          <w:tab w:val="num" w:pos="5040"/>
        </w:tabs>
        <w:ind w:left="5040" w:hanging="360"/>
      </w:pPr>
      <w:rPr>
        <w:rFonts w:ascii="Symbol" w:hAnsi="Symbol"/>
      </w:rPr>
    </w:lvl>
    <w:lvl w:ilvl="7" w:tplc="54081116">
      <w:start w:val="1"/>
      <w:numFmt w:val="bullet"/>
      <w:lvlText w:val="o"/>
      <w:lvlJc w:val="left"/>
      <w:pPr>
        <w:tabs>
          <w:tab w:val="num" w:pos="5760"/>
        </w:tabs>
        <w:ind w:left="5760" w:hanging="360"/>
      </w:pPr>
      <w:rPr>
        <w:rFonts w:ascii="Courier New" w:hAnsi="Courier New"/>
      </w:rPr>
    </w:lvl>
    <w:lvl w:ilvl="8" w:tplc="E42860AE">
      <w:start w:val="1"/>
      <w:numFmt w:val="bullet"/>
      <w:lvlText w:val=""/>
      <w:lvlJc w:val="left"/>
      <w:pPr>
        <w:tabs>
          <w:tab w:val="num" w:pos="6480"/>
        </w:tabs>
        <w:ind w:left="6480" w:hanging="360"/>
      </w:pPr>
      <w:rPr>
        <w:rFonts w:ascii="Wingdings" w:hAnsi="Wingdings"/>
      </w:rPr>
    </w:lvl>
  </w:abstractNum>
  <w:abstractNum w:abstractNumId="954" w15:restartNumberingAfterBreak="0">
    <w:nsid w:val="7A0F5A1A"/>
    <w:multiLevelType w:val="hybridMultilevel"/>
    <w:tmpl w:val="7A0F5A1A"/>
    <w:lvl w:ilvl="0" w:tplc="DF9C02F8">
      <w:start w:val="1"/>
      <w:numFmt w:val="bullet"/>
      <w:lvlText w:val=""/>
      <w:lvlJc w:val="left"/>
      <w:pPr>
        <w:tabs>
          <w:tab w:val="num" w:pos="480"/>
        </w:tabs>
        <w:ind w:left="480" w:hanging="480"/>
      </w:pPr>
      <w:rPr>
        <w:rFonts w:ascii="Wingdings" w:eastAsia="Wingdings" w:hAnsi="Wingdings" w:cs="Wingdings"/>
      </w:rPr>
    </w:lvl>
    <w:lvl w:ilvl="1" w:tplc="3D2E6460">
      <w:start w:val="1"/>
      <w:numFmt w:val="bullet"/>
      <w:lvlText w:val="o"/>
      <w:lvlJc w:val="left"/>
      <w:pPr>
        <w:tabs>
          <w:tab w:val="num" w:pos="1440"/>
        </w:tabs>
        <w:ind w:left="1440" w:hanging="360"/>
      </w:pPr>
      <w:rPr>
        <w:rFonts w:ascii="Courier New" w:hAnsi="Courier New"/>
      </w:rPr>
    </w:lvl>
    <w:lvl w:ilvl="2" w:tplc="2FF8B2A8">
      <w:start w:val="1"/>
      <w:numFmt w:val="bullet"/>
      <w:lvlText w:val=""/>
      <w:lvlJc w:val="left"/>
      <w:pPr>
        <w:tabs>
          <w:tab w:val="num" w:pos="2160"/>
        </w:tabs>
        <w:ind w:left="2160" w:hanging="360"/>
      </w:pPr>
      <w:rPr>
        <w:rFonts w:ascii="Wingdings" w:hAnsi="Wingdings"/>
      </w:rPr>
    </w:lvl>
    <w:lvl w:ilvl="3" w:tplc="4D6A2C06">
      <w:start w:val="1"/>
      <w:numFmt w:val="bullet"/>
      <w:lvlText w:val=""/>
      <w:lvlJc w:val="left"/>
      <w:pPr>
        <w:tabs>
          <w:tab w:val="num" w:pos="2880"/>
        </w:tabs>
        <w:ind w:left="2880" w:hanging="360"/>
      </w:pPr>
      <w:rPr>
        <w:rFonts w:ascii="Symbol" w:hAnsi="Symbol"/>
      </w:rPr>
    </w:lvl>
    <w:lvl w:ilvl="4" w:tplc="58DC5B56">
      <w:start w:val="1"/>
      <w:numFmt w:val="bullet"/>
      <w:lvlText w:val="o"/>
      <w:lvlJc w:val="left"/>
      <w:pPr>
        <w:tabs>
          <w:tab w:val="num" w:pos="3600"/>
        </w:tabs>
        <w:ind w:left="3600" w:hanging="360"/>
      </w:pPr>
      <w:rPr>
        <w:rFonts w:ascii="Courier New" w:hAnsi="Courier New"/>
      </w:rPr>
    </w:lvl>
    <w:lvl w:ilvl="5" w:tplc="555076AE">
      <w:start w:val="1"/>
      <w:numFmt w:val="bullet"/>
      <w:lvlText w:val=""/>
      <w:lvlJc w:val="left"/>
      <w:pPr>
        <w:tabs>
          <w:tab w:val="num" w:pos="4320"/>
        </w:tabs>
        <w:ind w:left="4320" w:hanging="360"/>
      </w:pPr>
      <w:rPr>
        <w:rFonts w:ascii="Wingdings" w:hAnsi="Wingdings"/>
      </w:rPr>
    </w:lvl>
    <w:lvl w:ilvl="6" w:tplc="52DC1B1A">
      <w:start w:val="1"/>
      <w:numFmt w:val="bullet"/>
      <w:lvlText w:val=""/>
      <w:lvlJc w:val="left"/>
      <w:pPr>
        <w:tabs>
          <w:tab w:val="num" w:pos="5040"/>
        </w:tabs>
        <w:ind w:left="5040" w:hanging="360"/>
      </w:pPr>
      <w:rPr>
        <w:rFonts w:ascii="Symbol" w:hAnsi="Symbol"/>
      </w:rPr>
    </w:lvl>
    <w:lvl w:ilvl="7" w:tplc="2DBCF580">
      <w:start w:val="1"/>
      <w:numFmt w:val="bullet"/>
      <w:lvlText w:val="o"/>
      <w:lvlJc w:val="left"/>
      <w:pPr>
        <w:tabs>
          <w:tab w:val="num" w:pos="5760"/>
        </w:tabs>
        <w:ind w:left="5760" w:hanging="360"/>
      </w:pPr>
      <w:rPr>
        <w:rFonts w:ascii="Courier New" w:hAnsi="Courier New"/>
      </w:rPr>
    </w:lvl>
    <w:lvl w:ilvl="8" w:tplc="C53060E6">
      <w:start w:val="1"/>
      <w:numFmt w:val="bullet"/>
      <w:lvlText w:val=""/>
      <w:lvlJc w:val="left"/>
      <w:pPr>
        <w:tabs>
          <w:tab w:val="num" w:pos="6480"/>
        </w:tabs>
        <w:ind w:left="6480" w:hanging="360"/>
      </w:pPr>
      <w:rPr>
        <w:rFonts w:ascii="Wingdings" w:hAnsi="Wingdings"/>
      </w:rPr>
    </w:lvl>
  </w:abstractNum>
  <w:abstractNum w:abstractNumId="955" w15:restartNumberingAfterBreak="0">
    <w:nsid w:val="7A0F5A1B"/>
    <w:multiLevelType w:val="hybridMultilevel"/>
    <w:tmpl w:val="7A0F5A1B"/>
    <w:lvl w:ilvl="0" w:tplc="3292673E">
      <w:start w:val="1"/>
      <w:numFmt w:val="bullet"/>
      <w:lvlText w:val=""/>
      <w:lvlJc w:val="left"/>
      <w:pPr>
        <w:tabs>
          <w:tab w:val="num" w:pos="480"/>
        </w:tabs>
        <w:ind w:left="480" w:hanging="480"/>
      </w:pPr>
      <w:rPr>
        <w:rFonts w:ascii="Wingdings" w:eastAsia="Wingdings" w:hAnsi="Wingdings" w:cs="Wingdings"/>
      </w:rPr>
    </w:lvl>
    <w:lvl w:ilvl="1" w:tplc="4CCE070E">
      <w:start w:val="1"/>
      <w:numFmt w:val="bullet"/>
      <w:lvlText w:val="o"/>
      <w:lvlJc w:val="left"/>
      <w:pPr>
        <w:tabs>
          <w:tab w:val="num" w:pos="1440"/>
        </w:tabs>
        <w:ind w:left="1440" w:hanging="360"/>
      </w:pPr>
      <w:rPr>
        <w:rFonts w:ascii="Courier New" w:hAnsi="Courier New"/>
      </w:rPr>
    </w:lvl>
    <w:lvl w:ilvl="2" w:tplc="0212B18A">
      <w:start w:val="1"/>
      <w:numFmt w:val="bullet"/>
      <w:lvlText w:val=""/>
      <w:lvlJc w:val="left"/>
      <w:pPr>
        <w:tabs>
          <w:tab w:val="num" w:pos="2160"/>
        </w:tabs>
        <w:ind w:left="2160" w:hanging="360"/>
      </w:pPr>
      <w:rPr>
        <w:rFonts w:ascii="Wingdings" w:hAnsi="Wingdings"/>
      </w:rPr>
    </w:lvl>
    <w:lvl w:ilvl="3" w:tplc="969E99D0">
      <w:start w:val="1"/>
      <w:numFmt w:val="bullet"/>
      <w:lvlText w:val=""/>
      <w:lvlJc w:val="left"/>
      <w:pPr>
        <w:tabs>
          <w:tab w:val="num" w:pos="2880"/>
        </w:tabs>
        <w:ind w:left="2880" w:hanging="360"/>
      </w:pPr>
      <w:rPr>
        <w:rFonts w:ascii="Symbol" w:hAnsi="Symbol"/>
      </w:rPr>
    </w:lvl>
    <w:lvl w:ilvl="4" w:tplc="4EDA8FE2">
      <w:start w:val="1"/>
      <w:numFmt w:val="bullet"/>
      <w:lvlText w:val="o"/>
      <w:lvlJc w:val="left"/>
      <w:pPr>
        <w:tabs>
          <w:tab w:val="num" w:pos="3600"/>
        </w:tabs>
        <w:ind w:left="3600" w:hanging="360"/>
      </w:pPr>
      <w:rPr>
        <w:rFonts w:ascii="Courier New" w:hAnsi="Courier New"/>
      </w:rPr>
    </w:lvl>
    <w:lvl w:ilvl="5" w:tplc="3DAA051C">
      <w:start w:val="1"/>
      <w:numFmt w:val="bullet"/>
      <w:lvlText w:val=""/>
      <w:lvlJc w:val="left"/>
      <w:pPr>
        <w:tabs>
          <w:tab w:val="num" w:pos="4320"/>
        </w:tabs>
        <w:ind w:left="4320" w:hanging="360"/>
      </w:pPr>
      <w:rPr>
        <w:rFonts w:ascii="Wingdings" w:hAnsi="Wingdings"/>
      </w:rPr>
    </w:lvl>
    <w:lvl w:ilvl="6" w:tplc="65B2BFF4">
      <w:start w:val="1"/>
      <w:numFmt w:val="bullet"/>
      <w:lvlText w:val=""/>
      <w:lvlJc w:val="left"/>
      <w:pPr>
        <w:tabs>
          <w:tab w:val="num" w:pos="5040"/>
        </w:tabs>
        <w:ind w:left="5040" w:hanging="360"/>
      </w:pPr>
      <w:rPr>
        <w:rFonts w:ascii="Symbol" w:hAnsi="Symbol"/>
      </w:rPr>
    </w:lvl>
    <w:lvl w:ilvl="7" w:tplc="8870BAA2">
      <w:start w:val="1"/>
      <w:numFmt w:val="bullet"/>
      <w:lvlText w:val="o"/>
      <w:lvlJc w:val="left"/>
      <w:pPr>
        <w:tabs>
          <w:tab w:val="num" w:pos="5760"/>
        </w:tabs>
        <w:ind w:left="5760" w:hanging="360"/>
      </w:pPr>
      <w:rPr>
        <w:rFonts w:ascii="Courier New" w:hAnsi="Courier New"/>
      </w:rPr>
    </w:lvl>
    <w:lvl w:ilvl="8" w:tplc="56DE17C0">
      <w:start w:val="1"/>
      <w:numFmt w:val="bullet"/>
      <w:lvlText w:val=""/>
      <w:lvlJc w:val="left"/>
      <w:pPr>
        <w:tabs>
          <w:tab w:val="num" w:pos="6480"/>
        </w:tabs>
        <w:ind w:left="6480" w:hanging="360"/>
      </w:pPr>
      <w:rPr>
        <w:rFonts w:ascii="Wingdings" w:hAnsi="Wingdings"/>
      </w:rPr>
    </w:lvl>
  </w:abstractNum>
  <w:abstractNum w:abstractNumId="956" w15:restartNumberingAfterBreak="0">
    <w:nsid w:val="7A0F5A1C"/>
    <w:multiLevelType w:val="hybridMultilevel"/>
    <w:tmpl w:val="7A0F5A1C"/>
    <w:lvl w:ilvl="0" w:tplc="75E8E738">
      <w:start w:val="1"/>
      <w:numFmt w:val="bullet"/>
      <w:lvlText w:val=""/>
      <w:lvlJc w:val="left"/>
      <w:pPr>
        <w:tabs>
          <w:tab w:val="num" w:pos="480"/>
        </w:tabs>
        <w:ind w:left="480" w:hanging="480"/>
      </w:pPr>
      <w:rPr>
        <w:rFonts w:ascii="Wingdings" w:eastAsia="Wingdings" w:hAnsi="Wingdings" w:cs="Wingdings"/>
      </w:rPr>
    </w:lvl>
    <w:lvl w:ilvl="1" w:tplc="D0B67FC6">
      <w:start w:val="1"/>
      <w:numFmt w:val="bullet"/>
      <w:lvlText w:val="o"/>
      <w:lvlJc w:val="left"/>
      <w:pPr>
        <w:tabs>
          <w:tab w:val="num" w:pos="1440"/>
        </w:tabs>
        <w:ind w:left="1440" w:hanging="360"/>
      </w:pPr>
      <w:rPr>
        <w:rFonts w:ascii="Courier New" w:hAnsi="Courier New"/>
      </w:rPr>
    </w:lvl>
    <w:lvl w:ilvl="2" w:tplc="4A145990">
      <w:start w:val="1"/>
      <w:numFmt w:val="bullet"/>
      <w:lvlText w:val=""/>
      <w:lvlJc w:val="left"/>
      <w:pPr>
        <w:tabs>
          <w:tab w:val="num" w:pos="2160"/>
        </w:tabs>
        <w:ind w:left="2160" w:hanging="360"/>
      </w:pPr>
      <w:rPr>
        <w:rFonts w:ascii="Wingdings" w:hAnsi="Wingdings"/>
      </w:rPr>
    </w:lvl>
    <w:lvl w:ilvl="3" w:tplc="3E4404A0">
      <w:start w:val="1"/>
      <w:numFmt w:val="bullet"/>
      <w:lvlText w:val=""/>
      <w:lvlJc w:val="left"/>
      <w:pPr>
        <w:tabs>
          <w:tab w:val="num" w:pos="2880"/>
        </w:tabs>
        <w:ind w:left="2880" w:hanging="360"/>
      </w:pPr>
      <w:rPr>
        <w:rFonts w:ascii="Symbol" w:hAnsi="Symbol"/>
      </w:rPr>
    </w:lvl>
    <w:lvl w:ilvl="4" w:tplc="CA4ECA94">
      <w:start w:val="1"/>
      <w:numFmt w:val="bullet"/>
      <w:lvlText w:val="o"/>
      <w:lvlJc w:val="left"/>
      <w:pPr>
        <w:tabs>
          <w:tab w:val="num" w:pos="3600"/>
        </w:tabs>
        <w:ind w:left="3600" w:hanging="360"/>
      </w:pPr>
      <w:rPr>
        <w:rFonts w:ascii="Courier New" w:hAnsi="Courier New"/>
      </w:rPr>
    </w:lvl>
    <w:lvl w:ilvl="5" w:tplc="2A4AE094">
      <w:start w:val="1"/>
      <w:numFmt w:val="bullet"/>
      <w:lvlText w:val=""/>
      <w:lvlJc w:val="left"/>
      <w:pPr>
        <w:tabs>
          <w:tab w:val="num" w:pos="4320"/>
        </w:tabs>
        <w:ind w:left="4320" w:hanging="360"/>
      </w:pPr>
      <w:rPr>
        <w:rFonts w:ascii="Wingdings" w:hAnsi="Wingdings"/>
      </w:rPr>
    </w:lvl>
    <w:lvl w:ilvl="6" w:tplc="2A2A1AEE">
      <w:start w:val="1"/>
      <w:numFmt w:val="bullet"/>
      <w:lvlText w:val=""/>
      <w:lvlJc w:val="left"/>
      <w:pPr>
        <w:tabs>
          <w:tab w:val="num" w:pos="5040"/>
        </w:tabs>
        <w:ind w:left="5040" w:hanging="360"/>
      </w:pPr>
      <w:rPr>
        <w:rFonts w:ascii="Symbol" w:hAnsi="Symbol"/>
      </w:rPr>
    </w:lvl>
    <w:lvl w:ilvl="7" w:tplc="8910D08E">
      <w:start w:val="1"/>
      <w:numFmt w:val="bullet"/>
      <w:lvlText w:val="o"/>
      <w:lvlJc w:val="left"/>
      <w:pPr>
        <w:tabs>
          <w:tab w:val="num" w:pos="5760"/>
        </w:tabs>
        <w:ind w:left="5760" w:hanging="360"/>
      </w:pPr>
      <w:rPr>
        <w:rFonts w:ascii="Courier New" w:hAnsi="Courier New"/>
      </w:rPr>
    </w:lvl>
    <w:lvl w:ilvl="8" w:tplc="554496C8">
      <w:start w:val="1"/>
      <w:numFmt w:val="bullet"/>
      <w:lvlText w:val=""/>
      <w:lvlJc w:val="left"/>
      <w:pPr>
        <w:tabs>
          <w:tab w:val="num" w:pos="6480"/>
        </w:tabs>
        <w:ind w:left="6480" w:hanging="360"/>
      </w:pPr>
      <w:rPr>
        <w:rFonts w:ascii="Wingdings" w:hAnsi="Wingdings"/>
      </w:rPr>
    </w:lvl>
  </w:abstractNum>
  <w:abstractNum w:abstractNumId="957" w15:restartNumberingAfterBreak="0">
    <w:nsid w:val="7A0F5A1D"/>
    <w:multiLevelType w:val="hybridMultilevel"/>
    <w:tmpl w:val="7A0F5A1D"/>
    <w:lvl w:ilvl="0" w:tplc="47E0DC18">
      <w:start w:val="1"/>
      <w:numFmt w:val="bullet"/>
      <w:lvlText w:val=""/>
      <w:lvlJc w:val="left"/>
      <w:pPr>
        <w:tabs>
          <w:tab w:val="num" w:pos="480"/>
        </w:tabs>
        <w:ind w:left="480" w:hanging="480"/>
      </w:pPr>
      <w:rPr>
        <w:rFonts w:ascii="Wingdings" w:eastAsia="Wingdings" w:hAnsi="Wingdings" w:cs="Wingdings"/>
      </w:rPr>
    </w:lvl>
    <w:lvl w:ilvl="1" w:tplc="155A8F0C">
      <w:start w:val="1"/>
      <w:numFmt w:val="bullet"/>
      <w:lvlText w:val="o"/>
      <w:lvlJc w:val="left"/>
      <w:pPr>
        <w:tabs>
          <w:tab w:val="num" w:pos="1440"/>
        </w:tabs>
        <w:ind w:left="1440" w:hanging="360"/>
      </w:pPr>
      <w:rPr>
        <w:rFonts w:ascii="Courier New" w:hAnsi="Courier New"/>
      </w:rPr>
    </w:lvl>
    <w:lvl w:ilvl="2" w:tplc="5AD27DDE">
      <w:start w:val="1"/>
      <w:numFmt w:val="bullet"/>
      <w:lvlText w:val=""/>
      <w:lvlJc w:val="left"/>
      <w:pPr>
        <w:tabs>
          <w:tab w:val="num" w:pos="2160"/>
        </w:tabs>
        <w:ind w:left="2160" w:hanging="360"/>
      </w:pPr>
      <w:rPr>
        <w:rFonts w:ascii="Wingdings" w:hAnsi="Wingdings"/>
      </w:rPr>
    </w:lvl>
    <w:lvl w:ilvl="3" w:tplc="0AFEFF5C">
      <w:start w:val="1"/>
      <w:numFmt w:val="bullet"/>
      <w:lvlText w:val=""/>
      <w:lvlJc w:val="left"/>
      <w:pPr>
        <w:tabs>
          <w:tab w:val="num" w:pos="2880"/>
        </w:tabs>
        <w:ind w:left="2880" w:hanging="360"/>
      </w:pPr>
      <w:rPr>
        <w:rFonts w:ascii="Symbol" w:hAnsi="Symbol"/>
      </w:rPr>
    </w:lvl>
    <w:lvl w:ilvl="4" w:tplc="2C52D2F0">
      <w:start w:val="1"/>
      <w:numFmt w:val="bullet"/>
      <w:lvlText w:val="o"/>
      <w:lvlJc w:val="left"/>
      <w:pPr>
        <w:tabs>
          <w:tab w:val="num" w:pos="3600"/>
        </w:tabs>
        <w:ind w:left="3600" w:hanging="360"/>
      </w:pPr>
      <w:rPr>
        <w:rFonts w:ascii="Courier New" w:hAnsi="Courier New"/>
      </w:rPr>
    </w:lvl>
    <w:lvl w:ilvl="5" w:tplc="F7C4D166">
      <w:start w:val="1"/>
      <w:numFmt w:val="bullet"/>
      <w:lvlText w:val=""/>
      <w:lvlJc w:val="left"/>
      <w:pPr>
        <w:tabs>
          <w:tab w:val="num" w:pos="4320"/>
        </w:tabs>
        <w:ind w:left="4320" w:hanging="360"/>
      </w:pPr>
      <w:rPr>
        <w:rFonts w:ascii="Wingdings" w:hAnsi="Wingdings"/>
      </w:rPr>
    </w:lvl>
    <w:lvl w:ilvl="6" w:tplc="D302AC74">
      <w:start w:val="1"/>
      <w:numFmt w:val="bullet"/>
      <w:lvlText w:val=""/>
      <w:lvlJc w:val="left"/>
      <w:pPr>
        <w:tabs>
          <w:tab w:val="num" w:pos="5040"/>
        </w:tabs>
        <w:ind w:left="5040" w:hanging="360"/>
      </w:pPr>
      <w:rPr>
        <w:rFonts w:ascii="Symbol" w:hAnsi="Symbol"/>
      </w:rPr>
    </w:lvl>
    <w:lvl w:ilvl="7" w:tplc="6FFED560">
      <w:start w:val="1"/>
      <w:numFmt w:val="bullet"/>
      <w:lvlText w:val="o"/>
      <w:lvlJc w:val="left"/>
      <w:pPr>
        <w:tabs>
          <w:tab w:val="num" w:pos="5760"/>
        </w:tabs>
        <w:ind w:left="5760" w:hanging="360"/>
      </w:pPr>
      <w:rPr>
        <w:rFonts w:ascii="Courier New" w:hAnsi="Courier New"/>
      </w:rPr>
    </w:lvl>
    <w:lvl w:ilvl="8" w:tplc="540CB200">
      <w:start w:val="1"/>
      <w:numFmt w:val="bullet"/>
      <w:lvlText w:val=""/>
      <w:lvlJc w:val="left"/>
      <w:pPr>
        <w:tabs>
          <w:tab w:val="num" w:pos="6480"/>
        </w:tabs>
        <w:ind w:left="6480" w:hanging="360"/>
      </w:pPr>
      <w:rPr>
        <w:rFonts w:ascii="Wingdings" w:hAnsi="Wingdings"/>
      </w:rPr>
    </w:lvl>
  </w:abstractNum>
  <w:abstractNum w:abstractNumId="958" w15:restartNumberingAfterBreak="0">
    <w:nsid w:val="7A0F5A1E"/>
    <w:multiLevelType w:val="hybridMultilevel"/>
    <w:tmpl w:val="7A0F5A1E"/>
    <w:lvl w:ilvl="0" w:tplc="44FA97C2">
      <w:start w:val="1"/>
      <w:numFmt w:val="bullet"/>
      <w:lvlText w:val=""/>
      <w:lvlJc w:val="left"/>
      <w:pPr>
        <w:tabs>
          <w:tab w:val="num" w:pos="480"/>
        </w:tabs>
        <w:ind w:left="480" w:hanging="480"/>
      </w:pPr>
      <w:rPr>
        <w:rFonts w:ascii="Wingdings" w:eastAsia="Wingdings" w:hAnsi="Wingdings" w:cs="Wingdings"/>
      </w:rPr>
    </w:lvl>
    <w:lvl w:ilvl="1" w:tplc="8C7043B8">
      <w:start w:val="1"/>
      <w:numFmt w:val="bullet"/>
      <w:lvlText w:val="o"/>
      <w:lvlJc w:val="left"/>
      <w:pPr>
        <w:tabs>
          <w:tab w:val="num" w:pos="1440"/>
        </w:tabs>
        <w:ind w:left="1440" w:hanging="360"/>
      </w:pPr>
      <w:rPr>
        <w:rFonts w:ascii="Courier New" w:hAnsi="Courier New"/>
      </w:rPr>
    </w:lvl>
    <w:lvl w:ilvl="2" w:tplc="684EE944">
      <w:start w:val="1"/>
      <w:numFmt w:val="bullet"/>
      <w:lvlText w:val=""/>
      <w:lvlJc w:val="left"/>
      <w:pPr>
        <w:tabs>
          <w:tab w:val="num" w:pos="2160"/>
        </w:tabs>
        <w:ind w:left="2160" w:hanging="360"/>
      </w:pPr>
      <w:rPr>
        <w:rFonts w:ascii="Wingdings" w:hAnsi="Wingdings"/>
      </w:rPr>
    </w:lvl>
    <w:lvl w:ilvl="3" w:tplc="9B521CBA">
      <w:start w:val="1"/>
      <w:numFmt w:val="bullet"/>
      <w:lvlText w:val=""/>
      <w:lvlJc w:val="left"/>
      <w:pPr>
        <w:tabs>
          <w:tab w:val="num" w:pos="2880"/>
        </w:tabs>
        <w:ind w:left="2880" w:hanging="360"/>
      </w:pPr>
      <w:rPr>
        <w:rFonts w:ascii="Symbol" w:hAnsi="Symbol"/>
      </w:rPr>
    </w:lvl>
    <w:lvl w:ilvl="4" w:tplc="813431CA">
      <w:start w:val="1"/>
      <w:numFmt w:val="bullet"/>
      <w:lvlText w:val="o"/>
      <w:lvlJc w:val="left"/>
      <w:pPr>
        <w:tabs>
          <w:tab w:val="num" w:pos="3600"/>
        </w:tabs>
        <w:ind w:left="3600" w:hanging="360"/>
      </w:pPr>
      <w:rPr>
        <w:rFonts w:ascii="Courier New" w:hAnsi="Courier New"/>
      </w:rPr>
    </w:lvl>
    <w:lvl w:ilvl="5" w:tplc="735AE31A">
      <w:start w:val="1"/>
      <w:numFmt w:val="bullet"/>
      <w:lvlText w:val=""/>
      <w:lvlJc w:val="left"/>
      <w:pPr>
        <w:tabs>
          <w:tab w:val="num" w:pos="4320"/>
        </w:tabs>
        <w:ind w:left="4320" w:hanging="360"/>
      </w:pPr>
      <w:rPr>
        <w:rFonts w:ascii="Wingdings" w:hAnsi="Wingdings"/>
      </w:rPr>
    </w:lvl>
    <w:lvl w:ilvl="6" w:tplc="E598A584">
      <w:start w:val="1"/>
      <w:numFmt w:val="bullet"/>
      <w:lvlText w:val=""/>
      <w:lvlJc w:val="left"/>
      <w:pPr>
        <w:tabs>
          <w:tab w:val="num" w:pos="5040"/>
        </w:tabs>
        <w:ind w:left="5040" w:hanging="360"/>
      </w:pPr>
      <w:rPr>
        <w:rFonts w:ascii="Symbol" w:hAnsi="Symbol"/>
      </w:rPr>
    </w:lvl>
    <w:lvl w:ilvl="7" w:tplc="26D070BC">
      <w:start w:val="1"/>
      <w:numFmt w:val="bullet"/>
      <w:lvlText w:val="o"/>
      <w:lvlJc w:val="left"/>
      <w:pPr>
        <w:tabs>
          <w:tab w:val="num" w:pos="5760"/>
        </w:tabs>
        <w:ind w:left="5760" w:hanging="360"/>
      </w:pPr>
      <w:rPr>
        <w:rFonts w:ascii="Courier New" w:hAnsi="Courier New"/>
      </w:rPr>
    </w:lvl>
    <w:lvl w:ilvl="8" w:tplc="70060AF0">
      <w:start w:val="1"/>
      <w:numFmt w:val="bullet"/>
      <w:lvlText w:val=""/>
      <w:lvlJc w:val="left"/>
      <w:pPr>
        <w:tabs>
          <w:tab w:val="num" w:pos="6480"/>
        </w:tabs>
        <w:ind w:left="6480" w:hanging="360"/>
      </w:pPr>
      <w:rPr>
        <w:rFonts w:ascii="Wingdings" w:hAnsi="Wingdings"/>
      </w:rPr>
    </w:lvl>
  </w:abstractNum>
  <w:abstractNum w:abstractNumId="959" w15:restartNumberingAfterBreak="0">
    <w:nsid w:val="7A0F5A1F"/>
    <w:multiLevelType w:val="hybridMultilevel"/>
    <w:tmpl w:val="7A0F5A1F"/>
    <w:lvl w:ilvl="0" w:tplc="218693DE">
      <w:start w:val="1"/>
      <w:numFmt w:val="bullet"/>
      <w:lvlText w:val=""/>
      <w:lvlJc w:val="left"/>
      <w:pPr>
        <w:tabs>
          <w:tab w:val="num" w:pos="480"/>
        </w:tabs>
        <w:ind w:left="480" w:hanging="480"/>
      </w:pPr>
      <w:rPr>
        <w:rFonts w:ascii="Wingdings" w:eastAsia="Wingdings" w:hAnsi="Wingdings" w:cs="Wingdings"/>
      </w:rPr>
    </w:lvl>
    <w:lvl w:ilvl="1" w:tplc="1CCE6C5A">
      <w:start w:val="1"/>
      <w:numFmt w:val="bullet"/>
      <w:lvlText w:val="o"/>
      <w:lvlJc w:val="left"/>
      <w:pPr>
        <w:tabs>
          <w:tab w:val="num" w:pos="1440"/>
        </w:tabs>
        <w:ind w:left="1440" w:hanging="360"/>
      </w:pPr>
      <w:rPr>
        <w:rFonts w:ascii="Courier New" w:hAnsi="Courier New"/>
      </w:rPr>
    </w:lvl>
    <w:lvl w:ilvl="2" w:tplc="4BD2205A">
      <w:start w:val="1"/>
      <w:numFmt w:val="bullet"/>
      <w:lvlText w:val=""/>
      <w:lvlJc w:val="left"/>
      <w:pPr>
        <w:tabs>
          <w:tab w:val="num" w:pos="2160"/>
        </w:tabs>
        <w:ind w:left="2160" w:hanging="360"/>
      </w:pPr>
      <w:rPr>
        <w:rFonts w:ascii="Wingdings" w:hAnsi="Wingdings"/>
      </w:rPr>
    </w:lvl>
    <w:lvl w:ilvl="3" w:tplc="5F78FA86">
      <w:start w:val="1"/>
      <w:numFmt w:val="bullet"/>
      <w:lvlText w:val=""/>
      <w:lvlJc w:val="left"/>
      <w:pPr>
        <w:tabs>
          <w:tab w:val="num" w:pos="2880"/>
        </w:tabs>
        <w:ind w:left="2880" w:hanging="360"/>
      </w:pPr>
      <w:rPr>
        <w:rFonts w:ascii="Symbol" w:hAnsi="Symbol"/>
      </w:rPr>
    </w:lvl>
    <w:lvl w:ilvl="4" w:tplc="848A3E76">
      <w:start w:val="1"/>
      <w:numFmt w:val="bullet"/>
      <w:lvlText w:val="o"/>
      <w:lvlJc w:val="left"/>
      <w:pPr>
        <w:tabs>
          <w:tab w:val="num" w:pos="3600"/>
        </w:tabs>
        <w:ind w:left="3600" w:hanging="360"/>
      </w:pPr>
      <w:rPr>
        <w:rFonts w:ascii="Courier New" w:hAnsi="Courier New"/>
      </w:rPr>
    </w:lvl>
    <w:lvl w:ilvl="5" w:tplc="B74C4E06">
      <w:start w:val="1"/>
      <w:numFmt w:val="bullet"/>
      <w:lvlText w:val=""/>
      <w:lvlJc w:val="left"/>
      <w:pPr>
        <w:tabs>
          <w:tab w:val="num" w:pos="4320"/>
        </w:tabs>
        <w:ind w:left="4320" w:hanging="360"/>
      </w:pPr>
      <w:rPr>
        <w:rFonts w:ascii="Wingdings" w:hAnsi="Wingdings"/>
      </w:rPr>
    </w:lvl>
    <w:lvl w:ilvl="6" w:tplc="96AA8586">
      <w:start w:val="1"/>
      <w:numFmt w:val="bullet"/>
      <w:lvlText w:val=""/>
      <w:lvlJc w:val="left"/>
      <w:pPr>
        <w:tabs>
          <w:tab w:val="num" w:pos="5040"/>
        </w:tabs>
        <w:ind w:left="5040" w:hanging="360"/>
      </w:pPr>
      <w:rPr>
        <w:rFonts w:ascii="Symbol" w:hAnsi="Symbol"/>
      </w:rPr>
    </w:lvl>
    <w:lvl w:ilvl="7" w:tplc="C666CDDC">
      <w:start w:val="1"/>
      <w:numFmt w:val="bullet"/>
      <w:lvlText w:val="o"/>
      <w:lvlJc w:val="left"/>
      <w:pPr>
        <w:tabs>
          <w:tab w:val="num" w:pos="5760"/>
        </w:tabs>
        <w:ind w:left="5760" w:hanging="360"/>
      </w:pPr>
      <w:rPr>
        <w:rFonts w:ascii="Courier New" w:hAnsi="Courier New"/>
      </w:rPr>
    </w:lvl>
    <w:lvl w:ilvl="8" w:tplc="2DE2B6C6">
      <w:start w:val="1"/>
      <w:numFmt w:val="bullet"/>
      <w:lvlText w:val=""/>
      <w:lvlJc w:val="left"/>
      <w:pPr>
        <w:tabs>
          <w:tab w:val="num" w:pos="6480"/>
        </w:tabs>
        <w:ind w:left="6480" w:hanging="360"/>
      </w:pPr>
      <w:rPr>
        <w:rFonts w:ascii="Wingdings" w:hAnsi="Wingdings"/>
      </w:rPr>
    </w:lvl>
  </w:abstractNum>
  <w:abstractNum w:abstractNumId="960" w15:restartNumberingAfterBreak="0">
    <w:nsid w:val="7A0F5A20"/>
    <w:multiLevelType w:val="hybridMultilevel"/>
    <w:tmpl w:val="7A0F5A20"/>
    <w:lvl w:ilvl="0" w:tplc="C2827030">
      <w:start w:val="1"/>
      <w:numFmt w:val="bullet"/>
      <w:lvlText w:val=""/>
      <w:lvlJc w:val="left"/>
      <w:pPr>
        <w:tabs>
          <w:tab w:val="num" w:pos="480"/>
        </w:tabs>
        <w:ind w:left="480" w:hanging="480"/>
      </w:pPr>
      <w:rPr>
        <w:rFonts w:ascii="Wingdings" w:eastAsia="Wingdings" w:hAnsi="Wingdings" w:cs="Wingdings"/>
      </w:rPr>
    </w:lvl>
    <w:lvl w:ilvl="1" w:tplc="621E897C">
      <w:start w:val="1"/>
      <w:numFmt w:val="bullet"/>
      <w:lvlText w:val="o"/>
      <w:lvlJc w:val="left"/>
      <w:pPr>
        <w:tabs>
          <w:tab w:val="num" w:pos="1440"/>
        </w:tabs>
        <w:ind w:left="1440" w:hanging="360"/>
      </w:pPr>
      <w:rPr>
        <w:rFonts w:ascii="Courier New" w:hAnsi="Courier New"/>
      </w:rPr>
    </w:lvl>
    <w:lvl w:ilvl="2" w:tplc="F57ACE9E">
      <w:start w:val="1"/>
      <w:numFmt w:val="bullet"/>
      <w:lvlText w:val=""/>
      <w:lvlJc w:val="left"/>
      <w:pPr>
        <w:tabs>
          <w:tab w:val="num" w:pos="2160"/>
        </w:tabs>
        <w:ind w:left="2160" w:hanging="360"/>
      </w:pPr>
      <w:rPr>
        <w:rFonts w:ascii="Wingdings" w:hAnsi="Wingdings"/>
      </w:rPr>
    </w:lvl>
    <w:lvl w:ilvl="3" w:tplc="435C712C">
      <w:start w:val="1"/>
      <w:numFmt w:val="bullet"/>
      <w:lvlText w:val=""/>
      <w:lvlJc w:val="left"/>
      <w:pPr>
        <w:tabs>
          <w:tab w:val="num" w:pos="2880"/>
        </w:tabs>
        <w:ind w:left="2880" w:hanging="360"/>
      </w:pPr>
      <w:rPr>
        <w:rFonts w:ascii="Symbol" w:hAnsi="Symbol"/>
      </w:rPr>
    </w:lvl>
    <w:lvl w:ilvl="4" w:tplc="1C4CD148">
      <w:start w:val="1"/>
      <w:numFmt w:val="bullet"/>
      <w:lvlText w:val="o"/>
      <w:lvlJc w:val="left"/>
      <w:pPr>
        <w:tabs>
          <w:tab w:val="num" w:pos="3600"/>
        </w:tabs>
        <w:ind w:left="3600" w:hanging="360"/>
      </w:pPr>
      <w:rPr>
        <w:rFonts w:ascii="Courier New" w:hAnsi="Courier New"/>
      </w:rPr>
    </w:lvl>
    <w:lvl w:ilvl="5" w:tplc="37A40714">
      <w:start w:val="1"/>
      <w:numFmt w:val="bullet"/>
      <w:lvlText w:val=""/>
      <w:lvlJc w:val="left"/>
      <w:pPr>
        <w:tabs>
          <w:tab w:val="num" w:pos="4320"/>
        </w:tabs>
        <w:ind w:left="4320" w:hanging="360"/>
      </w:pPr>
      <w:rPr>
        <w:rFonts w:ascii="Wingdings" w:hAnsi="Wingdings"/>
      </w:rPr>
    </w:lvl>
    <w:lvl w:ilvl="6" w:tplc="CD3CF6DC">
      <w:start w:val="1"/>
      <w:numFmt w:val="bullet"/>
      <w:lvlText w:val=""/>
      <w:lvlJc w:val="left"/>
      <w:pPr>
        <w:tabs>
          <w:tab w:val="num" w:pos="5040"/>
        </w:tabs>
        <w:ind w:left="5040" w:hanging="360"/>
      </w:pPr>
      <w:rPr>
        <w:rFonts w:ascii="Symbol" w:hAnsi="Symbol"/>
      </w:rPr>
    </w:lvl>
    <w:lvl w:ilvl="7" w:tplc="EABE063C">
      <w:start w:val="1"/>
      <w:numFmt w:val="bullet"/>
      <w:lvlText w:val="o"/>
      <w:lvlJc w:val="left"/>
      <w:pPr>
        <w:tabs>
          <w:tab w:val="num" w:pos="5760"/>
        </w:tabs>
        <w:ind w:left="5760" w:hanging="360"/>
      </w:pPr>
      <w:rPr>
        <w:rFonts w:ascii="Courier New" w:hAnsi="Courier New"/>
      </w:rPr>
    </w:lvl>
    <w:lvl w:ilvl="8" w:tplc="86D2AC22">
      <w:start w:val="1"/>
      <w:numFmt w:val="bullet"/>
      <w:lvlText w:val=""/>
      <w:lvlJc w:val="left"/>
      <w:pPr>
        <w:tabs>
          <w:tab w:val="num" w:pos="6480"/>
        </w:tabs>
        <w:ind w:left="6480" w:hanging="360"/>
      </w:pPr>
      <w:rPr>
        <w:rFonts w:ascii="Wingdings" w:hAnsi="Wingdings"/>
      </w:rPr>
    </w:lvl>
  </w:abstractNum>
  <w:abstractNum w:abstractNumId="961" w15:restartNumberingAfterBreak="0">
    <w:nsid w:val="7A0F5A21"/>
    <w:multiLevelType w:val="hybridMultilevel"/>
    <w:tmpl w:val="7A0F5A21"/>
    <w:lvl w:ilvl="0" w:tplc="0EF0612C">
      <w:start w:val="1"/>
      <w:numFmt w:val="bullet"/>
      <w:lvlText w:val=""/>
      <w:lvlJc w:val="left"/>
      <w:pPr>
        <w:tabs>
          <w:tab w:val="num" w:pos="480"/>
        </w:tabs>
        <w:ind w:left="480" w:hanging="480"/>
      </w:pPr>
      <w:rPr>
        <w:rFonts w:ascii="Wingdings" w:eastAsia="Wingdings" w:hAnsi="Wingdings" w:cs="Wingdings"/>
      </w:rPr>
    </w:lvl>
    <w:lvl w:ilvl="1" w:tplc="60283C4C">
      <w:start w:val="1"/>
      <w:numFmt w:val="bullet"/>
      <w:lvlText w:val="o"/>
      <w:lvlJc w:val="left"/>
      <w:pPr>
        <w:tabs>
          <w:tab w:val="num" w:pos="1440"/>
        </w:tabs>
        <w:ind w:left="1440" w:hanging="360"/>
      </w:pPr>
      <w:rPr>
        <w:rFonts w:ascii="Courier New" w:hAnsi="Courier New"/>
      </w:rPr>
    </w:lvl>
    <w:lvl w:ilvl="2" w:tplc="9DE84DD4">
      <w:start w:val="1"/>
      <w:numFmt w:val="bullet"/>
      <w:lvlText w:val=""/>
      <w:lvlJc w:val="left"/>
      <w:pPr>
        <w:tabs>
          <w:tab w:val="num" w:pos="2160"/>
        </w:tabs>
        <w:ind w:left="2160" w:hanging="360"/>
      </w:pPr>
      <w:rPr>
        <w:rFonts w:ascii="Wingdings" w:hAnsi="Wingdings"/>
      </w:rPr>
    </w:lvl>
    <w:lvl w:ilvl="3" w:tplc="3F343D50">
      <w:start w:val="1"/>
      <w:numFmt w:val="bullet"/>
      <w:lvlText w:val=""/>
      <w:lvlJc w:val="left"/>
      <w:pPr>
        <w:tabs>
          <w:tab w:val="num" w:pos="2880"/>
        </w:tabs>
        <w:ind w:left="2880" w:hanging="360"/>
      </w:pPr>
      <w:rPr>
        <w:rFonts w:ascii="Symbol" w:hAnsi="Symbol"/>
      </w:rPr>
    </w:lvl>
    <w:lvl w:ilvl="4" w:tplc="A4164B10">
      <w:start w:val="1"/>
      <w:numFmt w:val="bullet"/>
      <w:lvlText w:val="o"/>
      <w:lvlJc w:val="left"/>
      <w:pPr>
        <w:tabs>
          <w:tab w:val="num" w:pos="3600"/>
        </w:tabs>
        <w:ind w:left="3600" w:hanging="360"/>
      </w:pPr>
      <w:rPr>
        <w:rFonts w:ascii="Courier New" w:hAnsi="Courier New"/>
      </w:rPr>
    </w:lvl>
    <w:lvl w:ilvl="5" w:tplc="03D66DBA">
      <w:start w:val="1"/>
      <w:numFmt w:val="bullet"/>
      <w:lvlText w:val=""/>
      <w:lvlJc w:val="left"/>
      <w:pPr>
        <w:tabs>
          <w:tab w:val="num" w:pos="4320"/>
        </w:tabs>
        <w:ind w:left="4320" w:hanging="360"/>
      </w:pPr>
      <w:rPr>
        <w:rFonts w:ascii="Wingdings" w:hAnsi="Wingdings"/>
      </w:rPr>
    </w:lvl>
    <w:lvl w:ilvl="6" w:tplc="F2E85BCE">
      <w:start w:val="1"/>
      <w:numFmt w:val="bullet"/>
      <w:lvlText w:val=""/>
      <w:lvlJc w:val="left"/>
      <w:pPr>
        <w:tabs>
          <w:tab w:val="num" w:pos="5040"/>
        </w:tabs>
        <w:ind w:left="5040" w:hanging="360"/>
      </w:pPr>
      <w:rPr>
        <w:rFonts w:ascii="Symbol" w:hAnsi="Symbol"/>
      </w:rPr>
    </w:lvl>
    <w:lvl w:ilvl="7" w:tplc="87868A30">
      <w:start w:val="1"/>
      <w:numFmt w:val="bullet"/>
      <w:lvlText w:val="o"/>
      <w:lvlJc w:val="left"/>
      <w:pPr>
        <w:tabs>
          <w:tab w:val="num" w:pos="5760"/>
        </w:tabs>
        <w:ind w:left="5760" w:hanging="360"/>
      </w:pPr>
      <w:rPr>
        <w:rFonts w:ascii="Courier New" w:hAnsi="Courier New"/>
      </w:rPr>
    </w:lvl>
    <w:lvl w:ilvl="8" w:tplc="E36AEEB0">
      <w:start w:val="1"/>
      <w:numFmt w:val="bullet"/>
      <w:lvlText w:val=""/>
      <w:lvlJc w:val="left"/>
      <w:pPr>
        <w:tabs>
          <w:tab w:val="num" w:pos="6480"/>
        </w:tabs>
        <w:ind w:left="6480" w:hanging="360"/>
      </w:pPr>
      <w:rPr>
        <w:rFonts w:ascii="Wingdings" w:hAnsi="Wingdings"/>
      </w:rPr>
    </w:lvl>
  </w:abstractNum>
  <w:abstractNum w:abstractNumId="962" w15:restartNumberingAfterBreak="0">
    <w:nsid w:val="7A0F5A22"/>
    <w:multiLevelType w:val="hybridMultilevel"/>
    <w:tmpl w:val="7A0F5A22"/>
    <w:lvl w:ilvl="0" w:tplc="8DB01C04">
      <w:start w:val="1"/>
      <w:numFmt w:val="bullet"/>
      <w:lvlText w:val=""/>
      <w:lvlJc w:val="left"/>
      <w:pPr>
        <w:tabs>
          <w:tab w:val="num" w:pos="480"/>
        </w:tabs>
        <w:ind w:left="480" w:hanging="480"/>
      </w:pPr>
      <w:rPr>
        <w:rFonts w:ascii="Wingdings" w:eastAsia="Wingdings" w:hAnsi="Wingdings" w:cs="Wingdings"/>
      </w:rPr>
    </w:lvl>
    <w:lvl w:ilvl="1" w:tplc="3ACC1A24">
      <w:start w:val="1"/>
      <w:numFmt w:val="bullet"/>
      <w:lvlText w:val="o"/>
      <w:lvlJc w:val="left"/>
      <w:pPr>
        <w:tabs>
          <w:tab w:val="num" w:pos="1440"/>
        </w:tabs>
        <w:ind w:left="1440" w:hanging="360"/>
      </w:pPr>
      <w:rPr>
        <w:rFonts w:ascii="Courier New" w:hAnsi="Courier New"/>
      </w:rPr>
    </w:lvl>
    <w:lvl w:ilvl="2" w:tplc="1FCA0B2A">
      <w:start w:val="1"/>
      <w:numFmt w:val="bullet"/>
      <w:lvlText w:val=""/>
      <w:lvlJc w:val="left"/>
      <w:pPr>
        <w:tabs>
          <w:tab w:val="num" w:pos="2160"/>
        </w:tabs>
        <w:ind w:left="2160" w:hanging="360"/>
      </w:pPr>
      <w:rPr>
        <w:rFonts w:ascii="Wingdings" w:hAnsi="Wingdings"/>
      </w:rPr>
    </w:lvl>
    <w:lvl w:ilvl="3" w:tplc="98AEBE6C">
      <w:start w:val="1"/>
      <w:numFmt w:val="bullet"/>
      <w:lvlText w:val=""/>
      <w:lvlJc w:val="left"/>
      <w:pPr>
        <w:tabs>
          <w:tab w:val="num" w:pos="2880"/>
        </w:tabs>
        <w:ind w:left="2880" w:hanging="360"/>
      </w:pPr>
      <w:rPr>
        <w:rFonts w:ascii="Symbol" w:hAnsi="Symbol"/>
      </w:rPr>
    </w:lvl>
    <w:lvl w:ilvl="4" w:tplc="EEE08D84">
      <w:start w:val="1"/>
      <w:numFmt w:val="bullet"/>
      <w:lvlText w:val="o"/>
      <w:lvlJc w:val="left"/>
      <w:pPr>
        <w:tabs>
          <w:tab w:val="num" w:pos="3600"/>
        </w:tabs>
        <w:ind w:left="3600" w:hanging="360"/>
      </w:pPr>
      <w:rPr>
        <w:rFonts w:ascii="Courier New" w:hAnsi="Courier New"/>
      </w:rPr>
    </w:lvl>
    <w:lvl w:ilvl="5" w:tplc="A886A82E">
      <w:start w:val="1"/>
      <w:numFmt w:val="bullet"/>
      <w:lvlText w:val=""/>
      <w:lvlJc w:val="left"/>
      <w:pPr>
        <w:tabs>
          <w:tab w:val="num" w:pos="4320"/>
        </w:tabs>
        <w:ind w:left="4320" w:hanging="360"/>
      </w:pPr>
      <w:rPr>
        <w:rFonts w:ascii="Wingdings" w:hAnsi="Wingdings"/>
      </w:rPr>
    </w:lvl>
    <w:lvl w:ilvl="6" w:tplc="894817F4">
      <w:start w:val="1"/>
      <w:numFmt w:val="bullet"/>
      <w:lvlText w:val=""/>
      <w:lvlJc w:val="left"/>
      <w:pPr>
        <w:tabs>
          <w:tab w:val="num" w:pos="5040"/>
        </w:tabs>
        <w:ind w:left="5040" w:hanging="360"/>
      </w:pPr>
      <w:rPr>
        <w:rFonts w:ascii="Symbol" w:hAnsi="Symbol"/>
      </w:rPr>
    </w:lvl>
    <w:lvl w:ilvl="7" w:tplc="3C70028E">
      <w:start w:val="1"/>
      <w:numFmt w:val="bullet"/>
      <w:lvlText w:val="o"/>
      <w:lvlJc w:val="left"/>
      <w:pPr>
        <w:tabs>
          <w:tab w:val="num" w:pos="5760"/>
        </w:tabs>
        <w:ind w:left="5760" w:hanging="360"/>
      </w:pPr>
      <w:rPr>
        <w:rFonts w:ascii="Courier New" w:hAnsi="Courier New"/>
      </w:rPr>
    </w:lvl>
    <w:lvl w:ilvl="8" w:tplc="41D84CCA">
      <w:start w:val="1"/>
      <w:numFmt w:val="bullet"/>
      <w:lvlText w:val=""/>
      <w:lvlJc w:val="left"/>
      <w:pPr>
        <w:tabs>
          <w:tab w:val="num" w:pos="6480"/>
        </w:tabs>
        <w:ind w:left="6480" w:hanging="360"/>
      </w:pPr>
      <w:rPr>
        <w:rFonts w:ascii="Wingdings" w:hAnsi="Wingdings"/>
      </w:rPr>
    </w:lvl>
  </w:abstractNum>
  <w:abstractNum w:abstractNumId="963" w15:restartNumberingAfterBreak="0">
    <w:nsid w:val="7A0F5A23"/>
    <w:multiLevelType w:val="hybridMultilevel"/>
    <w:tmpl w:val="7A0F5A23"/>
    <w:lvl w:ilvl="0" w:tplc="C3ECDCFE">
      <w:start w:val="1"/>
      <w:numFmt w:val="bullet"/>
      <w:lvlText w:val=""/>
      <w:lvlJc w:val="left"/>
      <w:pPr>
        <w:tabs>
          <w:tab w:val="num" w:pos="480"/>
        </w:tabs>
        <w:ind w:left="480" w:hanging="480"/>
      </w:pPr>
      <w:rPr>
        <w:rFonts w:ascii="Wingdings" w:eastAsia="Wingdings" w:hAnsi="Wingdings" w:cs="Wingdings"/>
      </w:rPr>
    </w:lvl>
    <w:lvl w:ilvl="1" w:tplc="A27AD2F8">
      <w:start w:val="1"/>
      <w:numFmt w:val="bullet"/>
      <w:lvlText w:val="o"/>
      <w:lvlJc w:val="left"/>
      <w:pPr>
        <w:tabs>
          <w:tab w:val="num" w:pos="1440"/>
        </w:tabs>
        <w:ind w:left="1440" w:hanging="360"/>
      </w:pPr>
      <w:rPr>
        <w:rFonts w:ascii="Courier New" w:hAnsi="Courier New"/>
      </w:rPr>
    </w:lvl>
    <w:lvl w:ilvl="2" w:tplc="F118D322">
      <w:start w:val="1"/>
      <w:numFmt w:val="bullet"/>
      <w:lvlText w:val=""/>
      <w:lvlJc w:val="left"/>
      <w:pPr>
        <w:tabs>
          <w:tab w:val="num" w:pos="2160"/>
        </w:tabs>
        <w:ind w:left="2160" w:hanging="360"/>
      </w:pPr>
      <w:rPr>
        <w:rFonts w:ascii="Wingdings" w:hAnsi="Wingdings"/>
      </w:rPr>
    </w:lvl>
    <w:lvl w:ilvl="3" w:tplc="73C0F286">
      <w:start w:val="1"/>
      <w:numFmt w:val="bullet"/>
      <w:lvlText w:val=""/>
      <w:lvlJc w:val="left"/>
      <w:pPr>
        <w:tabs>
          <w:tab w:val="num" w:pos="2880"/>
        </w:tabs>
        <w:ind w:left="2880" w:hanging="360"/>
      </w:pPr>
      <w:rPr>
        <w:rFonts w:ascii="Symbol" w:hAnsi="Symbol"/>
      </w:rPr>
    </w:lvl>
    <w:lvl w:ilvl="4" w:tplc="C2B6316A">
      <w:start w:val="1"/>
      <w:numFmt w:val="bullet"/>
      <w:lvlText w:val="o"/>
      <w:lvlJc w:val="left"/>
      <w:pPr>
        <w:tabs>
          <w:tab w:val="num" w:pos="3600"/>
        </w:tabs>
        <w:ind w:left="3600" w:hanging="360"/>
      </w:pPr>
      <w:rPr>
        <w:rFonts w:ascii="Courier New" w:hAnsi="Courier New"/>
      </w:rPr>
    </w:lvl>
    <w:lvl w:ilvl="5" w:tplc="15861F10">
      <w:start w:val="1"/>
      <w:numFmt w:val="bullet"/>
      <w:lvlText w:val=""/>
      <w:lvlJc w:val="left"/>
      <w:pPr>
        <w:tabs>
          <w:tab w:val="num" w:pos="4320"/>
        </w:tabs>
        <w:ind w:left="4320" w:hanging="360"/>
      </w:pPr>
      <w:rPr>
        <w:rFonts w:ascii="Wingdings" w:hAnsi="Wingdings"/>
      </w:rPr>
    </w:lvl>
    <w:lvl w:ilvl="6" w:tplc="097C5AB6">
      <w:start w:val="1"/>
      <w:numFmt w:val="bullet"/>
      <w:lvlText w:val=""/>
      <w:lvlJc w:val="left"/>
      <w:pPr>
        <w:tabs>
          <w:tab w:val="num" w:pos="5040"/>
        </w:tabs>
        <w:ind w:left="5040" w:hanging="360"/>
      </w:pPr>
      <w:rPr>
        <w:rFonts w:ascii="Symbol" w:hAnsi="Symbol"/>
      </w:rPr>
    </w:lvl>
    <w:lvl w:ilvl="7" w:tplc="49FEF888">
      <w:start w:val="1"/>
      <w:numFmt w:val="bullet"/>
      <w:lvlText w:val="o"/>
      <w:lvlJc w:val="left"/>
      <w:pPr>
        <w:tabs>
          <w:tab w:val="num" w:pos="5760"/>
        </w:tabs>
        <w:ind w:left="5760" w:hanging="360"/>
      </w:pPr>
      <w:rPr>
        <w:rFonts w:ascii="Courier New" w:hAnsi="Courier New"/>
      </w:rPr>
    </w:lvl>
    <w:lvl w:ilvl="8" w:tplc="3A425190">
      <w:start w:val="1"/>
      <w:numFmt w:val="bullet"/>
      <w:lvlText w:val=""/>
      <w:lvlJc w:val="left"/>
      <w:pPr>
        <w:tabs>
          <w:tab w:val="num" w:pos="6480"/>
        </w:tabs>
        <w:ind w:left="6480" w:hanging="360"/>
      </w:pPr>
      <w:rPr>
        <w:rFonts w:ascii="Wingdings" w:hAnsi="Wingdings"/>
      </w:rPr>
    </w:lvl>
  </w:abstractNum>
  <w:abstractNum w:abstractNumId="964" w15:restartNumberingAfterBreak="0">
    <w:nsid w:val="7A0F5A24"/>
    <w:multiLevelType w:val="hybridMultilevel"/>
    <w:tmpl w:val="7A0F5A24"/>
    <w:lvl w:ilvl="0" w:tplc="01E04B32">
      <w:start w:val="1"/>
      <w:numFmt w:val="bullet"/>
      <w:lvlText w:val=""/>
      <w:lvlJc w:val="left"/>
      <w:pPr>
        <w:tabs>
          <w:tab w:val="num" w:pos="480"/>
        </w:tabs>
        <w:ind w:left="480" w:hanging="480"/>
      </w:pPr>
      <w:rPr>
        <w:rFonts w:ascii="Wingdings" w:eastAsia="Wingdings" w:hAnsi="Wingdings" w:cs="Wingdings"/>
      </w:rPr>
    </w:lvl>
    <w:lvl w:ilvl="1" w:tplc="3762F78A">
      <w:start w:val="1"/>
      <w:numFmt w:val="bullet"/>
      <w:lvlText w:val="o"/>
      <w:lvlJc w:val="left"/>
      <w:pPr>
        <w:tabs>
          <w:tab w:val="num" w:pos="1440"/>
        </w:tabs>
        <w:ind w:left="1440" w:hanging="360"/>
      </w:pPr>
      <w:rPr>
        <w:rFonts w:ascii="Courier New" w:hAnsi="Courier New"/>
      </w:rPr>
    </w:lvl>
    <w:lvl w:ilvl="2" w:tplc="F1000FF2">
      <w:start w:val="1"/>
      <w:numFmt w:val="bullet"/>
      <w:lvlText w:val=""/>
      <w:lvlJc w:val="left"/>
      <w:pPr>
        <w:tabs>
          <w:tab w:val="num" w:pos="2160"/>
        </w:tabs>
        <w:ind w:left="2160" w:hanging="360"/>
      </w:pPr>
      <w:rPr>
        <w:rFonts w:ascii="Wingdings" w:hAnsi="Wingdings"/>
      </w:rPr>
    </w:lvl>
    <w:lvl w:ilvl="3" w:tplc="04684EFE">
      <w:start w:val="1"/>
      <w:numFmt w:val="bullet"/>
      <w:lvlText w:val=""/>
      <w:lvlJc w:val="left"/>
      <w:pPr>
        <w:tabs>
          <w:tab w:val="num" w:pos="2880"/>
        </w:tabs>
        <w:ind w:left="2880" w:hanging="360"/>
      </w:pPr>
      <w:rPr>
        <w:rFonts w:ascii="Symbol" w:hAnsi="Symbol"/>
      </w:rPr>
    </w:lvl>
    <w:lvl w:ilvl="4" w:tplc="F40C2828">
      <w:start w:val="1"/>
      <w:numFmt w:val="bullet"/>
      <w:lvlText w:val="o"/>
      <w:lvlJc w:val="left"/>
      <w:pPr>
        <w:tabs>
          <w:tab w:val="num" w:pos="3600"/>
        </w:tabs>
        <w:ind w:left="3600" w:hanging="360"/>
      </w:pPr>
      <w:rPr>
        <w:rFonts w:ascii="Courier New" w:hAnsi="Courier New"/>
      </w:rPr>
    </w:lvl>
    <w:lvl w:ilvl="5" w:tplc="02E2E408">
      <w:start w:val="1"/>
      <w:numFmt w:val="bullet"/>
      <w:lvlText w:val=""/>
      <w:lvlJc w:val="left"/>
      <w:pPr>
        <w:tabs>
          <w:tab w:val="num" w:pos="4320"/>
        </w:tabs>
        <w:ind w:left="4320" w:hanging="360"/>
      </w:pPr>
      <w:rPr>
        <w:rFonts w:ascii="Wingdings" w:hAnsi="Wingdings"/>
      </w:rPr>
    </w:lvl>
    <w:lvl w:ilvl="6" w:tplc="87902C16">
      <w:start w:val="1"/>
      <w:numFmt w:val="bullet"/>
      <w:lvlText w:val=""/>
      <w:lvlJc w:val="left"/>
      <w:pPr>
        <w:tabs>
          <w:tab w:val="num" w:pos="5040"/>
        </w:tabs>
        <w:ind w:left="5040" w:hanging="360"/>
      </w:pPr>
      <w:rPr>
        <w:rFonts w:ascii="Symbol" w:hAnsi="Symbol"/>
      </w:rPr>
    </w:lvl>
    <w:lvl w:ilvl="7" w:tplc="93F80E70">
      <w:start w:val="1"/>
      <w:numFmt w:val="bullet"/>
      <w:lvlText w:val="o"/>
      <w:lvlJc w:val="left"/>
      <w:pPr>
        <w:tabs>
          <w:tab w:val="num" w:pos="5760"/>
        </w:tabs>
        <w:ind w:left="5760" w:hanging="360"/>
      </w:pPr>
      <w:rPr>
        <w:rFonts w:ascii="Courier New" w:hAnsi="Courier New"/>
      </w:rPr>
    </w:lvl>
    <w:lvl w:ilvl="8" w:tplc="55DE85C0">
      <w:start w:val="1"/>
      <w:numFmt w:val="bullet"/>
      <w:lvlText w:val=""/>
      <w:lvlJc w:val="left"/>
      <w:pPr>
        <w:tabs>
          <w:tab w:val="num" w:pos="6480"/>
        </w:tabs>
        <w:ind w:left="6480" w:hanging="360"/>
      </w:pPr>
      <w:rPr>
        <w:rFonts w:ascii="Wingdings" w:hAnsi="Wingdings"/>
      </w:rPr>
    </w:lvl>
  </w:abstractNum>
  <w:abstractNum w:abstractNumId="965" w15:restartNumberingAfterBreak="0">
    <w:nsid w:val="7A0F5A25"/>
    <w:multiLevelType w:val="hybridMultilevel"/>
    <w:tmpl w:val="7A0F5A25"/>
    <w:lvl w:ilvl="0" w:tplc="C712B0F0">
      <w:start w:val="1"/>
      <w:numFmt w:val="bullet"/>
      <w:lvlText w:val=""/>
      <w:lvlJc w:val="left"/>
      <w:pPr>
        <w:tabs>
          <w:tab w:val="num" w:pos="480"/>
        </w:tabs>
        <w:ind w:left="480" w:hanging="480"/>
      </w:pPr>
      <w:rPr>
        <w:rFonts w:ascii="Wingdings" w:eastAsia="Wingdings" w:hAnsi="Wingdings" w:cs="Wingdings"/>
      </w:rPr>
    </w:lvl>
    <w:lvl w:ilvl="1" w:tplc="8EA61020">
      <w:start w:val="1"/>
      <w:numFmt w:val="bullet"/>
      <w:lvlText w:val="o"/>
      <w:lvlJc w:val="left"/>
      <w:pPr>
        <w:tabs>
          <w:tab w:val="num" w:pos="1440"/>
        </w:tabs>
        <w:ind w:left="1440" w:hanging="360"/>
      </w:pPr>
      <w:rPr>
        <w:rFonts w:ascii="Courier New" w:hAnsi="Courier New"/>
      </w:rPr>
    </w:lvl>
    <w:lvl w:ilvl="2" w:tplc="FC1C6B94">
      <w:start w:val="1"/>
      <w:numFmt w:val="bullet"/>
      <w:lvlText w:val=""/>
      <w:lvlJc w:val="left"/>
      <w:pPr>
        <w:tabs>
          <w:tab w:val="num" w:pos="2160"/>
        </w:tabs>
        <w:ind w:left="2160" w:hanging="360"/>
      </w:pPr>
      <w:rPr>
        <w:rFonts w:ascii="Wingdings" w:hAnsi="Wingdings"/>
      </w:rPr>
    </w:lvl>
    <w:lvl w:ilvl="3" w:tplc="6B7ABF3C">
      <w:start w:val="1"/>
      <w:numFmt w:val="bullet"/>
      <w:lvlText w:val=""/>
      <w:lvlJc w:val="left"/>
      <w:pPr>
        <w:tabs>
          <w:tab w:val="num" w:pos="2880"/>
        </w:tabs>
        <w:ind w:left="2880" w:hanging="360"/>
      </w:pPr>
      <w:rPr>
        <w:rFonts w:ascii="Symbol" w:hAnsi="Symbol"/>
      </w:rPr>
    </w:lvl>
    <w:lvl w:ilvl="4" w:tplc="0548D494">
      <w:start w:val="1"/>
      <w:numFmt w:val="bullet"/>
      <w:lvlText w:val="o"/>
      <w:lvlJc w:val="left"/>
      <w:pPr>
        <w:tabs>
          <w:tab w:val="num" w:pos="3600"/>
        </w:tabs>
        <w:ind w:left="3600" w:hanging="360"/>
      </w:pPr>
      <w:rPr>
        <w:rFonts w:ascii="Courier New" w:hAnsi="Courier New"/>
      </w:rPr>
    </w:lvl>
    <w:lvl w:ilvl="5" w:tplc="D71E516E">
      <w:start w:val="1"/>
      <w:numFmt w:val="bullet"/>
      <w:lvlText w:val=""/>
      <w:lvlJc w:val="left"/>
      <w:pPr>
        <w:tabs>
          <w:tab w:val="num" w:pos="4320"/>
        </w:tabs>
        <w:ind w:left="4320" w:hanging="360"/>
      </w:pPr>
      <w:rPr>
        <w:rFonts w:ascii="Wingdings" w:hAnsi="Wingdings"/>
      </w:rPr>
    </w:lvl>
    <w:lvl w:ilvl="6" w:tplc="61A20A98">
      <w:start w:val="1"/>
      <w:numFmt w:val="bullet"/>
      <w:lvlText w:val=""/>
      <w:lvlJc w:val="left"/>
      <w:pPr>
        <w:tabs>
          <w:tab w:val="num" w:pos="5040"/>
        </w:tabs>
        <w:ind w:left="5040" w:hanging="360"/>
      </w:pPr>
      <w:rPr>
        <w:rFonts w:ascii="Symbol" w:hAnsi="Symbol"/>
      </w:rPr>
    </w:lvl>
    <w:lvl w:ilvl="7" w:tplc="CCC8BD2C">
      <w:start w:val="1"/>
      <w:numFmt w:val="bullet"/>
      <w:lvlText w:val="o"/>
      <w:lvlJc w:val="left"/>
      <w:pPr>
        <w:tabs>
          <w:tab w:val="num" w:pos="5760"/>
        </w:tabs>
        <w:ind w:left="5760" w:hanging="360"/>
      </w:pPr>
      <w:rPr>
        <w:rFonts w:ascii="Courier New" w:hAnsi="Courier New"/>
      </w:rPr>
    </w:lvl>
    <w:lvl w:ilvl="8" w:tplc="D4D8193E">
      <w:start w:val="1"/>
      <w:numFmt w:val="bullet"/>
      <w:lvlText w:val=""/>
      <w:lvlJc w:val="left"/>
      <w:pPr>
        <w:tabs>
          <w:tab w:val="num" w:pos="6480"/>
        </w:tabs>
        <w:ind w:left="6480" w:hanging="360"/>
      </w:pPr>
      <w:rPr>
        <w:rFonts w:ascii="Wingdings" w:hAnsi="Wingdings"/>
      </w:rPr>
    </w:lvl>
  </w:abstractNum>
  <w:abstractNum w:abstractNumId="966" w15:restartNumberingAfterBreak="0">
    <w:nsid w:val="7A0F5A26"/>
    <w:multiLevelType w:val="hybridMultilevel"/>
    <w:tmpl w:val="7A0F5A26"/>
    <w:lvl w:ilvl="0" w:tplc="361E819A">
      <w:start w:val="1"/>
      <w:numFmt w:val="bullet"/>
      <w:lvlText w:val=""/>
      <w:lvlJc w:val="left"/>
      <w:pPr>
        <w:tabs>
          <w:tab w:val="num" w:pos="480"/>
        </w:tabs>
        <w:ind w:left="480" w:hanging="480"/>
      </w:pPr>
      <w:rPr>
        <w:rFonts w:ascii="Wingdings" w:eastAsia="Wingdings" w:hAnsi="Wingdings" w:cs="Wingdings"/>
      </w:rPr>
    </w:lvl>
    <w:lvl w:ilvl="1" w:tplc="6DE2ED0C">
      <w:start w:val="1"/>
      <w:numFmt w:val="bullet"/>
      <w:lvlText w:val="o"/>
      <w:lvlJc w:val="left"/>
      <w:pPr>
        <w:tabs>
          <w:tab w:val="num" w:pos="1440"/>
        </w:tabs>
        <w:ind w:left="1440" w:hanging="360"/>
      </w:pPr>
      <w:rPr>
        <w:rFonts w:ascii="Courier New" w:hAnsi="Courier New"/>
      </w:rPr>
    </w:lvl>
    <w:lvl w:ilvl="2" w:tplc="6E16C84A">
      <w:start w:val="1"/>
      <w:numFmt w:val="bullet"/>
      <w:lvlText w:val=""/>
      <w:lvlJc w:val="left"/>
      <w:pPr>
        <w:tabs>
          <w:tab w:val="num" w:pos="2160"/>
        </w:tabs>
        <w:ind w:left="2160" w:hanging="360"/>
      </w:pPr>
      <w:rPr>
        <w:rFonts w:ascii="Wingdings" w:hAnsi="Wingdings"/>
      </w:rPr>
    </w:lvl>
    <w:lvl w:ilvl="3" w:tplc="3C888312">
      <w:start w:val="1"/>
      <w:numFmt w:val="bullet"/>
      <w:lvlText w:val=""/>
      <w:lvlJc w:val="left"/>
      <w:pPr>
        <w:tabs>
          <w:tab w:val="num" w:pos="2880"/>
        </w:tabs>
        <w:ind w:left="2880" w:hanging="360"/>
      </w:pPr>
      <w:rPr>
        <w:rFonts w:ascii="Symbol" w:hAnsi="Symbol"/>
      </w:rPr>
    </w:lvl>
    <w:lvl w:ilvl="4" w:tplc="AEA44F0A">
      <w:start w:val="1"/>
      <w:numFmt w:val="bullet"/>
      <w:lvlText w:val="o"/>
      <w:lvlJc w:val="left"/>
      <w:pPr>
        <w:tabs>
          <w:tab w:val="num" w:pos="3600"/>
        </w:tabs>
        <w:ind w:left="3600" w:hanging="360"/>
      </w:pPr>
      <w:rPr>
        <w:rFonts w:ascii="Courier New" w:hAnsi="Courier New"/>
      </w:rPr>
    </w:lvl>
    <w:lvl w:ilvl="5" w:tplc="84B8E8E4">
      <w:start w:val="1"/>
      <w:numFmt w:val="bullet"/>
      <w:lvlText w:val=""/>
      <w:lvlJc w:val="left"/>
      <w:pPr>
        <w:tabs>
          <w:tab w:val="num" w:pos="4320"/>
        </w:tabs>
        <w:ind w:left="4320" w:hanging="360"/>
      </w:pPr>
      <w:rPr>
        <w:rFonts w:ascii="Wingdings" w:hAnsi="Wingdings"/>
      </w:rPr>
    </w:lvl>
    <w:lvl w:ilvl="6" w:tplc="F46A17FC">
      <w:start w:val="1"/>
      <w:numFmt w:val="bullet"/>
      <w:lvlText w:val=""/>
      <w:lvlJc w:val="left"/>
      <w:pPr>
        <w:tabs>
          <w:tab w:val="num" w:pos="5040"/>
        </w:tabs>
        <w:ind w:left="5040" w:hanging="360"/>
      </w:pPr>
      <w:rPr>
        <w:rFonts w:ascii="Symbol" w:hAnsi="Symbol"/>
      </w:rPr>
    </w:lvl>
    <w:lvl w:ilvl="7" w:tplc="83EA1C24">
      <w:start w:val="1"/>
      <w:numFmt w:val="bullet"/>
      <w:lvlText w:val="o"/>
      <w:lvlJc w:val="left"/>
      <w:pPr>
        <w:tabs>
          <w:tab w:val="num" w:pos="5760"/>
        </w:tabs>
        <w:ind w:left="5760" w:hanging="360"/>
      </w:pPr>
      <w:rPr>
        <w:rFonts w:ascii="Courier New" w:hAnsi="Courier New"/>
      </w:rPr>
    </w:lvl>
    <w:lvl w:ilvl="8" w:tplc="0FBCE4F4">
      <w:start w:val="1"/>
      <w:numFmt w:val="bullet"/>
      <w:lvlText w:val=""/>
      <w:lvlJc w:val="left"/>
      <w:pPr>
        <w:tabs>
          <w:tab w:val="num" w:pos="6480"/>
        </w:tabs>
        <w:ind w:left="6480" w:hanging="360"/>
      </w:pPr>
      <w:rPr>
        <w:rFonts w:ascii="Wingdings" w:hAnsi="Wingdings"/>
      </w:rPr>
    </w:lvl>
  </w:abstractNum>
  <w:abstractNum w:abstractNumId="967" w15:restartNumberingAfterBreak="0">
    <w:nsid w:val="7A0F5A27"/>
    <w:multiLevelType w:val="hybridMultilevel"/>
    <w:tmpl w:val="7A0F5A27"/>
    <w:lvl w:ilvl="0" w:tplc="26CCCF5A">
      <w:start w:val="1"/>
      <w:numFmt w:val="bullet"/>
      <w:lvlText w:val=""/>
      <w:lvlJc w:val="left"/>
      <w:pPr>
        <w:tabs>
          <w:tab w:val="num" w:pos="480"/>
        </w:tabs>
        <w:ind w:left="480" w:hanging="480"/>
      </w:pPr>
      <w:rPr>
        <w:rFonts w:ascii="Wingdings" w:eastAsia="Wingdings" w:hAnsi="Wingdings" w:cs="Wingdings"/>
      </w:rPr>
    </w:lvl>
    <w:lvl w:ilvl="1" w:tplc="62D2B188">
      <w:start w:val="1"/>
      <w:numFmt w:val="bullet"/>
      <w:lvlText w:val="o"/>
      <w:lvlJc w:val="left"/>
      <w:pPr>
        <w:tabs>
          <w:tab w:val="num" w:pos="1440"/>
        </w:tabs>
        <w:ind w:left="1440" w:hanging="360"/>
      </w:pPr>
      <w:rPr>
        <w:rFonts w:ascii="Courier New" w:hAnsi="Courier New"/>
      </w:rPr>
    </w:lvl>
    <w:lvl w:ilvl="2" w:tplc="45E61CCA">
      <w:start w:val="1"/>
      <w:numFmt w:val="bullet"/>
      <w:lvlText w:val=""/>
      <w:lvlJc w:val="left"/>
      <w:pPr>
        <w:tabs>
          <w:tab w:val="num" w:pos="2160"/>
        </w:tabs>
        <w:ind w:left="2160" w:hanging="360"/>
      </w:pPr>
      <w:rPr>
        <w:rFonts w:ascii="Wingdings" w:hAnsi="Wingdings"/>
      </w:rPr>
    </w:lvl>
    <w:lvl w:ilvl="3" w:tplc="B02036D6">
      <w:start w:val="1"/>
      <w:numFmt w:val="bullet"/>
      <w:lvlText w:val=""/>
      <w:lvlJc w:val="left"/>
      <w:pPr>
        <w:tabs>
          <w:tab w:val="num" w:pos="2880"/>
        </w:tabs>
        <w:ind w:left="2880" w:hanging="360"/>
      </w:pPr>
      <w:rPr>
        <w:rFonts w:ascii="Symbol" w:hAnsi="Symbol"/>
      </w:rPr>
    </w:lvl>
    <w:lvl w:ilvl="4" w:tplc="1E064ABC">
      <w:start w:val="1"/>
      <w:numFmt w:val="bullet"/>
      <w:lvlText w:val="o"/>
      <w:lvlJc w:val="left"/>
      <w:pPr>
        <w:tabs>
          <w:tab w:val="num" w:pos="3600"/>
        </w:tabs>
        <w:ind w:left="3600" w:hanging="360"/>
      </w:pPr>
      <w:rPr>
        <w:rFonts w:ascii="Courier New" w:hAnsi="Courier New"/>
      </w:rPr>
    </w:lvl>
    <w:lvl w:ilvl="5" w:tplc="7C10F318">
      <w:start w:val="1"/>
      <w:numFmt w:val="bullet"/>
      <w:lvlText w:val=""/>
      <w:lvlJc w:val="left"/>
      <w:pPr>
        <w:tabs>
          <w:tab w:val="num" w:pos="4320"/>
        </w:tabs>
        <w:ind w:left="4320" w:hanging="360"/>
      </w:pPr>
      <w:rPr>
        <w:rFonts w:ascii="Wingdings" w:hAnsi="Wingdings"/>
      </w:rPr>
    </w:lvl>
    <w:lvl w:ilvl="6" w:tplc="7BD8A86E">
      <w:start w:val="1"/>
      <w:numFmt w:val="bullet"/>
      <w:lvlText w:val=""/>
      <w:lvlJc w:val="left"/>
      <w:pPr>
        <w:tabs>
          <w:tab w:val="num" w:pos="5040"/>
        </w:tabs>
        <w:ind w:left="5040" w:hanging="360"/>
      </w:pPr>
      <w:rPr>
        <w:rFonts w:ascii="Symbol" w:hAnsi="Symbol"/>
      </w:rPr>
    </w:lvl>
    <w:lvl w:ilvl="7" w:tplc="290042D0">
      <w:start w:val="1"/>
      <w:numFmt w:val="bullet"/>
      <w:lvlText w:val="o"/>
      <w:lvlJc w:val="left"/>
      <w:pPr>
        <w:tabs>
          <w:tab w:val="num" w:pos="5760"/>
        </w:tabs>
        <w:ind w:left="5760" w:hanging="360"/>
      </w:pPr>
      <w:rPr>
        <w:rFonts w:ascii="Courier New" w:hAnsi="Courier New"/>
      </w:rPr>
    </w:lvl>
    <w:lvl w:ilvl="8" w:tplc="B890F21A">
      <w:start w:val="1"/>
      <w:numFmt w:val="bullet"/>
      <w:lvlText w:val=""/>
      <w:lvlJc w:val="left"/>
      <w:pPr>
        <w:tabs>
          <w:tab w:val="num" w:pos="6480"/>
        </w:tabs>
        <w:ind w:left="6480" w:hanging="360"/>
      </w:pPr>
      <w:rPr>
        <w:rFonts w:ascii="Wingdings" w:hAnsi="Wingdings"/>
      </w:rPr>
    </w:lvl>
  </w:abstractNum>
  <w:abstractNum w:abstractNumId="968" w15:restartNumberingAfterBreak="0">
    <w:nsid w:val="7A0F5A28"/>
    <w:multiLevelType w:val="hybridMultilevel"/>
    <w:tmpl w:val="7A0F5A28"/>
    <w:lvl w:ilvl="0" w:tplc="5B8C72D8">
      <w:start w:val="1"/>
      <w:numFmt w:val="bullet"/>
      <w:lvlText w:val=""/>
      <w:lvlJc w:val="left"/>
      <w:pPr>
        <w:tabs>
          <w:tab w:val="num" w:pos="480"/>
        </w:tabs>
        <w:ind w:left="480" w:hanging="480"/>
      </w:pPr>
      <w:rPr>
        <w:rFonts w:ascii="Wingdings" w:eastAsia="Wingdings" w:hAnsi="Wingdings" w:cs="Wingdings"/>
      </w:rPr>
    </w:lvl>
    <w:lvl w:ilvl="1" w:tplc="464E9500">
      <w:start w:val="1"/>
      <w:numFmt w:val="bullet"/>
      <w:lvlText w:val="o"/>
      <w:lvlJc w:val="left"/>
      <w:pPr>
        <w:tabs>
          <w:tab w:val="num" w:pos="1440"/>
        </w:tabs>
        <w:ind w:left="1440" w:hanging="360"/>
      </w:pPr>
      <w:rPr>
        <w:rFonts w:ascii="Courier New" w:hAnsi="Courier New"/>
      </w:rPr>
    </w:lvl>
    <w:lvl w:ilvl="2" w:tplc="9FB45A62">
      <w:start w:val="1"/>
      <w:numFmt w:val="bullet"/>
      <w:lvlText w:val=""/>
      <w:lvlJc w:val="left"/>
      <w:pPr>
        <w:tabs>
          <w:tab w:val="num" w:pos="2160"/>
        </w:tabs>
        <w:ind w:left="2160" w:hanging="360"/>
      </w:pPr>
      <w:rPr>
        <w:rFonts w:ascii="Wingdings" w:hAnsi="Wingdings"/>
      </w:rPr>
    </w:lvl>
    <w:lvl w:ilvl="3" w:tplc="F5C62CC0">
      <w:start w:val="1"/>
      <w:numFmt w:val="bullet"/>
      <w:lvlText w:val=""/>
      <w:lvlJc w:val="left"/>
      <w:pPr>
        <w:tabs>
          <w:tab w:val="num" w:pos="2880"/>
        </w:tabs>
        <w:ind w:left="2880" w:hanging="360"/>
      </w:pPr>
      <w:rPr>
        <w:rFonts w:ascii="Symbol" w:hAnsi="Symbol"/>
      </w:rPr>
    </w:lvl>
    <w:lvl w:ilvl="4" w:tplc="27682132">
      <w:start w:val="1"/>
      <w:numFmt w:val="bullet"/>
      <w:lvlText w:val="o"/>
      <w:lvlJc w:val="left"/>
      <w:pPr>
        <w:tabs>
          <w:tab w:val="num" w:pos="3600"/>
        </w:tabs>
        <w:ind w:left="3600" w:hanging="360"/>
      </w:pPr>
      <w:rPr>
        <w:rFonts w:ascii="Courier New" w:hAnsi="Courier New"/>
      </w:rPr>
    </w:lvl>
    <w:lvl w:ilvl="5" w:tplc="D9BA513C">
      <w:start w:val="1"/>
      <w:numFmt w:val="bullet"/>
      <w:lvlText w:val=""/>
      <w:lvlJc w:val="left"/>
      <w:pPr>
        <w:tabs>
          <w:tab w:val="num" w:pos="4320"/>
        </w:tabs>
        <w:ind w:left="4320" w:hanging="360"/>
      </w:pPr>
      <w:rPr>
        <w:rFonts w:ascii="Wingdings" w:hAnsi="Wingdings"/>
      </w:rPr>
    </w:lvl>
    <w:lvl w:ilvl="6" w:tplc="F7447C34">
      <w:start w:val="1"/>
      <w:numFmt w:val="bullet"/>
      <w:lvlText w:val=""/>
      <w:lvlJc w:val="left"/>
      <w:pPr>
        <w:tabs>
          <w:tab w:val="num" w:pos="5040"/>
        </w:tabs>
        <w:ind w:left="5040" w:hanging="360"/>
      </w:pPr>
      <w:rPr>
        <w:rFonts w:ascii="Symbol" w:hAnsi="Symbol"/>
      </w:rPr>
    </w:lvl>
    <w:lvl w:ilvl="7" w:tplc="692080CA">
      <w:start w:val="1"/>
      <w:numFmt w:val="bullet"/>
      <w:lvlText w:val="o"/>
      <w:lvlJc w:val="left"/>
      <w:pPr>
        <w:tabs>
          <w:tab w:val="num" w:pos="5760"/>
        </w:tabs>
        <w:ind w:left="5760" w:hanging="360"/>
      </w:pPr>
      <w:rPr>
        <w:rFonts w:ascii="Courier New" w:hAnsi="Courier New"/>
      </w:rPr>
    </w:lvl>
    <w:lvl w:ilvl="8" w:tplc="4260AF4A">
      <w:start w:val="1"/>
      <w:numFmt w:val="bullet"/>
      <w:lvlText w:val=""/>
      <w:lvlJc w:val="left"/>
      <w:pPr>
        <w:tabs>
          <w:tab w:val="num" w:pos="6480"/>
        </w:tabs>
        <w:ind w:left="6480" w:hanging="360"/>
      </w:pPr>
      <w:rPr>
        <w:rFonts w:ascii="Wingdings" w:hAnsi="Wingdings"/>
      </w:rPr>
    </w:lvl>
  </w:abstractNum>
  <w:abstractNum w:abstractNumId="969" w15:restartNumberingAfterBreak="0">
    <w:nsid w:val="7A0F5A29"/>
    <w:multiLevelType w:val="hybridMultilevel"/>
    <w:tmpl w:val="7A0F5A29"/>
    <w:lvl w:ilvl="0" w:tplc="1FAA1EA6">
      <w:start w:val="1"/>
      <w:numFmt w:val="bullet"/>
      <w:lvlText w:val=""/>
      <w:lvlJc w:val="left"/>
      <w:pPr>
        <w:tabs>
          <w:tab w:val="num" w:pos="480"/>
        </w:tabs>
        <w:ind w:left="480" w:hanging="480"/>
      </w:pPr>
      <w:rPr>
        <w:rFonts w:ascii="Wingdings" w:eastAsia="Wingdings" w:hAnsi="Wingdings" w:cs="Wingdings"/>
      </w:rPr>
    </w:lvl>
    <w:lvl w:ilvl="1" w:tplc="0624FE1C">
      <w:start w:val="1"/>
      <w:numFmt w:val="bullet"/>
      <w:lvlText w:val="o"/>
      <w:lvlJc w:val="left"/>
      <w:pPr>
        <w:tabs>
          <w:tab w:val="num" w:pos="1440"/>
        </w:tabs>
        <w:ind w:left="1440" w:hanging="360"/>
      </w:pPr>
      <w:rPr>
        <w:rFonts w:ascii="Courier New" w:hAnsi="Courier New"/>
      </w:rPr>
    </w:lvl>
    <w:lvl w:ilvl="2" w:tplc="446675B2">
      <w:start w:val="1"/>
      <w:numFmt w:val="bullet"/>
      <w:lvlText w:val=""/>
      <w:lvlJc w:val="left"/>
      <w:pPr>
        <w:tabs>
          <w:tab w:val="num" w:pos="2160"/>
        </w:tabs>
        <w:ind w:left="2160" w:hanging="360"/>
      </w:pPr>
      <w:rPr>
        <w:rFonts w:ascii="Wingdings" w:hAnsi="Wingdings"/>
      </w:rPr>
    </w:lvl>
    <w:lvl w:ilvl="3" w:tplc="CBB8F8E2">
      <w:start w:val="1"/>
      <w:numFmt w:val="bullet"/>
      <w:lvlText w:val=""/>
      <w:lvlJc w:val="left"/>
      <w:pPr>
        <w:tabs>
          <w:tab w:val="num" w:pos="2880"/>
        </w:tabs>
        <w:ind w:left="2880" w:hanging="360"/>
      </w:pPr>
      <w:rPr>
        <w:rFonts w:ascii="Symbol" w:hAnsi="Symbol"/>
      </w:rPr>
    </w:lvl>
    <w:lvl w:ilvl="4" w:tplc="80DCF870">
      <w:start w:val="1"/>
      <w:numFmt w:val="bullet"/>
      <w:lvlText w:val="o"/>
      <w:lvlJc w:val="left"/>
      <w:pPr>
        <w:tabs>
          <w:tab w:val="num" w:pos="3600"/>
        </w:tabs>
        <w:ind w:left="3600" w:hanging="360"/>
      </w:pPr>
      <w:rPr>
        <w:rFonts w:ascii="Courier New" w:hAnsi="Courier New"/>
      </w:rPr>
    </w:lvl>
    <w:lvl w:ilvl="5" w:tplc="AABC7EDE">
      <w:start w:val="1"/>
      <w:numFmt w:val="bullet"/>
      <w:lvlText w:val=""/>
      <w:lvlJc w:val="left"/>
      <w:pPr>
        <w:tabs>
          <w:tab w:val="num" w:pos="4320"/>
        </w:tabs>
        <w:ind w:left="4320" w:hanging="360"/>
      </w:pPr>
      <w:rPr>
        <w:rFonts w:ascii="Wingdings" w:hAnsi="Wingdings"/>
      </w:rPr>
    </w:lvl>
    <w:lvl w:ilvl="6" w:tplc="8FC2A00C">
      <w:start w:val="1"/>
      <w:numFmt w:val="bullet"/>
      <w:lvlText w:val=""/>
      <w:lvlJc w:val="left"/>
      <w:pPr>
        <w:tabs>
          <w:tab w:val="num" w:pos="5040"/>
        </w:tabs>
        <w:ind w:left="5040" w:hanging="360"/>
      </w:pPr>
      <w:rPr>
        <w:rFonts w:ascii="Symbol" w:hAnsi="Symbol"/>
      </w:rPr>
    </w:lvl>
    <w:lvl w:ilvl="7" w:tplc="948AF4B2">
      <w:start w:val="1"/>
      <w:numFmt w:val="bullet"/>
      <w:lvlText w:val="o"/>
      <w:lvlJc w:val="left"/>
      <w:pPr>
        <w:tabs>
          <w:tab w:val="num" w:pos="5760"/>
        </w:tabs>
        <w:ind w:left="5760" w:hanging="360"/>
      </w:pPr>
      <w:rPr>
        <w:rFonts w:ascii="Courier New" w:hAnsi="Courier New"/>
      </w:rPr>
    </w:lvl>
    <w:lvl w:ilvl="8" w:tplc="0FA44D60">
      <w:start w:val="1"/>
      <w:numFmt w:val="bullet"/>
      <w:lvlText w:val=""/>
      <w:lvlJc w:val="left"/>
      <w:pPr>
        <w:tabs>
          <w:tab w:val="num" w:pos="6480"/>
        </w:tabs>
        <w:ind w:left="6480" w:hanging="360"/>
      </w:pPr>
      <w:rPr>
        <w:rFonts w:ascii="Wingdings" w:hAnsi="Wingdings"/>
      </w:rPr>
    </w:lvl>
  </w:abstractNum>
  <w:abstractNum w:abstractNumId="970" w15:restartNumberingAfterBreak="0">
    <w:nsid w:val="7A0F5A2A"/>
    <w:multiLevelType w:val="hybridMultilevel"/>
    <w:tmpl w:val="7A0F5A2A"/>
    <w:lvl w:ilvl="0" w:tplc="BBD69576">
      <w:start w:val="1"/>
      <w:numFmt w:val="bullet"/>
      <w:lvlText w:val=""/>
      <w:lvlJc w:val="left"/>
      <w:pPr>
        <w:tabs>
          <w:tab w:val="num" w:pos="480"/>
        </w:tabs>
        <w:ind w:left="480" w:hanging="480"/>
      </w:pPr>
      <w:rPr>
        <w:rFonts w:ascii="Wingdings" w:eastAsia="Wingdings" w:hAnsi="Wingdings" w:cs="Wingdings"/>
      </w:rPr>
    </w:lvl>
    <w:lvl w:ilvl="1" w:tplc="66AEA68E">
      <w:start w:val="1"/>
      <w:numFmt w:val="bullet"/>
      <w:lvlText w:val="o"/>
      <w:lvlJc w:val="left"/>
      <w:pPr>
        <w:tabs>
          <w:tab w:val="num" w:pos="1440"/>
        </w:tabs>
        <w:ind w:left="1440" w:hanging="360"/>
      </w:pPr>
      <w:rPr>
        <w:rFonts w:ascii="Courier New" w:hAnsi="Courier New"/>
      </w:rPr>
    </w:lvl>
    <w:lvl w:ilvl="2" w:tplc="173010B4">
      <w:start w:val="1"/>
      <w:numFmt w:val="bullet"/>
      <w:lvlText w:val=""/>
      <w:lvlJc w:val="left"/>
      <w:pPr>
        <w:tabs>
          <w:tab w:val="num" w:pos="2160"/>
        </w:tabs>
        <w:ind w:left="2160" w:hanging="360"/>
      </w:pPr>
      <w:rPr>
        <w:rFonts w:ascii="Wingdings" w:hAnsi="Wingdings"/>
      </w:rPr>
    </w:lvl>
    <w:lvl w:ilvl="3" w:tplc="3F9A8A10">
      <w:start w:val="1"/>
      <w:numFmt w:val="bullet"/>
      <w:lvlText w:val=""/>
      <w:lvlJc w:val="left"/>
      <w:pPr>
        <w:tabs>
          <w:tab w:val="num" w:pos="2880"/>
        </w:tabs>
        <w:ind w:left="2880" w:hanging="360"/>
      </w:pPr>
      <w:rPr>
        <w:rFonts w:ascii="Symbol" w:hAnsi="Symbol"/>
      </w:rPr>
    </w:lvl>
    <w:lvl w:ilvl="4" w:tplc="F7AAB6B0">
      <w:start w:val="1"/>
      <w:numFmt w:val="bullet"/>
      <w:lvlText w:val="o"/>
      <w:lvlJc w:val="left"/>
      <w:pPr>
        <w:tabs>
          <w:tab w:val="num" w:pos="3600"/>
        </w:tabs>
        <w:ind w:left="3600" w:hanging="360"/>
      </w:pPr>
      <w:rPr>
        <w:rFonts w:ascii="Courier New" w:hAnsi="Courier New"/>
      </w:rPr>
    </w:lvl>
    <w:lvl w:ilvl="5" w:tplc="F536D5DE">
      <w:start w:val="1"/>
      <w:numFmt w:val="bullet"/>
      <w:lvlText w:val=""/>
      <w:lvlJc w:val="left"/>
      <w:pPr>
        <w:tabs>
          <w:tab w:val="num" w:pos="4320"/>
        </w:tabs>
        <w:ind w:left="4320" w:hanging="360"/>
      </w:pPr>
      <w:rPr>
        <w:rFonts w:ascii="Wingdings" w:hAnsi="Wingdings"/>
      </w:rPr>
    </w:lvl>
    <w:lvl w:ilvl="6" w:tplc="40FC83EA">
      <w:start w:val="1"/>
      <w:numFmt w:val="bullet"/>
      <w:lvlText w:val=""/>
      <w:lvlJc w:val="left"/>
      <w:pPr>
        <w:tabs>
          <w:tab w:val="num" w:pos="5040"/>
        </w:tabs>
        <w:ind w:left="5040" w:hanging="360"/>
      </w:pPr>
      <w:rPr>
        <w:rFonts w:ascii="Symbol" w:hAnsi="Symbol"/>
      </w:rPr>
    </w:lvl>
    <w:lvl w:ilvl="7" w:tplc="2A74070A">
      <w:start w:val="1"/>
      <w:numFmt w:val="bullet"/>
      <w:lvlText w:val="o"/>
      <w:lvlJc w:val="left"/>
      <w:pPr>
        <w:tabs>
          <w:tab w:val="num" w:pos="5760"/>
        </w:tabs>
        <w:ind w:left="5760" w:hanging="360"/>
      </w:pPr>
      <w:rPr>
        <w:rFonts w:ascii="Courier New" w:hAnsi="Courier New"/>
      </w:rPr>
    </w:lvl>
    <w:lvl w:ilvl="8" w:tplc="7E669AF6">
      <w:start w:val="1"/>
      <w:numFmt w:val="bullet"/>
      <w:lvlText w:val=""/>
      <w:lvlJc w:val="left"/>
      <w:pPr>
        <w:tabs>
          <w:tab w:val="num" w:pos="6480"/>
        </w:tabs>
        <w:ind w:left="6480" w:hanging="360"/>
      </w:pPr>
      <w:rPr>
        <w:rFonts w:ascii="Wingdings" w:hAnsi="Wingdings"/>
      </w:rPr>
    </w:lvl>
  </w:abstractNum>
  <w:abstractNum w:abstractNumId="971" w15:restartNumberingAfterBreak="0">
    <w:nsid w:val="7A0F5A2B"/>
    <w:multiLevelType w:val="hybridMultilevel"/>
    <w:tmpl w:val="7A0F5A2B"/>
    <w:lvl w:ilvl="0" w:tplc="B0BEEA32">
      <w:start w:val="1"/>
      <w:numFmt w:val="bullet"/>
      <w:lvlText w:val=""/>
      <w:lvlJc w:val="left"/>
      <w:pPr>
        <w:tabs>
          <w:tab w:val="num" w:pos="480"/>
        </w:tabs>
        <w:ind w:left="480" w:hanging="480"/>
      </w:pPr>
      <w:rPr>
        <w:rFonts w:ascii="Wingdings" w:eastAsia="Wingdings" w:hAnsi="Wingdings" w:cs="Wingdings"/>
      </w:rPr>
    </w:lvl>
    <w:lvl w:ilvl="1" w:tplc="15EE8AE8">
      <w:start w:val="1"/>
      <w:numFmt w:val="bullet"/>
      <w:lvlText w:val="o"/>
      <w:lvlJc w:val="left"/>
      <w:pPr>
        <w:tabs>
          <w:tab w:val="num" w:pos="1440"/>
        </w:tabs>
        <w:ind w:left="1440" w:hanging="360"/>
      </w:pPr>
      <w:rPr>
        <w:rFonts w:ascii="Courier New" w:hAnsi="Courier New"/>
      </w:rPr>
    </w:lvl>
    <w:lvl w:ilvl="2" w:tplc="666832A8">
      <w:start w:val="1"/>
      <w:numFmt w:val="bullet"/>
      <w:lvlText w:val=""/>
      <w:lvlJc w:val="left"/>
      <w:pPr>
        <w:tabs>
          <w:tab w:val="num" w:pos="2160"/>
        </w:tabs>
        <w:ind w:left="2160" w:hanging="360"/>
      </w:pPr>
      <w:rPr>
        <w:rFonts w:ascii="Wingdings" w:hAnsi="Wingdings"/>
      </w:rPr>
    </w:lvl>
    <w:lvl w:ilvl="3" w:tplc="D4DE061A">
      <w:start w:val="1"/>
      <w:numFmt w:val="bullet"/>
      <w:lvlText w:val=""/>
      <w:lvlJc w:val="left"/>
      <w:pPr>
        <w:tabs>
          <w:tab w:val="num" w:pos="2880"/>
        </w:tabs>
        <w:ind w:left="2880" w:hanging="360"/>
      </w:pPr>
      <w:rPr>
        <w:rFonts w:ascii="Symbol" w:hAnsi="Symbol"/>
      </w:rPr>
    </w:lvl>
    <w:lvl w:ilvl="4" w:tplc="64B4DA68">
      <w:start w:val="1"/>
      <w:numFmt w:val="bullet"/>
      <w:lvlText w:val="o"/>
      <w:lvlJc w:val="left"/>
      <w:pPr>
        <w:tabs>
          <w:tab w:val="num" w:pos="3600"/>
        </w:tabs>
        <w:ind w:left="3600" w:hanging="360"/>
      </w:pPr>
      <w:rPr>
        <w:rFonts w:ascii="Courier New" w:hAnsi="Courier New"/>
      </w:rPr>
    </w:lvl>
    <w:lvl w:ilvl="5" w:tplc="820EC524">
      <w:start w:val="1"/>
      <w:numFmt w:val="bullet"/>
      <w:lvlText w:val=""/>
      <w:lvlJc w:val="left"/>
      <w:pPr>
        <w:tabs>
          <w:tab w:val="num" w:pos="4320"/>
        </w:tabs>
        <w:ind w:left="4320" w:hanging="360"/>
      </w:pPr>
      <w:rPr>
        <w:rFonts w:ascii="Wingdings" w:hAnsi="Wingdings"/>
      </w:rPr>
    </w:lvl>
    <w:lvl w:ilvl="6" w:tplc="6F5A6A92">
      <w:start w:val="1"/>
      <w:numFmt w:val="bullet"/>
      <w:lvlText w:val=""/>
      <w:lvlJc w:val="left"/>
      <w:pPr>
        <w:tabs>
          <w:tab w:val="num" w:pos="5040"/>
        </w:tabs>
        <w:ind w:left="5040" w:hanging="360"/>
      </w:pPr>
      <w:rPr>
        <w:rFonts w:ascii="Symbol" w:hAnsi="Symbol"/>
      </w:rPr>
    </w:lvl>
    <w:lvl w:ilvl="7" w:tplc="01B61E06">
      <w:start w:val="1"/>
      <w:numFmt w:val="bullet"/>
      <w:lvlText w:val="o"/>
      <w:lvlJc w:val="left"/>
      <w:pPr>
        <w:tabs>
          <w:tab w:val="num" w:pos="5760"/>
        </w:tabs>
        <w:ind w:left="5760" w:hanging="360"/>
      </w:pPr>
      <w:rPr>
        <w:rFonts w:ascii="Courier New" w:hAnsi="Courier New"/>
      </w:rPr>
    </w:lvl>
    <w:lvl w:ilvl="8" w:tplc="28140416">
      <w:start w:val="1"/>
      <w:numFmt w:val="bullet"/>
      <w:lvlText w:val=""/>
      <w:lvlJc w:val="left"/>
      <w:pPr>
        <w:tabs>
          <w:tab w:val="num" w:pos="6480"/>
        </w:tabs>
        <w:ind w:left="6480" w:hanging="360"/>
      </w:pPr>
      <w:rPr>
        <w:rFonts w:ascii="Wingdings" w:hAnsi="Wingdings"/>
      </w:rPr>
    </w:lvl>
  </w:abstractNum>
  <w:abstractNum w:abstractNumId="972" w15:restartNumberingAfterBreak="0">
    <w:nsid w:val="7A0F5A2C"/>
    <w:multiLevelType w:val="hybridMultilevel"/>
    <w:tmpl w:val="7A0F5A2C"/>
    <w:lvl w:ilvl="0" w:tplc="CDEEB298">
      <w:start w:val="1"/>
      <w:numFmt w:val="bullet"/>
      <w:lvlText w:val=""/>
      <w:lvlJc w:val="left"/>
      <w:pPr>
        <w:tabs>
          <w:tab w:val="num" w:pos="480"/>
        </w:tabs>
        <w:ind w:left="480" w:hanging="480"/>
      </w:pPr>
      <w:rPr>
        <w:rFonts w:ascii="Wingdings" w:eastAsia="Wingdings" w:hAnsi="Wingdings" w:cs="Wingdings"/>
      </w:rPr>
    </w:lvl>
    <w:lvl w:ilvl="1" w:tplc="E6B079F0">
      <w:start w:val="1"/>
      <w:numFmt w:val="bullet"/>
      <w:lvlText w:val="o"/>
      <w:lvlJc w:val="left"/>
      <w:pPr>
        <w:tabs>
          <w:tab w:val="num" w:pos="1440"/>
        </w:tabs>
        <w:ind w:left="1440" w:hanging="360"/>
      </w:pPr>
      <w:rPr>
        <w:rFonts w:ascii="Courier New" w:hAnsi="Courier New"/>
      </w:rPr>
    </w:lvl>
    <w:lvl w:ilvl="2" w:tplc="52D044DA">
      <w:start w:val="1"/>
      <w:numFmt w:val="bullet"/>
      <w:lvlText w:val=""/>
      <w:lvlJc w:val="left"/>
      <w:pPr>
        <w:tabs>
          <w:tab w:val="num" w:pos="2160"/>
        </w:tabs>
        <w:ind w:left="2160" w:hanging="360"/>
      </w:pPr>
      <w:rPr>
        <w:rFonts w:ascii="Wingdings" w:hAnsi="Wingdings"/>
      </w:rPr>
    </w:lvl>
    <w:lvl w:ilvl="3" w:tplc="D9842700">
      <w:start w:val="1"/>
      <w:numFmt w:val="bullet"/>
      <w:lvlText w:val=""/>
      <w:lvlJc w:val="left"/>
      <w:pPr>
        <w:tabs>
          <w:tab w:val="num" w:pos="2880"/>
        </w:tabs>
        <w:ind w:left="2880" w:hanging="360"/>
      </w:pPr>
      <w:rPr>
        <w:rFonts w:ascii="Symbol" w:hAnsi="Symbol"/>
      </w:rPr>
    </w:lvl>
    <w:lvl w:ilvl="4" w:tplc="B434C89E">
      <w:start w:val="1"/>
      <w:numFmt w:val="bullet"/>
      <w:lvlText w:val="o"/>
      <w:lvlJc w:val="left"/>
      <w:pPr>
        <w:tabs>
          <w:tab w:val="num" w:pos="3600"/>
        </w:tabs>
        <w:ind w:left="3600" w:hanging="360"/>
      </w:pPr>
      <w:rPr>
        <w:rFonts w:ascii="Courier New" w:hAnsi="Courier New"/>
      </w:rPr>
    </w:lvl>
    <w:lvl w:ilvl="5" w:tplc="FB7679C2">
      <w:start w:val="1"/>
      <w:numFmt w:val="bullet"/>
      <w:lvlText w:val=""/>
      <w:lvlJc w:val="left"/>
      <w:pPr>
        <w:tabs>
          <w:tab w:val="num" w:pos="4320"/>
        </w:tabs>
        <w:ind w:left="4320" w:hanging="360"/>
      </w:pPr>
      <w:rPr>
        <w:rFonts w:ascii="Wingdings" w:hAnsi="Wingdings"/>
      </w:rPr>
    </w:lvl>
    <w:lvl w:ilvl="6" w:tplc="A3EC2652">
      <w:start w:val="1"/>
      <w:numFmt w:val="bullet"/>
      <w:lvlText w:val=""/>
      <w:lvlJc w:val="left"/>
      <w:pPr>
        <w:tabs>
          <w:tab w:val="num" w:pos="5040"/>
        </w:tabs>
        <w:ind w:left="5040" w:hanging="360"/>
      </w:pPr>
      <w:rPr>
        <w:rFonts w:ascii="Symbol" w:hAnsi="Symbol"/>
      </w:rPr>
    </w:lvl>
    <w:lvl w:ilvl="7" w:tplc="9BD8365A">
      <w:start w:val="1"/>
      <w:numFmt w:val="bullet"/>
      <w:lvlText w:val="o"/>
      <w:lvlJc w:val="left"/>
      <w:pPr>
        <w:tabs>
          <w:tab w:val="num" w:pos="5760"/>
        </w:tabs>
        <w:ind w:left="5760" w:hanging="360"/>
      </w:pPr>
      <w:rPr>
        <w:rFonts w:ascii="Courier New" w:hAnsi="Courier New"/>
      </w:rPr>
    </w:lvl>
    <w:lvl w:ilvl="8" w:tplc="78A283D4">
      <w:start w:val="1"/>
      <w:numFmt w:val="bullet"/>
      <w:lvlText w:val=""/>
      <w:lvlJc w:val="left"/>
      <w:pPr>
        <w:tabs>
          <w:tab w:val="num" w:pos="6480"/>
        </w:tabs>
        <w:ind w:left="6480" w:hanging="360"/>
      </w:pPr>
      <w:rPr>
        <w:rFonts w:ascii="Wingdings" w:hAnsi="Wingdings"/>
      </w:rPr>
    </w:lvl>
  </w:abstractNum>
  <w:abstractNum w:abstractNumId="973" w15:restartNumberingAfterBreak="0">
    <w:nsid w:val="7A0F5A2D"/>
    <w:multiLevelType w:val="hybridMultilevel"/>
    <w:tmpl w:val="7A0F5A2D"/>
    <w:lvl w:ilvl="0" w:tplc="2F38C888">
      <w:start w:val="1"/>
      <w:numFmt w:val="bullet"/>
      <w:lvlText w:val=""/>
      <w:lvlJc w:val="left"/>
      <w:pPr>
        <w:tabs>
          <w:tab w:val="num" w:pos="480"/>
        </w:tabs>
        <w:ind w:left="480" w:hanging="480"/>
      </w:pPr>
      <w:rPr>
        <w:rFonts w:ascii="Wingdings" w:eastAsia="Wingdings" w:hAnsi="Wingdings" w:cs="Wingdings"/>
      </w:rPr>
    </w:lvl>
    <w:lvl w:ilvl="1" w:tplc="B3568866">
      <w:start w:val="1"/>
      <w:numFmt w:val="bullet"/>
      <w:lvlText w:val="o"/>
      <w:lvlJc w:val="left"/>
      <w:pPr>
        <w:tabs>
          <w:tab w:val="num" w:pos="1440"/>
        </w:tabs>
        <w:ind w:left="1440" w:hanging="360"/>
      </w:pPr>
      <w:rPr>
        <w:rFonts w:ascii="Courier New" w:hAnsi="Courier New"/>
      </w:rPr>
    </w:lvl>
    <w:lvl w:ilvl="2" w:tplc="40906616">
      <w:start w:val="1"/>
      <w:numFmt w:val="bullet"/>
      <w:lvlText w:val=""/>
      <w:lvlJc w:val="left"/>
      <w:pPr>
        <w:tabs>
          <w:tab w:val="num" w:pos="2160"/>
        </w:tabs>
        <w:ind w:left="2160" w:hanging="360"/>
      </w:pPr>
      <w:rPr>
        <w:rFonts w:ascii="Wingdings" w:hAnsi="Wingdings"/>
      </w:rPr>
    </w:lvl>
    <w:lvl w:ilvl="3" w:tplc="B73CEA9A">
      <w:start w:val="1"/>
      <w:numFmt w:val="bullet"/>
      <w:lvlText w:val=""/>
      <w:lvlJc w:val="left"/>
      <w:pPr>
        <w:tabs>
          <w:tab w:val="num" w:pos="2880"/>
        </w:tabs>
        <w:ind w:left="2880" w:hanging="360"/>
      </w:pPr>
      <w:rPr>
        <w:rFonts w:ascii="Symbol" w:hAnsi="Symbol"/>
      </w:rPr>
    </w:lvl>
    <w:lvl w:ilvl="4" w:tplc="9B4EA0BC">
      <w:start w:val="1"/>
      <w:numFmt w:val="bullet"/>
      <w:lvlText w:val="o"/>
      <w:lvlJc w:val="left"/>
      <w:pPr>
        <w:tabs>
          <w:tab w:val="num" w:pos="3600"/>
        </w:tabs>
        <w:ind w:left="3600" w:hanging="360"/>
      </w:pPr>
      <w:rPr>
        <w:rFonts w:ascii="Courier New" w:hAnsi="Courier New"/>
      </w:rPr>
    </w:lvl>
    <w:lvl w:ilvl="5" w:tplc="BA2A4FDC">
      <w:start w:val="1"/>
      <w:numFmt w:val="bullet"/>
      <w:lvlText w:val=""/>
      <w:lvlJc w:val="left"/>
      <w:pPr>
        <w:tabs>
          <w:tab w:val="num" w:pos="4320"/>
        </w:tabs>
        <w:ind w:left="4320" w:hanging="360"/>
      </w:pPr>
      <w:rPr>
        <w:rFonts w:ascii="Wingdings" w:hAnsi="Wingdings"/>
      </w:rPr>
    </w:lvl>
    <w:lvl w:ilvl="6" w:tplc="2B9C753C">
      <w:start w:val="1"/>
      <w:numFmt w:val="bullet"/>
      <w:lvlText w:val=""/>
      <w:lvlJc w:val="left"/>
      <w:pPr>
        <w:tabs>
          <w:tab w:val="num" w:pos="5040"/>
        </w:tabs>
        <w:ind w:left="5040" w:hanging="360"/>
      </w:pPr>
      <w:rPr>
        <w:rFonts w:ascii="Symbol" w:hAnsi="Symbol"/>
      </w:rPr>
    </w:lvl>
    <w:lvl w:ilvl="7" w:tplc="ED1E5B04">
      <w:start w:val="1"/>
      <w:numFmt w:val="bullet"/>
      <w:lvlText w:val="o"/>
      <w:lvlJc w:val="left"/>
      <w:pPr>
        <w:tabs>
          <w:tab w:val="num" w:pos="5760"/>
        </w:tabs>
        <w:ind w:left="5760" w:hanging="360"/>
      </w:pPr>
      <w:rPr>
        <w:rFonts w:ascii="Courier New" w:hAnsi="Courier New"/>
      </w:rPr>
    </w:lvl>
    <w:lvl w:ilvl="8" w:tplc="0900C36C">
      <w:start w:val="1"/>
      <w:numFmt w:val="bullet"/>
      <w:lvlText w:val=""/>
      <w:lvlJc w:val="left"/>
      <w:pPr>
        <w:tabs>
          <w:tab w:val="num" w:pos="6480"/>
        </w:tabs>
        <w:ind w:left="6480" w:hanging="360"/>
      </w:pPr>
      <w:rPr>
        <w:rFonts w:ascii="Wingdings" w:hAnsi="Wingdings"/>
      </w:rPr>
    </w:lvl>
  </w:abstractNum>
  <w:abstractNum w:abstractNumId="974" w15:restartNumberingAfterBreak="0">
    <w:nsid w:val="7A0F5A2E"/>
    <w:multiLevelType w:val="hybridMultilevel"/>
    <w:tmpl w:val="7A0F5A2E"/>
    <w:lvl w:ilvl="0" w:tplc="4C84CFB8">
      <w:start w:val="1"/>
      <w:numFmt w:val="bullet"/>
      <w:lvlText w:val=""/>
      <w:lvlJc w:val="left"/>
      <w:pPr>
        <w:tabs>
          <w:tab w:val="num" w:pos="480"/>
        </w:tabs>
        <w:ind w:left="480" w:hanging="480"/>
      </w:pPr>
      <w:rPr>
        <w:rFonts w:ascii="Wingdings" w:eastAsia="Wingdings" w:hAnsi="Wingdings" w:cs="Wingdings"/>
      </w:rPr>
    </w:lvl>
    <w:lvl w:ilvl="1" w:tplc="78085436">
      <w:start w:val="1"/>
      <w:numFmt w:val="bullet"/>
      <w:lvlText w:val="o"/>
      <w:lvlJc w:val="left"/>
      <w:pPr>
        <w:tabs>
          <w:tab w:val="num" w:pos="1440"/>
        </w:tabs>
        <w:ind w:left="1440" w:hanging="360"/>
      </w:pPr>
      <w:rPr>
        <w:rFonts w:ascii="Courier New" w:hAnsi="Courier New"/>
      </w:rPr>
    </w:lvl>
    <w:lvl w:ilvl="2" w:tplc="1F020ACC">
      <w:start w:val="1"/>
      <w:numFmt w:val="bullet"/>
      <w:lvlText w:val=""/>
      <w:lvlJc w:val="left"/>
      <w:pPr>
        <w:tabs>
          <w:tab w:val="num" w:pos="2160"/>
        </w:tabs>
        <w:ind w:left="2160" w:hanging="360"/>
      </w:pPr>
      <w:rPr>
        <w:rFonts w:ascii="Wingdings" w:hAnsi="Wingdings"/>
      </w:rPr>
    </w:lvl>
    <w:lvl w:ilvl="3" w:tplc="A6CA05F8">
      <w:start w:val="1"/>
      <w:numFmt w:val="bullet"/>
      <w:lvlText w:val=""/>
      <w:lvlJc w:val="left"/>
      <w:pPr>
        <w:tabs>
          <w:tab w:val="num" w:pos="2880"/>
        </w:tabs>
        <w:ind w:left="2880" w:hanging="360"/>
      </w:pPr>
      <w:rPr>
        <w:rFonts w:ascii="Symbol" w:hAnsi="Symbol"/>
      </w:rPr>
    </w:lvl>
    <w:lvl w:ilvl="4" w:tplc="61DE16A8">
      <w:start w:val="1"/>
      <w:numFmt w:val="bullet"/>
      <w:lvlText w:val="o"/>
      <w:lvlJc w:val="left"/>
      <w:pPr>
        <w:tabs>
          <w:tab w:val="num" w:pos="3600"/>
        </w:tabs>
        <w:ind w:left="3600" w:hanging="360"/>
      </w:pPr>
      <w:rPr>
        <w:rFonts w:ascii="Courier New" w:hAnsi="Courier New"/>
      </w:rPr>
    </w:lvl>
    <w:lvl w:ilvl="5" w:tplc="AFEA59CA">
      <w:start w:val="1"/>
      <w:numFmt w:val="bullet"/>
      <w:lvlText w:val=""/>
      <w:lvlJc w:val="left"/>
      <w:pPr>
        <w:tabs>
          <w:tab w:val="num" w:pos="4320"/>
        </w:tabs>
        <w:ind w:left="4320" w:hanging="360"/>
      </w:pPr>
      <w:rPr>
        <w:rFonts w:ascii="Wingdings" w:hAnsi="Wingdings"/>
      </w:rPr>
    </w:lvl>
    <w:lvl w:ilvl="6" w:tplc="049064C2">
      <w:start w:val="1"/>
      <w:numFmt w:val="bullet"/>
      <w:lvlText w:val=""/>
      <w:lvlJc w:val="left"/>
      <w:pPr>
        <w:tabs>
          <w:tab w:val="num" w:pos="5040"/>
        </w:tabs>
        <w:ind w:left="5040" w:hanging="360"/>
      </w:pPr>
      <w:rPr>
        <w:rFonts w:ascii="Symbol" w:hAnsi="Symbol"/>
      </w:rPr>
    </w:lvl>
    <w:lvl w:ilvl="7" w:tplc="E0E2F21A">
      <w:start w:val="1"/>
      <w:numFmt w:val="bullet"/>
      <w:lvlText w:val="o"/>
      <w:lvlJc w:val="left"/>
      <w:pPr>
        <w:tabs>
          <w:tab w:val="num" w:pos="5760"/>
        </w:tabs>
        <w:ind w:left="5760" w:hanging="360"/>
      </w:pPr>
      <w:rPr>
        <w:rFonts w:ascii="Courier New" w:hAnsi="Courier New"/>
      </w:rPr>
    </w:lvl>
    <w:lvl w:ilvl="8" w:tplc="94E22C8C">
      <w:start w:val="1"/>
      <w:numFmt w:val="bullet"/>
      <w:lvlText w:val=""/>
      <w:lvlJc w:val="left"/>
      <w:pPr>
        <w:tabs>
          <w:tab w:val="num" w:pos="6480"/>
        </w:tabs>
        <w:ind w:left="6480" w:hanging="360"/>
      </w:pPr>
      <w:rPr>
        <w:rFonts w:ascii="Wingdings" w:hAnsi="Wingdings"/>
      </w:rPr>
    </w:lvl>
  </w:abstractNum>
  <w:abstractNum w:abstractNumId="975" w15:restartNumberingAfterBreak="0">
    <w:nsid w:val="7A0F5A2F"/>
    <w:multiLevelType w:val="hybridMultilevel"/>
    <w:tmpl w:val="7A0F5A2F"/>
    <w:lvl w:ilvl="0" w:tplc="5CEA1818">
      <w:start w:val="1"/>
      <w:numFmt w:val="bullet"/>
      <w:lvlText w:val=""/>
      <w:lvlJc w:val="left"/>
      <w:pPr>
        <w:tabs>
          <w:tab w:val="num" w:pos="480"/>
        </w:tabs>
        <w:ind w:left="480" w:hanging="480"/>
      </w:pPr>
      <w:rPr>
        <w:rFonts w:ascii="Wingdings" w:eastAsia="Wingdings" w:hAnsi="Wingdings" w:cs="Wingdings"/>
      </w:rPr>
    </w:lvl>
    <w:lvl w:ilvl="1" w:tplc="D1D4581E">
      <w:start w:val="1"/>
      <w:numFmt w:val="bullet"/>
      <w:lvlText w:val="o"/>
      <w:lvlJc w:val="left"/>
      <w:pPr>
        <w:tabs>
          <w:tab w:val="num" w:pos="1440"/>
        </w:tabs>
        <w:ind w:left="1440" w:hanging="360"/>
      </w:pPr>
      <w:rPr>
        <w:rFonts w:ascii="Courier New" w:hAnsi="Courier New"/>
      </w:rPr>
    </w:lvl>
    <w:lvl w:ilvl="2" w:tplc="0816790C">
      <w:start w:val="1"/>
      <w:numFmt w:val="bullet"/>
      <w:lvlText w:val=""/>
      <w:lvlJc w:val="left"/>
      <w:pPr>
        <w:tabs>
          <w:tab w:val="num" w:pos="2160"/>
        </w:tabs>
        <w:ind w:left="2160" w:hanging="360"/>
      </w:pPr>
      <w:rPr>
        <w:rFonts w:ascii="Wingdings" w:hAnsi="Wingdings"/>
      </w:rPr>
    </w:lvl>
    <w:lvl w:ilvl="3" w:tplc="45DEB57A">
      <w:start w:val="1"/>
      <w:numFmt w:val="bullet"/>
      <w:lvlText w:val=""/>
      <w:lvlJc w:val="left"/>
      <w:pPr>
        <w:tabs>
          <w:tab w:val="num" w:pos="2880"/>
        </w:tabs>
        <w:ind w:left="2880" w:hanging="360"/>
      </w:pPr>
      <w:rPr>
        <w:rFonts w:ascii="Symbol" w:hAnsi="Symbol"/>
      </w:rPr>
    </w:lvl>
    <w:lvl w:ilvl="4" w:tplc="AF6EBC22">
      <w:start w:val="1"/>
      <w:numFmt w:val="bullet"/>
      <w:lvlText w:val="o"/>
      <w:lvlJc w:val="left"/>
      <w:pPr>
        <w:tabs>
          <w:tab w:val="num" w:pos="3600"/>
        </w:tabs>
        <w:ind w:left="3600" w:hanging="360"/>
      </w:pPr>
      <w:rPr>
        <w:rFonts w:ascii="Courier New" w:hAnsi="Courier New"/>
      </w:rPr>
    </w:lvl>
    <w:lvl w:ilvl="5" w:tplc="E46E1076">
      <w:start w:val="1"/>
      <w:numFmt w:val="bullet"/>
      <w:lvlText w:val=""/>
      <w:lvlJc w:val="left"/>
      <w:pPr>
        <w:tabs>
          <w:tab w:val="num" w:pos="4320"/>
        </w:tabs>
        <w:ind w:left="4320" w:hanging="360"/>
      </w:pPr>
      <w:rPr>
        <w:rFonts w:ascii="Wingdings" w:hAnsi="Wingdings"/>
      </w:rPr>
    </w:lvl>
    <w:lvl w:ilvl="6" w:tplc="D58E4804">
      <w:start w:val="1"/>
      <w:numFmt w:val="bullet"/>
      <w:lvlText w:val=""/>
      <w:lvlJc w:val="left"/>
      <w:pPr>
        <w:tabs>
          <w:tab w:val="num" w:pos="5040"/>
        </w:tabs>
        <w:ind w:left="5040" w:hanging="360"/>
      </w:pPr>
      <w:rPr>
        <w:rFonts w:ascii="Symbol" w:hAnsi="Symbol"/>
      </w:rPr>
    </w:lvl>
    <w:lvl w:ilvl="7" w:tplc="4D3E9B88">
      <w:start w:val="1"/>
      <w:numFmt w:val="bullet"/>
      <w:lvlText w:val="o"/>
      <w:lvlJc w:val="left"/>
      <w:pPr>
        <w:tabs>
          <w:tab w:val="num" w:pos="5760"/>
        </w:tabs>
        <w:ind w:left="5760" w:hanging="360"/>
      </w:pPr>
      <w:rPr>
        <w:rFonts w:ascii="Courier New" w:hAnsi="Courier New"/>
      </w:rPr>
    </w:lvl>
    <w:lvl w:ilvl="8" w:tplc="171AB5D6">
      <w:start w:val="1"/>
      <w:numFmt w:val="bullet"/>
      <w:lvlText w:val=""/>
      <w:lvlJc w:val="left"/>
      <w:pPr>
        <w:tabs>
          <w:tab w:val="num" w:pos="6480"/>
        </w:tabs>
        <w:ind w:left="6480" w:hanging="360"/>
      </w:pPr>
      <w:rPr>
        <w:rFonts w:ascii="Wingdings" w:hAnsi="Wingdings"/>
      </w:rPr>
    </w:lvl>
  </w:abstractNum>
  <w:abstractNum w:abstractNumId="976" w15:restartNumberingAfterBreak="0">
    <w:nsid w:val="7A0F5A30"/>
    <w:multiLevelType w:val="hybridMultilevel"/>
    <w:tmpl w:val="7A0F5A30"/>
    <w:lvl w:ilvl="0" w:tplc="C4E2B3D8">
      <w:start w:val="1"/>
      <w:numFmt w:val="bullet"/>
      <w:lvlText w:val=""/>
      <w:lvlJc w:val="left"/>
      <w:pPr>
        <w:tabs>
          <w:tab w:val="num" w:pos="480"/>
        </w:tabs>
        <w:ind w:left="480" w:hanging="480"/>
      </w:pPr>
      <w:rPr>
        <w:rFonts w:ascii="Wingdings" w:eastAsia="Wingdings" w:hAnsi="Wingdings" w:cs="Wingdings"/>
      </w:rPr>
    </w:lvl>
    <w:lvl w:ilvl="1" w:tplc="E73ECD34">
      <w:start w:val="1"/>
      <w:numFmt w:val="bullet"/>
      <w:lvlText w:val="o"/>
      <w:lvlJc w:val="left"/>
      <w:pPr>
        <w:tabs>
          <w:tab w:val="num" w:pos="1440"/>
        </w:tabs>
        <w:ind w:left="1440" w:hanging="360"/>
      </w:pPr>
      <w:rPr>
        <w:rFonts w:ascii="Courier New" w:hAnsi="Courier New"/>
      </w:rPr>
    </w:lvl>
    <w:lvl w:ilvl="2" w:tplc="FAA42E62">
      <w:start w:val="1"/>
      <w:numFmt w:val="bullet"/>
      <w:lvlText w:val=""/>
      <w:lvlJc w:val="left"/>
      <w:pPr>
        <w:tabs>
          <w:tab w:val="num" w:pos="2160"/>
        </w:tabs>
        <w:ind w:left="2160" w:hanging="360"/>
      </w:pPr>
      <w:rPr>
        <w:rFonts w:ascii="Wingdings" w:hAnsi="Wingdings"/>
      </w:rPr>
    </w:lvl>
    <w:lvl w:ilvl="3" w:tplc="B662489C">
      <w:start w:val="1"/>
      <w:numFmt w:val="bullet"/>
      <w:lvlText w:val=""/>
      <w:lvlJc w:val="left"/>
      <w:pPr>
        <w:tabs>
          <w:tab w:val="num" w:pos="2880"/>
        </w:tabs>
        <w:ind w:left="2880" w:hanging="360"/>
      </w:pPr>
      <w:rPr>
        <w:rFonts w:ascii="Symbol" w:hAnsi="Symbol"/>
      </w:rPr>
    </w:lvl>
    <w:lvl w:ilvl="4" w:tplc="D4ECE18C">
      <w:start w:val="1"/>
      <w:numFmt w:val="bullet"/>
      <w:lvlText w:val="o"/>
      <w:lvlJc w:val="left"/>
      <w:pPr>
        <w:tabs>
          <w:tab w:val="num" w:pos="3600"/>
        </w:tabs>
        <w:ind w:left="3600" w:hanging="360"/>
      </w:pPr>
      <w:rPr>
        <w:rFonts w:ascii="Courier New" w:hAnsi="Courier New"/>
      </w:rPr>
    </w:lvl>
    <w:lvl w:ilvl="5" w:tplc="3B48BAA4">
      <w:start w:val="1"/>
      <w:numFmt w:val="bullet"/>
      <w:lvlText w:val=""/>
      <w:lvlJc w:val="left"/>
      <w:pPr>
        <w:tabs>
          <w:tab w:val="num" w:pos="4320"/>
        </w:tabs>
        <w:ind w:left="4320" w:hanging="360"/>
      </w:pPr>
      <w:rPr>
        <w:rFonts w:ascii="Wingdings" w:hAnsi="Wingdings"/>
      </w:rPr>
    </w:lvl>
    <w:lvl w:ilvl="6" w:tplc="94945DE0">
      <w:start w:val="1"/>
      <w:numFmt w:val="bullet"/>
      <w:lvlText w:val=""/>
      <w:lvlJc w:val="left"/>
      <w:pPr>
        <w:tabs>
          <w:tab w:val="num" w:pos="5040"/>
        </w:tabs>
        <w:ind w:left="5040" w:hanging="360"/>
      </w:pPr>
      <w:rPr>
        <w:rFonts w:ascii="Symbol" w:hAnsi="Symbol"/>
      </w:rPr>
    </w:lvl>
    <w:lvl w:ilvl="7" w:tplc="E4C85BCC">
      <w:start w:val="1"/>
      <w:numFmt w:val="bullet"/>
      <w:lvlText w:val="o"/>
      <w:lvlJc w:val="left"/>
      <w:pPr>
        <w:tabs>
          <w:tab w:val="num" w:pos="5760"/>
        </w:tabs>
        <w:ind w:left="5760" w:hanging="360"/>
      </w:pPr>
      <w:rPr>
        <w:rFonts w:ascii="Courier New" w:hAnsi="Courier New"/>
      </w:rPr>
    </w:lvl>
    <w:lvl w:ilvl="8" w:tplc="389868CA">
      <w:start w:val="1"/>
      <w:numFmt w:val="bullet"/>
      <w:lvlText w:val=""/>
      <w:lvlJc w:val="left"/>
      <w:pPr>
        <w:tabs>
          <w:tab w:val="num" w:pos="6480"/>
        </w:tabs>
        <w:ind w:left="6480" w:hanging="360"/>
      </w:pPr>
      <w:rPr>
        <w:rFonts w:ascii="Wingdings" w:hAnsi="Wingdings"/>
      </w:rPr>
    </w:lvl>
  </w:abstractNum>
  <w:abstractNum w:abstractNumId="977" w15:restartNumberingAfterBreak="0">
    <w:nsid w:val="7A0F5A31"/>
    <w:multiLevelType w:val="hybridMultilevel"/>
    <w:tmpl w:val="7A0F5A31"/>
    <w:lvl w:ilvl="0" w:tplc="7CDA3CE2">
      <w:start w:val="1"/>
      <w:numFmt w:val="bullet"/>
      <w:lvlText w:val=""/>
      <w:lvlJc w:val="left"/>
      <w:pPr>
        <w:tabs>
          <w:tab w:val="num" w:pos="480"/>
        </w:tabs>
        <w:ind w:left="480" w:hanging="480"/>
      </w:pPr>
      <w:rPr>
        <w:rFonts w:ascii="Wingdings" w:eastAsia="Wingdings" w:hAnsi="Wingdings" w:cs="Wingdings"/>
      </w:rPr>
    </w:lvl>
    <w:lvl w:ilvl="1" w:tplc="F946A216">
      <w:start w:val="1"/>
      <w:numFmt w:val="bullet"/>
      <w:lvlText w:val="o"/>
      <w:lvlJc w:val="left"/>
      <w:pPr>
        <w:tabs>
          <w:tab w:val="num" w:pos="1440"/>
        </w:tabs>
        <w:ind w:left="1440" w:hanging="360"/>
      </w:pPr>
      <w:rPr>
        <w:rFonts w:ascii="Courier New" w:hAnsi="Courier New"/>
      </w:rPr>
    </w:lvl>
    <w:lvl w:ilvl="2" w:tplc="AB72BC5C">
      <w:start w:val="1"/>
      <w:numFmt w:val="bullet"/>
      <w:lvlText w:val=""/>
      <w:lvlJc w:val="left"/>
      <w:pPr>
        <w:tabs>
          <w:tab w:val="num" w:pos="2160"/>
        </w:tabs>
        <w:ind w:left="2160" w:hanging="360"/>
      </w:pPr>
      <w:rPr>
        <w:rFonts w:ascii="Wingdings" w:hAnsi="Wingdings"/>
      </w:rPr>
    </w:lvl>
    <w:lvl w:ilvl="3" w:tplc="B21C578E">
      <w:start w:val="1"/>
      <w:numFmt w:val="bullet"/>
      <w:lvlText w:val=""/>
      <w:lvlJc w:val="left"/>
      <w:pPr>
        <w:tabs>
          <w:tab w:val="num" w:pos="2880"/>
        </w:tabs>
        <w:ind w:left="2880" w:hanging="360"/>
      </w:pPr>
      <w:rPr>
        <w:rFonts w:ascii="Symbol" w:hAnsi="Symbol"/>
      </w:rPr>
    </w:lvl>
    <w:lvl w:ilvl="4" w:tplc="79541CB4">
      <w:start w:val="1"/>
      <w:numFmt w:val="bullet"/>
      <w:lvlText w:val="o"/>
      <w:lvlJc w:val="left"/>
      <w:pPr>
        <w:tabs>
          <w:tab w:val="num" w:pos="3600"/>
        </w:tabs>
        <w:ind w:left="3600" w:hanging="360"/>
      </w:pPr>
      <w:rPr>
        <w:rFonts w:ascii="Courier New" w:hAnsi="Courier New"/>
      </w:rPr>
    </w:lvl>
    <w:lvl w:ilvl="5" w:tplc="A8567804">
      <w:start w:val="1"/>
      <w:numFmt w:val="bullet"/>
      <w:lvlText w:val=""/>
      <w:lvlJc w:val="left"/>
      <w:pPr>
        <w:tabs>
          <w:tab w:val="num" w:pos="4320"/>
        </w:tabs>
        <w:ind w:left="4320" w:hanging="360"/>
      </w:pPr>
      <w:rPr>
        <w:rFonts w:ascii="Wingdings" w:hAnsi="Wingdings"/>
      </w:rPr>
    </w:lvl>
    <w:lvl w:ilvl="6" w:tplc="8FB0CD8A">
      <w:start w:val="1"/>
      <w:numFmt w:val="bullet"/>
      <w:lvlText w:val=""/>
      <w:lvlJc w:val="left"/>
      <w:pPr>
        <w:tabs>
          <w:tab w:val="num" w:pos="5040"/>
        </w:tabs>
        <w:ind w:left="5040" w:hanging="360"/>
      </w:pPr>
      <w:rPr>
        <w:rFonts w:ascii="Symbol" w:hAnsi="Symbol"/>
      </w:rPr>
    </w:lvl>
    <w:lvl w:ilvl="7" w:tplc="B4385EA8">
      <w:start w:val="1"/>
      <w:numFmt w:val="bullet"/>
      <w:lvlText w:val="o"/>
      <w:lvlJc w:val="left"/>
      <w:pPr>
        <w:tabs>
          <w:tab w:val="num" w:pos="5760"/>
        </w:tabs>
        <w:ind w:left="5760" w:hanging="360"/>
      </w:pPr>
      <w:rPr>
        <w:rFonts w:ascii="Courier New" w:hAnsi="Courier New"/>
      </w:rPr>
    </w:lvl>
    <w:lvl w:ilvl="8" w:tplc="ACEEAD20">
      <w:start w:val="1"/>
      <w:numFmt w:val="bullet"/>
      <w:lvlText w:val=""/>
      <w:lvlJc w:val="left"/>
      <w:pPr>
        <w:tabs>
          <w:tab w:val="num" w:pos="6480"/>
        </w:tabs>
        <w:ind w:left="6480" w:hanging="360"/>
      </w:pPr>
      <w:rPr>
        <w:rFonts w:ascii="Wingdings" w:hAnsi="Wingdings"/>
      </w:rPr>
    </w:lvl>
  </w:abstractNum>
  <w:abstractNum w:abstractNumId="978" w15:restartNumberingAfterBreak="0">
    <w:nsid w:val="7A0F5A32"/>
    <w:multiLevelType w:val="hybridMultilevel"/>
    <w:tmpl w:val="7A0F5A32"/>
    <w:lvl w:ilvl="0" w:tplc="2960B166">
      <w:start w:val="1"/>
      <w:numFmt w:val="bullet"/>
      <w:lvlText w:val=""/>
      <w:lvlJc w:val="left"/>
      <w:pPr>
        <w:tabs>
          <w:tab w:val="num" w:pos="480"/>
        </w:tabs>
        <w:ind w:left="480" w:hanging="480"/>
      </w:pPr>
      <w:rPr>
        <w:rFonts w:ascii="Wingdings" w:eastAsia="Wingdings" w:hAnsi="Wingdings" w:cs="Wingdings"/>
      </w:rPr>
    </w:lvl>
    <w:lvl w:ilvl="1" w:tplc="4A528076">
      <w:start w:val="1"/>
      <w:numFmt w:val="bullet"/>
      <w:lvlText w:val=""/>
      <w:lvlJc w:val="left"/>
      <w:pPr>
        <w:tabs>
          <w:tab w:val="num" w:pos="960"/>
        </w:tabs>
        <w:ind w:left="960" w:hanging="480"/>
      </w:pPr>
      <w:rPr>
        <w:rFonts w:ascii="Wingdings" w:eastAsia="Wingdings" w:hAnsi="Wingdings" w:cs="Wingdings"/>
      </w:rPr>
    </w:lvl>
    <w:lvl w:ilvl="2" w:tplc="B792D046">
      <w:start w:val="1"/>
      <w:numFmt w:val="bullet"/>
      <w:lvlText w:val=""/>
      <w:lvlJc w:val="left"/>
      <w:pPr>
        <w:tabs>
          <w:tab w:val="num" w:pos="2160"/>
        </w:tabs>
        <w:ind w:left="2160" w:hanging="360"/>
      </w:pPr>
      <w:rPr>
        <w:rFonts w:ascii="Wingdings" w:hAnsi="Wingdings"/>
      </w:rPr>
    </w:lvl>
    <w:lvl w:ilvl="3" w:tplc="A4B2D3B0">
      <w:start w:val="1"/>
      <w:numFmt w:val="bullet"/>
      <w:lvlText w:val=""/>
      <w:lvlJc w:val="left"/>
      <w:pPr>
        <w:tabs>
          <w:tab w:val="num" w:pos="2880"/>
        </w:tabs>
        <w:ind w:left="2880" w:hanging="360"/>
      </w:pPr>
      <w:rPr>
        <w:rFonts w:ascii="Symbol" w:hAnsi="Symbol"/>
      </w:rPr>
    </w:lvl>
    <w:lvl w:ilvl="4" w:tplc="8F0667E8">
      <w:start w:val="1"/>
      <w:numFmt w:val="bullet"/>
      <w:lvlText w:val="o"/>
      <w:lvlJc w:val="left"/>
      <w:pPr>
        <w:tabs>
          <w:tab w:val="num" w:pos="3600"/>
        </w:tabs>
        <w:ind w:left="3600" w:hanging="360"/>
      </w:pPr>
      <w:rPr>
        <w:rFonts w:ascii="Courier New" w:hAnsi="Courier New"/>
      </w:rPr>
    </w:lvl>
    <w:lvl w:ilvl="5" w:tplc="8D9ADAAA">
      <w:start w:val="1"/>
      <w:numFmt w:val="bullet"/>
      <w:lvlText w:val=""/>
      <w:lvlJc w:val="left"/>
      <w:pPr>
        <w:tabs>
          <w:tab w:val="num" w:pos="4320"/>
        </w:tabs>
        <w:ind w:left="4320" w:hanging="360"/>
      </w:pPr>
      <w:rPr>
        <w:rFonts w:ascii="Wingdings" w:hAnsi="Wingdings"/>
      </w:rPr>
    </w:lvl>
    <w:lvl w:ilvl="6" w:tplc="5278420E">
      <w:start w:val="1"/>
      <w:numFmt w:val="bullet"/>
      <w:lvlText w:val=""/>
      <w:lvlJc w:val="left"/>
      <w:pPr>
        <w:tabs>
          <w:tab w:val="num" w:pos="5040"/>
        </w:tabs>
        <w:ind w:left="5040" w:hanging="360"/>
      </w:pPr>
      <w:rPr>
        <w:rFonts w:ascii="Symbol" w:hAnsi="Symbol"/>
      </w:rPr>
    </w:lvl>
    <w:lvl w:ilvl="7" w:tplc="72244884">
      <w:start w:val="1"/>
      <w:numFmt w:val="bullet"/>
      <w:lvlText w:val="o"/>
      <w:lvlJc w:val="left"/>
      <w:pPr>
        <w:tabs>
          <w:tab w:val="num" w:pos="5760"/>
        </w:tabs>
        <w:ind w:left="5760" w:hanging="360"/>
      </w:pPr>
      <w:rPr>
        <w:rFonts w:ascii="Courier New" w:hAnsi="Courier New"/>
      </w:rPr>
    </w:lvl>
    <w:lvl w:ilvl="8" w:tplc="50AE8386">
      <w:start w:val="1"/>
      <w:numFmt w:val="bullet"/>
      <w:lvlText w:val=""/>
      <w:lvlJc w:val="left"/>
      <w:pPr>
        <w:tabs>
          <w:tab w:val="num" w:pos="6480"/>
        </w:tabs>
        <w:ind w:left="6480" w:hanging="360"/>
      </w:pPr>
      <w:rPr>
        <w:rFonts w:ascii="Wingdings" w:hAnsi="Wingdings"/>
      </w:rPr>
    </w:lvl>
  </w:abstractNum>
  <w:abstractNum w:abstractNumId="979" w15:restartNumberingAfterBreak="0">
    <w:nsid w:val="7A0F5A33"/>
    <w:multiLevelType w:val="hybridMultilevel"/>
    <w:tmpl w:val="7A0F5A33"/>
    <w:lvl w:ilvl="0" w:tplc="F7D8A9F2">
      <w:start w:val="1"/>
      <w:numFmt w:val="bullet"/>
      <w:lvlText w:val=""/>
      <w:lvlJc w:val="left"/>
      <w:pPr>
        <w:tabs>
          <w:tab w:val="num" w:pos="480"/>
        </w:tabs>
        <w:ind w:left="480" w:hanging="480"/>
      </w:pPr>
      <w:rPr>
        <w:rFonts w:ascii="Wingdings" w:eastAsia="Wingdings" w:hAnsi="Wingdings" w:cs="Wingdings"/>
      </w:rPr>
    </w:lvl>
    <w:lvl w:ilvl="1" w:tplc="370ADC64">
      <w:start w:val="1"/>
      <w:numFmt w:val="bullet"/>
      <w:lvlText w:val="o"/>
      <w:lvlJc w:val="left"/>
      <w:pPr>
        <w:tabs>
          <w:tab w:val="num" w:pos="1440"/>
        </w:tabs>
        <w:ind w:left="1440" w:hanging="360"/>
      </w:pPr>
      <w:rPr>
        <w:rFonts w:ascii="Courier New" w:hAnsi="Courier New"/>
      </w:rPr>
    </w:lvl>
    <w:lvl w:ilvl="2" w:tplc="98849FE2">
      <w:start w:val="1"/>
      <w:numFmt w:val="bullet"/>
      <w:lvlText w:val=""/>
      <w:lvlJc w:val="left"/>
      <w:pPr>
        <w:tabs>
          <w:tab w:val="num" w:pos="2160"/>
        </w:tabs>
        <w:ind w:left="2160" w:hanging="360"/>
      </w:pPr>
      <w:rPr>
        <w:rFonts w:ascii="Wingdings" w:hAnsi="Wingdings"/>
      </w:rPr>
    </w:lvl>
    <w:lvl w:ilvl="3" w:tplc="523AD882">
      <w:start w:val="1"/>
      <w:numFmt w:val="bullet"/>
      <w:lvlText w:val=""/>
      <w:lvlJc w:val="left"/>
      <w:pPr>
        <w:tabs>
          <w:tab w:val="num" w:pos="2880"/>
        </w:tabs>
        <w:ind w:left="2880" w:hanging="360"/>
      </w:pPr>
      <w:rPr>
        <w:rFonts w:ascii="Symbol" w:hAnsi="Symbol"/>
      </w:rPr>
    </w:lvl>
    <w:lvl w:ilvl="4" w:tplc="7E1200BC">
      <w:start w:val="1"/>
      <w:numFmt w:val="bullet"/>
      <w:lvlText w:val="o"/>
      <w:lvlJc w:val="left"/>
      <w:pPr>
        <w:tabs>
          <w:tab w:val="num" w:pos="3600"/>
        </w:tabs>
        <w:ind w:left="3600" w:hanging="360"/>
      </w:pPr>
      <w:rPr>
        <w:rFonts w:ascii="Courier New" w:hAnsi="Courier New"/>
      </w:rPr>
    </w:lvl>
    <w:lvl w:ilvl="5" w:tplc="771A9AB0">
      <w:start w:val="1"/>
      <w:numFmt w:val="bullet"/>
      <w:lvlText w:val=""/>
      <w:lvlJc w:val="left"/>
      <w:pPr>
        <w:tabs>
          <w:tab w:val="num" w:pos="4320"/>
        </w:tabs>
        <w:ind w:left="4320" w:hanging="360"/>
      </w:pPr>
      <w:rPr>
        <w:rFonts w:ascii="Wingdings" w:hAnsi="Wingdings"/>
      </w:rPr>
    </w:lvl>
    <w:lvl w:ilvl="6" w:tplc="ED185C02">
      <w:start w:val="1"/>
      <w:numFmt w:val="bullet"/>
      <w:lvlText w:val=""/>
      <w:lvlJc w:val="left"/>
      <w:pPr>
        <w:tabs>
          <w:tab w:val="num" w:pos="5040"/>
        </w:tabs>
        <w:ind w:left="5040" w:hanging="360"/>
      </w:pPr>
      <w:rPr>
        <w:rFonts w:ascii="Symbol" w:hAnsi="Symbol"/>
      </w:rPr>
    </w:lvl>
    <w:lvl w:ilvl="7" w:tplc="451CACA8">
      <w:start w:val="1"/>
      <w:numFmt w:val="bullet"/>
      <w:lvlText w:val="o"/>
      <w:lvlJc w:val="left"/>
      <w:pPr>
        <w:tabs>
          <w:tab w:val="num" w:pos="5760"/>
        </w:tabs>
        <w:ind w:left="5760" w:hanging="360"/>
      </w:pPr>
      <w:rPr>
        <w:rFonts w:ascii="Courier New" w:hAnsi="Courier New"/>
      </w:rPr>
    </w:lvl>
    <w:lvl w:ilvl="8" w:tplc="30CED3E6">
      <w:start w:val="1"/>
      <w:numFmt w:val="bullet"/>
      <w:lvlText w:val=""/>
      <w:lvlJc w:val="left"/>
      <w:pPr>
        <w:tabs>
          <w:tab w:val="num" w:pos="6480"/>
        </w:tabs>
        <w:ind w:left="6480" w:hanging="360"/>
      </w:pPr>
      <w:rPr>
        <w:rFonts w:ascii="Wingdings" w:hAnsi="Wingdings"/>
      </w:rPr>
    </w:lvl>
  </w:abstractNum>
  <w:abstractNum w:abstractNumId="980" w15:restartNumberingAfterBreak="0">
    <w:nsid w:val="7A0F5A34"/>
    <w:multiLevelType w:val="hybridMultilevel"/>
    <w:tmpl w:val="7A0F5A34"/>
    <w:lvl w:ilvl="0" w:tplc="319806C2">
      <w:start w:val="1"/>
      <w:numFmt w:val="bullet"/>
      <w:lvlText w:val=""/>
      <w:lvlJc w:val="left"/>
      <w:pPr>
        <w:tabs>
          <w:tab w:val="num" w:pos="480"/>
        </w:tabs>
        <w:ind w:left="480" w:hanging="480"/>
      </w:pPr>
      <w:rPr>
        <w:rFonts w:ascii="Wingdings" w:eastAsia="Wingdings" w:hAnsi="Wingdings" w:cs="Wingdings"/>
      </w:rPr>
    </w:lvl>
    <w:lvl w:ilvl="1" w:tplc="B170A13E">
      <w:start w:val="1"/>
      <w:numFmt w:val="bullet"/>
      <w:lvlText w:val="o"/>
      <w:lvlJc w:val="left"/>
      <w:pPr>
        <w:tabs>
          <w:tab w:val="num" w:pos="1440"/>
        </w:tabs>
        <w:ind w:left="1440" w:hanging="360"/>
      </w:pPr>
      <w:rPr>
        <w:rFonts w:ascii="Courier New" w:hAnsi="Courier New"/>
      </w:rPr>
    </w:lvl>
    <w:lvl w:ilvl="2" w:tplc="60B80E5A">
      <w:start w:val="1"/>
      <w:numFmt w:val="bullet"/>
      <w:lvlText w:val=""/>
      <w:lvlJc w:val="left"/>
      <w:pPr>
        <w:tabs>
          <w:tab w:val="num" w:pos="2160"/>
        </w:tabs>
        <w:ind w:left="2160" w:hanging="360"/>
      </w:pPr>
      <w:rPr>
        <w:rFonts w:ascii="Wingdings" w:hAnsi="Wingdings"/>
      </w:rPr>
    </w:lvl>
    <w:lvl w:ilvl="3" w:tplc="06B6CAE2">
      <w:start w:val="1"/>
      <w:numFmt w:val="bullet"/>
      <w:lvlText w:val=""/>
      <w:lvlJc w:val="left"/>
      <w:pPr>
        <w:tabs>
          <w:tab w:val="num" w:pos="2880"/>
        </w:tabs>
        <w:ind w:left="2880" w:hanging="360"/>
      </w:pPr>
      <w:rPr>
        <w:rFonts w:ascii="Symbol" w:hAnsi="Symbol"/>
      </w:rPr>
    </w:lvl>
    <w:lvl w:ilvl="4" w:tplc="CBBEEEC8">
      <w:start w:val="1"/>
      <w:numFmt w:val="bullet"/>
      <w:lvlText w:val="o"/>
      <w:lvlJc w:val="left"/>
      <w:pPr>
        <w:tabs>
          <w:tab w:val="num" w:pos="3600"/>
        </w:tabs>
        <w:ind w:left="3600" w:hanging="360"/>
      </w:pPr>
      <w:rPr>
        <w:rFonts w:ascii="Courier New" w:hAnsi="Courier New"/>
      </w:rPr>
    </w:lvl>
    <w:lvl w:ilvl="5" w:tplc="082CF444">
      <w:start w:val="1"/>
      <w:numFmt w:val="bullet"/>
      <w:lvlText w:val=""/>
      <w:lvlJc w:val="left"/>
      <w:pPr>
        <w:tabs>
          <w:tab w:val="num" w:pos="4320"/>
        </w:tabs>
        <w:ind w:left="4320" w:hanging="360"/>
      </w:pPr>
      <w:rPr>
        <w:rFonts w:ascii="Wingdings" w:hAnsi="Wingdings"/>
      </w:rPr>
    </w:lvl>
    <w:lvl w:ilvl="6" w:tplc="64DCD97E">
      <w:start w:val="1"/>
      <w:numFmt w:val="bullet"/>
      <w:lvlText w:val=""/>
      <w:lvlJc w:val="left"/>
      <w:pPr>
        <w:tabs>
          <w:tab w:val="num" w:pos="5040"/>
        </w:tabs>
        <w:ind w:left="5040" w:hanging="360"/>
      </w:pPr>
      <w:rPr>
        <w:rFonts w:ascii="Symbol" w:hAnsi="Symbol"/>
      </w:rPr>
    </w:lvl>
    <w:lvl w:ilvl="7" w:tplc="5DCE43E0">
      <w:start w:val="1"/>
      <w:numFmt w:val="bullet"/>
      <w:lvlText w:val="o"/>
      <w:lvlJc w:val="left"/>
      <w:pPr>
        <w:tabs>
          <w:tab w:val="num" w:pos="5760"/>
        </w:tabs>
        <w:ind w:left="5760" w:hanging="360"/>
      </w:pPr>
      <w:rPr>
        <w:rFonts w:ascii="Courier New" w:hAnsi="Courier New"/>
      </w:rPr>
    </w:lvl>
    <w:lvl w:ilvl="8" w:tplc="793A185A">
      <w:start w:val="1"/>
      <w:numFmt w:val="bullet"/>
      <w:lvlText w:val=""/>
      <w:lvlJc w:val="left"/>
      <w:pPr>
        <w:tabs>
          <w:tab w:val="num" w:pos="6480"/>
        </w:tabs>
        <w:ind w:left="6480" w:hanging="360"/>
      </w:pPr>
      <w:rPr>
        <w:rFonts w:ascii="Wingdings" w:hAnsi="Wingdings"/>
      </w:rPr>
    </w:lvl>
  </w:abstractNum>
  <w:abstractNum w:abstractNumId="981" w15:restartNumberingAfterBreak="0">
    <w:nsid w:val="7A0F5A35"/>
    <w:multiLevelType w:val="hybridMultilevel"/>
    <w:tmpl w:val="7A0F5A35"/>
    <w:lvl w:ilvl="0" w:tplc="7F045C5A">
      <w:start w:val="1"/>
      <w:numFmt w:val="bullet"/>
      <w:lvlText w:val=""/>
      <w:lvlJc w:val="left"/>
      <w:pPr>
        <w:tabs>
          <w:tab w:val="num" w:pos="480"/>
        </w:tabs>
        <w:ind w:left="480" w:hanging="480"/>
      </w:pPr>
      <w:rPr>
        <w:rFonts w:ascii="Wingdings" w:eastAsia="Wingdings" w:hAnsi="Wingdings" w:cs="Wingdings"/>
      </w:rPr>
    </w:lvl>
    <w:lvl w:ilvl="1" w:tplc="74D2F8AC">
      <w:start w:val="1"/>
      <w:numFmt w:val="bullet"/>
      <w:lvlText w:val="o"/>
      <w:lvlJc w:val="left"/>
      <w:pPr>
        <w:tabs>
          <w:tab w:val="num" w:pos="1440"/>
        </w:tabs>
        <w:ind w:left="1440" w:hanging="360"/>
      </w:pPr>
      <w:rPr>
        <w:rFonts w:ascii="Courier New" w:hAnsi="Courier New"/>
      </w:rPr>
    </w:lvl>
    <w:lvl w:ilvl="2" w:tplc="96666214">
      <w:start w:val="1"/>
      <w:numFmt w:val="bullet"/>
      <w:lvlText w:val=""/>
      <w:lvlJc w:val="left"/>
      <w:pPr>
        <w:tabs>
          <w:tab w:val="num" w:pos="2160"/>
        </w:tabs>
        <w:ind w:left="2160" w:hanging="360"/>
      </w:pPr>
      <w:rPr>
        <w:rFonts w:ascii="Wingdings" w:hAnsi="Wingdings"/>
      </w:rPr>
    </w:lvl>
    <w:lvl w:ilvl="3" w:tplc="0F0A3DAE">
      <w:start w:val="1"/>
      <w:numFmt w:val="bullet"/>
      <w:lvlText w:val=""/>
      <w:lvlJc w:val="left"/>
      <w:pPr>
        <w:tabs>
          <w:tab w:val="num" w:pos="2880"/>
        </w:tabs>
        <w:ind w:left="2880" w:hanging="360"/>
      </w:pPr>
      <w:rPr>
        <w:rFonts w:ascii="Symbol" w:hAnsi="Symbol"/>
      </w:rPr>
    </w:lvl>
    <w:lvl w:ilvl="4" w:tplc="915E3462">
      <w:start w:val="1"/>
      <w:numFmt w:val="bullet"/>
      <w:lvlText w:val="o"/>
      <w:lvlJc w:val="left"/>
      <w:pPr>
        <w:tabs>
          <w:tab w:val="num" w:pos="3600"/>
        </w:tabs>
        <w:ind w:left="3600" w:hanging="360"/>
      </w:pPr>
      <w:rPr>
        <w:rFonts w:ascii="Courier New" w:hAnsi="Courier New"/>
      </w:rPr>
    </w:lvl>
    <w:lvl w:ilvl="5" w:tplc="E2BA7BB8">
      <w:start w:val="1"/>
      <w:numFmt w:val="bullet"/>
      <w:lvlText w:val=""/>
      <w:lvlJc w:val="left"/>
      <w:pPr>
        <w:tabs>
          <w:tab w:val="num" w:pos="4320"/>
        </w:tabs>
        <w:ind w:left="4320" w:hanging="360"/>
      </w:pPr>
      <w:rPr>
        <w:rFonts w:ascii="Wingdings" w:hAnsi="Wingdings"/>
      </w:rPr>
    </w:lvl>
    <w:lvl w:ilvl="6" w:tplc="D13EE1EA">
      <w:start w:val="1"/>
      <w:numFmt w:val="bullet"/>
      <w:lvlText w:val=""/>
      <w:lvlJc w:val="left"/>
      <w:pPr>
        <w:tabs>
          <w:tab w:val="num" w:pos="5040"/>
        </w:tabs>
        <w:ind w:left="5040" w:hanging="360"/>
      </w:pPr>
      <w:rPr>
        <w:rFonts w:ascii="Symbol" w:hAnsi="Symbol"/>
      </w:rPr>
    </w:lvl>
    <w:lvl w:ilvl="7" w:tplc="5A0E56A8">
      <w:start w:val="1"/>
      <w:numFmt w:val="bullet"/>
      <w:lvlText w:val="o"/>
      <w:lvlJc w:val="left"/>
      <w:pPr>
        <w:tabs>
          <w:tab w:val="num" w:pos="5760"/>
        </w:tabs>
        <w:ind w:left="5760" w:hanging="360"/>
      </w:pPr>
      <w:rPr>
        <w:rFonts w:ascii="Courier New" w:hAnsi="Courier New"/>
      </w:rPr>
    </w:lvl>
    <w:lvl w:ilvl="8" w:tplc="EF12061E">
      <w:start w:val="1"/>
      <w:numFmt w:val="bullet"/>
      <w:lvlText w:val=""/>
      <w:lvlJc w:val="left"/>
      <w:pPr>
        <w:tabs>
          <w:tab w:val="num" w:pos="6480"/>
        </w:tabs>
        <w:ind w:left="6480" w:hanging="360"/>
      </w:pPr>
      <w:rPr>
        <w:rFonts w:ascii="Wingdings" w:hAnsi="Wingdings"/>
      </w:rPr>
    </w:lvl>
  </w:abstractNum>
  <w:abstractNum w:abstractNumId="982" w15:restartNumberingAfterBreak="0">
    <w:nsid w:val="7A0F5A36"/>
    <w:multiLevelType w:val="hybridMultilevel"/>
    <w:tmpl w:val="7A0F5A36"/>
    <w:lvl w:ilvl="0" w:tplc="65969C48">
      <w:start w:val="1"/>
      <w:numFmt w:val="bullet"/>
      <w:lvlText w:val=""/>
      <w:lvlJc w:val="left"/>
      <w:pPr>
        <w:tabs>
          <w:tab w:val="num" w:pos="480"/>
        </w:tabs>
        <w:ind w:left="480" w:hanging="480"/>
      </w:pPr>
      <w:rPr>
        <w:rFonts w:ascii="Wingdings" w:eastAsia="Wingdings" w:hAnsi="Wingdings" w:cs="Wingdings"/>
      </w:rPr>
    </w:lvl>
    <w:lvl w:ilvl="1" w:tplc="228819D0">
      <w:start w:val="1"/>
      <w:numFmt w:val="bullet"/>
      <w:lvlText w:val="o"/>
      <w:lvlJc w:val="left"/>
      <w:pPr>
        <w:tabs>
          <w:tab w:val="num" w:pos="1440"/>
        </w:tabs>
        <w:ind w:left="1440" w:hanging="360"/>
      </w:pPr>
      <w:rPr>
        <w:rFonts w:ascii="Courier New" w:hAnsi="Courier New"/>
      </w:rPr>
    </w:lvl>
    <w:lvl w:ilvl="2" w:tplc="AF48DA8C">
      <w:start w:val="1"/>
      <w:numFmt w:val="bullet"/>
      <w:lvlText w:val=""/>
      <w:lvlJc w:val="left"/>
      <w:pPr>
        <w:tabs>
          <w:tab w:val="num" w:pos="2160"/>
        </w:tabs>
        <w:ind w:left="2160" w:hanging="360"/>
      </w:pPr>
      <w:rPr>
        <w:rFonts w:ascii="Wingdings" w:hAnsi="Wingdings"/>
      </w:rPr>
    </w:lvl>
    <w:lvl w:ilvl="3" w:tplc="CA3862AE">
      <w:start w:val="1"/>
      <w:numFmt w:val="bullet"/>
      <w:lvlText w:val=""/>
      <w:lvlJc w:val="left"/>
      <w:pPr>
        <w:tabs>
          <w:tab w:val="num" w:pos="2880"/>
        </w:tabs>
        <w:ind w:left="2880" w:hanging="360"/>
      </w:pPr>
      <w:rPr>
        <w:rFonts w:ascii="Symbol" w:hAnsi="Symbol"/>
      </w:rPr>
    </w:lvl>
    <w:lvl w:ilvl="4" w:tplc="3FFAC20E">
      <w:start w:val="1"/>
      <w:numFmt w:val="bullet"/>
      <w:lvlText w:val="o"/>
      <w:lvlJc w:val="left"/>
      <w:pPr>
        <w:tabs>
          <w:tab w:val="num" w:pos="3600"/>
        </w:tabs>
        <w:ind w:left="3600" w:hanging="360"/>
      </w:pPr>
      <w:rPr>
        <w:rFonts w:ascii="Courier New" w:hAnsi="Courier New"/>
      </w:rPr>
    </w:lvl>
    <w:lvl w:ilvl="5" w:tplc="425E66D8">
      <w:start w:val="1"/>
      <w:numFmt w:val="bullet"/>
      <w:lvlText w:val=""/>
      <w:lvlJc w:val="left"/>
      <w:pPr>
        <w:tabs>
          <w:tab w:val="num" w:pos="4320"/>
        </w:tabs>
        <w:ind w:left="4320" w:hanging="360"/>
      </w:pPr>
      <w:rPr>
        <w:rFonts w:ascii="Wingdings" w:hAnsi="Wingdings"/>
      </w:rPr>
    </w:lvl>
    <w:lvl w:ilvl="6" w:tplc="E31AF6F0">
      <w:start w:val="1"/>
      <w:numFmt w:val="bullet"/>
      <w:lvlText w:val=""/>
      <w:lvlJc w:val="left"/>
      <w:pPr>
        <w:tabs>
          <w:tab w:val="num" w:pos="5040"/>
        </w:tabs>
        <w:ind w:left="5040" w:hanging="360"/>
      </w:pPr>
      <w:rPr>
        <w:rFonts w:ascii="Symbol" w:hAnsi="Symbol"/>
      </w:rPr>
    </w:lvl>
    <w:lvl w:ilvl="7" w:tplc="EBCECC52">
      <w:start w:val="1"/>
      <w:numFmt w:val="bullet"/>
      <w:lvlText w:val="o"/>
      <w:lvlJc w:val="left"/>
      <w:pPr>
        <w:tabs>
          <w:tab w:val="num" w:pos="5760"/>
        </w:tabs>
        <w:ind w:left="5760" w:hanging="360"/>
      </w:pPr>
      <w:rPr>
        <w:rFonts w:ascii="Courier New" w:hAnsi="Courier New"/>
      </w:rPr>
    </w:lvl>
    <w:lvl w:ilvl="8" w:tplc="E3223E50">
      <w:start w:val="1"/>
      <w:numFmt w:val="bullet"/>
      <w:lvlText w:val=""/>
      <w:lvlJc w:val="left"/>
      <w:pPr>
        <w:tabs>
          <w:tab w:val="num" w:pos="6480"/>
        </w:tabs>
        <w:ind w:left="6480" w:hanging="360"/>
      </w:pPr>
      <w:rPr>
        <w:rFonts w:ascii="Wingdings" w:hAnsi="Wingdings"/>
      </w:rPr>
    </w:lvl>
  </w:abstractNum>
  <w:abstractNum w:abstractNumId="983" w15:restartNumberingAfterBreak="0">
    <w:nsid w:val="7A0F5A37"/>
    <w:multiLevelType w:val="hybridMultilevel"/>
    <w:tmpl w:val="7A0F5A37"/>
    <w:lvl w:ilvl="0" w:tplc="438CB99E">
      <w:start w:val="1"/>
      <w:numFmt w:val="bullet"/>
      <w:lvlText w:val=""/>
      <w:lvlJc w:val="left"/>
      <w:pPr>
        <w:tabs>
          <w:tab w:val="num" w:pos="480"/>
        </w:tabs>
        <w:ind w:left="480" w:hanging="480"/>
      </w:pPr>
      <w:rPr>
        <w:rFonts w:ascii="Wingdings" w:eastAsia="Wingdings" w:hAnsi="Wingdings" w:cs="Wingdings"/>
      </w:rPr>
    </w:lvl>
    <w:lvl w:ilvl="1" w:tplc="97B0A6C6">
      <w:start w:val="1"/>
      <w:numFmt w:val="bullet"/>
      <w:lvlText w:val="o"/>
      <w:lvlJc w:val="left"/>
      <w:pPr>
        <w:tabs>
          <w:tab w:val="num" w:pos="1440"/>
        </w:tabs>
        <w:ind w:left="1440" w:hanging="360"/>
      </w:pPr>
      <w:rPr>
        <w:rFonts w:ascii="Courier New" w:hAnsi="Courier New"/>
      </w:rPr>
    </w:lvl>
    <w:lvl w:ilvl="2" w:tplc="65C003D0">
      <w:start w:val="1"/>
      <w:numFmt w:val="bullet"/>
      <w:lvlText w:val=""/>
      <w:lvlJc w:val="left"/>
      <w:pPr>
        <w:tabs>
          <w:tab w:val="num" w:pos="2160"/>
        </w:tabs>
        <w:ind w:left="2160" w:hanging="360"/>
      </w:pPr>
      <w:rPr>
        <w:rFonts w:ascii="Wingdings" w:hAnsi="Wingdings"/>
      </w:rPr>
    </w:lvl>
    <w:lvl w:ilvl="3" w:tplc="C286000A">
      <w:start w:val="1"/>
      <w:numFmt w:val="bullet"/>
      <w:lvlText w:val=""/>
      <w:lvlJc w:val="left"/>
      <w:pPr>
        <w:tabs>
          <w:tab w:val="num" w:pos="2880"/>
        </w:tabs>
        <w:ind w:left="2880" w:hanging="360"/>
      </w:pPr>
      <w:rPr>
        <w:rFonts w:ascii="Symbol" w:hAnsi="Symbol"/>
      </w:rPr>
    </w:lvl>
    <w:lvl w:ilvl="4" w:tplc="ECF8886A">
      <w:start w:val="1"/>
      <w:numFmt w:val="bullet"/>
      <w:lvlText w:val="o"/>
      <w:lvlJc w:val="left"/>
      <w:pPr>
        <w:tabs>
          <w:tab w:val="num" w:pos="3600"/>
        </w:tabs>
        <w:ind w:left="3600" w:hanging="360"/>
      </w:pPr>
      <w:rPr>
        <w:rFonts w:ascii="Courier New" w:hAnsi="Courier New"/>
      </w:rPr>
    </w:lvl>
    <w:lvl w:ilvl="5" w:tplc="BB682300">
      <w:start w:val="1"/>
      <w:numFmt w:val="bullet"/>
      <w:lvlText w:val=""/>
      <w:lvlJc w:val="left"/>
      <w:pPr>
        <w:tabs>
          <w:tab w:val="num" w:pos="4320"/>
        </w:tabs>
        <w:ind w:left="4320" w:hanging="360"/>
      </w:pPr>
      <w:rPr>
        <w:rFonts w:ascii="Wingdings" w:hAnsi="Wingdings"/>
      </w:rPr>
    </w:lvl>
    <w:lvl w:ilvl="6" w:tplc="0E16A414">
      <w:start w:val="1"/>
      <w:numFmt w:val="bullet"/>
      <w:lvlText w:val=""/>
      <w:lvlJc w:val="left"/>
      <w:pPr>
        <w:tabs>
          <w:tab w:val="num" w:pos="5040"/>
        </w:tabs>
        <w:ind w:left="5040" w:hanging="360"/>
      </w:pPr>
      <w:rPr>
        <w:rFonts w:ascii="Symbol" w:hAnsi="Symbol"/>
      </w:rPr>
    </w:lvl>
    <w:lvl w:ilvl="7" w:tplc="118EDF64">
      <w:start w:val="1"/>
      <w:numFmt w:val="bullet"/>
      <w:lvlText w:val="o"/>
      <w:lvlJc w:val="left"/>
      <w:pPr>
        <w:tabs>
          <w:tab w:val="num" w:pos="5760"/>
        </w:tabs>
        <w:ind w:left="5760" w:hanging="360"/>
      </w:pPr>
      <w:rPr>
        <w:rFonts w:ascii="Courier New" w:hAnsi="Courier New"/>
      </w:rPr>
    </w:lvl>
    <w:lvl w:ilvl="8" w:tplc="BA2E07E2">
      <w:start w:val="1"/>
      <w:numFmt w:val="bullet"/>
      <w:lvlText w:val=""/>
      <w:lvlJc w:val="left"/>
      <w:pPr>
        <w:tabs>
          <w:tab w:val="num" w:pos="6480"/>
        </w:tabs>
        <w:ind w:left="6480" w:hanging="360"/>
      </w:pPr>
      <w:rPr>
        <w:rFonts w:ascii="Wingdings" w:hAnsi="Wingdings"/>
      </w:rPr>
    </w:lvl>
  </w:abstractNum>
  <w:abstractNum w:abstractNumId="984" w15:restartNumberingAfterBreak="0">
    <w:nsid w:val="7A0F5A38"/>
    <w:multiLevelType w:val="hybridMultilevel"/>
    <w:tmpl w:val="7A0F5A38"/>
    <w:lvl w:ilvl="0" w:tplc="146CE6CE">
      <w:start w:val="1"/>
      <w:numFmt w:val="bullet"/>
      <w:lvlText w:val=""/>
      <w:lvlJc w:val="left"/>
      <w:pPr>
        <w:tabs>
          <w:tab w:val="num" w:pos="480"/>
        </w:tabs>
        <w:ind w:left="480" w:hanging="480"/>
      </w:pPr>
      <w:rPr>
        <w:rFonts w:ascii="Wingdings" w:eastAsia="Wingdings" w:hAnsi="Wingdings" w:cs="Wingdings"/>
      </w:rPr>
    </w:lvl>
    <w:lvl w:ilvl="1" w:tplc="EDD25142">
      <w:start w:val="1"/>
      <w:numFmt w:val="bullet"/>
      <w:lvlText w:val="o"/>
      <w:lvlJc w:val="left"/>
      <w:pPr>
        <w:tabs>
          <w:tab w:val="num" w:pos="1440"/>
        </w:tabs>
        <w:ind w:left="1440" w:hanging="360"/>
      </w:pPr>
      <w:rPr>
        <w:rFonts w:ascii="Courier New" w:hAnsi="Courier New"/>
      </w:rPr>
    </w:lvl>
    <w:lvl w:ilvl="2" w:tplc="AB4651D6">
      <w:start w:val="1"/>
      <w:numFmt w:val="bullet"/>
      <w:lvlText w:val=""/>
      <w:lvlJc w:val="left"/>
      <w:pPr>
        <w:tabs>
          <w:tab w:val="num" w:pos="2160"/>
        </w:tabs>
        <w:ind w:left="2160" w:hanging="360"/>
      </w:pPr>
      <w:rPr>
        <w:rFonts w:ascii="Wingdings" w:hAnsi="Wingdings"/>
      </w:rPr>
    </w:lvl>
    <w:lvl w:ilvl="3" w:tplc="11E04522">
      <w:start w:val="1"/>
      <w:numFmt w:val="bullet"/>
      <w:lvlText w:val=""/>
      <w:lvlJc w:val="left"/>
      <w:pPr>
        <w:tabs>
          <w:tab w:val="num" w:pos="2880"/>
        </w:tabs>
        <w:ind w:left="2880" w:hanging="360"/>
      </w:pPr>
      <w:rPr>
        <w:rFonts w:ascii="Symbol" w:hAnsi="Symbol"/>
      </w:rPr>
    </w:lvl>
    <w:lvl w:ilvl="4" w:tplc="7DD85424">
      <w:start w:val="1"/>
      <w:numFmt w:val="bullet"/>
      <w:lvlText w:val="o"/>
      <w:lvlJc w:val="left"/>
      <w:pPr>
        <w:tabs>
          <w:tab w:val="num" w:pos="3600"/>
        </w:tabs>
        <w:ind w:left="3600" w:hanging="360"/>
      </w:pPr>
      <w:rPr>
        <w:rFonts w:ascii="Courier New" w:hAnsi="Courier New"/>
      </w:rPr>
    </w:lvl>
    <w:lvl w:ilvl="5" w:tplc="6F3CE1A2">
      <w:start w:val="1"/>
      <w:numFmt w:val="bullet"/>
      <w:lvlText w:val=""/>
      <w:lvlJc w:val="left"/>
      <w:pPr>
        <w:tabs>
          <w:tab w:val="num" w:pos="4320"/>
        </w:tabs>
        <w:ind w:left="4320" w:hanging="360"/>
      </w:pPr>
      <w:rPr>
        <w:rFonts w:ascii="Wingdings" w:hAnsi="Wingdings"/>
      </w:rPr>
    </w:lvl>
    <w:lvl w:ilvl="6" w:tplc="B0AE8E44">
      <w:start w:val="1"/>
      <w:numFmt w:val="bullet"/>
      <w:lvlText w:val=""/>
      <w:lvlJc w:val="left"/>
      <w:pPr>
        <w:tabs>
          <w:tab w:val="num" w:pos="5040"/>
        </w:tabs>
        <w:ind w:left="5040" w:hanging="360"/>
      </w:pPr>
      <w:rPr>
        <w:rFonts w:ascii="Symbol" w:hAnsi="Symbol"/>
      </w:rPr>
    </w:lvl>
    <w:lvl w:ilvl="7" w:tplc="3670B71E">
      <w:start w:val="1"/>
      <w:numFmt w:val="bullet"/>
      <w:lvlText w:val="o"/>
      <w:lvlJc w:val="left"/>
      <w:pPr>
        <w:tabs>
          <w:tab w:val="num" w:pos="5760"/>
        </w:tabs>
        <w:ind w:left="5760" w:hanging="360"/>
      </w:pPr>
      <w:rPr>
        <w:rFonts w:ascii="Courier New" w:hAnsi="Courier New"/>
      </w:rPr>
    </w:lvl>
    <w:lvl w:ilvl="8" w:tplc="A164E5BA">
      <w:start w:val="1"/>
      <w:numFmt w:val="bullet"/>
      <w:lvlText w:val=""/>
      <w:lvlJc w:val="left"/>
      <w:pPr>
        <w:tabs>
          <w:tab w:val="num" w:pos="6480"/>
        </w:tabs>
        <w:ind w:left="6480" w:hanging="360"/>
      </w:pPr>
      <w:rPr>
        <w:rFonts w:ascii="Wingdings" w:hAnsi="Wingdings"/>
      </w:rPr>
    </w:lvl>
  </w:abstractNum>
  <w:abstractNum w:abstractNumId="985" w15:restartNumberingAfterBreak="0">
    <w:nsid w:val="7A0F5A39"/>
    <w:multiLevelType w:val="hybridMultilevel"/>
    <w:tmpl w:val="7A0F5A39"/>
    <w:lvl w:ilvl="0" w:tplc="71648E88">
      <w:start w:val="1"/>
      <w:numFmt w:val="bullet"/>
      <w:lvlText w:val=""/>
      <w:lvlJc w:val="left"/>
      <w:pPr>
        <w:tabs>
          <w:tab w:val="num" w:pos="480"/>
        </w:tabs>
        <w:ind w:left="480" w:hanging="480"/>
      </w:pPr>
      <w:rPr>
        <w:rFonts w:ascii="Wingdings" w:eastAsia="Wingdings" w:hAnsi="Wingdings" w:cs="Wingdings"/>
      </w:rPr>
    </w:lvl>
    <w:lvl w:ilvl="1" w:tplc="6C7403C0">
      <w:start w:val="1"/>
      <w:numFmt w:val="bullet"/>
      <w:lvlText w:val="o"/>
      <w:lvlJc w:val="left"/>
      <w:pPr>
        <w:tabs>
          <w:tab w:val="num" w:pos="1440"/>
        </w:tabs>
        <w:ind w:left="1440" w:hanging="360"/>
      </w:pPr>
      <w:rPr>
        <w:rFonts w:ascii="Courier New" w:hAnsi="Courier New"/>
      </w:rPr>
    </w:lvl>
    <w:lvl w:ilvl="2" w:tplc="355C882C">
      <w:start w:val="1"/>
      <w:numFmt w:val="bullet"/>
      <w:lvlText w:val=""/>
      <w:lvlJc w:val="left"/>
      <w:pPr>
        <w:tabs>
          <w:tab w:val="num" w:pos="2160"/>
        </w:tabs>
        <w:ind w:left="2160" w:hanging="360"/>
      </w:pPr>
      <w:rPr>
        <w:rFonts w:ascii="Wingdings" w:hAnsi="Wingdings"/>
      </w:rPr>
    </w:lvl>
    <w:lvl w:ilvl="3" w:tplc="9842A008">
      <w:start w:val="1"/>
      <w:numFmt w:val="bullet"/>
      <w:lvlText w:val=""/>
      <w:lvlJc w:val="left"/>
      <w:pPr>
        <w:tabs>
          <w:tab w:val="num" w:pos="2880"/>
        </w:tabs>
        <w:ind w:left="2880" w:hanging="360"/>
      </w:pPr>
      <w:rPr>
        <w:rFonts w:ascii="Symbol" w:hAnsi="Symbol"/>
      </w:rPr>
    </w:lvl>
    <w:lvl w:ilvl="4" w:tplc="F2A43A56">
      <w:start w:val="1"/>
      <w:numFmt w:val="bullet"/>
      <w:lvlText w:val="o"/>
      <w:lvlJc w:val="left"/>
      <w:pPr>
        <w:tabs>
          <w:tab w:val="num" w:pos="3600"/>
        </w:tabs>
        <w:ind w:left="3600" w:hanging="360"/>
      </w:pPr>
      <w:rPr>
        <w:rFonts w:ascii="Courier New" w:hAnsi="Courier New"/>
      </w:rPr>
    </w:lvl>
    <w:lvl w:ilvl="5" w:tplc="53B23F7A">
      <w:start w:val="1"/>
      <w:numFmt w:val="bullet"/>
      <w:lvlText w:val=""/>
      <w:lvlJc w:val="left"/>
      <w:pPr>
        <w:tabs>
          <w:tab w:val="num" w:pos="4320"/>
        </w:tabs>
        <w:ind w:left="4320" w:hanging="360"/>
      </w:pPr>
      <w:rPr>
        <w:rFonts w:ascii="Wingdings" w:hAnsi="Wingdings"/>
      </w:rPr>
    </w:lvl>
    <w:lvl w:ilvl="6" w:tplc="7F3EF7F2">
      <w:start w:val="1"/>
      <w:numFmt w:val="bullet"/>
      <w:lvlText w:val=""/>
      <w:lvlJc w:val="left"/>
      <w:pPr>
        <w:tabs>
          <w:tab w:val="num" w:pos="5040"/>
        </w:tabs>
        <w:ind w:left="5040" w:hanging="360"/>
      </w:pPr>
      <w:rPr>
        <w:rFonts w:ascii="Symbol" w:hAnsi="Symbol"/>
      </w:rPr>
    </w:lvl>
    <w:lvl w:ilvl="7" w:tplc="88C6A506">
      <w:start w:val="1"/>
      <w:numFmt w:val="bullet"/>
      <w:lvlText w:val="o"/>
      <w:lvlJc w:val="left"/>
      <w:pPr>
        <w:tabs>
          <w:tab w:val="num" w:pos="5760"/>
        </w:tabs>
        <w:ind w:left="5760" w:hanging="360"/>
      </w:pPr>
      <w:rPr>
        <w:rFonts w:ascii="Courier New" w:hAnsi="Courier New"/>
      </w:rPr>
    </w:lvl>
    <w:lvl w:ilvl="8" w:tplc="7A3E3214">
      <w:start w:val="1"/>
      <w:numFmt w:val="bullet"/>
      <w:lvlText w:val=""/>
      <w:lvlJc w:val="left"/>
      <w:pPr>
        <w:tabs>
          <w:tab w:val="num" w:pos="6480"/>
        </w:tabs>
        <w:ind w:left="6480" w:hanging="360"/>
      </w:pPr>
      <w:rPr>
        <w:rFonts w:ascii="Wingdings" w:hAnsi="Wingdings"/>
      </w:rPr>
    </w:lvl>
  </w:abstractNum>
  <w:abstractNum w:abstractNumId="986" w15:restartNumberingAfterBreak="0">
    <w:nsid w:val="7A0F5A3A"/>
    <w:multiLevelType w:val="hybridMultilevel"/>
    <w:tmpl w:val="7A0F5A3A"/>
    <w:lvl w:ilvl="0" w:tplc="AFD28A14">
      <w:start w:val="1"/>
      <w:numFmt w:val="bullet"/>
      <w:lvlText w:val=""/>
      <w:lvlJc w:val="left"/>
      <w:pPr>
        <w:tabs>
          <w:tab w:val="num" w:pos="480"/>
        </w:tabs>
        <w:ind w:left="480" w:hanging="480"/>
      </w:pPr>
      <w:rPr>
        <w:rFonts w:ascii="Wingdings" w:eastAsia="Wingdings" w:hAnsi="Wingdings" w:cs="Wingdings"/>
      </w:rPr>
    </w:lvl>
    <w:lvl w:ilvl="1" w:tplc="B8704B4C">
      <w:start w:val="1"/>
      <w:numFmt w:val="bullet"/>
      <w:lvlText w:val="o"/>
      <w:lvlJc w:val="left"/>
      <w:pPr>
        <w:tabs>
          <w:tab w:val="num" w:pos="1440"/>
        </w:tabs>
        <w:ind w:left="1440" w:hanging="360"/>
      </w:pPr>
      <w:rPr>
        <w:rFonts w:ascii="Courier New" w:hAnsi="Courier New"/>
      </w:rPr>
    </w:lvl>
    <w:lvl w:ilvl="2" w:tplc="1BD8A396">
      <w:start w:val="1"/>
      <w:numFmt w:val="bullet"/>
      <w:lvlText w:val=""/>
      <w:lvlJc w:val="left"/>
      <w:pPr>
        <w:tabs>
          <w:tab w:val="num" w:pos="2160"/>
        </w:tabs>
        <w:ind w:left="2160" w:hanging="360"/>
      </w:pPr>
      <w:rPr>
        <w:rFonts w:ascii="Wingdings" w:hAnsi="Wingdings"/>
      </w:rPr>
    </w:lvl>
    <w:lvl w:ilvl="3" w:tplc="268063DC">
      <w:start w:val="1"/>
      <w:numFmt w:val="bullet"/>
      <w:lvlText w:val=""/>
      <w:lvlJc w:val="left"/>
      <w:pPr>
        <w:tabs>
          <w:tab w:val="num" w:pos="2880"/>
        </w:tabs>
        <w:ind w:left="2880" w:hanging="360"/>
      </w:pPr>
      <w:rPr>
        <w:rFonts w:ascii="Symbol" w:hAnsi="Symbol"/>
      </w:rPr>
    </w:lvl>
    <w:lvl w:ilvl="4" w:tplc="58123244">
      <w:start w:val="1"/>
      <w:numFmt w:val="bullet"/>
      <w:lvlText w:val="o"/>
      <w:lvlJc w:val="left"/>
      <w:pPr>
        <w:tabs>
          <w:tab w:val="num" w:pos="3600"/>
        </w:tabs>
        <w:ind w:left="3600" w:hanging="360"/>
      </w:pPr>
      <w:rPr>
        <w:rFonts w:ascii="Courier New" w:hAnsi="Courier New"/>
      </w:rPr>
    </w:lvl>
    <w:lvl w:ilvl="5" w:tplc="CA34A5EC">
      <w:start w:val="1"/>
      <w:numFmt w:val="bullet"/>
      <w:lvlText w:val=""/>
      <w:lvlJc w:val="left"/>
      <w:pPr>
        <w:tabs>
          <w:tab w:val="num" w:pos="4320"/>
        </w:tabs>
        <w:ind w:left="4320" w:hanging="360"/>
      </w:pPr>
      <w:rPr>
        <w:rFonts w:ascii="Wingdings" w:hAnsi="Wingdings"/>
      </w:rPr>
    </w:lvl>
    <w:lvl w:ilvl="6" w:tplc="FF285E98">
      <w:start w:val="1"/>
      <w:numFmt w:val="bullet"/>
      <w:lvlText w:val=""/>
      <w:lvlJc w:val="left"/>
      <w:pPr>
        <w:tabs>
          <w:tab w:val="num" w:pos="5040"/>
        </w:tabs>
        <w:ind w:left="5040" w:hanging="360"/>
      </w:pPr>
      <w:rPr>
        <w:rFonts w:ascii="Symbol" w:hAnsi="Symbol"/>
      </w:rPr>
    </w:lvl>
    <w:lvl w:ilvl="7" w:tplc="602AA858">
      <w:start w:val="1"/>
      <w:numFmt w:val="bullet"/>
      <w:lvlText w:val="o"/>
      <w:lvlJc w:val="left"/>
      <w:pPr>
        <w:tabs>
          <w:tab w:val="num" w:pos="5760"/>
        </w:tabs>
        <w:ind w:left="5760" w:hanging="360"/>
      </w:pPr>
      <w:rPr>
        <w:rFonts w:ascii="Courier New" w:hAnsi="Courier New"/>
      </w:rPr>
    </w:lvl>
    <w:lvl w:ilvl="8" w:tplc="A4E0C3EC">
      <w:start w:val="1"/>
      <w:numFmt w:val="bullet"/>
      <w:lvlText w:val=""/>
      <w:lvlJc w:val="left"/>
      <w:pPr>
        <w:tabs>
          <w:tab w:val="num" w:pos="6480"/>
        </w:tabs>
        <w:ind w:left="6480" w:hanging="360"/>
      </w:pPr>
      <w:rPr>
        <w:rFonts w:ascii="Wingdings" w:hAnsi="Wingdings"/>
      </w:rPr>
    </w:lvl>
  </w:abstractNum>
  <w:abstractNum w:abstractNumId="987" w15:restartNumberingAfterBreak="0">
    <w:nsid w:val="7A0F5A3B"/>
    <w:multiLevelType w:val="hybridMultilevel"/>
    <w:tmpl w:val="7A0F5A3B"/>
    <w:lvl w:ilvl="0" w:tplc="2CE83560">
      <w:start w:val="1"/>
      <w:numFmt w:val="bullet"/>
      <w:lvlText w:val=""/>
      <w:lvlJc w:val="left"/>
      <w:pPr>
        <w:tabs>
          <w:tab w:val="num" w:pos="480"/>
        </w:tabs>
        <w:ind w:left="480" w:hanging="480"/>
      </w:pPr>
      <w:rPr>
        <w:rFonts w:ascii="Wingdings" w:eastAsia="Wingdings" w:hAnsi="Wingdings" w:cs="Wingdings"/>
      </w:rPr>
    </w:lvl>
    <w:lvl w:ilvl="1" w:tplc="EE109EBC">
      <w:start w:val="1"/>
      <w:numFmt w:val="bullet"/>
      <w:lvlText w:val="o"/>
      <w:lvlJc w:val="left"/>
      <w:pPr>
        <w:tabs>
          <w:tab w:val="num" w:pos="1440"/>
        </w:tabs>
        <w:ind w:left="1440" w:hanging="360"/>
      </w:pPr>
      <w:rPr>
        <w:rFonts w:ascii="Courier New" w:hAnsi="Courier New"/>
      </w:rPr>
    </w:lvl>
    <w:lvl w:ilvl="2" w:tplc="34A60CA4">
      <w:start w:val="1"/>
      <w:numFmt w:val="bullet"/>
      <w:lvlText w:val=""/>
      <w:lvlJc w:val="left"/>
      <w:pPr>
        <w:tabs>
          <w:tab w:val="num" w:pos="2160"/>
        </w:tabs>
        <w:ind w:left="2160" w:hanging="360"/>
      </w:pPr>
      <w:rPr>
        <w:rFonts w:ascii="Wingdings" w:hAnsi="Wingdings"/>
      </w:rPr>
    </w:lvl>
    <w:lvl w:ilvl="3" w:tplc="63EE403C">
      <w:start w:val="1"/>
      <w:numFmt w:val="bullet"/>
      <w:lvlText w:val=""/>
      <w:lvlJc w:val="left"/>
      <w:pPr>
        <w:tabs>
          <w:tab w:val="num" w:pos="2880"/>
        </w:tabs>
        <w:ind w:left="2880" w:hanging="360"/>
      </w:pPr>
      <w:rPr>
        <w:rFonts w:ascii="Symbol" w:hAnsi="Symbol"/>
      </w:rPr>
    </w:lvl>
    <w:lvl w:ilvl="4" w:tplc="89305C62">
      <w:start w:val="1"/>
      <w:numFmt w:val="bullet"/>
      <w:lvlText w:val="o"/>
      <w:lvlJc w:val="left"/>
      <w:pPr>
        <w:tabs>
          <w:tab w:val="num" w:pos="3600"/>
        </w:tabs>
        <w:ind w:left="3600" w:hanging="360"/>
      </w:pPr>
      <w:rPr>
        <w:rFonts w:ascii="Courier New" w:hAnsi="Courier New"/>
      </w:rPr>
    </w:lvl>
    <w:lvl w:ilvl="5" w:tplc="875AE6E2">
      <w:start w:val="1"/>
      <w:numFmt w:val="bullet"/>
      <w:lvlText w:val=""/>
      <w:lvlJc w:val="left"/>
      <w:pPr>
        <w:tabs>
          <w:tab w:val="num" w:pos="4320"/>
        </w:tabs>
        <w:ind w:left="4320" w:hanging="360"/>
      </w:pPr>
      <w:rPr>
        <w:rFonts w:ascii="Wingdings" w:hAnsi="Wingdings"/>
      </w:rPr>
    </w:lvl>
    <w:lvl w:ilvl="6" w:tplc="177A19E4">
      <w:start w:val="1"/>
      <w:numFmt w:val="bullet"/>
      <w:lvlText w:val=""/>
      <w:lvlJc w:val="left"/>
      <w:pPr>
        <w:tabs>
          <w:tab w:val="num" w:pos="5040"/>
        </w:tabs>
        <w:ind w:left="5040" w:hanging="360"/>
      </w:pPr>
      <w:rPr>
        <w:rFonts w:ascii="Symbol" w:hAnsi="Symbol"/>
      </w:rPr>
    </w:lvl>
    <w:lvl w:ilvl="7" w:tplc="88E4043A">
      <w:start w:val="1"/>
      <w:numFmt w:val="bullet"/>
      <w:lvlText w:val="o"/>
      <w:lvlJc w:val="left"/>
      <w:pPr>
        <w:tabs>
          <w:tab w:val="num" w:pos="5760"/>
        </w:tabs>
        <w:ind w:left="5760" w:hanging="360"/>
      </w:pPr>
      <w:rPr>
        <w:rFonts w:ascii="Courier New" w:hAnsi="Courier New"/>
      </w:rPr>
    </w:lvl>
    <w:lvl w:ilvl="8" w:tplc="7AE05A50">
      <w:start w:val="1"/>
      <w:numFmt w:val="bullet"/>
      <w:lvlText w:val=""/>
      <w:lvlJc w:val="left"/>
      <w:pPr>
        <w:tabs>
          <w:tab w:val="num" w:pos="6480"/>
        </w:tabs>
        <w:ind w:left="6480" w:hanging="360"/>
      </w:pPr>
      <w:rPr>
        <w:rFonts w:ascii="Wingdings" w:hAnsi="Wingdings"/>
      </w:rPr>
    </w:lvl>
  </w:abstractNum>
  <w:abstractNum w:abstractNumId="988" w15:restartNumberingAfterBreak="0">
    <w:nsid w:val="7A0F5A3C"/>
    <w:multiLevelType w:val="hybridMultilevel"/>
    <w:tmpl w:val="7A0F5A3C"/>
    <w:lvl w:ilvl="0" w:tplc="6DEC8AC6">
      <w:start w:val="1"/>
      <w:numFmt w:val="bullet"/>
      <w:lvlText w:val=""/>
      <w:lvlJc w:val="left"/>
      <w:pPr>
        <w:tabs>
          <w:tab w:val="num" w:pos="480"/>
        </w:tabs>
        <w:ind w:left="480" w:hanging="480"/>
      </w:pPr>
      <w:rPr>
        <w:rFonts w:ascii="Wingdings" w:eastAsia="Wingdings" w:hAnsi="Wingdings" w:cs="Wingdings"/>
      </w:rPr>
    </w:lvl>
    <w:lvl w:ilvl="1" w:tplc="52A621BC">
      <w:start w:val="1"/>
      <w:numFmt w:val="bullet"/>
      <w:lvlText w:val="o"/>
      <w:lvlJc w:val="left"/>
      <w:pPr>
        <w:tabs>
          <w:tab w:val="num" w:pos="1440"/>
        </w:tabs>
        <w:ind w:left="1440" w:hanging="360"/>
      </w:pPr>
      <w:rPr>
        <w:rFonts w:ascii="Courier New" w:hAnsi="Courier New"/>
      </w:rPr>
    </w:lvl>
    <w:lvl w:ilvl="2" w:tplc="A87405A0">
      <w:start w:val="1"/>
      <w:numFmt w:val="bullet"/>
      <w:lvlText w:val=""/>
      <w:lvlJc w:val="left"/>
      <w:pPr>
        <w:tabs>
          <w:tab w:val="num" w:pos="2160"/>
        </w:tabs>
        <w:ind w:left="2160" w:hanging="360"/>
      </w:pPr>
      <w:rPr>
        <w:rFonts w:ascii="Wingdings" w:hAnsi="Wingdings"/>
      </w:rPr>
    </w:lvl>
    <w:lvl w:ilvl="3" w:tplc="3E98C5C2">
      <w:start w:val="1"/>
      <w:numFmt w:val="bullet"/>
      <w:lvlText w:val=""/>
      <w:lvlJc w:val="left"/>
      <w:pPr>
        <w:tabs>
          <w:tab w:val="num" w:pos="2880"/>
        </w:tabs>
        <w:ind w:left="2880" w:hanging="360"/>
      </w:pPr>
      <w:rPr>
        <w:rFonts w:ascii="Symbol" w:hAnsi="Symbol"/>
      </w:rPr>
    </w:lvl>
    <w:lvl w:ilvl="4" w:tplc="46E668B2">
      <w:start w:val="1"/>
      <w:numFmt w:val="bullet"/>
      <w:lvlText w:val="o"/>
      <w:lvlJc w:val="left"/>
      <w:pPr>
        <w:tabs>
          <w:tab w:val="num" w:pos="3600"/>
        </w:tabs>
        <w:ind w:left="3600" w:hanging="360"/>
      </w:pPr>
      <w:rPr>
        <w:rFonts w:ascii="Courier New" w:hAnsi="Courier New"/>
      </w:rPr>
    </w:lvl>
    <w:lvl w:ilvl="5" w:tplc="1658962A">
      <w:start w:val="1"/>
      <w:numFmt w:val="bullet"/>
      <w:lvlText w:val=""/>
      <w:lvlJc w:val="left"/>
      <w:pPr>
        <w:tabs>
          <w:tab w:val="num" w:pos="4320"/>
        </w:tabs>
        <w:ind w:left="4320" w:hanging="360"/>
      </w:pPr>
      <w:rPr>
        <w:rFonts w:ascii="Wingdings" w:hAnsi="Wingdings"/>
      </w:rPr>
    </w:lvl>
    <w:lvl w:ilvl="6" w:tplc="31A4C886">
      <w:start w:val="1"/>
      <w:numFmt w:val="bullet"/>
      <w:lvlText w:val=""/>
      <w:lvlJc w:val="left"/>
      <w:pPr>
        <w:tabs>
          <w:tab w:val="num" w:pos="5040"/>
        </w:tabs>
        <w:ind w:left="5040" w:hanging="360"/>
      </w:pPr>
      <w:rPr>
        <w:rFonts w:ascii="Symbol" w:hAnsi="Symbol"/>
      </w:rPr>
    </w:lvl>
    <w:lvl w:ilvl="7" w:tplc="34D05AF0">
      <w:start w:val="1"/>
      <w:numFmt w:val="bullet"/>
      <w:lvlText w:val="o"/>
      <w:lvlJc w:val="left"/>
      <w:pPr>
        <w:tabs>
          <w:tab w:val="num" w:pos="5760"/>
        </w:tabs>
        <w:ind w:left="5760" w:hanging="360"/>
      </w:pPr>
      <w:rPr>
        <w:rFonts w:ascii="Courier New" w:hAnsi="Courier New"/>
      </w:rPr>
    </w:lvl>
    <w:lvl w:ilvl="8" w:tplc="10EA32D2">
      <w:start w:val="1"/>
      <w:numFmt w:val="bullet"/>
      <w:lvlText w:val=""/>
      <w:lvlJc w:val="left"/>
      <w:pPr>
        <w:tabs>
          <w:tab w:val="num" w:pos="6480"/>
        </w:tabs>
        <w:ind w:left="6480" w:hanging="360"/>
      </w:pPr>
      <w:rPr>
        <w:rFonts w:ascii="Wingdings" w:hAnsi="Wingdings"/>
      </w:rPr>
    </w:lvl>
  </w:abstractNum>
  <w:abstractNum w:abstractNumId="989" w15:restartNumberingAfterBreak="0">
    <w:nsid w:val="7A0F5A3D"/>
    <w:multiLevelType w:val="hybridMultilevel"/>
    <w:tmpl w:val="7A0F5A3D"/>
    <w:lvl w:ilvl="0" w:tplc="31A03ABE">
      <w:start w:val="1"/>
      <w:numFmt w:val="bullet"/>
      <w:lvlText w:val=""/>
      <w:lvlJc w:val="left"/>
      <w:pPr>
        <w:tabs>
          <w:tab w:val="num" w:pos="480"/>
        </w:tabs>
        <w:ind w:left="480" w:hanging="480"/>
      </w:pPr>
      <w:rPr>
        <w:rFonts w:ascii="Wingdings" w:eastAsia="Wingdings" w:hAnsi="Wingdings" w:cs="Wingdings"/>
      </w:rPr>
    </w:lvl>
    <w:lvl w:ilvl="1" w:tplc="FFF04080">
      <w:start w:val="1"/>
      <w:numFmt w:val="bullet"/>
      <w:lvlText w:val="o"/>
      <w:lvlJc w:val="left"/>
      <w:pPr>
        <w:tabs>
          <w:tab w:val="num" w:pos="1440"/>
        </w:tabs>
        <w:ind w:left="1440" w:hanging="360"/>
      </w:pPr>
      <w:rPr>
        <w:rFonts w:ascii="Courier New" w:hAnsi="Courier New"/>
      </w:rPr>
    </w:lvl>
    <w:lvl w:ilvl="2" w:tplc="C7FC8594">
      <w:start w:val="1"/>
      <w:numFmt w:val="bullet"/>
      <w:lvlText w:val=""/>
      <w:lvlJc w:val="left"/>
      <w:pPr>
        <w:tabs>
          <w:tab w:val="num" w:pos="2160"/>
        </w:tabs>
        <w:ind w:left="2160" w:hanging="360"/>
      </w:pPr>
      <w:rPr>
        <w:rFonts w:ascii="Wingdings" w:hAnsi="Wingdings"/>
      </w:rPr>
    </w:lvl>
    <w:lvl w:ilvl="3" w:tplc="0ABE7C00">
      <w:start w:val="1"/>
      <w:numFmt w:val="bullet"/>
      <w:lvlText w:val=""/>
      <w:lvlJc w:val="left"/>
      <w:pPr>
        <w:tabs>
          <w:tab w:val="num" w:pos="2880"/>
        </w:tabs>
        <w:ind w:left="2880" w:hanging="360"/>
      </w:pPr>
      <w:rPr>
        <w:rFonts w:ascii="Symbol" w:hAnsi="Symbol"/>
      </w:rPr>
    </w:lvl>
    <w:lvl w:ilvl="4" w:tplc="A29601E4">
      <w:start w:val="1"/>
      <w:numFmt w:val="bullet"/>
      <w:lvlText w:val="o"/>
      <w:lvlJc w:val="left"/>
      <w:pPr>
        <w:tabs>
          <w:tab w:val="num" w:pos="3600"/>
        </w:tabs>
        <w:ind w:left="3600" w:hanging="360"/>
      </w:pPr>
      <w:rPr>
        <w:rFonts w:ascii="Courier New" w:hAnsi="Courier New"/>
      </w:rPr>
    </w:lvl>
    <w:lvl w:ilvl="5" w:tplc="DB9EC888">
      <w:start w:val="1"/>
      <w:numFmt w:val="bullet"/>
      <w:lvlText w:val=""/>
      <w:lvlJc w:val="left"/>
      <w:pPr>
        <w:tabs>
          <w:tab w:val="num" w:pos="4320"/>
        </w:tabs>
        <w:ind w:left="4320" w:hanging="360"/>
      </w:pPr>
      <w:rPr>
        <w:rFonts w:ascii="Wingdings" w:hAnsi="Wingdings"/>
      </w:rPr>
    </w:lvl>
    <w:lvl w:ilvl="6" w:tplc="975E6BFC">
      <w:start w:val="1"/>
      <w:numFmt w:val="bullet"/>
      <w:lvlText w:val=""/>
      <w:lvlJc w:val="left"/>
      <w:pPr>
        <w:tabs>
          <w:tab w:val="num" w:pos="5040"/>
        </w:tabs>
        <w:ind w:left="5040" w:hanging="360"/>
      </w:pPr>
      <w:rPr>
        <w:rFonts w:ascii="Symbol" w:hAnsi="Symbol"/>
      </w:rPr>
    </w:lvl>
    <w:lvl w:ilvl="7" w:tplc="3A5403BA">
      <w:start w:val="1"/>
      <w:numFmt w:val="bullet"/>
      <w:lvlText w:val="o"/>
      <w:lvlJc w:val="left"/>
      <w:pPr>
        <w:tabs>
          <w:tab w:val="num" w:pos="5760"/>
        </w:tabs>
        <w:ind w:left="5760" w:hanging="360"/>
      </w:pPr>
      <w:rPr>
        <w:rFonts w:ascii="Courier New" w:hAnsi="Courier New"/>
      </w:rPr>
    </w:lvl>
    <w:lvl w:ilvl="8" w:tplc="38D6EB82">
      <w:start w:val="1"/>
      <w:numFmt w:val="bullet"/>
      <w:lvlText w:val=""/>
      <w:lvlJc w:val="left"/>
      <w:pPr>
        <w:tabs>
          <w:tab w:val="num" w:pos="6480"/>
        </w:tabs>
        <w:ind w:left="6480" w:hanging="360"/>
      </w:pPr>
      <w:rPr>
        <w:rFonts w:ascii="Wingdings" w:hAnsi="Wingdings"/>
      </w:rPr>
    </w:lvl>
  </w:abstractNum>
  <w:abstractNum w:abstractNumId="990" w15:restartNumberingAfterBreak="0">
    <w:nsid w:val="7A0F5A3E"/>
    <w:multiLevelType w:val="hybridMultilevel"/>
    <w:tmpl w:val="7A0F5A3E"/>
    <w:lvl w:ilvl="0" w:tplc="1954FB2A">
      <w:start w:val="1"/>
      <w:numFmt w:val="bullet"/>
      <w:lvlText w:val=""/>
      <w:lvlJc w:val="left"/>
      <w:pPr>
        <w:tabs>
          <w:tab w:val="num" w:pos="480"/>
        </w:tabs>
        <w:ind w:left="480" w:hanging="480"/>
      </w:pPr>
      <w:rPr>
        <w:rFonts w:ascii="Wingdings" w:eastAsia="Wingdings" w:hAnsi="Wingdings" w:cs="Wingdings"/>
      </w:rPr>
    </w:lvl>
    <w:lvl w:ilvl="1" w:tplc="140EAF38">
      <w:start w:val="1"/>
      <w:numFmt w:val="bullet"/>
      <w:lvlText w:val="o"/>
      <w:lvlJc w:val="left"/>
      <w:pPr>
        <w:tabs>
          <w:tab w:val="num" w:pos="1440"/>
        </w:tabs>
        <w:ind w:left="1440" w:hanging="360"/>
      </w:pPr>
      <w:rPr>
        <w:rFonts w:ascii="Courier New" w:hAnsi="Courier New"/>
      </w:rPr>
    </w:lvl>
    <w:lvl w:ilvl="2" w:tplc="8816465A">
      <w:start w:val="1"/>
      <w:numFmt w:val="bullet"/>
      <w:lvlText w:val=""/>
      <w:lvlJc w:val="left"/>
      <w:pPr>
        <w:tabs>
          <w:tab w:val="num" w:pos="2160"/>
        </w:tabs>
        <w:ind w:left="2160" w:hanging="360"/>
      </w:pPr>
      <w:rPr>
        <w:rFonts w:ascii="Wingdings" w:hAnsi="Wingdings"/>
      </w:rPr>
    </w:lvl>
    <w:lvl w:ilvl="3" w:tplc="53CC10BA">
      <w:start w:val="1"/>
      <w:numFmt w:val="bullet"/>
      <w:lvlText w:val=""/>
      <w:lvlJc w:val="left"/>
      <w:pPr>
        <w:tabs>
          <w:tab w:val="num" w:pos="2880"/>
        </w:tabs>
        <w:ind w:left="2880" w:hanging="360"/>
      </w:pPr>
      <w:rPr>
        <w:rFonts w:ascii="Symbol" w:hAnsi="Symbol"/>
      </w:rPr>
    </w:lvl>
    <w:lvl w:ilvl="4" w:tplc="0728D9B0">
      <w:start w:val="1"/>
      <w:numFmt w:val="bullet"/>
      <w:lvlText w:val="o"/>
      <w:lvlJc w:val="left"/>
      <w:pPr>
        <w:tabs>
          <w:tab w:val="num" w:pos="3600"/>
        </w:tabs>
        <w:ind w:left="3600" w:hanging="360"/>
      </w:pPr>
      <w:rPr>
        <w:rFonts w:ascii="Courier New" w:hAnsi="Courier New"/>
      </w:rPr>
    </w:lvl>
    <w:lvl w:ilvl="5" w:tplc="BA7E13D4">
      <w:start w:val="1"/>
      <w:numFmt w:val="bullet"/>
      <w:lvlText w:val=""/>
      <w:lvlJc w:val="left"/>
      <w:pPr>
        <w:tabs>
          <w:tab w:val="num" w:pos="4320"/>
        </w:tabs>
        <w:ind w:left="4320" w:hanging="360"/>
      </w:pPr>
      <w:rPr>
        <w:rFonts w:ascii="Wingdings" w:hAnsi="Wingdings"/>
      </w:rPr>
    </w:lvl>
    <w:lvl w:ilvl="6" w:tplc="F3E8C8B6">
      <w:start w:val="1"/>
      <w:numFmt w:val="bullet"/>
      <w:lvlText w:val=""/>
      <w:lvlJc w:val="left"/>
      <w:pPr>
        <w:tabs>
          <w:tab w:val="num" w:pos="5040"/>
        </w:tabs>
        <w:ind w:left="5040" w:hanging="360"/>
      </w:pPr>
      <w:rPr>
        <w:rFonts w:ascii="Symbol" w:hAnsi="Symbol"/>
      </w:rPr>
    </w:lvl>
    <w:lvl w:ilvl="7" w:tplc="9F2030B2">
      <w:start w:val="1"/>
      <w:numFmt w:val="bullet"/>
      <w:lvlText w:val="o"/>
      <w:lvlJc w:val="left"/>
      <w:pPr>
        <w:tabs>
          <w:tab w:val="num" w:pos="5760"/>
        </w:tabs>
        <w:ind w:left="5760" w:hanging="360"/>
      </w:pPr>
      <w:rPr>
        <w:rFonts w:ascii="Courier New" w:hAnsi="Courier New"/>
      </w:rPr>
    </w:lvl>
    <w:lvl w:ilvl="8" w:tplc="7EEEDF40">
      <w:start w:val="1"/>
      <w:numFmt w:val="bullet"/>
      <w:lvlText w:val=""/>
      <w:lvlJc w:val="left"/>
      <w:pPr>
        <w:tabs>
          <w:tab w:val="num" w:pos="6480"/>
        </w:tabs>
        <w:ind w:left="6480" w:hanging="360"/>
      </w:pPr>
      <w:rPr>
        <w:rFonts w:ascii="Wingdings" w:hAnsi="Wingdings"/>
      </w:rPr>
    </w:lvl>
  </w:abstractNum>
  <w:abstractNum w:abstractNumId="991" w15:restartNumberingAfterBreak="0">
    <w:nsid w:val="7A0F5A3F"/>
    <w:multiLevelType w:val="hybridMultilevel"/>
    <w:tmpl w:val="7A0F5A3F"/>
    <w:lvl w:ilvl="0" w:tplc="E0E8B86E">
      <w:start w:val="1"/>
      <w:numFmt w:val="bullet"/>
      <w:lvlText w:val=""/>
      <w:lvlJc w:val="left"/>
      <w:pPr>
        <w:tabs>
          <w:tab w:val="num" w:pos="480"/>
        </w:tabs>
        <w:ind w:left="480" w:hanging="480"/>
      </w:pPr>
      <w:rPr>
        <w:rFonts w:ascii="Wingdings" w:eastAsia="Wingdings" w:hAnsi="Wingdings" w:cs="Wingdings"/>
      </w:rPr>
    </w:lvl>
    <w:lvl w:ilvl="1" w:tplc="03A2C1BA">
      <w:start w:val="1"/>
      <w:numFmt w:val="bullet"/>
      <w:lvlText w:val="o"/>
      <w:lvlJc w:val="left"/>
      <w:pPr>
        <w:tabs>
          <w:tab w:val="num" w:pos="1440"/>
        </w:tabs>
        <w:ind w:left="1440" w:hanging="360"/>
      </w:pPr>
      <w:rPr>
        <w:rFonts w:ascii="Courier New" w:hAnsi="Courier New"/>
      </w:rPr>
    </w:lvl>
    <w:lvl w:ilvl="2" w:tplc="889687B8">
      <w:start w:val="1"/>
      <w:numFmt w:val="bullet"/>
      <w:lvlText w:val=""/>
      <w:lvlJc w:val="left"/>
      <w:pPr>
        <w:tabs>
          <w:tab w:val="num" w:pos="2160"/>
        </w:tabs>
        <w:ind w:left="2160" w:hanging="360"/>
      </w:pPr>
      <w:rPr>
        <w:rFonts w:ascii="Wingdings" w:hAnsi="Wingdings"/>
      </w:rPr>
    </w:lvl>
    <w:lvl w:ilvl="3" w:tplc="1B7A5C7C">
      <w:start w:val="1"/>
      <w:numFmt w:val="bullet"/>
      <w:lvlText w:val=""/>
      <w:lvlJc w:val="left"/>
      <w:pPr>
        <w:tabs>
          <w:tab w:val="num" w:pos="2880"/>
        </w:tabs>
        <w:ind w:left="2880" w:hanging="360"/>
      </w:pPr>
      <w:rPr>
        <w:rFonts w:ascii="Symbol" w:hAnsi="Symbol"/>
      </w:rPr>
    </w:lvl>
    <w:lvl w:ilvl="4" w:tplc="5896D9D0">
      <w:start w:val="1"/>
      <w:numFmt w:val="bullet"/>
      <w:lvlText w:val="o"/>
      <w:lvlJc w:val="left"/>
      <w:pPr>
        <w:tabs>
          <w:tab w:val="num" w:pos="3600"/>
        </w:tabs>
        <w:ind w:left="3600" w:hanging="360"/>
      </w:pPr>
      <w:rPr>
        <w:rFonts w:ascii="Courier New" w:hAnsi="Courier New"/>
      </w:rPr>
    </w:lvl>
    <w:lvl w:ilvl="5" w:tplc="9FD05C6E">
      <w:start w:val="1"/>
      <w:numFmt w:val="bullet"/>
      <w:lvlText w:val=""/>
      <w:lvlJc w:val="left"/>
      <w:pPr>
        <w:tabs>
          <w:tab w:val="num" w:pos="4320"/>
        </w:tabs>
        <w:ind w:left="4320" w:hanging="360"/>
      </w:pPr>
      <w:rPr>
        <w:rFonts w:ascii="Wingdings" w:hAnsi="Wingdings"/>
      </w:rPr>
    </w:lvl>
    <w:lvl w:ilvl="6" w:tplc="6F904D5A">
      <w:start w:val="1"/>
      <w:numFmt w:val="bullet"/>
      <w:lvlText w:val=""/>
      <w:lvlJc w:val="left"/>
      <w:pPr>
        <w:tabs>
          <w:tab w:val="num" w:pos="5040"/>
        </w:tabs>
        <w:ind w:left="5040" w:hanging="360"/>
      </w:pPr>
      <w:rPr>
        <w:rFonts w:ascii="Symbol" w:hAnsi="Symbol"/>
      </w:rPr>
    </w:lvl>
    <w:lvl w:ilvl="7" w:tplc="D8002D8A">
      <w:start w:val="1"/>
      <w:numFmt w:val="bullet"/>
      <w:lvlText w:val="o"/>
      <w:lvlJc w:val="left"/>
      <w:pPr>
        <w:tabs>
          <w:tab w:val="num" w:pos="5760"/>
        </w:tabs>
        <w:ind w:left="5760" w:hanging="360"/>
      </w:pPr>
      <w:rPr>
        <w:rFonts w:ascii="Courier New" w:hAnsi="Courier New"/>
      </w:rPr>
    </w:lvl>
    <w:lvl w:ilvl="8" w:tplc="5EF4333E">
      <w:start w:val="1"/>
      <w:numFmt w:val="bullet"/>
      <w:lvlText w:val=""/>
      <w:lvlJc w:val="left"/>
      <w:pPr>
        <w:tabs>
          <w:tab w:val="num" w:pos="6480"/>
        </w:tabs>
        <w:ind w:left="6480" w:hanging="360"/>
      </w:pPr>
      <w:rPr>
        <w:rFonts w:ascii="Wingdings" w:hAnsi="Wingdings"/>
      </w:rPr>
    </w:lvl>
  </w:abstractNum>
  <w:abstractNum w:abstractNumId="992" w15:restartNumberingAfterBreak="0">
    <w:nsid w:val="7A0F5A40"/>
    <w:multiLevelType w:val="hybridMultilevel"/>
    <w:tmpl w:val="7A0F5A40"/>
    <w:lvl w:ilvl="0" w:tplc="3362C83A">
      <w:start w:val="1"/>
      <w:numFmt w:val="bullet"/>
      <w:lvlText w:val=""/>
      <w:lvlJc w:val="left"/>
      <w:pPr>
        <w:tabs>
          <w:tab w:val="num" w:pos="480"/>
        </w:tabs>
        <w:ind w:left="480" w:hanging="480"/>
      </w:pPr>
      <w:rPr>
        <w:rFonts w:ascii="Wingdings" w:eastAsia="Wingdings" w:hAnsi="Wingdings" w:cs="Wingdings"/>
      </w:rPr>
    </w:lvl>
    <w:lvl w:ilvl="1" w:tplc="D57CB216">
      <w:start w:val="1"/>
      <w:numFmt w:val="bullet"/>
      <w:lvlText w:val="o"/>
      <w:lvlJc w:val="left"/>
      <w:pPr>
        <w:tabs>
          <w:tab w:val="num" w:pos="1440"/>
        </w:tabs>
        <w:ind w:left="1440" w:hanging="360"/>
      </w:pPr>
      <w:rPr>
        <w:rFonts w:ascii="Courier New" w:hAnsi="Courier New"/>
      </w:rPr>
    </w:lvl>
    <w:lvl w:ilvl="2" w:tplc="7A1CFEDC">
      <w:start w:val="1"/>
      <w:numFmt w:val="bullet"/>
      <w:lvlText w:val=""/>
      <w:lvlJc w:val="left"/>
      <w:pPr>
        <w:tabs>
          <w:tab w:val="num" w:pos="2160"/>
        </w:tabs>
        <w:ind w:left="2160" w:hanging="360"/>
      </w:pPr>
      <w:rPr>
        <w:rFonts w:ascii="Wingdings" w:hAnsi="Wingdings"/>
      </w:rPr>
    </w:lvl>
    <w:lvl w:ilvl="3" w:tplc="DFDC77EA">
      <w:start w:val="1"/>
      <w:numFmt w:val="bullet"/>
      <w:lvlText w:val=""/>
      <w:lvlJc w:val="left"/>
      <w:pPr>
        <w:tabs>
          <w:tab w:val="num" w:pos="2880"/>
        </w:tabs>
        <w:ind w:left="2880" w:hanging="360"/>
      </w:pPr>
      <w:rPr>
        <w:rFonts w:ascii="Symbol" w:hAnsi="Symbol"/>
      </w:rPr>
    </w:lvl>
    <w:lvl w:ilvl="4" w:tplc="CD443F00">
      <w:start w:val="1"/>
      <w:numFmt w:val="bullet"/>
      <w:lvlText w:val="o"/>
      <w:lvlJc w:val="left"/>
      <w:pPr>
        <w:tabs>
          <w:tab w:val="num" w:pos="3600"/>
        </w:tabs>
        <w:ind w:left="3600" w:hanging="360"/>
      </w:pPr>
      <w:rPr>
        <w:rFonts w:ascii="Courier New" w:hAnsi="Courier New"/>
      </w:rPr>
    </w:lvl>
    <w:lvl w:ilvl="5" w:tplc="5DDE8BB4">
      <w:start w:val="1"/>
      <w:numFmt w:val="bullet"/>
      <w:lvlText w:val=""/>
      <w:lvlJc w:val="left"/>
      <w:pPr>
        <w:tabs>
          <w:tab w:val="num" w:pos="4320"/>
        </w:tabs>
        <w:ind w:left="4320" w:hanging="360"/>
      </w:pPr>
      <w:rPr>
        <w:rFonts w:ascii="Wingdings" w:hAnsi="Wingdings"/>
      </w:rPr>
    </w:lvl>
    <w:lvl w:ilvl="6" w:tplc="FDC4E114">
      <w:start w:val="1"/>
      <w:numFmt w:val="bullet"/>
      <w:lvlText w:val=""/>
      <w:lvlJc w:val="left"/>
      <w:pPr>
        <w:tabs>
          <w:tab w:val="num" w:pos="5040"/>
        </w:tabs>
        <w:ind w:left="5040" w:hanging="360"/>
      </w:pPr>
      <w:rPr>
        <w:rFonts w:ascii="Symbol" w:hAnsi="Symbol"/>
      </w:rPr>
    </w:lvl>
    <w:lvl w:ilvl="7" w:tplc="760ABB70">
      <w:start w:val="1"/>
      <w:numFmt w:val="bullet"/>
      <w:lvlText w:val="o"/>
      <w:lvlJc w:val="left"/>
      <w:pPr>
        <w:tabs>
          <w:tab w:val="num" w:pos="5760"/>
        </w:tabs>
        <w:ind w:left="5760" w:hanging="360"/>
      </w:pPr>
      <w:rPr>
        <w:rFonts w:ascii="Courier New" w:hAnsi="Courier New"/>
      </w:rPr>
    </w:lvl>
    <w:lvl w:ilvl="8" w:tplc="5120B178">
      <w:start w:val="1"/>
      <w:numFmt w:val="bullet"/>
      <w:lvlText w:val=""/>
      <w:lvlJc w:val="left"/>
      <w:pPr>
        <w:tabs>
          <w:tab w:val="num" w:pos="6480"/>
        </w:tabs>
        <w:ind w:left="6480" w:hanging="360"/>
      </w:pPr>
      <w:rPr>
        <w:rFonts w:ascii="Wingdings" w:hAnsi="Wingdings"/>
      </w:rPr>
    </w:lvl>
  </w:abstractNum>
  <w:abstractNum w:abstractNumId="993" w15:restartNumberingAfterBreak="0">
    <w:nsid w:val="7A0F5A41"/>
    <w:multiLevelType w:val="hybridMultilevel"/>
    <w:tmpl w:val="7A0F5A41"/>
    <w:lvl w:ilvl="0" w:tplc="B6486D7A">
      <w:start w:val="1"/>
      <w:numFmt w:val="bullet"/>
      <w:lvlText w:val=""/>
      <w:lvlJc w:val="left"/>
      <w:pPr>
        <w:tabs>
          <w:tab w:val="num" w:pos="480"/>
        </w:tabs>
        <w:ind w:left="480" w:hanging="480"/>
      </w:pPr>
      <w:rPr>
        <w:rFonts w:ascii="Wingdings" w:eastAsia="Wingdings" w:hAnsi="Wingdings" w:cs="Wingdings"/>
      </w:rPr>
    </w:lvl>
    <w:lvl w:ilvl="1" w:tplc="53DA3B00">
      <w:start w:val="1"/>
      <w:numFmt w:val="bullet"/>
      <w:lvlText w:val="o"/>
      <w:lvlJc w:val="left"/>
      <w:pPr>
        <w:tabs>
          <w:tab w:val="num" w:pos="1440"/>
        </w:tabs>
        <w:ind w:left="1440" w:hanging="360"/>
      </w:pPr>
      <w:rPr>
        <w:rFonts w:ascii="Courier New" w:hAnsi="Courier New"/>
      </w:rPr>
    </w:lvl>
    <w:lvl w:ilvl="2" w:tplc="CD40CC9A">
      <w:start w:val="1"/>
      <w:numFmt w:val="bullet"/>
      <w:lvlText w:val=""/>
      <w:lvlJc w:val="left"/>
      <w:pPr>
        <w:tabs>
          <w:tab w:val="num" w:pos="2160"/>
        </w:tabs>
        <w:ind w:left="2160" w:hanging="360"/>
      </w:pPr>
      <w:rPr>
        <w:rFonts w:ascii="Wingdings" w:hAnsi="Wingdings"/>
      </w:rPr>
    </w:lvl>
    <w:lvl w:ilvl="3" w:tplc="B8BC73E0">
      <w:start w:val="1"/>
      <w:numFmt w:val="bullet"/>
      <w:lvlText w:val=""/>
      <w:lvlJc w:val="left"/>
      <w:pPr>
        <w:tabs>
          <w:tab w:val="num" w:pos="2880"/>
        </w:tabs>
        <w:ind w:left="2880" w:hanging="360"/>
      </w:pPr>
      <w:rPr>
        <w:rFonts w:ascii="Symbol" w:hAnsi="Symbol"/>
      </w:rPr>
    </w:lvl>
    <w:lvl w:ilvl="4" w:tplc="B5A27DF6">
      <w:start w:val="1"/>
      <w:numFmt w:val="bullet"/>
      <w:lvlText w:val="o"/>
      <w:lvlJc w:val="left"/>
      <w:pPr>
        <w:tabs>
          <w:tab w:val="num" w:pos="3600"/>
        </w:tabs>
        <w:ind w:left="3600" w:hanging="360"/>
      </w:pPr>
      <w:rPr>
        <w:rFonts w:ascii="Courier New" w:hAnsi="Courier New"/>
      </w:rPr>
    </w:lvl>
    <w:lvl w:ilvl="5" w:tplc="E4C02AF0">
      <w:start w:val="1"/>
      <w:numFmt w:val="bullet"/>
      <w:lvlText w:val=""/>
      <w:lvlJc w:val="left"/>
      <w:pPr>
        <w:tabs>
          <w:tab w:val="num" w:pos="4320"/>
        </w:tabs>
        <w:ind w:left="4320" w:hanging="360"/>
      </w:pPr>
      <w:rPr>
        <w:rFonts w:ascii="Wingdings" w:hAnsi="Wingdings"/>
      </w:rPr>
    </w:lvl>
    <w:lvl w:ilvl="6" w:tplc="9D926874">
      <w:start w:val="1"/>
      <w:numFmt w:val="bullet"/>
      <w:lvlText w:val=""/>
      <w:lvlJc w:val="left"/>
      <w:pPr>
        <w:tabs>
          <w:tab w:val="num" w:pos="5040"/>
        </w:tabs>
        <w:ind w:left="5040" w:hanging="360"/>
      </w:pPr>
      <w:rPr>
        <w:rFonts w:ascii="Symbol" w:hAnsi="Symbol"/>
      </w:rPr>
    </w:lvl>
    <w:lvl w:ilvl="7" w:tplc="81FC1CEE">
      <w:start w:val="1"/>
      <w:numFmt w:val="bullet"/>
      <w:lvlText w:val="o"/>
      <w:lvlJc w:val="left"/>
      <w:pPr>
        <w:tabs>
          <w:tab w:val="num" w:pos="5760"/>
        </w:tabs>
        <w:ind w:left="5760" w:hanging="360"/>
      </w:pPr>
      <w:rPr>
        <w:rFonts w:ascii="Courier New" w:hAnsi="Courier New"/>
      </w:rPr>
    </w:lvl>
    <w:lvl w:ilvl="8" w:tplc="2FB460AC">
      <w:start w:val="1"/>
      <w:numFmt w:val="bullet"/>
      <w:lvlText w:val=""/>
      <w:lvlJc w:val="left"/>
      <w:pPr>
        <w:tabs>
          <w:tab w:val="num" w:pos="6480"/>
        </w:tabs>
        <w:ind w:left="6480" w:hanging="360"/>
      </w:pPr>
      <w:rPr>
        <w:rFonts w:ascii="Wingdings" w:hAnsi="Wingdings"/>
      </w:rPr>
    </w:lvl>
  </w:abstractNum>
  <w:abstractNum w:abstractNumId="994" w15:restartNumberingAfterBreak="0">
    <w:nsid w:val="7A0F5A42"/>
    <w:multiLevelType w:val="hybridMultilevel"/>
    <w:tmpl w:val="7A0F5A42"/>
    <w:lvl w:ilvl="0" w:tplc="918ACD68">
      <w:start w:val="1"/>
      <w:numFmt w:val="bullet"/>
      <w:lvlText w:val=""/>
      <w:lvlJc w:val="left"/>
      <w:pPr>
        <w:tabs>
          <w:tab w:val="num" w:pos="480"/>
        </w:tabs>
        <w:ind w:left="480" w:hanging="480"/>
      </w:pPr>
      <w:rPr>
        <w:rFonts w:ascii="Wingdings" w:eastAsia="Wingdings" w:hAnsi="Wingdings" w:cs="Wingdings"/>
      </w:rPr>
    </w:lvl>
    <w:lvl w:ilvl="1" w:tplc="C126444E">
      <w:start w:val="1"/>
      <w:numFmt w:val="bullet"/>
      <w:lvlText w:val="o"/>
      <w:lvlJc w:val="left"/>
      <w:pPr>
        <w:tabs>
          <w:tab w:val="num" w:pos="1440"/>
        </w:tabs>
        <w:ind w:left="1440" w:hanging="360"/>
      </w:pPr>
      <w:rPr>
        <w:rFonts w:ascii="Courier New" w:hAnsi="Courier New"/>
      </w:rPr>
    </w:lvl>
    <w:lvl w:ilvl="2" w:tplc="FAB8040A">
      <w:start w:val="1"/>
      <w:numFmt w:val="bullet"/>
      <w:lvlText w:val=""/>
      <w:lvlJc w:val="left"/>
      <w:pPr>
        <w:tabs>
          <w:tab w:val="num" w:pos="2160"/>
        </w:tabs>
        <w:ind w:left="2160" w:hanging="360"/>
      </w:pPr>
      <w:rPr>
        <w:rFonts w:ascii="Wingdings" w:hAnsi="Wingdings"/>
      </w:rPr>
    </w:lvl>
    <w:lvl w:ilvl="3" w:tplc="566A880A">
      <w:start w:val="1"/>
      <w:numFmt w:val="bullet"/>
      <w:lvlText w:val=""/>
      <w:lvlJc w:val="left"/>
      <w:pPr>
        <w:tabs>
          <w:tab w:val="num" w:pos="2880"/>
        </w:tabs>
        <w:ind w:left="2880" w:hanging="360"/>
      </w:pPr>
      <w:rPr>
        <w:rFonts w:ascii="Symbol" w:hAnsi="Symbol"/>
      </w:rPr>
    </w:lvl>
    <w:lvl w:ilvl="4" w:tplc="46ACB9F0">
      <w:start w:val="1"/>
      <w:numFmt w:val="bullet"/>
      <w:lvlText w:val="o"/>
      <w:lvlJc w:val="left"/>
      <w:pPr>
        <w:tabs>
          <w:tab w:val="num" w:pos="3600"/>
        </w:tabs>
        <w:ind w:left="3600" w:hanging="360"/>
      </w:pPr>
      <w:rPr>
        <w:rFonts w:ascii="Courier New" w:hAnsi="Courier New"/>
      </w:rPr>
    </w:lvl>
    <w:lvl w:ilvl="5" w:tplc="AE06C368">
      <w:start w:val="1"/>
      <w:numFmt w:val="bullet"/>
      <w:lvlText w:val=""/>
      <w:lvlJc w:val="left"/>
      <w:pPr>
        <w:tabs>
          <w:tab w:val="num" w:pos="4320"/>
        </w:tabs>
        <w:ind w:left="4320" w:hanging="360"/>
      </w:pPr>
      <w:rPr>
        <w:rFonts w:ascii="Wingdings" w:hAnsi="Wingdings"/>
      </w:rPr>
    </w:lvl>
    <w:lvl w:ilvl="6" w:tplc="0DDAEA68">
      <w:start w:val="1"/>
      <w:numFmt w:val="bullet"/>
      <w:lvlText w:val=""/>
      <w:lvlJc w:val="left"/>
      <w:pPr>
        <w:tabs>
          <w:tab w:val="num" w:pos="5040"/>
        </w:tabs>
        <w:ind w:left="5040" w:hanging="360"/>
      </w:pPr>
      <w:rPr>
        <w:rFonts w:ascii="Symbol" w:hAnsi="Symbol"/>
      </w:rPr>
    </w:lvl>
    <w:lvl w:ilvl="7" w:tplc="360CE68C">
      <w:start w:val="1"/>
      <w:numFmt w:val="bullet"/>
      <w:lvlText w:val="o"/>
      <w:lvlJc w:val="left"/>
      <w:pPr>
        <w:tabs>
          <w:tab w:val="num" w:pos="5760"/>
        </w:tabs>
        <w:ind w:left="5760" w:hanging="360"/>
      </w:pPr>
      <w:rPr>
        <w:rFonts w:ascii="Courier New" w:hAnsi="Courier New"/>
      </w:rPr>
    </w:lvl>
    <w:lvl w:ilvl="8" w:tplc="0916F09E">
      <w:start w:val="1"/>
      <w:numFmt w:val="bullet"/>
      <w:lvlText w:val=""/>
      <w:lvlJc w:val="left"/>
      <w:pPr>
        <w:tabs>
          <w:tab w:val="num" w:pos="6480"/>
        </w:tabs>
        <w:ind w:left="6480" w:hanging="360"/>
      </w:pPr>
      <w:rPr>
        <w:rFonts w:ascii="Wingdings" w:hAnsi="Wingdings"/>
      </w:rPr>
    </w:lvl>
  </w:abstractNum>
  <w:abstractNum w:abstractNumId="995" w15:restartNumberingAfterBreak="0">
    <w:nsid w:val="7A0F5A43"/>
    <w:multiLevelType w:val="hybridMultilevel"/>
    <w:tmpl w:val="7A0F5A43"/>
    <w:lvl w:ilvl="0" w:tplc="CCAA34F4">
      <w:start w:val="1"/>
      <w:numFmt w:val="bullet"/>
      <w:lvlText w:val=""/>
      <w:lvlJc w:val="left"/>
      <w:pPr>
        <w:tabs>
          <w:tab w:val="num" w:pos="480"/>
        </w:tabs>
        <w:ind w:left="480" w:hanging="480"/>
      </w:pPr>
      <w:rPr>
        <w:rFonts w:ascii="Wingdings" w:eastAsia="Wingdings" w:hAnsi="Wingdings" w:cs="Wingdings"/>
      </w:rPr>
    </w:lvl>
    <w:lvl w:ilvl="1" w:tplc="D3D8B640">
      <w:start w:val="1"/>
      <w:numFmt w:val="bullet"/>
      <w:lvlText w:val="o"/>
      <w:lvlJc w:val="left"/>
      <w:pPr>
        <w:tabs>
          <w:tab w:val="num" w:pos="1440"/>
        </w:tabs>
        <w:ind w:left="1440" w:hanging="360"/>
      </w:pPr>
      <w:rPr>
        <w:rFonts w:ascii="Courier New" w:hAnsi="Courier New"/>
      </w:rPr>
    </w:lvl>
    <w:lvl w:ilvl="2" w:tplc="395A7F18">
      <w:start w:val="1"/>
      <w:numFmt w:val="bullet"/>
      <w:lvlText w:val=""/>
      <w:lvlJc w:val="left"/>
      <w:pPr>
        <w:tabs>
          <w:tab w:val="num" w:pos="2160"/>
        </w:tabs>
        <w:ind w:left="2160" w:hanging="360"/>
      </w:pPr>
      <w:rPr>
        <w:rFonts w:ascii="Wingdings" w:hAnsi="Wingdings"/>
      </w:rPr>
    </w:lvl>
    <w:lvl w:ilvl="3" w:tplc="483CBBDA">
      <w:start w:val="1"/>
      <w:numFmt w:val="bullet"/>
      <w:lvlText w:val=""/>
      <w:lvlJc w:val="left"/>
      <w:pPr>
        <w:tabs>
          <w:tab w:val="num" w:pos="2880"/>
        </w:tabs>
        <w:ind w:left="2880" w:hanging="360"/>
      </w:pPr>
      <w:rPr>
        <w:rFonts w:ascii="Symbol" w:hAnsi="Symbol"/>
      </w:rPr>
    </w:lvl>
    <w:lvl w:ilvl="4" w:tplc="377C08AC">
      <w:start w:val="1"/>
      <w:numFmt w:val="bullet"/>
      <w:lvlText w:val="o"/>
      <w:lvlJc w:val="left"/>
      <w:pPr>
        <w:tabs>
          <w:tab w:val="num" w:pos="3600"/>
        </w:tabs>
        <w:ind w:left="3600" w:hanging="360"/>
      </w:pPr>
      <w:rPr>
        <w:rFonts w:ascii="Courier New" w:hAnsi="Courier New"/>
      </w:rPr>
    </w:lvl>
    <w:lvl w:ilvl="5" w:tplc="E80CCBB4">
      <w:start w:val="1"/>
      <w:numFmt w:val="bullet"/>
      <w:lvlText w:val=""/>
      <w:lvlJc w:val="left"/>
      <w:pPr>
        <w:tabs>
          <w:tab w:val="num" w:pos="4320"/>
        </w:tabs>
        <w:ind w:left="4320" w:hanging="360"/>
      </w:pPr>
      <w:rPr>
        <w:rFonts w:ascii="Wingdings" w:hAnsi="Wingdings"/>
      </w:rPr>
    </w:lvl>
    <w:lvl w:ilvl="6" w:tplc="72049A82">
      <w:start w:val="1"/>
      <w:numFmt w:val="bullet"/>
      <w:lvlText w:val=""/>
      <w:lvlJc w:val="left"/>
      <w:pPr>
        <w:tabs>
          <w:tab w:val="num" w:pos="5040"/>
        </w:tabs>
        <w:ind w:left="5040" w:hanging="360"/>
      </w:pPr>
      <w:rPr>
        <w:rFonts w:ascii="Symbol" w:hAnsi="Symbol"/>
      </w:rPr>
    </w:lvl>
    <w:lvl w:ilvl="7" w:tplc="1A4ACF14">
      <w:start w:val="1"/>
      <w:numFmt w:val="bullet"/>
      <w:lvlText w:val="o"/>
      <w:lvlJc w:val="left"/>
      <w:pPr>
        <w:tabs>
          <w:tab w:val="num" w:pos="5760"/>
        </w:tabs>
        <w:ind w:left="5760" w:hanging="360"/>
      </w:pPr>
      <w:rPr>
        <w:rFonts w:ascii="Courier New" w:hAnsi="Courier New"/>
      </w:rPr>
    </w:lvl>
    <w:lvl w:ilvl="8" w:tplc="DCFAEA90">
      <w:start w:val="1"/>
      <w:numFmt w:val="bullet"/>
      <w:lvlText w:val=""/>
      <w:lvlJc w:val="left"/>
      <w:pPr>
        <w:tabs>
          <w:tab w:val="num" w:pos="6480"/>
        </w:tabs>
        <w:ind w:left="6480" w:hanging="360"/>
      </w:pPr>
      <w:rPr>
        <w:rFonts w:ascii="Wingdings" w:hAnsi="Wingdings"/>
      </w:rPr>
    </w:lvl>
  </w:abstractNum>
  <w:abstractNum w:abstractNumId="996" w15:restartNumberingAfterBreak="0">
    <w:nsid w:val="7A0F5A44"/>
    <w:multiLevelType w:val="hybridMultilevel"/>
    <w:tmpl w:val="7A0F5A44"/>
    <w:lvl w:ilvl="0" w:tplc="FD7E871A">
      <w:start w:val="1"/>
      <w:numFmt w:val="bullet"/>
      <w:lvlText w:val=""/>
      <w:lvlJc w:val="left"/>
      <w:pPr>
        <w:tabs>
          <w:tab w:val="num" w:pos="480"/>
        </w:tabs>
        <w:ind w:left="480" w:hanging="480"/>
      </w:pPr>
      <w:rPr>
        <w:rFonts w:ascii="Wingdings" w:eastAsia="Wingdings" w:hAnsi="Wingdings" w:cs="Wingdings"/>
      </w:rPr>
    </w:lvl>
    <w:lvl w:ilvl="1" w:tplc="8522D212">
      <w:start w:val="1"/>
      <w:numFmt w:val="bullet"/>
      <w:lvlText w:val="o"/>
      <w:lvlJc w:val="left"/>
      <w:pPr>
        <w:tabs>
          <w:tab w:val="num" w:pos="1440"/>
        </w:tabs>
        <w:ind w:left="1440" w:hanging="360"/>
      </w:pPr>
      <w:rPr>
        <w:rFonts w:ascii="Courier New" w:hAnsi="Courier New"/>
      </w:rPr>
    </w:lvl>
    <w:lvl w:ilvl="2" w:tplc="73C26014">
      <w:start w:val="1"/>
      <w:numFmt w:val="bullet"/>
      <w:lvlText w:val=""/>
      <w:lvlJc w:val="left"/>
      <w:pPr>
        <w:tabs>
          <w:tab w:val="num" w:pos="2160"/>
        </w:tabs>
        <w:ind w:left="2160" w:hanging="360"/>
      </w:pPr>
      <w:rPr>
        <w:rFonts w:ascii="Wingdings" w:hAnsi="Wingdings"/>
      </w:rPr>
    </w:lvl>
    <w:lvl w:ilvl="3" w:tplc="32985B12">
      <w:start w:val="1"/>
      <w:numFmt w:val="bullet"/>
      <w:lvlText w:val=""/>
      <w:lvlJc w:val="left"/>
      <w:pPr>
        <w:tabs>
          <w:tab w:val="num" w:pos="2880"/>
        </w:tabs>
        <w:ind w:left="2880" w:hanging="360"/>
      </w:pPr>
      <w:rPr>
        <w:rFonts w:ascii="Symbol" w:hAnsi="Symbol"/>
      </w:rPr>
    </w:lvl>
    <w:lvl w:ilvl="4" w:tplc="445E4E68">
      <w:start w:val="1"/>
      <w:numFmt w:val="bullet"/>
      <w:lvlText w:val="o"/>
      <w:lvlJc w:val="left"/>
      <w:pPr>
        <w:tabs>
          <w:tab w:val="num" w:pos="3600"/>
        </w:tabs>
        <w:ind w:left="3600" w:hanging="360"/>
      </w:pPr>
      <w:rPr>
        <w:rFonts w:ascii="Courier New" w:hAnsi="Courier New"/>
      </w:rPr>
    </w:lvl>
    <w:lvl w:ilvl="5" w:tplc="76A045CC">
      <w:start w:val="1"/>
      <w:numFmt w:val="bullet"/>
      <w:lvlText w:val=""/>
      <w:lvlJc w:val="left"/>
      <w:pPr>
        <w:tabs>
          <w:tab w:val="num" w:pos="4320"/>
        </w:tabs>
        <w:ind w:left="4320" w:hanging="360"/>
      </w:pPr>
      <w:rPr>
        <w:rFonts w:ascii="Wingdings" w:hAnsi="Wingdings"/>
      </w:rPr>
    </w:lvl>
    <w:lvl w:ilvl="6" w:tplc="FEEAF75A">
      <w:start w:val="1"/>
      <w:numFmt w:val="bullet"/>
      <w:lvlText w:val=""/>
      <w:lvlJc w:val="left"/>
      <w:pPr>
        <w:tabs>
          <w:tab w:val="num" w:pos="5040"/>
        </w:tabs>
        <w:ind w:left="5040" w:hanging="360"/>
      </w:pPr>
      <w:rPr>
        <w:rFonts w:ascii="Symbol" w:hAnsi="Symbol"/>
      </w:rPr>
    </w:lvl>
    <w:lvl w:ilvl="7" w:tplc="D304BBA2">
      <w:start w:val="1"/>
      <w:numFmt w:val="bullet"/>
      <w:lvlText w:val="o"/>
      <w:lvlJc w:val="left"/>
      <w:pPr>
        <w:tabs>
          <w:tab w:val="num" w:pos="5760"/>
        </w:tabs>
        <w:ind w:left="5760" w:hanging="360"/>
      </w:pPr>
      <w:rPr>
        <w:rFonts w:ascii="Courier New" w:hAnsi="Courier New"/>
      </w:rPr>
    </w:lvl>
    <w:lvl w:ilvl="8" w:tplc="E3EA3DBC">
      <w:start w:val="1"/>
      <w:numFmt w:val="bullet"/>
      <w:lvlText w:val=""/>
      <w:lvlJc w:val="left"/>
      <w:pPr>
        <w:tabs>
          <w:tab w:val="num" w:pos="6480"/>
        </w:tabs>
        <w:ind w:left="6480" w:hanging="360"/>
      </w:pPr>
      <w:rPr>
        <w:rFonts w:ascii="Wingdings" w:hAnsi="Wingdings"/>
      </w:rPr>
    </w:lvl>
  </w:abstractNum>
  <w:abstractNum w:abstractNumId="997" w15:restartNumberingAfterBreak="0">
    <w:nsid w:val="7A0F5A45"/>
    <w:multiLevelType w:val="hybridMultilevel"/>
    <w:tmpl w:val="7A0F5A45"/>
    <w:lvl w:ilvl="0" w:tplc="FDD6ABD4">
      <w:start w:val="1"/>
      <w:numFmt w:val="bullet"/>
      <w:lvlText w:val=""/>
      <w:lvlJc w:val="left"/>
      <w:pPr>
        <w:tabs>
          <w:tab w:val="num" w:pos="480"/>
        </w:tabs>
        <w:ind w:left="480" w:hanging="480"/>
      </w:pPr>
      <w:rPr>
        <w:rFonts w:ascii="Wingdings" w:eastAsia="Wingdings" w:hAnsi="Wingdings" w:cs="Wingdings"/>
      </w:rPr>
    </w:lvl>
    <w:lvl w:ilvl="1" w:tplc="901A98DC">
      <w:start w:val="1"/>
      <w:numFmt w:val="bullet"/>
      <w:lvlText w:val="o"/>
      <w:lvlJc w:val="left"/>
      <w:pPr>
        <w:tabs>
          <w:tab w:val="num" w:pos="1440"/>
        </w:tabs>
        <w:ind w:left="1440" w:hanging="360"/>
      </w:pPr>
      <w:rPr>
        <w:rFonts w:ascii="Courier New" w:hAnsi="Courier New"/>
      </w:rPr>
    </w:lvl>
    <w:lvl w:ilvl="2" w:tplc="CE866314">
      <w:start w:val="1"/>
      <w:numFmt w:val="bullet"/>
      <w:lvlText w:val=""/>
      <w:lvlJc w:val="left"/>
      <w:pPr>
        <w:tabs>
          <w:tab w:val="num" w:pos="2160"/>
        </w:tabs>
        <w:ind w:left="2160" w:hanging="360"/>
      </w:pPr>
      <w:rPr>
        <w:rFonts w:ascii="Wingdings" w:hAnsi="Wingdings"/>
      </w:rPr>
    </w:lvl>
    <w:lvl w:ilvl="3" w:tplc="62B0673E">
      <w:start w:val="1"/>
      <w:numFmt w:val="bullet"/>
      <w:lvlText w:val=""/>
      <w:lvlJc w:val="left"/>
      <w:pPr>
        <w:tabs>
          <w:tab w:val="num" w:pos="2880"/>
        </w:tabs>
        <w:ind w:left="2880" w:hanging="360"/>
      </w:pPr>
      <w:rPr>
        <w:rFonts w:ascii="Symbol" w:hAnsi="Symbol"/>
      </w:rPr>
    </w:lvl>
    <w:lvl w:ilvl="4" w:tplc="2720412A">
      <w:start w:val="1"/>
      <w:numFmt w:val="bullet"/>
      <w:lvlText w:val="o"/>
      <w:lvlJc w:val="left"/>
      <w:pPr>
        <w:tabs>
          <w:tab w:val="num" w:pos="3600"/>
        </w:tabs>
        <w:ind w:left="3600" w:hanging="360"/>
      </w:pPr>
      <w:rPr>
        <w:rFonts w:ascii="Courier New" w:hAnsi="Courier New"/>
      </w:rPr>
    </w:lvl>
    <w:lvl w:ilvl="5" w:tplc="68FADCE8">
      <w:start w:val="1"/>
      <w:numFmt w:val="bullet"/>
      <w:lvlText w:val=""/>
      <w:lvlJc w:val="left"/>
      <w:pPr>
        <w:tabs>
          <w:tab w:val="num" w:pos="4320"/>
        </w:tabs>
        <w:ind w:left="4320" w:hanging="360"/>
      </w:pPr>
      <w:rPr>
        <w:rFonts w:ascii="Wingdings" w:hAnsi="Wingdings"/>
      </w:rPr>
    </w:lvl>
    <w:lvl w:ilvl="6" w:tplc="36585F78">
      <w:start w:val="1"/>
      <w:numFmt w:val="bullet"/>
      <w:lvlText w:val=""/>
      <w:lvlJc w:val="left"/>
      <w:pPr>
        <w:tabs>
          <w:tab w:val="num" w:pos="5040"/>
        </w:tabs>
        <w:ind w:left="5040" w:hanging="360"/>
      </w:pPr>
      <w:rPr>
        <w:rFonts w:ascii="Symbol" w:hAnsi="Symbol"/>
      </w:rPr>
    </w:lvl>
    <w:lvl w:ilvl="7" w:tplc="DAAA489E">
      <w:start w:val="1"/>
      <w:numFmt w:val="bullet"/>
      <w:lvlText w:val="o"/>
      <w:lvlJc w:val="left"/>
      <w:pPr>
        <w:tabs>
          <w:tab w:val="num" w:pos="5760"/>
        </w:tabs>
        <w:ind w:left="5760" w:hanging="360"/>
      </w:pPr>
      <w:rPr>
        <w:rFonts w:ascii="Courier New" w:hAnsi="Courier New"/>
      </w:rPr>
    </w:lvl>
    <w:lvl w:ilvl="8" w:tplc="38B00760">
      <w:start w:val="1"/>
      <w:numFmt w:val="bullet"/>
      <w:lvlText w:val=""/>
      <w:lvlJc w:val="left"/>
      <w:pPr>
        <w:tabs>
          <w:tab w:val="num" w:pos="6480"/>
        </w:tabs>
        <w:ind w:left="6480" w:hanging="360"/>
      </w:pPr>
      <w:rPr>
        <w:rFonts w:ascii="Wingdings" w:hAnsi="Wingdings"/>
      </w:rPr>
    </w:lvl>
  </w:abstractNum>
  <w:abstractNum w:abstractNumId="998" w15:restartNumberingAfterBreak="0">
    <w:nsid w:val="7A0F5A46"/>
    <w:multiLevelType w:val="hybridMultilevel"/>
    <w:tmpl w:val="7A0F5A46"/>
    <w:lvl w:ilvl="0" w:tplc="5C6AB3A6">
      <w:start w:val="1"/>
      <w:numFmt w:val="bullet"/>
      <w:lvlText w:val=""/>
      <w:lvlJc w:val="left"/>
      <w:pPr>
        <w:tabs>
          <w:tab w:val="num" w:pos="480"/>
        </w:tabs>
        <w:ind w:left="480" w:hanging="480"/>
      </w:pPr>
      <w:rPr>
        <w:rFonts w:ascii="Wingdings" w:eastAsia="Wingdings" w:hAnsi="Wingdings" w:cs="Wingdings"/>
      </w:rPr>
    </w:lvl>
    <w:lvl w:ilvl="1" w:tplc="8C7E4234">
      <w:start w:val="1"/>
      <w:numFmt w:val="bullet"/>
      <w:lvlText w:val="o"/>
      <w:lvlJc w:val="left"/>
      <w:pPr>
        <w:tabs>
          <w:tab w:val="num" w:pos="1440"/>
        </w:tabs>
        <w:ind w:left="1440" w:hanging="360"/>
      </w:pPr>
      <w:rPr>
        <w:rFonts w:ascii="Courier New" w:hAnsi="Courier New"/>
      </w:rPr>
    </w:lvl>
    <w:lvl w:ilvl="2" w:tplc="55029474">
      <w:start w:val="1"/>
      <w:numFmt w:val="bullet"/>
      <w:lvlText w:val=""/>
      <w:lvlJc w:val="left"/>
      <w:pPr>
        <w:tabs>
          <w:tab w:val="num" w:pos="2160"/>
        </w:tabs>
        <w:ind w:left="2160" w:hanging="360"/>
      </w:pPr>
      <w:rPr>
        <w:rFonts w:ascii="Wingdings" w:hAnsi="Wingdings"/>
      </w:rPr>
    </w:lvl>
    <w:lvl w:ilvl="3" w:tplc="8A58B68C">
      <w:start w:val="1"/>
      <w:numFmt w:val="bullet"/>
      <w:lvlText w:val=""/>
      <w:lvlJc w:val="left"/>
      <w:pPr>
        <w:tabs>
          <w:tab w:val="num" w:pos="2880"/>
        </w:tabs>
        <w:ind w:left="2880" w:hanging="360"/>
      </w:pPr>
      <w:rPr>
        <w:rFonts w:ascii="Symbol" w:hAnsi="Symbol"/>
      </w:rPr>
    </w:lvl>
    <w:lvl w:ilvl="4" w:tplc="AC78F5AA">
      <w:start w:val="1"/>
      <w:numFmt w:val="bullet"/>
      <w:lvlText w:val="o"/>
      <w:lvlJc w:val="left"/>
      <w:pPr>
        <w:tabs>
          <w:tab w:val="num" w:pos="3600"/>
        </w:tabs>
        <w:ind w:left="3600" w:hanging="360"/>
      </w:pPr>
      <w:rPr>
        <w:rFonts w:ascii="Courier New" w:hAnsi="Courier New"/>
      </w:rPr>
    </w:lvl>
    <w:lvl w:ilvl="5" w:tplc="01DEDB54">
      <w:start w:val="1"/>
      <w:numFmt w:val="bullet"/>
      <w:lvlText w:val=""/>
      <w:lvlJc w:val="left"/>
      <w:pPr>
        <w:tabs>
          <w:tab w:val="num" w:pos="4320"/>
        </w:tabs>
        <w:ind w:left="4320" w:hanging="360"/>
      </w:pPr>
      <w:rPr>
        <w:rFonts w:ascii="Wingdings" w:hAnsi="Wingdings"/>
      </w:rPr>
    </w:lvl>
    <w:lvl w:ilvl="6" w:tplc="A3824770">
      <w:start w:val="1"/>
      <w:numFmt w:val="bullet"/>
      <w:lvlText w:val=""/>
      <w:lvlJc w:val="left"/>
      <w:pPr>
        <w:tabs>
          <w:tab w:val="num" w:pos="5040"/>
        </w:tabs>
        <w:ind w:left="5040" w:hanging="360"/>
      </w:pPr>
      <w:rPr>
        <w:rFonts w:ascii="Symbol" w:hAnsi="Symbol"/>
      </w:rPr>
    </w:lvl>
    <w:lvl w:ilvl="7" w:tplc="DF9CEE88">
      <w:start w:val="1"/>
      <w:numFmt w:val="bullet"/>
      <w:lvlText w:val="o"/>
      <w:lvlJc w:val="left"/>
      <w:pPr>
        <w:tabs>
          <w:tab w:val="num" w:pos="5760"/>
        </w:tabs>
        <w:ind w:left="5760" w:hanging="360"/>
      </w:pPr>
      <w:rPr>
        <w:rFonts w:ascii="Courier New" w:hAnsi="Courier New"/>
      </w:rPr>
    </w:lvl>
    <w:lvl w:ilvl="8" w:tplc="9D705880">
      <w:start w:val="1"/>
      <w:numFmt w:val="bullet"/>
      <w:lvlText w:val=""/>
      <w:lvlJc w:val="left"/>
      <w:pPr>
        <w:tabs>
          <w:tab w:val="num" w:pos="6480"/>
        </w:tabs>
        <w:ind w:left="6480" w:hanging="360"/>
      </w:pPr>
      <w:rPr>
        <w:rFonts w:ascii="Wingdings" w:hAnsi="Wingdings"/>
      </w:rPr>
    </w:lvl>
  </w:abstractNum>
  <w:abstractNum w:abstractNumId="999" w15:restartNumberingAfterBreak="0">
    <w:nsid w:val="7A0F5A47"/>
    <w:multiLevelType w:val="hybridMultilevel"/>
    <w:tmpl w:val="7A0F5A47"/>
    <w:lvl w:ilvl="0" w:tplc="A08C94E2">
      <w:start w:val="1"/>
      <w:numFmt w:val="bullet"/>
      <w:lvlText w:val=""/>
      <w:lvlJc w:val="left"/>
      <w:pPr>
        <w:tabs>
          <w:tab w:val="num" w:pos="480"/>
        </w:tabs>
        <w:ind w:left="480" w:hanging="480"/>
      </w:pPr>
      <w:rPr>
        <w:rFonts w:ascii="Wingdings" w:eastAsia="Wingdings" w:hAnsi="Wingdings" w:cs="Wingdings"/>
      </w:rPr>
    </w:lvl>
    <w:lvl w:ilvl="1" w:tplc="2F90016C">
      <w:start w:val="1"/>
      <w:numFmt w:val="bullet"/>
      <w:lvlText w:val="o"/>
      <w:lvlJc w:val="left"/>
      <w:pPr>
        <w:tabs>
          <w:tab w:val="num" w:pos="1440"/>
        </w:tabs>
        <w:ind w:left="1440" w:hanging="360"/>
      </w:pPr>
      <w:rPr>
        <w:rFonts w:ascii="Courier New" w:hAnsi="Courier New"/>
      </w:rPr>
    </w:lvl>
    <w:lvl w:ilvl="2" w:tplc="E6A25C2E">
      <w:start w:val="1"/>
      <w:numFmt w:val="bullet"/>
      <w:lvlText w:val=""/>
      <w:lvlJc w:val="left"/>
      <w:pPr>
        <w:tabs>
          <w:tab w:val="num" w:pos="2160"/>
        </w:tabs>
        <w:ind w:left="2160" w:hanging="360"/>
      </w:pPr>
      <w:rPr>
        <w:rFonts w:ascii="Wingdings" w:hAnsi="Wingdings"/>
      </w:rPr>
    </w:lvl>
    <w:lvl w:ilvl="3" w:tplc="EB689230">
      <w:start w:val="1"/>
      <w:numFmt w:val="bullet"/>
      <w:lvlText w:val=""/>
      <w:lvlJc w:val="left"/>
      <w:pPr>
        <w:tabs>
          <w:tab w:val="num" w:pos="2880"/>
        </w:tabs>
        <w:ind w:left="2880" w:hanging="360"/>
      </w:pPr>
      <w:rPr>
        <w:rFonts w:ascii="Symbol" w:hAnsi="Symbol"/>
      </w:rPr>
    </w:lvl>
    <w:lvl w:ilvl="4" w:tplc="DAE2956A">
      <w:start w:val="1"/>
      <w:numFmt w:val="bullet"/>
      <w:lvlText w:val="o"/>
      <w:lvlJc w:val="left"/>
      <w:pPr>
        <w:tabs>
          <w:tab w:val="num" w:pos="3600"/>
        </w:tabs>
        <w:ind w:left="3600" w:hanging="360"/>
      </w:pPr>
      <w:rPr>
        <w:rFonts w:ascii="Courier New" w:hAnsi="Courier New"/>
      </w:rPr>
    </w:lvl>
    <w:lvl w:ilvl="5" w:tplc="8718306C">
      <w:start w:val="1"/>
      <w:numFmt w:val="bullet"/>
      <w:lvlText w:val=""/>
      <w:lvlJc w:val="left"/>
      <w:pPr>
        <w:tabs>
          <w:tab w:val="num" w:pos="4320"/>
        </w:tabs>
        <w:ind w:left="4320" w:hanging="360"/>
      </w:pPr>
      <w:rPr>
        <w:rFonts w:ascii="Wingdings" w:hAnsi="Wingdings"/>
      </w:rPr>
    </w:lvl>
    <w:lvl w:ilvl="6" w:tplc="E7FC3DA8">
      <w:start w:val="1"/>
      <w:numFmt w:val="bullet"/>
      <w:lvlText w:val=""/>
      <w:lvlJc w:val="left"/>
      <w:pPr>
        <w:tabs>
          <w:tab w:val="num" w:pos="5040"/>
        </w:tabs>
        <w:ind w:left="5040" w:hanging="360"/>
      </w:pPr>
      <w:rPr>
        <w:rFonts w:ascii="Symbol" w:hAnsi="Symbol"/>
      </w:rPr>
    </w:lvl>
    <w:lvl w:ilvl="7" w:tplc="AB90375E">
      <w:start w:val="1"/>
      <w:numFmt w:val="bullet"/>
      <w:lvlText w:val="o"/>
      <w:lvlJc w:val="left"/>
      <w:pPr>
        <w:tabs>
          <w:tab w:val="num" w:pos="5760"/>
        </w:tabs>
        <w:ind w:left="5760" w:hanging="360"/>
      </w:pPr>
      <w:rPr>
        <w:rFonts w:ascii="Courier New" w:hAnsi="Courier New"/>
      </w:rPr>
    </w:lvl>
    <w:lvl w:ilvl="8" w:tplc="7B6C410E">
      <w:start w:val="1"/>
      <w:numFmt w:val="bullet"/>
      <w:lvlText w:val=""/>
      <w:lvlJc w:val="left"/>
      <w:pPr>
        <w:tabs>
          <w:tab w:val="num" w:pos="6480"/>
        </w:tabs>
        <w:ind w:left="6480" w:hanging="360"/>
      </w:pPr>
      <w:rPr>
        <w:rFonts w:ascii="Wingdings" w:hAnsi="Wingdings"/>
      </w:rPr>
    </w:lvl>
  </w:abstractNum>
  <w:abstractNum w:abstractNumId="1000" w15:restartNumberingAfterBreak="0">
    <w:nsid w:val="7A0F5A48"/>
    <w:multiLevelType w:val="hybridMultilevel"/>
    <w:tmpl w:val="7A0F5A48"/>
    <w:lvl w:ilvl="0" w:tplc="2DFCA146">
      <w:start w:val="1"/>
      <w:numFmt w:val="bullet"/>
      <w:lvlText w:val=""/>
      <w:lvlJc w:val="left"/>
      <w:pPr>
        <w:tabs>
          <w:tab w:val="num" w:pos="480"/>
        </w:tabs>
        <w:ind w:left="480" w:hanging="480"/>
      </w:pPr>
      <w:rPr>
        <w:rFonts w:ascii="Wingdings" w:eastAsia="Wingdings" w:hAnsi="Wingdings" w:cs="Wingdings"/>
      </w:rPr>
    </w:lvl>
    <w:lvl w:ilvl="1" w:tplc="72744288">
      <w:start w:val="1"/>
      <w:numFmt w:val="bullet"/>
      <w:lvlText w:val="o"/>
      <w:lvlJc w:val="left"/>
      <w:pPr>
        <w:tabs>
          <w:tab w:val="num" w:pos="1440"/>
        </w:tabs>
        <w:ind w:left="1440" w:hanging="360"/>
      </w:pPr>
      <w:rPr>
        <w:rFonts w:ascii="Courier New" w:hAnsi="Courier New"/>
      </w:rPr>
    </w:lvl>
    <w:lvl w:ilvl="2" w:tplc="B56A49F8">
      <w:start w:val="1"/>
      <w:numFmt w:val="bullet"/>
      <w:lvlText w:val=""/>
      <w:lvlJc w:val="left"/>
      <w:pPr>
        <w:tabs>
          <w:tab w:val="num" w:pos="2160"/>
        </w:tabs>
        <w:ind w:left="2160" w:hanging="360"/>
      </w:pPr>
      <w:rPr>
        <w:rFonts w:ascii="Wingdings" w:hAnsi="Wingdings"/>
      </w:rPr>
    </w:lvl>
    <w:lvl w:ilvl="3" w:tplc="04B6047E">
      <w:start w:val="1"/>
      <w:numFmt w:val="bullet"/>
      <w:lvlText w:val=""/>
      <w:lvlJc w:val="left"/>
      <w:pPr>
        <w:tabs>
          <w:tab w:val="num" w:pos="2880"/>
        </w:tabs>
        <w:ind w:left="2880" w:hanging="360"/>
      </w:pPr>
      <w:rPr>
        <w:rFonts w:ascii="Symbol" w:hAnsi="Symbol"/>
      </w:rPr>
    </w:lvl>
    <w:lvl w:ilvl="4" w:tplc="9E68ADA0">
      <w:start w:val="1"/>
      <w:numFmt w:val="bullet"/>
      <w:lvlText w:val="o"/>
      <w:lvlJc w:val="left"/>
      <w:pPr>
        <w:tabs>
          <w:tab w:val="num" w:pos="3600"/>
        </w:tabs>
        <w:ind w:left="3600" w:hanging="360"/>
      </w:pPr>
      <w:rPr>
        <w:rFonts w:ascii="Courier New" w:hAnsi="Courier New"/>
      </w:rPr>
    </w:lvl>
    <w:lvl w:ilvl="5" w:tplc="716A62F2">
      <w:start w:val="1"/>
      <w:numFmt w:val="bullet"/>
      <w:lvlText w:val=""/>
      <w:lvlJc w:val="left"/>
      <w:pPr>
        <w:tabs>
          <w:tab w:val="num" w:pos="4320"/>
        </w:tabs>
        <w:ind w:left="4320" w:hanging="360"/>
      </w:pPr>
      <w:rPr>
        <w:rFonts w:ascii="Wingdings" w:hAnsi="Wingdings"/>
      </w:rPr>
    </w:lvl>
    <w:lvl w:ilvl="6" w:tplc="39302EC0">
      <w:start w:val="1"/>
      <w:numFmt w:val="bullet"/>
      <w:lvlText w:val=""/>
      <w:lvlJc w:val="left"/>
      <w:pPr>
        <w:tabs>
          <w:tab w:val="num" w:pos="5040"/>
        </w:tabs>
        <w:ind w:left="5040" w:hanging="360"/>
      </w:pPr>
      <w:rPr>
        <w:rFonts w:ascii="Symbol" w:hAnsi="Symbol"/>
      </w:rPr>
    </w:lvl>
    <w:lvl w:ilvl="7" w:tplc="EEA48894">
      <w:start w:val="1"/>
      <w:numFmt w:val="bullet"/>
      <w:lvlText w:val="o"/>
      <w:lvlJc w:val="left"/>
      <w:pPr>
        <w:tabs>
          <w:tab w:val="num" w:pos="5760"/>
        </w:tabs>
        <w:ind w:left="5760" w:hanging="360"/>
      </w:pPr>
      <w:rPr>
        <w:rFonts w:ascii="Courier New" w:hAnsi="Courier New"/>
      </w:rPr>
    </w:lvl>
    <w:lvl w:ilvl="8" w:tplc="FC12C29C">
      <w:start w:val="1"/>
      <w:numFmt w:val="bullet"/>
      <w:lvlText w:val=""/>
      <w:lvlJc w:val="left"/>
      <w:pPr>
        <w:tabs>
          <w:tab w:val="num" w:pos="6480"/>
        </w:tabs>
        <w:ind w:left="6480" w:hanging="360"/>
      </w:pPr>
      <w:rPr>
        <w:rFonts w:ascii="Wingdings" w:hAnsi="Wingdings"/>
      </w:rPr>
    </w:lvl>
  </w:abstractNum>
  <w:abstractNum w:abstractNumId="1001" w15:restartNumberingAfterBreak="0">
    <w:nsid w:val="7A0F5A49"/>
    <w:multiLevelType w:val="hybridMultilevel"/>
    <w:tmpl w:val="7A0F5A49"/>
    <w:lvl w:ilvl="0" w:tplc="A6F2FFD6">
      <w:start w:val="1"/>
      <w:numFmt w:val="bullet"/>
      <w:lvlText w:val=""/>
      <w:lvlJc w:val="left"/>
      <w:pPr>
        <w:tabs>
          <w:tab w:val="num" w:pos="480"/>
        </w:tabs>
        <w:ind w:left="480" w:hanging="480"/>
      </w:pPr>
      <w:rPr>
        <w:rFonts w:ascii="Wingdings" w:eastAsia="Wingdings" w:hAnsi="Wingdings" w:cs="Wingdings"/>
      </w:rPr>
    </w:lvl>
    <w:lvl w:ilvl="1" w:tplc="52AE6CB8">
      <w:start w:val="1"/>
      <w:numFmt w:val="bullet"/>
      <w:lvlText w:val="o"/>
      <w:lvlJc w:val="left"/>
      <w:pPr>
        <w:tabs>
          <w:tab w:val="num" w:pos="1440"/>
        </w:tabs>
        <w:ind w:left="1440" w:hanging="360"/>
      </w:pPr>
      <w:rPr>
        <w:rFonts w:ascii="Courier New" w:hAnsi="Courier New"/>
      </w:rPr>
    </w:lvl>
    <w:lvl w:ilvl="2" w:tplc="36AA970A">
      <w:start w:val="1"/>
      <w:numFmt w:val="bullet"/>
      <w:lvlText w:val=""/>
      <w:lvlJc w:val="left"/>
      <w:pPr>
        <w:tabs>
          <w:tab w:val="num" w:pos="2160"/>
        </w:tabs>
        <w:ind w:left="2160" w:hanging="360"/>
      </w:pPr>
      <w:rPr>
        <w:rFonts w:ascii="Wingdings" w:hAnsi="Wingdings"/>
      </w:rPr>
    </w:lvl>
    <w:lvl w:ilvl="3" w:tplc="E5AE04B0">
      <w:start w:val="1"/>
      <w:numFmt w:val="bullet"/>
      <w:lvlText w:val=""/>
      <w:lvlJc w:val="left"/>
      <w:pPr>
        <w:tabs>
          <w:tab w:val="num" w:pos="2880"/>
        </w:tabs>
        <w:ind w:left="2880" w:hanging="360"/>
      </w:pPr>
      <w:rPr>
        <w:rFonts w:ascii="Symbol" w:hAnsi="Symbol"/>
      </w:rPr>
    </w:lvl>
    <w:lvl w:ilvl="4" w:tplc="4D64533E">
      <w:start w:val="1"/>
      <w:numFmt w:val="bullet"/>
      <w:lvlText w:val="o"/>
      <w:lvlJc w:val="left"/>
      <w:pPr>
        <w:tabs>
          <w:tab w:val="num" w:pos="3600"/>
        </w:tabs>
        <w:ind w:left="3600" w:hanging="360"/>
      </w:pPr>
      <w:rPr>
        <w:rFonts w:ascii="Courier New" w:hAnsi="Courier New"/>
      </w:rPr>
    </w:lvl>
    <w:lvl w:ilvl="5" w:tplc="DA602BF0">
      <w:start w:val="1"/>
      <w:numFmt w:val="bullet"/>
      <w:lvlText w:val=""/>
      <w:lvlJc w:val="left"/>
      <w:pPr>
        <w:tabs>
          <w:tab w:val="num" w:pos="4320"/>
        </w:tabs>
        <w:ind w:left="4320" w:hanging="360"/>
      </w:pPr>
      <w:rPr>
        <w:rFonts w:ascii="Wingdings" w:hAnsi="Wingdings"/>
      </w:rPr>
    </w:lvl>
    <w:lvl w:ilvl="6" w:tplc="F1F4D53A">
      <w:start w:val="1"/>
      <w:numFmt w:val="bullet"/>
      <w:lvlText w:val=""/>
      <w:lvlJc w:val="left"/>
      <w:pPr>
        <w:tabs>
          <w:tab w:val="num" w:pos="5040"/>
        </w:tabs>
        <w:ind w:left="5040" w:hanging="360"/>
      </w:pPr>
      <w:rPr>
        <w:rFonts w:ascii="Symbol" w:hAnsi="Symbol"/>
      </w:rPr>
    </w:lvl>
    <w:lvl w:ilvl="7" w:tplc="B59C9B40">
      <w:start w:val="1"/>
      <w:numFmt w:val="bullet"/>
      <w:lvlText w:val="o"/>
      <w:lvlJc w:val="left"/>
      <w:pPr>
        <w:tabs>
          <w:tab w:val="num" w:pos="5760"/>
        </w:tabs>
        <w:ind w:left="5760" w:hanging="360"/>
      </w:pPr>
      <w:rPr>
        <w:rFonts w:ascii="Courier New" w:hAnsi="Courier New"/>
      </w:rPr>
    </w:lvl>
    <w:lvl w:ilvl="8" w:tplc="5DC005B0">
      <w:start w:val="1"/>
      <w:numFmt w:val="bullet"/>
      <w:lvlText w:val=""/>
      <w:lvlJc w:val="left"/>
      <w:pPr>
        <w:tabs>
          <w:tab w:val="num" w:pos="6480"/>
        </w:tabs>
        <w:ind w:left="6480" w:hanging="360"/>
      </w:pPr>
      <w:rPr>
        <w:rFonts w:ascii="Wingdings" w:hAnsi="Wingdings"/>
      </w:rPr>
    </w:lvl>
  </w:abstractNum>
  <w:abstractNum w:abstractNumId="1002" w15:restartNumberingAfterBreak="0">
    <w:nsid w:val="7A0F5A4A"/>
    <w:multiLevelType w:val="hybridMultilevel"/>
    <w:tmpl w:val="7A0F5A4A"/>
    <w:lvl w:ilvl="0" w:tplc="C0D42E30">
      <w:start w:val="1"/>
      <w:numFmt w:val="bullet"/>
      <w:lvlText w:val=""/>
      <w:lvlJc w:val="left"/>
      <w:pPr>
        <w:tabs>
          <w:tab w:val="num" w:pos="480"/>
        </w:tabs>
        <w:ind w:left="480" w:hanging="480"/>
      </w:pPr>
      <w:rPr>
        <w:rFonts w:ascii="Wingdings" w:eastAsia="Wingdings" w:hAnsi="Wingdings" w:cs="Wingdings"/>
      </w:rPr>
    </w:lvl>
    <w:lvl w:ilvl="1" w:tplc="68F28D4E">
      <w:start w:val="1"/>
      <w:numFmt w:val="bullet"/>
      <w:lvlText w:val="o"/>
      <w:lvlJc w:val="left"/>
      <w:pPr>
        <w:tabs>
          <w:tab w:val="num" w:pos="1440"/>
        </w:tabs>
        <w:ind w:left="1440" w:hanging="360"/>
      </w:pPr>
      <w:rPr>
        <w:rFonts w:ascii="Courier New" w:hAnsi="Courier New"/>
      </w:rPr>
    </w:lvl>
    <w:lvl w:ilvl="2" w:tplc="918AC180">
      <w:start w:val="1"/>
      <w:numFmt w:val="bullet"/>
      <w:lvlText w:val=""/>
      <w:lvlJc w:val="left"/>
      <w:pPr>
        <w:tabs>
          <w:tab w:val="num" w:pos="2160"/>
        </w:tabs>
        <w:ind w:left="2160" w:hanging="360"/>
      </w:pPr>
      <w:rPr>
        <w:rFonts w:ascii="Wingdings" w:hAnsi="Wingdings"/>
      </w:rPr>
    </w:lvl>
    <w:lvl w:ilvl="3" w:tplc="CD944C74">
      <w:start w:val="1"/>
      <w:numFmt w:val="bullet"/>
      <w:lvlText w:val=""/>
      <w:lvlJc w:val="left"/>
      <w:pPr>
        <w:tabs>
          <w:tab w:val="num" w:pos="2880"/>
        </w:tabs>
        <w:ind w:left="2880" w:hanging="360"/>
      </w:pPr>
      <w:rPr>
        <w:rFonts w:ascii="Symbol" w:hAnsi="Symbol"/>
      </w:rPr>
    </w:lvl>
    <w:lvl w:ilvl="4" w:tplc="8E3E4C1A">
      <w:start w:val="1"/>
      <w:numFmt w:val="bullet"/>
      <w:lvlText w:val="o"/>
      <w:lvlJc w:val="left"/>
      <w:pPr>
        <w:tabs>
          <w:tab w:val="num" w:pos="3600"/>
        </w:tabs>
        <w:ind w:left="3600" w:hanging="360"/>
      </w:pPr>
      <w:rPr>
        <w:rFonts w:ascii="Courier New" w:hAnsi="Courier New"/>
      </w:rPr>
    </w:lvl>
    <w:lvl w:ilvl="5" w:tplc="098A55C2">
      <w:start w:val="1"/>
      <w:numFmt w:val="bullet"/>
      <w:lvlText w:val=""/>
      <w:lvlJc w:val="left"/>
      <w:pPr>
        <w:tabs>
          <w:tab w:val="num" w:pos="4320"/>
        </w:tabs>
        <w:ind w:left="4320" w:hanging="360"/>
      </w:pPr>
      <w:rPr>
        <w:rFonts w:ascii="Wingdings" w:hAnsi="Wingdings"/>
      </w:rPr>
    </w:lvl>
    <w:lvl w:ilvl="6" w:tplc="82FA3F7C">
      <w:start w:val="1"/>
      <w:numFmt w:val="bullet"/>
      <w:lvlText w:val=""/>
      <w:lvlJc w:val="left"/>
      <w:pPr>
        <w:tabs>
          <w:tab w:val="num" w:pos="5040"/>
        </w:tabs>
        <w:ind w:left="5040" w:hanging="360"/>
      </w:pPr>
      <w:rPr>
        <w:rFonts w:ascii="Symbol" w:hAnsi="Symbol"/>
      </w:rPr>
    </w:lvl>
    <w:lvl w:ilvl="7" w:tplc="E266FD3A">
      <w:start w:val="1"/>
      <w:numFmt w:val="bullet"/>
      <w:lvlText w:val="o"/>
      <w:lvlJc w:val="left"/>
      <w:pPr>
        <w:tabs>
          <w:tab w:val="num" w:pos="5760"/>
        </w:tabs>
        <w:ind w:left="5760" w:hanging="360"/>
      </w:pPr>
      <w:rPr>
        <w:rFonts w:ascii="Courier New" w:hAnsi="Courier New"/>
      </w:rPr>
    </w:lvl>
    <w:lvl w:ilvl="8" w:tplc="325EA696">
      <w:start w:val="1"/>
      <w:numFmt w:val="bullet"/>
      <w:lvlText w:val=""/>
      <w:lvlJc w:val="left"/>
      <w:pPr>
        <w:tabs>
          <w:tab w:val="num" w:pos="6480"/>
        </w:tabs>
        <w:ind w:left="6480" w:hanging="360"/>
      </w:pPr>
      <w:rPr>
        <w:rFonts w:ascii="Wingdings" w:hAnsi="Wingdings"/>
      </w:rPr>
    </w:lvl>
  </w:abstractNum>
  <w:abstractNum w:abstractNumId="1003" w15:restartNumberingAfterBreak="0">
    <w:nsid w:val="7A0F5A4B"/>
    <w:multiLevelType w:val="hybridMultilevel"/>
    <w:tmpl w:val="7A0F5A4B"/>
    <w:lvl w:ilvl="0" w:tplc="E97A9D0C">
      <w:start w:val="1"/>
      <w:numFmt w:val="bullet"/>
      <w:lvlText w:val=""/>
      <w:lvlJc w:val="left"/>
      <w:pPr>
        <w:tabs>
          <w:tab w:val="num" w:pos="480"/>
        </w:tabs>
        <w:ind w:left="480" w:hanging="480"/>
      </w:pPr>
      <w:rPr>
        <w:rFonts w:ascii="Wingdings" w:eastAsia="Wingdings" w:hAnsi="Wingdings" w:cs="Wingdings"/>
      </w:rPr>
    </w:lvl>
    <w:lvl w:ilvl="1" w:tplc="6B448BD4">
      <w:start w:val="1"/>
      <w:numFmt w:val="bullet"/>
      <w:lvlText w:val="o"/>
      <w:lvlJc w:val="left"/>
      <w:pPr>
        <w:tabs>
          <w:tab w:val="num" w:pos="1440"/>
        </w:tabs>
        <w:ind w:left="1440" w:hanging="360"/>
      </w:pPr>
      <w:rPr>
        <w:rFonts w:ascii="Courier New" w:hAnsi="Courier New"/>
      </w:rPr>
    </w:lvl>
    <w:lvl w:ilvl="2" w:tplc="E60E271E">
      <w:start w:val="1"/>
      <w:numFmt w:val="bullet"/>
      <w:lvlText w:val=""/>
      <w:lvlJc w:val="left"/>
      <w:pPr>
        <w:tabs>
          <w:tab w:val="num" w:pos="2160"/>
        </w:tabs>
        <w:ind w:left="2160" w:hanging="360"/>
      </w:pPr>
      <w:rPr>
        <w:rFonts w:ascii="Wingdings" w:hAnsi="Wingdings"/>
      </w:rPr>
    </w:lvl>
    <w:lvl w:ilvl="3" w:tplc="0DEA08B2">
      <w:start w:val="1"/>
      <w:numFmt w:val="bullet"/>
      <w:lvlText w:val=""/>
      <w:lvlJc w:val="left"/>
      <w:pPr>
        <w:tabs>
          <w:tab w:val="num" w:pos="2880"/>
        </w:tabs>
        <w:ind w:left="2880" w:hanging="360"/>
      </w:pPr>
      <w:rPr>
        <w:rFonts w:ascii="Symbol" w:hAnsi="Symbol"/>
      </w:rPr>
    </w:lvl>
    <w:lvl w:ilvl="4" w:tplc="DD92CF10">
      <w:start w:val="1"/>
      <w:numFmt w:val="bullet"/>
      <w:lvlText w:val="o"/>
      <w:lvlJc w:val="left"/>
      <w:pPr>
        <w:tabs>
          <w:tab w:val="num" w:pos="3600"/>
        </w:tabs>
        <w:ind w:left="3600" w:hanging="360"/>
      </w:pPr>
      <w:rPr>
        <w:rFonts w:ascii="Courier New" w:hAnsi="Courier New"/>
      </w:rPr>
    </w:lvl>
    <w:lvl w:ilvl="5" w:tplc="13B8C3C6">
      <w:start w:val="1"/>
      <w:numFmt w:val="bullet"/>
      <w:lvlText w:val=""/>
      <w:lvlJc w:val="left"/>
      <w:pPr>
        <w:tabs>
          <w:tab w:val="num" w:pos="4320"/>
        </w:tabs>
        <w:ind w:left="4320" w:hanging="360"/>
      </w:pPr>
      <w:rPr>
        <w:rFonts w:ascii="Wingdings" w:hAnsi="Wingdings"/>
      </w:rPr>
    </w:lvl>
    <w:lvl w:ilvl="6" w:tplc="1EC24B38">
      <w:start w:val="1"/>
      <w:numFmt w:val="bullet"/>
      <w:lvlText w:val=""/>
      <w:lvlJc w:val="left"/>
      <w:pPr>
        <w:tabs>
          <w:tab w:val="num" w:pos="5040"/>
        </w:tabs>
        <w:ind w:left="5040" w:hanging="360"/>
      </w:pPr>
      <w:rPr>
        <w:rFonts w:ascii="Symbol" w:hAnsi="Symbol"/>
      </w:rPr>
    </w:lvl>
    <w:lvl w:ilvl="7" w:tplc="02607E92">
      <w:start w:val="1"/>
      <w:numFmt w:val="bullet"/>
      <w:lvlText w:val="o"/>
      <w:lvlJc w:val="left"/>
      <w:pPr>
        <w:tabs>
          <w:tab w:val="num" w:pos="5760"/>
        </w:tabs>
        <w:ind w:left="5760" w:hanging="360"/>
      </w:pPr>
      <w:rPr>
        <w:rFonts w:ascii="Courier New" w:hAnsi="Courier New"/>
      </w:rPr>
    </w:lvl>
    <w:lvl w:ilvl="8" w:tplc="0E728D9C">
      <w:start w:val="1"/>
      <w:numFmt w:val="bullet"/>
      <w:lvlText w:val=""/>
      <w:lvlJc w:val="left"/>
      <w:pPr>
        <w:tabs>
          <w:tab w:val="num" w:pos="6480"/>
        </w:tabs>
        <w:ind w:left="6480" w:hanging="360"/>
      </w:pPr>
      <w:rPr>
        <w:rFonts w:ascii="Wingdings" w:hAnsi="Wingdings"/>
      </w:rPr>
    </w:lvl>
  </w:abstractNum>
  <w:abstractNum w:abstractNumId="1004" w15:restartNumberingAfterBreak="0">
    <w:nsid w:val="7A0F5A4C"/>
    <w:multiLevelType w:val="hybridMultilevel"/>
    <w:tmpl w:val="7A0F5A4C"/>
    <w:lvl w:ilvl="0" w:tplc="CD6E87F8">
      <w:start w:val="1"/>
      <w:numFmt w:val="bullet"/>
      <w:lvlText w:val=""/>
      <w:lvlJc w:val="left"/>
      <w:pPr>
        <w:tabs>
          <w:tab w:val="num" w:pos="480"/>
        </w:tabs>
        <w:ind w:left="480" w:hanging="480"/>
      </w:pPr>
      <w:rPr>
        <w:rFonts w:ascii="Wingdings" w:eastAsia="Wingdings" w:hAnsi="Wingdings" w:cs="Wingdings"/>
      </w:rPr>
    </w:lvl>
    <w:lvl w:ilvl="1" w:tplc="D8BC5FAE">
      <w:start w:val="1"/>
      <w:numFmt w:val="bullet"/>
      <w:lvlText w:val="o"/>
      <w:lvlJc w:val="left"/>
      <w:pPr>
        <w:tabs>
          <w:tab w:val="num" w:pos="1440"/>
        </w:tabs>
        <w:ind w:left="1440" w:hanging="360"/>
      </w:pPr>
      <w:rPr>
        <w:rFonts w:ascii="Courier New" w:hAnsi="Courier New"/>
      </w:rPr>
    </w:lvl>
    <w:lvl w:ilvl="2" w:tplc="00CE545E">
      <w:start w:val="1"/>
      <w:numFmt w:val="bullet"/>
      <w:lvlText w:val=""/>
      <w:lvlJc w:val="left"/>
      <w:pPr>
        <w:tabs>
          <w:tab w:val="num" w:pos="2160"/>
        </w:tabs>
        <w:ind w:left="2160" w:hanging="360"/>
      </w:pPr>
      <w:rPr>
        <w:rFonts w:ascii="Wingdings" w:hAnsi="Wingdings"/>
      </w:rPr>
    </w:lvl>
    <w:lvl w:ilvl="3" w:tplc="2E1A0CAA">
      <w:start w:val="1"/>
      <w:numFmt w:val="bullet"/>
      <w:lvlText w:val=""/>
      <w:lvlJc w:val="left"/>
      <w:pPr>
        <w:tabs>
          <w:tab w:val="num" w:pos="2880"/>
        </w:tabs>
        <w:ind w:left="2880" w:hanging="360"/>
      </w:pPr>
      <w:rPr>
        <w:rFonts w:ascii="Symbol" w:hAnsi="Symbol"/>
      </w:rPr>
    </w:lvl>
    <w:lvl w:ilvl="4" w:tplc="422054C2">
      <w:start w:val="1"/>
      <w:numFmt w:val="bullet"/>
      <w:lvlText w:val="o"/>
      <w:lvlJc w:val="left"/>
      <w:pPr>
        <w:tabs>
          <w:tab w:val="num" w:pos="3600"/>
        </w:tabs>
        <w:ind w:left="3600" w:hanging="360"/>
      </w:pPr>
      <w:rPr>
        <w:rFonts w:ascii="Courier New" w:hAnsi="Courier New"/>
      </w:rPr>
    </w:lvl>
    <w:lvl w:ilvl="5" w:tplc="E728A1D6">
      <w:start w:val="1"/>
      <w:numFmt w:val="bullet"/>
      <w:lvlText w:val=""/>
      <w:lvlJc w:val="left"/>
      <w:pPr>
        <w:tabs>
          <w:tab w:val="num" w:pos="4320"/>
        </w:tabs>
        <w:ind w:left="4320" w:hanging="360"/>
      </w:pPr>
      <w:rPr>
        <w:rFonts w:ascii="Wingdings" w:hAnsi="Wingdings"/>
      </w:rPr>
    </w:lvl>
    <w:lvl w:ilvl="6" w:tplc="1910BCD4">
      <w:start w:val="1"/>
      <w:numFmt w:val="bullet"/>
      <w:lvlText w:val=""/>
      <w:lvlJc w:val="left"/>
      <w:pPr>
        <w:tabs>
          <w:tab w:val="num" w:pos="5040"/>
        </w:tabs>
        <w:ind w:left="5040" w:hanging="360"/>
      </w:pPr>
      <w:rPr>
        <w:rFonts w:ascii="Symbol" w:hAnsi="Symbol"/>
      </w:rPr>
    </w:lvl>
    <w:lvl w:ilvl="7" w:tplc="9CAC025E">
      <w:start w:val="1"/>
      <w:numFmt w:val="bullet"/>
      <w:lvlText w:val="o"/>
      <w:lvlJc w:val="left"/>
      <w:pPr>
        <w:tabs>
          <w:tab w:val="num" w:pos="5760"/>
        </w:tabs>
        <w:ind w:left="5760" w:hanging="360"/>
      </w:pPr>
      <w:rPr>
        <w:rFonts w:ascii="Courier New" w:hAnsi="Courier New"/>
      </w:rPr>
    </w:lvl>
    <w:lvl w:ilvl="8" w:tplc="508A4EA4">
      <w:start w:val="1"/>
      <w:numFmt w:val="bullet"/>
      <w:lvlText w:val=""/>
      <w:lvlJc w:val="left"/>
      <w:pPr>
        <w:tabs>
          <w:tab w:val="num" w:pos="6480"/>
        </w:tabs>
        <w:ind w:left="6480" w:hanging="360"/>
      </w:pPr>
      <w:rPr>
        <w:rFonts w:ascii="Wingdings" w:hAnsi="Wingdings"/>
      </w:rPr>
    </w:lvl>
  </w:abstractNum>
  <w:abstractNum w:abstractNumId="1005" w15:restartNumberingAfterBreak="0">
    <w:nsid w:val="7A0F5A4D"/>
    <w:multiLevelType w:val="hybridMultilevel"/>
    <w:tmpl w:val="7A0F5A4D"/>
    <w:lvl w:ilvl="0" w:tplc="C5447B04">
      <w:start w:val="1"/>
      <w:numFmt w:val="bullet"/>
      <w:lvlText w:val=""/>
      <w:lvlJc w:val="left"/>
      <w:pPr>
        <w:tabs>
          <w:tab w:val="num" w:pos="480"/>
        </w:tabs>
        <w:ind w:left="480" w:hanging="480"/>
      </w:pPr>
      <w:rPr>
        <w:rFonts w:ascii="Wingdings" w:eastAsia="Wingdings" w:hAnsi="Wingdings" w:cs="Wingdings"/>
      </w:rPr>
    </w:lvl>
    <w:lvl w:ilvl="1" w:tplc="E97AB296">
      <w:start w:val="1"/>
      <w:numFmt w:val="bullet"/>
      <w:lvlText w:val="o"/>
      <w:lvlJc w:val="left"/>
      <w:pPr>
        <w:tabs>
          <w:tab w:val="num" w:pos="1440"/>
        </w:tabs>
        <w:ind w:left="1440" w:hanging="360"/>
      </w:pPr>
      <w:rPr>
        <w:rFonts w:ascii="Courier New" w:hAnsi="Courier New"/>
      </w:rPr>
    </w:lvl>
    <w:lvl w:ilvl="2" w:tplc="979CB500">
      <w:start w:val="1"/>
      <w:numFmt w:val="bullet"/>
      <w:lvlText w:val=""/>
      <w:lvlJc w:val="left"/>
      <w:pPr>
        <w:tabs>
          <w:tab w:val="num" w:pos="2160"/>
        </w:tabs>
        <w:ind w:left="2160" w:hanging="360"/>
      </w:pPr>
      <w:rPr>
        <w:rFonts w:ascii="Wingdings" w:hAnsi="Wingdings"/>
      </w:rPr>
    </w:lvl>
    <w:lvl w:ilvl="3" w:tplc="49BAF5EA">
      <w:start w:val="1"/>
      <w:numFmt w:val="bullet"/>
      <w:lvlText w:val=""/>
      <w:lvlJc w:val="left"/>
      <w:pPr>
        <w:tabs>
          <w:tab w:val="num" w:pos="2880"/>
        </w:tabs>
        <w:ind w:left="2880" w:hanging="360"/>
      </w:pPr>
      <w:rPr>
        <w:rFonts w:ascii="Symbol" w:hAnsi="Symbol"/>
      </w:rPr>
    </w:lvl>
    <w:lvl w:ilvl="4" w:tplc="A2ECBE0C">
      <w:start w:val="1"/>
      <w:numFmt w:val="bullet"/>
      <w:lvlText w:val="o"/>
      <w:lvlJc w:val="left"/>
      <w:pPr>
        <w:tabs>
          <w:tab w:val="num" w:pos="3600"/>
        </w:tabs>
        <w:ind w:left="3600" w:hanging="360"/>
      </w:pPr>
      <w:rPr>
        <w:rFonts w:ascii="Courier New" w:hAnsi="Courier New"/>
      </w:rPr>
    </w:lvl>
    <w:lvl w:ilvl="5" w:tplc="6F322E3A">
      <w:start w:val="1"/>
      <w:numFmt w:val="bullet"/>
      <w:lvlText w:val=""/>
      <w:lvlJc w:val="left"/>
      <w:pPr>
        <w:tabs>
          <w:tab w:val="num" w:pos="4320"/>
        </w:tabs>
        <w:ind w:left="4320" w:hanging="360"/>
      </w:pPr>
      <w:rPr>
        <w:rFonts w:ascii="Wingdings" w:hAnsi="Wingdings"/>
      </w:rPr>
    </w:lvl>
    <w:lvl w:ilvl="6" w:tplc="C54A24B2">
      <w:start w:val="1"/>
      <w:numFmt w:val="bullet"/>
      <w:lvlText w:val=""/>
      <w:lvlJc w:val="left"/>
      <w:pPr>
        <w:tabs>
          <w:tab w:val="num" w:pos="5040"/>
        </w:tabs>
        <w:ind w:left="5040" w:hanging="360"/>
      </w:pPr>
      <w:rPr>
        <w:rFonts w:ascii="Symbol" w:hAnsi="Symbol"/>
      </w:rPr>
    </w:lvl>
    <w:lvl w:ilvl="7" w:tplc="1650515A">
      <w:start w:val="1"/>
      <w:numFmt w:val="bullet"/>
      <w:lvlText w:val="o"/>
      <w:lvlJc w:val="left"/>
      <w:pPr>
        <w:tabs>
          <w:tab w:val="num" w:pos="5760"/>
        </w:tabs>
        <w:ind w:left="5760" w:hanging="360"/>
      </w:pPr>
      <w:rPr>
        <w:rFonts w:ascii="Courier New" w:hAnsi="Courier New"/>
      </w:rPr>
    </w:lvl>
    <w:lvl w:ilvl="8" w:tplc="41E8E3B2">
      <w:start w:val="1"/>
      <w:numFmt w:val="bullet"/>
      <w:lvlText w:val=""/>
      <w:lvlJc w:val="left"/>
      <w:pPr>
        <w:tabs>
          <w:tab w:val="num" w:pos="6480"/>
        </w:tabs>
        <w:ind w:left="6480" w:hanging="360"/>
      </w:pPr>
      <w:rPr>
        <w:rFonts w:ascii="Wingdings" w:hAnsi="Wingdings"/>
      </w:rPr>
    </w:lvl>
  </w:abstractNum>
  <w:abstractNum w:abstractNumId="1006" w15:restartNumberingAfterBreak="0">
    <w:nsid w:val="7A0F5A4E"/>
    <w:multiLevelType w:val="hybridMultilevel"/>
    <w:tmpl w:val="7A0F5A4E"/>
    <w:lvl w:ilvl="0" w:tplc="8E9436EA">
      <w:start w:val="1"/>
      <w:numFmt w:val="bullet"/>
      <w:lvlText w:val=""/>
      <w:lvlJc w:val="left"/>
      <w:pPr>
        <w:tabs>
          <w:tab w:val="num" w:pos="480"/>
        </w:tabs>
        <w:ind w:left="480" w:hanging="480"/>
      </w:pPr>
      <w:rPr>
        <w:rFonts w:ascii="Wingdings" w:eastAsia="Wingdings" w:hAnsi="Wingdings" w:cs="Wingdings"/>
      </w:rPr>
    </w:lvl>
    <w:lvl w:ilvl="1" w:tplc="2DACA65E">
      <w:start w:val="1"/>
      <w:numFmt w:val="bullet"/>
      <w:lvlText w:val="o"/>
      <w:lvlJc w:val="left"/>
      <w:pPr>
        <w:tabs>
          <w:tab w:val="num" w:pos="1440"/>
        </w:tabs>
        <w:ind w:left="1440" w:hanging="360"/>
      </w:pPr>
      <w:rPr>
        <w:rFonts w:ascii="Courier New" w:hAnsi="Courier New"/>
      </w:rPr>
    </w:lvl>
    <w:lvl w:ilvl="2" w:tplc="03D2D474">
      <w:start w:val="1"/>
      <w:numFmt w:val="bullet"/>
      <w:lvlText w:val=""/>
      <w:lvlJc w:val="left"/>
      <w:pPr>
        <w:tabs>
          <w:tab w:val="num" w:pos="2160"/>
        </w:tabs>
        <w:ind w:left="2160" w:hanging="360"/>
      </w:pPr>
      <w:rPr>
        <w:rFonts w:ascii="Wingdings" w:hAnsi="Wingdings"/>
      </w:rPr>
    </w:lvl>
    <w:lvl w:ilvl="3" w:tplc="FDFE8B0A">
      <w:start w:val="1"/>
      <w:numFmt w:val="bullet"/>
      <w:lvlText w:val=""/>
      <w:lvlJc w:val="left"/>
      <w:pPr>
        <w:tabs>
          <w:tab w:val="num" w:pos="2880"/>
        </w:tabs>
        <w:ind w:left="2880" w:hanging="360"/>
      </w:pPr>
      <w:rPr>
        <w:rFonts w:ascii="Symbol" w:hAnsi="Symbol"/>
      </w:rPr>
    </w:lvl>
    <w:lvl w:ilvl="4" w:tplc="8A0EE19A">
      <w:start w:val="1"/>
      <w:numFmt w:val="bullet"/>
      <w:lvlText w:val="o"/>
      <w:lvlJc w:val="left"/>
      <w:pPr>
        <w:tabs>
          <w:tab w:val="num" w:pos="3600"/>
        </w:tabs>
        <w:ind w:left="3600" w:hanging="360"/>
      </w:pPr>
      <w:rPr>
        <w:rFonts w:ascii="Courier New" w:hAnsi="Courier New"/>
      </w:rPr>
    </w:lvl>
    <w:lvl w:ilvl="5" w:tplc="79485AA2">
      <w:start w:val="1"/>
      <w:numFmt w:val="bullet"/>
      <w:lvlText w:val=""/>
      <w:lvlJc w:val="left"/>
      <w:pPr>
        <w:tabs>
          <w:tab w:val="num" w:pos="4320"/>
        </w:tabs>
        <w:ind w:left="4320" w:hanging="360"/>
      </w:pPr>
      <w:rPr>
        <w:rFonts w:ascii="Wingdings" w:hAnsi="Wingdings"/>
      </w:rPr>
    </w:lvl>
    <w:lvl w:ilvl="6" w:tplc="5B600F6A">
      <w:start w:val="1"/>
      <w:numFmt w:val="bullet"/>
      <w:lvlText w:val=""/>
      <w:lvlJc w:val="left"/>
      <w:pPr>
        <w:tabs>
          <w:tab w:val="num" w:pos="5040"/>
        </w:tabs>
        <w:ind w:left="5040" w:hanging="360"/>
      </w:pPr>
      <w:rPr>
        <w:rFonts w:ascii="Symbol" w:hAnsi="Symbol"/>
      </w:rPr>
    </w:lvl>
    <w:lvl w:ilvl="7" w:tplc="973C68E8">
      <w:start w:val="1"/>
      <w:numFmt w:val="bullet"/>
      <w:lvlText w:val="o"/>
      <w:lvlJc w:val="left"/>
      <w:pPr>
        <w:tabs>
          <w:tab w:val="num" w:pos="5760"/>
        </w:tabs>
        <w:ind w:left="5760" w:hanging="360"/>
      </w:pPr>
      <w:rPr>
        <w:rFonts w:ascii="Courier New" w:hAnsi="Courier New"/>
      </w:rPr>
    </w:lvl>
    <w:lvl w:ilvl="8" w:tplc="09E28458">
      <w:start w:val="1"/>
      <w:numFmt w:val="bullet"/>
      <w:lvlText w:val=""/>
      <w:lvlJc w:val="left"/>
      <w:pPr>
        <w:tabs>
          <w:tab w:val="num" w:pos="6480"/>
        </w:tabs>
        <w:ind w:left="6480" w:hanging="360"/>
      </w:pPr>
      <w:rPr>
        <w:rFonts w:ascii="Wingdings" w:hAnsi="Wingdings"/>
      </w:rPr>
    </w:lvl>
  </w:abstractNum>
  <w:abstractNum w:abstractNumId="1007" w15:restartNumberingAfterBreak="0">
    <w:nsid w:val="7A0F5A4F"/>
    <w:multiLevelType w:val="hybridMultilevel"/>
    <w:tmpl w:val="7A0F5A4F"/>
    <w:lvl w:ilvl="0" w:tplc="DBB07C04">
      <w:start w:val="1"/>
      <w:numFmt w:val="bullet"/>
      <w:lvlText w:val=""/>
      <w:lvlJc w:val="left"/>
      <w:pPr>
        <w:tabs>
          <w:tab w:val="num" w:pos="480"/>
        </w:tabs>
        <w:ind w:left="480" w:hanging="480"/>
      </w:pPr>
      <w:rPr>
        <w:rFonts w:ascii="Wingdings" w:eastAsia="Wingdings" w:hAnsi="Wingdings" w:cs="Wingdings"/>
      </w:rPr>
    </w:lvl>
    <w:lvl w:ilvl="1" w:tplc="1960D1C4">
      <w:start w:val="1"/>
      <w:numFmt w:val="bullet"/>
      <w:lvlText w:val="o"/>
      <w:lvlJc w:val="left"/>
      <w:pPr>
        <w:tabs>
          <w:tab w:val="num" w:pos="1440"/>
        </w:tabs>
        <w:ind w:left="1440" w:hanging="360"/>
      </w:pPr>
      <w:rPr>
        <w:rFonts w:ascii="Courier New" w:hAnsi="Courier New"/>
      </w:rPr>
    </w:lvl>
    <w:lvl w:ilvl="2" w:tplc="E2B60BF2">
      <w:start w:val="1"/>
      <w:numFmt w:val="bullet"/>
      <w:lvlText w:val=""/>
      <w:lvlJc w:val="left"/>
      <w:pPr>
        <w:tabs>
          <w:tab w:val="num" w:pos="2160"/>
        </w:tabs>
        <w:ind w:left="2160" w:hanging="360"/>
      </w:pPr>
      <w:rPr>
        <w:rFonts w:ascii="Wingdings" w:hAnsi="Wingdings"/>
      </w:rPr>
    </w:lvl>
    <w:lvl w:ilvl="3" w:tplc="8700862C">
      <w:start w:val="1"/>
      <w:numFmt w:val="bullet"/>
      <w:lvlText w:val=""/>
      <w:lvlJc w:val="left"/>
      <w:pPr>
        <w:tabs>
          <w:tab w:val="num" w:pos="2880"/>
        </w:tabs>
        <w:ind w:left="2880" w:hanging="360"/>
      </w:pPr>
      <w:rPr>
        <w:rFonts w:ascii="Symbol" w:hAnsi="Symbol"/>
      </w:rPr>
    </w:lvl>
    <w:lvl w:ilvl="4" w:tplc="CAE67E26">
      <w:start w:val="1"/>
      <w:numFmt w:val="bullet"/>
      <w:lvlText w:val="o"/>
      <w:lvlJc w:val="left"/>
      <w:pPr>
        <w:tabs>
          <w:tab w:val="num" w:pos="3600"/>
        </w:tabs>
        <w:ind w:left="3600" w:hanging="360"/>
      </w:pPr>
      <w:rPr>
        <w:rFonts w:ascii="Courier New" w:hAnsi="Courier New"/>
      </w:rPr>
    </w:lvl>
    <w:lvl w:ilvl="5" w:tplc="D70EF510">
      <w:start w:val="1"/>
      <w:numFmt w:val="bullet"/>
      <w:lvlText w:val=""/>
      <w:lvlJc w:val="left"/>
      <w:pPr>
        <w:tabs>
          <w:tab w:val="num" w:pos="4320"/>
        </w:tabs>
        <w:ind w:left="4320" w:hanging="360"/>
      </w:pPr>
      <w:rPr>
        <w:rFonts w:ascii="Wingdings" w:hAnsi="Wingdings"/>
      </w:rPr>
    </w:lvl>
    <w:lvl w:ilvl="6" w:tplc="1D2228E0">
      <w:start w:val="1"/>
      <w:numFmt w:val="bullet"/>
      <w:lvlText w:val=""/>
      <w:lvlJc w:val="left"/>
      <w:pPr>
        <w:tabs>
          <w:tab w:val="num" w:pos="5040"/>
        </w:tabs>
        <w:ind w:left="5040" w:hanging="360"/>
      </w:pPr>
      <w:rPr>
        <w:rFonts w:ascii="Symbol" w:hAnsi="Symbol"/>
      </w:rPr>
    </w:lvl>
    <w:lvl w:ilvl="7" w:tplc="6260754C">
      <w:start w:val="1"/>
      <w:numFmt w:val="bullet"/>
      <w:lvlText w:val="o"/>
      <w:lvlJc w:val="left"/>
      <w:pPr>
        <w:tabs>
          <w:tab w:val="num" w:pos="5760"/>
        </w:tabs>
        <w:ind w:left="5760" w:hanging="360"/>
      </w:pPr>
      <w:rPr>
        <w:rFonts w:ascii="Courier New" w:hAnsi="Courier New"/>
      </w:rPr>
    </w:lvl>
    <w:lvl w:ilvl="8" w:tplc="45ECC4CA">
      <w:start w:val="1"/>
      <w:numFmt w:val="bullet"/>
      <w:lvlText w:val=""/>
      <w:lvlJc w:val="left"/>
      <w:pPr>
        <w:tabs>
          <w:tab w:val="num" w:pos="6480"/>
        </w:tabs>
        <w:ind w:left="6480" w:hanging="360"/>
      </w:pPr>
      <w:rPr>
        <w:rFonts w:ascii="Wingdings" w:hAnsi="Wingdings"/>
      </w:rPr>
    </w:lvl>
  </w:abstractNum>
  <w:abstractNum w:abstractNumId="1008" w15:restartNumberingAfterBreak="0">
    <w:nsid w:val="7A0F5A50"/>
    <w:multiLevelType w:val="hybridMultilevel"/>
    <w:tmpl w:val="7A0F5A50"/>
    <w:lvl w:ilvl="0" w:tplc="7BA4BF52">
      <w:start w:val="1"/>
      <w:numFmt w:val="bullet"/>
      <w:lvlText w:val=""/>
      <w:lvlJc w:val="left"/>
      <w:pPr>
        <w:tabs>
          <w:tab w:val="num" w:pos="480"/>
        </w:tabs>
        <w:ind w:left="480" w:hanging="480"/>
      </w:pPr>
      <w:rPr>
        <w:rFonts w:ascii="Wingdings" w:eastAsia="Wingdings" w:hAnsi="Wingdings" w:cs="Wingdings"/>
      </w:rPr>
    </w:lvl>
    <w:lvl w:ilvl="1" w:tplc="4B626CA0">
      <w:start w:val="1"/>
      <w:numFmt w:val="bullet"/>
      <w:lvlText w:val="o"/>
      <w:lvlJc w:val="left"/>
      <w:pPr>
        <w:tabs>
          <w:tab w:val="num" w:pos="1440"/>
        </w:tabs>
        <w:ind w:left="1440" w:hanging="360"/>
      </w:pPr>
      <w:rPr>
        <w:rFonts w:ascii="Courier New" w:hAnsi="Courier New"/>
      </w:rPr>
    </w:lvl>
    <w:lvl w:ilvl="2" w:tplc="BD5AB404">
      <w:start w:val="1"/>
      <w:numFmt w:val="bullet"/>
      <w:lvlText w:val=""/>
      <w:lvlJc w:val="left"/>
      <w:pPr>
        <w:tabs>
          <w:tab w:val="num" w:pos="2160"/>
        </w:tabs>
        <w:ind w:left="2160" w:hanging="360"/>
      </w:pPr>
      <w:rPr>
        <w:rFonts w:ascii="Wingdings" w:hAnsi="Wingdings"/>
      </w:rPr>
    </w:lvl>
    <w:lvl w:ilvl="3" w:tplc="780E2152">
      <w:start w:val="1"/>
      <w:numFmt w:val="bullet"/>
      <w:lvlText w:val=""/>
      <w:lvlJc w:val="left"/>
      <w:pPr>
        <w:tabs>
          <w:tab w:val="num" w:pos="2880"/>
        </w:tabs>
        <w:ind w:left="2880" w:hanging="360"/>
      </w:pPr>
      <w:rPr>
        <w:rFonts w:ascii="Symbol" w:hAnsi="Symbol"/>
      </w:rPr>
    </w:lvl>
    <w:lvl w:ilvl="4" w:tplc="A5680566">
      <w:start w:val="1"/>
      <w:numFmt w:val="bullet"/>
      <w:lvlText w:val="o"/>
      <w:lvlJc w:val="left"/>
      <w:pPr>
        <w:tabs>
          <w:tab w:val="num" w:pos="3600"/>
        </w:tabs>
        <w:ind w:left="3600" w:hanging="360"/>
      </w:pPr>
      <w:rPr>
        <w:rFonts w:ascii="Courier New" w:hAnsi="Courier New"/>
      </w:rPr>
    </w:lvl>
    <w:lvl w:ilvl="5" w:tplc="74323748">
      <w:start w:val="1"/>
      <w:numFmt w:val="bullet"/>
      <w:lvlText w:val=""/>
      <w:lvlJc w:val="left"/>
      <w:pPr>
        <w:tabs>
          <w:tab w:val="num" w:pos="4320"/>
        </w:tabs>
        <w:ind w:left="4320" w:hanging="360"/>
      </w:pPr>
      <w:rPr>
        <w:rFonts w:ascii="Wingdings" w:hAnsi="Wingdings"/>
      </w:rPr>
    </w:lvl>
    <w:lvl w:ilvl="6" w:tplc="31A620B6">
      <w:start w:val="1"/>
      <w:numFmt w:val="bullet"/>
      <w:lvlText w:val=""/>
      <w:lvlJc w:val="left"/>
      <w:pPr>
        <w:tabs>
          <w:tab w:val="num" w:pos="5040"/>
        </w:tabs>
        <w:ind w:left="5040" w:hanging="360"/>
      </w:pPr>
      <w:rPr>
        <w:rFonts w:ascii="Symbol" w:hAnsi="Symbol"/>
      </w:rPr>
    </w:lvl>
    <w:lvl w:ilvl="7" w:tplc="40FEB842">
      <w:start w:val="1"/>
      <w:numFmt w:val="bullet"/>
      <w:lvlText w:val="o"/>
      <w:lvlJc w:val="left"/>
      <w:pPr>
        <w:tabs>
          <w:tab w:val="num" w:pos="5760"/>
        </w:tabs>
        <w:ind w:left="5760" w:hanging="360"/>
      </w:pPr>
      <w:rPr>
        <w:rFonts w:ascii="Courier New" w:hAnsi="Courier New"/>
      </w:rPr>
    </w:lvl>
    <w:lvl w:ilvl="8" w:tplc="6D42F52E">
      <w:start w:val="1"/>
      <w:numFmt w:val="bullet"/>
      <w:lvlText w:val=""/>
      <w:lvlJc w:val="left"/>
      <w:pPr>
        <w:tabs>
          <w:tab w:val="num" w:pos="6480"/>
        </w:tabs>
        <w:ind w:left="6480" w:hanging="360"/>
      </w:pPr>
      <w:rPr>
        <w:rFonts w:ascii="Wingdings" w:hAnsi="Wingdings"/>
      </w:rPr>
    </w:lvl>
  </w:abstractNum>
  <w:abstractNum w:abstractNumId="1009" w15:restartNumberingAfterBreak="0">
    <w:nsid w:val="7A0F5A51"/>
    <w:multiLevelType w:val="hybridMultilevel"/>
    <w:tmpl w:val="7A0F5A51"/>
    <w:lvl w:ilvl="0" w:tplc="CBD65F68">
      <w:start w:val="1"/>
      <w:numFmt w:val="bullet"/>
      <w:lvlText w:val=""/>
      <w:lvlJc w:val="left"/>
      <w:pPr>
        <w:tabs>
          <w:tab w:val="num" w:pos="480"/>
        </w:tabs>
        <w:ind w:left="480" w:hanging="480"/>
      </w:pPr>
      <w:rPr>
        <w:rFonts w:ascii="Wingdings" w:eastAsia="Wingdings" w:hAnsi="Wingdings" w:cs="Wingdings"/>
      </w:rPr>
    </w:lvl>
    <w:lvl w:ilvl="1" w:tplc="A97EC51A">
      <w:start w:val="1"/>
      <w:numFmt w:val="bullet"/>
      <w:lvlText w:val="o"/>
      <w:lvlJc w:val="left"/>
      <w:pPr>
        <w:tabs>
          <w:tab w:val="num" w:pos="1440"/>
        </w:tabs>
        <w:ind w:left="1440" w:hanging="360"/>
      </w:pPr>
      <w:rPr>
        <w:rFonts w:ascii="Courier New" w:hAnsi="Courier New"/>
      </w:rPr>
    </w:lvl>
    <w:lvl w:ilvl="2" w:tplc="34481C78">
      <w:start w:val="1"/>
      <w:numFmt w:val="bullet"/>
      <w:lvlText w:val=""/>
      <w:lvlJc w:val="left"/>
      <w:pPr>
        <w:tabs>
          <w:tab w:val="num" w:pos="2160"/>
        </w:tabs>
        <w:ind w:left="2160" w:hanging="360"/>
      </w:pPr>
      <w:rPr>
        <w:rFonts w:ascii="Wingdings" w:hAnsi="Wingdings"/>
      </w:rPr>
    </w:lvl>
    <w:lvl w:ilvl="3" w:tplc="8668BFBE">
      <w:start w:val="1"/>
      <w:numFmt w:val="bullet"/>
      <w:lvlText w:val=""/>
      <w:lvlJc w:val="left"/>
      <w:pPr>
        <w:tabs>
          <w:tab w:val="num" w:pos="2880"/>
        </w:tabs>
        <w:ind w:left="2880" w:hanging="360"/>
      </w:pPr>
      <w:rPr>
        <w:rFonts w:ascii="Symbol" w:hAnsi="Symbol"/>
      </w:rPr>
    </w:lvl>
    <w:lvl w:ilvl="4" w:tplc="7260572C">
      <w:start w:val="1"/>
      <w:numFmt w:val="bullet"/>
      <w:lvlText w:val="o"/>
      <w:lvlJc w:val="left"/>
      <w:pPr>
        <w:tabs>
          <w:tab w:val="num" w:pos="3600"/>
        </w:tabs>
        <w:ind w:left="3600" w:hanging="360"/>
      </w:pPr>
      <w:rPr>
        <w:rFonts w:ascii="Courier New" w:hAnsi="Courier New"/>
      </w:rPr>
    </w:lvl>
    <w:lvl w:ilvl="5" w:tplc="95B241BC">
      <w:start w:val="1"/>
      <w:numFmt w:val="bullet"/>
      <w:lvlText w:val=""/>
      <w:lvlJc w:val="left"/>
      <w:pPr>
        <w:tabs>
          <w:tab w:val="num" w:pos="4320"/>
        </w:tabs>
        <w:ind w:left="4320" w:hanging="360"/>
      </w:pPr>
      <w:rPr>
        <w:rFonts w:ascii="Wingdings" w:hAnsi="Wingdings"/>
      </w:rPr>
    </w:lvl>
    <w:lvl w:ilvl="6" w:tplc="32125600">
      <w:start w:val="1"/>
      <w:numFmt w:val="bullet"/>
      <w:lvlText w:val=""/>
      <w:lvlJc w:val="left"/>
      <w:pPr>
        <w:tabs>
          <w:tab w:val="num" w:pos="5040"/>
        </w:tabs>
        <w:ind w:left="5040" w:hanging="360"/>
      </w:pPr>
      <w:rPr>
        <w:rFonts w:ascii="Symbol" w:hAnsi="Symbol"/>
      </w:rPr>
    </w:lvl>
    <w:lvl w:ilvl="7" w:tplc="BA70F098">
      <w:start w:val="1"/>
      <w:numFmt w:val="bullet"/>
      <w:lvlText w:val="o"/>
      <w:lvlJc w:val="left"/>
      <w:pPr>
        <w:tabs>
          <w:tab w:val="num" w:pos="5760"/>
        </w:tabs>
        <w:ind w:left="5760" w:hanging="360"/>
      </w:pPr>
      <w:rPr>
        <w:rFonts w:ascii="Courier New" w:hAnsi="Courier New"/>
      </w:rPr>
    </w:lvl>
    <w:lvl w:ilvl="8" w:tplc="AF7CC230">
      <w:start w:val="1"/>
      <w:numFmt w:val="bullet"/>
      <w:lvlText w:val=""/>
      <w:lvlJc w:val="left"/>
      <w:pPr>
        <w:tabs>
          <w:tab w:val="num" w:pos="6480"/>
        </w:tabs>
        <w:ind w:left="6480" w:hanging="360"/>
      </w:pPr>
      <w:rPr>
        <w:rFonts w:ascii="Wingdings" w:hAnsi="Wingdings"/>
      </w:rPr>
    </w:lvl>
  </w:abstractNum>
  <w:abstractNum w:abstractNumId="1010" w15:restartNumberingAfterBreak="0">
    <w:nsid w:val="7A0F5A52"/>
    <w:multiLevelType w:val="hybridMultilevel"/>
    <w:tmpl w:val="7A0F5A52"/>
    <w:lvl w:ilvl="0" w:tplc="2B5256F8">
      <w:start w:val="1"/>
      <w:numFmt w:val="bullet"/>
      <w:lvlText w:val=""/>
      <w:lvlJc w:val="left"/>
      <w:pPr>
        <w:tabs>
          <w:tab w:val="num" w:pos="480"/>
        </w:tabs>
        <w:ind w:left="480" w:hanging="480"/>
      </w:pPr>
      <w:rPr>
        <w:rFonts w:ascii="Wingdings" w:eastAsia="Wingdings" w:hAnsi="Wingdings" w:cs="Wingdings"/>
      </w:rPr>
    </w:lvl>
    <w:lvl w:ilvl="1" w:tplc="DF962C38">
      <w:start w:val="1"/>
      <w:numFmt w:val="bullet"/>
      <w:lvlText w:val="o"/>
      <w:lvlJc w:val="left"/>
      <w:pPr>
        <w:tabs>
          <w:tab w:val="num" w:pos="1440"/>
        </w:tabs>
        <w:ind w:left="1440" w:hanging="360"/>
      </w:pPr>
      <w:rPr>
        <w:rFonts w:ascii="Courier New" w:hAnsi="Courier New"/>
      </w:rPr>
    </w:lvl>
    <w:lvl w:ilvl="2" w:tplc="E8689C28">
      <w:start w:val="1"/>
      <w:numFmt w:val="bullet"/>
      <w:lvlText w:val=""/>
      <w:lvlJc w:val="left"/>
      <w:pPr>
        <w:tabs>
          <w:tab w:val="num" w:pos="2160"/>
        </w:tabs>
        <w:ind w:left="2160" w:hanging="360"/>
      </w:pPr>
      <w:rPr>
        <w:rFonts w:ascii="Wingdings" w:hAnsi="Wingdings"/>
      </w:rPr>
    </w:lvl>
    <w:lvl w:ilvl="3" w:tplc="11006BDA">
      <w:start w:val="1"/>
      <w:numFmt w:val="bullet"/>
      <w:lvlText w:val=""/>
      <w:lvlJc w:val="left"/>
      <w:pPr>
        <w:tabs>
          <w:tab w:val="num" w:pos="2880"/>
        </w:tabs>
        <w:ind w:left="2880" w:hanging="360"/>
      </w:pPr>
      <w:rPr>
        <w:rFonts w:ascii="Symbol" w:hAnsi="Symbol"/>
      </w:rPr>
    </w:lvl>
    <w:lvl w:ilvl="4" w:tplc="FC0C16EE">
      <w:start w:val="1"/>
      <w:numFmt w:val="bullet"/>
      <w:lvlText w:val="o"/>
      <w:lvlJc w:val="left"/>
      <w:pPr>
        <w:tabs>
          <w:tab w:val="num" w:pos="3600"/>
        </w:tabs>
        <w:ind w:left="3600" w:hanging="360"/>
      </w:pPr>
      <w:rPr>
        <w:rFonts w:ascii="Courier New" w:hAnsi="Courier New"/>
      </w:rPr>
    </w:lvl>
    <w:lvl w:ilvl="5" w:tplc="222097B2">
      <w:start w:val="1"/>
      <w:numFmt w:val="bullet"/>
      <w:lvlText w:val=""/>
      <w:lvlJc w:val="left"/>
      <w:pPr>
        <w:tabs>
          <w:tab w:val="num" w:pos="4320"/>
        </w:tabs>
        <w:ind w:left="4320" w:hanging="360"/>
      </w:pPr>
      <w:rPr>
        <w:rFonts w:ascii="Wingdings" w:hAnsi="Wingdings"/>
      </w:rPr>
    </w:lvl>
    <w:lvl w:ilvl="6" w:tplc="25D00514">
      <w:start w:val="1"/>
      <w:numFmt w:val="bullet"/>
      <w:lvlText w:val=""/>
      <w:lvlJc w:val="left"/>
      <w:pPr>
        <w:tabs>
          <w:tab w:val="num" w:pos="5040"/>
        </w:tabs>
        <w:ind w:left="5040" w:hanging="360"/>
      </w:pPr>
      <w:rPr>
        <w:rFonts w:ascii="Symbol" w:hAnsi="Symbol"/>
      </w:rPr>
    </w:lvl>
    <w:lvl w:ilvl="7" w:tplc="4D2E6422">
      <w:start w:val="1"/>
      <w:numFmt w:val="bullet"/>
      <w:lvlText w:val="o"/>
      <w:lvlJc w:val="left"/>
      <w:pPr>
        <w:tabs>
          <w:tab w:val="num" w:pos="5760"/>
        </w:tabs>
        <w:ind w:left="5760" w:hanging="360"/>
      </w:pPr>
      <w:rPr>
        <w:rFonts w:ascii="Courier New" w:hAnsi="Courier New"/>
      </w:rPr>
    </w:lvl>
    <w:lvl w:ilvl="8" w:tplc="0CA80A60">
      <w:start w:val="1"/>
      <w:numFmt w:val="bullet"/>
      <w:lvlText w:val=""/>
      <w:lvlJc w:val="left"/>
      <w:pPr>
        <w:tabs>
          <w:tab w:val="num" w:pos="6480"/>
        </w:tabs>
        <w:ind w:left="6480" w:hanging="360"/>
      </w:pPr>
      <w:rPr>
        <w:rFonts w:ascii="Wingdings" w:hAnsi="Wingdings"/>
      </w:rPr>
    </w:lvl>
  </w:abstractNum>
  <w:abstractNum w:abstractNumId="1011" w15:restartNumberingAfterBreak="0">
    <w:nsid w:val="7A0F5A53"/>
    <w:multiLevelType w:val="hybridMultilevel"/>
    <w:tmpl w:val="7A0F5A53"/>
    <w:lvl w:ilvl="0" w:tplc="8FE6D8B4">
      <w:start w:val="1"/>
      <w:numFmt w:val="bullet"/>
      <w:lvlText w:val=""/>
      <w:lvlJc w:val="left"/>
      <w:pPr>
        <w:tabs>
          <w:tab w:val="num" w:pos="480"/>
        </w:tabs>
        <w:ind w:left="480" w:hanging="480"/>
      </w:pPr>
      <w:rPr>
        <w:rFonts w:ascii="Wingdings" w:eastAsia="Wingdings" w:hAnsi="Wingdings" w:cs="Wingdings"/>
      </w:rPr>
    </w:lvl>
    <w:lvl w:ilvl="1" w:tplc="EA5A2D1E">
      <w:start w:val="1"/>
      <w:numFmt w:val="bullet"/>
      <w:lvlText w:val="o"/>
      <w:lvlJc w:val="left"/>
      <w:pPr>
        <w:tabs>
          <w:tab w:val="num" w:pos="1440"/>
        </w:tabs>
        <w:ind w:left="1440" w:hanging="360"/>
      </w:pPr>
      <w:rPr>
        <w:rFonts w:ascii="Courier New" w:hAnsi="Courier New"/>
      </w:rPr>
    </w:lvl>
    <w:lvl w:ilvl="2" w:tplc="1E5C1A8E">
      <w:start w:val="1"/>
      <w:numFmt w:val="bullet"/>
      <w:lvlText w:val=""/>
      <w:lvlJc w:val="left"/>
      <w:pPr>
        <w:tabs>
          <w:tab w:val="num" w:pos="2160"/>
        </w:tabs>
        <w:ind w:left="2160" w:hanging="360"/>
      </w:pPr>
      <w:rPr>
        <w:rFonts w:ascii="Wingdings" w:hAnsi="Wingdings"/>
      </w:rPr>
    </w:lvl>
    <w:lvl w:ilvl="3" w:tplc="FDEC0BA2">
      <w:start w:val="1"/>
      <w:numFmt w:val="bullet"/>
      <w:lvlText w:val=""/>
      <w:lvlJc w:val="left"/>
      <w:pPr>
        <w:tabs>
          <w:tab w:val="num" w:pos="2880"/>
        </w:tabs>
        <w:ind w:left="2880" w:hanging="360"/>
      </w:pPr>
      <w:rPr>
        <w:rFonts w:ascii="Symbol" w:hAnsi="Symbol"/>
      </w:rPr>
    </w:lvl>
    <w:lvl w:ilvl="4" w:tplc="99A4D7B2">
      <w:start w:val="1"/>
      <w:numFmt w:val="bullet"/>
      <w:lvlText w:val="o"/>
      <w:lvlJc w:val="left"/>
      <w:pPr>
        <w:tabs>
          <w:tab w:val="num" w:pos="3600"/>
        </w:tabs>
        <w:ind w:left="3600" w:hanging="360"/>
      </w:pPr>
      <w:rPr>
        <w:rFonts w:ascii="Courier New" w:hAnsi="Courier New"/>
      </w:rPr>
    </w:lvl>
    <w:lvl w:ilvl="5" w:tplc="7924F384">
      <w:start w:val="1"/>
      <w:numFmt w:val="bullet"/>
      <w:lvlText w:val=""/>
      <w:lvlJc w:val="left"/>
      <w:pPr>
        <w:tabs>
          <w:tab w:val="num" w:pos="4320"/>
        </w:tabs>
        <w:ind w:left="4320" w:hanging="360"/>
      </w:pPr>
      <w:rPr>
        <w:rFonts w:ascii="Wingdings" w:hAnsi="Wingdings"/>
      </w:rPr>
    </w:lvl>
    <w:lvl w:ilvl="6" w:tplc="C84478BA">
      <w:start w:val="1"/>
      <w:numFmt w:val="bullet"/>
      <w:lvlText w:val=""/>
      <w:lvlJc w:val="left"/>
      <w:pPr>
        <w:tabs>
          <w:tab w:val="num" w:pos="5040"/>
        </w:tabs>
        <w:ind w:left="5040" w:hanging="360"/>
      </w:pPr>
      <w:rPr>
        <w:rFonts w:ascii="Symbol" w:hAnsi="Symbol"/>
      </w:rPr>
    </w:lvl>
    <w:lvl w:ilvl="7" w:tplc="D514F106">
      <w:start w:val="1"/>
      <w:numFmt w:val="bullet"/>
      <w:lvlText w:val="o"/>
      <w:lvlJc w:val="left"/>
      <w:pPr>
        <w:tabs>
          <w:tab w:val="num" w:pos="5760"/>
        </w:tabs>
        <w:ind w:left="5760" w:hanging="360"/>
      </w:pPr>
      <w:rPr>
        <w:rFonts w:ascii="Courier New" w:hAnsi="Courier New"/>
      </w:rPr>
    </w:lvl>
    <w:lvl w:ilvl="8" w:tplc="31B07D7A">
      <w:start w:val="1"/>
      <w:numFmt w:val="bullet"/>
      <w:lvlText w:val=""/>
      <w:lvlJc w:val="left"/>
      <w:pPr>
        <w:tabs>
          <w:tab w:val="num" w:pos="6480"/>
        </w:tabs>
        <w:ind w:left="6480" w:hanging="360"/>
      </w:pPr>
      <w:rPr>
        <w:rFonts w:ascii="Wingdings" w:hAnsi="Wingdings"/>
      </w:rPr>
    </w:lvl>
  </w:abstractNum>
  <w:abstractNum w:abstractNumId="1012" w15:restartNumberingAfterBreak="0">
    <w:nsid w:val="7A0F5A54"/>
    <w:multiLevelType w:val="hybridMultilevel"/>
    <w:tmpl w:val="7A0F5A54"/>
    <w:lvl w:ilvl="0" w:tplc="62C0D252">
      <w:start w:val="1"/>
      <w:numFmt w:val="bullet"/>
      <w:lvlText w:val=""/>
      <w:lvlJc w:val="left"/>
      <w:pPr>
        <w:tabs>
          <w:tab w:val="num" w:pos="480"/>
        </w:tabs>
        <w:ind w:left="480" w:hanging="480"/>
      </w:pPr>
      <w:rPr>
        <w:rFonts w:ascii="Wingdings" w:eastAsia="Wingdings" w:hAnsi="Wingdings" w:cs="Wingdings"/>
      </w:rPr>
    </w:lvl>
    <w:lvl w:ilvl="1" w:tplc="236667AE">
      <w:start w:val="1"/>
      <w:numFmt w:val="bullet"/>
      <w:lvlText w:val="o"/>
      <w:lvlJc w:val="left"/>
      <w:pPr>
        <w:tabs>
          <w:tab w:val="num" w:pos="1440"/>
        </w:tabs>
        <w:ind w:left="1440" w:hanging="360"/>
      </w:pPr>
      <w:rPr>
        <w:rFonts w:ascii="Courier New" w:hAnsi="Courier New"/>
      </w:rPr>
    </w:lvl>
    <w:lvl w:ilvl="2" w:tplc="E5D24BEC">
      <w:start w:val="1"/>
      <w:numFmt w:val="bullet"/>
      <w:lvlText w:val=""/>
      <w:lvlJc w:val="left"/>
      <w:pPr>
        <w:tabs>
          <w:tab w:val="num" w:pos="2160"/>
        </w:tabs>
        <w:ind w:left="2160" w:hanging="360"/>
      </w:pPr>
      <w:rPr>
        <w:rFonts w:ascii="Wingdings" w:hAnsi="Wingdings"/>
      </w:rPr>
    </w:lvl>
    <w:lvl w:ilvl="3" w:tplc="2C2289EC">
      <w:start w:val="1"/>
      <w:numFmt w:val="bullet"/>
      <w:lvlText w:val=""/>
      <w:lvlJc w:val="left"/>
      <w:pPr>
        <w:tabs>
          <w:tab w:val="num" w:pos="2880"/>
        </w:tabs>
        <w:ind w:left="2880" w:hanging="360"/>
      </w:pPr>
      <w:rPr>
        <w:rFonts w:ascii="Symbol" w:hAnsi="Symbol"/>
      </w:rPr>
    </w:lvl>
    <w:lvl w:ilvl="4" w:tplc="BD38A2DA">
      <w:start w:val="1"/>
      <w:numFmt w:val="bullet"/>
      <w:lvlText w:val="o"/>
      <w:lvlJc w:val="left"/>
      <w:pPr>
        <w:tabs>
          <w:tab w:val="num" w:pos="3600"/>
        </w:tabs>
        <w:ind w:left="3600" w:hanging="360"/>
      </w:pPr>
      <w:rPr>
        <w:rFonts w:ascii="Courier New" w:hAnsi="Courier New"/>
      </w:rPr>
    </w:lvl>
    <w:lvl w:ilvl="5" w:tplc="13BC6798">
      <w:start w:val="1"/>
      <w:numFmt w:val="bullet"/>
      <w:lvlText w:val=""/>
      <w:lvlJc w:val="left"/>
      <w:pPr>
        <w:tabs>
          <w:tab w:val="num" w:pos="4320"/>
        </w:tabs>
        <w:ind w:left="4320" w:hanging="360"/>
      </w:pPr>
      <w:rPr>
        <w:rFonts w:ascii="Wingdings" w:hAnsi="Wingdings"/>
      </w:rPr>
    </w:lvl>
    <w:lvl w:ilvl="6" w:tplc="88467F0A">
      <w:start w:val="1"/>
      <w:numFmt w:val="bullet"/>
      <w:lvlText w:val=""/>
      <w:lvlJc w:val="left"/>
      <w:pPr>
        <w:tabs>
          <w:tab w:val="num" w:pos="5040"/>
        </w:tabs>
        <w:ind w:left="5040" w:hanging="360"/>
      </w:pPr>
      <w:rPr>
        <w:rFonts w:ascii="Symbol" w:hAnsi="Symbol"/>
      </w:rPr>
    </w:lvl>
    <w:lvl w:ilvl="7" w:tplc="03320720">
      <w:start w:val="1"/>
      <w:numFmt w:val="bullet"/>
      <w:lvlText w:val="o"/>
      <w:lvlJc w:val="left"/>
      <w:pPr>
        <w:tabs>
          <w:tab w:val="num" w:pos="5760"/>
        </w:tabs>
        <w:ind w:left="5760" w:hanging="360"/>
      </w:pPr>
      <w:rPr>
        <w:rFonts w:ascii="Courier New" w:hAnsi="Courier New"/>
      </w:rPr>
    </w:lvl>
    <w:lvl w:ilvl="8" w:tplc="C4DA93CE">
      <w:start w:val="1"/>
      <w:numFmt w:val="bullet"/>
      <w:lvlText w:val=""/>
      <w:lvlJc w:val="left"/>
      <w:pPr>
        <w:tabs>
          <w:tab w:val="num" w:pos="6480"/>
        </w:tabs>
        <w:ind w:left="6480" w:hanging="360"/>
      </w:pPr>
      <w:rPr>
        <w:rFonts w:ascii="Wingdings" w:hAnsi="Wingdings"/>
      </w:rPr>
    </w:lvl>
  </w:abstractNum>
  <w:abstractNum w:abstractNumId="1013" w15:restartNumberingAfterBreak="0">
    <w:nsid w:val="7A0F5A55"/>
    <w:multiLevelType w:val="hybridMultilevel"/>
    <w:tmpl w:val="7A0F5A55"/>
    <w:lvl w:ilvl="0" w:tplc="6EFC1E34">
      <w:start w:val="1"/>
      <w:numFmt w:val="bullet"/>
      <w:lvlText w:val=""/>
      <w:lvlJc w:val="left"/>
      <w:pPr>
        <w:tabs>
          <w:tab w:val="num" w:pos="480"/>
        </w:tabs>
        <w:ind w:left="480" w:hanging="480"/>
      </w:pPr>
      <w:rPr>
        <w:rFonts w:ascii="Wingdings" w:eastAsia="Wingdings" w:hAnsi="Wingdings" w:cs="Wingdings"/>
      </w:rPr>
    </w:lvl>
    <w:lvl w:ilvl="1" w:tplc="241E0E8E">
      <w:start w:val="1"/>
      <w:numFmt w:val="bullet"/>
      <w:lvlText w:val="o"/>
      <w:lvlJc w:val="left"/>
      <w:pPr>
        <w:tabs>
          <w:tab w:val="num" w:pos="1440"/>
        </w:tabs>
        <w:ind w:left="1440" w:hanging="360"/>
      </w:pPr>
      <w:rPr>
        <w:rFonts w:ascii="Courier New" w:hAnsi="Courier New"/>
      </w:rPr>
    </w:lvl>
    <w:lvl w:ilvl="2" w:tplc="D5B8873C">
      <w:start w:val="1"/>
      <w:numFmt w:val="bullet"/>
      <w:lvlText w:val=""/>
      <w:lvlJc w:val="left"/>
      <w:pPr>
        <w:tabs>
          <w:tab w:val="num" w:pos="2160"/>
        </w:tabs>
        <w:ind w:left="2160" w:hanging="360"/>
      </w:pPr>
      <w:rPr>
        <w:rFonts w:ascii="Wingdings" w:hAnsi="Wingdings"/>
      </w:rPr>
    </w:lvl>
    <w:lvl w:ilvl="3" w:tplc="9742395C">
      <w:start w:val="1"/>
      <w:numFmt w:val="bullet"/>
      <w:lvlText w:val=""/>
      <w:lvlJc w:val="left"/>
      <w:pPr>
        <w:tabs>
          <w:tab w:val="num" w:pos="2880"/>
        </w:tabs>
        <w:ind w:left="2880" w:hanging="360"/>
      </w:pPr>
      <w:rPr>
        <w:rFonts w:ascii="Symbol" w:hAnsi="Symbol"/>
      </w:rPr>
    </w:lvl>
    <w:lvl w:ilvl="4" w:tplc="E03ABE82">
      <w:start w:val="1"/>
      <w:numFmt w:val="bullet"/>
      <w:lvlText w:val="o"/>
      <w:lvlJc w:val="left"/>
      <w:pPr>
        <w:tabs>
          <w:tab w:val="num" w:pos="3600"/>
        </w:tabs>
        <w:ind w:left="3600" w:hanging="360"/>
      </w:pPr>
      <w:rPr>
        <w:rFonts w:ascii="Courier New" w:hAnsi="Courier New"/>
      </w:rPr>
    </w:lvl>
    <w:lvl w:ilvl="5" w:tplc="01043FDE">
      <w:start w:val="1"/>
      <w:numFmt w:val="bullet"/>
      <w:lvlText w:val=""/>
      <w:lvlJc w:val="left"/>
      <w:pPr>
        <w:tabs>
          <w:tab w:val="num" w:pos="4320"/>
        </w:tabs>
        <w:ind w:left="4320" w:hanging="360"/>
      </w:pPr>
      <w:rPr>
        <w:rFonts w:ascii="Wingdings" w:hAnsi="Wingdings"/>
      </w:rPr>
    </w:lvl>
    <w:lvl w:ilvl="6" w:tplc="8B0EF902">
      <w:start w:val="1"/>
      <w:numFmt w:val="bullet"/>
      <w:lvlText w:val=""/>
      <w:lvlJc w:val="left"/>
      <w:pPr>
        <w:tabs>
          <w:tab w:val="num" w:pos="5040"/>
        </w:tabs>
        <w:ind w:left="5040" w:hanging="360"/>
      </w:pPr>
      <w:rPr>
        <w:rFonts w:ascii="Symbol" w:hAnsi="Symbol"/>
      </w:rPr>
    </w:lvl>
    <w:lvl w:ilvl="7" w:tplc="630C2FC4">
      <w:start w:val="1"/>
      <w:numFmt w:val="bullet"/>
      <w:lvlText w:val="o"/>
      <w:lvlJc w:val="left"/>
      <w:pPr>
        <w:tabs>
          <w:tab w:val="num" w:pos="5760"/>
        </w:tabs>
        <w:ind w:left="5760" w:hanging="360"/>
      </w:pPr>
      <w:rPr>
        <w:rFonts w:ascii="Courier New" w:hAnsi="Courier New"/>
      </w:rPr>
    </w:lvl>
    <w:lvl w:ilvl="8" w:tplc="F1B8CE38">
      <w:start w:val="1"/>
      <w:numFmt w:val="bullet"/>
      <w:lvlText w:val=""/>
      <w:lvlJc w:val="left"/>
      <w:pPr>
        <w:tabs>
          <w:tab w:val="num" w:pos="6480"/>
        </w:tabs>
        <w:ind w:left="6480" w:hanging="360"/>
      </w:pPr>
      <w:rPr>
        <w:rFonts w:ascii="Wingdings" w:hAnsi="Wingdings"/>
      </w:rPr>
    </w:lvl>
  </w:abstractNum>
  <w:abstractNum w:abstractNumId="1014" w15:restartNumberingAfterBreak="0">
    <w:nsid w:val="7A0F5A56"/>
    <w:multiLevelType w:val="hybridMultilevel"/>
    <w:tmpl w:val="7A0F5A56"/>
    <w:lvl w:ilvl="0" w:tplc="423674FE">
      <w:start w:val="1"/>
      <w:numFmt w:val="bullet"/>
      <w:lvlText w:val=""/>
      <w:lvlJc w:val="left"/>
      <w:pPr>
        <w:tabs>
          <w:tab w:val="num" w:pos="480"/>
        </w:tabs>
        <w:ind w:left="480" w:hanging="480"/>
      </w:pPr>
      <w:rPr>
        <w:rFonts w:ascii="Wingdings" w:eastAsia="Wingdings" w:hAnsi="Wingdings" w:cs="Wingdings"/>
      </w:rPr>
    </w:lvl>
    <w:lvl w:ilvl="1" w:tplc="BE1A6B4E">
      <w:start w:val="1"/>
      <w:numFmt w:val="bullet"/>
      <w:lvlText w:val="o"/>
      <w:lvlJc w:val="left"/>
      <w:pPr>
        <w:tabs>
          <w:tab w:val="num" w:pos="1440"/>
        </w:tabs>
        <w:ind w:left="1440" w:hanging="360"/>
      </w:pPr>
      <w:rPr>
        <w:rFonts w:ascii="Courier New" w:hAnsi="Courier New"/>
      </w:rPr>
    </w:lvl>
    <w:lvl w:ilvl="2" w:tplc="0F3856CE">
      <w:start w:val="1"/>
      <w:numFmt w:val="bullet"/>
      <w:lvlText w:val=""/>
      <w:lvlJc w:val="left"/>
      <w:pPr>
        <w:tabs>
          <w:tab w:val="num" w:pos="2160"/>
        </w:tabs>
        <w:ind w:left="2160" w:hanging="360"/>
      </w:pPr>
      <w:rPr>
        <w:rFonts w:ascii="Wingdings" w:hAnsi="Wingdings"/>
      </w:rPr>
    </w:lvl>
    <w:lvl w:ilvl="3" w:tplc="98F68A1C">
      <w:start w:val="1"/>
      <w:numFmt w:val="bullet"/>
      <w:lvlText w:val=""/>
      <w:lvlJc w:val="left"/>
      <w:pPr>
        <w:tabs>
          <w:tab w:val="num" w:pos="2880"/>
        </w:tabs>
        <w:ind w:left="2880" w:hanging="360"/>
      </w:pPr>
      <w:rPr>
        <w:rFonts w:ascii="Symbol" w:hAnsi="Symbol"/>
      </w:rPr>
    </w:lvl>
    <w:lvl w:ilvl="4" w:tplc="DF3EE70A">
      <w:start w:val="1"/>
      <w:numFmt w:val="bullet"/>
      <w:lvlText w:val="o"/>
      <w:lvlJc w:val="left"/>
      <w:pPr>
        <w:tabs>
          <w:tab w:val="num" w:pos="3600"/>
        </w:tabs>
        <w:ind w:left="3600" w:hanging="360"/>
      </w:pPr>
      <w:rPr>
        <w:rFonts w:ascii="Courier New" w:hAnsi="Courier New"/>
      </w:rPr>
    </w:lvl>
    <w:lvl w:ilvl="5" w:tplc="FCE4698A">
      <w:start w:val="1"/>
      <w:numFmt w:val="bullet"/>
      <w:lvlText w:val=""/>
      <w:lvlJc w:val="left"/>
      <w:pPr>
        <w:tabs>
          <w:tab w:val="num" w:pos="4320"/>
        </w:tabs>
        <w:ind w:left="4320" w:hanging="360"/>
      </w:pPr>
      <w:rPr>
        <w:rFonts w:ascii="Wingdings" w:hAnsi="Wingdings"/>
      </w:rPr>
    </w:lvl>
    <w:lvl w:ilvl="6" w:tplc="2D3C9A8C">
      <w:start w:val="1"/>
      <w:numFmt w:val="bullet"/>
      <w:lvlText w:val=""/>
      <w:lvlJc w:val="left"/>
      <w:pPr>
        <w:tabs>
          <w:tab w:val="num" w:pos="5040"/>
        </w:tabs>
        <w:ind w:left="5040" w:hanging="360"/>
      </w:pPr>
      <w:rPr>
        <w:rFonts w:ascii="Symbol" w:hAnsi="Symbol"/>
      </w:rPr>
    </w:lvl>
    <w:lvl w:ilvl="7" w:tplc="8FD8D256">
      <w:start w:val="1"/>
      <w:numFmt w:val="bullet"/>
      <w:lvlText w:val="o"/>
      <w:lvlJc w:val="left"/>
      <w:pPr>
        <w:tabs>
          <w:tab w:val="num" w:pos="5760"/>
        </w:tabs>
        <w:ind w:left="5760" w:hanging="360"/>
      </w:pPr>
      <w:rPr>
        <w:rFonts w:ascii="Courier New" w:hAnsi="Courier New"/>
      </w:rPr>
    </w:lvl>
    <w:lvl w:ilvl="8" w:tplc="AED81860">
      <w:start w:val="1"/>
      <w:numFmt w:val="bullet"/>
      <w:lvlText w:val=""/>
      <w:lvlJc w:val="left"/>
      <w:pPr>
        <w:tabs>
          <w:tab w:val="num" w:pos="6480"/>
        </w:tabs>
        <w:ind w:left="6480" w:hanging="360"/>
      </w:pPr>
      <w:rPr>
        <w:rFonts w:ascii="Wingdings" w:hAnsi="Wingdings"/>
      </w:rPr>
    </w:lvl>
  </w:abstractNum>
  <w:abstractNum w:abstractNumId="1015" w15:restartNumberingAfterBreak="0">
    <w:nsid w:val="7A0F5A57"/>
    <w:multiLevelType w:val="hybridMultilevel"/>
    <w:tmpl w:val="7A0F5A57"/>
    <w:lvl w:ilvl="0" w:tplc="E206BCA6">
      <w:start w:val="1"/>
      <w:numFmt w:val="bullet"/>
      <w:lvlText w:val=""/>
      <w:lvlJc w:val="left"/>
      <w:pPr>
        <w:tabs>
          <w:tab w:val="num" w:pos="480"/>
        </w:tabs>
        <w:ind w:left="480" w:hanging="480"/>
      </w:pPr>
      <w:rPr>
        <w:rFonts w:ascii="Wingdings" w:eastAsia="Wingdings" w:hAnsi="Wingdings" w:cs="Wingdings"/>
      </w:rPr>
    </w:lvl>
    <w:lvl w:ilvl="1" w:tplc="9CEEC83C">
      <w:start w:val="1"/>
      <w:numFmt w:val="bullet"/>
      <w:lvlText w:val="o"/>
      <w:lvlJc w:val="left"/>
      <w:pPr>
        <w:tabs>
          <w:tab w:val="num" w:pos="1440"/>
        </w:tabs>
        <w:ind w:left="1440" w:hanging="360"/>
      </w:pPr>
      <w:rPr>
        <w:rFonts w:ascii="Courier New" w:hAnsi="Courier New"/>
      </w:rPr>
    </w:lvl>
    <w:lvl w:ilvl="2" w:tplc="1C4E4348">
      <w:start w:val="1"/>
      <w:numFmt w:val="bullet"/>
      <w:lvlText w:val=""/>
      <w:lvlJc w:val="left"/>
      <w:pPr>
        <w:tabs>
          <w:tab w:val="num" w:pos="2160"/>
        </w:tabs>
        <w:ind w:left="2160" w:hanging="360"/>
      </w:pPr>
      <w:rPr>
        <w:rFonts w:ascii="Wingdings" w:hAnsi="Wingdings"/>
      </w:rPr>
    </w:lvl>
    <w:lvl w:ilvl="3" w:tplc="B024DCEC">
      <w:start w:val="1"/>
      <w:numFmt w:val="bullet"/>
      <w:lvlText w:val=""/>
      <w:lvlJc w:val="left"/>
      <w:pPr>
        <w:tabs>
          <w:tab w:val="num" w:pos="2880"/>
        </w:tabs>
        <w:ind w:left="2880" w:hanging="360"/>
      </w:pPr>
      <w:rPr>
        <w:rFonts w:ascii="Symbol" w:hAnsi="Symbol"/>
      </w:rPr>
    </w:lvl>
    <w:lvl w:ilvl="4" w:tplc="FC82CACE">
      <w:start w:val="1"/>
      <w:numFmt w:val="bullet"/>
      <w:lvlText w:val="o"/>
      <w:lvlJc w:val="left"/>
      <w:pPr>
        <w:tabs>
          <w:tab w:val="num" w:pos="3600"/>
        </w:tabs>
        <w:ind w:left="3600" w:hanging="360"/>
      </w:pPr>
      <w:rPr>
        <w:rFonts w:ascii="Courier New" w:hAnsi="Courier New"/>
      </w:rPr>
    </w:lvl>
    <w:lvl w:ilvl="5" w:tplc="D69EFA9A">
      <w:start w:val="1"/>
      <w:numFmt w:val="bullet"/>
      <w:lvlText w:val=""/>
      <w:lvlJc w:val="left"/>
      <w:pPr>
        <w:tabs>
          <w:tab w:val="num" w:pos="4320"/>
        </w:tabs>
        <w:ind w:left="4320" w:hanging="360"/>
      </w:pPr>
      <w:rPr>
        <w:rFonts w:ascii="Wingdings" w:hAnsi="Wingdings"/>
      </w:rPr>
    </w:lvl>
    <w:lvl w:ilvl="6" w:tplc="9650EB86">
      <w:start w:val="1"/>
      <w:numFmt w:val="bullet"/>
      <w:lvlText w:val=""/>
      <w:lvlJc w:val="left"/>
      <w:pPr>
        <w:tabs>
          <w:tab w:val="num" w:pos="5040"/>
        </w:tabs>
        <w:ind w:left="5040" w:hanging="360"/>
      </w:pPr>
      <w:rPr>
        <w:rFonts w:ascii="Symbol" w:hAnsi="Symbol"/>
      </w:rPr>
    </w:lvl>
    <w:lvl w:ilvl="7" w:tplc="1AD48AA2">
      <w:start w:val="1"/>
      <w:numFmt w:val="bullet"/>
      <w:lvlText w:val="o"/>
      <w:lvlJc w:val="left"/>
      <w:pPr>
        <w:tabs>
          <w:tab w:val="num" w:pos="5760"/>
        </w:tabs>
        <w:ind w:left="5760" w:hanging="360"/>
      </w:pPr>
      <w:rPr>
        <w:rFonts w:ascii="Courier New" w:hAnsi="Courier New"/>
      </w:rPr>
    </w:lvl>
    <w:lvl w:ilvl="8" w:tplc="E5B270AC">
      <w:start w:val="1"/>
      <w:numFmt w:val="bullet"/>
      <w:lvlText w:val=""/>
      <w:lvlJc w:val="left"/>
      <w:pPr>
        <w:tabs>
          <w:tab w:val="num" w:pos="6480"/>
        </w:tabs>
        <w:ind w:left="6480" w:hanging="360"/>
      </w:pPr>
      <w:rPr>
        <w:rFonts w:ascii="Wingdings" w:hAnsi="Wingdings"/>
      </w:rPr>
    </w:lvl>
  </w:abstractNum>
  <w:abstractNum w:abstractNumId="1016" w15:restartNumberingAfterBreak="0">
    <w:nsid w:val="7A0F5A58"/>
    <w:multiLevelType w:val="hybridMultilevel"/>
    <w:tmpl w:val="7A0F5A58"/>
    <w:lvl w:ilvl="0" w:tplc="C0389C26">
      <w:start w:val="1"/>
      <w:numFmt w:val="bullet"/>
      <w:lvlText w:val=""/>
      <w:lvlJc w:val="left"/>
      <w:pPr>
        <w:tabs>
          <w:tab w:val="num" w:pos="480"/>
        </w:tabs>
        <w:ind w:left="480" w:hanging="480"/>
      </w:pPr>
      <w:rPr>
        <w:rFonts w:ascii="Wingdings" w:eastAsia="Wingdings" w:hAnsi="Wingdings" w:cs="Wingdings"/>
      </w:rPr>
    </w:lvl>
    <w:lvl w:ilvl="1" w:tplc="D292AA98">
      <w:start w:val="1"/>
      <w:numFmt w:val="bullet"/>
      <w:lvlText w:val="o"/>
      <w:lvlJc w:val="left"/>
      <w:pPr>
        <w:tabs>
          <w:tab w:val="num" w:pos="1440"/>
        </w:tabs>
        <w:ind w:left="1440" w:hanging="360"/>
      </w:pPr>
      <w:rPr>
        <w:rFonts w:ascii="Courier New" w:hAnsi="Courier New"/>
      </w:rPr>
    </w:lvl>
    <w:lvl w:ilvl="2" w:tplc="1F5ECA42">
      <w:start w:val="1"/>
      <w:numFmt w:val="bullet"/>
      <w:lvlText w:val=""/>
      <w:lvlJc w:val="left"/>
      <w:pPr>
        <w:tabs>
          <w:tab w:val="num" w:pos="2160"/>
        </w:tabs>
        <w:ind w:left="2160" w:hanging="360"/>
      </w:pPr>
      <w:rPr>
        <w:rFonts w:ascii="Wingdings" w:hAnsi="Wingdings"/>
      </w:rPr>
    </w:lvl>
    <w:lvl w:ilvl="3" w:tplc="D438EFF2">
      <w:start w:val="1"/>
      <w:numFmt w:val="bullet"/>
      <w:lvlText w:val=""/>
      <w:lvlJc w:val="left"/>
      <w:pPr>
        <w:tabs>
          <w:tab w:val="num" w:pos="2880"/>
        </w:tabs>
        <w:ind w:left="2880" w:hanging="360"/>
      </w:pPr>
      <w:rPr>
        <w:rFonts w:ascii="Symbol" w:hAnsi="Symbol"/>
      </w:rPr>
    </w:lvl>
    <w:lvl w:ilvl="4" w:tplc="A16C1C54">
      <w:start w:val="1"/>
      <w:numFmt w:val="bullet"/>
      <w:lvlText w:val="o"/>
      <w:lvlJc w:val="left"/>
      <w:pPr>
        <w:tabs>
          <w:tab w:val="num" w:pos="3600"/>
        </w:tabs>
        <w:ind w:left="3600" w:hanging="360"/>
      </w:pPr>
      <w:rPr>
        <w:rFonts w:ascii="Courier New" w:hAnsi="Courier New"/>
      </w:rPr>
    </w:lvl>
    <w:lvl w:ilvl="5" w:tplc="17B49230">
      <w:start w:val="1"/>
      <w:numFmt w:val="bullet"/>
      <w:lvlText w:val=""/>
      <w:lvlJc w:val="left"/>
      <w:pPr>
        <w:tabs>
          <w:tab w:val="num" w:pos="4320"/>
        </w:tabs>
        <w:ind w:left="4320" w:hanging="360"/>
      </w:pPr>
      <w:rPr>
        <w:rFonts w:ascii="Wingdings" w:hAnsi="Wingdings"/>
      </w:rPr>
    </w:lvl>
    <w:lvl w:ilvl="6" w:tplc="9DFA2998">
      <w:start w:val="1"/>
      <w:numFmt w:val="bullet"/>
      <w:lvlText w:val=""/>
      <w:lvlJc w:val="left"/>
      <w:pPr>
        <w:tabs>
          <w:tab w:val="num" w:pos="5040"/>
        </w:tabs>
        <w:ind w:left="5040" w:hanging="360"/>
      </w:pPr>
      <w:rPr>
        <w:rFonts w:ascii="Symbol" w:hAnsi="Symbol"/>
      </w:rPr>
    </w:lvl>
    <w:lvl w:ilvl="7" w:tplc="EFB20096">
      <w:start w:val="1"/>
      <w:numFmt w:val="bullet"/>
      <w:lvlText w:val="o"/>
      <w:lvlJc w:val="left"/>
      <w:pPr>
        <w:tabs>
          <w:tab w:val="num" w:pos="5760"/>
        </w:tabs>
        <w:ind w:left="5760" w:hanging="360"/>
      </w:pPr>
      <w:rPr>
        <w:rFonts w:ascii="Courier New" w:hAnsi="Courier New"/>
      </w:rPr>
    </w:lvl>
    <w:lvl w:ilvl="8" w:tplc="CF5477A4">
      <w:start w:val="1"/>
      <w:numFmt w:val="bullet"/>
      <w:lvlText w:val=""/>
      <w:lvlJc w:val="left"/>
      <w:pPr>
        <w:tabs>
          <w:tab w:val="num" w:pos="6480"/>
        </w:tabs>
        <w:ind w:left="6480" w:hanging="360"/>
      </w:pPr>
      <w:rPr>
        <w:rFonts w:ascii="Wingdings" w:hAnsi="Wingdings"/>
      </w:rPr>
    </w:lvl>
  </w:abstractNum>
  <w:abstractNum w:abstractNumId="1017" w15:restartNumberingAfterBreak="0">
    <w:nsid w:val="7A0F5A59"/>
    <w:multiLevelType w:val="hybridMultilevel"/>
    <w:tmpl w:val="7A0F5A59"/>
    <w:lvl w:ilvl="0" w:tplc="005AE080">
      <w:start w:val="1"/>
      <w:numFmt w:val="bullet"/>
      <w:lvlText w:val=""/>
      <w:lvlJc w:val="left"/>
      <w:pPr>
        <w:tabs>
          <w:tab w:val="num" w:pos="480"/>
        </w:tabs>
        <w:ind w:left="480" w:hanging="480"/>
      </w:pPr>
      <w:rPr>
        <w:rFonts w:ascii="Wingdings" w:eastAsia="Wingdings" w:hAnsi="Wingdings" w:cs="Wingdings"/>
      </w:rPr>
    </w:lvl>
    <w:lvl w:ilvl="1" w:tplc="4AE21478">
      <w:start w:val="1"/>
      <w:numFmt w:val="bullet"/>
      <w:lvlText w:val="o"/>
      <w:lvlJc w:val="left"/>
      <w:pPr>
        <w:tabs>
          <w:tab w:val="num" w:pos="1440"/>
        </w:tabs>
        <w:ind w:left="1440" w:hanging="360"/>
      </w:pPr>
      <w:rPr>
        <w:rFonts w:ascii="Courier New" w:hAnsi="Courier New"/>
      </w:rPr>
    </w:lvl>
    <w:lvl w:ilvl="2" w:tplc="A2426F2A">
      <w:start w:val="1"/>
      <w:numFmt w:val="bullet"/>
      <w:lvlText w:val=""/>
      <w:lvlJc w:val="left"/>
      <w:pPr>
        <w:tabs>
          <w:tab w:val="num" w:pos="2160"/>
        </w:tabs>
        <w:ind w:left="2160" w:hanging="360"/>
      </w:pPr>
      <w:rPr>
        <w:rFonts w:ascii="Wingdings" w:hAnsi="Wingdings"/>
      </w:rPr>
    </w:lvl>
    <w:lvl w:ilvl="3" w:tplc="18C461D8">
      <w:start w:val="1"/>
      <w:numFmt w:val="bullet"/>
      <w:lvlText w:val=""/>
      <w:lvlJc w:val="left"/>
      <w:pPr>
        <w:tabs>
          <w:tab w:val="num" w:pos="2880"/>
        </w:tabs>
        <w:ind w:left="2880" w:hanging="360"/>
      </w:pPr>
      <w:rPr>
        <w:rFonts w:ascii="Symbol" w:hAnsi="Symbol"/>
      </w:rPr>
    </w:lvl>
    <w:lvl w:ilvl="4" w:tplc="2E7491E0">
      <w:start w:val="1"/>
      <w:numFmt w:val="bullet"/>
      <w:lvlText w:val="o"/>
      <w:lvlJc w:val="left"/>
      <w:pPr>
        <w:tabs>
          <w:tab w:val="num" w:pos="3600"/>
        </w:tabs>
        <w:ind w:left="3600" w:hanging="360"/>
      </w:pPr>
      <w:rPr>
        <w:rFonts w:ascii="Courier New" w:hAnsi="Courier New"/>
      </w:rPr>
    </w:lvl>
    <w:lvl w:ilvl="5" w:tplc="DCA8A1D0">
      <w:start w:val="1"/>
      <w:numFmt w:val="bullet"/>
      <w:lvlText w:val=""/>
      <w:lvlJc w:val="left"/>
      <w:pPr>
        <w:tabs>
          <w:tab w:val="num" w:pos="4320"/>
        </w:tabs>
        <w:ind w:left="4320" w:hanging="360"/>
      </w:pPr>
      <w:rPr>
        <w:rFonts w:ascii="Wingdings" w:hAnsi="Wingdings"/>
      </w:rPr>
    </w:lvl>
    <w:lvl w:ilvl="6" w:tplc="29E0BCCC">
      <w:start w:val="1"/>
      <w:numFmt w:val="bullet"/>
      <w:lvlText w:val=""/>
      <w:lvlJc w:val="left"/>
      <w:pPr>
        <w:tabs>
          <w:tab w:val="num" w:pos="5040"/>
        </w:tabs>
        <w:ind w:left="5040" w:hanging="360"/>
      </w:pPr>
      <w:rPr>
        <w:rFonts w:ascii="Symbol" w:hAnsi="Symbol"/>
      </w:rPr>
    </w:lvl>
    <w:lvl w:ilvl="7" w:tplc="67BC074C">
      <w:start w:val="1"/>
      <w:numFmt w:val="bullet"/>
      <w:lvlText w:val="o"/>
      <w:lvlJc w:val="left"/>
      <w:pPr>
        <w:tabs>
          <w:tab w:val="num" w:pos="5760"/>
        </w:tabs>
        <w:ind w:left="5760" w:hanging="360"/>
      </w:pPr>
      <w:rPr>
        <w:rFonts w:ascii="Courier New" w:hAnsi="Courier New"/>
      </w:rPr>
    </w:lvl>
    <w:lvl w:ilvl="8" w:tplc="46CEC5A4">
      <w:start w:val="1"/>
      <w:numFmt w:val="bullet"/>
      <w:lvlText w:val=""/>
      <w:lvlJc w:val="left"/>
      <w:pPr>
        <w:tabs>
          <w:tab w:val="num" w:pos="6480"/>
        </w:tabs>
        <w:ind w:left="6480" w:hanging="360"/>
      </w:pPr>
      <w:rPr>
        <w:rFonts w:ascii="Wingdings" w:hAnsi="Wingdings"/>
      </w:rPr>
    </w:lvl>
  </w:abstractNum>
  <w:abstractNum w:abstractNumId="1018" w15:restartNumberingAfterBreak="0">
    <w:nsid w:val="7A0F5A5A"/>
    <w:multiLevelType w:val="hybridMultilevel"/>
    <w:tmpl w:val="7A0F5A5A"/>
    <w:lvl w:ilvl="0" w:tplc="2520C260">
      <w:start w:val="1"/>
      <w:numFmt w:val="bullet"/>
      <w:lvlText w:val=""/>
      <w:lvlJc w:val="left"/>
      <w:pPr>
        <w:tabs>
          <w:tab w:val="num" w:pos="480"/>
        </w:tabs>
        <w:ind w:left="480" w:hanging="480"/>
      </w:pPr>
      <w:rPr>
        <w:rFonts w:ascii="Wingdings" w:eastAsia="Wingdings" w:hAnsi="Wingdings" w:cs="Wingdings"/>
      </w:rPr>
    </w:lvl>
    <w:lvl w:ilvl="1" w:tplc="8D7AEDE0">
      <w:start w:val="1"/>
      <w:numFmt w:val="bullet"/>
      <w:lvlText w:val="o"/>
      <w:lvlJc w:val="left"/>
      <w:pPr>
        <w:tabs>
          <w:tab w:val="num" w:pos="1440"/>
        </w:tabs>
        <w:ind w:left="1440" w:hanging="360"/>
      </w:pPr>
      <w:rPr>
        <w:rFonts w:ascii="Courier New" w:hAnsi="Courier New"/>
      </w:rPr>
    </w:lvl>
    <w:lvl w:ilvl="2" w:tplc="42C6F60C">
      <w:start w:val="1"/>
      <w:numFmt w:val="bullet"/>
      <w:lvlText w:val=""/>
      <w:lvlJc w:val="left"/>
      <w:pPr>
        <w:tabs>
          <w:tab w:val="num" w:pos="2160"/>
        </w:tabs>
        <w:ind w:left="2160" w:hanging="360"/>
      </w:pPr>
      <w:rPr>
        <w:rFonts w:ascii="Wingdings" w:hAnsi="Wingdings"/>
      </w:rPr>
    </w:lvl>
    <w:lvl w:ilvl="3" w:tplc="EAE87D92">
      <w:start w:val="1"/>
      <w:numFmt w:val="bullet"/>
      <w:lvlText w:val=""/>
      <w:lvlJc w:val="left"/>
      <w:pPr>
        <w:tabs>
          <w:tab w:val="num" w:pos="2880"/>
        </w:tabs>
        <w:ind w:left="2880" w:hanging="360"/>
      </w:pPr>
      <w:rPr>
        <w:rFonts w:ascii="Symbol" w:hAnsi="Symbol"/>
      </w:rPr>
    </w:lvl>
    <w:lvl w:ilvl="4" w:tplc="B7466D00">
      <w:start w:val="1"/>
      <w:numFmt w:val="bullet"/>
      <w:lvlText w:val="o"/>
      <w:lvlJc w:val="left"/>
      <w:pPr>
        <w:tabs>
          <w:tab w:val="num" w:pos="3600"/>
        </w:tabs>
        <w:ind w:left="3600" w:hanging="360"/>
      </w:pPr>
      <w:rPr>
        <w:rFonts w:ascii="Courier New" w:hAnsi="Courier New"/>
      </w:rPr>
    </w:lvl>
    <w:lvl w:ilvl="5" w:tplc="10F865B4">
      <w:start w:val="1"/>
      <w:numFmt w:val="bullet"/>
      <w:lvlText w:val=""/>
      <w:lvlJc w:val="left"/>
      <w:pPr>
        <w:tabs>
          <w:tab w:val="num" w:pos="4320"/>
        </w:tabs>
        <w:ind w:left="4320" w:hanging="360"/>
      </w:pPr>
      <w:rPr>
        <w:rFonts w:ascii="Wingdings" w:hAnsi="Wingdings"/>
      </w:rPr>
    </w:lvl>
    <w:lvl w:ilvl="6" w:tplc="43A8D9FA">
      <w:start w:val="1"/>
      <w:numFmt w:val="bullet"/>
      <w:lvlText w:val=""/>
      <w:lvlJc w:val="left"/>
      <w:pPr>
        <w:tabs>
          <w:tab w:val="num" w:pos="5040"/>
        </w:tabs>
        <w:ind w:left="5040" w:hanging="360"/>
      </w:pPr>
      <w:rPr>
        <w:rFonts w:ascii="Symbol" w:hAnsi="Symbol"/>
      </w:rPr>
    </w:lvl>
    <w:lvl w:ilvl="7" w:tplc="E88E2748">
      <w:start w:val="1"/>
      <w:numFmt w:val="bullet"/>
      <w:lvlText w:val="o"/>
      <w:lvlJc w:val="left"/>
      <w:pPr>
        <w:tabs>
          <w:tab w:val="num" w:pos="5760"/>
        </w:tabs>
        <w:ind w:left="5760" w:hanging="360"/>
      </w:pPr>
      <w:rPr>
        <w:rFonts w:ascii="Courier New" w:hAnsi="Courier New"/>
      </w:rPr>
    </w:lvl>
    <w:lvl w:ilvl="8" w:tplc="3FC26688">
      <w:start w:val="1"/>
      <w:numFmt w:val="bullet"/>
      <w:lvlText w:val=""/>
      <w:lvlJc w:val="left"/>
      <w:pPr>
        <w:tabs>
          <w:tab w:val="num" w:pos="6480"/>
        </w:tabs>
        <w:ind w:left="6480" w:hanging="360"/>
      </w:pPr>
      <w:rPr>
        <w:rFonts w:ascii="Wingdings" w:hAnsi="Wingdings"/>
      </w:rPr>
    </w:lvl>
  </w:abstractNum>
  <w:abstractNum w:abstractNumId="1019" w15:restartNumberingAfterBreak="0">
    <w:nsid w:val="7A0F5A5B"/>
    <w:multiLevelType w:val="hybridMultilevel"/>
    <w:tmpl w:val="7A0F5A5B"/>
    <w:lvl w:ilvl="0" w:tplc="37423B18">
      <w:start w:val="1"/>
      <w:numFmt w:val="bullet"/>
      <w:lvlText w:val=""/>
      <w:lvlJc w:val="left"/>
      <w:pPr>
        <w:tabs>
          <w:tab w:val="num" w:pos="480"/>
        </w:tabs>
        <w:ind w:left="480" w:hanging="480"/>
      </w:pPr>
      <w:rPr>
        <w:rFonts w:ascii="Wingdings" w:eastAsia="Wingdings" w:hAnsi="Wingdings" w:cs="Wingdings"/>
      </w:rPr>
    </w:lvl>
    <w:lvl w:ilvl="1" w:tplc="6050747C">
      <w:start w:val="1"/>
      <w:numFmt w:val="bullet"/>
      <w:lvlText w:val="o"/>
      <w:lvlJc w:val="left"/>
      <w:pPr>
        <w:tabs>
          <w:tab w:val="num" w:pos="1440"/>
        </w:tabs>
        <w:ind w:left="1440" w:hanging="360"/>
      </w:pPr>
      <w:rPr>
        <w:rFonts w:ascii="Courier New" w:hAnsi="Courier New"/>
      </w:rPr>
    </w:lvl>
    <w:lvl w:ilvl="2" w:tplc="5ADE939E">
      <w:start w:val="1"/>
      <w:numFmt w:val="bullet"/>
      <w:lvlText w:val=""/>
      <w:lvlJc w:val="left"/>
      <w:pPr>
        <w:tabs>
          <w:tab w:val="num" w:pos="2160"/>
        </w:tabs>
        <w:ind w:left="2160" w:hanging="360"/>
      </w:pPr>
      <w:rPr>
        <w:rFonts w:ascii="Wingdings" w:hAnsi="Wingdings"/>
      </w:rPr>
    </w:lvl>
    <w:lvl w:ilvl="3" w:tplc="AC56D70E">
      <w:start w:val="1"/>
      <w:numFmt w:val="bullet"/>
      <w:lvlText w:val=""/>
      <w:lvlJc w:val="left"/>
      <w:pPr>
        <w:tabs>
          <w:tab w:val="num" w:pos="2880"/>
        </w:tabs>
        <w:ind w:left="2880" w:hanging="360"/>
      </w:pPr>
      <w:rPr>
        <w:rFonts w:ascii="Symbol" w:hAnsi="Symbol"/>
      </w:rPr>
    </w:lvl>
    <w:lvl w:ilvl="4" w:tplc="C9B6F3B2">
      <w:start w:val="1"/>
      <w:numFmt w:val="bullet"/>
      <w:lvlText w:val="o"/>
      <w:lvlJc w:val="left"/>
      <w:pPr>
        <w:tabs>
          <w:tab w:val="num" w:pos="3600"/>
        </w:tabs>
        <w:ind w:left="3600" w:hanging="360"/>
      </w:pPr>
      <w:rPr>
        <w:rFonts w:ascii="Courier New" w:hAnsi="Courier New"/>
      </w:rPr>
    </w:lvl>
    <w:lvl w:ilvl="5" w:tplc="B352FAA8">
      <w:start w:val="1"/>
      <w:numFmt w:val="bullet"/>
      <w:lvlText w:val=""/>
      <w:lvlJc w:val="left"/>
      <w:pPr>
        <w:tabs>
          <w:tab w:val="num" w:pos="4320"/>
        </w:tabs>
        <w:ind w:left="4320" w:hanging="360"/>
      </w:pPr>
      <w:rPr>
        <w:rFonts w:ascii="Wingdings" w:hAnsi="Wingdings"/>
      </w:rPr>
    </w:lvl>
    <w:lvl w:ilvl="6" w:tplc="8482CDE0">
      <w:start w:val="1"/>
      <w:numFmt w:val="bullet"/>
      <w:lvlText w:val=""/>
      <w:lvlJc w:val="left"/>
      <w:pPr>
        <w:tabs>
          <w:tab w:val="num" w:pos="5040"/>
        </w:tabs>
        <w:ind w:left="5040" w:hanging="360"/>
      </w:pPr>
      <w:rPr>
        <w:rFonts w:ascii="Symbol" w:hAnsi="Symbol"/>
      </w:rPr>
    </w:lvl>
    <w:lvl w:ilvl="7" w:tplc="C3F2D678">
      <w:start w:val="1"/>
      <w:numFmt w:val="bullet"/>
      <w:lvlText w:val="o"/>
      <w:lvlJc w:val="left"/>
      <w:pPr>
        <w:tabs>
          <w:tab w:val="num" w:pos="5760"/>
        </w:tabs>
        <w:ind w:left="5760" w:hanging="360"/>
      </w:pPr>
      <w:rPr>
        <w:rFonts w:ascii="Courier New" w:hAnsi="Courier New"/>
      </w:rPr>
    </w:lvl>
    <w:lvl w:ilvl="8" w:tplc="4AB8ED2A">
      <w:start w:val="1"/>
      <w:numFmt w:val="bullet"/>
      <w:lvlText w:val=""/>
      <w:lvlJc w:val="left"/>
      <w:pPr>
        <w:tabs>
          <w:tab w:val="num" w:pos="6480"/>
        </w:tabs>
        <w:ind w:left="6480" w:hanging="360"/>
      </w:pPr>
      <w:rPr>
        <w:rFonts w:ascii="Wingdings" w:hAnsi="Wingdings"/>
      </w:rPr>
    </w:lvl>
  </w:abstractNum>
  <w:abstractNum w:abstractNumId="1020" w15:restartNumberingAfterBreak="0">
    <w:nsid w:val="7A0F5A5C"/>
    <w:multiLevelType w:val="hybridMultilevel"/>
    <w:tmpl w:val="7A0F5A5C"/>
    <w:lvl w:ilvl="0" w:tplc="989AE06C">
      <w:start w:val="1"/>
      <w:numFmt w:val="bullet"/>
      <w:lvlText w:val=""/>
      <w:lvlJc w:val="left"/>
      <w:pPr>
        <w:tabs>
          <w:tab w:val="num" w:pos="480"/>
        </w:tabs>
        <w:ind w:left="480" w:hanging="480"/>
      </w:pPr>
      <w:rPr>
        <w:rFonts w:ascii="Wingdings" w:eastAsia="Wingdings" w:hAnsi="Wingdings" w:cs="Wingdings"/>
      </w:rPr>
    </w:lvl>
    <w:lvl w:ilvl="1" w:tplc="420062BC">
      <w:start w:val="1"/>
      <w:numFmt w:val="bullet"/>
      <w:lvlText w:val="o"/>
      <w:lvlJc w:val="left"/>
      <w:pPr>
        <w:tabs>
          <w:tab w:val="num" w:pos="1440"/>
        </w:tabs>
        <w:ind w:left="1440" w:hanging="360"/>
      </w:pPr>
      <w:rPr>
        <w:rFonts w:ascii="Courier New" w:hAnsi="Courier New"/>
      </w:rPr>
    </w:lvl>
    <w:lvl w:ilvl="2" w:tplc="373A1142">
      <w:start w:val="1"/>
      <w:numFmt w:val="bullet"/>
      <w:lvlText w:val=""/>
      <w:lvlJc w:val="left"/>
      <w:pPr>
        <w:tabs>
          <w:tab w:val="num" w:pos="2160"/>
        </w:tabs>
        <w:ind w:left="2160" w:hanging="360"/>
      </w:pPr>
      <w:rPr>
        <w:rFonts w:ascii="Wingdings" w:hAnsi="Wingdings"/>
      </w:rPr>
    </w:lvl>
    <w:lvl w:ilvl="3" w:tplc="8EB892EA">
      <w:start w:val="1"/>
      <w:numFmt w:val="bullet"/>
      <w:lvlText w:val=""/>
      <w:lvlJc w:val="left"/>
      <w:pPr>
        <w:tabs>
          <w:tab w:val="num" w:pos="2880"/>
        </w:tabs>
        <w:ind w:left="2880" w:hanging="360"/>
      </w:pPr>
      <w:rPr>
        <w:rFonts w:ascii="Symbol" w:hAnsi="Symbol"/>
      </w:rPr>
    </w:lvl>
    <w:lvl w:ilvl="4" w:tplc="995A7AF4">
      <w:start w:val="1"/>
      <w:numFmt w:val="bullet"/>
      <w:lvlText w:val="o"/>
      <w:lvlJc w:val="left"/>
      <w:pPr>
        <w:tabs>
          <w:tab w:val="num" w:pos="3600"/>
        </w:tabs>
        <w:ind w:left="3600" w:hanging="360"/>
      </w:pPr>
      <w:rPr>
        <w:rFonts w:ascii="Courier New" w:hAnsi="Courier New"/>
      </w:rPr>
    </w:lvl>
    <w:lvl w:ilvl="5" w:tplc="56C0921E">
      <w:start w:val="1"/>
      <w:numFmt w:val="bullet"/>
      <w:lvlText w:val=""/>
      <w:lvlJc w:val="left"/>
      <w:pPr>
        <w:tabs>
          <w:tab w:val="num" w:pos="4320"/>
        </w:tabs>
        <w:ind w:left="4320" w:hanging="360"/>
      </w:pPr>
      <w:rPr>
        <w:rFonts w:ascii="Wingdings" w:hAnsi="Wingdings"/>
      </w:rPr>
    </w:lvl>
    <w:lvl w:ilvl="6" w:tplc="FAA2C032">
      <w:start w:val="1"/>
      <w:numFmt w:val="bullet"/>
      <w:lvlText w:val=""/>
      <w:lvlJc w:val="left"/>
      <w:pPr>
        <w:tabs>
          <w:tab w:val="num" w:pos="5040"/>
        </w:tabs>
        <w:ind w:left="5040" w:hanging="360"/>
      </w:pPr>
      <w:rPr>
        <w:rFonts w:ascii="Symbol" w:hAnsi="Symbol"/>
      </w:rPr>
    </w:lvl>
    <w:lvl w:ilvl="7" w:tplc="F43A0C3E">
      <w:start w:val="1"/>
      <w:numFmt w:val="bullet"/>
      <w:lvlText w:val="o"/>
      <w:lvlJc w:val="left"/>
      <w:pPr>
        <w:tabs>
          <w:tab w:val="num" w:pos="5760"/>
        </w:tabs>
        <w:ind w:left="5760" w:hanging="360"/>
      </w:pPr>
      <w:rPr>
        <w:rFonts w:ascii="Courier New" w:hAnsi="Courier New"/>
      </w:rPr>
    </w:lvl>
    <w:lvl w:ilvl="8" w:tplc="F9EEAE8C">
      <w:start w:val="1"/>
      <w:numFmt w:val="bullet"/>
      <w:lvlText w:val=""/>
      <w:lvlJc w:val="left"/>
      <w:pPr>
        <w:tabs>
          <w:tab w:val="num" w:pos="6480"/>
        </w:tabs>
        <w:ind w:left="6480" w:hanging="360"/>
      </w:pPr>
      <w:rPr>
        <w:rFonts w:ascii="Wingdings" w:hAnsi="Wingdings"/>
      </w:rPr>
    </w:lvl>
  </w:abstractNum>
  <w:abstractNum w:abstractNumId="1021" w15:restartNumberingAfterBreak="0">
    <w:nsid w:val="7A0F5A5D"/>
    <w:multiLevelType w:val="hybridMultilevel"/>
    <w:tmpl w:val="7A0F5A5D"/>
    <w:lvl w:ilvl="0" w:tplc="7E74928A">
      <w:start w:val="1"/>
      <w:numFmt w:val="bullet"/>
      <w:lvlText w:val=""/>
      <w:lvlJc w:val="left"/>
      <w:pPr>
        <w:tabs>
          <w:tab w:val="num" w:pos="480"/>
        </w:tabs>
        <w:ind w:left="480" w:hanging="480"/>
      </w:pPr>
      <w:rPr>
        <w:rFonts w:ascii="Wingdings" w:eastAsia="Wingdings" w:hAnsi="Wingdings" w:cs="Wingdings"/>
      </w:rPr>
    </w:lvl>
    <w:lvl w:ilvl="1" w:tplc="4F944F48">
      <w:start w:val="1"/>
      <w:numFmt w:val="bullet"/>
      <w:lvlText w:val="o"/>
      <w:lvlJc w:val="left"/>
      <w:pPr>
        <w:tabs>
          <w:tab w:val="num" w:pos="1440"/>
        </w:tabs>
        <w:ind w:left="1440" w:hanging="360"/>
      </w:pPr>
      <w:rPr>
        <w:rFonts w:ascii="Courier New" w:hAnsi="Courier New"/>
      </w:rPr>
    </w:lvl>
    <w:lvl w:ilvl="2" w:tplc="E8583E66">
      <w:start w:val="1"/>
      <w:numFmt w:val="bullet"/>
      <w:lvlText w:val=""/>
      <w:lvlJc w:val="left"/>
      <w:pPr>
        <w:tabs>
          <w:tab w:val="num" w:pos="2160"/>
        </w:tabs>
        <w:ind w:left="2160" w:hanging="360"/>
      </w:pPr>
      <w:rPr>
        <w:rFonts w:ascii="Wingdings" w:hAnsi="Wingdings"/>
      </w:rPr>
    </w:lvl>
    <w:lvl w:ilvl="3" w:tplc="635AFCCA">
      <w:start w:val="1"/>
      <w:numFmt w:val="bullet"/>
      <w:lvlText w:val=""/>
      <w:lvlJc w:val="left"/>
      <w:pPr>
        <w:tabs>
          <w:tab w:val="num" w:pos="2880"/>
        </w:tabs>
        <w:ind w:left="2880" w:hanging="360"/>
      </w:pPr>
      <w:rPr>
        <w:rFonts w:ascii="Symbol" w:hAnsi="Symbol"/>
      </w:rPr>
    </w:lvl>
    <w:lvl w:ilvl="4" w:tplc="9ACC1468">
      <w:start w:val="1"/>
      <w:numFmt w:val="bullet"/>
      <w:lvlText w:val="o"/>
      <w:lvlJc w:val="left"/>
      <w:pPr>
        <w:tabs>
          <w:tab w:val="num" w:pos="3600"/>
        </w:tabs>
        <w:ind w:left="3600" w:hanging="360"/>
      </w:pPr>
      <w:rPr>
        <w:rFonts w:ascii="Courier New" w:hAnsi="Courier New"/>
      </w:rPr>
    </w:lvl>
    <w:lvl w:ilvl="5" w:tplc="33AA7F1E">
      <w:start w:val="1"/>
      <w:numFmt w:val="bullet"/>
      <w:lvlText w:val=""/>
      <w:lvlJc w:val="left"/>
      <w:pPr>
        <w:tabs>
          <w:tab w:val="num" w:pos="4320"/>
        </w:tabs>
        <w:ind w:left="4320" w:hanging="360"/>
      </w:pPr>
      <w:rPr>
        <w:rFonts w:ascii="Wingdings" w:hAnsi="Wingdings"/>
      </w:rPr>
    </w:lvl>
    <w:lvl w:ilvl="6" w:tplc="3C04F268">
      <w:start w:val="1"/>
      <w:numFmt w:val="bullet"/>
      <w:lvlText w:val=""/>
      <w:lvlJc w:val="left"/>
      <w:pPr>
        <w:tabs>
          <w:tab w:val="num" w:pos="5040"/>
        </w:tabs>
        <w:ind w:left="5040" w:hanging="360"/>
      </w:pPr>
      <w:rPr>
        <w:rFonts w:ascii="Symbol" w:hAnsi="Symbol"/>
      </w:rPr>
    </w:lvl>
    <w:lvl w:ilvl="7" w:tplc="300450DA">
      <w:start w:val="1"/>
      <w:numFmt w:val="bullet"/>
      <w:lvlText w:val="o"/>
      <w:lvlJc w:val="left"/>
      <w:pPr>
        <w:tabs>
          <w:tab w:val="num" w:pos="5760"/>
        </w:tabs>
        <w:ind w:left="5760" w:hanging="360"/>
      </w:pPr>
      <w:rPr>
        <w:rFonts w:ascii="Courier New" w:hAnsi="Courier New"/>
      </w:rPr>
    </w:lvl>
    <w:lvl w:ilvl="8" w:tplc="20662E78">
      <w:start w:val="1"/>
      <w:numFmt w:val="bullet"/>
      <w:lvlText w:val=""/>
      <w:lvlJc w:val="left"/>
      <w:pPr>
        <w:tabs>
          <w:tab w:val="num" w:pos="6480"/>
        </w:tabs>
        <w:ind w:left="6480" w:hanging="360"/>
      </w:pPr>
      <w:rPr>
        <w:rFonts w:ascii="Wingdings" w:hAnsi="Wingdings"/>
      </w:rPr>
    </w:lvl>
  </w:abstractNum>
  <w:abstractNum w:abstractNumId="1022" w15:restartNumberingAfterBreak="0">
    <w:nsid w:val="7A0F5A5E"/>
    <w:multiLevelType w:val="hybridMultilevel"/>
    <w:tmpl w:val="7A0F5A5E"/>
    <w:lvl w:ilvl="0" w:tplc="D76257EC">
      <w:start w:val="1"/>
      <w:numFmt w:val="bullet"/>
      <w:lvlText w:val=""/>
      <w:lvlJc w:val="left"/>
      <w:pPr>
        <w:tabs>
          <w:tab w:val="num" w:pos="480"/>
        </w:tabs>
        <w:ind w:left="480" w:hanging="480"/>
      </w:pPr>
      <w:rPr>
        <w:rFonts w:ascii="Wingdings" w:eastAsia="Wingdings" w:hAnsi="Wingdings" w:cs="Wingdings"/>
      </w:rPr>
    </w:lvl>
    <w:lvl w:ilvl="1" w:tplc="7640F7AC">
      <w:start w:val="1"/>
      <w:numFmt w:val="bullet"/>
      <w:lvlText w:val="o"/>
      <w:lvlJc w:val="left"/>
      <w:pPr>
        <w:tabs>
          <w:tab w:val="num" w:pos="1440"/>
        </w:tabs>
        <w:ind w:left="1440" w:hanging="360"/>
      </w:pPr>
      <w:rPr>
        <w:rFonts w:ascii="Courier New" w:hAnsi="Courier New"/>
      </w:rPr>
    </w:lvl>
    <w:lvl w:ilvl="2" w:tplc="09E28A2A">
      <w:start w:val="1"/>
      <w:numFmt w:val="bullet"/>
      <w:lvlText w:val=""/>
      <w:lvlJc w:val="left"/>
      <w:pPr>
        <w:tabs>
          <w:tab w:val="num" w:pos="2160"/>
        </w:tabs>
        <w:ind w:left="2160" w:hanging="360"/>
      </w:pPr>
      <w:rPr>
        <w:rFonts w:ascii="Wingdings" w:hAnsi="Wingdings"/>
      </w:rPr>
    </w:lvl>
    <w:lvl w:ilvl="3" w:tplc="F9D051D2">
      <w:start w:val="1"/>
      <w:numFmt w:val="bullet"/>
      <w:lvlText w:val=""/>
      <w:lvlJc w:val="left"/>
      <w:pPr>
        <w:tabs>
          <w:tab w:val="num" w:pos="2880"/>
        </w:tabs>
        <w:ind w:left="2880" w:hanging="360"/>
      </w:pPr>
      <w:rPr>
        <w:rFonts w:ascii="Symbol" w:hAnsi="Symbol"/>
      </w:rPr>
    </w:lvl>
    <w:lvl w:ilvl="4" w:tplc="367CAF38">
      <w:start w:val="1"/>
      <w:numFmt w:val="bullet"/>
      <w:lvlText w:val="o"/>
      <w:lvlJc w:val="left"/>
      <w:pPr>
        <w:tabs>
          <w:tab w:val="num" w:pos="3600"/>
        </w:tabs>
        <w:ind w:left="3600" w:hanging="360"/>
      </w:pPr>
      <w:rPr>
        <w:rFonts w:ascii="Courier New" w:hAnsi="Courier New"/>
      </w:rPr>
    </w:lvl>
    <w:lvl w:ilvl="5" w:tplc="9002FE72">
      <w:start w:val="1"/>
      <w:numFmt w:val="bullet"/>
      <w:lvlText w:val=""/>
      <w:lvlJc w:val="left"/>
      <w:pPr>
        <w:tabs>
          <w:tab w:val="num" w:pos="4320"/>
        </w:tabs>
        <w:ind w:left="4320" w:hanging="360"/>
      </w:pPr>
      <w:rPr>
        <w:rFonts w:ascii="Wingdings" w:hAnsi="Wingdings"/>
      </w:rPr>
    </w:lvl>
    <w:lvl w:ilvl="6" w:tplc="EF7635FA">
      <w:start w:val="1"/>
      <w:numFmt w:val="bullet"/>
      <w:lvlText w:val=""/>
      <w:lvlJc w:val="left"/>
      <w:pPr>
        <w:tabs>
          <w:tab w:val="num" w:pos="5040"/>
        </w:tabs>
        <w:ind w:left="5040" w:hanging="360"/>
      </w:pPr>
      <w:rPr>
        <w:rFonts w:ascii="Symbol" w:hAnsi="Symbol"/>
      </w:rPr>
    </w:lvl>
    <w:lvl w:ilvl="7" w:tplc="48D0D59C">
      <w:start w:val="1"/>
      <w:numFmt w:val="bullet"/>
      <w:lvlText w:val="o"/>
      <w:lvlJc w:val="left"/>
      <w:pPr>
        <w:tabs>
          <w:tab w:val="num" w:pos="5760"/>
        </w:tabs>
        <w:ind w:left="5760" w:hanging="360"/>
      </w:pPr>
      <w:rPr>
        <w:rFonts w:ascii="Courier New" w:hAnsi="Courier New"/>
      </w:rPr>
    </w:lvl>
    <w:lvl w:ilvl="8" w:tplc="51E67F26">
      <w:start w:val="1"/>
      <w:numFmt w:val="bullet"/>
      <w:lvlText w:val=""/>
      <w:lvlJc w:val="left"/>
      <w:pPr>
        <w:tabs>
          <w:tab w:val="num" w:pos="6480"/>
        </w:tabs>
        <w:ind w:left="6480" w:hanging="360"/>
      </w:pPr>
      <w:rPr>
        <w:rFonts w:ascii="Wingdings" w:hAnsi="Wingdings"/>
      </w:rPr>
    </w:lvl>
  </w:abstractNum>
  <w:abstractNum w:abstractNumId="1023" w15:restartNumberingAfterBreak="0">
    <w:nsid w:val="7A0F5A5F"/>
    <w:multiLevelType w:val="hybridMultilevel"/>
    <w:tmpl w:val="7A0F5A5F"/>
    <w:lvl w:ilvl="0" w:tplc="D6EA5686">
      <w:start w:val="1"/>
      <w:numFmt w:val="bullet"/>
      <w:lvlText w:val=""/>
      <w:lvlJc w:val="left"/>
      <w:pPr>
        <w:tabs>
          <w:tab w:val="num" w:pos="480"/>
        </w:tabs>
        <w:ind w:left="480" w:hanging="480"/>
      </w:pPr>
      <w:rPr>
        <w:rFonts w:ascii="Wingdings" w:eastAsia="Wingdings" w:hAnsi="Wingdings" w:cs="Wingdings"/>
      </w:rPr>
    </w:lvl>
    <w:lvl w:ilvl="1" w:tplc="BA98D400">
      <w:start w:val="1"/>
      <w:numFmt w:val="bullet"/>
      <w:lvlText w:val="o"/>
      <w:lvlJc w:val="left"/>
      <w:pPr>
        <w:tabs>
          <w:tab w:val="num" w:pos="1440"/>
        </w:tabs>
        <w:ind w:left="1440" w:hanging="360"/>
      </w:pPr>
      <w:rPr>
        <w:rFonts w:ascii="Courier New" w:hAnsi="Courier New"/>
      </w:rPr>
    </w:lvl>
    <w:lvl w:ilvl="2" w:tplc="B6820622">
      <w:start w:val="1"/>
      <w:numFmt w:val="bullet"/>
      <w:lvlText w:val=""/>
      <w:lvlJc w:val="left"/>
      <w:pPr>
        <w:tabs>
          <w:tab w:val="num" w:pos="2160"/>
        </w:tabs>
        <w:ind w:left="2160" w:hanging="360"/>
      </w:pPr>
      <w:rPr>
        <w:rFonts w:ascii="Wingdings" w:hAnsi="Wingdings"/>
      </w:rPr>
    </w:lvl>
    <w:lvl w:ilvl="3" w:tplc="C0004B58">
      <w:start w:val="1"/>
      <w:numFmt w:val="bullet"/>
      <w:lvlText w:val=""/>
      <w:lvlJc w:val="left"/>
      <w:pPr>
        <w:tabs>
          <w:tab w:val="num" w:pos="2880"/>
        </w:tabs>
        <w:ind w:left="2880" w:hanging="360"/>
      </w:pPr>
      <w:rPr>
        <w:rFonts w:ascii="Symbol" w:hAnsi="Symbol"/>
      </w:rPr>
    </w:lvl>
    <w:lvl w:ilvl="4" w:tplc="DDD02E54">
      <w:start w:val="1"/>
      <w:numFmt w:val="bullet"/>
      <w:lvlText w:val="o"/>
      <w:lvlJc w:val="left"/>
      <w:pPr>
        <w:tabs>
          <w:tab w:val="num" w:pos="3600"/>
        </w:tabs>
        <w:ind w:left="3600" w:hanging="360"/>
      </w:pPr>
      <w:rPr>
        <w:rFonts w:ascii="Courier New" w:hAnsi="Courier New"/>
      </w:rPr>
    </w:lvl>
    <w:lvl w:ilvl="5" w:tplc="D8B0590E">
      <w:start w:val="1"/>
      <w:numFmt w:val="bullet"/>
      <w:lvlText w:val=""/>
      <w:lvlJc w:val="left"/>
      <w:pPr>
        <w:tabs>
          <w:tab w:val="num" w:pos="4320"/>
        </w:tabs>
        <w:ind w:left="4320" w:hanging="360"/>
      </w:pPr>
      <w:rPr>
        <w:rFonts w:ascii="Wingdings" w:hAnsi="Wingdings"/>
      </w:rPr>
    </w:lvl>
    <w:lvl w:ilvl="6" w:tplc="D4E4BC0E">
      <w:start w:val="1"/>
      <w:numFmt w:val="bullet"/>
      <w:lvlText w:val=""/>
      <w:lvlJc w:val="left"/>
      <w:pPr>
        <w:tabs>
          <w:tab w:val="num" w:pos="5040"/>
        </w:tabs>
        <w:ind w:left="5040" w:hanging="360"/>
      </w:pPr>
      <w:rPr>
        <w:rFonts w:ascii="Symbol" w:hAnsi="Symbol"/>
      </w:rPr>
    </w:lvl>
    <w:lvl w:ilvl="7" w:tplc="FEC43736">
      <w:start w:val="1"/>
      <w:numFmt w:val="bullet"/>
      <w:lvlText w:val="o"/>
      <w:lvlJc w:val="left"/>
      <w:pPr>
        <w:tabs>
          <w:tab w:val="num" w:pos="5760"/>
        </w:tabs>
        <w:ind w:left="5760" w:hanging="360"/>
      </w:pPr>
      <w:rPr>
        <w:rFonts w:ascii="Courier New" w:hAnsi="Courier New"/>
      </w:rPr>
    </w:lvl>
    <w:lvl w:ilvl="8" w:tplc="5C988A72">
      <w:start w:val="1"/>
      <w:numFmt w:val="bullet"/>
      <w:lvlText w:val=""/>
      <w:lvlJc w:val="left"/>
      <w:pPr>
        <w:tabs>
          <w:tab w:val="num" w:pos="6480"/>
        </w:tabs>
        <w:ind w:left="6480" w:hanging="360"/>
      </w:pPr>
      <w:rPr>
        <w:rFonts w:ascii="Wingdings" w:hAnsi="Wingdings"/>
      </w:rPr>
    </w:lvl>
  </w:abstractNum>
  <w:abstractNum w:abstractNumId="1024" w15:restartNumberingAfterBreak="0">
    <w:nsid w:val="7A0F5A60"/>
    <w:multiLevelType w:val="hybridMultilevel"/>
    <w:tmpl w:val="7A0F5A60"/>
    <w:lvl w:ilvl="0" w:tplc="F306CDE8">
      <w:start w:val="1"/>
      <w:numFmt w:val="bullet"/>
      <w:lvlText w:val=""/>
      <w:lvlJc w:val="left"/>
      <w:pPr>
        <w:tabs>
          <w:tab w:val="num" w:pos="480"/>
        </w:tabs>
        <w:ind w:left="480" w:hanging="480"/>
      </w:pPr>
      <w:rPr>
        <w:rFonts w:ascii="Wingdings" w:eastAsia="Wingdings" w:hAnsi="Wingdings" w:cs="Wingdings"/>
      </w:rPr>
    </w:lvl>
    <w:lvl w:ilvl="1" w:tplc="B19633A2">
      <w:start w:val="1"/>
      <w:numFmt w:val="bullet"/>
      <w:lvlText w:val="o"/>
      <w:lvlJc w:val="left"/>
      <w:pPr>
        <w:tabs>
          <w:tab w:val="num" w:pos="1440"/>
        </w:tabs>
        <w:ind w:left="1440" w:hanging="360"/>
      </w:pPr>
      <w:rPr>
        <w:rFonts w:ascii="Courier New" w:hAnsi="Courier New"/>
      </w:rPr>
    </w:lvl>
    <w:lvl w:ilvl="2" w:tplc="52643704">
      <w:start w:val="1"/>
      <w:numFmt w:val="bullet"/>
      <w:lvlText w:val=""/>
      <w:lvlJc w:val="left"/>
      <w:pPr>
        <w:tabs>
          <w:tab w:val="num" w:pos="2160"/>
        </w:tabs>
        <w:ind w:left="2160" w:hanging="360"/>
      </w:pPr>
      <w:rPr>
        <w:rFonts w:ascii="Wingdings" w:hAnsi="Wingdings"/>
      </w:rPr>
    </w:lvl>
    <w:lvl w:ilvl="3" w:tplc="1B40E3F8">
      <w:start w:val="1"/>
      <w:numFmt w:val="bullet"/>
      <w:lvlText w:val=""/>
      <w:lvlJc w:val="left"/>
      <w:pPr>
        <w:tabs>
          <w:tab w:val="num" w:pos="2880"/>
        </w:tabs>
        <w:ind w:left="2880" w:hanging="360"/>
      </w:pPr>
      <w:rPr>
        <w:rFonts w:ascii="Symbol" w:hAnsi="Symbol"/>
      </w:rPr>
    </w:lvl>
    <w:lvl w:ilvl="4" w:tplc="5950B716">
      <w:start w:val="1"/>
      <w:numFmt w:val="bullet"/>
      <w:lvlText w:val="o"/>
      <w:lvlJc w:val="left"/>
      <w:pPr>
        <w:tabs>
          <w:tab w:val="num" w:pos="3600"/>
        </w:tabs>
        <w:ind w:left="3600" w:hanging="360"/>
      </w:pPr>
      <w:rPr>
        <w:rFonts w:ascii="Courier New" w:hAnsi="Courier New"/>
      </w:rPr>
    </w:lvl>
    <w:lvl w:ilvl="5" w:tplc="65166874">
      <w:start w:val="1"/>
      <w:numFmt w:val="bullet"/>
      <w:lvlText w:val=""/>
      <w:lvlJc w:val="left"/>
      <w:pPr>
        <w:tabs>
          <w:tab w:val="num" w:pos="4320"/>
        </w:tabs>
        <w:ind w:left="4320" w:hanging="360"/>
      </w:pPr>
      <w:rPr>
        <w:rFonts w:ascii="Wingdings" w:hAnsi="Wingdings"/>
      </w:rPr>
    </w:lvl>
    <w:lvl w:ilvl="6" w:tplc="B1DA6638">
      <w:start w:val="1"/>
      <w:numFmt w:val="bullet"/>
      <w:lvlText w:val=""/>
      <w:lvlJc w:val="left"/>
      <w:pPr>
        <w:tabs>
          <w:tab w:val="num" w:pos="5040"/>
        </w:tabs>
        <w:ind w:left="5040" w:hanging="360"/>
      </w:pPr>
      <w:rPr>
        <w:rFonts w:ascii="Symbol" w:hAnsi="Symbol"/>
      </w:rPr>
    </w:lvl>
    <w:lvl w:ilvl="7" w:tplc="E0A80A02">
      <w:start w:val="1"/>
      <w:numFmt w:val="bullet"/>
      <w:lvlText w:val="o"/>
      <w:lvlJc w:val="left"/>
      <w:pPr>
        <w:tabs>
          <w:tab w:val="num" w:pos="5760"/>
        </w:tabs>
        <w:ind w:left="5760" w:hanging="360"/>
      </w:pPr>
      <w:rPr>
        <w:rFonts w:ascii="Courier New" w:hAnsi="Courier New"/>
      </w:rPr>
    </w:lvl>
    <w:lvl w:ilvl="8" w:tplc="403A6208">
      <w:start w:val="1"/>
      <w:numFmt w:val="bullet"/>
      <w:lvlText w:val=""/>
      <w:lvlJc w:val="left"/>
      <w:pPr>
        <w:tabs>
          <w:tab w:val="num" w:pos="6480"/>
        </w:tabs>
        <w:ind w:left="6480" w:hanging="360"/>
      </w:pPr>
      <w:rPr>
        <w:rFonts w:ascii="Wingdings" w:hAnsi="Wingdings"/>
      </w:rPr>
    </w:lvl>
  </w:abstractNum>
  <w:abstractNum w:abstractNumId="1025" w15:restartNumberingAfterBreak="0">
    <w:nsid w:val="7A0F5A61"/>
    <w:multiLevelType w:val="hybridMultilevel"/>
    <w:tmpl w:val="7A0F5A61"/>
    <w:lvl w:ilvl="0" w:tplc="CD0CD836">
      <w:start w:val="1"/>
      <w:numFmt w:val="bullet"/>
      <w:lvlText w:val=""/>
      <w:lvlJc w:val="left"/>
      <w:pPr>
        <w:tabs>
          <w:tab w:val="num" w:pos="480"/>
        </w:tabs>
        <w:ind w:left="480" w:hanging="480"/>
      </w:pPr>
      <w:rPr>
        <w:rFonts w:ascii="Wingdings" w:eastAsia="Wingdings" w:hAnsi="Wingdings" w:cs="Wingdings"/>
      </w:rPr>
    </w:lvl>
    <w:lvl w:ilvl="1" w:tplc="2EDE4C10">
      <w:start w:val="1"/>
      <w:numFmt w:val="bullet"/>
      <w:lvlText w:val="o"/>
      <w:lvlJc w:val="left"/>
      <w:pPr>
        <w:tabs>
          <w:tab w:val="num" w:pos="1440"/>
        </w:tabs>
        <w:ind w:left="1440" w:hanging="360"/>
      </w:pPr>
      <w:rPr>
        <w:rFonts w:ascii="Courier New" w:hAnsi="Courier New"/>
      </w:rPr>
    </w:lvl>
    <w:lvl w:ilvl="2" w:tplc="8A963FCA">
      <w:start w:val="1"/>
      <w:numFmt w:val="bullet"/>
      <w:lvlText w:val=""/>
      <w:lvlJc w:val="left"/>
      <w:pPr>
        <w:tabs>
          <w:tab w:val="num" w:pos="2160"/>
        </w:tabs>
        <w:ind w:left="2160" w:hanging="360"/>
      </w:pPr>
      <w:rPr>
        <w:rFonts w:ascii="Wingdings" w:hAnsi="Wingdings"/>
      </w:rPr>
    </w:lvl>
    <w:lvl w:ilvl="3" w:tplc="AEF44E86">
      <w:start w:val="1"/>
      <w:numFmt w:val="bullet"/>
      <w:lvlText w:val=""/>
      <w:lvlJc w:val="left"/>
      <w:pPr>
        <w:tabs>
          <w:tab w:val="num" w:pos="2880"/>
        </w:tabs>
        <w:ind w:left="2880" w:hanging="360"/>
      </w:pPr>
      <w:rPr>
        <w:rFonts w:ascii="Symbol" w:hAnsi="Symbol"/>
      </w:rPr>
    </w:lvl>
    <w:lvl w:ilvl="4" w:tplc="F8B83A5E">
      <w:start w:val="1"/>
      <w:numFmt w:val="bullet"/>
      <w:lvlText w:val="o"/>
      <w:lvlJc w:val="left"/>
      <w:pPr>
        <w:tabs>
          <w:tab w:val="num" w:pos="3600"/>
        </w:tabs>
        <w:ind w:left="3600" w:hanging="360"/>
      </w:pPr>
      <w:rPr>
        <w:rFonts w:ascii="Courier New" w:hAnsi="Courier New"/>
      </w:rPr>
    </w:lvl>
    <w:lvl w:ilvl="5" w:tplc="91E0AAE4">
      <w:start w:val="1"/>
      <w:numFmt w:val="bullet"/>
      <w:lvlText w:val=""/>
      <w:lvlJc w:val="left"/>
      <w:pPr>
        <w:tabs>
          <w:tab w:val="num" w:pos="4320"/>
        </w:tabs>
        <w:ind w:left="4320" w:hanging="360"/>
      </w:pPr>
      <w:rPr>
        <w:rFonts w:ascii="Wingdings" w:hAnsi="Wingdings"/>
      </w:rPr>
    </w:lvl>
    <w:lvl w:ilvl="6" w:tplc="96E45782">
      <w:start w:val="1"/>
      <w:numFmt w:val="bullet"/>
      <w:lvlText w:val=""/>
      <w:lvlJc w:val="left"/>
      <w:pPr>
        <w:tabs>
          <w:tab w:val="num" w:pos="5040"/>
        </w:tabs>
        <w:ind w:left="5040" w:hanging="360"/>
      </w:pPr>
      <w:rPr>
        <w:rFonts w:ascii="Symbol" w:hAnsi="Symbol"/>
      </w:rPr>
    </w:lvl>
    <w:lvl w:ilvl="7" w:tplc="A886BE56">
      <w:start w:val="1"/>
      <w:numFmt w:val="bullet"/>
      <w:lvlText w:val="o"/>
      <w:lvlJc w:val="left"/>
      <w:pPr>
        <w:tabs>
          <w:tab w:val="num" w:pos="5760"/>
        </w:tabs>
        <w:ind w:left="5760" w:hanging="360"/>
      </w:pPr>
      <w:rPr>
        <w:rFonts w:ascii="Courier New" w:hAnsi="Courier New"/>
      </w:rPr>
    </w:lvl>
    <w:lvl w:ilvl="8" w:tplc="A37C7446">
      <w:start w:val="1"/>
      <w:numFmt w:val="bullet"/>
      <w:lvlText w:val=""/>
      <w:lvlJc w:val="left"/>
      <w:pPr>
        <w:tabs>
          <w:tab w:val="num" w:pos="6480"/>
        </w:tabs>
        <w:ind w:left="6480" w:hanging="360"/>
      </w:pPr>
      <w:rPr>
        <w:rFonts w:ascii="Wingdings" w:hAnsi="Wingdings"/>
      </w:rPr>
    </w:lvl>
  </w:abstractNum>
  <w:abstractNum w:abstractNumId="1026" w15:restartNumberingAfterBreak="0">
    <w:nsid w:val="7A0F5A62"/>
    <w:multiLevelType w:val="hybridMultilevel"/>
    <w:tmpl w:val="7A0F5A62"/>
    <w:lvl w:ilvl="0" w:tplc="3760B062">
      <w:start w:val="1"/>
      <w:numFmt w:val="bullet"/>
      <w:lvlText w:val=""/>
      <w:lvlJc w:val="left"/>
      <w:pPr>
        <w:tabs>
          <w:tab w:val="num" w:pos="480"/>
        </w:tabs>
        <w:ind w:left="480" w:hanging="480"/>
      </w:pPr>
      <w:rPr>
        <w:rFonts w:ascii="Wingdings" w:eastAsia="Wingdings" w:hAnsi="Wingdings" w:cs="Wingdings"/>
      </w:rPr>
    </w:lvl>
    <w:lvl w:ilvl="1" w:tplc="0C80EE86">
      <w:start w:val="1"/>
      <w:numFmt w:val="bullet"/>
      <w:lvlText w:val="o"/>
      <w:lvlJc w:val="left"/>
      <w:pPr>
        <w:tabs>
          <w:tab w:val="num" w:pos="1440"/>
        </w:tabs>
        <w:ind w:left="1440" w:hanging="360"/>
      </w:pPr>
      <w:rPr>
        <w:rFonts w:ascii="Courier New" w:hAnsi="Courier New"/>
      </w:rPr>
    </w:lvl>
    <w:lvl w:ilvl="2" w:tplc="218A13EC">
      <w:start w:val="1"/>
      <w:numFmt w:val="bullet"/>
      <w:lvlText w:val=""/>
      <w:lvlJc w:val="left"/>
      <w:pPr>
        <w:tabs>
          <w:tab w:val="num" w:pos="2160"/>
        </w:tabs>
        <w:ind w:left="2160" w:hanging="360"/>
      </w:pPr>
      <w:rPr>
        <w:rFonts w:ascii="Wingdings" w:hAnsi="Wingdings"/>
      </w:rPr>
    </w:lvl>
    <w:lvl w:ilvl="3" w:tplc="B5F88300">
      <w:start w:val="1"/>
      <w:numFmt w:val="bullet"/>
      <w:lvlText w:val=""/>
      <w:lvlJc w:val="left"/>
      <w:pPr>
        <w:tabs>
          <w:tab w:val="num" w:pos="2880"/>
        </w:tabs>
        <w:ind w:left="2880" w:hanging="360"/>
      </w:pPr>
      <w:rPr>
        <w:rFonts w:ascii="Symbol" w:hAnsi="Symbol"/>
      </w:rPr>
    </w:lvl>
    <w:lvl w:ilvl="4" w:tplc="2B640B74">
      <w:start w:val="1"/>
      <w:numFmt w:val="bullet"/>
      <w:lvlText w:val="o"/>
      <w:lvlJc w:val="left"/>
      <w:pPr>
        <w:tabs>
          <w:tab w:val="num" w:pos="3600"/>
        </w:tabs>
        <w:ind w:left="3600" w:hanging="360"/>
      </w:pPr>
      <w:rPr>
        <w:rFonts w:ascii="Courier New" w:hAnsi="Courier New"/>
      </w:rPr>
    </w:lvl>
    <w:lvl w:ilvl="5" w:tplc="DBE6CAA8">
      <w:start w:val="1"/>
      <w:numFmt w:val="bullet"/>
      <w:lvlText w:val=""/>
      <w:lvlJc w:val="left"/>
      <w:pPr>
        <w:tabs>
          <w:tab w:val="num" w:pos="4320"/>
        </w:tabs>
        <w:ind w:left="4320" w:hanging="360"/>
      </w:pPr>
      <w:rPr>
        <w:rFonts w:ascii="Wingdings" w:hAnsi="Wingdings"/>
      </w:rPr>
    </w:lvl>
    <w:lvl w:ilvl="6" w:tplc="4B206006">
      <w:start w:val="1"/>
      <w:numFmt w:val="bullet"/>
      <w:lvlText w:val=""/>
      <w:lvlJc w:val="left"/>
      <w:pPr>
        <w:tabs>
          <w:tab w:val="num" w:pos="5040"/>
        </w:tabs>
        <w:ind w:left="5040" w:hanging="360"/>
      </w:pPr>
      <w:rPr>
        <w:rFonts w:ascii="Symbol" w:hAnsi="Symbol"/>
      </w:rPr>
    </w:lvl>
    <w:lvl w:ilvl="7" w:tplc="64DA5F5A">
      <w:start w:val="1"/>
      <w:numFmt w:val="bullet"/>
      <w:lvlText w:val="o"/>
      <w:lvlJc w:val="left"/>
      <w:pPr>
        <w:tabs>
          <w:tab w:val="num" w:pos="5760"/>
        </w:tabs>
        <w:ind w:left="5760" w:hanging="360"/>
      </w:pPr>
      <w:rPr>
        <w:rFonts w:ascii="Courier New" w:hAnsi="Courier New"/>
      </w:rPr>
    </w:lvl>
    <w:lvl w:ilvl="8" w:tplc="802A63B6">
      <w:start w:val="1"/>
      <w:numFmt w:val="bullet"/>
      <w:lvlText w:val=""/>
      <w:lvlJc w:val="left"/>
      <w:pPr>
        <w:tabs>
          <w:tab w:val="num" w:pos="6480"/>
        </w:tabs>
        <w:ind w:left="6480" w:hanging="360"/>
      </w:pPr>
      <w:rPr>
        <w:rFonts w:ascii="Wingdings" w:hAnsi="Wingdings"/>
      </w:rPr>
    </w:lvl>
  </w:abstractNum>
  <w:abstractNum w:abstractNumId="1027" w15:restartNumberingAfterBreak="0">
    <w:nsid w:val="7A0F5A63"/>
    <w:multiLevelType w:val="hybridMultilevel"/>
    <w:tmpl w:val="7A0F5A63"/>
    <w:lvl w:ilvl="0" w:tplc="A33CD65A">
      <w:start w:val="1"/>
      <w:numFmt w:val="bullet"/>
      <w:lvlText w:val=""/>
      <w:lvlJc w:val="left"/>
      <w:pPr>
        <w:tabs>
          <w:tab w:val="num" w:pos="480"/>
        </w:tabs>
        <w:ind w:left="480" w:hanging="480"/>
      </w:pPr>
      <w:rPr>
        <w:rFonts w:ascii="Wingdings" w:eastAsia="Wingdings" w:hAnsi="Wingdings" w:cs="Wingdings"/>
      </w:rPr>
    </w:lvl>
    <w:lvl w:ilvl="1" w:tplc="B3F2D84A">
      <w:start w:val="1"/>
      <w:numFmt w:val="bullet"/>
      <w:lvlText w:val="o"/>
      <w:lvlJc w:val="left"/>
      <w:pPr>
        <w:tabs>
          <w:tab w:val="num" w:pos="1440"/>
        </w:tabs>
        <w:ind w:left="1440" w:hanging="360"/>
      </w:pPr>
      <w:rPr>
        <w:rFonts w:ascii="Courier New" w:hAnsi="Courier New"/>
      </w:rPr>
    </w:lvl>
    <w:lvl w:ilvl="2" w:tplc="22962A52">
      <w:start w:val="1"/>
      <w:numFmt w:val="bullet"/>
      <w:lvlText w:val=""/>
      <w:lvlJc w:val="left"/>
      <w:pPr>
        <w:tabs>
          <w:tab w:val="num" w:pos="2160"/>
        </w:tabs>
        <w:ind w:left="2160" w:hanging="360"/>
      </w:pPr>
      <w:rPr>
        <w:rFonts w:ascii="Wingdings" w:hAnsi="Wingdings"/>
      </w:rPr>
    </w:lvl>
    <w:lvl w:ilvl="3" w:tplc="DEA4CBAA">
      <w:start w:val="1"/>
      <w:numFmt w:val="bullet"/>
      <w:lvlText w:val=""/>
      <w:lvlJc w:val="left"/>
      <w:pPr>
        <w:tabs>
          <w:tab w:val="num" w:pos="2880"/>
        </w:tabs>
        <w:ind w:left="2880" w:hanging="360"/>
      </w:pPr>
      <w:rPr>
        <w:rFonts w:ascii="Symbol" w:hAnsi="Symbol"/>
      </w:rPr>
    </w:lvl>
    <w:lvl w:ilvl="4" w:tplc="BC047C1A">
      <w:start w:val="1"/>
      <w:numFmt w:val="bullet"/>
      <w:lvlText w:val="o"/>
      <w:lvlJc w:val="left"/>
      <w:pPr>
        <w:tabs>
          <w:tab w:val="num" w:pos="3600"/>
        </w:tabs>
        <w:ind w:left="3600" w:hanging="360"/>
      </w:pPr>
      <w:rPr>
        <w:rFonts w:ascii="Courier New" w:hAnsi="Courier New"/>
      </w:rPr>
    </w:lvl>
    <w:lvl w:ilvl="5" w:tplc="884C4B74">
      <w:start w:val="1"/>
      <w:numFmt w:val="bullet"/>
      <w:lvlText w:val=""/>
      <w:lvlJc w:val="left"/>
      <w:pPr>
        <w:tabs>
          <w:tab w:val="num" w:pos="4320"/>
        </w:tabs>
        <w:ind w:left="4320" w:hanging="360"/>
      </w:pPr>
      <w:rPr>
        <w:rFonts w:ascii="Wingdings" w:hAnsi="Wingdings"/>
      </w:rPr>
    </w:lvl>
    <w:lvl w:ilvl="6" w:tplc="0F16335E">
      <w:start w:val="1"/>
      <w:numFmt w:val="bullet"/>
      <w:lvlText w:val=""/>
      <w:lvlJc w:val="left"/>
      <w:pPr>
        <w:tabs>
          <w:tab w:val="num" w:pos="5040"/>
        </w:tabs>
        <w:ind w:left="5040" w:hanging="360"/>
      </w:pPr>
      <w:rPr>
        <w:rFonts w:ascii="Symbol" w:hAnsi="Symbol"/>
      </w:rPr>
    </w:lvl>
    <w:lvl w:ilvl="7" w:tplc="239A3C3E">
      <w:start w:val="1"/>
      <w:numFmt w:val="bullet"/>
      <w:lvlText w:val="o"/>
      <w:lvlJc w:val="left"/>
      <w:pPr>
        <w:tabs>
          <w:tab w:val="num" w:pos="5760"/>
        </w:tabs>
        <w:ind w:left="5760" w:hanging="360"/>
      </w:pPr>
      <w:rPr>
        <w:rFonts w:ascii="Courier New" w:hAnsi="Courier New"/>
      </w:rPr>
    </w:lvl>
    <w:lvl w:ilvl="8" w:tplc="6CCC35E4">
      <w:start w:val="1"/>
      <w:numFmt w:val="bullet"/>
      <w:lvlText w:val=""/>
      <w:lvlJc w:val="left"/>
      <w:pPr>
        <w:tabs>
          <w:tab w:val="num" w:pos="6480"/>
        </w:tabs>
        <w:ind w:left="6480" w:hanging="360"/>
      </w:pPr>
      <w:rPr>
        <w:rFonts w:ascii="Wingdings" w:hAnsi="Wingdings"/>
      </w:rPr>
    </w:lvl>
  </w:abstractNum>
  <w:abstractNum w:abstractNumId="1028" w15:restartNumberingAfterBreak="0">
    <w:nsid w:val="7A0F5A64"/>
    <w:multiLevelType w:val="hybridMultilevel"/>
    <w:tmpl w:val="7A0F5A64"/>
    <w:lvl w:ilvl="0" w:tplc="75CC9422">
      <w:start w:val="1"/>
      <w:numFmt w:val="bullet"/>
      <w:lvlText w:val=""/>
      <w:lvlJc w:val="left"/>
      <w:pPr>
        <w:tabs>
          <w:tab w:val="num" w:pos="480"/>
        </w:tabs>
        <w:ind w:left="480" w:hanging="480"/>
      </w:pPr>
      <w:rPr>
        <w:rFonts w:ascii="Wingdings" w:eastAsia="Wingdings" w:hAnsi="Wingdings" w:cs="Wingdings"/>
      </w:rPr>
    </w:lvl>
    <w:lvl w:ilvl="1" w:tplc="496E6D38">
      <w:start w:val="1"/>
      <w:numFmt w:val="bullet"/>
      <w:lvlText w:val="o"/>
      <w:lvlJc w:val="left"/>
      <w:pPr>
        <w:tabs>
          <w:tab w:val="num" w:pos="1440"/>
        </w:tabs>
        <w:ind w:left="1440" w:hanging="360"/>
      </w:pPr>
      <w:rPr>
        <w:rFonts w:ascii="Courier New" w:hAnsi="Courier New"/>
      </w:rPr>
    </w:lvl>
    <w:lvl w:ilvl="2" w:tplc="985C8D4C">
      <w:start w:val="1"/>
      <w:numFmt w:val="bullet"/>
      <w:lvlText w:val=""/>
      <w:lvlJc w:val="left"/>
      <w:pPr>
        <w:tabs>
          <w:tab w:val="num" w:pos="2160"/>
        </w:tabs>
        <w:ind w:left="2160" w:hanging="360"/>
      </w:pPr>
      <w:rPr>
        <w:rFonts w:ascii="Wingdings" w:hAnsi="Wingdings"/>
      </w:rPr>
    </w:lvl>
    <w:lvl w:ilvl="3" w:tplc="45ECC6DC">
      <w:start w:val="1"/>
      <w:numFmt w:val="bullet"/>
      <w:lvlText w:val=""/>
      <w:lvlJc w:val="left"/>
      <w:pPr>
        <w:tabs>
          <w:tab w:val="num" w:pos="2880"/>
        </w:tabs>
        <w:ind w:left="2880" w:hanging="360"/>
      </w:pPr>
      <w:rPr>
        <w:rFonts w:ascii="Symbol" w:hAnsi="Symbol"/>
      </w:rPr>
    </w:lvl>
    <w:lvl w:ilvl="4" w:tplc="5CCEE644">
      <w:start w:val="1"/>
      <w:numFmt w:val="bullet"/>
      <w:lvlText w:val="o"/>
      <w:lvlJc w:val="left"/>
      <w:pPr>
        <w:tabs>
          <w:tab w:val="num" w:pos="3600"/>
        </w:tabs>
        <w:ind w:left="3600" w:hanging="360"/>
      </w:pPr>
      <w:rPr>
        <w:rFonts w:ascii="Courier New" w:hAnsi="Courier New"/>
      </w:rPr>
    </w:lvl>
    <w:lvl w:ilvl="5" w:tplc="5EB0F17A">
      <w:start w:val="1"/>
      <w:numFmt w:val="bullet"/>
      <w:lvlText w:val=""/>
      <w:lvlJc w:val="left"/>
      <w:pPr>
        <w:tabs>
          <w:tab w:val="num" w:pos="4320"/>
        </w:tabs>
        <w:ind w:left="4320" w:hanging="360"/>
      </w:pPr>
      <w:rPr>
        <w:rFonts w:ascii="Wingdings" w:hAnsi="Wingdings"/>
      </w:rPr>
    </w:lvl>
    <w:lvl w:ilvl="6" w:tplc="91667C04">
      <w:start w:val="1"/>
      <w:numFmt w:val="bullet"/>
      <w:lvlText w:val=""/>
      <w:lvlJc w:val="left"/>
      <w:pPr>
        <w:tabs>
          <w:tab w:val="num" w:pos="5040"/>
        </w:tabs>
        <w:ind w:left="5040" w:hanging="360"/>
      </w:pPr>
      <w:rPr>
        <w:rFonts w:ascii="Symbol" w:hAnsi="Symbol"/>
      </w:rPr>
    </w:lvl>
    <w:lvl w:ilvl="7" w:tplc="096833F6">
      <w:start w:val="1"/>
      <w:numFmt w:val="bullet"/>
      <w:lvlText w:val="o"/>
      <w:lvlJc w:val="left"/>
      <w:pPr>
        <w:tabs>
          <w:tab w:val="num" w:pos="5760"/>
        </w:tabs>
        <w:ind w:left="5760" w:hanging="360"/>
      </w:pPr>
      <w:rPr>
        <w:rFonts w:ascii="Courier New" w:hAnsi="Courier New"/>
      </w:rPr>
    </w:lvl>
    <w:lvl w:ilvl="8" w:tplc="C720CA7A">
      <w:start w:val="1"/>
      <w:numFmt w:val="bullet"/>
      <w:lvlText w:val=""/>
      <w:lvlJc w:val="left"/>
      <w:pPr>
        <w:tabs>
          <w:tab w:val="num" w:pos="6480"/>
        </w:tabs>
        <w:ind w:left="6480" w:hanging="360"/>
      </w:pPr>
      <w:rPr>
        <w:rFonts w:ascii="Wingdings" w:hAnsi="Wingdings"/>
      </w:rPr>
    </w:lvl>
  </w:abstractNum>
  <w:abstractNum w:abstractNumId="1029" w15:restartNumberingAfterBreak="0">
    <w:nsid w:val="7A0F5A65"/>
    <w:multiLevelType w:val="hybridMultilevel"/>
    <w:tmpl w:val="7A0F5A65"/>
    <w:lvl w:ilvl="0" w:tplc="31CEFF8E">
      <w:start w:val="1"/>
      <w:numFmt w:val="bullet"/>
      <w:lvlText w:val=""/>
      <w:lvlJc w:val="left"/>
      <w:pPr>
        <w:tabs>
          <w:tab w:val="num" w:pos="480"/>
        </w:tabs>
        <w:ind w:left="480" w:hanging="480"/>
      </w:pPr>
      <w:rPr>
        <w:rFonts w:ascii="Wingdings" w:eastAsia="Wingdings" w:hAnsi="Wingdings" w:cs="Wingdings"/>
      </w:rPr>
    </w:lvl>
    <w:lvl w:ilvl="1" w:tplc="8C50445E">
      <w:start w:val="1"/>
      <w:numFmt w:val="bullet"/>
      <w:lvlText w:val="o"/>
      <w:lvlJc w:val="left"/>
      <w:pPr>
        <w:tabs>
          <w:tab w:val="num" w:pos="1440"/>
        </w:tabs>
        <w:ind w:left="1440" w:hanging="360"/>
      </w:pPr>
      <w:rPr>
        <w:rFonts w:ascii="Courier New" w:hAnsi="Courier New"/>
      </w:rPr>
    </w:lvl>
    <w:lvl w:ilvl="2" w:tplc="250A3A76">
      <w:start w:val="1"/>
      <w:numFmt w:val="bullet"/>
      <w:lvlText w:val=""/>
      <w:lvlJc w:val="left"/>
      <w:pPr>
        <w:tabs>
          <w:tab w:val="num" w:pos="2160"/>
        </w:tabs>
        <w:ind w:left="2160" w:hanging="360"/>
      </w:pPr>
      <w:rPr>
        <w:rFonts w:ascii="Wingdings" w:hAnsi="Wingdings"/>
      </w:rPr>
    </w:lvl>
    <w:lvl w:ilvl="3" w:tplc="23A01E78">
      <w:start w:val="1"/>
      <w:numFmt w:val="bullet"/>
      <w:lvlText w:val=""/>
      <w:lvlJc w:val="left"/>
      <w:pPr>
        <w:tabs>
          <w:tab w:val="num" w:pos="2880"/>
        </w:tabs>
        <w:ind w:left="2880" w:hanging="360"/>
      </w:pPr>
      <w:rPr>
        <w:rFonts w:ascii="Symbol" w:hAnsi="Symbol"/>
      </w:rPr>
    </w:lvl>
    <w:lvl w:ilvl="4" w:tplc="3AAC269C">
      <w:start w:val="1"/>
      <w:numFmt w:val="bullet"/>
      <w:lvlText w:val="o"/>
      <w:lvlJc w:val="left"/>
      <w:pPr>
        <w:tabs>
          <w:tab w:val="num" w:pos="3600"/>
        </w:tabs>
        <w:ind w:left="3600" w:hanging="360"/>
      </w:pPr>
      <w:rPr>
        <w:rFonts w:ascii="Courier New" w:hAnsi="Courier New"/>
      </w:rPr>
    </w:lvl>
    <w:lvl w:ilvl="5" w:tplc="84B6CCF2">
      <w:start w:val="1"/>
      <w:numFmt w:val="bullet"/>
      <w:lvlText w:val=""/>
      <w:lvlJc w:val="left"/>
      <w:pPr>
        <w:tabs>
          <w:tab w:val="num" w:pos="4320"/>
        </w:tabs>
        <w:ind w:left="4320" w:hanging="360"/>
      </w:pPr>
      <w:rPr>
        <w:rFonts w:ascii="Wingdings" w:hAnsi="Wingdings"/>
      </w:rPr>
    </w:lvl>
    <w:lvl w:ilvl="6" w:tplc="E542BD84">
      <w:start w:val="1"/>
      <w:numFmt w:val="bullet"/>
      <w:lvlText w:val=""/>
      <w:lvlJc w:val="left"/>
      <w:pPr>
        <w:tabs>
          <w:tab w:val="num" w:pos="5040"/>
        </w:tabs>
        <w:ind w:left="5040" w:hanging="360"/>
      </w:pPr>
      <w:rPr>
        <w:rFonts w:ascii="Symbol" w:hAnsi="Symbol"/>
      </w:rPr>
    </w:lvl>
    <w:lvl w:ilvl="7" w:tplc="11ECC6F2">
      <w:start w:val="1"/>
      <w:numFmt w:val="bullet"/>
      <w:lvlText w:val="o"/>
      <w:lvlJc w:val="left"/>
      <w:pPr>
        <w:tabs>
          <w:tab w:val="num" w:pos="5760"/>
        </w:tabs>
        <w:ind w:left="5760" w:hanging="360"/>
      </w:pPr>
      <w:rPr>
        <w:rFonts w:ascii="Courier New" w:hAnsi="Courier New"/>
      </w:rPr>
    </w:lvl>
    <w:lvl w:ilvl="8" w:tplc="CE76043A">
      <w:start w:val="1"/>
      <w:numFmt w:val="bullet"/>
      <w:lvlText w:val=""/>
      <w:lvlJc w:val="left"/>
      <w:pPr>
        <w:tabs>
          <w:tab w:val="num" w:pos="6480"/>
        </w:tabs>
        <w:ind w:left="6480" w:hanging="360"/>
      </w:pPr>
      <w:rPr>
        <w:rFonts w:ascii="Wingdings" w:hAnsi="Wingdings"/>
      </w:rPr>
    </w:lvl>
  </w:abstractNum>
  <w:abstractNum w:abstractNumId="1030" w15:restartNumberingAfterBreak="0">
    <w:nsid w:val="7A0F5A66"/>
    <w:multiLevelType w:val="hybridMultilevel"/>
    <w:tmpl w:val="7A0F5A66"/>
    <w:lvl w:ilvl="0" w:tplc="C3B6BD20">
      <w:start w:val="1"/>
      <w:numFmt w:val="bullet"/>
      <w:lvlText w:val=""/>
      <w:lvlJc w:val="left"/>
      <w:pPr>
        <w:tabs>
          <w:tab w:val="num" w:pos="480"/>
        </w:tabs>
        <w:ind w:left="480" w:hanging="480"/>
      </w:pPr>
      <w:rPr>
        <w:rFonts w:ascii="Wingdings" w:eastAsia="Wingdings" w:hAnsi="Wingdings" w:cs="Wingdings"/>
      </w:rPr>
    </w:lvl>
    <w:lvl w:ilvl="1" w:tplc="1C00ACAE">
      <w:start w:val="1"/>
      <w:numFmt w:val="bullet"/>
      <w:lvlText w:val="o"/>
      <w:lvlJc w:val="left"/>
      <w:pPr>
        <w:tabs>
          <w:tab w:val="num" w:pos="1440"/>
        </w:tabs>
        <w:ind w:left="1440" w:hanging="360"/>
      </w:pPr>
      <w:rPr>
        <w:rFonts w:ascii="Courier New" w:hAnsi="Courier New"/>
      </w:rPr>
    </w:lvl>
    <w:lvl w:ilvl="2" w:tplc="06D678BA">
      <w:start w:val="1"/>
      <w:numFmt w:val="bullet"/>
      <w:lvlText w:val=""/>
      <w:lvlJc w:val="left"/>
      <w:pPr>
        <w:tabs>
          <w:tab w:val="num" w:pos="2160"/>
        </w:tabs>
        <w:ind w:left="2160" w:hanging="360"/>
      </w:pPr>
      <w:rPr>
        <w:rFonts w:ascii="Wingdings" w:hAnsi="Wingdings"/>
      </w:rPr>
    </w:lvl>
    <w:lvl w:ilvl="3" w:tplc="D40C483A">
      <w:start w:val="1"/>
      <w:numFmt w:val="bullet"/>
      <w:lvlText w:val=""/>
      <w:lvlJc w:val="left"/>
      <w:pPr>
        <w:tabs>
          <w:tab w:val="num" w:pos="2880"/>
        </w:tabs>
        <w:ind w:left="2880" w:hanging="360"/>
      </w:pPr>
      <w:rPr>
        <w:rFonts w:ascii="Symbol" w:hAnsi="Symbol"/>
      </w:rPr>
    </w:lvl>
    <w:lvl w:ilvl="4" w:tplc="4286808C">
      <w:start w:val="1"/>
      <w:numFmt w:val="bullet"/>
      <w:lvlText w:val="o"/>
      <w:lvlJc w:val="left"/>
      <w:pPr>
        <w:tabs>
          <w:tab w:val="num" w:pos="3600"/>
        </w:tabs>
        <w:ind w:left="3600" w:hanging="360"/>
      </w:pPr>
      <w:rPr>
        <w:rFonts w:ascii="Courier New" w:hAnsi="Courier New"/>
      </w:rPr>
    </w:lvl>
    <w:lvl w:ilvl="5" w:tplc="E4D4221C">
      <w:start w:val="1"/>
      <w:numFmt w:val="bullet"/>
      <w:lvlText w:val=""/>
      <w:lvlJc w:val="left"/>
      <w:pPr>
        <w:tabs>
          <w:tab w:val="num" w:pos="4320"/>
        </w:tabs>
        <w:ind w:left="4320" w:hanging="360"/>
      </w:pPr>
      <w:rPr>
        <w:rFonts w:ascii="Wingdings" w:hAnsi="Wingdings"/>
      </w:rPr>
    </w:lvl>
    <w:lvl w:ilvl="6" w:tplc="0E10F7B6">
      <w:start w:val="1"/>
      <w:numFmt w:val="bullet"/>
      <w:lvlText w:val=""/>
      <w:lvlJc w:val="left"/>
      <w:pPr>
        <w:tabs>
          <w:tab w:val="num" w:pos="5040"/>
        </w:tabs>
        <w:ind w:left="5040" w:hanging="360"/>
      </w:pPr>
      <w:rPr>
        <w:rFonts w:ascii="Symbol" w:hAnsi="Symbol"/>
      </w:rPr>
    </w:lvl>
    <w:lvl w:ilvl="7" w:tplc="C9E630EE">
      <w:start w:val="1"/>
      <w:numFmt w:val="bullet"/>
      <w:lvlText w:val="o"/>
      <w:lvlJc w:val="left"/>
      <w:pPr>
        <w:tabs>
          <w:tab w:val="num" w:pos="5760"/>
        </w:tabs>
        <w:ind w:left="5760" w:hanging="360"/>
      </w:pPr>
      <w:rPr>
        <w:rFonts w:ascii="Courier New" w:hAnsi="Courier New"/>
      </w:rPr>
    </w:lvl>
    <w:lvl w:ilvl="8" w:tplc="8710FD2C">
      <w:start w:val="1"/>
      <w:numFmt w:val="bullet"/>
      <w:lvlText w:val=""/>
      <w:lvlJc w:val="left"/>
      <w:pPr>
        <w:tabs>
          <w:tab w:val="num" w:pos="6480"/>
        </w:tabs>
        <w:ind w:left="6480" w:hanging="360"/>
      </w:pPr>
      <w:rPr>
        <w:rFonts w:ascii="Wingdings" w:hAnsi="Wingdings"/>
      </w:rPr>
    </w:lvl>
  </w:abstractNum>
  <w:abstractNum w:abstractNumId="1031" w15:restartNumberingAfterBreak="0">
    <w:nsid w:val="7A0F5A67"/>
    <w:multiLevelType w:val="hybridMultilevel"/>
    <w:tmpl w:val="7A0F5A67"/>
    <w:lvl w:ilvl="0" w:tplc="60AE847A">
      <w:start w:val="1"/>
      <w:numFmt w:val="bullet"/>
      <w:lvlText w:val=""/>
      <w:lvlJc w:val="left"/>
      <w:pPr>
        <w:tabs>
          <w:tab w:val="num" w:pos="480"/>
        </w:tabs>
        <w:ind w:left="480" w:hanging="480"/>
      </w:pPr>
      <w:rPr>
        <w:rFonts w:ascii="Wingdings" w:eastAsia="Wingdings" w:hAnsi="Wingdings" w:cs="Wingdings"/>
      </w:rPr>
    </w:lvl>
    <w:lvl w:ilvl="1" w:tplc="CE4A7BBC">
      <w:start w:val="1"/>
      <w:numFmt w:val="bullet"/>
      <w:lvlText w:val="o"/>
      <w:lvlJc w:val="left"/>
      <w:pPr>
        <w:tabs>
          <w:tab w:val="num" w:pos="1440"/>
        </w:tabs>
        <w:ind w:left="1440" w:hanging="360"/>
      </w:pPr>
      <w:rPr>
        <w:rFonts w:ascii="Courier New" w:hAnsi="Courier New"/>
      </w:rPr>
    </w:lvl>
    <w:lvl w:ilvl="2" w:tplc="38B6F490">
      <w:start w:val="1"/>
      <w:numFmt w:val="bullet"/>
      <w:lvlText w:val=""/>
      <w:lvlJc w:val="left"/>
      <w:pPr>
        <w:tabs>
          <w:tab w:val="num" w:pos="2160"/>
        </w:tabs>
        <w:ind w:left="2160" w:hanging="360"/>
      </w:pPr>
      <w:rPr>
        <w:rFonts w:ascii="Wingdings" w:hAnsi="Wingdings"/>
      </w:rPr>
    </w:lvl>
    <w:lvl w:ilvl="3" w:tplc="D2467048">
      <w:start w:val="1"/>
      <w:numFmt w:val="bullet"/>
      <w:lvlText w:val=""/>
      <w:lvlJc w:val="left"/>
      <w:pPr>
        <w:tabs>
          <w:tab w:val="num" w:pos="2880"/>
        </w:tabs>
        <w:ind w:left="2880" w:hanging="360"/>
      </w:pPr>
      <w:rPr>
        <w:rFonts w:ascii="Symbol" w:hAnsi="Symbol"/>
      </w:rPr>
    </w:lvl>
    <w:lvl w:ilvl="4" w:tplc="E8966606">
      <w:start w:val="1"/>
      <w:numFmt w:val="bullet"/>
      <w:lvlText w:val="o"/>
      <w:lvlJc w:val="left"/>
      <w:pPr>
        <w:tabs>
          <w:tab w:val="num" w:pos="3600"/>
        </w:tabs>
        <w:ind w:left="3600" w:hanging="360"/>
      </w:pPr>
      <w:rPr>
        <w:rFonts w:ascii="Courier New" w:hAnsi="Courier New"/>
      </w:rPr>
    </w:lvl>
    <w:lvl w:ilvl="5" w:tplc="6B7AC74A">
      <w:start w:val="1"/>
      <w:numFmt w:val="bullet"/>
      <w:lvlText w:val=""/>
      <w:lvlJc w:val="left"/>
      <w:pPr>
        <w:tabs>
          <w:tab w:val="num" w:pos="4320"/>
        </w:tabs>
        <w:ind w:left="4320" w:hanging="360"/>
      </w:pPr>
      <w:rPr>
        <w:rFonts w:ascii="Wingdings" w:hAnsi="Wingdings"/>
      </w:rPr>
    </w:lvl>
    <w:lvl w:ilvl="6" w:tplc="0EECC4AA">
      <w:start w:val="1"/>
      <w:numFmt w:val="bullet"/>
      <w:lvlText w:val=""/>
      <w:lvlJc w:val="left"/>
      <w:pPr>
        <w:tabs>
          <w:tab w:val="num" w:pos="5040"/>
        </w:tabs>
        <w:ind w:left="5040" w:hanging="360"/>
      </w:pPr>
      <w:rPr>
        <w:rFonts w:ascii="Symbol" w:hAnsi="Symbol"/>
      </w:rPr>
    </w:lvl>
    <w:lvl w:ilvl="7" w:tplc="2D3E27CE">
      <w:start w:val="1"/>
      <w:numFmt w:val="bullet"/>
      <w:lvlText w:val="o"/>
      <w:lvlJc w:val="left"/>
      <w:pPr>
        <w:tabs>
          <w:tab w:val="num" w:pos="5760"/>
        </w:tabs>
        <w:ind w:left="5760" w:hanging="360"/>
      </w:pPr>
      <w:rPr>
        <w:rFonts w:ascii="Courier New" w:hAnsi="Courier New"/>
      </w:rPr>
    </w:lvl>
    <w:lvl w:ilvl="8" w:tplc="7F9E54C2">
      <w:start w:val="1"/>
      <w:numFmt w:val="bullet"/>
      <w:lvlText w:val=""/>
      <w:lvlJc w:val="left"/>
      <w:pPr>
        <w:tabs>
          <w:tab w:val="num" w:pos="6480"/>
        </w:tabs>
        <w:ind w:left="6480" w:hanging="360"/>
      </w:pPr>
      <w:rPr>
        <w:rFonts w:ascii="Wingdings" w:hAnsi="Wingdings"/>
      </w:rPr>
    </w:lvl>
  </w:abstractNum>
  <w:abstractNum w:abstractNumId="1032" w15:restartNumberingAfterBreak="0">
    <w:nsid w:val="7A0F5A68"/>
    <w:multiLevelType w:val="hybridMultilevel"/>
    <w:tmpl w:val="7A0F5A68"/>
    <w:lvl w:ilvl="0" w:tplc="0D2A7CDC">
      <w:start w:val="1"/>
      <w:numFmt w:val="bullet"/>
      <w:lvlText w:val=""/>
      <w:lvlJc w:val="left"/>
      <w:pPr>
        <w:tabs>
          <w:tab w:val="num" w:pos="480"/>
        </w:tabs>
        <w:ind w:left="480" w:hanging="480"/>
      </w:pPr>
      <w:rPr>
        <w:rFonts w:ascii="Wingdings" w:eastAsia="Wingdings" w:hAnsi="Wingdings" w:cs="Wingdings"/>
      </w:rPr>
    </w:lvl>
    <w:lvl w:ilvl="1" w:tplc="95682730">
      <w:start w:val="1"/>
      <w:numFmt w:val="bullet"/>
      <w:lvlText w:val="o"/>
      <w:lvlJc w:val="left"/>
      <w:pPr>
        <w:tabs>
          <w:tab w:val="num" w:pos="1440"/>
        </w:tabs>
        <w:ind w:left="1440" w:hanging="360"/>
      </w:pPr>
      <w:rPr>
        <w:rFonts w:ascii="Courier New" w:hAnsi="Courier New"/>
      </w:rPr>
    </w:lvl>
    <w:lvl w:ilvl="2" w:tplc="AC282830">
      <w:start w:val="1"/>
      <w:numFmt w:val="bullet"/>
      <w:lvlText w:val=""/>
      <w:lvlJc w:val="left"/>
      <w:pPr>
        <w:tabs>
          <w:tab w:val="num" w:pos="2160"/>
        </w:tabs>
        <w:ind w:left="2160" w:hanging="360"/>
      </w:pPr>
      <w:rPr>
        <w:rFonts w:ascii="Wingdings" w:hAnsi="Wingdings"/>
      </w:rPr>
    </w:lvl>
    <w:lvl w:ilvl="3" w:tplc="469674C4">
      <w:start w:val="1"/>
      <w:numFmt w:val="bullet"/>
      <w:lvlText w:val=""/>
      <w:lvlJc w:val="left"/>
      <w:pPr>
        <w:tabs>
          <w:tab w:val="num" w:pos="2880"/>
        </w:tabs>
        <w:ind w:left="2880" w:hanging="360"/>
      </w:pPr>
      <w:rPr>
        <w:rFonts w:ascii="Symbol" w:hAnsi="Symbol"/>
      </w:rPr>
    </w:lvl>
    <w:lvl w:ilvl="4" w:tplc="10563A06">
      <w:start w:val="1"/>
      <w:numFmt w:val="bullet"/>
      <w:lvlText w:val="o"/>
      <w:lvlJc w:val="left"/>
      <w:pPr>
        <w:tabs>
          <w:tab w:val="num" w:pos="3600"/>
        </w:tabs>
        <w:ind w:left="3600" w:hanging="360"/>
      </w:pPr>
      <w:rPr>
        <w:rFonts w:ascii="Courier New" w:hAnsi="Courier New"/>
      </w:rPr>
    </w:lvl>
    <w:lvl w:ilvl="5" w:tplc="5194EAF6">
      <w:start w:val="1"/>
      <w:numFmt w:val="bullet"/>
      <w:lvlText w:val=""/>
      <w:lvlJc w:val="left"/>
      <w:pPr>
        <w:tabs>
          <w:tab w:val="num" w:pos="4320"/>
        </w:tabs>
        <w:ind w:left="4320" w:hanging="360"/>
      </w:pPr>
      <w:rPr>
        <w:rFonts w:ascii="Wingdings" w:hAnsi="Wingdings"/>
      </w:rPr>
    </w:lvl>
    <w:lvl w:ilvl="6" w:tplc="60922EAE">
      <w:start w:val="1"/>
      <w:numFmt w:val="bullet"/>
      <w:lvlText w:val=""/>
      <w:lvlJc w:val="left"/>
      <w:pPr>
        <w:tabs>
          <w:tab w:val="num" w:pos="5040"/>
        </w:tabs>
        <w:ind w:left="5040" w:hanging="360"/>
      </w:pPr>
      <w:rPr>
        <w:rFonts w:ascii="Symbol" w:hAnsi="Symbol"/>
      </w:rPr>
    </w:lvl>
    <w:lvl w:ilvl="7" w:tplc="554A6D82">
      <w:start w:val="1"/>
      <w:numFmt w:val="bullet"/>
      <w:lvlText w:val="o"/>
      <w:lvlJc w:val="left"/>
      <w:pPr>
        <w:tabs>
          <w:tab w:val="num" w:pos="5760"/>
        </w:tabs>
        <w:ind w:left="5760" w:hanging="360"/>
      </w:pPr>
      <w:rPr>
        <w:rFonts w:ascii="Courier New" w:hAnsi="Courier New"/>
      </w:rPr>
    </w:lvl>
    <w:lvl w:ilvl="8" w:tplc="6F2EA4BA">
      <w:start w:val="1"/>
      <w:numFmt w:val="bullet"/>
      <w:lvlText w:val=""/>
      <w:lvlJc w:val="left"/>
      <w:pPr>
        <w:tabs>
          <w:tab w:val="num" w:pos="6480"/>
        </w:tabs>
        <w:ind w:left="6480" w:hanging="360"/>
      </w:pPr>
      <w:rPr>
        <w:rFonts w:ascii="Wingdings" w:hAnsi="Wingdings"/>
      </w:rPr>
    </w:lvl>
  </w:abstractNum>
  <w:abstractNum w:abstractNumId="1033" w15:restartNumberingAfterBreak="0">
    <w:nsid w:val="7A0F5A69"/>
    <w:multiLevelType w:val="hybridMultilevel"/>
    <w:tmpl w:val="7A0F5A69"/>
    <w:lvl w:ilvl="0" w:tplc="65CE30EC">
      <w:start w:val="1"/>
      <w:numFmt w:val="bullet"/>
      <w:lvlText w:val=""/>
      <w:lvlJc w:val="left"/>
      <w:pPr>
        <w:tabs>
          <w:tab w:val="num" w:pos="480"/>
        </w:tabs>
        <w:ind w:left="480" w:hanging="480"/>
      </w:pPr>
      <w:rPr>
        <w:rFonts w:ascii="Wingdings" w:eastAsia="Wingdings" w:hAnsi="Wingdings" w:cs="Wingdings"/>
      </w:rPr>
    </w:lvl>
    <w:lvl w:ilvl="1" w:tplc="17A0CF54">
      <w:start w:val="1"/>
      <w:numFmt w:val="bullet"/>
      <w:lvlText w:val="o"/>
      <w:lvlJc w:val="left"/>
      <w:pPr>
        <w:tabs>
          <w:tab w:val="num" w:pos="1440"/>
        </w:tabs>
        <w:ind w:left="1440" w:hanging="360"/>
      </w:pPr>
      <w:rPr>
        <w:rFonts w:ascii="Courier New" w:hAnsi="Courier New"/>
      </w:rPr>
    </w:lvl>
    <w:lvl w:ilvl="2" w:tplc="6040087A">
      <w:start w:val="1"/>
      <w:numFmt w:val="bullet"/>
      <w:lvlText w:val=""/>
      <w:lvlJc w:val="left"/>
      <w:pPr>
        <w:tabs>
          <w:tab w:val="num" w:pos="2160"/>
        </w:tabs>
        <w:ind w:left="2160" w:hanging="360"/>
      </w:pPr>
      <w:rPr>
        <w:rFonts w:ascii="Wingdings" w:hAnsi="Wingdings"/>
      </w:rPr>
    </w:lvl>
    <w:lvl w:ilvl="3" w:tplc="9496ECA4">
      <w:start w:val="1"/>
      <w:numFmt w:val="bullet"/>
      <w:lvlText w:val=""/>
      <w:lvlJc w:val="left"/>
      <w:pPr>
        <w:tabs>
          <w:tab w:val="num" w:pos="2880"/>
        </w:tabs>
        <w:ind w:left="2880" w:hanging="360"/>
      </w:pPr>
      <w:rPr>
        <w:rFonts w:ascii="Symbol" w:hAnsi="Symbol"/>
      </w:rPr>
    </w:lvl>
    <w:lvl w:ilvl="4" w:tplc="02CCC792">
      <w:start w:val="1"/>
      <w:numFmt w:val="bullet"/>
      <w:lvlText w:val="o"/>
      <w:lvlJc w:val="left"/>
      <w:pPr>
        <w:tabs>
          <w:tab w:val="num" w:pos="3600"/>
        </w:tabs>
        <w:ind w:left="3600" w:hanging="360"/>
      </w:pPr>
      <w:rPr>
        <w:rFonts w:ascii="Courier New" w:hAnsi="Courier New"/>
      </w:rPr>
    </w:lvl>
    <w:lvl w:ilvl="5" w:tplc="DDD825F6">
      <w:start w:val="1"/>
      <w:numFmt w:val="bullet"/>
      <w:lvlText w:val=""/>
      <w:lvlJc w:val="left"/>
      <w:pPr>
        <w:tabs>
          <w:tab w:val="num" w:pos="4320"/>
        </w:tabs>
        <w:ind w:left="4320" w:hanging="360"/>
      </w:pPr>
      <w:rPr>
        <w:rFonts w:ascii="Wingdings" w:hAnsi="Wingdings"/>
      </w:rPr>
    </w:lvl>
    <w:lvl w:ilvl="6" w:tplc="BD90DD62">
      <w:start w:val="1"/>
      <w:numFmt w:val="bullet"/>
      <w:lvlText w:val=""/>
      <w:lvlJc w:val="left"/>
      <w:pPr>
        <w:tabs>
          <w:tab w:val="num" w:pos="5040"/>
        </w:tabs>
        <w:ind w:left="5040" w:hanging="360"/>
      </w:pPr>
      <w:rPr>
        <w:rFonts w:ascii="Symbol" w:hAnsi="Symbol"/>
      </w:rPr>
    </w:lvl>
    <w:lvl w:ilvl="7" w:tplc="ADAE6D90">
      <w:start w:val="1"/>
      <w:numFmt w:val="bullet"/>
      <w:lvlText w:val="o"/>
      <w:lvlJc w:val="left"/>
      <w:pPr>
        <w:tabs>
          <w:tab w:val="num" w:pos="5760"/>
        </w:tabs>
        <w:ind w:left="5760" w:hanging="360"/>
      </w:pPr>
      <w:rPr>
        <w:rFonts w:ascii="Courier New" w:hAnsi="Courier New"/>
      </w:rPr>
    </w:lvl>
    <w:lvl w:ilvl="8" w:tplc="B560B880">
      <w:start w:val="1"/>
      <w:numFmt w:val="bullet"/>
      <w:lvlText w:val=""/>
      <w:lvlJc w:val="left"/>
      <w:pPr>
        <w:tabs>
          <w:tab w:val="num" w:pos="6480"/>
        </w:tabs>
        <w:ind w:left="6480" w:hanging="360"/>
      </w:pPr>
      <w:rPr>
        <w:rFonts w:ascii="Wingdings" w:hAnsi="Wingdings"/>
      </w:rPr>
    </w:lvl>
  </w:abstractNum>
  <w:abstractNum w:abstractNumId="1034" w15:restartNumberingAfterBreak="0">
    <w:nsid w:val="7A0F5A6A"/>
    <w:multiLevelType w:val="hybridMultilevel"/>
    <w:tmpl w:val="7A0F5A6A"/>
    <w:lvl w:ilvl="0" w:tplc="FC74A8C8">
      <w:start w:val="1"/>
      <w:numFmt w:val="bullet"/>
      <w:lvlText w:val=""/>
      <w:lvlJc w:val="left"/>
      <w:pPr>
        <w:tabs>
          <w:tab w:val="num" w:pos="480"/>
        </w:tabs>
        <w:ind w:left="480" w:hanging="480"/>
      </w:pPr>
      <w:rPr>
        <w:rFonts w:ascii="Wingdings" w:eastAsia="Wingdings" w:hAnsi="Wingdings" w:cs="Wingdings"/>
      </w:rPr>
    </w:lvl>
    <w:lvl w:ilvl="1" w:tplc="8C4263B8">
      <w:start w:val="1"/>
      <w:numFmt w:val="bullet"/>
      <w:lvlText w:val="o"/>
      <w:lvlJc w:val="left"/>
      <w:pPr>
        <w:tabs>
          <w:tab w:val="num" w:pos="1440"/>
        </w:tabs>
        <w:ind w:left="1440" w:hanging="360"/>
      </w:pPr>
      <w:rPr>
        <w:rFonts w:ascii="Courier New" w:hAnsi="Courier New"/>
      </w:rPr>
    </w:lvl>
    <w:lvl w:ilvl="2" w:tplc="EE40A938">
      <w:start w:val="1"/>
      <w:numFmt w:val="bullet"/>
      <w:lvlText w:val=""/>
      <w:lvlJc w:val="left"/>
      <w:pPr>
        <w:tabs>
          <w:tab w:val="num" w:pos="2160"/>
        </w:tabs>
        <w:ind w:left="2160" w:hanging="360"/>
      </w:pPr>
      <w:rPr>
        <w:rFonts w:ascii="Wingdings" w:hAnsi="Wingdings"/>
      </w:rPr>
    </w:lvl>
    <w:lvl w:ilvl="3" w:tplc="406CF3DE">
      <w:start w:val="1"/>
      <w:numFmt w:val="bullet"/>
      <w:lvlText w:val=""/>
      <w:lvlJc w:val="left"/>
      <w:pPr>
        <w:tabs>
          <w:tab w:val="num" w:pos="2880"/>
        </w:tabs>
        <w:ind w:left="2880" w:hanging="360"/>
      </w:pPr>
      <w:rPr>
        <w:rFonts w:ascii="Symbol" w:hAnsi="Symbol"/>
      </w:rPr>
    </w:lvl>
    <w:lvl w:ilvl="4" w:tplc="477A71AC">
      <w:start w:val="1"/>
      <w:numFmt w:val="bullet"/>
      <w:lvlText w:val="o"/>
      <w:lvlJc w:val="left"/>
      <w:pPr>
        <w:tabs>
          <w:tab w:val="num" w:pos="3600"/>
        </w:tabs>
        <w:ind w:left="3600" w:hanging="360"/>
      </w:pPr>
      <w:rPr>
        <w:rFonts w:ascii="Courier New" w:hAnsi="Courier New"/>
      </w:rPr>
    </w:lvl>
    <w:lvl w:ilvl="5" w:tplc="374CBB94">
      <w:start w:val="1"/>
      <w:numFmt w:val="bullet"/>
      <w:lvlText w:val=""/>
      <w:lvlJc w:val="left"/>
      <w:pPr>
        <w:tabs>
          <w:tab w:val="num" w:pos="4320"/>
        </w:tabs>
        <w:ind w:left="4320" w:hanging="360"/>
      </w:pPr>
      <w:rPr>
        <w:rFonts w:ascii="Wingdings" w:hAnsi="Wingdings"/>
      </w:rPr>
    </w:lvl>
    <w:lvl w:ilvl="6" w:tplc="9160AFD6">
      <w:start w:val="1"/>
      <w:numFmt w:val="bullet"/>
      <w:lvlText w:val=""/>
      <w:lvlJc w:val="left"/>
      <w:pPr>
        <w:tabs>
          <w:tab w:val="num" w:pos="5040"/>
        </w:tabs>
        <w:ind w:left="5040" w:hanging="360"/>
      </w:pPr>
      <w:rPr>
        <w:rFonts w:ascii="Symbol" w:hAnsi="Symbol"/>
      </w:rPr>
    </w:lvl>
    <w:lvl w:ilvl="7" w:tplc="34703802">
      <w:start w:val="1"/>
      <w:numFmt w:val="bullet"/>
      <w:lvlText w:val="o"/>
      <w:lvlJc w:val="left"/>
      <w:pPr>
        <w:tabs>
          <w:tab w:val="num" w:pos="5760"/>
        </w:tabs>
        <w:ind w:left="5760" w:hanging="360"/>
      </w:pPr>
      <w:rPr>
        <w:rFonts w:ascii="Courier New" w:hAnsi="Courier New"/>
      </w:rPr>
    </w:lvl>
    <w:lvl w:ilvl="8" w:tplc="F62C92F0">
      <w:start w:val="1"/>
      <w:numFmt w:val="bullet"/>
      <w:lvlText w:val=""/>
      <w:lvlJc w:val="left"/>
      <w:pPr>
        <w:tabs>
          <w:tab w:val="num" w:pos="6480"/>
        </w:tabs>
        <w:ind w:left="6480" w:hanging="360"/>
      </w:pPr>
      <w:rPr>
        <w:rFonts w:ascii="Wingdings" w:hAnsi="Wingdings"/>
      </w:rPr>
    </w:lvl>
  </w:abstractNum>
  <w:abstractNum w:abstractNumId="1035" w15:restartNumberingAfterBreak="0">
    <w:nsid w:val="7A0F5A6B"/>
    <w:multiLevelType w:val="hybridMultilevel"/>
    <w:tmpl w:val="7A0F5A6B"/>
    <w:lvl w:ilvl="0" w:tplc="6ACA4490">
      <w:start w:val="1"/>
      <w:numFmt w:val="bullet"/>
      <w:lvlText w:val=""/>
      <w:lvlJc w:val="left"/>
      <w:pPr>
        <w:tabs>
          <w:tab w:val="num" w:pos="480"/>
        </w:tabs>
        <w:ind w:left="480" w:hanging="480"/>
      </w:pPr>
      <w:rPr>
        <w:rFonts w:ascii="Wingdings" w:eastAsia="Wingdings" w:hAnsi="Wingdings" w:cs="Wingdings"/>
      </w:rPr>
    </w:lvl>
    <w:lvl w:ilvl="1" w:tplc="B8F29A2E">
      <w:start w:val="1"/>
      <w:numFmt w:val="bullet"/>
      <w:lvlText w:val="o"/>
      <w:lvlJc w:val="left"/>
      <w:pPr>
        <w:tabs>
          <w:tab w:val="num" w:pos="1440"/>
        </w:tabs>
        <w:ind w:left="1440" w:hanging="360"/>
      </w:pPr>
      <w:rPr>
        <w:rFonts w:ascii="Courier New" w:hAnsi="Courier New"/>
      </w:rPr>
    </w:lvl>
    <w:lvl w:ilvl="2" w:tplc="6972BE04">
      <w:start w:val="1"/>
      <w:numFmt w:val="bullet"/>
      <w:lvlText w:val=""/>
      <w:lvlJc w:val="left"/>
      <w:pPr>
        <w:tabs>
          <w:tab w:val="num" w:pos="2160"/>
        </w:tabs>
        <w:ind w:left="2160" w:hanging="360"/>
      </w:pPr>
      <w:rPr>
        <w:rFonts w:ascii="Wingdings" w:hAnsi="Wingdings"/>
      </w:rPr>
    </w:lvl>
    <w:lvl w:ilvl="3" w:tplc="182478E0">
      <w:start w:val="1"/>
      <w:numFmt w:val="bullet"/>
      <w:lvlText w:val=""/>
      <w:lvlJc w:val="left"/>
      <w:pPr>
        <w:tabs>
          <w:tab w:val="num" w:pos="2880"/>
        </w:tabs>
        <w:ind w:left="2880" w:hanging="360"/>
      </w:pPr>
      <w:rPr>
        <w:rFonts w:ascii="Symbol" w:hAnsi="Symbol"/>
      </w:rPr>
    </w:lvl>
    <w:lvl w:ilvl="4" w:tplc="AACA8986">
      <w:start w:val="1"/>
      <w:numFmt w:val="bullet"/>
      <w:lvlText w:val="o"/>
      <w:lvlJc w:val="left"/>
      <w:pPr>
        <w:tabs>
          <w:tab w:val="num" w:pos="3600"/>
        </w:tabs>
        <w:ind w:left="3600" w:hanging="360"/>
      </w:pPr>
      <w:rPr>
        <w:rFonts w:ascii="Courier New" w:hAnsi="Courier New"/>
      </w:rPr>
    </w:lvl>
    <w:lvl w:ilvl="5" w:tplc="5750FF5A">
      <w:start w:val="1"/>
      <w:numFmt w:val="bullet"/>
      <w:lvlText w:val=""/>
      <w:lvlJc w:val="left"/>
      <w:pPr>
        <w:tabs>
          <w:tab w:val="num" w:pos="4320"/>
        </w:tabs>
        <w:ind w:left="4320" w:hanging="360"/>
      </w:pPr>
      <w:rPr>
        <w:rFonts w:ascii="Wingdings" w:hAnsi="Wingdings"/>
      </w:rPr>
    </w:lvl>
    <w:lvl w:ilvl="6" w:tplc="D5C45F38">
      <w:start w:val="1"/>
      <w:numFmt w:val="bullet"/>
      <w:lvlText w:val=""/>
      <w:lvlJc w:val="left"/>
      <w:pPr>
        <w:tabs>
          <w:tab w:val="num" w:pos="5040"/>
        </w:tabs>
        <w:ind w:left="5040" w:hanging="360"/>
      </w:pPr>
      <w:rPr>
        <w:rFonts w:ascii="Symbol" w:hAnsi="Symbol"/>
      </w:rPr>
    </w:lvl>
    <w:lvl w:ilvl="7" w:tplc="498E6106">
      <w:start w:val="1"/>
      <w:numFmt w:val="bullet"/>
      <w:lvlText w:val="o"/>
      <w:lvlJc w:val="left"/>
      <w:pPr>
        <w:tabs>
          <w:tab w:val="num" w:pos="5760"/>
        </w:tabs>
        <w:ind w:left="5760" w:hanging="360"/>
      </w:pPr>
      <w:rPr>
        <w:rFonts w:ascii="Courier New" w:hAnsi="Courier New"/>
      </w:rPr>
    </w:lvl>
    <w:lvl w:ilvl="8" w:tplc="A79CBB28">
      <w:start w:val="1"/>
      <w:numFmt w:val="bullet"/>
      <w:lvlText w:val=""/>
      <w:lvlJc w:val="left"/>
      <w:pPr>
        <w:tabs>
          <w:tab w:val="num" w:pos="6480"/>
        </w:tabs>
        <w:ind w:left="6480" w:hanging="360"/>
      </w:pPr>
      <w:rPr>
        <w:rFonts w:ascii="Wingdings" w:hAnsi="Wingdings"/>
      </w:rPr>
    </w:lvl>
  </w:abstractNum>
  <w:abstractNum w:abstractNumId="1036" w15:restartNumberingAfterBreak="0">
    <w:nsid w:val="7A0F5A6C"/>
    <w:multiLevelType w:val="hybridMultilevel"/>
    <w:tmpl w:val="7A0F5A6C"/>
    <w:lvl w:ilvl="0" w:tplc="AD4AA47A">
      <w:start w:val="1"/>
      <w:numFmt w:val="bullet"/>
      <w:lvlText w:val=""/>
      <w:lvlJc w:val="left"/>
      <w:pPr>
        <w:tabs>
          <w:tab w:val="num" w:pos="480"/>
        </w:tabs>
        <w:ind w:left="480" w:hanging="480"/>
      </w:pPr>
      <w:rPr>
        <w:rFonts w:ascii="Wingdings" w:eastAsia="Wingdings" w:hAnsi="Wingdings" w:cs="Wingdings"/>
      </w:rPr>
    </w:lvl>
    <w:lvl w:ilvl="1" w:tplc="47A0442A">
      <w:start w:val="1"/>
      <w:numFmt w:val="bullet"/>
      <w:lvlText w:val="o"/>
      <w:lvlJc w:val="left"/>
      <w:pPr>
        <w:tabs>
          <w:tab w:val="num" w:pos="1440"/>
        </w:tabs>
        <w:ind w:left="1440" w:hanging="360"/>
      </w:pPr>
      <w:rPr>
        <w:rFonts w:ascii="Courier New" w:hAnsi="Courier New"/>
      </w:rPr>
    </w:lvl>
    <w:lvl w:ilvl="2" w:tplc="90F23FCA">
      <w:start w:val="1"/>
      <w:numFmt w:val="bullet"/>
      <w:lvlText w:val=""/>
      <w:lvlJc w:val="left"/>
      <w:pPr>
        <w:tabs>
          <w:tab w:val="num" w:pos="2160"/>
        </w:tabs>
        <w:ind w:left="2160" w:hanging="360"/>
      </w:pPr>
      <w:rPr>
        <w:rFonts w:ascii="Wingdings" w:hAnsi="Wingdings"/>
      </w:rPr>
    </w:lvl>
    <w:lvl w:ilvl="3" w:tplc="B46E5D06">
      <w:start w:val="1"/>
      <w:numFmt w:val="bullet"/>
      <w:lvlText w:val=""/>
      <w:lvlJc w:val="left"/>
      <w:pPr>
        <w:tabs>
          <w:tab w:val="num" w:pos="2880"/>
        </w:tabs>
        <w:ind w:left="2880" w:hanging="360"/>
      </w:pPr>
      <w:rPr>
        <w:rFonts w:ascii="Symbol" w:hAnsi="Symbol"/>
      </w:rPr>
    </w:lvl>
    <w:lvl w:ilvl="4" w:tplc="390E484C">
      <w:start w:val="1"/>
      <w:numFmt w:val="bullet"/>
      <w:lvlText w:val="o"/>
      <w:lvlJc w:val="left"/>
      <w:pPr>
        <w:tabs>
          <w:tab w:val="num" w:pos="3600"/>
        </w:tabs>
        <w:ind w:left="3600" w:hanging="360"/>
      </w:pPr>
      <w:rPr>
        <w:rFonts w:ascii="Courier New" w:hAnsi="Courier New"/>
      </w:rPr>
    </w:lvl>
    <w:lvl w:ilvl="5" w:tplc="F9EEB524">
      <w:start w:val="1"/>
      <w:numFmt w:val="bullet"/>
      <w:lvlText w:val=""/>
      <w:lvlJc w:val="left"/>
      <w:pPr>
        <w:tabs>
          <w:tab w:val="num" w:pos="4320"/>
        </w:tabs>
        <w:ind w:left="4320" w:hanging="360"/>
      </w:pPr>
      <w:rPr>
        <w:rFonts w:ascii="Wingdings" w:hAnsi="Wingdings"/>
      </w:rPr>
    </w:lvl>
    <w:lvl w:ilvl="6" w:tplc="CB72635C">
      <w:start w:val="1"/>
      <w:numFmt w:val="bullet"/>
      <w:lvlText w:val=""/>
      <w:lvlJc w:val="left"/>
      <w:pPr>
        <w:tabs>
          <w:tab w:val="num" w:pos="5040"/>
        </w:tabs>
        <w:ind w:left="5040" w:hanging="360"/>
      </w:pPr>
      <w:rPr>
        <w:rFonts w:ascii="Symbol" w:hAnsi="Symbol"/>
      </w:rPr>
    </w:lvl>
    <w:lvl w:ilvl="7" w:tplc="426453BE">
      <w:start w:val="1"/>
      <w:numFmt w:val="bullet"/>
      <w:lvlText w:val="o"/>
      <w:lvlJc w:val="left"/>
      <w:pPr>
        <w:tabs>
          <w:tab w:val="num" w:pos="5760"/>
        </w:tabs>
        <w:ind w:left="5760" w:hanging="360"/>
      </w:pPr>
      <w:rPr>
        <w:rFonts w:ascii="Courier New" w:hAnsi="Courier New"/>
      </w:rPr>
    </w:lvl>
    <w:lvl w:ilvl="8" w:tplc="F00C8E3A">
      <w:start w:val="1"/>
      <w:numFmt w:val="bullet"/>
      <w:lvlText w:val=""/>
      <w:lvlJc w:val="left"/>
      <w:pPr>
        <w:tabs>
          <w:tab w:val="num" w:pos="6480"/>
        </w:tabs>
        <w:ind w:left="6480" w:hanging="360"/>
      </w:pPr>
      <w:rPr>
        <w:rFonts w:ascii="Wingdings" w:hAnsi="Wingdings"/>
      </w:rPr>
    </w:lvl>
  </w:abstractNum>
  <w:abstractNum w:abstractNumId="1037" w15:restartNumberingAfterBreak="0">
    <w:nsid w:val="7A0F5A6D"/>
    <w:multiLevelType w:val="hybridMultilevel"/>
    <w:tmpl w:val="7A0F5A6D"/>
    <w:lvl w:ilvl="0" w:tplc="9384B19E">
      <w:start w:val="1"/>
      <w:numFmt w:val="bullet"/>
      <w:lvlText w:val=""/>
      <w:lvlJc w:val="left"/>
      <w:pPr>
        <w:tabs>
          <w:tab w:val="num" w:pos="480"/>
        </w:tabs>
        <w:ind w:left="480" w:hanging="480"/>
      </w:pPr>
      <w:rPr>
        <w:rFonts w:ascii="Wingdings" w:eastAsia="Wingdings" w:hAnsi="Wingdings" w:cs="Wingdings"/>
      </w:rPr>
    </w:lvl>
    <w:lvl w:ilvl="1" w:tplc="98B28562">
      <w:start w:val="1"/>
      <w:numFmt w:val="bullet"/>
      <w:lvlText w:val="o"/>
      <w:lvlJc w:val="left"/>
      <w:pPr>
        <w:tabs>
          <w:tab w:val="num" w:pos="1440"/>
        </w:tabs>
        <w:ind w:left="1440" w:hanging="360"/>
      </w:pPr>
      <w:rPr>
        <w:rFonts w:ascii="Courier New" w:hAnsi="Courier New"/>
      </w:rPr>
    </w:lvl>
    <w:lvl w:ilvl="2" w:tplc="65E0A042">
      <w:start w:val="1"/>
      <w:numFmt w:val="bullet"/>
      <w:lvlText w:val=""/>
      <w:lvlJc w:val="left"/>
      <w:pPr>
        <w:tabs>
          <w:tab w:val="num" w:pos="2160"/>
        </w:tabs>
        <w:ind w:left="2160" w:hanging="360"/>
      </w:pPr>
      <w:rPr>
        <w:rFonts w:ascii="Wingdings" w:hAnsi="Wingdings"/>
      </w:rPr>
    </w:lvl>
    <w:lvl w:ilvl="3" w:tplc="7FC050E6">
      <w:start w:val="1"/>
      <w:numFmt w:val="bullet"/>
      <w:lvlText w:val=""/>
      <w:lvlJc w:val="left"/>
      <w:pPr>
        <w:tabs>
          <w:tab w:val="num" w:pos="2880"/>
        </w:tabs>
        <w:ind w:left="2880" w:hanging="360"/>
      </w:pPr>
      <w:rPr>
        <w:rFonts w:ascii="Symbol" w:hAnsi="Symbol"/>
      </w:rPr>
    </w:lvl>
    <w:lvl w:ilvl="4" w:tplc="E8AC94B0">
      <w:start w:val="1"/>
      <w:numFmt w:val="bullet"/>
      <w:lvlText w:val="o"/>
      <w:lvlJc w:val="left"/>
      <w:pPr>
        <w:tabs>
          <w:tab w:val="num" w:pos="3600"/>
        </w:tabs>
        <w:ind w:left="3600" w:hanging="360"/>
      </w:pPr>
      <w:rPr>
        <w:rFonts w:ascii="Courier New" w:hAnsi="Courier New"/>
      </w:rPr>
    </w:lvl>
    <w:lvl w:ilvl="5" w:tplc="9218069C">
      <w:start w:val="1"/>
      <w:numFmt w:val="bullet"/>
      <w:lvlText w:val=""/>
      <w:lvlJc w:val="left"/>
      <w:pPr>
        <w:tabs>
          <w:tab w:val="num" w:pos="4320"/>
        </w:tabs>
        <w:ind w:left="4320" w:hanging="360"/>
      </w:pPr>
      <w:rPr>
        <w:rFonts w:ascii="Wingdings" w:hAnsi="Wingdings"/>
      </w:rPr>
    </w:lvl>
    <w:lvl w:ilvl="6" w:tplc="F03826A6">
      <w:start w:val="1"/>
      <w:numFmt w:val="bullet"/>
      <w:lvlText w:val=""/>
      <w:lvlJc w:val="left"/>
      <w:pPr>
        <w:tabs>
          <w:tab w:val="num" w:pos="5040"/>
        </w:tabs>
        <w:ind w:left="5040" w:hanging="360"/>
      </w:pPr>
      <w:rPr>
        <w:rFonts w:ascii="Symbol" w:hAnsi="Symbol"/>
      </w:rPr>
    </w:lvl>
    <w:lvl w:ilvl="7" w:tplc="33525BBE">
      <w:start w:val="1"/>
      <w:numFmt w:val="bullet"/>
      <w:lvlText w:val="o"/>
      <w:lvlJc w:val="left"/>
      <w:pPr>
        <w:tabs>
          <w:tab w:val="num" w:pos="5760"/>
        </w:tabs>
        <w:ind w:left="5760" w:hanging="360"/>
      </w:pPr>
      <w:rPr>
        <w:rFonts w:ascii="Courier New" w:hAnsi="Courier New"/>
      </w:rPr>
    </w:lvl>
    <w:lvl w:ilvl="8" w:tplc="DEC01286">
      <w:start w:val="1"/>
      <w:numFmt w:val="bullet"/>
      <w:lvlText w:val=""/>
      <w:lvlJc w:val="left"/>
      <w:pPr>
        <w:tabs>
          <w:tab w:val="num" w:pos="6480"/>
        </w:tabs>
        <w:ind w:left="6480" w:hanging="360"/>
      </w:pPr>
      <w:rPr>
        <w:rFonts w:ascii="Wingdings" w:hAnsi="Wingdings"/>
      </w:rPr>
    </w:lvl>
  </w:abstractNum>
  <w:abstractNum w:abstractNumId="1038" w15:restartNumberingAfterBreak="0">
    <w:nsid w:val="7A0F5A6E"/>
    <w:multiLevelType w:val="hybridMultilevel"/>
    <w:tmpl w:val="7A0F5A6E"/>
    <w:lvl w:ilvl="0" w:tplc="7F0A371E">
      <w:start w:val="1"/>
      <w:numFmt w:val="bullet"/>
      <w:lvlText w:val=""/>
      <w:lvlJc w:val="left"/>
      <w:pPr>
        <w:tabs>
          <w:tab w:val="num" w:pos="480"/>
        </w:tabs>
        <w:ind w:left="480" w:hanging="480"/>
      </w:pPr>
      <w:rPr>
        <w:rFonts w:ascii="Wingdings" w:eastAsia="Wingdings" w:hAnsi="Wingdings" w:cs="Wingdings"/>
      </w:rPr>
    </w:lvl>
    <w:lvl w:ilvl="1" w:tplc="EA10EF04">
      <w:start w:val="1"/>
      <w:numFmt w:val="bullet"/>
      <w:lvlText w:val="o"/>
      <w:lvlJc w:val="left"/>
      <w:pPr>
        <w:tabs>
          <w:tab w:val="num" w:pos="1440"/>
        </w:tabs>
        <w:ind w:left="1440" w:hanging="360"/>
      </w:pPr>
      <w:rPr>
        <w:rFonts w:ascii="Courier New" w:hAnsi="Courier New"/>
      </w:rPr>
    </w:lvl>
    <w:lvl w:ilvl="2" w:tplc="07882522">
      <w:start w:val="1"/>
      <w:numFmt w:val="bullet"/>
      <w:lvlText w:val=""/>
      <w:lvlJc w:val="left"/>
      <w:pPr>
        <w:tabs>
          <w:tab w:val="num" w:pos="2160"/>
        </w:tabs>
        <w:ind w:left="2160" w:hanging="360"/>
      </w:pPr>
      <w:rPr>
        <w:rFonts w:ascii="Wingdings" w:hAnsi="Wingdings"/>
      </w:rPr>
    </w:lvl>
    <w:lvl w:ilvl="3" w:tplc="FDF08B1A">
      <w:start w:val="1"/>
      <w:numFmt w:val="bullet"/>
      <w:lvlText w:val=""/>
      <w:lvlJc w:val="left"/>
      <w:pPr>
        <w:tabs>
          <w:tab w:val="num" w:pos="2880"/>
        </w:tabs>
        <w:ind w:left="2880" w:hanging="360"/>
      </w:pPr>
      <w:rPr>
        <w:rFonts w:ascii="Symbol" w:hAnsi="Symbol"/>
      </w:rPr>
    </w:lvl>
    <w:lvl w:ilvl="4" w:tplc="0214FEDE">
      <w:start w:val="1"/>
      <w:numFmt w:val="bullet"/>
      <w:lvlText w:val="o"/>
      <w:lvlJc w:val="left"/>
      <w:pPr>
        <w:tabs>
          <w:tab w:val="num" w:pos="3600"/>
        </w:tabs>
        <w:ind w:left="3600" w:hanging="360"/>
      </w:pPr>
      <w:rPr>
        <w:rFonts w:ascii="Courier New" w:hAnsi="Courier New"/>
      </w:rPr>
    </w:lvl>
    <w:lvl w:ilvl="5" w:tplc="5086B160">
      <w:start w:val="1"/>
      <w:numFmt w:val="bullet"/>
      <w:lvlText w:val=""/>
      <w:lvlJc w:val="left"/>
      <w:pPr>
        <w:tabs>
          <w:tab w:val="num" w:pos="4320"/>
        </w:tabs>
        <w:ind w:left="4320" w:hanging="360"/>
      </w:pPr>
      <w:rPr>
        <w:rFonts w:ascii="Wingdings" w:hAnsi="Wingdings"/>
      </w:rPr>
    </w:lvl>
    <w:lvl w:ilvl="6" w:tplc="56A09FD4">
      <w:start w:val="1"/>
      <w:numFmt w:val="bullet"/>
      <w:lvlText w:val=""/>
      <w:lvlJc w:val="left"/>
      <w:pPr>
        <w:tabs>
          <w:tab w:val="num" w:pos="5040"/>
        </w:tabs>
        <w:ind w:left="5040" w:hanging="360"/>
      </w:pPr>
      <w:rPr>
        <w:rFonts w:ascii="Symbol" w:hAnsi="Symbol"/>
      </w:rPr>
    </w:lvl>
    <w:lvl w:ilvl="7" w:tplc="30D84C82">
      <w:start w:val="1"/>
      <w:numFmt w:val="bullet"/>
      <w:lvlText w:val="o"/>
      <w:lvlJc w:val="left"/>
      <w:pPr>
        <w:tabs>
          <w:tab w:val="num" w:pos="5760"/>
        </w:tabs>
        <w:ind w:left="5760" w:hanging="360"/>
      </w:pPr>
      <w:rPr>
        <w:rFonts w:ascii="Courier New" w:hAnsi="Courier New"/>
      </w:rPr>
    </w:lvl>
    <w:lvl w:ilvl="8" w:tplc="7D882BBE">
      <w:start w:val="1"/>
      <w:numFmt w:val="bullet"/>
      <w:lvlText w:val=""/>
      <w:lvlJc w:val="left"/>
      <w:pPr>
        <w:tabs>
          <w:tab w:val="num" w:pos="6480"/>
        </w:tabs>
        <w:ind w:left="6480" w:hanging="360"/>
      </w:pPr>
      <w:rPr>
        <w:rFonts w:ascii="Wingdings" w:hAnsi="Wingdings"/>
      </w:rPr>
    </w:lvl>
  </w:abstractNum>
  <w:abstractNum w:abstractNumId="1039" w15:restartNumberingAfterBreak="0">
    <w:nsid w:val="7A0F5A6F"/>
    <w:multiLevelType w:val="hybridMultilevel"/>
    <w:tmpl w:val="7A0F5A6F"/>
    <w:lvl w:ilvl="0" w:tplc="9EACD910">
      <w:start w:val="1"/>
      <w:numFmt w:val="bullet"/>
      <w:lvlText w:val=""/>
      <w:lvlJc w:val="left"/>
      <w:pPr>
        <w:tabs>
          <w:tab w:val="num" w:pos="480"/>
        </w:tabs>
        <w:ind w:left="480" w:hanging="480"/>
      </w:pPr>
      <w:rPr>
        <w:rFonts w:ascii="Wingdings" w:eastAsia="Wingdings" w:hAnsi="Wingdings" w:cs="Wingdings"/>
      </w:rPr>
    </w:lvl>
    <w:lvl w:ilvl="1" w:tplc="DB22544C">
      <w:start w:val="1"/>
      <w:numFmt w:val="bullet"/>
      <w:lvlText w:val="o"/>
      <w:lvlJc w:val="left"/>
      <w:pPr>
        <w:tabs>
          <w:tab w:val="num" w:pos="1440"/>
        </w:tabs>
        <w:ind w:left="1440" w:hanging="360"/>
      </w:pPr>
      <w:rPr>
        <w:rFonts w:ascii="Courier New" w:hAnsi="Courier New"/>
      </w:rPr>
    </w:lvl>
    <w:lvl w:ilvl="2" w:tplc="5BA6427C">
      <w:start w:val="1"/>
      <w:numFmt w:val="bullet"/>
      <w:lvlText w:val=""/>
      <w:lvlJc w:val="left"/>
      <w:pPr>
        <w:tabs>
          <w:tab w:val="num" w:pos="2160"/>
        </w:tabs>
        <w:ind w:left="2160" w:hanging="360"/>
      </w:pPr>
      <w:rPr>
        <w:rFonts w:ascii="Wingdings" w:hAnsi="Wingdings"/>
      </w:rPr>
    </w:lvl>
    <w:lvl w:ilvl="3" w:tplc="000E62FE">
      <w:start w:val="1"/>
      <w:numFmt w:val="bullet"/>
      <w:lvlText w:val=""/>
      <w:lvlJc w:val="left"/>
      <w:pPr>
        <w:tabs>
          <w:tab w:val="num" w:pos="2880"/>
        </w:tabs>
        <w:ind w:left="2880" w:hanging="360"/>
      </w:pPr>
      <w:rPr>
        <w:rFonts w:ascii="Symbol" w:hAnsi="Symbol"/>
      </w:rPr>
    </w:lvl>
    <w:lvl w:ilvl="4" w:tplc="000885F8">
      <w:start w:val="1"/>
      <w:numFmt w:val="bullet"/>
      <w:lvlText w:val="o"/>
      <w:lvlJc w:val="left"/>
      <w:pPr>
        <w:tabs>
          <w:tab w:val="num" w:pos="3600"/>
        </w:tabs>
        <w:ind w:left="3600" w:hanging="360"/>
      </w:pPr>
      <w:rPr>
        <w:rFonts w:ascii="Courier New" w:hAnsi="Courier New"/>
      </w:rPr>
    </w:lvl>
    <w:lvl w:ilvl="5" w:tplc="1382E5EE">
      <w:start w:val="1"/>
      <w:numFmt w:val="bullet"/>
      <w:lvlText w:val=""/>
      <w:lvlJc w:val="left"/>
      <w:pPr>
        <w:tabs>
          <w:tab w:val="num" w:pos="4320"/>
        </w:tabs>
        <w:ind w:left="4320" w:hanging="360"/>
      </w:pPr>
      <w:rPr>
        <w:rFonts w:ascii="Wingdings" w:hAnsi="Wingdings"/>
      </w:rPr>
    </w:lvl>
    <w:lvl w:ilvl="6" w:tplc="5DFC15AC">
      <w:start w:val="1"/>
      <w:numFmt w:val="bullet"/>
      <w:lvlText w:val=""/>
      <w:lvlJc w:val="left"/>
      <w:pPr>
        <w:tabs>
          <w:tab w:val="num" w:pos="5040"/>
        </w:tabs>
        <w:ind w:left="5040" w:hanging="360"/>
      </w:pPr>
      <w:rPr>
        <w:rFonts w:ascii="Symbol" w:hAnsi="Symbol"/>
      </w:rPr>
    </w:lvl>
    <w:lvl w:ilvl="7" w:tplc="ABBE25BE">
      <w:start w:val="1"/>
      <w:numFmt w:val="bullet"/>
      <w:lvlText w:val="o"/>
      <w:lvlJc w:val="left"/>
      <w:pPr>
        <w:tabs>
          <w:tab w:val="num" w:pos="5760"/>
        </w:tabs>
        <w:ind w:left="5760" w:hanging="360"/>
      </w:pPr>
      <w:rPr>
        <w:rFonts w:ascii="Courier New" w:hAnsi="Courier New"/>
      </w:rPr>
    </w:lvl>
    <w:lvl w:ilvl="8" w:tplc="5AAE48A6">
      <w:start w:val="1"/>
      <w:numFmt w:val="bullet"/>
      <w:lvlText w:val=""/>
      <w:lvlJc w:val="left"/>
      <w:pPr>
        <w:tabs>
          <w:tab w:val="num" w:pos="6480"/>
        </w:tabs>
        <w:ind w:left="6480" w:hanging="360"/>
      </w:pPr>
      <w:rPr>
        <w:rFonts w:ascii="Wingdings" w:hAnsi="Wingdings"/>
      </w:rPr>
    </w:lvl>
  </w:abstractNum>
  <w:abstractNum w:abstractNumId="1040" w15:restartNumberingAfterBreak="0">
    <w:nsid w:val="7A0F5A70"/>
    <w:multiLevelType w:val="hybridMultilevel"/>
    <w:tmpl w:val="7A0F5A70"/>
    <w:lvl w:ilvl="0" w:tplc="98849AE2">
      <w:start w:val="1"/>
      <w:numFmt w:val="bullet"/>
      <w:lvlText w:val=""/>
      <w:lvlJc w:val="left"/>
      <w:pPr>
        <w:tabs>
          <w:tab w:val="num" w:pos="480"/>
        </w:tabs>
        <w:ind w:left="480" w:hanging="480"/>
      </w:pPr>
      <w:rPr>
        <w:rFonts w:ascii="Wingdings" w:eastAsia="Wingdings" w:hAnsi="Wingdings" w:cs="Wingdings"/>
      </w:rPr>
    </w:lvl>
    <w:lvl w:ilvl="1" w:tplc="50C4F13E">
      <w:start w:val="1"/>
      <w:numFmt w:val="bullet"/>
      <w:lvlText w:val="o"/>
      <w:lvlJc w:val="left"/>
      <w:pPr>
        <w:tabs>
          <w:tab w:val="num" w:pos="1440"/>
        </w:tabs>
        <w:ind w:left="1440" w:hanging="360"/>
      </w:pPr>
      <w:rPr>
        <w:rFonts w:ascii="Courier New" w:hAnsi="Courier New"/>
      </w:rPr>
    </w:lvl>
    <w:lvl w:ilvl="2" w:tplc="77823D60">
      <w:start w:val="1"/>
      <w:numFmt w:val="bullet"/>
      <w:lvlText w:val=""/>
      <w:lvlJc w:val="left"/>
      <w:pPr>
        <w:tabs>
          <w:tab w:val="num" w:pos="2160"/>
        </w:tabs>
        <w:ind w:left="2160" w:hanging="360"/>
      </w:pPr>
      <w:rPr>
        <w:rFonts w:ascii="Wingdings" w:hAnsi="Wingdings"/>
      </w:rPr>
    </w:lvl>
    <w:lvl w:ilvl="3" w:tplc="E8628F64">
      <w:start w:val="1"/>
      <w:numFmt w:val="bullet"/>
      <w:lvlText w:val=""/>
      <w:lvlJc w:val="left"/>
      <w:pPr>
        <w:tabs>
          <w:tab w:val="num" w:pos="2880"/>
        </w:tabs>
        <w:ind w:left="2880" w:hanging="360"/>
      </w:pPr>
      <w:rPr>
        <w:rFonts w:ascii="Symbol" w:hAnsi="Symbol"/>
      </w:rPr>
    </w:lvl>
    <w:lvl w:ilvl="4" w:tplc="75C69984">
      <w:start w:val="1"/>
      <w:numFmt w:val="bullet"/>
      <w:lvlText w:val="o"/>
      <w:lvlJc w:val="left"/>
      <w:pPr>
        <w:tabs>
          <w:tab w:val="num" w:pos="3600"/>
        </w:tabs>
        <w:ind w:left="3600" w:hanging="360"/>
      </w:pPr>
      <w:rPr>
        <w:rFonts w:ascii="Courier New" w:hAnsi="Courier New"/>
      </w:rPr>
    </w:lvl>
    <w:lvl w:ilvl="5" w:tplc="063A52FA">
      <w:start w:val="1"/>
      <w:numFmt w:val="bullet"/>
      <w:lvlText w:val=""/>
      <w:lvlJc w:val="left"/>
      <w:pPr>
        <w:tabs>
          <w:tab w:val="num" w:pos="4320"/>
        </w:tabs>
        <w:ind w:left="4320" w:hanging="360"/>
      </w:pPr>
      <w:rPr>
        <w:rFonts w:ascii="Wingdings" w:hAnsi="Wingdings"/>
      </w:rPr>
    </w:lvl>
    <w:lvl w:ilvl="6" w:tplc="A4EA1CA4">
      <w:start w:val="1"/>
      <w:numFmt w:val="bullet"/>
      <w:lvlText w:val=""/>
      <w:lvlJc w:val="left"/>
      <w:pPr>
        <w:tabs>
          <w:tab w:val="num" w:pos="5040"/>
        </w:tabs>
        <w:ind w:left="5040" w:hanging="360"/>
      </w:pPr>
      <w:rPr>
        <w:rFonts w:ascii="Symbol" w:hAnsi="Symbol"/>
      </w:rPr>
    </w:lvl>
    <w:lvl w:ilvl="7" w:tplc="45C64C34">
      <w:start w:val="1"/>
      <w:numFmt w:val="bullet"/>
      <w:lvlText w:val="o"/>
      <w:lvlJc w:val="left"/>
      <w:pPr>
        <w:tabs>
          <w:tab w:val="num" w:pos="5760"/>
        </w:tabs>
        <w:ind w:left="5760" w:hanging="360"/>
      </w:pPr>
      <w:rPr>
        <w:rFonts w:ascii="Courier New" w:hAnsi="Courier New"/>
      </w:rPr>
    </w:lvl>
    <w:lvl w:ilvl="8" w:tplc="B6241BE0">
      <w:start w:val="1"/>
      <w:numFmt w:val="bullet"/>
      <w:lvlText w:val=""/>
      <w:lvlJc w:val="left"/>
      <w:pPr>
        <w:tabs>
          <w:tab w:val="num" w:pos="6480"/>
        </w:tabs>
        <w:ind w:left="6480" w:hanging="360"/>
      </w:pPr>
      <w:rPr>
        <w:rFonts w:ascii="Wingdings" w:hAnsi="Wingdings"/>
      </w:rPr>
    </w:lvl>
  </w:abstractNum>
  <w:abstractNum w:abstractNumId="1041" w15:restartNumberingAfterBreak="0">
    <w:nsid w:val="7A0F5A71"/>
    <w:multiLevelType w:val="hybridMultilevel"/>
    <w:tmpl w:val="7A0F5A71"/>
    <w:lvl w:ilvl="0" w:tplc="2190E1EE">
      <w:start w:val="1"/>
      <w:numFmt w:val="bullet"/>
      <w:lvlText w:val=""/>
      <w:lvlJc w:val="left"/>
      <w:pPr>
        <w:tabs>
          <w:tab w:val="num" w:pos="480"/>
        </w:tabs>
        <w:ind w:left="480" w:hanging="480"/>
      </w:pPr>
      <w:rPr>
        <w:rFonts w:ascii="Wingdings" w:eastAsia="Wingdings" w:hAnsi="Wingdings" w:cs="Wingdings"/>
      </w:rPr>
    </w:lvl>
    <w:lvl w:ilvl="1" w:tplc="16CE4186">
      <w:start w:val="1"/>
      <w:numFmt w:val="bullet"/>
      <w:lvlText w:val="o"/>
      <w:lvlJc w:val="left"/>
      <w:pPr>
        <w:tabs>
          <w:tab w:val="num" w:pos="1440"/>
        </w:tabs>
        <w:ind w:left="1440" w:hanging="360"/>
      </w:pPr>
      <w:rPr>
        <w:rFonts w:ascii="Courier New" w:hAnsi="Courier New"/>
      </w:rPr>
    </w:lvl>
    <w:lvl w:ilvl="2" w:tplc="4542701E">
      <w:start w:val="1"/>
      <w:numFmt w:val="bullet"/>
      <w:lvlText w:val=""/>
      <w:lvlJc w:val="left"/>
      <w:pPr>
        <w:tabs>
          <w:tab w:val="num" w:pos="2160"/>
        </w:tabs>
        <w:ind w:left="2160" w:hanging="360"/>
      </w:pPr>
      <w:rPr>
        <w:rFonts w:ascii="Wingdings" w:hAnsi="Wingdings"/>
      </w:rPr>
    </w:lvl>
    <w:lvl w:ilvl="3" w:tplc="96EC67B2">
      <w:start w:val="1"/>
      <w:numFmt w:val="bullet"/>
      <w:lvlText w:val=""/>
      <w:lvlJc w:val="left"/>
      <w:pPr>
        <w:tabs>
          <w:tab w:val="num" w:pos="2880"/>
        </w:tabs>
        <w:ind w:left="2880" w:hanging="360"/>
      </w:pPr>
      <w:rPr>
        <w:rFonts w:ascii="Symbol" w:hAnsi="Symbol"/>
      </w:rPr>
    </w:lvl>
    <w:lvl w:ilvl="4" w:tplc="70003EA4">
      <w:start w:val="1"/>
      <w:numFmt w:val="bullet"/>
      <w:lvlText w:val="o"/>
      <w:lvlJc w:val="left"/>
      <w:pPr>
        <w:tabs>
          <w:tab w:val="num" w:pos="3600"/>
        </w:tabs>
        <w:ind w:left="3600" w:hanging="360"/>
      </w:pPr>
      <w:rPr>
        <w:rFonts w:ascii="Courier New" w:hAnsi="Courier New"/>
      </w:rPr>
    </w:lvl>
    <w:lvl w:ilvl="5" w:tplc="9760C424">
      <w:start w:val="1"/>
      <w:numFmt w:val="bullet"/>
      <w:lvlText w:val=""/>
      <w:lvlJc w:val="left"/>
      <w:pPr>
        <w:tabs>
          <w:tab w:val="num" w:pos="4320"/>
        </w:tabs>
        <w:ind w:left="4320" w:hanging="360"/>
      </w:pPr>
      <w:rPr>
        <w:rFonts w:ascii="Wingdings" w:hAnsi="Wingdings"/>
      </w:rPr>
    </w:lvl>
    <w:lvl w:ilvl="6" w:tplc="538C8D72">
      <w:start w:val="1"/>
      <w:numFmt w:val="bullet"/>
      <w:lvlText w:val=""/>
      <w:lvlJc w:val="left"/>
      <w:pPr>
        <w:tabs>
          <w:tab w:val="num" w:pos="5040"/>
        </w:tabs>
        <w:ind w:left="5040" w:hanging="360"/>
      </w:pPr>
      <w:rPr>
        <w:rFonts w:ascii="Symbol" w:hAnsi="Symbol"/>
      </w:rPr>
    </w:lvl>
    <w:lvl w:ilvl="7" w:tplc="D0EC6F06">
      <w:start w:val="1"/>
      <w:numFmt w:val="bullet"/>
      <w:lvlText w:val="o"/>
      <w:lvlJc w:val="left"/>
      <w:pPr>
        <w:tabs>
          <w:tab w:val="num" w:pos="5760"/>
        </w:tabs>
        <w:ind w:left="5760" w:hanging="360"/>
      </w:pPr>
      <w:rPr>
        <w:rFonts w:ascii="Courier New" w:hAnsi="Courier New"/>
      </w:rPr>
    </w:lvl>
    <w:lvl w:ilvl="8" w:tplc="9A6A3D84">
      <w:start w:val="1"/>
      <w:numFmt w:val="bullet"/>
      <w:lvlText w:val=""/>
      <w:lvlJc w:val="left"/>
      <w:pPr>
        <w:tabs>
          <w:tab w:val="num" w:pos="6480"/>
        </w:tabs>
        <w:ind w:left="6480" w:hanging="360"/>
      </w:pPr>
      <w:rPr>
        <w:rFonts w:ascii="Wingdings" w:hAnsi="Wingdings"/>
      </w:rPr>
    </w:lvl>
  </w:abstractNum>
  <w:abstractNum w:abstractNumId="1042" w15:restartNumberingAfterBreak="0">
    <w:nsid w:val="7A0F5A72"/>
    <w:multiLevelType w:val="hybridMultilevel"/>
    <w:tmpl w:val="7A0F5A72"/>
    <w:lvl w:ilvl="0" w:tplc="0B6229F6">
      <w:start w:val="1"/>
      <w:numFmt w:val="bullet"/>
      <w:lvlText w:val=""/>
      <w:lvlJc w:val="left"/>
      <w:pPr>
        <w:tabs>
          <w:tab w:val="num" w:pos="480"/>
        </w:tabs>
        <w:ind w:left="480" w:hanging="480"/>
      </w:pPr>
      <w:rPr>
        <w:rFonts w:ascii="Wingdings" w:eastAsia="Wingdings" w:hAnsi="Wingdings" w:cs="Wingdings"/>
      </w:rPr>
    </w:lvl>
    <w:lvl w:ilvl="1" w:tplc="22A0DDEA">
      <w:start w:val="1"/>
      <w:numFmt w:val="bullet"/>
      <w:lvlText w:val="o"/>
      <w:lvlJc w:val="left"/>
      <w:pPr>
        <w:tabs>
          <w:tab w:val="num" w:pos="1440"/>
        </w:tabs>
        <w:ind w:left="1440" w:hanging="360"/>
      </w:pPr>
      <w:rPr>
        <w:rFonts w:ascii="Courier New" w:hAnsi="Courier New"/>
      </w:rPr>
    </w:lvl>
    <w:lvl w:ilvl="2" w:tplc="17161D82">
      <w:start w:val="1"/>
      <w:numFmt w:val="bullet"/>
      <w:lvlText w:val=""/>
      <w:lvlJc w:val="left"/>
      <w:pPr>
        <w:tabs>
          <w:tab w:val="num" w:pos="2160"/>
        </w:tabs>
        <w:ind w:left="2160" w:hanging="360"/>
      </w:pPr>
      <w:rPr>
        <w:rFonts w:ascii="Wingdings" w:hAnsi="Wingdings"/>
      </w:rPr>
    </w:lvl>
    <w:lvl w:ilvl="3" w:tplc="587AB7E0">
      <w:start w:val="1"/>
      <w:numFmt w:val="bullet"/>
      <w:lvlText w:val=""/>
      <w:lvlJc w:val="left"/>
      <w:pPr>
        <w:tabs>
          <w:tab w:val="num" w:pos="2880"/>
        </w:tabs>
        <w:ind w:left="2880" w:hanging="360"/>
      </w:pPr>
      <w:rPr>
        <w:rFonts w:ascii="Symbol" w:hAnsi="Symbol"/>
      </w:rPr>
    </w:lvl>
    <w:lvl w:ilvl="4" w:tplc="877AE350">
      <w:start w:val="1"/>
      <w:numFmt w:val="bullet"/>
      <w:lvlText w:val="o"/>
      <w:lvlJc w:val="left"/>
      <w:pPr>
        <w:tabs>
          <w:tab w:val="num" w:pos="3600"/>
        </w:tabs>
        <w:ind w:left="3600" w:hanging="360"/>
      </w:pPr>
      <w:rPr>
        <w:rFonts w:ascii="Courier New" w:hAnsi="Courier New"/>
      </w:rPr>
    </w:lvl>
    <w:lvl w:ilvl="5" w:tplc="2E804762">
      <w:start w:val="1"/>
      <w:numFmt w:val="bullet"/>
      <w:lvlText w:val=""/>
      <w:lvlJc w:val="left"/>
      <w:pPr>
        <w:tabs>
          <w:tab w:val="num" w:pos="4320"/>
        </w:tabs>
        <w:ind w:left="4320" w:hanging="360"/>
      </w:pPr>
      <w:rPr>
        <w:rFonts w:ascii="Wingdings" w:hAnsi="Wingdings"/>
      </w:rPr>
    </w:lvl>
    <w:lvl w:ilvl="6" w:tplc="F19476FC">
      <w:start w:val="1"/>
      <w:numFmt w:val="bullet"/>
      <w:lvlText w:val=""/>
      <w:lvlJc w:val="left"/>
      <w:pPr>
        <w:tabs>
          <w:tab w:val="num" w:pos="5040"/>
        </w:tabs>
        <w:ind w:left="5040" w:hanging="360"/>
      </w:pPr>
      <w:rPr>
        <w:rFonts w:ascii="Symbol" w:hAnsi="Symbol"/>
      </w:rPr>
    </w:lvl>
    <w:lvl w:ilvl="7" w:tplc="0248CCDA">
      <w:start w:val="1"/>
      <w:numFmt w:val="bullet"/>
      <w:lvlText w:val="o"/>
      <w:lvlJc w:val="left"/>
      <w:pPr>
        <w:tabs>
          <w:tab w:val="num" w:pos="5760"/>
        </w:tabs>
        <w:ind w:left="5760" w:hanging="360"/>
      </w:pPr>
      <w:rPr>
        <w:rFonts w:ascii="Courier New" w:hAnsi="Courier New"/>
      </w:rPr>
    </w:lvl>
    <w:lvl w:ilvl="8" w:tplc="7ECCC45A">
      <w:start w:val="1"/>
      <w:numFmt w:val="bullet"/>
      <w:lvlText w:val=""/>
      <w:lvlJc w:val="left"/>
      <w:pPr>
        <w:tabs>
          <w:tab w:val="num" w:pos="6480"/>
        </w:tabs>
        <w:ind w:left="6480" w:hanging="360"/>
      </w:pPr>
      <w:rPr>
        <w:rFonts w:ascii="Wingdings" w:hAnsi="Wingdings"/>
      </w:rPr>
    </w:lvl>
  </w:abstractNum>
  <w:abstractNum w:abstractNumId="1043" w15:restartNumberingAfterBreak="0">
    <w:nsid w:val="7A0F5A73"/>
    <w:multiLevelType w:val="hybridMultilevel"/>
    <w:tmpl w:val="7A0F5A73"/>
    <w:lvl w:ilvl="0" w:tplc="D64A7D8A">
      <w:start w:val="1"/>
      <w:numFmt w:val="bullet"/>
      <w:lvlText w:val=""/>
      <w:lvlJc w:val="left"/>
      <w:pPr>
        <w:tabs>
          <w:tab w:val="num" w:pos="480"/>
        </w:tabs>
        <w:ind w:left="480" w:hanging="480"/>
      </w:pPr>
      <w:rPr>
        <w:rFonts w:ascii="Wingdings" w:eastAsia="Wingdings" w:hAnsi="Wingdings" w:cs="Wingdings"/>
      </w:rPr>
    </w:lvl>
    <w:lvl w:ilvl="1" w:tplc="BB5AE446">
      <w:start w:val="1"/>
      <w:numFmt w:val="bullet"/>
      <w:lvlText w:val="o"/>
      <w:lvlJc w:val="left"/>
      <w:pPr>
        <w:tabs>
          <w:tab w:val="num" w:pos="1440"/>
        </w:tabs>
        <w:ind w:left="1440" w:hanging="360"/>
      </w:pPr>
      <w:rPr>
        <w:rFonts w:ascii="Courier New" w:hAnsi="Courier New"/>
      </w:rPr>
    </w:lvl>
    <w:lvl w:ilvl="2" w:tplc="0AFA64EC">
      <w:start w:val="1"/>
      <w:numFmt w:val="bullet"/>
      <w:lvlText w:val=""/>
      <w:lvlJc w:val="left"/>
      <w:pPr>
        <w:tabs>
          <w:tab w:val="num" w:pos="2160"/>
        </w:tabs>
        <w:ind w:left="2160" w:hanging="360"/>
      </w:pPr>
      <w:rPr>
        <w:rFonts w:ascii="Wingdings" w:hAnsi="Wingdings"/>
      </w:rPr>
    </w:lvl>
    <w:lvl w:ilvl="3" w:tplc="0DF8210A">
      <w:start w:val="1"/>
      <w:numFmt w:val="bullet"/>
      <w:lvlText w:val=""/>
      <w:lvlJc w:val="left"/>
      <w:pPr>
        <w:tabs>
          <w:tab w:val="num" w:pos="2880"/>
        </w:tabs>
        <w:ind w:left="2880" w:hanging="360"/>
      </w:pPr>
      <w:rPr>
        <w:rFonts w:ascii="Symbol" w:hAnsi="Symbol"/>
      </w:rPr>
    </w:lvl>
    <w:lvl w:ilvl="4" w:tplc="C43EF380">
      <w:start w:val="1"/>
      <w:numFmt w:val="bullet"/>
      <w:lvlText w:val="o"/>
      <w:lvlJc w:val="left"/>
      <w:pPr>
        <w:tabs>
          <w:tab w:val="num" w:pos="3600"/>
        </w:tabs>
        <w:ind w:left="3600" w:hanging="360"/>
      </w:pPr>
      <w:rPr>
        <w:rFonts w:ascii="Courier New" w:hAnsi="Courier New"/>
      </w:rPr>
    </w:lvl>
    <w:lvl w:ilvl="5" w:tplc="148A5D50">
      <w:start w:val="1"/>
      <w:numFmt w:val="bullet"/>
      <w:lvlText w:val=""/>
      <w:lvlJc w:val="left"/>
      <w:pPr>
        <w:tabs>
          <w:tab w:val="num" w:pos="4320"/>
        </w:tabs>
        <w:ind w:left="4320" w:hanging="360"/>
      </w:pPr>
      <w:rPr>
        <w:rFonts w:ascii="Wingdings" w:hAnsi="Wingdings"/>
      </w:rPr>
    </w:lvl>
    <w:lvl w:ilvl="6" w:tplc="33C21876">
      <w:start w:val="1"/>
      <w:numFmt w:val="bullet"/>
      <w:lvlText w:val=""/>
      <w:lvlJc w:val="left"/>
      <w:pPr>
        <w:tabs>
          <w:tab w:val="num" w:pos="5040"/>
        </w:tabs>
        <w:ind w:left="5040" w:hanging="360"/>
      </w:pPr>
      <w:rPr>
        <w:rFonts w:ascii="Symbol" w:hAnsi="Symbol"/>
      </w:rPr>
    </w:lvl>
    <w:lvl w:ilvl="7" w:tplc="BCDA6D60">
      <w:start w:val="1"/>
      <w:numFmt w:val="bullet"/>
      <w:lvlText w:val="o"/>
      <w:lvlJc w:val="left"/>
      <w:pPr>
        <w:tabs>
          <w:tab w:val="num" w:pos="5760"/>
        </w:tabs>
        <w:ind w:left="5760" w:hanging="360"/>
      </w:pPr>
      <w:rPr>
        <w:rFonts w:ascii="Courier New" w:hAnsi="Courier New"/>
      </w:rPr>
    </w:lvl>
    <w:lvl w:ilvl="8" w:tplc="6C3CCB16">
      <w:start w:val="1"/>
      <w:numFmt w:val="bullet"/>
      <w:lvlText w:val=""/>
      <w:lvlJc w:val="left"/>
      <w:pPr>
        <w:tabs>
          <w:tab w:val="num" w:pos="6480"/>
        </w:tabs>
        <w:ind w:left="6480" w:hanging="360"/>
      </w:pPr>
      <w:rPr>
        <w:rFonts w:ascii="Wingdings" w:hAnsi="Wingdings"/>
      </w:rPr>
    </w:lvl>
  </w:abstractNum>
  <w:abstractNum w:abstractNumId="1044" w15:restartNumberingAfterBreak="0">
    <w:nsid w:val="7A0F5A74"/>
    <w:multiLevelType w:val="hybridMultilevel"/>
    <w:tmpl w:val="7A0F5A74"/>
    <w:lvl w:ilvl="0" w:tplc="0F66339E">
      <w:start w:val="1"/>
      <w:numFmt w:val="bullet"/>
      <w:lvlText w:val=""/>
      <w:lvlJc w:val="left"/>
      <w:pPr>
        <w:tabs>
          <w:tab w:val="num" w:pos="480"/>
        </w:tabs>
        <w:ind w:left="480" w:hanging="480"/>
      </w:pPr>
      <w:rPr>
        <w:rFonts w:ascii="Wingdings" w:eastAsia="Wingdings" w:hAnsi="Wingdings" w:cs="Wingdings"/>
      </w:rPr>
    </w:lvl>
    <w:lvl w:ilvl="1" w:tplc="8824694E">
      <w:start w:val="1"/>
      <w:numFmt w:val="bullet"/>
      <w:lvlText w:val="o"/>
      <w:lvlJc w:val="left"/>
      <w:pPr>
        <w:tabs>
          <w:tab w:val="num" w:pos="1440"/>
        </w:tabs>
        <w:ind w:left="1440" w:hanging="360"/>
      </w:pPr>
      <w:rPr>
        <w:rFonts w:ascii="Courier New" w:hAnsi="Courier New"/>
      </w:rPr>
    </w:lvl>
    <w:lvl w:ilvl="2" w:tplc="593E1ACE">
      <w:start w:val="1"/>
      <w:numFmt w:val="bullet"/>
      <w:lvlText w:val=""/>
      <w:lvlJc w:val="left"/>
      <w:pPr>
        <w:tabs>
          <w:tab w:val="num" w:pos="2160"/>
        </w:tabs>
        <w:ind w:left="2160" w:hanging="360"/>
      </w:pPr>
      <w:rPr>
        <w:rFonts w:ascii="Wingdings" w:hAnsi="Wingdings"/>
      </w:rPr>
    </w:lvl>
    <w:lvl w:ilvl="3" w:tplc="C0065A1A">
      <w:start w:val="1"/>
      <w:numFmt w:val="bullet"/>
      <w:lvlText w:val=""/>
      <w:lvlJc w:val="left"/>
      <w:pPr>
        <w:tabs>
          <w:tab w:val="num" w:pos="2880"/>
        </w:tabs>
        <w:ind w:left="2880" w:hanging="360"/>
      </w:pPr>
      <w:rPr>
        <w:rFonts w:ascii="Symbol" w:hAnsi="Symbol"/>
      </w:rPr>
    </w:lvl>
    <w:lvl w:ilvl="4" w:tplc="F87AF5BC">
      <w:start w:val="1"/>
      <w:numFmt w:val="bullet"/>
      <w:lvlText w:val="o"/>
      <w:lvlJc w:val="left"/>
      <w:pPr>
        <w:tabs>
          <w:tab w:val="num" w:pos="3600"/>
        </w:tabs>
        <w:ind w:left="3600" w:hanging="360"/>
      </w:pPr>
      <w:rPr>
        <w:rFonts w:ascii="Courier New" w:hAnsi="Courier New"/>
      </w:rPr>
    </w:lvl>
    <w:lvl w:ilvl="5" w:tplc="D66C8D68">
      <w:start w:val="1"/>
      <w:numFmt w:val="bullet"/>
      <w:lvlText w:val=""/>
      <w:lvlJc w:val="left"/>
      <w:pPr>
        <w:tabs>
          <w:tab w:val="num" w:pos="4320"/>
        </w:tabs>
        <w:ind w:left="4320" w:hanging="360"/>
      </w:pPr>
      <w:rPr>
        <w:rFonts w:ascii="Wingdings" w:hAnsi="Wingdings"/>
      </w:rPr>
    </w:lvl>
    <w:lvl w:ilvl="6" w:tplc="7020F3DE">
      <w:start w:val="1"/>
      <w:numFmt w:val="bullet"/>
      <w:lvlText w:val=""/>
      <w:lvlJc w:val="left"/>
      <w:pPr>
        <w:tabs>
          <w:tab w:val="num" w:pos="5040"/>
        </w:tabs>
        <w:ind w:left="5040" w:hanging="360"/>
      </w:pPr>
      <w:rPr>
        <w:rFonts w:ascii="Symbol" w:hAnsi="Symbol"/>
      </w:rPr>
    </w:lvl>
    <w:lvl w:ilvl="7" w:tplc="2C2CF59C">
      <w:start w:val="1"/>
      <w:numFmt w:val="bullet"/>
      <w:lvlText w:val="o"/>
      <w:lvlJc w:val="left"/>
      <w:pPr>
        <w:tabs>
          <w:tab w:val="num" w:pos="5760"/>
        </w:tabs>
        <w:ind w:left="5760" w:hanging="360"/>
      </w:pPr>
      <w:rPr>
        <w:rFonts w:ascii="Courier New" w:hAnsi="Courier New"/>
      </w:rPr>
    </w:lvl>
    <w:lvl w:ilvl="8" w:tplc="27AC7C6A">
      <w:start w:val="1"/>
      <w:numFmt w:val="bullet"/>
      <w:lvlText w:val=""/>
      <w:lvlJc w:val="left"/>
      <w:pPr>
        <w:tabs>
          <w:tab w:val="num" w:pos="6480"/>
        </w:tabs>
        <w:ind w:left="6480" w:hanging="360"/>
      </w:pPr>
      <w:rPr>
        <w:rFonts w:ascii="Wingdings" w:hAnsi="Wingdings"/>
      </w:rPr>
    </w:lvl>
  </w:abstractNum>
  <w:abstractNum w:abstractNumId="1045" w15:restartNumberingAfterBreak="0">
    <w:nsid w:val="7A0F5A75"/>
    <w:multiLevelType w:val="hybridMultilevel"/>
    <w:tmpl w:val="7A0F5A75"/>
    <w:lvl w:ilvl="0" w:tplc="F49A4D1C">
      <w:start w:val="1"/>
      <w:numFmt w:val="bullet"/>
      <w:lvlText w:val=""/>
      <w:lvlJc w:val="left"/>
      <w:pPr>
        <w:tabs>
          <w:tab w:val="num" w:pos="480"/>
        </w:tabs>
        <w:ind w:left="480" w:hanging="480"/>
      </w:pPr>
      <w:rPr>
        <w:rFonts w:ascii="Wingdings" w:eastAsia="Wingdings" w:hAnsi="Wingdings" w:cs="Wingdings"/>
      </w:rPr>
    </w:lvl>
    <w:lvl w:ilvl="1" w:tplc="A4BE813C">
      <w:start w:val="1"/>
      <w:numFmt w:val="bullet"/>
      <w:lvlText w:val="o"/>
      <w:lvlJc w:val="left"/>
      <w:pPr>
        <w:tabs>
          <w:tab w:val="num" w:pos="1440"/>
        </w:tabs>
        <w:ind w:left="1440" w:hanging="360"/>
      </w:pPr>
      <w:rPr>
        <w:rFonts w:ascii="Courier New" w:hAnsi="Courier New"/>
      </w:rPr>
    </w:lvl>
    <w:lvl w:ilvl="2" w:tplc="5F26CFC4">
      <w:start w:val="1"/>
      <w:numFmt w:val="bullet"/>
      <w:lvlText w:val=""/>
      <w:lvlJc w:val="left"/>
      <w:pPr>
        <w:tabs>
          <w:tab w:val="num" w:pos="2160"/>
        </w:tabs>
        <w:ind w:left="2160" w:hanging="360"/>
      </w:pPr>
      <w:rPr>
        <w:rFonts w:ascii="Wingdings" w:hAnsi="Wingdings"/>
      </w:rPr>
    </w:lvl>
    <w:lvl w:ilvl="3" w:tplc="16EEE7BC">
      <w:start w:val="1"/>
      <w:numFmt w:val="bullet"/>
      <w:lvlText w:val=""/>
      <w:lvlJc w:val="left"/>
      <w:pPr>
        <w:tabs>
          <w:tab w:val="num" w:pos="2880"/>
        </w:tabs>
        <w:ind w:left="2880" w:hanging="360"/>
      </w:pPr>
      <w:rPr>
        <w:rFonts w:ascii="Symbol" w:hAnsi="Symbol"/>
      </w:rPr>
    </w:lvl>
    <w:lvl w:ilvl="4" w:tplc="9950251C">
      <w:start w:val="1"/>
      <w:numFmt w:val="bullet"/>
      <w:lvlText w:val="o"/>
      <w:lvlJc w:val="left"/>
      <w:pPr>
        <w:tabs>
          <w:tab w:val="num" w:pos="3600"/>
        </w:tabs>
        <w:ind w:left="3600" w:hanging="360"/>
      </w:pPr>
      <w:rPr>
        <w:rFonts w:ascii="Courier New" w:hAnsi="Courier New"/>
      </w:rPr>
    </w:lvl>
    <w:lvl w:ilvl="5" w:tplc="14CADAEC">
      <w:start w:val="1"/>
      <w:numFmt w:val="bullet"/>
      <w:lvlText w:val=""/>
      <w:lvlJc w:val="left"/>
      <w:pPr>
        <w:tabs>
          <w:tab w:val="num" w:pos="4320"/>
        </w:tabs>
        <w:ind w:left="4320" w:hanging="360"/>
      </w:pPr>
      <w:rPr>
        <w:rFonts w:ascii="Wingdings" w:hAnsi="Wingdings"/>
      </w:rPr>
    </w:lvl>
    <w:lvl w:ilvl="6" w:tplc="24D44AFC">
      <w:start w:val="1"/>
      <w:numFmt w:val="bullet"/>
      <w:lvlText w:val=""/>
      <w:lvlJc w:val="left"/>
      <w:pPr>
        <w:tabs>
          <w:tab w:val="num" w:pos="5040"/>
        </w:tabs>
        <w:ind w:left="5040" w:hanging="360"/>
      </w:pPr>
      <w:rPr>
        <w:rFonts w:ascii="Symbol" w:hAnsi="Symbol"/>
      </w:rPr>
    </w:lvl>
    <w:lvl w:ilvl="7" w:tplc="03205F82">
      <w:start w:val="1"/>
      <w:numFmt w:val="bullet"/>
      <w:lvlText w:val="o"/>
      <w:lvlJc w:val="left"/>
      <w:pPr>
        <w:tabs>
          <w:tab w:val="num" w:pos="5760"/>
        </w:tabs>
        <w:ind w:left="5760" w:hanging="360"/>
      </w:pPr>
      <w:rPr>
        <w:rFonts w:ascii="Courier New" w:hAnsi="Courier New"/>
      </w:rPr>
    </w:lvl>
    <w:lvl w:ilvl="8" w:tplc="695A3036">
      <w:start w:val="1"/>
      <w:numFmt w:val="bullet"/>
      <w:lvlText w:val=""/>
      <w:lvlJc w:val="left"/>
      <w:pPr>
        <w:tabs>
          <w:tab w:val="num" w:pos="6480"/>
        </w:tabs>
        <w:ind w:left="6480" w:hanging="360"/>
      </w:pPr>
      <w:rPr>
        <w:rFonts w:ascii="Wingdings" w:hAnsi="Wingdings"/>
      </w:rPr>
    </w:lvl>
  </w:abstractNum>
  <w:abstractNum w:abstractNumId="1046" w15:restartNumberingAfterBreak="0">
    <w:nsid w:val="7A0F5A76"/>
    <w:multiLevelType w:val="hybridMultilevel"/>
    <w:tmpl w:val="7A0F5A76"/>
    <w:lvl w:ilvl="0" w:tplc="A810145E">
      <w:start w:val="1"/>
      <w:numFmt w:val="bullet"/>
      <w:lvlText w:val=""/>
      <w:lvlJc w:val="left"/>
      <w:pPr>
        <w:tabs>
          <w:tab w:val="num" w:pos="480"/>
        </w:tabs>
        <w:ind w:left="480" w:hanging="480"/>
      </w:pPr>
      <w:rPr>
        <w:rFonts w:ascii="Wingdings" w:eastAsia="Wingdings" w:hAnsi="Wingdings" w:cs="Wingdings"/>
      </w:rPr>
    </w:lvl>
    <w:lvl w:ilvl="1" w:tplc="D36A291E">
      <w:start w:val="1"/>
      <w:numFmt w:val="bullet"/>
      <w:lvlText w:val="o"/>
      <w:lvlJc w:val="left"/>
      <w:pPr>
        <w:tabs>
          <w:tab w:val="num" w:pos="1440"/>
        </w:tabs>
        <w:ind w:left="1440" w:hanging="360"/>
      </w:pPr>
      <w:rPr>
        <w:rFonts w:ascii="Courier New" w:hAnsi="Courier New"/>
      </w:rPr>
    </w:lvl>
    <w:lvl w:ilvl="2" w:tplc="D23286F6">
      <w:start w:val="1"/>
      <w:numFmt w:val="bullet"/>
      <w:lvlText w:val=""/>
      <w:lvlJc w:val="left"/>
      <w:pPr>
        <w:tabs>
          <w:tab w:val="num" w:pos="2160"/>
        </w:tabs>
        <w:ind w:left="2160" w:hanging="360"/>
      </w:pPr>
      <w:rPr>
        <w:rFonts w:ascii="Wingdings" w:hAnsi="Wingdings"/>
      </w:rPr>
    </w:lvl>
    <w:lvl w:ilvl="3" w:tplc="14347F6A">
      <w:start w:val="1"/>
      <w:numFmt w:val="bullet"/>
      <w:lvlText w:val=""/>
      <w:lvlJc w:val="left"/>
      <w:pPr>
        <w:tabs>
          <w:tab w:val="num" w:pos="2880"/>
        </w:tabs>
        <w:ind w:left="2880" w:hanging="360"/>
      </w:pPr>
      <w:rPr>
        <w:rFonts w:ascii="Symbol" w:hAnsi="Symbol"/>
      </w:rPr>
    </w:lvl>
    <w:lvl w:ilvl="4" w:tplc="A5B8F22A">
      <w:start w:val="1"/>
      <w:numFmt w:val="bullet"/>
      <w:lvlText w:val="o"/>
      <w:lvlJc w:val="left"/>
      <w:pPr>
        <w:tabs>
          <w:tab w:val="num" w:pos="3600"/>
        </w:tabs>
        <w:ind w:left="3600" w:hanging="360"/>
      </w:pPr>
      <w:rPr>
        <w:rFonts w:ascii="Courier New" w:hAnsi="Courier New"/>
      </w:rPr>
    </w:lvl>
    <w:lvl w:ilvl="5" w:tplc="B8701946">
      <w:start w:val="1"/>
      <w:numFmt w:val="bullet"/>
      <w:lvlText w:val=""/>
      <w:lvlJc w:val="left"/>
      <w:pPr>
        <w:tabs>
          <w:tab w:val="num" w:pos="4320"/>
        </w:tabs>
        <w:ind w:left="4320" w:hanging="360"/>
      </w:pPr>
      <w:rPr>
        <w:rFonts w:ascii="Wingdings" w:hAnsi="Wingdings"/>
      </w:rPr>
    </w:lvl>
    <w:lvl w:ilvl="6" w:tplc="E14263F4">
      <w:start w:val="1"/>
      <w:numFmt w:val="bullet"/>
      <w:lvlText w:val=""/>
      <w:lvlJc w:val="left"/>
      <w:pPr>
        <w:tabs>
          <w:tab w:val="num" w:pos="5040"/>
        </w:tabs>
        <w:ind w:left="5040" w:hanging="360"/>
      </w:pPr>
      <w:rPr>
        <w:rFonts w:ascii="Symbol" w:hAnsi="Symbol"/>
      </w:rPr>
    </w:lvl>
    <w:lvl w:ilvl="7" w:tplc="20FA9858">
      <w:start w:val="1"/>
      <w:numFmt w:val="bullet"/>
      <w:lvlText w:val="o"/>
      <w:lvlJc w:val="left"/>
      <w:pPr>
        <w:tabs>
          <w:tab w:val="num" w:pos="5760"/>
        </w:tabs>
        <w:ind w:left="5760" w:hanging="360"/>
      </w:pPr>
      <w:rPr>
        <w:rFonts w:ascii="Courier New" w:hAnsi="Courier New"/>
      </w:rPr>
    </w:lvl>
    <w:lvl w:ilvl="8" w:tplc="16CAC73A">
      <w:start w:val="1"/>
      <w:numFmt w:val="bullet"/>
      <w:lvlText w:val=""/>
      <w:lvlJc w:val="left"/>
      <w:pPr>
        <w:tabs>
          <w:tab w:val="num" w:pos="6480"/>
        </w:tabs>
        <w:ind w:left="6480" w:hanging="360"/>
      </w:pPr>
      <w:rPr>
        <w:rFonts w:ascii="Wingdings" w:hAnsi="Wingdings"/>
      </w:rPr>
    </w:lvl>
  </w:abstractNum>
  <w:abstractNum w:abstractNumId="1047" w15:restartNumberingAfterBreak="0">
    <w:nsid w:val="7A0F5A77"/>
    <w:multiLevelType w:val="hybridMultilevel"/>
    <w:tmpl w:val="7A0F5A77"/>
    <w:lvl w:ilvl="0" w:tplc="B9B02188">
      <w:start w:val="1"/>
      <w:numFmt w:val="bullet"/>
      <w:lvlText w:val=""/>
      <w:lvlJc w:val="left"/>
      <w:pPr>
        <w:tabs>
          <w:tab w:val="num" w:pos="480"/>
        </w:tabs>
        <w:ind w:left="480" w:hanging="480"/>
      </w:pPr>
      <w:rPr>
        <w:rFonts w:ascii="Wingdings" w:eastAsia="Wingdings" w:hAnsi="Wingdings" w:cs="Wingdings"/>
      </w:rPr>
    </w:lvl>
    <w:lvl w:ilvl="1" w:tplc="9FF028CC">
      <w:start w:val="1"/>
      <w:numFmt w:val="bullet"/>
      <w:lvlText w:val="o"/>
      <w:lvlJc w:val="left"/>
      <w:pPr>
        <w:tabs>
          <w:tab w:val="num" w:pos="1440"/>
        </w:tabs>
        <w:ind w:left="1440" w:hanging="360"/>
      </w:pPr>
      <w:rPr>
        <w:rFonts w:ascii="Courier New" w:hAnsi="Courier New"/>
      </w:rPr>
    </w:lvl>
    <w:lvl w:ilvl="2" w:tplc="605C1918">
      <w:start w:val="1"/>
      <w:numFmt w:val="bullet"/>
      <w:lvlText w:val=""/>
      <w:lvlJc w:val="left"/>
      <w:pPr>
        <w:tabs>
          <w:tab w:val="num" w:pos="2160"/>
        </w:tabs>
        <w:ind w:left="2160" w:hanging="360"/>
      </w:pPr>
      <w:rPr>
        <w:rFonts w:ascii="Wingdings" w:hAnsi="Wingdings"/>
      </w:rPr>
    </w:lvl>
    <w:lvl w:ilvl="3" w:tplc="053AD514">
      <w:start w:val="1"/>
      <w:numFmt w:val="bullet"/>
      <w:lvlText w:val=""/>
      <w:lvlJc w:val="left"/>
      <w:pPr>
        <w:tabs>
          <w:tab w:val="num" w:pos="2880"/>
        </w:tabs>
        <w:ind w:left="2880" w:hanging="360"/>
      </w:pPr>
      <w:rPr>
        <w:rFonts w:ascii="Symbol" w:hAnsi="Symbol"/>
      </w:rPr>
    </w:lvl>
    <w:lvl w:ilvl="4" w:tplc="EB40AA98">
      <w:start w:val="1"/>
      <w:numFmt w:val="bullet"/>
      <w:lvlText w:val="o"/>
      <w:lvlJc w:val="left"/>
      <w:pPr>
        <w:tabs>
          <w:tab w:val="num" w:pos="3600"/>
        </w:tabs>
        <w:ind w:left="3600" w:hanging="360"/>
      </w:pPr>
      <w:rPr>
        <w:rFonts w:ascii="Courier New" w:hAnsi="Courier New"/>
      </w:rPr>
    </w:lvl>
    <w:lvl w:ilvl="5" w:tplc="195C4C78">
      <w:start w:val="1"/>
      <w:numFmt w:val="bullet"/>
      <w:lvlText w:val=""/>
      <w:lvlJc w:val="left"/>
      <w:pPr>
        <w:tabs>
          <w:tab w:val="num" w:pos="4320"/>
        </w:tabs>
        <w:ind w:left="4320" w:hanging="360"/>
      </w:pPr>
      <w:rPr>
        <w:rFonts w:ascii="Wingdings" w:hAnsi="Wingdings"/>
      </w:rPr>
    </w:lvl>
    <w:lvl w:ilvl="6" w:tplc="2E3AAD92">
      <w:start w:val="1"/>
      <w:numFmt w:val="bullet"/>
      <w:lvlText w:val=""/>
      <w:lvlJc w:val="left"/>
      <w:pPr>
        <w:tabs>
          <w:tab w:val="num" w:pos="5040"/>
        </w:tabs>
        <w:ind w:left="5040" w:hanging="360"/>
      </w:pPr>
      <w:rPr>
        <w:rFonts w:ascii="Symbol" w:hAnsi="Symbol"/>
      </w:rPr>
    </w:lvl>
    <w:lvl w:ilvl="7" w:tplc="6A8E68C6">
      <w:start w:val="1"/>
      <w:numFmt w:val="bullet"/>
      <w:lvlText w:val="o"/>
      <w:lvlJc w:val="left"/>
      <w:pPr>
        <w:tabs>
          <w:tab w:val="num" w:pos="5760"/>
        </w:tabs>
        <w:ind w:left="5760" w:hanging="360"/>
      </w:pPr>
      <w:rPr>
        <w:rFonts w:ascii="Courier New" w:hAnsi="Courier New"/>
      </w:rPr>
    </w:lvl>
    <w:lvl w:ilvl="8" w:tplc="0096D168">
      <w:start w:val="1"/>
      <w:numFmt w:val="bullet"/>
      <w:lvlText w:val=""/>
      <w:lvlJc w:val="left"/>
      <w:pPr>
        <w:tabs>
          <w:tab w:val="num" w:pos="6480"/>
        </w:tabs>
        <w:ind w:left="6480" w:hanging="360"/>
      </w:pPr>
      <w:rPr>
        <w:rFonts w:ascii="Wingdings" w:hAnsi="Wingdings"/>
      </w:rPr>
    </w:lvl>
  </w:abstractNum>
  <w:abstractNum w:abstractNumId="1048" w15:restartNumberingAfterBreak="0">
    <w:nsid w:val="7A0F5A78"/>
    <w:multiLevelType w:val="hybridMultilevel"/>
    <w:tmpl w:val="7A0F5A78"/>
    <w:lvl w:ilvl="0" w:tplc="AEE03902">
      <w:start w:val="1"/>
      <w:numFmt w:val="bullet"/>
      <w:lvlText w:val=""/>
      <w:lvlJc w:val="left"/>
      <w:pPr>
        <w:tabs>
          <w:tab w:val="num" w:pos="480"/>
        </w:tabs>
        <w:ind w:left="480" w:hanging="480"/>
      </w:pPr>
      <w:rPr>
        <w:rFonts w:ascii="Wingdings" w:eastAsia="Wingdings" w:hAnsi="Wingdings" w:cs="Wingdings"/>
      </w:rPr>
    </w:lvl>
    <w:lvl w:ilvl="1" w:tplc="931633F0">
      <w:start w:val="1"/>
      <w:numFmt w:val="bullet"/>
      <w:lvlText w:val="o"/>
      <w:lvlJc w:val="left"/>
      <w:pPr>
        <w:tabs>
          <w:tab w:val="num" w:pos="1440"/>
        </w:tabs>
        <w:ind w:left="1440" w:hanging="360"/>
      </w:pPr>
      <w:rPr>
        <w:rFonts w:ascii="Courier New" w:hAnsi="Courier New"/>
      </w:rPr>
    </w:lvl>
    <w:lvl w:ilvl="2" w:tplc="EA347EE0">
      <w:start w:val="1"/>
      <w:numFmt w:val="bullet"/>
      <w:lvlText w:val=""/>
      <w:lvlJc w:val="left"/>
      <w:pPr>
        <w:tabs>
          <w:tab w:val="num" w:pos="2160"/>
        </w:tabs>
        <w:ind w:left="2160" w:hanging="360"/>
      </w:pPr>
      <w:rPr>
        <w:rFonts w:ascii="Wingdings" w:hAnsi="Wingdings"/>
      </w:rPr>
    </w:lvl>
    <w:lvl w:ilvl="3" w:tplc="BC1057B8">
      <w:start w:val="1"/>
      <w:numFmt w:val="bullet"/>
      <w:lvlText w:val=""/>
      <w:lvlJc w:val="left"/>
      <w:pPr>
        <w:tabs>
          <w:tab w:val="num" w:pos="2880"/>
        </w:tabs>
        <w:ind w:left="2880" w:hanging="360"/>
      </w:pPr>
      <w:rPr>
        <w:rFonts w:ascii="Symbol" w:hAnsi="Symbol"/>
      </w:rPr>
    </w:lvl>
    <w:lvl w:ilvl="4" w:tplc="895AD21C">
      <w:start w:val="1"/>
      <w:numFmt w:val="bullet"/>
      <w:lvlText w:val="o"/>
      <w:lvlJc w:val="left"/>
      <w:pPr>
        <w:tabs>
          <w:tab w:val="num" w:pos="3600"/>
        </w:tabs>
        <w:ind w:left="3600" w:hanging="360"/>
      </w:pPr>
      <w:rPr>
        <w:rFonts w:ascii="Courier New" w:hAnsi="Courier New"/>
      </w:rPr>
    </w:lvl>
    <w:lvl w:ilvl="5" w:tplc="39B8C5AC">
      <w:start w:val="1"/>
      <w:numFmt w:val="bullet"/>
      <w:lvlText w:val=""/>
      <w:lvlJc w:val="left"/>
      <w:pPr>
        <w:tabs>
          <w:tab w:val="num" w:pos="4320"/>
        </w:tabs>
        <w:ind w:left="4320" w:hanging="360"/>
      </w:pPr>
      <w:rPr>
        <w:rFonts w:ascii="Wingdings" w:hAnsi="Wingdings"/>
      </w:rPr>
    </w:lvl>
    <w:lvl w:ilvl="6" w:tplc="FA66BEA0">
      <w:start w:val="1"/>
      <w:numFmt w:val="bullet"/>
      <w:lvlText w:val=""/>
      <w:lvlJc w:val="left"/>
      <w:pPr>
        <w:tabs>
          <w:tab w:val="num" w:pos="5040"/>
        </w:tabs>
        <w:ind w:left="5040" w:hanging="360"/>
      </w:pPr>
      <w:rPr>
        <w:rFonts w:ascii="Symbol" w:hAnsi="Symbol"/>
      </w:rPr>
    </w:lvl>
    <w:lvl w:ilvl="7" w:tplc="9528B224">
      <w:start w:val="1"/>
      <w:numFmt w:val="bullet"/>
      <w:lvlText w:val="o"/>
      <w:lvlJc w:val="left"/>
      <w:pPr>
        <w:tabs>
          <w:tab w:val="num" w:pos="5760"/>
        </w:tabs>
        <w:ind w:left="5760" w:hanging="360"/>
      </w:pPr>
      <w:rPr>
        <w:rFonts w:ascii="Courier New" w:hAnsi="Courier New"/>
      </w:rPr>
    </w:lvl>
    <w:lvl w:ilvl="8" w:tplc="B562295E">
      <w:start w:val="1"/>
      <w:numFmt w:val="bullet"/>
      <w:lvlText w:val=""/>
      <w:lvlJc w:val="left"/>
      <w:pPr>
        <w:tabs>
          <w:tab w:val="num" w:pos="6480"/>
        </w:tabs>
        <w:ind w:left="6480" w:hanging="360"/>
      </w:pPr>
      <w:rPr>
        <w:rFonts w:ascii="Wingdings" w:hAnsi="Wingdings"/>
      </w:rPr>
    </w:lvl>
  </w:abstractNum>
  <w:abstractNum w:abstractNumId="1049" w15:restartNumberingAfterBreak="0">
    <w:nsid w:val="7A0F5A79"/>
    <w:multiLevelType w:val="hybridMultilevel"/>
    <w:tmpl w:val="7A0F5A79"/>
    <w:lvl w:ilvl="0" w:tplc="5D4815DE">
      <w:start w:val="1"/>
      <w:numFmt w:val="bullet"/>
      <w:lvlText w:val=""/>
      <w:lvlJc w:val="left"/>
      <w:pPr>
        <w:tabs>
          <w:tab w:val="num" w:pos="480"/>
        </w:tabs>
        <w:ind w:left="480" w:hanging="480"/>
      </w:pPr>
      <w:rPr>
        <w:rFonts w:ascii="Wingdings" w:eastAsia="Wingdings" w:hAnsi="Wingdings" w:cs="Wingdings"/>
      </w:rPr>
    </w:lvl>
    <w:lvl w:ilvl="1" w:tplc="53E04D9E">
      <w:start w:val="1"/>
      <w:numFmt w:val="bullet"/>
      <w:lvlText w:val="o"/>
      <w:lvlJc w:val="left"/>
      <w:pPr>
        <w:tabs>
          <w:tab w:val="num" w:pos="1440"/>
        </w:tabs>
        <w:ind w:left="1440" w:hanging="360"/>
      </w:pPr>
      <w:rPr>
        <w:rFonts w:ascii="Courier New" w:hAnsi="Courier New"/>
      </w:rPr>
    </w:lvl>
    <w:lvl w:ilvl="2" w:tplc="067C0C22">
      <w:start w:val="1"/>
      <w:numFmt w:val="bullet"/>
      <w:lvlText w:val=""/>
      <w:lvlJc w:val="left"/>
      <w:pPr>
        <w:tabs>
          <w:tab w:val="num" w:pos="2160"/>
        </w:tabs>
        <w:ind w:left="2160" w:hanging="360"/>
      </w:pPr>
      <w:rPr>
        <w:rFonts w:ascii="Wingdings" w:hAnsi="Wingdings"/>
      </w:rPr>
    </w:lvl>
    <w:lvl w:ilvl="3" w:tplc="AF34D43A">
      <w:start w:val="1"/>
      <w:numFmt w:val="bullet"/>
      <w:lvlText w:val=""/>
      <w:lvlJc w:val="left"/>
      <w:pPr>
        <w:tabs>
          <w:tab w:val="num" w:pos="2880"/>
        </w:tabs>
        <w:ind w:left="2880" w:hanging="360"/>
      </w:pPr>
      <w:rPr>
        <w:rFonts w:ascii="Symbol" w:hAnsi="Symbol"/>
      </w:rPr>
    </w:lvl>
    <w:lvl w:ilvl="4" w:tplc="362A36FA">
      <w:start w:val="1"/>
      <w:numFmt w:val="bullet"/>
      <w:lvlText w:val="o"/>
      <w:lvlJc w:val="left"/>
      <w:pPr>
        <w:tabs>
          <w:tab w:val="num" w:pos="3600"/>
        </w:tabs>
        <w:ind w:left="3600" w:hanging="360"/>
      </w:pPr>
      <w:rPr>
        <w:rFonts w:ascii="Courier New" w:hAnsi="Courier New"/>
      </w:rPr>
    </w:lvl>
    <w:lvl w:ilvl="5" w:tplc="84A6445A">
      <w:start w:val="1"/>
      <w:numFmt w:val="bullet"/>
      <w:lvlText w:val=""/>
      <w:lvlJc w:val="left"/>
      <w:pPr>
        <w:tabs>
          <w:tab w:val="num" w:pos="4320"/>
        </w:tabs>
        <w:ind w:left="4320" w:hanging="360"/>
      </w:pPr>
      <w:rPr>
        <w:rFonts w:ascii="Wingdings" w:hAnsi="Wingdings"/>
      </w:rPr>
    </w:lvl>
    <w:lvl w:ilvl="6" w:tplc="C14E8944">
      <w:start w:val="1"/>
      <w:numFmt w:val="bullet"/>
      <w:lvlText w:val=""/>
      <w:lvlJc w:val="left"/>
      <w:pPr>
        <w:tabs>
          <w:tab w:val="num" w:pos="5040"/>
        </w:tabs>
        <w:ind w:left="5040" w:hanging="360"/>
      </w:pPr>
      <w:rPr>
        <w:rFonts w:ascii="Symbol" w:hAnsi="Symbol"/>
      </w:rPr>
    </w:lvl>
    <w:lvl w:ilvl="7" w:tplc="746AA0B2">
      <w:start w:val="1"/>
      <w:numFmt w:val="bullet"/>
      <w:lvlText w:val="o"/>
      <w:lvlJc w:val="left"/>
      <w:pPr>
        <w:tabs>
          <w:tab w:val="num" w:pos="5760"/>
        </w:tabs>
        <w:ind w:left="5760" w:hanging="360"/>
      </w:pPr>
      <w:rPr>
        <w:rFonts w:ascii="Courier New" w:hAnsi="Courier New"/>
      </w:rPr>
    </w:lvl>
    <w:lvl w:ilvl="8" w:tplc="394C9E1E">
      <w:start w:val="1"/>
      <w:numFmt w:val="bullet"/>
      <w:lvlText w:val=""/>
      <w:lvlJc w:val="left"/>
      <w:pPr>
        <w:tabs>
          <w:tab w:val="num" w:pos="6480"/>
        </w:tabs>
        <w:ind w:left="6480" w:hanging="360"/>
      </w:pPr>
      <w:rPr>
        <w:rFonts w:ascii="Wingdings" w:hAnsi="Wingdings"/>
      </w:rPr>
    </w:lvl>
  </w:abstractNum>
  <w:abstractNum w:abstractNumId="1050" w15:restartNumberingAfterBreak="0">
    <w:nsid w:val="7A0F5A7A"/>
    <w:multiLevelType w:val="hybridMultilevel"/>
    <w:tmpl w:val="7A0F5A7A"/>
    <w:lvl w:ilvl="0" w:tplc="93C448FA">
      <w:start w:val="1"/>
      <w:numFmt w:val="bullet"/>
      <w:lvlText w:val=""/>
      <w:lvlJc w:val="left"/>
      <w:pPr>
        <w:tabs>
          <w:tab w:val="num" w:pos="480"/>
        </w:tabs>
        <w:ind w:left="480" w:hanging="480"/>
      </w:pPr>
      <w:rPr>
        <w:rFonts w:ascii="Wingdings" w:eastAsia="Wingdings" w:hAnsi="Wingdings" w:cs="Wingdings"/>
      </w:rPr>
    </w:lvl>
    <w:lvl w:ilvl="1" w:tplc="F5568130">
      <w:start w:val="1"/>
      <w:numFmt w:val="bullet"/>
      <w:lvlText w:val="o"/>
      <w:lvlJc w:val="left"/>
      <w:pPr>
        <w:tabs>
          <w:tab w:val="num" w:pos="1440"/>
        </w:tabs>
        <w:ind w:left="1440" w:hanging="360"/>
      </w:pPr>
      <w:rPr>
        <w:rFonts w:ascii="Courier New" w:hAnsi="Courier New"/>
      </w:rPr>
    </w:lvl>
    <w:lvl w:ilvl="2" w:tplc="760043EC">
      <w:start w:val="1"/>
      <w:numFmt w:val="bullet"/>
      <w:lvlText w:val=""/>
      <w:lvlJc w:val="left"/>
      <w:pPr>
        <w:tabs>
          <w:tab w:val="num" w:pos="2160"/>
        </w:tabs>
        <w:ind w:left="2160" w:hanging="360"/>
      </w:pPr>
      <w:rPr>
        <w:rFonts w:ascii="Wingdings" w:hAnsi="Wingdings"/>
      </w:rPr>
    </w:lvl>
    <w:lvl w:ilvl="3" w:tplc="4B8CCF76">
      <w:start w:val="1"/>
      <w:numFmt w:val="bullet"/>
      <w:lvlText w:val=""/>
      <w:lvlJc w:val="left"/>
      <w:pPr>
        <w:tabs>
          <w:tab w:val="num" w:pos="2880"/>
        </w:tabs>
        <w:ind w:left="2880" w:hanging="360"/>
      </w:pPr>
      <w:rPr>
        <w:rFonts w:ascii="Symbol" w:hAnsi="Symbol"/>
      </w:rPr>
    </w:lvl>
    <w:lvl w:ilvl="4" w:tplc="6DC6A0B0">
      <w:start w:val="1"/>
      <w:numFmt w:val="bullet"/>
      <w:lvlText w:val="o"/>
      <w:lvlJc w:val="left"/>
      <w:pPr>
        <w:tabs>
          <w:tab w:val="num" w:pos="3600"/>
        </w:tabs>
        <w:ind w:left="3600" w:hanging="360"/>
      </w:pPr>
      <w:rPr>
        <w:rFonts w:ascii="Courier New" w:hAnsi="Courier New"/>
      </w:rPr>
    </w:lvl>
    <w:lvl w:ilvl="5" w:tplc="E89AF600">
      <w:start w:val="1"/>
      <w:numFmt w:val="bullet"/>
      <w:lvlText w:val=""/>
      <w:lvlJc w:val="left"/>
      <w:pPr>
        <w:tabs>
          <w:tab w:val="num" w:pos="4320"/>
        </w:tabs>
        <w:ind w:left="4320" w:hanging="360"/>
      </w:pPr>
      <w:rPr>
        <w:rFonts w:ascii="Wingdings" w:hAnsi="Wingdings"/>
      </w:rPr>
    </w:lvl>
    <w:lvl w:ilvl="6" w:tplc="DEB68F90">
      <w:start w:val="1"/>
      <w:numFmt w:val="bullet"/>
      <w:lvlText w:val=""/>
      <w:lvlJc w:val="left"/>
      <w:pPr>
        <w:tabs>
          <w:tab w:val="num" w:pos="5040"/>
        </w:tabs>
        <w:ind w:left="5040" w:hanging="360"/>
      </w:pPr>
      <w:rPr>
        <w:rFonts w:ascii="Symbol" w:hAnsi="Symbol"/>
      </w:rPr>
    </w:lvl>
    <w:lvl w:ilvl="7" w:tplc="0250160A">
      <w:start w:val="1"/>
      <w:numFmt w:val="bullet"/>
      <w:lvlText w:val="o"/>
      <w:lvlJc w:val="left"/>
      <w:pPr>
        <w:tabs>
          <w:tab w:val="num" w:pos="5760"/>
        </w:tabs>
        <w:ind w:left="5760" w:hanging="360"/>
      </w:pPr>
      <w:rPr>
        <w:rFonts w:ascii="Courier New" w:hAnsi="Courier New"/>
      </w:rPr>
    </w:lvl>
    <w:lvl w:ilvl="8" w:tplc="BE847DDC">
      <w:start w:val="1"/>
      <w:numFmt w:val="bullet"/>
      <w:lvlText w:val=""/>
      <w:lvlJc w:val="left"/>
      <w:pPr>
        <w:tabs>
          <w:tab w:val="num" w:pos="6480"/>
        </w:tabs>
        <w:ind w:left="6480" w:hanging="360"/>
      </w:pPr>
      <w:rPr>
        <w:rFonts w:ascii="Wingdings" w:hAnsi="Wingdings"/>
      </w:rPr>
    </w:lvl>
  </w:abstractNum>
  <w:abstractNum w:abstractNumId="1051" w15:restartNumberingAfterBreak="0">
    <w:nsid w:val="7A0F5A7B"/>
    <w:multiLevelType w:val="hybridMultilevel"/>
    <w:tmpl w:val="7A0F5A7B"/>
    <w:lvl w:ilvl="0" w:tplc="D35C19AC">
      <w:start w:val="1"/>
      <w:numFmt w:val="bullet"/>
      <w:lvlText w:val=""/>
      <w:lvlJc w:val="left"/>
      <w:pPr>
        <w:tabs>
          <w:tab w:val="num" w:pos="480"/>
        </w:tabs>
        <w:ind w:left="480" w:hanging="480"/>
      </w:pPr>
      <w:rPr>
        <w:rFonts w:ascii="Wingdings" w:eastAsia="Wingdings" w:hAnsi="Wingdings" w:cs="Wingdings"/>
      </w:rPr>
    </w:lvl>
    <w:lvl w:ilvl="1" w:tplc="5AD64818">
      <w:start w:val="1"/>
      <w:numFmt w:val="bullet"/>
      <w:lvlText w:val="o"/>
      <w:lvlJc w:val="left"/>
      <w:pPr>
        <w:tabs>
          <w:tab w:val="num" w:pos="1440"/>
        </w:tabs>
        <w:ind w:left="1440" w:hanging="360"/>
      </w:pPr>
      <w:rPr>
        <w:rFonts w:ascii="Courier New" w:hAnsi="Courier New"/>
      </w:rPr>
    </w:lvl>
    <w:lvl w:ilvl="2" w:tplc="47060CD6">
      <w:start w:val="1"/>
      <w:numFmt w:val="bullet"/>
      <w:lvlText w:val=""/>
      <w:lvlJc w:val="left"/>
      <w:pPr>
        <w:tabs>
          <w:tab w:val="num" w:pos="2160"/>
        </w:tabs>
        <w:ind w:left="2160" w:hanging="360"/>
      </w:pPr>
      <w:rPr>
        <w:rFonts w:ascii="Wingdings" w:hAnsi="Wingdings"/>
      </w:rPr>
    </w:lvl>
    <w:lvl w:ilvl="3" w:tplc="CFF480D6">
      <w:start w:val="1"/>
      <w:numFmt w:val="bullet"/>
      <w:lvlText w:val=""/>
      <w:lvlJc w:val="left"/>
      <w:pPr>
        <w:tabs>
          <w:tab w:val="num" w:pos="2880"/>
        </w:tabs>
        <w:ind w:left="2880" w:hanging="360"/>
      </w:pPr>
      <w:rPr>
        <w:rFonts w:ascii="Symbol" w:hAnsi="Symbol"/>
      </w:rPr>
    </w:lvl>
    <w:lvl w:ilvl="4" w:tplc="2626CF40">
      <w:start w:val="1"/>
      <w:numFmt w:val="bullet"/>
      <w:lvlText w:val="o"/>
      <w:lvlJc w:val="left"/>
      <w:pPr>
        <w:tabs>
          <w:tab w:val="num" w:pos="3600"/>
        </w:tabs>
        <w:ind w:left="3600" w:hanging="360"/>
      </w:pPr>
      <w:rPr>
        <w:rFonts w:ascii="Courier New" w:hAnsi="Courier New"/>
      </w:rPr>
    </w:lvl>
    <w:lvl w:ilvl="5" w:tplc="4790B2B8">
      <w:start w:val="1"/>
      <w:numFmt w:val="bullet"/>
      <w:lvlText w:val=""/>
      <w:lvlJc w:val="left"/>
      <w:pPr>
        <w:tabs>
          <w:tab w:val="num" w:pos="4320"/>
        </w:tabs>
        <w:ind w:left="4320" w:hanging="360"/>
      </w:pPr>
      <w:rPr>
        <w:rFonts w:ascii="Wingdings" w:hAnsi="Wingdings"/>
      </w:rPr>
    </w:lvl>
    <w:lvl w:ilvl="6" w:tplc="F014F27A">
      <w:start w:val="1"/>
      <w:numFmt w:val="bullet"/>
      <w:lvlText w:val=""/>
      <w:lvlJc w:val="left"/>
      <w:pPr>
        <w:tabs>
          <w:tab w:val="num" w:pos="5040"/>
        </w:tabs>
        <w:ind w:left="5040" w:hanging="360"/>
      </w:pPr>
      <w:rPr>
        <w:rFonts w:ascii="Symbol" w:hAnsi="Symbol"/>
      </w:rPr>
    </w:lvl>
    <w:lvl w:ilvl="7" w:tplc="B8B44AFA">
      <w:start w:val="1"/>
      <w:numFmt w:val="bullet"/>
      <w:lvlText w:val="o"/>
      <w:lvlJc w:val="left"/>
      <w:pPr>
        <w:tabs>
          <w:tab w:val="num" w:pos="5760"/>
        </w:tabs>
        <w:ind w:left="5760" w:hanging="360"/>
      </w:pPr>
      <w:rPr>
        <w:rFonts w:ascii="Courier New" w:hAnsi="Courier New"/>
      </w:rPr>
    </w:lvl>
    <w:lvl w:ilvl="8" w:tplc="F02093D0">
      <w:start w:val="1"/>
      <w:numFmt w:val="bullet"/>
      <w:lvlText w:val=""/>
      <w:lvlJc w:val="left"/>
      <w:pPr>
        <w:tabs>
          <w:tab w:val="num" w:pos="6480"/>
        </w:tabs>
        <w:ind w:left="6480" w:hanging="360"/>
      </w:pPr>
      <w:rPr>
        <w:rFonts w:ascii="Wingdings" w:hAnsi="Wingdings"/>
      </w:rPr>
    </w:lvl>
  </w:abstractNum>
  <w:abstractNum w:abstractNumId="1052" w15:restartNumberingAfterBreak="0">
    <w:nsid w:val="7A0F5A7C"/>
    <w:multiLevelType w:val="hybridMultilevel"/>
    <w:tmpl w:val="7A0F5A7C"/>
    <w:lvl w:ilvl="0" w:tplc="A92C7C48">
      <w:start w:val="1"/>
      <w:numFmt w:val="bullet"/>
      <w:lvlText w:val=""/>
      <w:lvlJc w:val="left"/>
      <w:pPr>
        <w:tabs>
          <w:tab w:val="num" w:pos="480"/>
        </w:tabs>
        <w:ind w:left="480" w:hanging="480"/>
      </w:pPr>
      <w:rPr>
        <w:rFonts w:ascii="Wingdings" w:eastAsia="Wingdings" w:hAnsi="Wingdings" w:cs="Wingdings"/>
      </w:rPr>
    </w:lvl>
    <w:lvl w:ilvl="1" w:tplc="774E5968">
      <w:start w:val="1"/>
      <w:numFmt w:val="bullet"/>
      <w:lvlText w:val="o"/>
      <w:lvlJc w:val="left"/>
      <w:pPr>
        <w:tabs>
          <w:tab w:val="num" w:pos="1440"/>
        </w:tabs>
        <w:ind w:left="1440" w:hanging="360"/>
      </w:pPr>
      <w:rPr>
        <w:rFonts w:ascii="Courier New" w:hAnsi="Courier New"/>
      </w:rPr>
    </w:lvl>
    <w:lvl w:ilvl="2" w:tplc="82009832">
      <w:start w:val="1"/>
      <w:numFmt w:val="bullet"/>
      <w:lvlText w:val=""/>
      <w:lvlJc w:val="left"/>
      <w:pPr>
        <w:tabs>
          <w:tab w:val="num" w:pos="2160"/>
        </w:tabs>
        <w:ind w:left="2160" w:hanging="360"/>
      </w:pPr>
      <w:rPr>
        <w:rFonts w:ascii="Wingdings" w:hAnsi="Wingdings"/>
      </w:rPr>
    </w:lvl>
    <w:lvl w:ilvl="3" w:tplc="41A83A5A">
      <w:start w:val="1"/>
      <w:numFmt w:val="bullet"/>
      <w:lvlText w:val=""/>
      <w:lvlJc w:val="left"/>
      <w:pPr>
        <w:tabs>
          <w:tab w:val="num" w:pos="2880"/>
        </w:tabs>
        <w:ind w:left="2880" w:hanging="360"/>
      </w:pPr>
      <w:rPr>
        <w:rFonts w:ascii="Symbol" w:hAnsi="Symbol"/>
      </w:rPr>
    </w:lvl>
    <w:lvl w:ilvl="4" w:tplc="1EE24E24">
      <w:start w:val="1"/>
      <w:numFmt w:val="bullet"/>
      <w:lvlText w:val="o"/>
      <w:lvlJc w:val="left"/>
      <w:pPr>
        <w:tabs>
          <w:tab w:val="num" w:pos="3600"/>
        </w:tabs>
        <w:ind w:left="3600" w:hanging="360"/>
      </w:pPr>
      <w:rPr>
        <w:rFonts w:ascii="Courier New" w:hAnsi="Courier New"/>
      </w:rPr>
    </w:lvl>
    <w:lvl w:ilvl="5" w:tplc="3FA069E0">
      <w:start w:val="1"/>
      <w:numFmt w:val="bullet"/>
      <w:lvlText w:val=""/>
      <w:lvlJc w:val="left"/>
      <w:pPr>
        <w:tabs>
          <w:tab w:val="num" w:pos="4320"/>
        </w:tabs>
        <w:ind w:left="4320" w:hanging="360"/>
      </w:pPr>
      <w:rPr>
        <w:rFonts w:ascii="Wingdings" w:hAnsi="Wingdings"/>
      </w:rPr>
    </w:lvl>
    <w:lvl w:ilvl="6" w:tplc="0E960FF8">
      <w:start w:val="1"/>
      <w:numFmt w:val="bullet"/>
      <w:lvlText w:val=""/>
      <w:lvlJc w:val="left"/>
      <w:pPr>
        <w:tabs>
          <w:tab w:val="num" w:pos="5040"/>
        </w:tabs>
        <w:ind w:left="5040" w:hanging="360"/>
      </w:pPr>
      <w:rPr>
        <w:rFonts w:ascii="Symbol" w:hAnsi="Symbol"/>
      </w:rPr>
    </w:lvl>
    <w:lvl w:ilvl="7" w:tplc="FAD41D88">
      <w:start w:val="1"/>
      <w:numFmt w:val="bullet"/>
      <w:lvlText w:val="o"/>
      <w:lvlJc w:val="left"/>
      <w:pPr>
        <w:tabs>
          <w:tab w:val="num" w:pos="5760"/>
        </w:tabs>
        <w:ind w:left="5760" w:hanging="360"/>
      </w:pPr>
      <w:rPr>
        <w:rFonts w:ascii="Courier New" w:hAnsi="Courier New"/>
      </w:rPr>
    </w:lvl>
    <w:lvl w:ilvl="8" w:tplc="60261F22">
      <w:start w:val="1"/>
      <w:numFmt w:val="bullet"/>
      <w:lvlText w:val=""/>
      <w:lvlJc w:val="left"/>
      <w:pPr>
        <w:tabs>
          <w:tab w:val="num" w:pos="6480"/>
        </w:tabs>
        <w:ind w:left="6480" w:hanging="360"/>
      </w:pPr>
      <w:rPr>
        <w:rFonts w:ascii="Wingdings" w:hAnsi="Wingdings"/>
      </w:rPr>
    </w:lvl>
  </w:abstractNum>
  <w:abstractNum w:abstractNumId="1053" w15:restartNumberingAfterBreak="0">
    <w:nsid w:val="7A0F5A7D"/>
    <w:multiLevelType w:val="hybridMultilevel"/>
    <w:tmpl w:val="7A0F5A7D"/>
    <w:lvl w:ilvl="0" w:tplc="C2B633A4">
      <w:start w:val="1"/>
      <w:numFmt w:val="bullet"/>
      <w:lvlText w:val=""/>
      <w:lvlJc w:val="left"/>
      <w:pPr>
        <w:tabs>
          <w:tab w:val="num" w:pos="480"/>
        </w:tabs>
        <w:ind w:left="480" w:hanging="480"/>
      </w:pPr>
      <w:rPr>
        <w:rFonts w:ascii="Wingdings" w:eastAsia="Wingdings" w:hAnsi="Wingdings" w:cs="Wingdings"/>
      </w:rPr>
    </w:lvl>
    <w:lvl w:ilvl="1" w:tplc="74988D14">
      <w:start w:val="1"/>
      <w:numFmt w:val="bullet"/>
      <w:lvlText w:val="o"/>
      <w:lvlJc w:val="left"/>
      <w:pPr>
        <w:tabs>
          <w:tab w:val="num" w:pos="1440"/>
        </w:tabs>
        <w:ind w:left="1440" w:hanging="360"/>
      </w:pPr>
      <w:rPr>
        <w:rFonts w:ascii="Courier New" w:hAnsi="Courier New"/>
      </w:rPr>
    </w:lvl>
    <w:lvl w:ilvl="2" w:tplc="D132E354">
      <w:start w:val="1"/>
      <w:numFmt w:val="bullet"/>
      <w:lvlText w:val=""/>
      <w:lvlJc w:val="left"/>
      <w:pPr>
        <w:tabs>
          <w:tab w:val="num" w:pos="2160"/>
        </w:tabs>
        <w:ind w:left="2160" w:hanging="360"/>
      </w:pPr>
      <w:rPr>
        <w:rFonts w:ascii="Wingdings" w:hAnsi="Wingdings"/>
      </w:rPr>
    </w:lvl>
    <w:lvl w:ilvl="3" w:tplc="B972BF7A">
      <w:start w:val="1"/>
      <w:numFmt w:val="bullet"/>
      <w:lvlText w:val=""/>
      <w:lvlJc w:val="left"/>
      <w:pPr>
        <w:tabs>
          <w:tab w:val="num" w:pos="2880"/>
        </w:tabs>
        <w:ind w:left="2880" w:hanging="360"/>
      </w:pPr>
      <w:rPr>
        <w:rFonts w:ascii="Symbol" w:hAnsi="Symbol"/>
      </w:rPr>
    </w:lvl>
    <w:lvl w:ilvl="4" w:tplc="668CA45C">
      <w:start w:val="1"/>
      <w:numFmt w:val="bullet"/>
      <w:lvlText w:val="o"/>
      <w:lvlJc w:val="left"/>
      <w:pPr>
        <w:tabs>
          <w:tab w:val="num" w:pos="3600"/>
        </w:tabs>
        <w:ind w:left="3600" w:hanging="360"/>
      </w:pPr>
      <w:rPr>
        <w:rFonts w:ascii="Courier New" w:hAnsi="Courier New"/>
      </w:rPr>
    </w:lvl>
    <w:lvl w:ilvl="5" w:tplc="0656745C">
      <w:start w:val="1"/>
      <w:numFmt w:val="bullet"/>
      <w:lvlText w:val=""/>
      <w:lvlJc w:val="left"/>
      <w:pPr>
        <w:tabs>
          <w:tab w:val="num" w:pos="4320"/>
        </w:tabs>
        <w:ind w:left="4320" w:hanging="360"/>
      </w:pPr>
      <w:rPr>
        <w:rFonts w:ascii="Wingdings" w:hAnsi="Wingdings"/>
      </w:rPr>
    </w:lvl>
    <w:lvl w:ilvl="6" w:tplc="834212D4">
      <w:start w:val="1"/>
      <w:numFmt w:val="bullet"/>
      <w:lvlText w:val=""/>
      <w:lvlJc w:val="left"/>
      <w:pPr>
        <w:tabs>
          <w:tab w:val="num" w:pos="5040"/>
        </w:tabs>
        <w:ind w:left="5040" w:hanging="360"/>
      </w:pPr>
      <w:rPr>
        <w:rFonts w:ascii="Symbol" w:hAnsi="Symbol"/>
      </w:rPr>
    </w:lvl>
    <w:lvl w:ilvl="7" w:tplc="C11E1D8A">
      <w:start w:val="1"/>
      <w:numFmt w:val="bullet"/>
      <w:lvlText w:val="o"/>
      <w:lvlJc w:val="left"/>
      <w:pPr>
        <w:tabs>
          <w:tab w:val="num" w:pos="5760"/>
        </w:tabs>
        <w:ind w:left="5760" w:hanging="360"/>
      </w:pPr>
      <w:rPr>
        <w:rFonts w:ascii="Courier New" w:hAnsi="Courier New"/>
      </w:rPr>
    </w:lvl>
    <w:lvl w:ilvl="8" w:tplc="A844A932">
      <w:start w:val="1"/>
      <w:numFmt w:val="bullet"/>
      <w:lvlText w:val=""/>
      <w:lvlJc w:val="left"/>
      <w:pPr>
        <w:tabs>
          <w:tab w:val="num" w:pos="6480"/>
        </w:tabs>
        <w:ind w:left="6480" w:hanging="360"/>
      </w:pPr>
      <w:rPr>
        <w:rFonts w:ascii="Wingdings" w:hAnsi="Wingdings"/>
      </w:rPr>
    </w:lvl>
  </w:abstractNum>
  <w:abstractNum w:abstractNumId="1054" w15:restartNumberingAfterBreak="0">
    <w:nsid w:val="7A0F5A7E"/>
    <w:multiLevelType w:val="hybridMultilevel"/>
    <w:tmpl w:val="7A0F5A7E"/>
    <w:lvl w:ilvl="0" w:tplc="281E540E">
      <w:start w:val="1"/>
      <w:numFmt w:val="bullet"/>
      <w:lvlText w:val=""/>
      <w:lvlJc w:val="left"/>
      <w:pPr>
        <w:tabs>
          <w:tab w:val="num" w:pos="480"/>
        </w:tabs>
        <w:ind w:left="480" w:hanging="480"/>
      </w:pPr>
      <w:rPr>
        <w:rFonts w:ascii="Wingdings" w:eastAsia="Wingdings" w:hAnsi="Wingdings" w:cs="Wingdings"/>
      </w:rPr>
    </w:lvl>
    <w:lvl w:ilvl="1" w:tplc="1540AEC0">
      <w:start w:val="1"/>
      <w:numFmt w:val="bullet"/>
      <w:lvlText w:val="o"/>
      <w:lvlJc w:val="left"/>
      <w:pPr>
        <w:tabs>
          <w:tab w:val="num" w:pos="1440"/>
        </w:tabs>
        <w:ind w:left="1440" w:hanging="360"/>
      </w:pPr>
      <w:rPr>
        <w:rFonts w:ascii="Courier New" w:hAnsi="Courier New"/>
      </w:rPr>
    </w:lvl>
    <w:lvl w:ilvl="2" w:tplc="9D1473C8">
      <w:start w:val="1"/>
      <w:numFmt w:val="bullet"/>
      <w:lvlText w:val=""/>
      <w:lvlJc w:val="left"/>
      <w:pPr>
        <w:tabs>
          <w:tab w:val="num" w:pos="2160"/>
        </w:tabs>
        <w:ind w:left="2160" w:hanging="360"/>
      </w:pPr>
      <w:rPr>
        <w:rFonts w:ascii="Wingdings" w:hAnsi="Wingdings"/>
      </w:rPr>
    </w:lvl>
    <w:lvl w:ilvl="3" w:tplc="4C1AEA98">
      <w:start w:val="1"/>
      <w:numFmt w:val="bullet"/>
      <w:lvlText w:val=""/>
      <w:lvlJc w:val="left"/>
      <w:pPr>
        <w:tabs>
          <w:tab w:val="num" w:pos="2880"/>
        </w:tabs>
        <w:ind w:left="2880" w:hanging="360"/>
      </w:pPr>
      <w:rPr>
        <w:rFonts w:ascii="Symbol" w:hAnsi="Symbol"/>
      </w:rPr>
    </w:lvl>
    <w:lvl w:ilvl="4" w:tplc="737CC97A">
      <w:start w:val="1"/>
      <w:numFmt w:val="bullet"/>
      <w:lvlText w:val="o"/>
      <w:lvlJc w:val="left"/>
      <w:pPr>
        <w:tabs>
          <w:tab w:val="num" w:pos="3600"/>
        </w:tabs>
        <w:ind w:left="3600" w:hanging="360"/>
      </w:pPr>
      <w:rPr>
        <w:rFonts w:ascii="Courier New" w:hAnsi="Courier New"/>
      </w:rPr>
    </w:lvl>
    <w:lvl w:ilvl="5" w:tplc="D38409BA">
      <w:start w:val="1"/>
      <w:numFmt w:val="bullet"/>
      <w:lvlText w:val=""/>
      <w:lvlJc w:val="left"/>
      <w:pPr>
        <w:tabs>
          <w:tab w:val="num" w:pos="4320"/>
        </w:tabs>
        <w:ind w:left="4320" w:hanging="360"/>
      </w:pPr>
      <w:rPr>
        <w:rFonts w:ascii="Wingdings" w:hAnsi="Wingdings"/>
      </w:rPr>
    </w:lvl>
    <w:lvl w:ilvl="6" w:tplc="5FFA81D6">
      <w:start w:val="1"/>
      <w:numFmt w:val="bullet"/>
      <w:lvlText w:val=""/>
      <w:lvlJc w:val="left"/>
      <w:pPr>
        <w:tabs>
          <w:tab w:val="num" w:pos="5040"/>
        </w:tabs>
        <w:ind w:left="5040" w:hanging="360"/>
      </w:pPr>
      <w:rPr>
        <w:rFonts w:ascii="Symbol" w:hAnsi="Symbol"/>
      </w:rPr>
    </w:lvl>
    <w:lvl w:ilvl="7" w:tplc="8076B0FC">
      <w:start w:val="1"/>
      <w:numFmt w:val="bullet"/>
      <w:lvlText w:val="o"/>
      <w:lvlJc w:val="left"/>
      <w:pPr>
        <w:tabs>
          <w:tab w:val="num" w:pos="5760"/>
        </w:tabs>
        <w:ind w:left="5760" w:hanging="360"/>
      </w:pPr>
      <w:rPr>
        <w:rFonts w:ascii="Courier New" w:hAnsi="Courier New"/>
      </w:rPr>
    </w:lvl>
    <w:lvl w:ilvl="8" w:tplc="4BE623C0">
      <w:start w:val="1"/>
      <w:numFmt w:val="bullet"/>
      <w:lvlText w:val=""/>
      <w:lvlJc w:val="left"/>
      <w:pPr>
        <w:tabs>
          <w:tab w:val="num" w:pos="6480"/>
        </w:tabs>
        <w:ind w:left="6480" w:hanging="360"/>
      </w:pPr>
      <w:rPr>
        <w:rFonts w:ascii="Wingdings" w:hAnsi="Wingdings"/>
      </w:rPr>
    </w:lvl>
  </w:abstractNum>
  <w:abstractNum w:abstractNumId="1055" w15:restartNumberingAfterBreak="0">
    <w:nsid w:val="7A0F5A7F"/>
    <w:multiLevelType w:val="hybridMultilevel"/>
    <w:tmpl w:val="7A0F5A7F"/>
    <w:lvl w:ilvl="0" w:tplc="51849F9E">
      <w:start w:val="1"/>
      <w:numFmt w:val="bullet"/>
      <w:lvlText w:val=""/>
      <w:lvlJc w:val="left"/>
      <w:pPr>
        <w:tabs>
          <w:tab w:val="num" w:pos="480"/>
        </w:tabs>
        <w:ind w:left="480" w:hanging="480"/>
      </w:pPr>
      <w:rPr>
        <w:rFonts w:ascii="Wingdings" w:eastAsia="Wingdings" w:hAnsi="Wingdings" w:cs="Wingdings"/>
      </w:rPr>
    </w:lvl>
    <w:lvl w:ilvl="1" w:tplc="22AC828C">
      <w:start w:val="1"/>
      <w:numFmt w:val="bullet"/>
      <w:lvlText w:val="o"/>
      <w:lvlJc w:val="left"/>
      <w:pPr>
        <w:tabs>
          <w:tab w:val="num" w:pos="1440"/>
        </w:tabs>
        <w:ind w:left="1440" w:hanging="360"/>
      </w:pPr>
      <w:rPr>
        <w:rFonts w:ascii="Courier New" w:hAnsi="Courier New"/>
      </w:rPr>
    </w:lvl>
    <w:lvl w:ilvl="2" w:tplc="9390A64E">
      <w:start w:val="1"/>
      <w:numFmt w:val="bullet"/>
      <w:lvlText w:val=""/>
      <w:lvlJc w:val="left"/>
      <w:pPr>
        <w:tabs>
          <w:tab w:val="num" w:pos="2160"/>
        </w:tabs>
        <w:ind w:left="2160" w:hanging="360"/>
      </w:pPr>
      <w:rPr>
        <w:rFonts w:ascii="Wingdings" w:hAnsi="Wingdings"/>
      </w:rPr>
    </w:lvl>
    <w:lvl w:ilvl="3" w:tplc="AFFE389E">
      <w:start w:val="1"/>
      <w:numFmt w:val="bullet"/>
      <w:lvlText w:val=""/>
      <w:lvlJc w:val="left"/>
      <w:pPr>
        <w:tabs>
          <w:tab w:val="num" w:pos="2880"/>
        </w:tabs>
        <w:ind w:left="2880" w:hanging="360"/>
      </w:pPr>
      <w:rPr>
        <w:rFonts w:ascii="Symbol" w:hAnsi="Symbol"/>
      </w:rPr>
    </w:lvl>
    <w:lvl w:ilvl="4" w:tplc="4D181CD4">
      <w:start w:val="1"/>
      <w:numFmt w:val="bullet"/>
      <w:lvlText w:val="o"/>
      <w:lvlJc w:val="left"/>
      <w:pPr>
        <w:tabs>
          <w:tab w:val="num" w:pos="3600"/>
        </w:tabs>
        <w:ind w:left="3600" w:hanging="360"/>
      </w:pPr>
      <w:rPr>
        <w:rFonts w:ascii="Courier New" w:hAnsi="Courier New"/>
      </w:rPr>
    </w:lvl>
    <w:lvl w:ilvl="5" w:tplc="6AF0EB48">
      <w:start w:val="1"/>
      <w:numFmt w:val="bullet"/>
      <w:lvlText w:val=""/>
      <w:lvlJc w:val="left"/>
      <w:pPr>
        <w:tabs>
          <w:tab w:val="num" w:pos="4320"/>
        </w:tabs>
        <w:ind w:left="4320" w:hanging="360"/>
      </w:pPr>
      <w:rPr>
        <w:rFonts w:ascii="Wingdings" w:hAnsi="Wingdings"/>
      </w:rPr>
    </w:lvl>
    <w:lvl w:ilvl="6" w:tplc="E7428288">
      <w:start w:val="1"/>
      <w:numFmt w:val="bullet"/>
      <w:lvlText w:val=""/>
      <w:lvlJc w:val="left"/>
      <w:pPr>
        <w:tabs>
          <w:tab w:val="num" w:pos="5040"/>
        </w:tabs>
        <w:ind w:left="5040" w:hanging="360"/>
      </w:pPr>
      <w:rPr>
        <w:rFonts w:ascii="Symbol" w:hAnsi="Symbol"/>
      </w:rPr>
    </w:lvl>
    <w:lvl w:ilvl="7" w:tplc="3474BDCA">
      <w:start w:val="1"/>
      <w:numFmt w:val="bullet"/>
      <w:lvlText w:val="o"/>
      <w:lvlJc w:val="left"/>
      <w:pPr>
        <w:tabs>
          <w:tab w:val="num" w:pos="5760"/>
        </w:tabs>
        <w:ind w:left="5760" w:hanging="360"/>
      </w:pPr>
      <w:rPr>
        <w:rFonts w:ascii="Courier New" w:hAnsi="Courier New"/>
      </w:rPr>
    </w:lvl>
    <w:lvl w:ilvl="8" w:tplc="9078B800">
      <w:start w:val="1"/>
      <w:numFmt w:val="bullet"/>
      <w:lvlText w:val=""/>
      <w:lvlJc w:val="left"/>
      <w:pPr>
        <w:tabs>
          <w:tab w:val="num" w:pos="6480"/>
        </w:tabs>
        <w:ind w:left="6480" w:hanging="360"/>
      </w:pPr>
      <w:rPr>
        <w:rFonts w:ascii="Wingdings" w:hAnsi="Wingdings"/>
      </w:rPr>
    </w:lvl>
  </w:abstractNum>
  <w:abstractNum w:abstractNumId="1056" w15:restartNumberingAfterBreak="0">
    <w:nsid w:val="7A0F5A80"/>
    <w:multiLevelType w:val="hybridMultilevel"/>
    <w:tmpl w:val="7A0F5A80"/>
    <w:lvl w:ilvl="0" w:tplc="C6089D62">
      <w:start w:val="1"/>
      <w:numFmt w:val="bullet"/>
      <w:lvlText w:val=""/>
      <w:lvlJc w:val="left"/>
      <w:pPr>
        <w:tabs>
          <w:tab w:val="num" w:pos="480"/>
        </w:tabs>
        <w:ind w:left="480" w:hanging="480"/>
      </w:pPr>
      <w:rPr>
        <w:rFonts w:ascii="Wingdings" w:eastAsia="Wingdings" w:hAnsi="Wingdings" w:cs="Wingdings"/>
      </w:rPr>
    </w:lvl>
    <w:lvl w:ilvl="1" w:tplc="2B5E4032">
      <w:start w:val="1"/>
      <w:numFmt w:val="bullet"/>
      <w:lvlText w:val="o"/>
      <w:lvlJc w:val="left"/>
      <w:pPr>
        <w:tabs>
          <w:tab w:val="num" w:pos="1440"/>
        </w:tabs>
        <w:ind w:left="1440" w:hanging="360"/>
      </w:pPr>
      <w:rPr>
        <w:rFonts w:ascii="Courier New" w:hAnsi="Courier New"/>
      </w:rPr>
    </w:lvl>
    <w:lvl w:ilvl="2" w:tplc="48868D46">
      <w:start w:val="1"/>
      <w:numFmt w:val="bullet"/>
      <w:lvlText w:val=""/>
      <w:lvlJc w:val="left"/>
      <w:pPr>
        <w:tabs>
          <w:tab w:val="num" w:pos="2160"/>
        </w:tabs>
        <w:ind w:left="2160" w:hanging="360"/>
      </w:pPr>
      <w:rPr>
        <w:rFonts w:ascii="Wingdings" w:hAnsi="Wingdings"/>
      </w:rPr>
    </w:lvl>
    <w:lvl w:ilvl="3" w:tplc="1EF63342">
      <w:start w:val="1"/>
      <w:numFmt w:val="bullet"/>
      <w:lvlText w:val=""/>
      <w:lvlJc w:val="left"/>
      <w:pPr>
        <w:tabs>
          <w:tab w:val="num" w:pos="2880"/>
        </w:tabs>
        <w:ind w:left="2880" w:hanging="360"/>
      </w:pPr>
      <w:rPr>
        <w:rFonts w:ascii="Symbol" w:hAnsi="Symbol"/>
      </w:rPr>
    </w:lvl>
    <w:lvl w:ilvl="4" w:tplc="B5421C04">
      <w:start w:val="1"/>
      <w:numFmt w:val="bullet"/>
      <w:lvlText w:val="o"/>
      <w:lvlJc w:val="left"/>
      <w:pPr>
        <w:tabs>
          <w:tab w:val="num" w:pos="3600"/>
        </w:tabs>
        <w:ind w:left="3600" w:hanging="360"/>
      </w:pPr>
      <w:rPr>
        <w:rFonts w:ascii="Courier New" w:hAnsi="Courier New"/>
      </w:rPr>
    </w:lvl>
    <w:lvl w:ilvl="5" w:tplc="4110950E">
      <w:start w:val="1"/>
      <w:numFmt w:val="bullet"/>
      <w:lvlText w:val=""/>
      <w:lvlJc w:val="left"/>
      <w:pPr>
        <w:tabs>
          <w:tab w:val="num" w:pos="4320"/>
        </w:tabs>
        <w:ind w:left="4320" w:hanging="360"/>
      </w:pPr>
      <w:rPr>
        <w:rFonts w:ascii="Wingdings" w:hAnsi="Wingdings"/>
      </w:rPr>
    </w:lvl>
    <w:lvl w:ilvl="6" w:tplc="C550455C">
      <w:start w:val="1"/>
      <w:numFmt w:val="bullet"/>
      <w:lvlText w:val=""/>
      <w:lvlJc w:val="left"/>
      <w:pPr>
        <w:tabs>
          <w:tab w:val="num" w:pos="5040"/>
        </w:tabs>
        <w:ind w:left="5040" w:hanging="360"/>
      </w:pPr>
      <w:rPr>
        <w:rFonts w:ascii="Symbol" w:hAnsi="Symbol"/>
      </w:rPr>
    </w:lvl>
    <w:lvl w:ilvl="7" w:tplc="4AF28D0A">
      <w:start w:val="1"/>
      <w:numFmt w:val="bullet"/>
      <w:lvlText w:val="o"/>
      <w:lvlJc w:val="left"/>
      <w:pPr>
        <w:tabs>
          <w:tab w:val="num" w:pos="5760"/>
        </w:tabs>
        <w:ind w:left="5760" w:hanging="360"/>
      </w:pPr>
      <w:rPr>
        <w:rFonts w:ascii="Courier New" w:hAnsi="Courier New"/>
      </w:rPr>
    </w:lvl>
    <w:lvl w:ilvl="8" w:tplc="29947290">
      <w:start w:val="1"/>
      <w:numFmt w:val="bullet"/>
      <w:lvlText w:val=""/>
      <w:lvlJc w:val="left"/>
      <w:pPr>
        <w:tabs>
          <w:tab w:val="num" w:pos="6480"/>
        </w:tabs>
        <w:ind w:left="6480" w:hanging="360"/>
      </w:pPr>
      <w:rPr>
        <w:rFonts w:ascii="Wingdings" w:hAnsi="Wingdings"/>
      </w:rPr>
    </w:lvl>
  </w:abstractNum>
  <w:abstractNum w:abstractNumId="1057" w15:restartNumberingAfterBreak="0">
    <w:nsid w:val="7A0F5A81"/>
    <w:multiLevelType w:val="hybridMultilevel"/>
    <w:tmpl w:val="7A0F5A81"/>
    <w:lvl w:ilvl="0" w:tplc="83F83A94">
      <w:start w:val="1"/>
      <w:numFmt w:val="bullet"/>
      <w:lvlText w:val=""/>
      <w:lvlJc w:val="left"/>
      <w:pPr>
        <w:tabs>
          <w:tab w:val="num" w:pos="480"/>
        </w:tabs>
        <w:ind w:left="480" w:hanging="480"/>
      </w:pPr>
      <w:rPr>
        <w:rFonts w:ascii="Wingdings" w:eastAsia="Wingdings" w:hAnsi="Wingdings" w:cs="Wingdings"/>
      </w:rPr>
    </w:lvl>
    <w:lvl w:ilvl="1" w:tplc="D3AC238C">
      <w:start w:val="1"/>
      <w:numFmt w:val="bullet"/>
      <w:lvlText w:val="o"/>
      <w:lvlJc w:val="left"/>
      <w:pPr>
        <w:tabs>
          <w:tab w:val="num" w:pos="1440"/>
        </w:tabs>
        <w:ind w:left="1440" w:hanging="360"/>
      </w:pPr>
      <w:rPr>
        <w:rFonts w:ascii="Courier New" w:hAnsi="Courier New"/>
      </w:rPr>
    </w:lvl>
    <w:lvl w:ilvl="2" w:tplc="1E50611C">
      <w:start w:val="1"/>
      <w:numFmt w:val="bullet"/>
      <w:lvlText w:val=""/>
      <w:lvlJc w:val="left"/>
      <w:pPr>
        <w:tabs>
          <w:tab w:val="num" w:pos="2160"/>
        </w:tabs>
        <w:ind w:left="2160" w:hanging="360"/>
      </w:pPr>
      <w:rPr>
        <w:rFonts w:ascii="Wingdings" w:hAnsi="Wingdings"/>
      </w:rPr>
    </w:lvl>
    <w:lvl w:ilvl="3" w:tplc="F198038A">
      <w:start w:val="1"/>
      <w:numFmt w:val="bullet"/>
      <w:lvlText w:val=""/>
      <w:lvlJc w:val="left"/>
      <w:pPr>
        <w:tabs>
          <w:tab w:val="num" w:pos="2880"/>
        </w:tabs>
        <w:ind w:left="2880" w:hanging="360"/>
      </w:pPr>
      <w:rPr>
        <w:rFonts w:ascii="Symbol" w:hAnsi="Symbol"/>
      </w:rPr>
    </w:lvl>
    <w:lvl w:ilvl="4" w:tplc="05CCE2A8">
      <w:start w:val="1"/>
      <w:numFmt w:val="bullet"/>
      <w:lvlText w:val="o"/>
      <w:lvlJc w:val="left"/>
      <w:pPr>
        <w:tabs>
          <w:tab w:val="num" w:pos="3600"/>
        </w:tabs>
        <w:ind w:left="3600" w:hanging="360"/>
      </w:pPr>
      <w:rPr>
        <w:rFonts w:ascii="Courier New" w:hAnsi="Courier New"/>
      </w:rPr>
    </w:lvl>
    <w:lvl w:ilvl="5" w:tplc="E9AC2BFC">
      <w:start w:val="1"/>
      <w:numFmt w:val="bullet"/>
      <w:lvlText w:val=""/>
      <w:lvlJc w:val="left"/>
      <w:pPr>
        <w:tabs>
          <w:tab w:val="num" w:pos="4320"/>
        </w:tabs>
        <w:ind w:left="4320" w:hanging="360"/>
      </w:pPr>
      <w:rPr>
        <w:rFonts w:ascii="Wingdings" w:hAnsi="Wingdings"/>
      </w:rPr>
    </w:lvl>
    <w:lvl w:ilvl="6" w:tplc="BA96833C">
      <w:start w:val="1"/>
      <w:numFmt w:val="bullet"/>
      <w:lvlText w:val=""/>
      <w:lvlJc w:val="left"/>
      <w:pPr>
        <w:tabs>
          <w:tab w:val="num" w:pos="5040"/>
        </w:tabs>
        <w:ind w:left="5040" w:hanging="360"/>
      </w:pPr>
      <w:rPr>
        <w:rFonts w:ascii="Symbol" w:hAnsi="Symbol"/>
      </w:rPr>
    </w:lvl>
    <w:lvl w:ilvl="7" w:tplc="12A21948">
      <w:start w:val="1"/>
      <w:numFmt w:val="bullet"/>
      <w:lvlText w:val="o"/>
      <w:lvlJc w:val="left"/>
      <w:pPr>
        <w:tabs>
          <w:tab w:val="num" w:pos="5760"/>
        </w:tabs>
        <w:ind w:left="5760" w:hanging="360"/>
      </w:pPr>
      <w:rPr>
        <w:rFonts w:ascii="Courier New" w:hAnsi="Courier New"/>
      </w:rPr>
    </w:lvl>
    <w:lvl w:ilvl="8" w:tplc="30FEEA74">
      <w:start w:val="1"/>
      <w:numFmt w:val="bullet"/>
      <w:lvlText w:val=""/>
      <w:lvlJc w:val="left"/>
      <w:pPr>
        <w:tabs>
          <w:tab w:val="num" w:pos="6480"/>
        </w:tabs>
        <w:ind w:left="6480" w:hanging="360"/>
      </w:pPr>
      <w:rPr>
        <w:rFonts w:ascii="Wingdings" w:hAnsi="Wingdings"/>
      </w:rPr>
    </w:lvl>
  </w:abstractNum>
  <w:abstractNum w:abstractNumId="1058" w15:restartNumberingAfterBreak="0">
    <w:nsid w:val="7A0F5A82"/>
    <w:multiLevelType w:val="hybridMultilevel"/>
    <w:tmpl w:val="7A0F5A82"/>
    <w:lvl w:ilvl="0" w:tplc="5AD031D8">
      <w:start w:val="1"/>
      <w:numFmt w:val="bullet"/>
      <w:lvlText w:val=""/>
      <w:lvlJc w:val="left"/>
      <w:pPr>
        <w:tabs>
          <w:tab w:val="num" w:pos="480"/>
        </w:tabs>
        <w:ind w:left="480" w:hanging="480"/>
      </w:pPr>
      <w:rPr>
        <w:rFonts w:ascii="Wingdings" w:eastAsia="Wingdings" w:hAnsi="Wingdings" w:cs="Wingdings"/>
      </w:rPr>
    </w:lvl>
    <w:lvl w:ilvl="1" w:tplc="7E8C2264">
      <w:start w:val="1"/>
      <w:numFmt w:val="bullet"/>
      <w:lvlText w:val="o"/>
      <w:lvlJc w:val="left"/>
      <w:pPr>
        <w:tabs>
          <w:tab w:val="num" w:pos="1440"/>
        </w:tabs>
        <w:ind w:left="1440" w:hanging="360"/>
      </w:pPr>
      <w:rPr>
        <w:rFonts w:ascii="Courier New" w:hAnsi="Courier New"/>
      </w:rPr>
    </w:lvl>
    <w:lvl w:ilvl="2" w:tplc="9968CB5A">
      <w:start w:val="1"/>
      <w:numFmt w:val="bullet"/>
      <w:lvlText w:val=""/>
      <w:lvlJc w:val="left"/>
      <w:pPr>
        <w:tabs>
          <w:tab w:val="num" w:pos="2160"/>
        </w:tabs>
        <w:ind w:left="2160" w:hanging="360"/>
      </w:pPr>
      <w:rPr>
        <w:rFonts w:ascii="Wingdings" w:hAnsi="Wingdings"/>
      </w:rPr>
    </w:lvl>
    <w:lvl w:ilvl="3" w:tplc="D88E472A">
      <w:start w:val="1"/>
      <w:numFmt w:val="bullet"/>
      <w:lvlText w:val=""/>
      <w:lvlJc w:val="left"/>
      <w:pPr>
        <w:tabs>
          <w:tab w:val="num" w:pos="2880"/>
        </w:tabs>
        <w:ind w:left="2880" w:hanging="360"/>
      </w:pPr>
      <w:rPr>
        <w:rFonts w:ascii="Symbol" w:hAnsi="Symbol"/>
      </w:rPr>
    </w:lvl>
    <w:lvl w:ilvl="4" w:tplc="73C24500">
      <w:start w:val="1"/>
      <w:numFmt w:val="bullet"/>
      <w:lvlText w:val="o"/>
      <w:lvlJc w:val="left"/>
      <w:pPr>
        <w:tabs>
          <w:tab w:val="num" w:pos="3600"/>
        </w:tabs>
        <w:ind w:left="3600" w:hanging="360"/>
      </w:pPr>
      <w:rPr>
        <w:rFonts w:ascii="Courier New" w:hAnsi="Courier New"/>
      </w:rPr>
    </w:lvl>
    <w:lvl w:ilvl="5" w:tplc="7E145336">
      <w:start w:val="1"/>
      <w:numFmt w:val="bullet"/>
      <w:lvlText w:val=""/>
      <w:lvlJc w:val="left"/>
      <w:pPr>
        <w:tabs>
          <w:tab w:val="num" w:pos="4320"/>
        </w:tabs>
        <w:ind w:left="4320" w:hanging="360"/>
      </w:pPr>
      <w:rPr>
        <w:rFonts w:ascii="Wingdings" w:hAnsi="Wingdings"/>
      </w:rPr>
    </w:lvl>
    <w:lvl w:ilvl="6" w:tplc="C5DAEAD6">
      <w:start w:val="1"/>
      <w:numFmt w:val="bullet"/>
      <w:lvlText w:val=""/>
      <w:lvlJc w:val="left"/>
      <w:pPr>
        <w:tabs>
          <w:tab w:val="num" w:pos="5040"/>
        </w:tabs>
        <w:ind w:left="5040" w:hanging="360"/>
      </w:pPr>
      <w:rPr>
        <w:rFonts w:ascii="Symbol" w:hAnsi="Symbol"/>
      </w:rPr>
    </w:lvl>
    <w:lvl w:ilvl="7" w:tplc="B84CDAEA">
      <w:start w:val="1"/>
      <w:numFmt w:val="bullet"/>
      <w:lvlText w:val="o"/>
      <w:lvlJc w:val="left"/>
      <w:pPr>
        <w:tabs>
          <w:tab w:val="num" w:pos="5760"/>
        </w:tabs>
        <w:ind w:left="5760" w:hanging="360"/>
      </w:pPr>
      <w:rPr>
        <w:rFonts w:ascii="Courier New" w:hAnsi="Courier New"/>
      </w:rPr>
    </w:lvl>
    <w:lvl w:ilvl="8" w:tplc="BC36EE22">
      <w:start w:val="1"/>
      <w:numFmt w:val="bullet"/>
      <w:lvlText w:val=""/>
      <w:lvlJc w:val="left"/>
      <w:pPr>
        <w:tabs>
          <w:tab w:val="num" w:pos="6480"/>
        </w:tabs>
        <w:ind w:left="6480" w:hanging="360"/>
      </w:pPr>
      <w:rPr>
        <w:rFonts w:ascii="Wingdings" w:hAnsi="Wingdings"/>
      </w:rPr>
    </w:lvl>
  </w:abstractNum>
  <w:abstractNum w:abstractNumId="1059" w15:restartNumberingAfterBreak="0">
    <w:nsid w:val="7A0F5A83"/>
    <w:multiLevelType w:val="hybridMultilevel"/>
    <w:tmpl w:val="7A0F5A83"/>
    <w:lvl w:ilvl="0" w:tplc="A91AE466">
      <w:start w:val="1"/>
      <w:numFmt w:val="bullet"/>
      <w:lvlText w:val=""/>
      <w:lvlJc w:val="left"/>
      <w:pPr>
        <w:tabs>
          <w:tab w:val="num" w:pos="480"/>
        </w:tabs>
        <w:ind w:left="480" w:hanging="480"/>
      </w:pPr>
      <w:rPr>
        <w:rFonts w:ascii="Wingdings" w:eastAsia="Wingdings" w:hAnsi="Wingdings" w:cs="Wingdings"/>
      </w:rPr>
    </w:lvl>
    <w:lvl w:ilvl="1" w:tplc="C5A014F8">
      <w:start w:val="1"/>
      <w:numFmt w:val="bullet"/>
      <w:lvlText w:val="o"/>
      <w:lvlJc w:val="left"/>
      <w:pPr>
        <w:tabs>
          <w:tab w:val="num" w:pos="1440"/>
        </w:tabs>
        <w:ind w:left="1440" w:hanging="360"/>
      </w:pPr>
      <w:rPr>
        <w:rFonts w:ascii="Courier New" w:hAnsi="Courier New"/>
      </w:rPr>
    </w:lvl>
    <w:lvl w:ilvl="2" w:tplc="F65E0F8E">
      <w:start w:val="1"/>
      <w:numFmt w:val="bullet"/>
      <w:lvlText w:val=""/>
      <w:lvlJc w:val="left"/>
      <w:pPr>
        <w:tabs>
          <w:tab w:val="num" w:pos="2160"/>
        </w:tabs>
        <w:ind w:left="2160" w:hanging="360"/>
      </w:pPr>
      <w:rPr>
        <w:rFonts w:ascii="Wingdings" w:hAnsi="Wingdings"/>
      </w:rPr>
    </w:lvl>
    <w:lvl w:ilvl="3" w:tplc="12767856">
      <w:start w:val="1"/>
      <w:numFmt w:val="bullet"/>
      <w:lvlText w:val=""/>
      <w:lvlJc w:val="left"/>
      <w:pPr>
        <w:tabs>
          <w:tab w:val="num" w:pos="2880"/>
        </w:tabs>
        <w:ind w:left="2880" w:hanging="360"/>
      </w:pPr>
      <w:rPr>
        <w:rFonts w:ascii="Symbol" w:hAnsi="Symbol"/>
      </w:rPr>
    </w:lvl>
    <w:lvl w:ilvl="4" w:tplc="E51281A6">
      <w:start w:val="1"/>
      <w:numFmt w:val="bullet"/>
      <w:lvlText w:val="o"/>
      <w:lvlJc w:val="left"/>
      <w:pPr>
        <w:tabs>
          <w:tab w:val="num" w:pos="3600"/>
        </w:tabs>
        <w:ind w:left="3600" w:hanging="360"/>
      </w:pPr>
      <w:rPr>
        <w:rFonts w:ascii="Courier New" w:hAnsi="Courier New"/>
      </w:rPr>
    </w:lvl>
    <w:lvl w:ilvl="5" w:tplc="3CE80C24">
      <w:start w:val="1"/>
      <w:numFmt w:val="bullet"/>
      <w:lvlText w:val=""/>
      <w:lvlJc w:val="left"/>
      <w:pPr>
        <w:tabs>
          <w:tab w:val="num" w:pos="4320"/>
        </w:tabs>
        <w:ind w:left="4320" w:hanging="360"/>
      </w:pPr>
      <w:rPr>
        <w:rFonts w:ascii="Wingdings" w:hAnsi="Wingdings"/>
      </w:rPr>
    </w:lvl>
    <w:lvl w:ilvl="6" w:tplc="3AAAD972">
      <w:start w:val="1"/>
      <w:numFmt w:val="bullet"/>
      <w:lvlText w:val=""/>
      <w:lvlJc w:val="left"/>
      <w:pPr>
        <w:tabs>
          <w:tab w:val="num" w:pos="5040"/>
        </w:tabs>
        <w:ind w:left="5040" w:hanging="360"/>
      </w:pPr>
      <w:rPr>
        <w:rFonts w:ascii="Symbol" w:hAnsi="Symbol"/>
      </w:rPr>
    </w:lvl>
    <w:lvl w:ilvl="7" w:tplc="A1C0DCA2">
      <w:start w:val="1"/>
      <w:numFmt w:val="bullet"/>
      <w:lvlText w:val="o"/>
      <w:lvlJc w:val="left"/>
      <w:pPr>
        <w:tabs>
          <w:tab w:val="num" w:pos="5760"/>
        </w:tabs>
        <w:ind w:left="5760" w:hanging="360"/>
      </w:pPr>
      <w:rPr>
        <w:rFonts w:ascii="Courier New" w:hAnsi="Courier New"/>
      </w:rPr>
    </w:lvl>
    <w:lvl w:ilvl="8" w:tplc="D87CC4EC">
      <w:start w:val="1"/>
      <w:numFmt w:val="bullet"/>
      <w:lvlText w:val=""/>
      <w:lvlJc w:val="left"/>
      <w:pPr>
        <w:tabs>
          <w:tab w:val="num" w:pos="6480"/>
        </w:tabs>
        <w:ind w:left="6480" w:hanging="360"/>
      </w:pPr>
      <w:rPr>
        <w:rFonts w:ascii="Wingdings" w:hAnsi="Wingdings"/>
      </w:rPr>
    </w:lvl>
  </w:abstractNum>
  <w:abstractNum w:abstractNumId="1060" w15:restartNumberingAfterBreak="0">
    <w:nsid w:val="7A0F5A84"/>
    <w:multiLevelType w:val="hybridMultilevel"/>
    <w:tmpl w:val="7A0F5A84"/>
    <w:lvl w:ilvl="0" w:tplc="0078795A">
      <w:start w:val="1"/>
      <w:numFmt w:val="bullet"/>
      <w:lvlText w:val=""/>
      <w:lvlJc w:val="left"/>
      <w:pPr>
        <w:tabs>
          <w:tab w:val="num" w:pos="480"/>
        </w:tabs>
        <w:ind w:left="480" w:hanging="480"/>
      </w:pPr>
      <w:rPr>
        <w:rFonts w:ascii="Wingdings" w:eastAsia="Wingdings" w:hAnsi="Wingdings" w:cs="Wingdings"/>
      </w:rPr>
    </w:lvl>
    <w:lvl w:ilvl="1" w:tplc="D174CFC8">
      <w:start w:val="1"/>
      <w:numFmt w:val="bullet"/>
      <w:lvlText w:val="o"/>
      <w:lvlJc w:val="left"/>
      <w:pPr>
        <w:tabs>
          <w:tab w:val="num" w:pos="1440"/>
        </w:tabs>
        <w:ind w:left="1440" w:hanging="360"/>
      </w:pPr>
      <w:rPr>
        <w:rFonts w:ascii="Courier New" w:hAnsi="Courier New"/>
      </w:rPr>
    </w:lvl>
    <w:lvl w:ilvl="2" w:tplc="C082EEC0">
      <w:start w:val="1"/>
      <w:numFmt w:val="bullet"/>
      <w:lvlText w:val=""/>
      <w:lvlJc w:val="left"/>
      <w:pPr>
        <w:tabs>
          <w:tab w:val="num" w:pos="2160"/>
        </w:tabs>
        <w:ind w:left="2160" w:hanging="360"/>
      </w:pPr>
      <w:rPr>
        <w:rFonts w:ascii="Wingdings" w:hAnsi="Wingdings"/>
      </w:rPr>
    </w:lvl>
    <w:lvl w:ilvl="3" w:tplc="052842A6">
      <w:start w:val="1"/>
      <w:numFmt w:val="bullet"/>
      <w:lvlText w:val=""/>
      <w:lvlJc w:val="left"/>
      <w:pPr>
        <w:tabs>
          <w:tab w:val="num" w:pos="2880"/>
        </w:tabs>
        <w:ind w:left="2880" w:hanging="360"/>
      </w:pPr>
      <w:rPr>
        <w:rFonts w:ascii="Symbol" w:hAnsi="Symbol"/>
      </w:rPr>
    </w:lvl>
    <w:lvl w:ilvl="4" w:tplc="2B2C7F4A">
      <w:start w:val="1"/>
      <w:numFmt w:val="bullet"/>
      <w:lvlText w:val="o"/>
      <w:lvlJc w:val="left"/>
      <w:pPr>
        <w:tabs>
          <w:tab w:val="num" w:pos="3600"/>
        </w:tabs>
        <w:ind w:left="3600" w:hanging="360"/>
      </w:pPr>
      <w:rPr>
        <w:rFonts w:ascii="Courier New" w:hAnsi="Courier New"/>
      </w:rPr>
    </w:lvl>
    <w:lvl w:ilvl="5" w:tplc="B5A878A0">
      <w:start w:val="1"/>
      <w:numFmt w:val="bullet"/>
      <w:lvlText w:val=""/>
      <w:lvlJc w:val="left"/>
      <w:pPr>
        <w:tabs>
          <w:tab w:val="num" w:pos="4320"/>
        </w:tabs>
        <w:ind w:left="4320" w:hanging="360"/>
      </w:pPr>
      <w:rPr>
        <w:rFonts w:ascii="Wingdings" w:hAnsi="Wingdings"/>
      </w:rPr>
    </w:lvl>
    <w:lvl w:ilvl="6" w:tplc="17B268C8">
      <w:start w:val="1"/>
      <w:numFmt w:val="bullet"/>
      <w:lvlText w:val=""/>
      <w:lvlJc w:val="left"/>
      <w:pPr>
        <w:tabs>
          <w:tab w:val="num" w:pos="5040"/>
        </w:tabs>
        <w:ind w:left="5040" w:hanging="360"/>
      </w:pPr>
      <w:rPr>
        <w:rFonts w:ascii="Symbol" w:hAnsi="Symbol"/>
      </w:rPr>
    </w:lvl>
    <w:lvl w:ilvl="7" w:tplc="5C14F7EC">
      <w:start w:val="1"/>
      <w:numFmt w:val="bullet"/>
      <w:lvlText w:val="o"/>
      <w:lvlJc w:val="left"/>
      <w:pPr>
        <w:tabs>
          <w:tab w:val="num" w:pos="5760"/>
        </w:tabs>
        <w:ind w:left="5760" w:hanging="360"/>
      </w:pPr>
      <w:rPr>
        <w:rFonts w:ascii="Courier New" w:hAnsi="Courier New"/>
      </w:rPr>
    </w:lvl>
    <w:lvl w:ilvl="8" w:tplc="C08EBA8A">
      <w:start w:val="1"/>
      <w:numFmt w:val="bullet"/>
      <w:lvlText w:val=""/>
      <w:lvlJc w:val="left"/>
      <w:pPr>
        <w:tabs>
          <w:tab w:val="num" w:pos="6480"/>
        </w:tabs>
        <w:ind w:left="6480" w:hanging="360"/>
      </w:pPr>
      <w:rPr>
        <w:rFonts w:ascii="Wingdings" w:hAnsi="Wingdings"/>
      </w:rPr>
    </w:lvl>
  </w:abstractNum>
  <w:abstractNum w:abstractNumId="1061" w15:restartNumberingAfterBreak="0">
    <w:nsid w:val="7A0F5A85"/>
    <w:multiLevelType w:val="hybridMultilevel"/>
    <w:tmpl w:val="7A0F5A85"/>
    <w:lvl w:ilvl="0" w:tplc="9E1AB626">
      <w:start w:val="1"/>
      <w:numFmt w:val="bullet"/>
      <w:lvlText w:val=""/>
      <w:lvlJc w:val="left"/>
      <w:pPr>
        <w:tabs>
          <w:tab w:val="num" w:pos="480"/>
        </w:tabs>
        <w:ind w:left="480" w:hanging="480"/>
      </w:pPr>
      <w:rPr>
        <w:rFonts w:ascii="Wingdings" w:eastAsia="Wingdings" w:hAnsi="Wingdings" w:cs="Wingdings"/>
      </w:rPr>
    </w:lvl>
    <w:lvl w:ilvl="1" w:tplc="45206DF4">
      <w:start w:val="1"/>
      <w:numFmt w:val="bullet"/>
      <w:lvlText w:val="o"/>
      <w:lvlJc w:val="left"/>
      <w:pPr>
        <w:tabs>
          <w:tab w:val="num" w:pos="1440"/>
        </w:tabs>
        <w:ind w:left="1440" w:hanging="360"/>
      </w:pPr>
      <w:rPr>
        <w:rFonts w:ascii="Courier New" w:hAnsi="Courier New"/>
      </w:rPr>
    </w:lvl>
    <w:lvl w:ilvl="2" w:tplc="B0CAC8DE">
      <w:start w:val="1"/>
      <w:numFmt w:val="bullet"/>
      <w:lvlText w:val=""/>
      <w:lvlJc w:val="left"/>
      <w:pPr>
        <w:tabs>
          <w:tab w:val="num" w:pos="2160"/>
        </w:tabs>
        <w:ind w:left="2160" w:hanging="360"/>
      </w:pPr>
      <w:rPr>
        <w:rFonts w:ascii="Wingdings" w:hAnsi="Wingdings"/>
      </w:rPr>
    </w:lvl>
    <w:lvl w:ilvl="3" w:tplc="72489A56">
      <w:start w:val="1"/>
      <w:numFmt w:val="bullet"/>
      <w:lvlText w:val=""/>
      <w:lvlJc w:val="left"/>
      <w:pPr>
        <w:tabs>
          <w:tab w:val="num" w:pos="2880"/>
        </w:tabs>
        <w:ind w:left="2880" w:hanging="360"/>
      </w:pPr>
      <w:rPr>
        <w:rFonts w:ascii="Symbol" w:hAnsi="Symbol"/>
      </w:rPr>
    </w:lvl>
    <w:lvl w:ilvl="4" w:tplc="3D207E8E">
      <w:start w:val="1"/>
      <w:numFmt w:val="bullet"/>
      <w:lvlText w:val="o"/>
      <w:lvlJc w:val="left"/>
      <w:pPr>
        <w:tabs>
          <w:tab w:val="num" w:pos="3600"/>
        </w:tabs>
        <w:ind w:left="3600" w:hanging="360"/>
      </w:pPr>
      <w:rPr>
        <w:rFonts w:ascii="Courier New" w:hAnsi="Courier New"/>
      </w:rPr>
    </w:lvl>
    <w:lvl w:ilvl="5" w:tplc="9E965126">
      <w:start w:val="1"/>
      <w:numFmt w:val="bullet"/>
      <w:lvlText w:val=""/>
      <w:lvlJc w:val="left"/>
      <w:pPr>
        <w:tabs>
          <w:tab w:val="num" w:pos="4320"/>
        </w:tabs>
        <w:ind w:left="4320" w:hanging="360"/>
      </w:pPr>
      <w:rPr>
        <w:rFonts w:ascii="Wingdings" w:hAnsi="Wingdings"/>
      </w:rPr>
    </w:lvl>
    <w:lvl w:ilvl="6" w:tplc="822C5F20">
      <w:start w:val="1"/>
      <w:numFmt w:val="bullet"/>
      <w:lvlText w:val=""/>
      <w:lvlJc w:val="left"/>
      <w:pPr>
        <w:tabs>
          <w:tab w:val="num" w:pos="5040"/>
        </w:tabs>
        <w:ind w:left="5040" w:hanging="360"/>
      </w:pPr>
      <w:rPr>
        <w:rFonts w:ascii="Symbol" w:hAnsi="Symbol"/>
      </w:rPr>
    </w:lvl>
    <w:lvl w:ilvl="7" w:tplc="E3B09630">
      <w:start w:val="1"/>
      <w:numFmt w:val="bullet"/>
      <w:lvlText w:val="o"/>
      <w:lvlJc w:val="left"/>
      <w:pPr>
        <w:tabs>
          <w:tab w:val="num" w:pos="5760"/>
        </w:tabs>
        <w:ind w:left="5760" w:hanging="360"/>
      </w:pPr>
      <w:rPr>
        <w:rFonts w:ascii="Courier New" w:hAnsi="Courier New"/>
      </w:rPr>
    </w:lvl>
    <w:lvl w:ilvl="8" w:tplc="23420ABE">
      <w:start w:val="1"/>
      <w:numFmt w:val="bullet"/>
      <w:lvlText w:val=""/>
      <w:lvlJc w:val="left"/>
      <w:pPr>
        <w:tabs>
          <w:tab w:val="num" w:pos="6480"/>
        </w:tabs>
        <w:ind w:left="6480" w:hanging="360"/>
      </w:pPr>
      <w:rPr>
        <w:rFonts w:ascii="Wingdings" w:hAnsi="Wingdings"/>
      </w:rPr>
    </w:lvl>
  </w:abstractNum>
  <w:abstractNum w:abstractNumId="1062" w15:restartNumberingAfterBreak="0">
    <w:nsid w:val="7A0F5A86"/>
    <w:multiLevelType w:val="hybridMultilevel"/>
    <w:tmpl w:val="7A0F5A86"/>
    <w:lvl w:ilvl="0" w:tplc="3CDAF282">
      <w:start w:val="1"/>
      <w:numFmt w:val="bullet"/>
      <w:lvlText w:val=""/>
      <w:lvlJc w:val="left"/>
      <w:pPr>
        <w:tabs>
          <w:tab w:val="num" w:pos="480"/>
        </w:tabs>
        <w:ind w:left="480" w:hanging="480"/>
      </w:pPr>
      <w:rPr>
        <w:rFonts w:ascii="Wingdings" w:eastAsia="Wingdings" w:hAnsi="Wingdings" w:cs="Wingdings"/>
      </w:rPr>
    </w:lvl>
    <w:lvl w:ilvl="1" w:tplc="1B7241E4">
      <w:start w:val="1"/>
      <w:numFmt w:val="bullet"/>
      <w:lvlText w:val="o"/>
      <w:lvlJc w:val="left"/>
      <w:pPr>
        <w:tabs>
          <w:tab w:val="num" w:pos="1440"/>
        </w:tabs>
        <w:ind w:left="1440" w:hanging="360"/>
      </w:pPr>
      <w:rPr>
        <w:rFonts w:ascii="Courier New" w:hAnsi="Courier New"/>
      </w:rPr>
    </w:lvl>
    <w:lvl w:ilvl="2" w:tplc="2E469092">
      <w:start w:val="1"/>
      <w:numFmt w:val="bullet"/>
      <w:lvlText w:val=""/>
      <w:lvlJc w:val="left"/>
      <w:pPr>
        <w:tabs>
          <w:tab w:val="num" w:pos="2160"/>
        </w:tabs>
        <w:ind w:left="2160" w:hanging="360"/>
      </w:pPr>
      <w:rPr>
        <w:rFonts w:ascii="Wingdings" w:hAnsi="Wingdings"/>
      </w:rPr>
    </w:lvl>
    <w:lvl w:ilvl="3" w:tplc="AC3AB0A8">
      <w:start w:val="1"/>
      <w:numFmt w:val="bullet"/>
      <w:lvlText w:val=""/>
      <w:lvlJc w:val="left"/>
      <w:pPr>
        <w:tabs>
          <w:tab w:val="num" w:pos="2880"/>
        </w:tabs>
        <w:ind w:left="2880" w:hanging="360"/>
      </w:pPr>
      <w:rPr>
        <w:rFonts w:ascii="Symbol" w:hAnsi="Symbol"/>
      </w:rPr>
    </w:lvl>
    <w:lvl w:ilvl="4" w:tplc="B46AEFE6">
      <w:start w:val="1"/>
      <w:numFmt w:val="bullet"/>
      <w:lvlText w:val="o"/>
      <w:lvlJc w:val="left"/>
      <w:pPr>
        <w:tabs>
          <w:tab w:val="num" w:pos="3600"/>
        </w:tabs>
        <w:ind w:left="3600" w:hanging="360"/>
      </w:pPr>
      <w:rPr>
        <w:rFonts w:ascii="Courier New" w:hAnsi="Courier New"/>
      </w:rPr>
    </w:lvl>
    <w:lvl w:ilvl="5" w:tplc="D1403042">
      <w:start w:val="1"/>
      <w:numFmt w:val="bullet"/>
      <w:lvlText w:val=""/>
      <w:lvlJc w:val="left"/>
      <w:pPr>
        <w:tabs>
          <w:tab w:val="num" w:pos="4320"/>
        </w:tabs>
        <w:ind w:left="4320" w:hanging="360"/>
      </w:pPr>
      <w:rPr>
        <w:rFonts w:ascii="Wingdings" w:hAnsi="Wingdings"/>
      </w:rPr>
    </w:lvl>
    <w:lvl w:ilvl="6" w:tplc="ADF63FA6">
      <w:start w:val="1"/>
      <w:numFmt w:val="bullet"/>
      <w:lvlText w:val=""/>
      <w:lvlJc w:val="left"/>
      <w:pPr>
        <w:tabs>
          <w:tab w:val="num" w:pos="5040"/>
        </w:tabs>
        <w:ind w:left="5040" w:hanging="360"/>
      </w:pPr>
      <w:rPr>
        <w:rFonts w:ascii="Symbol" w:hAnsi="Symbol"/>
      </w:rPr>
    </w:lvl>
    <w:lvl w:ilvl="7" w:tplc="3C285BDA">
      <w:start w:val="1"/>
      <w:numFmt w:val="bullet"/>
      <w:lvlText w:val="o"/>
      <w:lvlJc w:val="left"/>
      <w:pPr>
        <w:tabs>
          <w:tab w:val="num" w:pos="5760"/>
        </w:tabs>
        <w:ind w:left="5760" w:hanging="360"/>
      </w:pPr>
      <w:rPr>
        <w:rFonts w:ascii="Courier New" w:hAnsi="Courier New"/>
      </w:rPr>
    </w:lvl>
    <w:lvl w:ilvl="8" w:tplc="3F74AA1A">
      <w:start w:val="1"/>
      <w:numFmt w:val="bullet"/>
      <w:lvlText w:val=""/>
      <w:lvlJc w:val="left"/>
      <w:pPr>
        <w:tabs>
          <w:tab w:val="num" w:pos="6480"/>
        </w:tabs>
        <w:ind w:left="6480" w:hanging="360"/>
      </w:pPr>
      <w:rPr>
        <w:rFonts w:ascii="Wingdings" w:hAnsi="Wingdings"/>
      </w:rPr>
    </w:lvl>
  </w:abstractNum>
  <w:abstractNum w:abstractNumId="1063" w15:restartNumberingAfterBreak="0">
    <w:nsid w:val="7A0F5A87"/>
    <w:multiLevelType w:val="hybridMultilevel"/>
    <w:tmpl w:val="7A0F5A87"/>
    <w:lvl w:ilvl="0" w:tplc="AFE80C42">
      <w:start w:val="1"/>
      <w:numFmt w:val="bullet"/>
      <w:lvlText w:val=""/>
      <w:lvlJc w:val="left"/>
      <w:pPr>
        <w:tabs>
          <w:tab w:val="num" w:pos="480"/>
        </w:tabs>
        <w:ind w:left="480" w:hanging="480"/>
      </w:pPr>
      <w:rPr>
        <w:rFonts w:ascii="Wingdings" w:eastAsia="Wingdings" w:hAnsi="Wingdings" w:cs="Wingdings"/>
      </w:rPr>
    </w:lvl>
    <w:lvl w:ilvl="1" w:tplc="AFCE135C">
      <w:start w:val="1"/>
      <w:numFmt w:val="bullet"/>
      <w:lvlText w:val="o"/>
      <w:lvlJc w:val="left"/>
      <w:pPr>
        <w:tabs>
          <w:tab w:val="num" w:pos="1440"/>
        </w:tabs>
        <w:ind w:left="1440" w:hanging="360"/>
      </w:pPr>
      <w:rPr>
        <w:rFonts w:ascii="Courier New" w:hAnsi="Courier New"/>
      </w:rPr>
    </w:lvl>
    <w:lvl w:ilvl="2" w:tplc="1B9A6478">
      <w:start w:val="1"/>
      <w:numFmt w:val="bullet"/>
      <w:lvlText w:val=""/>
      <w:lvlJc w:val="left"/>
      <w:pPr>
        <w:tabs>
          <w:tab w:val="num" w:pos="2160"/>
        </w:tabs>
        <w:ind w:left="2160" w:hanging="360"/>
      </w:pPr>
      <w:rPr>
        <w:rFonts w:ascii="Wingdings" w:hAnsi="Wingdings"/>
      </w:rPr>
    </w:lvl>
    <w:lvl w:ilvl="3" w:tplc="DC4C04BE">
      <w:start w:val="1"/>
      <w:numFmt w:val="bullet"/>
      <w:lvlText w:val=""/>
      <w:lvlJc w:val="left"/>
      <w:pPr>
        <w:tabs>
          <w:tab w:val="num" w:pos="2880"/>
        </w:tabs>
        <w:ind w:left="2880" w:hanging="360"/>
      </w:pPr>
      <w:rPr>
        <w:rFonts w:ascii="Symbol" w:hAnsi="Symbol"/>
      </w:rPr>
    </w:lvl>
    <w:lvl w:ilvl="4" w:tplc="47586036">
      <w:start w:val="1"/>
      <w:numFmt w:val="bullet"/>
      <w:lvlText w:val="o"/>
      <w:lvlJc w:val="left"/>
      <w:pPr>
        <w:tabs>
          <w:tab w:val="num" w:pos="3600"/>
        </w:tabs>
        <w:ind w:left="3600" w:hanging="360"/>
      </w:pPr>
      <w:rPr>
        <w:rFonts w:ascii="Courier New" w:hAnsi="Courier New"/>
      </w:rPr>
    </w:lvl>
    <w:lvl w:ilvl="5" w:tplc="6E02D6DA">
      <w:start w:val="1"/>
      <w:numFmt w:val="bullet"/>
      <w:lvlText w:val=""/>
      <w:lvlJc w:val="left"/>
      <w:pPr>
        <w:tabs>
          <w:tab w:val="num" w:pos="4320"/>
        </w:tabs>
        <w:ind w:left="4320" w:hanging="360"/>
      </w:pPr>
      <w:rPr>
        <w:rFonts w:ascii="Wingdings" w:hAnsi="Wingdings"/>
      </w:rPr>
    </w:lvl>
    <w:lvl w:ilvl="6" w:tplc="1E6EDD0C">
      <w:start w:val="1"/>
      <w:numFmt w:val="bullet"/>
      <w:lvlText w:val=""/>
      <w:lvlJc w:val="left"/>
      <w:pPr>
        <w:tabs>
          <w:tab w:val="num" w:pos="5040"/>
        </w:tabs>
        <w:ind w:left="5040" w:hanging="360"/>
      </w:pPr>
      <w:rPr>
        <w:rFonts w:ascii="Symbol" w:hAnsi="Symbol"/>
      </w:rPr>
    </w:lvl>
    <w:lvl w:ilvl="7" w:tplc="9D24030E">
      <w:start w:val="1"/>
      <w:numFmt w:val="bullet"/>
      <w:lvlText w:val="o"/>
      <w:lvlJc w:val="left"/>
      <w:pPr>
        <w:tabs>
          <w:tab w:val="num" w:pos="5760"/>
        </w:tabs>
        <w:ind w:left="5760" w:hanging="360"/>
      </w:pPr>
      <w:rPr>
        <w:rFonts w:ascii="Courier New" w:hAnsi="Courier New"/>
      </w:rPr>
    </w:lvl>
    <w:lvl w:ilvl="8" w:tplc="A5541A16">
      <w:start w:val="1"/>
      <w:numFmt w:val="bullet"/>
      <w:lvlText w:val=""/>
      <w:lvlJc w:val="left"/>
      <w:pPr>
        <w:tabs>
          <w:tab w:val="num" w:pos="6480"/>
        </w:tabs>
        <w:ind w:left="6480" w:hanging="360"/>
      </w:pPr>
      <w:rPr>
        <w:rFonts w:ascii="Wingdings" w:hAnsi="Wingdings"/>
      </w:rPr>
    </w:lvl>
  </w:abstractNum>
  <w:abstractNum w:abstractNumId="1064" w15:restartNumberingAfterBreak="0">
    <w:nsid w:val="7A0F5A88"/>
    <w:multiLevelType w:val="hybridMultilevel"/>
    <w:tmpl w:val="7A0F5A88"/>
    <w:lvl w:ilvl="0" w:tplc="F0D82F04">
      <w:start w:val="1"/>
      <w:numFmt w:val="bullet"/>
      <w:lvlText w:val=""/>
      <w:lvlJc w:val="left"/>
      <w:pPr>
        <w:tabs>
          <w:tab w:val="num" w:pos="480"/>
        </w:tabs>
        <w:ind w:left="480" w:hanging="480"/>
      </w:pPr>
      <w:rPr>
        <w:rFonts w:ascii="Wingdings" w:eastAsia="Wingdings" w:hAnsi="Wingdings" w:cs="Wingdings"/>
      </w:rPr>
    </w:lvl>
    <w:lvl w:ilvl="1" w:tplc="38103746">
      <w:start w:val="1"/>
      <w:numFmt w:val="bullet"/>
      <w:lvlText w:val="o"/>
      <w:lvlJc w:val="left"/>
      <w:pPr>
        <w:tabs>
          <w:tab w:val="num" w:pos="1440"/>
        </w:tabs>
        <w:ind w:left="1440" w:hanging="360"/>
      </w:pPr>
      <w:rPr>
        <w:rFonts w:ascii="Courier New" w:hAnsi="Courier New"/>
      </w:rPr>
    </w:lvl>
    <w:lvl w:ilvl="2" w:tplc="014AEAC4">
      <w:start w:val="1"/>
      <w:numFmt w:val="bullet"/>
      <w:lvlText w:val=""/>
      <w:lvlJc w:val="left"/>
      <w:pPr>
        <w:tabs>
          <w:tab w:val="num" w:pos="2160"/>
        </w:tabs>
        <w:ind w:left="2160" w:hanging="360"/>
      </w:pPr>
      <w:rPr>
        <w:rFonts w:ascii="Wingdings" w:hAnsi="Wingdings"/>
      </w:rPr>
    </w:lvl>
    <w:lvl w:ilvl="3" w:tplc="058E793A">
      <w:start w:val="1"/>
      <w:numFmt w:val="bullet"/>
      <w:lvlText w:val=""/>
      <w:lvlJc w:val="left"/>
      <w:pPr>
        <w:tabs>
          <w:tab w:val="num" w:pos="2880"/>
        </w:tabs>
        <w:ind w:left="2880" w:hanging="360"/>
      </w:pPr>
      <w:rPr>
        <w:rFonts w:ascii="Symbol" w:hAnsi="Symbol"/>
      </w:rPr>
    </w:lvl>
    <w:lvl w:ilvl="4" w:tplc="25768956">
      <w:start w:val="1"/>
      <w:numFmt w:val="bullet"/>
      <w:lvlText w:val="o"/>
      <w:lvlJc w:val="left"/>
      <w:pPr>
        <w:tabs>
          <w:tab w:val="num" w:pos="3600"/>
        </w:tabs>
        <w:ind w:left="3600" w:hanging="360"/>
      </w:pPr>
      <w:rPr>
        <w:rFonts w:ascii="Courier New" w:hAnsi="Courier New"/>
      </w:rPr>
    </w:lvl>
    <w:lvl w:ilvl="5" w:tplc="46AE01D8">
      <w:start w:val="1"/>
      <w:numFmt w:val="bullet"/>
      <w:lvlText w:val=""/>
      <w:lvlJc w:val="left"/>
      <w:pPr>
        <w:tabs>
          <w:tab w:val="num" w:pos="4320"/>
        </w:tabs>
        <w:ind w:left="4320" w:hanging="360"/>
      </w:pPr>
      <w:rPr>
        <w:rFonts w:ascii="Wingdings" w:hAnsi="Wingdings"/>
      </w:rPr>
    </w:lvl>
    <w:lvl w:ilvl="6" w:tplc="195E8F10">
      <w:start w:val="1"/>
      <w:numFmt w:val="bullet"/>
      <w:lvlText w:val=""/>
      <w:lvlJc w:val="left"/>
      <w:pPr>
        <w:tabs>
          <w:tab w:val="num" w:pos="5040"/>
        </w:tabs>
        <w:ind w:left="5040" w:hanging="360"/>
      </w:pPr>
      <w:rPr>
        <w:rFonts w:ascii="Symbol" w:hAnsi="Symbol"/>
      </w:rPr>
    </w:lvl>
    <w:lvl w:ilvl="7" w:tplc="F766BC3E">
      <w:start w:val="1"/>
      <w:numFmt w:val="bullet"/>
      <w:lvlText w:val="o"/>
      <w:lvlJc w:val="left"/>
      <w:pPr>
        <w:tabs>
          <w:tab w:val="num" w:pos="5760"/>
        </w:tabs>
        <w:ind w:left="5760" w:hanging="360"/>
      </w:pPr>
      <w:rPr>
        <w:rFonts w:ascii="Courier New" w:hAnsi="Courier New"/>
      </w:rPr>
    </w:lvl>
    <w:lvl w:ilvl="8" w:tplc="2F6A62A6">
      <w:start w:val="1"/>
      <w:numFmt w:val="bullet"/>
      <w:lvlText w:val=""/>
      <w:lvlJc w:val="left"/>
      <w:pPr>
        <w:tabs>
          <w:tab w:val="num" w:pos="6480"/>
        </w:tabs>
        <w:ind w:left="6480" w:hanging="360"/>
      </w:pPr>
      <w:rPr>
        <w:rFonts w:ascii="Wingdings" w:hAnsi="Wingdings"/>
      </w:rPr>
    </w:lvl>
  </w:abstractNum>
  <w:abstractNum w:abstractNumId="1065" w15:restartNumberingAfterBreak="0">
    <w:nsid w:val="7A0F5A89"/>
    <w:multiLevelType w:val="hybridMultilevel"/>
    <w:tmpl w:val="7A0F5A89"/>
    <w:lvl w:ilvl="0" w:tplc="2F30D45E">
      <w:start w:val="1"/>
      <w:numFmt w:val="bullet"/>
      <w:lvlText w:val=""/>
      <w:lvlJc w:val="left"/>
      <w:pPr>
        <w:tabs>
          <w:tab w:val="num" w:pos="480"/>
        </w:tabs>
        <w:ind w:left="480" w:hanging="480"/>
      </w:pPr>
      <w:rPr>
        <w:rFonts w:ascii="Wingdings" w:eastAsia="Wingdings" w:hAnsi="Wingdings" w:cs="Wingdings"/>
      </w:rPr>
    </w:lvl>
    <w:lvl w:ilvl="1" w:tplc="B0821A68">
      <w:start w:val="1"/>
      <w:numFmt w:val="bullet"/>
      <w:lvlText w:val="o"/>
      <w:lvlJc w:val="left"/>
      <w:pPr>
        <w:tabs>
          <w:tab w:val="num" w:pos="1440"/>
        </w:tabs>
        <w:ind w:left="1440" w:hanging="360"/>
      </w:pPr>
      <w:rPr>
        <w:rFonts w:ascii="Courier New" w:hAnsi="Courier New"/>
      </w:rPr>
    </w:lvl>
    <w:lvl w:ilvl="2" w:tplc="6FCED284">
      <w:start w:val="1"/>
      <w:numFmt w:val="bullet"/>
      <w:lvlText w:val=""/>
      <w:lvlJc w:val="left"/>
      <w:pPr>
        <w:tabs>
          <w:tab w:val="num" w:pos="2160"/>
        </w:tabs>
        <w:ind w:left="2160" w:hanging="360"/>
      </w:pPr>
      <w:rPr>
        <w:rFonts w:ascii="Wingdings" w:hAnsi="Wingdings"/>
      </w:rPr>
    </w:lvl>
    <w:lvl w:ilvl="3" w:tplc="C332D358">
      <w:start w:val="1"/>
      <w:numFmt w:val="bullet"/>
      <w:lvlText w:val=""/>
      <w:lvlJc w:val="left"/>
      <w:pPr>
        <w:tabs>
          <w:tab w:val="num" w:pos="2880"/>
        </w:tabs>
        <w:ind w:left="2880" w:hanging="360"/>
      </w:pPr>
      <w:rPr>
        <w:rFonts w:ascii="Symbol" w:hAnsi="Symbol"/>
      </w:rPr>
    </w:lvl>
    <w:lvl w:ilvl="4" w:tplc="61B496C6">
      <w:start w:val="1"/>
      <w:numFmt w:val="bullet"/>
      <w:lvlText w:val="o"/>
      <w:lvlJc w:val="left"/>
      <w:pPr>
        <w:tabs>
          <w:tab w:val="num" w:pos="3600"/>
        </w:tabs>
        <w:ind w:left="3600" w:hanging="360"/>
      </w:pPr>
      <w:rPr>
        <w:rFonts w:ascii="Courier New" w:hAnsi="Courier New"/>
      </w:rPr>
    </w:lvl>
    <w:lvl w:ilvl="5" w:tplc="A93E5906">
      <w:start w:val="1"/>
      <w:numFmt w:val="bullet"/>
      <w:lvlText w:val=""/>
      <w:lvlJc w:val="left"/>
      <w:pPr>
        <w:tabs>
          <w:tab w:val="num" w:pos="4320"/>
        </w:tabs>
        <w:ind w:left="4320" w:hanging="360"/>
      </w:pPr>
      <w:rPr>
        <w:rFonts w:ascii="Wingdings" w:hAnsi="Wingdings"/>
      </w:rPr>
    </w:lvl>
    <w:lvl w:ilvl="6" w:tplc="94EE1854">
      <w:start w:val="1"/>
      <w:numFmt w:val="bullet"/>
      <w:lvlText w:val=""/>
      <w:lvlJc w:val="left"/>
      <w:pPr>
        <w:tabs>
          <w:tab w:val="num" w:pos="5040"/>
        </w:tabs>
        <w:ind w:left="5040" w:hanging="360"/>
      </w:pPr>
      <w:rPr>
        <w:rFonts w:ascii="Symbol" w:hAnsi="Symbol"/>
      </w:rPr>
    </w:lvl>
    <w:lvl w:ilvl="7" w:tplc="C15EE1E2">
      <w:start w:val="1"/>
      <w:numFmt w:val="bullet"/>
      <w:lvlText w:val="o"/>
      <w:lvlJc w:val="left"/>
      <w:pPr>
        <w:tabs>
          <w:tab w:val="num" w:pos="5760"/>
        </w:tabs>
        <w:ind w:left="5760" w:hanging="360"/>
      </w:pPr>
      <w:rPr>
        <w:rFonts w:ascii="Courier New" w:hAnsi="Courier New"/>
      </w:rPr>
    </w:lvl>
    <w:lvl w:ilvl="8" w:tplc="5C049D18">
      <w:start w:val="1"/>
      <w:numFmt w:val="bullet"/>
      <w:lvlText w:val=""/>
      <w:lvlJc w:val="left"/>
      <w:pPr>
        <w:tabs>
          <w:tab w:val="num" w:pos="6480"/>
        </w:tabs>
        <w:ind w:left="6480" w:hanging="360"/>
      </w:pPr>
      <w:rPr>
        <w:rFonts w:ascii="Wingdings" w:hAnsi="Wingdings"/>
      </w:rPr>
    </w:lvl>
  </w:abstractNum>
  <w:abstractNum w:abstractNumId="1066" w15:restartNumberingAfterBreak="0">
    <w:nsid w:val="7A0F5A8A"/>
    <w:multiLevelType w:val="hybridMultilevel"/>
    <w:tmpl w:val="7A0F5A8A"/>
    <w:lvl w:ilvl="0" w:tplc="579C87C2">
      <w:start w:val="1"/>
      <w:numFmt w:val="bullet"/>
      <w:lvlText w:val=""/>
      <w:lvlJc w:val="left"/>
      <w:pPr>
        <w:tabs>
          <w:tab w:val="num" w:pos="480"/>
        </w:tabs>
        <w:ind w:left="480" w:hanging="480"/>
      </w:pPr>
      <w:rPr>
        <w:rFonts w:ascii="Wingdings" w:eastAsia="Wingdings" w:hAnsi="Wingdings" w:cs="Wingdings"/>
      </w:rPr>
    </w:lvl>
    <w:lvl w:ilvl="1" w:tplc="906A9D86">
      <w:start w:val="1"/>
      <w:numFmt w:val="bullet"/>
      <w:lvlText w:val="o"/>
      <w:lvlJc w:val="left"/>
      <w:pPr>
        <w:tabs>
          <w:tab w:val="num" w:pos="1440"/>
        </w:tabs>
        <w:ind w:left="1440" w:hanging="360"/>
      </w:pPr>
      <w:rPr>
        <w:rFonts w:ascii="Courier New" w:hAnsi="Courier New"/>
      </w:rPr>
    </w:lvl>
    <w:lvl w:ilvl="2" w:tplc="C4B282A8">
      <w:start w:val="1"/>
      <w:numFmt w:val="bullet"/>
      <w:lvlText w:val=""/>
      <w:lvlJc w:val="left"/>
      <w:pPr>
        <w:tabs>
          <w:tab w:val="num" w:pos="2160"/>
        </w:tabs>
        <w:ind w:left="2160" w:hanging="360"/>
      </w:pPr>
      <w:rPr>
        <w:rFonts w:ascii="Wingdings" w:hAnsi="Wingdings"/>
      </w:rPr>
    </w:lvl>
    <w:lvl w:ilvl="3" w:tplc="103E65F4">
      <w:start w:val="1"/>
      <w:numFmt w:val="bullet"/>
      <w:lvlText w:val=""/>
      <w:lvlJc w:val="left"/>
      <w:pPr>
        <w:tabs>
          <w:tab w:val="num" w:pos="2880"/>
        </w:tabs>
        <w:ind w:left="2880" w:hanging="360"/>
      </w:pPr>
      <w:rPr>
        <w:rFonts w:ascii="Symbol" w:hAnsi="Symbol"/>
      </w:rPr>
    </w:lvl>
    <w:lvl w:ilvl="4" w:tplc="D3423AD0">
      <w:start w:val="1"/>
      <w:numFmt w:val="bullet"/>
      <w:lvlText w:val="o"/>
      <w:lvlJc w:val="left"/>
      <w:pPr>
        <w:tabs>
          <w:tab w:val="num" w:pos="3600"/>
        </w:tabs>
        <w:ind w:left="3600" w:hanging="360"/>
      </w:pPr>
      <w:rPr>
        <w:rFonts w:ascii="Courier New" w:hAnsi="Courier New"/>
      </w:rPr>
    </w:lvl>
    <w:lvl w:ilvl="5" w:tplc="CEF87764">
      <w:start w:val="1"/>
      <w:numFmt w:val="bullet"/>
      <w:lvlText w:val=""/>
      <w:lvlJc w:val="left"/>
      <w:pPr>
        <w:tabs>
          <w:tab w:val="num" w:pos="4320"/>
        </w:tabs>
        <w:ind w:left="4320" w:hanging="360"/>
      </w:pPr>
      <w:rPr>
        <w:rFonts w:ascii="Wingdings" w:hAnsi="Wingdings"/>
      </w:rPr>
    </w:lvl>
    <w:lvl w:ilvl="6" w:tplc="ABDEFBBC">
      <w:start w:val="1"/>
      <w:numFmt w:val="bullet"/>
      <w:lvlText w:val=""/>
      <w:lvlJc w:val="left"/>
      <w:pPr>
        <w:tabs>
          <w:tab w:val="num" w:pos="5040"/>
        </w:tabs>
        <w:ind w:left="5040" w:hanging="360"/>
      </w:pPr>
      <w:rPr>
        <w:rFonts w:ascii="Symbol" w:hAnsi="Symbol"/>
      </w:rPr>
    </w:lvl>
    <w:lvl w:ilvl="7" w:tplc="FB30E712">
      <w:start w:val="1"/>
      <w:numFmt w:val="bullet"/>
      <w:lvlText w:val="o"/>
      <w:lvlJc w:val="left"/>
      <w:pPr>
        <w:tabs>
          <w:tab w:val="num" w:pos="5760"/>
        </w:tabs>
        <w:ind w:left="5760" w:hanging="360"/>
      </w:pPr>
      <w:rPr>
        <w:rFonts w:ascii="Courier New" w:hAnsi="Courier New"/>
      </w:rPr>
    </w:lvl>
    <w:lvl w:ilvl="8" w:tplc="1E561BF8">
      <w:start w:val="1"/>
      <w:numFmt w:val="bullet"/>
      <w:lvlText w:val=""/>
      <w:lvlJc w:val="left"/>
      <w:pPr>
        <w:tabs>
          <w:tab w:val="num" w:pos="6480"/>
        </w:tabs>
        <w:ind w:left="6480" w:hanging="360"/>
      </w:pPr>
      <w:rPr>
        <w:rFonts w:ascii="Wingdings" w:hAnsi="Wingdings"/>
      </w:rPr>
    </w:lvl>
  </w:abstractNum>
  <w:abstractNum w:abstractNumId="1067" w15:restartNumberingAfterBreak="0">
    <w:nsid w:val="7A0F5A8B"/>
    <w:multiLevelType w:val="hybridMultilevel"/>
    <w:tmpl w:val="7A0F5A8B"/>
    <w:lvl w:ilvl="0" w:tplc="F5A6804C">
      <w:start w:val="1"/>
      <w:numFmt w:val="bullet"/>
      <w:lvlText w:val=""/>
      <w:lvlJc w:val="left"/>
      <w:pPr>
        <w:tabs>
          <w:tab w:val="num" w:pos="480"/>
        </w:tabs>
        <w:ind w:left="480" w:hanging="480"/>
      </w:pPr>
      <w:rPr>
        <w:rFonts w:ascii="Wingdings" w:eastAsia="Wingdings" w:hAnsi="Wingdings" w:cs="Wingdings"/>
      </w:rPr>
    </w:lvl>
    <w:lvl w:ilvl="1" w:tplc="52423A9C">
      <w:start w:val="1"/>
      <w:numFmt w:val="bullet"/>
      <w:lvlText w:val="o"/>
      <w:lvlJc w:val="left"/>
      <w:pPr>
        <w:tabs>
          <w:tab w:val="num" w:pos="1440"/>
        </w:tabs>
        <w:ind w:left="1440" w:hanging="360"/>
      </w:pPr>
      <w:rPr>
        <w:rFonts w:ascii="Courier New" w:hAnsi="Courier New"/>
      </w:rPr>
    </w:lvl>
    <w:lvl w:ilvl="2" w:tplc="C8641FAA">
      <w:start w:val="1"/>
      <w:numFmt w:val="bullet"/>
      <w:lvlText w:val=""/>
      <w:lvlJc w:val="left"/>
      <w:pPr>
        <w:tabs>
          <w:tab w:val="num" w:pos="2160"/>
        </w:tabs>
        <w:ind w:left="2160" w:hanging="360"/>
      </w:pPr>
      <w:rPr>
        <w:rFonts w:ascii="Wingdings" w:hAnsi="Wingdings"/>
      </w:rPr>
    </w:lvl>
    <w:lvl w:ilvl="3" w:tplc="0262BBF0">
      <w:start w:val="1"/>
      <w:numFmt w:val="bullet"/>
      <w:lvlText w:val=""/>
      <w:lvlJc w:val="left"/>
      <w:pPr>
        <w:tabs>
          <w:tab w:val="num" w:pos="2880"/>
        </w:tabs>
        <w:ind w:left="2880" w:hanging="360"/>
      </w:pPr>
      <w:rPr>
        <w:rFonts w:ascii="Symbol" w:hAnsi="Symbol"/>
      </w:rPr>
    </w:lvl>
    <w:lvl w:ilvl="4" w:tplc="899A5E32">
      <w:start w:val="1"/>
      <w:numFmt w:val="bullet"/>
      <w:lvlText w:val="o"/>
      <w:lvlJc w:val="left"/>
      <w:pPr>
        <w:tabs>
          <w:tab w:val="num" w:pos="3600"/>
        </w:tabs>
        <w:ind w:left="3600" w:hanging="360"/>
      </w:pPr>
      <w:rPr>
        <w:rFonts w:ascii="Courier New" w:hAnsi="Courier New"/>
      </w:rPr>
    </w:lvl>
    <w:lvl w:ilvl="5" w:tplc="00AC44B8">
      <w:start w:val="1"/>
      <w:numFmt w:val="bullet"/>
      <w:lvlText w:val=""/>
      <w:lvlJc w:val="left"/>
      <w:pPr>
        <w:tabs>
          <w:tab w:val="num" w:pos="4320"/>
        </w:tabs>
        <w:ind w:left="4320" w:hanging="360"/>
      </w:pPr>
      <w:rPr>
        <w:rFonts w:ascii="Wingdings" w:hAnsi="Wingdings"/>
      </w:rPr>
    </w:lvl>
    <w:lvl w:ilvl="6" w:tplc="BFDA9078">
      <w:start w:val="1"/>
      <w:numFmt w:val="bullet"/>
      <w:lvlText w:val=""/>
      <w:lvlJc w:val="left"/>
      <w:pPr>
        <w:tabs>
          <w:tab w:val="num" w:pos="5040"/>
        </w:tabs>
        <w:ind w:left="5040" w:hanging="360"/>
      </w:pPr>
      <w:rPr>
        <w:rFonts w:ascii="Symbol" w:hAnsi="Symbol"/>
      </w:rPr>
    </w:lvl>
    <w:lvl w:ilvl="7" w:tplc="DA6CDD56">
      <w:start w:val="1"/>
      <w:numFmt w:val="bullet"/>
      <w:lvlText w:val="o"/>
      <w:lvlJc w:val="left"/>
      <w:pPr>
        <w:tabs>
          <w:tab w:val="num" w:pos="5760"/>
        </w:tabs>
        <w:ind w:left="5760" w:hanging="360"/>
      </w:pPr>
      <w:rPr>
        <w:rFonts w:ascii="Courier New" w:hAnsi="Courier New"/>
      </w:rPr>
    </w:lvl>
    <w:lvl w:ilvl="8" w:tplc="C4DEF9D4">
      <w:start w:val="1"/>
      <w:numFmt w:val="bullet"/>
      <w:lvlText w:val=""/>
      <w:lvlJc w:val="left"/>
      <w:pPr>
        <w:tabs>
          <w:tab w:val="num" w:pos="6480"/>
        </w:tabs>
        <w:ind w:left="6480" w:hanging="360"/>
      </w:pPr>
      <w:rPr>
        <w:rFonts w:ascii="Wingdings" w:hAnsi="Wingdings"/>
      </w:rPr>
    </w:lvl>
  </w:abstractNum>
  <w:abstractNum w:abstractNumId="1068" w15:restartNumberingAfterBreak="0">
    <w:nsid w:val="7A0F5A8C"/>
    <w:multiLevelType w:val="hybridMultilevel"/>
    <w:tmpl w:val="7A0F5A8C"/>
    <w:lvl w:ilvl="0" w:tplc="997CA6FC">
      <w:start w:val="1"/>
      <w:numFmt w:val="bullet"/>
      <w:lvlText w:val=""/>
      <w:lvlJc w:val="left"/>
      <w:pPr>
        <w:tabs>
          <w:tab w:val="num" w:pos="480"/>
        </w:tabs>
        <w:ind w:left="480" w:hanging="480"/>
      </w:pPr>
      <w:rPr>
        <w:rFonts w:ascii="Wingdings" w:eastAsia="Wingdings" w:hAnsi="Wingdings" w:cs="Wingdings"/>
      </w:rPr>
    </w:lvl>
    <w:lvl w:ilvl="1" w:tplc="92123C9A">
      <w:start w:val="1"/>
      <w:numFmt w:val="bullet"/>
      <w:lvlText w:val="o"/>
      <w:lvlJc w:val="left"/>
      <w:pPr>
        <w:tabs>
          <w:tab w:val="num" w:pos="1440"/>
        </w:tabs>
        <w:ind w:left="1440" w:hanging="360"/>
      </w:pPr>
      <w:rPr>
        <w:rFonts w:ascii="Courier New" w:hAnsi="Courier New"/>
      </w:rPr>
    </w:lvl>
    <w:lvl w:ilvl="2" w:tplc="589CB494">
      <w:start w:val="1"/>
      <w:numFmt w:val="bullet"/>
      <w:lvlText w:val=""/>
      <w:lvlJc w:val="left"/>
      <w:pPr>
        <w:tabs>
          <w:tab w:val="num" w:pos="2160"/>
        </w:tabs>
        <w:ind w:left="2160" w:hanging="360"/>
      </w:pPr>
      <w:rPr>
        <w:rFonts w:ascii="Wingdings" w:hAnsi="Wingdings"/>
      </w:rPr>
    </w:lvl>
    <w:lvl w:ilvl="3" w:tplc="03E241F0">
      <w:start w:val="1"/>
      <w:numFmt w:val="bullet"/>
      <w:lvlText w:val=""/>
      <w:lvlJc w:val="left"/>
      <w:pPr>
        <w:tabs>
          <w:tab w:val="num" w:pos="2880"/>
        </w:tabs>
        <w:ind w:left="2880" w:hanging="360"/>
      </w:pPr>
      <w:rPr>
        <w:rFonts w:ascii="Symbol" w:hAnsi="Symbol"/>
      </w:rPr>
    </w:lvl>
    <w:lvl w:ilvl="4" w:tplc="2A98731A">
      <w:start w:val="1"/>
      <w:numFmt w:val="bullet"/>
      <w:lvlText w:val="o"/>
      <w:lvlJc w:val="left"/>
      <w:pPr>
        <w:tabs>
          <w:tab w:val="num" w:pos="3600"/>
        </w:tabs>
        <w:ind w:left="3600" w:hanging="360"/>
      </w:pPr>
      <w:rPr>
        <w:rFonts w:ascii="Courier New" w:hAnsi="Courier New"/>
      </w:rPr>
    </w:lvl>
    <w:lvl w:ilvl="5" w:tplc="3E1C33CA">
      <w:start w:val="1"/>
      <w:numFmt w:val="bullet"/>
      <w:lvlText w:val=""/>
      <w:lvlJc w:val="left"/>
      <w:pPr>
        <w:tabs>
          <w:tab w:val="num" w:pos="4320"/>
        </w:tabs>
        <w:ind w:left="4320" w:hanging="360"/>
      </w:pPr>
      <w:rPr>
        <w:rFonts w:ascii="Wingdings" w:hAnsi="Wingdings"/>
      </w:rPr>
    </w:lvl>
    <w:lvl w:ilvl="6" w:tplc="165AC4B4">
      <w:start w:val="1"/>
      <w:numFmt w:val="bullet"/>
      <w:lvlText w:val=""/>
      <w:lvlJc w:val="left"/>
      <w:pPr>
        <w:tabs>
          <w:tab w:val="num" w:pos="5040"/>
        </w:tabs>
        <w:ind w:left="5040" w:hanging="360"/>
      </w:pPr>
      <w:rPr>
        <w:rFonts w:ascii="Symbol" w:hAnsi="Symbol"/>
      </w:rPr>
    </w:lvl>
    <w:lvl w:ilvl="7" w:tplc="DCFEBBF6">
      <w:start w:val="1"/>
      <w:numFmt w:val="bullet"/>
      <w:lvlText w:val="o"/>
      <w:lvlJc w:val="left"/>
      <w:pPr>
        <w:tabs>
          <w:tab w:val="num" w:pos="5760"/>
        </w:tabs>
        <w:ind w:left="5760" w:hanging="360"/>
      </w:pPr>
      <w:rPr>
        <w:rFonts w:ascii="Courier New" w:hAnsi="Courier New"/>
      </w:rPr>
    </w:lvl>
    <w:lvl w:ilvl="8" w:tplc="5F92C1AA">
      <w:start w:val="1"/>
      <w:numFmt w:val="bullet"/>
      <w:lvlText w:val=""/>
      <w:lvlJc w:val="left"/>
      <w:pPr>
        <w:tabs>
          <w:tab w:val="num" w:pos="6480"/>
        </w:tabs>
        <w:ind w:left="6480" w:hanging="360"/>
      </w:pPr>
      <w:rPr>
        <w:rFonts w:ascii="Wingdings" w:hAnsi="Wingdings"/>
      </w:rPr>
    </w:lvl>
  </w:abstractNum>
  <w:abstractNum w:abstractNumId="1069" w15:restartNumberingAfterBreak="0">
    <w:nsid w:val="7A0F5A8D"/>
    <w:multiLevelType w:val="hybridMultilevel"/>
    <w:tmpl w:val="7A0F5A8D"/>
    <w:lvl w:ilvl="0" w:tplc="F9562260">
      <w:start w:val="1"/>
      <w:numFmt w:val="bullet"/>
      <w:lvlText w:val=""/>
      <w:lvlJc w:val="left"/>
      <w:pPr>
        <w:tabs>
          <w:tab w:val="num" w:pos="480"/>
        </w:tabs>
        <w:ind w:left="480" w:hanging="480"/>
      </w:pPr>
      <w:rPr>
        <w:rFonts w:ascii="Wingdings" w:eastAsia="Wingdings" w:hAnsi="Wingdings" w:cs="Wingdings"/>
      </w:rPr>
    </w:lvl>
    <w:lvl w:ilvl="1" w:tplc="2A4AC56A">
      <w:start w:val="1"/>
      <w:numFmt w:val="bullet"/>
      <w:lvlText w:val="o"/>
      <w:lvlJc w:val="left"/>
      <w:pPr>
        <w:tabs>
          <w:tab w:val="num" w:pos="1440"/>
        </w:tabs>
        <w:ind w:left="1440" w:hanging="360"/>
      </w:pPr>
      <w:rPr>
        <w:rFonts w:ascii="Courier New" w:hAnsi="Courier New"/>
      </w:rPr>
    </w:lvl>
    <w:lvl w:ilvl="2" w:tplc="108660D8">
      <w:start w:val="1"/>
      <w:numFmt w:val="bullet"/>
      <w:lvlText w:val=""/>
      <w:lvlJc w:val="left"/>
      <w:pPr>
        <w:tabs>
          <w:tab w:val="num" w:pos="2160"/>
        </w:tabs>
        <w:ind w:left="2160" w:hanging="360"/>
      </w:pPr>
      <w:rPr>
        <w:rFonts w:ascii="Wingdings" w:hAnsi="Wingdings"/>
      </w:rPr>
    </w:lvl>
    <w:lvl w:ilvl="3" w:tplc="D47E7090">
      <w:start w:val="1"/>
      <w:numFmt w:val="bullet"/>
      <w:lvlText w:val=""/>
      <w:lvlJc w:val="left"/>
      <w:pPr>
        <w:tabs>
          <w:tab w:val="num" w:pos="2880"/>
        </w:tabs>
        <w:ind w:left="2880" w:hanging="360"/>
      </w:pPr>
      <w:rPr>
        <w:rFonts w:ascii="Symbol" w:hAnsi="Symbol"/>
      </w:rPr>
    </w:lvl>
    <w:lvl w:ilvl="4" w:tplc="E8AA6882">
      <w:start w:val="1"/>
      <w:numFmt w:val="bullet"/>
      <w:lvlText w:val="o"/>
      <w:lvlJc w:val="left"/>
      <w:pPr>
        <w:tabs>
          <w:tab w:val="num" w:pos="3600"/>
        </w:tabs>
        <w:ind w:left="3600" w:hanging="360"/>
      </w:pPr>
      <w:rPr>
        <w:rFonts w:ascii="Courier New" w:hAnsi="Courier New"/>
      </w:rPr>
    </w:lvl>
    <w:lvl w:ilvl="5" w:tplc="CC64C0F2">
      <w:start w:val="1"/>
      <w:numFmt w:val="bullet"/>
      <w:lvlText w:val=""/>
      <w:lvlJc w:val="left"/>
      <w:pPr>
        <w:tabs>
          <w:tab w:val="num" w:pos="4320"/>
        </w:tabs>
        <w:ind w:left="4320" w:hanging="360"/>
      </w:pPr>
      <w:rPr>
        <w:rFonts w:ascii="Wingdings" w:hAnsi="Wingdings"/>
      </w:rPr>
    </w:lvl>
    <w:lvl w:ilvl="6" w:tplc="9A402D54">
      <w:start w:val="1"/>
      <w:numFmt w:val="bullet"/>
      <w:lvlText w:val=""/>
      <w:lvlJc w:val="left"/>
      <w:pPr>
        <w:tabs>
          <w:tab w:val="num" w:pos="5040"/>
        </w:tabs>
        <w:ind w:left="5040" w:hanging="360"/>
      </w:pPr>
      <w:rPr>
        <w:rFonts w:ascii="Symbol" w:hAnsi="Symbol"/>
      </w:rPr>
    </w:lvl>
    <w:lvl w:ilvl="7" w:tplc="785AADCC">
      <w:start w:val="1"/>
      <w:numFmt w:val="bullet"/>
      <w:lvlText w:val="o"/>
      <w:lvlJc w:val="left"/>
      <w:pPr>
        <w:tabs>
          <w:tab w:val="num" w:pos="5760"/>
        </w:tabs>
        <w:ind w:left="5760" w:hanging="360"/>
      </w:pPr>
      <w:rPr>
        <w:rFonts w:ascii="Courier New" w:hAnsi="Courier New"/>
      </w:rPr>
    </w:lvl>
    <w:lvl w:ilvl="8" w:tplc="1B9A263C">
      <w:start w:val="1"/>
      <w:numFmt w:val="bullet"/>
      <w:lvlText w:val=""/>
      <w:lvlJc w:val="left"/>
      <w:pPr>
        <w:tabs>
          <w:tab w:val="num" w:pos="6480"/>
        </w:tabs>
        <w:ind w:left="6480" w:hanging="360"/>
      </w:pPr>
      <w:rPr>
        <w:rFonts w:ascii="Wingdings" w:hAnsi="Wingdings"/>
      </w:rPr>
    </w:lvl>
  </w:abstractNum>
  <w:abstractNum w:abstractNumId="1070" w15:restartNumberingAfterBreak="0">
    <w:nsid w:val="7A0F5A8E"/>
    <w:multiLevelType w:val="hybridMultilevel"/>
    <w:tmpl w:val="7A0F5A8E"/>
    <w:lvl w:ilvl="0" w:tplc="1C5447D2">
      <w:start w:val="1"/>
      <w:numFmt w:val="bullet"/>
      <w:lvlText w:val=""/>
      <w:lvlJc w:val="left"/>
      <w:pPr>
        <w:tabs>
          <w:tab w:val="num" w:pos="480"/>
        </w:tabs>
        <w:ind w:left="480" w:hanging="480"/>
      </w:pPr>
      <w:rPr>
        <w:rFonts w:ascii="Wingdings" w:eastAsia="Wingdings" w:hAnsi="Wingdings" w:cs="Wingdings"/>
      </w:rPr>
    </w:lvl>
    <w:lvl w:ilvl="1" w:tplc="C6BA8896">
      <w:start w:val="1"/>
      <w:numFmt w:val="bullet"/>
      <w:lvlText w:val="o"/>
      <w:lvlJc w:val="left"/>
      <w:pPr>
        <w:tabs>
          <w:tab w:val="num" w:pos="1440"/>
        </w:tabs>
        <w:ind w:left="1440" w:hanging="360"/>
      </w:pPr>
      <w:rPr>
        <w:rFonts w:ascii="Courier New" w:hAnsi="Courier New"/>
      </w:rPr>
    </w:lvl>
    <w:lvl w:ilvl="2" w:tplc="482C3DC0">
      <w:start w:val="1"/>
      <w:numFmt w:val="bullet"/>
      <w:lvlText w:val=""/>
      <w:lvlJc w:val="left"/>
      <w:pPr>
        <w:tabs>
          <w:tab w:val="num" w:pos="2160"/>
        </w:tabs>
        <w:ind w:left="2160" w:hanging="360"/>
      </w:pPr>
      <w:rPr>
        <w:rFonts w:ascii="Wingdings" w:hAnsi="Wingdings"/>
      </w:rPr>
    </w:lvl>
    <w:lvl w:ilvl="3" w:tplc="767E2D34">
      <w:start w:val="1"/>
      <w:numFmt w:val="bullet"/>
      <w:lvlText w:val=""/>
      <w:lvlJc w:val="left"/>
      <w:pPr>
        <w:tabs>
          <w:tab w:val="num" w:pos="2880"/>
        </w:tabs>
        <w:ind w:left="2880" w:hanging="360"/>
      </w:pPr>
      <w:rPr>
        <w:rFonts w:ascii="Symbol" w:hAnsi="Symbol"/>
      </w:rPr>
    </w:lvl>
    <w:lvl w:ilvl="4" w:tplc="9A983530">
      <w:start w:val="1"/>
      <w:numFmt w:val="bullet"/>
      <w:lvlText w:val="o"/>
      <w:lvlJc w:val="left"/>
      <w:pPr>
        <w:tabs>
          <w:tab w:val="num" w:pos="3600"/>
        </w:tabs>
        <w:ind w:left="3600" w:hanging="360"/>
      </w:pPr>
      <w:rPr>
        <w:rFonts w:ascii="Courier New" w:hAnsi="Courier New"/>
      </w:rPr>
    </w:lvl>
    <w:lvl w:ilvl="5" w:tplc="DB3C07A8">
      <w:start w:val="1"/>
      <w:numFmt w:val="bullet"/>
      <w:lvlText w:val=""/>
      <w:lvlJc w:val="left"/>
      <w:pPr>
        <w:tabs>
          <w:tab w:val="num" w:pos="4320"/>
        </w:tabs>
        <w:ind w:left="4320" w:hanging="360"/>
      </w:pPr>
      <w:rPr>
        <w:rFonts w:ascii="Wingdings" w:hAnsi="Wingdings"/>
      </w:rPr>
    </w:lvl>
    <w:lvl w:ilvl="6" w:tplc="24681252">
      <w:start w:val="1"/>
      <w:numFmt w:val="bullet"/>
      <w:lvlText w:val=""/>
      <w:lvlJc w:val="left"/>
      <w:pPr>
        <w:tabs>
          <w:tab w:val="num" w:pos="5040"/>
        </w:tabs>
        <w:ind w:left="5040" w:hanging="360"/>
      </w:pPr>
      <w:rPr>
        <w:rFonts w:ascii="Symbol" w:hAnsi="Symbol"/>
      </w:rPr>
    </w:lvl>
    <w:lvl w:ilvl="7" w:tplc="1C347D8C">
      <w:start w:val="1"/>
      <w:numFmt w:val="bullet"/>
      <w:lvlText w:val="o"/>
      <w:lvlJc w:val="left"/>
      <w:pPr>
        <w:tabs>
          <w:tab w:val="num" w:pos="5760"/>
        </w:tabs>
        <w:ind w:left="5760" w:hanging="360"/>
      </w:pPr>
      <w:rPr>
        <w:rFonts w:ascii="Courier New" w:hAnsi="Courier New"/>
      </w:rPr>
    </w:lvl>
    <w:lvl w:ilvl="8" w:tplc="EBDC0C32">
      <w:start w:val="1"/>
      <w:numFmt w:val="bullet"/>
      <w:lvlText w:val=""/>
      <w:lvlJc w:val="left"/>
      <w:pPr>
        <w:tabs>
          <w:tab w:val="num" w:pos="6480"/>
        </w:tabs>
        <w:ind w:left="6480" w:hanging="360"/>
      </w:pPr>
      <w:rPr>
        <w:rFonts w:ascii="Wingdings" w:hAnsi="Wingdings"/>
      </w:rPr>
    </w:lvl>
  </w:abstractNum>
  <w:abstractNum w:abstractNumId="1071" w15:restartNumberingAfterBreak="0">
    <w:nsid w:val="7A0F5A8F"/>
    <w:multiLevelType w:val="hybridMultilevel"/>
    <w:tmpl w:val="7A0F5A8F"/>
    <w:lvl w:ilvl="0" w:tplc="92CE5794">
      <w:start w:val="1"/>
      <w:numFmt w:val="bullet"/>
      <w:lvlText w:val=""/>
      <w:lvlJc w:val="left"/>
      <w:pPr>
        <w:tabs>
          <w:tab w:val="num" w:pos="480"/>
        </w:tabs>
        <w:ind w:left="480" w:hanging="480"/>
      </w:pPr>
      <w:rPr>
        <w:rFonts w:ascii="Wingdings" w:eastAsia="Wingdings" w:hAnsi="Wingdings" w:cs="Wingdings"/>
      </w:rPr>
    </w:lvl>
    <w:lvl w:ilvl="1" w:tplc="2F705912">
      <w:start w:val="1"/>
      <w:numFmt w:val="bullet"/>
      <w:lvlText w:val="o"/>
      <w:lvlJc w:val="left"/>
      <w:pPr>
        <w:tabs>
          <w:tab w:val="num" w:pos="1440"/>
        </w:tabs>
        <w:ind w:left="1440" w:hanging="360"/>
      </w:pPr>
      <w:rPr>
        <w:rFonts w:ascii="Courier New" w:hAnsi="Courier New"/>
      </w:rPr>
    </w:lvl>
    <w:lvl w:ilvl="2" w:tplc="63BA2B58">
      <w:start w:val="1"/>
      <w:numFmt w:val="bullet"/>
      <w:lvlText w:val=""/>
      <w:lvlJc w:val="left"/>
      <w:pPr>
        <w:tabs>
          <w:tab w:val="num" w:pos="2160"/>
        </w:tabs>
        <w:ind w:left="2160" w:hanging="360"/>
      </w:pPr>
      <w:rPr>
        <w:rFonts w:ascii="Wingdings" w:hAnsi="Wingdings"/>
      </w:rPr>
    </w:lvl>
    <w:lvl w:ilvl="3" w:tplc="27428ECE">
      <w:start w:val="1"/>
      <w:numFmt w:val="bullet"/>
      <w:lvlText w:val=""/>
      <w:lvlJc w:val="left"/>
      <w:pPr>
        <w:tabs>
          <w:tab w:val="num" w:pos="2880"/>
        </w:tabs>
        <w:ind w:left="2880" w:hanging="360"/>
      </w:pPr>
      <w:rPr>
        <w:rFonts w:ascii="Symbol" w:hAnsi="Symbol"/>
      </w:rPr>
    </w:lvl>
    <w:lvl w:ilvl="4" w:tplc="1DEA17BA">
      <w:start w:val="1"/>
      <w:numFmt w:val="bullet"/>
      <w:lvlText w:val="o"/>
      <w:lvlJc w:val="left"/>
      <w:pPr>
        <w:tabs>
          <w:tab w:val="num" w:pos="3600"/>
        </w:tabs>
        <w:ind w:left="3600" w:hanging="360"/>
      </w:pPr>
      <w:rPr>
        <w:rFonts w:ascii="Courier New" w:hAnsi="Courier New"/>
      </w:rPr>
    </w:lvl>
    <w:lvl w:ilvl="5" w:tplc="AC689060">
      <w:start w:val="1"/>
      <w:numFmt w:val="bullet"/>
      <w:lvlText w:val=""/>
      <w:lvlJc w:val="left"/>
      <w:pPr>
        <w:tabs>
          <w:tab w:val="num" w:pos="4320"/>
        </w:tabs>
        <w:ind w:left="4320" w:hanging="360"/>
      </w:pPr>
      <w:rPr>
        <w:rFonts w:ascii="Wingdings" w:hAnsi="Wingdings"/>
      </w:rPr>
    </w:lvl>
    <w:lvl w:ilvl="6" w:tplc="375E9130">
      <w:start w:val="1"/>
      <w:numFmt w:val="bullet"/>
      <w:lvlText w:val=""/>
      <w:lvlJc w:val="left"/>
      <w:pPr>
        <w:tabs>
          <w:tab w:val="num" w:pos="5040"/>
        </w:tabs>
        <w:ind w:left="5040" w:hanging="360"/>
      </w:pPr>
      <w:rPr>
        <w:rFonts w:ascii="Symbol" w:hAnsi="Symbol"/>
      </w:rPr>
    </w:lvl>
    <w:lvl w:ilvl="7" w:tplc="660C76D8">
      <w:start w:val="1"/>
      <w:numFmt w:val="bullet"/>
      <w:lvlText w:val="o"/>
      <w:lvlJc w:val="left"/>
      <w:pPr>
        <w:tabs>
          <w:tab w:val="num" w:pos="5760"/>
        </w:tabs>
        <w:ind w:left="5760" w:hanging="360"/>
      </w:pPr>
      <w:rPr>
        <w:rFonts w:ascii="Courier New" w:hAnsi="Courier New"/>
      </w:rPr>
    </w:lvl>
    <w:lvl w:ilvl="8" w:tplc="98F8CE4E">
      <w:start w:val="1"/>
      <w:numFmt w:val="bullet"/>
      <w:lvlText w:val=""/>
      <w:lvlJc w:val="left"/>
      <w:pPr>
        <w:tabs>
          <w:tab w:val="num" w:pos="6480"/>
        </w:tabs>
        <w:ind w:left="6480" w:hanging="360"/>
      </w:pPr>
      <w:rPr>
        <w:rFonts w:ascii="Wingdings" w:hAnsi="Wingdings"/>
      </w:rPr>
    </w:lvl>
  </w:abstractNum>
  <w:abstractNum w:abstractNumId="1072" w15:restartNumberingAfterBreak="0">
    <w:nsid w:val="7A0F5A90"/>
    <w:multiLevelType w:val="hybridMultilevel"/>
    <w:tmpl w:val="7A0F5A90"/>
    <w:lvl w:ilvl="0" w:tplc="340E8244">
      <w:start w:val="1"/>
      <w:numFmt w:val="bullet"/>
      <w:lvlText w:val=""/>
      <w:lvlJc w:val="left"/>
      <w:pPr>
        <w:tabs>
          <w:tab w:val="num" w:pos="480"/>
        </w:tabs>
        <w:ind w:left="480" w:hanging="480"/>
      </w:pPr>
      <w:rPr>
        <w:rFonts w:ascii="Wingdings" w:eastAsia="Wingdings" w:hAnsi="Wingdings" w:cs="Wingdings"/>
      </w:rPr>
    </w:lvl>
    <w:lvl w:ilvl="1" w:tplc="F866F67C">
      <w:start w:val="1"/>
      <w:numFmt w:val="bullet"/>
      <w:lvlText w:val="o"/>
      <w:lvlJc w:val="left"/>
      <w:pPr>
        <w:tabs>
          <w:tab w:val="num" w:pos="1440"/>
        </w:tabs>
        <w:ind w:left="1440" w:hanging="360"/>
      </w:pPr>
      <w:rPr>
        <w:rFonts w:ascii="Courier New" w:hAnsi="Courier New"/>
      </w:rPr>
    </w:lvl>
    <w:lvl w:ilvl="2" w:tplc="B7BEAB68">
      <w:start w:val="1"/>
      <w:numFmt w:val="bullet"/>
      <w:lvlText w:val=""/>
      <w:lvlJc w:val="left"/>
      <w:pPr>
        <w:tabs>
          <w:tab w:val="num" w:pos="2160"/>
        </w:tabs>
        <w:ind w:left="2160" w:hanging="360"/>
      </w:pPr>
      <w:rPr>
        <w:rFonts w:ascii="Wingdings" w:hAnsi="Wingdings"/>
      </w:rPr>
    </w:lvl>
    <w:lvl w:ilvl="3" w:tplc="2B3297F8">
      <w:start w:val="1"/>
      <w:numFmt w:val="bullet"/>
      <w:lvlText w:val=""/>
      <w:lvlJc w:val="left"/>
      <w:pPr>
        <w:tabs>
          <w:tab w:val="num" w:pos="2880"/>
        </w:tabs>
        <w:ind w:left="2880" w:hanging="360"/>
      </w:pPr>
      <w:rPr>
        <w:rFonts w:ascii="Symbol" w:hAnsi="Symbol"/>
      </w:rPr>
    </w:lvl>
    <w:lvl w:ilvl="4" w:tplc="787A6962">
      <w:start w:val="1"/>
      <w:numFmt w:val="bullet"/>
      <w:lvlText w:val="o"/>
      <w:lvlJc w:val="left"/>
      <w:pPr>
        <w:tabs>
          <w:tab w:val="num" w:pos="3600"/>
        </w:tabs>
        <w:ind w:left="3600" w:hanging="360"/>
      </w:pPr>
      <w:rPr>
        <w:rFonts w:ascii="Courier New" w:hAnsi="Courier New"/>
      </w:rPr>
    </w:lvl>
    <w:lvl w:ilvl="5" w:tplc="50D8D98E">
      <w:start w:val="1"/>
      <w:numFmt w:val="bullet"/>
      <w:lvlText w:val=""/>
      <w:lvlJc w:val="left"/>
      <w:pPr>
        <w:tabs>
          <w:tab w:val="num" w:pos="4320"/>
        </w:tabs>
        <w:ind w:left="4320" w:hanging="360"/>
      </w:pPr>
      <w:rPr>
        <w:rFonts w:ascii="Wingdings" w:hAnsi="Wingdings"/>
      </w:rPr>
    </w:lvl>
    <w:lvl w:ilvl="6" w:tplc="A4000A0A">
      <w:start w:val="1"/>
      <w:numFmt w:val="bullet"/>
      <w:lvlText w:val=""/>
      <w:lvlJc w:val="left"/>
      <w:pPr>
        <w:tabs>
          <w:tab w:val="num" w:pos="5040"/>
        </w:tabs>
        <w:ind w:left="5040" w:hanging="360"/>
      </w:pPr>
      <w:rPr>
        <w:rFonts w:ascii="Symbol" w:hAnsi="Symbol"/>
      </w:rPr>
    </w:lvl>
    <w:lvl w:ilvl="7" w:tplc="75ACC224">
      <w:start w:val="1"/>
      <w:numFmt w:val="bullet"/>
      <w:lvlText w:val="o"/>
      <w:lvlJc w:val="left"/>
      <w:pPr>
        <w:tabs>
          <w:tab w:val="num" w:pos="5760"/>
        </w:tabs>
        <w:ind w:left="5760" w:hanging="360"/>
      </w:pPr>
      <w:rPr>
        <w:rFonts w:ascii="Courier New" w:hAnsi="Courier New"/>
      </w:rPr>
    </w:lvl>
    <w:lvl w:ilvl="8" w:tplc="6FD25E98">
      <w:start w:val="1"/>
      <w:numFmt w:val="bullet"/>
      <w:lvlText w:val=""/>
      <w:lvlJc w:val="left"/>
      <w:pPr>
        <w:tabs>
          <w:tab w:val="num" w:pos="6480"/>
        </w:tabs>
        <w:ind w:left="6480" w:hanging="360"/>
      </w:pPr>
      <w:rPr>
        <w:rFonts w:ascii="Wingdings" w:hAnsi="Wingdings"/>
      </w:rPr>
    </w:lvl>
  </w:abstractNum>
  <w:abstractNum w:abstractNumId="1073" w15:restartNumberingAfterBreak="0">
    <w:nsid w:val="7A0F5A91"/>
    <w:multiLevelType w:val="hybridMultilevel"/>
    <w:tmpl w:val="7A0F5A91"/>
    <w:lvl w:ilvl="0" w:tplc="7EAABB62">
      <w:start w:val="1"/>
      <w:numFmt w:val="bullet"/>
      <w:lvlText w:val=""/>
      <w:lvlJc w:val="left"/>
      <w:pPr>
        <w:tabs>
          <w:tab w:val="num" w:pos="480"/>
        </w:tabs>
        <w:ind w:left="480" w:hanging="480"/>
      </w:pPr>
      <w:rPr>
        <w:rFonts w:ascii="Wingdings" w:eastAsia="Wingdings" w:hAnsi="Wingdings" w:cs="Wingdings"/>
      </w:rPr>
    </w:lvl>
    <w:lvl w:ilvl="1" w:tplc="4FA253A2">
      <w:start w:val="1"/>
      <w:numFmt w:val="bullet"/>
      <w:lvlText w:val="o"/>
      <w:lvlJc w:val="left"/>
      <w:pPr>
        <w:tabs>
          <w:tab w:val="num" w:pos="1440"/>
        </w:tabs>
        <w:ind w:left="1440" w:hanging="360"/>
      </w:pPr>
      <w:rPr>
        <w:rFonts w:ascii="Courier New" w:hAnsi="Courier New"/>
      </w:rPr>
    </w:lvl>
    <w:lvl w:ilvl="2" w:tplc="FC165B8C">
      <w:start w:val="1"/>
      <w:numFmt w:val="bullet"/>
      <w:lvlText w:val=""/>
      <w:lvlJc w:val="left"/>
      <w:pPr>
        <w:tabs>
          <w:tab w:val="num" w:pos="2160"/>
        </w:tabs>
        <w:ind w:left="2160" w:hanging="360"/>
      </w:pPr>
      <w:rPr>
        <w:rFonts w:ascii="Wingdings" w:hAnsi="Wingdings"/>
      </w:rPr>
    </w:lvl>
    <w:lvl w:ilvl="3" w:tplc="69903534">
      <w:start w:val="1"/>
      <w:numFmt w:val="bullet"/>
      <w:lvlText w:val=""/>
      <w:lvlJc w:val="left"/>
      <w:pPr>
        <w:tabs>
          <w:tab w:val="num" w:pos="2880"/>
        </w:tabs>
        <w:ind w:left="2880" w:hanging="360"/>
      </w:pPr>
      <w:rPr>
        <w:rFonts w:ascii="Symbol" w:hAnsi="Symbol"/>
      </w:rPr>
    </w:lvl>
    <w:lvl w:ilvl="4" w:tplc="5E369CE6">
      <w:start w:val="1"/>
      <w:numFmt w:val="bullet"/>
      <w:lvlText w:val="o"/>
      <w:lvlJc w:val="left"/>
      <w:pPr>
        <w:tabs>
          <w:tab w:val="num" w:pos="3600"/>
        </w:tabs>
        <w:ind w:left="3600" w:hanging="360"/>
      </w:pPr>
      <w:rPr>
        <w:rFonts w:ascii="Courier New" w:hAnsi="Courier New"/>
      </w:rPr>
    </w:lvl>
    <w:lvl w:ilvl="5" w:tplc="C464BC00">
      <w:start w:val="1"/>
      <w:numFmt w:val="bullet"/>
      <w:lvlText w:val=""/>
      <w:lvlJc w:val="left"/>
      <w:pPr>
        <w:tabs>
          <w:tab w:val="num" w:pos="4320"/>
        </w:tabs>
        <w:ind w:left="4320" w:hanging="360"/>
      </w:pPr>
      <w:rPr>
        <w:rFonts w:ascii="Wingdings" w:hAnsi="Wingdings"/>
      </w:rPr>
    </w:lvl>
    <w:lvl w:ilvl="6" w:tplc="C65C6A3A">
      <w:start w:val="1"/>
      <w:numFmt w:val="bullet"/>
      <w:lvlText w:val=""/>
      <w:lvlJc w:val="left"/>
      <w:pPr>
        <w:tabs>
          <w:tab w:val="num" w:pos="5040"/>
        </w:tabs>
        <w:ind w:left="5040" w:hanging="360"/>
      </w:pPr>
      <w:rPr>
        <w:rFonts w:ascii="Symbol" w:hAnsi="Symbol"/>
      </w:rPr>
    </w:lvl>
    <w:lvl w:ilvl="7" w:tplc="CBDC4796">
      <w:start w:val="1"/>
      <w:numFmt w:val="bullet"/>
      <w:lvlText w:val="o"/>
      <w:lvlJc w:val="left"/>
      <w:pPr>
        <w:tabs>
          <w:tab w:val="num" w:pos="5760"/>
        </w:tabs>
        <w:ind w:left="5760" w:hanging="360"/>
      </w:pPr>
      <w:rPr>
        <w:rFonts w:ascii="Courier New" w:hAnsi="Courier New"/>
      </w:rPr>
    </w:lvl>
    <w:lvl w:ilvl="8" w:tplc="CC5A1668">
      <w:start w:val="1"/>
      <w:numFmt w:val="bullet"/>
      <w:lvlText w:val=""/>
      <w:lvlJc w:val="left"/>
      <w:pPr>
        <w:tabs>
          <w:tab w:val="num" w:pos="6480"/>
        </w:tabs>
        <w:ind w:left="6480" w:hanging="360"/>
      </w:pPr>
      <w:rPr>
        <w:rFonts w:ascii="Wingdings" w:hAnsi="Wingdings"/>
      </w:rPr>
    </w:lvl>
  </w:abstractNum>
  <w:abstractNum w:abstractNumId="1074" w15:restartNumberingAfterBreak="0">
    <w:nsid w:val="7A0F5A92"/>
    <w:multiLevelType w:val="hybridMultilevel"/>
    <w:tmpl w:val="7A0F5A92"/>
    <w:lvl w:ilvl="0" w:tplc="BC22DFFC">
      <w:start w:val="1"/>
      <w:numFmt w:val="bullet"/>
      <w:lvlText w:val=""/>
      <w:lvlJc w:val="left"/>
      <w:pPr>
        <w:tabs>
          <w:tab w:val="num" w:pos="480"/>
        </w:tabs>
        <w:ind w:left="480" w:hanging="480"/>
      </w:pPr>
      <w:rPr>
        <w:rFonts w:ascii="Wingdings" w:eastAsia="Wingdings" w:hAnsi="Wingdings" w:cs="Wingdings"/>
      </w:rPr>
    </w:lvl>
    <w:lvl w:ilvl="1" w:tplc="53B263A0">
      <w:start w:val="1"/>
      <w:numFmt w:val="bullet"/>
      <w:lvlText w:val="o"/>
      <w:lvlJc w:val="left"/>
      <w:pPr>
        <w:tabs>
          <w:tab w:val="num" w:pos="1440"/>
        </w:tabs>
        <w:ind w:left="1440" w:hanging="360"/>
      </w:pPr>
      <w:rPr>
        <w:rFonts w:ascii="Courier New" w:hAnsi="Courier New"/>
      </w:rPr>
    </w:lvl>
    <w:lvl w:ilvl="2" w:tplc="519071E4">
      <w:start w:val="1"/>
      <w:numFmt w:val="bullet"/>
      <w:lvlText w:val=""/>
      <w:lvlJc w:val="left"/>
      <w:pPr>
        <w:tabs>
          <w:tab w:val="num" w:pos="2160"/>
        </w:tabs>
        <w:ind w:left="2160" w:hanging="360"/>
      </w:pPr>
      <w:rPr>
        <w:rFonts w:ascii="Wingdings" w:hAnsi="Wingdings"/>
      </w:rPr>
    </w:lvl>
    <w:lvl w:ilvl="3" w:tplc="CE1A6E2A">
      <w:start w:val="1"/>
      <w:numFmt w:val="bullet"/>
      <w:lvlText w:val=""/>
      <w:lvlJc w:val="left"/>
      <w:pPr>
        <w:tabs>
          <w:tab w:val="num" w:pos="2880"/>
        </w:tabs>
        <w:ind w:left="2880" w:hanging="360"/>
      </w:pPr>
      <w:rPr>
        <w:rFonts w:ascii="Symbol" w:hAnsi="Symbol"/>
      </w:rPr>
    </w:lvl>
    <w:lvl w:ilvl="4" w:tplc="ABB0083A">
      <w:start w:val="1"/>
      <w:numFmt w:val="bullet"/>
      <w:lvlText w:val="o"/>
      <w:lvlJc w:val="left"/>
      <w:pPr>
        <w:tabs>
          <w:tab w:val="num" w:pos="3600"/>
        </w:tabs>
        <w:ind w:left="3600" w:hanging="360"/>
      </w:pPr>
      <w:rPr>
        <w:rFonts w:ascii="Courier New" w:hAnsi="Courier New"/>
      </w:rPr>
    </w:lvl>
    <w:lvl w:ilvl="5" w:tplc="0106B9F8">
      <w:start w:val="1"/>
      <w:numFmt w:val="bullet"/>
      <w:lvlText w:val=""/>
      <w:lvlJc w:val="left"/>
      <w:pPr>
        <w:tabs>
          <w:tab w:val="num" w:pos="4320"/>
        </w:tabs>
        <w:ind w:left="4320" w:hanging="360"/>
      </w:pPr>
      <w:rPr>
        <w:rFonts w:ascii="Wingdings" w:hAnsi="Wingdings"/>
      </w:rPr>
    </w:lvl>
    <w:lvl w:ilvl="6" w:tplc="DE921AD0">
      <w:start w:val="1"/>
      <w:numFmt w:val="bullet"/>
      <w:lvlText w:val=""/>
      <w:lvlJc w:val="left"/>
      <w:pPr>
        <w:tabs>
          <w:tab w:val="num" w:pos="5040"/>
        </w:tabs>
        <w:ind w:left="5040" w:hanging="360"/>
      </w:pPr>
      <w:rPr>
        <w:rFonts w:ascii="Symbol" w:hAnsi="Symbol"/>
      </w:rPr>
    </w:lvl>
    <w:lvl w:ilvl="7" w:tplc="DD6E87D2">
      <w:start w:val="1"/>
      <w:numFmt w:val="bullet"/>
      <w:lvlText w:val="o"/>
      <w:lvlJc w:val="left"/>
      <w:pPr>
        <w:tabs>
          <w:tab w:val="num" w:pos="5760"/>
        </w:tabs>
        <w:ind w:left="5760" w:hanging="360"/>
      </w:pPr>
      <w:rPr>
        <w:rFonts w:ascii="Courier New" w:hAnsi="Courier New"/>
      </w:rPr>
    </w:lvl>
    <w:lvl w:ilvl="8" w:tplc="02721F66">
      <w:start w:val="1"/>
      <w:numFmt w:val="bullet"/>
      <w:lvlText w:val=""/>
      <w:lvlJc w:val="left"/>
      <w:pPr>
        <w:tabs>
          <w:tab w:val="num" w:pos="6480"/>
        </w:tabs>
        <w:ind w:left="6480" w:hanging="360"/>
      </w:pPr>
      <w:rPr>
        <w:rFonts w:ascii="Wingdings" w:hAnsi="Wingdings"/>
      </w:rPr>
    </w:lvl>
  </w:abstractNum>
  <w:abstractNum w:abstractNumId="1075" w15:restartNumberingAfterBreak="0">
    <w:nsid w:val="7A0F5A93"/>
    <w:multiLevelType w:val="hybridMultilevel"/>
    <w:tmpl w:val="7A0F5A93"/>
    <w:lvl w:ilvl="0" w:tplc="D9065F78">
      <w:start w:val="1"/>
      <w:numFmt w:val="bullet"/>
      <w:lvlText w:val=""/>
      <w:lvlJc w:val="left"/>
      <w:pPr>
        <w:tabs>
          <w:tab w:val="num" w:pos="480"/>
        </w:tabs>
        <w:ind w:left="480" w:hanging="480"/>
      </w:pPr>
      <w:rPr>
        <w:rFonts w:ascii="Wingdings" w:eastAsia="Wingdings" w:hAnsi="Wingdings" w:cs="Wingdings"/>
      </w:rPr>
    </w:lvl>
    <w:lvl w:ilvl="1" w:tplc="DEFAD72C">
      <w:start w:val="1"/>
      <w:numFmt w:val="bullet"/>
      <w:lvlText w:val="o"/>
      <w:lvlJc w:val="left"/>
      <w:pPr>
        <w:tabs>
          <w:tab w:val="num" w:pos="1440"/>
        </w:tabs>
        <w:ind w:left="1440" w:hanging="360"/>
      </w:pPr>
      <w:rPr>
        <w:rFonts w:ascii="Courier New" w:hAnsi="Courier New"/>
      </w:rPr>
    </w:lvl>
    <w:lvl w:ilvl="2" w:tplc="60145B66">
      <w:start w:val="1"/>
      <w:numFmt w:val="bullet"/>
      <w:lvlText w:val=""/>
      <w:lvlJc w:val="left"/>
      <w:pPr>
        <w:tabs>
          <w:tab w:val="num" w:pos="2160"/>
        </w:tabs>
        <w:ind w:left="2160" w:hanging="360"/>
      </w:pPr>
      <w:rPr>
        <w:rFonts w:ascii="Wingdings" w:hAnsi="Wingdings"/>
      </w:rPr>
    </w:lvl>
    <w:lvl w:ilvl="3" w:tplc="D36EB79A">
      <w:start w:val="1"/>
      <w:numFmt w:val="bullet"/>
      <w:lvlText w:val=""/>
      <w:lvlJc w:val="left"/>
      <w:pPr>
        <w:tabs>
          <w:tab w:val="num" w:pos="2880"/>
        </w:tabs>
        <w:ind w:left="2880" w:hanging="360"/>
      </w:pPr>
      <w:rPr>
        <w:rFonts w:ascii="Symbol" w:hAnsi="Symbol"/>
      </w:rPr>
    </w:lvl>
    <w:lvl w:ilvl="4" w:tplc="4846331A">
      <w:start w:val="1"/>
      <w:numFmt w:val="bullet"/>
      <w:lvlText w:val="o"/>
      <w:lvlJc w:val="left"/>
      <w:pPr>
        <w:tabs>
          <w:tab w:val="num" w:pos="3600"/>
        </w:tabs>
        <w:ind w:left="3600" w:hanging="360"/>
      </w:pPr>
      <w:rPr>
        <w:rFonts w:ascii="Courier New" w:hAnsi="Courier New"/>
      </w:rPr>
    </w:lvl>
    <w:lvl w:ilvl="5" w:tplc="C6F2E3B6">
      <w:start w:val="1"/>
      <w:numFmt w:val="bullet"/>
      <w:lvlText w:val=""/>
      <w:lvlJc w:val="left"/>
      <w:pPr>
        <w:tabs>
          <w:tab w:val="num" w:pos="4320"/>
        </w:tabs>
        <w:ind w:left="4320" w:hanging="360"/>
      </w:pPr>
      <w:rPr>
        <w:rFonts w:ascii="Wingdings" w:hAnsi="Wingdings"/>
      </w:rPr>
    </w:lvl>
    <w:lvl w:ilvl="6" w:tplc="699849EA">
      <w:start w:val="1"/>
      <w:numFmt w:val="bullet"/>
      <w:lvlText w:val=""/>
      <w:lvlJc w:val="left"/>
      <w:pPr>
        <w:tabs>
          <w:tab w:val="num" w:pos="5040"/>
        </w:tabs>
        <w:ind w:left="5040" w:hanging="360"/>
      </w:pPr>
      <w:rPr>
        <w:rFonts w:ascii="Symbol" w:hAnsi="Symbol"/>
      </w:rPr>
    </w:lvl>
    <w:lvl w:ilvl="7" w:tplc="E45A0AFE">
      <w:start w:val="1"/>
      <w:numFmt w:val="bullet"/>
      <w:lvlText w:val="o"/>
      <w:lvlJc w:val="left"/>
      <w:pPr>
        <w:tabs>
          <w:tab w:val="num" w:pos="5760"/>
        </w:tabs>
        <w:ind w:left="5760" w:hanging="360"/>
      </w:pPr>
      <w:rPr>
        <w:rFonts w:ascii="Courier New" w:hAnsi="Courier New"/>
      </w:rPr>
    </w:lvl>
    <w:lvl w:ilvl="8" w:tplc="0EC63F92">
      <w:start w:val="1"/>
      <w:numFmt w:val="bullet"/>
      <w:lvlText w:val=""/>
      <w:lvlJc w:val="left"/>
      <w:pPr>
        <w:tabs>
          <w:tab w:val="num" w:pos="6480"/>
        </w:tabs>
        <w:ind w:left="6480" w:hanging="360"/>
      </w:pPr>
      <w:rPr>
        <w:rFonts w:ascii="Wingdings" w:hAnsi="Wingdings"/>
      </w:rPr>
    </w:lvl>
  </w:abstractNum>
  <w:abstractNum w:abstractNumId="1076" w15:restartNumberingAfterBreak="0">
    <w:nsid w:val="7A0F5A94"/>
    <w:multiLevelType w:val="hybridMultilevel"/>
    <w:tmpl w:val="7A0F5A94"/>
    <w:lvl w:ilvl="0" w:tplc="42FAD182">
      <w:start w:val="1"/>
      <w:numFmt w:val="bullet"/>
      <w:lvlText w:val=""/>
      <w:lvlJc w:val="left"/>
      <w:pPr>
        <w:tabs>
          <w:tab w:val="num" w:pos="480"/>
        </w:tabs>
        <w:ind w:left="480" w:hanging="480"/>
      </w:pPr>
      <w:rPr>
        <w:rFonts w:ascii="Wingdings" w:eastAsia="Wingdings" w:hAnsi="Wingdings" w:cs="Wingdings"/>
      </w:rPr>
    </w:lvl>
    <w:lvl w:ilvl="1" w:tplc="FBC42314">
      <w:start w:val="1"/>
      <w:numFmt w:val="bullet"/>
      <w:lvlText w:val="o"/>
      <w:lvlJc w:val="left"/>
      <w:pPr>
        <w:tabs>
          <w:tab w:val="num" w:pos="1440"/>
        </w:tabs>
        <w:ind w:left="1440" w:hanging="360"/>
      </w:pPr>
      <w:rPr>
        <w:rFonts w:ascii="Courier New" w:hAnsi="Courier New"/>
      </w:rPr>
    </w:lvl>
    <w:lvl w:ilvl="2" w:tplc="2BCCB4D2">
      <w:start w:val="1"/>
      <w:numFmt w:val="bullet"/>
      <w:lvlText w:val=""/>
      <w:lvlJc w:val="left"/>
      <w:pPr>
        <w:tabs>
          <w:tab w:val="num" w:pos="2160"/>
        </w:tabs>
        <w:ind w:left="2160" w:hanging="360"/>
      </w:pPr>
      <w:rPr>
        <w:rFonts w:ascii="Wingdings" w:hAnsi="Wingdings"/>
      </w:rPr>
    </w:lvl>
    <w:lvl w:ilvl="3" w:tplc="864EC1E8">
      <w:start w:val="1"/>
      <w:numFmt w:val="bullet"/>
      <w:lvlText w:val=""/>
      <w:lvlJc w:val="left"/>
      <w:pPr>
        <w:tabs>
          <w:tab w:val="num" w:pos="2880"/>
        </w:tabs>
        <w:ind w:left="2880" w:hanging="360"/>
      </w:pPr>
      <w:rPr>
        <w:rFonts w:ascii="Symbol" w:hAnsi="Symbol"/>
      </w:rPr>
    </w:lvl>
    <w:lvl w:ilvl="4" w:tplc="9D703BEA">
      <w:start w:val="1"/>
      <w:numFmt w:val="bullet"/>
      <w:lvlText w:val="o"/>
      <w:lvlJc w:val="left"/>
      <w:pPr>
        <w:tabs>
          <w:tab w:val="num" w:pos="3600"/>
        </w:tabs>
        <w:ind w:left="3600" w:hanging="360"/>
      </w:pPr>
      <w:rPr>
        <w:rFonts w:ascii="Courier New" w:hAnsi="Courier New"/>
      </w:rPr>
    </w:lvl>
    <w:lvl w:ilvl="5" w:tplc="E31A2326">
      <w:start w:val="1"/>
      <w:numFmt w:val="bullet"/>
      <w:lvlText w:val=""/>
      <w:lvlJc w:val="left"/>
      <w:pPr>
        <w:tabs>
          <w:tab w:val="num" w:pos="4320"/>
        </w:tabs>
        <w:ind w:left="4320" w:hanging="360"/>
      </w:pPr>
      <w:rPr>
        <w:rFonts w:ascii="Wingdings" w:hAnsi="Wingdings"/>
      </w:rPr>
    </w:lvl>
    <w:lvl w:ilvl="6" w:tplc="CD28FA5A">
      <w:start w:val="1"/>
      <w:numFmt w:val="bullet"/>
      <w:lvlText w:val=""/>
      <w:lvlJc w:val="left"/>
      <w:pPr>
        <w:tabs>
          <w:tab w:val="num" w:pos="5040"/>
        </w:tabs>
        <w:ind w:left="5040" w:hanging="360"/>
      </w:pPr>
      <w:rPr>
        <w:rFonts w:ascii="Symbol" w:hAnsi="Symbol"/>
      </w:rPr>
    </w:lvl>
    <w:lvl w:ilvl="7" w:tplc="D11A683C">
      <w:start w:val="1"/>
      <w:numFmt w:val="bullet"/>
      <w:lvlText w:val="o"/>
      <w:lvlJc w:val="left"/>
      <w:pPr>
        <w:tabs>
          <w:tab w:val="num" w:pos="5760"/>
        </w:tabs>
        <w:ind w:left="5760" w:hanging="360"/>
      </w:pPr>
      <w:rPr>
        <w:rFonts w:ascii="Courier New" w:hAnsi="Courier New"/>
      </w:rPr>
    </w:lvl>
    <w:lvl w:ilvl="8" w:tplc="1BB07116">
      <w:start w:val="1"/>
      <w:numFmt w:val="bullet"/>
      <w:lvlText w:val=""/>
      <w:lvlJc w:val="left"/>
      <w:pPr>
        <w:tabs>
          <w:tab w:val="num" w:pos="6480"/>
        </w:tabs>
        <w:ind w:left="6480" w:hanging="360"/>
      </w:pPr>
      <w:rPr>
        <w:rFonts w:ascii="Wingdings" w:hAnsi="Wingdings"/>
      </w:rPr>
    </w:lvl>
  </w:abstractNum>
  <w:abstractNum w:abstractNumId="1077" w15:restartNumberingAfterBreak="0">
    <w:nsid w:val="7A0F5A95"/>
    <w:multiLevelType w:val="hybridMultilevel"/>
    <w:tmpl w:val="7A0F5A95"/>
    <w:lvl w:ilvl="0" w:tplc="467A1C0A">
      <w:start w:val="1"/>
      <w:numFmt w:val="bullet"/>
      <w:lvlText w:val=""/>
      <w:lvlJc w:val="left"/>
      <w:pPr>
        <w:tabs>
          <w:tab w:val="num" w:pos="480"/>
        </w:tabs>
        <w:ind w:left="480" w:hanging="480"/>
      </w:pPr>
      <w:rPr>
        <w:rFonts w:ascii="Wingdings" w:eastAsia="Wingdings" w:hAnsi="Wingdings" w:cs="Wingdings"/>
      </w:rPr>
    </w:lvl>
    <w:lvl w:ilvl="1" w:tplc="1332A95C">
      <w:start w:val="1"/>
      <w:numFmt w:val="bullet"/>
      <w:lvlText w:val="o"/>
      <w:lvlJc w:val="left"/>
      <w:pPr>
        <w:tabs>
          <w:tab w:val="num" w:pos="1440"/>
        </w:tabs>
        <w:ind w:left="1440" w:hanging="360"/>
      </w:pPr>
      <w:rPr>
        <w:rFonts w:ascii="Courier New" w:hAnsi="Courier New"/>
      </w:rPr>
    </w:lvl>
    <w:lvl w:ilvl="2" w:tplc="9F8C3DF4">
      <w:start w:val="1"/>
      <w:numFmt w:val="bullet"/>
      <w:lvlText w:val=""/>
      <w:lvlJc w:val="left"/>
      <w:pPr>
        <w:tabs>
          <w:tab w:val="num" w:pos="2160"/>
        </w:tabs>
        <w:ind w:left="2160" w:hanging="360"/>
      </w:pPr>
      <w:rPr>
        <w:rFonts w:ascii="Wingdings" w:hAnsi="Wingdings"/>
      </w:rPr>
    </w:lvl>
    <w:lvl w:ilvl="3" w:tplc="1A385000">
      <w:start w:val="1"/>
      <w:numFmt w:val="bullet"/>
      <w:lvlText w:val=""/>
      <w:lvlJc w:val="left"/>
      <w:pPr>
        <w:tabs>
          <w:tab w:val="num" w:pos="2880"/>
        </w:tabs>
        <w:ind w:left="2880" w:hanging="360"/>
      </w:pPr>
      <w:rPr>
        <w:rFonts w:ascii="Symbol" w:hAnsi="Symbol"/>
      </w:rPr>
    </w:lvl>
    <w:lvl w:ilvl="4" w:tplc="9AFE7D28">
      <w:start w:val="1"/>
      <w:numFmt w:val="bullet"/>
      <w:lvlText w:val="o"/>
      <w:lvlJc w:val="left"/>
      <w:pPr>
        <w:tabs>
          <w:tab w:val="num" w:pos="3600"/>
        </w:tabs>
        <w:ind w:left="3600" w:hanging="360"/>
      </w:pPr>
      <w:rPr>
        <w:rFonts w:ascii="Courier New" w:hAnsi="Courier New"/>
      </w:rPr>
    </w:lvl>
    <w:lvl w:ilvl="5" w:tplc="091239C6">
      <w:start w:val="1"/>
      <w:numFmt w:val="bullet"/>
      <w:lvlText w:val=""/>
      <w:lvlJc w:val="left"/>
      <w:pPr>
        <w:tabs>
          <w:tab w:val="num" w:pos="4320"/>
        </w:tabs>
        <w:ind w:left="4320" w:hanging="360"/>
      </w:pPr>
      <w:rPr>
        <w:rFonts w:ascii="Wingdings" w:hAnsi="Wingdings"/>
      </w:rPr>
    </w:lvl>
    <w:lvl w:ilvl="6" w:tplc="F342CFBA">
      <w:start w:val="1"/>
      <w:numFmt w:val="bullet"/>
      <w:lvlText w:val=""/>
      <w:lvlJc w:val="left"/>
      <w:pPr>
        <w:tabs>
          <w:tab w:val="num" w:pos="5040"/>
        </w:tabs>
        <w:ind w:left="5040" w:hanging="360"/>
      </w:pPr>
      <w:rPr>
        <w:rFonts w:ascii="Symbol" w:hAnsi="Symbol"/>
      </w:rPr>
    </w:lvl>
    <w:lvl w:ilvl="7" w:tplc="A87C37C0">
      <w:start w:val="1"/>
      <w:numFmt w:val="bullet"/>
      <w:lvlText w:val="o"/>
      <w:lvlJc w:val="left"/>
      <w:pPr>
        <w:tabs>
          <w:tab w:val="num" w:pos="5760"/>
        </w:tabs>
        <w:ind w:left="5760" w:hanging="360"/>
      </w:pPr>
      <w:rPr>
        <w:rFonts w:ascii="Courier New" w:hAnsi="Courier New"/>
      </w:rPr>
    </w:lvl>
    <w:lvl w:ilvl="8" w:tplc="2FDEA5CC">
      <w:start w:val="1"/>
      <w:numFmt w:val="bullet"/>
      <w:lvlText w:val=""/>
      <w:lvlJc w:val="left"/>
      <w:pPr>
        <w:tabs>
          <w:tab w:val="num" w:pos="6480"/>
        </w:tabs>
        <w:ind w:left="6480" w:hanging="360"/>
      </w:pPr>
      <w:rPr>
        <w:rFonts w:ascii="Wingdings" w:hAnsi="Wingdings"/>
      </w:rPr>
    </w:lvl>
  </w:abstractNum>
  <w:abstractNum w:abstractNumId="1078" w15:restartNumberingAfterBreak="0">
    <w:nsid w:val="7A0F5A96"/>
    <w:multiLevelType w:val="hybridMultilevel"/>
    <w:tmpl w:val="7A0F5A96"/>
    <w:lvl w:ilvl="0" w:tplc="73E0FAC4">
      <w:start w:val="1"/>
      <w:numFmt w:val="bullet"/>
      <w:lvlText w:val=""/>
      <w:lvlJc w:val="left"/>
      <w:pPr>
        <w:tabs>
          <w:tab w:val="num" w:pos="480"/>
        </w:tabs>
        <w:ind w:left="480" w:hanging="480"/>
      </w:pPr>
      <w:rPr>
        <w:rFonts w:ascii="Wingdings" w:eastAsia="Wingdings" w:hAnsi="Wingdings" w:cs="Wingdings"/>
      </w:rPr>
    </w:lvl>
    <w:lvl w:ilvl="1" w:tplc="DEE225BE">
      <w:start w:val="1"/>
      <w:numFmt w:val="bullet"/>
      <w:lvlText w:val=""/>
      <w:lvlJc w:val="left"/>
      <w:pPr>
        <w:tabs>
          <w:tab w:val="num" w:pos="960"/>
        </w:tabs>
        <w:ind w:left="960" w:hanging="480"/>
      </w:pPr>
      <w:rPr>
        <w:rFonts w:ascii="Wingdings" w:eastAsia="Wingdings" w:hAnsi="Wingdings" w:cs="Wingdings"/>
      </w:rPr>
    </w:lvl>
    <w:lvl w:ilvl="2" w:tplc="32265594">
      <w:start w:val="1"/>
      <w:numFmt w:val="bullet"/>
      <w:lvlText w:val=""/>
      <w:lvlJc w:val="left"/>
      <w:pPr>
        <w:tabs>
          <w:tab w:val="num" w:pos="2160"/>
        </w:tabs>
        <w:ind w:left="2160" w:hanging="360"/>
      </w:pPr>
      <w:rPr>
        <w:rFonts w:ascii="Wingdings" w:hAnsi="Wingdings"/>
      </w:rPr>
    </w:lvl>
    <w:lvl w:ilvl="3" w:tplc="7C0C556E">
      <w:start w:val="1"/>
      <w:numFmt w:val="bullet"/>
      <w:lvlText w:val=""/>
      <w:lvlJc w:val="left"/>
      <w:pPr>
        <w:tabs>
          <w:tab w:val="num" w:pos="2880"/>
        </w:tabs>
        <w:ind w:left="2880" w:hanging="360"/>
      </w:pPr>
      <w:rPr>
        <w:rFonts w:ascii="Symbol" w:hAnsi="Symbol"/>
      </w:rPr>
    </w:lvl>
    <w:lvl w:ilvl="4" w:tplc="BE2080C0">
      <w:start w:val="1"/>
      <w:numFmt w:val="bullet"/>
      <w:lvlText w:val="o"/>
      <w:lvlJc w:val="left"/>
      <w:pPr>
        <w:tabs>
          <w:tab w:val="num" w:pos="3600"/>
        </w:tabs>
        <w:ind w:left="3600" w:hanging="360"/>
      </w:pPr>
      <w:rPr>
        <w:rFonts w:ascii="Courier New" w:hAnsi="Courier New"/>
      </w:rPr>
    </w:lvl>
    <w:lvl w:ilvl="5" w:tplc="D83899F6">
      <w:start w:val="1"/>
      <w:numFmt w:val="bullet"/>
      <w:lvlText w:val=""/>
      <w:lvlJc w:val="left"/>
      <w:pPr>
        <w:tabs>
          <w:tab w:val="num" w:pos="4320"/>
        </w:tabs>
        <w:ind w:left="4320" w:hanging="360"/>
      </w:pPr>
      <w:rPr>
        <w:rFonts w:ascii="Wingdings" w:hAnsi="Wingdings"/>
      </w:rPr>
    </w:lvl>
    <w:lvl w:ilvl="6" w:tplc="EB56E15A">
      <w:start w:val="1"/>
      <w:numFmt w:val="bullet"/>
      <w:lvlText w:val=""/>
      <w:lvlJc w:val="left"/>
      <w:pPr>
        <w:tabs>
          <w:tab w:val="num" w:pos="5040"/>
        </w:tabs>
        <w:ind w:left="5040" w:hanging="360"/>
      </w:pPr>
      <w:rPr>
        <w:rFonts w:ascii="Symbol" w:hAnsi="Symbol"/>
      </w:rPr>
    </w:lvl>
    <w:lvl w:ilvl="7" w:tplc="B930E80E">
      <w:start w:val="1"/>
      <w:numFmt w:val="bullet"/>
      <w:lvlText w:val="o"/>
      <w:lvlJc w:val="left"/>
      <w:pPr>
        <w:tabs>
          <w:tab w:val="num" w:pos="5760"/>
        </w:tabs>
        <w:ind w:left="5760" w:hanging="360"/>
      </w:pPr>
      <w:rPr>
        <w:rFonts w:ascii="Courier New" w:hAnsi="Courier New"/>
      </w:rPr>
    </w:lvl>
    <w:lvl w:ilvl="8" w:tplc="DD546742">
      <w:start w:val="1"/>
      <w:numFmt w:val="bullet"/>
      <w:lvlText w:val=""/>
      <w:lvlJc w:val="left"/>
      <w:pPr>
        <w:tabs>
          <w:tab w:val="num" w:pos="6480"/>
        </w:tabs>
        <w:ind w:left="6480" w:hanging="360"/>
      </w:pPr>
      <w:rPr>
        <w:rFonts w:ascii="Wingdings" w:hAnsi="Wingdings"/>
      </w:rPr>
    </w:lvl>
  </w:abstractNum>
  <w:abstractNum w:abstractNumId="1079" w15:restartNumberingAfterBreak="0">
    <w:nsid w:val="7A0F5A97"/>
    <w:multiLevelType w:val="hybridMultilevel"/>
    <w:tmpl w:val="7A0F5A97"/>
    <w:lvl w:ilvl="0" w:tplc="0DA6EA26">
      <w:start w:val="1"/>
      <w:numFmt w:val="bullet"/>
      <w:lvlText w:val=""/>
      <w:lvlJc w:val="left"/>
      <w:pPr>
        <w:tabs>
          <w:tab w:val="num" w:pos="480"/>
        </w:tabs>
        <w:ind w:left="480" w:hanging="480"/>
      </w:pPr>
      <w:rPr>
        <w:rFonts w:ascii="Wingdings" w:eastAsia="Wingdings" w:hAnsi="Wingdings" w:cs="Wingdings"/>
      </w:rPr>
    </w:lvl>
    <w:lvl w:ilvl="1" w:tplc="3BFA33AE">
      <w:start w:val="1"/>
      <w:numFmt w:val="bullet"/>
      <w:lvlText w:val=""/>
      <w:lvlJc w:val="left"/>
      <w:pPr>
        <w:tabs>
          <w:tab w:val="num" w:pos="960"/>
        </w:tabs>
        <w:ind w:left="960" w:hanging="480"/>
      </w:pPr>
      <w:rPr>
        <w:rFonts w:ascii="Wingdings" w:eastAsia="Wingdings" w:hAnsi="Wingdings" w:cs="Wingdings"/>
      </w:rPr>
    </w:lvl>
    <w:lvl w:ilvl="2" w:tplc="E3527808">
      <w:start w:val="1"/>
      <w:numFmt w:val="bullet"/>
      <w:lvlText w:val=""/>
      <w:lvlJc w:val="left"/>
      <w:pPr>
        <w:tabs>
          <w:tab w:val="num" w:pos="2160"/>
        </w:tabs>
        <w:ind w:left="2160" w:hanging="360"/>
      </w:pPr>
      <w:rPr>
        <w:rFonts w:ascii="Wingdings" w:hAnsi="Wingdings"/>
      </w:rPr>
    </w:lvl>
    <w:lvl w:ilvl="3" w:tplc="5FD6067A">
      <w:start w:val="1"/>
      <w:numFmt w:val="bullet"/>
      <w:lvlText w:val=""/>
      <w:lvlJc w:val="left"/>
      <w:pPr>
        <w:tabs>
          <w:tab w:val="num" w:pos="2880"/>
        </w:tabs>
        <w:ind w:left="2880" w:hanging="360"/>
      </w:pPr>
      <w:rPr>
        <w:rFonts w:ascii="Symbol" w:hAnsi="Symbol"/>
      </w:rPr>
    </w:lvl>
    <w:lvl w:ilvl="4" w:tplc="DD8835BA">
      <w:start w:val="1"/>
      <w:numFmt w:val="bullet"/>
      <w:lvlText w:val="o"/>
      <w:lvlJc w:val="left"/>
      <w:pPr>
        <w:tabs>
          <w:tab w:val="num" w:pos="3600"/>
        </w:tabs>
        <w:ind w:left="3600" w:hanging="360"/>
      </w:pPr>
      <w:rPr>
        <w:rFonts w:ascii="Courier New" w:hAnsi="Courier New"/>
      </w:rPr>
    </w:lvl>
    <w:lvl w:ilvl="5" w:tplc="70B2D2DE">
      <w:start w:val="1"/>
      <w:numFmt w:val="bullet"/>
      <w:lvlText w:val=""/>
      <w:lvlJc w:val="left"/>
      <w:pPr>
        <w:tabs>
          <w:tab w:val="num" w:pos="4320"/>
        </w:tabs>
        <w:ind w:left="4320" w:hanging="360"/>
      </w:pPr>
      <w:rPr>
        <w:rFonts w:ascii="Wingdings" w:hAnsi="Wingdings"/>
      </w:rPr>
    </w:lvl>
    <w:lvl w:ilvl="6" w:tplc="2EA6F7AC">
      <w:start w:val="1"/>
      <w:numFmt w:val="bullet"/>
      <w:lvlText w:val=""/>
      <w:lvlJc w:val="left"/>
      <w:pPr>
        <w:tabs>
          <w:tab w:val="num" w:pos="5040"/>
        </w:tabs>
        <w:ind w:left="5040" w:hanging="360"/>
      </w:pPr>
      <w:rPr>
        <w:rFonts w:ascii="Symbol" w:hAnsi="Symbol"/>
      </w:rPr>
    </w:lvl>
    <w:lvl w:ilvl="7" w:tplc="061222EE">
      <w:start w:val="1"/>
      <w:numFmt w:val="bullet"/>
      <w:lvlText w:val="o"/>
      <w:lvlJc w:val="left"/>
      <w:pPr>
        <w:tabs>
          <w:tab w:val="num" w:pos="5760"/>
        </w:tabs>
        <w:ind w:left="5760" w:hanging="360"/>
      </w:pPr>
      <w:rPr>
        <w:rFonts w:ascii="Courier New" w:hAnsi="Courier New"/>
      </w:rPr>
    </w:lvl>
    <w:lvl w:ilvl="8" w:tplc="8654E760">
      <w:start w:val="1"/>
      <w:numFmt w:val="bullet"/>
      <w:lvlText w:val=""/>
      <w:lvlJc w:val="left"/>
      <w:pPr>
        <w:tabs>
          <w:tab w:val="num" w:pos="6480"/>
        </w:tabs>
        <w:ind w:left="6480" w:hanging="360"/>
      </w:pPr>
      <w:rPr>
        <w:rFonts w:ascii="Wingdings" w:hAnsi="Wingdings"/>
      </w:rPr>
    </w:lvl>
  </w:abstractNum>
  <w:abstractNum w:abstractNumId="1080" w15:restartNumberingAfterBreak="0">
    <w:nsid w:val="7A0F5A98"/>
    <w:multiLevelType w:val="hybridMultilevel"/>
    <w:tmpl w:val="7A0F5A98"/>
    <w:lvl w:ilvl="0" w:tplc="02A27F04">
      <w:start w:val="1"/>
      <w:numFmt w:val="bullet"/>
      <w:lvlText w:val=""/>
      <w:lvlJc w:val="left"/>
      <w:pPr>
        <w:tabs>
          <w:tab w:val="num" w:pos="480"/>
        </w:tabs>
        <w:ind w:left="480" w:hanging="480"/>
      </w:pPr>
      <w:rPr>
        <w:rFonts w:ascii="Wingdings" w:eastAsia="Wingdings" w:hAnsi="Wingdings" w:cs="Wingdings"/>
      </w:rPr>
    </w:lvl>
    <w:lvl w:ilvl="1" w:tplc="44EC8586">
      <w:start w:val="1"/>
      <w:numFmt w:val="bullet"/>
      <w:lvlText w:val="o"/>
      <w:lvlJc w:val="left"/>
      <w:pPr>
        <w:tabs>
          <w:tab w:val="num" w:pos="1440"/>
        </w:tabs>
        <w:ind w:left="1440" w:hanging="360"/>
      </w:pPr>
      <w:rPr>
        <w:rFonts w:ascii="Courier New" w:hAnsi="Courier New"/>
      </w:rPr>
    </w:lvl>
    <w:lvl w:ilvl="2" w:tplc="DD1612CE">
      <w:start w:val="1"/>
      <w:numFmt w:val="bullet"/>
      <w:lvlText w:val=""/>
      <w:lvlJc w:val="left"/>
      <w:pPr>
        <w:tabs>
          <w:tab w:val="num" w:pos="2160"/>
        </w:tabs>
        <w:ind w:left="2160" w:hanging="360"/>
      </w:pPr>
      <w:rPr>
        <w:rFonts w:ascii="Wingdings" w:hAnsi="Wingdings"/>
      </w:rPr>
    </w:lvl>
    <w:lvl w:ilvl="3" w:tplc="B46640B2">
      <w:start w:val="1"/>
      <w:numFmt w:val="bullet"/>
      <w:lvlText w:val=""/>
      <w:lvlJc w:val="left"/>
      <w:pPr>
        <w:tabs>
          <w:tab w:val="num" w:pos="2880"/>
        </w:tabs>
        <w:ind w:left="2880" w:hanging="360"/>
      </w:pPr>
      <w:rPr>
        <w:rFonts w:ascii="Symbol" w:hAnsi="Symbol"/>
      </w:rPr>
    </w:lvl>
    <w:lvl w:ilvl="4" w:tplc="586CB888">
      <w:start w:val="1"/>
      <w:numFmt w:val="bullet"/>
      <w:lvlText w:val="o"/>
      <w:lvlJc w:val="left"/>
      <w:pPr>
        <w:tabs>
          <w:tab w:val="num" w:pos="3600"/>
        </w:tabs>
        <w:ind w:left="3600" w:hanging="360"/>
      </w:pPr>
      <w:rPr>
        <w:rFonts w:ascii="Courier New" w:hAnsi="Courier New"/>
      </w:rPr>
    </w:lvl>
    <w:lvl w:ilvl="5" w:tplc="F00A3686">
      <w:start w:val="1"/>
      <w:numFmt w:val="bullet"/>
      <w:lvlText w:val=""/>
      <w:lvlJc w:val="left"/>
      <w:pPr>
        <w:tabs>
          <w:tab w:val="num" w:pos="4320"/>
        </w:tabs>
        <w:ind w:left="4320" w:hanging="360"/>
      </w:pPr>
      <w:rPr>
        <w:rFonts w:ascii="Wingdings" w:hAnsi="Wingdings"/>
      </w:rPr>
    </w:lvl>
    <w:lvl w:ilvl="6" w:tplc="200E13D0">
      <w:start w:val="1"/>
      <w:numFmt w:val="bullet"/>
      <w:lvlText w:val=""/>
      <w:lvlJc w:val="left"/>
      <w:pPr>
        <w:tabs>
          <w:tab w:val="num" w:pos="5040"/>
        </w:tabs>
        <w:ind w:left="5040" w:hanging="360"/>
      </w:pPr>
      <w:rPr>
        <w:rFonts w:ascii="Symbol" w:hAnsi="Symbol"/>
      </w:rPr>
    </w:lvl>
    <w:lvl w:ilvl="7" w:tplc="8B90843E">
      <w:start w:val="1"/>
      <w:numFmt w:val="bullet"/>
      <w:lvlText w:val="o"/>
      <w:lvlJc w:val="left"/>
      <w:pPr>
        <w:tabs>
          <w:tab w:val="num" w:pos="5760"/>
        </w:tabs>
        <w:ind w:left="5760" w:hanging="360"/>
      </w:pPr>
      <w:rPr>
        <w:rFonts w:ascii="Courier New" w:hAnsi="Courier New"/>
      </w:rPr>
    </w:lvl>
    <w:lvl w:ilvl="8" w:tplc="B52E3ED8">
      <w:start w:val="1"/>
      <w:numFmt w:val="bullet"/>
      <w:lvlText w:val=""/>
      <w:lvlJc w:val="left"/>
      <w:pPr>
        <w:tabs>
          <w:tab w:val="num" w:pos="6480"/>
        </w:tabs>
        <w:ind w:left="6480" w:hanging="360"/>
      </w:pPr>
      <w:rPr>
        <w:rFonts w:ascii="Wingdings" w:hAnsi="Wingdings"/>
      </w:rPr>
    </w:lvl>
  </w:abstractNum>
  <w:abstractNum w:abstractNumId="1081" w15:restartNumberingAfterBreak="0">
    <w:nsid w:val="7A0F5A99"/>
    <w:multiLevelType w:val="hybridMultilevel"/>
    <w:tmpl w:val="7A0F5A99"/>
    <w:lvl w:ilvl="0" w:tplc="5AB8DECA">
      <w:start w:val="1"/>
      <w:numFmt w:val="bullet"/>
      <w:lvlText w:val=""/>
      <w:lvlJc w:val="left"/>
      <w:pPr>
        <w:tabs>
          <w:tab w:val="num" w:pos="480"/>
        </w:tabs>
        <w:ind w:left="480" w:hanging="480"/>
      </w:pPr>
      <w:rPr>
        <w:rFonts w:ascii="Wingdings" w:eastAsia="Wingdings" w:hAnsi="Wingdings" w:cs="Wingdings"/>
      </w:rPr>
    </w:lvl>
    <w:lvl w:ilvl="1" w:tplc="AF1E9AF8">
      <w:start w:val="1"/>
      <w:numFmt w:val="bullet"/>
      <w:lvlText w:val="o"/>
      <w:lvlJc w:val="left"/>
      <w:pPr>
        <w:tabs>
          <w:tab w:val="num" w:pos="1440"/>
        </w:tabs>
        <w:ind w:left="1440" w:hanging="360"/>
      </w:pPr>
      <w:rPr>
        <w:rFonts w:ascii="Courier New" w:hAnsi="Courier New"/>
      </w:rPr>
    </w:lvl>
    <w:lvl w:ilvl="2" w:tplc="AC886104">
      <w:start w:val="1"/>
      <w:numFmt w:val="bullet"/>
      <w:lvlText w:val=""/>
      <w:lvlJc w:val="left"/>
      <w:pPr>
        <w:tabs>
          <w:tab w:val="num" w:pos="2160"/>
        </w:tabs>
        <w:ind w:left="2160" w:hanging="360"/>
      </w:pPr>
      <w:rPr>
        <w:rFonts w:ascii="Wingdings" w:hAnsi="Wingdings"/>
      </w:rPr>
    </w:lvl>
    <w:lvl w:ilvl="3" w:tplc="71148F3A">
      <w:start w:val="1"/>
      <w:numFmt w:val="bullet"/>
      <w:lvlText w:val=""/>
      <w:lvlJc w:val="left"/>
      <w:pPr>
        <w:tabs>
          <w:tab w:val="num" w:pos="2880"/>
        </w:tabs>
        <w:ind w:left="2880" w:hanging="360"/>
      </w:pPr>
      <w:rPr>
        <w:rFonts w:ascii="Symbol" w:hAnsi="Symbol"/>
      </w:rPr>
    </w:lvl>
    <w:lvl w:ilvl="4" w:tplc="43D0FD46">
      <w:start w:val="1"/>
      <w:numFmt w:val="bullet"/>
      <w:lvlText w:val="o"/>
      <w:lvlJc w:val="left"/>
      <w:pPr>
        <w:tabs>
          <w:tab w:val="num" w:pos="3600"/>
        </w:tabs>
        <w:ind w:left="3600" w:hanging="360"/>
      </w:pPr>
      <w:rPr>
        <w:rFonts w:ascii="Courier New" w:hAnsi="Courier New"/>
      </w:rPr>
    </w:lvl>
    <w:lvl w:ilvl="5" w:tplc="2586E90E">
      <w:start w:val="1"/>
      <w:numFmt w:val="bullet"/>
      <w:lvlText w:val=""/>
      <w:lvlJc w:val="left"/>
      <w:pPr>
        <w:tabs>
          <w:tab w:val="num" w:pos="4320"/>
        </w:tabs>
        <w:ind w:left="4320" w:hanging="360"/>
      </w:pPr>
      <w:rPr>
        <w:rFonts w:ascii="Wingdings" w:hAnsi="Wingdings"/>
      </w:rPr>
    </w:lvl>
    <w:lvl w:ilvl="6" w:tplc="721C2986">
      <w:start w:val="1"/>
      <w:numFmt w:val="bullet"/>
      <w:lvlText w:val=""/>
      <w:lvlJc w:val="left"/>
      <w:pPr>
        <w:tabs>
          <w:tab w:val="num" w:pos="5040"/>
        </w:tabs>
        <w:ind w:left="5040" w:hanging="360"/>
      </w:pPr>
      <w:rPr>
        <w:rFonts w:ascii="Symbol" w:hAnsi="Symbol"/>
      </w:rPr>
    </w:lvl>
    <w:lvl w:ilvl="7" w:tplc="3DD68E10">
      <w:start w:val="1"/>
      <w:numFmt w:val="bullet"/>
      <w:lvlText w:val="o"/>
      <w:lvlJc w:val="left"/>
      <w:pPr>
        <w:tabs>
          <w:tab w:val="num" w:pos="5760"/>
        </w:tabs>
        <w:ind w:left="5760" w:hanging="360"/>
      </w:pPr>
      <w:rPr>
        <w:rFonts w:ascii="Courier New" w:hAnsi="Courier New"/>
      </w:rPr>
    </w:lvl>
    <w:lvl w:ilvl="8" w:tplc="A620C4CC">
      <w:start w:val="1"/>
      <w:numFmt w:val="bullet"/>
      <w:lvlText w:val=""/>
      <w:lvlJc w:val="left"/>
      <w:pPr>
        <w:tabs>
          <w:tab w:val="num" w:pos="6480"/>
        </w:tabs>
        <w:ind w:left="6480" w:hanging="360"/>
      </w:pPr>
      <w:rPr>
        <w:rFonts w:ascii="Wingdings" w:hAnsi="Wingdings"/>
      </w:rPr>
    </w:lvl>
  </w:abstractNum>
  <w:abstractNum w:abstractNumId="1082" w15:restartNumberingAfterBreak="0">
    <w:nsid w:val="7A0F5A9A"/>
    <w:multiLevelType w:val="hybridMultilevel"/>
    <w:tmpl w:val="7A0F5A9A"/>
    <w:lvl w:ilvl="0" w:tplc="EF7E5E7A">
      <w:start w:val="1"/>
      <w:numFmt w:val="bullet"/>
      <w:lvlText w:val=""/>
      <w:lvlJc w:val="left"/>
      <w:pPr>
        <w:tabs>
          <w:tab w:val="num" w:pos="480"/>
        </w:tabs>
        <w:ind w:left="480" w:hanging="480"/>
      </w:pPr>
      <w:rPr>
        <w:rFonts w:ascii="Wingdings" w:eastAsia="Wingdings" w:hAnsi="Wingdings" w:cs="Wingdings"/>
      </w:rPr>
    </w:lvl>
    <w:lvl w:ilvl="1" w:tplc="E0A0FFEC">
      <w:start w:val="1"/>
      <w:numFmt w:val="bullet"/>
      <w:lvlText w:val="o"/>
      <w:lvlJc w:val="left"/>
      <w:pPr>
        <w:tabs>
          <w:tab w:val="num" w:pos="1440"/>
        </w:tabs>
        <w:ind w:left="1440" w:hanging="360"/>
      </w:pPr>
      <w:rPr>
        <w:rFonts w:ascii="Courier New" w:hAnsi="Courier New"/>
      </w:rPr>
    </w:lvl>
    <w:lvl w:ilvl="2" w:tplc="C33E9306">
      <w:start w:val="1"/>
      <w:numFmt w:val="bullet"/>
      <w:lvlText w:val=""/>
      <w:lvlJc w:val="left"/>
      <w:pPr>
        <w:tabs>
          <w:tab w:val="num" w:pos="2160"/>
        </w:tabs>
        <w:ind w:left="2160" w:hanging="360"/>
      </w:pPr>
      <w:rPr>
        <w:rFonts w:ascii="Wingdings" w:hAnsi="Wingdings"/>
      </w:rPr>
    </w:lvl>
    <w:lvl w:ilvl="3" w:tplc="B824CDCC">
      <w:start w:val="1"/>
      <w:numFmt w:val="bullet"/>
      <w:lvlText w:val=""/>
      <w:lvlJc w:val="left"/>
      <w:pPr>
        <w:tabs>
          <w:tab w:val="num" w:pos="2880"/>
        </w:tabs>
        <w:ind w:left="2880" w:hanging="360"/>
      </w:pPr>
      <w:rPr>
        <w:rFonts w:ascii="Symbol" w:hAnsi="Symbol"/>
      </w:rPr>
    </w:lvl>
    <w:lvl w:ilvl="4" w:tplc="BD1A24EA">
      <w:start w:val="1"/>
      <w:numFmt w:val="bullet"/>
      <w:lvlText w:val="o"/>
      <w:lvlJc w:val="left"/>
      <w:pPr>
        <w:tabs>
          <w:tab w:val="num" w:pos="3600"/>
        </w:tabs>
        <w:ind w:left="3600" w:hanging="360"/>
      </w:pPr>
      <w:rPr>
        <w:rFonts w:ascii="Courier New" w:hAnsi="Courier New"/>
      </w:rPr>
    </w:lvl>
    <w:lvl w:ilvl="5" w:tplc="806AC846">
      <w:start w:val="1"/>
      <w:numFmt w:val="bullet"/>
      <w:lvlText w:val=""/>
      <w:lvlJc w:val="left"/>
      <w:pPr>
        <w:tabs>
          <w:tab w:val="num" w:pos="4320"/>
        </w:tabs>
        <w:ind w:left="4320" w:hanging="360"/>
      </w:pPr>
      <w:rPr>
        <w:rFonts w:ascii="Wingdings" w:hAnsi="Wingdings"/>
      </w:rPr>
    </w:lvl>
    <w:lvl w:ilvl="6" w:tplc="D1820A9C">
      <w:start w:val="1"/>
      <w:numFmt w:val="bullet"/>
      <w:lvlText w:val=""/>
      <w:lvlJc w:val="left"/>
      <w:pPr>
        <w:tabs>
          <w:tab w:val="num" w:pos="5040"/>
        </w:tabs>
        <w:ind w:left="5040" w:hanging="360"/>
      </w:pPr>
      <w:rPr>
        <w:rFonts w:ascii="Symbol" w:hAnsi="Symbol"/>
      </w:rPr>
    </w:lvl>
    <w:lvl w:ilvl="7" w:tplc="4F88AEAC">
      <w:start w:val="1"/>
      <w:numFmt w:val="bullet"/>
      <w:lvlText w:val="o"/>
      <w:lvlJc w:val="left"/>
      <w:pPr>
        <w:tabs>
          <w:tab w:val="num" w:pos="5760"/>
        </w:tabs>
        <w:ind w:left="5760" w:hanging="360"/>
      </w:pPr>
      <w:rPr>
        <w:rFonts w:ascii="Courier New" w:hAnsi="Courier New"/>
      </w:rPr>
    </w:lvl>
    <w:lvl w:ilvl="8" w:tplc="B1F214A4">
      <w:start w:val="1"/>
      <w:numFmt w:val="bullet"/>
      <w:lvlText w:val=""/>
      <w:lvlJc w:val="left"/>
      <w:pPr>
        <w:tabs>
          <w:tab w:val="num" w:pos="6480"/>
        </w:tabs>
        <w:ind w:left="6480" w:hanging="360"/>
      </w:pPr>
      <w:rPr>
        <w:rFonts w:ascii="Wingdings" w:hAnsi="Wingdings"/>
      </w:rPr>
    </w:lvl>
  </w:abstractNum>
  <w:abstractNum w:abstractNumId="1083" w15:restartNumberingAfterBreak="0">
    <w:nsid w:val="7A0F5A9B"/>
    <w:multiLevelType w:val="hybridMultilevel"/>
    <w:tmpl w:val="7A0F5A9B"/>
    <w:lvl w:ilvl="0" w:tplc="ECEA54B0">
      <w:start w:val="1"/>
      <w:numFmt w:val="bullet"/>
      <w:lvlText w:val=""/>
      <w:lvlJc w:val="left"/>
      <w:pPr>
        <w:tabs>
          <w:tab w:val="num" w:pos="480"/>
        </w:tabs>
        <w:ind w:left="480" w:hanging="480"/>
      </w:pPr>
      <w:rPr>
        <w:rFonts w:ascii="Wingdings" w:eastAsia="Wingdings" w:hAnsi="Wingdings" w:cs="Wingdings"/>
      </w:rPr>
    </w:lvl>
    <w:lvl w:ilvl="1" w:tplc="428A36C4">
      <w:start w:val="1"/>
      <w:numFmt w:val="bullet"/>
      <w:lvlText w:val="o"/>
      <w:lvlJc w:val="left"/>
      <w:pPr>
        <w:tabs>
          <w:tab w:val="num" w:pos="1440"/>
        </w:tabs>
        <w:ind w:left="1440" w:hanging="360"/>
      </w:pPr>
      <w:rPr>
        <w:rFonts w:ascii="Courier New" w:hAnsi="Courier New"/>
      </w:rPr>
    </w:lvl>
    <w:lvl w:ilvl="2" w:tplc="5E62484C">
      <w:start w:val="1"/>
      <w:numFmt w:val="bullet"/>
      <w:lvlText w:val=""/>
      <w:lvlJc w:val="left"/>
      <w:pPr>
        <w:tabs>
          <w:tab w:val="num" w:pos="2160"/>
        </w:tabs>
        <w:ind w:left="2160" w:hanging="360"/>
      </w:pPr>
      <w:rPr>
        <w:rFonts w:ascii="Wingdings" w:hAnsi="Wingdings"/>
      </w:rPr>
    </w:lvl>
    <w:lvl w:ilvl="3" w:tplc="DD72E49E">
      <w:start w:val="1"/>
      <w:numFmt w:val="bullet"/>
      <w:lvlText w:val=""/>
      <w:lvlJc w:val="left"/>
      <w:pPr>
        <w:tabs>
          <w:tab w:val="num" w:pos="2880"/>
        </w:tabs>
        <w:ind w:left="2880" w:hanging="360"/>
      </w:pPr>
      <w:rPr>
        <w:rFonts w:ascii="Symbol" w:hAnsi="Symbol"/>
      </w:rPr>
    </w:lvl>
    <w:lvl w:ilvl="4" w:tplc="2CAE8FE8">
      <w:start w:val="1"/>
      <w:numFmt w:val="bullet"/>
      <w:lvlText w:val="o"/>
      <w:lvlJc w:val="left"/>
      <w:pPr>
        <w:tabs>
          <w:tab w:val="num" w:pos="3600"/>
        </w:tabs>
        <w:ind w:left="3600" w:hanging="360"/>
      </w:pPr>
      <w:rPr>
        <w:rFonts w:ascii="Courier New" w:hAnsi="Courier New"/>
      </w:rPr>
    </w:lvl>
    <w:lvl w:ilvl="5" w:tplc="4BD80818">
      <w:start w:val="1"/>
      <w:numFmt w:val="bullet"/>
      <w:lvlText w:val=""/>
      <w:lvlJc w:val="left"/>
      <w:pPr>
        <w:tabs>
          <w:tab w:val="num" w:pos="4320"/>
        </w:tabs>
        <w:ind w:left="4320" w:hanging="360"/>
      </w:pPr>
      <w:rPr>
        <w:rFonts w:ascii="Wingdings" w:hAnsi="Wingdings"/>
      </w:rPr>
    </w:lvl>
    <w:lvl w:ilvl="6" w:tplc="BA6A1732">
      <w:start w:val="1"/>
      <w:numFmt w:val="bullet"/>
      <w:lvlText w:val=""/>
      <w:lvlJc w:val="left"/>
      <w:pPr>
        <w:tabs>
          <w:tab w:val="num" w:pos="5040"/>
        </w:tabs>
        <w:ind w:left="5040" w:hanging="360"/>
      </w:pPr>
      <w:rPr>
        <w:rFonts w:ascii="Symbol" w:hAnsi="Symbol"/>
      </w:rPr>
    </w:lvl>
    <w:lvl w:ilvl="7" w:tplc="3C527182">
      <w:start w:val="1"/>
      <w:numFmt w:val="bullet"/>
      <w:lvlText w:val="o"/>
      <w:lvlJc w:val="left"/>
      <w:pPr>
        <w:tabs>
          <w:tab w:val="num" w:pos="5760"/>
        </w:tabs>
        <w:ind w:left="5760" w:hanging="360"/>
      </w:pPr>
      <w:rPr>
        <w:rFonts w:ascii="Courier New" w:hAnsi="Courier New"/>
      </w:rPr>
    </w:lvl>
    <w:lvl w:ilvl="8" w:tplc="10EC7DB8">
      <w:start w:val="1"/>
      <w:numFmt w:val="bullet"/>
      <w:lvlText w:val=""/>
      <w:lvlJc w:val="left"/>
      <w:pPr>
        <w:tabs>
          <w:tab w:val="num" w:pos="6480"/>
        </w:tabs>
        <w:ind w:left="6480" w:hanging="360"/>
      </w:pPr>
      <w:rPr>
        <w:rFonts w:ascii="Wingdings" w:hAnsi="Wingdings"/>
      </w:rPr>
    </w:lvl>
  </w:abstractNum>
  <w:abstractNum w:abstractNumId="1084" w15:restartNumberingAfterBreak="0">
    <w:nsid w:val="7A0F5A9C"/>
    <w:multiLevelType w:val="hybridMultilevel"/>
    <w:tmpl w:val="7A0F5A9C"/>
    <w:lvl w:ilvl="0" w:tplc="5DFE5118">
      <w:start w:val="1"/>
      <w:numFmt w:val="bullet"/>
      <w:lvlText w:val=""/>
      <w:lvlJc w:val="left"/>
      <w:pPr>
        <w:tabs>
          <w:tab w:val="num" w:pos="480"/>
        </w:tabs>
        <w:ind w:left="480" w:hanging="480"/>
      </w:pPr>
      <w:rPr>
        <w:rFonts w:ascii="Wingdings" w:eastAsia="Wingdings" w:hAnsi="Wingdings" w:cs="Wingdings"/>
      </w:rPr>
    </w:lvl>
    <w:lvl w:ilvl="1" w:tplc="9576594C">
      <w:start w:val="1"/>
      <w:numFmt w:val="bullet"/>
      <w:lvlText w:val="o"/>
      <w:lvlJc w:val="left"/>
      <w:pPr>
        <w:tabs>
          <w:tab w:val="num" w:pos="1440"/>
        </w:tabs>
        <w:ind w:left="1440" w:hanging="360"/>
      </w:pPr>
      <w:rPr>
        <w:rFonts w:ascii="Courier New" w:hAnsi="Courier New"/>
      </w:rPr>
    </w:lvl>
    <w:lvl w:ilvl="2" w:tplc="1D2A5082">
      <w:start w:val="1"/>
      <w:numFmt w:val="bullet"/>
      <w:lvlText w:val=""/>
      <w:lvlJc w:val="left"/>
      <w:pPr>
        <w:tabs>
          <w:tab w:val="num" w:pos="2160"/>
        </w:tabs>
        <w:ind w:left="2160" w:hanging="360"/>
      </w:pPr>
      <w:rPr>
        <w:rFonts w:ascii="Wingdings" w:hAnsi="Wingdings"/>
      </w:rPr>
    </w:lvl>
    <w:lvl w:ilvl="3" w:tplc="05BC3BFE">
      <w:start w:val="1"/>
      <w:numFmt w:val="bullet"/>
      <w:lvlText w:val=""/>
      <w:lvlJc w:val="left"/>
      <w:pPr>
        <w:tabs>
          <w:tab w:val="num" w:pos="2880"/>
        </w:tabs>
        <w:ind w:left="2880" w:hanging="360"/>
      </w:pPr>
      <w:rPr>
        <w:rFonts w:ascii="Symbol" w:hAnsi="Symbol"/>
      </w:rPr>
    </w:lvl>
    <w:lvl w:ilvl="4" w:tplc="00843D8C">
      <w:start w:val="1"/>
      <w:numFmt w:val="bullet"/>
      <w:lvlText w:val="o"/>
      <w:lvlJc w:val="left"/>
      <w:pPr>
        <w:tabs>
          <w:tab w:val="num" w:pos="3600"/>
        </w:tabs>
        <w:ind w:left="3600" w:hanging="360"/>
      </w:pPr>
      <w:rPr>
        <w:rFonts w:ascii="Courier New" w:hAnsi="Courier New"/>
      </w:rPr>
    </w:lvl>
    <w:lvl w:ilvl="5" w:tplc="9586B744">
      <w:start w:val="1"/>
      <w:numFmt w:val="bullet"/>
      <w:lvlText w:val=""/>
      <w:lvlJc w:val="left"/>
      <w:pPr>
        <w:tabs>
          <w:tab w:val="num" w:pos="4320"/>
        </w:tabs>
        <w:ind w:left="4320" w:hanging="360"/>
      </w:pPr>
      <w:rPr>
        <w:rFonts w:ascii="Wingdings" w:hAnsi="Wingdings"/>
      </w:rPr>
    </w:lvl>
    <w:lvl w:ilvl="6" w:tplc="2D300B5C">
      <w:start w:val="1"/>
      <w:numFmt w:val="bullet"/>
      <w:lvlText w:val=""/>
      <w:lvlJc w:val="left"/>
      <w:pPr>
        <w:tabs>
          <w:tab w:val="num" w:pos="5040"/>
        </w:tabs>
        <w:ind w:left="5040" w:hanging="360"/>
      </w:pPr>
      <w:rPr>
        <w:rFonts w:ascii="Symbol" w:hAnsi="Symbol"/>
      </w:rPr>
    </w:lvl>
    <w:lvl w:ilvl="7" w:tplc="28CA114A">
      <w:start w:val="1"/>
      <w:numFmt w:val="bullet"/>
      <w:lvlText w:val="o"/>
      <w:lvlJc w:val="left"/>
      <w:pPr>
        <w:tabs>
          <w:tab w:val="num" w:pos="5760"/>
        </w:tabs>
        <w:ind w:left="5760" w:hanging="360"/>
      </w:pPr>
      <w:rPr>
        <w:rFonts w:ascii="Courier New" w:hAnsi="Courier New"/>
      </w:rPr>
    </w:lvl>
    <w:lvl w:ilvl="8" w:tplc="86D871BC">
      <w:start w:val="1"/>
      <w:numFmt w:val="bullet"/>
      <w:lvlText w:val=""/>
      <w:lvlJc w:val="left"/>
      <w:pPr>
        <w:tabs>
          <w:tab w:val="num" w:pos="6480"/>
        </w:tabs>
        <w:ind w:left="6480" w:hanging="360"/>
      </w:pPr>
      <w:rPr>
        <w:rFonts w:ascii="Wingdings" w:hAnsi="Wingdings"/>
      </w:rPr>
    </w:lvl>
  </w:abstractNum>
  <w:abstractNum w:abstractNumId="1085" w15:restartNumberingAfterBreak="0">
    <w:nsid w:val="7A0F5A9D"/>
    <w:multiLevelType w:val="hybridMultilevel"/>
    <w:tmpl w:val="7A0F5A9D"/>
    <w:lvl w:ilvl="0" w:tplc="04A0AE3C">
      <w:start w:val="1"/>
      <w:numFmt w:val="bullet"/>
      <w:lvlText w:val=""/>
      <w:lvlJc w:val="left"/>
      <w:pPr>
        <w:tabs>
          <w:tab w:val="num" w:pos="480"/>
        </w:tabs>
        <w:ind w:left="480" w:hanging="480"/>
      </w:pPr>
      <w:rPr>
        <w:rFonts w:ascii="Wingdings" w:eastAsia="Wingdings" w:hAnsi="Wingdings" w:cs="Wingdings"/>
      </w:rPr>
    </w:lvl>
    <w:lvl w:ilvl="1" w:tplc="D4CC327A">
      <w:start w:val="1"/>
      <w:numFmt w:val="bullet"/>
      <w:lvlText w:val="o"/>
      <w:lvlJc w:val="left"/>
      <w:pPr>
        <w:tabs>
          <w:tab w:val="num" w:pos="1440"/>
        </w:tabs>
        <w:ind w:left="1440" w:hanging="360"/>
      </w:pPr>
      <w:rPr>
        <w:rFonts w:ascii="Courier New" w:hAnsi="Courier New"/>
      </w:rPr>
    </w:lvl>
    <w:lvl w:ilvl="2" w:tplc="EA4283E0">
      <w:start w:val="1"/>
      <w:numFmt w:val="bullet"/>
      <w:lvlText w:val=""/>
      <w:lvlJc w:val="left"/>
      <w:pPr>
        <w:tabs>
          <w:tab w:val="num" w:pos="2160"/>
        </w:tabs>
        <w:ind w:left="2160" w:hanging="360"/>
      </w:pPr>
      <w:rPr>
        <w:rFonts w:ascii="Wingdings" w:hAnsi="Wingdings"/>
      </w:rPr>
    </w:lvl>
    <w:lvl w:ilvl="3" w:tplc="CCF8B9DA">
      <w:start w:val="1"/>
      <w:numFmt w:val="bullet"/>
      <w:lvlText w:val=""/>
      <w:lvlJc w:val="left"/>
      <w:pPr>
        <w:tabs>
          <w:tab w:val="num" w:pos="2880"/>
        </w:tabs>
        <w:ind w:left="2880" w:hanging="360"/>
      </w:pPr>
      <w:rPr>
        <w:rFonts w:ascii="Symbol" w:hAnsi="Symbol"/>
      </w:rPr>
    </w:lvl>
    <w:lvl w:ilvl="4" w:tplc="74323D90">
      <w:start w:val="1"/>
      <w:numFmt w:val="bullet"/>
      <w:lvlText w:val="o"/>
      <w:lvlJc w:val="left"/>
      <w:pPr>
        <w:tabs>
          <w:tab w:val="num" w:pos="3600"/>
        </w:tabs>
        <w:ind w:left="3600" w:hanging="360"/>
      </w:pPr>
      <w:rPr>
        <w:rFonts w:ascii="Courier New" w:hAnsi="Courier New"/>
      </w:rPr>
    </w:lvl>
    <w:lvl w:ilvl="5" w:tplc="47864314">
      <w:start w:val="1"/>
      <w:numFmt w:val="bullet"/>
      <w:lvlText w:val=""/>
      <w:lvlJc w:val="left"/>
      <w:pPr>
        <w:tabs>
          <w:tab w:val="num" w:pos="4320"/>
        </w:tabs>
        <w:ind w:left="4320" w:hanging="360"/>
      </w:pPr>
      <w:rPr>
        <w:rFonts w:ascii="Wingdings" w:hAnsi="Wingdings"/>
      </w:rPr>
    </w:lvl>
    <w:lvl w:ilvl="6" w:tplc="C812CFD8">
      <w:start w:val="1"/>
      <w:numFmt w:val="bullet"/>
      <w:lvlText w:val=""/>
      <w:lvlJc w:val="left"/>
      <w:pPr>
        <w:tabs>
          <w:tab w:val="num" w:pos="5040"/>
        </w:tabs>
        <w:ind w:left="5040" w:hanging="360"/>
      </w:pPr>
      <w:rPr>
        <w:rFonts w:ascii="Symbol" w:hAnsi="Symbol"/>
      </w:rPr>
    </w:lvl>
    <w:lvl w:ilvl="7" w:tplc="1EA06134">
      <w:start w:val="1"/>
      <w:numFmt w:val="bullet"/>
      <w:lvlText w:val="o"/>
      <w:lvlJc w:val="left"/>
      <w:pPr>
        <w:tabs>
          <w:tab w:val="num" w:pos="5760"/>
        </w:tabs>
        <w:ind w:left="5760" w:hanging="360"/>
      </w:pPr>
      <w:rPr>
        <w:rFonts w:ascii="Courier New" w:hAnsi="Courier New"/>
      </w:rPr>
    </w:lvl>
    <w:lvl w:ilvl="8" w:tplc="83D4E1E0">
      <w:start w:val="1"/>
      <w:numFmt w:val="bullet"/>
      <w:lvlText w:val=""/>
      <w:lvlJc w:val="left"/>
      <w:pPr>
        <w:tabs>
          <w:tab w:val="num" w:pos="6480"/>
        </w:tabs>
        <w:ind w:left="6480" w:hanging="360"/>
      </w:pPr>
      <w:rPr>
        <w:rFonts w:ascii="Wingdings" w:hAnsi="Wingdings"/>
      </w:rPr>
    </w:lvl>
  </w:abstractNum>
  <w:abstractNum w:abstractNumId="1086" w15:restartNumberingAfterBreak="0">
    <w:nsid w:val="7A0F5A9E"/>
    <w:multiLevelType w:val="hybridMultilevel"/>
    <w:tmpl w:val="7A0F5A9E"/>
    <w:lvl w:ilvl="0" w:tplc="621E8F50">
      <w:start w:val="1"/>
      <w:numFmt w:val="bullet"/>
      <w:lvlText w:val=""/>
      <w:lvlJc w:val="left"/>
      <w:pPr>
        <w:tabs>
          <w:tab w:val="num" w:pos="480"/>
        </w:tabs>
        <w:ind w:left="480" w:hanging="480"/>
      </w:pPr>
      <w:rPr>
        <w:rFonts w:ascii="Wingdings" w:eastAsia="Wingdings" w:hAnsi="Wingdings" w:cs="Wingdings"/>
      </w:rPr>
    </w:lvl>
    <w:lvl w:ilvl="1" w:tplc="9292669E">
      <w:start w:val="1"/>
      <w:numFmt w:val="bullet"/>
      <w:lvlText w:val="o"/>
      <w:lvlJc w:val="left"/>
      <w:pPr>
        <w:tabs>
          <w:tab w:val="num" w:pos="1440"/>
        </w:tabs>
        <w:ind w:left="1440" w:hanging="360"/>
      </w:pPr>
      <w:rPr>
        <w:rFonts w:ascii="Courier New" w:hAnsi="Courier New"/>
      </w:rPr>
    </w:lvl>
    <w:lvl w:ilvl="2" w:tplc="5C0CACF4">
      <w:start w:val="1"/>
      <w:numFmt w:val="bullet"/>
      <w:lvlText w:val=""/>
      <w:lvlJc w:val="left"/>
      <w:pPr>
        <w:tabs>
          <w:tab w:val="num" w:pos="2160"/>
        </w:tabs>
        <w:ind w:left="2160" w:hanging="360"/>
      </w:pPr>
      <w:rPr>
        <w:rFonts w:ascii="Wingdings" w:hAnsi="Wingdings"/>
      </w:rPr>
    </w:lvl>
    <w:lvl w:ilvl="3" w:tplc="95D0D98C">
      <w:start w:val="1"/>
      <w:numFmt w:val="bullet"/>
      <w:lvlText w:val=""/>
      <w:lvlJc w:val="left"/>
      <w:pPr>
        <w:tabs>
          <w:tab w:val="num" w:pos="2880"/>
        </w:tabs>
        <w:ind w:left="2880" w:hanging="360"/>
      </w:pPr>
      <w:rPr>
        <w:rFonts w:ascii="Symbol" w:hAnsi="Symbol"/>
      </w:rPr>
    </w:lvl>
    <w:lvl w:ilvl="4" w:tplc="4B043FB0">
      <w:start w:val="1"/>
      <w:numFmt w:val="bullet"/>
      <w:lvlText w:val="o"/>
      <w:lvlJc w:val="left"/>
      <w:pPr>
        <w:tabs>
          <w:tab w:val="num" w:pos="3600"/>
        </w:tabs>
        <w:ind w:left="3600" w:hanging="360"/>
      </w:pPr>
      <w:rPr>
        <w:rFonts w:ascii="Courier New" w:hAnsi="Courier New"/>
      </w:rPr>
    </w:lvl>
    <w:lvl w:ilvl="5" w:tplc="C0C84BEC">
      <w:start w:val="1"/>
      <w:numFmt w:val="bullet"/>
      <w:lvlText w:val=""/>
      <w:lvlJc w:val="left"/>
      <w:pPr>
        <w:tabs>
          <w:tab w:val="num" w:pos="4320"/>
        </w:tabs>
        <w:ind w:left="4320" w:hanging="360"/>
      </w:pPr>
      <w:rPr>
        <w:rFonts w:ascii="Wingdings" w:hAnsi="Wingdings"/>
      </w:rPr>
    </w:lvl>
    <w:lvl w:ilvl="6" w:tplc="EBEC56E6">
      <w:start w:val="1"/>
      <w:numFmt w:val="bullet"/>
      <w:lvlText w:val=""/>
      <w:lvlJc w:val="left"/>
      <w:pPr>
        <w:tabs>
          <w:tab w:val="num" w:pos="5040"/>
        </w:tabs>
        <w:ind w:left="5040" w:hanging="360"/>
      </w:pPr>
      <w:rPr>
        <w:rFonts w:ascii="Symbol" w:hAnsi="Symbol"/>
      </w:rPr>
    </w:lvl>
    <w:lvl w:ilvl="7" w:tplc="171270C8">
      <w:start w:val="1"/>
      <w:numFmt w:val="bullet"/>
      <w:lvlText w:val="o"/>
      <w:lvlJc w:val="left"/>
      <w:pPr>
        <w:tabs>
          <w:tab w:val="num" w:pos="5760"/>
        </w:tabs>
        <w:ind w:left="5760" w:hanging="360"/>
      </w:pPr>
      <w:rPr>
        <w:rFonts w:ascii="Courier New" w:hAnsi="Courier New"/>
      </w:rPr>
    </w:lvl>
    <w:lvl w:ilvl="8" w:tplc="3DFE85F8">
      <w:start w:val="1"/>
      <w:numFmt w:val="bullet"/>
      <w:lvlText w:val=""/>
      <w:lvlJc w:val="left"/>
      <w:pPr>
        <w:tabs>
          <w:tab w:val="num" w:pos="6480"/>
        </w:tabs>
        <w:ind w:left="6480" w:hanging="360"/>
      </w:pPr>
      <w:rPr>
        <w:rFonts w:ascii="Wingdings" w:hAnsi="Wingdings"/>
      </w:rPr>
    </w:lvl>
  </w:abstractNum>
  <w:abstractNum w:abstractNumId="1087" w15:restartNumberingAfterBreak="0">
    <w:nsid w:val="7A0F5A9F"/>
    <w:multiLevelType w:val="hybridMultilevel"/>
    <w:tmpl w:val="7A0F5A9F"/>
    <w:lvl w:ilvl="0" w:tplc="206AED7C">
      <w:start w:val="1"/>
      <w:numFmt w:val="bullet"/>
      <w:lvlText w:val=""/>
      <w:lvlJc w:val="left"/>
      <w:pPr>
        <w:tabs>
          <w:tab w:val="num" w:pos="480"/>
        </w:tabs>
        <w:ind w:left="480" w:hanging="480"/>
      </w:pPr>
      <w:rPr>
        <w:rFonts w:ascii="Wingdings" w:eastAsia="Wingdings" w:hAnsi="Wingdings" w:cs="Wingdings"/>
      </w:rPr>
    </w:lvl>
    <w:lvl w:ilvl="1" w:tplc="43BCD082">
      <w:start w:val="1"/>
      <w:numFmt w:val="bullet"/>
      <w:lvlText w:val="o"/>
      <w:lvlJc w:val="left"/>
      <w:pPr>
        <w:tabs>
          <w:tab w:val="num" w:pos="1440"/>
        </w:tabs>
        <w:ind w:left="1440" w:hanging="360"/>
      </w:pPr>
      <w:rPr>
        <w:rFonts w:ascii="Courier New" w:hAnsi="Courier New"/>
      </w:rPr>
    </w:lvl>
    <w:lvl w:ilvl="2" w:tplc="9126FA66">
      <w:start w:val="1"/>
      <w:numFmt w:val="bullet"/>
      <w:lvlText w:val=""/>
      <w:lvlJc w:val="left"/>
      <w:pPr>
        <w:tabs>
          <w:tab w:val="num" w:pos="2160"/>
        </w:tabs>
        <w:ind w:left="2160" w:hanging="360"/>
      </w:pPr>
      <w:rPr>
        <w:rFonts w:ascii="Wingdings" w:hAnsi="Wingdings"/>
      </w:rPr>
    </w:lvl>
    <w:lvl w:ilvl="3" w:tplc="C1323F86">
      <w:start w:val="1"/>
      <w:numFmt w:val="bullet"/>
      <w:lvlText w:val=""/>
      <w:lvlJc w:val="left"/>
      <w:pPr>
        <w:tabs>
          <w:tab w:val="num" w:pos="2880"/>
        </w:tabs>
        <w:ind w:left="2880" w:hanging="360"/>
      </w:pPr>
      <w:rPr>
        <w:rFonts w:ascii="Symbol" w:hAnsi="Symbol"/>
      </w:rPr>
    </w:lvl>
    <w:lvl w:ilvl="4" w:tplc="7B284F0E">
      <w:start w:val="1"/>
      <w:numFmt w:val="bullet"/>
      <w:lvlText w:val="o"/>
      <w:lvlJc w:val="left"/>
      <w:pPr>
        <w:tabs>
          <w:tab w:val="num" w:pos="3600"/>
        </w:tabs>
        <w:ind w:left="3600" w:hanging="360"/>
      </w:pPr>
      <w:rPr>
        <w:rFonts w:ascii="Courier New" w:hAnsi="Courier New"/>
      </w:rPr>
    </w:lvl>
    <w:lvl w:ilvl="5" w:tplc="53CACFDC">
      <w:start w:val="1"/>
      <w:numFmt w:val="bullet"/>
      <w:lvlText w:val=""/>
      <w:lvlJc w:val="left"/>
      <w:pPr>
        <w:tabs>
          <w:tab w:val="num" w:pos="4320"/>
        </w:tabs>
        <w:ind w:left="4320" w:hanging="360"/>
      </w:pPr>
      <w:rPr>
        <w:rFonts w:ascii="Wingdings" w:hAnsi="Wingdings"/>
      </w:rPr>
    </w:lvl>
    <w:lvl w:ilvl="6" w:tplc="CFF222E8">
      <w:start w:val="1"/>
      <w:numFmt w:val="bullet"/>
      <w:lvlText w:val=""/>
      <w:lvlJc w:val="left"/>
      <w:pPr>
        <w:tabs>
          <w:tab w:val="num" w:pos="5040"/>
        </w:tabs>
        <w:ind w:left="5040" w:hanging="360"/>
      </w:pPr>
      <w:rPr>
        <w:rFonts w:ascii="Symbol" w:hAnsi="Symbol"/>
      </w:rPr>
    </w:lvl>
    <w:lvl w:ilvl="7" w:tplc="99C00676">
      <w:start w:val="1"/>
      <w:numFmt w:val="bullet"/>
      <w:lvlText w:val="o"/>
      <w:lvlJc w:val="left"/>
      <w:pPr>
        <w:tabs>
          <w:tab w:val="num" w:pos="5760"/>
        </w:tabs>
        <w:ind w:left="5760" w:hanging="360"/>
      </w:pPr>
      <w:rPr>
        <w:rFonts w:ascii="Courier New" w:hAnsi="Courier New"/>
      </w:rPr>
    </w:lvl>
    <w:lvl w:ilvl="8" w:tplc="24983E08">
      <w:start w:val="1"/>
      <w:numFmt w:val="bullet"/>
      <w:lvlText w:val=""/>
      <w:lvlJc w:val="left"/>
      <w:pPr>
        <w:tabs>
          <w:tab w:val="num" w:pos="6480"/>
        </w:tabs>
        <w:ind w:left="6480" w:hanging="360"/>
      </w:pPr>
      <w:rPr>
        <w:rFonts w:ascii="Wingdings" w:hAnsi="Wingdings"/>
      </w:rPr>
    </w:lvl>
  </w:abstractNum>
  <w:abstractNum w:abstractNumId="1088" w15:restartNumberingAfterBreak="0">
    <w:nsid w:val="7A0F5AA0"/>
    <w:multiLevelType w:val="hybridMultilevel"/>
    <w:tmpl w:val="7A0F5AA0"/>
    <w:lvl w:ilvl="0" w:tplc="69844CAE">
      <w:start w:val="1"/>
      <w:numFmt w:val="bullet"/>
      <w:lvlText w:val=""/>
      <w:lvlJc w:val="left"/>
      <w:pPr>
        <w:tabs>
          <w:tab w:val="num" w:pos="480"/>
        </w:tabs>
        <w:ind w:left="480" w:hanging="480"/>
      </w:pPr>
      <w:rPr>
        <w:rFonts w:ascii="Wingdings" w:eastAsia="Wingdings" w:hAnsi="Wingdings" w:cs="Wingdings"/>
      </w:rPr>
    </w:lvl>
    <w:lvl w:ilvl="1" w:tplc="4538F66A">
      <w:start w:val="1"/>
      <w:numFmt w:val="bullet"/>
      <w:lvlText w:val="o"/>
      <w:lvlJc w:val="left"/>
      <w:pPr>
        <w:tabs>
          <w:tab w:val="num" w:pos="1440"/>
        </w:tabs>
        <w:ind w:left="1440" w:hanging="360"/>
      </w:pPr>
      <w:rPr>
        <w:rFonts w:ascii="Courier New" w:hAnsi="Courier New"/>
      </w:rPr>
    </w:lvl>
    <w:lvl w:ilvl="2" w:tplc="DEC6D43E">
      <w:start w:val="1"/>
      <w:numFmt w:val="bullet"/>
      <w:lvlText w:val=""/>
      <w:lvlJc w:val="left"/>
      <w:pPr>
        <w:tabs>
          <w:tab w:val="num" w:pos="2160"/>
        </w:tabs>
        <w:ind w:left="2160" w:hanging="360"/>
      </w:pPr>
      <w:rPr>
        <w:rFonts w:ascii="Wingdings" w:hAnsi="Wingdings"/>
      </w:rPr>
    </w:lvl>
    <w:lvl w:ilvl="3" w:tplc="0748B87C">
      <w:start w:val="1"/>
      <w:numFmt w:val="bullet"/>
      <w:lvlText w:val=""/>
      <w:lvlJc w:val="left"/>
      <w:pPr>
        <w:tabs>
          <w:tab w:val="num" w:pos="2880"/>
        </w:tabs>
        <w:ind w:left="2880" w:hanging="360"/>
      </w:pPr>
      <w:rPr>
        <w:rFonts w:ascii="Symbol" w:hAnsi="Symbol"/>
      </w:rPr>
    </w:lvl>
    <w:lvl w:ilvl="4" w:tplc="1A0A3CF0">
      <w:start w:val="1"/>
      <w:numFmt w:val="bullet"/>
      <w:lvlText w:val="o"/>
      <w:lvlJc w:val="left"/>
      <w:pPr>
        <w:tabs>
          <w:tab w:val="num" w:pos="3600"/>
        </w:tabs>
        <w:ind w:left="3600" w:hanging="360"/>
      </w:pPr>
      <w:rPr>
        <w:rFonts w:ascii="Courier New" w:hAnsi="Courier New"/>
      </w:rPr>
    </w:lvl>
    <w:lvl w:ilvl="5" w:tplc="54828886">
      <w:start w:val="1"/>
      <w:numFmt w:val="bullet"/>
      <w:lvlText w:val=""/>
      <w:lvlJc w:val="left"/>
      <w:pPr>
        <w:tabs>
          <w:tab w:val="num" w:pos="4320"/>
        </w:tabs>
        <w:ind w:left="4320" w:hanging="360"/>
      </w:pPr>
      <w:rPr>
        <w:rFonts w:ascii="Wingdings" w:hAnsi="Wingdings"/>
      </w:rPr>
    </w:lvl>
    <w:lvl w:ilvl="6" w:tplc="0108E11E">
      <w:start w:val="1"/>
      <w:numFmt w:val="bullet"/>
      <w:lvlText w:val=""/>
      <w:lvlJc w:val="left"/>
      <w:pPr>
        <w:tabs>
          <w:tab w:val="num" w:pos="5040"/>
        </w:tabs>
        <w:ind w:left="5040" w:hanging="360"/>
      </w:pPr>
      <w:rPr>
        <w:rFonts w:ascii="Symbol" w:hAnsi="Symbol"/>
      </w:rPr>
    </w:lvl>
    <w:lvl w:ilvl="7" w:tplc="CCD0033E">
      <w:start w:val="1"/>
      <w:numFmt w:val="bullet"/>
      <w:lvlText w:val="o"/>
      <w:lvlJc w:val="left"/>
      <w:pPr>
        <w:tabs>
          <w:tab w:val="num" w:pos="5760"/>
        </w:tabs>
        <w:ind w:left="5760" w:hanging="360"/>
      </w:pPr>
      <w:rPr>
        <w:rFonts w:ascii="Courier New" w:hAnsi="Courier New"/>
      </w:rPr>
    </w:lvl>
    <w:lvl w:ilvl="8" w:tplc="A5B804F6">
      <w:start w:val="1"/>
      <w:numFmt w:val="bullet"/>
      <w:lvlText w:val=""/>
      <w:lvlJc w:val="left"/>
      <w:pPr>
        <w:tabs>
          <w:tab w:val="num" w:pos="6480"/>
        </w:tabs>
        <w:ind w:left="6480" w:hanging="360"/>
      </w:pPr>
      <w:rPr>
        <w:rFonts w:ascii="Wingdings" w:hAnsi="Wingdings"/>
      </w:rPr>
    </w:lvl>
  </w:abstractNum>
  <w:abstractNum w:abstractNumId="1089" w15:restartNumberingAfterBreak="0">
    <w:nsid w:val="7A0F5AA1"/>
    <w:multiLevelType w:val="hybridMultilevel"/>
    <w:tmpl w:val="7A0F5AA1"/>
    <w:lvl w:ilvl="0" w:tplc="EEB41B14">
      <w:start w:val="1"/>
      <w:numFmt w:val="bullet"/>
      <w:lvlText w:val=""/>
      <w:lvlJc w:val="left"/>
      <w:pPr>
        <w:tabs>
          <w:tab w:val="num" w:pos="480"/>
        </w:tabs>
        <w:ind w:left="480" w:hanging="480"/>
      </w:pPr>
      <w:rPr>
        <w:rFonts w:ascii="Wingdings" w:eastAsia="Wingdings" w:hAnsi="Wingdings" w:cs="Wingdings"/>
      </w:rPr>
    </w:lvl>
    <w:lvl w:ilvl="1" w:tplc="18F4A0D6">
      <w:start w:val="1"/>
      <w:numFmt w:val="bullet"/>
      <w:lvlText w:val="o"/>
      <w:lvlJc w:val="left"/>
      <w:pPr>
        <w:tabs>
          <w:tab w:val="num" w:pos="1440"/>
        </w:tabs>
        <w:ind w:left="1440" w:hanging="360"/>
      </w:pPr>
      <w:rPr>
        <w:rFonts w:ascii="Courier New" w:hAnsi="Courier New"/>
      </w:rPr>
    </w:lvl>
    <w:lvl w:ilvl="2" w:tplc="E272B12C">
      <w:start w:val="1"/>
      <w:numFmt w:val="bullet"/>
      <w:lvlText w:val=""/>
      <w:lvlJc w:val="left"/>
      <w:pPr>
        <w:tabs>
          <w:tab w:val="num" w:pos="2160"/>
        </w:tabs>
        <w:ind w:left="2160" w:hanging="360"/>
      </w:pPr>
      <w:rPr>
        <w:rFonts w:ascii="Wingdings" w:hAnsi="Wingdings"/>
      </w:rPr>
    </w:lvl>
    <w:lvl w:ilvl="3" w:tplc="83E8D1F4">
      <w:start w:val="1"/>
      <w:numFmt w:val="bullet"/>
      <w:lvlText w:val=""/>
      <w:lvlJc w:val="left"/>
      <w:pPr>
        <w:tabs>
          <w:tab w:val="num" w:pos="2880"/>
        </w:tabs>
        <w:ind w:left="2880" w:hanging="360"/>
      </w:pPr>
      <w:rPr>
        <w:rFonts w:ascii="Symbol" w:hAnsi="Symbol"/>
      </w:rPr>
    </w:lvl>
    <w:lvl w:ilvl="4" w:tplc="255ED69A">
      <w:start w:val="1"/>
      <w:numFmt w:val="bullet"/>
      <w:lvlText w:val="o"/>
      <w:lvlJc w:val="left"/>
      <w:pPr>
        <w:tabs>
          <w:tab w:val="num" w:pos="3600"/>
        </w:tabs>
        <w:ind w:left="3600" w:hanging="360"/>
      </w:pPr>
      <w:rPr>
        <w:rFonts w:ascii="Courier New" w:hAnsi="Courier New"/>
      </w:rPr>
    </w:lvl>
    <w:lvl w:ilvl="5" w:tplc="4E5ECC86">
      <w:start w:val="1"/>
      <w:numFmt w:val="bullet"/>
      <w:lvlText w:val=""/>
      <w:lvlJc w:val="left"/>
      <w:pPr>
        <w:tabs>
          <w:tab w:val="num" w:pos="4320"/>
        </w:tabs>
        <w:ind w:left="4320" w:hanging="360"/>
      </w:pPr>
      <w:rPr>
        <w:rFonts w:ascii="Wingdings" w:hAnsi="Wingdings"/>
      </w:rPr>
    </w:lvl>
    <w:lvl w:ilvl="6" w:tplc="D82E1552">
      <w:start w:val="1"/>
      <w:numFmt w:val="bullet"/>
      <w:lvlText w:val=""/>
      <w:lvlJc w:val="left"/>
      <w:pPr>
        <w:tabs>
          <w:tab w:val="num" w:pos="5040"/>
        </w:tabs>
        <w:ind w:left="5040" w:hanging="360"/>
      </w:pPr>
      <w:rPr>
        <w:rFonts w:ascii="Symbol" w:hAnsi="Symbol"/>
      </w:rPr>
    </w:lvl>
    <w:lvl w:ilvl="7" w:tplc="45B6C94A">
      <w:start w:val="1"/>
      <w:numFmt w:val="bullet"/>
      <w:lvlText w:val="o"/>
      <w:lvlJc w:val="left"/>
      <w:pPr>
        <w:tabs>
          <w:tab w:val="num" w:pos="5760"/>
        </w:tabs>
        <w:ind w:left="5760" w:hanging="360"/>
      </w:pPr>
      <w:rPr>
        <w:rFonts w:ascii="Courier New" w:hAnsi="Courier New"/>
      </w:rPr>
    </w:lvl>
    <w:lvl w:ilvl="8" w:tplc="96B04EAC">
      <w:start w:val="1"/>
      <w:numFmt w:val="bullet"/>
      <w:lvlText w:val=""/>
      <w:lvlJc w:val="left"/>
      <w:pPr>
        <w:tabs>
          <w:tab w:val="num" w:pos="6480"/>
        </w:tabs>
        <w:ind w:left="6480" w:hanging="360"/>
      </w:pPr>
      <w:rPr>
        <w:rFonts w:ascii="Wingdings" w:hAnsi="Wingdings"/>
      </w:rPr>
    </w:lvl>
  </w:abstractNum>
  <w:abstractNum w:abstractNumId="1090" w15:restartNumberingAfterBreak="0">
    <w:nsid w:val="7A0F5AA2"/>
    <w:multiLevelType w:val="hybridMultilevel"/>
    <w:tmpl w:val="7A0F5AA2"/>
    <w:lvl w:ilvl="0" w:tplc="F2DEF466">
      <w:start w:val="1"/>
      <w:numFmt w:val="bullet"/>
      <w:lvlText w:val=""/>
      <w:lvlJc w:val="left"/>
      <w:pPr>
        <w:tabs>
          <w:tab w:val="num" w:pos="480"/>
        </w:tabs>
        <w:ind w:left="480" w:hanging="480"/>
      </w:pPr>
      <w:rPr>
        <w:rFonts w:ascii="Wingdings" w:eastAsia="Wingdings" w:hAnsi="Wingdings" w:cs="Wingdings"/>
      </w:rPr>
    </w:lvl>
    <w:lvl w:ilvl="1" w:tplc="8A5C8E1E">
      <w:start w:val="1"/>
      <w:numFmt w:val="bullet"/>
      <w:lvlText w:val="o"/>
      <w:lvlJc w:val="left"/>
      <w:pPr>
        <w:tabs>
          <w:tab w:val="num" w:pos="1440"/>
        </w:tabs>
        <w:ind w:left="1440" w:hanging="360"/>
      </w:pPr>
      <w:rPr>
        <w:rFonts w:ascii="Courier New" w:hAnsi="Courier New"/>
      </w:rPr>
    </w:lvl>
    <w:lvl w:ilvl="2" w:tplc="AC967FA6">
      <w:start w:val="1"/>
      <w:numFmt w:val="bullet"/>
      <w:lvlText w:val=""/>
      <w:lvlJc w:val="left"/>
      <w:pPr>
        <w:tabs>
          <w:tab w:val="num" w:pos="2160"/>
        </w:tabs>
        <w:ind w:left="2160" w:hanging="360"/>
      </w:pPr>
      <w:rPr>
        <w:rFonts w:ascii="Wingdings" w:hAnsi="Wingdings"/>
      </w:rPr>
    </w:lvl>
    <w:lvl w:ilvl="3" w:tplc="8334C996">
      <w:start w:val="1"/>
      <w:numFmt w:val="bullet"/>
      <w:lvlText w:val=""/>
      <w:lvlJc w:val="left"/>
      <w:pPr>
        <w:tabs>
          <w:tab w:val="num" w:pos="2880"/>
        </w:tabs>
        <w:ind w:left="2880" w:hanging="360"/>
      </w:pPr>
      <w:rPr>
        <w:rFonts w:ascii="Symbol" w:hAnsi="Symbol"/>
      </w:rPr>
    </w:lvl>
    <w:lvl w:ilvl="4" w:tplc="0B8C5B00">
      <w:start w:val="1"/>
      <w:numFmt w:val="bullet"/>
      <w:lvlText w:val="o"/>
      <w:lvlJc w:val="left"/>
      <w:pPr>
        <w:tabs>
          <w:tab w:val="num" w:pos="3600"/>
        </w:tabs>
        <w:ind w:left="3600" w:hanging="360"/>
      </w:pPr>
      <w:rPr>
        <w:rFonts w:ascii="Courier New" w:hAnsi="Courier New"/>
      </w:rPr>
    </w:lvl>
    <w:lvl w:ilvl="5" w:tplc="616CD960">
      <w:start w:val="1"/>
      <w:numFmt w:val="bullet"/>
      <w:lvlText w:val=""/>
      <w:lvlJc w:val="left"/>
      <w:pPr>
        <w:tabs>
          <w:tab w:val="num" w:pos="4320"/>
        </w:tabs>
        <w:ind w:left="4320" w:hanging="360"/>
      </w:pPr>
      <w:rPr>
        <w:rFonts w:ascii="Wingdings" w:hAnsi="Wingdings"/>
      </w:rPr>
    </w:lvl>
    <w:lvl w:ilvl="6" w:tplc="E252021E">
      <w:start w:val="1"/>
      <w:numFmt w:val="bullet"/>
      <w:lvlText w:val=""/>
      <w:lvlJc w:val="left"/>
      <w:pPr>
        <w:tabs>
          <w:tab w:val="num" w:pos="5040"/>
        </w:tabs>
        <w:ind w:left="5040" w:hanging="360"/>
      </w:pPr>
      <w:rPr>
        <w:rFonts w:ascii="Symbol" w:hAnsi="Symbol"/>
      </w:rPr>
    </w:lvl>
    <w:lvl w:ilvl="7" w:tplc="8B802DE6">
      <w:start w:val="1"/>
      <w:numFmt w:val="bullet"/>
      <w:lvlText w:val="o"/>
      <w:lvlJc w:val="left"/>
      <w:pPr>
        <w:tabs>
          <w:tab w:val="num" w:pos="5760"/>
        </w:tabs>
        <w:ind w:left="5760" w:hanging="360"/>
      </w:pPr>
      <w:rPr>
        <w:rFonts w:ascii="Courier New" w:hAnsi="Courier New"/>
      </w:rPr>
    </w:lvl>
    <w:lvl w:ilvl="8" w:tplc="2DD46262">
      <w:start w:val="1"/>
      <w:numFmt w:val="bullet"/>
      <w:lvlText w:val=""/>
      <w:lvlJc w:val="left"/>
      <w:pPr>
        <w:tabs>
          <w:tab w:val="num" w:pos="6480"/>
        </w:tabs>
        <w:ind w:left="6480" w:hanging="360"/>
      </w:pPr>
      <w:rPr>
        <w:rFonts w:ascii="Wingdings" w:hAnsi="Wingdings"/>
      </w:rPr>
    </w:lvl>
  </w:abstractNum>
  <w:abstractNum w:abstractNumId="1091" w15:restartNumberingAfterBreak="0">
    <w:nsid w:val="7A0F5AA3"/>
    <w:multiLevelType w:val="hybridMultilevel"/>
    <w:tmpl w:val="7A0F5AA3"/>
    <w:lvl w:ilvl="0" w:tplc="4A9235A6">
      <w:start w:val="1"/>
      <w:numFmt w:val="bullet"/>
      <w:lvlText w:val=""/>
      <w:lvlJc w:val="left"/>
      <w:pPr>
        <w:tabs>
          <w:tab w:val="num" w:pos="480"/>
        </w:tabs>
        <w:ind w:left="480" w:hanging="480"/>
      </w:pPr>
      <w:rPr>
        <w:rFonts w:ascii="Wingdings" w:eastAsia="Wingdings" w:hAnsi="Wingdings" w:cs="Wingdings"/>
      </w:rPr>
    </w:lvl>
    <w:lvl w:ilvl="1" w:tplc="7EF28442">
      <w:start w:val="1"/>
      <w:numFmt w:val="bullet"/>
      <w:lvlText w:val="o"/>
      <w:lvlJc w:val="left"/>
      <w:pPr>
        <w:tabs>
          <w:tab w:val="num" w:pos="1440"/>
        </w:tabs>
        <w:ind w:left="1440" w:hanging="360"/>
      </w:pPr>
      <w:rPr>
        <w:rFonts w:ascii="Courier New" w:hAnsi="Courier New"/>
      </w:rPr>
    </w:lvl>
    <w:lvl w:ilvl="2" w:tplc="7C92877E">
      <w:start w:val="1"/>
      <w:numFmt w:val="bullet"/>
      <w:lvlText w:val=""/>
      <w:lvlJc w:val="left"/>
      <w:pPr>
        <w:tabs>
          <w:tab w:val="num" w:pos="2160"/>
        </w:tabs>
        <w:ind w:left="2160" w:hanging="360"/>
      </w:pPr>
      <w:rPr>
        <w:rFonts w:ascii="Wingdings" w:hAnsi="Wingdings"/>
      </w:rPr>
    </w:lvl>
    <w:lvl w:ilvl="3" w:tplc="6DF260D2">
      <w:start w:val="1"/>
      <w:numFmt w:val="bullet"/>
      <w:lvlText w:val=""/>
      <w:lvlJc w:val="left"/>
      <w:pPr>
        <w:tabs>
          <w:tab w:val="num" w:pos="2880"/>
        </w:tabs>
        <w:ind w:left="2880" w:hanging="360"/>
      </w:pPr>
      <w:rPr>
        <w:rFonts w:ascii="Symbol" w:hAnsi="Symbol"/>
      </w:rPr>
    </w:lvl>
    <w:lvl w:ilvl="4" w:tplc="D3527D2E">
      <w:start w:val="1"/>
      <w:numFmt w:val="bullet"/>
      <w:lvlText w:val="o"/>
      <w:lvlJc w:val="left"/>
      <w:pPr>
        <w:tabs>
          <w:tab w:val="num" w:pos="3600"/>
        </w:tabs>
        <w:ind w:left="3600" w:hanging="360"/>
      </w:pPr>
      <w:rPr>
        <w:rFonts w:ascii="Courier New" w:hAnsi="Courier New"/>
      </w:rPr>
    </w:lvl>
    <w:lvl w:ilvl="5" w:tplc="D76E227C">
      <w:start w:val="1"/>
      <w:numFmt w:val="bullet"/>
      <w:lvlText w:val=""/>
      <w:lvlJc w:val="left"/>
      <w:pPr>
        <w:tabs>
          <w:tab w:val="num" w:pos="4320"/>
        </w:tabs>
        <w:ind w:left="4320" w:hanging="360"/>
      </w:pPr>
      <w:rPr>
        <w:rFonts w:ascii="Wingdings" w:hAnsi="Wingdings"/>
      </w:rPr>
    </w:lvl>
    <w:lvl w:ilvl="6" w:tplc="70F8401E">
      <w:start w:val="1"/>
      <w:numFmt w:val="bullet"/>
      <w:lvlText w:val=""/>
      <w:lvlJc w:val="left"/>
      <w:pPr>
        <w:tabs>
          <w:tab w:val="num" w:pos="5040"/>
        </w:tabs>
        <w:ind w:left="5040" w:hanging="360"/>
      </w:pPr>
      <w:rPr>
        <w:rFonts w:ascii="Symbol" w:hAnsi="Symbol"/>
      </w:rPr>
    </w:lvl>
    <w:lvl w:ilvl="7" w:tplc="41BC263E">
      <w:start w:val="1"/>
      <w:numFmt w:val="bullet"/>
      <w:lvlText w:val="o"/>
      <w:lvlJc w:val="left"/>
      <w:pPr>
        <w:tabs>
          <w:tab w:val="num" w:pos="5760"/>
        </w:tabs>
        <w:ind w:left="5760" w:hanging="360"/>
      </w:pPr>
      <w:rPr>
        <w:rFonts w:ascii="Courier New" w:hAnsi="Courier New"/>
      </w:rPr>
    </w:lvl>
    <w:lvl w:ilvl="8" w:tplc="9C5605DC">
      <w:start w:val="1"/>
      <w:numFmt w:val="bullet"/>
      <w:lvlText w:val=""/>
      <w:lvlJc w:val="left"/>
      <w:pPr>
        <w:tabs>
          <w:tab w:val="num" w:pos="6480"/>
        </w:tabs>
        <w:ind w:left="6480" w:hanging="360"/>
      </w:pPr>
      <w:rPr>
        <w:rFonts w:ascii="Wingdings" w:hAnsi="Wingdings"/>
      </w:rPr>
    </w:lvl>
  </w:abstractNum>
  <w:abstractNum w:abstractNumId="1092" w15:restartNumberingAfterBreak="0">
    <w:nsid w:val="7A0F5AA4"/>
    <w:multiLevelType w:val="hybridMultilevel"/>
    <w:tmpl w:val="7A0F5AA4"/>
    <w:lvl w:ilvl="0" w:tplc="70C258F4">
      <w:start w:val="1"/>
      <w:numFmt w:val="bullet"/>
      <w:lvlText w:val=""/>
      <w:lvlJc w:val="left"/>
      <w:pPr>
        <w:tabs>
          <w:tab w:val="num" w:pos="480"/>
        </w:tabs>
        <w:ind w:left="480" w:hanging="480"/>
      </w:pPr>
      <w:rPr>
        <w:rFonts w:ascii="Wingdings" w:eastAsia="Wingdings" w:hAnsi="Wingdings" w:cs="Wingdings"/>
      </w:rPr>
    </w:lvl>
    <w:lvl w:ilvl="1" w:tplc="180CCBC4">
      <w:start w:val="1"/>
      <w:numFmt w:val="bullet"/>
      <w:lvlText w:val="o"/>
      <w:lvlJc w:val="left"/>
      <w:pPr>
        <w:tabs>
          <w:tab w:val="num" w:pos="1440"/>
        </w:tabs>
        <w:ind w:left="1440" w:hanging="360"/>
      </w:pPr>
      <w:rPr>
        <w:rFonts w:ascii="Courier New" w:hAnsi="Courier New"/>
      </w:rPr>
    </w:lvl>
    <w:lvl w:ilvl="2" w:tplc="C7128FCE">
      <w:start w:val="1"/>
      <w:numFmt w:val="bullet"/>
      <w:lvlText w:val=""/>
      <w:lvlJc w:val="left"/>
      <w:pPr>
        <w:tabs>
          <w:tab w:val="num" w:pos="2160"/>
        </w:tabs>
        <w:ind w:left="2160" w:hanging="360"/>
      </w:pPr>
      <w:rPr>
        <w:rFonts w:ascii="Wingdings" w:hAnsi="Wingdings"/>
      </w:rPr>
    </w:lvl>
    <w:lvl w:ilvl="3" w:tplc="7E54FCB2">
      <w:start w:val="1"/>
      <w:numFmt w:val="bullet"/>
      <w:lvlText w:val=""/>
      <w:lvlJc w:val="left"/>
      <w:pPr>
        <w:tabs>
          <w:tab w:val="num" w:pos="2880"/>
        </w:tabs>
        <w:ind w:left="2880" w:hanging="360"/>
      </w:pPr>
      <w:rPr>
        <w:rFonts w:ascii="Symbol" w:hAnsi="Symbol"/>
      </w:rPr>
    </w:lvl>
    <w:lvl w:ilvl="4" w:tplc="C4928DBE">
      <w:start w:val="1"/>
      <w:numFmt w:val="bullet"/>
      <w:lvlText w:val="o"/>
      <w:lvlJc w:val="left"/>
      <w:pPr>
        <w:tabs>
          <w:tab w:val="num" w:pos="3600"/>
        </w:tabs>
        <w:ind w:left="3600" w:hanging="360"/>
      </w:pPr>
      <w:rPr>
        <w:rFonts w:ascii="Courier New" w:hAnsi="Courier New"/>
      </w:rPr>
    </w:lvl>
    <w:lvl w:ilvl="5" w:tplc="2BDE3E7C">
      <w:start w:val="1"/>
      <w:numFmt w:val="bullet"/>
      <w:lvlText w:val=""/>
      <w:lvlJc w:val="left"/>
      <w:pPr>
        <w:tabs>
          <w:tab w:val="num" w:pos="4320"/>
        </w:tabs>
        <w:ind w:left="4320" w:hanging="360"/>
      </w:pPr>
      <w:rPr>
        <w:rFonts w:ascii="Wingdings" w:hAnsi="Wingdings"/>
      </w:rPr>
    </w:lvl>
    <w:lvl w:ilvl="6" w:tplc="8EFCD038">
      <w:start w:val="1"/>
      <w:numFmt w:val="bullet"/>
      <w:lvlText w:val=""/>
      <w:lvlJc w:val="left"/>
      <w:pPr>
        <w:tabs>
          <w:tab w:val="num" w:pos="5040"/>
        </w:tabs>
        <w:ind w:left="5040" w:hanging="360"/>
      </w:pPr>
      <w:rPr>
        <w:rFonts w:ascii="Symbol" w:hAnsi="Symbol"/>
      </w:rPr>
    </w:lvl>
    <w:lvl w:ilvl="7" w:tplc="B32C300E">
      <w:start w:val="1"/>
      <w:numFmt w:val="bullet"/>
      <w:lvlText w:val="o"/>
      <w:lvlJc w:val="left"/>
      <w:pPr>
        <w:tabs>
          <w:tab w:val="num" w:pos="5760"/>
        </w:tabs>
        <w:ind w:left="5760" w:hanging="360"/>
      </w:pPr>
      <w:rPr>
        <w:rFonts w:ascii="Courier New" w:hAnsi="Courier New"/>
      </w:rPr>
    </w:lvl>
    <w:lvl w:ilvl="8" w:tplc="E92E0710">
      <w:start w:val="1"/>
      <w:numFmt w:val="bullet"/>
      <w:lvlText w:val=""/>
      <w:lvlJc w:val="left"/>
      <w:pPr>
        <w:tabs>
          <w:tab w:val="num" w:pos="6480"/>
        </w:tabs>
        <w:ind w:left="6480" w:hanging="360"/>
      </w:pPr>
      <w:rPr>
        <w:rFonts w:ascii="Wingdings" w:hAnsi="Wingdings"/>
      </w:rPr>
    </w:lvl>
  </w:abstractNum>
  <w:abstractNum w:abstractNumId="1093" w15:restartNumberingAfterBreak="0">
    <w:nsid w:val="7A0F5AA5"/>
    <w:multiLevelType w:val="hybridMultilevel"/>
    <w:tmpl w:val="7A0F5AA5"/>
    <w:lvl w:ilvl="0" w:tplc="02C6DB62">
      <w:start w:val="1"/>
      <w:numFmt w:val="bullet"/>
      <w:lvlText w:val=""/>
      <w:lvlJc w:val="left"/>
      <w:pPr>
        <w:tabs>
          <w:tab w:val="num" w:pos="480"/>
        </w:tabs>
        <w:ind w:left="480" w:hanging="480"/>
      </w:pPr>
      <w:rPr>
        <w:rFonts w:ascii="Wingdings" w:eastAsia="Wingdings" w:hAnsi="Wingdings" w:cs="Wingdings"/>
      </w:rPr>
    </w:lvl>
    <w:lvl w:ilvl="1" w:tplc="02C6B4A4">
      <w:start w:val="1"/>
      <w:numFmt w:val="bullet"/>
      <w:lvlText w:val="o"/>
      <w:lvlJc w:val="left"/>
      <w:pPr>
        <w:tabs>
          <w:tab w:val="num" w:pos="1440"/>
        </w:tabs>
        <w:ind w:left="1440" w:hanging="360"/>
      </w:pPr>
      <w:rPr>
        <w:rFonts w:ascii="Courier New" w:hAnsi="Courier New"/>
      </w:rPr>
    </w:lvl>
    <w:lvl w:ilvl="2" w:tplc="A1187C40">
      <w:start w:val="1"/>
      <w:numFmt w:val="bullet"/>
      <w:lvlText w:val=""/>
      <w:lvlJc w:val="left"/>
      <w:pPr>
        <w:tabs>
          <w:tab w:val="num" w:pos="2160"/>
        </w:tabs>
        <w:ind w:left="2160" w:hanging="360"/>
      </w:pPr>
      <w:rPr>
        <w:rFonts w:ascii="Wingdings" w:hAnsi="Wingdings"/>
      </w:rPr>
    </w:lvl>
    <w:lvl w:ilvl="3" w:tplc="04A6A2DE">
      <w:start w:val="1"/>
      <w:numFmt w:val="bullet"/>
      <w:lvlText w:val=""/>
      <w:lvlJc w:val="left"/>
      <w:pPr>
        <w:tabs>
          <w:tab w:val="num" w:pos="2880"/>
        </w:tabs>
        <w:ind w:left="2880" w:hanging="360"/>
      </w:pPr>
      <w:rPr>
        <w:rFonts w:ascii="Symbol" w:hAnsi="Symbol"/>
      </w:rPr>
    </w:lvl>
    <w:lvl w:ilvl="4" w:tplc="95B0FED0">
      <w:start w:val="1"/>
      <w:numFmt w:val="bullet"/>
      <w:lvlText w:val="o"/>
      <w:lvlJc w:val="left"/>
      <w:pPr>
        <w:tabs>
          <w:tab w:val="num" w:pos="3600"/>
        </w:tabs>
        <w:ind w:left="3600" w:hanging="360"/>
      </w:pPr>
      <w:rPr>
        <w:rFonts w:ascii="Courier New" w:hAnsi="Courier New"/>
      </w:rPr>
    </w:lvl>
    <w:lvl w:ilvl="5" w:tplc="23909CC6">
      <w:start w:val="1"/>
      <w:numFmt w:val="bullet"/>
      <w:lvlText w:val=""/>
      <w:lvlJc w:val="left"/>
      <w:pPr>
        <w:tabs>
          <w:tab w:val="num" w:pos="4320"/>
        </w:tabs>
        <w:ind w:left="4320" w:hanging="360"/>
      </w:pPr>
      <w:rPr>
        <w:rFonts w:ascii="Wingdings" w:hAnsi="Wingdings"/>
      </w:rPr>
    </w:lvl>
    <w:lvl w:ilvl="6" w:tplc="F2B845A4">
      <w:start w:val="1"/>
      <w:numFmt w:val="bullet"/>
      <w:lvlText w:val=""/>
      <w:lvlJc w:val="left"/>
      <w:pPr>
        <w:tabs>
          <w:tab w:val="num" w:pos="5040"/>
        </w:tabs>
        <w:ind w:left="5040" w:hanging="360"/>
      </w:pPr>
      <w:rPr>
        <w:rFonts w:ascii="Symbol" w:hAnsi="Symbol"/>
      </w:rPr>
    </w:lvl>
    <w:lvl w:ilvl="7" w:tplc="F278A6D8">
      <w:start w:val="1"/>
      <w:numFmt w:val="bullet"/>
      <w:lvlText w:val="o"/>
      <w:lvlJc w:val="left"/>
      <w:pPr>
        <w:tabs>
          <w:tab w:val="num" w:pos="5760"/>
        </w:tabs>
        <w:ind w:left="5760" w:hanging="360"/>
      </w:pPr>
      <w:rPr>
        <w:rFonts w:ascii="Courier New" w:hAnsi="Courier New"/>
      </w:rPr>
    </w:lvl>
    <w:lvl w:ilvl="8" w:tplc="352EA2EA">
      <w:start w:val="1"/>
      <w:numFmt w:val="bullet"/>
      <w:lvlText w:val=""/>
      <w:lvlJc w:val="left"/>
      <w:pPr>
        <w:tabs>
          <w:tab w:val="num" w:pos="6480"/>
        </w:tabs>
        <w:ind w:left="6480" w:hanging="360"/>
      </w:pPr>
      <w:rPr>
        <w:rFonts w:ascii="Wingdings" w:hAnsi="Wingdings"/>
      </w:rPr>
    </w:lvl>
  </w:abstractNum>
  <w:abstractNum w:abstractNumId="1094" w15:restartNumberingAfterBreak="0">
    <w:nsid w:val="7A0F5AA6"/>
    <w:multiLevelType w:val="hybridMultilevel"/>
    <w:tmpl w:val="7A0F5AA6"/>
    <w:lvl w:ilvl="0" w:tplc="4C4C4E2E">
      <w:start w:val="1"/>
      <w:numFmt w:val="bullet"/>
      <w:lvlText w:val=""/>
      <w:lvlJc w:val="left"/>
      <w:pPr>
        <w:tabs>
          <w:tab w:val="num" w:pos="480"/>
        </w:tabs>
        <w:ind w:left="480" w:hanging="480"/>
      </w:pPr>
      <w:rPr>
        <w:rFonts w:ascii="Wingdings" w:eastAsia="Wingdings" w:hAnsi="Wingdings" w:cs="Wingdings"/>
      </w:rPr>
    </w:lvl>
    <w:lvl w:ilvl="1" w:tplc="986E1C42">
      <w:start w:val="1"/>
      <w:numFmt w:val="bullet"/>
      <w:lvlText w:val="o"/>
      <w:lvlJc w:val="left"/>
      <w:pPr>
        <w:tabs>
          <w:tab w:val="num" w:pos="1440"/>
        </w:tabs>
        <w:ind w:left="1440" w:hanging="360"/>
      </w:pPr>
      <w:rPr>
        <w:rFonts w:ascii="Courier New" w:hAnsi="Courier New"/>
      </w:rPr>
    </w:lvl>
    <w:lvl w:ilvl="2" w:tplc="5FE2E4DE">
      <w:start w:val="1"/>
      <w:numFmt w:val="bullet"/>
      <w:lvlText w:val=""/>
      <w:lvlJc w:val="left"/>
      <w:pPr>
        <w:tabs>
          <w:tab w:val="num" w:pos="2160"/>
        </w:tabs>
        <w:ind w:left="2160" w:hanging="360"/>
      </w:pPr>
      <w:rPr>
        <w:rFonts w:ascii="Wingdings" w:hAnsi="Wingdings"/>
      </w:rPr>
    </w:lvl>
    <w:lvl w:ilvl="3" w:tplc="9DA08390">
      <w:start w:val="1"/>
      <w:numFmt w:val="bullet"/>
      <w:lvlText w:val=""/>
      <w:lvlJc w:val="left"/>
      <w:pPr>
        <w:tabs>
          <w:tab w:val="num" w:pos="2880"/>
        </w:tabs>
        <w:ind w:left="2880" w:hanging="360"/>
      </w:pPr>
      <w:rPr>
        <w:rFonts w:ascii="Symbol" w:hAnsi="Symbol"/>
      </w:rPr>
    </w:lvl>
    <w:lvl w:ilvl="4" w:tplc="BAEEAC60">
      <w:start w:val="1"/>
      <w:numFmt w:val="bullet"/>
      <w:lvlText w:val="o"/>
      <w:lvlJc w:val="left"/>
      <w:pPr>
        <w:tabs>
          <w:tab w:val="num" w:pos="3600"/>
        </w:tabs>
        <w:ind w:left="3600" w:hanging="360"/>
      </w:pPr>
      <w:rPr>
        <w:rFonts w:ascii="Courier New" w:hAnsi="Courier New"/>
      </w:rPr>
    </w:lvl>
    <w:lvl w:ilvl="5" w:tplc="86BC7EBE">
      <w:start w:val="1"/>
      <w:numFmt w:val="bullet"/>
      <w:lvlText w:val=""/>
      <w:lvlJc w:val="left"/>
      <w:pPr>
        <w:tabs>
          <w:tab w:val="num" w:pos="4320"/>
        </w:tabs>
        <w:ind w:left="4320" w:hanging="360"/>
      </w:pPr>
      <w:rPr>
        <w:rFonts w:ascii="Wingdings" w:hAnsi="Wingdings"/>
      </w:rPr>
    </w:lvl>
    <w:lvl w:ilvl="6" w:tplc="D7EAA9A8">
      <w:start w:val="1"/>
      <w:numFmt w:val="bullet"/>
      <w:lvlText w:val=""/>
      <w:lvlJc w:val="left"/>
      <w:pPr>
        <w:tabs>
          <w:tab w:val="num" w:pos="5040"/>
        </w:tabs>
        <w:ind w:left="5040" w:hanging="360"/>
      </w:pPr>
      <w:rPr>
        <w:rFonts w:ascii="Symbol" w:hAnsi="Symbol"/>
      </w:rPr>
    </w:lvl>
    <w:lvl w:ilvl="7" w:tplc="0E868FEC">
      <w:start w:val="1"/>
      <w:numFmt w:val="bullet"/>
      <w:lvlText w:val="o"/>
      <w:lvlJc w:val="left"/>
      <w:pPr>
        <w:tabs>
          <w:tab w:val="num" w:pos="5760"/>
        </w:tabs>
        <w:ind w:left="5760" w:hanging="360"/>
      </w:pPr>
      <w:rPr>
        <w:rFonts w:ascii="Courier New" w:hAnsi="Courier New"/>
      </w:rPr>
    </w:lvl>
    <w:lvl w:ilvl="8" w:tplc="DA080B0E">
      <w:start w:val="1"/>
      <w:numFmt w:val="bullet"/>
      <w:lvlText w:val=""/>
      <w:lvlJc w:val="left"/>
      <w:pPr>
        <w:tabs>
          <w:tab w:val="num" w:pos="6480"/>
        </w:tabs>
        <w:ind w:left="6480" w:hanging="360"/>
      </w:pPr>
      <w:rPr>
        <w:rFonts w:ascii="Wingdings" w:hAnsi="Wingdings"/>
      </w:rPr>
    </w:lvl>
  </w:abstractNum>
  <w:abstractNum w:abstractNumId="1095" w15:restartNumberingAfterBreak="0">
    <w:nsid w:val="7A0F5AA7"/>
    <w:multiLevelType w:val="hybridMultilevel"/>
    <w:tmpl w:val="7A0F5AA7"/>
    <w:lvl w:ilvl="0" w:tplc="55E23506">
      <w:start w:val="1"/>
      <w:numFmt w:val="bullet"/>
      <w:lvlText w:val=""/>
      <w:lvlJc w:val="left"/>
      <w:pPr>
        <w:tabs>
          <w:tab w:val="num" w:pos="480"/>
        </w:tabs>
        <w:ind w:left="480" w:hanging="480"/>
      </w:pPr>
      <w:rPr>
        <w:rFonts w:ascii="Wingdings" w:eastAsia="Wingdings" w:hAnsi="Wingdings" w:cs="Wingdings"/>
      </w:rPr>
    </w:lvl>
    <w:lvl w:ilvl="1" w:tplc="8D1E3196">
      <w:start w:val="1"/>
      <w:numFmt w:val="bullet"/>
      <w:lvlText w:val="o"/>
      <w:lvlJc w:val="left"/>
      <w:pPr>
        <w:tabs>
          <w:tab w:val="num" w:pos="1440"/>
        </w:tabs>
        <w:ind w:left="1440" w:hanging="360"/>
      </w:pPr>
      <w:rPr>
        <w:rFonts w:ascii="Courier New" w:hAnsi="Courier New"/>
      </w:rPr>
    </w:lvl>
    <w:lvl w:ilvl="2" w:tplc="9FF87038">
      <w:start w:val="1"/>
      <w:numFmt w:val="bullet"/>
      <w:lvlText w:val=""/>
      <w:lvlJc w:val="left"/>
      <w:pPr>
        <w:tabs>
          <w:tab w:val="num" w:pos="2160"/>
        </w:tabs>
        <w:ind w:left="2160" w:hanging="360"/>
      </w:pPr>
      <w:rPr>
        <w:rFonts w:ascii="Wingdings" w:hAnsi="Wingdings"/>
      </w:rPr>
    </w:lvl>
    <w:lvl w:ilvl="3" w:tplc="8DA0B6FE">
      <w:start w:val="1"/>
      <w:numFmt w:val="bullet"/>
      <w:lvlText w:val=""/>
      <w:lvlJc w:val="left"/>
      <w:pPr>
        <w:tabs>
          <w:tab w:val="num" w:pos="2880"/>
        </w:tabs>
        <w:ind w:left="2880" w:hanging="360"/>
      </w:pPr>
      <w:rPr>
        <w:rFonts w:ascii="Symbol" w:hAnsi="Symbol"/>
      </w:rPr>
    </w:lvl>
    <w:lvl w:ilvl="4" w:tplc="BCF47774">
      <w:start w:val="1"/>
      <w:numFmt w:val="bullet"/>
      <w:lvlText w:val="o"/>
      <w:lvlJc w:val="left"/>
      <w:pPr>
        <w:tabs>
          <w:tab w:val="num" w:pos="3600"/>
        </w:tabs>
        <w:ind w:left="3600" w:hanging="360"/>
      </w:pPr>
      <w:rPr>
        <w:rFonts w:ascii="Courier New" w:hAnsi="Courier New"/>
      </w:rPr>
    </w:lvl>
    <w:lvl w:ilvl="5" w:tplc="1752F00A">
      <w:start w:val="1"/>
      <w:numFmt w:val="bullet"/>
      <w:lvlText w:val=""/>
      <w:lvlJc w:val="left"/>
      <w:pPr>
        <w:tabs>
          <w:tab w:val="num" w:pos="4320"/>
        </w:tabs>
        <w:ind w:left="4320" w:hanging="360"/>
      </w:pPr>
      <w:rPr>
        <w:rFonts w:ascii="Wingdings" w:hAnsi="Wingdings"/>
      </w:rPr>
    </w:lvl>
    <w:lvl w:ilvl="6" w:tplc="541E67D2">
      <w:start w:val="1"/>
      <w:numFmt w:val="bullet"/>
      <w:lvlText w:val=""/>
      <w:lvlJc w:val="left"/>
      <w:pPr>
        <w:tabs>
          <w:tab w:val="num" w:pos="5040"/>
        </w:tabs>
        <w:ind w:left="5040" w:hanging="360"/>
      </w:pPr>
      <w:rPr>
        <w:rFonts w:ascii="Symbol" w:hAnsi="Symbol"/>
      </w:rPr>
    </w:lvl>
    <w:lvl w:ilvl="7" w:tplc="80B4F470">
      <w:start w:val="1"/>
      <w:numFmt w:val="bullet"/>
      <w:lvlText w:val="o"/>
      <w:lvlJc w:val="left"/>
      <w:pPr>
        <w:tabs>
          <w:tab w:val="num" w:pos="5760"/>
        </w:tabs>
        <w:ind w:left="5760" w:hanging="360"/>
      </w:pPr>
      <w:rPr>
        <w:rFonts w:ascii="Courier New" w:hAnsi="Courier New"/>
      </w:rPr>
    </w:lvl>
    <w:lvl w:ilvl="8" w:tplc="1F704D4E">
      <w:start w:val="1"/>
      <w:numFmt w:val="bullet"/>
      <w:lvlText w:val=""/>
      <w:lvlJc w:val="left"/>
      <w:pPr>
        <w:tabs>
          <w:tab w:val="num" w:pos="6480"/>
        </w:tabs>
        <w:ind w:left="6480" w:hanging="360"/>
      </w:pPr>
      <w:rPr>
        <w:rFonts w:ascii="Wingdings" w:hAnsi="Wingdings"/>
      </w:rPr>
    </w:lvl>
  </w:abstractNum>
  <w:abstractNum w:abstractNumId="1096" w15:restartNumberingAfterBreak="0">
    <w:nsid w:val="7A0F5AA8"/>
    <w:multiLevelType w:val="hybridMultilevel"/>
    <w:tmpl w:val="7A0F5AA8"/>
    <w:lvl w:ilvl="0" w:tplc="70C0F730">
      <w:start w:val="1"/>
      <w:numFmt w:val="bullet"/>
      <w:lvlText w:val=""/>
      <w:lvlJc w:val="left"/>
      <w:pPr>
        <w:tabs>
          <w:tab w:val="num" w:pos="480"/>
        </w:tabs>
        <w:ind w:left="480" w:hanging="480"/>
      </w:pPr>
      <w:rPr>
        <w:rFonts w:ascii="Wingdings" w:eastAsia="Wingdings" w:hAnsi="Wingdings" w:cs="Wingdings"/>
      </w:rPr>
    </w:lvl>
    <w:lvl w:ilvl="1" w:tplc="A3B62AD4">
      <w:start w:val="1"/>
      <w:numFmt w:val="bullet"/>
      <w:lvlText w:val="o"/>
      <w:lvlJc w:val="left"/>
      <w:pPr>
        <w:tabs>
          <w:tab w:val="num" w:pos="1440"/>
        </w:tabs>
        <w:ind w:left="1440" w:hanging="360"/>
      </w:pPr>
      <w:rPr>
        <w:rFonts w:ascii="Courier New" w:hAnsi="Courier New"/>
      </w:rPr>
    </w:lvl>
    <w:lvl w:ilvl="2" w:tplc="8EE2F99C">
      <w:start w:val="1"/>
      <w:numFmt w:val="bullet"/>
      <w:lvlText w:val=""/>
      <w:lvlJc w:val="left"/>
      <w:pPr>
        <w:tabs>
          <w:tab w:val="num" w:pos="2160"/>
        </w:tabs>
        <w:ind w:left="2160" w:hanging="360"/>
      </w:pPr>
      <w:rPr>
        <w:rFonts w:ascii="Wingdings" w:hAnsi="Wingdings"/>
      </w:rPr>
    </w:lvl>
    <w:lvl w:ilvl="3" w:tplc="79D2F95E">
      <w:start w:val="1"/>
      <w:numFmt w:val="bullet"/>
      <w:lvlText w:val=""/>
      <w:lvlJc w:val="left"/>
      <w:pPr>
        <w:tabs>
          <w:tab w:val="num" w:pos="2880"/>
        </w:tabs>
        <w:ind w:left="2880" w:hanging="360"/>
      </w:pPr>
      <w:rPr>
        <w:rFonts w:ascii="Symbol" w:hAnsi="Symbol"/>
      </w:rPr>
    </w:lvl>
    <w:lvl w:ilvl="4" w:tplc="55A2B9BC">
      <w:start w:val="1"/>
      <w:numFmt w:val="bullet"/>
      <w:lvlText w:val="o"/>
      <w:lvlJc w:val="left"/>
      <w:pPr>
        <w:tabs>
          <w:tab w:val="num" w:pos="3600"/>
        </w:tabs>
        <w:ind w:left="3600" w:hanging="360"/>
      </w:pPr>
      <w:rPr>
        <w:rFonts w:ascii="Courier New" w:hAnsi="Courier New"/>
      </w:rPr>
    </w:lvl>
    <w:lvl w:ilvl="5" w:tplc="D832856C">
      <w:start w:val="1"/>
      <w:numFmt w:val="bullet"/>
      <w:lvlText w:val=""/>
      <w:lvlJc w:val="left"/>
      <w:pPr>
        <w:tabs>
          <w:tab w:val="num" w:pos="4320"/>
        </w:tabs>
        <w:ind w:left="4320" w:hanging="360"/>
      </w:pPr>
      <w:rPr>
        <w:rFonts w:ascii="Wingdings" w:hAnsi="Wingdings"/>
      </w:rPr>
    </w:lvl>
    <w:lvl w:ilvl="6" w:tplc="F5C67310">
      <w:start w:val="1"/>
      <w:numFmt w:val="bullet"/>
      <w:lvlText w:val=""/>
      <w:lvlJc w:val="left"/>
      <w:pPr>
        <w:tabs>
          <w:tab w:val="num" w:pos="5040"/>
        </w:tabs>
        <w:ind w:left="5040" w:hanging="360"/>
      </w:pPr>
      <w:rPr>
        <w:rFonts w:ascii="Symbol" w:hAnsi="Symbol"/>
      </w:rPr>
    </w:lvl>
    <w:lvl w:ilvl="7" w:tplc="8C66AFEA">
      <w:start w:val="1"/>
      <w:numFmt w:val="bullet"/>
      <w:lvlText w:val="o"/>
      <w:lvlJc w:val="left"/>
      <w:pPr>
        <w:tabs>
          <w:tab w:val="num" w:pos="5760"/>
        </w:tabs>
        <w:ind w:left="5760" w:hanging="360"/>
      </w:pPr>
      <w:rPr>
        <w:rFonts w:ascii="Courier New" w:hAnsi="Courier New"/>
      </w:rPr>
    </w:lvl>
    <w:lvl w:ilvl="8" w:tplc="5A4C9ACC">
      <w:start w:val="1"/>
      <w:numFmt w:val="bullet"/>
      <w:lvlText w:val=""/>
      <w:lvlJc w:val="left"/>
      <w:pPr>
        <w:tabs>
          <w:tab w:val="num" w:pos="6480"/>
        </w:tabs>
        <w:ind w:left="6480" w:hanging="360"/>
      </w:pPr>
      <w:rPr>
        <w:rFonts w:ascii="Wingdings" w:hAnsi="Wingdings"/>
      </w:rPr>
    </w:lvl>
  </w:abstractNum>
  <w:abstractNum w:abstractNumId="1097" w15:restartNumberingAfterBreak="0">
    <w:nsid w:val="7A0F5AA9"/>
    <w:multiLevelType w:val="hybridMultilevel"/>
    <w:tmpl w:val="7A0F5AA9"/>
    <w:lvl w:ilvl="0" w:tplc="20C8EA72">
      <w:start w:val="1"/>
      <w:numFmt w:val="bullet"/>
      <w:lvlText w:val=""/>
      <w:lvlJc w:val="left"/>
      <w:pPr>
        <w:tabs>
          <w:tab w:val="num" w:pos="480"/>
        </w:tabs>
        <w:ind w:left="480" w:hanging="480"/>
      </w:pPr>
      <w:rPr>
        <w:rFonts w:ascii="Wingdings" w:eastAsia="Wingdings" w:hAnsi="Wingdings" w:cs="Wingdings"/>
      </w:rPr>
    </w:lvl>
    <w:lvl w:ilvl="1" w:tplc="C7442A5E">
      <w:start w:val="1"/>
      <w:numFmt w:val="bullet"/>
      <w:lvlText w:val="o"/>
      <w:lvlJc w:val="left"/>
      <w:pPr>
        <w:tabs>
          <w:tab w:val="num" w:pos="1440"/>
        </w:tabs>
        <w:ind w:left="1440" w:hanging="360"/>
      </w:pPr>
      <w:rPr>
        <w:rFonts w:ascii="Courier New" w:hAnsi="Courier New"/>
      </w:rPr>
    </w:lvl>
    <w:lvl w:ilvl="2" w:tplc="C7046946">
      <w:start w:val="1"/>
      <w:numFmt w:val="bullet"/>
      <w:lvlText w:val=""/>
      <w:lvlJc w:val="left"/>
      <w:pPr>
        <w:tabs>
          <w:tab w:val="num" w:pos="2160"/>
        </w:tabs>
        <w:ind w:left="2160" w:hanging="360"/>
      </w:pPr>
      <w:rPr>
        <w:rFonts w:ascii="Wingdings" w:hAnsi="Wingdings"/>
      </w:rPr>
    </w:lvl>
    <w:lvl w:ilvl="3" w:tplc="09403020">
      <w:start w:val="1"/>
      <w:numFmt w:val="bullet"/>
      <w:lvlText w:val=""/>
      <w:lvlJc w:val="left"/>
      <w:pPr>
        <w:tabs>
          <w:tab w:val="num" w:pos="2880"/>
        </w:tabs>
        <w:ind w:left="2880" w:hanging="360"/>
      </w:pPr>
      <w:rPr>
        <w:rFonts w:ascii="Symbol" w:hAnsi="Symbol"/>
      </w:rPr>
    </w:lvl>
    <w:lvl w:ilvl="4" w:tplc="85C43E0E">
      <w:start w:val="1"/>
      <w:numFmt w:val="bullet"/>
      <w:lvlText w:val="o"/>
      <w:lvlJc w:val="left"/>
      <w:pPr>
        <w:tabs>
          <w:tab w:val="num" w:pos="3600"/>
        </w:tabs>
        <w:ind w:left="3600" w:hanging="360"/>
      </w:pPr>
      <w:rPr>
        <w:rFonts w:ascii="Courier New" w:hAnsi="Courier New"/>
      </w:rPr>
    </w:lvl>
    <w:lvl w:ilvl="5" w:tplc="1550EA7A">
      <w:start w:val="1"/>
      <w:numFmt w:val="bullet"/>
      <w:lvlText w:val=""/>
      <w:lvlJc w:val="left"/>
      <w:pPr>
        <w:tabs>
          <w:tab w:val="num" w:pos="4320"/>
        </w:tabs>
        <w:ind w:left="4320" w:hanging="360"/>
      </w:pPr>
      <w:rPr>
        <w:rFonts w:ascii="Wingdings" w:hAnsi="Wingdings"/>
      </w:rPr>
    </w:lvl>
    <w:lvl w:ilvl="6" w:tplc="E190E626">
      <w:start w:val="1"/>
      <w:numFmt w:val="bullet"/>
      <w:lvlText w:val=""/>
      <w:lvlJc w:val="left"/>
      <w:pPr>
        <w:tabs>
          <w:tab w:val="num" w:pos="5040"/>
        </w:tabs>
        <w:ind w:left="5040" w:hanging="360"/>
      </w:pPr>
      <w:rPr>
        <w:rFonts w:ascii="Symbol" w:hAnsi="Symbol"/>
      </w:rPr>
    </w:lvl>
    <w:lvl w:ilvl="7" w:tplc="DC02B3A4">
      <w:start w:val="1"/>
      <w:numFmt w:val="bullet"/>
      <w:lvlText w:val="o"/>
      <w:lvlJc w:val="left"/>
      <w:pPr>
        <w:tabs>
          <w:tab w:val="num" w:pos="5760"/>
        </w:tabs>
        <w:ind w:left="5760" w:hanging="360"/>
      </w:pPr>
      <w:rPr>
        <w:rFonts w:ascii="Courier New" w:hAnsi="Courier New"/>
      </w:rPr>
    </w:lvl>
    <w:lvl w:ilvl="8" w:tplc="463CC0BA">
      <w:start w:val="1"/>
      <w:numFmt w:val="bullet"/>
      <w:lvlText w:val=""/>
      <w:lvlJc w:val="left"/>
      <w:pPr>
        <w:tabs>
          <w:tab w:val="num" w:pos="6480"/>
        </w:tabs>
        <w:ind w:left="6480" w:hanging="360"/>
      </w:pPr>
      <w:rPr>
        <w:rFonts w:ascii="Wingdings" w:hAnsi="Wingdings"/>
      </w:rPr>
    </w:lvl>
  </w:abstractNum>
  <w:abstractNum w:abstractNumId="1098" w15:restartNumberingAfterBreak="0">
    <w:nsid w:val="7A0F5AAA"/>
    <w:multiLevelType w:val="hybridMultilevel"/>
    <w:tmpl w:val="7A0F5AAA"/>
    <w:lvl w:ilvl="0" w:tplc="1F4C1FD4">
      <w:start w:val="1"/>
      <w:numFmt w:val="bullet"/>
      <w:lvlText w:val=""/>
      <w:lvlJc w:val="left"/>
      <w:pPr>
        <w:tabs>
          <w:tab w:val="num" w:pos="480"/>
        </w:tabs>
        <w:ind w:left="480" w:hanging="480"/>
      </w:pPr>
      <w:rPr>
        <w:rFonts w:ascii="Wingdings" w:eastAsia="Wingdings" w:hAnsi="Wingdings" w:cs="Wingdings"/>
      </w:rPr>
    </w:lvl>
    <w:lvl w:ilvl="1" w:tplc="8FCAA800">
      <w:start w:val="1"/>
      <w:numFmt w:val="bullet"/>
      <w:lvlText w:val="o"/>
      <w:lvlJc w:val="left"/>
      <w:pPr>
        <w:tabs>
          <w:tab w:val="num" w:pos="1440"/>
        </w:tabs>
        <w:ind w:left="1440" w:hanging="360"/>
      </w:pPr>
      <w:rPr>
        <w:rFonts w:ascii="Courier New" w:hAnsi="Courier New"/>
      </w:rPr>
    </w:lvl>
    <w:lvl w:ilvl="2" w:tplc="A8A67994">
      <w:start w:val="1"/>
      <w:numFmt w:val="bullet"/>
      <w:lvlText w:val=""/>
      <w:lvlJc w:val="left"/>
      <w:pPr>
        <w:tabs>
          <w:tab w:val="num" w:pos="2160"/>
        </w:tabs>
        <w:ind w:left="2160" w:hanging="360"/>
      </w:pPr>
      <w:rPr>
        <w:rFonts w:ascii="Wingdings" w:hAnsi="Wingdings"/>
      </w:rPr>
    </w:lvl>
    <w:lvl w:ilvl="3" w:tplc="97368FE6">
      <w:start w:val="1"/>
      <w:numFmt w:val="bullet"/>
      <w:lvlText w:val=""/>
      <w:lvlJc w:val="left"/>
      <w:pPr>
        <w:tabs>
          <w:tab w:val="num" w:pos="2880"/>
        </w:tabs>
        <w:ind w:left="2880" w:hanging="360"/>
      </w:pPr>
      <w:rPr>
        <w:rFonts w:ascii="Symbol" w:hAnsi="Symbol"/>
      </w:rPr>
    </w:lvl>
    <w:lvl w:ilvl="4" w:tplc="EB628E7A">
      <w:start w:val="1"/>
      <w:numFmt w:val="bullet"/>
      <w:lvlText w:val="o"/>
      <w:lvlJc w:val="left"/>
      <w:pPr>
        <w:tabs>
          <w:tab w:val="num" w:pos="3600"/>
        </w:tabs>
        <w:ind w:left="3600" w:hanging="360"/>
      </w:pPr>
      <w:rPr>
        <w:rFonts w:ascii="Courier New" w:hAnsi="Courier New"/>
      </w:rPr>
    </w:lvl>
    <w:lvl w:ilvl="5" w:tplc="48D2186A">
      <w:start w:val="1"/>
      <w:numFmt w:val="bullet"/>
      <w:lvlText w:val=""/>
      <w:lvlJc w:val="left"/>
      <w:pPr>
        <w:tabs>
          <w:tab w:val="num" w:pos="4320"/>
        </w:tabs>
        <w:ind w:left="4320" w:hanging="360"/>
      </w:pPr>
      <w:rPr>
        <w:rFonts w:ascii="Wingdings" w:hAnsi="Wingdings"/>
      </w:rPr>
    </w:lvl>
    <w:lvl w:ilvl="6" w:tplc="ED86E644">
      <w:start w:val="1"/>
      <w:numFmt w:val="bullet"/>
      <w:lvlText w:val=""/>
      <w:lvlJc w:val="left"/>
      <w:pPr>
        <w:tabs>
          <w:tab w:val="num" w:pos="5040"/>
        </w:tabs>
        <w:ind w:left="5040" w:hanging="360"/>
      </w:pPr>
      <w:rPr>
        <w:rFonts w:ascii="Symbol" w:hAnsi="Symbol"/>
      </w:rPr>
    </w:lvl>
    <w:lvl w:ilvl="7" w:tplc="42F66624">
      <w:start w:val="1"/>
      <w:numFmt w:val="bullet"/>
      <w:lvlText w:val="o"/>
      <w:lvlJc w:val="left"/>
      <w:pPr>
        <w:tabs>
          <w:tab w:val="num" w:pos="5760"/>
        </w:tabs>
        <w:ind w:left="5760" w:hanging="360"/>
      </w:pPr>
      <w:rPr>
        <w:rFonts w:ascii="Courier New" w:hAnsi="Courier New"/>
      </w:rPr>
    </w:lvl>
    <w:lvl w:ilvl="8" w:tplc="E3921494">
      <w:start w:val="1"/>
      <w:numFmt w:val="bullet"/>
      <w:lvlText w:val=""/>
      <w:lvlJc w:val="left"/>
      <w:pPr>
        <w:tabs>
          <w:tab w:val="num" w:pos="6480"/>
        </w:tabs>
        <w:ind w:left="6480" w:hanging="360"/>
      </w:pPr>
      <w:rPr>
        <w:rFonts w:ascii="Wingdings" w:hAnsi="Wingdings"/>
      </w:rPr>
    </w:lvl>
  </w:abstractNum>
  <w:abstractNum w:abstractNumId="1099" w15:restartNumberingAfterBreak="0">
    <w:nsid w:val="7A0F5AAB"/>
    <w:multiLevelType w:val="hybridMultilevel"/>
    <w:tmpl w:val="7A0F5AAB"/>
    <w:lvl w:ilvl="0" w:tplc="F0DE3C8A">
      <w:start w:val="1"/>
      <w:numFmt w:val="bullet"/>
      <w:lvlText w:val=""/>
      <w:lvlJc w:val="left"/>
      <w:pPr>
        <w:tabs>
          <w:tab w:val="num" w:pos="480"/>
        </w:tabs>
        <w:ind w:left="480" w:hanging="480"/>
      </w:pPr>
      <w:rPr>
        <w:rFonts w:ascii="Wingdings" w:eastAsia="Wingdings" w:hAnsi="Wingdings" w:cs="Wingdings"/>
      </w:rPr>
    </w:lvl>
    <w:lvl w:ilvl="1" w:tplc="F5960836">
      <w:start w:val="1"/>
      <w:numFmt w:val="bullet"/>
      <w:lvlText w:val="o"/>
      <w:lvlJc w:val="left"/>
      <w:pPr>
        <w:tabs>
          <w:tab w:val="num" w:pos="1440"/>
        </w:tabs>
        <w:ind w:left="1440" w:hanging="360"/>
      </w:pPr>
      <w:rPr>
        <w:rFonts w:ascii="Courier New" w:hAnsi="Courier New"/>
      </w:rPr>
    </w:lvl>
    <w:lvl w:ilvl="2" w:tplc="82BABAC2">
      <w:start w:val="1"/>
      <w:numFmt w:val="bullet"/>
      <w:lvlText w:val=""/>
      <w:lvlJc w:val="left"/>
      <w:pPr>
        <w:tabs>
          <w:tab w:val="num" w:pos="2160"/>
        </w:tabs>
        <w:ind w:left="2160" w:hanging="360"/>
      </w:pPr>
      <w:rPr>
        <w:rFonts w:ascii="Wingdings" w:hAnsi="Wingdings"/>
      </w:rPr>
    </w:lvl>
    <w:lvl w:ilvl="3" w:tplc="52DE8332">
      <w:start w:val="1"/>
      <w:numFmt w:val="bullet"/>
      <w:lvlText w:val=""/>
      <w:lvlJc w:val="left"/>
      <w:pPr>
        <w:tabs>
          <w:tab w:val="num" w:pos="2880"/>
        </w:tabs>
        <w:ind w:left="2880" w:hanging="360"/>
      </w:pPr>
      <w:rPr>
        <w:rFonts w:ascii="Symbol" w:hAnsi="Symbol"/>
      </w:rPr>
    </w:lvl>
    <w:lvl w:ilvl="4" w:tplc="AF9EDE0C">
      <w:start w:val="1"/>
      <w:numFmt w:val="bullet"/>
      <w:lvlText w:val="o"/>
      <w:lvlJc w:val="left"/>
      <w:pPr>
        <w:tabs>
          <w:tab w:val="num" w:pos="3600"/>
        </w:tabs>
        <w:ind w:left="3600" w:hanging="360"/>
      </w:pPr>
      <w:rPr>
        <w:rFonts w:ascii="Courier New" w:hAnsi="Courier New"/>
      </w:rPr>
    </w:lvl>
    <w:lvl w:ilvl="5" w:tplc="EB7A47EE">
      <w:start w:val="1"/>
      <w:numFmt w:val="bullet"/>
      <w:lvlText w:val=""/>
      <w:lvlJc w:val="left"/>
      <w:pPr>
        <w:tabs>
          <w:tab w:val="num" w:pos="4320"/>
        </w:tabs>
        <w:ind w:left="4320" w:hanging="360"/>
      </w:pPr>
      <w:rPr>
        <w:rFonts w:ascii="Wingdings" w:hAnsi="Wingdings"/>
      </w:rPr>
    </w:lvl>
    <w:lvl w:ilvl="6" w:tplc="C8A88EA8">
      <w:start w:val="1"/>
      <w:numFmt w:val="bullet"/>
      <w:lvlText w:val=""/>
      <w:lvlJc w:val="left"/>
      <w:pPr>
        <w:tabs>
          <w:tab w:val="num" w:pos="5040"/>
        </w:tabs>
        <w:ind w:left="5040" w:hanging="360"/>
      </w:pPr>
      <w:rPr>
        <w:rFonts w:ascii="Symbol" w:hAnsi="Symbol"/>
      </w:rPr>
    </w:lvl>
    <w:lvl w:ilvl="7" w:tplc="365242BC">
      <w:start w:val="1"/>
      <w:numFmt w:val="bullet"/>
      <w:lvlText w:val="o"/>
      <w:lvlJc w:val="left"/>
      <w:pPr>
        <w:tabs>
          <w:tab w:val="num" w:pos="5760"/>
        </w:tabs>
        <w:ind w:left="5760" w:hanging="360"/>
      </w:pPr>
      <w:rPr>
        <w:rFonts w:ascii="Courier New" w:hAnsi="Courier New"/>
      </w:rPr>
    </w:lvl>
    <w:lvl w:ilvl="8" w:tplc="728ABD26">
      <w:start w:val="1"/>
      <w:numFmt w:val="bullet"/>
      <w:lvlText w:val=""/>
      <w:lvlJc w:val="left"/>
      <w:pPr>
        <w:tabs>
          <w:tab w:val="num" w:pos="6480"/>
        </w:tabs>
        <w:ind w:left="6480" w:hanging="360"/>
      </w:pPr>
      <w:rPr>
        <w:rFonts w:ascii="Wingdings" w:hAnsi="Wingdings"/>
      </w:rPr>
    </w:lvl>
  </w:abstractNum>
  <w:abstractNum w:abstractNumId="1100" w15:restartNumberingAfterBreak="0">
    <w:nsid w:val="7A0F5AAC"/>
    <w:multiLevelType w:val="hybridMultilevel"/>
    <w:tmpl w:val="7A0F5AAC"/>
    <w:lvl w:ilvl="0" w:tplc="9E969252">
      <w:start w:val="1"/>
      <w:numFmt w:val="bullet"/>
      <w:lvlText w:val=""/>
      <w:lvlJc w:val="left"/>
      <w:pPr>
        <w:tabs>
          <w:tab w:val="num" w:pos="480"/>
        </w:tabs>
        <w:ind w:left="480" w:hanging="480"/>
      </w:pPr>
      <w:rPr>
        <w:rFonts w:ascii="Wingdings" w:eastAsia="Wingdings" w:hAnsi="Wingdings" w:cs="Wingdings"/>
      </w:rPr>
    </w:lvl>
    <w:lvl w:ilvl="1" w:tplc="E6947D18">
      <w:start w:val="1"/>
      <w:numFmt w:val="bullet"/>
      <w:lvlText w:val="o"/>
      <w:lvlJc w:val="left"/>
      <w:pPr>
        <w:tabs>
          <w:tab w:val="num" w:pos="1440"/>
        </w:tabs>
        <w:ind w:left="1440" w:hanging="360"/>
      </w:pPr>
      <w:rPr>
        <w:rFonts w:ascii="Courier New" w:hAnsi="Courier New"/>
      </w:rPr>
    </w:lvl>
    <w:lvl w:ilvl="2" w:tplc="996E99EC">
      <w:start w:val="1"/>
      <w:numFmt w:val="bullet"/>
      <w:lvlText w:val=""/>
      <w:lvlJc w:val="left"/>
      <w:pPr>
        <w:tabs>
          <w:tab w:val="num" w:pos="2160"/>
        </w:tabs>
        <w:ind w:left="2160" w:hanging="360"/>
      </w:pPr>
      <w:rPr>
        <w:rFonts w:ascii="Wingdings" w:hAnsi="Wingdings"/>
      </w:rPr>
    </w:lvl>
    <w:lvl w:ilvl="3" w:tplc="5BBA595A">
      <w:start w:val="1"/>
      <w:numFmt w:val="bullet"/>
      <w:lvlText w:val=""/>
      <w:lvlJc w:val="left"/>
      <w:pPr>
        <w:tabs>
          <w:tab w:val="num" w:pos="2880"/>
        </w:tabs>
        <w:ind w:left="2880" w:hanging="360"/>
      </w:pPr>
      <w:rPr>
        <w:rFonts w:ascii="Symbol" w:hAnsi="Symbol"/>
      </w:rPr>
    </w:lvl>
    <w:lvl w:ilvl="4" w:tplc="318C571E">
      <w:start w:val="1"/>
      <w:numFmt w:val="bullet"/>
      <w:lvlText w:val="o"/>
      <w:lvlJc w:val="left"/>
      <w:pPr>
        <w:tabs>
          <w:tab w:val="num" w:pos="3600"/>
        </w:tabs>
        <w:ind w:left="3600" w:hanging="360"/>
      </w:pPr>
      <w:rPr>
        <w:rFonts w:ascii="Courier New" w:hAnsi="Courier New"/>
      </w:rPr>
    </w:lvl>
    <w:lvl w:ilvl="5" w:tplc="942490C4">
      <w:start w:val="1"/>
      <w:numFmt w:val="bullet"/>
      <w:lvlText w:val=""/>
      <w:lvlJc w:val="left"/>
      <w:pPr>
        <w:tabs>
          <w:tab w:val="num" w:pos="4320"/>
        </w:tabs>
        <w:ind w:left="4320" w:hanging="360"/>
      </w:pPr>
      <w:rPr>
        <w:rFonts w:ascii="Wingdings" w:hAnsi="Wingdings"/>
      </w:rPr>
    </w:lvl>
    <w:lvl w:ilvl="6" w:tplc="3AEE4C44">
      <w:start w:val="1"/>
      <w:numFmt w:val="bullet"/>
      <w:lvlText w:val=""/>
      <w:lvlJc w:val="left"/>
      <w:pPr>
        <w:tabs>
          <w:tab w:val="num" w:pos="5040"/>
        </w:tabs>
        <w:ind w:left="5040" w:hanging="360"/>
      </w:pPr>
      <w:rPr>
        <w:rFonts w:ascii="Symbol" w:hAnsi="Symbol"/>
      </w:rPr>
    </w:lvl>
    <w:lvl w:ilvl="7" w:tplc="5DCE1C44">
      <w:start w:val="1"/>
      <w:numFmt w:val="bullet"/>
      <w:lvlText w:val="o"/>
      <w:lvlJc w:val="left"/>
      <w:pPr>
        <w:tabs>
          <w:tab w:val="num" w:pos="5760"/>
        </w:tabs>
        <w:ind w:left="5760" w:hanging="360"/>
      </w:pPr>
      <w:rPr>
        <w:rFonts w:ascii="Courier New" w:hAnsi="Courier New"/>
      </w:rPr>
    </w:lvl>
    <w:lvl w:ilvl="8" w:tplc="E4AC4F96">
      <w:start w:val="1"/>
      <w:numFmt w:val="bullet"/>
      <w:lvlText w:val=""/>
      <w:lvlJc w:val="left"/>
      <w:pPr>
        <w:tabs>
          <w:tab w:val="num" w:pos="6480"/>
        </w:tabs>
        <w:ind w:left="6480" w:hanging="360"/>
      </w:pPr>
      <w:rPr>
        <w:rFonts w:ascii="Wingdings" w:hAnsi="Wingdings"/>
      </w:rPr>
    </w:lvl>
  </w:abstractNum>
  <w:abstractNum w:abstractNumId="1101" w15:restartNumberingAfterBreak="0">
    <w:nsid w:val="7A0F5AAD"/>
    <w:multiLevelType w:val="hybridMultilevel"/>
    <w:tmpl w:val="7A0F5AAD"/>
    <w:lvl w:ilvl="0" w:tplc="F5A207BE">
      <w:start w:val="1"/>
      <w:numFmt w:val="bullet"/>
      <w:lvlText w:val=""/>
      <w:lvlJc w:val="left"/>
      <w:pPr>
        <w:tabs>
          <w:tab w:val="num" w:pos="480"/>
        </w:tabs>
        <w:ind w:left="480" w:hanging="480"/>
      </w:pPr>
      <w:rPr>
        <w:rFonts w:ascii="Wingdings" w:eastAsia="Wingdings" w:hAnsi="Wingdings" w:cs="Wingdings"/>
      </w:rPr>
    </w:lvl>
    <w:lvl w:ilvl="1" w:tplc="54607E4A">
      <w:start w:val="1"/>
      <w:numFmt w:val="bullet"/>
      <w:lvlText w:val="o"/>
      <w:lvlJc w:val="left"/>
      <w:pPr>
        <w:tabs>
          <w:tab w:val="num" w:pos="1440"/>
        </w:tabs>
        <w:ind w:left="1440" w:hanging="360"/>
      </w:pPr>
      <w:rPr>
        <w:rFonts w:ascii="Courier New" w:hAnsi="Courier New"/>
      </w:rPr>
    </w:lvl>
    <w:lvl w:ilvl="2" w:tplc="3F701A92">
      <w:start w:val="1"/>
      <w:numFmt w:val="bullet"/>
      <w:lvlText w:val=""/>
      <w:lvlJc w:val="left"/>
      <w:pPr>
        <w:tabs>
          <w:tab w:val="num" w:pos="2160"/>
        </w:tabs>
        <w:ind w:left="2160" w:hanging="360"/>
      </w:pPr>
      <w:rPr>
        <w:rFonts w:ascii="Wingdings" w:hAnsi="Wingdings"/>
      </w:rPr>
    </w:lvl>
    <w:lvl w:ilvl="3" w:tplc="BCB4B864">
      <w:start w:val="1"/>
      <w:numFmt w:val="bullet"/>
      <w:lvlText w:val=""/>
      <w:lvlJc w:val="left"/>
      <w:pPr>
        <w:tabs>
          <w:tab w:val="num" w:pos="2880"/>
        </w:tabs>
        <w:ind w:left="2880" w:hanging="360"/>
      </w:pPr>
      <w:rPr>
        <w:rFonts w:ascii="Symbol" w:hAnsi="Symbol"/>
      </w:rPr>
    </w:lvl>
    <w:lvl w:ilvl="4" w:tplc="8AD47A66">
      <w:start w:val="1"/>
      <w:numFmt w:val="bullet"/>
      <w:lvlText w:val="o"/>
      <w:lvlJc w:val="left"/>
      <w:pPr>
        <w:tabs>
          <w:tab w:val="num" w:pos="3600"/>
        </w:tabs>
        <w:ind w:left="3600" w:hanging="360"/>
      </w:pPr>
      <w:rPr>
        <w:rFonts w:ascii="Courier New" w:hAnsi="Courier New"/>
      </w:rPr>
    </w:lvl>
    <w:lvl w:ilvl="5" w:tplc="F9EA3D84">
      <w:start w:val="1"/>
      <w:numFmt w:val="bullet"/>
      <w:lvlText w:val=""/>
      <w:lvlJc w:val="left"/>
      <w:pPr>
        <w:tabs>
          <w:tab w:val="num" w:pos="4320"/>
        </w:tabs>
        <w:ind w:left="4320" w:hanging="360"/>
      </w:pPr>
      <w:rPr>
        <w:rFonts w:ascii="Wingdings" w:hAnsi="Wingdings"/>
      </w:rPr>
    </w:lvl>
    <w:lvl w:ilvl="6" w:tplc="5B8A4D18">
      <w:start w:val="1"/>
      <w:numFmt w:val="bullet"/>
      <w:lvlText w:val=""/>
      <w:lvlJc w:val="left"/>
      <w:pPr>
        <w:tabs>
          <w:tab w:val="num" w:pos="5040"/>
        </w:tabs>
        <w:ind w:left="5040" w:hanging="360"/>
      </w:pPr>
      <w:rPr>
        <w:rFonts w:ascii="Symbol" w:hAnsi="Symbol"/>
      </w:rPr>
    </w:lvl>
    <w:lvl w:ilvl="7" w:tplc="E30A8AE4">
      <w:start w:val="1"/>
      <w:numFmt w:val="bullet"/>
      <w:lvlText w:val="o"/>
      <w:lvlJc w:val="left"/>
      <w:pPr>
        <w:tabs>
          <w:tab w:val="num" w:pos="5760"/>
        </w:tabs>
        <w:ind w:left="5760" w:hanging="360"/>
      </w:pPr>
      <w:rPr>
        <w:rFonts w:ascii="Courier New" w:hAnsi="Courier New"/>
      </w:rPr>
    </w:lvl>
    <w:lvl w:ilvl="8" w:tplc="C6367776">
      <w:start w:val="1"/>
      <w:numFmt w:val="bullet"/>
      <w:lvlText w:val=""/>
      <w:lvlJc w:val="left"/>
      <w:pPr>
        <w:tabs>
          <w:tab w:val="num" w:pos="6480"/>
        </w:tabs>
        <w:ind w:left="6480" w:hanging="360"/>
      </w:pPr>
      <w:rPr>
        <w:rFonts w:ascii="Wingdings" w:hAnsi="Wingdings"/>
      </w:rPr>
    </w:lvl>
  </w:abstractNum>
  <w:abstractNum w:abstractNumId="1102" w15:restartNumberingAfterBreak="0">
    <w:nsid w:val="7A0F5AAE"/>
    <w:multiLevelType w:val="hybridMultilevel"/>
    <w:tmpl w:val="7A0F5AAE"/>
    <w:lvl w:ilvl="0" w:tplc="9482A90C">
      <w:start w:val="1"/>
      <w:numFmt w:val="bullet"/>
      <w:lvlText w:val=""/>
      <w:lvlJc w:val="left"/>
      <w:pPr>
        <w:tabs>
          <w:tab w:val="num" w:pos="480"/>
        </w:tabs>
        <w:ind w:left="480" w:hanging="480"/>
      </w:pPr>
      <w:rPr>
        <w:rFonts w:ascii="Wingdings" w:eastAsia="Wingdings" w:hAnsi="Wingdings" w:cs="Wingdings"/>
      </w:rPr>
    </w:lvl>
    <w:lvl w:ilvl="1" w:tplc="BB622242">
      <w:start w:val="1"/>
      <w:numFmt w:val="bullet"/>
      <w:lvlText w:val="o"/>
      <w:lvlJc w:val="left"/>
      <w:pPr>
        <w:tabs>
          <w:tab w:val="num" w:pos="1440"/>
        </w:tabs>
        <w:ind w:left="1440" w:hanging="360"/>
      </w:pPr>
      <w:rPr>
        <w:rFonts w:ascii="Courier New" w:hAnsi="Courier New"/>
      </w:rPr>
    </w:lvl>
    <w:lvl w:ilvl="2" w:tplc="ABCEA936">
      <w:start w:val="1"/>
      <w:numFmt w:val="bullet"/>
      <w:lvlText w:val=""/>
      <w:lvlJc w:val="left"/>
      <w:pPr>
        <w:tabs>
          <w:tab w:val="num" w:pos="2160"/>
        </w:tabs>
        <w:ind w:left="2160" w:hanging="360"/>
      </w:pPr>
      <w:rPr>
        <w:rFonts w:ascii="Wingdings" w:hAnsi="Wingdings"/>
      </w:rPr>
    </w:lvl>
    <w:lvl w:ilvl="3" w:tplc="E86C15FA">
      <w:start w:val="1"/>
      <w:numFmt w:val="bullet"/>
      <w:lvlText w:val=""/>
      <w:lvlJc w:val="left"/>
      <w:pPr>
        <w:tabs>
          <w:tab w:val="num" w:pos="2880"/>
        </w:tabs>
        <w:ind w:left="2880" w:hanging="360"/>
      </w:pPr>
      <w:rPr>
        <w:rFonts w:ascii="Symbol" w:hAnsi="Symbol"/>
      </w:rPr>
    </w:lvl>
    <w:lvl w:ilvl="4" w:tplc="88C444EA">
      <w:start w:val="1"/>
      <w:numFmt w:val="bullet"/>
      <w:lvlText w:val="o"/>
      <w:lvlJc w:val="left"/>
      <w:pPr>
        <w:tabs>
          <w:tab w:val="num" w:pos="3600"/>
        </w:tabs>
        <w:ind w:left="3600" w:hanging="360"/>
      </w:pPr>
      <w:rPr>
        <w:rFonts w:ascii="Courier New" w:hAnsi="Courier New"/>
      </w:rPr>
    </w:lvl>
    <w:lvl w:ilvl="5" w:tplc="12860D66">
      <w:start w:val="1"/>
      <w:numFmt w:val="bullet"/>
      <w:lvlText w:val=""/>
      <w:lvlJc w:val="left"/>
      <w:pPr>
        <w:tabs>
          <w:tab w:val="num" w:pos="4320"/>
        </w:tabs>
        <w:ind w:left="4320" w:hanging="360"/>
      </w:pPr>
      <w:rPr>
        <w:rFonts w:ascii="Wingdings" w:hAnsi="Wingdings"/>
      </w:rPr>
    </w:lvl>
    <w:lvl w:ilvl="6" w:tplc="7416E76C">
      <w:start w:val="1"/>
      <w:numFmt w:val="bullet"/>
      <w:lvlText w:val=""/>
      <w:lvlJc w:val="left"/>
      <w:pPr>
        <w:tabs>
          <w:tab w:val="num" w:pos="5040"/>
        </w:tabs>
        <w:ind w:left="5040" w:hanging="360"/>
      </w:pPr>
      <w:rPr>
        <w:rFonts w:ascii="Symbol" w:hAnsi="Symbol"/>
      </w:rPr>
    </w:lvl>
    <w:lvl w:ilvl="7" w:tplc="9F98F4A4">
      <w:start w:val="1"/>
      <w:numFmt w:val="bullet"/>
      <w:lvlText w:val="o"/>
      <w:lvlJc w:val="left"/>
      <w:pPr>
        <w:tabs>
          <w:tab w:val="num" w:pos="5760"/>
        </w:tabs>
        <w:ind w:left="5760" w:hanging="360"/>
      </w:pPr>
      <w:rPr>
        <w:rFonts w:ascii="Courier New" w:hAnsi="Courier New"/>
      </w:rPr>
    </w:lvl>
    <w:lvl w:ilvl="8" w:tplc="B79A21D0">
      <w:start w:val="1"/>
      <w:numFmt w:val="bullet"/>
      <w:lvlText w:val=""/>
      <w:lvlJc w:val="left"/>
      <w:pPr>
        <w:tabs>
          <w:tab w:val="num" w:pos="6480"/>
        </w:tabs>
        <w:ind w:left="6480" w:hanging="360"/>
      </w:pPr>
      <w:rPr>
        <w:rFonts w:ascii="Wingdings" w:hAnsi="Wingdings"/>
      </w:rPr>
    </w:lvl>
  </w:abstractNum>
  <w:abstractNum w:abstractNumId="1103" w15:restartNumberingAfterBreak="0">
    <w:nsid w:val="7A0F5AAF"/>
    <w:multiLevelType w:val="hybridMultilevel"/>
    <w:tmpl w:val="7A0F5AAF"/>
    <w:lvl w:ilvl="0" w:tplc="3AE0FFE2">
      <w:start w:val="1"/>
      <w:numFmt w:val="bullet"/>
      <w:lvlText w:val=""/>
      <w:lvlJc w:val="left"/>
      <w:pPr>
        <w:tabs>
          <w:tab w:val="num" w:pos="480"/>
        </w:tabs>
        <w:ind w:left="480" w:hanging="480"/>
      </w:pPr>
      <w:rPr>
        <w:rFonts w:ascii="Wingdings" w:eastAsia="Wingdings" w:hAnsi="Wingdings" w:cs="Wingdings"/>
      </w:rPr>
    </w:lvl>
    <w:lvl w:ilvl="1" w:tplc="28FE1FB4">
      <w:start w:val="1"/>
      <w:numFmt w:val="bullet"/>
      <w:lvlText w:val="o"/>
      <w:lvlJc w:val="left"/>
      <w:pPr>
        <w:tabs>
          <w:tab w:val="num" w:pos="1440"/>
        </w:tabs>
        <w:ind w:left="1440" w:hanging="360"/>
      </w:pPr>
      <w:rPr>
        <w:rFonts w:ascii="Courier New" w:hAnsi="Courier New"/>
      </w:rPr>
    </w:lvl>
    <w:lvl w:ilvl="2" w:tplc="8884B33C">
      <w:start w:val="1"/>
      <w:numFmt w:val="bullet"/>
      <w:lvlText w:val=""/>
      <w:lvlJc w:val="left"/>
      <w:pPr>
        <w:tabs>
          <w:tab w:val="num" w:pos="2160"/>
        </w:tabs>
        <w:ind w:left="2160" w:hanging="360"/>
      </w:pPr>
      <w:rPr>
        <w:rFonts w:ascii="Wingdings" w:hAnsi="Wingdings"/>
      </w:rPr>
    </w:lvl>
    <w:lvl w:ilvl="3" w:tplc="A7E46FE8">
      <w:start w:val="1"/>
      <w:numFmt w:val="bullet"/>
      <w:lvlText w:val=""/>
      <w:lvlJc w:val="left"/>
      <w:pPr>
        <w:tabs>
          <w:tab w:val="num" w:pos="2880"/>
        </w:tabs>
        <w:ind w:left="2880" w:hanging="360"/>
      </w:pPr>
      <w:rPr>
        <w:rFonts w:ascii="Symbol" w:hAnsi="Symbol"/>
      </w:rPr>
    </w:lvl>
    <w:lvl w:ilvl="4" w:tplc="90BE74EA">
      <w:start w:val="1"/>
      <w:numFmt w:val="bullet"/>
      <w:lvlText w:val="o"/>
      <w:lvlJc w:val="left"/>
      <w:pPr>
        <w:tabs>
          <w:tab w:val="num" w:pos="3600"/>
        </w:tabs>
        <w:ind w:left="3600" w:hanging="360"/>
      </w:pPr>
      <w:rPr>
        <w:rFonts w:ascii="Courier New" w:hAnsi="Courier New"/>
      </w:rPr>
    </w:lvl>
    <w:lvl w:ilvl="5" w:tplc="BC26B6F6">
      <w:start w:val="1"/>
      <w:numFmt w:val="bullet"/>
      <w:lvlText w:val=""/>
      <w:lvlJc w:val="left"/>
      <w:pPr>
        <w:tabs>
          <w:tab w:val="num" w:pos="4320"/>
        </w:tabs>
        <w:ind w:left="4320" w:hanging="360"/>
      </w:pPr>
      <w:rPr>
        <w:rFonts w:ascii="Wingdings" w:hAnsi="Wingdings"/>
      </w:rPr>
    </w:lvl>
    <w:lvl w:ilvl="6" w:tplc="94727462">
      <w:start w:val="1"/>
      <w:numFmt w:val="bullet"/>
      <w:lvlText w:val=""/>
      <w:lvlJc w:val="left"/>
      <w:pPr>
        <w:tabs>
          <w:tab w:val="num" w:pos="5040"/>
        </w:tabs>
        <w:ind w:left="5040" w:hanging="360"/>
      </w:pPr>
      <w:rPr>
        <w:rFonts w:ascii="Symbol" w:hAnsi="Symbol"/>
      </w:rPr>
    </w:lvl>
    <w:lvl w:ilvl="7" w:tplc="49B06F44">
      <w:start w:val="1"/>
      <w:numFmt w:val="bullet"/>
      <w:lvlText w:val="o"/>
      <w:lvlJc w:val="left"/>
      <w:pPr>
        <w:tabs>
          <w:tab w:val="num" w:pos="5760"/>
        </w:tabs>
        <w:ind w:left="5760" w:hanging="360"/>
      </w:pPr>
      <w:rPr>
        <w:rFonts w:ascii="Courier New" w:hAnsi="Courier New"/>
      </w:rPr>
    </w:lvl>
    <w:lvl w:ilvl="8" w:tplc="EED87AE4">
      <w:start w:val="1"/>
      <w:numFmt w:val="bullet"/>
      <w:lvlText w:val=""/>
      <w:lvlJc w:val="left"/>
      <w:pPr>
        <w:tabs>
          <w:tab w:val="num" w:pos="6480"/>
        </w:tabs>
        <w:ind w:left="6480" w:hanging="360"/>
      </w:pPr>
      <w:rPr>
        <w:rFonts w:ascii="Wingdings" w:hAnsi="Wingdings"/>
      </w:rPr>
    </w:lvl>
  </w:abstractNum>
  <w:abstractNum w:abstractNumId="1104" w15:restartNumberingAfterBreak="0">
    <w:nsid w:val="7A0F5AB0"/>
    <w:multiLevelType w:val="hybridMultilevel"/>
    <w:tmpl w:val="7A0F5AB0"/>
    <w:lvl w:ilvl="0" w:tplc="19B6A438">
      <w:start w:val="1"/>
      <w:numFmt w:val="bullet"/>
      <w:lvlText w:val=""/>
      <w:lvlJc w:val="left"/>
      <w:pPr>
        <w:tabs>
          <w:tab w:val="num" w:pos="480"/>
        </w:tabs>
        <w:ind w:left="480" w:hanging="480"/>
      </w:pPr>
      <w:rPr>
        <w:rFonts w:ascii="Wingdings" w:eastAsia="Wingdings" w:hAnsi="Wingdings" w:cs="Wingdings"/>
      </w:rPr>
    </w:lvl>
    <w:lvl w:ilvl="1" w:tplc="64F47246">
      <w:start w:val="1"/>
      <w:numFmt w:val="bullet"/>
      <w:lvlText w:val="o"/>
      <w:lvlJc w:val="left"/>
      <w:pPr>
        <w:tabs>
          <w:tab w:val="num" w:pos="1440"/>
        </w:tabs>
        <w:ind w:left="1440" w:hanging="360"/>
      </w:pPr>
      <w:rPr>
        <w:rFonts w:ascii="Courier New" w:hAnsi="Courier New"/>
      </w:rPr>
    </w:lvl>
    <w:lvl w:ilvl="2" w:tplc="609CD116">
      <w:start w:val="1"/>
      <w:numFmt w:val="bullet"/>
      <w:lvlText w:val=""/>
      <w:lvlJc w:val="left"/>
      <w:pPr>
        <w:tabs>
          <w:tab w:val="num" w:pos="2160"/>
        </w:tabs>
        <w:ind w:left="2160" w:hanging="360"/>
      </w:pPr>
      <w:rPr>
        <w:rFonts w:ascii="Wingdings" w:hAnsi="Wingdings"/>
      </w:rPr>
    </w:lvl>
    <w:lvl w:ilvl="3" w:tplc="DD34BD72">
      <w:start w:val="1"/>
      <w:numFmt w:val="bullet"/>
      <w:lvlText w:val=""/>
      <w:lvlJc w:val="left"/>
      <w:pPr>
        <w:tabs>
          <w:tab w:val="num" w:pos="2880"/>
        </w:tabs>
        <w:ind w:left="2880" w:hanging="360"/>
      </w:pPr>
      <w:rPr>
        <w:rFonts w:ascii="Symbol" w:hAnsi="Symbol"/>
      </w:rPr>
    </w:lvl>
    <w:lvl w:ilvl="4" w:tplc="34C6155C">
      <w:start w:val="1"/>
      <w:numFmt w:val="bullet"/>
      <w:lvlText w:val="o"/>
      <w:lvlJc w:val="left"/>
      <w:pPr>
        <w:tabs>
          <w:tab w:val="num" w:pos="3600"/>
        </w:tabs>
        <w:ind w:left="3600" w:hanging="360"/>
      </w:pPr>
      <w:rPr>
        <w:rFonts w:ascii="Courier New" w:hAnsi="Courier New"/>
      </w:rPr>
    </w:lvl>
    <w:lvl w:ilvl="5" w:tplc="EE861EE4">
      <w:start w:val="1"/>
      <w:numFmt w:val="bullet"/>
      <w:lvlText w:val=""/>
      <w:lvlJc w:val="left"/>
      <w:pPr>
        <w:tabs>
          <w:tab w:val="num" w:pos="4320"/>
        </w:tabs>
        <w:ind w:left="4320" w:hanging="360"/>
      </w:pPr>
      <w:rPr>
        <w:rFonts w:ascii="Wingdings" w:hAnsi="Wingdings"/>
      </w:rPr>
    </w:lvl>
    <w:lvl w:ilvl="6" w:tplc="6646E386">
      <w:start w:val="1"/>
      <w:numFmt w:val="bullet"/>
      <w:lvlText w:val=""/>
      <w:lvlJc w:val="left"/>
      <w:pPr>
        <w:tabs>
          <w:tab w:val="num" w:pos="5040"/>
        </w:tabs>
        <w:ind w:left="5040" w:hanging="360"/>
      </w:pPr>
      <w:rPr>
        <w:rFonts w:ascii="Symbol" w:hAnsi="Symbol"/>
      </w:rPr>
    </w:lvl>
    <w:lvl w:ilvl="7" w:tplc="1A627962">
      <w:start w:val="1"/>
      <w:numFmt w:val="bullet"/>
      <w:lvlText w:val="o"/>
      <w:lvlJc w:val="left"/>
      <w:pPr>
        <w:tabs>
          <w:tab w:val="num" w:pos="5760"/>
        </w:tabs>
        <w:ind w:left="5760" w:hanging="360"/>
      </w:pPr>
      <w:rPr>
        <w:rFonts w:ascii="Courier New" w:hAnsi="Courier New"/>
      </w:rPr>
    </w:lvl>
    <w:lvl w:ilvl="8" w:tplc="2E861100">
      <w:start w:val="1"/>
      <w:numFmt w:val="bullet"/>
      <w:lvlText w:val=""/>
      <w:lvlJc w:val="left"/>
      <w:pPr>
        <w:tabs>
          <w:tab w:val="num" w:pos="6480"/>
        </w:tabs>
        <w:ind w:left="6480" w:hanging="360"/>
      </w:pPr>
      <w:rPr>
        <w:rFonts w:ascii="Wingdings" w:hAnsi="Wingdings"/>
      </w:rPr>
    </w:lvl>
  </w:abstractNum>
  <w:abstractNum w:abstractNumId="1105" w15:restartNumberingAfterBreak="0">
    <w:nsid w:val="7A0F5AB1"/>
    <w:multiLevelType w:val="hybridMultilevel"/>
    <w:tmpl w:val="7A0F5AB1"/>
    <w:lvl w:ilvl="0" w:tplc="FCA01B1C">
      <w:start w:val="1"/>
      <w:numFmt w:val="bullet"/>
      <w:lvlText w:val=""/>
      <w:lvlJc w:val="left"/>
      <w:pPr>
        <w:tabs>
          <w:tab w:val="num" w:pos="480"/>
        </w:tabs>
        <w:ind w:left="480" w:hanging="480"/>
      </w:pPr>
      <w:rPr>
        <w:rFonts w:ascii="Wingdings" w:eastAsia="Wingdings" w:hAnsi="Wingdings" w:cs="Wingdings"/>
      </w:rPr>
    </w:lvl>
    <w:lvl w:ilvl="1" w:tplc="69EACCD4">
      <w:start w:val="1"/>
      <w:numFmt w:val="bullet"/>
      <w:lvlText w:val="o"/>
      <w:lvlJc w:val="left"/>
      <w:pPr>
        <w:tabs>
          <w:tab w:val="num" w:pos="1440"/>
        </w:tabs>
        <w:ind w:left="1440" w:hanging="360"/>
      </w:pPr>
      <w:rPr>
        <w:rFonts w:ascii="Courier New" w:hAnsi="Courier New"/>
      </w:rPr>
    </w:lvl>
    <w:lvl w:ilvl="2" w:tplc="668C9592">
      <w:start w:val="1"/>
      <w:numFmt w:val="bullet"/>
      <w:lvlText w:val=""/>
      <w:lvlJc w:val="left"/>
      <w:pPr>
        <w:tabs>
          <w:tab w:val="num" w:pos="2160"/>
        </w:tabs>
        <w:ind w:left="2160" w:hanging="360"/>
      </w:pPr>
      <w:rPr>
        <w:rFonts w:ascii="Wingdings" w:hAnsi="Wingdings"/>
      </w:rPr>
    </w:lvl>
    <w:lvl w:ilvl="3" w:tplc="6F627AC2">
      <w:start w:val="1"/>
      <w:numFmt w:val="bullet"/>
      <w:lvlText w:val=""/>
      <w:lvlJc w:val="left"/>
      <w:pPr>
        <w:tabs>
          <w:tab w:val="num" w:pos="2880"/>
        </w:tabs>
        <w:ind w:left="2880" w:hanging="360"/>
      </w:pPr>
      <w:rPr>
        <w:rFonts w:ascii="Symbol" w:hAnsi="Symbol"/>
      </w:rPr>
    </w:lvl>
    <w:lvl w:ilvl="4" w:tplc="C9AE926C">
      <w:start w:val="1"/>
      <w:numFmt w:val="bullet"/>
      <w:lvlText w:val="o"/>
      <w:lvlJc w:val="left"/>
      <w:pPr>
        <w:tabs>
          <w:tab w:val="num" w:pos="3600"/>
        </w:tabs>
        <w:ind w:left="3600" w:hanging="360"/>
      </w:pPr>
      <w:rPr>
        <w:rFonts w:ascii="Courier New" w:hAnsi="Courier New"/>
      </w:rPr>
    </w:lvl>
    <w:lvl w:ilvl="5" w:tplc="AD147798">
      <w:start w:val="1"/>
      <w:numFmt w:val="bullet"/>
      <w:lvlText w:val=""/>
      <w:lvlJc w:val="left"/>
      <w:pPr>
        <w:tabs>
          <w:tab w:val="num" w:pos="4320"/>
        </w:tabs>
        <w:ind w:left="4320" w:hanging="360"/>
      </w:pPr>
      <w:rPr>
        <w:rFonts w:ascii="Wingdings" w:hAnsi="Wingdings"/>
      </w:rPr>
    </w:lvl>
    <w:lvl w:ilvl="6" w:tplc="94BC849A">
      <w:start w:val="1"/>
      <w:numFmt w:val="bullet"/>
      <w:lvlText w:val=""/>
      <w:lvlJc w:val="left"/>
      <w:pPr>
        <w:tabs>
          <w:tab w:val="num" w:pos="5040"/>
        </w:tabs>
        <w:ind w:left="5040" w:hanging="360"/>
      </w:pPr>
      <w:rPr>
        <w:rFonts w:ascii="Symbol" w:hAnsi="Symbol"/>
      </w:rPr>
    </w:lvl>
    <w:lvl w:ilvl="7" w:tplc="868C1CBE">
      <w:start w:val="1"/>
      <w:numFmt w:val="bullet"/>
      <w:lvlText w:val="o"/>
      <w:lvlJc w:val="left"/>
      <w:pPr>
        <w:tabs>
          <w:tab w:val="num" w:pos="5760"/>
        </w:tabs>
        <w:ind w:left="5760" w:hanging="360"/>
      </w:pPr>
      <w:rPr>
        <w:rFonts w:ascii="Courier New" w:hAnsi="Courier New"/>
      </w:rPr>
    </w:lvl>
    <w:lvl w:ilvl="8" w:tplc="26CEFEE4">
      <w:start w:val="1"/>
      <w:numFmt w:val="bullet"/>
      <w:lvlText w:val=""/>
      <w:lvlJc w:val="left"/>
      <w:pPr>
        <w:tabs>
          <w:tab w:val="num" w:pos="6480"/>
        </w:tabs>
        <w:ind w:left="6480" w:hanging="360"/>
      </w:pPr>
      <w:rPr>
        <w:rFonts w:ascii="Wingdings" w:hAnsi="Wingdings"/>
      </w:rPr>
    </w:lvl>
  </w:abstractNum>
  <w:abstractNum w:abstractNumId="1106" w15:restartNumberingAfterBreak="0">
    <w:nsid w:val="7A0F5AB2"/>
    <w:multiLevelType w:val="hybridMultilevel"/>
    <w:tmpl w:val="7A0F5AB2"/>
    <w:lvl w:ilvl="0" w:tplc="6F103F8E">
      <w:start w:val="1"/>
      <w:numFmt w:val="bullet"/>
      <w:lvlText w:val=""/>
      <w:lvlJc w:val="left"/>
      <w:pPr>
        <w:tabs>
          <w:tab w:val="num" w:pos="480"/>
        </w:tabs>
        <w:ind w:left="480" w:hanging="480"/>
      </w:pPr>
      <w:rPr>
        <w:rFonts w:ascii="Wingdings" w:eastAsia="Wingdings" w:hAnsi="Wingdings" w:cs="Wingdings"/>
      </w:rPr>
    </w:lvl>
    <w:lvl w:ilvl="1" w:tplc="AC78030E">
      <w:start w:val="1"/>
      <w:numFmt w:val="bullet"/>
      <w:lvlText w:val="o"/>
      <w:lvlJc w:val="left"/>
      <w:pPr>
        <w:tabs>
          <w:tab w:val="num" w:pos="1440"/>
        </w:tabs>
        <w:ind w:left="1440" w:hanging="360"/>
      </w:pPr>
      <w:rPr>
        <w:rFonts w:ascii="Courier New" w:hAnsi="Courier New"/>
      </w:rPr>
    </w:lvl>
    <w:lvl w:ilvl="2" w:tplc="A2A4E8F4">
      <w:start w:val="1"/>
      <w:numFmt w:val="bullet"/>
      <w:lvlText w:val=""/>
      <w:lvlJc w:val="left"/>
      <w:pPr>
        <w:tabs>
          <w:tab w:val="num" w:pos="2160"/>
        </w:tabs>
        <w:ind w:left="2160" w:hanging="360"/>
      </w:pPr>
      <w:rPr>
        <w:rFonts w:ascii="Wingdings" w:hAnsi="Wingdings"/>
      </w:rPr>
    </w:lvl>
    <w:lvl w:ilvl="3" w:tplc="72AEE3F2">
      <w:start w:val="1"/>
      <w:numFmt w:val="bullet"/>
      <w:lvlText w:val=""/>
      <w:lvlJc w:val="left"/>
      <w:pPr>
        <w:tabs>
          <w:tab w:val="num" w:pos="2880"/>
        </w:tabs>
        <w:ind w:left="2880" w:hanging="360"/>
      </w:pPr>
      <w:rPr>
        <w:rFonts w:ascii="Symbol" w:hAnsi="Symbol"/>
      </w:rPr>
    </w:lvl>
    <w:lvl w:ilvl="4" w:tplc="4E045B3E">
      <w:start w:val="1"/>
      <w:numFmt w:val="bullet"/>
      <w:lvlText w:val="o"/>
      <w:lvlJc w:val="left"/>
      <w:pPr>
        <w:tabs>
          <w:tab w:val="num" w:pos="3600"/>
        </w:tabs>
        <w:ind w:left="3600" w:hanging="360"/>
      </w:pPr>
      <w:rPr>
        <w:rFonts w:ascii="Courier New" w:hAnsi="Courier New"/>
      </w:rPr>
    </w:lvl>
    <w:lvl w:ilvl="5" w:tplc="F200886E">
      <w:start w:val="1"/>
      <w:numFmt w:val="bullet"/>
      <w:lvlText w:val=""/>
      <w:lvlJc w:val="left"/>
      <w:pPr>
        <w:tabs>
          <w:tab w:val="num" w:pos="4320"/>
        </w:tabs>
        <w:ind w:left="4320" w:hanging="360"/>
      </w:pPr>
      <w:rPr>
        <w:rFonts w:ascii="Wingdings" w:hAnsi="Wingdings"/>
      </w:rPr>
    </w:lvl>
    <w:lvl w:ilvl="6" w:tplc="72E2EB68">
      <w:start w:val="1"/>
      <w:numFmt w:val="bullet"/>
      <w:lvlText w:val=""/>
      <w:lvlJc w:val="left"/>
      <w:pPr>
        <w:tabs>
          <w:tab w:val="num" w:pos="5040"/>
        </w:tabs>
        <w:ind w:left="5040" w:hanging="360"/>
      </w:pPr>
      <w:rPr>
        <w:rFonts w:ascii="Symbol" w:hAnsi="Symbol"/>
      </w:rPr>
    </w:lvl>
    <w:lvl w:ilvl="7" w:tplc="A2FAC61C">
      <w:start w:val="1"/>
      <w:numFmt w:val="bullet"/>
      <w:lvlText w:val="o"/>
      <w:lvlJc w:val="left"/>
      <w:pPr>
        <w:tabs>
          <w:tab w:val="num" w:pos="5760"/>
        </w:tabs>
        <w:ind w:left="5760" w:hanging="360"/>
      </w:pPr>
      <w:rPr>
        <w:rFonts w:ascii="Courier New" w:hAnsi="Courier New"/>
      </w:rPr>
    </w:lvl>
    <w:lvl w:ilvl="8" w:tplc="B1B03F94">
      <w:start w:val="1"/>
      <w:numFmt w:val="bullet"/>
      <w:lvlText w:val=""/>
      <w:lvlJc w:val="left"/>
      <w:pPr>
        <w:tabs>
          <w:tab w:val="num" w:pos="6480"/>
        </w:tabs>
        <w:ind w:left="6480" w:hanging="360"/>
      </w:pPr>
      <w:rPr>
        <w:rFonts w:ascii="Wingdings" w:hAnsi="Wingdings"/>
      </w:rPr>
    </w:lvl>
  </w:abstractNum>
  <w:abstractNum w:abstractNumId="1107" w15:restartNumberingAfterBreak="0">
    <w:nsid w:val="7A0F5AB3"/>
    <w:multiLevelType w:val="hybridMultilevel"/>
    <w:tmpl w:val="7A0F5AB3"/>
    <w:lvl w:ilvl="0" w:tplc="0B4489A2">
      <w:start w:val="1"/>
      <w:numFmt w:val="bullet"/>
      <w:lvlText w:val=""/>
      <w:lvlJc w:val="left"/>
      <w:pPr>
        <w:tabs>
          <w:tab w:val="num" w:pos="480"/>
        </w:tabs>
        <w:ind w:left="480" w:hanging="480"/>
      </w:pPr>
      <w:rPr>
        <w:rFonts w:ascii="Wingdings" w:eastAsia="Wingdings" w:hAnsi="Wingdings" w:cs="Wingdings"/>
      </w:rPr>
    </w:lvl>
    <w:lvl w:ilvl="1" w:tplc="76E465DC">
      <w:start w:val="1"/>
      <w:numFmt w:val="bullet"/>
      <w:lvlText w:val="o"/>
      <w:lvlJc w:val="left"/>
      <w:pPr>
        <w:tabs>
          <w:tab w:val="num" w:pos="1440"/>
        </w:tabs>
        <w:ind w:left="1440" w:hanging="360"/>
      </w:pPr>
      <w:rPr>
        <w:rFonts w:ascii="Courier New" w:hAnsi="Courier New"/>
      </w:rPr>
    </w:lvl>
    <w:lvl w:ilvl="2" w:tplc="06C04382">
      <w:start w:val="1"/>
      <w:numFmt w:val="bullet"/>
      <w:lvlText w:val=""/>
      <w:lvlJc w:val="left"/>
      <w:pPr>
        <w:tabs>
          <w:tab w:val="num" w:pos="2160"/>
        </w:tabs>
        <w:ind w:left="2160" w:hanging="360"/>
      </w:pPr>
      <w:rPr>
        <w:rFonts w:ascii="Wingdings" w:hAnsi="Wingdings"/>
      </w:rPr>
    </w:lvl>
    <w:lvl w:ilvl="3" w:tplc="66428E32">
      <w:start w:val="1"/>
      <w:numFmt w:val="bullet"/>
      <w:lvlText w:val=""/>
      <w:lvlJc w:val="left"/>
      <w:pPr>
        <w:tabs>
          <w:tab w:val="num" w:pos="2880"/>
        </w:tabs>
        <w:ind w:left="2880" w:hanging="360"/>
      </w:pPr>
      <w:rPr>
        <w:rFonts w:ascii="Symbol" w:hAnsi="Symbol"/>
      </w:rPr>
    </w:lvl>
    <w:lvl w:ilvl="4" w:tplc="ADE850EE">
      <w:start w:val="1"/>
      <w:numFmt w:val="bullet"/>
      <w:lvlText w:val="o"/>
      <w:lvlJc w:val="left"/>
      <w:pPr>
        <w:tabs>
          <w:tab w:val="num" w:pos="3600"/>
        </w:tabs>
        <w:ind w:left="3600" w:hanging="360"/>
      </w:pPr>
      <w:rPr>
        <w:rFonts w:ascii="Courier New" w:hAnsi="Courier New"/>
      </w:rPr>
    </w:lvl>
    <w:lvl w:ilvl="5" w:tplc="2F6A74D0">
      <w:start w:val="1"/>
      <w:numFmt w:val="bullet"/>
      <w:lvlText w:val=""/>
      <w:lvlJc w:val="left"/>
      <w:pPr>
        <w:tabs>
          <w:tab w:val="num" w:pos="4320"/>
        </w:tabs>
        <w:ind w:left="4320" w:hanging="360"/>
      </w:pPr>
      <w:rPr>
        <w:rFonts w:ascii="Wingdings" w:hAnsi="Wingdings"/>
      </w:rPr>
    </w:lvl>
    <w:lvl w:ilvl="6" w:tplc="A8DA5BFE">
      <w:start w:val="1"/>
      <w:numFmt w:val="bullet"/>
      <w:lvlText w:val=""/>
      <w:lvlJc w:val="left"/>
      <w:pPr>
        <w:tabs>
          <w:tab w:val="num" w:pos="5040"/>
        </w:tabs>
        <w:ind w:left="5040" w:hanging="360"/>
      </w:pPr>
      <w:rPr>
        <w:rFonts w:ascii="Symbol" w:hAnsi="Symbol"/>
      </w:rPr>
    </w:lvl>
    <w:lvl w:ilvl="7" w:tplc="A3FCA446">
      <w:start w:val="1"/>
      <w:numFmt w:val="bullet"/>
      <w:lvlText w:val="o"/>
      <w:lvlJc w:val="left"/>
      <w:pPr>
        <w:tabs>
          <w:tab w:val="num" w:pos="5760"/>
        </w:tabs>
        <w:ind w:left="5760" w:hanging="360"/>
      </w:pPr>
      <w:rPr>
        <w:rFonts w:ascii="Courier New" w:hAnsi="Courier New"/>
      </w:rPr>
    </w:lvl>
    <w:lvl w:ilvl="8" w:tplc="7B1208A0">
      <w:start w:val="1"/>
      <w:numFmt w:val="bullet"/>
      <w:lvlText w:val=""/>
      <w:lvlJc w:val="left"/>
      <w:pPr>
        <w:tabs>
          <w:tab w:val="num" w:pos="6480"/>
        </w:tabs>
        <w:ind w:left="6480" w:hanging="360"/>
      </w:pPr>
      <w:rPr>
        <w:rFonts w:ascii="Wingdings" w:hAnsi="Wingdings"/>
      </w:rPr>
    </w:lvl>
  </w:abstractNum>
  <w:abstractNum w:abstractNumId="1108" w15:restartNumberingAfterBreak="0">
    <w:nsid w:val="7A0F5AB4"/>
    <w:multiLevelType w:val="hybridMultilevel"/>
    <w:tmpl w:val="7A0F5AB4"/>
    <w:lvl w:ilvl="0" w:tplc="FB94EA00">
      <w:start w:val="1"/>
      <w:numFmt w:val="bullet"/>
      <w:lvlText w:val=""/>
      <w:lvlJc w:val="left"/>
      <w:pPr>
        <w:tabs>
          <w:tab w:val="num" w:pos="480"/>
        </w:tabs>
        <w:ind w:left="480" w:hanging="480"/>
      </w:pPr>
      <w:rPr>
        <w:rFonts w:ascii="Wingdings" w:eastAsia="Wingdings" w:hAnsi="Wingdings" w:cs="Wingdings"/>
      </w:rPr>
    </w:lvl>
    <w:lvl w:ilvl="1" w:tplc="9760E2C2">
      <w:start w:val="1"/>
      <w:numFmt w:val="bullet"/>
      <w:lvlText w:val="o"/>
      <w:lvlJc w:val="left"/>
      <w:pPr>
        <w:tabs>
          <w:tab w:val="num" w:pos="1440"/>
        </w:tabs>
        <w:ind w:left="1440" w:hanging="360"/>
      </w:pPr>
      <w:rPr>
        <w:rFonts w:ascii="Courier New" w:hAnsi="Courier New"/>
      </w:rPr>
    </w:lvl>
    <w:lvl w:ilvl="2" w:tplc="B7967EFA">
      <w:start w:val="1"/>
      <w:numFmt w:val="bullet"/>
      <w:lvlText w:val=""/>
      <w:lvlJc w:val="left"/>
      <w:pPr>
        <w:tabs>
          <w:tab w:val="num" w:pos="2160"/>
        </w:tabs>
        <w:ind w:left="2160" w:hanging="360"/>
      </w:pPr>
      <w:rPr>
        <w:rFonts w:ascii="Wingdings" w:hAnsi="Wingdings"/>
      </w:rPr>
    </w:lvl>
    <w:lvl w:ilvl="3" w:tplc="B0E01152">
      <w:start w:val="1"/>
      <w:numFmt w:val="bullet"/>
      <w:lvlText w:val=""/>
      <w:lvlJc w:val="left"/>
      <w:pPr>
        <w:tabs>
          <w:tab w:val="num" w:pos="2880"/>
        </w:tabs>
        <w:ind w:left="2880" w:hanging="360"/>
      </w:pPr>
      <w:rPr>
        <w:rFonts w:ascii="Symbol" w:hAnsi="Symbol"/>
      </w:rPr>
    </w:lvl>
    <w:lvl w:ilvl="4" w:tplc="D8EA062C">
      <w:start w:val="1"/>
      <w:numFmt w:val="bullet"/>
      <w:lvlText w:val="o"/>
      <w:lvlJc w:val="left"/>
      <w:pPr>
        <w:tabs>
          <w:tab w:val="num" w:pos="3600"/>
        </w:tabs>
        <w:ind w:left="3600" w:hanging="360"/>
      </w:pPr>
      <w:rPr>
        <w:rFonts w:ascii="Courier New" w:hAnsi="Courier New"/>
      </w:rPr>
    </w:lvl>
    <w:lvl w:ilvl="5" w:tplc="419085DA">
      <w:start w:val="1"/>
      <w:numFmt w:val="bullet"/>
      <w:lvlText w:val=""/>
      <w:lvlJc w:val="left"/>
      <w:pPr>
        <w:tabs>
          <w:tab w:val="num" w:pos="4320"/>
        </w:tabs>
        <w:ind w:left="4320" w:hanging="360"/>
      </w:pPr>
      <w:rPr>
        <w:rFonts w:ascii="Wingdings" w:hAnsi="Wingdings"/>
      </w:rPr>
    </w:lvl>
    <w:lvl w:ilvl="6" w:tplc="8AA6A0EC">
      <w:start w:val="1"/>
      <w:numFmt w:val="bullet"/>
      <w:lvlText w:val=""/>
      <w:lvlJc w:val="left"/>
      <w:pPr>
        <w:tabs>
          <w:tab w:val="num" w:pos="5040"/>
        </w:tabs>
        <w:ind w:left="5040" w:hanging="360"/>
      </w:pPr>
      <w:rPr>
        <w:rFonts w:ascii="Symbol" w:hAnsi="Symbol"/>
      </w:rPr>
    </w:lvl>
    <w:lvl w:ilvl="7" w:tplc="F578BA8E">
      <w:start w:val="1"/>
      <w:numFmt w:val="bullet"/>
      <w:lvlText w:val="o"/>
      <w:lvlJc w:val="left"/>
      <w:pPr>
        <w:tabs>
          <w:tab w:val="num" w:pos="5760"/>
        </w:tabs>
        <w:ind w:left="5760" w:hanging="360"/>
      </w:pPr>
      <w:rPr>
        <w:rFonts w:ascii="Courier New" w:hAnsi="Courier New"/>
      </w:rPr>
    </w:lvl>
    <w:lvl w:ilvl="8" w:tplc="63B0ACDE">
      <w:start w:val="1"/>
      <w:numFmt w:val="bullet"/>
      <w:lvlText w:val=""/>
      <w:lvlJc w:val="left"/>
      <w:pPr>
        <w:tabs>
          <w:tab w:val="num" w:pos="6480"/>
        </w:tabs>
        <w:ind w:left="6480" w:hanging="360"/>
      </w:pPr>
      <w:rPr>
        <w:rFonts w:ascii="Wingdings" w:hAnsi="Wingdings"/>
      </w:rPr>
    </w:lvl>
  </w:abstractNum>
  <w:abstractNum w:abstractNumId="1109" w15:restartNumberingAfterBreak="0">
    <w:nsid w:val="7A0F5AB5"/>
    <w:multiLevelType w:val="hybridMultilevel"/>
    <w:tmpl w:val="7A0F5AB5"/>
    <w:lvl w:ilvl="0" w:tplc="5B28826A">
      <w:start w:val="1"/>
      <w:numFmt w:val="bullet"/>
      <w:lvlText w:val=""/>
      <w:lvlJc w:val="left"/>
      <w:pPr>
        <w:tabs>
          <w:tab w:val="num" w:pos="480"/>
        </w:tabs>
        <w:ind w:left="480" w:hanging="480"/>
      </w:pPr>
      <w:rPr>
        <w:rFonts w:ascii="Wingdings" w:eastAsia="Wingdings" w:hAnsi="Wingdings" w:cs="Wingdings"/>
      </w:rPr>
    </w:lvl>
    <w:lvl w:ilvl="1" w:tplc="8CA8A570">
      <w:start w:val="1"/>
      <w:numFmt w:val="bullet"/>
      <w:lvlText w:val="o"/>
      <w:lvlJc w:val="left"/>
      <w:pPr>
        <w:tabs>
          <w:tab w:val="num" w:pos="1440"/>
        </w:tabs>
        <w:ind w:left="1440" w:hanging="360"/>
      </w:pPr>
      <w:rPr>
        <w:rFonts w:ascii="Courier New" w:hAnsi="Courier New"/>
      </w:rPr>
    </w:lvl>
    <w:lvl w:ilvl="2" w:tplc="5C6E7526">
      <w:start w:val="1"/>
      <w:numFmt w:val="bullet"/>
      <w:lvlText w:val=""/>
      <w:lvlJc w:val="left"/>
      <w:pPr>
        <w:tabs>
          <w:tab w:val="num" w:pos="2160"/>
        </w:tabs>
        <w:ind w:left="2160" w:hanging="360"/>
      </w:pPr>
      <w:rPr>
        <w:rFonts w:ascii="Wingdings" w:hAnsi="Wingdings"/>
      </w:rPr>
    </w:lvl>
    <w:lvl w:ilvl="3" w:tplc="B2C6D18E">
      <w:start w:val="1"/>
      <w:numFmt w:val="bullet"/>
      <w:lvlText w:val=""/>
      <w:lvlJc w:val="left"/>
      <w:pPr>
        <w:tabs>
          <w:tab w:val="num" w:pos="2880"/>
        </w:tabs>
        <w:ind w:left="2880" w:hanging="360"/>
      </w:pPr>
      <w:rPr>
        <w:rFonts w:ascii="Symbol" w:hAnsi="Symbol"/>
      </w:rPr>
    </w:lvl>
    <w:lvl w:ilvl="4" w:tplc="DEC27466">
      <w:start w:val="1"/>
      <w:numFmt w:val="bullet"/>
      <w:lvlText w:val="o"/>
      <w:lvlJc w:val="left"/>
      <w:pPr>
        <w:tabs>
          <w:tab w:val="num" w:pos="3600"/>
        </w:tabs>
        <w:ind w:left="3600" w:hanging="360"/>
      </w:pPr>
      <w:rPr>
        <w:rFonts w:ascii="Courier New" w:hAnsi="Courier New"/>
      </w:rPr>
    </w:lvl>
    <w:lvl w:ilvl="5" w:tplc="EF1A5E42">
      <w:start w:val="1"/>
      <w:numFmt w:val="bullet"/>
      <w:lvlText w:val=""/>
      <w:lvlJc w:val="left"/>
      <w:pPr>
        <w:tabs>
          <w:tab w:val="num" w:pos="4320"/>
        </w:tabs>
        <w:ind w:left="4320" w:hanging="360"/>
      </w:pPr>
      <w:rPr>
        <w:rFonts w:ascii="Wingdings" w:hAnsi="Wingdings"/>
      </w:rPr>
    </w:lvl>
    <w:lvl w:ilvl="6" w:tplc="75BAE544">
      <w:start w:val="1"/>
      <w:numFmt w:val="bullet"/>
      <w:lvlText w:val=""/>
      <w:lvlJc w:val="left"/>
      <w:pPr>
        <w:tabs>
          <w:tab w:val="num" w:pos="5040"/>
        </w:tabs>
        <w:ind w:left="5040" w:hanging="360"/>
      </w:pPr>
      <w:rPr>
        <w:rFonts w:ascii="Symbol" w:hAnsi="Symbol"/>
      </w:rPr>
    </w:lvl>
    <w:lvl w:ilvl="7" w:tplc="DF86C968">
      <w:start w:val="1"/>
      <w:numFmt w:val="bullet"/>
      <w:lvlText w:val="o"/>
      <w:lvlJc w:val="left"/>
      <w:pPr>
        <w:tabs>
          <w:tab w:val="num" w:pos="5760"/>
        </w:tabs>
        <w:ind w:left="5760" w:hanging="360"/>
      </w:pPr>
      <w:rPr>
        <w:rFonts w:ascii="Courier New" w:hAnsi="Courier New"/>
      </w:rPr>
    </w:lvl>
    <w:lvl w:ilvl="8" w:tplc="3FBEC94E">
      <w:start w:val="1"/>
      <w:numFmt w:val="bullet"/>
      <w:lvlText w:val=""/>
      <w:lvlJc w:val="left"/>
      <w:pPr>
        <w:tabs>
          <w:tab w:val="num" w:pos="6480"/>
        </w:tabs>
        <w:ind w:left="6480" w:hanging="360"/>
      </w:pPr>
      <w:rPr>
        <w:rFonts w:ascii="Wingdings" w:hAnsi="Wingdings"/>
      </w:rPr>
    </w:lvl>
  </w:abstractNum>
  <w:abstractNum w:abstractNumId="1110" w15:restartNumberingAfterBreak="0">
    <w:nsid w:val="7A0F5AB6"/>
    <w:multiLevelType w:val="hybridMultilevel"/>
    <w:tmpl w:val="7A0F5AB6"/>
    <w:lvl w:ilvl="0" w:tplc="8DD6ED08">
      <w:start w:val="1"/>
      <w:numFmt w:val="bullet"/>
      <w:lvlText w:val=""/>
      <w:lvlJc w:val="left"/>
      <w:pPr>
        <w:tabs>
          <w:tab w:val="num" w:pos="480"/>
        </w:tabs>
        <w:ind w:left="480" w:hanging="480"/>
      </w:pPr>
      <w:rPr>
        <w:rFonts w:ascii="Wingdings" w:eastAsia="Wingdings" w:hAnsi="Wingdings" w:cs="Wingdings"/>
      </w:rPr>
    </w:lvl>
    <w:lvl w:ilvl="1" w:tplc="0A1045BC">
      <w:start w:val="1"/>
      <w:numFmt w:val="bullet"/>
      <w:lvlText w:val="o"/>
      <w:lvlJc w:val="left"/>
      <w:pPr>
        <w:tabs>
          <w:tab w:val="num" w:pos="1440"/>
        </w:tabs>
        <w:ind w:left="1440" w:hanging="360"/>
      </w:pPr>
      <w:rPr>
        <w:rFonts w:ascii="Courier New" w:hAnsi="Courier New"/>
      </w:rPr>
    </w:lvl>
    <w:lvl w:ilvl="2" w:tplc="C80CF632">
      <w:start w:val="1"/>
      <w:numFmt w:val="bullet"/>
      <w:lvlText w:val=""/>
      <w:lvlJc w:val="left"/>
      <w:pPr>
        <w:tabs>
          <w:tab w:val="num" w:pos="2160"/>
        </w:tabs>
        <w:ind w:left="2160" w:hanging="360"/>
      </w:pPr>
      <w:rPr>
        <w:rFonts w:ascii="Wingdings" w:hAnsi="Wingdings"/>
      </w:rPr>
    </w:lvl>
    <w:lvl w:ilvl="3" w:tplc="7BBC6CD0">
      <w:start w:val="1"/>
      <w:numFmt w:val="bullet"/>
      <w:lvlText w:val=""/>
      <w:lvlJc w:val="left"/>
      <w:pPr>
        <w:tabs>
          <w:tab w:val="num" w:pos="2880"/>
        </w:tabs>
        <w:ind w:left="2880" w:hanging="360"/>
      </w:pPr>
      <w:rPr>
        <w:rFonts w:ascii="Symbol" w:hAnsi="Symbol"/>
      </w:rPr>
    </w:lvl>
    <w:lvl w:ilvl="4" w:tplc="E9F62D7A">
      <w:start w:val="1"/>
      <w:numFmt w:val="bullet"/>
      <w:lvlText w:val="o"/>
      <w:lvlJc w:val="left"/>
      <w:pPr>
        <w:tabs>
          <w:tab w:val="num" w:pos="3600"/>
        </w:tabs>
        <w:ind w:left="3600" w:hanging="360"/>
      </w:pPr>
      <w:rPr>
        <w:rFonts w:ascii="Courier New" w:hAnsi="Courier New"/>
      </w:rPr>
    </w:lvl>
    <w:lvl w:ilvl="5" w:tplc="26DAF012">
      <w:start w:val="1"/>
      <w:numFmt w:val="bullet"/>
      <w:lvlText w:val=""/>
      <w:lvlJc w:val="left"/>
      <w:pPr>
        <w:tabs>
          <w:tab w:val="num" w:pos="4320"/>
        </w:tabs>
        <w:ind w:left="4320" w:hanging="360"/>
      </w:pPr>
      <w:rPr>
        <w:rFonts w:ascii="Wingdings" w:hAnsi="Wingdings"/>
      </w:rPr>
    </w:lvl>
    <w:lvl w:ilvl="6" w:tplc="9BEC20C6">
      <w:start w:val="1"/>
      <w:numFmt w:val="bullet"/>
      <w:lvlText w:val=""/>
      <w:lvlJc w:val="left"/>
      <w:pPr>
        <w:tabs>
          <w:tab w:val="num" w:pos="5040"/>
        </w:tabs>
        <w:ind w:left="5040" w:hanging="360"/>
      </w:pPr>
      <w:rPr>
        <w:rFonts w:ascii="Symbol" w:hAnsi="Symbol"/>
      </w:rPr>
    </w:lvl>
    <w:lvl w:ilvl="7" w:tplc="D5FEF6A2">
      <w:start w:val="1"/>
      <w:numFmt w:val="bullet"/>
      <w:lvlText w:val="o"/>
      <w:lvlJc w:val="left"/>
      <w:pPr>
        <w:tabs>
          <w:tab w:val="num" w:pos="5760"/>
        </w:tabs>
        <w:ind w:left="5760" w:hanging="360"/>
      </w:pPr>
      <w:rPr>
        <w:rFonts w:ascii="Courier New" w:hAnsi="Courier New"/>
      </w:rPr>
    </w:lvl>
    <w:lvl w:ilvl="8" w:tplc="35B85E3C">
      <w:start w:val="1"/>
      <w:numFmt w:val="bullet"/>
      <w:lvlText w:val=""/>
      <w:lvlJc w:val="left"/>
      <w:pPr>
        <w:tabs>
          <w:tab w:val="num" w:pos="6480"/>
        </w:tabs>
        <w:ind w:left="6480" w:hanging="360"/>
      </w:pPr>
      <w:rPr>
        <w:rFonts w:ascii="Wingdings" w:hAnsi="Wingdings"/>
      </w:rPr>
    </w:lvl>
  </w:abstractNum>
  <w:abstractNum w:abstractNumId="1111" w15:restartNumberingAfterBreak="0">
    <w:nsid w:val="7A0F5AB7"/>
    <w:multiLevelType w:val="hybridMultilevel"/>
    <w:tmpl w:val="7A0F5AB7"/>
    <w:lvl w:ilvl="0" w:tplc="BB9038D4">
      <w:start w:val="1"/>
      <w:numFmt w:val="bullet"/>
      <w:lvlText w:val=""/>
      <w:lvlJc w:val="left"/>
      <w:pPr>
        <w:tabs>
          <w:tab w:val="num" w:pos="480"/>
        </w:tabs>
        <w:ind w:left="480" w:hanging="480"/>
      </w:pPr>
      <w:rPr>
        <w:rFonts w:ascii="Wingdings" w:eastAsia="Wingdings" w:hAnsi="Wingdings" w:cs="Wingdings"/>
      </w:rPr>
    </w:lvl>
    <w:lvl w:ilvl="1" w:tplc="A1B2D98C">
      <w:start w:val="1"/>
      <w:numFmt w:val="bullet"/>
      <w:lvlText w:val="o"/>
      <w:lvlJc w:val="left"/>
      <w:pPr>
        <w:tabs>
          <w:tab w:val="num" w:pos="1440"/>
        </w:tabs>
        <w:ind w:left="1440" w:hanging="360"/>
      </w:pPr>
      <w:rPr>
        <w:rFonts w:ascii="Courier New" w:hAnsi="Courier New"/>
      </w:rPr>
    </w:lvl>
    <w:lvl w:ilvl="2" w:tplc="743A5D0E">
      <w:start w:val="1"/>
      <w:numFmt w:val="bullet"/>
      <w:lvlText w:val=""/>
      <w:lvlJc w:val="left"/>
      <w:pPr>
        <w:tabs>
          <w:tab w:val="num" w:pos="2160"/>
        </w:tabs>
        <w:ind w:left="2160" w:hanging="360"/>
      </w:pPr>
      <w:rPr>
        <w:rFonts w:ascii="Wingdings" w:hAnsi="Wingdings"/>
      </w:rPr>
    </w:lvl>
    <w:lvl w:ilvl="3" w:tplc="3A8C9DB6">
      <w:start w:val="1"/>
      <w:numFmt w:val="bullet"/>
      <w:lvlText w:val=""/>
      <w:lvlJc w:val="left"/>
      <w:pPr>
        <w:tabs>
          <w:tab w:val="num" w:pos="2880"/>
        </w:tabs>
        <w:ind w:left="2880" w:hanging="360"/>
      </w:pPr>
      <w:rPr>
        <w:rFonts w:ascii="Symbol" w:hAnsi="Symbol"/>
      </w:rPr>
    </w:lvl>
    <w:lvl w:ilvl="4" w:tplc="C0342A6C">
      <w:start w:val="1"/>
      <w:numFmt w:val="bullet"/>
      <w:lvlText w:val="o"/>
      <w:lvlJc w:val="left"/>
      <w:pPr>
        <w:tabs>
          <w:tab w:val="num" w:pos="3600"/>
        </w:tabs>
        <w:ind w:left="3600" w:hanging="360"/>
      </w:pPr>
      <w:rPr>
        <w:rFonts w:ascii="Courier New" w:hAnsi="Courier New"/>
      </w:rPr>
    </w:lvl>
    <w:lvl w:ilvl="5" w:tplc="E8A6EB4E">
      <w:start w:val="1"/>
      <w:numFmt w:val="bullet"/>
      <w:lvlText w:val=""/>
      <w:lvlJc w:val="left"/>
      <w:pPr>
        <w:tabs>
          <w:tab w:val="num" w:pos="4320"/>
        </w:tabs>
        <w:ind w:left="4320" w:hanging="360"/>
      </w:pPr>
      <w:rPr>
        <w:rFonts w:ascii="Wingdings" w:hAnsi="Wingdings"/>
      </w:rPr>
    </w:lvl>
    <w:lvl w:ilvl="6" w:tplc="CB7CD88E">
      <w:start w:val="1"/>
      <w:numFmt w:val="bullet"/>
      <w:lvlText w:val=""/>
      <w:lvlJc w:val="left"/>
      <w:pPr>
        <w:tabs>
          <w:tab w:val="num" w:pos="5040"/>
        </w:tabs>
        <w:ind w:left="5040" w:hanging="360"/>
      </w:pPr>
      <w:rPr>
        <w:rFonts w:ascii="Symbol" w:hAnsi="Symbol"/>
      </w:rPr>
    </w:lvl>
    <w:lvl w:ilvl="7" w:tplc="6696F6E8">
      <w:start w:val="1"/>
      <w:numFmt w:val="bullet"/>
      <w:lvlText w:val="o"/>
      <w:lvlJc w:val="left"/>
      <w:pPr>
        <w:tabs>
          <w:tab w:val="num" w:pos="5760"/>
        </w:tabs>
        <w:ind w:left="5760" w:hanging="360"/>
      </w:pPr>
      <w:rPr>
        <w:rFonts w:ascii="Courier New" w:hAnsi="Courier New"/>
      </w:rPr>
    </w:lvl>
    <w:lvl w:ilvl="8" w:tplc="C0EC9034">
      <w:start w:val="1"/>
      <w:numFmt w:val="bullet"/>
      <w:lvlText w:val=""/>
      <w:lvlJc w:val="left"/>
      <w:pPr>
        <w:tabs>
          <w:tab w:val="num" w:pos="6480"/>
        </w:tabs>
        <w:ind w:left="6480" w:hanging="360"/>
      </w:pPr>
      <w:rPr>
        <w:rFonts w:ascii="Wingdings" w:hAnsi="Wingdings"/>
      </w:rPr>
    </w:lvl>
  </w:abstractNum>
  <w:abstractNum w:abstractNumId="1112" w15:restartNumberingAfterBreak="0">
    <w:nsid w:val="7A0F5AB8"/>
    <w:multiLevelType w:val="hybridMultilevel"/>
    <w:tmpl w:val="7A0F5AB8"/>
    <w:lvl w:ilvl="0" w:tplc="9E28FC82">
      <w:start w:val="1"/>
      <w:numFmt w:val="bullet"/>
      <w:lvlText w:val=""/>
      <w:lvlJc w:val="left"/>
      <w:pPr>
        <w:tabs>
          <w:tab w:val="num" w:pos="480"/>
        </w:tabs>
        <w:ind w:left="480" w:hanging="480"/>
      </w:pPr>
      <w:rPr>
        <w:rFonts w:ascii="Wingdings" w:eastAsia="Wingdings" w:hAnsi="Wingdings" w:cs="Wingdings"/>
      </w:rPr>
    </w:lvl>
    <w:lvl w:ilvl="1" w:tplc="AD0E7B0C">
      <w:start w:val="1"/>
      <w:numFmt w:val="bullet"/>
      <w:lvlText w:val="o"/>
      <w:lvlJc w:val="left"/>
      <w:pPr>
        <w:tabs>
          <w:tab w:val="num" w:pos="1440"/>
        </w:tabs>
        <w:ind w:left="1440" w:hanging="360"/>
      </w:pPr>
      <w:rPr>
        <w:rFonts w:ascii="Courier New" w:hAnsi="Courier New"/>
      </w:rPr>
    </w:lvl>
    <w:lvl w:ilvl="2" w:tplc="0AD285CE">
      <w:start w:val="1"/>
      <w:numFmt w:val="bullet"/>
      <w:lvlText w:val=""/>
      <w:lvlJc w:val="left"/>
      <w:pPr>
        <w:tabs>
          <w:tab w:val="num" w:pos="2160"/>
        </w:tabs>
        <w:ind w:left="2160" w:hanging="360"/>
      </w:pPr>
      <w:rPr>
        <w:rFonts w:ascii="Wingdings" w:hAnsi="Wingdings"/>
      </w:rPr>
    </w:lvl>
    <w:lvl w:ilvl="3" w:tplc="BA76B6C0">
      <w:start w:val="1"/>
      <w:numFmt w:val="bullet"/>
      <w:lvlText w:val=""/>
      <w:lvlJc w:val="left"/>
      <w:pPr>
        <w:tabs>
          <w:tab w:val="num" w:pos="2880"/>
        </w:tabs>
        <w:ind w:left="2880" w:hanging="360"/>
      </w:pPr>
      <w:rPr>
        <w:rFonts w:ascii="Symbol" w:hAnsi="Symbol"/>
      </w:rPr>
    </w:lvl>
    <w:lvl w:ilvl="4" w:tplc="674EB898">
      <w:start w:val="1"/>
      <w:numFmt w:val="bullet"/>
      <w:lvlText w:val="o"/>
      <w:lvlJc w:val="left"/>
      <w:pPr>
        <w:tabs>
          <w:tab w:val="num" w:pos="3600"/>
        </w:tabs>
        <w:ind w:left="3600" w:hanging="360"/>
      </w:pPr>
      <w:rPr>
        <w:rFonts w:ascii="Courier New" w:hAnsi="Courier New"/>
      </w:rPr>
    </w:lvl>
    <w:lvl w:ilvl="5" w:tplc="1A58EC9E">
      <w:start w:val="1"/>
      <w:numFmt w:val="bullet"/>
      <w:lvlText w:val=""/>
      <w:lvlJc w:val="left"/>
      <w:pPr>
        <w:tabs>
          <w:tab w:val="num" w:pos="4320"/>
        </w:tabs>
        <w:ind w:left="4320" w:hanging="360"/>
      </w:pPr>
      <w:rPr>
        <w:rFonts w:ascii="Wingdings" w:hAnsi="Wingdings"/>
      </w:rPr>
    </w:lvl>
    <w:lvl w:ilvl="6" w:tplc="2DF46F92">
      <w:start w:val="1"/>
      <w:numFmt w:val="bullet"/>
      <w:lvlText w:val=""/>
      <w:lvlJc w:val="left"/>
      <w:pPr>
        <w:tabs>
          <w:tab w:val="num" w:pos="5040"/>
        </w:tabs>
        <w:ind w:left="5040" w:hanging="360"/>
      </w:pPr>
      <w:rPr>
        <w:rFonts w:ascii="Symbol" w:hAnsi="Symbol"/>
      </w:rPr>
    </w:lvl>
    <w:lvl w:ilvl="7" w:tplc="9B8CBBE4">
      <w:start w:val="1"/>
      <w:numFmt w:val="bullet"/>
      <w:lvlText w:val="o"/>
      <w:lvlJc w:val="left"/>
      <w:pPr>
        <w:tabs>
          <w:tab w:val="num" w:pos="5760"/>
        </w:tabs>
        <w:ind w:left="5760" w:hanging="360"/>
      </w:pPr>
      <w:rPr>
        <w:rFonts w:ascii="Courier New" w:hAnsi="Courier New"/>
      </w:rPr>
    </w:lvl>
    <w:lvl w:ilvl="8" w:tplc="ABA08428">
      <w:start w:val="1"/>
      <w:numFmt w:val="bullet"/>
      <w:lvlText w:val=""/>
      <w:lvlJc w:val="left"/>
      <w:pPr>
        <w:tabs>
          <w:tab w:val="num" w:pos="6480"/>
        </w:tabs>
        <w:ind w:left="6480" w:hanging="360"/>
      </w:pPr>
      <w:rPr>
        <w:rFonts w:ascii="Wingdings" w:hAnsi="Wingdings"/>
      </w:rPr>
    </w:lvl>
  </w:abstractNum>
  <w:abstractNum w:abstractNumId="1113" w15:restartNumberingAfterBreak="0">
    <w:nsid w:val="7A0F5AB9"/>
    <w:multiLevelType w:val="hybridMultilevel"/>
    <w:tmpl w:val="7A0F5AB9"/>
    <w:lvl w:ilvl="0" w:tplc="FE686E30">
      <w:start w:val="1"/>
      <w:numFmt w:val="bullet"/>
      <w:lvlText w:val=""/>
      <w:lvlJc w:val="left"/>
      <w:pPr>
        <w:tabs>
          <w:tab w:val="num" w:pos="480"/>
        </w:tabs>
        <w:ind w:left="480" w:hanging="480"/>
      </w:pPr>
      <w:rPr>
        <w:rFonts w:ascii="Wingdings" w:eastAsia="Wingdings" w:hAnsi="Wingdings" w:cs="Wingdings"/>
      </w:rPr>
    </w:lvl>
    <w:lvl w:ilvl="1" w:tplc="AE02FF44">
      <w:start w:val="1"/>
      <w:numFmt w:val="bullet"/>
      <w:lvlText w:val="o"/>
      <w:lvlJc w:val="left"/>
      <w:pPr>
        <w:tabs>
          <w:tab w:val="num" w:pos="1440"/>
        </w:tabs>
        <w:ind w:left="1440" w:hanging="360"/>
      </w:pPr>
      <w:rPr>
        <w:rFonts w:ascii="Courier New" w:hAnsi="Courier New"/>
      </w:rPr>
    </w:lvl>
    <w:lvl w:ilvl="2" w:tplc="7EE82290">
      <w:start w:val="1"/>
      <w:numFmt w:val="bullet"/>
      <w:lvlText w:val=""/>
      <w:lvlJc w:val="left"/>
      <w:pPr>
        <w:tabs>
          <w:tab w:val="num" w:pos="2160"/>
        </w:tabs>
        <w:ind w:left="2160" w:hanging="360"/>
      </w:pPr>
      <w:rPr>
        <w:rFonts w:ascii="Wingdings" w:hAnsi="Wingdings"/>
      </w:rPr>
    </w:lvl>
    <w:lvl w:ilvl="3" w:tplc="47C24BEE">
      <w:start w:val="1"/>
      <w:numFmt w:val="bullet"/>
      <w:lvlText w:val=""/>
      <w:lvlJc w:val="left"/>
      <w:pPr>
        <w:tabs>
          <w:tab w:val="num" w:pos="2880"/>
        </w:tabs>
        <w:ind w:left="2880" w:hanging="360"/>
      </w:pPr>
      <w:rPr>
        <w:rFonts w:ascii="Symbol" w:hAnsi="Symbol"/>
      </w:rPr>
    </w:lvl>
    <w:lvl w:ilvl="4" w:tplc="7170787A">
      <w:start w:val="1"/>
      <w:numFmt w:val="bullet"/>
      <w:lvlText w:val="o"/>
      <w:lvlJc w:val="left"/>
      <w:pPr>
        <w:tabs>
          <w:tab w:val="num" w:pos="3600"/>
        </w:tabs>
        <w:ind w:left="3600" w:hanging="360"/>
      </w:pPr>
      <w:rPr>
        <w:rFonts w:ascii="Courier New" w:hAnsi="Courier New"/>
      </w:rPr>
    </w:lvl>
    <w:lvl w:ilvl="5" w:tplc="455E845E">
      <w:start w:val="1"/>
      <w:numFmt w:val="bullet"/>
      <w:lvlText w:val=""/>
      <w:lvlJc w:val="left"/>
      <w:pPr>
        <w:tabs>
          <w:tab w:val="num" w:pos="4320"/>
        </w:tabs>
        <w:ind w:left="4320" w:hanging="360"/>
      </w:pPr>
      <w:rPr>
        <w:rFonts w:ascii="Wingdings" w:hAnsi="Wingdings"/>
      </w:rPr>
    </w:lvl>
    <w:lvl w:ilvl="6" w:tplc="819CB3C0">
      <w:start w:val="1"/>
      <w:numFmt w:val="bullet"/>
      <w:lvlText w:val=""/>
      <w:lvlJc w:val="left"/>
      <w:pPr>
        <w:tabs>
          <w:tab w:val="num" w:pos="5040"/>
        </w:tabs>
        <w:ind w:left="5040" w:hanging="360"/>
      </w:pPr>
      <w:rPr>
        <w:rFonts w:ascii="Symbol" w:hAnsi="Symbol"/>
      </w:rPr>
    </w:lvl>
    <w:lvl w:ilvl="7" w:tplc="45BC9496">
      <w:start w:val="1"/>
      <w:numFmt w:val="bullet"/>
      <w:lvlText w:val="o"/>
      <w:lvlJc w:val="left"/>
      <w:pPr>
        <w:tabs>
          <w:tab w:val="num" w:pos="5760"/>
        </w:tabs>
        <w:ind w:left="5760" w:hanging="360"/>
      </w:pPr>
      <w:rPr>
        <w:rFonts w:ascii="Courier New" w:hAnsi="Courier New"/>
      </w:rPr>
    </w:lvl>
    <w:lvl w:ilvl="8" w:tplc="ADC4E51A">
      <w:start w:val="1"/>
      <w:numFmt w:val="bullet"/>
      <w:lvlText w:val=""/>
      <w:lvlJc w:val="left"/>
      <w:pPr>
        <w:tabs>
          <w:tab w:val="num" w:pos="6480"/>
        </w:tabs>
        <w:ind w:left="6480" w:hanging="360"/>
      </w:pPr>
      <w:rPr>
        <w:rFonts w:ascii="Wingdings" w:hAnsi="Wingdings"/>
      </w:rPr>
    </w:lvl>
  </w:abstractNum>
  <w:abstractNum w:abstractNumId="1114" w15:restartNumberingAfterBreak="0">
    <w:nsid w:val="7A0F5ABA"/>
    <w:multiLevelType w:val="hybridMultilevel"/>
    <w:tmpl w:val="7A0F5ABA"/>
    <w:lvl w:ilvl="0" w:tplc="14263A42">
      <w:start w:val="1"/>
      <w:numFmt w:val="bullet"/>
      <w:lvlText w:val=""/>
      <w:lvlJc w:val="left"/>
      <w:pPr>
        <w:tabs>
          <w:tab w:val="num" w:pos="480"/>
        </w:tabs>
        <w:ind w:left="480" w:hanging="480"/>
      </w:pPr>
      <w:rPr>
        <w:rFonts w:ascii="Wingdings" w:eastAsia="Wingdings" w:hAnsi="Wingdings" w:cs="Wingdings"/>
      </w:rPr>
    </w:lvl>
    <w:lvl w:ilvl="1" w:tplc="5D340B88">
      <w:start w:val="1"/>
      <w:numFmt w:val="bullet"/>
      <w:lvlText w:val="o"/>
      <w:lvlJc w:val="left"/>
      <w:pPr>
        <w:tabs>
          <w:tab w:val="num" w:pos="1440"/>
        </w:tabs>
        <w:ind w:left="1440" w:hanging="360"/>
      </w:pPr>
      <w:rPr>
        <w:rFonts w:ascii="Courier New" w:hAnsi="Courier New"/>
      </w:rPr>
    </w:lvl>
    <w:lvl w:ilvl="2" w:tplc="CC9407CA">
      <w:start w:val="1"/>
      <w:numFmt w:val="bullet"/>
      <w:lvlText w:val=""/>
      <w:lvlJc w:val="left"/>
      <w:pPr>
        <w:tabs>
          <w:tab w:val="num" w:pos="2160"/>
        </w:tabs>
        <w:ind w:left="2160" w:hanging="360"/>
      </w:pPr>
      <w:rPr>
        <w:rFonts w:ascii="Wingdings" w:hAnsi="Wingdings"/>
      </w:rPr>
    </w:lvl>
    <w:lvl w:ilvl="3" w:tplc="1EC6FDB8">
      <w:start w:val="1"/>
      <w:numFmt w:val="bullet"/>
      <w:lvlText w:val=""/>
      <w:lvlJc w:val="left"/>
      <w:pPr>
        <w:tabs>
          <w:tab w:val="num" w:pos="2880"/>
        </w:tabs>
        <w:ind w:left="2880" w:hanging="360"/>
      </w:pPr>
      <w:rPr>
        <w:rFonts w:ascii="Symbol" w:hAnsi="Symbol"/>
      </w:rPr>
    </w:lvl>
    <w:lvl w:ilvl="4" w:tplc="1E2A852A">
      <w:start w:val="1"/>
      <w:numFmt w:val="bullet"/>
      <w:lvlText w:val="o"/>
      <w:lvlJc w:val="left"/>
      <w:pPr>
        <w:tabs>
          <w:tab w:val="num" w:pos="3600"/>
        </w:tabs>
        <w:ind w:left="3600" w:hanging="360"/>
      </w:pPr>
      <w:rPr>
        <w:rFonts w:ascii="Courier New" w:hAnsi="Courier New"/>
      </w:rPr>
    </w:lvl>
    <w:lvl w:ilvl="5" w:tplc="3868555E">
      <w:start w:val="1"/>
      <w:numFmt w:val="bullet"/>
      <w:lvlText w:val=""/>
      <w:lvlJc w:val="left"/>
      <w:pPr>
        <w:tabs>
          <w:tab w:val="num" w:pos="4320"/>
        </w:tabs>
        <w:ind w:left="4320" w:hanging="360"/>
      </w:pPr>
      <w:rPr>
        <w:rFonts w:ascii="Wingdings" w:hAnsi="Wingdings"/>
      </w:rPr>
    </w:lvl>
    <w:lvl w:ilvl="6" w:tplc="874CE86E">
      <w:start w:val="1"/>
      <w:numFmt w:val="bullet"/>
      <w:lvlText w:val=""/>
      <w:lvlJc w:val="left"/>
      <w:pPr>
        <w:tabs>
          <w:tab w:val="num" w:pos="5040"/>
        </w:tabs>
        <w:ind w:left="5040" w:hanging="360"/>
      </w:pPr>
      <w:rPr>
        <w:rFonts w:ascii="Symbol" w:hAnsi="Symbol"/>
      </w:rPr>
    </w:lvl>
    <w:lvl w:ilvl="7" w:tplc="780E4ED6">
      <w:start w:val="1"/>
      <w:numFmt w:val="bullet"/>
      <w:lvlText w:val="o"/>
      <w:lvlJc w:val="left"/>
      <w:pPr>
        <w:tabs>
          <w:tab w:val="num" w:pos="5760"/>
        </w:tabs>
        <w:ind w:left="5760" w:hanging="360"/>
      </w:pPr>
      <w:rPr>
        <w:rFonts w:ascii="Courier New" w:hAnsi="Courier New"/>
      </w:rPr>
    </w:lvl>
    <w:lvl w:ilvl="8" w:tplc="0010CBBE">
      <w:start w:val="1"/>
      <w:numFmt w:val="bullet"/>
      <w:lvlText w:val=""/>
      <w:lvlJc w:val="left"/>
      <w:pPr>
        <w:tabs>
          <w:tab w:val="num" w:pos="6480"/>
        </w:tabs>
        <w:ind w:left="6480" w:hanging="360"/>
      </w:pPr>
      <w:rPr>
        <w:rFonts w:ascii="Wingdings" w:hAnsi="Wingdings"/>
      </w:rPr>
    </w:lvl>
  </w:abstractNum>
  <w:abstractNum w:abstractNumId="1115" w15:restartNumberingAfterBreak="0">
    <w:nsid w:val="7A0F5ABB"/>
    <w:multiLevelType w:val="hybridMultilevel"/>
    <w:tmpl w:val="7A0F5ABB"/>
    <w:lvl w:ilvl="0" w:tplc="DAEC4D24">
      <w:start w:val="1"/>
      <w:numFmt w:val="bullet"/>
      <w:lvlText w:val=""/>
      <w:lvlJc w:val="left"/>
      <w:pPr>
        <w:tabs>
          <w:tab w:val="num" w:pos="480"/>
        </w:tabs>
        <w:ind w:left="480" w:hanging="480"/>
      </w:pPr>
      <w:rPr>
        <w:rFonts w:ascii="Wingdings" w:eastAsia="Wingdings" w:hAnsi="Wingdings" w:cs="Wingdings"/>
      </w:rPr>
    </w:lvl>
    <w:lvl w:ilvl="1" w:tplc="CE18F52A">
      <w:start w:val="1"/>
      <w:numFmt w:val="bullet"/>
      <w:lvlText w:val="o"/>
      <w:lvlJc w:val="left"/>
      <w:pPr>
        <w:tabs>
          <w:tab w:val="num" w:pos="1440"/>
        </w:tabs>
        <w:ind w:left="1440" w:hanging="360"/>
      </w:pPr>
      <w:rPr>
        <w:rFonts w:ascii="Courier New" w:hAnsi="Courier New"/>
      </w:rPr>
    </w:lvl>
    <w:lvl w:ilvl="2" w:tplc="08C60992">
      <w:start w:val="1"/>
      <w:numFmt w:val="bullet"/>
      <w:lvlText w:val=""/>
      <w:lvlJc w:val="left"/>
      <w:pPr>
        <w:tabs>
          <w:tab w:val="num" w:pos="2160"/>
        </w:tabs>
        <w:ind w:left="2160" w:hanging="360"/>
      </w:pPr>
      <w:rPr>
        <w:rFonts w:ascii="Wingdings" w:hAnsi="Wingdings"/>
      </w:rPr>
    </w:lvl>
    <w:lvl w:ilvl="3" w:tplc="A3D00A40">
      <w:start w:val="1"/>
      <w:numFmt w:val="bullet"/>
      <w:lvlText w:val=""/>
      <w:lvlJc w:val="left"/>
      <w:pPr>
        <w:tabs>
          <w:tab w:val="num" w:pos="2880"/>
        </w:tabs>
        <w:ind w:left="2880" w:hanging="360"/>
      </w:pPr>
      <w:rPr>
        <w:rFonts w:ascii="Symbol" w:hAnsi="Symbol"/>
      </w:rPr>
    </w:lvl>
    <w:lvl w:ilvl="4" w:tplc="8E2837DE">
      <w:start w:val="1"/>
      <w:numFmt w:val="bullet"/>
      <w:lvlText w:val="o"/>
      <w:lvlJc w:val="left"/>
      <w:pPr>
        <w:tabs>
          <w:tab w:val="num" w:pos="3600"/>
        </w:tabs>
        <w:ind w:left="3600" w:hanging="360"/>
      </w:pPr>
      <w:rPr>
        <w:rFonts w:ascii="Courier New" w:hAnsi="Courier New"/>
      </w:rPr>
    </w:lvl>
    <w:lvl w:ilvl="5" w:tplc="BD2AA826">
      <w:start w:val="1"/>
      <w:numFmt w:val="bullet"/>
      <w:lvlText w:val=""/>
      <w:lvlJc w:val="left"/>
      <w:pPr>
        <w:tabs>
          <w:tab w:val="num" w:pos="4320"/>
        </w:tabs>
        <w:ind w:left="4320" w:hanging="360"/>
      </w:pPr>
      <w:rPr>
        <w:rFonts w:ascii="Wingdings" w:hAnsi="Wingdings"/>
      </w:rPr>
    </w:lvl>
    <w:lvl w:ilvl="6" w:tplc="697E8028">
      <w:start w:val="1"/>
      <w:numFmt w:val="bullet"/>
      <w:lvlText w:val=""/>
      <w:lvlJc w:val="left"/>
      <w:pPr>
        <w:tabs>
          <w:tab w:val="num" w:pos="5040"/>
        </w:tabs>
        <w:ind w:left="5040" w:hanging="360"/>
      </w:pPr>
      <w:rPr>
        <w:rFonts w:ascii="Symbol" w:hAnsi="Symbol"/>
      </w:rPr>
    </w:lvl>
    <w:lvl w:ilvl="7" w:tplc="191003EA">
      <w:start w:val="1"/>
      <w:numFmt w:val="bullet"/>
      <w:lvlText w:val="o"/>
      <w:lvlJc w:val="left"/>
      <w:pPr>
        <w:tabs>
          <w:tab w:val="num" w:pos="5760"/>
        </w:tabs>
        <w:ind w:left="5760" w:hanging="360"/>
      </w:pPr>
      <w:rPr>
        <w:rFonts w:ascii="Courier New" w:hAnsi="Courier New"/>
      </w:rPr>
    </w:lvl>
    <w:lvl w:ilvl="8" w:tplc="93E088EE">
      <w:start w:val="1"/>
      <w:numFmt w:val="bullet"/>
      <w:lvlText w:val=""/>
      <w:lvlJc w:val="left"/>
      <w:pPr>
        <w:tabs>
          <w:tab w:val="num" w:pos="6480"/>
        </w:tabs>
        <w:ind w:left="6480" w:hanging="360"/>
      </w:pPr>
      <w:rPr>
        <w:rFonts w:ascii="Wingdings" w:hAnsi="Wingdings"/>
      </w:rPr>
    </w:lvl>
  </w:abstractNum>
  <w:abstractNum w:abstractNumId="1116" w15:restartNumberingAfterBreak="0">
    <w:nsid w:val="7A0F5ABC"/>
    <w:multiLevelType w:val="hybridMultilevel"/>
    <w:tmpl w:val="7A0F5ABC"/>
    <w:lvl w:ilvl="0" w:tplc="22B83A3A">
      <w:start w:val="1"/>
      <w:numFmt w:val="bullet"/>
      <w:lvlText w:val=""/>
      <w:lvlJc w:val="left"/>
      <w:pPr>
        <w:tabs>
          <w:tab w:val="num" w:pos="480"/>
        </w:tabs>
        <w:ind w:left="480" w:hanging="480"/>
      </w:pPr>
      <w:rPr>
        <w:rFonts w:ascii="Wingdings" w:eastAsia="Wingdings" w:hAnsi="Wingdings" w:cs="Wingdings"/>
      </w:rPr>
    </w:lvl>
    <w:lvl w:ilvl="1" w:tplc="3386082E">
      <w:start w:val="1"/>
      <w:numFmt w:val="bullet"/>
      <w:lvlText w:val="o"/>
      <w:lvlJc w:val="left"/>
      <w:pPr>
        <w:tabs>
          <w:tab w:val="num" w:pos="1440"/>
        </w:tabs>
        <w:ind w:left="1440" w:hanging="360"/>
      </w:pPr>
      <w:rPr>
        <w:rFonts w:ascii="Courier New" w:hAnsi="Courier New"/>
      </w:rPr>
    </w:lvl>
    <w:lvl w:ilvl="2" w:tplc="4A2A8BD0">
      <w:start w:val="1"/>
      <w:numFmt w:val="bullet"/>
      <w:lvlText w:val=""/>
      <w:lvlJc w:val="left"/>
      <w:pPr>
        <w:tabs>
          <w:tab w:val="num" w:pos="2160"/>
        </w:tabs>
        <w:ind w:left="2160" w:hanging="360"/>
      </w:pPr>
      <w:rPr>
        <w:rFonts w:ascii="Wingdings" w:hAnsi="Wingdings"/>
      </w:rPr>
    </w:lvl>
    <w:lvl w:ilvl="3" w:tplc="2898920E">
      <w:start w:val="1"/>
      <w:numFmt w:val="bullet"/>
      <w:lvlText w:val=""/>
      <w:lvlJc w:val="left"/>
      <w:pPr>
        <w:tabs>
          <w:tab w:val="num" w:pos="2880"/>
        </w:tabs>
        <w:ind w:left="2880" w:hanging="360"/>
      </w:pPr>
      <w:rPr>
        <w:rFonts w:ascii="Symbol" w:hAnsi="Symbol"/>
      </w:rPr>
    </w:lvl>
    <w:lvl w:ilvl="4" w:tplc="8640E30C">
      <w:start w:val="1"/>
      <w:numFmt w:val="bullet"/>
      <w:lvlText w:val="o"/>
      <w:lvlJc w:val="left"/>
      <w:pPr>
        <w:tabs>
          <w:tab w:val="num" w:pos="3600"/>
        </w:tabs>
        <w:ind w:left="3600" w:hanging="360"/>
      </w:pPr>
      <w:rPr>
        <w:rFonts w:ascii="Courier New" w:hAnsi="Courier New"/>
      </w:rPr>
    </w:lvl>
    <w:lvl w:ilvl="5" w:tplc="C556288C">
      <w:start w:val="1"/>
      <w:numFmt w:val="bullet"/>
      <w:lvlText w:val=""/>
      <w:lvlJc w:val="left"/>
      <w:pPr>
        <w:tabs>
          <w:tab w:val="num" w:pos="4320"/>
        </w:tabs>
        <w:ind w:left="4320" w:hanging="360"/>
      </w:pPr>
      <w:rPr>
        <w:rFonts w:ascii="Wingdings" w:hAnsi="Wingdings"/>
      </w:rPr>
    </w:lvl>
    <w:lvl w:ilvl="6" w:tplc="FE94355E">
      <w:start w:val="1"/>
      <w:numFmt w:val="bullet"/>
      <w:lvlText w:val=""/>
      <w:lvlJc w:val="left"/>
      <w:pPr>
        <w:tabs>
          <w:tab w:val="num" w:pos="5040"/>
        </w:tabs>
        <w:ind w:left="5040" w:hanging="360"/>
      </w:pPr>
      <w:rPr>
        <w:rFonts w:ascii="Symbol" w:hAnsi="Symbol"/>
      </w:rPr>
    </w:lvl>
    <w:lvl w:ilvl="7" w:tplc="A0D8051E">
      <w:start w:val="1"/>
      <w:numFmt w:val="bullet"/>
      <w:lvlText w:val="o"/>
      <w:lvlJc w:val="left"/>
      <w:pPr>
        <w:tabs>
          <w:tab w:val="num" w:pos="5760"/>
        </w:tabs>
        <w:ind w:left="5760" w:hanging="360"/>
      </w:pPr>
      <w:rPr>
        <w:rFonts w:ascii="Courier New" w:hAnsi="Courier New"/>
      </w:rPr>
    </w:lvl>
    <w:lvl w:ilvl="8" w:tplc="BFE2F79E">
      <w:start w:val="1"/>
      <w:numFmt w:val="bullet"/>
      <w:lvlText w:val=""/>
      <w:lvlJc w:val="left"/>
      <w:pPr>
        <w:tabs>
          <w:tab w:val="num" w:pos="6480"/>
        </w:tabs>
        <w:ind w:left="6480" w:hanging="360"/>
      </w:pPr>
      <w:rPr>
        <w:rFonts w:ascii="Wingdings" w:hAnsi="Wingdings"/>
      </w:rPr>
    </w:lvl>
  </w:abstractNum>
  <w:abstractNum w:abstractNumId="1117" w15:restartNumberingAfterBreak="0">
    <w:nsid w:val="7A0F5ABD"/>
    <w:multiLevelType w:val="hybridMultilevel"/>
    <w:tmpl w:val="7A0F5ABD"/>
    <w:lvl w:ilvl="0" w:tplc="A13AC602">
      <w:start w:val="1"/>
      <w:numFmt w:val="bullet"/>
      <w:lvlText w:val=""/>
      <w:lvlJc w:val="left"/>
      <w:pPr>
        <w:tabs>
          <w:tab w:val="num" w:pos="480"/>
        </w:tabs>
        <w:ind w:left="480" w:hanging="480"/>
      </w:pPr>
      <w:rPr>
        <w:rFonts w:ascii="Wingdings" w:eastAsia="Wingdings" w:hAnsi="Wingdings" w:cs="Wingdings"/>
      </w:rPr>
    </w:lvl>
    <w:lvl w:ilvl="1" w:tplc="C7B27BF6">
      <w:start w:val="1"/>
      <w:numFmt w:val="bullet"/>
      <w:lvlText w:val="o"/>
      <w:lvlJc w:val="left"/>
      <w:pPr>
        <w:tabs>
          <w:tab w:val="num" w:pos="1440"/>
        </w:tabs>
        <w:ind w:left="1440" w:hanging="360"/>
      </w:pPr>
      <w:rPr>
        <w:rFonts w:ascii="Courier New" w:hAnsi="Courier New"/>
      </w:rPr>
    </w:lvl>
    <w:lvl w:ilvl="2" w:tplc="19AEA46A">
      <w:start w:val="1"/>
      <w:numFmt w:val="bullet"/>
      <w:lvlText w:val=""/>
      <w:lvlJc w:val="left"/>
      <w:pPr>
        <w:tabs>
          <w:tab w:val="num" w:pos="2160"/>
        </w:tabs>
        <w:ind w:left="2160" w:hanging="360"/>
      </w:pPr>
      <w:rPr>
        <w:rFonts w:ascii="Wingdings" w:hAnsi="Wingdings"/>
      </w:rPr>
    </w:lvl>
    <w:lvl w:ilvl="3" w:tplc="02EC8C5E">
      <w:start w:val="1"/>
      <w:numFmt w:val="bullet"/>
      <w:lvlText w:val=""/>
      <w:lvlJc w:val="left"/>
      <w:pPr>
        <w:tabs>
          <w:tab w:val="num" w:pos="2880"/>
        </w:tabs>
        <w:ind w:left="2880" w:hanging="360"/>
      </w:pPr>
      <w:rPr>
        <w:rFonts w:ascii="Symbol" w:hAnsi="Symbol"/>
      </w:rPr>
    </w:lvl>
    <w:lvl w:ilvl="4" w:tplc="9DFEB6C2">
      <w:start w:val="1"/>
      <w:numFmt w:val="bullet"/>
      <w:lvlText w:val="o"/>
      <w:lvlJc w:val="left"/>
      <w:pPr>
        <w:tabs>
          <w:tab w:val="num" w:pos="3600"/>
        </w:tabs>
        <w:ind w:left="3600" w:hanging="360"/>
      </w:pPr>
      <w:rPr>
        <w:rFonts w:ascii="Courier New" w:hAnsi="Courier New"/>
      </w:rPr>
    </w:lvl>
    <w:lvl w:ilvl="5" w:tplc="9EB29F68">
      <w:start w:val="1"/>
      <w:numFmt w:val="bullet"/>
      <w:lvlText w:val=""/>
      <w:lvlJc w:val="left"/>
      <w:pPr>
        <w:tabs>
          <w:tab w:val="num" w:pos="4320"/>
        </w:tabs>
        <w:ind w:left="4320" w:hanging="360"/>
      </w:pPr>
      <w:rPr>
        <w:rFonts w:ascii="Wingdings" w:hAnsi="Wingdings"/>
      </w:rPr>
    </w:lvl>
    <w:lvl w:ilvl="6" w:tplc="CF4659B2">
      <w:start w:val="1"/>
      <w:numFmt w:val="bullet"/>
      <w:lvlText w:val=""/>
      <w:lvlJc w:val="left"/>
      <w:pPr>
        <w:tabs>
          <w:tab w:val="num" w:pos="5040"/>
        </w:tabs>
        <w:ind w:left="5040" w:hanging="360"/>
      </w:pPr>
      <w:rPr>
        <w:rFonts w:ascii="Symbol" w:hAnsi="Symbol"/>
      </w:rPr>
    </w:lvl>
    <w:lvl w:ilvl="7" w:tplc="8D96429A">
      <w:start w:val="1"/>
      <w:numFmt w:val="bullet"/>
      <w:lvlText w:val="o"/>
      <w:lvlJc w:val="left"/>
      <w:pPr>
        <w:tabs>
          <w:tab w:val="num" w:pos="5760"/>
        </w:tabs>
        <w:ind w:left="5760" w:hanging="360"/>
      </w:pPr>
      <w:rPr>
        <w:rFonts w:ascii="Courier New" w:hAnsi="Courier New"/>
      </w:rPr>
    </w:lvl>
    <w:lvl w:ilvl="8" w:tplc="94C0F24E">
      <w:start w:val="1"/>
      <w:numFmt w:val="bullet"/>
      <w:lvlText w:val=""/>
      <w:lvlJc w:val="left"/>
      <w:pPr>
        <w:tabs>
          <w:tab w:val="num" w:pos="6480"/>
        </w:tabs>
        <w:ind w:left="6480" w:hanging="360"/>
      </w:pPr>
      <w:rPr>
        <w:rFonts w:ascii="Wingdings" w:hAnsi="Wingdings"/>
      </w:rPr>
    </w:lvl>
  </w:abstractNum>
  <w:abstractNum w:abstractNumId="1118" w15:restartNumberingAfterBreak="0">
    <w:nsid w:val="7A0F5ABE"/>
    <w:multiLevelType w:val="hybridMultilevel"/>
    <w:tmpl w:val="7A0F5ABE"/>
    <w:lvl w:ilvl="0" w:tplc="DC380A88">
      <w:start w:val="1"/>
      <w:numFmt w:val="bullet"/>
      <w:lvlText w:val=""/>
      <w:lvlJc w:val="left"/>
      <w:pPr>
        <w:tabs>
          <w:tab w:val="num" w:pos="480"/>
        </w:tabs>
        <w:ind w:left="480" w:hanging="480"/>
      </w:pPr>
      <w:rPr>
        <w:rFonts w:ascii="Wingdings" w:eastAsia="Wingdings" w:hAnsi="Wingdings" w:cs="Wingdings"/>
      </w:rPr>
    </w:lvl>
    <w:lvl w:ilvl="1" w:tplc="7C7040DA">
      <w:start w:val="1"/>
      <w:numFmt w:val="bullet"/>
      <w:lvlText w:val="o"/>
      <w:lvlJc w:val="left"/>
      <w:pPr>
        <w:tabs>
          <w:tab w:val="num" w:pos="1440"/>
        </w:tabs>
        <w:ind w:left="1440" w:hanging="360"/>
      </w:pPr>
      <w:rPr>
        <w:rFonts w:ascii="Courier New" w:hAnsi="Courier New"/>
      </w:rPr>
    </w:lvl>
    <w:lvl w:ilvl="2" w:tplc="37EA5C4E">
      <w:start w:val="1"/>
      <w:numFmt w:val="bullet"/>
      <w:lvlText w:val=""/>
      <w:lvlJc w:val="left"/>
      <w:pPr>
        <w:tabs>
          <w:tab w:val="num" w:pos="2160"/>
        </w:tabs>
        <w:ind w:left="2160" w:hanging="360"/>
      </w:pPr>
      <w:rPr>
        <w:rFonts w:ascii="Wingdings" w:hAnsi="Wingdings"/>
      </w:rPr>
    </w:lvl>
    <w:lvl w:ilvl="3" w:tplc="7A1AD3D2">
      <w:start w:val="1"/>
      <w:numFmt w:val="bullet"/>
      <w:lvlText w:val=""/>
      <w:lvlJc w:val="left"/>
      <w:pPr>
        <w:tabs>
          <w:tab w:val="num" w:pos="2880"/>
        </w:tabs>
        <w:ind w:left="2880" w:hanging="360"/>
      </w:pPr>
      <w:rPr>
        <w:rFonts w:ascii="Symbol" w:hAnsi="Symbol"/>
      </w:rPr>
    </w:lvl>
    <w:lvl w:ilvl="4" w:tplc="C36243A0">
      <w:start w:val="1"/>
      <w:numFmt w:val="bullet"/>
      <w:lvlText w:val="o"/>
      <w:lvlJc w:val="left"/>
      <w:pPr>
        <w:tabs>
          <w:tab w:val="num" w:pos="3600"/>
        </w:tabs>
        <w:ind w:left="3600" w:hanging="360"/>
      </w:pPr>
      <w:rPr>
        <w:rFonts w:ascii="Courier New" w:hAnsi="Courier New"/>
      </w:rPr>
    </w:lvl>
    <w:lvl w:ilvl="5" w:tplc="D6FACB2C">
      <w:start w:val="1"/>
      <w:numFmt w:val="bullet"/>
      <w:lvlText w:val=""/>
      <w:lvlJc w:val="left"/>
      <w:pPr>
        <w:tabs>
          <w:tab w:val="num" w:pos="4320"/>
        </w:tabs>
        <w:ind w:left="4320" w:hanging="360"/>
      </w:pPr>
      <w:rPr>
        <w:rFonts w:ascii="Wingdings" w:hAnsi="Wingdings"/>
      </w:rPr>
    </w:lvl>
    <w:lvl w:ilvl="6" w:tplc="D8D4FB12">
      <w:start w:val="1"/>
      <w:numFmt w:val="bullet"/>
      <w:lvlText w:val=""/>
      <w:lvlJc w:val="left"/>
      <w:pPr>
        <w:tabs>
          <w:tab w:val="num" w:pos="5040"/>
        </w:tabs>
        <w:ind w:left="5040" w:hanging="360"/>
      </w:pPr>
      <w:rPr>
        <w:rFonts w:ascii="Symbol" w:hAnsi="Symbol"/>
      </w:rPr>
    </w:lvl>
    <w:lvl w:ilvl="7" w:tplc="66A65962">
      <w:start w:val="1"/>
      <w:numFmt w:val="bullet"/>
      <w:lvlText w:val="o"/>
      <w:lvlJc w:val="left"/>
      <w:pPr>
        <w:tabs>
          <w:tab w:val="num" w:pos="5760"/>
        </w:tabs>
        <w:ind w:left="5760" w:hanging="360"/>
      </w:pPr>
      <w:rPr>
        <w:rFonts w:ascii="Courier New" w:hAnsi="Courier New"/>
      </w:rPr>
    </w:lvl>
    <w:lvl w:ilvl="8" w:tplc="821AA4BE">
      <w:start w:val="1"/>
      <w:numFmt w:val="bullet"/>
      <w:lvlText w:val=""/>
      <w:lvlJc w:val="left"/>
      <w:pPr>
        <w:tabs>
          <w:tab w:val="num" w:pos="6480"/>
        </w:tabs>
        <w:ind w:left="6480" w:hanging="360"/>
      </w:pPr>
      <w:rPr>
        <w:rFonts w:ascii="Wingdings" w:hAnsi="Wingdings"/>
      </w:rPr>
    </w:lvl>
  </w:abstractNum>
  <w:abstractNum w:abstractNumId="1119" w15:restartNumberingAfterBreak="0">
    <w:nsid w:val="7A0F5ABF"/>
    <w:multiLevelType w:val="hybridMultilevel"/>
    <w:tmpl w:val="7A0F5ABF"/>
    <w:lvl w:ilvl="0" w:tplc="63983208">
      <w:start w:val="1"/>
      <w:numFmt w:val="bullet"/>
      <w:lvlText w:val=""/>
      <w:lvlJc w:val="left"/>
      <w:pPr>
        <w:tabs>
          <w:tab w:val="num" w:pos="480"/>
        </w:tabs>
        <w:ind w:left="480" w:hanging="480"/>
      </w:pPr>
      <w:rPr>
        <w:rFonts w:ascii="Wingdings" w:eastAsia="Wingdings" w:hAnsi="Wingdings" w:cs="Wingdings"/>
      </w:rPr>
    </w:lvl>
    <w:lvl w:ilvl="1" w:tplc="B7083D6A">
      <w:start w:val="1"/>
      <w:numFmt w:val="bullet"/>
      <w:lvlText w:val="o"/>
      <w:lvlJc w:val="left"/>
      <w:pPr>
        <w:tabs>
          <w:tab w:val="num" w:pos="1440"/>
        </w:tabs>
        <w:ind w:left="1440" w:hanging="360"/>
      </w:pPr>
      <w:rPr>
        <w:rFonts w:ascii="Courier New" w:hAnsi="Courier New"/>
      </w:rPr>
    </w:lvl>
    <w:lvl w:ilvl="2" w:tplc="74683734">
      <w:start w:val="1"/>
      <w:numFmt w:val="bullet"/>
      <w:lvlText w:val=""/>
      <w:lvlJc w:val="left"/>
      <w:pPr>
        <w:tabs>
          <w:tab w:val="num" w:pos="2160"/>
        </w:tabs>
        <w:ind w:left="2160" w:hanging="360"/>
      </w:pPr>
      <w:rPr>
        <w:rFonts w:ascii="Wingdings" w:hAnsi="Wingdings"/>
      </w:rPr>
    </w:lvl>
    <w:lvl w:ilvl="3" w:tplc="45C88052">
      <w:start w:val="1"/>
      <w:numFmt w:val="bullet"/>
      <w:lvlText w:val=""/>
      <w:lvlJc w:val="left"/>
      <w:pPr>
        <w:tabs>
          <w:tab w:val="num" w:pos="2880"/>
        </w:tabs>
        <w:ind w:left="2880" w:hanging="360"/>
      </w:pPr>
      <w:rPr>
        <w:rFonts w:ascii="Symbol" w:hAnsi="Symbol"/>
      </w:rPr>
    </w:lvl>
    <w:lvl w:ilvl="4" w:tplc="60867C62">
      <w:start w:val="1"/>
      <w:numFmt w:val="bullet"/>
      <w:lvlText w:val="o"/>
      <w:lvlJc w:val="left"/>
      <w:pPr>
        <w:tabs>
          <w:tab w:val="num" w:pos="3600"/>
        </w:tabs>
        <w:ind w:left="3600" w:hanging="360"/>
      </w:pPr>
      <w:rPr>
        <w:rFonts w:ascii="Courier New" w:hAnsi="Courier New"/>
      </w:rPr>
    </w:lvl>
    <w:lvl w:ilvl="5" w:tplc="304EB13A">
      <w:start w:val="1"/>
      <w:numFmt w:val="bullet"/>
      <w:lvlText w:val=""/>
      <w:lvlJc w:val="left"/>
      <w:pPr>
        <w:tabs>
          <w:tab w:val="num" w:pos="4320"/>
        </w:tabs>
        <w:ind w:left="4320" w:hanging="360"/>
      </w:pPr>
      <w:rPr>
        <w:rFonts w:ascii="Wingdings" w:hAnsi="Wingdings"/>
      </w:rPr>
    </w:lvl>
    <w:lvl w:ilvl="6" w:tplc="71289DA4">
      <w:start w:val="1"/>
      <w:numFmt w:val="bullet"/>
      <w:lvlText w:val=""/>
      <w:lvlJc w:val="left"/>
      <w:pPr>
        <w:tabs>
          <w:tab w:val="num" w:pos="5040"/>
        </w:tabs>
        <w:ind w:left="5040" w:hanging="360"/>
      </w:pPr>
      <w:rPr>
        <w:rFonts w:ascii="Symbol" w:hAnsi="Symbol"/>
      </w:rPr>
    </w:lvl>
    <w:lvl w:ilvl="7" w:tplc="0FF221C8">
      <w:start w:val="1"/>
      <w:numFmt w:val="bullet"/>
      <w:lvlText w:val="o"/>
      <w:lvlJc w:val="left"/>
      <w:pPr>
        <w:tabs>
          <w:tab w:val="num" w:pos="5760"/>
        </w:tabs>
        <w:ind w:left="5760" w:hanging="360"/>
      </w:pPr>
      <w:rPr>
        <w:rFonts w:ascii="Courier New" w:hAnsi="Courier New"/>
      </w:rPr>
    </w:lvl>
    <w:lvl w:ilvl="8" w:tplc="426EF744">
      <w:start w:val="1"/>
      <w:numFmt w:val="bullet"/>
      <w:lvlText w:val=""/>
      <w:lvlJc w:val="left"/>
      <w:pPr>
        <w:tabs>
          <w:tab w:val="num" w:pos="6480"/>
        </w:tabs>
        <w:ind w:left="6480" w:hanging="360"/>
      </w:pPr>
      <w:rPr>
        <w:rFonts w:ascii="Wingdings" w:hAnsi="Wingdings"/>
      </w:rPr>
    </w:lvl>
  </w:abstractNum>
  <w:abstractNum w:abstractNumId="1120" w15:restartNumberingAfterBreak="0">
    <w:nsid w:val="7A0F5AC0"/>
    <w:multiLevelType w:val="hybridMultilevel"/>
    <w:tmpl w:val="7A0F5AC0"/>
    <w:lvl w:ilvl="0" w:tplc="D2B60994">
      <w:start w:val="1"/>
      <w:numFmt w:val="bullet"/>
      <w:lvlText w:val=""/>
      <w:lvlJc w:val="left"/>
      <w:pPr>
        <w:tabs>
          <w:tab w:val="num" w:pos="480"/>
        </w:tabs>
        <w:ind w:left="480" w:hanging="480"/>
      </w:pPr>
      <w:rPr>
        <w:rFonts w:ascii="Wingdings" w:eastAsia="Wingdings" w:hAnsi="Wingdings" w:cs="Wingdings"/>
      </w:rPr>
    </w:lvl>
    <w:lvl w:ilvl="1" w:tplc="AC549596">
      <w:start w:val="1"/>
      <w:numFmt w:val="bullet"/>
      <w:lvlText w:val="o"/>
      <w:lvlJc w:val="left"/>
      <w:pPr>
        <w:tabs>
          <w:tab w:val="num" w:pos="1440"/>
        </w:tabs>
        <w:ind w:left="1440" w:hanging="360"/>
      </w:pPr>
      <w:rPr>
        <w:rFonts w:ascii="Courier New" w:hAnsi="Courier New"/>
      </w:rPr>
    </w:lvl>
    <w:lvl w:ilvl="2" w:tplc="15E8B3F2">
      <w:start w:val="1"/>
      <w:numFmt w:val="bullet"/>
      <w:lvlText w:val=""/>
      <w:lvlJc w:val="left"/>
      <w:pPr>
        <w:tabs>
          <w:tab w:val="num" w:pos="2160"/>
        </w:tabs>
        <w:ind w:left="2160" w:hanging="360"/>
      </w:pPr>
      <w:rPr>
        <w:rFonts w:ascii="Wingdings" w:hAnsi="Wingdings"/>
      </w:rPr>
    </w:lvl>
    <w:lvl w:ilvl="3" w:tplc="E7369B44">
      <w:start w:val="1"/>
      <w:numFmt w:val="bullet"/>
      <w:lvlText w:val=""/>
      <w:lvlJc w:val="left"/>
      <w:pPr>
        <w:tabs>
          <w:tab w:val="num" w:pos="2880"/>
        </w:tabs>
        <w:ind w:left="2880" w:hanging="360"/>
      </w:pPr>
      <w:rPr>
        <w:rFonts w:ascii="Symbol" w:hAnsi="Symbol"/>
      </w:rPr>
    </w:lvl>
    <w:lvl w:ilvl="4" w:tplc="F1587E98">
      <w:start w:val="1"/>
      <w:numFmt w:val="bullet"/>
      <w:lvlText w:val="o"/>
      <w:lvlJc w:val="left"/>
      <w:pPr>
        <w:tabs>
          <w:tab w:val="num" w:pos="3600"/>
        </w:tabs>
        <w:ind w:left="3600" w:hanging="360"/>
      </w:pPr>
      <w:rPr>
        <w:rFonts w:ascii="Courier New" w:hAnsi="Courier New"/>
      </w:rPr>
    </w:lvl>
    <w:lvl w:ilvl="5" w:tplc="2FC88E48">
      <w:start w:val="1"/>
      <w:numFmt w:val="bullet"/>
      <w:lvlText w:val=""/>
      <w:lvlJc w:val="left"/>
      <w:pPr>
        <w:tabs>
          <w:tab w:val="num" w:pos="4320"/>
        </w:tabs>
        <w:ind w:left="4320" w:hanging="360"/>
      </w:pPr>
      <w:rPr>
        <w:rFonts w:ascii="Wingdings" w:hAnsi="Wingdings"/>
      </w:rPr>
    </w:lvl>
    <w:lvl w:ilvl="6" w:tplc="018A509A">
      <w:start w:val="1"/>
      <w:numFmt w:val="bullet"/>
      <w:lvlText w:val=""/>
      <w:lvlJc w:val="left"/>
      <w:pPr>
        <w:tabs>
          <w:tab w:val="num" w:pos="5040"/>
        </w:tabs>
        <w:ind w:left="5040" w:hanging="360"/>
      </w:pPr>
      <w:rPr>
        <w:rFonts w:ascii="Symbol" w:hAnsi="Symbol"/>
      </w:rPr>
    </w:lvl>
    <w:lvl w:ilvl="7" w:tplc="B238B554">
      <w:start w:val="1"/>
      <w:numFmt w:val="bullet"/>
      <w:lvlText w:val="o"/>
      <w:lvlJc w:val="left"/>
      <w:pPr>
        <w:tabs>
          <w:tab w:val="num" w:pos="5760"/>
        </w:tabs>
        <w:ind w:left="5760" w:hanging="360"/>
      </w:pPr>
      <w:rPr>
        <w:rFonts w:ascii="Courier New" w:hAnsi="Courier New"/>
      </w:rPr>
    </w:lvl>
    <w:lvl w:ilvl="8" w:tplc="036495B8">
      <w:start w:val="1"/>
      <w:numFmt w:val="bullet"/>
      <w:lvlText w:val=""/>
      <w:lvlJc w:val="left"/>
      <w:pPr>
        <w:tabs>
          <w:tab w:val="num" w:pos="6480"/>
        </w:tabs>
        <w:ind w:left="6480" w:hanging="360"/>
      </w:pPr>
      <w:rPr>
        <w:rFonts w:ascii="Wingdings" w:hAnsi="Wingdings"/>
      </w:rPr>
    </w:lvl>
  </w:abstractNum>
  <w:abstractNum w:abstractNumId="1121" w15:restartNumberingAfterBreak="0">
    <w:nsid w:val="7A0F5AC1"/>
    <w:multiLevelType w:val="hybridMultilevel"/>
    <w:tmpl w:val="7A0F5AC1"/>
    <w:lvl w:ilvl="0" w:tplc="5E821A30">
      <w:start w:val="1"/>
      <w:numFmt w:val="bullet"/>
      <w:lvlText w:val=""/>
      <w:lvlJc w:val="left"/>
      <w:pPr>
        <w:tabs>
          <w:tab w:val="num" w:pos="480"/>
        </w:tabs>
        <w:ind w:left="480" w:hanging="480"/>
      </w:pPr>
      <w:rPr>
        <w:rFonts w:ascii="Wingdings" w:eastAsia="Wingdings" w:hAnsi="Wingdings" w:cs="Wingdings"/>
      </w:rPr>
    </w:lvl>
    <w:lvl w:ilvl="1" w:tplc="2468F1F6">
      <w:start w:val="1"/>
      <w:numFmt w:val="bullet"/>
      <w:lvlText w:val="o"/>
      <w:lvlJc w:val="left"/>
      <w:pPr>
        <w:tabs>
          <w:tab w:val="num" w:pos="1440"/>
        </w:tabs>
        <w:ind w:left="1440" w:hanging="360"/>
      </w:pPr>
      <w:rPr>
        <w:rFonts w:ascii="Courier New" w:hAnsi="Courier New"/>
      </w:rPr>
    </w:lvl>
    <w:lvl w:ilvl="2" w:tplc="130279CA">
      <w:start w:val="1"/>
      <w:numFmt w:val="bullet"/>
      <w:lvlText w:val=""/>
      <w:lvlJc w:val="left"/>
      <w:pPr>
        <w:tabs>
          <w:tab w:val="num" w:pos="2160"/>
        </w:tabs>
        <w:ind w:left="2160" w:hanging="360"/>
      </w:pPr>
      <w:rPr>
        <w:rFonts w:ascii="Wingdings" w:hAnsi="Wingdings"/>
      </w:rPr>
    </w:lvl>
    <w:lvl w:ilvl="3" w:tplc="A52ABCB8">
      <w:start w:val="1"/>
      <w:numFmt w:val="bullet"/>
      <w:lvlText w:val=""/>
      <w:lvlJc w:val="left"/>
      <w:pPr>
        <w:tabs>
          <w:tab w:val="num" w:pos="2880"/>
        </w:tabs>
        <w:ind w:left="2880" w:hanging="360"/>
      </w:pPr>
      <w:rPr>
        <w:rFonts w:ascii="Symbol" w:hAnsi="Symbol"/>
      </w:rPr>
    </w:lvl>
    <w:lvl w:ilvl="4" w:tplc="5C30F8E0">
      <w:start w:val="1"/>
      <w:numFmt w:val="bullet"/>
      <w:lvlText w:val="o"/>
      <w:lvlJc w:val="left"/>
      <w:pPr>
        <w:tabs>
          <w:tab w:val="num" w:pos="3600"/>
        </w:tabs>
        <w:ind w:left="3600" w:hanging="360"/>
      </w:pPr>
      <w:rPr>
        <w:rFonts w:ascii="Courier New" w:hAnsi="Courier New"/>
      </w:rPr>
    </w:lvl>
    <w:lvl w:ilvl="5" w:tplc="56207286">
      <w:start w:val="1"/>
      <w:numFmt w:val="bullet"/>
      <w:lvlText w:val=""/>
      <w:lvlJc w:val="left"/>
      <w:pPr>
        <w:tabs>
          <w:tab w:val="num" w:pos="4320"/>
        </w:tabs>
        <w:ind w:left="4320" w:hanging="360"/>
      </w:pPr>
      <w:rPr>
        <w:rFonts w:ascii="Wingdings" w:hAnsi="Wingdings"/>
      </w:rPr>
    </w:lvl>
    <w:lvl w:ilvl="6" w:tplc="E6F83FB0">
      <w:start w:val="1"/>
      <w:numFmt w:val="bullet"/>
      <w:lvlText w:val=""/>
      <w:lvlJc w:val="left"/>
      <w:pPr>
        <w:tabs>
          <w:tab w:val="num" w:pos="5040"/>
        </w:tabs>
        <w:ind w:left="5040" w:hanging="360"/>
      </w:pPr>
      <w:rPr>
        <w:rFonts w:ascii="Symbol" w:hAnsi="Symbol"/>
      </w:rPr>
    </w:lvl>
    <w:lvl w:ilvl="7" w:tplc="A7E22E9C">
      <w:start w:val="1"/>
      <w:numFmt w:val="bullet"/>
      <w:lvlText w:val="o"/>
      <w:lvlJc w:val="left"/>
      <w:pPr>
        <w:tabs>
          <w:tab w:val="num" w:pos="5760"/>
        </w:tabs>
        <w:ind w:left="5760" w:hanging="360"/>
      </w:pPr>
      <w:rPr>
        <w:rFonts w:ascii="Courier New" w:hAnsi="Courier New"/>
      </w:rPr>
    </w:lvl>
    <w:lvl w:ilvl="8" w:tplc="62EC9148">
      <w:start w:val="1"/>
      <w:numFmt w:val="bullet"/>
      <w:lvlText w:val=""/>
      <w:lvlJc w:val="left"/>
      <w:pPr>
        <w:tabs>
          <w:tab w:val="num" w:pos="6480"/>
        </w:tabs>
        <w:ind w:left="6480" w:hanging="360"/>
      </w:pPr>
      <w:rPr>
        <w:rFonts w:ascii="Wingdings" w:hAnsi="Wingdings"/>
      </w:rPr>
    </w:lvl>
  </w:abstractNum>
  <w:abstractNum w:abstractNumId="1122" w15:restartNumberingAfterBreak="0">
    <w:nsid w:val="7A0F5AC2"/>
    <w:multiLevelType w:val="hybridMultilevel"/>
    <w:tmpl w:val="7A0F5AC2"/>
    <w:lvl w:ilvl="0" w:tplc="B1F8FCEE">
      <w:start w:val="1"/>
      <w:numFmt w:val="bullet"/>
      <w:lvlText w:val=""/>
      <w:lvlJc w:val="left"/>
      <w:pPr>
        <w:tabs>
          <w:tab w:val="num" w:pos="480"/>
        </w:tabs>
        <w:ind w:left="480" w:hanging="480"/>
      </w:pPr>
      <w:rPr>
        <w:rFonts w:ascii="Wingdings" w:eastAsia="Wingdings" w:hAnsi="Wingdings" w:cs="Wingdings"/>
      </w:rPr>
    </w:lvl>
    <w:lvl w:ilvl="1" w:tplc="CE9CE1AE">
      <w:start w:val="1"/>
      <w:numFmt w:val="bullet"/>
      <w:lvlText w:val="o"/>
      <w:lvlJc w:val="left"/>
      <w:pPr>
        <w:tabs>
          <w:tab w:val="num" w:pos="1440"/>
        </w:tabs>
        <w:ind w:left="1440" w:hanging="360"/>
      </w:pPr>
      <w:rPr>
        <w:rFonts w:ascii="Courier New" w:hAnsi="Courier New"/>
      </w:rPr>
    </w:lvl>
    <w:lvl w:ilvl="2" w:tplc="78C69FEE">
      <w:start w:val="1"/>
      <w:numFmt w:val="bullet"/>
      <w:lvlText w:val=""/>
      <w:lvlJc w:val="left"/>
      <w:pPr>
        <w:tabs>
          <w:tab w:val="num" w:pos="2160"/>
        </w:tabs>
        <w:ind w:left="2160" w:hanging="360"/>
      </w:pPr>
      <w:rPr>
        <w:rFonts w:ascii="Wingdings" w:hAnsi="Wingdings"/>
      </w:rPr>
    </w:lvl>
    <w:lvl w:ilvl="3" w:tplc="F63E7430">
      <w:start w:val="1"/>
      <w:numFmt w:val="bullet"/>
      <w:lvlText w:val=""/>
      <w:lvlJc w:val="left"/>
      <w:pPr>
        <w:tabs>
          <w:tab w:val="num" w:pos="2880"/>
        </w:tabs>
        <w:ind w:left="2880" w:hanging="360"/>
      </w:pPr>
      <w:rPr>
        <w:rFonts w:ascii="Symbol" w:hAnsi="Symbol"/>
      </w:rPr>
    </w:lvl>
    <w:lvl w:ilvl="4" w:tplc="BE8C715E">
      <w:start w:val="1"/>
      <w:numFmt w:val="bullet"/>
      <w:lvlText w:val="o"/>
      <w:lvlJc w:val="left"/>
      <w:pPr>
        <w:tabs>
          <w:tab w:val="num" w:pos="3600"/>
        </w:tabs>
        <w:ind w:left="3600" w:hanging="360"/>
      </w:pPr>
      <w:rPr>
        <w:rFonts w:ascii="Courier New" w:hAnsi="Courier New"/>
      </w:rPr>
    </w:lvl>
    <w:lvl w:ilvl="5" w:tplc="8190F730">
      <w:start w:val="1"/>
      <w:numFmt w:val="bullet"/>
      <w:lvlText w:val=""/>
      <w:lvlJc w:val="left"/>
      <w:pPr>
        <w:tabs>
          <w:tab w:val="num" w:pos="4320"/>
        </w:tabs>
        <w:ind w:left="4320" w:hanging="360"/>
      </w:pPr>
      <w:rPr>
        <w:rFonts w:ascii="Wingdings" w:hAnsi="Wingdings"/>
      </w:rPr>
    </w:lvl>
    <w:lvl w:ilvl="6" w:tplc="A39ADCD0">
      <w:start w:val="1"/>
      <w:numFmt w:val="bullet"/>
      <w:lvlText w:val=""/>
      <w:lvlJc w:val="left"/>
      <w:pPr>
        <w:tabs>
          <w:tab w:val="num" w:pos="5040"/>
        </w:tabs>
        <w:ind w:left="5040" w:hanging="360"/>
      </w:pPr>
      <w:rPr>
        <w:rFonts w:ascii="Symbol" w:hAnsi="Symbol"/>
      </w:rPr>
    </w:lvl>
    <w:lvl w:ilvl="7" w:tplc="DC0E9102">
      <w:start w:val="1"/>
      <w:numFmt w:val="bullet"/>
      <w:lvlText w:val="o"/>
      <w:lvlJc w:val="left"/>
      <w:pPr>
        <w:tabs>
          <w:tab w:val="num" w:pos="5760"/>
        </w:tabs>
        <w:ind w:left="5760" w:hanging="360"/>
      </w:pPr>
      <w:rPr>
        <w:rFonts w:ascii="Courier New" w:hAnsi="Courier New"/>
      </w:rPr>
    </w:lvl>
    <w:lvl w:ilvl="8" w:tplc="5B4CD4F2">
      <w:start w:val="1"/>
      <w:numFmt w:val="bullet"/>
      <w:lvlText w:val=""/>
      <w:lvlJc w:val="left"/>
      <w:pPr>
        <w:tabs>
          <w:tab w:val="num" w:pos="6480"/>
        </w:tabs>
        <w:ind w:left="6480" w:hanging="360"/>
      </w:pPr>
      <w:rPr>
        <w:rFonts w:ascii="Wingdings" w:hAnsi="Wingdings"/>
      </w:rPr>
    </w:lvl>
  </w:abstractNum>
  <w:abstractNum w:abstractNumId="1123" w15:restartNumberingAfterBreak="0">
    <w:nsid w:val="7A0F5AC3"/>
    <w:multiLevelType w:val="hybridMultilevel"/>
    <w:tmpl w:val="7A0F5AC3"/>
    <w:lvl w:ilvl="0" w:tplc="37BCB2D2">
      <w:start w:val="1"/>
      <w:numFmt w:val="bullet"/>
      <w:lvlText w:val=""/>
      <w:lvlJc w:val="left"/>
      <w:pPr>
        <w:tabs>
          <w:tab w:val="num" w:pos="480"/>
        </w:tabs>
        <w:ind w:left="480" w:hanging="480"/>
      </w:pPr>
      <w:rPr>
        <w:rFonts w:ascii="Wingdings" w:eastAsia="Wingdings" w:hAnsi="Wingdings" w:cs="Wingdings"/>
      </w:rPr>
    </w:lvl>
    <w:lvl w:ilvl="1" w:tplc="D752E5A8">
      <w:start w:val="1"/>
      <w:numFmt w:val="bullet"/>
      <w:lvlText w:val="o"/>
      <w:lvlJc w:val="left"/>
      <w:pPr>
        <w:tabs>
          <w:tab w:val="num" w:pos="1440"/>
        </w:tabs>
        <w:ind w:left="1440" w:hanging="360"/>
      </w:pPr>
      <w:rPr>
        <w:rFonts w:ascii="Courier New" w:hAnsi="Courier New"/>
      </w:rPr>
    </w:lvl>
    <w:lvl w:ilvl="2" w:tplc="0BD06BD6">
      <w:start w:val="1"/>
      <w:numFmt w:val="bullet"/>
      <w:lvlText w:val=""/>
      <w:lvlJc w:val="left"/>
      <w:pPr>
        <w:tabs>
          <w:tab w:val="num" w:pos="2160"/>
        </w:tabs>
        <w:ind w:left="2160" w:hanging="360"/>
      </w:pPr>
      <w:rPr>
        <w:rFonts w:ascii="Wingdings" w:hAnsi="Wingdings"/>
      </w:rPr>
    </w:lvl>
    <w:lvl w:ilvl="3" w:tplc="8D9AD992">
      <w:start w:val="1"/>
      <w:numFmt w:val="bullet"/>
      <w:lvlText w:val=""/>
      <w:lvlJc w:val="left"/>
      <w:pPr>
        <w:tabs>
          <w:tab w:val="num" w:pos="2880"/>
        </w:tabs>
        <w:ind w:left="2880" w:hanging="360"/>
      </w:pPr>
      <w:rPr>
        <w:rFonts w:ascii="Symbol" w:hAnsi="Symbol"/>
      </w:rPr>
    </w:lvl>
    <w:lvl w:ilvl="4" w:tplc="4DF4FA60">
      <w:start w:val="1"/>
      <w:numFmt w:val="bullet"/>
      <w:lvlText w:val="o"/>
      <w:lvlJc w:val="left"/>
      <w:pPr>
        <w:tabs>
          <w:tab w:val="num" w:pos="3600"/>
        </w:tabs>
        <w:ind w:left="3600" w:hanging="360"/>
      </w:pPr>
      <w:rPr>
        <w:rFonts w:ascii="Courier New" w:hAnsi="Courier New"/>
      </w:rPr>
    </w:lvl>
    <w:lvl w:ilvl="5" w:tplc="C79A0314">
      <w:start w:val="1"/>
      <w:numFmt w:val="bullet"/>
      <w:lvlText w:val=""/>
      <w:lvlJc w:val="left"/>
      <w:pPr>
        <w:tabs>
          <w:tab w:val="num" w:pos="4320"/>
        </w:tabs>
        <w:ind w:left="4320" w:hanging="360"/>
      </w:pPr>
      <w:rPr>
        <w:rFonts w:ascii="Wingdings" w:hAnsi="Wingdings"/>
      </w:rPr>
    </w:lvl>
    <w:lvl w:ilvl="6" w:tplc="8E8C237C">
      <w:start w:val="1"/>
      <w:numFmt w:val="bullet"/>
      <w:lvlText w:val=""/>
      <w:lvlJc w:val="left"/>
      <w:pPr>
        <w:tabs>
          <w:tab w:val="num" w:pos="5040"/>
        </w:tabs>
        <w:ind w:left="5040" w:hanging="360"/>
      </w:pPr>
      <w:rPr>
        <w:rFonts w:ascii="Symbol" w:hAnsi="Symbol"/>
      </w:rPr>
    </w:lvl>
    <w:lvl w:ilvl="7" w:tplc="95568816">
      <w:start w:val="1"/>
      <w:numFmt w:val="bullet"/>
      <w:lvlText w:val="o"/>
      <w:lvlJc w:val="left"/>
      <w:pPr>
        <w:tabs>
          <w:tab w:val="num" w:pos="5760"/>
        </w:tabs>
        <w:ind w:left="5760" w:hanging="360"/>
      </w:pPr>
      <w:rPr>
        <w:rFonts w:ascii="Courier New" w:hAnsi="Courier New"/>
      </w:rPr>
    </w:lvl>
    <w:lvl w:ilvl="8" w:tplc="3C247B56">
      <w:start w:val="1"/>
      <w:numFmt w:val="bullet"/>
      <w:lvlText w:val=""/>
      <w:lvlJc w:val="left"/>
      <w:pPr>
        <w:tabs>
          <w:tab w:val="num" w:pos="6480"/>
        </w:tabs>
        <w:ind w:left="6480" w:hanging="360"/>
      </w:pPr>
      <w:rPr>
        <w:rFonts w:ascii="Wingdings" w:hAnsi="Wingdings"/>
      </w:rPr>
    </w:lvl>
  </w:abstractNum>
  <w:abstractNum w:abstractNumId="1124" w15:restartNumberingAfterBreak="0">
    <w:nsid w:val="7A0F5AC4"/>
    <w:multiLevelType w:val="hybridMultilevel"/>
    <w:tmpl w:val="7A0F5AC4"/>
    <w:lvl w:ilvl="0" w:tplc="84BEFF4E">
      <w:start w:val="1"/>
      <w:numFmt w:val="bullet"/>
      <w:lvlText w:val=""/>
      <w:lvlJc w:val="left"/>
      <w:pPr>
        <w:tabs>
          <w:tab w:val="num" w:pos="480"/>
        </w:tabs>
        <w:ind w:left="480" w:hanging="480"/>
      </w:pPr>
      <w:rPr>
        <w:rFonts w:ascii="Wingdings" w:eastAsia="Wingdings" w:hAnsi="Wingdings" w:cs="Wingdings"/>
      </w:rPr>
    </w:lvl>
    <w:lvl w:ilvl="1" w:tplc="06BA58D2">
      <w:start w:val="1"/>
      <w:numFmt w:val="bullet"/>
      <w:lvlText w:val=""/>
      <w:lvlJc w:val="left"/>
      <w:pPr>
        <w:tabs>
          <w:tab w:val="num" w:pos="960"/>
        </w:tabs>
        <w:ind w:left="960" w:hanging="480"/>
      </w:pPr>
      <w:rPr>
        <w:rFonts w:ascii="Wingdings" w:eastAsia="Wingdings" w:hAnsi="Wingdings" w:cs="Wingdings"/>
      </w:rPr>
    </w:lvl>
    <w:lvl w:ilvl="2" w:tplc="CAE2EB00">
      <w:start w:val="1"/>
      <w:numFmt w:val="bullet"/>
      <w:lvlText w:val=""/>
      <w:lvlJc w:val="left"/>
      <w:pPr>
        <w:tabs>
          <w:tab w:val="num" w:pos="2160"/>
        </w:tabs>
        <w:ind w:left="2160" w:hanging="360"/>
      </w:pPr>
      <w:rPr>
        <w:rFonts w:ascii="Wingdings" w:hAnsi="Wingdings"/>
      </w:rPr>
    </w:lvl>
    <w:lvl w:ilvl="3" w:tplc="0720999A">
      <w:start w:val="1"/>
      <w:numFmt w:val="bullet"/>
      <w:lvlText w:val=""/>
      <w:lvlJc w:val="left"/>
      <w:pPr>
        <w:tabs>
          <w:tab w:val="num" w:pos="2880"/>
        </w:tabs>
        <w:ind w:left="2880" w:hanging="360"/>
      </w:pPr>
      <w:rPr>
        <w:rFonts w:ascii="Symbol" w:hAnsi="Symbol"/>
      </w:rPr>
    </w:lvl>
    <w:lvl w:ilvl="4" w:tplc="1C28777C">
      <w:start w:val="1"/>
      <w:numFmt w:val="bullet"/>
      <w:lvlText w:val="o"/>
      <w:lvlJc w:val="left"/>
      <w:pPr>
        <w:tabs>
          <w:tab w:val="num" w:pos="3600"/>
        </w:tabs>
        <w:ind w:left="3600" w:hanging="360"/>
      </w:pPr>
      <w:rPr>
        <w:rFonts w:ascii="Courier New" w:hAnsi="Courier New"/>
      </w:rPr>
    </w:lvl>
    <w:lvl w:ilvl="5" w:tplc="2B9EA79A">
      <w:start w:val="1"/>
      <w:numFmt w:val="bullet"/>
      <w:lvlText w:val=""/>
      <w:lvlJc w:val="left"/>
      <w:pPr>
        <w:tabs>
          <w:tab w:val="num" w:pos="4320"/>
        </w:tabs>
        <w:ind w:left="4320" w:hanging="360"/>
      </w:pPr>
      <w:rPr>
        <w:rFonts w:ascii="Wingdings" w:hAnsi="Wingdings"/>
      </w:rPr>
    </w:lvl>
    <w:lvl w:ilvl="6" w:tplc="30DCC592">
      <w:start w:val="1"/>
      <w:numFmt w:val="bullet"/>
      <w:lvlText w:val=""/>
      <w:lvlJc w:val="left"/>
      <w:pPr>
        <w:tabs>
          <w:tab w:val="num" w:pos="5040"/>
        </w:tabs>
        <w:ind w:left="5040" w:hanging="360"/>
      </w:pPr>
      <w:rPr>
        <w:rFonts w:ascii="Symbol" w:hAnsi="Symbol"/>
      </w:rPr>
    </w:lvl>
    <w:lvl w:ilvl="7" w:tplc="FEACB020">
      <w:start w:val="1"/>
      <w:numFmt w:val="bullet"/>
      <w:lvlText w:val="o"/>
      <w:lvlJc w:val="left"/>
      <w:pPr>
        <w:tabs>
          <w:tab w:val="num" w:pos="5760"/>
        </w:tabs>
        <w:ind w:left="5760" w:hanging="360"/>
      </w:pPr>
      <w:rPr>
        <w:rFonts w:ascii="Courier New" w:hAnsi="Courier New"/>
      </w:rPr>
    </w:lvl>
    <w:lvl w:ilvl="8" w:tplc="5D18BF84">
      <w:start w:val="1"/>
      <w:numFmt w:val="bullet"/>
      <w:lvlText w:val=""/>
      <w:lvlJc w:val="left"/>
      <w:pPr>
        <w:tabs>
          <w:tab w:val="num" w:pos="6480"/>
        </w:tabs>
        <w:ind w:left="6480" w:hanging="360"/>
      </w:pPr>
      <w:rPr>
        <w:rFonts w:ascii="Wingdings" w:hAnsi="Wingdings"/>
      </w:rPr>
    </w:lvl>
  </w:abstractNum>
  <w:abstractNum w:abstractNumId="1125" w15:restartNumberingAfterBreak="0">
    <w:nsid w:val="7A0F5AC5"/>
    <w:multiLevelType w:val="hybridMultilevel"/>
    <w:tmpl w:val="7A0F5AC5"/>
    <w:lvl w:ilvl="0" w:tplc="AF2CBB2C">
      <w:start w:val="1"/>
      <w:numFmt w:val="bullet"/>
      <w:lvlText w:val=""/>
      <w:lvlJc w:val="left"/>
      <w:pPr>
        <w:tabs>
          <w:tab w:val="num" w:pos="480"/>
        </w:tabs>
        <w:ind w:left="480" w:hanging="480"/>
      </w:pPr>
      <w:rPr>
        <w:rFonts w:ascii="Wingdings" w:eastAsia="Wingdings" w:hAnsi="Wingdings" w:cs="Wingdings"/>
      </w:rPr>
    </w:lvl>
    <w:lvl w:ilvl="1" w:tplc="2382A076">
      <w:start w:val="1"/>
      <w:numFmt w:val="bullet"/>
      <w:lvlText w:val="o"/>
      <w:lvlJc w:val="left"/>
      <w:pPr>
        <w:tabs>
          <w:tab w:val="num" w:pos="1440"/>
        </w:tabs>
        <w:ind w:left="1440" w:hanging="360"/>
      </w:pPr>
      <w:rPr>
        <w:rFonts w:ascii="Courier New" w:hAnsi="Courier New"/>
      </w:rPr>
    </w:lvl>
    <w:lvl w:ilvl="2" w:tplc="7BFC0B2A">
      <w:start w:val="1"/>
      <w:numFmt w:val="bullet"/>
      <w:lvlText w:val=""/>
      <w:lvlJc w:val="left"/>
      <w:pPr>
        <w:tabs>
          <w:tab w:val="num" w:pos="2160"/>
        </w:tabs>
        <w:ind w:left="2160" w:hanging="360"/>
      </w:pPr>
      <w:rPr>
        <w:rFonts w:ascii="Wingdings" w:hAnsi="Wingdings"/>
      </w:rPr>
    </w:lvl>
    <w:lvl w:ilvl="3" w:tplc="99FCBD7A">
      <w:start w:val="1"/>
      <w:numFmt w:val="bullet"/>
      <w:lvlText w:val=""/>
      <w:lvlJc w:val="left"/>
      <w:pPr>
        <w:tabs>
          <w:tab w:val="num" w:pos="2880"/>
        </w:tabs>
        <w:ind w:left="2880" w:hanging="360"/>
      </w:pPr>
      <w:rPr>
        <w:rFonts w:ascii="Symbol" w:hAnsi="Symbol"/>
      </w:rPr>
    </w:lvl>
    <w:lvl w:ilvl="4" w:tplc="6464BFFE">
      <w:start w:val="1"/>
      <w:numFmt w:val="bullet"/>
      <w:lvlText w:val="o"/>
      <w:lvlJc w:val="left"/>
      <w:pPr>
        <w:tabs>
          <w:tab w:val="num" w:pos="3600"/>
        </w:tabs>
        <w:ind w:left="3600" w:hanging="360"/>
      </w:pPr>
      <w:rPr>
        <w:rFonts w:ascii="Courier New" w:hAnsi="Courier New"/>
      </w:rPr>
    </w:lvl>
    <w:lvl w:ilvl="5" w:tplc="EE724BA4">
      <w:start w:val="1"/>
      <w:numFmt w:val="bullet"/>
      <w:lvlText w:val=""/>
      <w:lvlJc w:val="left"/>
      <w:pPr>
        <w:tabs>
          <w:tab w:val="num" w:pos="4320"/>
        </w:tabs>
        <w:ind w:left="4320" w:hanging="360"/>
      </w:pPr>
      <w:rPr>
        <w:rFonts w:ascii="Wingdings" w:hAnsi="Wingdings"/>
      </w:rPr>
    </w:lvl>
    <w:lvl w:ilvl="6" w:tplc="53F09D08">
      <w:start w:val="1"/>
      <w:numFmt w:val="bullet"/>
      <w:lvlText w:val=""/>
      <w:lvlJc w:val="left"/>
      <w:pPr>
        <w:tabs>
          <w:tab w:val="num" w:pos="5040"/>
        </w:tabs>
        <w:ind w:left="5040" w:hanging="360"/>
      </w:pPr>
      <w:rPr>
        <w:rFonts w:ascii="Symbol" w:hAnsi="Symbol"/>
      </w:rPr>
    </w:lvl>
    <w:lvl w:ilvl="7" w:tplc="BBECE912">
      <w:start w:val="1"/>
      <w:numFmt w:val="bullet"/>
      <w:lvlText w:val="o"/>
      <w:lvlJc w:val="left"/>
      <w:pPr>
        <w:tabs>
          <w:tab w:val="num" w:pos="5760"/>
        </w:tabs>
        <w:ind w:left="5760" w:hanging="360"/>
      </w:pPr>
      <w:rPr>
        <w:rFonts w:ascii="Courier New" w:hAnsi="Courier New"/>
      </w:rPr>
    </w:lvl>
    <w:lvl w:ilvl="8" w:tplc="D450AC04">
      <w:start w:val="1"/>
      <w:numFmt w:val="bullet"/>
      <w:lvlText w:val=""/>
      <w:lvlJc w:val="left"/>
      <w:pPr>
        <w:tabs>
          <w:tab w:val="num" w:pos="6480"/>
        </w:tabs>
        <w:ind w:left="6480" w:hanging="360"/>
      </w:pPr>
      <w:rPr>
        <w:rFonts w:ascii="Wingdings" w:hAnsi="Wingdings"/>
      </w:rPr>
    </w:lvl>
  </w:abstractNum>
  <w:abstractNum w:abstractNumId="1126" w15:restartNumberingAfterBreak="0">
    <w:nsid w:val="7A0F5AC6"/>
    <w:multiLevelType w:val="hybridMultilevel"/>
    <w:tmpl w:val="7A0F5AC6"/>
    <w:lvl w:ilvl="0" w:tplc="44EA50D4">
      <w:start w:val="1"/>
      <w:numFmt w:val="bullet"/>
      <w:lvlText w:val=""/>
      <w:lvlJc w:val="left"/>
      <w:pPr>
        <w:tabs>
          <w:tab w:val="num" w:pos="480"/>
        </w:tabs>
        <w:ind w:left="480" w:hanging="480"/>
      </w:pPr>
      <w:rPr>
        <w:rFonts w:ascii="Wingdings" w:eastAsia="Wingdings" w:hAnsi="Wingdings" w:cs="Wingdings"/>
      </w:rPr>
    </w:lvl>
    <w:lvl w:ilvl="1" w:tplc="5F4A2FCE">
      <w:start w:val="1"/>
      <w:numFmt w:val="bullet"/>
      <w:lvlText w:val="o"/>
      <w:lvlJc w:val="left"/>
      <w:pPr>
        <w:tabs>
          <w:tab w:val="num" w:pos="1440"/>
        </w:tabs>
        <w:ind w:left="1440" w:hanging="360"/>
      </w:pPr>
      <w:rPr>
        <w:rFonts w:ascii="Courier New" w:hAnsi="Courier New"/>
      </w:rPr>
    </w:lvl>
    <w:lvl w:ilvl="2" w:tplc="4FECA260">
      <w:start w:val="1"/>
      <w:numFmt w:val="bullet"/>
      <w:lvlText w:val=""/>
      <w:lvlJc w:val="left"/>
      <w:pPr>
        <w:tabs>
          <w:tab w:val="num" w:pos="2160"/>
        </w:tabs>
        <w:ind w:left="2160" w:hanging="360"/>
      </w:pPr>
      <w:rPr>
        <w:rFonts w:ascii="Wingdings" w:hAnsi="Wingdings"/>
      </w:rPr>
    </w:lvl>
    <w:lvl w:ilvl="3" w:tplc="C722FCCC">
      <w:start w:val="1"/>
      <w:numFmt w:val="bullet"/>
      <w:lvlText w:val=""/>
      <w:lvlJc w:val="left"/>
      <w:pPr>
        <w:tabs>
          <w:tab w:val="num" w:pos="2880"/>
        </w:tabs>
        <w:ind w:left="2880" w:hanging="360"/>
      </w:pPr>
      <w:rPr>
        <w:rFonts w:ascii="Symbol" w:hAnsi="Symbol"/>
      </w:rPr>
    </w:lvl>
    <w:lvl w:ilvl="4" w:tplc="BF221730">
      <w:start w:val="1"/>
      <w:numFmt w:val="bullet"/>
      <w:lvlText w:val="o"/>
      <w:lvlJc w:val="left"/>
      <w:pPr>
        <w:tabs>
          <w:tab w:val="num" w:pos="3600"/>
        </w:tabs>
        <w:ind w:left="3600" w:hanging="360"/>
      </w:pPr>
      <w:rPr>
        <w:rFonts w:ascii="Courier New" w:hAnsi="Courier New"/>
      </w:rPr>
    </w:lvl>
    <w:lvl w:ilvl="5" w:tplc="DD9673D4">
      <w:start w:val="1"/>
      <w:numFmt w:val="bullet"/>
      <w:lvlText w:val=""/>
      <w:lvlJc w:val="left"/>
      <w:pPr>
        <w:tabs>
          <w:tab w:val="num" w:pos="4320"/>
        </w:tabs>
        <w:ind w:left="4320" w:hanging="360"/>
      </w:pPr>
      <w:rPr>
        <w:rFonts w:ascii="Wingdings" w:hAnsi="Wingdings"/>
      </w:rPr>
    </w:lvl>
    <w:lvl w:ilvl="6" w:tplc="EF8C9720">
      <w:start w:val="1"/>
      <w:numFmt w:val="bullet"/>
      <w:lvlText w:val=""/>
      <w:lvlJc w:val="left"/>
      <w:pPr>
        <w:tabs>
          <w:tab w:val="num" w:pos="5040"/>
        </w:tabs>
        <w:ind w:left="5040" w:hanging="360"/>
      </w:pPr>
      <w:rPr>
        <w:rFonts w:ascii="Symbol" w:hAnsi="Symbol"/>
      </w:rPr>
    </w:lvl>
    <w:lvl w:ilvl="7" w:tplc="475298D8">
      <w:start w:val="1"/>
      <w:numFmt w:val="bullet"/>
      <w:lvlText w:val="o"/>
      <w:lvlJc w:val="left"/>
      <w:pPr>
        <w:tabs>
          <w:tab w:val="num" w:pos="5760"/>
        </w:tabs>
        <w:ind w:left="5760" w:hanging="360"/>
      </w:pPr>
      <w:rPr>
        <w:rFonts w:ascii="Courier New" w:hAnsi="Courier New"/>
      </w:rPr>
    </w:lvl>
    <w:lvl w:ilvl="8" w:tplc="1004B1EA">
      <w:start w:val="1"/>
      <w:numFmt w:val="bullet"/>
      <w:lvlText w:val=""/>
      <w:lvlJc w:val="left"/>
      <w:pPr>
        <w:tabs>
          <w:tab w:val="num" w:pos="6480"/>
        </w:tabs>
        <w:ind w:left="6480" w:hanging="360"/>
      </w:pPr>
      <w:rPr>
        <w:rFonts w:ascii="Wingdings" w:hAnsi="Wingdings"/>
      </w:rPr>
    </w:lvl>
  </w:abstractNum>
  <w:abstractNum w:abstractNumId="1127" w15:restartNumberingAfterBreak="0">
    <w:nsid w:val="7A0F5AC7"/>
    <w:multiLevelType w:val="hybridMultilevel"/>
    <w:tmpl w:val="7A0F5AC7"/>
    <w:lvl w:ilvl="0" w:tplc="4F643644">
      <w:start w:val="1"/>
      <w:numFmt w:val="bullet"/>
      <w:lvlText w:val=""/>
      <w:lvlJc w:val="left"/>
      <w:pPr>
        <w:tabs>
          <w:tab w:val="num" w:pos="480"/>
        </w:tabs>
        <w:ind w:left="480" w:hanging="480"/>
      </w:pPr>
      <w:rPr>
        <w:rFonts w:ascii="Wingdings" w:eastAsia="Wingdings" w:hAnsi="Wingdings" w:cs="Wingdings"/>
      </w:rPr>
    </w:lvl>
    <w:lvl w:ilvl="1" w:tplc="1BD07B34">
      <w:start w:val="1"/>
      <w:numFmt w:val="bullet"/>
      <w:lvlText w:val="o"/>
      <w:lvlJc w:val="left"/>
      <w:pPr>
        <w:tabs>
          <w:tab w:val="num" w:pos="1440"/>
        </w:tabs>
        <w:ind w:left="1440" w:hanging="360"/>
      </w:pPr>
      <w:rPr>
        <w:rFonts w:ascii="Courier New" w:hAnsi="Courier New"/>
      </w:rPr>
    </w:lvl>
    <w:lvl w:ilvl="2" w:tplc="1042FB68">
      <w:start w:val="1"/>
      <w:numFmt w:val="bullet"/>
      <w:lvlText w:val=""/>
      <w:lvlJc w:val="left"/>
      <w:pPr>
        <w:tabs>
          <w:tab w:val="num" w:pos="2160"/>
        </w:tabs>
        <w:ind w:left="2160" w:hanging="360"/>
      </w:pPr>
      <w:rPr>
        <w:rFonts w:ascii="Wingdings" w:hAnsi="Wingdings"/>
      </w:rPr>
    </w:lvl>
    <w:lvl w:ilvl="3" w:tplc="78362202">
      <w:start w:val="1"/>
      <w:numFmt w:val="bullet"/>
      <w:lvlText w:val=""/>
      <w:lvlJc w:val="left"/>
      <w:pPr>
        <w:tabs>
          <w:tab w:val="num" w:pos="2880"/>
        </w:tabs>
        <w:ind w:left="2880" w:hanging="360"/>
      </w:pPr>
      <w:rPr>
        <w:rFonts w:ascii="Symbol" w:hAnsi="Symbol"/>
      </w:rPr>
    </w:lvl>
    <w:lvl w:ilvl="4" w:tplc="13A88D26">
      <w:start w:val="1"/>
      <w:numFmt w:val="bullet"/>
      <w:lvlText w:val="o"/>
      <w:lvlJc w:val="left"/>
      <w:pPr>
        <w:tabs>
          <w:tab w:val="num" w:pos="3600"/>
        </w:tabs>
        <w:ind w:left="3600" w:hanging="360"/>
      </w:pPr>
      <w:rPr>
        <w:rFonts w:ascii="Courier New" w:hAnsi="Courier New"/>
      </w:rPr>
    </w:lvl>
    <w:lvl w:ilvl="5" w:tplc="563C9E08">
      <w:start w:val="1"/>
      <w:numFmt w:val="bullet"/>
      <w:lvlText w:val=""/>
      <w:lvlJc w:val="left"/>
      <w:pPr>
        <w:tabs>
          <w:tab w:val="num" w:pos="4320"/>
        </w:tabs>
        <w:ind w:left="4320" w:hanging="360"/>
      </w:pPr>
      <w:rPr>
        <w:rFonts w:ascii="Wingdings" w:hAnsi="Wingdings"/>
      </w:rPr>
    </w:lvl>
    <w:lvl w:ilvl="6" w:tplc="36A6E506">
      <w:start w:val="1"/>
      <w:numFmt w:val="bullet"/>
      <w:lvlText w:val=""/>
      <w:lvlJc w:val="left"/>
      <w:pPr>
        <w:tabs>
          <w:tab w:val="num" w:pos="5040"/>
        </w:tabs>
        <w:ind w:left="5040" w:hanging="360"/>
      </w:pPr>
      <w:rPr>
        <w:rFonts w:ascii="Symbol" w:hAnsi="Symbol"/>
      </w:rPr>
    </w:lvl>
    <w:lvl w:ilvl="7" w:tplc="C7465E66">
      <w:start w:val="1"/>
      <w:numFmt w:val="bullet"/>
      <w:lvlText w:val="o"/>
      <w:lvlJc w:val="left"/>
      <w:pPr>
        <w:tabs>
          <w:tab w:val="num" w:pos="5760"/>
        </w:tabs>
        <w:ind w:left="5760" w:hanging="360"/>
      </w:pPr>
      <w:rPr>
        <w:rFonts w:ascii="Courier New" w:hAnsi="Courier New"/>
      </w:rPr>
    </w:lvl>
    <w:lvl w:ilvl="8" w:tplc="EB4C6000">
      <w:start w:val="1"/>
      <w:numFmt w:val="bullet"/>
      <w:lvlText w:val=""/>
      <w:lvlJc w:val="left"/>
      <w:pPr>
        <w:tabs>
          <w:tab w:val="num" w:pos="6480"/>
        </w:tabs>
        <w:ind w:left="6480" w:hanging="360"/>
      </w:pPr>
      <w:rPr>
        <w:rFonts w:ascii="Wingdings" w:hAnsi="Wingdings"/>
      </w:rPr>
    </w:lvl>
  </w:abstractNum>
  <w:abstractNum w:abstractNumId="1128" w15:restartNumberingAfterBreak="0">
    <w:nsid w:val="7A0F5AC8"/>
    <w:multiLevelType w:val="hybridMultilevel"/>
    <w:tmpl w:val="7A0F5AC8"/>
    <w:lvl w:ilvl="0" w:tplc="BD8AF938">
      <w:start w:val="1"/>
      <w:numFmt w:val="bullet"/>
      <w:lvlText w:val=""/>
      <w:lvlJc w:val="left"/>
      <w:pPr>
        <w:tabs>
          <w:tab w:val="num" w:pos="480"/>
        </w:tabs>
        <w:ind w:left="480" w:hanging="480"/>
      </w:pPr>
      <w:rPr>
        <w:rFonts w:ascii="Wingdings" w:eastAsia="Wingdings" w:hAnsi="Wingdings" w:cs="Wingdings"/>
      </w:rPr>
    </w:lvl>
    <w:lvl w:ilvl="1" w:tplc="945AD03A">
      <w:start w:val="1"/>
      <w:numFmt w:val="bullet"/>
      <w:lvlText w:val="o"/>
      <w:lvlJc w:val="left"/>
      <w:pPr>
        <w:tabs>
          <w:tab w:val="num" w:pos="1440"/>
        </w:tabs>
        <w:ind w:left="1440" w:hanging="360"/>
      </w:pPr>
      <w:rPr>
        <w:rFonts w:ascii="Courier New" w:hAnsi="Courier New"/>
      </w:rPr>
    </w:lvl>
    <w:lvl w:ilvl="2" w:tplc="B7E45D76">
      <w:start w:val="1"/>
      <w:numFmt w:val="bullet"/>
      <w:lvlText w:val=""/>
      <w:lvlJc w:val="left"/>
      <w:pPr>
        <w:tabs>
          <w:tab w:val="num" w:pos="2160"/>
        </w:tabs>
        <w:ind w:left="2160" w:hanging="360"/>
      </w:pPr>
      <w:rPr>
        <w:rFonts w:ascii="Wingdings" w:hAnsi="Wingdings"/>
      </w:rPr>
    </w:lvl>
    <w:lvl w:ilvl="3" w:tplc="0866802E">
      <w:start w:val="1"/>
      <w:numFmt w:val="bullet"/>
      <w:lvlText w:val=""/>
      <w:lvlJc w:val="left"/>
      <w:pPr>
        <w:tabs>
          <w:tab w:val="num" w:pos="2880"/>
        </w:tabs>
        <w:ind w:left="2880" w:hanging="360"/>
      </w:pPr>
      <w:rPr>
        <w:rFonts w:ascii="Symbol" w:hAnsi="Symbol"/>
      </w:rPr>
    </w:lvl>
    <w:lvl w:ilvl="4" w:tplc="E9C2384A">
      <w:start w:val="1"/>
      <w:numFmt w:val="bullet"/>
      <w:lvlText w:val="o"/>
      <w:lvlJc w:val="left"/>
      <w:pPr>
        <w:tabs>
          <w:tab w:val="num" w:pos="3600"/>
        </w:tabs>
        <w:ind w:left="3600" w:hanging="360"/>
      </w:pPr>
      <w:rPr>
        <w:rFonts w:ascii="Courier New" w:hAnsi="Courier New"/>
      </w:rPr>
    </w:lvl>
    <w:lvl w:ilvl="5" w:tplc="E8106354">
      <w:start w:val="1"/>
      <w:numFmt w:val="bullet"/>
      <w:lvlText w:val=""/>
      <w:lvlJc w:val="left"/>
      <w:pPr>
        <w:tabs>
          <w:tab w:val="num" w:pos="4320"/>
        </w:tabs>
        <w:ind w:left="4320" w:hanging="360"/>
      </w:pPr>
      <w:rPr>
        <w:rFonts w:ascii="Wingdings" w:hAnsi="Wingdings"/>
      </w:rPr>
    </w:lvl>
    <w:lvl w:ilvl="6" w:tplc="181093A0">
      <w:start w:val="1"/>
      <w:numFmt w:val="bullet"/>
      <w:lvlText w:val=""/>
      <w:lvlJc w:val="left"/>
      <w:pPr>
        <w:tabs>
          <w:tab w:val="num" w:pos="5040"/>
        </w:tabs>
        <w:ind w:left="5040" w:hanging="360"/>
      </w:pPr>
      <w:rPr>
        <w:rFonts w:ascii="Symbol" w:hAnsi="Symbol"/>
      </w:rPr>
    </w:lvl>
    <w:lvl w:ilvl="7" w:tplc="02561384">
      <w:start w:val="1"/>
      <w:numFmt w:val="bullet"/>
      <w:lvlText w:val="o"/>
      <w:lvlJc w:val="left"/>
      <w:pPr>
        <w:tabs>
          <w:tab w:val="num" w:pos="5760"/>
        </w:tabs>
        <w:ind w:left="5760" w:hanging="360"/>
      </w:pPr>
      <w:rPr>
        <w:rFonts w:ascii="Courier New" w:hAnsi="Courier New"/>
      </w:rPr>
    </w:lvl>
    <w:lvl w:ilvl="8" w:tplc="3392BC84">
      <w:start w:val="1"/>
      <w:numFmt w:val="bullet"/>
      <w:lvlText w:val=""/>
      <w:lvlJc w:val="left"/>
      <w:pPr>
        <w:tabs>
          <w:tab w:val="num" w:pos="6480"/>
        </w:tabs>
        <w:ind w:left="6480" w:hanging="360"/>
      </w:pPr>
      <w:rPr>
        <w:rFonts w:ascii="Wingdings" w:hAnsi="Wingdings"/>
      </w:rPr>
    </w:lvl>
  </w:abstractNum>
  <w:abstractNum w:abstractNumId="1129" w15:restartNumberingAfterBreak="0">
    <w:nsid w:val="7A0F5AC9"/>
    <w:multiLevelType w:val="hybridMultilevel"/>
    <w:tmpl w:val="7A0F5AC9"/>
    <w:lvl w:ilvl="0" w:tplc="21B69BDC">
      <w:start w:val="1"/>
      <w:numFmt w:val="bullet"/>
      <w:lvlText w:val=""/>
      <w:lvlJc w:val="left"/>
      <w:pPr>
        <w:tabs>
          <w:tab w:val="num" w:pos="480"/>
        </w:tabs>
        <w:ind w:left="480" w:hanging="480"/>
      </w:pPr>
      <w:rPr>
        <w:rFonts w:ascii="Wingdings" w:eastAsia="Wingdings" w:hAnsi="Wingdings" w:cs="Wingdings"/>
      </w:rPr>
    </w:lvl>
    <w:lvl w:ilvl="1" w:tplc="E5A8F974">
      <w:start w:val="1"/>
      <w:numFmt w:val="bullet"/>
      <w:lvlText w:val="o"/>
      <w:lvlJc w:val="left"/>
      <w:pPr>
        <w:tabs>
          <w:tab w:val="num" w:pos="1440"/>
        </w:tabs>
        <w:ind w:left="1440" w:hanging="360"/>
      </w:pPr>
      <w:rPr>
        <w:rFonts w:ascii="Courier New" w:hAnsi="Courier New"/>
      </w:rPr>
    </w:lvl>
    <w:lvl w:ilvl="2" w:tplc="73249CA8">
      <w:start w:val="1"/>
      <w:numFmt w:val="bullet"/>
      <w:lvlText w:val=""/>
      <w:lvlJc w:val="left"/>
      <w:pPr>
        <w:tabs>
          <w:tab w:val="num" w:pos="2160"/>
        </w:tabs>
        <w:ind w:left="2160" w:hanging="360"/>
      </w:pPr>
      <w:rPr>
        <w:rFonts w:ascii="Wingdings" w:hAnsi="Wingdings"/>
      </w:rPr>
    </w:lvl>
    <w:lvl w:ilvl="3" w:tplc="66A429B6">
      <w:start w:val="1"/>
      <w:numFmt w:val="bullet"/>
      <w:lvlText w:val=""/>
      <w:lvlJc w:val="left"/>
      <w:pPr>
        <w:tabs>
          <w:tab w:val="num" w:pos="2880"/>
        </w:tabs>
        <w:ind w:left="2880" w:hanging="360"/>
      </w:pPr>
      <w:rPr>
        <w:rFonts w:ascii="Symbol" w:hAnsi="Symbol"/>
      </w:rPr>
    </w:lvl>
    <w:lvl w:ilvl="4" w:tplc="AF62D134">
      <w:start w:val="1"/>
      <w:numFmt w:val="bullet"/>
      <w:lvlText w:val="o"/>
      <w:lvlJc w:val="left"/>
      <w:pPr>
        <w:tabs>
          <w:tab w:val="num" w:pos="3600"/>
        </w:tabs>
        <w:ind w:left="3600" w:hanging="360"/>
      </w:pPr>
      <w:rPr>
        <w:rFonts w:ascii="Courier New" w:hAnsi="Courier New"/>
      </w:rPr>
    </w:lvl>
    <w:lvl w:ilvl="5" w:tplc="3418FC88">
      <w:start w:val="1"/>
      <w:numFmt w:val="bullet"/>
      <w:lvlText w:val=""/>
      <w:lvlJc w:val="left"/>
      <w:pPr>
        <w:tabs>
          <w:tab w:val="num" w:pos="4320"/>
        </w:tabs>
        <w:ind w:left="4320" w:hanging="360"/>
      </w:pPr>
      <w:rPr>
        <w:rFonts w:ascii="Wingdings" w:hAnsi="Wingdings"/>
      </w:rPr>
    </w:lvl>
    <w:lvl w:ilvl="6" w:tplc="8160E7EC">
      <w:start w:val="1"/>
      <w:numFmt w:val="bullet"/>
      <w:lvlText w:val=""/>
      <w:lvlJc w:val="left"/>
      <w:pPr>
        <w:tabs>
          <w:tab w:val="num" w:pos="5040"/>
        </w:tabs>
        <w:ind w:left="5040" w:hanging="360"/>
      </w:pPr>
      <w:rPr>
        <w:rFonts w:ascii="Symbol" w:hAnsi="Symbol"/>
      </w:rPr>
    </w:lvl>
    <w:lvl w:ilvl="7" w:tplc="F8DE1728">
      <w:start w:val="1"/>
      <w:numFmt w:val="bullet"/>
      <w:lvlText w:val="o"/>
      <w:lvlJc w:val="left"/>
      <w:pPr>
        <w:tabs>
          <w:tab w:val="num" w:pos="5760"/>
        </w:tabs>
        <w:ind w:left="5760" w:hanging="360"/>
      </w:pPr>
      <w:rPr>
        <w:rFonts w:ascii="Courier New" w:hAnsi="Courier New"/>
      </w:rPr>
    </w:lvl>
    <w:lvl w:ilvl="8" w:tplc="C65417C2">
      <w:start w:val="1"/>
      <w:numFmt w:val="bullet"/>
      <w:lvlText w:val=""/>
      <w:lvlJc w:val="left"/>
      <w:pPr>
        <w:tabs>
          <w:tab w:val="num" w:pos="6480"/>
        </w:tabs>
        <w:ind w:left="6480" w:hanging="360"/>
      </w:pPr>
      <w:rPr>
        <w:rFonts w:ascii="Wingdings" w:hAnsi="Wingdings"/>
      </w:rPr>
    </w:lvl>
  </w:abstractNum>
  <w:abstractNum w:abstractNumId="1130" w15:restartNumberingAfterBreak="0">
    <w:nsid w:val="7A0F5ACA"/>
    <w:multiLevelType w:val="hybridMultilevel"/>
    <w:tmpl w:val="7A0F5ACA"/>
    <w:lvl w:ilvl="0" w:tplc="F80466BA">
      <w:start w:val="1"/>
      <w:numFmt w:val="bullet"/>
      <w:lvlText w:val=""/>
      <w:lvlJc w:val="left"/>
      <w:pPr>
        <w:tabs>
          <w:tab w:val="num" w:pos="480"/>
        </w:tabs>
        <w:ind w:left="480" w:hanging="480"/>
      </w:pPr>
      <w:rPr>
        <w:rFonts w:ascii="Wingdings" w:eastAsia="Wingdings" w:hAnsi="Wingdings" w:cs="Wingdings"/>
      </w:rPr>
    </w:lvl>
    <w:lvl w:ilvl="1" w:tplc="8128688E">
      <w:start w:val="1"/>
      <w:numFmt w:val="bullet"/>
      <w:lvlText w:val="o"/>
      <w:lvlJc w:val="left"/>
      <w:pPr>
        <w:tabs>
          <w:tab w:val="num" w:pos="1440"/>
        </w:tabs>
        <w:ind w:left="1440" w:hanging="360"/>
      </w:pPr>
      <w:rPr>
        <w:rFonts w:ascii="Courier New" w:hAnsi="Courier New"/>
      </w:rPr>
    </w:lvl>
    <w:lvl w:ilvl="2" w:tplc="8A8A40EE">
      <w:start w:val="1"/>
      <w:numFmt w:val="bullet"/>
      <w:lvlText w:val=""/>
      <w:lvlJc w:val="left"/>
      <w:pPr>
        <w:tabs>
          <w:tab w:val="num" w:pos="2160"/>
        </w:tabs>
        <w:ind w:left="2160" w:hanging="360"/>
      </w:pPr>
      <w:rPr>
        <w:rFonts w:ascii="Wingdings" w:hAnsi="Wingdings"/>
      </w:rPr>
    </w:lvl>
    <w:lvl w:ilvl="3" w:tplc="3B16168E">
      <w:start w:val="1"/>
      <w:numFmt w:val="bullet"/>
      <w:lvlText w:val=""/>
      <w:lvlJc w:val="left"/>
      <w:pPr>
        <w:tabs>
          <w:tab w:val="num" w:pos="2880"/>
        </w:tabs>
        <w:ind w:left="2880" w:hanging="360"/>
      </w:pPr>
      <w:rPr>
        <w:rFonts w:ascii="Symbol" w:hAnsi="Symbol"/>
      </w:rPr>
    </w:lvl>
    <w:lvl w:ilvl="4" w:tplc="C9A09BCA">
      <w:start w:val="1"/>
      <w:numFmt w:val="bullet"/>
      <w:lvlText w:val="o"/>
      <w:lvlJc w:val="left"/>
      <w:pPr>
        <w:tabs>
          <w:tab w:val="num" w:pos="3600"/>
        </w:tabs>
        <w:ind w:left="3600" w:hanging="360"/>
      </w:pPr>
      <w:rPr>
        <w:rFonts w:ascii="Courier New" w:hAnsi="Courier New"/>
      </w:rPr>
    </w:lvl>
    <w:lvl w:ilvl="5" w:tplc="3F946C3E">
      <w:start w:val="1"/>
      <w:numFmt w:val="bullet"/>
      <w:lvlText w:val=""/>
      <w:lvlJc w:val="left"/>
      <w:pPr>
        <w:tabs>
          <w:tab w:val="num" w:pos="4320"/>
        </w:tabs>
        <w:ind w:left="4320" w:hanging="360"/>
      </w:pPr>
      <w:rPr>
        <w:rFonts w:ascii="Wingdings" w:hAnsi="Wingdings"/>
      </w:rPr>
    </w:lvl>
    <w:lvl w:ilvl="6" w:tplc="0D8057AA">
      <w:start w:val="1"/>
      <w:numFmt w:val="bullet"/>
      <w:lvlText w:val=""/>
      <w:lvlJc w:val="left"/>
      <w:pPr>
        <w:tabs>
          <w:tab w:val="num" w:pos="5040"/>
        </w:tabs>
        <w:ind w:left="5040" w:hanging="360"/>
      </w:pPr>
      <w:rPr>
        <w:rFonts w:ascii="Symbol" w:hAnsi="Symbol"/>
      </w:rPr>
    </w:lvl>
    <w:lvl w:ilvl="7" w:tplc="9BA6B7BC">
      <w:start w:val="1"/>
      <w:numFmt w:val="bullet"/>
      <w:lvlText w:val="o"/>
      <w:lvlJc w:val="left"/>
      <w:pPr>
        <w:tabs>
          <w:tab w:val="num" w:pos="5760"/>
        </w:tabs>
        <w:ind w:left="5760" w:hanging="360"/>
      </w:pPr>
      <w:rPr>
        <w:rFonts w:ascii="Courier New" w:hAnsi="Courier New"/>
      </w:rPr>
    </w:lvl>
    <w:lvl w:ilvl="8" w:tplc="3CC6D880">
      <w:start w:val="1"/>
      <w:numFmt w:val="bullet"/>
      <w:lvlText w:val=""/>
      <w:lvlJc w:val="left"/>
      <w:pPr>
        <w:tabs>
          <w:tab w:val="num" w:pos="6480"/>
        </w:tabs>
        <w:ind w:left="6480" w:hanging="360"/>
      </w:pPr>
      <w:rPr>
        <w:rFonts w:ascii="Wingdings" w:hAnsi="Wingdings"/>
      </w:rPr>
    </w:lvl>
  </w:abstractNum>
  <w:abstractNum w:abstractNumId="1131" w15:restartNumberingAfterBreak="0">
    <w:nsid w:val="7A0F5ACB"/>
    <w:multiLevelType w:val="hybridMultilevel"/>
    <w:tmpl w:val="7A0F5ACB"/>
    <w:lvl w:ilvl="0" w:tplc="2D4064D8">
      <w:start w:val="1"/>
      <w:numFmt w:val="bullet"/>
      <w:lvlText w:val=""/>
      <w:lvlJc w:val="left"/>
      <w:pPr>
        <w:tabs>
          <w:tab w:val="num" w:pos="480"/>
        </w:tabs>
        <w:ind w:left="480" w:hanging="480"/>
      </w:pPr>
      <w:rPr>
        <w:rFonts w:ascii="Wingdings" w:eastAsia="Wingdings" w:hAnsi="Wingdings" w:cs="Wingdings"/>
      </w:rPr>
    </w:lvl>
    <w:lvl w:ilvl="1" w:tplc="1B26EF8E">
      <w:start w:val="1"/>
      <w:numFmt w:val="bullet"/>
      <w:lvlText w:val="o"/>
      <w:lvlJc w:val="left"/>
      <w:pPr>
        <w:tabs>
          <w:tab w:val="num" w:pos="1440"/>
        </w:tabs>
        <w:ind w:left="1440" w:hanging="360"/>
      </w:pPr>
      <w:rPr>
        <w:rFonts w:ascii="Courier New" w:hAnsi="Courier New"/>
      </w:rPr>
    </w:lvl>
    <w:lvl w:ilvl="2" w:tplc="B9C42E92">
      <w:start w:val="1"/>
      <w:numFmt w:val="bullet"/>
      <w:lvlText w:val=""/>
      <w:lvlJc w:val="left"/>
      <w:pPr>
        <w:tabs>
          <w:tab w:val="num" w:pos="2160"/>
        </w:tabs>
        <w:ind w:left="2160" w:hanging="360"/>
      </w:pPr>
      <w:rPr>
        <w:rFonts w:ascii="Wingdings" w:hAnsi="Wingdings"/>
      </w:rPr>
    </w:lvl>
    <w:lvl w:ilvl="3" w:tplc="FACE400E">
      <w:start w:val="1"/>
      <w:numFmt w:val="bullet"/>
      <w:lvlText w:val=""/>
      <w:lvlJc w:val="left"/>
      <w:pPr>
        <w:tabs>
          <w:tab w:val="num" w:pos="2880"/>
        </w:tabs>
        <w:ind w:left="2880" w:hanging="360"/>
      </w:pPr>
      <w:rPr>
        <w:rFonts w:ascii="Symbol" w:hAnsi="Symbol"/>
      </w:rPr>
    </w:lvl>
    <w:lvl w:ilvl="4" w:tplc="CBD2E5DE">
      <w:start w:val="1"/>
      <w:numFmt w:val="bullet"/>
      <w:lvlText w:val="o"/>
      <w:lvlJc w:val="left"/>
      <w:pPr>
        <w:tabs>
          <w:tab w:val="num" w:pos="3600"/>
        </w:tabs>
        <w:ind w:left="3600" w:hanging="360"/>
      </w:pPr>
      <w:rPr>
        <w:rFonts w:ascii="Courier New" w:hAnsi="Courier New"/>
      </w:rPr>
    </w:lvl>
    <w:lvl w:ilvl="5" w:tplc="2E64333E">
      <w:start w:val="1"/>
      <w:numFmt w:val="bullet"/>
      <w:lvlText w:val=""/>
      <w:lvlJc w:val="left"/>
      <w:pPr>
        <w:tabs>
          <w:tab w:val="num" w:pos="4320"/>
        </w:tabs>
        <w:ind w:left="4320" w:hanging="360"/>
      </w:pPr>
      <w:rPr>
        <w:rFonts w:ascii="Wingdings" w:hAnsi="Wingdings"/>
      </w:rPr>
    </w:lvl>
    <w:lvl w:ilvl="6" w:tplc="47CCBC7C">
      <w:start w:val="1"/>
      <w:numFmt w:val="bullet"/>
      <w:lvlText w:val=""/>
      <w:lvlJc w:val="left"/>
      <w:pPr>
        <w:tabs>
          <w:tab w:val="num" w:pos="5040"/>
        </w:tabs>
        <w:ind w:left="5040" w:hanging="360"/>
      </w:pPr>
      <w:rPr>
        <w:rFonts w:ascii="Symbol" w:hAnsi="Symbol"/>
      </w:rPr>
    </w:lvl>
    <w:lvl w:ilvl="7" w:tplc="88FA5794">
      <w:start w:val="1"/>
      <w:numFmt w:val="bullet"/>
      <w:lvlText w:val="o"/>
      <w:lvlJc w:val="left"/>
      <w:pPr>
        <w:tabs>
          <w:tab w:val="num" w:pos="5760"/>
        </w:tabs>
        <w:ind w:left="5760" w:hanging="360"/>
      </w:pPr>
      <w:rPr>
        <w:rFonts w:ascii="Courier New" w:hAnsi="Courier New"/>
      </w:rPr>
    </w:lvl>
    <w:lvl w:ilvl="8" w:tplc="5DBA4164">
      <w:start w:val="1"/>
      <w:numFmt w:val="bullet"/>
      <w:lvlText w:val=""/>
      <w:lvlJc w:val="left"/>
      <w:pPr>
        <w:tabs>
          <w:tab w:val="num" w:pos="6480"/>
        </w:tabs>
        <w:ind w:left="6480" w:hanging="360"/>
      </w:pPr>
      <w:rPr>
        <w:rFonts w:ascii="Wingdings" w:hAnsi="Wingdings"/>
      </w:rPr>
    </w:lvl>
  </w:abstractNum>
  <w:abstractNum w:abstractNumId="1132" w15:restartNumberingAfterBreak="0">
    <w:nsid w:val="7A0F5ACC"/>
    <w:multiLevelType w:val="hybridMultilevel"/>
    <w:tmpl w:val="7A0F5ACC"/>
    <w:lvl w:ilvl="0" w:tplc="4B64AECC">
      <w:start w:val="1"/>
      <w:numFmt w:val="bullet"/>
      <w:lvlText w:val=""/>
      <w:lvlJc w:val="left"/>
      <w:pPr>
        <w:tabs>
          <w:tab w:val="num" w:pos="480"/>
        </w:tabs>
        <w:ind w:left="480" w:hanging="480"/>
      </w:pPr>
      <w:rPr>
        <w:rFonts w:ascii="Wingdings" w:eastAsia="Wingdings" w:hAnsi="Wingdings" w:cs="Wingdings"/>
      </w:rPr>
    </w:lvl>
    <w:lvl w:ilvl="1" w:tplc="398E85E4">
      <w:start w:val="1"/>
      <w:numFmt w:val="bullet"/>
      <w:lvlText w:val="o"/>
      <w:lvlJc w:val="left"/>
      <w:pPr>
        <w:tabs>
          <w:tab w:val="num" w:pos="1440"/>
        </w:tabs>
        <w:ind w:left="1440" w:hanging="360"/>
      </w:pPr>
      <w:rPr>
        <w:rFonts w:ascii="Courier New" w:hAnsi="Courier New"/>
      </w:rPr>
    </w:lvl>
    <w:lvl w:ilvl="2" w:tplc="0E6CC2D6">
      <w:start w:val="1"/>
      <w:numFmt w:val="bullet"/>
      <w:lvlText w:val=""/>
      <w:lvlJc w:val="left"/>
      <w:pPr>
        <w:tabs>
          <w:tab w:val="num" w:pos="2160"/>
        </w:tabs>
        <w:ind w:left="2160" w:hanging="360"/>
      </w:pPr>
      <w:rPr>
        <w:rFonts w:ascii="Wingdings" w:hAnsi="Wingdings"/>
      </w:rPr>
    </w:lvl>
    <w:lvl w:ilvl="3" w:tplc="00D0A5B8">
      <w:start w:val="1"/>
      <w:numFmt w:val="bullet"/>
      <w:lvlText w:val=""/>
      <w:lvlJc w:val="left"/>
      <w:pPr>
        <w:tabs>
          <w:tab w:val="num" w:pos="2880"/>
        </w:tabs>
        <w:ind w:left="2880" w:hanging="360"/>
      </w:pPr>
      <w:rPr>
        <w:rFonts w:ascii="Symbol" w:hAnsi="Symbol"/>
      </w:rPr>
    </w:lvl>
    <w:lvl w:ilvl="4" w:tplc="14D44C66">
      <w:start w:val="1"/>
      <w:numFmt w:val="bullet"/>
      <w:lvlText w:val="o"/>
      <w:lvlJc w:val="left"/>
      <w:pPr>
        <w:tabs>
          <w:tab w:val="num" w:pos="3600"/>
        </w:tabs>
        <w:ind w:left="3600" w:hanging="360"/>
      </w:pPr>
      <w:rPr>
        <w:rFonts w:ascii="Courier New" w:hAnsi="Courier New"/>
      </w:rPr>
    </w:lvl>
    <w:lvl w:ilvl="5" w:tplc="7A6AA648">
      <w:start w:val="1"/>
      <w:numFmt w:val="bullet"/>
      <w:lvlText w:val=""/>
      <w:lvlJc w:val="left"/>
      <w:pPr>
        <w:tabs>
          <w:tab w:val="num" w:pos="4320"/>
        </w:tabs>
        <w:ind w:left="4320" w:hanging="360"/>
      </w:pPr>
      <w:rPr>
        <w:rFonts w:ascii="Wingdings" w:hAnsi="Wingdings"/>
      </w:rPr>
    </w:lvl>
    <w:lvl w:ilvl="6" w:tplc="B4A24CF0">
      <w:start w:val="1"/>
      <w:numFmt w:val="bullet"/>
      <w:lvlText w:val=""/>
      <w:lvlJc w:val="left"/>
      <w:pPr>
        <w:tabs>
          <w:tab w:val="num" w:pos="5040"/>
        </w:tabs>
        <w:ind w:left="5040" w:hanging="360"/>
      </w:pPr>
      <w:rPr>
        <w:rFonts w:ascii="Symbol" w:hAnsi="Symbol"/>
      </w:rPr>
    </w:lvl>
    <w:lvl w:ilvl="7" w:tplc="F88A8996">
      <w:start w:val="1"/>
      <w:numFmt w:val="bullet"/>
      <w:lvlText w:val="o"/>
      <w:lvlJc w:val="left"/>
      <w:pPr>
        <w:tabs>
          <w:tab w:val="num" w:pos="5760"/>
        </w:tabs>
        <w:ind w:left="5760" w:hanging="360"/>
      </w:pPr>
      <w:rPr>
        <w:rFonts w:ascii="Courier New" w:hAnsi="Courier New"/>
      </w:rPr>
    </w:lvl>
    <w:lvl w:ilvl="8" w:tplc="D4963E24">
      <w:start w:val="1"/>
      <w:numFmt w:val="bullet"/>
      <w:lvlText w:val=""/>
      <w:lvlJc w:val="left"/>
      <w:pPr>
        <w:tabs>
          <w:tab w:val="num" w:pos="6480"/>
        </w:tabs>
        <w:ind w:left="6480" w:hanging="360"/>
      </w:pPr>
      <w:rPr>
        <w:rFonts w:ascii="Wingdings" w:hAnsi="Wingdings"/>
      </w:rPr>
    </w:lvl>
  </w:abstractNum>
  <w:abstractNum w:abstractNumId="1133" w15:restartNumberingAfterBreak="0">
    <w:nsid w:val="7A0F5ACD"/>
    <w:multiLevelType w:val="hybridMultilevel"/>
    <w:tmpl w:val="7A0F5ACD"/>
    <w:lvl w:ilvl="0" w:tplc="85C2E9E6">
      <w:start w:val="1"/>
      <w:numFmt w:val="bullet"/>
      <w:lvlText w:val=""/>
      <w:lvlJc w:val="left"/>
      <w:pPr>
        <w:tabs>
          <w:tab w:val="num" w:pos="480"/>
        </w:tabs>
        <w:ind w:left="480" w:hanging="480"/>
      </w:pPr>
      <w:rPr>
        <w:rFonts w:ascii="Wingdings" w:eastAsia="Wingdings" w:hAnsi="Wingdings" w:cs="Wingdings"/>
      </w:rPr>
    </w:lvl>
    <w:lvl w:ilvl="1" w:tplc="9AB45DA8">
      <w:start w:val="1"/>
      <w:numFmt w:val="bullet"/>
      <w:lvlText w:val="o"/>
      <w:lvlJc w:val="left"/>
      <w:pPr>
        <w:tabs>
          <w:tab w:val="num" w:pos="1440"/>
        </w:tabs>
        <w:ind w:left="1440" w:hanging="360"/>
      </w:pPr>
      <w:rPr>
        <w:rFonts w:ascii="Courier New" w:hAnsi="Courier New"/>
      </w:rPr>
    </w:lvl>
    <w:lvl w:ilvl="2" w:tplc="52EC78B6">
      <w:start w:val="1"/>
      <w:numFmt w:val="bullet"/>
      <w:lvlText w:val=""/>
      <w:lvlJc w:val="left"/>
      <w:pPr>
        <w:tabs>
          <w:tab w:val="num" w:pos="2160"/>
        </w:tabs>
        <w:ind w:left="2160" w:hanging="360"/>
      </w:pPr>
      <w:rPr>
        <w:rFonts w:ascii="Wingdings" w:hAnsi="Wingdings"/>
      </w:rPr>
    </w:lvl>
    <w:lvl w:ilvl="3" w:tplc="3FAE4FB2">
      <w:start w:val="1"/>
      <w:numFmt w:val="bullet"/>
      <w:lvlText w:val=""/>
      <w:lvlJc w:val="left"/>
      <w:pPr>
        <w:tabs>
          <w:tab w:val="num" w:pos="2880"/>
        </w:tabs>
        <w:ind w:left="2880" w:hanging="360"/>
      </w:pPr>
      <w:rPr>
        <w:rFonts w:ascii="Symbol" w:hAnsi="Symbol"/>
      </w:rPr>
    </w:lvl>
    <w:lvl w:ilvl="4" w:tplc="E0F0D17C">
      <w:start w:val="1"/>
      <w:numFmt w:val="bullet"/>
      <w:lvlText w:val="o"/>
      <w:lvlJc w:val="left"/>
      <w:pPr>
        <w:tabs>
          <w:tab w:val="num" w:pos="3600"/>
        </w:tabs>
        <w:ind w:left="3600" w:hanging="360"/>
      </w:pPr>
      <w:rPr>
        <w:rFonts w:ascii="Courier New" w:hAnsi="Courier New"/>
      </w:rPr>
    </w:lvl>
    <w:lvl w:ilvl="5" w:tplc="126E4532">
      <w:start w:val="1"/>
      <w:numFmt w:val="bullet"/>
      <w:lvlText w:val=""/>
      <w:lvlJc w:val="left"/>
      <w:pPr>
        <w:tabs>
          <w:tab w:val="num" w:pos="4320"/>
        </w:tabs>
        <w:ind w:left="4320" w:hanging="360"/>
      </w:pPr>
      <w:rPr>
        <w:rFonts w:ascii="Wingdings" w:hAnsi="Wingdings"/>
      </w:rPr>
    </w:lvl>
    <w:lvl w:ilvl="6" w:tplc="163C7CEA">
      <w:start w:val="1"/>
      <w:numFmt w:val="bullet"/>
      <w:lvlText w:val=""/>
      <w:lvlJc w:val="left"/>
      <w:pPr>
        <w:tabs>
          <w:tab w:val="num" w:pos="5040"/>
        </w:tabs>
        <w:ind w:left="5040" w:hanging="360"/>
      </w:pPr>
      <w:rPr>
        <w:rFonts w:ascii="Symbol" w:hAnsi="Symbol"/>
      </w:rPr>
    </w:lvl>
    <w:lvl w:ilvl="7" w:tplc="8990DC92">
      <w:start w:val="1"/>
      <w:numFmt w:val="bullet"/>
      <w:lvlText w:val="o"/>
      <w:lvlJc w:val="left"/>
      <w:pPr>
        <w:tabs>
          <w:tab w:val="num" w:pos="5760"/>
        </w:tabs>
        <w:ind w:left="5760" w:hanging="360"/>
      </w:pPr>
      <w:rPr>
        <w:rFonts w:ascii="Courier New" w:hAnsi="Courier New"/>
      </w:rPr>
    </w:lvl>
    <w:lvl w:ilvl="8" w:tplc="7198364E">
      <w:start w:val="1"/>
      <w:numFmt w:val="bullet"/>
      <w:lvlText w:val=""/>
      <w:lvlJc w:val="left"/>
      <w:pPr>
        <w:tabs>
          <w:tab w:val="num" w:pos="6480"/>
        </w:tabs>
        <w:ind w:left="6480" w:hanging="360"/>
      </w:pPr>
      <w:rPr>
        <w:rFonts w:ascii="Wingdings" w:hAnsi="Wingdings"/>
      </w:rPr>
    </w:lvl>
  </w:abstractNum>
  <w:abstractNum w:abstractNumId="1134" w15:restartNumberingAfterBreak="0">
    <w:nsid w:val="7A0F5ACE"/>
    <w:multiLevelType w:val="hybridMultilevel"/>
    <w:tmpl w:val="7A0F5ACE"/>
    <w:lvl w:ilvl="0" w:tplc="487E7D82">
      <w:start w:val="1"/>
      <w:numFmt w:val="bullet"/>
      <w:lvlText w:val=""/>
      <w:lvlJc w:val="left"/>
      <w:pPr>
        <w:tabs>
          <w:tab w:val="num" w:pos="480"/>
        </w:tabs>
        <w:ind w:left="480" w:hanging="480"/>
      </w:pPr>
      <w:rPr>
        <w:rFonts w:ascii="Wingdings" w:eastAsia="Wingdings" w:hAnsi="Wingdings" w:cs="Wingdings"/>
      </w:rPr>
    </w:lvl>
    <w:lvl w:ilvl="1" w:tplc="6A547012">
      <w:start w:val="1"/>
      <w:numFmt w:val="bullet"/>
      <w:lvlText w:val="o"/>
      <w:lvlJc w:val="left"/>
      <w:pPr>
        <w:tabs>
          <w:tab w:val="num" w:pos="1440"/>
        </w:tabs>
        <w:ind w:left="1440" w:hanging="360"/>
      </w:pPr>
      <w:rPr>
        <w:rFonts w:ascii="Courier New" w:hAnsi="Courier New"/>
      </w:rPr>
    </w:lvl>
    <w:lvl w:ilvl="2" w:tplc="FBD83072">
      <w:start w:val="1"/>
      <w:numFmt w:val="bullet"/>
      <w:lvlText w:val=""/>
      <w:lvlJc w:val="left"/>
      <w:pPr>
        <w:tabs>
          <w:tab w:val="num" w:pos="2160"/>
        </w:tabs>
        <w:ind w:left="2160" w:hanging="360"/>
      </w:pPr>
      <w:rPr>
        <w:rFonts w:ascii="Wingdings" w:hAnsi="Wingdings"/>
      </w:rPr>
    </w:lvl>
    <w:lvl w:ilvl="3" w:tplc="FCBAFBD6">
      <w:start w:val="1"/>
      <w:numFmt w:val="bullet"/>
      <w:lvlText w:val=""/>
      <w:lvlJc w:val="left"/>
      <w:pPr>
        <w:tabs>
          <w:tab w:val="num" w:pos="2880"/>
        </w:tabs>
        <w:ind w:left="2880" w:hanging="360"/>
      </w:pPr>
      <w:rPr>
        <w:rFonts w:ascii="Symbol" w:hAnsi="Symbol"/>
      </w:rPr>
    </w:lvl>
    <w:lvl w:ilvl="4" w:tplc="F96087F4">
      <w:start w:val="1"/>
      <w:numFmt w:val="bullet"/>
      <w:lvlText w:val="o"/>
      <w:lvlJc w:val="left"/>
      <w:pPr>
        <w:tabs>
          <w:tab w:val="num" w:pos="3600"/>
        </w:tabs>
        <w:ind w:left="3600" w:hanging="360"/>
      </w:pPr>
      <w:rPr>
        <w:rFonts w:ascii="Courier New" w:hAnsi="Courier New"/>
      </w:rPr>
    </w:lvl>
    <w:lvl w:ilvl="5" w:tplc="402A1AAC">
      <w:start w:val="1"/>
      <w:numFmt w:val="bullet"/>
      <w:lvlText w:val=""/>
      <w:lvlJc w:val="left"/>
      <w:pPr>
        <w:tabs>
          <w:tab w:val="num" w:pos="4320"/>
        </w:tabs>
        <w:ind w:left="4320" w:hanging="360"/>
      </w:pPr>
      <w:rPr>
        <w:rFonts w:ascii="Wingdings" w:hAnsi="Wingdings"/>
      </w:rPr>
    </w:lvl>
    <w:lvl w:ilvl="6" w:tplc="B28A0B56">
      <w:start w:val="1"/>
      <w:numFmt w:val="bullet"/>
      <w:lvlText w:val=""/>
      <w:lvlJc w:val="left"/>
      <w:pPr>
        <w:tabs>
          <w:tab w:val="num" w:pos="5040"/>
        </w:tabs>
        <w:ind w:left="5040" w:hanging="360"/>
      </w:pPr>
      <w:rPr>
        <w:rFonts w:ascii="Symbol" w:hAnsi="Symbol"/>
      </w:rPr>
    </w:lvl>
    <w:lvl w:ilvl="7" w:tplc="3288EA9A">
      <w:start w:val="1"/>
      <w:numFmt w:val="bullet"/>
      <w:lvlText w:val="o"/>
      <w:lvlJc w:val="left"/>
      <w:pPr>
        <w:tabs>
          <w:tab w:val="num" w:pos="5760"/>
        </w:tabs>
        <w:ind w:left="5760" w:hanging="360"/>
      </w:pPr>
      <w:rPr>
        <w:rFonts w:ascii="Courier New" w:hAnsi="Courier New"/>
      </w:rPr>
    </w:lvl>
    <w:lvl w:ilvl="8" w:tplc="A46C6D82">
      <w:start w:val="1"/>
      <w:numFmt w:val="bullet"/>
      <w:lvlText w:val=""/>
      <w:lvlJc w:val="left"/>
      <w:pPr>
        <w:tabs>
          <w:tab w:val="num" w:pos="6480"/>
        </w:tabs>
        <w:ind w:left="6480" w:hanging="360"/>
      </w:pPr>
      <w:rPr>
        <w:rFonts w:ascii="Wingdings" w:hAnsi="Wingdings"/>
      </w:rPr>
    </w:lvl>
  </w:abstractNum>
  <w:abstractNum w:abstractNumId="1135" w15:restartNumberingAfterBreak="0">
    <w:nsid w:val="7A0F5ACF"/>
    <w:multiLevelType w:val="hybridMultilevel"/>
    <w:tmpl w:val="7A0F5ACF"/>
    <w:lvl w:ilvl="0" w:tplc="B6148B4E">
      <w:start w:val="1"/>
      <w:numFmt w:val="bullet"/>
      <w:lvlText w:val=""/>
      <w:lvlJc w:val="left"/>
      <w:pPr>
        <w:tabs>
          <w:tab w:val="num" w:pos="480"/>
        </w:tabs>
        <w:ind w:left="480" w:hanging="480"/>
      </w:pPr>
      <w:rPr>
        <w:rFonts w:ascii="Wingdings" w:eastAsia="Wingdings" w:hAnsi="Wingdings" w:cs="Wingdings"/>
      </w:rPr>
    </w:lvl>
    <w:lvl w:ilvl="1" w:tplc="D5CEE5D4">
      <w:start w:val="1"/>
      <w:numFmt w:val="bullet"/>
      <w:lvlText w:val="o"/>
      <w:lvlJc w:val="left"/>
      <w:pPr>
        <w:tabs>
          <w:tab w:val="num" w:pos="1440"/>
        </w:tabs>
        <w:ind w:left="1440" w:hanging="360"/>
      </w:pPr>
      <w:rPr>
        <w:rFonts w:ascii="Courier New" w:hAnsi="Courier New"/>
      </w:rPr>
    </w:lvl>
    <w:lvl w:ilvl="2" w:tplc="8A7C3C94">
      <w:start w:val="1"/>
      <w:numFmt w:val="bullet"/>
      <w:lvlText w:val=""/>
      <w:lvlJc w:val="left"/>
      <w:pPr>
        <w:tabs>
          <w:tab w:val="num" w:pos="2160"/>
        </w:tabs>
        <w:ind w:left="2160" w:hanging="360"/>
      </w:pPr>
      <w:rPr>
        <w:rFonts w:ascii="Wingdings" w:hAnsi="Wingdings"/>
      </w:rPr>
    </w:lvl>
    <w:lvl w:ilvl="3" w:tplc="45428628">
      <w:start w:val="1"/>
      <w:numFmt w:val="bullet"/>
      <w:lvlText w:val=""/>
      <w:lvlJc w:val="left"/>
      <w:pPr>
        <w:tabs>
          <w:tab w:val="num" w:pos="2880"/>
        </w:tabs>
        <w:ind w:left="2880" w:hanging="360"/>
      </w:pPr>
      <w:rPr>
        <w:rFonts w:ascii="Symbol" w:hAnsi="Symbol"/>
      </w:rPr>
    </w:lvl>
    <w:lvl w:ilvl="4" w:tplc="158E5D20">
      <w:start w:val="1"/>
      <w:numFmt w:val="bullet"/>
      <w:lvlText w:val="o"/>
      <w:lvlJc w:val="left"/>
      <w:pPr>
        <w:tabs>
          <w:tab w:val="num" w:pos="3600"/>
        </w:tabs>
        <w:ind w:left="3600" w:hanging="360"/>
      </w:pPr>
      <w:rPr>
        <w:rFonts w:ascii="Courier New" w:hAnsi="Courier New"/>
      </w:rPr>
    </w:lvl>
    <w:lvl w:ilvl="5" w:tplc="07C6AD14">
      <w:start w:val="1"/>
      <w:numFmt w:val="bullet"/>
      <w:lvlText w:val=""/>
      <w:lvlJc w:val="left"/>
      <w:pPr>
        <w:tabs>
          <w:tab w:val="num" w:pos="4320"/>
        </w:tabs>
        <w:ind w:left="4320" w:hanging="360"/>
      </w:pPr>
      <w:rPr>
        <w:rFonts w:ascii="Wingdings" w:hAnsi="Wingdings"/>
      </w:rPr>
    </w:lvl>
    <w:lvl w:ilvl="6" w:tplc="8A9E3428">
      <w:start w:val="1"/>
      <w:numFmt w:val="bullet"/>
      <w:lvlText w:val=""/>
      <w:lvlJc w:val="left"/>
      <w:pPr>
        <w:tabs>
          <w:tab w:val="num" w:pos="5040"/>
        </w:tabs>
        <w:ind w:left="5040" w:hanging="360"/>
      </w:pPr>
      <w:rPr>
        <w:rFonts w:ascii="Symbol" w:hAnsi="Symbol"/>
      </w:rPr>
    </w:lvl>
    <w:lvl w:ilvl="7" w:tplc="3BD48AE0">
      <w:start w:val="1"/>
      <w:numFmt w:val="bullet"/>
      <w:lvlText w:val="o"/>
      <w:lvlJc w:val="left"/>
      <w:pPr>
        <w:tabs>
          <w:tab w:val="num" w:pos="5760"/>
        </w:tabs>
        <w:ind w:left="5760" w:hanging="360"/>
      </w:pPr>
      <w:rPr>
        <w:rFonts w:ascii="Courier New" w:hAnsi="Courier New"/>
      </w:rPr>
    </w:lvl>
    <w:lvl w:ilvl="8" w:tplc="411648CC">
      <w:start w:val="1"/>
      <w:numFmt w:val="bullet"/>
      <w:lvlText w:val=""/>
      <w:lvlJc w:val="left"/>
      <w:pPr>
        <w:tabs>
          <w:tab w:val="num" w:pos="6480"/>
        </w:tabs>
        <w:ind w:left="6480" w:hanging="360"/>
      </w:pPr>
      <w:rPr>
        <w:rFonts w:ascii="Wingdings" w:hAnsi="Wingdings"/>
      </w:rPr>
    </w:lvl>
  </w:abstractNum>
  <w:abstractNum w:abstractNumId="1136" w15:restartNumberingAfterBreak="0">
    <w:nsid w:val="7A0F5AD0"/>
    <w:multiLevelType w:val="hybridMultilevel"/>
    <w:tmpl w:val="7A0F5AD0"/>
    <w:lvl w:ilvl="0" w:tplc="7952BDB6">
      <w:start w:val="1"/>
      <w:numFmt w:val="bullet"/>
      <w:lvlText w:val=""/>
      <w:lvlJc w:val="left"/>
      <w:pPr>
        <w:tabs>
          <w:tab w:val="num" w:pos="480"/>
        </w:tabs>
        <w:ind w:left="480" w:hanging="480"/>
      </w:pPr>
      <w:rPr>
        <w:rFonts w:ascii="Wingdings" w:eastAsia="Wingdings" w:hAnsi="Wingdings" w:cs="Wingdings"/>
      </w:rPr>
    </w:lvl>
    <w:lvl w:ilvl="1" w:tplc="87F8DF56">
      <w:start w:val="1"/>
      <w:numFmt w:val="bullet"/>
      <w:lvlText w:val="o"/>
      <w:lvlJc w:val="left"/>
      <w:pPr>
        <w:tabs>
          <w:tab w:val="num" w:pos="1440"/>
        </w:tabs>
        <w:ind w:left="1440" w:hanging="360"/>
      </w:pPr>
      <w:rPr>
        <w:rFonts w:ascii="Courier New" w:hAnsi="Courier New"/>
      </w:rPr>
    </w:lvl>
    <w:lvl w:ilvl="2" w:tplc="9C68C192">
      <w:start w:val="1"/>
      <w:numFmt w:val="bullet"/>
      <w:lvlText w:val=""/>
      <w:lvlJc w:val="left"/>
      <w:pPr>
        <w:tabs>
          <w:tab w:val="num" w:pos="2160"/>
        </w:tabs>
        <w:ind w:left="2160" w:hanging="360"/>
      </w:pPr>
      <w:rPr>
        <w:rFonts w:ascii="Wingdings" w:hAnsi="Wingdings"/>
      </w:rPr>
    </w:lvl>
    <w:lvl w:ilvl="3" w:tplc="A2A059FA">
      <w:start w:val="1"/>
      <w:numFmt w:val="bullet"/>
      <w:lvlText w:val=""/>
      <w:lvlJc w:val="left"/>
      <w:pPr>
        <w:tabs>
          <w:tab w:val="num" w:pos="2880"/>
        </w:tabs>
        <w:ind w:left="2880" w:hanging="360"/>
      </w:pPr>
      <w:rPr>
        <w:rFonts w:ascii="Symbol" w:hAnsi="Symbol"/>
      </w:rPr>
    </w:lvl>
    <w:lvl w:ilvl="4" w:tplc="485AF336">
      <w:start w:val="1"/>
      <w:numFmt w:val="bullet"/>
      <w:lvlText w:val="o"/>
      <w:lvlJc w:val="left"/>
      <w:pPr>
        <w:tabs>
          <w:tab w:val="num" w:pos="3600"/>
        </w:tabs>
        <w:ind w:left="3600" w:hanging="360"/>
      </w:pPr>
      <w:rPr>
        <w:rFonts w:ascii="Courier New" w:hAnsi="Courier New"/>
      </w:rPr>
    </w:lvl>
    <w:lvl w:ilvl="5" w:tplc="E866137E">
      <w:start w:val="1"/>
      <w:numFmt w:val="bullet"/>
      <w:lvlText w:val=""/>
      <w:lvlJc w:val="left"/>
      <w:pPr>
        <w:tabs>
          <w:tab w:val="num" w:pos="4320"/>
        </w:tabs>
        <w:ind w:left="4320" w:hanging="360"/>
      </w:pPr>
      <w:rPr>
        <w:rFonts w:ascii="Wingdings" w:hAnsi="Wingdings"/>
      </w:rPr>
    </w:lvl>
    <w:lvl w:ilvl="6" w:tplc="1C706428">
      <w:start w:val="1"/>
      <w:numFmt w:val="bullet"/>
      <w:lvlText w:val=""/>
      <w:lvlJc w:val="left"/>
      <w:pPr>
        <w:tabs>
          <w:tab w:val="num" w:pos="5040"/>
        </w:tabs>
        <w:ind w:left="5040" w:hanging="360"/>
      </w:pPr>
      <w:rPr>
        <w:rFonts w:ascii="Symbol" w:hAnsi="Symbol"/>
      </w:rPr>
    </w:lvl>
    <w:lvl w:ilvl="7" w:tplc="E15050C6">
      <w:start w:val="1"/>
      <w:numFmt w:val="bullet"/>
      <w:lvlText w:val="o"/>
      <w:lvlJc w:val="left"/>
      <w:pPr>
        <w:tabs>
          <w:tab w:val="num" w:pos="5760"/>
        </w:tabs>
        <w:ind w:left="5760" w:hanging="360"/>
      </w:pPr>
      <w:rPr>
        <w:rFonts w:ascii="Courier New" w:hAnsi="Courier New"/>
      </w:rPr>
    </w:lvl>
    <w:lvl w:ilvl="8" w:tplc="1200EEF0">
      <w:start w:val="1"/>
      <w:numFmt w:val="bullet"/>
      <w:lvlText w:val=""/>
      <w:lvlJc w:val="left"/>
      <w:pPr>
        <w:tabs>
          <w:tab w:val="num" w:pos="6480"/>
        </w:tabs>
        <w:ind w:left="6480" w:hanging="360"/>
      </w:pPr>
      <w:rPr>
        <w:rFonts w:ascii="Wingdings" w:hAnsi="Wingdings"/>
      </w:rPr>
    </w:lvl>
  </w:abstractNum>
  <w:abstractNum w:abstractNumId="1137" w15:restartNumberingAfterBreak="0">
    <w:nsid w:val="7A0F5AD1"/>
    <w:multiLevelType w:val="hybridMultilevel"/>
    <w:tmpl w:val="7A0F5AD1"/>
    <w:lvl w:ilvl="0" w:tplc="C1186596">
      <w:start w:val="1"/>
      <w:numFmt w:val="bullet"/>
      <w:lvlText w:val=""/>
      <w:lvlJc w:val="left"/>
      <w:pPr>
        <w:tabs>
          <w:tab w:val="num" w:pos="480"/>
        </w:tabs>
        <w:ind w:left="480" w:hanging="480"/>
      </w:pPr>
      <w:rPr>
        <w:rFonts w:ascii="Wingdings" w:eastAsia="Wingdings" w:hAnsi="Wingdings" w:cs="Wingdings"/>
      </w:rPr>
    </w:lvl>
    <w:lvl w:ilvl="1" w:tplc="B740A440">
      <w:start w:val="1"/>
      <w:numFmt w:val="bullet"/>
      <w:lvlText w:val="o"/>
      <w:lvlJc w:val="left"/>
      <w:pPr>
        <w:tabs>
          <w:tab w:val="num" w:pos="1440"/>
        </w:tabs>
        <w:ind w:left="1440" w:hanging="360"/>
      </w:pPr>
      <w:rPr>
        <w:rFonts w:ascii="Courier New" w:hAnsi="Courier New"/>
      </w:rPr>
    </w:lvl>
    <w:lvl w:ilvl="2" w:tplc="9992FFC6">
      <w:start w:val="1"/>
      <w:numFmt w:val="bullet"/>
      <w:lvlText w:val=""/>
      <w:lvlJc w:val="left"/>
      <w:pPr>
        <w:tabs>
          <w:tab w:val="num" w:pos="2160"/>
        </w:tabs>
        <w:ind w:left="2160" w:hanging="360"/>
      </w:pPr>
      <w:rPr>
        <w:rFonts w:ascii="Wingdings" w:hAnsi="Wingdings"/>
      </w:rPr>
    </w:lvl>
    <w:lvl w:ilvl="3" w:tplc="E28EEC62">
      <w:start w:val="1"/>
      <w:numFmt w:val="bullet"/>
      <w:lvlText w:val=""/>
      <w:lvlJc w:val="left"/>
      <w:pPr>
        <w:tabs>
          <w:tab w:val="num" w:pos="2880"/>
        </w:tabs>
        <w:ind w:left="2880" w:hanging="360"/>
      </w:pPr>
      <w:rPr>
        <w:rFonts w:ascii="Symbol" w:hAnsi="Symbol"/>
      </w:rPr>
    </w:lvl>
    <w:lvl w:ilvl="4" w:tplc="06CE821E">
      <w:start w:val="1"/>
      <w:numFmt w:val="bullet"/>
      <w:lvlText w:val="o"/>
      <w:lvlJc w:val="left"/>
      <w:pPr>
        <w:tabs>
          <w:tab w:val="num" w:pos="3600"/>
        </w:tabs>
        <w:ind w:left="3600" w:hanging="360"/>
      </w:pPr>
      <w:rPr>
        <w:rFonts w:ascii="Courier New" w:hAnsi="Courier New"/>
      </w:rPr>
    </w:lvl>
    <w:lvl w:ilvl="5" w:tplc="1BFE39F0">
      <w:start w:val="1"/>
      <w:numFmt w:val="bullet"/>
      <w:lvlText w:val=""/>
      <w:lvlJc w:val="left"/>
      <w:pPr>
        <w:tabs>
          <w:tab w:val="num" w:pos="4320"/>
        </w:tabs>
        <w:ind w:left="4320" w:hanging="360"/>
      </w:pPr>
      <w:rPr>
        <w:rFonts w:ascii="Wingdings" w:hAnsi="Wingdings"/>
      </w:rPr>
    </w:lvl>
    <w:lvl w:ilvl="6" w:tplc="019C4080">
      <w:start w:val="1"/>
      <w:numFmt w:val="bullet"/>
      <w:lvlText w:val=""/>
      <w:lvlJc w:val="left"/>
      <w:pPr>
        <w:tabs>
          <w:tab w:val="num" w:pos="5040"/>
        </w:tabs>
        <w:ind w:left="5040" w:hanging="360"/>
      </w:pPr>
      <w:rPr>
        <w:rFonts w:ascii="Symbol" w:hAnsi="Symbol"/>
      </w:rPr>
    </w:lvl>
    <w:lvl w:ilvl="7" w:tplc="DDDE4FB8">
      <w:start w:val="1"/>
      <w:numFmt w:val="bullet"/>
      <w:lvlText w:val="o"/>
      <w:lvlJc w:val="left"/>
      <w:pPr>
        <w:tabs>
          <w:tab w:val="num" w:pos="5760"/>
        </w:tabs>
        <w:ind w:left="5760" w:hanging="360"/>
      </w:pPr>
      <w:rPr>
        <w:rFonts w:ascii="Courier New" w:hAnsi="Courier New"/>
      </w:rPr>
    </w:lvl>
    <w:lvl w:ilvl="8" w:tplc="CF709A8A">
      <w:start w:val="1"/>
      <w:numFmt w:val="bullet"/>
      <w:lvlText w:val=""/>
      <w:lvlJc w:val="left"/>
      <w:pPr>
        <w:tabs>
          <w:tab w:val="num" w:pos="6480"/>
        </w:tabs>
        <w:ind w:left="6480" w:hanging="360"/>
      </w:pPr>
      <w:rPr>
        <w:rFonts w:ascii="Wingdings" w:hAnsi="Wingdings"/>
      </w:rPr>
    </w:lvl>
  </w:abstractNum>
  <w:abstractNum w:abstractNumId="1138" w15:restartNumberingAfterBreak="0">
    <w:nsid w:val="7A0F5AD2"/>
    <w:multiLevelType w:val="hybridMultilevel"/>
    <w:tmpl w:val="7A0F5AD2"/>
    <w:lvl w:ilvl="0" w:tplc="19DA32A2">
      <w:start w:val="1"/>
      <w:numFmt w:val="bullet"/>
      <w:lvlText w:val=""/>
      <w:lvlJc w:val="left"/>
      <w:pPr>
        <w:tabs>
          <w:tab w:val="num" w:pos="480"/>
        </w:tabs>
        <w:ind w:left="480" w:hanging="480"/>
      </w:pPr>
      <w:rPr>
        <w:rFonts w:ascii="Wingdings" w:eastAsia="Wingdings" w:hAnsi="Wingdings" w:cs="Wingdings"/>
      </w:rPr>
    </w:lvl>
    <w:lvl w:ilvl="1" w:tplc="EE06F442">
      <w:start w:val="1"/>
      <w:numFmt w:val="bullet"/>
      <w:lvlText w:val="o"/>
      <w:lvlJc w:val="left"/>
      <w:pPr>
        <w:tabs>
          <w:tab w:val="num" w:pos="1440"/>
        </w:tabs>
        <w:ind w:left="1440" w:hanging="360"/>
      </w:pPr>
      <w:rPr>
        <w:rFonts w:ascii="Courier New" w:hAnsi="Courier New"/>
      </w:rPr>
    </w:lvl>
    <w:lvl w:ilvl="2" w:tplc="203AB31A">
      <w:start w:val="1"/>
      <w:numFmt w:val="bullet"/>
      <w:lvlText w:val=""/>
      <w:lvlJc w:val="left"/>
      <w:pPr>
        <w:tabs>
          <w:tab w:val="num" w:pos="2160"/>
        </w:tabs>
        <w:ind w:left="2160" w:hanging="360"/>
      </w:pPr>
      <w:rPr>
        <w:rFonts w:ascii="Wingdings" w:hAnsi="Wingdings"/>
      </w:rPr>
    </w:lvl>
    <w:lvl w:ilvl="3" w:tplc="6B180A96">
      <w:start w:val="1"/>
      <w:numFmt w:val="bullet"/>
      <w:lvlText w:val=""/>
      <w:lvlJc w:val="left"/>
      <w:pPr>
        <w:tabs>
          <w:tab w:val="num" w:pos="2880"/>
        </w:tabs>
        <w:ind w:left="2880" w:hanging="360"/>
      </w:pPr>
      <w:rPr>
        <w:rFonts w:ascii="Symbol" w:hAnsi="Symbol"/>
      </w:rPr>
    </w:lvl>
    <w:lvl w:ilvl="4" w:tplc="5714339A">
      <w:start w:val="1"/>
      <w:numFmt w:val="bullet"/>
      <w:lvlText w:val="o"/>
      <w:lvlJc w:val="left"/>
      <w:pPr>
        <w:tabs>
          <w:tab w:val="num" w:pos="3600"/>
        </w:tabs>
        <w:ind w:left="3600" w:hanging="360"/>
      </w:pPr>
      <w:rPr>
        <w:rFonts w:ascii="Courier New" w:hAnsi="Courier New"/>
      </w:rPr>
    </w:lvl>
    <w:lvl w:ilvl="5" w:tplc="FA06428E">
      <w:start w:val="1"/>
      <w:numFmt w:val="bullet"/>
      <w:lvlText w:val=""/>
      <w:lvlJc w:val="left"/>
      <w:pPr>
        <w:tabs>
          <w:tab w:val="num" w:pos="4320"/>
        </w:tabs>
        <w:ind w:left="4320" w:hanging="360"/>
      </w:pPr>
      <w:rPr>
        <w:rFonts w:ascii="Wingdings" w:hAnsi="Wingdings"/>
      </w:rPr>
    </w:lvl>
    <w:lvl w:ilvl="6" w:tplc="9DC89368">
      <w:start w:val="1"/>
      <w:numFmt w:val="bullet"/>
      <w:lvlText w:val=""/>
      <w:lvlJc w:val="left"/>
      <w:pPr>
        <w:tabs>
          <w:tab w:val="num" w:pos="5040"/>
        </w:tabs>
        <w:ind w:left="5040" w:hanging="360"/>
      </w:pPr>
      <w:rPr>
        <w:rFonts w:ascii="Symbol" w:hAnsi="Symbol"/>
      </w:rPr>
    </w:lvl>
    <w:lvl w:ilvl="7" w:tplc="73EE10EE">
      <w:start w:val="1"/>
      <w:numFmt w:val="bullet"/>
      <w:lvlText w:val="o"/>
      <w:lvlJc w:val="left"/>
      <w:pPr>
        <w:tabs>
          <w:tab w:val="num" w:pos="5760"/>
        </w:tabs>
        <w:ind w:left="5760" w:hanging="360"/>
      </w:pPr>
      <w:rPr>
        <w:rFonts w:ascii="Courier New" w:hAnsi="Courier New"/>
      </w:rPr>
    </w:lvl>
    <w:lvl w:ilvl="8" w:tplc="DF0207CC">
      <w:start w:val="1"/>
      <w:numFmt w:val="bullet"/>
      <w:lvlText w:val=""/>
      <w:lvlJc w:val="left"/>
      <w:pPr>
        <w:tabs>
          <w:tab w:val="num" w:pos="6480"/>
        </w:tabs>
        <w:ind w:left="6480" w:hanging="360"/>
      </w:pPr>
      <w:rPr>
        <w:rFonts w:ascii="Wingdings" w:hAnsi="Wingdings"/>
      </w:rPr>
    </w:lvl>
  </w:abstractNum>
  <w:abstractNum w:abstractNumId="1139" w15:restartNumberingAfterBreak="0">
    <w:nsid w:val="7A0F5AD3"/>
    <w:multiLevelType w:val="hybridMultilevel"/>
    <w:tmpl w:val="7A0F5AD3"/>
    <w:lvl w:ilvl="0" w:tplc="8CDEB19E">
      <w:start w:val="1"/>
      <w:numFmt w:val="bullet"/>
      <w:lvlText w:val=""/>
      <w:lvlJc w:val="left"/>
      <w:pPr>
        <w:tabs>
          <w:tab w:val="num" w:pos="480"/>
        </w:tabs>
        <w:ind w:left="480" w:hanging="480"/>
      </w:pPr>
      <w:rPr>
        <w:rFonts w:ascii="Wingdings" w:eastAsia="Wingdings" w:hAnsi="Wingdings" w:cs="Wingdings"/>
      </w:rPr>
    </w:lvl>
    <w:lvl w:ilvl="1" w:tplc="AA9CD0C8">
      <w:start w:val="1"/>
      <w:numFmt w:val="bullet"/>
      <w:lvlText w:val="o"/>
      <w:lvlJc w:val="left"/>
      <w:pPr>
        <w:tabs>
          <w:tab w:val="num" w:pos="1440"/>
        </w:tabs>
        <w:ind w:left="1440" w:hanging="360"/>
      </w:pPr>
      <w:rPr>
        <w:rFonts w:ascii="Courier New" w:hAnsi="Courier New"/>
      </w:rPr>
    </w:lvl>
    <w:lvl w:ilvl="2" w:tplc="0A0CC388">
      <w:start w:val="1"/>
      <w:numFmt w:val="bullet"/>
      <w:lvlText w:val=""/>
      <w:lvlJc w:val="left"/>
      <w:pPr>
        <w:tabs>
          <w:tab w:val="num" w:pos="2160"/>
        </w:tabs>
        <w:ind w:left="2160" w:hanging="360"/>
      </w:pPr>
      <w:rPr>
        <w:rFonts w:ascii="Wingdings" w:hAnsi="Wingdings"/>
      </w:rPr>
    </w:lvl>
    <w:lvl w:ilvl="3" w:tplc="EAEE6B26">
      <w:start w:val="1"/>
      <w:numFmt w:val="bullet"/>
      <w:lvlText w:val=""/>
      <w:lvlJc w:val="left"/>
      <w:pPr>
        <w:tabs>
          <w:tab w:val="num" w:pos="2880"/>
        </w:tabs>
        <w:ind w:left="2880" w:hanging="360"/>
      </w:pPr>
      <w:rPr>
        <w:rFonts w:ascii="Symbol" w:hAnsi="Symbol"/>
      </w:rPr>
    </w:lvl>
    <w:lvl w:ilvl="4" w:tplc="24067890">
      <w:start w:val="1"/>
      <w:numFmt w:val="bullet"/>
      <w:lvlText w:val="o"/>
      <w:lvlJc w:val="left"/>
      <w:pPr>
        <w:tabs>
          <w:tab w:val="num" w:pos="3600"/>
        </w:tabs>
        <w:ind w:left="3600" w:hanging="360"/>
      </w:pPr>
      <w:rPr>
        <w:rFonts w:ascii="Courier New" w:hAnsi="Courier New"/>
      </w:rPr>
    </w:lvl>
    <w:lvl w:ilvl="5" w:tplc="C9DEF2F6">
      <w:start w:val="1"/>
      <w:numFmt w:val="bullet"/>
      <w:lvlText w:val=""/>
      <w:lvlJc w:val="left"/>
      <w:pPr>
        <w:tabs>
          <w:tab w:val="num" w:pos="4320"/>
        </w:tabs>
        <w:ind w:left="4320" w:hanging="360"/>
      </w:pPr>
      <w:rPr>
        <w:rFonts w:ascii="Wingdings" w:hAnsi="Wingdings"/>
      </w:rPr>
    </w:lvl>
    <w:lvl w:ilvl="6" w:tplc="7B5C1A26">
      <w:start w:val="1"/>
      <w:numFmt w:val="bullet"/>
      <w:lvlText w:val=""/>
      <w:lvlJc w:val="left"/>
      <w:pPr>
        <w:tabs>
          <w:tab w:val="num" w:pos="5040"/>
        </w:tabs>
        <w:ind w:left="5040" w:hanging="360"/>
      </w:pPr>
      <w:rPr>
        <w:rFonts w:ascii="Symbol" w:hAnsi="Symbol"/>
      </w:rPr>
    </w:lvl>
    <w:lvl w:ilvl="7" w:tplc="80885F0A">
      <w:start w:val="1"/>
      <w:numFmt w:val="bullet"/>
      <w:lvlText w:val="o"/>
      <w:lvlJc w:val="left"/>
      <w:pPr>
        <w:tabs>
          <w:tab w:val="num" w:pos="5760"/>
        </w:tabs>
        <w:ind w:left="5760" w:hanging="360"/>
      </w:pPr>
      <w:rPr>
        <w:rFonts w:ascii="Courier New" w:hAnsi="Courier New"/>
      </w:rPr>
    </w:lvl>
    <w:lvl w:ilvl="8" w:tplc="76B46DD2">
      <w:start w:val="1"/>
      <w:numFmt w:val="bullet"/>
      <w:lvlText w:val=""/>
      <w:lvlJc w:val="left"/>
      <w:pPr>
        <w:tabs>
          <w:tab w:val="num" w:pos="6480"/>
        </w:tabs>
        <w:ind w:left="6480" w:hanging="360"/>
      </w:pPr>
      <w:rPr>
        <w:rFonts w:ascii="Wingdings" w:hAnsi="Wingdings"/>
      </w:rPr>
    </w:lvl>
  </w:abstractNum>
  <w:abstractNum w:abstractNumId="1140" w15:restartNumberingAfterBreak="0">
    <w:nsid w:val="7A0F5AD4"/>
    <w:multiLevelType w:val="hybridMultilevel"/>
    <w:tmpl w:val="7A0F5AD4"/>
    <w:lvl w:ilvl="0" w:tplc="4DFE71B0">
      <w:start w:val="1"/>
      <w:numFmt w:val="bullet"/>
      <w:lvlText w:val=""/>
      <w:lvlJc w:val="left"/>
      <w:pPr>
        <w:tabs>
          <w:tab w:val="num" w:pos="480"/>
        </w:tabs>
        <w:ind w:left="480" w:hanging="480"/>
      </w:pPr>
      <w:rPr>
        <w:rFonts w:ascii="Wingdings" w:eastAsia="Wingdings" w:hAnsi="Wingdings" w:cs="Wingdings"/>
      </w:rPr>
    </w:lvl>
    <w:lvl w:ilvl="1" w:tplc="E4088906">
      <w:start w:val="1"/>
      <w:numFmt w:val="bullet"/>
      <w:lvlText w:val="o"/>
      <w:lvlJc w:val="left"/>
      <w:pPr>
        <w:tabs>
          <w:tab w:val="num" w:pos="1440"/>
        </w:tabs>
        <w:ind w:left="1440" w:hanging="360"/>
      </w:pPr>
      <w:rPr>
        <w:rFonts w:ascii="Courier New" w:hAnsi="Courier New"/>
      </w:rPr>
    </w:lvl>
    <w:lvl w:ilvl="2" w:tplc="3F1690B4">
      <w:start w:val="1"/>
      <w:numFmt w:val="bullet"/>
      <w:lvlText w:val=""/>
      <w:lvlJc w:val="left"/>
      <w:pPr>
        <w:tabs>
          <w:tab w:val="num" w:pos="2160"/>
        </w:tabs>
        <w:ind w:left="2160" w:hanging="360"/>
      </w:pPr>
      <w:rPr>
        <w:rFonts w:ascii="Wingdings" w:hAnsi="Wingdings"/>
      </w:rPr>
    </w:lvl>
    <w:lvl w:ilvl="3" w:tplc="D45682DC">
      <w:start w:val="1"/>
      <w:numFmt w:val="bullet"/>
      <w:lvlText w:val=""/>
      <w:lvlJc w:val="left"/>
      <w:pPr>
        <w:tabs>
          <w:tab w:val="num" w:pos="2880"/>
        </w:tabs>
        <w:ind w:left="2880" w:hanging="360"/>
      </w:pPr>
      <w:rPr>
        <w:rFonts w:ascii="Symbol" w:hAnsi="Symbol"/>
      </w:rPr>
    </w:lvl>
    <w:lvl w:ilvl="4" w:tplc="C972D3EE">
      <w:start w:val="1"/>
      <w:numFmt w:val="bullet"/>
      <w:lvlText w:val="o"/>
      <w:lvlJc w:val="left"/>
      <w:pPr>
        <w:tabs>
          <w:tab w:val="num" w:pos="3600"/>
        </w:tabs>
        <w:ind w:left="3600" w:hanging="360"/>
      </w:pPr>
      <w:rPr>
        <w:rFonts w:ascii="Courier New" w:hAnsi="Courier New"/>
      </w:rPr>
    </w:lvl>
    <w:lvl w:ilvl="5" w:tplc="FA3ED454">
      <w:start w:val="1"/>
      <w:numFmt w:val="bullet"/>
      <w:lvlText w:val=""/>
      <w:lvlJc w:val="left"/>
      <w:pPr>
        <w:tabs>
          <w:tab w:val="num" w:pos="4320"/>
        </w:tabs>
        <w:ind w:left="4320" w:hanging="360"/>
      </w:pPr>
      <w:rPr>
        <w:rFonts w:ascii="Wingdings" w:hAnsi="Wingdings"/>
      </w:rPr>
    </w:lvl>
    <w:lvl w:ilvl="6" w:tplc="484840F0">
      <w:start w:val="1"/>
      <w:numFmt w:val="bullet"/>
      <w:lvlText w:val=""/>
      <w:lvlJc w:val="left"/>
      <w:pPr>
        <w:tabs>
          <w:tab w:val="num" w:pos="5040"/>
        </w:tabs>
        <w:ind w:left="5040" w:hanging="360"/>
      </w:pPr>
      <w:rPr>
        <w:rFonts w:ascii="Symbol" w:hAnsi="Symbol"/>
      </w:rPr>
    </w:lvl>
    <w:lvl w:ilvl="7" w:tplc="92AC77F0">
      <w:start w:val="1"/>
      <w:numFmt w:val="bullet"/>
      <w:lvlText w:val="o"/>
      <w:lvlJc w:val="left"/>
      <w:pPr>
        <w:tabs>
          <w:tab w:val="num" w:pos="5760"/>
        </w:tabs>
        <w:ind w:left="5760" w:hanging="360"/>
      </w:pPr>
      <w:rPr>
        <w:rFonts w:ascii="Courier New" w:hAnsi="Courier New"/>
      </w:rPr>
    </w:lvl>
    <w:lvl w:ilvl="8" w:tplc="D5A00912">
      <w:start w:val="1"/>
      <w:numFmt w:val="bullet"/>
      <w:lvlText w:val=""/>
      <w:lvlJc w:val="left"/>
      <w:pPr>
        <w:tabs>
          <w:tab w:val="num" w:pos="6480"/>
        </w:tabs>
        <w:ind w:left="6480" w:hanging="360"/>
      </w:pPr>
      <w:rPr>
        <w:rFonts w:ascii="Wingdings" w:hAnsi="Wingdings"/>
      </w:rPr>
    </w:lvl>
  </w:abstractNum>
  <w:abstractNum w:abstractNumId="1141" w15:restartNumberingAfterBreak="0">
    <w:nsid w:val="7A0F5AD5"/>
    <w:multiLevelType w:val="hybridMultilevel"/>
    <w:tmpl w:val="7A0F5AD5"/>
    <w:lvl w:ilvl="0" w:tplc="49D00BB0">
      <w:start w:val="1"/>
      <w:numFmt w:val="bullet"/>
      <w:lvlText w:val=""/>
      <w:lvlJc w:val="left"/>
      <w:pPr>
        <w:tabs>
          <w:tab w:val="num" w:pos="480"/>
        </w:tabs>
        <w:ind w:left="480" w:hanging="480"/>
      </w:pPr>
      <w:rPr>
        <w:rFonts w:ascii="Wingdings" w:eastAsia="Wingdings" w:hAnsi="Wingdings" w:cs="Wingdings"/>
      </w:rPr>
    </w:lvl>
    <w:lvl w:ilvl="1" w:tplc="A4224E5A">
      <w:start w:val="1"/>
      <w:numFmt w:val="bullet"/>
      <w:lvlText w:val="o"/>
      <w:lvlJc w:val="left"/>
      <w:pPr>
        <w:tabs>
          <w:tab w:val="num" w:pos="1440"/>
        </w:tabs>
        <w:ind w:left="1440" w:hanging="360"/>
      </w:pPr>
      <w:rPr>
        <w:rFonts w:ascii="Courier New" w:hAnsi="Courier New"/>
      </w:rPr>
    </w:lvl>
    <w:lvl w:ilvl="2" w:tplc="20C80688">
      <w:start w:val="1"/>
      <w:numFmt w:val="bullet"/>
      <w:lvlText w:val=""/>
      <w:lvlJc w:val="left"/>
      <w:pPr>
        <w:tabs>
          <w:tab w:val="num" w:pos="2160"/>
        </w:tabs>
        <w:ind w:left="2160" w:hanging="360"/>
      </w:pPr>
      <w:rPr>
        <w:rFonts w:ascii="Wingdings" w:hAnsi="Wingdings"/>
      </w:rPr>
    </w:lvl>
    <w:lvl w:ilvl="3" w:tplc="C988240A">
      <w:start w:val="1"/>
      <w:numFmt w:val="bullet"/>
      <w:lvlText w:val=""/>
      <w:lvlJc w:val="left"/>
      <w:pPr>
        <w:tabs>
          <w:tab w:val="num" w:pos="2880"/>
        </w:tabs>
        <w:ind w:left="2880" w:hanging="360"/>
      </w:pPr>
      <w:rPr>
        <w:rFonts w:ascii="Symbol" w:hAnsi="Symbol"/>
      </w:rPr>
    </w:lvl>
    <w:lvl w:ilvl="4" w:tplc="10CE0490">
      <w:start w:val="1"/>
      <w:numFmt w:val="bullet"/>
      <w:lvlText w:val="o"/>
      <w:lvlJc w:val="left"/>
      <w:pPr>
        <w:tabs>
          <w:tab w:val="num" w:pos="3600"/>
        </w:tabs>
        <w:ind w:left="3600" w:hanging="360"/>
      </w:pPr>
      <w:rPr>
        <w:rFonts w:ascii="Courier New" w:hAnsi="Courier New"/>
      </w:rPr>
    </w:lvl>
    <w:lvl w:ilvl="5" w:tplc="49B07D3E">
      <w:start w:val="1"/>
      <w:numFmt w:val="bullet"/>
      <w:lvlText w:val=""/>
      <w:lvlJc w:val="left"/>
      <w:pPr>
        <w:tabs>
          <w:tab w:val="num" w:pos="4320"/>
        </w:tabs>
        <w:ind w:left="4320" w:hanging="360"/>
      </w:pPr>
      <w:rPr>
        <w:rFonts w:ascii="Wingdings" w:hAnsi="Wingdings"/>
      </w:rPr>
    </w:lvl>
    <w:lvl w:ilvl="6" w:tplc="4330DF46">
      <w:start w:val="1"/>
      <w:numFmt w:val="bullet"/>
      <w:lvlText w:val=""/>
      <w:lvlJc w:val="left"/>
      <w:pPr>
        <w:tabs>
          <w:tab w:val="num" w:pos="5040"/>
        </w:tabs>
        <w:ind w:left="5040" w:hanging="360"/>
      </w:pPr>
      <w:rPr>
        <w:rFonts w:ascii="Symbol" w:hAnsi="Symbol"/>
      </w:rPr>
    </w:lvl>
    <w:lvl w:ilvl="7" w:tplc="41DAC5E6">
      <w:start w:val="1"/>
      <w:numFmt w:val="bullet"/>
      <w:lvlText w:val="o"/>
      <w:lvlJc w:val="left"/>
      <w:pPr>
        <w:tabs>
          <w:tab w:val="num" w:pos="5760"/>
        </w:tabs>
        <w:ind w:left="5760" w:hanging="360"/>
      </w:pPr>
      <w:rPr>
        <w:rFonts w:ascii="Courier New" w:hAnsi="Courier New"/>
      </w:rPr>
    </w:lvl>
    <w:lvl w:ilvl="8" w:tplc="7E2AB59A">
      <w:start w:val="1"/>
      <w:numFmt w:val="bullet"/>
      <w:lvlText w:val=""/>
      <w:lvlJc w:val="left"/>
      <w:pPr>
        <w:tabs>
          <w:tab w:val="num" w:pos="6480"/>
        </w:tabs>
        <w:ind w:left="6480" w:hanging="360"/>
      </w:pPr>
      <w:rPr>
        <w:rFonts w:ascii="Wingdings" w:hAnsi="Wingdings"/>
      </w:rPr>
    </w:lvl>
  </w:abstractNum>
  <w:abstractNum w:abstractNumId="1142" w15:restartNumberingAfterBreak="0">
    <w:nsid w:val="7A0F5AD6"/>
    <w:multiLevelType w:val="hybridMultilevel"/>
    <w:tmpl w:val="7A0F5AD6"/>
    <w:lvl w:ilvl="0" w:tplc="3CBAFE62">
      <w:start w:val="1"/>
      <w:numFmt w:val="bullet"/>
      <w:lvlText w:val=""/>
      <w:lvlJc w:val="left"/>
      <w:pPr>
        <w:tabs>
          <w:tab w:val="num" w:pos="480"/>
        </w:tabs>
        <w:ind w:left="480" w:hanging="480"/>
      </w:pPr>
      <w:rPr>
        <w:rFonts w:ascii="Wingdings" w:eastAsia="Wingdings" w:hAnsi="Wingdings" w:cs="Wingdings"/>
      </w:rPr>
    </w:lvl>
    <w:lvl w:ilvl="1" w:tplc="95D6B126">
      <w:start w:val="1"/>
      <w:numFmt w:val="bullet"/>
      <w:lvlText w:val="o"/>
      <w:lvlJc w:val="left"/>
      <w:pPr>
        <w:tabs>
          <w:tab w:val="num" w:pos="1440"/>
        </w:tabs>
        <w:ind w:left="1440" w:hanging="360"/>
      </w:pPr>
      <w:rPr>
        <w:rFonts w:ascii="Courier New" w:hAnsi="Courier New"/>
      </w:rPr>
    </w:lvl>
    <w:lvl w:ilvl="2" w:tplc="6BC017A4">
      <w:start w:val="1"/>
      <w:numFmt w:val="bullet"/>
      <w:lvlText w:val=""/>
      <w:lvlJc w:val="left"/>
      <w:pPr>
        <w:tabs>
          <w:tab w:val="num" w:pos="2160"/>
        </w:tabs>
        <w:ind w:left="2160" w:hanging="360"/>
      </w:pPr>
      <w:rPr>
        <w:rFonts w:ascii="Wingdings" w:hAnsi="Wingdings"/>
      </w:rPr>
    </w:lvl>
    <w:lvl w:ilvl="3" w:tplc="686EE318">
      <w:start w:val="1"/>
      <w:numFmt w:val="bullet"/>
      <w:lvlText w:val=""/>
      <w:lvlJc w:val="left"/>
      <w:pPr>
        <w:tabs>
          <w:tab w:val="num" w:pos="2880"/>
        </w:tabs>
        <w:ind w:left="2880" w:hanging="360"/>
      </w:pPr>
      <w:rPr>
        <w:rFonts w:ascii="Symbol" w:hAnsi="Symbol"/>
      </w:rPr>
    </w:lvl>
    <w:lvl w:ilvl="4" w:tplc="A910553E">
      <w:start w:val="1"/>
      <w:numFmt w:val="bullet"/>
      <w:lvlText w:val="o"/>
      <w:lvlJc w:val="left"/>
      <w:pPr>
        <w:tabs>
          <w:tab w:val="num" w:pos="3600"/>
        </w:tabs>
        <w:ind w:left="3600" w:hanging="360"/>
      </w:pPr>
      <w:rPr>
        <w:rFonts w:ascii="Courier New" w:hAnsi="Courier New"/>
      </w:rPr>
    </w:lvl>
    <w:lvl w:ilvl="5" w:tplc="B0180806">
      <w:start w:val="1"/>
      <w:numFmt w:val="bullet"/>
      <w:lvlText w:val=""/>
      <w:lvlJc w:val="left"/>
      <w:pPr>
        <w:tabs>
          <w:tab w:val="num" w:pos="4320"/>
        </w:tabs>
        <w:ind w:left="4320" w:hanging="360"/>
      </w:pPr>
      <w:rPr>
        <w:rFonts w:ascii="Wingdings" w:hAnsi="Wingdings"/>
      </w:rPr>
    </w:lvl>
    <w:lvl w:ilvl="6" w:tplc="132CFE18">
      <w:start w:val="1"/>
      <w:numFmt w:val="bullet"/>
      <w:lvlText w:val=""/>
      <w:lvlJc w:val="left"/>
      <w:pPr>
        <w:tabs>
          <w:tab w:val="num" w:pos="5040"/>
        </w:tabs>
        <w:ind w:left="5040" w:hanging="360"/>
      </w:pPr>
      <w:rPr>
        <w:rFonts w:ascii="Symbol" w:hAnsi="Symbol"/>
      </w:rPr>
    </w:lvl>
    <w:lvl w:ilvl="7" w:tplc="6914BD6A">
      <w:start w:val="1"/>
      <w:numFmt w:val="bullet"/>
      <w:lvlText w:val="o"/>
      <w:lvlJc w:val="left"/>
      <w:pPr>
        <w:tabs>
          <w:tab w:val="num" w:pos="5760"/>
        </w:tabs>
        <w:ind w:left="5760" w:hanging="360"/>
      </w:pPr>
      <w:rPr>
        <w:rFonts w:ascii="Courier New" w:hAnsi="Courier New"/>
      </w:rPr>
    </w:lvl>
    <w:lvl w:ilvl="8" w:tplc="19E4BF70">
      <w:start w:val="1"/>
      <w:numFmt w:val="bullet"/>
      <w:lvlText w:val=""/>
      <w:lvlJc w:val="left"/>
      <w:pPr>
        <w:tabs>
          <w:tab w:val="num" w:pos="6480"/>
        </w:tabs>
        <w:ind w:left="6480" w:hanging="360"/>
      </w:pPr>
      <w:rPr>
        <w:rFonts w:ascii="Wingdings" w:hAnsi="Wingdings"/>
      </w:rPr>
    </w:lvl>
  </w:abstractNum>
  <w:abstractNum w:abstractNumId="1143" w15:restartNumberingAfterBreak="0">
    <w:nsid w:val="7A0F5AD7"/>
    <w:multiLevelType w:val="hybridMultilevel"/>
    <w:tmpl w:val="7A0F5AD7"/>
    <w:lvl w:ilvl="0" w:tplc="33D0025A">
      <w:start w:val="1"/>
      <w:numFmt w:val="bullet"/>
      <w:lvlText w:val=""/>
      <w:lvlJc w:val="left"/>
      <w:pPr>
        <w:tabs>
          <w:tab w:val="num" w:pos="480"/>
        </w:tabs>
        <w:ind w:left="480" w:hanging="480"/>
      </w:pPr>
      <w:rPr>
        <w:rFonts w:ascii="Wingdings" w:eastAsia="Wingdings" w:hAnsi="Wingdings" w:cs="Wingdings"/>
      </w:rPr>
    </w:lvl>
    <w:lvl w:ilvl="1" w:tplc="80C0A936">
      <w:start w:val="1"/>
      <w:numFmt w:val="bullet"/>
      <w:lvlText w:val="o"/>
      <w:lvlJc w:val="left"/>
      <w:pPr>
        <w:tabs>
          <w:tab w:val="num" w:pos="1440"/>
        </w:tabs>
        <w:ind w:left="1440" w:hanging="360"/>
      </w:pPr>
      <w:rPr>
        <w:rFonts w:ascii="Courier New" w:hAnsi="Courier New"/>
      </w:rPr>
    </w:lvl>
    <w:lvl w:ilvl="2" w:tplc="27BCE558">
      <w:start w:val="1"/>
      <w:numFmt w:val="bullet"/>
      <w:lvlText w:val=""/>
      <w:lvlJc w:val="left"/>
      <w:pPr>
        <w:tabs>
          <w:tab w:val="num" w:pos="2160"/>
        </w:tabs>
        <w:ind w:left="2160" w:hanging="360"/>
      </w:pPr>
      <w:rPr>
        <w:rFonts w:ascii="Wingdings" w:hAnsi="Wingdings"/>
      </w:rPr>
    </w:lvl>
    <w:lvl w:ilvl="3" w:tplc="048271CA">
      <w:start w:val="1"/>
      <w:numFmt w:val="bullet"/>
      <w:lvlText w:val=""/>
      <w:lvlJc w:val="left"/>
      <w:pPr>
        <w:tabs>
          <w:tab w:val="num" w:pos="2880"/>
        </w:tabs>
        <w:ind w:left="2880" w:hanging="360"/>
      </w:pPr>
      <w:rPr>
        <w:rFonts w:ascii="Symbol" w:hAnsi="Symbol"/>
      </w:rPr>
    </w:lvl>
    <w:lvl w:ilvl="4" w:tplc="BA666B34">
      <w:start w:val="1"/>
      <w:numFmt w:val="bullet"/>
      <w:lvlText w:val="o"/>
      <w:lvlJc w:val="left"/>
      <w:pPr>
        <w:tabs>
          <w:tab w:val="num" w:pos="3600"/>
        </w:tabs>
        <w:ind w:left="3600" w:hanging="360"/>
      </w:pPr>
      <w:rPr>
        <w:rFonts w:ascii="Courier New" w:hAnsi="Courier New"/>
      </w:rPr>
    </w:lvl>
    <w:lvl w:ilvl="5" w:tplc="266A133A">
      <w:start w:val="1"/>
      <w:numFmt w:val="bullet"/>
      <w:lvlText w:val=""/>
      <w:lvlJc w:val="left"/>
      <w:pPr>
        <w:tabs>
          <w:tab w:val="num" w:pos="4320"/>
        </w:tabs>
        <w:ind w:left="4320" w:hanging="360"/>
      </w:pPr>
      <w:rPr>
        <w:rFonts w:ascii="Wingdings" w:hAnsi="Wingdings"/>
      </w:rPr>
    </w:lvl>
    <w:lvl w:ilvl="6" w:tplc="19EA9F36">
      <w:start w:val="1"/>
      <w:numFmt w:val="bullet"/>
      <w:lvlText w:val=""/>
      <w:lvlJc w:val="left"/>
      <w:pPr>
        <w:tabs>
          <w:tab w:val="num" w:pos="5040"/>
        </w:tabs>
        <w:ind w:left="5040" w:hanging="360"/>
      </w:pPr>
      <w:rPr>
        <w:rFonts w:ascii="Symbol" w:hAnsi="Symbol"/>
      </w:rPr>
    </w:lvl>
    <w:lvl w:ilvl="7" w:tplc="504CCED2">
      <w:start w:val="1"/>
      <w:numFmt w:val="bullet"/>
      <w:lvlText w:val="o"/>
      <w:lvlJc w:val="left"/>
      <w:pPr>
        <w:tabs>
          <w:tab w:val="num" w:pos="5760"/>
        </w:tabs>
        <w:ind w:left="5760" w:hanging="360"/>
      </w:pPr>
      <w:rPr>
        <w:rFonts w:ascii="Courier New" w:hAnsi="Courier New"/>
      </w:rPr>
    </w:lvl>
    <w:lvl w:ilvl="8" w:tplc="014AF2E4">
      <w:start w:val="1"/>
      <w:numFmt w:val="bullet"/>
      <w:lvlText w:val=""/>
      <w:lvlJc w:val="left"/>
      <w:pPr>
        <w:tabs>
          <w:tab w:val="num" w:pos="6480"/>
        </w:tabs>
        <w:ind w:left="6480" w:hanging="360"/>
      </w:pPr>
      <w:rPr>
        <w:rFonts w:ascii="Wingdings" w:hAnsi="Wingdings"/>
      </w:rPr>
    </w:lvl>
  </w:abstractNum>
  <w:abstractNum w:abstractNumId="1144" w15:restartNumberingAfterBreak="0">
    <w:nsid w:val="7A0F5AD8"/>
    <w:multiLevelType w:val="hybridMultilevel"/>
    <w:tmpl w:val="7A0F5AD8"/>
    <w:lvl w:ilvl="0" w:tplc="0484B794">
      <w:start w:val="1"/>
      <w:numFmt w:val="bullet"/>
      <w:lvlText w:val=""/>
      <w:lvlJc w:val="left"/>
      <w:pPr>
        <w:tabs>
          <w:tab w:val="num" w:pos="480"/>
        </w:tabs>
        <w:ind w:left="480" w:hanging="480"/>
      </w:pPr>
      <w:rPr>
        <w:rFonts w:ascii="Wingdings" w:eastAsia="Wingdings" w:hAnsi="Wingdings" w:cs="Wingdings"/>
      </w:rPr>
    </w:lvl>
    <w:lvl w:ilvl="1" w:tplc="29784110">
      <w:start w:val="1"/>
      <w:numFmt w:val="bullet"/>
      <w:lvlText w:val="o"/>
      <w:lvlJc w:val="left"/>
      <w:pPr>
        <w:tabs>
          <w:tab w:val="num" w:pos="1440"/>
        </w:tabs>
        <w:ind w:left="1440" w:hanging="360"/>
      </w:pPr>
      <w:rPr>
        <w:rFonts w:ascii="Courier New" w:hAnsi="Courier New"/>
      </w:rPr>
    </w:lvl>
    <w:lvl w:ilvl="2" w:tplc="8CF06B1A">
      <w:start w:val="1"/>
      <w:numFmt w:val="bullet"/>
      <w:lvlText w:val=""/>
      <w:lvlJc w:val="left"/>
      <w:pPr>
        <w:tabs>
          <w:tab w:val="num" w:pos="2160"/>
        </w:tabs>
        <w:ind w:left="2160" w:hanging="360"/>
      </w:pPr>
      <w:rPr>
        <w:rFonts w:ascii="Wingdings" w:hAnsi="Wingdings"/>
      </w:rPr>
    </w:lvl>
    <w:lvl w:ilvl="3" w:tplc="4D9E0EF6">
      <w:start w:val="1"/>
      <w:numFmt w:val="bullet"/>
      <w:lvlText w:val=""/>
      <w:lvlJc w:val="left"/>
      <w:pPr>
        <w:tabs>
          <w:tab w:val="num" w:pos="2880"/>
        </w:tabs>
        <w:ind w:left="2880" w:hanging="360"/>
      </w:pPr>
      <w:rPr>
        <w:rFonts w:ascii="Symbol" w:hAnsi="Symbol"/>
      </w:rPr>
    </w:lvl>
    <w:lvl w:ilvl="4" w:tplc="4D7CFBAC">
      <w:start w:val="1"/>
      <w:numFmt w:val="bullet"/>
      <w:lvlText w:val="o"/>
      <w:lvlJc w:val="left"/>
      <w:pPr>
        <w:tabs>
          <w:tab w:val="num" w:pos="3600"/>
        </w:tabs>
        <w:ind w:left="3600" w:hanging="360"/>
      </w:pPr>
      <w:rPr>
        <w:rFonts w:ascii="Courier New" w:hAnsi="Courier New"/>
      </w:rPr>
    </w:lvl>
    <w:lvl w:ilvl="5" w:tplc="B3C8713C">
      <w:start w:val="1"/>
      <w:numFmt w:val="bullet"/>
      <w:lvlText w:val=""/>
      <w:lvlJc w:val="left"/>
      <w:pPr>
        <w:tabs>
          <w:tab w:val="num" w:pos="4320"/>
        </w:tabs>
        <w:ind w:left="4320" w:hanging="360"/>
      </w:pPr>
      <w:rPr>
        <w:rFonts w:ascii="Wingdings" w:hAnsi="Wingdings"/>
      </w:rPr>
    </w:lvl>
    <w:lvl w:ilvl="6" w:tplc="8D84A172">
      <w:start w:val="1"/>
      <w:numFmt w:val="bullet"/>
      <w:lvlText w:val=""/>
      <w:lvlJc w:val="left"/>
      <w:pPr>
        <w:tabs>
          <w:tab w:val="num" w:pos="5040"/>
        </w:tabs>
        <w:ind w:left="5040" w:hanging="360"/>
      </w:pPr>
      <w:rPr>
        <w:rFonts w:ascii="Symbol" w:hAnsi="Symbol"/>
      </w:rPr>
    </w:lvl>
    <w:lvl w:ilvl="7" w:tplc="3C3C322E">
      <w:start w:val="1"/>
      <w:numFmt w:val="bullet"/>
      <w:lvlText w:val="o"/>
      <w:lvlJc w:val="left"/>
      <w:pPr>
        <w:tabs>
          <w:tab w:val="num" w:pos="5760"/>
        </w:tabs>
        <w:ind w:left="5760" w:hanging="360"/>
      </w:pPr>
      <w:rPr>
        <w:rFonts w:ascii="Courier New" w:hAnsi="Courier New"/>
      </w:rPr>
    </w:lvl>
    <w:lvl w:ilvl="8" w:tplc="8AEE77E8">
      <w:start w:val="1"/>
      <w:numFmt w:val="bullet"/>
      <w:lvlText w:val=""/>
      <w:lvlJc w:val="left"/>
      <w:pPr>
        <w:tabs>
          <w:tab w:val="num" w:pos="6480"/>
        </w:tabs>
        <w:ind w:left="6480" w:hanging="360"/>
      </w:pPr>
      <w:rPr>
        <w:rFonts w:ascii="Wingdings" w:hAnsi="Wingdings"/>
      </w:rPr>
    </w:lvl>
  </w:abstractNum>
  <w:abstractNum w:abstractNumId="1145" w15:restartNumberingAfterBreak="0">
    <w:nsid w:val="7A0F5AD9"/>
    <w:multiLevelType w:val="hybridMultilevel"/>
    <w:tmpl w:val="7A0F5AD9"/>
    <w:lvl w:ilvl="0" w:tplc="9F82AE9A">
      <w:start w:val="1"/>
      <w:numFmt w:val="bullet"/>
      <w:lvlText w:val=""/>
      <w:lvlJc w:val="left"/>
      <w:pPr>
        <w:tabs>
          <w:tab w:val="num" w:pos="480"/>
        </w:tabs>
        <w:ind w:left="480" w:hanging="480"/>
      </w:pPr>
      <w:rPr>
        <w:rFonts w:ascii="Wingdings" w:eastAsia="Wingdings" w:hAnsi="Wingdings" w:cs="Wingdings"/>
      </w:rPr>
    </w:lvl>
    <w:lvl w:ilvl="1" w:tplc="FE14F476">
      <w:start w:val="1"/>
      <w:numFmt w:val="bullet"/>
      <w:lvlText w:val="o"/>
      <w:lvlJc w:val="left"/>
      <w:pPr>
        <w:tabs>
          <w:tab w:val="num" w:pos="1440"/>
        </w:tabs>
        <w:ind w:left="1440" w:hanging="360"/>
      </w:pPr>
      <w:rPr>
        <w:rFonts w:ascii="Courier New" w:hAnsi="Courier New"/>
      </w:rPr>
    </w:lvl>
    <w:lvl w:ilvl="2" w:tplc="0FC8C0AC">
      <w:start w:val="1"/>
      <w:numFmt w:val="bullet"/>
      <w:lvlText w:val=""/>
      <w:lvlJc w:val="left"/>
      <w:pPr>
        <w:tabs>
          <w:tab w:val="num" w:pos="2160"/>
        </w:tabs>
        <w:ind w:left="2160" w:hanging="360"/>
      </w:pPr>
      <w:rPr>
        <w:rFonts w:ascii="Wingdings" w:hAnsi="Wingdings"/>
      </w:rPr>
    </w:lvl>
    <w:lvl w:ilvl="3" w:tplc="276A52AA">
      <w:start w:val="1"/>
      <w:numFmt w:val="bullet"/>
      <w:lvlText w:val=""/>
      <w:lvlJc w:val="left"/>
      <w:pPr>
        <w:tabs>
          <w:tab w:val="num" w:pos="2880"/>
        </w:tabs>
        <w:ind w:left="2880" w:hanging="360"/>
      </w:pPr>
      <w:rPr>
        <w:rFonts w:ascii="Symbol" w:hAnsi="Symbol"/>
      </w:rPr>
    </w:lvl>
    <w:lvl w:ilvl="4" w:tplc="97B6C652">
      <w:start w:val="1"/>
      <w:numFmt w:val="bullet"/>
      <w:lvlText w:val="o"/>
      <w:lvlJc w:val="left"/>
      <w:pPr>
        <w:tabs>
          <w:tab w:val="num" w:pos="3600"/>
        </w:tabs>
        <w:ind w:left="3600" w:hanging="360"/>
      </w:pPr>
      <w:rPr>
        <w:rFonts w:ascii="Courier New" w:hAnsi="Courier New"/>
      </w:rPr>
    </w:lvl>
    <w:lvl w:ilvl="5" w:tplc="CABE7C1E">
      <w:start w:val="1"/>
      <w:numFmt w:val="bullet"/>
      <w:lvlText w:val=""/>
      <w:lvlJc w:val="left"/>
      <w:pPr>
        <w:tabs>
          <w:tab w:val="num" w:pos="4320"/>
        </w:tabs>
        <w:ind w:left="4320" w:hanging="360"/>
      </w:pPr>
      <w:rPr>
        <w:rFonts w:ascii="Wingdings" w:hAnsi="Wingdings"/>
      </w:rPr>
    </w:lvl>
    <w:lvl w:ilvl="6" w:tplc="F112C450">
      <w:start w:val="1"/>
      <w:numFmt w:val="bullet"/>
      <w:lvlText w:val=""/>
      <w:lvlJc w:val="left"/>
      <w:pPr>
        <w:tabs>
          <w:tab w:val="num" w:pos="5040"/>
        </w:tabs>
        <w:ind w:left="5040" w:hanging="360"/>
      </w:pPr>
      <w:rPr>
        <w:rFonts w:ascii="Symbol" w:hAnsi="Symbol"/>
      </w:rPr>
    </w:lvl>
    <w:lvl w:ilvl="7" w:tplc="D402DE6A">
      <w:start w:val="1"/>
      <w:numFmt w:val="bullet"/>
      <w:lvlText w:val="o"/>
      <w:lvlJc w:val="left"/>
      <w:pPr>
        <w:tabs>
          <w:tab w:val="num" w:pos="5760"/>
        </w:tabs>
        <w:ind w:left="5760" w:hanging="360"/>
      </w:pPr>
      <w:rPr>
        <w:rFonts w:ascii="Courier New" w:hAnsi="Courier New"/>
      </w:rPr>
    </w:lvl>
    <w:lvl w:ilvl="8" w:tplc="245098FA">
      <w:start w:val="1"/>
      <w:numFmt w:val="bullet"/>
      <w:lvlText w:val=""/>
      <w:lvlJc w:val="left"/>
      <w:pPr>
        <w:tabs>
          <w:tab w:val="num" w:pos="6480"/>
        </w:tabs>
        <w:ind w:left="6480" w:hanging="360"/>
      </w:pPr>
      <w:rPr>
        <w:rFonts w:ascii="Wingdings" w:hAnsi="Wingdings"/>
      </w:rPr>
    </w:lvl>
  </w:abstractNum>
  <w:abstractNum w:abstractNumId="1146" w15:restartNumberingAfterBreak="0">
    <w:nsid w:val="7A0F5ADA"/>
    <w:multiLevelType w:val="hybridMultilevel"/>
    <w:tmpl w:val="7A0F5ADA"/>
    <w:lvl w:ilvl="0" w:tplc="67BC1E2A">
      <w:start w:val="1"/>
      <w:numFmt w:val="bullet"/>
      <w:lvlText w:val=""/>
      <w:lvlJc w:val="left"/>
      <w:pPr>
        <w:tabs>
          <w:tab w:val="num" w:pos="480"/>
        </w:tabs>
        <w:ind w:left="480" w:hanging="480"/>
      </w:pPr>
      <w:rPr>
        <w:rFonts w:ascii="Wingdings" w:eastAsia="Wingdings" w:hAnsi="Wingdings" w:cs="Wingdings"/>
      </w:rPr>
    </w:lvl>
    <w:lvl w:ilvl="1" w:tplc="AF6C4722">
      <w:start w:val="1"/>
      <w:numFmt w:val="bullet"/>
      <w:lvlText w:val="o"/>
      <w:lvlJc w:val="left"/>
      <w:pPr>
        <w:tabs>
          <w:tab w:val="num" w:pos="1440"/>
        </w:tabs>
        <w:ind w:left="1440" w:hanging="360"/>
      </w:pPr>
      <w:rPr>
        <w:rFonts w:ascii="Courier New" w:hAnsi="Courier New"/>
      </w:rPr>
    </w:lvl>
    <w:lvl w:ilvl="2" w:tplc="53B6F2E2">
      <w:start w:val="1"/>
      <w:numFmt w:val="bullet"/>
      <w:lvlText w:val=""/>
      <w:lvlJc w:val="left"/>
      <w:pPr>
        <w:tabs>
          <w:tab w:val="num" w:pos="2160"/>
        </w:tabs>
        <w:ind w:left="2160" w:hanging="360"/>
      </w:pPr>
      <w:rPr>
        <w:rFonts w:ascii="Wingdings" w:hAnsi="Wingdings"/>
      </w:rPr>
    </w:lvl>
    <w:lvl w:ilvl="3" w:tplc="63BE0470">
      <w:start w:val="1"/>
      <w:numFmt w:val="bullet"/>
      <w:lvlText w:val=""/>
      <w:lvlJc w:val="left"/>
      <w:pPr>
        <w:tabs>
          <w:tab w:val="num" w:pos="2880"/>
        </w:tabs>
        <w:ind w:left="2880" w:hanging="360"/>
      </w:pPr>
      <w:rPr>
        <w:rFonts w:ascii="Symbol" w:hAnsi="Symbol"/>
      </w:rPr>
    </w:lvl>
    <w:lvl w:ilvl="4" w:tplc="AAD0A140">
      <w:start w:val="1"/>
      <w:numFmt w:val="bullet"/>
      <w:lvlText w:val="o"/>
      <w:lvlJc w:val="left"/>
      <w:pPr>
        <w:tabs>
          <w:tab w:val="num" w:pos="3600"/>
        </w:tabs>
        <w:ind w:left="3600" w:hanging="360"/>
      </w:pPr>
      <w:rPr>
        <w:rFonts w:ascii="Courier New" w:hAnsi="Courier New"/>
      </w:rPr>
    </w:lvl>
    <w:lvl w:ilvl="5" w:tplc="87BE15F4">
      <w:start w:val="1"/>
      <w:numFmt w:val="bullet"/>
      <w:lvlText w:val=""/>
      <w:lvlJc w:val="left"/>
      <w:pPr>
        <w:tabs>
          <w:tab w:val="num" w:pos="4320"/>
        </w:tabs>
        <w:ind w:left="4320" w:hanging="360"/>
      </w:pPr>
      <w:rPr>
        <w:rFonts w:ascii="Wingdings" w:hAnsi="Wingdings"/>
      </w:rPr>
    </w:lvl>
    <w:lvl w:ilvl="6" w:tplc="753C082A">
      <w:start w:val="1"/>
      <w:numFmt w:val="bullet"/>
      <w:lvlText w:val=""/>
      <w:lvlJc w:val="left"/>
      <w:pPr>
        <w:tabs>
          <w:tab w:val="num" w:pos="5040"/>
        </w:tabs>
        <w:ind w:left="5040" w:hanging="360"/>
      </w:pPr>
      <w:rPr>
        <w:rFonts w:ascii="Symbol" w:hAnsi="Symbol"/>
      </w:rPr>
    </w:lvl>
    <w:lvl w:ilvl="7" w:tplc="7862A36E">
      <w:start w:val="1"/>
      <w:numFmt w:val="bullet"/>
      <w:lvlText w:val="o"/>
      <w:lvlJc w:val="left"/>
      <w:pPr>
        <w:tabs>
          <w:tab w:val="num" w:pos="5760"/>
        </w:tabs>
        <w:ind w:left="5760" w:hanging="360"/>
      </w:pPr>
      <w:rPr>
        <w:rFonts w:ascii="Courier New" w:hAnsi="Courier New"/>
      </w:rPr>
    </w:lvl>
    <w:lvl w:ilvl="8" w:tplc="1CDC6C88">
      <w:start w:val="1"/>
      <w:numFmt w:val="bullet"/>
      <w:lvlText w:val=""/>
      <w:lvlJc w:val="left"/>
      <w:pPr>
        <w:tabs>
          <w:tab w:val="num" w:pos="6480"/>
        </w:tabs>
        <w:ind w:left="6480" w:hanging="360"/>
      </w:pPr>
      <w:rPr>
        <w:rFonts w:ascii="Wingdings" w:hAnsi="Wingdings"/>
      </w:rPr>
    </w:lvl>
  </w:abstractNum>
  <w:abstractNum w:abstractNumId="1147" w15:restartNumberingAfterBreak="0">
    <w:nsid w:val="7A0F5ADB"/>
    <w:multiLevelType w:val="hybridMultilevel"/>
    <w:tmpl w:val="7A0F5ADB"/>
    <w:lvl w:ilvl="0" w:tplc="1F568B04">
      <w:start w:val="1"/>
      <w:numFmt w:val="bullet"/>
      <w:lvlText w:val=""/>
      <w:lvlJc w:val="left"/>
      <w:pPr>
        <w:tabs>
          <w:tab w:val="num" w:pos="480"/>
        </w:tabs>
        <w:ind w:left="480" w:hanging="480"/>
      </w:pPr>
      <w:rPr>
        <w:rFonts w:ascii="Wingdings" w:eastAsia="Wingdings" w:hAnsi="Wingdings" w:cs="Wingdings"/>
      </w:rPr>
    </w:lvl>
    <w:lvl w:ilvl="1" w:tplc="ACE43E54">
      <w:start w:val="1"/>
      <w:numFmt w:val="bullet"/>
      <w:lvlText w:val="o"/>
      <w:lvlJc w:val="left"/>
      <w:pPr>
        <w:tabs>
          <w:tab w:val="num" w:pos="1440"/>
        </w:tabs>
        <w:ind w:left="1440" w:hanging="360"/>
      </w:pPr>
      <w:rPr>
        <w:rFonts w:ascii="Courier New" w:hAnsi="Courier New"/>
      </w:rPr>
    </w:lvl>
    <w:lvl w:ilvl="2" w:tplc="A180531E">
      <w:start w:val="1"/>
      <w:numFmt w:val="bullet"/>
      <w:lvlText w:val=""/>
      <w:lvlJc w:val="left"/>
      <w:pPr>
        <w:tabs>
          <w:tab w:val="num" w:pos="2160"/>
        </w:tabs>
        <w:ind w:left="2160" w:hanging="360"/>
      </w:pPr>
      <w:rPr>
        <w:rFonts w:ascii="Wingdings" w:hAnsi="Wingdings"/>
      </w:rPr>
    </w:lvl>
    <w:lvl w:ilvl="3" w:tplc="FD542AB2">
      <w:start w:val="1"/>
      <w:numFmt w:val="bullet"/>
      <w:lvlText w:val=""/>
      <w:lvlJc w:val="left"/>
      <w:pPr>
        <w:tabs>
          <w:tab w:val="num" w:pos="2880"/>
        </w:tabs>
        <w:ind w:left="2880" w:hanging="360"/>
      </w:pPr>
      <w:rPr>
        <w:rFonts w:ascii="Symbol" w:hAnsi="Symbol"/>
      </w:rPr>
    </w:lvl>
    <w:lvl w:ilvl="4" w:tplc="42284686">
      <w:start w:val="1"/>
      <w:numFmt w:val="bullet"/>
      <w:lvlText w:val="o"/>
      <w:lvlJc w:val="left"/>
      <w:pPr>
        <w:tabs>
          <w:tab w:val="num" w:pos="3600"/>
        </w:tabs>
        <w:ind w:left="3600" w:hanging="360"/>
      </w:pPr>
      <w:rPr>
        <w:rFonts w:ascii="Courier New" w:hAnsi="Courier New"/>
      </w:rPr>
    </w:lvl>
    <w:lvl w:ilvl="5" w:tplc="FC5C081A">
      <w:start w:val="1"/>
      <w:numFmt w:val="bullet"/>
      <w:lvlText w:val=""/>
      <w:lvlJc w:val="left"/>
      <w:pPr>
        <w:tabs>
          <w:tab w:val="num" w:pos="4320"/>
        </w:tabs>
        <w:ind w:left="4320" w:hanging="360"/>
      </w:pPr>
      <w:rPr>
        <w:rFonts w:ascii="Wingdings" w:hAnsi="Wingdings"/>
      </w:rPr>
    </w:lvl>
    <w:lvl w:ilvl="6" w:tplc="39503940">
      <w:start w:val="1"/>
      <w:numFmt w:val="bullet"/>
      <w:lvlText w:val=""/>
      <w:lvlJc w:val="left"/>
      <w:pPr>
        <w:tabs>
          <w:tab w:val="num" w:pos="5040"/>
        </w:tabs>
        <w:ind w:left="5040" w:hanging="360"/>
      </w:pPr>
      <w:rPr>
        <w:rFonts w:ascii="Symbol" w:hAnsi="Symbol"/>
      </w:rPr>
    </w:lvl>
    <w:lvl w:ilvl="7" w:tplc="CE38B776">
      <w:start w:val="1"/>
      <w:numFmt w:val="bullet"/>
      <w:lvlText w:val="o"/>
      <w:lvlJc w:val="left"/>
      <w:pPr>
        <w:tabs>
          <w:tab w:val="num" w:pos="5760"/>
        </w:tabs>
        <w:ind w:left="5760" w:hanging="360"/>
      </w:pPr>
      <w:rPr>
        <w:rFonts w:ascii="Courier New" w:hAnsi="Courier New"/>
      </w:rPr>
    </w:lvl>
    <w:lvl w:ilvl="8" w:tplc="B6404B34">
      <w:start w:val="1"/>
      <w:numFmt w:val="bullet"/>
      <w:lvlText w:val=""/>
      <w:lvlJc w:val="left"/>
      <w:pPr>
        <w:tabs>
          <w:tab w:val="num" w:pos="6480"/>
        </w:tabs>
        <w:ind w:left="6480" w:hanging="360"/>
      </w:pPr>
      <w:rPr>
        <w:rFonts w:ascii="Wingdings" w:hAnsi="Wingdings"/>
      </w:rPr>
    </w:lvl>
  </w:abstractNum>
  <w:abstractNum w:abstractNumId="1148" w15:restartNumberingAfterBreak="0">
    <w:nsid w:val="7A0F5ADC"/>
    <w:multiLevelType w:val="hybridMultilevel"/>
    <w:tmpl w:val="7A0F5ADC"/>
    <w:lvl w:ilvl="0" w:tplc="51023A00">
      <w:start w:val="1"/>
      <w:numFmt w:val="bullet"/>
      <w:lvlText w:val=""/>
      <w:lvlJc w:val="left"/>
      <w:pPr>
        <w:tabs>
          <w:tab w:val="num" w:pos="480"/>
        </w:tabs>
        <w:ind w:left="480" w:hanging="480"/>
      </w:pPr>
      <w:rPr>
        <w:rFonts w:ascii="Wingdings" w:eastAsia="Wingdings" w:hAnsi="Wingdings" w:cs="Wingdings"/>
      </w:rPr>
    </w:lvl>
    <w:lvl w:ilvl="1" w:tplc="963E5558">
      <w:start w:val="1"/>
      <w:numFmt w:val="bullet"/>
      <w:lvlText w:val="o"/>
      <w:lvlJc w:val="left"/>
      <w:pPr>
        <w:tabs>
          <w:tab w:val="num" w:pos="1440"/>
        </w:tabs>
        <w:ind w:left="1440" w:hanging="360"/>
      </w:pPr>
      <w:rPr>
        <w:rFonts w:ascii="Courier New" w:hAnsi="Courier New"/>
      </w:rPr>
    </w:lvl>
    <w:lvl w:ilvl="2" w:tplc="A77CEAD2">
      <w:start w:val="1"/>
      <w:numFmt w:val="bullet"/>
      <w:lvlText w:val=""/>
      <w:lvlJc w:val="left"/>
      <w:pPr>
        <w:tabs>
          <w:tab w:val="num" w:pos="2160"/>
        </w:tabs>
        <w:ind w:left="2160" w:hanging="360"/>
      </w:pPr>
      <w:rPr>
        <w:rFonts w:ascii="Wingdings" w:hAnsi="Wingdings"/>
      </w:rPr>
    </w:lvl>
    <w:lvl w:ilvl="3" w:tplc="0EC05324">
      <w:start w:val="1"/>
      <w:numFmt w:val="bullet"/>
      <w:lvlText w:val=""/>
      <w:lvlJc w:val="left"/>
      <w:pPr>
        <w:tabs>
          <w:tab w:val="num" w:pos="2880"/>
        </w:tabs>
        <w:ind w:left="2880" w:hanging="360"/>
      </w:pPr>
      <w:rPr>
        <w:rFonts w:ascii="Symbol" w:hAnsi="Symbol"/>
      </w:rPr>
    </w:lvl>
    <w:lvl w:ilvl="4" w:tplc="147E8B4E">
      <w:start w:val="1"/>
      <w:numFmt w:val="bullet"/>
      <w:lvlText w:val="o"/>
      <w:lvlJc w:val="left"/>
      <w:pPr>
        <w:tabs>
          <w:tab w:val="num" w:pos="3600"/>
        </w:tabs>
        <w:ind w:left="3600" w:hanging="360"/>
      </w:pPr>
      <w:rPr>
        <w:rFonts w:ascii="Courier New" w:hAnsi="Courier New"/>
      </w:rPr>
    </w:lvl>
    <w:lvl w:ilvl="5" w:tplc="B89CB982">
      <w:start w:val="1"/>
      <w:numFmt w:val="bullet"/>
      <w:lvlText w:val=""/>
      <w:lvlJc w:val="left"/>
      <w:pPr>
        <w:tabs>
          <w:tab w:val="num" w:pos="4320"/>
        </w:tabs>
        <w:ind w:left="4320" w:hanging="360"/>
      </w:pPr>
      <w:rPr>
        <w:rFonts w:ascii="Wingdings" w:hAnsi="Wingdings"/>
      </w:rPr>
    </w:lvl>
    <w:lvl w:ilvl="6" w:tplc="4EB27D56">
      <w:start w:val="1"/>
      <w:numFmt w:val="bullet"/>
      <w:lvlText w:val=""/>
      <w:lvlJc w:val="left"/>
      <w:pPr>
        <w:tabs>
          <w:tab w:val="num" w:pos="5040"/>
        </w:tabs>
        <w:ind w:left="5040" w:hanging="360"/>
      </w:pPr>
      <w:rPr>
        <w:rFonts w:ascii="Symbol" w:hAnsi="Symbol"/>
      </w:rPr>
    </w:lvl>
    <w:lvl w:ilvl="7" w:tplc="B234E2A0">
      <w:start w:val="1"/>
      <w:numFmt w:val="bullet"/>
      <w:lvlText w:val="o"/>
      <w:lvlJc w:val="left"/>
      <w:pPr>
        <w:tabs>
          <w:tab w:val="num" w:pos="5760"/>
        </w:tabs>
        <w:ind w:left="5760" w:hanging="360"/>
      </w:pPr>
      <w:rPr>
        <w:rFonts w:ascii="Courier New" w:hAnsi="Courier New"/>
      </w:rPr>
    </w:lvl>
    <w:lvl w:ilvl="8" w:tplc="D3760F62">
      <w:start w:val="1"/>
      <w:numFmt w:val="bullet"/>
      <w:lvlText w:val=""/>
      <w:lvlJc w:val="left"/>
      <w:pPr>
        <w:tabs>
          <w:tab w:val="num" w:pos="6480"/>
        </w:tabs>
        <w:ind w:left="6480" w:hanging="360"/>
      </w:pPr>
      <w:rPr>
        <w:rFonts w:ascii="Wingdings" w:hAnsi="Wingdings"/>
      </w:rPr>
    </w:lvl>
  </w:abstractNum>
  <w:abstractNum w:abstractNumId="1149" w15:restartNumberingAfterBreak="0">
    <w:nsid w:val="7A0F5ADD"/>
    <w:multiLevelType w:val="hybridMultilevel"/>
    <w:tmpl w:val="7A0F5ADD"/>
    <w:lvl w:ilvl="0" w:tplc="B4F0E8BA">
      <w:start w:val="1"/>
      <w:numFmt w:val="bullet"/>
      <w:lvlText w:val=""/>
      <w:lvlJc w:val="left"/>
      <w:pPr>
        <w:tabs>
          <w:tab w:val="num" w:pos="480"/>
        </w:tabs>
        <w:ind w:left="480" w:hanging="480"/>
      </w:pPr>
      <w:rPr>
        <w:rFonts w:ascii="Wingdings" w:eastAsia="Wingdings" w:hAnsi="Wingdings" w:cs="Wingdings"/>
      </w:rPr>
    </w:lvl>
    <w:lvl w:ilvl="1" w:tplc="EEE2E102">
      <w:start w:val="1"/>
      <w:numFmt w:val="bullet"/>
      <w:lvlText w:val="o"/>
      <w:lvlJc w:val="left"/>
      <w:pPr>
        <w:tabs>
          <w:tab w:val="num" w:pos="1440"/>
        </w:tabs>
        <w:ind w:left="1440" w:hanging="360"/>
      </w:pPr>
      <w:rPr>
        <w:rFonts w:ascii="Courier New" w:hAnsi="Courier New"/>
      </w:rPr>
    </w:lvl>
    <w:lvl w:ilvl="2" w:tplc="CCA0CBB6">
      <w:start w:val="1"/>
      <w:numFmt w:val="bullet"/>
      <w:lvlText w:val=""/>
      <w:lvlJc w:val="left"/>
      <w:pPr>
        <w:tabs>
          <w:tab w:val="num" w:pos="2160"/>
        </w:tabs>
        <w:ind w:left="2160" w:hanging="360"/>
      </w:pPr>
      <w:rPr>
        <w:rFonts w:ascii="Wingdings" w:hAnsi="Wingdings"/>
      </w:rPr>
    </w:lvl>
    <w:lvl w:ilvl="3" w:tplc="903236DE">
      <w:start w:val="1"/>
      <w:numFmt w:val="bullet"/>
      <w:lvlText w:val=""/>
      <w:lvlJc w:val="left"/>
      <w:pPr>
        <w:tabs>
          <w:tab w:val="num" w:pos="2880"/>
        </w:tabs>
        <w:ind w:left="2880" w:hanging="360"/>
      </w:pPr>
      <w:rPr>
        <w:rFonts w:ascii="Symbol" w:hAnsi="Symbol"/>
      </w:rPr>
    </w:lvl>
    <w:lvl w:ilvl="4" w:tplc="74B0F554">
      <w:start w:val="1"/>
      <w:numFmt w:val="bullet"/>
      <w:lvlText w:val="o"/>
      <w:lvlJc w:val="left"/>
      <w:pPr>
        <w:tabs>
          <w:tab w:val="num" w:pos="3600"/>
        </w:tabs>
        <w:ind w:left="3600" w:hanging="360"/>
      </w:pPr>
      <w:rPr>
        <w:rFonts w:ascii="Courier New" w:hAnsi="Courier New"/>
      </w:rPr>
    </w:lvl>
    <w:lvl w:ilvl="5" w:tplc="5EB25712">
      <w:start w:val="1"/>
      <w:numFmt w:val="bullet"/>
      <w:lvlText w:val=""/>
      <w:lvlJc w:val="left"/>
      <w:pPr>
        <w:tabs>
          <w:tab w:val="num" w:pos="4320"/>
        </w:tabs>
        <w:ind w:left="4320" w:hanging="360"/>
      </w:pPr>
      <w:rPr>
        <w:rFonts w:ascii="Wingdings" w:hAnsi="Wingdings"/>
      </w:rPr>
    </w:lvl>
    <w:lvl w:ilvl="6" w:tplc="CFD6DA8E">
      <w:start w:val="1"/>
      <w:numFmt w:val="bullet"/>
      <w:lvlText w:val=""/>
      <w:lvlJc w:val="left"/>
      <w:pPr>
        <w:tabs>
          <w:tab w:val="num" w:pos="5040"/>
        </w:tabs>
        <w:ind w:left="5040" w:hanging="360"/>
      </w:pPr>
      <w:rPr>
        <w:rFonts w:ascii="Symbol" w:hAnsi="Symbol"/>
      </w:rPr>
    </w:lvl>
    <w:lvl w:ilvl="7" w:tplc="1F1CE006">
      <w:start w:val="1"/>
      <w:numFmt w:val="bullet"/>
      <w:lvlText w:val="o"/>
      <w:lvlJc w:val="left"/>
      <w:pPr>
        <w:tabs>
          <w:tab w:val="num" w:pos="5760"/>
        </w:tabs>
        <w:ind w:left="5760" w:hanging="360"/>
      </w:pPr>
      <w:rPr>
        <w:rFonts w:ascii="Courier New" w:hAnsi="Courier New"/>
      </w:rPr>
    </w:lvl>
    <w:lvl w:ilvl="8" w:tplc="FB50C88E">
      <w:start w:val="1"/>
      <w:numFmt w:val="bullet"/>
      <w:lvlText w:val=""/>
      <w:lvlJc w:val="left"/>
      <w:pPr>
        <w:tabs>
          <w:tab w:val="num" w:pos="6480"/>
        </w:tabs>
        <w:ind w:left="6480" w:hanging="360"/>
      </w:pPr>
      <w:rPr>
        <w:rFonts w:ascii="Wingdings" w:hAnsi="Wingdings"/>
      </w:rPr>
    </w:lvl>
  </w:abstractNum>
  <w:abstractNum w:abstractNumId="1150" w15:restartNumberingAfterBreak="0">
    <w:nsid w:val="7A0F5ADE"/>
    <w:multiLevelType w:val="hybridMultilevel"/>
    <w:tmpl w:val="7A0F5ADE"/>
    <w:lvl w:ilvl="0" w:tplc="0614B12C">
      <w:start w:val="1"/>
      <w:numFmt w:val="bullet"/>
      <w:lvlText w:val=""/>
      <w:lvlJc w:val="left"/>
      <w:pPr>
        <w:tabs>
          <w:tab w:val="num" w:pos="480"/>
        </w:tabs>
        <w:ind w:left="480" w:hanging="480"/>
      </w:pPr>
      <w:rPr>
        <w:rFonts w:ascii="Wingdings" w:eastAsia="Wingdings" w:hAnsi="Wingdings" w:cs="Wingdings"/>
      </w:rPr>
    </w:lvl>
    <w:lvl w:ilvl="1" w:tplc="5D9ED6FC">
      <w:start w:val="1"/>
      <w:numFmt w:val="bullet"/>
      <w:lvlText w:val="o"/>
      <w:lvlJc w:val="left"/>
      <w:pPr>
        <w:tabs>
          <w:tab w:val="num" w:pos="1440"/>
        </w:tabs>
        <w:ind w:left="1440" w:hanging="360"/>
      </w:pPr>
      <w:rPr>
        <w:rFonts w:ascii="Courier New" w:hAnsi="Courier New"/>
      </w:rPr>
    </w:lvl>
    <w:lvl w:ilvl="2" w:tplc="FE4AE464">
      <w:start w:val="1"/>
      <w:numFmt w:val="bullet"/>
      <w:lvlText w:val=""/>
      <w:lvlJc w:val="left"/>
      <w:pPr>
        <w:tabs>
          <w:tab w:val="num" w:pos="2160"/>
        </w:tabs>
        <w:ind w:left="2160" w:hanging="360"/>
      </w:pPr>
      <w:rPr>
        <w:rFonts w:ascii="Wingdings" w:hAnsi="Wingdings"/>
      </w:rPr>
    </w:lvl>
    <w:lvl w:ilvl="3" w:tplc="4FE2F46C">
      <w:start w:val="1"/>
      <w:numFmt w:val="bullet"/>
      <w:lvlText w:val=""/>
      <w:lvlJc w:val="left"/>
      <w:pPr>
        <w:tabs>
          <w:tab w:val="num" w:pos="2880"/>
        </w:tabs>
        <w:ind w:left="2880" w:hanging="360"/>
      </w:pPr>
      <w:rPr>
        <w:rFonts w:ascii="Symbol" w:hAnsi="Symbol"/>
      </w:rPr>
    </w:lvl>
    <w:lvl w:ilvl="4" w:tplc="927E6C06">
      <w:start w:val="1"/>
      <w:numFmt w:val="bullet"/>
      <w:lvlText w:val="o"/>
      <w:lvlJc w:val="left"/>
      <w:pPr>
        <w:tabs>
          <w:tab w:val="num" w:pos="3600"/>
        </w:tabs>
        <w:ind w:left="3600" w:hanging="360"/>
      </w:pPr>
      <w:rPr>
        <w:rFonts w:ascii="Courier New" w:hAnsi="Courier New"/>
      </w:rPr>
    </w:lvl>
    <w:lvl w:ilvl="5" w:tplc="7E60C556">
      <w:start w:val="1"/>
      <w:numFmt w:val="bullet"/>
      <w:lvlText w:val=""/>
      <w:lvlJc w:val="left"/>
      <w:pPr>
        <w:tabs>
          <w:tab w:val="num" w:pos="4320"/>
        </w:tabs>
        <w:ind w:left="4320" w:hanging="360"/>
      </w:pPr>
      <w:rPr>
        <w:rFonts w:ascii="Wingdings" w:hAnsi="Wingdings"/>
      </w:rPr>
    </w:lvl>
    <w:lvl w:ilvl="6" w:tplc="F5AC7E48">
      <w:start w:val="1"/>
      <w:numFmt w:val="bullet"/>
      <w:lvlText w:val=""/>
      <w:lvlJc w:val="left"/>
      <w:pPr>
        <w:tabs>
          <w:tab w:val="num" w:pos="5040"/>
        </w:tabs>
        <w:ind w:left="5040" w:hanging="360"/>
      </w:pPr>
      <w:rPr>
        <w:rFonts w:ascii="Symbol" w:hAnsi="Symbol"/>
      </w:rPr>
    </w:lvl>
    <w:lvl w:ilvl="7" w:tplc="167E619E">
      <w:start w:val="1"/>
      <w:numFmt w:val="bullet"/>
      <w:lvlText w:val="o"/>
      <w:lvlJc w:val="left"/>
      <w:pPr>
        <w:tabs>
          <w:tab w:val="num" w:pos="5760"/>
        </w:tabs>
        <w:ind w:left="5760" w:hanging="360"/>
      </w:pPr>
      <w:rPr>
        <w:rFonts w:ascii="Courier New" w:hAnsi="Courier New"/>
      </w:rPr>
    </w:lvl>
    <w:lvl w:ilvl="8" w:tplc="686201CC">
      <w:start w:val="1"/>
      <w:numFmt w:val="bullet"/>
      <w:lvlText w:val=""/>
      <w:lvlJc w:val="left"/>
      <w:pPr>
        <w:tabs>
          <w:tab w:val="num" w:pos="6480"/>
        </w:tabs>
        <w:ind w:left="6480" w:hanging="360"/>
      </w:pPr>
      <w:rPr>
        <w:rFonts w:ascii="Wingdings" w:hAnsi="Wingdings"/>
      </w:rPr>
    </w:lvl>
  </w:abstractNum>
  <w:abstractNum w:abstractNumId="1151" w15:restartNumberingAfterBreak="0">
    <w:nsid w:val="7A0F5ADF"/>
    <w:multiLevelType w:val="hybridMultilevel"/>
    <w:tmpl w:val="7A0F5ADF"/>
    <w:lvl w:ilvl="0" w:tplc="04CC7966">
      <w:start w:val="1"/>
      <w:numFmt w:val="bullet"/>
      <w:lvlText w:val=""/>
      <w:lvlJc w:val="left"/>
      <w:pPr>
        <w:tabs>
          <w:tab w:val="num" w:pos="480"/>
        </w:tabs>
        <w:ind w:left="480" w:hanging="480"/>
      </w:pPr>
      <w:rPr>
        <w:rFonts w:ascii="Wingdings" w:eastAsia="Wingdings" w:hAnsi="Wingdings" w:cs="Wingdings"/>
      </w:rPr>
    </w:lvl>
    <w:lvl w:ilvl="1" w:tplc="AD80737E">
      <w:start w:val="1"/>
      <w:numFmt w:val="bullet"/>
      <w:lvlText w:val="o"/>
      <w:lvlJc w:val="left"/>
      <w:pPr>
        <w:tabs>
          <w:tab w:val="num" w:pos="1440"/>
        </w:tabs>
        <w:ind w:left="1440" w:hanging="360"/>
      </w:pPr>
      <w:rPr>
        <w:rFonts w:ascii="Courier New" w:hAnsi="Courier New"/>
      </w:rPr>
    </w:lvl>
    <w:lvl w:ilvl="2" w:tplc="39C4692E">
      <w:start w:val="1"/>
      <w:numFmt w:val="bullet"/>
      <w:lvlText w:val=""/>
      <w:lvlJc w:val="left"/>
      <w:pPr>
        <w:tabs>
          <w:tab w:val="num" w:pos="2160"/>
        </w:tabs>
        <w:ind w:left="2160" w:hanging="360"/>
      </w:pPr>
      <w:rPr>
        <w:rFonts w:ascii="Wingdings" w:hAnsi="Wingdings"/>
      </w:rPr>
    </w:lvl>
    <w:lvl w:ilvl="3" w:tplc="916A1D58">
      <w:start w:val="1"/>
      <w:numFmt w:val="bullet"/>
      <w:lvlText w:val=""/>
      <w:lvlJc w:val="left"/>
      <w:pPr>
        <w:tabs>
          <w:tab w:val="num" w:pos="2880"/>
        </w:tabs>
        <w:ind w:left="2880" w:hanging="360"/>
      </w:pPr>
      <w:rPr>
        <w:rFonts w:ascii="Symbol" w:hAnsi="Symbol"/>
      </w:rPr>
    </w:lvl>
    <w:lvl w:ilvl="4" w:tplc="2814EF74">
      <w:start w:val="1"/>
      <w:numFmt w:val="bullet"/>
      <w:lvlText w:val="o"/>
      <w:lvlJc w:val="left"/>
      <w:pPr>
        <w:tabs>
          <w:tab w:val="num" w:pos="3600"/>
        </w:tabs>
        <w:ind w:left="3600" w:hanging="360"/>
      </w:pPr>
      <w:rPr>
        <w:rFonts w:ascii="Courier New" w:hAnsi="Courier New"/>
      </w:rPr>
    </w:lvl>
    <w:lvl w:ilvl="5" w:tplc="F3465656">
      <w:start w:val="1"/>
      <w:numFmt w:val="bullet"/>
      <w:lvlText w:val=""/>
      <w:lvlJc w:val="left"/>
      <w:pPr>
        <w:tabs>
          <w:tab w:val="num" w:pos="4320"/>
        </w:tabs>
        <w:ind w:left="4320" w:hanging="360"/>
      </w:pPr>
      <w:rPr>
        <w:rFonts w:ascii="Wingdings" w:hAnsi="Wingdings"/>
      </w:rPr>
    </w:lvl>
    <w:lvl w:ilvl="6" w:tplc="AF026040">
      <w:start w:val="1"/>
      <w:numFmt w:val="bullet"/>
      <w:lvlText w:val=""/>
      <w:lvlJc w:val="left"/>
      <w:pPr>
        <w:tabs>
          <w:tab w:val="num" w:pos="5040"/>
        </w:tabs>
        <w:ind w:left="5040" w:hanging="360"/>
      </w:pPr>
      <w:rPr>
        <w:rFonts w:ascii="Symbol" w:hAnsi="Symbol"/>
      </w:rPr>
    </w:lvl>
    <w:lvl w:ilvl="7" w:tplc="D72C5986">
      <w:start w:val="1"/>
      <w:numFmt w:val="bullet"/>
      <w:lvlText w:val="o"/>
      <w:lvlJc w:val="left"/>
      <w:pPr>
        <w:tabs>
          <w:tab w:val="num" w:pos="5760"/>
        </w:tabs>
        <w:ind w:left="5760" w:hanging="360"/>
      </w:pPr>
      <w:rPr>
        <w:rFonts w:ascii="Courier New" w:hAnsi="Courier New"/>
      </w:rPr>
    </w:lvl>
    <w:lvl w:ilvl="8" w:tplc="CC50BF46">
      <w:start w:val="1"/>
      <w:numFmt w:val="bullet"/>
      <w:lvlText w:val=""/>
      <w:lvlJc w:val="left"/>
      <w:pPr>
        <w:tabs>
          <w:tab w:val="num" w:pos="6480"/>
        </w:tabs>
        <w:ind w:left="6480" w:hanging="360"/>
      </w:pPr>
      <w:rPr>
        <w:rFonts w:ascii="Wingdings" w:hAnsi="Wingdings"/>
      </w:rPr>
    </w:lvl>
  </w:abstractNum>
  <w:abstractNum w:abstractNumId="1152" w15:restartNumberingAfterBreak="0">
    <w:nsid w:val="7A0F5AE0"/>
    <w:multiLevelType w:val="hybridMultilevel"/>
    <w:tmpl w:val="7A0F5AE0"/>
    <w:lvl w:ilvl="0" w:tplc="D0142822">
      <w:start w:val="1"/>
      <w:numFmt w:val="bullet"/>
      <w:lvlText w:val=""/>
      <w:lvlJc w:val="left"/>
      <w:pPr>
        <w:tabs>
          <w:tab w:val="num" w:pos="480"/>
        </w:tabs>
        <w:ind w:left="480" w:hanging="480"/>
      </w:pPr>
      <w:rPr>
        <w:rFonts w:ascii="Wingdings" w:eastAsia="Wingdings" w:hAnsi="Wingdings" w:cs="Wingdings"/>
      </w:rPr>
    </w:lvl>
    <w:lvl w:ilvl="1" w:tplc="008AE4DE">
      <w:start w:val="1"/>
      <w:numFmt w:val="bullet"/>
      <w:lvlText w:val="o"/>
      <w:lvlJc w:val="left"/>
      <w:pPr>
        <w:tabs>
          <w:tab w:val="num" w:pos="1440"/>
        </w:tabs>
        <w:ind w:left="1440" w:hanging="360"/>
      </w:pPr>
      <w:rPr>
        <w:rFonts w:ascii="Courier New" w:hAnsi="Courier New"/>
      </w:rPr>
    </w:lvl>
    <w:lvl w:ilvl="2" w:tplc="A7E0B99C">
      <w:start w:val="1"/>
      <w:numFmt w:val="bullet"/>
      <w:lvlText w:val=""/>
      <w:lvlJc w:val="left"/>
      <w:pPr>
        <w:tabs>
          <w:tab w:val="num" w:pos="2160"/>
        </w:tabs>
        <w:ind w:left="2160" w:hanging="360"/>
      </w:pPr>
      <w:rPr>
        <w:rFonts w:ascii="Wingdings" w:hAnsi="Wingdings"/>
      </w:rPr>
    </w:lvl>
    <w:lvl w:ilvl="3" w:tplc="251E32B6">
      <w:start w:val="1"/>
      <w:numFmt w:val="bullet"/>
      <w:lvlText w:val=""/>
      <w:lvlJc w:val="left"/>
      <w:pPr>
        <w:tabs>
          <w:tab w:val="num" w:pos="2880"/>
        </w:tabs>
        <w:ind w:left="2880" w:hanging="360"/>
      </w:pPr>
      <w:rPr>
        <w:rFonts w:ascii="Symbol" w:hAnsi="Symbol"/>
      </w:rPr>
    </w:lvl>
    <w:lvl w:ilvl="4" w:tplc="B70CF396">
      <w:start w:val="1"/>
      <w:numFmt w:val="bullet"/>
      <w:lvlText w:val="o"/>
      <w:lvlJc w:val="left"/>
      <w:pPr>
        <w:tabs>
          <w:tab w:val="num" w:pos="3600"/>
        </w:tabs>
        <w:ind w:left="3600" w:hanging="360"/>
      </w:pPr>
      <w:rPr>
        <w:rFonts w:ascii="Courier New" w:hAnsi="Courier New"/>
      </w:rPr>
    </w:lvl>
    <w:lvl w:ilvl="5" w:tplc="5A4C7938">
      <w:start w:val="1"/>
      <w:numFmt w:val="bullet"/>
      <w:lvlText w:val=""/>
      <w:lvlJc w:val="left"/>
      <w:pPr>
        <w:tabs>
          <w:tab w:val="num" w:pos="4320"/>
        </w:tabs>
        <w:ind w:left="4320" w:hanging="360"/>
      </w:pPr>
      <w:rPr>
        <w:rFonts w:ascii="Wingdings" w:hAnsi="Wingdings"/>
      </w:rPr>
    </w:lvl>
    <w:lvl w:ilvl="6" w:tplc="EE829E5C">
      <w:start w:val="1"/>
      <w:numFmt w:val="bullet"/>
      <w:lvlText w:val=""/>
      <w:lvlJc w:val="left"/>
      <w:pPr>
        <w:tabs>
          <w:tab w:val="num" w:pos="5040"/>
        </w:tabs>
        <w:ind w:left="5040" w:hanging="360"/>
      </w:pPr>
      <w:rPr>
        <w:rFonts w:ascii="Symbol" w:hAnsi="Symbol"/>
      </w:rPr>
    </w:lvl>
    <w:lvl w:ilvl="7" w:tplc="9752A5F0">
      <w:start w:val="1"/>
      <w:numFmt w:val="bullet"/>
      <w:lvlText w:val="o"/>
      <w:lvlJc w:val="left"/>
      <w:pPr>
        <w:tabs>
          <w:tab w:val="num" w:pos="5760"/>
        </w:tabs>
        <w:ind w:left="5760" w:hanging="360"/>
      </w:pPr>
      <w:rPr>
        <w:rFonts w:ascii="Courier New" w:hAnsi="Courier New"/>
      </w:rPr>
    </w:lvl>
    <w:lvl w:ilvl="8" w:tplc="527E00C0">
      <w:start w:val="1"/>
      <w:numFmt w:val="bullet"/>
      <w:lvlText w:val=""/>
      <w:lvlJc w:val="left"/>
      <w:pPr>
        <w:tabs>
          <w:tab w:val="num" w:pos="6480"/>
        </w:tabs>
        <w:ind w:left="6480" w:hanging="360"/>
      </w:pPr>
      <w:rPr>
        <w:rFonts w:ascii="Wingdings" w:hAnsi="Wingdings"/>
      </w:rPr>
    </w:lvl>
  </w:abstractNum>
  <w:abstractNum w:abstractNumId="1153" w15:restartNumberingAfterBreak="0">
    <w:nsid w:val="7A0F5AE1"/>
    <w:multiLevelType w:val="hybridMultilevel"/>
    <w:tmpl w:val="7A0F5AE1"/>
    <w:lvl w:ilvl="0" w:tplc="372C07BC">
      <w:start w:val="1"/>
      <w:numFmt w:val="bullet"/>
      <w:lvlText w:val=""/>
      <w:lvlJc w:val="left"/>
      <w:pPr>
        <w:tabs>
          <w:tab w:val="num" w:pos="480"/>
        </w:tabs>
        <w:ind w:left="480" w:hanging="480"/>
      </w:pPr>
      <w:rPr>
        <w:rFonts w:ascii="Wingdings" w:eastAsia="Wingdings" w:hAnsi="Wingdings" w:cs="Wingdings"/>
      </w:rPr>
    </w:lvl>
    <w:lvl w:ilvl="1" w:tplc="F03A8D84">
      <w:start w:val="1"/>
      <w:numFmt w:val="bullet"/>
      <w:lvlText w:val="o"/>
      <w:lvlJc w:val="left"/>
      <w:pPr>
        <w:tabs>
          <w:tab w:val="num" w:pos="1440"/>
        </w:tabs>
        <w:ind w:left="1440" w:hanging="360"/>
      </w:pPr>
      <w:rPr>
        <w:rFonts w:ascii="Courier New" w:hAnsi="Courier New"/>
      </w:rPr>
    </w:lvl>
    <w:lvl w:ilvl="2" w:tplc="AB4C0EB8">
      <w:start w:val="1"/>
      <w:numFmt w:val="bullet"/>
      <w:lvlText w:val=""/>
      <w:lvlJc w:val="left"/>
      <w:pPr>
        <w:tabs>
          <w:tab w:val="num" w:pos="2160"/>
        </w:tabs>
        <w:ind w:left="2160" w:hanging="360"/>
      </w:pPr>
      <w:rPr>
        <w:rFonts w:ascii="Wingdings" w:hAnsi="Wingdings"/>
      </w:rPr>
    </w:lvl>
    <w:lvl w:ilvl="3" w:tplc="0C7EABEE">
      <w:start w:val="1"/>
      <w:numFmt w:val="bullet"/>
      <w:lvlText w:val=""/>
      <w:lvlJc w:val="left"/>
      <w:pPr>
        <w:tabs>
          <w:tab w:val="num" w:pos="2880"/>
        </w:tabs>
        <w:ind w:left="2880" w:hanging="360"/>
      </w:pPr>
      <w:rPr>
        <w:rFonts w:ascii="Symbol" w:hAnsi="Symbol"/>
      </w:rPr>
    </w:lvl>
    <w:lvl w:ilvl="4" w:tplc="7666C0BE">
      <w:start w:val="1"/>
      <w:numFmt w:val="bullet"/>
      <w:lvlText w:val="o"/>
      <w:lvlJc w:val="left"/>
      <w:pPr>
        <w:tabs>
          <w:tab w:val="num" w:pos="3600"/>
        </w:tabs>
        <w:ind w:left="3600" w:hanging="360"/>
      </w:pPr>
      <w:rPr>
        <w:rFonts w:ascii="Courier New" w:hAnsi="Courier New"/>
      </w:rPr>
    </w:lvl>
    <w:lvl w:ilvl="5" w:tplc="A942D8A8">
      <w:start w:val="1"/>
      <w:numFmt w:val="bullet"/>
      <w:lvlText w:val=""/>
      <w:lvlJc w:val="left"/>
      <w:pPr>
        <w:tabs>
          <w:tab w:val="num" w:pos="4320"/>
        </w:tabs>
        <w:ind w:left="4320" w:hanging="360"/>
      </w:pPr>
      <w:rPr>
        <w:rFonts w:ascii="Wingdings" w:hAnsi="Wingdings"/>
      </w:rPr>
    </w:lvl>
    <w:lvl w:ilvl="6" w:tplc="5ED0E892">
      <w:start w:val="1"/>
      <w:numFmt w:val="bullet"/>
      <w:lvlText w:val=""/>
      <w:lvlJc w:val="left"/>
      <w:pPr>
        <w:tabs>
          <w:tab w:val="num" w:pos="5040"/>
        </w:tabs>
        <w:ind w:left="5040" w:hanging="360"/>
      </w:pPr>
      <w:rPr>
        <w:rFonts w:ascii="Symbol" w:hAnsi="Symbol"/>
      </w:rPr>
    </w:lvl>
    <w:lvl w:ilvl="7" w:tplc="E7D80906">
      <w:start w:val="1"/>
      <w:numFmt w:val="bullet"/>
      <w:lvlText w:val="o"/>
      <w:lvlJc w:val="left"/>
      <w:pPr>
        <w:tabs>
          <w:tab w:val="num" w:pos="5760"/>
        </w:tabs>
        <w:ind w:left="5760" w:hanging="360"/>
      </w:pPr>
      <w:rPr>
        <w:rFonts w:ascii="Courier New" w:hAnsi="Courier New"/>
      </w:rPr>
    </w:lvl>
    <w:lvl w:ilvl="8" w:tplc="6F1C12C4">
      <w:start w:val="1"/>
      <w:numFmt w:val="bullet"/>
      <w:lvlText w:val=""/>
      <w:lvlJc w:val="left"/>
      <w:pPr>
        <w:tabs>
          <w:tab w:val="num" w:pos="6480"/>
        </w:tabs>
        <w:ind w:left="6480" w:hanging="360"/>
      </w:pPr>
      <w:rPr>
        <w:rFonts w:ascii="Wingdings" w:hAnsi="Wingdings"/>
      </w:rPr>
    </w:lvl>
  </w:abstractNum>
  <w:abstractNum w:abstractNumId="1154" w15:restartNumberingAfterBreak="0">
    <w:nsid w:val="7A0F5AE2"/>
    <w:multiLevelType w:val="hybridMultilevel"/>
    <w:tmpl w:val="7A0F5AE2"/>
    <w:lvl w:ilvl="0" w:tplc="7B201692">
      <w:start w:val="1"/>
      <w:numFmt w:val="bullet"/>
      <w:lvlText w:val=""/>
      <w:lvlJc w:val="left"/>
      <w:pPr>
        <w:tabs>
          <w:tab w:val="num" w:pos="480"/>
        </w:tabs>
        <w:ind w:left="480" w:hanging="480"/>
      </w:pPr>
      <w:rPr>
        <w:rFonts w:ascii="Wingdings" w:eastAsia="Wingdings" w:hAnsi="Wingdings" w:cs="Wingdings"/>
      </w:rPr>
    </w:lvl>
    <w:lvl w:ilvl="1" w:tplc="36502AAA">
      <w:start w:val="1"/>
      <w:numFmt w:val="bullet"/>
      <w:lvlText w:val="o"/>
      <w:lvlJc w:val="left"/>
      <w:pPr>
        <w:tabs>
          <w:tab w:val="num" w:pos="1440"/>
        </w:tabs>
        <w:ind w:left="1440" w:hanging="360"/>
      </w:pPr>
      <w:rPr>
        <w:rFonts w:ascii="Courier New" w:hAnsi="Courier New"/>
      </w:rPr>
    </w:lvl>
    <w:lvl w:ilvl="2" w:tplc="1A0234AE">
      <w:start w:val="1"/>
      <w:numFmt w:val="bullet"/>
      <w:lvlText w:val=""/>
      <w:lvlJc w:val="left"/>
      <w:pPr>
        <w:tabs>
          <w:tab w:val="num" w:pos="2160"/>
        </w:tabs>
        <w:ind w:left="2160" w:hanging="360"/>
      </w:pPr>
      <w:rPr>
        <w:rFonts w:ascii="Wingdings" w:hAnsi="Wingdings"/>
      </w:rPr>
    </w:lvl>
    <w:lvl w:ilvl="3" w:tplc="5678BC94">
      <w:start w:val="1"/>
      <w:numFmt w:val="bullet"/>
      <w:lvlText w:val=""/>
      <w:lvlJc w:val="left"/>
      <w:pPr>
        <w:tabs>
          <w:tab w:val="num" w:pos="2880"/>
        </w:tabs>
        <w:ind w:left="2880" w:hanging="360"/>
      </w:pPr>
      <w:rPr>
        <w:rFonts w:ascii="Symbol" w:hAnsi="Symbol"/>
      </w:rPr>
    </w:lvl>
    <w:lvl w:ilvl="4" w:tplc="16AACCF6">
      <w:start w:val="1"/>
      <w:numFmt w:val="bullet"/>
      <w:lvlText w:val="o"/>
      <w:lvlJc w:val="left"/>
      <w:pPr>
        <w:tabs>
          <w:tab w:val="num" w:pos="3600"/>
        </w:tabs>
        <w:ind w:left="3600" w:hanging="360"/>
      </w:pPr>
      <w:rPr>
        <w:rFonts w:ascii="Courier New" w:hAnsi="Courier New"/>
      </w:rPr>
    </w:lvl>
    <w:lvl w:ilvl="5" w:tplc="7D78EAEC">
      <w:start w:val="1"/>
      <w:numFmt w:val="bullet"/>
      <w:lvlText w:val=""/>
      <w:lvlJc w:val="left"/>
      <w:pPr>
        <w:tabs>
          <w:tab w:val="num" w:pos="4320"/>
        </w:tabs>
        <w:ind w:left="4320" w:hanging="360"/>
      </w:pPr>
      <w:rPr>
        <w:rFonts w:ascii="Wingdings" w:hAnsi="Wingdings"/>
      </w:rPr>
    </w:lvl>
    <w:lvl w:ilvl="6" w:tplc="E04ED1CC">
      <w:start w:val="1"/>
      <w:numFmt w:val="bullet"/>
      <w:lvlText w:val=""/>
      <w:lvlJc w:val="left"/>
      <w:pPr>
        <w:tabs>
          <w:tab w:val="num" w:pos="5040"/>
        </w:tabs>
        <w:ind w:left="5040" w:hanging="360"/>
      </w:pPr>
      <w:rPr>
        <w:rFonts w:ascii="Symbol" w:hAnsi="Symbol"/>
      </w:rPr>
    </w:lvl>
    <w:lvl w:ilvl="7" w:tplc="2B6AD644">
      <w:start w:val="1"/>
      <w:numFmt w:val="bullet"/>
      <w:lvlText w:val="o"/>
      <w:lvlJc w:val="left"/>
      <w:pPr>
        <w:tabs>
          <w:tab w:val="num" w:pos="5760"/>
        </w:tabs>
        <w:ind w:left="5760" w:hanging="360"/>
      </w:pPr>
      <w:rPr>
        <w:rFonts w:ascii="Courier New" w:hAnsi="Courier New"/>
      </w:rPr>
    </w:lvl>
    <w:lvl w:ilvl="8" w:tplc="67164878">
      <w:start w:val="1"/>
      <w:numFmt w:val="bullet"/>
      <w:lvlText w:val=""/>
      <w:lvlJc w:val="left"/>
      <w:pPr>
        <w:tabs>
          <w:tab w:val="num" w:pos="6480"/>
        </w:tabs>
        <w:ind w:left="6480" w:hanging="360"/>
      </w:pPr>
      <w:rPr>
        <w:rFonts w:ascii="Wingdings" w:hAnsi="Wingdings"/>
      </w:rPr>
    </w:lvl>
  </w:abstractNum>
  <w:abstractNum w:abstractNumId="1155" w15:restartNumberingAfterBreak="0">
    <w:nsid w:val="7A0F5AE3"/>
    <w:multiLevelType w:val="hybridMultilevel"/>
    <w:tmpl w:val="7A0F5AE3"/>
    <w:lvl w:ilvl="0" w:tplc="E00EF642">
      <w:start w:val="1"/>
      <w:numFmt w:val="bullet"/>
      <w:lvlText w:val=""/>
      <w:lvlJc w:val="left"/>
      <w:pPr>
        <w:tabs>
          <w:tab w:val="num" w:pos="480"/>
        </w:tabs>
        <w:ind w:left="480" w:hanging="480"/>
      </w:pPr>
      <w:rPr>
        <w:rFonts w:ascii="Wingdings" w:eastAsia="Wingdings" w:hAnsi="Wingdings" w:cs="Wingdings"/>
      </w:rPr>
    </w:lvl>
    <w:lvl w:ilvl="1" w:tplc="0BC84D4A">
      <w:start w:val="1"/>
      <w:numFmt w:val="bullet"/>
      <w:lvlText w:val="o"/>
      <w:lvlJc w:val="left"/>
      <w:pPr>
        <w:tabs>
          <w:tab w:val="num" w:pos="1440"/>
        </w:tabs>
        <w:ind w:left="1440" w:hanging="360"/>
      </w:pPr>
      <w:rPr>
        <w:rFonts w:ascii="Courier New" w:hAnsi="Courier New"/>
      </w:rPr>
    </w:lvl>
    <w:lvl w:ilvl="2" w:tplc="A4D4D140">
      <w:start w:val="1"/>
      <w:numFmt w:val="bullet"/>
      <w:lvlText w:val=""/>
      <w:lvlJc w:val="left"/>
      <w:pPr>
        <w:tabs>
          <w:tab w:val="num" w:pos="2160"/>
        </w:tabs>
        <w:ind w:left="2160" w:hanging="360"/>
      </w:pPr>
      <w:rPr>
        <w:rFonts w:ascii="Wingdings" w:hAnsi="Wingdings"/>
      </w:rPr>
    </w:lvl>
    <w:lvl w:ilvl="3" w:tplc="3A3C6752">
      <w:start w:val="1"/>
      <w:numFmt w:val="bullet"/>
      <w:lvlText w:val=""/>
      <w:lvlJc w:val="left"/>
      <w:pPr>
        <w:tabs>
          <w:tab w:val="num" w:pos="2880"/>
        </w:tabs>
        <w:ind w:left="2880" w:hanging="360"/>
      </w:pPr>
      <w:rPr>
        <w:rFonts w:ascii="Symbol" w:hAnsi="Symbol"/>
      </w:rPr>
    </w:lvl>
    <w:lvl w:ilvl="4" w:tplc="315E2A16">
      <w:start w:val="1"/>
      <w:numFmt w:val="bullet"/>
      <w:lvlText w:val="o"/>
      <w:lvlJc w:val="left"/>
      <w:pPr>
        <w:tabs>
          <w:tab w:val="num" w:pos="3600"/>
        </w:tabs>
        <w:ind w:left="3600" w:hanging="360"/>
      </w:pPr>
      <w:rPr>
        <w:rFonts w:ascii="Courier New" w:hAnsi="Courier New"/>
      </w:rPr>
    </w:lvl>
    <w:lvl w:ilvl="5" w:tplc="F65CE0DE">
      <w:start w:val="1"/>
      <w:numFmt w:val="bullet"/>
      <w:lvlText w:val=""/>
      <w:lvlJc w:val="left"/>
      <w:pPr>
        <w:tabs>
          <w:tab w:val="num" w:pos="4320"/>
        </w:tabs>
        <w:ind w:left="4320" w:hanging="360"/>
      </w:pPr>
      <w:rPr>
        <w:rFonts w:ascii="Wingdings" w:hAnsi="Wingdings"/>
      </w:rPr>
    </w:lvl>
    <w:lvl w:ilvl="6" w:tplc="25E0846A">
      <w:start w:val="1"/>
      <w:numFmt w:val="bullet"/>
      <w:lvlText w:val=""/>
      <w:lvlJc w:val="left"/>
      <w:pPr>
        <w:tabs>
          <w:tab w:val="num" w:pos="5040"/>
        </w:tabs>
        <w:ind w:left="5040" w:hanging="360"/>
      </w:pPr>
      <w:rPr>
        <w:rFonts w:ascii="Symbol" w:hAnsi="Symbol"/>
      </w:rPr>
    </w:lvl>
    <w:lvl w:ilvl="7" w:tplc="44E8084A">
      <w:start w:val="1"/>
      <w:numFmt w:val="bullet"/>
      <w:lvlText w:val="o"/>
      <w:lvlJc w:val="left"/>
      <w:pPr>
        <w:tabs>
          <w:tab w:val="num" w:pos="5760"/>
        </w:tabs>
        <w:ind w:left="5760" w:hanging="360"/>
      </w:pPr>
      <w:rPr>
        <w:rFonts w:ascii="Courier New" w:hAnsi="Courier New"/>
      </w:rPr>
    </w:lvl>
    <w:lvl w:ilvl="8" w:tplc="43CC5AB4">
      <w:start w:val="1"/>
      <w:numFmt w:val="bullet"/>
      <w:lvlText w:val=""/>
      <w:lvlJc w:val="left"/>
      <w:pPr>
        <w:tabs>
          <w:tab w:val="num" w:pos="6480"/>
        </w:tabs>
        <w:ind w:left="6480" w:hanging="360"/>
      </w:pPr>
      <w:rPr>
        <w:rFonts w:ascii="Wingdings" w:hAnsi="Wingdings"/>
      </w:rPr>
    </w:lvl>
  </w:abstractNum>
  <w:abstractNum w:abstractNumId="1156" w15:restartNumberingAfterBreak="0">
    <w:nsid w:val="7A0F5AE4"/>
    <w:multiLevelType w:val="hybridMultilevel"/>
    <w:tmpl w:val="7A0F5AE4"/>
    <w:lvl w:ilvl="0" w:tplc="D85E15B8">
      <w:start w:val="1"/>
      <w:numFmt w:val="bullet"/>
      <w:lvlText w:val=""/>
      <w:lvlJc w:val="left"/>
      <w:pPr>
        <w:tabs>
          <w:tab w:val="num" w:pos="480"/>
        </w:tabs>
        <w:ind w:left="480" w:hanging="480"/>
      </w:pPr>
      <w:rPr>
        <w:rFonts w:ascii="Wingdings" w:eastAsia="Wingdings" w:hAnsi="Wingdings" w:cs="Wingdings"/>
      </w:rPr>
    </w:lvl>
    <w:lvl w:ilvl="1" w:tplc="71266016">
      <w:start w:val="1"/>
      <w:numFmt w:val="bullet"/>
      <w:lvlText w:val="o"/>
      <w:lvlJc w:val="left"/>
      <w:pPr>
        <w:tabs>
          <w:tab w:val="num" w:pos="1440"/>
        </w:tabs>
        <w:ind w:left="1440" w:hanging="360"/>
      </w:pPr>
      <w:rPr>
        <w:rFonts w:ascii="Courier New" w:hAnsi="Courier New"/>
      </w:rPr>
    </w:lvl>
    <w:lvl w:ilvl="2" w:tplc="C86ECD96">
      <w:start w:val="1"/>
      <w:numFmt w:val="bullet"/>
      <w:lvlText w:val=""/>
      <w:lvlJc w:val="left"/>
      <w:pPr>
        <w:tabs>
          <w:tab w:val="num" w:pos="2160"/>
        </w:tabs>
        <w:ind w:left="2160" w:hanging="360"/>
      </w:pPr>
      <w:rPr>
        <w:rFonts w:ascii="Wingdings" w:hAnsi="Wingdings"/>
      </w:rPr>
    </w:lvl>
    <w:lvl w:ilvl="3" w:tplc="98F09A3E">
      <w:start w:val="1"/>
      <w:numFmt w:val="bullet"/>
      <w:lvlText w:val=""/>
      <w:lvlJc w:val="left"/>
      <w:pPr>
        <w:tabs>
          <w:tab w:val="num" w:pos="2880"/>
        </w:tabs>
        <w:ind w:left="2880" w:hanging="360"/>
      </w:pPr>
      <w:rPr>
        <w:rFonts w:ascii="Symbol" w:hAnsi="Symbol"/>
      </w:rPr>
    </w:lvl>
    <w:lvl w:ilvl="4" w:tplc="E87A4FC6">
      <w:start w:val="1"/>
      <w:numFmt w:val="bullet"/>
      <w:lvlText w:val="o"/>
      <w:lvlJc w:val="left"/>
      <w:pPr>
        <w:tabs>
          <w:tab w:val="num" w:pos="3600"/>
        </w:tabs>
        <w:ind w:left="3600" w:hanging="360"/>
      </w:pPr>
      <w:rPr>
        <w:rFonts w:ascii="Courier New" w:hAnsi="Courier New"/>
      </w:rPr>
    </w:lvl>
    <w:lvl w:ilvl="5" w:tplc="C5A4B47C">
      <w:start w:val="1"/>
      <w:numFmt w:val="bullet"/>
      <w:lvlText w:val=""/>
      <w:lvlJc w:val="left"/>
      <w:pPr>
        <w:tabs>
          <w:tab w:val="num" w:pos="4320"/>
        </w:tabs>
        <w:ind w:left="4320" w:hanging="360"/>
      </w:pPr>
      <w:rPr>
        <w:rFonts w:ascii="Wingdings" w:hAnsi="Wingdings"/>
      </w:rPr>
    </w:lvl>
    <w:lvl w:ilvl="6" w:tplc="780256DE">
      <w:start w:val="1"/>
      <w:numFmt w:val="bullet"/>
      <w:lvlText w:val=""/>
      <w:lvlJc w:val="left"/>
      <w:pPr>
        <w:tabs>
          <w:tab w:val="num" w:pos="5040"/>
        </w:tabs>
        <w:ind w:left="5040" w:hanging="360"/>
      </w:pPr>
      <w:rPr>
        <w:rFonts w:ascii="Symbol" w:hAnsi="Symbol"/>
      </w:rPr>
    </w:lvl>
    <w:lvl w:ilvl="7" w:tplc="FC3E8EB2">
      <w:start w:val="1"/>
      <w:numFmt w:val="bullet"/>
      <w:lvlText w:val="o"/>
      <w:lvlJc w:val="left"/>
      <w:pPr>
        <w:tabs>
          <w:tab w:val="num" w:pos="5760"/>
        </w:tabs>
        <w:ind w:left="5760" w:hanging="360"/>
      </w:pPr>
      <w:rPr>
        <w:rFonts w:ascii="Courier New" w:hAnsi="Courier New"/>
      </w:rPr>
    </w:lvl>
    <w:lvl w:ilvl="8" w:tplc="B728E850">
      <w:start w:val="1"/>
      <w:numFmt w:val="bullet"/>
      <w:lvlText w:val=""/>
      <w:lvlJc w:val="left"/>
      <w:pPr>
        <w:tabs>
          <w:tab w:val="num" w:pos="6480"/>
        </w:tabs>
        <w:ind w:left="6480" w:hanging="360"/>
      </w:pPr>
      <w:rPr>
        <w:rFonts w:ascii="Wingdings" w:hAnsi="Wingdings"/>
      </w:rPr>
    </w:lvl>
  </w:abstractNum>
  <w:abstractNum w:abstractNumId="1157" w15:restartNumberingAfterBreak="0">
    <w:nsid w:val="7A0F5AE5"/>
    <w:multiLevelType w:val="hybridMultilevel"/>
    <w:tmpl w:val="7A0F5AE5"/>
    <w:lvl w:ilvl="0" w:tplc="DEA293B2">
      <w:start w:val="1"/>
      <w:numFmt w:val="bullet"/>
      <w:lvlText w:val=""/>
      <w:lvlJc w:val="left"/>
      <w:pPr>
        <w:tabs>
          <w:tab w:val="num" w:pos="480"/>
        </w:tabs>
        <w:ind w:left="480" w:hanging="480"/>
      </w:pPr>
      <w:rPr>
        <w:rFonts w:ascii="Wingdings" w:eastAsia="Wingdings" w:hAnsi="Wingdings" w:cs="Wingdings"/>
      </w:rPr>
    </w:lvl>
    <w:lvl w:ilvl="1" w:tplc="953CBAB2">
      <w:start w:val="1"/>
      <w:numFmt w:val="bullet"/>
      <w:lvlText w:val="o"/>
      <w:lvlJc w:val="left"/>
      <w:pPr>
        <w:tabs>
          <w:tab w:val="num" w:pos="1440"/>
        </w:tabs>
        <w:ind w:left="1440" w:hanging="360"/>
      </w:pPr>
      <w:rPr>
        <w:rFonts w:ascii="Courier New" w:hAnsi="Courier New"/>
      </w:rPr>
    </w:lvl>
    <w:lvl w:ilvl="2" w:tplc="BE429C04">
      <w:start w:val="1"/>
      <w:numFmt w:val="bullet"/>
      <w:lvlText w:val=""/>
      <w:lvlJc w:val="left"/>
      <w:pPr>
        <w:tabs>
          <w:tab w:val="num" w:pos="2160"/>
        </w:tabs>
        <w:ind w:left="2160" w:hanging="360"/>
      </w:pPr>
      <w:rPr>
        <w:rFonts w:ascii="Wingdings" w:hAnsi="Wingdings"/>
      </w:rPr>
    </w:lvl>
    <w:lvl w:ilvl="3" w:tplc="BF9661AA">
      <w:start w:val="1"/>
      <w:numFmt w:val="bullet"/>
      <w:lvlText w:val=""/>
      <w:lvlJc w:val="left"/>
      <w:pPr>
        <w:tabs>
          <w:tab w:val="num" w:pos="2880"/>
        </w:tabs>
        <w:ind w:left="2880" w:hanging="360"/>
      </w:pPr>
      <w:rPr>
        <w:rFonts w:ascii="Symbol" w:hAnsi="Symbol"/>
      </w:rPr>
    </w:lvl>
    <w:lvl w:ilvl="4" w:tplc="44444CB2">
      <w:start w:val="1"/>
      <w:numFmt w:val="bullet"/>
      <w:lvlText w:val="o"/>
      <w:lvlJc w:val="left"/>
      <w:pPr>
        <w:tabs>
          <w:tab w:val="num" w:pos="3600"/>
        </w:tabs>
        <w:ind w:left="3600" w:hanging="360"/>
      </w:pPr>
      <w:rPr>
        <w:rFonts w:ascii="Courier New" w:hAnsi="Courier New"/>
      </w:rPr>
    </w:lvl>
    <w:lvl w:ilvl="5" w:tplc="CFB025F8">
      <w:start w:val="1"/>
      <w:numFmt w:val="bullet"/>
      <w:lvlText w:val=""/>
      <w:lvlJc w:val="left"/>
      <w:pPr>
        <w:tabs>
          <w:tab w:val="num" w:pos="4320"/>
        </w:tabs>
        <w:ind w:left="4320" w:hanging="360"/>
      </w:pPr>
      <w:rPr>
        <w:rFonts w:ascii="Wingdings" w:hAnsi="Wingdings"/>
      </w:rPr>
    </w:lvl>
    <w:lvl w:ilvl="6" w:tplc="F0DCD5CA">
      <w:start w:val="1"/>
      <w:numFmt w:val="bullet"/>
      <w:lvlText w:val=""/>
      <w:lvlJc w:val="left"/>
      <w:pPr>
        <w:tabs>
          <w:tab w:val="num" w:pos="5040"/>
        </w:tabs>
        <w:ind w:left="5040" w:hanging="360"/>
      </w:pPr>
      <w:rPr>
        <w:rFonts w:ascii="Symbol" w:hAnsi="Symbol"/>
      </w:rPr>
    </w:lvl>
    <w:lvl w:ilvl="7" w:tplc="261A1598">
      <w:start w:val="1"/>
      <w:numFmt w:val="bullet"/>
      <w:lvlText w:val="o"/>
      <w:lvlJc w:val="left"/>
      <w:pPr>
        <w:tabs>
          <w:tab w:val="num" w:pos="5760"/>
        </w:tabs>
        <w:ind w:left="5760" w:hanging="360"/>
      </w:pPr>
      <w:rPr>
        <w:rFonts w:ascii="Courier New" w:hAnsi="Courier New"/>
      </w:rPr>
    </w:lvl>
    <w:lvl w:ilvl="8" w:tplc="C9ECE346">
      <w:start w:val="1"/>
      <w:numFmt w:val="bullet"/>
      <w:lvlText w:val=""/>
      <w:lvlJc w:val="left"/>
      <w:pPr>
        <w:tabs>
          <w:tab w:val="num" w:pos="6480"/>
        </w:tabs>
        <w:ind w:left="6480" w:hanging="360"/>
      </w:pPr>
      <w:rPr>
        <w:rFonts w:ascii="Wingdings" w:hAnsi="Wingdings"/>
      </w:rPr>
    </w:lvl>
  </w:abstractNum>
  <w:abstractNum w:abstractNumId="1158" w15:restartNumberingAfterBreak="0">
    <w:nsid w:val="7A0F5AE6"/>
    <w:multiLevelType w:val="hybridMultilevel"/>
    <w:tmpl w:val="7A0F5AE6"/>
    <w:lvl w:ilvl="0" w:tplc="A5FE94E4">
      <w:start w:val="1"/>
      <w:numFmt w:val="bullet"/>
      <w:lvlText w:val=""/>
      <w:lvlJc w:val="left"/>
      <w:pPr>
        <w:tabs>
          <w:tab w:val="num" w:pos="480"/>
        </w:tabs>
        <w:ind w:left="480" w:hanging="480"/>
      </w:pPr>
      <w:rPr>
        <w:rFonts w:ascii="Wingdings" w:eastAsia="Wingdings" w:hAnsi="Wingdings" w:cs="Wingdings"/>
      </w:rPr>
    </w:lvl>
    <w:lvl w:ilvl="1" w:tplc="8B06E07E">
      <w:start w:val="1"/>
      <w:numFmt w:val="bullet"/>
      <w:lvlText w:val="o"/>
      <w:lvlJc w:val="left"/>
      <w:pPr>
        <w:tabs>
          <w:tab w:val="num" w:pos="1440"/>
        </w:tabs>
        <w:ind w:left="1440" w:hanging="360"/>
      </w:pPr>
      <w:rPr>
        <w:rFonts w:ascii="Courier New" w:hAnsi="Courier New"/>
      </w:rPr>
    </w:lvl>
    <w:lvl w:ilvl="2" w:tplc="CE1A6ACC">
      <w:start w:val="1"/>
      <w:numFmt w:val="bullet"/>
      <w:lvlText w:val=""/>
      <w:lvlJc w:val="left"/>
      <w:pPr>
        <w:tabs>
          <w:tab w:val="num" w:pos="2160"/>
        </w:tabs>
        <w:ind w:left="2160" w:hanging="360"/>
      </w:pPr>
      <w:rPr>
        <w:rFonts w:ascii="Wingdings" w:hAnsi="Wingdings"/>
      </w:rPr>
    </w:lvl>
    <w:lvl w:ilvl="3" w:tplc="A64E8858">
      <w:start w:val="1"/>
      <w:numFmt w:val="bullet"/>
      <w:lvlText w:val=""/>
      <w:lvlJc w:val="left"/>
      <w:pPr>
        <w:tabs>
          <w:tab w:val="num" w:pos="2880"/>
        </w:tabs>
        <w:ind w:left="2880" w:hanging="360"/>
      </w:pPr>
      <w:rPr>
        <w:rFonts w:ascii="Symbol" w:hAnsi="Symbol"/>
      </w:rPr>
    </w:lvl>
    <w:lvl w:ilvl="4" w:tplc="3324672E">
      <w:start w:val="1"/>
      <w:numFmt w:val="bullet"/>
      <w:lvlText w:val="o"/>
      <w:lvlJc w:val="left"/>
      <w:pPr>
        <w:tabs>
          <w:tab w:val="num" w:pos="3600"/>
        </w:tabs>
        <w:ind w:left="3600" w:hanging="360"/>
      </w:pPr>
      <w:rPr>
        <w:rFonts w:ascii="Courier New" w:hAnsi="Courier New"/>
      </w:rPr>
    </w:lvl>
    <w:lvl w:ilvl="5" w:tplc="E47E3800">
      <w:start w:val="1"/>
      <w:numFmt w:val="bullet"/>
      <w:lvlText w:val=""/>
      <w:lvlJc w:val="left"/>
      <w:pPr>
        <w:tabs>
          <w:tab w:val="num" w:pos="4320"/>
        </w:tabs>
        <w:ind w:left="4320" w:hanging="360"/>
      </w:pPr>
      <w:rPr>
        <w:rFonts w:ascii="Wingdings" w:hAnsi="Wingdings"/>
      </w:rPr>
    </w:lvl>
    <w:lvl w:ilvl="6" w:tplc="C2E20736">
      <w:start w:val="1"/>
      <w:numFmt w:val="bullet"/>
      <w:lvlText w:val=""/>
      <w:lvlJc w:val="left"/>
      <w:pPr>
        <w:tabs>
          <w:tab w:val="num" w:pos="5040"/>
        </w:tabs>
        <w:ind w:left="5040" w:hanging="360"/>
      </w:pPr>
      <w:rPr>
        <w:rFonts w:ascii="Symbol" w:hAnsi="Symbol"/>
      </w:rPr>
    </w:lvl>
    <w:lvl w:ilvl="7" w:tplc="1758F1FA">
      <w:start w:val="1"/>
      <w:numFmt w:val="bullet"/>
      <w:lvlText w:val="o"/>
      <w:lvlJc w:val="left"/>
      <w:pPr>
        <w:tabs>
          <w:tab w:val="num" w:pos="5760"/>
        </w:tabs>
        <w:ind w:left="5760" w:hanging="360"/>
      </w:pPr>
      <w:rPr>
        <w:rFonts w:ascii="Courier New" w:hAnsi="Courier New"/>
      </w:rPr>
    </w:lvl>
    <w:lvl w:ilvl="8" w:tplc="A7F04DD6">
      <w:start w:val="1"/>
      <w:numFmt w:val="bullet"/>
      <w:lvlText w:val=""/>
      <w:lvlJc w:val="left"/>
      <w:pPr>
        <w:tabs>
          <w:tab w:val="num" w:pos="6480"/>
        </w:tabs>
        <w:ind w:left="6480" w:hanging="360"/>
      </w:pPr>
      <w:rPr>
        <w:rFonts w:ascii="Wingdings" w:hAnsi="Wingdings"/>
      </w:rPr>
    </w:lvl>
  </w:abstractNum>
  <w:abstractNum w:abstractNumId="1159" w15:restartNumberingAfterBreak="0">
    <w:nsid w:val="7A0F5AE7"/>
    <w:multiLevelType w:val="hybridMultilevel"/>
    <w:tmpl w:val="7A0F5AE7"/>
    <w:lvl w:ilvl="0" w:tplc="E7D0D9F6">
      <w:start w:val="1"/>
      <w:numFmt w:val="bullet"/>
      <w:lvlText w:val=""/>
      <w:lvlJc w:val="left"/>
      <w:pPr>
        <w:tabs>
          <w:tab w:val="num" w:pos="480"/>
        </w:tabs>
        <w:ind w:left="480" w:hanging="480"/>
      </w:pPr>
      <w:rPr>
        <w:rFonts w:ascii="Wingdings" w:eastAsia="Wingdings" w:hAnsi="Wingdings" w:cs="Wingdings"/>
      </w:rPr>
    </w:lvl>
    <w:lvl w:ilvl="1" w:tplc="3800CF1C">
      <w:start w:val="1"/>
      <w:numFmt w:val="bullet"/>
      <w:lvlText w:val="o"/>
      <w:lvlJc w:val="left"/>
      <w:pPr>
        <w:tabs>
          <w:tab w:val="num" w:pos="1440"/>
        </w:tabs>
        <w:ind w:left="1440" w:hanging="360"/>
      </w:pPr>
      <w:rPr>
        <w:rFonts w:ascii="Courier New" w:hAnsi="Courier New"/>
      </w:rPr>
    </w:lvl>
    <w:lvl w:ilvl="2" w:tplc="E964653C">
      <w:start w:val="1"/>
      <w:numFmt w:val="bullet"/>
      <w:lvlText w:val=""/>
      <w:lvlJc w:val="left"/>
      <w:pPr>
        <w:tabs>
          <w:tab w:val="num" w:pos="2160"/>
        </w:tabs>
        <w:ind w:left="2160" w:hanging="360"/>
      </w:pPr>
      <w:rPr>
        <w:rFonts w:ascii="Wingdings" w:hAnsi="Wingdings"/>
      </w:rPr>
    </w:lvl>
    <w:lvl w:ilvl="3" w:tplc="23DC0428">
      <w:start w:val="1"/>
      <w:numFmt w:val="bullet"/>
      <w:lvlText w:val=""/>
      <w:lvlJc w:val="left"/>
      <w:pPr>
        <w:tabs>
          <w:tab w:val="num" w:pos="2880"/>
        </w:tabs>
        <w:ind w:left="2880" w:hanging="360"/>
      </w:pPr>
      <w:rPr>
        <w:rFonts w:ascii="Symbol" w:hAnsi="Symbol"/>
      </w:rPr>
    </w:lvl>
    <w:lvl w:ilvl="4" w:tplc="C4B88452">
      <w:start w:val="1"/>
      <w:numFmt w:val="bullet"/>
      <w:lvlText w:val="o"/>
      <w:lvlJc w:val="left"/>
      <w:pPr>
        <w:tabs>
          <w:tab w:val="num" w:pos="3600"/>
        </w:tabs>
        <w:ind w:left="3600" w:hanging="360"/>
      </w:pPr>
      <w:rPr>
        <w:rFonts w:ascii="Courier New" w:hAnsi="Courier New"/>
      </w:rPr>
    </w:lvl>
    <w:lvl w:ilvl="5" w:tplc="A3046434">
      <w:start w:val="1"/>
      <w:numFmt w:val="bullet"/>
      <w:lvlText w:val=""/>
      <w:lvlJc w:val="left"/>
      <w:pPr>
        <w:tabs>
          <w:tab w:val="num" w:pos="4320"/>
        </w:tabs>
        <w:ind w:left="4320" w:hanging="360"/>
      </w:pPr>
      <w:rPr>
        <w:rFonts w:ascii="Wingdings" w:hAnsi="Wingdings"/>
      </w:rPr>
    </w:lvl>
    <w:lvl w:ilvl="6" w:tplc="88F49D10">
      <w:start w:val="1"/>
      <w:numFmt w:val="bullet"/>
      <w:lvlText w:val=""/>
      <w:lvlJc w:val="left"/>
      <w:pPr>
        <w:tabs>
          <w:tab w:val="num" w:pos="5040"/>
        </w:tabs>
        <w:ind w:left="5040" w:hanging="360"/>
      </w:pPr>
      <w:rPr>
        <w:rFonts w:ascii="Symbol" w:hAnsi="Symbol"/>
      </w:rPr>
    </w:lvl>
    <w:lvl w:ilvl="7" w:tplc="D7A42CEE">
      <w:start w:val="1"/>
      <w:numFmt w:val="bullet"/>
      <w:lvlText w:val="o"/>
      <w:lvlJc w:val="left"/>
      <w:pPr>
        <w:tabs>
          <w:tab w:val="num" w:pos="5760"/>
        </w:tabs>
        <w:ind w:left="5760" w:hanging="360"/>
      </w:pPr>
      <w:rPr>
        <w:rFonts w:ascii="Courier New" w:hAnsi="Courier New"/>
      </w:rPr>
    </w:lvl>
    <w:lvl w:ilvl="8" w:tplc="275A24D6">
      <w:start w:val="1"/>
      <w:numFmt w:val="bullet"/>
      <w:lvlText w:val=""/>
      <w:lvlJc w:val="left"/>
      <w:pPr>
        <w:tabs>
          <w:tab w:val="num" w:pos="6480"/>
        </w:tabs>
        <w:ind w:left="6480" w:hanging="360"/>
      </w:pPr>
      <w:rPr>
        <w:rFonts w:ascii="Wingdings" w:hAnsi="Wingdings"/>
      </w:rPr>
    </w:lvl>
  </w:abstractNum>
  <w:abstractNum w:abstractNumId="1160" w15:restartNumberingAfterBreak="0">
    <w:nsid w:val="7A0F5AE8"/>
    <w:multiLevelType w:val="hybridMultilevel"/>
    <w:tmpl w:val="7A0F5AE8"/>
    <w:lvl w:ilvl="0" w:tplc="DCA64DC2">
      <w:start w:val="1"/>
      <w:numFmt w:val="bullet"/>
      <w:lvlText w:val=""/>
      <w:lvlJc w:val="left"/>
      <w:pPr>
        <w:tabs>
          <w:tab w:val="num" w:pos="480"/>
        </w:tabs>
        <w:ind w:left="480" w:hanging="480"/>
      </w:pPr>
      <w:rPr>
        <w:rFonts w:ascii="Wingdings" w:eastAsia="Wingdings" w:hAnsi="Wingdings" w:cs="Wingdings"/>
      </w:rPr>
    </w:lvl>
    <w:lvl w:ilvl="1" w:tplc="8F08AA4E">
      <w:start w:val="1"/>
      <w:numFmt w:val="bullet"/>
      <w:lvlText w:val="o"/>
      <w:lvlJc w:val="left"/>
      <w:pPr>
        <w:tabs>
          <w:tab w:val="num" w:pos="1440"/>
        </w:tabs>
        <w:ind w:left="1440" w:hanging="360"/>
      </w:pPr>
      <w:rPr>
        <w:rFonts w:ascii="Courier New" w:hAnsi="Courier New"/>
      </w:rPr>
    </w:lvl>
    <w:lvl w:ilvl="2" w:tplc="E8687D44">
      <w:start w:val="1"/>
      <w:numFmt w:val="bullet"/>
      <w:lvlText w:val=""/>
      <w:lvlJc w:val="left"/>
      <w:pPr>
        <w:tabs>
          <w:tab w:val="num" w:pos="2160"/>
        </w:tabs>
        <w:ind w:left="2160" w:hanging="360"/>
      </w:pPr>
      <w:rPr>
        <w:rFonts w:ascii="Wingdings" w:hAnsi="Wingdings"/>
      </w:rPr>
    </w:lvl>
    <w:lvl w:ilvl="3" w:tplc="1FC8AA5C">
      <w:start w:val="1"/>
      <w:numFmt w:val="bullet"/>
      <w:lvlText w:val=""/>
      <w:lvlJc w:val="left"/>
      <w:pPr>
        <w:tabs>
          <w:tab w:val="num" w:pos="2880"/>
        </w:tabs>
        <w:ind w:left="2880" w:hanging="360"/>
      </w:pPr>
      <w:rPr>
        <w:rFonts w:ascii="Symbol" w:hAnsi="Symbol"/>
      </w:rPr>
    </w:lvl>
    <w:lvl w:ilvl="4" w:tplc="2734817C">
      <w:start w:val="1"/>
      <w:numFmt w:val="bullet"/>
      <w:lvlText w:val="o"/>
      <w:lvlJc w:val="left"/>
      <w:pPr>
        <w:tabs>
          <w:tab w:val="num" w:pos="3600"/>
        </w:tabs>
        <w:ind w:left="3600" w:hanging="360"/>
      </w:pPr>
      <w:rPr>
        <w:rFonts w:ascii="Courier New" w:hAnsi="Courier New"/>
      </w:rPr>
    </w:lvl>
    <w:lvl w:ilvl="5" w:tplc="D6FC208E">
      <w:start w:val="1"/>
      <w:numFmt w:val="bullet"/>
      <w:lvlText w:val=""/>
      <w:lvlJc w:val="left"/>
      <w:pPr>
        <w:tabs>
          <w:tab w:val="num" w:pos="4320"/>
        </w:tabs>
        <w:ind w:left="4320" w:hanging="360"/>
      </w:pPr>
      <w:rPr>
        <w:rFonts w:ascii="Wingdings" w:hAnsi="Wingdings"/>
      </w:rPr>
    </w:lvl>
    <w:lvl w:ilvl="6" w:tplc="3D38DF5C">
      <w:start w:val="1"/>
      <w:numFmt w:val="bullet"/>
      <w:lvlText w:val=""/>
      <w:lvlJc w:val="left"/>
      <w:pPr>
        <w:tabs>
          <w:tab w:val="num" w:pos="5040"/>
        </w:tabs>
        <w:ind w:left="5040" w:hanging="360"/>
      </w:pPr>
      <w:rPr>
        <w:rFonts w:ascii="Symbol" w:hAnsi="Symbol"/>
      </w:rPr>
    </w:lvl>
    <w:lvl w:ilvl="7" w:tplc="91CE1136">
      <w:start w:val="1"/>
      <w:numFmt w:val="bullet"/>
      <w:lvlText w:val="o"/>
      <w:lvlJc w:val="left"/>
      <w:pPr>
        <w:tabs>
          <w:tab w:val="num" w:pos="5760"/>
        </w:tabs>
        <w:ind w:left="5760" w:hanging="360"/>
      </w:pPr>
      <w:rPr>
        <w:rFonts w:ascii="Courier New" w:hAnsi="Courier New"/>
      </w:rPr>
    </w:lvl>
    <w:lvl w:ilvl="8" w:tplc="BA10687A">
      <w:start w:val="1"/>
      <w:numFmt w:val="bullet"/>
      <w:lvlText w:val=""/>
      <w:lvlJc w:val="left"/>
      <w:pPr>
        <w:tabs>
          <w:tab w:val="num" w:pos="6480"/>
        </w:tabs>
        <w:ind w:left="6480" w:hanging="360"/>
      </w:pPr>
      <w:rPr>
        <w:rFonts w:ascii="Wingdings" w:hAnsi="Wingdings"/>
      </w:rPr>
    </w:lvl>
  </w:abstractNum>
  <w:abstractNum w:abstractNumId="1161" w15:restartNumberingAfterBreak="0">
    <w:nsid w:val="7A0F5AE9"/>
    <w:multiLevelType w:val="hybridMultilevel"/>
    <w:tmpl w:val="7A0F5AE9"/>
    <w:lvl w:ilvl="0" w:tplc="C9B00A1E">
      <w:start w:val="1"/>
      <w:numFmt w:val="bullet"/>
      <w:lvlText w:val=""/>
      <w:lvlJc w:val="left"/>
      <w:pPr>
        <w:tabs>
          <w:tab w:val="num" w:pos="480"/>
        </w:tabs>
        <w:ind w:left="480" w:hanging="480"/>
      </w:pPr>
      <w:rPr>
        <w:rFonts w:ascii="Wingdings" w:eastAsia="Wingdings" w:hAnsi="Wingdings" w:cs="Wingdings"/>
      </w:rPr>
    </w:lvl>
    <w:lvl w:ilvl="1" w:tplc="5C84B00A">
      <w:start w:val="1"/>
      <w:numFmt w:val="bullet"/>
      <w:lvlText w:val="o"/>
      <w:lvlJc w:val="left"/>
      <w:pPr>
        <w:tabs>
          <w:tab w:val="num" w:pos="1440"/>
        </w:tabs>
        <w:ind w:left="1440" w:hanging="360"/>
      </w:pPr>
      <w:rPr>
        <w:rFonts w:ascii="Courier New" w:hAnsi="Courier New"/>
      </w:rPr>
    </w:lvl>
    <w:lvl w:ilvl="2" w:tplc="048A7616">
      <w:start w:val="1"/>
      <w:numFmt w:val="bullet"/>
      <w:lvlText w:val=""/>
      <w:lvlJc w:val="left"/>
      <w:pPr>
        <w:tabs>
          <w:tab w:val="num" w:pos="2160"/>
        </w:tabs>
        <w:ind w:left="2160" w:hanging="360"/>
      </w:pPr>
      <w:rPr>
        <w:rFonts w:ascii="Wingdings" w:hAnsi="Wingdings"/>
      </w:rPr>
    </w:lvl>
    <w:lvl w:ilvl="3" w:tplc="858A77C6">
      <w:start w:val="1"/>
      <w:numFmt w:val="bullet"/>
      <w:lvlText w:val=""/>
      <w:lvlJc w:val="left"/>
      <w:pPr>
        <w:tabs>
          <w:tab w:val="num" w:pos="2880"/>
        </w:tabs>
        <w:ind w:left="2880" w:hanging="360"/>
      </w:pPr>
      <w:rPr>
        <w:rFonts w:ascii="Symbol" w:hAnsi="Symbol"/>
      </w:rPr>
    </w:lvl>
    <w:lvl w:ilvl="4" w:tplc="575CC0C4">
      <w:start w:val="1"/>
      <w:numFmt w:val="bullet"/>
      <w:lvlText w:val="o"/>
      <w:lvlJc w:val="left"/>
      <w:pPr>
        <w:tabs>
          <w:tab w:val="num" w:pos="3600"/>
        </w:tabs>
        <w:ind w:left="3600" w:hanging="360"/>
      </w:pPr>
      <w:rPr>
        <w:rFonts w:ascii="Courier New" w:hAnsi="Courier New"/>
      </w:rPr>
    </w:lvl>
    <w:lvl w:ilvl="5" w:tplc="CFC67D6A">
      <w:start w:val="1"/>
      <w:numFmt w:val="bullet"/>
      <w:lvlText w:val=""/>
      <w:lvlJc w:val="left"/>
      <w:pPr>
        <w:tabs>
          <w:tab w:val="num" w:pos="4320"/>
        </w:tabs>
        <w:ind w:left="4320" w:hanging="360"/>
      </w:pPr>
      <w:rPr>
        <w:rFonts w:ascii="Wingdings" w:hAnsi="Wingdings"/>
      </w:rPr>
    </w:lvl>
    <w:lvl w:ilvl="6" w:tplc="EFDA0968">
      <w:start w:val="1"/>
      <w:numFmt w:val="bullet"/>
      <w:lvlText w:val=""/>
      <w:lvlJc w:val="left"/>
      <w:pPr>
        <w:tabs>
          <w:tab w:val="num" w:pos="5040"/>
        </w:tabs>
        <w:ind w:left="5040" w:hanging="360"/>
      </w:pPr>
      <w:rPr>
        <w:rFonts w:ascii="Symbol" w:hAnsi="Symbol"/>
      </w:rPr>
    </w:lvl>
    <w:lvl w:ilvl="7" w:tplc="4E8252CE">
      <w:start w:val="1"/>
      <w:numFmt w:val="bullet"/>
      <w:lvlText w:val="o"/>
      <w:lvlJc w:val="left"/>
      <w:pPr>
        <w:tabs>
          <w:tab w:val="num" w:pos="5760"/>
        </w:tabs>
        <w:ind w:left="5760" w:hanging="360"/>
      </w:pPr>
      <w:rPr>
        <w:rFonts w:ascii="Courier New" w:hAnsi="Courier New"/>
      </w:rPr>
    </w:lvl>
    <w:lvl w:ilvl="8" w:tplc="065C67D8">
      <w:start w:val="1"/>
      <w:numFmt w:val="bullet"/>
      <w:lvlText w:val=""/>
      <w:lvlJc w:val="left"/>
      <w:pPr>
        <w:tabs>
          <w:tab w:val="num" w:pos="6480"/>
        </w:tabs>
        <w:ind w:left="6480" w:hanging="360"/>
      </w:pPr>
      <w:rPr>
        <w:rFonts w:ascii="Wingdings" w:hAnsi="Wingdings"/>
      </w:rPr>
    </w:lvl>
  </w:abstractNum>
  <w:abstractNum w:abstractNumId="1162" w15:restartNumberingAfterBreak="0">
    <w:nsid w:val="7A0F5AEA"/>
    <w:multiLevelType w:val="hybridMultilevel"/>
    <w:tmpl w:val="7A0F5AEA"/>
    <w:lvl w:ilvl="0" w:tplc="EACA0CCA">
      <w:start w:val="1"/>
      <w:numFmt w:val="bullet"/>
      <w:lvlText w:val=""/>
      <w:lvlJc w:val="left"/>
      <w:pPr>
        <w:tabs>
          <w:tab w:val="num" w:pos="480"/>
        </w:tabs>
        <w:ind w:left="480" w:hanging="480"/>
      </w:pPr>
      <w:rPr>
        <w:rFonts w:ascii="Wingdings" w:eastAsia="Wingdings" w:hAnsi="Wingdings" w:cs="Wingdings"/>
      </w:rPr>
    </w:lvl>
    <w:lvl w:ilvl="1" w:tplc="DDD2470E">
      <w:start w:val="1"/>
      <w:numFmt w:val="bullet"/>
      <w:lvlText w:val="o"/>
      <w:lvlJc w:val="left"/>
      <w:pPr>
        <w:tabs>
          <w:tab w:val="num" w:pos="1440"/>
        </w:tabs>
        <w:ind w:left="1440" w:hanging="360"/>
      </w:pPr>
      <w:rPr>
        <w:rFonts w:ascii="Courier New" w:hAnsi="Courier New"/>
      </w:rPr>
    </w:lvl>
    <w:lvl w:ilvl="2" w:tplc="69DC773A">
      <w:start w:val="1"/>
      <w:numFmt w:val="bullet"/>
      <w:lvlText w:val=""/>
      <w:lvlJc w:val="left"/>
      <w:pPr>
        <w:tabs>
          <w:tab w:val="num" w:pos="2160"/>
        </w:tabs>
        <w:ind w:left="2160" w:hanging="360"/>
      </w:pPr>
      <w:rPr>
        <w:rFonts w:ascii="Wingdings" w:hAnsi="Wingdings"/>
      </w:rPr>
    </w:lvl>
    <w:lvl w:ilvl="3" w:tplc="5010CDE8">
      <w:start w:val="1"/>
      <w:numFmt w:val="bullet"/>
      <w:lvlText w:val=""/>
      <w:lvlJc w:val="left"/>
      <w:pPr>
        <w:tabs>
          <w:tab w:val="num" w:pos="2880"/>
        </w:tabs>
        <w:ind w:left="2880" w:hanging="360"/>
      </w:pPr>
      <w:rPr>
        <w:rFonts w:ascii="Symbol" w:hAnsi="Symbol"/>
      </w:rPr>
    </w:lvl>
    <w:lvl w:ilvl="4" w:tplc="EE3E89CA">
      <w:start w:val="1"/>
      <w:numFmt w:val="bullet"/>
      <w:lvlText w:val="o"/>
      <w:lvlJc w:val="left"/>
      <w:pPr>
        <w:tabs>
          <w:tab w:val="num" w:pos="3600"/>
        </w:tabs>
        <w:ind w:left="3600" w:hanging="360"/>
      </w:pPr>
      <w:rPr>
        <w:rFonts w:ascii="Courier New" w:hAnsi="Courier New"/>
      </w:rPr>
    </w:lvl>
    <w:lvl w:ilvl="5" w:tplc="A434020A">
      <w:start w:val="1"/>
      <w:numFmt w:val="bullet"/>
      <w:lvlText w:val=""/>
      <w:lvlJc w:val="left"/>
      <w:pPr>
        <w:tabs>
          <w:tab w:val="num" w:pos="4320"/>
        </w:tabs>
        <w:ind w:left="4320" w:hanging="360"/>
      </w:pPr>
      <w:rPr>
        <w:rFonts w:ascii="Wingdings" w:hAnsi="Wingdings"/>
      </w:rPr>
    </w:lvl>
    <w:lvl w:ilvl="6" w:tplc="73FE6962">
      <w:start w:val="1"/>
      <w:numFmt w:val="bullet"/>
      <w:lvlText w:val=""/>
      <w:lvlJc w:val="left"/>
      <w:pPr>
        <w:tabs>
          <w:tab w:val="num" w:pos="5040"/>
        </w:tabs>
        <w:ind w:left="5040" w:hanging="360"/>
      </w:pPr>
      <w:rPr>
        <w:rFonts w:ascii="Symbol" w:hAnsi="Symbol"/>
      </w:rPr>
    </w:lvl>
    <w:lvl w:ilvl="7" w:tplc="610EB5DC">
      <w:start w:val="1"/>
      <w:numFmt w:val="bullet"/>
      <w:lvlText w:val="o"/>
      <w:lvlJc w:val="left"/>
      <w:pPr>
        <w:tabs>
          <w:tab w:val="num" w:pos="5760"/>
        </w:tabs>
        <w:ind w:left="5760" w:hanging="360"/>
      </w:pPr>
      <w:rPr>
        <w:rFonts w:ascii="Courier New" w:hAnsi="Courier New"/>
      </w:rPr>
    </w:lvl>
    <w:lvl w:ilvl="8" w:tplc="45428834">
      <w:start w:val="1"/>
      <w:numFmt w:val="bullet"/>
      <w:lvlText w:val=""/>
      <w:lvlJc w:val="left"/>
      <w:pPr>
        <w:tabs>
          <w:tab w:val="num" w:pos="6480"/>
        </w:tabs>
        <w:ind w:left="6480" w:hanging="360"/>
      </w:pPr>
      <w:rPr>
        <w:rFonts w:ascii="Wingdings" w:hAnsi="Wingdings"/>
      </w:rPr>
    </w:lvl>
  </w:abstractNum>
  <w:abstractNum w:abstractNumId="1163" w15:restartNumberingAfterBreak="0">
    <w:nsid w:val="7A0F5AEB"/>
    <w:multiLevelType w:val="hybridMultilevel"/>
    <w:tmpl w:val="7A0F5AEB"/>
    <w:lvl w:ilvl="0" w:tplc="1C6CCCCE">
      <w:start w:val="1"/>
      <w:numFmt w:val="bullet"/>
      <w:lvlText w:val=""/>
      <w:lvlJc w:val="left"/>
      <w:pPr>
        <w:tabs>
          <w:tab w:val="num" w:pos="480"/>
        </w:tabs>
        <w:ind w:left="480" w:hanging="480"/>
      </w:pPr>
      <w:rPr>
        <w:rFonts w:ascii="Wingdings" w:eastAsia="Wingdings" w:hAnsi="Wingdings" w:cs="Wingdings"/>
      </w:rPr>
    </w:lvl>
    <w:lvl w:ilvl="1" w:tplc="78189F42">
      <w:start w:val="1"/>
      <w:numFmt w:val="bullet"/>
      <w:lvlText w:val="o"/>
      <w:lvlJc w:val="left"/>
      <w:pPr>
        <w:tabs>
          <w:tab w:val="num" w:pos="1440"/>
        </w:tabs>
        <w:ind w:left="1440" w:hanging="360"/>
      </w:pPr>
      <w:rPr>
        <w:rFonts w:ascii="Courier New" w:hAnsi="Courier New"/>
      </w:rPr>
    </w:lvl>
    <w:lvl w:ilvl="2" w:tplc="580AFAF2">
      <w:start w:val="1"/>
      <w:numFmt w:val="bullet"/>
      <w:lvlText w:val=""/>
      <w:lvlJc w:val="left"/>
      <w:pPr>
        <w:tabs>
          <w:tab w:val="num" w:pos="2160"/>
        </w:tabs>
        <w:ind w:left="2160" w:hanging="360"/>
      </w:pPr>
      <w:rPr>
        <w:rFonts w:ascii="Wingdings" w:hAnsi="Wingdings"/>
      </w:rPr>
    </w:lvl>
    <w:lvl w:ilvl="3" w:tplc="D6EA5006">
      <w:start w:val="1"/>
      <w:numFmt w:val="bullet"/>
      <w:lvlText w:val=""/>
      <w:lvlJc w:val="left"/>
      <w:pPr>
        <w:tabs>
          <w:tab w:val="num" w:pos="2880"/>
        </w:tabs>
        <w:ind w:left="2880" w:hanging="360"/>
      </w:pPr>
      <w:rPr>
        <w:rFonts w:ascii="Symbol" w:hAnsi="Symbol"/>
      </w:rPr>
    </w:lvl>
    <w:lvl w:ilvl="4" w:tplc="58F65B2A">
      <w:start w:val="1"/>
      <w:numFmt w:val="bullet"/>
      <w:lvlText w:val="o"/>
      <w:lvlJc w:val="left"/>
      <w:pPr>
        <w:tabs>
          <w:tab w:val="num" w:pos="3600"/>
        </w:tabs>
        <w:ind w:left="3600" w:hanging="360"/>
      </w:pPr>
      <w:rPr>
        <w:rFonts w:ascii="Courier New" w:hAnsi="Courier New"/>
      </w:rPr>
    </w:lvl>
    <w:lvl w:ilvl="5" w:tplc="F822DB72">
      <w:start w:val="1"/>
      <w:numFmt w:val="bullet"/>
      <w:lvlText w:val=""/>
      <w:lvlJc w:val="left"/>
      <w:pPr>
        <w:tabs>
          <w:tab w:val="num" w:pos="4320"/>
        </w:tabs>
        <w:ind w:left="4320" w:hanging="360"/>
      </w:pPr>
      <w:rPr>
        <w:rFonts w:ascii="Wingdings" w:hAnsi="Wingdings"/>
      </w:rPr>
    </w:lvl>
    <w:lvl w:ilvl="6" w:tplc="674E7AEE">
      <w:start w:val="1"/>
      <w:numFmt w:val="bullet"/>
      <w:lvlText w:val=""/>
      <w:lvlJc w:val="left"/>
      <w:pPr>
        <w:tabs>
          <w:tab w:val="num" w:pos="5040"/>
        </w:tabs>
        <w:ind w:left="5040" w:hanging="360"/>
      </w:pPr>
      <w:rPr>
        <w:rFonts w:ascii="Symbol" w:hAnsi="Symbol"/>
      </w:rPr>
    </w:lvl>
    <w:lvl w:ilvl="7" w:tplc="5A500844">
      <w:start w:val="1"/>
      <w:numFmt w:val="bullet"/>
      <w:lvlText w:val="o"/>
      <w:lvlJc w:val="left"/>
      <w:pPr>
        <w:tabs>
          <w:tab w:val="num" w:pos="5760"/>
        </w:tabs>
        <w:ind w:left="5760" w:hanging="360"/>
      </w:pPr>
      <w:rPr>
        <w:rFonts w:ascii="Courier New" w:hAnsi="Courier New"/>
      </w:rPr>
    </w:lvl>
    <w:lvl w:ilvl="8" w:tplc="5540ED52">
      <w:start w:val="1"/>
      <w:numFmt w:val="bullet"/>
      <w:lvlText w:val=""/>
      <w:lvlJc w:val="left"/>
      <w:pPr>
        <w:tabs>
          <w:tab w:val="num" w:pos="6480"/>
        </w:tabs>
        <w:ind w:left="6480" w:hanging="360"/>
      </w:pPr>
      <w:rPr>
        <w:rFonts w:ascii="Wingdings" w:hAnsi="Wingdings"/>
      </w:rPr>
    </w:lvl>
  </w:abstractNum>
  <w:abstractNum w:abstractNumId="1164" w15:restartNumberingAfterBreak="0">
    <w:nsid w:val="7A0F5AEC"/>
    <w:multiLevelType w:val="hybridMultilevel"/>
    <w:tmpl w:val="7A0F5AEC"/>
    <w:lvl w:ilvl="0" w:tplc="6C485DC6">
      <w:start w:val="1"/>
      <w:numFmt w:val="bullet"/>
      <w:lvlText w:val=""/>
      <w:lvlJc w:val="left"/>
      <w:pPr>
        <w:tabs>
          <w:tab w:val="num" w:pos="480"/>
        </w:tabs>
        <w:ind w:left="480" w:hanging="480"/>
      </w:pPr>
      <w:rPr>
        <w:rFonts w:ascii="Wingdings" w:eastAsia="Wingdings" w:hAnsi="Wingdings" w:cs="Wingdings"/>
      </w:rPr>
    </w:lvl>
    <w:lvl w:ilvl="1" w:tplc="D0C00816">
      <w:start w:val="1"/>
      <w:numFmt w:val="bullet"/>
      <w:lvlText w:val="o"/>
      <w:lvlJc w:val="left"/>
      <w:pPr>
        <w:tabs>
          <w:tab w:val="num" w:pos="1440"/>
        </w:tabs>
        <w:ind w:left="1440" w:hanging="360"/>
      </w:pPr>
      <w:rPr>
        <w:rFonts w:ascii="Courier New" w:hAnsi="Courier New"/>
      </w:rPr>
    </w:lvl>
    <w:lvl w:ilvl="2" w:tplc="7A6A981C">
      <w:start w:val="1"/>
      <w:numFmt w:val="bullet"/>
      <w:lvlText w:val=""/>
      <w:lvlJc w:val="left"/>
      <w:pPr>
        <w:tabs>
          <w:tab w:val="num" w:pos="2160"/>
        </w:tabs>
        <w:ind w:left="2160" w:hanging="360"/>
      </w:pPr>
      <w:rPr>
        <w:rFonts w:ascii="Wingdings" w:hAnsi="Wingdings"/>
      </w:rPr>
    </w:lvl>
    <w:lvl w:ilvl="3" w:tplc="FF04CB86">
      <w:start w:val="1"/>
      <w:numFmt w:val="bullet"/>
      <w:lvlText w:val=""/>
      <w:lvlJc w:val="left"/>
      <w:pPr>
        <w:tabs>
          <w:tab w:val="num" w:pos="2880"/>
        </w:tabs>
        <w:ind w:left="2880" w:hanging="360"/>
      </w:pPr>
      <w:rPr>
        <w:rFonts w:ascii="Symbol" w:hAnsi="Symbol"/>
      </w:rPr>
    </w:lvl>
    <w:lvl w:ilvl="4" w:tplc="7A42BE6E">
      <w:start w:val="1"/>
      <w:numFmt w:val="bullet"/>
      <w:lvlText w:val="o"/>
      <w:lvlJc w:val="left"/>
      <w:pPr>
        <w:tabs>
          <w:tab w:val="num" w:pos="3600"/>
        </w:tabs>
        <w:ind w:left="3600" w:hanging="360"/>
      </w:pPr>
      <w:rPr>
        <w:rFonts w:ascii="Courier New" w:hAnsi="Courier New"/>
      </w:rPr>
    </w:lvl>
    <w:lvl w:ilvl="5" w:tplc="0CE4C598">
      <w:start w:val="1"/>
      <w:numFmt w:val="bullet"/>
      <w:lvlText w:val=""/>
      <w:lvlJc w:val="left"/>
      <w:pPr>
        <w:tabs>
          <w:tab w:val="num" w:pos="4320"/>
        </w:tabs>
        <w:ind w:left="4320" w:hanging="360"/>
      </w:pPr>
      <w:rPr>
        <w:rFonts w:ascii="Wingdings" w:hAnsi="Wingdings"/>
      </w:rPr>
    </w:lvl>
    <w:lvl w:ilvl="6" w:tplc="CC8463B0">
      <w:start w:val="1"/>
      <w:numFmt w:val="bullet"/>
      <w:lvlText w:val=""/>
      <w:lvlJc w:val="left"/>
      <w:pPr>
        <w:tabs>
          <w:tab w:val="num" w:pos="5040"/>
        </w:tabs>
        <w:ind w:left="5040" w:hanging="360"/>
      </w:pPr>
      <w:rPr>
        <w:rFonts w:ascii="Symbol" w:hAnsi="Symbol"/>
      </w:rPr>
    </w:lvl>
    <w:lvl w:ilvl="7" w:tplc="F15AB0FA">
      <w:start w:val="1"/>
      <w:numFmt w:val="bullet"/>
      <w:lvlText w:val="o"/>
      <w:lvlJc w:val="left"/>
      <w:pPr>
        <w:tabs>
          <w:tab w:val="num" w:pos="5760"/>
        </w:tabs>
        <w:ind w:left="5760" w:hanging="360"/>
      </w:pPr>
      <w:rPr>
        <w:rFonts w:ascii="Courier New" w:hAnsi="Courier New"/>
      </w:rPr>
    </w:lvl>
    <w:lvl w:ilvl="8" w:tplc="EC7623B8">
      <w:start w:val="1"/>
      <w:numFmt w:val="bullet"/>
      <w:lvlText w:val=""/>
      <w:lvlJc w:val="left"/>
      <w:pPr>
        <w:tabs>
          <w:tab w:val="num" w:pos="6480"/>
        </w:tabs>
        <w:ind w:left="6480" w:hanging="360"/>
      </w:pPr>
      <w:rPr>
        <w:rFonts w:ascii="Wingdings" w:hAnsi="Wingdings"/>
      </w:rPr>
    </w:lvl>
  </w:abstractNum>
  <w:abstractNum w:abstractNumId="1165" w15:restartNumberingAfterBreak="0">
    <w:nsid w:val="7A0F5AED"/>
    <w:multiLevelType w:val="hybridMultilevel"/>
    <w:tmpl w:val="7A0F5AED"/>
    <w:lvl w:ilvl="0" w:tplc="85AC7B96">
      <w:start w:val="1"/>
      <w:numFmt w:val="bullet"/>
      <w:lvlText w:val=""/>
      <w:lvlJc w:val="left"/>
      <w:pPr>
        <w:tabs>
          <w:tab w:val="num" w:pos="480"/>
        </w:tabs>
        <w:ind w:left="480" w:hanging="480"/>
      </w:pPr>
      <w:rPr>
        <w:rFonts w:ascii="Wingdings" w:eastAsia="Wingdings" w:hAnsi="Wingdings" w:cs="Wingdings"/>
      </w:rPr>
    </w:lvl>
    <w:lvl w:ilvl="1" w:tplc="C5280272">
      <w:start w:val="1"/>
      <w:numFmt w:val="bullet"/>
      <w:lvlText w:val="o"/>
      <w:lvlJc w:val="left"/>
      <w:pPr>
        <w:tabs>
          <w:tab w:val="num" w:pos="1440"/>
        </w:tabs>
        <w:ind w:left="1440" w:hanging="360"/>
      </w:pPr>
      <w:rPr>
        <w:rFonts w:ascii="Courier New" w:hAnsi="Courier New"/>
      </w:rPr>
    </w:lvl>
    <w:lvl w:ilvl="2" w:tplc="30267526">
      <w:start w:val="1"/>
      <w:numFmt w:val="bullet"/>
      <w:lvlText w:val=""/>
      <w:lvlJc w:val="left"/>
      <w:pPr>
        <w:tabs>
          <w:tab w:val="num" w:pos="2160"/>
        </w:tabs>
        <w:ind w:left="2160" w:hanging="360"/>
      </w:pPr>
      <w:rPr>
        <w:rFonts w:ascii="Wingdings" w:hAnsi="Wingdings"/>
      </w:rPr>
    </w:lvl>
    <w:lvl w:ilvl="3" w:tplc="C4DA53BC">
      <w:start w:val="1"/>
      <w:numFmt w:val="bullet"/>
      <w:lvlText w:val=""/>
      <w:lvlJc w:val="left"/>
      <w:pPr>
        <w:tabs>
          <w:tab w:val="num" w:pos="2880"/>
        </w:tabs>
        <w:ind w:left="2880" w:hanging="360"/>
      </w:pPr>
      <w:rPr>
        <w:rFonts w:ascii="Symbol" w:hAnsi="Symbol"/>
      </w:rPr>
    </w:lvl>
    <w:lvl w:ilvl="4" w:tplc="D890B980">
      <w:start w:val="1"/>
      <w:numFmt w:val="bullet"/>
      <w:lvlText w:val="o"/>
      <w:lvlJc w:val="left"/>
      <w:pPr>
        <w:tabs>
          <w:tab w:val="num" w:pos="3600"/>
        </w:tabs>
        <w:ind w:left="3600" w:hanging="360"/>
      </w:pPr>
      <w:rPr>
        <w:rFonts w:ascii="Courier New" w:hAnsi="Courier New"/>
      </w:rPr>
    </w:lvl>
    <w:lvl w:ilvl="5" w:tplc="06CC179E">
      <w:start w:val="1"/>
      <w:numFmt w:val="bullet"/>
      <w:lvlText w:val=""/>
      <w:lvlJc w:val="left"/>
      <w:pPr>
        <w:tabs>
          <w:tab w:val="num" w:pos="4320"/>
        </w:tabs>
        <w:ind w:left="4320" w:hanging="360"/>
      </w:pPr>
      <w:rPr>
        <w:rFonts w:ascii="Wingdings" w:hAnsi="Wingdings"/>
      </w:rPr>
    </w:lvl>
    <w:lvl w:ilvl="6" w:tplc="48126A22">
      <w:start w:val="1"/>
      <w:numFmt w:val="bullet"/>
      <w:lvlText w:val=""/>
      <w:lvlJc w:val="left"/>
      <w:pPr>
        <w:tabs>
          <w:tab w:val="num" w:pos="5040"/>
        </w:tabs>
        <w:ind w:left="5040" w:hanging="360"/>
      </w:pPr>
      <w:rPr>
        <w:rFonts w:ascii="Symbol" w:hAnsi="Symbol"/>
      </w:rPr>
    </w:lvl>
    <w:lvl w:ilvl="7" w:tplc="F738BC32">
      <w:start w:val="1"/>
      <w:numFmt w:val="bullet"/>
      <w:lvlText w:val="o"/>
      <w:lvlJc w:val="left"/>
      <w:pPr>
        <w:tabs>
          <w:tab w:val="num" w:pos="5760"/>
        </w:tabs>
        <w:ind w:left="5760" w:hanging="360"/>
      </w:pPr>
      <w:rPr>
        <w:rFonts w:ascii="Courier New" w:hAnsi="Courier New"/>
      </w:rPr>
    </w:lvl>
    <w:lvl w:ilvl="8" w:tplc="46488ADE">
      <w:start w:val="1"/>
      <w:numFmt w:val="bullet"/>
      <w:lvlText w:val=""/>
      <w:lvlJc w:val="left"/>
      <w:pPr>
        <w:tabs>
          <w:tab w:val="num" w:pos="6480"/>
        </w:tabs>
        <w:ind w:left="6480" w:hanging="360"/>
      </w:pPr>
      <w:rPr>
        <w:rFonts w:ascii="Wingdings" w:hAnsi="Wingdings"/>
      </w:rPr>
    </w:lvl>
  </w:abstractNum>
  <w:abstractNum w:abstractNumId="1166" w15:restartNumberingAfterBreak="0">
    <w:nsid w:val="7A0F5AEE"/>
    <w:multiLevelType w:val="hybridMultilevel"/>
    <w:tmpl w:val="7A0F5AEE"/>
    <w:lvl w:ilvl="0" w:tplc="E2DCADEA">
      <w:start w:val="1"/>
      <w:numFmt w:val="bullet"/>
      <w:lvlText w:val=""/>
      <w:lvlJc w:val="left"/>
      <w:pPr>
        <w:tabs>
          <w:tab w:val="num" w:pos="480"/>
        </w:tabs>
        <w:ind w:left="480" w:hanging="480"/>
      </w:pPr>
      <w:rPr>
        <w:rFonts w:ascii="Wingdings" w:eastAsia="Wingdings" w:hAnsi="Wingdings" w:cs="Wingdings"/>
      </w:rPr>
    </w:lvl>
    <w:lvl w:ilvl="1" w:tplc="8C307D24">
      <w:start w:val="1"/>
      <w:numFmt w:val="bullet"/>
      <w:lvlText w:val="o"/>
      <w:lvlJc w:val="left"/>
      <w:pPr>
        <w:tabs>
          <w:tab w:val="num" w:pos="1440"/>
        </w:tabs>
        <w:ind w:left="1440" w:hanging="360"/>
      </w:pPr>
      <w:rPr>
        <w:rFonts w:ascii="Courier New" w:hAnsi="Courier New"/>
      </w:rPr>
    </w:lvl>
    <w:lvl w:ilvl="2" w:tplc="6F6A96BA">
      <w:start w:val="1"/>
      <w:numFmt w:val="bullet"/>
      <w:lvlText w:val=""/>
      <w:lvlJc w:val="left"/>
      <w:pPr>
        <w:tabs>
          <w:tab w:val="num" w:pos="2160"/>
        </w:tabs>
        <w:ind w:left="2160" w:hanging="360"/>
      </w:pPr>
      <w:rPr>
        <w:rFonts w:ascii="Wingdings" w:hAnsi="Wingdings"/>
      </w:rPr>
    </w:lvl>
    <w:lvl w:ilvl="3" w:tplc="D744DDCA">
      <w:start w:val="1"/>
      <w:numFmt w:val="bullet"/>
      <w:lvlText w:val=""/>
      <w:lvlJc w:val="left"/>
      <w:pPr>
        <w:tabs>
          <w:tab w:val="num" w:pos="2880"/>
        </w:tabs>
        <w:ind w:left="2880" w:hanging="360"/>
      </w:pPr>
      <w:rPr>
        <w:rFonts w:ascii="Symbol" w:hAnsi="Symbol"/>
      </w:rPr>
    </w:lvl>
    <w:lvl w:ilvl="4" w:tplc="23024C7C">
      <w:start w:val="1"/>
      <w:numFmt w:val="bullet"/>
      <w:lvlText w:val="o"/>
      <w:lvlJc w:val="left"/>
      <w:pPr>
        <w:tabs>
          <w:tab w:val="num" w:pos="3600"/>
        </w:tabs>
        <w:ind w:left="3600" w:hanging="360"/>
      </w:pPr>
      <w:rPr>
        <w:rFonts w:ascii="Courier New" w:hAnsi="Courier New"/>
      </w:rPr>
    </w:lvl>
    <w:lvl w:ilvl="5" w:tplc="AA5AE20C">
      <w:start w:val="1"/>
      <w:numFmt w:val="bullet"/>
      <w:lvlText w:val=""/>
      <w:lvlJc w:val="left"/>
      <w:pPr>
        <w:tabs>
          <w:tab w:val="num" w:pos="4320"/>
        </w:tabs>
        <w:ind w:left="4320" w:hanging="360"/>
      </w:pPr>
      <w:rPr>
        <w:rFonts w:ascii="Wingdings" w:hAnsi="Wingdings"/>
      </w:rPr>
    </w:lvl>
    <w:lvl w:ilvl="6" w:tplc="A420E1DC">
      <w:start w:val="1"/>
      <w:numFmt w:val="bullet"/>
      <w:lvlText w:val=""/>
      <w:lvlJc w:val="left"/>
      <w:pPr>
        <w:tabs>
          <w:tab w:val="num" w:pos="5040"/>
        </w:tabs>
        <w:ind w:left="5040" w:hanging="360"/>
      </w:pPr>
      <w:rPr>
        <w:rFonts w:ascii="Symbol" w:hAnsi="Symbol"/>
      </w:rPr>
    </w:lvl>
    <w:lvl w:ilvl="7" w:tplc="53DA4FAA">
      <w:start w:val="1"/>
      <w:numFmt w:val="bullet"/>
      <w:lvlText w:val="o"/>
      <w:lvlJc w:val="left"/>
      <w:pPr>
        <w:tabs>
          <w:tab w:val="num" w:pos="5760"/>
        </w:tabs>
        <w:ind w:left="5760" w:hanging="360"/>
      </w:pPr>
      <w:rPr>
        <w:rFonts w:ascii="Courier New" w:hAnsi="Courier New"/>
      </w:rPr>
    </w:lvl>
    <w:lvl w:ilvl="8" w:tplc="9AB0F2A4">
      <w:start w:val="1"/>
      <w:numFmt w:val="bullet"/>
      <w:lvlText w:val=""/>
      <w:lvlJc w:val="left"/>
      <w:pPr>
        <w:tabs>
          <w:tab w:val="num" w:pos="6480"/>
        </w:tabs>
        <w:ind w:left="6480" w:hanging="360"/>
      </w:pPr>
      <w:rPr>
        <w:rFonts w:ascii="Wingdings" w:hAnsi="Wingdings"/>
      </w:rPr>
    </w:lvl>
  </w:abstractNum>
  <w:abstractNum w:abstractNumId="1167" w15:restartNumberingAfterBreak="0">
    <w:nsid w:val="7A0F5AEF"/>
    <w:multiLevelType w:val="hybridMultilevel"/>
    <w:tmpl w:val="7A0F5AEF"/>
    <w:lvl w:ilvl="0" w:tplc="8C6801D6">
      <w:start w:val="1"/>
      <w:numFmt w:val="bullet"/>
      <w:lvlText w:val=""/>
      <w:lvlJc w:val="left"/>
      <w:pPr>
        <w:tabs>
          <w:tab w:val="num" w:pos="480"/>
        </w:tabs>
        <w:ind w:left="480" w:hanging="480"/>
      </w:pPr>
      <w:rPr>
        <w:rFonts w:ascii="Wingdings" w:eastAsia="Wingdings" w:hAnsi="Wingdings" w:cs="Wingdings"/>
      </w:rPr>
    </w:lvl>
    <w:lvl w:ilvl="1" w:tplc="C818F9FA">
      <w:start w:val="1"/>
      <w:numFmt w:val="bullet"/>
      <w:lvlText w:val="o"/>
      <w:lvlJc w:val="left"/>
      <w:pPr>
        <w:tabs>
          <w:tab w:val="num" w:pos="1440"/>
        </w:tabs>
        <w:ind w:left="1440" w:hanging="360"/>
      </w:pPr>
      <w:rPr>
        <w:rFonts w:ascii="Courier New" w:hAnsi="Courier New"/>
      </w:rPr>
    </w:lvl>
    <w:lvl w:ilvl="2" w:tplc="9C665C7C">
      <w:start w:val="1"/>
      <w:numFmt w:val="bullet"/>
      <w:lvlText w:val=""/>
      <w:lvlJc w:val="left"/>
      <w:pPr>
        <w:tabs>
          <w:tab w:val="num" w:pos="2160"/>
        </w:tabs>
        <w:ind w:left="2160" w:hanging="360"/>
      </w:pPr>
      <w:rPr>
        <w:rFonts w:ascii="Wingdings" w:hAnsi="Wingdings"/>
      </w:rPr>
    </w:lvl>
    <w:lvl w:ilvl="3" w:tplc="9CC83260">
      <w:start w:val="1"/>
      <w:numFmt w:val="bullet"/>
      <w:lvlText w:val=""/>
      <w:lvlJc w:val="left"/>
      <w:pPr>
        <w:tabs>
          <w:tab w:val="num" w:pos="2880"/>
        </w:tabs>
        <w:ind w:left="2880" w:hanging="360"/>
      </w:pPr>
      <w:rPr>
        <w:rFonts w:ascii="Symbol" w:hAnsi="Symbol"/>
      </w:rPr>
    </w:lvl>
    <w:lvl w:ilvl="4" w:tplc="ECB0A944">
      <w:start w:val="1"/>
      <w:numFmt w:val="bullet"/>
      <w:lvlText w:val="o"/>
      <w:lvlJc w:val="left"/>
      <w:pPr>
        <w:tabs>
          <w:tab w:val="num" w:pos="3600"/>
        </w:tabs>
        <w:ind w:left="3600" w:hanging="360"/>
      </w:pPr>
      <w:rPr>
        <w:rFonts w:ascii="Courier New" w:hAnsi="Courier New"/>
      </w:rPr>
    </w:lvl>
    <w:lvl w:ilvl="5" w:tplc="007AC692">
      <w:start w:val="1"/>
      <w:numFmt w:val="bullet"/>
      <w:lvlText w:val=""/>
      <w:lvlJc w:val="left"/>
      <w:pPr>
        <w:tabs>
          <w:tab w:val="num" w:pos="4320"/>
        </w:tabs>
        <w:ind w:left="4320" w:hanging="360"/>
      </w:pPr>
      <w:rPr>
        <w:rFonts w:ascii="Wingdings" w:hAnsi="Wingdings"/>
      </w:rPr>
    </w:lvl>
    <w:lvl w:ilvl="6" w:tplc="57F23FDA">
      <w:start w:val="1"/>
      <w:numFmt w:val="bullet"/>
      <w:lvlText w:val=""/>
      <w:lvlJc w:val="left"/>
      <w:pPr>
        <w:tabs>
          <w:tab w:val="num" w:pos="5040"/>
        </w:tabs>
        <w:ind w:left="5040" w:hanging="360"/>
      </w:pPr>
      <w:rPr>
        <w:rFonts w:ascii="Symbol" w:hAnsi="Symbol"/>
      </w:rPr>
    </w:lvl>
    <w:lvl w:ilvl="7" w:tplc="E18676DC">
      <w:start w:val="1"/>
      <w:numFmt w:val="bullet"/>
      <w:lvlText w:val="o"/>
      <w:lvlJc w:val="left"/>
      <w:pPr>
        <w:tabs>
          <w:tab w:val="num" w:pos="5760"/>
        </w:tabs>
        <w:ind w:left="5760" w:hanging="360"/>
      </w:pPr>
      <w:rPr>
        <w:rFonts w:ascii="Courier New" w:hAnsi="Courier New"/>
      </w:rPr>
    </w:lvl>
    <w:lvl w:ilvl="8" w:tplc="789EBC36">
      <w:start w:val="1"/>
      <w:numFmt w:val="bullet"/>
      <w:lvlText w:val=""/>
      <w:lvlJc w:val="left"/>
      <w:pPr>
        <w:tabs>
          <w:tab w:val="num" w:pos="6480"/>
        </w:tabs>
        <w:ind w:left="6480" w:hanging="360"/>
      </w:pPr>
      <w:rPr>
        <w:rFonts w:ascii="Wingdings" w:hAnsi="Wingdings"/>
      </w:rPr>
    </w:lvl>
  </w:abstractNum>
  <w:abstractNum w:abstractNumId="1168" w15:restartNumberingAfterBreak="0">
    <w:nsid w:val="7A0F5AF0"/>
    <w:multiLevelType w:val="hybridMultilevel"/>
    <w:tmpl w:val="7A0F5AF0"/>
    <w:lvl w:ilvl="0" w:tplc="84289AAC">
      <w:start w:val="1"/>
      <w:numFmt w:val="bullet"/>
      <w:lvlText w:val=""/>
      <w:lvlJc w:val="left"/>
      <w:pPr>
        <w:tabs>
          <w:tab w:val="num" w:pos="480"/>
        </w:tabs>
        <w:ind w:left="480" w:hanging="480"/>
      </w:pPr>
      <w:rPr>
        <w:rFonts w:ascii="Wingdings" w:eastAsia="Wingdings" w:hAnsi="Wingdings" w:cs="Wingdings"/>
      </w:rPr>
    </w:lvl>
    <w:lvl w:ilvl="1" w:tplc="66764E12">
      <w:start w:val="1"/>
      <w:numFmt w:val="bullet"/>
      <w:lvlText w:val="o"/>
      <w:lvlJc w:val="left"/>
      <w:pPr>
        <w:tabs>
          <w:tab w:val="num" w:pos="1440"/>
        </w:tabs>
        <w:ind w:left="1440" w:hanging="360"/>
      </w:pPr>
      <w:rPr>
        <w:rFonts w:ascii="Courier New" w:hAnsi="Courier New"/>
      </w:rPr>
    </w:lvl>
    <w:lvl w:ilvl="2" w:tplc="6FD6EB5E">
      <w:start w:val="1"/>
      <w:numFmt w:val="bullet"/>
      <w:lvlText w:val=""/>
      <w:lvlJc w:val="left"/>
      <w:pPr>
        <w:tabs>
          <w:tab w:val="num" w:pos="2160"/>
        </w:tabs>
        <w:ind w:left="2160" w:hanging="360"/>
      </w:pPr>
      <w:rPr>
        <w:rFonts w:ascii="Wingdings" w:hAnsi="Wingdings"/>
      </w:rPr>
    </w:lvl>
    <w:lvl w:ilvl="3" w:tplc="2E586556">
      <w:start w:val="1"/>
      <w:numFmt w:val="bullet"/>
      <w:lvlText w:val=""/>
      <w:lvlJc w:val="left"/>
      <w:pPr>
        <w:tabs>
          <w:tab w:val="num" w:pos="2880"/>
        </w:tabs>
        <w:ind w:left="2880" w:hanging="360"/>
      </w:pPr>
      <w:rPr>
        <w:rFonts w:ascii="Symbol" w:hAnsi="Symbol"/>
      </w:rPr>
    </w:lvl>
    <w:lvl w:ilvl="4" w:tplc="181AE526">
      <w:start w:val="1"/>
      <w:numFmt w:val="bullet"/>
      <w:lvlText w:val="o"/>
      <w:lvlJc w:val="left"/>
      <w:pPr>
        <w:tabs>
          <w:tab w:val="num" w:pos="3600"/>
        </w:tabs>
        <w:ind w:left="3600" w:hanging="360"/>
      </w:pPr>
      <w:rPr>
        <w:rFonts w:ascii="Courier New" w:hAnsi="Courier New"/>
      </w:rPr>
    </w:lvl>
    <w:lvl w:ilvl="5" w:tplc="9FF4F5B4">
      <w:start w:val="1"/>
      <w:numFmt w:val="bullet"/>
      <w:lvlText w:val=""/>
      <w:lvlJc w:val="left"/>
      <w:pPr>
        <w:tabs>
          <w:tab w:val="num" w:pos="4320"/>
        </w:tabs>
        <w:ind w:left="4320" w:hanging="360"/>
      </w:pPr>
      <w:rPr>
        <w:rFonts w:ascii="Wingdings" w:hAnsi="Wingdings"/>
      </w:rPr>
    </w:lvl>
    <w:lvl w:ilvl="6" w:tplc="B71AE782">
      <w:start w:val="1"/>
      <w:numFmt w:val="bullet"/>
      <w:lvlText w:val=""/>
      <w:lvlJc w:val="left"/>
      <w:pPr>
        <w:tabs>
          <w:tab w:val="num" w:pos="5040"/>
        </w:tabs>
        <w:ind w:left="5040" w:hanging="360"/>
      </w:pPr>
      <w:rPr>
        <w:rFonts w:ascii="Symbol" w:hAnsi="Symbol"/>
      </w:rPr>
    </w:lvl>
    <w:lvl w:ilvl="7" w:tplc="10C4B254">
      <w:start w:val="1"/>
      <w:numFmt w:val="bullet"/>
      <w:lvlText w:val="o"/>
      <w:lvlJc w:val="left"/>
      <w:pPr>
        <w:tabs>
          <w:tab w:val="num" w:pos="5760"/>
        </w:tabs>
        <w:ind w:left="5760" w:hanging="360"/>
      </w:pPr>
      <w:rPr>
        <w:rFonts w:ascii="Courier New" w:hAnsi="Courier New"/>
      </w:rPr>
    </w:lvl>
    <w:lvl w:ilvl="8" w:tplc="B1CC9724">
      <w:start w:val="1"/>
      <w:numFmt w:val="bullet"/>
      <w:lvlText w:val=""/>
      <w:lvlJc w:val="left"/>
      <w:pPr>
        <w:tabs>
          <w:tab w:val="num" w:pos="6480"/>
        </w:tabs>
        <w:ind w:left="6480" w:hanging="360"/>
      </w:pPr>
      <w:rPr>
        <w:rFonts w:ascii="Wingdings" w:hAnsi="Wingdings"/>
      </w:rPr>
    </w:lvl>
  </w:abstractNum>
  <w:abstractNum w:abstractNumId="1169" w15:restartNumberingAfterBreak="0">
    <w:nsid w:val="7A0F5AF1"/>
    <w:multiLevelType w:val="hybridMultilevel"/>
    <w:tmpl w:val="7A0F5AF1"/>
    <w:lvl w:ilvl="0" w:tplc="A0D0D90E">
      <w:start w:val="1"/>
      <w:numFmt w:val="bullet"/>
      <w:lvlText w:val=""/>
      <w:lvlJc w:val="left"/>
      <w:pPr>
        <w:tabs>
          <w:tab w:val="num" w:pos="480"/>
        </w:tabs>
        <w:ind w:left="480" w:hanging="480"/>
      </w:pPr>
      <w:rPr>
        <w:rFonts w:ascii="Wingdings" w:eastAsia="Wingdings" w:hAnsi="Wingdings" w:cs="Wingdings"/>
      </w:rPr>
    </w:lvl>
    <w:lvl w:ilvl="1" w:tplc="AD0E9F1E">
      <w:start w:val="1"/>
      <w:numFmt w:val="bullet"/>
      <w:lvlText w:val="o"/>
      <w:lvlJc w:val="left"/>
      <w:pPr>
        <w:tabs>
          <w:tab w:val="num" w:pos="1440"/>
        </w:tabs>
        <w:ind w:left="1440" w:hanging="360"/>
      </w:pPr>
      <w:rPr>
        <w:rFonts w:ascii="Courier New" w:hAnsi="Courier New"/>
      </w:rPr>
    </w:lvl>
    <w:lvl w:ilvl="2" w:tplc="B94AC0B0">
      <w:start w:val="1"/>
      <w:numFmt w:val="bullet"/>
      <w:lvlText w:val=""/>
      <w:lvlJc w:val="left"/>
      <w:pPr>
        <w:tabs>
          <w:tab w:val="num" w:pos="2160"/>
        </w:tabs>
        <w:ind w:left="2160" w:hanging="360"/>
      </w:pPr>
      <w:rPr>
        <w:rFonts w:ascii="Wingdings" w:hAnsi="Wingdings"/>
      </w:rPr>
    </w:lvl>
    <w:lvl w:ilvl="3" w:tplc="B0E6E8DE">
      <w:start w:val="1"/>
      <w:numFmt w:val="bullet"/>
      <w:lvlText w:val=""/>
      <w:lvlJc w:val="left"/>
      <w:pPr>
        <w:tabs>
          <w:tab w:val="num" w:pos="2880"/>
        </w:tabs>
        <w:ind w:left="2880" w:hanging="360"/>
      </w:pPr>
      <w:rPr>
        <w:rFonts w:ascii="Symbol" w:hAnsi="Symbol"/>
      </w:rPr>
    </w:lvl>
    <w:lvl w:ilvl="4" w:tplc="338CFE6A">
      <w:start w:val="1"/>
      <w:numFmt w:val="bullet"/>
      <w:lvlText w:val="o"/>
      <w:lvlJc w:val="left"/>
      <w:pPr>
        <w:tabs>
          <w:tab w:val="num" w:pos="3600"/>
        </w:tabs>
        <w:ind w:left="3600" w:hanging="360"/>
      </w:pPr>
      <w:rPr>
        <w:rFonts w:ascii="Courier New" w:hAnsi="Courier New"/>
      </w:rPr>
    </w:lvl>
    <w:lvl w:ilvl="5" w:tplc="E3909582">
      <w:start w:val="1"/>
      <w:numFmt w:val="bullet"/>
      <w:lvlText w:val=""/>
      <w:lvlJc w:val="left"/>
      <w:pPr>
        <w:tabs>
          <w:tab w:val="num" w:pos="4320"/>
        </w:tabs>
        <w:ind w:left="4320" w:hanging="360"/>
      </w:pPr>
      <w:rPr>
        <w:rFonts w:ascii="Wingdings" w:hAnsi="Wingdings"/>
      </w:rPr>
    </w:lvl>
    <w:lvl w:ilvl="6" w:tplc="142E8690">
      <w:start w:val="1"/>
      <w:numFmt w:val="bullet"/>
      <w:lvlText w:val=""/>
      <w:lvlJc w:val="left"/>
      <w:pPr>
        <w:tabs>
          <w:tab w:val="num" w:pos="5040"/>
        </w:tabs>
        <w:ind w:left="5040" w:hanging="360"/>
      </w:pPr>
      <w:rPr>
        <w:rFonts w:ascii="Symbol" w:hAnsi="Symbol"/>
      </w:rPr>
    </w:lvl>
    <w:lvl w:ilvl="7" w:tplc="B6185ED4">
      <w:start w:val="1"/>
      <w:numFmt w:val="bullet"/>
      <w:lvlText w:val="o"/>
      <w:lvlJc w:val="left"/>
      <w:pPr>
        <w:tabs>
          <w:tab w:val="num" w:pos="5760"/>
        </w:tabs>
        <w:ind w:left="5760" w:hanging="360"/>
      </w:pPr>
      <w:rPr>
        <w:rFonts w:ascii="Courier New" w:hAnsi="Courier New"/>
      </w:rPr>
    </w:lvl>
    <w:lvl w:ilvl="8" w:tplc="4C781F3E">
      <w:start w:val="1"/>
      <w:numFmt w:val="bullet"/>
      <w:lvlText w:val=""/>
      <w:lvlJc w:val="left"/>
      <w:pPr>
        <w:tabs>
          <w:tab w:val="num" w:pos="6480"/>
        </w:tabs>
        <w:ind w:left="6480" w:hanging="360"/>
      </w:pPr>
      <w:rPr>
        <w:rFonts w:ascii="Wingdings" w:hAnsi="Wingdings"/>
      </w:rPr>
    </w:lvl>
  </w:abstractNum>
  <w:abstractNum w:abstractNumId="1170" w15:restartNumberingAfterBreak="0">
    <w:nsid w:val="7A0F5AF2"/>
    <w:multiLevelType w:val="hybridMultilevel"/>
    <w:tmpl w:val="7A0F5AF2"/>
    <w:lvl w:ilvl="0" w:tplc="890C231E">
      <w:start w:val="1"/>
      <w:numFmt w:val="bullet"/>
      <w:lvlText w:val=""/>
      <w:lvlJc w:val="left"/>
      <w:pPr>
        <w:tabs>
          <w:tab w:val="num" w:pos="480"/>
        </w:tabs>
        <w:ind w:left="480" w:hanging="480"/>
      </w:pPr>
      <w:rPr>
        <w:rFonts w:ascii="Wingdings" w:eastAsia="Wingdings" w:hAnsi="Wingdings" w:cs="Wingdings"/>
      </w:rPr>
    </w:lvl>
    <w:lvl w:ilvl="1" w:tplc="B1B4F2D6">
      <w:start w:val="1"/>
      <w:numFmt w:val="bullet"/>
      <w:lvlText w:val="o"/>
      <w:lvlJc w:val="left"/>
      <w:pPr>
        <w:tabs>
          <w:tab w:val="num" w:pos="1440"/>
        </w:tabs>
        <w:ind w:left="1440" w:hanging="360"/>
      </w:pPr>
      <w:rPr>
        <w:rFonts w:ascii="Courier New" w:hAnsi="Courier New"/>
      </w:rPr>
    </w:lvl>
    <w:lvl w:ilvl="2" w:tplc="AE266F90">
      <w:start w:val="1"/>
      <w:numFmt w:val="bullet"/>
      <w:lvlText w:val=""/>
      <w:lvlJc w:val="left"/>
      <w:pPr>
        <w:tabs>
          <w:tab w:val="num" w:pos="2160"/>
        </w:tabs>
        <w:ind w:left="2160" w:hanging="360"/>
      </w:pPr>
      <w:rPr>
        <w:rFonts w:ascii="Wingdings" w:hAnsi="Wingdings"/>
      </w:rPr>
    </w:lvl>
    <w:lvl w:ilvl="3" w:tplc="7A9ACEF0">
      <w:start w:val="1"/>
      <w:numFmt w:val="bullet"/>
      <w:lvlText w:val=""/>
      <w:lvlJc w:val="left"/>
      <w:pPr>
        <w:tabs>
          <w:tab w:val="num" w:pos="2880"/>
        </w:tabs>
        <w:ind w:left="2880" w:hanging="360"/>
      </w:pPr>
      <w:rPr>
        <w:rFonts w:ascii="Symbol" w:hAnsi="Symbol"/>
      </w:rPr>
    </w:lvl>
    <w:lvl w:ilvl="4" w:tplc="8378F666">
      <w:start w:val="1"/>
      <w:numFmt w:val="bullet"/>
      <w:lvlText w:val="o"/>
      <w:lvlJc w:val="left"/>
      <w:pPr>
        <w:tabs>
          <w:tab w:val="num" w:pos="3600"/>
        </w:tabs>
        <w:ind w:left="3600" w:hanging="360"/>
      </w:pPr>
      <w:rPr>
        <w:rFonts w:ascii="Courier New" w:hAnsi="Courier New"/>
      </w:rPr>
    </w:lvl>
    <w:lvl w:ilvl="5" w:tplc="679675D2">
      <w:start w:val="1"/>
      <w:numFmt w:val="bullet"/>
      <w:lvlText w:val=""/>
      <w:lvlJc w:val="left"/>
      <w:pPr>
        <w:tabs>
          <w:tab w:val="num" w:pos="4320"/>
        </w:tabs>
        <w:ind w:left="4320" w:hanging="360"/>
      </w:pPr>
      <w:rPr>
        <w:rFonts w:ascii="Wingdings" w:hAnsi="Wingdings"/>
      </w:rPr>
    </w:lvl>
    <w:lvl w:ilvl="6" w:tplc="7FB8283C">
      <w:start w:val="1"/>
      <w:numFmt w:val="bullet"/>
      <w:lvlText w:val=""/>
      <w:lvlJc w:val="left"/>
      <w:pPr>
        <w:tabs>
          <w:tab w:val="num" w:pos="5040"/>
        </w:tabs>
        <w:ind w:left="5040" w:hanging="360"/>
      </w:pPr>
      <w:rPr>
        <w:rFonts w:ascii="Symbol" w:hAnsi="Symbol"/>
      </w:rPr>
    </w:lvl>
    <w:lvl w:ilvl="7" w:tplc="F16C4AC8">
      <w:start w:val="1"/>
      <w:numFmt w:val="bullet"/>
      <w:lvlText w:val="o"/>
      <w:lvlJc w:val="left"/>
      <w:pPr>
        <w:tabs>
          <w:tab w:val="num" w:pos="5760"/>
        </w:tabs>
        <w:ind w:left="5760" w:hanging="360"/>
      </w:pPr>
      <w:rPr>
        <w:rFonts w:ascii="Courier New" w:hAnsi="Courier New"/>
      </w:rPr>
    </w:lvl>
    <w:lvl w:ilvl="8" w:tplc="46CA0888">
      <w:start w:val="1"/>
      <w:numFmt w:val="bullet"/>
      <w:lvlText w:val=""/>
      <w:lvlJc w:val="left"/>
      <w:pPr>
        <w:tabs>
          <w:tab w:val="num" w:pos="6480"/>
        </w:tabs>
        <w:ind w:left="6480" w:hanging="360"/>
      </w:pPr>
      <w:rPr>
        <w:rFonts w:ascii="Wingdings" w:hAnsi="Wingdings"/>
      </w:rPr>
    </w:lvl>
  </w:abstractNum>
  <w:abstractNum w:abstractNumId="1171" w15:restartNumberingAfterBreak="0">
    <w:nsid w:val="7A0F5AF3"/>
    <w:multiLevelType w:val="hybridMultilevel"/>
    <w:tmpl w:val="7A0F5AF3"/>
    <w:lvl w:ilvl="0" w:tplc="1C36AB32">
      <w:start w:val="1"/>
      <w:numFmt w:val="bullet"/>
      <w:lvlText w:val=""/>
      <w:lvlJc w:val="left"/>
      <w:pPr>
        <w:tabs>
          <w:tab w:val="num" w:pos="480"/>
        </w:tabs>
        <w:ind w:left="480" w:hanging="480"/>
      </w:pPr>
      <w:rPr>
        <w:rFonts w:ascii="Wingdings" w:eastAsia="Wingdings" w:hAnsi="Wingdings" w:cs="Wingdings"/>
      </w:rPr>
    </w:lvl>
    <w:lvl w:ilvl="1" w:tplc="14A0A72E">
      <w:start w:val="1"/>
      <w:numFmt w:val="bullet"/>
      <w:lvlText w:val="o"/>
      <w:lvlJc w:val="left"/>
      <w:pPr>
        <w:tabs>
          <w:tab w:val="num" w:pos="1440"/>
        </w:tabs>
        <w:ind w:left="1440" w:hanging="360"/>
      </w:pPr>
      <w:rPr>
        <w:rFonts w:ascii="Courier New" w:hAnsi="Courier New"/>
      </w:rPr>
    </w:lvl>
    <w:lvl w:ilvl="2" w:tplc="F8CEA1DE">
      <w:start w:val="1"/>
      <w:numFmt w:val="bullet"/>
      <w:lvlText w:val=""/>
      <w:lvlJc w:val="left"/>
      <w:pPr>
        <w:tabs>
          <w:tab w:val="num" w:pos="2160"/>
        </w:tabs>
        <w:ind w:left="2160" w:hanging="360"/>
      </w:pPr>
      <w:rPr>
        <w:rFonts w:ascii="Wingdings" w:hAnsi="Wingdings"/>
      </w:rPr>
    </w:lvl>
    <w:lvl w:ilvl="3" w:tplc="473AE074">
      <w:start w:val="1"/>
      <w:numFmt w:val="bullet"/>
      <w:lvlText w:val=""/>
      <w:lvlJc w:val="left"/>
      <w:pPr>
        <w:tabs>
          <w:tab w:val="num" w:pos="2880"/>
        </w:tabs>
        <w:ind w:left="2880" w:hanging="360"/>
      </w:pPr>
      <w:rPr>
        <w:rFonts w:ascii="Symbol" w:hAnsi="Symbol"/>
      </w:rPr>
    </w:lvl>
    <w:lvl w:ilvl="4" w:tplc="59C65D34">
      <w:start w:val="1"/>
      <w:numFmt w:val="bullet"/>
      <w:lvlText w:val="o"/>
      <w:lvlJc w:val="left"/>
      <w:pPr>
        <w:tabs>
          <w:tab w:val="num" w:pos="3600"/>
        </w:tabs>
        <w:ind w:left="3600" w:hanging="360"/>
      </w:pPr>
      <w:rPr>
        <w:rFonts w:ascii="Courier New" w:hAnsi="Courier New"/>
      </w:rPr>
    </w:lvl>
    <w:lvl w:ilvl="5" w:tplc="EAE4BBE2">
      <w:start w:val="1"/>
      <w:numFmt w:val="bullet"/>
      <w:lvlText w:val=""/>
      <w:lvlJc w:val="left"/>
      <w:pPr>
        <w:tabs>
          <w:tab w:val="num" w:pos="4320"/>
        </w:tabs>
        <w:ind w:left="4320" w:hanging="360"/>
      </w:pPr>
      <w:rPr>
        <w:rFonts w:ascii="Wingdings" w:hAnsi="Wingdings"/>
      </w:rPr>
    </w:lvl>
    <w:lvl w:ilvl="6" w:tplc="7BAE42BE">
      <w:start w:val="1"/>
      <w:numFmt w:val="bullet"/>
      <w:lvlText w:val=""/>
      <w:lvlJc w:val="left"/>
      <w:pPr>
        <w:tabs>
          <w:tab w:val="num" w:pos="5040"/>
        </w:tabs>
        <w:ind w:left="5040" w:hanging="360"/>
      </w:pPr>
      <w:rPr>
        <w:rFonts w:ascii="Symbol" w:hAnsi="Symbol"/>
      </w:rPr>
    </w:lvl>
    <w:lvl w:ilvl="7" w:tplc="FEA2368E">
      <w:start w:val="1"/>
      <w:numFmt w:val="bullet"/>
      <w:lvlText w:val="o"/>
      <w:lvlJc w:val="left"/>
      <w:pPr>
        <w:tabs>
          <w:tab w:val="num" w:pos="5760"/>
        </w:tabs>
        <w:ind w:left="5760" w:hanging="360"/>
      </w:pPr>
      <w:rPr>
        <w:rFonts w:ascii="Courier New" w:hAnsi="Courier New"/>
      </w:rPr>
    </w:lvl>
    <w:lvl w:ilvl="8" w:tplc="418E344C">
      <w:start w:val="1"/>
      <w:numFmt w:val="bullet"/>
      <w:lvlText w:val=""/>
      <w:lvlJc w:val="left"/>
      <w:pPr>
        <w:tabs>
          <w:tab w:val="num" w:pos="6480"/>
        </w:tabs>
        <w:ind w:left="6480" w:hanging="360"/>
      </w:pPr>
      <w:rPr>
        <w:rFonts w:ascii="Wingdings" w:hAnsi="Wingdings"/>
      </w:rPr>
    </w:lvl>
  </w:abstractNum>
  <w:abstractNum w:abstractNumId="1172" w15:restartNumberingAfterBreak="0">
    <w:nsid w:val="7A0F5AF4"/>
    <w:multiLevelType w:val="hybridMultilevel"/>
    <w:tmpl w:val="7A0F5AF4"/>
    <w:lvl w:ilvl="0" w:tplc="1676103A">
      <w:start w:val="1"/>
      <w:numFmt w:val="bullet"/>
      <w:lvlText w:val=""/>
      <w:lvlJc w:val="left"/>
      <w:pPr>
        <w:tabs>
          <w:tab w:val="num" w:pos="480"/>
        </w:tabs>
        <w:ind w:left="480" w:hanging="480"/>
      </w:pPr>
      <w:rPr>
        <w:rFonts w:ascii="Wingdings" w:eastAsia="Wingdings" w:hAnsi="Wingdings" w:cs="Wingdings"/>
      </w:rPr>
    </w:lvl>
    <w:lvl w:ilvl="1" w:tplc="C382FCE2">
      <w:start w:val="1"/>
      <w:numFmt w:val="bullet"/>
      <w:lvlText w:val="o"/>
      <w:lvlJc w:val="left"/>
      <w:pPr>
        <w:tabs>
          <w:tab w:val="num" w:pos="1440"/>
        </w:tabs>
        <w:ind w:left="1440" w:hanging="360"/>
      </w:pPr>
      <w:rPr>
        <w:rFonts w:ascii="Courier New" w:hAnsi="Courier New"/>
      </w:rPr>
    </w:lvl>
    <w:lvl w:ilvl="2" w:tplc="1E586140">
      <w:start w:val="1"/>
      <w:numFmt w:val="bullet"/>
      <w:lvlText w:val=""/>
      <w:lvlJc w:val="left"/>
      <w:pPr>
        <w:tabs>
          <w:tab w:val="num" w:pos="2160"/>
        </w:tabs>
        <w:ind w:left="2160" w:hanging="360"/>
      </w:pPr>
      <w:rPr>
        <w:rFonts w:ascii="Wingdings" w:hAnsi="Wingdings"/>
      </w:rPr>
    </w:lvl>
    <w:lvl w:ilvl="3" w:tplc="547A50D4">
      <w:start w:val="1"/>
      <w:numFmt w:val="bullet"/>
      <w:lvlText w:val=""/>
      <w:lvlJc w:val="left"/>
      <w:pPr>
        <w:tabs>
          <w:tab w:val="num" w:pos="2880"/>
        </w:tabs>
        <w:ind w:left="2880" w:hanging="360"/>
      </w:pPr>
      <w:rPr>
        <w:rFonts w:ascii="Symbol" w:hAnsi="Symbol"/>
      </w:rPr>
    </w:lvl>
    <w:lvl w:ilvl="4" w:tplc="2FFAF534">
      <w:start w:val="1"/>
      <w:numFmt w:val="bullet"/>
      <w:lvlText w:val="o"/>
      <w:lvlJc w:val="left"/>
      <w:pPr>
        <w:tabs>
          <w:tab w:val="num" w:pos="3600"/>
        </w:tabs>
        <w:ind w:left="3600" w:hanging="360"/>
      </w:pPr>
      <w:rPr>
        <w:rFonts w:ascii="Courier New" w:hAnsi="Courier New"/>
      </w:rPr>
    </w:lvl>
    <w:lvl w:ilvl="5" w:tplc="8B909498">
      <w:start w:val="1"/>
      <w:numFmt w:val="bullet"/>
      <w:lvlText w:val=""/>
      <w:lvlJc w:val="left"/>
      <w:pPr>
        <w:tabs>
          <w:tab w:val="num" w:pos="4320"/>
        </w:tabs>
        <w:ind w:left="4320" w:hanging="360"/>
      </w:pPr>
      <w:rPr>
        <w:rFonts w:ascii="Wingdings" w:hAnsi="Wingdings"/>
      </w:rPr>
    </w:lvl>
    <w:lvl w:ilvl="6" w:tplc="20D61E68">
      <w:start w:val="1"/>
      <w:numFmt w:val="bullet"/>
      <w:lvlText w:val=""/>
      <w:lvlJc w:val="left"/>
      <w:pPr>
        <w:tabs>
          <w:tab w:val="num" w:pos="5040"/>
        </w:tabs>
        <w:ind w:left="5040" w:hanging="360"/>
      </w:pPr>
      <w:rPr>
        <w:rFonts w:ascii="Symbol" w:hAnsi="Symbol"/>
      </w:rPr>
    </w:lvl>
    <w:lvl w:ilvl="7" w:tplc="D79897E8">
      <w:start w:val="1"/>
      <w:numFmt w:val="bullet"/>
      <w:lvlText w:val="o"/>
      <w:lvlJc w:val="left"/>
      <w:pPr>
        <w:tabs>
          <w:tab w:val="num" w:pos="5760"/>
        </w:tabs>
        <w:ind w:left="5760" w:hanging="360"/>
      </w:pPr>
      <w:rPr>
        <w:rFonts w:ascii="Courier New" w:hAnsi="Courier New"/>
      </w:rPr>
    </w:lvl>
    <w:lvl w:ilvl="8" w:tplc="3462DC9C">
      <w:start w:val="1"/>
      <w:numFmt w:val="bullet"/>
      <w:lvlText w:val=""/>
      <w:lvlJc w:val="left"/>
      <w:pPr>
        <w:tabs>
          <w:tab w:val="num" w:pos="6480"/>
        </w:tabs>
        <w:ind w:left="6480" w:hanging="360"/>
      </w:pPr>
      <w:rPr>
        <w:rFonts w:ascii="Wingdings" w:hAnsi="Wingdings"/>
      </w:rPr>
    </w:lvl>
  </w:abstractNum>
  <w:abstractNum w:abstractNumId="1173" w15:restartNumberingAfterBreak="0">
    <w:nsid w:val="7A0F5AF5"/>
    <w:multiLevelType w:val="hybridMultilevel"/>
    <w:tmpl w:val="7A0F5AF5"/>
    <w:lvl w:ilvl="0" w:tplc="9920EECC">
      <w:start w:val="1"/>
      <w:numFmt w:val="bullet"/>
      <w:lvlText w:val=""/>
      <w:lvlJc w:val="left"/>
      <w:pPr>
        <w:tabs>
          <w:tab w:val="num" w:pos="480"/>
        </w:tabs>
        <w:ind w:left="480" w:hanging="480"/>
      </w:pPr>
      <w:rPr>
        <w:rFonts w:ascii="Wingdings" w:eastAsia="Wingdings" w:hAnsi="Wingdings" w:cs="Wingdings"/>
      </w:rPr>
    </w:lvl>
    <w:lvl w:ilvl="1" w:tplc="B5A05D1C">
      <w:start w:val="1"/>
      <w:numFmt w:val="bullet"/>
      <w:lvlText w:val="o"/>
      <w:lvlJc w:val="left"/>
      <w:pPr>
        <w:tabs>
          <w:tab w:val="num" w:pos="1440"/>
        </w:tabs>
        <w:ind w:left="1440" w:hanging="360"/>
      </w:pPr>
      <w:rPr>
        <w:rFonts w:ascii="Courier New" w:hAnsi="Courier New"/>
      </w:rPr>
    </w:lvl>
    <w:lvl w:ilvl="2" w:tplc="857E9E7E">
      <w:start w:val="1"/>
      <w:numFmt w:val="bullet"/>
      <w:lvlText w:val=""/>
      <w:lvlJc w:val="left"/>
      <w:pPr>
        <w:tabs>
          <w:tab w:val="num" w:pos="2160"/>
        </w:tabs>
        <w:ind w:left="2160" w:hanging="360"/>
      </w:pPr>
      <w:rPr>
        <w:rFonts w:ascii="Wingdings" w:hAnsi="Wingdings"/>
      </w:rPr>
    </w:lvl>
    <w:lvl w:ilvl="3" w:tplc="CE96E9A6">
      <w:start w:val="1"/>
      <w:numFmt w:val="bullet"/>
      <w:lvlText w:val=""/>
      <w:lvlJc w:val="left"/>
      <w:pPr>
        <w:tabs>
          <w:tab w:val="num" w:pos="2880"/>
        </w:tabs>
        <w:ind w:left="2880" w:hanging="360"/>
      </w:pPr>
      <w:rPr>
        <w:rFonts w:ascii="Symbol" w:hAnsi="Symbol"/>
      </w:rPr>
    </w:lvl>
    <w:lvl w:ilvl="4" w:tplc="41CED410">
      <w:start w:val="1"/>
      <w:numFmt w:val="bullet"/>
      <w:lvlText w:val="o"/>
      <w:lvlJc w:val="left"/>
      <w:pPr>
        <w:tabs>
          <w:tab w:val="num" w:pos="3600"/>
        </w:tabs>
        <w:ind w:left="3600" w:hanging="360"/>
      </w:pPr>
      <w:rPr>
        <w:rFonts w:ascii="Courier New" w:hAnsi="Courier New"/>
      </w:rPr>
    </w:lvl>
    <w:lvl w:ilvl="5" w:tplc="E6B2DA16">
      <w:start w:val="1"/>
      <w:numFmt w:val="bullet"/>
      <w:lvlText w:val=""/>
      <w:lvlJc w:val="left"/>
      <w:pPr>
        <w:tabs>
          <w:tab w:val="num" w:pos="4320"/>
        </w:tabs>
        <w:ind w:left="4320" w:hanging="360"/>
      </w:pPr>
      <w:rPr>
        <w:rFonts w:ascii="Wingdings" w:hAnsi="Wingdings"/>
      </w:rPr>
    </w:lvl>
    <w:lvl w:ilvl="6" w:tplc="4218F128">
      <w:start w:val="1"/>
      <w:numFmt w:val="bullet"/>
      <w:lvlText w:val=""/>
      <w:lvlJc w:val="left"/>
      <w:pPr>
        <w:tabs>
          <w:tab w:val="num" w:pos="5040"/>
        </w:tabs>
        <w:ind w:left="5040" w:hanging="360"/>
      </w:pPr>
      <w:rPr>
        <w:rFonts w:ascii="Symbol" w:hAnsi="Symbol"/>
      </w:rPr>
    </w:lvl>
    <w:lvl w:ilvl="7" w:tplc="4906C7E4">
      <w:start w:val="1"/>
      <w:numFmt w:val="bullet"/>
      <w:lvlText w:val="o"/>
      <w:lvlJc w:val="left"/>
      <w:pPr>
        <w:tabs>
          <w:tab w:val="num" w:pos="5760"/>
        </w:tabs>
        <w:ind w:left="5760" w:hanging="360"/>
      </w:pPr>
      <w:rPr>
        <w:rFonts w:ascii="Courier New" w:hAnsi="Courier New"/>
      </w:rPr>
    </w:lvl>
    <w:lvl w:ilvl="8" w:tplc="01E2AF5E">
      <w:start w:val="1"/>
      <w:numFmt w:val="bullet"/>
      <w:lvlText w:val=""/>
      <w:lvlJc w:val="left"/>
      <w:pPr>
        <w:tabs>
          <w:tab w:val="num" w:pos="6480"/>
        </w:tabs>
        <w:ind w:left="6480" w:hanging="360"/>
      </w:pPr>
      <w:rPr>
        <w:rFonts w:ascii="Wingdings" w:hAnsi="Wingdings"/>
      </w:rPr>
    </w:lvl>
  </w:abstractNum>
  <w:abstractNum w:abstractNumId="1174" w15:restartNumberingAfterBreak="0">
    <w:nsid w:val="7A0F5AF6"/>
    <w:multiLevelType w:val="hybridMultilevel"/>
    <w:tmpl w:val="7A0F5AF6"/>
    <w:lvl w:ilvl="0" w:tplc="AD30C06C">
      <w:start w:val="1"/>
      <w:numFmt w:val="bullet"/>
      <w:lvlText w:val=""/>
      <w:lvlJc w:val="left"/>
      <w:pPr>
        <w:tabs>
          <w:tab w:val="num" w:pos="480"/>
        </w:tabs>
        <w:ind w:left="480" w:hanging="480"/>
      </w:pPr>
      <w:rPr>
        <w:rFonts w:ascii="Wingdings" w:eastAsia="Wingdings" w:hAnsi="Wingdings" w:cs="Wingdings"/>
      </w:rPr>
    </w:lvl>
    <w:lvl w:ilvl="1" w:tplc="74C64038">
      <w:start w:val="1"/>
      <w:numFmt w:val="bullet"/>
      <w:lvlText w:val="o"/>
      <w:lvlJc w:val="left"/>
      <w:pPr>
        <w:tabs>
          <w:tab w:val="num" w:pos="1440"/>
        </w:tabs>
        <w:ind w:left="1440" w:hanging="360"/>
      </w:pPr>
      <w:rPr>
        <w:rFonts w:ascii="Courier New" w:hAnsi="Courier New"/>
      </w:rPr>
    </w:lvl>
    <w:lvl w:ilvl="2" w:tplc="14A2EE44">
      <w:start w:val="1"/>
      <w:numFmt w:val="bullet"/>
      <w:lvlText w:val=""/>
      <w:lvlJc w:val="left"/>
      <w:pPr>
        <w:tabs>
          <w:tab w:val="num" w:pos="2160"/>
        </w:tabs>
        <w:ind w:left="2160" w:hanging="360"/>
      </w:pPr>
      <w:rPr>
        <w:rFonts w:ascii="Wingdings" w:hAnsi="Wingdings"/>
      </w:rPr>
    </w:lvl>
    <w:lvl w:ilvl="3" w:tplc="504A82BC">
      <w:start w:val="1"/>
      <w:numFmt w:val="bullet"/>
      <w:lvlText w:val=""/>
      <w:lvlJc w:val="left"/>
      <w:pPr>
        <w:tabs>
          <w:tab w:val="num" w:pos="2880"/>
        </w:tabs>
        <w:ind w:left="2880" w:hanging="360"/>
      </w:pPr>
      <w:rPr>
        <w:rFonts w:ascii="Symbol" w:hAnsi="Symbol"/>
      </w:rPr>
    </w:lvl>
    <w:lvl w:ilvl="4" w:tplc="E7424B9C">
      <w:start w:val="1"/>
      <w:numFmt w:val="bullet"/>
      <w:lvlText w:val="o"/>
      <w:lvlJc w:val="left"/>
      <w:pPr>
        <w:tabs>
          <w:tab w:val="num" w:pos="3600"/>
        </w:tabs>
        <w:ind w:left="3600" w:hanging="360"/>
      </w:pPr>
      <w:rPr>
        <w:rFonts w:ascii="Courier New" w:hAnsi="Courier New"/>
      </w:rPr>
    </w:lvl>
    <w:lvl w:ilvl="5" w:tplc="2F124D9E">
      <w:start w:val="1"/>
      <w:numFmt w:val="bullet"/>
      <w:lvlText w:val=""/>
      <w:lvlJc w:val="left"/>
      <w:pPr>
        <w:tabs>
          <w:tab w:val="num" w:pos="4320"/>
        </w:tabs>
        <w:ind w:left="4320" w:hanging="360"/>
      </w:pPr>
      <w:rPr>
        <w:rFonts w:ascii="Wingdings" w:hAnsi="Wingdings"/>
      </w:rPr>
    </w:lvl>
    <w:lvl w:ilvl="6" w:tplc="20F26CCE">
      <w:start w:val="1"/>
      <w:numFmt w:val="bullet"/>
      <w:lvlText w:val=""/>
      <w:lvlJc w:val="left"/>
      <w:pPr>
        <w:tabs>
          <w:tab w:val="num" w:pos="5040"/>
        </w:tabs>
        <w:ind w:left="5040" w:hanging="360"/>
      </w:pPr>
      <w:rPr>
        <w:rFonts w:ascii="Symbol" w:hAnsi="Symbol"/>
      </w:rPr>
    </w:lvl>
    <w:lvl w:ilvl="7" w:tplc="B5147216">
      <w:start w:val="1"/>
      <w:numFmt w:val="bullet"/>
      <w:lvlText w:val="o"/>
      <w:lvlJc w:val="left"/>
      <w:pPr>
        <w:tabs>
          <w:tab w:val="num" w:pos="5760"/>
        </w:tabs>
        <w:ind w:left="5760" w:hanging="360"/>
      </w:pPr>
      <w:rPr>
        <w:rFonts w:ascii="Courier New" w:hAnsi="Courier New"/>
      </w:rPr>
    </w:lvl>
    <w:lvl w:ilvl="8" w:tplc="274C01A4">
      <w:start w:val="1"/>
      <w:numFmt w:val="bullet"/>
      <w:lvlText w:val=""/>
      <w:lvlJc w:val="left"/>
      <w:pPr>
        <w:tabs>
          <w:tab w:val="num" w:pos="6480"/>
        </w:tabs>
        <w:ind w:left="6480" w:hanging="360"/>
      </w:pPr>
      <w:rPr>
        <w:rFonts w:ascii="Wingdings" w:hAnsi="Wingdings"/>
      </w:rPr>
    </w:lvl>
  </w:abstractNum>
  <w:abstractNum w:abstractNumId="1175" w15:restartNumberingAfterBreak="0">
    <w:nsid w:val="7A0F5AF7"/>
    <w:multiLevelType w:val="hybridMultilevel"/>
    <w:tmpl w:val="7A0F5AF7"/>
    <w:lvl w:ilvl="0" w:tplc="A9ACB9CA">
      <w:start w:val="1"/>
      <w:numFmt w:val="bullet"/>
      <w:lvlText w:val=""/>
      <w:lvlJc w:val="left"/>
      <w:pPr>
        <w:tabs>
          <w:tab w:val="num" w:pos="480"/>
        </w:tabs>
        <w:ind w:left="480" w:hanging="480"/>
      </w:pPr>
      <w:rPr>
        <w:rFonts w:ascii="Wingdings" w:eastAsia="Wingdings" w:hAnsi="Wingdings" w:cs="Wingdings"/>
      </w:rPr>
    </w:lvl>
    <w:lvl w:ilvl="1" w:tplc="FDC4DF22">
      <w:start w:val="1"/>
      <w:numFmt w:val="bullet"/>
      <w:lvlText w:val="o"/>
      <w:lvlJc w:val="left"/>
      <w:pPr>
        <w:tabs>
          <w:tab w:val="num" w:pos="1440"/>
        </w:tabs>
        <w:ind w:left="1440" w:hanging="360"/>
      </w:pPr>
      <w:rPr>
        <w:rFonts w:ascii="Courier New" w:hAnsi="Courier New"/>
      </w:rPr>
    </w:lvl>
    <w:lvl w:ilvl="2" w:tplc="95A66E84">
      <w:start w:val="1"/>
      <w:numFmt w:val="bullet"/>
      <w:lvlText w:val=""/>
      <w:lvlJc w:val="left"/>
      <w:pPr>
        <w:tabs>
          <w:tab w:val="num" w:pos="2160"/>
        </w:tabs>
        <w:ind w:left="2160" w:hanging="360"/>
      </w:pPr>
      <w:rPr>
        <w:rFonts w:ascii="Wingdings" w:hAnsi="Wingdings"/>
      </w:rPr>
    </w:lvl>
    <w:lvl w:ilvl="3" w:tplc="26B66168">
      <w:start w:val="1"/>
      <w:numFmt w:val="bullet"/>
      <w:lvlText w:val=""/>
      <w:lvlJc w:val="left"/>
      <w:pPr>
        <w:tabs>
          <w:tab w:val="num" w:pos="2880"/>
        </w:tabs>
        <w:ind w:left="2880" w:hanging="360"/>
      </w:pPr>
      <w:rPr>
        <w:rFonts w:ascii="Symbol" w:hAnsi="Symbol"/>
      </w:rPr>
    </w:lvl>
    <w:lvl w:ilvl="4" w:tplc="71683958">
      <w:start w:val="1"/>
      <w:numFmt w:val="bullet"/>
      <w:lvlText w:val="o"/>
      <w:lvlJc w:val="left"/>
      <w:pPr>
        <w:tabs>
          <w:tab w:val="num" w:pos="3600"/>
        </w:tabs>
        <w:ind w:left="3600" w:hanging="360"/>
      </w:pPr>
      <w:rPr>
        <w:rFonts w:ascii="Courier New" w:hAnsi="Courier New"/>
      </w:rPr>
    </w:lvl>
    <w:lvl w:ilvl="5" w:tplc="52CE2B42">
      <w:start w:val="1"/>
      <w:numFmt w:val="bullet"/>
      <w:lvlText w:val=""/>
      <w:lvlJc w:val="left"/>
      <w:pPr>
        <w:tabs>
          <w:tab w:val="num" w:pos="4320"/>
        </w:tabs>
        <w:ind w:left="4320" w:hanging="360"/>
      </w:pPr>
      <w:rPr>
        <w:rFonts w:ascii="Wingdings" w:hAnsi="Wingdings"/>
      </w:rPr>
    </w:lvl>
    <w:lvl w:ilvl="6" w:tplc="F42CD4AE">
      <w:start w:val="1"/>
      <w:numFmt w:val="bullet"/>
      <w:lvlText w:val=""/>
      <w:lvlJc w:val="left"/>
      <w:pPr>
        <w:tabs>
          <w:tab w:val="num" w:pos="5040"/>
        </w:tabs>
        <w:ind w:left="5040" w:hanging="360"/>
      </w:pPr>
      <w:rPr>
        <w:rFonts w:ascii="Symbol" w:hAnsi="Symbol"/>
      </w:rPr>
    </w:lvl>
    <w:lvl w:ilvl="7" w:tplc="8DDA6EB6">
      <w:start w:val="1"/>
      <w:numFmt w:val="bullet"/>
      <w:lvlText w:val="o"/>
      <w:lvlJc w:val="left"/>
      <w:pPr>
        <w:tabs>
          <w:tab w:val="num" w:pos="5760"/>
        </w:tabs>
        <w:ind w:left="5760" w:hanging="360"/>
      </w:pPr>
      <w:rPr>
        <w:rFonts w:ascii="Courier New" w:hAnsi="Courier New"/>
      </w:rPr>
    </w:lvl>
    <w:lvl w:ilvl="8" w:tplc="AD0644BA">
      <w:start w:val="1"/>
      <w:numFmt w:val="bullet"/>
      <w:lvlText w:val=""/>
      <w:lvlJc w:val="left"/>
      <w:pPr>
        <w:tabs>
          <w:tab w:val="num" w:pos="6480"/>
        </w:tabs>
        <w:ind w:left="6480" w:hanging="360"/>
      </w:pPr>
      <w:rPr>
        <w:rFonts w:ascii="Wingdings" w:hAnsi="Wingdings"/>
      </w:rPr>
    </w:lvl>
  </w:abstractNum>
  <w:abstractNum w:abstractNumId="1176" w15:restartNumberingAfterBreak="0">
    <w:nsid w:val="7A0F5AF8"/>
    <w:multiLevelType w:val="hybridMultilevel"/>
    <w:tmpl w:val="7A0F5AF8"/>
    <w:lvl w:ilvl="0" w:tplc="B752374C">
      <w:start w:val="1"/>
      <w:numFmt w:val="bullet"/>
      <w:lvlText w:val=""/>
      <w:lvlJc w:val="left"/>
      <w:pPr>
        <w:tabs>
          <w:tab w:val="num" w:pos="480"/>
        </w:tabs>
        <w:ind w:left="480" w:hanging="480"/>
      </w:pPr>
      <w:rPr>
        <w:rFonts w:ascii="Wingdings" w:eastAsia="Wingdings" w:hAnsi="Wingdings" w:cs="Wingdings"/>
      </w:rPr>
    </w:lvl>
    <w:lvl w:ilvl="1" w:tplc="BB9259FA">
      <w:start w:val="1"/>
      <w:numFmt w:val="bullet"/>
      <w:lvlText w:val="o"/>
      <w:lvlJc w:val="left"/>
      <w:pPr>
        <w:tabs>
          <w:tab w:val="num" w:pos="1440"/>
        </w:tabs>
        <w:ind w:left="1440" w:hanging="360"/>
      </w:pPr>
      <w:rPr>
        <w:rFonts w:ascii="Courier New" w:hAnsi="Courier New"/>
      </w:rPr>
    </w:lvl>
    <w:lvl w:ilvl="2" w:tplc="4EBAA39E">
      <w:start w:val="1"/>
      <w:numFmt w:val="bullet"/>
      <w:lvlText w:val=""/>
      <w:lvlJc w:val="left"/>
      <w:pPr>
        <w:tabs>
          <w:tab w:val="num" w:pos="2160"/>
        </w:tabs>
        <w:ind w:left="2160" w:hanging="360"/>
      </w:pPr>
      <w:rPr>
        <w:rFonts w:ascii="Wingdings" w:hAnsi="Wingdings"/>
      </w:rPr>
    </w:lvl>
    <w:lvl w:ilvl="3" w:tplc="780A9340">
      <w:start w:val="1"/>
      <w:numFmt w:val="bullet"/>
      <w:lvlText w:val=""/>
      <w:lvlJc w:val="left"/>
      <w:pPr>
        <w:tabs>
          <w:tab w:val="num" w:pos="2880"/>
        </w:tabs>
        <w:ind w:left="2880" w:hanging="360"/>
      </w:pPr>
      <w:rPr>
        <w:rFonts w:ascii="Symbol" w:hAnsi="Symbol"/>
      </w:rPr>
    </w:lvl>
    <w:lvl w:ilvl="4" w:tplc="6102F5AC">
      <w:start w:val="1"/>
      <w:numFmt w:val="bullet"/>
      <w:lvlText w:val="o"/>
      <w:lvlJc w:val="left"/>
      <w:pPr>
        <w:tabs>
          <w:tab w:val="num" w:pos="3600"/>
        </w:tabs>
        <w:ind w:left="3600" w:hanging="360"/>
      </w:pPr>
      <w:rPr>
        <w:rFonts w:ascii="Courier New" w:hAnsi="Courier New"/>
      </w:rPr>
    </w:lvl>
    <w:lvl w:ilvl="5" w:tplc="5C82508E">
      <w:start w:val="1"/>
      <w:numFmt w:val="bullet"/>
      <w:lvlText w:val=""/>
      <w:lvlJc w:val="left"/>
      <w:pPr>
        <w:tabs>
          <w:tab w:val="num" w:pos="4320"/>
        </w:tabs>
        <w:ind w:left="4320" w:hanging="360"/>
      </w:pPr>
      <w:rPr>
        <w:rFonts w:ascii="Wingdings" w:hAnsi="Wingdings"/>
      </w:rPr>
    </w:lvl>
    <w:lvl w:ilvl="6" w:tplc="D9D08724">
      <w:start w:val="1"/>
      <w:numFmt w:val="bullet"/>
      <w:lvlText w:val=""/>
      <w:lvlJc w:val="left"/>
      <w:pPr>
        <w:tabs>
          <w:tab w:val="num" w:pos="5040"/>
        </w:tabs>
        <w:ind w:left="5040" w:hanging="360"/>
      </w:pPr>
      <w:rPr>
        <w:rFonts w:ascii="Symbol" w:hAnsi="Symbol"/>
      </w:rPr>
    </w:lvl>
    <w:lvl w:ilvl="7" w:tplc="E5C8A8FC">
      <w:start w:val="1"/>
      <w:numFmt w:val="bullet"/>
      <w:lvlText w:val="o"/>
      <w:lvlJc w:val="left"/>
      <w:pPr>
        <w:tabs>
          <w:tab w:val="num" w:pos="5760"/>
        </w:tabs>
        <w:ind w:left="5760" w:hanging="360"/>
      </w:pPr>
      <w:rPr>
        <w:rFonts w:ascii="Courier New" w:hAnsi="Courier New"/>
      </w:rPr>
    </w:lvl>
    <w:lvl w:ilvl="8" w:tplc="6C1A97E8">
      <w:start w:val="1"/>
      <w:numFmt w:val="bullet"/>
      <w:lvlText w:val=""/>
      <w:lvlJc w:val="left"/>
      <w:pPr>
        <w:tabs>
          <w:tab w:val="num" w:pos="6480"/>
        </w:tabs>
        <w:ind w:left="6480" w:hanging="360"/>
      </w:pPr>
      <w:rPr>
        <w:rFonts w:ascii="Wingdings" w:hAnsi="Wingdings"/>
      </w:rPr>
    </w:lvl>
  </w:abstractNum>
  <w:abstractNum w:abstractNumId="1177" w15:restartNumberingAfterBreak="0">
    <w:nsid w:val="7A0F5AF9"/>
    <w:multiLevelType w:val="hybridMultilevel"/>
    <w:tmpl w:val="7A0F5AF9"/>
    <w:lvl w:ilvl="0" w:tplc="936AB1C2">
      <w:start w:val="1"/>
      <w:numFmt w:val="bullet"/>
      <w:lvlText w:val=""/>
      <w:lvlJc w:val="left"/>
      <w:pPr>
        <w:tabs>
          <w:tab w:val="num" w:pos="480"/>
        </w:tabs>
        <w:ind w:left="480" w:hanging="480"/>
      </w:pPr>
      <w:rPr>
        <w:rFonts w:ascii="Wingdings" w:eastAsia="Wingdings" w:hAnsi="Wingdings" w:cs="Wingdings"/>
      </w:rPr>
    </w:lvl>
    <w:lvl w:ilvl="1" w:tplc="17045D5A">
      <w:start w:val="1"/>
      <w:numFmt w:val="bullet"/>
      <w:lvlText w:val="o"/>
      <w:lvlJc w:val="left"/>
      <w:pPr>
        <w:tabs>
          <w:tab w:val="num" w:pos="1440"/>
        </w:tabs>
        <w:ind w:left="1440" w:hanging="360"/>
      </w:pPr>
      <w:rPr>
        <w:rFonts w:ascii="Courier New" w:hAnsi="Courier New"/>
      </w:rPr>
    </w:lvl>
    <w:lvl w:ilvl="2" w:tplc="9CC25A34">
      <w:start w:val="1"/>
      <w:numFmt w:val="bullet"/>
      <w:lvlText w:val=""/>
      <w:lvlJc w:val="left"/>
      <w:pPr>
        <w:tabs>
          <w:tab w:val="num" w:pos="2160"/>
        </w:tabs>
        <w:ind w:left="2160" w:hanging="360"/>
      </w:pPr>
      <w:rPr>
        <w:rFonts w:ascii="Wingdings" w:hAnsi="Wingdings"/>
      </w:rPr>
    </w:lvl>
    <w:lvl w:ilvl="3" w:tplc="1AC079DE">
      <w:start w:val="1"/>
      <w:numFmt w:val="bullet"/>
      <w:lvlText w:val=""/>
      <w:lvlJc w:val="left"/>
      <w:pPr>
        <w:tabs>
          <w:tab w:val="num" w:pos="2880"/>
        </w:tabs>
        <w:ind w:left="2880" w:hanging="360"/>
      </w:pPr>
      <w:rPr>
        <w:rFonts w:ascii="Symbol" w:hAnsi="Symbol"/>
      </w:rPr>
    </w:lvl>
    <w:lvl w:ilvl="4" w:tplc="C7DE330C">
      <w:start w:val="1"/>
      <w:numFmt w:val="bullet"/>
      <w:lvlText w:val="o"/>
      <w:lvlJc w:val="left"/>
      <w:pPr>
        <w:tabs>
          <w:tab w:val="num" w:pos="3600"/>
        </w:tabs>
        <w:ind w:left="3600" w:hanging="360"/>
      </w:pPr>
      <w:rPr>
        <w:rFonts w:ascii="Courier New" w:hAnsi="Courier New"/>
      </w:rPr>
    </w:lvl>
    <w:lvl w:ilvl="5" w:tplc="E1E809C0">
      <w:start w:val="1"/>
      <w:numFmt w:val="bullet"/>
      <w:lvlText w:val=""/>
      <w:lvlJc w:val="left"/>
      <w:pPr>
        <w:tabs>
          <w:tab w:val="num" w:pos="4320"/>
        </w:tabs>
        <w:ind w:left="4320" w:hanging="360"/>
      </w:pPr>
      <w:rPr>
        <w:rFonts w:ascii="Wingdings" w:hAnsi="Wingdings"/>
      </w:rPr>
    </w:lvl>
    <w:lvl w:ilvl="6" w:tplc="8EDE3C08">
      <w:start w:val="1"/>
      <w:numFmt w:val="bullet"/>
      <w:lvlText w:val=""/>
      <w:lvlJc w:val="left"/>
      <w:pPr>
        <w:tabs>
          <w:tab w:val="num" w:pos="5040"/>
        </w:tabs>
        <w:ind w:left="5040" w:hanging="360"/>
      </w:pPr>
      <w:rPr>
        <w:rFonts w:ascii="Symbol" w:hAnsi="Symbol"/>
      </w:rPr>
    </w:lvl>
    <w:lvl w:ilvl="7" w:tplc="763665CA">
      <w:start w:val="1"/>
      <w:numFmt w:val="bullet"/>
      <w:lvlText w:val="o"/>
      <w:lvlJc w:val="left"/>
      <w:pPr>
        <w:tabs>
          <w:tab w:val="num" w:pos="5760"/>
        </w:tabs>
        <w:ind w:left="5760" w:hanging="360"/>
      </w:pPr>
      <w:rPr>
        <w:rFonts w:ascii="Courier New" w:hAnsi="Courier New"/>
      </w:rPr>
    </w:lvl>
    <w:lvl w:ilvl="8" w:tplc="717E7A32">
      <w:start w:val="1"/>
      <w:numFmt w:val="bullet"/>
      <w:lvlText w:val=""/>
      <w:lvlJc w:val="left"/>
      <w:pPr>
        <w:tabs>
          <w:tab w:val="num" w:pos="6480"/>
        </w:tabs>
        <w:ind w:left="6480" w:hanging="360"/>
      </w:pPr>
      <w:rPr>
        <w:rFonts w:ascii="Wingdings" w:hAnsi="Wingdings"/>
      </w:rPr>
    </w:lvl>
  </w:abstractNum>
  <w:abstractNum w:abstractNumId="1178" w15:restartNumberingAfterBreak="0">
    <w:nsid w:val="7A0F5AFA"/>
    <w:multiLevelType w:val="hybridMultilevel"/>
    <w:tmpl w:val="7A0F5AFA"/>
    <w:lvl w:ilvl="0" w:tplc="0358C47A">
      <w:start w:val="1"/>
      <w:numFmt w:val="bullet"/>
      <w:lvlText w:val=""/>
      <w:lvlJc w:val="left"/>
      <w:pPr>
        <w:tabs>
          <w:tab w:val="num" w:pos="480"/>
        </w:tabs>
        <w:ind w:left="480" w:hanging="480"/>
      </w:pPr>
      <w:rPr>
        <w:rFonts w:ascii="Wingdings" w:eastAsia="Wingdings" w:hAnsi="Wingdings" w:cs="Wingdings"/>
      </w:rPr>
    </w:lvl>
    <w:lvl w:ilvl="1" w:tplc="09682894">
      <w:start w:val="1"/>
      <w:numFmt w:val="bullet"/>
      <w:lvlText w:val="o"/>
      <w:lvlJc w:val="left"/>
      <w:pPr>
        <w:tabs>
          <w:tab w:val="num" w:pos="1440"/>
        </w:tabs>
        <w:ind w:left="1440" w:hanging="360"/>
      </w:pPr>
      <w:rPr>
        <w:rFonts w:ascii="Courier New" w:hAnsi="Courier New"/>
      </w:rPr>
    </w:lvl>
    <w:lvl w:ilvl="2" w:tplc="2A3820D4">
      <w:start w:val="1"/>
      <w:numFmt w:val="bullet"/>
      <w:lvlText w:val=""/>
      <w:lvlJc w:val="left"/>
      <w:pPr>
        <w:tabs>
          <w:tab w:val="num" w:pos="2160"/>
        </w:tabs>
        <w:ind w:left="2160" w:hanging="360"/>
      </w:pPr>
      <w:rPr>
        <w:rFonts w:ascii="Wingdings" w:hAnsi="Wingdings"/>
      </w:rPr>
    </w:lvl>
    <w:lvl w:ilvl="3" w:tplc="CD6E8894">
      <w:start w:val="1"/>
      <w:numFmt w:val="bullet"/>
      <w:lvlText w:val=""/>
      <w:lvlJc w:val="left"/>
      <w:pPr>
        <w:tabs>
          <w:tab w:val="num" w:pos="2880"/>
        </w:tabs>
        <w:ind w:left="2880" w:hanging="360"/>
      </w:pPr>
      <w:rPr>
        <w:rFonts w:ascii="Symbol" w:hAnsi="Symbol"/>
      </w:rPr>
    </w:lvl>
    <w:lvl w:ilvl="4" w:tplc="F9D632F8">
      <w:start w:val="1"/>
      <w:numFmt w:val="bullet"/>
      <w:lvlText w:val="o"/>
      <w:lvlJc w:val="left"/>
      <w:pPr>
        <w:tabs>
          <w:tab w:val="num" w:pos="3600"/>
        </w:tabs>
        <w:ind w:left="3600" w:hanging="360"/>
      </w:pPr>
      <w:rPr>
        <w:rFonts w:ascii="Courier New" w:hAnsi="Courier New"/>
      </w:rPr>
    </w:lvl>
    <w:lvl w:ilvl="5" w:tplc="ACA4C550">
      <w:start w:val="1"/>
      <w:numFmt w:val="bullet"/>
      <w:lvlText w:val=""/>
      <w:lvlJc w:val="left"/>
      <w:pPr>
        <w:tabs>
          <w:tab w:val="num" w:pos="4320"/>
        </w:tabs>
        <w:ind w:left="4320" w:hanging="360"/>
      </w:pPr>
      <w:rPr>
        <w:rFonts w:ascii="Wingdings" w:hAnsi="Wingdings"/>
      </w:rPr>
    </w:lvl>
    <w:lvl w:ilvl="6" w:tplc="03B6A450">
      <w:start w:val="1"/>
      <w:numFmt w:val="bullet"/>
      <w:lvlText w:val=""/>
      <w:lvlJc w:val="left"/>
      <w:pPr>
        <w:tabs>
          <w:tab w:val="num" w:pos="5040"/>
        </w:tabs>
        <w:ind w:left="5040" w:hanging="360"/>
      </w:pPr>
      <w:rPr>
        <w:rFonts w:ascii="Symbol" w:hAnsi="Symbol"/>
      </w:rPr>
    </w:lvl>
    <w:lvl w:ilvl="7" w:tplc="FF5868AE">
      <w:start w:val="1"/>
      <w:numFmt w:val="bullet"/>
      <w:lvlText w:val="o"/>
      <w:lvlJc w:val="left"/>
      <w:pPr>
        <w:tabs>
          <w:tab w:val="num" w:pos="5760"/>
        </w:tabs>
        <w:ind w:left="5760" w:hanging="360"/>
      </w:pPr>
      <w:rPr>
        <w:rFonts w:ascii="Courier New" w:hAnsi="Courier New"/>
      </w:rPr>
    </w:lvl>
    <w:lvl w:ilvl="8" w:tplc="31807748">
      <w:start w:val="1"/>
      <w:numFmt w:val="bullet"/>
      <w:lvlText w:val=""/>
      <w:lvlJc w:val="left"/>
      <w:pPr>
        <w:tabs>
          <w:tab w:val="num" w:pos="6480"/>
        </w:tabs>
        <w:ind w:left="6480" w:hanging="360"/>
      </w:pPr>
      <w:rPr>
        <w:rFonts w:ascii="Wingdings" w:hAnsi="Wingdings"/>
      </w:rPr>
    </w:lvl>
  </w:abstractNum>
  <w:abstractNum w:abstractNumId="1179" w15:restartNumberingAfterBreak="0">
    <w:nsid w:val="7A0F5AFB"/>
    <w:multiLevelType w:val="hybridMultilevel"/>
    <w:tmpl w:val="7A0F5AFB"/>
    <w:lvl w:ilvl="0" w:tplc="D726807C">
      <w:start w:val="1"/>
      <w:numFmt w:val="bullet"/>
      <w:lvlText w:val=""/>
      <w:lvlJc w:val="left"/>
      <w:pPr>
        <w:tabs>
          <w:tab w:val="num" w:pos="480"/>
        </w:tabs>
        <w:ind w:left="480" w:hanging="480"/>
      </w:pPr>
      <w:rPr>
        <w:rFonts w:ascii="Wingdings" w:eastAsia="Wingdings" w:hAnsi="Wingdings" w:cs="Wingdings"/>
      </w:rPr>
    </w:lvl>
    <w:lvl w:ilvl="1" w:tplc="A1E8CEAE">
      <w:start w:val="1"/>
      <w:numFmt w:val="bullet"/>
      <w:lvlText w:val="o"/>
      <w:lvlJc w:val="left"/>
      <w:pPr>
        <w:tabs>
          <w:tab w:val="num" w:pos="1440"/>
        </w:tabs>
        <w:ind w:left="1440" w:hanging="360"/>
      </w:pPr>
      <w:rPr>
        <w:rFonts w:ascii="Courier New" w:hAnsi="Courier New"/>
      </w:rPr>
    </w:lvl>
    <w:lvl w:ilvl="2" w:tplc="9028F226">
      <w:start w:val="1"/>
      <w:numFmt w:val="bullet"/>
      <w:lvlText w:val=""/>
      <w:lvlJc w:val="left"/>
      <w:pPr>
        <w:tabs>
          <w:tab w:val="num" w:pos="2160"/>
        </w:tabs>
        <w:ind w:left="2160" w:hanging="360"/>
      </w:pPr>
      <w:rPr>
        <w:rFonts w:ascii="Wingdings" w:hAnsi="Wingdings"/>
      </w:rPr>
    </w:lvl>
    <w:lvl w:ilvl="3" w:tplc="4E663010">
      <w:start w:val="1"/>
      <w:numFmt w:val="bullet"/>
      <w:lvlText w:val=""/>
      <w:lvlJc w:val="left"/>
      <w:pPr>
        <w:tabs>
          <w:tab w:val="num" w:pos="2880"/>
        </w:tabs>
        <w:ind w:left="2880" w:hanging="360"/>
      </w:pPr>
      <w:rPr>
        <w:rFonts w:ascii="Symbol" w:hAnsi="Symbol"/>
      </w:rPr>
    </w:lvl>
    <w:lvl w:ilvl="4" w:tplc="2572D7E6">
      <w:start w:val="1"/>
      <w:numFmt w:val="bullet"/>
      <w:lvlText w:val="o"/>
      <w:lvlJc w:val="left"/>
      <w:pPr>
        <w:tabs>
          <w:tab w:val="num" w:pos="3600"/>
        </w:tabs>
        <w:ind w:left="3600" w:hanging="360"/>
      </w:pPr>
      <w:rPr>
        <w:rFonts w:ascii="Courier New" w:hAnsi="Courier New"/>
      </w:rPr>
    </w:lvl>
    <w:lvl w:ilvl="5" w:tplc="1AACB3F4">
      <w:start w:val="1"/>
      <w:numFmt w:val="bullet"/>
      <w:lvlText w:val=""/>
      <w:lvlJc w:val="left"/>
      <w:pPr>
        <w:tabs>
          <w:tab w:val="num" w:pos="4320"/>
        </w:tabs>
        <w:ind w:left="4320" w:hanging="360"/>
      </w:pPr>
      <w:rPr>
        <w:rFonts w:ascii="Wingdings" w:hAnsi="Wingdings"/>
      </w:rPr>
    </w:lvl>
    <w:lvl w:ilvl="6" w:tplc="14FA0F74">
      <w:start w:val="1"/>
      <w:numFmt w:val="bullet"/>
      <w:lvlText w:val=""/>
      <w:lvlJc w:val="left"/>
      <w:pPr>
        <w:tabs>
          <w:tab w:val="num" w:pos="5040"/>
        </w:tabs>
        <w:ind w:left="5040" w:hanging="360"/>
      </w:pPr>
      <w:rPr>
        <w:rFonts w:ascii="Symbol" w:hAnsi="Symbol"/>
      </w:rPr>
    </w:lvl>
    <w:lvl w:ilvl="7" w:tplc="2BE694A6">
      <w:start w:val="1"/>
      <w:numFmt w:val="bullet"/>
      <w:lvlText w:val="o"/>
      <w:lvlJc w:val="left"/>
      <w:pPr>
        <w:tabs>
          <w:tab w:val="num" w:pos="5760"/>
        </w:tabs>
        <w:ind w:left="5760" w:hanging="360"/>
      </w:pPr>
      <w:rPr>
        <w:rFonts w:ascii="Courier New" w:hAnsi="Courier New"/>
      </w:rPr>
    </w:lvl>
    <w:lvl w:ilvl="8" w:tplc="37120894">
      <w:start w:val="1"/>
      <w:numFmt w:val="bullet"/>
      <w:lvlText w:val=""/>
      <w:lvlJc w:val="left"/>
      <w:pPr>
        <w:tabs>
          <w:tab w:val="num" w:pos="6480"/>
        </w:tabs>
        <w:ind w:left="6480" w:hanging="360"/>
      </w:pPr>
      <w:rPr>
        <w:rFonts w:ascii="Wingdings" w:hAnsi="Wingdings"/>
      </w:rPr>
    </w:lvl>
  </w:abstractNum>
  <w:abstractNum w:abstractNumId="1180" w15:restartNumberingAfterBreak="0">
    <w:nsid w:val="7A0F5AFC"/>
    <w:multiLevelType w:val="hybridMultilevel"/>
    <w:tmpl w:val="7A0F5AFC"/>
    <w:lvl w:ilvl="0" w:tplc="25D4A942">
      <w:start w:val="1"/>
      <w:numFmt w:val="bullet"/>
      <w:lvlText w:val=""/>
      <w:lvlJc w:val="left"/>
      <w:pPr>
        <w:tabs>
          <w:tab w:val="num" w:pos="480"/>
        </w:tabs>
        <w:ind w:left="480" w:hanging="480"/>
      </w:pPr>
      <w:rPr>
        <w:rFonts w:ascii="Wingdings" w:eastAsia="Wingdings" w:hAnsi="Wingdings" w:cs="Wingdings"/>
      </w:rPr>
    </w:lvl>
    <w:lvl w:ilvl="1" w:tplc="C1E8882A">
      <w:start w:val="1"/>
      <w:numFmt w:val="bullet"/>
      <w:lvlText w:val="o"/>
      <w:lvlJc w:val="left"/>
      <w:pPr>
        <w:tabs>
          <w:tab w:val="num" w:pos="1440"/>
        </w:tabs>
        <w:ind w:left="1440" w:hanging="360"/>
      </w:pPr>
      <w:rPr>
        <w:rFonts w:ascii="Courier New" w:hAnsi="Courier New"/>
      </w:rPr>
    </w:lvl>
    <w:lvl w:ilvl="2" w:tplc="128AB87E">
      <w:start w:val="1"/>
      <w:numFmt w:val="bullet"/>
      <w:lvlText w:val=""/>
      <w:lvlJc w:val="left"/>
      <w:pPr>
        <w:tabs>
          <w:tab w:val="num" w:pos="2160"/>
        </w:tabs>
        <w:ind w:left="2160" w:hanging="360"/>
      </w:pPr>
      <w:rPr>
        <w:rFonts w:ascii="Wingdings" w:hAnsi="Wingdings"/>
      </w:rPr>
    </w:lvl>
    <w:lvl w:ilvl="3" w:tplc="6A50F076">
      <w:start w:val="1"/>
      <w:numFmt w:val="bullet"/>
      <w:lvlText w:val=""/>
      <w:lvlJc w:val="left"/>
      <w:pPr>
        <w:tabs>
          <w:tab w:val="num" w:pos="2880"/>
        </w:tabs>
        <w:ind w:left="2880" w:hanging="360"/>
      </w:pPr>
      <w:rPr>
        <w:rFonts w:ascii="Symbol" w:hAnsi="Symbol"/>
      </w:rPr>
    </w:lvl>
    <w:lvl w:ilvl="4" w:tplc="901E4176">
      <w:start w:val="1"/>
      <w:numFmt w:val="bullet"/>
      <w:lvlText w:val="o"/>
      <w:lvlJc w:val="left"/>
      <w:pPr>
        <w:tabs>
          <w:tab w:val="num" w:pos="3600"/>
        </w:tabs>
        <w:ind w:left="3600" w:hanging="360"/>
      </w:pPr>
      <w:rPr>
        <w:rFonts w:ascii="Courier New" w:hAnsi="Courier New"/>
      </w:rPr>
    </w:lvl>
    <w:lvl w:ilvl="5" w:tplc="963019BA">
      <w:start w:val="1"/>
      <w:numFmt w:val="bullet"/>
      <w:lvlText w:val=""/>
      <w:lvlJc w:val="left"/>
      <w:pPr>
        <w:tabs>
          <w:tab w:val="num" w:pos="4320"/>
        </w:tabs>
        <w:ind w:left="4320" w:hanging="360"/>
      </w:pPr>
      <w:rPr>
        <w:rFonts w:ascii="Wingdings" w:hAnsi="Wingdings"/>
      </w:rPr>
    </w:lvl>
    <w:lvl w:ilvl="6" w:tplc="3918A1B6">
      <w:start w:val="1"/>
      <w:numFmt w:val="bullet"/>
      <w:lvlText w:val=""/>
      <w:lvlJc w:val="left"/>
      <w:pPr>
        <w:tabs>
          <w:tab w:val="num" w:pos="5040"/>
        </w:tabs>
        <w:ind w:left="5040" w:hanging="360"/>
      </w:pPr>
      <w:rPr>
        <w:rFonts w:ascii="Symbol" w:hAnsi="Symbol"/>
      </w:rPr>
    </w:lvl>
    <w:lvl w:ilvl="7" w:tplc="4FC2228C">
      <w:start w:val="1"/>
      <w:numFmt w:val="bullet"/>
      <w:lvlText w:val="o"/>
      <w:lvlJc w:val="left"/>
      <w:pPr>
        <w:tabs>
          <w:tab w:val="num" w:pos="5760"/>
        </w:tabs>
        <w:ind w:left="5760" w:hanging="360"/>
      </w:pPr>
      <w:rPr>
        <w:rFonts w:ascii="Courier New" w:hAnsi="Courier New"/>
      </w:rPr>
    </w:lvl>
    <w:lvl w:ilvl="8" w:tplc="D8860440">
      <w:start w:val="1"/>
      <w:numFmt w:val="bullet"/>
      <w:lvlText w:val=""/>
      <w:lvlJc w:val="left"/>
      <w:pPr>
        <w:tabs>
          <w:tab w:val="num" w:pos="6480"/>
        </w:tabs>
        <w:ind w:left="6480" w:hanging="360"/>
      </w:pPr>
      <w:rPr>
        <w:rFonts w:ascii="Wingdings" w:hAnsi="Wingdings"/>
      </w:rPr>
    </w:lvl>
  </w:abstractNum>
  <w:abstractNum w:abstractNumId="1181" w15:restartNumberingAfterBreak="0">
    <w:nsid w:val="7A0F5AFD"/>
    <w:multiLevelType w:val="hybridMultilevel"/>
    <w:tmpl w:val="7A0F5AFD"/>
    <w:lvl w:ilvl="0" w:tplc="4796D828">
      <w:start w:val="1"/>
      <w:numFmt w:val="bullet"/>
      <w:lvlText w:val=""/>
      <w:lvlJc w:val="left"/>
      <w:pPr>
        <w:tabs>
          <w:tab w:val="num" w:pos="480"/>
        </w:tabs>
        <w:ind w:left="480" w:hanging="480"/>
      </w:pPr>
      <w:rPr>
        <w:rFonts w:ascii="Wingdings" w:eastAsia="Wingdings" w:hAnsi="Wingdings" w:cs="Wingdings"/>
      </w:rPr>
    </w:lvl>
    <w:lvl w:ilvl="1" w:tplc="F5D45252">
      <w:start w:val="1"/>
      <w:numFmt w:val="bullet"/>
      <w:lvlText w:val="o"/>
      <w:lvlJc w:val="left"/>
      <w:pPr>
        <w:tabs>
          <w:tab w:val="num" w:pos="1440"/>
        </w:tabs>
        <w:ind w:left="1440" w:hanging="360"/>
      </w:pPr>
      <w:rPr>
        <w:rFonts w:ascii="Courier New" w:hAnsi="Courier New"/>
      </w:rPr>
    </w:lvl>
    <w:lvl w:ilvl="2" w:tplc="A5D4587C">
      <w:start w:val="1"/>
      <w:numFmt w:val="bullet"/>
      <w:lvlText w:val=""/>
      <w:lvlJc w:val="left"/>
      <w:pPr>
        <w:tabs>
          <w:tab w:val="num" w:pos="2160"/>
        </w:tabs>
        <w:ind w:left="2160" w:hanging="360"/>
      </w:pPr>
      <w:rPr>
        <w:rFonts w:ascii="Wingdings" w:hAnsi="Wingdings"/>
      </w:rPr>
    </w:lvl>
    <w:lvl w:ilvl="3" w:tplc="F5F0B976">
      <w:start w:val="1"/>
      <w:numFmt w:val="bullet"/>
      <w:lvlText w:val=""/>
      <w:lvlJc w:val="left"/>
      <w:pPr>
        <w:tabs>
          <w:tab w:val="num" w:pos="2880"/>
        </w:tabs>
        <w:ind w:left="2880" w:hanging="360"/>
      </w:pPr>
      <w:rPr>
        <w:rFonts w:ascii="Symbol" w:hAnsi="Symbol"/>
      </w:rPr>
    </w:lvl>
    <w:lvl w:ilvl="4" w:tplc="8FD6AA84">
      <w:start w:val="1"/>
      <w:numFmt w:val="bullet"/>
      <w:lvlText w:val="o"/>
      <w:lvlJc w:val="left"/>
      <w:pPr>
        <w:tabs>
          <w:tab w:val="num" w:pos="3600"/>
        </w:tabs>
        <w:ind w:left="3600" w:hanging="360"/>
      </w:pPr>
      <w:rPr>
        <w:rFonts w:ascii="Courier New" w:hAnsi="Courier New"/>
      </w:rPr>
    </w:lvl>
    <w:lvl w:ilvl="5" w:tplc="33D85592">
      <w:start w:val="1"/>
      <w:numFmt w:val="bullet"/>
      <w:lvlText w:val=""/>
      <w:lvlJc w:val="left"/>
      <w:pPr>
        <w:tabs>
          <w:tab w:val="num" w:pos="4320"/>
        </w:tabs>
        <w:ind w:left="4320" w:hanging="360"/>
      </w:pPr>
      <w:rPr>
        <w:rFonts w:ascii="Wingdings" w:hAnsi="Wingdings"/>
      </w:rPr>
    </w:lvl>
    <w:lvl w:ilvl="6" w:tplc="24C0452C">
      <w:start w:val="1"/>
      <w:numFmt w:val="bullet"/>
      <w:lvlText w:val=""/>
      <w:lvlJc w:val="left"/>
      <w:pPr>
        <w:tabs>
          <w:tab w:val="num" w:pos="5040"/>
        </w:tabs>
        <w:ind w:left="5040" w:hanging="360"/>
      </w:pPr>
      <w:rPr>
        <w:rFonts w:ascii="Symbol" w:hAnsi="Symbol"/>
      </w:rPr>
    </w:lvl>
    <w:lvl w:ilvl="7" w:tplc="2A4625BE">
      <w:start w:val="1"/>
      <w:numFmt w:val="bullet"/>
      <w:lvlText w:val="o"/>
      <w:lvlJc w:val="left"/>
      <w:pPr>
        <w:tabs>
          <w:tab w:val="num" w:pos="5760"/>
        </w:tabs>
        <w:ind w:left="5760" w:hanging="360"/>
      </w:pPr>
      <w:rPr>
        <w:rFonts w:ascii="Courier New" w:hAnsi="Courier New"/>
      </w:rPr>
    </w:lvl>
    <w:lvl w:ilvl="8" w:tplc="3718E4FA">
      <w:start w:val="1"/>
      <w:numFmt w:val="bullet"/>
      <w:lvlText w:val=""/>
      <w:lvlJc w:val="left"/>
      <w:pPr>
        <w:tabs>
          <w:tab w:val="num" w:pos="6480"/>
        </w:tabs>
        <w:ind w:left="6480" w:hanging="360"/>
      </w:pPr>
      <w:rPr>
        <w:rFonts w:ascii="Wingdings" w:hAnsi="Wingdings"/>
      </w:rPr>
    </w:lvl>
  </w:abstractNum>
  <w:abstractNum w:abstractNumId="1182" w15:restartNumberingAfterBreak="0">
    <w:nsid w:val="7A0F5AFE"/>
    <w:multiLevelType w:val="hybridMultilevel"/>
    <w:tmpl w:val="7A0F5AFE"/>
    <w:lvl w:ilvl="0" w:tplc="F7CC11B0">
      <w:start w:val="1"/>
      <w:numFmt w:val="bullet"/>
      <w:lvlText w:val=""/>
      <w:lvlJc w:val="left"/>
      <w:pPr>
        <w:tabs>
          <w:tab w:val="num" w:pos="480"/>
        </w:tabs>
        <w:ind w:left="480" w:hanging="480"/>
      </w:pPr>
      <w:rPr>
        <w:rFonts w:ascii="Wingdings" w:eastAsia="Wingdings" w:hAnsi="Wingdings" w:cs="Wingdings"/>
      </w:rPr>
    </w:lvl>
    <w:lvl w:ilvl="1" w:tplc="0896CE16">
      <w:start w:val="1"/>
      <w:numFmt w:val="bullet"/>
      <w:lvlText w:val="o"/>
      <w:lvlJc w:val="left"/>
      <w:pPr>
        <w:tabs>
          <w:tab w:val="num" w:pos="1440"/>
        </w:tabs>
        <w:ind w:left="1440" w:hanging="360"/>
      </w:pPr>
      <w:rPr>
        <w:rFonts w:ascii="Courier New" w:hAnsi="Courier New"/>
      </w:rPr>
    </w:lvl>
    <w:lvl w:ilvl="2" w:tplc="AC6ADD90">
      <w:start w:val="1"/>
      <w:numFmt w:val="bullet"/>
      <w:lvlText w:val=""/>
      <w:lvlJc w:val="left"/>
      <w:pPr>
        <w:tabs>
          <w:tab w:val="num" w:pos="2160"/>
        </w:tabs>
        <w:ind w:left="2160" w:hanging="360"/>
      </w:pPr>
      <w:rPr>
        <w:rFonts w:ascii="Wingdings" w:hAnsi="Wingdings"/>
      </w:rPr>
    </w:lvl>
    <w:lvl w:ilvl="3" w:tplc="8AA45BCC">
      <w:start w:val="1"/>
      <w:numFmt w:val="bullet"/>
      <w:lvlText w:val=""/>
      <w:lvlJc w:val="left"/>
      <w:pPr>
        <w:tabs>
          <w:tab w:val="num" w:pos="2880"/>
        </w:tabs>
        <w:ind w:left="2880" w:hanging="360"/>
      </w:pPr>
      <w:rPr>
        <w:rFonts w:ascii="Symbol" w:hAnsi="Symbol"/>
      </w:rPr>
    </w:lvl>
    <w:lvl w:ilvl="4" w:tplc="0B1C7596">
      <w:start w:val="1"/>
      <w:numFmt w:val="bullet"/>
      <w:lvlText w:val="o"/>
      <w:lvlJc w:val="left"/>
      <w:pPr>
        <w:tabs>
          <w:tab w:val="num" w:pos="3600"/>
        </w:tabs>
        <w:ind w:left="3600" w:hanging="360"/>
      </w:pPr>
      <w:rPr>
        <w:rFonts w:ascii="Courier New" w:hAnsi="Courier New"/>
      </w:rPr>
    </w:lvl>
    <w:lvl w:ilvl="5" w:tplc="61D80B6A">
      <w:start w:val="1"/>
      <w:numFmt w:val="bullet"/>
      <w:lvlText w:val=""/>
      <w:lvlJc w:val="left"/>
      <w:pPr>
        <w:tabs>
          <w:tab w:val="num" w:pos="4320"/>
        </w:tabs>
        <w:ind w:left="4320" w:hanging="360"/>
      </w:pPr>
      <w:rPr>
        <w:rFonts w:ascii="Wingdings" w:hAnsi="Wingdings"/>
      </w:rPr>
    </w:lvl>
    <w:lvl w:ilvl="6" w:tplc="3954AE7E">
      <w:start w:val="1"/>
      <w:numFmt w:val="bullet"/>
      <w:lvlText w:val=""/>
      <w:lvlJc w:val="left"/>
      <w:pPr>
        <w:tabs>
          <w:tab w:val="num" w:pos="5040"/>
        </w:tabs>
        <w:ind w:left="5040" w:hanging="360"/>
      </w:pPr>
      <w:rPr>
        <w:rFonts w:ascii="Symbol" w:hAnsi="Symbol"/>
      </w:rPr>
    </w:lvl>
    <w:lvl w:ilvl="7" w:tplc="8DBE2630">
      <w:start w:val="1"/>
      <w:numFmt w:val="bullet"/>
      <w:lvlText w:val="o"/>
      <w:lvlJc w:val="left"/>
      <w:pPr>
        <w:tabs>
          <w:tab w:val="num" w:pos="5760"/>
        </w:tabs>
        <w:ind w:left="5760" w:hanging="360"/>
      </w:pPr>
      <w:rPr>
        <w:rFonts w:ascii="Courier New" w:hAnsi="Courier New"/>
      </w:rPr>
    </w:lvl>
    <w:lvl w:ilvl="8" w:tplc="620840C6">
      <w:start w:val="1"/>
      <w:numFmt w:val="bullet"/>
      <w:lvlText w:val=""/>
      <w:lvlJc w:val="left"/>
      <w:pPr>
        <w:tabs>
          <w:tab w:val="num" w:pos="6480"/>
        </w:tabs>
        <w:ind w:left="6480" w:hanging="360"/>
      </w:pPr>
      <w:rPr>
        <w:rFonts w:ascii="Wingdings" w:hAnsi="Wingdings"/>
      </w:rPr>
    </w:lvl>
  </w:abstractNum>
  <w:abstractNum w:abstractNumId="1183" w15:restartNumberingAfterBreak="0">
    <w:nsid w:val="7A0F5AFF"/>
    <w:multiLevelType w:val="hybridMultilevel"/>
    <w:tmpl w:val="7A0F5AFF"/>
    <w:lvl w:ilvl="0" w:tplc="B52CD26E">
      <w:start w:val="1"/>
      <w:numFmt w:val="bullet"/>
      <w:lvlText w:val=""/>
      <w:lvlJc w:val="left"/>
      <w:pPr>
        <w:tabs>
          <w:tab w:val="num" w:pos="480"/>
        </w:tabs>
        <w:ind w:left="480" w:hanging="480"/>
      </w:pPr>
      <w:rPr>
        <w:rFonts w:ascii="Wingdings" w:eastAsia="Wingdings" w:hAnsi="Wingdings" w:cs="Wingdings"/>
      </w:rPr>
    </w:lvl>
    <w:lvl w:ilvl="1" w:tplc="82B86CBC">
      <w:start w:val="1"/>
      <w:numFmt w:val="bullet"/>
      <w:lvlText w:val="o"/>
      <w:lvlJc w:val="left"/>
      <w:pPr>
        <w:tabs>
          <w:tab w:val="num" w:pos="1440"/>
        </w:tabs>
        <w:ind w:left="1440" w:hanging="360"/>
      </w:pPr>
      <w:rPr>
        <w:rFonts w:ascii="Courier New" w:hAnsi="Courier New"/>
      </w:rPr>
    </w:lvl>
    <w:lvl w:ilvl="2" w:tplc="E966B1EC">
      <w:start w:val="1"/>
      <w:numFmt w:val="bullet"/>
      <w:lvlText w:val=""/>
      <w:lvlJc w:val="left"/>
      <w:pPr>
        <w:tabs>
          <w:tab w:val="num" w:pos="2160"/>
        </w:tabs>
        <w:ind w:left="2160" w:hanging="360"/>
      </w:pPr>
      <w:rPr>
        <w:rFonts w:ascii="Wingdings" w:hAnsi="Wingdings"/>
      </w:rPr>
    </w:lvl>
    <w:lvl w:ilvl="3" w:tplc="5D02AE4A">
      <w:start w:val="1"/>
      <w:numFmt w:val="bullet"/>
      <w:lvlText w:val=""/>
      <w:lvlJc w:val="left"/>
      <w:pPr>
        <w:tabs>
          <w:tab w:val="num" w:pos="2880"/>
        </w:tabs>
        <w:ind w:left="2880" w:hanging="360"/>
      </w:pPr>
      <w:rPr>
        <w:rFonts w:ascii="Symbol" w:hAnsi="Symbol"/>
      </w:rPr>
    </w:lvl>
    <w:lvl w:ilvl="4" w:tplc="CA3282F6">
      <w:start w:val="1"/>
      <w:numFmt w:val="bullet"/>
      <w:lvlText w:val="o"/>
      <w:lvlJc w:val="left"/>
      <w:pPr>
        <w:tabs>
          <w:tab w:val="num" w:pos="3600"/>
        </w:tabs>
        <w:ind w:left="3600" w:hanging="360"/>
      </w:pPr>
      <w:rPr>
        <w:rFonts w:ascii="Courier New" w:hAnsi="Courier New"/>
      </w:rPr>
    </w:lvl>
    <w:lvl w:ilvl="5" w:tplc="97E82534">
      <w:start w:val="1"/>
      <w:numFmt w:val="bullet"/>
      <w:lvlText w:val=""/>
      <w:lvlJc w:val="left"/>
      <w:pPr>
        <w:tabs>
          <w:tab w:val="num" w:pos="4320"/>
        </w:tabs>
        <w:ind w:left="4320" w:hanging="360"/>
      </w:pPr>
      <w:rPr>
        <w:rFonts w:ascii="Wingdings" w:hAnsi="Wingdings"/>
      </w:rPr>
    </w:lvl>
    <w:lvl w:ilvl="6" w:tplc="9AF2AB1A">
      <w:start w:val="1"/>
      <w:numFmt w:val="bullet"/>
      <w:lvlText w:val=""/>
      <w:lvlJc w:val="left"/>
      <w:pPr>
        <w:tabs>
          <w:tab w:val="num" w:pos="5040"/>
        </w:tabs>
        <w:ind w:left="5040" w:hanging="360"/>
      </w:pPr>
      <w:rPr>
        <w:rFonts w:ascii="Symbol" w:hAnsi="Symbol"/>
      </w:rPr>
    </w:lvl>
    <w:lvl w:ilvl="7" w:tplc="9C7260DE">
      <w:start w:val="1"/>
      <w:numFmt w:val="bullet"/>
      <w:lvlText w:val="o"/>
      <w:lvlJc w:val="left"/>
      <w:pPr>
        <w:tabs>
          <w:tab w:val="num" w:pos="5760"/>
        </w:tabs>
        <w:ind w:left="5760" w:hanging="360"/>
      </w:pPr>
      <w:rPr>
        <w:rFonts w:ascii="Courier New" w:hAnsi="Courier New"/>
      </w:rPr>
    </w:lvl>
    <w:lvl w:ilvl="8" w:tplc="BE22C418">
      <w:start w:val="1"/>
      <w:numFmt w:val="bullet"/>
      <w:lvlText w:val=""/>
      <w:lvlJc w:val="left"/>
      <w:pPr>
        <w:tabs>
          <w:tab w:val="num" w:pos="6480"/>
        </w:tabs>
        <w:ind w:left="6480" w:hanging="360"/>
      </w:pPr>
      <w:rPr>
        <w:rFonts w:ascii="Wingdings" w:hAnsi="Wingdings"/>
      </w:rPr>
    </w:lvl>
  </w:abstractNum>
  <w:abstractNum w:abstractNumId="1184" w15:restartNumberingAfterBreak="0">
    <w:nsid w:val="7A0F5B00"/>
    <w:multiLevelType w:val="hybridMultilevel"/>
    <w:tmpl w:val="7A0F5B00"/>
    <w:lvl w:ilvl="0" w:tplc="9BB60CFE">
      <w:start w:val="1"/>
      <w:numFmt w:val="bullet"/>
      <w:lvlText w:val=""/>
      <w:lvlJc w:val="left"/>
      <w:pPr>
        <w:tabs>
          <w:tab w:val="num" w:pos="480"/>
        </w:tabs>
        <w:ind w:left="480" w:hanging="480"/>
      </w:pPr>
      <w:rPr>
        <w:rFonts w:ascii="Wingdings" w:eastAsia="Wingdings" w:hAnsi="Wingdings" w:cs="Wingdings"/>
      </w:rPr>
    </w:lvl>
    <w:lvl w:ilvl="1" w:tplc="C3845872">
      <w:start w:val="1"/>
      <w:numFmt w:val="bullet"/>
      <w:lvlText w:val="o"/>
      <w:lvlJc w:val="left"/>
      <w:pPr>
        <w:tabs>
          <w:tab w:val="num" w:pos="1440"/>
        </w:tabs>
        <w:ind w:left="1440" w:hanging="360"/>
      </w:pPr>
      <w:rPr>
        <w:rFonts w:ascii="Courier New" w:hAnsi="Courier New"/>
      </w:rPr>
    </w:lvl>
    <w:lvl w:ilvl="2" w:tplc="7250C51E">
      <w:start w:val="1"/>
      <w:numFmt w:val="bullet"/>
      <w:lvlText w:val=""/>
      <w:lvlJc w:val="left"/>
      <w:pPr>
        <w:tabs>
          <w:tab w:val="num" w:pos="2160"/>
        </w:tabs>
        <w:ind w:left="2160" w:hanging="360"/>
      </w:pPr>
      <w:rPr>
        <w:rFonts w:ascii="Wingdings" w:hAnsi="Wingdings"/>
      </w:rPr>
    </w:lvl>
    <w:lvl w:ilvl="3" w:tplc="AFA4A91C">
      <w:start w:val="1"/>
      <w:numFmt w:val="bullet"/>
      <w:lvlText w:val=""/>
      <w:lvlJc w:val="left"/>
      <w:pPr>
        <w:tabs>
          <w:tab w:val="num" w:pos="2880"/>
        </w:tabs>
        <w:ind w:left="2880" w:hanging="360"/>
      </w:pPr>
      <w:rPr>
        <w:rFonts w:ascii="Symbol" w:hAnsi="Symbol"/>
      </w:rPr>
    </w:lvl>
    <w:lvl w:ilvl="4" w:tplc="226A9BAE">
      <w:start w:val="1"/>
      <w:numFmt w:val="bullet"/>
      <w:lvlText w:val="o"/>
      <w:lvlJc w:val="left"/>
      <w:pPr>
        <w:tabs>
          <w:tab w:val="num" w:pos="3600"/>
        </w:tabs>
        <w:ind w:left="3600" w:hanging="360"/>
      </w:pPr>
      <w:rPr>
        <w:rFonts w:ascii="Courier New" w:hAnsi="Courier New"/>
      </w:rPr>
    </w:lvl>
    <w:lvl w:ilvl="5" w:tplc="CB7A82CE">
      <w:start w:val="1"/>
      <w:numFmt w:val="bullet"/>
      <w:lvlText w:val=""/>
      <w:lvlJc w:val="left"/>
      <w:pPr>
        <w:tabs>
          <w:tab w:val="num" w:pos="4320"/>
        </w:tabs>
        <w:ind w:left="4320" w:hanging="360"/>
      </w:pPr>
      <w:rPr>
        <w:rFonts w:ascii="Wingdings" w:hAnsi="Wingdings"/>
      </w:rPr>
    </w:lvl>
    <w:lvl w:ilvl="6" w:tplc="A5E82BFA">
      <w:start w:val="1"/>
      <w:numFmt w:val="bullet"/>
      <w:lvlText w:val=""/>
      <w:lvlJc w:val="left"/>
      <w:pPr>
        <w:tabs>
          <w:tab w:val="num" w:pos="5040"/>
        </w:tabs>
        <w:ind w:left="5040" w:hanging="360"/>
      </w:pPr>
      <w:rPr>
        <w:rFonts w:ascii="Symbol" w:hAnsi="Symbol"/>
      </w:rPr>
    </w:lvl>
    <w:lvl w:ilvl="7" w:tplc="85D4AE60">
      <w:start w:val="1"/>
      <w:numFmt w:val="bullet"/>
      <w:lvlText w:val="o"/>
      <w:lvlJc w:val="left"/>
      <w:pPr>
        <w:tabs>
          <w:tab w:val="num" w:pos="5760"/>
        </w:tabs>
        <w:ind w:left="5760" w:hanging="360"/>
      </w:pPr>
      <w:rPr>
        <w:rFonts w:ascii="Courier New" w:hAnsi="Courier New"/>
      </w:rPr>
    </w:lvl>
    <w:lvl w:ilvl="8" w:tplc="3E3A94D6">
      <w:start w:val="1"/>
      <w:numFmt w:val="bullet"/>
      <w:lvlText w:val=""/>
      <w:lvlJc w:val="left"/>
      <w:pPr>
        <w:tabs>
          <w:tab w:val="num" w:pos="6480"/>
        </w:tabs>
        <w:ind w:left="6480" w:hanging="360"/>
      </w:pPr>
      <w:rPr>
        <w:rFonts w:ascii="Wingdings" w:hAnsi="Wingdings"/>
      </w:rPr>
    </w:lvl>
  </w:abstractNum>
  <w:abstractNum w:abstractNumId="1185" w15:restartNumberingAfterBreak="0">
    <w:nsid w:val="7A0F5B01"/>
    <w:multiLevelType w:val="hybridMultilevel"/>
    <w:tmpl w:val="7A0F5B01"/>
    <w:lvl w:ilvl="0" w:tplc="8E16867A">
      <w:start w:val="1"/>
      <w:numFmt w:val="bullet"/>
      <w:lvlText w:val=""/>
      <w:lvlJc w:val="left"/>
      <w:pPr>
        <w:tabs>
          <w:tab w:val="num" w:pos="480"/>
        </w:tabs>
        <w:ind w:left="480" w:hanging="480"/>
      </w:pPr>
      <w:rPr>
        <w:rFonts w:ascii="Wingdings" w:eastAsia="Wingdings" w:hAnsi="Wingdings" w:cs="Wingdings"/>
      </w:rPr>
    </w:lvl>
    <w:lvl w:ilvl="1" w:tplc="75AEFA68">
      <w:start w:val="1"/>
      <w:numFmt w:val="bullet"/>
      <w:lvlText w:val="o"/>
      <w:lvlJc w:val="left"/>
      <w:pPr>
        <w:tabs>
          <w:tab w:val="num" w:pos="1440"/>
        </w:tabs>
        <w:ind w:left="1440" w:hanging="360"/>
      </w:pPr>
      <w:rPr>
        <w:rFonts w:ascii="Courier New" w:hAnsi="Courier New"/>
      </w:rPr>
    </w:lvl>
    <w:lvl w:ilvl="2" w:tplc="23F83388">
      <w:start w:val="1"/>
      <w:numFmt w:val="bullet"/>
      <w:lvlText w:val=""/>
      <w:lvlJc w:val="left"/>
      <w:pPr>
        <w:tabs>
          <w:tab w:val="num" w:pos="2160"/>
        </w:tabs>
        <w:ind w:left="2160" w:hanging="360"/>
      </w:pPr>
      <w:rPr>
        <w:rFonts w:ascii="Wingdings" w:hAnsi="Wingdings"/>
      </w:rPr>
    </w:lvl>
    <w:lvl w:ilvl="3" w:tplc="38DA5302">
      <w:start w:val="1"/>
      <w:numFmt w:val="bullet"/>
      <w:lvlText w:val=""/>
      <w:lvlJc w:val="left"/>
      <w:pPr>
        <w:tabs>
          <w:tab w:val="num" w:pos="2880"/>
        </w:tabs>
        <w:ind w:left="2880" w:hanging="360"/>
      </w:pPr>
      <w:rPr>
        <w:rFonts w:ascii="Symbol" w:hAnsi="Symbol"/>
      </w:rPr>
    </w:lvl>
    <w:lvl w:ilvl="4" w:tplc="FE746150">
      <w:start w:val="1"/>
      <w:numFmt w:val="bullet"/>
      <w:lvlText w:val="o"/>
      <w:lvlJc w:val="left"/>
      <w:pPr>
        <w:tabs>
          <w:tab w:val="num" w:pos="3600"/>
        </w:tabs>
        <w:ind w:left="3600" w:hanging="360"/>
      </w:pPr>
      <w:rPr>
        <w:rFonts w:ascii="Courier New" w:hAnsi="Courier New"/>
      </w:rPr>
    </w:lvl>
    <w:lvl w:ilvl="5" w:tplc="9AFACEFC">
      <w:start w:val="1"/>
      <w:numFmt w:val="bullet"/>
      <w:lvlText w:val=""/>
      <w:lvlJc w:val="left"/>
      <w:pPr>
        <w:tabs>
          <w:tab w:val="num" w:pos="4320"/>
        </w:tabs>
        <w:ind w:left="4320" w:hanging="360"/>
      </w:pPr>
      <w:rPr>
        <w:rFonts w:ascii="Wingdings" w:hAnsi="Wingdings"/>
      </w:rPr>
    </w:lvl>
    <w:lvl w:ilvl="6" w:tplc="48A6738C">
      <w:start w:val="1"/>
      <w:numFmt w:val="bullet"/>
      <w:lvlText w:val=""/>
      <w:lvlJc w:val="left"/>
      <w:pPr>
        <w:tabs>
          <w:tab w:val="num" w:pos="5040"/>
        </w:tabs>
        <w:ind w:left="5040" w:hanging="360"/>
      </w:pPr>
      <w:rPr>
        <w:rFonts w:ascii="Symbol" w:hAnsi="Symbol"/>
      </w:rPr>
    </w:lvl>
    <w:lvl w:ilvl="7" w:tplc="1AA2145E">
      <w:start w:val="1"/>
      <w:numFmt w:val="bullet"/>
      <w:lvlText w:val="o"/>
      <w:lvlJc w:val="left"/>
      <w:pPr>
        <w:tabs>
          <w:tab w:val="num" w:pos="5760"/>
        </w:tabs>
        <w:ind w:left="5760" w:hanging="360"/>
      </w:pPr>
      <w:rPr>
        <w:rFonts w:ascii="Courier New" w:hAnsi="Courier New"/>
      </w:rPr>
    </w:lvl>
    <w:lvl w:ilvl="8" w:tplc="CDEC5E12">
      <w:start w:val="1"/>
      <w:numFmt w:val="bullet"/>
      <w:lvlText w:val=""/>
      <w:lvlJc w:val="left"/>
      <w:pPr>
        <w:tabs>
          <w:tab w:val="num" w:pos="6480"/>
        </w:tabs>
        <w:ind w:left="6480" w:hanging="360"/>
      </w:pPr>
      <w:rPr>
        <w:rFonts w:ascii="Wingdings" w:hAnsi="Wingdings"/>
      </w:rPr>
    </w:lvl>
  </w:abstractNum>
  <w:abstractNum w:abstractNumId="1186" w15:restartNumberingAfterBreak="0">
    <w:nsid w:val="7A0F5B02"/>
    <w:multiLevelType w:val="hybridMultilevel"/>
    <w:tmpl w:val="7A0F5B02"/>
    <w:lvl w:ilvl="0" w:tplc="3B825382">
      <w:start w:val="1"/>
      <w:numFmt w:val="bullet"/>
      <w:lvlText w:val=""/>
      <w:lvlJc w:val="left"/>
      <w:pPr>
        <w:tabs>
          <w:tab w:val="num" w:pos="480"/>
        </w:tabs>
        <w:ind w:left="480" w:hanging="480"/>
      </w:pPr>
      <w:rPr>
        <w:rFonts w:ascii="Wingdings" w:eastAsia="Wingdings" w:hAnsi="Wingdings" w:cs="Wingdings"/>
      </w:rPr>
    </w:lvl>
    <w:lvl w:ilvl="1" w:tplc="03D2D9A6">
      <w:start w:val="1"/>
      <w:numFmt w:val="bullet"/>
      <w:lvlText w:val="o"/>
      <w:lvlJc w:val="left"/>
      <w:pPr>
        <w:tabs>
          <w:tab w:val="num" w:pos="1440"/>
        </w:tabs>
        <w:ind w:left="1440" w:hanging="360"/>
      </w:pPr>
      <w:rPr>
        <w:rFonts w:ascii="Courier New" w:hAnsi="Courier New"/>
      </w:rPr>
    </w:lvl>
    <w:lvl w:ilvl="2" w:tplc="4E744E6E">
      <w:start w:val="1"/>
      <w:numFmt w:val="bullet"/>
      <w:lvlText w:val=""/>
      <w:lvlJc w:val="left"/>
      <w:pPr>
        <w:tabs>
          <w:tab w:val="num" w:pos="2160"/>
        </w:tabs>
        <w:ind w:left="2160" w:hanging="360"/>
      </w:pPr>
      <w:rPr>
        <w:rFonts w:ascii="Wingdings" w:hAnsi="Wingdings"/>
      </w:rPr>
    </w:lvl>
    <w:lvl w:ilvl="3" w:tplc="4AD4FC4C">
      <w:start w:val="1"/>
      <w:numFmt w:val="bullet"/>
      <w:lvlText w:val=""/>
      <w:lvlJc w:val="left"/>
      <w:pPr>
        <w:tabs>
          <w:tab w:val="num" w:pos="2880"/>
        </w:tabs>
        <w:ind w:left="2880" w:hanging="360"/>
      </w:pPr>
      <w:rPr>
        <w:rFonts w:ascii="Symbol" w:hAnsi="Symbol"/>
      </w:rPr>
    </w:lvl>
    <w:lvl w:ilvl="4" w:tplc="B9CC6390">
      <w:start w:val="1"/>
      <w:numFmt w:val="bullet"/>
      <w:lvlText w:val="o"/>
      <w:lvlJc w:val="left"/>
      <w:pPr>
        <w:tabs>
          <w:tab w:val="num" w:pos="3600"/>
        </w:tabs>
        <w:ind w:left="3600" w:hanging="360"/>
      </w:pPr>
      <w:rPr>
        <w:rFonts w:ascii="Courier New" w:hAnsi="Courier New"/>
      </w:rPr>
    </w:lvl>
    <w:lvl w:ilvl="5" w:tplc="1D12879A">
      <w:start w:val="1"/>
      <w:numFmt w:val="bullet"/>
      <w:lvlText w:val=""/>
      <w:lvlJc w:val="left"/>
      <w:pPr>
        <w:tabs>
          <w:tab w:val="num" w:pos="4320"/>
        </w:tabs>
        <w:ind w:left="4320" w:hanging="360"/>
      </w:pPr>
      <w:rPr>
        <w:rFonts w:ascii="Wingdings" w:hAnsi="Wingdings"/>
      </w:rPr>
    </w:lvl>
    <w:lvl w:ilvl="6" w:tplc="BDE46866">
      <w:start w:val="1"/>
      <w:numFmt w:val="bullet"/>
      <w:lvlText w:val=""/>
      <w:lvlJc w:val="left"/>
      <w:pPr>
        <w:tabs>
          <w:tab w:val="num" w:pos="5040"/>
        </w:tabs>
        <w:ind w:left="5040" w:hanging="360"/>
      </w:pPr>
      <w:rPr>
        <w:rFonts w:ascii="Symbol" w:hAnsi="Symbol"/>
      </w:rPr>
    </w:lvl>
    <w:lvl w:ilvl="7" w:tplc="944C8EF8">
      <w:start w:val="1"/>
      <w:numFmt w:val="bullet"/>
      <w:lvlText w:val="o"/>
      <w:lvlJc w:val="left"/>
      <w:pPr>
        <w:tabs>
          <w:tab w:val="num" w:pos="5760"/>
        </w:tabs>
        <w:ind w:left="5760" w:hanging="360"/>
      </w:pPr>
      <w:rPr>
        <w:rFonts w:ascii="Courier New" w:hAnsi="Courier New"/>
      </w:rPr>
    </w:lvl>
    <w:lvl w:ilvl="8" w:tplc="4E929186">
      <w:start w:val="1"/>
      <w:numFmt w:val="bullet"/>
      <w:lvlText w:val=""/>
      <w:lvlJc w:val="left"/>
      <w:pPr>
        <w:tabs>
          <w:tab w:val="num" w:pos="6480"/>
        </w:tabs>
        <w:ind w:left="6480" w:hanging="360"/>
      </w:pPr>
      <w:rPr>
        <w:rFonts w:ascii="Wingdings" w:hAnsi="Wingdings"/>
      </w:rPr>
    </w:lvl>
  </w:abstractNum>
  <w:abstractNum w:abstractNumId="1187" w15:restartNumberingAfterBreak="0">
    <w:nsid w:val="7A0F5B03"/>
    <w:multiLevelType w:val="hybridMultilevel"/>
    <w:tmpl w:val="7A0F5B03"/>
    <w:lvl w:ilvl="0" w:tplc="2D00BB24">
      <w:start w:val="1"/>
      <w:numFmt w:val="bullet"/>
      <w:lvlText w:val=""/>
      <w:lvlJc w:val="left"/>
      <w:pPr>
        <w:tabs>
          <w:tab w:val="num" w:pos="480"/>
        </w:tabs>
        <w:ind w:left="480" w:hanging="480"/>
      </w:pPr>
      <w:rPr>
        <w:rFonts w:ascii="Wingdings" w:eastAsia="Wingdings" w:hAnsi="Wingdings" w:cs="Wingdings"/>
      </w:rPr>
    </w:lvl>
    <w:lvl w:ilvl="1" w:tplc="0EF4FE86">
      <w:start w:val="1"/>
      <w:numFmt w:val="bullet"/>
      <w:lvlText w:val="o"/>
      <w:lvlJc w:val="left"/>
      <w:pPr>
        <w:tabs>
          <w:tab w:val="num" w:pos="1440"/>
        </w:tabs>
        <w:ind w:left="1440" w:hanging="360"/>
      </w:pPr>
      <w:rPr>
        <w:rFonts w:ascii="Courier New" w:hAnsi="Courier New"/>
      </w:rPr>
    </w:lvl>
    <w:lvl w:ilvl="2" w:tplc="FF0C3968">
      <w:start w:val="1"/>
      <w:numFmt w:val="bullet"/>
      <w:lvlText w:val=""/>
      <w:lvlJc w:val="left"/>
      <w:pPr>
        <w:tabs>
          <w:tab w:val="num" w:pos="2160"/>
        </w:tabs>
        <w:ind w:left="2160" w:hanging="360"/>
      </w:pPr>
      <w:rPr>
        <w:rFonts w:ascii="Wingdings" w:hAnsi="Wingdings"/>
      </w:rPr>
    </w:lvl>
    <w:lvl w:ilvl="3" w:tplc="DDE2EAF2">
      <w:start w:val="1"/>
      <w:numFmt w:val="bullet"/>
      <w:lvlText w:val=""/>
      <w:lvlJc w:val="left"/>
      <w:pPr>
        <w:tabs>
          <w:tab w:val="num" w:pos="2880"/>
        </w:tabs>
        <w:ind w:left="2880" w:hanging="360"/>
      </w:pPr>
      <w:rPr>
        <w:rFonts w:ascii="Symbol" w:hAnsi="Symbol"/>
      </w:rPr>
    </w:lvl>
    <w:lvl w:ilvl="4" w:tplc="D63A1668">
      <w:start w:val="1"/>
      <w:numFmt w:val="bullet"/>
      <w:lvlText w:val="o"/>
      <w:lvlJc w:val="left"/>
      <w:pPr>
        <w:tabs>
          <w:tab w:val="num" w:pos="3600"/>
        </w:tabs>
        <w:ind w:left="3600" w:hanging="360"/>
      </w:pPr>
      <w:rPr>
        <w:rFonts w:ascii="Courier New" w:hAnsi="Courier New"/>
      </w:rPr>
    </w:lvl>
    <w:lvl w:ilvl="5" w:tplc="F014BFB6">
      <w:start w:val="1"/>
      <w:numFmt w:val="bullet"/>
      <w:lvlText w:val=""/>
      <w:lvlJc w:val="left"/>
      <w:pPr>
        <w:tabs>
          <w:tab w:val="num" w:pos="4320"/>
        </w:tabs>
        <w:ind w:left="4320" w:hanging="360"/>
      </w:pPr>
      <w:rPr>
        <w:rFonts w:ascii="Wingdings" w:hAnsi="Wingdings"/>
      </w:rPr>
    </w:lvl>
    <w:lvl w:ilvl="6" w:tplc="60D2AE14">
      <w:start w:val="1"/>
      <w:numFmt w:val="bullet"/>
      <w:lvlText w:val=""/>
      <w:lvlJc w:val="left"/>
      <w:pPr>
        <w:tabs>
          <w:tab w:val="num" w:pos="5040"/>
        </w:tabs>
        <w:ind w:left="5040" w:hanging="360"/>
      </w:pPr>
      <w:rPr>
        <w:rFonts w:ascii="Symbol" w:hAnsi="Symbol"/>
      </w:rPr>
    </w:lvl>
    <w:lvl w:ilvl="7" w:tplc="D3FAB3A0">
      <w:start w:val="1"/>
      <w:numFmt w:val="bullet"/>
      <w:lvlText w:val="o"/>
      <w:lvlJc w:val="left"/>
      <w:pPr>
        <w:tabs>
          <w:tab w:val="num" w:pos="5760"/>
        </w:tabs>
        <w:ind w:left="5760" w:hanging="360"/>
      </w:pPr>
      <w:rPr>
        <w:rFonts w:ascii="Courier New" w:hAnsi="Courier New"/>
      </w:rPr>
    </w:lvl>
    <w:lvl w:ilvl="8" w:tplc="8E1E784E">
      <w:start w:val="1"/>
      <w:numFmt w:val="bullet"/>
      <w:lvlText w:val=""/>
      <w:lvlJc w:val="left"/>
      <w:pPr>
        <w:tabs>
          <w:tab w:val="num" w:pos="6480"/>
        </w:tabs>
        <w:ind w:left="6480" w:hanging="360"/>
      </w:pPr>
      <w:rPr>
        <w:rFonts w:ascii="Wingdings" w:hAnsi="Wingdings"/>
      </w:rPr>
    </w:lvl>
  </w:abstractNum>
  <w:abstractNum w:abstractNumId="1188" w15:restartNumberingAfterBreak="0">
    <w:nsid w:val="7A0F5B04"/>
    <w:multiLevelType w:val="hybridMultilevel"/>
    <w:tmpl w:val="7A0F5B04"/>
    <w:lvl w:ilvl="0" w:tplc="44222106">
      <w:start w:val="1"/>
      <w:numFmt w:val="bullet"/>
      <w:lvlText w:val=""/>
      <w:lvlJc w:val="left"/>
      <w:pPr>
        <w:tabs>
          <w:tab w:val="num" w:pos="480"/>
        </w:tabs>
        <w:ind w:left="480" w:hanging="480"/>
      </w:pPr>
      <w:rPr>
        <w:rFonts w:ascii="Wingdings" w:eastAsia="Wingdings" w:hAnsi="Wingdings" w:cs="Wingdings"/>
      </w:rPr>
    </w:lvl>
    <w:lvl w:ilvl="1" w:tplc="42565FA4">
      <w:start w:val="1"/>
      <w:numFmt w:val="bullet"/>
      <w:lvlText w:val="o"/>
      <w:lvlJc w:val="left"/>
      <w:pPr>
        <w:tabs>
          <w:tab w:val="num" w:pos="1440"/>
        </w:tabs>
        <w:ind w:left="1440" w:hanging="360"/>
      </w:pPr>
      <w:rPr>
        <w:rFonts w:ascii="Courier New" w:hAnsi="Courier New"/>
      </w:rPr>
    </w:lvl>
    <w:lvl w:ilvl="2" w:tplc="9C8C0C98">
      <w:start w:val="1"/>
      <w:numFmt w:val="bullet"/>
      <w:lvlText w:val=""/>
      <w:lvlJc w:val="left"/>
      <w:pPr>
        <w:tabs>
          <w:tab w:val="num" w:pos="2160"/>
        </w:tabs>
        <w:ind w:left="2160" w:hanging="360"/>
      </w:pPr>
      <w:rPr>
        <w:rFonts w:ascii="Wingdings" w:hAnsi="Wingdings"/>
      </w:rPr>
    </w:lvl>
    <w:lvl w:ilvl="3" w:tplc="8E582E0E">
      <w:start w:val="1"/>
      <w:numFmt w:val="bullet"/>
      <w:lvlText w:val=""/>
      <w:lvlJc w:val="left"/>
      <w:pPr>
        <w:tabs>
          <w:tab w:val="num" w:pos="2880"/>
        </w:tabs>
        <w:ind w:left="2880" w:hanging="360"/>
      </w:pPr>
      <w:rPr>
        <w:rFonts w:ascii="Symbol" w:hAnsi="Symbol"/>
      </w:rPr>
    </w:lvl>
    <w:lvl w:ilvl="4" w:tplc="4ADC3692">
      <w:start w:val="1"/>
      <w:numFmt w:val="bullet"/>
      <w:lvlText w:val="o"/>
      <w:lvlJc w:val="left"/>
      <w:pPr>
        <w:tabs>
          <w:tab w:val="num" w:pos="3600"/>
        </w:tabs>
        <w:ind w:left="3600" w:hanging="360"/>
      </w:pPr>
      <w:rPr>
        <w:rFonts w:ascii="Courier New" w:hAnsi="Courier New"/>
      </w:rPr>
    </w:lvl>
    <w:lvl w:ilvl="5" w:tplc="F4003AFC">
      <w:start w:val="1"/>
      <w:numFmt w:val="bullet"/>
      <w:lvlText w:val=""/>
      <w:lvlJc w:val="left"/>
      <w:pPr>
        <w:tabs>
          <w:tab w:val="num" w:pos="4320"/>
        </w:tabs>
        <w:ind w:left="4320" w:hanging="360"/>
      </w:pPr>
      <w:rPr>
        <w:rFonts w:ascii="Wingdings" w:hAnsi="Wingdings"/>
      </w:rPr>
    </w:lvl>
    <w:lvl w:ilvl="6" w:tplc="2496067C">
      <w:start w:val="1"/>
      <w:numFmt w:val="bullet"/>
      <w:lvlText w:val=""/>
      <w:lvlJc w:val="left"/>
      <w:pPr>
        <w:tabs>
          <w:tab w:val="num" w:pos="5040"/>
        </w:tabs>
        <w:ind w:left="5040" w:hanging="360"/>
      </w:pPr>
      <w:rPr>
        <w:rFonts w:ascii="Symbol" w:hAnsi="Symbol"/>
      </w:rPr>
    </w:lvl>
    <w:lvl w:ilvl="7" w:tplc="32F4353E">
      <w:start w:val="1"/>
      <w:numFmt w:val="bullet"/>
      <w:lvlText w:val="o"/>
      <w:lvlJc w:val="left"/>
      <w:pPr>
        <w:tabs>
          <w:tab w:val="num" w:pos="5760"/>
        </w:tabs>
        <w:ind w:left="5760" w:hanging="360"/>
      </w:pPr>
      <w:rPr>
        <w:rFonts w:ascii="Courier New" w:hAnsi="Courier New"/>
      </w:rPr>
    </w:lvl>
    <w:lvl w:ilvl="8" w:tplc="1C58B930">
      <w:start w:val="1"/>
      <w:numFmt w:val="bullet"/>
      <w:lvlText w:val=""/>
      <w:lvlJc w:val="left"/>
      <w:pPr>
        <w:tabs>
          <w:tab w:val="num" w:pos="6480"/>
        </w:tabs>
        <w:ind w:left="6480" w:hanging="360"/>
      </w:pPr>
      <w:rPr>
        <w:rFonts w:ascii="Wingdings" w:hAnsi="Wingdings"/>
      </w:rPr>
    </w:lvl>
  </w:abstractNum>
  <w:abstractNum w:abstractNumId="1189" w15:restartNumberingAfterBreak="0">
    <w:nsid w:val="7A0F5B05"/>
    <w:multiLevelType w:val="hybridMultilevel"/>
    <w:tmpl w:val="7A0F5B05"/>
    <w:lvl w:ilvl="0" w:tplc="863873FA">
      <w:start w:val="1"/>
      <w:numFmt w:val="bullet"/>
      <w:lvlText w:val=""/>
      <w:lvlJc w:val="left"/>
      <w:pPr>
        <w:tabs>
          <w:tab w:val="num" w:pos="480"/>
        </w:tabs>
        <w:ind w:left="480" w:hanging="480"/>
      </w:pPr>
      <w:rPr>
        <w:rFonts w:ascii="Wingdings" w:eastAsia="Wingdings" w:hAnsi="Wingdings" w:cs="Wingdings"/>
      </w:rPr>
    </w:lvl>
    <w:lvl w:ilvl="1" w:tplc="9C1A116E">
      <w:start w:val="1"/>
      <w:numFmt w:val="bullet"/>
      <w:lvlText w:val="o"/>
      <w:lvlJc w:val="left"/>
      <w:pPr>
        <w:tabs>
          <w:tab w:val="num" w:pos="1440"/>
        </w:tabs>
        <w:ind w:left="1440" w:hanging="360"/>
      </w:pPr>
      <w:rPr>
        <w:rFonts w:ascii="Courier New" w:hAnsi="Courier New"/>
      </w:rPr>
    </w:lvl>
    <w:lvl w:ilvl="2" w:tplc="F4AE6B08">
      <w:start w:val="1"/>
      <w:numFmt w:val="bullet"/>
      <w:lvlText w:val=""/>
      <w:lvlJc w:val="left"/>
      <w:pPr>
        <w:tabs>
          <w:tab w:val="num" w:pos="2160"/>
        </w:tabs>
        <w:ind w:left="2160" w:hanging="360"/>
      </w:pPr>
      <w:rPr>
        <w:rFonts w:ascii="Wingdings" w:hAnsi="Wingdings"/>
      </w:rPr>
    </w:lvl>
    <w:lvl w:ilvl="3" w:tplc="87BA90E8">
      <w:start w:val="1"/>
      <w:numFmt w:val="bullet"/>
      <w:lvlText w:val=""/>
      <w:lvlJc w:val="left"/>
      <w:pPr>
        <w:tabs>
          <w:tab w:val="num" w:pos="2880"/>
        </w:tabs>
        <w:ind w:left="2880" w:hanging="360"/>
      </w:pPr>
      <w:rPr>
        <w:rFonts w:ascii="Symbol" w:hAnsi="Symbol"/>
      </w:rPr>
    </w:lvl>
    <w:lvl w:ilvl="4" w:tplc="B380A32C">
      <w:start w:val="1"/>
      <w:numFmt w:val="bullet"/>
      <w:lvlText w:val="o"/>
      <w:lvlJc w:val="left"/>
      <w:pPr>
        <w:tabs>
          <w:tab w:val="num" w:pos="3600"/>
        </w:tabs>
        <w:ind w:left="3600" w:hanging="360"/>
      </w:pPr>
      <w:rPr>
        <w:rFonts w:ascii="Courier New" w:hAnsi="Courier New"/>
      </w:rPr>
    </w:lvl>
    <w:lvl w:ilvl="5" w:tplc="6C5214F2">
      <w:start w:val="1"/>
      <w:numFmt w:val="bullet"/>
      <w:lvlText w:val=""/>
      <w:lvlJc w:val="left"/>
      <w:pPr>
        <w:tabs>
          <w:tab w:val="num" w:pos="4320"/>
        </w:tabs>
        <w:ind w:left="4320" w:hanging="360"/>
      </w:pPr>
      <w:rPr>
        <w:rFonts w:ascii="Wingdings" w:hAnsi="Wingdings"/>
      </w:rPr>
    </w:lvl>
    <w:lvl w:ilvl="6" w:tplc="D598B1B0">
      <w:start w:val="1"/>
      <w:numFmt w:val="bullet"/>
      <w:lvlText w:val=""/>
      <w:lvlJc w:val="left"/>
      <w:pPr>
        <w:tabs>
          <w:tab w:val="num" w:pos="5040"/>
        </w:tabs>
        <w:ind w:left="5040" w:hanging="360"/>
      </w:pPr>
      <w:rPr>
        <w:rFonts w:ascii="Symbol" w:hAnsi="Symbol"/>
      </w:rPr>
    </w:lvl>
    <w:lvl w:ilvl="7" w:tplc="51045C9C">
      <w:start w:val="1"/>
      <w:numFmt w:val="bullet"/>
      <w:lvlText w:val="o"/>
      <w:lvlJc w:val="left"/>
      <w:pPr>
        <w:tabs>
          <w:tab w:val="num" w:pos="5760"/>
        </w:tabs>
        <w:ind w:left="5760" w:hanging="360"/>
      </w:pPr>
      <w:rPr>
        <w:rFonts w:ascii="Courier New" w:hAnsi="Courier New"/>
      </w:rPr>
    </w:lvl>
    <w:lvl w:ilvl="8" w:tplc="2D66266A">
      <w:start w:val="1"/>
      <w:numFmt w:val="bullet"/>
      <w:lvlText w:val=""/>
      <w:lvlJc w:val="left"/>
      <w:pPr>
        <w:tabs>
          <w:tab w:val="num" w:pos="6480"/>
        </w:tabs>
        <w:ind w:left="6480" w:hanging="360"/>
      </w:pPr>
      <w:rPr>
        <w:rFonts w:ascii="Wingdings" w:hAnsi="Wingdings"/>
      </w:rPr>
    </w:lvl>
  </w:abstractNum>
  <w:abstractNum w:abstractNumId="1190" w15:restartNumberingAfterBreak="0">
    <w:nsid w:val="7A0F5B06"/>
    <w:multiLevelType w:val="hybridMultilevel"/>
    <w:tmpl w:val="7A0F5B06"/>
    <w:lvl w:ilvl="0" w:tplc="5802BF98">
      <w:start w:val="1"/>
      <w:numFmt w:val="bullet"/>
      <w:lvlText w:val=""/>
      <w:lvlJc w:val="left"/>
      <w:pPr>
        <w:tabs>
          <w:tab w:val="num" w:pos="480"/>
        </w:tabs>
        <w:ind w:left="480" w:hanging="480"/>
      </w:pPr>
      <w:rPr>
        <w:rFonts w:ascii="Wingdings" w:eastAsia="Wingdings" w:hAnsi="Wingdings" w:cs="Wingdings"/>
      </w:rPr>
    </w:lvl>
    <w:lvl w:ilvl="1" w:tplc="CA7E012C">
      <w:start w:val="1"/>
      <w:numFmt w:val="bullet"/>
      <w:lvlText w:val="o"/>
      <w:lvlJc w:val="left"/>
      <w:pPr>
        <w:tabs>
          <w:tab w:val="num" w:pos="1440"/>
        </w:tabs>
        <w:ind w:left="1440" w:hanging="360"/>
      </w:pPr>
      <w:rPr>
        <w:rFonts w:ascii="Courier New" w:hAnsi="Courier New"/>
      </w:rPr>
    </w:lvl>
    <w:lvl w:ilvl="2" w:tplc="5E52FFE6">
      <w:start w:val="1"/>
      <w:numFmt w:val="bullet"/>
      <w:lvlText w:val=""/>
      <w:lvlJc w:val="left"/>
      <w:pPr>
        <w:tabs>
          <w:tab w:val="num" w:pos="2160"/>
        </w:tabs>
        <w:ind w:left="2160" w:hanging="360"/>
      </w:pPr>
      <w:rPr>
        <w:rFonts w:ascii="Wingdings" w:hAnsi="Wingdings"/>
      </w:rPr>
    </w:lvl>
    <w:lvl w:ilvl="3" w:tplc="CE24B5AC">
      <w:start w:val="1"/>
      <w:numFmt w:val="bullet"/>
      <w:lvlText w:val=""/>
      <w:lvlJc w:val="left"/>
      <w:pPr>
        <w:tabs>
          <w:tab w:val="num" w:pos="2880"/>
        </w:tabs>
        <w:ind w:left="2880" w:hanging="360"/>
      </w:pPr>
      <w:rPr>
        <w:rFonts w:ascii="Symbol" w:hAnsi="Symbol"/>
      </w:rPr>
    </w:lvl>
    <w:lvl w:ilvl="4" w:tplc="2312EE92">
      <w:start w:val="1"/>
      <w:numFmt w:val="bullet"/>
      <w:lvlText w:val="o"/>
      <w:lvlJc w:val="left"/>
      <w:pPr>
        <w:tabs>
          <w:tab w:val="num" w:pos="3600"/>
        </w:tabs>
        <w:ind w:left="3600" w:hanging="360"/>
      </w:pPr>
      <w:rPr>
        <w:rFonts w:ascii="Courier New" w:hAnsi="Courier New"/>
      </w:rPr>
    </w:lvl>
    <w:lvl w:ilvl="5" w:tplc="EF90308E">
      <w:start w:val="1"/>
      <w:numFmt w:val="bullet"/>
      <w:lvlText w:val=""/>
      <w:lvlJc w:val="left"/>
      <w:pPr>
        <w:tabs>
          <w:tab w:val="num" w:pos="4320"/>
        </w:tabs>
        <w:ind w:left="4320" w:hanging="360"/>
      </w:pPr>
      <w:rPr>
        <w:rFonts w:ascii="Wingdings" w:hAnsi="Wingdings"/>
      </w:rPr>
    </w:lvl>
    <w:lvl w:ilvl="6" w:tplc="41385164">
      <w:start w:val="1"/>
      <w:numFmt w:val="bullet"/>
      <w:lvlText w:val=""/>
      <w:lvlJc w:val="left"/>
      <w:pPr>
        <w:tabs>
          <w:tab w:val="num" w:pos="5040"/>
        </w:tabs>
        <w:ind w:left="5040" w:hanging="360"/>
      </w:pPr>
      <w:rPr>
        <w:rFonts w:ascii="Symbol" w:hAnsi="Symbol"/>
      </w:rPr>
    </w:lvl>
    <w:lvl w:ilvl="7" w:tplc="FA80B5D8">
      <w:start w:val="1"/>
      <w:numFmt w:val="bullet"/>
      <w:lvlText w:val="o"/>
      <w:lvlJc w:val="left"/>
      <w:pPr>
        <w:tabs>
          <w:tab w:val="num" w:pos="5760"/>
        </w:tabs>
        <w:ind w:left="5760" w:hanging="360"/>
      </w:pPr>
      <w:rPr>
        <w:rFonts w:ascii="Courier New" w:hAnsi="Courier New"/>
      </w:rPr>
    </w:lvl>
    <w:lvl w:ilvl="8" w:tplc="A7E226CE">
      <w:start w:val="1"/>
      <w:numFmt w:val="bullet"/>
      <w:lvlText w:val=""/>
      <w:lvlJc w:val="left"/>
      <w:pPr>
        <w:tabs>
          <w:tab w:val="num" w:pos="6480"/>
        </w:tabs>
        <w:ind w:left="6480" w:hanging="360"/>
      </w:pPr>
      <w:rPr>
        <w:rFonts w:ascii="Wingdings" w:hAnsi="Wingdings"/>
      </w:rPr>
    </w:lvl>
  </w:abstractNum>
  <w:abstractNum w:abstractNumId="1191" w15:restartNumberingAfterBreak="0">
    <w:nsid w:val="7A0F5B07"/>
    <w:multiLevelType w:val="hybridMultilevel"/>
    <w:tmpl w:val="7A0F5B07"/>
    <w:lvl w:ilvl="0" w:tplc="3A6A761E">
      <w:start w:val="1"/>
      <w:numFmt w:val="bullet"/>
      <w:lvlText w:val=""/>
      <w:lvlJc w:val="left"/>
      <w:pPr>
        <w:tabs>
          <w:tab w:val="num" w:pos="480"/>
        </w:tabs>
        <w:ind w:left="480" w:hanging="480"/>
      </w:pPr>
      <w:rPr>
        <w:rFonts w:ascii="Wingdings" w:eastAsia="Wingdings" w:hAnsi="Wingdings" w:cs="Wingdings"/>
      </w:rPr>
    </w:lvl>
    <w:lvl w:ilvl="1" w:tplc="EC82E86A">
      <w:start w:val="1"/>
      <w:numFmt w:val="bullet"/>
      <w:lvlText w:val=""/>
      <w:lvlJc w:val="left"/>
      <w:pPr>
        <w:tabs>
          <w:tab w:val="num" w:pos="960"/>
        </w:tabs>
        <w:ind w:left="960" w:hanging="480"/>
      </w:pPr>
      <w:rPr>
        <w:rFonts w:ascii="Wingdings" w:eastAsia="Wingdings" w:hAnsi="Wingdings" w:cs="Wingdings"/>
      </w:rPr>
    </w:lvl>
    <w:lvl w:ilvl="2" w:tplc="D2F482A2">
      <w:start w:val="1"/>
      <w:numFmt w:val="bullet"/>
      <w:lvlText w:val=""/>
      <w:lvlJc w:val="left"/>
      <w:pPr>
        <w:tabs>
          <w:tab w:val="num" w:pos="2160"/>
        </w:tabs>
        <w:ind w:left="2160" w:hanging="360"/>
      </w:pPr>
      <w:rPr>
        <w:rFonts w:ascii="Wingdings" w:hAnsi="Wingdings"/>
      </w:rPr>
    </w:lvl>
    <w:lvl w:ilvl="3" w:tplc="211A253A">
      <w:start w:val="1"/>
      <w:numFmt w:val="bullet"/>
      <w:lvlText w:val=""/>
      <w:lvlJc w:val="left"/>
      <w:pPr>
        <w:tabs>
          <w:tab w:val="num" w:pos="2880"/>
        </w:tabs>
        <w:ind w:left="2880" w:hanging="360"/>
      </w:pPr>
      <w:rPr>
        <w:rFonts w:ascii="Symbol" w:hAnsi="Symbol"/>
      </w:rPr>
    </w:lvl>
    <w:lvl w:ilvl="4" w:tplc="735876CE">
      <w:start w:val="1"/>
      <w:numFmt w:val="bullet"/>
      <w:lvlText w:val="o"/>
      <w:lvlJc w:val="left"/>
      <w:pPr>
        <w:tabs>
          <w:tab w:val="num" w:pos="3600"/>
        </w:tabs>
        <w:ind w:left="3600" w:hanging="360"/>
      </w:pPr>
      <w:rPr>
        <w:rFonts w:ascii="Courier New" w:hAnsi="Courier New"/>
      </w:rPr>
    </w:lvl>
    <w:lvl w:ilvl="5" w:tplc="31A6F738">
      <w:start w:val="1"/>
      <w:numFmt w:val="bullet"/>
      <w:lvlText w:val=""/>
      <w:lvlJc w:val="left"/>
      <w:pPr>
        <w:tabs>
          <w:tab w:val="num" w:pos="4320"/>
        </w:tabs>
        <w:ind w:left="4320" w:hanging="360"/>
      </w:pPr>
      <w:rPr>
        <w:rFonts w:ascii="Wingdings" w:hAnsi="Wingdings"/>
      </w:rPr>
    </w:lvl>
    <w:lvl w:ilvl="6" w:tplc="B3A08D26">
      <w:start w:val="1"/>
      <w:numFmt w:val="bullet"/>
      <w:lvlText w:val=""/>
      <w:lvlJc w:val="left"/>
      <w:pPr>
        <w:tabs>
          <w:tab w:val="num" w:pos="5040"/>
        </w:tabs>
        <w:ind w:left="5040" w:hanging="360"/>
      </w:pPr>
      <w:rPr>
        <w:rFonts w:ascii="Symbol" w:hAnsi="Symbol"/>
      </w:rPr>
    </w:lvl>
    <w:lvl w:ilvl="7" w:tplc="7B8ABF88">
      <w:start w:val="1"/>
      <w:numFmt w:val="bullet"/>
      <w:lvlText w:val="o"/>
      <w:lvlJc w:val="left"/>
      <w:pPr>
        <w:tabs>
          <w:tab w:val="num" w:pos="5760"/>
        </w:tabs>
        <w:ind w:left="5760" w:hanging="360"/>
      </w:pPr>
      <w:rPr>
        <w:rFonts w:ascii="Courier New" w:hAnsi="Courier New"/>
      </w:rPr>
    </w:lvl>
    <w:lvl w:ilvl="8" w:tplc="6B40F3F0">
      <w:start w:val="1"/>
      <w:numFmt w:val="bullet"/>
      <w:lvlText w:val=""/>
      <w:lvlJc w:val="left"/>
      <w:pPr>
        <w:tabs>
          <w:tab w:val="num" w:pos="6480"/>
        </w:tabs>
        <w:ind w:left="6480" w:hanging="360"/>
      </w:pPr>
      <w:rPr>
        <w:rFonts w:ascii="Wingdings" w:hAnsi="Wingdings"/>
      </w:rPr>
    </w:lvl>
  </w:abstractNum>
  <w:abstractNum w:abstractNumId="1192" w15:restartNumberingAfterBreak="0">
    <w:nsid w:val="7A0F5B08"/>
    <w:multiLevelType w:val="hybridMultilevel"/>
    <w:tmpl w:val="7A0F5B08"/>
    <w:lvl w:ilvl="0" w:tplc="F0E07614">
      <w:start w:val="1"/>
      <w:numFmt w:val="bullet"/>
      <w:lvlText w:val=""/>
      <w:lvlJc w:val="left"/>
      <w:pPr>
        <w:tabs>
          <w:tab w:val="num" w:pos="480"/>
        </w:tabs>
        <w:ind w:left="480" w:hanging="480"/>
      </w:pPr>
      <w:rPr>
        <w:rFonts w:ascii="Wingdings" w:eastAsia="Wingdings" w:hAnsi="Wingdings" w:cs="Wingdings"/>
      </w:rPr>
    </w:lvl>
    <w:lvl w:ilvl="1" w:tplc="4AECA492">
      <w:start w:val="1"/>
      <w:numFmt w:val="bullet"/>
      <w:lvlText w:val="o"/>
      <w:lvlJc w:val="left"/>
      <w:pPr>
        <w:tabs>
          <w:tab w:val="num" w:pos="1440"/>
        </w:tabs>
        <w:ind w:left="1440" w:hanging="360"/>
      </w:pPr>
      <w:rPr>
        <w:rFonts w:ascii="Courier New" w:hAnsi="Courier New"/>
      </w:rPr>
    </w:lvl>
    <w:lvl w:ilvl="2" w:tplc="1EE45892">
      <w:start w:val="1"/>
      <w:numFmt w:val="bullet"/>
      <w:lvlText w:val=""/>
      <w:lvlJc w:val="left"/>
      <w:pPr>
        <w:tabs>
          <w:tab w:val="num" w:pos="2160"/>
        </w:tabs>
        <w:ind w:left="2160" w:hanging="360"/>
      </w:pPr>
      <w:rPr>
        <w:rFonts w:ascii="Wingdings" w:hAnsi="Wingdings"/>
      </w:rPr>
    </w:lvl>
    <w:lvl w:ilvl="3" w:tplc="65029464">
      <w:start w:val="1"/>
      <w:numFmt w:val="bullet"/>
      <w:lvlText w:val=""/>
      <w:lvlJc w:val="left"/>
      <w:pPr>
        <w:tabs>
          <w:tab w:val="num" w:pos="2880"/>
        </w:tabs>
        <w:ind w:left="2880" w:hanging="360"/>
      </w:pPr>
      <w:rPr>
        <w:rFonts w:ascii="Symbol" w:hAnsi="Symbol"/>
      </w:rPr>
    </w:lvl>
    <w:lvl w:ilvl="4" w:tplc="4524058E">
      <w:start w:val="1"/>
      <w:numFmt w:val="bullet"/>
      <w:lvlText w:val="o"/>
      <w:lvlJc w:val="left"/>
      <w:pPr>
        <w:tabs>
          <w:tab w:val="num" w:pos="3600"/>
        </w:tabs>
        <w:ind w:left="3600" w:hanging="360"/>
      </w:pPr>
      <w:rPr>
        <w:rFonts w:ascii="Courier New" w:hAnsi="Courier New"/>
      </w:rPr>
    </w:lvl>
    <w:lvl w:ilvl="5" w:tplc="97866FA6">
      <w:start w:val="1"/>
      <w:numFmt w:val="bullet"/>
      <w:lvlText w:val=""/>
      <w:lvlJc w:val="left"/>
      <w:pPr>
        <w:tabs>
          <w:tab w:val="num" w:pos="4320"/>
        </w:tabs>
        <w:ind w:left="4320" w:hanging="360"/>
      </w:pPr>
      <w:rPr>
        <w:rFonts w:ascii="Wingdings" w:hAnsi="Wingdings"/>
      </w:rPr>
    </w:lvl>
    <w:lvl w:ilvl="6" w:tplc="B5E0C784">
      <w:start w:val="1"/>
      <w:numFmt w:val="bullet"/>
      <w:lvlText w:val=""/>
      <w:lvlJc w:val="left"/>
      <w:pPr>
        <w:tabs>
          <w:tab w:val="num" w:pos="5040"/>
        </w:tabs>
        <w:ind w:left="5040" w:hanging="360"/>
      </w:pPr>
      <w:rPr>
        <w:rFonts w:ascii="Symbol" w:hAnsi="Symbol"/>
      </w:rPr>
    </w:lvl>
    <w:lvl w:ilvl="7" w:tplc="97E22B4C">
      <w:start w:val="1"/>
      <w:numFmt w:val="bullet"/>
      <w:lvlText w:val="o"/>
      <w:lvlJc w:val="left"/>
      <w:pPr>
        <w:tabs>
          <w:tab w:val="num" w:pos="5760"/>
        </w:tabs>
        <w:ind w:left="5760" w:hanging="360"/>
      </w:pPr>
      <w:rPr>
        <w:rFonts w:ascii="Courier New" w:hAnsi="Courier New"/>
      </w:rPr>
    </w:lvl>
    <w:lvl w:ilvl="8" w:tplc="6638F3DC">
      <w:start w:val="1"/>
      <w:numFmt w:val="bullet"/>
      <w:lvlText w:val=""/>
      <w:lvlJc w:val="left"/>
      <w:pPr>
        <w:tabs>
          <w:tab w:val="num" w:pos="6480"/>
        </w:tabs>
        <w:ind w:left="6480" w:hanging="360"/>
      </w:pPr>
      <w:rPr>
        <w:rFonts w:ascii="Wingdings" w:hAnsi="Wingdings"/>
      </w:rPr>
    </w:lvl>
  </w:abstractNum>
  <w:abstractNum w:abstractNumId="1193" w15:restartNumberingAfterBreak="0">
    <w:nsid w:val="7A0F5B09"/>
    <w:multiLevelType w:val="hybridMultilevel"/>
    <w:tmpl w:val="7A0F5B09"/>
    <w:lvl w:ilvl="0" w:tplc="A90CA244">
      <w:start w:val="1"/>
      <w:numFmt w:val="bullet"/>
      <w:lvlText w:val=""/>
      <w:lvlJc w:val="left"/>
      <w:pPr>
        <w:tabs>
          <w:tab w:val="num" w:pos="480"/>
        </w:tabs>
        <w:ind w:left="480" w:hanging="480"/>
      </w:pPr>
      <w:rPr>
        <w:rFonts w:ascii="Wingdings" w:eastAsia="Wingdings" w:hAnsi="Wingdings" w:cs="Wingdings"/>
      </w:rPr>
    </w:lvl>
    <w:lvl w:ilvl="1" w:tplc="7E5AA1F4">
      <w:start w:val="1"/>
      <w:numFmt w:val="bullet"/>
      <w:lvlText w:val="o"/>
      <w:lvlJc w:val="left"/>
      <w:pPr>
        <w:tabs>
          <w:tab w:val="num" w:pos="1440"/>
        </w:tabs>
        <w:ind w:left="1440" w:hanging="360"/>
      </w:pPr>
      <w:rPr>
        <w:rFonts w:ascii="Courier New" w:hAnsi="Courier New"/>
      </w:rPr>
    </w:lvl>
    <w:lvl w:ilvl="2" w:tplc="A72602C8">
      <w:start w:val="1"/>
      <w:numFmt w:val="bullet"/>
      <w:lvlText w:val=""/>
      <w:lvlJc w:val="left"/>
      <w:pPr>
        <w:tabs>
          <w:tab w:val="num" w:pos="2160"/>
        </w:tabs>
        <w:ind w:left="2160" w:hanging="360"/>
      </w:pPr>
      <w:rPr>
        <w:rFonts w:ascii="Wingdings" w:hAnsi="Wingdings"/>
      </w:rPr>
    </w:lvl>
    <w:lvl w:ilvl="3" w:tplc="FE5EF20A">
      <w:start w:val="1"/>
      <w:numFmt w:val="bullet"/>
      <w:lvlText w:val=""/>
      <w:lvlJc w:val="left"/>
      <w:pPr>
        <w:tabs>
          <w:tab w:val="num" w:pos="2880"/>
        </w:tabs>
        <w:ind w:left="2880" w:hanging="360"/>
      </w:pPr>
      <w:rPr>
        <w:rFonts w:ascii="Symbol" w:hAnsi="Symbol"/>
      </w:rPr>
    </w:lvl>
    <w:lvl w:ilvl="4" w:tplc="2E08777A">
      <w:start w:val="1"/>
      <w:numFmt w:val="bullet"/>
      <w:lvlText w:val="o"/>
      <w:lvlJc w:val="left"/>
      <w:pPr>
        <w:tabs>
          <w:tab w:val="num" w:pos="3600"/>
        </w:tabs>
        <w:ind w:left="3600" w:hanging="360"/>
      </w:pPr>
      <w:rPr>
        <w:rFonts w:ascii="Courier New" w:hAnsi="Courier New"/>
      </w:rPr>
    </w:lvl>
    <w:lvl w:ilvl="5" w:tplc="208C00AE">
      <w:start w:val="1"/>
      <w:numFmt w:val="bullet"/>
      <w:lvlText w:val=""/>
      <w:lvlJc w:val="left"/>
      <w:pPr>
        <w:tabs>
          <w:tab w:val="num" w:pos="4320"/>
        </w:tabs>
        <w:ind w:left="4320" w:hanging="360"/>
      </w:pPr>
      <w:rPr>
        <w:rFonts w:ascii="Wingdings" w:hAnsi="Wingdings"/>
      </w:rPr>
    </w:lvl>
    <w:lvl w:ilvl="6" w:tplc="71AE8272">
      <w:start w:val="1"/>
      <w:numFmt w:val="bullet"/>
      <w:lvlText w:val=""/>
      <w:lvlJc w:val="left"/>
      <w:pPr>
        <w:tabs>
          <w:tab w:val="num" w:pos="5040"/>
        </w:tabs>
        <w:ind w:left="5040" w:hanging="360"/>
      </w:pPr>
      <w:rPr>
        <w:rFonts w:ascii="Symbol" w:hAnsi="Symbol"/>
      </w:rPr>
    </w:lvl>
    <w:lvl w:ilvl="7" w:tplc="E77E67F0">
      <w:start w:val="1"/>
      <w:numFmt w:val="bullet"/>
      <w:lvlText w:val="o"/>
      <w:lvlJc w:val="left"/>
      <w:pPr>
        <w:tabs>
          <w:tab w:val="num" w:pos="5760"/>
        </w:tabs>
        <w:ind w:left="5760" w:hanging="360"/>
      </w:pPr>
      <w:rPr>
        <w:rFonts w:ascii="Courier New" w:hAnsi="Courier New"/>
      </w:rPr>
    </w:lvl>
    <w:lvl w:ilvl="8" w:tplc="F8B864C6">
      <w:start w:val="1"/>
      <w:numFmt w:val="bullet"/>
      <w:lvlText w:val=""/>
      <w:lvlJc w:val="left"/>
      <w:pPr>
        <w:tabs>
          <w:tab w:val="num" w:pos="6480"/>
        </w:tabs>
        <w:ind w:left="6480" w:hanging="360"/>
      </w:pPr>
      <w:rPr>
        <w:rFonts w:ascii="Wingdings" w:hAnsi="Wingdings"/>
      </w:rPr>
    </w:lvl>
  </w:abstractNum>
  <w:abstractNum w:abstractNumId="1194" w15:restartNumberingAfterBreak="0">
    <w:nsid w:val="7A0F5B0A"/>
    <w:multiLevelType w:val="hybridMultilevel"/>
    <w:tmpl w:val="7A0F5B0A"/>
    <w:lvl w:ilvl="0" w:tplc="99A26D50">
      <w:start w:val="1"/>
      <w:numFmt w:val="bullet"/>
      <w:lvlText w:val=""/>
      <w:lvlJc w:val="left"/>
      <w:pPr>
        <w:tabs>
          <w:tab w:val="num" w:pos="480"/>
        </w:tabs>
        <w:ind w:left="480" w:hanging="480"/>
      </w:pPr>
      <w:rPr>
        <w:rFonts w:ascii="Wingdings" w:eastAsia="Wingdings" w:hAnsi="Wingdings" w:cs="Wingdings"/>
      </w:rPr>
    </w:lvl>
    <w:lvl w:ilvl="1" w:tplc="1B26C414">
      <w:start w:val="1"/>
      <w:numFmt w:val="bullet"/>
      <w:lvlText w:val="o"/>
      <w:lvlJc w:val="left"/>
      <w:pPr>
        <w:tabs>
          <w:tab w:val="num" w:pos="1440"/>
        </w:tabs>
        <w:ind w:left="1440" w:hanging="360"/>
      </w:pPr>
      <w:rPr>
        <w:rFonts w:ascii="Courier New" w:hAnsi="Courier New"/>
      </w:rPr>
    </w:lvl>
    <w:lvl w:ilvl="2" w:tplc="EFE83B54">
      <w:start w:val="1"/>
      <w:numFmt w:val="bullet"/>
      <w:lvlText w:val=""/>
      <w:lvlJc w:val="left"/>
      <w:pPr>
        <w:tabs>
          <w:tab w:val="num" w:pos="2160"/>
        </w:tabs>
        <w:ind w:left="2160" w:hanging="360"/>
      </w:pPr>
      <w:rPr>
        <w:rFonts w:ascii="Wingdings" w:hAnsi="Wingdings"/>
      </w:rPr>
    </w:lvl>
    <w:lvl w:ilvl="3" w:tplc="77020844">
      <w:start w:val="1"/>
      <w:numFmt w:val="bullet"/>
      <w:lvlText w:val=""/>
      <w:lvlJc w:val="left"/>
      <w:pPr>
        <w:tabs>
          <w:tab w:val="num" w:pos="2880"/>
        </w:tabs>
        <w:ind w:left="2880" w:hanging="360"/>
      </w:pPr>
      <w:rPr>
        <w:rFonts w:ascii="Symbol" w:hAnsi="Symbol"/>
      </w:rPr>
    </w:lvl>
    <w:lvl w:ilvl="4" w:tplc="6F2C58CE">
      <w:start w:val="1"/>
      <w:numFmt w:val="bullet"/>
      <w:lvlText w:val="o"/>
      <w:lvlJc w:val="left"/>
      <w:pPr>
        <w:tabs>
          <w:tab w:val="num" w:pos="3600"/>
        </w:tabs>
        <w:ind w:left="3600" w:hanging="360"/>
      </w:pPr>
      <w:rPr>
        <w:rFonts w:ascii="Courier New" w:hAnsi="Courier New"/>
      </w:rPr>
    </w:lvl>
    <w:lvl w:ilvl="5" w:tplc="4B22F06A">
      <w:start w:val="1"/>
      <w:numFmt w:val="bullet"/>
      <w:lvlText w:val=""/>
      <w:lvlJc w:val="left"/>
      <w:pPr>
        <w:tabs>
          <w:tab w:val="num" w:pos="4320"/>
        </w:tabs>
        <w:ind w:left="4320" w:hanging="360"/>
      </w:pPr>
      <w:rPr>
        <w:rFonts w:ascii="Wingdings" w:hAnsi="Wingdings"/>
      </w:rPr>
    </w:lvl>
    <w:lvl w:ilvl="6" w:tplc="CDEEAA92">
      <w:start w:val="1"/>
      <w:numFmt w:val="bullet"/>
      <w:lvlText w:val=""/>
      <w:lvlJc w:val="left"/>
      <w:pPr>
        <w:tabs>
          <w:tab w:val="num" w:pos="5040"/>
        </w:tabs>
        <w:ind w:left="5040" w:hanging="360"/>
      </w:pPr>
      <w:rPr>
        <w:rFonts w:ascii="Symbol" w:hAnsi="Symbol"/>
      </w:rPr>
    </w:lvl>
    <w:lvl w:ilvl="7" w:tplc="46E645B8">
      <w:start w:val="1"/>
      <w:numFmt w:val="bullet"/>
      <w:lvlText w:val="o"/>
      <w:lvlJc w:val="left"/>
      <w:pPr>
        <w:tabs>
          <w:tab w:val="num" w:pos="5760"/>
        </w:tabs>
        <w:ind w:left="5760" w:hanging="360"/>
      </w:pPr>
      <w:rPr>
        <w:rFonts w:ascii="Courier New" w:hAnsi="Courier New"/>
      </w:rPr>
    </w:lvl>
    <w:lvl w:ilvl="8" w:tplc="2938D194">
      <w:start w:val="1"/>
      <w:numFmt w:val="bullet"/>
      <w:lvlText w:val=""/>
      <w:lvlJc w:val="left"/>
      <w:pPr>
        <w:tabs>
          <w:tab w:val="num" w:pos="6480"/>
        </w:tabs>
        <w:ind w:left="6480" w:hanging="360"/>
      </w:pPr>
      <w:rPr>
        <w:rFonts w:ascii="Wingdings" w:hAnsi="Wingdings"/>
      </w:rPr>
    </w:lvl>
  </w:abstractNum>
  <w:abstractNum w:abstractNumId="1195" w15:restartNumberingAfterBreak="0">
    <w:nsid w:val="7A0F5B0B"/>
    <w:multiLevelType w:val="hybridMultilevel"/>
    <w:tmpl w:val="7A0F5B0B"/>
    <w:lvl w:ilvl="0" w:tplc="8BF2345C">
      <w:start w:val="1"/>
      <w:numFmt w:val="bullet"/>
      <w:lvlText w:val=""/>
      <w:lvlJc w:val="left"/>
      <w:pPr>
        <w:tabs>
          <w:tab w:val="num" w:pos="480"/>
        </w:tabs>
        <w:ind w:left="480" w:hanging="480"/>
      </w:pPr>
      <w:rPr>
        <w:rFonts w:ascii="Wingdings" w:eastAsia="Wingdings" w:hAnsi="Wingdings" w:cs="Wingdings"/>
      </w:rPr>
    </w:lvl>
    <w:lvl w:ilvl="1" w:tplc="22D0E438">
      <w:start w:val="1"/>
      <w:numFmt w:val="bullet"/>
      <w:lvlText w:val="o"/>
      <w:lvlJc w:val="left"/>
      <w:pPr>
        <w:tabs>
          <w:tab w:val="num" w:pos="1440"/>
        </w:tabs>
        <w:ind w:left="1440" w:hanging="360"/>
      </w:pPr>
      <w:rPr>
        <w:rFonts w:ascii="Courier New" w:hAnsi="Courier New"/>
      </w:rPr>
    </w:lvl>
    <w:lvl w:ilvl="2" w:tplc="BE08B668">
      <w:start w:val="1"/>
      <w:numFmt w:val="bullet"/>
      <w:lvlText w:val=""/>
      <w:lvlJc w:val="left"/>
      <w:pPr>
        <w:tabs>
          <w:tab w:val="num" w:pos="2160"/>
        </w:tabs>
        <w:ind w:left="2160" w:hanging="360"/>
      </w:pPr>
      <w:rPr>
        <w:rFonts w:ascii="Wingdings" w:hAnsi="Wingdings"/>
      </w:rPr>
    </w:lvl>
    <w:lvl w:ilvl="3" w:tplc="69CA0926">
      <w:start w:val="1"/>
      <w:numFmt w:val="bullet"/>
      <w:lvlText w:val=""/>
      <w:lvlJc w:val="left"/>
      <w:pPr>
        <w:tabs>
          <w:tab w:val="num" w:pos="2880"/>
        </w:tabs>
        <w:ind w:left="2880" w:hanging="360"/>
      </w:pPr>
      <w:rPr>
        <w:rFonts w:ascii="Symbol" w:hAnsi="Symbol"/>
      </w:rPr>
    </w:lvl>
    <w:lvl w:ilvl="4" w:tplc="4AAC2DE8">
      <w:start w:val="1"/>
      <w:numFmt w:val="bullet"/>
      <w:lvlText w:val="o"/>
      <w:lvlJc w:val="left"/>
      <w:pPr>
        <w:tabs>
          <w:tab w:val="num" w:pos="3600"/>
        </w:tabs>
        <w:ind w:left="3600" w:hanging="360"/>
      </w:pPr>
      <w:rPr>
        <w:rFonts w:ascii="Courier New" w:hAnsi="Courier New"/>
      </w:rPr>
    </w:lvl>
    <w:lvl w:ilvl="5" w:tplc="861C84D6">
      <w:start w:val="1"/>
      <w:numFmt w:val="bullet"/>
      <w:lvlText w:val=""/>
      <w:lvlJc w:val="left"/>
      <w:pPr>
        <w:tabs>
          <w:tab w:val="num" w:pos="4320"/>
        </w:tabs>
        <w:ind w:left="4320" w:hanging="360"/>
      </w:pPr>
      <w:rPr>
        <w:rFonts w:ascii="Wingdings" w:hAnsi="Wingdings"/>
      </w:rPr>
    </w:lvl>
    <w:lvl w:ilvl="6" w:tplc="7E0E4244">
      <w:start w:val="1"/>
      <w:numFmt w:val="bullet"/>
      <w:lvlText w:val=""/>
      <w:lvlJc w:val="left"/>
      <w:pPr>
        <w:tabs>
          <w:tab w:val="num" w:pos="5040"/>
        </w:tabs>
        <w:ind w:left="5040" w:hanging="360"/>
      </w:pPr>
      <w:rPr>
        <w:rFonts w:ascii="Symbol" w:hAnsi="Symbol"/>
      </w:rPr>
    </w:lvl>
    <w:lvl w:ilvl="7" w:tplc="BA0E3680">
      <w:start w:val="1"/>
      <w:numFmt w:val="bullet"/>
      <w:lvlText w:val="o"/>
      <w:lvlJc w:val="left"/>
      <w:pPr>
        <w:tabs>
          <w:tab w:val="num" w:pos="5760"/>
        </w:tabs>
        <w:ind w:left="5760" w:hanging="360"/>
      </w:pPr>
      <w:rPr>
        <w:rFonts w:ascii="Courier New" w:hAnsi="Courier New"/>
      </w:rPr>
    </w:lvl>
    <w:lvl w:ilvl="8" w:tplc="530204C0">
      <w:start w:val="1"/>
      <w:numFmt w:val="bullet"/>
      <w:lvlText w:val=""/>
      <w:lvlJc w:val="left"/>
      <w:pPr>
        <w:tabs>
          <w:tab w:val="num" w:pos="6480"/>
        </w:tabs>
        <w:ind w:left="6480" w:hanging="360"/>
      </w:pPr>
      <w:rPr>
        <w:rFonts w:ascii="Wingdings" w:hAnsi="Wingdings"/>
      </w:rPr>
    </w:lvl>
  </w:abstractNum>
  <w:abstractNum w:abstractNumId="1196" w15:restartNumberingAfterBreak="0">
    <w:nsid w:val="7A0F5B0C"/>
    <w:multiLevelType w:val="hybridMultilevel"/>
    <w:tmpl w:val="7A0F5B0C"/>
    <w:lvl w:ilvl="0" w:tplc="5D141CEC">
      <w:start w:val="1"/>
      <w:numFmt w:val="bullet"/>
      <w:lvlText w:val=""/>
      <w:lvlJc w:val="left"/>
      <w:pPr>
        <w:tabs>
          <w:tab w:val="num" w:pos="480"/>
        </w:tabs>
        <w:ind w:left="480" w:hanging="480"/>
      </w:pPr>
      <w:rPr>
        <w:rFonts w:ascii="Wingdings" w:eastAsia="Wingdings" w:hAnsi="Wingdings" w:cs="Wingdings"/>
      </w:rPr>
    </w:lvl>
    <w:lvl w:ilvl="1" w:tplc="120494BC">
      <w:start w:val="1"/>
      <w:numFmt w:val="bullet"/>
      <w:lvlText w:val="o"/>
      <w:lvlJc w:val="left"/>
      <w:pPr>
        <w:tabs>
          <w:tab w:val="num" w:pos="1440"/>
        </w:tabs>
        <w:ind w:left="1440" w:hanging="360"/>
      </w:pPr>
      <w:rPr>
        <w:rFonts w:ascii="Courier New" w:hAnsi="Courier New"/>
      </w:rPr>
    </w:lvl>
    <w:lvl w:ilvl="2" w:tplc="75F0D740">
      <w:start w:val="1"/>
      <w:numFmt w:val="bullet"/>
      <w:lvlText w:val=""/>
      <w:lvlJc w:val="left"/>
      <w:pPr>
        <w:tabs>
          <w:tab w:val="num" w:pos="2160"/>
        </w:tabs>
        <w:ind w:left="2160" w:hanging="360"/>
      </w:pPr>
      <w:rPr>
        <w:rFonts w:ascii="Wingdings" w:hAnsi="Wingdings"/>
      </w:rPr>
    </w:lvl>
    <w:lvl w:ilvl="3" w:tplc="61CA2104">
      <w:start w:val="1"/>
      <w:numFmt w:val="bullet"/>
      <w:lvlText w:val=""/>
      <w:lvlJc w:val="left"/>
      <w:pPr>
        <w:tabs>
          <w:tab w:val="num" w:pos="2880"/>
        </w:tabs>
        <w:ind w:left="2880" w:hanging="360"/>
      </w:pPr>
      <w:rPr>
        <w:rFonts w:ascii="Symbol" w:hAnsi="Symbol"/>
      </w:rPr>
    </w:lvl>
    <w:lvl w:ilvl="4" w:tplc="EA80E304">
      <w:start w:val="1"/>
      <w:numFmt w:val="bullet"/>
      <w:lvlText w:val="o"/>
      <w:lvlJc w:val="left"/>
      <w:pPr>
        <w:tabs>
          <w:tab w:val="num" w:pos="3600"/>
        </w:tabs>
        <w:ind w:left="3600" w:hanging="360"/>
      </w:pPr>
      <w:rPr>
        <w:rFonts w:ascii="Courier New" w:hAnsi="Courier New"/>
      </w:rPr>
    </w:lvl>
    <w:lvl w:ilvl="5" w:tplc="A288D6AA">
      <w:start w:val="1"/>
      <w:numFmt w:val="bullet"/>
      <w:lvlText w:val=""/>
      <w:lvlJc w:val="left"/>
      <w:pPr>
        <w:tabs>
          <w:tab w:val="num" w:pos="4320"/>
        </w:tabs>
        <w:ind w:left="4320" w:hanging="360"/>
      </w:pPr>
      <w:rPr>
        <w:rFonts w:ascii="Wingdings" w:hAnsi="Wingdings"/>
      </w:rPr>
    </w:lvl>
    <w:lvl w:ilvl="6" w:tplc="B6543ACE">
      <w:start w:val="1"/>
      <w:numFmt w:val="bullet"/>
      <w:lvlText w:val=""/>
      <w:lvlJc w:val="left"/>
      <w:pPr>
        <w:tabs>
          <w:tab w:val="num" w:pos="5040"/>
        </w:tabs>
        <w:ind w:left="5040" w:hanging="360"/>
      </w:pPr>
      <w:rPr>
        <w:rFonts w:ascii="Symbol" w:hAnsi="Symbol"/>
      </w:rPr>
    </w:lvl>
    <w:lvl w:ilvl="7" w:tplc="41E6689A">
      <w:start w:val="1"/>
      <w:numFmt w:val="bullet"/>
      <w:lvlText w:val="o"/>
      <w:lvlJc w:val="left"/>
      <w:pPr>
        <w:tabs>
          <w:tab w:val="num" w:pos="5760"/>
        </w:tabs>
        <w:ind w:left="5760" w:hanging="360"/>
      </w:pPr>
      <w:rPr>
        <w:rFonts w:ascii="Courier New" w:hAnsi="Courier New"/>
      </w:rPr>
    </w:lvl>
    <w:lvl w:ilvl="8" w:tplc="6A9AFC6C">
      <w:start w:val="1"/>
      <w:numFmt w:val="bullet"/>
      <w:lvlText w:val=""/>
      <w:lvlJc w:val="left"/>
      <w:pPr>
        <w:tabs>
          <w:tab w:val="num" w:pos="6480"/>
        </w:tabs>
        <w:ind w:left="6480" w:hanging="360"/>
      </w:pPr>
      <w:rPr>
        <w:rFonts w:ascii="Wingdings" w:hAnsi="Wingdings"/>
      </w:rPr>
    </w:lvl>
  </w:abstractNum>
  <w:abstractNum w:abstractNumId="1197" w15:restartNumberingAfterBreak="0">
    <w:nsid w:val="7A0F5B0D"/>
    <w:multiLevelType w:val="hybridMultilevel"/>
    <w:tmpl w:val="7A0F5B0D"/>
    <w:lvl w:ilvl="0" w:tplc="B44C457C">
      <w:start w:val="1"/>
      <w:numFmt w:val="bullet"/>
      <w:lvlText w:val=""/>
      <w:lvlJc w:val="left"/>
      <w:pPr>
        <w:tabs>
          <w:tab w:val="num" w:pos="480"/>
        </w:tabs>
        <w:ind w:left="480" w:hanging="480"/>
      </w:pPr>
      <w:rPr>
        <w:rFonts w:ascii="Wingdings" w:eastAsia="Wingdings" w:hAnsi="Wingdings" w:cs="Wingdings"/>
      </w:rPr>
    </w:lvl>
    <w:lvl w:ilvl="1" w:tplc="0CA8F31C">
      <w:start w:val="1"/>
      <w:numFmt w:val="bullet"/>
      <w:lvlText w:val="o"/>
      <w:lvlJc w:val="left"/>
      <w:pPr>
        <w:tabs>
          <w:tab w:val="num" w:pos="1440"/>
        </w:tabs>
        <w:ind w:left="1440" w:hanging="360"/>
      </w:pPr>
      <w:rPr>
        <w:rFonts w:ascii="Courier New" w:hAnsi="Courier New"/>
      </w:rPr>
    </w:lvl>
    <w:lvl w:ilvl="2" w:tplc="34A655BE">
      <w:start w:val="1"/>
      <w:numFmt w:val="bullet"/>
      <w:lvlText w:val=""/>
      <w:lvlJc w:val="left"/>
      <w:pPr>
        <w:tabs>
          <w:tab w:val="num" w:pos="2160"/>
        </w:tabs>
        <w:ind w:left="2160" w:hanging="360"/>
      </w:pPr>
      <w:rPr>
        <w:rFonts w:ascii="Wingdings" w:hAnsi="Wingdings"/>
      </w:rPr>
    </w:lvl>
    <w:lvl w:ilvl="3" w:tplc="E5C42BF4">
      <w:start w:val="1"/>
      <w:numFmt w:val="bullet"/>
      <w:lvlText w:val=""/>
      <w:lvlJc w:val="left"/>
      <w:pPr>
        <w:tabs>
          <w:tab w:val="num" w:pos="2880"/>
        </w:tabs>
        <w:ind w:left="2880" w:hanging="360"/>
      </w:pPr>
      <w:rPr>
        <w:rFonts w:ascii="Symbol" w:hAnsi="Symbol"/>
      </w:rPr>
    </w:lvl>
    <w:lvl w:ilvl="4" w:tplc="A6384764">
      <w:start w:val="1"/>
      <w:numFmt w:val="bullet"/>
      <w:lvlText w:val="o"/>
      <w:lvlJc w:val="left"/>
      <w:pPr>
        <w:tabs>
          <w:tab w:val="num" w:pos="3600"/>
        </w:tabs>
        <w:ind w:left="3600" w:hanging="360"/>
      </w:pPr>
      <w:rPr>
        <w:rFonts w:ascii="Courier New" w:hAnsi="Courier New"/>
      </w:rPr>
    </w:lvl>
    <w:lvl w:ilvl="5" w:tplc="17567E9E">
      <w:start w:val="1"/>
      <w:numFmt w:val="bullet"/>
      <w:lvlText w:val=""/>
      <w:lvlJc w:val="left"/>
      <w:pPr>
        <w:tabs>
          <w:tab w:val="num" w:pos="4320"/>
        </w:tabs>
        <w:ind w:left="4320" w:hanging="360"/>
      </w:pPr>
      <w:rPr>
        <w:rFonts w:ascii="Wingdings" w:hAnsi="Wingdings"/>
      </w:rPr>
    </w:lvl>
    <w:lvl w:ilvl="6" w:tplc="07F485D8">
      <w:start w:val="1"/>
      <w:numFmt w:val="bullet"/>
      <w:lvlText w:val=""/>
      <w:lvlJc w:val="left"/>
      <w:pPr>
        <w:tabs>
          <w:tab w:val="num" w:pos="5040"/>
        </w:tabs>
        <w:ind w:left="5040" w:hanging="360"/>
      </w:pPr>
      <w:rPr>
        <w:rFonts w:ascii="Symbol" w:hAnsi="Symbol"/>
      </w:rPr>
    </w:lvl>
    <w:lvl w:ilvl="7" w:tplc="3E5CB1D6">
      <w:start w:val="1"/>
      <w:numFmt w:val="bullet"/>
      <w:lvlText w:val="o"/>
      <w:lvlJc w:val="left"/>
      <w:pPr>
        <w:tabs>
          <w:tab w:val="num" w:pos="5760"/>
        </w:tabs>
        <w:ind w:left="5760" w:hanging="360"/>
      </w:pPr>
      <w:rPr>
        <w:rFonts w:ascii="Courier New" w:hAnsi="Courier New"/>
      </w:rPr>
    </w:lvl>
    <w:lvl w:ilvl="8" w:tplc="027CB900">
      <w:start w:val="1"/>
      <w:numFmt w:val="bullet"/>
      <w:lvlText w:val=""/>
      <w:lvlJc w:val="left"/>
      <w:pPr>
        <w:tabs>
          <w:tab w:val="num" w:pos="6480"/>
        </w:tabs>
        <w:ind w:left="6480" w:hanging="360"/>
      </w:pPr>
      <w:rPr>
        <w:rFonts w:ascii="Wingdings" w:hAnsi="Wingdings"/>
      </w:rPr>
    </w:lvl>
  </w:abstractNum>
  <w:abstractNum w:abstractNumId="1198" w15:restartNumberingAfterBreak="0">
    <w:nsid w:val="7A0F5B0E"/>
    <w:multiLevelType w:val="hybridMultilevel"/>
    <w:tmpl w:val="7A0F5B0E"/>
    <w:lvl w:ilvl="0" w:tplc="98E06358">
      <w:start w:val="1"/>
      <w:numFmt w:val="bullet"/>
      <w:lvlText w:val=""/>
      <w:lvlJc w:val="left"/>
      <w:pPr>
        <w:tabs>
          <w:tab w:val="num" w:pos="480"/>
        </w:tabs>
        <w:ind w:left="480" w:hanging="480"/>
      </w:pPr>
      <w:rPr>
        <w:rFonts w:ascii="Wingdings" w:eastAsia="Wingdings" w:hAnsi="Wingdings" w:cs="Wingdings"/>
      </w:rPr>
    </w:lvl>
    <w:lvl w:ilvl="1" w:tplc="843C8E34">
      <w:start w:val="1"/>
      <w:numFmt w:val="bullet"/>
      <w:lvlText w:val="o"/>
      <w:lvlJc w:val="left"/>
      <w:pPr>
        <w:tabs>
          <w:tab w:val="num" w:pos="1440"/>
        </w:tabs>
        <w:ind w:left="1440" w:hanging="360"/>
      </w:pPr>
      <w:rPr>
        <w:rFonts w:ascii="Courier New" w:hAnsi="Courier New"/>
      </w:rPr>
    </w:lvl>
    <w:lvl w:ilvl="2" w:tplc="0BBEEDA0">
      <w:start w:val="1"/>
      <w:numFmt w:val="bullet"/>
      <w:lvlText w:val=""/>
      <w:lvlJc w:val="left"/>
      <w:pPr>
        <w:tabs>
          <w:tab w:val="num" w:pos="2160"/>
        </w:tabs>
        <w:ind w:left="2160" w:hanging="360"/>
      </w:pPr>
      <w:rPr>
        <w:rFonts w:ascii="Wingdings" w:hAnsi="Wingdings"/>
      </w:rPr>
    </w:lvl>
    <w:lvl w:ilvl="3" w:tplc="ABD46732">
      <w:start w:val="1"/>
      <w:numFmt w:val="bullet"/>
      <w:lvlText w:val=""/>
      <w:lvlJc w:val="left"/>
      <w:pPr>
        <w:tabs>
          <w:tab w:val="num" w:pos="2880"/>
        </w:tabs>
        <w:ind w:left="2880" w:hanging="360"/>
      </w:pPr>
      <w:rPr>
        <w:rFonts w:ascii="Symbol" w:hAnsi="Symbol"/>
      </w:rPr>
    </w:lvl>
    <w:lvl w:ilvl="4" w:tplc="7CAC492A">
      <w:start w:val="1"/>
      <w:numFmt w:val="bullet"/>
      <w:lvlText w:val="o"/>
      <w:lvlJc w:val="left"/>
      <w:pPr>
        <w:tabs>
          <w:tab w:val="num" w:pos="3600"/>
        </w:tabs>
        <w:ind w:left="3600" w:hanging="360"/>
      </w:pPr>
      <w:rPr>
        <w:rFonts w:ascii="Courier New" w:hAnsi="Courier New"/>
      </w:rPr>
    </w:lvl>
    <w:lvl w:ilvl="5" w:tplc="4296F1FC">
      <w:start w:val="1"/>
      <w:numFmt w:val="bullet"/>
      <w:lvlText w:val=""/>
      <w:lvlJc w:val="left"/>
      <w:pPr>
        <w:tabs>
          <w:tab w:val="num" w:pos="4320"/>
        </w:tabs>
        <w:ind w:left="4320" w:hanging="360"/>
      </w:pPr>
      <w:rPr>
        <w:rFonts w:ascii="Wingdings" w:hAnsi="Wingdings"/>
      </w:rPr>
    </w:lvl>
    <w:lvl w:ilvl="6" w:tplc="07D6D78E">
      <w:start w:val="1"/>
      <w:numFmt w:val="bullet"/>
      <w:lvlText w:val=""/>
      <w:lvlJc w:val="left"/>
      <w:pPr>
        <w:tabs>
          <w:tab w:val="num" w:pos="5040"/>
        </w:tabs>
        <w:ind w:left="5040" w:hanging="360"/>
      </w:pPr>
      <w:rPr>
        <w:rFonts w:ascii="Symbol" w:hAnsi="Symbol"/>
      </w:rPr>
    </w:lvl>
    <w:lvl w:ilvl="7" w:tplc="116EE860">
      <w:start w:val="1"/>
      <w:numFmt w:val="bullet"/>
      <w:lvlText w:val="o"/>
      <w:lvlJc w:val="left"/>
      <w:pPr>
        <w:tabs>
          <w:tab w:val="num" w:pos="5760"/>
        </w:tabs>
        <w:ind w:left="5760" w:hanging="360"/>
      </w:pPr>
      <w:rPr>
        <w:rFonts w:ascii="Courier New" w:hAnsi="Courier New"/>
      </w:rPr>
    </w:lvl>
    <w:lvl w:ilvl="8" w:tplc="68DC2966">
      <w:start w:val="1"/>
      <w:numFmt w:val="bullet"/>
      <w:lvlText w:val=""/>
      <w:lvlJc w:val="left"/>
      <w:pPr>
        <w:tabs>
          <w:tab w:val="num" w:pos="6480"/>
        </w:tabs>
        <w:ind w:left="6480" w:hanging="360"/>
      </w:pPr>
      <w:rPr>
        <w:rFonts w:ascii="Wingdings" w:hAnsi="Wingdings"/>
      </w:rPr>
    </w:lvl>
  </w:abstractNum>
  <w:abstractNum w:abstractNumId="1199" w15:restartNumberingAfterBreak="0">
    <w:nsid w:val="7A0F5B0F"/>
    <w:multiLevelType w:val="hybridMultilevel"/>
    <w:tmpl w:val="7A0F5B0F"/>
    <w:lvl w:ilvl="0" w:tplc="D6D08892">
      <w:start w:val="1"/>
      <w:numFmt w:val="bullet"/>
      <w:lvlText w:val=""/>
      <w:lvlJc w:val="left"/>
      <w:pPr>
        <w:tabs>
          <w:tab w:val="num" w:pos="480"/>
        </w:tabs>
        <w:ind w:left="480" w:hanging="480"/>
      </w:pPr>
      <w:rPr>
        <w:rFonts w:ascii="Wingdings" w:eastAsia="Wingdings" w:hAnsi="Wingdings" w:cs="Wingdings"/>
      </w:rPr>
    </w:lvl>
    <w:lvl w:ilvl="1" w:tplc="B0E60D32">
      <w:start w:val="1"/>
      <w:numFmt w:val="bullet"/>
      <w:lvlText w:val="o"/>
      <w:lvlJc w:val="left"/>
      <w:pPr>
        <w:tabs>
          <w:tab w:val="num" w:pos="1440"/>
        </w:tabs>
        <w:ind w:left="1440" w:hanging="360"/>
      </w:pPr>
      <w:rPr>
        <w:rFonts w:ascii="Courier New" w:hAnsi="Courier New"/>
      </w:rPr>
    </w:lvl>
    <w:lvl w:ilvl="2" w:tplc="A5FEA4D0">
      <w:start w:val="1"/>
      <w:numFmt w:val="bullet"/>
      <w:lvlText w:val=""/>
      <w:lvlJc w:val="left"/>
      <w:pPr>
        <w:tabs>
          <w:tab w:val="num" w:pos="2160"/>
        </w:tabs>
        <w:ind w:left="2160" w:hanging="360"/>
      </w:pPr>
      <w:rPr>
        <w:rFonts w:ascii="Wingdings" w:hAnsi="Wingdings"/>
      </w:rPr>
    </w:lvl>
    <w:lvl w:ilvl="3" w:tplc="3E76BFF4">
      <w:start w:val="1"/>
      <w:numFmt w:val="bullet"/>
      <w:lvlText w:val=""/>
      <w:lvlJc w:val="left"/>
      <w:pPr>
        <w:tabs>
          <w:tab w:val="num" w:pos="2880"/>
        </w:tabs>
        <w:ind w:left="2880" w:hanging="360"/>
      </w:pPr>
      <w:rPr>
        <w:rFonts w:ascii="Symbol" w:hAnsi="Symbol"/>
      </w:rPr>
    </w:lvl>
    <w:lvl w:ilvl="4" w:tplc="6CFEE9C6">
      <w:start w:val="1"/>
      <w:numFmt w:val="bullet"/>
      <w:lvlText w:val="o"/>
      <w:lvlJc w:val="left"/>
      <w:pPr>
        <w:tabs>
          <w:tab w:val="num" w:pos="3600"/>
        </w:tabs>
        <w:ind w:left="3600" w:hanging="360"/>
      </w:pPr>
      <w:rPr>
        <w:rFonts w:ascii="Courier New" w:hAnsi="Courier New"/>
      </w:rPr>
    </w:lvl>
    <w:lvl w:ilvl="5" w:tplc="0714EB46">
      <w:start w:val="1"/>
      <w:numFmt w:val="bullet"/>
      <w:lvlText w:val=""/>
      <w:lvlJc w:val="left"/>
      <w:pPr>
        <w:tabs>
          <w:tab w:val="num" w:pos="4320"/>
        </w:tabs>
        <w:ind w:left="4320" w:hanging="360"/>
      </w:pPr>
      <w:rPr>
        <w:rFonts w:ascii="Wingdings" w:hAnsi="Wingdings"/>
      </w:rPr>
    </w:lvl>
    <w:lvl w:ilvl="6" w:tplc="65BE8C36">
      <w:start w:val="1"/>
      <w:numFmt w:val="bullet"/>
      <w:lvlText w:val=""/>
      <w:lvlJc w:val="left"/>
      <w:pPr>
        <w:tabs>
          <w:tab w:val="num" w:pos="5040"/>
        </w:tabs>
        <w:ind w:left="5040" w:hanging="360"/>
      </w:pPr>
      <w:rPr>
        <w:rFonts w:ascii="Symbol" w:hAnsi="Symbol"/>
      </w:rPr>
    </w:lvl>
    <w:lvl w:ilvl="7" w:tplc="5D2856F0">
      <w:start w:val="1"/>
      <w:numFmt w:val="bullet"/>
      <w:lvlText w:val="o"/>
      <w:lvlJc w:val="left"/>
      <w:pPr>
        <w:tabs>
          <w:tab w:val="num" w:pos="5760"/>
        </w:tabs>
        <w:ind w:left="5760" w:hanging="360"/>
      </w:pPr>
      <w:rPr>
        <w:rFonts w:ascii="Courier New" w:hAnsi="Courier New"/>
      </w:rPr>
    </w:lvl>
    <w:lvl w:ilvl="8" w:tplc="A6CC49BE">
      <w:start w:val="1"/>
      <w:numFmt w:val="bullet"/>
      <w:lvlText w:val=""/>
      <w:lvlJc w:val="left"/>
      <w:pPr>
        <w:tabs>
          <w:tab w:val="num" w:pos="6480"/>
        </w:tabs>
        <w:ind w:left="6480" w:hanging="360"/>
      </w:pPr>
      <w:rPr>
        <w:rFonts w:ascii="Wingdings" w:hAnsi="Wingdings"/>
      </w:rPr>
    </w:lvl>
  </w:abstractNum>
  <w:abstractNum w:abstractNumId="1200" w15:restartNumberingAfterBreak="0">
    <w:nsid w:val="7A0F5B10"/>
    <w:multiLevelType w:val="hybridMultilevel"/>
    <w:tmpl w:val="7A0F5B10"/>
    <w:lvl w:ilvl="0" w:tplc="F28EBCF6">
      <w:start w:val="1"/>
      <w:numFmt w:val="bullet"/>
      <w:lvlText w:val=""/>
      <w:lvlJc w:val="left"/>
      <w:pPr>
        <w:tabs>
          <w:tab w:val="num" w:pos="480"/>
        </w:tabs>
        <w:ind w:left="480" w:hanging="480"/>
      </w:pPr>
      <w:rPr>
        <w:rFonts w:ascii="Wingdings" w:eastAsia="Wingdings" w:hAnsi="Wingdings" w:cs="Wingdings"/>
      </w:rPr>
    </w:lvl>
    <w:lvl w:ilvl="1" w:tplc="B86EF362">
      <w:start w:val="1"/>
      <w:numFmt w:val="bullet"/>
      <w:lvlText w:val="o"/>
      <w:lvlJc w:val="left"/>
      <w:pPr>
        <w:tabs>
          <w:tab w:val="num" w:pos="1440"/>
        </w:tabs>
        <w:ind w:left="1440" w:hanging="360"/>
      </w:pPr>
      <w:rPr>
        <w:rFonts w:ascii="Courier New" w:hAnsi="Courier New"/>
      </w:rPr>
    </w:lvl>
    <w:lvl w:ilvl="2" w:tplc="B976878E">
      <w:start w:val="1"/>
      <w:numFmt w:val="bullet"/>
      <w:lvlText w:val=""/>
      <w:lvlJc w:val="left"/>
      <w:pPr>
        <w:tabs>
          <w:tab w:val="num" w:pos="2160"/>
        </w:tabs>
        <w:ind w:left="2160" w:hanging="360"/>
      </w:pPr>
      <w:rPr>
        <w:rFonts w:ascii="Wingdings" w:hAnsi="Wingdings"/>
      </w:rPr>
    </w:lvl>
    <w:lvl w:ilvl="3" w:tplc="E028233C">
      <w:start w:val="1"/>
      <w:numFmt w:val="bullet"/>
      <w:lvlText w:val=""/>
      <w:lvlJc w:val="left"/>
      <w:pPr>
        <w:tabs>
          <w:tab w:val="num" w:pos="2880"/>
        </w:tabs>
        <w:ind w:left="2880" w:hanging="360"/>
      </w:pPr>
      <w:rPr>
        <w:rFonts w:ascii="Symbol" w:hAnsi="Symbol"/>
      </w:rPr>
    </w:lvl>
    <w:lvl w:ilvl="4" w:tplc="140C741A">
      <w:start w:val="1"/>
      <w:numFmt w:val="bullet"/>
      <w:lvlText w:val="o"/>
      <w:lvlJc w:val="left"/>
      <w:pPr>
        <w:tabs>
          <w:tab w:val="num" w:pos="3600"/>
        </w:tabs>
        <w:ind w:left="3600" w:hanging="360"/>
      </w:pPr>
      <w:rPr>
        <w:rFonts w:ascii="Courier New" w:hAnsi="Courier New"/>
      </w:rPr>
    </w:lvl>
    <w:lvl w:ilvl="5" w:tplc="7A86CE5E">
      <w:start w:val="1"/>
      <w:numFmt w:val="bullet"/>
      <w:lvlText w:val=""/>
      <w:lvlJc w:val="left"/>
      <w:pPr>
        <w:tabs>
          <w:tab w:val="num" w:pos="4320"/>
        </w:tabs>
        <w:ind w:left="4320" w:hanging="360"/>
      </w:pPr>
      <w:rPr>
        <w:rFonts w:ascii="Wingdings" w:hAnsi="Wingdings"/>
      </w:rPr>
    </w:lvl>
    <w:lvl w:ilvl="6" w:tplc="A554159A">
      <w:start w:val="1"/>
      <w:numFmt w:val="bullet"/>
      <w:lvlText w:val=""/>
      <w:lvlJc w:val="left"/>
      <w:pPr>
        <w:tabs>
          <w:tab w:val="num" w:pos="5040"/>
        </w:tabs>
        <w:ind w:left="5040" w:hanging="360"/>
      </w:pPr>
      <w:rPr>
        <w:rFonts w:ascii="Symbol" w:hAnsi="Symbol"/>
      </w:rPr>
    </w:lvl>
    <w:lvl w:ilvl="7" w:tplc="08842C4C">
      <w:start w:val="1"/>
      <w:numFmt w:val="bullet"/>
      <w:lvlText w:val="o"/>
      <w:lvlJc w:val="left"/>
      <w:pPr>
        <w:tabs>
          <w:tab w:val="num" w:pos="5760"/>
        </w:tabs>
        <w:ind w:left="5760" w:hanging="360"/>
      </w:pPr>
      <w:rPr>
        <w:rFonts w:ascii="Courier New" w:hAnsi="Courier New"/>
      </w:rPr>
    </w:lvl>
    <w:lvl w:ilvl="8" w:tplc="D540ABBE">
      <w:start w:val="1"/>
      <w:numFmt w:val="bullet"/>
      <w:lvlText w:val=""/>
      <w:lvlJc w:val="left"/>
      <w:pPr>
        <w:tabs>
          <w:tab w:val="num" w:pos="6480"/>
        </w:tabs>
        <w:ind w:left="6480" w:hanging="360"/>
      </w:pPr>
      <w:rPr>
        <w:rFonts w:ascii="Wingdings" w:hAnsi="Wingdings"/>
      </w:rPr>
    </w:lvl>
  </w:abstractNum>
  <w:abstractNum w:abstractNumId="1201" w15:restartNumberingAfterBreak="0">
    <w:nsid w:val="7A0F5B11"/>
    <w:multiLevelType w:val="hybridMultilevel"/>
    <w:tmpl w:val="7A0F5B11"/>
    <w:lvl w:ilvl="0" w:tplc="FFEC85B4">
      <w:start w:val="1"/>
      <w:numFmt w:val="bullet"/>
      <w:lvlText w:val=""/>
      <w:lvlJc w:val="left"/>
      <w:pPr>
        <w:tabs>
          <w:tab w:val="num" w:pos="480"/>
        </w:tabs>
        <w:ind w:left="480" w:hanging="480"/>
      </w:pPr>
      <w:rPr>
        <w:rFonts w:ascii="Wingdings" w:eastAsia="Wingdings" w:hAnsi="Wingdings" w:cs="Wingdings"/>
      </w:rPr>
    </w:lvl>
    <w:lvl w:ilvl="1" w:tplc="B09CF882">
      <w:start w:val="1"/>
      <w:numFmt w:val="bullet"/>
      <w:lvlText w:val="o"/>
      <w:lvlJc w:val="left"/>
      <w:pPr>
        <w:tabs>
          <w:tab w:val="num" w:pos="1440"/>
        </w:tabs>
        <w:ind w:left="1440" w:hanging="360"/>
      </w:pPr>
      <w:rPr>
        <w:rFonts w:ascii="Courier New" w:hAnsi="Courier New"/>
      </w:rPr>
    </w:lvl>
    <w:lvl w:ilvl="2" w:tplc="47D87A92">
      <w:start w:val="1"/>
      <w:numFmt w:val="bullet"/>
      <w:lvlText w:val=""/>
      <w:lvlJc w:val="left"/>
      <w:pPr>
        <w:tabs>
          <w:tab w:val="num" w:pos="2160"/>
        </w:tabs>
        <w:ind w:left="2160" w:hanging="360"/>
      </w:pPr>
      <w:rPr>
        <w:rFonts w:ascii="Wingdings" w:hAnsi="Wingdings"/>
      </w:rPr>
    </w:lvl>
    <w:lvl w:ilvl="3" w:tplc="B4E6677C">
      <w:start w:val="1"/>
      <w:numFmt w:val="bullet"/>
      <w:lvlText w:val=""/>
      <w:lvlJc w:val="left"/>
      <w:pPr>
        <w:tabs>
          <w:tab w:val="num" w:pos="2880"/>
        </w:tabs>
        <w:ind w:left="2880" w:hanging="360"/>
      </w:pPr>
      <w:rPr>
        <w:rFonts w:ascii="Symbol" w:hAnsi="Symbol"/>
      </w:rPr>
    </w:lvl>
    <w:lvl w:ilvl="4" w:tplc="62AE22B8">
      <w:start w:val="1"/>
      <w:numFmt w:val="bullet"/>
      <w:lvlText w:val="o"/>
      <w:lvlJc w:val="left"/>
      <w:pPr>
        <w:tabs>
          <w:tab w:val="num" w:pos="3600"/>
        </w:tabs>
        <w:ind w:left="3600" w:hanging="360"/>
      </w:pPr>
      <w:rPr>
        <w:rFonts w:ascii="Courier New" w:hAnsi="Courier New"/>
      </w:rPr>
    </w:lvl>
    <w:lvl w:ilvl="5" w:tplc="53E627C8">
      <w:start w:val="1"/>
      <w:numFmt w:val="bullet"/>
      <w:lvlText w:val=""/>
      <w:lvlJc w:val="left"/>
      <w:pPr>
        <w:tabs>
          <w:tab w:val="num" w:pos="4320"/>
        </w:tabs>
        <w:ind w:left="4320" w:hanging="360"/>
      </w:pPr>
      <w:rPr>
        <w:rFonts w:ascii="Wingdings" w:hAnsi="Wingdings"/>
      </w:rPr>
    </w:lvl>
    <w:lvl w:ilvl="6" w:tplc="A8DEBBC0">
      <w:start w:val="1"/>
      <w:numFmt w:val="bullet"/>
      <w:lvlText w:val=""/>
      <w:lvlJc w:val="left"/>
      <w:pPr>
        <w:tabs>
          <w:tab w:val="num" w:pos="5040"/>
        </w:tabs>
        <w:ind w:left="5040" w:hanging="360"/>
      </w:pPr>
      <w:rPr>
        <w:rFonts w:ascii="Symbol" w:hAnsi="Symbol"/>
      </w:rPr>
    </w:lvl>
    <w:lvl w:ilvl="7" w:tplc="39A49036">
      <w:start w:val="1"/>
      <w:numFmt w:val="bullet"/>
      <w:lvlText w:val="o"/>
      <w:lvlJc w:val="left"/>
      <w:pPr>
        <w:tabs>
          <w:tab w:val="num" w:pos="5760"/>
        </w:tabs>
        <w:ind w:left="5760" w:hanging="360"/>
      </w:pPr>
      <w:rPr>
        <w:rFonts w:ascii="Courier New" w:hAnsi="Courier New"/>
      </w:rPr>
    </w:lvl>
    <w:lvl w:ilvl="8" w:tplc="0B787E36">
      <w:start w:val="1"/>
      <w:numFmt w:val="bullet"/>
      <w:lvlText w:val=""/>
      <w:lvlJc w:val="left"/>
      <w:pPr>
        <w:tabs>
          <w:tab w:val="num" w:pos="6480"/>
        </w:tabs>
        <w:ind w:left="6480" w:hanging="360"/>
      </w:pPr>
      <w:rPr>
        <w:rFonts w:ascii="Wingdings" w:hAnsi="Wingdings"/>
      </w:rPr>
    </w:lvl>
  </w:abstractNum>
  <w:abstractNum w:abstractNumId="1202" w15:restartNumberingAfterBreak="0">
    <w:nsid w:val="7A0F5B12"/>
    <w:multiLevelType w:val="hybridMultilevel"/>
    <w:tmpl w:val="7A0F5B12"/>
    <w:lvl w:ilvl="0" w:tplc="731EC244">
      <w:start w:val="1"/>
      <w:numFmt w:val="bullet"/>
      <w:lvlText w:val=""/>
      <w:lvlJc w:val="left"/>
      <w:pPr>
        <w:tabs>
          <w:tab w:val="num" w:pos="480"/>
        </w:tabs>
        <w:ind w:left="480" w:hanging="480"/>
      </w:pPr>
      <w:rPr>
        <w:rFonts w:ascii="Wingdings" w:eastAsia="Wingdings" w:hAnsi="Wingdings" w:cs="Wingdings"/>
      </w:rPr>
    </w:lvl>
    <w:lvl w:ilvl="1" w:tplc="444442F8">
      <w:start w:val="1"/>
      <w:numFmt w:val="bullet"/>
      <w:lvlText w:val="o"/>
      <w:lvlJc w:val="left"/>
      <w:pPr>
        <w:tabs>
          <w:tab w:val="num" w:pos="1440"/>
        </w:tabs>
        <w:ind w:left="1440" w:hanging="360"/>
      </w:pPr>
      <w:rPr>
        <w:rFonts w:ascii="Courier New" w:hAnsi="Courier New"/>
      </w:rPr>
    </w:lvl>
    <w:lvl w:ilvl="2" w:tplc="7BCA785C">
      <w:start w:val="1"/>
      <w:numFmt w:val="bullet"/>
      <w:lvlText w:val=""/>
      <w:lvlJc w:val="left"/>
      <w:pPr>
        <w:tabs>
          <w:tab w:val="num" w:pos="2160"/>
        </w:tabs>
        <w:ind w:left="2160" w:hanging="360"/>
      </w:pPr>
      <w:rPr>
        <w:rFonts w:ascii="Wingdings" w:hAnsi="Wingdings"/>
      </w:rPr>
    </w:lvl>
    <w:lvl w:ilvl="3" w:tplc="F40CF7C8">
      <w:start w:val="1"/>
      <w:numFmt w:val="bullet"/>
      <w:lvlText w:val=""/>
      <w:lvlJc w:val="left"/>
      <w:pPr>
        <w:tabs>
          <w:tab w:val="num" w:pos="2880"/>
        </w:tabs>
        <w:ind w:left="2880" w:hanging="360"/>
      </w:pPr>
      <w:rPr>
        <w:rFonts w:ascii="Symbol" w:hAnsi="Symbol"/>
      </w:rPr>
    </w:lvl>
    <w:lvl w:ilvl="4" w:tplc="6BDC4A7C">
      <w:start w:val="1"/>
      <w:numFmt w:val="bullet"/>
      <w:lvlText w:val="o"/>
      <w:lvlJc w:val="left"/>
      <w:pPr>
        <w:tabs>
          <w:tab w:val="num" w:pos="3600"/>
        </w:tabs>
        <w:ind w:left="3600" w:hanging="360"/>
      </w:pPr>
      <w:rPr>
        <w:rFonts w:ascii="Courier New" w:hAnsi="Courier New"/>
      </w:rPr>
    </w:lvl>
    <w:lvl w:ilvl="5" w:tplc="E530E130">
      <w:start w:val="1"/>
      <w:numFmt w:val="bullet"/>
      <w:lvlText w:val=""/>
      <w:lvlJc w:val="left"/>
      <w:pPr>
        <w:tabs>
          <w:tab w:val="num" w:pos="4320"/>
        </w:tabs>
        <w:ind w:left="4320" w:hanging="360"/>
      </w:pPr>
      <w:rPr>
        <w:rFonts w:ascii="Wingdings" w:hAnsi="Wingdings"/>
      </w:rPr>
    </w:lvl>
    <w:lvl w:ilvl="6" w:tplc="74426774">
      <w:start w:val="1"/>
      <w:numFmt w:val="bullet"/>
      <w:lvlText w:val=""/>
      <w:lvlJc w:val="left"/>
      <w:pPr>
        <w:tabs>
          <w:tab w:val="num" w:pos="5040"/>
        </w:tabs>
        <w:ind w:left="5040" w:hanging="360"/>
      </w:pPr>
      <w:rPr>
        <w:rFonts w:ascii="Symbol" w:hAnsi="Symbol"/>
      </w:rPr>
    </w:lvl>
    <w:lvl w:ilvl="7" w:tplc="46745166">
      <w:start w:val="1"/>
      <w:numFmt w:val="bullet"/>
      <w:lvlText w:val="o"/>
      <w:lvlJc w:val="left"/>
      <w:pPr>
        <w:tabs>
          <w:tab w:val="num" w:pos="5760"/>
        </w:tabs>
        <w:ind w:left="5760" w:hanging="360"/>
      </w:pPr>
      <w:rPr>
        <w:rFonts w:ascii="Courier New" w:hAnsi="Courier New"/>
      </w:rPr>
    </w:lvl>
    <w:lvl w:ilvl="8" w:tplc="171295EA">
      <w:start w:val="1"/>
      <w:numFmt w:val="bullet"/>
      <w:lvlText w:val=""/>
      <w:lvlJc w:val="left"/>
      <w:pPr>
        <w:tabs>
          <w:tab w:val="num" w:pos="6480"/>
        </w:tabs>
        <w:ind w:left="6480" w:hanging="360"/>
      </w:pPr>
      <w:rPr>
        <w:rFonts w:ascii="Wingdings" w:hAnsi="Wingdings"/>
      </w:rPr>
    </w:lvl>
  </w:abstractNum>
  <w:abstractNum w:abstractNumId="1203" w15:restartNumberingAfterBreak="0">
    <w:nsid w:val="7A0F5B13"/>
    <w:multiLevelType w:val="hybridMultilevel"/>
    <w:tmpl w:val="7A0F5B13"/>
    <w:lvl w:ilvl="0" w:tplc="E32000EA">
      <w:start w:val="1"/>
      <w:numFmt w:val="bullet"/>
      <w:lvlText w:val=""/>
      <w:lvlJc w:val="left"/>
      <w:pPr>
        <w:tabs>
          <w:tab w:val="num" w:pos="480"/>
        </w:tabs>
        <w:ind w:left="480" w:hanging="480"/>
      </w:pPr>
      <w:rPr>
        <w:rFonts w:ascii="Wingdings" w:eastAsia="Wingdings" w:hAnsi="Wingdings" w:cs="Wingdings"/>
      </w:rPr>
    </w:lvl>
    <w:lvl w:ilvl="1" w:tplc="5BEE3056">
      <w:start w:val="1"/>
      <w:numFmt w:val="bullet"/>
      <w:lvlText w:val="o"/>
      <w:lvlJc w:val="left"/>
      <w:pPr>
        <w:tabs>
          <w:tab w:val="num" w:pos="1440"/>
        </w:tabs>
        <w:ind w:left="1440" w:hanging="360"/>
      </w:pPr>
      <w:rPr>
        <w:rFonts w:ascii="Courier New" w:hAnsi="Courier New"/>
      </w:rPr>
    </w:lvl>
    <w:lvl w:ilvl="2" w:tplc="DFE2A5CC">
      <w:start w:val="1"/>
      <w:numFmt w:val="bullet"/>
      <w:lvlText w:val=""/>
      <w:lvlJc w:val="left"/>
      <w:pPr>
        <w:tabs>
          <w:tab w:val="num" w:pos="2160"/>
        </w:tabs>
        <w:ind w:left="2160" w:hanging="360"/>
      </w:pPr>
      <w:rPr>
        <w:rFonts w:ascii="Wingdings" w:hAnsi="Wingdings"/>
      </w:rPr>
    </w:lvl>
    <w:lvl w:ilvl="3" w:tplc="221E3B0A">
      <w:start w:val="1"/>
      <w:numFmt w:val="bullet"/>
      <w:lvlText w:val=""/>
      <w:lvlJc w:val="left"/>
      <w:pPr>
        <w:tabs>
          <w:tab w:val="num" w:pos="2880"/>
        </w:tabs>
        <w:ind w:left="2880" w:hanging="360"/>
      </w:pPr>
      <w:rPr>
        <w:rFonts w:ascii="Symbol" w:hAnsi="Symbol"/>
      </w:rPr>
    </w:lvl>
    <w:lvl w:ilvl="4" w:tplc="47CCBA98">
      <w:start w:val="1"/>
      <w:numFmt w:val="bullet"/>
      <w:lvlText w:val="o"/>
      <w:lvlJc w:val="left"/>
      <w:pPr>
        <w:tabs>
          <w:tab w:val="num" w:pos="3600"/>
        </w:tabs>
        <w:ind w:left="3600" w:hanging="360"/>
      </w:pPr>
      <w:rPr>
        <w:rFonts w:ascii="Courier New" w:hAnsi="Courier New"/>
      </w:rPr>
    </w:lvl>
    <w:lvl w:ilvl="5" w:tplc="127EDED4">
      <w:start w:val="1"/>
      <w:numFmt w:val="bullet"/>
      <w:lvlText w:val=""/>
      <w:lvlJc w:val="left"/>
      <w:pPr>
        <w:tabs>
          <w:tab w:val="num" w:pos="4320"/>
        </w:tabs>
        <w:ind w:left="4320" w:hanging="360"/>
      </w:pPr>
      <w:rPr>
        <w:rFonts w:ascii="Wingdings" w:hAnsi="Wingdings"/>
      </w:rPr>
    </w:lvl>
    <w:lvl w:ilvl="6" w:tplc="29B0C3EC">
      <w:start w:val="1"/>
      <w:numFmt w:val="bullet"/>
      <w:lvlText w:val=""/>
      <w:lvlJc w:val="left"/>
      <w:pPr>
        <w:tabs>
          <w:tab w:val="num" w:pos="5040"/>
        </w:tabs>
        <w:ind w:left="5040" w:hanging="360"/>
      </w:pPr>
      <w:rPr>
        <w:rFonts w:ascii="Symbol" w:hAnsi="Symbol"/>
      </w:rPr>
    </w:lvl>
    <w:lvl w:ilvl="7" w:tplc="E5882BA8">
      <w:start w:val="1"/>
      <w:numFmt w:val="bullet"/>
      <w:lvlText w:val="o"/>
      <w:lvlJc w:val="left"/>
      <w:pPr>
        <w:tabs>
          <w:tab w:val="num" w:pos="5760"/>
        </w:tabs>
        <w:ind w:left="5760" w:hanging="360"/>
      </w:pPr>
      <w:rPr>
        <w:rFonts w:ascii="Courier New" w:hAnsi="Courier New"/>
      </w:rPr>
    </w:lvl>
    <w:lvl w:ilvl="8" w:tplc="2890AA06">
      <w:start w:val="1"/>
      <w:numFmt w:val="bullet"/>
      <w:lvlText w:val=""/>
      <w:lvlJc w:val="left"/>
      <w:pPr>
        <w:tabs>
          <w:tab w:val="num" w:pos="6480"/>
        </w:tabs>
        <w:ind w:left="6480" w:hanging="360"/>
      </w:pPr>
      <w:rPr>
        <w:rFonts w:ascii="Wingdings" w:hAnsi="Wingdings"/>
      </w:rPr>
    </w:lvl>
  </w:abstractNum>
  <w:abstractNum w:abstractNumId="1204" w15:restartNumberingAfterBreak="0">
    <w:nsid w:val="7A0F5B14"/>
    <w:multiLevelType w:val="hybridMultilevel"/>
    <w:tmpl w:val="7A0F5B14"/>
    <w:lvl w:ilvl="0" w:tplc="B6709D66">
      <w:start w:val="1"/>
      <w:numFmt w:val="bullet"/>
      <w:lvlText w:val=""/>
      <w:lvlJc w:val="left"/>
      <w:pPr>
        <w:tabs>
          <w:tab w:val="num" w:pos="480"/>
        </w:tabs>
        <w:ind w:left="480" w:hanging="480"/>
      </w:pPr>
      <w:rPr>
        <w:rFonts w:ascii="Wingdings" w:eastAsia="Wingdings" w:hAnsi="Wingdings" w:cs="Wingdings"/>
      </w:rPr>
    </w:lvl>
    <w:lvl w:ilvl="1" w:tplc="DB1200CA">
      <w:start w:val="1"/>
      <w:numFmt w:val="bullet"/>
      <w:lvlText w:val="o"/>
      <w:lvlJc w:val="left"/>
      <w:pPr>
        <w:tabs>
          <w:tab w:val="num" w:pos="1440"/>
        </w:tabs>
        <w:ind w:left="1440" w:hanging="360"/>
      </w:pPr>
      <w:rPr>
        <w:rFonts w:ascii="Courier New" w:hAnsi="Courier New"/>
      </w:rPr>
    </w:lvl>
    <w:lvl w:ilvl="2" w:tplc="7E8069B8">
      <w:start w:val="1"/>
      <w:numFmt w:val="bullet"/>
      <w:lvlText w:val=""/>
      <w:lvlJc w:val="left"/>
      <w:pPr>
        <w:tabs>
          <w:tab w:val="num" w:pos="2160"/>
        </w:tabs>
        <w:ind w:left="2160" w:hanging="360"/>
      </w:pPr>
      <w:rPr>
        <w:rFonts w:ascii="Wingdings" w:hAnsi="Wingdings"/>
      </w:rPr>
    </w:lvl>
    <w:lvl w:ilvl="3" w:tplc="37807866">
      <w:start w:val="1"/>
      <w:numFmt w:val="bullet"/>
      <w:lvlText w:val=""/>
      <w:lvlJc w:val="left"/>
      <w:pPr>
        <w:tabs>
          <w:tab w:val="num" w:pos="2880"/>
        </w:tabs>
        <w:ind w:left="2880" w:hanging="360"/>
      </w:pPr>
      <w:rPr>
        <w:rFonts w:ascii="Symbol" w:hAnsi="Symbol"/>
      </w:rPr>
    </w:lvl>
    <w:lvl w:ilvl="4" w:tplc="420C3338">
      <w:start w:val="1"/>
      <w:numFmt w:val="bullet"/>
      <w:lvlText w:val="o"/>
      <w:lvlJc w:val="left"/>
      <w:pPr>
        <w:tabs>
          <w:tab w:val="num" w:pos="3600"/>
        </w:tabs>
        <w:ind w:left="3600" w:hanging="360"/>
      </w:pPr>
      <w:rPr>
        <w:rFonts w:ascii="Courier New" w:hAnsi="Courier New"/>
      </w:rPr>
    </w:lvl>
    <w:lvl w:ilvl="5" w:tplc="7AF229DC">
      <w:start w:val="1"/>
      <w:numFmt w:val="bullet"/>
      <w:lvlText w:val=""/>
      <w:lvlJc w:val="left"/>
      <w:pPr>
        <w:tabs>
          <w:tab w:val="num" w:pos="4320"/>
        </w:tabs>
        <w:ind w:left="4320" w:hanging="360"/>
      </w:pPr>
      <w:rPr>
        <w:rFonts w:ascii="Wingdings" w:hAnsi="Wingdings"/>
      </w:rPr>
    </w:lvl>
    <w:lvl w:ilvl="6" w:tplc="4C84C362">
      <w:start w:val="1"/>
      <w:numFmt w:val="bullet"/>
      <w:lvlText w:val=""/>
      <w:lvlJc w:val="left"/>
      <w:pPr>
        <w:tabs>
          <w:tab w:val="num" w:pos="5040"/>
        </w:tabs>
        <w:ind w:left="5040" w:hanging="360"/>
      </w:pPr>
      <w:rPr>
        <w:rFonts w:ascii="Symbol" w:hAnsi="Symbol"/>
      </w:rPr>
    </w:lvl>
    <w:lvl w:ilvl="7" w:tplc="0FD4AF86">
      <w:start w:val="1"/>
      <w:numFmt w:val="bullet"/>
      <w:lvlText w:val="o"/>
      <w:lvlJc w:val="left"/>
      <w:pPr>
        <w:tabs>
          <w:tab w:val="num" w:pos="5760"/>
        </w:tabs>
        <w:ind w:left="5760" w:hanging="360"/>
      </w:pPr>
      <w:rPr>
        <w:rFonts w:ascii="Courier New" w:hAnsi="Courier New"/>
      </w:rPr>
    </w:lvl>
    <w:lvl w:ilvl="8" w:tplc="419C6A30">
      <w:start w:val="1"/>
      <w:numFmt w:val="bullet"/>
      <w:lvlText w:val=""/>
      <w:lvlJc w:val="left"/>
      <w:pPr>
        <w:tabs>
          <w:tab w:val="num" w:pos="6480"/>
        </w:tabs>
        <w:ind w:left="6480" w:hanging="360"/>
      </w:pPr>
      <w:rPr>
        <w:rFonts w:ascii="Wingdings" w:hAnsi="Wingdings"/>
      </w:rPr>
    </w:lvl>
  </w:abstractNum>
  <w:abstractNum w:abstractNumId="1205" w15:restartNumberingAfterBreak="0">
    <w:nsid w:val="7A0F5B15"/>
    <w:multiLevelType w:val="hybridMultilevel"/>
    <w:tmpl w:val="7A0F5B15"/>
    <w:lvl w:ilvl="0" w:tplc="E17E3A1E">
      <w:start w:val="1"/>
      <w:numFmt w:val="bullet"/>
      <w:lvlText w:val=""/>
      <w:lvlJc w:val="left"/>
      <w:pPr>
        <w:tabs>
          <w:tab w:val="num" w:pos="480"/>
        </w:tabs>
        <w:ind w:left="480" w:hanging="480"/>
      </w:pPr>
      <w:rPr>
        <w:rFonts w:ascii="Wingdings" w:eastAsia="Wingdings" w:hAnsi="Wingdings" w:cs="Wingdings"/>
      </w:rPr>
    </w:lvl>
    <w:lvl w:ilvl="1" w:tplc="EDB490E6">
      <w:start w:val="1"/>
      <w:numFmt w:val="bullet"/>
      <w:lvlText w:val="o"/>
      <w:lvlJc w:val="left"/>
      <w:pPr>
        <w:tabs>
          <w:tab w:val="num" w:pos="1440"/>
        </w:tabs>
        <w:ind w:left="1440" w:hanging="360"/>
      </w:pPr>
      <w:rPr>
        <w:rFonts w:ascii="Courier New" w:hAnsi="Courier New"/>
      </w:rPr>
    </w:lvl>
    <w:lvl w:ilvl="2" w:tplc="42F2A644">
      <w:start w:val="1"/>
      <w:numFmt w:val="bullet"/>
      <w:lvlText w:val=""/>
      <w:lvlJc w:val="left"/>
      <w:pPr>
        <w:tabs>
          <w:tab w:val="num" w:pos="2160"/>
        </w:tabs>
        <w:ind w:left="2160" w:hanging="360"/>
      </w:pPr>
      <w:rPr>
        <w:rFonts w:ascii="Wingdings" w:hAnsi="Wingdings"/>
      </w:rPr>
    </w:lvl>
    <w:lvl w:ilvl="3" w:tplc="31D8A0B6">
      <w:start w:val="1"/>
      <w:numFmt w:val="bullet"/>
      <w:lvlText w:val=""/>
      <w:lvlJc w:val="left"/>
      <w:pPr>
        <w:tabs>
          <w:tab w:val="num" w:pos="2880"/>
        </w:tabs>
        <w:ind w:left="2880" w:hanging="360"/>
      </w:pPr>
      <w:rPr>
        <w:rFonts w:ascii="Symbol" w:hAnsi="Symbol"/>
      </w:rPr>
    </w:lvl>
    <w:lvl w:ilvl="4" w:tplc="06A898C0">
      <w:start w:val="1"/>
      <w:numFmt w:val="bullet"/>
      <w:lvlText w:val="o"/>
      <w:lvlJc w:val="left"/>
      <w:pPr>
        <w:tabs>
          <w:tab w:val="num" w:pos="3600"/>
        </w:tabs>
        <w:ind w:left="3600" w:hanging="360"/>
      </w:pPr>
      <w:rPr>
        <w:rFonts w:ascii="Courier New" w:hAnsi="Courier New"/>
      </w:rPr>
    </w:lvl>
    <w:lvl w:ilvl="5" w:tplc="7F2080B6">
      <w:start w:val="1"/>
      <w:numFmt w:val="bullet"/>
      <w:lvlText w:val=""/>
      <w:lvlJc w:val="left"/>
      <w:pPr>
        <w:tabs>
          <w:tab w:val="num" w:pos="4320"/>
        </w:tabs>
        <w:ind w:left="4320" w:hanging="360"/>
      </w:pPr>
      <w:rPr>
        <w:rFonts w:ascii="Wingdings" w:hAnsi="Wingdings"/>
      </w:rPr>
    </w:lvl>
    <w:lvl w:ilvl="6" w:tplc="42B0C292">
      <w:start w:val="1"/>
      <w:numFmt w:val="bullet"/>
      <w:lvlText w:val=""/>
      <w:lvlJc w:val="left"/>
      <w:pPr>
        <w:tabs>
          <w:tab w:val="num" w:pos="5040"/>
        </w:tabs>
        <w:ind w:left="5040" w:hanging="360"/>
      </w:pPr>
      <w:rPr>
        <w:rFonts w:ascii="Symbol" w:hAnsi="Symbol"/>
      </w:rPr>
    </w:lvl>
    <w:lvl w:ilvl="7" w:tplc="E7507932">
      <w:start w:val="1"/>
      <w:numFmt w:val="bullet"/>
      <w:lvlText w:val="o"/>
      <w:lvlJc w:val="left"/>
      <w:pPr>
        <w:tabs>
          <w:tab w:val="num" w:pos="5760"/>
        </w:tabs>
        <w:ind w:left="5760" w:hanging="360"/>
      </w:pPr>
      <w:rPr>
        <w:rFonts w:ascii="Courier New" w:hAnsi="Courier New"/>
      </w:rPr>
    </w:lvl>
    <w:lvl w:ilvl="8" w:tplc="DFDC8474">
      <w:start w:val="1"/>
      <w:numFmt w:val="bullet"/>
      <w:lvlText w:val=""/>
      <w:lvlJc w:val="left"/>
      <w:pPr>
        <w:tabs>
          <w:tab w:val="num" w:pos="6480"/>
        </w:tabs>
        <w:ind w:left="6480" w:hanging="360"/>
      </w:pPr>
      <w:rPr>
        <w:rFonts w:ascii="Wingdings" w:hAnsi="Wingdings"/>
      </w:rPr>
    </w:lvl>
  </w:abstractNum>
  <w:abstractNum w:abstractNumId="1206" w15:restartNumberingAfterBreak="0">
    <w:nsid w:val="7A0F5B16"/>
    <w:multiLevelType w:val="hybridMultilevel"/>
    <w:tmpl w:val="7A0F5B16"/>
    <w:lvl w:ilvl="0" w:tplc="65FCF60E">
      <w:start w:val="1"/>
      <w:numFmt w:val="bullet"/>
      <w:lvlText w:val=""/>
      <w:lvlJc w:val="left"/>
      <w:pPr>
        <w:tabs>
          <w:tab w:val="num" w:pos="480"/>
        </w:tabs>
        <w:ind w:left="480" w:hanging="480"/>
      </w:pPr>
      <w:rPr>
        <w:rFonts w:ascii="Wingdings" w:eastAsia="Wingdings" w:hAnsi="Wingdings" w:cs="Wingdings"/>
      </w:rPr>
    </w:lvl>
    <w:lvl w:ilvl="1" w:tplc="38823CE0">
      <w:start w:val="1"/>
      <w:numFmt w:val="bullet"/>
      <w:lvlText w:val="o"/>
      <w:lvlJc w:val="left"/>
      <w:pPr>
        <w:tabs>
          <w:tab w:val="num" w:pos="1440"/>
        </w:tabs>
        <w:ind w:left="1440" w:hanging="360"/>
      </w:pPr>
      <w:rPr>
        <w:rFonts w:ascii="Courier New" w:hAnsi="Courier New"/>
      </w:rPr>
    </w:lvl>
    <w:lvl w:ilvl="2" w:tplc="D8DAA108">
      <w:start w:val="1"/>
      <w:numFmt w:val="bullet"/>
      <w:lvlText w:val=""/>
      <w:lvlJc w:val="left"/>
      <w:pPr>
        <w:tabs>
          <w:tab w:val="num" w:pos="2160"/>
        </w:tabs>
        <w:ind w:left="2160" w:hanging="360"/>
      </w:pPr>
      <w:rPr>
        <w:rFonts w:ascii="Wingdings" w:hAnsi="Wingdings"/>
      </w:rPr>
    </w:lvl>
    <w:lvl w:ilvl="3" w:tplc="2248A0B2">
      <w:start w:val="1"/>
      <w:numFmt w:val="bullet"/>
      <w:lvlText w:val=""/>
      <w:lvlJc w:val="left"/>
      <w:pPr>
        <w:tabs>
          <w:tab w:val="num" w:pos="2880"/>
        </w:tabs>
        <w:ind w:left="2880" w:hanging="360"/>
      </w:pPr>
      <w:rPr>
        <w:rFonts w:ascii="Symbol" w:hAnsi="Symbol"/>
      </w:rPr>
    </w:lvl>
    <w:lvl w:ilvl="4" w:tplc="60B20038">
      <w:start w:val="1"/>
      <w:numFmt w:val="bullet"/>
      <w:lvlText w:val="o"/>
      <w:lvlJc w:val="left"/>
      <w:pPr>
        <w:tabs>
          <w:tab w:val="num" w:pos="3600"/>
        </w:tabs>
        <w:ind w:left="3600" w:hanging="360"/>
      </w:pPr>
      <w:rPr>
        <w:rFonts w:ascii="Courier New" w:hAnsi="Courier New"/>
      </w:rPr>
    </w:lvl>
    <w:lvl w:ilvl="5" w:tplc="C79A0B68">
      <w:start w:val="1"/>
      <w:numFmt w:val="bullet"/>
      <w:lvlText w:val=""/>
      <w:lvlJc w:val="left"/>
      <w:pPr>
        <w:tabs>
          <w:tab w:val="num" w:pos="4320"/>
        </w:tabs>
        <w:ind w:left="4320" w:hanging="360"/>
      </w:pPr>
      <w:rPr>
        <w:rFonts w:ascii="Wingdings" w:hAnsi="Wingdings"/>
      </w:rPr>
    </w:lvl>
    <w:lvl w:ilvl="6" w:tplc="ED323BF8">
      <w:start w:val="1"/>
      <w:numFmt w:val="bullet"/>
      <w:lvlText w:val=""/>
      <w:lvlJc w:val="left"/>
      <w:pPr>
        <w:tabs>
          <w:tab w:val="num" w:pos="5040"/>
        </w:tabs>
        <w:ind w:left="5040" w:hanging="360"/>
      </w:pPr>
      <w:rPr>
        <w:rFonts w:ascii="Symbol" w:hAnsi="Symbol"/>
      </w:rPr>
    </w:lvl>
    <w:lvl w:ilvl="7" w:tplc="1FD469EA">
      <w:start w:val="1"/>
      <w:numFmt w:val="bullet"/>
      <w:lvlText w:val="o"/>
      <w:lvlJc w:val="left"/>
      <w:pPr>
        <w:tabs>
          <w:tab w:val="num" w:pos="5760"/>
        </w:tabs>
        <w:ind w:left="5760" w:hanging="360"/>
      </w:pPr>
      <w:rPr>
        <w:rFonts w:ascii="Courier New" w:hAnsi="Courier New"/>
      </w:rPr>
    </w:lvl>
    <w:lvl w:ilvl="8" w:tplc="9C6EBBBC">
      <w:start w:val="1"/>
      <w:numFmt w:val="bullet"/>
      <w:lvlText w:val=""/>
      <w:lvlJc w:val="left"/>
      <w:pPr>
        <w:tabs>
          <w:tab w:val="num" w:pos="6480"/>
        </w:tabs>
        <w:ind w:left="6480" w:hanging="360"/>
      </w:pPr>
      <w:rPr>
        <w:rFonts w:ascii="Wingdings" w:hAnsi="Wingdings"/>
      </w:rPr>
    </w:lvl>
  </w:abstractNum>
  <w:abstractNum w:abstractNumId="1207" w15:restartNumberingAfterBreak="0">
    <w:nsid w:val="7A0F5B17"/>
    <w:multiLevelType w:val="hybridMultilevel"/>
    <w:tmpl w:val="7A0F5B17"/>
    <w:lvl w:ilvl="0" w:tplc="5A8068B8">
      <w:start w:val="1"/>
      <w:numFmt w:val="bullet"/>
      <w:lvlText w:val=""/>
      <w:lvlJc w:val="left"/>
      <w:pPr>
        <w:tabs>
          <w:tab w:val="num" w:pos="480"/>
        </w:tabs>
        <w:ind w:left="480" w:hanging="480"/>
      </w:pPr>
      <w:rPr>
        <w:rFonts w:ascii="Wingdings" w:eastAsia="Wingdings" w:hAnsi="Wingdings" w:cs="Wingdings"/>
      </w:rPr>
    </w:lvl>
    <w:lvl w:ilvl="1" w:tplc="EF9A76EE">
      <w:start w:val="1"/>
      <w:numFmt w:val="bullet"/>
      <w:lvlText w:val="o"/>
      <w:lvlJc w:val="left"/>
      <w:pPr>
        <w:tabs>
          <w:tab w:val="num" w:pos="1440"/>
        </w:tabs>
        <w:ind w:left="1440" w:hanging="360"/>
      </w:pPr>
      <w:rPr>
        <w:rFonts w:ascii="Courier New" w:hAnsi="Courier New"/>
      </w:rPr>
    </w:lvl>
    <w:lvl w:ilvl="2" w:tplc="19367F4C">
      <w:start w:val="1"/>
      <w:numFmt w:val="bullet"/>
      <w:lvlText w:val=""/>
      <w:lvlJc w:val="left"/>
      <w:pPr>
        <w:tabs>
          <w:tab w:val="num" w:pos="2160"/>
        </w:tabs>
        <w:ind w:left="2160" w:hanging="360"/>
      </w:pPr>
      <w:rPr>
        <w:rFonts w:ascii="Wingdings" w:hAnsi="Wingdings"/>
      </w:rPr>
    </w:lvl>
    <w:lvl w:ilvl="3" w:tplc="F5F44EB4">
      <w:start w:val="1"/>
      <w:numFmt w:val="bullet"/>
      <w:lvlText w:val=""/>
      <w:lvlJc w:val="left"/>
      <w:pPr>
        <w:tabs>
          <w:tab w:val="num" w:pos="2880"/>
        </w:tabs>
        <w:ind w:left="2880" w:hanging="360"/>
      </w:pPr>
      <w:rPr>
        <w:rFonts w:ascii="Symbol" w:hAnsi="Symbol"/>
      </w:rPr>
    </w:lvl>
    <w:lvl w:ilvl="4" w:tplc="A8B6DAA2">
      <w:start w:val="1"/>
      <w:numFmt w:val="bullet"/>
      <w:lvlText w:val="o"/>
      <w:lvlJc w:val="left"/>
      <w:pPr>
        <w:tabs>
          <w:tab w:val="num" w:pos="3600"/>
        </w:tabs>
        <w:ind w:left="3600" w:hanging="360"/>
      </w:pPr>
      <w:rPr>
        <w:rFonts w:ascii="Courier New" w:hAnsi="Courier New"/>
      </w:rPr>
    </w:lvl>
    <w:lvl w:ilvl="5" w:tplc="F29CF26E">
      <w:start w:val="1"/>
      <w:numFmt w:val="bullet"/>
      <w:lvlText w:val=""/>
      <w:lvlJc w:val="left"/>
      <w:pPr>
        <w:tabs>
          <w:tab w:val="num" w:pos="4320"/>
        </w:tabs>
        <w:ind w:left="4320" w:hanging="360"/>
      </w:pPr>
      <w:rPr>
        <w:rFonts w:ascii="Wingdings" w:hAnsi="Wingdings"/>
      </w:rPr>
    </w:lvl>
    <w:lvl w:ilvl="6" w:tplc="1D7A149E">
      <w:start w:val="1"/>
      <w:numFmt w:val="bullet"/>
      <w:lvlText w:val=""/>
      <w:lvlJc w:val="left"/>
      <w:pPr>
        <w:tabs>
          <w:tab w:val="num" w:pos="5040"/>
        </w:tabs>
        <w:ind w:left="5040" w:hanging="360"/>
      </w:pPr>
      <w:rPr>
        <w:rFonts w:ascii="Symbol" w:hAnsi="Symbol"/>
      </w:rPr>
    </w:lvl>
    <w:lvl w:ilvl="7" w:tplc="70ACFA1E">
      <w:start w:val="1"/>
      <w:numFmt w:val="bullet"/>
      <w:lvlText w:val="o"/>
      <w:lvlJc w:val="left"/>
      <w:pPr>
        <w:tabs>
          <w:tab w:val="num" w:pos="5760"/>
        </w:tabs>
        <w:ind w:left="5760" w:hanging="360"/>
      </w:pPr>
      <w:rPr>
        <w:rFonts w:ascii="Courier New" w:hAnsi="Courier New"/>
      </w:rPr>
    </w:lvl>
    <w:lvl w:ilvl="8" w:tplc="D93421A4">
      <w:start w:val="1"/>
      <w:numFmt w:val="bullet"/>
      <w:lvlText w:val=""/>
      <w:lvlJc w:val="left"/>
      <w:pPr>
        <w:tabs>
          <w:tab w:val="num" w:pos="6480"/>
        </w:tabs>
        <w:ind w:left="6480" w:hanging="360"/>
      </w:pPr>
      <w:rPr>
        <w:rFonts w:ascii="Wingdings" w:hAnsi="Wingdings"/>
      </w:rPr>
    </w:lvl>
  </w:abstractNum>
  <w:abstractNum w:abstractNumId="1208" w15:restartNumberingAfterBreak="0">
    <w:nsid w:val="7A0F5B18"/>
    <w:multiLevelType w:val="hybridMultilevel"/>
    <w:tmpl w:val="7A0F5B18"/>
    <w:lvl w:ilvl="0" w:tplc="540A7842">
      <w:start w:val="1"/>
      <w:numFmt w:val="bullet"/>
      <w:lvlText w:val=""/>
      <w:lvlJc w:val="left"/>
      <w:pPr>
        <w:tabs>
          <w:tab w:val="num" w:pos="480"/>
        </w:tabs>
        <w:ind w:left="480" w:hanging="480"/>
      </w:pPr>
      <w:rPr>
        <w:rFonts w:ascii="Wingdings" w:eastAsia="Wingdings" w:hAnsi="Wingdings" w:cs="Wingdings"/>
      </w:rPr>
    </w:lvl>
    <w:lvl w:ilvl="1" w:tplc="FD52E7D2">
      <w:start w:val="1"/>
      <w:numFmt w:val="bullet"/>
      <w:lvlText w:val="o"/>
      <w:lvlJc w:val="left"/>
      <w:pPr>
        <w:tabs>
          <w:tab w:val="num" w:pos="1440"/>
        </w:tabs>
        <w:ind w:left="1440" w:hanging="360"/>
      </w:pPr>
      <w:rPr>
        <w:rFonts w:ascii="Courier New" w:hAnsi="Courier New"/>
      </w:rPr>
    </w:lvl>
    <w:lvl w:ilvl="2" w:tplc="1B8A04EA">
      <w:start w:val="1"/>
      <w:numFmt w:val="bullet"/>
      <w:lvlText w:val=""/>
      <w:lvlJc w:val="left"/>
      <w:pPr>
        <w:tabs>
          <w:tab w:val="num" w:pos="2160"/>
        </w:tabs>
        <w:ind w:left="2160" w:hanging="360"/>
      </w:pPr>
      <w:rPr>
        <w:rFonts w:ascii="Wingdings" w:hAnsi="Wingdings"/>
      </w:rPr>
    </w:lvl>
    <w:lvl w:ilvl="3" w:tplc="01AA45FC">
      <w:start w:val="1"/>
      <w:numFmt w:val="bullet"/>
      <w:lvlText w:val=""/>
      <w:lvlJc w:val="left"/>
      <w:pPr>
        <w:tabs>
          <w:tab w:val="num" w:pos="2880"/>
        </w:tabs>
        <w:ind w:left="2880" w:hanging="360"/>
      </w:pPr>
      <w:rPr>
        <w:rFonts w:ascii="Symbol" w:hAnsi="Symbol"/>
      </w:rPr>
    </w:lvl>
    <w:lvl w:ilvl="4" w:tplc="302A481E">
      <w:start w:val="1"/>
      <w:numFmt w:val="bullet"/>
      <w:lvlText w:val="o"/>
      <w:lvlJc w:val="left"/>
      <w:pPr>
        <w:tabs>
          <w:tab w:val="num" w:pos="3600"/>
        </w:tabs>
        <w:ind w:left="3600" w:hanging="360"/>
      </w:pPr>
      <w:rPr>
        <w:rFonts w:ascii="Courier New" w:hAnsi="Courier New"/>
      </w:rPr>
    </w:lvl>
    <w:lvl w:ilvl="5" w:tplc="3998D21C">
      <w:start w:val="1"/>
      <w:numFmt w:val="bullet"/>
      <w:lvlText w:val=""/>
      <w:lvlJc w:val="left"/>
      <w:pPr>
        <w:tabs>
          <w:tab w:val="num" w:pos="4320"/>
        </w:tabs>
        <w:ind w:left="4320" w:hanging="360"/>
      </w:pPr>
      <w:rPr>
        <w:rFonts w:ascii="Wingdings" w:hAnsi="Wingdings"/>
      </w:rPr>
    </w:lvl>
    <w:lvl w:ilvl="6" w:tplc="F29CEC68">
      <w:start w:val="1"/>
      <w:numFmt w:val="bullet"/>
      <w:lvlText w:val=""/>
      <w:lvlJc w:val="left"/>
      <w:pPr>
        <w:tabs>
          <w:tab w:val="num" w:pos="5040"/>
        </w:tabs>
        <w:ind w:left="5040" w:hanging="360"/>
      </w:pPr>
      <w:rPr>
        <w:rFonts w:ascii="Symbol" w:hAnsi="Symbol"/>
      </w:rPr>
    </w:lvl>
    <w:lvl w:ilvl="7" w:tplc="EC2E45A4">
      <w:start w:val="1"/>
      <w:numFmt w:val="bullet"/>
      <w:lvlText w:val="o"/>
      <w:lvlJc w:val="left"/>
      <w:pPr>
        <w:tabs>
          <w:tab w:val="num" w:pos="5760"/>
        </w:tabs>
        <w:ind w:left="5760" w:hanging="360"/>
      </w:pPr>
      <w:rPr>
        <w:rFonts w:ascii="Courier New" w:hAnsi="Courier New"/>
      </w:rPr>
    </w:lvl>
    <w:lvl w:ilvl="8" w:tplc="1772E216">
      <w:start w:val="1"/>
      <w:numFmt w:val="bullet"/>
      <w:lvlText w:val=""/>
      <w:lvlJc w:val="left"/>
      <w:pPr>
        <w:tabs>
          <w:tab w:val="num" w:pos="6480"/>
        </w:tabs>
        <w:ind w:left="6480" w:hanging="360"/>
      </w:pPr>
      <w:rPr>
        <w:rFonts w:ascii="Wingdings" w:hAnsi="Wingdings"/>
      </w:rPr>
    </w:lvl>
  </w:abstractNum>
  <w:abstractNum w:abstractNumId="1209" w15:restartNumberingAfterBreak="0">
    <w:nsid w:val="7A0F5B19"/>
    <w:multiLevelType w:val="hybridMultilevel"/>
    <w:tmpl w:val="7A0F5B19"/>
    <w:lvl w:ilvl="0" w:tplc="748A43D0">
      <w:start w:val="1"/>
      <w:numFmt w:val="bullet"/>
      <w:lvlText w:val=""/>
      <w:lvlJc w:val="left"/>
      <w:pPr>
        <w:tabs>
          <w:tab w:val="num" w:pos="480"/>
        </w:tabs>
        <w:ind w:left="480" w:hanging="480"/>
      </w:pPr>
      <w:rPr>
        <w:rFonts w:ascii="Wingdings" w:eastAsia="Wingdings" w:hAnsi="Wingdings" w:cs="Wingdings"/>
      </w:rPr>
    </w:lvl>
    <w:lvl w:ilvl="1" w:tplc="DE0298A2">
      <w:start w:val="1"/>
      <w:numFmt w:val="bullet"/>
      <w:lvlText w:val="o"/>
      <w:lvlJc w:val="left"/>
      <w:pPr>
        <w:tabs>
          <w:tab w:val="num" w:pos="1440"/>
        </w:tabs>
        <w:ind w:left="1440" w:hanging="360"/>
      </w:pPr>
      <w:rPr>
        <w:rFonts w:ascii="Courier New" w:hAnsi="Courier New"/>
      </w:rPr>
    </w:lvl>
    <w:lvl w:ilvl="2" w:tplc="08948FF6">
      <w:start w:val="1"/>
      <w:numFmt w:val="bullet"/>
      <w:lvlText w:val=""/>
      <w:lvlJc w:val="left"/>
      <w:pPr>
        <w:tabs>
          <w:tab w:val="num" w:pos="2160"/>
        </w:tabs>
        <w:ind w:left="2160" w:hanging="360"/>
      </w:pPr>
      <w:rPr>
        <w:rFonts w:ascii="Wingdings" w:hAnsi="Wingdings"/>
      </w:rPr>
    </w:lvl>
    <w:lvl w:ilvl="3" w:tplc="55447CBE">
      <w:start w:val="1"/>
      <w:numFmt w:val="bullet"/>
      <w:lvlText w:val=""/>
      <w:lvlJc w:val="left"/>
      <w:pPr>
        <w:tabs>
          <w:tab w:val="num" w:pos="2880"/>
        </w:tabs>
        <w:ind w:left="2880" w:hanging="360"/>
      </w:pPr>
      <w:rPr>
        <w:rFonts w:ascii="Symbol" w:hAnsi="Symbol"/>
      </w:rPr>
    </w:lvl>
    <w:lvl w:ilvl="4" w:tplc="F7341F1C">
      <w:start w:val="1"/>
      <w:numFmt w:val="bullet"/>
      <w:lvlText w:val="o"/>
      <w:lvlJc w:val="left"/>
      <w:pPr>
        <w:tabs>
          <w:tab w:val="num" w:pos="3600"/>
        </w:tabs>
        <w:ind w:left="3600" w:hanging="360"/>
      </w:pPr>
      <w:rPr>
        <w:rFonts w:ascii="Courier New" w:hAnsi="Courier New"/>
      </w:rPr>
    </w:lvl>
    <w:lvl w:ilvl="5" w:tplc="F662AAF8">
      <w:start w:val="1"/>
      <w:numFmt w:val="bullet"/>
      <w:lvlText w:val=""/>
      <w:lvlJc w:val="left"/>
      <w:pPr>
        <w:tabs>
          <w:tab w:val="num" w:pos="4320"/>
        </w:tabs>
        <w:ind w:left="4320" w:hanging="360"/>
      </w:pPr>
      <w:rPr>
        <w:rFonts w:ascii="Wingdings" w:hAnsi="Wingdings"/>
      </w:rPr>
    </w:lvl>
    <w:lvl w:ilvl="6" w:tplc="9AB23A26">
      <w:start w:val="1"/>
      <w:numFmt w:val="bullet"/>
      <w:lvlText w:val=""/>
      <w:lvlJc w:val="left"/>
      <w:pPr>
        <w:tabs>
          <w:tab w:val="num" w:pos="5040"/>
        </w:tabs>
        <w:ind w:left="5040" w:hanging="360"/>
      </w:pPr>
      <w:rPr>
        <w:rFonts w:ascii="Symbol" w:hAnsi="Symbol"/>
      </w:rPr>
    </w:lvl>
    <w:lvl w:ilvl="7" w:tplc="4CCA47FA">
      <w:start w:val="1"/>
      <w:numFmt w:val="bullet"/>
      <w:lvlText w:val="o"/>
      <w:lvlJc w:val="left"/>
      <w:pPr>
        <w:tabs>
          <w:tab w:val="num" w:pos="5760"/>
        </w:tabs>
        <w:ind w:left="5760" w:hanging="360"/>
      </w:pPr>
      <w:rPr>
        <w:rFonts w:ascii="Courier New" w:hAnsi="Courier New"/>
      </w:rPr>
    </w:lvl>
    <w:lvl w:ilvl="8" w:tplc="ACACC900">
      <w:start w:val="1"/>
      <w:numFmt w:val="bullet"/>
      <w:lvlText w:val=""/>
      <w:lvlJc w:val="left"/>
      <w:pPr>
        <w:tabs>
          <w:tab w:val="num" w:pos="6480"/>
        </w:tabs>
        <w:ind w:left="6480" w:hanging="360"/>
      </w:pPr>
      <w:rPr>
        <w:rFonts w:ascii="Wingdings" w:hAnsi="Wingdings"/>
      </w:rPr>
    </w:lvl>
  </w:abstractNum>
  <w:abstractNum w:abstractNumId="1210" w15:restartNumberingAfterBreak="0">
    <w:nsid w:val="7A0F5B1A"/>
    <w:multiLevelType w:val="hybridMultilevel"/>
    <w:tmpl w:val="7A0F5B1A"/>
    <w:lvl w:ilvl="0" w:tplc="978C5128">
      <w:start w:val="1"/>
      <w:numFmt w:val="bullet"/>
      <w:lvlText w:val=""/>
      <w:lvlJc w:val="left"/>
      <w:pPr>
        <w:tabs>
          <w:tab w:val="num" w:pos="480"/>
        </w:tabs>
        <w:ind w:left="480" w:hanging="480"/>
      </w:pPr>
      <w:rPr>
        <w:rFonts w:ascii="Wingdings" w:eastAsia="Wingdings" w:hAnsi="Wingdings" w:cs="Wingdings"/>
      </w:rPr>
    </w:lvl>
    <w:lvl w:ilvl="1" w:tplc="DC5C30A8">
      <w:start w:val="1"/>
      <w:numFmt w:val="bullet"/>
      <w:lvlText w:val="o"/>
      <w:lvlJc w:val="left"/>
      <w:pPr>
        <w:tabs>
          <w:tab w:val="num" w:pos="1440"/>
        </w:tabs>
        <w:ind w:left="1440" w:hanging="360"/>
      </w:pPr>
      <w:rPr>
        <w:rFonts w:ascii="Courier New" w:hAnsi="Courier New"/>
      </w:rPr>
    </w:lvl>
    <w:lvl w:ilvl="2" w:tplc="298089DC">
      <w:start w:val="1"/>
      <w:numFmt w:val="bullet"/>
      <w:lvlText w:val=""/>
      <w:lvlJc w:val="left"/>
      <w:pPr>
        <w:tabs>
          <w:tab w:val="num" w:pos="2160"/>
        </w:tabs>
        <w:ind w:left="2160" w:hanging="360"/>
      </w:pPr>
      <w:rPr>
        <w:rFonts w:ascii="Wingdings" w:hAnsi="Wingdings"/>
      </w:rPr>
    </w:lvl>
    <w:lvl w:ilvl="3" w:tplc="55EA5DF2">
      <w:start w:val="1"/>
      <w:numFmt w:val="bullet"/>
      <w:lvlText w:val=""/>
      <w:lvlJc w:val="left"/>
      <w:pPr>
        <w:tabs>
          <w:tab w:val="num" w:pos="2880"/>
        </w:tabs>
        <w:ind w:left="2880" w:hanging="360"/>
      </w:pPr>
      <w:rPr>
        <w:rFonts w:ascii="Symbol" w:hAnsi="Symbol"/>
      </w:rPr>
    </w:lvl>
    <w:lvl w:ilvl="4" w:tplc="699AD1B4">
      <w:start w:val="1"/>
      <w:numFmt w:val="bullet"/>
      <w:lvlText w:val="o"/>
      <w:lvlJc w:val="left"/>
      <w:pPr>
        <w:tabs>
          <w:tab w:val="num" w:pos="3600"/>
        </w:tabs>
        <w:ind w:left="3600" w:hanging="360"/>
      </w:pPr>
      <w:rPr>
        <w:rFonts w:ascii="Courier New" w:hAnsi="Courier New"/>
      </w:rPr>
    </w:lvl>
    <w:lvl w:ilvl="5" w:tplc="78C0D0BA">
      <w:start w:val="1"/>
      <w:numFmt w:val="bullet"/>
      <w:lvlText w:val=""/>
      <w:lvlJc w:val="left"/>
      <w:pPr>
        <w:tabs>
          <w:tab w:val="num" w:pos="4320"/>
        </w:tabs>
        <w:ind w:left="4320" w:hanging="360"/>
      </w:pPr>
      <w:rPr>
        <w:rFonts w:ascii="Wingdings" w:hAnsi="Wingdings"/>
      </w:rPr>
    </w:lvl>
    <w:lvl w:ilvl="6" w:tplc="02DC097A">
      <w:start w:val="1"/>
      <w:numFmt w:val="bullet"/>
      <w:lvlText w:val=""/>
      <w:lvlJc w:val="left"/>
      <w:pPr>
        <w:tabs>
          <w:tab w:val="num" w:pos="5040"/>
        </w:tabs>
        <w:ind w:left="5040" w:hanging="360"/>
      </w:pPr>
      <w:rPr>
        <w:rFonts w:ascii="Symbol" w:hAnsi="Symbol"/>
      </w:rPr>
    </w:lvl>
    <w:lvl w:ilvl="7" w:tplc="D1DA2A74">
      <w:start w:val="1"/>
      <w:numFmt w:val="bullet"/>
      <w:lvlText w:val="o"/>
      <w:lvlJc w:val="left"/>
      <w:pPr>
        <w:tabs>
          <w:tab w:val="num" w:pos="5760"/>
        </w:tabs>
        <w:ind w:left="5760" w:hanging="360"/>
      </w:pPr>
      <w:rPr>
        <w:rFonts w:ascii="Courier New" w:hAnsi="Courier New"/>
      </w:rPr>
    </w:lvl>
    <w:lvl w:ilvl="8" w:tplc="FA8EC6D4">
      <w:start w:val="1"/>
      <w:numFmt w:val="bullet"/>
      <w:lvlText w:val=""/>
      <w:lvlJc w:val="left"/>
      <w:pPr>
        <w:tabs>
          <w:tab w:val="num" w:pos="6480"/>
        </w:tabs>
        <w:ind w:left="6480" w:hanging="360"/>
      </w:pPr>
      <w:rPr>
        <w:rFonts w:ascii="Wingdings" w:hAnsi="Wingdings"/>
      </w:rPr>
    </w:lvl>
  </w:abstractNum>
  <w:abstractNum w:abstractNumId="1211" w15:restartNumberingAfterBreak="0">
    <w:nsid w:val="7A0F5B1B"/>
    <w:multiLevelType w:val="hybridMultilevel"/>
    <w:tmpl w:val="7A0F5B1B"/>
    <w:lvl w:ilvl="0" w:tplc="7180BA54">
      <w:start w:val="1"/>
      <w:numFmt w:val="bullet"/>
      <w:lvlText w:val=""/>
      <w:lvlJc w:val="left"/>
      <w:pPr>
        <w:tabs>
          <w:tab w:val="num" w:pos="480"/>
        </w:tabs>
        <w:ind w:left="480" w:hanging="480"/>
      </w:pPr>
      <w:rPr>
        <w:rFonts w:ascii="Wingdings" w:eastAsia="Wingdings" w:hAnsi="Wingdings" w:cs="Wingdings"/>
      </w:rPr>
    </w:lvl>
    <w:lvl w:ilvl="1" w:tplc="C84A63DC">
      <w:start w:val="1"/>
      <w:numFmt w:val="bullet"/>
      <w:lvlText w:val="o"/>
      <w:lvlJc w:val="left"/>
      <w:pPr>
        <w:tabs>
          <w:tab w:val="num" w:pos="1440"/>
        </w:tabs>
        <w:ind w:left="1440" w:hanging="360"/>
      </w:pPr>
      <w:rPr>
        <w:rFonts w:ascii="Courier New" w:hAnsi="Courier New"/>
      </w:rPr>
    </w:lvl>
    <w:lvl w:ilvl="2" w:tplc="46162CF8">
      <w:start w:val="1"/>
      <w:numFmt w:val="bullet"/>
      <w:lvlText w:val=""/>
      <w:lvlJc w:val="left"/>
      <w:pPr>
        <w:tabs>
          <w:tab w:val="num" w:pos="2160"/>
        </w:tabs>
        <w:ind w:left="2160" w:hanging="360"/>
      </w:pPr>
      <w:rPr>
        <w:rFonts w:ascii="Wingdings" w:hAnsi="Wingdings"/>
      </w:rPr>
    </w:lvl>
    <w:lvl w:ilvl="3" w:tplc="925EC49C">
      <w:start w:val="1"/>
      <w:numFmt w:val="bullet"/>
      <w:lvlText w:val=""/>
      <w:lvlJc w:val="left"/>
      <w:pPr>
        <w:tabs>
          <w:tab w:val="num" w:pos="2880"/>
        </w:tabs>
        <w:ind w:left="2880" w:hanging="360"/>
      </w:pPr>
      <w:rPr>
        <w:rFonts w:ascii="Symbol" w:hAnsi="Symbol"/>
      </w:rPr>
    </w:lvl>
    <w:lvl w:ilvl="4" w:tplc="4D787866">
      <w:start w:val="1"/>
      <w:numFmt w:val="bullet"/>
      <w:lvlText w:val="o"/>
      <w:lvlJc w:val="left"/>
      <w:pPr>
        <w:tabs>
          <w:tab w:val="num" w:pos="3600"/>
        </w:tabs>
        <w:ind w:left="3600" w:hanging="360"/>
      </w:pPr>
      <w:rPr>
        <w:rFonts w:ascii="Courier New" w:hAnsi="Courier New"/>
      </w:rPr>
    </w:lvl>
    <w:lvl w:ilvl="5" w:tplc="68CCB8A0">
      <w:start w:val="1"/>
      <w:numFmt w:val="bullet"/>
      <w:lvlText w:val=""/>
      <w:lvlJc w:val="left"/>
      <w:pPr>
        <w:tabs>
          <w:tab w:val="num" w:pos="4320"/>
        </w:tabs>
        <w:ind w:left="4320" w:hanging="360"/>
      </w:pPr>
      <w:rPr>
        <w:rFonts w:ascii="Wingdings" w:hAnsi="Wingdings"/>
      </w:rPr>
    </w:lvl>
    <w:lvl w:ilvl="6" w:tplc="6290C4D4">
      <w:start w:val="1"/>
      <w:numFmt w:val="bullet"/>
      <w:lvlText w:val=""/>
      <w:lvlJc w:val="left"/>
      <w:pPr>
        <w:tabs>
          <w:tab w:val="num" w:pos="5040"/>
        </w:tabs>
        <w:ind w:left="5040" w:hanging="360"/>
      </w:pPr>
      <w:rPr>
        <w:rFonts w:ascii="Symbol" w:hAnsi="Symbol"/>
      </w:rPr>
    </w:lvl>
    <w:lvl w:ilvl="7" w:tplc="AC8C0F64">
      <w:start w:val="1"/>
      <w:numFmt w:val="bullet"/>
      <w:lvlText w:val="o"/>
      <w:lvlJc w:val="left"/>
      <w:pPr>
        <w:tabs>
          <w:tab w:val="num" w:pos="5760"/>
        </w:tabs>
        <w:ind w:left="5760" w:hanging="360"/>
      </w:pPr>
      <w:rPr>
        <w:rFonts w:ascii="Courier New" w:hAnsi="Courier New"/>
      </w:rPr>
    </w:lvl>
    <w:lvl w:ilvl="8" w:tplc="B260A360">
      <w:start w:val="1"/>
      <w:numFmt w:val="bullet"/>
      <w:lvlText w:val=""/>
      <w:lvlJc w:val="left"/>
      <w:pPr>
        <w:tabs>
          <w:tab w:val="num" w:pos="6480"/>
        </w:tabs>
        <w:ind w:left="6480" w:hanging="360"/>
      </w:pPr>
      <w:rPr>
        <w:rFonts w:ascii="Wingdings" w:hAnsi="Wingdings"/>
      </w:rPr>
    </w:lvl>
  </w:abstractNum>
  <w:abstractNum w:abstractNumId="1212" w15:restartNumberingAfterBreak="0">
    <w:nsid w:val="7A0F5B1C"/>
    <w:multiLevelType w:val="hybridMultilevel"/>
    <w:tmpl w:val="7A0F5B1C"/>
    <w:lvl w:ilvl="0" w:tplc="5CD81DA6">
      <w:start w:val="1"/>
      <w:numFmt w:val="bullet"/>
      <w:lvlText w:val=""/>
      <w:lvlJc w:val="left"/>
      <w:pPr>
        <w:tabs>
          <w:tab w:val="num" w:pos="480"/>
        </w:tabs>
        <w:ind w:left="480" w:hanging="480"/>
      </w:pPr>
      <w:rPr>
        <w:rFonts w:ascii="Wingdings" w:eastAsia="Wingdings" w:hAnsi="Wingdings" w:cs="Wingdings"/>
      </w:rPr>
    </w:lvl>
    <w:lvl w:ilvl="1" w:tplc="C742E678">
      <w:start w:val="1"/>
      <w:numFmt w:val="bullet"/>
      <w:lvlText w:val="o"/>
      <w:lvlJc w:val="left"/>
      <w:pPr>
        <w:tabs>
          <w:tab w:val="num" w:pos="1440"/>
        </w:tabs>
        <w:ind w:left="1440" w:hanging="360"/>
      </w:pPr>
      <w:rPr>
        <w:rFonts w:ascii="Courier New" w:hAnsi="Courier New"/>
      </w:rPr>
    </w:lvl>
    <w:lvl w:ilvl="2" w:tplc="3E466FB0">
      <w:start w:val="1"/>
      <w:numFmt w:val="bullet"/>
      <w:lvlText w:val=""/>
      <w:lvlJc w:val="left"/>
      <w:pPr>
        <w:tabs>
          <w:tab w:val="num" w:pos="2160"/>
        </w:tabs>
        <w:ind w:left="2160" w:hanging="360"/>
      </w:pPr>
      <w:rPr>
        <w:rFonts w:ascii="Wingdings" w:hAnsi="Wingdings"/>
      </w:rPr>
    </w:lvl>
    <w:lvl w:ilvl="3" w:tplc="27D813FE">
      <w:start w:val="1"/>
      <w:numFmt w:val="bullet"/>
      <w:lvlText w:val=""/>
      <w:lvlJc w:val="left"/>
      <w:pPr>
        <w:tabs>
          <w:tab w:val="num" w:pos="2880"/>
        </w:tabs>
        <w:ind w:left="2880" w:hanging="360"/>
      </w:pPr>
      <w:rPr>
        <w:rFonts w:ascii="Symbol" w:hAnsi="Symbol"/>
      </w:rPr>
    </w:lvl>
    <w:lvl w:ilvl="4" w:tplc="5884326C">
      <w:start w:val="1"/>
      <w:numFmt w:val="bullet"/>
      <w:lvlText w:val="o"/>
      <w:lvlJc w:val="left"/>
      <w:pPr>
        <w:tabs>
          <w:tab w:val="num" w:pos="3600"/>
        </w:tabs>
        <w:ind w:left="3600" w:hanging="360"/>
      </w:pPr>
      <w:rPr>
        <w:rFonts w:ascii="Courier New" w:hAnsi="Courier New"/>
      </w:rPr>
    </w:lvl>
    <w:lvl w:ilvl="5" w:tplc="EA22DAE0">
      <w:start w:val="1"/>
      <w:numFmt w:val="bullet"/>
      <w:lvlText w:val=""/>
      <w:lvlJc w:val="left"/>
      <w:pPr>
        <w:tabs>
          <w:tab w:val="num" w:pos="4320"/>
        </w:tabs>
        <w:ind w:left="4320" w:hanging="360"/>
      </w:pPr>
      <w:rPr>
        <w:rFonts w:ascii="Wingdings" w:hAnsi="Wingdings"/>
      </w:rPr>
    </w:lvl>
    <w:lvl w:ilvl="6" w:tplc="74B4BF5A">
      <w:start w:val="1"/>
      <w:numFmt w:val="bullet"/>
      <w:lvlText w:val=""/>
      <w:lvlJc w:val="left"/>
      <w:pPr>
        <w:tabs>
          <w:tab w:val="num" w:pos="5040"/>
        </w:tabs>
        <w:ind w:left="5040" w:hanging="360"/>
      </w:pPr>
      <w:rPr>
        <w:rFonts w:ascii="Symbol" w:hAnsi="Symbol"/>
      </w:rPr>
    </w:lvl>
    <w:lvl w:ilvl="7" w:tplc="7A7EB712">
      <w:start w:val="1"/>
      <w:numFmt w:val="bullet"/>
      <w:lvlText w:val="o"/>
      <w:lvlJc w:val="left"/>
      <w:pPr>
        <w:tabs>
          <w:tab w:val="num" w:pos="5760"/>
        </w:tabs>
        <w:ind w:left="5760" w:hanging="360"/>
      </w:pPr>
      <w:rPr>
        <w:rFonts w:ascii="Courier New" w:hAnsi="Courier New"/>
      </w:rPr>
    </w:lvl>
    <w:lvl w:ilvl="8" w:tplc="A880B9A0">
      <w:start w:val="1"/>
      <w:numFmt w:val="bullet"/>
      <w:lvlText w:val=""/>
      <w:lvlJc w:val="left"/>
      <w:pPr>
        <w:tabs>
          <w:tab w:val="num" w:pos="6480"/>
        </w:tabs>
        <w:ind w:left="6480" w:hanging="360"/>
      </w:pPr>
      <w:rPr>
        <w:rFonts w:ascii="Wingdings" w:hAnsi="Wingdings"/>
      </w:rPr>
    </w:lvl>
  </w:abstractNum>
  <w:abstractNum w:abstractNumId="1213" w15:restartNumberingAfterBreak="0">
    <w:nsid w:val="7A0F5B1D"/>
    <w:multiLevelType w:val="hybridMultilevel"/>
    <w:tmpl w:val="7A0F5B1D"/>
    <w:lvl w:ilvl="0" w:tplc="C0A279A6">
      <w:start w:val="1"/>
      <w:numFmt w:val="bullet"/>
      <w:lvlText w:val=""/>
      <w:lvlJc w:val="left"/>
      <w:pPr>
        <w:tabs>
          <w:tab w:val="num" w:pos="480"/>
        </w:tabs>
        <w:ind w:left="480" w:hanging="480"/>
      </w:pPr>
      <w:rPr>
        <w:rFonts w:ascii="Wingdings" w:eastAsia="Wingdings" w:hAnsi="Wingdings" w:cs="Wingdings"/>
      </w:rPr>
    </w:lvl>
    <w:lvl w:ilvl="1" w:tplc="741CB29E">
      <w:start w:val="1"/>
      <w:numFmt w:val="bullet"/>
      <w:lvlText w:val="o"/>
      <w:lvlJc w:val="left"/>
      <w:pPr>
        <w:tabs>
          <w:tab w:val="num" w:pos="1440"/>
        </w:tabs>
        <w:ind w:left="1440" w:hanging="360"/>
      </w:pPr>
      <w:rPr>
        <w:rFonts w:ascii="Courier New" w:hAnsi="Courier New"/>
      </w:rPr>
    </w:lvl>
    <w:lvl w:ilvl="2" w:tplc="E0CEFF50">
      <w:start w:val="1"/>
      <w:numFmt w:val="bullet"/>
      <w:lvlText w:val=""/>
      <w:lvlJc w:val="left"/>
      <w:pPr>
        <w:tabs>
          <w:tab w:val="num" w:pos="2160"/>
        </w:tabs>
        <w:ind w:left="2160" w:hanging="360"/>
      </w:pPr>
      <w:rPr>
        <w:rFonts w:ascii="Wingdings" w:hAnsi="Wingdings"/>
      </w:rPr>
    </w:lvl>
    <w:lvl w:ilvl="3" w:tplc="298C5BA4">
      <w:start w:val="1"/>
      <w:numFmt w:val="bullet"/>
      <w:lvlText w:val=""/>
      <w:lvlJc w:val="left"/>
      <w:pPr>
        <w:tabs>
          <w:tab w:val="num" w:pos="2880"/>
        </w:tabs>
        <w:ind w:left="2880" w:hanging="360"/>
      </w:pPr>
      <w:rPr>
        <w:rFonts w:ascii="Symbol" w:hAnsi="Symbol"/>
      </w:rPr>
    </w:lvl>
    <w:lvl w:ilvl="4" w:tplc="2536F768">
      <w:start w:val="1"/>
      <w:numFmt w:val="bullet"/>
      <w:lvlText w:val="o"/>
      <w:lvlJc w:val="left"/>
      <w:pPr>
        <w:tabs>
          <w:tab w:val="num" w:pos="3600"/>
        </w:tabs>
        <w:ind w:left="3600" w:hanging="360"/>
      </w:pPr>
      <w:rPr>
        <w:rFonts w:ascii="Courier New" w:hAnsi="Courier New"/>
      </w:rPr>
    </w:lvl>
    <w:lvl w:ilvl="5" w:tplc="DC3802D0">
      <w:start w:val="1"/>
      <w:numFmt w:val="bullet"/>
      <w:lvlText w:val=""/>
      <w:lvlJc w:val="left"/>
      <w:pPr>
        <w:tabs>
          <w:tab w:val="num" w:pos="4320"/>
        </w:tabs>
        <w:ind w:left="4320" w:hanging="360"/>
      </w:pPr>
      <w:rPr>
        <w:rFonts w:ascii="Wingdings" w:hAnsi="Wingdings"/>
      </w:rPr>
    </w:lvl>
    <w:lvl w:ilvl="6" w:tplc="26A86A64">
      <w:start w:val="1"/>
      <w:numFmt w:val="bullet"/>
      <w:lvlText w:val=""/>
      <w:lvlJc w:val="left"/>
      <w:pPr>
        <w:tabs>
          <w:tab w:val="num" w:pos="5040"/>
        </w:tabs>
        <w:ind w:left="5040" w:hanging="360"/>
      </w:pPr>
      <w:rPr>
        <w:rFonts w:ascii="Symbol" w:hAnsi="Symbol"/>
      </w:rPr>
    </w:lvl>
    <w:lvl w:ilvl="7" w:tplc="F596FE1A">
      <w:start w:val="1"/>
      <w:numFmt w:val="bullet"/>
      <w:lvlText w:val="o"/>
      <w:lvlJc w:val="left"/>
      <w:pPr>
        <w:tabs>
          <w:tab w:val="num" w:pos="5760"/>
        </w:tabs>
        <w:ind w:left="5760" w:hanging="360"/>
      </w:pPr>
      <w:rPr>
        <w:rFonts w:ascii="Courier New" w:hAnsi="Courier New"/>
      </w:rPr>
    </w:lvl>
    <w:lvl w:ilvl="8" w:tplc="BA04CC0A">
      <w:start w:val="1"/>
      <w:numFmt w:val="bullet"/>
      <w:lvlText w:val=""/>
      <w:lvlJc w:val="left"/>
      <w:pPr>
        <w:tabs>
          <w:tab w:val="num" w:pos="6480"/>
        </w:tabs>
        <w:ind w:left="6480" w:hanging="360"/>
      </w:pPr>
      <w:rPr>
        <w:rFonts w:ascii="Wingdings" w:hAnsi="Wingdings"/>
      </w:rPr>
    </w:lvl>
  </w:abstractNum>
  <w:abstractNum w:abstractNumId="1214" w15:restartNumberingAfterBreak="0">
    <w:nsid w:val="7A0F5B1E"/>
    <w:multiLevelType w:val="hybridMultilevel"/>
    <w:tmpl w:val="7A0F5B1E"/>
    <w:lvl w:ilvl="0" w:tplc="D03886F4">
      <w:start w:val="1"/>
      <w:numFmt w:val="bullet"/>
      <w:lvlText w:val=""/>
      <w:lvlJc w:val="left"/>
      <w:pPr>
        <w:tabs>
          <w:tab w:val="num" w:pos="480"/>
        </w:tabs>
        <w:ind w:left="480" w:hanging="480"/>
      </w:pPr>
      <w:rPr>
        <w:rFonts w:ascii="Wingdings" w:eastAsia="Wingdings" w:hAnsi="Wingdings" w:cs="Wingdings"/>
      </w:rPr>
    </w:lvl>
    <w:lvl w:ilvl="1" w:tplc="DE0E53CA">
      <w:start w:val="1"/>
      <w:numFmt w:val="bullet"/>
      <w:lvlText w:val="o"/>
      <w:lvlJc w:val="left"/>
      <w:pPr>
        <w:tabs>
          <w:tab w:val="num" w:pos="1440"/>
        </w:tabs>
        <w:ind w:left="1440" w:hanging="360"/>
      </w:pPr>
      <w:rPr>
        <w:rFonts w:ascii="Courier New" w:hAnsi="Courier New"/>
      </w:rPr>
    </w:lvl>
    <w:lvl w:ilvl="2" w:tplc="FDFC672C">
      <w:start w:val="1"/>
      <w:numFmt w:val="bullet"/>
      <w:lvlText w:val=""/>
      <w:lvlJc w:val="left"/>
      <w:pPr>
        <w:tabs>
          <w:tab w:val="num" w:pos="2160"/>
        </w:tabs>
        <w:ind w:left="2160" w:hanging="360"/>
      </w:pPr>
      <w:rPr>
        <w:rFonts w:ascii="Wingdings" w:hAnsi="Wingdings"/>
      </w:rPr>
    </w:lvl>
    <w:lvl w:ilvl="3" w:tplc="61520B76">
      <w:start w:val="1"/>
      <w:numFmt w:val="bullet"/>
      <w:lvlText w:val=""/>
      <w:lvlJc w:val="left"/>
      <w:pPr>
        <w:tabs>
          <w:tab w:val="num" w:pos="2880"/>
        </w:tabs>
        <w:ind w:left="2880" w:hanging="360"/>
      </w:pPr>
      <w:rPr>
        <w:rFonts w:ascii="Symbol" w:hAnsi="Symbol"/>
      </w:rPr>
    </w:lvl>
    <w:lvl w:ilvl="4" w:tplc="07FCB21E">
      <w:start w:val="1"/>
      <w:numFmt w:val="bullet"/>
      <w:lvlText w:val="o"/>
      <w:lvlJc w:val="left"/>
      <w:pPr>
        <w:tabs>
          <w:tab w:val="num" w:pos="3600"/>
        </w:tabs>
        <w:ind w:left="3600" w:hanging="360"/>
      </w:pPr>
      <w:rPr>
        <w:rFonts w:ascii="Courier New" w:hAnsi="Courier New"/>
      </w:rPr>
    </w:lvl>
    <w:lvl w:ilvl="5" w:tplc="ABD48AA4">
      <w:start w:val="1"/>
      <w:numFmt w:val="bullet"/>
      <w:lvlText w:val=""/>
      <w:lvlJc w:val="left"/>
      <w:pPr>
        <w:tabs>
          <w:tab w:val="num" w:pos="4320"/>
        </w:tabs>
        <w:ind w:left="4320" w:hanging="360"/>
      </w:pPr>
      <w:rPr>
        <w:rFonts w:ascii="Wingdings" w:hAnsi="Wingdings"/>
      </w:rPr>
    </w:lvl>
    <w:lvl w:ilvl="6" w:tplc="1D0E077C">
      <w:start w:val="1"/>
      <w:numFmt w:val="bullet"/>
      <w:lvlText w:val=""/>
      <w:lvlJc w:val="left"/>
      <w:pPr>
        <w:tabs>
          <w:tab w:val="num" w:pos="5040"/>
        </w:tabs>
        <w:ind w:left="5040" w:hanging="360"/>
      </w:pPr>
      <w:rPr>
        <w:rFonts w:ascii="Symbol" w:hAnsi="Symbol"/>
      </w:rPr>
    </w:lvl>
    <w:lvl w:ilvl="7" w:tplc="A3823A90">
      <w:start w:val="1"/>
      <w:numFmt w:val="bullet"/>
      <w:lvlText w:val="o"/>
      <w:lvlJc w:val="left"/>
      <w:pPr>
        <w:tabs>
          <w:tab w:val="num" w:pos="5760"/>
        </w:tabs>
        <w:ind w:left="5760" w:hanging="360"/>
      </w:pPr>
      <w:rPr>
        <w:rFonts w:ascii="Courier New" w:hAnsi="Courier New"/>
      </w:rPr>
    </w:lvl>
    <w:lvl w:ilvl="8" w:tplc="FF7E10F4">
      <w:start w:val="1"/>
      <w:numFmt w:val="bullet"/>
      <w:lvlText w:val=""/>
      <w:lvlJc w:val="left"/>
      <w:pPr>
        <w:tabs>
          <w:tab w:val="num" w:pos="6480"/>
        </w:tabs>
        <w:ind w:left="6480" w:hanging="360"/>
      </w:pPr>
      <w:rPr>
        <w:rFonts w:ascii="Wingdings" w:hAnsi="Wingdings"/>
      </w:rPr>
    </w:lvl>
  </w:abstractNum>
  <w:abstractNum w:abstractNumId="1215" w15:restartNumberingAfterBreak="0">
    <w:nsid w:val="7A0F5B1F"/>
    <w:multiLevelType w:val="hybridMultilevel"/>
    <w:tmpl w:val="7A0F5B1F"/>
    <w:lvl w:ilvl="0" w:tplc="BA443CAE">
      <w:start w:val="1"/>
      <w:numFmt w:val="bullet"/>
      <w:lvlText w:val=""/>
      <w:lvlJc w:val="left"/>
      <w:pPr>
        <w:tabs>
          <w:tab w:val="num" w:pos="480"/>
        </w:tabs>
        <w:ind w:left="480" w:hanging="480"/>
      </w:pPr>
      <w:rPr>
        <w:rFonts w:ascii="Wingdings" w:eastAsia="Wingdings" w:hAnsi="Wingdings" w:cs="Wingdings"/>
      </w:rPr>
    </w:lvl>
    <w:lvl w:ilvl="1" w:tplc="37482D3A">
      <w:start w:val="1"/>
      <w:numFmt w:val="bullet"/>
      <w:lvlText w:val="o"/>
      <w:lvlJc w:val="left"/>
      <w:pPr>
        <w:tabs>
          <w:tab w:val="num" w:pos="1440"/>
        </w:tabs>
        <w:ind w:left="1440" w:hanging="360"/>
      </w:pPr>
      <w:rPr>
        <w:rFonts w:ascii="Courier New" w:hAnsi="Courier New"/>
      </w:rPr>
    </w:lvl>
    <w:lvl w:ilvl="2" w:tplc="78A4A4EA">
      <w:start w:val="1"/>
      <w:numFmt w:val="bullet"/>
      <w:lvlText w:val=""/>
      <w:lvlJc w:val="left"/>
      <w:pPr>
        <w:tabs>
          <w:tab w:val="num" w:pos="2160"/>
        </w:tabs>
        <w:ind w:left="2160" w:hanging="360"/>
      </w:pPr>
      <w:rPr>
        <w:rFonts w:ascii="Wingdings" w:hAnsi="Wingdings"/>
      </w:rPr>
    </w:lvl>
    <w:lvl w:ilvl="3" w:tplc="39909824">
      <w:start w:val="1"/>
      <w:numFmt w:val="bullet"/>
      <w:lvlText w:val=""/>
      <w:lvlJc w:val="left"/>
      <w:pPr>
        <w:tabs>
          <w:tab w:val="num" w:pos="2880"/>
        </w:tabs>
        <w:ind w:left="2880" w:hanging="360"/>
      </w:pPr>
      <w:rPr>
        <w:rFonts w:ascii="Symbol" w:hAnsi="Symbol"/>
      </w:rPr>
    </w:lvl>
    <w:lvl w:ilvl="4" w:tplc="2B442120">
      <w:start w:val="1"/>
      <w:numFmt w:val="bullet"/>
      <w:lvlText w:val="o"/>
      <w:lvlJc w:val="left"/>
      <w:pPr>
        <w:tabs>
          <w:tab w:val="num" w:pos="3600"/>
        </w:tabs>
        <w:ind w:left="3600" w:hanging="360"/>
      </w:pPr>
      <w:rPr>
        <w:rFonts w:ascii="Courier New" w:hAnsi="Courier New"/>
      </w:rPr>
    </w:lvl>
    <w:lvl w:ilvl="5" w:tplc="2714B88C">
      <w:start w:val="1"/>
      <w:numFmt w:val="bullet"/>
      <w:lvlText w:val=""/>
      <w:lvlJc w:val="left"/>
      <w:pPr>
        <w:tabs>
          <w:tab w:val="num" w:pos="4320"/>
        </w:tabs>
        <w:ind w:left="4320" w:hanging="360"/>
      </w:pPr>
      <w:rPr>
        <w:rFonts w:ascii="Wingdings" w:hAnsi="Wingdings"/>
      </w:rPr>
    </w:lvl>
    <w:lvl w:ilvl="6" w:tplc="419A3606">
      <w:start w:val="1"/>
      <w:numFmt w:val="bullet"/>
      <w:lvlText w:val=""/>
      <w:lvlJc w:val="left"/>
      <w:pPr>
        <w:tabs>
          <w:tab w:val="num" w:pos="5040"/>
        </w:tabs>
        <w:ind w:left="5040" w:hanging="360"/>
      </w:pPr>
      <w:rPr>
        <w:rFonts w:ascii="Symbol" w:hAnsi="Symbol"/>
      </w:rPr>
    </w:lvl>
    <w:lvl w:ilvl="7" w:tplc="06A08918">
      <w:start w:val="1"/>
      <w:numFmt w:val="bullet"/>
      <w:lvlText w:val="o"/>
      <w:lvlJc w:val="left"/>
      <w:pPr>
        <w:tabs>
          <w:tab w:val="num" w:pos="5760"/>
        </w:tabs>
        <w:ind w:left="5760" w:hanging="360"/>
      </w:pPr>
      <w:rPr>
        <w:rFonts w:ascii="Courier New" w:hAnsi="Courier New"/>
      </w:rPr>
    </w:lvl>
    <w:lvl w:ilvl="8" w:tplc="C1A2108C">
      <w:start w:val="1"/>
      <w:numFmt w:val="bullet"/>
      <w:lvlText w:val=""/>
      <w:lvlJc w:val="left"/>
      <w:pPr>
        <w:tabs>
          <w:tab w:val="num" w:pos="6480"/>
        </w:tabs>
        <w:ind w:left="6480" w:hanging="360"/>
      </w:pPr>
      <w:rPr>
        <w:rFonts w:ascii="Wingdings" w:hAnsi="Wingdings"/>
      </w:rPr>
    </w:lvl>
  </w:abstractNum>
  <w:abstractNum w:abstractNumId="1216" w15:restartNumberingAfterBreak="0">
    <w:nsid w:val="7A0F5B20"/>
    <w:multiLevelType w:val="hybridMultilevel"/>
    <w:tmpl w:val="7A0F5B20"/>
    <w:lvl w:ilvl="0" w:tplc="8F44A7C6">
      <w:start w:val="1"/>
      <w:numFmt w:val="bullet"/>
      <w:lvlText w:val=""/>
      <w:lvlJc w:val="left"/>
      <w:pPr>
        <w:tabs>
          <w:tab w:val="num" w:pos="480"/>
        </w:tabs>
        <w:ind w:left="480" w:hanging="480"/>
      </w:pPr>
      <w:rPr>
        <w:rFonts w:ascii="Wingdings" w:eastAsia="Wingdings" w:hAnsi="Wingdings" w:cs="Wingdings"/>
      </w:rPr>
    </w:lvl>
    <w:lvl w:ilvl="1" w:tplc="D910EB34">
      <w:start w:val="1"/>
      <w:numFmt w:val="bullet"/>
      <w:lvlText w:val="o"/>
      <w:lvlJc w:val="left"/>
      <w:pPr>
        <w:tabs>
          <w:tab w:val="num" w:pos="1440"/>
        </w:tabs>
        <w:ind w:left="1440" w:hanging="360"/>
      </w:pPr>
      <w:rPr>
        <w:rFonts w:ascii="Courier New" w:hAnsi="Courier New"/>
      </w:rPr>
    </w:lvl>
    <w:lvl w:ilvl="2" w:tplc="E45AFA4C">
      <w:start w:val="1"/>
      <w:numFmt w:val="bullet"/>
      <w:lvlText w:val=""/>
      <w:lvlJc w:val="left"/>
      <w:pPr>
        <w:tabs>
          <w:tab w:val="num" w:pos="2160"/>
        </w:tabs>
        <w:ind w:left="2160" w:hanging="360"/>
      </w:pPr>
      <w:rPr>
        <w:rFonts w:ascii="Wingdings" w:hAnsi="Wingdings"/>
      </w:rPr>
    </w:lvl>
    <w:lvl w:ilvl="3" w:tplc="C7F0BF24">
      <w:start w:val="1"/>
      <w:numFmt w:val="bullet"/>
      <w:lvlText w:val=""/>
      <w:lvlJc w:val="left"/>
      <w:pPr>
        <w:tabs>
          <w:tab w:val="num" w:pos="2880"/>
        </w:tabs>
        <w:ind w:left="2880" w:hanging="360"/>
      </w:pPr>
      <w:rPr>
        <w:rFonts w:ascii="Symbol" w:hAnsi="Symbol"/>
      </w:rPr>
    </w:lvl>
    <w:lvl w:ilvl="4" w:tplc="7C568330">
      <w:start w:val="1"/>
      <w:numFmt w:val="bullet"/>
      <w:lvlText w:val="o"/>
      <w:lvlJc w:val="left"/>
      <w:pPr>
        <w:tabs>
          <w:tab w:val="num" w:pos="3600"/>
        </w:tabs>
        <w:ind w:left="3600" w:hanging="360"/>
      </w:pPr>
      <w:rPr>
        <w:rFonts w:ascii="Courier New" w:hAnsi="Courier New"/>
      </w:rPr>
    </w:lvl>
    <w:lvl w:ilvl="5" w:tplc="5EC40B46">
      <w:start w:val="1"/>
      <w:numFmt w:val="bullet"/>
      <w:lvlText w:val=""/>
      <w:lvlJc w:val="left"/>
      <w:pPr>
        <w:tabs>
          <w:tab w:val="num" w:pos="4320"/>
        </w:tabs>
        <w:ind w:left="4320" w:hanging="360"/>
      </w:pPr>
      <w:rPr>
        <w:rFonts w:ascii="Wingdings" w:hAnsi="Wingdings"/>
      </w:rPr>
    </w:lvl>
    <w:lvl w:ilvl="6" w:tplc="E0E8BCB0">
      <w:start w:val="1"/>
      <w:numFmt w:val="bullet"/>
      <w:lvlText w:val=""/>
      <w:lvlJc w:val="left"/>
      <w:pPr>
        <w:tabs>
          <w:tab w:val="num" w:pos="5040"/>
        </w:tabs>
        <w:ind w:left="5040" w:hanging="360"/>
      </w:pPr>
      <w:rPr>
        <w:rFonts w:ascii="Symbol" w:hAnsi="Symbol"/>
      </w:rPr>
    </w:lvl>
    <w:lvl w:ilvl="7" w:tplc="56821910">
      <w:start w:val="1"/>
      <w:numFmt w:val="bullet"/>
      <w:lvlText w:val="o"/>
      <w:lvlJc w:val="left"/>
      <w:pPr>
        <w:tabs>
          <w:tab w:val="num" w:pos="5760"/>
        </w:tabs>
        <w:ind w:left="5760" w:hanging="360"/>
      </w:pPr>
      <w:rPr>
        <w:rFonts w:ascii="Courier New" w:hAnsi="Courier New"/>
      </w:rPr>
    </w:lvl>
    <w:lvl w:ilvl="8" w:tplc="ED300F9C">
      <w:start w:val="1"/>
      <w:numFmt w:val="bullet"/>
      <w:lvlText w:val=""/>
      <w:lvlJc w:val="left"/>
      <w:pPr>
        <w:tabs>
          <w:tab w:val="num" w:pos="6480"/>
        </w:tabs>
        <w:ind w:left="6480" w:hanging="360"/>
      </w:pPr>
      <w:rPr>
        <w:rFonts w:ascii="Wingdings" w:hAnsi="Wingdings"/>
      </w:rPr>
    </w:lvl>
  </w:abstractNum>
  <w:abstractNum w:abstractNumId="1217" w15:restartNumberingAfterBreak="0">
    <w:nsid w:val="7A0F5B21"/>
    <w:multiLevelType w:val="hybridMultilevel"/>
    <w:tmpl w:val="7A0F5B21"/>
    <w:lvl w:ilvl="0" w:tplc="10A60E58">
      <w:start w:val="1"/>
      <w:numFmt w:val="bullet"/>
      <w:lvlText w:val=""/>
      <w:lvlJc w:val="left"/>
      <w:pPr>
        <w:tabs>
          <w:tab w:val="num" w:pos="480"/>
        </w:tabs>
        <w:ind w:left="480" w:hanging="480"/>
      </w:pPr>
      <w:rPr>
        <w:rFonts w:ascii="Wingdings" w:eastAsia="Wingdings" w:hAnsi="Wingdings" w:cs="Wingdings"/>
      </w:rPr>
    </w:lvl>
    <w:lvl w:ilvl="1" w:tplc="898E7446">
      <w:start w:val="1"/>
      <w:numFmt w:val="bullet"/>
      <w:lvlText w:val="o"/>
      <w:lvlJc w:val="left"/>
      <w:pPr>
        <w:tabs>
          <w:tab w:val="num" w:pos="1440"/>
        </w:tabs>
        <w:ind w:left="1440" w:hanging="360"/>
      </w:pPr>
      <w:rPr>
        <w:rFonts w:ascii="Courier New" w:hAnsi="Courier New"/>
      </w:rPr>
    </w:lvl>
    <w:lvl w:ilvl="2" w:tplc="3202FE28">
      <w:start w:val="1"/>
      <w:numFmt w:val="bullet"/>
      <w:lvlText w:val=""/>
      <w:lvlJc w:val="left"/>
      <w:pPr>
        <w:tabs>
          <w:tab w:val="num" w:pos="2160"/>
        </w:tabs>
        <w:ind w:left="2160" w:hanging="360"/>
      </w:pPr>
      <w:rPr>
        <w:rFonts w:ascii="Wingdings" w:hAnsi="Wingdings"/>
      </w:rPr>
    </w:lvl>
    <w:lvl w:ilvl="3" w:tplc="F01E56D2">
      <w:start w:val="1"/>
      <w:numFmt w:val="bullet"/>
      <w:lvlText w:val=""/>
      <w:lvlJc w:val="left"/>
      <w:pPr>
        <w:tabs>
          <w:tab w:val="num" w:pos="2880"/>
        </w:tabs>
        <w:ind w:left="2880" w:hanging="360"/>
      </w:pPr>
      <w:rPr>
        <w:rFonts w:ascii="Symbol" w:hAnsi="Symbol"/>
      </w:rPr>
    </w:lvl>
    <w:lvl w:ilvl="4" w:tplc="289EB6DE">
      <w:start w:val="1"/>
      <w:numFmt w:val="bullet"/>
      <w:lvlText w:val="o"/>
      <w:lvlJc w:val="left"/>
      <w:pPr>
        <w:tabs>
          <w:tab w:val="num" w:pos="3600"/>
        </w:tabs>
        <w:ind w:left="3600" w:hanging="360"/>
      </w:pPr>
      <w:rPr>
        <w:rFonts w:ascii="Courier New" w:hAnsi="Courier New"/>
      </w:rPr>
    </w:lvl>
    <w:lvl w:ilvl="5" w:tplc="097C253E">
      <w:start w:val="1"/>
      <w:numFmt w:val="bullet"/>
      <w:lvlText w:val=""/>
      <w:lvlJc w:val="left"/>
      <w:pPr>
        <w:tabs>
          <w:tab w:val="num" w:pos="4320"/>
        </w:tabs>
        <w:ind w:left="4320" w:hanging="360"/>
      </w:pPr>
      <w:rPr>
        <w:rFonts w:ascii="Wingdings" w:hAnsi="Wingdings"/>
      </w:rPr>
    </w:lvl>
    <w:lvl w:ilvl="6" w:tplc="4054221A">
      <w:start w:val="1"/>
      <w:numFmt w:val="bullet"/>
      <w:lvlText w:val=""/>
      <w:lvlJc w:val="left"/>
      <w:pPr>
        <w:tabs>
          <w:tab w:val="num" w:pos="5040"/>
        </w:tabs>
        <w:ind w:left="5040" w:hanging="360"/>
      </w:pPr>
      <w:rPr>
        <w:rFonts w:ascii="Symbol" w:hAnsi="Symbol"/>
      </w:rPr>
    </w:lvl>
    <w:lvl w:ilvl="7" w:tplc="8518781C">
      <w:start w:val="1"/>
      <w:numFmt w:val="bullet"/>
      <w:lvlText w:val="o"/>
      <w:lvlJc w:val="left"/>
      <w:pPr>
        <w:tabs>
          <w:tab w:val="num" w:pos="5760"/>
        </w:tabs>
        <w:ind w:left="5760" w:hanging="360"/>
      </w:pPr>
      <w:rPr>
        <w:rFonts w:ascii="Courier New" w:hAnsi="Courier New"/>
      </w:rPr>
    </w:lvl>
    <w:lvl w:ilvl="8" w:tplc="6B5E6CE4">
      <w:start w:val="1"/>
      <w:numFmt w:val="bullet"/>
      <w:lvlText w:val=""/>
      <w:lvlJc w:val="left"/>
      <w:pPr>
        <w:tabs>
          <w:tab w:val="num" w:pos="6480"/>
        </w:tabs>
        <w:ind w:left="6480" w:hanging="360"/>
      </w:pPr>
      <w:rPr>
        <w:rFonts w:ascii="Wingdings" w:hAnsi="Wingdings"/>
      </w:rPr>
    </w:lvl>
  </w:abstractNum>
  <w:abstractNum w:abstractNumId="1218" w15:restartNumberingAfterBreak="0">
    <w:nsid w:val="7A0F5B22"/>
    <w:multiLevelType w:val="hybridMultilevel"/>
    <w:tmpl w:val="7A0F5B22"/>
    <w:lvl w:ilvl="0" w:tplc="E0523DA8">
      <w:start w:val="1"/>
      <w:numFmt w:val="bullet"/>
      <w:lvlText w:val=""/>
      <w:lvlJc w:val="left"/>
      <w:pPr>
        <w:tabs>
          <w:tab w:val="num" w:pos="480"/>
        </w:tabs>
        <w:ind w:left="480" w:hanging="480"/>
      </w:pPr>
      <w:rPr>
        <w:rFonts w:ascii="Wingdings" w:eastAsia="Wingdings" w:hAnsi="Wingdings" w:cs="Wingdings"/>
      </w:rPr>
    </w:lvl>
    <w:lvl w:ilvl="1" w:tplc="CC5C6066">
      <w:start w:val="1"/>
      <w:numFmt w:val="bullet"/>
      <w:lvlText w:val="o"/>
      <w:lvlJc w:val="left"/>
      <w:pPr>
        <w:tabs>
          <w:tab w:val="num" w:pos="1440"/>
        </w:tabs>
        <w:ind w:left="1440" w:hanging="360"/>
      </w:pPr>
      <w:rPr>
        <w:rFonts w:ascii="Courier New" w:hAnsi="Courier New"/>
      </w:rPr>
    </w:lvl>
    <w:lvl w:ilvl="2" w:tplc="917A6382">
      <w:start w:val="1"/>
      <w:numFmt w:val="bullet"/>
      <w:lvlText w:val=""/>
      <w:lvlJc w:val="left"/>
      <w:pPr>
        <w:tabs>
          <w:tab w:val="num" w:pos="2160"/>
        </w:tabs>
        <w:ind w:left="2160" w:hanging="360"/>
      </w:pPr>
      <w:rPr>
        <w:rFonts w:ascii="Wingdings" w:hAnsi="Wingdings"/>
      </w:rPr>
    </w:lvl>
    <w:lvl w:ilvl="3" w:tplc="F260EE80">
      <w:start w:val="1"/>
      <w:numFmt w:val="bullet"/>
      <w:lvlText w:val=""/>
      <w:lvlJc w:val="left"/>
      <w:pPr>
        <w:tabs>
          <w:tab w:val="num" w:pos="2880"/>
        </w:tabs>
        <w:ind w:left="2880" w:hanging="360"/>
      </w:pPr>
      <w:rPr>
        <w:rFonts w:ascii="Symbol" w:hAnsi="Symbol"/>
      </w:rPr>
    </w:lvl>
    <w:lvl w:ilvl="4" w:tplc="5DD070B8">
      <w:start w:val="1"/>
      <w:numFmt w:val="bullet"/>
      <w:lvlText w:val="o"/>
      <w:lvlJc w:val="left"/>
      <w:pPr>
        <w:tabs>
          <w:tab w:val="num" w:pos="3600"/>
        </w:tabs>
        <w:ind w:left="3600" w:hanging="360"/>
      </w:pPr>
      <w:rPr>
        <w:rFonts w:ascii="Courier New" w:hAnsi="Courier New"/>
      </w:rPr>
    </w:lvl>
    <w:lvl w:ilvl="5" w:tplc="C180F32E">
      <w:start w:val="1"/>
      <w:numFmt w:val="bullet"/>
      <w:lvlText w:val=""/>
      <w:lvlJc w:val="left"/>
      <w:pPr>
        <w:tabs>
          <w:tab w:val="num" w:pos="4320"/>
        </w:tabs>
        <w:ind w:left="4320" w:hanging="360"/>
      </w:pPr>
      <w:rPr>
        <w:rFonts w:ascii="Wingdings" w:hAnsi="Wingdings"/>
      </w:rPr>
    </w:lvl>
    <w:lvl w:ilvl="6" w:tplc="F0D48178">
      <w:start w:val="1"/>
      <w:numFmt w:val="bullet"/>
      <w:lvlText w:val=""/>
      <w:lvlJc w:val="left"/>
      <w:pPr>
        <w:tabs>
          <w:tab w:val="num" w:pos="5040"/>
        </w:tabs>
        <w:ind w:left="5040" w:hanging="360"/>
      </w:pPr>
      <w:rPr>
        <w:rFonts w:ascii="Symbol" w:hAnsi="Symbol"/>
      </w:rPr>
    </w:lvl>
    <w:lvl w:ilvl="7" w:tplc="7FDA3580">
      <w:start w:val="1"/>
      <w:numFmt w:val="bullet"/>
      <w:lvlText w:val="o"/>
      <w:lvlJc w:val="left"/>
      <w:pPr>
        <w:tabs>
          <w:tab w:val="num" w:pos="5760"/>
        </w:tabs>
        <w:ind w:left="5760" w:hanging="360"/>
      </w:pPr>
      <w:rPr>
        <w:rFonts w:ascii="Courier New" w:hAnsi="Courier New"/>
      </w:rPr>
    </w:lvl>
    <w:lvl w:ilvl="8" w:tplc="DA848E56">
      <w:start w:val="1"/>
      <w:numFmt w:val="bullet"/>
      <w:lvlText w:val=""/>
      <w:lvlJc w:val="left"/>
      <w:pPr>
        <w:tabs>
          <w:tab w:val="num" w:pos="6480"/>
        </w:tabs>
        <w:ind w:left="6480" w:hanging="360"/>
      </w:pPr>
      <w:rPr>
        <w:rFonts w:ascii="Wingdings" w:hAnsi="Wingdings"/>
      </w:rPr>
    </w:lvl>
  </w:abstractNum>
  <w:abstractNum w:abstractNumId="1219" w15:restartNumberingAfterBreak="0">
    <w:nsid w:val="7A0F5B23"/>
    <w:multiLevelType w:val="hybridMultilevel"/>
    <w:tmpl w:val="7A0F5B23"/>
    <w:lvl w:ilvl="0" w:tplc="2E2A855A">
      <w:start w:val="1"/>
      <w:numFmt w:val="bullet"/>
      <w:lvlText w:val=""/>
      <w:lvlJc w:val="left"/>
      <w:pPr>
        <w:tabs>
          <w:tab w:val="num" w:pos="480"/>
        </w:tabs>
        <w:ind w:left="480" w:hanging="480"/>
      </w:pPr>
      <w:rPr>
        <w:rFonts w:ascii="Wingdings" w:eastAsia="Wingdings" w:hAnsi="Wingdings" w:cs="Wingdings"/>
      </w:rPr>
    </w:lvl>
    <w:lvl w:ilvl="1" w:tplc="4344E03A">
      <w:start w:val="1"/>
      <w:numFmt w:val="bullet"/>
      <w:lvlText w:val="o"/>
      <w:lvlJc w:val="left"/>
      <w:pPr>
        <w:tabs>
          <w:tab w:val="num" w:pos="1440"/>
        </w:tabs>
        <w:ind w:left="1440" w:hanging="360"/>
      </w:pPr>
      <w:rPr>
        <w:rFonts w:ascii="Courier New" w:hAnsi="Courier New"/>
      </w:rPr>
    </w:lvl>
    <w:lvl w:ilvl="2" w:tplc="D548C56A">
      <w:start w:val="1"/>
      <w:numFmt w:val="bullet"/>
      <w:lvlText w:val=""/>
      <w:lvlJc w:val="left"/>
      <w:pPr>
        <w:tabs>
          <w:tab w:val="num" w:pos="2160"/>
        </w:tabs>
        <w:ind w:left="2160" w:hanging="360"/>
      </w:pPr>
      <w:rPr>
        <w:rFonts w:ascii="Wingdings" w:hAnsi="Wingdings"/>
      </w:rPr>
    </w:lvl>
    <w:lvl w:ilvl="3" w:tplc="09E860E0">
      <w:start w:val="1"/>
      <w:numFmt w:val="bullet"/>
      <w:lvlText w:val=""/>
      <w:lvlJc w:val="left"/>
      <w:pPr>
        <w:tabs>
          <w:tab w:val="num" w:pos="2880"/>
        </w:tabs>
        <w:ind w:left="2880" w:hanging="360"/>
      </w:pPr>
      <w:rPr>
        <w:rFonts w:ascii="Symbol" w:hAnsi="Symbol"/>
      </w:rPr>
    </w:lvl>
    <w:lvl w:ilvl="4" w:tplc="FD181EFE">
      <w:start w:val="1"/>
      <w:numFmt w:val="bullet"/>
      <w:lvlText w:val="o"/>
      <w:lvlJc w:val="left"/>
      <w:pPr>
        <w:tabs>
          <w:tab w:val="num" w:pos="3600"/>
        </w:tabs>
        <w:ind w:left="3600" w:hanging="360"/>
      </w:pPr>
      <w:rPr>
        <w:rFonts w:ascii="Courier New" w:hAnsi="Courier New"/>
      </w:rPr>
    </w:lvl>
    <w:lvl w:ilvl="5" w:tplc="64B4B1A8">
      <w:start w:val="1"/>
      <w:numFmt w:val="bullet"/>
      <w:lvlText w:val=""/>
      <w:lvlJc w:val="left"/>
      <w:pPr>
        <w:tabs>
          <w:tab w:val="num" w:pos="4320"/>
        </w:tabs>
        <w:ind w:left="4320" w:hanging="360"/>
      </w:pPr>
      <w:rPr>
        <w:rFonts w:ascii="Wingdings" w:hAnsi="Wingdings"/>
      </w:rPr>
    </w:lvl>
    <w:lvl w:ilvl="6" w:tplc="1B640E60">
      <w:start w:val="1"/>
      <w:numFmt w:val="bullet"/>
      <w:lvlText w:val=""/>
      <w:lvlJc w:val="left"/>
      <w:pPr>
        <w:tabs>
          <w:tab w:val="num" w:pos="5040"/>
        </w:tabs>
        <w:ind w:left="5040" w:hanging="360"/>
      </w:pPr>
      <w:rPr>
        <w:rFonts w:ascii="Symbol" w:hAnsi="Symbol"/>
      </w:rPr>
    </w:lvl>
    <w:lvl w:ilvl="7" w:tplc="B918534C">
      <w:start w:val="1"/>
      <w:numFmt w:val="bullet"/>
      <w:lvlText w:val="o"/>
      <w:lvlJc w:val="left"/>
      <w:pPr>
        <w:tabs>
          <w:tab w:val="num" w:pos="5760"/>
        </w:tabs>
        <w:ind w:left="5760" w:hanging="360"/>
      </w:pPr>
      <w:rPr>
        <w:rFonts w:ascii="Courier New" w:hAnsi="Courier New"/>
      </w:rPr>
    </w:lvl>
    <w:lvl w:ilvl="8" w:tplc="E03C187C">
      <w:start w:val="1"/>
      <w:numFmt w:val="bullet"/>
      <w:lvlText w:val=""/>
      <w:lvlJc w:val="left"/>
      <w:pPr>
        <w:tabs>
          <w:tab w:val="num" w:pos="6480"/>
        </w:tabs>
        <w:ind w:left="6480" w:hanging="360"/>
      </w:pPr>
      <w:rPr>
        <w:rFonts w:ascii="Wingdings" w:hAnsi="Wingdings"/>
      </w:rPr>
    </w:lvl>
  </w:abstractNum>
  <w:abstractNum w:abstractNumId="1220" w15:restartNumberingAfterBreak="0">
    <w:nsid w:val="7A0F5B24"/>
    <w:multiLevelType w:val="hybridMultilevel"/>
    <w:tmpl w:val="7A0F5B24"/>
    <w:lvl w:ilvl="0" w:tplc="950449EE">
      <w:start w:val="1"/>
      <w:numFmt w:val="bullet"/>
      <w:lvlText w:val=""/>
      <w:lvlJc w:val="left"/>
      <w:pPr>
        <w:tabs>
          <w:tab w:val="num" w:pos="480"/>
        </w:tabs>
        <w:ind w:left="480" w:hanging="480"/>
      </w:pPr>
      <w:rPr>
        <w:rFonts w:ascii="Wingdings" w:eastAsia="Wingdings" w:hAnsi="Wingdings" w:cs="Wingdings"/>
      </w:rPr>
    </w:lvl>
    <w:lvl w:ilvl="1" w:tplc="B350AB7E">
      <w:start w:val="1"/>
      <w:numFmt w:val="bullet"/>
      <w:lvlText w:val="o"/>
      <w:lvlJc w:val="left"/>
      <w:pPr>
        <w:tabs>
          <w:tab w:val="num" w:pos="1440"/>
        </w:tabs>
        <w:ind w:left="1440" w:hanging="360"/>
      </w:pPr>
      <w:rPr>
        <w:rFonts w:ascii="Courier New" w:hAnsi="Courier New"/>
      </w:rPr>
    </w:lvl>
    <w:lvl w:ilvl="2" w:tplc="B0508A30">
      <w:start w:val="1"/>
      <w:numFmt w:val="bullet"/>
      <w:lvlText w:val=""/>
      <w:lvlJc w:val="left"/>
      <w:pPr>
        <w:tabs>
          <w:tab w:val="num" w:pos="2160"/>
        </w:tabs>
        <w:ind w:left="2160" w:hanging="360"/>
      </w:pPr>
      <w:rPr>
        <w:rFonts w:ascii="Wingdings" w:hAnsi="Wingdings"/>
      </w:rPr>
    </w:lvl>
    <w:lvl w:ilvl="3" w:tplc="C6D68524">
      <w:start w:val="1"/>
      <w:numFmt w:val="bullet"/>
      <w:lvlText w:val=""/>
      <w:lvlJc w:val="left"/>
      <w:pPr>
        <w:tabs>
          <w:tab w:val="num" w:pos="2880"/>
        </w:tabs>
        <w:ind w:left="2880" w:hanging="360"/>
      </w:pPr>
      <w:rPr>
        <w:rFonts w:ascii="Symbol" w:hAnsi="Symbol"/>
      </w:rPr>
    </w:lvl>
    <w:lvl w:ilvl="4" w:tplc="2926FDE8">
      <w:start w:val="1"/>
      <w:numFmt w:val="bullet"/>
      <w:lvlText w:val="o"/>
      <w:lvlJc w:val="left"/>
      <w:pPr>
        <w:tabs>
          <w:tab w:val="num" w:pos="3600"/>
        </w:tabs>
        <w:ind w:left="3600" w:hanging="360"/>
      </w:pPr>
      <w:rPr>
        <w:rFonts w:ascii="Courier New" w:hAnsi="Courier New"/>
      </w:rPr>
    </w:lvl>
    <w:lvl w:ilvl="5" w:tplc="672EE246">
      <w:start w:val="1"/>
      <w:numFmt w:val="bullet"/>
      <w:lvlText w:val=""/>
      <w:lvlJc w:val="left"/>
      <w:pPr>
        <w:tabs>
          <w:tab w:val="num" w:pos="4320"/>
        </w:tabs>
        <w:ind w:left="4320" w:hanging="360"/>
      </w:pPr>
      <w:rPr>
        <w:rFonts w:ascii="Wingdings" w:hAnsi="Wingdings"/>
      </w:rPr>
    </w:lvl>
    <w:lvl w:ilvl="6" w:tplc="499C754E">
      <w:start w:val="1"/>
      <w:numFmt w:val="bullet"/>
      <w:lvlText w:val=""/>
      <w:lvlJc w:val="left"/>
      <w:pPr>
        <w:tabs>
          <w:tab w:val="num" w:pos="5040"/>
        </w:tabs>
        <w:ind w:left="5040" w:hanging="360"/>
      </w:pPr>
      <w:rPr>
        <w:rFonts w:ascii="Symbol" w:hAnsi="Symbol"/>
      </w:rPr>
    </w:lvl>
    <w:lvl w:ilvl="7" w:tplc="8B3E44C0">
      <w:start w:val="1"/>
      <w:numFmt w:val="bullet"/>
      <w:lvlText w:val="o"/>
      <w:lvlJc w:val="left"/>
      <w:pPr>
        <w:tabs>
          <w:tab w:val="num" w:pos="5760"/>
        </w:tabs>
        <w:ind w:left="5760" w:hanging="360"/>
      </w:pPr>
      <w:rPr>
        <w:rFonts w:ascii="Courier New" w:hAnsi="Courier New"/>
      </w:rPr>
    </w:lvl>
    <w:lvl w:ilvl="8" w:tplc="D21617BE">
      <w:start w:val="1"/>
      <w:numFmt w:val="bullet"/>
      <w:lvlText w:val=""/>
      <w:lvlJc w:val="left"/>
      <w:pPr>
        <w:tabs>
          <w:tab w:val="num" w:pos="6480"/>
        </w:tabs>
        <w:ind w:left="6480" w:hanging="360"/>
      </w:pPr>
      <w:rPr>
        <w:rFonts w:ascii="Wingdings" w:hAnsi="Wingdings"/>
      </w:rPr>
    </w:lvl>
  </w:abstractNum>
  <w:abstractNum w:abstractNumId="1221" w15:restartNumberingAfterBreak="0">
    <w:nsid w:val="7A0F5B25"/>
    <w:multiLevelType w:val="hybridMultilevel"/>
    <w:tmpl w:val="7A0F5B25"/>
    <w:lvl w:ilvl="0" w:tplc="5404AA88">
      <w:start w:val="1"/>
      <w:numFmt w:val="bullet"/>
      <w:lvlText w:val=""/>
      <w:lvlJc w:val="left"/>
      <w:pPr>
        <w:tabs>
          <w:tab w:val="num" w:pos="480"/>
        </w:tabs>
        <w:ind w:left="480" w:hanging="480"/>
      </w:pPr>
      <w:rPr>
        <w:rFonts w:ascii="Wingdings" w:eastAsia="Wingdings" w:hAnsi="Wingdings" w:cs="Wingdings"/>
      </w:rPr>
    </w:lvl>
    <w:lvl w:ilvl="1" w:tplc="99B41DB4">
      <w:start w:val="1"/>
      <w:numFmt w:val="bullet"/>
      <w:lvlText w:val="o"/>
      <w:lvlJc w:val="left"/>
      <w:pPr>
        <w:tabs>
          <w:tab w:val="num" w:pos="1440"/>
        </w:tabs>
        <w:ind w:left="1440" w:hanging="360"/>
      </w:pPr>
      <w:rPr>
        <w:rFonts w:ascii="Courier New" w:hAnsi="Courier New"/>
      </w:rPr>
    </w:lvl>
    <w:lvl w:ilvl="2" w:tplc="C9F0984E">
      <w:start w:val="1"/>
      <w:numFmt w:val="bullet"/>
      <w:lvlText w:val=""/>
      <w:lvlJc w:val="left"/>
      <w:pPr>
        <w:tabs>
          <w:tab w:val="num" w:pos="2160"/>
        </w:tabs>
        <w:ind w:left="2160" w:hanging="360"/>
      </w:pPr>
      <w:rPr>
        <w:rFonts w:ascii="Wingdings" w:hAnsi="Wingdings"/>
      </w:rPr>
    </w:lvl>
    <w:lvl w:ilvl="3" w:tplc="6EA2AD66">
      <w:start w:val="1"/>
      <w:numFmt w:val="bullet"/>
      <w:lvlText w:val=""/>
      <w:lvlJc w:val="left"/>
      <w:pPr>
        <w:tabs>
          <w:tab w:val="num" w:pos="2880"/>
        </w:tabs>
        <w:ind w:left="2880" w:hanging="360"/>
      </w:pPr>
      <w:rPr>
        <w:rFonts w:ascii="Symbol" w:hAnsi="Symbol"/>
      </w:rPr>
    </w:lvl>
    <w:lvl w:ilvl="4" w:tplc="D172A8C6">
      <w:start w:val="1"/>
      <w:numFmt w:val="bullet"/>
      <w:lvlText w:val="o"/>
      <w:lvlJc w:val="left"/>
      <w:pPr>
        <w:tabs>
          <w:tab w:val="num" w:pos="3600"/>
        </w:tabs>
        <w:ind w:left="3600" w:hanging="360"/>
      </w:pPr>
      <w:rPr>
        <w:rFonts w:ascii="Courier New" w:hAnsi="Courier New"/>
      </w:rPr>
    </w:lvl>
    <w:lvl w:ilvl="5" w:tplc="544C626A">
      <w:start w:val="1"/>
      <w:numFmt w:val="bullet"/>
      <w:lvlText w:val=""/>
      <w:lvlJc w:val="left"/>
      <w:pPr>
        <w:tabs>
          <w:tab w:val="num" w:pos="4320"/>
        </w:tabs>
        <w:ind w:left="4320" w:hanging="360"/>
      </w:pPr>
      <w:rPr>
        <w:rFonts w:ascii="Wingdings" w:hAnsi="Wingdings"/>
      </w:rPr>
    </w:lvl>
    <w:lvl w:ilvl="6" w:tplc="0EFAE03C">
      <w:start w:val="1"/>
      <w:numFmt w:val="bullet"/>
      <w:lvlText w:val=""/>
      <w:lvlJc w:val="left"/>
      <w:pPr>
        <w:tabs>
          <w:tab w:val="num" w:pos="5040"/>
        </w:tabs>
        <w:ind w:left="5040" w:hanging="360"/>
      </w:pPr>
      <w:rPr>
        <w:rFonts w:ascii="Symbol" w:hAnsi="Symbol"/>
      </w:rPr>
    </w:lvl>
    <w:lvl w:ilvl="7" w:tplc="FE34A9B8">
      <w:start w:val="1"/>
      <w:numFmt w:val="bullet"/>
      <w:lvlText w:val="o"/>
      <w:lvlJc w:val="left"/>
      <w:pPr>
        <w:tabs>
          <w:tab w:val="num" w:pos="5760"/>
        </w:tabs>
        <w:ind w:left="5760" w:hanging="360"/>
      </w:pPr>
      <w:rPr>
        <w:rFonts w:ascii="Courier New" w:hAnsi="Courier New"/>
      </w:rPr>
    </w:lvl>
    <w:lvl w:ilvl="8" w:tplc="9948F8A6">
      <w:start w:val="1"/>
      <w:numFmt w:val="bullet"/>
      <w:lvlText w:val=""/>
      <w:lvlJc w:val="left"/>
      <w:pPr>
        <w:tabs>
          <w:tab w:val="num" w:pos="6480"/>
        </w:tabs>
        <w:ind w:left="6480" w:hanging="360"/>
      </w:pPr>
      <w:rPr>
        <w:rFonts w:ascii="Wingdings" w:hAnsi="Wingdings"/>
      </w:rPr>
    </w:lvl>
  </w:abstractNum>
  <w:abstractNum w:abstractNumId="1222" w15:restartNumberingAfterBreak="0">
    <w:nsid w:val="7A0F5B26"/>
    <w:multiLevelType w:val="hybridMultilevel"/>
    <w:tmpl w:val="7A0F5B26"/>
    <w:lvl w:ilvl="0" w:tplc="1EB0BCF4">
      <w:start w:val="1"/>
      <w:numFmt w:val="bullet"/>
      <w:lvlText w:val=""/>
      <w:lvlJc w:val="left"/>
      <w:pPr>
        <w:tabs>
          <w:tab w:val="num" w:pos="480"/>
        </w:tabs>
        <w:ind w:left="480" w:hanging="480"/>
      </w:pPr>
      <w:rPr>
        <w:rFonts w:ascii="Wingdings" w:eastAsia="Wingdings" w:hAnsi="Wingdings" w:cs="Wingdings"/>
      </w:rPr>
    </w:lvl>
    <w:lvl w:ilvl="1" w:tplc="7AE06DE0">
      <w:start w:val="1"/>
      <w:numFmt w:val="bullet"/>
      <w:lvlText w:val="o"/>
      <w:lvlJc w:val="left"/>
      <w:pPr>
        <w:tabs>
          <w:tab w:val="num" w:pos="1440"/>
        </w:tabs>
        <w:ind w:left="1440" w:hanging="360"/>
      </w:pPr>
      <w:rPr>
        <w:rFonts w:ascii="Courier New" w:hAnsi="Courier New"/>
      </w:rPr>
    </w:lvl>
    <w:lvl w:ilvl="2" w:tplc="BA6EB9F6">
      <w:start w:val="1"/>
      <w:numFmt w:val="bullet"/>
      <w:lvlText w:val=""/>
      <w:lvlJc w:val="left"/>
      <w:pPr>
        <w:tabs>
          <w:tab w:val="num" w:pos="2160"/>
        </w:tabs>
        <w:ind w:left="2160" w:hanging="360"/>
      </w:pPr>
      <w:rPr>
        <w:rFonts w:ascii="Wingdings" w:hAnsi="Wingdings"/>
      </w:rPr>
    </w:lvl>
    <w:lvl w:ilvl="3" w:tplc="89B8C95E">
      <w:start w:val="1"/>
      <w:numFmt w:val="bullet"/>
      <w:lvlText w:val=""/>
      <w:lvlJc w:val="left"/>
      <w:pPr>
        <w:tabs>
          <w:tab w:val="num" w:pos="2880"/>
        </w:tabs>
        <w:ind w:left="2880" w:hanging="360"/>
      </w:pPr>
      <w:rPr>
        <w:rFonts w:ascii="Symbol" w:hAnsi="Symbol"/>
      </w:rPr>
    </w:lvl>
    <w:lvl w:ilvl="4" w:tplc="C554CD52">
      <w:start w:val="1"/>
      <w:numFmt w:val="bullet"/>
      <w:lvlText w:val="o"/>
      <w:lvlJc w:val="left"/>
      <w:pPr>
        <w:tabs>
          <w:tab w:val="num" w:pos="3600"/>
        </w:tabs>
        <w:ind w:left="3600" w:hanging="360"/>
      </w:pPr>
      <w:rPr>
        <w:rFonts w:ascii="Courier New" w:hAnsi="Courier New"/>
      </w:rPr>
    </w:lvl>
    <w:lvl w:ilvl="5" w:tplc="800608FA">
      <w:start w:val="1"/>
      <w:numFmt w:val="bullet"/>
      <w:lvlText w:val=""/>
      <w:lvlJc w:val="left"/>
      <w:pPr>
        <w:tabs>
          <w:tab w:val="num" w:pos="4320"/>
        </w:tabs>
        <w:ind w:left="4320" w:hanging="360"/>
      </w:pPr>
      <w:rPr>
        <w:rFonts w:ascii="Wingdings" w:hAnsi="Wingdings"/>
      </w:rPr>
    </w:lvl>
    <w:lvl w:ilvl="6" w:tplc="D82CA24E">
      <w:start w:val="1"/>
      <w:numFmt w:val="bullet"/>
      <w:lvlText w:val=""/>
      <w:lvlJc w:val="left"/>
      <w:pPr>
        <w:tabs>
          <w:tab w:val="num" w:pos="5040"/>
        </w:tabs>
        <w:ind w:left="5040" w:hanging="360"/>
      </w:pPr>
      <w:rPr>
        <w:rFonts w:ascii="Symbol" w:hAnsi="Symbol"/>
      </w:rPr>
    </w:lvl>
    <w:lvl w:ilvl="7" w:tplc="1A3E1E50">
      <w:start w:val="1"/>
      <w:numFmt w:val="bullet"/>
      <w:lvlText w:val="o"/>
      <w:lvlJc w:val="left"/>
      <w:pPr>
        <w:tabs>
          <w:tab w:val="num" w:pos="5760"/>
        </w:tabs>
        <w:ind w:left="5760" w:hanging="360"/>
      </w:pPr>
      <w:rPr>
        <w:rFonts w:ascii="Courier New" w:hAnsi="Courier New"/>
      </w:rPr>
    </w:lvl>
    <w:lvl w:ilvl="8" w:tplc="579A1094">
      <w:start w:val="1"/>
      <w:numFmt w:val="bullet"/>
      <w:lvlText w:val=""/>
      <w:lvlJc w:val="left"/>
      <w:pPr>
        <w:tabs>
          <w:tab w:val="num" w:pos="6480"/>
        </w:tabs>
        <w:ind w:left="6480" w:hanging="360"/>
      </w:pPr>
      <w:rPr>
        <w:rFonts w:ascii="Wingdings" w:hAnsi="Wingdings"/>
      </w:rPr>
    </w:lvl>
  </w:abstractNum>
  <w:abstractNum w:abstractNumId="1223" w15:restartNumberingAfterBreak="0">
    <w:nsid w:val="7A0F5B27"/>
    <w:multiLevelType w:val="hybridMultilevel"/>
    <w:tmpl w:val="7A0F5B27"/>
    <w:lvl w:ilvl="0" w:tplc="1A580B92">
      <w:start w:val="1"/>
      <w:numFmt w:val="bullet"/>
      <w:lvlText w:val=""/>
      <w:lvlJc w:val="left"/>
      <w:pPr>
        <w:tabs>
          <w:tab w:val="num" w:pos="480"/>
        </w:tabs>
        <w:ind w:left="480" w:hanging="480"/>
      </w:pPr>
      <w:rPr>
        <w:rFonts w:ascii="Wingdings" w:eastAsia="Wingdings" w:hAnsi="Wingdings" w:cs="Wingdings"/>
      </w:rPr>
    </w:lvl>
    <w:lvl w:ilvl="1" w:tplc="496E7630">
      <w:start w:val="1"/>
      <w:numFmt w:val="bullet"/>
      <w:lvlText w:val="o"/>
      <w:lvlJc w:val="left"/>
      <w:pPr>
        <w:tabs>
          <w:tab w:val="num" w:pos="1440"/>
        </w:tabs>
        <w:ind w:left="1440" w:hanging="360"/>
      </w:pPr>
      <w:rPr>
        <w:rFonts w:ascii="Courier New" w:hAnsi="Courier New"/>
      </w:rPr>
    </w:lvl>
    <w:lvl w:ilvl="2" w:tplc="A8009C84">
      <w:start w:val="1"/>
      <w:numFmt w:val="bullet"/>
      <w:lvlText w:val=""/>
      <w:lvlJc w:val="left"/>
      <w:pPr>
        <w:tabs>
          <w:tab w:val="num" w:pos="2160"/>
        </w:tabs>
        <w:ind w:left="2160" w:hanging="360"/>
      </w:pPr>
      <w:rPr>
        <w:rFonts w:ascii="Wingdings" w:hAnsi="Wingdings"/>
      </w:rPr>
    </w:lvl>
    <w:lvl w:ilvl="3" w:tplc="E51E4656">
      <w:start w:val="1"/>
      <w:numFmt w:val="bullet"/>
      <w:lvlText w:val=""/>
      <w:lvlJc w:val="left"/>
      <w:pPr>
        <w:tabs>
          <w:tab w:val="num" w:pos="2880"/>
        </w:tabs>
        <w:ind w:left="2880" w:hanging="360"/>
      </w:pPr>
      <w:rPr>
        <w:rFonts w:ascii="Symbol" w:hAnsi="Symbol"/>
      </w:rPr>
    </w:lvl>
    <w:lvl w:ilvl="4" w:tplc="BAD2B9B8">
      <w:start w:val="1"/>
      <w:numFmt w:val="bullet"/>
      <w:lvlText w:val="o"/>
      <w:lvlJc w:val="left"/>
      <w:pPr>
        <w:tabs>
          <w:tab w:val="num" w:pos="3600"/>
        </w:tabs>
        <w:ind w:left="3600" w:hanging="360"/>
      </w:pPr>
      <w:rPr>
        <w:rFonts w:ascii="Courier New" w:hAnsi="Courier New"/>
      </w:rPr>
    </w:lvl>
    <w:lvl w:ilvl="5" w:tplc="3B5806E4">
      <w:start w:val="1"/>
      <w:numFmt w:val="bullet"/>
      <w:lvlText w:val=""/>
      <w:lvlJc w:val="left"/>
      <w:pPr>
        <w:tabs>
          <w:tab w:val="num" w:pos="4320"/>
        </w:tabs>
        <w:ind w:left="4320" w:hanging="360"/>
      </w:pPr>
      <w:rPr>
        <w:rFonts w:ascii="Wingdings" w:hAnsi="Wingdings"/>
      </w:rPr>
    </w:lvl>
    <w:lvl w:ilvl="6" w:tplc="9A0A1FDA">
      <w:start w:val="1"/>
      <w:numFmt w:val="bullet"/>
      <w:lvlText w:val=""/>
      <w:lvlJc w:val="left"/>
      <w:pPr>
        <w:tabs>
          <w:tab w:val="num" w:pos="5040"/>
        </w:tabs>
        <w:ind w:left="5040" w:hanging="360"/>
      </w:pPr>
      <w:rPr>
        <w:rFonts w:ascii="Symbol" w:hAnsi="Symbol"/>
      </w:rPr>
    </w:lvl>
    <w:lvl w:ilvl="7" w:tplc="4E22FA44">
      <w:start w:val="1"/>
      <w:numFmt w:val="bullet"/>
      <w:lvlText w:val="o"/>
      <w:lvlJc w:val="left"/>
      <w:pPr>
        <w:tabs>
          <w:tab w:val="num" w:pos="5760"/>
        </w:tabs>
        <w:ind w:left="5760" w:hanging="360"/>
      </w:pPr>
      <w:rPr>
        <w:rFonts w:ascii="Courier New" w:hAnsi="Courier New"/>
      </w:rPr>
    </w:lvl>
    <w:lvl w:ilvl="8" w:tplc="BD52A954">
      <w:start w:val="1"/>
      <w:numFmt w:val="bullet"/>
      <w:lvlText w:val=""/>
      <w:lvlJc w:val="left"/>
      <w:pPr>
        <w:tabs>
          <w:tab w:val="num" w:pos="6480"/>
        </w:tabs>
        <w:ind w:left="6480" w:hanging="360"/>
      </w:pPr>
      <w:rPr>
        <w:rFonts w:ascii="Wingdings" w:hAnsi="Wingdings"/>
      </w:rPr>
    </w:lvl>
  </w:abstractNum>
  <w:abstractNum w:abstractNumId="1224" w15:restartNumberingAfterBreak="0">
    <w:nsid w:val="7A0F5B28"/>
    <w:multiLevelType w:val="hybridMultilevel"/>
    <w:tmpl w:val="7A0F5B28"/>
    <w:lvl w:ilvl="0" w:tplc="62302514">
      <w:start w:val="1"/>
      <w:numFmt w:val="bullet"/>
      <w:lvlText w:val=""/>
      <w:lvlJc w:val="left"/>
      <w:pPr>
        <w:tabs>
          <w:tab w:val="num" w:pos="480"/>
        </w:tabs>
        <w:ind w:left="480" w:hanging="480"/>
      </w:pPr>
      <w:rPr>
        <w:rFonts w:ascii="Wingdings" w:eastAsia="Wingdings" w:hAnsi="Wingdings" w:cs="Wingdings"/>
      </w:rPr>
    </w:lvl>
    <w:lvl w:ilvl="1" w:tplc="CFAC8658">
      <w:start w:val="1"/>
      <w:numFmt w:val="bullet"/>
      <w:lvlText w:val="o"/>
      <w:lvlJc w:val="left"/>
      <w:pPr>
        <w:tabs>
          <w:tab w:val="num" w:pos="1440"/>
        </w:tabs>
        <w:ind w:left="1440" w:hanging="360"/>
      </w:pPr>
      <w:rPr>
        <w:rFonts w:ascii="Courier New" w:hAnsi="Courier New"/>
      </w:rPr>
    </w:lvl>
    <w:lvl w:ilvl="2" w:tplc="5CDE10BC">
      <w:start w:val="1"/>
      <w:numFmt w:val="bullet"/>
      <w:lvlText w:val=""/>
      <w:lvlJc w:val="left"/>
      <w:pPr>
        <w:tabs>
          <w:tab w:val="num" w:pos="2160"/>
        </w:tabs>
        <w:ind w:left="2160" w:hanging="360"/>
      </w:pPr>
      <w:rPr>
        <w:rFonts w:ascii="Wingdings" w:hAnsi="Wingdings"/>
      </w:rPr>
    </w:lvl>
    <w:lvl w:ilvl="3" w:tplc="43326A18">
      <w:start w:val="1"/>
      <w:numFmt w:val="bullet"/>
      <w:lvlText w:val=""/>
      <w:lvlJc w:val="left"/>
      <w:pPr>
        <w:tabs>
          <w:tab w:val="num" w:pos="2880"/>
        </w:tabs>
        <w:ind w:left="2880" w:hanging="360"/>
      </w:pPr>
      <w:rPr>
        <w:rFonts w:ascii="Symbol" w:hAnsi="Symbol"/>
      </w:rPr>
    </w:lvl>
    <w:lvl w:ilvl="4" w:tplc="87A447A2">
      <w:start w:val="1"/>
      <w:numFmt w:val="bullet"/>
      <w:lvlText w:val="o"/>
      <w:lvlJc w:val="left"/>
      <w:pPr>
        <w:tabs>
          <w:tab w:val="num" w:pos="3600"/>
        </w:tabs>
        <w:ind w:left="3600" w:hanging="360"/>
      </w:pPr>
      <w:rPr>
        <w:rFonts w:ascii="Courier New" w:hAnsi="Courier New"/>
      </w:rPr>
    </w:lvl>
    <w:lvl w:ilvl="5" w:tplc="756C49AC">
      <w:start w:val="1"/>
      <w:numFmt w:val="bullet"/>
      <w:lvlText w:val=""/>
      <w:lvlJc w:val="left"/>
      <w:pPr>
        <w:tabs>
          <w:tab w:val="num" w:pos="4320"/>
        </w:tabs>
        <w:ind w:left="4320" w:hanging="360"/>
      </w:pPr>
      <w:rPr>
        <w:rFonts w:ascii="Wingdings" w:hAnsi="Wingdings"/>
      </w:rPr>
    </w:lvl>
    <w:lvl w:ilvl="6" w:tplc="B816AEF6">
      <w:start w:val="1"/>
      <w:numFmt w:val="bullet"/>
      <w:lvlText w:val=""/>
      <w:lvlJc w:val="left"/>
      <w:pPr>
        <w:tabs>
          <w:tab w:val="num" w:pos="5040"/>
        </w:tabs>
        <w:ind w:left="5040" w:hanging="360"/>
      </w:pPr>
      <w:rPr>
        <w:rFonts w:ascii="Symbol" w:hAnsi="Symbol"/>
      </w:rPr>
    </w:lvl>
    <w:lvl w:ilvl="7" w:tplc="BF407B3C">
      <w:start w:val="1"/>
      <w:numFmt w:val="bullet"/>
      <w:lvlText w:val="o"/>
      <w:lvlJc w:val="left"/>
      <w:pPr>
        <w:tabs>
          <w:tab w:val="num" w:pos="5760"/>
        </w:tabs>
        <w:ind w:left="5760" w:hanging="360"/>
      </w:pPr>
      <w:rPr>
        <w:rFonts w:ascii="Courier New" w:hAnsi="Courier New"/>
      </w:rPr>
    </w:lvl>
    <w:lvl w:ilvl="8" w:tplc="2B9EAD9A">
      <w:start w:val="1"/>
      <w:numFmt w:val="bullet"/>
      <w:lvlText w:val=""/>
      <w:lvlJc w:val="left"/>
      <w:pPr>
        <w:tabs>
          <w:tab w:val="num" w:pos="6480"/>
        </w:tabs>
        <w:ind w:left="6480" w:hanging="360"/>
      </w:pPr>
      <w:rPr>
        <w:rFonts w:ascii="Wingdings" w:hAnsi="Wingdings"/>
      </w:rPr>
    </w:lvl>
  </w:abstractNum>
  <w:abstractNum w:abstractNumId="1225" w15:restartNumberingAfterBreak="0">
    <w:nsid w:val="7A0F5B29"/>
    <w:multiLevelType w:val="hybridMultilevel"/>
    <w:tmpl w:val="7A0F5B29"/>
    <w:lvl w:ilvl="0" w:tplc="F570830E">
      <w:start w:val="1"/>
      <w:numFmt w:val="bullet"/>
      <w:lvlText w:val=""/>
      <w:lvlJc w:val="left"/>
      <w:pPr>
        <w:tabs>
          <w:tab w:val="num" w:pos="480"/>
        </w:tabs>
        <w:ind w:left="480" w:hanging="480"/>
      </w:pPr>
      <w:rPr>
        <w:rFonts w:ascii="Wingdings" w:eastAsia="Wingdings" w:hAnsi="Wingdings" w:cs="Wingdings"/>
      </w:rPr>
    </w:lvl>
    <w:lvl w:ilvl="1" w:tplc="334A1D46">
      <w:start w:val="1"/>
      <w:numFmt w:val="bullet"/>
      <w:lvlText w:val="o"/>
      <w:lvlJc w:val="left"/>
      <w:pPr>
        <w:tabs>
          <w:tab w:val="num" w:pos="1440"/>
        </w:tabs>
        <w:ind w:left="1440" w:hanging="360"/>
      </w:pPr>
      <w:rPr>
        <w:rFonts w:ascii="Courier New" w:hAnsi="Courier New"/>
      </w:rPr>
    </w:lvl>
    <w:lvl w:ilvl="2" w:tplc="7EFE53C6">
      <w:start w:val="1"/>
      <w:numFmt w:val="bullet"/>
      <w:lvlText w:val=""/>
      <w:lvlJc w:val="left"/>
      <w:pPr>
        <w:tabs>
          <w:tab w:val="num" w:pos="2160"/>
        </w:tabs>
        <w:ind w:left="2160" w:hanging="360"/>
      </w:pPr>
      <w:rPr>
        <w:rFonts w:ascii="Wingdings" w:hAnsi="Wingdings"/>
      </w:rPr>
    </w:lvl>
    <w:lvl w:ilvl="3" w:tplc="2CAAFD8E">
      <w:start w:val="1"/>
      <w:numFmt w:val="bullet"/>
      <w:lvlText w:val=""/>
      <w:lvlJc w:val="left"/>
      <w:pPr>
        <w:tabs>
          <w:tab w:val="num" w:pos="2880"/>
        </w:tabs>
        <w:ind w:left="2880" w:hanging="360"/>
      </w:pPr>
      <w:rPr>
        <w:rFonts w:ascii="Symbol" w:hAnsi="Symbol"/>
      </w:rPr>
    </w:lvl>
    <w:lvl w:ilvl="4" w:tplc="EDBAB264">
      <w:start w:val="1"/>
      <w:numFmt w:val="bullet"/>
      <w:lvlText w:val="o"/>
      <w:lvlJc w:val="left"/>
      <w:pPr>
        <w:tabs>
          <w:tab w:val="num" w:pos="3600"/>
        </w:tabs>
        <w:ind w:left="3600" w:hanging="360"/>
      </w:pPr>
      <w:rPr>
        <w:rFonts w:ascii="Courier New" w:hAnsi="Courier New"/>
      </w:rPr>
    </w:lvl>
    <w:lvl w:ilvl="5" w:tplc="1B6A0776">
      <w:start w:val="1"/>
      <w:numFmt w:val="bullet"/>
      <w:lvlText w:val=""/>
      <w:lvlJc w:val="left"/>
      <w:pPr>
        <w:tabs>
          <w:tab w:val="num" w:pos="4320"/>
        </w:tabs>
        <w:ind w:left="4320" w:hanging="360"/>
      </w:pPr>
      <w:rPr>
        <w:rFonts w:ascii="Wingdings" w:hAnsi="Wingdings"/>
      </w:rPr>
    </w:lvl>
    <w:lvl w:ilvl="6" w:tplc="B6B48814">
      <w:start w:val="1"/>
      <w:numFmt w:val="bullet"/>
      <w:lvlText w:val=""/>
      <w:lvlJc w:val="left"/>
      <w:pPr>
        <w:tabs>
          <w:tab w:val="num" w:pos="5040"/>
        </w:tabs>
        <w:ind w:left="5040" w:hanging="360"/>
      </w:pPr>
      <w:rPr>
        <w:rFonts w:ascii="Symbol" w:hAnsi="Symbol"/>
      </w:rPr>
    </w:lvl>
    <w:lvl w:ilvl="7" w:tplc="E1201CAE">
      <w:start w:val="1"/>
      <w:numFmt w:val="bullet"/>
      <w:lvlText w:val="o"/>
      <w:lvlJc w:val="left"/>
      <w:pPr>
        <w:tabs>
          <w:tab w:val="num" w:pos="5760"/>
        </w:tabs>
        <w:ind w:left="5760" w:hanging="360"/>
      </w:pPr>
      <w:rPr>
        <w:rFonts w:ascii="Courier New" w:hAnsi="Courier New"/>
      </w:rPr>
    </w:lvl>
    <w:lvl w:ilvl="8" w:tplc="9736816A">
      <w:start w:val="1"/>
      <w:numFmt w:val="bullet"/>
      <w:lvlText w:val=""/>
      <w:lvlJc w:val="left"/>
      <w:pPr>
        <w:tabs>
          <w:tab w:val="num" w:pos="6480"/>
        </w:tabs>
        <w:ind w:left="6480" w:hanging="360"/>
      </w:pPr>
      <w:rPr>
        <w:rFonts w:ascii="Wingdings" w:hAnsi="Wingdings"/>
      </w:rPr>
    </w:lvl>
  </w:abstractNum>
  <w:abstractNum w:abstractNumId="1226" w15:restartNumberingAfterBreak="0">
    <w:nsid w:val="7A0F5B2A"/>
    <w:multiLevelType w:val="hybridMultilevel"/>
    <w:tmpl w:val="7A0F5B2A"/>
    <w:lvl w:ilvl="0" w:tplc="F3E64896">
      <w:start w:val="1"/>
      <w:numFmt w:val="bullet"/>
      <w:lvlText w:val=""/>
      <w:lvlJc w:val="left"/>
      <w:pPr>
        <w:tabs>
          <w:tab w:val="num" w:pos="480"/>
        </w:tabs>
        <w:ind w:left="480" w:hanging="480"/>
      </w:pPr>
      <w:rPr>
        <w:rFonts w:ascii="Wingdings" w:eastAsia="Wingdings" w:hAnsi="Wingdings" w:cs="Wingdings"/>
      </w:rPr>
    </w:lvl>
    <w:lvl w:ilvl="1" w:tplc="0DD06178">
      <w:start w:val="1"/>
      <w:numFmt w:val="bullet"/>
      <w:lvlText w:val="o"/>
      <w:lvlJc w:val="left"/>
      <w:pPr>
        <w:tabs>
          <w:tab w:val="num" w:pos="1440"/>
        </w:tabs>
        <w:ind w:left="1440" w:hanging="360"/>
      </w:pPr>
      <w:rPr>
        <w:rFonts w:ascii="Courier New" w:hAnsi="Courier New"/>
      </w:rPr>
    </w:lvl>
    <w:lvl w:ilvl="2" w:tplc="981E1BD4">
      <w:start w:val="1"/>
      <w:numFmt w:val="bullet"/>
      <w:lvlText w:val=""/>
      <w:lvlJc w:val="left"/>
      <w:pPr>
        <w:tabs>
          <w:tab w:val="num" w:pos="2160"/>
        </w:tabs>
        <w:ind w:left="2160" w:hanging="360"/>
      </w:pPr>
      <w:rPr>
        <w:rFonts w:ascii="Wingdings" w:hAnsi="Wingdings"/>
      </w:rPr>
    </w:lvl>
    <w:lvl w:ilvl="3" w:tplc="1D244ADC">
      <w:start w:val="1"/>
      <w:numFmt w:val="bullet"/>
      <w:lvlText w:val=""/>
      <w:lvlJc w:val="left"/>
      <w:pPr>
        <w:tabs>
          <w:tab w:val="num" w:pos="2880"/>
        </w:tabs>
        <w:ind w:left="2880" w:hanging="360"/>
      </w:pPr>
      <w:rPr>
        <w:rFonts w:ascii="Symbol" w:hAnsi="Symbol"/>
      </w:rPr>
    </w:lvl>
    <w:lvl w:ilvl="4" w:tplc="63AE6312">
      <w:start w:val="1"/>
      <w:numFmt w:val="bullet"/>
      <w:lvlText w:val="o"/>
      <w:lvlJc w:val="left"/>
      <w:pPr>
        <w:tabs>
          <w:tab w:val="num" w:pos="3600"/>
        </w:tabs>
        <w:ind w:left="3600" w:hanging="360"/>
      </w:pPr>
      <w:rPr>
        <w:rFonts w:ascii="Courier New" w:hAnsi="Courier New"/>
      </w:rPr>
    </w:lvl>
    <w:lvl w:ilvl="5" w:tplc="35CC36FA">
      <w:start w:val="1"/>
      <w:numFmt w:val="bullet"/>
      <w:lvlText w:val=""/>
      <w:lvlJc w:val="left"/>
      <w:pPr>
        <w:tabs>
          <w:tab w:val="num" w:pos="4320"/>
        </w:tabs>
        <w:ind w:left="4320" w:hanging="360"/>
      </w:pPr>
      <w:rPr>
        <w:rFonts w:ascii="Wingdings" w:hAnsi="Wingdings"/>
      </w:rPr>
    </w:lvl>
    <w:lvl w:ilvl="6" w:tplc="62780B2E">
      <w:start w:val="1"/>
      <w:numFmt w:val="bullet"/>
      <w:lvlText w:val=""/>
      <w:lvlJc w:val="left"/>
      <w:pPr>
        <w:tabs>
          <w:tab w:val="num" w:pos="5040"/>
        </w:tabs>
        <w:ind w:left="5040" w:hanging="360"/>
      </w:pPr>
      <w:rPr>
        <w:rFonts w:ascii="Symbol" w:hAnsi="Symbol"/>
      </w:rPr>
    </w:lvl>
    <w:lvl w:ilvl="7" w:tplc="56046946">
      <w:start w:val="1"/>
      <w:numFmt w:val="bullet"/>
      <w:lvlText w:val="o"/>
      <w:lvlJc w:val="left"/>
      <w:pPr>
        <w:tabs>
          <w:tab w:val="num" w:pos="5760"/>
        </w:tabs>
        <w:ind w:left="5760" w:hanging="360"/>
      </w:pPr>
      <w:rPr>
        <w:rFonts w:ascii="Courier New" w:hAnsi="Courier New"/>
      </w:rPr>
    </w:lvl>
    <w:lvl w:ilvl="8" w:tplc="012A0F5C">
      <w:start w:val="1"/>
      <w:numFmt w:val="bullet"/>
      <w:lvlText w:val=""/>
      <w:lvlJc w:val="left"/>
      <w:pPr>
        <w:tabs>
          <w:tab w:val="num" w:pos="6480"/>
        </w:tabs>
        <w:ind w:left="6480" w:hanging="360"/>
      </w:pPr>
      <w:rPr>
        <w:rFonts w:ascii="Wingdings" w:hAnsi="Wingdings"/>
      </w:rPr>
    </w:lvl>
  </w:abstractNum>
  <w:abstractNum w:abstractNumId="1227" w15:restartNumberingAfterBreak="0">
    <w:nsid w:val="7A0F5B2B"/>
    <w:multiLevelType w:val="hybridMultilevel"/>
    <w:tmpl w:val="7A0F5B2B"/>
    <w:lvl w:ilvl="0" w:tplc="C3D09F3E">
      <w:start w:val="1"/>
      <w:numFmt w:val="bullet"/>
      <w:lvlText w:val=""/>
      <w:lvlJc w:val="left"/>
      <w:pPr>
        <w:tabs>
          <w:tab w:val="num" w:pos="480"/>
        </w:tabs>
        <w:ind w:left="480" w:hanging="480"/>
      </w:pPr>
      <w:rPr>
        <w:rFonts w:ascii="Wingdings" w:eastAsia="Wingdings" w:hAnsi="Wingdings" w:cs="Wingdings"/>
      </w:rPr>
    </w:lvl>
    <w:lvl w:ilvl="1" w:tplc="886E5354">
      <w:start w:val="1"/>
      <w:numFmt w:val="bullet"/>
      <w:lvlText w:val="o"/>
      <w:lvlJc w:val="left"/>
      <w:pPr>
        <w:tabs>
          <w:tab w:val="num" w:pos="1440"/>
        </w:tabs>
        <w:ind w:left="1440" w:hanging="360"/>
      </w:pPr>
      <w:rPr>
        <w:rFonts w:ascii="Courier New" w:hAnsi="Courier New"/>
      </w:rPr>
    </w:lvl>
    <w:lvl w:ilvl="2" w:tplc="48AEB6A2">
      <w:start w:val="1"/>
      <w:numFmt w:val="bullet"/>
      <w:lvlText w:val=""/>
      <w:lvlJc w:val="left"/>
      <w:pPr>
        <w:tabs>
          <w:tab w:val="num" w:pos="2160"/>
        </w:tabs>
        <w:ind w:left="2160" w:hanging="360"/>
      </w:pPr>
      <w:rPr>
        <w:rFonts w:ascii="Wingdings" w:hAnsi="Wingdings"/>
      </w:rPr>
    </w:lvl>
    <w:lvl w:ilvl="3" w:tplc="D7AA16DC">
      <w:start w:val="1"/>
      <w:numFmt w:val="bullet"/>
      <w:lvlText w:val=""/>
      <w:lvlJc w:val="left"/>
      <w:pPr>
        <w:tabs>
          <w:tab w:val="num" w:pos="2880"/>
        </w:tabs>
        <w:ind w:left="2880" w:hanging="360"/>
      </w:pPr>
      <w:rPr>
        <w:rFonts w:ascii="Symbol" w:hAnsi="Symbol"/>
      </w:rPr>
    </w:lvl>
    <w:lvl w:ilvl="4" w:tplc="4476D8B6">
      <w:start w:val="1"/>
      <w:numFmt w:val="bullet"/>
      <w:lvlText w:val="o"/>
      <w:lvlJc w:val="left"/>
      <w:pPr>
        <w:tabs>
          <w:tab w:val="num" w:pos="3600"/>
        </w:tabs>
        <w:ind w:left="3600" w:hanging="360"/>
      </w:pPr>
      <w:rPr>
        <w:rFonts w:ascii="Courier New" w:hAnsi="Courier New"/>
      </w:rPr>
    </w:lvl>
    <w:lvl w:ilvl="5" w:tplc="42203C20">
      <w:start w:val="1"/>
      <w:numFmt w:val="bullet"/>
      <w:lvlText w:val=""/>
      <w:lvlJc w:val="left"/>
      <w:pPr>
        <w:tabs>
          <w:tab w:val="num" w:pos="4320"/>
        </w:tabs>
        <w:ind w:left="4320" w:hanging="360"/>
      </w:pPr>
      <w:rPr>
        <w:rFonts w:ascii="Wingdings" w:hAnsi="Wingdings"/>
      </w:rPr>
    </w:lvl>
    <w:lvl w:ilvl="6" w:tplc="1D72F646">
      <w:start w:val="1"/>
      <w:numFmt w:val="bullet"/>
      <w:lvlText w:val=""/>
      <w:lvlJc w:val="left"/>
      <w:pPr>
        <w:tabs>
          <w:tab w:val="num" w:pos="5040"/>
        </w:tabs>
        <w:ind w:left="5040" w:hanging="360"/>
      </w:pPr>
      <w:rPr>
        <w:rFonts w:ascii="Symbol" w:hAnsi="Symbol"/>
      </w:rPr>
    </w:lvl>
    <w:lvl w:ilvl="7" w:tplc="7EA286AC">
      <w:start w:val="1"/>
      <w:numFmt w:val="bullet"/>
      <w:lvlText w:val="o"/>
      <w:lvlJc w:val="left"/>
      <w:pPr>
        <w:tabs>
          <w:tab w:val="num" w:pos="5760"/>
        </w:tabs>
        <w:ind w:left="5760" w:hanging="360"/>
      </w:pPr>
      <w:rPr>
        <w:rFonts w:ascii="Courier New" w:hAnsi="Courier New"/>
      </w:rPr>
    </w:lvl>
    <w:lvl w:ilvl="8" w:tplc="F2AEAB42">
      <w:start w:val="1"/>
      <w:numFmt w:val="bullet"/>
      <w:lvlText w:val=""/>
      <w:lvlJc w:val="left"/>
      <w:pPr>
        <w:tabs>
          <w:tab w:val="num" w:pos="6480"/>
        </w:tabs>
        <w:ind w:left="6480" w:hanging="360"/>
      </w:pPr>
      <w:rPr>
        <w:rFonts w:ascii="Wingdings" w:hAnsi="Wingdings"/>
      </w:rPr>
    </w:lvl>
  </w:abstractNum>
  <w:abstractNum w:abstractNumId="1228" w15:restartNumberingAfterBreak="0">
    <w:nsid w:val="7A0F5B2C"/>
    <w:multiLevelType w:val="hybridMultilevel"/>
    <w:tmpl w:val="7A0F5B2C"/>
    <w:lvl w:ilvl="0" w:tplc="CB5877E2">
      <w:start w:val="1"/>
      <w:numFmt w:val="bullet"/>
      <w:lvlText w:val=""/>
      <w:lvlJc w:val="left"/>
      <w:pPr>
        <w:tabs>
          <w:tab w:val="num" w:pos="480"/>
        </w:tabs>
        <w:ind w:left="480" w:hanging="480"/>
      </w:pPr>
      <w:rPr>
        <w:rFonts w:ascii="Wingdings" w:eastAsia="Wingdings" w:hAnsi="Wingdings" w:cs="Wingdings"/>
      </w:rPr>
    </w:lvl>
    <w:lvl w:ilvl="1" w:tplc="B5FAE108">
      <w:start w:val="1"/>
      <w:numFmt w:val="bullet"/>
      <w:lvlText w:val="o"/>
      <w:lvlJc w:val="left"/>
      <w:pPr>
        <w:tabs>
          <w:tab w:val="num" w:pos="1440"/>
        </w:tabs>
        <w:ind w:left="1440" w:hanging="360"/>
      </w:pPr>
      <w:rPr>
        <w:rFonts w:ascii="Courier New" w:hAnsi="Courier New"/>
      </w:rPr>
    </w:lvl>
    <w:lvl w:ilvl="2" w:tplc="6D5A80F4">
      <w:start w:val="1"/>
      <w:numFmt w:val="bullet"/>
      <w:lvlText w:val=""/>
      <w:lvlJc w:val="left"/>
      <w:pPr>
        <w:tabs>
          <w:tab w:val="num" w:pos="2160"/>
        </w:tabs>
        <w:ind w:left="2160" w:hanging="360"/>
      </w:pPr>
      <w:rPr>
        <w:rFonts w:ascii="Wingdings" w:hAnsi="Wingdings"/>
      </w:rPr>
    </w:lvl>
    <w:lvl w:ilvl="3" w:tplc="808A955E">
      <w:start w:val="1"/>
      <w:numFmt w:val="bullet"/>
      <w:lvlText w:val=""/>
      <w:lvlJc w:val="left"/>
      <w:pPr>
        <w:tabs>
          <w:tab w:val="num" w:pos="2880"/>
        </w:tabs>
        <w:ind w:left="2880" w:hanging="360"/>
      </w:pPr>
      <w:rPr>
        <w:rFonts w:ascii="Symbol" w:hAnsi="Symbol"/>
      </w:rPr>
    </w:lvl>
    <w:lvl w:ilvl="4" w:tplc="CAC6B522">
      <w:start w:val="1"/>
      <w:numFmt w:val="bullet"/>
      <w:lvlText w:val="o"/>
      <w:lvlJc w:val="left"/>
      <w:pPr>
        <w:tabs>
          <w:tab w:val="num" w:pos="3600"/>
        </w:tabs>
        <w:ind w:left="3600" w:hanging="360"/>
      </w:pPr>
      <w:rPr>
        <w:rFonts w:ascii="Courier New" w:hAnsi="Courier New"/>
      </w:rPr>
    </w:lvl>
    <w:lvl w:ilvl="5" w:tplc="86A286D4">
      <w:start w:val="1"/>
      <w:numFmt w:val="bullet"/>
      <w:lvlText w:val=""/>
      <w:lvlJc w:val="left"/>
      <w:pPr>
        <w:tabs>
          <w:tab w:val="num" w:pos="4320"/>
        </w:tabs>
        <w:ind w:left="4320" w:hanging="360"/>
      </w:pPr>
      <w:rPr>
        <w:rFonts w:ascii="Wingdings" w:hAnsi="Wingdings"/>
      </w:rPr>
    </w:lvl>
    <w:lvl w:ilvl="6" w:tplc="D81AE800">
      <w:start w:val="1"/>
      <w:numFmt w:val="bullet"/>
      <w:lvlText w:val=""/>
      <w:lvlJc w:val="left"/>
      <w:pPr>
        <w:tabs>
          <w:tab w:val="num" w:pos="5040"/>
        </w:tabs>
        <w:ind w:left="5040" w:hanging="360"/>
      </w:pPr>
      <w:rPr>
        <w:rFonts w:ascii="Symbol" w:hAnsi="Symbol"/>
      </w:rPr>
    </w:lvl>
    <w:lvl w:ilvl="7" w:tplc="ED80D1D0">
      <w:start w:val="1"/>
      <w:numFmt w:val="bullet"/>
      <w:lvlText w:val="o"/>
      <w:lvlJc w:val="left"/>
      <w:pPr>
        <w:tabs>
          <w:tab w:val="num" w:pos="5760"/>
        </w:tabs>
        <w:ind w:left="5760" w:hanging="360"/>
      </w:pPr>
      <w:rPr>
        <w:rFonts w:ascii="Courier New" w:hAnsi="Courier New"/>
      </w:rPr>
    </w:lvl>
    <w:lvl w:ilvl="8" w:tplc="AEAC7B74">
      <w:start w:val="1"/>
      <w:numFmt w:val="bullet"/>
      <w:lvlText w:val=""/>
      <w:lvlJc w:val="left"/>
      <w:pPr>
        <w:tabs>
          <w:tab w:val="num" w:pos="6480"/>
        </w:tabs>
        <w:ind w:left="6480" w:hanging="360"/>
      </w:pPr>
      <w:rPr>
        <w:rFonts w:ascii="Wingdings" w:hAnsi="Wingdings"/>
      </w:rPr>
    </w:lvl>
  </w:abstractNum>
  <w:abstractNum w:abstractNumId="1229" w15:restartNumberingAfterBreak="0">
    <w:nsid w:val="7A0F5B2D"/>
    <w:multiLevelType w:val="hybridMultilevel"/>
    <w:tmpl w:val="7A0F5B2D"/>
    <w:lvl w:ilvl="0" w:tplc="5DE6B358">
      <w:start w:val="1"/>
      <w:numFmt w:val="bullet"/>
      <w:lvlText w:val=""/>
      <w:lvlJc w:val="left"/>
      <w:pPr>
        <w:tabs>
          <w:tab w:val="num" w:pos="480"/>
        </w:tabs>
        <w:ind w:left="480" w:hanging="480"/>
      </w:pPr>
      <w:rPr>
        <w:rFonts w:ascii="Wingdings" w:eastAsia="Wingdings" w:hAnsi="Wingdings" w:cs="Wingdings"/>
      </w:rPr>
    </w:lvl>
    <w:lvl w:ilvl="1" w:tplc="EF5657CE">
      <w:start w:val="1"/>
      <w:numFmt w:val="bullet"/>
      <w:lvlText w:val="o"/>
      <w:lvlJc w:val="left"/>
      <w:pPr>
        <w:tabs>
          <w:tab w:val="num" w:pos="1440"/>
        </w:tabs>
        <w:ind w:left="1440" w:hanging="360"/>
      </w:pPr>
      <w:rPr>
        <w:rFonts w:ascii="Courier New" w:hAnsi="Courier New"/>
      </w:rPr>
    </w:lvl>
    <w:lvl w:ilvl="2" w:tplc="EF3090D0">
      <w:start w:val="1"/>
      <w:numFmt w:val="bullet"/>
      <w:lvlText w:val=""/>
      <w:lvlJc w:val="left"/>
      <w:pPr>
        <w:tabs>
          <w:tab w:val="num" w:pos="2160"/>
        </w:tabs>
        <w:ind w:left="2160" w:hanging="360"/>
      </w:pPr>
      <w:rPr>
        <w:rFonts w:ascii="Wingdings" w:hAnsi="Wingdings"/>
      </w:rPr>
    </w:lvl>
    <w:lvl w:ilvl="3" w:tplc="25CECF8A">
      <w:start w:val="1"/>
      <w:numFmt w:val="bullet"/>
      <w:lvlText w:val=""/>
      <w:lvlJc w:val="left"/>
      <w:pPr>
        <w:tabs>
          <w:tab w:val="num" w:pos="2880"/>
        </w:tabs>
        <w:ind w:left="2880" w:hanging="360"/>
      </w:pPr>
      <w:rPr>
        <w:rFonts w:ascii="Symbol" w:hAnsi="Symbol"/>
      </w:rPr>
    </w:lvl>
    <w:lvl w:ilvl="4" w:tplc="7BC8472C">
      <w:start w:val="1"/>
      <w:numFmt w:val="bullet"/>
      <w:lvlText w:val="o"/>
      <w:lvlJc w:val="left"/>
      <w:pPr>
        <w:tabs>
          <w:tab w:val="num" w:pos="3600"/>
        </w:tabs>
        <w:ind w:left="3600" w:hanging="360"/>
      </w:pPr>
      <w:rPr>
        <w:rFonts w:ascii="Courier New" w:hAnsi="Courier New"/>
      </w:rPr>
    </w:lvl>
    <w:lvl w:ilvl="5" w:tplc="BA34FD78">
      <w:start w:val="1"/>
      <w:numFmt w:val="bullet"/>
      <w:lvlText w:val=""/>
      <w:lvlJc w:val="left"/>
      <w:pPr>
        <w:tabs>
          <w:tab w:val="num" w:pos="4320"/>
        </w:tabs>
        <w:ind w:left="4320" w:hanging="360"/>
      </w:pPr>
      <w:rPr>
        <w:rFonts w:ascii="Wingdings" w:hAnsi="Wingdings"/>
      </w:rPr>
    </w:lvl>
    <w:lvl w:ilvl="6" w:tplc="788C1878">
      <w:start w:val="1"/>
      <w:numFmt w:val="bullet"/>
      <w:lvlText w:val=""/>
      <w:lvlJc w:val="left"/>
      <w:pPr>
        <w:tabs>
          <w:tab w:val="num" w:pos="5040"/>
        </w:tabs>
        <w:ind w:left="5040" w:hanging="360"/>
      </w:pPr>
      <w:rPr>
        <w:rFonts w:ascii="Symbol" w:hAnsi="Symbol"/>
      </w:rPr>
    </w:lvl>
    <w:lvl w:ilvl="7" w:tplc="1ED8B142">
      <w:start w:val="1"/>
      <w:numFmt w:val="bullet"/>
      <w:lvlText w:val="o"/>
      <w:lvlJc w:val="left"/>
      <w:pPr>
        <w:tabs>
          <w:tab w:val="num" w:pos="5760"/>
        </w:tabs>
        <w:ind w:left="5760" w:hanging="360"/>
      </w:pPr>
      <w:rPr>
        <w:rFonts w:ascii="Courier New" w:hAnsi="Courier New"/>
      </w:rPr>
    </w:lvl>
    <w:lvl w:ilvl="8" w:tplc="A554F6C8">
      <w:start w:val="1"/>
      <w:numFmt w:val="bullet"/>
      <w:lvlText w:val=""/>
      <w:lvlJc w:val="left"/>
      <w:pPr>
        <w:tabs>
          <w:tab w:val="num" w:pos="6480"/>
        </w:tabs>
        <w:ind w:left="6480" w:hanging="360"/>
      </w:pPr>
      <w:rPr>
        <w:rFonts w:ascii="Wingdings" w:hAnsi="Wingdings"/>
      </w:rPr>
    </w:lvl>
  </w:abstractNum>
  <w:abstractNum w:abstractNumId="1230" w15:restartNumberingAfterBreak="0">
    <w:nsid w:val="7A0F5B2E"/>
    <w:multiLevelType w:val="hybridMultilevel"/>
    <w:tmpl w:val="7A0F5B2E"/>
    <w:lvl w:ilvl="0" w:tplc="A190AC3C">
      <w:start w:val="1"/>
      <w:numFmt w:val="bullet"/>
      <w:lvlText w:val=""/>
      <w:lvlJc w:val="left"/>
      <w:pPr>
        <w:tabs>
          <w:tab w:val="num" w:pos="480"/>
        </w:tabs>
        <w:ind w:left="480" w:hanging="480"/>
      </w:pPr>
      <w:rPr>
        <w:rFonts w:ascii="Wingdings" w:eastAsia="Wingdings" w:hAnsi="Wingdings" w:cs="Wingdings"/>
      </w:rPr>
    </w:lvl>
    <w:lvl w:ilvl="1" w:tplc="2B0824A6">
      <w:start w:val="1"/>
      <w:numFmt w:val="bullet"/>
      <w:lvlText w:val="o"/>
      <w:lvlJc w:val="left"/>
      <w:pPr>
        <w:tabs>
          <w:tab w:val="num" w:pos="1440"/>
        </w:tabs>
        <w:ind w:left="1440" w:hanging="360"/>
      </w:pPr>
      <w:rPr>
        <w:rFonts w:ascii="Courier New" w:hAnsi="Courier New"/>
      </w:rPr>
    </w:lvl>
    <w:lvl w:ilvl="2" w:tplc="5EAC7DBE">
      <w:start w:val="1"/>
      <w:numFmt w:val="bullet"/>
      <w:lvlText w:val=""/>
      <w:lvlJc w:val="left"/>
      <w:pPr>
        <w:tabs>
          <w:tab w:val="num" w:pos="2160"/>
        </w:tabs>
        <w:ind w:left="2160" w:hanging="360"/>
      </w:pPr>
      <w:rPr>
        <w:rFonts w:ascii="Wingdings" w:hAnsi="Wingdings"/>
      </w:rPr>
    </w:lvl>
    <w:lvl w:ilvl="3" w:tplc="40AC78FC">
      <w:start w:val="1"/>
      <w:numFmt w:val="bullet"/>
      <w:lvlText w:val=""/>
      <w:lvlJc w:val="left"/>
      <w:pPr>
        <w:tabs>
          <w:tab w:val="num" w:pos="2880"/>
        </w:tabs>
        <w:ind w:left="2880" w:hanging="360"/>
      </w:pPr>
      <w:rPr>
        <w:rFonts w:ascii="Symbol" w:hAnsi="Symbol"/>
      </w:rPr>
    </w:lvl>
    <w:lvl w:ilvl="4" w:tplc="DB8E5BBC">
      <w:start w:val="1"/>
      <w:numFmt w:val="bullet"/>
      <w:lvlText w:val="o"/>
      <w:lvlJc w:val="left"/>
      <w:pPr>
        <w:tabs>
          <w:tab w:val="num" w:pos="3600"/>
        </w:tabs>
        <w:ind w:left="3600" w:hanging="360"/>
      </w:pPr>
      <w:rPr>
        <w:rFonts w:ascii="Courier New" w:hAnsi="Courier New"/>
      </w:rPr>
    </w:lvl>
    <w:lvl w:ilvl="5" w:tplc="D4A8C7C2">
      <w:start w:val="1"/>
      <w:numFmt w:val="bullet"/>
      <w:lvlText w:val=""/>
      <w:lvlJc w:val="left"/>
      <w:pPr>
        <w:tabs>
          <w:tab w:val="num" w:pos="4320"/>
        </w:tabs>
        <w:ind w:left="4320" w:hanging="360"/>
      </w:pPr>
      <w:rPr>
        <w:rFonts w:ascii="Wingdings" w:hAnsi="Wingdings"/>
      </w:rPr>
    </w:lvl>
    <w:lvl w:ilvl="6" w:tplc="1398F756">
      <w:start w:val="1"/>
      <w:numFmt w:val="bullet"/>
      <w:lvlText w:val=""/>
      <w:lvlJc w:val="left"/>
      <w:pPr>
        <w:tabs>
          <w:tab w:val="num" w:pos="5040"/>
        </w:tabs>
        <w:ind w:left="5040" w:hanging="360"/>
      </w:pPr>
      <w:rPr>
        <w:rFonts w:ascii="Symbol" w:hAnsi="Symbol"/>
      </w:rPr>
    </w:lvl>
    <w:lvl w:ilvl="7" w:tplc="5C92C466">
      <w:start w:val="1"/>
      <w:numFmt w:val="bullet"/>
      <w:lvlText w:val="o"/>
      <w:lvlJc w:val="left"/>
      <w:pPr>
        <w:tabs>
          <w:tab w:val="num" w:pos="5760"/>
        </w:tabs>
        <w:ind w:left="5760" w:hanging="360"/>
      </w:pPr>
      <w:rPr>
        <w:rFonts w:ascii="Courier New" w:hAnsi="Courier New"/>
      </w:rPr>
    </w:lvl>
    <w:lvl w:ilvl="8" w:tplc="238642B2">
      <w:start w:val="1"/>
      <w:numFmt w:val="bullet"/>
      <w:lvlText w:val=""/>
      <w:lvlJc w:val="left"/>
      <w:pPr>
        <w:tabs>
          <w:tab w:val="num" w:pos="6480"/>
        </w:tabs>
        <w:ind w:left="6480" w:hanging="360"/>
      </w:pPr>
      <w:rPr>
        <w:rFonts w:ascii="Wingdings" w:hAnsi="Wingdings"/>
      </w:rPr>
    </w:lvl>
  </w:abstractNum>
  <w:abstractNum w:abstractNumId="1231" w15:restartNumberingAfterBreak="0">
    <w:nsid w:val="7A0F5B2F"/>
    <w:multiLevelType w:val="hybridMultilevel"/>
    <w:tmpl w:val="7A0F5B2F"/>
    <w:lvl w:ilvl="0" w:tplc="7D861EF8">
      <w:start w:val="1"/>
      <w:numFmt w:val="bullet"/>
      <w:lvlText w:val=""/>
      <w:lvlJc w:val="left"/>
      <w:pPr>
        <w:tabs>
          <w:tab w:val="num" w:pos="480"/>
        </w:tabs>
        <w:ind w:left="480" w:hanging="480"/>
      </w:pPr>
      <w:rPr>
        <w:rFonts w:ascii="Wingdings" w:eastAsia="Wingdings" w:hAnsi="Wingdings" w:cs="Wingdings"/>
      </w:rPr>
    </w:lvl>
    <w:lvl w:ilvl="1" w:tplc="733C434E">
      <w:start w:val="1"/>
      <w:numFmt w:val="bullet"/>
      <w:lvlText w:val="o"/>
      <w:lvlJc w:val="left"/>
      <w:pPr>
        <w:tabs>
          <w:tab w:val="num" w:pos="1440"/>
        </w:tabs>
        <w:ind w:left="1440" w:hanging="360"/>
      </w:pPr>
      <w:rPr>
        <w:rFonts w:ascii="Courier New" w:hAnsi="Courier New"/>
      </w:rPr>
    </w:lvl>
    <w:lvl w:ilvl="2" w:tplc="9D065A0E">
      <w:start w:val="1"/>
      <w:numFmt w:val="bullet"/>
      <w:lvlText w:val=""/>
      <w:lvlJc w:val="left"/>
      <w:pPr>
        <w:tabs>
          <w:tab w:val="num" w:pos="2160"/>
        </w:tabs>
        <w:ind w:left="2160" w:hanging="360"/>
      </w:pPr>
      <w:rPr>
        <w:rFonts w:ascii="Wingdings" w:hAnsi="Wingdings"/>
      </w:rPr>
    </w:lvl>
    <w:lvl w:ilvl="3" w:tplc="60ECB5E0">
      <w:start w:val="1"/>
      <w:numFmt w:val="bullet"/>
      <w:lvlText w:val=""/>
      <w:lvlJc w:val="left"/>
      <w:pPr>
        <w:tabs>
          <w:tab w:val="num" w:pos="2880"/>
        </w:tabs>
        <w:ind w:left="2880" w:hanging="360"/>
      </w:pPr>
      <w:rPr>
        <w:rFonts w:ascii="Symbol" w:hAnsi="Symbol"/>
      </w:rPr>
    </w:lvl>
    <w:lvl w:ilvl="4" w:tplc="CDF26326">
      <w:start w:val="1"/>
      <w:numFmt w:val="bullet"/>
      <w:lvlText w:val="o"/>
      <w:lvlJc w:val="left"/>
      <w:pPr>
        <w:tabs>
          <w:tab w:val="num" w:pos="3600"/>
        </w:tabs>
        <w:ind w:left="3600" w:hanging="360"/>
      </w:pPr>
      <w:rPr>
        <w:rFonts w:ascii="Courier New" w:hAnsi="Courier New"/>
      </w:rPr>
    </w:lvl>
    <w:lvl w:ilvl="5" w:tplc="FEBC29BE">
      <w:start w:val="1"/>
      <w:numFmt w:val="bullet"/>
      <w:lvlText w:val=""/>
      <w:lvlJc w:val="left"/>
      <w:pPr>
        <w:tabs>
          <w:tab w:val="num" w:pos="4320"/>
        </w:tabs>
        <w:ind w:left="4320" w:hanging="360"/>
      </w:pPr>
      <w:rPr>
        <w:rFonts w:ascii="Wingdings" w:hAnsi="Wingdings"/>
      </w:rPr>
    </w:lvl>
    <w:lvl w:ilvl="6" w:tplc="C3EE3AB0">
      <w:start w:val="1"/>
      <w:numFmt w:val="bullet"/>
      <w:lvlText w:val=""/>
      <w:lvlJc w:val="left"/>
      <w:pPr>
        <w:tabs>
          <w:tab w:val="num" w:pos="5040"/>
        </w:tabs>
        <w:ind w:left="5040" w:hanging="360"/>
      </w:pPr>
      <w:rPr>
        <w:rFonts w:ascii="Symbol" w:hAnsi="Symbol"/>
      </w:rPr>
    </w:lvl>
    <w:lvl w:ilvl="7" w:tplc="D20E0772">
      <w:start w:val="1"/>
      <w:numFmt w:val="bullet"/>
      <w:lvlText w:val="o"/>
      <w:lvlJc w:val="left"/>
      <w:pPr>
        <w:tabs>
          <w:tab w:val="num" w:pos="5760"/>
        </w:tabs>
        <w:ind w:left="5760" w:hanging="360"/>
      </w:pPr>
      <w:rPr>
        <w:rFonts w:ascii="Courier New" w:hAnsi="Courier New"/>
      </w:rPr>
    </w:lvl>
    <w:lvl w:ilvl="8" w:tplc="0E7E7B1A">
      <w:start w:val="1"/>
      <w:numFmt w:val="bullet"/>
      <w:lvlText w:val=""/>
      <w:lvlJc w:val="left"/>
      <w:pPr>
        <w:tabs>
          <w:tab w:val="num" w:pos="6480"/>
        </w:tabs>
        <w:ind w:left="6480" w:hanging="360"/>
      </w:pPr>
      <w:rPr>
        <w:rFonts w:ascii="Wingdings" w:hAnsi="Wingdings"/>
      </w:rPr>
    </w:lvl>
  </w:abstractNum>
  <w:abstractNum w:abstractNumId="1232" w15:restartNumberingAfterBreak="0">
    <w:nsid w:val="7A0F5B30"/>
    <w:multiLevelType w:val="hybridMultilevel"/>
    <w:tmpl w:val="7A0F5B30"/>
    <w:lvl w:ilvl="0" w:tplc="F9667E3A">
      <w:start w:val="1"/>
      <w:numFmt w:val="bullet"/>
      <w:lvlText w:val=""/>
      <w:lvlJc w:val="left"/>
      <w:pPr>
        <w:tabs>
          <w:tab w:val="num" w:pos="480"/>
        </w:tabs>
        <w:ind w:left="480" w:hanging="480"/>
      </w:pPr>
      <w:rPr>
        <w:rFonts w:ascii="Wingdings" w:eastAsia="Wingdings" w:hAnsi="Wingdings" w:cs="Wingdings"/>
      </w:rPr>
    </w:lvl>
    <w:lvl w:ilvl="1" w:tplc="E85A6592">
      <w:start w:val="1"/>
      <w:numFmt w:val="bullet"/>
      <w:lvlText w:val="o"/>
      <w:lvlJc w:val="left"/>
      <w:pPr>
        <w:tabs>
          <w:tab w:val="num" w:pos="1440"/>
        </w:tabs>
        <w:ind w:left="1440" w:hanging="360"/>
      </w:pPr>
      <w:rPr>
        <w:rFonts w:ascii="Courier New" w:hAnsi="Courier New"/>
      </w:rPr>
    </w:lvl>
    <w:lvl w:ilvl="2" w:tplc="2B98B51C">
      <w:start w:val="1"/>
      <w:numFmt w:val="bullet"/>
      <w:lvlText w:val=""/>
      <w:lvlJc w:val="left"/>
      <w:pPr>
        <w:tabs>
          <w:tab w:val="num" w:pos="2160"/>
        </w:tabs>
        <w:ind w:left="2160" w:hanging="360"/>
      </w:pPr>
      <w:rPr>
        <w:rFonts w:ascii="Wingdings" w:hAnsi="Wingdings"/>
      </w:rPr>
    </w:lvl>
    <w:lvl w:ilvl="3" w:tplc="80548208">
      <w:start w:val="1"/>
      <w:numFmt w:val="bullet"/>
      <w:lvlText w:val=""/>
      <w:lvlJc w:val="left"/>
      <w:pPr>
        <w:tabs>
          <w:tab w:val="num" w:pos="2880"/>
        </w:tabs>
        <w:ind w:left="2880" w:hanging="360"/>
      </w:pPr>
      <w:rPr>
        <w:rFonts w:ascii="Symbol" w:hAnsi="Symbol"/>
      </w:rPr>
    </w:lvl>
    <w:lvl w:ilvl="4" w:tplc="0E0EAE0C">
      <w:start w:val="1"/>
      <w:numFmt w:val="bullet"/>
      <w:lvlText w:val="o"/>
      <w:lvlJc w:val="left"/>
      <w:pPr>
        <w:tabs>
          <w:tab w:val="num" w:pos="3600"/>
        </w:tabs>
        <w:ind w:left="3600" w:hanging="360"/>
      </w:pPr>
      <w:rPr>
        <w:rFonts w:ascii="Courier New" w:hAnsi="Courier New"/>
      </w:rPr>
    </w:lvl>
    <w:lvl w:ilvl="5" w:tplc="7C6EEA48">
      <w:start w:val="1"/>
      <w:numFmt w:val="bullet"/>
      <w:lvlText w:val=""/>
      <w:lvlJc w:val="left"/>
      <w:pPr>
        <w:tabs>
          <w:tab w:val="num" w:pos="4320"/>
        </w:tabs>
        <w:ind w:left="4320" w:hanging="360"/>
      </w:pPr>
      <w:rPr>
        <w:rFonts w:ascii="Wingdings" w:hAnsi="Wingdings"/>
      </w:rPr>
    </w:lvl>
    <w:lvl w:ilvl="6" w:tplc="855822E4">
      <w:start w:val="1"/>
      <w:numFmt w:val="bullet"/>
      <w:lvlText w:val=""/>
      <w:lvlJc w:val="left"/>
      <w:pPr>
        <w:tabs>
          <w:tab w:val="num" w:pos="5040"/>
        </w:tabs>
        <w:ind w:left="5040" w:hanging="360"/>
      </w:pPr>
      <w:rPr>
        <w:rFonts w:ascii="Symbol" w:hAnsi="Symbol"/>
      </w:rPr>
    </w:lvl>
    <w:lvl w:ilvl="7" w:tplc="F190C488">
      <w:start w:val="1"/>
      <w:numFmt w:val="bullet"/>
      <w:lvlText w:val="o"/>
      <w:lvlJc w:val="left"/>
      <w:pPr>
        <w:tabs>
          <w:tab w:val="num" w:pos="5760"/>
        </w:tabs>
        <w:ind w:left="5760" w:hanging="360"/>
      </w:pPr>
      <w:rPr>
        <w:rFonts w:ascii="Courier New" w:hAnsi="Courier New"/>
      </w:rPr>
    </w:lvl>
    <w:lvl w:ilvl="8" w:tplc="36C0BE38">
      <w:start w:val="1"/>
      <w:numFmt w:val="bullet"/>
      <w:lvlText w:val=""/>
      <w:lvlJc w:val="left"/>
      <w:pPr>
        <w:tabs>
          <w:tab w:val="num" w:pos="6480"/>
        </w:tabs>
        <w:ind w:left="6480" w:hanging="360"/>
      </w:pPr>
      <w:rPr>
        <w:rFonts w:ascii="Wingdings" w:hAnsi="Wingdings"/>
      </w:rPr>
    </w:lvl>
  </w:abstractNum>
  <w:abstractNum w:abstractNumId="1233" w15:restartNumberingAfterBreak="0">
    <w:nsid w:val="7A0F5B31"/>
    <w:multiLevelType w:val="hybridMultilevel"/>
    <w:tmpl w:val="7A0F5B31"/>
    <w:lvl w:ilvl="0" w:tplc="A2AE90FE">
      <w:start w:val="1"/>
      <w:numFmt w:val="bullet"/>
      <w:lvlText w:val=""/>
      <w:lvlJc w:val="left"/>
      <w:pPr>
        <w:tabs>
          <w:tab w:val="num" w:pos="480"/>
        </w:tabs>
        <w:ind w:left="480" w:hanging="480"/>
      </w:pPr>
      <w:rPr>
        <w:rFonts w:ascii="Wingdings" w:eastAsia="Wingdings" w:hAnsi="Wingdings" w:cs="Wingdings"/>
      </w:rPr>
    </w:lvl>
    <w:lvl w:ilvl="1" w:tplc="F5BA743A">
      <w:start w:val="1"/>
      <w:numFmt w:val="bullet"/>
      <w:lvlText w:val="o"/>
      <w:lvlJc w:val="left"/>
      <w:pPr>
        <w:tabs>
          <w:tab w:val="num" w:pos="1440"/>
        </w:tabs>
        <w:ind w:left="1440" w:hanging="360"/>
      </w:pPr>
      <w:rPr>
        <w:rFonts w:ascii="Courier New" w:hAnsi="Courier New"/>
      </w:rPr>
    </w:lvl>
    <w:lvl w:ilvl="2" w:tplc="7388BC38">
      <w:start w:val="1"/>
      <w:numFmt w:val="bullet"/>
      <w:lvlText w:val=""/>
      <w:lvlJc w:val="left"/>
      <w:pPr>
        <w:tabs>
          <w:tab w:val="num" w:pos="2160"/>
        </w:tabs>
        <w:ind w:left="2160" w:hanging="360"/>
      </w:pPr>
      <w:rPr>
        <w:rFonts w:ascii="Wingdings" w:hAnsi="Wingdings"/>
      </w:rPr>
    </w:lvl>
    <w:lvl w:ilvl="3" w:tplc="2C342B62">
      <w:start w:val="1"/>
      <w:numFmt w:val="bullet"/>
      <w:lvlText w:val=""/>
      <w:lvlJc w:val="left"/>
      <w:pPr>
        <w:tabs>
          <w:tab w:val="num" w:pos="2880"/>
        </w:tabs>
        <w:ind w:left="2880" w:hanging="360"/>
      </w:pPr>
      <w:rPr>
        <w:rFonts w:ascii="Symbol" w:hAnsi="Symbol"/>
      </w:rPr>
    </w:lvl>
    <w:lvl w:ilvl="4" w:tplc="DD76903C">
      <w:start w:val="1"/>
      <w:numFmt w:val="bullet"/>
      <w:lvlText w:val="o"/>
      <w:lvlJc w:val="left"/>
      <w:pPr>
        <w:tabs>
          <w:tab w:val="num" w:pos="3600"/>
        </w:tabs>
        <w:ind w:left="3600" w:hanging="360"/>
      </w:pPr>
      <w:rPr>
        <w:rFonts w:ascii="Courier New" w:hAnsi="Courier New"/>
      </w:rPr>
    </w:lvl>
    <w:lvl w:ilvl="5" w:tplc="D9C6291A">
      <w:start w:val="1"/>
      <w:numFmt w:val="bullet"/>
      <w:lvlText w:val=""/>
      <w:lvlJc w:val="left"/>
      <w:pPr>
        <w:tabs>
          <w:tab w:val="num" w:pos="4320"/>
        </w:tabs>
        <w:ind w:left="4320" w:hanging="360"/>
      </w:pPr>
      <w:rPr>
        <w:rFonts w:ascii="Wingdings" w:hAnsi="Wingdings"/>
      </w:rPr>
    </w:lvl>
    <w:lvl w:ilvl="6" w:tplc="1FB6FB08">
      <w:start w:val="1"/>
      <w:numFmt w:val="bullet"/>
      <w:lvlText w:val=""/>
      <w:lvlJc w:val="left"/>
      <w:pPr>
        <w:tabs>
          <w:tab w:val="num" w:pos="5040"/>
        </w:tabs>
        <w:ind w:left="5040" w:hanging="360"/>
      </w:pPr>
      <w:rPr>
        <w:rFonts w:ascii="Symbol" w:hAnsi="Symbol"/>
      </w:rPr>
    </w:lvl>
    <w:lvl w:ilvl="7" w:tplc="F99464B2">
      <w:start w:val="1"/>
      <w:numFmt w:val="bullet"/>
      <w:lvlText w:val="o"/>
      <w:lvlJc w:val="left"/>
      <w:pPr>
        <w:tabs>
          <w:tab w:val="num" w:pos="5760"/>
        </w:tabs>
        <w:ind w:left="5760" w:hanging="360"/>
      </w:pPr>
      <w:rPr>
        <w:rFonts w:ascii="Courier New" w:hAnsi="Courier New"/>
      </w:rPr>
    </w:lvl>
    <w:lvl w:ilvl="8" w:tplc="9796CA90">
      <w:start w:val="1"/>
      <w:numFmt w:val="bullet"/>
      <w:lvlText w:val=""/>
      <w:lvlJc w:val="left"/>
      <w:pPr>
        <w:tabs>
          <w:tab w:val="num" w:pos="6480"/>
        </w:tabs>
        <w:ind w:left="6480" w:hanging="360"/>
      </w:pPr>
      <w:rPr>
        <w:rFonts w:ascii="Wingdings" w:hAnsi="Wingdings"/>
      </w:rPr>
    </w:lvl>
  </w:abstractNum>
  <w:abstractNum w:abstractNumId="1234" w15:restartNumberingAfterBreak="0">
    <w:nsid w:val="7A0F5B32"/>
    <w:multiLevelType w:val="hybridMultilevel"/>
    <w:tmpl w:val="7A0F5B32"/>
    <w:lvl w:ilvl="0" w:tplc="28768C7C">
      <w:start w:val="1"/>
      <w:numFmt w:val="bullet"/>
      <w:lvlText w:val=""/>
      <w:lvlJc w:val="left"/>
      <w:pPr>
        <w:tabs>
          <w:tab w:val="num" w:pos="480"/>
        </w:tabs>
        <w:ind w:left="480" w:hanging="480"/>
      </w:pPr>
      <w:rPr>
        <w:rFonts w:ascii="Wingdings" w:eastAsia="Wingdings" w:hAnsi="Wingdings" w:cs="Wingdings"/>
      </w:rPr>
    </w:lvl>
    <w:lvl w:ilvl="1" w:tplc="12C2DE3C">
      <w:start w:val="1"/>
      <w:numFmt w:val="bullet"/>
      <w:lvlText w:val="o"/>
      <w:lvlJc w:val="left"/>
      <w:pPr>
        <w:tabs>
          <w:tab w:val="num" w:pos="1440"/>
        </w:tabs>
        <w:ind w:left="1440" w:hanging="360"/>
      </w:pPr>
      <w:rPr>
        <w:rFonts w:ascii="Courier New" w:hAnsi="Courier New"/>
      </w:rPr>
    </w:lvl>
    <w:lvl w:ilvl="2" w:tplc="391C4FFA">
      <w:start w:val="1"/>
      <w:numFmt w:val="bullet"/>
      <w:lvlText w:val=""/>
      <w:lvlJc w:val="left"/>
      <w:pPr>
        <w:tabs>
          <w:tab w:val="num" w:pos="2160"/>
        </w:tabs>
        <w:ind w:left="2160" w:hanging="360"/>
      </w:pPr>
      <w:rPr>
        <w:rFonts w:ascii="Wingdings" w:hAnsi="Wingdings"/>
      </w:rPr>
    </w:lvl>
    <w:lvl w:ilvl="3" w:tplc="C128D542">
      <w:start w:val="1"/>
      <w:numFmt w:val="bullet"/>
      <w:lvlText w:val=""/>
      <w:lvlJc w:val="left"/>
      <w:pPr>
        <w:tabs>
          <w:tab w:val="num" w:pos="2880"/>
        </w:tabs>
        <w:ind w:left="2880" w:hanging="360"/>
      </w:pPr>
      <w:rPr>
        <w:rFonts w:ascii="Symbol" w:hAnsi="Symbol"/>
      </w:rPr>
    </w:lvl>
    <w:lvl w:ilvl="4" w:tplc="F126CC2E">
      <w:start w:val="1"/>
      <w:numFmt w:val="bullet"/>
      <w:lvlText w:val="o"/>
      <w:lvlJc w:val="left"/>
      <w:pPr>
        <w:tabs>
          <w:tab w:val="num" w:pos="3600"/>
        </w:tabs>
        <w:ind w:left="3600" w:hanging="360"/>
      </w:pPr>
      <w:rPr>
        <w:rFonts w:ascii="Courier New" w:hAnsi="Courier New"/>
      </w:rPr>
    </w:lvl>
    <w:lvl w:ilvl="5" w:tplc="87ECFA7E">
      <w:start w:val="1"/>
      <w:numFmt w:val="bullet"/>
      <w:lvlText w:val=""/>
      <w:lvlJc w:val="left"/>
      <w:pPr>
        <w:tabs>
          <w:tab w:val="num" w:pos="4320"/>
        </w:tabs>
        <w:ind w:left="4320" w:hanging="360"/>
      </w:pPr>
      <w:rPr>
        <w:rFonts w:ascii="Wingdings" w:hAnsi="Wingdings"/>
      </w:rPr>
    </w:lvl>
    <w:lvl w:ilvl="6" w:tplc="4B1E27A6">
      <w:start w:val="1"/>
      <w:numFmt w:val="bullet"/>
      <w:lvlText w:val=""/>
      <w:lvlJc w:val="left"/>
      <w:pPr>
        <w:tabs>
          <w:tab w:val="num" w:pos="5040"/>
        </w:tabs>
        <w:ind w:left="5040" w:hanging="360"/>
      </w:pPr>
      <w:rPr>
        <w:rFonts w:ascii="Symbol" w:hAnsi="Symbol"/>
      </w:rPr>
    </w:lvl>
    <w:lvl w:ilvl="7" w:tplc="79FC3E0C">
      <w:start w:val="1"/>
      <w:numFmt w:val="bullet"/>
      <w:lvlText w:val="o"/>
      <w:lvlJc w:val="left"/>
      <w:pPr>
        <w:tabs>
          <w:tab w:val="num" w:pos="5760"/>
        </w:tabs>
        <w:ind w:left="5760" w:hanging="360"/>
      </w:pPr>
      <w:rPr>
        <w:rFonts w:ascii="Courier New" w:hAnsi="Courier New"/>
      </w:rPr>
    </w:lvl>
    <w:lvl w:ilvl="8" w:tplc="D884EAC6">
      <w:start w:val="1"/>
      <w:numFmt w:val="bullet"/>
      <w:lvlText w:val=""/>
      <w:lvlJc w:val="left"/>
      <w:pPr>
        <w:tabs>
          <w:tab w:val="num" w:pos="6480"/>
        </w:tabs>
        <w:ind w:left="6480" w:hanging="360"/>
      </w:pPr>
      <w:rPr>
        <w:rFonts w:ascii="Wingdings" w:hAnsi="Wingdings"/>
      </w:rPr>
    </w:lvl>
  </w:abstractNum>
  <w:abstractNum w:abstractNumId="1235" w15:restartNumberingAfterBreak="0">
    <w:nsid w:val="7A0F5B33"/>
    <w:multiLevelType w:val="hybridMultilevel"/>
    <w:tmpl w:val="7A0F5B33"/>
    <w:lvl w:ilvl="0" w:tplc="003ECD26">
      <w:start w:val="1"/>
      <w:numFmt w:val="bullet"/>
      <w:lvlText w:val=""/>
      <w:lvlJc w:val="left"/>
      <w:pPr>
        <w:tabs>
          <w:tab w:val="num" w:pos="480"/>
        </w:tabs>
        <w:ind w:left="480" w:hanging="480"/>
      </w:pPr>
      <w:rPr>
        <w:rFonts w:ascii="Wingdings" w:eastAsia="Wingdings" w:hAnsi="Wingdings" w:cs="Wingdings"/>
      </w:rPr>
    </w:lvl>
    <w:lvl w:ilvl="1" w:tplc="A128E4E6">
      <w:start w:val="1"/>
      <w:numFmt w:val="bullet"/>
      <w:lvlText w:val="o"/>
      <w:lvlJc w:val="left"/>
      <w:pPr>
        <w:tabs>
          <w:tab w:val="num" w:pos="1440"/>
        </w:tabs>
        <w:ind w:left="1440" w:hanging="360"/>
      </w:pPr>
      <w:rPr>
        <w:rFonts w:ascii="Courier New" w:hAnsi="Courier New"/>
      </w:rPr>
    </w:lvl>
    <w:lvl w:ilvl="2" w:tplc="02908C9A">
      <w:start w:val="1"/>
      <w:numFmt w:val="bullet"/>
      <w:lvlText w:val=""/>
      <w:lvlJc w:val="left"/>
      <w:pPr>
        <w:tabs>
          <w:tab w:val="num" w:pos="2160"/>
        </w:tabs>
        <w:ind w:left="2160" w:hanging="360"/>
      </w:pPr>
      <w:rPr>
        <w:rFonts w:ascii="Wingdings" w:hAnsi="Wingdings"/>
      </w:rPr>
    </w:lvl>
    <w:lvl w:ilvl="3" w:tplc="733C4A2C">
      <w:start w:val="1"/>
      <w:numFmt w:val="bullet"/>
      <w:lvlText w:val=""/>
      <w:lvlJc w:val="left"/>
      <w:pPr>
        <w:tabs>
          <w:tab w:val="num" w:pos="2880"/>
        </w:tabs>
        <w:ind w:left="2880" w:hanging="360"/>
      </w:pPr>
      <w:rPr>
        <w:rFonts w:ascii="Symbol" w:hAnsi="Symbol"/>
      </w:rPr>
    </w:lvl>
    <w:lvl w:ilvl="4" w:tplc="E3247EB8">
      <w:start w:val="1"/>
      <w:numFmt w:val="bullet"/>
      <w:lvlText w:val="o"/>
      <w:lvlJc w:val="left"/>
      <w:pPr>
        <w:tabs>
          <w:tab w:val="num" w:pos="3600"/>
        </w:tabs>
        <w:ind w:left="3600" w:hanging="360"/>
      </w:pPr>
      <w:rPr>
        <w:rFonts w:ascii="Courier New" w:hAnsi="Courier New"/>
      </w:rPr>
    </w:lvl>
    <w:lvl w:ilvl="5" w:tplc="B882C6B0">
      <w:start w:val="1"/>
      <w:numFmt w:val="bullet"/>
      <w:lvlText w:val=""/>
      <w:lvlJc w:val="left"/>
      <w:pPr>
        <w:tabs>
          <w:tab w:val="num" w:pos="4320"/>
        </w:tabs>
        <w:ind w:left="4320" w:hanging="360"/>
      </w:pPr>
      <w:rPr>
        <w:rFonts w:ascii="Wingdings" w:hAnsi="Wingdings"/>
      </w:rPr>
    </w:lvl>
    <w:lvl w:ilvl="6" w:tplc="F24E3368">
      <w:start w:val="1"/>
      <w:numFmt w:val="bullet"/>
      <w:lvlText w:val=""/>
      <w:lvlJc w:val="left"/>
      <w:pPr>
        <w:tabs>
          <w:tab w:val="num" w:pos="5040"/>
        </w:tabs>
        <w:ind w:left="5040" w:hanging="360"/>
      </w:pPr>
      <w:rPr>
        <w:rFonts w:ascii="Symbol" w:hAnsi="Symbol"/>
      </w:rPr>
    </w:lvl>
    <w:lvl w:ilvl="7" w:tplc="9AE24FCE">
      <w:start w:val="1"/>
      <w:numFmt w:val="bullet"/>
      <w:lvlText w:val="o"/>
      <w:lvlJc w:val="left"/>
      <w:pPr>
        <w:tabs>
          <w:tab w:val="num" w:pos="5760"/>
        </w:tabs>
        <w:ind w:left="5760" w:hanging="360"/>
      </w:pPr>
      <w:rPr>
        <w:rFonts w:ascii="Courier New" w:hAnsi="Courier New"/>
      </w:rPr>
    </w:lvl>
    <w:lvl w:ilvl="8" w:tplc="22CA02EA">
      <w:start w:val="1"/>
      <w:numFmt w:val="bullet"/>
      <w:lvlText w:val=""/>
      <w:lvlJc w:val="left"/>
      <w:pPr>
        <w:tabs>
          <w:tab w:val="num" w:pos="6480"/>
        </w:tabs>
        <w:ind w:left="6480" w:hanging="360"/>
      </w:pPr>
      <w:rPr>
        <w:rFonts w:ascii="Wingdings" w:hAnsi="Wingdings"/>
      </w:rPr>
    </w:lvl>
  </w:abstractNum>
  <w:abstractNum w:abstractNumId="1236" w15:restartNumberingAfterBreak="0">
    <w:nsid w:val="7A0F5B34"/>
    <w:multiLevelType w:val="hybridMultilevel"/>
    <w:tmpl w:val="7A0F5B34"/>
    <w:lvl w:ilvl="0" w:tplc="89F288BC">
      <w:start w:val="1"/>
      <w:numFmt w:val="bullet"/>
      <w:lvlText w:val=""/>
      <w:lvlJc w:val="left"/>
      <w:pPr>
        <w:tabs>
          <w:tab w:val="num" w:pos="480"/>
        </w:tabs>
        <w:ind w:left="480" w:hanging="480"/>
      </w:pPr>
      <w:rPr>
        <w:rFonts w:ascii="Wingdings" w:eastAsia="Wingdings" w:hAnsi="Wingdings" w:cs="Wingdings"/>
      </w:rPr>
    </w:lvl>
    <w:lvl w:ilvl="1" w:tplc="104C9D62">
      <w:start w:val="1"/>
      <w:numFmt w:val="bullet"/>
      <w:lvlText w:val="o"/>
      <w:lvlJc w:val="left"/>
      <w:pPr>
        <w:tabs>
          <w:tab w:val="num" w:pos="1440"/>
        </w:tabs>
        <w:ind w:left="1440" w:hanging="360"/>
      </w:pPr>
      <w:rPr>
        <w:rFonts w:ascii="Courier New" w:hAnsi="Courier New"/>
      </w:rPr>
    </w:lvl>
    <w:lvl w:ilvl="2" w:tplc="4C524DAA">
      <w:start w:val="1"/>
      <w:numFmt w:val="bullet"/>
      <w:lvlText w:val=""/>
      <w:lvlJc w:val="left"/>
      <w:pPr>
        <w:tabs>
          <w:tab w:val="num" w:pos="2160"/>
        </w:tabs>
        <w:ind w:left="2160" w:hanging="360"/>
      </w:pPr>
      <w:rPr>
        <w:rFonts w:ascii="Wingdings" w:hAnsi="Wingdings"/>
      </w:rPr>
    </w:lvl>
    <w:lvl w:ilvl="3" w:tplc="ED3A6A52">
      <w:start w:val="1"/>
      <w:numFmt w:val="bullet"/>
      <w:lvlText w:val=""/>
      <w:lvlJc w:val="left"/>
      <w:pPr>
        <w:tabs>
          <w:tab w:val="num" w:pos="2880"/>
        </w:tabs>
        <w:ind w:left="2880" w:hanging="360"/>
      </w:pPr>
      <w:rPr>
        <w:rFonts w:ascii="Symbol" w:hAnsi="Symbol"/>
      </w:rPr>
    </w:lvl>
    <w:lvl w:ilvl="4" w:tplc="3E7EC63C">
      <w:start w:val="1"/>
      <w:numFmt w:val="bullet"/>
      <w:lvlText w:val="o"/>
      <w:lvlJc w:val="left"/>
      <w:pPr>
        <w:tabs>
          <w:tab w:val="num" w:pos="3600"/>
        </w:tabs>
        <w:ind w:left="3600" w:hanging="360"/>
      </w:pPr>
      <w:rPr>
        <w:rFonts w:ascii="Courier New" w:hAnsi="Courier New"/>
      </w:rPr>
    </w:lvl>
    <w:lvl w:ilvl="5" w:tplc="A12E01E4">
      <w:start w:val="1"/>
      <w:numFmt w:val="bullet"/>
      <w:lvlText w:val=""/>
      <w:lvlJc w:val="left"/>
      <w:pPr>
        <w:tabs>
          <w:tab w:val="num" w:pos="4320"/>
        </w:tabs>
        <w:ind w:left="4320" w:hanging="360"/>
      </w:pPr>
      <w:rPr>
        <w:rFonts w:ascii="Wingdings" w:hAnsi="Wingdings"/>
      </w:rPr>
    </w:lvl>
    <w:lvl w:ilvl="6" w:tplc="E8F4580C">
      <w:start w:val="1"/>
      <w:numFmt w:val="bullet"/>
      <w:lvlText w:val=""/>
      <w:lvlJc w:val="left"/>
      <w:pPr>
        <w:tabs>
          <w:tab w:val="num" w:pos="5040"/>
        </w:tabs>
        <w:ind w:left="5040" w:hanging="360"/>
      </w:pPr>
      <w:rPr>
        <w:rFonts w:ascii="Symbol" w:hAnsi="Symbol"/>
      </w:rPr>
    </w:lvl>
    <w:lvl w:ilvl="7" w:tplc="4016F7FC">
      <w:start w:val="1"/>
      <w:numFmt w:val="bullet"/>
      <w:lvlText w:val="o"/>
      <w:lvlJc w:val="left"/>
      <w:pPr>
        <w:tabs>
          <w:tab w:val="num" w:pos="5760"/>
        </w:tabs>
        <w:ind w:left="5760" w:hanging="360"/>
      </w:pPr>
      <w:rPr>
        <w:rFonts w:ascii="Courier New" w:hAnsi="Courier New"/>
      </w:rPr>
    </w:lvl>
    <w:lvl w:ilvl="8" w:tplc="410E1F1A">
      <w:start w:val="1"/>
      <w:numFmt w:val="bullet"/>
      <w:lvlText w:val=""/>
      <w:lvlJc w:val="left"/>
      <w:pPr>
        <w:tabs>
          <w:tab w:val="num" w:pos="6480"/>
        </w:tabs>
        <w:ind w:left="6480" w:hanging="360"/>
      </w:pPr>
      <w:rPr>
        <w:rFonts w:ascii="Wingdings" w:hAnsi="Wingdings"/>
      </w:rPr>
    </w:lvl>
  </w:abstractNum>
  <w:abstractNum w:abstractNumId="1237" w15:restartNumberingAfterBreak="0">
    <w:nsid w:val="7A0F5B35"/>
    <w:multiLevelType w:val="hybridMultilevel"/>
    <w:tmpl w:val="7A0F5B35"/>
    <w:lvl w:ilvl="0" w:tplc="5072A6F2">
      <w:start w:val="1"/>
      <w:numFmt w:val="bullet"/>
      <w:lvlText w:val=""/>
      <w:lvlJc w:val="left"/>
      <w:pPr>
        <w:tabs>
          <w:tab w:val="num" w:pos="480"/>
        </w:tabs>
        <w:ind w:left="480" w:hanging="480"/>
      </w:pPr>
      <w:rPr>
        <w:rFonts w:ascii="Wingdings" w:eastAsia="Wingdings" w:hAnsi="Wingdings" w:cs="Wingdings"/>
      </w:rPr>
    </w:lvl>
    <w:lvl w:ilvl="1" w:tplc="FBDEFD1A">
      <w:start w:val="1"/>
      <w:numFmt w:val="bullet"/>
      <w:lvlText w:val="o"/>
      <w:lvlJc w:val="left"/>
      <w:pPr>
        <w:tabs>
          <w:tab w:val="num" w:pos="1440"/>
        </w:tabs>
        <w:ind w:left="1440" w:hanging="360"/>
      </w:pPr>
      <w:rPr>
        <w:rFonts w:ascii="Courier New" w:hAnsi="Courier New"/>
      </w:rPr>
    </w:lvl>
    <w:lvl w:ilvl="2" w:tplc="7BFAB4B0">
      <w:start w:val="1"/>
      <w:numFmt w:val="bullet"/>
      <w:lvlText w:val=""/>
      <w:lvlJc w:val="left"/>
      <w:pPr>
        <w:tabs>
          <w:tab w:val="num" w:pos="2160"/>
        </w:tabs>
        <w:ind w:left="2160" w:hanging="360"/>
      </w:pPr>
      <w:rPr>
        <w:rFonts w:ascii="Wingdings" w:hAnsi="Wingdings"/>
      </w:rPr>
    </w:lvl>
    <w:lvl w:ilvl="3" w:tplc="5FC0D0A0">
      <w:start w:val="1"/>
      <w:numFmt w:val="bullet"/>
      <w:lvlText w:val=""/>
      <w:lvlJc w:val="left"/>
      <w:pPr>
        <w:tabs>
          <w:tab w:val="num" w:pos="2880"/>
        </w:tabs>
        <w:ind w:left="2880" w:hanging="360"/>
      </w:pPr>
      <w:rPr>
        <w:rFonts w:ascii="Symbol" w:hAnsi="Symbol"/>
      </w:rPr>
    </w:lvl>
    <w:lvl w:ilvl="4" w:tplc="199E3A64">
      <w:start w:val="1"/>
      <w:numFmt w:val="bullet"/>
      <w:lvlText w:val="o"/>
      <w:lvlJc w:val="left"/>
      <w:pPr>
        <w:tabs>
          <w:tab w:val="num" w:pos="3600"/>
        </w:tabs>
        <w:ind w:left="3600" w:hanging="360"/>
      </w:pPr>
      <w:rPr>
        <w:rFonts w:ascii="Courier New" w:hAnsi="Courier New"/>
      </w:rPr>
    </w:lvl>
    <w:lvl w:ilvl="5" w:tplc="9DF693B4">
      <w:start w:val="1"/>
      <w:numFmt w:val="bullet"/>
      <w:lvlText w:val=""/>
      <w:lvlJc w:val="left"/>
      <w:pPr>
        <w:tabs>
          <w:tab w:val="num" w:pos="4320"/>
        </w:tabs>
        <w:ind w:left="4320" w:hanging="360"/>
      </w:pPr>
      <w:rPr>
        <w:rFonts w:ascii="Wingdings" w:hAnsi="Wingdings"/>
      </w:rPr>
    </w:lvl>
    <w:lvl w:ilvl="6" w:tplc="C84C963E">
      <w:start w:val="1"/>
      <w:numFmt w:val="bullet"/>
      <w:lvlText w:val=""/>
      <w:lvlJc w:val="left"/>
      <w:pPr>
        <w:tabs>
          <w:tab w:val="num" w:pos="5040"/>
        </w:tabs>
        <w:ind w:left="5040" w:hanging="360"/>
      </w:pPr>
      <w:rPr>
        <w:rFonts w:ascii="Symbol" w:hAnsi="Symbol"/>
      </w:rPr>
    </w:lvl>
    <w:lvl w:ilvl="7" w:tplc="4112A064">
      <w:start w:val="1"/>
      <w:numFmt w:val="bullet"/>
      <w:lvlText w:val="o"/>
      <w:lvlJc w:val="left"/>
      <w:pPr>
        <w:tabs>
          <w:tab w:val="num" w:pos="5760"/>
        </w:tabs>
        <w:ind w:left="5760" w:hanging="360"/>
      </w:pPr>
      <w:rPr>
        <w:rFonts w:ascii="Courier New" w:hAnsi="Courier New"/>
      </w:rPr>
    </w:lvl>
    <w:lvl w:ilvl="8" w:tplc="C9043EF8">
      <w:start w:val="1"/>
      <w:numFmt w:val="bullet"/>
      <w:lvlText w:val=""/>
      <w:lvlJc w:val="left"/>
      <w:pPr>
        <w:tabs>
          <w:tab w:val="num" w:pos="6480"/>
        </w:tabs>
        <w:ind w:left="6480" w:hanging="360"/>
      </w:pPr>
      <w:rPr>
        <w:rFonts w:ascii="Wingdings" w:hAnsi="Wingdings"/>
      </w:rPr>
    </w:lvl>
  </w:abstractNum>
  <w:abstractNum w:abstractNumId="1238" w15:restartNumberingAfterBreak="0">
    <w:nsid w:val="7A0F5B36"/>
    <w:multiLevelType w:val="hybridMultilevel"/>
    <w:tmpl w:val="7A0F5B36"/>
    <w:lvl w:ilvl="0" w:tplc="32B250B8">
      <w:start w:val="1"/>
      <w:numFmt w:val="bullet"/>
      <w:lvlText w:val=""/>
      <w:lvlJc w:val="left"/>
      <w:pPr>
        <w:tabs>
          <w:tab w:val="num" w:pos="480"/>
        </w:tabs>
        <w:ind w:left="480" w:hanging="480"/>
      </w:pPr>
      <w:rPr>
        <w:rFonts w:ascii="Wingdings" w:eastAsia="Wingdings" w:hAnsi="Wingdings" w:cs="Wingdings"/>
      </w:rPr>
    </w:lvl>
    <w:lvl w:ilvl="1" w:tplc="2E582E10">
      <w:start w:val="1"/>
      <w:numFmt w:val="bullet"/>
      <w:lvlText w:val="o"/>
      <w:lvlJc w:val="left"/>
      <w:pPr>
        <w:tabs>
          <w:tab w:val="num" w:pos="1440"/>
        </w:tabs>
        <w:ind w:left="1440" w:hanging="360"/>
      </w:pPr>
      <w:rPr>
        <w:rFonts w:ascii="Courier New" w:hAnsi="Courier New"/>
      </w:rPr>
    </w:lvl>
    <w:lvl w:ilvl="2" w:tplc="636CBC5C">
      <w:start w:val="1"/>
      <w:numFmt w:val="bullet"/>
      <w:lvlText w:val=""/>
      <w:lvlJc w:val="left"/>
      <w:pPr>
        <w:tabs>
          <w:tab w:val="num" w:pos="2160"/>
        </w:tabs>
        <w:ind w:left="2160" w:hanging="360"/>
      </w:pPr>
      <w:rPr>
        <w:rFonts w:ascii="Wingdings" w:hAnsi="Wingdings"/>
      </w:rPr>
    </w:lvl>
    <w:lvl w:ilvl="3" w:tplc="A19C7132">
      <w:start w:val="1"/>
      <w:numFmt w:val="bullet"/>
      <w:lvlText w:val=""/>
      <w:lvlJc w:val="left"/>
      <w:pPr>
        <w:tabs>
          <w:tab w:val="num" w:pos="2880"/>
        </w:tabs>
        <w:ind w:left="2880" w:hanging="360"/>
      </w:pPr>
      <w:rPr>
        <w:rFonts w:ascii="Symbol" w:hAnsi="Symbol"/>
      </w:rPr>
    </w:lvl>
    <w:lvl w:ilvl="4" w:tplc="19041940">
      <w:start w:val="1"/>
      <w:numFmt w:val="bullet"/>
      <w:lvlText w:val="o"/>
      <w:lvlJc w:val="left"/>
      <w:pPr>
        <w:tabs>
          <w:tab w:val="num" w:pos="3600"/>
        </w:tabs>
        <w:ind w:left="3600" w:hanging="360"/>
      </w:pPr>
      <w:rPr>
        <w:rFonts w:ascii="Courier New" w:hAnsi="Courier New"/>
      </w:rPr>
    </w:lvl>
    <w:lvl w:ilvl="5" w:tplc="EF9E3AE8">
      <w:start w:val="1"/>
      <w:numFmt w:val="bullet"/>
      <w:lvlText w:val=""/>
      <w:lvlJc w:val="left"/>
      <w:pPr>
        <w:tabs>
          <w:tab w:val="num" w:pos="4320"/>
        </w:tabs>
        <w:ind w:left="4320" w:hanging="360"/>
      </w:pPr>
      <w:rPr>
        <w:rFonts w:ascii="Wingdings" w:hAnsi="Wingdings"/>
      </w:rPr>
    </w:lvl>
    <w:lvl w:ilvl="6" w:tplc="47645320">
      <w:start w:val="1"/>
      <w:numFmt w:val="bullet"/>
      <w:lvlText w:val=""/>
      <w:lvlJc w:val="left"/>
      <w:pPr>
        <w:tabs>
          <w:tab w:val="num" w:pos="5040"/>
        </w:tabs>
        <w:ind w:left="5040" w:hanging="360"/>
      </w:pPr>
      <w:rPr>
        <w:rFonts w:ascii="Symbol" w:hAnsi="Symbol"/>
      </w:rPr>
    </w:lvl>
    <w:lvl w:ilvl="7" w:tplc="61AED418">
      <w:start w:val="1"/>
      <w:numFmt w:val="bullet"/>
      <w:lvlText w:val="o"/>
      <w:lvlJc w:val="left"/>
      <w:pPr>
        <w:tabs>
          <w:tab w:val="num" w:pos="5760"/>
        </w:tabs>
        <w:ind w:left="5760" w:hanging="360"/>
      </w:pPr>
      <w:rPr>
        <w:rFonts w:ascii="Courier New" w:hAnsi="Courier New"/>
      </w:rPr>
    </w:lvl>
    <w:lvl w:ilvl="8" w:tplc="4E1E4112">
      <w:start w:val="1"/>
      <w:numFmt w:val="bullet"/>
      <w:lvlText w:val=""/>
      <w:lvlJc w:val="left"/>
      <w:pPr>
        <w:tabs>
          <w:tab w:val="num" w:pos="6480"/>
        </w:tabs>
        <w:ind w:left="6480" w:hanging="360"/>
      </w:pPr>
      <w:rPr>
        <w:rFonts w:ascii="Wingdings" w:hAnsi="Wingdings"/>
      </w:rPr>
    </w:lvl>
  </w:abstractNum>
  <w:abstractNum w:abstractNumId="1239" w15:restartNumberingAfterBreak="0">
    <w:nsid w:val="7A0F5B37"/>
    <w:multiLevelType w:val="hybridMultilevel"/>
    <w:tmpl w:val="7A0F5B37"/>
    <w:lvl w:ilvl="0" w:tplc="41A4A072">
      <w:start w:val="1"/>
      <w:numFmt w:val="bullet"/>
      <w:lvlText w:val=""/>
      <w:lvlJc w:val="left"/>
      <w:pPr>
        <w:tabs>
          <w:tab w:val="num" w:pos="480"/>
        </w:tabs>
        <w:ind w:left="480" w:hanging="480"/>
      </w:pPr>
      <w:rPr>
        <w:rFonts w:ascii="Wingdings" w:eastAsia="Wingdings" w:hAnsi="Wingdings" w:cs="Wingdings"/>
      </w:rPr>
    </w:lvl>
    <w:lvl w:ilvl="1" w:tplc="B9683898">
      <w:start w:val="1"/>
      <w:numFmt w:val="bullet"/>
      <w:lvlText w:val="o"/>
      <w:lvlJc w:val="left"/>
      <w:pPr>
        <w:tabs>
          <w:tab w:val="num" w:pos="1440"/>
        </w:tabs>
        <w:ind w:left="1440" w:hanging="360"/>
      </w:pPr>
      <w:rPr>
        <w:rFonts w:ascii="Courier New" w:hAnsi="Courier New"/>
      </w:rPr>
    </w:lvl>
    <w:lvl w:ilvl="2" w:tplc="B052C5AA">
      <w:start w:val="1"/>
      <w:numFmt w:val="bullet"/>
      <w:lvlText w:val=""/>
      <w:lvlJc w:val="left"/>
      <w:pPr>
        <w:tabs>
          <w:tab w:val="num" w:pos="2160"/>
        </w:tabs>
        <w:ind w:left="2160" w:hanging="360"/>
      </w:pPr>
      <w:rPr>
        <w:rFonts w:ascii="Wingdings" w:hAnsi="Wingdings"/>
      </w:rPr>
    </w:lvl>
    <w:lvl w:ilvl="3" w:tplc="90A0F298">
      <w:start w:val="1"/>
      <w:numFmt w:val="bullet"/>
      <w:lvlText w:val=""/>
      <w:lvlJc w:val="left"/>
      <w:pPr>
        <w:tabs>
          <w:tab w:val="num" w:pos="2880"/>
        </w:tabs>
        <w:ind w:left="2880" w:hanging="360"/>
      </w:pPr>
      <w:rPr>
        <w:rFonts w:ascii="Symbol" w:hAnsi="Symbol"/>
      </w:rPr>
    </w:lvl>
    <w:lvl w:ilvl="4" w:tplc="3DD80624">
      <w:start w:val="1"/>
      <w:numFmt w:val="bullet"/>
      <w:lvlText w:val="o"/>
      <w:lvlJc w:val="left"/>
      <w:pPr>
        <w:tabs>
          <w:tab w:val="num" w:pos="3600"/>
        </w:tabs>
        <w:ind w:left="3600" w:hanging="360"/>
      </w:pPr>
      <w:rPr>
        <w:rFonts w:ascii="Courier New" w:hAnsi="Courier New"/>
      </w:rPr>
    </w:lvl>
    <w:lvl w:ilvl="5" w:tplc="090C5366">
      <w:start w:val="1"/>
      <w:numFmt w:val="bullet"/>
      <w:lvlText w:val=""/>
      <w:lvlJc w:val="left"/>
      <w:pPr>
        <w:tabs>
          <w:tab w:val="num" w:pos="4320"/>
        </w:tabs>
        <w:ind w:left="4320" w:hanging="360"/>
      </w:pPr>
      <w:rPr>
        <w:rFonts w:ascii="Wingdings" w:hAnsi="Wingdings"/>
      </w:rPr>
    </w:lvl>
    <w:lvl w:ilvl="6" w:tplc="DC6E1D7A">
      <w:start w:val="1"/>
      <w:numFmt w:val="bullet"/>
      <w:lvlText w:val=""/>
      <w:lvlJc w:val="left"/>
      <w:pPr>
        <w:tabs>
          <w:tab w:val="num" w:pos="5040"/>
        </w:tabs>
        <w:ind w:left="5040" w:hanging="360"/>
      </w:pPr>
      <w:rPr>
        <w:rFonts w:ascii="Symbol" w:hAnsi="Symbol"/>
      </w:rPr>
    </w:lvl>
    <w:lvl w:ilvl="7" w:tplc="391E9436">
      <w:start w:val="1"/>
      <w:numFmt w:val="bullet"/>
      <w:lvlText w:val="o"/>
      <w:lvlJc w:val="left"/>
      <w:pPr>
        <w:tabs>
          <w:tab w:val="num" w:pos="5760"/>
        </w:tabs>
        <w:ind w:left="5760" w:hanging="360"/>
      </w:pPr>
      <w:rPr>
        <w:rFonts w:ascii="Courier New" w:hAnsi="Courier New"/>
      </w:rPr>
    </w:lvl>
    <w:lvl w:ilvl="8" w:tplc="404ABDE2">
      <w:start w:val="1"/>
      <w:numFmt w:val="bullet"/>
      <w:lvlText w:val=""/>
      <w:lvlJc w:val="left"/>
      <w:pPr>
        <w:tabs>
          <w:tab w:val="num" w:pos="6480"/>
        </w:tabs>
        <w:ind w:left="6480" w:hanging="360"/>
      </w:pPr>
      <w:rPr>
        <w:rFonts w:ascii="Wingdings" w:hAnsi="Wingdings"/>
      </w:rPr>
    </w:lvl>
  </w:abstractNum>
  <w:abstractNum w:abstractNumId="1240" w15:restartNumberingAfterBreak="0">
    <w:nsid w:val="7A0F5B38"/>
    <w:multiLevelType w:val="hybridMultilevel"/>
    <w:tmpl w:val="7A0F5B38"/>
    <w:lvl w:ilvl="0" w:tplc="7EA631E4">
      <w:start w:val="1"/>
      <w:numFmt w:val="bullet"/>
      <w:lvlText w:val=""/>
      <w:lvlJc w:val="left"/>
      <w:pPr>
        <w:tabs>
          <w:tab w:val="num" w:pos="480"/>
        </w:tabs>
        <w:ind w:left="480" w:hanging="480"/>
      </w:pPr>
      <w:rPr>
        <w:rFonts w:ascii="Wingdings" w:eastAsia="Wingdings" w:hAnsi="Wingdings" w:cs="Wingdings"/>
      </w:rPr>
    </w:lvl>
    <w:lvl w:ilvl="1" w:tplc="60262922">
      <w:start w:val="1"/>
      <w:numFmt w:val="bullet"/>
      <w:lvlText w:val="o"/>
      <w:lvlJc w:val="left"/>
      <w:pPr>
        <w:tabs>
          <w:tab w:val="num" w:pos="1440"/>
        </w:tabs>
        <w:ind w:left="1440" w:hanging="360"/>
      </w:pPr>
      <w:rPr>
        <w:rFonts w:ascii="Courier New" w:hAnsi="Courier New"/>
      </w:rPr>
    </w:lvl>
    <w:lvl w:ilvl="2" w:tplc="581A6BE6">
      <w:start w:val="1"/>
      <w:numFmt w:val="bullet"/>
      <w:lvlText w:val=""/>
      <w:lvlJc w:val="left"/>
      <w:pPr>
        <w:tabs>
          <w:tab w:val="num" w:pos="2160"/>
        </w:tabs>
        <w:ind w:left="2160" w:hanging="360"/>
      </w:pPr>
      <w:rPr>
        <w:rFonts w:ascii="Wingdings" w:hAnsi="Wingdings"/>
      </w:rPr>
    </w:lvl>
    <w:lvl w:ilvl="3" w:tplc="B192E0E6">
      <w:start w:val="1"/>
      <w:numFmt w:val="bullet"/>
      <w:lvlText w:val=""/>
      <w:lvlJc w:val="left"/>
      <w:pPr>
        <w:tabs>
          <w:tab w:val="num" w:pos="2880"/>
        </w:tabs>
        <w:ind w:left="2880" w:hanging="360"/>
      </w:pPr>
      <w:rPr>
        <w:rFonts w:ascii="Symbol" w:hAnsi="Symbol"/>
      </w:rPr>
    </w:lvl>
    <w:lvl w:ilvl="4" w:tplc="92402AA6">
      <w:start w:val="1"/>
      <w:numFmt w:val="bullet"/>
      <w:lvlText w:val="o"/>
      <w:lvlJc w:val="left"/>
      <w:pPr>
        <w:tabs>
          <w:tab w:val="num" w:pos="3600"/>
        </w:tabs>
        <w:ind w:left="3600" w:hanging="360"/>
      </w:pPr>
      <w:rPr>
        <w:rFonts w:ascii="Courier New" w:hAnsi="Courier New"/>
      </w:rPr>
    </w:lvl>
    <w:lvl w:ilvl="5" w:tplc="B0600190">
      <w:start w:val="1"/>
      <w:numFmt w:val="bullet"/>
      <w:lvlText w:val=""/>
      <w:lvlJc w:val="left"/>
      <w:pPr>
        <w:tabs>
          <w:tab w:val="num" w:pos="4320"/>
        </w:tabs>
        <w:ind w:left="4320" w:hanging="360"/>
      </w:pPr>
      <w:rPr>
        <w:rFonts w:ascii="Wingdings" w:hAnsi="Wingdings"/>
      </w:rPr>
    </w:lvl>
    <w:lvl w:ilvl="6" w:tplc="3FCE2428">
      <w:start w:val="1"/>
      <w:numFmt w:val="bullet"/>
      <w:lvlText w:val=""/>
      <w:lvlJc w:val="left"/>
      <w:pPr>
        <w:tabs>
          <w:tab w:val="num" w:pos="5040"/>
        </w:tabs>
        <w:ind w:left="5040" w:hanging="360"/>
      </w:pPr>
      <w:rPr>
        <w:rFonts w:ascii="Symbol" w:hAnsi="Symbol"/>
      </w:rPr>
    </w:lvl>
    <w:lvl w:ilvl="7" w:tplc="906AAE60">
      <w:start w:val="1"/>
      <w:numFmt w:val="bullet"/>
      <w:lvlText w:val="o"/>
      <w:lvlJc w:val="left"/>
      <w:pPr>
        <w:tabs>
          <w:tab w:val="num" w:pos="5760"/>
        </w:tabs>
        <w:ind w:left="5760" w:hanging="360"/>
      </w:pPr>
      <w:rPr>
        <w:rFonts w:ascii="Courier New" w:hAnsi="Courier New"/>
      </w:rPr>
    </w:lvl>
    <w:lvl w:ilvl="8" w:tplc="44CEF9C6">
      <w:start w:val="1"/>
      <w:numFmt w:val="bullet"/>
      <w:lvlText w:val=""/>
      <w:lvlJc w:val="left"/>
      <w:pPr>
        <w:tabs>
          <w:tab w:val="num" w:pos="6480"/>
        </w:tabs>
        <w:ind w:left="6480" w:hanging="360"/>
      </w:pPr>
      <w:rPr>
        <w:rFonts w:ascii="Wingdings" w:hAnsi="Wingdings"/>
      </w:rPr>
    </w:lvl>
  </w:abstractNum>
  <w:abstractNum w:abstractNumId="1241" w15:restartNumberingAfterBreak="0">
    <w:nsid w:val="7A0F5B39"/>
    <w:multiLevelType w:val="hybridMultilevel"/>
    <w:tmpl w:val="7A0F5B39"/>
    <w:lvl w:ilvl="0" w:tplc="57061AC8">
      <w:start w:val="1"/>
      <w:numFmt w:val="bullet"/>
      <w:lvlText w:val=""/>
      <w:lvlJc w:val="left"/>
      <w:pPr>
        <w:tabs>
          <w:tab w:val="num" w:pos="480"/>
        </w:tabs>
        <w:ind w:left="480" w:hanging="480"/>
      </w:pPr>
      <w:rPr>
        <w:rFonts w:ascii="Wingdings" w:eastAsia="Wingdings" w:hAnsi="Wingdings" w:cs="Wingdings"/>
      </w:rPr>
    </w:lvl>
    <w:lvl w:ilvl="1" w:tplc="BDB6768C">
      <w:start w:val="1"/>
      <w:numFmt w:val="bullet"/>
      <w:lvlText w:val="o"/>
      <w:lvlJc w:val="left"/>
      <w:pPr>
        <w:tabs>
          <w:tab w:val="num" w:pos="1440"/>
        </w:tabs>
        <w:ind w:left="1440" w:hanging="360"/>
      </w:pPr>
      <w:rPr>
        <w:rFonts w:ascii="Courier New" w:hAnsi="Courier New"/>
      </w:rPr>
    </w:lvl>
    <w:lvl w:ilvl="2" w:tplc="4816EAA6">
      <w:start w:val="1"/>
      <w:numFmt w:val="bullet"/>
      <w:lvlText w:val=""/>
      <w:lvlJc w:val="left"/>
      <w:pPr>
        <w:tabs>
          <w:tab w:val="num" w:pos="2160"/>
        </w:tabs>
        <w:ind w:left="2160" w:hanging="360"/>
      </w:pPr>
      <w:rPr>
        <w:rFonts w:ascii="Wingdings" w:hAnsi="Wingdings"/>
      </w:rPr>
    </w:lvl>
    <w:lvl w:ilvl="3" w:tplc="5FF82E46">
      <w:start w:val="1"/>
      <w:numFmt w:val="bullet"/>
      <w:lvlText w:val=""/>
      <w:lvlJc w:val="left"/>
      <w:pPr>
        <w:tabs>
          <w:tab w:val="num" w:pos="2880"/>
        </w:tabs>
        <w:ind w:left="2880" w:hanging="360"/>
      </w:pPr>
      <w:rPr>
        <w:rFonts w:ascii="Symbol" w:hAnsi="Symbol"/>
      </w:rPr>
    </w:lvl>
    <w:lvl w:ilvl="4" w:tplc="A7723BF2">
      <w:start w:val="1"/>
      <w:numFmt w:val="bullet"/>
      <w:lvlText w:val="o"/>
      <w:lvlJc w:val="left"/>
      <w:pPr>
        <w:tabs>
          <w:tab w:val="num" w:pos="3600"/>
        </w:tabs>
        <w:ind w:left="3600" w:hanging="360"/>
      </w:pPr>
      <w:rPr>
        <w:rFonts w:ascii="Courier New" w:hAnsi="Courier New"/>
      </w:rPr>
    </w:lvl>
    <w:lvl w:ilvl="5" w:tplc="1BE22070">
      <w:start w:val="1"/>
      <w:numFmt w:val="bullet"/>
      <w:lvlText w:val=""/>
      <w:lvlJc w:val="left"/>
      <w:pPr>
        <w:tabs>
          <w:tab w:val="num" w:pos="4320"/>
        </w:tabs>
        <w:ind w:left="4320" w:hanging="360"/>
      </w:pPr>
      <w:rPr>
        <w:rFonts w:ascii="Wingdings" w:hAnsi="Wingdings"/>
      </w:rPr>
    </w:lvl>
    <w:lvl w:ilvl="6" w:tplc="AAAABE24">
      <w:start w:val="1"/>
      <w:numFmt w:val="bullet"/>
      <w:lvlText w:val=""/>
      <w:lvlJc w:val="left"/>
      <w:pPr>
        <w:tabs>
          <w:tab w:val="num" w:pos="5040"/>
        </w:tabs>
        <w:ind w:left="5040" w:hanging="360"/>
      </w:pPr>
      <w:rPr>
        <w:rFonts w:ascii="Symbol" w:hAnsi="Symbol"/>
      </w:rPr>
    </w:lvl>
    <w:lvl w:ilvl="7" w:tplc="EE9426D8">
      <w:start w:val="1"/>
      <w:numFmt w:val="bullet"/>
      <w:lvlText w:val="o"/>
      <w:lvlJc w:val="left"/>
      <w:pPr>
        <w:tabs>
          <w:tab w:val="num" w:pos="5760"/>
        </w:tabs>
        <w:ind w:left="5760" w:hanging="360"/>
      </w:pPr>
      <w:rPr>
        <w:rFonts w:ascii="Courier New" w:hAnsi="Courier New"/>
      </w:rPr>
    </w:lvl>
    <w:lvl w:ilvl="8" w:tplc="A184EB74">
      <w:start w:val="1"/>
      <w:numFmt w:val="bullet"/>
      <w:lvlText w:val=""/>
      <w:lvlJc w:val="left"/>
      <w:pPr>
        <w:tabs>
          <w:tab w:val="num" w:pos="6480"/>
        </w:tabs>
        <w:ind w:left="6480" w:hanging="360"/>
      </w:pPr>
      <w:rPr>
        <w:rFonts w:ascii="Wingdings" w:hAnsi="Wingdings"/>
      </w:rPr>
    </w:lvl>
  </w:abstractNum>
  <w:abstractNum w:abstractNumId="1242" w15:restartNumberingAfterBreak="0">
    <w:nsid w:val="7A0F5B3A"/>
    <w:multiLevelType w:val="hybridMultilevel"/>
    <w:tmpl w:val="7A0F5B3A"/>
    <w:lvl w:ilvl="0" w:tplc="9B6E66CA">
      <w:start w:val="1"/>
      <w:numFmt w:val="bullet"/>
      <w:lvlText w:val=""/>
      <w:lvlJc w:val="left"/>
      <w:pPr>
        <w:tabs>
          <w:tab w:val="num" w:pos="480"/>
        </w:tabs>
        <w:ind w:left="480" w:hanging="480"/>
      </w:pPr>
      <w:rPr>
        <w:rFonts w:ascii="Wingdings" w:eastAsia="Wingdings" w:hAnsi="Wingdings" w:cs="Wingdings"/>
      </w:rPr>
    </w:lvl>
    <w:lvl w:ilvl="1" w:tplc="F2B24484">
      <w:start w:val="1"/>
      <w:numFmt w:val="bullet"/>
      <w:lvlText w:val="o"/>
      <w:lvlJc w:val="left"/>
      <w:pPr>
        <w:tabs>
          <w:tab w:val="num" w:pos="1440"/>
        </w:tabs>
        <w:ind w:left="1440" w:hanging="360"/>
      </w:pPr>
      <w:rPr>
        <w:rFonts w:ascii="Courier New" w:hAnsi="Courier New"/>
      </w:rPr>
    </w:lvl>
    <w:lvl w:ilvl="2" w:tplc="03C2A9E8">
      <w:start w:val="1"/>
      <w:numFmt w:val="bullet"/>
      <w:lvlText w:val=""/>
      <w:lvlJc w:val="left"/>
      <w:pPr>
        <w:tabs>
          <w:tab w:val="num" w:pos="2160"/>
        </w:tabs>
        <w:ind w:left="2160" w:hanging="360"/>
      </w:pPr>
      <w:rPr>
        <w:rFonts w:ascii="Wingdings" w:hAnsi="Wingdings"/>
      </w:rPr>
    </w:lvl>
    <w:lvl w:ilvl="3" w:tplc="BDE0A974">
      <w:start w:val="1"/>
      <w:numFmt w:val="bullet"/>
      <w:lvlText w:val=""/>
      <w:lvlJc w:val="left"/>
      <w:pPr>
        <w:tabs>
          <w:tab w:val="num" w:pos="2880"/>
        </w:tabs>
        <w:ind w:left="2880" w:hanging="360"/>
      </w:pPr>
      <w:rPr>
        <w:rFonts w:ascii="Symbol" w:hAnsi="Symbol"/>
      </w:rPr>
    </w:lvl>
    <w:lvl w:ilvl="4" w:tplc="4A8A0E5C">
      <w:start w:val="1"/>
      <w:numFmt w:val="bullet"/>
      <w:lvlText w:val="o"/>
      <w:lvlJc w:val="left"/>
      <w:pPr>
        <w:tabs>
          <w:tab w:val="num" w:pos="3600"/>
        </w:tabs>
        <w:ind w:left="3600" w:hanging="360"/>
      </w:pPr>
      <w:rPr>
        <w:rFonts w:ascii="Courier New" w:hAnsi="Courier New"/>
      </w:rPr>
    </w:lvl>
    <w:lvl w:ilvl="5" w:tplc="31BA3642">
      <w:start w:val="1"/>
      <w:numFmt w:val="bullet"/>
      <w:lvlText w:val=""/>
      <w:lvlJc w:val="left"/>
      <w:pPr>
        <w:tabs>
          <w:tab w:val="num" w:pos="4320"/>
        </w:tabs>
        <w:ind w:left="4320" w:hanging="360"/>
      </w:pPr>
      <w:rPr>
        <w:rFonts w:ascii="Wingdings" w:hAnsi="Wingdings"/>
      </w:rPr>
    </w:lvl>
    <w:lvl w:ilvl="6" w:tplc="05E6B374">
      <w:start w:val="1"/>
      <w:numFmt w:val="bullet"/>
      <w:lvlText w:val=""/>
      <w:lvlJc w:val="left"/>
      <w:pPr>
        <w:tabs>
          <w:tab w:val="num" w:pos="5040"/>
        </w:tabs>
        <w:ind w:left="5040" w:hanging="360"/>
      </w:pPr>
      <w:rPr>
        <w:rFonts w:ascii="Symbol" w:hAnsi="Symbol"/>
      </w:rPr>
    </w:lvl>
    <w:lvl w:ilvl="7" w:tplc="1EA6207E">
      <w:start w:val="1"/>
      <w:numFmt w:val="bullet"/>
      <w:lvlText w:val="o"/>
      <w:lvlJc w:val="left"/>
      <w:pPr>
        <w:tabs>
          <w:tab w:val="num" w:pos="5760"/>
        </w:tabs>
        <w:ind w:left="5760" w:hanging="360"/>
      </w:pPr>
      <w:rPr>
        <w:rFonts w:ascii="Courier New" w:hAnsi="Courier New"/>
      </w:rPr>
    </w:lvl>
    <w:lvl w:ilvl="8" w:tplc="0362430A">
      <w:start w:val="1"/>
      <w:numFmt w:val="bullet"/>
      <w:lvlText w:val=""/>
      <w:lvlJc w:val="left"/>
      <w:pPr>
        <w:tabs>
          <w:tab w:val="num" w:pos="6480"/>
        </w:tabs>
        <w:ind w:left="6480" w:hanging="360"/>
      </w:pPr>
      <w:rPr>
        <w:rFonts w:ascii="Wingdings" w:hAnsi="Wingdings"/>
      </w:rPr>
    </w:lvl>
  </w:abstractNum>
  <w:abstractNum w:abstractNumId="1243" w15:restartNumberingAfterBreak="0">
    <w:nsid w:val="7A0F5B3B"/>
    <w:multiLevelType w:val="hybridMultilevel"/>
    <w:tmpl w:val="7A0F5B3B"/>
    <w:lvl w:ilvl="0" w:tplc="084E0B42">
      <w:start w:val="1"/>
      <w:numFmt w:val="bullet"/>
      <w:lvlText w:val=""/>
      <w:lvlJc w:val="left"/>
      <w:pPr>
        <w:tabs>
          <w:tab w:val="num" w:pos="480"/>
        </w:tabs>
        <w:ind w:left="480" w:hanging="480"/>
      </w:pPr>
      <w:rPr>
        <w:rFonts w:ascii="Wingdings" w:eastAsia="Wingdings" w:hAnsi="Wingdings" w:cs="Wingdings"/>
      </w:rPr>
    </w:lvl>
    <w:lvl w:ilvl="1" w:tplc="2D6ACA5A">
      <w:start w:val="1"/>
      <w:numFmt w:val="bullet"/>
      <w:lvlText w:val="o"/>
      <w:lvlJc w:val="left"/>
      <w:pPr>
        <w:tabs>
          <w:tab w:val="num" w:pos="1440"/>
        </w:tabs>
        <w:ind w:left="1440" w:hanging="360"/>
      </w:pPr>
      <w:rPr>
        <w:rFonts w:ascii="Courier New" w:hAnsi="Courier New"/>
      </w:rPr>
    </w:lvl>
    <w:lvl w:ilvl="2" w:tplc="560EE866">
      <w:start w:val="1"/>
      <w:numFmt w:val="bullet"/>
      <w:lvlText w:val=""/>
      <w:lvlJc w:val="left"/>
      <w:pPr>
        <w:tabs>
          <w:tab w:val="num" w:pos="2160"/>
        </w:tabs>
        <w:ind w:left="2160" w:hanging="360"/>
      </w:pPr>
      <w:rPr>
        <w:rFonts w:ascii="Wingdings" w:hAnsi="Wingdings"/>
      </w:rPr>
    </w:lvl>
    <w:lvl w:ilvl="3" w:tplc="1968EBCA">
      <w:start w:val="1"/>
      <w:numFmt w:val="bullet"/>
      <w:lvlText w:val=""/>
      <w:lvlJc w:val="left"/>
      <w:pPr>
        <w:tabs>
          <w:tab w:val="num" w:pos="2880"/>
        </w:tabs>
        <w:ind w:left="2880" w:hanging="360"/>
      </w:pPr>
      <w:rPr>
        <w:rFonts w:ascii="Symbol" w:hAnsi="Symbol"/>
      </w:rPr>
    </w:lvl>
    <w:lvl w:ilvl="4" w:tplc="5464D3A8">
      <w:start w:val="1"/>
      <w:numFmt w:val="bullet"/>
      <w:lvlText w:val="o"/>
      <w:lvlJc w:val="left"/>
      <w:pPr>
        <w:tabs>
          <w:tab w:val="num" w:pos="3600"/>
        </w:tabs>
        <w:ind w:left="3600" w:hanging="360"/>
      </w:pPr>
      <w:rPr>
        <w:rFonts w:ascii="Courier New" w:hAnsi="Courier New"/>
      </w:rPr>
    </w:lvl>
    <w:lvl w:ilvl="5" w:tplc="625AA74E">
      <w:start w:val="1"/>
      <w:numFmt w:val="bullet"/>
      <w:lvlText w:val=""/>
      <w:lvlJc w:val="left"/>
      <w:pPr>
        <w:tabs>
          <w:tab w:val="num" w:pos="4320"/>
        </w:tabs>
        <w:ind w:left="4320" w:hanging="360"/>
      </w:pPr>
      <w:rPr>
        <w:rFonts w:ascii="Wingdings" w:hAnsi="Wingdings"/>
      </w:rPr>
    </w:lvl>
    <w:lvl w:ilvl="6" w:tplc="CBF27D5C">
      <w:start w:val="1"/>
      <w:numFmt w:val="bullet"/>
      <w:lvlText w:val=""/>
      <w:lvlJc w:val="left"/>
      <w:pPr>
        <w:tabs>
          <w:tab w:val="num" w:pos="5040"/>
        </w:tabs>
        <w:ind w:left="5040" w:hanging="360"/>
      </w:pPr>
      <w:rPr>
        <w:rFonts w:ascii="Symbol" w:hAnsi="Symbol"/>
      </w:rPr>
    </w:lvl>
    <w:lvl w:ilvl="7" w:tplc="B30C50C2">
      <w:start w:val="1"/>
      <w:numFmt w:val="bullet"/>
      <w:lvlText w:val="o"/>
      <w:lvlJc w:val="left"/>
      <w:pPr>
        <w:tabs>
          <w:tab w:val="num" w:pos="5760"/>
        </w:tabs>
        <w:ind w:left="5760" w:hanging="360"/>
      </w:pPr>
      <w:rPr>
        <w:rFonts w:ascii="Courier New" w:hAnsi="Courier New"/>
      </w:rPr>
    </w:lvl>
    <w:lvl w:ilvl="8" w:tplc="748CB8B6">
      <w:start w:val="1"/>
      <w:numFmt w:val="bullet"/>
      <w:lvlText w:val=""/>
      <w:lvlJc w:val="left"/>
      <w:pPr>
        <w:tabs>
          <w:tab w:val="num" w:pos="6480"/>
        </w:tabs>
        <w:ind w:left="6480" w:hanging="360"/>
      </w:pPr>
      <w:rPr>
        <w:rFonts w:ascii="Wingdings" w:hAnsi="Wingdings"/>
      </w:rPr>
    </w:lvl>
  </w:abstractNum>
  <w:abstractNum w:abstractNumId="1244" w15:restartNumberingAfterBreak="0">
    <w:nsid w:val="7A0F5B3C"/>
    <w:multiLevelType w:val="hybridMultilevel"/>
    <w:tmpl w:val="7A0F5B3C"/>
    <w:lvl w:ilvl="0" w:tplc="29365C18">
      <w:start w:val="1"/>
      <w:numFmt w:val="bullet"/>
      <w:lvlText w:val=""/>
      <w:lvlJc w:val="left"/>
      <w:pPr>
        <w:tabs>
          <w:tab w:val="num" w:pos="480"/>
        </w:tabs>
        <w:ind w:left="480" w:hanging="480"/>
      </w:pPr>
      <w:rPr>
        <w:rFonts w:ascii="Wingdings" w:eastAsia="Wingdings" w:hAnsi="Wingdings" w:cs="Wingdings"/>
      </w:rPr>
    </w:lvl>
    <w:lvl w:ilvl="1" w:tplc="71183D4E">
      <w:start w:val="1"/>
      <w:numFmt w:val="bullet"/>
      <w:lvlText w:val="o"/>
      <w:lvlJc w:val="left"/>
      <w:pPr>
        <w:tabs>
          <w:tab w:val="num" w:pos="1440"/>
        </w:tabs>
        <w:ind w:left="1440" w:hanging="360"/>
      </w:pPr>
      <w:rPr>
        <w:rFonts w:ascii="Courier New" w:hAnsi="Courier New"/>
      </w:rPr>
    </w:lvl>
    <w:lvl w:ilvl="2" w:tplc="26DE7804">
      <w:start w:val="1"/>
      <w:numFmt w:val="bullet"/>
      <w:lvlText w:val=""/>
      <w:lvlJc w:val="left"/>
      <w:pPr>
        <w:tabs>
          <w:tab w:val="num" w:pos="2160"/>
        </w:tabs>
        <w:ind w:left="2160" w:hanging="360"/>
      </w:pPr>
      <w:rPr>
        <w:rFonts w:ascii="Wingdings" w:hAnsi="Wingdings"/>
      </w:rPr>
    </w:lvl>
    <w:lvl w:ilvl="3" w:tplc="D41244DE">
      <w:start w:val="1"/>
      <w:numFmt w:val="bullet"/>
      <w:lvlText w:val=""/>
      <w:lvlJc w:val="left"/>
      <w:pPr>
        <w:tabs>
          <w:tab w:val="num" w:pos="2880"/>
        </w:tabs>
        <w:ind w:left="2880" w:hanging="360"/>
      </w:pPr>
      <w:rPr>
        <w:rFonts w:ascii="Symbol" w:hAnsi="Symbol"/>
      </w:rPr>
    </w:lvl>
    <w:lvl w:ilvl="4" w:tplc="4F980D10">
      <w:start w:val="1"/>
      <w:numFmt w:val="bullet"/>
      <w:lvlText w:val="o"/>
      <w:lvlJc w:val="left"/>
      <w:pPr>
        <w:tabs>
          <w:tab w:val="num" w:pos="3600"/>
        </w:tabs>
        <w:ind w:left="3600" w:hanging="360"/>
      </w:pPr>
      <w:rPr>
        <w:rFonts w:ascii="Courier New" w:hAnsi="Courier New"/>
      </w:rPr>
    </w:lvl>
    <w:lvl w:ilvl="5" w:tplc="5A12E402">
      <w:start w:val="1"/>
      <w:numFmt w:val="bullet"/>
      <w:lvlText w:val=""/>
      <w:lvlJc w:val="left"/>
      <w:pPr>
        <w:tabs>
          <w:tab w:val="num" w:pos="4320"/>
        </w:tabs>
        <w:ind w:left="4320" w:hanging="360"/>
      </w:pPr>
      <w:rPr>
        <w:rFonts w:ascii="Wingdings" w:hAnsi="Wingdings"/>
      </w:rPr>
    </w:lvl>
    <w:lvl w:ilvl="6" w:tplc="B16292E0">
      <w:start w:val="1"/>
      <w:numFmt w:val="bullet"/>
      <w:lvlText w:val=""/>
      <w:lvlJc w:val="left"/>
      <w:pPr>
        <w:tabs>
          <w:tab w:val="num" w:pos="5040"/>
        </w:tabs>
        <w:ind w:left="5040" w:hanging="360"/>
      </w:pPr>
      <w:rPr>
        <w:rFonts w:ascii="Symbol" w:hAnsi="Symbol"/>
      </w:rPr>
    </w:lvl>
    <w:lvl w:ilvl="7" w:tplc="49664A2E">
      <w:start w:val="1"/>
      <w:numFmt w:val="bullet"/>
      <w:lvlText w:val="o"/>
      <w:lvlJc w:val="left"/>
      <w:pPr>
        <w:tabs>
          <w:tab w:val="num" w:pos="5760"/>
        </w:tabs>
        <w:ind w:left="5760" w:hanging="360"/>
      </w:pPr>
      <w:rPr>
        <w:rFonts w:ascii="Courier New" w:hAnsi="Courier New"/>
      </w:rPr>
    </w:lvl>
    <w:lvl w:ilvl="8" w:tplc="2D7C7E0C">
      <w:start w:val="1"/>
      <w:numFmt w:val="bullet"/>
      <w:lvlText w:val=""/>
      <w:lvlJc w:val="left"/>
      <w:pPr>
        <w:tabs>
          <w:tab w:val="num" w:pos="6480"/>
        </w:tabs>
        <w:ind w:left="6480" w:hanging="360"/>
      </w:pPr>
      <w:rPr>
        <w:rFonts w:ascii="Wingdings" w:hAnsi="Wingdings"/>
      </w:rPr>
    </w:lvl>
  </w:abstractNum>
  <w:abstractNum w:abstractNumId="1245" w15:restartNumberingAfterBreak="0">
    <w:nsid w:val="7A0F5B3D"/>
    <w:multiLevelType w:val="hybridMultilevel"/>
    <w:tmpl w:val="7A0F5B3D"/>
    <w:lvl w:ilvl="0" w:tplc="CF66FD7C">
      <w:start w:val="1"/>
      <w:numFmt w:val="bullet"/>
      <w:lvlText w:val=""/>
      <w:lvlJc w:val="left"/>
      <w:pPr>
        <w:tabs>
          <w:tab w:val="num" w:pos="480"/>
        </w:tabs>
        <w:ind w:left="480" w:hanging="480"/>
      </w:pPr>
      <w:rPr>
        <w:rFonts w:ascii="Wingdings" w:eastAsia="Wingdings" w:hAnsi="Wingdings" w:cs="Wingdings"/>
      </w:rPr>
    </w:lvl>
    <w:lvl w:ilvl="1" w:tplc="46CA2458">
      <w:start w:val="1"/>
      <w:numFmt w:val="bullet"/>
      <w:lvlText w:val="o"/>
      <w:lvlJc w:val="left"/>
      <w:pPr>
        <w:tabs>
          <w:tab w:val="num" w:pos="1440"/>
        </w:tabs>
        <w:ind w:left="1440" w:hanging="360"/>
      </w:pPr>
      <w:rPr>
        <w:rFonts w:ascii="Courier New" w:hAnsi="Courier New"/>
      </w:rPr>
    </w:lvl>
    <w:lvl w:ilvl="2" w:tplc="9F10B5BE">
      <w:start w:val="1"/>
      <w:numFmt w:val="bullet"/>
      <w:lvlText w:val=""/>
      <w:lvlJc w:val="left"/>
      <w:pPr>
        <w:tabs>
          <w:tab w:val="num" w:pos="2160"/>
        </w:tabs>
        <w:ind w:left="2160" w:hanging="360"/>
      </w:pPr>
      <w:rPr>
        <w:rFonts w:ascii="Wingdings" w:hAnsi="Wingdings"/>
      </w:rPr>
    </w:lvl>
    <w:lvl w:ilvl="3" w:tplc="F2486E6E">
      <w:start w:val="1"/>
      <w:numFmt w:val="bullet"/>
      <w:lvlText w:val=""/>
      <w:lvlJc w:val="left"/>
      <w:pPr>
        <w:tabs>
          <w:tab w:val="num" w:pos="2880"/>
        </w:tabs>
        <w:ind w:left="2880" w:hanging="360"/>
      </w:pPr>
      <w:rPr>
        <w:rFonts w:ascii="Symbol" w:hAnsi="Symbol"/>
      </w:rPr>
    </w:lvl>
    <w:lvl w:ilvl="4" w:tplc="EF9A7296">
      <w:start w:val="1"/>
      <w:numFmt w:val="bullet"/>
      <w:lvlText w:val="o"/>
      <w:lvlJc w:val="left"/>
      <w:pPr>
        <w:tabs>
          <w:tab w:val="num" w:pos="3600"/>
        </w:tabs>
        <w:ind w:left="3600" w:hanging="360"/>
      </w:pPr>
      <w:rPr>
        <w:rFonts w:ascii="Courier New" w:hAnsi="Courier New"/>
      </w:rPr>
    </w:lvl>
    <w:lvl w:ilvl="5" w:tplc="54165486">
      <w:start w:val="1"/>
      <w:numFmt w:val="bullet"/>
      <w:lvlText w:val=""/>
      <w:lvlJc w:val="left"/>
      <w:pPr>
        <w:tabs>
          <w:tab w:val="num" w:pos="4320"/>
        </w:tabs>
        <w:ind w:left="4320" w:hanging="360"/>
      </w:pPr>
      <w:rPr>
        <w:rFonts w:ascii="Wingdings" w:hAnsi="Wingdings"/>
      </w:rPr>
    </w:lvl>
    <w:lvl w:ilvl="6" w:tplc="083E764C">
      <w:start w:val="1"/>
      <w:numFmt w:val="bullet"/>
      <w:lvlText w:val=""/>
      <w:lvlJc w:val="left"/>
      <w:pPr>
        <w:tabs>
          <w:tab w:val="num" w:pos="5040"/>
        </w:tabs>
        <w:ind w:left="5040" w:hanging="360"/>
      </w:pPr>
      <w:rPr>
        <w:rFonts w:ascii="Symbol" w:hAnsi="Symbol"/>
      </w:rPr>
    </w:lvl>
    <w:lvl w:ilvl="7" w:tplc="B9A80C2A">
      <w:start w:val="1"/>
      <w:numFmt w:val="bullet"/>
      <w:lvlText w:val="o"/>
      <w:lvlJc w:val="left"/>
      <w:pPr>
        <w:tabs>
          <w:tab w:val="num" w:pos="5760"/>
        </w:tabs>
        <w:ind w:left="5760" w:hanging="360"/>
      </w:pPr>
      <w:rPr>
        <w:rFonts w:ascii="Courier New" w:hAnsi="Courier New"/>
      </w:rPr>
    </w:lvl>
    <w:lvl w:ilvl="8" w:tplc="20941688">
      <w:start w:val="1"/>
      <w:numFmt w:val="bullet"/>
      <w:lvlText w:val=""/>
      <w:lvlJc w:val="left"/>
      <w:pPr>
        <w:tabs>
          <w:tab w:val="num" w:pos="6480"/>
        </w:tabs>
        <w:ind w:left="6480" w:hanging="360"/>
      </w:pPr>
      <w:rPr>
        <w:rFonts w:ascii="Wingdings" w:hAnsi="Wingdings"/>
      </w:rPr>
    </w:lvl>
  </w:abstractNum>
  <w:abstractNum w:abstractNumId="1246" w15:restartNumberingAfterBreak="0">
    <w:nsid w:val="7A0F5B3E"/>
    <w:multiLevelType w:val="hybridMultilevel"/>
    <w:tmpl w:val="7A0F5B3E"/>
    <w:lvl w:ilvl="0" w:tplc="75AEF6C0">
      <w:start w:val="1"/>
      <w:numFmt w:val="bullet"/>
      <w:lvlText w:val=""/>
      <w:lvlJc w:val="left"/>
      <w:pPr>
        <w:tabs>
          <w:tab w:val="num" w:pos="480"/>
        </w:tabs>
        <w:ind w:left="480" w:hanging="480"/>
      </w:pPr>
      <w:rPr>
        <w:rFonts w:ascii="Wingdings" w:eastAsia="Wingdings" w:hAnsi="Wingdings" w:cs="Wingdings"/>
      </w:rPr>
    </w:lvl>
    <w:lvl w:ilvl="1" w:tplc="DDDC01A4">
      <w:start w:val="1"/>
      <w:numFmt w:val="bullet"/>
      <w:lvlText w:val="o"/>
      <w:lvlJc w:val="left"/>
      <w:pPr>
        <w:tabs>
          <w:tab w:val="num" w:pos="1440"/>
        </w:tabs>
        <w:ind w:left="1440" w:hanging="360"/>
      </w:pPr>
      <w:rPr>
        <w:rFonts w:ascii="Courier New" w:hAnsi="Courier New"/>
      </w:rPr>
    </w:lvl>
    <w:lvl w:ilvl="2" w:tplc="2E828256">
      <w:start w:val="1"/>
      <w:numFmt w:val="bullet"/>
      <w:lvlText w:val=""/>
      <w:lvlJc w:val="left"/>
      <w:pPr>
        <w:tabs>
          <w:tab w:val="num" w:pos="2160"/>
        </w:tabs>
        <w:ind w:left="2160" w:hanging="360"/>
      </w:pPr>
      <w:rPr>
        <w:rFonts w:ascii="Wingdings" w:hAnsi="Wingdings"/>
      </w:rPr>
    </w:lvl>
    <w:lvl w:ilvl="3" w:tplc="B7AE11C8">
      <w:start w:val="1"/>
      <w:numFmt w:val="bullet"/>
      <w:lvlText w:val=""/>
      <w:lvlJc w:val="left"/>
      <w:pPr>
        <w:tabs>
          <w:tab w:val="num" w:pos="2880"/>
        </w:tabs>
        <w:ind w:left="2880" w:hanging="360"/>
      </w:pPr>
      <w:rPr>
        <w:rFonts w:ascii="Symbol" w:hAnsi="Symbol"/>
      </w:rPr>
    </w:lvl>
    <w:lvl w:ilvl="4" w:tplc="935E014A">
      <w:start w:val="1"/>
      <w:numFmt w:val="bullet"/>
      <w:lvlText w:val="o"/>
      <w:lvlJc w:val="left"/>
      <w:pPr>
        <w:tabs>
          <w:tab w:val="num" w:pos="3600"/>
        </w:tabs>
        <w:ind w:left="3600" w:hanging="360"/>
      </w:pPr>
      <w:rPr>
        <w:rFonts w:ascii="Courier New" w:hAnsi="Courier New"/>
      </w:rPr>
    </w:lvl>
    <w:lvl w:ilvl="5" w:tplc="F498084A">
      <w:start w:val="1"/>
      <w:numFmt w:val="bullet"/>
      <w:lvlText w:val=""/>
      <w:lvlJc w:val="left"/>
      <w:pPr>
        <w:tabs>
          <w:tab w:val="num" w:pos="4320"/>
        </w:tabs>
        <w:ind w:left="4320" w:hanging="360"/>
      </w:pPr>
      <w:rPr>
        <w:rFonts w:ascii="Wingdings" w:hAnsi="Wingdings"/>
      </w:rPr>
    </w:lvl>
    <w:lvl w:ilvl="6" w:tplc="5E80E902">
      <w:start w:val="1"/>
      <w:numFmt w:val="bullet"/>
      <w:lvlText w:val=""/>
      <w:lvlJc w:val="left"/>
      <w:pPr>
        <w:tabs>
          <w:tab w:val="num" w:pos="5040"/>
        </w:tabs>
        <w:ind w:left="5040" w:hanging="360"/>
      </w:pPr>
      <w:rPr>
        <w:rFonts w:ascii="Symbol" w:hAnsi="Symbol"/>
      </w:rPr>
    </w:lvl>
    <w:lvl w:ilvl="7" w:tplc="9EBCF926">
      <w:start w:val="1"/>
      <w:numFmt w:val="bullet"/>
      <w:lvlText w:val="o"/>
      <w:lvlJc w:val="left"/>
      <w:pPr>
        <w:tabs>
          <w:tab w:val="num" w:pos="5760"/>
        </w:tabs>
        <w:ind w:left="5760" w:hanging="360"/>
      </w:pPr>
      <w:rPr>
        <w:rFonts w:ascii="Courier New" w:hAnsi="Courier New"/>
      </w:rPr>
    </w:lvl>
    <w:lvl w:ilvl="8" w:tplc="D90299D2">
      <w:start w:val="1"/>
      <w:numFmt w:val="bullet"/>
      <w:lvlText w:val=""/>
      <w:lvlJc w:val="left"/>
      <w:pPr>
        <w:tabs>
          <w:tab w:val="num" w:pos="6480"/>
        </w:tabs>
        <w:ind w:left="6480" w:hanging="360"/>
      </w:pPr>
      <w:rPr>
        <w:rFonts w:ascii="Wingdings" w:hAnsi="Wingdings"/>
      </w:rPr>
    </w:lvl>
  </w:abstractNum>
  <w:abstractNum w:abstractNumId="1247" w15:restartNumberingAfterBreak="0">
    <w:nsid w:val="7A0F5B3F"/>
    <w:multiLevelType w:val="hybridMultilevel"/>
    <w:tmpl w:val="7A0F5B3F"/>
    <w:lvl w:ilvl="0" w:tplc="A0B24EA2">
      <w:start w:val="1"/>
      <w:numFmt w:val="bullet"/>
      <w:lvlText w:val=""/>
      <w:lvlJc w:val="left"/>
      <w:pPr>
        <w:tabs>
          <w:tab w:val="num" w:pos="480"/>
        </w:tabs>
        <w:ind w:left="480" w:hanging="480"/>
      </w:pPr>
      <w:rPr>
        <w:rFonts w:ascii="Wingdings" w:eastAsia="Wingdings" w:hAnsi="Wingdings" w:cs="Wingdings"/>
      </w:rPr>
    </w:lvl>
    <w:lvl w:ilvl="1" w:tplc="F3FEF53E">
      <w:start w:val="1"/>
      <w:numFmt w:val="bullet"/>
      <w:lvlText w:val="o"/>
      <w:lvlJc w:val="left"/>
      <w:pPr>
        <w:tabs>
          <w:tab w:val="num" w:pos="1440"/>
        </w:tabs>
        <w:ind w:left="1440" w:hanging="360"/>
      </w:pPr>
      <w:rPr>
        <w:rFonts w:ascii="Courier New" w:hAnsi="Courier New"/>
      </w:rPr>
    </w:lvl>
    <w:lvl w:ilvl="2" w:tplc="0B1A56F6">
      <w:start w:val="1"/>
      <w:numFmt w:val="bullet"/>
      <w:lvlText w:val=""/>
      <w:lvlJc w:val="left"/>
      <w:pPr>
        <w:tabs>
          <w:tab w:val="num" w:pos="2160"/>
        </w:tabs>
        <w:ind w:left="2160" w:hanging="360"/>
      </w:pPr>
      <w:rPr>
        <w:rFonts w:ascii="Wingdings" w:hAnsi="Wingdings"/>
      </w:rPr>
    </w:lvl>
    <w:lvl w:ilvl="3" w:tplc="7144AF50">
      <w:start w:val="1"/>
      <w:numFmt w:val="bullet"/>
      <w:lvlText w:val=""/>
      <w:lvlJc w:val="left"/>
      <w:pPr>
        <w:tabs>
          <w:tab w:val="num" w:pos="2880"/>
        </w:tabs>
        <w:ind w:left="2880" w:hanging="360"/>
      </w:pPr>
      <w:rPr>
        <w:rFonts w:ascii="Symbol" w:hAnsi="Symbol"/>
      </w:rPr>
    </w:lvl>
    <w:lvl w:ilvl="4" w:tplc="1A6AB5AA">
      <w:start w:val="1"/>
      <w:numFmt w:val="bullet"/>
      <w:lvlText w:val="o"/>
      <w:lvlJc w:val="left"/>
      <w:pPr>
        <w:tabs>
          <w:tab w:val="num" w:pos="3600"/>
        </w:tabs>
        <w:ind w:left="3600" w:hanging="360"/>
      </w:pPr>
      <w:rPr>
        <w:rFonts w:ascii="Courier New" w:hAnsi="Courier New"/>
      </w:rPr>
    </w:lvl>
    <w:lvl w:ilvl="5" w:tplc="B4CEF586">
      <w:start w:val="1"/>
      <w:numFmt w:val="bullet"/>
      <w:lvlText w:val=""/>
      <w:lvlJc w:val="left"/>
      <w:pPr>
        <w:tabs>
          <w:tab w:val="num" w:pos="4320"/>
        </w:tabs>
        <w:ind w:left="4320" w:hanging="360"/>
      </w:pPr>
      <w:rPr>
        <w:rFonts w:ascii="Wingdings" w:hAnsi="Wingdings"/>
      </w:rPr>
    </w:lvl>
    <w:lvl w:ilvl="6" w:tplc="E1AC09A6">
      <w:start w:val="1"/>
      <w:numFmt w:val="bullet"/>
      <w:lvlText w:val=""/>
      <w:lvlJc w:val="left"/>
      <w:pPr>
        <w:tabs>
          <w:tab w:val="num" w:pos="5040"/>
        </w:tabs>
        <w:ind w:left="5040" w:hanging="360"/>
      </w:pPr>
      <w:rPr>
        <w:rFonts w:ascii="Symbol" w:hAnsi="Symbol"/>
      </w:rPr>
    </w:lvl>
    <w:lvl w:ilvl="7" w:tplc="9438C4DC">
      <w:start w:val="1"/>
      <w:numFmt w:val="bullet"/>
      <w:lvlText w:val="o"/>
      <w:lvlJc w:val="left"/>
      <w:pPr>
        <w:tabs>
          <w:tab w:val="num" w:pos="5760"/>
        </w:tabs>
        <w:ind w:left="5760" w:hanging="360"/>
      </w:pPr>
      <w:rPr>
        <w:rFonts w:ascii="Courier New" w:hAnsi="Courier New"/>
      </w:rPr>
    </w:lvl>
    <w:lvl w:ilvl="8" w:tplc="CB32D6F0">
      <w:start w:val="1"/>
      <w:numFmt w:val="bullet"/>
      <w:lvlText w:val=""/>
      <w:lvlJc w:val="left"/>
      <w:pPr>
        <w:tabs>
          <w:tab w:val="num" w:pos="6480"/>
        </w:tabs>
        <w:ind w:left="6480" w:hanging="360"/>
      </w:pPr>
      <w:rPr>
        <w:rFonts w:ascii="Wingdings" w:hAnsi="Wingdings"/>
      </w:rPr>
    </w:lvl>
  </w:abstractNum>
  <w:abstractNum w:abstractNumId="1248" w15:restartNumberingAfterBreak="0">
    <w:nsid w:val="7A0F5B40"/>
    <w:multiLevelType w:val="hybridMultilevel"/>
    <w:tmpl w:val="7A0F5B40"/>
    <w:lvl w:ilvl="0" w:tplc="5A2267B4">
      <w:start w:val="1"/>
      <w:numFmt w:val="bullet"/>
      <w:lvlText w:val=""/>
      <w:lvlJc w:val="left"/>
      <w:pPr>
        <w:tabs>
          <w:tab w:val="num" w:pos="480"/>
        </w:tabs>
        <w:ind w:left="480" w:hanging="480"/>
      </w:pPr>
      <w:rPr>
        <w:rFonts w:ascii="Wingdings" w:eastAsia="Wingdings" w:hAnsi="Wingdings" w:cs="Wingdings"/>
      </w:rPr>
    </w:lvl>
    <w:lvl w:ilvl="1" w:tplc="DB143036">
      <w:start w:val="1"/>
      <w:numFmt w:val="bullet"/>
      <w:lvlText w:val="o"/>
      <w:lvlJc w:val="left"/>
      <w:pPr>
        <w:tabs>
          <w:tab w:val="num" w:pos="1440"/>
        </w:tabs>
        <w:ind w:left="1440" w:hanging="360"/>
      </w:pPr>
      <w:rPr>
        <w:rFonts w:ascii="Courier New" w:hAnsi="Courier New"/>
      </w:rPr>
    </w:lvl>
    <w:lvl w:ilvl="2" w:tplc="0B16CC86">
      <w:start w:val="1"/>
      <w:numFmt w:val="bullet"/>
      <w:lvlText w:val=""/>
      <w:lvlJc w:val="left"/>
      <w:pPr>
        <w:tabs>
          <w:tab w:val="num" w:pos="2160"/>
        </w:tabs>
        <w:ind w:left="2160" w:hanging="360"/>
      </w:pPr>
      <w:rPr>
        <w:rFonts w:ascii="Wingdings" w:hAnsi="Wingdings"/>
      </w:rPr>
    </w:lvl>
    <w:lvl w:ilvl="3" w:tplc="E428635C">
      <w:start w:val="1"/>
      <w:numFmt w:val="bullet"/>
      <w:lvlText w:val=""/>
      <w:lvlJc w:val="left"/>
      <w:pPr>
        <w:tabs>
          <w:tab w:val="num" w:pos="2880"/>
        </w:tabs>
        <w:ind w:left="2880" w:hanging="360"/>
      </w:pPr>
      <w:rPr>
        <w:rFonts w:ascii="Symbol" w:hAnsi="Symbol"/>
      </w:rPr>
    </w:lvl>
    <w:lvl w:ilvl="4" w:tplc="33D27894">
      <w:start w:val="1"/>
      <w:numFmt w:val="bullet"/>
      <w:lvlText w:val="o"/>
      <w:lvlJc w:val="left"/>
      <w:pPr>
        <w:tabs>
          <w:tab w:val="num" w:pos="3600"/>
        </w:tabs>
        <w:ind w:left="3600" w:hanging="360"/>
      </w:pPr>
      <w:rPr>
        <w:rFonts w:ascii="Courier New" w:hAnsi="Courier New"/>
      </w:rPr>
    </w:lvl>
    <w:lvl w:ilvl="5" w:tplc="6A801B7C">
      <w:start w:val="1"/>
      <w:numFmt w:val="bullet"/>
      <w:lvlText w:val=""/>
      <w:lvlJc w:val="left"/>
      <w:pPr>
        <w:tabs>
          <w:tab w:val="num" w:pos="4320"/>
        </w:tabs>
        <w:ind w:left="4320" w:hanging="360"/>
      </w:pPr>
      <w:rPr>
        <w:rFonts w:ascii="Wingdings" w:hAnsi="Wingdings"/>
      </w:rPr>
    </w:lvl>
    <w:lvl w:ilvl="6" w:tplc="DB9EF8F4">
      <w:start w:val="1"/>
      <w:numFmt w:val="bullet"/>
      <w:lvlText w:val=""/>
      <w:lvlJc w:val="left"/>
      <w:pPr>
        <w:tabs>
          <w:tab w:val="num" w:pos="5040"/>
        </w:tabs>
        <w:ind w:left="5040" w:hanging="360"/>
      </w:pPr>
      <w:rPr>
        <w:rFonts w:ascii="Symbol" w:hAnsi="Symbol"/>
      </w:rPr>
    </w:lvl>
    <w:lvl w:ilvl="7" w:tplc="64CC5CE8">
      <w:start w:val="1"/>
      <w:numFmt w:val="bullet"/>
      <w:lvlText w:val="o"/>
      <w:lvlJc w:val="left"/>
      <w:pPr>
        <w:tabs>
          <w:tab w:val="num" w:pos="5760"/>
        </w:tabs>
        <w:ind w:left="5760" w:hanging="360"/>
      </w:pPr>
      <w:rPr>
        <w:rFonts w:ascii="Courier New" w:hAnsi="Courier New"/>
      </w:rPr>
    </w:lvl>
    <w:lvl w:ilvl="8" w:tplc="CA6C325E">
      <w:start w:val="1"/>
      <w:numFmt w:val="bullet"/>
      <w:lvlText w:val=""/>
      <w:lvlJc w:val="left"/>
      <w:pPr>
        <w:tabs>
          <w:tab w:val="num" w:pos="6480"/>
        </w:tabs>
        <w:ind w:left="6480" w:hanging="360"/>
      </w:pPr>
      <w:rPr>
        <w:rFonts w:ascii="Wingdings" w:hAnsi="Wingdings"/>
      </w:rPr>
    </w:lvl>
  </w:abstractNum>
  <w:abstractNum w:abstractNumId="1249" w15:restartNumberingAfterBreak="0">
    <w:nsid w:val="7A0F5B41"/>
    <w:multiLevelType w:val="hybridMultilevel"/>
    <w:tmpl w:val="7A0F5B41"/>
    <w:lvl w:ilvl="0" w:tplc="491E57E8">
      <w:start w:val="1"/>
      <w:numFmt w:val="bullet"/>
      <w:lvlText w:val=""/>
      <w:lvlJc w:val="left"/>
      <w:pPr>
        <w:tabs>
          <w:tab w:val="num" w:pos="480"/>
        </w:tabs>
        <w:ind w:left="480" w:hanging="480"/>
      </w:pPr>
      <w:rPr>
        <w:rFonts w:ascii="Wingdings" w:eastAsia="Wingdings" w:hAnsi="Wingdings" w:cs="Wingdings"/>
      </w:rPr>
    </w:lvl>
    <w:lvl w:ilvl="1" w:tplc="CE620628">
      <w:start w:val="1"/>
      <w:numFmt w:val="bullet"/>
      <w:lvlText w:val="o"/>
      <w:lvlJc w:val="left"/>
      <w:pPr>
        <w:tabs>
          <w:tab w:val="num" w:pos="1440"/>
        </w:tabs>
        <w:ind w:left="1440" w:hanging="360"/>
      </w:pPr>
      <w:rPr>
        <w:rFonts w:ascii="Courier New" w:hAnsi="Courier New"/>
      </w:rPr>
    </w:lvl>
    <w:lvl w:ilvl="2" w:tplc="853EFF90">
      <w:start w:val="1"/>
      <w:numFmt w:val="bullet"/>
      <w:lvlText w:val=""/>
      <w:lvlJc w:val="left"/>
      <w:pPr>
        <w:tabs>
          <w:tab w:val="num" w:pos="2160"/>
        </w:tabs>
        <w:ind w:left="2160" w:hanging="360"/>
      </w:pPr>
      <w:rPr>
        <w:rFonts w:ascii="Wingdings" w:hAnsi="Wingdings"/>
      </w:rPr>
    </w:lvl>
    <w:lvl w:ilvl="3" w:tplc="E3F25F02">
      <w:start w:val="1"/>
      <w:numFmt w:val="bullet"/>
      <w:lvlText w:val=""/>
      <w:lvlJc w:val="left"/>
      <w:pPr>
        <w:tabs>
          <w:tab w:val="num" w:pos="2880"/>
        </w:tabs>
        <w:ind w:left="2880" w:hanging="360"/>
      </w:pPr>
      <w:rPr>
        <w:rFonts w:ascii="Symbol" w:hAnsi="Symbol"/>
      </w:rPr>
    </w:lvl>
    <w:lvl w:ilvl="4" w:tplc="461ACCFE">
      <w:start w:val="1"/>
      <w:numFmt w:val="bullet"/>
      <w:lvlText w:val="o"/>
      <w:lvlJc w:val="left"/>
      <w:pPr>
        <w:tabs>
          <w:tab w:val="num" w:pos="3600"/>
        </w:tabs>
        <w:ind w:left="3600" w:hanging="360"/>
      </w:pPr>
      <w:rPr>
        <w:rFonts w:ascii="Courier New" w:hAnsi="Courier New"/>
      </w:rPr>
    </w:lvl>
    <w:lvl w:ilvl="5" w:tplc="A23663E2">
      <w:start w:val="1"/>
      <w:numFmt w:val="bullet"/>
      <w:lvlText w:val=""/>
      <w:lvlJc w:val="left"/>
      <w:pPr>
        <w:tabs>
          <w:tab w:val="num" w:pos="4320"/>
        </w:tabs>
        <w:ind w:left="4320" w:hanging="360"/>
      </w:pPr>
      <w:rPr>
        <w:rFonts w:ascii="Wingdings" w:hAnsi="Wingdings"/>
      </w:rPr>
    </w:lvl>
    <w:lvl w:ilvl="6" w:tplc="2A0456F6">
      <w:start w:val="1"/>
      <w:numFmt w:val="bullet"/>
      <w:lvlText w:val=""/>
      <w:lvlJc w:val="left"/>
      <w:pPr>
        <w:tabs>
          <w:tab w:val="num" w:pos="5040"/>
        </w:tabs>
        <w:ind w:left="5040" w:hanging="360"/>
      </w:pPr>
      <w:rPr>
        <w:rFonts w:ascii="Symbol" w:hAnsi="Symbol"/>
      </w:rPr>
    </w:lvl>
    <w:lvl w:ilvl="7" w:tplc="892858F6">
      <w:start w:val="1"/>
      <w:numFmt w:val="bullet"/>
      <w:lvlText w:val="o"/>
      <w:lvlJc w:val="left"/>
      <w:pPr>
        <w:tabs>
          <w:tab w:val="num" w:pos="5760"/>
        </w:tabs>
        <w:ind w:left="5760" w:hanging="360"/>
      </w:pPr>
      <w:rPr>
        <w:rFonts w:ascii="Courier New" w:hAnsi="Courier New"/>
      </w:rPr>
    </w:lvl>
    <w:lvl w:ilvl="8" w:tplc="7104319A">
      <w:start w:val="1"/>
      <w:numFmt w:val="bullet"/>
      <w:lvlText w:val=""/>
      <w:lvlJc w:val="left"/>
      <w:pPr>
        <w:tabs>
          <w:tab w:val="num" w:pos="6480"/>
        </w:tabs>
        <w:ind w:left="6480" w:hanging="360"/>
      </w:pPr>
      <w:rPr>
        <w:rFonts w:ascii="Wingdings" w:hAnsi="Wingdings"/>
      </w:rPr>
    </w:lvl>
  </w:abstractNum>
  <w:abstractNum w:abstractNumId="1250" w15:restartNumberingAfterBreak="0">
    <w:nsid w:val="7A0F5B42"/>
    <w:multiLevelType w:val="hybridMultilevel"/>
    <w:tmpl w:val="7A0F5B42"/>
    <w:lvl w:ilvl="0" w:tplc="8230D36C">
      <w:start w:val="1"/>
      <w:numFmt w:val="bullet"/>
      <w:lvlText w:val=""/>
      <w:lvlJc w:val="left"/>
      <w:pPr>
        <w:tabs>
          <w:tab w:val="num" w:pos="480"/>
        </w:tabs>
        <w:ind w:left="480" w:hanging="480"/>
      </w:pPr>
      <w:rPr>
        <w:rFonts w:ascii="Wingdings" w:eastAsia="Wingdings" w:hAnsi="Wingdings" w:cs="Wingdings"/>
      </w:rPr>
    </w:lvl>
    <w:lvl w:ilvl="1" w:tplc="7872360A">
      <w:start w:val="1"/>
      <w:numFmt w:val="bullet"/>
      <w:lvlText w:val="o"/>
      <w:lvlJc w:val="left"/>
      <w:pPr>
        <w:tabs>
          <w:tab w:val="num" w:pos="1440"/>
        </w:tabs>
        <w:ind w:left="1440" w:hanging="360"/>
      </w:pPr>
      <w:rPr>
        <w:rFonts w:ascii="Courier New" w:hAnsi="Courier New"/>
      </w:rPr>
    </w:lvl>
    <w:lvl w:ilvl="2" w:tplc="9B523D46">
      <w:start w:val="1"/>
      <w:numFmt w:val="bullet"/>
      <w:lvlText w:val=""/>
      <w:lvlJc w:val="left"/>
      <w:pPr>
        <w:tabs>
          <w:tab w:val="num" w:pos="2160"/>
        </w:tabs>
        <w:ind w:left="2160" w:hanging="360"/>
      </w:pPr>
      <w:rPr>
        <w:rFonts w:ascii="Wingdings" w:hAnsi="Wingdings"/>
      </w:rPr>
    </w:lvl>
    <w:lvl w:ilvl="3" w:tplc="2FBCC448">
      <w:start w:val="1"/>
      <w:numFmt w:val="bullet"/>
      <w:lvlText w:val=""/>
      <w:lvlJc w:val="left"/>
      <w:pPr>
        <w:tabs>
          <w:tab w:val="num" w:pos="2880"/>
        </w:tabs>
        <w:ind w:left="2880" w:hanging="360"/>
      </w:pPr>
      <w:rPr>
        <w:rFonts w:ascii="Symbol" w:hAnsi="Symbol"/>
      </w:rPr>
    </w:lvl>
    <w:lvl w:ilvl="4" w:tplc="801074BC">
      <w:start w:val="1"/>
      <w:numFmt w:val="bullet"/>
      <w:lvlText w:val="o"/>
      <w:lvlJc w:val="left"/>
      <w:pPr>
        <w:tabs>
          <w:tab w:val="num" w:pos="3600"/>
        </w:tabs>
        <w:ind w:left="3600" w:hanging="360"/>
      </w:pPr>
      <w:rPr>
        <w:rFonts w:ascii="Courier New" w:hAnsi="Courier New"/>
      </w:rPr>
    </w:lvl>
    <w:lvl w:ilvl="5" w:tplc="D5942DA6">
      <w:start w:val="1"/>
      <w:numFmt w:val="bullet"/>
      <w:lvlText w:val=""/>
      <w:lvlJc w:val="left"/>
      <w:pPr>
        <w:tabs>
          <w:tab w:val="num" w:pos="4320"/>
        </w:tabs>
        <w:ind w:left="4320" w:hanging="360"/>
      </w:pPr>
      <w:rPr>
        <w:rFonts w:ascii="Wingdings" w:hAnsi="Wingdings"/>
      </w:rPr>
    </w:lvl>
    <w:lvl w:ilvl="6" w:tplc="AC40AEA6">
      <w:start w:val="1"/>
      <w:numFmt w:val="bullet"/>
      <w:lvlText w:val=""/>
      <w:lvlJc w:val="left"/>
      <w:pPr>
        <w:tabs>
          <w:tab w:val="num" w:pos="5040"/>
        </w:tabs>
        <w:ind w:left="5040" w:hanging="360"/>
      </w:pPr>
      <w:rPr>
        <w:rFonts w:ascii="Symbol" w:hAnsi="Symbol"/>
      </w:rPr>
    </w:lvl>
    <w:lvl w:ilvl="7" w:tplc="AECC3938">
      <w:start w:val="1"/>
      <w:numFmt w:val="bullet"/>
      <w:lvlText w:val="o"/>
      <w:lvlJc w:val="left"/>
      <w:pPr>
        <w:tabs>
          <w:tab w:val="num" w:pos="5760"/>
        </w:tabs>
        <w:ind w:left="5760" w:hanging="360"/>
      </w:pPr>
      <w:rPr>
        <w:rFonts w:ascii="Courier New" w:hAnsi="Courier New"/>
      </w:rPr>
    </w:lvl>
    <w:lvl w:ilvl="8" w:tplc="90AEEBFC">
      <w:start w:val="1"/>
      <w:numFmt w:val="bullet"/>
      <w:lvlText w:val=""/>
      <w:lvlJc w:val="left"/>
      <w:pPr>
        <w:tabs>
          <w:tab w:val="num" w:pos="6480"/>
        </w:tabs>
        <w:ind w:left="6480" w:hanging="360"/>
      </w:pPr>
      <w:rPr>
        <w:rFonts w:ascii="Wingdings" w:hAnsi="Wingdings"/>
      </w:rPr>
    </w:lvl>
  </w:abstractNum>
  <w:abstractNum w:abstractNumId="1251" w15:restartNumberingAfterBreak="0">
    <w:nsid w:val="7A0F5B43"/>
    <w:multiLevelType w:val="hybridMultilevel"/>
    <w:tmpl w:val="7A0F5B43"/>
    <w:lvl w:ilvl="0" w:tplc="7D405E06">
      <w:start w:val="1"/>
      <w:numFmt w:val="bullet"/>
      <w:lvlText w:val=""/>
      <w:lvlJc w:val="left"/>
      <w:pPr>
        <w:tabs>
          <w:tab w:val="num" w:pos="480"/>
        </w:tabs>
        <w:ind w:left="480" w:hanging="480"/>
      </w:pPr>
      <w:rPr>
        <w:rFonts w:ascii="Wingdings" w:eastAsia="Wingdings" w:hAnsi="Wingdings" w:cs="Wingdings"/>
      </w:rPr>
    </w:lvl>
    <w:lvl w:ilvl="1" w:tplc="6E4AA44E">
      <w:start w:val="1"/>
      <w:numFmt w:val="bullet"/>
      <w:lvlText w:val="o"/>
      <w:lvlJc w:val="left"/>
      <w:pPr>
        <w:tabs>
          <w:tab w:val="num" w:pos="1440"/>
        </w:tabs>
        <w:ind w:left="1440" w:hanging="360"/>
      </w:pPr>
      <w:rPr>
        <w:rFonts w:ascii="Courier New" w:hAnsi="Courier New"/>
      </w:rPr>
    </w:lvl>
    <w:lvl w:ilvl="2" w:tplc="B5449FEC">
      <w:start w:val="1"/>
      <w:numFmt w:val="bullet"/>
      <w:lvlText w:val=""/>
      <w:lvlJc w:val="left"/>
      <w:pPr>
        <w:tabs>
          <w:tab w:val="num" w:pos="2160"/>
        </w:tabs>
        <w:ind w:left="2160" w:hanging="360"/>
      </w:pPr>
      <w:rPr>
        <w:rFonts w:ascii="Wingdings" w:hAnsi="Wingdings"/>
      </w:rPr>
    </w:lvl>
    <w:lvl w:ilvl="3" w:tplc="9384A3F2">
      <w:start w:val="1"/>
      <w:numFmt w:val="bullet"/>
      <w:lvlText w:val=""/>
      <w:lvlJc w:val="left"/>
      <w:pPr>
        <w:tabs>
          <w:tab w:val="num" w:pos="2880"/>
        </w:tabs>
        <w:ind w:left="2880" w:hanging="360"/>
      </w:pPr>
      <w:rPr>
        <w:rFonts w:ascii="Symbol" w:hAnsi="Symbol"/>
      </w:rPr>
    </w:lvl>
    <w:lvl w:ilvl="4" w:tplc="EBE2E848">
      <w:start w:val="1"/>
      <w:numFmt w:val="bullet"/>
      <w:lvlText w:val="o"/>
      <w:lvlJc w:val="left"/>
      <w:pPr>
        <w:tabs>
          <w:tab w:val="num" w:pos="3600"/>
        </w:tabs>
        <w:ind w:left="3600" w:hanging="360"/>
      </w:pPr>
      <w:rPr>
        <w:rFonts w:ascii="Courier New" w:hAnsi="Courier New"/>
      </w:rPr>
    </w:lvl>
    <w:lvl w:ilvl="5" w:tplc="CCEC0538">
      <w:start w:val="1"/>
      <w:numFmt w:val="bullet"/>
      <w:lvlText w:val=""/>
      <w:lvlJc w:val="left"/>
      <w:pPr>
        <w:tabs>
          <w:tab w:val="num" w:pos="4320"/>
        </w:tabs>
        <w:ind w:left="4320" w:hanging="360"/>
      </w:pPr>
      <w:rPr>
        <w:rFonts w:ascii="Wingdings" w:hAnsi="Wingdings"/>
      </w:rPr>
    </w:lvl>
    <w:lvl w:ilvl="6" w:tplc="83AE267E">
      <w:start w:val="1"/>
      <w:numFmt w:val="bullet"/>
      <w:lvlText w:val=""/>
      <w:lvlJc w:val="left"/>
      <w:pPr>
        <w:tabs>
          <w:tab w:val="num" w:pos="5040"/>
        </w:tabs>
        <w:ind w:left="5040" w:hanging="360"/>
      </w:pPr>
      <w:rPr>
        <w:rFonts w:ascii="Symbol" w:hAnsi="Symbol"/>
      </w:rPr>
    </w:lvl>
    <w:lvl w:ilvl="7" w:tplc="28BE63D0">
      <w:start w:val="1"/>
      <w:numFmt w:val="bullet"/>
      <w:lvlText w:val="o"/>
      <w:lvlJc w:val="left"/>
      <w:pPr>
        <w:tabs>
          <w:tab w:val="num" w:pos="5760"/>
        </w:tabs>
        <w:ind w:left="5760" w:hanging="360"/>
      </w:pPr>
      <w:rPr>
        <w:rFonts w:ascii="Courier New" w:hAnsi="Courier New"/>
      </w:rPr>
    </w:lvl>
    <w:lvl w:ilvl="8" w:tplc="AA4225A8">
      <w:start w:val="1"/>
      <w:numFmt w:val="bullet"/>
      <w:lvlText w:val=""/>
      <w:lvlJc w:val="left"/>
      <w:pPr>
        <w:tabs>
          <w:tab w:val="num" w:pos="6480"/>
        </w:tabs>
        <w:ind w:left="6480" w:hanging="360"/>
      </w:pPr>
      <w:rPr>
        <w:rFonts w:ascii="Wingdings" w:hAnsi="Wingdings"/>
      </w:rPr>
    </w:lvl>
  </w:abstractNum>
  <w:abstractNum w:abstractNumId="1252" w15:restartNumberingAfterBreak="0">
    <w:nsid w:val="7A0F5B44"/>
    <w:multiLevelType w:val="hybridMultilevel"/>
    <w:tmpl w:val="7A0F5B44"/>
    <w:lvl w:ilvl="0" w:tplc="C22CBD64">
      <w:start w:val="1"/>
      <w:numFmt w:val="bullet"/>
      <w:lvlText w:val=""/>
      <w:lvlJc w:val="left"/>
      <w:pPr>
        <w:tabs>
          <w:tab w:val="num" w:pos="480"/>
        </w:tabs>
        <w:ind w:left="480" w:hanging="480"/>
      </w:pPr>
      <w:rPr>
        <w:rFonts w:ascii="Wingdings" w:eastAsia="Wingdings" w:hAnsi="Wingdings" w:cs="Wingdings"/>
      </w:rPr>
    </w:lvl>
    <w:lvl w:ilvl="1" w:tplc="35600B72">
      <w:start w:val="1"/>
      <w:numFmt w:val="bullet"/>
      <w:lvlText w:val="o"/>
      <w:lvlJc w:val="left"/>
      <w:pPr>
        <w:tabs>
          <w:tab w:val="num" w:pos="1440"/>
        </w:tabs>
        <w:ind w:left="1440" w:hanging="360"/>
      </w:pPr>
      <w:rPr>
        <w:rFonts w:ascii="Courier New" w:hAnsi="Courier New"/>
      </w:rPr>
    </w:lvl>
    <w:lvl w:ilvl="2" w:tplc="53684252">
      <w:start w:val="1"/>
      <w:numFmt w:val="bullet"/>
      <w:lvlText w:val=""/>
      <w:lvlJc w:val="left"/>
      <w:pPr>
        <w:tabs>
          <w:tab w:val="num" w:pos="2160"/>
        </w:tabs>
        <w:ind w:left="2160" w:hanging="360"/>
      </w:pPr>
      <w:rPr>
        <w:rFonts w:ascii="Wingdings" w:hAnsi="Wingdings"/>
      </w:rPr>
    </w:lvl>
    <w:lvl w:ilvl="3" w:tplc="980CA504">
      <w:start w:val="1"/>
      <w:numFmt w:val="bullet"/>
      <w:lvlText w:val=""/>
      <w:lvlJc w:val="left"/>
      <w:pPr>
        <w:tabs>
          <w:tab w:val="num" w:pos="2880"/>
        </w:tabs>
        <w:ind w:left="2880" w:hanging="360"/>
      </w:pPr>
      <w:rPr>
        <w:rFonts w:ascii="Symbol" w:hAnsi="Symbol"/>
      </w:rPr>
    </w:lvl>
    <w:lvl w:ilvl="4" w:tplc="29F4D360">
      <w:start w:val="1"/>
      <w:numFmt w:val="bullet"/>
      <w:lvlText w:val="o"/>
      <w:lvlJc w:val="left"/>
      <w:pPr>
        <w:tabs>
          <w:tab w:val="num" w:pos="3600"/>
        </w:tabs>
        <w:ind w:left="3600" w:hanging="360"/>
      </w:pPr>
      <w:rPr>
        <w:rFonts w:ascii="Courier New" w:hAnsi="Courier New"/>
      </w:rPr>
    </w:lvl>
    <w:lvl w:ilvl="5" w:tplc="B84CAF9C">
      <w:start w:val="1"/>
      <w:numFmt w:val="bullet"/>
      <w:lvlText w:val=""/>
      <w:lvlJc w:val="left"/>
      <w:pPr>
        <w:tabs>
          <w:tab w:val="num" w:pos="4320"/>
        </w:tabs>
        <w:ind w:left="4320" w:hanging="360"/>
      </w:pPr>
      <w:rPr>
        <w:rFonts w:ascii="Wingdings" w:hAnsi="Wingdings"/>
      </w:rPr>
    </w:lvl>
    <w:lvl w:ilvl="6" w:tplc="83420A5E">
      <w:start w:val="1"/>
      <w:numFmt w:val="bullet"/>
      <w:lvlText w:val=""/>
      <w:lvlJc w:val="left"/>
      <w:pPr>
        <w:tabs>
          <w:tab w:val="num" w:pos="5040"/>
        </w:tabs>
        <w:ind w:left="5040" w:hanging="360"/>
      </w:pPr>
      <w:rPr>
        <w:rFonts w:ascii="Symbol" w:hAnsi="Symbol"/>
      </w:rPr>
    </w:lvl>
    <w:lvl w:ilvl="7" w:tplc="2BEC422E">
      <w:start w:val="1"/>
      <w:numFmt w:val="bullet"/>
      <w:lvlText w:val="o"/>
      <w:lvlJc w:val="left"/>
      <w:pPr>
        <w:tabs>
          <w:tab w:val="num" w:pos="5760"/>
        </w:tabs>
        <w:ind w:left="5760" w:hanging="360"/>
      </w:pPr>
      <w:rPr>
        <w:rFonts w:ascii="Courier New" w:hAnsi="Courier New"/>
      </w:rPr>
    </w:lvl>
    <w:lvl w:ilvl="8" w:tplc="4F2A601E">
      <w:start w:val="1"/>
      <w:numFmt w:val="bullet"/>
      <w:lvlText w:val=""/>
      <w:lvlJc w:val="left"/>
      <w:pPr>
        <w:tabs>
          <w:tab w:val="num" w:pos="6480"/>
        </w:tabs>
        <w:ind w:left="6480" w:hanging="360"/>
      </w:pPr>
      <w:rPr>
        <w:rFonts w:ascii="Wingdings" w:hAnsi="Wingdings"/>
      </w:rPr>
    </w:lvl>
  </w:abstractNum>
  <w:abstractNum w:abstractNumId="1253" w15:restartNumberingAfterBreak="0">
    <w:nsid w:val="7A0F5B45"/>
    <w:multiLevelType w:val="hybridMultilevel"/>
    <w:tmpl w:val="7A0F5B45"/>
    <w:lvl w:ilvl="0" w:tplc="B072AA00">
      <w:start w:val="1"/>
      <w:numFmt w:val="bullet"/>
      <w:lvlText w:val=""/>
      <w:lvlJc w:val="left"/>
      <w:pPr>
        <w:tabs>
          <w:tab w:val="num" w:pos="480"/>
        </w:tabs>
        <w:ind w:left="480" w:hanging="480"/>
      </w:pPr>
      <w:rPr>
        <w:rFonts w:ascii="Wingdings" w:eastAsia="Wingdings" w:hAnsi="Wingdings" w:cs="Wingdings"/>
      </w:rPr>
    </w:lvl>
    <w:lvl w:ilvl="1" w:tplc="56124AF0">
      <w:start w:val="1"/>
      <w:numFmt w:val="bullet"/>
      <w:lvlText w:val="o"/>
      <w:lvlJc w:val="left"/>
      <w:pPr>
        <w:tabs>
          <w:tab w:val="num" w:pos="1440"/>
        </w:tabs>
        <w:ind w:left="1440" w:hanging="360"/>
      </w:pPr>
      <w:rPr>
        <w:rFonts w:ascii="Courier New" w:hAnsi="Courier New"/>
      </w:rPr>
    </w:lvl>
    <w:lvl w:ilvl="2" w:tplc="677C5530">
      <w:start w:val="1"/>
      <w:numFmt w:val="bullet"/>
      <w:lvlText w:val=""/>
      <w:lvlJc w:val="left"/>
      <w:pPr>
        <w:tabs>
          <w:tab w:val="num" w:pos="2160"/>
        </w:tabs>
        <w:ind w:left="2160" w:hanging="360"/>
      </w:pPr>
      <w:rPr>
        <w:rFonts w:ascii="Wingdings" w:hAnsi="Wingdings"/>
      </w:rPr>
    </w:lvl>
    <w:lvl w:ilvl="3" w:tplc="71148162">
      <w:start w:val="1"/>
      <w:numFmt w:val="bullet"/>
      <w:lvlText w:val=""/>
      <w:lvlJc w:val="left"/>
      <w:pPr>
        <w:tabs>
          <w:tab w:val="num" w:pos="2880"/>
        </w:tabs>
        <w:ind w:left="2880" w:hanging="360"/>
      </w:pPr>
      <w:rPr>
        <w:rFonts w:ascii="Symbol" w:hAnsi="Symbol"/>
      </w:rPr>
    </w:lvl>
    <w:lvl w:ilvl="4" w:tplc="196E165C">
      <w:start w:val="1"/>
      <w:numFmt w:val="bullet"/>
      <w:lvlText w:val="o"/>
      <w:lvlJc w:val="left"/>
      <w:pPr>
        <w:tabs>
          <w:tab w:val="num" w:pos="3600"/>
        </w:tabs>
        <w:ind w:left="3600" w:hanging="360"/>
      </w:pPr>
      <w:rPr>
        <w:rFonts w:ascii="Courier New" w:hAnsi="Courier New"/>
      </w:rPr>
    </w:lvl>
    <w:lvl w:ilvl="5" w:tplc="1E82E572">
      <w:start w:val="1"/>
      <w:numFmt w:val="bullet"/>
      <w:lvlText w:val=""/>
      <w:lvlJc w:val="left"/>
      <w:pPr>
        <w:tabs>
          <w:tab w:val="num" w:pos="4320"/>
        </w:tabs>
        <w:ind w:left="4320" w:hanging="360"/>
      </w:pPr>
      <w:rPr>
        <w:rFonts w:ascii="Wingdings" w:hAnsi="Wingdings"/>
      </w:rPr>
    </w:lvl>
    <w:lvl w:ilvl="6" w:tplc="E268734E">
      <w:start w:val="1"/>
      <w:numFmt w:val="bullet"/>
      <w:lvlText w:val=""/>
      <w:lvlJc w:val="left"/>
      <w:pPr>
        <w:tabs>
          <w:tab w:val="num" w:pos="5040"/>
        </w:tabs>
        <w:ind w:left="5040" w:hanging="360"/>
      </w:pPr>
      <w:rPr>
        <w:rFonts w:ascii="Symbol" w:hAnsi="Symbol"/>
      </w:rPr>
    </w:lvl>
    <w:lvl w:ilvl="7" w:tplc="16F64CB2">
      <w:start w:val="1"/>
      <w:numFmt w:val="bullet"/>
      <w:lvlText w:val="o"/>
      <w:lvlJc w:val="left"/>
      <w:pPr>
        <w:tabs>
          <w:tab w:val="num" w:pos="5760"/>
        </w:tabs>
        <w:ind w:left="5760" w:hanging="360"/>
      </w:pPr>
      <w:rPr>
        <w:rFonts w:ascii="Courier New" w:hAnsi="Courier New"/>
      </w:rPr>
    </w:lvl>
    <w:lvl w:ilvl="8" w:tplc="DF8EE3A4">
      <w:start w:val="1"/>
      <w:numFmt w:val="bullet"/>
      <w:lvlText w:val=""/>
      <w:lvlJc w:val="left"/>
      <w:pPr>
        <w:tabs>
          <w:tab w:val="num" w:pos="6480"/>
        </w:tabs>
        <w:ind w:left="6480" w:hanging="360"/>
      </w:pPr>
      <w:rPr>
        <w:rFonts w:ascii="Wingdings" w:hAnsi="Wingdings"/>
      </w:rPr>
    </w:lvl>
  </w:abstractNum>
  <w:abstractNum w:abstractNumId="1254" w15:restartNumberingAfterBreak="0">
    <w:nsid w:val="7A0F5B46"/>
    <w:multiLevelType w:val="hybridMultilevel"/>
    <w:tmpl w:val="7A0F5B46"/>
    <w:lvl w:ilvl="0" w:tplc="D34EFC54">
      <w:start w:val="1"/>
      <w:numFmt w:val="bullet"/>
      <w:lvlText w:val=""/>
      <w:lvlJc w:val="left"/>
      <w:pPr>
        <w:tabs>
          <w:tab w:val="num" w:pos="480"/>
        </w:tabs>
        <w:ind w:left="480" w:hanging="480"/>
      </w:pPr>
      <w:rPr>
        <w:rFonts w:ascii="Wingdings" w:eastAsia="Wingdings" w:hAnsi="Wingdings" w:cs="Wingdings"/>
      </w:rPr>
    </w:lvl>
    <w:lvl w:ilvl="1" w:tplc="B7F2505E">
      <w:start w:val="1"/>
      <w:numFmt w:val="bullet"/>
      <w:lvlText w:val="o"/>
      <w:lvlJc w:val="left"/>
      <w:pPr>
        <w:tabs>
          <w:tab w:val="num" w:pos="1440"/>
        </w:tabs>
        <w:ind w:left="1440" w:hanging="360"/>
      </w:pPr>
      <w:rPr>
        <w:rFonts w:ascii="Courier New" w:hAnsi="Courier New"/>
      </w:rPr>
    </w:lvl>
    <w:lvl w:ilvl="2" w:tplc="AFC00F0E">
      <w:start w:val="1"/>
      <w:numFmt w:val="bullet"/>
      <w:lvlText w:val=""/>
      <w:lvlJc w:val="left"/>
      <w:pPr>
        <w:tabs>
          <w:tab w:val="num" w:pos="2160"/>
        </w:tabs>
        <w:ind w:left="2160" w:hanging="360"/>
      </w:pPr>
      <w:rPr>
        <w:rFonts w:ascii="Wingdings" w:hAnsi="Wingdings"/>
      </w:rPr>
    </w:lvl>
    <w:lvl w:ilvl="3" w:tplc="08748F82">
      <w:start w:val="1"/>
      <w:numFmt w:val="bullet"/>
      <w:lvlText w:val=""/>
      <w:lvlJc w:val="left"/>
      <w:pPr>
        <w:tabs>
          <w:tab w:val="num" w:pos="2880"/>
        </w:tabs>
        <w:ind w:left="2880" w:hanging="360"/>
      </w:pPr>
      <w:rPr>
        <w:rFonts w:ascii="Symbol" w:hAnsi="Symbol"/>
      </w:rPr>
    </w:lvl>
    <w:lvl w:ilvl="4" w:tplc="F44CC194">
      <w:start w:val="1"/>
      <w:numFmt w:val="bullet"/>
      <w:lvlText w:val="o"/>
      <w:lvlJc w:val="left"/>
      <w:pPr>
        <w:tabs>
          <w:tab w:val="num" w:pos="3600"/>
        </w:tabs>
        <w:ind w:left="3600" w:hanging="360"/>
      </w:pPr>
      <w:rPr>
        <w:rFonts w:ascii="Courier New" w:hAnsi="Courier New"/>
      </w:rPr>
    </w:lvl>
    <w:lvl w:ilvl="5" w:tplc="F2A8AB5E">
      <w:start w:val="1"/>
      <w:numFmt w:val="bullet"/>
      <w:lvlText w:val=""/>
      <w:lvlJc w:val="left"/>
      <w:pPr>
        <w:tabs>
          <w:tab w:val="num" w:pos="4320"/>
        </w:tabs>
        <w:ind w:left="4320" w:hanging="360"/>
      </w:pPr>
      <w:rPr>
        <w:rFonts w:ascii="Wingdings" w:hAnsi="Wingdings"/>
      </w:rPr>
    </w:lvl>
    <w:lvl w:ilvl="6" w:tplc="C1428B46">
      <w:start w:val="1"/>
      <w:numFmt w:val="bullet"/>
      <w:lvlText w:val=""/>
      <w:lvlJc w:val="left"/>
      <w:pPr>
        <w:tabs>
          <w:tab w:val="num" w:pos="5040"/>
        </w:tabs>
        <w:ind w:left="5040" w:hanging="360"/>
      </w:pPr>
      <w:rPr>
        <w:rFonts w:ascii="Symbol" w:hAnsi="Symbol"/>
      </w:rPr>
    </w:lvl>
    <w:lvl w:ilvl="7" w:tplc="6B041B28">
      <w:start w:val="1"/>
      <w:numFmt w:val="bullet"/>
      <w:lvlText w:val="o"/>
      <w:lvlJc w:val="left"/>
      <w:pPr>
        <w:tabs>
          <w:tab w:val="num" w:pos="5760"/>
        </w:tabs>
        <w:ind w:left="5760" w:hanging="360"/>
      </w:pPr>
      <w:rPr>
        <w:rFonts w:ascii="Courier New" w:hAnsi="Courier New"/>
      </w:rPr>
    </w:lvl>
    <w:lvl w:ilvl="8" w:tplc="27F8B9F4">
      <w:start w:val="1"/>
      <w:numFmt w:val="bullet"/>
      <w:lvlText w:val=""/>
      <w:lvlJc w:val="left"/>
      <w:pPr>
        <w:tabs>
          <w:tab w:val="num" w:pos="6480"/>
        </w:tabs>
        <w:ind w:left="6480" w:hanging="360"/>
      </w:pPr>
      <w:rPr>
        <w:rFonts w:ascii="Wingdings" w:hAnsi="Wingdings"/>
      </w:rPr>
    </w:lvl>
  </w:abstractNum>
  <w:abstractNum w:abstractNumId="1255" w15:restartNumberingAfterBreak="0">
    <w:nsid w:val="7A0F5B47"/>
    <w:multiLevelType w:val="hybridMultilevel"/>
    <w:tmpl w:val="7A0F5B47"/>
    <w:lvl w:ilvl="0" w:tplc="75746F76">
      <w:start w:val="1"/>
      <w:numFmt w:val="bullet"/>
      <w:lvlText w:val=""/>
      <w:lvlJc w:val="left"/>
      <w:pPr>
        <w:tabs>
          <w:tab w:val="num" w:pos="480"/>
        </w:tabs>
        <w:ind w:left="480" w:hanging="480"/>
      </w:pPr>
      <w:rPr>
        <w:rFonts w:ascii="Wingdings" w:eastAsia="Wingdings" w:hAnsi="Wingdings" w:cs="Wingdings"/>
      </w:rPr>
    </w:lvl>
    <w:lvl w:ilvl="1" w:tplc="845E74CA">
      <w:start w:val="1"/>
      <w:numFmt w:val="bullet"/>
      <w:lvlText w:val="o"/>
      <w:lvlJc w:val="left"/>
      <w:pPr>
        <w:tabs>
          <w:tab w:val="num" w:pos="1440"/>
        </w:tabs>
        <w:ind w:left="1440" w:hanging="360"/>
      </w:pPr>
      <w:rPr>
        <w:rFonts w:ascii="Courier New" w:hAnsi="Courier New"/>
      </w:rPr>
    </w:lvl>
    <w:lvl w:ilvl="2" w:tplc="E6445A9C">
      <w:start w:val="1"/>
      <w:numFmt w:val="bullet"/>
      <w:lvlText w:val=""/>
      <w:lvlJc w:val="left"/>
      <w:pPr>
        <w:tabs>
          <w:tab w:val="num" w:pos="2160"/>
        </w:tabs>
        <w:ind w:left="2160" w:hanging="360"/>
      </w:pPr>
      <w:rPr>
        <w:rFonts w:ascii="Wingdings" w:hAnsi="Wingdings"/>
      </w:rPr>
    </w:lvl>
    <w:lvl w:ilvl="3" w:tplc="735CF362">
      <w:start w:val="1"/>
      <w:numFmt w:val="bullet"/>
      <w:lvlText w:val=""/>
      <w:lvlJc w:val="left"/>
      <w:pPr>
        <w:tabs>
          <w:tab w:val="num" w:pos="2880"/>
        </w:tabs>
        <w:ind w:left="2880" w:hanging="360"/>
      </w:pPr>
      <w:rPr>
        <w:rFonts w:ascii="Symbol" w:hAnsi="Symbol"/>
      </w:rPr>
    </w:lvl>
    <w:lvl w:ilvl="4" w:tplc="AF5CE97A">
      <w:start w:val="1"/>
      <w:numFmt w:val="bullet"/>
      <w:lvlText w:val="o"/>
      <w:lvlJc w:val="left"/>
      <w:pPr>
        <w:tabs>
          <w:tab w:val="num" w:pos="3600"/>
        </w:tabs>
        <w:ind w:left="3600" w:hanging="360"/>
      </w:pPr>
      <w:rPr>
        <w:rFonts w:ascii="Courier New" w:hAnsi="Courier New"/>
      </w:rPr>
    </w:lvl>
    <w:lvl w:ilvl="5" w:tplc="8BDCE19C">
      <w:start w:val="1"/>
      <w:numFmt w:val="bullet"/>
      <w:lvlText w:val=""/>
      <w:lvlJc w:val="left"/>
      <w:pPr>
        <w:tabs>
          <w:tab w:val="num" w:pos="4320"/>
        </w:tabs>
        <w:ind w:left="4320" w:hanging="360"/>
      </w:pPr>
      <w:rPr>
        <w:rFonts w:ascii="Wingdings" w:hAnsi="Wingdings"/>
      </w:rPr>
    </w:lvl>
    <w:lvl w:ilvl="6" w:tplc="D624CCAE">
      <w:start w:val="1"/>
      <w:numFmt w:val="bullet"/>
      <w:lvlText w:val=""/>
      <w:lvlJc w:val="left"/>
      <w:pPr>
        <w:tabs>
          <w:tab w:val="num" w:pos="5040"/>
        </w:tabs>
        <w:ind w:left="5040" w:hanging="360"/>
      </w:pPr>
      <w:rPr>
        <w:rFonts w:ascii="Symbol" w:hAnsi="Symbol"/>
      </w:rPr>
    </w:lvl>
    <w:lvl w:ilvl="7" w:tplc="D5081596">
      <w:start w:val="1"/>
      <w:numFmt w:val="bullet"/>
      <w:lvlText w:val="o"/>
      <w:lvlJc w:val="left"/>
      <w:pPr>
        <w:tabs>
          <w:tab w:val="num" w:pos="5760"/>
        </w:tabs>
        <w:ind w:left="5760" w:hanging="360"/>
      </w:pPr>
      <w:rPr>
        <w:rFonts w:ascii="Courier New" w:hAnsi="Courier New"/>
      </w:rPr>
    </w:lvl>
    <w:lvl w:ilvl="8" w:tplc="85BAC95A">
      <w:start w:val="1"/>
      <w:numFmt w:val="bullet"/>
      <w:lvlText w:val=""/>
      <w:lvlJc w:val="left"/>
      <w:pPr>
        <w:tabs>
          <w:tab w:val="num" w:pos="6480"/>
        </w:tabs>
        <w:ind w:left="6480" w:hanging="360"/>
      </w:pPr>
      <w:rPr>
        <w:rFonts w:ascii="Wingdings" w:hAnsi="Wingdings"/>
      </w:rPr>
    </w:lvl>
  </w:abstractNum>
  <w:abstractNum w:abstractNumId="1256" w15:restartNumberingAfterBreak="0">
    <w:nsid w:val="7A0F5B48"/>
    <w:multiLevelType w:val="hybridMultilevel"/>
    <w:tmpl w:val="7A0F5B48"/>
    <w:lvl w:ilvl="0" w:tplc="D4BE0CB6">
      <w:start w:val="1"/>
      <w:numFmt w:val="bullet"/>
      <w:lvlText w:val=""/>
      <w:lvlJc w:val="left"/>
      <w:pPr>
        <w:tabs>
          <w:tab w:val="num" w:pos="480"/>
        </w:tabs>
        <w:ind w:left="480" w:hanging="480"/>
      </w:pPr>
      <w:rPr>
        <w:rFonts w:ascii="Wingdings" w:eastAsia="Wingdings" w:hAnsi="Wingdings" w:cs="Wingdings"/>
      </w:rPr>
    </w:lvl>
    <w:lvl w:ilvl="1" w:tplc="15A0E3E0">
      <w:start w:val="1"/>
      <w:numFmt w:val="bullet"/>
      <w:lvlText w:val="o"/>
      <w:lvlJc w:val="left"/>
      <w:pPr>
        <w:tabs>
          <w:tab w:val="num" w:pos="1440"/>
        </w:tabs>
        <w:ind w:left="1440" w:hanging="360"/>
      </w:pPr>
      <w:rPr>
        <w:rFonts w:ascii="Courier New" w:hAnsi="Courier New"/>
      </w:rPr>
    </w:lvl>
    <w:lvl w:ilvl="2" w:tplc="B12C5AE6">
      <w:start w:val="1"/>
      <w:numFmt w:val="bullet"/>
      <w:lvlText w:val=""/>
      <w:lvlJc w:val="left"/>
      <w:pPr>
        <w:tabs>
          <w:tab w:val="num" w:pos="2160"/>
        </w:tabs>
        <w:ind w:left="2160" w:hanging="360"/>
      </w:pPr>
      <w:rPr>
        <w:rFonts w:ascii="Wingdings" w:hAnsi="Wingdings"/>
      </w:rPr>
    </w:lvl>
    <w:lvl w:ilvl="3" w:tplc="BCDE1A14">
      <w:start w:val="1"/>
      <w:numFmt w:val="bullet"/>
      <w:lvlText w:val=""/>
      <w:lvlJc w:val="left"/>
      <w:pPr>
        <w:tabs>
          <w:tab w:val="num" w:pos="2880"/>
        </w:tabs>
        <w:ind w:left="2880" w:hanging="360"/>
      </w:pPr>
      <w:rPr>
        <w:rFonts w:ascii="Symbol" w:hAnsi="Symbol"/>
      </w:rPr>
    </w:lvl>
    <w:lvl w:ilvl="4" w:tplc="F516018E">
      <w:start w:val="1"/>
      <w:numFmt w:val="bullet"/>
      <w:lvlText w:val="o"/>
      <w:lvlJc w:val="left"/>
      <w:pPr>
        <w:tabs>
          <w:tab w:val="num" w:pos="3600"/>
        </w:tabs>
        <w:ind w:left="3600" w:hanging="360"/>
      </w:pPr>
      <w:rPr>
        <w:rFonts w:ascii="Courier New" w:hAnsi="Courier New"/>
      </w:rPr>
    </w:lvl>
    <w:lvl w:ilvl="5" w:tplc="FC90AFC6">
      <w:start w:val="1"/>
      <w:numFmt w:val="bullet"/>
      <w:lvlText w:val=""/>
      <w:lvlJc w:val="left"/>
      <w:pPr>
        <w:tabs>
          <w:tab w:val="num" w:pos="4320"/>
        </w:tabs>
        <w:ind w:left="4320" w:hanging="360"/>
      </w:pPr>
      <w:rPr>
        <w:rFonts w:ascii="Wingdings" w:hAnsi="Wingdings"/>
      </w:rPr>
    </w:lvl>
    <w:lvl w:ilvl="6" w:tplc="D0144F7A">
      <w:start w:val="1"/>
      <w:numFmt w:val="bullet"/>
      <w:lvlText w:val=""/>
      <w:lvlJc w:val="left"/>
      <w:pPr>
        <w:tabs>
          <w:tab w:val="num" w:pos="5040"/>
        </w:tabs>
        <w:ind w:left="5040" w:hanging="360"/>
      </w:pPr>
      <w:rPr>
        <w:rFonts w:ascii="Symbol" w:hAnsi="Symbol"/>
      </w:rPr>
    </w:lvl>
    <w:lvl w:ilvl="7" w:tplc="6B760058">
      <w:start w:val="1"/>
      <w:numFmt w:val="bullet"/>
      <w:lvlText w:val="o"/>
      <w:lvlJc w:val="left"/>
      <w:pPr>
        <w:tabs>
          <w:tab w:val="num" w:pos="5760"/>
        </w:tabs>
        <w:ind w:left="5760" w:hanging="360"/>
      </w:pPr>
      <w:rPr>
        <w:rFonts w:ascii="Courier New" w:hAnsi="Courier New"/>
      </w:rPr>
    </w:lvl>
    <w:lvl w:ilvl="8" w:tplc="92FA28E8">
      <w:start w:val="1"/>
      <w:numFmt w:val="bullet"/>
      <w:lvlText w:val=""/>
      <w:lvlJc w:val="left"/>
      <w:pPr>
        <w:tabs>
          <w:tab w:val="num" w:pos="6480"/>
        </w:tabs>
        <w:ind w:left="6480" w:hanging="360"/>
      </w:pPr>
      <w:rPr>
        <w:rFonts w:ascii="Wingdings" w:hAnsi="Wingdings"/>
      </w:rPr>
    </w:lvl>
  </w:abstractNum>
  <w:abstractNum w:abstractNumId="1257" w15:restartNumberingAfterBreak="0">
    <w:nsid w:val="7A0F5B49"/>
    <w:multiLevelType w:val="hybridMultilevel"/>
    <w:tmpl w:val="7A0F5B49"/>
    <w:lvl w:ilvl="0" w:tplc="C640F998">
      <w:start w:val="1"/>
      <w:numFmt w:val="bullet"/>
      <w:lvlText w:val=""/>
      <w:lvlJc w:val="left"/>
      <w:pPr>
        <w:tabs>
          <w:tab w:val="num" w:pos="480"/>
        </w:tabs>
        <w:ind w:left="480" w:hanging="480"/>
      </w:pPr>
      <w:rPr>
        <w:rFonts w:ascii="Wingdings" w:eastAsia="Wingdings" w:hAnsi="Wingdings" w:cs="Wingdings"/>
      </w:rPr>
    </w:lvl>
    <w:lvl w:ilvl="1" w:tplc="EF5E7904">
      <w:start w:val="1"/>
      <w:numFmt w:val="bullet"/>
      <w:lvlText w:val="o"/>
      <w:lvlJc w:val="left"/>
      <w:pPr>
        <w:tabs>
          <w:tab w:val="num" w:pos="1440"/>
        </w:tabs>
        <w:ind w:left="1440" w:hanging="360"/>
      </w:pPr>
      <w:rPr>
        <w:rFonts w:ascii="Courier New" w:hAnsi="Courier New"/>
      </w:rPr>
    </w:lvl>
    <w:lvl w:ilvl="2" w:tplc="02E8DC9A">
      <w:start w:val="1"/>
      <w:numFmt w:val="bullet"/>
      <w:lvlText w:val=""/>
      <w:lvlJc w:val="left"/>
      <w:pPr>
        <w:tabs>
          <w:tab w:val="num" w:pos="2160"/>
        </w:tabs>
        <w:ind w:left="2160" w:hanging="360"/>
      </w:pPr>
      <w:rPr>
        <w:rFonts w:ascii="Wingdings" w:hAnsi="Wingdings"/>
      </w:rPr>
    </w:lvl>
    <w:lvl w:ilvl="3" w:tplc="85C8F460">
      <w:start w:val="1"/>
      <w:numFmt w:val="bullet"/>
      <w:lvlText w:val=""/>
      <w:lvlJc w:val="left"/>
      <w:pPr>
        <w:tabs>
          <w:tab w:val="num" w:pos="2880"/>
        </w:tabs>
        <w:ind w:left="2880" w:hanging="360"/>
      </w:pPr>
      <w:rPr>
        <w:rFonts w:ascii="Symbol" w:hAnsi="Symbol"/>
      </w:rPr>
    </w:lvl>
    <w:lvl w:ilvl="4" w:tplc="C5444D54">
      <w:start w:val="1"/>
      <w:numFmt w:val="bullet"/>
      <w:lvlText w:val="o"/>
      <w:lvlJc w:val="left"/>
      <w:pPr>
        <w:tabs>
          <w:tab w:val="num" w:pos="3600"/>
        </w:tabs>
        <w:ind w:left="3600" w:hanging="360"/>
      </w:pPr>
      <w:rPr>
        <w:rFonts w:ascii="Courier New" w:hAnsi="Courier New"/>
      </w:rPr>
    </w:lvl>
    <w:lvl w:ilvl="5" w:tplc="05003E0C">
      <w:start w:val="1"/>
      <w:numFmt w:val="bullet"/>
      <w:lvlText w:val=""/>
      <w:lvlJc w:val="left"/>
      <w:pPr>
        <w:tabs>
          <w:tab w:val="num" w:pos="4320"/>
        </w:tabs>
        <w:ind w:left="4320" w:hanging="360"/>
      </w:pPr>
      <w:rPr>
        <w:rFonts w:ascii="Wingdings" w:hAnsi="Wingdings"/>
      </w:rPr>
    </w:lvl>
    <w:lvl w:ilvl="6" w:tplc="D54ECA8C">
      <w:start w:val="1"/>
      <w:numFmt w:val="bullet"/>
      <w:lvlText w:val=""/>
      <w:lvlJc w:val="left"/>
      <w:pPr>
        <w:tabs>
          <w:tab w:val="num" w:pos="5040"/>
        </w:tabs>
        <w:ind w:left="5040" w:hanging="360"/>
      </w:pPr>
      <w:rPr>
        <w:rFonts w:ascii="Symbol" w:hAnsi="Symbol"/>
      </w:rPr>
    </w:lvl>
    <w:lvl w:ilvl="7" w:tplc="F1F6E924">
      <w:start w:val="1"/>
      <w:numFmt w:val="bullet"/>
      <w:lvlText w:val="o"/>
      <w:lvlJc w:val="left"/>
      <w:pPr>
        <w:tabs>
          <w:tab w:val="num" w:pos="5760"/>
        </w:tabs>
        <w:ind w:left="5760" w:hanging="360"/>
      </w:pPr>
      <w:rPr>
        <w:rFonts w:ascii="Courier New" w:hAnsi="Courier New"/>
      </w:rPr>
    </w:lvl>
    <w:lvl w:ilvl="8" w:tplc="967A6312">
      <w:start w:val="1"/>
      <w:numFmt w:val="bullet"/>
      <w:lvlText w:val=""/>
      <w:lvlJc w:val="left"/>
      <w:pPr>
        <w:tabs>
          <w:tab w:val="num" w:pos="6480"/>
        </w:tabs>
        <w:ind w:left="6480" w:hanging="360"/>
      </w:pPr>
      <w:rPr>
        <w:rFonts w:ascii="Wingdings" w:hAnsi="Wingdings"/>
      </w:rPr>
    </w:lvl>
  </w:abstractNum>
  <w:abstractNum w:abstractNumId="1258" w15:restartNumberingAfterBreak="0">
    <w:nsid w:val="7A0F5B4A"/>
    <w:multiLevelType w:val="hybridMultilevel"/>
    <w:tmpl w:val="7A0F5B4A"/>
    <w:lvl w:ilvl="0" w:tplc="6BEEE880">
      <w:start w:val="1"/>
      <w:numFmt w:val="bullet"/>
      <w:lvlText w:val=""/>
      <w:lvlJc w:val="left"/>
      <w:pPr>
        <w:tabs>
          <w:tab w:val="num" w:pos="480"/>
        </w:tabs>
        <w:ind w:left="480" w:hanging="480"/>
      </w:pPr>
      <w:rPr>
        <w:rFonts w:ascii="Wingdings" w:eastAsia="Wingdings" w:hAnsi="Wingdings" w:cs="Wingdings"/>
      </w:rPr>
    </w:lvl>
    <w:lvl w:ilvl="1" w:tplc="F95E31A8">
      <w:start w:val="1"/>
      <w:numFmt w:val="bullet"/>
      <w:lvlText w:val="o"/>
      <w:lvlJc w:val="left"/>
      <w:pPr>
        <w:tabs>
          <w:tab w:val="num" w:pos="1440"/>
        </w:tabs>
        <w:ind w:left="1440" w:hanging="360"/>
      </w:pPr>
      <w:rPr>
        <w:rFonts w:ascii="Courier New" w:hAnsi="Courier New"/>
      </w:rPr>
    </w:lvl>
    <w:lvl w:ilvl="2" w:tplc="662E5138">
      <w:start w:val="1"/>
      <w:numFmt w:val="bullet"/>
      <w:lvlText w:val=""/>
      <w:lvlJc w:val="left"/>
      <w:pPr>
        <w:tabs>
          <w:tab w:val="num" w:pos="2160"/>
        </w:tabs>
        <w:ind w:left="2160" w:hanging="360"/>
      </w:pPr>
      <w:rPr>
        <w:rFonts w:ascii="Wingdings" w:hAnsi="Wingdings"/>
      </w:rPr>
    </w:lvl>
    <w:lvl w:ilvl="3" w:tplc="2F344D32">
      <w:start w:val="1"/>
      <w:numFmt w:val="bullet"/>
      <w:lvlText w:val=""/>
      <w:lvlJc w:val="left"/>
      <w:pPr>
        <w:tabs>
          <w:tab w:val="num" w:pos="2880"/>
        </w:tabs>
        <w:ind w:left="2880" w:hanging="360"/>
      </w:pPr>
      <w:rPr>
        <w:rFonts w:ascii="Symbol" w:hAnsi="Symbol"/>
      </w:rPr>
    </w:lvl>
    <w:lvl w:ilvl="4" w:tplc="E5B60B9A">
      <w:start w:val="1"/>
      <w:numFmt w:val="bullet"/>
      <w:lvlText w:val="o"/>
      <w:lvlJc w:val="left"/>
      <w:pPr>
        <w:tabs>
          <w:tab w:val="num" w:pos="3600"/>
        </w:tabs>
        <w:ind w:left="3600" w:hanging="360"/>
      </w:pPr>
      <w:rPr>
        <w:rFonts w:ascii="Courier New" w:hAnsi="Courier New"/>
      </w:rPr>
    </w:lvl>
    <w:lvl w:ilvl="5" w:tplc="8FE48564">
      <w:start w:val="1"/>
      <w:numFmt w:val="bullet"/>
      <w:lvlText w:val=""/>
      <w:lvlJc w:val="left"/>
      <w:pPr>
        <w:tabs>
          <w:tab w:val="num" w:pos="4320"/>
        </w:tabs>
        <w:ind w:left="4320" w:hanging="360"/>
      </w:pPr>
      <w:rPr>
        <w:rFonts w:ascii="Wingdings" w:hAnsi="Wingdings"/>
      </w:rPr>
    </w:lvl>
    <w:lvl w:ilvl="6" w:tplc="B72EF954">
      <w:start w:val="1"/>
      <w:numFmt w:val="bullet"/>
      <w:lvlText w:val=""/>
      <w:lvlJc w:val="left"/>
      <w:pPr>
        <w:tabs>
          <w:tab w:val="num" w:pos="5040"/>
        </w:tabs>
        <w:ind w:left="5040" w:hanging="360"/>
      </w:pPr>
      <w:rPr>
        <w:rFonts w:ascii="Symbol" w:hAnsi="Symbol"/>
      </w:rPr>
    </w:lvl>
    <w:lvl w:ilvl="7" w:tplc="BEC04A50">
      <w:start w:val="1"/>
      <w:numFmt w:val="bullet"/>
      <w:lvlText w:val="o"/>
      <w:lvlJc w:val="left"/>
      <w:pPr>
        <w:tabs>
          <w:tab w:val="num" w:pos="5760"/>
        </w:tabs>
        <w:ind w:left="5760" w:hanging="360"/>
      </w:pPr>
      <w:rPr>
        <w:rFonts w:ascii="Courier New" w:hAnsi="Courier New"/>
      </w:rPr>
    </w:lvl>
    <w:lvl w:ilvl="8" w:tplc="4C18CC4A">
      <w:start w:val="1"/>
      <w:numFmt w:val="bullet"/>
      <w:lvlText w:val=""/>
      <w:lvlJc w:val="left"/>
      <w:pPr>
        <w:tabs>
          <w:tab w:val="num" w:pos="6480"/>
        </w:tabs>
        <w:ind w:left="6480" w:hanging="360"/>
      </w:pPr>
      <w:rPr>
        <w:rFonts w:ascii="Wingdings" w:hAnsi="Wingdings"/>
      </w:rPr>
    </w:lvl>
  </w:abstractNum>
  <w:abstractNum w:abstractNumId="1259" w15:restartNumberingAfterBreak="0">
    <w:nsid w:val="7A0F5B4B"/>
    <w:multiLevelType w:val="hybridMultilevel"/>
    <w:tmpl w:val="7A0F5B4B"/>
    <w:lvl w:ilvl="0" w:tplc="2BF6F4E8">
      <w:start w:val="1"/>
      <w:numFmt w:val="bullet"/>
      <w:lvlText w:val=""/>
      <w:lvlJc w:val="left"/>
      <w:pPr>
        <w:tabs>
          <w:tab w:val="num" w:pos="480"/>
        </w:tabs>
        <w:ind w:left="480" w:hanging="480"/>
      </w:pPr>
      <w:rPr>
        <w:rFonts w:ascii="Wingdings" w:eastAsia="Wingdings" w:hAnsi="Wingdings" w:cs="Wingdings"/>
      </w:rPr>
    </w:lvl>
    <w:lvl w:ilvl="1" w:tplc="ED00C0A4">
      <w:start w:val="1"/>
      <w:numFmt w:val="bullet"/>
      <w:lvlText w:val="o"/>
      <w:lvlJc w:val="left"/>
      <w:pPr>
        <w:tabs>
          <w:tab w:val="num" w:pos="1440"/>
        </w:tabs>
        <w:ind w:left="1440" w:hanging="360"/>
      </w:pPr>
      <w:rPr>
        <w:rFonts w:ascii="Courier New" w:hAnsi="Courier New"/>
      </w:rPr>
    </w:lvl>
    <w:lvl w:ilvl="2" w:tplc="FC3E648A">
      <w:start w:val="1"/>
      <w:numFmt w:val="bullet"/>
      <w:lvlText w:val=""/>
      <w:lvlJc w:val="left"/>
      <w:pPr>
        <w:tabs>
          <w:tab w:val="num" w:pos="2160"/>
        </w:tabs>
        <w:ind w:left="2160" w:hanging="360"/>
      </w:pPr>
      <w:rPr>
        <w:rFonts w:ascii="Wingdings" w:hAnsi="Wingdings"/>
      </w:rPr>
    </w:lvl>
    <w:lvl w:ilvl="3" w:tplc="8FAC4784">
      <w:start w:val="1"/>
      <w:numFmt w:val="bullet"/>
      <w:lvlText w:val=""/>
      <w:lvlJc w:val="left"/>
      <w:pPr>
        <w:tabs>
          <w:tab w:val="num" w:pos="2880"/>
        </w:tabs>
        <w:ind w:left="2880" w:hanging="360"/>
      </w:pPr>
      <w:rPr>
        <w:rFonts w:ascii="Symbol" w:hAnsi="Symbol"/>
      </w:rPr>
    </w:lvl>
    <w:lvl w:ilvl="4" w:tplc="DFB26470">
      <w:start w:val="1"/>
      <w:numFmt w:val="bullet"/>
      <w:lvlText w:val="o"/>
      <w:lvlJc w:val="left"/>
      <w:pPr>
        <w:tabs>
          <w:tab w:val="num" w:pos="3600"/>
        </w:tabs>
        <w:ind w:left="3600" w:hanging="360"/>
      </w:pPr>
      <w:rPr>
        <w:rFonts w:ascii="Courier New" w:hAnsi="Courier New"/>
      </w:rPr>
    </w:lvl>
    <w:lvl w:ilvl="5" w:tplc="7F320D08">
      <w:start w:val="1"/>
      <w:numFmt w:val="bullet"/>
      <w:lvlText w:val=""/>
      <w:lvlJc w:val="left"/>
      <w:pPr>
        <w:tabs>
          <w:tab w:val="num" w:pos="4320"/>
        </w:tabs>
        <w:ind w:left="4320" w:hanging="360"/>
      </w:pPr>
      <w:rPr>
        <w:rFonts w:ascii="Wingdings" w:hAnsi="Wingdings"/>
      </w:rPr>
    </w:lvl>
    <w:lvl w:ilvl="6" w:tplc="3C8C3D7A">
      <w:start w:val="1"/>
      <w:numFmt w:val="bullet"/>
      <w:lvlText w:val=""/>
      <w:lvlJc w:val="left"/>
      <w:pPr>
        <w:tabs>
          <w:tab w:val="num" w:pos="5040"/>
        </w:tabs>
        <w:ind w:left="5040" w:hanging="360"/>
      </w:pPr>
      <w:rPr>
        <w:rFonts w:ascii="Symbol" w:hAnsi="Symbol"/>
      </w:rPr>
    </w:lvl>
    <w:lvl w:ilvl="7" w:tplc="03E6CF40">
      <w:start w:val="1"/>
      <w:numFmt w:val="bullet"/>
      <w:lvlText w:val="o"/>
      <w:lvlJc w:val="left"/>
      <w:pPr>
        <w:tabs>
          <w:tab w:val="num" w:pos="5760"/>
        </w:tabs>
        <w:ind w:left="5760" w:hanging="360"/>
      </w:pPr>
      <w:rPr>
        <w:rFonts w:ascii="Courier New" w:hAnsi="Courier New"/>
      </w:rPr>
    </w:lvl>
    <w:lvl w:ilvl="8" w:tplc="87FAF078">
      <w:start w:val="1"/>
      <w:numFmt w:val="bullet"/>
      <w:lvlText w:val=""/>
      <w:lvlJc w:val="left"/>
      <w:pPr>
        <w:tabs>
          <w:tab w:val="num" w:pos="6480"/>
        </w:tabs>
        <w:ind w:left="6480" w:hanging="360"/>
      </w:pPr>
      <w:rPr>
        <w:rFonts w:ascii="Wingdings" w:hAnsi="Wingdings"/>
      </w:rPr>
    </w:lvl>
  </w:abstractNum>
  <w:abstractNum w:abstractNumId="1260" w15:restartNumberingAfterBreak="0">
    <w:nsid w:val="7A0F5B4C"/>
    <w:multiLevelType w:val="hybridMultilevel"/>
    <w:tmpl w:val="7A0F5B4C"/>
    <w:lvl w:ilvl="0" w:tplc="4604629E">
      <w:start w:val="1"/>
      <w:numFmt w:val="bullet"/>
      <w:lvlText w:val=""/>
      <w:lvlJc w:val="left"/>
      <w:pPr>
        <w:tabs>
          <w:tab w:val="num" w:pos="480"/>
        </w:tabs>
        <w:ind w:left="480" w:hanging="480"/>
      </w:pPr>
      <w:rPr>
        <w:rFonts w:ascii="Wingdings" w:eastAsia="Wingdings" w:hAnsi="Wingdings" w:cs="Wingdings"/>
      </w:rPr>
    </w:lvl>
    <w:lvl w:ilvl="1" w:tplc="AD46C93C">
      <w:start w:val="1"/>
      <w:numFmt w:val="bullet"/>
      <w:lvlText w:val="o"/>
      <w:lvlJc w:val="left"/>
      <w:pPr>
        <w:tabs>
          <w:tab w:val="num" w:pos="1440"/>
        </w:tabs>
        <w:ind w:left="1440" w:hanging="360"/>
      </w:pPr>
      <w:rPr>
        <w:rFonts w:ascii="Courier New" w:hAnsi="Courier New"/>
      </w:rPr>
    </w:lvl>
    <w:lvl w:ilvl="2" w:tplc="9B8AA902">
      <w:start w:val="1"/>
      <w:numFmt w:val="bullet"/>
      <w:lvlText w:val=""/>
      <w:lvlJc w:val="left"/>
      <w:pPr>
        <w:tabs>
          <w:tab w:val="num" w:pos="2160"/>
        </w:tabs>
        <w:ind w:left="2160" w:hanging="360"/>
      </w:pPr>
      <w:rPr>
        <w:rFonts w:ascii="Wingdings" w:hAnsi="Wingdings"/>
      </w:rPr>
    </w:lvl>
    <w:lvl w:ilvl="3" w:tplc="24F07994">
      <w:start w:val="1"/>
      <w:numFmt w:val="bullet"/>
      <w:lvlText w:val=""/>
      <w:lvlJc w:val="left"/>
      <w:pPr>
        <w:tabs>
          <w:tab w:val="num" w:pos="2880"/>
        </w:tabs>
        <w:ind w:left="2880" w:hanging="360"/>
      </w:pPr>
      <w:rPr>
        <w:rFonts w:ascii="Symbol" w:hAnsi="Symbol"/>
      </w:rPr>
    </w:lvl>
    <w:lvl w:ilvl="4" w:tplc="87C0713E">
      <w:start w:val="1"/>
      <w:numFmt w:val="bullet"/>
      <w:lvlText w:val="o"/>
      <w:lvlJc w:val="left"/>
      <w:pPr>
        <w:tabs>
          <w:tab w:val="num" w:pos="3600"/>
        </w:tabs>
        <w:ind w:left="3600" w:hanging="360"/>
      </w:pPr>
      <w:rPr>
        <w:rFonts w:ascii="Courier New" w:hAnsi="Courier New"/>
      </w:rPr>
    </w:lvl>
    <w:lvl w:ilvl="5" w:tplc="EF2CFC50">
      <w:start w:val="1"/>
      <w:numFmt w:val="bullet"/>
      <w:lvlText w:val=""/>
      <w:lvlJc w:val="left"/>
      <w:pPr>
        <w:tabs>
          <w:tab w:val="num" w:pos="4320"/>
        </w:tabs>
        <w:ind w:left="4320" w:hanging="360"/>
      </w:pPr>
      <w:rPr>
        <w:rFonts w:ascii="Wingdings" w:hAnsi="Wingdings"/>
      </w:rPr>
    </w:lvl>
    <w:lvl w:ilvl="6" w:tplc="21984CEE">
      <w:start w:val="1"/>
      <w:numFmt w:val="bullet"/>
      <w:lvlText w:val=""/>
      <w:lvlJc w:val="left"/>
      <w:pPr>
        <w:tabs>
          <w:tab w:val="num" w:pos="5040"/>
        </w:tabs>
        <w:ind w:left="5040" w:hanging="360"/>
      </w:pPr>
      <w:rPr>
        <w:rFonts w:ascii="Symbol" w:hAnsi="Symbol"/>
      </w:rPr>
    </w:lvl>
    <w:lvl w:ilvl="7" w:tplc="C4A8D5C6">
      <w:start w:val="1"/>
      <w:numFmt w:val="bullet"/>
      <w:lvlText w:val="o"/>
      <w:lvlJc w:val="left"/>
      <w:pPr>
        <w:tabs>
          <w:tab w:val="num" w:pos="5760"/>
        </w:tabs>
        <w:ind w:left="5760" w:hanging="360"/>
      </w:pPr>
      <w:rPr>
        <w:rFonts w:ascii="Courier New" w:hAnsi="Courier New"/>
      </w:rPr>
    </w:lvl>
    <w:lvl w:ilvl="8" w:tplc="83C495DE">
      <w:start w:val="1"/>
      <w:numFmt w:val="bullet"/>
      <w:lvlText w:val=""/>
      <w:lvlJc w:val="left"/>
      <w:pPr>
        <w:tabs>
          <w:tab w:val="num" w:pos="6480"/>
        </w:tabs>
        <w:ind w:left="6480" w:hanging="360"/>
      </w:pPr>
      <w:rPr>
        <w:rFonts w:ascii="Wingdings" w:hAnsi="Wingdings"/>
      </w:rPr>
    </w:lvl>
  </w:abstractNum>
  <w:abstractNum w:abstractNumId="1261" w15:restartNumberingAfterBreak="0">
    <w:nsid w:val="7A0F5B4D"/>
    <w:multiLevelType w:val="hybridMultilevel"/>
    <w:tmpl w:val="7A0F5B4D"/>
    <w:lvl w:ilvl="0" w:tplc="FB4C467C">
      <w:start w:val="1"/>
      <w:numFmt w:val="bullet"/>
      <w:lvlText w:val=""/>
      <w:lvlJc w:val="left"/>
      <w:pPr>
        <w:tabs>
          <w:tab w:val="num" w:pos="480"/>
        </w:tabs>
        <w:ind w:left="480" w:hanging="480"/>
      </w:pPr>
      <w:rPr>
        <w:rFonts w:ascii="Wingdings" w:eastAsia="Wingdings" w:hAnsi="Wingdings" w:cs="Wingdings"/>
      </w:rPr>
    </w:lvl>
    <w:lvl w:ilvl="1" w:tplc="89AAC1D2">
      <w:start w:val="1"/>
      <w:numFmt w:val="bullet"/>
      <w:lvlText w:val="o"/>
      <w:lvlJc w:val="left"/>
      <w:pPr>
        <w:tabs>
          <w:tab w:val="num" w:pos="1440"/>
        </w:tabs>
        <w:ind w:left="1440" w:hanging="360"/>
      </w:pPr>
      <w:rPr>
        <w:rFonts w:ascii="Courier New" w:hAnsi="Courier New"/>
      </w:rPr>
    </w:lvl>
    <w:lvl w:ilvl="2" w:tplc="2D1CFB8C">
      <w:start w:val="1"/>
      <w:numFmt w:val="bullet"/>
      <w:lvlText w:val=""/>
      <w:lvlJc w:val="left"/>
      <w:pPr>
        <w:tabs>
          <w:tab w:val="num" w:pos="2160"/>
        </w:tabs>
        <w:ind w:left="2160" w:hanging="360"/>
      </w:pPr>
      <w:rPr>
        <w:rFonts w:ascii="Wingdings" w:hAnsi="Wingdings"/>
      </w:rPr>
    </w:lvl>
    <w:lvl w:ilvl="3" w:tplc="EA3C9048">
      <w:start w:val="1"/>
      <w:numFmt w:val="bullet"/>
      <w:lvlText w:val=""/>
      <w:lvlJc w:val="left"/>
      <w:pPr>
        <w:tabs>
          <w:tab w:val="num" w:pos="2880"/>
        </w:tabs>
        <w:ind w:left="2880" w:hanging="360"/>
      </w:pPr>
      <w:rPr>
        <w:rFonts w:ascii="Symbol" w:hAnsi="Symbol"/>
      </w:rPr>
    </w:lvl>
    <w:lvl w:ilvl="4" w:tplc="AB7405A2">
      <w:start w:val="1"/>
      <w:numFmt w:val="bullet"/>
      <w:lvlText w:val="o"/>
      <w:lvlJc w:val="left"/>
      <w:pPr>
        <w:tabs>
          <w:tab w:val="num" w:pos="3600"/>
        </w:tabs>
        <w:ind w:left="3600" w:hanging="360"/>
      </w:pPr>
      <w:rPr>
        <w:rFonts w:ascii="Courier New" w:hAnsi="Courier New"/>
      </w:rPr>
    </w:lvl>
    <w:lvl w:ilvl="5" w:tplc="656EB55A">
      <w:start w:val="1"/>
      <w:numFmt w:val="bullet"/>
      <w:lvlText w:val=""/>
      <w:lvlJc w:val="left"/>
      <w:pPr>
        <w:tabs>
          <w:tab w:val="num" w:pos="4320"/>
        </w:tabs>
        <w:ind w:left="4320" w:hanging="360"/>
      </w:pPr>
      <w:rPr>
        <w:rFonts w:ascii="Wingdings" w:hAnsi="Wingdings"/>
      </w:rPr>
    </w:lvl>
    <w:lvl w:ilvl="6" w:tplc="B88205DC">
      <w:start w:val="1"/>
      <w:numFmt w:val="bullet"/>
      <w:lvlText w:val=""/>
      <w:lvlJc w:val="left"/>
      <w:pPr>
        <w:tabs>
          <w:tab w:val="num" w:pos="5040"/>
        </w:tabs>
        <w:ind w:left="5040" w:hanging="360"/>
      </w:pPr>
      <w:rPr>
        <w:rFonts w:ascii="Symbol" w:hAnsi="Symbol"/>
      </w:rPr>
    </w:lvl>
    <w:lvl w:ilvl="7" w:tplc="3CFACD98">
      <w:start w:val="1"/>
      <w:numFmt w:val="bullet"/>
      <w:lvlText w:val="o"/>
      <w:lvlJc w:val="left"/>
      <w:pPr>
        <w:tabs>
          <w:tab w:val="num" w:pos="5760"/>
        </w:tabs>
        <w:ind w:left="5760" w:hanging="360"/>
      </w:pPr>
      <w:rPr>
        <w:rFonts w:ascii="Courier New" w:hAnsi="Courier New"/>
      </w:rPr>
    </w:lvl>
    <w:lvl w:ilvl="8" w:tplc="E4CC2C74">
      <w:start w:val="1"/>
      <w:numFmt w:val="bullet"/>
      <w:lvlText w:val=""/>
      <w:lvlJc w:val="left"/>
      <w:pPr>
        <w:tabs>
          <w:tab w:val="num" w:pos="6480"/>
        </w:tabs>
        <w:ind w:left="6480" w:hanging="360"/>
      </w:pPr>
      <w:rPr>
        <w:rFonts w:ascii="Wingdings" w:hAnsi="Wingdings"/>
      </w:rPr>
    </w:lvl>
  </w:abstractNum>
  <w:abstractNum w:abstractNumId="1262" w15:restartNumberingAfterBreak="0">
    <w:nsid w:val="7A0F5B4E"/>
    <w:multiLevelType w:val="hybridMultilevel"/>
    <w:tmpl w:val="7A0F5B4E"/>
    <w:lvl w:ilvl="0" w:tplc="E488B210">
      <w:start w:val="1"/>
      <w:numFmt w:val="bullet"/>
      <w:lvlText w:val=""/>
      <w:lvlJc w:val="left"/>
      <w:pPr>
        <w:tabs>
          <w:tab w:val="num" w:pos="480"/>
        </w:tabs>
        <w:ind w:left="480" w:hanging="480"/>
      </w:pPr>
      <w:rPr>
        <w:rFonts w:ascii="Wingdings" w:eastAsia="Wingdings" w:hAnsi="Wingdings" w:cs="Wingdings"/>
      </w:rPr>
    </w:lvl>
    <w:lvl w:ilvl="1" w:tplc="AAFCFED4">
      <w:start w:val="1"/>
      <w:numFmt w:val="bullet"/>
      <w:lvlText w:val="o"/>
      <w:lvlJc w:val="left"/>
      <w:pPr>
        <w:tabs>
          <w:tab w:val="num" w:pos="1440"/>
        </w:tabs>
        <w:ind w:left="1440" w:hanging="360"/>
      </w:pPr>
      <w:rPr>
        <w:rFonts w:ascii="Courier New" w:hAnsi="Courier New"/>
      </w:rPr>
    </w:lvl>
    <w:lvl w:ilvl="2" w:tplc="AC8638EE">
      <w:start w:val="1"/>
      <w:numFmt w:val="bullet"/>
      <w:lvlText w:val=""/>
      <w:lvlJc w:val="left"/>
      <w:pPr>
        <w:tabs>
          <w:tab w:val="num" w:pos="2160"/>
        </w:tabs>
        <w:ind w:left="2160" w:hanging="360"/>
      </w:pPr>
      <w:rPr>
        <w:rFonts w:ascii="Wingdings" w:hAnsi="Wingdings"/>
      </w:rPr>
    </w:lvl>
    <w:lvl w:ilvl="3" w:tplc="5078A5FE">
      <w:start w:val="1"/>
      <w:numFmt w:val="bullet"/>
      <w:lvlText w:val=""/>
      <w:lvlJc w:val="left"/>
      <w:pPr>
        <w:tabs>
          <w:tab w:val="num" w:pos="2880"/>
        </w:tabs>
        <w:ind w:left="2880" w:hanging="360"/>
      </w:pPr>
      <w:rPr>
        <w:rFonts w:ascii="Symbol" w:hAnsi="Symbol"/>
      </w:rPr>
    </w:lvl>
    <w:lvl w:ilvl="4" w:tplc="925AF570">
      <w:start w:val="1"/>
      <w:numFmt w:val="bullet"/>
      <w:lvlText w:val="o"/>
      <w:lvlJc w:val="left"/>
      <w:pPr>
        <w:tabs>
          <w:tab w:val="num" w:pos="3600"/>
        </w:tabs>
        <w:ind w:left="3600" w:hanging="360"/>
      </w:pPr>
      <w:rPr>
        <w:rFonts w:ascii="Courier New" w:hAnsi="Courier New"/>
      </w:rPr>
    </w:lvl>
    <w:lvl w:ilvl="5" w:tplc="5F8AC692">
      <w:start w:val="1"/>
      <w:numFmt w:val="bullet"/>
      <w:lvlText w:val=""/>
      <w:lvlJc w:val="left"/>
      <w:pPr>
        <w:tabs>
          <w:tab w:val="num" w:pos="4320"/>
        </w:tabs>
        <w:ind w:left="4320" w:hanging="360"/>
      </w:pPr>
      <w:rPr>
        <w:rFonts w:ascii="Wingdings" w:hAnsi="Wingdings"/>
      </w:rPr>
    </w:lvl>
    <w:lvl w:ilvl="6" w:tplc="7BA25C02">
      <w:start w:val="1"/>
      <w:numFmt w:val="bullet"/>
      <w:lvlText w:val=""/>
      <w:lvlJc w:val="left"/>
      <w:pPr>
        <w:tabs>
          <w:tab w:val="num" w:pos="5040"/>
        </w:tabs>
        <w:ind w:left="5040" w:hanging="360"/>
      </w:pPr>
      <w:rPr>
        <w:rFonts w:ascii="Symbol" w:hAnsi="Symbol"/>
      </w:rPr>
    </w:lvl>
    <w:lvl w:ilvl="7" w:tplc="3A74FBE4">
      <w:start w:val="1"/>
      <w:numFmt w:val="bullet"/>
      <w:lvlText w:val="o"/>
      <w:lvlJc w:val="left"/>
      <w:pPr>
        <w:tabs>
          <w:tab w:val="num" w:pos="5760"/>
        </w:tabs>
        <w:ind w:left="5760" w:hanging="360"/>
      </w:pPr>
      <w:rPr>
        <w:rFonts w:ascii="Courier New" w:hAnsi="Courier New"/>
      </w:rPr>
    </w:lvl>
    <w:lvl w:ilvl="8" w:tplc="0444E3E8">
      <w:start w:val="1"/>
      <w:numFmt w:val="bullet"/>
      <w:lvlText w:val=""/>
      <w:lvlJc w:val="left"/>
      <w:pPr>
        <w:tabs>
          <w:tab w:val="num" w:pos="6480"/>
        </w:tabs>
        <w:ind w:left="6480" w:hanging="360"/>
      </w:pPr>
      <w:rPr>
        <w:rFonts w:ascii="Wingdings" w:hAnsi="Wingdings"/>
      </w:rPr>
    </w:lvl>
  </w:abstractNum>
  <w:abstractNum w:abstractNumId="1263" w15:restartNumberingAfterBreak="0">
    <w:nsid w:val="7A0F5B4F"/>
    <w:multiLevelType w:val="hybridMultilevel"/>
    <w:tmpl w:val="7A0F5B4F"/>
    <w:lvl w:ilvl="0" w:tplc="4A5ABC98">
      <w:start w:val="1"/>
      <w:numFmt w:val="bullet"/>
      <w:lvlText w:val=""/>
      <w:lvlJc w:val="left"/>
      <w:pPr>
        <w:tabs>
          <w:tab w:val="num" w:pos="480"/>
        </w:tabs>
        <w:ind w:left="480" w:hanging="480"/>
      </w:pPr>
      <w:rPr>
        <w:rFonts w:ascii="Wingdings" w:eastAsia="Wingdings" w:hAnsi="Wingdings" w:cs="Wingdings"/>
      </w:rPr>
    </w:lvl>
    <w:lvl w:ilvl="1" w:tplc="89CCDF14">
      <w:start w:val="1"/>
      <w:numFmt w:val="bullet"/>
      <w:lvlText w:val="o"/>
      <w:lvlJc w:val="left"/>
      <w:pPr>
        <w:tabs>
          <w:tab w:val="num" w:pos="1440"/>
        </w:tabs>
        <w:ind w:left="1440" w:hanging="360"/>
      </w:pPr>
      <w:rPr>
        <w:rFonts w:ascii="Courier New" w:hAnsi="Courier New"/>
      </w:rPr>
    </w:lvl>
    <w:lvl w:ilvl="2" w:tplc="A25E9186">
      <w:start w:val="1"/>
      <w:numFmt w:val="bullet"/>
      <w:lvlText w:val=""/>
      <w:lvlJc w:val="left"/>
      <w:pPr>
        <w:tabs>
          <w:tab w:val="num" w:pos="2160"/>
        </w:tabs>
        <w:ind w:left="2160" w:hanging="360"/>
      </w:pPr>
      <w:rPr>
        <w:rFonts w:ascii="Wingdings" w:hAnsi="Wingdings"/>
      </w:rPr>
    </w:lvl>
    <w:lvl w:ilvl="3" w:tplc="3C7A9170">
      <w:start w:val="1"/>
      <w:numFmt w:val="bullet"/>
      <w:lvlText w:val=""/>
      <w:lvlJc w:val="left"/>
      <w:pPr>
        <w:tabs>
          <w:tab w:val="num" w:pos="2880"/>
        </w:tabs>
        <w:ind w:left="2880" w:hanging="360"/>
      </w:pPr>
      <w:rPr>
        <w:rFonts w:ascii="Symbol" w:hAnsi="Symbol"/>
      </w:rPr>
    </w:lvl>
    <w:lvl w:ilvl="4" w:tplc="1C0ECAF6">
      <w:start w:val="1"/>
      <w:numFmt w:val="bullet"/>
      <w:lvlText w:val="o"/>
      <w:lvlJc w:val="left"/>
      <w:pPr>
        <w:tabs>
          <w:tab w:val="num" w:pos="3600"/>
        </w:tabs>
        <w:ind w:left="3600" w:hanging="360"/>
      </w:pPr>
      <w:rPr>
        <w:rFonts w:ascii="Courier New" w:hAnsi="Courier New"/>
      </w:rPr>
    </w:lvl>
    <w:lvl w:ilvl="5" w:tplc="CCF6A308">
      <w:start w:val="1"/>
      <w:numFmt w:val="bullet"/>
      <w:lvlText w:val=""/>
      <w:lvlJc w:val="left"/>
      <w:pPr>
        <w:tabs>
          <w:tab w:val="num" w:pos="4320"/>
        </w:tabs>
        <w:ind w:left="4320" w:hanging="360"/>
      </w:pPr>
      <w:rPr>
        <w:rFonts w:ascii="Wingdings" w:hAnsi="Wingdings"/>
      </w:rPr>
    </w:lvl>
    <w:lvl w:ilvl="6" w:tplc="FD566930">
      <w:start w:val="1"/>
      <w:numFmt w:val="bullet"/>
      <w:lvlText w:val=""/>
      <w:lvlJc w:val="left"/>
      <w:pPr>
        <w:tabs>
          <w:tab w:val="num" w:pos="5040"/>
        </w:tabs>
        <w:ind w:left="5040" w:hanging="360"/>
      </w:pPr>
      <w:rPr>
        <w:rFonts w:ascii="Symbol" w:hAnsi="Symbol"/>
      </w:rPr>
    </w:lvl>
    <w:lvl w:ilvl="7" w:tplc="D43477F6">
      <w:start w:val="1"/>
      <w:numFmt w:val="bullet"/>
      <w:lvlText w:val="o"/>
      <w:lvlJc w:val="left"/>
      <w:pPr>
        <w:tabs>
          <w:tab w:val="num" w:pos="5760"/>
        </w:tabs>
        <w:ind w:left="5760" w:hanging="360"/>
      </w:pPr>
      <w:rPr>
        <w:rFonts w:ascii="Courier New" w:hAnsi="Courier New"/>
      </w:rPr>
    </w:lvl>
    <w:lvl w:ilvl="8" w:tplc="72A4679E">
      <w:start w:val="1"/>
      <w:numFmt w:val="bullet"/>
      <w:lvlText w:val=""/>
      <w:lvlJc w:val="left"/>
      <w:pPr>
        <w:tabs>
          <w:tab w:val="num" w:pos="6480"/>
        </w:tabs>
        <w:ind w:left="6480" w:hanging="360"/>
      </w:pPr>
      <w:rPr>
        <w:rFonts w:ascii="Wingdings" w:hAnsi="Wingdings"/>
      </w:rPr>
    </w:lvl>
  </w:abstractNum>
  <w:abstractNum w:abstractNumId="1264" w15:restartNumberingAfterBreak="0">
    <w:nsid w:val="7A0F5B50"/>
    <w:multiLevelType w:val="hybridMultilevel"/>
    <w:tmpl w:val="7A0F5B50"/>
    <w:lvl w:ilvl="0" w:tplc="06485296">
      <w:start w:val="1"/>
      <w:numFmt w:val="bullet"/>
      <w:lvlText w:val=""/>
      <w:lvlJc w:val="left"/>
      <w:pPr>
        <w:tabs>
          <w:tab w:val="num" w:pos="480"/>
        </w:tabs>
        <w:ind w:left="480" w:hanging="480"/>
      </w:pPr>
      <w:rPr>
        <w:rFonts w:ascii="Wingdings" w:eastAsia="Wingdings" w:hAnsi="Wingdings" w:cs="Wingdings"/>
      </w:rPr>
    </w:lvl>
    <w:lvl w:ilvl="1" w:tplc="C3D6A22C">
      <w:start w:val="1"/>
      <w:numFmt w:val="bullet"/>
      <w:lvlText w:val="o"/>
      <w:lvlJc w:val="left"/>
      <w:pPr>
        <w:tabs>
          <w:tab w:val="num" w:pos="1440"/>
        </w:tabs>
        <w:ind w:left="1440" w:hanging="360"/>
      </w:pPr>
      <w:rPr>
        <w:rFonts w:ascii="Courier New" w:hAnsi="Courier New"/>
      </w:rPr>
    </w:lvl>
    <w:lvl w:ilvl="2" w:tplc="0B3A04F6">
      <w:start w:val="1"/>
      <w:numFmt w:val="bullet"/>
      <w:lvlText w:val=""/>
      <w:lvlJc w:val="left"/>
      <w:pPr>
        <w:tabs>
          <w:tab w:val="num" w:pos="2160"/>
        </w:tabs>
        <w:ind w:left="2160" w:hanging="360"/>
      </w:pPr>
      <w:rPr>
        <w:rFonts w:ascii="Wingdings" w:hAnsi="Wingdings"/>
      </w:rPr>
    </w:lvl>
    <w:lvl w:ilvl="3" w:tplc="BA747C32">
      <w:start w:val="1"/>
      <w:numFmt w:val="bullet"/>
      <w:lvlText w:val=""/>
      <w:lvlJc w:val="left"/>
      <w:pPr>
        <w:tabs>
          <w:tab w:val="num" w:pos="2880"/>
        </w:tabs>
        <w:ind w:left="2880" w:hanging="360"/>
      </w:pPr>
      <w:rPr>
        <w:rFonts w:ascii="Symbol" w:hAnsi="Symbol"/>
      </w:rPr>
    </w:lvl>
    <w:lvl w:ilvl="4" w:tplc="23E8C61E">
      <w:start w:val="1"/>
      <w:numFmt w:val="bullet"/>
      <w:lvlText w:val="o"/>
      <w:lvlJc w:val="left"/>
      <w:pPr>
        <w:tabs>
          <w:tab w:val="num" w:pos="3600"/>
        </w:tabs>
        <w:ind w:left="3600" w:hanging="360"/>
      </w:pPr>
      <w:rPr>
        <w:rFonts w:ascii="Courier New" w:hAnsi="Courier New"/>
      </w:rPr>
    </w:lvl>
    <w:lvl w:ilvl="5" w:tplc="1A12825A">
      <w:start w:val="1"/>
      <w:numFmt w:val="bullet"/>
      <w:lvlText w:val=""/>
      <w:lvlJc w:val="left"/>
      <w:pPr>
        <w:tabs>
          <w:tab w:val="num" w:pos="4320"/>
        </w:tabs>
        <w:ind w:left="4320" w:hanging="360"/>
      </w:pPr>
      <w:rPr>
        <w:rFonts w:ascii="Wingdings" w:hAnsi="Wingdings"/>
      </w:rPr>
    </w:lvl>
    <w:lvl w:ilvl="6" w:tplc="526ED972">
      <w:start w:val="1"/>
      <w:numFmt w:val="bullet"/>
      <w:lvlText w:val=""/>
      <w:lvlJc w:val="left"/>
      <w:pPr>
        <w:tabs>
          <w:tab w:val="num" w:pos="5040"/>
        </w:tabs>
        <w:ind w:left="5040" w:hanging="360"/>
      </w:pPr>
      <w:rPr>
        <w:rFonts w:ascii="Symbol" w:hAnsi="Symbol"/>
      </w:rPr>
    </w:lvl>
    <w:lvl w:ilvl="7" w:tplc="836684BA">
      <w:start w:val="1"/>
      <w:numFmt w:val="bullet"/>
      <w:lvlText w:val="o"/>
      <w:lvlJc w:val="left"/>
      <w:pPr>
        <w:tabs>
          <w:tab w:val="num" w:pos="5760"/>
        </w:tabs>
        <w:ind w:left="5760" w:hanging="360"/>
      </w:pPr>
      <w:rPr>
        <w:rFonts w:ascii="Courier New" w:hAnsi="Courier New"/>
      </w:rPr>
    </w:lvl>
    <w:lvl w:ilvl="8" w:tplc="65F6131A">
      <w:start w:val="1"/>
      <w:numFmt w:val="bullet"/>
      <w:lvlText w:val=""/>
      <w:lvlJc w:val="left"/>
      <w:pPr>
        <w:tabs>
          <w:tab w:val="num" w:pos="6480"/>
        </w:tabs>
        <w:ind w:left="6480" w:hanging="360"/>
      </w:pPr>
      <w:rPr>
        <w:rFonts w:ascii="Wingdings" w:hAnsi="Wingdings"/>
      </w:rPr>
    </w:lvl>
  </w:abstractNum>
  <w:abstractNum w:abstractNumId="1265" w15:restartNumberingAfterBreak="0">
    <w:nsid w:val="7A0F5B51"/>
    <w:multiLevelType w:val="hybridMultilevel"/>
    <w:tmpl w:val="7A0F5B51"/>
    <w:lvl w:ilvl="0" w:tplc="EE4A0D6A">
      <w:start w:val="1"/>
      <w:numFmt w:val="bullet"/>
      <w:lvlText w:val=""/>
      <w:lvlJc w:val="left"/>
      <w:pPr>
        <w:tabs>
          <w:tab w:val="num" w:pos="480"/>
        </w:tabs>
        <w:ind w:left="480" w:hanging="480"/>
      </w:pPr>
      <w:rPr>
        <w:rFonts w:ascii="Wingdings" w:eastAsia="Wingdings" w:hAnsi="Wingdings" w:cs="Wingdings"/>
      </w:rPr>
    </w:lvl>
    <w:lvl w:ilvl="1" w:tplc="F07A3D36">
      <w:start w:val="1"/>
      <w:numFmt w:val="bullet"/>
      <w:lvlText w:val="o"/>
      <w:lvlJc w:val="left"/>
      <w:pPr>
        <w:tabs>
          <w:tab w:val="num" w:pos="1440"/>
        </w:tabs>
        <w:ind w:left="1440" w:hanging="360"/>
      </w:pPr>
      <w:rPr>
        <w:rFonts w:ascii="Courier New" w:hAnsi="Courier New"/>
      </w:rPr>
    </w:lvl>
    <w:lvl w:ilvl="2" w:tplc="C2E8E812">
      <w:start w:val="1"/>
      <w:numFmt w:val="bullet"/>
      <w:lvlText w:val=""/>
      <w:lvlJc w:val="left"/>
      <w:pPr>
        <w:tabs>
          <w:tab w:val="num" w:pos="2160"/>
        </w:tabs>
        <w:ind w:left="2160" w:hanging="360"/>
      </w:pPr>
      <w:rPr>
        <w:rFonts w:ascii="Wingdings" w:hAnsi="Wingdings"/>
      </w:rPr>
    </w:lvl>
    <w:lvl w:ilvl="3" w:tplc="ABB022D4">
      <w:start w:val="1"/>
      <w:numFmt w:val="bullet"/>
      <w:lvlText w:val=""/>
      <w:lvlJc w:val="left"/>
      <w:pPr>
        <w:tabs>
          <w:tab w:val="num" w:pos="2880"/>
        </w:tabs>
        <w:ind w:left="2880" w:hanging="360"/>
      </w:pPr>
      <w:rPr>
        <w:rFonts w:ascii="Symbol" w:hAnsi="Symbol"/>
      </w:rPr>
    </w:lvl>
    <w:lvl w:ilvl="4" w:tplc="9F4E0BC4">
      <w:start w:val="1"/>
      <w:numFmt w:val="bullet"/>
      <w:lvlText w:val="o"/>
      <w:lvlJc w:val="left"/>
      <w:pPr>
        <w:tabs>
          <w:tab w:val="num" w:pos="3600"/>
        </w:tabs>
        <w:ind w:left="3600" w:hanging="360"/>
      </w:pPr>
      <w:rPr>
        <w:rFonts w:ascii="Courier New" w:hAnsi="Courier New"/>
      </w:rPr>
    </w:lvl>
    <w:lvl w:ilvl="5" w:tplc="CBDEABBC">
      <w:start w:val="1"/>
      <w:numFmt w:val="bullet"/>
      <w:lvlText w:val=""/>
      <w:lvlJc w:val="left"/>
      <w:pPr>
        <w:tabs>
          <w:tab w:val="num" w:pos="4320"/>
        </w:tabs>
        <w:ind w:left="4320" w:hanging="360"/>
      </w:pPr>
      <w:rPr>
        <w:rFonts w:ascii="Wingdings" w:hAnsi="Wingdings"/>
      </w:rPr>
    </w:lvl>
    <w:lvl w:ilvl="6" w:tplc="C60E8D7C">
      <w:start w:val="1"/>
      <w:numFmt w:val="bullet"/>
      <w:lvlText w:val=""/>
      <w:lvlJc w:val="left"/>
      <w:pPr>
        <w:tabs>
          <w:tab w:val="num" w:pos="5040"/>
        </w:tabs>
        <w:ind w:left="5040" w:hanging="360"/>
      </w:pPr>
      <w:rPr>
        <w:rFonts w:ascii="Symbol" w:hAnsi="Symbol"/>
      </w:rPr>
    </w:lvl>
    <w:lvl w:ilvl="7" w:tplc="34D66470">
      <w:start w:val="1"/>
      <w:numFmt w:val="bullet"/>
      <w:lvlText w:val="o"/>
      <w:lvlJc w:val="left"/>
      <w:pPr>
        <w:tabs>
          <w:tab w:val="num" w:pos="5760"/>
        </w:tabs>
        <w:ind w:left="5760" w:hanging="360"/>
      </w:pPr>
      <w:rPr>
        <w:rFonts w:ascii="Courier New" w:hAnsi="Courier New"/>
      </w:rPr>
    </w:lvl>
    <w:lvl w:ilvl="8" w:tplc="7DE42C5E">
      <w:start w:val="1"/>
      <w:numFmt w:val="bullet"/>
      <w:lvlText w:val=""/>
      <w:lvlJc w:val="left"/>
      <w:pPr>
        <w:tabs>
          <w:tab w:val="num" w:pos="6480"/>
        </w:tabs>
        <w:ind w:left="6480" w:hanging="360"/>
      </w:pPr>
      <w:rPr>
        <w:rFonts w:ascii="Wingdings" w:hAnsi="Wingdings"/>
      </w:rPr>
    </w:lvl>
  </w:abstractNum>
  <w:abstractNum w:abstractNumId="1266" w15:restartNumberingAfterBreak="0">
    <w:nsid w:val="7A0F5B52"/>
    <w:multiLevelType w:val="hybridMultilevel"/>
    <w:tmpl w:val="7A0F5B52"/>
    <w:lvl w:ilvl="0" w:tplc="BEA8D722">
      <w:start w:val="1"/>
      <w:numFmt w:val="bullet"/>
      <w:lvlText w:val=""/>
      <w:lvlJc w:val="left"/>
      <w:pPr>
        <w:tabs>
          <w:tab w:val="num" w:pos="480"/>
        </w:tabs>
        <w:ind w:left="480" w:hanging="480"/>
      </w:pPr>
      <w:rPr>
        <w:rFonts w:ascii="Wingdings" w:eastAsia="Wingdings" w:hAnsi="Wingdings" w:cs="Wingdings"/>
      </w:rPr>
    </w:lvl>
    <w:lvl w:ilvl="1" w:tplc="AC467066">
      <w:start w:val="1"/>
      <w:numFmt w:val="bullet"/>
      <w:lvlText w:val="o"/>
      <w:lvlJc w:val="left"/>
      <w:pPr>
        <w:tabs>
          <w:tab w:val="num" w:pos="1440"/>
        </w:tabs>
        <w:ind w:left="1440" w:hanging="360"/>
      </w:pPr>
      <w:rPr>
        <w:rFonts w:ascii="Courier New" w:hAnsi="Courier New"/>
      </w:rPr>
    </w:lvl>
    <w:lvl w:ilvl="2" w:tplc="82D24B7A">
      <w:start w:val="1"/>
      <w:numFmt w:val="bullet"/>
      <w:lvlText w:val=""/>
      <w:lvlJc w:val="left"/>
      <w:pPr>
        <w:tabs>
          <w:tab w:val="num" w:pos="2160"/>
        </w:tabs>
        <w:ind w:left="2160" w:hanging="360"/>
      </w:pPr>
      <w:rPr>
        <w:rFonts w:ascii="Wingdings" w:hAnsi="Wingdings"/>
      </w:rPr>
    </w:lvl>
    <w:lvl w:ilvl="3" w:tplc="FCB4395A">
      <w:start w:val="1"/>
      <w:numFmt w:val="bullet"/>
      <w:lvlText w:val=""/>
      <w:lvlJc w:val="left"/>
      <w:pPr>
        <w:tabs>
          <w:tab w:val="num" w:pos="2880"/>
        </w:tabs>
        <w:ind w:left="2880" w:hanging="360"/>
      </w:pPr>
      <w:rPr>
        <w:rFonts w:ascii="Symbol" w:hAnsi="Symbol"/>
      </w:rPr>
    </w:lvl>
    <w:lvl w:ilvl="4" w:tplc="BBC27FAC">
      <w:start w:val="1"/>
      <w:numFmt w:val="bullet"/>
      <w:lvlText w:val="o"/>
      <w:lvlJc w:val="left"/>
      <w:pPr>
        <w:tabs>
          <w:tab w:val="num" w:pos="3600"/>
        </w:tabs>
        <w:ind w:left="3600" w:hanging="360"/>
      </w:pPr>
      <w:rPr>
        <w:rFonts w:ascii="Courier New" w:hAnsi="Courier New"/>
      </w:rPr>
    </w:lvl>
    <w:lvl w:ilvl="5" w:tplc="7D20C2DA">
      <w:start w:val="1"/>
      <w:numFmt w:val="bullet"/>
      <w:lvlText w:val=""/>
      <w:lvlJc w:val="left"/>
      <w:pPr>
        <w:tabs>
          <w:tab w:val="num" w:pos="4320"/>
        </w:tabs>
        <w:ind w:left="4320" w:hanging="360"/>
      </w:pPr>
      <w:rPr>
        <w:rFonts w:ascii="Wingdings" w:hAnsi="Wingdings"/>
      </w:rPr>
    </w:lvl>
    <w:lvl w:ilvl="6" w:tplc="D1509B5A">
      <w:start w:val="1"/>
      <w:numFmt w:val="bullet"/>
      <w:lvlText w:val=""/>
      <w:lvlJc w:val="left"/>
      <w:pPr>
        <w:tabs>
          <w:tab w:val="num" w:pos="5040"/>
        </w:tabs>
        <w:ind w:left="5040" w:hanging="360"/>
      </w:pPr>
      <w:rPr>
        <w:rFonts w:ascii="Symbol" w:hAnsi="Symbol"/>
      </w:rPr>
    </w:lvl>
    <w:lvl w:ilvl="7" w:tplc="4B2A143A">
      <w:start w:val="1"/>
      <w:numFmt w:val="bullet"/>
      <w:lvlText w:val="o"/>
      <w:lvlJc w:val="left"/>
      <w:pPr>
        <w:tabs>
          <w:tab w:val="num" w:pos="5760"/>
        </w:tabs>
        <w:ind w:left="5760" w:hanging="360"/>
      </w:pPr>
      <w:rPr>
        <w:rFonts w:ascii="Courier New" w:hAnsi="Courier New"/>
      </w:rPr>
    </w:lvl>
    <w:lvl w:ilvl="8" w:tplc="5D5ADF76">
      <w:start w:val="1"/>
      <w:numFmt w:val="bullet"/>
      <w:lvlText w:val=""/>
      <w:lvlJc w:val="left"/>
      <w:pPr>
        <w:tabs>
          <w:tab w:val="num" w:pos="6480"/>
        </w:tabs>
        <w:ind w:left="6480" w:hanging="360"/>
      </w:pPr>
      <w:rPr>
        <w:rFonts w:ascii="Wingdings" w:hAnsi="Wingdings"/>
      </w:rPr>
    </w:lvl>
  </w:abstractNum>
  <w:abstractNum w:abstractNumId="1267" w15:restartNumberingAfterBreak="0">
    <w:nsid w:val="7A0F5B53"/>
    <w:multiLevelType w:val="hybridMultilevel"/>
    <w:tmpl w:val="7A0F5B53"/>
    <w:lvl w:ilvl="0" w:tplc="002E4D48">
      <w:start w:val="1"/>
      <w:numFmt w:val="bullet"/>
      <w:lvlText w:val=""/>
      <w:lvlJc w:val="left"/>
      <w:pPr>
        <w:tabs>
          <w:tab w:val="num" w:pos="480"/>
        </w:tabs>
        <w:ind w:left="480" w:hanging="480"/>
      </w:pPr>
      <w:rPr>
        <w:rFonts w:ascii="Wingdings" w:eastAsia="Wingdings" w:hAnsi="Wingdings" w:cs="Wingdings"/>
      </w:rPr>
    </w:lvl>
    <w:lvl w:ilvl="1" w:tplc="16181C2C">
      <w:start w:val="1"/>
      <w:numFmt w:val="bullet"/>
      <w:lvlText w:val="o"/>
      <w:lvlJc w:val="left"/>
      <w:pPr>
        <w:tabs>
          <w:tab w:val="num" w:pos="1440"/>
        </w:tabs>
        <w:ind w:left="1440" w:hanging="360"/>
      </w:pPr>
      <w:rPr>
        <w:rFonts w:ascii="Courier New" w:hAnsi="Courier New"/>
      </w:rPr>
    </w:lvl>
    <w:lvl w:ilvl="2" w:tplc="3BDAAC46">
      <w:start w:val="1"/>
      <w:numFmt w:val="bullet"/>
      <w:lvlText w:val=""/>
      <w:lvlJc w:val="left"/>
      <w:pPr>
        <w:tabs>
          <w:tab w:val="num" w:pos="2160"/>
        </w:tabs>
        <w:ind w:left="2160" w:hanging="360"/>
      </w:pPr>
      <w:rPr>
        <w:rFonts w:ascii="Wingdings" w:hAnsi="Wingdings"/>
      </w:rPr>
    </w:lvl>
    <w:lvl w:ilvl="3" w:tplc="6850437A">
      <w:start w:val="1"/>
      <w:numFmt w:val="bullet"/>
      <w:lvlText w:val=""/>
      <w:lvlJc w:val="left"/>
      <w:pPr>
        <w:tabs>
          <w:tab w:val="num" w:pos="2880"/>
        </w:tabs>
        <w:ind w:left="2880" w:hanging="360"/>
      </w:pPr>
      <w:rPr>
        <w:rFonts w:ascii="Symbol" w:hAnsi="Symbol"/>
      </w:rPr>
    </w:lvl>
    <w:lvl w:ilvl="4" w:tplc="14E04E6E">
      <w:start w:val="1"/>
      <w:numFmt w:val="bullet"/>
      <w:lvlText w:val="o"/>
      <w:lvlJc w:val="left"/>
      <w:pPr>
        <w:tabs>
          <w:tab w:val="num" w:pos="3600"/>
        </w:tabs>
        <w:ind w:left="3600" w:hanging="360"/>
      </w:pPr>
      <w:rPr>
        <w:rFonts w:ascii="Courier New" w:hAnsi="Courier New"/>
      </w:rPr>
    </w:lvl>
    <w:lvl w:ilvl="5" w:tplc="3D961D06">
      <w:start w:val="1"/>
      <w:numFmt w:val="bullet"/>
      <w:lvlText w:val=""/>
      <w:lvlJc w:val="left"/>
      <w:pPr>
        <w:tabs>
          <w:tab w:val="num" w:pos="4320"/>
        </w:tabs>
        <w:ind w:left="4320" w:hanging="360"/>
      </w:pPr>
      <w:rPr>
        <w:rFonts w:ascii="Wingdings" w:hAnsi="Wingdings"/>
      </w:rPr>
    </w:lvl>
    <w:lvl w:ilvl="6" w:tplc="B2DC374A">
      <w:start w:val="1"/>
      <w:numFmt w:val="bullet"/>
      <w:lvlText w:val=""/>
      <w:lvlJc w:val="left"/>
      <w:pPr>
        <w:tabs>
          <w:tab w:val="num" w:pos="5040"/>
        </w:tabs>
        <w:ind w:left="5040" w:hanging="360"/>
      </w:pPr>
      <w:rPr>
        <w:rFonts w:ascii="Symbol" w:hAnsi="Symbol"/>
      </w:rPr>
    </w:lvl>
    <w:lvl w:ilvl="7" w:tplc="6024CA62">
      <w:start w:val="1"/>
      <w:numFmt w:val="bullet"/>
      <w:lvlText w:val="o"/>
      <w:lvlJc w:val="left"/>
      <w:pPr>
        <w:tabs>
          <w:tab w:val="num" w:pos="5760"/>
        </w:tabs>
        <w:ind w:left="5760" w:hanging="360"/>
      </w:pPr>
      <w:rPr>
        <w:rFonts w:ascii="Courier New" w:hAnsi="Courier New"/>
      </w:rPr>
    </w:lvl>
    <w:lvl w:ilvl="8" w:tplc="B54A819A">
      <w:start w:val="1"/>
      <w:numFmt w:val="bullet"/>
      <w:lvlText w:val=""/>
      <w:lvlJc w:val="left"/>
      <w:pPr>
        <w:tabs>
          <w:tab w:val="num" w:pos="6480"/>
        </w:tabs>
        <w:ind w:left="6480" w:hanging="360"/>
      </w:pPr>
      <w:rPr>
        <w:rFonts w:ascii="Wingdings" w:hAnsi="Wingdings"/>
      </w:rPr>
    </w:lvl>
  </w:abstractNum>
  <w:abstractNum w:abstractNumId="1268" w15:restartNumberingAfterBreak="0">
    <w:nsid w:val="7A0F5B54"/>
    <w:multiLevelType w:val="hybridMultilevel"/>
    <w:tmpl w:val="7A0F5B54"/>
    <w:lvl w:ilvl="0" w:tplc="D84423F2">
      <w:start w:val="1"/>
      <w:numFmt w:val="bullet"/>
      <w:lvlText w:val=""/>
      <w:lvlJc w:val="left"/>
      <w:pPr>
        <w:tabs>
          <w:tab w:val="num" w:pos="480"/>
        </w:tabs>
        <w:ind w:left="480" w:hanging="480"/>
      </w:pPr>
      <w:rPr>
        <w:rFonts w:ascii="Wingdings" w:eastAsia="Wingdings" w:hAnsi="Wingdings" w:cs="Wingdings"/>
      </w:rPr>
    </w:lvl>
    <w:lvl w:ilvl="1" w:tplc="656A0CCC">
      <w:start w:val="1"/>
      <w:numFmt w:val="bullet"/>
      <w:lvlText w:val="o"/>
      <w:lvlJc w:val="left"/>
      <w:pPr>
        <w:tabs>
          <w:tab w:val="num" w:pos="1440"/>
        </w:tabs>
        <w:ind w:left="1440" w:hanging="360"/>
      </w:pPr>
      <w:rPr>
        <w:rFonts w:ascii="Courier New" w:hAnsi="Courier New"/>
      </w:rPr>
    </w:lvl>
    <w:lvl w:ilvl="2" w:tplc="657A8C3C">
      <w:start w:val="1"/>
      <w:numFmt w:val="bullet"/>
      <w:lvlText w:val=""/>
      <w:lvlJc w:val="left"/>
      <w:pPr>
        <w:tabs>
          <w:tab w:val="num" w:pos="2160"/>
        </w:tabs>
        <w:ind w:left="2160" w:hanging="360"/>
      </w:pPr>
      <w:rPr>
        <w:rFonts w:ascii="Wingdings" w:hAnsi="Wingdings"/>
      </w:rPr>
    </w:lvl>
    <w:lvl w:ilvl="3" w:tplc="7466E866">
      <w:start w:val="1"/>
      <w:numFmt w:val="bullet"/>
      <w:lvlText w:val=""/>
      <w:lvlJc w:val="left"/>
      <w:pPr>
        <w:tabs>
          <w:tab w:val="num" w:pos="2880"/>
        </w:tabs>
        <w:ind w:left="2880" w:hanging="360"/>
      </w:pPr>
      <w:rPr>
        <w:rFonts w:ascii="Symbol" w:hAnsi="Symbol"/>
      </w:rPr>
    </w:lvl>
    <w:lvl w:ilvl="4" w:tplc="2ED4F6DC">
      <w:start w:val="1"/>
      <w:numFmt w:val="bullet"/>
      <w:lvlText w:val="o"/>
      <w:lvlJc w:val="left"/>
      <w:pPr>
        <w:tabs>
          <w:tab w:val="num" w:pos="3600"/>
        </w:tabs>
        <w:ind w:left="3600" w:hanging="360"/>
      </w:pPr>
      <w:rPr>
        <w:rFonts w:ascii="Courier New" w:hAnsi="Courier New"/>
      </w:rPr>
    </w:lvl>
    <w:lvl w:ilvl="5" w:tplc="F28A225A">
      <w:start w:val="1"/>
      <w:numFmt w:val="bullet"/>
      <w:lvlText w:val=""/>
      <w:lvlJc w:val="left"/>
      <w:pPr>
        <w:tabs>
          <w:tab w:val="num" w:pos="4320"/>
        </w:tabs>
        <w:ind w:left="4320" w:hanging="360"/>
      </w:pPr>
      <w:rPr>
        <w:rFonts w:ascii="Wingdings" w:hAnsi="Wingdings"/>
      </w:rPr>
    </w:lvl>
    <w:lvl w:ilvl="6" w:tplc="39AE163E">
      <w:start w:val="1"/>
      <w:numFmt w:val="bullet"/>
      <w:lvlText w:val=""/>
      <w:lvlJc w:val="left"/>
      <w:pPr>
        <w:tabs>
          <w:tab w:val="num" w:pos="5040"/>
        </w:tabs>
        <w:ind w:left="5040" w:hanging="360"/>
      </w:pPr>
      <w:rPr>
        <w:rFonts w:ascii="Symbol" w:hAnsi="Symbol"/>
      </w:rPr>
    </w:lvl>
    <w:lvl w:ilvl="7" w:tplc="90603E80">
      <w:start w:val="1"/>
      <w:numFmt w:val="bullet"/>
      <w:lvlText w:val="o"/>
      <w:lvlJc w:val="left"/>
      <w:pPr>
        <w:tabs>
          <w:tab w:val="num" w:pos="5760"/>
        </w:tabs>
        <w:ind w:left="5760" w:hanging="360"/>
      </w:pPr>
      <w:rPr>
        <w:rFonts w:ascii="Courier New" w:hAnsi="Courier New"/>
      </w:rPr>
    </w:lvl>
    <w:lvl w:ilvl="8" w:tplc="35987E00">
      <w:start w:val="1"/>
      <w:numFmt w:val="bullet"/>
      <w:lvlText w:val=""/>
      <w:lvlJc w:val="left"/>
      <w:pPr>
        <w:tabs>
          <w:tab w:val="num" w:pos="6480"/>
        </w:tabs>
        <w:ind w:left="6480" w:hanging="360"/>
      </w:pPr>
      <w:rPr>
        <w:rFonts w:ascii="Wingdings" w:hAnsi="Wingdings"/>
      </w:rPr>
    </w:lvl>
  </w:abstractNum>
  <w:abstractNum w:abstractNumId="1269" w15:restartNumberingAfterBreak="0">
    <w:nsid w:val="7A0F5B55"/>
    <w:multiLevelType w:val="hybridMultilevel"/>
    <w:tmpl w:val="7A0F5B55"/>
    <w:lvl w:ilvl="0" w:tplc="3760B13C">
      <w:start w:val="1"/>
      <w:numFmt w:val="bullet"/>
      <w:lvlText w:val=""/>
      <w:lvlJc w:val="left"/>
      <w:pPr>
        <w:tabs>
          <w:tab w:val="num" w:pos="480"/>
        </w:tabs>
        <w:ind w:left="480" w:hanging="480"/>
      </w:pPr>
      <w:rPr>
        <w:rFonts w:ascii="Wingdings" w:eastAsia="Wingdings" w:hAnsi="Wingdings" w:cs="Wingdings"/>
      </w:rPr>
    </w:lvl>
    <w:lvl w:ilvl="1" w:tplc="F55C5804">
      <w:start w:val="1"/>
      <w:numFmt w:val="bullet"/>
      <w:lvlText w:val="o"/>
      <w:lvlJc w:val="left"/>
      <w:pPr>
        <w:tabs>
          <w:tab w:val="num" w:pos="1440"/>
        </w:tabs>
        <w:ind w:left="1440" w:hanging="360"/>
      </w:pPr>
      <w:rPr>
        <w:rFonts w:ascii="Courier New" w:hAnsi="Courier New"/>
      </w:rPr>
    </w:lvl>
    <w:lvl w:ilvl="2" w:tplc="095681C4">
      <w:start w:val="1"/>
      <w:numFmt w:val="bullet"/>
      <w:lvlText w:val=""/>
      <w:lvlJc w:val="left"/>
      <w:pPr>
        <w:tabs>
          <w:tab w:val="num" w:pos="2160"/>
        </w:tabs>
        <w:ind w:left="2160" w:hanging="360"/>
      </w:pPr>
      <w:rPr>
        <w:rFonts w:ascii="Wingdings" w:hAnsi="Wingdings"/>
      </w:rPr>
    </w:lvl>
    <w:lvl w:ilvl="3" w:tplc="CD3C356A">
      <w:start w:val="1"/>
      <w:numFmt w:val="bullet"/>
      <w:lvlText w:val=""/>
      <w:lvlJc w:val="left"/>
      <w:pPr>
        <w:tabs>
          <w:tab w:val="num" w:pos="2880"/>
        </w:tabs>
        <w:ind w:left="2880" w:hanging="360"/>
      </w:pPr>
      <w:rPr>
        <w:rFonts w:ascii="Symbol" w:hAnsi="Symbol"/>
      </w:rPr>
    </w:lvl>
    <w:lvl w:ilvl="4" w:tplc="8DF44DDA">
      <w:start w:val="1"/>
      <w:numFmt w:val="bullet"/>
      <w:lvlText w:val="o"/>
      <w:lvlJc w:val="left"/>
      <w:pPr>
        <w:tabs>
          <w:tab w:val="num" w:pos="3600"/>
        </w:tabs>
        <w:ind w:left="3600" w:hanging="360"/>
      </w:pPr>
      <w:rPr>
        <w:rFonts w:ascii="Courier New" w:hAnsi="Courier New"/>
      </w:rPr>
    </w:lvl>
    <w:lvl w:ilvl="5" w:tplc="FBD2624C">
      <w:start w:val="1"/>
      <w:numFmt w:val="bullet"/>
      <w:lvlText w:val=""/>
      <w:lvlJc w:val="left"/>
      <w:pPr>
        <w:tabs>
          <w:tab w:val="num" w:pos="4320"/>
        </w:tabs>
        <w:ind w:left="4320" w:hanging="360"/>
      </w:pPr>
      <w:rPr>
        <w:rFonts w:ascii="Wingdings" w:hAnsi="Wingdings"/>
      </w:rPr>
    </w:lvl>
    <w:lvl w:ilvl="6" w:tplc="77009E8A">
      <w:start w:val="1"/>
      <w:numFmt w:val="bullet"/>
      <w:lvlText w:val=""/>
      <w:lvlJc w:val="left"/>
      <w:pPr>
        <w:tabs>
          <w:tab w:val="num" w:pos="5040"/>
        </w:tabs>
        <w:ind w:left="5040" w:hanging="360"/>
      </w:pPr>
      <w:rPr>
        <w:rFonts w:ascii="Symbol" w:hAnsi="Symbol"/>
      </w:rPr>
    </w:lvl>
    <w:lvl w:ilvl="7" w:tplc="C470872C">
      <w:start w:val="1"/>
      <w:numFmt w:val="bullet"/>
      <w:lvlText w:val="o"/>
      <w:lvlJc w:val="left"/>
      <w:pPr>
        <w:tabs>
          <w:tab w:val="num" w:pos="5760"/>
        </w:tabs>
        <w:ind w:left="5760" w:hanging="360"/>
      </w:pPr>
      <w:rPr>
        <w:rFonts w:ascii="Courier New" w:hAnsi="Courier New"/>
      </w:rPr>
    </w:lvl>
    <w:lvl w:ilvl="8" w:tplc="4800AC24">
      <w:start w:val="1"/>
      <w:numFmt w:val="bullet"/>
      <w:lvlText w:val=""/>
      <w:lvlJc w:val="left"/>
      <w:pPr>
        <w:tabs>
          <w:tab w:val="num" w:pos="6480"/>
        </w:tabs>
        <w:ind w:left="6480" w:hanging="360"/>
      </w:pPr>
      <w:rPr>
        <w:rFonts w:ascii="Wingdings" w:hAnsi="Wingdings"/>
      </w:rPr>
    </w:lvl>
  </w:abstractNum>
  <w:abstractNum w:abstractNumId="1270" w15:restartNumberingAfterBreak="0">
    <w:nsid w:val="7A0F5B56"/>
    <w:multiLevelType w:val="hybridMultilevel"/>
    <w:tmpl w:val="7A0F5B56"/>
    <w:lvl w:ilvl="0" w:tplc="690C7A4A">
      <w:start w:val="1"/>
      <w:numFmt w:val="bullet"/>
      <w:lvlText w:val=""/>
      <w:lvlJc w:val="left"/>
      <w:pPr>
        <w:tabs>
          <w:tab w:val="num" w:pos="480"/>
        </w:tabs>
        <w:ind w:left="480" w:hanging="480"/>
      </w:pPr>
      <w:rPr>
        <w:rFonts w:ascii="Wingdings" w:eastAsia="Wingdings" w:hAnsi="Wingdings" w:cs="Wingdings"/>
      </w:rPr>
    </w:lvl>
    <w:lvl w:ilvl="1" w:tplc="D8E210C4">
      <w:start w:val="1"/>
      <w:numFmt w:val="bullet"/>
      <w:lvlText w:val="o"/>
      <w:lvlJc w:val="left"/>
      <w:pPr>
        <w:tabs>
          <w:tab w:val="num" w:pos="1440"/>
        </w:tabs>
        <w:ind w:left="1440" w:hanging="360"/>
      </w:pPr>
      <w:rPr>
        <w:rFonts w:ascii="Courier New" w:hAnsi="Courier New"/>
      </w:rPr>
    </w:lvl>
    <w:lvl w:ilvl="2" w:tplc="6C5EF2F4">
      <w:start w:val="1"/>
      <w:numFmt w:val="bullet"/>
      <w:lvlText w:val=""/>
      <w:lvlJc w:val="left"/>
      <w:pPr>
        <w:tabs>
          <w:tab w:val="num" w:pos="2160"/>
        </w:tabs>
        <w:ind w:left="2160" w:hanging="360"/>
      </w:pPr>
      <w:rPr>
        <w:rFonts w:ascii="Wingdings" w:hAnsi="Wingdings"/>
      </w:rPr>
    </w:lvl>
    <w:lvl w:ilvl="3" w:tplc="1D1E7050">
      <w:start w:val="1"/>
      <w:numFmt w:val="bullet"/>
      <w:lvlText w:val=""/>
      <w:lvlJc w:val="left"/>
      <w:pPr>
        <w:tabs>
          <w:tab w:val="num" w:pos="2880"/>
        </w:tabs>
        <w:ind w:left="2880" w:hanging="360"/>
      </w:pPr>
      <w:rPr>
        <w:rFonts w:ascii="Symbol" w:hAnsi="Symbol"/>
      </w:rPr>
    </w:lvl>
    <w:lvl w:ilvl="4" w:tplc="1ABABD9A">
      <w:start w:val="1"/>
      <w:numFmt w:val="bullet"/>
      <w:lvlText w:val="o"/>
      <w:lvlJc w:val="left"/>
      <w:pPr>
        <w:tabs>
          <w:tab w:val="num" w:pos="3600"/>
        </w:tabs>
        <w:ind w:left="3600" w:hanging="360"/>
      </w:pPr>
      <w:rPr>
        <w:rFonts w:ascii="Courier New" w:hAnsi="Courier New"/>
      </w:rPr>
    </w:lvl>
    <w:lvl w:ilvl="5" w:tplc="65CE118C">
      <w:start w:val="1"/>
      <w:numFmt w:val="bullet"/>
      <w:lvlText w:val=""/>
      <w:lvlJc w:val="left"/>
      <w:pPr>
        <w:tabs>
          <w:tab w:val="num" w:pos="4320"/>
        </w:tabs>
        <w:ind w:left="4320" w:hanging="360"/>
      </w:pPr>
      <w:rPr>
        <w:rFonts w:ascii="Wingdings" w:hAnsi="Wingdings"/>
      </w:rPr>
    </w:lvl>
    <w:lvl w:ilvl="6" w:tplc="A25E7DCE">
      <w:start w:val="1"/>
      <w:numFmt w:val="bullet"/>
      <w:lvlText w:val=""/>
      <w:lvlJc w:val="left"/>
      <w:pPr>
        <w:tabs>
          <w:tab w:val="num" w:pos="5040"/>
        </w:tabs>
        <w:ind w:left="5040" w:hanging="360"/>
      </w:pPr>
      <w:rPr>
        <w:rFonts w:ascii="Symbol" w:hAnsi="Symbol"/>
      </w:rPr>
    </w:lvl>
    <w:lvl w:ilvl="7" w:tplc="B3E274F0">
      <w:start w:val="1"/>
      <w:numFmt w:val="bullet"/>
      <w:lvlText w:val="o"/>
      <w:lvlJc w:val="left"/>
      <w:pPr>
        <w:tabs>
          <w:tab w:val="num" w:pos="5760"/>
        </w:tabs>
        <w:ind w:left="5760" w:hanging="360"/>
      </w:pPr>
      <w:rPr>
        <w:rFonts w:ascii="Courier New" w:hAnsi="Courier New"/>
      </w:rPr>
    </w:lvl>
    <w:lvl w:ilvl="8" w:tplc="AEFEED58">
      <w:start w:val="1"/>
      <w:numFmt w:val="bullet"/>
      <w:lvlText w:val=""/>
      <w:lvlJc w:val="left"/>
      <w:pPr>
        <w:tabs>
          <w:tab w:val="num" w:pos="6480"/>
        </w:tabs>
        <w:ind w:left="6480" w:hanging="360"/>
      </w:pPr>
      <w:rPr>
        <w:rFonts w:ascii="Wingdings" w:hAnsi="Wingdings"/>
      </w:rPr>
    </w:lvl>
  </w:abstractNum>
  <w:abstractNum w:abstractNumId="1271" w15:restartNumberingAfterBreak="0">
    <w:nsid w:val="7A0F5B57"/>
    <w:multiLevelType w:val="hybridMultilevel"/>
    <w:tmpl w:val="7A0F5B57"/>
    <w:lvl w:ilvl="0" w:tplc="C1F2EDEE">
      <w:start w:val="1"/>
      <w:numFmt w:val="bullet"/>
      <w:lvlText w:val=""/>
      <w:lvlJc w:val="left"/>
      <w:pPr>
        <w:tabs>
          <w:tab w:val="num" w:pos="480"/>
        </w:tabs>
        <w:ind w:left="480" w:hanging="480"/>
      </w:pPr>
      <w:rPr>
        <w:rFonts w:ascii="Wingdings" w:eastAsia="Wingdings" w:hAnsi="Wingdings" w:cs="Wingdings"/>
      </w:rPr>
    </w:lvl>
    <w:lvl w:ilvl="1" w:tplc="6E148508">
      <w:start w:val="1"/>
      <w:numFmt w:val="bullet"/>
      <w:lvlText w:val="o"/>
      <w:lvlJc w:val="left"/>
      <w:pPr>
        <w:tabs>
          <w:tab w:val="num" w:pos="1440"/>
        </w:tabs>
        <w:ind w:left="1440" w:hanging="360"/>
      </w:pPr>
      <w:rPr>
        <w:rFonts w:ascii="Courier New" w:hAnsi="Courier New"/>
      </w:rPr>
    </w:lvl>
    <w:lvl w:ilvl="2" w:tplc="0E8A441C">
      <w:start w:val="1"/>
      <w:numFmt w:val="bullet"/>
      <w:lvlText w:val=""/>
      <w:lvlJc w:val="left"/>
      <w:pPr>
        <w:tabs>
          <w:tab w:val="num" w:pos="2160"/>
        </w:tabs>
        <w:ind w:left="2160" w:hanging="360"/>
      </w:pPr>
      <w:rPr>
        <w:rFonts w:ascii="Wingdings" w:hAnsi="Wingdings"/>
      </w:rPr>
    </w:lvl>
    <w:lvl w:ilvl="3" w:tplc="5A2809DA">
      <w:start w:val="1"/>
      <w:numFmt w:val="bullet"/>
      <w:lvlText w:val=""/>
      <w:lvlJc w:val="left"/>
      <w:pPr>
        <w:tabs>
          <w:tab w:val="num" w:pos="2880"/>
        </w:tabs>
        <w:ind w:left="2880" w:hanging="360"/>
      </w:pPr>
      <w:rPr>
        <w:rFonts w:ascii="Symbol" w:hAnsi="Symbol"/>
      </w:rPr>
    </w:lvl>
    <w:lvl w:ilvl="4" w:tplc="2CF2A9E6">
      <w:start w:val="1"/>
      <w:numFmt w:val="bullet"/>
      <w:lvlText w:val="o"/>
      <w:lvlJc w:val="left"/>
      <w:pPr>
        <w:tabs>
          <w:tab w:val="num" w:pos="3600"/>
        </w:tabs>
        <w:ind w:left="3600" w:hanging="360"/>
      </w:pPr>
      <w:rPr>
        <w:rFonts w:ascii="Courier New" w:hAnsi="Courier New"/>
      </w:rPr>
    </w:lvl>
    <w:lvl w:ilvl="5" w:tplc="7272F87E">
      <w:start w:val="1"/>
      <w:numFmt w:val="bullet"/>
      <w:lvlText w:val=""/>
      <w:lvlJc w:val="left"/>
      <w:pPr>
        <w:tabs>
          <w:tab w:val="num" w:pos="4320"/>
        </w:tabs>
        <w:ind w:left="4320" w:hanging="360"/>
      </w:pPr>
      <w:rPr>
        <w:rFonts w:ascii="Wingdings" w:hAnsi="Wingdings"/>
      </w:rPr>
    </w:lvl>
    <w:lvl w:ilvl="6" w:tplc="809ECA30">
      <w:start w:val="1"/>
      <w:numFmt w:val="bullet"/>
      <w:lvlText w:val=""/>
      <w:lvlJc w:val="left"/>
      <w:pPr>
        <w:tabs>
          <w:tab w:val="num" w:pos="5040"/>
        </w:tabs>
        <w:ind w:left="5040" w:hanging="360"/>
      </w:pPr>
      <w:rPr>
        <w:rFonts w:ascii="Symbol" w:hAnsi="Symbol"/>
      </w:rPr>
    </w:lvl>
    <w:lvl w:ilvl="7" w:tplc="2AB85362">
      <w:start w:val="1"/>
      <w:numFmt w:val="bullet"/>
      <w:lvlText w:val="o"/>
      <w:lvlJc w:val="left"/>
      <w:pPr>
        <w:tabs>
          <w:tab w:val="num" w:pos="5760"/>
        </w:tabs>
        <w:ind w:left="5760" w:hanging="360"/>
      </w:pPr>
      <w:rPr>
        <w:rFonts w:ascii="Courier New" w:hAnsi="Courier New"/>
      </w:rPr>
    </w:lvl>
    <w:lvl w:ilvl="8" w:tplc="55C62608">
      <w:start w:val="1"/>
      <w:numFmt w:val="bullet"/>
      <w:lvlText w:val=""/>
      <w:lvlJc w:val="left"/>
      <w:pPr>
        <w:tabs>
          <w:tab w:val="num" w:pos="6480"/>
        </w:tabs>
        <w:ind w:left="6480" w:hanging="360"/>
      </w:pPr>
      <w:rPr>
        <w:rFonts w:ascii="Wingdings" w:hAnsi="Wingdings"/>
      </w:rPr>
    </w:lvl>
  </w:abstractNum>
  <w:abstractNum w:abstractNumId="1272" w15:restartNumberingAfterBreak="0">
    <w:nsid w:val="7A0F5B58"/>
    <w:multiLevelType w:val="hybridMultilevel"/>
    <w:tmpl w:val="7A0F5B58"/>
    <w:lvl w:ilvl="0" w:tplc="629EC858">
      <w:start w:val="1"/>
      <w:numFmt w:val="bullet"/>
      <w:lvlText w:val=""/>
      <w:lvlJc w:val="left"/>
      <w:pPr>
        <w:tabs>
          <w:tab w:val="num" w:pos="480"/>
        </w:tabs>
        <w:ind w:left="480" w:hanging="480"/>
      </w:pPr>
      <w:rPr>
        <w:rFonts w:ascii="Wingdings" w:eastAsia="Wingdings" w:hAnsi="Wingdings" w:cs="Wingdings"/>
      </w:rPr>
    </w:lvl>
    <w:lvl w:ilvl="1" w:tplc="7C229BCC">
      <w:start w:val="1"/>
      <w:numFmt w:val="bullet"/>
      <w:lvlText w:val="o"/>
      <w:lvlJc w:val="left"/>
      <w:pPr>
        <w:tabs>
          <w:tab w:val="num" w:pos="1440"/>
        </w:tabs>
        <w:ind w:left="1440" w:hanging="360"/>
      </w:pPr>
      <w:rPr>
        <w:rFonts w:ascii="Courier New" w:hAnsi="Courier New"/>
      </w:rPr>
    </w:lvl>
    <w:lvl w:ilvl="2" w:tplc="4C98CE08">
      <w:start w:val="1"/>
      <w:numFmt w:val="bullet"/>
      <w:lvlText w:val=""/>
      <w:lvlJc w:val="left"/>
      <w:pPr>
        <w:tabs>
          <w:tab w:val="num" w:pos="2160"/>
        </w:tabs>
        <w:ind w:left="2160" w:hanging="360"/>
      </w:pPr>
      <w:rPr>
        <w:rFonts w:ascii="Wingdings" w:hAnsi="Wingdings"/>
      </w:rPr>
    </w:lvl>
    <w:lvl w:ilvl="3" w:tplc="7E60B6F6">
      <w:start w:val="1"/>
      <w:numFmt w:val="bullet"/>
      <w:lvlText w:val=""/>
      <w:lvlJc w:val="left"/>
      <w:pPr>
        <w:tabs>
          <w:tab w:val="num" w:pos="2880"/>
        </w:tabs>
        <w:ind w:left="2880" w:hanging="360"/>
      </w:pPr>
      <w:rPr>
        <w:rFonts w:ascii="Symbol" w:hAnsi="Symbol"/>
      </w:rPr>
    </w:lvl>
    <w:lvl w:ilvl="4" w:tplc="7B2820B2">
      <w:start w:val="1"/>
      <w:numFmt w:val="bullet"/>
      <w:lvlText w:val="o"/>
      <w:lvlJc w:val="left"/>
      <w:pPr>
        <w:tabs>
          <w:tab w:val="num" w:pos="3600"/>
        </w:tabs>
        <w:ind w:left="3600" w:hanging="360"/>
      </w:pPr>
      <w:rPr>
        <w:rFonts w:ascii="Courier New" w:hAnsi="Courier New"/>
      </w:rPr>
    </w:lvl>
    <w:lvl w:ilvl="5" w:tplc="97F6620C">
      <w:start w:val="1"/>
      <w:numFmt w:val="bullet"/>
      <w:lvlText w:val=""/>
      <w:lvlJc w:val="left"/>
      <w:pPr>
        <w:tabs>
          <w:tab w:val="num" w:pos="4320"/>
        </w:tabs>
        <w:ind w:left="4320" w:hanging="360"/>
      </w:pPr>
      <w:rPr>
        <w:rFonts w:ascii="Wingdings" w:hAnsi="Wingdings"/>
      </w:rPr>
    </w:lvl>
    <w:lvl w:ilvl="6" w:tplc="D6F4F1D8">
      <w:start w:val="1"/>
      <w:numFmt w:val="bullet"/>
      <w:lvlText w:val=""/>
      <w:lvlJc w:val="left"/>
      <w:pPr>
        <w:tabs>
          <w:tab w:val="num" w:pos="5040"/>
        </w:tabs>
        <w:ind w:left="5040" w:hanging="360"/>
      </w:pPr>
      <w:rPr>
        <w:rFonts w:ascii="Symbol" w:hAnsi="Symbol"/>
      </w:rPr>
    </w:lvl>
    <w:lvl w:ilvl="7" w:tplc="A852EC2C">
      <w:start w:val="1"/>
      <w:numFmt w:val="bullet"/>
      <w:lvlText w:val="o"/>
      <w:lvlJc w:val="left"/>
      <w:pPr>
        <w:tabs>
          <w:tab w:val="num" w:pos="5760"/>
        </w:tabs>
        <w:ind w:left="5760" w:hanging="360"/>
      </w:pPr>
      <w:rPr>
        <w:rFonts w:ascii="Courier New" w:hAnsi="Courier New"/>
      </w:rPr>
    </w:lvl>
    <w:lvl w:ilvl="8" w:tplc="E18AEF74">
      <w:start w:val="1"/>
      <w:numFmt w:val="bullet"/>
      <w:lvlText w:val=""/>
      <w:lvlJc w:val="left"/>
      <w:pPr>
        <w:tabs>
          <w:tab w:val="num" w:pos="6480"/>
        </w:tabs>
        <w:ind w:left="6480" w:hanging="360"/>
      </w:pPr>
      <w:rPr>
        <w:rFonts w:ascii="Wingdings" w:hAnsi="Wingdings"/>
      </w:rPr>
    </w:lvl>
  </w:abstractNum>
  <w:abstractNum w:abstractNumId="1273" w15:restartNumberingAfterBreak="0">
    <w:nsid w:val="7A0F5B59"/>
    <w:multiLevelType w:val="hybridMultilevel"/>
    <w:tmpl w:val="7A0F5B59"/>
    <w:lvl w:ilvl="0" w:tplc="72627E50">
      <w:start w:val="1"/>
      <w:numFmt w:val="bullet"/>
      <w:lvlText w:val=""/>
      <w:lvlJc w:val="left"/>
      <w:pPr>
        <w:tabs>
          <w:tab w:val="num" w:pos="480"/>
        </w:tabs>
        <w:ind w:left="480" w:hanging="480"/>
      </w:pPr>
      <w:rPr>
        <w:rFonts w:ascii="Wingdings" w:eastAsia="Wingdings" w:hAnsi="Wingdings" w:cs="Wingdings"/>
      </w:rPr>
    </w:lvl>
    <w:lvl w:ilvl="1" w:tplc="4A90F8A2">
      <w:start w:val="1"/>
      <w:numFmt w:val="bullet"/>
      <w:lvlText w:val="o"/>
      <w:lvlJc w:val="left"/>
      <w:pPr>
        <w:tabs>
          <w:tab w:val="num" w:pos="1440"/>
        </w:tabs>
        <w:ind w:left="1440" w:hanging="360"/>
      </w:pPr>
      <w:rPr>
        <w:rFonts w:ascii="Courier New" w:hAnsi="Courier New"/>
      </w:rPr>
    </w:lvl>
    <w:lvl w:ilvl="2" w:tplc="2506CB8A">
      <w:start w:val="1"/>
      <w:numFmt w:val="bullet"/>
      <w:lvlText w:val=""/>
      <w:lvlJc w:val="left"/>
      <w:pPr>
        <w:tabs>
          <w:tab w:val="num" w:pos="2160"/>
        </w:tabs>
        <w:ind w:left="2160" w:hanging="360"/>
      </w:pPr>
      <w:rPr>
        <w:rFonts w:ascii="Wingdings" w:hAnsi="Wingdings"/>
      </w:rPr>
    </w:lvl>
    <w:lvl w:ilvl="3" w:tplc="F088343C">
      <w:start w:val="1"/>
      <w:numFmt w:val="bullet"/>
      <w:lvlText w:val=""/>
      <w:lvlJc w:val="left"/>
      <w:pPr>
        <w:tabs>
          <w:tab w:val="num" w:pos="2880"/>
        </w:tabs>
        <w:ind w:left="2880" w:hanging="360"/>
      </w:pPr>
      <w:rPr>
        <w:rFonts w:ascii="Symbol" w:hAnsi="Symbol"/>
      </w:rPr>
    </w:lvl>
    <w:lvl w:ilvl="4" w:tplc="54D4E40A">
      <w:start w:val="1"/>
      <w:numFmt w:val="bullet"/>
      <w:lvlText w:val="o"/>
      <w:lvlJc w:val="left"/>
      <w:pPr>
        <w:tabs>
          <w:tab w:val="num" w:pos="3600"/>
        </w:tabs>
        <w:ind w:left="3600" w:hanging="360"/>
      </w:pPr>
      <w:rPr>
        <w:rFonts w:ascii="Courier New" w:hAnsi="Courier New"/>
      </w:rPr>
    </w:lvl>
    <w:lvl w:ilvl="5" w:tplc="0108E470">
      <w:start w:val="1"/>
      <w:numFmt w:val="bullet"/>
      <w:lvlText w:val=""/>
      <w:lvlJc w:val="left"/>
      <w:pPr>
        <w:tabs>
          <w:tab w:val="num" w:pos="4320"/>
        </w:tabs>
        <w:ind w:left="4320" w:hanging="360"/>
      </w:pPr>
      <w:rPr>
        <w:rFonts w:ascii="Wingdings" w:hAnsi="Wingdings"/>
      </w:rPr>
    </w:lvl>
    <w:lvl w:ilvl="6" w:tplc="1DFA694C">
      <w:start w:val="1"/>
      <w:numFmt w:val="bullet"/>
      <w:lvlText w:val=""/>
      <w:lvlJc w:val="left"/>
      <w:pPr>
        <w:tabs>
          <w:tab w:val="num" w:pos="5040"/>
        </w:tabs>
        <w:ind w:left="5040" w:hanging="360"/>
      </w:pPr>
      <w:rPr>
        <w:rFonts w:ascii="Symbol" w:hAnsi="Symbol"/>
      </w:rPr>
    </w:lvl>
    <w:lvl w:ilvl="7" w:tplc="F0709646">
      <w:start w:val="1"/>
      <w:numFmt w:val="bullet"/>
      <w:lvlText w:val="o"/>
      <w:lvlJc w:val="left"/>
      <w:pPr>
        <w:tabs>
          <w:tab w:val="num" w:pos="5760"/>
        </w:tabs>
        <w:ind w:left="5760" w:hanging="360"/>
      </w:pPr>
      <w:rPr>
        <w:rFonts w:ascii="Courier New" w:hAnsi="Courier New"/>
      </w:rPr>
    </w:lvl>
    <w:lvl w:ilvl="8" w:tplc="7A629304">
      <w:start w:val="1"/>
      <w:numFmt w:val="bullet"/>
      <w:lvlText w:val=""/>
      <w:lvlJc w:val="left"/>
      <w:pPr>
        <w:tabs>
          <w:tab w:val="num" w:pos="6480"/>
        </w:tabs>
        <w:ind w:left="6480" w:hanging="360"/>
      </w:pPr>
      <w:rPr>
        <w:rFonts w:ascii="Wingdings" w:hAnsi="Wingdings"/>
      </w:rPr>
    </w:lvl>
  </w:abstractNum>
  <w:abstractNum w:abstractNumId="1274" w15:restartNumberingAfterBreak="0">
    <w:nsid w:val="7A0F5B5A"/>
    <w:multiLevelType w:val="hybridMultilevel"/>
    <w:tmpl w:val="7A0F5B5A"/>
    <w:lvl w:ilvl="0" w:tplc="B53C392A">
      <w:start w:val="1"/>
      <w:numFmt w:val="bullet"/>
      <w:lvlText w:val=""/>
      <w:lvlJc w:val="left"/>
      <w:pPr>
        <w:tabs>
          <w:tab w:val="num" w:pos="480"/>
        </w:tabs>
        <w:ind w:left="480" w:hanging="480"/>
      </w:pPr>
      <w:rPr>
        <w:rFonts w:ascii="Wingdings" w:eastAsia="Wingdings" w:hAnsi="Wingdings" w:cs="Wingdings"/>
      </w:rPr>
    </w:lvl>
    <w:lvl w:ilvl="1" w:tplc="84067946">
      <w:start w:val="1"/>
      <w:numFmt w:val="bullet"/>
      <w:lvlText w:val="o"/>
      <w:lvlJc w:val="left"/>
      <w:pPr>
        <w:tabs>
          <w:tab w:val="num" w:pos="1440"/>
        </w:tabs>
        <w:ind w:left="1440" w:hanging="360"/>
      </w:pPr>
      <w:rPr>
        <w:rFonts w:ascii="Courier New" w:hAnsi="Courier New"/>
      </w:rPr>
    </w:lvl>
    <w:lvl w:ilvl="2" w:tplc="F5BE0E18">
      <w:start w:val="1"/>
      <w:numFmt w:val="bullet"/>
      <w:lvlText w:val=""/>
      <w:lvlJc w:val="left"/>
      <w:pPr>
        <w:tabs>
          <w:tab w:val="num" w:pos="2160"/>
        </w:tabs>
        <w:ind w:left="2160" w:hanging="360"/>
      </w:pPr>
      <w:rPr>
        <w:rFonts w:ascii="Wingdings" w:hAnsi="Wingdings"/>
      </w:rPr>
    </w:lvl>
    <w:lvl w:ilvl="3" w:tplc="ED6C0FF0">
      <w:start w:val="1"/>
      <w:numFmt w:val="bullet"/>
      <w:lvlText w:val=""/>
      <w:lvlJc w:val="left"/>
      <w:pPr>
        <w:tabs>
          <w:tab w:val="num" w:pos="2880"/>
        </w:tabs>
        <w:ind w:left="2880" w:hanging="360"/>
      </w:pPr>
      <w:rPr>
        <w:rFonts w:ascii="Symbol" w:hAnsi="Symbol"/>
      </w:rPr>
    </w:lvl>
    <w:lvl w:ilvl="4" w:tplc="B4BC4538">
      <w:start w:val="1"/>
      <w:numFmt w:val="bullet"/>
      <w:lvlText w:val="o"/>
      <w:lvlJc w:val="left"/>
      <w:pPr>
        <w:tabs>
          <w:tab w:val="num" w:pos="3600"/>
        </w:tabs>
        <w:ind w:left="3600" w:hanging="360"/>
      </w:pPr>
      <w:rPr>
        <w:rFonts w:ascii="Courier New" w:hAnsi="Courier New"/>
      </w:rPr>
    </w:lvl>
    <w:lvl w:ilvl="5" w:tplc="EB20E4EC">
      <w:start w:val="1"/>
      <w:numFmt w:val="bullet"/>
      <w:lvlText w:val=""/>
      <w:lvlJc w:val="left"/>
      <w:pPr>
        <w:tabs>
          <w:tab w:val="num" w:pos="4320"/>
        </w:tabs>
        <w:ind w:left="4320" w:hanging="360"/>
      </w:pPr>
      <w:rPr>
        <w:rFonts w:ascii="Wingdings" w:hAnsi="Wingdings"/>
      </w:rPr>
    </w:lvl>
    <w:lvl w:ilvl="6" w:tplc="F202D18A">
      <w:start w:val="1"/>
      <w:numFmt w:val="bullet"/>
      <w:lvlText w:val=""/>
      <w:lvlJc w:val="left"/>
      <w:pPr>
        <w:tabs>
          <w:tab w:val="num" w:pos="5040"/>
        </w:tabs>
        <w:ind w:left="5040" w:hanging="360"/>
      </w:pPr>
      <w:rPr>
        <w:rFonts w:ascii="Symbol" w:hAnsi="Symbol"/>
      </w:rPr>
    </w:lvl>
    <w:lvl w:ilvl="7" w:tplc="15DA968A">
      <w:start w:val="1"/>
      <w:numFmt w:val="bullet"/>
      <w:lvlText w:val="o"/>
      <w:lvlJc w:val="left"/>
      <w:pPr>
        <w:tabs>
          <w:tab w:val="num" w:pos="5760"/>
        </w:tabs>
        <w:ind w:left="5760" w:hanging="360"/>
      </w:pPr>
      <w:rPr>
        <w:rFonts w:ascii="Courier New" w:hAnsi="Courier New"/>
      </w:rPr>
    </w:lvl>
    <w:lvl w:ilvl="8" w:tplc="C166128A">
      <w:start w:val="1"/>
      <w:numFmt w:val="bullet"/>
      <w:lvlText w:val=""/>
      <w:lvlJc w:val="left"/>
      <w:pPr>
        <w:tabs>
          <w:tab w:val="num" w:pos="6480"/>
        </w:tabs>
        <w:ind w:left="6480" w:hanging="360"/>
      </w:pPr>
      <w:rPr>
        <w:rFonts w:ascii="Wingdings" w:hAnsi="Wingdings"/>
      </w:rPr>
    </w:lvl>
  </w:abstractNum>
  <w:abstractNum w:abstractNumId="1275" w15:restartNumberingAfterBreak="0">
    <w:nsid w:val="7A0F5B5B"/>
    <w:multiLevelType w:val="hybridMultilevel"/>
    <w:tmpl w:val="7A0F5B5B"/>
    <w:lvl w:ilvl="0" w:tplc="20CCABF2">
      <w:start w:val="1"/>
      <w:numFmt w:val="bullet"/>
      <w:lvlText w:val=""/>
      <w:lvlJc w:val="left"/>
      <w:pPr>
        <w:tabs>
          <w:tab w:val="num" w:pos="480"/>
        </w:tabs>
        <w:ind w:left="480" w:hanging="480"/>
      </w:pPr>
      <w:rPr>
        <w:rFonts w:ascii="Wingdings" w:eastAsia="Wingdings" w:hAnsi="Wingdings" w:cs="Wingdings"/>
      </w:rPr>
    </w:lvl>
    <w:lvl w:ilvl="1" w:tplc="F3D6F3BE">
      <w:start w:val="1"/>
      <w:numFmt w:val="bullet"/>
      <w:lvlText w:val="o"/>
      <w:lvlJc w:val="left"/>
      <w:pPr>
        <w:tabs>
          <w:tab w:val="num" w:pos="1440"/>
        </w:tabs>
        <w:ind w:left="1440" w:hanging="360"/>
      </w:pPr>
      <w:rPr>
        <w:rFonts w:ascii="Courier New" w:hAnsi="Courier New"/>
      </w:rPr>
    </w:lvl>
    <w:lvl w:ilvl="2" w:tplc="87B0EC82">
      <w:start w:val="1"/>
      <w:numFmt w:val="bullet"/>
      <w:lvlText w:val=""/>
      <w:lvlJc w:val="left"/>
      <w:pPr>
        <w:tabs>
          <w:tab w:val="num" w:pos="2160"/>
        </w:tabs>
        <w:ind w:left="2160" w:hanging="360"/>
      </w:pPr>
      <w:rPr>
        <w:rFonts w:ascii="Wingdings" w:hAnsi="Wingdings"/>
      </w:rPr>
    </w:lvl>
    <w:lvl w:ilvl="3" w:tplc="C722E476">
      <w:start w:val="1"/>
      <w:numFmt w:val="bullet"/>
      <w:lvlText w:val=""/>
      <w:lvlJc w:val="left"/>
      <w:pPr>
        <w:tabs>
          <w:tab w:val="num" w:pos="2880"/>
        </w:tabs>
        <w:ind w:left="2880" w:hanging="360"/>
      </w:pPr>
      <w:rPr>
        <w:rFonts w:ascii="Symbol" w:hAnsi="Symbol"/>
      </w:rPr>
    </w:lvl>
    <w:lvl w:ilvl="4" w:tplc="3E103BD4">
      <w:start w:val="1"/>
      <w:numFmt w:val="bullet"/>
      <w:lvlText w:val="o"/>
      <w:lvlJc w:val="left"/>
      <w:pPr>
        <w:tabs>
          <w:tab w:val="num" w:pos="3600"/>
        </w:tabs>
        <w:ind w:left="3600" w:hanging="360"/>
      </w:pPr>
      <w:rPr>
        <w:rFonts w:ascii="Courier New" w:hAnsi="Courier New"/>
      </w:rPr>
    </w:lvl>
    <w:lvl w:ilvl="5" w:tplc="98160326">
      <w:start w:val="1"/>
      <w:numFmt w:val="bullet"/>
      <w:lvlText w:val=""/>
      <w:lvlJc w:val="left"/>
      <w:pPr>
        <w:tabs>
          <w:tab w:val="num" w:pos="4320"/>
        </w:tabs>
        <w:ind w:left="4320" w:hanging="360"/>
      </w:pPr>
      <w:rPr>
        <w:rFonts w:ascii="Wingdings" w:hAnsi="Wingdings"/>
      </w:rPr>
    </w:lvl>
    <w:lvl w:ilvl="6" w:tplc="18D625FE">
      <w:start w:val="1"/>
      <w:numFmt w:val="bullet"/>
      <w:lvlText w:val=""/>
      <w:lvlJc w:val="left"/>
      <w:pPr>
        <w:tabs>
          <w:tab w:val="num" w:pos="5040"/>
        </w:tabs>
        <w:ind w:left="5040" w:hanging="360"/>
      </w:pPr>
      <w:rPr>
        <w:rFonts w:ascii="Symbol" w:hAnsi="Symbol"/>
      </w:rPr>
    </w:lvl>
    <w:lvl w:ilvl="7" w:tplc="0804F594">
      <w:start w:val="1"/>
      <w:numFmt w:val="bullet"/>
      <w:lvlText w:val="o"/>
      <w:lvlJc w:val="left"/>
      <w:pPr>
        <w:tabs>
          <w:tab w:val="num" w:pos="5760"/>
        </w:tabs>
        <w:ind w:left="5760" w:hanging="360"/>
      </w:pPr>
      <w:rPr>
        <w:rFonts w:ascii="Courier New" w:hAnsi="Courier New"/>
      </w:rPr>
    </w:lvl>
    <w:lvl w:ilvl="8" w:tplc="D2ACA8A8">
      <w:start w:val="1"/>
      <w:numFmt w:val="bullet"/>
      <w:lvlText w:val=""/>
      <w:lvlJc w:val="left"/>
      <w:pPr>
        <w:tabs>
          <w:tab w:val="num" w:pos="6480"/>
        </w:tabs>
        <w:ind w:left="6480" w:hanging="360"/>
      </w:pPr>
      <w:rPr>
        <w:rFonts w:ascii="Wingdings" w:hAnsi="Wingdings"/>
      </w:rPr>
    </w:lvl>
  </w:abstractNum>
  <w:abstractNum w:abstractNumId="1276" w15:restartNumberingAfterBreak="0">
    <w:nsid w:val="7A0F5B5C"/>
    <w:multiLevelType w:val="hybridMultilevel"/>
    <w:tmpl w:val="7A0F5B5C"/>
    <w:lvl w:ilvl="0" w:tplc="4CB8AA5E">
      <w:start w:val="1"/>
      <w:numFmt w:val="bullet"/>
      <w:lvlText w:val=""/>
      <w:lvlJc w:val="left"/>
      <w:pPr>
        <w:tabs>
          <w:tab w:val="num" w:pos="480"/>
        </w:tabs>
        <w:ind w:left="480" w:hanging="480"/>
      </w:pPr>
      <w:rPr>
        <w:rFonts w:ascii="Wingdings" w:eastAsia="Wingdings" w:hAnsi="Wingdings" w:cs="Wingdings"/>
      </w:rPr>
    </w:lvl>
    <w:lvl w:ilvl="1" w:tplc="7B5C0210">
      <w:start w:val="1"/>
      <w:numFmt w:val="bullet"/>
      <w:lvlText w:val="o"/>
      <w:lvlJc w:val="left"/>
      <w:pPr>
        <w:tabs>
          <w:tab w:val="num" w:pos="1440"/>
        </w:tabs>
        <w:ind w:left="1440" w:hanging="360"/>
      </w:pPr>
      <w:rPr>
        <w:rFonts w:ascii="Courier New" w:hAnsi="Courier New"/>
      </w:rPr>
    </w:lvl>
    <w:lvl w:ilvl="2" w:tplc="8E2489CA">
      <w:start w:val="1"/>
      <w:numFmt w:val="bullet"/>
      <w:lvlText w:val=""/>
      <w:lvlJc w:val="left"/>
      <w:pPr>
        <w:tabs>
          <w:tab w:val="num" w:pos="2160"/>
        </w:tabs>
        <w:ind w:left="2160" w:hanging="360"/>
      </w:pPr>
      <w:rPr>
        <w:rFonts w:ascii="Wingdings" w:hAnsi="Wingdings"/>
      </w:rPr>
    </w:lvl>
    <w:lvl w:ilvl="3" w:tplc="70E8F398">
      <w:start w:val="1"/>
      <w:numFmt w:val="bullet"/>
      <w:lvlText w:val=""/>
      <w:lvlJc w:val="left"/>
      <w:pPr>
        <w:tabs>
          <w:tab w:val="num" w:pos="2880"/>
        </w:tabs>
        <w:ind w:left="2880" w:hanging="360"/>
      </w:pPr>
      <w:rPr>
        <w:rFonts w:ascii="Symbol" w:hAnsi="Symbol"/>
      </w:rPr>
    </w:lvl>
    <w:lvl w:ilvl="4" w:tplc="D3EC7A88">
      <w:start w:val="1"/>
      <w:numFmt w:val="bullet"/>
      <w:lvlText w:val="o"/>
      <w:lvlJc w:val="left"/>
      <w:pPr>
        <w:tabs>
          <w:tab w:val="num" w:pos="3600"/>
        </w:tabs>
        <w:ind w:left="3600" w:hanging="360"/>
      </w:pPr>
      <w:rPr>
        <w:rFonts w:ascii="Courier New" w:hAnsi="Courier New"/>
      </w:rPr>
    </w:lvl>
    <w:lvl w:ilvl="5" w:tplc="38EAB51A">
      <w:start w:val="1"/>
      <w:numFmt w:val="bullet"/>
      <w:lvlText w:val=""/>
      <w:lvlJc w:val="left"/>
      <w:pPr>
        <w:tabs>
          <w:tab w:val="num" w:pos="4320"/>
        </w:tabs>
        <w:ind w:left="4320" w:hanging="360"/>
      </w:pPr>
      <w:rPr>
        <w:rFonts w:ascii="Wingdings" w:hAnsi="Wingdings"/>
      </w:rPr>
    </w:lvl>
    <w:lvl w:ilvl="6" w:tplc="3AA67A6C">
      <w:start w:val="1"/>
      <w:numFmt w:val="bullet"/>
      <w:lvlText w:val=""/>
      <w:lvlJc w:val="left"/>
      <w:pPr>
        <w:tabs>
          <w:tab w:val="num" w:pos="5040"/>
        </w:tabs>
        <w:ind w:left="5040" w:hanging="360"/>
      </w:pPr>
      <w:rPr>
        <w:rFonts w:ascii="Symbol" w:hAnsi="Symbol"/>
      </w:rPr>
    </w:lvl>
    <w:lvl w:ilvl="7" w:tplc="064CE19E">
      <w:start w:val="1"/>
      <w:numFmt w:val="bullet"/>
      <w:lvlText w:val="o"/>
      <w:lvlJc w:val="left"/>
      <w:pPr>
        <w:tabs>
          <w:tab w:val="num" w:pos="5760"/>
        </w:tabs>
        <w:ind w:left="5760" w:hanging="360"/>
      </w:pPr>
      <w:rPr>
        <w:rFonts w:ascii="Courier New" w:hAnsi="Courier New"/>
      </w:rPr>
    </w:lvl>
    <w:lvl w:ilvl="8" w:tplc="EEC6B434">
      <w:start w:val="1"/>
      <w:numFmt w:val="bullet"/>
      <w:lvlText w:val=""/>
      <w:lvlJc w:val="left"/>
      <w:pPr>
        <w:tabs>
          <w:tab w:val="num" w:pos="6480"/>
        </w:tabs>
        <w:ind w:left="6480" w:hanging="360"/>
      </w:pPr>
      <w:rPr>
        <w:rFonts w:ascii="Wingdings" w:hAnsi="Wingdings"/>
      </w:rPr>
    </w:lvl>
  </w:abstractNum>
  <w:abstractNum w:abstractNumId="1277" w15:restartNumberingAfterBreak="0">
    <w:nsid w:val="7A0F5B5D"/>
    <w:multiLevelType w:val="hybridMultilevel"/>
    <w:tmpl w:val="7A0F5B5D"/>
    <w:lvl w:ilvl="0" w:tplc="770ED89A">
      <w:start w:val="1"/>
      <w:numFmt w:val="bullet"/>
      <w:lvlText w:val=""/>
      <w:lvlJc w:val="left"/>
      <w:pPr>
        <w:tabs>
          <w:tab w:val="num" w:pos="480"/>
        </w:tabs>
        <w:ind w:left="480" w:hanging="480"/>
      </w:pPr>
      <w:rPr>
        <w:rFonts w:ascii="Wingdings" w:eastAsia="Wingdings" w:hAnsi="Wingdings" w:cs="Wingdings"/>
      </w:rPr>
    </w:lvl>
    <w:lvl w:ilvl="1" w:tplc="3830F0A6">
      <w:start w:val="1"/>
      <w:numFmt w:val="bullet"/>
      <w:lvlText w:val="o"/>
      <w:lvlJc w:val="left"/>
      <w:pPr>
        <w:tabs>
          <w:tab w:val="num" w:pos="1440"/>
        </w:tabs>
        <w:ind w:left="1440" w:hanging="360"/>
      </w:pPr>
      <w:rPr>
        <w:rFonts w:ascii="Courier New" w:hAnsi="Courier New"/>
      </w:rPr>
    </w:lvl>
    <w:lvl w:ilvl="2" w:tplc="9D4859F6">
      <w:start w:val="1"/>
      <w:numFmt w:val="bullet"/>
      <w:lvlText w:val=""/>
      <w:lvlJc w:val="left"/>
      <w:pPr>
        <w:tabs>
          <w:tab w:val="num" w:pos="2160"/>
        </w:tabs>
        <w:ind w:left="2160" w:hanging="360"/>
      </w:pPr>
      <w:rPr>
        <w:rFonts w:ascii="Wingdings" w:hAnsi="Wingdings"/>
      </w:rPr>
    </w:lvl>
    <w:lvl w:ilvl="3" w:tplc="83B410CC">
      <w:start w:val="1"/>
      <w:numFmt w:val="bullet"/>
      <w:lvlText w:val=""/>
      <w:lvlJc w:val="left"/>
      <w:pPr>
        <w:tabs>
          <w:tab w:val="num" w:pos="2880"/>
        </w:tabs>
        <w:ind w:left="2880" w:hanging="360"/>
      </w:pPr>
      <w:rPr>
        <w:rFonts w:ascii="Symbol" w:hAnsi="Symbol"/>
      </w:rPr>
    </w:lvl>
    <w:lvl w:ilvl="4" w:tplc="AB20937A">
      <w:start w:val="1"/>
      <w:numFmt w:val="bullet"/>
      <w:lvlText w:val="o"/>
      <w:lvlJc w:val="left"/>
      <w:pPr>
        <w:tabs>
          <w:tab w:val="num" w:pos="3600"/>
        </w:tabs>
        <w:ind w:left="3600" w:hanging="360"/>
      </w:pPr>
      <w:rPr>
        <w:rFonts w:ascii="Courier New" w:hAnsi="Courier New"/>
      </w:rPr>
    </w:lvl>
    <w:lvl w:ilvl="5" w:tplc="46FCB446">
      <w:start w:val="1"/>
      <w:numFmt w:val="bullet"/>
      <w:lvlText w:val=""/>
      <w:lvlJc w:val="left"/>
      <w:pPr>
        <w:tabs>
          <w:tab w:val="num" w:pos="4320"/>
        </w:tabs>
        <w:ind w:left="4320" w:hanging="360"/>
      </w:pPr>
      <w:rPr>
        <w:rFonts w:ascii="Wingdings" w:hAnsi="Wingdings"/>
      </w:rPr>
    </w:lvl>
    <w:lvl w:ilvl="6" w:tplc="7A14B428">
      <w:start w:val="1"/>
      <w:numFmt w:val="bullet"/>
      <w:lvlText w:val=""/>
      <w:lvlJc w:val="left"/>
      <w:pPr>
        <w:tabs>
          <w:tab w:val="num" w:pos="5040"/>
        </w:tabs>
        <w:ind w:left="5040" w:hanging="360"/>
      </w:pPr>
      <w:rPr>
        <w:rFonts w:ascii="Symbol" w:hAnsi="Symbol"/>
      </w:rPr>
    </w:lvl>
    <w:lvl w:ilvl="7" w:tplc="FA763F98">
      <w:start w:val="1"/>
      <w:numFmt w:val="bullet"/>
      <w:lvlText w:val="o"/>
      <w:lvlJc w:val="left"/>
      <w:pPr>
        <w:tabs>
          <w:tab w:val="num" w:pos="5760"/>
        </w:tabs>
        <w:ind w:left="5760" w:hanging="360"/>
      </w:pPr>
      <w:rPr>
        <w:rFonts w:ascii="Courier New" w:hAnsi="Courier New"/>
      </w:rPr>
    </w:lvl>
    <w:lvl w:ilvl="8" w:tplc="19F05DFA">
      <w:start w:val="1"/>
      <w:numFmt w:val="bullet"/>
      <w:lvlText w:val=""/>
      <w:lvlJc w:val="left"/>
      <w:pPr>
        <w:tabs>
          <w:tab w:val="num" w:pos="6480"/>
        </w:tabs>
        <w:ind w:left="6480" w:hanging="360"/>
      </w:pPr>
      <w:rPr>
        <w:rFonts w:ascii="Wingdings" w:hAnsi="Wingdings"/>
      </w:rPr>
    </w:lvl>
  </w:abstractNum>
  <w:abstractNum w:abstractNumId="1278" w15:restartNumberingAfterBreak="0">
    <w:nsid w:val="7A0F5B5E"/>
    <w:multiLevelType w:val="hybridMultilevel"/>
    <w:tmpl w:val="7A0F5B5E"/>
    <w:lvl w:ilvl="0" w:tplc="A3824738">
      <w:start w:val="1"/>
      <w:numFmt w:val="bullet"/>
      <w:lvlText w:val=""/>
      <w:lvlJc w:val="left"/>
      <w:pPr>
        <w:tabs>
          <w:tab w:val="num" w:pos="480"/>
        </w:tabs>
        <w:ind w:left="480" w:hanging="480"/>
      </w:pPr>
      <w:rPr>
        <w:rFonts w:ascii="Wingdings" w:eastAsia="Wingdings" w:hAnsi="Wingdings" w:cs="Wingdings"/>
      </w:rPr>
    </w:lvl>
    <w:lvl w:ilvl="1" w:tplc="BD2CD328">
      <w:start w:val="1"/>
      <w:numFmt w:val="bullet"/>
      <w:lvlText w:val="o"/>
      <w:lvlJc w:val="left"/>
      <w:pPr>
        <w:tabs>
          <w:tab w:val="num" w:pos="1440"/>
        </w:tabs>
        <w:ind w:left="1440" w:hanging="360"/>
      </w:pPr>
      <w:rPr>
        <w:rFonts w:ascii="Courier New" w:hAnsi="Courier New"/>
      </w:rPr>
    </w:lvl>
    <w:lvl w:ilvl="2" w:tplc="4C0A7682">
      <w:start w:val="1"/>
      <w:numFmt w:val="bullet"/>
      <w:lvlText w:val=""/>
      <w:lvlJc w:val="left"/>
      <w:pPr>
        <w:tabs>
          <w:tab w:val="num" w:pos="2160"/>
        </w:tabs>
        <w:ind w:left="2160" w:hanging="360"/>
      </w:pPr>
      <w:rPr>
        <w:rFonts w:ascii="Wingdings" w:hAnsi="Wingdings"/>
      </w:rPr>
    </w:lvl>
    <w:lvl w:ilvl="3" w:tplc="DF1A9616">
      <w:start w:val="1"/>
      <w:numFmt w:val="bullet"/>
      <w:lvlText w:val=""/>
      <w:lvlJc w:val="left"/>
      <w:pPr>
        <w:tabs>
          <w:tab w:val="num" w:pos="2880"/>
        </w:tabs>
        <w:ind w:left="2880" w:hanging="360"/>
      </w:pPr>
      <w:rPr>
        <w:rFonts w:ascii="Symbol" w:hAnsi="Symbol"/>
      </w:rPr>
    </w:lvl>
    <w:lvl w:ilvl="4" w:tplc="6C4E46D8">
      <w:start w:val="1"/>
      <w:numFmt w:val="bullet"/>
      <w:lvlText w:val="o"/>
      <w:lvlJc w:val="left"/>
      <w:pPr>
        <w:tabs>
          <w:tab w:val="num" w:pos="3600"/>
        </w:tabs>
        <w:ind w:left="3600" w:hanging="360"/>
      </w:pPr>
      <w:rPr>
        <w:rFonts w:ascii="Courier New" w:hAnsi="Courier New"/>
      </w:rPr>
    </w:lvl>
    <w:lvl w:ilvl="5" w:tplc="18421430">
      <w:start w:val="1"/>
      <w:numFmt w:val="bullet"/>
      <w:lvlText w:val=""/>
      <w:lvlJc w:val="left"/>
      <w:pPr>
        <w:tabs>
          <w:tab w:val="num" w:pos="4320"/>
        </w:tabs>
        <w:ind w:left="4320" w:hanging="360"/>
      </w:pPr>
      <w:rPr>
        <w:rFonts w:ascii="Wingdings" w:hAnsi="Wingdings"/>
      </w:rPr>
    </w:lvl>
    <w:lvl w:ilvl="6" w:tplc="E60ABA98">
      <w:start w:val="1"/>
      <w:numFmt w:val="bullet"/>
      <w:lvlText w:val=""/>
      <w:lvlJc w:val="left"/>
      <w:pPr>
        <w:tabs>
          <w:tab w:val="num" w:pos="5040"/>
        </w:tabs>
        <w:ind w:left="5040" w:hanging="360"/>
      </w:pPr>
      <w:rPr>
        <w:rFonts w:ascii="Symbol" w:hAnsi="Symbol"/>
      </w:rPr>
    </w:lvl>
    <w:lvl w:ilvl="7" w:tplc="FD7C1180">
      <w:start w:val="1"/>
      <w:numFmt w:val="bullet"/>
      <w:lvlText w:val="o"/>
      <w:lvlJc w:val="left"/>
      <w:pPr>
        <w:tabs>
          <w:tab w:val="num" w:pos="5760"/>
        </w:tabs>
        <w:ind w:left="5760" w:hanging="360"/>
      </w:pPr>
      <w:rPr>
        <w:rFonts w:ascii="Courier New" w:hAnsi="Courier New"/>
      </w:rPr>
    </w:lvl>
    <w:lvl w:ilvl="8" w:tplc="CB5AE67E">
      <w:start w:val="1"/>
      <w:numFmt w:val="bullet"/>
      <w:lvlText w:val=""/>
      <w:lvlJc w:val="left"/>
      <w:pPr>
        <w:tabs>
          <w:tab w:val="num" w:pos="6480"/>
        </w:tabs>
        <w:ind w:left="6480" w:hanging="360"/>
      </w:pPr>
      <w:rPr>
        <w:rFonts w:ascii="Wingdings" w:hAnsi="Wingdings"/>
      </w:rPr>
    </w:lvl>
  </w:abstractNum>
  <w:abstractNum w:abstractNumId="1279" w15:restartNumberingAfterBreak="0">
    <w:nsid w:val="7A0F5B5F"/>
    <w:multiLevelType w:val="hybridMultilevel"/>
    <w:tmpl w:val="7A0F5B5F"/>
    <w:lvl w:ilvl="0" w:tplc="18A6FD46">
      <w:start w:val="1"/>
      <w:numFmt w:val="bullet"/>
      <w:lvlText w:val=""/>
      <w:lvlJc w:val="left"/>
      <w:pPr>
        <w:tabs>
          <w:tab w:val="num" w:pos="480"/>
        </w:tabs>
        <w:ind w:left="480" w:hanging="480"/>
      </w:pPr>
      <w:rPr>
        <w:rFonts w:ascii="Wingdings" w:eastAsia="Wingdings" w:hAnsi="Wingdings" w:cs="Wingdings"/>
      </w:rPr>
    </w:lvl>
    <w:lvl w:ilvl="1" w:tplc="0C64A952">
      <w:start w:val="1"/>
      <w:numFmt w:val="bullet"/>
      <w:lvlText w:val="o"/>
      <w:lvlJc w:val="left"/>
      <w:pPr>
        <w:tabs>
          <w:tab w:val="num" w:pos="1440"/>
        </w:tabs>
        <w:ind w:left="1440" w:hanging="360"/>
      </w:pPr>
      <w:rPr>
        <w:rFonts w:ascii="Courier New" w:hAnsi="Courier New"/>
      </w:rPr>
    </w:lvl>
    <w:lvl w:ilvl="2" w:tplc="4B1E158C">
      <w:start w:val="1"/>
      <w:numFmt w:val="bullet"/>
      <w:lvlText w:val=""/>
      <w:lvlJc w:val="left"/>
      <w:pPr>
        <w:tabs>
          <w:tab w:val="num" w:pos="2160"/>
        </w:tabs>
        <w:ind w:left="2160" w:hanging="360"/>
      </w:pPr>
      <w:rPr>
        <w:rFonts w:ascii="Wingdings" w:hAnsi="Wingdings"/>
      </w:rPr>
    </w:lvl>
    <w:lvl w:ilvl="3" w:tplc="11FA0032">
      <w:start w:val="1"/>
      <w:numFmt w:val="bullet"/>
      <w:lvlText w:val=""/>
      <w:lvlJc w:val="left"/>
      <w:pPr>
        <w:tabs>
          <w:tab w:val="num" w:pos="2880"/>
        </w:tabs>
        <w:ind w:left="2880" w:hanging="360"/>
      </w:pPr>
      <w:rPr>
        <w:rFonts w:ascii="Symbol" w:hAnsi="Symbol"/>
      </w:rPr>
    </w:lvl>
    <w:lvl w:ilvl="4" w:tplc="CCE85C00">
      <w:start w:val="1"/>
      <w:numFmt w:val="bullet"/>
      <w:lvlText w:val="o"/>
      <w:lvlJc w:val="left"/>
      <w:pPr>
        <w:tabs>
          <w:tab w:val="num" w:pos="3600"/>
        </w:tabs>
        <w:ind w:left="3600" w:hanging="360"/>
      </w:pPr>
      <w:rPr>
        <w:rFonts w:ascii="Courier New" w:hAnsi="Courier New"/>
      </w:rPr>
    </w:lvl>
    <w:lvl w:ilvl="5" w:tplc="BF72F474">
      <w:start w:val="1"/>
      <w:numFmt w:val="bullet"/>
      <w:lvlText w:val=""/>
      <w:lvlJc w:val="left"/>
      <w:pPr>
        <w:tabs>
          <w:tab w:val="num" w:pos="4320"/>
        </w:tabs>
        <w:ind w:left="4320" w:hanging="360"/>
      </w:pPr>
      <w:rPr>
        <w:rFonts w:ascii="Wingdings" w:hAnsi="Wingdings"/>
      </w:rPr>
    </w:lvl>
    <w:lvl w:ilvl="6" w:tplc="A1F84D88">
      <w:start w:val="1"/>
      <w:numFmt w:val="bullet"/>
      <w:lvlText w:val=""/>
      <w:lvlJc w:val="left"/>
      <w:pPr>
        <w:tabs>
          <w:tab w:val="num" w:pos="5040"/>
        </w:tabs>
        <w:ind w:left="5040" w:hanging="360"/>
      </w:pPr>
      <w:rPr>
        <w:rFonts w:ascii="Symbol" w:hAnsi="Symbol"/>
      </w:rPr>
    </w:lvl>
    <w:lvl w:ilvl="7" w:tplc="CC0446A8">
      <w:start w:val="1"/>
      <w:numFmt w:val="bullet"/>
      <w:lvlText w:val="o"/>
      <w:lvlJc w:val="left"/>
      <w:pPr>
        <w:tabs>
          <w:tab w:val="num" w:pos="5760"/>
        </w:tabs>
        <w:ind w:left="5760" w:hanging="360"/>
      </w:pPr>
      <w:rPr>
        <w:rFonts w:ascii="Courier New" w:hAnsi="Courier New"/>
      </w:rPr>
    </w:lvl>
    <w:lvl w:ilvl="8" w:tplc="E6C6C02A">
      <w:start w:val="1"/>
      <w:numFmt w:val="bullet"/>
      <w:lvlText w:val=""/>
      <w:lvlJc w:val="left"/>
      <w:pPr>
        <w:tabs>
          <w:tab w:val="num" w:pos="6480"/>
        </w:tabs>
        <w:ind w:left="6480" w:hanging="360"/>
      </w:pPr>
      <w:rPr>
        <w:rFonts w:ascii="Wingdings" w:hAnsi="Wingdings"/>
      </w:rPr>
    </w:lvl>
  </w:abstractNum>
  <w:abstractNum w:abstractNumId="1280" w15:restartNumberingAfterBreak="0">
    <w:nsid w:val="7A0F5B60"/>
    <w:multiLevelType w:val="hybridMultilevel"/>
    <w:tmpl w:val="7A0F5B60"/>
    <w:lvl w:ilvl="0" w:tplc="CCA8D512">
      <w:start w:val="1"/>
      <w:numFmt w:val="bullet"/>
      <w:lvlText w:val=""/>
      <w:lvlJc w:val="left"/>
      <w:pPr>
        <w:tabs>
          <w:tab w:val="num" w:pos="480"/>
        </w:tabs>
        <w:ind w:left="480" w:hanging="480"/>
      </w:pPr>
      <w:rPr>
        <w:rFonts w:ascii="Wingdings" w:eastAsia="Wingdings" w:hAnsi="Wingdings" w:cs="Wingdings"/>
      </w:rPr>
    </w:lvl>
    <w:lvl w:ilvl="1" w:tplc="D0AE5FAE">
      <w:start w:val="1"/>
      <w:numFmt w:val="bullet"/>
      <w:lvlText w:val="o"/>
      <w:lvlJc w:val="left"/>
      <w:pPr>
        <w:tabs>
          <w:tab w:val="num" w:pos="1440"/>
        </w:tabs>
        <w:ind w:left="1440" w:hanging="360"/>
      </w:pPr>
      <w:rPr>
        <w:rFonts w:ascii="Courier New" w:hAnsi="Courier New"/>
      </w:rPr>
    </w:lvl>
    <w:lvl w:ilvl="2" w:tplc="19E24402">
      <w:start w:val="1"/>
      <w:numFmt w:val="bullet"/>
      <w:lvlText w:val=""/>
      <w:lvlJc w:val="left"/>
      <w:pPr>
        <w:tabs>
          <w:tab w:val="num" w:pos="2160"/>
        </w:tabs>
        <w:ind w:left="2160" w:hanging="360"/>
      </w:pPr>
      <w:rPr>
        <w:rFonts w:ascii="Wingdings" w:hAnsi="Wingdings"/>
      </w:rPr>
    </w:lvl>
    <w:lvl w:ilvl="3" w:tplc="65087E64">
      <w:start w:val="1"/>
      <w:numFmt w:val="bullet"/>
      <w:lvlText w:val=""/>
      <w:lvlJc w:val="left"/>
      <w:pPr>
        <w:tabs>
          <w:tab w:val="num" w:pos="2880"/>
        </w:tabs>
        <w:ind w:left="2880" w:hanging="360"/>
      </w:pPr>
      <w:rPr>
        <w:rFonts w:ascii="Symbol" w:hAnsi="Symbol"/>
      </w:rPr>
    </w:lvl>
    <w:lvl w:ilvl="4" w:tplc="2408B22E">
      <w:start w:val="1"/>
      <w:numFmt w:val="bullet"/>
      <w:lvlText w:val="o"/>
      <w:lvlJc w:val="left"/>
      <w:pPr>
        <w:tabs>
          <w:tab w:val="num" w:pos="3600"/>
        </w:tabs>
        <w:ind w:left="3600" w:hanging="360"/>
      </w:pPr>
      <w:rPr>
        <w:rFonts w:ascii="Courier New" w:hAnsi="Courier New"/>
      </w:rPr>
    </w:lvl>
    <w:lvl w:ilvl="5" w:tplc="1C067A48">
      <w:start w:val="1"/>
      <w:numFmt w:val="bullet"/>
      <w:lvlText w:val=""/>
      <w:lvlJc w:val="left"/>
      <w:pPr>
        <w:tabs>
          <w:tab w:val="num" w:pos="4320"/>
        </w:tabs>
        <w:ind w:left="4320" w:hanging="360"/>
      </w:pPr>
      <w:rPr>
        <w:rFonts w:ascii="Wingdings" w:hAnsi="Wingdings"/>
      </w:rPr>
    </w:lvl>
    <w:lvl w:ilvl="6" w:tplc="C1AA487E">
      <w:start w:val="1"/>
      <w:numFmt w:val="bullet"/>
      <w:lvlText w:val=""/>
      <w:lvlJc w:val="left"/>
      <w:pPr>
        <w:tabs>
          <w:tab w:val="num" w:pos="5040"/>
        </w:tabs>
        <w:ind w:left="5040" w:hanging="360"/>
      </w:pPr>
      <w:rPr>
        <w:rFonts w:ascii="Symbol" w:hAnsi="Symbol"/>
      </w:rPr>
    </w:lvl>
    <w:lvl w:ilvl="7" w:tplc="97344732">
      <w:start w:val="1"/>
      <w:numFmt w:val="bullet"/>
      <w:lvlText w:val="o"/>
      <w:lvlJc w:val="left"/>
      <w:pPr>
        <w:tabs>
          <w:tab w:val="num" w:pos="5760"/>
        </w:tabs>
        <w:ind w:left="5760" w:hanging="360"/>
      </w:pPr>
      <w:rPr>
        <w:rFonts w:ascii="Courier New" w:hAnsi="Courier New"/>
      </w:rPr>
    </w:lvl>
    <w:lvl w:ilvl="8" w:tplc="BAC250DA">
      <w:start w:val="1"/>
      <w:numFmt w:val="bullet"/>
      <w:lvlText w:val=""/>
      <w:lvlJc w:val="left"/>
      <w:pPr>
        <w:tabs>
          <w:tab w:val="num" w:pos="6480"/>
        </w:tabs>
        <w:ind w:left="6480" w:hanging="360"/>
      </w:pPr>
      <w:rPr>
        <w:rFonts w:ascii="Wingdings" w:hAnsi="Wingdings"/>
      </w:rPr>
    </w:lvl>
  </w:abstractNum>
  <w:abstractNum w:abstractNumId="1281" w15:restartNumberingAfterBreak="0">
    <w:nsid w:val="7A0F5B61"/>
    <w:multiLevelType w:val="hybridMultilevel"/>
    <w:tmpl w:val="7A0F5B61"/>
    <w:lvl w:ilvl="0" w:tplc="660C5FA2">
      <w:start w:val="1"/>
      <w:numFmt w:val="bullet"/>
      <w:lvlText w:val=""/>
      <w:lvlJc w:val="left"/>
      <w:pPr>
        <w:tabs>
          <w:tab w:val="num" w:pos="480"/>
        </w:tabs>
        <w:ind w:left="480" w:hanging="480"/>
      </w:pPr>
      <w:rPr>
        <w:rFonts w:ascii="Wingdings" w:eastAsia="Wingdings" w:hAnsi="Wingdings" w:cs="Wingdings"/>
      </w:rPr>
    </w:lvl>
    <w:lvl w:ilvl="1" w:tplc="5672C750">
      <w:start w:val="1"/>
      <w:numFmt w:val="bullet"/>
      <w:lvlText w:val="o"/>
      <w:lvlJc w:val="left"/>
      <w:pPr>
        <w:tabs>
          <w:tab w:val="num" w:pos="1440"/>
        </w:tabs>
        <w:ind w:left="1440" w:hanging="360"/>
      </w:pPr>
      <w:rPr>
        <w:rFonts w:ascii="Courier New" w:hAnsi="Courier New"/>
      </w:rPr>
    </w:lvl>
    <w:lvl w:ilvl="2" w:tplc="DC680434">
      <w:start w:val="1"/>
      <w:numFmt w:val="bullet"/>
      <w:lvlText w:val=""/>
      <w:lvlJc w:val="left"/>
      <w:pPr>
        <w:tabs>
          <w:tab w:val="num" w:pos="2160"/>
        </w:tabs>
        <w:ind w:left="2160" w:hanging="360"/>
      </w:pPr>
      <w:rPr>
        <w:rFonts w:ascii="Wingdings" w:hAnsi="Wingdings"/>
      </w:rPr>
    </w:lvl>
    <w:lvl w:ilvl="3" w:tplc="989E89D4">
      <w:start w:val="1"/>
      <w:numFmt w:val="bullet"/>
      <w:lvlText w:val=""/>
      <w:lvlJc w:val="left"/>
      <w:pPr>
        <w:tabs>
          <w:tab w:val="num" w:pos="2880"/>
        </w:tabs>
        <w:ind w:left="2880" w:hanging="360"/>
      </w:pPr>
      <w:rPr>
        <w:rFonts w:ascii="Symbol" w:hAnsi="Symbol"/>
      </w:rPr>
    </w:lvl>
    <w:lvl w:ilvl="4" w:tplc="ED8CD408">
      <w:start w:val="1"/>
      <w:numFmt w:val="bullet"/>
      <w:lvlText w:val="o"/>
      <w:lvlJc w:val="left"/>
      <w:pPr>
        <w:tabs>
          <w:tab w:val="num" w:pos="3600"/>
        </w:tabs>
        <w:ind w:left="3600" w:hanging="360"/>
      </w:pPr>
      <w:rPr>
        <w:rFonts w:ascii="Courier New" w:hAnsi="Courier New"/>
      </w:rPr>
    </w:lvl>
    <w:lvl w:ilvl="5" w:tplc="CA861F68">
      <w:start w:val="1"/>
      <w:numFmt w:val="bullet"/>
      <w:lvlText w:val=""/>
      <w:lvlJc w:val="left"/>
      <w:pPr>
        <w:tabs>
          <w:tab w:val="num" w:pos="4320"/>
        </w:tabs>
        <w:ind w:left="4320" w:hanging="360"/>
      </w:pPr>
      <w:rPr>
        <w:rFonts w:ascii="Wingdings" w:hAnsi="Wingdings"/>
      </w:rPr>
    </w:lvl>
    <w:lvl w:ilvl="6" w:tplc="51A6CAF2">
      <w:start w:val="1"/>
      <w:numFmt w:val="bullet"/>
      <w:lvlText w:val=""/>
      <w:lvlJc w:val="left"/>
      <w:pPr>
        <w:tabs>
          <w:tab w:val="num" w:pos="5040"/>
        </w:tabs>
        <w:ind w:left="5040" w:hanging="360"/>
      </w:pPr>
      <w:rPr>
        <w:rFonts w:ascii="Symbol" w:hAnsi="Symbol"/>
      </w:rPr>
    </w:lvl>
    <w:lvl w:ilvl="7" w:tplc="473AE308">
      <w:start w:val="1"/>
      <w:numFmt w:val="bullet"/>
      <w:lvlText w:val="o"/>
      <w:lvlJc w:val="left"/>
      <w:pPr>
        <w:tabs>
          <w:tab w:val="num" w:pos="5760"/>
        </w:tabs>
        <w:ind w:left="5760" w:hanging="360"/>
      </w:pPr>
      <w:rPr>
        <w:rFonts w:ascii="Courier New" w:hAnsi="Courier New"/>
      </w:rPr>
    </w:lvl>
    <w:lvl w:ilvl="8" w:tplc="3A88C292">
      <w:start w:val="1"/>
      <w:numFmt w:val="bullet"/>
      <w:lvlText w:val=""/>
      <w:lvlJc w:val="left"/>
      <w:pPr>
        <w:tabs>
          <w:tab w:val="num" w:pos="6480"/>
        </w:tabs>
        <w:ind w:left="6480" w:hanging="360"/>
      </w:pPr>
      <w:rPr>
        <w:rFonts w:ascii="Wingdings" w:hAnsi="Wingdings"/>
      </w:rPr>
    </w:lvl>
  </w:abstractNum>
  <w:abstractNum w:abstractNumId="1282" w15:restartNumberingAfterBreak="0">
    <w:nsid w:val="7A0F5B62"/>
    <w:multiLevelType w:val="hybridMultilevel"/>
    <w:tmpl w:val="7A0F5B62"/>
    <w:lvl w:ilvl="0" w:tplc="08AE5DD4">
      <w:start w:val="1"/>
      <w:numFmt w:val="bullet"/>
      <w:lvlText w:val=""/>
      <w:lvlJc w:val="left"/>
      <w:pPr>
        <w:tabs>
          <w:tab w:val="num" w:pos="480"/>
        </w:tabs>
        <w:ind w:left="480" w:hanging="480"/>
      </w:pPr>
      <w:rPr>
        <w:rFonts w:ascii="Wingdings" w:eastAsia="Wingdings" w:hAnsi="Wingdings" w:cs="Wingdings"/>
      </w:rPr>
    </w:lvl>
    <w:lvl w:ilvl="1" w:tplc="26DAEC50">
      <w:start w:val="1"/>
      <w:numFmt w:val="bullet"/>
      <w:lvlText w:val="o"/>
      <w:lvlJc w:val="left"/>
      <w:pPr>
        <w:tabs>
          <w:tab w:val="num" w:pos="1440"/>
        </w:tabs>
        <w:ind w:left="1440" w:hanging="360"/>
      </w:pPr>
      <w:rPr>
        <w:rFonts w:ascii="Courier New" w:hAnsi="Courier New"/>
      </w:rPr>
    </w:lvl>
    <w:lvl w:ilvl="2" w:tplc="579A3A96">
      <w:start w:val="1"/>
      <w:numFmt w:val="bullet"/>
      <w:lvlText w:val=""/>
      <w:lvlJc w:val="left"/>
      <w:pPr>
        <w:tabs>
          <w:tab w:val="num" w:pos="2160"/>
        </w:tabs>
        <w:ind w:left="2160" w:hanging="360"/>
      </w:pPr>
      <w:rPr>
        <w:rFonts w:ascii="Wingdings" w:hAnsi="Wingdings"/>
      </w:rPr>
    </w:lvl>
    <w:lvl w:ilvl="3" w:tplc="EF5AE090">
      <w:start w:val="1"/>
      <w:numFmt w:val="bullet"/>
      <w:lvlText w:val=""/>
      <w:lvlJc w:val="left"/>
      <w:pPr>
        <w:tabs>
          <w:tab w:val="num" w:pos="2880"/>
        </w:tabs>
        <w:ind w:left="2880" w:hanging="360"/>
      </w:pPr>
      <w:rPr>
        <w:rFonts w:ascii="Symbol" w:hAnsi="Symbol"/>
      </w:rPr>
    </w:lvl>
    <w:lvl w:ilvl="4" w:tplc="9B1854A6">
      <w:start w:val="1"/>
      <w:numFmt w:val="bullet"/>
      <w:lvlText w:val="o"/>
      <w:lvlJc w:val="left"/>
      <w:pPr>
        <w:tabs>
          <w:tab w:val="num" w:pos="3600"/>
        </w:tabs>
        <w:ind w:left="3600" w:hanging="360"/>
      </w:pPr>
      <w:rPr>
        <w:rFonts w:ascii="Courier New" w:hAnsi="Courier New"/>
      </w:rPr>
    </w:lvl>
    <w:lvl w:ilvl="5" w:tplc="EEBA1FCC">
      <w:start w:val="1"/>
      <w:numFmt w:val="bullet"/>
      <w:lvlText w:val=""/>
      <w:lvlJc w:val="left"/>
      <w:pPr>
        <w:tabs>
          <w:tab w:val="num" w:pos="4320"/>
        </w:tabs>
        <w:ind w:left="4320" w:hanging="360"/>
      </w:pPr>
      <w:rPr>
        <w:rFonts w:ascii="Wingdings" w:hAnsi="Wingdings"/>
      </w:rPr>
    </w:lvl>
    <w:lvl w:ilvl="6" w:tplc="30AA64DA">
      <w:start w:val="1"/>
      <w:numFmt w:val="bullet"/>
      <w:lvlText w:val=""/>
      <w:lvlJc w:val="left"/>
      <w:pPr>
        <w:tabs>
          <w:tab w:val="num" w:pos="5040"/>
        </w:tabs>
        <w:ind w:left="5040" w:hanging="360"/>
      </w:pPr>
      <w:rPr>
        <w:rFonts w:ascii="Symbol" w:hAnsi="Symbol"/>
      </w:rPr>
    </w:lvl>
    <w:lvl w:ilvl="7" w:tplc="8CB0E5AA">
      <w:start w:val="1"/>
      <w:numFmt w:val="bullet"/>
      <w:lvlText w:val="o"/>
      <w:lvlJc w:val="left"/>
      <w:pPr>
        <w:tabs>
          <w:tab w:val="num" w:pos="5760"/>
        </w:tabs>
        <w:ind w:left="5760" w:hanging="360"/>
      </w:pPr>
      <w:rPr>
        <w:rFonts w:ascii="Courier New" w:hAnsi="Courier New"/>
      </w:rPr>
    </w:lvl>
    <w:lvl w:ilvl="8" w:tplc="42EA6B68">
      <w:start w:val="1"/>
      <w:numFmt w:val="bullet"/>
      <w:lvlText w:val=""/>
      <w:lvlJc w:val="left"/>
      <w:pPr>
        <w:tabs>
          <w:tab w:val="num" w:pos="6480"/>
        </w:tabs>
        <w:ind w:left="6480" w:hanging="360"/>
      </w:pPr>
      <w:rPr>
        <w:rFonts w:ascii="Wingdings" w:hAnsi="Wingdings"/>
      </w:rPr>
    </w:lvl>
  </w:abstractNum>
  <w:abstractNum w:abstractNumId="1283" w15:restartNumberingAfterBreak="0">
    <w:nsid w:val="7A0F5B63"/>
    <w:multiLevelType w:val="hybridMultilevel"/>
    <w:tmpl w:val="7A0F5B63"/>
    <w:lvl w:ilvl="0" w:tplc="19C295AE">
      <w:start w:val="1"/>
      <w:numFmt w:val="bullet"/>
      <w:lvlText w:val=""/>
      <w:lvlJc w:val="left"/>
      <w:pPr>
        <w:tabs>
          <w:tab w:val="num" w:pos="480"/>
        </w:tabs>
        <w:ind w:left="480" w:hanging="480"/>
      </w:pPr>
      <w:rPr>
        <w:rFonts w:ascii="Wingdings" w:eastAsia="Wingdings" w:hAnsi="Wingdings" w:cs="Wingdings"/>
      </w:rPr>
    </w:lvl>
    <w:lvl w:ilvl="1" w:tplc="DA48BFEA">
      <w:start w:val="1"/>
      <w:numFmt w:val="bullet"/>
      <w:lvlText w:val="o"/>
      <w:lvlJc w:val="left"/>
      <w:pPr>
        <w:tabs>
          <w:tab w:val="num" w:pos="1440"/>
        </w:tabs>
        <w:ind w:left="1440" w:hanging="360"/>
      </w:pPr>
      <w:rPr>
        <w:rFonts w:ascii="Courier New" w:hAnsi="Courier New"/>
      </w:rPr>
    </w:lvl>
    <w:lvl w:ilvl="2" w:tplc="2D64C7D6">
      <w:start w:val="1"/>
      <w:numFmt w:val="bullet"/>
      <w:lvlText w:val=""/>
      <w:lvlJc w:val="left"/>
      <w:pPr>
        <w:tabs>
          <w:tab w:val="num" w:pos="2160"/>
        </w:tabs>
        <w:ind w:left="2160" w:hanging="360"/>
      </w:pPr>
      <w:rPr>
        <w:rFonts w:ascii="Wingdings" w:hAnsi="Wingdings"/>
      </w:rPr>
    </w:lvl>
    <w:lvl w:ilvl="3" w:tplc="0FC8F0E2">
      <w:start w:val="1"/>
      <w:numFmt w:val="bullet"/>
      <w:lvlText w:val=""/>
      <w:lvlJc w:val="left"/>
      <w:pPr>
        <w:tabs>
          <w:tab w:val="num" w:pos="2880"/>
        </w:tabs>
        <w:ind w:left="2880" w:hanging="360"/>
      </w:pPr>
      <w:rPr>
        <w:rFonts w:ascii="Symbol" w:hAnsi="Symbol"/>
      </w:rPr>
    </w:lvl>
    <w:lvl w:ilvl="4" w:tplc="B4A4A6BA">
      <w:start w:val="1"/>
      <w:numFmt w:val="bullet"/>
      <w:lvlText w:val="o"/>
      <w:lvlJc w:val="left"/>
      <w:pPr>
        <w:tabs>
          <w:tab w:val="num" w:pos="3600"/>
        </w:tabs>
        <w:ind w:left="3600" w:hanging="360"/>
      </w:pPr>
      <w:rPr>
        <w:rFonts w:ascii="Courier New" w:hAnsi="Courier New"/>
      </w:rPr>
    </w:lvl>
    <w:lvl w:ilvl="5" w:tplc="A61060A8">
      <w:start w:val="1"/>
      <w:numFmt w:val="bullet"/>
      <w:lvlText w:val=""/>
      <w:lvlJc w:val="left"/>
      <w:pPr>
        <w:tabs>
          <w:tab w:val="num" w:pos="4320"/>
        </w:tabs>
        <w:ind w:left="4320" w:hanging="360"/>
      </w:pPr>
      <w:rPr>
        <w:rFonts w:ascii="Wingdings" w:hAnsi="Wingdings"/>
      </w:rPr>
    </w:lvl>
    <w:lvl w:ilvl="6" w:tplc="9454E790">
      <w:start w:val="1"/>
      <w:numFmt w:val="bullet"/>
      <w:lvlText w:val=""/>
      <w:lvlJc w:val="left"/>
      <w:pPr>
        <w:tabs>
          <w:tab w:val="num" w:pos="5040"/>
        </w:tabs>
        <w:ind w:left="5040" w:hanging="360"/>
      </w:pPr>
      <w:rPr>
        <w:rFonts w:ascii="Symbol" w:hAnsi="Symbol"/>
      </w:rPr>
    </w:lvl>
    <w:lvl w:ilvl="7" w:tplc="3CA26CF0">
      <w:start w:val="1"/>
      <w:numFmt w:val="bullet"/>
      <w:lvlText w:val="o"/>
      <w:lvlJc w:val="left"/>
      <w:pPr>
        <w:tabs>
          <w:tab w:val="num" w:pos="5760"/>
        </w:tabs>
        <w:ind w:left="5760" w:hanging="360"/>
      </w:pPr>
      <w:rPr>
        <w:rFonts w:ascii="Courier New" w:hAnsi="Courier New"/>
      </w:rPr>
    </w:lvl>
    <w:lvl w:ilvl="8" w:tplc="D4D6AC6E">
      <w:start w:val="1"/>
      <w:numFmt w:val="bullet"/>
      <w:lvlText w:val=""/>
      <w:lvlJc w:val="left"/>
      <w:pPr>
        <w:tabs>
          <w:tab w:val="num" w:pos="6480"/>
        </w:tabs>
        <w:ind w:left="6480" w:hanging="360"/>
      </w:pPr>
      <w:rPr>
        <w:rFonts w:ascii="Wingdings" w:hAnsi="Wingdings"/>
      </w:rPr>
    </w:lvl>
  </w:abstractNum>
  <w:abstractNum w:abstractNumId="1284" w15:restartNumberingAfterBreak="0">
    <w:nsid w:val="7A0F5B64"/>
    <w:multiLevelType w:val="hybridMultilevel"/>
    <w:tmpl w:val="7A0F5B64"/>
    <w:lvl w:ilvl="0" w:tplc="2C2019B6">
      <w:start w:val="1"/>
      <w:numFmt w:val="bullet"/>
      <w:lvlText w:val=""/>
      <w:lvlJc w:val="left"/>
      <w:pPr>
        <w:tabs>
          <w:tab w:val="num" w:pos="480"/>
        </w:tabs>
        <w:ind w:left="480" w:hanging="480"/>
      </w:pPr>
      <w:rPr>
        <w:rFonts w:ascii="Wingdings" w:eastAsia="Wingdings" w:hAnsi="Wingdings" w:cs="Wingdings"/>
      </w:rPr>
    </w:lvl>
    <w:lvl w:ilvl="1" w:tplc="DB527CA4">
      <w:start w:val="1"/>
      <w:numFmt w:val="bullet"/>
      <w:lvlText w:val="o"/>
      <w:lvlJc w:val="left"/>
      <w:pPr>
        <w:tabs>
          <w:tab w:val="num" w:pos="1440"/>
        </w:tabs>
        <w:ind w:left="1440" w:hanging="360"/>
      </w:pPr>
      <w:rPr>
        <w:rFonts w:ascii="Courier New" w:hAnsi="Courier New"/>
      </w:rPr>
    </w:lvl>
    <w:lvl w:ilvl="2" w:tplc="0BA4E4D4">
      <w:start w:val="1"/>
      <w:numFmt w:val="bullet"/>
      <w:lvlText w:val=""/>
      <w:lvlJc w:val="left"/>
      <w:pPr>
        <w:tabs>
          <w:tab w:val="num" w:pos="2160"/>
        </w:tabs>
        <w:ind w:left="2160" w:hanging="360"/>
      </w:pPr>
      <w:rPr>
        <w:rFonts w:ascii="Wingdings" w:hAnsi="Wingdings"/>
      </w:rPr>
    </w:lvl>
    <w:lvl w:ilvl="3" w:tplc="57AA7D1C">
      <w:start w:val="1"/>
      <w:numFmt w:val="bullet"/>
      <w:lvlText w:val=""/>
      <w:lvlJc w:val="left"/>
      <w:pPr>
        <w:tabs>
          <w:tab w:val="num" w:pos="2880"/>
        </w:tabs>
        <w:ind w:left="2880" w:hanging="360"/>
      </w:pPr>
      <w:rPr>
        <w:rFonts w:ascii="Symbol" w:hAnsi="Symbol"/>
      </w:rPr>
    </w:lvl>
    <w:lvl w:ilvl="4" w:tplc="FA6EFDA8">
      <w:start w:val="1"/>
      <w:numFmt w:val="bullet"/>
      <w:lvlText w:val="o"/>
      <w:lvlJc w:val="left"/>
      <w:pPr>
        <w:tabs>
          <w:tab w:val="num" w:pos="3600"/>
        </w:tabs>
        <w:ind w:left="3600" w:hanging="360"/>
      </w:pPr>
      <w:rPr>
        <w:rFonts w:ascii="Courier New" w:hAnsi="Courier New"/>
      </w:rPr>
    </w:lvl>
    <w:lvl w:ilvl="5" w:tplc="BC127DD2">
      <w:start w:val="1"/>
      <w:numFmt w:val="bullet"/>
      <w:lvlText w:val=""/>
      <w:lvlJc w:val="left"/>
      <w:pPr>
        <w:tabs>
          <w:tab w:val="num" w:pos="4320"/>
        </w:tabs>
        <w:ind w:left="4320" w:hanging="360"/>
      </w:pPr>
      <w:rPr>
        <w:rFonts w:ascii="Wingdings" w:hAnsi="Wingdings"/>
      </w:rPr>
    </w:lvl>
    <w:lvl w:ilvl="6" w:tplc="49B86774">
      <w:start w:val="1"/>
      <w:numFmt w:val="bullet"/>
      <w:lvlText w:val=""/>
      <w:lvlJc w:val="left"/>
      <w:pPr>
        <w:tabs>
          <w:tab w:val="num" w:pos="5040"/>
        </w:tabs>
        <w:ind w:left="5040" w:hanging="360"/>
      </w:pPr>
      <w:rPr>
        <w:rFonts w:ascii="Symbol" w:hAnsi="Symbol"/>
      </w:rPr>
    </w:lvl>
    <w:lvl w:ilvl="7" w:tplc="53F65ADE">
      <w:start w:val="1"/>
      <w:numFmt w:val="bullet"/>
      <w:lvlText w:val="o"/>
      <w:lvlJc w:val="left"/>
      <w:pPr>
        <w:tabs>
          <w:tab w:val="num" w:pos="5760"/>
        </w:tabs>
        <w:ind w:left="5760" w:hanging="360"/>
      </w:pPr>
      <w:rPr>
        <w:rFonts w:ascii="Courier New" w:hAnsi="Courier New"/>
      </w:rPr>
    </w:lvl>
    <w:lvl w:ilvl="8" w:tplc="550E69FE">
      <w:start w:val="1"/>
      <w:numFmt w:val="bullet"/>
      <w:lvlText w:val=""/>
      <w:lvlJc w:val="left"/>
      <w:pPr>
        <w:tabs>
          <w:tab w:val="num" w:pos="6480"/>
        </w:tabs>
        <w:ind w:left="6480" w:hanging="360"/>
      </w:pPr>
      <w:rPr>
        <w:rFonts w:ascii="Wingdings" w:hAnsi="Wingdings"/>
      </w:rPr>
    </w:lvl>
  </w:abstractNum>
  <w:abstractNum w:abstractNumId="1285" w15:restartNumberingAfterBreak="0">
    <w:nsid w:val="7A0F5B65"/>
    <w:multiLevelType w:val="hybridMultilevel"/>
    <w:tmpl w:val="7A0F5B65"/>
    <w:lvl w:ilvl="0" w:tplc="E1B454F0">
      <w:start w:val="1"/>
      <w:numFmt w:val="bullet"/>
      <w:lvlText w:val=""/>
      <w:lvlJc w:val="left"/>
      <w:pPr>
        <w:tabs>
          <w:tab w:val="num" w:pos="480"/>
        </w:tabs>
        <w:ind w:left="480" w:hanging="480"/>
      </w:pPr>
      <w:rPr>
        <w:rFonts w:ascii="Wingdings" w:eastAsia="Wingdings" w:hAnsi="Wingdings" w:cs="Wingdings"/>
      </w:rPr>
    </w:lvl>
    <w:lvl w:ilvl="1" w:tplc="0F4E796A">
      <w:start w:val="1"/>
      <w:numFmt w:val="bullet"/>
      <w:lvlText w:val="o"/>
      <w:lvlJc w:val="left"/>
      <w:pPr>
        <w:tabs>
          <w:tab w:val="num" w:pos="1440"/>
        </w:tabs>
        <w:ind w:left="1440" w:hanging="360"/>
      </w:pPr>
      <w:rPr>
        <w:rFonts w:ascii="Courier New" w:hAnsi="Courier New"/>
      </w:rPr>
    </w:lvl>
    <w:lvl w:ilvl="2" w:tplc="352EB01A">
      <w:start w:val="1"/>
      <w:numFmt w:val="bullet"/>
      <w:lvlText w:val=""/>
      <w:lvlJc w:val="left"/>
      <w:pPr>
        <w:tabs>
          <w:tab w:val="num" w:pos="2160"/>
        </w:tabs>
        <w:ind w:left="2160" w:hanging="360"/>
      </w:pPr>
      <w:rPr>
        <w:rFonts w:ascii="Wingdings" w:hAnsi="Wingdings"/>
      </w:rPr>
    </w:lvl>
    <w:lvl w:ilvl="3" w:tplc="827C426E">
      <w:start w:val="1"/>
      <w:numFmt w:val="bullet"/>
      <w:lvlText w:val=""/>
      <w:lvlJc w:val="left"/>
      <w:pPr>
        <w:tabs>
          <w:tab w:val="num" w:pos="2880"/>
        </w:tabs>
        <w:ind w:left="2880" w:hanging="360"/>
      </w:pPr>
      <w:rPr>
        <w:rFonts w:ascii="Symbol" w:hAnsi="Symbol"/>
      </w:rPr>
    </w:lvl>
    <w:lvl w:ilvl="4" w:tplc="CD2A702E">
      <w:start w:val="1"/>
      <w:numFmt w:val="bullet"/>
      <w:lvlText w:val="o"/>
      <w:lvlJc w:val="left"/>
      <w:pPr>
        <w:tabs>
          <w:tab w:val="num" w:pos="3600"/>
        </w:tabs>
        <w:ind w:left="3600" w:hanging="360"/>
      </w:pPr>
      <w:rPr>
        <w:rFonts w:ascii="Courier New" w:hAnsi="Courier New"/>
      </w:rPr>
    </w:lvl>
    <w:lvl w:ilvl="5" w:tplc="37C4BA9C">
      <w:start w:val="1"/>
      <w:numFmt w:val="bullet"/>
      <w:lvlText w:val=""/>
      <w:lvlJc w:val="left"/>
      <w:pPr>
        <w:tabs>
          <w:tab w:val="num" w:pos="4320"/>
        </w:tabs>
        <w:ind w:left="4320" w:hanging="360"/>
      </w:pPr>
      <w:rPr>
        <w:rFonts w:ascii="Wingdings" w:hAnsi="Wingdings"/>
      </w:rPr>
    </w:lvl>
    <w:lvl w:ilvl="6" w:tplc="8354BE9A">
      <w:start w:val="1"/>
      <w:numFmt w:val="bullet"/>
      <w:lvlText w:val=""/>
      <w:lvlJc w:val="left"/>
      <w:pPr>
        <w:tabs>
          <w:tab w:val="num" w:pos="5040"/>
        </w:tabs>
        <w:ind w:left="5040" w:hanging="360"/>
      </w:pPr>
      <w:rPr>
        <w:rFonts w:ascii="Symbol" w:hAnsi="Symbol"/>
      </w:rPr>
    </w:lvl>
    <w:lvl w:ilvl="7" w:tplc="C748C714">
      <w:start w:val="1"/>
      <w:numFmt w:val="bullet"/>
      <w:lvlText w:val="o"/>
      <w:lvlJc w:val="left"/>
      <w:pPr>
        <w:tabs>
          <w:tab w:val="num" w:pos="5760"/>
        </w:tabs>
        <w:ind w:left="5760" w:hanging="360"/>
      </w:pPr>
      <w:rPr>
        <w:rFonts w:ascii="Courier New" w:hAnsi="Courier New"/>
      </w:rPr>
    </w:lvl>
    <w:lvl w:ilvl="8" w:tplc="EE98D006">
      <w:start w:val="1"/>
      <w:numFmt w:val="bullet"/>
      <w:lvlText w:val=""/>
      <w:lvlJc w:val="left"/>
      <w:pPr>
        <w:tabs>
          <w:tab w:val="num" w:pos="6480"/>
        </w:tabs>
        <w:ind w:left="6480" w:hanging="360"/>
      </w:pPr>
      <w:rPr>
        <w:rFonts w:ascii="Wingdings" w:hAnsi="Wingdings"/>
      </w:rPr>
    </w:lvl>
  </w:abstractNum>
  <w:abstractNum w:abstractNumId="1286" w15:restartNumberingAfterBreak="0">
    <w:nsid w:val="7A0F5B66"/>
    <w:multiLevelType w:val="hybridMultilevel"/>
    <w:tmpl w:val="7A0F5B66"/>
    <w:lvl w:ilvl="0" w:tplc="272C259A">
      <w:start w:val="1"/>
      <w:numFmt w:val="bullet"/>
      <w:lvlText w:val=""/>
      <w:lvlJc w:val="left"/>
      <w:pPr>
        <w:tabs>
          <w:tab w:val="num" w:pos="480"/>
        </w:tabs>
        <w:ind w:left="480" w:hanging="480"/>
      </w:pPr>
      <w:rPr>
        <w:rFonts w:ascii="Wingdings" w:eastAsia="Wingdings" w:hAnsi="Wingdings" w:cs="Wingdings"/>
      </w:rPr>
    </w:lvl>
    <w:lvl w:ilvl="1" w:tplc="CD56FA4A">
      <w:start w:val="1"/>
      <w:numFmt w:val="bullet"/>
      <w:lvlText w:val="o"/>
      <w:lvlJc w:val="left"/>
      <w:pPr>
        <w:tabs>
          <w:tab w:val="num" w:pos="1440"/>
        </w:tabs>
        <w:ind w:left="1440" w:hanging="360"/>
      </w:pPr>
      <w:rPr>
        <w:rFonts w:ascii="Courier New" w:hAnsi="Courier New"/>
      </w:rPr>
    </w:lvl>
    <w:lvl w:ilvl="2" w:tplc="A2E48030">
      <w:start w:val="1"/>
      <w:numFmt w:val="bullet"/>
      <w:lvlText w:val=""/>
      <w:lvlJc w:val="left"/>
      <w:pPr>
        <w:tabs>
          <w:tab w:val="num" w:pos="2160"/>
        </w:tabs>
        <w:ind w:left="2160" w:hanging="360"/>
      </w:pPr>
      <w:rPr>
        <w:rFonts w:ascii="Wingdings" w:hAnsi="Wingdings"/>
      </w:rPr>
    </w:lvl>
    <w:lvl w:ilvl="3" w:tplc="3BF0EA34">
      <w:start w:val="1"/>
      <w:numFmt w:val="bullet"/>
      <w:lvlText w:val=""/>
      <w:lvlJc w:val="left"/>
      <w:pPr>
        <w:tabs>
          <w:tab w:val="num" w:pos="2880"/>
        </w:tabs>
        <w:ind w:left="2880" w:hanging="360"/>
      </w:pPr>
      <w:rPr>
        <w:rFonts w:ascii="Symbol" w:hAnsi="Symbol"/>
      </w:rPr>
    </w:lvl>
    <w:lvl w:ilvl="4" w:tplc="8DAA4078">
      <w:start w:val="1"/>
      <w:numFmt w:val="bullet"/>
      <w:lvlText w:val="o"/>
      <w:lvlJc w:val="left"/>
      <w:pPr>
        <w:tabs>
          <w:tab w:val="num" w:pos="3600"/>
        </w:tabs>
        <w:ind w:left="3600" w:hanging="360"/>
      </w:pPr>
      <w:rPr>
        <w:rFonts w:ascii="Courier New" w:hAnsi="Courier New"/>
      </w:rPr>
    </w:lvl>
    <w:lvl w:ilvl="5" w:tplc="B2F4D706">
      <w:start w:val="1"/>
      <w:numFmt w:val="bullet"/>
      <w:lvlText w:val=""/>
      <w:lvlJc w:val="left"/>
      <w:pPr>
        <w:tabs>
          <w:tab w:val="num" w:pos="4320"/>
        </w:tabs>
        <w:ind w:left="4320" w:hanging="360"/>
      </w:pPr>
      <w:rPr>
        <w:rFonts w:ascii="Wingdings" w:hAnsi="Wingdings"/>
      </w:rPr>
    </w:lvl>
    <w:lvl w:ilvl="6" w:tplc="93302036">
      <w:start w:val="1"/>
      <w:numFmt w:val="bullet"/>
      <w:lvlText w:val=""/>
      <w:lvlJc w:val="left"/>
      <w:pPr>
        <w:tabs>
          <w:tab w:val="num" w:pos="5040"/>
        </w:tabs>
        <w:ind w:left="5040" w:hanging="360"/>
      </w:pPr>
      <w:rPr>
        <w:rFonts w:ascii="Symbol" w:hAnsi="Symbol"/>
      </w:rPr>
    </w:lvl>
    <w:lvl w:ilvl="7" w:tplc="3DA2B9E6">
      <w:start w:val="1"/>
      <w:numFmt w:val="bullet"/>
      <w:lvlText w:val="o"/>
      <w:lvlJc w:val="left"/>
      <w:pPr>
        <w:tabs>
          <w:tab w:val="num" w:pos="5760"/>
        </w:tabs>
        <w:ind w:left="5760" w:hanging="360"/>
      </w:pPr>
      <w:rPr>
        <w:rFonts w:ascii="Courier New" w:hAnsi="Courier New"/>
      </w:rPr>
    </w:lvl>
    <w:lvl w:ilvl="8" w:tplc="5C189430">
      <w:start w:val="1"/>
      <w:numFmt w:val="bullet"/>
      <w:lvlText w:val=""/>
      <w:lvlJc w:val="left"/>
      <w:pPr>
        <w:tabs>
          <w:tab w:val="num" w:pos="6480"/>
        </w:tabs>
        <w:ind w:left="6480" w:hanging="360"/>
      </w:pPr>
      <w:rPr>
        <w:rFonts w:ascii="Wingdings" w:hAnsi="Wingdings"/>
      </w:rPr>
    </w:lvl>
  </w:abstractNum>
  <w:abstractNum w:abstractNumId="1287" w15:restartNumberingAfterBreak="0">
    <w:nsid w:val="7A0F5B67"/>
    <w:multiLevelType w:val="hybridMultilevel"/>
    <w:tmpl w:val="7A0F5B67"/>
    <w:lvl w:ilvl="0" w:tplc="0B26273A">
      <w:start w:val="1"/>
      <w:numFmt w:val="bullet"/>
      <w:lvlText w:val=""/>
      <w:lvlJc w:val="left"/>
      <w:pPr>
        <w:tabs>
          <w:tab w:val="num" w:pos="480"/>
        </w:tabs>
        <w:ind w:left="480" w:hanging="480"/>
      </w:pPr>
      <w:rPr>
        <w:rFonts w:ascii="Wingdings" w:eastAsia="Wingdings" w:hAnsi="Wingdings" w:cs="Wingdings"/>
      </w:rPr>
    </w:lvl>
    <w:lvl w:ilvl="1" w:tplc="59160D20">
      <w:start w:val="1"/>
      <w:numFmt w:val="bullet"/>
      <w:lvlText w:val="o"/>
      <w:lvlJc w:val="left"/>
      <w:pPr>
        <w:tabs>
          <w:tab w:val="num" w:pos="1440"/>
        </w:tabs>
        <w:ind w:left="1440" w:hanging="360"/>
      </w:pPr>
      <w:rPr>
        <w:rFonts w:ascii="Courier New" w:hAnsi="Courier New"/>
      </w:rPr>
    </w:lvl>
    <w:lvl w:ilvl="2" w:tplc="D766F40A">
      <w:start w:val="1"/>
      <w:numFmt w:val="bullet"/>
      <w:lvlText w:val=""/>
      <w:lvlJc w:val="left"/>
      <w:pPr>
        <w:tabs>
          <w:tab w:val="num" w:pos="2160"/>
        </w:tabs>
        <w:ind w:left="2160" w:hanging="360"/>
      </w:pPr>
      <w:rPr>
        <w:rFonts w:ascii="Wingdings" w:hAnsi="Wingdings"/>
      </w:rPr>
    </w:lvl>
    <w:lvl w:ilvl="3" w:tplc="B9AA49D8">
      <w:start w:val="1"/>
      <w:numFmt w:val="bullet"/>
      <w:lvlText w:val=""/>
      <w:lvlJc w:val="left"/>
      <w:pPr>
        <w:tabs>
          <w:tab w:val="num" w:pos="2880"/>
        </w:tabs>
        <w:ind w:left="2880" w:hanging="360"/>
      </w:pPr>
      <w:rPr>
        <w:rFonts w:ascii="Symbol" w:hAnsi="Symbol"/>
      </w:rPr>
    </w:lvl>
    <w:lvl w:ilvl="4" w:tplc="47364854">
      <w:start w:val="1"/>
      <w:numFmt w:val="bullet"/>
      <w:lvlText w:val="o"/>
      <w:lvlJc w:val="left"/>
      <w:pPr>
        <w:tabs>
          <w:tab w:val="num" w:pos="3600"/>
        </w:tabs>
        <w:ind w:left="3600" w:hanging="360"/>
      </w:pPr>
      <w:rPr>
        <w:rFonts w:ascii="Courier New" w:hAnsi="Courier New"/>
      </w:rPr>
    </w:lvl>
    <w:lvl w:ilvl="5" w:tplc="4D029B34">
      <w:start w:val="1"/>
      <w:numFmt w:val="bullet"/>
      <w:lvlText w:val=""/>
      <w:lvlJc w:val="left"/>
      <w:pPr>
        <w:tabs>
          <w:tab w:val="num" w:pos="4320"/>
        </w:tabs>
        <w:ind w:left="4320" w:hanging="360"/>
      </w:pPr>
      <w:rPr>
        <w:rFonts w:ascii="Wingdings" w:hAnsi="Wingdings"/>
      </w:rPr>
    </w:lvl>
    <w:lvl w:ilvl="6" w:tplc="7FA2D52E">
      <w:start w:val="1"/>
      <w:numFmt w:val="bullet"/>
      <w:lvlText w:val=""/>
      <w:lvlJc w:val="left"/>
      <w:pPr>
        <w:tabs>
          <w:tab w:val="num" w:pos="5040"/>
        </w:tabs>
        <w:ind w:left="5040" w:hanging="360"/>
      </w:pPr>
      <w:rPr>
        <w:rFonts w:ascii="Symbol" w:hAnsi="Symbol"/>
      </w:rPr>
    </w:lvl>
    <w:lvl w:ilvl="7" w:tplc="FC001096">
      <w:start w:val="1"/>
      <w:numFmt w:val="bullet"/>
      <w:lvlText w:val="o"/>
      <w:lvlJc w:val="left"/>
      <w:pPr>
        <w:tabs>
          <w:tab w:val="num" w:pos="5760"/>
        </w:tabs>
        <w:ind w:left="5760" w:hanging="360"/>
      </w:pPr>
      <w:rPr>
        <w:rFonts w:ascii="Courier New" w:hAnsi="Courier New"/>
      </w:rPr>
    </w:lvl>
    <w:lvl w:ilvl="8" w:tplc="C11E2386">
      <w:start w:val="1"/>
      <w:numFmt w:val="bullet"/>
      <w:lvlText w:val=""/>
      <w:lvlJc w:val="left"/>
      <w:pPr>
        <w:tabs>
          <w:tab w:val="num" w:pos="6480"/>
        </w:tabs>
        <w:ind w:left="6480" w:hanging="360"/>
      </w:pPr>
      <w:rPr>
        <w:rFonts w:ascii="Wingdings" w:hAnsi="Wingdings"/>
      </w:rPr>
    </w:lvl>
  </w:abstractNum>
  <w:abstractNum w:abstractNumId="1288" w15:restartNumberingAfterBreak="0">
    <w:nsid w:val="7A0F5B68"/>
    <w:multiLevelType w:val="hybridMultilevel"/>
    <w:tmpl w:val="7A0F5B68"/>
    <w:lvl w:ilvl="0" w:tplc="2C0A0504">
      <w:start w:val="1"/>
      <w:numFmt w:val="bullet"/>
      <w:lvlText w:val=""/>
      <w:lvlJc w:val="left"/>
      <w:pPr>
        <w:tabs>
          <w:tab w:val="num" w:pos="480"/>
        </w:tabs>
        <w:ind w:left="480" w:hanging="480"/>
      </w:pPr>
      <w:rPr>
        <w:rFonts w:ascii="Wingdings" w:eastAsia="Wingdings" w:hAnsi="Wingdings" w:cs="Wingdings"/>
      </w:rPr>
    </w:lvl>
    <w:lvl w:ilvl="1" w:tplc="E1B6B8B6">
      <w:start w:val="1"/>
      <w:numFmt w:val="bullet"/>
      <w:lvlText w:val="o"/>
      <w:lvlJc w:val="left"/>
      <w:pPr>
        <w:tabs>
          <w:tab w:val="num" w:pos="1440"/>
        </w:tabs>
        <w:ind w:left="1440" w:hanging="360"/>
      </w:pPr>
      <w:rPr>
        <w:rFonts w:ascii="Courier New" w:hAnsi="Courier New"/>
      </w:rPr>
    </w:lvl>
    <w:lvl w:ilvl="2" w:tplc="D628703E">
      <w:start w:val="1"/>
      <w:numFmt w:val="bullet"/>
      <w:lvlText w:val=""/>
      <w:lvlJc w:val="left"/>
      <w:pPr>
        <w:tabs>
          <w:tab w:val="num" w:pos="2160"/>
        </w:tabs>
        <w:ind w:left="2160" w:hanging="360"/>
      </w:pPr>
      <w:rPr>
        <w:rFonts w:ascii="Wingdings" w:hAnsi="Wingdings"/>
      </w:rPr>
    </w:lvl>
    <w:lvl w:ilvl="3" w:tplc="7FE02FBE">
      <w:start w:val="1"/>
      <w:numFmt w:val="bullet"/>
      <w:lvlText w:val=""/>
      <w:lvlJc w:val="left"/>
      <w:pPr>
        <w:tabs>
          <w:tab w:val="num" w:pos="2880"/>
        </w:tabs>
        <w:ind w:left="2880" w:hanging="360"/>
      </w:pPr>
      <w:rPr>
        <w:rFonts w:ascii="Symbol" w:hAnsi="Symbol"/>
      </w:rPr>
    </w:lvl>
    <w:lvl w:ilvl="4" w:tplc="134EDFA0">
      <w:start w:val="1"/>
      <w:numFmt w:val="bullet"/>
      <w:lvlText w:val="o"/>
      <w:lvlJc w:val="left"/>
      <w:pPr>
        <w:tabs>
          <w:tab w:val="num" w:pos="3600"/>
        </w:tabs>
        <w:ind w:left="3600" w:hanging="360"/>
      </w:pPr>
      <w:rPr>
        <w:rFonts w:ascii="Courier New" w:hAnsi="Courier New"/>
      </w:rPr>
    </w:lvl>
    <w:lvl w:ilvl="5" w:tplc="B0C06286">
      <w:start w:val="1"/>
      <w:numFmt w:val="bullet"/>
      <w:lvlText w:val=""/>
      <w:lvlJc w:val="left"/>
      <w:pPr>
        <w:tabs>
          <w:tab w:val="num" w:pos="4320"/>
        </w:tabs>
        <w:ind w:left="4320" w:hanging="360"/>
      </w:pPr>
      <w:rPr>
        <w:rFonts w:ascii="Wingdings" w:hAnsi="Wingdings"/>
      </w:rPr>
    </w:lvl>
    <w:lvl w:ilvl="6" w:tplc="4E6617C0">
      <w:start w:val="1"/>
      <w:numFmt w:val="bullet"/>
      <w:lvlText w:val=""/>
      <w:lvlJc w:val="left"/>
      <w:pPr>
        <w:tabs>
          <w:tab w:val="num" w:pos="5040"/>
        </w:tabs>
        <w:ind w:left="5040" w:hanging="360"/>
      </w:pPr>
      <w:rPr>
        <w:rFonts w:ascii="Symbol" w:hAnsi="Symbol"/>
      </w:rPr>
    </w:lvl>
    <w:lvl w:ilvl="7" w:tplc="7DE8916C">
      <w:start w:val="1"/>
      <w:numFmt w:val="bullet"/>
      <w:lvlText w:val="o"/>
      <w:lvlJc w:val="left"/>
      <w:pPr>
        <w:tabs>
          <w:tab w:val="num" w:pos="5760"/>
        </w:tabs>
        <w:ind w:left="5760" w:hanging="360"/>
      </w:pPr>
      <w:rPr>
        <w:rFonts w:ascii="Courier New" w:hAnsi="Courier New"/>
      </w:rPr>
    </w:lvl>
    <w:lvl w:ilvl="8" w:tplc="6E820724">
      <w:start w:val="1"/>
      <w:numFmt w:val="bullet"/>
      <w:lvlText w:val=""/>
      <w:lvlJc w:val="left"/>
      <w:pPr>
        <w:tabs>
          <w:tab w:val="num" w:pos="6480"/>
        </w:tabs>
        <w:ind w:left="6480" w:hanging="360"/>
      </w:pPr>
      <w:rPr>
        <w:rFonts w:ascii="Wingdings" w:hAnsi="Wingdings"/>
      </w:rPr>
    </w:lvl>
  </w:abstractNum>
  <w:abstractNum w:abstractNumId="1289" w15:restartNumberingAfterBreak="0">
    <w:nsid w:val="7A0F5B69"/>
    <w:multiLevelType w:val="hybridMultilevel"/>
    <w:tmpl w:val="7A0F5B69"/>
    <w:lvl w:ilvl="0" w:tplc="F6B89AD8">
      <w:start w:val="1"/>
      <w:numFmt w:val="bullet"/>
      <w:lvlText w:val=""/>
      <w:lvlJc w:val="left"/>
      <w:pPr>
        <w:tabs>
          <w:tab w:val="num" w:pos="480"/>
        </w:tabs>
        <w:ind w:left="480" w:hanging="480"/>
      </w:pPr>
      <w:rPr>
        <w:rFonts w:ascii="Wingdings" w:eastAsia="Wingdings" w:hAnsi="Wingdings" w:cs="Wingdings"/>
      </w:rPr>
    </w:lvl>
    <w:lvl w:ilvl="1" w:tplc="F3FC8E3A">
      <w:start w:val="1"/>
      <w:numFmt w:val="bullet"/>
      <w:lvlText w:val="o"/>
      <w:lvlJc w:val="left"/>
      <w:pPr>
        <w:tabs>
          <w:tab w:val="num" w:pos="1440"/>
        </w:tabs>
        <w:ind w:left="1440" w:hanging="360"/>
      </w:pPr>
      <w:rPr>
        <w:rFonts w:ascii="Courier New" w:hAnsi="Courier New"/>
      </w:rPr>
    </w:lvl>
    <w:lvl w:ilvl="2" w:tplc="BACA6AFC">
      <w:start w:val="1"/>
      <w:numFmt w:val="bullet"/>
      <w:lvlText w:val=""/>
      <w:lvlJc w:val="left"/>
      <w:pPr>
        <w:tabs>
          <w:tab w:val="num" w:pos="2160"/>
        </w:tabs>
        <w:ind w:left="2160" w:hanging="360"/>
      </w:pPr>
      <w:rPr>
        <w:rFonts w:ascii="Wingdings" w:hAnsi="Wingdings"/>
      </w:rPr>
    </w:lvl>
    <w:lvl w:ilvl="3" w:tplc="A87AFAD4">
      <w:start w:val="1"/>
      <w:numFmt w:val="bullet"/>
      <w:lvlText w:val=""/>
      <w:lvlJc w:val="left"/>
      <w:pPr>
        <w:tabs>
          <w:tab w:val="num" w:pos="2880"/>
        </w:tabs>
        <w:ind w:left="2880" w:hanging="360"/>
      </w:pPr>
      <w:rPr>
        <w:rFonts w:ascii="Symbol" w:hAnsi="Symbol"/>
      </w:rPr>
    </w:lvl>
    <w:lvl w:ilvl="4" w:tplc="1888993C">
      <w:start w:val="1"/>
      <w:numFmt w:val="bullet"/>
      <w:lvlText w:val="o"/>
      <w:lvlJc w:val="left"/>
      <w:pPr>
        <w:tabs>
          <w:tab w:val="num" w:pos="3600"/>
        </w:tabs>
        <w:ind w:left="3600" w:hanging="360"/>
      </w:pPr>
      <w:rPr>
        <w:rFonts w:ascii="Courier New" w:hAnsi="Courier New"/>
      </w:rPr>
    </w:lvl>
    <w:lvl w:ilvl="5" w:tplc="35F8E96A">
      <w:start w:val="1"/>
      <w:numFmt w:val="bullet"/>
      <w:lvlText w:val=""/>
      <w:lvlJc w:val="left"/>
      <w:pPr>
        <w:tabs>
          <w:tab w:val="num" w:pos="4320"/>
        </w:tabs>
        <w:ind w:left="4320" w:hanging="360"/>
      </w:pPr>
      <w:rPr>
        <w:rFonts w:ascii="Wingdings" w:hAnsi="Wingdings"/>
      </w:rPr>
    </w:lvl>
    <w:lvl w:ilvl="6" w:tplc="09C2B7B4">
      <w:start w:val="1"/>
      <w:numFmt w:val="bullet"/>
      <w:lvlText w:val=""/>
      <w:lvlJc w:val="left"/>
      <w:pPr>
        <w:tabs>
          <w:tab w:val="num" w:pos="5040"/>
        </w:tabs>
        <w:ind w:left="5040" w:hanging="360"/>
      </w:pPr>
      <w:rPr>
        <w:rFonts w:ascii="Symbol" w:hAnsi="Symbol"/>
      </w:rPr>
    </w:lvl>
    <w:lvl w:ilvl="7" w:tplc="E516114C">
      <w:start w:val="1"/>
      <w:numFmt w:val="bullet"/>
      <w:lvlText w:val="o"/>
      <w:lvlJc w:val="left"/>
      <w:pPr>
        <w:tabs>
          <w:tab w:val="num" w:pos="5760"/>
        </w:tabs>
        <w:ind w:left="5760" w:hanging="360"/>
      </w:pPr>
      <w:rPr>
        <w:rFonts w:ascii="Courier New" w:hAnsi="Courier New"/>
      </w:rPr>
    </w:lvl>
    <w:lvl w:ilvl="8" w:tplc="F8DCC72A">
      <w:start w:val="1"/>
      <w:numFmt w:val="bullet"/>
      <w:lvlText w:val=""/>
      <w:lvlJc w:val="left"/>
      <w:pPr>
        <w:tabs>
          <w:tab w:val="num" w:pos="6480"/>
        </w:tabs>
        <w:ind w:left="6480" w:hanging="360"/>
      </w:pPr>
      <w:rPr>
        <w:rFonts w:ascii="Wingdings" w:hAnsi="Wingdings"/>
      </w:rPr>
    </w:lvl>
  </w:abstractNum>
  <w:abstractNum w:abstractNumId="1290" w15:restartNumberingAfterBreak="0">
    <w:nsid w:val="7A0F5B6A"/>
    <w:multiLevelType w:val="hybridMultilevel"/>
    <w:tmpl w:val="7A0F5B6A"/>
    <w:lvl w:ilvl="0" w:tplc="0B54DFF6">
      <w:start w:val="1"/>
      <w:numFmt w:val="bullet"/>
      <w:lvlText w:val=""/>
      <w:lvlJc w:val="left"/>
      <w:pPr>
        <w:tabs>
          <w:tab w:val="num" w:pos="480"/>
        </w:tabs>
        <w:ind w:left="480" w:hanging="480"/>
      </w:pPr>
      <w:rPr>
        <w:rFonts w:ascii="Wingdings" w:eastAsia="Wingdings" w:hAnsi="Wingdings" w:cs="Wingdings"/>
      </w:rPr>
    </w:lvl>
    <w:lvl w:ilvl="1" w:tplc="6790728A">
      <w:start w:val="1"/>
      <w:numFmt w:val="bullet"/>
      <w:lvlText w:val="o"/>
      <w:lvlJc w:val="left"/>
      <w:pPr>
        <w:tabs>
          <w:tab w:val="num" w:pos="1440"/>
        </w:tabs>
        <w:ind w:left="1440" w:hanging="360"/>
      </w:pPr>
      <w:rPr>
        <w:rFonts w:ascii="Courier New" w:hAnsi="Courier New"/>
      </w:rPr>
    </w:lvl>
    <w:lvl w:ilvl="2" w:tplc="770C6462">
      <w:start w:val="1"/>
      <w:numFmt w:val="bullet"/>
      <w:lvlText w:val=""/>
      <w:lvlJc w:val="left"/>
      <w:pPr>
        <w:tabs>
          <w:tab w:val="num" w:pos="2160"/>
        </w:tabs>
        <w:ind w:left="2160" w:hanging="360"/>
      </w:pPr>
      <w:rPr>
        <w:rFonts w:ascii="Wingdings" w:hAnsi="Wingdings"/>
      </w:rPr>
    </w:lvl>
    <w:lvl w:ilvl="3" w:tplc="7436C904">
      <w:start w:val="1"/>
      <w:numFmt w:val="bullet"/>
      <w:lvlText w:val=""/>
      <w:lvlJc w:val="left"/>
      <w:pPr>
        <w:tabs>
          <w:tab w:val="num" w:pos="2880"/>
        </w:tabs>
        <w:ind w:left="2880" w:hanging="360"/>
      </w:pPr>
      <w:rPr>
        <w:rFonts w:ascii="Symbol" w:hAnsi="Symbol"/>
      </w:rPr>
    </w:lvl>
    <w:lvl w:ilvl="4" w:tplc="24BA7946">
      <w:start w:val="1"/>
      <w:numFmt w:val="bullet"/>
      <w:lvlText w:val="o"/>
      <w:lvlJc w:val="left"/>
      <w:pPr>
        <w:tabs>
          <w:tab w:val="num" w:pos="3600"/>
        </w:tabs>
        <w:ind w:left="3600" w:hanging="360"/>
      </w:pPr>
      <w:rPr>
        <w:rFonts w:ascii="Courier New" w:hAnsi="Courier New"/>
      </w:rPr>
    </w:lvl>
    <w:lvl w:ilvl="5" w:tplc="E49CD1F4">
      <w:start w:val="1"/>
      <w:numFmt w:val="bullet"/>
      <w:lvlText w:val=""/>
      <w:lvlJc w:val="left"/>
      <w:pPr>
        <w:tabs>
          <w:tab w:val="num" w:pos="4320"/>
        </w:tabs>
        <w:ind w:left="4320" w:hanging="360"/>
      </w:pPr>
      <w:rPr>
        <w:rFonts w:ascii="Wingdings" w:hAnsi="Wingdings"/>
      </w:rPr>
    </w:lvl>
    <w:lvl w:ilvl="6" w:tplc="149E37E6">
      <w:start w:val="1"/>
      <w:numFmt w:val="bullet"/>
      <w:lvlText w:val=""/>
      <w:lvlJc w:val="left"/>
      <w:pPr>
        <w:tabs>
          <w:tab w:val="num" w:pos="5040"/>
        </w:tabs>
        <w:ind w:left="5040" w:hanging="360"/>
      </w:pPr>
      <w:rPr>
        <w:rFonts w:ascii="Symbol" w:hAnsi="Symbol"/>
      </w:rPr>
    </w:lvl>
    <w:lvl w:ilvl="7" w:tplc="C77EBD64">
      <w:start w:val="1"/>
      <w:numFmt w:val="bullet"/>
      <w:lvlText w:val="o"/>
      <w:lvlJc w:val="left"/>
      <w:pPr>
        <w:tabs>
          <w:tab w:val="num" w:pos="5760"/>
        </w:tabs>
        <w:ind w:left="5760" w:hanging="360"/>
      </w:pPr>
      <w:rPr>
        <w:rFonts w:ascii="Courier New" w:hAnsi="Courier New"/>
      </w:rPr>
    </w:lvl>
    <w:lvl w:ilvl="8" w:tplc="40EE5FAE">
      <w:start w:val="1"/>
      <w:numFmt w:val="bullet"/>
      <w:lvlText w:val=""/>
      <w:lvlJc w:val="left"/>
      <w:pPr>
        <w:tabs>
          <w:tab w:val="num" w:pos="6480"/>
        </w:tabs>
        <w:ind w:left="6480" w:hanging="360"/>
      </w:pPr>
      <w:rPr>
        <w:rFonts w:ascii="Wingdings" w:hAnsi="Wingdings"/>
      </w:rPr>
    </w:lvl>
  </w:abstractNum>
  <w:abstractNum w:abstractNumId="1291" w15:restartNumberingAfterBreak="0">
    <w:nsid w:val="7A0F5B6B"/>
    <w:multiLevelType w:val="hybridMultilevel"/>
    <w:tmpl w:val="7A0F5B6B"/>
    <w:lvl w:ilvl="0" w:tplc="FFA4EE98">
      <w:start w:val="1"/>
      <w:numFmt w:val="bullet"/>
      <w:lvlText w:val=""/>
      <w:lvlJc w:val="left"/>
      <w:pPr>
        <w:tabs>
          <w:tab w:val="num" w:pos="480"/>
        </w:tabs>
        <w:ind w:left="480" w:hanging="480"/>
      </w:pPr>
      <w:rPr>
        <w:rFonts w:ascii="Wingdings" w:eastAsia="Wingdings" w:hAnsi="Wingdings" w:cs="Wingdings"/>
      </w:rPr>
    </w:lvl>
    <w:lvl w:ilvl="1" w:tplc="E8C6784A">
      <w:start w:val="1"/>
      <w:numFmt w:val="bullet"/>
      <w:lvlText w:val="o"/>
      <w:lvlJc w:val="left"/>
      <w:pPr>
        <w:tabs>
          <w:tab w:val="num" w:pos="1440"/>
        </w:tabs>
        <w:ind w:left="1440" w:hanging="360"/>
      </w:pPr>
      <w:rPr>
        <w:rFonts w:ascii="Courier New" w:hAnsi="Courier New"/>
      </w:rPr>
    </w:lvl>
    <w:lvl w:ilvl="2" w:tplc="1DAE224C">
      <w:start w:val="1"/>
      <w:numFmt w:val="bullet"/>
      <w:lvlText w:val=""/>
      <w:lvlJc w:val="left"/>
      <w:pPr>
        <w:tabs>
          <w:tab w:val="num" w:pos="2160"/>
        </w:tabs>
        <w:ind w:left="2160" w:hanging="360"/>
      </w:pPr>
      <w:rPr>
        <w:rFonts w:ascii="Wingdings" w:hAnsi="Wingdings"/>
      </w:rPr>
    </w:lvl>
    <w:lvl w:ilvl="3" w:tplc="2E70E8B2">
      <w:start w:val="1"/>
      <w:numFmt w:val="bullet"/>
      <w:lvlText w:val=""/>
      <w:lvlJc w:val="left"/>
      <w:pPr>
        <w:tabs>
          <w:tab w:val="num" w:pos="2880"/>
        </w:tabs>
        <w:ind w:left="2880" w:hanging="360"/>
      </w:pPr>
      <w:rPr>
        <w:rFonts w:ascii="Symbol" w:hAnsi="Symbol"/>
      </w:rPr>
    </w:lvl>
    <w:lvl w:ilvl="4" w:tplc="954400F4">
      <w:start w:val="1"/>
      <w:numFmt w:val="bullet"/>
      <w:lvlText w:val="o"/>
      <w:lvlJc w:val="left"/>
      <w:pPr>
        <w:tabs>
          <w:tab w:val="num" w:pos="3600"/>
        </w:tabs>
        <w:ind w:left="3600" w:hanging="360"/>
      </w:pPr>
      <w:rPr>
        <w:rFonts w:ascii="Courier New" w:hAnsi="Courier New"/>
      </w:rPr>
    </w:lvl>
    <w:lvl w:ilvl="5" w:tplc="CFEC0BA6">
      <w:start w:val="1"/>
      <w:numFmt w:val="bullet"/>
      <w:lvlText w:val=""/>
      <w:lvlJc w:val="left"/>
      <w:pPr>
        <w:tabs>
          <w:tab w:val="num" w:pos="4320"/>
        </w:tabs>
        <w:ind w:left="4320" w:hanging="360"/>
      </w:pPr>
      <w:rPr>
        <w:rFonts w:ascii="Wingdings" w:hAnsi="Wingdings"/>
      </w:rPr>
    </w:lvl>
    <w:lvl w:ilvl="6" w:tplc="208E7150">
      <w:start w:val="1"/>
      <w:numFmt w:val="bullet"/>
      <w:lvlText w:val=""/>
      <w:lvlJc w:val="left"/>
      <w:pPr>
        <w:tabs>
          <w:tab w:val="num" w:pos="5040"/>
        </w:tabs>
        <w:ind w:left="5040" w:hanging="360"/>
      </w:pPr>
      <w:rPr>
        <w:rFonts w:ascii="Symbol" w:hAnsi="Symbol"/>
      </w:rPr>
    </w:lvl>
    <w:lvl w:ilvl="7" w:tplc="657836AE">
      <w:start w:val="1"/>
      <w:numFmt w:val="bullet"/>
      <w:lvlText w:val="o"/>
      <w:lvlJc w:val="left"/>
      <w:pPr>
        <w:tabs>
          <w:tab w:val="num" w:pos="5760"/>
        </w:tabs>
        <w:ind w:left="5760" w:hanging="360"/>
      </w:pPr>
      <w:rPr>
        <w:rFonts w:ascii="Courier New" w:hAnsi="Courier New"/>
      </w:rPr>
    </w:lvl>
    <w:lvl w:ilvl="8" w:tplc="15081DEE">
      <w:start w:val="1"/>
      <w:numFmt w:val="bullet"/>
      <w:lvlText w:val=""/>
      <w:lvlJc w:val="left"/>
      <w:pPr>
        <w:tabs>
          <w:tab w:val="num" w:pos="6480"/>
        </w:tabs>
        <w:ind w:left="6480" w:hanging="360"/>
      </w:pPr>
      <w:rPr>
        <w:rFonts w:ascii="Wingdings" w:hAnsi="Wingdings"/>
      </w:rPr>
    </w:lvl>
  </w:abstractNum>
  <w:abstractNum w:abstractNumId="1292" w15:restartNumberingAfterBreak="0">
    <w:nsid w:val="7A0F5B6C"/>
    <w:multiLevelType w:val="hybridMultilevel"/>
    <w:tmpl w:val="7A0F5B6C"/>
    <w:lvl w:ilvl="0" w:tplc="DC74024E">
      <w:start w:val="1"/>
      <w:numFmt w:val="bullet"/>
      <w:lvlText w:val=""/>
      <w:lvlJc w:val="left"/>
      <w:pPr>
        <w:tabs>
          <w:tab w:val="num" w:pos="480"/>
        </w:tabs>
        <w:ind w:left="480" w:hanging="480"/>
      </w:pPr>
      <w:rPr>
        <w:rFonts w:ascii="Wingdings" w:eastAsia="Wingdings" w:hAnsi="Wingdings" w:cs="Wingdings"/>
      </w:rPr>
    </w:lvl>
    <w:lvl w:ilvl="1" w:tplc="C3286F20">
      <w:start w:val="1"/>
      <w:numFmt w:val="bullet"/>
      <w:lvlText w:val="o"/>
      <w:lvlJc w:val="left"/>
      <w:pPr>
        <w:tabs>
          <w:tab w:val="num" w:pos="1440"/>
        </w:tabs>
        <w:ind w:left="1440" w:hanging="360"/>
      </w:pPr>
      <w:rPr>
        <w:rFonts w:ascii="Courier New" w:hAnsi="Courier New"/>
      </w:rPr>
    </w:lvl>
    <w:lvl w:ilvl="2" w:tplc="A56469D4">
      <w:start w:val="1"/>
      <w:numFmt w:val="bullet"/>
      <w:lvlText w:val=""/>
      <w:lvlJc w:val="left"/>
      <w:pPr>
        <w:tabs>
          <w:tab w:val="num" w:pos="2160"/>
        </w:tabs>
        <w:ind w:left="2160" w:hanging="360"/>
      </w:pPr>
      <w:rPr>
        <w:rFonts w:ascii="Wingdings" w:hAnsi="Wingdings"/>
      </w:rPr>
    </w:lvl>
    <w:lvl w:ilvl="3" w:tplc="59D83F86">
      <w:start w:val="1"/>
      <w:numFmt w:val="bullet"/>
      <w:lvlText w:val=""/>
      <w:lvlJc w:val="left"/>
      <w:pPr>
        <w:tabs>
          <w:tab w:val="num" w:pos="2880"/>
        </w:tabs>
        <w:ind w:left="2880" w:hanging="360"/>
      </w:pPr>
      <w:rPr>
        <w:rFonts w:ascii="Symbol" w:hAnsi="Symbol"/>
      </w:rPr>
    </w:lvl>
    <w:lvl w:ilvl="4" w:tplc="618EE4B2">
      <w:start w:val="1"/>
      <w:numFmt w:val="bullet"/>
      <w:lvlText w:val="o"/>
      <w:lvlJc w:val="left"/>
      <w:pPr>
        <w:tabs>
          <w:tab w:val="num" w:pos="3600"/>
        </w:tabs>
        <w:ind w:left="3600" w:hanging="360"/>
      </w:pPr>
      <w:rPr>
        <w:rFonts w:ascii="Courier New" w:hAnsi="Courier New"/>
      </w:rPr>
    </w:lvl>
    <w:lvl w:ilvl="5" w:tplc="33300C3C">
      <w:start w:val="1"/>
      <w:numFmt w:val="bullet"/>
      <w:lvlText w:val=""/>
      <w:lvlJc w:val="left"/>
      <w:pPr>
        <w:tabs>
          <w:tab w:val="num" w:pos="4320"/>
        </w:tabs>
        <w:ind w:left="4320" w:hanging="360"/>
      </w:pPr>
      <w:rPr>
        <w:rFonts w:ascii="Wingdings" w:hAnsi="Wingdings"/>
      </w:rPr>
    </w:lvl>
    <w:lvl w:ilvl="6" w:tplc="BF56CBEE">
      <w:start w:val="1"/>
      <w:numFmt w:val="bullet"/>
      <w:lvlText w:val=""/>
      <w:lvlJc w:val="left"/>
      <w:pPr>
        <w:tabs>
          <w:tab w:val="num" w:pos="5040"/>
        </w:tabs>
        <w:ind w:left="5040" w:hanging="360"/>
      </w:pPr>
      <w:rPr>
        <w:rFonts w:ascii="Symbol" w:hAnsi="Symbol"/>
      </w:rPr>
    </w:lvl>
    <w:lvl w:ilvl="7" w:tplc="FBEAEEA0">
      <w:start w:val="1"/>
      <w:numFmt w:val="bullet"/>
      <w:lvlText w:val="o"/>
      <w:lvlJc w:val="left"/>
      <w:pPr>
        <w:tabs>
          <w:tab w:val="num" w:pos="5760"/>
        </w:tabs>
        <w:ind w:left="5760" w:hanging="360"/>
      </w:pPr>
      <w:rPr>
        <w:rFonts w:ascii="Courier New" w:hAnsi="Courier New"/>
      </w:rPr>
    </w:lvl>
    <w:lvl w:ilvl="8" w:tplc="08E47DDA">
      <w:start w:val="1"/>
      <w:numFmt w:val="bullet"/>
      <w:lvlText w:val=""/>
      <w:lvlJc w:val="left"/>
      <w:pPr>
        <w:tabs>
          <w:tab w:val="num" w:pos="6480"/>
        </w:tabs>
        <w:ind w:left="6480" w:hanging="360"/>
      </w:pPr>
      <w:rPr>
        <w:rFonts w:ascii="Wingdings" w:hAnsi="Wingdings"/>
      </w:rPr>
    </w:lvl>
  </w:abstractNum>
  <w:abstractNum w:abstractNumId="1293" w15:restartNumberingAfterBreak="0">
    <w:nsid w:val="7A0F5B6D"/>
    <w:multiLevelType w:val="hybridMultilevel"/>
    <w:tmpl w:val="7A0F5B6D"/>
    <w:lvl w:ilvl="0" w:tplc="82A807FA">
      <w:start w:val="1"/>
      <w:numFmt w:val="bullet"/>
      <w:lvlText w:val=""/>
      <w:lvlJc w:val="left"/>
      <w:pPr>
        <w:tabs>
          <w:tab w:val="num" w:pos="480"/>
        </w:tabs>
        <w:ind w:left="480" w:hanging="480"/>
      </w:pPr>
      <w:rPr>
        <w:rFonts w:ascii="Wingdings" w:eastAsia="Wingdings" w:hAnsi="Wingdings" w:cs="Wingdings"/>
      </w:rPr>
    </w:lvl>
    <w:lvl w:ilvl="1" w:tplc="752A3416">
      <w:start w:val="1"/>
      <w:numFmt w:val="bullet"/>
      <w:lvlText w:val="o"/>
      <w:lvlJc w:val="left"/>
      <w:pPr>
        <w:tabs>
          <w:tab w:val="num" w:pos="1440"/>
        </w:tabs>
        <w:ind w:left="1440" w:hanging="360"/>
      </w:pPr>
      <w:rPr>
        <w:rFonts w:ascii="Courier New" w:hAnsi="Courier New"/>
      </w:rPr>
    </w:lvl>
    <w:lvl w:ilvl="2" w:tplc="9940CBF8">
      <w:start w:val="1"/>
      <w:numFmt w:val="bullet"/>
      <w:lvlText w:val=""/>
      <w:lvlJc w:val="left"/>
      <w:pPr>
        <w:tabs>
          <w:tab w:val="num" w:pos="2160"/>
        </w:tabs>
        <w:ind w:left="2160" w:hanging="360"/>
      </w:pPr>
      <w:rPr>
        <w:rFonts w:ascii="Wingdings" w:hAnsi="Wingdings"/>
      </w:rPr>
    </w:lvl>
    <w:lvl w:ilvl="3" w:tplc="8C18FBEE">
      <w:start w:val="1"/>
      <w:numFmt w:val="bullet"/>
      <w:lvlText w:val=""/>
      <w:lvlJc w:val="left"/>
      <w:pPr>
        <w:tabs>
          <w:tab w:val="num" w:pos="2880"/>
        </w:tabs>
        <w:ind w:left="2880" w:hanging="360"/>
      </w:pPr>
      <w:rPr>
        <w:rFonts w:ascii="Symbol" w:hAnsi="Symbol"/>
      </w:rPr>
    </w:lvl>
    <w:lvl w:ilvl="4" w:tplc="A0824016">
      <w:start w:val="1"/>
      <w:numFmt w:val="bullet"/>
      <w:lvlText w:val="o"/>
      <w:lvlJc w:val="left"/>
      <w:pPr>
        <w:tabs>
          <w:tab w:val="num" w:pos="3600"/>
        </w:tabs>
        <w:ind w:left="3600" w:hanging="360"/>
      </w:pPr>
      <w:rPr>
        <w:rFonts w:ascii="Courier New" w:hAnsi="Courier New"/>
      </w:rPr>
    </w:lvl>
    <w:lvl w:ilvl="5" w:tplc="207CBBFE">
      <w:start w:val="1"/>
      <w:numFmt w:val="bullet"/>
      <w:lvlText w:val=""/>
      <w:lvlJc w:val="left"/>
      <w:pPr>
        <w:tabs>
          <w:tab w:val="num" w:pos="4320"/>
        </w:tabs>
        <w:ind w:left="4320" w:hanging="360"/>
      </w:pPr>
      <w:rPr>
        <w:rFonts w:ascii="Wingdings" w:hAnsi="Wingdings"/>
      </w:rPr>
    </w:lvl>
    <w:lvl w:ilvl="6" w:tplc="7DC6A212">
      <w:start w:val="1"/>
      <w:numFmt w:val="bullet"/>
      <w:lvlText w:val=""/>
      <w:lvlJc w:val="left"/>
      <w:pPr>
        <w:tabs>
          <w:tab w:val="num" w:pos="5040"/>
        </w:tabs>
        <w:ind w:left="5040" w:hanging="360"/>
      </w:pPr>
      <w:rPr>
        <w:rFonts w:ascii="Symbol" w:hAnsi="Symbol"/>
      </w:rPr>
    </w:lvl>
    <w:lvl w:ilvl="7" w:tplc="2118FF8A">
      <w:start w:val="1"/>
      <w:numFmt w:val="bullet"/>
      <w:lvlText w:val="o"/>
      <w:lvlJc w:val="left"/>
      <w:pPr>
        <w:tabs>
          <w:tab w:val="num" w:pos="5760"/>
        </w:tabs>
        <w:ind w:left="5760" w:hanging="360"/>
      </w:pPr>
      <w:rPr>
        <w:rFonts w:ascii="Courier New" w:hAnsi="Courier New"/>
      </w:rPr>
    </w:lvl>
    <w:lvl w:ilvl="8" w:tplc="EA44DF68">
      <w:start w:val="1"/>
      <w:numFmt w:val="bullet"/>
      <w:lvlText w:val=""/>
      <w:lvlJc w:val="left"/>
      <w:pPr>
        <w:tabs>
          <w:tab w:val="num" w:pos="6480"/>
        </w:tabs>
        <w:ind w:left="6480" w:hanging="360"/>
      </w:pPr>
      <w:rPr>
        <w:rFonts w:ascii="Wingdings" w:hAnsi="Wingdings"/>
      </w:rPr>
    </w:lvl>
  </w:abstractNum>
  <w:abstractNum w:abstractNumId="1294" w15:restartNumberingAfterBreak="0">
    <w:nsid w:val="7A0F5B6E"/>
    <w:multiLevelType w:val="hybridMultilevel"/>
    <w:tmpl w:val="7A0F5B6E"/>
    <w:lvl w:ilvl="0" w:tplc="3F60B09A">
      <w:start w:val="1"/>
      <w:numFmt w:val="bullet"/>
      <w:lvlText w:val=""/>
      <w:lvlJc w:val="left"/>
      <w:pPr>
        <w:tabs>
          <w:tab w:val="num" w:pos="480"/>
        </w:tabs>
        <w:ind w:left="480" w:hanging="480"/>
      </w:pPr>
      <w:rPr>
        <w:rFonts w:ascii="Wingdings" w:eastAsia="Wingdings" w:hAnsi="Wingdings" w:cs="Wingdings"/>
      </w:rPr>
    </w:lvl>
    <w:lvl w:ilvl="1" w:tplc="7592BC24">
      <w:start w:val="1"/>
      <w:numFmt w:val="bullet"/>
      <w:lvlText w:val="o"/>
      <w:lvlJc w:val="left"/>
      <w:pPr>
        <w:tabs>
          <w:tab w:val="num" w:pos="1440"/>
        </w:tabs>
        <w:ind w:left="1440" w:hanging="360"/>
      </w:pPr>
      <w:rPr>
        <w:rFonts w:ascii="Courier New" w:hAnsi="Courier New"/>
      </w:rPr>
    </w:lvl>
    <w:lvl w:ilvl="2" w:tplc="5F98BB34">
      <w:start w:val="1"/>
      <w:numFmt w:val="bullet"/>
      <w:lvlText w:val=""/>
      <w:lvlJc w:val="left"/>
      <w:pPr>
        <w:tabs>
          <w:tab w:val="num" w:pos="2160"/>
        </w:tabs>
        <w:ind w:left="2160" w:hanging="360"/>
      </w:pPr>
      <w:rPr>
        <w:rFonts w:ascii="Wingdings" w:hAnsi="Wingdings"/>
      </w:rPr>
    </w:lvl>
    <w:lvl w:ilvl="3" w:tplc="5B32DFFE">
      <w:start w:val="1"/>
      <w:numFmt w:val="bullet"/>
      <w:lvlText w:val=""/>
      <w:lvlJc w:val="left"/>
      <w:pPr>
        <w:tabs>
          <w:tab w:val="num" w:pos="2880"/>
        </w:tabs>
        <w:ind w:left="2880" w:hanging="360"/>
      </w:pPr>
      <w:rPr>
        <w:rFonts w:ascii="Symbol" w:hAnsi="Symbol"/>
      </w:rPr>
    </w:lvl>
    <w:lvl w:ilvl="4" w:tplc="BB34550E">
      <w:start w:val="1"/>
      <w:numFmt w:val="bullet"/>
      <w:lvlText w:val="o"/>
      <w:lvlJc w:val="left"/>
      <w:pPr>
        <w:tabs>
          <w:tab w:val="num" w:pos="3600"/>
        </w:tabs>
        <w:ind w:left="3600" w:hanging="360"/>
      </w:pPr>
      <w:rPr>
        <w:rFonts w:ascii="Courier New" w:hAnsi="Courier New"/>
      </w:rPr>
    </w:lvl>
    <w:lvl w:ilvl="5" w:tplc="7A0805E6">
      <w:start w:val="1"/>
      <w:numFmt w:val="bullet"/>
      <w:lvlText w:val=""/>
      <w:lvlJc w:val="left"/>
      <w:pPr>
        <w:tabs>
          <w:tab w:val="num" w:pos="4320"/>
        </w:tabs>
        <w:ind w:left="4320" w:hanging="360"/>
      </w:pPr>
      <w:rPr>
        <w:rFonts w:ascii="Wingdings" w:hAnsi="Wingdings"/>
      </w:rPr>
    </w:lvl>
    <w:lvl w:ilvl="6" w:tplc="C72EA644">
      <w:start w:val="1"/>
      <w:numFmt w:val="bullet"/>
      <w:lvlText w:val=""/>
      <w:lvlJc w:val="left"/>
      <w:pPr>
        <w:tabs>
          <w:tab w:val="num" w:pos="5040"/>
        </w:tabs>
        <w:ind w:left="5040" w:hanging="360"/>
      </w:pPr>
      <w:rPr>
        <w:rFonts w:ascii="Symbol" w:hAnsi="Symbol"/>
      </w:rPr>
    </w:lvl>
    <w:lvl w:ilvl="7" w:tplc="315854CE">
      <w:start w:val="1"/>
      <w:numFmt w:val="bullet"/>
      <w:lvlText w:val="o"/>
      <w:lvlJc w:val="left"/>
      <w:pPr>
        <w:tabs>
          <w:tab w:val="num" w:pos="5760"/>
        </w:tabs>
        <w:ind w:left="5760" w:hanging="360"/>
      </w:pPr>
      <w:rPr>
        <w:rFonts w:ascii="Courier New" w:hAnsi="Courier New"/>
      </w:rPr>
    </w:lvl>
    <w:lvl w:ilvl="8" w:tplc="E69CB5F8">
      <w:start w:val="1"/>
      <w:numFmt w:val="bullet"/>
      <w:lvlText w:val=""/>
      <w:lvlJc w:val="left"/>
      <w:pPr>
        <w:tabs>
          <w:tab w:val="num" w:pos="6480"/>
        </w:tabs>
        <w:ind w:left="6480" w:hanging="360"/>
      </w:pPr>
      <w:rPr>
        <w:rFonts w:ascii="Wingdings" w:hAnsi="Wingdings"/>
      </w:rPr>
    </w:lvl>
  </w:abstractNum>
  <w:abstractNum w:abstractNumId="1295" w15:restartNumberingAfterBreak="0">
    <w:nsid w:val="7A0F5B6F"/>
    <w:multiLevelType w:val="hybridMultilevel"/>
    <w:tmpl w:val="7A0F5B6F"/>
    <w:lvl w:ilvl="0" w:tplc="B9489A08">
      <w:start w:val="1"/>
      <w:numFmt w:val="bullet"/>
      <w:lvlText w:val=""/>
      <w:lvlJc w:val="left"/>
      <w:pPr>
        <w:tabs>
          <w:tab w:val="num" w:pos="480"/>
        </w:tabs>
        <w:ind w:left="480" w:hanging="480"/>
      </w:pPr>
      <w:rPr>
        <w:rFonts w:ascii="Wingdings" w:eastAsia="Wingdings" w:hAnsi="Wingdings" w:cs="Wingdings"/>
      </w:rPr>
    </w:lvl>
    <w:lvl w:ilvl="1" w:tplc="BC5239FC">
      <w:start w:val="1"/>
      <w:numFmt w:val="bullet"/>
      <w:lvlText w:val="o"/>
      <w:lvlJc w:val="left"/>
      <w:pPr>
        <w:tabs>
          <w:tab w:val="num" w:pos="1440"/>
        </w:tabs>
        <w:ind w:left="1440" w:hanging="360"/>
      </w:pPr>
      <w:rPr>
        <w:rFonts w:ascii="Courier New" w:hAnsi="Courier New"/>
      </w:rPr>
    </w:lvl>
    <w:lvl w:ilvl="2" w:tplc="F2CE838C">
      <w:start w:val="1"/>
      <w:numFmt w:val="bullet"/>
      <w:lvlText w:val=""/>
      <w:lvlJc w:val="left"/>
      <w:pPr>
        <w:tabs>
          <w:tab w:val="num" w:pos="2160"/>
        </w:tabs>
        <w:ind w:left="2160" w:hanging="360"/>
      </w:pPr>
      <w:rPr>
        <w:rFonts w:ascii="Wingdings" w:hAnsi="Wingdings"/>
      </w:rPr>
    </w:lvl>
    <w:lvl w:ilvl="3" w:tplc="F1E22784">
      <w:start w:val="1"/>
      <w:numFmt w:val="bullet"/>
      <w:lvlText w:val=""/>
      <w:lvlJc w:val="left"/>
      <w:pPr>
        <w:tabs>
          <w:tab w:val="num" w:pos="2880"/>
        </w:tabs>
        <w:ind w:left="2880" w:hanging="360"/>
      </w:pPr>
      <w:rPr>
        <w:rFonts w:ascii="Symbol" w:hAnsi="Symbol"/>
      </w:rPr>
    </w:lvl>
    <w:lvl w:ilvl="4" w:tplc="6E22ADC6">
      <w:start w:val="1"/>
      <w:numFmt w:val="bullet"/>
      <w:lvlText w:val="o"/>
      <w:lvlJc w:val="left"/>
      <w:pPr>
        <w:tabs>
          <w:tab w:val="num" w:pos="3600"/>
        </w:tabs>
        <w:ind w:left="3600" w:hanging="360"/>
      </w:pPr>
      <w:rPr>
        <w:rFonts w:ascii="Courier New" w:hAnsi="Courier New"/>
      </w:rPr>
    </w:lvl>
    <w:lvl w:ilvl="5" w:tplc="2D90718C">
      <w:start w:val="1"/>
      <w:numFmt w:val="bullet"/>
      <w:lvlText w:val=""/>
      <w:lvlJc w:val="left"/>
      <w:pPr>
        <w:tabs>
          <w:tab w:val="num" w:pos="4320"/>
        </w:tabs>
        <w:ind w:left="4320" w:hanging="360"/>
      </w:pPr>
      <w:rPr>
        <w:rFonts w:ascii="Wingdings" w:hAnsi="Wingdings"/>
      </w:rPr>
    </w:lvl>
    <w:lvl w:ilvl="6" w:tplc="8BBC32A6">
      <w:start w:val="1"/>
      <w:numFmt w:val="bullet"/>
      <w:lvlText w:val=""/>
      <w:lvlJc w:val="left"/>
      <w:pPr>
        <w:tabs>
          <w:tab w:val="num" w:pos="5040"/>
        </w:tabs>
        <w:ind w:left="5040" w:hanging="360"/>
      </w:pPr>
      <w:rPr>
        <w:rFonts w:ascii="Symbol" w:hAnsi="Symbol"/>
      </w:rPr>
    </w:lvl>
    <w:lvl w:ilvl="7" w:tplc="66E4BD3C">
      <w:start w:val="1"/>
      <w:numFmt w:val="bullet"/>
      <w:lvlText w:val="o"/>
      <w:lvlJc w:val="left"/>
      <w:pPr>
        <w:tabs>
          <w:tab w:val="num" w:pos="5760"/>
        </w:tabs>
        <w:ind w:left="5760" w:hanging="360"/>
      </w:pPr>
      <w:rPr>
        <w:rFonts w:ascii="Courier New" w:hAnsi="Courier New"/>
      </w:rPr>
    </w:lvl>
    <w:lvl w:ilvl="8" w:tplc="44561AD2">
      <w:start w:val="1"/>
      <w:numFmt w:val="bullet"/>
      <w:lvlText w:val=""/>
      <w:lvlJc w:val="left"/>
      <w:pPr>
        <w:tabs>
          <w:tab w:val="num" w:pos="6480"/>
        </w:tabs>
        <w:ind w:left="6480" w:hanging="360"/>
      </w:pPr>
      <w:rPr>
        <w:rFonts w:ascii="Wingdings" w:hAnsi="Wingdings"/>
      </w:rPr>
    </w:lvl>
  </w:abstractNum>
  <w:abstractNum w:abstractNumId="1296" w15:restartNumberingAfterBreak="0">
    <w:nsid w:val="7A0F5B70"/>
    <w:multiLevelType w:val="hybridMultilevel"/>
    <w:tmpl w:val="7A0F5B70"/>
    <w:lvl w:ilvl="0" w:tplc="5600CE9E">
      <w:start w:val="1"/>
      <w:numFmt w:val="bullet"/>
      <w:lvlText w:val=""/>
      <w:lvlJc w:val="left"/>
      <w:pPr>
        <w:tabs>
          <w:tab w:val="num" w:pos="480"/>
        </w:tabs>
        <w:ind w:left="480" w:hanging="480"/>
      </w:pPr>
      <w:rPr>
        <w:rFonts w:ascii="Wingdings" w:eastAsia="Wingdings" w:hAnsi="Wingdings" w:cs="Wingdings"/>
      </w:rPr>
    </w:lvl>
    <w:lvl w:ilvl="1" w:tplc="19BA42F2">
      <w:start w:val="1"/>
      <w:numFmt w:val="bullet"/>
      <w:lvlText w:val="o"/>
      <w:lvlJc w:val="left"/>
      <w:pPr>
        <w:tabs>
          <w:tab w:val="num" w:pos="1440"/>
        </w:tabs>
        <w:ind w:left="1440" w:hanging="360"/>
      </w:pPr>
      <w:rPr>
        <w:rFonts w:ascii="Courier New" w:hAnsi="Courier New"/>
      </w:rPr>
    </w:lvl>
    <w:lvl w:ilvl="2" w:tplc="B5CAACEC">
      <w:start w:val="1"/>
      <w:numFmt w:val="bullet"/>
      <w:lvlText w:val=""/>
      <w:lvlJc w:val="left"/>
      <w:pPr>
        <w:tabs>
          <w:tab w:val="num" w:pos="2160"/>
        </w:tabs>
        <w:ind w:left="2160" w:hanging="360"/>
      </w:pPr>
      <w:rPr>
        <w:rFonts w:ascii="Wingdings" w:hAnsi="Wingdings"/>
      </w:rPr>
    </w:lvl>
    <w:lvl w:ilvl="3" w:tplc="870A1978">
      <w:start w:val="1"/>
      <w:numFmt w:val="bullet"/>
      <w:lvlText w:val=""/>
      <w:lvlJc w:val="left"/>
      <w:pPr>
        <w:tabs>
          <w:tab w:val="num" w:pos="2880"/>
        </w:tabs>
        <w:ind w:left="2880" w:hanging="360"/>
      </w:pPr>
      <w:rPr>
        <w:rFonts w:ascii="Symbol" w:hAnsi="Symbol"/>
      </w:rPr>
    </w:lvl>
    <w:lvl w:ilvl="4" w:tplc="80A0F978">
      <w:start w:val="1"/>
      <w:numFmt w:val="bullet"/>
      <w:lvlText w:val="o"/>
      <w:lvlJc w:val="left"/>
      <w:pPr>
        <w:tabs>
          <w:tab w:val="num" w:pos="3600"/>
        </w:tabs>
        <w:ind w:left="3600" w:hanging="360"/>
      </w:pPr>
      <w:rPr>
        <w:rFonts w:ascii="Courier New" w:hAnsi="Courier New"/>
      </w:rPr>
    </w:lvl>
    <w:lvl w:ilvl="5" w:tplc="33769192">
      <w:start w:val="1"/>
      <w:numFmt w:val="bullet"/>
      <w:lvlText w:val=""/>
      <w:lvlJc w:val="left"/>
      <w:pPr>
        <w:tabs>
          <w:tab w:val="num" w:pos="4320"/>
        </w:tabs>
        <w:ind w:left="4320" w:hanging="360"/>
      </w:pPr>
      <w:rPr>
        <w:rFonts w:ascii="Wingdings" w:hAnsi="Wingdings"/>
      </w:rPr>
    </w:lvl>
    <w:lvl w:ilvl="6" w:tplc="F6A48870">
      <w:start w:val="1"/>
      <w:numFmt w:val="bullet"/>
      <w:lvlText w:val=""/>
      <w:lvlJc w:val="left"/>
      <w:pPr>
        <w:tabs>
          <w:tab w:val="num" w:pos="5040"/>
        </w:tabs>
        <w:ind w:left="5040" w:hanging="360"/>
      </w:pPr>
      <w:rPr>
        <w:rFonts w:ascii="Symbol" w:hAnsi="Symbol"/>
      </w:rPr>
    </w:lvl>
    <w:lvl w:ilvl="7" w:tplc="C4F43790">
      <w:start w:val="1"/>
      <w:numFmt w:val="bullet"/>
      <w:lvlText w:val="o"/>
      <w:lvlJc w:val="left"/>
      <w:pPr>
        <w:tabs>
          <w:tab w:val="num" w:pos="5760"/>
        </w:tabs>
        <w:ind w:left="5760" w:hanging="360"/>
      </w:pPr>
      <w:rPr>
        <w:rFonts w:ascii="Courier New" w:hAnsi="Courier New"/>
      </w:rPr>
    </w:lvl>
    <w:lvl w:ilvl="8" w:tplc="17BCF7E2">
      <w:start w:val="1"/>
      <w:numFmt w:val="bullet"/>
      <w:lvlText w:val=""/>
      <w:lvlJc w:val="left"/>
      <w:pPr>
        <w:tabs>
          <w:tab w:val="num" w:pos="6480"/>
        </w:tabs>
        <w:ind w:left="6480" w:hanging="360"/>
      </w:pPr>
      <w:rPr>
        <w:rFonts w:ascii="Wingdings" w:hAnsi="Wingdings"/>
      </w:rPr>
    </w:lvl>
  </w:abstractNum>
  <w:abstractNum w:abstractNumId="1297" w15:restartNumberingAfterBreak="0">
    <w:nsid w:val="7A0F5B71"/>
    <w:multiLevelType w:val="hybridMultilevel"/>
    <w:tmpl w:val="7A0F5B71"/>
    <w:lvl w:ilvl="0" w:tplc="915C0488">
      <w:start w:val="1"/>
      <w:numFmt w:val="bullet"/>
      <w:lvlText w:val=""/>
      <w:lvlJc w:val="left"/>
      <w:pPr>
        <w:tabs>
          <w:tab w:val="num" w:pos="480"/>
        </w:tabs>
        <w:ind w:left="480" w:hanging="480"/>
      </w:pPr>
      <w:rPr>
        <w:rFonts w:ascii="Wingdings" w:eastAsia="Wingdings" w:hAnsi="Wingdings" w:cs="Wingdings"/>
      </w:rPr>
    </w:lvl>
    <w:lvl w:ilvl="1" w:tplc="1202504A">
      <w:start w:val="1"/>
      <w:numFmt w:val="bullet"/>
      <w:lvlText w:val="o"/>
      <w:lvlJc w:val="left"/>
      <w:pPr>
        <w:tabs>
          <w:tab w:val="num" w:pos="1440"/>
        </w:tabs>
        <w:ind w:left="1440" w:hanging="360"/>
      </w:pPr>
      <w:rPr>
        <w:rFonts w:ascii="Courier New" w:hAnsi="Courier New"/>
      </w:rPr>
    </w:lvl>
    <w:lvl w:ilvl="2" w:tplc="7EE6E470">
      <w:start w:val="1"/>
      <w:numFmt w:val="bullet"/>
      <w:lvlText w:val=""/>
      <w:lvlJc w:val="left"/>
      <w:pPr>
        <w:tabs>
          <w:tab w:val="num" w:pos="2160"/>
        </w:tabs>
        <w:ind w:left="2160" w:hanging="360"/>
      </w:pPr>
      <w:rPr>
        <w:rFonts w:ascii="Wingdings" w:hAnsi="Wingdings"/>
      </w:rPr>
    </w:lvl>
    <w:lvl w:ilvl="3" w:tplc="196CBCEE">
      <w:start w:val="1"/>
      <w:numFmt w:val="bullet"/>
      <w:lvlText w:val=""/>
      <w:lvlJc w:val="left"/>
      <w:pPr>
        <w:tabs>
          <w:tab w:val="num" w:pos="2880"/>
        </w:tabs>
        <w:ind w:left="2880" w:hanging="360"/>
      </w:pPr>
      <w:rPr>
        <w:rFonts w:ascii="Symbol" w:hAnsi="Symbol"/>
      </w:rPr>
    </w:lvl>
    <w:lvl w:ilvl="4" w:tplc="A0E89602">
      <w:start w:val="1"/>
      <w:numFmt w:val="bullet"/>
      <w:lvlText w:val="o"/>
      <w:lvlJc w:val="left"/>
      <w:pPr>
        <w:tabs>
          <w:tab w:val="num" w:pos="3600"/>
        </w:tabs>
        <w:ind w:left="3600" w:hanging="360"/>
      </w:pPr>
      <w:rPr>
        <w:rFonts w:ascii="Courier New" w:hAnsi="Courier New"/>
      </w:rPr>
    </w:lvl>
    <w:lvl w:ilvl="5" w:tplc="4886A0D0">
      <w:start w:val="1"/>
      <w:numFmt w:val="bullet"/>
      <w:lvlText w:val=""/>
      <w:lvlJc w:val="left"/>
      <w:pPr>
        <w:tabs>
          <w:tab w:val="num" w:pos="4320"/>
        </w:tabs>
        <w:ind w:left="4320" w:hanging="360"/>
      </w:pPr>
      <w:rPr>
        <w:rFonts w:ascii="Wingdings" w:hAnsi="Wingdings"/>
      </w:rPr>
    </w:lvl>
    <w:lvl w:ilvl="6" w:tplc="F43888F8">
      <w:start w:val="1"/>
      <w:numFmt w:val="bullet"/>
      <w:lvlText w:val=""/>
      <w:lvlJc w:val="left"/>
      <w:pPr>
        <w:tabs>
          <w:tab w:val="num" w:pos="5040"/>
        </w:tabs>
        <w:ind w:left="5040" w:hanging="360"/>
      </w:pPr>
      <w:rPr>
        <w:rFonts w:ascii="Symbol" w:hAnsi="Symbol"/>
      </w:rPr>
    </w:lvl>
    <w:lvl w:ilvl="7" w:tplc="04F698DE">
      <w:start w:val="1"/>
      <w:numFmt w:val="bullet"/>
      <w:lvlText w:val="o"/>
      <w:lvlJc w:val="left"/>
      <w:pPr>
        <w:tabs>
          <w:tab w:val="num" w:pos="5760"/>
        </w:tabs>
        <w:ind w:left="5760" w:hanging="360"/>
      </w:pPr>
      <w:rPr>
        <w:rFonts w:ascii="Courier New" w:hAnsi="Courier New"/>
      </w:rPr>
    </w:lvl>
    <w:lvl w:ilvl="8" w:tplc="0D442C16">
      <w:start w:val="1"/>
      <w:numFmt w:val="bullet"/>
      <w:lvlText w:val=""/>
      <w:lvlJc w:val="left"/>
      <w:pPr>
        <w:tabs>
          <w:tab w:val="num" w:pos="6480"/>
        </w:tabs>
        <w:ind w:left="6480" w:hanging="360"/>
      </w:pPr>
      <w:rPr>
        <w:rFonts w:ascii="Wingdings" w:hAnsi="Wingdings"/>
      </w:rPr>
    </w:lvl>
  </w:abstractNum>
  <w:abstractNum w:abstractNumId="1298" w15:restartNumberingAfterBreak="0">
    <w:nsid w:val="7A0F5B72"/>
    <w:multiLevelType w:val="hybridMultilevel"/>
    <w:tmpl w:val="7A0F5B72"/>
    <w:lvl w:ilvl="0" w:tplc="62F60C44">
      <w:start w:val="1"/>
      <w:numFmt w:val="bullet"/>
      <w:lvlText w:val=""/>
      <w:lvlJc w:val="left"/>
      <w:pPr>
        <w:tabs>
          <w:tab w:val="num" w:pos="480"/>
        </w:tabs>
        <w:ind w:left="480" w:hanging="480"/>
      </w:pPr>
      <w:rPr>
        <w:rFonts w:ascii="Wingdings" w:eastAsia="Wingdings" w:hAnsi="Wingdings" w:cs="Wingdings"/>
      </w:rPr>
    </w:lvl>
    <w:lvl w:ilvl="1" w:tplc="DB1EA11C">
      <w:start w:val="1"/>
      <w:numFmt w:val="bullet"/>
      <w:lvlText w:val="o"/>
      <w:lvlJc w:val="left"/>
      <w:pPr>
        <w:tabs>
          <w:tab w:val="num" w:pos="1440"/>
        </w:tabs>
        <w:ind w:left="1440" w:hanging="360"/>
      </w:pPr>
      <w:rPr>
        <w:rFonts w:ascii="Courier New" w:hAnsi="Courier New"/>
      </w:rPr>
    </w:lvl>
    <w:lvl w:ilvl="2" w:tplc="1C92962A">
      <w:start w:val="1"/>
      <w:numFmt w:val="bullet"/>
      <w:lvlText w:val=""/>
      <w:lvlJc w:val="left"/>
      <w:pPr>
        <w:tabs>
          <w:tab w:val="num" w:pos="2160"/>
        </w:tabs>
        <w:ind w:left="2160" w:hanging="360"/>
      </w:pPr>
      <w:rPr>
        <w:rFonts w:ascii="Wingdings" w:hAnsi="Wingdings"/>
      </w:rPr>
    </w:lvl>
    <w:lvl w:ilvl="3" w:tplc="579A397A">
      <w:start w:val="1"/>
      <w:numFmt w:val="bullet"/>
      <w:lvlText w:val=""/>
      <w:lvlJc w:val="left"/>
      <w:pPr>
        <w:tabs>
          <w:tab w:val="num" w:pos="2880"/>
        </w:tabs>
        <w:ind w:left="2880" w:hanging="360"/>
      </w:pPr>
      <w:rPr>
        <w:rFonts w:ascii="Symbol" w:hAnsi="Symbol"/>
      </w:rPr>
    </w:lvl>
    <w:lvl w:ilvl="4" w:tplc="4E00B6F2">
      <w:start w:val="1"/>
      <w:numFmt w:val="bullet"/>
      <w:lvlText w:val="o"/>
      <w:lvlJc w:val="left"/>
      <w:pPr>
        <w:tabs>
          <w:tab w:val="num" w:pos="3600"/>
        </w:tabs>
        <w:ind w:left="3600" w:hanging="360"/>
      </w:pPr>
      <w:rPr>
        <w:rFonts w:ascii="Courier New" w:hAnsi="Courier New"/>
      </w:rPr>
    </w:lvl>
    <w:lvl w:ilvl="5" w:tplc="FCBC43D8">
      <w:start w:val="1"/>
      <w:numFmt w:val="bullet"/>
      <w:lvlText w:val=""/>
      <w:lvlJc w:val="left"/>
      <w:pPr>
        <w:tabs>
          <w:tab w:val="num" w:pos="4320"/>
        </w:tabs>
        <w:ind w:left="4320" w:hanging="360"/>
      </w:pPr>
      <w:rPr>
        <w:rFonts w:ascii="Wingdings" w:hAnsi="Wingdings"/>
      </w:rPr>
    </w:lvl>
    <w:lvl w:ilvl="6" w:tplc="0AF4948C">
      <w:start w:val="1"/>
      <w:numFmt w:val="bullet"/>
      <w:lvlText w:val=""/>
      <w:lvlJc w:val="left"/>
      <w:pPr>
        <w:tabs>
          <w:tab w:val="num" w:pos="5040"/>
        </w:tabs>
        <w:ind w:left="5040" w:hanging="360"/>
      </w:pPr>
      <w:rPr>
        <w:rFonts w:ascii="Symbol" w:hAnsi="Symbol"/>
      </w:rPr>
    </w:lvl>
    <w:lvl w:ilvl="7" w:tplc="59023DF8">
      <w:start w:val="1"/>
      <w:numFmt w:val="bullet"/>
      <w:lvlText w:val="o"/>
      <w:lvlJc w:val="left"/>
      <w:pPr>
        <w:tabs>
          <w:tab w:val="num" w:pos="5760"/>
        </w:tabs>
        <w:ind w:left="5760" w:hanging="360"/>
      </w:pPr>
      <w:rPr>
        <w:rFonts w:ascii="Courier New" w:hAnsi="Courier New"/>
      </w:rPr>
    </w:lvl>
    <w:lvl w:ilvl="8" w:tplc="D388BD4C">
      <w:start w:val="1"/>
      <w:numFmt w:val="bullet"/>
      <w:lvlText w:val=""/>
      <w:lvlJc w:val="left"/>
      <w:pPr>
        <w:tabs>
          <w:tab w:val="num" w:pos="6480"/>
        </w:tabs>
        <w:ind w:left="6480" w:hanging="360"/>
      </w:pPr>
      <w:rPr>
        <w:rFonts w:ascii="Wingdings" w:hAnsi="Wingdings"/>
      </w:rPr>
    </w:lvl>
  </w:abstractNum>
  <w:abstractNum w:abstractNumId="1299" w15:restartNumberingAfterBreak="0">
    <w:nsid w:val="7A0F5B73"/>
    <w:multiLevelType w:val="hybridMultilevel"/>
    <w:tmpl w:val="7A0F5B73"/>
    <w:lvl w:ilvl="0" w:tplc="2DFC9928">
      <w:start w:val="1"/>
      <w:numFmt w:val="bullet"/>
      <w:lvlText w:val=""/>
      <w:lvlJc w:val="left"/>
      <w:pPr>
        <w:tabs>
          <w:tab w:val="num" w:pos="480"/>
        </w:tabs>
        <w:ind w:left="480" w:hanging="480"/>
      </w:pPr>
      <w:rPr>
        <w:rFonts w:ascii="Wingdings" w:eastAsia="Wingdings" w:hAnsi="Wingdings" w:cs="Wingdings"/>
      </w:rPr>
    </w:lvl>
    <w:lvl w:ilvl="1" w:tplc="0FAA30A6">
      <w:start w:val="1"/>
      <w:numFmt w:val="bullet"/>
      <w:lvlText w:val="o"/>
      <w:lvlJc w:val="left"/>
      <w:pPr>
        <w:tabs>
          <w:tab w:val="num" w:pos="1440"/>
        </w:tabs>
        <w:ind w:left="1440" w:hanging="360"/>
      </w:pPr>
      <w:rPr>
        <w:rFonts w:ascii="Courier New" w:hAnsi="Courier New"/>
      </w:rPr>
    </w:lvl>
    <w:lvl w:ilvl="2" w:tplc="A1AE4266">
      <w:start w:val="1"/>
      <w:numFmt w:val="bullet"/>
      <w:lvlText w:val=""/>
      <w:lvlJc w:val="left"/>
      <w:pPr>
        <w:tabs>
          <w:tab w:val="num" w:pos="2160"/>
        </w:tabs>
        <w:ind w:left="2160" w:hanging="360"/>
      </w:pPr>
      <w:rPr>
        <w:rFonts w:ascii="Wingdings" w:hAnsi="Wingdings"/>
      </w:rPr>
    </w:lvl>
    <w:lvl w:ilvl="3" w:tplc="C59EF3C6">
      <w:start w:val="1"/>
      <w:numFmt w:val="bullet"/>
      <w:lvlText w:val=""/>
      <w:lvlJc w:val="left"/>
      <w:pPr>
        <w:tabs>
          <w:tab w:val="num" w:pos="2880"/>
        </w:tabs>
        <w:ind w:left="2880" w:hanging="360"/>
      </w:pPr>
      <w:rPr>
        <w:rFonts w:ascii="Symbol" w:hAnsi="Symbol"/>
      </w:rPr>
    </w:lvl>
    <w:lvl w:ilvl="4" w:tplc="B3C62690">
      <w:start w:val="1"/>
      <w:numFmt w:val="bullet"/>
      <w:lvlText w:val="o"/>
      <w:lvlJc w:val="left"/>
      <w:pPr>
        <w:tabs>
          <w:tab w:val="num" w:pos="3600"/>
        </w:tabs>
        <w:ind w:left="3600" w:hanging="360"/>
      </w:pPr>
      <w:rPr>
        <w:rFonts w:ascii="Courier New" w:hAnsi="Courier New"/>
      </w:rPr>
    </w:lvl>
    <w:lvl w:ilvl="5" w:tplc="B75CC584">
      <w:start w:val="1"/>
      <w:numFmt w:val="bullet"/>
      <w:lvlText w:val=""/>
      <w:lvlJc w:val="left"/>
      <w:pPr>
        <w:tabs>
          <w:tab w:val="num" w:pos="4320"/>
        </w:tabs>
        <w:ind w:left="4320" w:hanging="360"/>
      </w:pPr>
      <w:rPr>
        <w:rFonts w:ascii="Wingdings" w:hAnsi="Wingdings"/>
      </w:rPr>
    </w:lvl>
    <w:lvl w:ilvl="6" w:tplc="D2D245D2">
      <w:start w:val="1"/>
      <w:numFmt w:val="bullet"/>
      <w:lvlText w:val=""/>
      <w:lvlJc w:val="left"/>
      <w:pPr>
        <w:tabs>
          <w:tab w:val="num" w:pos="5040"/>
        </w:tabs>
        <w:ind w:left="5040" w:hanging="360"/>
      </w:pPr>
      <w:rPr>
        <w:rFonts w:ascii="Symbol" w:hAnsi="Symbol"/>
      </w:rPr>
    </w:lvl>
    <w:lvl w:ilvl="7" w:tplc="093ECE34">
      <w:start w:val="1"/>
      <w:numFmt w:val="bullet"/>
      <w:lvlText w:val="o"/>
      <w:lvlJc w:val="left"/>
      <w:pPr>
        <w:tabs>
          <w:tab w:val="num" w:pos="5760"/>
        </w:tabs>
        <w:ind w:left="5760" w:hanging="360"/>
      </w:pPr>
      <w:rPr>
        <w:rFonts w:ascii="Courier New" w:hAnsi="Courier New"/>
      </w:rPr>
    </w:lvl>
    <w:lvl w:ilvl="8" w:tplc="5A4206EC">
      <w:start w:val="1"/>
      <w:numFmt w:val="bullet"/>
      <w:lvlText w:val=""/>
      <w:lvlJc w:val="left"/>
      <w:pPr>
        <w:tabs>
          <w:tab w:val="num" w:pos="6480"/>
        </w:tabs>
        <w:ind w:left="6480" w:hanging="360"/>
      </w:pPr>
      <w:rPr>
        <w:rFonts w:ascii="Wingdings" w:hAnsi="Wingdings"/>
      </w:rPr>
    </w:lvl>
  </w:abstractNum>
  <w:abstractNum w:abstractNumId="1300" w15:restartNumberingAfterBreak="0">
    <w:nsid w:val="7A0F5B74"/>
    <w:multiLevelType w:val="hybridMultilevel"/>
    <w:tmpl w:val="7A0F5B74"/>
    <w:lvl w:ilvl="0" w:tplc="EF0AE944">
      <w:start w:val="1"/>
      <w:numFmt w:val="bullet"/>
      <w:lvlText w:val=""/>
      <w:lvlJc w:val="left"/>
      <w:pPr>
        <w:tabs>
          <w:tab w:val="num" w:pos="480"/>
        </w:tabs>
        <w:ind w:left="480" w:hanging="480"/>
      </w:pPr>
      <w:rPr>
        <w:rFonts w:ascii="Wingdings" w:eastAsia="Wingdings" w:hAnsi="Wingdings" w:cs="Wingdings"/>
      </w:rPr>
    </w:lvl>
    <w:lvl w:ilvl="1" w:tplc="95EC1D04">
      <w:start w:val="1"/>
      <w:numFmt w:val="bullet"/>
      <w:lvlText w:val="o"/>
      <w:lvlJc w:val="left"/>
      <w:pPr>
        <w:tabs>
          <w:tab w:val="num" w:pos="1440"/>
        </w:tabs>
        <w:ind w:left="1440" w:hanging="360"/>
      </w:pPr>
      <w:rPr>
        <w:rFonts w:ascii="Courier New" w:hAnsi="Courier New"/>
      </w:rPr>
    </w:lvl>
    <w:lvl w:ilvl="2" w:tplc="63F04784">
      <w:start w:val="1"/>
      <w:numFmt w:val="bullet"/>
      <w:lvlText w:val=""/>
      <w:lvlJc w:val="left"/>
      <w:pPr>
        <w:tabs>
          <w:tab w:val="num" w:pos="2160"/>
        </w:tabs>
        <w:ind w:left="2160" w:hanging="360"/>
      </w:pPr>
      <w:rPr>
        <w:rFonts w:ascii="Wingdings" w:hAnsi="Wingdings"/>
      </w:rPr>
    </w:lvl>
    <w:lvl w:ilvl="3" w:tplc="0FA6B0AC">
      <w:start w:val="1"/>
      <w:numFmt w:val="bullet"/>
      <w:lvlText w:val=""/>
      <w:lvlJc w:val="left"/>
      <w:pPr>
        <w:tabs>
          <w:tab w:val="num" w:pos="2880"/>
        </w:tabs>
        <w:ind w:left="2880" w:hanging="360"/>
      </w:pPr>
      <w:rPr>
        <w:rFonts w:ascii="Symbol" w:hAnsi="Symbol"/>
      </w:rPr>
    </w:lvl>
    <w:lvl w:ilvl="4" w:tplc="4D5045D2">
      <w:start w:val="1"/>
      <w:numFmt w:val="bullet"/>
      <w:lvlText w:val="o"/>
      <w:lvlJc w:val="left"/>
      <w:pPr>
        <w:tabs>
          <w:tab w:val="num" w:pos="3600"/>
        </w:tabs>
        <w:ind w:left="3600" w:hanging="360"/>
      </w:pPr>
      <w:rPr>
        <w:rFonts w:ascii="Courier New" w:hAnsi="Courier New"/>
      </w:rPr>
    </w:lvl>
    <w:lvl w:ilvl="5" w:tplc="01929714">
      <w:start w:val="1"/>
      <w:numFmt w:val="bullet"/>
      <w:lvlText w:val=""/>
      <w:lvlJc w:val="left"/>
      <w:pPr>
        <w:tabs>
          <w:tab w:val="num" w:pos="4320"/>
        </w:tabs>
        <w:ind w:left="4320" w:hanging="360"/>
      </w:pPr>
      <w:rPr>
        <w:rFonts w:ascii="Wingdings" w:hAnsi="Wingdings"/>
      </w:rPr>
    </w:lvl>
    <w:lvl w:ilvl="6" w:tplc="6094631E">
      <w:start w:val="1"/>
      <w:numFmt w:val="bullet"/>
      <w:lvlText w:val=""/>
      <w:lvlJc w:val="left"/>
      <w:pPr>
        <w:tabs>
          <w:tab w:val="num" w:pos="5040"/>
        </w:tabs>
        <w:ind w:left="5040" w:hanging="360"/>
      </w:pPr>
      <w:rPr>
        <w:rFonts w:ascii="Symbol" w:hAnsi="Symbol"/>
      </w:rPr>
    </w:lvl>
    <w:lvl w:ilvl="7" w:tplc="FB72FE6A">
      <w:start w:val="1"/>
      <w:numFmt w:val="bullet"/>
      <w:lvlText w:val="o"/>
      <w:lvlJc w:val="left"/>
      <w:pPr>
        <w:tabs>
          <w:tab w:val="num" w:pos="5760"/>
        </w:tabs>
        <w:ind w:left="5760" w:hanging="360"/>
      </w:pPr>
      <w:rPr>
        <w:rFonts w:ascii="Courier New" w:hAnsi="Courier New"/>
      </w:rPr>
    </w:lvl>
    <w:lvl w:ilvl="8" w:tplc="AB44FB90">
      <w:start w:val="1"/>
      <w:numFmt w:val="bullet"/>
      <w:lvlText w:val=""/>
      <w:lvlJc w:val="left"/>
      <w:pPr>
        <w:tabs>
          <w:tab w:val="num" w:pos="6480"/>
        </w:tabs>
        <w:ind w:left="6480" w:hanging="360"/>
      </w:pPr>
      <w:rPr>
        <w:rFonts w:ascii="Wingdings" w:hAnsi="Wingdings"/>
      </w:rPr>
    </w:lvl>
  </w:abstractNum>
  <w:abstractNum w:abstractNumId="1301" w15:restartNumberingAfterBreak="0">
    <w:nsid w:val="7A0F5B75"/>
    <w:multiLevelType w:val="hybridMultilevel"/>
    <w:tmpl w:val="7A0F5B75"/>
    <w:lvl w:ilvl="0" w:tplc="E82EECEA">
      <w:start w:val="1"/>
      <w:numFmt w:val="bullet"/>
      <w:lvlText w:val=""/>
      <w:lvlJc w:val="left"/>
      <w:pPr>
        <w:tabs>
          <w:tab w:val="num" w:pos="480"/>
        </w:tabs>
        <w:ind w:left="480" w:hanging="480"/>
      </w:pPr>
      <w:rPr>
        <w:rFonts w:ascii="Wingdings" w:eastAsia="Wingdings" w:hAnsi="Wingdings" w:cs="Wingdings"/>
      </w:rPr>
    </w:lvl>
    <w:lvl w:ilvl="1" w:tplc="6D2CC1D0">
      <w:start w:val="1"/>
      <w:numFmt w:val="bullet"/>
      <w:lvlText w:val="o"/>
      <w:lvlJc w:val="left"/>
      <w:pPr>
        <w:tabs>
          <w:tab w:val="num" w:pos="1440"/>
        </w:tabs>
        <w:ind w:left="1440" w:hanging="360"/>
      </w:pPr>
      <w:rPr>
        <w:rFonts w:ascii="Courier New" w:hAnsi="Courier New"/>
      </w:rPr>
    </w:lvl>
    <w:lvl w:ilvl="2" w:tplc="C84A3FA0">
      <w:start w:val="1"/>
      <w:numFmt w:val="bullet"/>
      <w:lvlText w:val=""/>
      <w:lvlJc w:val="left"/>
      <w:pPr>
        <w:tabs>
          <w:tab w:val="num" w:pos="2160"/>
        </w:tabs>
        <w:ind w:left="2160" w:hanging="360"/>
      </w:pPr>
      <w:rPr>
        <w:rFonts w:ascii="Wingdings" w:hAnsi="Wingdings"/>
      </w:rPr>
    </w:lvl>
    <w:lvl w:ilvl="3" w:tplc="4EFA44DA">
      <w:start w:val="1"/>
      <w:numFmt w:val="bullet"/>
      <w:lvlText w:val=""/>
      <w:lvlJc w:val="left"/>
      <w:pPr>
        <w:tabs>
          <w:tab w:val="num" w:pos="2880"/>
        </w:tabs>
        <w:ind w:left="2880" w:hanging="360"/>
      </w:pPr>
      <w:rPr>
        <w:rFonts w:ascii="Symbol" w:hAnsi="Symbol"/>
      </w:rPr>
    </w:lvl>
    <w:lvl w:ilvl="4" w:tplc="E91A37B2">
      <w:start w:val="1"/>
      <w:numFmt w:val="bullet"/>
      <w:lvlText w:val="o"/>
      <w:lvlJc w:val="left"/>
      <w:pPr>
        <w:tabs>
          <w:tab w:val="num" w:pos="3600"/>
        </w:tabs>
        <w:ind w:left="3600" w:hanging="360"/>
      </w:pPr>
      <w:rPr>
        <w:rFonts w:ascii="Courier New" w:hAnsi="Courier New"/>
      </w:rPr>
    </w:lvl>
    <w:lvl w:ilvl="5" w:tplc="F538F608">
      <w:start w:val="1"/>
      <w:numFmt w:val="bullet"/>
      <w:lvlText w:val=""/>
      <w:lvlJc w:val="left"/>
      <w:pPr>
        <w:tabs>
          <w:tab w:val="num" w:pos="4320"/>
        </w:tabs>
        <w:ind w:left="4320" w:hanging="360"/>
      </w:pPr>
      <w:rPr>
        <w:rFonts w:ascii="Wingdings" w:hAnsi="Wingdings"/>
      </w:rPr>
    </w:lvl>
    <w:lvl w:ilvl="6" w:tplc="57C6BB98">
      <w:start w:val="1"/>
      <w:numFmt w:val="bullet"/>
      <w:lvlText w:val=""/>
      <w:lvlJc w:val="left"/>
      <w:pPr>
        <w:tabs>
          <w:tab w:val="num" w:pos="5040"/>
        </w:tabs>
        <w:ind w:left="5040" w:hanging="360"/>
      </w:pPr>
      <w:rPr>
        <w:rFonts w:ascii="Symbol" w:hAnsi="Symbol"/>
      </w:rPr>
    </w:lvl>
    <w:lvl w:ilvl="7" w:tplc="39FE4F62">
      <w:start w:val="1"/>
      <w:numFmt w:val="bullet"/>
      <w:lvlText w:val="o"/>
      <w:lvlJc w:val="left"/>
      <w:pPr>
        <w:tabs>
          <w:tab w:val="num" w:pos="5760"/>
        </w:tabs>
        <w:ind w:left="5760" w:hanging="360"/>
      </w:pPr>
      <w:rPr>
        <w:rFonts w:ascii="Courier New" w:hAnsi="Courier New"/>
      </w:rPr>
    </w:lvl>
    <w:lvl w:ilvl="8" w:tplc="BF42BFA6">
      <w:start w:val="1"/>
      <w:numFmt w:val="bullet"/>
      <w:lvlText w:val=""/>
      <w:lvlJc w:val="left"/>
      <w:pPr>
        <w:tabs>
          <w:tab w:val="num" w:pos="6480"/>
        </w:tabs>
        <w:ind w:left="6480" w:hanging="360"/>
      </w:pPr>
      <w:rPr>
        <w:rFonts w:ascii="Wingdings" w:hAnsi="Wingdings"/>
      </w:rPr>
    </w:lvl>
  </w:abstractNum>
  <w:abstractNum w:abstractNumId="1302" w15:restartNumberingAfterBreak="0">
    <w:nsid w:val="7A0F5B76"/>
    <w:multiLevelType w:val="hybridMultilevel"/>
    <w:tmpl w:val="7A0F5B76"/>
    <w:lvl w:ilvl="0" w:tplc="237C95E0">
      <w:start w:val="1"/>
      <w:numFmt w:val="bullet"/>
      <w:lvlText w:val=""/>
      <w:lvlJc w:val="left"/>
      <w:pPr>
        <w:tabs>
          <w:tab w:val="num" w:pos="480"/>
        </w:tabs>
        <w:ind w:left="480" w:hanging="480"/>
      </w:pPr>
      <w:rPr>
        <w:rFonts w:ascii="Wingdings" w:eastAsia="Wingdings" w:hAnsi="Wingdings" w:cs="Wingdings"/>
      </w:rPr>
    </w:lvl>
    <w:lvl w:ilvl="1" w:tplc="4CACB31A">
      <w:start w:val="1"/>
      <w:numFmt w:val="bullet"/>
      <w:lvlText w:val="o"/>
      <w:lvlJc w:val="left"/>
      <w:pPr>
        <w:tabs>
          <w:tab w:val="num" w:pos="1440"/>
        </w:tabs>
        <w:ind w:left="1440" w:hanging="360"/>
      </w:pPr>
      <w:rPr>
        <w:rFonts w:ascii="Courier New" w:hAnsi="Courier New"/>
      </w:rPr>
    </w:lvl>
    <w:lvl w:ilvl="2" w:tplc="8C227DA6">
      <w:start w:val="1"/>
      <w:numFmt w:val="bullet"/>
      <w:lvlText w:val=""/>
      <w:lvlJc w:val="left"/>
      <w:pPr>
        <w:tabs>
          <w:tab w:val="num" w:pos="2160"/>
        </w:tabs>
        <w:ind w:left="2160" w:hanging="360"/>
      </w:pPr>
      <w:rPr>
        <w:rFonts w:ascii="Wingdings" w:hAnsi="Wingdings"/>
      </w:rPr>
    </w:lvl>
    <w:lvl w:ilvl="3" w:tplc="C590D134">
      <w:start w:val="1"/>
      <w:numFmt w:val="bullet"/>
      <w:lvlText w:val=""/>
      <w:lvlJc w:val="left"/>
      <w:pPr>
        <w:tabs>
          <w:tab w:val="num" w:pos="2880"/>
        </w:tabs>
        <w:ind w:left="2880" w:hanging="360"/>
      </w:pPr>
      <w:rPr>
        <w:rFonts w:ascii="Symbol" w:hAnsi="Symbol"/>
      </w:rPr>
    </w:lvl>
    <w:lvl w:ilvl="4" w:tplc="4FD05DFE">
      <w:start w:val="1"/>
      <w:numFmt w:val="bullet"/>
      <w:lvlText w:val="o"/>
      <w:lvlJc w:val="left"/>
      <w:pPr>
        <w:tabs>
          <w:tab w:val="num" w:pos="3600"/>
        </w:tabs>
        <w:ind w:left="3600" w:hanging="360"/>
      </w:pPr>
      <w:rPr>
        <w:rFonts w:ascii="Courier New" w:hAnsi="Courier New"/>
      </w:rPr>
    </w:lvl>
    <w:lvl w:ilvl="5" w:tplc="71404176">
      <w:start w:val="1"/>
      <w:numFmt w:val="bullet"/>
      <w:lvlText w:val=""/>
      <w:lvlJc w:val="left"/>
      <w:pPr>
        <w:tabs>
          <w:tab w:val="num" w:pos="4320"/>
        </w:tabs>
        <w:ind w:left="4320" w:hanging="360"/>
      </w:pPr>
      <w:rPr>
        <w:rFonts w:ascii="Wingdings" w:hAnsi="Wingdings"/>
      </w:rPr>
    </w:lvl>
    <w:lvl w:ilvl="6" w:tplc="96FCDD96">
      <w:start w:val="1"/>
      <w:numFmt w:val="bullet"/>
      <w:lvlText w:val=""/>
      <w:lvlJc w:val="left"/>
      <w:pPr>
        <w:tabs>
          <w:tab w:val="num" w:pos="5040"/>
        </w:tabs>
        <w:ind w:left="5040" w:hanging="360"/>
      </w:pPr>
      <w:rPr>
        <w:rFonts w:ascii="Symbol" w:hAnsi="Symbol"/>
      </w:rPr>
    </w:lvl>
    <w:lvl w:ilvl="7" w:tplc="64662394">
      <w:start w:val="1"/>
      <w:numFmt w:val="bullet"/>
      <w:lvlText w:val="o"/>
      <w:lvlJc w:val="left"/>
      <w:pPr>
        <w:tabs>
          <w:tab w:val="num" w:pos="5760"/>
        </w:tabs>
        <w:ind w:left="5760" w:hanging="360"/>
      </w:pPr>
      <w:rPr>
        <w:rFonts w:ascii="Courier New" w:hAnsi="Courier New"/>
      </w:rPr>
    </w:lvl>
    <w:lvl w:ilvl="8" w:tplc="3F144A6C">
      <w:start w:val="1"/>
      <w:numFmt w:val="bullet"/>
      <w:lvlText w:val=""/>
      <w:lvlJc w:val="left"/>
      <w:pPr>
        <w:tabs>
          <w:tab w:val="num" w:pos="6480"/>
        </w:tabs>
        <w:ind w:left="6480" w:hanging="360"/>
      </w:pPr>
      <w:rPr>
        <w:rFonts w:ascii="Wingdings" w:hAnsi="Wingdings"/>
      </w:rPr>
    </w:lvl>
  </w:abstractNum>
  <w:abstractNum w:abstractNumId="1303" w15:restartNumberingAfterBreak="0">
    <w:nsid w:val="7A0F5B77"/>
    <w:multiLevelType w:val="hybridMultilevel"/>
    <w:tmpl w:val="7A0F5B77"/>
    <w:lvl w:ilvl="0" w:tplc="9A040CBC">
      <w:start w:val="1"/>
      <w:numFmt w:val="bullet"/>
      <w:lvlText w:val=""/>
      <w:lvlJc w:val="left"/>
      <w:pPr>
        <w:tabs>
          <w:tab w:val="num" w:pos="480"/>
        </w:tabs>
        <w:ind w:left="480" w:hanging="480"/>
      </w:pPr>
      <w:rPr>
        <w:rFonts w:ascii="Wingdings" w:eastAsia="Wingdings" w:hAnsi="Wingdings" w:cs="Wingdings"/>
      </w:rPr>
    </w:lvl>
    <w:lvl w:ilvl="1" w:tplc="E13A3048">
      <w:start w:val="1"/>
      <w:numFmt w:val="bullet"/>
      <w:lvlText w:val="o"/>
      <w:lvlJc w:val="left"/>
      <w:pPr>
        <w:tabs>
          <w:tab w:val="num" w:pos="1440"/>
        </w:tabs>
        <w:ind w:left="1440" w:hanging="360"/>
      </w:pPr>
      <w:rPr>
        <w:rFonts w:ascii="Courier New" w:hAnsi="Courier New"/>
      </w:rPr>
    </w:lvl>
    <w:lvl w:ilvl="2" w:tplc="B1603E10">
      <w:start w:val="1"/>
      <w:numFmt w:val="bullet"/>
      <w:lvlText w:val=""/>
      <w:lvlJc w:val="left"/>
      <w:pPr>
        <w:tabs>
          <w:tab w:val="num" w:pos="2160"/>
        </w:tabs>
        <w:ind w:left="2160" w:hanging="360"/>
      </w:pPr>
      <w:rPr>
        <w:rFonts w:ascii="Wingdings" w:hAnsi="Wingdings"/>
      </w:rPr>
    </w:lvl>
    <w:lvl w:ilvl="3" w:tplc="6B96B4AC">
      <w:start w:val="1"/>
      <w:numFmt w:val="bullet"/>
      <w:lvlText w:val=""/>
      <w:lvlJc w:val="left"/>
      <w:pPr>
        <w:tabs>
          <w:tab w:val="num" w:pos="2880"/>
        </w:tabs>
        <w:ind w:left="2880" w:hanging="360"/>
      </w:pPr>
      <w:rPr>
        <w:rFonts w:ascii="Symbol" w:hAnsi="Symbol"/>
      </w:rPr>
    </w:lvl>
    <w:lvl w:ilvl="4" w:tplc="A5148FB6">
      <w:start w:val="1"/>
      <w:numFmt w:val="bullet"/>
      <w:lvlText w:val="o"/>
      <w:lvlJc w:val="left"/>
      <w:pPr>
        <w:tabs>
          <w:tab w:val="num" w:pos="3600"/>
        </w:tabs>
        <w:ind w:left="3600" w:hanging="360"/>
      </w:pPr>
      <w:rPr>
        <w:rFonts w:ascii="Courier New" w:hAnsi="Courier New"/>
      </w:rPr>
    </w:lvl>
    <w:lvl w:ilvl="5" w:tplc="DDD84B26">
      <w:start w:val="1"/>
      <w:numFmt w:val="bullet"/>
      <w:lvlText w:val=""/>
      <w:lvlJc w:val="left"/>
      <w:pPr>
        <w:tabs>
          <w:tab w:val="num" w:pos="4320"/>
        </w:tabs>
        <w:ind w:left="4320" w:hanging="360"/>
      </w:pPr>
      <w:rPr>
        <w:rFonts w:ascii="Wingdings" w:hAnsi="Wingdings"/>
      </w:rPr>
    </w:lvl>
    <w:lvl w:ilvl="6" w:tplc="64988DE8">
      <w:start w:val="1"/>
      <w:numFmt w:val="bullet"/>
      <w:lvlText w:val=""/>
      <w:lvlJc w:val="left"/>
      <w:pPr>
        <w:tabs>
          <w:tab w:val="num" w:pos="5040"/>
        </w:tabs>
        <w:ind w:left="5040" w:hanging="360"/>
      </w:pPr>
      <w:rPr>
        <w:rFonts w:ascii="Symbol" w:hAnsi="Symbol"/>
      </w:rPr>
    </w:lvl>
    <w:lvl w:ilvl="7" w:tplc="9668B68C">
      <w:start w:val="1"/>
      <w:numFmt w:val="bullet"/>
      <w:lvlText w:val="o"/>
      <w:lvlJc w:val="left"/>
      <w:pPr>
        <w:tabs>
          <w:tab w:val="num" w:pos="5760"/>
        </w:tabs>
        <w:ind w:left="5760" w:hanging="360"/>
      </w:pPr>
      <w:rPr>
        <w:rFonts w:ascii="Courier New" w:hAnsi="Courier New"/>
      </w:rPr>
    </w:lvl>
    <w:lvl w:ilvl="8" w:tplc="BC7C6FC4">
      <w:start w:val="1"/>
      <w:numFmt w:val="bullet"/>
      <w:lvlText w:val=""/>
      <w:lvlJc w:val="left"/>
      <w:pPr>
        <w:tabs>
          <w:tab w:val="num" w:pos="6480"/>
        </w:tabs>
        <w:ind w:left="6480" w:hanging="360"/>
      </w:pPr>
      <w:rPr>
        <w:rFonts w:ascii="Wingdings" w:hAnsi="Wingdings"/>
      </w:rPr>
    </w:lvl>
  </w:abstractNum>
  <w:abstractNum w:abstractNumId="1304" w15:restartNumberingAfterBreak="0">
    <w:nsid w:val="7A0F5B78"/>
    <w:multiLevelType w:val="hybridMultilevel"/>
    <w:tmpl w:val="7A0F5B78"/>
    <w:lvl w:ilvl="0" w:tplc="C1C8B9D4">
      <w:start w:val="1"/>
      <w:numFmt w:val="bullet"/>
      <w:lvlText w:val=""/>
      <w:lvlJc w:val="left"/>
      <w:pPr>
        <w:tabs>
          <w:tab w:val="num" w:pos="480"/>
        </w:tabs>
        <w:ind w:left="480" w:hanging="480"/>
      </w:pPr>
      <w:rPr>
        <w:rFonts w:ascii="Wingdings" w:eastAsia="Wingdings" w:hAnsi="Wingdings" w:cs="Wingdings"/>
      </w:rPr>
    </w:lvl>
    <w:lvl w:ilvl="1" w:tplc="704CB2E2">
      <w:start w:val="1"/>
      <w:numFmt w:val="bullet"/>
      <w:lvlText w:val="o"/>
      <w:lvlJc w:val="left"/>
      <w:pPr>
        <w:tabs>
          <w:tab w:val="num" w:pos="1440"/>
        </w:tabs>
        <w:ind w:left="1440" w:hanging="360"/>
      </w:pPr>
      <w:rPr>
        <w:rFonts w:ascii="Courier New" w:hAnsi="Courier New"/>
      </w:rPr>
    </w:lvl>
    <w:lvl w:ilvl="2" w:tplc="36ACEB6E">
      <w:start w:val="1"/>
      <w:numFmt w:val="bullet"/>
      <w:lvlText w:val=""/>
      <w:lvlJc w:val="left"/>
      <w:pPr>
        <w:tabs>
          <w:tab w:val="num" w:pos="2160"/>
        </w:tabs>
        <w:ind w:left="2160" w:hanging="360"/>
      </w:pPr>
      <w:rPr>
        <w:rFonts w:ascii="Wingdings" w:hAnsi="Wingdings"/>
      </w:rPr>
    </w:lvl>
    <w:lvl w:ilvl="3" w:tplc="634230DC">
      <w:start w:val="1"/>
      <w:numFmt w:val="bullet"/>
      <w:lvlText w:val=""/>
      <w:lvlJc w:val="left"/>
      <w:pPr>
        <w:tabs>
          <w:tab w:val="num" w:pos="2880"/>
        </w:tabs>
        <w:ind w:left="2880" w:hanging="360"/>
      </w:pPr>
      <w:rPr>
        <w:rFonts w:ascii="Symbol" w:hAnsi="Symbol"/>
      </w:rPr>
    </w:lvl>
    <w:lvl w:ilvl="4" w:tplc="CA385DD8">
      <w:start w:val="1"/>
      <w:numFmt w:val="bullet"/>
      <w:lvlText w:val="o"/>
      <w:lvlJc w:val="left"/>
      <w:pPr>
        <w:tabs>
          <w:tab w:val="num" w:pos="3600"/>
        </w:tabs>
        <w:ind w:left="3600" w:hanging="360"/>
      </w:pPr>
      <w:rPr>
        <w:rFonts w:ascii="Courier New" w:hAnsi="Courier New"/>
      </w:rPr>
    </w:lvl>
    <w:lvl w:ilvl="5" w:tplc="B148C006">
      <w:start w:val="1"/>
      <w:numFmt w:val="bullet"/>
      <w:lvlText w:val=""/>
      <w:lvlJc w:val="left"/>
      <w:pPr>
        <w:tabs>
          <w:tab w:val="num" w:pos="4320"/>
        </w:tabs>
        <w:ind w:left="4320" w:hanging="360"/>
      </w:pPr>
      <w:rPr>
        <w:rFonts w:ascii="Wingdings" w:hAnsi="Wingdings"/>
      </w:rPr>
    </w:lvl>
    <w:lvl w:ilvl="6" w:tplc="451823A0">
      <w:start w:val="1"/>
      <w:numFmt w:val="bullet"/>
      <w:lvlText w:val=""/>
      <w:lvlJc w:val="left"/>
      <w:pPr>
        <w:tabs>
          <w:tab w:val="num" w:pos="5040"/>
        </w:tabs>
        <w:ind w:left="5040" w:hanging="360"/>
      </w:pPr>
      <w:rPr>
        <w:rFonts w:ascii="Symbol" w:hAnsi="Symbol"/>
      </w:rPr>
    </w:lvl>
    <w:lvl w:ilvl="7" w:tplc="FB1E573A">
      <w:start w:val="1"/>
      <w:numFmt w:val="bullet"/>
      <w:lvlText w:val="o"/>
      <w:lvlJc w:val="left"/>
      <w:pPr>
        <w:tabs>
          <w:tab w:val="num" w:pos="5760"/>
        </w:tabs>
        <w:ind w:left="5760" w:hanging="360"/>
      </w:pPr>
      <w:rPr>
        <w:rFonts w:ascii="Courier New" w:hAnsi="Courier New"/>
      </w:rPr>
    </w:lvl>
    <w:lvl w:ilvl="8" w:tplc="A96C18FC">
      <w:start w:val="1"/>
      <w:numFmt w:val="bullet"/>
      <w:lvlText w:val=""/>
      <w:lvlJc w:val="left"/>
      <w:pPr>
        <w:tabs>
          <w:tab w:val="num" w:pos="6480"/>
        </w:tabs>
        <w:ind w:left="6480" w:hanging="360"/>
      </w:pPr>
      <w:rPr>
        <w:rFonts w:ascii="Wingdings" w:hAnsi="Wingdings"/>
      </w:rPr>
    </w:lvl>
  </w:abstractNum>
  <w:abstractNum w:abstractNumId="1305" w15:restartNumberingAfterBreak="0">
    <w:nsid w:val="7A0F5B79"/>
    <w:multiLevelType w:val="hybridMultilevel"/>
    <w:tmpl w:val="7A0F5B79"/>
    <w:lvl w:ilvl="0" w:tplc="7408D0B4">
      <w:start w:val="1"/>
      <w:numFmt w:val="bullet"/>
      <w:lvlText w:val=""/>
      <w:lvlJc w:val="left"/>
      <w:pPr>
        <w:tabs>
          <w:tab w:val="num" w:pos="480"/>
        </w:tabs>
        <w:ind w:left="480" w:hanging="480"/>
      </w:pPr>
      <w:rPr>
        <w:rFonts w:ascii="Wingdings" w:eastAsia="Wingdings" w:hAnsi="Wingdings" w:cs="Wingdings"/>
      </w:rPr>
    </w:lvl>
    <w:lvl w:ilvl="1" w:tplc="41084ED6">
      <w:start w:val="1"/>
      <w:numFmt w:val="bullet"/>
      <w:lvlText w:val="o"/>
      <w:lvlJc w:val="left"/>
      <w:pPr>
        <w:tabs>
          <w:tab w:val="num" w:pos="1440"/>
        </w:tabs>
        <w:ind w:left="1440" w:hanging="360"/>
      </w:pPr>
      <w:rPr>
        <w:rFonts w:ascii="Courier New" w:hAnsi="Courier New"/>
      </w:rPr>
    </w:lvl>
    <w:lvl w:ilvl="2" w:tplc="E0ACB35C">
      <w:start w:val="1"/>
      <w:numFmt w:val="bullet"/>
      <w:lvlText w:val=""/>
      <w:lvlJc w:val="left"/>
      <w:pPr>
        <w:tabs>
          <w:tab w:val="num" w:pos="2160"/>
        </w:tabs>
        <w:ind w:left="2160" w:hanging="360"/>
      </w:pPr>
      <w:rPr>
        <w:rFonts w:ascii="Wingdings" w:hAnsi="Wingdings"/>
      </w:rPr>
    </w:lvl>
    <w:lvl w:ilvl="3" w:tplc="49689BF4">
      <w:start w:val="1"/>
      <w:numFmt w:val="bullet"/>
      <w:lvlText w:val=""/>
      <w:lvlJc w:val="left"/>
      <w:pPr>
        <w:tabs>
          <w:tab w:val="num" w:pos="2880"/>
        </w:tabs>
        <w:ind w:left="2880" w:hanging="360"/>
      </w:pPr>
      <w:rPr>
        <w:rFonts w:ascii="Symbol" w:hAnsi="Symbol"/>
      </w:rPr>
    </w:lvl>
    <w:lvl w:ilvl="4" w:tplc="49C4655E">
      <w:start w:val="1"/>
      <w:numFmt w:val="bullet"/>
      <w:lvlText w:val="o"/>
      <w:lvlJc w:val="left"/>
      <w:pPr>
        <w:tabs>
          <w:tab w:val="num" w:pos="3600"/>
        </w:tabs>
        <w:ind w:left="3600" w:hanging="360"/>
      </w:pPr>
      <w:rPr>
        <w:rFonts w:ascii="Courier New" w:hAnsi="Courier New"/>
      </w:rPr>
    </w:lvl>
    <w:lvl w:ilvl="5" w:tplc="5ECAC284">
      <w:start w:val="1"/>
      <w:numFmt w:val="bullet"/>
      <w:lvlText w:val=""/>
      <w:lvlJc w:val="left"/>
      <w:pPr>
        <w:tabs>
          <w:tab w:val="num" w:pos="4320"/>
        </w:tabs>
        <w:ind w:left="4320" w:hanging="360"/>
      </w:pPr>
      <w:rPr>
        <w:rFonts w:ascii="Wingdings" w:hAnsi="Wingdings"/>
      </w:rPr>
    </w:lvl>
    <w:lvl w:ilvl="6" w:tplc="DD2EAD0E">
      <w:start w:val="1"/>
      <w:numFmt w:val="bullet"/>
      <w:lvlText w:val=""/>
      <w:lvlJc w:val="left"/>
      <w:pPr>
        <w:tabs>
          <w:tab w:val="num" w:pos="5040"/>
        </w:tabs>
        <w:ind w:left="5040" w:hanging="360"/>
      </w:pPr>
      <w:rPr>
        <w:rFonts w:ascii="Symbol" w:hAnsi="Symbol"/>
      </w:rPr>
    </w:lvl>
    <w:lvl w:ilvl="7" w:tplc="6FAC8344">
      <w:start w:val="1"/>
      <w:numFmt w:val="bullet"/>
      <w:lvlText w:val="o"/>
      <w:lvlJc w:val="left"/>
      <w:pPr>
        <w:tabs>
          <w:tab w:val="num" w:pos="5760"/>
        </w:tabs>
        <w:ind w:left="5760" w:hanging="360"/>
      </w:pPr>
      <w:rPr>
        <w:rFonts w:ascii="Courier New" w:hAnsi="Courier New"/>
      </w:rPr>
    </w:lvl>
    <w:lvl w:ilvl="8" w:tplc="2B4EBF60">
      <w:start w:val="1"/>
      <w:numFmt w:val="bullet"/>
      <w:lvlText w:val=""/>
      <w:lvlJc w:val="left"/>
      <w:pPr>
        <w:tabs>
          <w:tab w:val="num" w:pos="6480"/>
        </w:tabs>
        <w:ind w:left="6480" w:hanging="360"/>
      </w:pPr>
      <w:rPr>
        <w:rFonts w:ascii="Wingdings" w:hAnsi="Wingdings"/>
      </w:rPr>
    </w:lvl>
  </w:abstractNum>
  <w:abstractNum w:abstractNumId="1306" w15:restartNumberingAfterBreak="0">
    <w:nsid w:val="7A0F5B7A"/>
    <w:multiLevelType w:val="hybridMultilevel"/>
    <w:tmpl w:val="7A0F5B7A"/>
    <w:lvl w:ilvl="0" w:tplc="B4941064">
      <w:start w:val="1"/>
      <w:numFmt w:val="bullet"/>
      <w:lvlText w:val=""/>
      <w:lvlJc w:val="left"/>
      <w:pPr>
        <w:tabs>
          <w:tab w:val="num" w:pos="480"/>
        </w:tabs>
        <w:ind w:left="480" w:hanging="480"/>
      </w:pPr>
      <w:rPr>
        <w:rFonts w:ascii="Wingdings" w:eastAsia="Wingdings" w:hAnsi="Wingdings" w:cs="Wingdings"/>
      </w:rPr>
    </w:lvl>
    <w:lvl w:ilvl="1" w:tplc="0F046BFE">
      <w:start w:val="1"/>
      <w:numFmt w:val="bullet"/>
      <w:lvlText w:val="o"/>
      <w:lvlJc w:val="left"/>
      <w:pPr>
        <w:tabs>
          <w:tab w:val="num" w:pos="1440"/>
        </w:tabs>
        <w:ind w:left="1440" w:hanging="360"/>
      </w:pPr>
      <w:rPr>
        <w:rFonts w:ascii="Courier New" w:hAnsi="Courier New"/>
      </w:rPr>
    </w:lvl>
    <w:lvl w:ilvl="2" w:tplc="66C04A24">
      <w:start w:val="1"/>
      <w:numFmt w:val="bullet"/>
      <w:lvlText w:val=""/>
      <w:lvlJc w:val="left"/>
      <w:pPr>
        <w:tabs>
          <w:tab w:val="num" w:pos="2160"/>
        </w:tabs>
        <w:ind w:left="2160" w:hanging="360"/>
      </w:pPr>
      <w:rPr>
        <w:rFonts w:ascii="Wingdings" w:hAnsi="Wingdings"/>
      </w:rPr>
    </w:lvl>
    <w:lvl w:ilvl="3" w:tplc="A66E7A60">
      <w:start w:val="1"/>
      <w:numFmt w:val="bullet"/>
      <w:lvlText w:val=""/>
      <w:lvlJc w:val="left"/>
      <w:pPr>
        <w:tabs>
          <w:tab w:val="num" w:pos="2880"/>
        </w:tabs>
        <w:ind w:left="2880" w:hanging="360"/>
      </w:pPr>
      <w:rPr>
        <w:rFonts w:ascii="Symbol" w:hAnsi="Symbol"/>
      </w:rPr>
    </w:lvl>
    <w:lvl w:ilvl="4" w:tplc="2CA651EA">
      <w:start w:val="1"/>
      <w:numFmt w:val="bullet"/>
      <w:lvlText w:val="o"/>
      <w:lvlJc w:val="left"/>
      <w:pPr>
        <w:tabs>
          <w:tab w:val="num" w:pos="3600"/>
        </w:tabs>
        <w:ind w:left="3600" w:hanging="360"/>
      </w:pPr>
      <w:rPr>
        <w:rFonts w:ascii="Courier New" w:hAnsi="Courier New"/>
      </w:rPr>
    </w:lvl>
    <w:lvl w:ilvl="5" w:tplc="D7F80672">
      <w:start w:val="1"/>
      <w:numFmt w:val="bullet"/>
      <w:lvlText w:val=""/>
      <w:lvlJc w:val="left"/>
      <w:pPr>
        <w:tabs>
          <w:tab w:val="num" w:pos="4320"/>
        </w:tabs>
        <w:ind w:left="4320" w:hanging="360"/>
      </w:pPr>
      <w:rPr>
        <w:rFonts w:ascii="Wingdings" w:hAnsi="Wingdings"/>
      </w:rPr>
    </w:lvl>
    <w:lvl w:ilvl="6" w:tplc="BF76A9B0">
      <w:start w:val="1"/>
      <w:numFmt w:val="bullet"/>
      <w:lvlText w:val=""/>
      <w:lvlJc w:val="left"/>
      <w:pPr>
        <w:tabs>
          <w:tab w:val="num" w:pos="5040"/>
        </w:tabs>
        <w:ind w:left="5040" w:hanging="360"/>
      </w:pPr>
      <w:rPr>
        <w:rFonts w:ascii="Symbol" w:hAnsi="Symbol"/>
      </w:rPr>
    </w:lvl>
    <w:lvl w:ilvl="7" w:tplc="4DC63866">
      <w:start w:val="1"/>
      <w:numFmt w:val="bullet"/>
      <w:lvlText w:val="o"/>
      <w:lvlJc w:val="left"/>
      <w:pPr>
        <w:tabs>
          <w:tab w:val="num" w:pos="5760"/>
        </w:tabs>
        <w:ind w:left="5760" w:hanging="360"/>
      </w:pPr>
      <w:rPr>
        <w:rFonts w:ascii="Courier New" w:hAnsi="Courier New"/>
      </w:rPr>
    </w:lvl>
    <w:lvl w:ilvl="8" w:tplc="2B5239B4">
      <w:start w:val="1"/>
      <w:numFmt w:val="bullet"/>
      <w:lvlText w:val=""/>
      <w:lvlJc w:val="left"/>
      <w:pPr>
        <w:tabs>
          <w:tab w:val="num" w:pos="6480"/>
        </w:tabs>
        <w:ind w:left="6480" w:hanging="360"/>
      </w:pPr>
      <w:rPr>
        <w:rFonts w:ascii="Wingdings" w:hAnsi="Wingdings"/>
      </w:rPr>
    </w:lvl>
  </w:abstractNum>
  <w:abstractNum w:abstractNumId="1307" w15:restartNumberingAfterBreak="0">
    <w:nsid w:val="7A0F5B7B"/>
    <w:multiLevelType w:val="hybridMultilevel"/>
    <w:tmpl w:val="7A0F5B7B"/>
    <w:lvl w:ilvl="0" w:tplc="AF164C8C">
      <w:start w:val="1"/>
      <w:numFmt w:val="bullet"/>
      <w:lvlText w:val=""/>
      <w:lvlJc w:val="left"/>
      <w:pPr>
        <w:tabs>
          <w:tab w:val="num" w:pos="480"/>
        </w:tabs>
        <w:ind w:left="480" w:hanging="480"/>
      </w:pPr>
      <w:rPr>
        <w:rFonts w:ascii="Wingdings" w:eastAsia="Wingdings" w:hAnsi="Wingdings" w:cs="Wingdings"/>
      </w:rPr>
    </w:lvl>
    <w:lvl w:ilvl="1" w:tplc="F550AE2A">
      <w:start w:val="1"/>
      <w:numFmt w:val="bullet"/>
      <w:lvlText w:val="o"/>
      <w:lvlJc w:val="left"/>
      <w:pPr>
        <w:tabs>
          <w:tab w:val="num" w:pos="1440"/>
        </w:tabs>
        <w:ind w:left="1440" w:hanging="360"/>
      </w:pPr>
      <w:rPr>
        <w:rFonts w:ascii="Courier New" w:hAnsi="Courier New"/>
      </w:rPr>
    </w:lvl>
    <w:lvl w:ilvl="2" w:tplc="EF2CEB16">
      <w:start w:val="1"/>
      <w:numFmt w:val="bullet"/>
      <w:lvlText w:val=""/>
      <w:lvlJc w:val="left"/>
      <w:pPr>
        <w:tabs>
          <w:tab w:val="num" w:pos="2160"/>
        </w:tabs>
        <w:ind w:left="2160" w:hanging="360"/>
      </w:pPr>
      <w:rPr>
        <w:rFonts w:ascii="Wingdings" w:hAnsi="Wingdings"/>
      </w:rPr>
    </w:lvl>
    <w:lvl w:ilvl="3" w:tplc="628E6068">
      <w:start w:val="1"/>
      <w:numFmt w:val="bullet"/>
      <w:lvlText w:val=""/>
      <w:lvlJc w:val="left"/>
      <w:pPr>
        <w:tabs>
          <w:tab w:val="num" w:pos="2880"/>
        </w:tabs>
        <w:ind w:left="2880" w:hanging="360"/>
      </w:pPr>
      <w:rPr>
        <w:rFonts w:ascii="Symbol" w:hAnsi="Symbol"/>
      </w:rPr>
    </w:lvl>
    <w:lvl w:ilvl="4" w:tplc="D2EA1140">
      <w:start w:val="1"/>
      <w:numFmt w:val="bullet"/>
      <w:lvlText w:val="o"/>
      <w:lvlJc w:val="left"/>
      <w:pPr>
        <w:tabs>
          <w:tab w:val="num" w:pos="3600"/>
        </w:tabs>
        <w:ind w:left="3600" w:hanging="360"/>
      </w:pPr>
      <w:rPr>
        <w:rFonts w:ascii="Courier New" w:hAnsi="Courier New"/>
      </w:rPr>
    </w:lvl>
    <w:lvl w:ilvl="5" w:tplc="366408F8">
      <w:start w:val="1"/>
      <w:numFmt w:val="bullet"/>
      <w:lvlText w:val=""/>
      <w:lvlJc w:val="left"/>
      <w:pPr>
        <w:tabs>
          <w:tab w:val="num" w:pos="4320"/>
        </w:tabs>
        <w:ind w:left="4320" w:hanging="360"/>
      </w:pPr>
      <w:rPr>
        <w:rFonts w:ascii="Wingdings" w:hAnsi="Wingdings"/>
      </w:rPr>
    </w:lvl>
    <w:lvl w:ilvl="6" w:tplc="907431D4">
      <w:start w:val="1"/>
      <w:numFmt w:val="bullet"/>
      <w:lvlText w:val=""/>
      <w:lvlJc w:val="left"/>
      <w:pPr>
        <w:tabs>
          <w:tab w:val="num" w:pos="5040"/>
        </w:tabs>
        <w:ind w:left="5040" w:hanging="360"/>
      </w:pPr>
      <w:rPr>
        <w:rFonts w:ascii="Symbol" w:hAnsi="Symbol"/>
      </w:rPr>
    </w:lvl>
    <w:lvl w:ilvl="7" w:tplc="097662F8">
      <w:start w:val="1"/>
      <w:numFmt w:val="bullet"/>
      <w:lvlText w:val="o"/>
      <w:lvlJc w:val="left"/>
      <w:pPr>
        <w:tabs>
          <w:tab w:val="num" w:pos="5760"/>
        </w:tabs>
        <w:ind w:left="5760" w:hanging="360"/>
      </w:pPr>
      <w:rPr>
        <w:rFonts w:ascii="Courier New" w:hAnsi="Courier New"/>
      </w:rPr>
    </w:lvl>
    <w:lvl w:ilvl="8" w:tplc="1F1498AE">
      <w:start w:val="1"/>
      <w:numFmt w:val="bullet"/>
      <w:lvlText w:val=""/>
      <w:lvlJc w:val="left"/>
      <w:pPr>
        <w:tabs>
          <w:tab w:val="num" w:pos="6480"/>
        </w:tabs>
        <w:ind w:left="6480" w:hanging="360"/>
      </w:pPr>
      <w:rPr>
        <w:rFonts w:ascii="Wingdings" w:hAnsi="Wingdings"/>
      </w:rPr>
    </w:lvl>
  </w:abstractNum>
  <w:abstractNum w:abstractNumId="1308" w15:restartNumberingAfterBreak="0">
    <w:nsid w:val="7A0F5B7C"/>
    <w:multiLevelType w:val="hybridMultilevel"/>
    <w:tmpl w:val="7A0F5B7C"/>
    <w:lvl w:ilvl="0" w:tplc="4B625094">
      <w:start w:val="1"/>
      <w:numFmt w:val="bullet"/>
      <w:lvlText w:val=""/>
      <w:lvlJc w:val="left"/>
      <w:pPr>
        <w:tabs>
          <w:tab w:val="num" w:pos="480"/>
        </w:tabs>
        <w:ind w:left="480" w:hanging="480"/>
      </w:pPr>
      <w:rPr>
        <w:rFonts w:ascii="Wingdings" w:eastAsia="Wingdings" w:hAnsi="Wingdings" w:cs="Wingdings"/>
      </w:rPr>
    </w:lvl>
    <w:lvl w:ilvl="1" w:tplc="AD04ECA2">
      <w:start w:val="1"/>
      <w:numFmt w:val="bullet"/>
      <w:lvlText w:val="o"/>
      <w:lvlJc w:val="left"/>
      <w:pPr>
        <w:tabs>
          <w:tab w:val="num" w:pos="1440"/>
        </w:tabs>
        <w:ind w:left="1440" w:hanging="360"/>
      </w:pPr>
      <w:rPr>
        <w:rFonts w:ascii="Courier New" w:hAnsi="Courier New"/>
      </w:rPr>
    </w:lvl>
    <w:lvl w:ilvl="2" w:tplc="C3148D6E">
      <w:start w:val="1"/>
      <w:numFmt w:val="bullet"/>
      <w:lvlText w:val=""/>
      <w:lvlJc w:val="left"/>
      <w:pPr>
        <w:tabs>
          <w:tab w:val="num" w:pos="2160"/>
        </w:tabs>
        <w:ind w:left="2160" w:hanging="360"/>
      </w:pPr>
      <w:rPr>
        <w:rFonts w:ascii="Wingdings" w:hAnsi="Wingdings"/>
      </w:rPr>
    </w:lvl>
    <w:lvl w:ilvl="3" w:tplc="4A064D9A">
      <w:start w:val="1"/>
      <w:numFmt w:val="bullet"/>
      <w:lvlText w:val=""/>
      <w:lvlJc w:val="left"/>
      <w:pPr>
        <w:tabs>
          <w:tab w:val="num" w:pos="2880"/>
        </w:tabs>
        <w:ind w:left="2880" w:hanging="360"/>
      </w:pPr>
      <w:rPr>
        <w:rFonts w:ascii="Symbol" w:hAnsi="Symbol"/>
      </w:rPr>
    </w:lvl>
    <w:lvl w:ilvl="4" w:tplc="8E42E134">
      <w:start w:val="1"/>
      <w:numFmt w:val="bullet"/>
      <w:lvlText w:val="o"/>
      <w:lvlJc w:val="left"/>
      <w:pPr>
        <w:tabs>
          <w:tab w:val="num" w:pos="3600"/>
        </w:tabs>
        <w:ind w:left="3600" w:hanging="360"/>
      </w:pPr>
      <w:rPr>
        <w:rFonts w:ascii="Courier New" w:hAnsi="Courier New"/>
      </w:rPr>
    </w:lvl>
    <w:lvl w:ilvl="5" w:tplc="42623240">
      <w:start w:val="1"/>
      <w:numFmt w:val="bullet"/>
      <w:lvlText w:val=""/>
      <w:lvlJc w:val="left"/>
      <w:pPr>
        <w:tabs>
          <w:tab w:val="num" w:pos="4320"/>
        </w:tabs>
        <w:ind w:left="4320" w:hanging="360"/>
      </w:pPr>
      <w:rPr>
        <w:rFonts w:ascii="Wingdings" w:hAnsi="Wingdings"/>
      </w:rPr>
    </w:lvl>
    <w:lvl w:ilvl="6" w:tplc="50B6C4B0">
      <w:start w:val="1"/>
      <w:numFmt w:val="bullet"/>
      <w:lvlText w:val=""/>
      <w:lvlJc w:val="left"/>
      <w:pPr>
        <w:tabs>
          <w:tab w:val="num" w:pos="5040"/>
        </w:tabs>
        <w:ind w:left="5040" w:hanging="360"/>
      </w:pPr>
      <w:rPr>
        <w:rFonts w:ascii="Symbol" w:hAnsi="Symbol"/>
      </w:rPr>
    </w:lvl>
    <w:lvl w:ilvl="7" w:tplc="194AB548">
      <w:start w:val="1"/>
      <w:numFmt w:val="bullet"/>
      <w:lvlText w:val="o"/>
      <w:lvlJc w:val="left"/>
      <w:pPr>
        <w:tabs>
          <w:tab w:val="num" w:pos="5760"/>
        </w:tabs>
        <w:ind w:left="5760" w:hanging="360"/>
      </w:pPr>
      <w:rPr>
        <w:rFonts w:ascii="Courier New" w:hAnsi="Courier New"/>
      </w:rPr>
    </w:lvl>
    <w:lvl w:ilvl="8" w:tplc="3D58C952">
      <w:start w:val="1"/>
      <w:numFmt w:val="bullet"/>
      <w:lvlText w:val=""/>
      <w:lvlJc w:val="left"/>
      <w:pPr>
        <w:tabs>
          <w:tab w:val="num" w:pos="6480"/>
        </w:tabs>
        <w:ind w:left="6480" w:hanging="360"/>
      </w:pPr>
      <w:rPr>
        <w:rFonts w:ascii="Wingdings" w:hAnsi="Wingdings"/>
      </w:rPr>
    </w:lvl>
  </w:abstractNum>
  <w:abstractNum w:abstractNumId="1309" w15:restartNumberingAfterBreak="0">
    <w:nsid w:val="7A0F5B7D"/>
    <w:multiLevelType w:val="hybridMultilevel"/>
    <w:tmpl w:val="7A0F5B7D"/>
    <w:lvl w:ilvl="0" w:tplc="35207AC2">
      <w:start w:val="1"/>
      <w:numFmt w:val="bullet"/>
      <w:lvlText w:val=""/>
      <w:lvlJc w:val="left"/>
      <w:pPr>
        <w:tabs>
          <w:tab w:val="num" w:pos="480"/>
        </w:tabs>
        <w:ind w:left="480" w:hanging="480"/>
      </w:pPr>
      <w:rPr>
        <w:rFonts w:ascii="Wingdings" w:eastAsia="Wingdings" w:hAnsi="Wingdings" w:cs="Wingdings"/>
      </w:rPr>
    </w:lvl>
    <w:lvl w:ilvl="1" w:tplc="DE2A7DF8">
      <w:start w:val="1"/>
      <w:numFmt w:val="bullet"/>
      <w:lvlText w:val="o"/>
      <w:lvlJc w:val="left"/>
      <w:pPr>
        <w:tabs>
          <w:tab w:val="num" w:pos="1440"/>
        </w:tabs>
        <w:ind w:left="1440" w:hanging="360"/>
      </w:pPr>
      <w:rPr>
        <w:rFonts w:ascii="Courier New" w:hAnsi="Courier New"/>
      </w:rPr>
    </w:lvl>
    <w:lvl w:ilvl="2" w:tplc="1BF87B50">
      <w:start w:val="1"/>
      <w:numFmt w:val="bullet"/>
      <w:lvlText w:val=""/>
      <w:lvlJc w:val="left"/>
      <w:pPr>
        <w:tabs>
          <w:tab w:val="num" w:pos="2160"/>
        </w:tabs>
        <w:ind w:left="2160" w:hanging="360"/>
      </w:pPr>
      <w:rPr>
        <w:rFonts w:ascii="Wingdings" w:hAnsi="Wingdings"/>
      </w:rPr>
    </w:lvl>
    <w:lvl w:ilvl="3" w:tplc="53B6E170">
      <w:start w:val="1"/>
      <w:numFmt w:val="bullet"/>
      <w:lvlText w:val=""/>
      <w:lvlJc w:val="left"/>
      <w:pPr>
        <w:tabs>
          <w:tab w:val="num" w:pos="2880"/>
        </w:tabs>
        <w:ind w:left="2880" w:hanging="360"/>
      </w:pPr>
      <w:rPr>
        <w:rFonts w:ascii="Symbol" w:hAnsi="Symbol"/>
      </w:rPr>
    </w:lvl>
    <w:lvl w:ilvl="4" w:tplc="49800DE8">
      <w:start w:val="1"/>
      <w:numFmt w:val="bullet"/>
      <w:lvlText w:val="o"/>
      <w:lvlJc w:val="left"/>
      <w:pPr>
        <w:tabs>
          <w:tab w:val="num" w:pos="3600"/>
        </w:tabs>
        <w:ind w:left="3600" w:hanging="360"/>
      </w:pPr>
      <w:rPr>
        <w:rFonts w:ascii="Courier New" w:hAnsi="Courier New"/>
      </w:rPr>
    </w:lvl>
    <w:lvl w:ilvl="5" w:tplc="FD961F56">
      <w:start w:val="1"/>
      <w:numFmt w:val="bullet"/>
      <w:lvlText w:val=""/>
      <w:lvlJc w:val="left"/>
      <w:pPr>
        <w:tabs>
          <w:tab w:val="num" w:pos="4320"/>
        </w:tabs>
        <w:ind w:left="4320" w:hanging="360"/>
      </w:pPr>
      <w:rPr>
        <w:rFonts w:ascii="Wingdings" w:hAnsi="Wingdings"/>
      </w:rPr>
    </w:lvl>
    <w:lvl w:ilvl="6" w:tplc="6DA8551C">
      <w:start w:val="1"/>
      <w:numFmt w:val="bullet"/>
      <w:lvlText w:val=""/>
      <w:lvlJc w:val="left"/>
      <w:pPr>
        <w:tabs>
          <w:tab w:val="num" w:pos="5040"/>
        </w:tabs>
        <w:ind w:left="5040" w:hanging="360"/>
      </w:pPr>
      <w:rPr>
        <w:rFonts w:ascii="Symbol" w:hAnsi="Symbol"/>
      </w:rPr>
    </w:lvl>
    <w:lvl w:ilvl="7" w:tplc="73E6A7EC">
      <w:start w:val="1"/>
      <w:numFmt w:val="bullet"/>
      <w:lvlText w:val="o"/>
      <w:lvlJc w:val="left"/>
      <w:pPr>
        <w:tabs>
          <w:tab w:val="num" w:pos="5760"/>
        </w:tabs>
        <w:ind w:left="5760" w:hanging="360"/>
      </w:pPr>
      <w:rPr>
        <w:rFonts w:ascii="Courier New" w:hAnsi="Courier New"/>
      </w:rPr>
    </w:lvl>
    <w:lvl w:ilvl="8" w:tplc="861C6EBE">
      <w:start w:val="1"/>
      <w:numFmt w:val="bullet"/>
      <w:lvlText w:val=""/>
      <w:lvlJc w:val="left"/>
      <w:pPr>
        <w:tabs>
          <w:tab w:val="num" w:pos="6480"/>
        </w:tabs>
        <w:ind w:left="6480" w:hanging="360"/>
      </w:pPr>
      <w:rPr>
        <w:rFonts w:ascii="Wingdings" w:hAnsi="Wingdings"/>
      </w:rPr>
    </w:lvl>
  </w:abstractNum>
  <w:abstractNum w:abstractNumId="1310" w15:restartNumberingAfterBreak="0">
    <w:nsid w:val="7A0F5B7E"/>
    <w:multiLevelType w:val="hybridMultilevel"/>
    <w:tmpl w:val="7A0F5B7E"/>
    <w:lvl w:ilvl="0" w:tplc="51BE34BE">
      <w:start w:val="1"/>
      <w:numFmt w:val="bullet"/>
      <w:lvlText w:val=""/>
      <w:lvlJc w:val="left"/>
      <w:pPr>
        <w:tabs>
          <w:tab w:val="num" w:pos="480"/>
        </w:tabs>
        <w:ind w:left="480" w:hanging="480"/>
      </w:pPr>
      <w:rPr>
        <w:rFonts w:ascii="Wingdings" w:eastAsia="Wingdings" w:hAnsi="Wingdings" w:cs="Wingdings"/>
      </w:rPr>
    </w:lvl>
    <w:lvl w:ilvl="1" w:tplc="C19AB9FA">
      <w:start w:val="1"/>
      <w:numFmt w:val="bullet"/>
      <w:lvlText w:val="o"/>
      <w:lvlJc w:val="left"/>
      <w:pPr>
        <w:tabs>
          <w:tab w:val="num" w:pos="1440"/>
        </w:tabs>
        <w:ind w:left="1440" w:hanging="360"/>
      </w:pPr>
      <w:rPr>
        <w:rFonts w:ascii="Courier New" w:hAnsi="Courier New"/>
      </w:rPr>
    </w:lvl>
    <w:lvl w:ilvl="2" w:tplc="32900654">
      <w:start w:val="1"/>
      <w:numFmt w:val="bullet"/>
      <w:lvlText w:val=""/>
      <w:lvlJc w:val="left"/>
      <w:pPr>
        <w:tabs>
          <w:tab w:val="num" w:pos="2160"/>
        </w:tabs>
        <w:ind w:left="2160" w:hanging="360"/>
      </w:pPr>
      <w:rPr>
        <w:rFonts w:ascii="Wingdings" w:hAnsi="Wingdings"/>
      </w:rPr>
    </w:lvl>
    <w:lvl w:ilvl="3" w:tplc="1FEABF28">
      <w:start w:val="1"/>
      <w:numFmt w:val="bullet"/>
      <w:lvlText w:val=""/>
      <w:lvlJc w:val="left"/>
      <w:pPr>
        <w:tabs>
          <w:tab w:val="num" w:pos="2880"/>
        </w:tabs>
        <w:ind w:left="2880" w:hanging="360"/>
      </w:pPr>
      <w:rPr>
        <w:rFonts w:ascii="Symbol" w:hAnsi="Symbol"/>
      </w:rPr>
    </w:lvl>
    <w:lvl w:ilvl="4" w:tplc="F8E4E2EA">
      <w:start w:val="1"/>
      <w:numFmt w:val="bullet"/>
      <w:lvlText w:val="o"/>
      <w:lvlJc w:val="left"/>
      <w:pPr>
        <w:tabs>
          <w:tab w:val="num" w:pos="3600"/>
        </w:tabs>
        <w:ind w:left="3600" w:hanging="360"/>
      </w:pPr>
      <w:rPr>
        <w:rFonts w:ascii="Courier New" w:hAnsi="Courier New"/>
      </w:rPr>
    </w:lvl>
    <w:lvl w:ilvl="5" w:tplc="CF6AC0EC">
      <w:start w:val="1"/>
      <w:numFmt w:val="bullet"/>
      <w:lvlText w:val=""/>
      <w:lvlJc w:val="left"/>
      <w:pPr>
        <w:tabs>
          <w:tab w:val="num" w:pos="4320"/>
        </w:tabs>
        <w:ind w:left="4320" w:hanging="360"/>
      </w:pPr>
      <w:rPr>
        <w:rFonts w:ascii="Wingdings" w:hAnsi="Wingdings"/>
      </w:rPr>
    </w:lvl>
    <w:lvl w:ilvl="6" w:tplc="BEF2C5A4">
      <w:start w:val="1"/>
      <w:numFmt w:val="bullet"/>
      <w:lvlText w:val=""/>
      <w:lvlJc w:val="left"/>
      <w:pPr>
        <w:tabs>
          <w:tab w:val="num" w:pos="5040"/>
        </w:tabs>
        <w:ind w:left="5040" w:hanging="360"/>
      </w:pPr>
      <w:rPr>
        <w:rFonts w:ascii="Symbol" w:hAnsi="Symbol"/>
      </w:rPr>
    </w:lvl>
    <w:lvl w:ilvl="7" w:tplc="CFBA8E72">
      <w:start w:val="1"/>
      <w:numFmt w:val="bullet"/>
      <w:lvlText w:val="o"/>
      <w:lvlJc w:val="left"/>
      <w:pPr>
        <w:tabs>
          <w:tab w:val="num" w:pos="5760"/>
        </w:tabs>
        <w:ind w:left="5760" w:hanging="360"/>
      </w:pPr>
      <w:rPr>
        <w:rFonts w:ascii="Courier New" w:hAnsi="Courier New"/>
      </w:rPr>
    </w:lvl>
    <w:lvl w:ilvl="8" w:tplc="1F6030E8">
      <w:start w:val="1"/>
      <w:numFmt w:val="bullet"/>
      <w:lvlText w:val=""/>
      <w:lvlJc w:val="left"/>
      <w:pPr>
        <w:tabs>
          <w:tab w:val="num" w:pos="6480"/>
        </w:tabs>
        <w:ind w:left="6480" w:hanging="360"/>
      </w:pPr>
      <w:rPr>
        <w:rFonts w:ascii="Wingdings" w:hAnsi="Wingdings"/>
      </w:rPr>
    </w:lvl>
  </w:abstractNum>
  <w:abstractNum w:abstractNumId="1311" w15:restartNumberingAfterBreak="0">
    <w:nsid w:val="7A0F5B7F"/>
    <w:multiLevelType w:val="hybridMultilevel"/>
    <w:tmpl w:val="7A0F5B7F"/>
    <w:lvl w:ilvl="0" w:tplc="F4ECAA26">
      <w:start w:val="1"/>
      <w:numFmt w:val="bullet"/>
      <w:lvlText w:val=""/>
      <w:lvlJc w:val="left"/>
      <w:pPr>
        <w:tabs>
          <w:tab w:val="num" w:pos="480"/>
        </w:tabs>
        <w:ind w:left="480" w:hanging="480"/>
      </w:pPr>
      <w:rPr>
        <w:rFonts w:ascii="Wingdings" w:eastAsia="Wingdings" w:hAnsi="Wingdings" w:cs="Wingdings"/>
      </w:rPr>
    </w:lvl>
    <w:lvl w:ilvl="1" w:tplc="FE6E7A56">
      <w:start w:val="1"/>
      <w:numFmt w:val="bullet"/>
      <w:lvlText w:val="o"/>
      <w:lvlJc w:val="left"/>
      <w:pPr>
        <w:tabs>
          <w:tab w:val="num" w:pos="1440"/>
        </w:tabs>
        <w:ind w:left="1440" w:hanging="360"/>
      </w:pPr>
      <w:rPr>
        <w:rFonts w:ascii="Courier New" w:hAnsi="Courier New"/>
      </w:rPr>
    </w:lvl>
    <w:lvl w:ilvl="2" w:tplc="D5E417C8">
      <w:start w:val="1"/>
      <w:numFmt w:val="bullet"/>
      <w:lvlText w:val=""/>
      <w:lvlJc w:val="left"/>
      <w:pPr>
        <w:tabs>
          <w:tab w:val="num" w:pos="2160"/>
        </w:tabs>
        <w:ind w:left="2160" w:hanging="360"/>
      </w:pPr>
      <w:rPr>
        <w:rFonts w:ascii="Wingdings" w:hAnsi="Wingdings"/>
      </w:rPr>
    </w:lvl>
    <w:lvl w:ilvl="3" w:tplc="B484C6DA">
      <w:start w:val="1"/>
      <w:numFmt w:val="bullet"/>
      <w:lvlText w:val=""/>
      <w:lvlJc w:val="left"/>
      <w:pPr>
        <w:tabs>
          <w:tab w:val="num" w:pos="2880"/>
        </w:tabs>
        <w:ind w:left="2880" w:hanging="360"/>
      </w:pPr>
      <w:rPr>
        <w:rFonts w:ascii="Symbol" w:hAnsi="Symbol"/>
      </w:rPr>
    </w:lvl>
    <w:lvl w:ilvl="4" w:tplc="404CF8B8">
      <w:start w:val="1"/>
      <w:numFmt w:val="bullet"/>
      <w:lvlText w:val="o"/>
      <w:lvlJc w:val="left"/>
      <w:pPr>
        <w:tabs>
          <w:tab w:val="num" w:pos="3600"/>
        </w:tabs>
        <w:ind w:left="3600" w:hanging="360"/>
      </w:pPr>
      <w:rPr>
        <w:rFonts w:ascii="Courier New" w:hAnsi="Courier New"/>
      </w:rPr>
    </w:lvl>
    <w:lvl w:ilvl="5" w:tplc="49F8170C">
      <w:start w:val="1"/>
      <w:numFmt w:val="bullet"/>
      <w:lvlText w:val=""/>
      <w:lvlJc w:val="left"/>
      <w:pPr>
        <w:tabs>
          <w:tab w:val="num" w:pos="4320"/>
        </w:tabs>
        <w:ind w:left="4320" w:hanging="360"/>
      </w:pPr>
      <w:rPr>
        <w:rFonts w:ascii="Wingdings" w:hAnsi="Wingdings"/>
      </w:rPr>
    </w:lvl>
    <w:lvl w:ilvl="6" w:tplc="A5506AC4">
      <w:start w:val="1"/>
      <w:numFmt w:val="bullet"/>
      <w:lvlText w:val=""/>
      <w:lvlJc w:val="left"/>
      <w:pPr>
        <w:tabs>
          <w:tab w:val="num" w:pos="5040"/>
        </w:tabs>
        <w:ind w:left="5040" w:hanging="360"/>
      </w:pPr>
      <w:rPr>
        <w:rFonts w:ascii="Symbol" w:hAnsi="Symbol"/>
      </w:rPr>
    </w:lvl>
    <w:lvl w:ilvl="7" w:tplc="711CC3BE">
      <w:start w:val="1"/>
      <w:numFmt w:val="bullet"/>
      <w:lvlText w:val="o"/>
      <w:lvlJc w:val="left"/>
      <w:pPr>
        <w:tabs>
          <w:tab w:val="num" w:pos="5760"/>
        </w:tabs>
        <w:ind w:left="5760" w:hanging="360"/>
      </w:pPr>
      <w:rPr>
        <w:rFonts w:ascii="Courier New" w:hAnsi="Courier New"/>
      </w:rPr>
    </w:lvl>
    <w:lvl w:ilvl="8" w:tplc="F2041C6C">
      <w:start w:val="1"/>
      <w:numFmt w:val="bullet"/>
      <w:lvlText w:val=""/>
      <w:lvlJc w:val="left"/>
      <w:pPr>
        <w:tabs>
          <w:tab w:val="num" w:pos="6480"/>
        </w:tabs>
        <w:ind w:left="6480" w:hanging="360"/>
      </w:pPr>
      <w:rPr>
        <w:rFonts w:ascii="Wingdings" w:hAnsi="Wingdings"/>
      </w:rPr>
    </w:lvl>
  </w:abstractNum>
  <w:abstractNum w:abstractNumId="1312" w15:restartNumberingAfterBreak="0">
    <w:nsid w:val="7A0F5B80"/>
    <w:multiLevelType w:val="hybridMultilevel"/>
    <w:tmpl w:val="7A0F5B80"/>
    <w:lvl w:ilvl="0" w:tplc="ED6CC8AC">
      <w:start w:val="1"/>
      <w:numFmt w:val="bullet"/>
      <w:lvlText w:val=""/>
      <w:lvlJc w:val="left"/>
      <w:pPr>
        <w:tabs>
          <w:tab w:val="num" w:pos="480"/>
        </w:tabs>
        <w:ind w:left="480" w:hanging="480"/>
      </w:pPr>
      <w:rPr>
        <w:rFonts w:ascii="Wingdings" w:eastAsia="Wingdings" w:hAnsi="Wingdings" w:cs="Wingdings"/>
      </w:rPr>
    </w:lvl>
    <w:lvl w:ilvl="1" w:tplc="FE0805B8">
      <w:start w:val="1"/>
      <w:numFmt w:val="bullet"/>
      <w:lvlText w:val="o"/>
      <w:lvlJc w:val="left"/>
      <w:pPr>
        <w:tabs>
          <w:tab w:val="num" w:pos="1440"/>
        </w:tabs>
        <w:ind w:left="1440" w:hanging="360"/>
      </w:pPr>
      <w:rPr>
        <w:rFonts w:ascii="Courier New" w:hAnsi="Courier New"/>
      </w:rPr>
    </w:lvl>
    <w:lvl w:ilvl="2" w:tplc="AC7E06E2">
      <w:start w:val="1"/>
      <w:numFmt w:val="bullet"/>
      <w:lvlText w:val=""/>
      <w:lvlJc w:val="left"/>
      <w:pPr>
        <w:tabs>
          <w:tab w:val="num" w:pos="2160"/>
        </w:tabs>
        <w:ind w:left="2160" w:hanging="360"/>
      </w:pPr>
      <w:rPr>
        <w:rFonts w:ascii="Wingdings" w:hAnsi="Wingdings"/>
      </w:rPr>
    </w:lvl>
    <w:lvl w:ilvl="3" w:tplc="698A5AFE">
      <w:start w:val="1"/>
      <w:numFmt w:val="bullet"/>
      <w:lvlText w:val=""/>
      <w:lvlJc w:val="left"/>
      <w:pPr>
        <w:tabs>
          <w:tab w:val="num" w:pos="2880"/>
        </w:tabs>
        <w:ind w:left="2880" w:hanging="360"/>
      </w:pPr>
      <w:rPr>
        <w:rFonts w:ascii="Symbol" w:hAnsi="Symbol"/>
      </w:rPr>
    </w:lvl>
    <w:lvl w:ilvl="4" w:tplc="32DA1EF8">
      <w:start w:val="1"/>
      <w:numFmt w:val="bullet"/>
      <w:lvlText w:val="o"/>
      <w:lvlJc w:val="left"/>
      <w:pPr>
        <w:tabs>
          <w:tab w:val="num" w:pos="3600"/>
        </w:tabs>
        <w:ind w:left="3600" w:hanging="360"/>
      </w:pPr>
      <w:rPr>
        <w:rFonts w:ascii="Courier New" w:hAnsi="Courier New"/>
      </w:rPr>
    </w:lvl>
    <w:lvl w:ilvl="5" w:tplc="571AD73E">
      <w:start w:val="1"/>
      <w:numFmt w:val="bullet"/>
      <w:lvlText w:val=""/>
      <w:lvlJc w:val="left"/>
      <w:pPr>
        <w:tabs>
          <w:tab w:val="num" w:pos="4320"/>
        </w:tabs>
        <w:ind w:left="4320" w:hanging="360"/>
      </w:pPr>
      <w:rPr>
        <w:rFonts w:ascii="Wingdings" w:hAnsi="Wingdings"/>
      </w:rPr>
    </w:lvl>
    <w:lvl w:ilvl="6" w:tplc="1DEC3ADC">
      <w:start w:val="1"/>
      <w:numFmt w:val="bullet"/>
      <w:lvlText w:val=""/>
      <w:lvlJc w:val="left"/>
      <w:pPr>
        <w:tabs>
          <w:tab w:val="num" w:pos="5040"/>
        </w:tabs>
        <w:ind w:left="5040" w:hanging="360"/>
      </w:pPr>
      <w:rPr>
        <w:rFonts w:ascii="Symbol" w:hAnsi="Symbol"/>
      </w:rPr>
    </w:lvl>
    <w:lvl w:ilvl="7" w:tplc="5FB86A9E">
      <w:start w:val="1"/>
      <w:numFmt w:val="bullet"/>
      <w:lvlText w:val="o"/>
      <w:lvlJc w:val="left"/>
      <w:pPr>
        <w:tabs>
          <w:tab w:val="num" w:pos="5760"/>
        </w:tabs>
        <w:ind w:left="5760" w:hanging="360"/>
      </w:pPr>
      <w:rPr>
        <w:rFonts w:ascii="Courier New" w:hAnsi="Courier New"/>
      </w:rPr>
    </w:lvl>
    <w:lvl w:ilvl="8" w:tplc="9A08C834">
      <w:start w:val="1"/>
      <w:numFmt w:val="bullet"/>
      <w:lvlText w:val=""/>
      <w:lvlJc w:val="left"/>
      <w:pPr>
        <w:tabs>
          <w:tab w:val="num" w:pos="6480"/>
        </w:tabs>
        <w:ind w:left="6480" w:hanging="360"/>
      </w:pPr>
      <w:rPr>
        <w:rFonts w:ascii="Wingdings" w:hAnsi="Wingdings"/>
      </w:rPr>
    </w:lvl>
  </w:abstractNum>
  <w:abstractNum w:abstractNumId="1313" w15:restartNumberingAfterBreak="0">
    <w:nsid w:val="7A0F5B81"/>
    <w:multiLevelType w:val="hybridMultilevel"/>
    <w:tmpl w:val="7A0F5B81"/>
    <w:lvl w:ilvl="0" w:tplc="1C2AED28">
      <w:start w:val="1"/>
      <w:numFmt w:val="bullet"/>
      <w:lvlText w:val=""/>
      <w:lvlJc w:val="left"/>
      <w:pPr>
        <w:tabs>
          <w:tab w:val="num" w:pos="480"/>
        </w:tabs>
        <w:ind w:left="480" w:hanging="480"/>
      </w:pPr>
      <w:rPr>
        <w:rFonts w:ascii="Wingdings" w:eastAsia="Wingdings" w:hAnsi="Wingdings" w:cs="Wingdings"/>
      </w:rPr>
    </w:lvl>
    <w:lvl w:ilvl="1" w:tplc="BC2A124C">
      <w:start w:val="1"/>
      <w:numFmt w:val="bullet"/>
      <w:lvlText w:val="o"/>
      <w:lvlJc w:val="left"/>
      <w:pPr>
        <w:tabs>
          <w:tab w:val="num" w:pos="1440"/>
        </w:tabs>
        <w:ind w:left="1440" w:hanging="360"/>
      </w:pPr>
      <w:rPr>
        <w:rFonts w:ascii="Courier New" w:hAnsi="Courier New"/>
      </w:rPr>
    </w:lvl>
    <w:lvl w:ilvl="2" w:tplc="4E50AD5A">
      <w:start w:val="1"/>
      <w:numFmt w:val="bullet"/>
      <w:lvlText w:val=""/>
      <w:lvlJc w:val="left"/>
      <w:pPr>
        <w:tabs>
          <w:tab w:val="num" w:pos="2160"/>
        </w:tabs>
        <w:ind w:left="2160" w:hanging="360"/>
      </w:pPr>
      <w:rPr>
        <w:rFonts w:ascii="Wingdings" w:hAnsi="Wingdings"/>
      </w:rPr>
    </w:lvl>
    <w:lvl w:ilvl="3" w:tplc="0456CDDA">
      <w:start w:val="1"/>
      <w:numFmt w:val="bullet"/>
      <w:lvlText w:val=""/>
      <w:lvlJc w:val="left"/>
      <w:pPr>
        <w:tabs>
          <w:tab w:val="num" w:pos="2880"/>
        </w:tabs>
        <w:ind w:left="2880" w:hanging="360"/>
      </w:pPr>
      <w:rPr>
        <w:rFonts w:ascii="Symbol" w:hAnsi="Symbol"/>
      </w:rPr>
    </w:lvl>
    <w:lvl w:ilvl="4" w:tplc="B2E483DE">
      <w:start w:val="1"/>
      <w:numFmt w:val="bullet"/>
      <w:lvlText w:val="o"/>
      <w:lvlJc w:val="left"/>
      <w:pPr>
        <w:tabs>
          <w:tab w:val="num" w:pos="3600"/>
        </w:tabs>
        <w:ind w:left="3600" w:hanging="360"/>
      </w:pPr>
      <w:rPr>
        <w:rFonts w:ascii="Courier New" w:hAnsi="Courier New"/>
      </w:rPr>
    </w:lvl>
    <w:lvl w:ilvl="5" w:tplc="7708E186">
      <w:start w:val="1"/>
      <w:numFmt w:val="bullet"/>
      <w:lvlText w:val=""/>
      <w:lvlJc w:val="left"/>
      <w:pPr>
        <w:tabs>
          <w:tab w:val="num" w:pos="4320"/>
        </w:tabs>
        <w:ind w:left="4320" w:hanging="360"/>
      </w:pPr>
      <w:rPr>
        <w:rFonts w:ascii="Wingdings" w:hAnsi="Wingdings"/>
      </w:rPr>
    </w:lvl>
    <w:lvl w:ilvl="6" w:tplc="7526CBE6">
      <w:start w:val="1"/>
      <w:numFmt w:val="bullet"/>
      <w:lvlText w:val=""/>
      <w:lvlJc w:val="left"/>
      <w:pPr>
        <w:tabs>
          <w:tab w:val="num" w:pos="5040"/>
        </w:tabs>
        <w:ind w:left="5040" w:hanging="360"/>
      </w:pPr>
      <w:rPr>
        <w:rFonts w:ascii="Symbol" w:hAnsi="Symbol"/>
      </w:rPr>
    </w:lvl>
    <w:lvl w:ilvl="7" w:tplc="B3D45C44">
      <w:start w:val="1"/>
      <w:numFmt w:val="bullet"/>
      <w:lvlText w:val="o"/>
      <w:lvlJc w:val="left"/>
      <w:pPr>
        <w:tabs>
          <w:tab w:val="num" w:pos="5760"/>
        </w:tabs>
        <w:ind w:left="5760" w:hanging="360"/>
      </w:pPr>
      <w:rPr>
        <w:rFonts w:ascii="Courier New" w:hAnsi="Courier New"/>
      </w:rPr>
    </w:lvl>
    <w:lvl w:ilvl="8" w:tplc="041AA242">
      <w:start w:val="1"/>
      <w:numFmt w:val="bullet"/>
      <w:lvlText w:val=""/>
      <w:lvlJc w:val="left"/>
      <w:pPr>
        <w:tabs>
          <w:tab w:val="num" w:pos="6480"/>
        </w:tabs>
        <w:ind w:left="6480" w:hanging="360"/>
      </w:pPr>
      <w:rPr>
        <w:rFonts w:ascii="Wingdings" w:hAnsi="Wingdings"/>
      </w:rPr>
    </w:lvl>
  </w:abstractNum>
  <w:abstractNum w:abstractNumId="1314" w15:restartNumberingAfterBreak="0">
    <w:nsid w:val="7A0F5B82"/>
    <w:multiLevelType w:val="hybridMultilevel"/>
    <w:tmpl w:val="7A0F5B82"/>
    <w:lvl w:ilvl="0" w:tplc="06A8C3E8">
      <w:start w:val="1"/>
      <w:numFmt w:val="bullet"/>
      <w:lvlText w:val=""/>
      <w:lvlJc w:val="left"/>
      <w:pPr>
        <w:tabs>
          <w:tab w:val="num" w:pos="480"/>
        </w:tabs>
        <w:ind w:left="480" w:hanging="480"/>
      </w:pPr>
      <w:rPr>
        <w:rFonts w:ascii="Wingdings" w:eastAsia="Wingdings" w:hAnsi="Wingdings" w:cs="Wingdings"/>
      </w:rPr>
    </w:lvl>
    <w:lvl w:ilvl="1" w:tplc="576C41DA">
      <w:start w:val="1"/>
      <w:numFmt w:val="bullet"/>
      <w:lvlText w:val="o"/>
      <w:lvlJc w:val="left"/>
      <w:pPr>
        <w:tabs>
          <w:tab w:val="num" w:pos="1440"/>
        </w:tabs>
        <w:ind w:left="1440" w:hanging="360"/>
      </w:pPr>
      <w:rPr>
        <w:rFonts w:ascii="Courier New" w:hAnsi="Courier New"/>
      </w:rPr>
    </w:lvl>
    <w:lvl w:ilvl="2" w:tplc="A0FC8D8C">
      <w:start w:val="1"/>
      <w:numFmt w:val="bullet"/>
      <w:lvlText w:val=""/>
      <w:lvlJc w:val="left"/>
      <w:pPr>
        <w:tabs>
          <w:tab w:val="num" w:pos="2160"/>
        </w:tabs>
        <w:ind w:left="2160" w:hanging="360"/>
      </w:pPr>
      <w:rPr>
        <w:rFonts w:ascii="Wingdings" w:hAnsi="Wingdings"/>
      </w:rPr>
    </w:lvl>
    <w:lvl w:ilvl="3" w:tplc="96F24B46">
      <w:start w:val="1"/>
      <w:numFmt w:val="bullet"/>
      <w:lvlText w:val=""/>
      <w:lvlJc w:val="left"/>
      <w:pPr>
        <w:tabs>
          <w:tab w:val="num" w:pos="2880"/>
        </w:tabs>
        <w:ind w:left="2880" w:hanging="360"/>
      </w:pPr>
      <w:rPr>
        <w:rFonts w:ascii="Symbol" w:hAnsi="Symbol"/>
      </w:rPr>
    </w:lvl>
    <w:lvl w:ilvl="4" w:tplc="4F446430">
      <w:start w:val="1"/>
      <w:numFmt w:val="bullet"/>
      <w:lvlText w:val="o"/>
      <w:lvlJc w:val="left"/>
      <w:pPr>
        <w:tabs>
          <w:tab w:val="num" w:pos="3600"/>
        </w:tabs>
        <w:ind w:left="3600" w:hanging="360"/>
      </w:pPr>
      <w:rPr>
        <w:rFonts w:ascii="Courier New" w:hAnsi="Courier New"/>
      </w:rPr>
    </w:lvl>
    <w:lvl w:ilvl="5" w:tplc="FEAC9150">
      <w:start w:val="1"/>
      <w:numFmt w:val="bullet"/>
      <w:lvlText w:val=""/>
      <w:lvlJc w:val="left"/>
      <w:pPr>
        <w:tabs>
          <w:tab w:val="num" w:pos="4320"/>
        </w:tabs>
        <w:ind w:left="4320" w:hanging="360"/>
      </w:pPr>
      <w:rPr>
        <w:rFonts w:ascii="Wingdings" w:hAnsi="Wingdings"/>
      </w:rPr>
    </w:lvl>
    <w:lvl w:ilvl="6" w:tplc="0F465282">
      <w:start w:val="1"/>
      <w:numFmt w:val="bullet"/>
      <w:lvlText w:val=""/>
      <w:lvlJc w:val="left"/>
      <w:pPr>
        <w:tabs>
          <w:tab w:val="num" w:pos="5040"/>
        </w:tabs>
        <w:ind w:left="5040" w:hanging="360"/>
      </w:pPr>
      <w:rPr>
        <w:rFonts w:ascii="Symbol" w:hAnsi="Symbol"/>
      </w:rPr>
    </w:lvl>
    <w:lvl w:ilvl="7" w:tplc="BE345BD2">
      <w:start w:val="1"/>
      <w:numFmt w:val="bullet"/>
      <w:lvlText w:val="o"/>
      <w:lvlJc w:val="left"/>
      <w:pPr>
        <w:tabs>
          <w:tab w:val="num" w:pos="5760"/>
        </w:tabs>
        <w:ind w:left="5760" w:hanging="360"/>
      </w:pPr>
      <w:rPr>
        <w:rFonts w:ascii="Courier New" w:hAnsi="Courier New"/>
      </w:rPr>
    </w:lvl>
    <w:lvl w:ilvl="8" w:tplc="0518C788">
      <w:start w:val="1"/>
      <w:numFmt w:val="bullet"/>
      <w:lvlText w:val=""/>
      <w:lvlJc w:val="left"/>
      <w:pPr>
        <w:tabs>
          <w:tab w:val="num" w:pos="6480"/>
        </w:tabs>
        <w:ind w:left="6480" w:hanging="360"/>
      </w:pPr>
      <w:rPr>
        <w:rFonts w:ascii="Wingdings" w:hAnsi="Wingdings"/>
      </w:rPr>
    </w:lvl>
  </w:abstractNum>
  <w:abstractNum w:abstractNumId="1315" w15:restartNumberingAfterBreak="0">
    <w:nsid w:val="7A0F5B83"/>
    <w:multiLevelType w:val="hybridMultilevel"/>
    <w:tmpl w:val="7A0F5B83"/>
    <w:lvl w:ilvl="0" w:tplc="0A0A5CFE">
      <w:start w:val="1"/>
      <w:numFmt w:val="bullet"/>
      <w:lvlText w:val=""/>
      <w:lvlJc w:val="left"/>
      <w:pPr>
        <w:tabs>
          <w:tab w:val="num" w:pos="480"/>
        </w:tabs>
        <w:ind w:left="480" w:hanging="480"/>
      </w:pPr>
      <w:rPr>
        <w:rFonts w:ascii="Wingdings" w:eastAsia="Wingdings" w:hAnsi="Wingdings" w:cs="Wingdings"/>
      </w:rPr>
    </w:lvl>
    <w:lvl w:ilvl="1" w:tplc="02D4C514">
      <w:start w:val="1"/>
      <w:numFmt w:val="bullet"/>
      <w:lvlText w:val="o"/>
      <w:lvlJc w:val="left"/>
      <w:pPr>
        <w:tabs>
          <w:tab w:val="num" w:pos="1440"/>
        </w:tabs>
        <w:ind w:left="1440" w:hanging="360"/>
      </w:pPr>
      <w:rPr>
        <w:rFonts w:ascii="Courier New" w:hAnsi="Courier New"/>
      </w:rPr>
    </w:lvl>
    <w:lvl w:ilvl="2" w:tplc="3F80688C">
      <w:start w:val="1"/>
      <w:numFmt w:val="bullet"/>
      <w:lvlText w:val=""/>
      <w:lvlJc w:val="left"/>
      <w:pPr>
        <w:tabs>
          <w:tab w:val="num" w:pos="2160"/>
        </w:tabs>
        <w:ind w:left="2160" w:hanging="360"/>
      </w:pPr>
      <w:rPr>
        <w:rFonts w:ascii="Wingdings" w:hAnsi="Wingdings"/>
      </w:rPr>
    </w:lvl>
    <w:lvl w:ilvl="3" w:tplc="3148DC7E">
      <w:start w:val="1"/>
      <w:numFmt w:val="bullet"/>
      <w:lvlText w:val=""/>
      <w:lvlJc w:val="left"/>
      <w:pPr>
        <w:tabs>
          <w:tab w:val="num" w:pos="2880"/>
        </w:tabs>
        <w:ind w:left="2880" w:hanging="360"/>
      </w:pPr>
      <w:rPr>
        <w:rFonts w:ascii="Symbol" w:hAnsi="Symbol"/>
      </w:rPr>
    </w:lvl>
    <w:lvl w:ilvl="4" w:tplc="55F2B720">
      <w:start w:val="1"/>
      <w:numFmt w:val="bullet"/>
      <w:lvlText w:val="o"/>
      <w:lvlJc w:val="left"/>
      <w:pPr>
        <w:tabs>
          <w:tab w:val="num" w:pos="3600"/>
        </w:tabs>
        <w:ind w:left="3600" w:hanging="360"/>
      </w:pPr>
      <w:rPr>
        <w:rFonts w:ascii="Courier New" w:hAnsi="Courier New"/>
      </w:rPr>
    </w:lvl>
    <w:lvl w:ilvl="5" w:tplc="D99028B4">
      <w:start w:val="1"/>
      <w:numFmt w:val="bullet"/>
      <w:lvlText w:val=""/>
      <w:lvlJc w:val="left"/>
      <w:pPr>
        <w:tabs>
          <w:tab w:val="num" w:pos="4320"/>
        </w:tabs>
        <w:ind w:left="4320" w:hanging="360"/>
      </w:pPr>
      <w:rPr>
        <w:rFonts w:ascii="Wingdings" w:hAnsi="Wingdings"/>
      </w:rPr>
    </w:lvl>
    <w:lvl w:ilvl="6" w:tplc="FC4EF0F8">
      <w:start w:val="1"/>
      <w:numFmt w:val="bullet"/>
      <w:lvlText w:val=""/>
      <w:lvlJc w:val="left"/>
      <w:pPr>
        <w:tabs>
          <w:tab w:val="num" w:pos="5040"/>
        </w:tabs>
        <w:ind w:left="5040" w:hanging="360"/>
      </w:pPr>
      <w:rPr>
        <w:rFonts w:ascii="Symbol" w:hAnsi="Symbol"/>
      </w:rPr>
    </w:lvl>
    <w:lvl w:ilvl="7" w:tplc="EC3AEBE4">
      <w:start w:val="1"/>
      <w:numFmt w:val="bullet"/>
      <w:lvlText w:val="o"/>
      <w:lvlJc w:val="left"/>
      <w:pPr>
        <w:tabs>
          <w:tab w:val="num" w:pos="5760"/>
        </w:tabs>
        <w:ind w:left="5760" w:hanging="360"/>
      </w:pPr>
      <w:rPr>
        <w:rFonts w:ascii="Courier New" w:hAnsi="Courier New"/>
      </w:rPr>
    </w:lvl>
    <w:lvl w:ilvl="8" w:tplc="200266E6">
      <w:start w:val="1"/>
      <w:numFmt w:val="bullet"/>
      <w:lvlText w:val=""/>
      <w:lvlJc w:val="left"/>
      <w:pPr>
        <w:tabs>
          <w:tab w:val="num" w:pos="6480"/>
        </w:tabs>
        <w:ind w:left="6480" w:hanging="360"/>
      </w:pPr>
      <w:rPr>
        <w:rFonts w:ascii="Wingdings" w:hAnsi="Wingdings"/>
      </w:rPr>
    </w:lvl>
  </w:abstractNum>
  <w:abstractNum w:abstractNumId="1316" w15:restartNumberingAfterBreak="0">
    <w:nsid w:val="7A0F5B84"/>
    <w:multiLevelType w:val="hybridMultilevel"/>
    <w:tmpl w:val="7A0F5B84"/>
    <w:lvl w:ilvl="0" w:tplc="C4A6BBAC">
      <w:start w:val="1"/>
      <w:numFmt w:val="bullet"/>
      <w:lvlText w:val=""/>
      <w:lvlJc w:val="left"/>
      <w:pPr>
        <w:tabs>
          <w:tab w:val="num" w:pos="480"/>
        </w:tabs>
        <w:ind w:left="480" w:hanging="480"/>
      </w:pPr>
      <w:rPr>
        <w:rFonts w:ascii="Wingdings" w:eastAsia="Wingdings" w:hAnsi="Wingdings" w:cs="Wingdings"/>
      </w:rPr>
    </w:lvl>
    <w:lvl w:ilvl="1" w:tplc="331ADDEA">
      <w:start w:val="1"/>
      <w:numFmt w:val="bullet"/>
      <w:lvlText w:val="o"/>
      <w:lvlJc w:val="left"/>
      <w:pPr>
        <w:tabs>
          <w:tab w:val="num" w:pos="1440"/>
        </w:tabs>
        <w:ind w:left="1440" w:hanging="360"/>
      </w:pPr>
      <w:rPr>
        <w:rFonts w:ascii="Courier New" w:hAnsi="Courier New"/>
      </w:rPr>
    </w:lvl>
    <w:lvl w:ilvl="2" w:tplc="FAD43680">
      <w:start w:val="1"/>
      <w:numFmt w:val="bullet"/>
      <w:lvlText w:val=""/>
      <w:lvlJc w:val="left"/>
      <w:pPr>
        <w:tabs>
          <w:tab w:val="num" w:pos="2160"/>
        </w:tabs>
        <w:ind w:left="2160" w:hanging="360"/>
      </w:pPr>
      <w:rPr>
        <w:rFonts w:ascii="Wingdings" w:hAnsi="Wingdings"/>
      </w:rPr>
    </w:lvl>
    <w:lvl w:ilvl="3" w:tplc="3DCE7DA6">
      <w:start w:val="1"/>
      <w:numFmt w:val="bullet"/>
      <w:lvlText w:val=""/>
      <w:lvlJc w:val="left"/>
      <w:pPr>
        <w:tabs>
          <w:tab w:val="num" w:pos="2880"/>
        </w:tabs>
        <w:ind w:left="2880" w:hanging="360"/>
      </w:pPr>
      <w:rPr>
        <w:rFonts w:ascii="Symbol" w:hAnsi="Symbol"/>
      </w:rPr>
    </w:lvl>
    <w:lvl w:ilvl="4" w:tplc="AC72FFBA">
      <w:start w:val="1"/>
      <w:numFmt w:val="bullet"/>
      <w:lvlText w:val="o"/>
      <w:lvlJc w:val="left"/>
      <w:pPr>
        <w:tabs>
          <w:tab w:val="num" w:pos="3600"/>
        </w:tabs>
        <w:ind w:left="3600" w:hanging="360"/>
      </w:pPr>
      <w:rPr>
        <w:rFonts w:ascii="Courier New" w:hAnsi="Courier New"/>
      </w:rPr>
    </w:lvl>
    <w:lvl w:ilvl="5" w:tplc="3DCC1442">
      <w:start w:val="1"/>
      <w:numFmt w:val="bullet"/>
      <w:lvlText w:val=""/>
      <w:lvlJc w:val="left"/>
      <w:pPr>
        <w:tabs>
          <w:tab w:val="num" w:pos="4320"/>
        </w:tabs>
        <w:ind w:left="4320" w:hanging="360"/>
      </w:pPr>
      <w:rPr>
        <w:rFonts w:ascii="Wingdings" w:hAnsi="Wingdings"/>
      </w:rPr>
    </w:lvl>
    <w:lvl w:ilvl="6" w:tplc="7A0A6166">
      <w:start w:val="1"/>
      <w:numFmt w:val="bullet"/>
      <w:lvlText w:val=""/>
      <w:lvlJc w:val="left"/>
      <w:pPr>
        <w:tabs>
          <w:tab w:val="num" w:pos="5040"/>
        </w:tabs>
        <w:ind w:left="5040" w:hanging="360"/>
      </w:pPr>
      <w:rPr>
        <w:rFonts w:ascii="Symbol" w:hAnsi="Symbol"/>
      </w:rPr>
    </w:lvl>
    <w:lvl w:ilvl="7" w:tplc="FFEEFD88">
      <w:start w:val="1"/>
      <w:numFmt w:val="bullet"/>
      <w:lvlText w:val="o"/>
      <w:lvlJc w:val="left"/>
      <w:pPr>
        <w:tabs>
          <w:tab w:val="num" w:pos="5760"/>
        </w:tabs>
        <w:ind w:left="5760" w:hanging="360"/>
      </w:pPr>
      <w:rPr>
        <w:rFonts w:ascii="Courier New" w:hAnsi="Courier New"/>
      </w:rPr>
    </w:lvl>
    <w:lvl w:ilvl="8" w:tplc="DF382336">
      <w:start w:val="1"/>
      <w:numFmt w:val="bullet"/>
      <w:lvlText w:val=""/>
      <w:lvlJc w:val="left"/>
      <w:pPr>
        <w:tabs>
          <w:tab w:val="num" w:pos="6480"/>
        </w:tabs>
        <w:ind w:left="6480" w:hanging="360"/>
      </w:pPr>
      <w:rPr>
        <w:rFonts w:ascii="Wingdings" w:hAnsi="Wingdings"/>
      </w:rPr>
    </w:lvl>
  </w:abstractNum>
  <w:abstractNum w:abstractNumId="1317" w15:restartNumberingAfterBreak="0">
    <w:nsid w:val="7A0F5B85"/>
    <w:multiLevelType w:val="hybridMultilevel"/>
    <w:tmpl w:val="7A0F5B85"/>
    <w:lvl w:ilvl="0" w:tplc="81B80C92">
      <w:start w:val="1"/>
      <w:numFmt w:val="bullet"/>
      <w:lvlText w:val=""/>
      <w:lvlJc w:val="left"/>
      <w:pPr>
        <w:tabs>
          <w:tab w:val="num" w:pos="480"/>
        </w:tabs>
        <w:ind w:left="480" w:hanging="480"/>
      </w:pPr>
      <w:rPr>
        <w:rFonts w:ascii="Wingdings" w:eastAsia="Wingdings" w:hAnsi="Wingdings" w:cs="Wingdings"/>
      </w:rPr>
    </w:lvl>
    <w:lvl w:ilvl="1" w:tplc="A3625E26">
      <w:start w:val="1"/>
      <w:numFmt w:val="bullet"/>
      <w:lvlText w:val="o"/>
      <w:lvlJc w:val="left"/>
      <w:pPr>
        <w:tabs>
          <w:tab w:val="num" w:pos="1440"/>
        </w:tabs>
        <w:ind w:left="1440" w:hanging="360"/>
      </w:pPr>
      <w:rPr>
        <w:rFonts w:ascii="Courier New" w:hAnsi="Courier New"/>
      </w:rPr>
    </w:lvl>
    <w:lvl w:ilvl="2" w:tplc="47060722">
      <w:start w:val="1"/>
      <w:numFmt w:val="bullet"/>
      <w:lvlText w:val=""/>
      <w:lvlJc w:val="left"/>
      <w:pPr>
        <w:tabs>
          <w:tab w:val="num" w:pos="2160"/>
        </w:tabs>
        <w:ind w:left="2160" w:hanging="360"/>
      </w:pPr>
      <w:rPr>
        <w:rFonts w:ascii="Wingdings" w:hAnsi="Wingdings"/>
      </w:rPr>
    </w:lvl>
    <w:lvl w:ilvl="3" w:tplc="0150A9BA">
      <w:start w:val="1"/>
      <w:numFmt w:val="bullet"/>
      <w:lvlText w:val=""/>
      <w:lvlJc w:val="left"/>
      <w:pPr>
        <w:tabs>
          <w:tab w:val="num" w:pos="2880"/>
        </w:tabs>
        <w:ind w:left="2880" w:hanging="360"/>
      </w:pPr>
      <w:rPr>
        <w:rFonts w:ascii="Symbol" w:hAnsi="Symbol"/>
      </w:rPr>
    </w:lvl>
    <w:lvl w:ilvl="4" w:tplc="D1B6D84E">
      <w:start w:val="1"/>
      <w:numFmt w:val="bullet"/>
      <w:lvlText w:val="o"/>
      <w:lvlJc w:val="left"/>
      <w:pPr>
        <w:tabs>
          <w:tab w:val="num" w:pos="3600"/>
        </w:tabs>
        <w:ind w:left="3600" w:hanging="360"/>
      </w:pPr>
      <w:rPr>
        <w:rFonts w:ascii="Courier New" w:hAnsi="Courier New"/>
      </w:rPr>
    </w:lvl>
    <w:lvl w:ilvl="5" w:tplc="E25EE06C">
      <w:start w:val="1"/>
      <w:numFmt w:val="bullet"/>
      <w:lvlText w:val=""/>
      <w:lvlJc w:val="left"/>
      <w:pPr>
        <w:tabs>
          <w:tab w:val="num" w:pos="4320"/>
        </w:tabs>
        <w:ind w:left="4320" w:hanging="360"/>
      </w:pPr>
      <w:rPr>
        <w:rFonts w:ascii="Wingdings" w:hAnsi="Wingdings"/>
      </w:rPr>
    </w:lvl>
    <w:lvl w:ilvl="6" w:tplc="10AA972A">
      <w:start w:val="1"/>
      <w:numFmt w:val="bullet"/>
      <w:lvlText w:val=""/>
      <w:lvlJc w:val="left"/>
      <w:pPr>
        <w:tabs>
          <w:tab w:val="num" w:pos="5040"/>
        </w:tabs>
        <w:ind w:left="5040" w:hanging="360"/>
      </w:pPr>
      <w:rPr>
        <w:rFonts w:ascii="Symbol" w:hAnsi="Symbol"/>
      </w:rPr>
    </w:lvl>
    <w:lvl w:ilvl="7" w:tplc="AC4A4926">
      <w:start w:val="1"/>
      <w:numFmt w:val="bullet"/>
      <w:lvlText w:val="o"/>
      <w:lvlJc w:val="left"/>
      <w:pPr>
        <w:tabs>
          <w:tab w:val="num" w:pos="5760"/>
        </w:tabs>
        <w:ind w:left="5760" w:hanging="360"/>
      </w:pPr>
      <w:rPr>
        <w:rFonts w:ascii="Courier New" w:hAnsi="Courier New"/>
      </w:rPr>
    </w:lvl>
    <w:lvl w:ilvl="8" w:tplc="C8B4184A">
      <w:start w:val="1"/>
      <w:numFmt w:val="bullet"/>
      <w:lvlText w:val=""/>
      <w:lvlJc w:val="left"/>
      <w:pPr>
        <w:tabs>
          <w:tab w:val="num" w:pos="6480"/>
        </w:tabs>
        <w:ind w:left="6480" w:hanging="360"/>
      </w:pPr>
      <w:rPr>
        <w:rFonts w:ascii="Wingdings" w:hAnsi="Wingdings"/>
      </w:rPr>
    </w:lvl>
  </w:abstractNum>
  <w:abstractNum w:abstractNumId="1318" w15:restartNumberingAfterBreak="0">
    <w:nsid w:val="7A0F5B86"/>
    <w:multiLevelType w:val="hybridMultilevel"/>
    <w:tmpl w:val="7A0F5B86"/>
    <w:lvl w:ilvl="0" w:tplc="C8E0CDDA">
      <w:start w:val="1"/>
      <w:numFmt w:val="bullet"/>
      <w:lvlText w:val=""/>
      <w:lvlJc w:val="left"/>
      <w:pPr>
        <w:tabs>
          <w:tab w:val="num" w:pos="480"/>
        </w:tabs>
        <w:ind w:left="480" w:hanging="480"/>
      </w:pPr>
      <w:rPr>
        <w:rFonts w:ascii="Wingdings" w:eastAsia="Wingdings" w:hAnsi="Wingdings" w:cs="Wingdings"/>
      </w:rPr>
    </w:lvl>
    <w:lvl w:ilvl="1" w:tplc="E0969C18">
      <w:start w:val="1"/>
      <w:numFmt w:val="bullet"/>
      <w:lvlText w:val="o"/>
      <w:lvlJc w:val="left"/>
      <w:pPr>
        <w:tabs>
          <w:tab w:val="num" w:pos="1440"/>
        </w:tabs>
        <w:ind w:left="1440" w:hanging="360"/>
      </w:pPr>
      <w:rPr>
        <w:rFonts w:ascii="Courier New" w:hAnsi="Courier New"/>
      </w:rPr>
    </w:lvl>
    <w:lvl w:ilvl="2" w:tplc="D81E849A">
      <w:start w:val="1"/>
      <w:numFmt w:val="bullet"/>
      <w:lvlText w:val=""/>
      <w:lvlJc w:val="left"/>
      <w:pPr>
        <w:tabs>
          <w:tab w:val="num" w:pos="2160"/>
        </w:tabs>
        <w:ind w:left="2160" w:hanging="360"/>
      </w:pPr>
      <w:rPr>
        <w:rFonts w:ascii="Wingdings" w:hAnsi="Wingdings"/>
      </w:rPr>
    </w:lvl>
    <w:lvl w:ilvl="3" w:tplc="A23E9F96">
      <w:start w:val="1"/>
      <w:numFmt w:val="bullet"/>
      <w:lvlText w:val=""/>
      <w:lvlJc w:val="left"/>
      <w:pPr>
        <w:tabs>
          <w:tab w:val="num" w:pos="2880"/>
        </w:tabs>
        <w:ind w:left="2880" w:hanging="360"/>
      </w:pPr>
      <w:rPr>
        <w:rFonts w:ascii="Symbol" w:hAnsi="Symbol"/>
      </w:rPr>
    </w:lvl>
    <w:lvl w:ilvl="4" w:tplc="CD78EC50">
      <w:start w:val="1"/>
      <w:numFmt w:val="bullet"/>
      <w:lvlText w:val="o"/>
      <w:lvlJc w:val="left"/>
      <w:pPr>
        <w:tabs>
          <w:tab w:val="num" w:pos="3600"/>
        </w:tabs>
        <w:ind w:left="3600" w:hanging="360"/>
      </w:pPr>
      <w:rPr>
        <w:rFonts w:ascii="Courier New" w:hAnsi="Courier New"/>
      </w:rPr>
    </w:lvl>
    <w:lvl w:ilvl="5" w:tplc="3EB04752">
      <w:start w:val="1"/>
      <w:numFmt w:val="bullet"/>
      <w:lvlText w:val=""/>
      <w:lvlJc w:val="left"/>
      <w:pPr>
        <w:tabs>
          <w:tab w:val="num" w:pos="4320"/>
        </w:tabs>
        <w:ind w:left="4320" w:hanging="360"/>
      </w:pPr>
      <w:rPr>
        <w:rFonts w:ascii="Wingdings" w:hAnsi="Wingdings"/>
      </w:rPr>
    </w:lvl>
    <w:lvl w:ilvl="6" w:tplc="A97CA0FA">
      <w:start w:val="1"/>
      <w:numFmt w:val="bullet"/>
      <w:lvlText w:val=""/>
      <w:lvlJc w:val="left"/>
      <w:pPr>
        <w:tabs>
          <w:tab w:val="num" w:pos="5040"/>
        </w:tabs>
        <w:ind w:left="5040" w:hanging="360"/>
      </w:pPr>
      <w:rPr>
        <w:rFonts w:ascii="Symbol" w:hAnsi="Symbol"/>
      </w:rPr>
    </w:lvl>
    <w:lvl w:ilvl="7" w:tplc="345E4078">
      <w:start w:val="1"/>
      <w:numFmt w:val="bullet"/>
      <w:lvlText w:val="o"/>
      <w:lvlJc w:val="left"/>
      <w:pPr>
        <w:tabs>
          <w:tab w:val="num" w:pos="5760"/>
        </w:tabs>
        <w:ind w:left="5760" w:hanging="360"/>
      </w:pPr>
      <w:rPr>
        <w:rFonts w:ascii="Courier New" w:hAnsi="Courier New"/>
      </w:rPr>
    </w:lvl>
    <w:lvl w:ilvl="8" w:tplc="A8DA1F70">
      <w:start w:val="1"/>
      <w:numFmt w:val="bullet"/>
      <w:lvlText w:val=""/>
      <w:lvlJc w:val="left"/>
      <w:pPr>
        <w:tabs>
          <w:tab w:val="num" w:pos="6480"/>
        </w:tabs>
        <w:ind w:left="6480" w:hanging="360"/>
      </w:pPr>
      <w:rPr>
        <w:rFonts w:ascii="Wingdings" w:hAnsi="Wingdings"/>
      </w:rPr>
    </w:lvl>
  </w:abstractNum>
  <w:abstractNum w:abstractNumId="1319" w15:restartNumberingAfterBreak="0">
    <w:nsid w:val="7A0F5B87"/>
    <w:multiLevelType w:val="hybridMultilevel"/>
    <w:tmpl w:val="7A0F5B87"/>
    <w:lvl w:ilvl="0" w:tplc="3AF4FDC0">
      <w:start w:val="1"/>
      <w:numFmt w:val="bullet"/>
      <w:lvlText w:val=""/>
      <w:lvlJc w:val="left"/>
      <w:pPr>
        <w:tabs>
          <w:tab w:val="num" w:pos="480"/>
        </w:tabs>
        <w:ind w:left="480" w:hanging="480"/>
      </w:pPr>
      <w:rPr>
        <w:rFonts w:ascii="Wingdings" w:eastAsia="Wingdings" w:hAnsi="Wingdings" w:cs="Wingdings"/>
      </w:rPr>
    </w:lvl>
    <w:lvl w:ilvl="1" w:tplc="4BDA5A4A">
      <w:start w:val="1"/>
      <w:numFmt w:val="bullet"/>
      <w:lvlText w:val="o"/>
      <w:lvlJc w:val="left"/>
      <w:pPr>
        <w:tabs>
          <w:tab w:val="num" w:pos="1440"/>
        </w:tabs>
        <w:ind w:left="1440" w:hanging="360"/>
      </w:pPr>
      <w:rPr>
        <w:rFonts w:ascii="Courier New" w:hAnsi="Courier New"/>
      </w:rPr>
    </w:lvl>
    <w:lvl w:ilvl="2" w:tplc="44EA4604">
      <w:start w:val="1"/>
      <w:numFmt w:val="bullet"/>
      <w:lvlText w:val=""/>
      <w:lvlJc w:val="left"/>
      <w:pPr>
        <w:tabs>
          <w:tab w:val="num" w:pos="2160"/>
        </w:tabs>
        <w:ind w:left="2160" w:hanging="360"/>
      </w:pPr>
      <w:rPr>
        <w:rFonts w:ascii="Wingdings" w:hAnsi="Wingdings"/>
      </w:rPr>
    </w:lvl>
    <w:lvl w:ilvl="3" w:tplc="97344F4C">
      <w:start w:val="1"/>
      <w:numFmt w:val="bullet"/>
      <w:lvlText w:val=""/>
      <w:lvlJc w:val="left"/>
      <w:pPr>
        <w:tabs>
          <w:tab w:val="num" w:pos="2880"/>
        </w:tabs>
        <w:ind w:left="2880" w:hanging="360"/>
      </w:pPr>
      <w:rPr>
        <w:rFonts w:ascii="Symbol" w:hAnsi="Symbol"/>
      </w:rPr>
    </w:lvl>
    <w:lvl w:ilvl="4" w:tplc="7A907210">
      <w:start w:val="1"/>
      <w:numFmt w:val="bullet"/>
      <w:lvlText w:val="o"/>
      <w:lvlJc w:val="left"/>
      <w:pPr>
        <w:tabs>
          <w:tab w:val="num" w:pos="3600"/>
        </w:tabs>
        <w:ind w:left="3600" w:hanging="360"/>
      </w:pPr>
      <w:rPr>
        <w:rFonts w:ascii="Courier New" w:hAnsi="Courier New"/>
      </w:rPr>
    </w:lvl>
    <w:lvl w:ilvl="5" w:tplc="4E6046E6">
      <w:start w:val="1"/>
      <w:numFmt w:val="bullet"/>
      <w:lvlText w:val=""/>
      <w:lvlJc w:val="left"/>
      <w:pPr>
        <w:tabs>
          <w:tab w:val="num" w:pos="4320"/>
        </w:tabs>
        <w:ind w:left="4320" w:hanging="360"/>
      </w:pPr>
      <w:rPr>
        <w:rFonts w:ascii="Wingdings" w:hAnsi="Wingdings"/>
      </w:rPr>
    </w:lvl>
    <w:lvl w:ilvl="6" w:tplc="60F6295C">
      <w:start w:val="1"/>
      <w:numFmt w:val="bullet"/>
      <w:lvlText w:val=""/>
      <w:lvlJc w:val="left"/>
      <w:pPr>
        <w:tabs>
          <w:tab w:val="num" w:pos="5040"/>
        </w:tabs>
        <w:ind w:left="5040" w:hanging="360"/>
      </w:pPr>
      <w:rPr>
        <w:rFonts w:ascii="Symbol" w:hAnsi="Symbol"/>
      </w:rPr>
    </w:lvl>
    <w:lvl w:ilvl="7" w:tplc="1BD8731E">
      <w:start w:val="1"/>
      <w:numFmt w:val="bullet"/>
      <w:lvlText w:val="o"/>
      <w:lvlJc w:val="left"/>
      <w:pPr>
        <w:tabs>
          <w:tab w:val="num" w:pos="5760"/>
        </w:tabs>
        <w:ind w:left="5760" w:hanging="360"/>
      </w:pPr>
      <w:rPr>
        <w:rFonts w:ascii="Courier New" w:hAnsi="Courier New"/>
      </w:rPr>
    </w:lvl>
    <w:lvl w:ilvl="8" w:tplc="BE60E32C">
      <w:start w:val="1"/>
      <w:numFmt w:val="bullet"/>
      <w:lvlText w:val=""/>
      <w:lvlJc w:val="left"/>
      <w:pPr>
        <w:tabs>
          <w:tab w:val="num" w:pos="6480"/>
        </w:tabs>
        <w:ind w:left="6480" w:hanging="360"/>
      </w:pPr>
      <w:rPr>
        <w:rFonts w:ascii="Wingdings" w:hAnsi="Wingdings"/>
      </w:rPr>
    </w:lvl>
  </w:abstractNum>
  <w:abstractNum w:abstractNumId="1320" w15:restartNumberingAfterBreak="0">
    <w:nsid w:val="7A0F5B88"/>
    <w:multiLevelType w:val="hybridMultilevel"/>
    <w:tmpl w:val="7A0F5B88"/>
    <w:lvl w:ilvl="0" w:tplc="8C6696DA">
      <w:start w:val="1"/>
      <w:numFmt w:val="bullet"/>
      <w:lvlText w:val=""/>
      <w:lvlJc w:val="left"/>
      <w:pPr>
        <w:tabs>
          <w:tab w:val="num" w:pos="480"/>
        </w:tabs>
        <w:ind w:left="480" w:hanging="480"/>
      </w:pPr>
      <w:rPr>
        <w:rFonts w:ascii="Wingdings" w:eastAsia="Wingdings" w:hAnsi="Wingdings" w:cs="Wingdings"/>
      </w:rPr>
    </w:lvl>
    <w:lvl w:ilvl="1" w:tplc="A7D051CE">
      <w:start w:val="1"/>
      <w:numFmt w:val="bullet"/>
      <w:lvlText w:val="o"/>
      <w:lvlJc w:val="left"/>
      <w:pPr>
        <w:tabs>
          <w:tab w:val="num" w:pos="1440"/>
        </w:tabs>
        <w:ind w:left="1440" w:hanging="360"/>
      </w:pPr>
      <w:rPr>
        <w:rFonts w:ascii="Courier New" w:hAnsi="Courier New"/>
      </w:rPr>
    </w:lvl>
    <w:lvl w:ilvl="2" w:tplc="E15C2884">
      <w:start w:val="1"/>
      <w:numFmt w:val="bullet"/>
      <w:lvlText w:val=""/>
      <w:lvlJc w:val="left"/>
      <w:pPr>
        <w:tabs>
          <w:tab w:val="num" w:pos="2160"/>
        </w:tabs>
        <w:ind w:left="2160" w:hanging="360"/>
      </w:pPr>
      <w:rPr>
        <w:rFonts w:ascii="Wingdings" w:hAnsi="Wingdings"/>
      </w:rPr>
    </w:lvl>
    <w:lvl w:ilvl="3" w:tplc="AC8AB1DE">
      <w:start w:val="1"/>
      <w:numFmt w:val="bullet"/>
      <w:lvlText w:val=""/>
      <w:lvlJc w:val="left"/>
      <w:pPr>
        <w:tabs>
          <w:tab w:val="num" w:pos="2880"/>
        </w:tabs>
        <w:ind w:left="2880" w:hanging="360"/>
      </w:pPr>
      <w:rPr>
        <w:rFonts w:ascii="Symbol" w:hAnsi="Symbol"/>
      </w:rPr>
    </w:lvl>
    <w:lvl w:ilvl="4" w:tplc="0318F74A">
      <w:start w:val="1"/>
      <w:numFmt w:val="bullet"/>
      <w:lvlText w:val="o"/>
      <w:lvlJc w:val="left"/>
      <w:pPr>
        <w:tabs>
          <w:tab w:val="num" w:pos="3600"/>
        </w:tabs>
        <w:ind w:left="3600" w:hanging="360"/>
      </w:pPr>
      <w:rPr>
        <w:rFonts w:ascii="Courier New" w:hAnsi="Courier New"/>
      </w:rPr>
    </w:lvl>
    <w:lvl w:ilvl="5" w:tplc="7F9C1776">
      <w:start w:val="1"/>
      <w:numFmt w:val="bullet"/>
      <w:lvlText w:val=""/>
      <w:lvlJc w:val="left"/>
      <w:pPr>
        <w:tabs>
          <w:tab w:val="num" w:pos="4320"/>
        </w:tabs>
        <w:ind w:left="4320" w:hanging="360"/>
      </w:pPr>
      <w:rPr>
        <w:rFonts w:ascii="Wingdings" w:hAnsi="Wingdings"/>
      </w:rPr>
    </w:lvl>
    <w:lvl w:ilvl="6" w:tplc="81F88950">
      <w:start w:val="1"/>
      <w:numFmt w:val="bullet"/>
      <w:lvlText w:val=""/>
      <w:lvlJc w:val="left"/>
      <w:pPr>
        <w:tabs>
          <w:tab w:val="num" w:pos="5040"/>
        </w:tabs>
        <w:ind w:left="5040" w:hanging="360"/>
      </w:pPr>
      <w:rPr>
        <w:rFonts w:ascii="Symbol" w:hAnsi="Symbol"/>
      </w:rPr>
    </w:lvl>
    <w:lvl w:ilvl="7" w:tplc="5D34010A">
      <w:start w:val="1"/>
      <w:numFmt w:val="bullet"/>
      <w:lvlText w:val="o"/>
      <w:lvlJc w:val="left"/>
      <w:pPr>
        <w:tabs>
          <w:tab w:val="num" w:pos="5760"/>
        </w:tabs>
        <w:ind w:left="5760" w:hanging="360"/>
      </w:pPr>
      <w:rPr>
        <w:rFonts w:ascii="Courier New" w:hAnsi="Courier New"/>
      </w:rPr>
    </w:lvl>
    <w:lvl w:ilvl="8" w:tplc="356AA3FE">
      <w:start w:val="1"/>
      <w:numFmt w:val="bullet"/>
      <w:lvlText w:val=""/>
      <w:lvlJc w:val="left"/>
      <w:pPr>
        <w:tabs>
          <w:tab w:val="num" w:pos="6480"/>
        </w:tabs>
        <w:ind w:left="6480" w:hanging="360"/>
      </w:pPr>
      <w:rPr>
        <w:rFonts w:ascii="Wingdings" w:hAnsi="Wingdings"/>
      </w:rPr>
    </w:lvl>
  </w:abstractNum>
  <w:abstractNum w:abstractNumId="1321" w15:restartNumberingAfterBreak="0">
    <w:nsid w:val="7A0F5B89"/>
    <w:multiLevelType w:val="hybridMultilevel"/>
    <w:tmpl w:val="7A0F5B89"/>
    <w:lvl w:ilvl="0" w:tplc="FAC2ACEA">
      <w:start w:val="1"/>
      <w:numFmt w:val="bullet"/>
      <w:lvlText w:val=""/>
      <w:lvlJc w:val="left"/>
      <w:pPr>
        <w:tabs>
          <w:tab w:val="num" w:pos="480"/>
        </w:tabs>
        <w:ind w:left="480" w:hanging="480"/>
      </w:pPr>
      <w:rPr>
        <w:rFonts w:ascii="Wingdings" w:eastAsia="Wingdings" w:hAnsi="Wingdings" w:cs="Wingdings"/>
      </w:rPr>
    </w:lvl>
    <w:lvl w:ilvl="1" w:tplc="38928092">
      <w:start w:val="1"/>
      <w:numFmt w:val="bullet"/>
      <w:lvlText w:val="o"/>
      <w:lvlJc w:val="left"/>
      <w:pPr>
        <w:tabs>
          <w:tab w:val="num" w:pos="1440"/>
        </w:tabs>
        <w:ind w:left="1440" w:hanging="360"/>
      </w:pPr>
      <w:rPr>
        <w:rFonts w:ascii="Courier New" w:hAnsi="Courier New"/>
      </w:rPr>
    </w:lvl>
    <w:lvl w:ilvl="2" w:tplc="DABCE2C6">
      <w:start w:val="1"/>
      <w:numFmt w:val="bullet"/>
      <w:lvlText w:val=""/>
      <w:lvlJc w:val="left"/>
      <w:pPr>
        <w:tabs>
          <w:tab w:val="num" w:pos="2160"/>
        </w:tabs>
        <w:ind w:left="2160" w:hanging="360"/>
      </w:pPr>
      <w:rPr>
        <w:rFonts w:ascii="Wingdings" w:hAnsi="Wingdings"/>
      </w:rPr>
    </w:lvl>
    <w:lvl w:ilvl="3" w:tplc="5EDC807C">
      <w:start w:val="1"/>
      <w:numFmt w:val="bullet"/>
      <w:lvlText w:val=""/>
      <w:lvlJc w:val="left"/>
      <w:pPr>
        <w:tabs>
          <w:tab w:val="num" w:pos="2880"/>
        </w:tabs>
        <w:ind w:left="2880" w:hanging="360"/>
      </w:pPr>
      <w:rPr>
        <w:rFonts w:ascii="Symbol" w:hAnsi="Symbol"/>
      </w:rPr>
    </w:lvl>
    <w:lvl w:ilvl="4" w:tplc="ACBE66D0">
      <w:start w:val="1"/>
      <w:numFmt w:val="bullet"/>
      <w:lvlText w:val="o"/>
      <w:lvlJc w:val="left"/>
      <w:pPr>
        <w:tabs>
          <w:tab w:val="num" w:pos="3600"/>
        </w:tabs>
        <w:ind w:left="3600" w:hanging="360"/>
      </w:pPr>
      <w:rPr>
        <w:rFonts w:ascii="Courier New" w:hAnsi="Courier New"/>
      </w:rPr>
    </w:lvl>
    <w:lvl w:ilvl="5" w:tplc="AA16B2E4">
      <w:start w:val="1"/>
      <w:numFmt w:val="bullet"/>
      <w:lvlText w:val=""/>
      <w:lvlJc w:val="left"/>
      <w:pPr>
        <w:tabs>
          <w:tab w:val="num" w:pos="4320"/>
        </w:tabs>
        <w:ind w:left="4320" w:hanging="360"/>
      </w:pPr>
      <w:rPr>
        <w:rFonts w:ascii="Wingdings" w:hAnsi="Wingdings"/>
      </w:rPr>
    </w:lvl>
    <w:lvl w:ilvl="6" w:tplc="7E2E5068">
      <w:start w:val="1"/>
      <w:numFmt w:val="bullet"/>
      <w:lvlText w:val=""/>
      <w:lvlJc w:val="left"/>
      <w:pPr>
        <w:tabs>
          <w:tab w:val="num" w:pos="5040"/>
        </w:tabs>
        <w:ind w:left="5040" w:hanging="360"/>
      </w:pPr>
      <w:rPr>
        <w:rFonts w:ascii="Symbol" w:hAnsi="Symbol"/>
      </w:rPr>
    </w:lvl>
    <w:lvl w:ilvl="7" w:tplc="F650E978">
      <w:start w:val="1"/>
      <w:numFmt w:val="bullet"/>
      <w:lvlText w:val="o"/>
      <w:lvlJc w:val="left"/>
      <w:pPr>
        <w:tabs>
          <w:tab w:val="num" w:pos="5760"/>
        </w:tabs>
        <w:ind w:left="5760" w:hanging="360"/>
      </w:pPr>
      <w:rPr>
        <w:rFonts w:ascii="Courier New" w:hAnsi="Courier New"/>
      </w:rPr>
    </w:lvl>
    <w:lvl w:ilvl="8" w:tplc="46A244B4">
      <w:start w:val="1"/>
      <w:numFmt w:val="bullet"/>
      <w:lvlText w:val=""/>
      <w:lvlJc w:val="left"/>
      <w:pPr>
        <w:tabs>
          <w:tab w:val="num" w:pos="6480"/>
        </w:tabs>
        <w:ind w:left="6480" w:hanging="360"/>
      </w:pPr>
      <w:rPr>
        <w:rFonts w:ascii="Wingdings" w:hAnsi="Wingdings"/>
      </w:rPr>
    </w:lvl>
  </w:abstractNum>
  <w:abstractNum w:abstractNumId="1322" w15:restartNumberingAfterBreak="0">
    <w:nsid w:val="7A0F5B8A"/>
    <w:multiLevelType w:val="hybridMultilevel"/>
    <w:tmpl w:val="7A0F5B8A"/>
    <w:lvl w:ilvl="0" w:tplc="80C2FE2E">
      <w:start w:val="1"/>
      <w:numFmt w:val="bullet"/>
      <w:lvlText w:val=""/>
      <w:lvlJc w:val="left"/>
      <w:pPr>
        <w:tabs>
          <w:tab w:val="num" w:pos="480"/>
        </w:tabs>
        <w:ind w:left="480" w:hanging="480"/>
      </w:pPr>
      <w:rPr>
        <w:rFonts w:ascii="Wingdings" w:eastAsia="Wingdings" w:hAnsi="Wingdings" w:cs="Wingdings"/>
      </w:rPr>
    </w:lvl>
    <w:lvl w:ilvl="1" w:tplc="E98EA79E">
      <w:start w:val="1"/>
      <w:numFmt w:val="bullet"/>
      <w:lvlText w:val="o"/>
      <w:lvlJc w:val="left"/>
      <w:pPr>
        <w:tabs>
          <w:tab w:val="num" w:pos="1440"/>
        </w:tabs>
        <w:ind w:left="1440" w:hanging="360"/>
      </w:pPr>
      <w:rPr>
        <w:rFonts w:ascii="Courier New" w:hAnsi="Courier New"/>
      </w:rPr>
    </w:lvl>
    <w:lvl w:ilvl="2" w:tplc="FA02BF06">
      <w:start w:val="1"/>
      <w:numFmt w:val="bullet"/>
      <w:lvlText w:val=""/>
      <w:lvlJc w:val="left"/>
      <w:pPr>
        <w:tabs>
          <w:tab w:val="num" w:pos="2160"/>
        </w:tabs>
        <w:ind w:left="2160" w:hanging="360"/>
      </w:pPr>
      <w:rPr>
        <w:rFonts w:ascii="Wingdings" w:hAnsi="Wingdings"/>
      </w:rPr>
    </w:lvl>
    <w:lvl w:ilvl="3" w:tplc="E3302E10">
      <w:start w:val="1"/>
      <w:numFmt w:val="bullet"/>
      <w:lvlText w:val=""/>
      <w:lvlJc w:val="left"/>
      <w:pPr>
        <w:tabs>
          <w:tab w:val="num" w:pos="2880"/>
        </w:tabs>
        <w:ind w:left="2880" w:hanging="360"/>
      </w:pPr>
      <w:rPr>
        <w:rFonts w:ascii="Symbol" w:hAnsi="Symbol"/>
      </w:rPr>
    </w:lvl>
    <w:lvl w:ilvl="4" w:tplc="8EF6F304">
      <w:start w:val="1"/>
      <w:numFmt w:val="bullet"/>
      <w:lvlText w:val="o"/>
      <w:lvlJc w:val="left"/>
      <w:pPr>
        <w:tabs>
          <w:tab w:val="num" w:pos="3600"/>
        </w:tabs>
        <w:ind w:left="3600" w:hanging="360"/>
      </w:pPr>
      <w:rPr>
        <w:rFonts w:ascii="Courier New" w:hAnsi="Courier New"/>
      </w:rPr>
    </w:lvl>
    <w:lvl w:ilvl="5" w:tplc="8C003E48">
      <w:start w:val="1"/>
      <w:numFmt w:val="bullet"/>
      <w:lvlText w:val=""/>
      <w:lvlJc w:val="left"/>
      <w:pPr>
        <w:tabs>
          <w:tab w:val="num" w:pos="4320"/>
        </w:tabs>
        <w:ind w:left="4320" w:hanging="360"/>
      </w:pPr>
      <w:rPr>
        <w:rFonts w:ascii="Wingdings" w:hAnsi="Wingdings"/>
      </w:rPr>
    </w:lvl>
    <w:lvl w:ilvl="6" w:tplc="D19010D0">
      <w:start w:val="1"/>
      <w:numFmt w:val="bullet"/>
      <w:lvlText w:val=""/>
      <w:lvlJc w:val="left"/>
      <w:pPr>
        <w:tabs>
          <w:tab w:val="num" w:pos="5040"/>
        </w:tabs>
        <w:ind w:left="5040" w:hanging="360"/>
      </w:pPr>
      <w:rPr>
        <w:rFonts w:ascii="Symbol" w:hAnsi="Symbol"/>
      </w:rPr>
    </w:lvl>
    <w:lvl w:ilvl="7" w:tplc="39F24ACC">
      <w:start w:val="1"/>
      <w:numFmt w:val="bullet"/>
      <w:lvlText w:val="o"/>
      <w:lvlJc w:val="left"/>
      <w:pPr>
        <w:tabs>
          <w:tab w:val="num" w:pos="5760"/>
        </w:tabs>
        <w:ind w:left="5760" w:hanging="360"/>
      </w:pPr>
      <w:rPr>
        <w:rFonts w:ascii="Courier New" w:hAnsi="Courier New"/>
      </w:rPr>
    </w:lvl>
    <w:lvl w:ilvl="8" w:tplc="D500F7D4">
      <w:start w:val="1"/>
      <w:numFmt w:val="bullet"/>
      <w:lvlText w:val=""/>
      <w:lvlJc w:val="left"/>
      <w:pPr>
        <w:tabs>
          <w:tab w:val="num" w:pos="6480"/>
        </w:tabs>
        <w:ind w:left="6480" w:hanging="360"/>
      </w:pPr>
      <w:rPr>
        <w:rFonts w:ascii="Wingdings" w:hAnsi="Wingdings"/>
      </w:rPr>
    </w:lvl>
  </w:abstractNum>
  <w:abstractNum w:abstractNumId="1323" w15:restartNumberingAfterBreak="0">
    <w:nsid w:val="7A0F5B8B"/>
    <w:multiLevelType w:val="hybridMultilevel"/>
    <w:tmpl w:val="7A0F5B8B"/>
    <w:lvl w:ilvl="0" w:tplc="ECD06C90">
      <w:start w:val="1"/>
      <w:numFmt w:val="bullet"/>
      <w:lvlText w:val=""/>
      <w:lvlJc w:val="left"/>
      <w:pPr>
        <w:tabs>
          <w:tab w:val="num" w:pos="480"/>
        </w:tabs>
        <w:ind w:left="480" w:hanging="480"/>
      </w:pPr>
      <w:rPr>
        <w:rFonts w:ascii="Wingdings" w:eastAsia="Wingdings" w:hAnsi="Wingdings" w:cs="Wingdings"/>
      </w:rPr>
    </w:lvl>
    <w:lvl w:ilvl="1" w:tplc="69020368">
      <w:start w:val="1"/>
      <w:numFmt w:val="bullet"/>
      <w:lvlText w:val="o"/>
      <w:lvlJc w:val="left"/>
      <w:pPr>
        <w:tabs>
          <w:tab w:val="num" w:pos="1440"/>
        </w:tabs>
        <w:ind w:left="1440" w:hanging="360"/>
      </w:pPr>
      <w:rPr>
        <w:rFonts w:ascii="Courier New" w:hAnsi="Courier New"/>
      </w:rPr>
    </w:lvl>
    <w:lvl w:ilvl="2" w:tplc="2EF85BF0">
      <w:start w:val="1"/>
      <w:numFmt w:val="bullet"/>
      <w:lvlText w:val=""/>
      <w:lvlJc w:val="left"/>
      <w:pPr>
        <w:tabs>
          <w:tab w:val="num" w:pos="2160"/>
        </w:tabs>
        <w:ind w:left="2160" w:hanging="360"/>
      </w:pPr>
      <w:rPr>
        <w:rFonts w:ascii="Wingdings" w:hAnsi="Wingdings"/>
      </w:rPr>
    </w:lvl>
    <w:lvl w:ilvl="3" w:tplc="7B9EEE02">
      <w:start w:val="1"/>
      <w:numFmt w:val="bullet"/>
      <w:lvlText w:val=""/>
      <w:lvlJc w:val="left"/>
      <w:pPr>
        <w:tabs>
          <w:tab w:val="num" w:pos="2880"/>
        </w:tabs>
        <w:ind w:left="2880" w:hanging="360"/>
      </w:pPr>
      <w:rPr>
        <w:rFonts w:ascii="Symbol" w:hAnsi="Symbol"/>
      </w:rPr>
    </w:lvl>
    <w:lvl w:ilvl="4" w:tplc="599633DC">
      <w:start w:val="1"/>
      <w:numFmt w:val="bullet"/>
      <w:lvlText w:val="o"/>
      <w:lvlJc w:val="left"/>
      <w:pPr>
        <w:tabs>
          <w:tab w:val="num" w:pos="3600"/>
        </w:tabs>
        <w:ind w:left="3600" w:hanging="360"/>
      </w:pPr>
      <w:rPr>
        <w:rFonts w:ascii="Courier New" w:hAnsi="Courier New"/>
      </w:rPr>
    </w:lvl>
    <w:lvl w:ilvl="5" w:tplc="DB000B3E">
      <w:start w:val="1"/>
      <w:numFmt w:val="bullet"/>
      <w:lvlText w:val=""/>
      <w:lvlJc w:val="left"/>
      <w:pPr>
        <w:tabs>
          <w:tab w:val="num" w:pos="4320"/>
        </w:tabs>
        <w:ind w:left="4320" w:hanging="360"/>
      </w:pPr>
      <w:rPr>
        <w:rFonts w:ascii="Wingdings" w:hAnsi="Wingdings"/>
      </w:rPr>
    </w:lvl>
    <w:lvl w:ilvl="6" w:tplc="870C43F2">
      <w:start w:val="1"/>
      <w:numFmt w:val="bullet"/>
      <w:lvlText w:val=""/>
      <w:lvlJc w:val="left"/>
      <w:pPr>
        <w:tabs>
          <w:tab w:val="num" w:pos="5040"/>
        </w:tabs>
        <w:ind w:left="5040" w:hanging="360"/>
      </w:pPr>
      <w:rPr>
        <w:rFonts w:ascii="Symbol" w:hAnsi="Symbol"/>
      </w:rPr>
    </w:lvl>
    <w:lvl w:ilvl="7" w:tplc="F2E4A1F4">
      <w:start w:val="1"/>
      <w:numFmt w:val="bullet"/>
      <w:lvlText w:val="o"/>
      <w:lvlJc w:val="left"/>
      <w:pPr>
        <w:tabs>
          <w:tab w:val="num" w:pos="5760"/>
        </w:tabs>
        <w:ind w:left="5760" w:hanging="360"/>
      </w:pPr>
      <w:rPr>
        <w:rFonts w:ascii="Courier New" w:hAnsi="Courier New"/>
      </w:rPr>
    </w:lvl>
    <w:lvl w:ilvl="8" w:tplc="A2D40DB4">
      <w:start w:val="1"/>
      <w:numFmt w:val="bullet"/>
      <w:lvlText w:val=""/>
      <w:lvlJc w:val="left"/>
      <w:pPr>
        <w:tabs>
          <w:tab w:val="num" w:pos="6480"/>
        </w:tabs>
        <w:ind w:left="6480" w:hanging="360"/>
      </w:pPr>
      <w:rPr>
        <w:rFonts w:ascii="Wingdings" w:hAnsi="Wingdings"/>
      </w:rPr>
    </w:lvl>
  </w:abstractNum>
  <w:abstractNum w:abstractNumId="1324" w15:restartNumberingAfterBreak="0">
    <w:nsid w:val="7A0F5B8C"/>
    <w:multiLevelType w:val="hybridMultilevel"/>
    <w:tmpl w:val="7A0F5B8C"/>
    <w:lvl w:ilvl="0" w:tplc="8196D902">
      <w:start w:val="1"/>
      <w:numFmt w:val="bullet"/>
      <w:lvlText w:val=""/>
      <w:lvlJc w:val="left"/>
      <w:pPr>
        <w:tabs>
          <w:tab w:val="num" w:pos="480"/>
        </w:tabs>
        <w:ind w:left="480" w:hanging="480"/>
      </w:pPr>
      <w:rPr>
        <w:rFonts w:ascii="Wingdings" w:eastAsia="Wingdings" w:hAnsi="Wingdings" w:cs="Wingdings"/>
      </w:rPr>
    </w:lvl>
    <w:lvl w:ilvl="1" w:tplc="B6EC252C">
      <w:start w:val="1"/>
      <w:numFmt w:val="bullet"/>
      <w:lvlText w:val="o"/>
      <w:lvlJc w:val="left"/>
      <w:pPr>
        <w:tabs>
          <w:tab w:val="num" w:pos="1440"/>
        </w:tabs>
        <w:ind w:left="1440" w:hanging="360"/>
      </w:pPr>
      <w:rPr>
        <w:rFonts w:ascii="Courier New" w:hAnsi="Courier New"/>
      </w:rPr>
    </w:lvl>
    <w:lvl w:ilvl="2" w:tplc="91CE05B0">
      <w:start w:val="1"/>
      <w:numFmt w:val="bullet"/>
      <w:lvlText w:val=""/>
      <w:lvlJc w:val="left"/>
      <w:pPr>
        <w:tabs>
          <w:tab w:val="num" w:pos="2160"/>
        </w:tabs>
        <w:ind w:left="2160" w:hanging="360"/>
      </w:pPr>
      <w:rPr>
        <w:rFonts w:ascii="Wingdings" w:hAnsi="Wingdings"/>
      </w:rPr>
    </w:lvl>
    <w:lvl w:ilvl="3" w:tplc="AA3077DA">
      <w:start w:val="1"/>
      <w:numFmt w:val="bullet"/>
      <w:lvlText w:val=""/>
      <w:lvlJc w:val="left"/>
      <w:pPr>
        <w:tabs>
          <w:tab w:val="num" w:pos="2880"/>
        </w:tabs>
        <w:ind w:left="2880" w:hanging="360"/>
      </w:pPr>
      <w:rPr>
        <w:rFonts w:ascii="Symbol" w:hAnsi="Symbol"/>
      </w:rPr>
    </w:lvl>
    <w:lvl w:ilvl="4" w:tplc="7FC04BFE">
      <w:start w:val="1"/>
      <w:numFmt w:val="bullet"/>
      <w:lvlText w:val="o"/>
      <w:lvlJc w:val="left"/>
      <w:pPr>
        <w:tabs>
          <w:tab w:val="num" w:pos="3600"/>
        </w:tabs>
        <w:ind w:left="3600" w:hanging="360"/>
      </w:pPr>
      <w:rPr>
        <w:rFonts w:ascii="Courier New" w:hAnsi="Courier New"/>
      </w:rPr>
    </w:lvl>
    <w:lvl w:ilvl="5" w:tplc="A620BEF8">
      <w:start w:val="1"/>
      <w:numFmt w:val="bullet"/>
      <w:lvlText w:val=""/>
      <w:lvlJc w:val="left"/>
      <w:pPr>
        <w:tabs>
          <w:tab w:val="num" w:pos="4320"/>
        </w:tabs>
        <w:ind w:left="4320" w:hanging="360"/>
      </w:pPr>
      <w:rPr>
        <w:rFonts w:ascii="Wingdings" w:hAnsi="Wingdings"/>
      </w:rPr>
    </w:lvl>
    <w:lvl w:ilvl="6" w:tplc="C52A6AE6">
      <w:start w:val="1"/>
      <w:numFmt w:val="bullet"/>
      <w:lvlText w:val=""/>
      <w:lvlJc w:val="left"/>
      <w:pPr>
        <w:tabs>
          <w:tab w:val="num" w:pos="5040"/>
        </w:tabs>
        <w:ind w:left="5040" w:hanging="360"/>
      </w:pPr>
      <w:rPr>
        <w:rFonts w:ascii="Symbol" w:hAnsi="Symbol"/>
      </w:rPr>
    </w:lvl>
    <w:lvl w:ilvl="7" w:tplc="63367486">
      <w:start w:val="1"/>
      <w:numFmt w:val="bullet"/>
      <w:lvlText w:val="o"/>
      <w:lvlJc w:val="left"/>
      <w:pPr>
        <w:tabs>
          <w:tab w:val="num" w:pos="5760"/>
        </w:tabs>
        <w:ind w:left="5760" w:hanging="360"/>
      </w:pPr>
      <w:rPr>
        <w:rFonts w:ascii="Courier New" w:hAnsi="Courier New"/>
      </w:rPr>
    </w:lvl>
    <w:lvl w:ilvl="8" w:tplc="A40CCA2E">
      <w:start w:val="1"/>
      <w:numFmt w:val="bullet"/>
      <w:lvlText w:val=""/>
      <w:lvlJc w:val="left"/>
      <w:pPr>
        <w:tabs>
          <w:tab w:val="num" w:pos="6480"/>
        </w:tabs>
        <w:ind w:left="6480" w:hanging="360"/>
      </w:pPr>
      <w:rPr>
        <w:rFonts w:ascii="Wingdings" w:hAnsi="Wingdings"/>
      </w:rPr>
    </w:lvl>
  </w:abstractNum>
  <w:abstractNum w:abstractNumId="1325" w15:restartNumberingAfterBreak="0">
    <w:nsid w:val="7A0F5B8D"/>
    <w:multiLevelType w:val="hybridMultilevel"/>
    <w:tmpl w:val="7A0F5B8D"/>
    <w:lvl w:ilvl="0" w:tplc="A506812E">
      <w:start w:val="1"/>
      <w:numFmt w:val="bullet"/>
      <w:lvlText w:val=""/>
      <w:lvlJc w:val="left"/>
      <w:pPr>
        <w:tabs>
          <w:tab w:val="num" w:pos="480"/>
        </w:tabs>
        <w:ind w:left="480" w:hanging="480"/>
      </w:pPr>
      <w:rPr>
        <w:rFonts w:ascii="Wingdings" w:eastAsia="Wingdings" w:hAnsi="Wingdings" w:cs="Wingdings"/>
      </w:rPr>
    </w:lvl>
    <w:lvl w:ilvl="1" w:tplc="605415CE">
      <w:start w:val="1"/>
      <w:numFmt w:val="bullet"/>
      <w:lvlText w:val="o"/>
      <w:lvlJc w:val="left"/>
      <w:pPr>
        <w:tabs>
          <w:tab w:val="num" w:pos="1440"/>
        </w:tabs>
        <w:ind w:left="1440" w:hanging="360"/>
      </w:pPr>
      <w:rPr>
        <w:rFonts w:ascii="Courier New" w:hAnsi="Courier New"/>
      </w:rPr>
    </w:lvl>
    <w:lvl w:ilvl="2" w:tplc="EFF2C09E">
      <w:start w:val="1"/>
      <w:numFmt w:val="bullet"/>
      <w:lvlText w:val=""/>
      <w:lvlJc w:val="left"/>
      <w:pPr>
        <w:tabs>
          <w:tab w:val="num" w:pos="2160"/>
        </w:tabs>
        <w:ind w:left="2160" w:hanging="360"/>
      </w:pPr>
      <w:rPr>
        <w:rFonts w:ascii="Wingdings" w:hAnsi="Wingdings"/>
      </w:rPr>
    </w:lvl>
    <w:lvl w:ilvl="3" w:tplc="F9921BEC">
      <w:start w:val="1"/>
      <w:numFmt w:val="bullet"/>
      <w:lvlText w:val=""/>
      <w:lvlJc w:val="left"/>
      <w:pPr>
        <w:tabs>
          <w:tab w:val="num" w:pos="2880"/>
        </w:tabs>
        <w:ind w:left="2880" w:hanging="360"/>
      </w:pPr>
      <w:rPr>
        <w:rFonts w:ascii="Symbol" w:hAnsi="Symbol"/>
      </w:rPr>
    </w:lvl>
    <w:lvl w:ilvl="4" w:tplc="7CC4D5FC">
      <w:start w:val="1"/>
      <w:numFmt w:val="bullet"/>
      <w:lvlText w:val="o"/>
      <w:lvlJc w:val="left"/>
      <w:pPr>
        <w:tabs>
          <w:tab w:val="num" w:pos="3600"/>
        </w:tabs>
        <w:ind w:left="3600" w:hanging="360"/>
      </w:pPr>
      <w:rPr>
        <w:rFonts w:ascii="Courier New" w:hAnsi="Courier New"/>
      </w:rPr>
    </w:lvl>
    <w:lvl w:ilvl="5" w:tplc="9BCC8186">
      <w:start w:val="1"/>
      <w:numFmt w:val="bullet"/>
      <w:lvlText w:val=""/>
      <w:lvlJc w:val="left"/>
      <w:pPr>
        <w:tabs>
          <w:tab w:val="num" w:pos="4320"/>
        </w:tabs>
        <w:ind w:left="4320" w:hanging="360"/>
      </w:pPr>
      <w:rPr>
        <w:rFonts w:ascii="Wingdings" w:hAnsi="Wingdings"/>
      </w:rPr>
    </w:lvl>
    <w:lvl w:ilvl="6" w:tplc="6C9050EC">
      <w:start w:val="1"/>
      <w:numFmt w:val="bullet"/>
      <w:lvlText w:val=""/>
      <w:lvlJc w:val="left"/>
      <w:pPr>
        <w:tabs>
          <w:tab w:val="num" w:pos="5040"/>
        </w:tabs>
        <w:ind w:left="5040" w:hanging="360"/>
      </w:pPr>
      <w:rPr>
        <w:rFonts w:ascii="Symbol" w:hAnsi="Symbol"/>
      </w:rPr>
    </w:lvl>
    <w:lvl w:ilvl="7" w:tplc="FBF81A46">
      <w:start w:val="1"/>
      <w:numFmt w:val="bullet"/>
      <w:lvlText w:val="o"/>
      <w:lvlJc w:val="left"/>
      <w:pPr>
        <w:tabs>
          <w:tab w:val="num" w:pos="5760"/>
        </w:tabs>
        <w:ind w:left="5760" w:hanging="360"/>
      </w:pPr>
      <w:rPr>
        <w:rFonts w:ascii="Courier New" w:hAnsi="Courier New"/>
      </w:rPr>
    </w:lvl>
    <w:lvl w:ilvl="8" w:tplc="31807894">
      <w:start w:val="1"/>
      <w:numFmt w:val="bullet"/>
      <w:lvlText w:val=""/>
      <w:lvlJc w:val="left"/>
      <w:pPr>
        <w:tabs>
          <w:tab w:val="num" w:pos="6480"/>
        </w:tabs>
        <w:ind w:left="6480" w:hanging="360"/>
      </w:pPr>
      <w:rPr>
        <w:rFonts w:ascii="Wingdings" w:hAnsi="Wingdings"/>
      </w:rPr>
    </w:lvl>
  </w:abstractNum>
  <w:abstractNum w:abstractNumId="1326" w15:restartNumberingAfterBreak="0">
    <w:nsid w:val="7A0F5B8E"/>
    <w:multiLevelType w:val="hybridMultilevel"/>
    <w:tmpl w:val="7A0F5B8E"/>
    <w:lvl w:ilvl="0" w:tplc="AAFE4384">
      <w:start w:val="1"/>
      <w:numFmt w:val="bullet"/>
      <w:lvlText w:val=""/>
      <w:lvlJc w:val="left"/>
      <w:pPr>
        <w:tabs>
          <w:tab w:val="num" w:pos="480"/>
        </w:tabs>
        <w:ind w:left="480" w:hanging="480"/>
      </w:pPr>
      <w:rPr>
        <w:rFonts w:ascii="Wingdings" w:eastAsia="Wingdings" w:hAnsi="Wingdings" w:cs="Wingdings"/>
      </w:rPr>
    </w:lvl>
    <w:lvl w:ilvl="1" w:tplc="A252B71A">
      <w:start w:val="1"/>
      <w:numFmt w:val="bullet"/>
      <w:lvlText w:val="o"/>
      <w:lvlJc w:val="left"/>
      <w:pPr>
        <w:tabs>
          <w:tab w:val="num" w:pos="1440"/>
        </w:tabs>
        <w:ind w:left="1440" w:hanging="360"/>
      </w:pPr>
      <w:rPr>
        <w:rFonts w:ascii="Courier New" w:hAnsi="Courier New"/>
      </w:rPr>
    </w:lvl>
    <w:lvl w:ilvl="2" w:tplc="16D67F84">
      <w:start w:val="1"/>
      <w:numFmt w:val="bullet"/>
      <w:lvlText w:val=""/>
      <w:lvlJc w:val="left"/>
      <w:pPr>
        <w:tabs>
          <w:tab w:val="num" w:pos="2160"/>
        </w:tabs>
        <w:ind w:left="2160" w:hanging="360"/>
      </w:pPr>
      <w:rPr>
        <w:rFonts w:ascii="Wingdings" w:hAnsi="Wingdings"/>
      </w:rPr>
    </w:lvl>
    <w:lvl w:ilvl="3" w:tplc="5A501736">
      <w:start w:val="1"/>
      <w:numFmt w:val="bullet"/>
      <w:lvlText w:val=""/>
      <w:lvlJc w:val="left"/>
      <w:pPr>
        <w:tabs>
          <w:tab w:val="num" w:pos="2880"/>
        </w:tabs>
        <w:ind w:left="2880" w:hanging="360"/>
      </w:pPr>
      <w:rPr>
        <w:rFonts w:ascii="Symbol" w:hAnsi="Symbol"/>
      </w:rPr>
    </w:lvl>
    <w:lvl w:ilvl="4" w:tplc="C8BA33F2">
      <w:start w:val="1"/>
      <w:numFmt w:val="bullet"/>
      <w:lvlText w:val="o"/>
      <w:lvlJc w:val="left"/>
      <w:pPr>
        <w:tabs>
          <w:tab w:val="num" w:pos="3600"/>
        </w:tabs>
        <w:ind w:left="3600" w:hanging="360"/>
      </w:pPr>
      <w:rPr>
        <w:rFonts w:ascii="Courier New" w:hAnsi="Courier New"/>
      </w:rPr>
    </w:lvl>
    <w:lvl w:ilvl="5" w:tplc="5184BE32">
      <w:start w:val="1"/>
      <w:numFmt w:val="bullet"/>
      <w:lvlText w:val=""/>
      <w:lvlJc w:val="left"/>
      <w:pPr>
        <w:tabs>
          <w:tab w:val="num" w:pos="4320"/>
        </w:tabs>
        <w:ind w:left="4320" w:hanging="360"/>
      </w:pPr>
      <w:rPr>
        <w:rFonts w:ascii="Wingdings" w:hAnsi="Wingdings"/>
      </w:rPr>
    </w:lvl>
    <w:lvl w:ilvl="6" w:tplc="20D25906">
      <w:start w:val="1"/>
      <w:numFmt w:val="bullet"/>
      <w:lvlText w:val=""/>
      <w:lvlJc w:val="left"/>
      <w:pPr>
        <w:tabs>
          <w:tab w:val="num" w:pos="5040"/>
        </w:tabs>
        <w:ind w:left="5040" w:hanging="360"/>
      </w:pPr>
      <w:rPr>
        <w:rFonts w:ascii="Symbol" w:hAnsi="Symbol"/>
      </w:rPr>
    </w:lvl>
    <w:lvl w:ilvl="7" w:tplc="CFE04982">
      <w:start w:val="1"/>
      <w:numFmt w:val="bullet"/>
      <w:lvlText w:val="o"/>
      <w:lvlJc w:val="left"/>
      <w:pPr>
        <w:tabs>
          <w:tab w:val="num" w:pos="5760"/>
        </w:tabs>
        <w:ind w:left="5760" w:hanging="360"/>
      </w:pPr>
      <w:rPr>
        <w:rFonts w:ascii="Courier New" w:hAnsi="Courier New"/>
      </w:rPr>
    </w:lvl>
    <w:lvl w:ilvl="8" w:tplc="94F85924">
      <w:start w:val="1"/>
      <w:numFmt w:val="bullet"/>
      <w:lvlText w:val=""/>
      <w:lvlJc w:val="left"/>
      <w:pPr>
        <w:tabs>
          <w:tab w:val="num" w:pos="6480"/>
        </w:tabs>
        <w:ind w:left="6480" w:hanging="360"/>
      </w:pPr>
      <w:rPr>
        <w:rFonts w:ascii="Wingdings" w:hAnsi="Wingdings"/>
      </w:rPr>
    </w:lvl>
  </w:abstractNum>
  <w:abstractNum w:abstractNumId="1327" w15:restartNumberingAfterBreak="0">
    <w:nsid w:val="7A0F5B8F"/>
    <w:multiLevelType w:val="hybridMultilevel"/>
    <w:tmpl w:val="7A0F5B8F"/>
    <w:lvl w:ilvl="0" w:tplc="3CE8E3F6">
      <w:start w:val="1"/>
      <w:numFmt w:val="bullet"/>
      <w:lvlText w:val=""/>
      <w:lvlJc w:val="left"/>
      <w:pPr>
        <w:tabs>
          <w:tab w:val="num" w:pos="480"/>
        </w:tabs>
        <w:ind w:left="480" w:hanging="480"/>
      </w:pPr>
      <w:rPr>
        <w:rFonts w:ascii="Wingdings" w:eastAsia="Wingdings" w:hAnsi="Wingdings" w:cs="Wingdings"/>
      </w:rPr>
    </w:lvl>
    <w:lvl w:ilvl="1" w:tplc="02D4DE50">
      <w:start w:val="1"/>
      <w:numFmt w:val="bullet"/>
      <w:lvlText w:val="o"/>
      <w:lvlJc w:val="left"/>
      <w:pPr>
        <w:tabs>
          <w:tab w:val="num" w:pos="1440"/>
        </w:tabs>
        <w:ind w:left="1440" w:hanging="360"/>
      </w:pPr>
      <w:rPr>
        <w:rFonts w:ascii="Courier New" w:hAnsi="Courier New"/>
      </w:rPr>
    </w:lvl>
    <w:lvl w:ilvl="2" w:tplc="1C7657FA">
      <w:start w:val="1"/>
      <w:numFmt w:val="bullet"/>
      <w:lvlText w:val=""/>
      <w:lvlJc w:val="left"/>
      <w:pPr>
        <w:tabs>
          <w:tab w:val="num" w:pos="2160"/>
        </w:tabs>
        <w:ind w:left="2160" w:hanging="360"/>
      </w:pPr>
      <w:rPr>
        <w:rFonts w:ascii="Wingdings" w:hAnsi="Wingdings"/>
      </w:rPr>
    </w:lvl>
    <w:lvl w:ilvl="3" w:tplc="91B66CD6">
      <w:start w:val="1"/>
      <w:numFmt w:val="bullet"/>
      <w:lvlText w:val=""/>
      <w:lvlJc w:val="left"/>
      <w:pPr>
        <w:tabs>
          <w:tab w:val="num" w:pos="2880"/>
        </w:tabs>
        <w:ind w:left="2880" w:hanging="360"/>
      </w:pPr>
      <w:rPr>
        <w:rFonts w:ascii="Symbol" w:hAnsi="Symbol"/>
      </w:rPr>
    </w:lvl>
    <w:lvl w:ilvl="4" w:tplc="DF34691E">
      <w:start w:val="1"/>
      <w:numFmt w:val="bullet"/>
      <w:lvlText w:val="o"/>
      <w:lvlJc w:val="left"/>
      <w:pPr>
        <w:tabs>
          <w:tab w:val="num" w:pos="3600"/>
        </w:tabs>
        <w:ind w:left="3600" w:hanging="360"/>
      </w:pPr>
      <w:rPr>
        <w:rFonts w:ascii="Courier New" w:hAnsi="Courier New"/>
      </w:rPr>
    </w:lvl>
    <w:lvl w:ilvl="5" w:tplc="FA80B13C">
      <w:start w:val="1"/>
      <w:numFmt w:val="bullet"/>
      <w:lvlText w:val=""/>
      <w:lvlJc w:val="left"/>
      <w:pPr>
        <w:tabs>
          <w:tab w:val="num" w:pos="4320"/>
        </w:tabs>
        <w:ind w:left="4320" w:hanging="360"/>
      </w:pPr>
      <w:rPr>
        <w:rFonts w:ascii="Wingdings" w:hAnsi="Wingdings"/>
      </w:rPr>
    </w:lvl>
    <w:lvl w:ilvl="6" w:tplc="DDFE1176">
      <w:start w:val="1"/>
      <w:numFmt w:val="bullet"/>
      <w:lvlText w:val=""/>
      <w:lvlJc w:val="left"/>
      <w:pPr>
        <w:tabs>
          <w:tab w:val="num" w:pos="5040"/>
        </w:tabs>
        <w:ind w:left="5040" w:hanging="360"/>
      </w:pPr>
      <w:rPr>
        <w:rFonts w:ascii="Symbol" w:hAnsi="Symbol"/>
      </w:rPr>
    </w:lvl>
    <w:lvl w:ilvl="7" w:tplc="49B03C90">
      <w:start w:val="1"/>
      <w:numFmt w:val="bullet"/>
      <w:lvlText w:val="o"/>
      <w:lvlJc w:val="left"/>
      <w:pPr>
        <w:tabs>
          <w:tab w:val="num" w:pos="5760"/>
        </w:tabs>
        <w:ind w:left="5760" w:hanging="360"/>
      </w:pPr>
      <w:rPr>
        <w:rFonts w:ascii="Courier New" w:hAnsi="Courier New"/>
      </w:rPr>
    </w:lvl>
    <w:lvl w:ilvl="8" w:tplc="C1602B00">
      <w:start w:val="1"/>
      <w:numFmt w:val="bullet"/>
      <w:lvlText w:val=""/>
      <w:lvlJc w:val="left"/>
      <w:pPr>
        <w:tabs>
          <w:tab w:val="num" w:pos="6480"/>
        </w:tabs>
        <w:ind w:left="6480" w:hanging="360"/>
      </w:pPr>
      <w:rPr>
        <w:rFonts w:ascii="Wingdings" w:hAnsi="Wingdings"/>
      </w:rPr>
    </w:lvl>
  </w:abstractNum>
  <w:abstractNum w:abstractNumId="1328" w15:restartNumberingAfterBreak="0">
    <w:nsid w:val="7A0F5B90"/>
    <w:multiLevelType w:val="hybridMultilevel"/>
    <w:tmpl w:val="7A0F5B90"/>
    <w:lvl w:ilvl="0" w:tplc="E3AE2FC0">
      <w:start w:val="1"/>
      <w:numFmt w:val="bullet"/>
      <w:lvlText w:val=""/>
      <w:lvlJc w:val="left"/>
      <w:pPr>
        <w:tabs>
          <w:tab w:val="num" w:pos="480"/>
        </w:tabs>
        <w:ind w:left="480" w:hanging="480"/>
      </w:pPr>
      <w:rPr>
        <w:rFonts w:ascii="Wingdings" w:eastAsia="Wingdings" w:hAnsi="Wingdings" w:cs="Wingdings"/>
      </w:rPr>
    </w:lvl>
    <w:lvl w:ilvl="1" w:tplc="69BCD1EC">
      <w:start w:val="1"/>
      <w:numFmt w:val="bullet"/>
      <w:lvlText w:val="o"/>
      <w:lvlJc w:val="left"/>
      <w:pPr>
        <w:tabs>
          <w:tab w:val="num" w:pos="1440"/>
        </w:tabs>
        <w:ind w:left="1440" w:hanging="360"/>
      </w:pPr>
      <w:rPr>
        <w:rFonts w:ascii="Courier New" w:hAnsi="Courier New"/>
      </w:rPr>
    </w:lvl>
    <w:lvl w:ilvl="2" w:tplc="C8666906">
      <w:start w:val="1"/>
      <w:numFmt w:val="bullet"/>
      <w:lvlText w:val=""/>
      <w:lvlJc w:val="left"/>
      <w:pPr>
        <w:tabs>
          <w:tab w:val="num" w:pos="2160"/>
        </w:tabs>
        <w:ind w:left="2160" w:hanging="360"/>
      </w:pPr>
      <w:rPr>
        <w:rFonts w:ascii="Wingdings" w:hAnsi="Wingdings"/>
      </w:rPr>
    </w:lvl>
    <w:lvl w:ilvl="3" w:tplc="A23EC91A">
      <w:start w:val="1"/>
      <w:numFmt w:val="bullet"/>
      <w:lvlText w:val=""/>
      <w:lvlJc w:val="left"/>
      <w:pPr>
        <w:tabs>
          <w:tab w:val="num" w:pos="2880"/>
        </w:tabs>
        <w:ind w:left="2880" w:hanging="360"/>
      </w:pPr>
      <w:rPr>
        <w:rFonts w:ascii="Symbol" w:hAnsi="Symbol"/>
      </w:rPr>
    </w:lvl>
    <w:lvl w:ilvl="4" w:tplc="5DE6A174">
      <w:start w:val="1"/>
      <w:numFmt w:val="bullet"/>
      <w:lvlText w:val="o"/>
      <w:lvlJc w:val="left"/>
      <w:pPr>
        <w:tabs>
          <w:tab w:val="num" w:pos="3600"/>
        </w:tabs>
        <w:ind w:left="3600" w:hanging="360"/>
      </w:pPr>
      <w:rPr>
        <w:rFonts w:ascii="Courier New" w:hAnsi="Courier New"/>
      </w:rPr>
    </w:lvl>
    <w:lvl w:ilvl="5" w:tplc="6E24DCCA">
      <w:start w:val="1"/>
      <w:numFmt w:val="bullet"/>
      <w:lvlText w:val=""/>
      <w:lvlJc w:val="left"/>
      <w:pPr>
        <w:tabs>
          <w:tab w:val="num" w:pos="4320"/>
        </w:tabs>
        <w:ind w:left="4320" w:hanging="360"/>
      </w:pPr>
      <w:rPr>
        <w:rFonts w:ascii="Wingdings" w:hAnsi="Wingdings"/>
      </w:rPr>
    </w:lvl>
    <w:lvl w:ilvl="6" w:tplc="CC1267CA">
      <w:start w:val="1"/>
      <w:numFmt w:val="bullet"/>
      <w:lvlText w:val=""/>
      <w:lvlJc w:val="left"/>
      <w:pPr>
        <w:tabs>
          <w:tab w:val="num" w:pos="5040"/>
        </w:tabs>
        <w:ind w:left="5040" w:hanging="360"/>
      </w:pPr>
      <w:rPr>
        <w:rFonts w:ascii="Symbol" w:hAnsi="Symbol"/>
      </w:rPr>
    </w:lvl>
    <w:lvl w:ilvl="7" w:tplc="087865C6">
      <w:start w:val="1"/>
      <w:numFmt w:val="bullet"/>
      <w:lvlText w:val="o"/>
      <w:lvlJc w:val="left"/>
      <w:pPr>
        <w:tabs>
          <w:tab w:val="num" w:pos="5760"/>
        </w:tabs>
        <w:ind w:left="5760" w:hanging="360"/>
      </w:pPr>
      <w:rPr>
        <w:rFonts w:ascii="Courier New" w:hAnsi="Courier New"/>
      </w:rPr>
    </w:lvl>
    <w:lvl w:ilvl="8" w:tplc="EED621FA">
      <w:start w:val="1"/>
      <w:numFmt w:val="bullet"/>
      <w:lvlText w:val=""/>
      <w:lvlJc w:val="left"/>
      <w:pPr>
        <w:tabs>
          <w:tab w:val="num" w:pos="6480"/>
        </w:tabs>
        <w:ind w:left="6480" w:hanging="360"/>
      </w:pPr>
      <w:rPr>
        <w:rFonts w:ascii="Wingdings" w:hAnsi="Wingdings"/>
      </w:rPr>
    </w:lvl>
  </w:abstractNum>
  <w:abstractNum w:abstractNumId="1329" w15:restartNumberingAfterBreak="0">
    <w:nsid w:val="7A0F5B91"/>
    <w:multiLevelType w:val="hybridMultilevel"/>
    <w:tmpl w:val="7A0F5B91"/>
    <w:lvl w:ilvl="0" w:tplc="CC34966C">
      <w:start w:val="1"/>
      <w:numFmt w:val="bullet"/>
      <w:lvlText w:val=""/>
      <w:lvlJc w:val="left"/>
      <w:pPr>
        <w:tabs>
          <w:tab w:val="num" w:pos="480"/>
        </w:tabs>
        <w:ind w:left="480" w:hanging="480"/>
      </w:pPr>
      <w:rPr>
        <w:rFonts w:ascii="Wingdings" w:eastAsia="Wingdings" w:hAnsi="Wingdings" w:cs="Wingdings"/>
      </w:rPr>
    </w:lvl>
    <w:lvl w:ilvl="1" w:tplc="4F90A64C">
      <w:start w:val="1"/>
      <w:numFmt w:val="bullet"/>
      <w:lvlText w:val="o"/>
      <w:lvlJc w:val="left"/>
      <w:pPr>
        <w:tabs>
          <w:tab w:val="num" w:pos="1440"/>
        </w:tabs>
        <w:ind w:left="1440" w:hanging="360"/>
      </w:pPr>
      <w:rPr>
        <w:rFonts w:ascii="Courier New" w:hAnsi="Courier New"/>
      </w:rPr>
    </w:lvl>
    <w:lvl w:ilvl="2" w:tplc="62D62B74">
      <w:start w:val="1"/>
      <w:numFmt w:val="bullet"/>
      <w:lvlText w:val=""/>
      <w:lvlJc w:val="left"/>
      <w:pPr>
        <w:tabs>
          <w:tab w:val="num" w:pos="2160"/>
        </w:tabs>
        <w:ind w:left="2160" w:hanging="360"/>
      </w:pPr>
      <w:rPr>
        <w:rFonts w:ascii="Wingdings" w:hAnsi="Wingdings"/>
      </w:rPr>
    </w:lvl>
    <w:lvl w:ilvl="3" w:tplc="8F22A5C6">
      <w:start w:val="1"/>
      <w:numFmt w:val="bullet"/>
      <w:lvlText w:val=""/>
      <w:lvlJc w:val="left"/>
      <w:pPr>
        <w:tabs>
          <w:tab w:val="num" w:pos="2880"/>
        </w:tabs>
        <w:ind w:left="2880" w:hanging="360"/>
      </w:pPr>
      <w:rPr>
        <w:rFonts w:ascii="Symbol" w:hAnsi="Symbol"/>
      </w:rPr>
    </w:lvl>
    <w:lvl w:ilvl="4" w:tplc="48B01AE2">
      <w:start w:val="1"/>
      <w:numFmt w:val="bullet"/>
      <w:lvlText w:val="o"/>
      <w:lvlJc w:val="left"/>
      <w:pPr>
        <w:tabs>
          <w:tab w:val="num" w:pos="3600"/>
        </w:tabs>
        <w:ind w:left="3600" w:hanging="360"/>
      </w:pPr>
      <w:rPr>
        <w:rFonts w:ascii="Courier New" w:hAnsi="Courier New"/>
      </w:rPr>
    </w:lvl>
    <w:lvl w:ilvl="5" w:tplc="A5A4EEA2">
      <w:start w:val="1"/>
      <w:numFmt w:val="bullet"/>
      <w:lvlText w:val=""/>
      <w:lvlJc w:val="left"/>
      <w:pPr>
        <w:tabs>
          <w:tab w:val="num" w:pos="4320"/>
        </w:tabs>
        <w:ind w:left="4320" w:hanging="360"/>
      </w:pPr>
      <w:rPr>
        <w:rFonts w:ascii="Wingdings" w:hAnsi="Wingdings"/>
      </w:rPr>
    </w:lvl>
    <w:lvl w:ilvl="6" w:tplc="4C3E6836">
      <w:start w:val="1"/>
      <w:numFmt w:val="bullet"/>
      <w:lvlText w:val=""/>
      <w:lvlJc w:val="left"/>
      <w:pPr>
        <w:tabs>
          <w:tab w:val="num" w:pos="5040"/>
        </w:tabs>
        <w:ind w:left="5040" w:hanging="360"/>
      </w:pPr>
      <w:rPr>
        <w:rFonts w:ascii="Symbol" w:hAnsi="Symbol"/>
      </w:rPr>
    </w:lvl>
    <w:lvl w:ilvl="7" w:tplc="801E922E">
      <w:start w:val="1"/>
      <w:numFmt w:val="bullet"/>
      <w:lvlText w:val="o"/>
      <w:lvlJc w:val="left"/>
      <w:pPr>
        <w:tabs>
          <w:tab w:val="num" w:pos="5760"/>
        </w:tabs>
        <w:ind w:left="5760" w:hanging="360"/>
      </w:pPr>
      <w:rPr>
        <w:rFonts w:ascii="Courier New" w:hAnsi="Courier New"/>
      </w:rPr>
    </w:lvl>
    <w:lvl w:ilvl="8" w:tplc="6310E0E0">
      <w:start w:val="1"/>
      <w:numFmt w:val="bullet"/>
      <w:lvlText w:val=""/>
      <w:lvlJc w:val="left"/>
      <w:pPr>
        <w:tabs>
          <w:tab w:val="num" w:pos="6480"/>
        </w:tabs>
        <w:ind w:left="6480" w:hanging="360"/>
      </w:pPr>
      <w:rPr>
        <w:rFonts w:ascii="Wingdings" w:hAnsi="Wingdings"/>
      </w:rPr>
    </w:lvl>
  </w:abstractNum>
  <w:abstractNum w:abstractNumId="1330" w15:restartNumberingAfterBreak="0">
    <w:nsid w:val="7A0F5B92"/>
    <w:multiLevelType w:val="hybridMultilevel"/>
    <w:tmpl w:val="7A0F5B92"/>
    <w:lvl w:ilvl="0" w:tplc="603C609A">
      <w:start w:val="1"/>
      <w:numFmt w:val="bullet"/>
      <w:lvlText w:val=""/>
      <w:lvlJc w:val="left"/>
      <w:pPr>
        <w:tabs>
          <w:tab w:val="num" w:pos="480"/>
        </w:tabs>
        <w:ind w:left="480" w:hanging="480"/>
      </w:pPr>
      <w:rPr>
        <w:rFonts w:ascii="Wingdings" w:eastAsia="Wingdings" w:hAnsi="Wingdings" w:cs="Wingdings"/>
      </w:rPr>
    </w:lvl>
    <w:lvl w:ilvl="1" w:tplc="5C78C678">
      <w:start w:val="1"/>
      <w:numFmt w:val="bullet"/>
      <w:lvlText w:val="o"/>
      <w:lvlJc w:val="left"/>
      <w:pPr>
        <w:tabs>
          <w:tab w:val="num" w:pos="1440"/>
        </w:tabs>
        <w:ind w:left="1440" w:hanging="360"/>
      </w:pPr>
      <w:rPr>
        <w:rFonts w:ascii="Courier New" w:hAnsi="Courier New"/>
      </w:rPr>
    </w:lvl>
    <w:lvl w:ilvl="2" w:tplc="75C0E310">
      <w:start w:val="1"/>
      <w:numFmt w:val="bullet"/>
      <w:lvlText w:val=""/>
      <w:lvlJc w:val="left"/>
      <w:pPr>
        <w:tabs>
          <w:tab w:val="num" w:pos="2160"/>
        </w:tabs>
        <w:ind w:left="2160" w:hanging="360"/>
      </w:pPr>
      <w:rPr>
        <w:rFonts w:ascii="Wingdings" w:hAnsi="Wingdings"/>
      </w:rPr>
    </w:lvl>
    <w:lvl w:ilvl="3" w:tplc="70E69194">
      <w:start w:val="1"/>
      <w:numFmt w:val="bullet"/>
      <w:lvlText w:val=""/>
      <w:lvlJc w:val="left"/>
      <w:pPr>
        <w:tabs>
          <w:tab w:val="num" w:pos="2880"/>
        </w:tabs>
        <w:ind w:left="2880" w:hanging="360"/>
      </w:pPr>
      <w:rPr>
        <w:rFonts w:ascii="Symbol" w:hAnsi="Symbol"/>
      </w:rPr>
    </w:lvl>
    <w:lvl w:ilvl="4" w:tplc="6E923692">
      <w:start w:val="1"/>
      <w:numFmt w:val="bullet"/>
      <w:lvlText w:val="o"/>
      <w:lvlJc w:val="left"/>
      <w:pPr>
        <w:tabs>
          <w:tab w:val="num" w:pos="3600"/>
        </w:tabs>
        <w:ind w:left="3600" w:hanging="360"/>
      </w:pPr>
      <w:rPr>
        <w:rFonts w:ascii="Courier New" w:hAnsi="Courier New"/>
      </w:rPr>
    </w:lvl>
    <w:lvl w:ilvl="5" w:tplc="EC38B040">
      <w:start w:val="1"/>
      <w:numFmt w:val="bullet"/>
      <w:lvlText w:val=""/>
      <w:lvlJc w:val="left"/>
      <w:pPr>
        <w:tabs>
          <w:tab w:val="num" w:pos="4320"/>
        </w:tabs>
        <w:ind w:left="4320" w:hanging="360"/>
      </w:pPr>
      <w:rPr>
        <w:rFonts w:ascii="Wingdings" w:hAnsi="Wingdings"/>
      </w:rPr>
    </w:lvl>
    <w:lvl w:ilvl="6" w:tplc="F3188FA4">
      <w:start w:val="1"/>
      <w:numFmt w:val="bullet"/>
      <w:lvlText w:val=""/>
      <w:lvlJc w:val="left"/>
      <w:pPr>
        <w:tabs>
          <w:tab w:val="num" w:pos="5040"/>
        </w:tabs>
        <w:ind w:left="5040" w:hanging="360"/>
      </w:pPr>
      <w:rPr>
        <w:rFonts w:ascii="Symbol" w:hAnsi="Symbol"/>
      </w:rPr>
    </w:lvl>
    <w:lvl w:ilvl="7" w:tplc="F642EB02">
      <w:start w:val="1"/>
      <w:numFmt w:val="bullet"/>
      <w:lvlText w:val="o"/>
      <w:lvlJc w:val="left"/>
      <w:pPr>
        <w:tabs>
          <w:tab w:val="num" w:pos="5760"/>
        </w:tabs>
        <w:ind w:left="5760" w:hanging="360"/>
      </w:pPr>
      <w:rPr>
        <w:rFonts w:ascii="Courier New" w:hAnsi="Courier New"/>
      </w:rPr>
    </w:lvl>
    <w:lvl w:ilvl="8" w:tplc="2A16107E">
      <w:start w:val="1"/>
      <w:numFmt w:val="bullet"/>
      <w:lvlText w:val=""/>
      <w:lvlJc w:val="left"/>
      <w:pPr>
        <w:tabs>
          <w:tab w:val="num" w:pos="6480"/>
        </w:tabs>
        <w:ind w:left="6480" w:hanging="360"/>
      </w:pPr>
      <w:rPr>
        <w:rFonts w:ascii="Wingdings" w:hAnsi="Wingdings"/>
      </w:rPr>
    </w:lvl>
  </w:abstractNum>
  <w:abstractNum w:abstractNumId="1331" w15:restartNumberingAfterBreak="0">
    <w:nsid w:val="7A0F5B93"/>
    <w:multiLevelType w:val="hybridMultilevel"/>
    <w:tmpl w:val="7A0F5B93"/>
    <w:lvl w:ilvl="0" w:tplc="3B7ECC84">
      <w:start w:val="1"/>
      <w:numFmt w:val="bullet"/>
      <w:lvlText w:val=""/>
      <w:lvlJc w:val="left"/>
      <w:pPr>
        <w:tabs>
          <w:tab w:val="num" w:pos="480"/>
        </w:tabs>
        <w:ind w:left="480" w:hanging="480"/>
      </w:pPr>
      <w:rPr>
        <w:rFonts w:ascii="Wingdings" w:eastAsia="Wingdings" w:hAnsi="Wingdings" w:cs="Wingdings"/>
      </w:rPr>
    </w:lvl>
    <w:lvl w:ilvl="1" w:tplc="836070E6">
      <w:start w:val="1"/>
      <w:numFmt w:val="bullet"/>
      <w:lvlText w:val="o"/>
      <w:lvlJc w:val="left"/>
      <w:pPr>
        <w:tabs>
          <w:tab w:val="num" w:pos="1440"/>
        </w:tabs>
        <w:ind w:left="1440" w:hanging="360"/>
      </w:pPr>
      <w:rPr>
        <w:rFonts w:ascii="Courier New" w:hAnsi="Courier New"/>
      </w:rPr>
    </w:lvl>
    <w:lvl w:ilvl="2" w:tplc="BE461CBE">
      <w:start w:val="1"/>
      <w:numFmt w:val="bullet"/>
      <w:lvlText w:val=""/>
      <w:lvlJc w:val="left"/>
      <w:pPr>
        <w:tabs>
          <w:tab w:val="num" w:pos="2160"/>
        </w:tabs>
        <w:ind w:left="2160" w:hanging="360"/>
      </w:pPr>
      <w:rPr>
        <w:rFonts w:ascii="Wingdings" w:hAnsi="Wingdings"/>
      </w:rPr>
    </w:lvl>
    <w:lvl w:ilvl="3" w:tplc="279AC9A6">
      <w:start w:val="1"/>
      <w:numFmt w:val="bullet"/>
      <w:lvlText w:val=""/>
      <w:lvlJc w:val="left"/>
      <w:pPr>
        <w:tabs>
          <w:tab w:val="num" w:pos="2880"/>
        </w:tabs>
        <w:ind w:left="2880" w:hanging="360"/>
      </w:pPr>
      <w:rPr>
        <w:rFonts w:ascii="Symbol" w:hAnsi="Symbol"/>
      </w:rPr>
    </w:lvl>
    <w:lvl w:ilvl="4" w:tplc="9D2AEB70">
      <w:start w:val="1"/>
      <w:numFmt w:val="bullet"/>
      <w:lvlText w:val="o"/>
      <w:lvlJc w:val="left"/>
      <w:pPr>
        <w:tabs>
          <w:tab w:val="num" w:pos="3600"/>
        </w:tabs>
        <w:ind w:left="3600" w:hanging="360"/>
      </w:pPr>
      <w:rPr>
        <w:rFonts w:ascii="Courier New" w:hAnsi="Courier New"/>
      </w:rPr>
    </w:lvl>
    <w:lvl w:ilvl="5" w:tplc="ED741412">
      <w:start w:val="1"/>
      <w:numFmt w:val="bullet"/>
      <w:lvlText w:val=""/>
      <w:lvlJc w:val="left"/>
      <w:pPr>
        <w:tabs>
          <w:tab w:val="num" w:pos="4320"/>
        </w:tabs>
        <w:ind w:left="4320" w:hanging="360"/>
      </w:pPr>
      <w:rPr>
        <w:rFonts w:ascii="Wingdings" w:hAnsi="Wingdings"/>
      </w:rPr>
    </w:lvl>
    <w:lvl w:ilvl="6" w:tplc="44946358">
      <w:start w:val="1"/>
      <w:numFmt w:val="bullet"/>
      <w:lvlText w:val=""/>
      <w:lvlJc w:val="left"/>
      <w:pPr>
        <w:tabs>
          <w:tab w:val="num" w:pos="5040"/>
        </w:tabs>
        <w:ind w:left="5040" w:hanging="360"/>
      </w:pPr>
      <w:rPr>
        <w:rFonts w:ascii="Symbol" w:hAnsi="Symbol"/>
      </w:rPr>
    </w:lvl>
    <w:lvl w:ilvl="7" w:tplc="93F000AC">
      <w:start w:val="1"/>
      <w:numFmt w:val="bullet"/>
      <w:lvlText w:val="o"/>
      <w:lvlJc w:val="left"/>
      <w:pPr>
        <w:tabs>
          <w:tab w:val="num" w:pos="5760"/>
        </w:tabs>
        <w:ind w:left="5760" w:hanging="360"/>
      </w:pPr>
      <w:rPr>
        <w:rFonts w:ascii="Courier New" w:hAnsi="Courier New"/>
      </w:rPr>
    </w:lvl>
    <w:lvl w:ilvl="8" w:tplc="23AE304A">
      <w:start w:val="1"/>
      <w:numFmt w:val="bullet"/>
      <w:lvlText w:val=""/>
      <w:lvlJc w:val="left"/>
      <w:pPr>
        <w:tabs>
          <w:tab w:val="num" w:pos="6480"/>
        </w:tabs>
        <w:ind w:left="6480" w:hanging="360"/>
      </w:pPr>
      <w:rPr>
        <w:rFonts w:ascii="Wingdings" w:hAnsi="Wingdings"/>
      </w:rPr>
    </w:lvl>
  </w:abstractNum>
  <w:abstractNum w:abstractNumId="1332" w15:restartNumberingAfterBreak="0">
    <w:nsid w:val="7A0F5B94"/>
    <w:multiLevelType w:val="hybridMultilevel"/>
    <w:tmpl w:val="7A0F5B94"/>
    <w:lvl w:ilvl="0" w:tplc="9E70C4B2">
      <w:start w:val="1"/>
      <w:numFmt w:val="bullet"/>
      <w:lvlText w:val=""/>
      <w:lvlJc w:val="left"/>
      <w:pPr>
        <w:tabs>
          <w:tab w:val="num" w:pos="480"/>
        </w:tabs>
        <w:ind w:left="480" w:hanging="480"/>
      </w:pPr>
      <w:rPr>
        <w:rFonts w:ascii="Wingdings" w:eastAsia="Wingdings" w:hAnsi="Wingdings" w:cs="Wingdings"/>
      </w:rPr>
    </w:lvl>
    <w:lvl w:ilvl="1" w:tplc="937A4E0C">
      <w:start w:val="1"/>
      <w:numFmt w:val="bullet"/>
      <w:lvlText w:val="o"/>
      <w:lvlJc w:val="left"/>
      <w:pPr>
        <w:tabs>
          <w:tab w:val="num" w:pos="1440"/>
        </w:tabs>
        <w:ind w:left="1440" w:hanging="360"/>
      </w:pPr>
      <w:rPr>
        <w:rFonts w:ascii="Courier New" w:hAnsi="Courier New"/>
      </w:rPr>
    </w:lvl>
    <w:lvl w:ilvl="2" w:tplc="B434E32A">
      <w:start w:val="1"/>
      <w:numFmt w:val="bullet"/>
      <w:lvlText w:val=""/>
      <w:lvlJc w:val="left"/>
      <w:pPr>
        <w:tabs>
          <w:tab w:val="num" w:pos="2160"/>
        </w:tabs>
        <w:ind w:left="2160" w:hanging="360"/>
      </w:pPr>
      <w:rPr>
        <w:rFonts w:ascii="Wingdings" w:hAnsi="Wingdings"/>
      </w:rPr>
    </w:lvl>
    <w:lvl w:ilvl="3" w:tplc="5176AAE2">
      <w:start w:val="1"/>
      <w:numFmt w:val="bullet"/>
      <w:lvlText w:val=""/>
      <w:lvlJc w:val="left"/>
      <w:pPr>
        <w:tabs>
          <w:tab w:val="num" w:pos="2880"/>
        </w:tabs>
        <w:ind w:left="2880" w:hanging="360"/>
      </w:pPr>
      <w:rPr>
        <w:rFonts w:ascii="Symbol" w:hAnsi="Symbol"/>
      </w:rPr>
    </w:lvl>
    <w:lvl w:ilvl="4" w:tplc="2D60464C">
      <w:start w:val="1"/>
      <w:numFmt w:val="bullet"/>
      <w:lvlText w:val="o"/>
      <w:lvlJc w:val="left"/>
      <w:pPr>
        <w:tabs>
          <w:tab w:val="num" w:pos="3600"/>
        </w:tabs>
        <w:ind w:left="3600" w:hanging="360"/>
      </w:pPr>
      <w:rPr>
        <w:rFonts w:ascii="Courier New" w:hAnsi="Courier New"/>
      </w:rPr>
    </w:lvl>
    <w:lvl w:ilvl="5" w:tplc="3C48F396">
      <w:start w:val="1"/>
      <w:numFmt w:val="bullet"/>
      <w:lvlText w:val=""/>
      <w:lvlJc w:val="left"/>
      <w:pPr>
        <w:tabs>
          <w:tab w:val="num" w:pos="4320"/>
        </w:tabs>
        <w:ind w:left="4320" w:hanging="360"/>
      </w:pPr>
      <w:rPr>
        <w:rFonts w:ascii="Wingdings" w:hAnsi="Wingdings"/>
      </w:rPr>
    </w:lvl>
    <w:lvl w:ilvl="6" w:tplc="87DC959E">
      <w:start w:val="1"/>
      <w:numFmt w:val="bullet"/>
      <w:lvlText w:val=""/>
      <w:lvlJc w:val="left"/>
      <w:pPr>
        <w:tabs>
          <w:tab w:val="num" w:pos="5040"/>
        </w:tabs>
        <w:ind w:left="5040" w:hanging="360"/>
      </w:pPr>
      <w:rPr>
        <w:rFonts w:ascii="Symbol" w:hAnsi="Symbol"/>
      </w:rPr>
    </w:lvl>
    <w:lvl w:ilvl="7" w:tplc="71E4A038">
      <w:start w:val="1"/>
      <w:numFmt w:val="bullet"/>
      <w:lvlText w:val="o"/>
      <w:lvlJc w:val="left"/>
      <w:pPr>
        <w:tabs>
          <w:tab w:val="num" w:pos="5760"/>
        </w:tabs>
        <w:ind w:left="5760" w:hanging="360"/>
      </w:pPr>
      <w:rPr>
        <w:rFonts w:ascii="Courier New" w:hAnsi="Courier New"/>
      </w:rPr>
    </w:lvl>
    <w:lvl w:ilvl="8" w:tplc="F1AE672E">
      <w:start w:val="1"/>
      <w:numFmt w:val="bullet"/>
      <w:lvlText w:val=""/>
      <w:lvlJc w:val="left"/>
      <w:pPr>
        <w:tabs>
          <w:tab w:val="num" w:pos="6480"/>
        </w:tabs>
        <w:ind w:left="6480" w:hanging="360"/>
      </w:pPr>
      <w:rPr>
        <w:rFonts w:ascii="Wingdings" w:hAnsi="Wingdings"/>
      </w:rPr>
    </w:lvl>
  </w:abstractNum>
  <w:abstractNum w:abstractNumId="1333" w15:restartNumberingAfterBreak="0">
    <w:nsid w:val="7A0F5B95"/>
    <w:multiLevelType w:val="hybridMultilevel"/>
    <w:tmpl w:val="7A0F5B95"/>
    <w:lvl w:ilvl="0" w:tplc="28B06130">
      <w:start w:val="1"/>
      <w:numFmt w:val="bullet"/>
      <w:lvlText w:val=""/>
      <w:lvlJc w:val="left"/>
      <w:pPr>
        <w:tabs>
          <w:tab w:val="num" w:pos="480"/>
        </w:tabs>
        <w:ind w:left="480" w:hanging="480"/>
      </w:pPr>
      <w:rPr>
        <w:rFonts w:ascii="Wingdings" w:eastAsia="Wingdings" w:hAnsi="Wingdings" w:cs="Wingdings"/>
      </w:rPr>
    </w:lvl>
    <w:lvl w:ilvl="1" w:tplc="F342B418">
      <w:start w:val="1"/>
      <w:numFmt w:val="bullet"/>
      <w:lvlText w:val="o"/>
      <w:lvlJc w:val="left"/>
      <w:pPr>
        <w:tabs>
          <w:tab w:val="num" w:pos="1440"/>
        </w:tabs>
        <w:ind w:left="1440" w:hanging="360"/>
      </w:pPr>
      <w:rPr>
        <w:rFonts w:ascii="Courier New" w:hAnsi="Courier New"/>
      </w:rPr>
    </w:lvl>
    <w:lvl w:ilvl="2" w:tplc="8D44F364">
      <w:start w:val="1"/>
      <w:numFmt w:val="bullet"/>
      <w:lvlText w:val=""/>
      <w:lvlJc w:val="left"/>
      <w:pPr>
        <w:tabs>
          <w:tab w:val="num" w:pos="2160"/>
        </w:tabs>
        <w:ind w:left="2160" w:hanging="360"/>
      </w:pPr>
      <w:rPr>
        <w:rFonts w:ascii="Wingdings" w:hAnsi="Wingdings"/>
      </w:rPr>
    </w:lvl>
    <w:lvl w:ilvl="3" w:tplc="D07A6340">
      <w:start w:val="1"/>
      <w:numFmt w:val="bullet"/>
      <w:lvlText w:val=""/>
      <w:lvlJc w:val="left"/>
      <w:pPr>
        <w:tabs>
          <w:tab w:val="num" w:pos="2880"/>
        </w:tabs>
        <w:ind w:left="2880" w:hanging="360"/>
      </w:pPr>
      <w:rPr>
        <w:rFonts w:ascii="Symbol" w:hAnsi="Symbol"/>
      </w:rPr>
    </w:lvl>
    <w:lvl w:ilvl="4" w:tplc="F75E5C40">
      <w:start w:val="1"/>
      <w:numFmt w:val="bullet"/>
      <w:lvlText w:val="o"/>
      <w:lvlJc w:val="left"/>
      <w:pPr>
        <w:tabs>
          <w:tab w:val="num" w:pos="3600"/>
        </w:tabs>
        <w:ind w:left="3600" w:hanging="360"/>
      </w:pPr>
      <w:rPr>
        <w:rFonts w:ascii="Courier New" w:hAnsi="Courier New"/>
      </w:rPr>
    </w:lvl>
    <w:lvl w:ilvl="5" w:tplc="8BEA2062">
      <w:start w:val="1"/>
      <w:numFmt w:val="bullet"/>
      <w:lvlText w:val=""/>
      <w:lvlJc w:val="left"/>
      <w:pPr>
        <w:tabs>
          <w:tab w:val="num" w:pos="4320"/>
        </w:tabs>
        <w:ind w:left="4320" w:hanging="360"/>
      </w:pPr>
      <w:rPr>
        <w:rFonts w:ascii="Wingdings" w:hAnsi="Wingdings"/>
      </w:rPr>
    </w:lvl>
    <w:lvl w:ilvl="6" w:tplc="D374A7CA">
      <w:start w:val="1"/>
      <w:numFmt w:val="bullet"/>
      <w:lvlText w:val=""/>
      <w:lvlJc w:val="left"/>
      <w:pPr>
        <w:tabs>
          <w:tab w:val="num" w:pos="5040"/>
        </w:tabs>
        <w:ind w:left="5040" w:hanging="360"/>
      </w:pPr>
      <w:rPr>
        <w:rFonts w:ascii="Symbol" w:hAnsi="Symbol"/>
      </w:rPr>
    </w:lvl>
    <w:lvl w:ilvl="7" w:tplc="A57C37C8">
      <w:start w:val="1"/>
      <w:numFmt w:val="bullet"/>
      <w:lvlText w:val="o"/>
      <w:lvlJc w:val="left"/>
      <w:pPr>
        <w:tabs>
          <w:tab w:val="num" w:pos="5760"/>
        </w:tabs>
        <w:ind w:left="5760" w:hanging="360"/>
      </w:pPr>
      <w:rPr>
        <w:rFonts w:ascii="Courier New" w:hAnsi="Courier New"/>
      </w:rPr>
    </w:lvl>
    <w:lvl w:ilvl="8" w:tplc="40E88E18">
      <w:start w:val="1"/>
      <w:numFmt w:val="bullet"/>
      <w:lvlText w:val=""/>
      <w:lvlJc w:val="left"/>
      <w:pPr>
        <w:tabs>
          <w:tab w:val="num" w:pos="6480"/>
        </w:tabs>
        <w:ind w:left="6480" w:hanging="360"/>
      </w:pPr>
      <w:rPr>
        <w:rFonts w:ascii="Wingdings" w:hAnsi="Wingdings"/>
      </w:rPr>
    </w:lvl>
  </w:abstractNum>
  <w:abstractNum w:abstractNumId="1334" w15:restartNumberingAfterBreak="0">
    <w:nsid w:val="7A0F5B96"/>
    <w:multiLevelType w:val="hybridMultilevel"/>
    <w:tmpl w:val="7A0F5B96"/>
    <w:lvl w:ilvl="0" w:tplc="E57A2096">
      <w:start w:val="1"/>
      <w:numFmt w:val="bullet"/>
      <w:lvlText w:val=""/>
      <w:lvlJc w:val="left"/>
      <w:pPr>
        <w:tabs>
          <w:tab w:val="num" w:pos="480"/>
        </w:tabs>
        <w:ind w:left="480" w:hanging="480"/>
      </w:pPr>
      <w:rPr>
        <w:rFonts w:ascii="Wingdings" w:eastAsia="Wingdings" w:hAnsi="Wingdings" w:cs="Wingdings"/>
      </w:rPr>
    </w:lvl>
    <w:lvl w:ilvl="1" w:tplc="857C7C7C">
      <w:start w:val="1"/>
      <w:numFmt w:val="bullet"/>
      <w:lvlText w:val="o"/>
      <w:lvlJc w:val="left"/>
      <w:pPr>
        <w:tabs>
          <w:tab w:val="num" w:pos="1440"/>
        </w:tabs>
        <w:ind w:left="1440" w:hanging="360"/>
      </w:pPr>
      <w:rPr>
        <w:rFonts w:ascii="Courier New" w:hAnsi="Courier New"/>
      </w:rPr>
    </w:lvl>
    <w:lvl w:ilvl="2" w:tplc="46F45924">
      <w:start w:val="1"/>
      <w:numFmt w:val="bullet"/>
      <w:lvlText w:val=""/>
      <w:lvlJc w:val="left"/>
      <w:pPr>
        <w:tabs>
          <w:tab w:val="num" w:pos="2160"/>
        </w:tabs>
        <w:ind w:left="2160" w:hanging="360"/>
      </w:pPr>
      <w:rPr>
        <w:rFonts w:ascii="Wingdings" w:hAnsi="Wingdings"/>
      </w:rPr>
    </w:lvl>
    <w:lvl w:ilvl="3" w:tplc="2F789D10">
      <w:start w:val="1"/>
      <w:numFmt w:val="bullet"/>
      <w:lvlText w:val=""/>
      <w:lvlJc w:val="left"/>
      <w:pPr>
        <w:tabs>
          <w:tab w:val="num" w:pos="2880"/>
        </w:tabs>
        <w:ind w:left="2880" w:hanging="360"/>
      </w:pPr>
      <w:rPr>
        <w:rFonts w:ascii="Symbol" w:hAnsi="Symbol"/>
      </w:rPr>
    </w:lvl>
    <w:lvl w:ilvl="4" w:tplc="E51C1100">
      <w:start w:val="1"/>
      <w:numFmt w:val="bullet"/>
      <w:lvlText w:val="o"/>
      <w:lvlJc w:val="left"/>
      <w:pPr>
        <w:tabs>
          <w:tab w:val="num" w:pos="3600"/>
        </w:tabs>
        <w:ind w:left="3600" w:hanging="360"/>
      </w:pPr>
      <w:rPr>
        <w:rFonts w:ascii="Courier New" w:hAnsi="Courier New"/>
      </w:rPr>
    </w:lvl>
    <w:lvl w:ilvl="5" w:tplc="96305592">
      <w:start w:val="1"/>
      <w:numFmt w:val="bullet"/>
      <w:lvlText w:val=""/>
      <w:lvlJc w:val="left"/>
      <w:pPr>
        <w:tabs>
          <w:tab w:val="num" w:pos="4320"/>
        </w:tabs>
        <w:ind w:left="4320" w:hanging="360"/>
      </w:pPr>
      <w:rPr>
        <w:rFonts w:ascii="Wingdings" w:hAnsi="Wingdings"/>
      </w:rPr>
    </w:lvl>
    <w:lvl w:ilvl="6" w:tplc="36388A6A">
      <w:start w:val="1"/>
      <w:numFmt w:val="bullet"/>
      <w:lvlText w:val=""/>
      <w:lvlJc w:val="left"/>
      <w:pPr>
        <w:tabs>
          <w:tab w:val="num" w:pos="5040"/>
        </w:tabs>
        <w:ind w:left="5040" w:hanging="360"/>
      </w:pPr>
      <w:rPr>
        <w:rFonts w:ascii="Symbol" w:hAnsi="Symbol"/>
      </w:rPr>
    </w:lvl>
    <w:lvl w:ilvl="7" w:tplc="74ECE0BC">
      <w:start w:val="1"/>
      <w:numFmt w:val="bullet"/>
      <w:lvlText w:val="o"/>
      <w:lvlJc w:val="left"/>
      <w:pPr>
        <w:tabs>
          <w:tab w:val="num" w:pos="5760"/>
        </w:tabs>
        <w:ind w:left="5760" w:hanging="360"/>
      </w:pPr>
      <w:rPr>
        <w:rFonts w:ascii="Courier New" w:hAnsi="Courier New"/>
      </w:rPr>
    </w:lvl>
    <w:lvl w:ilvl="8" w:tplc="2B04ABD8">
      <w:start w:val="1"/>
      <w:numFmt w:val="bullet"/>
      <w:lvlText w:val=""/>
      <w:lvlJc w:val="left"/>
      <w:pPr>
        <w:tabs>
          <w:tab w:val="num" w:pos="6480"/>
        </w:tabs>
        <w:ind w:left="6480" w:hanging="360"/>
      </w:pPr>
      <w:rPr>
        <w:rFonts w:ascii="Wingdings" w:hAnsi="Wingdings"/>
      </w:rPr>
    </w:lvl>
  </w:abstractNum>
  <w:abstractNum w:abstractNumId="1335" w15:restartNumberingAfterBreak="0">
    <w:nsid w:val="7A0F5B97"/>
    <w:multiLevelType w:val="hybridMultilevel"/>
    <w:tmpl w:val="7A0F5B97"/>
    <w:lvl w:ilvl="0" w:tplc="F7BC826C">
      <w:start w:val="1"/>
      <w:numFmt w:val="bullet"/>
      <w:lvlText w:val=""/>
      <w:lvlJc w:val="left"/>
      <w:pPr>
        <w:tabs>
          <w:tab w:val="num" w:pos="480"/>
        </w:tabs>
        <w:ind w:left="480" w:hanging="480"/>
      </w:pPr>
      <w:rPr>
        <w:rFonts w:ascii="Wingdings" w:eastAsia="Wingdings" w:hAnsi="Wingdings" w:cs="Wingdings"/>
      </w:rPr>
    </w:lvl>
    <w:lvl w:ilvl="1" w:tplc="FAE0EC90">
      <w:start w:val="1"/>
      <w:numFmt w:val="bullet"/>
      <w:lvlText w:val="o"/>
      <w:lvlJc w:val="left"/>
      <w:pPr>
        <w:tabs>
          <w:tab w:val="num" w:pos="1440"/>
        </w:tabs>
        <w:ind w:left="1440" w:hanging="360"/>
      </w:pPr>
      <w:rPr>
        <w:rFonts w:ascii="Courier New" w:hAnsi="Courier New"/>
      </w:rPr>
    </w:lvl>
    <w:lvl w:ilvl="2" w:tplc="0D2CC05E">
      <w:start w:val="1"/>
      <w:numFmt w:val="bullet"/>
      <w:lvlText w:val=""/>
      <w:lvlJc w:val="left"/>
      <w:pPr>
        <w:tabs>
          <w:tab w:val="num" w:pos="2160"/>
        </w:tabs>
        <w:ind w:left="2160" w:hanging="360"/>
      </w:pPr>
      <w:rPr>
        <w:rFonts w:ascii="Wingdings" w:hAnsi="Wingdings"/>
      </w:rPr>
    </w:lvl>
    <w:lvl w:ilvl="3" w:tplc="89645B2A">
      <w:start w:val="1"/>
      <w:numFmt w:val="bullet"/>
      <w:lvlText w:val=""/>
      <w:lvlJc w:val="left"/>
      <w:pPr>
        <w:tabs>
          <w:tab w:val="num" w:pos="2880"/>
        </w:tabs>
        <w:ind w:left="2880" w:hanging="360"/>
      </w:pPr>
      <w:rPr>
        <w:rFonts w:ascii="Symbol" w:hAnsi="Symbol"/>
      </w:rPr>
    </w:lvl>
    <w:lvl w:ilvl="4" w:tplc="B6D0C7E4">
      <w:start w:val="1"/>
      <w:numFmt w:val="bullet"/>
      <w:lvlText w:val="o"/>
      <w:lvlJc w:val="left"/>
      <w:pPr>
        <w:tabs>
          <w:tab w:val="num" w:pos="3600"/>
        </w:tabs>
        <w:ind w:left="3600" w:hanging="360"/>
      </w:pPr>
      <w:rPr>
        <w:rFonts w:ascii="Courier New" w:hAnsi="Courier New"/>
      </w:rPr>
    </w:lvl>
    <w:lvl w:ilvl="5" w:tplc="20162F60">
      <w:start w:val="1"/>
      <w:numFmt w:val="bullet"/>
      <w:lvlText w:val=""/>
      <w:lvlJc w:val="left"/>
      <w:pPr>
        <w:tabs>
          <w:tab w:val="num" w:pos="4320"/>
        </w:tabs>
        <w:ind w:left="4320" w:hanging="360"/>
      </w:pPr>
      <w:rPr>
        <w:rFonts w:ascii="Wingdings" w:hAnsi="Wingdings"/>
      </w:rPr>
    </w:lvl>
    <w:lvl w:ilvl="6" w:tplc="EC7624EE">
      <w:start w:val="1"/>
      <w:numFmt w:val="bullet"/>
      <w:lvlText w:val=""/>
      <w:lvlJc w:val="left"/>
      <w:pPr>
        <w:tabs>
          <w:tab w:val="num" w:pos="5040"/>
        </w:tabs>
        <w:ind w:left="5040" w:hanging="360"/>
      </w:pPr>
      <w:rPr>
        <w:rFonts w:ascii="Symbol" w:hAnsi="Symbol"/>
      </w:rPr>
    </w:lvl>
    <w:lvl w:ilvl="7" w:tplc="26BC3F8E">
      <w:start w:val="1"/>
      <w:numFmt w:val="bullet"/>
      <w:lvlText w:val="o"/>
      <w:lvlJc w:val="left"/>
      <w:pPr>
        <w:tabs>
          <w:tab w:val="num" w:pos="5760"/>
        </w:tabs>
        <w:ind w:left="5760" w:hanging="360"/>
      </w:pPr>
      <w:rPr>
        <w:rFonts w:ascii="Courier New" w:hAnsi="Courier New"/>
      </w:rPr>
    </w:lvl>
    <w:lvl w:ilvl="8" w:tplc="A8068080">
      <w:start w:val="1"/>
      <w:numFmt w:val="bullet"/>
      <w:lvlText w:val=""/>
      <w:lvlJc w:val="left"/>
      <w:pPr>
        <w:tabs>
          <w:tab w:val="num" w:pos="6480"/>
        </w:tabs>
        <w:ind w:left="6480" w:hanging="360"/>
      </w:pPr>
      <w:rPr>
        <w:rFonts w:ascii="Wingdings" w:hAnsi="Wingdings"/>
      </w:rPr>
    </w:lvl>
  </w:abstractNum>
  <w:abstractNum w:abstractNumId="1336" w15:restartNumberingAfterBreak="0">
    <w:nsid w:val="7A0F5B98"/>
    <w:multiLevelType w:val="multilevel"/>
    <w:tmpl w:val="7A0F5B98"/>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7" w15:restartNumberingAfterBreak="0">
    <w:nsid w:val="7A0F5B99"/>
    <w:multiLevelType w:val="hybridMultilevel"/>
    <w:tmpl w:val="7A0F5B99"/>
    <w:lvl w:ilvl="0" w:tplc="BBCC1874">
      <w:start w:val="1"/>
      <w:numFmt w:val="bullet"/>
      <w:lvlText w:val=""/>
      <w:lvlJc w:val="left"/>
      <w:pPr>
        <w:tabs>
          <w:tab w:val="num" w:pos="480"/>
        </w:tabs>
        <w:ind w:left="480" w:hanging="480"/>
      </w:pPr>
      <w:rPr>
        <w:rFonts w:ascii="Wingdings" w:eastAsia="Wingdings" w:hAnsi="Wingdings" w:cs="Wingdings"/>
      </w:rPr>
    </w:lvl>
    <w:lvl w:ilvl="1" w:tplc="6C54736C">
      <w:start w:val="1"/>
      <w:numFmt w:val="bullet"/>
      <w:lvlText w:val="o"/>
      <w:lvlJc w:val="left"/>
      <w:pPr>
        <w:tabs>
          <w:tab w:val="num" w:pos="1440"/>
        </w:tabs>
        <w:ind w:left="1440" w:hanging="360"/>
      </w:pPr>
      <w:rPr>
        <w:rFonts w:ascii="Courier New" w:hAnsi="Courier New"/>
      </w:rPr>
    </w:lvl>
    <w:lvl w:ilvl="2" w:tplc="8CC4BCFC">
      <w:start w:val="1"/>
      <w:numFmt w:val="bullet"/>
      <w:lvlText w:val=""/>
      <w:lvlJc w:val="left"/>
      <w:pPr>
        <w:tabs>
          <w:tab w:val="num" w:pos="2160"/>
        </w:tabs>
        <w:ind w:left="2160" w:hanging="360"/>
      </w:pPr>
      <w:rPr>
        <w:rFonts w:ascii="Wingdings" w:hAnsi="Wingdings"/>
      </w:rPr>
    </w:lvl>
    <w:lvl w:ilvl="3" w:tplc="C812F73A">
      <w:start w:val="1"/>
      <w:numFmt w:val="bullet"/>
      <w:lvlText w:val=""/>
      <w:lvlJc w:val="left"/>
      <w:pPr>
        <w:tabs>
          <w:tab w:val="num" w:pos="2880"/>
        </w:tabs>
        <w:ind w:left="2880" w:hanging="360"/>
      </w:pPr>
      <w:rPr>
        <w:rFonts w:ascii="Symbol" w:hAnsi="Symbol"/>
      </w:rPr>
    </w:lvl>
    <w:lvl w:ilvl="4" w:tplc="F1E47FB0">
      <w:start w:val="1"/>
      <w:numFmt w:val="bullet"/>
      <w:lvlText w:val="o"/>
      <w:lvlJc w:val="left"/>
      <w:pPr>
        <w:tabs>
          <w:tab w:val="num" w:pos="3600"/>
        </w:tabs>
        <w:ind w:left="3600" w:hanging="360"/>
      </w:pPr>
      <w:rPr>
        <w:rFonts w:ascii="Courier New" w:hAnsi="Courier New"/>
      </w:rPr>
    </w:lvl>
    <w:lvl w:ilvl="5" w:tplc="E18A18B6">
      <w:start w:val="1"/>
      <w:numFmt w:val="bullet"/>
      <w:lvlText w:val=""/>
      <w:lvlJc w:val="left"/>
      <w:pPr>
        <w:tabs>
          <w:tab w:val="num" w:pos="4320"/>
        </w:tabs>
        <w:ind w:left="4320" w:hanging="360"/>
      </w:pPr>
      <w:rPr>
        <w:rFonts w:ascii="Wingdings" w:hAnsi="Wingdings"/>
      </w:rPr>
    </w:lvl>
    <w:lvl w:ilvl="6" w:tplc="636EE4DA">
      <w:start w:val="1"/>
      <w:numFmt w:val="bullet"/>
      <w:lvlText w:val=""/>
      <w:lvlJc w:val="left"/>
      <w:pPr>
        <w:tabs>
          <w:tab w:val="num" w:pos="5040"/>
        </w:tabs>
        <w:ind w:left="5040" w:hanging="360"/>
      </w:pPr>
      <w:rPr>
        <w:rFonts w:ascii="Symbol" w:hAnsi="Symbol"/>
      </w:rPr>
    </w:lvl>
    <w:lvl w:ilvl="7" w:tplc="08028488">
      <w:start w:val="1"/>
      <w:numFmt w:val="bullet"/>
      <w:lvlText w:val="o"/>
      <w:lvlJc w:val="left"/>
      <w:pPr>
        <w:tabs>
          <w:tab w:val="num" w:pos="5760"/>
        </w:tabs>
        <w:ind w:left="5760" w:hanging="360"/>
      </w:pPr>
      <w:rPr>
        <w:rFonts w:ascii="Courier New" w:hAnsi="Courier New"/>
      </w:rPr>
    </w:lvl>
    <w:lvl w:ilvl="8" w:tplc="BF188C2C">
      <w:start w:val="1"/>
      <w:numFmt w:val="bullet"/>
      <w:lvlText w:val=""/>
      <w:lvlJc w:val="left"/>
      <w:pPr>
        <w:tabs>
          <w:tab w:val="num" w:pos="6480"/>
        </w:tabs>
        <w:ind w:left="6480" w:hanging="360"/>
      </w:pPr>
      <w:rPr>
        <w:rFonts w:ascii="Wingdings" w:hAnsi="Wingdings"/>
      </w:rPr>
    </w:lvl>
  </w:abstractNum>
  <w:abstractNum w:abstractNumId="1338" w15:restartNumberingAfterBreak="0">
    <w:nsid w:val="7A0F5B9A"/>
    <w:multiLevelType w:val="hybridMultilevel"/>
    <w:tmpl w:val="7A0F5B9A"/>
    <w:lvl w:ilvl="0" w:tplc="8B7EF1B6">
      <w:start w:val="1"/>
      <w:numFmt w:val="bullet"/>
      <w:lvlText w:val=""/>
      <w:lvlJc w:val="left"/>
      <w:pPr>
        <w:tabs>
          <w:tab w:val="num" w:pos="480"/>
        </w:tabs>
        <w:ind w:left="480" w:hanging="480"/>
      </w:pPr>
      <w:rPr>
        <w:rFonts w:ascii="Wingdings" w:eastAsia="Wingdings" w:hAnsi="Wingdings" w:cs="Wingdings"/>
      </w:rPr>
    </w:lvl>
    <w:lvl w:ilvl="1" w:tplc="8174D5F0">
      <w:start w:val="1"/>
      <w:numFmt w:val="bullet"/>
      <w:lvlText w:val="o"/>
      <w:lvlJc w:val="left"/>
      <w:pPr>
        <w:tabs>
          <w:tab w:val="num" w:pos="1440"/>
        </w:tabs>
        <w:ind w:left="1440" w:hanging="360"/>
      </w:pPr>
      <w:rPr>
        <w:rFonts w:ascii="Courier New" w:hAnsi="Courier New"/>
      </w:rPr>
    </w:lvl>
    <w:lvl w:ilvl="2" w:tplc="0100B0E4">
      <w:start w:val="1"/>
      <w:numFmt w:val="bullet"/>
      <w:lvlText w:val=""/>
      <w:lvlJc w:val="left"/>
      <w:pPr>
        <w:tabs>
          <w:tab w:val="num" w:pos="2160"/>
        </w:tabs>
        <w:ind w:left="2160" w:hanging="360"/>
      </w:pPr>
      <w:rPr>
        <w:rFonts w:ascii="Wingdings" w:hAnsi="Wingdings"/>
      </w:rPr>
    </w:lvl>
    <w:lvl w:ilvl="3" w:tplc="8CB0E8D2">
      <w:start w:val="1"/>
      <w:numFmt w:val="bullet"/>
      <w:lvlText w:val=""/>
      <w:lvlJc w:val="left"/>
      <w:pPr>
        <w:tabs>
          <w:tab w:val="num" w:pos="2880"/>
        </w:tabs>
        <w:ind w:left="2880" w:hanging="360"/>
      </w:pPr>
      <w:rPr>
        <w:rFonts w:ascii="Symbol" w:hAnsi="Symbol"/>
      </w:rPr>
    </w:lvl>
    <w:lvl w:ilvl="4" w:tplc="40FC886E">
      <w:start w:val="1"/>
      <w:numFmt w:val="bullet"/>
      <w:lvlText w:val="o"/>
      <w:lvlJc w:val="left"/>
      <w:pPr>
        <w:tabs>
          <w:tab w:val="num" w:pos="3600"/>
        </w:tabs>
        <w:ind w:left="3600" w:hanging="360"/>
      </w:pPr>
      <w:rPr>
        <w:rFonts w:ascii="Courier New" w:hAnsi="Courier New"/>
      </w:rPr>
    </w:lvl>
    <w:lvl w:ilvl="5" w:tplc="7CD6B036">
      <w:start w:val="1"/>
      <w:numFmt w:val="bullet"/>
      <w:lvlText w:val=""/>
      <w:lvlJc w:val="left"/>
      <w:pPr>
        <w:tabs>
          <w:tab w:val="num" w:pos="4320"/>
        </w:tabs>
        <w:ind w:left="4320" w:hanging="360"/>
      </w:pPr>
      <w:rPr>
        <w:rFonts w:ascii="Wingdings" w:hAnsi="Wingdings"/>
      </w:rPr>
    </w:lvl>
    <w:lvl w:ilvl="6" w:tplc="96081B72">
      <w:start w:val="1"/>
      <w:numFmt w:val="bullet"/>
      <w:lvlText w:val=""/>
      <w:lvlJc w:val="left"/>
      <w:pPr>
        <w:tabs>
          <w:tab w:val="num" w:pos="5040"/>
        </w:tabs>
        <w:ind w:left="5040" w:hanging="360"/>
      </w:pPr>
      <w:rPr>
        <w:rFonts w:ascii="Symbol" w:hAnsi="Symbol"/>
      </w:rPr>
    </w:lvl>
    <w:lvl w:ilvl="7" w:tplc="601C683E">
      <w:start w:val="1"/>
      <w:numFmt w:val="bullet"/>
      <w:lvlText w:val="o"/>
      <w:lvlJc w:val="left"/>
      <w:pPr>
        <w:tabs>
          <w:tab w:val="num" w:pos="5760"/>
        </w:tabs>
        <w:ind w:left="5760" w:hanging="360"/>
      </w:pPr>
      <w:rPr>
        <w:rFonts w:ascii="Courier New" w:hAnsi="Courier New"/>
      </w:rPr>
    </w:lvl>
    <w:lvl w:ilvl="8" w:tplc="76D66340">
      <w:start w:val="1"/>
      <w:numFmt w:val="bullet"/>
      <w:lvlText w:val=""/>
      <w:lvlJc w:val="left"/>
      <w:pPr>
        <w:tabs>
          <w:tab w:val="num" w:pos="6480"/>
        </w:tabs>
        <w:ind w:left="6480" w:hanging="360"/>
      </w:pPr>
      <w:rPr>
        <w:rFonts w:ascii="Wingdings" w:hAnsi="Wingdings"/>
      </w:rPr>
    </w:lvl>
  </w:abstractNum>
  <w:abstractNum w:abstractNumId="1339" w15:restartNumberingAfterBreak="0">
    <w:nsid w:val="7A0F5B9B"/>
    <w:multiLevelType w:val="hybridMultilevel"/>
    <w:tmpl w:val="7A0F5B9B"/>
    <w:lvl w:ilvl="0" w:tplc="81A87CB0">
      <w:start w:val="1"/>
      <w:numFmt w:val="bullet"/>
      <w:lvlText w:val=""/>
      <w:lvlJc w:val="left"/>
      <w:pPr>
        <w:tabs>
          <w:tab w:val="num" w:pos="480"/>
        </w:tabs>
        <w:ind w:left="480" w:hanging="480"/>
      </w:pPr>
      <w:rPr>
        <w:rFonts w:ascii="Wingdings" w:eastAsia="Wingdings" w:hAnsi="Wingdings" w:cs="Wingdings"/>
      </w:rPr>
    </w:lvl>
    <w:lvl w:ilvl="1" w:tplc="E9C4952E">
      <w:start w:val="1"/>
      <w:numFmt w:val="bullet"/>
      <w:lvlText w:val="o"/>
      <w:lvlJc w:val="left"/>
      <w:pPr>
        <w:tabs>
          <w:tab w:val="num" w:pos="1440"/>
        </w:tabs>
        <w:ind w:left="1440" w:hanging="360"/>
      </w:pPr>
      <w:rPr>
        <w:rFonts w:ascii="Courier New" w:hAnsi="Courier New"/>
      </w:rPr>
    </w:lvl>
    <w:lvl w:ilvl="2" w:tplc="71F07350">
      <w:start w:val="1"/>
      <w:numFmt w:val="bullet"/>
      <w:lvlText w:val=""/>
      <w:lvlJc w:val="left"/>
      <w:pPr>
        <w:tabs>
          <w:tab w:val="num" w:pos="2160"/>
        </w:tabs>
        <w:ind w:left="2160" w:hanging="360"/>
      </w:pPr>
      <w:rPr>
        <w:rFonts w:ascii="Wingdings" w:hAnsi="Wingdings"/>
      </w:rPr>
    </w:lvl>
    <w:lvl w:ilvl="3" w:tplc="2AD6DE76">
      <w:start w:val="1"/>
      <w:numFmt w:val="bullet"/>
      <w:lvlText w:val=""/>
      <w:lvlJc w:val="left"/>
      <w:pPr>
        <w:tabs>
          <w:tab w:val="num" w:pos="2880"/>
        </w:tabs>
        <w:ind w:left="2880" w:hanging="360"/>
      </w:pPr>
      <w:rPr>
        <w:rFonts w:ascii="Symbol" w:hAnsi="Symbol"/>
      </w:rPr>
    </w:lvl>
    <w:lvl w:ilvl="4" w:tplc="FEB032AE">
      <w:start w:val="1"/>
      <w:numFmt w:val="bullet"/>
      <w:lvlText w:val="o"/>
      <w:lvlJc w:val="left"/>
      <w:pPr>
        <w:tabs>
          <w:tab w:val="num" w:pos="3600"/>
        </w:tabs>
        <w:ind w:left="3600" w:hanging="360"/>
      </w:pPr>
      <w:rPr>
        <w:rFonts w:ascii="Courier New" w:hAnsi="Courier New"/>
      </w:rPr>
    </w:lvl>
    <w:lvl w:ilvl="5" w:tplc="AAA877FC">
      <w:start w:val="1"/>
      <w:numFmt w:val="bullet"/>
      <w:lvlText w:val=""/>
      <w:lvlJc w:val="left"/>
      <w:pPr>
        <w:tabs>
          <w:tab w:val="num" w:pos="4320"/>
        </w:tabs>
        <w:ind w:left="4320" w:hanging="360"/>
      </w:pPr>
      <w:rPr>
        <w:rFonts w:ascii="Wingdings" w:hAnsi="Wingdings"/>
      </w:rPr>
    </w:lvl>
    <w:lvl w:ilvl="6" w:tplc="983CD0F2">
      <w:start w:val="1"/>
      <w:numFmt w:val="bullet"/>
      <w:lvlText w:val=""/>
      <w:lvlJc w:val="left"/>
      <w:pPr>
        <w:tabs>
          <w:tab w:val="num" w:pos="5040"/>
        </w:tabs>
        <w:ind w:left="5040" w:hanging="360"/>
      </w:pPr>
      <w:rPr>
        <w:rFonts w:ascii="Symbol" w:hAnsi="Symbol"/>
      </w:rPr>
    </w:lvl>
    <w:lvl w:ilvl="7" w:tplc="6FD8419C">
      <w:start w:val="1"/>
      <w:numFmt w:val="bullet"/>
      <w:lvlText w:val="o"/>
      <w:lvlJc w:val="left"/>
      <w:pPr>
        <w:tabs>
          <w:tab w:val="num" w:pos="5760"/>
        </w:tabs>
        <w:ind w:left="5760" w:hanging="360"/>
      </w:pPr>
      <w:rPr>
        <w:rFonts w:ascii="Courier New" w:hAnsi="Courier New"/>
      </w:rPr>
    </w:lvl>
    <w:lvl w:ilvl="8" w:tplc="7DC0D634">
      <w:start w:val="1"/>
      <w:numFmt w:val="bullet"/>
      <w:lvlText w:val=""/>
      <w:lvlJc w:val="left"/>
      <w:pPr>
        <w:tabs>
          <w:tab w:val="num" w:pos="6480"/>
        </w:tabs>
        <w:ind w:left="6480" w:hanging="360"/>
      </w:pPr>
      <w:rPr>
        <w:rFonts w:ascii="Wingdings" w:hAnsi="Wingdings"/>
      </w:rPr>
    </w:lvl>
  </w:abstractNum>
  <w:abstractNum w:abstractNumId="1340" w15:restartNumberingAfterBreak="0">
    <w:nsid w:val="7A0F5B9C"/>
    <w:multiLevelType w:val="hybridMultilevel"/>
    <w:tmpl w:val="7A0F5B9C"/>
    <w:lvl w:ilvl="0" w:tplc="C9962C4E">
      <w:start w:val="1"/>
      <w:numFmt w:val="bullet"/>
      <w:lvlText w:val=""/>
      <w:lvlJc w:val="left"/>
      <w:pPr>
        <w:tabs>
          <w:tab w:val="num" w:pos="480"/>
        </w:tabs>
        <w:ind w:left="480" w:hanging="480"/>
      </w:pPr>
      <w:rPr>
        <w:rFonts w:ascii="Wingdings" w:eastAsia="Wingdings" w:hAnsi="Wingdings" w:cs="Wingdings"/>
      </w:rPr>
    </w:lvl>
    <w:lvl w:ilvl="1" w:tplc="024A124C">
      <w:start w:val="1"/>
      <w:numFmt w:val="bullet"/>
      <w:lvlText w:val="o"/>
      <w:lvlJc w:val="left"/>
      <w:pPr>
        <w:tabs>
          <w:tab w:val="num" w:pos="1440"/>
        </w:tabs>
        <w:ind w:left="1440" w:hanging="360"/>
      </w:pPr>
      <w:rPr>
        <w:rFonts w:ascii="Courier New" w:hAnsi="Courier New"/>
      </w:rPr>
    </w:lvl>
    <w:lvl w:ilvl="2" w:tplc="64F439BC">
      <w:start w:val="1"/>
      <w:numFmt w:val="bullet"/>
      <w:lvlText w:val=""/>
      <w:lvlJc w:val="left"/>
      <w:pPr>
        <w:tabs>
          <w:tab w:val="num" w:pos="2160"/>
        </w:tabs>
        <w:ind w:left="2160" w:hanging="360"/>
      </w:pPr>
      <w:rPr>
        <w:rFonts w:ascii="Wingdings" w:hAnsi="Wingdings"/>
      </w:rPr>
    </w:lvl>
    <w:lvl w:ilvl="3" w:tplc="2E5019FE">
      <w:start w:val="1"/>
      <w:numFmt w:val="bullet"/>
      <w:lvlText w:val=""/>
      <w:lvlJc w:val="left"/>
      <w:pPr>
        <w:tabs>
          <w:tab w:val="num" w:pos="2880"/>
        </w:tabs>
        <w:ind w:left="2880" w:hanging="360"/>
      </w:pPr>
      <w:rPr>
        <w:rFonts w:ascii="Symbol" w:hAnsi="Symbol"/>
      </w:rPr>
    </w:lvl>
    <w:lvl w:ilvl="4" w:tplc="63A2AEEE">
      <w:start w:val="1"/>
      <w:numFmt w:val="bullet"/>
      <w:lvlText w:val="o"/>
      <w:lvlJc w:val="left"/>
      <w:pPr>
        <w:tabs>
          <w:tab w:val="num" w:pos="3600"/>
        </w:tabs>
        <w:ind w:left="3600" w:hanging="360"/>
      </w:pPr>
      <w:rPr>
        <w:rFonts w:ascii="Courier New" w:hAnsi="Courier New"/>
      </w:rPr>
    </w:lvl>
    <w:lvl w:ilvl="5" w:tplc="6AAE2AC6">
      <w:start w:val="1"/>
      <w:numFmt w:val="bullet"/>
      <w:lvlText w:val=""/>
      <w:lvlJc w:val="left"/>
      <w:pPr>
        <w:tabs>
          <w:tab w:val="num" w:pos="4320"/>
        </w:tabs>
        <w:ind w:left="4320" w:hanging="360"/>
      </w:pPr>
      <w:rPr>
        <w:rFonts w:ascii="Wingdings" w:hAnsi="Wingdings"/>
      </w:rPr>
    </w:lvl>
    <w:lvl w:ilvl="6" w:tplc="7946D920">
      <w:start w:val="1"/>
      <w:numFmt w:val="bullet"/>
      <w:lvlText w:val=""/>
      <w:lvlJc w:val="left"/>
      <w:pPr>
        <w:tabs>
          <w:tab w:val="num" w:pos="5040"/>
        </w:tabs>
        <w:ind w:left="5040" w:hanging="360"/>
      </w:pPr>
      <w:rPr>
        <w:rFonts w:ascii="Symbol" w:hAnsi="Symbol"/>
      </w:rPr>
    </w:lvl>
    <w:lvl w:ilvl="7" w:tplc="319ED708">
      <w:start w:val="1"/>
      <w:numFmt w:val="bullet"/>
      <w:lvlText w:val="o"/>
      <w:lvlJc w:val="left"/>
      <w:pPr>
        <w:tabs>
          <w:tab w:val="num" w:pos="5760"/>
        </w:tabs>
        <w:ind w:left="5760" w:hanging="360"/>
      </w:pPr>
      <w:rPr>
        <w:rFonts w:ascii="Courier New" w:hAnsi="Courier New"/>
      </w:rPr>
    </w:lvl>
    <w:lvl w:ilvl="8" w:tplc="E530EA74">
      <w:start w:val="1"/>
      <w:numFmt w:val="bullet"/>
      <w:lvlText w:val=""/>
      <w:lvlJc w:val="left"/>
      <w:pPr>
        <w:tabs>
          <w:tab w:val="num" w:pos="6480"/>
        </w:tabs>
        <w:ind w:left="6480" w:hanging="360"/>
      </w:pPr>
      <w:rPr>
        <w:rFonts w:ascii="Wingdings" w:hAnsi="Wingdings"/>
      </w:rPr>
    </w:lvl>
  </w:abstractNum>
  <w:abstractNum w:abstractNumId="1341" w15:restartNumberingAfterBreak="0">
    <w:nsid w:val="7A0F5B9D"/>
    <w:multiLevelType w:val="hybridMultilevel"/>
    <w:tmpl w:val="7A0F5B9D"/>
    <w:lvl w:ilvl="0" w:tplc="ED127982">
      <w:start w:val="1"/>
      <w:numFmt w:val="bullet"/>
      <w:lvlText w:val=""/>
      <w:lvlJc w:val="left"/>
      <w:pPr>
        <w:tabs>
          <w:tab w:val="num" w:pos="480"/>
        </w:tabs>
        <w:ind w:left="480" w:hanging="480"/>
      </w:pPr>
      <w:rPr>
        <w:rFonts w:ascii="Wingdings" w:eastAsia="Wingdings" w:hAnsi="Wingdings" w:cs="Wingdings"/>
      </w:rPr>
    </w:lvl>
    <w:lvl w:ilvl="1" w:tplc="CE926AAC">
      <w:start w:val="1"/>
      <w:numFmt w:val="bullet"/>
      <w:lvlText w:val="o"/>
      <w:lvlJc w:val="left"/>
      <w:pPr>
        <w:tabs>
          <w:tab w:val="num" w:pos="1440"/>
        </w:tabs>
        <w:ind w:left="1440" w:hanging="360"/>
      </w:pPr>
      <w:rPr>
        <w:rFonts w:ascii="Courier New" w:hAnsi="Courier New"/>
      </w:rPr>
    </w:lvl>
    <w:lvl w:ilvl="2" w:tplc="D9A63030">
      <w:start w:val="1"/>
      <w:numFmt w:val="bullet"/>
      <w:lvlText w:val=""/>
      <w:lvlJc w:val="left"/>
      <w:pPr>
        <w:tabs>
          <w:tab w:val="num" w:pos="2160"/>
        </w:tabs>
        <w:ind w:left="2160" w:hanging="360"/>
      </w:pPr>
      <w:rPr>
        <w:rFonts w:ascii="Wingdings" w:hAnsi="Wingdings"/>
      </w:rPr>
    </w:lvl>
    <w:lvl w:ilvl="3" w:tplc="06A8A578">
      <w:start w:val="1"/>
      <w:numFmt w:val="bullet"/>
      <w:lvlText w:val=""/>
      <w:lvlJc w:val="left"/>
      <w:pPr>
        <w:tabs>
          <w:tab w:val="num" w:pos="2880"/>
        </w:tabs>
        <w:ind w:left="2880" w:hanging="360"/>
      </w:pPr>
      <w:rPr>
        <w:rFonts w:ascii="Symbol" w:hAnsi="Symbol"/>
      </w:rPr>
    </w:lvl>
    <w:lvl w:ilvl="4" w:tplc="7D081A1C">
      <w:start w:val="1"/>
      <w:numFmt w:val="bullet"/>
      <w:lvlText w:val="o"/>
      <w:lvlJc w:val="left"/>
      <w:pPr>
        <w:tabs>
          <w:tab w:val="num" w:pos="3600"/>
        </w:tabs>
        <w:ind w:left="3600" w:hanging="360"/>
      </w:pPr>
      <w:rPr>
        <w:rFonts w:ascii="Courier New" w:hAnsi="Courier New"/>
      </w:rPr>
    </w:lvl>
    <w:lvl w:ilvl="5" w:tplc="0BE6E8EC">
      <w:start w:val="1"/>
      <w:numFmt w:val="bullet"/>
      <w:lvlText w:val=""/>
      <w:lvlJc w:val="left"/>
      <w:pPr>
        <w:tabs>
          <w:tab w:val="num" w:pos="4320"/>
        </w:tabs>
        <w:ind w:left="4320" w:hanging="360"/>
      </w:pPr>
      <w:rPr>
        <w:rFonts w:ascii="Wingdings" w:hAnsi="Wingdings"/>
      </w:rPr>
    </w:lvl>
    <w:lvl w:ilvl="6" w:tplc="6A829902">
      <w:start w:val="1"/>
      <w:numFmt w:val="bullet"/>
      <w:lvlText w:val=""/>
      <w:lvlJc w:val="left"/>
      <w:pPr>
        <w:tabs>
          <w:tab w:val="num" w:pos="5040"/>
        </w:tabs>
        <w:ind w:left="5040" w:hanging="360"/>
      </w:pPr>
      <w:rPr>
        <w:rFonts w:ascii="Symbol" w:hAnsi="Symbol"/>
      </w:rPr>
    </w:lvl>
    <w:lvl w:ilvl="7" w:tplc="6A3863D0">
      <w:start w:val="1"/>
      <w:numFmt w:val="bullet"/>
      <w:lvlText w:val="o"/>
      <w:lvlJc w:val="left"/>
      <w:pPr>
        <w:tabs>
          <w:tab w:val="num" w:pos="5760"/>
        </w:tabs>
        <w:ind w:left="5760" w:hanging="360"/>
      </w:pPr>
      <w:rPr>
        <w:rFonts w:ascii="Courier New" w:hAnsi="Courier New"/>
      </w:rPr>
    </w:lvl>
    <w:lvl w:ilvl="8" w:tplc="BB4CE2FC">
      <w:start w:val="1"/>
      <w:numFmt w:val="bullet"/>
      <w:lvlText w:val=""/>
      <w:lvlJc w:val="left"/>
      <w:pPr>
        <w:tabs>
          <w:tab w:val="num" w:pos="6480"/>
        </w:tabs>
        <w:ind w:left="6480" w:hanging="360"/>
      </w:pPr>
      <w:rPr>
        <w:rFonts w:ascii="Wingdings" w:hAnsi="Wingdings"/>
      </w:rPr>
    </w:lvl>
  </w:abstractNum>
  <w:abstractNum w:abstractNumId="1342" w15:restartNumberingAfterBreak="0">
    <w:nsid w:val="7A0F5B9E"/>
    <w:multiLevelType w:val="hybridMultilevel"/>
    <w:tmpl w:val="7A0F5B9E"/>
    <w:lvl w:ilvl="0" w:tplc="B0229F92">
      <w:start w:val="1"/>
      <w:numFmt w:val="bullet"/>
      <w:lvlText w:val=""/>
      <w:lvlJc w:val="left"/>
      <w:pPr>
        <w:tabs>
          <w:tab w:val="num" w:pos="480"/>
        </w:tabs>
        <w:ind w:left="480" w:hanging="480"/>
      </w:pPr>
      <w:rPr>
        <w:rFonts w:ascii="Wingdings" w:eastAsia="Wingdings" w:hAnsi="Wingdings" w:cs="Wingdings"/>
      </w:rPr>
    </w:lvl>
    <w:lvl w:ilvl="1" w:tplc="21BEFB16">
      <w:start w:val="1"/>
      <w:numFmt w:val="bullet"/>
      <w:lvlText w:val="o"/>
      <w:lvlJc w:val="left"/>
      <w:pPr>
        <w:tabs>
          <w:tab w:val="num" w:pos="1440"/>
        </w:tabs>
        <w:ind w:left="1440" w:hanging="360"/>
      </w:pPr>
      <w:rPr>
        <w:rFonts w:ascii="Courier New" w:hAnsi="Courier New"/>
      </w:rPr>
    </w:lvl>
    <w:lvl w:ilvl="2" w:tplc="04ACA80C">
      <w:start w:val="1"/>
      <w:numFmt w:val="bullet"/>
      <w:lvlText w:val=""/>
      <w:lvlJc w:val="left"/>
      <w:pPr>
        <w:tabs>
          <w:tab w:val="num" w:pos="2160"/>
        </w:tabs>
        <w:ind w:left="2160" w:hanging="360"/>
      </w:pPr>
      <w:rPr>
        <w:rFonts w:ascii="Wingdings" w:hAnsi="Wingdings"/>
      </w:rPr>
    </w:lvl>
    <w:lvl w:ilvl="3" w:tplc="7736B4E2">
      <w:start w:val="1"/>
      <w:numFmt w:val="bullet"/>
      <w:lvlText w:val=""/>
      <w:lvlJc w:val="left"/>
      <w:pPr>
        <w:tabs>
          <w:tab w:val="num" w:pos="2880"/>
        </w:tabs>
        <w:ind w:left="2880" w:hanging="360"/>
      </w:pPr>
      <w:rPr>
        <w:rFonts w:ascii="Symbol" w:hAnsi="Symbol"/>
      </w:rPr>
    </w:lvl>
    <w:lvl w:ilvl="4" w:tplc="B0286BCA">
      <w:start w:val="1"/>
      <w:numFmt w:val="bullet"/>
      <w:lvlText w:val="o"/>
      <w:lvlJc w:val="left"/>
      <w:pPr>
        <w:tabs>
          <w:tab w:val="num" w:pos="3600"/>
        </w:tabs>
        <w:ind w:left="3600" w:hanging="360"/>
      </w:pPr>
      <w:rPr>
        <w:rFonts w:ascii="Courier New" w:hAnsi="Courier New"/>
      </w:rPr>
    </w:lvl>
    <w:lvl w:ilvl="5" w:tplc="B5483A76">
      <w:start w:val="1"/>
      <w:numFmt w:val="bullet"/>
      <w:lvlText w:val=""/>
      <w:lvlJc w:val="left"/>
      <w:pPr>
        <w:tabs>
          <w:tab w:val="num" w:pos="4320"/>
        </w:tabs>
        <w:ind w:left="4320" w:hanging="360"/>
      </w:pPr>
      <w:rPr>
        <w:rFonts w:ascii="Wingdings" w:hAnsi="Wingdings"/>
      </w:rPr>
    </w:lvl>
    <w:lvl w:ilvl="6" w:tplc="399CA3CA">
      <w:start w:val="1"/>
      <w:numFmt w:val="bullet"/>
      <w:lvlText w:val=""/>
      <w:lvlJc w:val="left"/>
      <w:pPr>
        <w:tabs>
          <w:tab w:val="num" w:pos="5040"/>
        </w:tabs>
        <w:ind w:left="5040" w:hanging="360"/>
      </w:pPr>
      <w:rPr>
        <w:rFonts w:ascii="Symbol" w:hAnsi="Symbol"/>
      </w:rPr>
    </w:lvl>
    <w:lvl w:ilvl="7" w:tplc="0A28F954">
      <w:start w:val="1"/>
      <w:numFmt w:val="bullet"/>
      <w:lvlText w:val="o"/>
      <w:lvlJc w:val="left"/>
      <w:pPr>
        <w:tabs>
          <w:tab w:val="num" w:pos="5760"/>
        </w:tabs>
        <w:ind w:left="5760" w:hanging="360"/>
      </w:pPr>
      <w:rPr>
        <w:rFonts w:ascii="Courier New" w:hAnsi="Courier New"/>
      </w:rPr>
    </w:lvl>
    <w:lvl w:ilvl="8" w:tplc="C504B7C2">
      <w:start w:val="1"/>
      <w:numFmt w:val="bullet"/>
      <w:lvlText w:val=""/>
      <w:lvlJc w:val="left"/>
      <w:pPr>
        <w:tabs>
          <w:tab w:val="num" w:pos="6480"/>
        </w:tabs>
        <w:ind w:left="6480" w:hanging="360"/>
      </w:pPr>
      <w:rPr>
        <w:rFonts w:ascii="Wingdings" w:hAnsi="Wingdings"/>
      </w:rPr>
    </w:lvl>
  </w:abstractNum>
  <w:abstractNum w:abstractNumId="1343" w15:restartNumberingAfterBreak="0">
    <w:nsid w:val="7A0F5B9F"/>
    <w:multiLevelType w:val="hybridMultilevel"/>
    <w:tmpl w:val="7A0F5B9F"/>
    <w:lvl w:ilvl="0" w:tplc="5420D83A">
      <w:start w:val="1"/>
      <w:numFmt w:val="bullet"/>
      <w:lvlText w:val=""/>
      <w:lvlJc w:val="left"/>
      <w:pPr>
        <w:tabs>
          <w:tab w:val="num" w:pos="480"/>
        </w:tabs>
        <w:ind w:left="480" w:hanging="480"/>
      </w:pPr>
      <w:rPr>
        <w:rFonts w:ascii="Wingdings" w:eastAsia="Wingdings" w:hAnsi="Wingdings" w:cs="Wingdings"/>
      </w:rPr>
    </w:lvl>
    <w:lvl w:ilvl="1" w:tplc="A91295BE">
      <w:start w:val="1"/>
      <w:numFmt w:val="bullet"/>
      <w:lvlText w:val="o"/>
      <w:lvlJc w:val="left"/>
      <w:pPr>
        <w:tabs>
          <w:tab w:val="num" w:pos="1440"/>
        </w:tabs>
        <w:ind w:left="1440" w:hanging="360"/>
      </w:pPr>
      <w:rPr>
        <w:rFonts w:ascii="Courier New" w:hAnsi="Courier New"/>
      </w:rPr>
    </w:lvl>
    <w:lvl w:ilvl="2" w:tplc="17383308">
      <w:start w:val="1"/>
      <w:numFmt w:val="bullet"/>
      <w:lvlText w:val=""/>
      <w:lvlJc w:val="left"/>
      <w:pPr>
        <w:tabs>
          <w:tab w:val="num" w:pos="2160"/>
        </w:tabs>
        <w:ind w:left="2160" w:hanging="360"/>
      </w:pPr>
      <w:rPr>
        <w:rFonts w:ascii="Wingdings" w:hAnsi="Wingdings"/>
      </w:rPr>
    </w:lvl>
    <w:lvl w:ilvl="3" w:tplc="06A4378E">
      <w:start w:val="1"/>
      <w:numFmt w:val="bullet"/>
      <w:lvlText w:val=""/>
      <w:lvlJc w:val="left"/>
      <w:pPr>
        <w:tabs>
          <w:tab w:val="num" w:pos="2880"/>
        </w:tabs>
        <w:ind w:left="2880" w:hanging="360"/>
      </w:pPr>
      <w:rPr>
        <w:rFonts w:ascii="Symbol" w:hAnsi="Symbol"/>
      </w:rPr>
    </w:lvl>
    <w:lvl w:ilvl="4" w:tplc="92F6599E">
      <w:start w:val="1"/>
      <w:numFmt w:val="bullet"/>
      <w:lvlText w:val="o"/>
      <w:lvlJc w:val="left"/>
      <w:pPr>
        <w:tabs>
          <w:tab w:val="num" w:pos="3600"/>
        </w:tabs>
        <w:ind w:left="3600" w:hanging="360"/>
      </w:pPr>
      <w:rPr>
        <w:rFonts w:ascii="Courier New" w:hAnsi="Courier New"/>
      </w:rPr>
    </w:lvl>
    <w:lvl w:ilvl="5" w:tplc="818EC694">
      <w:start w:val="1"/>
      <w:numFmt w:val="bullet"/>
      <w:lvlText w:val=""/>
      <w:lvlJc w:val="left"/>
      <w:pPr>
        <w:tabs>
          <w:tab w:val="num" w:pos="4320"/>
        </w:tabs>
        <w:ind w:left="4320" w:hanging="360"/>
      </w:pPr>
      <w:rPr>
        <w:rFonts w:ascii="Wingdings" w:hAnsi="Wingdings"/>
      </w:rPr>
    </w:lvl>
    <w:lvl w:ilvl="6" w:tplc="BD8ACC2A">
      <w:start w:val="1"/>
      <w:numFmt w:val="bullet"/>
      <w:lvlText w:val=""/>
      <w:lvlJc w:val="left"/>
      <w:pPr>
        <w:tabs>
          <w:tab w:val="num" w:pos="5040"/>
        </w:tabs>
        <w:ind w:left="5040" w:hanging="360"/>
      </w:pPr>
      <w:rPr>
        <w:rFonts w:ascii="Symbol" w:hAnsi="Symbol"/>
      </w:rPr>
    </w:lvl>
    <w:lvl w:ilvl="7" w:tplc="FF867E90">
      <w:start w:val="1"/>
      <w:numFmt w:val="bullet"/>
      <w:lvlText w:val="o"/>
      <w:lvlJc w:val="left"/>
      <w:pPr>
        <w:tabs>
          <w:tab w:val="num" w:pos="5760"/>
        </w:tabs>
        <w:ind w:left="5760" w:hanging="360"/>
      </w:pPr>
      <w:rPr>
        <w:rFonts w:ascii="Courier New" w:hAnsi="Courier New"/>
      </w:rPr>
    </w:lvl>
    <w:lvl w:ilvl="8" w:tplc="C80291D2">
      <w:start w:val="1"/>
      <w:numFmt w:val="bullet"/>
      <w:lvlText w:val=""/>
      <w:lvlJc w:val="left"/>
      <w:pPr>
        <w:tabs>
          <w:tab w:val="num" w:pos="6480"/>
        </w:tabs>
        <w:ind w:left="6480" w:hanging="360"/>
      </w:pPr>
      <w:rPr>
        <w:rFonts w:ascii="Wingdings" w:hAnsi="Wingdings"/>
      </w:rPr>
    </w:lvl>
  </w:abstractNum>
  <w:abstractNum w:abstractNumId="1344" w15:restartNumberingAfterBreak="0">
    <w:nsid w:val="7A0F5BA0"/>
    <w:multiLevelType w:val="hybridMultilevel"/>
    <w:tmpl w:val="7A0F5BA0"/>
    <w:lvl w:ilvl="0" w:tplc="7AD48EEE">
      <w:start w:val="1"/>
      <w:numFmt w:val="bullet"/>
      <w:lvlText w:val=""/>
      <w:lvlJc w:val="left"/>
      <w:pPr>
        <w:tabs>
          <w:tab w:val="num" w:pos="480"/>
        </w:tabs>
        <w:ind w:left="480" w:hanging="480"/>
      </w:pPr>
      <w:rPr>
        <w:rFonts w:ascii="Wingdings" w:eastAsia="Wingdings" w:hAnsi="Wingdings" w:cs="Wingdings"/>
      </w:rPr>
    </w:lvl>
    <w:lvl w:ilvl="1" w:tplc="AAE827D8">
      <w:start w:val="1"/>
      <w:numFmt w:val="bullet"/>
      <w:lvlText w:val="o"/>
      <w:lvlJc w:val="left"/>
      <w:pPr>
        <w:tabs>
          <w:tab w:val="num" w:pos="1440"/>
        </w:tabs>
        <w:ind w:left="1440" w:hanging="360"/>
      </w:pPr>
      <w:rPr>
        <w:rFonts w:ascii="Courier New" w:hAnsi="Courier New"/>
      </w:rPr>
    </w:lvl>
    <w:lvl w:ilvl="2" w:tplc="DE64404C">
      <w:start w:val="1"/>
      <w:numFmt w:val="bullet"/>
      <w:lvlText w:val=""/>
      <w:lvlJc w:val="left"/>
      <w:pPr>
        <w:tabs>
          <w:tab w:val="num" w:pos="2160"/>
        </w:tabs>
        <w:ind w:left="2160" w:hanging="360"/>
      </w:pPr>
      <w:rPr>
        <w:rFonts w:ascii="Wingdings" w:hAnsi="Wingdings"/>
      </w:rPr>
    </w:lvl>
    <w:lvl w:ilvl="3" w:tplc="F48AE098">
      <w:start w:val="1"/>
      <w:numFmt w:val="bullet"/>
      <w:lvlText w:val=""/>
      <w:lvlJc w:val="left"/>
      <w:pPr>
        <w:tabs>
          <w:tab w:val="num" w:pos="2880"/>
        </w:tabs>
        <w:ind w:left="2880" w:hanging="360"/>
      </w:pPr>
      <w:rPr>
        <w:rFonts w:ascii="Symbol" w:hAnsi="Symbol"/>
      </w:rPr>
    </w:lvl>
    <w:lvl w:ilvl="4" w:tplc="C1989EA8">
      <w:start w:val="1"/>
      <w:numFmt w:val="bullet"/>
      <w:lvlText w:val="o"/>
      <w:lvlJc w:val="left"/>
      <w:pPr>
        <w:tabs>
          <w:tab w:val="num" w:pos="3600"/>
        </w:tabs>
        <w:ind w:left="3600" w:hanging="360"/>
      </w:pPr>
      <w:rPr>
        <w:rFonts w:ascii="Courier New" w:hAnsi="Courier New"/>
      </w:rPr>
    </w:lvl>
    <w:lvl w:ilvl="5" w:tplc="14CC2164">
      <w:start w:val="1"/>
      <w:numFmt w:val="bullet"/>
      <w:lvlText w:val=""/>
      <w:lvlJc w:val="left"/>
      <w:pPr>
        <w:tabs>
          <w:tab w:val="num" w:pos="4320"/>
        </w:tabs>
        <w:ind w:left="4320" w:hanging="360"/>
      </w:pPr>
      <w:rPr>
        <w:rFonts w:ascii="Wingdings" w:hAnsi="Wingdings"/>
      </w:rPr>
    </w:lvl>
    <w:lvl w:ilvl="6" w:tplc="5588DEB8">
      <w:start w:val="1"/>
      <w:numFmt w:val="bullet"/>
      <w:lvlText w:val=""/>
      <w:lvlJc w:val="left"/>
      <w:pPr>
        <w:tabs>
          <w:tab w:val="num" w:pos="5040"/>
        </w:tabs>
        <w:ind w:left="5040" w:hanging="360"/>
      </w:pPr>
      <w:rPr>
        <w:rFonts w:ascii="Symbol" w:hAnsi="Symbol"/>
      </w:rPr>
    </w:lvl>
    <w:lvl w:ilvl="7" w:tplc="BC603F10">
      <w:start w:val="1"/>
      <w:numFmt w:val="bullet"/>
      <w:lvlText w:val="o"/>
      <w:lvlJc w:val="left"/>
      <w:pPr>
        <w:tabs>
          <w:tab w:val="num" w:pos="5760"/>
        </w:tabs>
        <w:ind w:left="5760" w:hanging="360"/>
      </w:pPr>
      <w:rPr>
        <w:rFonts w:ascii="Courier New" w:hAnsi="Courier New"/>
      </w:rPr>
    </w:lvl>
    <w:lvl w:ilvl="8" w:tplc="9B78F52E">
      <w:start w:val="1"/>
      <w:numFmt w:val="bullet"/>
      <w:lvlText w:val=""/>
      <w:lvlJc w:val="left"/>
      <w:pPr>
        <w:tabs>
          <w:tab w:val="num" w:pos="6480"/>
        </w:tabs>
        <w:ind w:left="6480" w:hanging="360"/>
      </w:pPr>
      <w:rPr>
        <w:rFonts w:ascii="Wingdings" w:hAnsi="Wingdings"/>
      </w:rPr>
    </w:lvl>
  </w:abstractNum>
  <w:abstractNum w:abstractNumId="1345" w15:restartNumberingAfterBreak="0">
    <w:nsid w:val="7A0F5BA1"/>
    <w:multiLevelType w:val="hybridMultilevel"/>
    <w:tmpl w:val="7A0F5BA1"/>
    <w:lvl w:ilvl="0" w:tplc="D94E0F5A">
      <w:start w:val="1"/>
      <w:numFmt w:val="bullet"/>
      <w:lvlText w:val=""/>
      <w:lvlJc w:val="left"/>
      <w:pPr>
        <w:tabs>
          <w:tab w:val="num" w:pos="480"/>
        </w:tabs>
        <w:ind w:left="480" w:hanging="480"/>
      </w:pPr>
      <w:rPr>
        <w:rFonts w:ascii="Wingdings" w:eastAsia="Wingdings" w:hAnsi="Wingdings" w:cs="Wingdings"/>
      </w:rPr>
    </w:lvl>
    <w:lvl w:ilvl="1" w:tplc="4EFC8AC8">
      <w:start w:val="1"/>
      <w:numFmt w:val="bullet"/>
      <w:lvlText w:val="o"/>
      <w:lvlJc w:val="left"/>
      <w:pPr>
        <w:tabs>
          <w:tab w:val="num" w:pos="1440"/>
        </w:tabs>
        <w:ind w:left="1440" w:hanging="360"/>
      </w:pPr>
      <w:rPr>
        <w:rFonts w:ascii="Courier New" w:hAnsi="Courier New"/>
      </w:rPr>
    </w:lvl>
    <w:lvl w:ilvl="2" w:tplc="B7304C06">
      <w:start w:val="1"/>
      <w:numFmt w:val="bullet"/>
      <w:lvlText w:val=""/>
      <w:lvlJc w:val="left"/>
      <w:pPr>
        <w:tabs>
          <w:tab w:val="num" w:pos="2160"/>
        </w:tabs>
        <w:ind w:left="2160" w:hanging="360"/>
      </w:pPr>
      <w:rPr>
        <w:rFonts w:ascii="Wingdings" w:hAnsi="Wingdings"/>
      </w:rPr>
    </w:lvl>
    <w:lvl w:ilvl="3" w:tplc="0256F492">
      <w:start w:val="1"/>
      <w:numFmt w:val="bullet"/>
      <w:lvlText w:val=""/>
      <w:lvlJc w:val="left"/>
      <w:pPr>
        <w:tabs>
          <w:tab w:val="num" w:pos="2880"/>
        </w:tabs>
        <w:ind w:left="2880" w:hanging="360"/>
      </w:pPr>
      <w:rPr>
        <w:rFonts w:ascii="Symbol" w:hAnsi="Symbol"/>
      </w:rPr>
    </w:lvl>
    <w:lvl w:ilvl="4" w:tplc="13CE28D4">
      <w:start w:val="1"/>
      <w:numFmt w:val="bullet"/>
      <w:lvlText w:val="o"/>
      <w:lvlJc w:val="left"/>
      <w:pPr>
        <w:tabs>
          <w:tab w:val="num" w:pos="3600"/>
        </w:tabs>
        <w:ind w:left="3600" w:hanging="360"/>
      </w:pPr>
      <w:rPr>
        <w:rFonts w:ascii="Courier New" w:hAnsi="Courier New"/>
      </w:rPr>
    </w:lvl>
    <w:lvl w:ilvl="5" w:tplc="D5C69DE2">
      <w:start w:val="1"/>
      <w:numFmt w:val="bullet"/>
      <w:lvlText w:val=""/>
      <w:lvlJc w:val="left"/>
      <w:pPr>
        <w:tabs>
          <w:tab w:val="num" w:pos="4320"/>
        </w:tabs>
        <w:ind w:left="4320" w:hanging="360"/>
      </w:pPr>
      <w:rPr>
        <w:rFonts w:ascii="Wingdings" w:hAnsi="Wingdings"/>
      </w:rPr>
    </w:lvl>
    <w:lvl w:ilvl="6" w:tplc="767849A8">
      <w:start w:val="1"/>
      <w:numFmt w:val="bullet"/>
      <w:lvlText w:val=""/>
      <w:lvlJc w:val="left"/>
      <w:pPr>
        <w:tabs>
          <w:tab w:val="num" w:pos="5040"/>
        </w:tabs>
        <w:ind w:left="5040" w:hanging="360"/>
      </w:pPr>
      <w:rPr>
        <w:rFonts w:ascii="Symbol" w:hAnsi="Symbol"/>
      </w:rPr>
    </w:lvl>
    <w:lvl w:ilvl="7" w:tplc="01F21064">
      <w:start w:val="1"/>
      <w:numFmt w:val="bullet"/>
      <w:lvlText w:val="o"/>
      <w:lvlJc w:val="left"/>
      <w:pPr>
        <w:tabs>
          <w:tab w:val="num" w:pos="5760"/>
        </w:tabs>
        <w:ind w:left="5760" w:hanging="360"/>
      </w:pPr>
      <w:rPr>
        <w:rFonts w:ascii="Courier New" w:hAnsi="Courier New"/>
      </w:rPr>
    </w:lvl>
    <w:lvl w:ilvl="8" w:tplc="330A5E16">
      <w:start w:val="1"/>
      <w:numFmt w:val="bullet"/>
      <w:lvlText w:val=""/>
      <w:lvlJc w:val="left"/>
      <w:pPr>
        <w:tabs>
          <w:tab w:val="num" w:pos="6480"/>
        </w:tabs>
        <w:ind w:left="6480" w:hanging="360"/>
      </w:pPr>
      <w:rPr>
        <w:rFonts w:ascii="Wingdings" w:hAnsi="Wingdings"/>
      </w:rPr>
    </w:lvl>
  </w:abstractNum>
  <w:abstractNum w:abstractNumId="1346" w15:restartNumberingAfterBreak="0">
    <w:nsid w:val="7A0F5BA2"/>
    <w:multiLevelType w:val="hybridMultilevel"/>
    <w:tmpl w:val="7A0F5BA2"/>
    <w:lvl w:ilvl="0" w:tplc="46EC3258">
      <w:start w:val="1"/>
      <w:numFmt w:val="bullet"/>
      <w:lvlText w:val=""/>
      <w:lvlJc w:val="left"/>
      <w:pPr>
        <w:tabs>
          <w:tab w:val="num" w:pos="480"/>
        </w:tabs>
        <w:ind w:left="480" w:hanging="480"/>
      </w:pPr>
      <w:rPr>
        <w:rFonts w:ascii="Wingdings" w:eastAsia="Wingdings" w:hAnsi="Wingdings" w:cs="Wingdings"/>
      </w:rPr>
    </w:lvl>
    <w:lvl w:ilvl="1" w:tplc="EB884AEE">
      <w:start w:val="1"/>
      <w:numFmt w:val="bullet"/>
      <w:lvlText w:val="o"/>
      <w:lvlJc w:val="left"/>
      <w:pPr>
        <w:tabs>
          <w:tab w:val="num" w:pos="1440"/>
        </w:tabs>
        <w:ind w:left="1440" w:hanging="360"/>
      </w:pPr>
      <w:rPr>
        <w:rFonts w:ascii="Courier New" w:hAnsi="Courier New"/>
      </w:rPr>
    </w:lvl>
    <w:lvl w:ilvl="2" w:tplc="DE4C8382">
      <w:start w:val="1"/>
      <w:numFmt w:val="bullet"/>
      <w:lvlText w:val=""/>
      <w:lvlJc w:val="left"/>
      <w:pPr>
        <w:tabs>
          <w:tab w:val="num" w:pos="2160"/>
        </w:tabs>
        <w:ind w:left="2160" w:hanging="360"/>
      </w:pPr>
      <w:rPr>
        <w:rFonts w:ascii="Wingdings" w:hAnsi="Wingdings"/>
      </w:rPr>
    </w:lvl>
    <w:lvl w:ilvl="3" w:tplc="AC62C572">
      <w:start w:val="1"/>
      <w:numFmt w:val="bullet"/>
      <w:lvlText w:val=""/>
      <w:lvlJc w:val="left"/>
      <w:pPr>
        <w:tabs>
          <w:tab w:val="num" w:pos="2880"/>
        </w:tabs>
        <w:ind w:left="2880" w:hanging="360"/>
      </w:pPr>
      <w:rPr>
        <w:rFonts w:ascii="Symbol" w:hAnsi="Symbol"/>
      </w:rPr>
    </w:lvl>
    <w:lvl w:ilvl="4" w:tplc="5332178E">
      <w:start w:val="1"/>
      <w:numFmt w:val="bullet"/>
      <w:lvlText w:val="o"/>
      <w:lvlJc w:val="left"/>
      <w:pPr>
        <w:tabs>
          <w:tab w:val="num" w:pos="3600"/>
        </w:tabs>
        <w:ind w:left="3600" w:hanging="360"/>
      </w:pPr>
      <w:rPr>
        <w:rFonts w:ascii="Courier New" w:hAnsi="Courier New"/>
      </w:rPr>
    </w:lvl>
    <w:lvl w:ilvl="5" w:tplc="F84406B6">
      <w:start w:val="1"/>
      <w:numFmt w:val="bullet"/>
      <w:lvlText w:val=""/>
      <w:lvlJc w:val="left"/>
      <w:pPr>
        <w:tabs>
          <w:tab w:val="num" w:pos="4320"/>
        </w:tabs>
        <w:ind w:left="4320" w:hanging="360"/>
      </w:pPr>
      <w:rPr>
        <w:rFonts w:ascii="Wingdings" w:hAnsi="Wingdings"/>
      </w:rPr>
    </w:lvl>
    <w:lvl w:ilvl="6" w:tplc="D6E6D0D2">
      <w:start w:val="1"/>
      <w:numFmt w:val="bullet"/>
      <w:lvlText w:val=""/>
      <w:lvlJc w:val="left"/>
      <w:pPr>
        <w:tabs>
          <w:tab w:val="num" w:pos="5040"/>
        </w:tabs>
        <w:ind w:left="5040" w:hanging="360"/>
      </w:pPr>
      <w:rPr>
        <w:rFonts w:ascii="Symbol" w:hAnsi="Symbol"/>
      </w:rPr>
    </w:lvl>
    <w:lvl w:ilvl="7" w:tplc="A77A7326">
      <w:start w:val="1"/>
      <w:numFmt w:val="bullet"/>
      <w:lvlText w:val="o"/>
      <w:lvlJc w:val="left"/>
      <w:pPr>
        <w:tabs>
          <w:tab w:val="num" w:pos="5760"/>
        </w:tabs>
        <w:ind w:left="5760" w:hanging="360"/>
      </w:pPr>
      <w:rPr>
        <w:rFonts w:ascii="Courier New" w:hAnsi="Courier New"/>
      </w:rPr>
    </w:lvl>
    <w:lvl w:ilvl="8" w:tplc="02A01B12">
      <w:start w:val="1"/>
      <w:numFmt w:val="bullet"/>
      <w:lvlText w:val=""/>
      <w:lvlJc w:val="left"/>
      <w:pPr>
        <w:tabs>
          <w:tab w:val="num" w:pos="6480"/>
        </w:tabs>
        <w:ind w:left="6480" w:hanging="360"/>
      </w:pPr>
      <w:rPr>
        <w:rFonts w:ascii="Wingdings" w:hAnsi="Wingdings"/>
      </w:rPr>
    </w:lvl>
  </w:abstractNum>
  <w:abstractNum w:abstractNumId="1347" w15:restartNumberingAfterBreak="0">
    <w:nsid w:val="7A0F5BA3"/>
    <w:multiLevelType w:val="hybridMultilevel"/>
    <w:tmpl w:val="7A0F5BA3"/>
    <w:lvl w:ilvl="0" w:tplc="7A36CFB8">
      <w:start w:val="1"/>
      <w:numFmt w:val="bullet"/>
      <w:lvlText w:val=""/>
      <w:lvlJc w:val="left"/>
      <w:pPr>
        <w:tabs>
          <w:tab w:val="num" w:pos="480"/>
        </w:tabs>
        <w:ind w:left="480" w:hanging="480"/>
      </w:pPr>
      <w:rPr>
        <w:rFonts w:ascii="Wingdings" w:eastAsia="Wingdings" w:hAnsi="Wingdings" w:cs="Wingdings"/>
      </w:rPr>
    </w:lvl>
    <w:lvl w:ilvl="1" w:tplc="681EB98A">
      <w:start w:val="1"/>
      <w:numFmt w:val="bullet"/>
      <w:lvlText w:val="o"/>
      <w:lvlJc w:val="left"/>
      <w:pPr>
        <w:tabs>
          <w:tab w:val="num" w:pos="1440"/>
        </w:tabs>
        <w:ind w:left="1440" w:hanging="360"/>
      </w:pPr>
      <w:rPr>
        <w:rFonts w:ascii="Courier New" w:hAnsi="Courier New"/>
      </w:rPr>
    </w:lvl>
    <w:lvl w:ilvl="2" w:tplc="8250D782">
      <w:start w:val="1"/>
      <w:numFmt w:val="bullet"/>
      <w:lvlText w:val=""/>
      <w:lvlJc w:val="left"/>
      <w:pPr>
        <w:tabs>
          <w:tab w:val="num" w:pos="2160"/>
        </w:tabs>
        <w:ind w:left="2160" w:hanging="360"/>
      </w:pPr>
      <w:rPr>
        <w:rFonts w:ascii="Wingdings" w:hAnsi="Wingdings"/>
      </w:rPr>
    </w:lvl>
    <w:lvl w:ilvl="3" w:tplc="45CE865C">
      <w:start w:val="1"/>
      <w:numFmt w:val="bullet"/>
      <w:lvlText w:val=""/>
      <w:lvlJc w:val="left"/>
      <w:pPr>
        <w:tabs>
          <w:tab w:val="num" w:pos="2880"/>
        </w:tabs>
        <w:ind w:left="2880" w:hanging="360"/>
      </w:pPr>
      <w:rPr>
        <w:rFonts w:ascii="Symbol" w:hAnsi="Symbol"/>
      </w:rPr>
    </w:lvl>
    <w:lvl w:ilvl="4" w:tplc="E2AC8484">
      <w:start w:val="1"/>
      <w:numFmt w:val="bullet"/>
      <w:lvlText w:val="o"/>
      <w:lvlJc w:val="left"/>
      <w:pPr>
        <w:tabs>
          <w:tab w:val="num" w:pos="3600"/>
        </w:tabs>
        <w:ind w:left="3600" w:hanging="360"/>
      </w:pPr>
      <w:rPr>
        <w:rFonts w:ascii="Courier New" w:hAnsi="Courier New"/>
      </w:rPr>
    </w:lvl>
    <w:lvl w:ilvl="5" w:tplc="440CCC98">
      <w:start w:val="1"/>
      <w:numFmt w:val="bullet"/>
      <w:lvlText w:val=""/>
      <w:lvlJc w:val="left"/>
      <w:pPr>
        <w:tabs>
          <w:tab w:val="num" w:pos="4320"/>
        </w:tabs>
        <w:ind w:left="4320" w:hanging="360"/>
      </w:pPr>
      <w:rPr>
        <w:rFonts w:ascii="Wingdings" w:hAnsi="Wingdings"/>
      </w:rPr>
    </w:lvl>
    <w:lvl w:ilvl="6" w:tplc="7C98439E">
      <w:start w:val="1"/>
      <w:numFmt w:val="bullet"/>
      <w:lvlText w:val=""/>
      <w:lvlJc w:val="left"/>
      <w:pPr>
        <w:tabs>
          <w:tab w:val="num" w:pos="5040"/>
        </w:tabs>
        <w:ind w:left="5040" w:hanging="360"/>
      </w:pPr>
      <w:rPr>
        <w:rFonts w:ascii="Symbol" w:hAnsi="Symbol"/>
      </w:rPr>
    </w:lvl>
    <w:lvl w:ilvl="7" w:tplc="53BCB310">
      <w:start w:val="1"/>
      <w:numFmt w:val="bullet"/>
      <w:lvlText w:val="o"/>
      <w:lvlJc w:val="left"/>
      <w:pPr>
        <w:tabs>
          <w:tab w:val="num" w:pos="5760"/>
        </w:tabs>
        <w:ind w:left="5760" w:hanging="360"/>
      </w:pPr>
      <w:rPr>
        <w:rFonts w:ascii="Courier New" w:hAnsi="Courier New"/>
      </w:rPr>
    </w:lvl>
    <w:lvl w:ilvl="8" w:tplc="D96EE922">
      <w:start w:val="1"/>
      <w:numFmt w:val="bullet"/>
      <w:lvlText w:val=""/>
      <w:lvlJc w:val="left"/>
      <w:pPr>
        <w:tabs>
          <w:tab w:val="num" w:pos="6480"/>
        </w:tabs>
        <w:ind w:left="6480" w:hanging="360"/>
      </w:pPr>
      <w:rPr>
        <w:rFonts w:ascii="Wingdings" w:hAnsi="Wingdings"/>
      </w:rPr>
    </w:lvl>
  </w:abstractNum>
  <w:abstractNum w:abstractNumId="1348" w15:restartNumberingAfterBreak="0">
    <w:nsid w:val="7A0F5BA4"/>
    <w:multiLevelType w:val="hybridMultilevel"/>
    <w:tmpl w:val="7A0F5BA4"/>
    <w:lvl w:ilvl="0" w:tplc="C51C416A">
      <w:start w:val="1"/>
      <w:numFmt w:val="bullet"/>
      <w:lvlText w:val=""/>
      <w:lvlJc w:val="left"/>
      <w:pPr>
        <w:tabs>
          <w:tab w:val="num" w:pos="480"/>
        </w:tabs>
        <w:ind w:left="480" w:hanging="480"/>
      </w:pPr>
      <w:rPr>
        <w:rFonts w:ascii="Wingdings" w:eastAsia="Wingdings" w:hAnsi="Wingdings" w:cs="Wingdings"/>
      </w:rPr>
    </w:lvl>
    <w:lvl w:ilvl="1" w:tplc="F732E5EA">
      <w:start w:val="1"/>
      <w:numFmt w:val="bullet"/>
      <w:lvlText w:val="o"/>
      <w:lvlJc w:val="left"/>
      <w:pPr>
        <w:tabs>
          <w:tab w:val="num" w:pos="1440"/>
        </w:tabs>
        <w:ind w:left="1440" w:hanging="360"/>
      </w:pPr>
      <w:rPr>
        <w:rFonts w:ascii="Courier New" w:hAnsi="Courier New"/>
      </w:rPr>
    </w:lvl>
    <w:lvl w:ilvl="2" w:tplc="CB947300">
      <w:start w:val="1"/>
      <w:numFmt w:val="bullet"/>
      <w:lvlText w:val=""/>
      <w:lvlJc w:val="left"/>
      <w:pPr>
        <w:tabs>
          <w:tab w:val="num" w:pos="2160"/>
        </w:tabs>
        <w:ind w:left="2160" w:hanging="360"/>
      </w:pPr>
      <w:rPr>
        <w:rFonts w:ascii="Wingdings" w:hAnsi="Wingdings"/>
      </w:rPr>
    </w:lvl>
    <w:lvl w:ilvl="3" w:tplc="38AC8D42">
      <w:start w:val="1"/>
      <w:numFmt w:val="bullet"/>
      <w:lvlText w:val=""/>
      <w:lvlJc w:val="left"/>
      <w:pPr>
        <w:tabs>
          <w:tab w:val="num" w:pos="2880"/>
        </w:tabs>
        <w:ind w:left="2880" w:hanging="360"/>
      </w:pPr>
      <w:rPr>
        <w:rFonts w:ascii="Symbol" w:hAnsi="Symbol"/>
      </w:rPr>
    </w:lvl>
    <w:lvl w:ilvl="4" w:tplc="B2DE6508">
      <w:start w:val="1"/>
      <w:numFmt w:val="bullet"/>
      <w:lvlText w:val="o"/>
      <w:lvlJc w:val="left"/>
      <w:pPr>
        <w:tabs>
          <w:tab w:val="num" w:pos="3600"/>
        </w:tabs>
        <w:ind w:left="3600" w:hanging="360"/>
      </w:pPr>
      <w:rPr>
        <w:rFonts w:ascii="Courier New" w:hAnsi="Courier New"/>
      </w:rPr>
    </w:lvl>
    <w:lvl w:ilvl="5" w:tplc="6F6854C2">
      <w:start w:val="1"/>
      <w:numFmt w:val="bullet"/>
      <w:lvlText w:val=""/>
      <w:lvlJc w:val="left"/>
      <w:pPr>
        <w:tabs>
          <w:tab w:val="num" w:pos="4320"/>
        </w:tabs>
        <w:ind w:left="4320" w:hanging="360"/>
      </w:pPr>
      <w:rPr>
        <w:rFonts w:ascii="Wingdings" w:hAnsi="Wingdings"/>
      </w:rPr>
    </w:lvl>
    <w:lvl w:ilvl="6" w:tplc="0010AE66">
      <w:start w:val="1"/>
      <w:numFmt w:val="bullet"/>
      <w:lvlText w:val=""/>
      <w:lvlJc w:val="left"/>
      <w:pPr>
        <w:tabs>
          <w:tab w:val="num" w:pos="5040"/>
        </w:tabs>
        <w:ind w:left="5040" w:hanging="360"/>
      </w:pPr>
      <w:rPr>
        <w:rFonts w:ascii="Symbol" w:hAnsi="Symbol"/>
      </w:rPr>
    </w:lvl>
    <w:lvl w:ilvl="7" w:tplc="EFAC49AE">
      <w:start w:val="1"/>
      <w:numFmt w:val="bullet"/>
      <w:lvlText w:val="o"/>
      <w:lvlJc w:val="left"/>
      <w:pPr>
        <w:tabs>
          <w:tab w:val="num" w:pos="5760"/>
        </w:tabs>
        <w:ind w:left="5760" w:hanging="360"/>
      </w:pPr>
      <w:rPr>
        <w:rFonts w:ascii="Courier New" w:hAnsi="Courier New"/>
      </w:rPr>
    </w:lvl>
    <w:lvl w:ilvl="8" w:tplc="0EBA4366">
      <w:start w:val="1"/>
      <w:numFmt w:val="bullet"/>
      <w:lvlText w:val=""/>
      <w:lvlJc w:val="left"/>
      <w:pPr>
        <w:tabs>
          <w:tab w:val="num" w:pos="6480"/>
        </w:tabs>
        <w:ind w:left="6480" w:hanging="360"/>
      </w:pPr>
      <w:rPr>
        <w:rFonts w:ascii="Wingdings" w:hAnsi="Wingdings"/>
      </w:rPr>
    </w:lvl>
  </w:abstractNum>
  <w:abstractNum w:abstractNumId="1349" w15:restartNumberingAfterBreak="0">
    <w:nsid w:val="7A0F5BA5"/>
    <w:multiLevelType w:val="hybridMultilevel"/>
    <w:tmpl w:val="7A0F5BA5"/>
    <w:lvl w:ilvl="0" w:tplc="537C4C28">
      <w:start w:val="1"/>
      <w:numFmt w:val="bullet"/>
      <w:lvlText w:val=""/>
      <w:lvlJc w:val="left"/>
      <w:pPr>
        <w:tabs>
          <w:tab w:val="num" w:pos="480"/>
        </w:tabs>
        <w:ind w:left="480" w:hanging="480"/>
      </w:pPr>
      <w:rPr>
        <w:rFonts w:ascii="Wingdings" w:eastAsia="Wingdings" w:hAnsi="Wingdings" w:cs="Wingdings"/>
      </w:rPr>
    </w:lvl>
    <w:lvl w:ilvl="1" w:tplc="FBA6C80E">
      <w:start w:val="1"/>
      <w:numFmt w:val="bullet"/>
      <w:lvlText w:val="o"/>
      <w:lvlJc w:val="left"/>
      <w:pPr>
        <w:tabs>
          <w:tab w:val="num" w:pos="1440"/>
        </w:tabs>
        <w:ind w:left="1440" w:hanging="360"/>
      </w:pPr>
      <w:rPr>
        <w:rFonts w:ascii="Courier New" w:hAnsi="Courier New"/>
      </w:rPr>
    </w:lvl>
    <w:lvl w:ilvl="2" w:tplc="54ACB58C">
      <w:start w:val="1"/>
      <w:numFmt w:val="bullet"/>
      <w:lvlText w:val=""/>
      <w:lvlJc w:val="left"/>
      <w:pPr>
        <w:tabs>
          <w:tab w:val="num" w:pos="2160"/>
        </w:tabs>
        <w:ind w:left="2160" w:hanging="360"/>
      </w:pPr>
      <w:rPr>
        <w:rFonts w:ascii="Wingdings" w:hAnsi="Wingdings"/>
      </w:rPr>
    </w:lvl>
    <w:lvl w:ilvl="3" w:tplc="716A8D0E">
      <w:start w:val="1"/>
      <w:numFmt w:val="bullet"/>
      <w:lvlText w:val=""/>
      <w:lvlJc w:val="left"/>
      <w:pPr>
        <w:tabs>
          <w:tab w:val="num" w:pos="2880"/>
        </w:tabs>
        <w:ind w:left="2880" w:hanging="360"/>
      </w:pPr>
      <w:rPr>
        <w:rFonts w:ascii="Symbol" w:hAnsi="Symbol"/>
      </w:rPr>
    </w:lvl>
    <w:lvl w:ilvl="4" w:tplc="B9E89FCC">
      <w:start w:val="1"/>
      <w:numFmt w:val="bullet"/>
      <w:lvlText w:val="o"/>
      <w:lvlJc w:val="left"/>
      <w:pPr>
        <w:tabs>
          <w:tab w:val="num" w:pos="3600"/>
        </w:tabs>
        <w:ind w:left="3600" w:hanging="360"/>
      </w:pPr>
      <w:rPr>
        <w:rFonts w:ascii="Courier New" w:hAnsi="Courier New"/>
      </w:rPr>
    </w:lvl>
    <w:lvl w:ilvl="5" w:tplc="CC660876">
      <w:start w:val="1"/>
      <w:numFmt w:val="bullet"/>
      <w:lvlText w:val=""/>
      <w:lvlJc w:val="left"/>
      <w:pPr>
        <w:tabs>
          <w:tab w:val="num" w:pos="4320"/>
        </w:tabs>
        <w:ind w:left="4320" w:hanging="360"/>
      </w:pPr>
      <w:rPr>
        <w:rFonts w:ascii="Wingdings" w:hAnsi="Wingdings"/>
      </w:rPr>
    </w:lvl>
    <w:lvl w:ilvl="6" w:tplc="DC3C7F52">
      <w:start w:val="1"/>
      <w:numFmt w:val="bullet"/>
      <w:lvlText w:val=""/>
      <w:lvlJc w:val="left"/>
      <w:pPr>
        <w:tabs>
          <w:tab w:val="num" w:pos="5040"/>
        </w:tabs>
        <w:ind w:left="5040" w:hanging="360"/>
      </w:pPr>
      <w:rPr>
        <w:rFonts w:ascii="Symbol" w:hAnsi="Symbol"/>
      </w:rPr>
    </w:lvl>
    <w:lvl w:ilvl="7" w:tplc="0C1A7C86">
      <w:start w:val="1"/>
      <w:numFmt w:val="bullet"/>
      <w:lvlText w:val="o"/>
      <w:lvlJc w:val="left"/>
      <w:pPr>
        <w:tabs>
          <w:tab w:val="num" w:pos="5760"/>
        </w:tabs>
        <w:ind w:left="5760" w:hanging="360"/>
      </w:pPr>
      <w:rPr>
        <w:rFonts w:ascii="Courier New" w:hAnsi="Courier New"/>
      </w:rPr>
    </w:lvl>
    <w:lvl w:ilvl="8" w:tplc="7ED2B7C0">
      <w:start w:val="1"/>
      <w:numFmt w:val="bullet"/>
      <w:lvlText w:val=""/>
      <w:lvlJc w:val="left"/>
      <w:pPr>
        <w:tabs>
          <w:tab w:val="num" w:pos="6480"/>
        </w:tabs>
        <w:ind w:left="6480" w:hanging="360"/>
      </w:pPr>
      <w:rPr>
        <w:rFonts w:ascii="Wingdings" w:hAnsi="Wingdings"/>
      </w:rPr>
    </w:lvl>
  </w:abstractNum>
  <w:abstractNum w:abstractNumId="1350" w15:restartNumberingAfterBreak="0">
    <w:nsid w:val="7A0F5BA6"/>
    <w:multiLevelType w:val="hybridMultilevel"/>
    <w:tmpl w:val="7A0F5BA6"/>
    <w:lvl w:ilvl="0" w:tplc="3F920FA8">
      <w:start w:val="1"/>
      <w:numFmt w:val="bullet"/>
      <w:lvlText w:val=""/>
      <w:lvlJc w:val="left"/>
      <w:pPr>
        <w:tabs>
          <w:tab w:val="num" w:pos="480"/>
        </w:tabs>
        <w:ind w:left="480" w:hanging="480"/>
      </w:pPr>
      <w:rPr>
        <w:rFonts w:ascii="Wingdings" w:eastAsia="Wingdings" w:hAnsi="Wingdings" w:cs="Wingdings"/>
      </w:rPr>
    </w:lvl>
    <w:lvl w:ilvl="1" w:tplc="0F440854">
      <w:start w:val="1"/>
      <w:numFmt w:val="bullet"/>
      <w:lvlText w:val="o"/>
      <w:lvlJc w:val="left"/>
      <w:pPr>
        <w:tabs>
          <w:tab w:val="num" w:pos="1440"/>
        </w:tabs>
        <w:ind w:left="1440" w:hanging="360"/>
      </w:pPr>
      <w:rPr>
        <w:rFonts w:ascii="Courier New" w:hAnsi="Courier New"/>
      </w:rPr>
    </w:lvl>
    <w:lvl w:ilvl="2" w:tplc="D538494C">
      <w:start w:val="1"/>
      <w:numFmt w:val="bullet"/>
      <w:lvlText w:val=""/>
      <w:lvlJc w:val="left"/>
      <w:pPr>
        <w:tabs>
          <w:tab w:val="num" w:pos="2160"/>
        </w:tabs>
        <w:ind w:left="2160" w:hanging="360"/>
      </w:pPr>
      <w:rPr>
        <w:rFonts w:ascii="Wingdings" w:hAnsi="Wingdings"/>
      </w:rPr>
    </w:lvl>
    <w:lvl w:ilvl="3" w:tplc="4C665316">
      <w:start w:val="1"/>
      <w:numFmt w:val="bullet"/>
      <w:lvlText w:val=""/>
      <w:lvlJc w:val="left"/>
      <w:pPr>
        <w:tabs>
          <w:tab w:val="num" w:pos="2880"/>
        </w:tabs>
        <w:ind w:left="2880" w:hanging="360"/>
      </w:pPr>
      <w:rPr>
        <w:rFonts w:ascii="Symbol" w:hAnsi="Symbol"/>
      </w:rPr>
    </w:lvl>
    <w:lvl w:ilvl="4" w:tplc="EAFE938C">
      <w:start w:val="1"/>
      <w:numFmt w:val="bullet"/>
      <w:lvlText w:val="o"/>
      <w:lvlJc w:val="left"/>
      <w:pPr>
        <w:tabs>
          <w:tab w:val="num" w:pos="3600"/>
        </w:tabs>
        <w:ind w:left="3600" w:hanging="360"/>
      </w:pPr>
      <w:rPr>
        <w:rFonts w:ascii="Courier New" w:hAnsi="Courier New"/>
      </w:rPr>
    </w:lvl>
    <w:lvl w:ilvl="5" w:tplc="E6B088EE">
      <w:start w:val="1"/>
      <w:numFmt w:val="bullet"/>
      <w:lvlText w:val=""/>
      <w:lvlJc w:val="left"/>
      <w:pPr>
        <w:tabs>
          <w:tab w:val="num" w:pos="4320"/>
        </w:tabs>
        <w:ind w:left="4320" w:hanging="360"/>
      </w:pPr>
      <w:rPr>
        <w:rFonts w:ascii="Wingdings" w:hAnsi="Wingdings"/>
      </w:rPr>
    </w:lvl>
    <w:lvl w:ilvl="6" w:tplc="94621F06">
      <w:start w:val="1"/>
      <w:numFmt w:val="bullet"/>
      <w:lvlText w:val=""/>
      <w:lvlJc w:val="left"/>
      <w:pPr>
        <w:tabs>
          <w:tab w:val="num" w:pos="5040"/>
        </w:tabs>
        <w:ind w:left="5040" w:hanging="360"/>
      </w:pPr>
      <w:rPr>
        <w:rFonts w:ascii="Symbol" w:hAnsi="Symbol"/>
      </w:rPr>
    </w:lvl>
    <w:lvl w:ilvl="7" w:tplc="6DCA4590">
      <w:start w:val="1"/>
      <w:numFmt w:val="bullet"/>
      <w:lvlText w:val="o"/>
      <w:lvlJc w:val="left"/>
      <w:pPr>
        <w:tabs>
          <w:tab w:val="num" w:pos="5760"/>
        </w:tabs>
        <w:ind w:left="5760" w:hanging="360"/>
      </w:pPr>
      <w:rPr>
        <w:rFonts w:ascii="Courier New" w:hAnsi="Courier New"/>
      </w:rPr>
    </w:lvl>
    <w:lvl w:ilvl="8" w:tplc="2EB06BA4">
      <w:start w:val="1"/>
      <w:numFmt w:val="bullet"/>
      <w:lvlText w:val=""/>
      <w:lvlJc w:val="left"/>
      <w:pPr>
        <w:tabs>
          <w:tab w:val="num" w:pos="6480"/>
        </w:tabs>
        <w:ind w:left="6480" w:hanging="360"/>
      </w:pPr>
      <w:rPr>
        <w:rFonts w:ascii="Wingdings" w:hAnsi="Wingdings"/>
      </w:rPr>
    </w:lvl>
  </w:abstractNum>
  <w:abstractNum w:abstractNumId="1351" w15:restartNumberingAfterBreak="0">
    <w:nsid w:val="7A0F5BA7"/>
    <w:multiLevelType w:val="hybridMultilevel"/>
    <w:tmpl w:val="7A0F5BA7"/>
    <w:lvl w:ilvl="0" w:tplc="6BECA106">
      <w:start w:val="1"/>
      <w:numFmt w:val="bullet"/>
      <w:lvlText w:val=""/>
      <w:lvlJc w:val="left"/>
      <w:pPr>
        <w:tabs>
          <w:tab w:val="num" w:pos="480"/>
        </w:tabs>
        <w:ind w:left="480" w:hanging="480"/>
      </w:pPr>
      <w:rPr>
        <w:rFonts w:ascii="Wingdings" w:eastAsia="Wingdings" w:hAnsi="Wingdings" w:cs="Wingdings"/>
      </w:rPr>
    </w:lvl>
    <w:lvl w:ilvl="1" w:tplc="E6944B36">
      <w:start w:val="1"/>
      <w:numFmt w:val="bullet"/>
      <w:lvlText w:val="o"/>
      <w:lvlJc w:val="left"/>
      <w:pPr>
        <w:tabs>
          <w:tab w:val="num" w:pos="1440"/>
        </w:tabs>
        <w:ind w:left="1440" w:hanging="360"/>
      </w:pPr>
      <w:rPr>
        <w:rFonts w:ascii="Courier New" w:hAnsi="Courier New"/>
      </w:rPr>
    </w:lvl>
    <w:lvl w:ilvl="2" w:tplc="E182D5C8">
      <w:start w:val="1"/>
      <w:numFmt w:val="bullet"/>
      <w:lvlText w:val=""/>
      <w:lvlJc w:val="left"/>
      <w:pPr>
        <w:tabs>
          <w:tab w:val="num" w:pos="2160"/>
        </w:tabs>
        <w:ind w:left="2160" w:hanging="360"/>
      </w:pPr>
      <w:rPr>
        <w:rFonts w:ascii="Wingdings" w:hAnsi="Wingdings"/>
      </w:rPr>
    </w:lvl>
    <w:lvl w:ilvl="3" w:tplc="E0F262BA">
      <w:start w:val="1"/>
      <w:numFmt w:val="bullet"/>
      <w:lvlText w:val=""/>
      <w:lvlJc w:val="left"/>
      <w:pPr>
        <w:tabs>
          <w:tab w:val="num" w:pos="2880"/>
        </w:tabs>
        <w:ind w:left="2880" w:hanging="360"/>
      </w:pPr>
      <w:rPr>
        <w:rFonts w:ascii="Symbol" w:hAnsi="Symbol"/>
      </w:rPr>
    </w:lvl>
    <w:lvl w:ilvl="4" w:tplc="D598D69A">
      <w:start w:val="1"/>
      <w:numFmt w:val="bullet"/>
      <w:lvlText w:val="o"/>
      <w:lvlJc w:val="left"/>
      <w:pPr>
        <w:tabs>
          <w:tab w:val="num" w:pos="3600"/>
        </w:tabs>
        <w:ind w:left="3600" w:hanging="360"/>
      </w:pPr>
      <w:rPr>
        <w:rFonts w:ascii="Courier New" w:hAnsi="Courier New"/>
      </w:rPr>
    </w:lvl>
    <w:lvl w:ilvl="5" w:tplc="756C27DC">
      <w:start w:val="1"/>
      <w:numFmt w:val="bullet"/>
      <w:lvlText w:val=""/>
      <w:lvlJc w:val="left"/>
      <w:pPr>
        <w:tabs>
          <w:tab w:val="num" w:pos="4320"/>
        </w:tabs>
        <w:ind w:left="4320" w:hanging="360"/>
      </w:pPr>
      <w:rPr>
        <w:rFonts w:ascii="Wingdings" w:hAnsi="Wingdings"/>
      </w:rPr>
    </w:lvl>
    <w:lvl w:ilvl="6" w:tplc="68BA1DDE">
      <w:start w:val="1"/>
      <w:numFmt w:val="bullet"/>
      <w:lvlText w:val=""/>
      <w:lvlJc w:val="left"/>
      <w:pPr>
        <w:tabs>
          <w:tab w:val="num" w:pos="5040"/>
        </w:tabs>
        <w:ind w:left="5040" w:hanging="360"/>
      </w:pPr>
      <w:rPr>
        <w:rFonts w:ascii="Symbol" w:hAnsi="Symbol"/>
      </w:rPr>
    </w:lvl>
    <w:lvl w:ilvl="7" w:tplc="53C633EC">
      <w:start w:val="1"/>
      <w:numFmt w:val="bullet"/>
      <w:lvlText w:val="o"/>
      <w:lvlJc w:val="left"/>
      <w:pPr>
        <w:tabs>
          <w:tab w:val="num" w:pos="5760"/>
        </w:tabs>
        <w:ind w:left="5760" w:hanging="360"/>
      </w:pPr>
      <w:rPr>
        <w:rFonts w:ascii="Courier New" w:hAnsi="Courier New"/>
      </w:rPr>
    </w:lvl>
    <w:lvl w:ilvl="8" w:tplc="73480CFC">
      <w:start w:val="1"/>
      <w:numFmt w:val="bullet"/>
      <w:lvlText w:val=""/>
      <w:lvlJc w:val="left"/>
      <w:pPr>
        <w:tabs>
          <w:tab w:val="num" w:pos="6480"/>
        </w:tabs>
        <w:ind w:left="6480" w:hanging="360"/>
      </w:pPr>
      <w:rPr>
        <w:rFonts w:ascii="Wingdings" w:hAnsi="Wingdings"/>
      </w:rPr>
    </w:lvl>
  </w:abstractNum>
  <w:abstractNum w:abstractNumId="1352" w15:restartNumberingAfterBreak="0">
    <w:nsid w:val="7A0F5BA8"/>
    <w:multiLevelType w:val="hybridMultilevel"/>
    <w:tmpl w:val="7A0F5BA8"/>
    <w:lvl w:ilvl="0" w:tplc="469AE020">
      <w:start w:val="1"/>
      <w:numFmt w:val="bullet"/>
      <w:lvlText w:val=""/>
      <w:lvlJc w:val="left"/>
      <w:pPr>
        <w:tabs>
          <w:tab w:val="num" w:pos="480"/>
        </w:tabs>
        <w:ind w:left="480" w:hanging="480"/>
      </w:pPr>
      <w:rPr>
        <w:rFonts w:ascii="Wingdings" w:eastAsia="Wingdings" w:hAnsi="Wingdings" w:cs="Wingdings"/>
      </w:rPr>
    </w:lvl>
    <w:lvl w:ilvl="1" w:tplc="BC54761C">
      <w:start w:val="1"/>
      <w:numFmt w:val="bullet"/>
      <w:lvlText w:val="o"/>
      <w:lvlJc w:val="left"/>
      <w:pPr>
        <w:tabs>
          <w:tab w:val="num" w:pos="1440"/>
        </w:tabs>
        <w:ind w:left="1440" w:hanging="360"/>
      </w:pPr>
      <w:rPr>
        <w:rFonts w:ascii="Courier New" w:hAnsi="Courier New"/>
      </w:rPr>
    </w:lvl>
    <w:lvl w:ilvl="2" w:tplc="81284F2E">
      <w:start w:val="1"/>
      <w:numFmt w:val="bullet"/>
      <w:lvlText w:val=""/>
      <w:lvlJc w:val="left"/>
      <w:pPr>
        <w:tabs>
          <w:tab w:val="num" w:pos="2160"/>
        </w:tabs>
        <w:ind w:left="2160" w:hanging="360"/>
      </w:pPr>
      <w:rPr>
        <w:rFonts w:ascii="Wingdings" w:hAnsi="Wingdings"/>
      </w:rPr>
    </w:lvl>
    <w:lvl w:ilvl="3" w:tplc="F634D6E6">
      <w:start w:val="1"/>
      <w:numFmt w:val="bullet"/>
      <w:lvlText w:val=""/>
      <w:lvlJc w:val="left"/>
      <w:pPr>
        <w:tabs>
          <w:tab w:val="num" w:pos="2880"/>
        </w:tabs>
        <w:ind w:left="2880" w:hanging="360"/>
      </w:pPr>
      <w:rPr>
        <w:rFonts w:ascii="Symbol" w:hAnsi="Symbol"/>
      </w:rPr>
    </w:lvl>
    <w:lvl w:ilvl="4" w:tplc="D6A404C0">
      <w:start w:val="1"/>
      <w:numFmt w:val="bullet"/>
      <w:lvlText w:val="o"/>
      <w:lvlJc w:val="left"/>
      <w:pPr>
        <w:tabs>
          <w:tab w:val="num" w:pos="3600"/>
        </w:tabs>
        <w:ind w:left="3600" w:hanging="360"/>
      </w:pPr>
      <w:rPr>
        <w:rFonts w:ascii="Courier New" w:hAnsi="Courier New"/>
      </w:rPr>
    </w:lvl>
    <w:lvl w:ilvl="5" w:tplc="97B80466">
      <w:start w:val="1"/>
      <w:numFmt w:val="bullet"/>
      <w:lvlText w:val=""/>
      <w:lvlJc w:val="left"/>
      <w:pPr>
        <w:tabs>
          <w:tab w:val="num" w:pos="4320"/>
        </w:tabs>
        <w:ind w:left="4320" w:hanging="360"/>
      </w:pPr>
      <w:rPr>
        <w:rFonts w:ascii="Wingdings" w:hAnsi="Wingdings"/>
      </w:rPr>
    </w:lvl>
    <w:lvl w:ilvl="6" w:tplc="01A8DC00">
      <w:start w:val="1"/>
      <w:numFmt w:val="bullet"/>
      <w:lvlText w:val=""/>
      <w:lvlJc w:val="left"/>
      <w:pPr>
        <w:tabs>
          <w:tab w:val="num" w:pos="5040"/>
        </w:tabs>
        <w:ind w:left="5040" w:hanging="360"/>
      </w:pPr>
      <w:rPr>
        <w:rFonts w:ascii="Symbol" w:hAnsi="Symbol"/>
      </w:rPr>
    </w:lvl>
    <w:lvl w:ilvl="7" w:tplc="8E8CF7E4">
      <w:start w:val="1"/>
      <w:numFmt w:val="bullet"/>
      <w:lvlText w:val="o"/>
      <w:lvlJc w:val="left"/>
      <w:pPr>
        <w:tabs>
          <w:tab w:val="num" w:pos="5760"/>
        </w:tabs>
        <w:ind w:left="5760" w:hanging="360"/>
      </w:pPr>
      <w:rPr>
        <w:rFonts w:ascii="Courier New" w:hAnsi="Courier New"/>
      </w:rPr>
    </w:lvl>
    <w:lvl w:ilvl="8" w:tplc="6862E608">
      <w:start w:val="1"/>
      <w:numFmt w:val="bullet"/>
      <w:lvlText w:val=""/>
      <w:lvlJc w:val="left"/>
      <w:pPr>
        <w:tabs>
          <w:tab w:val="num" w:pos="6480"/>
        </w:tabs>
        <w:ind w:left="6480" w:hanging="360"/>
      </w:pPr>
      <w:rPr>
        <w:rFonts w:ascii="Wingdings" w:hAnsi="Wingdings"/>
      </w:rPr>
    </w:lvl>
  </w:abstractNum>
  <w:abstractNum w:abstractNumId="1353" w15:restartNumberingAfterBreak="0">
    <w:nsid w:val="7A0F5BA9"/>
    <w:multiLevelType w:val="hybridMultilevel"/>
    <w:tmpl w:val="7A0F5BA9"/>
    <w:lvl w:ilvl="0" w:tplc="4E1874BC">
      <w:start w:val="1"/>
      <w:numFmt w:val="bullet"/>
      <w:lvlText w:val=""/>
      <w:lvlJc w:val="left"/>
      <w:pPr>
        <w:tabs>
          <w:tab w:val="num" w:pos="480"/>
        </w:tabs>
        <w:ind w:left="480" w:hanging="480"/>
      </w:pPr>
      <w:rPr>
        <w:rFonts w:ascii="Wingdings" w:eastAsia="Wingdings" w:hAnsi="Wingdings" w:cs="Wingdings"/>
      </w:rPr>
    </w:lvl>
    <w:lvl w:ilvl="1" w:tplc="D3249CBA">
      <w:start w:val="1"/>
      <w:numFmt w:val="bullet"/>
      <w:lvlText w:val="o"/>
      <w:lvlJc w:val="left"/>
      <w:pPr>
        <w:tabs>
          <w:tab w:val="num" w:pos="1440"/>
        </w:tabs>
        <w:ind w:left="1440" w:hanging="360"/>
      </w:pPr>
      <w:rPr>
        <w:rFonts w:ascii="Courier New" w:hAnsi="Courier New"/>
      </w:rPr>
    </w:lvl>
    <w:lvl w:ilvl="2" w:tplc="217CE880">
      <w:start w:val="1"/>
      <w:numFmt w:val="bullet"/>
      <w:lvlText w:val=""/>
      <w:lvlJc w:val="left"/>
      <w:pPr>
        <w:tabs>
          <w:tab w:val="num" w:pos="2160"/>
        </w:tabs>
        <w:ind w:left="2160" w:hanging="360"/>
      </w:pPr>
      <w:rPr>
        <w:rFonts w:ascii="Wingdings" w:hAnsi="Wingdings"/>
      </w:rPr>
    </w:lvl>
    <w:lvl w:ilvl="3" w:tplc="0518B4F4">
      <w:start w:val="1"/>
      <w:numFmt w:val="bullet"/>
      <w:lvlText w:val=""/>
      <w:lvlJc w:val="left"/>
      <w:pPr>
        <w:tabs>
          <w:tab w:val="num" w:pos="2880"/>
        </w:tabs>
        <w:ind w:left="2880" w:hanging="360"/>
      </w:pPr>
      <w:rPr>
        <w:rFonts w:ascii="Symbol" w:hAnsi="Symbol"/>
      </w:rPr>
    </w:lvl>
    <w:lvl w:ilvl="4" w:tplc="9738B70E">
      <w:start w:val="1"/>
      <w:numFmt w:val="bullet"/>
      <w:lvlText w:val="o"/>
      <w:lvlJc w:val="left"/>
      <w:pPr>
        <w:tabs>
          <w:tab w:val="num" w:pos="3600"/>
        </w:tabs>
        <w:ind w:left="3600" w:hanging="360"/>
      </w:pPr>
      <w:rPr>
        <w:rFonts w:ascii="Courier New" w:hAnsi="Courier New"/>
      </w:rPr>
    </w:lvl>
    <w:lvl w:ilvl="5" w:tplc="0FC0BCA8">
      <w:start w:val="1"/>
      <w:numFmt w:val="bullet"/>
      <w:lvlText w:val=""/>
      <w:lvlJc w:val="left"/>
      <w:pPr>
        <w:tabs>
          <w:tab w:val="num" w:pos="4320"/>
        </w:tabs>
        <w:ind w:left="4320" w:hanging="360"/>
      </w:pPr>
      <w:rPr>
        <w:rFonts w:ascii="Wingdings" w:hAnsi="Wingdings"/>
      </w:rPr>
    </w:lvl>
    <w:lvl w:ilvl="6" w:tplc="29E6A8CE">
      <w:start w:val="1"/>
      <w:numFmt w:val="bullet"/>
      <w:lvlText w:val=""/>
      <w:lvlJc w:val="left"/>
      <w:pPr>
        <w:tabs>
          <w:tab w:val="num" w:pos="5040"/>
        </w:tabs>
        <w:ind w:left="5040" w:hanging="360"/>
      </w:pPr>
      <w:rPr>
        <w:rFonts w:ascii="Symbol" w:hAnsi="Symbol"/>
      </w:rPr>
    </w:lvl>
    <w:lvl w:ilvl="7" w:tplc="95B25634">
      <w:start w:val="1"/>
      <w:numFmt w:val="bullet"/>
      <w:lvlText w:val="o"/>
      <w:lvlJc w:val="left"/>
      <w:pPr>
        <w:tabs>
          <w:tab w:val="num" w:pos="5760"/>
        </w:tabs>
        <w:ind w:left="5760" w:hanging="360"/>
      </w:pPr>
      <w:rPr>
        <w:rFonts w:ascii="Courier New" w:hAnsi="Courier New"/>
      </w:rPr>
    </w:lvl>
    <w:lvl w:ilvl="8" w:tplc="6916FA94">
      <w:start w:val="1"/>
      <w:numFmt w:val="bullet"/>
      <w:lvlText w:val=""/>
      <w:lvlJc w:val="left"/>
      <w:pPr>
        <w:tabs>
          <w:tab w:val="num" w:pos="6480"/>
        </w:tabs>
        <w:ind w:left="6480" w:hanging="360"/>
      </w:pPr>
      <w:rPr>
        <w:rFonts w:ascii="Wingdings" w:hAnsi="Wingdings"/>
      </w:rPr>
    </w:lvl>
  </w:abstractNum>
  <w:abstractNum w:abstractNumId="1354" w15:restartNumberingAfterBreak="0">
    <w:nsid w:val="7A0F5BAA"/>
    <w:multiLevelType w:val="hybridMultilevel"/>
    <w:tmpl w:val="7A0F5BAA"/>
    <w:lvl w:ilvl="0" w:tplc="060C3DE8">
      <w:start w:val="1"/>
      <w:numFmt w:val="bullet"/>
      <w:lvlText w:val=""/>
      <w:lvlJc w:val="left"/>
      <w:pPr>
        <w:tabs>
          <w:tab w:val="num" w:pos="480"/>
        </w:tabs>
        <w:ind w:left="480" w:hanging="480"/>
      </w:pPr>
      <w:rPr>
        <w:rFonts w:ascii="Wingdings" w:eastAsia="Wingdings" w:hAnsi="Wingdings" w:cs="Wingdings"/>
      </w:rPr>
    </w:lvl>
    <w:lvl w:ilvl="1" w:tplc="51849256">
      <w:start w:val="1"/>
      <w:numFmt w:val="bullet"/>
      <w:lvlText w:val="o"/>
      <w:lvlJc w:val="left"/>
      <w:pPr>
        <w:tabs>
          <w:tab w:val="num" w:pos="1440"/>
        </w:tabs>
        <w:ind w:left="1440" w:hanging="360"/>
      </w:pPr>
      <w:rPr>
        <w:rFonts w:ascii="Courier New" w:hAnsi="Courier New"/>
      </w:rPr>
    </w:lvl>
    <w:lvl w:ilvl="2" w:tplc="885A571A">
      <w:start w:val="1"/>
      <w:numFmt w:val="bullet"/>
      <w:lvlText w:val=""/>
      <w:lvlJc w:val="left"/>
      <w:pPr>
        <w:tabs>
          <w:tab w:val="num" w:pos="2160"/>
        </w:tabs>
        <w:ind w:left="2160" w:hanging="360"/>
      </w:pPr>
      <w:rPr>
        <w:rFonts w:ascii="Wingdings" w:hAnsi="Wingdings"/>
      </w:rPr>
    </w:lvl>
    <w:lvl w:ilvl="3" w:tplc="158053C4">
      <w:start w:val="1"/>
      <w:numFmt w:val="bullet"/>
      <w:lvlText w:val=""/>
      <w:lvlJc w:val="left"/>
      <w:pPr>
        <w:tabs>
          <w:tab w:val="num" w:pos="2880"/>
        </w:tabs>
        <w:ind w:left="2880" w:hanging="360"/>
      </w:pPr>
      <w:rPr>
        <w:rFonts w:ascii="Symbol" w:hAnsi="Symbol"/>
      </w:rPr>
    </w:lvl>
    <w:lvl w:ilvl="4" w:tplc="1ADA5F04">
      <w:start w:val="1"/>
      <w:numFmt w:val="bullet"/>
      <w:lvlText w:val="o"/>
      <w:lvlJc w:val="left"/>
      <w:pPr>
        <w:tabs>
          <w:tab w:val="num" w:pos="3600"/>
        </w:tabs>
        <w:ind w:left="3600" w:hanging="360"/>
      </w:pPr>
      <w:rPr>
        <w:rFonts w:ascii="Courier New" w:hAnsi="Courier New"/>
      </w:rPr>
    </w:lvl>
    <w:lvl w:ilvl="5" w:tplc="B0D21168">
      <w:start w:val="1"/>
      <w:numFmt w:val="bullet"/>
      <w:lvlText w:val=""/>
      <w:lvlJc w:val="left"/>
      <w:pPr>
        <w:tabs>
          <w:tab w:val="num" w:pos="4320"/>
        </w:tabs>
        <w:ind w:left="4320" w:hanging="360"/>
      </w:pPr>
      <w:rPr>
        <w:rFonts w:ascii="Wingdings" w:hAnsi="Wingdings"/>
      </w:rPr>
    </w:lvl>
    <w:lvl w:ilvl="6" w:tplc="3590500E">
      <w:start w:val="1"/>
      <w:numFmt w:val="bullet"/>
      <w:lvlText w:val=""/>
      <w:lvlJc w:val="left"/>
      <w:pPr>
        <w:tabs>
          <w:tab w:val="num" w:pos="5040"/>
        </w:tabs>
        <w:ind w:left="5040" w:hanging="360"/>
      </w:pPr>
      <w:rPr>
        <w:rFonts w:ascii="Symbol" w:hAnsi="Symbol"/>
      </w:rPr>
    </w:lvl>
    <w:lvl w:ilvl="7" w:tplc="90220B26">
      <w:start w:val="1"/>
      <w:numFmt w:val="bullet"/>
      <w:lvlText w:val="o"/>
      <w:lvlJc w:val="left"/>
      <w:pPr>
        <w:tabs>
          <w:tab w:val="num" w:pos="5760"/>
        </w:tabs>
        <w:ind w:left="5760" w:hanging="360"/>
      </w:pPr>
      <w:rPr>
        <w:rFonts w:ascii="Courier New" w:hAnsi="Courier New"/>
      </w:rPr>
    </w:lvl>
    <w:lvl w:ilvl="8" w:tplc="2E68A6D2">
      <w:start w:val="1"/>
      <w:numFmt w:val="bullet"/>
      <w:lvlText w:val=""/>
      <w:lvlJc w:val="left"/>
      <w:pPr>
        <w:tabs>
          <w:tab w:val="num" w:pos="6480"/>
        </w:tabs>
        <w:ind w:left="6480" w:hanging="360"/>
      </w:pPr>
      <w:rPr>
        <w:rFonts w:ascii="Wingdings" w:hAnsi="Wingdings"/>
      </w:rPr>
    </w:lvl>
  </w:abstractNum>
  <w:abstractNum w:abstractNumId="1355" w15:restartNumberingAfterBreak="0">
    <w:nsid w:val="7A0F5BAB"/>
    <w:multiLevelType w:val="hybridMultilevel"/>
    <w:tmpl w:val="7A0F5BAB"/>
    <w:lvl w:ilvl="0" w:tplc="E808FB3A">
      <w:start w:val="1"/>
      <w:numFmt w:val="bullet"/>
      <w:lvlText w:val=""/>
      <w:lvlJc w:val="left"/>
      <w:pPr>
        <w:tabs>
          <w:tab w:val="num" w:pos="480"/>
        </w:tabs>
        <w:ind w:left="480" w:hanging="480"/>
      </w:pPr>
      <w:rPr>
        <w:rFonts w:ascii="Wingdings" w:eastAsia="Wingdings" w:hAnsi="Wingdings" w:cs="Wingdings"/>
      </w:rPr>
    </w:lvl>
    <w:lvl w:ilvl="1" w:tplc="75E2EBE0">
      <w:start w:val="1"/>
      <w:numFmt w:val="bullet"/>
      <w:lvlText w:val="o"/>
      <w:lvlJc w:val="left"/>
      <w:pPr>
        <w:tabs>
          <w:tab w:val="num" w:pos="1440"/>
        </w:tabs>
        <w:ind w:left="1440" w:hanging="360"/>
      </w:pPr>
      <w:rPr>
        <w:rFonts w:ascii="Courier New" w:hAnsi="Courier New"/>
      </w:rPr>
    </w:lvl>
    <w:lvl w:ilvl="2" w:tplc="72CA1B80">
      <w:start w:val="1"/>
      <w:numFmt w:val="bullet"/>
      <w:lvlText w:val=""/>
      <w:lvlJc w:val="left"/>
      <w:pPr>
        <w:tabs>
          <w:tab w:val="num" w:pos="2160"/>
        </w:tabs>
        <w:ind w:left="2160" w:hanging="360"/>
      </w:pPr>
      <w:rPr>
        <w:rFonts w:ascii="Wingdings" w:hAnsi="Wingdings"/>
      </w:rPr>
    </w:lvl>
    <w:lvl w:ilvl="3" w:tplc="5A0A9EB2">
      <w:start w:val="1"/>
      <w:numFmt w:val="bullet"/>
      <w:lvlText w:val=""/>
      <w:lvlJc w:val="left"/>
      <w:pPr>
        <w:tabs>
          <w:tab w:val="num" w:pos="2880"/>
        </w:tabs>
        <w:ind w:left="2880" w:hanging="360"/>
      </w:pPr>
      <w:rPr>
        <w:rFonts w:ascii="Symbol" w:hAnsi="Symbol"/>
      </w:rPr>
    </w:lvl>
    <w:lvl w:ilvl="4" w:tplc="C3D8EF4A">
      <w:start w:val="1"/>
      <w:numFmt w:val="bullet"/>
      <w:lvlText w:val="o"/>
      <w:lvlJc w:val="left"/>
      <w:pPr>
        <w:tabs>
          <w:tab w:val="num" w:pos="3600"/>
        </w:tabs>
        <w:ind w:left="3600" w:hanging="360"/>
      </w:pPr>
      <w:rPr>
        <w:rFonts w:ascii="Courier New" w:hAnsi="Courier New"/>
      </w:rPr>
    </w:lvl>
    <w:lvl w:ilvl="5" w:tplc="7B9EF3F4">
      <w:start w:val="1"/>
      <w:numFmt w:val="bullet"/>
      <w:lvlText w:val=""/>
      <w:lvlJc w:val="left"/>
      <w:pPr>
        <w:tabs>
          <w:tab w:val="num" w:pos="4320"/>
        </w:tabs>
        <w:ind w:left="4320" w:hanging="360"/>
      </w:pPr>
      <w:rPr>
        <w:rFonts w:ascii="Wingdings" w:hAnsi="Wingdings"/>
      </w:rPr>
    </w:lvl>
    <w:lvl w:ilvl="6" w:tplc="9B708FBE">
      <w:start w:val="1"/>
      <w:numFmt w:val="bullet"/>
      <w:lvlText w:val=""/>
      <w:lvlJc w:val="left"/>
      <w:pPr>
        <w:tabs>
          <w:tab w:val="num" w:pos="5040"/>
        </w:tabs>
        <w:ind w:left="5040" w:hanging="360"/>
      </w:pPr>
      <w:rPr>
        <w:rFonts w:ascii="Symbol" w:hAnsi="Symbol"/>
      </w:rPr>
    </w:lvl>
    <w:lvl w:ilvl="7" w:tplc="E57428D0">
      <w:start w:val="1"/>
      <w:numFmt w:val="bullet"/>
      <w:lvlText w:val="o"/>
      <w:lvlJc w:val="left"/>
      <w:pPr>
        <w:tabs>
          <w:tab w:val="num" w:pos="5760"/>
        </w:tabs>
        <w:ind w:left="5760" w:hanging="360"/>
      </w:pPr>
      <w:rPr>
        <w:rFonts w:ascii="Courier New" w:hAnsi="Courier New"/>
      </w:rPr>
    </w:lvl>
    <w:lvl w:ilvl="8" w:tplc="0CFA2CD4">
      <w:start w:val="1"/>
      <w:numFmt w:val="bullet"/>
      <w:lvlText w:val=""/>
      <w:lvlJc w:val="left"/>
      <w:pPr>
        <w:tabs>
          <w:tab w:val="num" w:pos="6480"/>
        </w:tabs>
        <w:ind w:left="6480" w:hanging="360"/>
      </w:pPr>
      <w:rPr>
        <w:rFonts w:ascii="Wingdings" w:hAnsi="Wingdings"/>
      </w:rPr>
    </w:lvl>
  </w:abstractNum>
  <w:abstractNum w:abstractNumId="1356" w15:restartNumberingAfterBreak="0">
    <w:nsid w:val="7A0F5BAC"/>
    <w:multiLevelType w:val="hybridMultilevel"/>
    <w:tmpl w:val="7A0F5BAC"/>
    <w:lvl w:ilvl="0" w:tplc="F3B872D4">
      <w:start w:val="1"/>
      <w:numFmt w:val="bullet"/>
      <w:lvlText w:val=""/>
      <w:lvlJc w:val="left"/>
      <w:pPr>
        <w:tabs>
          <w:tab w:val="num" w:pos="480"/>
        </w:tabs>
        <w:ind w:left="480" w:hanging="480"/>
      </w:pPr>
      <w:rPr>
        <w:rFonts w:ascii="Wingdings" w:eastAsia="Wingdings" w:hAnsi="Wingdings" w:cs="Wingdings"/>
      </w:rPr>
    </w:lvl>
    <w:lvl w:ilvl="1" w:tplc="CF883796">
      <w:start w:val="1"/>
      <w:numFmt w:val="bullet"/>
      <w:lvlText w:val="o"/>
      <w:lvlJc w:val="left"/>
      <w:pPr>
        <w:tabs>
          <w:tab w:val="num" w:pos="1440"/>
        </w:tabs>
        <w:ind w:left="1440" w:hanging="360"/>
      </w:pPr>
      <w:rPr>
        <w:rFonts w:ascii="Courier New" w:hAnsi="Courier New"/>
      </w:rPr>
    </w:lvl>
    <w:lvl w:ilvl="2" w:tplc="C8806BCC">
      <w:start w:val="1"/>
      <w:numFmt w:val="bullet"/>
      <w:lvlText w:val=""/>
      <w:lvlJc w:val="left"/>
      <w:pPr>
        <w:tabs>
          <w:tab w:val="num" w:pos="2160"/>
        </w:tabs>
        <w:ind w:left="2160" w:hanging="360"/>
      </w:pPr>
      <w:rPr>
        <w:rFonts w:ascii="Wingdings" w:hAnsi="Wingdings"/>
      </w:rPr>
    </w:lvl>
    <w:lvl w:ilvl="3" w:tplc="F6E2073C">
      <w:start w:val="1"/>
      <w:numFmt w:val="bullet"/>
      <w:lvlText w:val=""/>
      <w:lvlJc w:val="left"/>
      <w:pPr>
        <w:tabs>
          <w:tab w:val="num" w:pos="2880"/>
        </w:tabs>
        <w:ind w:left="2880" w:hanging="360"/>
      </w:pPr>
      <w:rPr>
        <w:rFonts w:ascii="Symbol" w:hAnsi="Symbol"/>
      </w:rPr>
    </w:lvl>
    <w:lvl w:ilvl="4" w:tplc="C380B25E">
      <w:start w:val="1"/>
      <w:numFmt w:val="bullet"/>
      <w:lvlText w:val="o"/>
      <w:lvlJc w:val="left"/>
      <w:pPr>
        <w:tabs>
          <w:tab w:val="num" w:pos="3600"/>
        </w:tabs>
        <w:ind w:left="3600" w:hanging="360"/>
      </w:pPr>
      <w:rPr>
        <w:rFonts w:ascii="Courier New" w:hAnsi="Courier New"/>
      </w:rPr>
    </w:lvl>
    <w:lvl w:ilvl="5" w:tplc="5C463B4C">
      <w:start w:val="1"/>
      <w:numFmt w:val="bullet"/>
      <w:lvlText w:val=""/>
      <w:lvlJc w:val="left"/>
      <w:pPr>
        <w:tabs>
          <w:tab w:val="num" w:pos="4320"/>
        </w:tabs>
        <w:ind w:left="4320" w:hanging="360"/>
      </w:pPr>
      <w:rPr>
        <w:rFonts w:ascii="Wingdings" w:hAnsi="Wingdings"/>
      </w:rPr>
    </w:lvl>
    <w:lvl w:ilvl="6" w:tplc="52C4B656">
      <w:start w:val="1"/>
      <w:numFmt w:val="bullet"/>
      <w:lvlText w:val=""/>
      <w:lvlJc w:val="left"/>
      <w:pPr>
        <w:tabs>
          <w:tab w:val="num" w:pos="5040"/>
        </w:tabs>
        <w:ind w:left="5040" w:hanging="360"/>
      </w:pPr>
      <w:rPr>
        <w:rFonts w:ascii="Symbol" w:hAnsi="Symbol"/>
      </w:rPr>
    </w:lvl>
    <w:lvl w:ilvl="7" w:tplc="A63A6778">
      <w:start w:val="1"/>
      <w:numFmt w:val="bullet"/>
      <w:lvlText w:val="o"/>
      <w:lvlJc w:val="left"/>
      <w:pPr>
        <w:tabs>
          <w:tab w:val="num" w:pos="5760"/>
        </w:tabs>
        <w:ind w:left="5760" w:hanging="360"/>
      </w:pPr>
      <w:rPr>
        <w:rFonts w:ascii="Courier New" w:hAnsi="Courier New"/>
      </w:rPr>
    </w:lvl>
    <w:lvl w:ilvl="8" w:tplc="D0D88CA8">
      <w:start w:val="1"/>
      <w:numFmt w:val="bullet"/>
      <w:lvlText w:val=""/>
      <w:lvlJc w:val="left"/>
      <w:pPr>
        <w:tabs>
          <w:tab w:val="num" w:pos="6480"/>
        </w:tabs>
        <w:ind w:left="6480" w:hanging="360"/>
      </w:pPr>
      <w:rPr>
        <w:rFonts w:ascii="Wingdings" w:hAnsi="Wingdings"/>
      </w:rPr>
    </w:lvl>
  </w:abstractNum>
  <w:abstractNum w:abstractNumId="1357" w15:restartNumberingAfterBreak="0">
    <w:nsid w:val="7A0F5BAD"/>
    <w:multiLevelType w:val="hybridMultilevel"/>
    <w:tmpl w:val="7A0F5BAD"/>
    <w:lvl w:ilvl="0" w:tplc="711A66BC">
      <w:start w:val="1"/>
      <w:numFmt w:val="bullet"/>
      <w:lvlText w:val=""/>
      <w:lvlJc w:val="left"/>
      <w:pPr>
        <w:tabs>
          <w:tab w:val="num" w:pos="480"/>
        </w:tabs>
        <w:ind w:left="480" w:hanging="480"/>
      </w:pPr>
      <w:rPr>
        <w:rFonts w:ascii="Wingdings" w:eastAsia="Wingdings" w:hAnsi="Wingdings" w:cs="Wingdings"/>
      </w:rPr>
    </w:lvl>
    <w:lvl w:ilvl="1" w:tplc="9224F630">
      <w:start w:val="1"/>
      <w:numFmt w:val="bullet"/>
      <w:lvlText w:val="o"/>
      <w:lvlJc w:val="left"/>
      <w:pPr>
        <w:tabs>
          <w:tab w:val="num" w:pos="1440"/>
        </w:tabs>
        <w:ind w:left="1440" w:hanging="360"/>
      </w:pPr>
      <w:rPr>
        <w:rFonts w:ascii="Courier New" w:hAnsi="Courier New"/>
      </w:rPr>
    </w:lvl>
    <w:lvl w:ilvl="2" w:tplc="360E4270">
      <w:start w:val="1"/>
      <w:numFmt w:val="bullet"/>
      <w:lvlText w:val=""/>
      <w:lvlJc w:val="left"/>
      <w:pPr>
        <w:tabs>
          <w:tab w:val="num" w:pos="2160"/>
        </w:tabs>
        <w:ind w:left="2160" w:hanging="360"/>
      </w:pPr>
      <w:rPr>
        <w:rFonts w:ascii="Wingdings" w:hAnsi="Wingdings"/>
      </w:rPr>
    </w:lvl>
    <w:lvl w:ilvl="3" w:tplc="3EAA5AB0">
      <w:start w:val="1"/>
      <w:numFmt w:val="bullet"/>
      <w:lvlText w:val=""/>
      <w:lvlJc w:val="left"/>
      <w:pPr>
        <w:tabs>
          <w:tab w:val="num" w:pos="2880"/>
        </w:tabs>
        <w:ind w:left="2880" w:hanging="360"/>
      </w:pPr>
      <w:rPr>
        <w:rFonts w:ascii="Symbol" w:hAnsi="Symbol"/>
      </w:rPr>
    </w:lvl>
    <w:lvl w:ilvl="4" w:tplc="76A03282">
      <w:start w:val="1"/>
      <w:numFmt w:val="bullet"/>
      <w:lvlText w:val="o"/>
      <w:lvlJc w:val="left"/>
      <w:pPr>
        <w:tabs>
          <w:tab w:val="num" w:pos="3600"/>
        </w:tabs>
        <w:ind w:left="3600" w:hanging="360"/>
      </w:pPr>
      <w:rPr>
        <w:rFonts w:ascii="Courier New" w:hAnsi="Courier New"/>
      </w:rPr>
    </w:lvl>
    <w:lvl w:ilvl="5" w:tplc="066A4FEA">
      <w:start w:val="1"/>
      <w:numFmt w:val="bullet"/>
      <w:lvlText w:val=""/>
      <w:lvlJc w:val="left"/>
      <w:pPr>
        <w:tabs>
          <w:tab w:val="num" w:pos="4320"/>
        </w:tabs>
        <w:ind w:left="4320" w:hanging="360"/>
      </w:pPr>
      <w:rPr>
        <w:rFonts w:ascii="Wingdings" w:hAnsi="Wingdings"/>
      </w:rPr>
    </w:lvl>
    <w:lvl w:ilvl="6" w:tplc="536E0E3C">
      <w:start w:val="1"/>
      <w:numFmt w:val="bullet"/>
      <w:lvlText w:val=""/>
      <w:lvlJc w:val="left"/>
      <w:pPr>
        <w:tabs>
          <w:tab w:val="num" w:pos="5040"/>
        </w:tabs>
        <w:ind w:left="5040" w:hanging="360"/>
      </w:pPr>
      <w:rPr>
        <w:rFonts w:ascii="Symbol" w:hAnsi="Symbol"/>
      </w:rPr>
    </w:lvl>
    <w:lvl w:ilvl="7" w:tplc="762CDB78">
      <w:start w:val="1"/>
      <w:numFmt w:val="bullet"/>
      <w:lvlText w:val="o"/>
      <w:lvlJc w:val="left"/>
      <w:pPr>
        <w:tabs>
          <w:tab w:val="num" w:pos="5760"/>
        </w:tabs>
        <w:ind w:left="5760" w:hanging="360"/>
      </w:pPr>
      <w:rPr>
        <w:rFonts w:ascii="Courier New" w:hAnsi="Courier New"/>
      </w:rPr>
    </w:lvl>
    <w:lvl w:ilvl="8" w:tplc="3A040F5C">
      <w:start w:val="1"/>
      <w:numFmt w:val="bullet"/>
      <w:lvlText w:val=""/>
      <w:lvlJc w:val="left"/>
      <w:pPr>
        <w:tabs>
          <w:tab w:val="num" w:pos="6480"/>
        </w:tabs>
        <w:ind w:left="6480" w:hanging="360"/>
      </w:pPr>
      <w:rPr>
        <w:rFonts w:ascii="Wingdings" w:hAnsi="Wingdings"/>
      </w:rPr>
    </w:lvl>
  </w:abstractNum>
  <w:abstractNum w:abstractNumId="1358" w15:restartNumberingAfterBreak="0">
    <w:nsid w:val="7A0F5BAE"/>
    <w:multiLevelType w:val="hybridMultilevel"/>
    <w:tmpl w:val="7A0F5BAE"/>
    <w:lvl w:ilvl="0" w:tplc="6E3C8A6E">
      <w:start w:val="1"/>
      <w:numFmt w:val="bullet"/>
      <w:lvlText w:val=""/>
      <w:lvlJc w:val="left"/>
      <w:pPr>
        <w:tabs>
          <w:tab w:val="num" w:pos="480"/>
        </w:tabs>
        <w:ind w:left="480" w:hanging="480"/>
      </w:pPr>
      <w:rPr>
        <w:rFonts w:ascii="Wingdings" w:eastAsia="Wingdings" w:hAnsi="Wingdings" w:cs="Wingdings"/>
      </w:rPr>
    </w:lvl>
    <w:lvl w:ilvl="1" w:tplc="48E6EF76">
      <w:start w:val="1"/>
      <w:numFmt w:val="bullet"/>
      <w:lvlText w:val="o"/>
      <w:lvlJc w:val="left"/>
      <w:pPr>
        <w:tabs>
          <w:tab w:val="num" w:pos="1440"/>
        </w:tabs>
        <w:ind w:left="1440" w:hanging="360"/>
      </w:pPr>
      <w:rPr>
        <w:rFonts w:ascii="Courier New" w:hAnsi="Courier New"/>
      </w:rPr>
    </w:lvl>
    <w:lvl w:ilvl="2" w:tplc="0FFEC66C">
      <w:start w:val="1"/>
      <w:numFmt w:val="bullet"/>
      <w:lvlText w:val=""/>
      <w:lvlJc w:val="left"/>
      <w:pPr>
        <w:tabs>
          <w:tab w:val="num" w:pos="2160"/>
        </w:tabs>
        <w:ind w:left="2160" w:hanging="360"/>
      </w:pPr>
      <w:rPr>
        <w:rFonts w:ascii="Wingdings" w:hAnsi="Wingdings"/>
      </w:rPr>
    </w:lvl>
    <w:lvl w:ilvl="3" w:tplc="D2581724">
      <w:start w:val="1"/>
      <w:numFmt w:val="bullet"/>
      <w:lvlText w:val=""/>
      <w:lvlJc w:val="left"/>
      <w:pPr>
        <w:tabs>
          <w:tab w:val="num" w:pos="2880"/>
        </w:tabs>
        <w:ind w:left="2880" w:hanging="360"/>
      </w:pPr>
      <w:rPr>
        <w:rFonts w:ascii="Symbol" w:hAnsi="Symbol"/>
      </w:rPr>
    </w:lvl>
    <w:lvl w:ilvl="4" w:tplc="15E42F70">
      <w:start w:val="1"/>
      <w:numFmt w:val="bullet"/>
      <w:lvlText w:val="o"/>
      <w:lvlJc w:val="left"/>
      <w:pPr>
        <w:tabs>
          <w:tab w:val="num" w:pos="3600"/>
        </w:tabs>
        <w:ind w:left="3600" w:hanging="360"/>
      </w:pPr>
      <w:rPr>
        <w:rFonts w:ascii="Courier New" w:hAnsi="Courier New"/>
      </w:rPr>
    </w:lvl>
    <w:lvl w:ilvl="5" w:tplc="69F0AEE4">
      <w:start w:val="1"/>
      <w:numFmt w:val="bullet"/>
      <w:lvlText w:val=""/>
      <w:lvlJc w:val="left"/>
      <w:pPr>
        <w:tabs>
          <w:tab w:val="num" w:pos="4320"/>
        </w:tabs>
        <w:ind w:left="4320" w:hanging="360"/>
      </w:pPr>
      <w:rPr>
        <w:rFonts w:ascii="Wingdings" w:hAnsi="Wingdings"/>
      </w:rPr>
    </w:lvl>
    <w:lvl w:ilvl="6" w:tplc="F6C8FE9A">
      <w:start w:val="1"/>
      <w:numFmt w:val="bullet"/>
      <w:lvlText w:val=""/>
      <w:lvlJc w:val="left"/>
      <w:pPr>
        <w:tabs>
          <w:tab w:val="num" w:pos="5040"/>
        </w:tabs>
        <w:ind w:left="5040" w:hanging="360"/>
      </w:pPr>
      <w:rPr>
        <w:rFonts w:ascii="Symbol" w:hAnsi="Symbol"/>
      </w:rPr>
    </w:lvl>
    <w:lvl w:ilvl="7" w:tplc="11B81BB8">
      <w:start w:val="1"/>
      <w:numFmt w:val="bullet"/>
      <w:lvlText w:val="o"/>
      <w:lvlJc w:val="left"/>
      <w:pPr>
        <w:tabs>
          <w:tab w:val="num" w:pos="5760"/>
        </w:tabs>
        <w:ind w:left="5760" w:hanging="360"/>
      </w:pPr>
      <w:rPr>
        <w:rFonts w:ascii="Courier New" w:hAnsi="Courier New"/>
      </w:rPr>
    </w:lvl>
    <w:lvl w:ilvl="8" w:tplc="A6C2EA5C">
      <w:start w:val="1"/>
      <w:numFmt w:val="bullet"/>
      <w:lvlText w:val=""/>
      <w:lvlJc w:val="left"/>
      <w:pPr>
        <w:tabs>
          <w:tab w:val="num" w:pos="6480"/>
        </w:tabs>
        <w:ind w:left="6480" w:hanging="360"/>
      </w:pPr>
      <w:rPr>
        <w:rFonts w:ascii="Wingdings" w:hAnsi="Wingdings"/>
      </w:rPr>
    </w:lvl>
  </w:abstractNum>
  <w:abstractNum w:abstractNumId="1359" w15:restartNumberingAfterBreak="0">
    <w:nsid w:val="7A0F5BAF"/>
    <w:multiLevelType w:val="hybridMultilevel"/>
    <w:tmpl w:val="7A0F5BAF"/>
    <w:lvl w:ilvl="0" w:tplc="CDCC9E60">
      <w:start w:val="1"/>
      <w:numFmt w:val="bullet"/>
      <w:lvlText w:val=""/>
      <w:lvlJc w:val="left"/>
      <w:pPr>
        <w:tabs>
          <w:tab w:val="num" w:pos="480"/>
        </w:tabs>
        <w:ind w:left="480" w:hanging="480"/>
      </w:pPr>
      <w:rPr>
        <w:rFonts w:ascii="Wingdings" w:eastAsia="Wingdings" w:hAnsi="Wingdings" w:cs="Wingdings"/>
      </w:rPr>
    </w:lvl>
    <w:lvl w:ilvl="1" w:tplc="5296D98C">
      <w:start w:val="1"/>
      <w:numFmt w:val="bullet"/>
      <w:lvlText w:val="o"/>
      <w:lvlJc w:val="left"/>
      <w:pPr>
        <w:tabs>
          <w:tab w:val="num" w:pos="1440"/>
        </w:tabs>
        <w:ind w:left="1440" w:hanging="360"/>
      </w:pPr>
      <w:rPr>
        <w:rFonts w:ascii="Courier New" w:hAnsi="Courier New"/>
      </w:rPr>
    </w:lvl>
    <w:lvl w:ilvl="2" w:tplc="79066018">
      <w:start w:val="1"/>
      <w:numFmt w:val="bullet"/>
      <w:lvlText w:val=""/>
      <w:lvlJc w:val="left"/>
      <w:pPr>
        <w:tabs>
          <w:tab w:val="num" w:pos="2160"/>
        </w:tabs>
        <w:ind w:left="2160" w:hanging="360"/>
      </w:pPr>
      <w:rPr>
        <w:rFonts w:ascii="Wingdings" w:hAnsi="Wingdings"/>
      </w:rPr>
    </w:lvl>
    <w:lvl w:ilvl="3" w:tplc="E8CEA72C">
      <w:start w:val="1"/>
      <w:numFmt w:val="bullet"/>
      <w:lvlText w:val=""/>
      <w:lvlJc w:val="left"/>
      <w:pPr>
        <w:tabs>
          <w:tab w:val="num" w:pos="2880"/>
        </w:tabs>
        <w:ind w:left="2880" w:hanging="360"/>
      </w:pPr>
      <w:rPr>
        <w:rFonts w:ascii="Symbol" w:hAnsi="Symbol"/>
      </w:rPr>
    </w:lvl>
    <w:lvl w:ilvl="4" w:tplc="B122F71C">
      <w:start w:val="1"/>
      <w:numFmt w:val="bullet"/>
      <w:lvlText w:val="o"/>
      <w:lvlJc w:val="left"/>
      <w:pPr>
        <w:tabs>
          <w:tab w:val="num" w:pos="3600"/>
        </w:tabs>
        <w:ind w:left="3600" w:hanging="360"/>
      </w:pPr>
      <w:rPr>
        <w:rFonts w:ascii="Courier New" w:hAnsi="Courier New"/>
      </w:rPr>
    </w:lvl>
    <w:lvl w:ilvl="5" w:tplc="70CCBAB4">
      <w:start w:val="1"/>
      <w:numFmt w:val="bullet"/>
      <w:lvlText w:val=""/>
      <w:lvlJc w:val="left"/>
      <w:pPr>
        <w:tabs>
          <w:tab w:val="num" w:pos="4320"/>
        </w:tabs>
        <w:ind w:left="4320" w:hanging="360"/>
      </w:pPr>
      <w:rPr>
        <w:rFonts w:ascii="Wingdings" w:hAnsi="Wingdings"/>
      </w:rPr>
    </w:lvl>
    <w:lvl w:ilvl="6" w:tplc="399C95C4">
      <w:start w:val="1"/>
      <w:numFmt w:val="bullet"/>
      <w:lvlText w:val=""/>
      <w:lvlJc w:val="left"/>
      <w:pPr>
        <w:tabs>
          <w:tab w:val="num" w:pos="5040"/>
        </w:tabs>
        <w:ind w:left="5040" w:hanging="360"/>
      </w:pPr>
      <w:rPr>
        <w:rFonts w:ascii="Symbol" w:hAnsi="Symbol"/>
      </w:rPr>
    </w:lvl>
    <w:lvl w:ilvl="7" w:tplc="2158B3DE">
      <w:start w:val="1"/>
      <w:numFmt w:val="bullet"/>
      <w:lvlText w:val="o"/>
      <w:lvlJc w:val="left"/>
      <w:pPr>
        <w:tabs>
          <w:tab w:val="num" w:pos="5760"/>
        </w:tabs>
        <w:ind w:left="5760" w:hanging="360"/>
      </w:pPr>
      <w:rPr>
        <w:rFonts w:ascii="Courier New" w:hAnsi="Courier New"/>
      </w:rPr>
    </w:lvl>
    <w:lvl w:ilvl="8" w:tplc="E61EBE9E">
      <w:start w:val="1"/>
      <w:numFmt w:val="bullet"/>
      <w:lvlText w:val=""/>
      <w:lvlJc w:val="left"/>
      <w:pPr>
        <w:tabs>
          <w:tab w:val="num" w:pos="6480"/>
        </w:tabs>
        <w:ind w:left="6480" w:hanging="360"/>
      </w:pPr>
      <w:rPr>
        <w:rFonts w:ascii="Wingdings" w:hAnsi="Wingdings"/>
      </w:rPr>
    </w:lvl>
  </w:abstractNum>
  <w:abstractNum w:abstractNumId="1360" w15:restartNumberingAfterBreak="0">
    <w:nsid w:val="7A0F5BB0"/>
    <w:multiLevelType w:val="hybridMultilevel"/>
    <w:tmpl w:val="7A0F5BB0"/>
    <w:lvl w:ilvl="0" w:tplc="8132B822">
      <w:start w:val="1"/>
      <w:numFmt w:val="bullet"/>
      <w:lvlText w:val=""/>
      <w:lvlJc w:val="left"/>
      <w:pPr>
        <w:tabs>
          <w:tab w:val="num" w:pos="480"/>
        </w:tabs>
        <w:ind w:left="480" w:hanging="480"/>
      </w:pPr>
      <w:rPr>
        <w:rFonts w:ascii="Wingdings" w:eastAsia="Wingdings" w:hAnsi="Wingdings" w:cs="Wingdings"/>
      </w:rPr>
    </w:lvl>
    <w:lvl w:ilvl="1" w:tplc="669AB57C">
      <w:start w:val="1"/>
      <w:numFmt w:val="bullet"/>
      <w:lvlText w:val="o"/>
      <w:lvlJc w:val="left"/>
      <w:pPr>
        <w:tabs>
          <w:tab w:val="num" w:pos="1440"/>
        </w:tabs>
        <w:ind w:left="1440" w:hanging="360"/>
      </w:pPr>
      <w:rPr>
        <w:rFonts w:ascii="Courier New" w:hAnsi="Courier New"/>
      </w:rPr>
    </w:lvl>
    <w:lvl w:ilvl="2" w:tplc="F4BC51AA">
      <w:start w:val="1"/>
      <w:numFmt w:val="bullet"/>
      <w:lvlText w:val=""/>
      <w:lvlJc w:val="left"/>
      <w:pPr>
        <w:tabs>
          <w:tab w:val="num" w:pos="2160"/>
        </w:tabs>
        <w:ind w:left="2160" w:hanging="360"/>
      </w:pPr>
      <w:rPr>
        <w:rFonts w:ascii="Wingdings" w:hAnsi="Wingdings"/>
      </w:rPr>
    </w:lvl>
    <w:lvl w:ilvl="3" w:tplc="57F6CEA4">
      <w:start w:val="1"/>
      <w:numFmt w:val="bullet"/>
      <w:lvlText w:val=""/>
      <w:lvlJc w:val="left"/>
      <w:pPr>
        <w:tabs>
          <w:tab w:val="num" w:pos="2880"/>
        </w:tabs>
        <w:ind w:left="2880" w:hanging="360"/>
      </w:pPr>
      <w:rPr>
        <w:rFonts w:ascii="Symbol" w:hAnsi="Symbol"/>
      </w:rPr>
    </w:lvl>
    <w:lvl w:ilvl="4" w:tplc="FE607540">
      <w:start w:val="1"/>
      <w:numFmt w:val="bullet"/>
      <w:lvlText w:val="o"/>
      <w:lvlJc w:val="left"/>
      <w:pPr>
        <w:tabs>
          <w:tab w:val="num" w:pos="3600"/>
        </w:tabs>
        <w:ind w:left="3600" w:hanging="360"/>
      </w:pPr>
      <w:rPr>
        <w:rFonts w:ascii="Courier New" w:hAnsi="Courier New"/>
      </w:rPr>
    </w:lvl>
    <w:lvl w:ilvl="5" w:tplc="83861CFE">
      <w:start w:val="1"/>
      <w:numFmt w:val="bullet"/>
      <w:lvlText w:val=""/>
      <w:lvlJc w:val="left"/>
      <w:pPr>
        <w:tabs>
          <w:tab w:val="num" w:pos="4320"/>
        </w:tabs>
        <w:ind w:left="4320" w:hanging="360"/>
      </w:pPr>
      <w:rPr>
        <w:rFonts w:ascii="Wingdings" w:hAnsi="Wingdings"/>
      </w:rPr>
    </w:lvl>
    <w:lvl w:ilvl="6" w:tplc="7E6676EE">
      <w:start w:val="1"/>
      <w:numFmt w:val="bullet"/>
      <w:lvlText w:val=""/>
      <w:lvlJc w:val="left"/>
      <w:pPr>
        <w:tabs>
          <w:tab w:val="num" w:pos="5040"/>
        </w:tabs>
        <w:ind w:left="5040" w:hanging="360"/>
      </w:pPr>
      <w:rPr>
        <w:rFonts w:ascii="Symbol" w:hAnsi="Symbol"/>
      </w:rPr>
    </w:lvl>
    <w:lvl w:ilvl="7" w:tplc="0666B16C">
      <w:start w:val="1"/>
      <w:numFmt w:val="bullet"/>
      <w:lvlText w:val="o"/>
      <w:lvlJc w:val="left"/>
      <w:pPr>
        <w:tabs>
          <w:tab w:val="num" w:pos="5760"/>
        </w:tabs>
        <w:ind w:left="5760" w:hanging="360"/>
      </w:pPr>
      <w:rPr>
        <w:rFonts w:ascii="Courier New" w:hAnsi="Courier New"/>
      </w:rPr>
    </w:lvl>
    <w:lvl w:ilvl="8" w:tplc="24A2CC44">
      <w:start w:val="1"/>
      <w:numFmt w:val="bullet"/>
      <w:lvlText w:val=""/>
      <w:lvlJc w:val="left"/>
      <w:pPr>
        <w:tabs>
          <w:tab w:val="num" w:pos="6480"/>
        </w:tabs>
        <w:ind w:left="6480" w:hanging="360"/>
      </w:pPr>
      <w:rPr>
        <w:rFonts w:ascii="Wingdings" w:hAnsi="Wingdings"/>
      </w:rPr>
    </w:lvl>
  </w:abstractNum>
  <w:abstractNum w:abstractNumId="1361" w15:restartNumberingAfterBreak="0">
    <w:nsid w:val="7A0F5BB1"/>
    <w:multiLevelType w:val="hybridMultilevel"/>
    <w:tmpl w:val="7A0F5BB1"/>
    <w:lvl w:ilvl="0" w:tplc="6C92AE1E">
      <w:start w:val="1"/>
      <w:numFmt w:val="bullet"/>
      <w:lvlText w:val=""/>
      <w:lvlJc w:val="left"/>
      <w:pPr>
        <w:tabs>
          <w:tab w:val="num" w:pos="480"/>
        </w:tabs>
        <w:ind w:left="480" w:hanging="480"/>
      </w:pPr>
      <w:rPr>
        <w:rFonts w:ascii="Wingdings" w:eastAsia="Wingdings" w:hAnsi="Wingdings" w:cs="Wingdings"/>
      </w:rPr>
    </w:lvl>
    <w:lvl w:ilvl="1" w:tplc="2D30063C">
      <w:start w:val="1"/>
      <w:numFmt w:val="bullet"/>
      <w:lvlText w:val="o"/>
      <w:lvlJc w:val="left"/>
      <w:pPr>
        <w:tabs>
          <w:tab w:val="num" w:pos="1440"/>
        </w:tabs>
        <w:ind w:left="1440" w:hanging="360"/>
      </w:pPr>
      <w:rPr>
        <w:rFonts w:ascii="Courier New" w:hAnsi="Courier New"/>
      </w:rPr>
    </w:lvl>
    <w:lvl w:ilvl="2" w:tplc="64CA04B2">
      <w:start w:val="1"/>
      <w:numFmt w:val="bullet"/>
      <w:lvlText w:val=""/>
      <w:lvlJc w:val="left"/>
      <w:pPr>
        <w:tabs>
          <w:tab w:val="num" w:pos="2160"/>
        </w:tabs>
        <w:ind w:left="2160" w:hanging="360"/>
      </w:pPr>
      <w:rPr>
        <w:rFonts w:ascii="Wingdings" w:hAnsi="Wingdings"/>
      </w:rPr>
    </w:lvl>
    <w:lvl w:ilvl="3" w:tplc="6400E262">
      <w:start w:val="1"/>
      <w:numFmt w:val="bullet"/>
      <w:lvlText w:val=""/>
      <w:lvlJc w:val="left"/>
      <w:pPr>
        <w:tabs>
          <w:tab w:val="num" w:pos="2880"/>
        </w:tabs>
        <w:ind w:left="2880" w:hanging="360"/>
      </w:pPr>
      <w:rPr>
        <w:rFonts w:ascii="Symbol" w:hAnsi="Symbol"/>
      </w:rPr>
    </w:lvl>
    <w:lvl w:ilvl="4" w:tplc="75E8AEE6">
      <w:start w:val="1"/>
      <w:numFmt w:val="bullet"/>
      <w:lvlText w:val="o"/>
      <w:lvlJc w:val="left"/>
      <w:pPr>
        <w:tabs>
          <w:tab w:val="num" w:pos="3600"/>
        </w:tabs>
        <w:ind w:left="3600" w:hanging="360"/>
      </w:pPr>
      <w:rPr>
        <w:rFonts w:ascii="Courier New" w:hAnsi="Courier New"/>
      </w:rPr>
    </w:lvl>
    <w:lvl w:ilvl="5" w:tplc="451CD5E6">
      <w:start w:val="1"/>
      <w:numFmt w:val="bullet"/>
      <w:lvlText w:val=""/>
      <w:lvlJc w:val="left"/>
      <w:pPr>
        <w:tabs>
          <w:tab w:val="num" w:pos="4320"/>
        </w:tabs>
        <w:ind w:left="4320" w:hanging="360"/>
      </w:pPr>
      <w:rPr>
        <w:rFonts w:ascii="Wingdings" w:hAnsi="Wingdings"/>
      </w:rPr>
    </w:lvl>
    <w:lvl w:ilvl="6" w:tplc="622A6E80">
      <w:start w:val="1"/>
      <w:numFmt w:val="bullet"/>
      <w:lvlText w:val=""/>
      <w:lvlJc w:val="left"/>
      <w:pPr>
        <w:tabs>
          <w:tab w:val="num" w:pos="5040"/>
        </w:tabs>
        <w:ind w:left="5040" w:hanging="360"/>
      </w:pPr>
      <w:rPr>
        <w:rFonts w:ascii="Symbol" w:hAnsi="Symbol"/>
      </w:rPr>
    </w:lvl>
    <w:lvl w:ilvl="7" w:tplc="A3C0A02E">
      <w:start w:val="1"/>
      <w:numFmt w:val="bullet"/>
      <w:lvlText w:val="o"/>
      <w:lvlJc w:val="left"/>
      <w:pPr>
        <w:tabs>
          <w:tab w:val="num" w:pos="5760"/>
        </w:tabs>
        <w:ind w:left="5760" w:hanging="360"/>
      </w:pPr>
      <w:rPr>
        <w:rFonts w:ascii="Courier New" w:hAnsi="Courier New"/>
      </w:rPr>
    </w:lvl>
    <w:lvl w:ilvl="8" w:tplc="76FAD256">
      <w:start w:val="1"/>
      <w:numFmt w:val="bullet"/>
      <w:lvlText w:val=""/>
      <w:lvlJc w:val="left"/>
      <w:pPr>
        <w:tabs>
          <w:tab w:val="num" w:pos="6480"/>
        </w:tabs>
        <w:ind w:left="6480" w:hanging="360"/>
      </w:pPr>
      <w:rPr>
        <w:rFonts w:ascii="Wingdings" w:hAnsi="Wingdings"/>
      </w:rPr>
    </w:lvl>
  </w:abstractNum>
  <w:abstractNum w:abstractNumId="1362" w15:restartNumberingAfterBreak="0">
    <w:nsid w:val="7A0F5BB2"/>
    <w:multiLevelType w:val="hybridMultilevel"/>
    <w:tmpl w:val="7A0F5BB2"/>
    <w:lvl w:ilvl="0" w:tplc="140C8418">
      <w:start w:val="1"/>
      <w:numFmt w:val="bullet"/>
      <w:lvlText w:val=""/>
      <w:lvlJc w:val="left"/>
      <w:pPr>
        <w:tabs>
          <w:tab w:val="num" w:pos="480"/>
        </w:tabs>
        <w:ind w:left="480" w:hanging="480"/>
      </w:pPr>
      <w:rPr>
        <w:rFonts w:ascii="Wingdings" w:eastAsia="Wingdings" w:hAnsi="Wingdings" w:cs="Wingdings"/>
      </w:rPr>
    </w:lvl>
    <w:lvl w:ilvl="1" w:tplc="F04653C8">
      <w:start w:val="1"/>
      <w:numFmt w:val="bullet"/>
      <w:lvlText w:val="o"/>
      <w:lvlJc w:val="left"/>
      <w:pPr>
        <w:tabs>
          <w:tab w:val="num" w:pos="1440"/>
        </w:tabs>
        <w:ind w:left="1440" w:hanging="360"/>
      </w:pPr>
      <w:rPr>
        <w:rFonts w:ascii="Courier New" w:hAnsi="Courier New"/>
      </w:rPr>
    </w:lvl>
    <w:lvl w:ilvl="2" w:tplc="ABD24652">
      <w:start w:val="1"/>
      <w:numFmt w:val="bullet"/>
      <w:lvlText w:val=""/>
      <w:lvlJc w:val="left"/>
      <w:pPr>
        <w:tabs>
          <w:tab w:val="num" w:pos="2160"/>
        </w:tabs>
        <w:ind w:left="2160" w:hanging="360"/>
      </w:pPr>
      <w:rPr>
        <w:rFonts w:ascii="Wingdings" w:hAnsi="Wingdings"/>
      </w:rPr>
    </w:lvl>
    <w:lvl w:ilvl="3" w:tplc="2D6AA1BC">
      <w:start w:val="1"/>
      <w:numFmt w:val="bullet"/>
      <w:lvlText w:val=""/>
      <w:lvlJc w:val="left"/>
      <w:pPr>
        <w:tabs>
          <w:tab w:val="num" w:pos="2880"/>
        </w:tabs>
        <w:ind w:left="2880" w:hanging="360"/>
      </w:pPr>
      <w:rPr>
        <w:rFonts w:ascii="Symbol" w:hAnsi="Symbol"/>
      </w:rPr>
    </w:lvl>
    <w:lvl w:ilvl="4" w:tplc="160C0A3C">
      <w:start w:val="1"/>
      <w:numFmt w:val="bullet"/>
      <w:lvlText w:val="o"/>
      <w:lvlJc w:val="left"/>
      <w:pPr>
        <w:tabs>
          <w:tab w:val="num" w:pos="3600"/>
        </w:tabs>
        <w:ind w:left="3600" w:hanging="360"/>
      </w:pPr>
      <w:rPr>
        <w:rFonts w:ascii="Courier New" w:hAnsi="Courier New"/>
      </w:rPr>
    </w:lvl>
    <w:lvl w:ilvl="5" w:tplc="DA2C46C8">
      <w:start w:val="1"/>
      <w:numFmt w:val="bullet"/>
      <w:lvlText w:val=""/>
      <w:lvlJc w:val="left"/>
      <w:pPr>
        <w:tabs>
          <w:tab w:val="num" w:pos="4320"/>
        </w:tabs>
        <w:ind w:left="4320" w:hanging="360"/>
      </w:pPr>
      <w:rPr>
        <w:rFonts w:ascii="Wingdings" w:hAnsi="Wingdings"/>
      </w:rPr>
    </w:lvl>
    <w:lvl w:ilvl="6" w:tplc="CEDA1D46">
      <w:start w:val="1"/>
      <w:numFmt w:val="bullet"/>
      <w:lvlText w:val=""/>
      <w:lvlJc w:val="left"/>
      <w:pPr>
        <w:tabs>
          <w:tab w:val="num" w:pos="5040"/>
        </w:tabs>
        <w:ind w:left="5040" w:hanging="360"/>
      </w:pPr>
      <w:rPr>
        <w:rFonts w:ascii="Symbol" w:hAnsi="Symbol"/>
      </w:rPr>
    </w:lvl>
    <w:lvl w:ilvl="7" w:tplc="750E20B2">
      <w:start w:val="1"/>
      <w:numFmt w:val="bullet"/>
      <w:lvlText w:val="o"/>
      <w:lvlJc w:val="left"/>
      <w:pPr>
        <w:tabs>
          <w:tab w:val="num" w:pos="5760"/>
        </w:tabs>
        <w:ind w:left="5760" w:hanging="360"/>
      </w:pPr>
      <w:rPr>
        <w:rFonts w:ascii="Courier New" w:hAnsi="Courier New"/>
      </w:rPr>
    </w:lvl>
    <w:lvl w:ilvl="8" w:tplc="A740DAF4">
      <w:start w:val="1"/>
      <w:numFmt w:val="bullet"/>
      <w:lvlText w:val=""/>
      <w:lvlJc w:val="left"/>
      <w:pPr>
        <w:tabs>
          <w:tab w:val="num" w:pos="6480"/>
        </w:tabs>
        <w:ind w:left="6480" w:hanging="360"/>
      </w:pPr>
      <w:rPr>
        <w:rFonts w:ascii="Wingdings" w:hAnsi="Wingdings"/>
      </w:rPr>
    </w:lvl>
  </w:abstractNum>
  <w:abstractNum w:abstractNumId="1363" w15:restartNumberingAfterBreak="0">
    <w:nsid w:val="7A0F5BB3"/>
    <w:multiLevelType w:val="hybridMultilevel"/>
    <w:tmpl w:val="7A0F5BB3"/>
    <w:lvl w:ilvl="0" w:tplc="2854A112">
      <w:start w:val="1"/>
      <w:numFmt w:val="bullet"/>
      <w:lvlText w:val=""/>
      <w:lvlJc w:val="left"/>
      <w:pPr>
        <w:tabs>
          <w:tab w:val="num" w:pos="480"/>
        </w:tabs>
        <w:ind w:left="480" w:hanging="480"/>
      </w:pPr>
      <w:rPr>
        <w:rFonts w:ascii="Wingdings" w:eastAsia="Wingdings" w:hAnsi="Wingdings" w:cs="Wingdings"/>
      </w:rPr>
    </w:lvl>
    <w:lvl w:ilvl="1" w:tplc="CE46E332">
      <w:start w:val="1"/>
      <w:numFmt w:val="bullet"/>
      <w:lvlText w:val="o"/>
      <w:lvlJc w:val="left"/>
      <w:pPr>
        <w:tabs>
          <w:tab w:val="num" w:pos="1440"/>
        </w:tabs>
        <w:ind w:left="1440" w:hanging="360"/>
      </w:pPr>
      <w:rPr>
        <w:rFonts w:ascii="Courier New" w:hAnsi="Courier New"/>
      </w:rPr>
    </w:lvl>
    <w:lvl w:ilvl="2" w:tplc="9BB03852">
      <w:start w:val="1"/>
      <w:numFmt w:val="bullet"/>
      <w:lvlText w:val=""/>
      <w:lvlJc w:val="left"/>
      <w:pPr>
        <w:tabs>
          <w:tab w:val="num" w:pos="2160"/>
        </w:tabs>
        <w:ind w:left="2160" w:hanging="360"/>
      </w:pPr>
      <w:rPr>
        <w:rFonts w:ascii="Wingdings" w:hAnsi="Wingdings"/>
      </w:rPr>
    </w:lvl>
    <w:lvl w:ilvl="3" w:tplc="017420CC">
      <w:start w:val="1"/>
      <w:numFmt w:val="bullet"/>
      <w:lvlText w:val=""/>
      <w:lvlJc w:val="left"/>
      <w:pPr>
        <w:tabs>
          <w:tab w:val="num" w:pos="2880"/>
        </w:tabs>
        <w:ind w:left="2880" w:hanging="360"/>
      </w:pPr>
      <w:rPr>
        <w:rFonts w:ascii="Symbol" w:hAnsi="Symbol"/>
      </w:rPr>
    </w:lvl>
    <w:lvl w:ilvl="4" w:tplc="B214415A">
      <w:start w:val="1"/>
      <w:numFmt w:val="bullet"/>
      <w:lvlText w:val="o"/>
      <w:lvlJc w:val="left"/>
      <w:pPr>
        <w:tabs>
          <w:tab w:val="num" w:pos="3600"/>
        </w:tabs>
        <w:ind w:left="3600" w:hanging="360"/>
      </w:pPr>
      <w:rPr>
        <w:rFonts w:ascii="Courier New" w:hAnsi="Courier New"/>
      </w:rPr>
    </w:lvl>
    <w:lvl w:ilvl="5" w:tplc="797044C2">
      <w:start w:val="1"/>
      <w:numFmt w:val="bullet"/>
      <w:lvlText w:val=""/>
      <w:lvlJc w:val="left"/>
      <w:pPr>
        <w:tabs>
          <w:tab w:val="num" w:pos="4320"/>
        </w:tabs>
        <w:ind w:left="4320" w:hanging="360"/>
      </w:pPr>
      <w:rPr>
        <w:rFonts w:ascii="Wingdings" w:hAnsi="Wingdings"/>
      </w:rPr>
    </w:lvl>
    <w:lvl w:ilvl="6" w:tplc="3EA81BD6">
      <w:start w:val="1"/>
      <w:numFmt w:val="bullet"/>
      <w:lvlText w:val=""/>
      <w:lvlJc w:val="left"/>
      <w:pPr>
        <w:tabs>
          <w:tab w:val="num" w:pos="5040"/>
        </w:tabs>
        <w:ind w:left="5040" w:hanging="360"/>
      </w:pPr>
      <w:rPr>
        <w:rFonts w:ascii="Symbol" w:hAnsi="Symbol"/>
      </w:rPr>
    </w:lvl>
    <w:lvl w:ilvl="7" w:tplc="33E8BAE0">
      <w:start w:val="1"/>
      <w:numFmt w:val="bullet"/>
      <w:lvlText w:val="o"/>
      <w:lvlJc w:val="left"/>
      <w:pPr>
        <w:tabs>
          <w:tab w:val="num" w:pos="5760"/>
        </w:tabs>
        <w:ind w:left="5760" w:hanging="360"/>
      </w:pPr>
      <w:rPr>
        <w:rFonts w:ascii="Courier New" w:hAnsi="Courier New"/>
      </w:rPr>
    </w:lvl>
    <w:lvl w:ilvl="8" w:tplc="926487D6">
      <w:start w:val="1"/>
      <w:numFmt w:val="bullet"/>
      <w:lvlText w:val=""/>
      <w:lvlJc w:val="left"/>
      <w:pPr>
        <w:tabs>
          <w:tab w:val="num" w:pos="6480"/>
        </w:tabs>
        <w:ind w:left="6480" w:hanging="360"/>
      </w:pPr>
      <w:rPr>
        <w:rFonts w:ascii="Wingdings" w:hAnsi="Wingdings"/>
      </w:rPr>
    </w:lvl>
  </w:abstractNum>
  <w:abstractNum w:abstractNumId="1364" w15:restartNumberingAfterBreak="0">
    <w:nsid w:val="7A0F5BB4"/>
    <w:multiLevelType w:val="hybridMultilevel"/>
    <w:tmpl w:val="7A0F5BB4"/>
    <w:lvl w:ilvl="0" w:tplc="11C87808">
      <w:start w:val="1"/>
      <w:numFmt w:val="bullet"/>
      <w:lvlText w:val=""/>
      <w:lvlJc w:val="left"/>
      <w:pPr>
        <w:tabs>
          <w:tab w:val="num" w:pos="480"/>
        </w:tabs>
        <w:ind w:left="480" w:hanging="480"/>
      </w:pPr>
      <w:rPr>
        <w:rFonts w:ascii="Wingdings" w:eastAsia="Wingdings" w:hAnsi="Wingdings" w:cs="Wingdings"/>
      </w:rPr>
    </w:lvl>
    <w:lvl w:ilvl="1" w:tplc="3F4003A2">
      <w:start w:val="1"/>
      <w:numFmt w:val="bullet"/>
      <w:lvlText w:val="o"/>
      <w:lvlJc w:val="left"/>
      <w:pPr>
        <w:tabs>
          <w:tab w:val="num" w:pos="1440"/>
        </w:tabs>
        <w:ind w:left="1440" w:hanging="360"/>
      </w:pPr>
      <w:rPr>
        <w:rFonts w:ascii="Courier New" w:hAnsi="Courier New"/>
      </w:rPr>
    </w:lvl>
    <w:lvl w:ilvl="2" w:tplc="C2B8B23C">
      <w:start w:val="1"/>
      <w:numFmt w:val="bullet"/>
      <w:lvlText w:val=""/>
      <w:lvlJc w:val="left"/>
      <w:pPr>
        <w:tabs>
          <w:tab w:val="num" w:pos="2160"/>
        </w:tabs>
        <w:ind w:left="2160" w:hanging="360"/>
      </w:pPr>
      <w:rPr>
        <w:rFonts w:ascii="Wingdings" w:hAnsi="Wingdings"/>
      </w:rPr>
    </w:lvl>
    <w:lvl w:ilvl="3" w:tplc="24F67814">
      <w:start w:val="1"/>
      <w:numFmt w:val="bullet"/>
      <w:lvlText w:val=""/>
      <w:lvlJc w:val="left"/>
      <w:pPr>
        <w:tabs>
          <w:tab w:val="num" w:pos="2880"/>
        </w:tabs>
        <w:ind w:left="2880" w:hanging="360"/>
      </w:pPr>
      <w:rPr>
        <w:rFonts w:ascii="Symbol" w:hAnsi="Symbol"/>
      </w:rPr>
    </w:lvl>
    <w:lvl w:ilvl="4" w:tplc="254ADFC2">
      <w:start w:val="1"/>
      <w:numFmt w:val="bullet"/>
      <w:lvlText w:val="o"/>
      <w:lvlJc w:val="left"/>
      <w:pPr>
        <w:tabs>
          <w:tab w:val="num" w:pos="3600"/>
        </w:tabs>
        <w:ind w:left="3600" w:hanging="360"/>
      </w:pPr>
      <w:rPr>
        <w:rFonts w:ascii="Courier New" w:hAnsi="Courier New"/>
      </w:rPr>
    </w:lvl>
    <w:lvl w:ilvl="5" w:tplc="AB9AD09A">
      <w:start w:val="1"/>
      <w:numFmt w:val="bullet"/>
      <w:lvlText w:val=""/>
      <w:lvlJc w:val="left"/>
      <w:pPr>
        <w:tabs>
          <w:tab w:val="num" w:pos="4320"/>
        </w:tabs>
        <w:ind w:left="4320" w:hanging="360"/>
      </w:pPr>
      <w:rPr>
        <w:rFonts w:ascii="Wingdings" w:hAnsi="Wingdings"/>
      </w:rPr>
    </w:lvl>
    <w:lvl w:ilvl="6" w:tplc="52E21D9E">
      <w:start w:val="1"/>
      <w:numFmt w:val="bullet"/>
      <w:lvlText w:val=""/>
      <w:lvlJc w:val="left"/>
      <w:pPr>
        <w:tabs>
          <w:tab w:val="num" w:pos="5040"/>
        </w:tabs>
        <w:ind w:left="5040" w:hanging="360"/>
      </w:pPr>
      <w:rPr>
        <w:rFonts w:ascii="Symbol" w:hAnsi="Symbol"/>
      </w:rPr>
    </w:lvl>
    <w:lvl w:ilvl="7" w:tplc="AD120ED6">
      <w:start w:val="1"/>
      <w:numFmt w:val="bullet"/>
      <w:lvlText w:val="o"/>
      <w:lvlJc w:val="left"/>
      <w:pPr>
        <w:tabs>
          <w:tab w:val="num" w:pos="5760"/>
        </w:tabs>
        <w:ind w:left="5760" w:hanging="360"/>
      </w:pPr>
      <w:rPr>
        <w:rFonts w:ascii="Courier New" w:hAnsi="Courier New"/>
      </w:rPr>
    </w:lvl>
    <w:lvl w:ilvl="8" w:tplc="A2E23AEC">
      <w:start w:val="1"/>
      <w:numFmt w:val="bullet"/>
      <w:lvlText w:val=""/>
      <w:lvlJc w:val="left"/>
      <w:pPr>
        <w:tabs>
          <w:tab w:val="num" w:pos="6480"/>
        </w:tabs>
        <w:ind w:left="6480" w:hanging="360"/>
      </w:pPr>
      <w:rPr>
        <w:rFonts w:ascii="Wingdings" w:hAnsi="Wingdings"/>
      </w:rPr>
    </w:lvl>
  </w:abstractNum>
  <w:abstractNum w:abstractNumId="1365" w15:restartNumberingAfterBreak="0">
    <w:nsid w:val="7A0F5BB5"/>
    <w:multiLevelType w:val="hybridMultilevel"/>
    <w:tmpl w:val="7A0F5BB5"/>
    <w:lvl w:ilvl="0" w:tplc="20B291B8">
      <w:start w:val="1"/>
      <w:numFmt w:val="bullet"/>
      <w:lvlText w:val=""/>
      <w:lvlJc w:val="left"/>
      <w:pPr>
        <w:tabs>
          <w:tab w:val="num" w:pos="480"/>
        </w:tabs>
        <w:ind w:left="480" w:hanging="480"/>
      </w:pPr>
      <w:rPr>
        <w:rFonts w:ascii="Wingdings" w:eastAsia="Wingdings" w:hAnsi="Wingdings" w:cs="Wingdings"/>
      </w:rPr>
    </w:lvl>
    <w:lvl w:ilvl="1" w:tplc="EC8A3138">
      <w:start w:val="1"/>
      <w:numFmt w:val="bullet"/>
      <w:lvlText w:val="o"/>
      <w:lvlJc w:val="left"/>
      <w:pPr>
        <w:tabs>
          <w:tab w:val="num" w:pos="1440"/>
        </w:tabs>
        <w:ind w:left="1440" w:hanging="360"/>
      </w:pPr>
      <w:rPr>
        <w:rFonts w:ascii="Courier New" w:hAnsi="Courier New"/>
      </w:rPr>
    </w:lvl>
    <w:lvl w:ilvl="2" w:tplc="A9FCC5D6">
      <w:start w:val="1"/>
      <w:numFmt w:val="bullet"/>
      <w:lvlText w:val=""/>
      <w:lvlJc w:val="left"/>
      <w:pPr>
        <w:tabs>
          <w:tab w:val="num" w:pos="2160"/>
        </w:tabs>
        <w:ind w:left="2160" w:hanging="360"/>
      </w:pPr>
      <w:rPr>
        <w:rFonts w:ascii="Wingdings" w:hAnsi="Wingdings"/>
      </w:rPr>
    </w:lvl>
    <w:lvl w:ilvl="3" w:tplc="5E487608">
      <w:start w:val="1"/>
      <w:numFmt w:val="bullet"/>
      <w:lvlText w:val=""/>
      <w:lvlJc w:val="left"/>
      <w:pPr>
        <w:tabs>
          <w:tab w:val="num" w:pos="2880"/>
        </w:tabs>
        <w:ind w:left="2880" w:hanging="360"/>
      </w:pPr>
      <w:rPr>
        <w:rFonts w:ascii="Symbol" w:hAnsi="Symbol"/>
      </w:rPr>
    </w:lvl>
    <w:lvl w:ilvl="4" w:tplc="AC223016">
      <w:start w:val="1"/>
      <w:numFmt w:val="bullet"/>
      <w:lvlText w:val="o"/>
      <w:lvlJc w:val="left"/>
      <w:pPr>
        <w:tabs>
          <w:tab w:val="num" w:pos="3600"/>
        </w:tabs>
        <w:ind w:left="3600" w:hanging="360"/>
      </w:pPr>
      <w:rPr>
        <w:rFonts w:ascii="Courier New" w:hAnsi="Courier New"/>
      </w:rPr>
    </w:lvl>
    <w:lvl w:ilvl="5" w:tplc="0896BF9E">
      <w:start w:val="1"/>
      <w:numFmt w:val="bullet"/>
      <w:lvlText w:val=""/>
      <w:lvlJc w:val="left"/>
      <w:pPr>
        <w:tabs>
          <w:tab w:val="num" w:pos="4320"/>
        </w:tabs>
        <w:ind w:left="4320" w:hanging="360"/>
      </w:pPr>
      <w:rPr>
        <w:rFonts w:ascii="Wingdings" w:hAnsi="Wingdings"/>
      </w:rPr>
    </w:lvl>
    <w:lvl w:ilvl="6" w:tplc="C0D07918">
      <w:start w:val="1"/>
      <w:numFmt w:val="bullet"/>
      <w:lvlText w:val=""/>
      <w:lvlJc w:val="left"/>
      <w:pPr>
        <w:tabs>
          <w:tab w:val="num" w:pos="5040"/>
        </w:tabs>
        <w:ind w:left="5040" w:hanging="360"/>
      </w:pPr>
      <w:rPr>
        <w:rFonts w:ascii="Symbol" w:hAnsi="Symbol"/>
      </w:rPr>
    </w:lvl>
    <w:lvl w:ilvl="7" w:tplc="20E8AFE0">
      <w:start w:val="1"/>
      <w:numFmt w:val="bullet"/>
      <w:lvlText w:val="o"/>
      <w:lvlJc w:val="left"/>
      <w:pPr>
        <w:tabs>
          <w:tab w:val="num" w:pos="5760"/>
        </w:tabs>
        <w:ind w:left="5760" w:hanging="360"/>
      </w:pPr>
      <w:rPr>
        <w:rFonts w:ascii="Courier New" w:hAnsi="Courier New"/>
      </w:rPr>
    </w:lvl>
    <w:lvl w:ilvl="8" w:tplc="C5804B4E">
      <w:start w:val="1"/>
      <w:numFmt w:val="bullet"/>
      <w:lvlText w:val=""/>
      <w:lvlJc w:val="left"/>
      <w:pPr>
        <w:tabs>
          <w:tab w:val="num" w:pos="6480"/>
        </w:tabs>
        <w:ind w:left="6480" w:hanging="360"/>
      </w:pPr>
      <w:rPr>
        <w:rFonts w:ascii="Wingdings" w:hAnsi="Wingdings"/>
      </w:rPr>
    </w:lvl>
  </w:abstractNum>
  <w:abstractNum w:abstractNumId="1366" w15:restartNumberingAfterBreak="0">
    <w:nsid w:val="7A0F5BB6"/>
    <w:multiLevelType w:val="hybridMultilevel"/>
    <w:tmpl w:val="7A0F5BB6"/>
    <w:lvl w:ilvl="0" w:tplc="4758842A">
      <w:start w:val="1"/>
      <w:numFmt w:val="bullet"/>
      <w:lvlText w:val=""/>
      <w:lvlJc w:val="left"/>
      <w:pPr>
        <w:tabs>
          <w:tab w:val="num" w:pos="480"/>
        </w:tabs>
        <w:ind w:left="480" w:hanging="480"/>
      </w:pPr>
      <w:rPr>
        <w:rFonts w:ascii="Wingdings" w:eastAsia="Wingdings" w:hAnsi="Wingdings" w:cs="Wingdings"/>
      </w:rPr>
    </w:lvl>
    <w:lvl w:ilvl="1" w:tplc="C94854F2">
      <w:start w:val="1"/>
      <w:numFmt w:val="bullet"/>
      <w:lvlText w:val="o"/>
      <w:lvlJc w:val="left"/>
      <w:pPr>
        <w:tabs>
          <w:tab w:val="num" w:pos="1440"/>
        </w:tabs>
        <w:ind w:left="1440" w:hanging="360"/>
      </w:pPr>
      <w:rPr>
        <w:rFonts w:ascii="Courier New" w:hAnsi="Courier New"/>
      </w:rPr>
    </w:lvl>
    <w:lvl w:ilvl="2" w:tplc="3BA81158">
      <w:start w:val="1"/>
      <w:numFmt w:val="bullet"/>
      <w:lvlText w:val=""/>
      <w:lvlJc w:val="left"/>
      <w:pPr>
        <w:tabs>
          <w:tab w:val="num" w:pos="2160"/>
        </w:tabs>
        <w:ind w:left="2160" w:hanging="360"/>
      </w:pPr>
      <w:rPr>
        <w:rFonts w:ascii="Wingdings" w:hAnsi="Wingdings"/>
      </w:rPr>
    </w:lvl>
    <w:lvl w:ilvl="3" w:tplc="B69297CE">
      <w:start w:val="1"/>
      <w:numFmt w:val="bullet"/>
      <w:lvlText w:val=""/>
      <w:lvlJc w:val="left"/>
      <w:pPr>
        <w:tabs>
          <w:tab w:val="num" w:pos="2880"/>
        </w:tabs>
        <w:ind w:left="2880" w:hanging="360"/>
      </w:pPr>
      <w:rPr>
        <w:rFonts w:ascii="Symbol" w:hAnsi="Symbol"/>
      </w:rPr>
    </w:lvl>
    <w:lvl w:ilvl="4" w:tplc="1DA2185E">
      <w:start w:val="1"/>
      <w:numFmt w:val="bullet"/>
      <w:lvlText w:val="o"/>
      <w:lvlJc w:val="left"/>
      <w:pPr>
        <w:tabs>
          <w:tab w:val="num" w:pos="3600"/>
        </w:tabs>
        <w:ind w:left="3600" w:hanging="360"/>
      </w:pPr>
      <w:rPr>
        <w:rFonts w:ascii="Courier New" w:hAnsi="Courier New"/>
      </w:rPr>
    </w:lvl>
    <w:lvl w:ilvl="5" w:tplc="3C04F6A4">
      <w:start w:val="1"/>
      <w:numFmt w:val="bullet"/>
      <w:lvlText w:val=""/>
      <w:lvlJc w:val="left"/>
      <w:pPr>
        <w:tabs>
          <w:tab w:val="num" w:pos="4320"/>
        </w:tabs>
        <w:ind w:left="4320" w:hanging="360"/>
      </w:pPr>
      <w:rPr>
        <w:rFonts w:ascii="Wingdings" w:hAnsi="Wingdings"/>
      </w:rPr>
    </w:lvl>
    <w:lvl w:ilvl="6" w:tplc="77046684">
      <w:start w:val="1"/>
      <w:numFmt w:val="bullet"/>
      <w:lvlText w:val=""/>
      <w:lvlJc w:val="left"/>
      <w:pPr>
        <w:tabs>
          <w:tab w:val="num" w:pos="5040"/>
        </w:tabs>
        <w:ind w:left="5040" w:hanging="360"/>
      </w:pPr>
      <w:rPr>
        <w:rFonts w:ascii="Symbol" w:hAnsi="Symbol"/>
      </w:rPr>
    </w:lvl>
    <w:lvl w:ilvl="7" w:tplc="2D8E09F6">
      <w:start w:val="1"/>
      <w:numFmt w:val="bullet"/>
      <w:lvlText w:val="o"/>
      <w:lvlJc w:val="left"/>
      <w:pPr>
        <w:tabs>
          <w:tab w:val="num" w:pos="5760"/>
        </w:tabs>
        <w:ind w:left="5760" w:hanging="360"/>
      </w:pPr>
      <w:rPr>
        <w:rFonts w:ascii="Courier New" w:hAnsi="Courier New"/>
      </w:rPr>
    </w:lvl>
    <w:lvl w:ilvl="8" w:tplc="80166316">
      <w:start w:val="1"/>
      <w:numFmt w:val="bullet"/>
      <w:lvlText w:val=""/>
      <w:lvlJc w:val="left"/>
      <w:pPr>
        <w:tabs>
          <w:tab w:val="num" w:pos="6480"/>
        </w:tabs>
        <w:ind w:left="6480" w:hanging="360"/>
      </w:pPr>
      <w:rPr>
        <w:rFonts w:ascii="Wingdings" w:hAnsi="Wingdings"/>
      </w:rPr>
    </w:lvl>
  </w:abstractNum>
  <w:abstractNum w:abstractNumId="1367" w15:restartNumberingAfterBreak="0">
    <w:nsid w:val="7A0F5BB7"/>
    <w:multiLevelType w:val="hybridMultilevel"/>
    <w:tmpl w:val="7A0F5BB7"/>
    <w:lvl w:ilvl="0" w:tplc="C42E9C60">
      <w:start w:val="1"/>
      <w:numFmt w:val="bullet"/>
      <w:lvlText w:val=""/>
      <w:lvlJc w:val="left"/>
      <w:pPr>
        <w:tabs>
          <w:tab w:val="num" w:pos="480"/>
        </w:tabs>
        <w:ind w:left="480" w:hanging="480"/>
      </w:pPr>
      <w:rPr>
        <w:rFonts w:ascii="Wingdings" w:eastAsia="Wingdings" w:hAnsi="Wingdings" w:cs="Wingdings"/>
      </w:rPr>
    </w:lvl>
    <w:lvl w:ilvl="1" w:tplc="9FE22E60">
      <w:start w:val="1"/>
      <w:numFmt w:val="bullet"/>
      <w:lvlText w:val="o"/>
      <w:lvlJc w:val="left"/>
      <w:pPr>
        <w:tabs>
          <w:tab w:val="num" w:pos="1440"/>
        </w:tabs>
        <w:ind w:left="1440" w:hanging="360"/>
      </w:pPr>
      <w:rPr>
        <w:rFonts w:ascii="Courier New" w:hAnsi="Courier New"/>
      </w:rPr>
    </w:lvl>
    <w:lvl w:ilvl="2" w:tplc="8FD21456">
      <w:start w:val="1"/>
      <w:numFmt w:val="bullet"/>
      <w:lvlText w:val=""/>
      <w:lvlJc w:val="left"/>
      <w:pPr>
        <w:tabs>
          <w:tab w:val="num" w:pos="2160"/>
        </w:tabs>
        <w:ind w:left="2160" w:hanging="360"/>
      </w:pPr>
      <w:rPr>
        <w:rFonts w:ascii="Wingdings" w:hAnsi="Wingdings"/>
      </w:rPr>
    </w:lvl>
    <w:lvl w:ilvl="3" w:tplc="A1B0736A">
      <w:start w:val="1"/>
      <w:numFmt w:val="bullet"/>
      <w:lvlText w:val=""/>
      <w:lvlJc w:val="left"/>
      <w:pPr>
        <w:tabs>
          <w:tab w:val="num" w:pos="2880"/>
        </w:tabs>
        <w:ind w:left="2880" w:hanging="360"/>
      </w:pPr>
      <w:rPr>
        <w:rFonts w:ascii="Symbol" w:hAnsi="Symbol"/>
      </w:rPr>
    </w:lvl>
    <w:lvl w:ilvl="4" w:tplc="1DF6DC4A">
      <w:start w:val="1"/>
      <w:numFmt w:val="bullet"/>
      <w:lvlText w:val="o"/>
      <w:lvlJc w:val="left"/>
      <w:pPr>
        <w:tabs>
          <w:tab w:val="num" w:pos="3600"/>
        </w:tabs>
        <w:ind w:left="3600" w:hanging="360"/>
      </w:pPr>
      <w:rPr>
        <w:rFonts w:ascii="Courier New" w:hAnsi="Courier New"/>
      </w:rPr>
    </w:lvl>
    <w:lvl w:ilvl="5" w:tplc="8FF08042">
      <w:start w:val="1"/>
      <w:numFmt w:val="bullet"/>
      <w:lvlText w:val=""/>
      <w:lvlJc w:val="left"/>
      <w:pPr>
        <w:tabs>
          <w:tab w:val="num" w:pos="4320"/>
        </w:tabs>
        <w:ind w:left="4320" w:hanging="360"/>
      </w:pPr>
      <w:rPr>
        <w:rFonts w:ascii="Wingdings" w:hAnsi="Wingdings"/>
      </w:rPr>
    </w:lvl>
    <w:lvl w:ilvl="6" w:tplc="E6DE8FAE">
      <w:start w:val="1"/>
      <w:numFmt w:val="bullet"/>
      <w:lvlText w:val=""/>
      <w:lvlJc w:val="left"/>
      <w:pPr>
        <w:tabs>
          <w:tab w:val="num" w:pos="5040"/>
        </w:tabs>
        <w:ind w:left="5040" w:hanging="360"/>
      </w:pPr>
      <w:rPr>
        <w:rFonts w:ascii="Symbol" w:hAnsi="Symbol"/>
      </w:rPr>
    </w:lvl>
    <w:lvl w:ilvl="7" w:tplc="A74A5B10">
      <w:start w:val="1"/>
      <w:numFmt w:val="bullet"/>
      <w:lvlText w:val="o"/>
      <w:lvlJc w:val="left"/>
      <w:pPr>
        <w:tabs>
          <w:tab w:val="num" w:pos="5760"/>
        </w:tabs>
        <w:ind w:left="5760" w:hanging="360"/>
      </w:pPr>
      <w:rPr>
        <w:rFonts w:ascii="Courier New" w:hAnsi="Courier New"/>
      </w:rPr>
    </w:lvl>
    <w:lvl w:ilvl="8" w:tplc="D76AA018">
      <w:start w:val="1"/>
      <w:numFmt w:val="bullet"/>
      <w:lvlText w:val=""/>
      <w:lvlJc w:val="left"/>
      <w:pPr>
        <w:tabs>
          <w:tab w:val="num" w:pos="6480"/>
        </w:tabs>
        <w:ind w:left="6480" w:hanging="360"/>
      </w:pPr>
      <w:rPr>
        <w:rFonts w:ascii="Wingdings" w:hAnsi="Wingdings"/>
      </w:rPr>
    </w:lvl>
  </w:abstractNum>
  <w:abstractNum w:abstractNumId="1368" w15:restartNumberingAfterBreak="0">
    <w:nsid w:val="7A0F5BB8"/>
    <w:multiLevelType w:val="hybridMultilevel"/>
    <w:tmpl w:val="7A0F5BB8"/>
    <w:lvl w:ilvl="0" w:tplc="0734BC12">
      <w:start w:val="1"/>
      <w:numFmt w:val="bullet"/>
      <w:lvlText w:val=""/>
      <w:lvlJc w:val="left"/>
      <w:pPr>
        <w:tabs>
          <w:tab w:val="num" w:pos="480"/>
        </w:tabs>
        <w:ind w:left="480" w:hanging="480"/>
      </w:pPr>
      <w:rPr>
        <w:rFonts w:ascii="Wingdings" w:eastAsia="Wingdings" w:hAnsi="Wingdings" w:cs="Wingdings"/>
      </w:rPr>
    </w:lvl>
    <w:lvl w:ilvl="1" w:tplc="A964D794">
      <w:start w:val="1"/>
      <w:numFmt w:val="bullet"/>
      <w:lvlText w:val="o"/>
      <w:lvlJc w:val="left"/>
      <w:pPr>
        <w:tabs>
          <w:tab w:val="num" w:pos="1440"/>
        </w:tabs>
        <w:ind w:left="1440" w:hanging="360"/>
      </w:pPr>
      <w:rPr>
        <w:rFonts w:ascii="Courier New" w:hAnsi="Courier New"/>
      </w:rPr>
    </w:lvl>
    <w:lvl w:ilvl="2" w:tplc="FD1EEABA">
      <w:start w:val="1"/>
      <w:numFmt w:val="bullet"/>
      <w:lvlText w:val=""/>
      <w:lvlJc w:val="left"/>
      <w:pPr>
        <w:tabs>
          <w:tab w:val="num" w:pos="2160"/>
        </w:tabs>
        <w:ind w:left="2160" w:hanging="360"/>
      </w:pPr>
      <w:rPr>
        <w:rFonts w:ascii="Wingdings" w:hAnsi="Wingdings"/>
      </w:rPr>
    </w:lvl>
    <w:lvl w:ilvl="3" w:tplc="7B9CAE7C">
      <w:start w:val="1"/>
      <w:numFmt w:val="bullet"/>
      <w:lvlText w:val=""/>
      <w:lvlJc w:val="left"/>
      <w:pPr>
        <w:tabs>
          <w:tab w:val="num" w:pos="2880"/>
        </w:tabs>
        <w:ind w:left="2880" w:hanging="360"/>
      </w:pPr>
      <w:rPr>
        <w:rFonts w:ascii="Symbol" w:hAnsi="Symbol"/>
      </w:rPr>
    </w:lvl>
    <w:lvl w:ilvl="4" w:tplc="407AF20C">
      <w:start w:val="1"/>
      <w:numFmt w:val="bullet"/>
      <w:lvlText w:val="o"/>
      <w:lvlJc w:val="left"/>
      <w:pPr>
        <w:tabs>
          <w:tab w:val="num" w:pos="3600"/>
        </w:tabs>
        <w:ind w:left="3600" w:hanging="360"/>
      </w:pPr>
      <w:rPr>
        <w:rFonts w:ascii="Courier New" w:hAnsi="Courier New"/>
      </w:rPr>
    </w:lvl>
    <w:lvl w:ilvl="5" w:tplc="4554294E">
      <w:start w:val="1"/>
      <w:numFmt w:val="bullet"/>
      <w:lvlText w:val=""/>
      <w:lvlJc w:val="left"/>
      <w:pPr>
        <w:tabs>
          <w:tab w:val="num" w:pos="4320"/>
        </w:tabs>
        <w:ind w:left="4320" w:hanging="360"/>
      </w:pPr>
      <w:rPr>
        <w:rFonts w:ascii="Wingdings" w:hAnsi="Wingdings"/>
      </w:rPr>
    </w:lvl>
    <w:lvl w:ilvl="6" w:tplc="1EF05008">
      <w:start w:val="1"/>
      <w:numFmt w:val="bullet"/>
      <w:lvlText w:val=""/>
      <w:lvlJc w:val="left"/>
      <w:pPr>
        <w:tabs>
          <w:tab w:val="num" w:pos="5040"/>
        </w:tabs>
        <w:ind w:left="5040" w:hanging="360"/>
      </w:pPr>
      <w:rPr>
        <w:rFonts w:ascii="Symbol" w:hAnsi="Symbol"/>
      </w:rPr>
    </w:lvl>
    <w:lvl w:ilvl="7" w:tplc="C09CD478">
      <w:start w:val="1"/>
      <w:numFmt w:val="bullet"/>
      <w:lvlText w:val="o"/>
      <w:lvlJc w:val="left"/>
      <w:pPr>
        <w:tabs>
          <w:tab w:val="num" w:pos="5760"/>
        </w:tabs>
        <w:ind w:left="5760" w:hanging="360"/>
      </w:pPr>
      <w:rPr>
        <w:rFonts w:ascii="Courier New" w:hAnsi="Courier New"/>
      </w:rPr>
    </w:lvl>
    <w:lvl w:ilvl="8" w:tplc="7BC0D112">
      <w:start w:val="1"/>
      <w:numFmt w:val="bullet"/>
      <w:lvlText w:val=""/>
      <w:lvlJc w:val="left"/>
      <w:pPr>
        <w:tabs>
          <w:tab w:val="num" w:pos="6480"/>
        </w:tabs>
        <w:ind w:left="6480" w:hanging="360"/>
      </w:pPr>
      <w:rPr>
        <w:rFonts w:ascii="Wingdings" w:hAnsi="Wingdings"/>
      </w:rPr>
    </w:lvl>
  </w:abstractNum>
  <w:abstractNum w:abstractNumId="1369" w15:restartNumberingAfterBreak="0">
    <w:nsid w:val="7A0F5BB9"/>
    <w:multiLevelType w:val="hybridMultilevel"/>
    <w:tmpl w:val="7A0F5BB9"/>
    <w:lvl w:ilvl="0" w:tplc="8B62BFD0">
      <w:start w:val="1"/>
      <w:numFmt w:val="bullet"/>
      <w:lvlText w:val=""/>
      <w:lvlJc w:val="left"/>
      <w:pPr>
        <w:tabs>
          <w:tab w:val="num" w:pos="480"/>
        </w:tabs>
        <w:ind w:left="480" w:hanging="480"/>
      </w:pPr>
      <w:rPr>
        <w:rFonts w:ascii="Wingdings" w:eastAsia="Wingdings" w:hAnsi="Wingdings" w:cs="Wingdings"/>
      </w:rPr>
    </w:lvl>
    <w:lvl w:ilvl="1" w:tplc="02408ACE">
      <w:start w:val="1"/>
      <w:numFmt w:val="bullet"/>
      <w:lvlText w:val="o"/>
      <w:lvlJc w:val="left"/>
      <w:pPr>
        <w:tabs>
          <w:tab w:val="num" w:pos="1440"/>
        </w:tabs>
        <w:ind w:left="1440" w:hanging="360"/>
      </w:pPr>
      <w:rPr>
        <w:rFonts w:ascii="Courier New" w:hAnsi="Courier New"/>
      </w:rPr>
    </w:lvl>
    <w:lvl w:ilvl="2" w:tplc="84BA5DE6">
      <w:start w:val="1"/>
      <w:numFmt w:val="bullet"/>
      <w:lvlText w:val=""/>
      <w:lvlJc w:val="left"/>
      <w:pPr>
        <w:tabs>
          <w:tab w:val="num" w:pos="2160"/>
        </w:tabs>
        <w:ind w:left="2160" w:hanging="360"/>
      </w:pPr>
      <w:rPr>
        <w:rFonts w:ascii="Wingdings" w:hAnsi="Wingdings"/>
      </w:rPr>
    </w:lvl>
    <w:lvl w:ilvl="3" w:tplc="D8A83766">
      <w:start w:val="1"/>
      <w:numFmt w:val="bullet"/>
      <w:lvlText w:val=""/>
      <w:lvlJc w:val="left"/>
      <w:pPr>
        <w:tabs>
          <w:tab w:val="num" w:pos="2880"/>
        </w:tabs>
        <w:ind w:left="2880" w:hanging="360"/>
      </w:pPr>
      <w:rPr>
        <w:rFonts w:ascii="Symbol" w:hAnsi="Symbol"/>
      </w:rPr>
    </w:lvl>
    <w:lvl w:ilvl="4" w:tplc="C8F03BCC">
      <w:start w:val="1"/>
      <w:numFmt w:val="bullet"/>
      <w:lvlText w:val="o"/>
      <w:lvlJc w:val="left"/>
      <w:pPr>
        <w:tabs>
          <w:tab w:val="num" w:pos="3600"/>
        </w:tabs>
        <w:ind w:left="3600" w:hanging="360"/>
      </w:pPr>
      <w:rPr>
        <w:rFonts w:ascii="Courier New" w:hAnsi="Courier New"/>
      </w:rPr>
    </w:lvl>
    <w:lvl w:ilvl="5" w:tplc="539AAF8A">
      <w:start w:val="1"/>
      <w:numFmt w:val="bullet"/>
      <w:lvlText w:val=""/>
      <w:lvlJc w:val="left"/>
      <w:pPr>
        <w:tabs>
          <w:tab w:val="num" w:pos="4320"/>
        </w:tabs>
        <w:ind w:left="4320" w:hanging="360"/>
      </w:pPr>
      <w:rPr>
        <w:rFonts w:ascii="Wingdings" w:hAnsi="Wingdings"/>
      </w:rPr>
    </w:lvl>
    <w:lvl w:ilvl="6" w:tplc="AC2A7514">
      <w:start w:val="1"/>
      <w:numFmt w:val="bullet"/>
      <w:lvlText w:val=""/>
      <w:lvlJc w:val="left"/>
      <w:pPr>
        <w:tabs>
          <w:tab w:val="num" w:pos="5040"/>
        </w:tabs>
        <w:ind w:left="5040" w:hanging="360"/>
      </w:pPr>
      <w:rPr>
        <w:rFonts w:ascii="Symbol" w:hAnsi="Symbol"/>
      </w:rPr>
    </w:lvl>
    <w:lvl w:ilvl="7" w:tplc="F3D837D4">
      <w:start w:val="1"/>
      <w:numFmt w:val="bullet"/>
      <w:lvlText w:val="o"/>
      <w:lvlJc w:val="left"/>
      <w:pPr>
        <w:tabs>
          <w:tab w:val="num" w:pos="5760"/>
        </w:tabs>
        <w:ind w:left="5760" w:hanging="360"/>
      </w:pPr>
      <w:rPr>
        <w:rFonts w:ascii="Courier New" w:hAnsi="Courier New"/>
      </w:rPr>
    </w:lvl>
    <w:lvl w:ilvl="8" w:tplc="3D7C2276">
      <w:start w:val="1"/>
      <w:numFmt w:val="bullet"/>
      <w:lvlText w:val=""/>
      <w:lvlJc w:val="left"/>
      <w:pPr>
        <w:tabs>
          <w:tab w:val="num" w:pos="6480"/>
        </w:tabs>
        <w:ind w:left="6480" w:hanging="360"/>
      </w:pPr>
      <w:rPr>
        <w:rFonts w:ascii="Wingdings" w:hAnsi="Wingdings"/>
      </w:rPr>
    </w:lvl>
  </w:abstractNum>
  <w:abstractNum w:abstractNumId="1370" w15:restartNumberingAfterBreak="0">
    <w:nsid w:val="7A0F5BBA"/>
    <w:multiLevelType w:val="hybridMultilevel"/>
    <w:tmpl w:val="7A0F5BBA"/>
    <w:lvl w:ilvl="0" w:tplc="4A0038C2">
      <w:start w:val="1"/>
      <w:numFmt w:val="bullet"/>
      <w:lvlText w:val=""/>
      <w:lvlJc w:val="left"/>
      <w:pPr>
        <w:tabs>
          <w:tab w:val="num" w:pos="480"/>
        </w:tabs>
        <w:ind w:left="480" w:hanging="480"/>
      </w:pPr>
      <w:rPr>
        <w:rFonts w:ascii="Wingdings" w:eastAsia="Wingdings" w:hAnsi="Wingdings" w:cs="Wingdings"/>
      </w:rPr>
    </w:lvl>
    <w:lvl w:ilvl="1" w:tplc="C84CB94C">
      <w:start w:val="1"/>
      <w:numFmt w:val="bullet"/>
      <w:lvlText w:val="o"/>
      <w:lvlJc w:val="left"/>
      <w:pPr>
        <w:tabs>
          <w:tab w:val="num" w:pos="1440"/>
        </w:tabs>
        <w:ind w:left="1440" w:hanging="360"/>
      </w:pPr>
      <w:rPr>
        <w:rFonts w:ascii="Courier New" w:hAnsi="Courier New"/>
      </w:rPr>
    </w:lvl>
    <w:lvl w:ilvl="2" w:tplc="222402AA">
      <w:start w:val="1"/>
      <w:numFmt w:val="bullet"/>
      <w:lvlText w:val=""/>
      <w:lvlJc w:val="left"/>
      <w:pPr>
        <w:tabs>
          <w:tab w:val="num" w:pos="2160"/>
        </w:tabs>
        <w:ind w:left="2160" w:hanging="360"/>
      </w:pPr>
      <w:rPr>
        <w:rFonts w:ascii="Wingdings" w:hAnsi="Wingdings"/>
      </w:rPr>
    </w:lvl>
    <w:lvl w:ilvl="3" w:tplc="7F600D5C">
      <w:start w:val="1"/>
      <w:numFmt w:val="bullet"/>
      <w:lvlText w:val=""/>
      <w:lvlJc w:val="left"/>
      <w:pPr>
        <w:tabs>
          <w:tab w:val="num" w:pos="2880"/>
        </w:tabs>
        <w:ind w:left="2880" w:hanging="360"/>
      </w:pPr>
      <w:rPr>
        <w:rFonts w:ascii="Symbol" w:hAnsi="Symbol"/>
      </w:rPr>
    </w:lvl>
    <w:lvl w:ilvl="4" w:tplc="06765CB4">
      <w:start w:val="1"/>
      <w:numFmt w:val="bullet"/>
      <w:lvlText w:val="o"/>
      <w:lvlJc w:val="left"/>
      <w:pPr>
        <w:tabs>
          <w:tab w:val="num" w:pos="3600"/>
        </w:tabs>
        <w:ind w:left="3600" w:hanging="360"/>
      </w:pPr>
      <w:rPr>
        <w:rFonts w:ascii="Courier New" w:hAnsi="Courier New"/>
      </w:rPr>
    </w:lvl>
    <w:lvl w:ilvl="5" w:tplc="CF42B6E8">
      <w:start w:val="1"/>
      <w:numFmt w:val="bullet"/>
      <w:lvlText w:val=""/>
      <w:lvlJc w:val="left"/>
      <w:pPr>
        <w:tabs>
          <w:tab w:val="num" w:pos="4320"/>
        </w:tabs>
        <w:ind w:left="4320" w:hanging="360"/>
      </w:pPr>
      <w:rPr>
        <w:rFonts w:ascii="Wingdings" w:hAnsi="Wingdings"/>
      </w:rPr>
    </w:lvl>
    <w:lvl w:ilvl="6" w:tplc="5BAA0CDC">
      <w:start w:val="1"/>
      <w:numFmt w:val="bullet"/>
      <w:lvlText w:val=""/>
      <w:lvlJc w:val="left"/>
      <w:pPr>
        <w:tabs>
          <w:tab w:val="num" w:pos="5040"/>
        </w:tabs>
        <w:ind w:left="5040" w:hanging="360"/>
      </w:pPr>
      <w:rPr>
        <w:rFonts w:ascii="Symbol" w:hAnsi="Symbol"/>
      </w:rPr>
    </w:lvl>
    <w:lvl w:ilvl="7" w:tplc="AD6CAFD0">
      <w:start w:val="1"/>
      <w:numFmt w:val="bullet"/>
      <w:lvlText w:val="o"/>
      <w:lvlJc w:val="left"/>
      <w:pPr>
        <w:tabs>
          <w:tab w:val="num" w:pos="5760"/>
        </w:tabs>
        <w:ind w:left="5760" w:hanging="360"/>
      </w:pPr>
      <w:rPr>
        <w:rFonts w:ascii="Courier New" w:hAnsi="Courier New"/>
      </w:rPr>
    </w:lvl>
    <w:lvl w:ilvl="8" w:tplc="50BE1BEA">
      <w:start w:val="1"/>
      <w:numFmt w:val="bullet"/>
      <w:lvlText w:val=""/>
      <w:lvlJc w:val="left"/>
      <w:pPr>
        <w:tabs>
          <w:tab w:val="num" w:pos="6480"/>
        </w:tabs>
        <w:ind w:left="6480" w:hanging="360"/>
      </w:pPr>
      <w:rPr>
        <w:rFonts w:ascii="Wingdings" w:hAnsi="Wingdings"/>
      </w:rPr>
    </w:lvl>
  </w:abstractNum>
  <w:abstractNum w:abstractNumId="1371" w15:restartNumberingAfterBreak="0">
    <w:nsid w:val="7A0F5BBB"/>
    <w:multiLevelType w:val="hybridMultilevel"/>
    <w:tmpl w:val="7A0F5BBB"/>
    <w:lvl w:ilvl="0" w:tplc="10887646">
      <w:start w:val="1"/>
      <w:numFmt w:val="bullet"/>
      <w:lvlText w:val=""/>
      <w:lvlJc w:val="left"/>
      <w:pPr>
        <w:tabs>
          <w:tab w:val="num" w:pos="480"/>
        </w:tabs>
        <w:ind w:left="480" w:hanging="480"/>
      </w:pPr>
      <w:rPr>
        <w:rFonts w:ascii="Wingdings" w:eastAsia="Wingdings" w:hAnsi="Wingdings" w:cs="Wingdings"/>
      </w:rPr>
    </w:lvl>
    <w:lvl w:ilvl="1" w:tplc="ED4872D6">
      <w:start w:val="1"/>
      <w:numFmt w:val="bullet"/>
      <w:lvlText w:val="o"/>
      <w:lvlJc w:val="left"/>
      <w:pPr>
        <w:tabs>
          <w:tab w:val="num" w:pos="1440"/>
        </w:tabs>
        <w:ind w:left="1440" w:hanging="360"/>
      </w:pPr>
      <w:rPr>
        <w:rFonts w:ascii="Courier New" w:hAnsi="Courier New"/>
      </w:rPr>
    </w:lvl>
    <w:lvl w:ilvl="2" w:tplc="F5A2E3A8">
      <w:start w:val="1"/>
      <w:numFmt w:val="bullet"/>
      <w:lvlText w:val=""/>
      <w:lvlJc w:val="left"/>
      <w:pPr>
        <w:tabs>
          <w:tab w:val="num" w:pos="2160"/>
        </w:tabs>
        <w:ind w:left="2160" w:hanging="360"/>
      </w:pPr>
      <w:rPr>
        <w:rFonts w:ascii="Wingdings" w:hAnsi="Wingdings"/>
      </w:rPr>
    </w:lvl>
    <w:lvl w:ilvl="3" w:tplc="691841B8">
      <w:start w:val="1"/>
      <w:numFmt w:val="bullet"/>
      <w:lvlText w:val=""/>
      <w:lvlJc w:val="left"/>
      <w:pPr>
        <w:tabs>
          <w:tab w:val="num" w:pos="2880"/>
        </w:tabs>
        <w:ind w:left="2880" w:hanging="360"/>
      </w:pPr>
      <w:rPr>
        <w:rFonts w:ascii="Symbol" w:hAnsi="Symbol"/>
      </w:rPr>
    </w:lvl>
    <w:lvl w:ilvl="4" w:tplc="82848A32">
      <w:start w:val="1"/>
      <w:numFmt w:val="bullet"/>
      <w:lvlText w:val="o"/>
      <w:lvlJc w:val="left"/>
      <w:pPr>
        <w:tabs>
          <w:tab w:val="num" w:pos="3600"/>
        </w:tabs>
        <w:ind w:left="3600" w:hanging="360"/>
      </w:pPr>
      <w:rPr>
        <w:rFonts w:ascii="Courier New" w:hAnsi="Courier New"/>
      </w:rPr>
    </w:lvl>
    <w:lvl w:ilvl="5" w:tplc="439890D2">
      <w:start w:val="1"/>
      <w:numFmt w:val="bullet"/>
      <w:lvlText w:val=""/>
      <w:lvlJc w:val="left"/>
      <w:pPr>
        <w:tabs>
          <w:tab w:val="num" w:pos="4320"/>
        </w:tabs>
        <w:ind w:left="4320" w:hanging="360"/>
      </w:pPr>
      <w:rPr>
        <w:rFonts w:ascii="Wingdings" w:hAnsi="Wingdings"/>
      </w:rPr>
    </w:lvl>
    <w:lvl w:ilvl="6" w:tplc="4ED0136A">
      <w:start w:val="1"/>
      <w:numFmt w:val="bullet"/>
      <w:lvlText w:val=""/>
      <w:lvlJc w:val="left"/>
      <w:pPr>
        <w:tabs>
          <w:tab w:val="num" w:pos="5040"/>
        </w:tabs>
        <w:ind w:left="5040" w:hanging="360"/>
      </w:pPr>
      <w:rPr>
        <w:rFonts w:ascii="Symbol" w:hAnsi="Symbol"/>
      </w:rPr>
    </w:lvl>
    <w:lvl w:ilvl="7" w:tplc="14F2D48E">
      <w:start w:val="1"/>
      <w:numFmt w:val="bullet"/>
      <w:lvlText w:val="o"/>
      <w:lvlJc w:val="left"/>
      <w:pPr>
        <w:tabs>
          <w:tab w:val="num" w:pos="5760"/>
        </w:tabs>
        <w:ind w:left="5760" w:hanging="360"/>
      </w:pPr>
      <w:rPr>
        <w:rFonts w:ascii="Courier New" w:hAnsi="Courier New"/>
      </w:rPr>
    </w:lvl>
    <w:lvl w:ilvl="8" w:tplc="E476FD92">
      <w:start w:val="1"/>
      <w:numFmt w:val="bullet"/>
      <w:lvlText w:val=""/>
      <w:lvlJc w:val="left"/>
      <w:pPr>
        <w:tabs>
          <w:tab w:val="num" w:pos="6480"/>
        </w:tabs>
        <w:ind w:left="6480" w:hanging="360"/>
      </w:pPr>
      <w:rPr>
        <w:rFonts w:ascii="Wingdings" w:hAnsi="Wingdings"/>
      </w:rPr>
    </w:lvl>
  </w:abstractNum>
  <w:abstractNum w:abstractNumId="1372" w15:restartNumberingAfterBreak="0">
    <w:nsid w:val="7A0F5BBC"/>
    <w:multiLevelType w:val="hybridMultilevel"/>
    <w:tmpl w:val="7A0F5BBC"/>
    <w:lvl w:ilvl="0" w:tplc="51CC73DC">
      <w:start w:val="1"/>
      <w:numFmt w:val="bullet"/>
      <w:lvlText w:val=""/>
      <w:lvlJc w:val="left"/>
      <w:pPr>
        <w:tabs>
          <w:tab w:val="num" w:pos="480"/>
        </w:tabs>
        <w:ind w:left="480" w:hanging="480"/>
      </w:pPr>
      <w:rPr>
        <w:rFonts w:ascii="Wingdings" w:eastAsia="Wingdings" w:hAnsi="Wingdings" w:cs="Wingdings"/>
      </w:rPr>
    </w:lvl>
    <w:lvl w:ilvl="1" w:tplc="44AA7C02">
      <w:start w:val="1"/>
      <w:numFmt w:val="bullet"/>
      <w:lvlText w:val="o"/>
      <w:lvlJc w:val="left"/>
      <w:pPr>
        <w:tabs>
          <w:tab w:val="num" w:pos="1440"/>
        </w:tabs>
        <w:ind w:left="1440" w:hanging="360"/>
      </w:pPr>
      <w:rPr>
        <w:rFonts w:ascii="Courier New" w:hAnsi="Courier New"/>
      </w:rPr>
    </w:lvl>
    <w:lvl w:ilvl="2" w:tplc="E6EA4E4C">
      <w:start w:val="1"/>
      <w:numFmt w:val="bullet"/>
      <w:lvlText w:val=""/>
      <w:lvlJc w:val="left"/>
      <w:pPr>
        <w:tabs>
          <w:tab w:val="num" w:pos="2160"/>
        </w:tabs>
        <w:ind w:left="2160" w:hanging="360"/>
      </w:pPr>
      <w:rPr>
        <w:rFonts w:ascii="Wingdings" w:hAnsi="Wingdings"/>
      </w:rPr>
    </w:lvl>
    <w:lvl w:ilvl="3" w:tplc="35DCC6EA">
      <w:start w:val="1"/>
      <w:numFmt w:val="bullet"/>
      <w:lvlText w:val=""/>
      <w:lvlJc w:val="left"/>
      <w:pPr>
        <w:tabs>
          <w:tab w:val="num" w:pos="2880"/>
        </w:tabs>
        <w:ind w:left="2880" w:hanging="360"/>
      </w:pPr>
      <w:rPr>
        <w:rFonts w:ascii="Symbol" w:hAnsi="Symbol"/>
      </w:rPr>
    </w:lvl>
    <w:lvl w:ilvl="4" w:tplc="8F2628C6">
      <w:start w:val="1"/>
      <w:numFmt w:val="bullet"/>
      <w:lvlText w:val="o"/>
      <w:lvlJc w:val="left"/>
      <w:pPr>
        <w:tabs>
          <w:tab w:val="num" w:pos="3600"/>
        </w:tabs>
        <w:ind w:left="3600" w:hanging="360"/>
      </w:pPr>
      <w:rPr>
        <w:rFonts w:ascii="Courier New" w:hAnsi="Courier New"/>
      </w:rPr>
    </w:lvl>
    <w:lvl w:ilvl="5" w:tplc="A4BAF068">
      <w:start w:val="1"/>
      <w:numFmt w:val="bullet"/>
      <w:lvlText w:val=""/>
      <w:lvlJc w:val="left"/>
      <w:pPr>
        <w:tabs>
          <w:tab w:val="num" w:pos="4320"/>
        </w:tabs>
        <w:ind w:left="4320" w:hanging="360"/>
      </w:pPr>
      <w:rPr>
        <w:rFonts w:ascii="Wingdings" w:hAnsi="Wingdings"/>
      </w:rPr>
    </w:lvl>
    <w:lvl w:ilvl="6" w:tplc="64E4D886">
      <w:start w:val="1"/>
      <w:numFmt w:val="bullet"/>
      <w:lvlText w:val=""/>
      <w:lvlJc w:val="left"/>
      <w:pPr>
        <w:tabs>
          <w:tab w:val="num" w:pos="5040"/>
        </w:tabs>
        <w:ind w:left="5040" w:hanging="360"/>
      </w:pPr>
      <w:rPr>
        <w:rFonts w:ascii="Symbol" w:hAnsi="Symbol"/>
      </w:rPr>
    </w:lvl>
    <w:lvl w:ilvl="7" w:tplc="1F8E050E">
      <w:start w:val="1"/>
      <w:numFmt w:val="bullet"/>
      <w:lvlText w:val="o"/>
      <w:lvlJc w:val="left"/>
      <w:pPr>
        <w:tabs>
          <w:tab w:val="num" w:pos="5760"/>
        </w:tabs>
        <w:ind w:left="5760" w:hanging="360"/>
      </w:pPr>
      <w:rPr>
        <w:rFonts w:ascii="Courier New" w:hAnsi="Courier New"/>
      </w:rPr>
    </w:lvl>
    <w:lvl w:ilvl="8" w:tplc="47029EB8">
      <w:start w:val="1"/>
      <w:numFmt w:val="bullet"/>
      <w:lvlText w:val=""/>
      <w:lvlJc w:val="left"/>
      <w:pPr>
        <w:tabs>
          <w:tab w:val="num" w:pos="6480"/>
        </w:tabs>
        <w:ind w:left="6480" w:hanging="360"/>
      </w:pPr>
      <w:rPr>
        <w:rFonts w:ascii="Wingdings" w:hAnsi="Wingdings"/>
      </w:rPr>
    </w:lvl>
  </w:abstractNum>
  <w:abstractNum w:abstractNumId="1373" w15:restartNumberingAfterBreak="0">
    <w:nsid w:val="7A0F5BBD"/>
    <w:multiLevelType w:val="hybridMultilevel"/>
    <w:tmpl w:val="7A0F5BBD"/>
    <w:lvl w:ilvl="0" w:tplc="8B0E21D8">
      <w:start w:val="1"/>
      <w:numFmt w:val="bullet"/>
      <w:lvlText w:val=""/>
      <w:lvlJc w:val="left"/>
      <w:pPr>
        <w:tabs>
          <w:tab w:val="num" w:pos="480"/>
        </w:tabs>
        <w:ind w:left="480" w:hanging="480"/>
      </w:pPr>
      <w:rPr>
        <w:rFonts w:ascii="Wingdings" w:eastAsia="Wingdings" w:hAnsi="Wingdings" w:cs="Wingdings"/>
      </w:rPr>
    </w:lvl>
    <w:lvl w:ilvl="1" w:tplc="CAB8773A">
      <w:start w:val="1"/>
      <w:numFmt w:val="bullet"/>
      <w:lvlText w:val="o"/>
      <w:lvlJc w:val="left"/>
      <w:pPr>
        <w:tabs>
          <w:tab w:val="num" w:pos="1440"/>
        </w:tabs>
        <w:ind w:left="1440" w:hanging="360"/>
      </w:pPr>
      <w:rPr>
        <w:rFonts w:ascii="Courier New" w:hAnsi="Courier New"/>
      </w:rPr>
    </w:lvl>
    <w:lvl w:ilvl="2" w:tplc="6E342990">
      <w:start w:val="1"/>
      <w:numFmt w:val="bullet"/>
      <w:lvlText w:val=""/>
      <w:lvlJc w:val="left"/>
      <w:pPr>
        <w:tabs>
          <w:tab w:val="num" w:pos="2160"/>
        </w:tabs>
        <w:ind w:left="2160" w:hanging="360"/>
      </w:pPr>
      <w:rPr>
        <w:rFonts w:ascii="Wingdings" w:hAnsi="Wingdings"/>
      </w:rPr>
    </w:lvl>
    <w:lvl w:ilvl="3" w:tplc="DC94B7BE">
      <w:start w:val="1"/>
      <w:numFmt w:val="bullet"/>
      <w:lvlText w:val=""/>
      <w:lvlJc w:val="left"/>
      <w:pPr>
        <w:tabs>
          <w:tab w:val="num" w:pos="2880"/>
        </w:tabs>
        <w:ind w:left="2880" w:hanging="360"/>
      </w:pPr>
      <w:rPr>
        <w:rFonts w:ascii="Symbol" w:hAnsi="Symbol"/>
      </w:rPr>
    </w:lvl>
    <w:lvl w:ilvl="4" w:tplc="A0D0CD28">
      <w:start w:val="1"/>
      <w:numFmt w:val="bullet"/>
      <w:lvlText w:val="o"/>
      <w:lvlJc w:val="left"/>
      <w:pPr>
        <w:tabs>
          <w:tab w:val="num" w:pos="3600"/>
        </w:tabs>
        <w:ind w:left="3600" w:hanging="360"/>
      </w:pPr>
      <w:rPr>
        <w:rFonts w:ascii="Courier New" w:hAnsi="Courier New"/>
      </w:rPr>
    </w:lvl>
    <w:lvl w:ilvl="5" w:tplc="27E6E796">
      <w:start w:val="1"/>
      <w:numFmt w:val="bullet"/>
      <w:lvlText w:val=""/>
      <w:lvlJc w:val="left"/>
      <w:pPr>
        <w:tabs>
          <w:tab w:val="num" w:pos="4320"/>
        </w:tabs>
        <w:ind w:left="4320" w:hanging="360"/>
      </w:pPr>
      <w:rPr>
        <w:rFonts w:ascii="Wingdings" w:hAnsi="Wingdings"/>
      </w:rPr>
    </w:lvl>
    <w:lvl w:ilvl="6" w:tplc="F7AAE0F6">
      <w:start w:val="1"/>
      <w:numFmt w:val="bullet"/>
      <w:lvlText w:val=""/>
      <w:lvlJc w:val="left"/>
      <w:pPr>
        <w:tabs>
          <w:tab w:val="num" w:pos="5040"/>
        </w:tabs>
        <w:ind w:left="5040" w:hanging="360"/>
      </w:pPr>
      <w:rPr>
        <w:rFonts w:ascii="Symbol" w:hAnsi="Symbol"/>
      </w:rPr>
    </w:lvl>
    <w:lvl w:ilvl="7" w:tplc="EE548DA6">
      <w:start w:val="1"/>
      <w:numFmt w:val="bullet"/>
      <w:lvlText w:val="o"/>
      <w:lvlJc w:val="left"/>
      <w:pPr>
        <w:tabs>
          <w:tab w:val="num" w:pos="5760"/>
        </w:tabs>
        <w:ind w:left="5760" w:hanging="360"/>
      </w:pPr>
      <w:rPr>
        <w:rFonts w:ascii="Courier New" w:hAnsi="Courier New"/>
      </w:rPr>
    </w:lvl>
    <w:lvl w:ilvl="8" w:tplc="BC8E4C02">
      <w:start w:val="1"/>
      <w:numFmt w:val="bullet"/>
      <w:lvlText w:val=""/>
      <w:lvlJc w:val="left"/>
      <w:pPr>
        <w:tabs>
          <w:tab w:val="num" w:pos="6480"/>
        </w:tabs>
        <w:ind w:left="6480" w:hanging="360"/>
      </w:pPr>
      <w:rPr>
        <w:rFonts w:ascii="Wingdings" w:hAnsi="Wingdings"/>
      </w:rPr>
    </w:lvl>
  </w:abstractNum>
  <w:abstractNum w:abstractNumId="1374" w15:restartNumberingAfterBreak="0">
    <w:nsid w:val="7A0F5BBE"/>
    <w:multiLevelType w:val="hybridMultilevel"/>
    <w:tmpl w:val="7A0F5BBE"/>
    <w:lvl w:ilvl="0" w:tplc="57C4554E">
      <w:start w:val="1"/>
      <w:numFmt w:val="bullet"/>
      <w:lvlText w:val=""/>
      <w:lvlJc w:val="left"/>
      <w:pPr>
        <w:tabs>
          <w:tab w:val="num" w:pos="480"/>
        </w:tabs>
        <w:ind w:left="480" w:hanging="480"/>
      </w:pPr>
      <w:rPr>
        <w:rFonts w:ascii="Wingdings" w:eastAsia="Wingdings" w:hAnsi="Wingdings" w:cs="Wingdings"/>
      </w:rPr>
    </w:lvl>
    <w:lvl w:ilvl="1" w:tplc="03620C16">
      <w:start w:val="1"/>
      <w:numFmt w:val="bullet"/>
      <w:lvlText w:val="o"/>
      <w:lvlJc w:val="left"/>
      <w:pPr>
        <w:tabs>
          <w:tab w:val="num" w:pos="1440"/>
        </w:tabs>
        <w:ind w:left="1440" w:hanging="360"/>
      </w:pPr>
      <w:rPr>
        <w:rFonts w:ascii="Courier New" w:hAnsi="Courier New"/>
      </w:rPr>
    </w:lvl>
    <w:lvl w:ilvl="2" w:tplc="0A92C2EC">
      <w:start w:val="1"/>
      <w:numFmt w:val="bullet"/>
      <w:lvlText w:val=""/>
      <w:lvlJc w:val="left"/>
      <w:pPr>
        <w:tabs>
          <w:tab w:val="num" w:pos="2160"/>
        </w:tabs>
        <w:ind w:left="2160" w:hanging="360"/>
      </w:pPr>
      <w:rPr>
        <w:rFonts w:ascii="Wingdings" w:hAnsi="Wingdings"/>
      </w:rPr>
    </w:lvl>
    <w:lvl w:ilvl="3" w:tplc="5BCC1E72">
      <w:start w:val="1"/>
      <w:numFmt w:val="bullet"/>
      <w:lvlText w:val=""/>
      <w:lvlJc w:val="left"/>
      <w:pPr>
        <w:tabs>
          <w:tab w:val="num" w:pos="2880"/>
        </w:tabs>
        <w:ind w:left="2880" w:hanging="360"/>
      </w:pPr>
      <w:rPr>
        <w:rFonts w:ascii="Symbol" w:hAnsi="Symbol"/>
      </w:rPr>
    </w:lvl>
    <w:lvl w:ilvl="4" w:tplc="4EC417C4">
      <w:start w:val="1"/>
      <w:numFmt w:val="bullet"/>
      <w:lvlText w:val="o"/>
      <w:lvlJc w:val="left"/>
      <w:pPr>
        <w:tabs>
          <w:tab w:val="num" w:pos="3600"/>
        </w:tabs>
        <w:ind w:left="3600" w:hanging="360"/>
      </w:pPr>
      <w:rPr>
        <w:rFonts w:ascii="Courier New" w:hAnsi="Courier New"/>
      </w:rPr>
    </w:lvl>
    <w:lvl w:ilvl="5" w:tplc="0C04466A">
      <w:start w:val="1"/>
      <w:numFmt w:val="bullet"/>
      <w:lvlText w:val=""/>
      <w:lvlJc w:val="left"/>
      <w:pPr>
        <w:tabs>
          <w:tab w:val="num" w:pos="4320"/>
        </w:tabs>
        <w:ind w:left="4320" w:hanging="360"/>
      </w:pPr>
      <w:rPr>
        <w:rFonts w:ascii="Wingdings" w:hAnsi="Wingdings"/>
      </w:rPr>
    </w:lvl>
    <w:lvl w:ilvl="6" w:tplc="AF20063A">
      <w:start w:val="1"/>
      <w:numFmt w:val="bullet"/>
      <w:lvlText w:val=""/>
      <w:lvlJc w:val="left"/>
      <w:pPr>
        <w:tabs>
          <w:tab w:val="num" w:pos="5040"/>
        </w:tabs>
        <w:ind w:left="5040" w:hanging="360"/>
      </w:pPr>
      <w:rPr>
        <w:rFonts w:ascii="Symbol" w:hAnsi="Symbol"/>
      </w:rPr>
    </w:lvl>
    <w:lvl w:ilvl="7" w:tplc="359C2DF0">
      <w:start w:val="1"/>
      <w:numFmt w:val="bullet"/>
      <w:lvlText w:val="o"/>
      <w:lvlJc w:val="left"/>
      <w:pPr>
        <w:tabs>
          <w:tab w:val="num" w:pos="5760"/>
        </w:tabs>
        <w:ind w:left="5760" w:hanging="360"/>
      </w:pPr>
      <w:rPr>
        <w:rFonts w:ascii="Courier New" w:hAnsi="Courier New"/>
      </w:rPr>
    </w:lvl>
    <w:lvl w:ilvl="8" w:tplc="AA1C8212">
      <w:start w:val="1"/>
      <w:numFmt w:val="bullet"/>
      <w:lvlText w:val=""/>
      <w:lvlJc w:val="left"/>
      <w:pPr>
        <w:tabs>
          <w:tab w:val="num" w:pos="6480"/>
        </w:tabs>
        <w:ind w:left="6480" w:hanging="360"/>
      </w:pPr>
      <w:rPr>
        <w:rFonts w:ascii="Wingdings" w:hAnsi="Wingdings"/>
      </w:rPr>
    </w:lvl>
  </w:abstractNum>
  <w:abstractNum w:abstractNumId="1375" w15:restartNumberingAfterBreak="0">
    <w:nsid w:val="7A0F5BBF"/>
    <w:multiLevelType w:val="hybridMultilevel"/>
    <w:tmpl w:val="7A0F5BBF"/>
    <w:lvl w:ilvl="0" w:tplc="1C2287D0">
      <w:start w:val="1"/>
      <w:numFmt w:val="bullet"/>
      <w:lvlText w:val=""/>
      <w:lvlJc w:val="left"/>
      <w:pPr>
        <w:tabs>
          <w:tab w:val="num" w:pos="480"/>
        </w:tabs>
        <w:ind w:left="480" w:hanging="480"/>
      </w:pPr>
      <w:rPr>
        <w:rFonts w:ascii="Wingdings" w:eastAsia="Wingdings" w:hAnsi="Wingdings" w:cs="Wingdings"/>
      </w:rPr>
    </w:lvl>
    <w:lvl w:ilvl="1" w:tplc="96187B24">
      <w:start w:val="1"/>
      <w:numFmt w:val="bullet"/>
      <w:lvlText w:val="o"/>
      <w:lvlJc w:val="left"/>
      <w:pPr>
        <w:tabs>
          <w:tab w:val="num" w:pos="1440"/>
        </w:tabs>
        <w:ind w:left="1440" w:hanging="360"/>
      </w:pPr>
      <w:rPr>
        <w:rFonts w:ascii="Courier New" w:hAnsi="Courier New"/>
      </w:rPr>
    </w:lvl>
    <w:lvl w:ilvl="2" w:tplc="9FEA7432">
      <w:start w:val="1"/>
      <w:numFmt w:val="bullet"/>
      <w:lvlText w:val=""/>
      <w:lvlJc w:val="left"/>
      <w:pPr>
        <w:tabs>
          <w:tab w:val="num" w:pos="2160"/>
        </w:tabs>
        <w:ind w:left="2160" w:hanging="360"/>
      </w:pPr>
      <w:rPr>
        <w:rFonts w:ascii="Wingdings" w:hAnsi="Wingdings"/>
      </w:rPr>
    </w:lvl>
    <w:lvl w:ilvl="3" w:tplc="43F45930">
      <w:start w:val="1"/>
      <w:numFmt w:val="bullet"/>
      <w:lvlText w:val=""/>
      <w:lvlJc w:val="left"/>
      <w:pPr>
        <w:tabs>
          <w:tab w:val="num" w:pos="2880"/>
        </w:tabs>
        <w:ind w:left="2880" w:hanging="360"/>
      </w:pPr>
      <w:rPr>
        <w:rFonts w:ascii="Symbol" w:hAnsi="Symbol"/>
      </w:rPr>
    </w:lvl>
    <w:lvl w:ilvl="4" w:tplc="153CDFF6">
      <w:start w:val="1"/>
      <w:numFmt w:val="bullet"/>
      <w:lvlText w:val="o"/>
      <w:lvlJc w:val="left"/>
      <w:pPr>
        <w:tabs>
          <w:tab w:val="num" w:pos="3600"/>
        </w:tabs>
        <w:ind w:left="3600" w:hanging="360"/>
      </w:pPr>
      <w:rPr>
        <w:rFonts w:ascii="Courier New" w:hAnsi="Courier New"/>
      </w:rPr>
    </w:lvl>
    <w:lvl w:ilvl="5" w:tplc="5AAE1D60">
      <w:start w:val="1"/>
      <w:numFmt w:val="bullet"/>
      <w:lvlText w:val=""/>
      <w:lvlJc w:val="left"/>
      <w:pPr>
        <w:tabs>
          <w:tab w:val="num" w:pos="4320"/>
        </w:tabs>
        <w:ind w:left="4320" w:hanging="360"/>
      </w:pPr>
      <w:rPr>
        <w:rFonts w:ascii="Wingdings" w:hAnsi="Wingdings"/>
      </w:rPr>
    </w:lvl>
    <w:lvl w:ilvl="6" w:tplc="564645AC">
      <w:start w:val="1"/>
      <w:numFmt w:val="bullet"/>
      <w:lvlText w:val=""/>
      <w:lvlJc w:val="left"/>
      <w:pPr>
        <w:tabs>
          <w:tab w:val="num" w:pos="5040"/>
        </w:tabs>
        <w:ind w:left="5040" w:hanging="360"/>
      </w:pPr>
      <w:rPr>
        <w:rFonts w:ascii="Symbol" w:hAnsi="Symbol"/>
      </w:rPr>
    </w:lvl>
    <w:lvl w:ilvl="7" w:tplc="366E7476">
      <w:start w:val="1"/>
      <w:numFmt w:val="bullet"/>
      <w:lvlText w:val="o"/>
      <w:lvlJc w:val="left"/>
      <w:pPr>
        <w:tabs>
          <w:tab w:val="num" w:pos="5760"/>
        </w:tabs>
        <w:ind w:left="5760" w:hanging="360"/>
      </w:pPr>
      <w:rPr>
        <w:rFonts w:ascii="Courier New" w:hAnsi="Courier New"/>
      </w:rPr>
    </w:lvl>
    <w:lvl w:ilvl="8" w:tplc="3C0612A4">
      <w:start w:val="1"/>
      <w:numFmt w:val="bullet"/>
      <w:lvlText w:val=""/>
      <w:lvlJc w:val="left"/>
      <w:pPr>
        <w:tabs>
          <w:tab w:val="num" w:pos="6480"/>
        </w:tabs>
        <w:ind w:left="6480" w:hanging="360"/>
      </w:pPr>
      <w:rPr>
        <w:rFonts w:ascii="Wingdings" w:hAnsi="Wingdings"/>
      </w:rPr>
    </w:lvl>
  </w:abstractNum>
  <w:abstractNum w:abstractNumId="1376" w15:restartNumberingAfterBreak="0">
    <w:nsid w:val="7A0F5BC0"/>
    <w:multiLevelType w:val="hybridMultilevel"/>
    <w:tmpl w:val="7A0F5BC0"/>
    <w:lvl w:ilvl="0" w:tplc="29342D78">
      <w:start w:val="1"/>
      <w:numFmt w:val="bullet"/>
      <w:lvlText w:val=""/>
      <w:lvlJc w:val="left"/>
      <w:pPr>
        <w:tabs>
          <w:tab w:val="num" w:pos="480"/>
        </w:tabs>
        <w:ind w:left="480" w:hanging="480"/>
      </w:pPr>
      <w:rPr>
        <w:rFonts w:ascii="Wingdings" w:eastAsia="Wingdings" w:hAnsi="Wingdings" w:cs="Wingdings"/>
      </w:rPr>
    </w:lvl>
    <w:lvl w:ilvl="1" w:tplc="AAA40958">
      <w:start w:val="1"/>
      <w:numFmt w:val="bullet"/>
      <w:lvlText w:val="o"/>
      <w:lvlJc w:val="left"/>
      <w:pPr>
        <w:tabs>
          <w:tab w:val="num" w:pos="1440"/>
        </w:tabs>
        <w:ind w:left="1440" w:hanging="360"/>
      </w:pPr>
      <w:rPr>
        <w:rFonts w:ascii="Courier New" w:hAnsi="Courier New"/>
      </w:rPr>
    </w:lvl>
    <w:lvl w:ilvl="2" w:tplc="B9BAAC5C">
      <w:start w:val="1"/>
      <w:numFmt w:val="bullet"/>
      <w:lvlText w:val=""/>
      <w:lvlJc w:val="left"/>
      <w:pPr>
        <w:tabs>
          <w:tab w:val="num" w:pos="2160"/>
        </w:tabs>
        <w:ind w:left="2160" w:hanging="360"/>
      </w:pPr>
      <w:rPr>
        <w:rFonts w:ascii="Wingdings" w:hAnsi="Wingdings"/>
      </w:rPr>
    </w:lvl>
    <w:lvl w:ilvl="3" w:tplc="D76E1F86">
      <w:start w:val="1"/>
      <w:numFmt w:val="bullet"/>
      <w:lvlText w:val=""/>
      <w:lvlJc w:val="left"/>
      <w:pPr>
        <w:tabs>
          <w:tab w:val="num" w:pos="2880"/>
        </w:tabs>
        <w:ind w:left="2880" w:hanging="360"/>
      </w:pPr>
      <w:rPr>
        <w:rFonts w:ascii="Symbol" w:hAnsi="Symbol"/>
      </w:rPr>
    </w:lvl>
    <w:lvl w:ilvl="4" w:tplc="BF8E6606">
      <w:start w:val="1"/>
      <w:numFmt w:val="bullet"/>
      <w:lvlText w:val="o"/>
      <w:lvlJc w:val="left"/>
      <w:pPr>
        <w:tabs>
          <w:tab w:val="num" w:pos="3600"/>
        </w:tabs>
        <w:ind w:left="3600" w:hanging="360"/>
      </w:pPr>
      <w:rPr>
        <w:rFonts w:ascii="Courier New" w:hAnsi="Courier New"/>
      </w:rPr>
    </w:lvl>
    <w:lvl w:ilvl="5" w:tplc="8DCA22BE">
      <w:start w:val="1"/>
      <w:numFmt w:val="bullet"/>
      <w:lvlText w:val=""/>
      <w:lvlJc w:val="left"/>
      <w:pPr>
        <w:tabs>
          <w:tab w:val="num" w:pos="4320"/>
        </w:tabs>
        <w:ind w:left="4320" w:hanging="360"/>
      </w:pPr>
      <w:rPr>
        <w:rFonts w:ascii="Wingdings" w:hAnsi="Wingdings"/>
      </w:rPr>
    </w:lvl>
    <w:lvl w:ilvl="6" w:tplc="4CA6D886">
      <w:start w:val="1"/>
      <w:numFmt w:val="bullet"/>
      <w:lvlText w:val=""/>
      <w:lvlJc w:val="left"/>
      <w:pPr>
        <w:tabs>
          <w:tab w:val="num" w:pos="5040"/>
        </w:tabs>
        <w:ind w:left="5040" w:hanging="360"/>
      </w:pPr>
      <w:rPr>
        <w:rFonts w:ascii="Symbol" w:hAnsi="Symbol"/>
      </w:rPr>
    </w:lvl>
    <w:lvl w:ilvl="7" w:tplc="34261CF4">
      <w:start w:val="1"/>
      <w:numFmt w:val="bullet"/>
      <w:lvlText w:val="o"/>
      <w:lvlJc w:val="left"/>
      <w:pPr>
        <w:tabs>
          <w:tab w:val="num" w:pos="5760"/>
        </w:tabs>
        <w:ind w:left="5760" w:hanging="360"/>
      </w:pPr>
      <w:rPr>
        <w:rFonts w:ascii="Courier New" w:hAnsi="Courier New"/>
      </w:rPr>
    </w:lvl>
    <w:lvl w:ilvl="8" w:tplc="FC168EC2">
      <w:start w:val="1"/>
      <w:numFmt w:val="bullet"/>
      <w:lvlText w:val=""/>
      <w:lvlJc w:val="left"/>
      <w:pPr>
        <w:tabs>
          <w:tab w:val="num" w:pos="6480"/>
        </w:tabs>
        <w:ind w:left="6480" w:hanging="360"/>
      </w:pPr>
      <w:rPr>
        <w:rFonts w:ascii="Wingdings" w:hAnsi="Wingdings"/>
      </w:rPr>
    </w:lvl>
  </w:abstractNum>
  <w:abstractNum w:abstractNumId="1377" w15:restartNumberingAfterBreak="0">
    <w:nsid w:val="7A0F5BC1"/>
    <w:multiLevelType w:val="hybridMultilevel"/>
    <w:tmpl w:val="7A0F5BC1"/>
    <w:lvl w:ilvl="0" w:tplc="D5944D96">
      <w:start w:val="1"/>
      <w:numFmt w:val="bullet"/>
      <w:lvlText w:val=""/>
      <w:lvlJc w:val="left"/>
      <w:pPr>
        <w:tabs>
          <w:tab w:val="num" w:pos="480"/>
        </w:tabs>
        <w:ind w:left="480" w:hanging="480"/>
      </w:pPr>
      <w:rPr>
        <w:rFonts w:ascii="Wingdings" w:eastAsia="Wingdings" w:hAnsi="Wingdings" w:cs="Wingdings"/>
      </w:rPr>
    </w:lvl>
    <w:lvl w:ilvl="1" w:tplc="C81EB3F8">
      <w:start w:val="1"/>
      <w:numFmt w:val="bullet"/>
      <w:lvlText w:val="o"/>
      <w:lvlJc w:val="left"/>
      <w:pPr>
        <w:tabs>
          <w:tab w:val="num" w:pos="1440"/>
        </w:tabs>
        <w:ind w:left="1440" w:hanging="360"/>
      </w:pPr>
      <w:rPr>
        <w:rFonts w:ascii="Courier New" w:hAnsi="Courier New"/>
      </w:rPr>
    </w:lvl>
    <w:lvl w:ilvl="2" w:tplc="C2B07B6C">
      <w:start w:val="1"/>
      <w:numFmt w:val="bullet"/>
      <w:lvlText w:val=""/>
      <w:lvlJc w:val="left"/>
      <w:pPr>
        <w:tabs>
          <w:tab w:val="num" w:pos="2160"/>
        </w:tabs>
        <w:ind w:left="2160" w:hanging="360"/>
      </w:pPr>
      <w:rPr>
        <w:rFonts w:ascii="Wingdings" w:hAnsi="Wingdings"/>
      </w:rPr>
    </w:lvl>
    <w:lvl w:ilvl="3" w:tplc="52F032AA">
      <w:start w:val="1"/>
      <w:numFmt w:val="bullet"/>
      <w:lvlText w:val=""/>
      <w:lvlJc w:val="left"/>
      <w:pPr>
        <w:tabs>
          <w:tab w:val="num" w:pos="2880"/>
        </w:tabs>
        <w:ind w:left="2880" w:hanging="360"/>
      </w:pPr>
      <w:rPr>
        <w:rFonts w:ascii="Symbol" w:hAnsi="Symbol"/>
      </w:rPr>
    </w:lvl>
    <w:lvl w:ilvl="4" w:tplc="F6C0CEB8">
      <w:start w:val="1"/>
      <w:numFmt w:val="bullet"/>
      <w:lvlText w:val="o"/>
      <w:lvlJc w:val="left"/>
      <w:pPr>
        <w:tabs>
          <w:tab w:val="num" w:pos="3600"/>
        </w:tabs>
        <w:ind w:left="3600" w:hanging="360"/>
      </w:pPr>
      <w:rPr>
        <w:rFonts w:ascii="Courier New" w:hAnsi="Courier New"/>
      </w:rPr>
    </w:lvl>
    <w:lvl w:ilvl="5" w:tplc="1242DC10">
      <w:start w:val="1"/>
      <w:numFmt w:val="bullet"/>
      <w:lvlText w:val=""/>
      <w:lvlJc w:val="left"/>
      <w:pPr>
        <w:tabs>
          <w:tab w:val="num" w:pos="4320"/>
        </w:tabs>
        <w:ind w:left="4320" w:hanging="360"/>
      </w:pPr>
      <w:rPr>
        <w:rFonts w:ascii="Wingdings" w:hAnsi="Wingdings"/>
      </w:rPr>
    </w:lvl>
    <w:lvl w:ilvl="6" w:tplc="0774673C">
      <w:start w:val="1"/>
      <w:numFmt w:val="bullet"/>
      <w:lvlText w:val=""/>
      <w:lvlJc w:val="left"/>
      <w:pPr>
        <w:tabs>
          <w:tab w:val="num" w:pos="5040"/>
        </w:tabs>
        <w:ind w:left="5040" w:hanging="360"/>
      </w:pPr>
      <w:rPr>
        <w:rFonts w:ascii="Symbol" w:hAnsi="Symbol"/>
      </w:rPr>
    </w:lvl>
    <w:lvl w:ilvl="7" w:tplc="E88ABB9C">
      <w:start w:val="1"/>
      <w:numFmt w:val="bullet"/>
      <w:lvlText w:val="o"/>
      <w:lvlJc w:val="left"/>
      <w:pPr>
        <w:tabs>
          <w:tab w:val="num" w:pos="5760"/>
        </w:tabs>
        <w:ind w:left="5760" w:hanging="360"/>
      </w:pPr>
      <w:rPr>
        <w:rFonts w:ascii="Courier New" w:hAnsi="Courier New"/>
      </w:rPr>
    </w:lvl>
    <w:lvl w:ilvl="8" w:tplc="D4D6B4D2">
      <w:start w:val="1"/>
      <w:numFmt w:val="bullet"/>
      <w:lvlText w:val=""/>
      <w:lvlJc w:val="left"/>
      <w:pPr>
        <w:tabs>
          <w:tab w:val="num" w:pos="6480"/>
        </w:tabs>
        <w:ind w:left="6480" w:hanging="360"/>
      </w:pPr>
      <w:rPr>
        <w:rFonts w:ascii="Wingdings" w:hAnsi="Wingdings"/>
      </w:rPr>
    </w:lvl>
  </w:abstractNum>
  <w:abstractNum w:abstractNumId="1378" w15:restartNumberingAfterBreak="0">
    <w:nsid w:val="7A0F5BC2"/>
    <w:multiLevelType w:val="hybridMultilevel"/>
    <w:tmpl w:val="7A0F5BC2"/>
    <w:lvl w:ilvl="0" w:tplc="83D06A2C">
      <w:start w:val="1"/>
      <w:numFmt w:val="bullet"/>
      <w:lvlText w:val=""/>
      <w:lvlJc w:val="left"/>
      <w:pPr>
        <w:tabs>
          <w:tab w:val="num" w:pos="480"/>
        </w:tabs>
        <w:ind w:left="480" w:hanging="480"/>
      </w:pPr>
      <w:rPr>
        <w:rFonts w:ascii="Wingdings" w:eastAsia="Wingdings" w:hAnsi="Wingdings" w:cs="Wingdings"/>
      </w:rPr>
    </w:lvl>
    <w:lvl w:ilvl="1" w:tplc="9F10BCE8">
      <w:start w:val="1"/>
      <w:numFmt w:val="bullet"/>
      <w:lvlText w:val="o"/>
      <w:lvlJc w:val="left"/>
      <w:pPr>
        <w:tabs>
          <w:tab w:val="num" w:pos="1440"/>
        </w:tabs>
        <w:ind w:left="1440" w:hanging="360"/>
      </w:pPr>
      <w:rPr>
        <w:rFonts w:ascii="Courier New" w:hAnsi="Courier New"/>
      </w:rPr>
    </w:lvl>
    <w:lvl w:ilvl="2" w:tplc="8C54DF70">
      <w:start w:val="1"/>
      <w:numFmt w:val="bullet"/>
      <w:lvlText w:val=""/>
      <w:lvlJc w:val="left"/>
      <w:pPr>
        <w:tabs>
          <w:tab w:val="num" w:pos="2160"/>
        </w:tabs>
        <w:ind w:left="2160" w:hanging="360"/>
      </w:pPr>
      <w:rPr>
        <w:rFonts w:ascii="Wingdings" w:hAnsi="Wingdings"/>
      </w:rPr>
    </w:lvl>
    <w:lvl w:ilvl="3" w:tplc="8B606B1A">
      <w:start w:val="1"/>
      <w:numFmt w:val="bullet"/>
      <w:lvlText w:val=""/>
      <w:lvlJc w:val="left"/>
      <w:pPr>
        <w:tabs>
          <w:tab w:val="num" w:pos="2880"/>
        </w:tabs>
        <w:ind w:left="2880" w:hanging="360"/>
      </w:pPr>
      <w:rPr>
        <w:rFonts w:ascii="Symbol" w:hAnsi="Symbol"/>
      </w:rPr>
    </w:lvl>
    <w:lvl w:ilvl="4" w:tplc="59A688D0">
      <w:start w:val="1"/>
      <w:numFmt w:val="bullet"/>
      <w:lvlText w:val="o"/>
      <w:lvlJc w:val="left"/>
      <w:pPr>
        <w:tabs>
          <w:tab w:val="num" w:pos="3600"/>
        </w:tabs>
        <w:ind w:left="3600" w:hanging="360"/>
      </w:pPr>
      <w:rPr>
        <w:rFonts w:ascii="Courier New" w:hAnsi="Courier New"/>
      </w:rPr>
    </w:lvl>
    <w:lvl w:ilvl="5" w:tplc="F2BA62D8">
      <w:start w:val="1"/>
      <w:numFmt w:val="bullet"/>
      <w:lvlText w:val=""/>
      <w:lvlJc w:val="left"/>
      <w:pPr>
        <w:tabs>
          <w:tab w:val="num" w:pos="4320"/>
        </w:tabs>
        <w:ind w:left="4320" w:hanging="360"/>
      </w:pPr>
      <w:rPr>
        <w:rFonts w:ascii="Wingdings" w:hAnsi="Wingdings"/>
      </w:rPr>
    </w:lvl>
    <w:lvl w:ilvl="6" w:tplc="4F3654AA">
      <w:start w:val="1"/>
      <w:numFmt w:val="bullet"/>
      <w:lvlText w:val=""/>
      <w:lvlJc w:val="left"/>
      <w:pPr>
        <w:tabs>
          <w:tab w:val="num" w:pos="5040"/>
        </w:tabs>
        <w:ind w:left="5040" w:hanging="360"/>
      </w:pPr>
      <w:rPr>
        <w:rFonts w:ascii="Symbol" w:hAnsi="Symbol"/>
      </w:rPr>
    </w:lvl>
    <w:lvl w:ilvl="7" w:tplc="81CCFE92">
      <w:start w:val="1"/>
      <w:numFmt w:val="bullet"/>
      <w:lvlText w:val="o"/>
      <w:lvlJc w:val="left"/>
      <w:pPr>
        <w:tabs>
          <w:tab w:val="num" w:pos="5760"/>
        </w:tabs>
        <w:ind w:left="5760" w:hanging="360"/>
      </w:pPr>
      <w:rPr>
        <w:rFonts w:ascii="Courier New" w:hAnsi="Courier New"/>
      </w:rPr>
    </w:lvl>
    <w:lvl w:ilvl="8" w:tplc="C2A83E8A">
      <w:start w:val="1"/>
      <w:numFmt w:val="bullet"/>
      <w:lvlText w:val=""/>
      <w:lvlJc w:val="left"/>
      <w:pPr>
        <w:tabs>
          <w:tab w:val="num" w:pos="6480"/>
        </w:tabs>
        <w:ind w:left="6480" w:hanging="360"/>
      </w:pPr>
      <w:rPr>
        <w:rFonts w:ascii="Wingdings" w:hAnsi="Wingdings"/>
      </w:rPr>
    </w:lvl>
  </w:abstractNum>
  <w:abstractNum w:abstractNumId="1379" w15:restartNumberingAfterBreak="0">
    <w:nsid w:val="7A0F5BC3"/>
    <w:multiLevelType w:val="hybridMultilevel"/>
    <w:tmpl w:val="7A0F5BC3"/>
    <w:lvl w:ilvl="0" w:tplc="D67E227A">
      <w:start w:val="1"/>
      <w:numFmt w:val="bullet"/>
      <w:lvlText w:val=""/>
      <w:lvlJc w:val="left"/>
      <w:pPr>
        <w:tabs>
          <w:tab w:val="num" w:pos="480"/>
        </w:tabs>
        <w:ind w:left="480" w:hanging="480"/>
      </w:pPr>
      <w:rPr>
        <w:rFonts w:ascii="Wingdings" w:eastAsia="Wingdings" w:hAnsi="Wingdings" w:cs="Wingdings"/>
      </w:rPr>
    </w:lvl>
    <w:lvl w:ilvl="1" w:tplc="F92E0BE4">
      <w:start w:val="1"/>
      <w:numFmt w:val="bullet"/>
      <w:lvlText w:val="o"/>
      <w:lvlJc w:val="left"/>
      <w:pPr>
        <w:tabs>
          <w:tab w:val="num" w:pos="1440"/>
        </w:tabs>
        <w:ind w:left="1440" w:hanging="360"/>
      </w:pPr>
      <w:rPr>
        <w:rFonts w:ascii="Courier New" w:hAnsi="Courier New"/>
      </w:rPr>
    </w:lvl>
    <w:lvl w:ilvl="2" w:tplc="976A2BD0">
      <w:start w:val="1"/>
      <w:numFmt w:val="bullet"/>
      <w:lvlText w:val=""/>
      <w:lvlJc w:val="left"/>
      <w:pPr>
        <w:tabs>
          <w:tab w:val="num" w:pos="2160"/>
        </w:tabs>
        <w:ind w:left="2160" w:hanging="360"/>
      </w:pPr>
      <w:rPr>
        <w:rFonts w:ascii="Wingdings" w:hAnsi="Wingdings"/>
      </w:rPr>
    </w:lvl>
    <w:lvl w:ilvl="3" w:tplc="4052E5E6">
      <w:start w:val="1"/>
      <w:numFmt w:val="bullet"/>
      <w:lvlText w:val=""/>
      <w:lvlJc w:val="left"/>
      <w:pPr>
        <w:tabs>
          <w:tab w:val="num" w:pos="2880"/>
        </w:tabs>
        <w:ind w:left="2880" w:hanging="360"/>
      </w:pPr>
      <w:rPr>
        <w:rFonts w:ascii="Symbol" w:hAnsi="Symbol"/>
      </w:rPr>
    </w:lvl>
    <w:lvl w:ilvl="4" w:tplc="593E1028">
      <w:start w:val="1"/>
      <w:numFmt w:val="bullet"/>
      <w:lvlText w:val="o"/>
      <w:lvlJc w:val="left"/>
      <w:pPr>
        <w:tabs>
          <w:tab w:val="num" w:pos="3600"/>
        </w:tabs>
        <w:ind w:left="3600" w:hanging="360"/>
      </w:pPr>
      <w:rPr>
        <w:rFonts w:ascii="Courier New" w:hAnsi="Courier New"/>
      </w:rPr>
    </w:lvl>
    <w:lvl w:ilvl="5" w:tplc="3AA2C7CE">
      <w:start w:val="1"/>
      <w:numFmt w:val="bullet"/>
      <w:lvlText w:val=""/>
      <w:lvlJc w:val="left"/>
      <w:pPr>
        <w:tabs>
          <w:tab w:val="num" w:pos="4320"/>
        </w:tabs>
        <w:ind w:left="4320" w:hanging="360"/>
      </w:pPr>
      <w:rPr>
        <w:rFonts w:ascii="Wingdings" w:hAnsi="Wingdings"/>
      </w:rPr>
    </w:lvl>
    <w:lvl w:ilvl="6" w:tplc="C9BE20A8">
      <w:start w:val="1"/>
      <w:numFmt w:val="bullet"/>
      <w:lvlText w:val=""/>
      <w:lvlJc w:val="left"/>
      <w:pPr>
        <w:tabs>
          <w:tab w:val="num" w:pos="5040"/>
        </w:tabs>
        <w:ind w:left="5040" w:hanging="360"/>
      </w:pPr>
      <w:rPr>
        <w:rFonts w:ascii="Symbol" w:hAnsi="Symbol"/>
      </w:rPr>
    </w:lvl>
    <w:lvl w:ilvl="7" w:tplc="478C25EA">
      <w:start w:val="1"/>
      <w:numFmt w:val="bullet"/>
      <w:lvlText w:val="o"/>
      <w:lvlJc w:val="left"/>
      <w:pPr>
        <w:tabs>
          <w:tab w:val="num" w:pos="5760"/>
        </w:tabs>
        <w:ind w:left="5760" w:hanging="360"/>
      </w:pPr>
      <w:rPr>
        <w:rFonts w:ascii="Courier New" w:hAnsi="Courier New"/>
      </w:rPr>
    </w:lvl>
    <w:lvl w:ilvl="8" w:tplc="F1E0C520">
      <w:start w:val="1"/>
      <w:numFmt w:val="bullet"/>
      <w:lvlText w:val=""/>
      <w:lvlJc w:val="left"/>
      <w:pPr>
        <w:tabs>
          <w:tab w:val="num" w:pos="6480"/>
        </w:tabs>
        <w:ind w:left="6480" w:hanging="360"/>
      </w:pPr>
      <w:rPr>
        <w:rFonts w:ascii="Wingdings" w:hAnsi="Wingdings"/>
      </w:rPr>
    </w:lvl>
  </w:abstractNum>
  <w:abstractNum w:abstractNumId="1380" w15:restartNumberingAfterBreak="0">
    <w:nsid w:val="7A0F5BC4"/>
    <w:multiLevelType w:val="hybridMultilevel"/>
    <w:tmpl w:val="7A0F5BC4"/>
    <w:lvl w:ilvl="0" w:tplc="D9FE72AC">
      <w:start w:val="1"/>
      <w:numFmt w:val="bullet"/>
      <w:lvlText w:val=""/>
      <w:lvlJc w:val="left"/>
      <w:pPr>
        <w:tabs>
          <w:tab w:val="num" w:pos="480"/>
        </w:tabs>
        <w:ind w:left="480" w:hanging="480"/>
      </w:pPr>
      <w:rPr>
        <w:rFonts w:ascii="Wingdings" w:eastAsia="Wingdings" w:hAnsi="Wingdings" w:cs="Wingdings"/>
      </w:rPr>
    </w:lvl>
    <w:lvl w:ilvl="1" w:tplc="AC34CBA6">
      <w:start w:val="1"/>
      <w:numFmt w:val="bullet"/>
      <w:lvlText w:val="o"/>
      <w:lvlJc w:val="left"/>
      <w:pPr>
        <w:tabs>
          <w:tab w:val="num" w:pos="1440"/>
        </w:tabs>
        <w:ind w:left="1440" w:hanging="360"/>
      </w:pPr>
      <w:rPr>
        <w:rFonts w:ascii="Courier New" w:hAnsi="Courier New"/>
      </w:rPr>
    </w:lvl>
    <w:lvl w:ilvl="2" w:tplc="353C9C1E">
      <w:start w:val="1"/>
      <w:numFmt w:val="bullet"/>
      <w:lvlText w:val=""/>
      <w:lvlJc w:val="left"/>
      <w:pPr>
        <w:tabs>
          <w:tab w:val="num" w:pos="2160"/>
        </w:tabs>
        <w:ind w:left="2160" w:hanging="360"/>
      </w:pPr>
      <w:rPr>
        <w:rFonts w:ascii="Wingdings" w:hAnsi="Wingdings"/>
      </w:rPr>
    </w:lvl>
    <w:lvl w:ilvl="3" w:tplc="BAE8E9E2">
      <w:start w:val="1"/>
      <w:numFmt w:val="bullet"/>
      <w:lvlText w:val=""/>
      <w:lvlJc w:val="left"/>
      <w:pPr>
        <w:tabs>
          <w:tab w:val="num" w:pos="2880"/>
        </w:tabs>
        <w:ind w:left="2880" w:hanging="360"/>
      </w:pPr>
      <w:rPr>
        <w:rFonts w:ascii="Symbol" w:hAnsi="Symbol"/>
      </w:rPr>
    </w:lvl>
    <w:lvl w:ilvl="4" w:tplc="06564A78">
      <w:start w:val="1"/>
      <w:numFmt w:val="bullet"/>
      <w:lvlText w:val="o"/>
      <w:lvlJc w:val="left"/>
      <w:pPr>
        <w:tabs>
          <w:tab w:val="num" w:pos="3600"/>
        </w:tabs>
        <w:ind w:left="3600" w:hanging="360"/>
      </w:pPr>
      <w:rPr>
        <w:rFonts w:ascii="Courier New" w:hAnsi="Courier New"/>
      </w:rPr>
    </w:lvl>
    <w:lvl w:ilvl="5" w:tplc="50621084">
      <w:start w:val="1"/>
      <w:numFmt w:val="bullet"/>
      <w:lvlText w:val=""/>
      <w:lvlJc w:val="left"/>
      <w:pPr>
        <w:tabs>
          <w:tab w:val="num" w:pos="4320"/>
        </w:tabs>
        <w:ind w:left="4320" w:hanging="360"/>
      </w:pPr>
      <w:rPr>
        <w:rFonts w:ascii="Wingdings" w:hAnsi="Wingdings"/>
      </w:rPr>
    </w:lvl>
    <w:lvl w:ilvl="6" w:tplc="03369896">
      <w:start w:val="1"/>
      <w:numFmt w:val="bullet"/>
      <w:lvlText w:val=""/>
      <w:lvlJc w:val="left"/>
      <w:pPr>
        <w:tabs>
          <w:tab w:val="num" w:pos="5040"/>
        </w:tabs>
        <w:ind w:left="5040" w:hanging="360"/>
      </w:pPr>
      <w:rPr>
        <w:rFonts w:ascii="Symbol" w:hAnsi="Symbol"/>
      </w:rPr>
    </w:lvl>
    <w:lvl w:ilvl="7" w:tplc="23F618AC">
      <w:start w:val="1"/>
      <w:numFmt w:val="bullet"/>
      <w:lvlText w:val="o"/>
      <w:lvlJc w:val="left"/>
      <w:pPr>
        <w:tabs>
          <w:tab w:val="num" w:pos="5760"/>
        </w:tabs>
        <w:ind w:left="5760" w:hanging="360"/>
      </w:pPr>
      <w:rPr>
        <w:rFonts w:ascii="Courier New" w:hAnsi="Courier New"/>
      </w:rPr>
    </w:lvl>
    <w:lvl w:ilvl="8" w:tplc="F2B812FE">
      <w:start w:val="1"/>
      <w:numFmt w:val="bullet"/>
      <w:lvlText w:val=""/>
      <w:lvlJc w:val="left"/>
      <w:pPr>
        <w:tabs>
          <w:tab w:val="num" w:pos="6480"/>
        </w:tabs>
        <w:ind w:left="6480" w:hanging="360"/>
      </w:pPr>
      <w:rPr>
        <w:rFonts w:ascii="Wingdings" w:hAnsi="Wingdings"/>
      </w:rPr>
    </w:lvl>
  </w:abstractNum>
  <w:abstractNum w:abstractNumId="1381" w15:restartNumberingAfterBreak="0">
    <w:nsid w:val="7A0F5BC5"/>
    <w:multiLevelType w:val="hybridMultilevel"/>
    <w:tmpl w:val="7A0F5BC5"/>
    <w:lvl w:ilvl="0" w:tplc="8A0EA320">
      <w:start w:val="1"/>
      <w:numFmt w:val="bullet"/>
      <w:lvlText w:val=""/>
      <w:lvlJc w:val="left"/>
      <w:pPr>
        <w:tabs>
          <w:tab w:val="num" w:pos="480"/>
        </w:tabs>
        <w:ind w:left="480" w:hanging="480"/>
      </w:pPr>
      <w:rPr>
        <w:rFonts w:ascii="Wingdings" w:eastAsia="Wingdings" w:hAnsi="Wingdings" w:cs="Wingdings"/>
      </w:rPr>
    </w:lvl>
    <w:lvl w:ilvl="1" w:tplc="785853F6">
      <w:start w:val="1"/>
      <w:numFmt w:val="bullet"/>
      <w:lvlText w:val="o"/>
      <w:lvlJc w:val="left"/>
      <w:pPr>
        <w:tabs>
          <w:tab w:val="num" w:pos="1440"/>
        </w:tabs>
        <w:ind w:left="1440" w:hanging="360"/>
      </w:pPr>
      <w:rPr>
        <w:rFonts w:ascii="Courier New" w:hAnsi="Courier New"/>
      </w:rPr>
    </w:lvl>
    <w:lvl w:ilvl="2" w:tplc="89286CB8">
      <w:start w:val="1"/>
      <w:numFmt w:val="bullet"/>
      <w:lvlText w:val=""/>
      <w:lvlJc w:val="left"/>
      <w:pPr>
        <w:tabs>
          <w:tab w:val="num" w:pos="2160"/>
        </w:tabs>
        <w:ind w:left="2160" w:hanging="360"/>
      </w:pPr>
      <w:rPr>
        <w:rFonts w:ascii="Wingdings" w:hAnsi="Wingdings"/>
      </w:rPr>
    </w:lvl>
    <w:lvl w:ilvl="3" w:tplc="38A8F976">
      <w:start w:val="1"/>
      <w:numFmt w:val="bullet"/>
      <w:lvlText w:val=""/>
      <w:lvlJc w:val="left"/>
      <w:pPr>
        <w:tabs>
          <w:tab w:val="num" w:pos="2880"/>
        </w:tabs>
        <w:ind w:left="2880" w:hanging="360"/>
      </w:pPr>
      <w:rPr>
        <w:rFonts w:ascii="Symbol" w:hAnsi="Symbol"/>
      </w:rPr>
    </w:lvl>
    <w:lvl w:ilvl="4" w:tplc="CAF21BBE">
      <w:start w:val="1"/>
      <w:numFmt w:val="bullet"/>
      <w:lvlText w:val="o"/>
      <w:lvlJc w:val="left"/>
      <w:pPr>
        <w:tabs>
          <w:tab w:val="num" w:pos="3600"/>
        </w:tabs>
        <w:ind w:left="3600" w:hanging="360"/>
      </w:pPr>
      <w:rPr>
        <w:rFonts w:ascii="Courier New" w:hAnsi="Courier New"/>
      </w:rPr>
    </w:lvl>
    <w:lvl w:ilvl="5" w:tplc="C5EC9C0A">
      <w:start w:val="1"/>
      <w:numFmt w:val="bullet"/>
      <w:lvlText w:val=""/>
      <w:lvlJc w:val="left"/>
      <w:pPr>
        <w:tabs>
          <w:tab w:val="num" w:pos="4320"/>
        </w:tabs>
        <w:ind w:left="4320" w:hanging="360"/>
      </w:pPr>
      <w:rPr>
        <w:rFonts w:ascii="Wingdings" w:hAnsi="Wingdings"/>
      </w:rPr>
    </w:lvl>
    <w:lvl w:ilvl="6" w:tplc="BAAABE92">
      <w:start w:val="1"/>
      <w:numFmt w:val="bullet"/>
      <w:lvlText w:val=""/>
      <w:lvlJc w:val="left"/>
      <w:pPr>
        <w:tabs>
          <w:tab w:val="num" w:pos="5040"/>
        </w:tabs>
        <w:ind w:left="5040" w:hanging="360"/>
      </w:pPr>
      <w:rPr>
        <w:rFonts w:ascii="Symbol" w:hAnsi="Symbol"/>
      </w:rPr>
    </w:lvl>
    <w:lvl w:ilvl="7" w:tplc="9DD8CFC4">
      <w:start w:val="1"/>
      <w:numFmt w:val="bullet"/>
      <w:lvlText w:val="o"/>
      <w:lvlJc w:val="left"/>
      <w:pPr>
        <w:tabs>
          <w:tab w:val="num" w:pos="5760"/>
        </w:tabs>
        <w:ind w:left="5760" w:hanging="360"/>
      </w:pPr>
      <w:rPr>
        <w:rFonts w:ascii="Courier New" w:hAnsi="Courier New"/>
      </w:rPr>
    </w:lvl>
    <w:lvl w:ilvl="8" w:tplc="19C2AB1A">
      <w:start w:val="1"/>
      <w:numFmt w:val="bullet"/>
      <w:lvlText w:val=""/>
      <w:lvlJc w:val="left"/>
      <w:pPr>
        <w:tabs>
          <w:tab w:val="num" w:pos="6480"/>
        </w:tabs>
        <w:ind w:left="6480" w:hanging="360"/>
      </w:pPr>
      <w:rPr>
        <w:rFonts w:ascii="Wingdings" w:hAnsi="Wingdings"/>
      </w:rPr>
    </w:lvl>
  </w:abstractNum>
  <w:abstractNum w:abstractNumId="1382" w15:restartNumberingAfterBreak="0">
    <w:nsid w:val="7A0F5BC6"/>
    <w:multiLevelType w:val="hybridMultilevel"/>
    <w:tmpl w:val="7A0F5BC6"/>
    <w:lvl w:ilvl="0" w:tplc="81DEB9F6">
      <w:start w:val="1"/>
      <w:numFmt w:val="bullet"/>
      <w:lvlText w:val=""/>
      <w:lvlJc w:val="left"/>
      <w:pPr>
        <w:tabs>
          <w:tab w:val="num" w:pos="480"/>
        </w:tabs>
        <w:ind w:left="480" w:hanging="480"/>
      </w:pPr>
      <w:rPr>
        <w:rFonts w:ascii="Wingdings" w:eastAsia="Wingdings" w:hAnsi="Wingdings" w:cs="Wingdings"/>
      </w:rPr>
    </w:lvl>
    <w:lvl w:ilvl="1" w:tplc="BE1A9CA2">
      <w:start w:val="1"/>
      <w:numFmt w:val="bullet"/>
      <w:lvlText w:val="o"/>
      <w:lvlJc w:val="left"/>
      <w:pPr>
        <w:tabs>
          <w:tab w:val="num" w:pos="1440"/>
        </w:tabs>
        <w:ind w:left="1440" w:hanging="360"/>
      </w:pPr>
      <w:rPr>
        <w:rFonts w:ascii="Courier New" w:hAnsi="Courier New"/>
      </w:rPr>
    </w:lvl>
    <w:lvl w:ilvl="2" w:tplc="64FA53E0">
      <w:start w:val="1"/>
      <w:numFmt w:val="bullet"/>
      <w:lvlText w:val=""/>
      <w:lvlJc w:val="left"/>
      <w:pPr>
        <w:tabs>
          <w:tab w:val="num" w:pos="2160"/>
        </w:tabs>
        <w:ind w:left="2160" w:hanging="360"/>
      </w:pPr>
      <w:rPr>
        <w:rFonts w:ascii="Wingdings" w:hAnsi="Wingdings"/>
      </w:rPr>
    </w:lvl>
    <w:lvl w:ilvl="3" w:tplc="356AA824">
      <w:start w:val="1"/>
      <w:numFmt w:val="bullet"/>
      <w:lvlText w:val=""/>
      <w:lvlJc w:val="left"/>
      <w:pPr>
        <w:tabs>
          <w:tab w:val="num" w:pos="2880"/>
        </w:tabs>
        <w:ind w:left="2880" w:hanging="360"/>
      </w:pPr>
      <w:rPr>
        <w:rFonts w:ascii="Symbol" w:hAnsi="Symbol"/>
      </w:rPr>
    </w:lvl>
    <w:lvl w:ilvl="4" w:tplc="1AC2E810">
      <w:start w:val="1"/>
      <w:numFmt w:val="bullet"/>
      <w:lvlText w:val="o"/>
      <w:lvlJc w:val="left"/>
      <w:pPr>
        <w:tabs>
          <w:tab w:val="num" w:pos="3600"/>
        </w:tabs>
        <w:ind w:left="3600" w:hanging="360"/>
      </w:pPr>
      <w:rPr>
        <w:rFonts w:ascii="Courier New" w:hAnsi="Courier New"/>
      </w:rPr>
    </w:lvl>
    <w:lvl w:ilvl="5" w:tplc="310A9688">
      <w:start w:val="1"/>
      <w:numFmt w:val="bullet"/>
      <w:lvlText w:val=""/>
      <w:lvlJc w:val="left"/>
      <w:pPr>
        <w:tabs>
          <w:tab w:val="num" w:pos="4320"/>
        </w:tabs>
        <w:ind w:left="4320" w:hanging="360"/>
      </w:pPr>
      <w:rPr>
        <w:rFonts w:ascii="Wingdings" w:hAnsi="Wingdings"/>
      </w:rPr>
    </w:lvl>
    <w:lvl w:ilvl="6" w:tplc="804A2FD6">
      <w:start w:val="1"/>
      <w:numFmt w:val="bullet"/>
      <w:lvlText w:val=""/>
      <w:lvlJc w:val="left"/>
      <w:pPr>
        <w:tabs>
          <w:tab w:val="num" w:pos="5040"/>
        </w:tabs>
        <w:ind w:left="5040" w:hanging="360"/>
      </w:pPr>
      <w:rPr>
        <w:rFonts w:ascii="Symbol" w:hAnsi="Symbol"/>
      </w:rPr>
    </w:lvl>
    <w:lvl w:ilvl="7" w:tplc="9CD2D5E4">
      <w:start w:val="1"/>
      <w:numFmt w:val="bullet"/>
      <w:lvlText w:val="o"/>
      <w:lvlJc w:val="left"/>
      <w:pPr>
        <w:tabs>
          <w:tab w:val="num" w:pos="5760"/>
        </w:tabs>
        <w:ind w:left="5760" w:hanging="360"/>
      </w:pPr>
      <w:rPr>
        <w:rFonts w:ascii="Courier New" w:hAnsi="Courier New"/>
      </w:rPr>
    </w:lvl>
    <w:lvl w:ilvl="8" w:tplc="0936CA5C">
      <w:start w:val="1"/>
      <w:numFmt w:val="bullet"/>
      <w:lvlText w:val=""/>
      <w:lvlJc w:val="left"/>
      <w:pPr>
        <w:tabs>
          <w:tab w:val="num" w:pos="6480"/>
        </w:tabs>
        <w:ind w:left="6480" w:hanging="360"/>
      </w:pPr>
      <w:rPr>
        <w:rFonts w:ascii="Wingdings" w:hAnsi="Wingdings"/>
      </w:rPr>
    </w:lvl>
  </w:abstractNum>
  <w:abstractNum w:abstractNumId="1383" w15:restartNumberingAfterBreak="0">
    <w:nsid w:val="7A0F5BC7"/>
    <w:multiLevelType w:val="hybridMultilevel"/>
    <w:tmpl w:val="7A0F5BC7"/>
    <w:lvl w:ilvl="0" w:tplc="7E04CF20">
      <w:start w:val="1"/>
      <w:numFmt w:val="bullet"/>
      <w:lvlText w:val=""/>
      <w:lvlJc w:val="left"/>
      <w:pPr>
        <w:tabs>
          <w:tab w:val="num" w:pos="480"/>
        </w:tabs>
        <w:ind w:left="480" w:hanging="480"/>
      </w:pPr>
      <w:rPr>
        <w:rFonts w:ascii="Wingdings" w:eastAsia="Wingdings" w:hAnsi="Wingdings" w:cs="Wingdings"/>
      </w:rPr>
    </w:lvl>
    <w:lvl w:ilvl="1" w:tplc="8E9C64E2">
      <w:start w:val="1"/>
      <w:numFmt w:val="bullet"/>
      <w:lvlText w:val="o"/>
      <w:lvlJc w:val="left"/>
      <w:pPr>
        <w:tabs>
          <w:tab w:val="num" w:pos="1440"/>
        </w:tabs>
        <w:ind w:left="1440" w:hanging="360"/>
      </w:pPr>
      <w:rPr>
        <w:rFonts w:ascii="Courier New" w:hAnsi="Courier New"/>
      </w:rPr>
    </w:lvl>
    <w:lvl w:ilvl="2" w:tplc="86DABB68">
      <w:start w:val="1"/>
      <w:numFmt w:val="bullet"/>
      <w:lvlText w:val=""/>
      <w:lvlJc w:val="left"/>
      <w:pPr>
        <w:tabs>
          <w:tab w:val="num" w:pos="2160"/>
        </w:tabs>
        <w:ind w:left="2160" w:hanging="360"/>
      </w:pPr>
      <w:rPr>
        <w:rFonts w:ascii="Wingdings" w:hAnsi="Wingdings"/>
      </w:rPr>
    </w:lvl>
    <w:lvl w:ilvl="3" w:tplc="01267010">
      <w:start w:val="1"/>
      <w:numFmt w:val="bullet"/>
      <w:lvlText w:val=""/>
      <w:lvlJc w:val="left"/>
      <w:pPr>
        <w:tabs>
          <w:tab w:val="num" w:pos="2880"/>
        </w:tabs>
        <w:ind w:left="2880" w:hanging="360"/>
      </w:pPr>
      <w:rPr>
        <w:rFonts w:ascii="Symbol" w:hAnsi="Symbol"/>
      </w:rPr>
    </w:lvl>
    <w:lvl w:ilvl="4" w:tplc="A54AAD88">
      <w:start w:val="1"/>
      <w:numFmt w:val="bullet"/>
      <w:lvlText w:val="o"/>
      <w:lvlJc w:val="left"/>
      <w:pPr>
        <w:tabs>
          <w:tab w:val="num" w:pos="3600"/>
        </w:tabs>
        <w:ind w:left="3600" w:hanging="360"/>
      </w:pPr>
      <w:rPr>
        <w:rFonts w:ascii="Courier New" w:hAnsi="Courier New"/>
      </w:rPr>
    </w:lvl>
    <w:lvl w:ilvl="5" w:tplc="EE12F08E">
      <w:start w:val="1"/>
      <w:numFmt w:val="bullet"/>
      <w:lvlText w:val=""/>
      <w:lvlJc w:val="left"/>
      <w:pPr>
        <w:tabs>
          <w:tab w:val="num" w:pos="4320"/>
        </w:tabs>
        <w:ind w:left="4320" w:hanging="360"/>
      </w:pPr>
      <w:rPr>
        <w:rFonts w:ascii="Wingdings" w:hAnsi="Wingdings"/>
      </w:rPr>
    </w:lvl>
    <w:lvl w:ilvl="6" w:tplc="04A819AE">
      <w:start w:val="1"/>
      <w:numFmt w:val="bullet"/>
      <w:lvlText w:val=""/>
      <w:lvlJc w:val="left"/>
      <w:pPr>
        <w:tabs>
          <w:tab w:val="num" w:pos="5040"/>
        </w:tabs>
        <w:ind w:left="5040" w:hanging="360"/>
      </w:pPr>
      <w:rPr>
        <w:rFonts w:ascii="Symbol" w:hAnsi="Symbol"/>
      </w:rPr>
    </w:lvl>
    <w:lvl w:ilvl="7" w:tplc="9E76A28C">
      <w:start w:val="1"/>
      <w:numFmt w:val="bullet"/>
      <w:lvlText w:val="o"/>
      <w:lvlJc w:val="left"/>
      <w:pPr>
        <w:tabs>
          <w:tab w:val="num" w:pos="5760"/>
        </w:tabs>
        <w:ind w:left="5760" w:hanging="360"/>
      </w:pPr>
      <w:rPr>
        <w:rFonts w:ascii="Courier New" w:hAnsi="Courier New"/>
      </w:rPr>
    </w:lvl>
    <w:lvl w:ilvl="8" w:tplc="67C8F0A8">
      <w:start w:val="1"/>
      <w:numFmt w:val="bullet"/>
      <w:lvlText w:val=""/>
      <w:lvlJc w:val="left"/>
      <w:pPr>
        <w:tabs>
          <w:tab w:val="num" w:pos="6480"/>
        </w:tabs>
        <w:ind w:left="6480" w:hanging="360"/>
      </w:pPr>
      <w:rPr>
        <w:rFonts w:ascii="Wingdings" w:hAnsi="Wingdings"/>
      </w:rPr>
    </w:lvl>
  </w:abstractNum>
  <w:abstractNum w:abstractNumId="1384" w15:restartNumberingAfterBreak="0">
    <w:nsid w:val="7A0F5BC8"/>
    <w:multiLevelType w:val="hybridMultilevel"/>
    <w:tmpl w:val="7A0F5BC8"/>
    <w:lvl w:ilvl="0" w:tplc="B3204980">
      <w:start w:val="1"/>
      <w:numFmt w:val="bullet"/>
      <w:lvlText w:val=""/>
      <w:lvlJc w:val="left"/>
      <w:pPr>
        <w:tabs>
          <w:tab w:val="num" w:pos="480"/>
        </w:tabs>
        <w:ind w:left="480" w:hanging="480"/>
      </w:pPr>
      <w:rPr>
        <w:rFonts w:ascii="Wingdings" w:eastAsia="Wingdings" w:hAnsi="Wingdings" w:cs="Wingdings"/>
      </w:rPr>
    </w:lvl>
    <w:lvl w:ilvl="1" w:tplc="30EC495C">
      <w:start w:val="1"/>
      <w:numFmt w:val="bullet"/>
      <w:lvlText w:val="o"/>
      <w:lvlJc w:val="left"/>
      <w:pPr>
        <w:tabs>
          <w:tab w:val="num" w:pos="1440"/>
        </w:tabs>
        <w:ind w:left="1440" w:hanging="360"/>
      </w:pPr>
      <w:rPr>
        <w:rFonts w:ascii="Courier New" w:hAnsi="Courier New"/>
      </w:rPr>
    </w:lvl>
    <w:lvl w:ilvl="2" w:tplc="B9441BD8">
      <w:start w:val="1"/>
      <w:numFmt w:val="bullet"/>
      <w:lvlText w:val=""/>
      <w:lvlJc w:val="left"/>
      <w:pPr>
        <w:tabs>
          <w:tab w:val="num" w:pos="2160"/>
        </w:tabs>
        <w:ind w:left="2160" w:hanging="360"/>
      </w:pPr>
      <w:rPr>
        <w:rFonts w:ascii="Wingdings" w:hAnsi="Wingdings"/>
      </w:rPr>
    </w:lvl>
    <w:lvl w:ilvl="3" w:tplc="8CDA07DC">
      <w:start w:val="1"/>
      <w:numFmt w:val="bullet"/>
      <w:lvlText w:val=""/>
      <w:lvlJc w:val="left"/>
      <w:pPr>
        <w:tabs>
          <w:tab w:val="num" w:pos="2880"/>
        </w:tabs>
        <w:ind w:left="2880" w:hanging="360"/>
      </w:pPr>
      <w:rPr>
        <w:rFonts w:ascii="Symbol" w:hAnsi="Symbol"/>
      </w:rPr>
    </w:lvl>
    <w:lvl w:ilvl="4" w:tplc="E16449FC">
      <w:start w:val="1"/>
      <w:numFmt w:val="bullet"/>
      <w:lvlText w:val="o"/>
      <w:lvlJc w:val="left"/>
      <w:pPr>
        <w:tabs>
          <w:tab w:val="num" w:pos="3600"/>
        </w:tabs>
        <w:ind w:left="3600" w:hanging="360"/>
      </w:pPr>
      <w:rPr>
        <w:rFonts w:ascii="Courier New" w:hAnsi="Courier New"/>
      </w:rPr>
    </w:lvl>
    <w:lvl w:ilvl="5" w:tplc="C0760492">
      <w:start w:val="1"/>
      <w:numFmt w:val="bullet"/>
      <w:lvlText w:val=""/>
      <w:lvlJc w:val="left"/>
      <w:pPr>
        <w:tabs>
          <w:tab w:val="num" w:pos="4320"/>
        </w:tabs>
        <w:ind w:left="4320" w:hanging="360"/>
      </w:pPr>
      <w:rPr>
        <w:rFonts w:ascii="Wingdings" w:hAnsi="Wingdings"/>
      </w:rPr>
    </w:lvl>
    <w:lvl w:ilvl="6" w:tplc="BF20B654">
      <w:start w:val="1"/>
      <w:numFmt w:val="bullet"/>
      <w:lvlText w:val=""/>
      <w:lvlJc w:val="left"/>
      <w:pPr>
        <w:tabs>
          <w:tab w:val="num" w:pos="5040"/>
        </w:tabs>
        <w:ind w:left="5040" w:hanging="360"/>
      </w:pPr>
      <w:rPr>
        <w:rFonts w:ascii="Symbol" w:hAnsi="Symbol"/>
      </w:rPr>
    </w:lvl>
    <w:lvl w:ilvl="7" w:tplc="247C190E">
      <w:start w:val="1"/>
      <w:numFmt w:val="bullet"/>
      <w:lvlText w:val="o"/>
      <w:lvlJc w:val="left"/>
      <w:pPr>
        <w:tabs>
          <w:tab w:val="num" w:pos="5760"/>
        </w:tabs>
        <w:ind w:left="5760" w:hanging="360"/>
      </w:pPr>
      <w:rPr>
        <w:rFonts w:ascii="Courier New" w:hAnsi="Courier New"/>
      </w:rPr>
    </w:lvl>
    <w:lvl w:ilvl="8" w:tplc="AFF8461C">
      <w:start w:val="1"/>
      <w:numFmt w:val="bullet"/>
      <w:lvlText w:val=""/>
      <w:lvlJc w:val="left"/>
      <w:pPr>
        <w:tabs>
          <w:tab w:val="num" w:pos="6480"/>
        </w:tabs>
        <w:ind w:left="6480" w:hanging="360"/>
      </w:pPr>
      <w:rPr>
        <w:rFonts w:ascii="Wingdings" w:hAnsi="Wingdings"/>
      </w:rPr>
    </w:lvl>
  </w:abstractNum>
  <w:abstractNum w:abstractNumId="1385" w15:restartNumberingAfterBreak="0">
    <w:nsid w:val="7A0F5BC9"/>
    <w:multiLevelType w:val="hybridMultilevel"/>
    <w:tmpl w:val="7A0F5BC9"/>
    <w:lvl w:ilvl="0" w:tplc="E22E95AC">
      <w:start w:val="1"/>
      <w:numFmt w:val="bullet"/>
      <w:lvlText w:val=""/>
      <w:lvlJc w:val="left"/>
      <w:pPr>
        <w:tabs>
          <w:tab w:val="num" w:pos="480"/>
        </w:tabs>
        <w:ind w:left="480" w:hanging="480"/>
      </w:pPr>
      <w:rPr>
        <w:rFonts w:ascii="Wingdings" w:eastAsia="Wingdings" w:hAnsi="Wingdings" w:cs="Wingdings"/>
      </w:rPr>
    </w:lvl>
    <w:lvl w:ilvl="1" w:tplc="7A28E7C0">
      <w:start w:val="1"/>
      <w:numFmt w:val="bullet"/>
      <w:lvlText w:val="o"/>
      <w:lvlJc w:val="left"/>
      <w:pPr>
        <w:tabs>
          <w:tab w:val="num" w:pos="1440"/>
        </w:tabs>
        <w:ind w:left="1440" w:hanging="360"/>
      </w:pPr>
      <w:rPr>
        <w:rFonts w:ascii="Courier New" w:hAnsi="Courier New"/>
      </w:rPr>
    </w:lvl>
    <w:lvl w:ilvl="2" w:tplc="6254BBF2">
      <w:start w:val="1"/>
      <w:numFmt w:val="bullet"/>
      <w:lvlText w:val=""/>
      <w:lvlJc w:val="left"/>
      <w:pPr>
        <w:tabs>
          <w:tab w:val="num" w:pos="2160"/>
        </w:tabs>
        <w:ind w:left="2160" w:hanging="360"/>
      </w:pPr>
      <w:rPr>
        <w:rFonts w:ascii="Wingdings" w:hAnsi="Wingdings"/>
      </w:rPr>
    </w:lvl>
    <w:lvl w:ilvl="3" w:tplc="E2CE92D6">
      <w:start w:val="1"/>
      <w:numFmt w:val="bullet"/>
      <w:lvlText w:val=""/>
      <w:lvlJc w:val="left"/>
      <w:pPr>
        <w:tabs>
          <w:tab w:val="num" w:pos="2880"/>
        </w:tabs>
        <w:ind w:left="2880" w:hanging="360"/>
      </w:pPr>
      <w:rPr>
        <w:rFonts w:ascii="Symbol" w:hAnsi="Symbol"/>
      </w:rPr>
    </w:lvl>
    <w:lvl w:ilvl="4" w:tplc="ADDE8C96">
      <w:start w:val="1"/>
      <w:numFmt w:val="bullet"/>
      <w:lvlText w:val="o"/>
      <w:lvlJc w:val="left"/>
      <w:pPr>
        <w:tabs>
          <w:tab w:val="num" w:pos="3600"/>
        </w:tabs>
        <w:ind w:left="3600" w:hanging="360"/>
      </w:pPr>
      <w:rPr>
        <w:rFonts w:ascii="Courier New" w:hAnsi="Courier New"/>
      </w:rPr>
    </w:lvl>
    <w:lvl w:ilvl="5" w:tplc="CCAEBFDA">
      <w:start w:val="1"/>
      <w:numFmt w:val="bullet"/>
      <w:lvlText w:val=""/>
      <w:lvlJc w:val="left"/>
      <w:pPr>
        <w:tabs>
          <w:tab w:val="num" w:pos="4320"/>
        </w:tabs>
        <w:ind w:left="4320" w:hanging="360"/>
      </w:pPr>
      <w:rPr>
        <w:rFonts w:ascii="Wingdings" w:hAnsi="Wingdings"/>
      </w:rPr>
    </w:lvl>
    <w:lvl w:ilvl="6" w:tplc="8FFAD796">
      <w:start w:val="1"/>
      <w:numFmt w:val="bullet"/>
      <w:lvlText w:val=""/>
      <w:lvlJc w:val="left"/>
      <w:pPr>
        <w:tabs>
          <w:tab w:val="num" w:pos="5040"/>
        </w:tabs>
        <w:ind w:left="5040" w:hanging="360"/>
      </w:pPr>
      <w:rPr>
        <w:rFonts w:ascii="Symbol" w:hAnsi="Symbol"/>
      </w:rPr>
    </w:lvl>
    <w:lvl w:ilvl="7" w:tplc="235ABA1E">
      <w:start w:val="1"/>
      <w:numFmt w:val="bullet"/>
      <w:lvlText w:val="o"/>
      <w:lvlJc w:val="left"/>
      <w:pPr>
        <w:tabs>
          <w:tab w:val="num" w:pos="5760"/>
        </w:tabs>
        <w:ind w:left="5760" w:hanging="360"/>
      </w:pPr>
      <w:rPr>
        <w:rFonts w:ascii="Courier New" w:hAnsi="Courier New"/>
      </w:rPr>
    </w:lvl>
    <w:lvl w:ilvl="8" w:tplc="8FF2A7A0">
      <w:start w:val="1"/>
      <w:numFmt w:val="bullet"/>
      <w:lvlText w:val=""/>
      <w:lvlJc w:val="left"/>
      <w:pPr>
        <w:tabs>
          <w:tab w:val="num" w:pos="6480"/>
        </w:tabs>
        <w:ind w:left="6480" w:hanging="360"/>
      </w:pPr>
      <w:rPr>
        <w:rFonts w:ascii="Wingdings" w:hAnsi="Wingdings"/>
      </w:rPr>
    </w:lvl>
  </w:abstractNum>
  <w:abstractNum w:abstractNumId="1386" w15:restartNumberingAfterBreak="0">
    <w:nsid w:val="7A0F5BCA"/>
    <w:multiLevelType w:val="hybridMultilevel"/>
    <w:tmpl w:val="7A0F5BCA"/>
    <w:lvl w:ilvl="0" w:tplc="B26EA1BC">
      <w:start w:val="1"/>
      <w:numFmt w:val="bullet"/>
      <w:lvlText w:val=""/>
      <w:lvlJc w:val="left"/>
      <w:pPr>
        <w:tabs>
          <w:tab w:val="num" w:pos="480"/>
        </w:tabs>
        <w:ind w:left="480" w:hanging="480"/>
      </w:pPr>
      <w:rPr>
        <w:rFonts w:ascii="Wingdings" w:eastAsia="Wingdings" w:hAnsi="Wingdings" w:cs="Wingdings"/>
      </w:rPr>
    </w:lvl>
    <w:lvl w:ilvl="1" w:tplc="32741432">
      <w:start w:val="1"/>
      <w:numFmt w:val="bullet"/>
      <w:lvlText w:val="o"/>
      <w:lvlJc w:val="left"/>
      <w:pPr>
        <w:tabs>
          <w:tab w:val="num" w:pos="1440"/>
        </w:tabs>
        <w:ind w:left="1440" w:hanging="360"/>
      </w:pPr>
      <w:rPr>
        <w:rFonts w:ascii="Courier New" w:hAnsi="Courier New"/>
      </w:rPr>
    </w:lvl>
    <w:lvl w:ilvl="2" w:tplc="FF04D3FC">
      <w:start w:val="1"/>
      <w:numFmt w:val="bullet"/>
      <w:lvlText w:val=""/>
      <w:lvlJc w:val="left"/>
      <w:pPr>
        <w:tabs>
          <w:tab w:val="num" w:pos="2160"/>
        </w:tabs>
        <w:ind w:left="2160" w:hanging="360"/>
      </w:pPr>
      <w:rPr>
        <w:rFonts w:ascii="Wingdings" w:hAnsi="Wingdings"/>
      </w:rPr>
    </w:lvl>
    <w:lvl w:ilvl="3" w:tplc="03508428">
      <w:start w:val="1"/>
      <w:numFmt w:val="bullet"/>
      <w:lvlText w:val=""/>
      <w:lvlJc w:val="left"/>
      <w:pPr>
        <w:tabs>
          <w:tab w:val="num" w:pos="2880"/>
        </w:tabs>
        <w:ind w:left="2880" w:hanging="360"/>
      </w:pPr>
      <w:rPr>
        <w:rFonts w:ascii="Symbol" w:hAnsi="Symbol"/>
      </w:rPr>
    </w:lvl>
    <w:lvl w:ilvl="4" w:tplc="98E40446">
      <w:start w:val="1"/>
      <w:numFmt w:val="bullet"/>
      <w:lvlText w:val="o"/>
      <w:lvlJc w:val="left"/>
      <w:pPr>
        <w:tabs>
          <w:tab w:val="num" w:pos="3600"/>
        </w:tabs>
        <w:ind w:left="3600" w:hanging="360"/>
      </w:pPr>
      <w:rPr>
        <w:rFonts w:ascii="Courier New" w:hAnsi="Courier New"/>
      </w:rPr>
    </w:lvl>
    <w:lvl w:ilvl="5" w:tplc="6DD03C58">
      <w:start w:val="1"/>
      <w:numFmt w:val="bullet"/>
      <w:lvlText w:val=""/>
      <w:lvlJc w:val="left"/>
      <w:pPr>
        <w:tabs>
          <w:tab w:val="num" w:pos="4320"/>
        </w:tabs>
        <w:ind w:left="4320" w:hanging="360"/>
      </w:pPr>
      <w:rPr>
        <w:rFonts w:ascii="Wingdings" w:hAnsi="Wingdings"/>
      </w:rPr>
    </w:lvl>
    <w:lvl w:ilvl="6" w:tplc="68446B7A">
      <w:start w:val="1"/>
      <w:numFmt w:val="bullet"/>
      <w:lvlText w:val=""/>
      <w:lvlJc w:val="left"/>
      <w:pPr>
        <w:tabs>
          <w:tab w:val="num" w:pos="5040"/>
        </w:tabs>
        <w:ind w:left="5040" w:hanging="360"/>
      </w:pPr>
      <w:rPr>
        <w:rFonts w:ascii="Symbol" w:hAnsi="Symbol"/>
      </w:rPr>
    </w:lvl>
    <w:lvl w:ilvl="7" w:tplc="AB8CBB6A">
      <w:start w:val="1"/>
      <w:numFmt w:val="bullet"/>
      <w:lvlText w:val="o"/>
      <w:lvlJc w:val="left"/>
      <w:pPr>
        <w:tabs>
          <w:tab w:val="num" w:pos="5760"/>
        </w:tabs>
        <w:ind w:left="5760" w:hanging="360"/>
      </w:pPr>
      <w:rPr>
        <w:rFonts w:ascii="Courier New" w:hAnsi="Courier New"/>
      </w:rPr>
    </w:lvl>
    <w:lvl w:ilvl="8" w:tplc="53BE1DE6">
      <w:start w:val="1"/>
      <w:numFmt w:val="bullet"/>
      <w:lvlText w:val=""/>
      <w:lvlJc w:val="left"/>
      <w:pPr>
        <w:tabs>
          <w:tab w:val="num" w:pos="6480"/>
        </w:tabs>
        <w:ind w:left="6480" w:hanging="360"/>
      </w:pPr>
      <w:rPr>
        <w:rFonts w:ascii="Wingdings" w:hAnsi="Wingdings"/>
      </w:rPr>
    </w:lvl>
  </w:abstractNum>
  <w:abstractNum w:abstractNumId="1387" w15:restartNumberingAfterBreak="0">
    <w:nsid w:val="7A0F5BCB"/>
    <w:multiLevelType w:val="hybridMultilevel"/>
    <w:tmpl w:val="7A0F5BCB"/>
    <w:lvl w:ilvl="0" w:tplc="69541CD2">
      <w:start w:val="1"/>
      <w:numFmt w:val="bullet"/>
      <w:lvlText w:val=""/>
      <w:lvlJc w:val="left"/>
      <w:pPr>
        <w:tabs>
          <w:tab w:val="num" w:pos="480"/>
        </w:tabs>
        <w:ind w:left="480" w:hanging="480"/>
      </w:pPr>
      <w:rPr>
        <w:rFonts w:ascii="Wingdings" w:eastAsia="Wingdings" w:hAnsi="Wingdings" w:cs="Wingdings"/>
      </w:rPr>
    </w:lvl>
    <w:lvl w:ilvl="1" w:tplc="14D0DFEA">
      <w:start w:val="1"/>
      <w:numFmt w:val="bullet"/>
      <w:lvlText w:val="o"/>
      <w:lvlJc w:val="left"/>
      <w:pPr>
        <w:tabs>
          <w:tab w:val="num" w:pos="1440"/>
        </w:tabs>
        <w:ind w:left="1440" w:hanging="360"/>
      </w:pPr>
      <w:rPr>
        <w:rFonts w:ascii="Courier New" w:hAnsi="Courier New"/>
      </w:rPr>
    </w:lvl>
    <w:lvl w:ilvl="2" w:tplc="A4F86AEE">
      <w:start w:val="1"/>
      <w:numFmt w:val="bullet"/>
      <w:lvlText w:val=""/>
      <w:lvlJc w:val="left"/>
      <w:pPr>
        <w:tabs>
          <w:tab w:val="num" w:pos="2160"/>
        </w:tabs>
        <w:ind w:left="2160" w:hanging="360"/>
      </w:pPr>
      <w:rPr>
        <w:rFonts w:ascii="Wingdings" w:hAnsi="Wingdings"/>
      </w:rPr>
    </w:lvl>
    <w:lvl w:ilvl="3" w:tplc="C1D47B4E">
      <w:start w:val="1"/>
      <w:numFmt w:val="bullet"/>
      <w:lvlText w:val=""/>
      <w:lvlJc w:val="left"/>
      <w:pPr>
        <w:tabs>
          <w:tab w:val="num" w:pos="2880"/>
        </w:tabs>
        <w:ind w:left="2880" w:hanging="360"/>
      </w:pPr>
      <w:rPr>
        <w:rFonts w:ascii="Symbol" w:hAnsi="Symbol"/>
      </w:rPr>
    </w:lvl>
    <w:lvl w:ilvl="4" w:tplc="CCA44FE2">
      <w:start w:val="1"/>
      <w:numFmt w:val="bullet"/>
      <w:lvlText w:val="o"/>
      <w:lvlJc w:val="left"/>
      <w:pPr>
        <w:tabs>
          <w:tab w:val="num" w:pos="3600"/>
        </w:tabs>
        <w:ind w:left="3600" w:hanging="360"/>
      </w:pPr>
      <w:rPr>
        <w:rFonts w:ascii="Courier New" w:hAnsi="Courier New"/>
      </w:rPr>
    </w:lvl>
    <w:lvl w:ilvl="5" w:tplc="247AAC10">
      <w:start w:val="1"/>
      <w:numFmt w:val="bullet"/>
      <w:lvlText w:val=""/>
      <w:lvlJc w:val="left"/>
      <w:pPr>
        <w:tabs>
          <w:tab w:val="num" w:pos="4320"/>
        </w:tabs>
        <w:ind w:left="4320" w:hanging="360"/>
      </w:pPr>
      <w:rPr>
        <w:rFonts w:ascii="Wingdings" w:hAnsi="Wingdings"/>
      </w:rPr>
    </w:lvl>
    <w:lvl w:ilvl="6" w:tplc="64DA7B86">
      <w:start w:val="1"/>
      <w:numFmt w:val="bullet"/>
      <w:lvlText w:val=""/>
      <w:lvlJc w:val="left"/>
      <w:pPr>
        <w:tabs>
          <w:tab w:val="num" w:pos="5040"/>
        </w:tabs>
        <w:ind w:left="5040" w:hanging="360"/>
      </w:pPr>
      <w:rPr>
        <w:rFonts w:ascii="Symbol" w:hAnsi="Symbol"/>
      </w:rPr>
    </w:lvl>
    <w:lvl w:ilvl="7" w:tplc="37A064BE">
      <w:start w:val="1"/>
      <w:numFmt w:val="bullet"/>
      <w:lvlText w:val="o"/>
      <w:lvlJc w:val="left"/>
      <w:pPr>
        <w:tabs>
          <w:tab w:val="num" w:pos="5760"/>
        </w:tabs>
        <w:ind w:left="5760" w:hanging="360"/>
      </w:pPr>
      <w:rPr>
        <w:rFonts w:ascii="Courier New" w:hAnsi="Courier New"/>
      </w:rPr>
    </w:lvl>
    <w:lvl w:ilvl="8" w:tplc="26CEF89E">
      <w:start w:val="1"/>
      <w:numFmt w:val="bullet"/>
      <w:lvlText w:val=""/>
      <w:lvlJc w:val="left"/>
      <w:pPr>
        <w:tabs>
          <w:tab w:val="num" w:pos="6480"/>
        </w:tabs>
        <w:ind w:left="6480" w:hanging="360"/>
      </w:pPr>
      <w:rPr>
        <w:rFonts w:ascii="Wingdings" w:hAnsi="Wingdings"/>
      </w:rPr>
    </w:lvl>
  </w:abstractNum>
  <w:abstractNum w:abstractNumId="1388" w15:restartNumberingAfterBreak="0">
    <w:nsid w:val="7A0F5BCC"/>
    <w:multiLevelType w:val="hybridMultilevel"/>
    <w:tmpl w:val="7A0F5BCC"/>
    <w:lvl w:ilvl="0" w:tplc="B91883E2">
      <w:start w:val="1"/>
      <w:numFmt w:val="bullet"/>
      <w:lvlText w:val=""/>
      <w:lvlJc w:val="left"/>
      <w:pPr>
        <w:tabs>
          <w:tab w:val="num" w:pos="480"/>
        </w:tabs>
        <w:ind w:left="480" w:hanging="480"/>
      </w:pPr>
      <w:rPr>
        <w:rFonts w:ascii="Wingdings" w:eastAsia="Wingdings" w:hAnsi="Wingdings" w:cs="Wingdings"/>
      </w:rPr>
    </w:lvl>
    <w:lvl w:ilvl="1" w:tplc="07F005E2">
      <w:start w:val="1"/>
      <w:numFmt w:val="bullet"/>
      <w:lvlText w:val="o"/>
      <w:lvlJc w:val="left"/>
      <w:pPr>
        <w:tabs>
          <w:tab w:val="num" w:pos="1440"/>
        </w:tabs>
        <w:ind w:left="1440" w:hanging="360"/>
      </w:pPr>
      <w:rPr>
        <w:rFonts w:ascii="Courier New" w:hAnsi="Courier New"/>
      </w:rPr>
    </w:lvl>
    <w:lvl w:ilvl="2" w:tplc="2C643BEE">
      <w:start w:val="1"/>
      <w:numFmt w:val="bullet"/>
      <w:lvlText w:val=""/>
      <w:lvlJc w:val="left"/>
      <w:pPr>
        <w:tabs>
          <w:tab w:val="num" w:pos="2160"/>
        </w:tabs>
        <w:ind w:left="2160" w:hanging="360"/>
      </w:pPr>
      <w:rPr>
        <w:rFonts w:ascii="Wingdings" w:hAnsi="Wingdings"/>
      </w:rPr>
    </w:lvl>
    <w:lvl w:ilvl="3" w:tplc="6F6282E2">
      <w:start w:val="1"/>
      <w:numFmt w:val="bullet"/>
      <w:lvlText w:val=""/>
      <w:lvlJc w:val="left"/>
      <w:pPr>
        <w:tabs>
          <w:tab w:val="num" w:pos="2880"/>
        </w:tabs>
        <w:ind w:left="2880" w:hanging="360"/>
      </w:pPr>
      <w:rPr>
        <w:rFonts w:ascii="Symbol" w:hAnsi="Symbol"/>
      </w:rPr>
    </w:lvl>
    <w:lvl w:ilvl="4" w:tplc="85105A7A">
      <w:start w:val="1"/>
      <w:numFmt w:val="bullet"/>
      <w:lvlText w:val="o"/>
      <w:lvlJc w:val="left"/>
      <w:pPr>
        <w:tabs>
          <w:tab w:val="num" w:pos="3600"/>
        </w:tabs>
        <w:ind w:left="3600" w:hanging="360"/>
      </w:pPr>
      <w:rPr>
        <w:rFonts w:ascii="Courier New" w:hAnsi="Courier New"/>
      </w:rPr>
    </w:lvl>
    <w:lvl w:ilvl="5" w:tplc="66D0C856">
      <w:start w:val="1"/>
      <w:numFmt w:val="bullet"/>
      <w:lvlText w:val=""/>
      <w:lvlJc w:val="left"/>
      <w:pPr>
        <w:tabs>
          <w:tab w:val="num" w:pos="4320"/>
        </w:tabs>
        <w:ind w:left="4320" w:hanging="360"/>
      </w:pPr>
      <w:rPr>
        <w:rFonts w:ascii="Wingdings" w:hAnsi="Wingdings"/>
      </w:rPr>
    </w:lvl>
    <w:lvl w:ilvl="6" w:tplc="338CFAD8">
      <w:start w:val="1"/>
      <w:numFmt w:val="bullet"/>
      <w:lvlText w:val=""/>
      <w:lvlJc w:val="left"/>
      <w:pPr>
        <w:tabs>
          <w:tab w:val="num" w:pos="5040"/>
        </w:tabs>
        <w:ind w:left="5040" w:hanging="360"/>
      </w:pPr>
      <w:rPr>
        <w:rFonts w:ascii="Symbol" w:hAnsi="Symbol"/>
      </w:rPr>
    </w:lvl>
    <w:lvl w:ilvl="7" w:tplc="DA4E82F2">
      <w:start w:val="1"/>
      <w:numFmt w:val="bullet"/>
      <w:lvlText w:val="o"/>
      <w:lvlJc w:val="left"/>
      <w:pPr>
        <w:tabs>
          <w:tab w:val="num" w:pos="5760"/>
        </w:tabs>
        <w:ind w:left="5760" w:hanging="360"/>
      </w:pPr>
      <w:rPr>
        <w:rFonts w:ascii="Courier New" w:hAnsi="Courier New"/>
      </w:rPr>
    </w:lvl>
    <w:lvl w:ilvl="8" w:tplc="064CEF72">
      <w:start w:val="1"/>
      <w:numFmt w:val="bullet"/>
      <w:lvlText w:val=""/>
      <w:lvlJc w:val="left"/>
      <w:pPr>
        <w:tabs>
          <w:tab w:val="num" w:pos="6480"/>
        </w:tabs>
        <w:ind w:left="6480" w:hanging="360"/>
      </w:pPr>
      <w:rPr>
        <w:rFonts w:ascii="Wingdings" w:hAnsi="Wingdings"/>
      </w:rPr>
    </w:lvl>
  </w:abstractNum>
  <w:abstractNum w:abstractNumId="1389" w15:restartNumberingAfterBreak="0">
    <w:nsid w:val="7A0F5BCD"/>
    <w:multiLevelType w:val="hybridMultilevel"/>
    <w:tmpl w:val="7A0F5BCD"/>
    <w:lvl w:ilvl="0" w:tplc="74148F58">
      <w:start w:val="1"/>
      <w:numFmt w:val="bullet"/>
      <w:lvlText w:val=""/>
      <w:lvlJc w:val="left"/>
      <w:pPr>
        <w:tabs>
          <w:tab w:val="num" w:pos="480"/>
        </w:tabs>
        <w:ind w:left="480" w:hanging="480"/>
      </w:pPr>
      <w:rPr>
        <w:rFonts w:ascii="Wingdings" w:eastAsia="Wingdings" w:hAnsi="Wingdings" w:cs="Wingdings"/>
      </w:rPr>
    </w:lvl>
    <w:lvl w:ilvl="1" w:tplc="B91CDAB2">
      <w:start w:val="1"/>
      <w:numFmt w:val="bullet"/>
      <w:lvlText w:val="o"/>
      <w:lvlJc w:val="left"/>
      <w:pPr>
        <w:tabs>
          <w:tab w:val="num" w:pos="1440"/>
        </w:tabs>
        <w:ind w:left="1440" w:hanging="360"/>
      </w:pPr>
      <w:rPr>
        <w:rFonts w:ascii="Courier New" w:hAnsi="Courier New"/>
      </w:rPr>
    </w:lvl>
    <w:lvl w:ilvl="2" w:tplc="83AAADE0">
      <w:start w:val="1"/>
      <w:numFmt w:val="bullet"/>
      <w:lvlText w:val=""/>
      <w:lvlJc w:val="left"/>
      <w:pPr>
        <w:tabs>
          <w:tab w:val="num" w:pos="2160"/>
        </w:tabs>
        <w:ind w:left="2160" w:hanging="360"/>
      </w:pPr>
      <w:rPr>
        <w:rFonts w:ascii="Wingdings" w:hAnsi="Wingdings"/>
      </w:rPr>
    </w:lvl>
    <w:lvl w:ilvl="3" w:tplc="0D38888E">
      <w:start w:val="1"/>
      <w:numFmt w:val="bullet"/>
      <w:lvlText w:val=""/>
      <w:lvlJc w:val="left"/>
      <w:pPr>
        <w:tabs>
          <w:tab w:val="num" w:pos="2880"/>
        </w:tabs>
        <w:ind w:left="2880" w:hanging="360"/>
      </w:pPr>
      <w:rPr>
        <w:rFonts w:ascii="Symbol" w:hAnsi="Symbol"/>
      </w:rPr>
    </w:lvl>
    <w:lvl w:ilvl="4" w:tplc="522E39AA">
      <w:start w:val="1"/>
      <w:numFmt w:val="bullet"/>
      <w:lvlText w:val="o"/>
      <w:lvlJc w:val="left"/>
      <w:pPr>
        <w:tabs>
          <w:tab w:val="num" w:pos="3600"/>
        </w:tabs>
        <w:ind w:left="3600" w:hanging="360"/>
      </w:pPr>
      <w:rPr>
        <w:rFonts w:ascii="Courier New" w:hAnsi="Courier New"/>
      </w:rPr>
    </w:lvl>
    <w:lvl w:ilvl="5" w:tplc="992E1B44">
      <w:start w:val="1"/>
      <w:numFmt w:val="bullet"/>
      <w:lvlText w:val=""/>
      <w:lvlJc w:val="left"/>
      <w:pPr>
        <w:tabs>
          <w:tab w:val="num" w:pos="4320"/>
        </w:tabs>
        <w:ind w:left="4320" w:hanging="360"/>
      </w:pPr>
      <w:rPr>
        <w:rFonts w:ascii="Wingdings" w:hAnsi="Wingdings"/>
      </w:rPr>
    </w:lvl>
    <w:lvl w:ilvl="6" w:tplc="757A2CC0">
      <w:start w:val="1"/>
      <w:numFmt w:val="bullet"/>
      <w:lvlText w:val=""/>
      <w:lvlJc w:val="left"/>
      <w:pPr>
        <w:tabs>
          <w:tab w:val="num" w:pos="5040"/>
        </w:tabs>
        <w:ind w:left="5040" w:hanging="360"/>
      </w:pPr>
      <w:rPr>
        <w:rFonts w:ascii="Symbol" w:hAnsi="Symbol"/>
      </w:rPr>
    </w:lvl>
    <w:lvl w:ilvl="7" w:tplc="4CB8B008">
      <w:start w:val="1"/>
      <w:numFmt w:val="bullet"/>
      <w:lvlText w:val="o"/>
      <w:lvlJc w:val="left"/>
      <w:pPr>
        <w:tabs>
          <w:tab w:val="num" w:pos="5760"/>
        </w:tabs>
        <w:ind w:left="5760" w:hanging="360"/>
      </w:pPr>
      <w:rPr>
        <w:rFonts w:ascii="Courier New" w:hAnsi="Courier New"/>
      </w:rPr>
    </w:lvl>
    <w:lvl w:ilvl="8" w:tplc="D0CCD508">
      <w:start w:val="1"/>
      <w:numFmt w:val="bullet"/>
      <w:lvlText w:val=""/>
      <w:lvlJc w:val="left"/>
      <w:pPr>
        <w:tabs>
          <w:tab w:val="num" w:pos="6480"/>
        </w:tabs>
        <w:ind w:left="6480" w:hanging="360"/>
      </w:pPr>
      <w:rPr>
        <w:rFonts w:ascii="Wingdings" w:hAnsi="Wingdings"/>
      </w:rPr>
    </w:lvl>
  </w:abstractNum>
  <w:abstractNum w:abstractNumId="1390" w15:restartNumberingAfterBreak="0">
    <w:nsid w:val="7A0F5BCE"/>
    <w:multiLevelType w:val="hybridMultilevel"/>
    <w:tmpl w:val="7A0F5BCE"/>
    <w:lvl w:ilvl="0" w:tplc="CD629ED0">
      <w:start w:val="1"/>
      <w:numFmt w:val="bullet"/>
      <w:lvlText w:val=""/>
      <w:lvlJc w:val="left"/>
      <w:pPr>
        <w:tabs>
          <w:tab w:val="num" w:pos="480"/>
        </w:tabs>
        <w:ind w:left="480" w:hanging="480"/>
      </w:pPr>
      <w:rPr>
        <w:rFonts w:ascii="Wingdings" w:eastAsia="Wingdings" w:hAnsi="Wingdings" w:cs="Wingdings"/>
      </w:rPr>
    </w:lvl>
    <w:lvl w:ilvl="1" w:tplc="2D0813B4">
      <w:start w:val="1"/>
      <w:numFmt w:val="bullet"/>
      <w:lvlText w:val="o"/>
      <w:lvlJc w:val="left"/>
      <w:pPr>
        <w:tabs>
          <w:tab w:val="num" w:pos="1440"/>
        </w:tabs>
        <w:ind w:left="1440" w:hanging="360"/>
      </w:pPr>
      <w:rPr>
        <w:rFonts w:ascii="Courier New" w:hAnsi="Courier New"/>
      </w:rPr>
    </w:lvl>
    <w:lvl w:ilvl="2" w:tplc="5888ADC0">
      <w:start w:val="1"/>
      <w:numFmt w:val="bullet"/>
      <w:lvlText w:val=""/>
      <w:lvlJc w:val="left"/>
      <w:pPr>
        <w:tabs>
          <w:tab w:val="num" w:pos="2160"/>
        </w:tabs>
        <w:ind w:left="2160" w:hanging="360"/>
      </w:pPr>
      <w:rPr>
        <w:rFonts w:ascii="Wingdings" w:hAnsi="Wingdings"/>
      </w:rPr>
    </w:lvl>
    <w:lvl w:ilvl="3" w:tplc="0C046876">
      <w:start w:val="1"/>
      <w:numFmt w:val="bullet"/>
      <w:lvlText w:val=""/>
      <w:lvlJc w:val="left"/>
      <w:pPr>
        <w:tabs>
          <w:tab w:val="num" w:pos="2880"/>
        </w:tabs>
        <w:ind w:left="2880" w:hanging="360"/>
      </w:pPr>
      <w:rPr>
        <w:rFonts w:ascii="Symbol" w:hAnsi="Symbol"/>
      </w:rPr>
    </w:lvl>
    <w:lvl w:ilvl="4" w:tplc="15AA95C2">
      <w:start w:val="1"/>
      <w:numFmt w:val="bullet"/>
      <w:lvlText w:val="o"/>
      <w:lvlJc w:val="left"/>
      <w:pPr>
        <w:tabs>
          <w:tab w:val="num" w:pos="3600"/>
        </w:tabs>
        <w:ind w:left="3600" w:hanging="360"/>
      </w:pPr>
      <w:rPr>
        <w:rFonts w:ascii="Courier New" w:hAnsi="Courier New"/>
      </w:rPr>
    </w:lvl>
    <w:lvl w:ilvl="5" w:tplc="BFDAAD58">
      <w:start w:val="1"/>
      <w:numFmt w:val="bullet"/>
      <w:lvlText w:val=""/>
      <w:lvlJc w:val="left"/>
      <w:pPr>
        <w:tabs>
          <w:tab w:val="num" w:pos="4320"/>
        </w:tabs>
        <w:ind w:left="4320" w:hanging="360"/>
      </w:pPr>
      <w:rPr>
        <w:rFonts w:ascii="Wingdings" w:hAnsi="Wingdings"/>
      </w:rPr>
    </w:lvl>
    <w:lvl w:ilvl="6" w:tplc="8898C35C">
      <w:start w:val="1"/>
      <w:numFmt w:val="bullet"/>
      <w:lvlText w:val=""/>
      <w:lvlJc w:val="left"/>
      <w:pPr>
        <w:tabs>
          <w:tab w:val="num" w:pos="5040"/>
        </w:tabs>
        <w:ind w:left="5040" w:hanging="360"/>
      </w:pPr>
      <w:rPr>
        <w:rFonts w:ascii="Symbol" w:hAnsi="Symbol"/>
      </w:rPr>
    </w:lvl>
    <w:lvl w:ilvl="7" w:tplc="1266194A">
      <w:start w:val="1"/>
      <w:numFmt w:val="bullet"/>
      <w:lvlText w:val="o"/>
      <w:lvlJc w:val="left"/>
      <w:pPr>
        <w:tabs>
          <w:tab w:val="num" w:pos="5760"/>
        </w:tabs>
        <w:ind w:left="5760" w:hanging="360"/>
      </w:pPr>
      <w:rPr>
        <w:rFonts w:ascii="Courier New" w:hAnsi="Courier New"/>
      </w:rPr>
    </w:lvl>
    <w:lvl w:ilvl="8" w:tplc="8FC4CD8C">
      <w:start w:val="1"/>
      <w:numFmt w:val="bullet"/>
      <w:lvlText w:val=""/>
      <w:lvlJc w:val="left"/>
      <w:pPr>
        <w:tabs>
          <w:tab w:val="num" w:pos="6480"/>
        </w:tabs>
        <w:ind w:left="6480" w:hanging="360"/>
      </w:pPr>
      <w:rPr>
        <w:rFonts w:ascii="Wingdings" w:hAnsi="Wingdings"/>
      </w:rPr>
    </w:lvl>
  </w:abstractNum>
  <w:abstractNum w:abstractNumId="1391" w15:restartNumberingAfterBreak="0">
    <w:nsid w:val="7A0F5BCF"/>
    <w:multiLevelType w:val="hybridMultilevel"/>
    <w:tmpl w:val="7A0F5BCF"/>
    <w:lvl w:ilvl="0" w:tplc="ACDE7344">
      <w:start w:val="1"/>
      <w:numFmt w:val="bullet"/>
      <w:lvlText w:val=""/>
      <w:lvlJc w:val="left"/>
      <w:pPr>
        <w:tabs>
          <w:tab w:val="num" w:pos="480"/>
        </w:tabs>
        <w:ind w:left="480" w:hanging="480"/>
      </w:pPr>
      <w:rPr>
        <w:rFonts w:ascii="Wingdings" w:eastAsia="Wingdings" w:hAnsi="Wingdings" w:cs="Wingdings"/>
      </w:rPr>
    </w:lvl>
    <w:lvl w:ilvl="1" w:tplc="7DA46E66">
      <w:start w:val="1"/>
      <w:numFmt w:val="bullet"/>
      <w:lvlText w:val="o"/>
      <w:lvlJc w:val="left"/>
      <w:pPr>
        <w:tabs>
          <w:tab w:val="num" w:pos="1440"/>
        </w:tabs>
        <w:ind w:left="1440" w:hanging="360"/>
      </w:pPr>
      <w:rPr>
        <w:rFonts w:ascii="Courier New" w:hAnsi="Courier New"/>
      </w:rPr>
    </w:lvl>
    <w:lvl w:ilvl="2" w:tplc="DAAA50CC">
      <w:start w:val="1"/>
      <w:numFmt w:val="bullet"/>
      <w:lvlText w:val=""/>
      <w:lvlJc w:val="left"/>
      <w:pPr>
        <w:tabs>
          <w:tab w:val="num" w:pos="2160"/>
        </w:tabs>
        <w:ind w:left="2160" w:hanging="360"/>
      </w:pPr>
      <w:rPr>
        <w:rFonts w:ascii="Wingdings" w:hAnsi="Wingdings"/>
      </w:rPr>
    </w:lvl>
    <w:lvl w:ilvl="3" w:tplc="25B2A904">
      <w:start w:val="1"/>
      <w:numFmt w:val="bullet"/>
      <w:lvlText w:val=""/>
      <w:lvlJc w:val="left"/>
      <w:pPr>
        <w:tabs>
          <w:tab w:val="num" w:pos="2880"/>
        </w:tabs>
        <w:ind w:left="2880" w:hanging="360"/>
      </w:pPr>
      <w:rPr>
        <w:rFonts w:ascii="Symbol" w:hAnsi="Symbol"/>
      </w:rPr>
    </w:lvl>
    <w:lvl w:ilvl="4" w:tplc="6FE41AE4">
      <w:start w:val="1"/>
      <w:numFmt w:val="bullet"/>
      <w:lvlText w:val="o"/>
      <w:lvlJc w:val="left"/>
      <w:pPr>
        <w:tabs>
          <w:tab w:val="num" w:pos="3600"/>
        </w:tabs>
        <w:ind w:left="3600" w:hanging="360"/>
      </w:pPr>
      <w:rPr>
        <w:rFonts w:ascii="Courier New" w:hAnsi="Courier New"/>
      </w:rPr>
    </w:lvl>
    <w:lvl w:ilvl="5" w:tplc="01E63400">
      <w:start w:val="1"/>
      <w:numFmt w:val="bullet"/>
      <w:lvlText w:val=""/>
      <w:lvlJc w:val="left"/>
      <w:pPr>
        <w:tabs>
          <w:tab w:val="num" w:pos="4320"/>
        </w:tabs>
        <w:ind w:left="4320" w:hanging="360"/>
      </w:pPr>
      <w:rPr>
        <w:rFonts w:ascii="Wingdings" w:hAnsi="Wingdings"/>
      </w:rPr>
    </w:lvl>
    <w:lvl w:ilvl="6" w:tplc="66BC9A56">
      <w:start w:val="1"/>
      <w:numFmt w:val="bullet"/>
      <w:lvlText w:val=""/>
      <w:lvlJc w:val="left"/>
      <w:pPr>
        <w:tabs>
          <w:tab w:val="num" w:pos="5040"/>
        </w:tabs>
        <w:ind w:left="5040" w:hanging="360"/>
      </w:pPr>
      <w:rPr>
        <w:rFonts w:ascii="Symbol" w:hAnsi="Symbol"/>
      </w:rPr>
    </w:lvl>
    <w:lvl w:ilvl="7" w:tplc="65946B5E">
      <w:start w:val="1"/>
      <w:numFmt w:val="bullet"/>
      <w:lvlText w:val="o"/>
      <w:lvlJc w:val="left"/>
      <w:pPr>
        <w:tabs>
          <w:tab w:val="num" w:pos="5760"/>
        </w:tabs>
        <w:ind w:left="5760" w:hanging="360"/>
      </w:pPr>
      <w:rPr>
        <w:rFonts w:ascii="Courier New" w:hAnsi="Courier New"/>
      </w:rPr>
    </w:lvl>
    <w:lvl w:ilvl="8" w:tplc="76B6AC50">
      <w:start w:val="1"/>
      <w:numFmt w:val="bullet"/>
      <w:lvlText w:val=""/>
      <w:lvlJc w:val="left"/>
      <w:pPr>
        <w:tabs>
          <w:tab w:val="num" w:pos="6480"/>
        </w:tabs>
        <w:ind w:left="6480" w:hanging="360"/>
      </w:pPr>
      <w:rPr>
        <w:rFonts w:ascii="Wingdings" w:hAnsi="Wingdings"/>
      </w:rPr>
    </w:lvl>
  </w:abstractNum>
  <w:abstractNum w:abstractNumId="1392" w15:restartNumberingAfterBreak="0">
    <w:nsid w:val="7A0F5BD0"/>
    <w:multiLevelType w:val="multilevel"/>
    <w:tmpl w:val="7A0F5BD0"/>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3" w15:restartNumberingAfterBreak="0">
    <w:nsid w:val="7A0F5BD1"/>
    <w:multiLevelType w:val="hybridMultilevel"/>
    <w:tmpl w:val="7A0F5BD1"/>
    <w:lvl w:ilvl="0" w:tplc="12326462">
      <w:start w:val="1"/>
      <w:numFmt w:val="bullet"/>
      <w:lvlText w:val=""/>
      <w:lvlJc w:val="left"/>
      <w:pPr>
        <w:tabs>
          <w:tab w:val="num" w:pos="480"/>
        </w:tabs>
        <w:ind w:left="480" w:hanging="480"/>
      </w:pPr>
      <w:rPr>
        <w:rFonts w:ascii="Wingdings" w:eastAsia="Wingdings" w:hAnsi="Wingdings" w:cs="Wingdings"/>
      </w:rPr>
    </w:lvl>
    <w:lvl w:ilvl="1" w:tplc="75607160">
      <w:start w:val="1"/>
      <w:numFmt w:val="bullet"/>
      <w:lvlText w:val="o"/>
      <w:lvlJc w:val="left"/>
      <w:pPr>
        <w:tabs>
          <w:tab w:val="num" w:pos="1440"/>
        </w:tabs>
        <w:ind w:left="1440" w:hanging="360"/>
      </w:pPr>
      <w:rPr>
        <w:rFonts w:ascii="Courier New" w:hAnsi="Courier New"/>
      </w:rPr>
    </w:lvl>
    <w:lvl w:ilvl="2" w:tplc="FBDA945A">
      <w:start w:val="1"/>
      <w:numFmt w:val="bullet"/>
      <w:lvlText w:val=""/>
      <w:lvlJc w:val="left"/>
      <w:pPr>
        <w:tabs>
          <w:tab w:val="num" w:pos="2160"/>
        </w:tabs>
        <w:ind w:left="2160" w:hanging="360"/>
      </w:pPr>
      <w:rPr>
        <w:rFonts w:ascii="Wingdings" w:hAnsi="Wingdings"/>
      </w:rPr>
    </w:lvl>
    <w:lvl w:ilvl="3" w:tplc="BA0CE8F4">
      <w:start w:val="1"/>
      <w:numFmt w:val="bullet"/>
      <w:lvlText w:val=""/>
      <w:lvlJc w:val="left"/>
      <w:pPr>
        <w:tabs>
          <w:tab w:val="num" w:pos="2880"/>
        </w:tabs>
        <w:ind w:left="2880" w:hanging="360"/>
      </w:pPr>
      <w:rPr>
        <w:rFonts w:ascii="Symbol" w:hAnsi="Symbol"/>
      </w:rPr>
    </w:lvl>
    <w:lvl w:ilvl="4" w:tplc="75E0AA8C">
      <w:start w:val="1"/>
      <w:numFmt w:val="bullet"/>
      <w:lvlText w:val="o"/>
      <w:lvlJc w:val="left"/>
      <w:pPr>
        <w:tabs>
          <w:tab w:val="num" w:pos="3600"/>
        </w:tabs>
        <w:ind w:left="3600" w:hanging="360"/>
      </w:pPr>
      <w:rPr>
        <w:rFonts w:ascii="Courier New" w:hAnsi="Courier New"/>
      </w:rPr>
    </w:lvl>
    <w:lvl w:ilvl="5" w:tplc="5622E97A">
      <w:start w:val="1"/>
      <w:numFmt w:val="bullet"/>
      <w:lvlText w:val=""/>
      <w:lvlJc w:val="left"/>
      <w:pPr>
        <w:tabs>
          <w:tab w:val="num" w:pos="4320"/>
        </w:tabs>
        <w:ind w:left="4320" w:hanging="360"/>
      </w:pPr>
      <w:rPr>
        <w:rFonts w:ascii="Wingdings" w:hAnsi="Wingdings"/>
      </w:rPr>
    </w:lvl>
    <w:lvl w:ilvl="6" w:tplc="9EFA7EDE">
      <w:start w:val="1"/>
      <w:numFmt w:val="bullet"/>
      <w:lvlText w:val=""/>
      <w:lvlJc w:val="left"/>
      <w:pPr>
        <w:tabs>
          <w:tab w:val="num" w:pos="5040"/>
        </w:tabs>
        <w:ind w:left="5040" w:hanging="360"/>
      </w:pPr>
      <w:rPr>
        <w:rFonts w:ascii="Symbol" w:hAnsi="Symbol"/>
      </w:rPr>
    </w:lvl>
    <w:lvl w:ilvl="7" w:tplc="9C5CF64C">
      <w:start w:val="1"/>
      <w:numFmt w:val="bullet"/>
      <w:lvlText w:val="o"/>
      <w:lvlJc w:val="left"/>
      <w:pPr>
        <w:tabs>
          <w:tab w:val="num" w:pos="5760"/>
        </w:tabs>
        <w:ind w:left="5760" w:hanging="360"/>
      </w:pPr>
      <w:rPr>
        <w:rFonts w:ascii="Courier New" w:hAnsi="Courier New"/>
      </w:rPr>
    </w:lvl>
    <w:lvl w:ilvl="8" w:tplc="47167948">
      <w:start w:val="1"/>
      <w:numFmt w:val="bullet"/>
      <w:lvlText w:val=""/>
      <w:lvlJc w:val="left"/>
      <w:pPr>
        <w:tabs>
          <w:tab w:val="num" w:pos="6480"/>
        </w:tabs>
        <w:ind w:left="6480" w:hanging="360"/>
      </w:pPr>
      <w:rPr>
        <w:rFonts w:ascii="Wingdings" w:hAnsi="Wingdings"/>
      </w:rPr>
    </w:lvl>
  </w:abstractNum>
  <w:abstractNum w:abstractNumId="1394" w15:restartNumberingAfterBreak="0">
    <w:nsid w:val="7A0F5BD2"/>
    <w:multiLevelType w:val="hybridMultilevel"/>
    <w:tmpl w:val="7A0F5BD2"/>
    <w:lvl w:ilvl="0" w:tplc="C69255DE">
      <w:start w:val="1"/>
      <w:numFmt w:val="bullet"/>
      <w:lvlText w:val=""/>
      <w:lvlJc w:val="left"/>
      <w:pPr>
        <w:tabs>
          <w:tab w:val="num" w:pos="480"/>
        </w:tabs>
        <w:ind w:left="480" w:hanging="480"/>
      </w:pPr>
      <w:rPr>
        <w:rFonts w:ascii="Wingdings" w:eastAsia="Wingdings" w:hAnsi="Wingdings" w:cs="Wingdings"/>
      </w:rPr>
    </w:lvl>
    <w:lvl w:ilvl="1" w:tplc="7C04490E">
      <w:start w:val="1"/>
      <w:numFmt w:val="bullet"/>
      <w:lvlText w:val="o"/>
      <w:lvlJc w:val="left"/>
      <w:pPr>
        <w:tabs>
          <w:tab w:val="num" w:pos="1440"/>
        </w:tabs>
        <w:ind w:left="1440" w:hanging="360"/>
      </w:pPr>
      <w:rPr>
        <w:rFonts w:ascii="Courier New" w:hAnsi="Courier New"/>
      </w:rPr>
    </w:lvl>
    <w:lvl w:ilvl="2" w:tplc="071E8654">
      <w:start w:val="1"/>
      <w:numFmt w:val="bullet"/>
      <w:lvlText w:val=""/>
      <w:lvlJc w:val="left"/>
      <w:pPr>
        <w:tabs>
          <w:tab w:val="num" w:pos="2160"/>
        </w:tabs>
        <w:ind w:left="2160" w:hanging="360"/>
      </w:pPr>
      <w:rPr>
        <w:rFonts w:ascii="Wingdings" w:hAnsi="Wingdings"/>
      </w:rPr>
    </w:lvl>
    <w:lvl w:ilvl="3" w:tplc="BF106B54">
      <w:start w:val="1"/>
      <w:numFmt w:val="bullet"/>
      <w:lvlText w:val=""/>
      <w:lvlJc w:val="left"/>
      <w:pPr>
        <w:tabs>
          <w:tab w:val="num" w:pos="2880"/>
        </w:tabs>
        <w:ind w:left="2880" w:hanging="360"/>
      </w:pPr>
      <w:rPr>
        <w:rFonts w:ascii="Symbol" w:hAnsi="Symbol"/>
      </w:rPr>
    </w:lvl>
    <w:lvl w:ilvl="4" w:tplc="00505EEE">
      <w:start w:val="1"/>
      <w:numFmt w:val="bullet"/>
      <w:lvlText w:val="o"/>
      <w:lvlJc w:val="left"/>
      <w:pPr>
        <w:tabs>
          <w:tab w:val="num" w:pos="3600"/>
        </w:tabs>
        <w:ind w:left="3600" w:hanging="360"/>
      </w:pPr>
      <w:rPr>
        <w:rFonts w:ascii="Courier New" w:hAnsi="Courier New"/>
      </w:rPr>
    </w:lvl>
    <w:lvl w:ilvl="5" w:tplc="658ACAF8">
      <w:start w:val="1"/>
      <w:numFmt w:val="bullet"/>
      <w:lvlText w:val=""/>
      <w:lvlJc w:val="left"/>
      <w:pPr>
        <w:tabs>
          <w:tab w:val="num" w:pos="4320"/>
        </w:tabs>
        <w:ind w:left="4320" w:hanging="360"/>
      </w:pPr>
      <w:rPr>
        <w:rFonts w:ascii="Wingdings" w:hAnsi="Wingdings"/>
      </w:rPr>
    </w:lvl>
    <w:lvl w:ilvl="6" w:tplc="2E608B14">
      <w:start w:val="1"/>
      <w:numFmt w:val="bullet"/>
      <w:lvlText w:val=""/>
      <w:lvlJc w:val="left"/>
      <w:pPr>
        <w:tabs>
          <w:tab w:val="num" w:pos="5040"/>
        </w:tabs>
        <w:ind w:left="5040" w:hanging="360"/>
      </w:pPr>
      <w:rPr>
        <w:rFonts w:ascii="Symbol" w:hAnsi="Symbol"/>
      </w:rPr>
    </w:lvl>
    <w:lvl w:ilvl="7" w:tplc="03483E0C">
      <w:start w:val="1"/>
      <w:numFmt w:val="bullet"/>
      <w:lvlText w:val="o"/>
      <w:lvlJc w:val="left"/>
      <w:pPr>
        <w:tabs>
          <w:tab w:val="num" w:pos="5760"/>
        </w:tabs>
        <w:ind w:left="5760" w:hanging="360"/>
      </w:pPr>
      <w:rPr>
        <w:rFonts w:ascii="Courier New" w:hAnsi="Courier New"/>
      </w:rPr>
    </w:lvl>
    <w:lvl w:ilvl="8" w:tplc="C8A27988">
      <w:start w:val="1"/>
      <w:numFmt w:val="bullet"/>
      <w:lvlText w:val=""/>
      <w:lvlJc w:val="left"/>
      <w:pPr>
        <w:tabs>
          <w:tab w:val="num" w:pos="6480"/>
        </w:tabs>
        <w:ind w:left="6480" w:hanging="360"/>
      </w:pPr>
      <w:rPr>
        <w:rFonts w:ascii="Wingdings" w:hAnsi="Wingdings"/>
      </w:rPr>
    </w:lvl>
  </w:abstractNum>
  <w:abstractNum w:abstractNumId="1395" w15:restartNumberingAfterBreak="0">
    <w:nsid w:val="7A0F5BD3"/>
    <w:multiLevelType w:val="hybridMultilevel"/>
    <w:tmpl w:val="7A0F5BD3"/>
    <w:lvl w:ilvl="0" w:tplc="5186D9AE">
      <w:start w:val="1"/>
      <w:numFmt w:val="bullet"/>
      <w:lvlText w:val=""/>
      <w:lvlJc w:val="left"/>
      <w:pPr>
        <w:tabs>
          <w:tab w:val="num" w:pos="480"/>
        </w:tabs>
        <w:ind w:left="480" w:hanging="480"/>
      </w:pPr>
      <w:rPr>
        <w:rFonts w:ascii="Wingdings" w:eastAsia="Wingdings" w:hAnsi="Wingdings" w:cs="Wingdings"/>
      </w:rPr>
    </w:lvl>
    <w:lvl w:ilvl="1" w:tplc="A33E19BA">
      <w:start w:val="1"/>
      <w:numFmt w:val="bullet"/>
      <w:lvlText w:val="o"/>
      <w:lvlJc w:val="left"/>
      <w:pPr>
        <w:tabs>
          <w:tab w:val="num" w:pos="1440"/>
        </w:tabs>
        <w:ind w:left="1440" w:hanging="360"/>
      </w:pPr>
      <w:rPr>
        <w:rFonts w:ascii="Courier New" w:hAnsi="Courier New"/>
      </w:rPr>
    </w:lvl>
    <w:lvl w:ilvl="2" w:tplc="752224F6">
      <w:start w:val="1"/>
      <w:numFmt w:val="bullet"/>
      <w:lvlText w:val=""/>
      <w:lvlJc w:val="left"/>
      <w:pPr>
        <w:tabs>
          <w:tab w:val="num" w:pos="2160"/>
        </w:tabs>
        <w:ind w:left="2160" w:hanging="360"/>
      </w:pPr>
      <w:rPr>
        <w:rFonts w:ascii="Wingdings" w:hAnsi="Wingdings"/>
      </w:rPr>
    </w:lvl>
    <w:lvl w:ilvl="3" w:tplc="428A3CFC">
      <w:start w:val="1"/>
      <w:numFmt w:val="bullet"/>
      <w:lvlText w:val=""/>
      <w:lvlJc w:val="left"/>
      <w:pPr>
        <w:tabs>
          <w:tab w:val="num" w:pos="2880"/>
        </w:tabs>
        <w:ind w:left="2880" w:hanging="360"/>
      </w:pPr>
      <w:rPr>
        <w:rFonts w:ascii="Symbol" w:hAnsi="Symbol"/>
      </w:rPr>
    </w:lvl>
    <w:lvl w:ilvl="4" w:tplc="01B0110A">
      <w:start w:val="1"/>
      <w:numFmt w:val="bullet"/>
      <w:lvlText w:val="o"/>
      <w:lvlJc w:val="left"/>
      <w:pPr>
        <w:tabs>
          <w:tab w:val="num" w:pos="3600"/>
        </w:tabs>
        <w:ind w:left="3600" w:hanging="360"/>
      </w:pPr>
      <w:rPr>
        <w:rFonts w:ascii="Courier New" w:hAnsi="Courier New"/>
      </w:rPr>
    </w:lvl>
    <w:lvl w:ilvl="5" w:tplc="F8E6159C">
      <w:start w:val="1"/>
      <w:numFmt w:val="bullet"/>
      <w:lvlText w:val=""/>
      <w:lvlJc w:val="left"/>
      <w:pPr>
        <w:tabs>
          <w:tab w:val="num" w:pos="4320"/>
        </w:tabs>
        <w:ind w:left="4320" w:hanging="360"/>
      </w:pPr>
      <w:rPr>
        <w:rFonts w:ascii="Wingdings" w:hAnsi="Wingdings"/>
      </w:rPr>
    </w:lvl>
    <w:lvl w:ilvl="6" w:tplc="64B0167C">
      <w:start w:val="1"/>
      <w:numFmt w:val="bullet"/>
      <w:lvlText w:val=""/>
      <w:lvlJc w:val="left"/>
      <w:pPr>
        <w:tabs>
          <w:tab w:val="num" w:pos="5040"/>
        </w:tabs>
        <w:ind w:left="5040" w:hanging="360"/>
      </w:pPr>
      <w:rPr>
        <w:rFonts w:ascii="Symbol" w:hAnsi="Symbol"/>
      </w:rPr>
    </w:lvl>
    <w:lvl w:ilvl="7" w:tplc="E53811F2">
      <w:start w:val="1"/>
      <w:numFmt w:val="bullet"/>
      <w:lvlText w:val="o"/>
      <w:lvlJc w:val="left"/>
      <w:pPr>
        <w:tabs>
          <w:tab w:val="num" w:pos="5760"/>
        </w:tabs>
        <w:ind w:left="5760" w:hanging="360"/>
      </w:pPr>
      <w:rPr>
        <w:rFonts w:ascii="Courier New" w:hAnsi="Courier New"/>
      </w:rPr>
    </w:lvl>
    <w:lvl w:ilvl="8" w:tplc="E2849FA6">
      <w:start w:val="1"/>
      <w:numFmt w:val="bullet"/>
      <w:lvlText w:val=""/>
      <w:lvlJc w:val="left"/>
      <w:pPr>
        <w:tabs>
          <w:tab w:val="num" w:pos="6480"/>
        </w:tabs>
        <w:ind w:left="6480" w:hanging="360"/>
      </w:pPr>
      <w:rPr>
        <w:rFonts w:ascii="Wingdings" w:hAnsi="Wingdings"/>
      </w:rPr>
    </w:lvl>
  </w:abstractNum>
  <w:abstractNum w:abstractNumId="1396" w15:restartNumberingAfterBreak="0">
    <w:nsid w:val="7A0F5BD4"/>
    <w:multiLevelType w:val="hybridMultilevel"/>
    <w:tmpl w:val="7A0F5BD4"/>
    <w:lvl w:ilvl="0" w:tplc="713EECDC">
      <w:start w:val="1"/>
      <w:numFmt w:val="bullet"/>
      <w:lvlText w:val=""/>
      <w:lvlJc w:val="left"/>
      <w:pPr>
        <w:tabs>
          <w:tab w:val="num" w:pos="480"/>
        </w:tabs>
        <w:ind w:left="480" w:hanging="480"/>
      </w:pPr>
      <w:rPr>
        <w:rFonts w:ascii="Wingdings" w:eastAsia="Wingdings" w:hAnsi="Wingdings" w:cs="Wingdings"/>
      </w:rPr>
    </w:lvl>
    <w:lvl w:ilvl="1" w:tplc="620A7866">
      <w:start w:val="1"/>
      <w:numFmt w:val="bullet"/>
      <w:lvlText w:val="o"/>
      <w:lvlJc w:val="left"/>
      <w:pPr>
        <w:tabs>
          <w:tab w:val="num" w:pos="1440"/>
        </w:tabs>
        <w:ind w:left="1440" w:hanging="360"/>
      </w:pPr>
      <w:rPr>
        <w:rFonts w:ascii="Courier New" w:hAnsi="Courier New"/>
      </w:rPr>
    </w:lvl>
    <w:lvl w:ilvl="2" w:tplc="6A48CA28">
      <w:start w:val="1"/>
      <w:numFmt w:val="bullet"/>
      <w:lvlText w:val=""/>
      <w:lvlJc w:val="left"/>
      <w:pPr>
        <w:tabs>
          <w:tab w:val="num" w:pos="2160"/>
        </w:tabs>
        <w:ind w:left="2160" w:hanging="360"/>
      </w:pPr>
      <w:rPr>
        <w:rFonts w:ascii="Wingdings" w:hAnsi="Wingdings"/>
      </w:rPr>
    </w:lvl>
    <w:lvl w:ilvl="3" w:tplc="E5AA40C2">
      <w:start w:val="1"/>
      <w:numFmt w:val="bullet"/>
      <w:lvlText w:val=""/>
      <w:lvlJc w:val="left"/>
      <w:pPr>
        <w:tabs>
          <w:tab w:val="num" w:pos="2880"/>
        </w:tabs>
        <w:ind w:left="2880" w:hanging="360"/>
      </w:pPr>
      <w:rPr>
        <w:rFonts w:ascii="Symbol" w:hAnsi="Symbol"/>
      </w:rPr>
    </w:lvl>
    <w:lvl w:ilvl="4" w:tplc="BB5A0B8A">
      <w:start w:val="1"/>
      <w:numFmt w:val="bullet"/>
      <w:lvlText w:val="o"/>
      <w:lvlJc w:val="left"/>
      <w:pPr>
        <w:tabs>
          <w:tab w:val="num" w:pos="3600"/>
        </w:tabs>
        <w:ind w:left="3600" w:hanging="360"/>
      </w:pPr>
      <w:rPr>
        <w:rFonts w:ascii="Courier New" w:hAnsi="Courier New"/>
      </w:rPr>
    </w:lvl>
    <w:lvl w:ilvl="5" w:tplc="2F38081E">
      <w:start w:val="1"/>
      <w:numFmt w:val="bullet"/>
      <w:lvlText w:val=""/>
      <w:lvlJc w:val="left"/>
      <w:pPr>
        <w:tabs>
          <w:tab w:val="num" w:pos="4320"/>
        </w:tabs>
        <w:ind w:left="4320" w:hanging="360"/>
      </w:pPr>
      <w:rPr>
        <w:rFonts w:ascii="Wingdings" w:hAnsi="Wingdings"/>
      </w:rPr>
    </w:lvl>
    <w:lvl w:ilvl="6" w:tplc="B372CBD0">
      <w:start w:val="1"/>
      <w:numFmt w:val="bullet"/>
      <w:lvlText w:val=""/>
      <w:lvlJc w:val="left"/>
      <w:pPr>
        <w:tabs>
          <w:tab w:val="num" w:pos="5040"/>
        </w:tabs>
        <w:ind w:left="5040" w:hanging="360"/>
      </w:pPr>
      <w:rPr>
        <w:rFonts w:ascii="Symbol" w:hAnsi="Symbol"/>
      </w:rPr>
    </w:lvl>
    <w:lvl w:ilvl="7" w:tplc="9B60420C">
      <w:start w:val="1"/>
      <w:numFmt w:val="bullet"/>
      <w:lvlText w:val="o"/>
      <w:lvlJc w:val="left"/>
      <w:pPr>
        <w:tabs>
          <w:tab w:val="num" w:pos="5760"/>
        </w:tabs>
        <w:ind w:left="5760" w:hanging="360"/>
      </w:pPr>
      <w:rPr>
        <w:rFonts w:ascii="Courier New" w:hAnsi="Courier New"/>
      </w:rPr>
    </w:lvl>
    <w:lvl w:ilvl="8" w:tplc="2CA87E18">
      <w:start w:val="1"/>
      <w:numFmt w:val="bullet"/>
      <w:lvlText w:val=""/>
      <w:lvlJc w:val="left"/>
      <w:pPr>
        <w:tabs>
          <w:tab w:val="num" w:pos="6480"/>
        </w:tabs>
        <w:ind w:left="6480" w:hanging="360"/>
      </w:pPr>
      <w:rPr>
        <w:rFonts w:ascii="Wingdings" w:hAnsi="Wingdings"/>
      </w:rPr>
    </w:lvl>
  </w:abstractNum>
  <w:abstractNum w:abstractNumId="1397" w15:restartNumberingAfterBreak="0">
    <w:nsid w:val="7A0F5BD5"/>
    <w:multiLevelType w:val="hybridMultilevel"/>
    <w:tmpl w:val="7A0F5BD5"/>
    <w:lvl w:ilvl="0" w:tplc="A48AC0F8">
      <w:start w:val="1"/>
      <w:numFmt w:val="bullet"/>
      <w:lvlText w:val=""/>
      <w:lvlJc w:val="left"/>
      <w:pPr>
        <w:tabs>
          <w:tab w:val="num" w:pos="480"/>
        </w:tabs>
        <w:ind w:left="480" w:hanging="480"/>
      </w:pPr>
      <w:rPr>
        <w:rFonts w:ascii="Wingdings" w:eastAsia="Wingdings" w:hAnsi="Wingdings" w:cs="Wingdings"/>
      </w:rPr>
    </w:lvl>
    <w:lvl w:ilvl="1" w:tplc="A1C6B014">
      <w:start w:val="1"/>
      <w:numFmt w:val="bullet"/>
      <w:lvlText w:val="o"/>
      <w:lvlJc w:val="left"/>
      <w:pPr>
        <w:tabs>
          <w:tab w:val="num" w:pos="1440"/>
        </w:tabs>
        <w:ind w:left="1440" w:hanging="360"/>
      </w:pPr>
      <w:rPr>
        <w:rFonts w:ascii="Courier New" w:hAnsi="Courier New"/>
      </w:rPr>
    </w:lvl>
    <w:lvl w:ilvl="2" w:tplc="6CD0CFEC">
      <w:start w:val="1"/>
      <w:numFmt w:val="bullet"/>
      <w:lvlText w:val=""/>
      <w:lvlJc w:val="left"/>
      <w:pPr>
        <w:tabs>
          <w:tab w:val="num" w:pos="2160"/>
        </w:tabs>
        <w:ind w:left="2160" w:hanging="360"/>
      </w:pPr>
      <w:rPr>
        <w:rFonts w:ascii="Wingdings" w:hAnsi="Wingdings"/>
      </w:rPr>
    </w:lvl>
    <w:lvl w:ilvl="3" w:tplc="3A4CD6DE">
      <w:start w:val="1"/>
      <w:numFmt w:val="bullet"/>
      <w:lvlText w:val=""/>
      <w:lvlJc w:val="left"/>
      <w:pPr>
        <w:tabs>
          <w:tab w:val="num" w:pos="2880"/>
        </w:tabs>
        <w:ind w:left="2880" w:hanging="360"/>
      </w:pPr>
      <w:rPr>
        <w:rFonts w:ascii="Symbol" w:hAnsi="Symbol"/>
      </w:rPr>
    </w:lvl>
    <w:lvl w:ilvl="4" w:tplc="9186386E">
      <w:start w:val="1"/>
      <w:numFmt w:val="bullet"/>
      <w:lvlText w:val="o"/>
      <w:lvlJc w:val="left"/>
      <w:pPr>
        <w:tabs>
          <w:tab w:val="num" w:pos="3600"/>
        </w:tabs>
        <w:ind w:left="3600" w:hanging="360"/>
      </w:pPr>
      <w:rPr>
        <w:rFonts w:ascii="Courier New" w:hAnsi="Courier New"/>
      </w:rPr>
    </w:lvl>
    <w:lvl w:ilvl="5" w:tplc="2A986732">
      <w:start w:val="1"/>
      <w:numFmt w:val="bullet"/>
      <w:lvlText w:val=""/>
      <w:lvlJc w:val="left"/>
      <w:pPr>
        <w:tabs>
          <w:tab w:val="num" w:pos="4320"/>
        </w:tabs>
        <w:ind w:left="4320" w:hanging="360"/>
      </w:pPr>
      <w:rPr>
        <w:rFonts w:ascii="Wingdings" w:hAnsi="Wingdings"/>
      </w:rPr>
    </w:lvl>
    <w:lvl w:ilvl="6" w:tplc="492CAE60">
      <w:start w:val="1"/>
      <w:numFmt w:val="bullet"/>
      <w:lvlText w:val=""/>
      <w:lvlJc w:val="left"/>
      <w:pPr>
        <w:tabs>
          <w:tab w:val="num" w:pos="5040"/>
        </w:tabs>
        <w:ind w:left="5040" w:hanging="360"/>
      </w:pPr>
      <w:rPr>
        <w:rFonts w:ascii="Symbol" w:hAnsi="Symbol"/>
      </w:rPr>
    </w:lvl>
    <w:lvl w:ilvl="7" w:tplc="1780E41E">
      <w:start w:val="1"/>
      <w:numFmt w:val="bullet"/>
      <w:lvlText w:val="o"/>
      <w:lvlJc w:val="left"/>
      <w:pPr>
        <w:tabs>
          <w:tab w:val="num" w:pos="5760"/>
        </w:tabs>
        <w:ind w:left="5760" w:hanging="360"/>
      </w:pPr>
      <w:rPr>
        <w:rFonts w:ascii="Courier New" w:hAnsi="Courier New"/>
      </w:rPr>
    </w:lvl>
    <w:lvl w:ilvl="8" w:tplc="0F64E1D6">
      <w:start w:val="1"/>
      <w:numFmt w:val="bullet"/>
      <w:lvlText w:val=""/>
      <w:lvlJc w:val="left"/>
      <w:pPr>
        <w:tabs>
          <w:tab w:val="num" w:pos="6480"/>
        </w:tabs>
        <w:ind w:left="6480" w:hanging="360"/>
      </w:pPr>
      <w:rPr>
        <w:rFonts w:ascii="Wingdings" w:hAnsi="Wingdings"/>
      </w:rPr>
    </w:lvl>
  </w:abstractNum>
  <w:abstractNum w:abstractNumId="1398" w15:restartNumberingAfterBreak="0">
    <w:nsid w:val="7A0F5BD6"/>
    <w:multiLevelType w:val="hybridMultilevel"/>
    <w:tmpl w:val="7A0F5BD6"/>
    <w:lvl w:ilvl="0" w:tplc="7EFA99FE">
      <w:start w:val="1"/>
      <w:numFmt w:val="bullet"/>
      <w:lvlText w:val=""/>
      <w:lvlJc w:val="left"/>
      <w:pPr>
        <w:tabs>
          <w:tab w:val="num" w:pos="480"/>
        </w:tabs>
        <w:ind w:left="480" w:hanging="480"/>
      </w:pPr>
      <w:rPr>
        <w:rFonts w:ascii="Wingdings" w:eastAsia="Wingdings" w:hAnsi="Wingdings" w:cs="Wingdings"/>
      </w:rPr>
    </w:lvl>
    <w:lvl w:ilvl="1" w:tplc="4DDA0BFC">
      <w:start w:val="1"/>
      <w:numFmt w:val="bullet"/>
      <w:lvlText w:val="o"/>
      <w:lvlJc w:val="left"/>
      <w:pPr>
        <w:tabs>
          <w:tab w:val="num" w:pos="1440"/>
        </w:tabs>
        <w:ind w:left="1440" w:hanging="360"/>
      </w:pPr>
      <w:rPr>
        <w:rFonts w:ascii="Courier New" w:hAnsi="Courier New"/>
      </w:rPr>
    </w:lvl>
    <w:lvl w:ilvl="2" w:tplc="2780B452">
      <w:start w:val="1"/>
      <w:numFmt w:val="bullet"/>
      <w:lvlText w:val=""/>
      <w:lvlJc w:val="left"/>
      <w:pPr>
        <w:tabs>
          <w:tab w:val="num" w:pos="2160"/>
        </w:tabs>
        <w:ind w:left="2160" w:hanging="360"/>
      </w:pPr>
      <w:rPr>
        <w:rFonts w:ascii="Wingdings" w:hAnsi="Wingdings"/>
      </w:rPr>
    </w:lvl>
    <w:lvl w:ilvl="3" w:tplc="26784796">
      <w:start w:val="1"/>
      <w:numFmt w:val="bullet"/>
      <w:lvlText w:val=""/>
      <w:lvlJc w:val="left"/>
      <w:pPr>
        <w:tabs>
          <w:tab w:val="num" w:pos="2880"/>
        </w:tabs>
        <w:ind w:left="2880" w:hanging="360"/>
      </w:pPr>
      <w:rPr>
        <w:rFonts w:ascii="Symbol" w:hAnsi="Symbol"/>
      </w:rPr>
    </w:lvl>
    <w:lvl w:ilvl="4" w:tplc="B0683402">
      <w:start w:val="1"/>
      <w:numFmt w:val="bullet"/>
      <w:lvlText w:val="o"/>
      <w:lvlJc w:val="left"/>
      <w:pPr>
        <w:tabs>
          <w:tab w:val="num" w:pos="3600"/>
        </w:tabs>
        <w:ind w:left="3600" w:hanging="360"/>
      </w:pPr>
      <w:rPr>
        <w:rFonts w:ascii="Courier New" w:hAnsi="Courier New"/>
      </w:rPr>
    </w:lvl>
    <w:lvl w:ilvl="5" w:tplc="919223D4">
      <w:start w:val="1"/>
      <w:numFmt w:val="bullet"/>
      <w:lvlText w:val=""/>
      <w:lvlJc w:val="left"/>
      <w:pPr>
        <w:tabs>
          <w:tab w:val="num" w:pos="4320"/>
        </w:tabs>
        <w:ind w:left="4320" w:hanging="360"/>
      </w:pPr>
      <w:rPr>
        <w:rFonts w:ascii="Wingdings" w:hAnsi="Wingdings"/>
      </w:rPr>
    </w:lvl>
    <w:lvl w:ilvl="6" w:tplc="E51E6A52">
      <w:start w:val="1"/>
      <w:numFmt w:val="bullet"/>
      <w:lvlText w:val=""/>
      <w:lvlJc w:val="left"/>
      <w:pPr>
        <w:tabs>
          <w:tab w:val="num" w:pos="5040"/>
        </w:tabs>
        <w:ind w:left="5040" w:hanging="360"/>
      </w:pPr>
      <w:rPr>
        <w:rFonts w:ascii="Symbol" w:hAnsi="Symbol"/>
      </w:rPr>
    </w:lvl>
    <w:lvl w:ilvl="7" w:tplc="5F001F96">
      <w:start w:val="1"/>
      <w:numFmt w:val="bullet"/>
      <w:lvlText w:val="o"/>
      <w:lvlJc w:val="left"/>
      <w:pPr>
        <w:tabs>
          <w:tab w:val="num" w:pos="5760"/>
        </w:tabs>
        <w:ind w:left="5760" w:hanging="360"/>
      </w:pPr>
      <w:rPr>
        <w:rFonts w:ascii="Courier New" w:hAnsi="Courier New"/>
      </w:rPr>
    </w:lvl>
    <w:lvl w:ilvl="8" w:tplc="11EA9690">
      <w:start w:val="1"/>
      <w:numFmt w:val="bullet"/>
      <w:lvlText w:val=""/>
      <w:lvlJc w:val="left"/>
      <w:pPr>
        <w:tabs>
          <w:tab w:val="num" w:pos="6480"/>
        </w:tabs>
        <w:ind w:left="6480" w:hanging="360"/>
      </w:pPr>
      <w:rPr>
        <w:rFonts w:ascii="Wingdings" w:hAnsi="Wingdings"/>
      </w:rPr>
    </w:lvl>
  </w:abstractNum>
  <w:abstractNum w:abstractNumId="1399" w15:restartNumberingAfterBreak="0">
    <w:nsid w:val="7A0F5BD7"/>
    <w:multiLevelType w:val="hybridMultilevel"/>
    <w:tmpl w:val="7A0F5BD7"/>
    <w:lvl w:ilvl="0" w:tplc="C8D0579E">
      <w:start w:val="1"/>
      <w:numFmt w:val="bullet"/>
      <w:lvlText w:val=""/>
      <w:lvlJc w:val="left"/>
      <w:pPr>
        <w:tabs>
          <w:tab w:val="num" w:pos="480"/>
        </w:tabs>
        <w:ind w:left="480" w:hanging="480"/>
      </w:pPr>
      <w:rPr>
        <w:rFonts w:ascii="Wingdings" w:eastAsia="Wingdings" w:hAnsi="Wingdings" w:cs="Wingdings"/>
      </w:rPr>
    </w:lvl>
    <w:lvl w:ilvl="1" w:tplc="C47426FE">
      <w:start w:val="1"/>
      <w:numFmt w:val="bullet"/>
      <w:lvlText w:val="o"/>
      <w:lvlJc w:val="left"/>
      <w:pPr>
        <w:tabs>
          <w:tab w:val="num" w:pos="1440"/>
        </w:tabs>
        <w:ind w:left="1440" w:hanging="360"/>
      </w:pPr>
      <w:rPr>
        <w:rFonts w:ascii="Courier New" w:hAnsi="Courier New"/>
      </w:rPr>
    </w:lvl>
    <w:lvl w:ilvl="2" w:tplc="28443238">
      <w:start w:val="1"/>
      <w:numFmt w:val="bullet"/>
      <w:lvlText w:val=""/>
      <w:lvlJc w:val="left"/>
      <w:pPr>
        <w:tabs>
          <w:tab w:val="num" w:pos="2160"/>
        </w:tabs>
        <w:ind w:left="2160" w:hanging="360"/>
      </w:pPr>
      <w:rPr>
        <w:rFonts w:ascii="Wingdings" w:hAnsi="Wingdings"/>
      </w:rPr>
    </w:lvl>
    <w:lvl w:ilvl="3" w:tplc="FB14CF66">
      <w:start w:val="1"/>
      <w:numFmt w:val="bullet"/>
      <w:lvlText w:val=""/>
      <w:lvlJc w:val="left"/>
      <w:pPr>
        <w:tabs>
          <w:tab w:val="num" w:pos="2880"/>
        </w:tabs>
        <w:ind w:left="2880" w:hanging="360"/>
      </w:pPr>
      <w:rPr>
        <w:rFonts w:ascii="Symbol" w:hAnsi="Symbol"/>
      </w:rPr>
    </w:lvl>
    <w:lvl w:ilvl="4" w:tplc="043AA854">
      <w:start w:val="1"/>
      <w:numFmt w:val="bullet"/>
      <w:lvlText w:val="o"/>
      <w:lvlJc w:val="left"/>
      <w:pPr>
        <w:tabs>
          <w:tab w:val="num" w:pos="3600"/>
        </w:tabs>
        <w:ind w:left="3600" w:hanging="360"/>
      </w:pPr>
      <w:rPr>
        <w:rFonts w:ascii="Courier New" w:hAnsi="Courier New"/>
      </w:rPr>
    </w:lvl>
    <w:lvl w:ilvl="5" w:tplc="11B6CA7E">
      <w:start w:val="1"/>
      <w:numFmt w:val="bullet"/>
      <w:lvlText w:val=""/>
      <w:lvlJc w:val="left"/>
      <w:pPr>
        <w:tabs>
          <w:tab w:val="num" w:pos="4320"/>
        </w:tabs>
        <w:ind w:left="4320" w:hanging="360"/>
      </w:pPr>
      <w:rPr>
        <w:rFonts w:ascii="Wingdings" w:hAnsi="Wingdings"/>
      </w:rPr>
    </w:lvl>
    <w:lvl w:ilvl="6" w:tplc="C082E526">
      <w:start w:val="1"/>
      <w:numFmt w:val="bullet"/>
      <w:lvlText w:val=""/>
      <w:lvlJc w:val="left"/>
      <w:pPr>
        <w:tabs>
          <w:tab w:val="num" w:pos="5040"/>
        </w:tabs>
        <w:ind w:left="5040" w:hanging="360"/>
      </w:pPr>
      <w:rPr>
        <w:rFonts w:ascii="Symbol" w:hAnsi="Symbol"/>
      </w:rPr>
    </w:lvl>
    <w:lvl w:ilvl="7" w:tplc="84FACB34">
      <w:start w:val="1"/>
      <w:numFmt w:val="bullet"/>
      <w:lvlText w:val="o"/>
      <w:lvlJc w:val="left"/>
      <w:pPr>
        <w:tabs>
          <w:tab w:val="num" w:pos="5760"/>
        </w:tabs>
        <w:ind w:left="5760" w:hanging="360"/>
      </w:pPr>
      <w:rPr>
        <w:rFonts w:ascii="Courier New" w:hAnsi="Courier New"/>
      </w:rPr>
    </w:lvl>
    <w:lvl w:ilvl="8" w:tplc="00B434E6">
      <w:start w:val="1"/>
      <w:numFmt w:val="bullet"/>
      <w:lvlText w:val=""/>
      <w:lvlJc w:val="left"/>
      <w:pPr>
        <w:tabs>
          <w:tab w:val="num" w:pos="6480"/>
        </w:tabs>
        <w:ind w:left="6480" w:hanging="360"/>
      </w:pPr>
      <w:rPr>
        <w:rFonts w:ascii="Wingdings" w:hAnsi="Wingdings"/>
      </w:rPr>
    </w:lvl>
  </w:abstractNum>
  <w:abstractNum w:abstractNumId="1400" w15:restartNumberingAfterBreak="0">
    <w:nsid w:val="7A0F5BD8"/>
    <w:multiLevelType w:val="hybridMultilevel"/>
    <w:tmpl w:val="7A0F5BD8"/>
    <w:lvl w:ilvl="0" w:tplc="4296F2CE">
      <w:start w:val="1"/>
      <w:numFmt w:val="bullet"/>
      <w:lvlText w:val=""/>
      <w:lvlJc w:val="left"/>
      <w:pPr>
        <w:tabs>
          <w:tab w:val="num" w:pos="480"/>
        </w:tabs>
        <w:ind w:left="480" w:hanging="480"/>
      </w:pPr>
      <w:rPr>
        <w:rFonts w:ascii="Wingdings" w:eastAsia="Wingdings" w:hAnsi="Wingdings" w:cs="Wingdings"/>
      </w:rPr>
    </w:lvl>
    <w:lvl w:ilvl="1" w:tplc="54DE32EC">
      <w:start w:val="1"/>
      <w:numFmt w:val="bullet"/>
      <w:lvlText w:val="o"/>
      <w:lvlJc w:val="left"/>
      <w:pPr>
        <w:tabs>
          <w:tab w:val="num" w:pos="1440"/>
        </w:tabs>
        <w:ind w:left="1440" w:hanging="360"/>
      </w:pPr>
      <w:rPr>
        <w:rFonts w:ascii="Courier New" w:hAnsi="Courier New"/>
      </w:rPr>
    </w:lvl>
    <w:lvl w:ilvl="2" w:tplc="F4D64646">
      <w:start w:val="1"/>
      <w:numFmt w:val="bullet"/>
      <w:lvlText w:val=""/>
      <w:lvlJc w:val="left"/>
      <w:pPr>
        <w:tabs>
          <w:tab w:val="num" w:pos="2160"/>
        </w:tabs>
        <w:ind w:left="2160" w:hanging="360"/>
      </w:pPr>
      <w:rPr>
        <w:rFonts w:ascii="Wingdings" w:hAnsi="Wingdings"/>
      </w:rPr>
    </w:lvl>
    <w:lvl w:ilvl="3" w:tplc="7D522E20">
      <w:start w:val="1"/>
      <w:numFmt w:val="bullet"/>
      <w:lvlText w:val=""/>
      <w:lvlJc w:val="left"/>
      <w:pPr>
        <w:tabs>
          <w:tab w:val="num" w:pos="2880"/>
        </w:tabs>
        <w:ind w:left="2880" w:hanging="360"/>
      </w:pPr>
      <w:rPr>
        <w:rFonts w:ascii="Symbol" w:hAnsi="Symbol"/>
      </w:rPr>
    </w:lvl>
    <w:lvl w:ilvl="4" w:tplc="E4B48654">
      <w:start w:val="1"/>
      <w:numFmt w:val="bullet"/>
      <w:lvlText w:val="o"/>
      <w:lvlJc w:val="left"/>
      <w:pPr>
        <w:tabs>
          <w:tab w:val="num" w:pos="3600"/>
        </w:tabs>
        <w:ind w:left="3600" w:hanging="360"/>
      </w:pPr>
      <w:rPr>
        <w:rFonts w:ascii="Courier New" w:hAnsi="Courier New"/>
      </w:rPr>
    </w:lvl>
    <w:lvl w:ilvl="5" w:tplc="D01E9732">
      <w:start w:val="1"/>
      <w:numFmt w:val="bullet"/>
      <w:lvlText w:val=""/>
      <w:lvlJc w:val="left"/>
      <w:pPr>
        <w:tabs>
          <w:tab w:val="num" w:pos="4320"/>
        </w:tabs>
        <w:ind w:left="4320" w:hanging="360"/>
      </w:pPr>
      <w:rPr>
        <w:rFonts w:ascii="Wingdings" w:hAnsi="Wingdings"/>
      </w:rPr>
    </w:lvl>
    <w:lvl w:ilvl="6" w:tplc="D9C25FF6">
      <w:start w:val="1"/>
      <w:numFmt w:val="bullet"/>
      <w:lvlText w:val=""/>
      <w:lvlJc w:val="left"/>
      <w:pPr>
        <w:tabs>
          <w:tab w:val="num" w:pos="5040"/>
        </w:tabs>
        <w:ind w:left="5040" w:hanging="360"/>
      </w:pPr>
      <w:rPr>
        <w:rFonts w:ascii="Symbol" w:hAnsi="Symbol"/>
      </w:rPr>
    </w:lvl>
    <w:lvl w:ilvl="7" w:tplc="E380263A">
      <w:start w:val="1"/>
      <w:numFmt w:val="bullet"/>
      <w:lvlText w:val="o"/>
      <w:lvlJc w:val="left"/>
      <w:pPr>
        <w:tabs>
          <w:tab w:val="num" w:pos="5760"/>
        </w:tabs>
        <w:ind w:left="5760" w:hanging="360"/>
      </w:pPr>
      <w:rPr>
        <w:rFonts w:ascii="Courier New" w:hAnsi="Courier New"/>
      </w:rPr>
    </w:lvl>
    <w:lvl w:ilvl="8" w:tplc="E4C03FEC">
      <w:start w:val="1"/>
      <w:numFmt w:val="bullet"/>
      <w:lvlText w:val=""/>
      <w:lvlJc w:val="left"/>
      <w:pPr>
        <w:tabs>
          <w:tab w:val="num" w:pos="6480"/>
        </w:tabs>
        <w:ind w:left="6480" w:hanging="360"/>
      </w:pPr>
      <w:rPr>
        <w:rFonts w:ascii="Wingdings" w:hAnsi="Wingdings"/>
      </w:rPr>
    </w:lvl>
  </w:abstractNum>
  <w:abstractNum w:abstractNumId="1401" w15:restartNumberingAfterBreak="0">
    <w:nsid w:val="7A0F5BD9"/>
    <w:multiLevelType w:val="hybridMultilevel"/>
    <w:tmpl w:val="7A0F5BD9"/>
    <w:lvl w:ilvl="0" w:tplc="5DD8A3B4">
      <w:start w:val="1"/>
      <w:numFmt w:val="bullet"/>
      <w:lvlText w:val=""/>
      <w:lvlJc w:val="left"/>
      <w:pPr>
        <w:tabs>
          <w:tab w:val="num" w:pos="480"/>
        </w:tabs>
        <w:ind w:left="480" w:hanging="480"/>
      </w:pPr>
      <w:rPr>
        <w:rFonts w:ascii="Wingdings" w:eastAsia="Wingdings" w:hAnsi="Wingdings" w:cs="Wingdings"/>
      </w:rPr>
    </w:lvl>
    <w:lvl w:ilvl="1" w:tplc="D3748E02">
      <w:start w:val="1"/>
      <w:numFmt w:val="bullet"/>
      <w:lvlText w:val="o"/>
      <w:lvlJc w:val="left"/>
      <w:pPr>
        <w:tabs>
          <w:tab w:val="num" w:pos="1440"/>
        </w:tabs>
        <w:ind w:left="1440" w:hanging="360"/>
      </w:pPr>
      <w:rPr>
        <w:rFonts w:ascii="Courier New" w:hAnsi="Courier New"/>
      </w:rPr>
    </w:lvl>
    <w:lvl w:ilvl="2" w:tplc="497C95D6">
      <w:start w:val="1"/>
      <w:numFmt w:val="bullet"/>
      <w:lvlText w:val=""/>
      <w:lvlJc w:val="left"/>
      <w:pPr>
        <w:tabs>
          <w:tab w:val="num" w:pos="2160"/>
        </w:tabs>
        <w:ind w:left="2160" w:hanging="360"/>
      </w:pPr>
      <w:rPr>
        <w:rFonts w:ascii="Wingdings" w:hAnsi="Wingdings"/>
      </w:rPr>
    </w:lvl>
    <w:lvl w:ilvl="3" w:tplc="DF7669B6">
      <w:start w:val="1"/>
      <w:numFmt w:val="bullet"/>
      <w:lvlText w:val=""/>
      <w:lvlJc w:val="left"/>
      <w:pPr>
        <w:tabs>
          <w:tab w:val="num" w:pos="2880"/>
        </w:tabs>
        <w:ind w:left="2880" w:hanging="360"/>
      </w:pPr>
      <w:rPr>
        <w:rFonts w:ascii="Symbol" w:hAnsi="Symbol"/>
      </w:rPr>
    </w:lvl>
    <w:lvl w:ilvl="4" w:tplc="D3A4D084">
      <w:start w:val="1"/>
      <w:numFmt w:val="bullet"/>
      <w:lvlText w:val="o"/>
      <w:lvlJc w:val="left"/>
      <w:pPr>
        <w:tabs>
          <w:tab w:val="num" w:pos="3600"/>
        </w:tabs>
        <w:ind w:left="3600" w:hanging="360"/>
      </w:pPr>
      <w:rPr>
        <w:rFonts w:ascii="Courier New" w:hAnsi="Courier New"/>
      </w:rPr>
    </w:lvl>
    <w:lvl w:ilvl="5" w:tplc="F828C4CC">
      <w:start w:val="1"/>
      <w:numFmt w:val="bullet"/>
      <w:lvlText w:val=""/>
      <w:lvlJc w:val="left"/>
      <w:pPr>
        <w:tabs>
          <w:tab w:val="num" w:pos="4320"/>
        </w:tabs>
        <w:ind w:left="4320" w:hanging="360"/>
      </w:pPr>
      <w:rPr>
        <w:rFonts w:ascii="Wingdings" w:hAnsi="Wingdings"/>
      </w:rPr>
    </w:lvl>
    <w:lvl w:ilvl="6" w:tplc="68F01C42">
      <w:start w:val="1"/>
      <w:numFmt w:val="bullet"/>
      <w:lvlText w:val=""/>
      <w:lvlJc w:val="left"/>
      <w:pPr>
        <w:tabs>
          <w:tab w:val="num" w:pos="5040"/>
        </w:tabs>
        <w:ind w:left="5040" w:hanging="360"/>
      </w:pPr>
      <w:rPr>
        <w:rFonts w:ascii="Symbol" w:hAnsi="Symbol"/>
      </w:rPr>
    </w:lvl>
    <w:lvl w:ilvl="7" w:tplc="975898E8">
      <w:start w:val="1"/>
      <w:numFmt w:val="bullet"/>
      <w:lvlText w:val="o"/>
      <w:lvlJc w:val="left"/>
      <w:pPr>
        <w:tabs>
          <w:tab w:val="num" w:pos="5760"/>
        </w:tabs>
        <w:ind w:left="5760" w:hanging="360"/>
      </w:pPr>
      <w:rPr>
        <w:rFonts w:ascii="Courier New" w:hAnsi="Courier New"/>
      </w:rPr>
    </w:lvl>
    <w:lvl w:ilvl="8" w:tplc="ABDEDDFE">
      <w:start w:val="1"/>
      <w:numFmt w:val="bullet"/>
      <w:lvlText w:val=""/>
      <w:lvlJc w:val="left"/>
      <w:pPr>
        <w:tabs>
          <w:tab w:val="num" w:pos="6480"/>
        </w:tabs>
        <w:ind w:left="6480" w:hanging="360"/>
      </w:pPr>
      <w:rPr>
        <w:rFonts w:ascii="Wingdings" w:hAnsi="Wingdings"/>
      </w:rPr>
    </w:lvl>
  </w:abstractNum>
  <w:abstractNum w:abstractNumId="1402" w15:restartNumberingAfterBreak="0">
    <w:nsid w:val="7A0F5BDA"/>
    <w:multiLevelType w:val="hybridMultilevel"/>
    <w:tmpl w:val="7A0F5BDA"/>
    <w:lvl w:ilvl="0" w:tplc="3440E09E">
      <w:start w:val="1"/>
      <w:numFmt w:val="bullet"/>
      <w:lvlText w:val=""/>
      <w:lvlJc w:val="left"/>
      <w:pPr>
        <w:tabs>
          <w:tab w:val="num" w:pos="480"/>
        </w:tabs>
        <w:ind w:left="480" w:hanging="480"/>
      </w:pPr>
      <w:rPr>
        <w:rFonts w:ascii="Wingdings" w:eastAsia="Wingdings" w:hAnsi="Wingdings" w:cs="Wingdings"/>
      </w:rPr>
    </w:lvl>
    <w:lvl w:ilvl="1" w:tplc="CE5049E0">
      <w:start w:val="1"/>
      <w:numFmt w:val="bullet"/>
      <w:lvlText w:val="o"/>
      <w:lvlJc w:val="left"/>
      <w:pPr>
        <w:tabs>
          <w:tab w:val="num" w:pos="1440"/>
        </w:tabs>
        <w:ind w:left="1440" w:hanging="360"/>
      </w:pPr>
      <w:rPr>
        <w:rFonts w:ascii="Courier New" w:hAnsi="Courier New"/>
      </w:rPr>
    </w:lvl>
    <w:lvl w:ilvl="2" w:tplc="6CE62074">
      <w:start w:val="1"/>
      <w:numFmt w:val="bullet"/>
      <w:lvlText w:val=""/>
      <w:lvlJc w:val="left"/>
      <w:pPr>
        <w:tabs>
          <w:tab w:val="num" w:pos="2160"/>
        </w:tabs>
        <w:ind w:left="2160" w:hanging="360"/>
      </w:pPr>
      <w:rPr>
        <w:rFonts w:ascii="Wingdings" w:hAnsi="Wingdings"/>
      </w:rPr>
    </w:lvl>
    <w:lvl w:ilvl="3" w:tplc="54FA7100">
      <w:start w:val="1"/>
      <w:numFmt w:val="bullet"/>
      <w:lvlText w:val=""/>
      <w:lvlJc w:val="left"/>
      <w:pPr>
        <w:tabs>
          <w:tab w:val="num" w:pos="2880"/>
        </w:tabs>
        <w:ind w:left="2880" w:hanging="360"/>
      </w:pPr>
      <w:rPr>
        <w:rFonts w:ascii="Symbol" w:hAnsi="Symbol"/>
      </w:rPr>
    </w:lvl>
    <w:lvl w:ilvl="4" w:tplc="700604F4">
      <w:start w:val="1"/>
      <w:numFmt w:val="bullet"/>
      <w:lvlText w:val="o"/>
      <w:lvlJc w:val="left"/>
      <w:pPr>
        <w:tabs>
          <w:tab w:val="num" w:pos="3600"/>
        </w:tabs>
        <w:ind w:left="3600" w:hanging="360"/>
      </w:pPr>
      <w:rPr>
        <w:rFonts w:ascii="Courier New" w:hAnsi="Courier New"/>
      </w:rPr>
    </w:lvl>
    <w:lvl w:ilvl="5" w:tplc="4D26FA1E">
      <w:start w:val="1"/>
      <w:numFmt w:val="bullet"/>
      <w:lvlText w:val=""/>
      <w:lvlJc w:val="left"/>
      <w:pPr>
        <w:tabs>
          <w:tab w:val="num" w:pos="4320"/>
        </w:tabs>
        <w:ind w:left="4320" w:hanging="360"/>
      </w:pPr>
      <w:rPr>
        <w:rFonts w:ascii="Wingdings" w:hAnsi="Wingdings"/>
      </w:rPr>
    </w:lvl>
    <w:lvl w:ilvl="6" w:tplc="0B643FD2">
      <w:start w:val="1"/>
      <w:numFmt w:val="bullet"/>
      <w:lvlText w:val=""/>
      <w:lvlJc w:val="left"/>
      <w:pPr>
        <w:tabs>
          <w:tab w:val="num" w:pos="5040"/>
        </w:tabs>
        <w:ind w:left="5040" w:hanging="360"/>
      </w:pPr>
      <w:rPr>
        <w:rFonts w:ascii="Symbol" w:hAnsi="Symbol"/>
      </w:rPr>
    </w:lvl>
    <w:lvl w:ilvl="7" w:tplc="E3AE31B8">
      <w:start w:val="1"/>
      <w:numFmt w:val="bullet"/>
      <w:lvlText w:val="o"/>
      <w:lvlJc w:val="left"/>
      <w:pPr>
        <w:tabs>
          <w:tab w:val="num" w:pos="5760"/>
        </w:tabs>
        <w:ind w:left="5760" w:hanging="360"/>
      </w:pPr>
      <w:rPr>
        <w:rFonts w:ascii="Courier New" w:hAnsi="Courier New"/>
      </w:rPr>
    </w:lvl>
    <w:lvl w:ilvl="8" w:tplc="D1A08E30">
      <w:start w:val="1"/>
      <w:numFmt w:val="bullet"/>
      <w:lvlText w:val=""/>
      <w:lvlJc w:val="left"/>
      <w:pPr>
        <w:tabs>
          <w:tab w:val="num" w:pos="6480"/>
        </w:tabs>
        <w:ind w:left="6480" w:hanging="360"/>
      </w:pPr>
      <w:rPr>
        <w:rFonts w:ascii="Wingdings" w:hAnsi="Wingdings"/>
      </w:rPr>
    </w:lvl>
  </w:abstractNum>
  <w:abstractNum w:abstractNumId="1403" w15:restartNumberingAfterBreak="0">
    <w:nsid w:val="7A0F5BDB"/>
    <w:multiLevelType w:val="hybridMultilevel"/>
    <w:tmpl w:val="7A0F5BDB"/>
    <w:lvl w:ilvl="0" w:tplc="EFCE76DE">
      <w:start w:val="1"/>
      <w:numFmt w:val="bullet"/>
      <w:lvlText w:val=""/>
      <w:lvlJc w:val="left"/>
      <w:pPr>
        <w:tabs>
          <w:tab w:val="num" w:pos="480"/>
        </w:tabs>
        <w:ind w:left="480" w:hanging="480"/>
      </w:pPr>
      <w:rPr>
        <w:rFonts w:ascii="Wingdings" w:eastAsia="Wingdings" w:hAnsi="Wingdings" w:cs="Wingdings"/>
      </w:rPr>
    </w:lvl>
    <w:lvl w:ilvl="1" w:tplc="95B26632">
      <w:start w:val="1"/>
      <w:numFmt w:val="bullet"/>
      <w:lvlText w:val="o"/>
      <w:lvlJc w:val="left"/>
      <w:pPr>
        <w:tabs>
          <w:tab w:val="num" w:pos="1440"/>
        </w:tabs>
        <w:ind w:left="1440" w:hanging="360"/>
      </w:pPr>
      <w:rPr>
        <w:rFonts w:ascii="Courier New" w:hAnsi="Courier New"/>
      </w:rPr>
    </w:lvl>
    <w:lvl w:ilvl="2" w:tplc="0802AC56">
      <w:start w:val="1"/>
      <w:numFmt w:val="bullet"/>
      <w:lvlText w:val=""/>
      <w:lvlJc w:val="left"/>
      <w:pPr>
        <w:tabs>
          <w:tab w:val="num" w:pos="2160"/>
        </w:tabs>
        <w:ind w:left="2160" w:hanging="360"/>
      </w:pPr>
      <w:rPr>
        <w:rFonts w:ascii="Wingdings" w:hAnsi="Wingdings"/>
      </w:rPr>
    </w:lvl>
    <w:lvl w:ilvl="3" w:tplc="DC9CC8E2">
      <w:start w:val="1"/>
      <w:numFmt w:val="bullet"/>
      <w:lvlText w:val=""/>
      <w:lvlJc w:val="left"/>
      <w:pPr>
        <w:tabs>
          <w:tab w:val="num" w:pos="2880"/>
        </w:tabs>
        <w:ind w:left="2880" w:hanging="360"/>
      </w:pPr>
      <w:rPr>
        <w:rFonts w:ascii="Symbol" w:hAnsi="Symbol"/>
      </w:rPr>
    </w:lvl>
    <w:lvl w:ilvl="4" w:tplc="09685770">
      <w:start w:val="1"/>
      <w:numFmt w:val="bullet"/>
      <w:lvlText w:val="o"/>
      <w:lvlJc w:val="left"/>
      <w:pPr>
        <w:tabs>
          <w:tab w:val="num" w:pos="3600"/>
        </w:tabs>
        <w:ind w:left="3600" w:hanging="360"/>
      </w:pPr>
      <w:rPr>
        <w:rFonts w:ascii="Courier New" w:hAnsi="Courier New"/>
      </w:rPr>
    </w:lvl>
    <w:lvl w:ilvl="5" w:tplc="D28CEDD2">
      <w:start w:val="1"/>
      <w:numFmt w:val="bullet"/>
      <w:lvlText w:val=""/>
      <w:lvlJc w:val="left"/>
      <w:pPr>
        <w:tabs>
          <w:tab w:val="num" w:pos="4320"/>
        </w:tabs>
        <w:ind w:left="4320" w:hanging="360"/>
      </w:pPr>
      <w:rPr>
        <w:rFonts w:ascii="Wingdings" w:hAnsi="Wingdings"/>
      </w:rPr>
    </w:lvl>
    <w:lvl w:ilvl="6" w:tplc="348EAA7C">
      <w:start w:val="1"/>
      <w:numFmt w:val="bullet"/>
      <w:lvlText w:val=""/>
      <w:lvlJc w:val="left"/>
      <w:pPr>
        <w:tabs>
          <w:tab w:val="num" w:pos="5040"/>
        </w:tabs>
        <w:ind w:left="5040" w:hanging="360"/>
      </w:pPr>
      <w:rPr>
        <w:rFonts w:ascii="Symbol" w:hAnsi="Symbol"/>
      </w:rPr>
    </w:lvl>
    <w:lvl w:ilvl="7" w:tplc="E4D20DB8">
      <w:start w:val="1"/>
      <w:numFmt w:val="bullet"/>
      <w:lvlText w:val="o"/>
      <w:lvlJc w:val="left"/>
      <w:pPr>
        <w:tabs>
          <w:tab w:val="num" w:pos="5760"/>
        </w:tabs>
        <w:ind w:left="5760" w:hanging="360"/>
      </w:pPr>
      <w:rPr>
        <w:rFonts w:ascii="Courier New" w:hAnsi="Courier New"/>
      </w:rPr>
    </w:lvl>
    <w:lvl w:ilvl="8" w:tplc="CD70D8C8">
      <w:start w:val="1"/>
      <w:numFmt w:val="bullet"/>
      <w:lvlText w:val=""/>
      <w:lvlJc w:val="left"/>
      <w:pPr>
        <w:tabs>
          <w:tab w:val="num" w:pos="6480"/>
        </w:tabs>
        <w:ind w:left="6480" w:hanging="360"/>
      </w:pPr>
      <w:rPr>
        <w:rFonts w:ascii="Wingdings" w:hAnsi="Wingdings"/>
      </w:rPr>
    </w:lvl>
  </w:abstractNum>
  <w:abstractNum w:abstractNumId="1404" w15:restartNumberingAfterBreak="0">
    <w:nsid w:val="7A0F5BDC"/>
    <w:multiLevelType w:val="hybridMultilevel"/>
    <w:tmpl w:val="7A0F5BDC"/>
    <w:lvl w:ilvl="0" w:tplc="7A546CC8">
      <w:start w:val="1"/>
      <w:numFmt w:val="bullet"/>
      <w:lvlText w:val=""/>
      <w:lvlJc w:val="left"/>
      <w:pPr>
        <w:tabs>
          <w:tab w:val="num" w:pos="480"/>
        </w:tabs>
        <w:ind w:left="480" w:hanging="480"/>
      </w:pPr>
      <w:rPr>
        <w:rFonts w:ascii="Wingdings" w:eastAsia="Wingdings" w:hAnsi="Wingdings" w:cs="Wingdings"/>
      </w:rPr>
    </w:lvl>
    <w:lvl w:ilvl="1" w:tplc="B92C642E">
      <w:start w:val="1"/>
      <w:numFmt w:val="bullet"/>
      <w:lvlText w:val="o"/>
      <w:lvlJc w:val="left"/>
      <w:pPr>
        <w:tabs>
          <w:tab w:val="num" w:pos="1440"/>
        </w:tabs>
        <w:ind w:left="1440" w:hanging="360"/>
      </w:pPr>
      <w:rPr>
        <w:rFonts w:ascii="Courier New" w:hAnsi="Courier New"/>
      </w:rPr>
    </w:lvl>
    <w:lvl w:ilvl="2" w:tplc="CDD4EB72">
      <w:start w:val="1"/>
      <w:numFmt w:val="bullet"/>
      <w:lvlText w:val=""/>
      <w:lvlJc w:val="left"/>
      <w:pPr>
        <w:tabs>
          <w:tab w:val="num" w:pos="2160"/>
        </w:tabs>
        <w:ind w:left="2160" w:hanging="360"/>
      </w:pPr>
      <w:rPr>
        <w:rFonts w:ascii="Wingdings" w:hAnsi="Wingdings"/>
      </w:rPr>
    </w:lvl>
    <w:lvl w:ilvl="3" w:tplc="30A6990C">
      <w:start w:val="1"/>
      <w:numFmt w:val="bullet"/>
      <w:lvlText w:val=""/>
      <w:lvlJc w:val="left"/>
      <w:pPr>
        <w:tabs>
          <w:tab w:val="num" w:pos="2880"/>
        </w:tabs>
        <w:ind w:left="2880" w:hanging="360"/>
      </w:pPr>
      <w:rPr>
        <w:rFonts w:ascii="Symbol" w:hAnsi="Symbol"/>
      </w:rPr>
    </w:lvl>
    <w:lvl w:ilvl="4" w:tplc="CD9436AC">
      <w:start w:val="1"/>
      <w:numFmt w:val="bullet"/>
      <w:lvlText w:val="o"/>
      <w:lvlJc w:val="left"/>
      <w:pPr>
        <w:tabs>
          <w:tab w:val="num" w:pos="3600"/>
        </w:tabs>
        <w:ind w:left="3600" w:hanging="360"/>
      </w:pPr>
      <w:rPr>
        <w:rFonts w:ascii="Courier New" w:hAnsi="Courier New"/>
      </w:rPr>
    </w:lvl>
    <w:lvl w:ilvl="5" w:tplc="AD9CEBF2">
      <w:start w:val="1"/>
      <w:numFmt w:val="bullet"/>
      <w:lvlText w:val=""/>
      <w:lvlJc w:val="left"/>
      <w:pPr>
        <w:tabs>
          <w:tab w:val="num" w:pos="4320"/>
        </w:tabs>
        <w:ind w:left="4320" w:hanging="360"/>
      </w:pPr>
      <w:rPr>
        <w:rFonts w:ascii="Wingdings" w:hAnsi="Wingdings"/>
      </w:rPr>
    </w:lvl>
    <w:lvl w:ilvl="6" w:tplc="441A07E2">
      <w:start w:val="1"/>
      <w:numFmt w:val="bullet"/>
      <w:lvlText w:val=""/>
      <w:lvlJc w:val="left"/>
      <w:pPr>
        <w:tabs>
          <w:tab w:val="num" w:pos="5040"/>
        </w:tabs>
        <w:ind w:left="5040" w:hanging="360"/>
      </w:pPr>
      <w:rPr>
        <w:rFonts w:ascii="Symbol" w:hAnsi="Symbol"/>
      </w:rPr>
    </w:lvl>
    <w:lvl w:ilvl="7" w:tplc="B2A27578">
      <w:start w:val="1"/>
      <w:numFmt w:val="bullet"/>
      <w:lvlText w:val="o"/>
      <w:lvlJc w:val="left"/>
      <w:pPr>
        <w:tabs>
          <w:tab w:val="num" w:pos="5760"/>
        </w:tabs>
        <w:ind w:left="5760" w:hanging="360"/>
      </w:pPr>
      <w:rPr>
        <w:rFonts w:ascii="Courier New" w:hAnsi="Courier New"/>
      </w:rPr>
    </w:lvl>
    <w:lvl w:ilvl="8" w:tplc="F95CE924">
      <w:start w:val="1"/>
      <w:numFmt w:val="bullet"/>
      <w:lvlText w:val=""/>
      <w:lvlJc w:val="left"/>
      <w:pPr>
        <w:tabs>
          <w:tab w:val="num" w:pos="6480"/>
        </w:tabs>
        <w:ind w:left="6480" w:hanging="360"/>
      </w:pPr>
      <w:rPr>
        <w:rFonts w:ascii="Wingdings" w:hAnsi="Wingdings"/>
      </w:rPr>
    </w:lvl>
  </w:abstractNum>
  <w:abstractNum w:abstractNumId="1405" w15:restartNumberingAfterBreak="0">
    <w:nsid w:val="7A0F5BDD"/>
    <w:multiLevelType w:val="hybridMultilevel"/>
    <w:tmpl w:val="7A0F5BDD"/>
    <w:lvl w:ilvl="0" w:tplc="78C6B614">
      <w:start w:val="1"/>
      <w:numFmt w:val="bullet"/>
      <w:lvlText w:val=""/>
      <w:lvlJc w:val="left"/>
      <w:pPr>
        <w:tabs>
          <w:tab w:val="num" w:pos="480"/>
        </w:tabs>
        <w:ind w:left="480" w:hanging="480"/>
      </w:pPr>
      <w:rPr>
        <w:rFonts w:ascii="Wingdings" w:eastAsia="Wingdings" w:hAnsi="Wingdings" w:cs="Wingdings"/>
      </w:rPr>
    </w:lvl>
    <w:lvl w:ilvl="1" w:tplc="9CBC61D0">
      <w:start w:val="1"/>
      <w:numFmt w:val="bullet"/>
      <w:lvlText w:val="o"/>
      <w:lvlJc w:val="left"/>
      <w:pPr>
        <w:tabs>
          <w:tab w:val="num" w:pos="1440"/>
        </w:tabs>
        <w:ind w:left="1440" w:hanging="360"/>
      </w:pPr>
      <w:rPr>
        <w:rFonts w:ascii="Courier New" w:hAnsi="Courier New"/>
      </w:rPr>
    </w:lvl>
    <w:lvl w:ilvl="2" w:tplc="F7FC0366">
      <w:start w:val="1"/>
      <w:numFmt w:val="bullet"/>
      <w:lvlText w:val=""/>
      <w:lvlJc w:val="left"/>
      <w:pPr>
        <w:tabs>
          <w:tab w:val="num" w:pos="2160"/>
        </w:tabs>
        <w:ind w:left="2160" w:hanging="360"/>
      </w:pPr>
      <w:rPr>
        <w:rFonts w:ascii="Wingdings" w:hAnsi="Wingdings"/>
      </w:rPr>
    </w:lvl>
    <w:lvl w:ilvl="3" w:tplc="BF56DE7A">
      <w:start w:val="1"/>
      <w:numFmt w:val="bullet"/>
      <w:lvlText w:val=""/>
      <w:lvlJc w:val="left"/>
      <w:pPr>
        <w:tabs>
          <w:tab w:val="num" w:pos="2880"/>
        </w:tabs>
        <w:ind w:left="2880" w:hanging="360"/>
      </w:pPr>
      <w:rPr>
        <w:rFonts w:ascii="Symbol" w:hAnsi="Symbol"/>
      </w:rPr>
    </w:lvl>
    <w:lvl w:ilvl="4" w:tplc="7F401B1A">
      <w:start w:val="1"/>
      <w:numFmt w:val="bullet"/>
      <w:lvlText w:val="o"/>
      <w:lvlJc w:val="left"/>
      <w:pPr>
        <w:tabs>
          <w:tab w:val="num" w:pos="3600"/>
        </w:tabs>
        <w:ind w:left="3600" w:hanging="360"/>
      </w:pPr>
      <w:rPr>
        <w:rFonts w:ascii="Courier New" w:hAnsi="Courier New"/>
      </w:rPr>
    </w:lvl>
    <w:lvl w:ilvl="5" w:tplc="3F48349A">
      <w:start w:val="1"/>
      <w:numFmt w:val="bullet"/>
      <w:lvlText w:val=""/>
      <w:lvlJc w:val="left"/>
      <w:pPr>
        <w:tabs>
          <w:tab w:val="num" w:pos="4320"/>
        </w:tabs>
        <w:ind w:left="4320" w:hanging="360"/>
      </w:pPr>
      <w:rPr>
        <w:rFonts w:ascii="Wingdings" w:hAnsi="Wingdings"/>
      </w:rPr>
    </w:lvl>
    <w:lvl w:ilvl="6" w:tplc="42343BE8">
      <w:start w:val="1"/>
      <w:numFmt w:val="bullet"/>
      <w:lvlText w:val=""/>
      <w:lvlJc w:val="left"/>
      <w:pPr>
        <w:tabs>
          <w:tab w:val="num" w:pos="5040"/>
        </w:tabs>
        <w:ind w:left="5040" w:hanging="360"/>
      </w:pPr>
      <w:rPr>
        <w:rFonts w:ascii="Symbol" w:hAnsi="Symbol"/>
      </w:rPr>
    </w:lvl>
    <w:lvl w:ilvl="7" w:tplc="8CA4F446">
      <w:start w:val="1"/>
      <w:numFmt w:val="bullet"/>
      <w:lvlText w:val="o"/>
      <w:lvlJc w:val="left"/>
      <w:pPr>
        <w:tabs>
          <w:tab w:val="num" w:pos="5760"/>
        </w:tabs>
        <w:ind w:left="5760" w:hanging="360"/>
      </w:pPr>
      <w:rPr>
        <w:rFonts w:ascii="Courier New" w:hAnsi="Courier New"/>
      </w:rPr>
    </w:lvl>
    <w:lvl w:ilvl="8" w:tplc="CEA8B940">
      <w:start w:val="1"/>
      <w:numFmt w:val="bullet"/>
      <w:lvlText w:val=""/>
      <w:lvlJc w:val="left"/>
      <w:pPr>
        <w:tabs>
          <w:tab w:val="num" w:pos="6480"/>
        </w:tabs>
        <w:ind w:left="6480" w:hanging="360"/>
      </w:pPr>
      <w:rPr>
        <w:rFonts w:ascii="Wingdings" w:hAnsi="Wingdings"/>
      </w:rPr>
    </w:lvl>
  </w:abstractNum>
  <w:abstractNum w:abstractNumId="1406" w15:restartNumberingAfterBreak="0">
    <w:nsid w:val="7A0F5BDE"/>
    <w:multiLevelType w:val="hybridMultilevel"/>
    <w:tmpl w:val="7A0F5BDE"/>
    <w:lvl w:ilvl="0" w:tplc="28966EBC">
      <w:start w:val="1"/>
      <w:numFmt w:val="bullet"/>
      <w:lvlText w:val=""/>
      <w:lvlJc w:val="left"/>
      <w:pPr>
        <w:tabs>
          <w:tab w:val="num" w:pos="480"/>
        </w:tabs>
        <w:ind w:left="480" w:hanging="480"/>
      </w:pPr>
      <w:rPr>
        <w:rFonts w:ascii="Wingdings" w:eastAsia="Wingdings" w:hAnsi="Wingdings" w:cs="Wingdings"/>
      </w:rPr>
    </w:lvl>
    <w:lvl w:ilvl="1" w:tplc="C504DEE4">
      <w:start w:val="1"/>
      <w:numFmt w:val="bullet"/>
      <w:lvlText w:val="o"/>
      <w:lvlJc w:val="left"/>
      <w:pPr>
        <w:tabs>
          <w:tab w:val="num" w:pos="1440"/>
        </w:tabs>
        <w:ind w:left="1440" w:hanging="360"/>
      </w:pPr>
      <w:rPr>
        <w:rFonts w:ascii="Courier New" w:hAnsi="Courier New"/>
      </w:rPr>
    </w:lvl>
    <w:lvl w:ilvl="2" w:tplc="5440ABBC">
      <w:start w:val="1"/>
      <w:numFmt w:val="bullet"/>
      <w:lvlText w:val=""/>
      <w:lvlJc w:val="left"/>
      <w:pPr>
        <w:tabs>
          <w:tab w:val="num" w:pos="2160"/>
        </w:tabs>
        <w:ind w:left="2160" w:hanging="360"/>
      </w:pPr>
      <w:rPr>
        <w:rFonts w:ascii="Wingdings" w:hAnsi="Wingdings"/>
      </w:rPr>
    </w:lvl>
    <w:lvl w:ilvl="3" w:tplc="C6C4D0FA">
      <w:start w:val="1"/>
      <w:numFmt w:val="bullet"/>
      <w:lvlText w:val=""/>
      <w:lvlJc w:val="left"/>
      <w:pPr>
        <w:tabs>
          <w:tab w:val="num" w:pos="2880"/>
        </w:tabs>
        <w:ind w:left="2880" w:hanging="360"/>
      </w:pPr>
      <w:rPr>
        <w:rFonts w:ascii="Symbol" w:hAnsi="Symbol"/>
      </w:rPr>
    </w:lvl>
    <w:lvl w:ilvl="4" w:tplc="A6A46F12">
      <w:start w:val="1"/>
      <w:numFmt w:val="bullet"/>
      <w:lvlText w:val="o"/>
      <w:lvlJc w:val="left"/>
      <w:pPr>
        <w:tabs>
          <w:tab w:val="num" w:pos="3600"/>
        </w:tabs>
        <w:ind w:left="3600" w:hanging="360"/>
      </w:pPr>
      <w:rPr>
        <w:rFonts w:ascii="Courier New" w:hAnsi="Courier New"/>
      </w:rPr>
    </w:lvl>
    <w:lvl w:ilvl="5" w:tplc="7D1AB6EA">
      <w:start w:val="1"/>
      <w:numFmt w:val="bullet"/>
      <w:lvlText w:val=""/>
      <w:lvlJc w:val="left"/>
      <w:pPr>
        <w:tabs>
          <w:tab w:val="num" w:pos="4320"/>
        </w:tabs>
        <w:ind w:left="4320" w:hanging="360"/>
      </w:pPr>
      <w:rPr>
        <w:rFonts w:ascii="Wingdings" w:hAnsi="Wingdings"/>
      </w:rPr>
    </w:lvl>
    <w:lvl w:ilvl="6" w:tplc="D76870F4">
      <w:start w:val="1"/>
      <w:numFmt w:val="bullet"/>
      <w:lvlText w:val=""/>
      <w:lvlJc w:val="left"/>
      <w:pPr>
        <w:tabs>
          <w:tab w:val="num" w:pos="5040"/>
        </w:tabs>
        <w:ind w:left="5040" w:hanging="360"/>
      </w:pPr>
      <w:rPr>
        <w:rFonts w:ascii="Symbol" w:hAnsi="Symbol"/>
      </w:rPr>
    </w:lvl>
    <w:lvl w:ilvl="7" w:tplc="C8DAE93E">
      <w:start w:val="1"/>
      <w:numFmt w:val="bullet"/>
      <w:lvlText w:val="o"/>
      <w:lvlJc w:val="left"/>
      <w:pPr>
        <w:tabs>
          <w:tab w:val="num" w:pos="5760"/>
        </w:tabs>
        <w:ind w:left="5760" w:hanging="360"/>
      </w:pPr>
      <w:rPr>
        <w:rFonts w:ascii="Courier New" w:hAnsi="Courier New"/>
      </w:rPr>
    </w:lvl>
    <w:lvl w:ilvl="8" w:tplc="AB648D48">
      <w:start w:val="1"/>
      <w:numFmt w:val="bullet"/>
      <w:lvlText w:val=""/>
      <w:lvlJc w:val="left"/>
      <w:pPr>
        <w:tabs>
          <w:tab w:val="num" w:pos="6480"/>
        </w:tabs>
        <w:ind w:left="6480" w:hanging="360"/>
      </w:pPr>
      <w:rPr>
        <w:rFonts w:ascii="Wingdings" w:hAnsi="Wingdings"/>
      </w:rPr>
    </w:lvl>
  </w:abstractNum>
  <w:abstractNum w:abstractNumId="1407" w15:restartNumberingAfterBreak="0">
    <w:nsid w:val="7A0F5BDF"/>
    <w:multiLevelType w:val="hybridMultilevel"/>
    <w:tmpl w:val="7A0F5BDF"/>
    <w:lvl w:ilvl="0" w:tplc="EC3C385C">
      <w:start w:val="1"/>
      <w:numFmt w:val="bullet"/>
      <w:lvlText w:val=""/>
      <w:lvlJc w:val="left"/>
      <w:pPr>
        <w:tabs>
          <w:tab w:val="num" w:pos="480"/>
        </w:tabs>
        <w:ind w:left="480" w:hanging="480"/>
      </w:pPr>
      <w:rPr>
        <w:rFonts w:ascii="Wingdings" w:eastAsia="Wingdings" w:hAnsi="Wingdings" w:cs="Wingdings"/>
      </w:rPr>
    </w:lvl>
    <w:lvl w:ilvl="1" w:tplc="6DDAA0FA">
      <w:start w:val="1"/>
      <w:numFmt w:val="bullet"/>
      <w:lvlText w:val="o"/>
      <w:lvlJc w:val="left"/>
      <w:pPr>
        <w:tabs>
          <w:tab w:val="num" w:pos="1440"/>
        </w:tabs>
        <w:ind w:left="1440" w:hanging="360"/>
      </w:pPr>
      <w:rPr>
        <w:rFonts w:ascii="Courier New" w:hAnsi="Courier New"/>
      </w:rPr>
    </w:lvl>
    <w:lvl w:ilvl="2" w:tplc="34564AB8">
      <w:start w:val="1"/>
      <w:numFmt w:val="bullet"/>
      <w:lvlText w:val=""/>
      <w:lvlJc w:val="left"/>
      <w:pPr>
        <w:tabs>
          <w:tab w:val="num" w:pos="2160"/>
        </w:tabs>
        <w:ind w:left="2160" w:hanging="360"/>
      </w:pPr>
      <w:rPr>
        <w:rFonts w:ascii="Wingdings" w:hAnsi="Wingdings"/>
      </w:rPr>
    </w:lvl>
    <w:lvl w:ilvl="3" w:tplc="010A2940">
      <w:start w:val="1"/>
      <w:numFmt w:val="bullet"/>
      <w:lvlText w:val=""/>
      <w:lvlJc w:val="left"/>
      <w:pPr>
        <w:tabs>
          <w:tab w:val="num" w:pos="2880"/>
        </w:tabs>
        <w:ind w:left="2880" w:hanging="360"/>
      </w:pPr>
      <w:rPr>
        <w:rFonts w:ascii="Symbol" w:hAnsi="Symbol"/>
      </w:rPr>
    </w:lvl>
    <w:lvl w:ilvl="4" w:tplc="E34802C6">
      <w:start w:val="1"/>
      <w:numFmt w:val="bullet"/>
      <w:lvlText w:val="o"/>
      <w:lvlJc w:val="left"/>
      <w:pPr>
        <w:tabs>
          <w:tab w:val="num" w:pos="3600"/>
        </w:tabs>
        <w:ind w:left="3600" w:hanging="360"/>
      </w:pPr>
      <w:rPr>
        <w:rFonts w:ascii="Courier New" w:hAnsi="Courier New"/>
      </w:rPr>
    </w:lvl>
    <w:lvl w:ilvl="5" w:tplc="B7B29F42">
      <w:start w:val="1"/>
      <w:numFmt w:val="bullet"/>
      <w:lvlText w:val=""/>
      <w:lvlJc w:val="left"/>
      <w:pPr>
        <w:tabs>
          <w:tab w:val="num" w:pos="4320"/>
        </w:tabs>
        <w:ind w:left="4320" w:hanging="360"/>
      </w:pPr>
      <w:rPr>
        <w:rFonts w:ascii="Wingdings" w:hAnsi="Wingdings"/>
      </w:rPr>
    </w:lvl>
    <w:lvl w:ilvl="6" w:tplc="47B8D64C">
      <w:start w:val="1"/>
      <w:numFmt w:val="bullet"/>
      <w:lvlText w:val=""/>
      <w:lvlJc w:val="left"/>
      <w:pPr>
        <w:tabs>
          <w:tab w:val="num" w:pos="5040"/>
        </w:tabs>
        <w:ind w:left="5040" w:hanging="360"/>
      </w:pPr>
      <w:rPr>
        <w:rFonts w:ascii="Symbol" w:hAnsi="Symbol"/>
      </w:rPr>
    </w:lvl>
    <w:lvl w:ilvl="7" w:tplc="9D74E77C">
      <w:start w:val="1"/>
      <w:numFmt w:val="bullet"/>
      <w:lvlText w:val="o"/>
      <w:lvlJc w:val="left"/>
      <w:pPr>
        <w:tabs>
          <w:tab w:val="num" w:pos="5760"/>
        </w:tabs>
        <w:ind w:left="5760" w:hanging="360"/>
      </w:pPr>
      <w:rPr>
        <w:rFonts w:ascii="Courier New" w:hAnsi="Courier New"/>
      </w:rPr>
    </w:lvl>
    <w:lvl w:ilvl="8" w:tplc="253233E8">
      <w:start w:val="1"/>
      <w:numFmt w:val="bullet"/>
      <w:lvlText w:val=""/>
      <w:lvlJc w:val="left"/>
      <w:pPr>
        <w:tabs>
          <w:tab w:val="num" w:pos="6480"/>
        </w:tabs>
        <w:ind w:left="6480" w:hanging="360"/>
      </w:pPr>
      <w:rPr>
        <w:rFonts w:ascii="Wingdings" w:hAnsi="Wingdings"/>
      </w:rPr>
    </w:lvl>
  </w:abstractNum>
  <w:abstractNum w:abstractNumId="1408" w15:restartNumberingAfterBreak="0">
    <w:nsid w:val="7A0F5BE0"/>
    <w:multiLevelType w:val="hybridMultilevel"/>
    <w:tmpl w:val="7A0F5BE0"/>
    <w:lvl w:ilvl="0" w:tplc="6E0640CC">
      <w:start w:val="1"/>
      <w:numFmt w:val="bullet"/>
      <w:lvlText w:val=""/>
      <w:lvlJc w:val="left"/>
      <w:pPr>
        <w:tabs>
          <w:tab w:val="num" w:pos="480"/>
        </w:tabs>
        <w:ind w:left="480" w:hanging="480"/>
      </w:pPr>
      <w:rPr>
        <w:rFonts w:ascii="Wingdings" w:eastAsia="Wingdings" w:hAnsi="Wingdings" w:cs="Wingdings"/>
      </w:rPr>
    </w:lvl>
    <w:lvl w:ilvl="1" w:tplc="5262FBE4">
      <w:start w:val="1"/>
      <w:numFmt w:val="bullet"/>
      <w:lvlText w:val="o"/>
      <w:lvlJc w:val="left"/>
      <w:pPr>
        <w:tabs>
          <w:tab w:val="num" w:pos="1440"/>
        </w:tabs>
        <w:ind w:left="1440" w:hanging="360"/>
      </w:pPr>
      <w:rPr>
        <w:rFonts w:ascii="Courier New" w:hAnsi="Courier New"/>
      </w:rPr>
    </w:lvl>
    <w:lvl w:ilvl="2" w:tplc="E06E7388">
      <w:start w:val="1"/>
      <w:numFmt w:val="bullet"/>
      <w:lvlText w:val=""/>
      <w:lvlJc w:val="left"/>
      <w:pPr>
        <w:tabs>
          <w:tab w:val="num" w:pos="2160"/>
        </w:tabs>
        <w:ind w:left="2160" w:hanging="360"/>
      </w:pPr>
      <w:rPr>
        <w:rFonts w:ascii="Wingdings" w:hAnsi="Wingdings"/>
      </w:rPr>
    </w:lvl>
    <w:lvl w:ilvl="3" w:tplc="BF88408C">
      <w:start w:val="1"/>
      <w:numFmt w:val="bullet"/>
      <w:lvlText w:val=""/>
      <w:lvlJc w:val="left"/>
      <w:pPr>
        <w:tabs>
          <w:tab w:val="num" w:pos="2880"/>
        </w:tabs>
        <w:ind w:left="2880" w:hanging="360"/>
      </w:pPr>
      <w:rPr>
        <w:rFonts w:ascii="Symbol" w:hAnsi="Symbol"/>
      </w:rPr>
    </w:lvl>
    <w:lvl w:ilvl="4" w:tplc="8FC061B4">
      <w:start w:val="1"/>
      <w:numFmt w:val="bullet"/>
      <w:lvlText w:val="o"/>
      <w:lvlJc w:val="left"/>
      <w:pPr>
        <w:tabs>
          <w:tab w:val="num" w:pos="3600"/>
        </w:tabs>
        <w:ind w:left="3600" w:hanging="360"/>
      </w:pPr>
      <w:rPr>
        <w:rFonts w:ascii="Courier New" w:hAnsi="Courier New"/>
      </w:rPr>
    </w:lvl>
    <w:lvl w:ilvl="5" w:tplc="C34CF16E">
      <w:start w:val="1"/>
      <w:numFmt w:val="bullet"/>
      <w:lvlText w:val=""/>
      <w:lvlJc w:val="left"/>
      <w:pPr>
        <w:tabs>
          <w:tab w:val="num" w:pos="4320"/>
        </w:tabs>
        <w:ind w:left="4320" w:hanging="360"/>
      </w:pPr>
      <w:rPr>
        <w:rFonts w:ascii="Wingdings" w:hAnsi="Wingdings"/>
      </w:rPr>
    </w:lvl>
    <w:lvl w:ilvl="6" w:tplc="99D61250">
      <w:start w:val="1"/>
      <w:numFmt w:val="bullet"/>
      <w:lvlText w:val=""/>
      <w:lvlJc w:val="left"/>
      <w:pPr>
        <w:tabs>
          <w:tab w:val="num" w:pos="5040"/>
        </w:tabs>
        <w:ind w:left="5040" w:hanging="360"/>
      </w:pPr>
      <w:rPr>
        <w:rFonts w:ascii="Symbol" w:hAnsi="Symbol"/>
      </w:rPr>
    </w:lvl>
    <w:lvl w:ilvl="7" w:tplc="FC1EC612">
      <w:start w:val="1"/>
      <w:numFmt w:val="bullet"/>
      <w:lvlText w:val="o"/>
      <w:lvlJc w:val="left"/>
      <w:pPr>
        <w:tabs>
          <w:tab w:val="num" w:pos="5760"/>
        </w:tabs>
        <w:ind w:left="5760" w:hanging="360"/>
      </w:pPr>
      <w:rPr>
        <w:rFonts w:ascii="Courier New" w:hAnsi="Courier New"/>
      </w:rPr>
    </w:lvl>
    <w:lvl w:ilvl="8" w:tplc="43E4CD32">
      <w:start w:val="1"/>
      <w:numFmt w:val="bullet"/>
      <w:lvlText w:val=""/>
      <w:lvlJc w:val="left"/>
      <w:pPr>
        <w:tabs>
          <w:tab w:val="num" w:pos="6480"/>
        </w:tabs>
        <w:ind w:left="6480" w:hanging="360"/>
      </w:pPr>
      <w:rPr>
        <w:rFonts w:ascii="Wingdings" w:hAnsi="Wingdings"/>
      </w:rPr>
    </w:lvl>
  </w:abstractNum>
  <w:abstractNum w:abstractNumId="1409" w15:restartNumberingAfterBreak="0">
    <w:nsid w:val="7A0F5BE1"/>
    <w:multiLevelType w:val="hybridMultilevel"/>
    <w:tmpl w:val="7A0F5BE1"/>
    <w:lvl w:ilvl="0" w:tplc="09D6B160">
      <w:start w:val="1"/>
      <w:numFmt w:val="bullet"/>
      <w:lvlText w:val=""/>
      <w:lvlJc w:val="left"/>
      <w:pPr>
        <w:tabs>
          <w:tab w:val="num" w:pos="480"/>
        </w:tabs>
        <w:ind w:left="480" w:hanging="480"/>
      </w:pPr>
      <w:rPr>
        <w:rFonts w:ascii="Wingdings" w:eastAsia="Wingdings" w:hAnsi="Wingdings" w:cs="Wingdings"/>
      </w:rPr>
    </w:lvl>
    <w:lvl w:ilvl="1" w:tplc="50B232AC">
      <w:start w:val="1"/>
      <w:numFmt w:val="bullet"/>
      <w:lvlText w:val="o"/>
      <w:lvlJc w:val="left"/>
      <w:pPr>
        <w:tabs>
          <w:tab w:val="num" w:pos="1440"/>
        </w:tabs>
        <w:ind w:left="1440" w:hanging="360"/>
      </w:pPr>
      <w:rPr>
        <w:rFonts w:ascii="Courier New" w:hAnsi="Courier New"/>
      </w:rPr>
    </w:lvl>
    <w:lvl w:ilvl="2" w:tplc="53044AAE">
      <w:start w:val="1"/>
      <w:numFmt w:val="bullet"/>
      <w:lvlText w:val=""/>
      <w:lvlJc w:val="left"/>
      <w:pPr>
        <w:tabs>
          <w:tab w:val="num" w:pos="2160"/>
        </w:tabs>
        <w:ind w:left="2160" w:hanging="360"/>
      </w:pPr>
      <w:rPr>
        <w:rFonts w:ascii="Wingdings" w:hAnsi="Wingdings"/>
      </w:rPr>
    </w:lvl>
    <w:lvl w:ilvl="3" w:tplc="8A0EB18C">
      <w:start w:val="1"/>
      <w:numFmt w:val="bullet"/>
      <w:lvlText w:val=""/>
      <w:lvlJc w:val="left"/>
      <w:pPr>
        <w:tabs>
          <w:tab w:val="num" w:pos="2880"/>
        </w:tabs>
        <w:ind w:left="2880" w:hanging="360"/>
      </w:pPr>
      <w:rPr>
        <w:rFonts w:ascii="Symbol" w:hAnsi="Symbol"/>
      </w:rPr>
    </w:lvl>
    <w:lvl w:ilvl="4" w:tplc="CC300826">
      <w:start w:val="1"/>
      <w:numFmt w:val="bullet"/>
      <w:lvlText w:val="o"/>
      <w:lvlJc w:val="left"/>
      <w:pPr>
        <w:tabs>
          <w:tab w:val="num" w:pos="3600"/>
        </w:tabs>
        <w:ind w:left="3600" w:hanging="360"/>
      </w:pPr>
      <w:rPr>
        <w:rFonts w:ascii="Courier New" w:hAnsi="Courier New"/>
      </w:rPr>
    </w:lvl>
    <w:lvl w:ilvl="5" w:tplc="1BC0DD0A">
      <w:start w:val="1"/>
      <w:numFmt w:val="bullet"/>
      <w:lvlText w:val=""/>
      <w:lvlJc w:val="left"/>
      <w:pPr>
        <w:tabs>
          <w:tab w:val="num" w:pos="4320"/>
        </w:tabs>
        <w:ind w:left="4320" w:hanging="360"/>
      </w:pPr>
      <w:rPr>
        <w:rFonts w:ascii="Wingdings" w:hAnsi="Wingdings"/>
      </w:rPr>
    </w:lvl>
    <w:lvl w:ilvl="6" w:tplc="844E09B2">
      <w:start w:val="1"/>
      <w:numFmt w:val="bullet"/>
      <w:lvlText w:val=""/>
      <w:lvlJc w:val="left"/>
      <w:pPr>
        <w:tabs>
          <w:tab w:val="num" w:pos="5040"/>
        </w:tabs>
        <w:ind w:left="5040" w:hanging="360"/>
      </w:pPr>
      <w:rPr>
        <w:rFonts w:ascii="Symbol" w:hAnsi="Symbol"/>
      </w:rPr>
    </w:lvl>
    <w:lvl w:ilvl="7" w:tplc="4AE82B24">
      <w:start w:val="1"/>
      <w:numFmt w:val="bullet"/>
      <w:lvlText w:val="o"/>
      <w:lvlJc w:val="left"/>
      <w:pPr>
        <w:tabs>
          <w:tab w:val="num" w:pos="5760"/>
        </w:tabs>
        <w:ind w:left="5760" w:hanging="360"/>
      </w:pPr>
      <w:rPr>
        <w:rFonts w:ascii="Courier New" w:hAnsi="Courier New"/>
      </w:rPr>
    </w:lvl>
    <w:lvl w:ilvl="8" w:tplc="6F0CAED0">
      <w:start w:val="1"/>
      <w:numFmt w:val="bullet"/>
      <w:lvlText w:val=""/>
      <w:lvlJc w:val="left"/>
      <w:pPr>
        <w:tabs>
          <w:tab w:val="num" w:pos="6480"/>
        </w:tabs>
        <w:ind w:left="6480" w:hanging="360"/>
      </w:pPr>
      <w:rPr>
        <w:rFonts w:ascii="Wingdings" w:hAnsi="Wingdings"/>
      </w:rPr>
    </w:lvl>
  </w:abstractNum>
  <w:abstractNum w:abstractNumId="1410" w15:restartNumberingAfterBreak="0">
    <w:nsid w:val="7A0F5BE2"/>
    <w:multiLevelType w:val="hybridMultilevel"/>
    <w:tmpl w:val="7A0F5BE2"/>
    <w:lvl w:ilvl="0" w:tplc="4B40441A">
      <w:start w:val="1"/>
      <w:numFmt w:val="bullet"/>
      <w:lvlText w:val=""/>
      <w:lvlJc w:val="left"/>
      <w:pPr>
        <w:tabs>
          <w:tab w:val="num" w:pos="480"/>
        </w:tabs>
        <w:ind w:left="480" w:hanging="480"/>
      </w:pPr>
      <w:rPr>
        <w:rFonts w:ascii="Wingdings" w:eastAsia="Wingdings" w:hAnsi="Wingdings" w:cs="Wingdings"/>
      </w:rPr>
    </w:lvl>
    <w:lvl w:ilvl="1" w:tplc="009A74C2">
      <w:start w:val="1"/>
      <w:numFmt w:val="bullet"/>
      <w:lvlText w:val="o"/>
      <w:lvlJc w:val="left"/>
      <w:pPr>
        <w:tabs>
          <w:tab w:val="num" w:pos="1440"/>
        </w:tabs>
        <w:ind w:left="1440" w:hanging="360"/>
      </w:pPr>
      <w:rPr>
        <w:rFonts w:ascii="Courier New" w:hAnsi="Courier New"/>
      </w:rPr>
    </w:lvl>
    <w:lvl w:ilvl="2" w:tplc="931E7A50">
      <w:start w:val="1"/>
      <w:numFmt w:val="bullet"/>
      <w:lvlText w:val=""/>
      <w:lvlJc w:val="left"/>
      <w:pPr>
        <w:tabs>
          <w:tab w:val="num" w:pos="2160"/>
        </w:tabs>
        <w:ind w:left="2160" w:hanging="360"/>
      </w:pPr>
      <w:rPr>
        <w:rFonts w:ascii="Wingdings" w:hAnsi="Wingdings"/>
      </w:rPr>
    </w:lvl>
    <w:lvl w:ilvl="3" w:tplc="EBC45B0C">
      <w:start w:val="1"/>
      <w:numFmt w:val="bullet"/>
      <w:lvlText w:val=""/>
      <w:lvlJc w:val="left"/>
      <w:pPr>
        <w:tabs>
          <w:tab w:val="num" w:pos="2880"/>
        </w:tabs>
        <w:ind w:left="2880" w:hanging="360"/>
      </w:pPr>
      <w:rPr>
        <w:rFonts w:ascii="Symbol" w:hAnsi="Symbol"/>
      </w:rPr>
    </w:lvl>
    <w:lvl w:ilvl="4" w:tplc="45A2D114">
      <w:start w:val="1"/>
      <w:numFmt w:val="bullet"/>
      <w:lvlText w:val="o"/>
      <w:lvlJc w:val="left"/>
      <w:pPr>
        <w:tabs>
          <w:tab w:val="num" w:pos="3600"/>
        </w:tabs>
        <w:ind w:left="3600" w:hanging="360"/>
      </w:pPr>
      <w:rPr>
        <w:rFonts w:ascii="Courier New" w:hAnsi="Courier New"/>
      </w:rPr>
    </w:lvl>
    <w:lvl w:ilvl="5" w:tplc="8E3CF4D2">
      <w:start w:val="1"/>
      <w:numFmt w:val="bullet"/>
      <w:lvlText w:val=""/>
      <w:lvlJc w:val="left"/>
      <w:pPr>
        <w:tabs>
          <w:tab w:val="num" w:pos="4320"/>
        </w:tabs>
        <w:ind w:left="4320" w:hanging="360"/>
      </w:pPr>
      <w:rPr>
        <w:rFonts w:ascii="Wingdings" w:hAnsi="Wingdings"/>
      </w:rPr>
    </w:lvl>
    <w:lvl w:ilvl="6" w:tplc="A53C7210">
      <w:start w:val="1"/>
      <w:numFmt w:val="bullet"/>
      <w:lvlText w:val=""/>
      <w:lvlJc w:val="left"/>
      <w:pPr>
        <w:tabs>
          <w:tab w:val="num" w:pos="5040"/>
        </w:tabs>
        <w:ind w:left="5040" w:hanging="360"/>
      </w:pPr>
      <w:rPr>
        <w:rFonts w:ascii="Symbol" w:hAnsi="Symbol"/>
      </w:rPr>
    </w:lvl>
    <w:lvl w:ilvl="7" w:tplc="7312FC78">
      <w:start w:val="1"/>
      <w:numFmt w:val="bullet"/>
      <w:lvlText w:val="o"/>
      <w:lvlJc w:val="left"/>
      <w:pPr>
        <w:tabs>
          <w:tab w:val="num" w:pos="5760"/>
        </w:tabs>
        <w:ind w:left="5760" w:hanging="360"/>
      </w:pPr>
      <w:rPr>
        <w:rFonts w:ascii="Courier New" w:hAnsi="Courier New"/>
      </w:rPr>
    </w:lvl>
    <w:lvl w:ilvl="8" w:tplc="2952B1E4">
      <w:start w:val="1"/>
      <w:numFmt w:val="bullet"/>
      <w:lvlText w:val=""/>
      <w:lvlJc w:val="left"/>
      <w:pPr>
        <w:tabs>
          <w:tab w:val="num" w:pos="6480"/>
        </w:tabs>
        <w:ind w:left="6480" w:hanging="360"/>
      </w:pPr>
      <w:rPr>
        <w:rFonts w:ascii="Wingdings" w:hAnsi="Wingdings"/>
      </w:rPr>
    </w:lvl>
  </w:abstractNum>
  <w:abstractNum w:abstractNumId="1411" w15:restartNumberingAfterBreak="0">
    <w:nsid w:val="7A0F5BE3"/>
    <w:multiLevelType w:val="hybridMultilevel"/>
    <w:tmpl w:val="7A0F5BE3"/>
    <w:lvl w:ilvl="0" w:tplc="73B43F96">
      <w:start w:val="1"/>
      <w:numFmt w:val="bullet"/>
      <w:lvlText w:val=""/>
      <w:lvlJc w:val="left"/>
      <w:pPr>
        <w:tabs>
          <w:tab w:val="num" w:pos="480"/>
        </w:tabs>
        <w:ind w:left="480" w:hanging="480"/>
      </w:pPr>
      <w:rPr>
        <w:rFonts w:ascii="Wingdings" w:eastAsia="Wingdings" w:hAnsi="Wingdings" w:cs="Wingdings"/>
      </w:rPr>
    </w:lvl>
    <w:lvl w:ilvl="1" w:tplc="BB2C1804">
      <w:start w:val="1"/>
      <w:numFmt w:val="bullet"/>
      <w:lvlText w:val="o"/>
      <w:lvlJc w:val="left"/>
      <w:pPr>
        <w:tabs>
          <w:tab w:val="num" w:pos="1440"/>
        </w:tabs>
        <w:ind w:left="1440" w:hanging="360"/>
      </w:pPr>
      <w:rPr>
        <w:rFonts w:ascii="Courier New" w:hAnsi="Courier New"/>
      </w:rPr>
    </w:lvl>
    <w:lvl w:ilvl="2" w:tplc="BB56656E">
      <w:start w:val="1"/>
      <w:numFmt w:val="bullet"/>
      <w:lvlText w:val=""/>
      <w:lvlJc w:val="left"/>
      <w:pPr>
        <w:tabs>
          <w:tab w:val="num" w:pos="2160"/>
        </w:tabs>
        <w:ind w:left="2160" w:hanging="360"/>
      </w:pPr>
      <w:rPr>
        <w:rFonts w:ascii="Wingdings" w:hAnsi="Wingdings"/>
      </w:rPr>
    </w:lvl>
    <w:lvl w:ilvl="3" w:tplc="CC4C2010">
      <w:start w:val="1"/>
      <w:numFmt w:val="bullet"/>
      <w:lvlText w:val=""/>
      <w:lvlJc w:val="left"/>
      <w:pPr>
        <w:tabs>
          <w:tab w:val="num" w:pos="2880"/>
        </w:tabs>
        <w:ind w:left="2880" w:hanging="360"/>
      </w:pPr>
      <w:rPr>
        <w:rFonts w:ascii="Symbol" w:hAnsi="Symbol"/>
      </w:rPr>
    </w:lvl>
    <w:lvl w:ilvl="4" w:tplc="672442E0">
      <w:start w:val="1"/>
      <w:numFmt w:val="bullet"/>
      <w:lvlText w:val="o"/>
      <w:lvlJc w:val="left"/>
      <w:pPr>
        <w:tabs>
          <w:tab w:val="num" w:pos="3600"/>
        </w:tabs>
        <w:ind w:left="3600" w:hanging="360"/>
      </w:pPr>
      <w:rPr>
        <w:rFonts w:ascii="Courier New" w:hAnsi="Courier New"/>
      </w:rPr>
    </w:lvl>
    <w:lvl w:ilvl="5" w:tplc="ECD8B0D0">
      <w:start w:val="1"/>
      <w:numFmt w:val="bullet"/>
      <w:lvlText w:val=""/>
      <w:lvlJc w:val="left"/>
      <w:pPr>
        <w:tabs>
          <w:tab w:val="num" w:pos="4320"/>
        </w:tabs>
        <w:ind w:left="4320" w:hanging="360"/>
      </w:pPr>
      <w:rPr>
        <w:rFonts w:ascii="Wingdings" w:hAnsi="Wingdings"/>
      </w:rPr>
    </w:lvl>
    <w:lvl w:ilvl="6" w:tplc="C0BA3204">
      <w:start w:val="1"/>
      <w:numFmt w:val="bullet"/>
      <w:lvlText w:val=""/>
      <w:lvlJc w:val="left"/>
      <w:pPr>
        <w:tabs>
          <w:tab w:val="num" w:pos="5040"/>
        </w:tabs>
        <w:ind w:left="5040" w:hanging="360"/>
      </w:pPr>
      <w:rPr>
        <w:rFonts w:ascii="Symbol" w:hAnsi="Symbol"/>
      </w:rPr>
    </w:lvl>
    <w:lvl w:ilvl="7" w:tplc="0F8022BE">
      <w:start w:val="1"/>
      <w:numFmt w:val="bullet"/>
      <w:lvlText w:val="o"/>
      <w:lvlJc w:val="left"/>
      <w:pPr>
        <w:tabs>
          <w:tab w:val="num" w:pos="5760"/>
        </w:tabs>
        <w:ind w:left="5760" w:hanging="360"/>
      </w:pPr>
      <w:rPr>
        <w:rFonts w:ascii="Courier New" w:hAnsi="Courier New"/>
      </w:rPr>
    </w:lvl>
    <w:lvl w:ilvl="8" w:tplc="4A76E546">
      <w:start w:val="1"/>
      <w:numFmt w:val="bullet"/>
      <w:lvlText w:val=""/>
      <w:lvlJc w:val="left"/>
      <w:pPr>
        <w:tabs>
          <w:tab w:val="num" w:pos="6480"/>
        </w:tabs>
        <w:ind w:left="6480" w:hanging="360"/>
      </w:pPr>
      <w:rPr>
        <w:rFonts w:ascii="Wingdings" w:hAnsi="Wingdings"/>
      </w:rPr>
    </w:lvl>
  </w:abstractNum>
  <w:abstractNum w:abstractNumId="1412" w15:restartNumberingAfterBreak="0">
    <w:nsid w:val="7A0F5BE4"/>
    <w:multiLevelType w:val="hybridMultilevel"/>
    <w:tmpl w:val="7A0F5BE4"/>
    <w:lvl w:ilvl="0" w:tplc="BDA6051A">
      <w:start w:val="1"/>
      <w:numFmt w:val="bullet"/>
      <w:lvlText w:val=""/>
      <w:lvlJc w:val="left"/>
      <w:pPr>
        <w:tabs>
          <w:tab w:val="num" w:pos="480"/>
        </w:tabs>
        <w:ind w:left="480" w:hanging="480"/>
      </w:pPr>
      <w:rPr>
        <w:rFonts w:ascii="Wingdings" w:eastAsia="Wingdings" w:hAnsi="Wingdings" w:cs="Wingdings"/>
      </w:rPr>
    </w:lvl>
    <w:lvl w:ilvl="1" w:tplc="13BA3FF8">
      <w:start w:val="1"/>
      <w:numFmt w:val="bullet"/>
      <w:lvlText w:val=""/>
      <w:lvlJc w:val="left"/>
      <w:pPr>
        <w:tabs>
          <w:tab w:val="num" w:pos="960"/>
        </w:tabs>
        <w:ind w:left="960" w:hanging="480"/>
      </w:pPr>
      <w:rPr>
        <w:rFonts w:ascii="Wingdings" w:eastAsia="Wingdings" w:hAnsi="Wingdings" w:cs="Wingdings"/>
      </w:rPr>
    </w:lvl>
    <w:lvl w:ilvl="2" w:tplc="71CAF63E">
      <w:start w:val="1"/>
      <w:numFmt w:val="bullet"/>
      <w:lvlText w:val=""/>
      <w:lvlJc w:val="left"/>
      <w:pPr>
        <w:tabs>
          <w:tab w:val="num" w:pos="2160"/>
        </w:tabs>
        <w:ind w:left="2160" w:hanging="360"/>
      </w:pPr>
      <w:rPr>
        <w:rFonts w:ascii="Wingdings" w:hAnsi="Wingdings"/>
      </w:rPr>
    </w:lvl>
    <w:lvl w:ilvl="3" w:tplc="60EA4C6C">
      <w:start w:val="1"/>
      <w:numFmt w:val="bullet"/>
      <w:lvlText w:val=""/>
      <w:lvlJc w:val="left"/>
      <w:pPr>
        <w:tabs>
          <w:tab w:val="num" w:pos="2880"/>
        </w:tabs>
        <w:ind w:left="2880" w:hanging="360"/>
      </w:pPr>
      <w:rPr>
        <w:rFonts w:ascii="Symbol" w:hAnsi="Symbol"/>
      </w:rPr>
    </w:lvl>
    <w:lvl w:ilvl="4" w:tplc="25CA0E2C">
      <w:start w:val="1"/>
      <w:numFmt w:val="bullet"/>
      <w:lvlText w:val="o"/>
      <w:lvlJc w:val="left"/>
      <w:pPr>
        <w:tabs>
          <w:tab w:val="num" w:pos="3600"/>
        </w:tabs>
        <w:ind w:left="3600" w:hanging="360"/>
      </w:pPr>
      <w:rPr>
        <w:rFonts w:ascii="Courier New" w:hAnsi="Courier New"/>
      </w:rPr>
    </w:lvl>
    <w:lvl w:ilvl="5" w:tplc="2FB6E8F4">
      <w:start w:val="1"/>
      <w:numFmt w:val="bullet"/>
      <w:lvlText w:val=""/>
      <w:lvlJc w:val="left"/>
      <w:pPr>
        <w:tabs>
          <w:tab w:val="num" w:pos="4320"/>
        </w:tabs>
        <w:ind w:left="4320" w:hanging="360"/>
      </w:pPr>
      <w:rPr>
        <w:rFonts w:ascii="Wingdings" w:hAnsi="Wingdings"/>
      </w:rPr>
    </w:lvl>
    <w:lvl w:ilvl="6" w:tplc="751E84D6">
      <w:start w:val="1"/>
      <w:numFmt w:val="bullet"/>
      <w:lvlText w:val=""/>
      <w:lvlJc w:val="left"/>
      <w:pPr>
        <w:tabs>
          <w:tab w:val="num" w:pos="5040"/>
        </w:tabs>
        <w:ind w:left="5040" w:hanging="360"/>
      </w:pPr>
      <w:rPr>
        <w:rFonts w:ascii="Symbol" w:hAnsi="Symbol"/>
      </w:rPr>
    </w:lvl>
    <w:lvl w:ilvl="7" w:tplc="63EA733E">
      <w:start w:val="1"/>
      <w:numFmt w:val="bullet"/>
      <w:lvlText w:val="o"/>
      <w:lvlJc w:val="left"/>
      <w:pPr>
        <w:tabs>
          <w:tab w:val="num" w:pos="5760"/>
        </w:tabs>
        <w:ind w:left="5760" w:hanging="360"/>
      </w:pPr>
      <w:rPr>
        <w:rFonts w:ascii="Courier New" w:hAnsi="Courier New"/>
      </w:rPr>
    </w:lvl>
    <w:lvl w:ilvl="8" w:tplc="B3FC6E6E">
      <w:start w:val="1"/>
      <w:numFmt w:val="bullet"/>
      <w:lvlText w:val=""/>
      <w:lvlJc w:val="left"/>
      <w:pPr>
        <w:tabs>
          <w:tab w:val="num" w:pos="6480"/>
        </w:tabs>
        <w:ind w:left="6480" w:hanging="360"/>
      </w:pPr>
      <w:rPr>
        <w:rFonts w:ascii="Wingdings" w:hAnsi="Wingdings"/>
      </w:rPr>
    </w:lvl>
  </w:abstractNum>
  <w:abstractNum w:abstractNumId="1413" w15:restartNumberingAfterBreak="0">
    <w:nsid w:val="7A0F5BE5"/>
    <w:multiLevelType w:val="hybridMultilevel"/>
    <w:tmpl w:val="7A0F5BE5"/>
    <w:lvl w:ilvl="0" w:tplc="1DBE8642">
      <w:start w:val="1"/>
      <w:numFmt w:val="bullet"/>
      <w:lvlText w:val=""/>
      <w:lvlJc w:val="left"/>
      <w:pPr>
        <w:tabs>
          <w:tab w:val="num" w:pos="480"/>
        </w:tabs>
        <w:ind w:left="480" w:hanging="480"/>
      </w:pPr>
      <w:rPr>
        <w:rFonts w:ascii="Wingdings" w:eastAsia="Wingdings" w:hAnsi="Wingdings" w:cs="Wingdings"/>
      </w:rPr>
    </w:lvl>
    <w:lvl w:ilvl="1" w:tplc="31D648FA">
      <w:start w:val="1"/>
      <w:numFmt w:val="bullet"/>
      <w:lvlText w:val="o"/>
      <w:lvlJc w:val="left"/>
      <w:pPr>
        <w:tabs>
          <w:tab w:val="num" w:pos="1440"/>
        </w:tabs>
        <w:ind w:left="1440" w:hanging="360"/>
      </w:pPr>
      <w:rPr>
        <w:rFonts w:ascii="Courier New" w:hAnsi="Courier New"/>
      </w:rPr>
    </w:lvl>
    <w:lvl w:ilvl="2" w:tplc="19506584">
      <w:start w:val="1"/>
      <w:numFmt w:val="bullet"/>
      <w:lvlText w:val=""/>
      <w:lvlJc w:val="left"/>
      <w:pPr>
        <w:tabs>
          <w:tab w:val="num" w:pos="2160"/>
        </w:tabs>
        <w:ind w:left="2160" w:hanging="360"/>
      </w:pPr>
      <w:rPr>
        <w:rFonts w:ascii="Wingdings" w:hAnsi="Wingdings"/>
      </w:rPr>
    </w:lvl>
    <w:lvl w:ilvl="3" w:tplc="DC461E96">
      <w:start w:val="1"/>
      <w:numFmt w:val="bullet"/>
      <w:lvlText w:val=""/>
      <w:lvlJc w:val="left"/>
      <w:pPr>
        <w:tabs>
          <w:tab w:val="num" w:pos="2880"/>
        </w:tabs>
        <w:ind w:left="2880" w:hanging="360"/>
      </w:pPr>
      <w:rPr>
        <w:rFonts w:ascii="Symbol" w:hAnsi="Symbol"/>
      </w:rPr>
    </w:lvl>
    <w:lvl w:ilvl="4" w:tplc="B8A2BD4C">
      <w:start w:val="1"/>
      <w:numFmt w:val="bullet"/>
      <w:lvlText w:val="o"/>
      <w:lvlJc w:val="left"/>
      <w:pPr>
        <w:tabs>
          <w:tab w:val="num" w:pos="3600"/>
        </w:tabs>
        <w:ind w:left="3600" w:hanging="360"/>
      </w:pPr>
      <w:rPr>
        <w:rFonts w:ascii="Courier New" w:hAnsi="Courier New"/>
      </w:rPr>
    </w:lvl>
    <w:lvl w:ilvl="5" w:tplc="BDC01DCC">
      <w:start w:val="1"/>
      <w:numFmt w:val="bullet"/>
      <w:lvlText w:val=""/>
      <w:lvlJc w:val="left"/>
      <w:pPr>
        <w:tabs>
          <w:tab w:val="num" w:pos="4320"/>
        </w:tabs>
        <w:ind w:left="4320" w:hanging="360"/>
      </w:pPr>
      <w:rPr>
        <w:rFonts w:ascii="Wingdings" w:hAnsi="Wingdings"/>
      </w:rPr>
    </w:lvl>
    <w:lvl w:ilvl="6" w:tplc="731C5CAC">
      <w:start w:val="1"/>
      <w:numFmt w:val="bullet"/>
      <w:lvlText w:val=""/>
      <w:lvlJc w:val="left"/>
      <w:pPr>
        <w:tabs>
          <w:tab w:val="num" w:pos="5040"/>
        </w:tabs>
        <w:ind w:left="5040" w:hanging="360"/>
      </w:pPr>
      <w:rPr>
        <w:rFonts w:ascii="Symbol" w:hAnsi="Symbol"/>
      </w:rPr>
    </w:lvl>
    <w:lvl w:ilvl="7" w:tplc="8EC8F44C">
      <w:start w:val="1"/>
      <w:numFmt w:val="bullet"/>
      <w:lvlText w:val="o"/>
      <w:lvlJc w:val="left"/>
      <w:pPr>
        <w:tabs>
          <w:tab w:val="num" w:pos="5760"/>
        </w:tabs>
        <w:ind w:left="5760" w:hanging="360"/>
      </w:pPr>
      <w:rPr>
        <w:rFonts w:ascii="Courier New" w:hAnsi="Courier New"/>
      </w:rPr>
    </w:lvl>
    <w:lvl w:ilvl="8" w:tplc="CFA44B34">
      <w:start w:val="1"/>
      <w:numFmt w:val="bullet"/>
      <w:lvlText w:val=""/>
      <w:lvlJc w:val="left"/>
      <w:pPr>
        <w:tabs>
          <w:tab w:val="num" w:pos="6480"/>
        </w:tabs>
        <w:ind w:left="6480" w:hanging="360"/>
      </w:pPr>
      <w:rPr>
        <w:rFonts w:ascii="Wingdings" w:hAnsi="Wingdings"/>
      </w:rPr>
    </w:lvl>
  </w:abstractNum>
  <w:abstractNum w:abstractNumId="1414" w15:restartNumberingAfterBreak="0">
    <w:nsid w:val="7A0F5BE6"/>
    <w:multiLevelType w:val="hybridMultilevel"/>
    <w:tmpl w:val="7A0F5BE6"/>
    <w:lvl w:ilvl="0" w:tplc="36D4C2DE">
      <w:start w:val="1"/>
      <w:numFmt w:val="bullet"/>
      <w:lvlText w:val=""/>
      <w:lvlJc w:val="left"/>
      <w:pPr>
        <w:tabs>
          <w:tab w:val="num" w:pos="480"/>
        </w:tabs>
        <w:ind w:left="480" w:hanging="480"/>
      </w:pPr>
      <w:rPr>
        <w:rFonts w:ascii="Wingdings" w:eastAsia="Wingdings" w:hAnsi="Wingdings" w:cs="Wingdings"/>
      </w:rPr>
    </w:lvl>
    <w:lvl w:ilvl="1" w:tplc="6116F54E">
      <w:start w:val="1"/>
      <w:numFmt w:val="bullet"/>
      <w:lvlText w:val="o"/>
      <w:lvlJc w:val="left"/>
      <w:pPr>
        <w:tabs>
          <w:tab w:val="num" w:pos="1440"/>
        </w:tabs>
        <w:ind w:left="1440" w:hanging="360"/>
      </w:pPr>
      <w:rPr>
        <w:rFonts w:ascii="Courier New" w:hAnsi="Courier New"/>
      </w:rPr>
    </w:lvl>
    <w:lvl w:ilvl="2" w:tplc="788615FE">
      <w:start w:val="1"/>
      <w:numFmt w:val="bullet"/>
      <w:lvlText w:val=""/>
      <w:lvlJc w:val="left"/>
      <w:pPr>
        <w:tabs>
          <w:tab w:val="num" w:pos="2160"/>
        </w:tabs>
        <w:ind w:left="2160" w:hanging="360"/>
      </w:pPr>
      <w:rPr>
        <w:rFonts w:ascii="Wingdings" w:hAnsi="Wingdings"/>
      </w:rPr>
    </w:lvl>
    <w:lvl w:ilvl="3" w:tplc="1782165C">
      <w:start w:val="1"/>
      <w:numFmt w:val="bullet"/>
      <w:lvlText w:val=""/>
      <w:lvlJc w:val="left"/>
      <w:pPr>
        <w:tabs>
          <w:tab w:val="num" w:pos="2880"/>
        </w:tabs>
        <w:ind w:left="2880" w:hanging="360"/>
      </w:pPr>
      <w:rPr>
        <w:rFonts w:ascii="Symbol" w:hAnsi="Symbol"/>
      </w:rPr>
    </w:lvl>
    <w:lvl w:ilvl="4" w:tplc="2FC61F90">
      <w:start w:val="1"/>
      <w:numFmt w:val="bullet"/>
      <w:lvlText w:val="o"/>
      <w:lvlJc w:val="left"/>
      <w:pPr>
        <w:tabs>
          <w:tab w:val="num" w:pos="3600"/>
        </w:tabs>
        <w:ind w:left="3600" w:hanging="360"/>
      </w:pPr>
      <w:rPr>
        <w:rFonts w:ascii="Courier New" w:hAnsi="Courier New"/>
      </w:rPr>
    </w:lvl>
    <w:lvl w:ilvl="5" w:tplc="54B29BC2">
      <w:start w:val="1"/>
      <w:numFmt w:val="bullet"/>
      <w:lvlText w:val=""/>
      <w:lvlJc w:val="left"/>
      <w:pPr>
        <w:tabs>
          <w:tab w:val="num" w:pos="4320"/>
        </w:tabs>
        <w:ind w:left="4320" w:hanging="360"/>
      </w:pPr>
      <w:rPr>
        <w:rFonts w:ascii="Wingdings" w:hAnsi="Wingdings"/>
      </w:rPr>
    </w:lvl>
    <w:lvl w:ilvl="6" w:tplc="E93C2D42">
      <w:start w:val="1"/>
      <w:numFmt w:val="bullet"/>
      <w:lvlText w:val=""/>
      <w:lvlJc w:val="left"/>
      <w:pPr>
        <w:tabs>
          <w:tab w:val="num" w:pos="5040"/>
        </w:tabs>
        <w:ind w:left="5040" w:hanging="360"/>
      </w:pPr>
      <w:rPr>
        <w:rFonts w:ascii="Symbol" w:hAnsi="Symbol"/>
      </w:rPr>
    </w:lvl>
    <w:lvl w:ilvl="7" w:tplc="BECC238C">
      <w:start w:val="1"/>
      <w:numFmt w:val="bullet"/>
      <w:lvlText w:val="o"/>
      <w:lvlJc w:val="left"/>
      <w:pPr>
        <w:tabs>
          <w:tab w:val="num" w:pos="5760"/>
        </w:tabs>
        <w:ind w:left="5760" w:hanging="360"/>
      </w:pPr>
      <w:rPr>
        <w:rFonts w:ascii="Courier New" w:hAnsi="Courier New"/>
      </w:rPr>
    </w:lvl>
    <w:lvl w:ilvl="8" w:tplc="028C1872">
      <w:start w:val="1"/>
      <w:numFmt w:val="bullet"/>
      <w:lvlText w:val=""/>
      <w:lvlJc w:val="left"/>
      <w:pPr>
        <w:tabs>
          <w:tab w:val="num" w:pos="6480"/>
        </w:tabs>
        <w:ind w:left="6480" w:hanging="360"/>
      </w:pPr>
      <w:rPr>
        <w:rFonts w:ascii="Wingdings" w:hAnsi="Wingdings"/>
      </w:rPr>
    </w:lvl>
  </w:abstractNum>
  <w:abstractNum w:abstractNumId="1415" w15:restartNumberingAfterBreak="0">
    <w:nsid w:val="7A0F5BE7"/>
    <w:multiLevelType w:val="hybridMultilevel"/>
    <w:tmpl w:val="7A0F5BE7"/>
    <w:lvl w:ilvl="0" w:tplc="BFEC6948">
      <w:start w:val="1"/>
      <w:numFmt w:val="bullet"/>
      <w:lvlText w:val=""/>
      <w:lvlJc w:val="left"/>
      <w:pPr>
        <w:tabs>
          <w:tab w:val="num" w:pos="480"/>
        </w:tabs>
        <w:ind w:left="480" w:hanging="480"/>
      </w:pPr>
      <w:rPr>
        <w:rFonts w:ascii="Wingdings" w:eastAsia="Wingdings" w:hAnsi="Wingdings" w:cs="Wingdings"/>
      </w:rPr>
    </w:lvl>
    <w:lvl w:ilvl="1" w:tplc="82348AE4">
      <w:start w:val="1"/>
      <w:numFmt w:val="bullet"/>
      <w:lvlText w:val="o"/>
      <w:lvlJc w:val="left"/>
      <w:pPr>
        <w:tabs>
          <w:tab w:val="num" w:pos="1440"/>
        </w:tabs>
        <w:ind w:left="1440" w:hanging="360"/>
      </w:pPr>
      <w:rPr>
        <w:rFonts w:ascii="Courier New" w:hAnsi="Courier New"/>
      </w:rPr>
    </w:lvl>
    <w:lvl w:ilvl="2" w:tplc="EE421BA6">
      <w:start w:val="1"/>
      <w:numFmt w:val="bullet"/>
      <w:lvlText w:val=""/>
      <w:lvlJc w:val="left"/>
      <w:pPr>
        <w:tabs>
          <w:tab w:val="num" w:pos="2160"/>
        </w:tabs>
        <w:ind w:left="2160" w:hanging="360"/>
      </w:pPr>
      <w:rPr>
        <w:rFonts w:ascii="Wingdings" w:hAnsi="Wingdings"/>
      </w:rPr>
    </w:lvl>
    <w:lvl w:ilvl="3" w:tplc="F88A67C2">
      <w:start w:val="1"/>
      <w:numFmt w:val="bullet"/>
      <w:lvlText w:val=""/>
      <w:lvlJc w:val="left"/>
      <w:pPr>
        <w:tabs>
          <w:tab w:val="num" w:pos="2880"/>
        </w:tabs>
        <w:ind w:left="2880" w:hanging="360"/>
      </w:pPr>
      <w:rPr>
        <w:rFonts w:ascii="Symbol" w:hAnsi="Symbol"/>
      </w:rPr>
    </w:lvl>
    <w:lvl w:ilvl="4" w:tplc="120EEB90">
      <w:start w:val="1"/>
      <w:numFmt w:val="bullet"/>
      <w:lvlText w:val="o"/>
      <w:lvlJc w:val="left"/>
      <w:pPr>
        <w:tabs>
          <w:tab w:val="num" w:pos="3600"/>
        </w:tabs>
        <w:ind w:left="3600" w:hanging="360"/>
      </w:pPr>
      <w:rPr>
        <w:rFonts w:ascii="Courier New" w:hAnsi="Courier New"/>
      </w:rPr>
    </w:lvl>
    <w:lvl w:ilvl="5" w:tplc="8864EBC4">
      <w:start w:val="1"/>
      <w:numFmt w:val="bullet"/>
      <w:lvlText w:val=""/>
      <w:lvlJc w:val="left"/>
      <w:pPr>
        <w:tabs>
          <w:tab w:val="num" w:pos="4320"/>
        </w:tabs>
        <w:ind w:left="4320" w:hanging="360"/>
      </w:pPr>
      <w:rPr>
        <w:rFonts w:ascii="Wingdings" w:hAnsi="Wingdings"/>
      </w:rPr>
    </w:lvl>
    <w:lvl w:ilvl="6" w:tplc="4954A6FE">
      <w:start w:val="1"/>
      <w:numFmt w:val="bullet"/>
      <w:lvlText w:val=""/>
      <w:lvlJc w:val="left"/>
      <w:pPr>
        <w:tabs>
          <w:tab w:val="num" w:pos="5040"/>
        </w:tabs>
        <w:ind w:left="5040" w:hanging="360"/>
      </w:pPr>
      <w:rPr>
        <w:rFonts w:ascii="Symbol" w:hAnsi="Symbol"/>
      </w:rPr>
    </w:lvl>
    <w:lvl w:ilvl="7" w:tplc="E5B4DBBA">
      <w:start w:val="1"/>
      <w:numFmt w:val="bullet"/>
      <w:lvlText w:val="o"/>
      <w:lvlJc w:val="left"/>
      <w:pPr>
        <w:tabs>
          <w:tab w:val="num" w:pos="5760"/>
        </w:tabs>
        <w:ind w:left="5760" w:hanging="360"/>
      </w:pPr>
      <w:rPr>
        <w:rFonts w:ascii="Courier New" w:hAnsi="Courier New"/>
      </w:rPr>
    </w:lvl>
    <w:lvl w:ilvl="8" w:tplc="0C92A6FA">
      <w:start w:val="1"/>
      <w:numFmt w:val="bullet"/>
      <w:lvlText w:val=""/>
      <w:lvlJc w:val="left"/>
      <w:pPr>
        <w:tabs>
          <w:tab w:val="num" w:pos="6480"/>
        </w:tabs>
        <w:ind w:left="6480" w:hanging="360"/>
      </w:pPr>
      <w:rPr>
        <w:rFonts w:ascii="Wingdings" w:hAnsi="Wingdings"/>
      </w:rPr>
    </w:lvl>
  </w:abstractNum>
  <w:abstractNum w:abstractNumId="1416" w15:restartNumberingAfterBreak="0">
    <w:nsid w:val="7A0F5BE8"/>
    <w:multiLevelType w:val="hybridMultilevel"/>
    <w:tmpl w:val="7A0F5BE8"/>
    <w:lvl w:ilvl="0" w:tplc="9AF06F7C">
      <w:start w:val="1"/>
      <w:numFmt w:val="bullet"/>
      <w:lvlText w:val=""/>
      <w:lvlJc w:val="left"/>
      <w:pPr>
        <w:tabs>
          <w:tab w:val="num" w:pos="480"/>
        </w:tabs>
        <w:ind w:left="480" w:hanging="480"/>
      </w:pPr>
      <w:rPr>
        <w:rFonts w:ascii="Wingdings" w:eastAsia="Wingdings" w:hAnsi="Wingdings" w:cs="Wingdings"/>
      </w:rPr>
    </w:lvl>
    <w:lvl w:ilvl="1" w:tplc="8B6632F4">
      <w:start w:val="1"/>
      <w:numFmt w:val="bullet"/>
      <w:lvlText w:val="o"/>
      <w:lvlJc w:val="left"/>
      <w:pPr>
        <w:tabs>
          <w:tab w:val="num" w:pos="1440"/>
        </w:tabs>
        <w:ind w:left="1440" w:hanging="360"/>
      </w:pPr>
      <w:rPr>
        <w:rFonts w:ascii="Courier New" w:hAnsi="Courier New"/>
      </w:rPr>
    </w:lvl>
    <w:lvl w:ilvl="2" w:tplc="45A2DEA4">
      <w:start w:val="1"/>
      <w:numFmt w:val="bullet"/>
      <w:lvlText w:val=""/>
      <w:lvlJc w:val="left"/>
      <w:pPr>
        <w:tabs>
          <w:tab w:val="num" w:pos="2160"/>
        </w:tabs>
        <w:ind w:left="2160" w:hanging="360"/>
      </w:pPr>
      <w:rPr>
        <w:rFonts w:ascii="Wingdings" w:hAnsi="Wingdings"/>
      </w:rPr>
    </w:lvl>
    <w:lvl w:ilvl="3" w:tplc="B36256F6">
      <w:start w:val="1"/>
      <w:numFmt w:val="bullet"/>
      <w:lvlText w:val=""/>
      <w:lvlJc w:val="left"/>
      <w:pPr>
        <w:tabs>
          <w:tab w:val="num" w:pos="2880"/>
        </w:tabs>
        <w:ind w:left="2880" w:hanging="360"/>
      </w:pPr>
      <w:rPr>
        <w:rFonts w:ascii="Symbol" w:hAnsi="Symbol"/>
      </w:rPr>
    </w:lvl>
    <w:lvl w:ilvl="4" w:tplc="B128DD88">
      <w:start w:val="1"/>
      <w:numFmt w:val="bullet"/>
      <w:lvlText w:val="o"/>
      <w:lvlJc w:val="left"/>
      <w:pPr>
        <w:tabs>
          <w:tab w:val="num" w:pos="3600"/>
        </w:tabs>
        <w:ind w:left="3600" w:hanging="360"/>
      </w:pPr>
      <w:rPr>
        <w:rFonts w:ascii="Courier New" w:hAnsi="Courier New"/>
      </w:rPr>
    </w:lvl>
    <w:lvl w:ilvl="5" w:tplc="3B06AD52">
      <w:start w:val="1"/>
      <w:numFmt w:val="bullet"/>
      <w:lvlText w:val=""/>
      <w:lvlJc w:val="left"/>
      <w:pPr>
        <w:tabs>
          <w:tab w:val="num" w:pos="4320"/>
        </w:tabs>
        <w:ind w:left="4320" w:hanging="360"/>
      </w:pPr>
      <w:rPr>
        <w:rFonts w:ascii="Wingdings" w:hAnsi="Wingdings"/>
      </w:rPr>
    </w:lvl>
    <w:lvl w:ilvl="6" w:tplc="995ABAF4">
      <w:start w:val="1"/>
      <w:numFmt w:val="bullet"/>
      <w:lvlText w:val=""/>
      <w:lvlJc w:val="left"/>
      <w:pPr>
        <w:tabs>
          <w:tab w:val="num" w:pos="5040"/>
        </w:tabs>
        <w:ind w:left="5040" w:hanging="360"/>
      </w:pPr>
      <w:rPr>
        <w:rFonts w:ascii="Symbol" w:hAnsi="Symbol"/>
      </w:rPr>
    </w:lvl>
    <w:lvl w:ilvl="7" w:tplc="A2620F20">
      <w:start w:val="1"/>
      <w:numFmt w:val="bullet"/>
      <w:lvlText w:val="o"/>
      <w:lvlJc w:val="left"/>
      <w:pPr>
        <w:tabs>
          <w:tab w:val="num" w:pos="5760"/>
        </w:tabs>
        <w:ind w:left="5760" w:hanging="360"/>
      </w:pPr>
      <w:rPr>
        <w:rFonts w:ascii="Courier New" w:hAnsi="Courier New"/>
      </w:rPr>
    </w:lvl>
    <w:lvl w:ilvl="8" w:tplc="98BAB40C">
      <w:start w:val="1"/>
      <w:numFmt w:val="bullet"/>
      <w:lvlText w:val=""/>
      <w:lvlJc w:val="left"/>
      <w:pPr>
        <w:tabs>
          <w:tab w:val="num" w:pos="6480"/>
        </w:tabs>
        <w:ind w:left="6480" w:hanging="360"/>
      </w:pPr>
      <w:rPr>
        <w:rFonts w:ascii="Wingdings" w:hAnsi="Wingdings"/>
      </w:rPr>
    </w:lvl>
  </w:abstractNum>
  <w:abstractNum w:abstractNumId="1417" w15:restartNumberingAfterBreak="0">
    <w:nsid w:val="7A0F5BE9"/>
    <w:multiLevelType w:val="hybridMultilevel"/>
    <w:tmpl w:val="7A0F5BE9"/>
    <w:lvl w:ilvl="0" w:tplc="7814FE96">
      <w:start w:val="1"/>
      <w:numFmt w:val="bullet"/>
      <w:lvlText w:val=""/>
      <w:lvlJc w:val="left"/>
      <w:pPr>
        <w:tabs>
          <w:tab w:val="num" w:pos="480"/>
        </w:tabs>
        <w:ind w:left="480" w:hanging="480"/>
      </w:pPr>
      <w:rPr>
        <w:rFonts w:ascii="Wingdings" w:eastAsia="Wingdings" w:hAnsi="Wingdings" w:cs="Wingdings"/>
      </w:rPr>
    </w:lvl>
    <w:lvl w:ilvl="1" w:tplc="86BA04E2">
      <w:start w:val="1"/>
      <w:numFmt w:val="bullet"/>
      <w:lvlText w:val="o"/>
      <w:lvlJc w:val="left"/>
      <w:pPr>
        <w:tabs>
          <w:tab w:val="num" w:pos="1440"/>
        </w:tabs>
        <w:ind w:left="1440" w:hanging="360"/>
      </w:pPr>
      <w:rPr>
        <w:rFonts w:ascii="Courier New" w:hAnsi="Courier New"/>
      </w:rPr>
    </w:lvl>
    <w:lvl w:ilvl="2" w:tplc="926CE268">
      <w:start w:val="1"/>
      <w:numFmt w:val="bullet"/>
      <w:lvlText w:val=""/>
      <w:lvlJc w:val="left"/>
      <w:pPr>
        <w:tabs>
          <w:tab w:val="num" w:pos="2160"/>
        </w:tabs>
        <w:ind w:left="2160" w:hanging="360"/>
      </w:pPr>
      <w:rPr>
        <w:rFonts w:ascii="Wingdings" w:hAnsi="Wingdings"/>
      </w:rPr>
    </w:lvl>
    <w:lvl w:ilvl="3" w:tplc="363CF530">
      <w:start w:val="1"/>
      <w:numFmt w:val="bullet"/>
      <w:lvlText w:val=""/>
      <w:lvlJc w:val="left"/>
      <w:pPr>
        <w:tabs>
          <w:tab w:val="num" w:pos="2880"/>
        </w:tabs>
        <w:ind w:left="2880" w:hanging="360"/>
      </w:pPr>
      <w:rPr>
        <w:rFonts w:ascii="Symbol" w:hAnsi="Symbol"/>
      </w:rPr>
    </w:lvl>
    <w:lvl w:ilvl="4" w:tplc="FEB29540">
      <w:start w:val="1"/>
      <w:numFmt w:val="bullet"/>
      <w:lvlText w:val="o"/>
      <w:lvlJc w:val="left"/>
      <w:pPr>
        <w:tabs>
          <w:tab w:val="num" w:pos="3600"/>
        </w:tabs>
        <w:ind w:left="3600" w:hanging="360"/>
      </w:pPr>
      <w:rPr>
        <w:rFonts w:ascii="Courier New" w:hAnsi="Courier New"/>
      </w:rPr>
    </w:lvl>
    <w:lvl w:ilvl="5" w:tplc="219A5D3C">
      <w:start w:val="1"/>
      <w:numFmt w:val="bullet"/>
      <w:lvlText w:val=""/>
      <w:lvlJc w:val="left"/>
      <w:pPr>
        <w:tabs>
          <w:tab w:val="num" w:pos="4320"/>
        </w:tabs>
        <w:ind w:left="4320" w:hanging="360"/>
      </w:pPr>
      <w:rPr>
        <w:rFonts w:ascii="Wingdings" w:hAnsi="Wingdings"/>
      </w:rPr>
    </w:lvl>
    <w:lvl w:ilvl="6" w:tplc="5016E1DA">
      <w:start w:val="1"/>
      <w:numFmt w:val="bullet"/>
      <w:lvlText w:val=""/>
      <w:lvlJc w:val="left"/>
      <w:pPr>
        <w:tabs>
          <w:tab w:val="num" w:pos="5040"/>
        </w:tabs>
        <w:ind w:left="5040" w:hanging="360"/>
      </w:pPr>
      <w:rPr>
        <w:rFonts w:ascii="Symbol" w:hAnsi="Symbol"/>
      </w:rPr>
    </w:lvl>
    <w:lvl w:ilvl="7" w:tplc="1E727802">
      <w:start w:val="1"/>
      <w:numFmt w:val="bullet"/>
      <w:lvlText w:val="o"/>
      <w:lvlJc w:val="left"/>
      <w:pPr>
        <w:tabs>
          <w:tab w:val="num" w:pos="5760"/>
        </w:tabs>
        <w:ind w:left="5760" w:hanging="360"/>
      </w:pPr>
      <w:rPr>
        <w:rFonts w:ascii="Courier New" w:hAnsi="Courier New"/>
      </w:rPr>
    </w:lvl>
    <w:lvl w:ilvl="8" w:tplc="43323562">
      <w:start w:val="1"/>
      <w:numFmt w:val="bullet"/>
      <w:lvlText w:val=""/>
      <w:lvlJc w:val="left"/>
      <w:pPr>
        <w:tabs>
          <w:tab w:val="num" w:pos="6480"/>
        </w:tabs>
        <w:ind w:left="6480" w:hanging="360"/>
      </w:pPr>
      <w:rPr>
        <w:rFonts w:ascii="Wingdings" w:hAnsi="Wingdings"/>
      </w:rPr>
    </w:lvl>
  </w:abstractNum>
  <w:abstractNum w:abstractNumId="1418" w15:restartNumberingAfterBreak="0">
    <w:nsid w:val="7A0F5BEA"/>
    <w:multiLevelType w:val="hybridMultilevel"/>
    <w:tmpl w:val="7A0F5BEA"/>
    <w:lvl w:ilvl="0" w:tplc="DB68A24E">
      <w:start w:val="1"/>
      <w:numFmt w:val="bullet"/>
      <w:lvlText w:val=""/>
      <w:lvlJc w:val="left"/>
      <w:pPr>
        <w:tabs>
          <w:tab w:val="num" w:pos="480"/>
        </w:tabs>
        <w:ind w:left="480" w:hanging="480"/>
      </w:pPr>
      <w:rPr>
        <w:rFonts w:ascii="Wingdings" w:eastAsia="Wingdings" w:hAnsi="Wingdings" w:cs="Wingdings"/>
      </w:rPr>
    </w:lvl>
    <w:lvl w:ilvl="1" w:tplc="0BDAFC7A">
      <w:start w:val="1"/>
      <w:numFmt w:val="bullet"/>
      <w:lvlText w:val=""/>
      <w:lvlJc w:val="left"/>
      <w:pPr>
        <w:tabs>
          <w:tab w:val="num" w:pos="960"/>
        </w:tabs>
        <w:ind w:left="960" w:hanging="480"/>
      </w:pPr>
      <w:rPr>
        <w:rFonts w:ascii="Wingdings" w:eastAsia="Wingdings" w:hAnsi="Wingdings" w:cs="Wingdings"/>
      </w:rPr>
    </w:lvl>
    <w:lvl w:ilvl="2" w:tplc="9FB69C60">
      <w:start w:val="1"/>
      <w:numFmt w:val="bullet"/>
      <w:lvlText w:val=""/>
      <w:lvlJc w:val="left"/>
      <w:pPr>
        <w:tabs>
          <w:tab w:val="num" w:pos="2160"/>
        </w:tabs>
        <w:ind w:left="2160" w:hanging="360"/>
      </w:pPr>
      <w:rPr>
        <w:rFonts w:ascii="Wingdings" w:hAnsi="Wingdings"/>
      </w:rPr>
    </w:lvl>
    <w:lvl w:ilvl="3" w:tplc="A2CCEDB4">
      <w:start w:val="1"/>
      <w:numFmt w:val="bullet"/>
      <w:lvlText w:val=""/>
      <w:lvlJc w:val="left"/>
      <w:pPr>
        <w:tabs>
          <w:tab w:val="num" w:pos="2880"/>
        </w:tabs>
        <w:ind w:left="2880" w:hanging="360"/>
      </w:pPr>
      <w:rPr>
        <w:rFonts w:ascii="Symbol" w:hAnsi="Symbol"/>
      </w:rPr>
    </w:lvl>
    <w:lvl w:ilvl="4" w:tplc="AD202BC2">
      <w:start w:val="1"/>
      <w:numFmt w:val="bullet"/>
      <w:lvlText w:val="o"/>
      <w:lvlJc w:val="left"/>
      <w:pPr>
        <w:tabs>
          <w:tab w:val="num" w:pos="3600"/>
        </w:tabs>
        <w:ind w:left="3600" w:hanging="360"/>
      </w:pPr>
      <w:rPr>
        <w:rFonts w:ascii="Courier New" w:hAnsi="Courier New"/>
      </w:rPr>
    </w:lvl>
    <w:lvl w:ilvl="5" w:tplc="2A50A248">
      <w:start w:val="1"/>
      <w:numFmt w:val="bullet"/>
      <w:lvlText w:val=""/>
      <w:lvlJc w:val="left"/>
      <w:pPr>
        <w:tabs>
          <w:tab w:val="num" w:pos="4320"/>
        </w:tabs>
        <w:ind w:left="4320" w:hanging="360"/>
      </w:pPr>
      <w:rPr>
        <w:rFonts w:ascii="Wingdings" w:hAnsi="Wingdings"/>
      </w:rPr>
    </w:lvl>
    <w:lvl w:ilvl="6" w:tplc="3BC0BB26">
      <w:start w:val="1"/>
      <w:numFmt w:val="bullet"/>
      <w:lvlText w:val=""/>
      <w:lvlJc w:val="left"/>
      <w:pPr>
        <w:tabs>
          <w:tab w:val="num" w:pos="5040"/>
        </w:tabs>
        <w:ind w:left="5040" w:hanging="360"/>
      </w:pPr>
      <w:rPr>
        <w:rFonts w:ascii="Symbol" w:hAnsi="Symbol"/>
      </w:rPr>
    </w:lvl>
    <w:lvl w:ilvl="7" w:tplc="228A950A">
      <w:start w:val="1"/>
      <w:numFmt w:val="bullet"/>
      <w:lvlText w:val="o"/>
      <w:lvlJc w:val="left"/>
      <w:pPr>
        <w:tabs>
          <w:tab w:val="num" w:pos="5760"/>
        </w:tabs>
        <w:ind w:left="5760" w:hanging="360"/>
      </w:pPr>
      <w:rPr>
        <w:rFonts w:ascii="Courier New" w:hAnsi="Courier New"/>
      </w:rPr>
    </w:lvl>
    <w:lvl w:ilvl="8" w:tplc="1DA8FE0A">
      <w:start w:val="1"/>
      <w:numFmt w:val="bullet"/>
      <w:lvlText w:val=""/>
      <w:lvlJc w:val="left"/>
      <w:pPr>
        <w:tabs>
          <w:tab w:val="num" w:pos="6480"/>
        </w:tabs>
        <w:ind w:left="6480" w:hanging="360"/>
      </w:pPr>
      <w:rPr>
        <w:rFonts w:ascii="Wingdings" w:hAnsi="Wingdings"/>
      </w:rPr>
    </w:lvl>
  </w:abstractNum>
  <w:abstractNum w:abstractNumId="1419" w15:restartNumberingAfterBreak="0">
    <w:nsid w:val="7A0F5BEB"/>
    <w:multiLevelType w:val="hybridMultilevel"/>
    <w:tmpl w:val="7A0F5BEB"/>
    <w:lvl w:ilvl="0" w:tplc="347A8BC2">
      <w:start w:val="1"/>
      <w:numFmt w:val="bullet"/>
      <w:lvlText w:val=""/>
      <w:lvlJc w:val="left"/>
      <w:pPr>
        <w:tabs>
          <w:tab w:val="num" w:pos="480"/>
        </w:tabs>
        <w:ind w:left="480" w:hanging="480"/>
      </w:pPr>
      <w:rPr>
        <w:rFonts w:ascii="Wingdings" w:eastAsia="Wingdings" w:hAnsi="Wingdings" w:cs="Wingdings"/>
      </w:rPr>
    </w:lvl>
    <w:lvl w:ilvl="1" w:tplc="02A4AD54">
      <w:start w:val="1"/>
      <w:numFmt w:val="bullet"/>
      <w:lvlText w:val="o"/>
      <w:lvlJc w:val="left"/>
      <w:pPr>
        <w:tabs>
          <w:tab w:val="num" w:pos="1440"/>
        </w:tabs>
        <w:ind w:left="1440" w:hanging="360"/>
      </w:pPr>
      <w:rPr>
        <w:rFonts w:ascii="Courier New" w:hAnsi="Courier New"/>
      </w:rPr>
    </w:lvl>
    <w:lvl w:ilvl="2" w:tplc="07883F98">
      <w:start w:val="1"/>
      <w:numFmt w:val="bullet"/>
      <w:lvlText w:val=""/>
      <w:lvlJc w:val="left"/>
      <w:pPr>
        <w:tabs>
          <w:tab w:val="num" w:pos="2160"/>
        </w:tabs>
        <w:ind w:left="2160" w:hanging="360"/>
      </w:pPr>
      <w:rPr>
        <w:rFonts w:ascii="Wingdings" w:hAnsi="Wingdings"/>
      </w:rPr>
    </w:lvl>
    <w:lvl w:ilvl="3" w:tplc="2B6C4ABE">
      <w:start w:val="1"/>
      <w:numFmt w:val="bullet"/>
      <w:lvlText w:val=""/>
      <w:lvlJc w:val="left"/>
      <w:pPr>
        <w:tabs>
          <w:tab w:val="num" w:pos="2880"/>
        </w:tabs>
        <w:ind w:left="2880" w:hanging="360"/>
      </w:pPr>
      <w:rPr>
        <w:rFonts w:ascii="Symbol" w:hAnsi="Symbol"/>
      </w:rPr>
    </w:lvl>
    <w:lvl w:ilvl="4" w:tplc="E098E5E4">
      <w:start w:val="1"/>
      <w:numFmt w:val="bullet"/>
      <w:lvlText w:val="o"/>
      <w:lvlJc w:val="left"/>
      <w:pPr>
        <w:tabs>
          <w:tab w:val="num" w:pos="3600"/>
        </w:tabs>
        <w:ind w:left="3600" w:hanging="360"/>
      </w:pPr>
      <w:rPr>
        <w:rFonts w:ascii="Courier New" w:hAnsi="Courier New"/>
      </w:rPr>
    </w:lvl>
    <w:lvl w:ilvl="5" w:tplc="026AEC2C">
      <w:start w:val="1"/>
      <w:numFmt w:val="bullet"/>
      <w:lvlText w:val=""/>
      <w:lvlJc w:val="left"/>
      <w:pPr>
        <w:tabs>
          <w:tab w:val="num" w:pos="4320"/>
        </w:tabs>
        <w:ind w:left="4320" w:hanging="360"/>
      </w:pPr>
      <w:rPr>
        <w:rFonts w:ascii="Wingdings" w:hAnsi="Wingdings"/>
      </w:rPr>
    </w:lvl>
    <w:lvl w:ilvl="6" w:tplc="093EDC4E">
      <w:start w:val="1"/>
      <w:numFmt w:val="bullet"/>
      <w:lvlText w:val=""/>
      <w:lvlJc w:val="left"/>
      <w:pPr>
        <w:tabs>
          <w:tab w:val="num" w:pos="5040"/>
        </w:tabs>
        <w:ind w:left="5040" w:hanging="360"/>
      </w:pPr>
      <w:rPr>
        <w:rFonts w:ascii="Symbol" w:hAnsi="Symbol"/>
      </w:rPr>
    </w:lvl>
    <w:lvl w:ilvl="7" w:tplc="436E5648">
      <w:start w:val="1"/>
      <w:numFmt w:val="bullet"/>
      <w:lvlText w:val="o"/>
      <w:lvlJc w:val="left"/>
      <w:pPr>
        <w:tabs>
          <w:tab w:val="num" w:pos="5760"/>
        </w:tabs>
        <w:ind w:left="5760" w:hanging="360"/>
      </w:pPr>
      <w:rPr>
        <w:rFonts w:ascii="Courier New" w:hAnsi="Courier New"/>
      </w:rPr>
    </w:lvl>
    <w:lvl w:ilvl="8" w:tplc="85AEFB9E">
      <w:start w:val="1"/>
      <w:numFmt w:val="bullet"/>
      <w:lvlText w:val=""/>
      <w:lvlJc w:val="left"/>
      <w:pPr>
        <w:tabs>
          <w:tab w:val="num" w:pos="6480"/>
        </w:tabs>
        <w:ind w:left="6480" w:hanging="360"/>
      </w:pPr>
      <w:rPr>
        <w:rFonts w:ascii="Wingdings" w:hAnsi="Wingdings"/>
      </w:rPr>
    </w:lvl>
  </w:abstractNum>
  <w:abstractNum w:abstractNumId="1420" w15:restartNumberingAfterBreak="0">
    <w:nsid w:val="7A0F5BEC"/>
    <w:multiLevelType w:val="multilevel"/>
    <w:tmpl w:val="7A0F5BEC"/>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1" w15:restartNumberingAfterBreak="0">
    <w:nsid w:val="7A0F5BED"/>
    <w:multiLevelType w:val="hybridMultilevel"/>
    <w:tmpl w:val="7A0F5BED"/>
    <w:lvl w:ilvl="0" w:tplc="A6CEA6A2">
      <w:start w:val="1"/>
      <w:numFmt w:val="bullet"/>
      <w:lvlText w:val=""/>
      <w:lvlJc w:val="left"/>
      <w:pPr>
        <w:tabs>
          <w:tab w:val="num" w:pos="480"/>
        </w:tabs>
        <w:ind w:left="480" w:hanging="480"/>
      </w:pPr>
      <w:rPr>
        <w:rFonts w:ascii="Wingdings" w:eastAsia="Wingdings" w:hAnsi="Wingdings" w:cs="Wingdings"/>
      </w:rPr>
    </w:lvl>
    <w:lvl w:ilvl="1" w:tplc="0C440766">
      <w:start w:val="1"/>
      <w:numFmt w:val="bullet"/>
      <w:lvlText w:val="o"/>
      <w:lvlJc w:val="left"/>
      <w:pPr>
        <w:tabs>
          <w:tab w:val="num" w:pos="1440"/>
        </w:tabs>
        <w:ind w:left="1440" w:hanging="360"/>
      </w:pPr>
      <w:rPr>
        <w:rFonts w:ascii="Courier New" w:hAnsi="Courier New"/>
      </w:rPr>
    </w:lvl>
    <w:lvl w:ilvl="2" w:tplc="4D3202DE">
      <w:start w:val="1"/>
      <w:numFmt w:val="bullet"/>
      <w:lvlText w:val=""/>
      <w:lvlJc w:val="left"/>
      <w:pPr>
        <w:tabs>
          <w:tab w:val="num" w:pos="2160"/>
        </w:tabs>
        <w:ind w:left="2160" w:hanging="360"/>
      </w:pPr>
      <w:rPr>
        <w:rFonts w:ascii="Wingdings" w:hAnsi="Wingdings"/>
      </w:rPr>
    </w:lvl>
    <w:lvl w:ilvl="3" w:tplc="71D8C886">
      <w:start w:val="1"/>
      <w:numFmt w:val="bullet"/>
      <w:lvlText w:val=""/>
      <w:lvlJc w:val="left"/>
      <w:pPr>
        <w:tabs>
          <w:tab w:val="num" w:pos="2880"/>
        </w:tabs>
        <w:ind w:left="2880" w:hanging="360"/>
      </w:pPr>
      <w:rPr>
        <w:rFonts w:ascii="Symbol" w:hAnsi="Symbol"/>
      </w:rPr>
    </w:lvl>
    <w:lvl w:ilvl="4" w:tplc="457E6136">
      <w:start w:val="1"/>
      <w:numFmt w:val="bullet"/>
      <w:lvlText w:val="o"/>
      <w:lvlJc w:val="left"/>
      <w:pPr>
        <w:tabs>
          <w:tab w:val="num" w:pos="3600"/>
        </w:tabs>
        <w:ind w:left="3600" w:hanging="360"/>
      </w:pPr>
      <w:rPr>
        <w:rFonts w:ascii="Courier New" w:hAnsi="Courier New"/>
      </w:rPr>
    </w:lvl>
    <w:lvl w:ilvl="5" w:tplc="AFC6E840">
      <w:start w:val="1"/>
      <w:numFmt w:val="bullet"/>
      <w:lvlText w:val=""/>
      <w:lvlJc w:val="left"/>
      <w:pPr>
        <w:tabs>
          <w:tab w:val="num" w:pos="4320"/>
        </w:tabs>
        <w:ind w:left="4320" w:hanging="360"/>
      </w:pPr>
      <w:rPr>
        <w:rFonts w:ascii="Wingdings" w:hAnsi="Wingdings"/>
      </w:rPr>
    </w:lvl>
    <w:lvl w:ilvl="6" w:tplc="92044922">
      <w:start w:val="1"/>
      <w:numFmt w:val="bullet"/>
      <w:lvlText w:val=""/>
      <w:lvlJc w:val="left"/>
      <w:pPr>
        <w:tabs>
          <w:tab w:val="num" w:pos="5040"/>
        </w:tabs>
        <w:ind w:left="5040" w:hanging="360"/>
      </w:pPr>
      <w:rPr>
        <w:rFonts w:ascii="Symbol" w:hAnsi="Symbol"/>
      </w:rPr>
    </w:lvl>
    <w:lvl w:ilvl="7" w:tplc="2B5CAF6A">
      <w:start w:val="1"/>
      <w:numFmt w:val="bullet"/>
      <w:lvlText w:val="o"/>
      <w:lvlJc w:val="left"/>
      <w:pPr>
        <w:tabs>
          <w:tab w:val="num" w:pos="5760"/>
        </w:tabs>
        <w:ind w:left="5760" w:hanging="360"/>
      </w:pPr>
      <w:rPr>
        <w:rFonts w:ascii="Courier New" w:hAnsi="Courier New"/>
      </w:rPr>
    </w:lvl>
    <w:lvl w:ilvl="8" w:tplc="0852AEE0">
      <w:start w:val="1"/>
      <w:numFmt w:val="bullet"/>
      <w:lvlText w:val=""/>
      <w:lvlJc w:val="left"/>
      <w:pPr>
        <w:tabs>
          <w:tab w:val="num" w:pos="6480"/>
        </w:tabs>
        <w:ind w:left="6480" w:hanging="360"/>
      </w:pPr>
      <w:rPr>
        <w:rFonts w:ascii="Wingdings" w:hAnsi="Wingdings"/>
      </w:rPr>
    </w:lvl>
  </w:abstractNum>
  <w:abstractNum w:abstractNumId="1422" w15:restartNumberingAfterBreak="0">
    <w:nsid w:val="7A0F5BEE"/>
    <w:multiLevelType w:val="hybridMultilevel"/>
    <w:tmpl w:val="7A0F5BEE"/>
    <w:lvl w:ilvl="0" w:tplc="C50266B4">
      <w:start w:val="1"/>
      <w:numFmt w:val="bullet"/>
      <w:lvlText w:val=""/>
      <w:lvlJc w:val="left"/>
      <w:pPr>
        <w:tabs>
          <w:tab w:val="num" w:pos="480"/>
        </w:tabs>
        <w:ind w:left="480" w:hanging="480"/>
      </w:pPr>
      <w:rPr>
        <w:rFonts w:ascii="Wingdings" w:eastAsia="Wingdings" w:hAnsi="Wingdings" w:cs="Wingdings"/>
      </w:rPr>
    </w:lvl>
    <w:lvl w:ilvl="1" w:tplc="9E023BF0">
      <w:start w:val="1"/>
      <w:numFmt w:val="bullet"/>
      <w:lvlText w:val="o"/>
      <w:lvlJc w:val="left"/>
      <w:pPr>
        <w:tabs>
          <w:tab w:val="num" w:pos="1440"/>
        </w:tabs>
        <w:ind w:left="1440" w:hanging="360"/>
      </w:pPr>
      <w:rPr>
        <w:rFonts w:ascii="Courier New" w:hAnsi="Courier New"/>
      </w:rPr>
    </w:lvl>
    <w:lvl w:ilvl="2" w:tplc="BCAA6EA6">
      <w:start w:val="1"/>
      <w:numFmt w:val="bullet"/>
      <w:lvlText w:val=""/>
      <w:lvlJc w:val="left"/>
      <w:pPr>
        <w:tabs>
          <w:tab w:val="num" w:pos="2160"/>
        </w:tabs>
        <w:ind w:left="2160" w:hanging="360"/>
      </w:pPr>
      <w:rPr>
        <w:rFonts w:ascii="Wingdings" w:hAnsi="Wingdings"/>
      </w:rPr>
    </w:lvl>
    <w:lvl w:ilvl="3" w:tplc="4FFE230E">
      <w:start w:val="1"/>
      <w:numFmt w:val="bullet"/>
      <w:lvlText w:val=""/>
      <w:lvlJc w:val="left"/>
      <w:pPr>
        <w:tabs>
          <w:tab w:val="num" w:pos="2880"/>
        </w:tabs>
        <w:ind w:left="2880" w:hanging="360"/>
      </w:pPr>
      <w:rPr>
        <w:rFonts w:ascii="Symbol" w:hAnsi="Symbol"/>
      </w:rPr>
    </w:lvl>
    <w:lvl w:ilvl="4" w:tplc="16AAC56C">
      <w:start w:val="1"/>
      <w:numFmt w:val="bullet"/>
      <w:lvlText w:val="o"/>
      <w:lvlJc w:val="left"/>
      <w:pPr>
        <w:tabs>
          <w:tab w:val="num" w:pos="3600"/>
        </w:tabs>
        <w:ind w:left="3600" w:hanging="360"/>
      </w:pPr>
      <w:rPr>
        <w:rFonts w:ascii="Courier New" w:hAnsi="Courier New"/>
      </w:rPr>
    </w:lvl>
    <w:lvl w:ilvl="5" w:tplc="364A16E4">
      <w:start w:val="1"/>
      <w:numFmt w:val="bullet"/>
      <w:lvlText w:val=""/>
      <w:lvlJc w:val="left"/>
      <w:pPr>
        <w:tabs>
          <w:tab w:val="num" w:pos="4320"/>
        </w:tabs>
        <w:ind w:left="4320" w:hanging="360"/>
      </w:pPr>
      <w:rPr>
        <w:rFonts w:ascii="Wingdings" w:hAnsi="Wingdings"/>
      </w:rPr>
    </w:lvl>
    <w:lvl w:ilvl="6" w:tplc="724C43A6">
      <w:start w:val="1"/>
      <w:numFmt w:val="bullet"/>
      <w:lvlText w:val=""/>
      <w:lvlJc w:val="left"/>
      <w:pPr>
        <w:tabs>
          <w:tab w:val="num" w:pos="5040"/>
        </w:tabs>
        <w:ind w:left="5040" w:hanging="360"/>
      </w:pPr>
      <w:rPr>
        <w:rFonts w:ascii="Symbol" w:hAnsi="Symbol"/>
      </w:rPr>
    </w:lvl>
    <w:lvl w:ilvl="7" w:tplc="AB52F8FA">
      <w:start w:val="1"/>
      <w:numFmt w:val="bullet"/>
      <w:lvlText w:val="o"/>
      <w:lvlJc w:val="left"/>
      <w:pPr>
        <w:tabs>
          <w:tab w:val="num" w:pos="5760"/>
        </w:tabs>
        <w:ind w:left="5760" w:hanging="360"/>
      </w:pPr>
      <w:rPr>
        <w:rFonts w:ascii="Courier New" w:hAnsi="Courier New"/>
      </w:rPr>
    </w:lvl>
    <w:lvl w:ilvl="8" w:tplc="20DCE84E">
      <w:start w:val="1"/>
      <w:numFmt w:val="bullet"/>
      <w:lvlText w:val=""/>
      <w:lvlJc w:val="left"/>
      <w:pPr>
        <w:tabs>
          <w:tab w:val="num" w:pos="6480"/>
        </w:tabs>
        <w:ind w:left="6480" w:hanging="360"/>
      </w:pPr>
      <w:rPr>
        <w:rFonts w:ascii="Wingdings" w:hAnsi="Wingdings"/>
      </w:rPr>
    </w:lvl>
  </w:abstractNum>
  <w:abstractNum w:abstractNumId="1423" w15:restartNumberingAfterBreak="0">
    <w:nsid w:val="7A0F5BEF"/>
    <w:multiLevelType w:val="hybridMultilevel"/>
    <w:tmpl w:val="7A0F5BEF"/>
    <w:lvl w:ilvl="0" w:tplc="3A4AA626">
      <w:start w:val="1"/>
      <w:numFmt w:val="bullet"/>
      <w:lvlText w:val=""/>
      <w:lvlJc w:val="left"/>
      <w:pPr>
        <w:tabs>
          <w:tab w:val="num" w:pos="480"/>
        </w:tabs>
        <w:ind w:left="480" w:hanging="480"/>
      </w:pPr>
      <w:rPr>
        <w:rFonts w:ascii="Wingdings" w:eastAsia="Wingdings" w:hAnsi="Wingdings" w:cs="Wingdings"/>
      </w:rPr>
    </w:lvl>
    <w:lvl w:ilvl="1" w:tplc="96441CB8">
      <w:start w:val="1"/>
      <w:numFmt w:val="bullet"/>
      <w:lvlText w:val="o"/>
      <w:lvlJc w:val="left"/>
      <w:pPr>
        <w:tabs>
          <w:tab w:val="num" w:pos="1440"/>
        </w:tabs>
        <w:ind w:left="1440" w:hanging="360"/>
      </w:pPr>
      <w:rPr>
        <w:rFonts w:ascii="Courier New" w:hAnsi="Courier New"/>
      </w:rPr>
    </w:lvl>
    <w:lvl w:ilvl="2" w:tplc="15D6395A">
      <w:start w:val="1"/>
      <w:numFmt w:val="bullet"/>
      <w:lvlText w:val=""/>
      <w:lvlJc w:val="left"/>
      <w:pPr>
        <w:tabs>
          <w:tab w:val="num" w:pos="2160"/>
        </w:tabs>
        <w:ind w:left="2160" w:hanging="360"/>
      </w:pPr>
      <w:rPr>
        <w:rFonts w:ascii="Wingdings" w:hAnsi="Wingdings"/>
      </w:rPr>
    </w:lvl>
    <w:lvl w:ilvl="3" w:tplc="96B4FE1A">
      <w:start w:val="1"/>
      <w:numFmt w:val="bullet"/>
      <w:lvlText w:val=""/>
      <w:lvlJc w:val="left"/>
      <w:pPr>
        <w:tabs>
          <w:tab w:val="num" w:pos="2880"/>
        </w:tabs>
        <w:ind w:left="2880" w:hanging="360"/>
      </w:pPr>
      <w:rPr>
        <w:rFonts w:ascii="Symbol" w:hAnsi="Symbol"/>
      </w:rPr>
    </w:lvl>
    <w:lvl w:ilvl="4" w:tplc="F51CBD8E">
      <w:start w:val="1"/>
      <w:numFmt w:val="bullet"/>
      <w:lvlText w:val="o"/>
      <w:lvlJc w:val="left"/>
      <w:pPr>
        <w:tabs>
          <w:tab w:val="num" w:pos="3600"/>
        </w:tabs>
        <w:ind w:left="3600" w:hanging="360"/>
      </w:pPr>
      <w:rPr>
        <w:rFonts w:ascii="Courier New" w:hAnsi="Courier New"/>
      </w:rPr>
    </w:lvl>
    <w:lvl w:ilvl="5" w:tplc="693E0B8A">
      <w:start w:val="1"/>
      <w:numFmt w:val="bullet"/>
      <w:lvlText w:val=""/>
      <w:lvlJc w:val="left"/>
      <w:pPr>
        <w:tabs>
          <w:tab w:val="num" w:pos="4320"/>
        </w:tabs>
        <w:ind w:left="4320" w:hanging="360"/>
      </w:pPr>
      <w:rPr>
        <w:rFonts w:ascii="Wingdings" w:hAnsi="Wingdings"/>
      </w:rPr>
    </w:lvl>
    <w:lvl w:ilvl="6" w:tplc="FB7A3A14">
      <w:start w:val="1"/>
      <w:numFmt w:val="bullet"/>
      <w:lvlText w:val=""/>
      <w:lvlJc w:val="left"/>
      <w:pPr>
        <w:tabs>
          <w:tab w:val="num" w:pos="5040"/>
        </w:tabs>
        <w:ind w:left="5040" w:hanging="360"/>
      </w:pPr>
      <w:rPr>
        <w:rFonts w:ascii="Symbol" w:hAnsi="Symbol"/>
      </w:rPr>
    </w:lvl>
    <w:lvl w:ilvl="7" w:tplc="A24A69FC">
      <w:start w:val="1"/>
      <w:numFmt w:val="bullet"/>
      <w:lvlText w:val="o"/>
      <w:lvlJc w:val="left"/>
      <w:pPr>
        <w:tabs>
          <w:tab w:val="num" w:pos="5760"/>
        </w:tabs>
        <w:ind w:left="5760" w:hanging="360"/>
      </w:pPr>
      <w:rPr>
        <w:rFonts w:ascii="Courier New" w:hAnsi="Courier New"/>
      </w:rPr>
    </w:lvl>
    <w:lvl w:ilvl="8" w:tplc="693A2CBA">
      <w:start w:val="1"/>
      <w:numFmt w:val="bullet"/>
      <w:lvlText w:val=""/>
      <w:lvlJc w:val="left"/>
      <w:pPr>
        <w:tabs>
          <w:tab w:val="num" w:pos="6480"/>
        </w:tabs>
        <w:ind w:left="6480" w:hanging="360"/>
      </w:pPr>
      <w:rPr>
        <w:rFonts w:ascii="Wingdings" w:hAnsi="Wingdings"/>
      </w:rPr>
    </w:lvl>
  </w:abstractNum>
  <w:abstractNum w:abstractNumId="1424" w15:restartNumberingAfterBreak="0">
    <w:nsid w:val="7A0F5BF0"/>
    <w:multiLevelType w:val="hybridMultilevel"/>
    <w:tmpl w:val="7A0F5BF0"/>
    <w:lvl w:ilvl="0" w:tplc="143CB488">
      <w:start w:val="1"/>
      <w:numFmt w:val="bullet"/>
      <w:lvlText w:val=""/>
      <w:lvlJc w:val="left"/>
      <w:pPr>
        <w:tabs>
          <w:tab w:val="num" w:pos="480"/>
        </w:tabs>
        <w:ind w:left="480" w:hanging="480"/>
      </w:pPr>
      <w:rPr>
        <w:rFonts w:ascii="Wingdings" w:eastAsia="Wingdings" w:hAnsi="Wingdings" w:cs="Wingdings"/>
      </w:rPr>
    </w:lvl>
    <w:lvl w:ilvl="1" w:tplc="6CBCFD9A">
      <w:start w:val="1"/>
      <w:numFmt w:val="bullet"/>
      <w:lvlText w:val="o"/>
      <w:lvlJc w:val="left"/>
      <w:pPr>
        <w:tabs>
          <w:tab w:val="num" w:pos="1440"/>
        </w:tabs>
        <w:ind w:left="1440" w:hanging="360"/>
      </w:pPr>
      <w:rPr>
        <w:rFonts w:ascii="Courier New" w:hAnsi="Courier New"/>
      </w:rPr>
    </w:lvl>
    <w:lvl w:ilvl="2" w:tplc="9C3AC47C">
      <w:start w:val="1"/>
      <w:numFmt w:val="bullet"/>
      <w:lvlText w:val=""/>
      <w:lvlJc w:val="left"/>
      <w:pPr>
        <w:tabs>
          <w:tab w:val="num" w:pos="2160"/>
        </w:tabs>
        <w:ind w:left="2160" w:hanging="360"/>
      </w:pPr>
      <w:rPr>
        <w:rFonts w:ascii="Wingdings" w:hAnsi="Wingdings"/>
      </w:rPr>
    </w:lvl>
    <w:lvl w:ilvl="3" w:tplc="46686258">
      <w:start w:val="1"/>
      <w:numFmt w:val="bullet"/>
      <w:lvlText w:val=""/>
      <w:lvlJc w:val="left"/>
      <w:pPr>
        <w:tabs>
          <w:tab w:val="num" w:pos="2880"/>
        </w:tabs>
        <w:ind w:left="2880" w:hanging="360"/>
      </w:pPr>
      <w:rPr>
        <w:rFonts w:ascii="Symbol" w:hAnsi="Symbol"/>
      </w:rPr>
    </w:lvl>
    <w:lvl w:ilvl="4" w:tplc="284C4A3A">
      <w:start w:val="1"/>
      <w:numFmt w:val="bullet"/>
      <w:lvlText w:val="o"/>
      <w:lvlJc w:val="left"/>
      <w:pPr>
        <w:tabs>
          <w:tab w:val="num" w:pos="3600"/>
        </w:tabs>
        <w:ind w:left="3600" w:hanging="360"/>
      </w:pPr>
      <w:rPr>
        <w:rFonts w:ascii="Courier New" w:hAnsi="Courier New"/>
      </w:rPr>
    </w:lvl>
    <w:lvl w:ilvl="5" w:tplc="1040C3E0">
      <w:start w:val="1"/>
      <w:numFmt w:val="bullet"/>
      <w:lvlText w:val=""/>
      <w:lvlJc w:val="left"/>
      <w:pPr>
        <w:tabs>
          <w:tab w:val="num" w:pos="4320"/>
        </w:tabs>
        <w:ind w:left="4320" w:hanging="360"/>
      </w:pPr>
      <w:rPr>
        <w:rFonts w:ascii="Wingdings" w:hAnsi="Wingdings"/>
      </w:rPr>
    </w:lvl>
    <w:lvl w:ilvl="6" w:tplc="D938EEAA">
      <w:start w:val="1"/>
      <w:numFmt w:val="bullet"/>
      <w:lvlText w:val=""/>
      <w:lvlJc w:val="left"/>
      <w:pPr>
        <w:tabs>
          <w:tab w:val="num" w:pos="5040"/>
        </w:tabs>
        <w:ind w:left="5040" w:hanging="360"/>
      </w:pPr>
      <w:rPr>
        <w:rFonts w:ascii="Symbol" w:hAnsi="Symbol"/>
      </w:rPr>
    </w:lvl>
    <w:lvl w:ilvl="7" w:tplc="B518F242">
      <w:start w:val="1"/>
      <w:numFmt w:val="bullet"/>
      <w:lvlText w:val="o"/>
      <w:lvlJc w:val="left"/>
      <w:pPr>
        <w:tabs>
          <w:tab w:val="num" w:pos="5760"/>
        </w:tabs>
        <w:ind w:left="5760" w:hanging="360"/>
      </w:pPr>
      <w:rPr>
        <w:rFonts w:ascii="Courier New" w:hAnsi="Courier New"/>
      </w:rPr>
    </w:lvl>
    <w:lvl w:ilvl="8" w:tplc="77321442">
      <w:start w:val="1"/>
      <w:numFmt w:val="bullet"/>
      <w:lvlText w:val=""/>
      <w:lvlJc w:val="left"/>
      <w:pPr>
        <w:tabs>
          <w:tab w:val="num" w:pos="6480"/>
        </w:tabs>
        <w:ind w:left="6480" w:hanging="360"/>
      </w:pPr>
      <w:rPr>
        <w:rFonts w:ascii="Wingdings" w:hAnsi="Wingdings"/>
      </w:rPr>
    </w:lvl>
  </w:abstractNum>
  <w:abstractNum w:abstractNumId="1425" w15:restartNumberingAfterBreak="0">
    <w:nsid w:val="7A0F5BF1"/>
    <w:multiLevelType w:val="hybridMultilevel"/>
    <w:tmpl w:val="7A0F5BF1"/>
    <w:lvl w:ilvl="0" w:tplc="620A8BBC">
      <w:start w:val="1"/>
      <w:numFmt w:val="bullet"/>
      <w:lvlText w:val=""/>
      <w:lvlJc w:val="left"/>
      <w:pPr>
        <w:tabs>
          <w:tab w:val="num" w:pos="480"/>
        </w:tabs>
        <w:ind w:left="480" w:hanging="480"/>
      </w:pPr>
      <w:rPr>
        <w:rFonts w:ascii="Wingdings" w:eastAsia="Wingdings" w:hAnsi="Wingdings" w:cs="Wingdings"/>
      </w:rPr>
    </w:lvl>
    <w:lvl w:ilvl="1" w:tplc="1F6CC126">
      <w:start w:val="1"/>
      <w:numFmt w:val="bullet"/>
      <w:lvlText w:val="o"/>
      <w:lvlJc w:val="left"/>
      <w:pPr>
        <w:tabs>
          <w:tab w:val="num" w:pos="1440"/>
        </w:tabs>
        <w:ind w:left="1440" w:hanging="360"/>
      </w:pPr>
      <w:rPr>
        <w:rFonts w:ascii="Courier New" w:hAnsi="Courier New"/>
      </w:rPr>
    </w:lvl>
    <w:lvl w:ilvl="2" w:tplc="8B5E310C">
      <w:start w:val="1"/>
      <w:numFmt w:val="bullet"/>
      <w:lvlText w:val=""/>
      <w:lvlJc w:val="left"/>
      <w:pPr>
        <w:tabs>
          <w:tab w:val="num" w:pos="2160"/>
        </w:tabs>
        <w:ind w:left="2160" w:hanging="360"/>
      </w:pPr>
      <w:rPr>
        <w:rFonts w:ascii="Wingdings" w:hAnsi="Wingdings"/>
      </w:rPr>
    </w:lvl>
    <w:lvl w:ilvl="3" w:tplc="E9BA31CE">
      <w:start w:val="1"/>
      <w:numFmt w:val="bullet"/>
      <w:lvlText w:val=""/>
      <w:lvlJc w:val="left"/>
      <w:pPr>
        <w:tabs>
          <w:tab w:val="num" w:pos="2880"/>
        </w:tabs>
        <w:ind w:left="2880" w:hanging="360"/>
      </w:pPr>
      <w:rPr>
        <w:rFonts w:ascii="Symbol" w:hAnsi="Symbol"/>
      </w:rPr>
    </w:lvl>
    <w:lvl w:ilvl="4" w:tplc="2F8A5098">
      <w:start w:val="1"/>
      <w:numFmt w:val="bullet"/>
      <w:lvlText w:val="o"/>
      <w:lvlJc w:val="left"/>
      <w:pPr>
        <w:tabs>
          <w:tab w:val="num" w:pos="3600"/>
        </w:tabs>
        <w:ind w:left="3600" w:hanging="360"/>
      </w:pPr>
      <w:rPr>
        <w:rFonts w:ascii="Courier New" w:hAnsi="Courier New"/>
      </w:rPr>
    </w:lvl>
    <w:lvl w:ilvl="5" w:tplc="4A04D328">
      <w:start w:val="1"/>
      <w:numFmt w:val="bullet"/>
      <w:lvlText w:val=""/>
      <w:lvlJc w:val="left"/>
      <w:pPr>
        <w:tabs>
          <w:tab w:val="num" w:pos="4320"/>
        </w:tabs>
        <w:ind w:left="4320" w:hanging="360"/>
      </w:pPr>
      <w:rPr>
        <w:rFonts w:ascii="Wingdings" w:hAnsi="Wingdings"/>
      </w:rPr>
    </w:lvl>
    <w:lvl w:ilvl="6" w:tplc="1CCACF16">
      <w:start w:val="1"/>
      <w:numFmt w:val="bullet"/>
      <w:lvlText w:val=""/>
      <w:lvlJc w:val="left"/>
      <w:pPr>
        <w:tabs>
          <w:tab w:val="num" w:pos="5040"/>
        </w:tabs>
        <w:ind w:left="5040" w:hanging="360"/>
      </w:pPr>
      <w:rPr>
        <w:rFonts w:ascii="Symbol" w:hAnsi="Symbol"/>
      </w:rPr>
    </w:lvl>
    <w:lvl w:ilvl="7" w:tplc="FBBE5734">
      <w:start w:val="1"/>
      <w:numFmt w:val="bullet"/>
      <w:lvlText w:val="o"/>
      <w:lvlJc w:val="left"/>
      <w:pPr>
        <w:tabs>
          <w:tab w:val="num" w:pos="5760"/>
        </w:tabs>
        <w:ind w:left="5760" w:hanging="360"/>
      </w:pPr>
      <w:rPr>
        <w:rFonts w:ascii="Courier New" w:hAnsi="Courier New"/>
      </w:rPr>
    </w:lvl>
    <w:lvl w:ilvl="8" w:tplc="BF8ACAA0">
      <w:start w:val="1"/>
      <w:numFmt w:val="bullet"/>
      <w:lvlText w:val=""/>
      <w:lvlJc w:val="left"/>
      <w:pPr>
        <w:tabs>
          <w:tab w:val="num" w:pos="6480"/>
        </w:tabs>
        <w:ind w:left="6480" w:hanging="360"/>
      </w:pPr>
      <w:rPr>
        <w:rFonts w:ascii="Wingdings" w:hAnsi="Wingdings"/>
      </w:rPr>
    </w:lvl>
  </w:abstractNum>
  <w:abstractNum w:abstractNumId="1426" w15:restartNumberingAfterBreak="0">
    <w:nsid w:val="7A0F5BF2"/>
    <w:multiLevelType w:val="hybridMultilevel"/>
    <w:tmpl w:val="7A0F5BF2"/>
    <w:lvl w:ilvl="0" w:tplc="4B9AE4D4">
      <w:start w:val="1"/>
      <w:numFmt w:val="bullet"/>
      <w:lvlText w:val=""/>
      <w:lvlJc w:val="left"/>
      <w:pPr>
        <w:tabs>
          <w:tab w:val="num" w:pos="480"/>
        </w:tabs>
        <w:ind w:left="480" w:hanging="480"/>
      </w:pPr>
      <w:rPr>
        <w:rFonts w:ascii="Wingdings" w:eastAsia="Wingdings" w:hAnsi="Wingdings" w:cs="Wingdings"/>
      </w:rPr>
    </w:lvl>
    <w:lvl w:ilvl="1" w:tplc="199487D0">
      <w:start w:val="1"/>
      <w:numFmt w:val="bullet"/>
      <w:lvlText w:val="o"/>
      <w:lvlJc w:val="left"/>
      <w:pPr>
        <w:tabs>
          <w:tab w:val="num" w:pos="1440"/>
        </w:tabs>
        <w:ind w:left="1440" w:hanging="360"/>
      </w:pPr>
      <w:rPr>
        <w:rFonts w:ascii="Courier New" w:hAnsi="Courier New"/>
      </w:rPr>
    </w:lvl>
    <w:lvl w:ilvl="2" w:tplc="A19C8DF4">
      <w:start w:val="1"/>
      <w:numFmt w:val="bullet"/>
      <w:lvlText w:val=""/>
      <w:lvlJc w:val="left"/>
      <w:pPr>
        <w:tabs>
          <w:tab w:val="num" w:pos="2160"/>
        </w:tabs>
        <w:ind w:left="2160" w:hanging="360"/>
      </w:pPr>
      <w:rPr>
        <w:rFonts w:ascii="Wingdings" w:hAnsi="Wingdings"/>
      </w:rPr>
    </w:lvl>
    <w:lvl w:ilvl="3" w:tplc="6C9AD860">
      <w:start w:val="1"/>
      <w:numFmt w:val="bullet"/>
      <w:lvlText w:val=""/>
      <w:lvlJc w:val="left"/>
      <w:pPr>
        <w:tabs>
          <w:tab w:val="num" w:pos="2880"/>
        </w:tabs>
        <w:ind w:left="2880" w:hanging="360"/>
      </w:pPr>
      <w:rPr>
        <w:rFonts w:ascii="Symbol" w:hAnsi="Symbol"/>
      </w:rPr>
    </w:lvl>
    <w:lvl w:ilvl="4" w:tplc="66AC3C2C">
      <w:start w:val="1"/>
      <w:numFmt w:val="bullet"/>
      <w:lvlText w:val="o"/>
      <w:lvlJc w:val="left"/>
      <w:pPr>
        <w:tabs>
          <w:tab w:val="num" w:pos="3600"/>
        </w:tabs>
        <w:ind w:left="3600" w:hanging="360"/>
      </w:pPr>
      <w:rPr>
        <w:rFonts w:ascii="Courier New" w:hAnsi="Courier New"/>
      </w:rPr>
    </w:lvl>
    <w:lvl w:ilvl="5" w:tplc="F4A05566">
      <w:start w:val="1"/>
      <w:numFmt w:val="bullet"/>
      <w:lvlText w:val=""/>
      <w:lvlJc w:val="left"/>
      <w:pPr>
        <w:tabs>
          <w:tab w:val="num" w:pos="4320"/>
        </w:tabs>
        <w:ind w:left="4320" w:hanging="360"/>
      </w:pPr>
      <w:rPr>
        <w:rFonts w:ascii="Wingdings" w:hAnsi="Wingdings"/>
      </w:rPr>
    </w:lvl>
    <w:lvl w:ilvl="6" w:tplc="9B663B62">
      <w:start w:val="1"/>
      <w:numFmt w:val="bullet"/>
      <w:lvlText w:val=""/>
      <w:lvlJc w:val="left"/>
      <w:pPr>
        <w:tabs>
          <w:tab w:val="num" w:pos="5040"/>
        </w:tabs>
        <w:ind w:left="5040" w:hanging="360"/>
      </w:pPr>
      <w:rPr>
        <w:rFonts w:ascii="Symbol" w:hAnsi="Symbol"/>
      </w:rPr>
    </w:lvl>
    <w:lvl w:ilvl="7" w:tplc="AF7828D8">
      <w:start w:val="1"/>
      <w:numFmt w:val="bullet"/>
      <w:lvlText w:val="o"/>
      <w:lvlJc w:val="left"/>
      <w:pPr>
        <w:tabs>
          <w:tab w:val="num" w:pos="5760"/>
        </w:tabs>
        <w:ind w:left="5760" w:hanging="360"/>
      </w:pPr>
      <w:rPr>
        <w:rFonts w:ascii="Courier New" w:hAnsi="Courier New"/>
      </w:rPr>
    </w:lvl>
    <w:lvl w:ilvl="8" w:tplc="55D4FC02">
      <w:start w:val="1"/>
      <w:numFmt w:val="bullet"/>
      <w:lvlText w:val=""/>
      <w:lvlJc w:val="left"/>
      <w:pPr>
        <w:tabs>
          <w:tab w:val="num" w:pos="6480"/>
        </w:tabs>
        <w:ind w:left="6480" w:hanging="360"/>
      </w:pPr>
      <w:rPr>
        <w:rFonts w:ascii="Wingdings" w:hAnsi="Wingdings"/>
      </w:rPr>
    </w:lvl>
  </w:abstractNum>
  <w:abstractNum w:abstractNumId="1427" w15:restartNumberingAfterBreak="0">
    <w:nsid w:val="7A0F5BF3"/>
    <w:multiLevelType w:val="hybridMultilevel"/>
    <w:tmpl w:val="7A0F5BF3"/>
    <w:lvl w:ilvl="0" w:tplc="0450F12E">
      <w:start w:val="1"/>
      <w:numFmt w:val="bullet"/>
      <w:lvlText w:val=""/>
      <w:lvlJc w:val="left"/>
      <w:pPr>
        <w:tabs>
          <w:tab w:val="num" w:pos="480"/>
        </w:tabs>
        <w:ind w:left="480" w:hanging="480"/>
      </w:pPr>
      <w:rPr>
        <w:rFonts w:ascii="Wingdings" w:eastAsia="Wingdings" w:hAnsi="Wingdings" w:cs="Wingdings"/>
      </w:rPr>
    </w:lvl>
    <w:lvl w:ilvl="1" w:tplc="00D41A3E">
      <w:start w:val="1"/>
      <w:numFmt w:val="bullet"/>
      <w:lvlText w:val="o"/>
      <w:lvlJc w:val="left"/>
      <w:pPr>
        <w:tabs>
          <w:tab w:val="num" w:pos="1440"/>
        </w:tabs>
        <w:ind w:left="1440" w:hanging="360"/>
      </w:pPr>
      <w:rPr>
        <w:rFonts w:ascii="Courier New" w:hAnsi="Courier New"/>
      </w:rPr>
    </w:lvl>
    <w:lvl w:ilvl="2" w:tplc="404046FC">
      <w:start w:val="1"/>
      <w:numFmt w:val="bullet"/>
      <w:lvlText w:val=""/>
      <w:lvlJc w:val="left"/>
      <w:pPr>
        <w:tabs>
          <w:tab w:val="num" w:pos="2160"/>
        </w:tabs>
        <w:ind w:left="2160" w:hanging="360"/>
      </w:pPr>
      <w:rPr>
        <w:rFonts w:ascii="Wingdings" w:hAnsi="Wingdings"/>
      </w:rPr>
    </w:lvl>
    <w:lvl w:ilvl="3" w:tplc="A0F097A2">
      <w:start w:val="1"/>
      <w:numFmt w:val="bullet"/>
      <w:lvlText w:val=""/>
      <w:lvlJc w:val="left"/>
      <w:pPr>
        <w:tabs>
          <w:tab w:val="num" w:pos="2880"/>
        </w:tabs>
        <w:ind w:left="2880" w:hanging="360"/>
      </w:pPr>
      <w:rPr>
        <w:rFonts w:ascii="Symbol" w:hAnsi="Symbol"/>
      </w:rPr>
    </w:lvl>
    <w:lvl w:ilvl="4" w:tplc="9D52D8F2">
      <w:start w:val="1"/>
      <w:numFmt w:val="bullet"/>
      <w:lvlText w:val="o"/>
      <w:lvlJc w:val="left"/>
      <w:pPr>
        <w:tabs>
          <w:tab w:val="num" w:pos="3600"/>
        </w:tabs>
        <w:ind w:left="3600" w:hanging="360"/>
      </w:pPr>
      <w:rPr>
        <w:rFonts w:ascii="Courier New" w:hAnsi="Courier New"/>
      </w:rPr>
    </w:lvl>
    <w:lvl w:ilvl="5" w:tplc="44724B0A">
      <w:start w:val="1"/>
      <w:numFmt w:val="bullet"/>
      <w:lvlText w:val=""/>
      <w:lvlJc w:val="left"/>
      <w:pPr>
        <w:tabs>
          <w:tab w:val="num" w:pos="4320"/>
        </w:tabs>
        <w:ind w:left="4320" w:hanging="360"/>
      </w:pPr>
      <w:rPr>
        <w:rFonts w:ascii="Wingdings" w:hAnsi="Wingdings"/>
      </w:rPr>
    </w:lvl>
    <w:lvl w:ilvl="6" w:tplc="46464E2A">
      <w:start w:val="1"/>
      <w:numFmt w:val="bullet"/>
      <w:lvlText w:val=""/>
      <w:lvlJc w:val="left"/>
      <w:pPr>
        <w:tabs>
          <w:tab w:val="num" w:pos="5040"/>
        </w:tabs>
        <w:ind w:left="5040" w:hanging="360"/>
      </w:pPr>
      <w:rPr>
        <w:rFonts w:ascii="Symbol" w:hAnsi="Symbol"/>
      </w:rPr>
    </w:lvl>
    <w:lvl w:ilvl="7" w:tplc="25A8201A">
      <w:start w:val="1"/>
      <w:numFmt w:val="bullet"/>
      <w:lvlText w:val="o"/>
      <w:lvlJc w:val="left"/>
      <w:pPr>
        <w:tabs>
          <w:tab w:val="num" w:pos="5760"/>
        </w:tabs>
        <w:ind w:left="5760" w:hanging="360"/>
      </w:pPr>
      <w:rPr>
        <w:rFonts w:ascii="Courier New" w:hAnsi="Courier New"/>
      </w:rPr>
    </w:lvl>
    <w:lvl w:ilvl="8" w:tplc="D6B09AE8">
      <w:start w:val="1"/>
      <w:numFmt w:val="bullet"/>
      <w:lvlText w:val=""/>
      <w:lvlJc w:val="left"/>
      <w:pPr>
        <w:tabs>
          <w:tab w:val="num" w:pos="6480"/>
        </w:tabs>
        <w:ind w:left="6480" w:hanging="360"/>
      </w:pPr>
      <w:rPr>
        <w:rFonts w:ascii="Wingdings" w:hAnsi="Wingdings"/>
      </w:rPr>
    </w:lvl>
  </w:abstractNum>
  <w:abstractNum w:abstractNumId="1428" w15:restartNumberingAfterBreak="0">
    <w:nsid w:val="7A0F5BF4"/>
    <w:multiLevelType w:val="hybridMultilevel"/>
    <w:tmpl w:val="7A0F5BF4"/>
    <w:lvl w:ilvl="0" w:tplc="54F811F0">
      <w:start w:val="1"/>
      <w:numFmt w:val="bullet"/>
      <w:lvlText w:val=""/>
      <w:lvlJc w:val="left"/>
      <w:pPr>
        <w:tabs>
          <w:tab w:val="num" w:pos="480"/>
        </w:tabs>
        <w:ind w:left="480" w:hanging="480"/>
      </w:pPr>
      <w:rPr>
        <w:rFonts w:ascii="Wingdings" w:eastAsia="Wingdings" w:hAnsi="Wingdings" w:cs="Wingdings"/>
      </w:rPr>
    </w:lvl>
    <w:lvl w:ilvl="1" w:tplc="6C823A12">
      <w:start w:val="1"/>
      <w:numFmt w:val="bullet"/>
      <w:lvlText w:val="o"/>
      <w:lvlJc w:val="left"/>
      <w:pPr>
        <w:tabs>
          <w:tab w:val="num" w:pos="1440"/>
        </w:tabs>
        <w:ind w:left="1440" w:hanging="360"/>
      </w:pPr>
      <w:rPr>
        <w:rFonts w:ascii="Courier New" w:hAnsi="Courier New"/>
      </w:rPr>
    </w:lvl>
    <w:lvl w:ilvl="2" w:tplc="469E8754">
      <w:start w:val="1"/>
      <w:numFmt w:val="bullet"/>
      <w:lvlText w:val=""/>
      <w:lvlJc w:val="left"/>
      <w:pPr>
        <w:tabs>
          <w:tab w:val="num" w:pos="2160"/>
        </w:tabs>
        <w:ind w:left="2160" w:hanging="360"/>
      </w:pPr>
      <w:rPr>
        <w:rFonts w:ascii="Wingdings" w:hAnsi="Wingdings"/>
      </w:rPr>
    </w:lvl>
    <w:lvl w:ilvl="3" w:tplc="223833E2">
      <w:start w:val="1"/>
      <w:numFmt w:val="bullet"/>
      <w:lvlText w:val=""/>
      <w:lvlJc w:val="left"/>
      <w:pPr>
        <w:tabs>
          <w:tab w:val="num" w:pos="2880"/>
        </w:tabs>
        <w:ind w:left="2880" w:hanging="360"/>
      </w:pPr>
      <w:rPr>
        <w:rFonts w:ascii="Symbol" w:hAnsi="Symbol"/>
      </w:rPr>
    </w:lvl>
    <w:lvl w:ilvl="4" w:tplc="B0CCF534">
      <w:start w:val="1"/>
      <w:numFmt w:val="bullet"/>
      <w:lvlText w:val="o"/>
      <w:lvlJc w:val="left"/>
      <w:pPr>
        <w:tabs>
          <w:tab w:val="num" w:pos="3600"/>
        </w:tabs>
        <w:ind w:left="3600" w:hanging="360"/>
      </w:pPr>
      <w:rPr>
        <w:rFonts w:ascii="Courier New" w:hAnsi="Courier New"/>
      </w:rPr>
    </w:lvl>
    <w:lvl w:ilvl="5" w:tplc="4C000054">
      <w:start w:val="1"/>
      <w:numFmt w:val="bullet"/>
      <w:lvlText w:val=""/>
      <w:lvlJc w:val="left"/>
      <w:pPr>
        <w:tabs>
          <w:tab w:val="num" w:pos="4320"/>
        </w:tabs>
        <w:ind w:left="4320" w:hanging="360"/>
      </w:pPr>
      <w:rPr>
        <w:rFonts w:ascii="Wingdings" w:hAnsi="Wingdings"/>
      </w:rPr>
    </w:lvl>
    <w:lvl w:ilvl="6" w:tplc="E71237A2">
      <w:start w:val="1"/>
      <w:numFmt w:val="bullet"/>
      <w:lvlText w:val=""/>
      <w:lvlJc w:val="left"/>
      <w:pPr>
        <w:tabs>
          <w:tab w:val="num" w:pos="5040"/>
        </w:tabs>
        <w:ind w:left="5040" w:hanging="360"/>
      </w:pPr>
      <w:rPr>
        <w:rFonts w:ascii="Symbol" w:hAnsi="Symbol"/>
      </w:rPr>
    </w:lvl>
    <w:lvl w:ilvl="7" w:tplc="B2E45DBC">
      <w:start w:val="1"/>
      <w:numFmt w:val="bullet"/>
      <w:lvlText w:val="o"/>
      <w:lvlJc w:val="left"/>
      <w:pPr>
        <w:tabs>
          <w:tab w:val="num" w:pos="5760"/>
        </w:tabs>
        <w:ind w:left="5760" w:hanging="360"/>
      </w:pPr>
      <w:rPr>
        <w:rFonts w:ascii="Courier New" w:hAnsi="Courier New"/>
      </w:rPr>
    </w:lvl>
    <w:lvl w:ilvl="8" w:tplc="7F206090">
      <w:start w:val="1"/>
      <w:numFmt w:val="bullet"/>
      <w:lvlText w:val=""/>
      <w:lvlJc w:val="left"/>
      <w:pPr>
        <w:tabs>
          <w:tab w:val="num" w:pos="6480"/>
        </w:tabs>
        <w:ind w:left="6480" w:hanging="360"/>
      </w:pPr>
      <w:rPr>
        <w:rFonts w:ascii="Wingdings" w:hAnsi="Wingdings"/>
      </w:rPr>
    </w:lvl>
  </w:abstractNum>
  <w:abstractNum w:abstractNumId="1429" w15:restartNumberingAfterBreak="0">
    <w:nsid w:val="7A0F5BF5"/>
    <w:multiLevelType w:val="hybridMultilevel"/>
    <w:tmpl w:val="7A0F5BF5"/>
    <w:lvl w:ilvl="0" w:tplc="6C52029C">
      <w:start w:val="1"/>
      <w:numFmt w:val="bullet"/>
      <w:lvlText w:val=""/>
      <w:lvlJc w:val="left"/>
      <w:pPr>
        <w:tabs>
          <w:tab w:val="num" w:pos="480"/>
        </w:tabs>
        <w:ind w:left="480" w:hanging="480"/>
      </w:pPr>
      <w:rPr>
        <w:rFonts w:ascii="Wingdings" w:eastAsia="Wingdings" w:hAnsi="Wingdings" w:cs="Wingdings"/>
      </w:rPr>
    </w:lvl>
    <w:lvl w:ilvl="1" w:tplc="6FB8655E">
      <w:start w:val="1"/>
      <w:numFmt w:val="bullet"/>
      <w:lvlText w:val="o"/>
      <w:lvlJc w:val="left"/>
      <w:pPr>
        <w:tabs>
          <w:tab w:val="num" w:pos="1440"/>
        </w:tabs>
        <w:ind w:left="1440" w:hanging="360"/>
      </w:pPr>
      <w:rPr>
        <w:rFonts w:ascii="Courier New" w:hAnsi="Courier New"/>
      </w:rPr>
    </w:lvl>
    <w:lvl w:ilvl="2" w:tplc="308CF550">
      <w:start w:val="1"/>
      <w:numFmt w:val="bullet"/>
      <w:lvlText w:val=""/>
      <w:lvlJc w:val="left"/>
      <w:pPr>
        <w:tabs>
          <w:tab w:val="num" w:pos="2160"/>
        </w:tabs>
        <w:ind w:left="2160" w:hanging="360"/>
      </w:pPr>
      <w:rPr>
        <w:rFonts w:ascii="Wingdings" w:hAnsi="Wingdings"/>
      </w:rPr>
    </w:lvl>
    <w:lvl w:ilvl="3" w:tplc="C08C64AC">
      <w:start w:val="1"/>
      <w:numFmt w:val="bullet"/>
      <w:lvlText w:val=""/>
      <w:lvlJc w:val="left"/>
      <w:pPr>
        <w:tabs>
          <w:tab w:val="num" w:pos="2880"/>
        </w:tabs>
        <w:ind w:left="2880" w:hanging="360"/>
      </w:pPr>
      <w:rPr>
        <w:rFonts w:ascii="Symbol" w:hAnsi="Symbol"/>
      </w:rPr>
    </w:lvl>
    <w:lvl w:ilvl="4" w:tplc="B82CE4AE">
      <w:start w:val="1"/>
      <w:numFmt w:val="bullet"/>
      <w:lvlText w:val="o"/>
      <w:lvlJc w:val="left"/>
      <w:pPr>
        <w:tabs>
          <w:tab w:val="num" w:pos="3600"/>
        </w:tabs>
        <w:ind w:left="3600" w:hanging="360"/>
      </w:pPr>
      <w:rPr>
        <w:rFonts w:ascii="Courier New" w:hAnsi="Courier New"/>
      </w:rPr>
    </w:lvl>
    <w:lvl w:ilvl="5" w:tplc="724C5276">
      <w:start w:val="1"/>
      <w:numFmt w:val="bullet"/>
      <w:lvlText w:val=""/>
      <w:lvlJc w:val="left"/>
      <w:pPr>
        <w:tabs>
          <w:tab w:val="num" w:pos="4320"/>
        </w:tabs>
        <w:ind w:left="4320" w:hanging="360"/>
      </w:pPr>
      <w:rPr>
        <w:rFonts w:ascii="Wingdings" w:hAnsi="Wingdings"/>
      </w:rPr>
    </w:lvl>
    <w:lvl w:ilvl="6" w:tplc="02942D26">
      <w:start w:val="1"/>
      <w:numFmt w:val="bullet"/>
      <w:lvlText w:val=""/>
      <w:lvlJc w:val="left"/>
      <w:pPr>
        <w:tabs>
          <w:tab w:val="num" w:pos="5040"/>
        </w:tabs>
        <w:ind w:left="5040" w:hanging="360"/>
      </w:pPr>
      <w:rPr>
        <w:rFonts w:ascii="Symbol" w:hAnsi="Symbol"/>
      </w:rPr>
    </w:lvl>
    <w:lvl w:ilvl="7" w:tplc="7DACD4BE">
      <w:start w:val="1"/>
      <w:numFmt w:val="bullet"/>
      <w:lvlText w:val="o"/>
      <w:lvlJc w:val="left"/>
      <w:pPr>
        <w:tabs>
          <w:tab w:val="num" w:pos="5760"/>
        </w:tabs>
        <w:ind w:left="5760" w:hanging="360"/>
      </w:pPr>
      <w:rPr>
        <w:rFonts w:ascii="Courier New" w:hAnsi="Courier New"/>
      </w:rPr>
    </w:lvl>
    <w:lvl w:ilvl="8" w:tplc="124E8936">
      <w:start w:val="1"/>
      <w:numFmt w:val="bullet"/>
      <w:lvlText w:val=""/>
      <w:lvlJc w:val="left"/>
      <w:pPr>
        <w:tabs>
          <w:tab w:val="num" w:pos="6480"/>
        </w:tabs>
        <w:ind w:left="6480" w:hanging="360"/>
      </w:pPr>
      <w:rPr>
        <w:rFonts w:ascii="Wingdings" w:hAnsi="Wingdings"/>
      </w:rPr>
    </w:lvl>
  </w:abstractNum>
  <w:abstractNum w:abstractNumId="1430" w15:restartNumberingAfterBreak="0">
    <w:nsid w:val="7A0F5BF6"/>
    <w:multiLevelType w:val="hybridMultilevel"/>
    <w:tmpl w:val="7A0F5BF6"/>
    <w:lvl w:ilvl="0" w:tplc="DD187704">
      <w:start w:val="1"/>
      <w:numFmt w:val="bullet"/>
      <w:lvlText w:val=""/>
      <w:lvlJc w:val="left"/>
      <w:pPr>
        <w:tabs>
          <w:tab w:val="num" w:pos="480"/>
        </w:tabs>
        <w:ind w:left="480" w:hanging="480"/>
      </w:pPr>
      <w:rPr>
        <w:rFonts w:ascii="Wingdings" w:eastAsia="Wingdings" w:hAnsi="Wingdings" w:cs="Wingdings"/>
      </w:rPr>
    </w:lvl>
    <w:lvl w:ilvl="1" w:tplc="71646960">
      <w:start w:val="1"/>
      <w:numFmt w:val="bullet"/>
      <w:lvlText w:val="o"/>
      <w:lvlJc w:val="left"/>
      <w:pPr>
        <w:tabs>
          <w:tab w:val="num" w:pos="1440"/>
        </w:tabs>
        <w:ind w:left="1440" w:hanging="360"/>
      </w:pPr>
      <w:rPr>
        <w:rFonts w:ascii="Courier New" w:hAnsi="Courier New"/>
      </w:rPr>
    </w:lvl>
    <w:lvl w:ilvl="2" w:tplc="28D4CD2A">
      <w:start w:val="1"/>
      <w:numFmt w:val="bullet"/>
      <w:lvlText w:val=""/>
      <w:lvlJc w:val="left"/>
      <w:pPr>
        <w:tabs>
          <w:tab w:val="num" w:pos="2160"/>
        </w:tabs>
        <w:ind w:left="2160" w:hanging="360"/>
      </w:pPr>
      <w:rPr>
        <w:rFonts w:ascii="Wingdings" w:hAnsi="Wingdings"/>
      </w:rPr>
    </w:lvl>
    <w:lvl w:ilvl="3" w:tplc="5AF4B882">
      <w:start w:val="1"/>
      <w:numFmt w:val="bullet"/>
      <w:lvlText w:val=""/>
      <w:lvlJc w:val="left"/>
      <w:pPr>
        <w:tabs>
          <w:tab w:val="num" w:pos="2880"/>
        </w:tabs>
        <w:ind w:left="2880" w:hanging="360"/>
      </w:pPr>
      <w:rPr>
        <w:rFonts w:ascii="Symbol" w:hAnsi="Symbol"/>
      </w:rPr>
    </w:lvl>
    <w:lvl w:ilvl="4" w:tplc="FA44B558">
      <w:start w:val="1"/>
      <w:numFmt w:val="bullet"/>
      <w:lvlText w:val="o"/>
      <w:lvlJc w:val="left"/>
      <w:pPr>
        <w:tabs>
          <w:tab w:val="num" w:pos="3600"/>
        </w:tabs>
        <w:ind w:left="3600" w:hanging="360"/>
      </w:pPr>
      <w:rPr>
        <w:rFonts w:ascii="Courier New" w:hAnsi="Courier New"/>
      </w:rPr>
    </w:lvl>
    <w:lvl w:ilvl="5" w:tplc="79620480">
      <w:start w:val="1"/>
      <w:numFmt w:val="bullet"/>
      <w:lvlText w:val=""/>
      <w:lvlJc w:val="left"/>
      <w:pPr>
        <w:tabs>
          <w:tab w:val="num" w:pos="4320"/>
        </w:tabs>
        <w:ind w:left="4320" w:hanging="360"/>
      </w:pPr>
      <w:rPr>
        <w:rFonts w:ascii="Wingdings" w:hAnsi="Wingdings"/>
      </w:rPr>
    </w:lvl>
    <w:lvl w:ilvl="6" w:tplc="058E5A52">
      <w:start w:val="1"/>
      <w:numFmt w:val="bullet"/>
      <w:lvlText w:val=""/>
      <w:lvlJc w:val="left"/>
      <w:pPr>
        <w:tabs>
          <w:tab w:val="num" w:pos="5040"/>
        </w:tabs>
        <w:ind w:left="5040" w:hanging="360"/>
      </w:pPr>
      <w:rPr>
        <w:rFonts w:ascii="Symbol" w:hAnsi="Symbol"/>
      </w:rPr>
    </w:lvl>
    <w:lvl w:ilvl="7" w:tplc="697062C6">
      <w:start w:val="1"/>
      <w:numFmt w:val="bullet"/>
      <w:lvlText w:val="o"/>
      <w:lvlJc w:val="left"/>
      <w:pPr>
        <w:tabs>
          <w:tab w:val="num" w:pos="5760"/>
        </w:tabs>
        <w:ind w:left="5760" w:hanging="360"/>
      </w:pPr>
      <w:rPr>
        <w:rFonts w:ascii="Courier New" w:hAnsi="Courier New"/>
      </w:rPr>
    </w:lvl>
    <w:lvl w:ilvl="8" w:tplc="E0DE43DE">
      <w:start w:val="1"/>
      <w:numFmt w:val="bullet"/>
      <w:lvlText w:val=""/>
      <w:lvlJc w:val="left"/>
      <w:pPr>
        <w:tabs>
          <w:tab w:val="num" w:pos="6480"/>
        </w:tabs>
        <w:ind w:left="6480" w:hanging="360"/>
      </w:pPr>
      <w:rPr>
        <w:rFonts w:ascii="Wingdings" w:hAnsi="Wingdings"/>
      </w:rPr>
    </w:lvl>
  </w:abstractNum>
  <w:abstractNum w:abstractNumId="1431" w15:restartNumberingAfterBreak="0">
    <w:nsid w:val="7A0F5BF7"/>
    <w:multiLevelType w:val="hybridMultilevel"/>
    <w:tmpl w:val="7A0F5BF7"/>
    <w:lvl w:ilvl="0" w:tplc="45622BE6">
      <w:start w:val="1"/>
      <w:numFmt w:val="bullet"/>
      <w:lvlText w:val=""/>
      <w:lvlJc w:val="left"/>
      <w:pPr>
        <w:tabs>
          <w:tab w:val="num" w:pos="480"/>
        </w:tabs>
        <w:ind w:left="480" w:hanging="480"/>
      </w:pPr>
      <w:rPr>
        <w:rFonts w:ascii="Wingdings" w:eastAsia="Wingdings" w:hAnsi="Wingdings" w:cs="Wingdings"/>
      </w:rPr>
    </w:lvl>
    <w:lvl w:ilvl="1" w:tplc="A2587A3A">
      <w:start w:val="1"/>
      <w:numFmt w:val="bullet"/>
      <w:lvlText w:val="o"/>
      <w:lvlJc w:val="left"/>
      <w:pPr>
        <w:tabs>
          <w:tab w:val="num" w:pos="1440"/>
        </w:tabs>
        <w:ind w:left="1440" w:hanging="360"/>
      </w:pPr>
      <w:rPr>
        <w:rFonts w:ascii="Courier New" w:hAnsi="Courier New"/>
      </w:rPr>
    </w:lvl>
    <w:lvl w:ilvl="2" w:tplc="8CA2833C">
      <w:start w:val="1"/>
      <w:numFmt w:val="bullet"/>
      <w:lvlText w:val=""/>
      <w:lvlJc w:val="left"/>
      <w:pPr>
        <w:tabs>
          <w:tab w:val="num" w:pos="2160"/>
        </w:tabs>
        <w:ind w:left="2160" w:hanging="360"/>
      </w:pPr>
      <w:rPr>
        <w:rFonts w:ascii="Wingdings" w:hAnsi="Wingdings"/>
      </w:rPr>
    </w:lvl>
    <w:lvl w:ilvl="3" w:tplc="1F928038">
      <w:start w:val="1"/>
      <w:numFmt w:val="bullet"/>
      <w:lvlText w:val=""/>
      <w:lvlJc w:val="left"/>
      <w:pPr>
        <w:tabs>
          <w:tab w:val="num" w:pos="2880"/>
        </w:tabs>
        <w:ind w:left="2880" w:hanging="360"/>
      </w:pPr>
      <w:rPr>
        <w:rFonts w:ascii="Symbol" w:hAnsi="Symbol"/>
      </w:rPr>
    </w:lvl>
    <w:lvl w:ilvl="4" w:tplc="874C0784">
      <w:start w:val="1"/>
      <w:numFmt w:val="bullet"/>
      <w:lvlText w:val="o"/>
      <w:lvlJc w:val="left"/>
      <w:pPr>
        <w:tabs>
          <w:tab w:val="num" w:pos="3600"/>
        </w:tabs>
        <w:ind w:left="3600" w:hanging="360"/>
      </w:pPr>
      <w:rPr>
        <w:rFonts w:ascii="Courier New" w:hAnsi="Courier New"/>
      </w:rPr>
    </w:lvl>
    <w:lvl w:ilvl="5" w:tplc="CA104018">
      <w:start w:val="1"/>
      <w:numFmt w:val="bullet"/>
      <w:lvlText w:val=""/>
      <w:lvlJc w:val="left"/>
      <w:pPr>
        <w:tabs>
          <w:tab w:val="num" w:pos="4320"/>
        </w:tabs>
        <w:ind w:left="4320" w:hanging="360"/>
      </w:pPr>
      <w:rPr>
        <w:rFonts w:ascii="Wingdings" w:hAnsi="Wingdings"/>
      </w:rPr>
    </w:lvl>
    <w:lvl w:ilvl="6" w:tplc="3E28F570">
      <w:start w:val="1"/>
      <w:numFmt w:val="bullet"/>
      <w:lvlText w:val=""/>
      <w:lvlJc w:val="left"/>
      <w:pPr>
        <w:tabs>
          <w:tab w:val="num" w:pos="5040"/>
        </w:tabs>
        <w:ind w:left="5040" w:hanging="360"/>
      </w:pPr>
      <w:rPr>
        <w:rFonts w:ascii="Symbol" w:hAnsi="Symbol"/>
      </w:rPr>
    </w:lvl>
    <w:lvl w:ilvl="7" w:tplc="84D6830A">
      <w:start w:val="1"/>
      <w:numFmt w:val="bullet"/>
      <w:lvlText w:val="o"/>
      <w:lvlJc w:val="left"/>
      <w:pPr>
        <w:tabs>
          <w:tab w:val="num" w:pos="5760"/>
        </w:tabs>
        <w:ind w:left="5760" w:hanging="360"/>
      </w:pPr>
      <w:rPr>
        <w:rFonts w:ascii="Courier New" w:hAnsi="Courier New"/>
      </w:rPr>
    </w:lvl>
    <w:lvl w:ilvl="8" w:tplc="B1545B2C">
      <w:start w:val="1"/>
      <w:numFmt w:val="bullet"/>
      <w:lvlText w:val=""/>
      <w:lvlJc w:val="left"/>
      <w:pPr>
        <w:tabs>
          <w:tab w:val="num" w:pos="6480"/>
        </w:tabs>
        <w:ind w:left="6480" w:hanging="360"/>
      </w:pPr>
      <w:rPr>
        <w:rFonts w:ascii="Wingdings" w:hAnsi="Wingdings"/>
      </w:rPr>
    </w:lvl>
  </w:abstractNum>
  <w:abstractNum w:abstractNumId="1432" w15:restartNumberingAfterBreak="0">
    <w:nsid w:val="7A0F5BF8"/>
    <w:multiLevelType w:val="hybridMultilevel"/>
    <w:tmpl w:val="7A0F5BF8"/>
    <w:lvl w:ilvl="0" w:tplc="C1E85B5C">
      <w:start w:val="1"/>
      <w:numFmt w:val="bullet"/>
      <w:lvlText w:val=""/>
      <w:lvlJc w:val="left"/>
      <w:pPr>
        <w:tabs>
          <w:tab w:val="num" w:pos="480"/>
        </w:tabs>
        <w:ind w:left="480" w:hanging="480"/>
      </w:pPr>
      <w:rPr>
        <w:rFonts w:ascii="Wingdings" w:eastAsia="Wingdings" w:hAnsi="Wingdings" w:cs="Wingdings"/>
      </w:rPr>
    </w:lvl>
    <w:lvl w:ilvl="1" w:tplc="4A24C12E">
      <w:start w:val="1"/>
      <w:numFmt w:val="bullet"/>
      <w:lvlText w:val="o"/>
      <w:lvlJc w:val="left"/>
      <w:pPr>
        <w:tabs>
          <w:tab w:val="num" w:pos="1440"/>
        </w:tabs>
        <w:ind w:left="1440" w:hanging="360"/>
      </w:pPr>
      <w:rPr>
        <w:rFonts w:ascii="Courier New" w:hAnsi="Courier New"/>
      </w:rPr>
    </w:lvl>
    <w:lvl w:ilvl="2" w:tplc="8F1A4EAE">
      <w:start w:val="1"/>
      <w:numFmt w:val="bullet"/>
      <w:lvlText w:val=""/>
      <w:lvlJc w:val="left"/>
      <w:pPr>
        <w:tabs>
          <w:tab w:val="num" w:pos="2160"/>
        </w:tabs>
        <w:ind w:left="2160" w:hanging="360"/>
      </w:pPr>
      <w:rPr>
        <w:rFonts w:ascii="Wingdings" w:hAnsi="Wingdings"/>
      </w:rPr>
    </w:lvl>
    <w:lvl w:ilvl="3" w:tplc="C5A01232">
      <w:start w:val="1"/>
      <w:numFmt w:val="bullet"/>
      <w:lvlText w:val=""/>
      <w:lvlJc w:val="left"/>
      <w:pPr>
        <w:tabs>
          <w:tab w:val="num" w:pos="2880"/>
        </w:tabs>
        <w:ind w:left="2880" w:hanging="360"/>
      </w:pPr>
      <w:rPr>
        <w:rFonts w:ascii="Symbol" w:hAnsi="Symbol"/>
      </w:rPr>
    </w:lvl>
    <w:lvl w:ilvl="4" w:tplc="48A68482">
      <w:start w:val="1"/>
      <w:numFmt w:val="bullet"/>
      <w:lvlText w:val="o"/>
      <w:lvlJc w:val="left"/>
      <w:pPr>
        <w:tabs>
          <w:tab w:val="num" w:pos="3600"/>
        </w:tabs>
        <w:ind w:left="3600" w:hanging="360"/>
      </w:pPr>
      <w:rPr>
        <w:rFonts w:ascii="Courier New" w:hAnsi="Courier New"/>
      </w:rPr>
    </w:lvl>
    <w:lvl w:ilvl="5" w:tplc="D0841704">
      <w:start w:val="1"/>
      <w:numFmt w:val="bullet"/>
      <w:lvlText w:val=""/>
      <w:lvlJc w:val="left"/>
      <w:pPr>
        <w:tabs>
          <w:tab w:val="num" w:pos="4320"/>
        </w:tabs>
        <w:ind w:left="4320" w:hanging="360"/>
      </w:pPr>
      <w:rPr>
        <w:rFonts w:ascii="Wingdings" w:hAnsi="Wingdings"/>
      </w:rPr>
    </w:lvl>
    <w:lvl w:ilvl="6" w:tplc="45C4E5BA">
      <w:start w:val="1"/>
      <w:numFmt w:val="bullet"/>
      <w:lvlText w:val=""/>
      <w:lvlJc w:val="left"/>
      <w:pPr>
        <w:tabs>
          <w:tab w:val="num" w:pos="5040"/>
        </w:tabs>
        <w:ind w:left="5040" w:hanging="360"/>
      </w:pPr>
      <w:rPr>
        <w:rFonts w:ascii="Symbol" w:hAnsi="Symbol"/>
      </w:rPr>
    </w:lvl>
    <w:lvl w:ilvl="7" w:tplc="B38EFA52">
      <w:start w:val="1"/>
      <w:numFmt w:val="bullet"/>
      <w:lvlText w:val="o"/>
      <w:lvlJc w:val="left"/>
      <w:pPr>
        <w:tabs>
          <w:tab w:val="num" w:pos="5760"/>
        </w:tabs>
        <w:ind w:left="5760" w:hanging="360"/>
      </w:pPr>
      <w:rPr>
        <w:rFonts w:ascii="Courier New" w:hAnsi="Courier New"/>
      </w:rPr>
    </w:lvl>
    <w:lvl w:ilvl="8" w:tplc="BCF0E42A">
      <w:start w:val="1"/>
      <w:numFmt w:val="bullet"/>
      <w:lvlText w:val=""/>
      <w:lvlJc w:val="left"/>
      <w:pPr>
        <w:tabs>
          <w:tab w:val="num" w:pos="6480"/>
        </w:tabs>
        <w:ind w:left="6480" w:hanging="360"/>
      </w:pPr>
      <w:rPr>
        <w:rFonts w:ascii="Wingdings" w:hAnsi="Wingdings"/>
      </w:rPr>
    </w:lvl>
  </w:abstractNum>
  <w:abstractNum w:abstractNumId="1433" w15:restartNumberingAfterBreak="0">
    <w:nsid w:val="7A0F5BF9"/>
    <w:multiLevelType w:val="hybridMultilevel"/>
    <w:tmpl w:val="7A0F5BF9"/>
    <w:lvl w:ilvl="0" w:tplc="788E777E">
      <w:start w:val="1"/>
      <w:numFmt w:val="bullet"/>
      <w:lvlText w:val=""/>
      <w:lvlJc w:val="left"/>
      <w:pPr>
        <w:tabs>
          <w:tab w:val="num" w:pos="480"/>
        </w:tabs>
        <w:ind w:left="480" w:hanging="480"/>
      </w:pPr>
      <w:rPr>
        <w:rFonts w:ascii="Wingdings" w:eastAsia="Wingdings" w:hAnsi="Wingdings" w:cs="Wingdings"/>
      </w:rPr>
    </w:lvl>
    <w:lvl w:ilvl="1" w:tplc="92EA8F64">
      <w:start w:val="1"/>
      <w:numFmt w:val="bullet"/>
      <w:lvlText w:val="o"/>
      <w:lvlJc w:val="left"/>
      <w:pPr>
        <w:tabs>
          <w:tab w:val="num" w:pos="1440"/>
        </w:tabs>
        <w:ind w:left="1440" w:hanging="360"/>
      </w:pPr>
      <w:rPr>
        <w:rFonts w:ascii="Courier New" w:hAnsi="Courier New"/>
      </w:rPr>
    </w:lvl>
    <w:lvl w:ilvl="2" w:tplc="5D4A56EE">
      <w:start w:val="1"/>
      <w:numFmt w:val="bullet"/>
      <w:lvlText w:val=""/>
      <w:lvlJc w:val="left"/>
      <w:pPr>
        <w:tabs>
          <w:tab w:val="num" w:pos="2160"/>
        </w:tabs>
        <w:ind w:left="2160" w:hanging="360"/>
      </w:pPr>
      <w:rPr>
        <w:rFonts w:ascii="Wingdings" w:hAnsi="Wingdings"/>
      </w:rPr>
    </w:lvl>
    <w:lvl w:ilvl="3" w:tplc="47A263F2">
      <w:start w:val="1"/>
      <w:numFmt w:val="bullet"/>
      <w:lvlText w:val=""/>
      <w:lvlJc w:val="left"/>
      <w:pPr>
        <w:tabs>
          <w:tab w:val="num" w:pos="2880"/>
        </w:tabs>
        <w:ind w:left="2880" w:hanging="360"/>
      </w:pPr>
      <w:rPr>
        <w:rFonts w:ascii="Symbol" w:hAnsi="Symbol"/>
      </w:rPr>
    </w:lvl>
    <w:lvl w:ilvl="4" w:tplc="91AC0A66">
      <w:start w:val="1"/>
      <w:numFmt w:val="bullet"/>
      <w:lvlText w:val="o"/>
      <w:lvlJc w:val="left"/>
      <w:pPr>
        <w:tabs>
          <w:tab w:val="num" w:pos="3600"/>
        </w:tabs>
        <w:ind w:left="3600" w:hanging="360"/>
      </w:pPr>
      <w:rPr>
        <w:rFonts w:ascii="Courier New" w:hAnsi="Courier New"/>
      </w:rPr>
    </w:lvl>
    <w:lvl w:ilvl="5" w:tplc="49662E3E">
      <w:start w:val="1"/>
      <w:numFmt w:val="bullet"/>
      <w:lvlText w:val=""/>
      <w:lvlJc w:val="left"/>
      <w:pPr>
        <w:tabs>
          <w:tab w:val="num" w:pos="4320"/>
        </w:tabs>
        <w:ind w:left="4320" w:hanging="360"/>
      </w:pPr>
      <w:rPr>
        <w:rFonts w:ascii="Wingdings" w:hAnsi="Wingdings"/>
      </w:rPr>
    </w:lvl>
    <w:lvl w:ilvl="6" w:tplc="61E876DA">
      <w:start w:val="1"/>
      <w:numFmt w:val="bullet"/>
      <w:lvlText w:val=""/>
      <w:lvlJc w:val="left"/>
      <w:pPr>
        <w:tabs>
          <w:tab w:val="num" w:pos="5040"/>
        </w:tabs>
        <w:ind w:left="5040" w:hanging="360"/>
      </w:pPr>
      <w:rPr>
        <w:rFonts w:ascii="Symbol" w:hAnsi="Symbol"/>
      </w:rPr>
    </w:lvl>
    <w:lvl w:ilvl="7" w:tplc="2C4E32F6">
      <w:start w:val="1"/>
      <w:numFmt w:val="bullet"/>
      <w:lvlText w:val="o"/>
      <w:lvlJc w:val="left"/>
      <w:pPr>
        <w:tabs>
          <w:tab w:val="num" w:pos="5760"/>
        </w:tabs>
        <w:ind w:left="5760" w:hanging="360"/>
      </w:pPr>
      <w:rPr>
        <w:rFonts w:ascii="Courier New" w:hAnsi="Courier New"/>
      </w:rPr>
    </w:lvl>
    <w:lvl w:ilvl="8" w:tplc="89527A6A">
      <w:start w:val="1"/>
      <w:numFmt w:val="bullet"/>
      <w:lvlText w:val=""/>
      <w:lvlJc w:val="left"/>
      <w:pPr>
        <w:tabs>
          <w:tab w:val="num" w:pos="6480"/>
        </w:tabs>
        <w:ind w:left="6480" w:hanging="360"/>
      </w:pPr>
      <w:rPr>
        <w:rFonts w:ascii="Wingdings" w:hAnsi="Wingdings"/>
      </w:rPr>
    </w:lvl>
  </w:abstractNum>
  <w:abstractNum w:abstractNumId="1434" w15:restartNumberingAfterBreak="0">
    <w:nsid w:val="7A0F5BFA"/>
    <w:multiLevelType w:val="hybridMultilevel"/>
    <w:tmpl w:val="7A0F5BFA"/>
    <w:lvl w:ilvl="0" w:tplc="119252AA">
      <w:start w:val="1"/>
      <w:numFmt w:val="bullet"/>
      <w:lvlText w:val=""/>
      <w:lvlJc w:val="left"/>
      <w:pPr>
        <w:tabs>
          <w:tab w:val="num" w:pos="480"/>
        </w:tabs>
        <w:ind w:left="480" w:hanging="480"/>
      </w:pPr>
      <w:rPr>
        <w:rFonts w:ascii="Wingdings" w:eastAsia="Wingdings" w:hAnsi="Wingdings" w:cs="Wingdings"/>
      </w:rPr>
    </w:lvl>
    <w:lvl w:ilvl="1" w:tplc="94E8EEA4">
      <w:start w:val="1"/>
      <w:numFmt w:val="bullet"/>
      <w:lvlText w:val="o"/>
      <w:lvlJc w:val="left"/>
      <w:pPr>
        <w:tabs>
          <w:tab w:val="num" w:pos="1440"/>
        </w:tabs>
        <w:ind w:left="1440" w:hanging="360"/>
      </w:pPr>
      <w:rPr>
        <w:rFonts w:ascii="Courier New" w:hAnsi="Courier New"/>
      </w:rPr>
    </w:lvl>
    <w:lvl w:ilvl="2" w:tplc="8CE25BD6">
      <w:start w:val="1"/>
      <w:numFmt w:val="bullet"/>
      <w:lvlText w:val=""/>
      <w:lvlJc w:val="left"/>
      <w:pPr>
        <w:tabs>
          <w:tab w:val="num" w:pos="2160"/>
        </w:tabs>
        <w:ind w:left="2160" w:hanging="360"/>
      </w:pPr>
      <w:rPr>
        <w:rFonts w:ascii="Wingdings" w:hAnsi="Wingdings"/>
      </w:rPr>
    </w:lvl>
    <w:lvl w:ilvl="3" w:tplc="7F9C12A2">
      <w:start w:val="1"/>
      <w:numFmt w:val="bullet"/>
      <w:lvlText w:val=""/>
      <w:lvlJc w:val="left"/>
      <w:pPr>
        <w:tabs>
          <w:tab w:val="num" w:pos="2880"/>
        </w:tabs>
        <w:ind w:left="2880" w:hanging="360"/>
      </w:pPr>
      <w:rPr>
        <w:rFonts w:ascii="Symbol" w:hAnsi="Symbol"/>
      </w:rPr>
    </w:lvl>
    <w:lvl w:ilvl="4" w:tplc="2CF4EBF4">
      <w:start w:val="1"/>
      <w:numFmt w:val="bullet"/>
      <w:lvlText w:val="o"/>
      <w:lvlJc w:val="left"/>
      <w:pPr>
        <w:tabs>
          <w:tab w:val="num" w:pos="3600"/>
        </w:tabs>
        <w:ind w:left="3600" w:hanging="360"/>
      </w:pPr>
      <w:rPr>
        <w:rFonts w:ascii="Courier New" w:hAnsi="Courier New"/>
      </w:rPr>
    </w:lvl>
    <w:lvl w:ilvl="5" w:tplc="8AF8B8B0">
      <w:start w:val="1"/>
      <w:numFmt w:val="bullet"/>
      <w:lvlText w:val=""/>
      <w:lvlJc w:val="left"/>
      <w:pPr>
        <w:tabs>
          <w:tab w:val="num" w:pos="4320"/>
        </w:tabs>
        <w:ind w:left="4320" w:hanging="360"/>
      </w:pPr>
      <w:rPr>
        <w:rFonts w:ascii="Wingdings" w:hAnsi="Wingdings"/>
      </w:rPr>
    </w:lvl>
    <w:lvl w:ilvl="6" w:tplc="D1180DB0">
      <w:start w:val="1"/>
      <w:numFmt w:val="bullet"/>
      <w:lvlText w:val=""/>
      <w:lvlJc w:val="left"/>
      <w:pPr>
        <w:tabs>
          <w:tab w:val="num" w:pos="5040"/>
        </w:tabs>
        <w:ind w:left="5040" w:hanging="360"/>
      </w:pPr>
      <w:rPr>
        <w:rFonts w:ascii="Symbol" w:hAnsi="Symbol"/>
      </w:rPr>
    </w:lvl>
    <w:lvl w:ilvl="7" w:tplc="9BDE376C">
      <w:start w:val="1"/>
      <w:numFmt w:val="bullet"/>
      <w:lvlText w:val="o"/>
      <w:lvlJc w:val="left"/>
      <w:pPr>
        <w:tabs>
          <w:tab w:val="num" w:pos="5760"/>
        </w:tabs>
        <w:ind w:left="5760" w:hanging="360"/>
      </w:pPr>
      <w:rPr>
        <w:rFonts w:ascii="Courier New" w:hAnsi="Courier New"/>
      </w:rPr>
    </w:lvl>
    <w:lvl w:ilvl="8" w:tplc="8D0A41F6">
      <w:start w:val="1"/>
      <w:numFmt w:val="bullet"/>
      <w:lvlText w:val=""/>
      <w:lvlJc w:val="left"/>
      <w:pPr>
        <w:tabs>
          <w:tab w:val="num" w:pos="6480"/>
        </w:tabs>
        <w:ind w:left="6480" w:hanging="360"/>
      </w:pPr>
      <w:rPr>
        <w:rFonts w:ascii="Wingdings" w:hAnsi="Wingdings"/>
      </w:rPr>
    </w:lvl>
  </w:abstractNum>
  <w:abstractNum w:abstractNumId="1435" w15:restartNumberingAfterBreak="0">
    <w:nsid w:val="7A0F5BFB"/>
    <w:multiLevelType w:val="hybridMultilevel"/>
    <w:tmpl w:val="7A0F5BFB"/>
    <w:lvl w:ilvl="0" w:tplc="E0D05072">
      <w:start w:val="1"/>
      <w:numFmt w:val="bullet"/>
      <w:lvlText w:val=""/>
      <w:lvlJc w:val="left"/>
      <w:pPr>
        <w:tabs>
          <w:tab w:val="num" w:pos="480"/>
        </w:tabs>
        <w:ind w:left="480" w:hanging="480"/>
      </w:pPr>
      <w:rPr>
        <w:rFonts w:ascii="Wingdings" w:eastAsia="Wingdings" w:hAnsi="Wingdings" w:cs="Wingdings"/>
      </w:rPr>
    </w:lvl>
    <w:lvl w:ilvl="1" w:tplc="B9AA2E1C">
      <w:start w:val="1"/>
      <w:numFmt w:val="bullet"/>
      <w:lvlText w:val="o"/>
      <w:lvlJc w:val="left"/>
      <w:pPr>
        <w:tabs>
          <w:tab w:val="num" w:pos="1440"/>
        </w:tabs>
        <w:ind w:left="1440" w:hanging="360"/>
      </w:pPr>
      <w:rPr>
        <w:rFonts w:ascii="Courier New" w:hAnsi="Courier New"/>
      </w:rPr>
    </w:lvl>
    <w:lvl w:ilvl="2" w:tplc="311A3F66">
      <w:start w:val="1"/>
      <w:numFmt w:val="bullet"/>
      <w:lvlText w:val=""/>
      <w:lvlJc w:val="left"/>
      <w:pPr>
        <w:tabs>
          <w:tab w:val="num" w:pos="2160"/>
        </w:tabs>
        <w:ind w:left="2160" w:hanging="360"/>
      </w:pPr>
      <w:rPr>
        <w:rFonts w:ascii="Wingdings" w:hAnsi="Wingdings"/>
      </w:rPr>
    </w:lvl>
    <w:lvl w:ilvl="3" w:tplc="AFA87138">
      <w:start w:val="1"/>
      <w:numFmt w:val="bullet"/>
      <w:lvlText w:val=""/>
      <w:lvlJc w:val="left"/>
      <w:pPr>
        <w:tabs>
          <w:tab w:val="num" w:pos="2880"/>
        </w:tabs>
        <w:ind w:left="2880" w:hanging="360"/>
      </w:pPr>
      <w:rPr>
        <w:rFonts w:ascii="Symbol" w:hAnsi="Symbol"/>
      </w:rPr>
    </w:lvl>
    <w:lvl w:ilvl="4" w:tplc="DEB45706">
      <w:start w:val="1"/>
      <w:numFmt w:val="bullet"/>
      <w:lvlText w:val="o"/>
      <w:lvlJc w:val="left"/>
      <w:pPr>
        <w:tabs>
          <w:tab w:val="num" w:pos="3600"/>
        </w:tabs>
        <w:ind w:left="3600" w:hanging="360"/>
      </w:pPr>
      <w:rPr>
        <w:rFonts w:ascii="Courier New" w:hAnsi="Courier New"/>
      </w:rPr>
    </w:lvl>
    <w:lvl w:ilvl="5" w:tplc="15F49642">
      <w:start w:val="1"/>
      <w:numFmt w:val="bullet"/>
      <w:lvlText w:val=""/>
      <w:lvlJc w:val="left"/>
      <w:pPr>
        <w:tabs>
          <w:tab w:val="num" w:pos="4320"/>
        </w:tabs>
        <w:ind w:left="4320" w:hanging="360"/>
      </w:pPr>
      <w:rPr>
        <w:rFonts w:ascii="Wingdings" w:hAnsi="Wingdings"/>
      </w:rPr>
    </w:lvl>
    <w:lvl w:ilvl="6" w:tplc="E15ABD88">
      <w:start w:val="1"/>
      <w:numFmt w:val="bullet"/>
      <w:lvlText w:val=""/>
      <w:lvlJc w:val="left"/>
      <w:pPr>
        <w:tabs>
          <w:tab w:val="num" w:pos="5040"/>
        </w:tabs>
        <w:ind w:left="5040" w:hanging="360"/>
      </w:pPr>
      <w:rPr>
        <w:rFonts w:ascii="Symbol" w:hAnsi="Symbol"/>
      </w:rPr>
    </w:lvl>
    <w:lvl w:ilvl="7" w:tplc="B3E4A09A">
      <w:start w:val="1"/>
      <w:numFmt w:val="bullet"/>
      <w:lvlText w:val="o"/>
      <w:lvlJc w:val="left"/>
      <w:pPr>
        <w:tabs>
          <w:tab w:val="num" w:pos="5760"/>
        </w:tabs>
        <w:ind w:left="5760" w:hanging="360"/>
      </w:pPr>
      <w:rPr>
        <w:rFonts w:ascii="Courier New" w:hAnsi="Courier New"/>
      </w:rPr>
    </w:lvl>
    <w:lvl w:ilvl="8" w:tplc="E5CA2602">
      <w:start w:val="1"/>
      <w:numFmt w:val="bullet"/>
      <w:lvlText w:val=""/>
      <w:lvlJc w:val="left"/>
      <w:pPr>
        <w:tabs>
          <w:tab w:val="num" w:pos="6480"/>
        </w:tabs>
        <w:ind w:left="6480" w:hanging="360"/>
      </w:pPr>
      <w:rPr>
        <w:rFonts w:ascii="Wingdings" w:hAnsi="Wingdings"/>
      </w:rPr>
    </w:lvl>
  </w:abstractNum>
  <w:abstractNum w:abstractNumId="1436" w15:restartNumberingAfterBreak="0">
    <w:nsid w:val="7A0F5BFC"/>
    <w:multiLevelType w:val="hybridMultilevel"/>
    <w:tmpl w:val="7A0F5BFC"/>
    <w:lvl w:ilvl="0" w:tplc="C45CAFC0">
      <w:start w:val="1"/>
      <w:numFmt w:val="bullet"/>
      <w:lvlText w:val=""/>
      <w:lvlJc w:val="left"/>
      <w:pPr>
        <w:tabs>
          <w:tab w:val="num" w:pos="480"/>
        </w:tabs>
        <w:ind w:left="480" w:hanging="480"/>
      </w:pPr>
      <w:rPr>
        <w:rFonts w:ascii="Wingdings" w:eastAsia="Wingdings" w:hAnsi="Wingdings" w:cs="Wingdings"/>
      </w:rPr>
    </w:lvl>
    <w:lvl w:ilvl="1" w:tplc="E642FC14">
      <w:start w:val="1"/>
      <w:numFmt w:val="bullet"/>
      <w:lvlText w:val="o"/>
      <w:lvlJc w:val="left"/>
      <w:pPr>
        <w:tabs>
          <w:tab w:val="num" w:pos="1440"/>
        </w:tabs>
        <w:ind w:left="1440" w:hanging="360"/>
      </w:pPr>
      <w:rPr>
        <w:rFonts w:ascii="Courier New" w:hAnsi="Courier New"/>
      </w:rPr>
    </w:lvl>
    <w:lvl w:ilvl="2" w:tplc="2DBCE392">
      <w:start w:val="1"/>
      <w:numFmt w:val="bullet"/>
      <w:lvlText w:val=""/>
      <w:lvlJc w:val="left"/>
      <w:pPr>
        <w:tabs>
          <w:tab w:val="num" w:pos="2160"/>
        </w:tabs>
        <w:ind w:left="2160" w:hanging="360"/>
      </w:pPr>
      <w:rPr>
        <w:rFonts w:ascii="Wingdings" w:hAnsi="Wingdings"/>
      </w:rPr>
    </w:lvl>
    <w:lvl w:ilvl="3" w:tplc="E88866A4">
      <w:start w:val="1"/>
      <w:numFmt w:val="bullet"/>
      <w:lvlText w:val=""/>
      <w:lvlJc w:val="left"/>
      <w:pPr>
        <w:tabs>
          <w:tab w:val="num" w:pos="2880"/>
        </w:tabs>
        <w:ind w:left="2880" w:hanging="360"/>
      </w:pPr>
      <w:rPr>
        <w:rFonts w:ascii="Symbol" w:hAnsi="Symbol"/>
      </w:rPr>
    </w:lvl>
    <w:lvl w:ilvl="4" w:tplc="0C02237C">
      <w:start w:val="1"/>
      <w:numFmt w:val="bullet"/>
      <w:lvlText w:val="o"/>
      <w:lvlJc w:val="left"/>
      <w:pPr>
        <w:tabs>
          <w:tab w:val="num" w:pos="3600"/>
        </w:tabs>
        <w:ind w:left="3600" w:hanging="360"/>
      </w:pPr>
      <w:rPr>
        <w:rFonts w:ascii="Courier New" w:hAnsi="Courier New"/>
      </w:rPr>
    </w:lvl>
    <w:lvl w:ilvl="5" w:tplc="C37CFFD4">
      <w:start w:val="1"/>
      <w:numFmt w:val="bullet"/>
      <w:lvlText w:val=""/>
      <w:lvlJc w:val="left"/>
      <w:pPr>
        <w:tabs>
          <w:tab w:val="num" w:pos="4320"/>
        </w:tabs>
        <w:ind w:left="4320" w:hanging="360"/>
      </w:pPr>
      <w:rPr>
        <w:rFonts w:ascii="Wingdings" w:hAnsi="Wingdings"/>
      </w:rPr>
    </w:lvl>
    <w:lvl w:ilvl="6" w:tplc="FE8289D2">
      <w:start w:val="1"/>
      <w:numFmt w:val="bullet"/>
      <w:lvlText w:val=""/>
      <w:lvlJc w:val="left"/>
      <w:pPr>
        <w:tabs>
          <w:tab w:val="num" w:pos="5040"/>
        </w:tabs>
        <w:ind w:left="5040" w:hanging="360"/>
      </w:pPr>
      <w:rPr>
        <w:rFonts w:ascii="Symbol" w:hAnsi="Symbol"/>
      </w:rPr>
    </w:lvl>
    <w:lvl w:ilvl="7" w:tplc="BF245FAC">
      <w:start w:val="1"/>
      <w:numFmt w:val="bullet"/>
      <w:lvlText w:val="o"/>
      <w:lvlJc w:val="left"/>
      <w:pPr>
        <w:tabs>
          <w:tab w:val="num" w:pos="5760"/>
        </w:tabs>
        <w:ind w:left="5760" w:hanging="360"/>
      </w:pPr>
      <w:rPr>
        <w:rFonts w:ascii="Courier New" w:hAnsi="Courier New"/>
      </w:rPr>
    </w:lvl>
    <w:lvl w:ilvl="8" w:tplc="D944B0C8">
      <w:start w:val="1"/>
      <w:numFmt w:val="bullet"/>
      <w:lvlText w:val=""/>
      <w:lvlJc w:val="left"/>
      <w:pPr>
        <w:tabs>
          <w:tab w:val="num" w:pos="6480"/>
        </w:tabs>
        <w:ind w:left="6480" w:hanging="360"/>
      </w:pPr>
      <w:rPr>
        <w:rFonts w:ascii="Wingdings" w:hAnsi="Wingdings"/>
      </w:rPr>
    </w:lvl>
  </w:abstractNum>
  <w:abstractNum w:abstractNumId="1437" w15:restartNumberingAfterBreak="0">
    <w:nsid w:val="7A0F5BFD"/>
    <w:multiLevelType w:val="hybridMultilevel"/>
    <w:tmpl w:val="7A0F5BFD"/>
    <w:lvl w:ilvl="0" w:tplc="455AFCCC">
      <w:start w:val="1"/>
      <w:numFmt w:val="bullet"/>
      <w:lvlText w:val=""/>
      <w:lvlJc w:val="left"/>
      <w:pPr>
        <w:tabs>
          <w:tab w:val="num" w:pos="480"/>
        </w:tabs>
        <w:ind w:left="480" w:hanging="480"/>
      </w:pPr>
      <w:rPr>
        <w:rFonts w:ascii="Wingdings" w:eastAsia="Wingdings" w:hAnsi="Wingdings" w:cs="Wingdings"/>
      </w:rPr>
    </w:lvl>
    <w:lvl w:ilvl="1" w:tplc="C794EAC2">
      <w:start w:val="1"/>
      <w:numFmt w:val="bullet"/>
      <w:lvlText w:val="o"/>
      <w:lvlJc w:val="left"/>
      <w:pPr>
        <w:tabs>
          <w:tab w:val="num" w:pos="1440"/>
        </w:tabs>
        <w:ind w:left="1440" w:hanging="360"/>
      </w:pPr>
      <w:rPr>
        <w:rFonts w:ascii="Courier New" w:hAnsi="Courier New"/>
      </w:rPr>
    </w:lvl>
    <w:lvl w:ilvl="2" w:tplc="A9EEA482">
      <w:start w:val="1"/>
      <w:numFmt w:val="bullet"/>
      <w:lvlText w:val=""/>
      <w:lvlJc w:val="left"/>
      <w:pPr>
        <w:tabs>
          <w:tab w:val="num" w:pos="2160"/>
        </w:tabs>
        <w:ind w:left="2160" w:hanging="360"/>
      </w:pPr>
      <w:rPr>
        <w:rFonts w:ascii="Wingdings" w:hAnsi="Wingdings"/>
      </w:rPr>
    </w:lvl>
    <w:lvl w:ilvl="3" w:tplc="BE787A2C">
      <w:start w:val="1"/>
      <w:numFmt w:val="bullet"/>
      <w:lvlText w:val=""/>
      <w:lvlJc w:val="left"/>
      <w:pPr>
        <w:tabs>
          <w:tab w:val="num" w:pos="2880"/>
        </w:tabs>
        <w:ind w:left="2880" w:hanging="360"/>
      </w:pPr>
      <w:rPr>
        <w:rFonts w:ascii="Symbol" w:hAnsi="Symbol"/>
      </w:rPr>
    </w:lvl>
    <w:lvl w:ilvl="4" w:tplc="90023A76">
      <w:start w:val="1"/>
      <w:numFmt w:val="bullet"/>
      <w:lvlText w:val="o"/>
      <w:lvlJc w:val="left"/>
      <w:pPr>
        <w:tabs>
          <w:tab w:val="num" w:pos="3600"/>
        </w:tabs>
        <w:ind w:left="3600" w:hanging="360"/>
      </w:pPr>
      <w:rPr>
        <w:rFonts w:ascii="Courier New" w:hAnsi="Courier New"/>
      </w:rPr>
    </w:lvl>
    <w:lvl w:ilvl="5" w:tplc="47562F4C">
      <w:start w:val="1"/>
      <w:numFmt w:val="bullet"/>
      <w:lvlText w:val=""/>
      <w:lvlJc w:val="left"/>
      <w:pPr>
        <w:tabs>
          <w:tab w:val="num" w:pos="4320"/>
        </w:tabs>
        <w:ind w:left="4320" w:hanging="360"/>
      </w:pPr>
      <w:rPr>
        <w:rFonts w:ascii="Wingdings" w:hAnsi="Wingdings"/>
      </w:rPr>
    </w:lvl>
    <w:lvl w:ilvl="6" w:tplc="E550CED4">
      <w:start w:val="1"/>
      <w:numFmt w:val="bullet"/>
      <w:lvlText w:val=""/>
      <w:lvlJc w:val="left"/>
      <w:pPr>
        <w:tabs>
          <w:tab w:val="num" w:pos="5040"/>
        </w:tabs>
        <w:ind w:left="5040" w:hanging="360"/>
      </w:pPr>
      <w:rPr>
        <w:rFonts w:ascii="Symbol" w:hAnsi="Symbol"/>
      </w:rPr>
    </w:lvl>
    <w:lvl w:ilvl="7" w:tplc="31305622">
      <w:start w:val="1"/>
      <w:numFmt w:val="bullet"/>
      <w:lvlText w:val="o"/>
      <w:lvlJc w:val="left"/>
      <w:pPr>
        <w:tabs>
          <w:tab w:val="num" w:pos="5760"/>
        </w:tabs>
        <w:ind w:left="5760" w:hanging="360"/>
      </w:pPr>
      <w:rPr>
        <w:rFonts w:ascii="Courier New" w:hAnsi="Courier New"/>
      </w:rPr>
    </w:lvl>
    <w:lvl w:ilvl="8" w:tplc="C9429910">
      <w:start w:val="1"/>
      <w:numFmt w:val="bullet"/>
      <w:lvlText w:val=""/>
      <w:lvlJc w:val="left"/>
      <w:pPr>
        <w:tabs>
          <w:tab w:val="num" w:pos="6480"/>
        </w:tabs>
        <w:ind w:left="6480" w:hanging="360"/>
      </w:pPr>
      <w:rPr>
        <w:rFonts w:ascii="Wingdings" w:hAnsi="Wingdings"/>
      </w:rPr>
    </w:lvl>
  </w:abstractNum>
  <w:abstractNum w:abstractNumId="1438" w15:restartNumberingAfterBreak="0">
    <w:nsid w:val="7A0F5BFE"/>
    <w:multiLevelType w:val="hybridMultilevel"/>
    <w:tmpl w:val="7A0F5BFE"/>
    <w:lvl w:ilvl="0" w:tplc="62304A2A">
      <w:start w:val="1"/>
      <w:numFmt w:val="bullet"/>
      <w:lvlText w:val=""/>
      <w:lvlJc w:val="left"/>
      <w:pPr>
        <w:tabs>
          <w:tab w:val="num" w:pos="480"/>
        </w:tabs>
        <w:ind w:left="480" w:hanging="480"/>
      </w:pPr>
      <w:rPr>
        <w:rFonts w:ascii="Wingdings" w:eastAsia="Wingdings" w:hAnsi="Wingdings" w:cs="Wingdings"/>
      </w:rPr>
    </w:lvl>
    <w:lvl w:ilvl="1" w:tplc="BD4A3824">
      <w:start w:val="1"/>
      <w:numFmt w:val="bullet"/>
      <w:lvlText w:val="o"/>
      <w:lvlJc w:val="left"/>
      <w:pPr>
        <w:tabs>
          <w:tab w:val="num" w:pos="1440"/>
        </w:tabs>
        <w:ind w:left="1440" w:hanging="360"/>
      </w:pPr>
      <w:rPr>
        <w:rFonts w:ascii="Courier New" w:hAnsi="Courier New"/>
      </w:rPr>
    </w:lvl>
    <w:lvl w:ilvl="2" w:tplc="1520EF1E">
      <w:start w:val="1"/>
      <w:numFmt w:val="bullet"/>
      <w:lvlText w:val=""/>
      <w:lvlJc w:val="left"/>
      <w:pPr>
        <w:tabs>
          <w:tab w:val="num" w:pos="2160"/>
        </w:tabs>
        <w:ind w:left="2160" w:hanging="360"/>
      </w:pPr>
      <w:rPr>
        <w:rFonts w:ascii="Wingdings" w:hAnsi="Wingdings"/>
      </w:rPr>
    </w:lvl>
    <w:lvl w:ilvl="3" w:tplc="F6D2A2F4">
      <w:start w:val="1"/>
      <w:numFmt w:val="bullet"/>
      <w:lvlText w:val=""/>
      <w:lvlJc w:val="left"/>
      <w:pPr>
        <w:tabs>
          <w:tab w:val="num" w:pos="2880"/>
        </w:tabs>
        <w:ind w:left="2880" w:hanging="360"/>
      </w:pPr>
      <w:rPr>
        <w:rFonts w:ascii="Symbol" w:hAnsi="Symbol"/>
      </w:rPr>
    </w:lvl>
    <w:lvl w:ilvl="4" w:tplc="D8F002AC">
      <w:start w:val="1"/>
      <w:numFmt w:val="bullet"/>
      <w:lvlText w:val="o"/>
      <w:lvlJc w:val="left"/>
      <w:pPr>
        <w:tabs>
          <w:tab w:val="num" w:pos="3600"/>
        </w:tabs>
        <w:ind w:left="3600" w:hanging="360"/>
      </w:pPr>
      <w:rPr>
        <w:rFonts w:ascii="Courier New" w:hAnsi="Courier New"/>
      </w:rPr>
    </w:lvl>
    <w:lvl w:ilvl="5" w:tplc="C43A5D10">
      <w:start w:val="1"/>
      <w:numFmt w:val="bullet"/>
      <w:lvlText w:val=""/>
      <w:lvlJc w:val="left"/>
      <w:pPr>
        <w:tabs>
          <w:tab w:val="num" w:pos="4320"/>
        </w:tabs>
        <w:ind w:left="4320" w:hanging="360"/>
      </w:pPr>
      <w:rPr>
        <w:rFonts w:ascii="Wingdings" w:hAnsi="Wingdings"/>
      </w:rPr>
    </w:lvl>
    <w:lvl w:ilvl="6" w:tplc="B4E8A664">
      <w:start w:val="1"/>
      <w:numFmt w:val="bullet"/>
      <w:lvlText w:val=""/>
      <w:lvlJc w:val="left"/>
      <w:pPr>
        <w:tabs>
          <w:tab w:val="num" w:pos="5040"/>
        </w:tabs>
        <w:ind w:left="5040" w:hanging="360"/>
      </w:pPr>
      <w:rPr>
        <w:rFonts w:ascii="Symbol" w:hAnsi="Symbol"/>
      </w:rPr>
    </w:lvl>
    <w:lvl w:ilvl="7" w:tplc="B27007D8">
      <w:start w:val="1"/>
      <w:numFmt w:val="bullet"/>
      <w:lvlText w:val="o"/>
      <w:lvlJc w:val="left"/>
      <w:pPr>
        <w:tabs>
          <w:tab w:val="num" w:pos="5760"/>
        </w:tabs>
        <w:ind w:left="5760" w:hanging="360"/>
      </w:pPr>
      <w:rPr>
        <w:rFonts w:ascii="Courier New" w:hAnsi="Courier New"/>
      </w:rPr>
    </w:lvl>
    <w:lvl w:ilvl="8" w:tplc="3304A286">
      <w:start w:val="1"/>
      <w:numFmt w:val="bullet"/>
      <w:lvlText w:val=""/>
      <w:lvlJc w:val="left"/>
      <w:pPr>
        <w:tabs>
          <w:tab w:val="num" w:pos="6480"/>
        </w:tabs>
        <w:ind w:left="6480" w:hanging="360"/>
      </w:pPr>
      <w:rPr>
        <w:rFonts w:ascii="Wingdings" w:hAnsi="Wingdings"/>
      </w:rPr>
    </w:lvl>
  </w:abstractNum>
  <w:abstractNum w:abstractNumId="1439" w15:restartNumberingAfterBreak="0">
    <w:nsid w:val="7A0F5BFF"/>
    <w:multiLevelType w:val="hybridMultilevel"/>
    <w:tmpl w:val="7A0F5BFF"/>
    <w:lvl w:ilvl="0" w:tplc="164A6E30">
      <w:start w:val="1"/>
      <w:numFmt w:val="bullet"/>
      <w:lvlText w:val=""/>
      <w:lvlJc w:val="left"/>
      <w:pPr>
        <w:tabs>
          <w:tab w:val="num" w:pos="480"/>
        </w:tabs>
        <w:ind w:left="480" w:hanging="480"/>
      </w:pPr>
      <w:rPr>
        <w:rFonts w:ascii="Wingdings" w:eastAsia="Wingdings" w:hAnsi="Wingdings" w:cs="Wingdings"/>
      </w:rPr>
    </w:lvl>
    <w:lvl w:ilvl="1" w:tplc="BB9C0542">
      <w:start w:val="1"/>
      <w:numFmt w:val="bullet"/>
      <w:lvlText w:val="o"/>
      <w:lvlJc w:val="left"/>
      <w:pPr>
        <w:tabs>
          <w:tab w:val="num" w:pos="1440"/>
        </w:tabs>
        <w:ind w:left="1440" w:hanging="360"/>
      </w:pPr>
      <w:rPr>
        <w:rFonts w:ascii="Courier New" w:hAnsi="Courier New"/>
      </w:rPr>
    </w:lvl>
    <w:lvl w:ilvl="2" w:tplc="F760DDA4">
      <w:start w:val="1"/>
      <w:numFmt w:val="bullet"/>
      <w:lvlText w:val=""/>
      <w:lvlJc w:val="left"/>
      <w:pPr>
        <w:tabs>
          <w:tab w:val="num" w:pos="2160"/>
        </w:tabs>
        <w:ind w:left="2160" w:hanging="360"/>
      </w:pPr>
      <w:rPr>
        <w:rFonts w:ascii="Wingdings" w:hAnsi="Wingdings"/>
      </w:rPr>
    </w:lvl>
    <w:lvl w:ilvl="3" w:tplc="9320B942">
      <w:start w:val="1"/>
      <w:numFmt w:val="bullet"/>
      <w:lvlText w:val=""/>
      <w:lvlJc w:val="left"/>
      <w:pPr>
        <w:tabs>
          <w:tab w:val="num" w:pos="2880"/>
        </w:tabs>
        <w:ind w:left="2880" w:hanging="360"/>
      </w:pPr>
      <w:rPr>
        <w:rFonts w:ascii="Symbol" w:hAnsi="Symbol"/>
      </w:rPr>
    </w:lvl>
    <w:lvl w:ilvl="4" w:tplc="98EAD6B8">
      <w:start w:val="1"/>
      <w:numFmt w:val="bullet"/>
      <w:lvlText w:val="o"/>
      <w:lvlJc w:val="left"/>
      <w:pPr>
        <w:tabs>
          <w:tab w:val="num" w:pos="3600"/>
        </w:tabs>
        <w:ind w:left="3600" w:hanging="360"/>
      </w:pPr>
      <w:rPr>
        <w:rFonts w:ascii="Courier New" w:hAnsi="Courier New"/>
      </w:rPr>
    </w:lvl>
    <w:lvl w:ilvl="5" w:tplc="0464F18E">
      <w:start w:val="1"/>
      <w:numFmt w:val="bullet"/>
      <w:lvlText w:val=""/>
      <w:lvlJc w:val="left"/>
      <w:pPr>
        <w:tabs>
          <w:tab w:val="num" w:pos="4320"/>
        </w:tabs>
        <w:ind w:left="4320" w:hanging="360"/>
      </w:pPr>
      <w:rPr>
        <w:rFonts w:ascii="Wingdings" w:hAnsi="Wingdings"/>
      </w:rPr>
    </w:lvl>
    <w:lvl w:ilvl="6" w:tplc="904A0B2E">
      <w:start w:val="1"/>
      <w:numFmt w:val="bullet"/>
      <w:lvlText w:val=""/>
      <w:lvlJc w:val="left"/>
      <w:pPr>
        <w:tabs>
          <w:tab w:val="num" w:pos="5040"/>
        </w:tabs>
        <w:ind w:left="5040" w:hanging="360"/>
      </w:pPr>
      <w:rPr>
        <w:rFonts w:ascii="Symbol" w:hAnsi="Symbol"/>
      </w:rPr>
    </w:lvl>
    <w:lvl w:ilvl="7" w:tplc="4816DC90">
      <w:start w:val="1"/>
      <w:numFmt w:val="bullet"/>
      <w:lvlText w:val="o"/>
      <w:lvlJc w:val="left"/>
      <w:pPr>
        <w:tabs>
          <w:tab w:val="num" w:pos="5760"/>
        </w:tabs>
        <w:ind w:left="5760" w:hanging="360"/>
      </w:pPr>
      <w:rPr>
        <w:rFonts w:ascii="Courier New" w:hAnsi="Courier New"/>
      </w:rPr>
    </w:lvl>
    <w:lvl w:ilvl="8" w:tplc="18C80AD6">
      <w:start w:val="1"/>
      <w:numFmt w:val="bullet"/>
      <w:lvlText w:val=""/>
      <w:lvlJc w:val="left"/>
      <w:pPr>
        <w:tabs>
          <w:tab w:val="num" w:pos="6480"/>
        </w:tabs>
        <w:ind w:left="6480" w:hanging="360"/>
      </w:pPr>
      <w:rPr>
        <w:rFonts w:ascii="Wingdings" w:hAnsi="Wingdings"/>
      </w:rPr>
    </w:lvl>
  </w:abstractNum>
  <w:abstractNum w:abstractNumId="1440" w15:restartNumberingAfterBreak="0">
    <w:nsid w:val="7A0F5C00"/>
    <w:multiLevelType w:val="hybridMultilevel"/>
    <w:tmpl w:val="7A0F5C00"/>
    <w:lvl w:ilvl="0" w:tplc="C9205C7E">
      <w:start w:val="1"/>
      <w:numFmt w:val="bullet"/>
      <w:lvlText w:val=""/>
      <w:lvlJc w:val="left"/>
      <w:pPr>
        <w:tabs>
          <w:tab w:val="num" w:pos="480"/>
        </w:tabs>
        <w:ind w:left="480" w:hanging="480"/>
      </w:pPr>
      <w:rPr>
        <w:rFonts w:ascii="Wingdings" w:eastAsia="Wingdings" w:hAnsi="Wingdings" w:cs="Wingdings"/>
      </w:rPr>
    </w:lvl>
    <w:lvl w:ilvl="1" w:tplc="BA1420E2">
      <w:start w:val="1"/>
      <w:numFmt w:val="bullet"/>
      <w:lvlText w:val="o"/>
      <w:lvlJc w:val="left"/>
      <w:pPr>
        <w:tabs>
          <w:tab w:val="num" w:pos="1440"/>
        </w:tabs>
        <w:ind w:left="1440" w:hanging="360"/>
      </w:pPr>
      <w:rPr>
        <w:rFonts w:ascii="Courier New" w:hAnsi="Courier New"/>
      </w:rPr>
    </w:lvl>
    <w:lvl w:ilvl="2" w:tplc="0258652A">
      <w:start w:val="1"/>
      <w:numFmt w:val="bullet"/>
      <w:lvlText w:val=""/>
      <w:lvlJc w:val="left"/>
      <w:pPr>
        <w:tabs>
          <w:tab w:val="num" w:pos="2160"/>
        </w:tabs>
        <w:ind w:left="2160" w:hanging="360"/>
      </w:pPr>
      <w:rPr>
        <w:rFonts w:ascii="Wingdings" w:hAnsi="Wingdings"/>
      </w:rPr>
    </w:lvl>
    <w:lvl w:ilvl="3" w:tplc="6E121D52">
      <w:start w:val="1"/>
      <w:numFmt w:val="bullet"/>
      <w:lvlText w:val=""/>
      <w:lvlJc w:val="left"/>
      <w:pPr>
        <w:tabs>
          <w:tab w:val="num" w:pos="2880"/>
        </w:tabs>
        <w:ind w:left="2880" w:hanging="360"/>
      </w:pPr>
      <w:rPr>
        <w:rFonts w:ascii="Symbol" w:hAnsi="Symbol"/>
      </w:rPr>
    </w:lvl>
    <w:lvl w:ilvl="4" w:tplc="2304BA84">
      <w:start w:val="1"/>
      <w:numFmt w:val="bullet"/>
      <w:lvlText w:val="o"/>
      <w:lvlJc w:val="left"/>
      <w:pPr>
        <w:tabs>
          <w:tab w:val="num" w:pos="3600"/>
        </w:tabs>
        <w:ind w:left="3600" w:hanging="360"/>
      </w:pPr>
      <w:rPr>
        <w:rFonts w:ascii="Courier New" w:hAnsi="Courier New"/>
      </w:rPr>
    </w:lvl>
    <w:lvl w:ilvl="5" w:tplc="D08AB2F0">
      <w:start w:val="1"/>
      <w:numFmt w:val="bullet"/>
      <w:lvlText w:val=""/>
      <w:lvlJc w:val="left"/>
      <w:pPr>
        <w:tabs>
          <w:tab w:val="num" w:pos="4320"/>
        </w:tabs>
        <w:ind w:left="4320" w:hanging="360"/>
      </w:pPr>
      <w:rPr>
        <w:rFonts w:ascii="Wingdings" w:hAnsi="Wingdings"/>
      </w:rPr>
    </w:lvl>
    <w:lvl w:ilvl="6" w:tplc="0DE8DD3E">
      <w:start w:val="1"/>
      <w:numFmt w:val="bullet"/>
      <w:lvlText w:val=""/>
      <w:lvlJc w:val="left"/>
      <w:pPr>
        <w:tabs>
          <w:tab w:val="num" w:pos="5040"/>
        </w:tabs>
        <w:ind w:left="5040" w:hanging="360"/>
      </w:pPr>
      <w:rPr>
        <w:rFonts w:ascii="Symbol" w:hAnsi="Symbol"/>
      </w:rPr>
    </w:lvl>
    <w:lvl w:ilvl="7" w:tplc="5888F08E">
      <w:start w:val="1"/>
      <w:numFmt w:val="bullet"/>
      <w:lvlText w:val="o"/>
      <w:lvlJc w:val="left"/>
      <w:pPr>
        <w:tabs>
          <w:tab w:val="num" w:pos="5760"/>
        </w:tabs>
        <w:ind w:left="5760" w:hanging="360"/>
      </w:pPr>
      <w:rPr>
        <w:rFonts w:ascii="Courier New" w:hAnsi="Courier New"/>
      </w:rPr>
    </w:lvl>
    <w:lvl w:ilvl="8" w:tplc="3F528B02">
      <w:start w:val="1"/>
      <w:numFmt w:val="bullet"/>
      <w:lvlText w:val=""/>
      <w:lvlJc w:val="left"/>
      <w:pPr>
        <w:tabs>
          <w:tab w:val="num" w:pos="6480"/>
        </w:tabs>
        <w:ind w:left="6480" w:hanging="360"/>
      </w:pPr>
      <w:rPr>
        <w:rFonts w:ascii="Wingdings" w:hAnsi="Wingdings"/>
      </w:rPr>
    </w:lvl>
  </w:abstractNum>
  <w:abstractNum w:abstractNumId="1441" w15:restartNumberingAfterBreak="0">
    <w:nsid w:val="7A0F5C01"/>
    <w:multiLevelType w:val="hybridMultilevel"/>
    <w:tmpl w:val="7A0F5C01"/>
    <w:lvl w:ilvl="0" w:tplc="DC625370">
      <w:start w:val="1"/>
      <w:numFmt w:val="bullet"/>
      <w:lvlText w:val=""/>
      <w:lvlJc w:val="left"/>
      <w:pPr>
        <w:tabs>
          <w:tab w:val="num" w:pos="480"/>
        </w:tabs>
        <w:ind w:left="480" w:hanging="480"/>
      </w:pPr>
      <w:rPr>
        <w:rFonts w:ascii="Wingdings" w:eastAsia="Wingdings" w:hAnsi="Wingdings" w:cs="Wingdings"/>
      </w:rPr>
    </w:lvl>
    <w:lvl w:ilvl="1" w:tplc="5468B47E">
      <w:start w:val="1"/>
      <w:numFmt w:val="bullet"/>
      <w:lvlText w:val="o"/>
      <w:lvlJc w:val="left"/>
      <w:pPr>
        <w:tabs>
          <w:tab w:val="num" w:pos="1440"/>
        </w:tabs>
        <w:ind w:left="1440" w:hanging="360"/>
      </w:pPr>
      <w:rPr>
        <w:rFonts w:ascii="Courier New" w:hAnsi="Courier New"/>
      </w:rPr>
    </w:lvl>
    <w:lvl w:ilvl="2" w:tplc="BBF89668">
      <w:start w:val="1"/>
      <w:numFmt w:val="bullet"/>
      <w:lvlText w:val=""/>
      <w:lvlJc w:val="left"/>
      <w:pPr>
        <w:tabs>
          <w:tab w:val="num" w:pos="2160"/>
        </w:tabs>
        <w:ind w:left="2160" w:hanging="360"/>
      </w:pPr>
      <w:rPr>
        <w:rFonts w:ascii="Wingdings" w:hAnsi="Wingdings"/>
      </w:rPr>
    </w:lvl>
    <w:lvl w:ilvl="3" w:tplc="A5949FE0">
      <w:start w:val="1"/>
      <w:numFmt w:val="bullet"/>
      <w:lvlText w:val=""/>
      <w:lvlJc w:val="left"/>
      <w:pPr>
        <w:tabs>
          <w:tab w:val="num" w:pos="2880"/>
        </w:tabs>
        <w:ind w:left="2880" w:hanging="360"/>
      </w:pPr>
      <w:rPr>
        <w:rFonts w:ascii="Symbol" w:hAnsi="Symbol"/>
      </w:rPr>
    </w:lvl>
    <w:lvl w:ilvl="4" w:tplc="D0EED9CE">
      <w:start w:val="1"/>
      <w:numFmt w:val="bullet"/>
      <w:lvlText w:val="o"/>
      <w:lvlJc w:val="left"/>
      <w:pPr>
        <w:tabs>
          <w:tab w:val="num" w:pos="3600"/>
        </w:tabs>
        <w:ind w:left="3600" w:hanging="360"/>
      </w:pPr>
      <w:rPr>
        <w:rFonts w:ascii="Courier New" w:hAnsi="Courier New"/>
      </w:rPr>
    </w:lvl>
    <w:lvl w:ilvl="5" w:tplc="34528500">
      <w:start w:val="1"/>
      <w:numFmt w:val="bullet"/>
      <w:lvlText w:val=""/>
      <w:lvlJc w:val="left"/>
      <w:pPr>
        <w:tabs>
          <w:tab w:val="num" w:pos="4320"/>
        </w:tabs>
        <w:ind w:left="4320" w:hanging="360"/>
      </w:pPr>
      <w:rPr>
        <w:rFonts w:ascii="Wingdings" w:hAnsi="Wingdings"/>
      </w:rPr>
    </w:lvl>
    <w:lvl w:ilvl="6" w:tplc="E09C833E">
      <w:start w:val="1"/>
      <w:numFmt w:val="bullet"/>
      <w:lvlText w:val=""/>
      <w:lvlJc w:val="left"/>
      <w:pPr>
        <w:tabs>
          <w:tab w:val="num" w:pos="5040"/>
        </w:tabs>
        <w:ind w:left="5040" w:hanging="360"/>
      </w:pPr>
      <w:rPr>
        <w:rFonts w:ascii="Symbol" w:hAnsi="Symbol"/>
      </w:rPr>
    </w:lvl>
    <w:lvl w:ilvl="7" w:tplc="7F28889A">
      <w:start w:val="1"/>
      <w:numFmt w:val="bullet"/>
      <w:lvlText w:val="o"/>
      <w:lvlJc w:val="left"/>
      <w:pPr>
        <w:tabs>
          <w:tab w:val="num" w:pos="5760"/>
        </w:tabs>
        <w:ind w:left="5760" w:hanging="360"/>
      </w:pPr>
      <w:rPr>
        <w:rFonts w:ascii="Courier New" w:hAnsi="Courier New"/>
      </w:rPr>
    </w:lvl>
    <w:lvl w:ilvl="8" w:tplc="F4E2271C">
      <w:start w:val="1"/>
      <w:numFmt w:val="bullet"/>
      <w:lvlText w:val=""/>
      <w:lvlJc w:val="left"/>
      <w:pPr>
        <w:tabs>
          <w:tab w:val="num" w:pos="6480"/>
        </w:tabs>
        <w:ind w:left="6480" w:hanging="360"/>
      </w:pPr>
      <w:rPr>
        <w:rFonts w:ascii="Wingdings" w:hAnsi="Wingdings"/>
      </w:rPr>
    </w:lvl>
  </w:abstractNum>
  <w:abstractNum w:abstractNumId="1442" w15:restartNumberingAfterBreak="0">
    <w:nsid w:val="7A0F5C02"/>
    <w:multiLevelType w:val="hybridMultilevel"/>
    <w:tmpl w:val="7A0F5C02"/>
    <w:lvl w:ilvl="0" w:tplc="0F2E9F92">
      <w:start w:val="1"/>
      <w:numFmt w:val="bullet"/>
      <w:lvlText w:val=""/>
      <w:lvlJc w:val="left"/>
      <w:pPr>
        <w:tabs>
          <w:tab w:val="num" w:pos="480"/>
        </w:tabs>
        <w:ind w:left="480" w:hanging="480"/>
      </w:pPr>
      <w:rPr>
        <w:rFonts w:ascii="Wingdings" w:eastAsia="Wingdings" w:hAnsi="Wingdings" w:cs="Wingdings"/>
      </w:rPr>
    </w:lvl>
    <w:lvl w:ilvl="1" w:tplc="3372226A">
      <w:start w:val="1"/>
      <w:numFmt w:val="bullet"/>
      <w:lvlText w:val="o"/>
      <w:lvlJc w:val="left"/>
      <w:pPr>
        <w:tabs>
          <w:tab w:val="num" w:pos="1440"/>
        </w:tabs>
        <w:ind w:left="1440" w:hanging="360"/>
      </w:pPr>
      <w:rPr>
        <w:rFonts w:ascii="Courier New" w:hAnsi="Courier New"/>
      </w:rPr>
    </w:lvl>
    <w:lvl w:ilvl="2" w:tplc="A94E9868">
      <w:start w:val="1"/>
      <w:numFmt w:val="bullet"/>
      <w:lvlText w:val=""/>
      <w:lvlJc w:val="left"/>
      <w:pPr>
        <w:tabs>
          <w:tab w:val="num" w:pos="2160"/>
        </w:tabs>
        <w:ind w:left="2160" w:hanging="360"/>
      </w:pPr>
      <w:rPr>
        <w:rFonts w:ascii="Wingdings" w:hAnsi="Wingdings"/>
      </w:rPr>
    </w:lvl>
    <w:lvl w:ilvl="3" w:tplc="38ACA4B4">
      <w:start w:val="1"/>
      <w:numFmt w:val="bullet"/>
      <w:lvlText w:val=""/>
      <w:lvlJc w:val="left"/>
      <w:pPr>
        <w:tabs>
          <w:tab w:val="num" w:pos="2880"/>
        </w:tabs>
        <w:ind w:left="2880" w:hanging="360"/>
      </w:pPr>
      <w:rPr>
        <w:rFonts w:ascii="Symbol" w:hAnsi="Symbol"/>
      </w:rPr>
    </w:lvl>
    <w:lvl w:ilvl="4" w:tplc="37589E6A">
      <w:start w:val="1"/>
      <w:numFmt w:val="bullet"/>
      <w:lvlText w:val="o"/>
      <w:lvlJc w:val="left"/>
      <w:pPr>
        <w:tabs>
          <w:tab w:val="num" w:pos="3600"/>
        </w:tabs>
        <w:ind w:left="3600" w:hanging="360"/>
      </w:pPr>
      <w:rPr>
        <w:rFonts w:ascii="Courier New" w:hAnsi="Courier New"/>
      </w:rPr>
    </w:lvl>
    <w:lvl w:ilvl="5" w:tplc="EDB6F30E">
      <w:start w:val="1"/>
      <w:numFmt w:val="bullet"/>
      <w:lvlText w:val=""/>
      <w:lvlJc w:val="left"/>
      <w:pPr>
        <w:tabs>
          <w:tab w:val="num" w:pos="4320"/>
        </w:tabs>
        <w:ind w:left="4320" w:hanging="360"/>
      </w:pPr>
      <w:rPr>
        <w:rFonts w:ascii="Wingdings" w:hAnsi="Wingdings"/>
      </w:rPr>
    </w:lvl>
    <w:lvl w:ilvl="6" w:tplc="25D6F840">
      <w:start w:val="1"/>
      <w:numFmt w:val="bullet"/>
      <w:lvlText w:val=""/>
      <w:lvlJc w:val="left"/>
      <w:pPr>
        <w:tabs>
          <w:tab w:val="num" w:pos="5040"/>
        </w:tabs>
        <w:ind w:left="5040" w:hanging="360"/>
      </w:pPr>
      <w:rPr>
        <w:rFonts w:ascii="Symbol" w:hAnsi="Symbol"/>
      </w:rPr>
    </w:lvl>
    <w:lvl w:ilvl="7" w:tplc="70447B4A">
      <w:start w:val="1"/>
      <w:numFmt w:val="bullet"/>
      <w:lvlText w:val="o"/>
      <w:lvlJc w:val="left"/>
      <w:pPr>
        <w:tabs>
          <w:tab w:val="num" w:pos="5760"/>
        </w:tabs>
        <w:ind w:left="5760" w:hanging="360"/>
      </w:pPr>
      <w:rPr>
        <w:rFonts w:ascii="Courier New" w:hAnsi="Courier New"/>
      </w:rPr>
    </w:lvl>
    <w:lvl w:ilvl="8" w:tplc="4CF0F2B6">
      <w:start w:val="1"/>
      <w:numFmt w:val="bullet"/>
      <w:lvlText w:val=""/>
      <w:lvlJc w:val="left"/>
      <w:pPr>
        <w:tabs>
          <w:tab w:val="num" w:pos="6480"/>
        </w:tabs>
        <w:ind w:left="6480" w:hanging="360"/>
      </w:pPr>
      <w:rPr>
        <w:rFonts w:ascii="Wingdings" w:hAnsi="Wingdings"/>
      </w:rPr>
    </w:lvl>
  </w:abstractNum>
  <w:abstractNum w:abstractNumId="1443" w15:restartNumberingAfterBreak="0">
    <w:nsid w:val="7A0F5C03"/>
    <w:multiLevelType w:val="hybridMultilevel"/>
    <w:tmpl w:val="7A0F5C03"/>
    <w:lvl w:ilvl="0" w:tplc="BCFED5F0">
      <w:start w:val="1"/>
      <w:numFmt w:val="bullet"/>
      <w:lvlText w:val=""/>
      <w:lvlJc w:val="left"/>
      <w:pPr>
        <w:tabs>
          <w:tab w:val="num" w:pos="480"/>
        </w:tabs>
        <w:ind w:left="480" w:hanging="480"/>
      </w:pPr>
      <w:rPr>
        <w:rFonts w:ascii="Wingdings" w:eastAsia="Wingdings" w:hAnsi="Wingdings" w:cs="Wingdings"/>
      </w:rPr>
    </w:lvl>
    <w:lvl w:ilvl="1" w:tplc="F6C46E70">
      <w:start w:val="1"/>
      <w:numFmt w:val="bullet"/>
      <w:lvlText w:val="o"/>
      <w:lvlJc w:val="left"/>
      <w:pPr>
        <w:tabs>
          <w:tab w:val="num" w:pos="1440"/>
        </w:tabs>
        <w:ind w:left="1440" w:hanging="360"/>
      </w:pPr>
      <w:rPr>
        <w:rFonts w:ascii="Courier New" w:hAnsi="Courier New"/>
      </w:rPr>
    </w:lvl>
    <w:lvl w:ilvl="2" w:tplc="19CE6C8A">
      <w:start w:val="1"/>
      <w:numFmt w:val="bullet"/>
      <w:lvlText w:val=""/>
      <w:lvlJc w:val="left"/>
      <w:pPr>
        <w:tabs>
          <w:tab w:val="num" w:pos="2160"/>
        </w:tabs>
        <w:ind w:left="2160" w:hanging="360"/>
      </w:pPr>
      <w:rPr>
        <w:rFonts w:ascii="Wingdings" w:hAnsi="Wingdings"/>
      </w:rPr>
    </w:lvl>
    <w:lvl w:ilvl="3" w:tplc="87B477E0">
      <w:start w:val="1"/>
      <w:numFmt w:val="bullet"/>
      <w:lvlText w:val=""/>
      <w:lvlJc w:val="left"/>
      <w:pPr>
        <w:tabs>
          <w:tab w:val="num" w:pos="2880"/>
        </w:tabs>
        <w:ind w:left="2880" w:hanging="360"/>
      </w:pPr>
      <w:rPr>
        <w:rFonts w:ascii="Symbol" w:hAnsi="Symbol"/>
      </w:rPr>
    </w:lvl>
    <w:lvl w:ilvl="4" w:tplc="47862BFC">
      <w:start w:val="1"/>
      <w:numFmt w:val="bullet"/>
      <w:lvlText w:val="o"/>
      <w:lvlJc w:val="left"/>
      <w:pPr>
        <w:tabs>
          <w:tab w:val="num" w:pos="3600"/>
        </w:tabs>
        <w:ind w:left="3600" w:hanging="360"/>
      </w:pPr>
      <w:rPr>
        <w:rFonts w:ascii="Courier New" w:hAnsi="Courier New"/>
      </w:rPr>
    </w:lvl>
    <w:lvl w:ilvl="5" w:tplc="AD1C8DE6">
      <w:start w:val="1"/>
      <w:numFmt w:val="bullet"/>
      <w:lvlText w:val=""/>
      <w:lvlJc w:val="left"/>
      <w:pPr>
        <w:tabs>
          <w:tab w:val="num" w:pos="4320"/>
        </w:tabs>
        <w:ind w:left="4320" w:hanging="360"/>
      </w:pPr>
      <w:rPr>
        <w:rFonts w:ascii="Wingdings" w:hAnsi="Wingdings"/>
      </w:rPr>
    </w:lvl>
    <w:lvl w:ilvl="6" w:tplc="20C2180C">
      <w:start w:val="1"/>
      <w:numFmt w:val="bullet"/>
      <w:lvlText w:val=""/>
      <w:lvlJc w:val="left"/>
      <w:pPr>
        <w:tabs>
          <w:tab w:val="num" w:pos="5040"/>
        </w:tabs>
        <w:ind w:left="5040" w:hanging="360"/>
      </w:pPr>
      <w:rPr>
        <w:rFonts w:ascii="Symbol" w:hAnsi="Symbol"/>
      </w:rPr>
    </w:lvl>
    <w:lvl w:ilvl="7" w:tplc="D2D60822">
      <w:start w:val="1"/>
      <w:numFmt w:val="bullet"/>
      <w:lvlText w:val="o"/>
      <w:lvlJc w:val="left"/>
      <w:pPr>
        <w:tabs>
          <w:tab w:val="num" w:pos="5760"/>
        </w:tabs>
        <w:ind w:left="5760" w:hanging="360"/>
      </w:pPr>
      <w:rPr>
        <w:rFonts w:ascii="Courier New" w:hAnsi="Courier New"/>
      </w:rPr>
    </w:lvl>
    <w:lvl w:ilvl="8" w:tplc="6436D49A">
      <w:start w:val="1"/>
      <w:numFmt w:val="bullet"/>
      <w:lvlText w:val=""/>
      <w:lvlJc w:val="left"/>
      <w:pPr>
        <w:tabs>
          <w:tab w:val="num" w:pos="6480"/>
        </w:tabs>
        <w:ind w:left="6480" w:hanging="360"/>
      </w:pPr>
      <w:rPr>
        <w:rFonts w:ascii="Wingdings" w:hAnsi="Wingdings"/>
      </w:rPr>
    </w:lvl>
  </w:abstractNum>
  <w:abstractNum w:abstractNumId="1444" w15:restartNumberingAfterBreak="0">
    <w:nsid w:val="7A0F5C04"/>
    <w:multiLevelType w:val="hybridMultilevel"/>
    <w:tmpl w:val="7A0F5C04"/>
    <w:lvl w:ilvl="0" w:tplc="5BF2E1BE">
      <w:start w:val="1"/>
      <w:numFmt w:val="bullet"/>
      <w:lvlText w:val=""/>
      <w:lvlJc w:val="left"/>
      <w:pPr>
        <w:tabs>
          <w:tab w:val="num" w:pos="480"/>
        </w:tabs>
        <w:ind w:left="480" w:hanging="480"/>
      </w:pPr>
      <w:rPr>
        <w:rFonts w:ascii="Wingdings" w:eastAsia="Wingdings" w:hAnsi="Wingdings" w:cs="Wingdings"/>
      </w:rPr>
    </w:lvl>
    <w:lvl w:ilvl="1" w:tplc="E66E8B72">
      <w:start w:val="1"/>
      <w:numFmt w:val="bullet"/>
      <w:lvlText w:val="o"/>
      <w:lvlJc w:val="left"/>
      <w:pPr>
        <w:tabs>
          <w:tab w:val="num" w:pos="1440"/>
        </w:tabs>
        <w:ind w:left="1440" w:hanging="360"/>
      </w:pPr>
      <w:rPr>
        <w:rFonts w:ascii="Courier New" w:hAnsi="Courier New"/>
      </w:rPr>
    </w:lvl>
    <w:lvl w:ilvl="2" w:tplc="30F49142">
      <w:start w:val="1"/>
      <w:numFmt w:val="bullet"/>
      <w:lvlText w:val=""/>
      <w:lvlJc w:val="left"/>
      <w:pPr>
        <w:tabs>
          <w:tab w:val="num" w:pos="2160"/>
        </w:tabs>
        <w:ind w:left="2160" w:hanging="360"/>
      </w:pPr>
      <w:rPr>
        <w:rFonts w:ascii="Wingdings" w:hAnsi="Wingdings"/>
      </w:rPr>
    </w:lvl>
    <w:lvl w:ilvl="3" w:tplc="0672C0E6">
      <w:start w:val="1"/>
      <w:numFmt w:val="bullet"/>
      <w:lvlText w:val=""/>
      <w:lvlJc w:val="left"/>
      <w:pPr>
        <w:tabs>
          <w:tab w:val="num" w:pos="2880"/>
        </w:tabs>
        <w:ind w:left="2880" w:hanging="360"/>
      </w:pPr>
      <w:rPr>
        <w:rFonts w:ascii="Symbol" w:hAnsi="Symbol"/>
      </w:rPr>
    </w:lvl>
    <w:lvl w:ilvl="4" w:tplc="F0C2CE74">
      <w:start w:val="1"/>
      <w:numFmt w:val="bullet"/>
      <w:lvlText w:val="o"/>
      <w:lvlJc w:val="left"/>
      <w:pPr>
        <w:tabs>
          <w:tab w:val="num" w:pos="3600"/>
        </w:tabs>
        <w:ind w:left="3600" w:hanging="360"/>
      </w:pPr>
      <w:rPr>
        <w:rFonts w:ascii="Courier New" w:hAnsi="Courier New"/>
      </w:rPr>
    </w:lvl>
    <w:lvl w:ilvl="5" w:tplc="AEF21138">
      <w:start w:val="1"/>
      <w:numFmt w:val="bullet"/>
      <w:lvlText w:val=""/>
      <w:lvlJc w:val="left"/>
      <w:pPr>
        <w:tabs>
          <w:tab w:val="num" w:pos="4320"/>
        </w:tabs>
        <w:ind w:left="4320" w:hanging="360"/>
      </w:pPr>
      <w:rPr>
        <w:rFonts w:ascii="Wingdings" w:hAnsi="Wingdings"/>
      </w:rPr>
    </w:lvl>
    <w:lvl w:ilvl="6" w:tplc="EC7E3930">
      <w:start w:val="1"/>
      <w:numFmt w:val="bullet"/>
      <w:lvlText w:val=""/>
      <w:lvlJc w:val="left"/>
      <w:pPr>
        <w:tabs>
          <w:tab w:val="num" w:pos="5040"/>
        </w:tabs>
        <w:ind w:left="5040" w:hanging="360"/>
      </w:pPr>
      <w:rPr>
        <w:rFonts w:ascii="Symbol" w:hAnsi="Symbol"/>
      </w:rPr>
    </w:lvl>
    <w:lvl w:ilvl="7" w:tplc="75D4CA8E">
      <w:start w:val="1"/>
      <w:numFmt w:val="bullet"/>
      <w:lvlText w:val="o"/>
      <w:lvlJc w:val="left"/>
      <w:pPr>
        <w:tabs>
          <w:tab w:val="num" w:pos="5760"/>
        </w:tabs>
        <w:ind w:left="5760" w:hanging="360"/>
      </w:pPr>
      <w:rPr>
        <w:rFonts w:ascii="Courier New" w:hAnsi="Courier New"/>
      </w:rPr>
    </w:lvl>
    <w:lvl w:ilvl="8" w:tplc="4EC2D7D2">
      <w:start w:val="1"/>
      <w:numFmt w:val="bullet"/>
      <w:lvlText w:val=""/>
      <w:lvlJc w:val="left"/>
      <w:pPr>
        <w:tabs>
          <w:tab w:val="num" w:pos="6480"/>
        </w:tabs>
        <w:ind w:left="6480" w:hanging="360"/>
      </w:pPr>
      <w:rPr>
        <w:rFonts w:ascii="Wingdings" w:hAnsi="Wingdings"/>
      </w:rPr>
    </w:lvl>
  </w:abstractNum>
  <w:abstractNum w:abstractNumId="1445" w15:restartNumberingAfterBreak="0">
    <w:nsid w:val="7A0F5C05"/>
    <w:multiLevelType w:val="hybridMultilevel"/>
    <w:tmpl w:val="7A0F5C05"/>
    <w:lvl w:ilvl="0" w:tplc="D8248B08">
      <w:start w:val="1"/>
      <w:numFmt w:val="bullet"/>
      <w:lvlText w:val=""/>
      <w:lvlJc w:val="left"/>
      <w:pPr>
        <w:tabs>
          <w:tab w:val="num" w:pos="480"/>
        </w:tabs>
        <w:ind w:left="480" w:hanging="480"/>
      </w:pPr>
      <w:rPr>
        <w:rFonts w:ascii="Wingdings" w:eastAsia="Wingdings" w:hAnsi="Wingdings" w:cs="Wingdings"/>
      </w:rPr>
    </w:lvl>
    <w:lvl w:ilvl="1" w:tplc="395024C4">
      <w:start w:val="1"/>
      <w:numFmt w:val="bullet"/>
      <w:lvlText w:val="o"/>
      <w:lvlJc w:val="left"/>
      <w:pPr>
        <w:tabs>
          <w:tab w:val="num" w:pos="1440"/>
        </w:tabs>
        <w:ind w:left="1440" w:hanging="360"/>
      </w:pPr>
      <w:rPr>
        <w:rFonts w:ascii="Courier New" w:hAnsi="Courier New"/>
      </w:rPr>
    </w:lvl>
    <w:lvl w:ilvl="2" w:tplc="E7ECE14C">
      <w:start w:val="1"/>
      <w:numFmt w:val="bullet"/>
      <w:lvlText w:val=""/>
      <w:lvlJc w:val="left"/>
      <w:pPr>
        <w:tabs>
          <w:tab w:val="num" w:pos="2160"/>
        </w:tabs>
        <w:ind w:left="2160" w:hanging="360"/>
      </w:pPr>
      <w:rPr>
        <w:rFonts w:ascii="Wingdings" w:hAnsi="Wingdings"/>
      </w:rPr>
    </w:lvl>
    <w:lvl w:ilvl="3" w:tplc="BA16635E">
      <w:start w:val="1"/>
      <w:numFmt w:val="bullet"/>
      <w:lvlText w:val=""/>
      <w:lvlJc w:val="left"/>
      <w:pPr>
        <w:tabs>
          <w:tab w:val="num" w:pos="2880"/>
        </w:tabs>
        <w:ind w:left="2880" w:hanging="360"/>
      </w:pPr>
      <w:rPr>
        <w:rFonts w:ascii="Symbol" w:hAnsi="Symbol"/>
      </w:rPr>
    </w:lvl>
    <w:lvl w:ilvl="4" w:tplc="769A6420">
      <w:start w:val="1"/>
      <w:numFmt w:val="bullet"/>
      <w:lvlText w:val="o"/>
      <w:lvlJc w:val="left"/>
      <w:pPr>
        <w:tabs>
          <w:tab w:val="num" w:pos="3600"/>
        </w:tabs>
        <w:ind w:left="3600" w:hanging="360"/>
      </w:pPr>
      <w:rPr>
        <w:rFonts w:ascii="Courier New" w:hAnsi="Courier New"/>
      </w:rPr>
    </w:lvl>
    <w:lvl w:ilvl="5" w:tplc="9C3C22DA">
      <w:start w:val="1"/>
      <w:numFmt w:val="bullet"/>
      <w:lvlText w:val=""/>
      <w:lvlJc w:val="left"/>
      <w:pPr>
        <w:tabs>
          <w:tab w:val="num" w:pos="4320"/>
        </w:tabs>
        <w:ind w:left="4320" w:hanging="360"/>
      </w:pPr>
      <w:rPr>
        <w:rFonts w:ascii="Wingdings" w:hAnsi="Wingdings"/>
      </w:rPr>
    </w:lvl>
    <w:lvl w:ilvl="6" w:tplc="57FCC964">
      <w:start w:val="1"/>
      <w:numFmt w:val="bullet"/>
      <w:lvlText w:val=""/>
      <w:lvlJc w:val="left"/>
      <w:pPr>
        <w:tabs>
          <w:tab w:val="num" w:pos="5040"/>
        </w:tabs>
        <w:ind w:left="5040" w:hanging="360"/>
      </w:pPr>
      <w:rPr>
        <w:rFonts w:ascii="Symbol" w:hAnsi="Symbol"/>
      </w:rPr>
    </w:lvl>
    <w:lvl w:ilvl="7" w:tplc="B994D1B0">
      <w:start w:val="1"/>
      <w:numFmt w:val="bullet"/>
      <w:lvlText w:val="o"/>
      <w:lvlJc w:val="left"/>
      <w:pPr>
        <w:tabs>
          <w:tab w:val="num" w:pos="5760"/>
        </w:tabs>
        <w:ind w:left="5760" w:hanging="360"/>
      </w:pPr>
      <w:rPr>
        <w:rFonts w:ascii="Courier New" w:hAnsi="Courier New"/>
      </w:rPr>
    </w:lvl>
    <w:lvl w:ilvl="8" w:tplc="C486C9A2">
      <w:start w:val="1"/>
      <w:numFmt w:val="bullet"/>
      <w:lvlText w:val=""/>
      <w:lvlJc w:val="left"/>
      <w:pPr>
        <w:tabs>
          <w:tab w:val="num" w:pos="6480"/>
        </w:tabs>
        <w:ind w:left="6480" w:hanging="360"/>
      </w:pPr>
      <w:rPr>
        <w:rFonts w:ascii="Wingdings" w:hAnsi="Wingdings"/>
      </w:rPr>
    </w:lvl>
  </w:abstractNum>
  <w:abstractNum w:abstractNumId="1446" w15:restartNumberingAfterBreak="0">
    <w:nsid w:val="7A0F5C06"/>
    <w:multiLevelType w:val="hybridMultilevel"/>
    <w:tmpl w:val="7A0F5C06"/>
    <w:lvl w:ilvl="0" w:tplc="BAB8D766">
      <w:start w:val="1"/>
      <w:numFmt w:val="bullet"/>
      <w:lvlText w:val=""/>
      <w:lvlJc w:val="left"/>
      <w:pPr>
        <w:tabs>
          <w:tab w:val="num" w:pos="480"/>
        </w:tabs>
        <w:ind w:left="480" w:hanging="480"/>
      </w:pPr>
      <w:rPr>
        <w:rFonts w:ascii="Wingdings" w:eastAsia="Wingdings" w:hAnsi="Wingdings" w:cs="Wingdings"/>
      </w:rPr>
    </w:lvl>
    <w:lvl w:ilvl="1" w:tplc="E528C152">
      <w:start w:val="1"/>
      <w:numFmt w:val="bullet"/>
      <w:lvlText w:val="o"/>
      <w:lvlJc w:val="left"/>
      <w:pPr>
        <w:tabs>
          <w:tab w:val="num" w:pos="1440"/>
        </w:tabs>
        <w:ind w:left="1440" w:hanging="360"/>
      </w:pPr>
      <w:rPr>
        <w:rFonts w:ascii="Courier New" w:hAnsi="Courier New"/>
      </w:rPr>
    </w:lvl>
    <w:lvl w:ilvl="2" w:tplc="0F9E9022">
      <w:start w:val="1"/>
      <w:numFmt w:val="bullet"/>
      <w:lvlText w:val=""/>
      <w:lvlJc w:val="left"/>
      <w:pPr>
        <w:tabs>
          <w:tab w:val="num" w:pos="2160"/>
        </w:tabs>
        <w:ind w:left="2160" w:hanging="360"/>
      </w:pPr>
      <w:rPr>
        <w:rFonts w:ascii="Wingdings" w:hAnsi="Wingdings"/>
      </w:rPr>
    </w:lvl>
    <w:lvl w:ilvl="3" w:tplc="CA92CBD4">
      <w:start w:val="1"/>
      <w:numFmt w:val="bullet"/>
      <w:lvlText w:val=""/>
      <w:lvlJc w:val="left"/>
      <w:pPr>
        <w:tabs>
          <w:tab w:val="num" w:pos="2880"/>
        </w:tabs>
        <w:ind w:left="2880" w:hanging="360"/>
      </w:pPr>
      <w:rPr>
        <w:rFonts w:ascii="Symbol" w:hAnsi="Symbol"/>
      </w:rPr>
    </w:lvl>
    <w:lvl w:ilvl="4" w:tplc="1E667BFA">
      <w:start w:val="1"/>
      <w:numFmt w:val="bullet"/>
      <w:lvlText w:val="o"/>
      <w:lvlJc w:val="left"/>
      <w:pPr>
        <w:tabs>
          <w:tab w:val="num" w:pos="3600"/>
        </w:tabs>
        <w:ind w:left="3600" w:hanging="360"/>
      </w:pPr>
      <w:rPr>
        <w:rFonts w:ascii="Courier New" w:hAnsi="Courier New"/>
      </w:rPr>
    </w:lvl>
    <w:lvl w:ilvl="5" w:tplc="B9C8D65E">
      <w:start w:val="1"/>
      <w:numFmt w:val="bullet"/>
      <w:lvlText w:val=""/>
      <w:lvlJc w:val="left"/>
      <w:pPr>
        <w:tabs>
          <w:tab w:val="num" w:pos="4320"/>
        </w:tabs>
        <w:ind w:left="4320" w:hanging="360"/>
      </w:pPr>
      <w:rPr>
        <w:rFonts w:ascii="Wingdings" w:hAnsi="Wingdings"/>
      </w:rPr>
    </w:lvl>
    <w:lvl w:ilvl="6" w:tplc="8AE4BBE6">
      <w:start w:val="1"/>
      <w:numFmt w:val="bullet"/>
      <w:lvlText w:val=""/>
      <w:lvlJc w:val="left"/>
      <w:pPr>
        <w:tabs>
          <w:tab w:val="num" w:pos="5040"/>
        </w:tabs>
        <w:ind w:left="5040" w:hanging="360"/>
      </w:pPr>
      <w:rPr>
        <w:rFonts w:ascii="Symbol" w:hAnsi="Symbol"/>
      </w:rPr>
    </w:lvl>
    <w:lvl w:ilvl="7" w:tplc="16D68B62">
      <w:start w:val="1"/>
      <w:numFmt w:val="bullet"/>
      <w:lvlText w:val="o"/>
      <w:lvlJc w:val="left"/>
      <w:pPr>
        <w:tabs>
          <w:tab w:val="num" w:pos="5760"/>
        </w:tabs>
        <w:ind w:left="5760" w:hanging="360"/>
      </w:pPr>
      <w:rPr>
        <w:rFonts w:ascii="Courier New" w:hAnsi="Courier New"/>
      </w:rPr>
    </w:lvl>
    <w:lvl w:ilvl="8" w:tplc="A4968524">
      <w:start w:val="1"/>
      <w:numFmt w:val="bullet"/>
      <w:lvlText w:val=""/>
      <w:lvlJc w:val="left"/>
      <w:pPr>
        <w:tabs>
          <w:tab w:val="num" w:pos="6480"/>
        </w:tabs>
        <w:ind w:left="6480" w:hanging="360"/>
      </w:pPr>
      <w:rPr>
        <w:rFonts w:ascii="Wingdings" w:hAnsi="Wingdings"/>
      </w:rPr>
    </w:lvl>
  </w:abstractNum>
  <w:abstractNum w:abstractNumId="1447" w15:restartNumberingAfterBreak="0">
    <w:nsid w:val="7A0F5C07"/>
    <w:multiLevelType w:val="hybridMultilevel"/>
    <w:tmpl w:val="7A0F5C07"/>
    <w:lvl w:ilvl="0" w:tplc="A02C2EEC">
      <w:start w:val="1"/>
      <w:numFmt w:val="bullet"/>
      <w:lvlText w:val=""/>
      <w:lvlJc w:val="left"/>
      <w:pPr>
        <w:tabs>
          <w:tab w:val="num" w:pos="480"/>
        </w:tabs>
        <w:ind w:left="480" w:hanging="480"/>
      </w:pPr>
      <w:rPr>
        <w:rFonts w:ascii="Wingdings" w:eastAsia="Wingdings" w:hAnsi="Wingdings" w:cs="Wingdings"/>
      </w:rPr>
    </w:lvl>
    <w:lvl w:ilvl="1" w:tplc="7CC0329C">
      <w:start w:val="1"/>
      <w:numFmt w:val="bullet"/>
      <w:lvlText w:val="o"/>
      <w:lvlJc w:val="left"/>
      <w:pPr>
        <w:tabs>
          <w:tab w:val="num" w:pos="1440"/>
        </w:tabs>
        <w:ind w:left="1440" w:hanging="360"/>
      </w:pPr>
      <w:rPr>
        <w:rFonts w:ascii="Courier New" w:hAnsi="Courier New"/>
      </w:rPr>
    </w:lvl>
    <w:lvl w:ilvl="2" w:tplc="EDFEB39E">
      <w:start w:val="1"/>
      <w:numFmt w:val="bullet"/>
      <w:lvlText w:val=""/>
      <w:lvlJc w:val="left"/>
      <w:pPr>
        <w:tabs>
          <w:tab w:val="num" w:pos="2160"/>
        </w:tabs>
        <w:ind w:left="2160" w:hanging="360"/>
      </w:pPr>
      <w:rPr>
        <w:rFonts w:ascii="Wingdings" w:hAnsi="Wingdings"/>
      </w:rPr>
    </w:lvl>
    <w:lvl w:ilvl="3" w:tplc="699AB996">
      <w:start w:val="1"/>
      <w:numFmt w:val="bullet"/>
      <w:lvlText w:val=""/>
      <w:lvlJc w:val="left"/>
      <w:pPr>
        <w:tabs>
          <w:tab w:val="num" w:pos="2880"/>
        </w:tabs>
        <w:ind w:left="2880" w:hanging="360"/>
      </w:pPr>
      <w:rPr>
        <w:rFonts w:ascii="Symbol" w:hAnsi="Symbol"/>
      </w:rPr>
    </w:lvl>
    <w:lvl w:ilvl="4" w:tplc="430C9F98">
      <w:start w:val="1"/>
      <w:numFmt w:val="bullet"/>
      <w:lvlText w:val="o"/>
      <w:lvlJc w:val="left"/>
      <w:pPr>
        <w:tabs>
          <w:tab w:val="num" w:pos="3600"/>
        </w:tabs>
        <w:ind w:left="3600" w:hanging="360"/>
      </w:pPr>
      <w:rPr>
        <w:rFonts w:ascii="Courier New" w:hAnsi="Courier New"/>
      </w:rPr>
    </w:lvl>
    <w:lvl w:ilvl="5" w:tplc="079A04F2">
      <w:start w:val="1"/>
      <w:numFmt w:val="bullet"/>
      <w:lvlText w:val=""/>
      <w:lvlJc w:val="left"/>
      <w:pPr>
        <w:tabs>
          <w:tab w:val="num" w:pos="4320"/>
        </w:tabs>
        <w:ind w:left="4320" w:hanging="360"/>
      </w:pPr>
      <w:rPr>
        <w:rFonts w:ascii="Wingdings" w:hAnsi="Wingdings"/>
      </w:rPr>
    </w:lvl>
    <w:lvl w:ilvl="6" w:tplc="18861274">
      <w:start w:val="1"/>
      <w:numFmt w:val="bullet"/>
      <w:lvlText w:val=""/>
      <w:lvlJc w:val="left"/>
      <w:pPr>
        <w:tabs>
          <w:tab w:val="num" w:pos="5040"/>
        </w:tabs>
        <w:ind w:left="5040" w:hanging="360"/>
      </w:pPr>
      <w:rPr>
        <w:rFonts w:ascii="Symbol" w:hAnsi="Symbol"/>
      </w:rPr>
    </w:lvl>
    <w:lvl w:ilvl="7" w:tplc="64F6C5D6">
      <w:start w:val="1"/>
      <w:numFmt w:val="bullet"/>
      <w:lvlText w:val="o"/>
      <w:lvlJc w:val="left"/>
      <w:pPr>
        <w:tabs>
          <w:tab w:val="num" w:pos="5760"/>
        </w:tabs>
        <w:ind w:left="5760" w:hanging="360"/>
      </w:pPr>
      <w:rPr>
        <w:rFonts w:ascii="Courier New" w:hAnsi="Courier New"/>
      </w:rPr>
    </w:lvl>
    <w:lvl w:ilvl="8" w:tplc="392A814A">
      <w:start w:val="1"/>
      <w:numFmt w:val="bullet"/>
      <w:lvlText w:val=""/>
      <w:lvlJc w:val="left"/>
      <w:pPr>
        <w:tabs>
          <w:tab w:val="num" w:pos="6480"/>
        </w:tabs>
        <w:ind w:left="6480" w:hanging="360"/>
      </w:pPr>
      <w:rPr>
        <w:rFonts w:ascii="Wingdings" w:hAnsi="Wingdings"/>
      </w:rPr>
    </w:lvl>
  </w:abstractNum>
  <w:abstractNum w:abstractNumId="1448" w15:restartNumberingAfterBreak="0">
    <w:nsid w:val="7A0F5C08"/>
    <w:multiLevelType w:val="hybridMultilevel"/>
    <w:tmpl w:val="7A0F5C08"/>
    <w:lvl w:ilvl="0" w:tplc="CE761EE8">
      <w:start w:val="1"/>
      <w:numFmt w:val="bullet"/>
      <w:lvlText w:val=""/>
      <w:lvlJc w:val="left"/>
      <w:pPr>
        <w:tabs>
          <w:tab w:val="num" w:pos="480"/>
        </w:tabs>
        <w:ind w:left="480" w:hanging="480"/>
      </w:pPr>
      <w:rPr>
        <w:rFonts w:ascii="Wingdings" w:eastAsia="Wingdings" w:hAnsi="Wingdings" w:cs="Wingdings"/>
      </w:rPr>
    </w:lvl>
    <w:lvl w:ilvl="1" w:tplc="1AAECE0E">
      <w:start w:val="1"/>
      <w:numFmt w:val="bullet"/>
      <w:lvlText w:val="o"/>
      <w:lvlJc w:val="left"/>
      <w:pPr>
        <w:tabs>
          <w:tab w:val="num" w:pos="1440"/>
        </w:tabs>
        <w:ind w:left="1440" w:hanging="360"/>
      </w:pPr>
      <w:rPr>
        <w:rFonts w:ascii="Courier New" w:hAnsi="Courier New"/>
      </w:rPr>
    </w:lvl>
    <w:lvl w:ilvl="2" w:tplc="63A41A72">
      <w:start w:val="1"/>
      <w:numFmt w:val="bullet"/>
      <w:lvlText w:val=""/>
      <w:lvlJc w:val="left"/>
      <w:pPr>
        <w:tabs>
          <w:tab w:val="num" w:pos="2160"/>
        </w:tabs>
        <w:ind w:left="2160" w:hanging="360"/>
      </w:pPr>
      <w:rPr>
        <w:rFonts w:ascii="Wingdings" w:hAnsi="Wingdings"/>
      </w:rPr>
    </w:lvl>
    <w:lvl w:ilvl="3" w:tplc="F60CAF78">
      <w:start w:val="1"/>
      <w:numFmt w:val="bullet"/>
      <w:lvlText w:val=""/>
      <w:lvlJc w:val="left"/>
      <w:pPr>
        <w:tabs>
          <w:tab w:val="num" w:pos="2880"/>
        </w:tabs>
        <w:ind w:left="2880" w:hanging="360"/>
      </w:pPr>
      <w:rPr>
        <w:rFonts w:ascii="Symbol" w:hAnsi="Symbol"/>
      </w:rPr>
    </w:lvl>
    <w:lvl w:ilvl="4" w:tplc="13F8912E">
      <w:start w:val="1"/>
      <w:numFmt w:val="bullet"/>
      <w:lvlText w:val="o"/>
      <w:lvlJc w:val="left"/>
      <w:pPr>
        <w:tabs>
          <w:tab w:val="num" w:pos="3600"/>
        </w:tabs>
        <w:ind w:left="3600" w:hanging="360"/>
      </w:pPr>
      <w:rPr>
        <w:rFonts w:ascii="Courier New" w:hAnsi="Courier New"/>
      </w:rPr>
    </w:lvl>
    <w:lvl w:ilvl="5" w:tplc="298C5836">
      <w:start w:val="1"/>
      <w:numFmt w:val="bullet"/>
      <w:lvlText w:val=""/>
      <w:lvlJc w:val="left"/>
      <w:pPr>
        <w:tabs>
          <w:tab w:val="num" w:pos="4320"/>
        </w:tabs>
        <w:ind w:left="4320" w:hanging="360"/>
      </w:pPr>
      <w:rPr>
        <w:rFonts w:ascii="Wingdings" w:hAnsi="Wingdings"/>
      </w:rPr>
    </w:lvl>
    <w:lvl w:ilvl="6" w:tplc="793213DE">
      <w:start w:val="1"/>
      <w:numFmt w:val="bullet"/>
      <w:lvlText w:val=""/>
      <w:lvlJc w:val="left"/>
      <w:pPr>
        <w:tabs>
          <w:tab w:val="num" w:pos="5040"/>
        </w:tabs>
        <w:ind w:left="5040" w:hanging="360"/>
      </w:pPr>
      <w:rPr>
        <w:rFonts w:ascii="Symbol" w:hAnsi="Symbol"/>
      </w:rPr>
    </w:lvl>
    <w:lvl w:ilvl="7" w:tplc="6BD8D7A6">
      <w:start w:val="1"/>
      <w:numFmt w:val="bullet"/>
      <w:lvlText w:val="o"/>
      <w:lvlJc w:val="left"/>
      <w:pPr>
        <w:tabs>
          <w:tab w:val="num" w:pos="5760"/>
        </w:tabs>
        <w:ind w:left="5760" w:hanging="360"/>
      </w:pPr>
      <w:rPr>
        <w:rFonts w:ascii="Courier New" w:hAnsi="Courier New"/>
      </w:rPr>
    </w:lvl>
    <w:lvl w:ilvl="8" w:tplc="AE1CD2A2">
      <w:start w:val="1"/>
      <w:numFmt w:val="bullet"/>
      <w:lvlText w:val=""/>
      <w:lvlJc w:val="left"/>
      <w:pPr>
        <w:tabs>
          <w:tab w:val="num" w:pos="6480"/>
        </w:tabs>
        <w:ind w:left="6480" w:hanging="360"/>
      </w:pPr>
      <w:rPr>
        <w:rFonts w:ascii="Wingdings" w:hAnsi="Wingdings"/>
      </w:rPr>
    </w:lvl>
  </w:abstractNum>
  <w:abstractNum w:abstractNumId="1449" w15:restartNumberingAfterBreak="0">
    <w:nsid w:val="7A0F5C09"/>
    <w:multiLevelType w:val="hybridMultilevel"/>
    <w:tmpl w:val="7A0F5C09"/>
    <w:lvl w:ilvl="0" w:tplc="54FCCBEC">
      <w:start w:val="1"/>
      <w:numFmt w:val="bullet"/>
      <w:lvlText w:val=""/>
      <w:lvlJc w:val="left"/>
      <w:pPr>
        <w:tabs>
          <w:tab w:val="num" w:pos="480"/>
        </w:tabs>
        <w:ind w:left="480" w:hanging="480"/>
      </w:pPr>
      <w:rPr>
        <w:rFonts w:ascii="Wingdings" w:eastAsia="Wingdings" w:hAnsi="Wingdings" w:cs="Wingdings"/>
      </w:rPr>
    </w:lvl>
    <w:lvl w:ilvl="1" w:tplc="A4340AC6">
      <w:start w:val="1"/>
      <w:numFmt w:val="bullet"/>
      <w:lvlText w:val="o"/>
      <w:lvlJc w:val="left"/>
      <w:pPr>
        <w:tabs>
          <w:tab w:val="num" w:pos="1440"/>
        </w:tabs>
        <w:ind w:left="1440" w:hanging="360"/>
      </w:pPr>
      <w:rPr>
        <w:rFonts w:ascii="Courier New" w:hAnsi="Courier New"/>
      </w:rPr>
    </w:lvl>
    <w:lvl w:ilvl="2" w:tplc="C502773A">
      <w:start w:val="1"/>
      <w:numFmt w:val="bullet"/>
      <w:lvlText w:val=""/>
      <w:lvlJc w:val="left"/>
      <w:pPr>
        <w:tabs>
          <w:tab w:val="num" w:pos="2160"/>
        </w:tabs>
        <w:ind w:left="2160" w:hanging="360"/>
      </w:pPr>
      <w:rPr>
        <w:rFonts w:ascii="Wingdings" w:hAnsi="Wingdings"/>
      </w:rPr>
    </w:lvl>
    <w:lvl w:ilvl="3" w:tplc="7A4C2878">
      <w:start w:val="1"/>
      <w:numFmt w:val="bullet"/>
      <w:lvlText w:val=""/>
      <w:lvlJc w:val="left"/>
      <w:pPr>
        <w:tabs>
          <w:tab w:val="num" w:pos="2880"/>
        </w:tabs>
        <w:ind w:left="2880" w:hanging="360"/>
      </w:pPr>
      <w:rPr>
        <w:rFonts w:ascii="Symbol" w:hAnsi="Symbol"/>
      </w:rPr>
    </w:lvl>
    <w:lvl w:ilvl="4" w:tplc="EB163C16">
      <w:start w:val="1"/>
      <w:numFmt w:val="bullet"/>
      <w:lvlText w:val="o"/>
      <w:lvlJc w:val="left"/>
      <w:pPr>
        <w:tabs>
          <w:tab w:val="num" w:pos="3600"/>
        </w:tabs>
        <w:ind w:left="3600" w:hanging="360"/>
      </w:pPr>
      <w:rPr>
        <w:rFonts w:ascii="Courier New" w:hAnsi="Courier New"/>
      </w:rPr>
    </w:lvl>
    <w:lvl w:ilvl="5" w:tplc="AA0894AE">
      <w:start w:val="1"/>
      <w:numFmt w:val="bullet"/>
      <w:lvlText w:val=""/>
      <w:lvlJc w:val="left"/>
      <w:pPr>
        <w:tabs>
          <w:tab w:val="num" w:pos="4320"/>
        </w:tabs>
        <w:ind w:left="4320" w:hanging="360"/>
      </w:pPr>
      <w:rPr>
        <w:rFonts w:ascii="Wingdings" w:hAnsi="Wingdings"/>
      </w:rPr>
    </w:lvl>
    <w:lvl w:ilvl="6" w:tplc="44C256F0">
      <w:start w:val="1"/>
      <w:numFmt w:val="bullet"/>
      <w:lvlText w:val=""/>
      <w:lvlJc w:val="left"/>
      <w:pPr>
        <w:tabs>
          <w:tab w:val="num" w:pos="5040"/>
        </w:tabs>
        <w:ind w:left="5040" w:hanging="360"/>
      </w:pPr>
      <w:rPr>
        <w:rFonts w:ascii="Symbol" w:hAnsi="Symbol"/>
      </w:rPr>
    </w:lvl>
    <w:lvl w:ilvl="7" w:tplc="B380DECA">
      <w:start w:val="1"/>
      <w:numFmt w:val="bullet"/>
      <w:lvlText w:val="o"/>
      <w:lvlJc w:val="left"/>
      <w:pPr>
        <w:tabs>
          <w:tab w:val="num" w:pos="5760"/>
        </w:tabs>
        <w:ind w:left="5760" w:hanging="360"/>
      </w:pPr>
      <w:rPr>
        <w:rFonts w:ascii="Courier New" w:hAnsi="Courier New"/>
      </w:rPr>
    </w:lvl>
    <w:lvl w:ilvl="8" w:tplc="79785B24">
      <w:start w:val="1"/>
      <w:numFmt w:val="bullet"/>
      <w:lvlText w:val=""/>
      <w:lvlJc w:val="left"/>
      <w:pPr>
        <w:tabs>
          <w:tab w:val="num" w:pos="6480"/>
        </w:tabs>
        <w:ind w:left="6480" w:hanging="360"/>
      </w:pPr>
      <w:rPr>
        <w:rFonts w:ascii="Wingdings" w:hAnsi="Wingdings"/>
      </w:rPr>
    </w:lvl>
  </w:abstractNum>
  <w:abstractNum w:abstractNumId="1450" w15:restartNumberingAfterBreak="0">
    <w:nsid w:val="7A0F5C0A"/>
    <w:multiLevelType w:val="hybridMultilevel"/>
    <w:tmpl w:val="7A0F5C0A"/>
    <w:lvl w:ilvl="0" w:tplc="7BFCF14C">
      <w:start w:val="1"/>
      <w:numFmt w:val="bullet"/>
      <w:lvlText w:val=""/>
      <w:lvlJc w:val="left"/>
      <w:pPr>
        <w:tabs>
          <w:tab w:val="num" w:pos="480"/>
        </w:tabs>
        <w:ind w:left="480" w:hanging="480"/>
      </w:pPr>
      <w:rPr>
        <w:rFonts w:ascii="Wingdings" w:eastAsia="Wingdings" w:hAnsi="Wingdings" w:cs="Wingdings"/>
      </w:rPr>
    </w:lvl>
    <w:lvl w:ilvl="1" w:tplc="77765AB8">
      <w:start w:val="1"/>
      <w:numFmt w:val="bullet"/>
      <w:lvlText w:val="o"/>
      <w:lvlJc w:val="left"/>
      <w:pPr>
        <w:tabs>
          <w:tab w:val="num" w:pos="1440"/>
        </w:tabs>
        <w:ind w:left="1440" w:hanging="360"/>
      </w:pPr>
      <w:rPr>
        <w:rFonts w:ascii="Courier New" w:hAnsi="Courier New"/>
      </w:rPr>
    </w:lvl>
    <w:lvl w:ilvl="2" w:tplc="C9E6F402">
      <w:start w:val="1"/>
      <w:numFmt w:val="bullet"/>
      <w:lvlText w:val=""/>
      <w:lvlJc w:val="left"/>
      <w:pPr>
        <w:tabs>
          <w:tab w:val="num" w:pos="2160"/>
        </w:tabs>
        <w:ind w:left="2160" w:hanging="360"/>
      </w:pPr>
      <w:rPr>
        <w:rFonts w:ascii="Wingdings" w:hAnsi="Wingdings"/>
      </w:rPr>
    </w:lvl>
    <w:lvl w:ilvl="3" w:tplc="8F16A090">
      <w:start w:val="1"/>
      <w:numFmt w:val="bullet"/>
      <w:lvlText w:val=""/>
      <w:lvlJc w:val="left"/>
      <w:pPr>
        <w:tabs>
          <w:tab w:val="num" w:pos="2880"/>
        </w:tabs>
        <w:ind w:left="2880" w:hanging="360"/>
      </w:pPr>
      <w:rPr>
        <w:rFonts w:ascii="Symbol" w:hAnsi="Symbol"/>
      </w:rPr>
    </w:lvl>
    <w:lvl w:ilvl="4" w:tplc="3EFEE142">
      <w:start w:val="1"/>
      <w:numFmt w:val="bullet"/>
      <w:lvlText w:val="o"/>
      <w:lvlJc w:val="left"/>
      <w:pPr>
        <w:tabs>
          <w:tab w:val="num" w:pos="3600"/>
        </w:tabs>
        <w:ind w:left="3600" w:hanging="360"/>
      </w:pPr>
      <w:rPr>
        <w:rFonts w:ascii="Courier New" w:hAnsi="Courier New"/>
      </w:rPr>
    </w:lvl>
    <w:lvl w:ilvl="5" w:tplc="2EBEA2E6">
      <w:start w:val="1"/>
      <w:numFmt w:val="bullet"/>
      <w:lvlText w:val=""/>
      <w:lvlJc w:val="left"/>
      <w:pPr>
        <w:tabs>
          <w:tab w:val="num" w:pos="4320"/>
        </w:tabs>
        <w:ind w:left="4320" w:hanging="360"/>
      </w:pPr>
      <w:rPr>
        <w:rFonts w:ascii="Wingdings" w:hAnsi="Wingdings"/>
      </w:rPr>
    </w:lvl>
    <w:lvl w:ilvl="6" w:tplc="E4123688">
      <w:start w:val="1"/>
      <w:numFmt w:val="bullet"/>
      <w:lvlText w:val=""/>
      <w:lvlJc w:val="left"/>
      <w:pPr>
        <w:tabs>
          <w:tab w:val="num" w:pos="5040"/>
        </w:tabs>
        <w:ind w:left="5040" w:hanging="360"/>
      </w:pPr>
      <w:rPr>
        <w:rFonts w:ascii="Symbol" w:hAnsi="Symbol"/>
      </w:rPr>
    </w:lvl>
    <w:lvl w:ilvl="7" w:tplc="915A9E8E">
      <w:start w:val="1"/>
      <w:numFmt w:val="bullet"/>
      <w:lvlText w:val="o"/>
      <w:lvlJc w:val="left"/>
      <w:pPr>
        <w:tabs>
          <w:tab w:val="num" w:pos="5760"/>
        </w:tabs>
        <w:ind w:left="5760" w:hanging="360"/>
      </w:pPr>
      <w:rPr>
        <w:rFonts w:ascii="Courier New" w:hAnsi="Courier New"/>
      </w:rPr>
    </w:lvl>
    <w:lvl w:ilvl="8" w:tplc="3BEA092C">
      <w:start w:val="1"/>
      <w:numFmt w:val="bullet"/>
      <w:lvlText w:val=""/>
      <w:lvlJc w:val="left"/>
      <w:pPr>
        <w:tabs>
          <w:tab w:val="num" w:pos="6480"/>
        </w:tabs>
        <w:ind w:left="6480" w:hanging="360"/>
      </w:pPr>
      <w:rPr>
        <w:rFonts w:ascii="Wingdings" w:hAnsi="Wingdings"/>
      </w:rPr>
    </w:lvl>
  </w:abstractNum>
  <w:abstractNum w:abstractNumId="1451" w15:restartNumberingAfterBreak="0">
    <w:nsid w:val="7A0F5C0B"/>
    <w:multiLevelType w:val="hybridMultilevel"/>
    <w:tmpl w:val="7A0F5C0B"/>
    <w:lvl w:ilvl="0" w:tplc="858A7B2C">
      <w:start w:val="1"/>
      <w:numFmt w:val="bullet"/>
      <w:lvlText w:val=""/>
      <w:lvlJc w:val="left"/>
      <w:pPr>
        <w:tabs>
          <w:tab w:val="num" w:pos="480"/>
        </w:tabs>
        <w:ind w:left="480" w:hanging="480"/>
      </w:pPr>
      <w:rPr>
        <w:rFonts w:ascii="Wingdings" w:eastAsia="Wingdings" w:hAnsi="Wingdings" w:cs="Wingdings"/>
      </w:rPr>
    </w:lvl>
    <w:lvl w:ilvl="1" w:tplc="A6742550">
      <w:start w:val="1"/>
      <w:numFmt w:val="bullet"/>
      <w:lvlText w:val="o"/>
      <w:lvlJc w:val="left"/>
      <w:pPr>
        <w:tabs>
          <w:tab w:val="num" w:pos="1440"/>
        </w:tabs>
        <w:ind w:left="1440" w:hanging="360"/>
      </w:pPr>
      <w:rPr>
        <w:rFonts w:ascii="Courier New" w:hAnsi="Courier New"/>
      </w:rPr>
    </w:lvl>
    <w:lvl w:ilvl="2" w:tplc="EB081934">
      <w:start w:val="1"/>
      <w:numFmt w:val="bullet"/>
      <w:lvlText w:val=""/>
      <w:lvlJc w:val="left"/>
      <w:pPr>
        <w:tabs>
          <w:tab w:val="num" w:pos="2160"/>
        </w:tabs>
        <w:ind w:left="2160" w:hanging="360"/>
      </w:pPr>
      <w:rPr>
        <w:rFonts w:ascii="Wingdings" w:hAnsi="Wingdings"/>
      </w:rPr>
    </w:lvl>
    <w:lvl w:ilvl="3" w:tplc="5BA2B464">
      <w:start w:val="1"/>
      <w:numFmt w:val="bullet"/>
      <w:lvlText w:val=""/>
      <w:lvlJc w:val="left"/>
      <w:pPr>
        <w:tabs>
          <w:tab w:val="num" w:pos="2880"/>
        </w:tabs>
        <w:ind w:left="2880" w:hanging="360"/>
      </w:pPr>
      <w:rPr>
        <w:rFonts w:ascii="Symbol" w:hAnsi="Symbol"/>
      </w:rPr>
    </w:lvl>
    <w:lvl w:ilvl="4" w:tplc="04348972">
      <w:start w:val="1"/>
      <w:numFmt w:val="bullet"/>
      <w:lvlText w:val="o"/>
      <w:lvlJc w:val="left"/>
      <w:pPr>
        <w:tabs>
          <w:tab w:val="num" w:pos="3600"/>
        </w:tabs>
        <w:ind w:left="3600" w:hanging="360"/>
      </w:pPr>
      <w:rPr>
        <w:rFonts w:ascii="Courier New" w:hAnsi="Courier New"/>
      </w:rPr>
    </w:lvl>
    <w:lvl w:ilvl="5" w:tplc="6C009A4E">
      <w:start w:val="1"/>
      <w:numFmt w:val="bullet"/>
      <w:lvlText w:val=""/>
      <w:lvlJc w:val="left"/>
      <w:pPr>
        <w:tabs>
          <w:tab w:val="num" w:pos="4320"/>
        </w:tabs>
        <w:ind w:left="4320" w:hanging="360"/>
      </w:pPr>
      <w:rPr>
        <w:rFonts w:ascii="Wingdings" w:hAnsi="Wingdings"/>
      </w:rPr>
    </w:lvl>
    <w:lvl w:ilvl="6" w:tplc="3022F1B4">
      <w:start w:val="1"/>
      <w:numFmt w:val="bullet"/>
      <w:lvlText w:val=""/>
      <w:lvlJc w:val="left"/>
      <w:pPr>
        <w:tabs>
          <w:tab w:val="num" w:pos="5040"/>
        </w:tabs>
        <w:ind w:left="5040" w:hanging="360"/>
      </w:pPr>
      <w:rPr>
        <w:rFonts w:ascii="Symbol" w:hAnsi="Symbol"/>
      </w:rPr>
    </w:lvl>
    <w:lvl w:ilvl="7" w:tplc="459E2DF2">
      <w:start w:val="1"/>
      <w:numFmt w:val="bullet"/>
      <w:lvlText w:val="o"/>
      <w:lvlJc w:val="left"/>
      <w:pPr>
        <w:tabs>
          <w:tab w:val="num" w:pos="5760"/>
        </w:tabs>
        <w:ind w:left="5760" w:hanging="360"/>
      </w:pPr>
      <w:rPr>
        <w:rFonts w:ascii="Courier New" w:hAnsi="Courier New"/>
      </w:rPr>
    </w:lvl>
    <w:lvl w:ilvl="8" w:tplc="21B480D0">
      <w:start w:val="1"/>
      <w:numFmt w:val="bullet"/>
      <w:lvlText w:val=""/>
      <w:lvlJc w:val="left"/>
      <w:pPr>
        <w:tabs>
          <w:tab w:val="num" w:pos="6480"/>
        </w:tabs>
        <w:ind w:left="6480" w:hanging="360"/>
      </w:pPr>
      <w:rPr>
        <w:rFonts w:ascii="Wingdings" w:hAnsi="Wingdings"/>
      </w:rPr>
    </w:lvl>
  </w:abstractNum>
  <w:abstractNum w:abstractNumId="1452" w15:restartNumberingAfterBreak="0">
    <w:nsid w:val="7A0F5C0C"/>
    <w:multiLevelType w:val="hybridMultilevel"/>
    <w:tmpl w:val="7A0F5C0C"/>
    <w:lvl w:ilvl="0" w:tplc="1182EFBE">
      <w:start w:val="1"/>
      <w:numFmt w:val="bullet"/>
      <w:lvlText w:val=""/>
      <w:lvlJc w:val="left"/>
      <w:pPr>
        <w:tabs>
          <w:tab w:val="num" w:pos="480"/>
        </w:tabs>
        <w:ind w:left="480" w:hanging="480"/>
      </w:pPr>
      <w:rPr>
        <w:rFonts w:ascii="Wingdings" w:eastAsia="Wingdings" w:hAnsi="Wingdings" w:cs="Wingdings"/>
      </w:rPr>
    </w:lvl>
    <w:lvl w:ilvl="1" w:tplc="086C8E66">
      <w:start w:val="1"/>
      <w:numFmt w:val="bullet"/>
      <w:lvlText w:val="o"/>
      <w:lvlJc w:val="left"/>
      <w:pPr>
        <w:tabs>
          <w:tab w:val="num" w:pos="1440"/>
        </w:tabs>
        <w:ind w:left="1440" w:hanging="360"/>
      </w:pPr>
      <w:rPr>
        <w:rFonts w:ascii="Courier New" w:hAnsi="Courier New"/>
      </w:rPr>
    </w:lvl>
    <w:lvl w:ilvl="2" w:tplc="81BA45A2">
      <w:start w:val="1"/>
      <w:numFmt w:val="bullet"/>
      <w:lvlText w:val=""/>
      <w:lvlJc w:val="left"/>
      <w:pPr>
        <w:tabs>
          <w:tab w:val="num" w:pos="2160"/>
        </w:tabs>
        <w:ind w:left="2160" w:hanging="360"/>
      </w:pPr>
      <w:rPr>
        <w:rFonts w:ascii="Wingdings" w:hAnsi="Wingdings"/>
      </w:rPr>
    </w:lvl>
    <w:lvl w:ilvl="3" w:tplc="EB22F436">
      <w:start w:val="1"/>
      <w:numFmt w:val="bullet"/>
      <w:lvlText w:val=""/>
      <w:lvlJc w:val="left"/>
      <w:pPr>
        <w:tabs>
          <w:tab w:val="num" w:pos="2880"/>
        </w:tabs>
        <w:ind w:left="2880" w:hanging="360"/>
      </w:pPr>
      <w:rPr>
        <w:rFonts w:ascii="Symbol" w:hAnsi="Symbol"/>
      </w:rPr>
    </w:lvl>
    <w:lvl w:ilvl="4" w:tplc="60F2BB8C">
      <w:start w:val="1"/>
      <w:numFmt w:val="bullet"/>
      <w:lvlText w:val="o"/>
      <w:lvlJc w:val="left"/>
      <w:pPr>
        <w:tabs>
          <w:tab w:val="num" w:pos="3600"/>
        </w:tabs>
        <w:ind w:left="3600" w:hanging="360"/>
      </w:pPr>
      <w:rPr>
        <w:rFonts w:ascii="Courier New" w:hAnsi="Courier New"/>
      </w:rPr>
    </w:lvl>
    <w:lvl w:ilvl="5" w:tplc="8D2EB9DE">
      <w:start w:val="1"/>
      <w:numFmt w:val="bullet"/>
      <w:lvlText w:val=""/>
      <w:lvlJc w:val="left"/>
      <w:pPr>
        <w:tabs>
          <w:tab w:val="num" w:pos="4320"/>
        </w:tabs>
        <w:ind w:left="4320" w:hanging="360"/>
      </w:pPr>
      <w:rPr>
        <w:rFonts w:ascii="Wingdings" w:hAnsi="Wingdings"/>
      </w:rPr>
    </w:lvl>
    <w:lvl w:ilvl="6" w:tplc="FE92C986">
      <w:start w:val="1"/>
      <w:numFmt w:val="bullet"/>
      <w:lvlText w:val=""/>
      <w:lvlJc w:val="left"/>
      <w:pPr>
        <w:tabs>
          <w:tab w:val="num" w:pos="5040"/>
        </w:tabs>
        <w:ind w:left="5040" w:hanging="360"/>
      </w:pPr>
      <w:rPr>
        <w:rFonts w:ascii="Symbol" w:hAnsi="Symbol"/>
      </w:rPr>
    </w:lvl>
    <w:lvl w:ilvl="7" w:tplc="C18A6694">
      <w:start w:val="1"/>
      <w:numFmt w:val="bullet"/>
      <w:lvlText w:val="o"/>
      <w:lvlJc w:val="left"/>
      <w:pPr>
        <w:tabs>
          <w:tab w:val="num" w:pos="5760"/>
        </w:tabs>
        <w:ind w:left="5760" w:hanging="360"/>
      </w:pPr>
      <w:rPr>
        <w:rFonts w:ascii="Courier New" w:hAnsi="Courier New"/>
      </w:rPr>
    </w:lvl>
    <w:lvl w:ilvl="8" w:tplc="A1106A9A">
      <w:start w:val="1"/>
      <w:numFmt w:val="bullet"/>
      <w:lvlText w:val=""/>
      <w:lvlJc w:val="left"/>
      <w:pPr>
        <w:tabs>
          <w:tab w:val="num" w:pos="6480"/>
        </w:tabs>
        <w:ind w:left="6480" w:hanging="360"/>
      </w:pPr>
      <w:rPr>
        <w:rFonts w:ascii="Wingdings" w:hAnsi="Wingdings"/>
      </w:rPr>
    </w:lvl>
  </w:abstractNum>
  <w:abstractNum w:abstractNumId="1453" w15:restartNumberingAfterBreak="0">
    <w:nsid w:val="7A0F5C0D"/>
    <w:multiLevelType w:val="hybridMultilevel"/>
    <w:tmpl w:val="7A0F5C0D"/>
    <w:lvl w:ilvl="0" w:tplc="DD5EDAD4">
      <w:start w:val="1"/>
      <w:numFmt w:val="bullet"/>
      <w:lvlText w:val=""/>
      <w:lvlJc w:val="left"/>
      <w:pPr>
        <w:tabs>
          <w:tab w:val="num" w:pos="480"/>
        </w:tabs>
        <w:ind w:left="480" w:hanging="480"/>
      </w:pPr>
      <w:rPr>
        <w:rFonts w:ascii="Wingdings" w:eastAsia="Wingdings" w:hAnsi="Wingdings" w:cs="Wingdings"/>
      </w:rPr>
    </w:lvl>
    <w:lvl w:ilvl="1" w:tplc="AEFA3786">
      <w:start w:val="1"/>
      <w:numFmt w:val="bullet"/>
      <w:lvlText w:val="o"/>
      <w:lvlJc w:val="left"/>
      <w:pPr>
        <w:tabs>
          <w:tab w:val="num" w:pos="1440"/>
        </w:tabs>
        <w:ind w:left="1440" w:hanging="360"/>
      </w:pPr>
      <w:rPr>
        <w:rFonts w:ascii="Courier New" w:hAnsi="Courier New"/>
      </w:rPr>
    </w:lvl>
    <w:lvl w:ilvl="2" w:tplc="A30C9666">
      <w:start w:val="1"/>
      <w:numFmt w:val="bullet"/>
      <w:lvlText w:val=""/>
      <w:lvlJc w:val="left"/>
      <w:pPr>
        <w:tabs>
          <w:tab w:val="num" w:pos="2160"/>
        </w:tabs>
        <w:ind w:left="2160" w:hanging="360"/>
      </w:pPr>
      <w:rPr>
        <w:rFonts w:ascii="Wingdings" w:hAnsi="Wingdings"/>
      </w:rPr>
    </w:lvl>
    <w:lvl w:ilvl="3" w:tplc="3402C202">
      <w:start w:val="1"/>
      <w:numFmt w:val="bullet"/>
      <w:lvlText w:val=""/>
      <w:lvlJc w:val="left"/>
      <w:pPr>
        <w:tabs>
          <w:tab w:val="num" w:pos="2880"/>
        </w:tabs>
        <w:ind w:left="2880" w:hanging="360"/>
      </w:pPr>
      <w:rPr>
        <w:rFonts w:ascii="Symbol" w:hAnsi="Symbol"/>
      </w:rPr>
    </w:lvl>
    <w:lvl w:ilvl="4" w:tplc="5AB2B434">
      <w:start w:val="1"/>
      <w:numFmt w:val="bullet"/>
      <w:lvlText w:val="o"/>
      <w:lvlJc w:val="left"/>
      <w:pPr>
        <w:tabs>
          <w:tab w:val="num" w:pos="3600"/>
        </w:tabs>
        <w:ind w:left="3600" w:hanging="360"/>
      </w:pPr>
      <w:rPr>
        <w:rFonts w:ascii="Courier New" w:hAnsi="Courier New"/>
      </w:rPr>
    </w:lvl>
    <w:lvl w:ilvl="5" w:tplc="E72ABB52">
      <w:start w:val="1"/>
      <w:numFmt w:val="bullet"/>
      <w:lvlText w:val=""/>
      <w:lvlJc w:val="left"/>
      <w:pPr>
        <w:tabs>
          <w:tab w:val="num" w:pos="4320"/>
        </w:tabs>
        <w:ind w:left="4320" w:hanging="360"/>
      </w:pPr>
      <w:rPr>
        <w:rFonts w:ascii="Wingdings" w:hAnsi="Wingdings"/>
      </w:rPr>
    </w:lvl>
    <w:lvl w:ilvl="6" w:tplc="EF94B058">
      <w:start w:val="1"/>
      <w:numFmt w:val="bullet"/>
      <w:lvlText w:val=""/>
      <w:lvlJc w:val="left"/>
      <w:pPr>
        <w:tabs>
          <w:tab w:val="num" w:pos="5040"/>
        </w:tabs>
        <w:ind w:left="5040" w:hanging="360"/>
      </w:pPr>
      <w:rPr>
        <w:rFonts w:ascii="Symbol" w:hAnsi="Symbol"/>
      </w:rPr>
    </w:lvl>
    <w:lvl w:ilvl="7" w:tplc="B8AAFC68">
      <w:start w:val="1"/>
      <w:numFmt w:val="bullet"/>
      <w:lvlText w:val="o"/>
      <w:lvlJc w:val="left"/>
      <w:pPr>
        <w:tabs>
          <w:tab w:val="num" w:pos="5760"/>
        </w:tabs>
        <w:ind w:left="5760" w:hanging="360"/>
      </w:pPr>
      <w:rPr>
        <w:rFonts w:ascii="Courier New" w:hAnsi="Courier New"/>
      </w:rPr>
    </w:lvl>
    <w:lvl w:ilvl="8" w:tplc="C598D130">
      <w:start w:val="1"/>
      <w:numFmt w:val="bullet"/>
      <w:lvlText w:val=""/>
      <w:lvlJc w:val="left"/>
      <w:pPr>
        <w:tabs>
          <w:tab w:val="num" w:pos="6480"/>
        </w:tabs>
        <w:ind w:left="6480" w:hanging="360"/>
      </w:pPr>
      <w:rPr>
        <w:rFonts w:ascii="Wingdings" w:hAnsi="Wingdings"/>
      </w:rPr>
    </w:lvl>
  </w:abstractNum>
  <w:abstractNum w:abstractNumId="1454" w15:restartNumberingAfterBreak="0">
    <w:nsid w:val="7A0F5C0E"/>
    <w:multiLevelType w:val="hybridMultilevel"/>
    <w:tmpl w:val="7A0F5C0E"/>
    <w:lvl w:ilvl="0" w:tplc="05C83FC4">
      <w:start w:val="1"/>
      <w:numFmt w:val="bullet"/>
      <w:lvlText w:val=""/>
      <w:lvlJc w:val="left"/>
      <w:pPr>
        <w:tabs>
          <w:tab w:val="num" w:pos="480"/>
        </w:tabs>
        <w:ind w:left="480" w:hanging="480"/>
      </w:pPr>
      <w:rPr>
        <w:rFonts w:ascii="Wingdings" w:eastAsia="Wingdings" w:hAnsi="Wingdings" w:cs="Wingdings"/>
      </w:rPr>
    </w:lvl>
    <w:lvl w:ilvl="1" w:tplc="A894C7B6">
      <w:start w:val="1"/>
      <w:numFmt w:val="bullet"/>
      <w:lvlText w:val="o"/>
      <w:lvlJc w:val="left"/>
      <w:pPr>
        <w:tabs>
          <w:tab w:val="num" w:pos="1440"/>
        </w:tabs>
        <w:ind w:left="1440" w:hanging="360"/>
      </w:pPr>
      <w:rPr>
        <w:rFonts w:ascii="Courier New" w:hAnsi="Courier New"/>
      </w:rPr>
    </w:lvl>
    <w:lvl w:ilvl="2" w:tplc="1A92DA98">
      <w:start w:val="1"/>
      <w:numFmt w:val="bullet"/>
      <w:lvlText w:val=""/>
      <w:lvlJc w:val="left"/>
      <w:pPr>
        <w:tabs>
          <w:tab w:val="num" w:pos="2160"/>
        </w:tabs>
        <w:ind w:left="2160" w:hanging="360"/>
      </w:pPr>
      <w:rPr>
        <w:rFonts w:ascii="Wingdings" w:hAnsi="Wingdings"/>
      </w:rPr>
    </w:lvl>
    <w:lvl w:ilvl="3" w:tplc="99AE20E8">
      <w:start w:val="1"/>
      <w:numFmt w:val="bullet"/>
      <w:lvlText w:val=""/>
      <w:lvlJc w:val="left"/>
      <w:pPr>
        <w:tabs>
          <w:tab w:val="num" w:pos="2880"/>
        </w:tabs>
        <w:ind w:left="2880" w:hanging="360"/>
      </w:pPr>
      <w:rPr>
        <w:rFonts w:ascii="Symbol" w:hAnsi="Symbol"/>
      </w:rPr>
    </w:lvl>
    <w:lvl w:ilvl="4" w:tplc="BA34E0B2">
      <w:start w:val="1"/>
      <w:numFmt w:val="bullet"/>
      <w:lvlText w:val="o"/>
      <w:lvlJc w:val="left"/>
      <w:pPr>
        <w:tabs>
          <w:tab w:val="num" w:pos="3600"/>
        </w:tabs>
        <w:ind w:left="3600" w:hanging="360"/>
      </w:pPr>
      <w:rPr>
        <w:rFonts w:ascii="Courier New" w:hAnsi="Courier New"/>
      </w:rPr>
    </w:lvl>
    <w:lvl w:ilvl="5" w:tplc="9050EC2C">
      <w:start w:val="1"/>
      <w:numFmt w:val="bullet"/>
      <w:lvlText w:val=""/>
      <w:lvlJc w:val="left"/>
      <w:pPr>
        <w:tabs>
          <w:tab w:val="num" w:pos="4320"/>
        </w:tabs>
        <w:ind w:left="4320" w:hanging="360"/>
      </w:pPr>
      <w:rPr>
        <w:rFonts w:ascii="Wingdings" w:hAnsi="Wingdings"/>
      </w:rPr>
    </w:lvl>
    <w:lvl w:ilvl="6" w:tplc="1B8C1230">
      <w:start w:val="1"/>
      <w:numFmt w:val="bullet"/>
      <w:lvlText w:val=""/>
      <w:lvlJc w:val="left"/>
      <w:pPr>
        <w:tabs>
          <w:tab w:val="num" w:pos="5040"/>
        </w:tabs>
        <w:ind w:left="5040" w:hanging="360"/>
      </w:pPr>
      <w:rPr>
        <w:rFonts w:ascii="Symbol" w:hAnsi="Symbol"/>
      </w:rPr>
    </w:lvl>
    <w:lvl w:ilvl="7" w:tplc="198EB666">
      <w:start w:val="1"/>
      <w:numFmt w:val="bullet"/>
      <w:lvlText w:val="o"/>
      <w:lvlJc w:val="left"/>
      <w:pPr>
        <w:tabs>
          <w:tab w:val="num" w:pos="5760"/>
        </w:tabs>
        <w:ind w:left="5760" w:hanging="360"/>
      </w:pPr>
      <w:rPr>
        <w:rFonts w:ascii="Courier New" w:hAnsi="Courier New"/>
      </w:rPr>
    </w:lvl>
    <w:lvl w:ilvl="8" w:tplc="0784D198">
      <w:start w:val="1"/>
      <w:numFmt w:val="bullet"/>
      <w:lvlText w:val=""/>
      <w:lvlJc w:val="left"/>
      <w:pPr>
        <w:tabs>
          <w:tab w:val="num" w:pos="6480"/>
        </w:tabs>
        <w:ind w:left="6480" w:hanging="360"/>
      </w:pPr>
      <w:rPr>
        <w:rFonts w:ascii="Wingdings" w:hAnsi="Wingdings"/>
      </w:rPr>
    </w:lvl>
  </w:abstractNum>
  <w:abstractNum w:abstractNumId="1455" w15:restartNumberingAfterBreak="0">
    <w:nsid w:val="7A0F5C0F"/>
    <w:multiLevelType w:val="hybridMultilevel"/>
    <w:tmpl w:val="7A0F5C0F"/>
    <w:lvl w:ilvl="0" w:tplc="F5988F08">
      <w:start w:val="1"/>
      <w:numFmt w:val="bullet"/>
      <w:lvlText w:val=""/>
      <w:lvlJc w:val="left"/>
      <w:pPr>
        <w:tabs>
          <w:tab w:val="num" w:pos="480"/>
        </w:tabs>
        <w:ind w:left="480" w:hanging="480"/>
      </w:pPr>
      <w:rPr>
        <w:rFonts w:ascii="Wingdings" w:eastAsia="Wingdings" w:hAnsi="Wingdings" w:cs="Wingdings"/>
      </w:rPr>
    </w:lvl>
    <w:lvl w:ilvl="1" w:tplc="974CBB24">
      <w:start w:val="1"/>
      <w:numFmt w:val="bullet"/>
      <w:lvlText w:val="o"/>
      <w:lvlJc w:val="left"/>
      <w:pPr>
        <w:tabs>
          <w:tab w:val="num" w:pos="1440"/>
        </w:tabs>
        <w:ind w:left="1440" w:hanging="360"/>
      </w:pPr>
      <w:rPr>
        <w:rFonts w:ascii="Courier New" w:hAnsi="Courier New"/>
      </w:rPr>
    </w:lvl>
    <w:lvl w:ilvl="2" w:tplc="E63C13EC">
      <w:start w:val="1"/>
      <w:numFmt w:val="bullet"/>
      <w:lvlText w:val=""/>
      <w:lvlJc w:val="left"/>
      <w:pPr>
        <w:tabs>
          <w:tab w:val="num" w:pos="2160"/>
        </w:tabs>
        <w:ind w:left="2160" w:hanging="360"/>
      </w:pPr>
      <w:rPr>
        <w:rFonts w:ascii="Wingdings" w:hAnsi="Wingdings"/>
      </w:rPr>
    </w:lvl>
    <w:lvl w:ilvl="3" w:tplc="BD2E1226">
      <w:start w:val="1"/>
      <w:numFmt w:val="bullet"/>
      <w:lvlText w:val=""/>
      <w:lvlJc w:val="left"/>
      <w:pPr>
        <w:tabs>
          <w:tab w:val="num" w:pos="2880"/>
        </w:tabs>
        <w:ind w:left="2880" w:hanging="360"/>
      </w:pPr>
      <w:rPr>
        <w:rFonts w:ascii="Symbol" w:hAnsi="Symbol"/>
      </w:rPr>
    </w:lvl>
    <w:lvl w:ilvl="4" w:tplc="A77A9AC8">
      <w:start w:val="1"/>
      <w:numFmt w:val="bullet"/>
      <w:lvlText w:val="o"/>
      <w:lvlJc w:val="left"/>
      <w:pPr>
        <w:tabs>
          <w:tab w:val="num" w:pos="3600"/>
        </w:tabs>
        <w:ind w:left="3600" w:hanging="360"/>
      </w:pPr>
      <w:rPr>
        <w:rFonts w:ascii="Courier New" w:hAnsi="Courier New"/>
      </w:rPr>
    </w:lvl>
    <w:lvl w:ilvl="5" w:tplc="539CEFC6">
      <w:start w:val="1"/>
      <w:numFmt w:val="bullet"/>
      <w:lvlText w:val=""/>
      <w:lvlJc w:val="left"/>
      <w:pPr>
        <w:tabs>
          <w:tab w:val="num" w:pos="4320"/>
        </w:tabs>
        <w:ind w:left="4320" w:hanging="360"/>
      </w:pPr>
      <w:rPr>
        <w:rFonts w:ascii="Wingdings" w:hAnsi="Wingdings"/>
      </w:rPr>
    </w:lvl>
    <w:lvl w:ilvl="6" w:tplc="26EA52F0">
      <w:start w:val="1"/>
      <w:numFmt w:val="bullet"/>
      <w:lvlText w:val=""/>
      <w:lvlJc w:val="left"/>
      <w:pPr>
        <w:tabs>
          <w:tab w:val="num" w:pos="5040"/>
        </w:tabs>
        <w:ind w:left="5040" w:hanging="360"/>
      </w:pPr>
      <w:rPr>
        <w:rFonts w:ascii="Symbol" w:hAnsi="Symbol"/>
      </w:rPr>
    </w:lvl>
    <w:lvl w:ilvl="7" w:tplc="284673D6">
      <w:start w:val="1"/>
      <w:numFmt w:val="bullet"/>
      <w:lvlText w:val="o"/>
      <w:lvlJc w:val="left"/>
      <w:pPr>
        <w:tabs>
          <w:tab w:val="num" w:pos="5760"/>
        </w:tabs>
        <w:ind w:left="5760" w:hanging="360"/>
      </w:pPr>
      <w:rPr>
        <w:rFonts w:ascii="Courier New" w:hAnsi="Courier New"/>
      </w:rPr>
    </w:lvl>
    <w:lvl w:ilvl="8" w:tplc="46E4FD3E">
      <w:start w:val="1"/>
      <w:numFmt w:val="bullet"/>
      <w:lvlText w:val=""/>
      <w:lvlJc w:val="left"/>
      <w:pPr>
        <w:tabs>
          <w:tab w:val="num" w:pos="6480"/>
        </w:tabs>
        <w:ind w:left="6480" w:hanging="360"/>
      </w:pPr>
      <w:rPr>
        <w:rFonts w:ascii="Wingdings" w:hAnsi="Wingdings"/>
      </w:rPr>
    </w:lvl>
  </w:abstractNum>
  <w:abstractNum w:abstractNumId="1456" w15:restartNumberingAfterBreak="0">
    <w:nsid w:val="7A0F5C10"/>
    <w:multiLevelType w:val="hybridMultilevel"/>
    <w:tmpl w:val="7A0F5C10"/>
    <w:lvl w:ilvl="0" w:tplc="F162D44A">
      <w:start w:val="1"/>
      <w:numFmt w:val="bullet"/>
      <w:lvlText w:val=""/>
      <w:lvlJc w:val="left"/>
      <w:pPr>
        <w:tabs>
          <w:tab w:val="num" w:pos="480"/>
        </w:tabs>
        <w:ind w:left="480" w:hanging="480"/>
      </w:pPr>
      <w:rPr>
        <w:rFonts w:ascii="Wingdings" w:eastAsia="Wingdings" w:hAnsi="Wingdings" w:cs="Wingdings"/>
      </w:rPr>
    </w:lvl>
    <w:lvl w:ilvl="1" w:tplc="C7965E5E">
      <w:start w:val="1"/>
      <w:numFmt w:val="bullet"/>
      <w:lvlText w:val="o"/>
      <w:lvlJc w:val="left"/>
      <w:pPr>
        <w:tabs>
          <w:tab w:val="num" w:pos="1440"/>
        </w:tabs>
        <w:ind w:left="1440" w:hanging="360"/>
      </w:pPr>
      <w:rPr>
        <w:rFonts w:ascii="Courier New" w:hAnsi="Courier New"/>
      </w:rPr>
    </w:lvl>
    <w:lvl w:ilvl="2" w:tplc="D66EE13E">
      <w:start w:val="1"/>
      <w:numFmt w:val="bullet"/>
      <w:lvlText w:val=""/>
      <w:lvlJc w:val="left"/>
      <w:pPr>
        <w:tabs>
          <w:tab w:val="num" w:pos="2160"/>
        </w:tabs>
        <w:ind w:left="2160" w:hanging="360"/>
      </w:pPr>
      <w:rPr>
        <w:rFonts w:ascii="Wingdings" w:hAnsi="Wingdings"/>
      </w:rPr>
    </w:lvl>
    <w:lvl w:ilvl="3" w:tplc="BA943D78">
      <w:start w:val="1"/>
      <w:numFmt w:val="bullet"/>
      <w:lvlText w:val=""/>
      <w:lvlJc w:val="left"/>
      <w:pPr>
        <w:tabs>
          <w:tab w:val="num" w:pos="2880"/>
        </w:tabs>
        <w:ind w:left="2880" w:hanging="360"/>
      </w:pPr>
      <w:rPr>
        <w:rFonts w:ascii="Symbol" w:hAnsi="Symbol"/>
      </w:rPr>
    </w:lvl>
    <w:lvl w:ilvl="4" w:tplc="A24A8746">
      <w:start w:val="1"/>
      <w:numFmt w:val="bullet"/>
      <w:lvlText w:val="o"/>
      <w:lvlJc w:val="left"/>
      <w:pPr>
        <w:tabs>
          <w:tab w:val="num" w:pos="3600"/>
        </w:tabs>
        <w:ind w:left="3600" w:hanging="360"/>
      </w:pPr>
      <w:rPr>
        <w:rFonts w:ascii="Courier New" w:hAnsi="Courier New"/>
      </w:rPr>
    </w:lvl>
    <w:lvl w:ilvl="5" w:tplc="0F22F3E0">
      <w:start w:val="1"/>
      <w:numFmt w:val="bullet"/>
      <w:lvlText w:val=""/>
      <w:lvlJc w:val="left"/>
      <w:pPr>
        <w:tabs>
          <w:tab w:val="num" w:pos="4320"/>
        </w:tabs>
        <w:ind w:left="4320" w:hanging="360"/>
      </w:pPr>
      <w:rPr>
        <w:rFonts w:ascii="Wingdings" w:hAnsi="Wingdings"/>
      </w:rPr>
    </w:lvl>
    <w:lvl w:ilvl="6" w:tplc="957A12A8">
      <w:start w:val="1"/>
      <w:numFmt w:val="bullet"/>
      <w:lvlText w:val=""/>
      <w:lvlJc w:val="left"/>
      <w:pPr>
        <w:tabs>
          <w:tab w:val="num" w:pos="5040"/>
        </w:tabs>
        <w:ind w:left="5040" w:hanging="360"/>
      </w:pPr>
      <w:rPr>
        <w:rFonts w:ascii="Symbol" w:hAnsi="Symbol"/>
      </w:rPr>
    </w:lvl>
    <w:lvl w:ilvl="7" w:tplc="35CAE67A">
      <w:start w:val="1"/>
      <w:numFmt w:val="bullet"/>
      <w:lvlText w:val="o"/>
      <w:lvlJc w:val="left"/>
      <w:pPr>
        <w:tabs>
          <w:tab w:val="num" w:pos="5760"/>
        </w:tabs>
        <w:ind w:left="5760" w:hanging="360"/>
      </w:pPr>
      <w:rPr>
        <w:rFonts w:ascii="Courier New" w:hAnsi="Courier New"/>
      </w:rPr>
    </w:lvl>
    <w:lvl w:ilvl="8" w:tplc="824E9272">
      <w:start w:val="1"/>
      <w:numFmt w:val="bullet"/>
      <w:lvlText w:val=""/>
      <w:lvlJc w:val="left"/>
      <w:pPr>
        <w:tabs>
          <w:tab w:val="num" w:pos="6480"/>
        </w:tabs>
        <w:ind w:left="6480" w:hanging="360"/>
      </w:pPr>
      <w:rPr>
        <w:rFonts w:ascii="Wingdings" w:hAnsi="Wingdings"/>
      </w:rPr>
    </w:lvl>
  </w:abstractNum>
  <w:abstractNum w:abstractNumId="1457" w15:restartNumberingAfterBreak="0">
    <w:nsid w:val="7A0F5C11"/>
    <w:multiLevelType w:val="hybridMultilevel"/>
    <w:tmpl w:val="7A0F5C11"/>
    <w:lvl w:ilvl="0" w:tplc="8230CCD0">
      <w:start w:val="1"/>
      <w:numFmt w:val="bullet"/>
      <w:lvlText w:val=""/>
      <w:lvlJc w:val="left"/>
      <w:pPr>
        <w:tabs>
          <w:tab w:val="num" w:pos="480"/>
        </w:tabs>
        <w:ind w:left="480" w:hanging="480"/>
      </w:pPr>
      <w:rPr>
        <w:rFonts w:ascii="Wingdings" w:eastAsia="Wingdings" w:hAnsi="Wingdings" w:cs="Wingdings"/>
      </w:rPr>
    </w:lvl>
    <w:lvl w:ilvl="1" w:tplc="C9348C46">
      <w:start w:val="1"/>
      <w:numFmt w:val="bullet"/>
      <w:lvlText w:val="o"/>
      <w:lvlJc w:val="left"/>
      <w:pPr>
        <w:tabs>
          <w:tab w:val="num" w:pos="1440"/>
        </w:tabs>
        <w:ind w:left="1440" w:hanging="360"/>
      </w:pPr>
      <w:rPr>
        <w:rFonts w:ascii="Courier New" w:hAnsi="Courier New"/>
      </w:rPr>
    </w:lvl>
    <w:lvl w:ilvl="2" w:tplc="EB14E2AE">
      <w:start w:val="1"/>
      <w:numFmt w:val="bullet"/>
      <w:lvlText w:val=""/>
      <w:lvlJc w:val="left"/>
      <w:pPr>
        <w:tabs>
          <w:tab w:val="num" w:pos="2160"/>
        </w:tabs>
        <w:ind w:left="2160" w:hanging="360"/>
      </w:pPr>
      <w:rPr>
        <w:rFonts w:ascii="Wingdings" w:hAnsi="Wingdings"/>
      </w:rPr>
    </w:lvl>
    <w:lvl w:ilvl="3" w:tplc="E0F80F92">
      <w:start w:val="1"/>
      <w:numFmt w:val="bullet"/>
      <w:lvlText w:val=""/>
      <w:lvlJc w:val="left"/>
      <w:pPr>
        <w:tabs>
          <w:tab w:val="num" w:pos="2880"/>
        </w:tabs>
        <w:ind w:left="2880" w:hanging="360"/>
      </w:pPr>
      <w:rPr>
        <w:rFonts w:ascii="Symbol" w:hAnsi="Symbol"/>
      </w:rPr>
    </w:lvl>
    <w:lvl w:ilvl="4" w:tplc="AA46B134">
      <w:start w:val="1"/>
      <w:numFmt w:val="bullet"/>
      <w:lvlText w:val="o"/>
      <w:lvlJc w:val="left"/>
      <w:pPr>
        <w:tabs>
          <w:tab w:val="num" w:pos="3600"/>
        </w:tabs>
        <w:ind w:left="3600" w:hanging="360"/>
      </w:pPr>
      <w:rPr>
        <w:rFonts w:ascii="Courier New" w:hAnsi="Courier New"/>
      </w:rPr>
    </w:lvl>
    <w:lvl w:ilvl="5" w:tplc="87A8D0F8">
      <w:start w:val="1"/>
      <w:numFmt w:val="bullet"/>
      <w:lvlText w:val=""/>
      <w:lvlJc w:val="left"/>
      <w:pPr>
        <w:tabs>
          <w:tab w:val="num" w:pos="4320"/>
        </w:tabs>
        <w:ind w:left="4320" w:hanging="360"/>
      </w:pPr>
      <w:rPr>
        <w:rFonts w:ascii="Wingdings" w:hAnsi="Wingdings"/>
      </w:rPr>
    </w:lvl>
    <w:lvl w:ilvl="6" w:tplc="42204E6C">
      <w:start w:val="1"/>
      <w:numFmt w:val="bullet"/>
      <w:lvlText w:val=""/>
      <w:lvlJc w:val="left"/>
      <w:pPr>
        <w:tabs>
          <w:tab w:val="num" w:pos="5040"/>
        </w:tabs>
        <w:ind w:left="5040" w:hanging="360"/>
      </w:pPr>
      <w:rPr>
        <w:rFonts w:ascii="Symbol" w:hAnsi="Symbol"/>
      </w:rPr>
    </w:lvl>
    <w:lvl w:ilvl="7" w:tplc="1A709264">
      <w:start w:val="1"/>
      <w:numFmt w:val="bullet"/>
      <w:lvlText w:val="o"/>
      <w:lvlJc w:val="left"/>
      <w:pPr>
        <w:tabs>
          <w:tab w:val="num" w:pos="5760"/>
        </w:tabs>
        <w:ind w:left="5760" w:hanging="360"/>
      </w:pPr>
      <w:rPr>
        <w:rFonts w:ascii="Courier New" w:hAnsi="Courier New"/>
      </w:rPr>
    </w:lvl>
    <w:lvl w:ilvl="8" w:tplc="8E34C846">
      <w:start w:val="1"/>
      <w:numFmt w:val="bullet"/>
      <w:lvlText w:val=""/>
      <w:lvlJc w:val="left"/>
      <w:pPr>
        <w:tabs>
          <w:tab w:val="num" w:pos="6480"/>
        </w:tabs>
        <w:ind w:left="6480" w:hanging="360"/>
      </w:pPr>
      <w:rPr>
        <w:rFonts w:ascii="Wingdings" w:hAnsi="Wingdings"/>
      </w:rPr>
    </w:lvl>
  </w:abstractNum>
  <w:abstractNum w:abstractNumId="1458" w15:restartNumberingAfterBreak="0">
    <w:nsid w:val="7A0F5C12"/>
    <w:multiLevelType w:val="hybridMultilevel"/>
    <w:tmpl w:val="7A0F5C12"/>
    <w:lvl w:ilvl="0" w:tplc="FC2E000A">
      <w:start w:val="1"/>
      <w:numFmt w:val="bullet"/>
      <w:lvlText w:val=""/>
      <w:lvlJc w:val="left"/>
      <w:pPr>
        <w:tabs>
          <w:tab w:val="num" w:pos="480"/>
        </w:tabs>
        <w:ind w:left="480" w:hanging="480"/>
      </w:pPr>
      <w:rPr>
        <w:rFonts w:ascii="Wingdings" w:eastAsia="Wingdings" w:hAnsi="Wingdings" w:cs="Wingdings"/>
      </w:rPr>
    </w:lvl>
    <w:lvl w:ilvl="1" w:tplc="D0DAF0AE">
      <w:start w:val="1"/>
      <w:numFmt w:val="bullet"/>
      <w:lvlText w:val="o"/>
      <w:lvlJc w:val="left"/>
      <w:pPr>
        <w:tabs>
          <w:tab w:val="num" w:pos="1440"/>
        </w:tabs>
        <w:ind w:left="1440" w:hanging="360"/>
      </w:pPr>
      <w:rPr>
        <w:rFonts w:ascii="Courier New" w:hAnsi="Courier New"/>
      </w:rPr>
    </w:lvl>
    <w:lvl w:ilvl="2" w:tplc="F190A2D8">
      <w:start w:val="1"/>
      <w:numFmt w:val="bullet"/>
      <w:lvlText w:val=""/>
      <w:lvlJc w:val="left"/>
      <w:pPr>
        <w:tabs>
          <w:tab w:val="num" w:pos="2160"/>
        </w:tabs>
        <w:ind w:left="2160" w:hanging="360"/>
      </w:pPr>
      <w:rPr>
        <w:rFonts w:ascii="Wingdings" w:hAnsi="Wingdings"/>
      </w:rPr>
    </w:lvl>
    <w:lvl w:ilvl="3" w:tplc="A9B89180">
      <w:start w:val="1"/>
      <w:numFmt w:val="bullet"/>
      <w:lvlText w:val=""/>
      <w:lvlJc w:val="left"/>
      <w:pPr>
        <w:tabs>
          <w:tab w:val="num" w:pos="2880"/>
        </w:tabs>
        <w:ind w:left="2880" w:hanging="360"/>
      </w:pPr>
      <w:rPr>
        <w:rFonts w:ascii="Symbol" w:hAnsi="Symbol"/>
      </w:rPr>
    </w:lvl>
    <w:lvl w:ilvl="4" w:tplc="53CAC072">
      <w:start w:val="1"/>
      <w:numFmt w:val="bullet"/>
      <w:lvlText w:val="o"/>
      <w:lvlJc w:val="left"/>
      <w:pPr>
        <w:tabs>
          <w:tab w:val="num" w:pos="3600"/>
        </w:tabs>
        <w:ind w:left="3600" w:hanging="360"/>
      </w:pPr>
      <w:rPr>
        <w:rFonts w:ascii="Courier New" w:hAnsi="Courier New"/>
      </w:rPr>
    </w:lvl>
    <w:lvl w:ilvl="5" w:tplc="5C908106">
      <w:start w:val="1"/>
      <w:numFmt w:val="bullet"/>
      <w:lvlText w:val=""/>
      <w:lvlJc w:val="left"/>
      <w:pPr>
        <w:tabs>
          <w:tab w:val="num" w:pos="4320"/>
        </w:tabs>
        <w:ind w:left="4320" w:hanging="360"/>
      </w:pPr>
      <w:rPr>
        <w:rFonts w:ascii="Wingdings" w:hAnsi="Wingdings"/>
      </w:rPr>
    </w:lvl>
    <w:lvl w:ilvl="6" w:tplc="42DA1AC8">
      <w:start w:val="1"/>
      <w:numFmt w:val="bullet"/>
      <w:lvlText w:val=""/>
      <w:lvlJc w:val="left"/>
      <w:pPr>
        <w:tabs>
          <w:tab w:val="num" w:pos="5040"/>
        </w:tabs>
        <w:ind w:left="5040" w:hanging="360"/>
      </w:pPr>
      <w:rPr>
        <w:rFonts w:ascii="Symbol" w:hAnsi="Symbol"/>
      </w:rPr>
    </w:lvl>
    <w:lvl w:ilvl="7" w:tplc="D94610F8">
      <w:start w:val="1"/>
      <w:numFmt w:val="bullet"/>
      <w:lvlText w:val="o"/>
      <w:lvlJc w:val="left"/>
      <w:pPr>
        <w:tabs>
          <w:tab w:val="num" w:pos="5760"/>
        </w:tabs>
        <w:ind w:left="5760" w:hanging="360"/>
      </w:pPr>
      <w:rPr>
        <w:rFonts w:ascii="Courier New" w:hAnsi="Courier New"/>
      </w:rPr>
    </w:lvl>
    <w:lvl w:ilvl="8" w:tplc="6564440E">
      <w:start w:val="1"/>
      <w:numFmt w:val="bullet"/>
      <w:lvlText w:val=""/>
      <w:lvlJc w:val="left"/>
      <w:pPr>
        <w:tabs>
          <w:tab w:val="num" w:pos="6480"/>
        </w:tabs>
        <w:ind w:left="6480" w:hanging="360"/>
      </w:pPr>
      <w:rPr>
        <w:rFonts w:ascii="Wingdings" w:hAnsi="Wingdings"/>
      </w:rPr>
    </w:lvl>
  </w:abstractNum>
  <w:abstractNum w:abstractNumId="1459" w15:restartNumberingAfterBreak="0">
    <w:nsid w:val="7A0F5C13"/>
    <w:multiLevelType w:val="hybridMultilevel"/>
    <w:tmpl w:val="7A0F5C13"/>
    <w:lvl w:ilvl="0" w:tplc="C67AB646">
      <w:start w:val="1"/>
      <w:numFmt w:val="bullet"/>
      <w:lvlText w:val=""/>
      <w:lvlJc w:val="left"/>
      <w:pPr>
        <w:tabs>
          <w:tab w:val="num" w:pos="480"/>
        </w:tabs>
        <w:ind w:left="480" w:hanging="480"/>
      </w:pPr>
      <w:rPr>
        <w:rFonts w:ascii="Wingdings" w:eastAsia="Wingdings" w:hAnsi="Wingdings" w:cs="Wingdings"/>
      </w:rPr>
    </w:lvl>
    <w:lvl w:ilvl="1" w:tplc="31341ADA">
      <w:start w:val="1"/>
      <w:numFmt w:val="bullet"/>
      <w:lvlText w:val="o"/>
      <w:lvlJc w:val="left"/>
      <w:pPr>
        <w:tabs>
          <w:tab w:val="num" w:pos="1440"/>
        </w:tabs>
        <w:ind w:left="1440" w:hanging="360"/>
      </w:pPr>
      <w:rPr>
        <w:rFonts w:ascii="Courier New" w:hAnsi="Courier New"/>
      </w:rPr>
    </w:lvl>
    <w:lvl w:ilvl="2" w:tplc="94225A5C">
      <w:start w:val="1"/>
      <w:numFmt w:val="bullet"/>
      <w:lvlText w:val=""/>
      <w:lvlJc w:val="left"/>
      <w:pPr>
        <w:tabs>
          <w:tab w:val="num" w:pos="2160"/>
        </w:tabs>
        <w:ind w:left="2160" w:hanging="360"/>
      </w:pPr>
      <w:rPr>
        <w:rFonts w:ascii="Wingdings" w:hAnsi="Wingdings"/>
      </w:rPr>
    </w:lvl>
    <w:lvl w:ilvl="3" w:tplc="0E5C2F7E">
      <w:start w:val="1"/>
      <w:numFmt w:val="bullet"/>
      <w:lvlText w:val=""/>
      <w:lvlJc w:val="left"/>
      <w:pPr>
        <w:tabs>
          <w:tab w:val="num" w:pos="2880"/>
        </w:tabs>
        <w:ind w:left="2880" w:hanging="360"/>
      </w:pPr>
      <w:rPr>
        <w:rFonts w:ascii="Symbol" w:hAnsi="Symbol"/>
      </w:rPr>
    </w:lvl>
    <w:lvl w:ilvl="4" w:tplc="799A9F94">
      <w:start w:val="1"/>
      <w:numFmt w:val="bullet"/>
      <w:lvlText w:val="o"/>
      <w:lvlJc w:val="left"/>
      <w:pPr>
        <w:tabs>
          <w:tab w:val="num" w:pos="3600"/>
        </w:tabs>
        <w:ind w:left="3600" w:hanging="360"/>
      </w:pPr>
      <w:rPr>
        <w:rFonts w:ascii="Courier New" w:hAnsi="Courier New"/>
      </w:rPr>
    </w:lvl>
    <w:lvl w:ilvl="5" w:tplc="8D64CDE0">
      <w:start w:val="1"/>
      <w:numFmt w:val="bullet"/>
      <w:lvlText w:val=""/>
      <w:lvlJc w:val="left"/>
      <w:pPr>
        <w:tabs>
          <w:tab w:val="num" w:pos="4320"/>
        </w:tabs>
        <w:ind w:left="4320" w:hanging="360"/>
      </w:pPr>
      <w:rPr>
        <w:rFonts w:ascii="Wingdings" w:hAnsi="Wingdings"/>
      </w:rPr>
    </w:lvl>
    <w:lvl w:ilvl="6" w:tplc="BFF25804">
      <w:start w:val="1"/>
      <w:numFmt w:val="bullet"/>
      <w:lvlText w:val=""/>
      <w:lvlJc w:val="left"/>
      <w:pPr>
        <w:tabs>
          <w:tab w:val="num" w:pos="5040"/>
        </w:tabs>
        <w:ind w:left="5040" w:hanging="360"/>
      </w:pPr>
      <w:rPr>
        <w:rFonts w:ascii="Symbol" w:hAnsi="Symbol"/>
      </w:rPr>
    </w:lvl>
    <w:lvl w:ilvl="7" w:tplc="0194C97A">
      <w:start w:val="1"/>
      <w:numFmt w:val="bullet"/>
      <w:lvlText w:val="o"/>
      <w:lvlJc w:val="left"/>
      <w:pPr>
        <w:tabs>
          <w:tab w:val="num" w:pos="5760"/>
        </w:tabs>
        <w:ind w:left="5760" w:hanging="360"/>
      </w:pPr>
      <w:rPr>
        <w:rFonts w:ascii="Courier New" w:hAnsi="Courier New"/>
      </w:rPr>
    </w:lvl>
    <w:lvl w:ilvl="8" w:tplc="F2CC3384">
      <w:start w:val="1"/>
      <w:numFmt w:val="bullet"/>
      <w:lvlText w:val=""/>
      <w:lvlJc w:val="left"/>
      <w:pPr>
        <w:tabs>
          <w:tab w:val="num" w:pos="6480"/>
        </w:tabs>
        <w:ind w:left="6480" w:hanging="360"/>
      </w:pPr>
      <w:rPr>
        <w:rFonts w:ascii="Wingdings" w:hAnsi="Wingdings"/>
      </w:rPr>
    </w:lvl>
  </w:abstractNum>
  <w:abstractNum w:abstractNumId="1460" w15:restartNumberingAfterBreak="0">
    <w:nsid w:val="7A0F5C14"/>
    <w:multiLevelType w:val="hybridMultilevel"/>
    <w:tmpl w:val="7A0F5C14"/>
    <w:lvl w:ilvl="0" w:tplc="3FD896E2">
      <w:start w:val="1"/>
      <w:numFmt w:val="bullet"/>
      <w:lvlText w:val=""/>
      <w:lvlJc w:val="left"/>
      <w:pPr>
        <w:tabs>
          <w:tab w:val="num" w:pos="480"/>
        </w:tabs>
        <w:ind w:left="480" w:hanging="480"/>
      </w:pPr>
      <w:rPr>
        <w:rFonts w:ascii="Wingdings" w:eastAsia="Wingdings" w:hAnsi="Wingdings" w:cs="Wingdings"/>
      </w:rPr>
    </w:lvl>
    <w:lvl w:ilvl="1" w:tplc="047202EC">
      <w:start w:val="1"/>
      <w:numFmt w:val="bullet"/>
      <w:lvlText w:val="o"/>
      <w:lvlJc w:val="left"/>
      <w:pPr>
        <w:tabs>
          <w:tab w:val="num" w:pos="1440"/>
        </w:tabs>
        <w:ind w:left="1440" w:hanging="360"/>
      </w:pPr>
      <w:rPr>
        <w:rFonts w:ascii="Courier New" w:hAnsi="Courier New"/>
      </w:rPr>
    </w:lvl>
    <w:lvl w:ilvl="2" w:tplc="7D2A39CE">
      <w:start w:val="1"/>
      <w:numFmt w:val="bullet"/>
      <w:lvlText w:val=""/>
      <w:lvlJc w:val="left"/>
      <w:pPr>
        <w:tabs>
          <w:tab w:val="num" w:pos="2160"/>
        </w:tabs>
        <w:ind w:left="2160" w:hanging="360"/>
      </w:pPr>
      <w:rPr>
        <w:rFonts w:ascii="Wingdings" w:hAnsi="Wingdings"/>
      </w:rPr>
    </w:lvl>
    <w:lvl w:ilvl="3" w:tplc="E3B4EC7A">
      <w:start w:val="1"/>
      <w:numFmt w:val="bullet"/>
      <w:lvlText w:val=""/>
      <w:lvlJc w:val="left"/>
      <w:pPr>
        <w:tabs>
          <w:tab w:val="num" w:pos="2880"/>
        </w:tabs>
        <w:ind w:left="2880" w:hanging="360"/>
      </w:pPr>
      <w:rPr>
        <w:rFonts w:ascii="Symbol" w:hAnsi="Symbol"/>
      </w:rPr>
    </w:lvl>
    <w:lvl w:ilvl="4" w:tplc="83C0FC1E">
      <w:start w:val="1"/>
      <w:numFmt w:val="bullet"/>
      <w:lvlText w:val="o"/>
      <w:lvlJc w:val="left"/>
      <w:pPr>
        <w:tabs>
          <w:tab w:val="num" w:pos="3600"/>
        </w:tabs>
        <w:ind w:left="3600" w:hanging="360"/>
      </w:pPr>
      <w:rPr>
        <w:rFonts w:ascii="Courier New" w:hAnsi="Courier New"/>
      </w:rPr>
    </w:lvl>
    <w:lvl w:ilvl="5" w:tplc="91C83A7A">
      <w:start w:val="1"/>
      <w:numFmt w:val="bullet"/>
      <w:lvlText w:val=""/>
      <w:lvlJc w:val="left"/>
      <w:pPr>
        <w:tabs>
          <w:tab w:val="num" w:pos="4320"/>
        </w:tabs>
        <w:ind w:left="4320" w:hanging="360"/>
      </w:pPr>
      <w:rPr>
        <w:rFonts w:ascii="Wingdings" w:hAnsi="Wingdings"/>
      </w:rPr>
    </w:lvl>
    <w:lvl w:ilvl="6" w:tplc="CF06AE34">
      <w:start w:val="1"/>
      <w:numFmt w:val="bullet"/>
      <w:lvlText w:val=""/>
      <w:lvlJc w:val="left"/>
      <w:pPr>
        <w:tabs>
          <w:tab w:val="num" w:pos="5040"/>
        </w:tabs>
        <w:ind w:left="5040" w:hanging="360"/>
      </w:pPr>
      <w:rPr>
        <w:rFonts w:ascii="Symbol" w:hAnsi="Symbol"/>
      </w:rPr>
    </w:lvl>
    <w:lvl w:ilvl="7" w:tplc="6CD834F0">
      <w:start w:val="1"/>
      <w:numFmt w:val="bullet"/>
      <w:lvlText w:val="o"/>
      <w:lvlJc w:val="left"/>
      <w:pPr>
        <w:tabs>
          <w:tab w:val="num" w:pos="5760"/>
        </w:tabs>
        <w:ind w:left="5760" w:hanging="360"/>
      </w:pPr>
      <w:rPr>
        <w:rFonts w:ascii="Courier New" w:hAnsi="Courier New"/>
      </w:rPr>
    </w:lvl>
    <w:lvl w:ilvl="8" w:tplc="33604520">
      <w:start w:val="1"/>
      <w:numFmt w:val="bullet"/>
      <w:lvlText w:val=""/>
      <w:lvlJc w:val="left"/>
      <w:pPr>
        <w:tabs>
          <w:tab w:val="num" w:pos="6480"/>
        </w:tabs>
        <w:ind w:left="6480" w:hanging="360"/>
      </w:pPr>
      <w:rPr>
        <w:rFonts w:ascii="Wingdings" w:hAnsi="Wingdings"/>
      </w:rPr>
    </w:lvl>
  </w:abstractNum>
  <w:abstractNum w:abstractNumId="1461" w15:restartNumberingAfterBreak="0">
    <w:nsid w:val="7A0F5C15"/>
    <w:multiLevelType w:val="hybridMultilevel"/>
    <w:tmpl w:val="7A0F5C15"/>
    <w:lvl w:ilvl="0" w:tplc="624C54E6">
      <w:start w:val="1"/>
      <w:numFmt w:val="bullet"/>
      <w:lvlText w:val=""/>
      <w:lvlJc w:val="left"/>
      <w:pPr>
        <w:tabs>
          <w:tab w:val="num" w:pos="480"/>
        </w:tabs>
        <w:ind w:left="480" w:hanging="480"/>
      </w:pPr>
      <w:rPr>
        <w:rFonts w:ascii="Wingdings" w:eastAsia="Wingdings" w:hAnsi="Wingdings" w:cs="Wingdings"/>
      </w:rPr>
    </w:lvl>
    <w:lvl w:ilvl="1" w:tplc="5B8464BE">
      <w:start w:val="1"/>
      <w:numFmt w:val="bullet"/>
      <w:lvlText w:val="o"/>
      <w:lvlJc w:val="left"/>
      <w:pPr>
        <w:tabs>
          <w:tab w:val="num" w:pos="1440"/>
        </w:tabs>
        <w:ind w:left="1440" w:hanging="360"/>
      </w:pPr>
      <w:rPr>
        <w:rFonts w:ascii="Courier New" w:hAnsi="Courier New"/>
      </w:rPr>
    </w:lvl>
    <w:lvl w:ilvl="2" w:tplc="46D00AA4">
      <w:start w:val="1"/>
      <w:numFmt w:val="bullet"/>
      <w:lvlText w:val=""/>
      <w:lvlJc w:val="left"/>
      <w:pPr>
        <w:tabs>
          <w:tab w:val="num" w:pos="2160"/>
        </w:tabs>
        <w:ind w:left="2160" w:hanging="360"/>
      </w:pPr>
      <w:rPr>
        <w:rFonts w:ascii="Wingdings" w:hAnsi="Wingdings"/>
      </w:rPr>
    </w:lvl>
    <w:lvl w:ilvl="3" w:tplc="763E9ECC">
      <w:start w:val="1"/>
      <w:numFmt w:val="bullet"/>
      <w:lvlText w:val=""/>
      <w:lvlJc w:val="left"/>
      <w:pPr>
        <w:tabs>
          <w:tab w:val="num" w:pos="2880"/>
        </w:tabs>
        <w:ind w:left="2880" w:hanging="360"/>
      </w:pPr>
      <w:rPr>
        <w:rFonts w:ascii="Symbol" w:hAnsi="Symbol"/>
      </w:rPr>
    </w:lvl>
    <w:lvl w:ilvl="4" w:tplc="8DFEC314">
      <w:start w:val="1"/>
      <w:numFmt w:val="bullet"/>
      <w:lvlText w:val="o"/>
      <w:lvlJc w:val="left"/>
      <w:pPr>
        <w:tabs>
          <w:tab w:val="num" w:pos="3600"/>
        </w:tabs>
        <w:ind w:left="3600" w:hanging="360"/>
      </w:pPr>
      <w:rPr>
        <w:rFonts w:ascii="Courier New" w:hAnsi="Courier New"/>
      </w:rPr>
    </w:lvl>
    <w:lvl w:ilvl="5" w:tplc="938E1270">
      <w:start w:val="1"/>
      <w:numFmt w:val="bullet"/>
      <w:lvlText w:val=""/>
      <w:lvlJc w:val="left"/>
      <w:pPr>
        <w:tabs>
          <w:tab w:val="num" w:pos="4320"/>
        </w:tabs>
        <w:ind w:left="4320" w:hanging="360"/>
      </w:pPr>
      <w:rPr>
        <w:rFonts w:ascii="Wingdings" w:hAnsi="Wingdings"/>
      </w:rPr>
    </w:lvl>
    <w:lvl w:ilvl="6" w:tplc="8F5C5536">
      <w:start w:val="1"/>
      <w:numFmt w:val="bullet"/>
      <w:lvlText w:val=""/>
      <w:lvlJc w:val="left"/>
      <w:pPr>
        <w:tabs>
          <w:tab w:val="num" w:pos="5040"/>
        </w:tabs>
        <w:ind w:left="5040" w:hanging="360"/>
      </w:pPr>
      <w:rPr>
        <w:rFonts w:ascii="Symbol" w:hAnsi="Symbol"/>
      </w:rPr>
    </w:lvl>
    <w:lvl w:ilvl="7" w:tplc="64DCB1BE">
      <w:start w:val="1"/>
      <w:numFmt w:val="bullet"/>
      <w:lvlText w:val="o"/>
      <w:lvlJc w:val="left"/>
      <w:pPr>
        <w:tabs>
          <w:tab w:val="num" w:pos="5760"/>
        </w:tabs>
        <w:ind w:left="5760" w:hanging="360"/>
      </w:pPr>
      <w:rPr>
        <w:rFonts w:ascii="Courier New" w:hAnsi="Courier New"/>
      </w:rPr>
    </w:lvl>
    <w:lvl w:ilvl="8" w:tplc="4A2041FE">
      <w:start w:val="1"/>
      <w:numFmt w:val="bullet"/>
      <w:lvlText w:val=""/>
      <w:lvlJc w:val="left"/>
      <w:pPr>
        <w:tabs>
          <w:tab w:val="num" w:pos="6480"/>
        </w:tabs>
        <w:ind w:left="6480" w:hanging="360"/>
      </w:pPr>
      <w:rPr>
        <w:rFonts w:ascii="Wingdings" w:hAnsi="Wingdings"/>
      </w:rPr>
    </w:lvl>
  </w:abstractNum>
  <w:abstractNum w:abstractNumId="1462" w15:restartNumberingAfterBreak="0">
    <w:nsid w:val="7A0F5C16"/>
    <w:multiLevelType w:val="hybridMultilevel"/>
    <w:tmpl w:val="7A0F5C16"/>
    <w:lvl w:ilvl="0" w:tplc="FBAA58F0">
      <w:start w:val="1"/>
      <w:numFmt w:val="bullet"/>
      <w:lvlText w:val=""/>
      <w:lvlJc w:val="left"/>
      <w:pPr>
        <w:tabs>
          <w:tab w:val="num" w:pos="480"/>
        </w:tabs>
        <w:ind w:left="480" w:hanging="480"/>
      </w:pPr>
      <w:rPr>
        <w:rFonts w:ascii="Wingdings" w:eastAsia="Wingdings" w:hAnsi="Wingdings" w:cs="Wingdings"/>
      </w:rPr>
    </w:lvl>
    <w:lvl w:ilvl="1" w:tplc="83F49D78">
      <w:start w:val="1"/>
      <w:numFmt w:val="bullet"/>
      <w:lvlText w:val="o"/>
      <w:lvlJc w:val="left"/>
      <w:pPr>
        <w:tabs>
          <w:tab w:val="num" w:pos="1440"/>
        </w:tabs>
        <w:ind w:left="1440" w:hanging="360"/>
      </w:pPr>
      <w:rPr>
        <w:rFonts w:ascii="Courier New" w:hAnsi="Courier New"/>
      </w:rPr>
    </w:lvl>
    <w:lvl w:ilvl="2" w:tplc="B1242BA8">
      <w:start w:val="1"/>
      <w:numFmt w:val="bullet"/>
      <w:lvlText w:val=""/>
      <w:lvlJc w:val="left"/>
      <w:pPr>
        <w:tabs>
          <w:tab w:val="num" w:pos="2160"/>
        </w:tabs>
        <w:ind w:left="2160" w:hanging="360"/>
      </w:pPr>
      <w:rPr>
        <w:rFonts w:ascii="Wingdings" w:hAnsi="Wingdings"/>
      </w:rPr>
    </w:lvl>
    <w:lvl w:ilvl="3" w:tplc="179C0B54">
      <w:start w:val="1"/>
      <w:numFmt w:val="bullet"/>
      <w:lvlText w:val=""/>
      <w:lvlJc w:val="left"/>
      <w:pPr>
        <w:tabs>
          <w:tab w:val="num" w:pos="2880"/>
        </w:tabs>
        <w:ind w:left="2880" w:hanging="360"/>
      </w:pPr>
      <w:rPr>
        <w:rFonts w:ascii="Symbol" w:hAnsi="Symbol"/>
      </w:rPr>
    </w:lvl>
    <w:lvl w:ilvl="4" w:tplc="1A64C9A4">
      <w:start w:val="1"/>
      <w:numFmt w:val="bullet"/>
      <w:lvlText w:val="o"/>
      <w:lvlJc w:val="left"/>
      <w:pPr>
        <w:tabs>
          <w:tab w:val="num" w:pos="3600"/>
        </w:tabs>
        <w:ind w:left="3600" w:hanging="360"/>
      </w:pPr>
      <w:rPr>
        <w:rFonts w:ascii="Courier New" w:hAnsi="Courier New"/>
      </w:rPr>
    </w:lvl>
    <w:lvl w:ilvl="5" w:tplc="2060847C">
      <w:start w:val="1"/>
      <w:numFmt w:val="bullet"/>
      <w:lvlText w:val=""/>
      <w:lvlJc w:val="left"/>
      <w:pPr>
        <w:tabs>
          <w:tab w:val="num" w:pos="4320"/>
        </w:tabs>
        <w:ind w:left="4320" w:hanging="360"/>
      </w:pPr>
      <w:rPr>
        <w:rFonts w:ascii="Wingdings" w:hAnsi="Wingdings"/>
      </w:rPr>
    </w:lvl>
    <w:lvl w:ilvl="6" w:tplc="2CF28AF8">
      <w:start w:val="1"/>
      <w:numFmt w:val="bullet"/>
      <w:lvlText w:val=""/>
      <w:lvlJc w:val="left"/>
      <w:pPr>
        <w:tabs>
          <w:tab w:val="num" w:pos="5040"/>
        </w:tabs>
        <w:ind w:left="5040" w:hanging="360"/>
      </w:pPr>
      <w:rPr>
        <w:rFonts w:ascii="Symbol" w:hAnsi="Symbol"/>
      </w:rPr>
    </w:lvl>
    <w:lvl w:ilvl="7" w:tplc="CF28D20A">
      <w:start w:val="1"/>
      <w:numFmt w:val="bullet"/>
      <w:lvlText w:val="o"/>
      <w:lvlJc w:val="left"/>
      <w:pPr>
        <w:tabs>
          <w:tab w:val="num" w:pos="5760"/>
        </w:tabs>
        <w:ind w:left="5760" w:hanging="360"/>
      </w:pPr>
      <w:rPr>
        <w:rFonts w:ascii="Courier New" w:hAnsi="Courier New"/>
      </w:rPr>
    </w:lvl>
    <w:lvl w:ilvl="8" w:tplc="5AF855A6">
      <w:start w:val="1"/>
      <w:numFmt w:val="bullet"/>
      <w:lvlText w:val=""/>
      <w:lvlJc w:val="left"/>
      <w:pPr>
        <w:tabs>
          <w:tab w:val="num" w:pos="6480"/>
        </w:tabs>
        <w:ind w:left="6480" w:hanging="360"/>
      </w:pPr>
      <w:rPr>
        <w:rFonts w:ascii="Wingdings" w:hAnsi="Wingdings"/>
      </w:rPr>
    </w:lvl>
  </w:abstractNum>
  <w:abstractNum w:abstractNumId="1463" w15:restartNumberingAfterBreak="0">
    <w:nsid w:val="7A0F5C17"/>
    <w:multiLevelType w:val="hybridMultilevel"/>
    <w:tmpl w:val="7A0F5C17"/>
    <w:lvl w:ilvl="0" w:tplc="3D741800">
      <w:start w:val="1"/>
      <w:numFmt w:val="bullet"/>
      <w:lvlText w:val=""/>
      <w:lvlJc w:val="left"/>
      <w:pPr>
        <w:tabs>
          <w:tab w:val="num" w:pos="480"/>
        </w:tabs>
        <w:ind w:left="480" w:hanging="480"/>
      </w:pPr>
      <w:rPr>
        <w:rFonts w:ascii="Wingdings" w:eastAsia="Wingdings" w:hAnsi="Wingdings" w:cs="Wingdings"/>
      </w:rPr>
    </w:lvl>
    <w:lvl w:ilvl="1" w:tplc="1786E922">
      <w:start w:val="1"/>
      <w:numFmt w:val="bullet"/>
      <w:lvlText w:val="o"/>
      <w:lvlJc w:val="left"/>
      <w:pPr>
        <w:tabs>
          <w:tab w:val="num" w:pos="1440"/>
        </w:tabs>
        <w:ind w:left="1440" w:hanging="360"/>
      </w:pPr>
      <w:rPr>
        <w:rFonts w:ascii="Courier New" w:hAnsi="Courier New"/>
      </w:rPr>
    </w:lvl>
    <w:lvl w:ilvl="2" w:tplc="5C9894D0">
      <w:start w:val="1"/>
      <w:numFmt w:val="bullet"/>
      <w:lvlText w:val=""/>
      <w:lvlJc w:val="left"/>
      <w:pPr>
        <w:tabs>
          <w:tab w:val="num" w:pos="2160"/>
        </w:tabs>
        <w:ind w:left="2160" w:hanging="360"/>
      </w:pPr>
      <w:rPr>
        <w:rFonts w:ascii="Wingdings" w:hAnsi="Wingdings"/>
      </w:rPr>
    </w:lvl>
    <w:lvl w:ilvl="3" w:tplc="941C8D1C">
      <w:start w:val="1"/>
      <w:numFmt w:val="bullet"/>
      <w:lvlText w:val=""/>
      <w:lvlJc w:val="left"/>
      <w:pPr>
        <w:tabs>
          <w:tab w:val="num" w:pos="2880"/>
        </w:tabs>
        <w:ind w:left="2880" w:hanging="360"/>
      </w:pPr>
      <w:rPr>
        <w:rFonts w:ascii="Symbol" w:hAnsi="Symbol"/>
      </w:rPr>
    </w:lvl>
    <w:lvl w:ilvl="4" w:tplc="0DB8CBB0">
      <w:start w:val="1"/>
      <w:numFmt w:val="bullet"/>
      <w:lvlText w:val="o"/>
      <w:lvlJc w:val="left"/>
      <w:pPr>
        <w:tabs>
          <w:tab w:val="num" w:pos="3600"/>
        </w:tabs>
        <w:ind w:left="3600" w:hanging="360"/>
      </w:pPr>
      <w:rPr>
        <w:rFonts w:ascii="Courier New" w:hAnsi="Courier New"/>
      </w:rPr>
    </w:lvl>
    <w:lvl w:ilvl="5" w:tplc="CB0404A0">
      <w:start w:val="1"/>
      <w:numFmt w:val="bullet"/>
      <w:lvlText w:val=""/>
      <w:lvlJc w:val="left"/>
      <w:pPr>
        <w:tabs>
          <w:tab w:val="num" w:pos="4320"/>
        </w:tabs>
        <w:ind w:left="4320" w:hanging="360"/>
      </w:pPr>
      <w:rPr>
        <w:rFonts w:ascii="Wingdings" w:hAnsi="Wingdings"/>
      </w:rPr>
    </w:lvl>
    <w:lvl w:ilvl="6" w:tplc="D0725A28">
      <w:start w:val="1"/>
      <w:numFmt w:val="bullet"/>
      <w:lvlText w:val=""/>
      <w:lvlJc w:val="left"/>
      <w:pPr>
        <w:tabs>
          <w:tab w:val="num" w:pos="5040"/>
        </w:tabs>
        <w:ind w:left="5040" w:hanging="360"/>
      </w:pPr>
      <w:rPr>
        <w:rFonts w:ascii="Symbol" w:hAnsi="Symbol"/>
      </w:rPr>
    </w:lvl>
    <w:lvl w:ilvl="7" w:tplc="46F22D36">
      <w:start w:val="1"/>
      <w:numFmt w:val="bullet"/>
      <w:lvlText w:val="o"/>
      <w:lvlJc w:val="left"/>
      <w:pPr>
        <w:tabs>
          <w:tab w:val="num" w:pos="5760"/>
        </w:tabs>
        <w:ind w:left="5760" w:hanging="360"/>
      </w:pPr>
      <w:rPr>
        <w:rFonts w:ascii="Courier New" w:hAnsi="Courier New"/>
      </w:rPr>
    </w:lvl>
    <w:lvl w:ilvl="8" w:tplc="F25A07E2">
      <w:start w:val="1"/>
      <w:numFmt w:val="bullet"/>
      <w:lvlText w:val=""/>
      <w:lvlJc w:val="left"/>
      <w:pPr>
        <w:tabs>
          <w:tab w:val="num" w:pos="6480"/>
        </w:tabs>
        <w:ind w:left="6480" w:hanging="360"/>
      </w:pPr>
      <w:rPr>
        <w:rFonts w:ascii="Wingdings" w:hAnsi="Wingdings"/>
      </w:rPr>
    </w:lvl>
  </w:abstractNum>
  <w:abstractNum w:abstractNumId="1464" w15:restartNumberingAfterBreak="0">
    <w:nsid w:val="7A0F5C18"/>
    <w:multiLevelType w:val="hybridMultilevel"/>
    <w:tmpl w:val="7A0F5C18"/>
    <w:lvl w:ilvl="0" w:tplc="4DB6C836">
      <w:start w:val="1"/>
      <w:numFmt w:val="bullet"/>
      <w:lvlText w:val=""/>
      <w:lvlJc w:val="left"/>
      <w:pPr>
        <w:tabs>
          <w:tab w:val="num" w:pos="480"/>
        </w:tabs>
        <w:ind w:left="480" w:hanging="480"/>
      </w:pPr>
      <w:rPr>
        <w:rFonts w:ascii="Wingdings" w:eastAsia="Wingdings" w:hAnsi="Wingdings" w:cs="Wingdings"/>
      </w:rPr>
    </w:lvl>
    <w:lvl w:ilvl="1" w:tplc="3876626A">
      <w:start w:val="1"/>
      <w:numFmt w:val="bullet"/>
      <w:lvlText w:val="o"/>
      <w:lvlJc w:val="left"/>
      <w:pPr>
        <w:tabs>
          <w:tab w:val="num" w:pos="1440"/>
        </w:tabs>
        <w:ind w:left="1440" w:hanging="360"/>
      </w:pPr>
      <w:rPr>
        <w:rFonts w:ascii="Courier New" w:hAnsi="Courier New"/>
      </w:rPr>
    </w:lvl>
    <w:lvl w:ilvl="2" w:tplc="19985D28">
      <w:start w:val="1"/>
      <w:numFmt w:val="bullet"/>
      <w:lvlText w:val=""/>
      <w:lvlJc w:val="left"/>
      <w:pPr>
        <w:tabs>
          <w:tab w:val="num" w:pos="2160"/>
        </w:tabs>
        <w:ind w:left="2160" w:hanging="360"/>
      </w:pPr>
      <w:rPr>
        <w:rFonts w:ascii="Wingdings" w:hAnsi="Wingdings"/>
      </w:rPr>
    </w:lvl>
    <w:lvl w:ilvl="3" w:tplc="65E4650A">
      <w:start w:val="1"/>
      <w:numFmt w:val="bullet"/>
      <w:lvlText w:val=""/>
      <w:lvlJc w:val="left"/>
      <w:pPr>
        <w:tabs>
          <w:tab w:val="num" w:pos="2880"/>
        </w:tabs>
        <w:ind w:left="2880" w:hanging="360"/>
      </w:pPr>
      <w:rPr>
        <w:rFonts w:ascii="Symbol" w:hAnsi="Symbol"/>
      </w:rPr>
    </w:lvl>
    <w:lvl w:ilvl="4" w:tplc="93AA7D92">
      <w:start w:val="1"/>
      <w:numFmt w:val="bullet"/>
      <w:lvlText w:val="o"/>
      <w:lvlJc w:val="left"/>
      <w:pPr>
        <w:tabs>
          <w:tab w:val="num" w:pos="3600"/>
        </w:tabs>
        <w:ind w:left="3600" w:hanging="360"/>
      </w:pPr>
      <w:rPr>
        <w:rFonts w:ascii="Courier New" w:hAnsi="Courier New"/>
      </w:rPr>
    </w:lvl>
    <w:lvl w:ilvl="5" w:tplc="D4C419B4">
      <w:start w:val="1"/>
      <w:numFmt w:val="bullet"/>
      <w:lvlText w:val=""/>
      <w:lvlJc w:val="left"/>
      <w:pPr>
        <w:tabs>
          <w:tab w:val="num" w:pos="4320"/>
        </w:tabs>
        <w:ind w:left="4320" w:hanging="360"/>
      </w:pPr>
      <w:rPr>
        <w:rFonts w:ascii="Wingdings" w:hAnsi="Wingdings"/>
      </w:rPr>
    </w:lvl>
    <w:lvl w:ilvl="6" w:tplc="6A526D94">
      <w:start w:val="1"/>
      <w:numFmt w:val="bullet"/>
      <w:lvlText w:val=""/>
      <w:lvlJc w:val="left"/>
      <w:pPr>
        <w:tabs>
          <w:tab w:val="num" w:pos="5040"/>
        </w:tabs>
        <w:ind w:left="5040" w:hanging="360"/>
      </w:pPr>
      <w:rPr>
        <w:rFonts w:ascii="Symbol" w:hAnsi="Symbol"/>
      </w:rPr>
    </w:lvl>
    <w:lvl w:ilvl="7" w:tplc="69E045F0">
      <w:start w:val="1"/>
      <w:numFmt w:val="bullet"/>
      <w:lvlText w:val="o"/>
      <w:lvlJc w:val="left"/>
      <w:pPr>
        <w:tabs>
          <w:tab w:val="num" w:pos="5760"/>
        </w:tabs>
        <w:ind w:left="5760" w:hanging="360"/>
      </w:pPr>
      <w:rPr>
        <w:rFonts w:ascii="Courier New" w:hAnsi="Courier New"/>
      </w:rPr>
    </w:lvl>
    <w:lvl w:ilvl="8" w:tplc="8DE4FF8E">
      <w:start w:val="1"/>
      <w:numFmt w:val="bullet"/>
      <w:lvlText w:val=""/>
      <w:lvlJc w:val="left"/>
      <w:pPr>
        <w:tabs>
          <w:tab w:val="num" w:pos="6480"/>
        </w:tabs>
        <w:ind w:left="6480" w:hanging="360"/>
      </w:pPr>
      <w:rPr>
        <w:rFonts w:ascii="Wingdings" w:hAnsi="Wingdings"/>
      </w:rPr>
    </w:lvl>
  </w:abstractNum>
  <w:abstractNum w:abstractNumId="1465" w15:restartNumberingAfterBreak="0">
    <w:nsid w:val="7A0F5C19"/>
    <w:multiLevelType w:val="hybridMultilevel"/>
    <w:tmpl w:val="7A0F5C19"/>
    <w:lvl w:ilvl="0" w:tplc="08BC9272">
      <w:start w:val="1"/>
      <w:numFmt w:val="bullet"/>
      <w:lvlText w:val=""/>
      <w:lvlJc w:val="left"/>
      <w:pPr>
        <w:tabs>
          <w:tab w:val="num" w:pos="480"/>
        </w:tabs>
        <w:ind w:left="480" w:hanging="480"/>
      </w:pPr>
      <w:rPr>
        <w:rFonts w:ascii="Wingdings" w:eastAsia="Wingdings" w:hAnsi="Wingdings" w:cs="Wingdings"/>
      </w:rPr>
    </w:lvl>
    <w:lvl w:ilvl="1" w:tplc="C5B443B2">
      <w:start w:val="1"/>
      <w:numFmt w:val="bullet"/>
      <w:lvlText w:val="o"/>
      <w:lvlJc w:val="left"/>
      <w:pPr>
        <w:tabs>
          <w:tab w:val="num" w:pos="1440"/>
        </w:tabs>
        <w:ind w:left="1440" w:hanging="360"/>
      </w:pPr>
      <w:rPr>
        <w:rFonts w:ascii="Courier New" w:hAnsi="Courier New"/>
      </w:rPr>
    </w:lvl>
    <w:lvl w:ilvl="2" w:tplc="72D0EF44">
      <w:start w:val="1"/>
      <w:numFmt w:val="bullet"/>
      <w:lvlText w:val=""/>
      <w:lvlJc w:val="left"/>
      <w:pPr>
        <w:tabs>
          <w:tab w:val="num" w:pos="2160"/>
        </w:tabs>
        <w:ind w:left="2160" w:hanging="360"/>
      </w:pPr>
      <w:rPr>
        <w:rFonts w:ascii="Wingdings" w:hAnsi="Wingdings"/>
      </w:rPr>
    </w:lvl>
    <w:lvl w:ilvl="3" w:tplc="BDAE681C">
      <w:start w:val="1"/>
      <w:numFmt w:val="bullet"/>
      <w:lvlText w:val=""/>
      <w:lvlJc w:val="left"/>
      <w:pPr>
        <w:tabs>
          <w:tab w:val="num" w:pos="2880"/>
        </w:tabs>
        <w:ind w:left="2880" w:hanging="360"/>
      </w:pPr>
      <w:rPr>
        <w:rFonts w:ascii="Symbol" w:hAnsi="Symbol"/>
      </w:rPr>
    </w:lvl>
    <w:lvl w:ilvl="4" w:tplc="7FD23282">
      <w:start w:val="1"/>
      <w:numFmt w:val="bullet"/>
      <w:lvlText w:val="o"/>
      <w:lvlJc w:val="left"/>
      <w:pPr>
        <w:tabs>
          <w:tab w:val="num" w:pos="3600"/>
        </w:tabs>
        <w:ind w:left="3600" w:hanging="360"/>
      </w:pPr>
      <w:rPr>
        <w:rFonts w:ascii="Courier New" w:hAnsi="Courier New"/>
      </w:rPr>
    </w:lvl>
    <w:lvl w:ilvl="5" w:tplc="25A6C816">
      <w:start w:val="1"/>
      <w:numFmt w:val="bullet"/>
      <w:lvlText w:val=""/>
      <w:lvlJc w:val="left"/>
      <w:pPr>
        <w:tabs>
          <w:tab w:val="num" w:pos="4320"/>
        </w:tabs>
        <w:ind w:left="4320" w:hanging="360"/>
      </w:pPr>
      <w:rPr>
        <w:rFonts w:ascii="Wingdings" w:hAnsi="Wingdings"/>
      </w:rPr>
    </w:lvl>
    <w:lvl w:ilvl="6" w:tplc="81807208">
      <w:start w:val="1"/>
      <w:numFmt w:val="bullet"/>
      <w:lvlText w:val=""/>
      <w:lvlJc w:val="left"/>
      <w:pPr>
        <w:tabs>
          <w:tab w:val="num" w:pos="5040"/>
        </w:tabs>
        <w:ind w:left="5040" w:hanging="360"/>
      </w:pPr>
      <w:rPr>
        <w:rFonts w:ascii="Symbol" w:hAnsi="Symbol"/>
      </w:rPr>
    </w:lvl>
    <w:lvl w:ilvl="7" w:tplc="300C8B62">
      <w:start w:val="1"/>
      <w:numFmt w:val="bullet"/>
      <w:lvlText w:val="o"/>
      <w:lvlJc w:val="left"/>
      <w:pPr>
        <w:tabs>
          <w:tab w:val="num" w:pos="5760"/>
        </w:tabs>
        <w:ind w:left="5760" w:hanging="360"/>
      </w:pPr>
      <w:rPr>
        <w:rFonts w:ascii="Courier New" w:hAnsi="Courier New"/>
      </w:rPr>
    </w:lvl>
    <w:lvl w:ilvl="8" w:tplc="B52CD268">
      <w:start w:val="1"/>
      <w:numFmt w:val="bullet"/>
      <w:lvlText w:val=""/>
      <w:lvlJc w:val="left"/>
      <w:pPr>
        <w:tabs>
          <w:tab w:val="num" w:pos="6480"/>
        </w:tabs>
        <w:ind w:left="6480" w:hanging="360"/>
      </w:pPr>
      <w:rPr>
        <w:rFonts w:ascii="Wingdings" w:hAnsi="Wingdings"/>
      </w:rPr>
    </w:lvl>
  </w:abstractNum>
  <w:abstractNum w:abstractNumId="1466" w15:restartNumberingAfterBreak="0">
    <w:nsid w:val="7A0F5C1A"/>
    <w:multiLevelType w:val="hybridMultilevel"/>
    <w:tmpl w:val="7A0F5C1A"/>
    <w:lvl w:ilvl="0" w:tplc="956A74A4">
      <w:start w:val="1"/>
      <w:numFmt w:val="bullet"/>
      <w:lvlText w:val=""/>
      <w:lvlJc w:val="left"/>
      <w:pPr>
        <w:tabs>
          <w:tab w:val="num" w:pos="480"/>
        </w:tabs>
        <w:ind w:left="480" w:hanging="480"/>
      </w:pPr>
      <w:rPr>
        <w:rFonts w:ascii="Wingdings" w:eastAsia="Wingdings" w:hAnsi="Wingdings" w:cs="Wingdings"/>
      </w:rPr>
    </w:lvl>
    <w:lvl w:ilvl="1" w:tplc="311A0D08">
      <w:start w:val="1"/>
      <w:numFmt w:val="bullet"/>
      <w:lvlText w:val="o"/>
      <w:lvlJc w:val="left"/>
      <w:pPr>
        <w:tabs>
          <w:tab w:val="num" w:pos="1440"/>
        </w:tabs>
        <w:ind w:left="1440" w:hanging="360"/>
      </w:pPr>
      <w:rPr>
        <w:rFonts w:ascii="Courier New" w:hAnsi="Courier New"/>
      </w:rPr>
    </w:lvl>
    <w:lvl w:ilvl="2" w:tplc="27F4317C">
      <w:start w:val="1"/>
      <w:numFmt w:val="bullet"/>
      <w:lvlText w:val=""/>
      <w:lvlJc w:val="left"/>
      <w:pPr>
        <w:tabs>
          <w:tab w:val="num" w:pos="2160"/>
        </w:tabs>
        <w:ind w:left="2160" w:hanging="360"/>
      </w:pPr>
      <w:rPr>
        <w:rFonts w:ascii="Wingdings" w:hAnsi="Wingdings"/>
      </w:rPr>
    </w:lvl>
    <w:lvl w:ilvl="3" w:tplc="EA56AAA8">
      <w:start w:val="1"/>
      <w:numFmt w:val="bullet"/>
      <w:lvlText w:val=""/>
      <w:lvlJc w:val="left"/>
      <w:pPr>
        <w:tabs>
          <w:tab w:val="num" w:pos="2880"/>
        </w:tabs>
        <w:ind w:left="2880" w:hanging="360"/>
      </w:pPr>
      <w:rPr>
        <w:rFonts w:ascii="Symbol" w:hAnsi="Symbol"/>
      </w:rPr>
    </w:lvl>
    <w:lvl w:ilvl="4" w:tplc="75282168">
      <w:start w:val="1"/>
      <w:numFmt w:val="bullet"/>
      <w:lvlText w:val="o"/>
      <w:lvlJc w:val="left"/>
      <w:pPr>
        <w:tabs>
          <w:tab w:val="num" w:pos="3600"/>
        </w:tabs>
        <w:ind w:left="3600" w:hanging="360"/>
      </w:pPr>
      <w:rPr>
        <w:rFonts w:ascii="Courier New" w:hAnsi="Courier New"/>
      </w:rPr>
    </w:lvl>
    <w:lvl w:ilvl="5" w:tplc="F47AB450">
      <w:start w:val="1"/>
      <w:numFmt w:val="bullet"/>
      <w:lvlText w:val=""/>
      <w:lvlJc w:val="left"/>
      <w:pPr>
        <w:tabs>
          <w:tab w:val="num" w:pos="4320"/>
        </w:tabs>
        <w:ind w:left="4320" w:hanging="360"/>
      </w:pPr>
      <w:rPr>
        <w:rFonts w:ascii="Wingdings" w:hAnsi="Wingdings"/>
      </w:rPr>
    </w:lvl>
    <w:lvl w:ilvl="6" w:tplc="D2C68516">
      <w:start w:val="1"/>
      <w:numFmt w:val="bullet"/>
      <w:lvlText w:val=""/>
      <w:lvlJc w:val="left"/>
      <w:pPr>
        <w:tabs>
          <w:tab w:val="num" w:pos="5040"/>
        </w:tabs>
        <w:ind w:left="5040" w:hanging="360"/>
      </w:pPr>
      <w:rPr>
        <w:rFonts w:ascii="Symbol" w:hAnsi="Symbol"/>
      </w:rPr>
    </w:lvl>
    <w:lvl w:ilvl="7" w:tplc="342839E8">
      <w:start w:val="1"/>
      <w:numFmt w:val="bullet"/>
      <w:lvlText w:val="o"/>
      <w:lvlJc w:val="left"/>
      <w:pPr>
        <w:tabs>
          <w:tab w:val="num" w:pos="5760"/>
        </w:tabs>
        <w:ind w:left="5760" w:hanging="360"/>
      </w:pPr>
      <w:rPr>
        <w:rFonts w:ascii="Courier New" w:hAnsi="Courier New"/>
      </w:rPr>
    </w:lvl>
    <w:lvl w:ilvl="8" w:tplc="F078D580">
      <w:start w:val="1"/>
      <w:numFmt w:val="bullet"/>
      <w:lvlText w:val=""/>
      <w:lvlJc w:val="left"/>
      <w:pPr>
        <w:tabs>
          <w:tab w:val="num" w:pos="6480"/>
        </w:tabs>
        <w:ind w:left="6480" w:hanging="360"/>
      </w:pPr>
      <w:rPr>
        <w:rFonts w:ascii="Wingdings" w:hAnsi="Wingdings"/>
      </w:rPr>
    </w:lvl>
  </w:abstractNum>
  <w:abstractNum w:abstractNumId="1467" w15:restartNumberingAfterBreak="0">
    <w:nsid w:val="7A0F5C1B"/>
    <w:multiLevelType w:val="hybridMultilevel"/>
    <w:tmpl w:val="7A0F5C1B"/>
    <w:lvl w:ilvl="0" w:tplc="E31427E4">
      <w:start w:val="1"/>
      <w:numFmt w:val="bullet"/>
      <w:lvlText w:val=""/>
      <w:lvlJc w:val="left"/>
      <w:pPr>
        <w:tabs>
          <w:tab w:val="num" w:pos="480"/>
        </w:tabs>
        <w:ind w:left="480" w:hanging="480"/>
      </w:pPr>
      <w:rPr>
        <w:rFonts w:ascii="Wingdings" w:eastAsia="Wingdings" w:hAnsi="Wingdings" w:cs="Wingdings"/>
      </w:rPr>
    </w:lvl>
    <w:lvl w:ilvl="1" w:tplc="C8CA9904">
      <w:start w:val="1"/>
      <w:numFmt w:val="bullet"/>
      <w:lvlText w:val=""/>
      <w:lvlJc w:val="left"/>
      <w:pPr>
        <w:tabs>
          <w:tab w:val="num" w:pos="960"/>
        </w:tabs>
        <w:ind w:left="960" w:hanging="480"/>
      </w:pPr>
      <w:rPr>
        <w:rFonts w:ascii="Wingdings" w:eastAsia="Wingdings" w:hAnsi="Wingdings" w:cs="Wingdings"/>
      </w:rPr>
    </w:lvl>
    <w:lvl w:ilvl="2" w:tplc="AE9C28B4">
      <w:start w:val="1"/>
      <w:numFmt w:val="bullet"/>
      <w:lvlText w:val=""/>
      <w:lvlJc w:val="left"/>
      <w:pPr>
        <w:tabs>
          <w:tab w:val="num" w:pos="2160"/>
        </w:tabs>
        <w:ind w:left="2160" w:hanging="360"/>
      </w:pPr>
      <w:rPr>
        <w:rFonts w:ascii="Wingdings" w:hAnsi="Wingdings"/>
      </w:rPr>
    </w:lvl>
    <w:lvl w:ilvl="3" w:tplc="0ABE90A8">
      <w:start w:val="1"/>
      <w:numFmt w:val="bullet"/>
      <w:lvlText w:val=""/>
      <w:lvlJc w:val="left"/>
      <w:pPr>
        <w:tabs>
          <w:tab w:val="num" w:pos="2880"/>
        </w:tabs>
        <w:ind w:left="2880" w:hanging="360"/>
      </w:pPr>
      <w:rPr>
        <w:rFonts w:ascii="Symbol" w:hAnsi="Symbol"/>
      </w:rPr>
    </w:lvl>
    <w:lvl w:ilvl="4" w:tplc="FE1E81CA">
      <w:start w:val="1"/>
      <w:numFmt w:val="bullet"/>
      <w:lvlText w:val="o"/>
      <w:lvlJc w:val="left"/>
      <w:pPr>
        <w:tabs>
          <w:tab w:val="num" w:pos="3600"/>
        </w:tabs>
        <w:ind w:left="3600" w:hanging="360"/>
      </w:pPr>
      <w:rPr>
        <w:rFonts w:ascii="Courier New" w:hAnsi="Courier New"/>
      </w:rPr>
    </w:lvl>
    <w:lvl w:ilvl="5" w:tplc="B6A8E2B8">
      <w:start w:val="1"/>
      <w:numFmt w:val="bullet"/>
      <w:lvlText w:val=""/>
      <w:lvlJc w:val="left"/>
      <w:pPr>
        <w:tabs>
          <w:tab w:val="num" w:pos="4320"/>
        </w:tabs>
        <w:ind w:left="4320" w:hanging="360"/>
      </w:pPr>
      <w:rPr>
        <w:rFonts w:ascii="Wingdings" w:hAnsi="Wingdings"/>
      </w:rPr>
    </w:lvl>
    <w:lvl w:ilvl="6" w:tplc="6ABAF98A">
      <w:start w:val="1"/>
      <w:numFmt w:val="bullet"/>
      <w:lvlText w:val=""/>
      <w:lvlJc w:val="left"/>
      <w:pPr>
        <w:tabs>
          <w:tab w:val="num" w:pos="5040"/>
        </w:tabs>
        <w:ind w:left="5040" w:hanging="360"/>
      </w:pPr>
      <w:rPr>
        <w:rFonts w:ascii="Symbol" w:hAnsi="Symbol"/>
      </w:rPr>
    </w:lvl>
    <w:lvl w:ilvl="7" w:tplc="E8245E48">
      <w:start w:val="1"/>
      <w:numFmt w:val="bullet"/>
      <w:lvlText w:val="o"/>
      <w:lvlJc w:val="left"/>
      <w:pPr>
        <w:tabs>
          <w:tab w:val="num" w:pos="5760"/>
        </w:tabs>
        <w:ind w:left="5760" w:hanging="360"/>
      </w:pPr>
      <w:rPr>
        <w:rFonts w:ascii="Courier New" w:hAnsi="Courier New"/>
      </w:rPr>
    </w:lvl>
    <w:lvl w:ilvl="8" w:tplc="8AEC1CAA">
      <w:start w:val="1"/>
      <w:numFmt w:val="bullet"/>
      <w:lvlText w:val=""/>
      <w:lvlJc w:val="left"/>
      <w:pPr>
        <w:tabs>
          <w:tab w:val="num" w:pos="6480"/>
        </w:tabs>
        <w:ind w:left="6480" w:hanging="360"/>
      </w:pPr>
      <w:rPr>
        <w:rFonts w:ascii="Wingdings" w:hAnsi="Wingdings"/>
      </w:rPr>
    </w:lvl>
  </w:abstractNum>
  <w:abstractNum w:abstractNumId="1468" w15:restartNumberingAfterBreak="0">
    <w:nsid w:val="7A0F5C1C"/>
    <w:multiLevelType w:val="hybridMultilevel"/>
    <w:tmpl w:val="7A0F5C1C"/>
    <w:lvl w:ilvl="0" w:tplc="6BF2B44E">
      <w:start w:val="1"/>
      <w:numFmt w:val="bullet"/>
      <w:lvlText w:val=""/>
      <w:lvlJc w:val="left"/>
      <w:pPr>
        <w:tabs>
          <w:tab w:val="num" w:pos="480"/>
        </w:tabs>
        <w:ind w:left="480" w:hanging="480"/>
      </w:pPr>
      <w:rPr>
        <w:rFonts w:ascii="Wingdings" w:eastAsia="Wingdings" w:hAnsi="Wingdings" w:cs="Wingdings"/>
      </w:rPr>
    </w:lvl>
    <w:lvl w:ilvl="1" w:tplc="B8AE9E2C">
      <w:start w:val="1"/>
      <w:numFmt w:val="bullet"/>
      <w:lvlText w:val="o"/>
      <w:lvlJc w:val="left"/>
      <w:pPr>
        <w:tabs>
          <w:tab w:val="num" w:pos="1440"/>
        </w:tabs>
        <w:ind w:left="1440" w:hanging="360"/>
      </w:pPr>
      <w:rPr>
        <w:rFonts w:ascii="Courier New" w:hAnsi="Courier New"/>
      </w:rPr>
    </w:lvl>
    <w:lvl w:ilvl="2" w:tplc="66A67A30">
      <w:start w:val="1"/>
      <w:numFmt w:val="bullet"/>
      <w:lvlText w:val=""/>
      <w:lvlJc w:val="left"/>
      <w:pPr>
        <w:tabs>
          <w:tab w:val="num" w:pos="2160"/>
        </w:tabs>
        <w:ind w:left="2160" w:hanging="360"/>
      </w:pPr>
      <w:rPr>
        <w:rFonts w:ascii="Wingdings" w:hAnsi="Wingdings"/>
      </w:rPr>
    </w:lvl>
    <w:lvl w:ilvl="3" w:tplc="1306239A">
      <w:start w:val="1"/>
      <w:numFmt w:val="bullet"/>
      <w:lvlText w:val=""/>
      <w:lvlJc w:val="left"/>
      <w:pPr>
        <w:tabs>
          <w:tab w:val="num" w:pos="2880"/>
        </w:tabs>
        <w:ind w:left="2880" w:hanging="360"/>
      </w:pPr>
      <w:rPr>
        <w:rFonts w:ascii="Symbol" w:hAnsi="Symbol"/>
      </w:rPr>
    </w:lvl>
    <w:lvl w:ilvl="4" w:tplc="1130D274">
      <w:start w:val="1"/>
      <w:numFmt w:val="bullet"/>
      <w:lvlText w:val="o"/>
      <w:lvlJc w:val="left"/>
      <w:pPr>
        <w:tabs>
          <w:tab w:val="num" w:pos="3600"/>
        </w:tabs>
        <w:ind w:left="3600" w:hanging="360"/>
      </w:pPr>
      <w:rPr>
        <w:rFonts w:ascii="Courier New" w:hAnsi="Courier New"/>
      </w:rPr>
    </w:lvl>
    <w:lvl w:ilvl="5" w:tplc="2A426DB6">
      <w:start w:val="1"/>
      <w:numFmt w:val="bullet"/>
      <w:lvlText w:val=""/>
      <w:lvlJc w:val="left"/>
      <w:pPr>
        <w:tabs>
          <w:tab w:val="num" w:pos="4320"/>
        </w:tabs>
        <w:ind w:left="4320" w:hanging="360"/>
      </w:pPr>
      <w:rPr>
        <w:rFonts w:ascii="Wingdings" w:hAnsi="Wingdings"/>
      </w:rPr>
    </w:lvl>
    <w:lvl w:ilvl="6" w:tplc="7E0889CE">
      <w:start w:val="1"/>
      <w:numFmt w:val="bullet"/>
      <w:lvlText w:val=""/>
      <w:lvlJc w:val="left"/>
      <w:pPr>
        <w:tabs>
          <w:tab w:val="num" w:pos="5040"/>
        </w:tabs>
        <w:ind w:left="5040" w:hanging="360"/>
      </w:pPr>
      <w:rPr>
        <w:rFonts w:ascii="Symbol" w:hAnsi="Symbol"/>
      </w:rPr>
    </w:lvl>
    <w:lvl w:ilvl="7" w:tplc="12DE566A">
      <w:start w:val="1"/>
      <w:numFmt w:val="bullet"/>
      <w:lvlText w:val="o"/>
      <w:lvlJc w:val="left"/>
      <w:pPr>
        <w:tabs>
          <w:tab w:val="num" w:pos="5760"/>
        </w:tabs>
        <w:ind w:left="5760" w:hanging="360"/>
      </w:pPr>
      <w:rPr>
        <w:rFonts w:ascii="Courier New" w:hAnsi="Courier New"/>
      </w:rPr>
    </w:lvl>
    <w:lvl w:ilvl="8" w:tplc="BC16413E">
      <w:start w:val="1"/>
      <w:numFmt w:val="bullet"/>
      <w:lvlText w:val=""/>
      <w:lvlJc w:val="left"/>
      <w:pPr>
        <w:tabs>
          <w:tab w:val="num" w:pos="6480"/>
        </w:tabs>
        <w:ind w:left="6480" w:hanging="360"/>
      </w:pPr>
      <w:rPr>
        <w:rFonts w:ascii="Wingdings" w:hAnsi="Wingdings"/>
      </w:rPr>
    </w:lvl>
  </w:abstractNum>
  <w:abstractNum w:abstractNumId="1469" w15:restartNumberingAfterBreak="0">
    <w:nsid w:val="7A0F5C1D"/>
    <w:multiLevelType w:val="hybridMultilevel"/>
    <w:tmpl w:val="7A0F5C1D"/>
    <w:lvl w:ilvl="0" w:tplc="431631D0">
      <w:start w:val="1"/>
      <w:numFmt w:val="bullet"/>
      <w:lvlText w:val=""/>
      <w:lvlJc w:val="left"/>
      <w:pPr>
        <w:tabs>
          <w:tab w:val="num" w:pos="480"/>
        </w:tabs>
        <w:ind w:left="480" w:hanging="480"/>
      </w:pPr>
      <w:rPr>
        <w:rFonts w:ascii="Wingdings" w:eastAsia="Wingdings" w:hAnsi="Wingdings" w:cs="Wingdings"/>
      </w:rPr>
    </w:lvl>
    <w:lvl w:ilvl="1" w:tplc="8A207F96">
      <w:start w:val="1"/>
      <w:numFmt w:val="bullet"/>
      <w:lvlText w:val="o"/>
      <w:lvlJc w:val="left"/>
      <w:pPr>
        <w:tabs>
          <w:tab w:val="num" w:pos="1440"/>
        </w:tabs>
        <w:ind w:left="1440" w:hanging="360"/>
      </w:pPr>
      <w:rPr>
        <w:rFonts w:ascii="Courier New" w:hAnsi="Courier New"/>
      </w:rPr>
    </w:lvl>
    <w:lvl w:ilvl="2" w:tplc="3400671C">
      <w:start w:val="1"/>
      <w:numFmt w:val="bullet"/>
      <w:lvlText w:val=""/>
      <w:lvlJc w:val="left"/>
      <w:pPr>
        <w:tabs>
          <w:tab w:val="num" w:pos="2160"/>
        </w:tabs>
        <w:ind w:left="2160" w:hanging="360"/>
      </w:pPr>
      <w:rPr>
        <w:rFonts w:ascii="Wingdings" w:hAnsi="Wingdings"/>
      </w:rPr>
    </w:lvl>
    <w:lvl w:ilvl="3" w:tplc="0AC235AC">
      <w:start w:val="1"/>
      <w:numFmt w:val="bullet"/>
      <w:lvlText w:val=""/>
      <w:lvlJc w:val="left"/>
      <w:pPr>
        <w:tabs>
          <w:tab w:val="num" w:pos="2880"/>
        </w:tabs>
        <w:ind w:left="2880" w:hanging="360"/>
      </w:pPr>
      <w:rPr>
        <w:rFonts w:ascii="Symbol" w:hAnsi="Symbol"/>
      </w:rPr>
    </w:lvl>
    <w:lvl w:ilvl="4" w:tplc="530E9206">
      <w:start w:val="1"/>
      <w:numFmt w:val="bullet"/>
      <w:lvlText w:val="o"/>
      <w:lvlJc w:val="left"/>
      <w:pPr>
        <w:tabs>
          <w:tab w:val="num" w:pos="3600"/>
        </w:tabs>
        <w:ind w:left="3600" w:hanging="360"/>
      </w:pPr>
      <w:rPr>
        <w:rFonts w:ascii="Courier New" w:hAnsi="Courier New"/>
      </w:rPr>
    </w:lvl>
    <w:lvl w:ilvl="5" w:tplc="78DC2884">
      <w:start w:val="1"/>
      <w:numFmt w:val="bullet"/>
      <w:lvlText w:val=""/>
      <w:lvlJc w:val="left"/>
      <w:pPr>
        <w:tabs>
          <w:tab w:val="num" w:pos="4320"/>
        </w:tabs>
        <w:ind w:left="4320" w:hanging="360"/>
      </w:pPr>
      <w:rPr>
        <w:rFonts w:ascii="Wingdings" w:hAnsi="Wingdings"/>
      </w:rPr>
    </w:lvl>
    <w:lvl w:ilvl="6" w:tplc="AC8AB678">
      <w:start w:val="1"/>
      <w:numFmt w:val="bullet"/>
      <w:lvlText w:val=""/>
      <w:lvlJc w:val="left"/>
      <w:pPr>
        <w:tabs>
          <w:tab w:val="num" w:pos="5040"/>
        </w:tabs>
        <w:ind w:left="5040" w:hanging="360"/>
      </w:pPr>
      <w:rPr>
        <w:rFonts w:ascii="Symbol" w:hAnsi="Symbol"/>
      </w:rPr>
    </w:lvl>
    <w:lvl w:ilvl="7" w:tplc="9FDC3F84">
      <w:start w:val="1"/>
      <w:numFmt w:val="bullet"/>
      <w:lvlText w:val="o"/>
      <w:lvlJc w:val="left"/>
      <w:pPr>
        <w:tabs>
          <w:tab w:val="num" w:pos="5760"/>
        </w:tabs>
        <w:ind w:left="5760" w:hanging="360"/>
      </w:pPr>
      <w:rPr>
        <w:rFonts w:ascii="Courier New" w:hAnsi="Courier New"/>
      </w:rPr>
    </w:lvl>
    <w:lvl w:ilvl="8" w:tplc="1D360B3E">
      <w:start w:val="1"/>
      <w:numFmt w:val="bullet"/>
      <w:lvlText w:val=""/>
      <w:lvlJc w:val="left"/>
      <w:pPr>
        <w:tabs>
          <w:tab w:val="num" w:pos="6480"/>
        </w:tabs>
        <w:ind w:left="6480" w:hanging="360"/>
      </w:pPr>
      <w:rPr>
        <w:rFonts w:ascii="Wingdings" w:hAnsi="Wingdings"/>
      </w:rPr>
    </w:lvl>
  </w:abstractNum>
  <w:abstractNum w:abstractNumId="1470" w15:restartNumberingAfterBreak="0">
    <w:nsid w:val="7A0F5C1E"/>
    <w:multiLevelType w:val="hybridMultilevel"/>
    <w:tmpl w:val="7A0F5C1E"/>
    <w:lvl w:ilvl="0" w:tplc="51D253BA">
      <w:start w:val="1"/>
      <w:numFmt w:val="bullet"/>
      <w:lvlText w:val=""/>
      <w:lvlJc w:val="left"/>
      <w:pPr>
        <w:tabs>
          <w:tab w:val="num" w:pos="480"/>
        </w:tabs>
        <w:ind w:left="480" w:hanging="480"/>
      </w:pPr>
      <w:rPr>
        <w:rFonts w:ascii="Wingdings" w:eastAsia="Wingdings" w:hAnsi="Wingdings" w:cs="Wingdings"/>
      </w:rPr>
    </w:lvl>
    <w:lvl w:ilvl="1" w:tplc="5AF87450">
      <w:start w:val="1"/>
      <w:numFmt w:val="bullet"/>
      <w:lvlText w:val="o"/>
      <w:lvlJc w:val="left"/>
      <w:pPr>
        <w:tabs>
          <w:tab w:val="num" w:pos="1440"/>
        </w:tabs>
        <w:ind w:left="1440" w:hanging="360"/>
      </w:pPr>
      <w:rPr>
        <w:rFonts w:ascii="Courier New" w:hAnsi="Courier New"/>
      </w:rPr>
    </w:lvl>
    <w:lvl w:ilvl="2" w:tplc="AD24CCAC">
      <w:start w:val="1"/>
      <w:numFmt w:val="bullet"/>
      <w:lvlText w:val=""/>
      <w:lvlJc w:val="left"/>
      <w:pPr>
        <w:tabs>
          <w:tab w:val="num" w:pos="2160"/>
        </w:tabs>
        <w:ind w:left="2160" w:hanging="360"/>
      </w:pPr>
      <w:rPr>
        <w:rFonts w:ascii="Wingdings" w:hAnsi="Wingdings"/>
      </w:rPr>
    </w:lvl>
    <w:lvl w:ilvl="3" w:tplc="5F1052F6">
      <w:start w:val="1"/>
      <w:numFmt w:val="bullet"/>
      <w:lvlText w:val=""/>
      <w:lvlJc w:val="left"/>
      <w:pPr>
        <w:tabs>
          <w:tab w:val="num" w:pos="2880"/>
        </w:tabs>
        <w:ind w:left="2880" w:hanging="360"/>
      </w:pPr>
      <w:rPr>
        <w:rFonts w:ascii="Symbol" w:hAnsi="Symbol"/>
      </w:rPr>
    </w:lvl>
    <w:lvl w:ilvl="4" w:tplc="1FB23C2E">
      <w:start w:val="1"/>
      <w:numFmt w:val="bullet"/>
      <w:lvlText w:val="o"/>
      <w:lvlJc w:val="left"/>
      <w:pPr>
        <w:tabs>
          <w:tab w:val="num" w:pos="3600"/>
        </w:tabs>
        <w:ind w:left="3600" w:hanging="360"/>
      </w:pPr>
      <w:rPr>
        <w:rFonts w:ascii="Courier New" w:hAnsi="Courier New"/>
      </w:rPr>
    </w:lvl>
    <w:lvl w:ilvl="5" w:tplc="44806EE2">
      <w:start w:val="1"/>
      <w:numFmt w:val="bullet"/>
      <w:lvlText w:val=""/>
      <w:lvlJc w:val="left"/>
      <w:pPr>
        <w:tabs>
          <w:tab w:val="num" w:pos="4320"/>
        </w:tabs>
        <w:ind w:left="4320" w:hanging="360"/>
      </w:pPr>
      <w:rPr>
        <w:rFonts w:ascii="Wingdings" w:hAnsi="Wingdings"/>
      </w:rPr>
    </w:lvl>
    <w:lvl w:ilvl="6" w:tplc="3CEA52C4">
      <w:start w:val="1"/>
      <w:numFmt w:val="bullet"/>
      <w:lvlText w:val=""/>
      <w:lvlJc w:val="left"/>
      <w:pPr>
        <w:tabs>
          <w:tab w:val="num" w:pos="5040"/>
        </w:tabs>
        <w:ind w:left="5040" w:hanging="360"/>
      </w:pPr>
      <w:rPr>
        <w:rFonts w:ascii="Symbol" w:hAnsi="Symbol"/>
      </w:rPr>
    </w:lvl>
    <w:lvl w:ilvl="7" w:tplc="8EE20118">
      <w:start w:val="1"/>
      <w:numFmt w:val="bullet"/>
      <w:lvlText w:val="o"/>
      <w:lvlJc w:val="left"/>
      <w:pPr>
        <w:tabs>
          <w:tab w:val="num" w:pos="5760"/>
        </w:tabs>
        <w:ind w:left="5760" w:hanging="360"/>
      </w:pPr>
      <w:rPr>
        <w:rFonts w:ascii="Courier New" w:hAnsi="Courier New"/>
      </w:rPr>
    </w:lvl>
    <w:lvl w:ilvl="8" w:tplc="765C36FC">
      <w:start w:val="1"/>
      <w:numFmt w:val="bullet"/>
      <w:lvlText w:val=""/>
      <w:lvlJc w:val="left"/>
      <w:pPr>
        <w:tabs>
          <w:tab w:val="num" w:pos="6480"/>
        </w:tabs>
        <w:ind w:left="6480" w:hanging="360"/>
      </w:pPr>
      <w:rPr>
        <w:rFonts w:ascii="Wingdings" w:hAnsi="Wingdings"/>
      </w:rPr>
    </w:lvl>
  </w:abstractNum>
  <w:abstractNum w:abstractNumId="1471" w15:restartNumberingAfterBreak="0">
    <w:nsid w:val="7A0F5C1F"/>
    <w:multiLevelType w:val="hybridMultilevel"/>
    <w:tmpl w:val="7A0F5C1F"/>
    <w:lvl w:ilvl="0" w:tplc="253023A4">
      <w:start w:val="1"/>
      <w:numFmt w:val="bullet"/>
      <w:lvlText w:val=""/>
      <w:lvlJc w:val="left"/>
      <w:pPr>
        <w:tabs>
          <w:tab w:val="num" w:pos="480"/>
        </w:tabs>
        <w:ind w:left="480" w:hanging="480"/>
      </w:pPr>
      <w:rPr>
        <w:rFonts w:ascii="Wingdings" w:eastAsia="Wingdings" w:hAnsi="Wingdings" w:cs="Wingdings"/>
      </w:rPr>
    </w:lvl>
    <w:lvl w:ilvl="1" w:tplc="C5166F9C">
      <w:start w:val="1"/>
      <w:numFmt w:val="bullet"/>
      <w:lvlText w:val=""/>
      <w:lvlJc w:val="left"/>
      <w:pPr>
        <w:tabs>
          <w:tab w:val="num" w:pos="960"/>
        </w:tabs>
        <w:ind w:left="960" w:hanging="480"/>
      </w:pPr>
      <w:rPr>
        <w:rFonts w:ascii="Wingdings" w:eastAsia="Wingdings" w:hAnsi="Wingdings" w:cs="Wingdings"/>
      </w:rPr>
    </w:lvl>
    <w:lvl w:ilvl="2" w:tplc="33EE944A">
      <w:start w:val="1"/>
      <w:numFmt w:val="bullet"/>
      <w:lvlText w:val=""/>
      <w:lvlJc w:val="left"/>
      <w:pPr>
        <w:tabs>
          <w:tab w:val="num" w:pos="2160"/>
        </w:tabs>
        <w:ind w:left="2160" w:hanging="360"/>
      </w:pPr>
      <w:rPr>
        <w:rFonts w:ascii="Wingdings" w:hAnsi="Wingdings"/>
      </w:rPr>
    </w:lvl>
    <w:lvl w:ilvl="3" w:tplc="80EA3242">
      <w:start w:val="1"/>
      <w:numFmt w:val="bullet"/>
      <w:lvlText w:val=""/>
      <w:lvlJc w:val="left"/>
      <w:pPr>
        <w:tabs>
          <w:tab w:val="num" w:pos="2880"/>
        </w:tabs>
        <w:ind w:left="2880" w:hanging="360"/>
      </w:pPr>
      <w:rPr>
        <w:rFonts w:ascii="Symbol" w:hAnsi="Symbol"/>
      </w:rPr>
    </w:lvl>
    <w:lvl w:ilvl="4" w:tplc="7374A400">
      <w:start w:val="1"/>
      <w:numFmt w:val="bullet"/>
      <w:lvlText w:val="o"/>
      <w:lvlJc w:val="left"/>
      <w:pPr>
        <w:tabs>
          <w:tab w:val="num" w:pos="3600"/>
        </w:tabs>
        <w:ind w:left="3600" w:hanging="360"/>
      </w:pPr>
      <w:rPr>
        <w:rFonts w:ascii="Courier New" w:hAnsi="Courier New"/>
      </w:rPr>
    </w:lvl>
    <w:lvl w:ilvl="5" w:tplc="20D4B24A">
      <w:start w:val="1"/>
      <w:numFmt w:val="bullet"/>
      <w:lvlText w:val=""/>
      <w:lvlJc w:val="left"/>
      <w:pPr>
        <w:tabs>
          <w:tab w:val="num" w:pos="4320"/>
        </w:tabs>
        <w:ind w:left="4320" w:hanging="360"/>
      </w:pPr>
      <w:rPr>
        <w:rFonts w:ascii="Wingdings" w:hAnsi="Wingdings"/>
      </w:rPr>
    </w:lvl>
    <w:lvl w:ilvl="6" w:tplc="48E2568C">
      <w:start w:val="1"/>
      <w:numFmt w:val="bullet"/>
      <w:lvlText w:val=""/>
      <w:lvlJc w:val="left"/>
      <w:pPr>
        <w:tabs>
          <w:tab w:val="num" w:pos="5040"/>
        </w:tabs>
        <w:ind w:left="5040" w:hanging="360"/>
      </w:pPr>
      <w:rPr>
        <w:rFonts w:ascii="Symbol" w:hAnsi="Symbol"/>
      </w:rPr>
    </w:lvl>
    <w:lvl w:ilvl="7" w:tplc="8E82B83E">
      <w:start w:val="1"/>
      <w:numFmt w:val="bullet"/>
      <w:lvlText w:val="o"/>
      <w:lvlJc w:val="left"/>
      <w:pPr>
        <w:tabs>
          <w:tab w:val="num" w:pos="5760"/>
        </w:tabs>
        <w:ind w:left="5760" w:hanging="360"/>
      </w:pPr>
      <w:rPr>
        <w:rFonts w:ascii="Courier New" w:hAnsi="Courier New"/>
      </w:rPr>
    </w:lvl>
    <w:lvl w:ilvl="8" w:tplc="B8CCEE00">
      <w:start w:val="1"/>
      <w:numFmt w:val="bullet"/>
      <w:lvlText w:val=""/>
      <w:lvlJc w:val="left"/>
      <w:pPr>
        <w:tabs>
          <w:tab w:val="num" w:pos="6480"/>
        </w:tabs>
        <w:ind w:left="6480" w:hanging="360"/>
      </w:pPr>
      <w:rPr>
        <w:rFonts w:ascii="Wingdings" w:hAnsi="Wingdings"/>
      </w:rPr>
    </w:lvl>
  </w:abstractNum>
  <w:abstractNum w:abstractNumId="1472" w15:restartNumberingAfterBreak="0">
    <w:nsid w:val="7A0F5C20"/>
    <w:multiLevelType w:val="hybridMultilevel"/>
    <w:tmpl w:val="7A0F5C20"/>
    <w:lvl w:ilvl="0" w:tplc="908AA952">
      <w:start w:val="1"/>
      <w:numFmt w:val="bullet"/>
      <w:lvlText w:val=""/>
      <w:lvlJc w:val="left"/>
      <w:pPr>
        <w:tabs>
          <w:tab w:val="num" w:pos="480"/>
        </w:tabs>
        <w:ind w:left="480" w:hanging="480"/>
      </w:pPr>
      <w:rPr>
        <w:rFonts w:ascii="Wingdings" w:eastAsia="Wingdings" w:hAnsi="Wingdings" w:cs="Wingdings"/>
      </w:rPr>
    </w:lvl>
    <w:lvl w:ilvl="1" w:tplc="5B88DC5E">
      <w:start w:val="1"/>
      <w:numFmt w:val="bullet"/>
      <w:lvlText w:val=""/>
      <w:lvlJc w:val="left"/>
      <w:pPr>
        <w:tabs>
          <w:tab w:val="num" w:pos="960"/>
        </w:tabs>
        <w:ind w:left="960" w:hanging="480"/>
      </w:pPr>
      <w:rPr>
        <w:rFonts w:ascii="Wingdings" w:eastAsia="Wingdings" w:hAnsi="Wingdings" w:cs="Wingdings"/>
      </w:rPr>
    </w:lvl>
    <w:lvl w:ilvl="2" w:tplc="9CD8A73A">
      <w:start w:val="1"/>
      <w:numFmt w:val="bullet"/>
      <w:lvlText w:val=""/>
      <w:lvlJc w:val="left"/>
      <w:pPr>
        <w:tabs>
          <w:tab w:val="num" w:pos="2160"/>
        </w:tabs>
        <w:ind w:left="2160" w:hanging="360"/>
      </w:pPr>
      <w:rPr>
        <w:rFonts w:ascii="Wingdings" w:hAnsi="Wingdings"/>
      </w:rPr>
    </w:lvl>
    <w:lvl w:ilvl="3" w:tplc="DFE8865E">
      <w:start w:val="1"/>
      <w:numFmt w:val="bullet"/>
      <w:lvlText w:val=""/>
      <w:lvlJc w:val="left"/>
      <w:pPr>
        <w:tabs>
          <w:tab w:val="num" w:pos="2880"/>
        </w:tabs>
        <w:ind w:left="2880" w:hanging="360"/>
      </w:pPr>
      <w:rPr>
        <w:rFonts w:ascii="Symbol" w:hAnsi="Symbol"/>
      </w:rPr>
    </w:lvl>
    <w:lvl w:ilvl="4" w:tplc="47305B3C">
      <w:start w:val="1"/>
      <w:numFmt w:val="bullet"/>
      <w:lvlText w:val="o"/>
      <w:lvlJc w:val="left"/>
      <w:pPr>
        <w:tabs>
          <w:tab w:val="num" w:pos="3600"/>
        </w:tabs>
        <w:ind w:left="3600" w:hanging="360"/>
      </w:pPr>
      <w:rPr>
        <w:rFonts w:ascii="Courier New" w:hAnsi="Courier New"/>
      </w:rPr>
    </w:lvl>
    <w:lvl w:ilvl="5" w:tplc="83C21E6C">
      <w:start w:val="1"/>
      <w:numFmt w:val="bullet"/>
      <w:lvlText w:val=""/>
      <w:lvlJc w:val="left"/>
      <w:pPr>
        <w:tabs>
          <w:tab w:val="num" w:pos="4320"/>
        </w:tabs>
        <w:ind w:left="4320" w:hanging="360"/>
      </w:pPr>
      <w:rPr>
        <w:rFonts w:ascii="Wingdings" w:hAnsi="Wingdings"/>
      </w:rPr>
    </w:lvl>
    <w:lvl w:ilvl="6" w:tplc="709EDFA8">
      <w:start w:val="1"/>
      <w:numFmt w:val="bullet"/>
      <w:lvlText w:val=""/>
      <w:lvlJc w:val="left"/>
      <w:pPr>
        <w:tabs>
          <w:tab w:val="num" w:pos="5040"/>
        </w:tabs>
        <w:ind w:left="5040" w:hanging="360"/>
      </w:pPr>
      <w:rPr>
        <w:rFonts w:ascii="Symbol" w:hAnsi="Symbol"/>
      </w:rPr>
    </w:lvl>
    <w:lvl w:ilvl="7" w:tplc="E88AA348">
      <w:start w:val="1"/>
      <w:numFmt w:val="bullet"/>
      <w:lvlText w:val="o"/>
      <w:lvlJc w:val="left"/>
      <w:pPr>
        <w:tabs>
          <w:tab w:val="num" w:pos="5760"/>
        </w:tabs>
        <w:ind w:left="5760" w:hanging="360"/>
      </w:pPr>
      <w:rPr>
        <w:rFonts w:ascii="Courier New" w:hAnsi="Courier New"/>
      </w:rPr>
    </w:lvl>
    <w:lvl w:ilvl="8" w:tplc="B3A0B1E0">
      <w:start w:val="1"/>
      <w:numFmt w:val="bullet"/>
      <w:lvlText w:val=""/>
      <w:lvlJc w:val="left"/>
      <w:pPr>
        <w:tabs>
          <w:tab w:val="num" w:pos="6480"/>
        </w:tabs>
        <w:ind w:left="6480" w:hanging="360"/>
      </w:pPr>
      <w:rPr>
        <w:rFonts w:ascii="Wingdings" w:hAnsi="Wingdings"/>
      </w:rPr>
    </w:lvl>
  </w:abstractNum>
  <w:abstractNum w:abstractNumId="1473" w15:restartNumberingAfterBreak="0">
    <w:nsid w:val="7A0F5C21"/>
    <w:multiLevelType w:val="hybridMultilevel"/>
    <w:tmpl w:val="7A0F5C21"/>
    <w:lvl w:ilvl="0" w:tplc="F9105E2E">
      <w:start w:val="1"/>
      <w:numFmt w:val="bullet"/>
      <w:lvlText w:val=""/>
      <w:lvlJc w:val="left"/>
      <w:pPr>
        <w:tabs>
          <w:tab w:val="num" w:pos="480"/>
        </w:tabs>
        <w:ind w:left="480" w:hanging="480"/>
      </w:pPr>
      <w:rPr>
        <w:rFonts w:ascii="Wingdings" w:eastAsia="Wingdings" w:hAnsi="Wingdings" w:cs="Wingdings"/>
      </w:rPr>
    </w:lvl>
    <w:lvl w:ilvl="1" w:tplc="8B0E05BC">
      <w:start w:val="1"/>
      <w:numFmt w:val="bullet"/>
      <w:lvlText w:val=""/>
      <w:lvlJc w:val="left"/>
      <w:pPr>
        <w:tabs>
          <w:tab w:val="num" w:pos="960"/>
        </w:tabs>
        <w:ind w:left="960" w:hanging="480"/>
      </w:pPr>
      <w:rPr>
        <w:rFonts w:ascii="Wingdings" w:eastAsia="Wingdings" w:hAnsi="Wingdings" w:cs="Wingdings"/>
      </w:rPr>
    </w:lvl>
    <w:lvl w:ilvl="2" w:tplc="45067B1E">
      <w:start w:val="1"/>
      <w:numFmt w:val="bullet"/>
      <w:lvlText w:val=""/>
      <w:lvlJc w:val="left"/>
      <w:pPr>
        <w:tabs>
          <w:tab w:val="num" w:pos="2160"/>
        </w:tabs>
        <w:ind w:left="2160" w:hanging="360"/>
      </w:pPr>
      <w:rPr>
        <w:rFonts w:ascii="Wingdings" w:hAnsi="Wingdings"/>
      </w:rPr>
    </w:lvl>
    <w:lvl w:ilvl="3" w:tplc="9ECC6120">
      <w:start w:val="1"/>
      <w:numFmt w:val="bullet"/>
      <w:lvlText w:val=""/>
      <w:lvlJc w:val="left"/>
      <w:pPr>
        <w:tabs>
          <w:tab w:val="num" w:pos="2880"/>
        </w:tabs>
        <w:ind w:left="2880" w:hanging="360"/>
      </w:pPr>
      <w:rPr>
        <w:rFonts w:ascii="Symbol" w:hAnsi="Symbol"/>
      </w:rPr>
    </w:lvl>
    <w:lvl w:ilvl="4" w:tplc="78642AA4">
      <w:start w:val="1"/>
      <w:numFmt w:val="bullet"/>
      <w:lvlText w:val="o"/>
      <w:lvlJc w:val="left"/>
      <w:pPr>
        <w:tabs>
          <w:tab w:val="num" w:pos="3600"/>
        </w:tabs>
        <w:ind w:left="3600" w:hanging="360"/>
      </w:pPr>
      <w:rPr>
        <w:rFonts w:ascii="Courier New" w:hAnsi="Courier New"/>
      </w:rPr>
    </w:lvl>
    <w:lvl w:ilvl="5" w:tplc="4560DE56">
      <w:start w:val="1"/>
      <w:numFmt w:val="bullet"/>
      <w:lvlText w:val=""/>
      <w:lvlJc w:val="left"/>
      <w:pPr>
        <w:tabs>
          <w:tab w:val="num" w:pos="4320"/>
        </w:tabs>
        <w:ind w:left="4320" w:hanging="360"/>
      </w:pPr>
      <w:rPr>
        <w:rFonts w:ascii="Wingdings" w:hAnsi="Wingdings"/>
      </w:rPr>
    </w:lvl>
    <w:lvl w:ilvl="6" w:tplc="38E652F8">
      <w:start w:val="1"/>
      <w:numFmt w:val="bullet"/>
      <w:lvlText w:val=""/>
      <w:lvlJc w:val="left"/>
      <w:pPr>
        <w:tabs>
          <w:tab w:val="num" w:pos="5040"/>
        </w:tabs>
        <w:ind w:left="5040" w:hanging="360"/>
      </w:pPr>
      <w:rPr>
        <w:rFonts w:ascii="Symbol" w:hAnsi="Symbol"/>
      </w:rPr>
    </w:lvl>
    <w:lvl w:ilvl="7" w:tplc="4F98EF5E">
      <w:start w:val="1"/>
      <w:numFmt w:val="bullet"/>
      <w:lvlText w:val="o"/>
      <w:lvlJc w:val="left"/>
      <w:pPr>
        <w:tabs>
          <w:tab w:val="num" w:pos="5760"/>
        </w:tabs>
        <w:ind w:left="5760" w:hanging="360"/>
      </w:pPr>
      <w:rPr>
        <w:rFonts w:ascii="Courier New" w:hAnsi="Courier New"/>
      </w:rPr>
    </w:lvl>
    <w:lvl w:ilvl="8" w:tplc="6A6C51F0">
      <w:start w:val="1"/>
      <w:numFmt w:val="bullet"/>
      <w:lvlText w:val=""/>
      <w:lvlJc w:val="left"/>
      <w:pPr>
        <w:tabs>
          <w:tab w:val="num" w:pos="6480"/>
        </w:tabs>
        <w:ind w:left="6480" w:hanging="360"/>
      </w:pPr>
      <w:rPr>
        <w:rFonts w:ascii="Wingdings" w:hAnsi="Wingdings"/>
      </w:rPr>
    </w:lvl>
  </w:abstractNum>
  <w:abstractNum w:abstractNumId="1474" w15:restartNumberingAfterBreak="0">
    <w:nsid w:val="7A0F5C22"/>
    <w:multiLevelType w:val="hybridMultilevel"/>
    <w:tmpl w:val="7A0F5C22"/>
    <w:lvl w:ilvl="0" w:tplc="F2A09C62">
      <w:start w:val="1"/>
      <w:numFmt w:val="bullet"/>
      <w:lvlText w:val=""/>
      <w:lvlJc w:val="left"/>
      <w:pPr>
        <w:tabs>
          <w:tab w:val="num" w:pos="480"/>
        </w:tabs>
        <w:ind w:left="480" w:hanging="480"/>
      </w:pPr>
      <w:rPr>
        <w:rFonts w:ascii="Wingdings" w:eastAsia="Wingdings" w:hAnsi="Wingdings" w:cs="Wingdings"/>
      </w:rPr>
    </w:lvl>
    <w:lvl w:ilvl="1" w:tplc="E8047B9E">
      <w:start w:val="1"/>
      <w:numFmt w:val="bullet"/>
      <w:lvlText w:val="o"/>
      <w:lvlJc w:val="left"/>
      <w:pPr>
        <w:tabs>
          <w:tab w:val="num" w:pos="1440"/>
        </w:tabs>
        <w:ind w:left="1440" w:hanging="360"/>
      </w:pPr>
      <w:rPr>
        <w:rFonts w:ascii="Courier New" w:hAnsi="Courier New"/>
      </w:rPr>
    </w:lvl>
    <w:lvl w:ilvl="2" w:tplc="D110FE78">
      <w:start w:val="1"/>
      <w:numFmt w:val="bullet"/>
      <w:lvlText w:val=""/>
      <w:lvlJc w:val="left"/>
      <w:pPr>
        <w:tabs>
          <w:tab w:val="num" w:pos="2160"/>
        </w:tabs>
        <w:ind w:left="2160" w:hanging="360"/>
      </w:pPr>
      <w:rPr>
        <w:rFonts w:ascii="Wingdings" w:hAnsi="Wingdings"/>
      </w:rPr>
    </w:lvl>
    <w:lvl w:ilvl="3" w:tplc="D396AD72">
      <w:start w:val="1"/>
      <w:numFmt w:val="bullet"/>
      <w:lvlText w:val=""/>
      <w:lvlJc w:val="left"/>
      <w:pPr>
        <w:tabs>
          <w:tab w:val="num" w:pos="2880"/>
        </w:tabs>
        <w:ind w:left="2880" w:hanging="360"/>
      </w:pPr>
      <w:rPr>
        <w:rFonts w:ascii="Symbol" w:hAnsi="Symbol"/>
      </w:rPr>
    </w:lvl>
    <w:lvl w:ilvl="4" w:tplc="8652639A">
      <w:start w:val="1"/>
      <w:numFmt w:val="bullet"/>
      <w:lvlText w:val="o"/>
      <w:lvlJc w:val="left"/>
      <w:pPr>
        <w:tabs>
          <w:tab w:val="num" w:pos="3600"/>
        </w:tabs>
        <w:ind w:left="3600" w:hanging="360"/>
      </w:pPr>
      <w:rPr>
        <w:rFonts w:ascii="Courier New" w:hAnsi="Courier New"/>
      </w:rPr>
    </w:lvl>
    <w:lvl w:ilvl="5" w:tplc="6ACC6D2E">
      <w:start w:val="1"/>
      <w:numFmt w:val="bullet"/>
      <w:lvlText w:val=""/>
      <w:lvlJc w:val="left"/>
      <w:pPr>
        <w:tabs>
          <w:tab w:val="num" w:pos="4320"/>
        </w:tabs>
        <w:ind w:left="4320" w:hanging="360"/>
      </w:pPr>
      <w:rPr>
        <w:rFonts w:ascii="Wingdings" w:hAnsi="Wingdings"/>
      </w:rPr>
    </w:lvl>
    <w:lvl w:ilvl="6" w:tplc="EBFA8264">
      <w:start w:val="1"/>
      <w:numFmt w:val="bullet"/>
      <w:lvlText w:val=""/>
      <w:lvlJc w:val="left"/>
      <w:pPr>
        <w:tabs>
          <w:tab w:val="num" w:pos="5040"/>
        </w:tabs>
        <w:ind w:left="5040" w:hanging="360"/>
      </w:pPr>
      <w:rPr>
        <w:rFonts w:ascii="Symbol" w:hAnsi="Symbol"/>
      </w:rPr>
    </w:lvl>
    <w:lvl w:ilvl="7" w:tplc="C41274C0">
      <w:start w:val="1"/>
      <w:numFmt w:val="bullet"/>
      <w:lvlText w:val="o"/>
      <w:lvlJc w:val="left"/>
      <w:pPr>
        <w:tabs>
          <w:tab w:val="num" w:pos="5760"/>
        </w:tabs>
        <w:ind w:left="5760" w:hanging="360"/>
      </w:pPr>
      <w:rPr>
        <w:rFonts w:ascii="Courier New" w:hAnsi="Courier New"/>
      </w:rPr>
    </w:lvl>
    <w:lvl w:ilvl="8" w:tplc="8C6C8F9A">
      <w:start w:val="1"/>
      <w:numFmt w:val="bullet"/>
      <w:lvlText w:val=""/>
      <w:lvlJc w:val="left"/>
      <w:pPr>
        <w:tabs>
          <w:tab w:val="num" w:pos="6480"/>
        </w:tabs>
        <w:ind w:left="6480" w:hanging="360"/>
      </w:pPr>
      <w:rPr>
        <w:rFonts w:ascii="Wingdings" w:hAnsi="Wingdings"/>
      </w:rPr>
    </w:lvl>
  </w:abstractNum>
  <w:abstractNum w:abstractNumId="1475" w15:restartNumberingAfterBreak="0">
    <w:nsid w:val="7A0F5C23"/>
    <w:multiLevelType w:val="hybridMultilevel"/>
    <w:tmpl w:val="7A0F5C23"/>
    <w:lvl w:ilvl="0" w:tplc="6422F24C">
      <w:start w:val="1"/>
      <w:numFmt w:val="bullet"/>
      <w:lvlText w:val=""/>
      <w:lvlJc w:val="left"/>
      <w:pPr>
        <w:tabs>
          <w:tab w:val="num" w:pos="480"/>
        </w:tabs>
        <w:ind w:left="480" w:hanging="480"/>
      </w:pPr>
      <w:rPr>
        <w:rFonts w:ascii="Wingdings" w:eastAsia="Wingdings" w:hAnsi="Wingdings" w:cs="Wingdings"/>
      </w:rPr>
    </w:lvl>
    <w:lvl w:ilvl="1" w:tplc="F0209B58">
      <w:start w:val="1"/>
      <w:numFmt w:val="bullet"/>
      <w:lvlText w:val="o"/>
      <w:lvlJc w:val="left"/>
      <w:pPr>
        <w:tabs>
          <w:tab w:val="num" w:pos="1440"/>
        </w:tabs>
        <w:ind w:left="1440" w:hanging="360"/>
      </w:pPr>
      <w:rPr>
        <w:rFonts w:ascii="Courier New" w:hAnsi="Courier New"/>
      </w:rPr>
    </w:lvl>
    <w:lvl w:ilvl="2" w:tplc="2FD43DC0">
      <w:start w:val="1"/>
      <w:numFmt w:val="bullet"/>
      <w:lvlText w:val=""/>
      <w:lvlJc w:val="left"/>
      <w:pPr>
        <w:tabs>
          <w:tab w:val="num" w:pos="2160"/>
        </w:tabs>
        <w:ind w:left="2160" w:hanging="360"/>
      </w:pPr>
      <w:rPr>
        <w:rFonts w:ascii="Wingdings" w:hAnsi="Wingdings"/>
      </w:rPr>
    </w:lvl>
    <w:lvl w:ilvl="3" w:tplc="6FCA275E">
      <w:start w:val="1"/>
      <w:numFmt w:val="bullet"/>
      <w:lvlText w:val=""/>
      <w:lvlJc w:val="left"/>
      <w:pPr>
        <w:tabs>
          <w:tab w:val="num" w:pos="2880"/>
        </w:tabs>
        <w:ind w:left="2880" w:hanging="360"/>
      </w:pPr>
      <w:rPr>
        <w:rFonts w:ascii="Symbol" w:hAnsi="Symbol"/>
      </w:rPr>
    </w:lvl>
    <w:lvl w:ilvl="4" w:tplc="A686FAA2">
      <w:start w:val="1"/>
      <w:numFmt w:val="bullet"/>
      <w:lvlText w:val="o"/>
      <w:lvlJc w:val="left"/>
      <w:pPr>
        <w:tabs>
          <w:tab w:val="num" w:pos="3600"/>
        </w:tabs>
        <w:ind w:left="3600" w:hanging="360"/>
      </w:pPr>
      <w:rPr>
        <w:rFonts w:ascii="Courier New" w:hAnsi="Courier New"/>
      </w:rPr>
    </w:lvl>
    <w:lvl w:ilvl="5" w:tplc="E1C6061C">
      <w:start w:val="1"/>
      <w:numFmt w:val="bullet"/>
      <w:lvlText w:val=""/>
      <w:lvlJc w:val="left"/>
      <w:pPr>
        <w:tabs>
          <w:tab w:val="num" w:pos="4320"/>
        </w:tabs>
        <w:ind w:left="4320" w:hanging="360"/>
      </w:pPr>
      <w:rPr>
        <w:rFonts w:ascii="Wingdings" w:hAnsi="Wingdings"/>
      </w:rPr>
    </w:lvl>
    <w:lvl w:ilvl="6" w:tplc="DC6A518E">
      <w:start w:val="1"/>
      <w:numFmt w:val="bullet"/>
      <w:lvlText w:val=""/>
      <w:lvlJc w:val="left"/>
      <w:pPr>
        <w:tabs>
          <w:tab w:val="num" w:pos="5040"/>
        </w:tabs>
        <w:ind w:left="5040" w:hanging="360"/>
      </w:pPr>
      <w:rPr>
        <w:rFonts w:ascii="Symbol" w:hAnsi="Symbol"/>
      </w:rPr>
    </w:lvl>
    <w:lvl w:ilvl="7" w:tplc="429A58F2">
      <w:start w:val="1"/>
      <w:numFmt w:val="bullet"/>
      <w:lvlText w:val="o"/>
      <w:lvlJc w:val="left"/>
      <w:pPr>
        <w:tabs>
          <w:tab w:val="num" w:pos="5760"/>
        </w:tabs>
        <w:ind w:left="5760" w:hanging="360"/>
      </w:pPr>
      <w:rPr>
        <w:rFonts w:ascii="Courier New" w:hAnsi="Courier New"/>
      </w:rPr>
    </w:lvl>
    <w:lvl w:ilvl="8" w:tplc="C010A460">
      <w:start w:val="1"/>
      <w:numFmt w:val="bullet"/>
      <w:lvlText w:val=""/>
      <w:lvlJc w:val="left"/>
      <w:pPr>
        <w:tabs>
          <w:tab w:val="num" w:pos="6480"/>
        </w:tabs>
        <w:ind w:left="6480" w:hanging="360"/>
      </w:pPr>
      <w:rPr>
        <w:rFonts w:ascii="Wingdings" w:hAnsi="Wingdings"/>
      </w:rPr>
    </w:lvl>
  </w:abstractNum>
  <w:abstractNum w:abstractNumId="1476" w15:restartNumberingAfterBreak="0">
    <w:nsid w:val="7A0F5C24"/>
    <w:multiLevelType w:val="hybridMultilevel"/>
    <w:tmpl w:val="7A0F5C24"/>
    <w:lvl w:ilvl="0" w:tplc="42DC7E42">
      <w:start w:val="1"/>
      <w:numFmt w:val="bullet"/>
      <w:lvlText w:val=""/>
      <w:lvlJc w:val="left"/>
      <w:pPr>
        <w:tabs>
          <w:tab w:val="num" w:pos="480"/>
        </w:tabs>
        <w:ind w:left="480" w:hanging="480"/>
      </w:pPr>
      <w:rPr>
        <w:rFonts w:ascii="Wingdings" w:eastAsia="Wingdings" w:hAnsi="Wingdings" w:cs="Wingdings"/>
      </w:rPr>
    </w:lvl>
    <w:lvl w:ilvl="1" w:tplc="15CA5F18">
      <w:start w:val="1"/>
      <w:numFmt w:val="bullet"/>
      <w:lvlText w:val="o"/>
      <w:lvlJc w:val="left"/>
      <w:pPr>
        <w:tabs>
          <w:tab w:val="num" w:pos="1440"/>
        </w:tabs>
        <w:ind w:left="1440" w:hanging="360"/>
      </w:pPr>
      <w:rPr>
        <w:rFonts w:ascii="Courier New" w:hAnsi="Courier New"/>
      </w:rPr>
    </w:lvl>
    <w:lvl w:ilvl="2" w:tplc="79D66CE8">
      <w:start w:val="1"/>
      <w:numFmt w:val="bullet"/>
      <w:lvlText w:val=""/>
      <w:lvlJc w:val="left"/>
      <w:pPr>
        <w:tabs>
          <w:tab w:val="num" w:pos="2160"/>
        </w:tabs>
        <w:ind w:left="2160" w:hanging="360"/>
      </w:pPr>
      <w:rPr>
        <w:rFonts w:ascii="Wingdings" w:hAnsi="Wingdings"/>
      </w:rPr>
    </w:lvl>
    <w:lvl w:ilvl="3" w:tplc="9E9A1EEA">
      <w:start w:val="1"/>
      <w:numFmt w:val="bullet"/>
      <w:lvlText w:val=""/>
      <w:lvlJc w:val="left"/>
      <w:pPr>
        <w:tabs>
          <w:tab w:val="num" w:pos="2880"/>
        </w:tabs>
        <w:ind w:left="2880" w:hanging="360"/>
      </w:pPr>
      <w:rPr>
        <w:rFonts w:ascii="Symbol" w:hAnsi="Symbol"/>
      </w:rPr>
    </w:lvl>
    <w:lvl w:ilvl="4" w:tplc="50E24762">
      <w:start w:val="1"/>
      <w:numFmt w:val="bullet"/>
      <w:lvlText w:val="o"/>
      <w:lvlJc w:val="left"/>
      <w:pPr>
        <w:tabs>
          <w:tab w:val="num" w:pos="3600"/>
        </w:tabs>
        <w:ind w:left="3600" w:hanging="360"/>
      </w:pPr>
      <w:rPr>
        <w:rFonts w:ascii="Courier New" w:hAnsi="Courier New"/>
      </w:rPr>
    </w:lvl>
    <w:lvl w:ilvl="5" w:tplc="CC9E3F04">
      <w:start w:val="1"/>
      <w:numFmt w:val="bullet"/>
      <w:lvlText w:val=""/>
      <w:lvlJc w:val="left"/>
      <w:pPr>
        <w:tabs>
          <w:tab w:val="num" w:pos="4320"/>
        </w:tabs>
        <w:ind w:left="4320" w:hanging="360"/>
      </w:pPr>
      <w:rPr>
        <w:rFonts w:ascii="Wingdings" w:hAnsi="Wingdings"/>
      </w:rPr>
    </w:lvl>
    <w:lvl w:ilvl="6" w:tplc="F20C66A2">
      <w:start w:val="1"/>
      <w:numFmt w:val="bullet"/>
      <w:lvlText w:val=""/>
      <w:lvlJc w:val="left"/>
      <w:pPr>
        <w:tabs>
          <w:tab w:val="num" w:pos="5040"/>
        </w:tabs>
        <w:ind w:left="5040" w:hanging="360"/>
      </w:pPr>
      <w:rPr>
        <w:rFonts w:ascii="Symbol" w:hAnsi="Symbol"/>
      </w:rPr>
    </w:lvl>
    <w:lvl w:ilvl="7" w:tplc="DD768598">
      <w:start w:val="1"/>
      <w:numFmt w:val="bullet"/>
      <w:lvlText w:val="o"/>
      <w:lvlJc w:val="left"/>
      <w:pPr>
        <w:tabs>
          <w:tab w:val="num" w:pos="5760"/>
        </w:tabs>
        <w:ind w:left="5760" w:hanging="360"/>
      </w:pPr>
      <w:rPr>
        <w:rFonts w:ascii="Courier New" w:hAnsi="Courier New"/>
      </w:rPr>
    </w:lvl>
    <w:lvl w:ilvl="8" w:tplc="BA1C4AD6">
      <w:start w:val="1"/>
      <w:numFmt w:val="bullet"/>
      <w:lvlText w:val=""/>
      <w:lvlJc w:val="left"/>
      <w:pPr>
        <w:tabs>
          <w:tab w:val="num" w:pos="6480"/>
        </w:tabs>
        <w:ind w:left="6480" w:hanging="360"/>
      </w:pPr>
      <w:rPr>
        <w:rFonts w:ascii="Wingdings" w:hAnsi="Wingdings"/>
      </w:rPr>
    </w:lvl>
  </w:abstractNum>
  <w:abstractNum w:abstractNumId="1477" w15:restartNumberingAfterBreak="0">
    <w:nsid w:val="7A0F5C25"/>
    <w:multiLevelType w:val="hybridMultilevel"/>
    <w:tmpl w:val="7A0F5C25"/>
    <w:lvl w:ilvl="0" w:tplc="3E78E4C6">
      <w:start w:val="1"/>
      <w:numFmt w:val="bullet"/>
      <w:lvlText w:val=""/>
      <w:lvlJc w:val="left"/>
      <w:pPr>
        <w:tabs>
          <w:tab w:val="num" w:pos="480"/>
        </w:tabs>
        <w:ind w:left="480" w:hanging="480"/>
      </w:pPr>
      <w:rPr>
        <w:rFonts w:ascii="Wingdings" w:eastAsia="Wingdings" w:hAnsi="Wingdings" w:cs="Wingdings"/>
      </w:rPr>
    </w:lvl>
    <w:lvl w:ilvl="1" w:tplc="145C7CE6">
      <w:start w:val="1"/>
      <w:numFmt w:val="bullet"/>
      <w:lvlText w:val="o"/>
      <w:lvlJc w:val="left"/>
      <w:pPr>
        <w:tabs>
          <w:tab w:val="num" w:pos="1440"/>
        </w:tabs>
        <w:ind w:left="1440" w:hanging="360"/>
      </w:pPr>
      <w:rPr>
        <w:rFonts w:ascii="Courier New" w:hAnsi="Courier New"/>
      </w:rPr>
    </w:lvl>
    <w:lvl w:ilvl="2" w:tplc="E24AB2DC">
      <w:start w:val="1"/>
      <w:numFmt w:val="bullet"/>
      <w:lvlText w:val=""/>
      <w:lvlJc w:val="left"/>
      <w:pPr>
        <w:tabs>
          <w:tab w:val="num" w:pos="2160"/>
        </w:tabs>
        <w:ind w:left="2160" w:hanging="360"/>
      </w:pPr>
      <w:rPr>
        <w:rFonts w:ascii="Wingdings" w:hAnsi="Wingdings"/>
      </w:rPr>
    </w:lvl>
    <w:lvl w:ilvl="3" w:tplc="5504E516">
      <w:start w:val="1"/>
      <w:numFmt w:val="bullet"/>
      <w:lvlText w:val=""/>
      <w:lvlJc w:val="left"/>
      <w:pPr>
        <w:tabs>
          <w:tab w:val="num" w:pos="2880"/>
        </w:tabs>
        <w:ind w:left="2880" w:hanging="360"/>
      </w:pPr>
      <w:rPr>
        <w:rFonts w:ascii="Symbol" w:hAnsi="Symbol"/>
      </w:rPr>
    </w:lvl>
    <w:lvl w:ilvl="4" w:tplc="24CAA962">
      <w:start w:val="1"/>
      <w:numFmt w:val="bullet"/>
      <w:lvlText w:val="o"/>
      <w:lvlJc w:val="left"/>
      <w:pPr>
        <w:tabs>
          <w:tab w:val="num" w:pos="3600"/>
        </w:tabs>
        <w:ind w:left="3600" w:hanging="360"/>
      </w:pPr>
      <w:rPr>
        <w:rFonts w:ascii="Courier New" w:hAnsi="Courier New"/>
      </w:rPr>
    </w:lvl>
    <w:lvl w:ilvl="5" w:tplc="C706E538">
      <w:start w:val="1"/>
      <w:numFmt w:val="bullet"/>
      <w:lvlText w:val=""/>
      <w:lvlJc w:val="left"/>
      <w:pPr>
        <w:tabs>
          <w:tab w:val="num" w:pos="4320"/>
        </w:tabs>
        <w:ind w:left="4320" w:hanging="360"/>
      </w:pPr>
      <w:rPr>
        <w:rFonts w:ascii="Wingdings" w:hAnsi="Wingdings"/>
      </w:rPr>
    </w:lvl>
    <w:lvl w:ilvl="6" w:tplc="23002E36">
      <w:start w:val="1"/>
      <w:numFmt w:val="bullet"/>
      <w:lvlText w:val=""/>
      <w:lvlJc w:val="left"/>
      <w:pPr>
        <w:tabs>
          <w:tab w:val="num" w:pos="5040"/>
        </w:tabs>
        <w:ind w:left="5040" w:hanging="360"/>
      </w:pPr>
      <w:rPr>
        <w:rFonts w:ascii="Symbol" w:hAnsi="Symbol"/>
      </w:rPr>
    </w:lvl>
    <w:lvl w:ilvl="7" w:tplc="409AC748">
      <w:start w:val="1"/>
      <w:numFmt w:val="bullet"/>
      <w:lvlText w:val="o"/>
      <w:lvlJc w:val="left"/>
      <w:pPr>
        <w:tabs>
          <w:tab w:val="num" w:pos="5760"/>
        </w:tabs>
        <w:ind w:left="5760" w:hanging="360"/>
      </w:pPr>
      <w:rPr>
        <w:rFonts w:ascii="Courier New" w:hAnsi="Courier New"/>
      </w:rPr>
    </w:lvl>
    <w:lvl w:ilvl="8" w:tplc="A5B0D202">
      <w:start w:val="1"/>
      <w:numFmt w:val="bullet"/>
      <w:lvlText w:val=""/>
      <w:lvlJc w:val="left"/>
      <w:pPr>
        <w:tabs>
          <w:tab w:val="num" w:pos="6480"/>
        </w:tabs>
        <w:ind w:left="6480" w:hanging="360"/>
      </w:pPr>
      <w:rPr>
        <w:rFonts w:ascii="Wingdings" w:hAnsi="Wingdings"/>
      </w:rPr>
    </w:lvl>
  </w:abstractNum>
  <w:abstractNum w:abstractNumId="1478" w15:restartNumberingAfterBreak="0">
    <w:nsid w:val="7A0F5C26"/>
    <w:multiLevelType w:val="hybridMultilevel"/>
    <w:tmpl w:val="7A0F5C26"/>
    <w:lvl w:ilvl="0" w:tplc="40487A76">
      <w:start w:val="1"/>
      <w:numFmt w:val="bullet"/>
      <w:lvlText w:val=""/>
      <w:lvlJc w:val="left"/>
      <w:pPr>
        <w:tabs>
          <w:tab w:val="num" w:pos="480"/>
        </w:tabs>
        <w:ind w:left="480" w:hanging="480"/>
      </w:pPr>
      <w:rPr>
        <w:rFonts w:ascii="Wingdings" w:eastAsia="Wingdings" w:hAnsi="Wingdings" w:cs="Wingdings"/>
      </w:rPr>
    </w:lvl>
    <w:lvl w:ilvl="1" w:tplc="9EB64ADA">
      <w:start w:val="1"/>
      <w:numFmt w:val="bullet"/>
      <w:lvlText w:val="o"/>
      <w:lvlJc w:val="left"/>
      <w:pPr>
        <w:tabs>
          <w:tab w:val="num" w:pos="1440"/>
        </w:tabs>
        <w:ind w:left="1440" w:hanging="360"/>
      </w:pPr>
      <w:rPr>
        <w:rFonts w:ascii="Courier New" w:hAnsi="Courier New"/>
      </w:rPr>
    </w:lvl>
    <w:lvl w:ilvl="2" w:tplc="1AEC49D6">
      <w:start w:val="1"/>
      <w:numFmt w:val="bullet"/>
      <w:lvlText w:val=""/>
      <w:lvlJc w:val="left"/>
      <w:pPr>
        <w:tabs>
          <w:tab w:val="num" w:pos="2160"/>
        </w:tabs>
        <w:ind w:left="2160" w:hanging="360"/>
      </w:pPr>
      <w:rPr>
        <w:rFonts w:ascii="Wingdings" w:hAnsi="Wingdings"/>
      </w:rPr>
    </w:lvl>
    <w:lvl w:ilvl="3" w:tplc="EEF48BEE">
      <w:start w:val="1"/>
      <w:numFmt w:val="bullet"/>
      <w:lvlText w:val=""/>
      <w:lvlJc w:val="left"/>
      <w:pPr>
        <w:tabs>
          <w:tab w:val="num" w:pos="2880"/>
        </w:tabs>
        <w:ind w:left="2880" w:hanging="360"/>
      </w:pPr>
      <w:rPr>
        <w:rFonts w:ascii="Symbol" w:hAnsi="Symbol"/>
      </w:rPr>
    </w:lvl>
    <w:lvl w:ilvl="4" w:tplc="AD1C9BCE">
      <w:start w:val="1"/>
      <w:numFmt w:val="bullet"/>
      <w:lvlText w:val="o"/>
      <w:lvlJc w:val="left"/>
      <w:pPr>
        <w:tabs>
          <w:tab w:val="num" w:pos="3600"/>
        </w:tabs>
        <w:ind w:left="3600" w:hanging="360"/>
      </w:pPr>
      <w:rPr>
        <w:rFonts w:ascii="Courier New" w:hAnsi="Courier New"/>
      </w:rPr>
    </w:lvl>
    <w:lvl w:ilvl="5" w:tplc="A4E463A0">
      <w:start w:val="1"/>
      <w:numFmt w:val="bullet"/>
      <w:lvlText w:val=""/>
      <w:lvlJc w:val="left"/>
      <w:pPr>
        <w:tabs>
          <w:tab w:val="num" w:pos="4320"/>
        </w:tabs>
        <w:ind w:left="4320" w:hanging="360"/>
      </w:pPr>
      <w:rPr>
        <w:rFonts w:ascii="Wingdings" w:hAnsi="Wingdings"/>
      </w:rPr>
    </w:lvl>
    <w:lvl w:ilvl="6" w:tplc="4990A2DC">
      <w:start w:val="1"/>
      <w:numFmt w:val="bullet"/>
      <w:lvlText w:val=""/>
      <w:lvlJc w:val="left"/>
      <w:pPr>
        <w:tabs>
          <w:tab w:val="num" w:pos="5040"/>
        </w:tabs>
        <w:ind w:left="5040" w:hanging="360"/>
      </w:pPr>
      <w:rPr>
        <w:rFonts w:ascii="Symbol" w:hAnsi="Symbol"/>
      </w:rPr>
    </w:lvl>
    <w:lvl w:ilvl="7" w:tplc="53AECAD2">
      <w:start w:val="1"/>
      <w:numFmt w:val="bullet"/>
      <w:lvlText w:val="o"/>
      <w:lvlJc w:val="left"/>
      <w:pPr>
        <w:tabs>
          <w:tab w:val="num" w:pos="5760"/>
        </w:tabs>
        <w:ind w:left="5760" w:hanging="360"/>
      </w:pPr>
      <w:rPr>
        <w:rFonts w:ascii="Courier New" w:hAnsi="Courier New"/>
      </w:rPr>
    </w:lvl>
    <w:lvl w:ilvl="8" w:tplc="9990BF06">
      <w:start w:val="1"/>
      <w:numFmt w:val="bullet"/>
      <w:lvlText w:val=""/>
      <w:lvlJc w:val="left"/>
      <w:pPr>
        <w:tabs>
          <w:tab w:val="num" w:pos="6480"/>
        </w:tabs>
        <w:ind w:left="6480" w:hanging="360"/>
      </w:pPr>
      <w:rPr>
        <w:rFonts w:ascii="Wingdings" w:hAnsi="Wingdings"/>
      </w:rPr>
    </w:lvl>
  </w:abstractNum>
  <w:abstractNum w:abstractNumId="1479" w15:restartNumberingAfterBreak="0">
    <w:nsid w:val="7A0F5C27"/>
    <w:multiLevelType w:val="hybridMultilevel"/>
    <w:tmpl w:val="7A0F5C27"/>
    <w:lvl w:ilvl="0" w:tplc="B1F8F34A">
      <w:start w:val="1"/>
      <w:numFmt w:val="bullet"/>
      <w:lvlText w:val=""/>
      <w:lvlJc w:val="left"/>
      <w:pPr>
        <w:tabs>
          <w:tab w:val="num" w:pos="480"/>
        </w:tabs>
        <w:ind w:left="480" w:hanging="480"/>
      </w:pPr>
      <w:rPr>
        <w:rFonts w:ascii="Wingdings" w:eastAsia="Wingdings" w:hAnsi="Wingdings" w:cs="Wingdings"/>
      </w:rPr>
    </w:lvl>
    <w:lvl w:ilvl="1" w:tplc="245C68AE">
      <w:start w:val="1"/>
      <w:numFmt w:val="bullet"/>
      <w:lvlText w:val="o"/>
      <w:lvlJc w:val="left"/>
      <w:pPr>
        <w:tabs>
          <w:tab w:val="num" w:pos="1440"/>
        </w:tabs>
        <w:ind w:left="1440" w:hanging="360"/>
      </w:pPr>
      <w:rPr>
        <w:rFonts w:ascii="Courier New" w:hAnsi="Courier New"/>
      </w:rPr>
    </w:lvl>
    <w:lvl w:ilvl="2" w:tplc="4EFEDF9A">
      <w:start w:val="1"/>
      <w:numFmt w:val="bullet"/>
      <w:lvlText w:val=""/>
      <w:lvlJc w:val="left"/>
      <w:pPr>
        <w:tabs>
          <w:tab w:val="num" w:pos="2160"/>
        </w:tabs>
        <w:ind w:left="2160" w:hanging="360"/>
      </w:pPr>
      <w:rPr>
        <w:rFonts w:ascii="Wingdings" w:hAnsi="Wingdings"/>
      </w:rPr>
    </w:lvl>
    <w:lvl w:ilvl="3" w:tplc="992E1FDA">
      <w:start w:val="1"/>
      <w:numFmt w:val="bullet"/>
      <w:lvlText w:val=""/>
      <w:lvlJc w:val="left"/>
      <w:pPr>
        <w:tabs>
          <w:tab w:val="num" w:pos="2880"/>
        </w:tabs>
        <w:ind w:left="2880" w:hanging="360"/>
      </w:pPr>
      <w:rPr>
        <w:rFonts w:ascii="Symbol" w:hAnsi="Symbol"/>
      </w:rPr>
    </w:lvl>
    <w:lvl w:ilvl="4" w:tplc="55A284A0">
      <w:start w:val="1"/>
      <w:numFmt w:val="bullet"/>
      <w:lvlText w:val="o"/>
      <w:lvlJc w:val="left"/>
      <w:pPr>
        <w:tabs>
          <w:tab w:val="num" w:pos="3600"/>
        </w:tabs>
        <w:ind w:left="3600" w:hanging="360"/>
      </w:pPr>
      <w:rPr>
        <w:rFonts w:ascii="Courier New" w:hAnsi="Courier New"/>
      </w:rPr>
    </w:lvl>
    <w:lvl w:ilvl="5" w:tplc="80DAB5DC">
      <w:start w:val="1"/>
      <w:numFmt w:val="bullet"/>
      <w:lvlText w:val=""/>
      <w:lvlJc w:val="left"/>
      <w:pPr>
        <w:tabs>
          <w:tab w:val="num" w:pos="4320"/>
        </w:tabs>
        <w:ind w:left="4320" w:hanging="360"/>
      </w:pPr>
      <w:rPr>
        <w:rFonts w:ascii="Wingdings" w:hAnsi="Wingdings"/>
      </w:rPr>
    </w:lvl>
    <w:lvl w:ilvl="6" w:tplc="49F0D08A">
      <w:start w:val="1"/>
      <w:numFmt w:val="bullet"/>
      <w:lvlText w:val=""/>
      <w:lvlJc w:val="left"/>
      <w:pPr>
        <w:tabs>
          <w:tab w:val="num" w:pos="5040"/>
        </w:tabs>
        <w:ind w:left="5040" w:hanging="360"/>
      </w:pPr>
      <w:rPr>
        <w:rFonts w:ascii="Symbol" w:hAnsi="Symbol"/>
      </w:rPr>
    </w:lvl>
    <w:lvl w:ilvl="7" w:tplc="CC70806A">
      <w:start w:val="1"/>
      <w:numFmt w:val="bullet"/>
      <w:lvlText w:val="o"/>
      <w:lvlJc w:val="left"/>
      <w:pPr>
        <w:tabs>
          <w:tab w:val="num" w:pos="5760"/>
        </w:tabs>
        <w:ind w:left="5760" w:hanging="360"/>
      </w:pPr>
      <w:rPr>
        <w:rFonts w:ascii="Courier New" w:hAnsi="Courier New"/>
      </w:rPr>
    </w:lvl>
    <w:lvl w:ilvl="8" w:tplc="F5C8912A">
      <w:start w:val="1"/>
      <w:numFmt w:val="bullet"/>
      <w:lvlText w:val=""/>
      <w:lvlJc w:val="left"/>
      <w:pPr>
        <w:tabs>
          <w:tab w:val="num" w:pos="6480"/>
        </w:tabs>
        <w:ind w:left="6480" w:hanging="360"/>
      </w:pPr>
      <w:rPr>
        <w:rFonts w:ascii="Wingdings" w:hAnsi="Wingdings"/>
      </w:rPr>
    </w:lvl>
  </w:abstractNum>
  <w:abstractNum w:abstractNumId="1480" w15:restartNumberingAfterBreak="0">
    <w:nsid w:val="7A0F5C28"/>
    <w:multiLevelType w:val="hybridMultilevel"/>
    <w:tmpl w:val="7A0F5C28"/>
    <w:lvl w:ilvl="0" w:tplc="34E0BEF4">
      <w:start w:val="1"/>
      <w:numFmt w:val="bullet"/>
      <w:lvlText w:val=""/>
      <w:lvlJc w:val="left"/>
      <w:pPr>
        <w:tabs>
          <w:tab w:val="num" w:pos="480"/>
        </w:tabs>
        <w:ind w:left="480" w:hanging="480"/>
      </w:pPr>
      <w:rPr>
        <w:rFonts w:ascii="Wingdings" w:eastAsia="Wingdings" w:hAnsi="Wingdings" w:cs="Wingdings"/>
      </w:rPr>
    </w:lvl>
    <w:lvl w:ilvl="1" w:tplc="31F4AB1E">
      <w:start w:val="1"/>
      <w:numFmt w:val="bullet"/>
      <w:lvlText w:val="o"/>
      <w:lvlJc w:val="left"/>
      <w:pPr>
        <w:tabs>
          <w:tab w:val="num" w:pos="1440"/>
        </w:tabs>
        <w:ind w:left="1440" w:hanging="360"/>
      </w:pPr>
      <w:rPr>
        <w:rFonts w:ascii="Courier New" w:hAnsi="Courier New"/>
      </w:rPr>
    </w:lvl>
    <w:lvl w:ilvl="2" w:tplc="12BAD170">
      <w:start w:val="1"/>
      <w:numFmt w:val="bullet"/>
      <w:lvlText w:val=""/>
      <w:lvlJc w:val="left"/>
      <w:pPr>
        <w:tabs>
          <w:tab w:val="num" w:pos="2160"/>
        </w:tabs>
        <w:ind w:left="2160" w:hanging="360"/>
      </w:pPr>
      <w:rPr>
        <w:rFonts w:ascii="Wingdings" w:hAnsi="Wingdings"/>
      </w:rPr>
    </w:lvl>
    <w:lvl w:ilvl="3" w:tplc="49E8E19A">
      <w:start w:val="1"/>
      <w:numFmt w:val="bullet"/>
      <w:lvlText w:val=""/>
      <w:lvlJc w:val="left"/>
      <w:pPr>
        <w:tabs>
          <w:tab w:val="num" w:pos="2880"/>
        </w:tabs>
        <w:ind w:left="2880" w:hanging="360"/>
      </w:pPr>
      <w:rPr>
        <w:rFonts w:ascii="Symbol" w:hAnsi="Symbol"/>
      </w:rPr>
    </w:lvl>
    <w:lvl w:ilvl="4" w:tplc="9406481A">
      <w:start w:val="1"/>
      <w:numFmt w:val="bullet"/>
      <w:lvlText w:val="o"/>
      <w:lvlJc w:val="left"/>
      <w:pPr>
        <w:tabs>
          <w:tab w:val="num" w:pos="3600"/>
        </w:tabs>
        <w:ind w:left="3600" w:hanging="360"/>
      </w:pPr>
      <w:rPr>
        <w:rFonts w:ascii="Courier New" w:hAnsi="Courier New"/>
      </w:rPr>
    </w:lvl>
    <w:lvl w:ilvl="5" w:tplc="8BD278F8">
      <w:start w:val="1"/>
      <w:numFmt w:val="bullet"/>
      <w:lvlText w:val=""/>
      <w:lvlJc w:val="left"/>
      <w:pPr>
        <w:tabs>
          <w:tab w:val="num" w:pos="4320"/>
        </w:tabs>
        <w:ind w:left="4320" w:hanging="360"/>
      </w:pPr>
      <w:rPr>
        <w:rFonts w:ascii="Wingdings" w:hAnsi="Wingdings"/>
      </w:rPr>
    </w:lvl>
    <w:lvl w:ilvl="6" w:tplc="4CF6F69A">
      <w:start w:val="1"/>
      <w:numFmt w:val="bullet"/>
      <w:lvlText w:val=""/>
      <w:lvlJc w:val="left"/>
      <w:pPr>
        <w:tabs>
          <w:tab w:val="num" w:pos="5040"/>
        </w:tabs>
        <w:ind w:left="5040" w:hanging="360"/>
      </w:pPr>
      <w:rPr>
        <w:rFonts w:ascii="Symbol" w:hAnsi="Symbol"/>
      </w:rPr>
    </w:lvl>
    <w:lvl w:ilvl="7" w:tplc="FB8A9D1C">
      <w:start w:val="1"/>
      <w:numFmt w:val="bullet"/>
      <w:lvlText w:val="o"/>
      <w:lvlJc w:val="left"/>
      <w:pPr>
        <w:tabs>
          <w:tab w:val="num" w:pos="5760"/>
        </w:tabs>
        <w:ind w:left="5760" w:hanging="360"/>
      </w:pPr>
      <w:rPr>
        <w:rFonts w:ascii="Courier New" w:hAnsi="Courier New"/>
      </w:rPr>
    </w:lvl>
    <w:lvl w:ilvl="8" w:tplc="A5007A44">
      <w:start w:val="1"/>
      <w:numFmt w:val="bullet"/>
      <w:lvlText w:val=""/>
      <w:lvlJc w:val="left"/>
      <w:pPr>
        <w:tabs>
          <w:tab w:val="num" w:pos="6480"/>
        </w:tabs>
        <w:ind w:left="6480" w:hanging="360"/>
      </w:pPr>
      <w:rPr>
        <w:rFonts w:ascii="Wingdings" w:hAnsi="Wingdings"/>
      </w:rPr>
    </w:lvl>
  </w:abstractNum>
  <w:abstractNum w:abstractNumId="1481" w15:restartNumberingAfterBreak="0">
    <w:nsid w:val="7A0F5C29"/>
    <w:multiLevelType w:val="hybridMultilevel"/>
    <w:tmpl w:val="7A0F5C29"/>
    <w:lvl w:ilvl="0" w:tplc="4F0AB9F6">
      <w:start w:val="1"/>
      <w:numFmt w:val="bullet"/>
      <w:lvlText w:val=""/>
      <w:lvlJc w:val="left"/>
      <w:pPr>
        <w:tabs>
          <w:tab w:val="num" w:pos="480"/>
        </w:tabs>
        <w:ind w:left="480" w:hanging="480"/>
      </w:pPr>
      <w:rPr>
        <w:rFonts w:ascii="Wingdings" w:eastAsia="Wingdings" w:hAnsi="Wingdings" w:cs="Wingdings"/>
      </w:rPr>
    </w:lvl>
    <w:lvl w:ilvl="1" w:tplc="886AD6FC">
      <w:start w:val="1"/>
      <w:numFmt w:val="bullet"/>
      <w:lvlText w:val="o"/>
      <w:lvlJc w:val="left"/>
      <w:pPr>
        <w:tabs>
          <w:tab w:val="num" w:pos="1440"/>
        </w:tabs>
        <w:ind w:left="1440" w:hanging="360"/>
      </w:pPr>
      <w:rPr>
        <w:rFonts w:ascii="Courier New" w:hAnsi="Courier New"/>
      </w:rPr>
    </w:lvl>
    <w:lvl w:ilvl="2" w:tplc="3614231C">
      <w:start w:val="1"/>
      <w:numFmt w:val="bullet"/>
      <w:lvlText w:val=""/>
      <w:lvlJc w:val="left"/>
      <w:pPr>
        <w:tabs>
          <w:tab w:val="num" w:pos="2160"/>
        </w:tabs>
        <w:ind w:left="2160" w:hanging="360"/>
      </w:pPr>
      <w:rPr>
        <w:rFonts w:ascii="Wingdings" w:hAnsi="Wingdings"/>
      </w:rPr>
    </w:lvl>
    <w:lvl w:ilvl="3" w:tplc="6ED444A8">
      <w:start w:val="1"/>
      <w:numFmt w:val="bullet"/>
      <w:lvlText w:val=""/>
      <w:lvlJc w:val="left"/>
      <w:pPr>
        <w:tabs>
          <w:tab w:val="num" w:pos="2880"/>
        </w:tabs>
        <w:ind w:left="2880" w:hanging="360"/>
      </w:pPr>
      <w:rPr>
        <w:rFonts w:ascii="Symbol" w:hAnsi="Symbol"/>
      </w:rPr>
    </w:lvl>
    <w:lvl w:ilvl="4" w:tplc="678CE798">
      <w:start w:val="1"/>
      <w:numFmt w:val="bullet"/>
      <w:lvlText w:val="o"/>
      <w:lvlJc w:val="left"/>
      <w:pPr>
        <w:tabs>
          <w:tab w:val="num" w:pos="3600"/>
        </w:tabs>
        <w:ind w:left="3600" w:hanging="360"/>
      </w:pPr>
      <w:rPr>
        <w:rFonts w:ascii="Courier New" w:hAnsi="Courier New"/>
      </w:rPr>
    </w:lvl>
    <w:lvl w:ilvl="5" w:tplc="3DFC3B96">
      <w:start w:val="1"/>
      <w:numFmt w:val="bullet"/>
      <w:lvlText w:val=""/>
      <w:lvlJc w:val="left"/>
      <w:pPr>
        <w:tabs>
          <w:tab w:val="num" w:pos="4320"/>
        </w:tabs>
        <w:ind w:left="4320" w:hanging="360"/>
      </w:pPr>
      <w:rPr>
        <w:rFonts w:ascii="Wingdings" w:hAnsi="Wingdings"/>
      </w:rPr>
    </w:lvl>
    <w:lvl w:ilvl="6" w:tplc="76F4DFDA">
      <w:start w:val="1"/>
      <w:numFmt w:val="bullet"/>
      <w:lvlText w:val=""/>
      <w:lvlJc w:val="left"/>
      <w:pPr>
        <w:tabs>
          <w:tab w:val="num" w:pos="5040"/>
        </w:tabs>
        <w:ind w:left="5040" w:hanging="360"/>
      </w:pPr>
      <w:rPr>
        <w:rFonts w:ascii="Symbol" w:hAnsi="Symbol"/>
      </w:rPr>
    </w:lvl>
    <w:lvl w:ilvl="7" w:tplc="4A3664A0">
      <w:start w:val="1"/>
      <w:numFmt w:val="bullet"/>
      <w:lvlText w:val="o"/>
      <w:lvlJc w:val="left"/>
      <w:pPr>
        <w:tabs>
          <w:tab w:val="num" w:pos="5760"/>
        </w:tabs>
        <w:ind w:left="5760" w:hanging="360"/>
      </w:pPr>
      <w:rPr>
        <w:rFonts w:ascii="Courier New" w:hAnsi="Courier New"/>
      </w:rPr>
    </w:lvl>
    <w:lvl w:ilvl="8" w:tplc="B9101C66">
      <w:start w:val="1"/>
      <w:numFmt w:val="bullet"/>
      <w:lvlText w:val=""/>
      <w:lvlJc w:val="left"/>
      <w:pPr>
        <w:tabs>
          <w:tab w:val="num" w:pos="6480"/>
        </w:tabs>
        <w:ind w:left="6480" w:hanging="360"/>
      </w:pPr>
      <w:rPr>
        <w:rFonts w:ascii="Wingdings" w:hAnsi="Wingdings"/>
      </w:rPr>
    </w:lvl>
  </w:abstractNum>
  <w:abstractNum w:abstractNumId="1482" w15:restartNumberingAfterBreak="0">
    <w:nsid w:val="7A0F5C2A"/>
    <w:multiLevelType w:val="hybridMultilevel"/>
    <w:tmpl w:val="7A0F5C2A"/>
    <w:lvl w:ilvl="0" w:tplc="32C4D14A">
      <w:start w:val="1"/>
      <w:numFmt w:val="bullet"/>
      <w:lvlText w:val=""/>
      <w:lvlJc w:val="left"/>
      <w:pPr>
        <w:tabs>
          <w:tab w:val="num" w:pos="480"/>
        </w:tabs>
        <w:ind w:left="480" w:hanging="480"/>
      </w:pPr>
      <w:rPr>
        <w:rFonts w:ascii="Wingdings" w:eastAsia="Wingdings" w:hAnsi="Wingdings" w:cs="Wingdings"/>
      </w:rPr>
    </w:lvl>
    <w:lvl w:ilvl="1" w:tplc="A5DA2464">
      <w:start w:val="1"/>
      <w:numFmt w:val="bullet"/>
      <w:lvlText w:val="o"/>
      <w:lvlJc w:val="left"/>
      <w:pPr>
        <w:tabs>
          <w:tab w:val="num" w:pos="1440"/>
        </w:tabs>
        <w:ind w:left="1440" w:hanging="360"/>
      </w:pPr>
      <w:rPr>
        <w:rFonts w:ascii="Courier New" w:hAnsi="Courier New"/>
      </w:rPr>
    </w:lvl>
    <w:lvl w:ilvl="2" w:tplc="55AE47EC">
      <w:start w:val="1"/>
      <w:numFmt w:val="bullet"/>
      <w:lvlText w:val=""/>
      <w:lvlJc w:val="left"/>
      <w:pPr>
        <w:tabs>
          <w:tab w:val="num" w:pos="2160"/>
        </w:tabs>
        <w:ind w:left="2160" w:hanging="360"/>
      </w:pPr>
      <w:rPr>
        <w:rFonts w:ascii="Wingdings" w:hAnsi="Wingdings"/>
      </w:rPr>
    </w:lvl>
    <w:lvl w:ilvl="3" w:tplc="9C807682">
      <w:start w:val="1"/>
      <w:numFmt w:val="bullet"/>
      <w:lvlText w:val=""/>
      <w:lvlJc w:val="left"/>
      <w:pPr>
        <w:tabs>
          <w:tab w:val="num" w:pos="2880"/>
        </w:tabs>
        <w:ind w:left="2880" w:hanging="360"/>
      </w:pPr>
      <w:rPr>
        <w:rFonts w:ascii="Symbol" w:hAnsi="Symbol"/>
      </w:rPr>
    </w:lvl>
    <w:lvl w:ilvl="4" w:tplc="CBE00C2E">
      <w:start w:val="1"/>
      <w:numFmt w:val="bullet"/>
      <w:lvlText w:val="o"/>
      <w:lvlJc w:val="left"/>
      <w:pPr>
        <w:tabs>
          <w:tab w:val="num" w:pos="3600"/>
        </w:tabs>
        <w:ind w:left="3600" w:hanging="360"/>
      </w:pPr>
      <w:rPr>
        <w:rFonts w:ascii="Courier New" w:hAnsi="Courier New"/>
      </w:rPr>
    </w:lvl>
    <w:lvl w:ilvl="5" w:tplc="A8042036">
      <w:start w:val="1"/>
      <w:numFmt w:val="bullet"/>
      <w:lvlText w:val=""/>
      <w:lvlJc w:val="left"/>
      <w:pPr>
        <w:tabs>
          <w:tab w:val="num" w:pos="4320"/>
        </w:tabs>
        <w:ind w:left="4320" w:hanging="360"/>
      </w:pPr>
      <w:rPr>
        <w:rFonts w:ascii="Wingdings" w:hAnsi="Wingdings"/>
      </w:rPr>
    </w:lvl>
    <w:lvl w:ilvl="6" w:tplc="3384DE22">
      <w:start w:val="1"/>
      <w:numFmt w:val="bullet"/>
      <w:lvlText w:val=""/>
      <w:lvlJc w:val="left"/>
      <w:pPr>
        <w:tabs>
          <w:tab w:val="num" w:pos="5040"/>
        </w:tabs>
        <w:ind w:left="5040" w:hanging="360"/>
      </w:pPr>
      <w:rPr>
        <w:rFonts w:ascii="Symbol" w:hAnsi="Symbol"/>
      </w:rPr>
    </w:lvl>
    <w:lvl w:ilvl="7" w:tplc="6CA68AD2">
      <w:start w:val="1"/>
      <w:numFmt w:val="bullet"/>
      <w:lvlText w:val="o"/>
      <w:lvlJc w:val="left"/>
      <w:pPr>
        <w:tabs>
          <w:tab w:val="num" w:pos="5760"/>
        </w:tabs>
        <w:ind w:left="5760" w:hanging="360"/>
      </w:pPr>
      <w:rPr>
        <w:rFonts w:ascii="Courier New" w:hAnsi="Courier New"/>
      </w:rPr>
    </w:lvl>
    <w:lvl w:ilvl="8" w:tplc="02BAE816">
      <w:start w:val="1"/>
      <w:numFmt w:val="bullet"/>
      <w:lvlText w:val=""/>
      <w:lvlJc w:val="left"/>
      <w:pPr>
        <w:tabs>
          <w:tab w:val="num" w:pos="6480"/>
        </w:tabs>
        <w:ind w:left="6480" w:hanging="360"/>
      </w:pPr>
      <w:rPr>
        <w:rFonts w:ascii="Wingdings" w:hAnsi="Wingdings"/>
      </w:rPr>
    </w:lvl>
  </w:abstractNum>
  <w:abstractNum w:abstractNumId="1483" w15:restartNumberingAfterBreak="0">
    <w:nsid w:val="7A0F5C2B"/>
    <w:multiLevelType w:val="hybridMultilevel"/>
    <w:tmpl w:val="7A0F5C2B"/>
    <w:lvl w:ilvl="0" w:tplc="6834F300">
      <w:start w:val="1"/>
      <w:numFmt w:val="bullet"/>
      <w:lvlText w:val=""/>
      <w:lvlJc w:val="left"/>
      <w:pPr>
        <w:tabs>
          <w:tab w:val="num" w:pos="480"/>
        </w:tabs>
        <w:ind w:left="480" w:hanging="480"/>
      </w:pPr>
      <w:rPr>
        <w:rFonts w:ascii="Wingdings" w:eastAsia="Wingdings" w:hAnsi="Wingdings" w:cs="Wingdings"/>
      </w:rPr>
    </w:lvl>
    <w:lvl w:ilvl="1" w:tplc="F14C8C22">
      <w:start w:val="1"/>
      <w:numFmt w:val="bullet"/>
      <w:lvlText w:val="o"/>
      <w:lvlJc w:val="left"/>
      <w:pPr>
        <w:tabs>
          <w:tab w:val="num" w:pos="1440"/>
        </w:tabs>
        <w:ind w:left="1440" w:hanging="360"/>
      </w:pPr>
      <w:rPr>
        <w:rFonts w:ascii="Courier New" w:hAnsi="Courier New"/>
      </w:rPr>
    </w:lvl>
    <w:lvl w:ilvl="2" w:tplc="88B2A0D4">
      <w:start w:val="1"/>
      <w:numFmt w:val="bullet"/>
      <w:lvlText w:val=""/>
      <w:lvlJc w:val="left"/>
      <w:pPr>
        <w:tabs>
          <w:tab w:val="num" w:pos="2160"/>
        </w:tabs>
        <w:ind w:left="2160" w:hanging="360"/>
      </w:pPr>
      <w:rPr>
        <w:rFonts w:ascii="Wingdings" w:hAnsi="Wingdings"/>
      </w:rPr>
    </w:lvl>
    <w:lvl w:ilvl="3" w:tplc="6778E604">
      <w:start w:val="1"/>
      <w:numFmt w:val="bullet"/>
      <w:lvlText w:val=""/>
      <w:lvlJc w:val="left"/>
      <w:pPr>
        <w:tabs>
          <w:tab w:val="num" w:pos="2880"/>
        </w:tabs>
        <w:ind w:left="2880" w:hanging="360"/>
      </w:pPr>
      <w:rPr>
        <w:rFonts w:ascii="Symbol" w:hAnsi="Symbol"/>
      </w:rPr>
    </w:lvl>
    <w:lvl w:ilvl="4" w:tplc="D5502062">
      <w:start w:val="1"/>
      <w:numFmt w:val="bullet"/>
      <w:lvlText w:val="o"/>
      <w:lvlJc w:val="left"/>
      <w:pPr>
        <w:tabs>
          <w:tab w:val="num" w:pos="3600"/>
        </w:tabs>
        <w:ind w:left="3600" w:hanging="360"/>
      </w:pPr>
      <w:rPr>
        <w:rFonts w:ascii="Courier New" w:hAnsi="Courier New"/>
      </w:rPr>
    </w:lvl>
    <w:lvl w:ilvl="5" w:tplc="93408C1E">
      <w:start w:val="1"/>
      <w:numFmt w:val="bullet"/>
      <w:lvlText w:val=""/>
      <w:lvlJc w:val="left"/>
      <w:pPr>
        <w:tabs>
          <w:tab w:val="num" w:pos="4320"/>
        </w:tabs>
        <w:ind w:left="4320" w:hanging="360"/>
      </w:pPr>
      <w:rPr>
        <w:rFonts w:ascii="Wingdings" w:hAnsi="Wingdings"/>
      </w:rPr>
    </w:lvl>
    <w:lvl w:ilvl="6" w:tplc="FB72D1BA">
      <w:start w:val="1"/>
      <w:numFmt w:val="bullet"/>
      <w:lvlText w:val=""/>
      <w:lvlJc w:val="left"/>
      <w:pPr>
        <w:tabs>
          <w:tab w:val="num" w:pos="5040"/>
        </w:tabs>
        <w:ind w:left="5040" w:hanging="360"/>
      </w:pPr>
      <w:rPr>
        <w:rFonts w:ascii="Symbol" w:hAnsi="Symbol"/>
      </w:rPr>
    </w:lvl>
    <w:lvl w:ilvl="7" w:tplc="6974E4C4">
      <w:start w:val="1"/>
      <w:numFmt w:val="bullet"/>
      <w:lvlText w:val="o"/>
      <w:lvlJc w:val="left"/>
      <w:pPr>
        <w:tabs>
          <w:tab w:val="num" w:pos="5760"/>
        </w:tabs>
        <w:ind w:left="5760" w:hanging="360"/>
      </w:pPr>
      <w:rPr>
        <w:rFonts w:ascii="Courier New" w:hAnsi="Courier New"/>
      </w:rPr>
    </w:lvl>
    <w:lvl w:ilvl="8" w:tplc="DE9E12B4">
      <w:start w:val="1"/>
      <w:numFmt w:val="bullet"/>
      <w:lvlText w:val=""/>
      <w:lvlJc w:val="left"/>
      <w:pPr>
        <w:tabs>
          <w:tab w:val="num" w:pos="6480"/>
        </w:tabs>
        <w:ind w:left="6480" w:hanging="360"/>
      </w:pPr>
      <w:rPr>
        <w:rFonts w:ascii="Wingdings" w:hAnsi="Wingdings"/>
      </w:rPr>
    </w:lvl>
  </w:abstractNum>
  <w:abstractNum w:abstractNumId="1484" w15:restartNumberingAfterBreak="0">
    <w:nsid w:val="7A0F5C2C"/>
    <w:multiLevelType w:val="hybridMultilevel"/>
    <w:tmpl w:val="7A0F5C2C"/>
    <w:lvl w:ilvl="0" w:tplc="D6982930">
      <w:start w:val="1"/>
      <w:numFmt w:val="bullet"/>
      <w:lvlText w:val=""/>
      <w:lvlJc w:val="left"/>
      <w:pPr>
        <w:tabs>
          <w:tab w:val="num" w:pos="480"/>
        </w:tabs>
        <w:ind w:left="480" w:hanging="480"/>
      </w:pPr>
      <w:rPr>
        <w:rFonts w:ascii="Wingdings" w:eastAsia="Wingdings" w:hAnsi="Wingdings" w:cs="Wingdings"/>
      </w:rPr>
    </w:lvl>
    <w:lvl w:ilvl="1" w:tplc="616AB34E">
      <w:start w:val="1"/>
      <w:numFmt w:val="bullet"/>
      <w:lvlText w:val="o"/>
      <w:lvlJc w:val="left"/>
      <w:pPr>
        <w:tabs>
          <w:tab w:val="num" w:pos="1440"/>
        </w:tabs>
        <w:ind w:left="1440" w:hanging="360"/>
      </w:pPr>
      <w:rPr>
        <w:rFonts w:ascii="Courier New" w:hAnsi="Courier New"/>
      </w:rPr>
    </w:lvl>
    <w:lvl w:ilvl="2" w:tplc="32241812">
      <w:start w:val="1"/>
      <w:numFmt w:val="bullet"/>
      <w:lvlText w:val=""/>
      <w:lvlJc w:val="left"/>
      <w:pPr>
        <w:tabs>
          <w:tab w:val="num" w:pos="2160"/>
        </w:tabs>
        <w:ind w:left="2160" w:hanging="360"/>
      </w:pPr>
      <w:rPr>
        <w:rFonts w:ascii="Wingdings" w:hAnsi="Wingdings"/>
      </w:rPr>
    </w:lvl>
    <w:lvl w:ilvl="3" w:tplc="BB227D3E">
      <w:start w:val="1"/>
      <w:numFmt w:val="bullet"/>
      <w:lvlText w:val=""/>
      <w:lvlJc w:val="left"/>
      <w:pPr>
        <w:tabs>
          <w:tab w:val="num" w:pos="2880"/>
        </w:tabs>
        <w:ind w:left="2880" w:hanging="360"/>
      </w:pPr>
      <w:rPr>
        <w:rFonts w:ascii="Symbol" w:hAnsi="Symbol"/>
      </w:rPr>
    </w:lvl>
    <w:lvl w:ilvl="4" w:tplc="3C4ECF4A">
      <w:start w:val="1"/>
      <w:numFmt w:val="bullet"/>
      <w:lvlText w:val="o"/>
      <w:lvlJc w:val="left"/>
      <w:pPr>
        <w:tabs>
          <w:tab w:val="num" w:pos="3600"/>
        </w:tabs>
        <w:ind w:left="3600" w:hanging="360"/>
      </w:pPr>
      <w:rPr>
        <w:rFonts w:ascii="Courier New" w:hAnsi="Courier New"/>
      </w:rPr>
    </w:lvl>
    <w:lvl w:ilvl="5" w:tplc="E048D116">
      <w:start w:val="1"/>
      <w:numFmt w:val="bullet"/>
      <w:lvlText w:val=""/>
      <w:lvlJc w:val="left"/>
      <w:pPr>
        <w:tabs>
          <w:tab w:val="num" w:pos="4320"/>
        </w:tabs>
        <w:ind w:left="4320" w:hanging="360"/>
      </w:pPr>
      <w:rPr>
        <w:rFonts w:ascii="Wingdings" w:hAnsi="Wingdings"/>
      </w:rPr>
    </w:lvl>
    <w:lvl w:ilvl="6" w:tplc="F1FE573C">
      <w:start w:val="1"/>
      <w:numFmt w:val="bullet"/>
      <w:lvlText w:val=""/>
      <w:lvlJc w:val="left"/>
      <w:pPr>
        <w:tabs>
          <w:tab w:val="num" w:pos="5040"/>
        </w:tabs>
        <w:ind w:left="5040" w:hanging="360"/>
      </w:pPr>
      <w:rPr>
        <w:rFonts w:ascii="Symbol" w:hAnsi="Symbol"/>
      </w:rPr>
    </w:lvl>
    <w:lvl w:ilvl="7" w:tplc="FC8AFF20">
      <w:start w:val="1"/>
      <w:numFmt w:val="bullet"/>
      <w:lvlText w:val="o"/>
      <w:lvlJc w:val="left"/>
      <w:pPr>
        <w:tabs>
          <w:tab w:val="num" w:pos="5760"/>
        </w:tabs>
        <w:ind w:left="5760" w:hanging="360"/>
      </w:pPr>
      <w:rPr>
        <w:rFonts w:ascii="Courier New" w:hAnsi="Courier New"/>
      </w:rPr>
    </w:lvl>
    <w:lvl w:ilvl="8" w:tplc="2210198E">
      <w:start w:val="1"/>
      <w:numFmt w:val="bullet"/>
      <w:lvlText w:val=""/>
      <w:lvlJc w:val="left"/>
      <w:pPr>
        <w:tabs>
          <w:tab w:val="num" w:pos="6480"/>
        </w:tabs>
        <w:ind w:left="6480" w:hanging="360"/>
      </w:pPr>
      <w:rPr>
        <w:rFonts w:ascii="Wingdings" w:hAnsi="Wingdings"/>
      </w:rPr>
    </w:lvl>
  </w:abstractNum>
  <w:abstractNum w:abstractNumId="1485" w15:restartNumberingAfterBreak="0">
    <w:nsid w:val="7A0F5C2D"/>
    <w:multiLevelType w:val="hybridMultilevel"/>
    <w:tmpl w:val="7A0F5C2D"/>
    <w:lvl w:ilvl="0" w:tplc="BF7A57E8">
      <w:start w:val="1"/>
      <w:numFmt w:val="bullet"/>
      <w:lvlText w:val=""/>
      <w:lvlJc w:val="left"/>
      <w:pPr>
        <w:tabs>
          <w:tab w:val="num" w:pos="480"/>
        </w:tabs>
        <w:ind w:left="480" w:hanging="480"/>
      </w:pPr>
      <w:rPr>
        <w:rFonts w:ascii="Wingdings" w:eastAsia="Wingdings" w:hAnsi="Wingdings" w:cs="Wingdings"/>
      </w:rPr>
    </w:lvl>
    <w:lvl w:ilvl="1" w:tplc="D82EE29C">
      <w:start w:val="1"/>
      <w:numFmt w:val="bullet"/>
      <w:lvlText w:val="o"/>
      <w:lvlJc w:val="left"/>
      <w:pPr>
        <w:tabs>
          <w:tab w:val="num" w:pos="1440"/>
        </w:tabs>
        <w:ind w:left="1440" w:hanging="360"/>
      </w:pPr>
      <w:rPr>
        <w:rFonts w:ascii="Courier New" w:hAnsi="Courier New"/>
      </w:rPr>
    </w:lvl>
    <w:lvl w:ilvl="2" w:tplc="01EC1E9E">
      <w:start w:val="1"/>
      <w:numFmt w:val="bullet"/>
      <w:lvlText w:val=""/>
      <w:lvlJc w:val="left"/>
      <w:pPr>
        <w:tabs>
          <w:tab w:val="num" w:pos="2160"/>
        </w:tabs>
        <w:ind w:left="2160" w:hanging="360"/>
      </w:pPr>
      <w:rPr>
        <w:rFonts w:ascii="Wingdings" w:hAnsi="Wingdings"/>
      </w:rPr>
    </w:lvl>
    <w:lvl w:ilvl="3" w:tplc="FCE21CD0">
      <w:start w:val="1"/>
      <w:numFmt w:val="bullet"/>
      <w:lvlText w:val=""/>
      <w:lvlJc w:val="left"/>
      <w:pPr>
        <w:tabs>
          <w:tab w:val="num" w:pos="2880"/>
        </w:tabs>
        <w:ind w:left="2880" w:hanging="360"/>
      </w:pPr>
      <w:rPr>
        <w:rFonts w:ascii="Symbol" w:hAnsi="Symbol"/>
      </w:rPr>
    </w:lvl>
    <w:lvl w:ilvl="4" w:tplc="E2B02DAE">
      <w:start w:val="1"/>
      <w:numFmt w:val="bullet"/>
      <w:lvlText w:val="o"/>
      <w:lvlJc w:val="left"/>
      <w:pPr>
        <w:tabs>
          <w:tab w:val="num" w:pos="3600"/>
        </w:tabs>
        <w:ind w:left="3600" w:hanging="360"/>
      </w:pPr>
      <w:rPr>
        <w:rFonts w:ascii="Courier New" w:hAnsi="Courier New"/>
      </w:rPr>
    </w:lvl>
    <w:lvl w:ilvl="5" w:tplc="F148ED82">
      <w:start w:val="1"/>
      <w:numFmt w:val="bullet"/>
      <w:lvlText w:val=""/>
      <w:lvlJc w:val="left"/>
      <w:pPr>
        <w:tabs>
          <w:tab w:val="num" w:pos="4320"/>
        </w:tabs>
        <w:ind w:left="4320" w:hanging="360"/>
      </w:pPr>
      <w:rPr>
        <w:rFonts w:ascii="Wingdings" w:hAnsi="Wingdings"/>
      </w:rPr>
    </w:lvl>
    <w:lvl w:ilvl="6" w:tplc="1DB659A2">
      <w:start w:val="1"/>
      <w:numFmt w:val="bullet"/>
      <w:lvlText w:val=""/>
      <w:lvlJc w:val="left"/>
      <w:pPr>
        <w:tabs>
          <w:tab w:val="num" w:pos="5040"/>
        </w:tabs>
        <w:ind w:left="5040" w:hanging="360"/>
      </w:pPr>
      <w:rPr>
        <w:rFonts w:ascii="Symbol" w:hAnsi="Symbol"/>
      </w:rPr>
    </w:lvl>
    <w:lvl w:ilvl="7" w:tplc="05107356">
      <w:start w:val="1"/>
      <w:numFmt w:val="bullet"/>
      <w:lvlText w:val="o"/>
      <w:lvlJc w:val="left"/>
      <w:pPr>
        <w:tabs>
          <w:tab w:val="num" w:pos="5760"/>
        </w:tabs>
        <w:ind w:left="5760" w:hanging="360"/>
      </w:pPr>
      <w:rPr>
        <w:rFonts w:ascii="Courier New" w:hAnsi="Courier New"/>
      </w:rPr>
    </w:lvl>
    <w:lvl w:ilvl="8" w:tplc="10D4F1C6">
      <w:start w:val="1"/>
      <w:numFmt w:val="bullet"/>
      <w:lvlText w:val=""/>
      <w:lvlJc w:val="left"/>
      <w:pPr>
        <w:tabs>
          <w:tab w:val="num" w:pos="6480"/>
        </w:tabs>
        <w:ind w:left="6480" w:hanging="360"/>
      </w:pPr>
      <w:rPr>
        <w:rFonts w:ascii="Wingdings" w:hAnsi="Wingdings"/>
      </w:rPr>
    </w:lvl>
  </w:abstractNum>
  <w:abstractNum w:abstractNumId="1486" w15:restartNumberingAfterBreak="0">
    <w:nsid w:val="7A0F5C2E"/>
    <w:multiLevelType w:val="hybridMultilevel"/>
    <w:tmpl w:val="7A0F5C2E"/>
    <w:lvl w:ilvl="0" w:tplc="E11EC5F2">
      <w:start w:val="1"/>
      <w:numFmt w:val="bullet"/>
      <w:lvlText w:val=""/>
      <w:lvlJc w:val="left"/>
      <w:pPr>
        <w:tabs>
          <w:tab w:val="num" w:pos="480"/>
        </w:tabs>
        <w:ind w:left="480" w:hanging="480"/>
      </w:pPr>
      <w:rPr>
        <w:rFonts w:ascii="Wingdings" w:eastAsia="Wingdings" w:hAnsi="Wingdings" w:cs="Wingdings"/>
      </w:rPr>
    </w:lvl>
    <w:lvl w:ilvl="1" w:tplc="55A296BC">
      <w:start w:val="1"/>
      <w:numFmt w:val="bullet"/>
      <w:lvlText w:val="o"/>
      <w:lvlJc w:val="left"/>
      <w:pPr>
        <w:tabs>
          <w:tab w:val="num" w:pos="1440"/>
        </w:tabs>
        <w:ind w:left="1440" w:hanging="360"/>
      </w:pPr>
      <w:rPr>
        <w:rFonts w:ascii="Courier New" w:hAnsi="Courier New"/>
      </w:rPr>
    </w:lvl>
    <w:lvl w:ilvl="2" w:tplc="21EE158A">
      <w:start w:val="1"/>
      <w:numFmt w:val="bullet"/>
      <w:lvlText w:val=""/>
      <w:lvlJc w:val="left"/>
      <w:pPr>
        <w:tabs>
          <w:tab w:val="num" w:pos="2160"/>
        </w:tabs>
        <w:ind w:left="2160" w:hanging="360"/>
      </w:pPr>
      <w:rPr>
        <w:rFonts w:ascii="Wingdings" w:hAnsi="Wingdings"/>
      </w:rPr>
    </w:lvl>
    <w:lvl w:ilvl="3" w:tplc="CE7CF444">
      <w:start w:val="1"/>
      <w:numFmt w:val="bullet"/>
      <w:lvlText w:val=""/>
      <w:lvlJc w:val="left"/>
      <w:pPr>
        <w:tabs>
          <w:tab w:val="num" w:pos="2880"/>
        </w:tabs>
        <w:ind w:left="2880" w:hanging="360"/>
      </w:pPr>
      <w:rPr>
        <w:rFonts w:ascii="Symbol" w:hAnsi="Symbol"/>
      </w:rPr>
    </w:lvl>
    <w:lvl w:ilvl="4" w:tplc="95BA9672">
      <w:start w:val="1"/>
      <w:numFmt w:val="bullet"/>
      <w:lvlText w:val="o"/>
      <w:lvlJc w:val="left"/>
      <w:pPr>
        <w:tabs>
          <w:tab w:val="num" w:pos="3600"/>
        </w:tabs>
        <w:ind w:left="3600" w:hanging="360"/>
      </w:pPr>
      <w:rPr>
        <w:rFonts w:ascii="Courier New" w:hAnsi="Courier New"/>
      </w:rPr>
    </w:lvl>
    <w:lvl w:ilvl="5" w:tplc="412E1370">
      <w:start w:val="1"/>
      <w:numFmt w:val="bullet"/>
      <w:lvlText w:val=""/>
      <w:lvlJc w:val="left"/>
      <w:pPr>
        <w:tabs>
          <w:tab w:val="num" w:pos="4320"/>
        </w:tabs>
        <w:ind w:left="4320" w:hanging="360"/>
      </w:pPr>
      <w:rPr>
        <w:rFonts w:ascii="Wingdings" w:hAnsi="Wingdings"/>
      </w:rPr>
    </w:lvl>
    <w:lvl w:ilvl="6" w:tplc="0122D3B2">
      <w:start w:val="1"/>
      <w:numFmt w:val="bullet"/>
      <w:lvlText w:val=""/>
      <w:lvlJc w:val="left"/>
      <w:pPr>
        <w:tabs>
          <w:tab w:val="num" w:pos="5040"/>
        </w:tabs>
        <w:ind w:left="5040" w:hanging="360"/>
      </w:pPr>
      <w:rPr>
        <w:rFonts w:ascii="Symbol" w:hAnsi="Symbol"/>
      </w:rPr>
    </w:lvl>
    <w:lvl w:ilvl="7" w:tplc="F13E7B92">
      <w:start w:val="1"/>
      <w:numFmt w:val="bullet"/>
      <w:lvlText w:val="o"/>
      <w:lvlJc w:val="left"/>
      <w:pPr>
        <w:tabs>
          <w:tab w:val="num" w:pos="5760"/>
        </w:tabs>
        <w:ind w:left="5760" w:hanging="360"/>
      </w:pPr>
      <w:rPr>
        <w:rFonts w:ascii="Courier New" w:hAnsi="Courier New"/>
      </w:rPr>
    </w:lvl>
    <w:lvl w:ilvl="8" w:tplc="FFC60BFE">
      <w:start w:val="1"/>
      <w:numFmt w:val="bullet"/>
      <w:lvlText w:val=""/>
      <w:lvlJc w:val="left"/>
      <w:pPr>
        <w:tabs>
          <w:tab w:val="num" w:pos="6480"/>
        </w:tabs>
        <w:ind w:left="6480" w:hanging="360"/>
      </w:pPr>
      <w:rPr>
        <w:rFonts w:ascii="Wingdings" w:hAnsi="Wingdings"/>
      </w:rPr>
    </w:lvl>
  </w:abstractNum>
  <w:abstractNum w:abstractNumId="1487" w15:restartNumberingAfterBreak="0">
    <w:nsid w:val="7A0F5C2F"/>
    <w:multiLevelType w:val="hybridMultilevel"/>
    <w:tmpl w:val="7A0F5C2F"/>
    <w:lvl w:ilvl="0" w:tplc="A5A67E50">
      <w:start w:val="1"/>
      <w:numFmt w:val="bullet"/>
      <w:lvlText w:val=""/>
      <w:lvlJc w:val="left"/>
      <w:pPr>
        <w:tabs>
          <w:tab w:val="num" w:pos="480"/>
        </w:tabs>
        <w:ind w:left="480" w:hanging="480"/>
      </w:pPr>
      <w:rPr>
        <w:rFonts w:ascii="Wingdings" w:eastAsia="Wingdings" w:hAnsi="Wingdings" w:cs="Wingdings"/>
      </w:rPr>
    </w:lvl>
    <w:lvl w:ilvl="1" w:tplc="2614561E">
      <w:start w:val="1"/>
      <w:numFmt w:val="bullet"/>
      <w:lvlText w:val="o"/>
      <w:lvlJc w:val="left"/>
      <w:pPr>
        <w:tabs>
          <w:tab w:val="num" w:pos="1440"/>
        </w:tabs>
        <w:ind w:left="1440" w:hanging="360"/>
      </w:pPr>
      <w:rPr>
        <w:rFonts w:ascii="Courier New" w:hAnsi="Courier New"/>
      </w:rPr>
    </w:lvl>
    <w:lvl w:ilvl="2" w:tplc="5338EE02">
      <w:start w:val="1"/>
      <w:numFmt w:val="bullet"/>
      <w:lvlText w:val=""/>
      <w:lvlJc w:val="left"/>
      <w:pPr>
        <w:tabs>
          <w:tab w:val="num" w:pos="2160"/>
        </w:tabs>
        <w:ind w:left="2160" w:hanging="360"/>
      </w:pPr>
      <w:rPr>
        <w:rFonts w:ascii="Wingdings" w:hAnsi="Wingdings"/>
      </w:rPr>
    </w:lvl>
    <w:lvl w:ilvl="3" w:tplc="58E00C30">
      <w:start w:val="1"/>
      <w:numFmt w:val="bullet"/>
      <w:lvlText w:val=""/>
      <w:lvlJc w:val="left"/>
      <w:pPr>
        <w:tabs>
          <w:tab w:val="num" w:pos="2880"/>
        </w:tabs>
        <w:ind w:left="2880" w:hanging="360"/>
      </w:pPr>
      <w:rPr>
        <w:rFonts w:ascii="Symbol" w:hAnsi="Symbol"/>
      </w:rPr>
    </w:lvl>
    <w:lvl w:ilvl="4" w:tplc="D6CCC9D6">
      <w:start w:val="1"/>
      <w:numFmt w:val="bullet"/>
      <w:lvlText w:val="o"/>
      <w:lvlJc w:val="left"/>
      <w:pPr>
        <w:tabs>
          <w:tab w:val="num" w:pos="3600"/>
        </w:tabs>
        <w:ind w:left="3600" w:hanging="360"/>
      </w:pPr>
      <w:rPr>
        <w:rFonts w:ascii="Courier New" w:hAnsi="Courier New"/>
      </w:rPr>
    </w:lvl>
    <w:lvl w:ilvl="5" w:tplc="B7549480">
      <w:start w:val="1"/>
      <w:numFmt w:val="bullet"/>
      <w:lvlText w:val=""/>
      <w:lvlJc w:val="left"/>
      <w:pPr>
        <w:tabs>
          <w:tab w:val="num" w:pos="4320"/>
        </w:tabs>
        <w:ind w:left="4320" w:hanging="360"/>
      </w:pPr>
      <w:rPr>
        <w:rFonts w:ascii="Wingdings" w:hAnsi="Wingdings"/>
      </w:rPr>
    </w:lvl>
    <w:lvl w:ilvl="6" w:tplc="7A76A08E">
      <w:start w:val="1"/>
      <w:numFmt w:val="bullet"/>
      <w:lvlText w:val=""/>
      <w:lvlJc w:val="left"/>
      <w:pPr>
        <w:tabs>
          <w:tab w:val="num" w:pos="5040"/>
        </w:tabs>
        <w:ind w:left="5040" w:hanging="360"/>
      </w:pPr>
      <w:rPr>
        <w:rFonts w:ascii="Symbol" w:hAnsi="Symbol"/>
      </w:rPr>
    </w:lvl>
    <w:lvl w:ilvl="7" w:tplc="116CE378">
      <w:start w:val="1"/>
      <w:numFmt w:val="bullet"/>
      <w:lvlText w:val="o"/>
      <w:lvlJc w:val="left"/>
      <w:pPr>
        <w:tabs>
          <w:tab w:val="num" w:pos="5760"/>
        </w:tabs>
        <w:ind w:left="5760" w:hanging="360"/>
      </w:pPr>
      <w:rPr>
        <w:rFonts w:ascii="Courier New" w:hAnsi="Courier New"/>
      </w:rPr>
    </w:lvl>
    <w:lvl w:ilvl="8" w:tplc="ED3478C2">
      <w:start w:val="1"/>
      <w:numFmt w:val="bullet"/>
      <w:lvlText w:val=""/>
      <w:lvlJc w:val="left"/>
      <w:pPr>
        <w:tabs>
          <w:tab w:val="num" w:pos="6480"/>
        </w:tabs>
        <w:ind w:left="6480" w:hanging="360"/>
      </w:pPr>
      <w:rPr>
        <w:rFonts w:ascii="Wingdings" w:hAnsi="Wingdings"/>
      </w:rPr>
    </w:lvl>
  </w:abstractNum>
  <w:abstractNum w:abstractNumId="1488" w15:restartNumberingAfterBreak="0">
    <w:nsid w:val="7A0F5C30"/>
    <w:multiLevelType w:val="hybridMultilevel"/>
    <w:tmpl w:val="7A0F5C30"/>
    <w:lvl w:ilvl="0" w:tplc="829292FA">
      <w:start w:val="1"/>
      <w:numFmt w:val="bullet"/>
      <w:lvlText w:val=""/>
      <w:lvlJc w:val="left"/>
      <w:pPr>
        <w:tabs>
          <w:tab w:val="num" w:pos="480"/>
        </w:tabs>
        <w:ind w:left="480" w:hanging="480"/>
      </w:pPr>
      <w:rPr>
        <w:rFonts w:ascii="Wingdings" w:eastAsia="Wingdings" w:hAnsi="Wingdings" w:cs="Wingdings"/>
      </w:rPr>
    </w:lvl>
    <w:lvl w:ilvl="1" w:tplc="E4C8622A">
      <w:start w:val="1"/>
      <w:numFmt w:val="bullet"/>
      <w:lvlText w:val="o"/>
      <w:lvlJc w:val="left"/>
      <w:pPr>
        <w:tabs>
          <w:tab w:val="num" w:pos="1440"/>
        </w:tabs>
        <w:ind w:left="1440" w:hanging="360"/>
      </w:pPr>
      <w:rPr>
        <w:rFonts w:ascii="Courier New" w:hAnsi="Courier New"/>
      </w:rPr>
    </w:lvl>
    <w:lvl w:ilvl="2" w:tplc="4B3CC3E8">
      <w:start w:val="1"/>
      <w:numFmt w:val="bullet"/>
      <w:lvlText w:val=""/>
      <w:lvlJc w:val="left"/>
      <w:pPr>
        <w:tabs>
          <w:tab w:val="num" w:pos="2160"/>
        </w:tabs>
        <w:ind w:left="2160" w:hanging="360"/>
      </w:pPr>
      <w:rPr>
        <w:rFonts w:ascii="Wingdings" w:hAnsi="Wingdings"/>
      </w:rPr>
    </w:lvl>
    <w:lvl w:ilvl="3" w:tplc="3C1C59FA">
      <w:start w:val="1"/>
      <w:numFmt w:val="bullet"/>
      <w:lvlText w:val=""/>
      <w:lvlJc w:val="left"/>
      <w:pPr>
        <w:tabs>
          <w:tab w:val="num" w:pos="2880"/>
        </w:tabs>
        <w:ind w:left="2880" w:hanging="360"/>
      </w:pPr>
      <w:rPr>
        <w:rFonts w:ascii="Symbol" w:hAnsi="Symbol"/>
      </w:rPr>
    </w:lvl>
    <w:lvl w:ilvl="4" w:tplc="5D6A1D2A">
      <w:start w:val="1"/>
      <w:numFmt w:val="bullet"/>
      <w:lvlText w:val="o"/>
      <w:lvlJc w:val="left"/>
      <w:pPr>
        <w:tabs>
          <w:tab w:val="num" w:pos="3600"/>
        </w:tabs>
        <w:ind w:left="3600" w:hanging="360"/>
      </w:pPr>
      <w:rPr>
        <w:rFonts w:ascii="Courier New" w:hAnsi="Courier New"/>
      </w:rPr>
    </w:lvl>
    <w:lvl w:ilvl="5" w:tplc="1540A664">
      <w:start w:val="1"/>
      <w:numFmt w:val="bullet"/>
      <w:lvlText w:val=""/>
      <w:lvlJc w:val="left"/>
      <w:pPr>
        <w:tabs>
          <w:tab w:val="num" w:pos="4320"/>
        </w:tabs>
        <w:ind w:left="4320" w:hanging="360"/>
      </w:pPr>
      <w:rPr>
        <w:rFonts w:ascii="Wingdings" w:hAnsi="Wingdings"/>
      </w:rPr>
    </w:lvl>
    <w:lvl w:ilvl="6" w:tplc="D21ADF38">
      <w:start w:val="1"/>
      <w:numFmt w:val="bullet"/>
      <w:lvlText w:val=""/>
      <w:lvlJc w:val="left"/>
      <w:pPr>
        <w:tabs>
          <w:tab w:val="num" w:pos="5040"/>
        </w:tabs>
        <w:ind w:left="5040" w:hanging="360"/>
      </w:pPr>
      <w:rPr>
        <w:rFonts w:ascii="Symbol" w:hAnsi="Symbol"/>
      </w:rPr>
    </w:lvl>
    <w:lvl w:ilvl="7" w:tplc="291EE27A">
      <w:start w:val="1"/>
      <w:numFmt w:val="bullet"/>
      <w:lvlText w:val="o"/>
      <w:lvlJc w:val="left"/>
      <w:pPr>
        <w:tabs>
          <w:tab w:val="num" w:pos="5760"/>
        </w:tabs>
        <w:ind w:left="5760" w:hanging="360"/>
      </w:pPr>
      <w:rPr>
        <w:rFonts w:ascii="Courier New" w:hAnsi="Courier New"/>
      </w:rPr>
    </w:lvl>
    <w:lvl w:ilvl="8" w:tplc="DC928B04">
      <w:start w:val="1"/>
      <w:numFmt w:val="bullet"/>
      <w:lvlText w:val=""/>
      <w:lvlJc w:val="left"/>
      <w:pPr>
        <w:tabs>
          <w:tab w:val="num" w:pos="6480"/>
        </w:tabs>
        <w:ind w:left="6480" w:hanging="360"/>
      </w:pPr>
      <w:rPr>
        <w:rFonts w:ascii="Wingdings" w:hAnsi="Wingdings"/>
      </w:rPr>
    </w:lvl>
  </w:abstractNum>
  <w:abstractNum w:abstractNumId="1489" w15:restartNumberingAfterBreak="0">
    <w:nsid w:val="7A0F5C31"/>
    <w:multiLevelType w:val="hybridMultilevel"/>
    <w:tmpl w:val="7A0F5C31"/>
    <w:lvl w:ilvl="0" w:tplc="CF44F036">
      <w:start w:val="1"/>
      <w:numFmt w:val="bullet"/>
      <w:lvlText w:val=""/>
      <w:lvlJc w:val="left"/>
      <w:pPr>
        <w:tabs>
          <w:tab w:val="num" w:pos="480"/>
        </w:tabs>
        <w:ind w:left="480" w:hanging="480"/>
      </w:pPr>
      <w:rPr>
        <w:rFonts w:ascii="Wingdings" w:eastAsia="Wingdings" w:hAnsi="Wingdings" w:cs="Wingdings"/>
      </w:rPr>
    </w:lvl>
    <w:lvl w:ilvl="1" w:tplc="FA9CD5B6">
      <w:start w:val="1"/>
      <w:numFmt w:val="bullet"/>
      <w:lvlText w:val="o"/>
      <w:lvlJc w:val="left"/>
      <w:pPr>
        <w:tabs>
          <w:tab w:val="num" w:pos="1440"/>
        </w:tabs>
        <w:ind w:left="1440" w:hanging="360"/>
      </w:pPr>
      <w:rPr>
        <w:rFonts w:ascii="Courier New" w:hAnsi="Courier New"/>
      </w:rPr>
    </w:lvl>
    <w:lvl w:ilvl="2" w:tplc="5BE61B60">
      <w:start w:val="1"/>
      <w:numFmt w:val="bullet"/>
      <w:lvlText w:val=""/>
      <w:lvlJc w:val="left"/>
      <w:pPr>
        <w:tabs>
          <w:tab w:val="num" w:pos="2160"/>
        </w:tabs>
        <w:ind w:left="2160" w:hanging="360"/>
      </w:pPr>
      <w:rPr>
        <w:rFonts w:ascii="Wingdings" w:hAnsi="Wingdings"/>
      </w:rPr>
    </w:lvl>
    <w:lvl w:ilvl="3" w:tplc="9F14510E">
      <w:start w:val="1"/>
      <w:numFmt w:val="bullet"/>
      <w:lvlText w:val=""/>
      <w:lvlJc w:val="left"/>
      <w:pPr>
        <w:tabs>
          <w:tab w:val="num" w:pos="2880"/>
        </w:tabs>
        <w:ind w:left="2880" w:hanging="360"/>
      </w:pPr>
      <w:rPr>
        <w:rFonts w:ascii="Symbol" w:hAnsi="Symbol"/>
      </w:rPr>
    </w:lvl>
    <w:lvl w:ilvl="4" w:tplc="E6340F04">
      <w:start w:val="1"/>
      <w:numFmt w:val="bullet"/>
      <w:lvlText w:val="o"/>
      <w:lvlJc w:val="left"/>
      <w:pPr>
        <w:tabs>
          <w:tab w:val="num" w:pos="3600"/>
        </w:tabs>
        <w:ind w:left="3600" w:hanging="360"/>
      </w:pPr>
      <w:rPr>
        <w:rFonts w:ascii="Courier New" w:hAnsi="Courier New"/>
      </w:rPr>
    </w:lvl>
    <w:lvl w:ilvl="5" w:tplc="6576F174">
      <w:start w:val="1"/>
      <w:numFmt w:val="bullet"/>
      <w:lvlText w:val=""/>
      <w:lvlJc w:val="left"/>
      <w:pPr>
        <w:tabs>
          <w:tab w:val="num" w:pos="4320"/>
        </w:tabs>
        <w:ind w:left="4320" w:hanging="360"/>
      </w:pPr>
      <w:rPr>
        <w:rFonts w:ascii="Wingdings" w:hAnsi="Wingdings"/>
      </w:rPr>
    </w:lvl>
    <w:lvl w:ilvl="6" w:tplc="9CBE9FBE">
      <w:start w:val="1"/>
      <w:numFmt w:val="bullet"/>
      <w:lvlText w:val=""/>
      <w:lvlJc w:val="left"/>
      <w:pPr>
        <w:tabs>
          <w:tab w:val="num" w:pos="5040"/>
        </w:tabs>
        <w:ind w:left="5040" w:hanging="360"/>
      </w:pPr>
      <w:rPr>
        <w:rFonts w:ascii="Symbol" w:hAnsi="Symbol"/>
      </w:rPr>
    </w:lvl>
    <w:lvl w:ilvl="7" w:tplc="AB4AB1CA">
      <w:start w:val="1"/>
      <w:numFmt w:val="bullet"/>
      <w:lvlText w:val="o"/>
      <w:lvlJc w:val="left"/>
      <w:pPr>
        <w:tabs>
          <w:tab w:val="num" w:pos="5760"/>
        </w:tabs>
        <w:ind w:left="5760" w:hanging="360"/>
      </w:pPr>
      <w:rPr>
        <w:rFonts w:ascii="Courier New" w:hAnsi="Courier New"/>
      </w:rPr>
    </w:lvl>
    <w:lvl w:ilvl="8" w:tplc="40242072">
      <w:start w:val="1"/>
      <w:numFmt w:val="bullet"/>
      <w:lvlText w:val=""/>
      <w:lvlJc w:val="left"/>
      <w:pPr>
        <w:tabs>
          <w:tab w:val="num" w:pos="6480"/>
        </w:tabs>
        <w:ind w:left="6480" w:hanging="360"/>
      </w:pPr>
      <w:rPr>
        <w:rFonts w:ascii="Wingdings" w:hAnsi="Wingdings"/>
      </w:rPr>
    </w:lvl>
  </w:abstractNum>
  <w:abstractNum w:abstractNumId="1490" w15:restartNumberingAfterBreak="0">
    <w:nsid w:val="7A0F5C32"/>
    <w:multiLevelType w:val="hybridMultilevel"/>
    <w:tmpl w:val="7A0F5C32"/>
    <w:lvl w:ilvl="0" w:tplc="EF5069DA">
      <w:start w:val="1"/>
      <w:numFmt w:val="bullet"/>
      <w:lvlText w:val=""/>
      <w:lvlJc w:val="left"/>
      <w:pPr>
        <w:tabs>
          <w:tab w:val="num" w:pos="480"/>
        </w:tabs>
        <w:ind w:left="480" w:hanging="480"/>
      </w:pPr>
      <w:rPr>
        <w:rFonts w:ascii="Wingdings" w:eastAsia="Wingdings" w:hAnsi="Wingdings" w:cs="Wingdings"/>
      </w:rPr>
    </w:lvl>
    <w:lvl w:ilvl="1" w:tplc="4B7678E4">
      <w:start w:val="1"/>
      <w:numFmt w:val="bullet"/>
      <w:lvlText w:val="o"/>
      <w:lvlJc w:val="left"/>
      <w:pPr>
        <w:tabs>
          <w:tab w:val="num" w:pos="1440"/>
        </w:tabs>
        <w:ind w:left="1440" w:hanging="360"/>
      </w:pPr>
      <w:rPr>
        <w:rFonts w:ascii="Courier New" w:hAnsi="Courier New"/>
      </w:rPr>
    </w:lvl>
    <w:lvl w:ilvl="2" w:tplc="2FDA28B6">
      <w:start w:val="1"/>
      <w:numFmt w:val="bullet"/>
      <w:lvlText w:val=""/>
      <w:lvlJc w:val="left"/>
      <w:pPr>
        <w:tabs>
          <w:tab w:val="num" w:pos="2160"/>
        </w:tabs>
        <w:ind w:left="2160" w:hanging="360"/>
      </w:pPr>
      <w:rPr>
        <w:rFonts w:ascii="Wingdings" w:hAnsi="Wingdings"/>
      </w:rPr>
    </w:lvl>
    <w:lvl w:ilvl="3" w:tplc="38E62086">
      <w:start w:val="1"/>
      <w:numFmt w:val="bullet"/>
      <w:lvlText w:val=""/>
      <w:lvlJc w:val="left"/>
      <w:pPr>
        <w:tabs>
          <w:tab w:val="num" w:pos="2880"/>
        </w:tabs>
        <w:ind w:left="2880" w:hanging="360"/>
      </w:pPr>
      <w:rPr>
        <w:rFonts w:ascii="Symbol" w:hAnsi="Symbol"/>
      </w:rPr>
    </w:lvl>
    <w:lvl w:ilvl="4" w:tplc="07523C98">
      <w:start w:val="1"/>
      <w:numFmt w:val="bullet"/>
      <w:lvlText w:val="o"/>
      <w:lvlJc w:val="left"/>
      <w:pPr>
        <w:tabs>
          <w:tab w:val="num" w:pos="3600"/>
        </w:tabs>
        <w:ind w:left="3600" w:hanging="360"/>
      </w:pPr>
      <w:rPr>
        <w:rFonts w:ascii="Courier New" w:hAnsi="Courier New"/>
      </w:rPr>
    </w:lvl>
    <w:lvl w:ilvl="5" w:tplc="10F6FDDA">
      <w:start w:val="1"/>
      <w:numFmt w:val="bullet"/>
      <w:lvlText w:val=""/>
      <w:lvlJc w:val="left"/>
      <w:pPr>
        <w:tabs>
          <w:tab w:val="num" w:pos="4320"/>
        </w:tabs>
        <w:ind w:left="4320" w:hanging="360"/>
      </w:pPr>
      <w:rPr>
        <w:rFonts w:ascii="Wingdings" w:hAnsi="Wingdings"/>
      </w:rPr>
    </w:lvl>
    <w:lvl w:ilvl="6" w:tplc="5B761D18">
      <w:start w:val="1"/>
      <w:numFmt w:val="bullet"/>
      <w:lvlText w:val=""/>
      <w:lvlJc w:val="left"/>
      <w:pPr>
        <w:tabs>
          <w:tab w:val="num" w:pos="5040"/>
        </w:tabs>
        <w:ind w:left="5040" w:hanging="360"/>
      </w:pPr>
      <w:rPr>
        <w:rFonts w:ascii="Symbol" w:hAnsi="Symbol"/>
      </w:rPr>
    </w:lvl>
    <w:lvl w:ilvl="7" w:tplc="A2284C1A">
      <w:start w:val="1"/>
      <w:numFmt w:val="bullet"/>
      <w:lvlText w:val="o"/>
      <w:lvlJc w:val="left"/>
      <w:pPr>
        <w:tabs>
          <w:tab w:val="num" w:pos="5760"/>
        </w:tabs>
        <w:ind w:left="5760" w:hanging="360"/>
      </w:pPr>
      <w:rPr>
        <w:rFonts w:ascii="Courier New" w:hAnsi="Courier New"/>
      </w:rPr>
    </w:lvl>
    <w:lvl w:ilvl="8" w:tplc="DEA2B10E">
      <w:start w:val="1"/>
      <w:numFmt w:val="bullet"/>
      <w:lvlText w:val=""/>
      <w:lvlJc w:val="left"/>
      <w:pPr>
        <w:tabs>
          <w:tab w:val="num" w:pos="6480"/>
        </w:tabs>
        <w:ind w:left="6480" w:hanging="360"/>
      </w:pPr>
      <w:rPr>
        <w:rFonts w:ascii="Wingdings" w:hAnsi="Wingdings"/>
      </w:rPr>
    </w:lvl>
  </w:abstractNum>
  <w:abstractNum w:abstractNumId="1491" w15:restartNumberingAfterBreak="0">
    <w:nsid w:val="7A0F5C33"/>
    <w:multiLevelType w:val="hybridMultilevel"/>
    <w:tmpl w:val="7A0F5C33"/>
    <w:lvl w:ilvl="0" w:tplc="1960E4F0">
      <w:start w:val="1"/>
      <w:numFmt w:val="bullet"/>
      <w:lvlText w:val=""/>
      <w:lvlJc w:val="left"/>
      <w:pPr>
        <w:tabs>
          <w:tab w:val="num" w:pos="480"/>
        </w:tabs>
        <w:ind w:left="480" w:hanging="480"/>
      </w:pPr>
      <w:rPr>
        <w:rFonts w:ascii="Wingdings" w:eastAsia="Wingdings" w:hAnsi="Wingdings" w:cs="Wingdings"/>
      </w:rPr>
    </w:lvl>
    <w:lvl w:ilvl="1" w:tplc="69E264F6">
      <w:start w:val="1"/>
      <w:numFmt w:val="bullet"/>
      <w:lvlText w:val="o"/>
      <w:lvlJc w:val="left"/>
      <w:pPr>
        <w:tabs>
          <w:tab w:val="num" w:pos="1440"/>
        </w:tabs>
        <w:ind w:left="1440" w:hanging="360"/>
      </w:pPr>
      <w:rPr>
        <w:rFonts w:ascii="Courier New" w:hAnsi="Courier New"/>
      </w:rPr>
    </w:lvl>
    <w:lvl w:ilvl="2" w:tplc="92E6E49C">
      <w:start w:val="1"/>
      <w:numFmt w:val="bullet"/>
      <w:lvlText w:val=""/>
      <w:lvlJc w:val="left"/>
      <w:pPr>
        <w:tabs>
          <w:tab w:val="num" w:pos="2160"/>
        </w:tabs>
        <w:ind w:left="2160" w:hanging="360"/>
      </w:pPr>
      <w:rPr>
        <w:rFonts w:ascii="Wingdings" w:hAnsi="Wingdings"/>
      </w:rPr>
    </w:lvl>
    <w:lvl w:ilvl="3" w:tplc="EAC64C14">
      <w:start w:val="1"/>
      <w:numFmt w:val="bullet"/>
      <w:lvlText w:val=""/>
      <w:lvlJc w:val="left"/>
      <w:pPr>
        <w:tabs>
          <w:tab w:val="num" w:pos="2880"/>
        </w:tabs>
        <w:ind w:left="2880" w:hanging="360"/>
      </w:pPr>
      <w:rPr>
        <w:rFonts w:ascii="Symbol" w:hAnsi="Symbol"/>
      </w:rPr>
    </w:lvl>
    <w:lvl w:ilvl="4" w:tplc="2CB43EE4">
      <w:start w:val="1"/>
      <w:numFmt w:val="bullet"/>
      <w:lvlText w:val="o"/>
      <w:lvlJc w:val="left"/>
      <w:pPr>
        <w:tabs>
          <w:tab w:val="num" w:pos="3600"/>
        </w:tabs>
        <w:ind w:left="3600" w:hanging="360"/>
      </w:pPr>
      <w:rPr>
        <w:rFonts w:ascii="Courier New" w:hAnsi="Courier New"/>
      </w:rPr>
    </w:lvl>
    <w:lvl w:ilvl="5" w:tplc="124A0640">
      <w:start w:val="1"/>
      <w:numFmt w:val="bullet"/>
      <w:lvlText w:val=""/>
      <w:lvlJc w:val="left"/>
      <w:pPr>
        <w:tabs>
          <w:tab w:val="num" w:pos="4320"/>
        </w:tabs>
        <w:ind w:left="4320" w:hanging="360"/>
      </w:pPr>
      <w:rPr>
        <w:rFonts w:ascii="Wingdings" w:hAnsi="Wingdings"/>
      </w:rPr>
    </w:lvl>
    <w:lvl w:ilvl="6" w:tplc="FD4E4FB8">
      <w:start w:val="1"/>
      <w:numFmt w:val="bullet"/>
      <w:lvlText w:val=""/>
      <w:lvlJc w:val="left"/>
      <w:pPr>
        <w:tabs>
          <w:tab w:val="num" w:pos="5040"/>
        </w:tabs>
        <w:ind w:left="5040" w:hanging="360"/>
      </w:pPr>
      <w:rPr>
        <w:rFonts w:ascii="Symbol" w:hAnsi="Symbol"/>
      </w:rPr>
    </w:lvl>
    <w:lvl w:ilvl="7" w:tplc="B3D0A084">
      <w:start w:val="1"/>
      <w:numFmt w:val="bullet"/>
      <w:lvlText w:val="o"/>
      <w:lvlJc w:val="left"/>
      <w:pPr>
        <w:tabs>
          <w:tab w:val="num" w:pos="5760"/>
        </w:tabs>
        <w:ind w:left="5760" w:hanging="360"/>
      </w:pPr>
      <w:rPr>
        <w:rFonts w:ascii="Courier New" w:hAnsi="Courier New"/>
      </w:rPr>
    </w:lvl>
    <w:lvl w:ilvl="8" w:tplc="9230D044">
      <w:start w:val="1"/>
      <w:numFmt w:val="bullet"/>
      <w:lvlText w:val=""/>
      <w:lvlJc w:val="left"/>
      <w:pPr>
        <w:tabs>
          <w:tab w:val="num" w:pos="6480"/>
        </w:tabs>
        <w:ind w:left="6480" w:hanging="360"/>
      </w:pPr>
      <w:rPr>
        <w:rFonts w:ascii="Wingdings" w:hAnsi="Wingdings"/>
      </w:rPr>
    </w:lvl>
  </w:abstractNum>
  <w:abstractNum w:abstractNumId="1492" w15:restartNumberingAfterBreak="0">
    <w:nsid w:val="7A0F5C34"/>
    <w:multiLevelType w:val="hybridMultilevel"/>
    <w:tmpl w:val="7A0F5C34"/>
    <w:lvl w:ilvl="0" w:tplc="74ECE172">
      <w:start w:val="1"/>
      <w:numFmt w:val="bullet"/>
      <w:lvlText w:val=""/>
      <w:lvlJc w:val="left"/>
      <w:pPr>
        <w:tabs>
          <w:tab w:val="num" w:pos="480"/>
        </w:tabs>
        <w:ind w:left="480" w:hanging="480"/>
      </w:pPr>
      <w:rPr>
        <w:rFonts w:ascii="Wingdings" w:eastAsia="Wingdings" w:hAnsi="Wingdings" w:cs="Wingdings"/>
      </w:rPr>
    </w:lvl>
    <w:lvl w:ilvl="1" w:tplc="64B87DCE">
      <w:start w:val="1"/>
      <w:numFmt w:val="bullet"/>
      <w:lvlText w:val="o"/>
      <w:lvlJc w:val="left"/>
      <w:pPr>
        <w:tabs>
          <w:tab w:val="num" w:pos="1440"/>
        </w:tabs>
        <w:ind w:left="1440" w:hanging="360"/>
      </w:pPr>
      <w:rPr>
        <w:rFonts w:ascii="Courier New" w:hAnsi="Courier New"/>
      </w:rPr>
    </w:lvl>
    <w:lvl w:ilvl="2" w:tplc="B6823E96">
      <w:start w:val="1"/>
      <w:numFmt w:val="bullet"/>
      <w:lvlText w:val=""/>
      <w:lvlJc w:val="left"/>
      <w:pPr>
        <w:tabs>
          <w:tab w:val="num" w:pos="2160"/>
        </w:tabs>
        <w:ind w:left="2160" w:hanging="360"/>
      </w:pPr>
      <w:rPr>
        <w:rFonts w:ascii="Wingdings" w:hAnsi="Wingdings"/>
      </w:rPr>
    </w:lvl>
    <w:lvl w:ilvl="3" w:tplc="7430DE3A">
      <w:start w:val="1"/>
      <w:numFmt w:val="bullet"/>
      <w:lvlText w:val=""/>
      <w:lvlJc w:val="left"/>
      <w:pPr>
        <w:tabs>
          <w:tab w:val="num" w:pos="2880"/>
        </w:tabs>
        <w:ind w:left="2880" w:hanging="360"/>
      </w:pPr>
      <w:rPr>
        <w:rFonts w:ascii="Symbol" w:hAnsi="Symbol"/>
      </w:rPr>
    </w:lvl>
    <w:lvl w:ilvl="4" w:tplc="F7147A24">
      <w:start w:val="1"/>
      <w:numFmt w:val="bullet"/>
      <w:lvlText w:val="o"/>
      <w:lvlJc w:val="left"/>
      <w:pPr>
        <w:tabs>
          <w:tab w:val="num" w:pos="3600"/>
        </w:tabs>
        <w:ind w:left="3600" w:hanging="360"/>
      </w:pPr>
      <w:rPr>
        <w:rFonts w:ascii="Courier New" w:hAnsi="Courier New"/>
      </w:rPr>
    </w:lvl>
    <w:lvl w:ilvl="5" w:tplc="3D789E2A">
      <w:start w:val="1"/>
      <w:numFmt w:val="bullet"/>
      <w:lvlText w:val=""/>
      <w:lvlJc w:val="left"/>
      <w:pPr>
        <w:tabs>
          <w:tab w:val="num" w:pos="4320"/>
        </w:tabs>
        <w:ind w:left="4320" w:hanging="360"/>
      </w:pPr>
      <w:rPr>
        <w:rFonts w:ascii="Wingdings" w:hAnsi="Wingdings"/>
      </w:rPr>
    </w:lvl>
    <w:lvl w:ilvl="6" w:tplc="5D98E3AA">
      <w:start w:val="1"/>
      <w:numFmt w:val="bullet"/>
      <w:lvlText w:val=""/>
      <w:lvlJc w:val="left"/>
      <w:pPr>
        <w:tabs>
          <w:tab w:val="num" w:pos="5040"/>
        </w:tabs>
        <w:ind w:left="5040" w:hanging="360"/>
      </w:pPr>
      <w:rPr>
        <w:rFonts w:ascii="Symbol" w:hAnsi="Symbol"/>
      </w:rPr>
    </w:lvl>
    <w:lvl w:ilvl="7" w:tplc="72C69444">
      <w:start w:val="1"/>
      <w:numFmt w:val="bullet"/>
      <w:lvlText w:val="o"/>
      <w:lvlJc w:val="left"/>
      <w:pPr>
        <w:tabs>
          <w:tab w:val="num" w:pos="5760"/>
        </w:tabs>
        <w:ind w:left="5760" w:hanging="360"/>
      </w:pPr>
      <w:rPr>
        <w:rFonts w:ascii="Courier New" w:hAnsi="Courier New"/>
      </w:rPr>
    </w:lvl>
    <w:lvl w:ilvl="8" w:tplc="9D3C8888">
      <w:start w:val="1"/>
      <w:numFmt w:val="bullet"/>
      <w:lvlText w:val=""/>
      <w:lvlJc w:val="left"/>
      <w:pPr>
        <w:tabs>
          <w:tab w:val="num" w:pos="6480"/>
        </w:tabs>
        <w:ind w:left="6480" w:hanging="360"/>
      </w:pPr>
      <w:rPr>
        <w:rFonts w:ascii="Wingdings" w:hAnsi="Wingdings"/>
      </w:rPr>
    </w:lvl>
  </w:abstractNum>
  <w:abstractNum w:abstractNumId="1493" w15:restartNumberingAfterBreak="0">
    <w:nsid w:val="7A0F5C35"/>
    <w:multiLevelType w:val="hybridMultilevel"/>
    <w:tmpl w:val="7A0F5C35"/>
    <w:lvl w:ilvl="0" w:tplc="32380914">
      <w:start w:val="1"/>
      <w:numFmt w:val="bullet"/>
      <w:lvlText w:val=""/>
      <w:lvlJc w:val="left"/>
      <w:pPr>
        <w:tabs>
          <w:tab w:val="num" w:pos="480"/>
        </w:tabs>
        <w:ind w:left="480" w:hanging="480"/>
      </w:pPr>
      <w:rPr>
        <w:rFonts w:ascii="Wingdings" w:eastAsia="Wingdings" w:hAnsi="Wingdings" w:cs="Wingdings"/>
      </w:rPr>
    </w:lvl>
    <w:lvl w:ilvl="1" w:tplc="7E981B74">
      <w:start w:val="1"/>
      <w:numFmt w:val="bullet"/>
      <w:lvlText w:val="o"/>
      <w:lvlJc w:val="left"/>
      <w:pPr>
        <w:tabs>
          <w:tab w:val="num" w:pos="1440"/>
        </w:tabs>
        <w:ind w:left="1440" w:hanging="360"/>
      </w:pPr>
      <w:rPr>
        <w:rFonts w:ascii="Courier New" w:hAnsi="Courier New"/>
      </w:rPr>
    </w:lvl>
    <w:lvl w:ilvl="2" w:tplc="B352E2CE">
      <w:start w:val="1"/>
      <w:numFmt w:val="bullet"/>
      <w:lvlText w:val=""/>
      <w:lvlJc w:val="left"/>
      <w:pPr>
        <w:tabs>
          <w:tab w:val="num" w:pos="2160"/>
        </w:tabs>
        <w:ind w:left="2160" w:hanging="360"/>
      </w:pPr>
      <w:rPr>
        <w:rFonts w:ascii="Wingdings" w:hAnsi="Wingdings"/>
      </w:rPr>
    </w:lvl>
    <w:lvl w:ilvl="3" w:tplc="AFA4C6C0">
      <w:start w:val="1"/>
      <w:numFmt w:val="bullet"/>
      <w:lvlText w:val=""/>
      <w:lvlJc w:val="left"/>
      <w:pPr>
        <w:tabs>
          <w:tab w:val="num" w:pos="2880"/>
        </w:tabs>
        <w:ind w:left="2880" w:hanging="360"/>
      </w:pPr>
      <w:rPr>
        <w:rFonts w:ascii="Symbol" w:hAnsi="Symbol"/>
      </w:rPr>
    </w:lvl>
    <w:lvl w:ilvl="4" w:tplc="27A43888">
      <w:start w:val="1"/>
      <w:numFmt w:val="bullet"/>
      <w:lvlText w:val="o"/>
      <w:lvlJc w:val="left"/>
      <w:pPr>
        <w:tabs>
          <w:tab w:val="num" w:pos="3600"/>
        </w:tabs>
        <w:ind w:left="3600" w:hanging="360"/>
      </w:pPr>
      <w:rPr>
        <w:rFonts w:ascii="Courier New" w:hAnsi="Courier New"/>
      </w:rPr>
    </w:lvl>
    <w:lvl w:ilvl="5" w:tplc="07A45890">
      <w:start w:val="1"/>
      <w:numFmt w:val="bullet"/>
      <w:lvlText w:val=""/>
      <w:lvlJc w:val="left"/>
      <w:pPr>
        <w:tabs>
          <w:tab w:val="num" w:pos="4320"/>
        </w:tabs>
        <w:ind w:left="4320" w:hanging="360"/>
      </w:pPr>
      <w:rPr>
        <w:rFonts w:ascii="Wingdings" w:hAnsi="Wingdings"/>
      </w:rPr>
    </w:lvl>
    <w:lvl w:ilvl="6" w:tplc="FFDAF08A">
      <w:start w:val="1"/>
      <w:numFmt w:val="bullet"/>
      <w:lvlText w:val=""/>
      <w:lvlJc w:val="left"/>
      <w:pPr>
        <w:tabs>
          <w:tab w:val="num" w:pos="5040"/>
        </w:tabs>
        <w:ind w:left="5040" w:hanging="360"/>
      </w:pPr>
      <w:rPr>
        <w:rFonts w:ascii="Symbol" w:hAnsi="Symbol"/>
      </w:rPr>
    </w:lvl>
    <w:lvl w:ilvl="7" w:tplc="8D1CEC5C">
      <w:start w:val="1"/>
      <w:numFmt w:val="bullet"/>
      <w:lvlText w:val="o"/>
      <w:lvlJc w:val="left"/>
      <w:pPr>
        <w:tabs>
          <w:tab w:val="num" w:pos="5760"/>
        </w:tabs>
        <w:ind w:left="5760" w:hanging="360"/>
      </w:pPr>
      <w:rPr>
        <w:rFonts w:ascii="Courier New" w:hAnsi="Courier New"/>
      </w:rPr>
    </w:lvl>
    <w:lvl w:ilvl="8" w:tplc="344E1F32">
      <w:start w:val="1"/>
      <w:numFmt w:val="bullet"/>
      <w:lvlText w:val=""/>
      <w:lvlJc w:val="left"/>
      <w:pPr>
        <w:tabs>
          <w:tab w:val="num" w:pos="6480"/>
        </w:tabs>
        <w:ind w:left="6480" w:hanging="360"/>
      </w:pPr>
      <w:rPr>
        <w:rFonts w:ascii="Wingdings" w:hAnsi="Wingdings"/>
      </w:rPr>
    </w:lvl>
  </w:abstractNum>
  <w:abstractNum w:abstractNumId="1494" w15:restartNumberingAfterBreak="0">
    <w:nsid w:val="7A0F5C36"/>
    <w:multiLevelType w:val="hybridMultilevel"/>
    <w:tmpl w:val="7A0F5C36"/>
    <w:lvl w:ilvl="0" w:tplc="808E3EAC">
      <w:start w:val="1"/>
      <w:numFmt w:val="bullet"/>
      <w:lvlText w:val=""/>
      <w:lvlJc w:val="left"/>
      <w:pPr>
        <w:tabs>
          <w:tab w:val="num" w:pos="480"/>
        </w:tabs>
        <w:ind w:left="480" w:hanging="480"/>
      </w:pPr>
      <w:rPr>
        <w:rFonts w:ascii="Wingdings" w:eastAsia="Wingdings" w:hAnsi="Wingdings" w:cs="Wingdings"/>
      </w:rPr>
    </w:lvl>
    <w:lvl w:ilvl="1" w:tplc="C4DE1B82">
      <w:start w:val="1"/>
      <w:numFmt w:val="bullet"/>
      <w:lvlText w:val=""/>
      <w:lvlJc w:val="left"/>
      <w:pPr>
        <w:tabs>
          <w:tab w:val="num" w:pos="960"/>
        </w:tabs>
        <w:ind w:left="960" w:hanging="480"/>
      </w:pPr>
      <w:rPr>
        <w:rFonts w:ascii="Wingdings" w:eastAsia="Wingdings" w:hAnsi="Wingdings" w:cs="Wingdings"/>
      </w:rPr>
    </w:lvl>
    <w:lvl w:ilvl="2" w:tplc="D2906582">
      <w:start w:val="1"/>
      <w:numFmt w:val="bullet"/>
      <w:lvlText w:val=""/>
      <w:lvlJc w:val="left"/>
      <w:pPr>
        <w:tabs>
          <w:tab w:val="num" w:pos="2160"/>
        </w:tabs>
        <w:ind w:left="2160" w:hanging="360"/>
      </w:pPr>
      <w:rPr>
        <w:rFonts w:ascii="Wingdings" w:hAnsi="Wingdings"/>
      </w:rPr>
    </w:lvl>
    <w:lvl w:ilvl="3" w:tplc="AC1E6A44">
      <w:start w:val="1"/>
      <w:numFmt w:val="bullet"/>
      <w:lvlText w:val=""/>
      <w:lvlJc w:val="left"/>
      <w:pPr>
        <w:tabs>
          <w:tab w:val="num" w:pos="2880"/>
        </w:tabs>
        <w:ind w:left="2880" w:hanging="360"/>
      </w:pPr>
      <w:rPr>
        <w:rFonts w:ascii="Symbol" w:hAnsi="Symbol"/>
      </w:rPr>
    </w:lvl>
    <w:lvl w:ilvl="4" w:tplc="39444C4C">
      <w:start w:val="1"/>
      <w:numFmt w:val="bullet"/>
      <w:lvlText w:val="o"/>
      <w:lvlJc w:val="left"/>
      <w:pPr>
        <w:tabs>
          <w:tab w:val="num" w:pos="3600"/>
        </w:tabs>
        <w:ind w:left="3600" w:hanging="360"/>
      </w:pPr>
      <w:rPr>
        <w:rFonts w:ascii="Courier New" w:hAnsi="Courier New"/>
      </w:rPr>
    </w:lvl>
    <w:lvl w:ilvl="5" w:tplc="8222C332">
      <w:start w:val="1"/>
      <w:numFmt w:val="bullet"/>
      <w:lvlText w:val=""/>
      <w:lvlJc w:val="left"/>
      <w:pPr>
        <w:tabs>
          <w:tab w:val="num" w:pos="4320"/>
        </w:tabs>
        <w:ind w:left="4320" w:hanging="360"/>
      </w:pPr>
      <w:rPr>
        <w:rFonts w:ascii="Wingdings" w:hAnsi="Wingdings"/>
      </w:rPr>
    </w:lvl>
    <w:lvl w:ilvl="6" w:tplc="CCDEF6E4">
      <w:start w:val="1"/>
      <w:numFmt w:val="bullet"/>
      <w:lvlText w:val=""/>
      <w:lvlJc w:val="left"/>
      <w:pPr>
        <w:tabs>
          <w:tab w:val="num" w:pos="5040"/>
        </w:tabs>
        <w:ind w:left="5040" w:hanging="360"/>
      </w:pPr>
      <w:rPr>
        <w:rFonts w:ascii="Symbol" w:hAnsi="Symbol"/>
      </w:rPr>
    </w:lvl>
    <w:lvl w:ilvl="7" w:tplc="20281DB0">
      <w:start w:val="1"/>
      <w:numFmt w:val="bullet"/>
      <w:lvlText w:val="o"/>
      <w:lvlJc w:val="left"/>
      <w:pPr>
        <w:tabs>
          <w:tab w:val="num" w:pos="5760"/>
        </w:tabs>
        <w:ind w:left="5760" w:hanging="360"/>
      </w:pPr>
      <w:rPr>
        <w:rFonts w:ascii="Courier New" w:hAnsi="Courier New"/>
      </w:rPr>
    </w:lvl>
    <w:lvl w:ilvl="8" w:tplc="555AD5AE">
      <w:start w:val="1"/>
      <w:numFmt w:val="bullet"/>
      <w:lvlText w:val=""/>
      <w:lvlJc w:val="left"/>
      <w:pPr>
        <w:tabs>
          <w:tab w:val="num" w:pos="6480"/>
        </w:tabs>
        <w:ind w:left="6480" w:hanging="360"/>
      </w:pPr>
      <w:rPr>
        <w:rFonts w:ascii="Wingdings" w:hAnsi="Wingdings"/>
      </w:rPr>
    </w:lvl>
  </w:abstractNum>
  <w:abstractNum w:abstractNumId="1495" w15:restartNumberingAfterBreak="0">
    <w:nsid w:val="7A0F5C37"/>
    <w:multiLevelType w:val="hybridMultilevel"/>
    <w:tmpl w:val="7A0F5C37"/>
    <w:lvl w:ilvl="0" w:tplc="981CD684">
      <w:start w:val="1"/>
      <w:numFmt w:val="bullet"/>
      <w:lvlText w:val=""/>
      <w:lvlJc w:val="left"/>
      <w:pPr>
        <w:tabs>
          <w:tab w:val="num" w:pos="480"/>
        </w:tabs>
        <w:ind w:left="480" w:hanging="480"/>
      </w:pPr>
      <w:rPr>
        <w:rFonts w:ascii="Wingdings" w:eastAsia="Wingdings" w:hAnsi="Wingdings" w:cs="Wingdings"/>
      </w:rPr>
    </w:lvl>
    <w:lvl w:ilvl="1" w:tplc="01349EF4">
      <w:start w:val="1"/>
      <w:numFmt w:val="bullet"/>
      <w:lvlText w:val="o"/>
      <w:lvlJc w:val="left"/>
      <w:pPr>
        <w:tabs>
          <w:tab w:val="num" w:pos="1440"/>
        </w:tabs>
        <w:ind w:left="1440" w:hanging="360"/>
      </w:pPr>
      <w:rPr>
        <w:rFonts w:ascii="Courier New" w:hAnsi="Courier New"/>
      </w:rPr>
    </w:lvl>
    <w:lvl w:ilvl="2" w:tplc="6F462A36">
      <w:start w:val="1"/>
      <w:numFmt w:val="bullet"/>
      <w:lvlText w:val=""/>
      <w:lvlJc w:val="left"/>
      <w:pPr>
        <w:tabs>
          <w:tab w:val="num" w:pos="2160"/>
        </w:tabs>
        <w:ind w:left="2160" w:hanging="360"/>
      </w:pPr>
      <w:rPr>
        <w:rFonts w:ascii="Wingdings" w:hAnsi="Wingdings"/>
      </w:rPr>
    </w:lvl>
    <w:lvl w:ilvl="3" w:tplc="D50E0150">
      <w:start w:val="1"/>
      <w:numFmt w:val="bullet"/>
      <w:lvlText w:val=""/>
      <w:lvlJc w:val="left"/>
      <w:pPr>
        <w:tabs>
          <w:tab w:val="num" w:pos="2880"/>
        </w:tabs>
        <w:ind w:left="2880" w:hanging="360"/>
      </w:pPr>
      <w:rPr>
        <w:rFonts w:ascii="Symbol" w:hAnsi="Symbol"/>
      </w:rPr>
    </w:lvl>
    <w:lvl w:ilvl="4" w:tplc="A9709840">
      <w:start w:val="1"/>
      <w:numFmt w:val="bullet"/>
      <w:lvlText w:val="o"/>
      <w:lvlJc w:val="left"/>
      <w:pPr>
        <w:tabs>
          <w:tab w:val="num" w:pos="3600"/>
        </w:tabs>
        <w:ind w:left="3600" w:hanging="360"/>
      </w:pPr>
      <w:rPr>
        <w:rFonts w:ascii="Courier New" w:hAnsi="Courier New"/>
      </w:rPr>
    </w:lvl>
    <w:lvl w:ilvl="5" w:tplc="6BFAF880">
      <w:start w:val="1"/>
      <w:numFmt w:val="bullet"/>
      <w:lvlText w:val=""/>
      <w:lvlJc w:val="left"/>
      <w:pPr>
        <w:tabs>
          <w:tab w:val="num" w:pos="4320"/>
        </w:tabs>
        <w:ind w:left="4320" w:hanging="360"/>
      </w:pPr>
      <w:rPr>
        <w:rFonts w:ascii="Wingdings" w:hAnsi="Wingdings"/>
      </w:rPr>
    </w:lvl>
    <w:lvl w:ilvl="6" w:tplc="F8F0A008">
      <w:start w:val="1"/>
      <w:numFmt w:val="bullet"/>
      <w:lvlText w:val=""/>
      <w:lvlJc w:val="left"/>
      <w:pPr>
        <w:tabs>
          <w:tab w:val="num" w:pos="5040"/>
        </w:tabs>
        <w:ind w:left="5040" w:hanging="360"/>
      </w:pPr>
      <w:rPr>
        <w:rFonts w:ascii="Symbol" w:hAnsi="Symbol"/>
      </w:rPr>
    </w:lvl>
    <w:lvl w:ilvl="7" w:tplc="E772874C">
      <w:start w:val="1"/>
      <w:numFmt w:val="bullet"/>
      <w:lvlText w:val="o"/>
      <w:lvlJc w:val="left"/>
      <w:pPr>
        <w:tabs>
          <w:tab w:val="num" w:pos="5760"/>
        </w:tabs>
        <w:ind w:left="5760" w:hanging="360"/>
      </w:pPr>
      <w:rPr>
        <w:rFonts w:ascii="Courier New" w:hAnsi="Courier New"/>
      </w:rPr>
    </w:lvl>
    <w:lvl w:ilvl="8" w:tplc="150A76F4">
      <w:start w:val="1"/>
      <w:numFmt w:val="bullet"/>
      <w:lvlText w:val=""/>
      <w:lvlJc w:val="left"/>
      <w:pPr>
        <w:tabs>
          <w:tab w:val="num" w:pos="6480"/>
        </w:tabs>
        <w:ind w:left="6480" w:hanging="360"/>
      </w:pPr>
      <w:rPr>
        <w:rFonts w:ascii="Wingdings" w:hAnsi="Wingdings"/>
      </w:rPr>
    </w:lvl>
  </w:abstractNum>
  <w:abstractNum w:abstractNumId="1496" w15:restartNumberingAfterBreak="0">
    <w:nsid w:val="7A0F5C38"/>
    <w:multiLevelType w:val="hybridMultilevel"/>
    <w:tmpl w:val="7A0F5C38"/>
    <w:lvl w:ilvl="0" w:tplc="E4F6314A">
      <w:start w:val="1"/>
      <w:numFmt w:val="bullet"/>
      <w:lvlText w:val=""/>
      <w:lvlJc w:val="left"/>
      <w:pPr>
        <w:tabs>
          <w:tab w:val="num" w:pos="480"/>
        </w:tabs>
        <w:ind w:left="480" w:hanging="480"/>
      </w:pPr>
      <w:rPr>
        <w:rFonts w:ascii="Wingdings" w:eastAsia="Wingdings" w:hAnsi="Wingdings" w:cs="Wingdings"/>
      </w:rPr>
    </w:lvl>
    <w:lvl w:ilvl="1" w:tplc="47B8F61E">
      <w:start w:val="1"/>
      <w:numFmt w:val="bullet"/>
      <w:lvlText w:val="o"/>
      <w:lvlJc w:val="left"/>
      <w:pPr>
        <w:tabs>
          <w:tab w:val="num" w:pos="1440"/>
        </w:tabs>
        <w:ind w:left="1440" w:hanging="360"/>
      </w:pPr>
      <w:rPr>
        <w:rFonts w:ascii="Courier New" w:hAnsi="Courier New"/>
      </w:rPr>
    </w:lvl>
    <w:lvl w:ilvl="2" w:tplc="A6E2D968">
      <w:start w:val="1"/>
      <w:numFmt w:val="bullet"/>
      <w:lvlText w:val=""/>
      <w:lvlJc w:val="left"/>
      <w:pPr>
        <w:tabs>
          <w:tab w:val="num" w:pos="2160"/>
        </w:tabs>
        <w:ind w:left="2160" w:hanging="360"/>
      </w:pPr>
      <w:rPr>
        <w:rFonts w:ascii="Wingdings" w:hAnsi="Wingdings"/>
      </w:rPr>
    </w:lvl>
    <w:lvl w:ilvl="3" w:tplc="2C3695D2">
      <w:start w:val="1"/>
      <w:numFmt w:val="bullet"/>
      <w:lvlText w:val=""/>
      <w:lvlJc w:val="left"/>
      <w:pPr>
        <w:tabs>
          <w:tab w:val="num" w:pos="2880"/>
        </w:tabs>
        <w:ind w:left="2880" w:hanging="360"/>
      </w:pPr>
      <w:rPr>
        <w:rFonts w:ascii="Symbol" w:hAnsi="Symbol"/>
      </w:rPr>
    </w:lvl>
    <w:lvl w:ilvl="4" w:tplc="128CEF40">
      <w:start w:val="1"/>
      <w:numFmt w:val="bullet"/>
      <w:lvlText w:val="o"/>
      <w:lvlJc w:val="left"/>
      <w:pPr>
        <w:tabs>
          <w:tab w:val="num" w:pos="3600"/>
        </w:tabs>
        <w:ind w:left="3600" w:hanging="360"/>
      </w:pPr>
      <w:rPr>
        <w:rFonts w:ascii="Courier New" w:hAnsi="Courier New"/>
      </w:rPr>
    </w:lvl>
    <w:lvl w:ilvl="5" w:tplc="328ECD10">
      <w:start w:val="1"/>
      <w:numFmt w:val="bullet"/>
      <w:lvlText w:val=""/>
      <w:lvlJc w:val="left"/>
      <w:pPr>
        <w:tabs>
          <w:tab w:val="num" w:pos="4320"/>
        </w:tabs>
        <w:ind w:left="4320" w:hanging="360"/>
      </w:pPr>
      <w:rPr>
        <w:rFonts w:ascii="Wingdings" w:hAnsi="Wingdings"/>
      </w:rPr>
    </w:lvl>
    <w:lvl w:ilvl="6" w:tplc="7E10B536">
      <w:start w:val="1"/>
      <w:numFmt w:val="bullet"/>
      <w:lvlText w:val=""/>
      <w:lvlJc w:val="left"/>
      <w:pPr>
        <w:tabs>
          <w:tab w:val="num" w:pos="5040"/>
        </w:tabs>
        <w:ind w:left="5040" w:hanging="360"/>
      </w:pPr>
      <w:rPr>
        <w:rFonts w:ascii="Symbol" w:hAnsi="Symbol"/>
      </w:rPr>
    </w:lvl>
    <w:lvl w:ilvl="7" w:tplc="6A3E3B8A">
      <w:start w:val="1"/>
      <w:numFmt w:val="bullet"/>
      <w:lvlText w:val="o"/>
      <w:lvlJc w:val="left"/>
      <w:pPr>
        <w:tabs>
          <w:tab w:val="num" w:pos="5760"/>
        </w:tabs>
        <w:ind w:left="5760" w:hanging="360"/>
      </w:pPr>
      <w:rPr>
        <w:rFonts w:ascii="Courier New" w:hAnsi="Courier New"/>
      </w:rPr>
    </w:lvl>
    <w:lvl w:ilvl="8" w:tplc="86D06242">
      <w:start w:val="1"/>
      <w:numFmt w:val="bullet"/>
      <w:lvlText w:val=""/>
      <w:lvlJc w:val="left"/>
      <w:pPr>
        <w:tabs>
          <w:tab w:val="num" w:pos="6480"/>
        </w:tabs>
        <w:ind w:left="6480" w:hanging="360"/>
      </w:pPr>
      <w:rPr>
        <w:rFonts w:ascii="Wingdings" w:hAnsi="Wingdings"/>
      </w:rPr>
    </w:lvl>
  </w:abstractNum>
  <w:abstractNum w:abstractNumId="1497" w15:restartNumberingAfterBreak="0">
    <w:nsid w:val="7A0F5C39"/>
    <w:multiLevelType w:val="hybridMultilevel"/>
    <w:tmpl w:val="7A0F5C39"/>
    <w:lvl w:ilvl="0" w:tplc="BEC2C4B6">
      <w:start w:val="1"/>
      <w:numFmt w:val="bullet"/>
      <w:lvlText w:val=""/>
      <w:lvlJc w:val="left"/>
      <w:pPr>
        <w:tabs>
          <w:tab w:val="num" w:pos="480"/>
        </w:tabs>
        <w:ind w:left="480" w:hanging="480"/>
      </w:pPr>
      <w:rPr>
        <w:rFonts w:ascii="Wingdings" w:eastAsia="Wingdings" w:hAnsi="Wingdings" w:cs="Wingdings"/>
      </w:rPr>
    </w:lvl>
    <w:lvl w:ilvl="1" w:tplc="FC84D67A">
      <w:start w:val="1"/>
      <w:numFmt w:val="bullet"/>
      <w:lvlText w:val="o"/>
      <w:lvlJc w:val="left"/>
      <w:pPr>
        <w:tabs>
          <w:tab w:val="num" w:pos="1440"/>
        </w:tabs>
        <w:ind w:left="1440" w:hanging="360"/>
      </w:pPr>
      <w:rPr>
        <w:rFonts w:ascii="Courier New" w:hAnsi="Courier New"/>
      </w:rPr>
    </w:lvl>
    <w:lvl w:ilvl="2" w:tplc="C84CAD8A">
      <w:start w:val="1"/>
      <w:numFmt w:val="bullet"/>
      <w:lvlText w:val=""/>
      <w:lvlJc w:val="left"/>
      <w:pPr>
        <w:tabs>
          <w:tab w:val="num" w:pos="2160"/>
        </w:tabs>
        <w:ind w:left="2160" w:hanging="360"/>
      </w:pPr>
      <w:rPr>
        <w:rFonts w:ascii="Wingdings" w:hAnsi="Wingdings"/>
      </w:rPr>
    </w:lvl>
    <w:lvl w:ilvl="3" w:tplc="2DCC65BE">
      <w:start w:val="1"/>
      <w:numFmt w:val="bullet"/>
      <w:lvlText w:val=""/>
      <w:lvlJc w:val="left"/>
      <w:pPr>
        <w:tabs>
          <w:tab w:val="num" w:pos="2880"/>
        </w:tabs>
        <w:ind w:left="2880" w:hanging="360"/>
      </w:pPr>
      <w:rPr>
        <w:rFonts w:ascii="Symbol" w:hAnsi="Symbol"/>
      </w:rPr>
    </w:lvl>
    <w:lvl w:ilvl="4" w:tplc="8AC0687E">
      <w:start w:val="1"/>
      <w:numFmt w:val="bullet"/>
      <w:lvlText w:val="o"/>
      <w:lvlJc w:val="left"/>
      <w:pPr>
        <w:tabs>
          <w:tab w:val="num" w:pos="3600"/>
        </w:tabs>
        <w:ind w:left="3600" w:hanging="360"/>
      </w:pPr>
      <w:rPr>
        <w:rFonts w:ascii="Courier New" w:hAnsi="Courier New"/>
      </w:rPr>
    </w:lvl>
    <w:lvl w:ilvl="5" w:tplc="41F003A4">
      <w:start w:val="1"/>
      <w:numFmt w:val="bullet"/>
      <w:lvlText w:val=""/>
      <w:lvlJc w:val="left"/>
      <w:pPr>
        <w:tabs>
          <w:tab w:val="num" w:pos="4320"/>
        </w:tabs>
        <w:ind w:left="4320" w:hanging="360"/>
      </w:pPr>
      <w:rPr>
        <w:rFonts w:ascii="Wingdings" w:hAnsi="Wingdings"/>
      </w:rPr>
    </w:lvl>
    <w:lvl w:ilvl="6" w:tplc="1A8E3EA6">
      <w:start w:val="1"/>
      <w:numFmt w:val="bullet"/>
      <w:lvlText w:val=""/>
      <w:lvlJc w:val="left"/>
      <w:pPr>
        <w:tabs>
          <w:tab w:val="num" w:pos="5040"/>
        </w:tabs>
        <w:ind w:left="5040" w:hanging="360"/>
      </w:pPr>
      <w:rPr>
        <w:rFonts w:ascii="Symbol" w:hAnsi="Symbol"/>
      </w:rPr>
    </w:lvl>
    <w:lvl w:ilvl="7" w:tplc="C5B2CB26">
      <w:start w:val="1"/>
      <w:numFmt w:val="bullet"/>
      <w:lvlText w:val="o"/>
      <w:lvlJc w:val="left"/>
      <w:pPr>
        <w:tabs>
          <w:tab w:val="num" w:pos="5760"/>
        </w:tabs>
        <w:ind w:left="5760" w:hanging="360"/>
      </w:pPr>
      <w:rPr>
        <w:rFonts w:ascii="Courier New" w:hAnsi="Courier New"/>
      </w:rPr>
    </w:lvl>
    <w:lvl w:ilvl="8" w:tplc="25AED28E">
      <w:start w:val="1"/>
      <w:numFmt w:val="bullet"/>
      <w:lvlText w:val=""/>
      <w:lvlJc w:val="left"/>
      <w:pPr>
        <w:tabs>
          <w:tab w:val="num" w:pos="6480"/>
        </w:tabs>
        <w:ind w:left="6480" w:hanging="360"/>
      </w:pPr>
      <w:rPr>
        <w:rFonts w:ascii="Wingdings" w:hAnsi="Wingdings"/>
      </w:rPr>
    </w:lvl>
  </w:abstractNum>
  <w:abstractNum w:abstractNumId="1498" w15:restartNumberingAfterBreak="0">
    <w:nsid w:val="7A0F5C3A"/>
    <w:multiLevelType w:val="hybridMultilevel"/>
    <w:tmpl w:val="7A0F5C3A"/>
    <w:lvl w:ilvl="0" w:tplc="8EA62160">
      <w:start w:val="1"/>
      <w:numFmt w:val="bullet"/>
      <w:lvlText w:val=""/>
      <w:lvlJc w:val="left"/>
      <w:pPr>
        <w:tabs>
          <w:tab w:val="num" w:pos="480"/>
        </w:tabs>
        <w:ind w:left="480" w:hanging="480"/>
      </w:pPr>
      <w:rPr>
        <w:rFonts w:ascii="Wingdings" w:eastAsia="Wingdings" w:hAnsi="Wingdings" w:cs="Wingdings"/>
      </w:rPr>
    </w:lvl>
    <w:lvl w:ilvl="1" w:tplc="A470DA90">
      <w:start w:val="1"/>
      <w:numFmt w:val="bullet"/>
      <w:lvlText w:val="o"/>
      <w:lvlJc w:val="left"/>
      <w:pPr>
        <w:tabs>
          <w:tab w:val="num" w:pos="1440"/>
        </w:tabs>
        <w:ind w:left="1440" w:hanging="360"/>
      </w:pPr>
      <w:rPr>
        <w:rFonts w:ascii="Courier New" w:hAnsi="Courier New"/>
      </w:rPr>
    </w:lvl>
    <w:lvl w:ilvl="2" w:tplc="4D6A63D2">
      <w:start w:val="1"/>
      <w:numFmt w:val="bullet"/>
      <w:lvlText w:val=""/>
      <w:lvlJc w:val="left"/>
      <w:pPr>
        <w:tabs>
          <w:tab w:val="num" w:pos="2160"/>
        </w:tabs>
        <w:ind w:left="2160" w:hanging="360"/>
      </w:pPr>
      <w:rPr>
        <w:rFonts w:ascii="Wingdings" w:hAnsi="Wingdings"/>
      </w:rPr>
    </w:lvl>
    <w:lvl w:ilvl="3" w:tplc="06CABE6E">
      <w:start w:val="1"/>
      <w:numFmt w:val="bullet"/>
      <w:lvlText w:val=""/>
      <w:lvlJc w:val="left"/>
      <w:pPr>
        <w:tabs>
          <w:tab w:val="num" w:pos="2880"/>
        </w:tabs>
        <w:ind w:left="2880" w:hanging="360"/>
      </w:pPr>
      <w:rPr>
        <w:rFonts w:ascii="Symbol" w:hAnsi="Symbol"/>
      </w:rPr>
    </w:lvl>
    <w:lvl w:ilvl="4" w:tplc="1A7E9D72">
      <w:start w:val="1"/>
      <w:numFmt w:val="bullet"/>
      <w:lvlText w:val="o"/>
      <w:lvlJc w:val="left"/>
      <w:pPr>
        <w:tabs>
          <w:tab w:val="num" w:pos="3600"/>
        </w:tabs>
        <w:ind w:left="3600" w:hanging="360"/>
      </w:pPr>
      <w:rPr>
        <w:rFonts w:ascii="Courier New" w:hAnsi="Courier New"/>
      </w:rPr>
    </w:lvl>
    <w:lvl w:ilvl="5" w:tplc="B3123230">
      <w:start w:val="1"/>
      <w:numFmt w:val="bullet"/>
      <w:lvlText w:val=""/>
      <w:lvlJc w:val="left"/>
      <w:pPr>
        <w:tabs>
          <w:tab w:val="num" w:pos="4320"/>
        </w:tabs>
        <w:ind w:left="4320" w:hanging="360"/>
      </w:pPr>
      <w:rPr>
        <w:rFonts w:ascii="Wingdings" w:hAnsi="Wingdings"/>
      </w:rPr>
    </w:lvl>
    <w:lvl w:ilvl="6" w:tplc="DFBE2AFC">
      <w:start w:val="1"/>
      <w:numFmt w:val="bullet"/>
      <w:lvlText w:val=""/>
      <w:lvlJc w:val="left"/>
      <w:pPr>
        <w:tabs>
          <w:tab w:val="num" w:pos="5040"/>
        </w:tabs>
        <w:ind w:left="5040" w:hanging="360"/>
      </w:pPr>
      <w:rPr>
        <w:rFonts w:ascii="Symbol" w:hAnsi="Symbol"/>
      </w:rPr>
    </w:lvl>
    <w:lvl w:ilvl="7" w:tplc="8CA64A20">
      <w:start w:val="1"/>
      <w:numFmt w:val="bullet"/>
      <w:lvlText w:val="o"/>
      <w:lvlJc w:val="left"/>
      <w:pPr>
        <w:tabs>
          <w:tab w:val="num" w:pos="5760"/>
        </w:tabs>
        <w:ind w:left="5760" w:hanging="360"/>
      </w:pPr>
      <w:rPr>
        <w:rFonts w:ascii="Courier New" w:hAnsi="Courier New"/>
      </w:rPr>
    </w:lvl>
    <w:lvl w:ilvl="8" w:tplc="0BA07192">
      <w:start w:val="1"/>
      <w:numFmt w:val="bullet"/>
      <w:lvlText w:val=""/>
      <w:lvlJc w:val="left"/>
      <w:pPr>
        <w:tabs>
          <w:tab w:val="num" w:pos="6480"/>
        </w:tabs>
        <w:ind w:left="6480" w:hanging="360"/>
      </w:pPr>
      <w:rPr>
        <w:rFonts w:ascii="Wingdings" w:hAnsi="Wingdings"/>
      </w:rPr>
    </w:lvl>
  </w:abstractNum>
  <w:abstractNum w:abstractNumId="1499" w15:restartNumberingAfterBreak="0">
    <w:nsid w:val="7A0F5C3B"/>
    <w:multiLevelType w:val="hybridMultilevel"/>
    <w:tmpl w:val="7A0F5C3B"/>
    <w:lvl w:ilvl="0" w:tplc="BA0CEC8A">
      <w:start w:val="1"/>
      <w:numFmt w:val="bullet"/>
      <w:lvlText w:val=""/>
      <w:lvlJc w:val="left"/>
      <w:pPr>
        <w:tabs>
          <w:tab w:val="num" w:pos="480"/>
        </w:tabs>
        <w:ind w:left="480" w:hanging="480"/>
      </w:pPr>
      <w:rPr>
        <w:rFonts w:ascii="Wingdings" w:eastAsia="Wingdings" w:hAnsi="Wingdings" w:cs="Wingdings"/>
      </w:rPr>
    </w:lvl>
    <w:lvl w:ilvl="1" w:tplc="E91A4510">
      <w:start w:val="1"/>
      <w:numFmt w:val="bullet"/>
      <w:lvlText w:val="o"/>
      <w:lvlJc w:val="left"/>
      <w:pPr>
        <w:tabs>
          <w:tab w:val="num" w:pos="1440"/>
        </w:tabs>
        <w:ind w:left="1440" w:hanging="360"/>
      </w:pPr>
      <w:rPr>
        <w:rFonts w:ascii="Courier New" w:hAnsi="Courier New"/>
      </w:rPr>
    </w:lvl>
    <w:lvl w:ilvl="2" w:tplc="FB7201D6">
      <w:start w:val="1"/>
      <w:numFmt w:val="bullet"/>
      <w:lvlText w:val=""/>
      <w:lvlJc w:val="left"/>
      <w:pPr>
        <w:tabs>
          <w:tab w:val="num" w:pos="2160"/>
        </w:tabs>
        <w:ind w:left="2160" w:hanging="360"/>
      </w:pPr>
      <w:rPr>
        <w:rFonts w:ascii="Wingdings" w:hAnsi="Wingdings"/>
      </w:rPr>
    </w:lvl>
    <w:lvl w:ilvl="3" w:tplc="D3EED17E">
      <w:start w:val="1"/>
      <w:numFmt w:val="bullet"/>
      <w:lvlText w:val=""/>
      <w:lvlJc w:val="left"/>
      <w:pPr>
        <w:tabs>
          <w:tab w:val="num" w:pos="2880"/>
        </w:tabs>
        <w:ind w:left="2880" w:hanging="360"/>
      </w:pPr>
      <w:rPr>
        <w:rFonts w:ascii="Symbol" w:hAnsi="Symbol"/>
      </w:rPr>
    </w:lvl>
    <w:lvl w:ilvl="4" w:tplc="48126AF6">
      <w:start w:val="1"/>
      <w:numFmt w:val="bullet"/>
      <w:lvlText w:val="o"/>
      <w:lvlJc w:val="left"/>
      <w:pPr>
        <w:tabs>
          <w:tab w:val="num" w:pos="3600"/>
        </w:tabs>
        <w:ind w:left="3600" w:hanging="360"/>
      </w:pPr>
      <w:rPr>
        <w:rFonts w:ascii="Courier New" w:hAnsi="Courier New"/>
      </w:rPr>
    </w:lvl>
    <w:lvl w:ilvl="5" w:tplc="B5B682B2">
      <w:start w:val="1"/>
      <w:numFmt w:val="bullet"/>
      <w:lvlText w:val=""/>
      <w:lvlJc w:val="left"/>
      <w:pPr>
        <w:tabs>
          <w:tab w:val="num" w:pos="4320"/>
        </w:tabs>
        <w:ind w:left="4320" w:hanging="360"/>
      </w:pPr>
      <w:rPr>
        <w:rFonts w:ascii="Wingdings" w:hAnsi="Wingdings"/>
      </w:rPr>
    </w:lvl>
    <w:lvl w:ilvl="6" w:tplc="55B46178">
      <w:start w:val="1"/>
      <w:numFmt w:val="bullet"/>
      <w:lvlText w:val=""/>
      <w:lvlJc w:val="left"/>
      <w:pPr>
        <w:tabs>
          <w:tab w:val="num" w:pos="5040"/>
        </w:tabs>
        <w:ind w:left="5040" w:hanging="360"/>
      </w:pPr>
      <w:rPr>
        <w:rFonts w:ascii="Symbol" w:hAnsi="Symbol"/>
      </w:rPr>
    </w:lvl>
    <w:lvl w:ilvl="7" w:tplc="D7346E1C">
      <w:start w:val="1"/>
      <w:numFmt w:val="bullet"/>
      <w:lvlText w:val="o"/>
      <w:lvlJc w:val="left"/>
      <w:pPr>
        <w:tabs>
          <w:tab w:val="num" w:pos="5760"/>
        </w:tabs>
        <w:ind w:left="5760" w:hanging="360"/>
      </w:pPr>
      <w:rPr>
        <w:rFonts w:ascii="Courier New" w:hAnsi="Courier New"/>
      </w:rPr>
    </w:lvl>
    <w:lvl w:ilvl="8" w:tplc="84B8218E">
      <w:start w:val="1"/>
      <w:numFmt w:val="bullet"/>
      <w:lvlText w:val=""/>
      <w:lvlJc w:val="left"/>
      <w:pPr>
        <w:tabs>
          <w:tab w:val="num" w:pos="6480"/>
        </w:tabs>
        <w:ind w:left="6480" w:hanging="360"/>
      </w:pPr>
      <w:rPr>
        <w:rFonts w:ascii="Wingdings" w:hAnsi="Wingdings"/>
      </w:rPr>
    </w:lvl>
  </w:abstractNum>
  <w:abstractNum w:abstractNumId="1500" w15:restartNumberingAfterBreak="0">
    <w:nsid w:val="7A0F5C3C"/>
    <w:multiLevelType w:val="hybridMultilevel"/>
    <w:tmpl w:val="7A0F5C3C"/>
    <w:lvl w:ilvl="0" w:tplc="1F8ECC0E">
      <w:start w:val="1"/>
      <w:numFmt w:val="bullet"/>
      <w:lvlText w:val=""/>
      <w:lvlJc w:val="left"/>
      <w:pPr>
        <w:tabs>
          <w:tab w:val="num" w:pos="480"/>
        </w:tabs>
        <w:ind w:left="480" w:hanging="480"/>
      </w:pPr>
      <w:rPr>
        <w:rFonts w:ascii="Wingdings" w:eastAsia="Wingdings" w:hAnsi="Wingdings" w:cs="Wingdings"/>
      </w:rPr>
    </w:lvl>
    <w:lvl w:ilvl="1" w:tplc="F118AAA0">
      <w:start w:val="1"/>
      <w:numFmt w:val="bullet"/>
      <w:lvlText w:val="o"/>
      <w:lvlJc w:val="left"/>
      <w:pPr>
        <w:tabs>
          <w:tab w:val="num" w:pos="1440"/>
        </w:tabs>
        <w:ind w:left="1440" w:hanging="360"/>
      </w:pPr>
      <w:rPr>
        <w:rFonts w:ascii="Courier New" w:hAnsi="Courier New"/>
      </w:rPr>
    </w:lvl>
    <w:lvl w:ilvl="2" w:tplc="7136B24E">
      <w:start w:val="1"/>
      <w:numFmt w:val="bullet"/>
      <w:lvlText w:val=""/>
      <w:lvlJc w:val="left"/>
      <w:pPr>
        <w:tabs>
          <w:tab w:val="num" w:pos="2160"/>
        </w:tabs>
        <w:ind w:left="2160" w:hanging="360"/>
      </w:pPr>
      <w:rPr>
        <w:rFonts w:ascii="Wingdings" w:hAnsi="Wingdings"/>
      </w:rPr>
    </w:lvl>
    <w:lvl w:ilvl="3" w:tplc="F5488E16">
      <w:start w:val="1"/>
      <w:numFmt w:val="bullet"/>
      <w:lvlText w:val=""/>
      <w:lvlJc w:val="left"/>
      <w:pPr>
        <w:tabs>
          <w:tab w:val="num" w:pos="2880"/>
        </w:tabs>
        <w:ind w:left="2880" w:hanging="360"/>
      </w:pPr>
      <w:rPr>
        <w:rFonts w:ascii="Symbol" w:hAnsi="Symbol"/>
      </w:rPr>
    </w:lvl>
    <w:lvl w:ilvl="4" w:tplc="686EE49E">
      <w:start w:val="1"/>
      <w:numFmt w:val="bullet"/>
      <w:lvlText w:val="o"/>
      <w:lvlJc w:val="left"/>
      <w:pPr>
        <w:tabs>
          <w:tab w:val="num" w:pos="3600"/>
        </w:tabs>
        <w:ind w:left="3600" w:hanging="360"/>
      </w:pPr>
      <w:rPr>
        <w:rFonts w:ascii="Courier New" w:hAnsi="Courier New"/>
      </w:rPr>
    </w:lvl>
    <w:lvl w:ilvl="5" w:tplc="1BB095AC">
      <w:start w:val="1"/>
      <w:numFmt w:val="bullet"/>
      <w:lvlText w:val=""/>
      <w:lvlJc w:val="left"/>
      <w:pPr>
        <w:tabs>
          <w:tab w:val="num" w:pos="4320"/>
        </w:tabs>
        <w:ind w:left="4320" w:hanging="360"/>
      </w:pPr>
      <w:rPr>
        <w:rFonts w:ascii="Wingdings" w:hAnsi="Wingdings"/>
      </w:rPr>
    </w:lvl>
    <w:lvl w:ilvl="6" w:tplc="4C026B5C">
      <w:start w:val="1"/>
      <w:numFmt w:val="bullet"/>
      <w:lvlText w:val=""/>
      <w:lvlJc w:val="left"/>
      <w:pPr>
        <w:tabs>
          <w:tab w:val="num" w:pos="5040"/>
        </w:tabs>
        <w:ind w:left="5040" w:hanging="360"/>
      </w:pPr>
      <w:rPr>
        <w:rFonts w:ascii="Symbol" w:hAnsi="Symbol"/>
      </w:rPr>
    </w:lvl>
    <w:lvl w:ilvl="7" w:tplc="4A14580E">
      <w:start w:val="1"/>
      <w:numFmt w:val="bullet"/>
      <w:lvlText w:val="o"/>
      <w:lvlJc w:val="left"/>
      <w:pPr>
        <w:tabs>
          <w:tab w:val="num" w:pos="5760"/>
        </w:tabs>
        <w:ind w:left="5760" w:hanging="360"/>
      </w:pPr>
      <w:rPr>
        <w:rFonts w:ascii="Courier New" w:hAnsi="Courier New"/>
      </w:rPr>
    </w:lvl>
    <w:lvl w:ilvl="8" w:tplc="6DF0FFD0">
      <w:start w:val="1"/>
      <w:numFmt w:val="bullet"/>
      <w:lvlText w:val=""/>
      <w:lvlJc w:val="left"/>
      <w:pPr>
        <w:tabs>
          <w:tab w:val="num" w:pos="6480"/>
        </w:tabs>
        <w:ind w:left="6480" w:hanging="360"/>
      </w:pPr>
      <w:rPr>
        <w:rFonts w:ascii="Wingdings" w:hAnsi="Wingdings"/>
      </w:rPr>
    </w:lvl>
  </w:abstractNum>
  <w:abstractNum w:abstractNumId="1501" w15:restartNumberingAfterBreak="0">
    <w:nsid w:val="7A0F5C3D"/>
    <w:multiLevelType w:val="hybridMultilevel"/>
    <w:tmpl w:val="7A0F5C3D"/>
    <w:lvl w:ilvl="0" w:tplc="2BE0A0F0">
      <w:start w:val="1"/>
      <w:numFmt w:val="bullet"/>
      <w:lvlText w:val=""/>
      <w:lvlJc w:val="left"/>
      <w:pPr>
        <w:tabs>
          <w:tab w:val="num" w:pos="480"/>
        </w:tabs>
        <w:ind w:left="480" w:hanging="480"/>
      </w:pPr>
      <w:rPr>
        <w:rFonts w:ascii="Wingdings" w:eastAsia="Wingdings" w:hAnsi="Wingdings" w:cs="Wingdings"/>
      </w:rPr>
    </w:lvl>
    <w:lvl w:ilvl="1" w:tplc="7F8C95E0">
      <w:start w:val="1"/>
      <w:numFmt w:val="bullet"/>
      <w:lvlText w:val="o"/>
      <w:lvlJc w:val="left"/>
      <w:pPr>
        <w:tabs>
          <w:tab w:val="num" w:pos="1440"/>
        </w:tabs>
        <w:ind w:left="1440" w:hanging="360"/>
      </w:pPr>
      <w:rPr>
        <w:rFonts w:ascii="Courier New" w:hAnsi="Courier New"/>
      </w:rPr>
    </w:lvl>
    <w:lvl w:ilvl="2" w:tplc="55F62870">
      <w:start w:val="1"/>
      <w:numFmt w:val="bullet"/>
      <w:lvlText w:val=""/>
      <w:lvlJc w:val="left"/>
      <w:pPr>
        <w:tabs>
          <w:tab w:val="num" w:pos="2160"/>
        </w:tabs>
        <w:ind w:left="2160" w:hanging="360"/>
      </w:pPr>
      <w:rPr>
        <w:rFonts w:ascii="Wingdings" w:hAnsi="Wingdings"/>
      </w:rPr>
    </w:lvl>
    <w:lvl w:ilvl="3" w:tplc="BE0C7F48">
      <w:start w:val="1"/>
      <w:numFmt w:val="bullet"/>
      <w:lvlText w:val=""/>
      <w:lvlJc w:val="left"/>
      <w:pPr>
        <w:tabs>
          <w:tab w:val="num" w:pos="2880"/>
        </w:tabs>
        <w:ind w:left="2880" w:hanging="360"/>
      </w:pPr>
      <w:rPr>
        <w:rFonts w:ascii="Symbol" w:hAnsi="Symbol"/>
      </w:rPr>
    </w:lvl>
    <w:lvl w:ilvl="4" w:tplc="77A4688C">
      <w:start w:val="1"/>
      <w:numFmt w:val="bullet"/>
      <w:lvlText w:val="o"/>
      <w:lvlJc w:val="left"/>
      <w:pPr>
        <w:tabs>
          <w:tab w:val="num" w:pos="3600"/>
        </w:tabs>
        <w:ind w:left="3600" w:hanging="360"/>
      </w:pPr>
      <w:rPr>
        <w:rFonts w:ascii="Courier New" w:hAnsi="Courier New"/>
      </w:rPr>
    </w:lvl>
    <w:lvl w:ilvl="5" w:tplc="33B647BA">
      <w:start w:val="1"/>
      <w:numFmt w:val="bullet"/>
      <w:lvlText w:val=""/>
      <w:lvlJc w:val="left"/>
      <w:pPr>
        <w:tabs>
          <w:tab w:val="num" w:pos="4320"/>
        </w:tabs>
        <w:ind w:left="4320" w:hanging="360"/>
      </w:pPr>
      <w:rPr>
        <w:rFonts w:ascii="Wingdings" w:hAnsi="Wingdings"/>
      </w:rPr>
    </w:lvl>
    <w:lvl w:ilvl="6" w:tplc="3DA440D0">
      <w:start w:val="1"/>
      <w:numFmt w:val="bullet"/>
      <w:lvlText w:val=""/>
      <w:lvlJc w:val="left"/>
      <w:pPr>
        <w:tabs>
          <w:tab w:val="num" w:pos="5040"/>
        </w:tabs>
        <w:ind w:left="5040" w:hanging="360"/>
      </w:pPr>
      <w:rPr>
        <w:rFonts w:ascii="Symbol" w:hAnsi="Symbol"/>
      </w:rPr>
    </w:lvl>
    <w:lvl w:ilvl="7" w:tplc="E5A0A6A4">
      <w:start w:val="1"/>
      <w:numFmt w:val="bullet"/>
      <w:lvlText w:val="o"/>
      <w:lvlJc w:val="left"/>
      <w:pPr>
        <w:tabs>
          <w:tab w:val="num" w:pos="5760"/>
        </w:tabs>
        <w:ind w:left="5760" w:hanging="360"/>
      </w:pPr>
      <w:rPr>
        <w:rFonts w:ascii="Courier New" w:hAnsi="Courier New"/>
      </w:rPr>
    </w:lvl>
    <w:lvl w:ilvl="8" w:tplc="50AEAEA6">
      <w:start w:val="1"/>
      <w:numFmt w:val="bullet"/>
      <w:lvlText w:val=""/>
      <w:lvlJc w:val="left"/>
      <w:pPr>
        <w:tabs>
          <w:tab w:val="num" w:pos="6480"/>
        </w:tabs>
        <w:ind w:left="6480" w:hanging="360"/>
      </w:pPr>
      <w:rPr>
        <w:rFonts w:ascii="Wingdings" w:hAnsi="Wingdings"/>
      </w:rPr>
    </w:lvl>
  </w:abstractNum>
  <w:abstractNum w:abstractNumId="1502" w15:restartNumberingAfterBreak="0">
    <w:nsid w:val="7A0F5C3E"/>
    <w:multiLevelType w:val="hybridMultilevel"/>
    <w:tmpl w:val="7A0F5C3E"/>
    <w:lvl w:ilvl="0" w:tplc="9F3E9504">
      <w:start w:val="1"/>
      <w:numFmt w:val="bullet"/>
      <w:lvlText w:val=""/>
      <w:lvlJc w:val="left"/>
      <w:pPr>
        <w:tabs>
          <w:tab w:val="num" w:pos="480"/>
        </w:tabs>
        <w:ind w:left="480" w:hanging="480"/>
      </w:pPr>
      <w:rPr>
        <w:rFonts w:ascii="Wingdings" w:eastAsia="Wingdings" w:hAnsi="Wingdings" w:cs="Wingdings"/>
      </w:rPr>
    </w:lvl>
    <w:lvl w:ilvl="1" w:tplc="3B1648B4">
      <w:start w:val="1"/>
      <w:numFmt w:val="bullet"/>
      <w:lvlText w:val="o"/>
      <w:lvlJc w:val="left"/>
      <w:pPr>
        <w:tabs>
          <w:tab w:val="num" w:pos="1440"/>
        </w:tabs>
        <w:ind w:left="1440" w:hanging="360"/>
      </w:pPr>
      <w:rPr>
        <w:rFonts w:ascii="Courier New" w:hAnsi="Courier New"/>
      </w:rPr>
    </w:lvl>
    <w:lvl w:ilvl="2" w:tplc="75EC60EC">
      <w:start w:val="1"/>
      <w:numFmt w:val="bullet"/>
      <w:lvlText w:val=""/>
      <w:lvlJc w:val="left"/>
      <w:pPr>
        <w:tabs>
          <w:tab w:val="num" w:pos="2160"/>
        </w:tabs>
        <w:ind w:left="2160" w:hanging="360"/>
      </w:pPr>
      <w:rPr>
        <w:rFonts w:ascii="Wingdings" w:hAnsi="Wingdings"/>
      </w:rPr>
    </w:lvl>
    <w:lvl w:ilvl="3" w:tplc="A5A8AC40">
      <w:start w:val="1"/>
      <w:numFmt w:val="bullet"/>
      <w:lvlText w:val=""/>
      <w:lvlJc w:val="left"/>
      <w:pPr>
        <w:tabs>
          <w:tab w:val="num" w:pos="2880"/>
        </w:tabs>
        <w:ind w:left="2880" w:hanging="360"/>
      </w:pPr>
      <w:rPr>
        <w:rFonts w:ascii="Symbol" w:hAnsi="Symbol"/>
      </w:rPr>
    </w:lvl>
    <w:lvl w:ilvl="4" w:tplc="A60EE252">
      <w:start w:val="1"/>
      <w:numFmt w:val="bullet"/>
      <w:lvlText w:val="o"/>
      <w:lvlJc w:val="left"/>
      <w:pPr>
        <w:tabs>
          <w:tab w:val="num" w:pos="3600"/>
        </w:tabs>
        <w:ind w:left="3600" w:hanging="360"/>
      </w:pPr>
      <w:rPr>
        <w:rFonts w:ascii="Courier New" w:hAnsi="Courier New"/>
      </w:rPr>
    </w:lvl>
    <w:lvl w:ilvl="5" w:tplc="05142C44">
      <w:start w:val="1"/>
      <w:numFmt w:val="bullet"/>
      <w:lvlText w:val=""/>
      <w:lvlJc w:val="left"/>
      <w:pPr>
        <w:tabs>
          <w:tab w:val="num" w:pos="4320"/>
        </w:tabs>
        <w:ind w:left="4320" w:hanging="360"/>
      </w:pPr>
      <w:rPr>
        <w:rFonts w:ascii="Wingdings" w:hAnsi="Wingdings"/>
      </w:rPr>
    </w:lvl>
    <w:lvl w:ilvl="6" w:tplc="A460A686">
      <w:start w:val="1"/>
      <w:numFmt w:val="bullet"/>
      <w:lvlText w:val=""/>
      <w:lvlJc w:val="left"/>
      <w:pPr>
        <w:tabs>
          <w:tab w:val="num" w:pos="5040"/>
        </w:tabs>
        <w:ind w:left="5040" w:hanging="360"/>
      </w:pPr>
      <w:rPr>
        <w:rFonts w:ascii="Symbol" w:hAnsi="Symbol"/>
      </w:rPr>
    </w:lvl>
    <w:lvl w:ilvl="7" w:tplc="10D2A4EC">
      <w:start w:val="1"/>
      <w:numFmt w:val="bullet"/>
      <w:lvlText w:val="o"/>
      <w:lvlJc w:val="left"/>
      <w:pPr>
        <w:tabs>
          <w:tab w:val="num" w:pos="5760"/>
        </w:tabs>
        <w:ind w:left="5760" w:hanging="360"/>
      </w:pPr>
      <w:rPr>
        <w:rFonts w:ascii="Courier New" w:hAnsi="Courier New"/>
      </w:rPr>
    </w:lvl>
    <w:lvl w:ilvl="8" w:tplc="A0E4B33A">
      <w:start w:val="1"/>
      <w:numFmt w:val="bullet"/>
      <w:lvlText w:val=""/>
      <w:lvlJc w:val="left"/>
      <w:pPr>
        <w:tabs>
          <w:tab w:val="num" w:pos="6480"/>
        </w:tabs>
        <w:ind w:left="6480" w:hanging="360"/>
      </w:pPr>
      <w:rPr>
        <w:rFonts w:ascii="Wingdings" w:hAnsi="Wingdings"/>
      </w:rPr>
    </w:lvl>
  </w:abstractNum>
  <w:abstractNum w:abstractNumId="1503" w15:restartNumberingAfterBreak="0">
    <w:nsid w:val="7A0F5C3F"/>
    <w:multiLevelType w:val="hybridMultilevel"/>
    <w:tmpl w:val="7A0F5C3F"/>
    <w:lvl w:ilvl="0" w:tplc="988E04BC">
      <w:start w:val="1"/>
      <w:numFmt w:val="bullet"/>
      <w:lvlText w:val=""/>
      <w:lvlJc w:val="left"/>
      <w:pPr>
        <w:tabs>
          <w:tab w:val="num" w:pos="480"/>
        </w:tabs>
        <w:ind w:left="480" w:hanging="480"/>
      </w:pPr>
      <w:rPr>
        <w:rFonts w:ascii="Wingdings" w:eastAsia="Wingdings" w:hAnsi="Wingdings" w:cs="Wingdings"/>
      </w:rPr>
    </w:lvl>
    <w:lvl w:ilvl="1" w:tplc="EE0AB888">
      <w:start w:val="1"/>
      <w:numFmt w:val="bullet"/>
      <w:lvlText w:val="o"/>
      <w:lvlJc w:val="left"/>
      <w:pPr>
        <w:tabs>
          <w:tab w:val="num" w:pos="1440"/>
        </w:tabs>
        <w:ind w:left="1440" w:hanging="360"/>
      </w:pPr>
      <w:rPr>
        <w:rFonts w:ascii="Courier New" w:hAnsi="Courier New"/>
      </w:rPr>
    </w:lvl>
    <w:lvl w:ilvl="2" w:tplc="C2A495C8">
      <w:start w:val="1"/>
      <w:numFmt w:val="bullet"/>
      <w:lvlText w:val=""/>
      <w:lvlJc w:val="left"/>
      <w:pPr>
        <w:tabs>
          <w:tab w:val="num" w:pos="2160"/>
        </w:tabs>
        <w:ind w:left="2160" w:hanging="360"/>
      </w:pPr>
      <w:rPr>
        <w:rFonts w:ascii="Wingdings" w:hAnsi="Wingdings"/>
      </w:rPr>
    </w:lvl>
    <w:lvl w:ilvl="3" w:tplc="ABCA0866">
      <w:start w:val="1"/>
      <w:numFmt w:val="bullet"/>
      <w:lvlText w:val=""/>
      <w:lvlJc w:val="left"/>
      <w:pPr>
        <w:tabs>
          <w:tab w:val="num" w:pos="2880"/>
        </w:tabs>
        <w:ind w:left="2880" w:hanging="360"/>
      </w:pPr>
      <w:rPr>
        <w:rFonts w:ascii="Symbol" w:hAnsi="Symbol"/>
      </w:rPr>
    </w:lvl>
    <w:lvl w:ilvl="4" w:tplc="87067372">
      <w:start w:val="1"/>
      <w:numFmt w:val="bullet"/>
      <w:lvlText w:val="o"/>
      <w:lvlJc w:val="left"/>
      <w:pPr>
        <w:tabs>
          <w:tab w:val="num" w:pos="3600"/>
        </w:tabs>
        <w:ind w:left="3600" w:hanging="360"/>
      </w:pPr>
      <w:rPr>
        <w:rFonts w:ascii="Courier New" w:hAnsi="Courier New"/>
      </w:rPr>
    </w:lvl>
    <w:lvl w:ilvl="5" w:tplc="51020AF6">
      <w:start w:val="1"/>
      <w:numFmt w:val="bullet"/>
      <w:lvlText w:val=""/>
      <w:lvlJc w:val="left"/>
      <w:pPr>
        <w:tabs>
          <w:tab w:val="num" w:pos="4320"/>
        </w:tabs>
        <w:ind w:left="4320" w:hanging="360"/>
      </w:pPr>
      <w:rPr>
        <w:rFonts w:ascii="Wingdings" w:hAnsi="Wingdings"/>
      </w:rPr>
    </w:lvl>
    <w:lvl w:ilvl="6" w:tplc="F0384028">
      <w:start w:val="1"/>
      <w:numFmt w:val="bullet"/>
      <w:lvlText w:val=""/>
      <w:lvlJc w:val="left"/>
      <w:pPr>
        <w:tabs>
          <w:tab w:val="num" w:pos="5040"/>
        </w:tabs>
        <w:ind w:left="5040" w:hanging="360"/>
      </w:pPr>
      <w:rPr>
        <w:rFonts w:ascii="Symbol" w:hAnsi="Symbol"/>
      </w:rPr>
    </w:lvl>
    <w:lvl w:ilvl="7" w:tplc="D2FEF39E">
      <w:start w:val="1"/>
      <w:numFmt w:val="bullet"/>
      <w:lvlText w:val="o"/>
      <w:lvlJc w:val="left"/>
      <w:pPr>
        <w:tabs>
          <w:tab w:val="num" w:pos="5760"/>
        </w:tabs>
        <w:ind w:left="5760" w:hanging="360"/>
      </w:pPr>
      <w:rPr>
        <w:rFonts w:ascii="Courier New" w:hAnsi="Courier New"/>
      </w:rPr>
    </w:lvl>
    <w:lvl w:ilvl="8" w:tplc="8EE8E96A">
      <w:start w:val="1"/>
      <w:numFmt w:val="bullet"/>
      <w:lvlText w:val=""/>
      <w:lvlJc w:val="left"/>
      <w:pPr>
        <w:tabs>
          <w:tab w:val="num" w:pos="6480"/>
        </w:tabs>
        <w:ind w:left="6480" w:hanging="360"/>
      </w:pPr>
      <w:rPr>
        <w:rFonts w:ascii="Wingdings" w:hAnsi="Wingdings"/>
      </w:rPr>
    </w:lvl>
  </w:abstractNum>
  <w:abstractNum w:abstractNumId="1504" w15:restartNumberingAfterBreak="0">
    <w:nsid w:val="7A0F5C40"/>
    <w:multiLevelType w:val="hybridMultilevel"/>
    <w:tmpl w:val="7A0F5C40"/>
    <w:lvl w:ilvl="0" w:tplc="314697D0">
      <w:start w:val="1"/>
      <w:numFmt w:val="bullet"/>
      <w:lvlText w:val=""/>
      <w:lvlJc w:val="left"/>
      <w:pPr>
        <w:tabs>
          <w:tab w:val="num" w:pos="480"/>
        </w:tabs>
        <w:ind w:left="480" w:hanging="480"/>
      </w:pPr>
      <w:rPr>
        <w:rFonts w:ascii="Wingdings" w:eastAsia="Wingdings" w:hAnsi="Wingdings" w:cs="Wingdings"/>
      </w:rPr>
    </w:lvl>
    <w:lvl w:ilvl="1" w:tplc="950A1C72">
      <w:start w:val="1"/>
      <w:numFmt w:val="bullet"/>
      <w:lvlText w:val="o"/>
      <w:lvlJc w:val="left"/>
      <w:pPr>
        <w:tabs>
          <w:tab w:val="num" w:pos="1440"/>
        </w:tabs>
        <w:ind w:left="1440" w:hanging="360"/>
      </w:pPr>
      <w:rPr>
        <w:rFonts w:ascii="Courier New" w:hAnsi="Courier New"/>
      </w:rPr>
    </w:lvl>
    <w:lvl w:ilvl="2" w:tplc="C1348950">
      <w:start w:val="1"/>
      <w:numFmt w:val="bullet"/>
      <w:lvlText w:val=""/>
      <w:lvlJc w:val="left"/>
      <w:pPr>
        <w:tabs>
          <w:tab w:val="num" w:pos="2160"/>
        </w:tabs>
        <w:ind w:left="2160" w:hanging="360"/>
      </w:pPr>
      <w:rPr>
        <w:rFonts w:ascii="Wingdings" w:hAnsi="Wingdings"/>
      </w:rPr>
    </w:lvl>
    <w:lvl w:ilvl="3" w:tplc="309C3472">
      <w:start w:val="1"/>
      <w:numFmt w:val="bullet"/>
      <w:lvlText w:val=""/>
      <w:lvlJc w:val="left"/>
      <w:pPr>
        <w:tabs>
          <w:tab w:val="num" w:pos="2880"/>
        </w:tabs>
        <w:ind w:left="2880" w:hanging="360"/>
      </w:pPr>
      <w:rPr>
        <w:rFonts w:ascii="Symbol" w:hAnsi="Symbol"/>
      </w:rPr>
    </w:lvl>
    <w:lvl w:ilvl="4" w:tplc="874AC8BA">
      <w:start w:val="1"/>
      <w:numFmt w:val="bullet"/>
      <w:lvlText w:val="o"/>
      <w:lvlJc w:val="left"/>
      <w:pPr>
        <w:tabs>
          <w:tab w:val="num" w:pos="3600"/>
        </w:tabs>
        <w:ind w:left="3600" w:hanging="360"/>
      </w:pPr>
      <w:rPr>
        <w:rFonts w:ascii="Courier New" w:hAnsi="Courier New"/>
      </w:rPr>
    </w:lvl>
    <w:lvl w:ilvl="5" w:tplc="1574636A">
      <w:start w:val="1"/>
      <w:numFmt w:val="bullet"/>
      <w:lvlText w:val=""/>
      <w:lvlJc w:val="left"/>
      <w:pPr>
        <w:tabs>
          <w:tab w:val="num" w:pos="4320"/>
        </w:tabs>
        <w:ind w:left="4320" w:hanging="360"/>
      </w:pPr>
      <w:rPr>
        <w:rFonts w:ascii="Wingdings" w:hAnsi="Wingdings"/>
      </w:rPr>
    </w:lvl>
    <w:lvl w:ilvl="6" w:tplc="4996798E">
      <w:start w:val="1"/>
      <w:numFmt w:val="bullet"/>
      <w:lvlText w:val=""/>
      <w:lvlJc w:val="left"/>
      <w:pPr>
        <w:tabs>
          <w:tab w:val="num" w:pos="5040"/>
        </w:tabs>
        <w:ind w:left="5040" w:hanging="360"/>
      </w:pPr>
      <w:rPr>
        <w:rFonts w:ascii="Symbol" w:hAnsi="Symbol"/>
      </w:rPr>
    </w:lvl>
    <w:lvl w:ilvl="7" w:tplc="A08A6F7C">
      <w:start w:val="1"/>
      <w:numFmt w:val="bullet"/>
      <w:lvlText w:val="o"/>
      <w:lvlJc w:val="left"/>
      <w:pPr>
        <w:tabs>
          <w:tab w:val="num" w:pos="5760"/>
        </w:tabs>
        <w:ind w:left="5760" w:hanging="360"/>
      </w:pPr>
      <w:rPr>
        <w:rFonts w:ascii="Courier New" w:hAnsi="Courier New"/>
      </w:rPr>
    </w:lvl>
    <w:lvl w:ilvl="8" w:tplc="7ADE1E54">
      <w:start w:val="1"/>
      <w:numFmt w:val="bullet"/>
      <w:lvlText w:val=""/>
      <w:lvlJc w:val="left"/>
      <w:pPr>
        <w:tabs>
          <w:tab w:val="num" w:pos="6480"/>
        </w:tabs>
        <w:ind w:left="6480" w:hanging="360"/>
      </w:pPr>
      <w:rPr>
        <w:rFonts w:ascii="Wingdings" w:hAnsi="Wingdings"/>
      </w:rPr>
    </w:lvl>
  </w:abstractNum>
  <w:abstractNum w:abstractNumId="1505" w15:restartNumberingAfterBreak="0">
    <w:nsid w:val="7A0F5C41"/>
    <w:multiLevelType w:val="hybridMultilevel"/>
    <w:tmpl w:val="7A0F5C41"/>
    <w:lvl w:ilvl="0" w:tplc="AAC85E32">
      <w:start w:val="1"/>
      <w:numFmt w:val="bullet"/>
      <w:lvlText w:val=""/>
      <w:lvlJc w:val="left"/>
      <w:pPr>
        <w:tabs>
          <w:tab w:val="num" w:pos="480"/>
        </w:tabs>
        <w:ind w:left="480" w:hanging="480"/>
      </w:pPr>
      <w:rPr>
        <w:rFonts w:ascii="Wingdings" w:eastAsia="Wingdings" w:hAnsi="Wingdings" w:cs="Wingdings"/>
      </w:rPr>
    </w:lvl>
    <w:lvl w:ilvl="1" w:tplc="F92230DA">
      <w:start w:val="1"/>
      <w:numFmt w:val="bullet"/>
      <w:lvlText w:val="o"/>
      <w:lvlJc w:val="left"/>
      <w:pPr>
        <w:tabs>
          <w:tab w:val="num" w:pos="1440"/>
        </w:tabs>
        <w:ind w:left="1440" w:hanging="360"/>
      </w:pPr>
      <w:rPr>
        <w:rFonts w:ascii="Courier New" w:hAnsi="Courier New"/>
      </w:rPr>
    </w:lvl>
    <w:lvl w:ilvl="2" w:tplc="80CE02CA">
      <w:start w:val="1"/>
      <w:numFmt w:val="bullet"/>
      <w:lvlText w:val=""/>
      <w:lvlJc w:val="left"/>
      <w:pPr>
        <w:tabs>
          <w:tab w:val="num" w:pos="2160"/>
        </w:tabs>
        <w:ind w:left="2160" w:hanging="360"/>
      </w:pPr>
      <w:rPr>
        <w:rFonts w:ascii="Wingdings" w:hAnsi="Wingdings"/>
      </w:rPr>
    </w:lvl>
    <w:lvl w:ilvl="3" w:tplc="77C66BC6">
      <w:start w:val="1"/>
      <w:numFmt w:val="bullet"/>
      <w:lvlText w:val=""/>
      <w:lvlJc w:val="left"/>
      <w:pPr>
        <w:tabs>
          <w:tab w:val="num" w:pos="2880"/>
        </w:tabs>
        <w:ind w:left="2880" w:hanging="360"/>
      </w:pPr>
      <w:rPr>
        <w:rFonts w:ascii="Symbol" w:hAnsi="Symbol"/>
      </w:rPr>
    </w:lvl>
    <w:lvl w:ilvl="4" w:tplc="0F602F88">
      <w:start w:val="1"/>
      <w:numFmt w:val="bullet"/>
      <w:lvlText w:val="o"/>
      <w:lvlJc w:val="left"/>
      <w:pPr>
        <w:tabs>
          <w:tab w:val="num" w:pos="3600"/>
        </w:tabs>
        <w:ind w:left="3600" w:hanging="360"/>
      </w:pPr>
      <w:rPr>
        <w:rFonts w:ascii="Courier New" w:hAnsi="Courier New"/>
      </w:rPr>
    </w:lvl>
    <w:lvl w:ilvl="5" w:tplc="C9BA602A">
      <w:start w:val="1"/>
      <w:numFmt w:val="bullet"/>
      <w:lvlText w:val=""/>
      <w:lvlJc w:val="left"/>
      <w:pPr>
        <w:tabs>
          <w:tab w:val="num" w:pos="4320"/>
        </w:tabs>
        <w:ind w:left="4320" w:hanging="360"/>
      </w:pPr>
      <w:rPr>
        <w:rFonts w:ascii="Wingdings" w:hAnsi="Wingdings"/>
      </w:rPr>
    </w:lvl>
    <w:lvl w:ilvl="6" w:tplc="8F2E3C20">
      <w:start w:val="1"/>
      <w:numFmt w:val="bullet"/>
      <w:lvlText w:val=""/>
      <w:lvlJc w:val="left"/>
      <w:pPr>
        <w:tabs>
          <w:tab w:val="num" w:pos="5040"/>
        </w:tabs>
        <w:ind w:left="5040" w:hanging="360"/>
      </w:pPr>
      <w:rPr>
        <w:rFonts w:ascii="Symbol" w:hAnsi="Symbol"/>
      </w:rPr>
    </w:lvl>
    <w:lvl w:ilvl="7" w:tplc="192C19F8">
      <w:start w:val="1"/>
      <w:numFmt w:val="bullet"/>
      <w:lvlText w:val="o"/>
      <w:lvlJc w:val="left"/>
      <w:pPr>
        <w:tabs>
          <w:tab w:val="num" w:pos="5760"/>
        </w:tabs>
        <w:ind w:left="5760" w:hanging="360"/>
      </w:pPr>
      <w:rPr>
        <w:rFonts w:ascii="Courier New" w:hAnsi="Courier New"/>
      </w:rPr>
    </w:lvl>
    <w:lvl w:ilvl="8" w:tplc="A0A67156">
      <w:start w:val="1"/>
      <w:numFmt w:val="bullet"/>
      <w:lvlText w:val=""/>
      <w:lvlJc w:val="left"/>
      <w:pPr>
        <w:tabs>
          <w:tab w:val="num" w:pos="6480"/>
        </w:tabs>
        <w:ind w:left="6480" w:hanging="360"/>
      </w:pPr>
      <w:rPr>
        <w:rFonts w:ascii="Wingdings" w:hAnsi="Wingdings"/>
      </w:rPr>
    </w:lvl>
  </w:abstractNum>
  <w:abstractNum w:abstractNumId="1506" w15:restartNumberingAfterBreak="0">
    <w:nsid w:val="7A0F5C42"/>
    <w:multiLevelType w:val="hybridMultilevel"/>
    <w:tmpl w:val="7A0F5C42"/>
    <w:lvl w:ilvl="0" w:tplc="D236F246">
      <w:start w:val="1"/>
      <w:numFmt w:val="bullet"/>
      <w:lvlText w:val=""/>
      <w:lvlJc w:val="left"/>
      <w:pPr>
        <w:tabs>
          <w:tab w:val="num" w:pos="480"/>
        </w:tabs>
        <w:ind w:left="480" w:hanging="480"/>
      </w:pPr>
      <w:rPr>
        <w:rFonts w:ascii="Wingdings" w:eastAsia="Wingdings" w:hAnsi="Wingdings" w:cs="Wingdings"/>
      </w:rPr>
    </w:lvl>
    <w:lvl w:ilvl="1" w:tplc="F15E281A">
      <w:start w:val="1"/>
      <w:numFmt w:val="bullet"/>
      <w:lvlText w:val="o"/>
      <w:lvlJc w:val="left"/>
      <w:pPr>
        <w:tabs>
          <w:tab w:val="num" w:pos="1440"/>
        </w:tabs>
        <w:ind w:left="1440" w:hanging="360"/>
      </w:pPr>
      <w:rPr>
        <w:rFonts w:ascii="Courier New" w:hAnsi="Courier New"/>
      </w:rPr>
    </w:lvl>
    <w:lvl w:ilvl="2" w:tplc="BB3C9E5E">
      <w:start w:val="1"/>
      <w:numFmt w:val="bullet"/>
      <w:lvlText w:val=""/>
      <w:lvlJc w:val="left"/>
      <w:pPr>
        <w:tabs>
          <w:tab w:val="num" w:pos="2160"/>
        </w:tabs>
        <w:ind w:left="2160" w:hanging="360"/>
      </w:pPr>
      <w:rPr>
        <w:rFonts w:ascii="Wingdings" w:hAnsi="Wingdings"/>
      </w:rPr>
    </w:lvl>
    <w:lvl w:ilvl="3" w:tplc="07FC9264">
      <w:start w:val="1"/>
      <w:numFmt w:val="bullet"/>
      <w:lvlText w:val=""/>
      <w:lvlJc w:val="left"/>
      <w:pPr>
        <w:tabs>
          <w:tab w:val="num" w:pos="2880"/>
        </w:tabs>
        <w:ind w:left="2880" w:hanging="360"/>
      </w:pPr>
      <w:rPr>
        <w:rFonts w:ascii="Symbol" w:hAnsi="Symbol"/>
      </w:rPr>
    </w:lvl>
    <w:lvl w:ilvl="4" w:tplc="AE0C7DFA">
      <w:start w:val="1"/>
      <w:numFmt w:val="bullet"/>
      <w:lvlText w:val="o"/>
      <w:lvlJc w:val="left"/>
      <w:pPr>
        <w:tabs>
          <w:tab w:val="num" w:pos="3600"/>
        </w:tabs>
        <w:ind w:left="3600" w:hanging="360"/>
      </w:pPr>
      <w:rPr>
        <w:rFonts w:ascii="Courier New" w:hAnsi="Courier New"/>
      </w:rPr>
    </w:lvl>
    <w:lvl w:ilvl="5" w:tplc="5AE69B7A">
      <w:start w:val="1"/>
      <w:numFmt w:val="bullet"/>
      <w:lvlText w:val=""/>
      <w:lvlJc w:val="left"/>
      <w:pPr>
        <w:tabs>
          <w:tab w:val="num" w:pos="4320"/>
        </w:tabs>
        <w:ind w:left="4320" w:hanging="360"/>
      </w:pPr>
      <w:rPr>
        <w:rFonts w:ascii="Wingdings" w:hAnsi="Wingdings"/>
      </w:rPr>
    </w:lvl>
    <w:lvl w:ilvl="6" w:tplc="29D2DD46">
      <w:start w:val="1"/>
      <w:numFmt w:val="bullet"/>
      <w:lvlText w:val=""/>
      <w:lvlJc w:val="left"/>
      <w:pPr>
        <w:tabs>
          <w:tab w:val="num" w:pos="5040"/>
        </w:tabs>
        <w:ind w:left="5040" w:hanging="360"/>
      </w:pPr>
      <w:rPr>
        <w:rFonts w:ascii="Symbol" w:hAnsi="Symbol"/>
      </w:rPr>
    </w:lvl>
    <w:lvl w:ilvl="7" w:tplc="513CF4DE">
      <w:start w:val="1"/>
      <w:numFmt w:val="bullet"/>
      <w:lvlText w:val="o"/>
      <w:lvlJc w:val="left"/>
      <w:pPr>
        <w:tabs>
          <w:tab w:val="num" w:pos="5760"/>
        </w:tabs>
        <w:ind w:left="5760" w:hanging="360"/>
      </w:pPr>
      <w:rPr>
        <w:rFonts w:ascii="Courier New" w:hAnsi="Courier New"/>
      </w:rPr>
    </w:lvl>
    <w:lvl w:ilvl="8" w:tplc="A3B0367E">
      <w:start w:val="1"/>
      <w:numFmt w:val="bullet"/>
      <w:lvlText w:val=""/>
      <w:lvlJc w:val="left"/>
      <w:pPr>
        <w:tabs>
          <w:tab w:val="num" w:pos="6480"/>
        </w:tabs>
        <w:ind w:left="6480" w:hanging="360"/>
      </w:pPr>
      <w:rPr>
        <w:rFonts w:ascii="Wingdings" w:hAnsi="Wingdings"/>
      </w:rPr>
    </w:lvl>
  </w:abstractNum>
  <w:abstractNum w:abstractNumId="1507" w15:restartNumberingAfterBreak="0">
    <w:nsid w:val="7A0F5C43"/>
    <w:multiLevelType w:val="hybridMultilevel"/>
    <w:tmpl w:val="7A0F5C43"/>
    <w:lvl w:ilvl="0" w:tplc="2B9434BC">
      <w:start w:val="1"/>
      <w:numFmt w:val="bullet"/>
      <w:lvlText w:val=""/>
      <w:lvlJc w:val="left"/>
      <w:pPr>
        <w:tabs>
          <w:tab w:val="num" w:pos="480"/>
        </w:tabs>
        <w:ind w:left="480" w:hanging="480"/>
      </w:pPr>
      <w:rPr>
        <w:rFonts w:ascii="Wingdings" w:eastAsia="Wingdings" w:hAnsi="Wingdings" w:cs="Wingdings"/>
      </w:rPr>
    </w:lvl>
    <w:lvl w:ilvl="1" w:tplc="5C98A968">
      <w:start w:val="1"/>
      <w:numFmt w:val="bullet"/>
      <w:lvlText w:val="o"/>
      <w:lvlJc w:val="left"/>
      <w:pPr>
        <w:tabs>
          <w:tab w:val="num" w:pos="1440"/>
        </w:tabs>
        <w:ind w:left="1440" w:hanging="360"/>
      </w:pPr>
      <w:rPr>
        <w:rFonts w:ascii="Courier New" w:hAnsi="Courier New"/>
      </w:rPr>
    </w:lvl>
    <w:lvl w:ilvl="2" w:tplc="7D18890C">
      <w:start w:val="1"/>
      <w:numFmt w:val="bullet"/>
      <w:lvlText w:val=""/>
      <w:lvlJc w:val="left"/>
      <w:pPr>
        <w:tabs>
          <w:tab w:val="num" w:pos="2160"/>
        </w:tabs>
        <w:ind w:left="2160" w:hanging="360"/>
      </w:pPr>
      <w:rPr>
        <w:rFonts w:ascii="Wingdings" w:hAnsi="Wingdings"/>
      </w:rPr>
    </w:lvl>
    <w:lvl w:ilvl="3" w:tplc="06DA2384">
      <w:start w:val="1"/>
      <w:numFmt w:val="bullet"/>
      <w:lvlText w:val=""/>
      <w:lvlJc w:val="left"/>
      <w:pPr>
        <w:tabs>
          <w:tab w:val="num" w:pos="2880"/>
        </w:tabs>
        <w:ind w:left="2880" w:hanging="360"/>
      </w:pPr>
      <w:rPr>
        <w:rFonts w:ascii="Symbol" w:hAnsi="Symbol"/>
      </w:rPr>
    </w:lvl>
    <w:lvl w:ilvl="4" w:tplc="CC9AC2A8">
      <w:start w:val="1"/>
      <w:numFmt w:val="bullet"/>
      <w:lvlText w:val="o"/>
      <w:lvlJc w:val="left"/>
      <w:pPr>
        <w:tabs>
          <w:tab w:val="num" w:pos="3600"/>
        </w:tabs>
        <w:ind w:left="3600" w:hanging="360"/>
      </w:pPr>
      <w:rPr>
        <w:rFonts w:ascii="Courier New" w:hAnsi="Courier New"/>
      </w:rPr>
    </w:lvl>
    <w:lvl w:ilvl="5" w:tplc="2A347734">
      <w:start w:val="1"/>
      <w:numFmt w:val="bullet"/>
      <w:lvlText w:val=""/>
      <w:lvlJc w:val="left"/>
      <w:pPr>
        <w:tabs>
          <w:tab w:val="num" w:pos="4320"/>
        </w:tabs>
        <w:ind w:left="4320" w:hanging="360"/>
      </w:pPr>
      <w:rPr>
        <w:rFonts w:ascii="Wingdings" w:hAnsi="Wingdings"/>
      </w:rPr>
    </w:lvl>
    <w:lvl w:ilvl="6" w:tplc="7EB2E506">
      <w:start w:val="1"/>
      <w:numFmt w:val="bullet"/>
      <w:lvlText w:val=""/>
      <w:lvlJc w:val="left"/>
      <w:pPr>
        <w:tabs>
          <w:tab w:val="num" w:pos="5040"/>
        </w:tabs>
        <w:ind w:left="5040" w:hanging="360"/>
      </w:pPr>
      <w:rPr>
        <w:rFonts w:ascii="Symbol" w:hAnsi="Symbol"/>
      </w:rPr>
    </w:lvl>
    <w:lvl w:ilvl="7" w:tplc="D9FE6F6C">
      <w:start w:val="1"/>
      <w:numFmt w:val="bullet"/>
      <w:lvlText w:val="o"/>
      <w:lvlJc w:val="left"/>
      <w:pPr>
        <w:tabs>
          <w:tab w:val="num" w:pos="5760"/>
        </w:tabs>
        <w:ind w:left="5760" w:hanging="360"/>
      </w:pPr>
      <w:rPr>
        <w:rFonts w:ascii="Courier New" w:hAnsi="Courier New"/>
      </w:rPr>
    </w:lvl>
    <w:lvl w:ilvl="8" w:tplc="EDB007AC">
      <w:start w:val="1"/>
      <w:numFmt w:val="bullet"/>
      <w:lvlText w:val=""/>
      <w:lvlJc w:val="left"/>
      <w:pPr>
        <w:tabs>
          <w:tab w:val="num" w:pos="6480"/>
        </w:tabs>
        <w:ind w:left="6480" w:hanging="360"/>
      </w:pPr>
      <w:rPr>
        <w:rFonts w:ascii="Wingdings" w:hAnsi="Wingdings"/>
      </w:rPr>
    </w:lvl>
  </w:abstractNum>
  <w:abstractNum w:abstractNumId="1508" w15:restartNumberingAfterBreak="0">
    <w:nsid w:val="7A0F5C44"/>
    <w:multiLevelType w:val="hybridMultilevel"/>
    <w:tmpl w:val="7A0F5C44"/>
    <w:lvl w:ilvl="0" w:tplc="2866300A">
      <w:start w:val="1"/>
      <w:numFmt w:val="bullet"/>
      <w:lvlText w:val=""/>
      <w:lvlJc w:val="left"/>
      <w:pPr>
        <w:tabs>
          <w:tab w:val="num" w:pos="480"/>
        </w:tabs>
        <w:ind w:left="480" w:hanging="480"/>
      </w:pPr>
      <w:rPr>
        <w:rFonts w:ascii="Wingdings" w:eastAsia="Wingdings" w:hAnsi="Wingdings" w:cs="Wingdings"/>
      </w:rPr>
    </w:lvl>
    <w:lvl w:ilvl="1" w:tplc="593854CC">
      <w:start w:val="1"/>
      <w:numFmt w:val="bullet"/>
      <w:lvlText w:val="o"/>
      <w:lvlJc w:val="left"/>
      <w:pPr>
        <w:tabs>
          <w:tab w:val="num" w:pos="1440"/>
        </w:tabs>
        <w:ind w:left="1440" w:hanging="360"/>
      </w:pPr>
      <w:rPr>
        <w:rFonts w:ascii="Courier New" w:hAnsi="Courier New"/>
      </w:rPr>
    </w:lvl>
    <w:lvl w:ilvl="2" w:tplc="7DFA5B6E">
      <w:start w:val="1"/>
      <w:numFmt w:val="bullet"/>
      <w:lvlText w:val=""/>
      <w:lvlJc w:val="left"/>
      <w:pPr>
        <w:tabs>
          <w:tab w:val="num" w:pos="2160"/>
        </w:tabs>
        <w:ind w:left="2160" w:hanging="360"/>
      </w:pPr>
      <w:rPr>
        <w:rFonts w:ascii="Wingdings" w:hAnsi="Wingdings"/>
      </w:rPr>
    </w:lvl>
    <w:lvl w:ilvl="3" w:tplc="010C854A">
      <w:start w:val="1"/>
      <w:numFmt w:val="bullet"/>
      <w:lvlText w:val=""/>
      <w:lvlJc w:val="left"/>
      <w:pPr>
        <w:tabs>
          <w:tab w:val="num" w:pos="2880"/>
        </w:tabs>
        <w:ind w:left="2880" w:hanging="360"/>
      </w:pPr>
      <w:rPr>
        <w:rFonts w:ascii="Symbol" w:hAnsi="Symbol"/>
      </w:rPr>
    </w:lvl>
    <w:lvl w:ilvl="4" w:tplc="E98EB3F2">
      <w:start w:val="1"/>
      <w:numFmt w:val="bullet"/>
      <w:lvlText w:val="o"/>
      <w:lvlJc w:val="left"/>
      <w:pPr>
        <w:tabs>
          <w:tab w:val="num" w:pos="3600"/>
        </w:tabs>
        <w:ind w:left="3600" w:hanging="360"/>
      </w:pPr>
      <w:rPr>
        <w:rFonts w:ascii="Courier New" w:hAnsi="Courier New"/>
      </w:rPr>
    </w:lvl>
    <w:lvl w:ilvl="5" w:tplc="B7A81DA2">
      <w:start w:val="1"/>
      <w:numFmt w:val="bullet"/>
      <w:lvlText w:val=""/>
      <w:lvlJc w:val="left"/>
      <w:pPr>
        <w:tabs>
          <w:tab w:val="num" w:pos="4320"/>
        </w:tabs>
        <w:ind w:left="4320" w:hanging="360"/>
      </w:pPr>
      <w:rPr>
        <w:rFonts w:ascii="Wingdings" w:hAnsi="Wingdings"/>
      </w:rPr>
    </w:lvl>
    <w:lvl w:ilvl="6" w:tplc="31EC7C5C">
      <w:start w:val="1"/>
      <w:numFmt w:val="bullet"/>
      <w:lvlText w:val=""/>
      <w:lvlJc w:val="left"/>
      <w:pPr>
        <w:tabs>
          <w:tab w:val="num" w:pos="5040"/>
        </w:tabs>
        <w:ind w:left="5040" w:hanging="360"/>
      </w:pPr>
      <w:rPr>
        <w:rFonts w:ascii="Symbol" w:hAnsi="Symbol"/>
      </w:rPr>
    </w:lvl>
    <w:lvl w:ilvl="7" w:tplc="4C1E9274">
      <w:start w:val="1"/>
      <w:numFmt w:val="bullet"/>
      <w:lvlText w:val="o"/>
      <w:lvlJc w:val="left"/>
      <w:pPr>
        <w:tabs>
          <w:tab w:val="num" w:pos="5760"/>
        </w:tabs>
        <w:ind w:left="5760" w:hanging="360"/>
      </w:pPr>
      <w:rPr>
        <w:rFonts w:ascii="Courier New" w:hAnsi="Courier New"/>
      </w:rPr>
    </w:lvl>
    <w:lvl w:ilvl="8" w:tplc="F77AA740">
      <w:start w:val="1"/>
      <w:numFmt w:val="bullet"/>
      <w:lvlText w:val=""/>
      <w:lvlJc w:val="left"/>
      <w:pPr>
        <w:tabs>
          <w:tab w:val="num" w:pos="6480"/>
        </w:tabs>
        <w:ind w:left="6480" w:hanging="360"/>
      </w:pPr>
      <w:rPr>
        <w:rFonts w:ascii="Wingdings" w:hAnsi="Wingdings"/>
      </w:rPr>
    </w:lvl>
  </w:abstractNum>
  <w:abstractNum w:abstractNumId="1509" w15:restartNumberingAfterBreak="0">
    <w:nsid w:val="7A0F5C45"/>
    <w:multiLevelType w:val="hybridMultilevel"/>
    <w:tmpl w:val="7A0F5C45"/>
    <w:lvl w:ilvl="0" w:tplc="96F6C0A4">
      <w:start w:val="1"/>
      <w:numFmt w:val="bullet"/>
      <w:lvlText w:val=""/>
      <w:lvlJc w:val="left"/>
      <w:pPr>
        <w:tabs>
          <w:tab w:val="num" w:pos="480"/>
        </w:tabs>
        <w:ind w:left="480" w:hanging="480"/>
      </w:pPr>
      <w:rPr>
        <w:rFonts w:ascii="Wingdings" w:eastAsia="Wingdings" w:hAnsi="Wingdings" w:cs="Wingdings"/>
      </w:rPr>
    </w:lvl>
    <w:lvl w:ilvl="1" w:tplc="C8064C80">
      <w:start w:val="1"/>
      <w:numFmt w:val="bullet"/>
      <w:lvlText w:val="o"/>
      <w:lvlJc w:val="left"/>
      <w:pPr>
        <w:tabs>
          <w:tab w:val="num" w:pos="1440"/>
        </w:tabs>
        <w:ind w:left="1440" w:hanging="360"/>
      </w:pPr>
      <w:rPr>
        <w:rFonts w:ascii="Courier New" w:hAnsi="Courier New"/>
      </w:rPr>
    </w:lvl>
    <w:lvl w:ilvl="2" w:tplc="1BE8E98A">
      <w:start w:val="1"/>
      <w:numFmt w:val="bullet"/>
      <w:lvlText w:val=""/>
      <w:lvlJc w:val="left"/>
      <w:pPr>
        <w:tabs>
          <w:tab w:val="num" w:pos="2160"/>
        </w:tabs>
        <w:ind w:left="2160" w:hanging="360"/>
      </w:pPr>
      <w:rPr>
        <w:rFonts w:ascii="Wingdings" w:hAnsi="Wingdings"/>
      </w:rPr>
    </w:lvl>
    <w:lvl w:ilvl="3" w:tplc="FF0C1028">
      <w:start w:val="1"/>
      <w:numFmt w:val="bullet"/>
      <w:lvlText w:val=""/>
      <w:lvlJc w:val="left"/>
      <w:pPr>
        <w:tabs>
          <w:tab w:val="num" w:pos="2880"/>
        </w:tabs>
        <w:ind w:left="2880" w:hanging="360"/>
      </w:pPr>
      <w:rPr>
        <w:rFonts w:ascii="Symbol" w:hAnsi="Symbol"/>
      </w:rPr>
    </w:lvl>
    <w:lvl w:ilvl="4" w:tplc="4DC88B74">
      <w:start w:val="1"/>
      <w:numFmt w:val="bullet"/>
      <w:lvlText w:val="o"/>
      <w:lvlJc w:val="left"/>
      <w:pPr>
        <w:tabs>
          <w:tab w:val="num" w:pos="3600"/>
        </w:tabs>
        <w:ind w:left="3600" w:hanging="360"/>
      </w:pPr>
      <w:rPr>
        <w:rFonts w:ascii="Courier New" w:hAnsi="Courier New"/>
      </w:rPr>
    </w:lvl>
    <w:lvl w:ilvl="5" w:tplc="474456BA">
      <w:start w:val="1"/>
      <w:numFmt w:val="bullet"/>
      <w:lvlText w:val=""/>
      <w:lvlJc w:val="left"/>
      <w:pPr>
        <w:tabs>
          <w:tab w:val="num" w:pos="4320"/>
        </w:tabs>
        <w:ind w:left="4320" w:hanging="360"/>
      </w:pPr>
      <w:rPr>
        <w:rFonts w:ascii="Wingdings" w:hAnsi="Wingdings"/>
      </w:rPr>
    </w:lvl>
    <w:lvl w:ilvl="6" w:tplc="80DCE138">
      <w:start w:val="1"/>
      <w:numFmt w:val="bullet"/>
      <w:lvlText w:val=""/>
      <w:lvlJc w:val="left"/>
      <w:pPr>
        <w:tabs>
          <w:tab w:val="num" w:pos="5040"/>
        </w:tabs>
        <w:ind w:left="5040" w:hanging="360"/>
      </w:pPr>
      <w:rPr>
        <w:rFonts w:ascii="Symbol" w:hAnsi="Symbol"/>
      </w:rPr>
    </w:lvl>
    <w:lvl w:ilvl="7" w:tplc="CEAC3ACC">
      <w:start w:val="1"/>
      <w:numFmt w:val="bullet"/>
      <w:lvlText w:val="o"/>
      <w:lvlJc w:val="left"/>
      <w:pPr>
        <w:tabs>
          <w:tab w:val="num" w:pos="5760"/>
        </w:tabs>
        <w:ind w:left="5760" w:hanging="360"/>
      </w:pPr>
      <w:rPr>
        <w:rFonts w:ascii="Courier New" w:hAnsi="Courier New"/>
      </w:rPr>
    </w:lvl>
    <w:lvl w:ilvl="8" w:tplc="1BC0F7E0">
      <w:start w:val="1"/>
      <w:numFmt w:val="bullet"/>
      <w:lvlText w:val=""/>
      <w:lvlJc w:val="left"/>
      <w:pPr>
        <w:tabs>
          <w:tab w:val="num" w:pos="6480"/>
        </w:tabs>
        <w:ind w:left="6480" w:hanging="360"/>
      </w:pPr>
      <w:rPr>
        <w:rFonts w:ascii="Wingdings" w:hAnsi="Wingdings"/>
      </w:rPr>
    </w:lvl>
  </w:abstractNum>
  <w:abstractNum w:abstractNumId="1510" w15:restartNumberingAfterBreak="0">
    <w:nsid w:val="7A0F5C46"/>
    <w:multiLevelType w:val="hybridMultilevel"/>
    <w:tmpl w:val="7A0F5C46"/>
    <w:lvl w:ilvl="0" w:tplc="F3DA8848">
      <w:start w:val="1"/>
      <w:numFmt w:val="bullet"/>
      <w:lvlText w:val=""/>
      <w:lvlJc w:val="left"/>
      <w:pPr>
        <w:tabs>
          <w:tab w:val="num" w:pos="480"/>
        </w:tabs>
        <w:ind w:left="480" w:hanging="480"/>
      </w:pPr>
      <w:rPr>
        <w:rFonts w:ascii="Wingdings" w:eastAsia="Wingdings" w:hAnsi="Wingdings" w:cs="Wingdings"/>
      </w:rPr>
    </w:lvl>
    <w:lvl w:ilvl="1" w:tplc="DA766AA8">
      <w:start w:val="1"/>
      <w:numFmt w:val="bullet"/>
      <w:lvlText w:val="o"/>
      <w:lvlJc w:val="left"/>
      <w:pPr>
        <w:tabs>
          <w:tab w:val="num" w:pos="1440"/>
        </w:tabs>
        <w:ind w:left="1440" w:hanging="360"/>
      </w:pPr>
      <w:rPr>
        <w:rFonts w:ascii="Courier New" w:hAnsi="Courier New"/>
      </w:rPr>
    </w:lvl>
    <w:lvl w:ilvl="2" w:tplc="1584DB84">
      <w:start w:val="1"/>
      <w:numFmt w:val="bullet"/>
      <w:lvlText w:val=""/>
      <w:lvlJc w:val="left"/>
      <w:pPr>
        <w:tabs>
          <w:tab w:val="num" w:pos="2160"/>
        </w:tabs>
        <w:ind w:left="2160" w:hanging="360"/>
      </w:pPr>
      <w:rPr>
        <w:rFonts w:ascii="Wingdings" w:hAnsi="Wingdings"/>
      </w:rPr>
    </w:lvl>
    <w:lvl w:ilvl="3" w:tplc="E652944A">
      <w:start w:val="1"/>
      <w:numFmt w:val="bullet"/>
      <w:lvlText w:val=""/>
      <w:lvlJc w:val="left"/>
      <w:pPr>
        <w:tabs>
          <w:tab w:val="num" w:pos="2880"/>
        </w:tabs>
        <w:ind w:left="2880" w:hanging="360"/>
      </w:pPr>
      <w:rPr>
        <w:rFonts w:ascii="Symbol" w:hAnsi="Symbol"/>
      </w:rPr>
    </w:lvl>
    <w:lvl w:ilvl="4" w:tplc="66B221AE">
      <w:start w:val="1"/>
      <w:numFmt w:val="bullet"/>
      <w:lvlText w:val="o"/>
      <w:lvlJc w:val="left"/>
      <w:pPr>
        <w:tabs>
          <w:tab w:val="num" w:pos="3600"/>
        </w:tabs>
        <w:ind w:left="3600" w:hanging="360"/>
      </w:pPr>
      <w:rPr>
        <w:rFonts w:ascii="Courier New" w:hAnsi="Courier New"/>
      </w:rPr>
    </w:lvl>
    <w:lvl w:ilvl="5" w:tplc="62887644">
      <w:start w:val="1"/>
      <w:numFmt w:val="bullet"/>
      <w:lvlText w:val=""/>
      <w:lvlJc w:val="left"/>
      <w:pPr>
        <w:tabs>
          <w:tab w:val="num" w:pos="4320"/>
        </w:tabs>
        <w:ind w:left="4320" w:hanging="360"/>
      </w:pPr>
      <w:rPr>
        <w:rFonts w:ascii="Wingdings" w:hAnsi="Wingdings"/>
      </w:rPr>
    </w:lvl>
    <w:lvl w:ilvl="6" w:tplc="A64E85BC">
      <w:start w:val="1"/>
      <w:numFmt w:val="bullet"/>
      <w:lvlText w:val=""/>
      <w:lvlJc w:val="left"/>
      <w:pPr>
        <w:tabs>
          <w:tab w:val="num" w:pos="5040"/>
        </w:tabs>
        <w:ind w:left="5040" w:hanging="360"/>
      </w:pPr>
      <w:rPr>
        <w:rFonts w:ascii="Symbol" w:hAnsi="Symbol"/>
      </w:rPr>
    </w:lvl>
    <w:lvl w:ilvl="7" w:tplc="E2603738">
      <w:start w:val="1"/>
      <w:numFmt w:val="bullet"/>
      <w:lvlText w:val="o"/>
      <w:lvlJc w:val="left"/>
      <w:pPr>
        <w:tabs>
          <w:tab w:val="num" w:pos="5760"/>
        </w:tabs>
        <w:ind w:left="5760" w:hanging="360"/>
      </w:pPr>
      <w:rPr>
        <w:rFonts w:ascii="Courier New" w:hAnsi="Courier New"/>
      </w:rPr>
    </w:lvl>
    <w:lvl w:ilvl="8" w:tplc="A6F20EC0">
      <w:start w:val="1"/>
      <w:numFmt w:val="bullet"/>
      <w:lvlText w:val=""/>
      <w:lvlJc w:val="left"/>
      <w:pPr>
        <w:tabs>
          <w:tab w:val="num" w:pos="6480"/>
        </w:tabs>
        <w:ind w:left="6480" w:hanging="360"/>
      </w:pPr>
      <w:rPr>
        <w:rFonts w:ascii="Wingdings" w:hAnsi="Wingdings"/>
      </w:rPr>
    </w:lvl>
  </w:abstractNum>
  <w:abstractNum w:abstractNumId="1511" w15:restartNumberingAfterBreak="0">
    <w:nsid w:val="7A0F5C47"/>
    <w:multiLevelType w:val="hybridMultilevel"/>
    <w:tmpl w:val="7A0F5C47"/>
    <w:lvl w:ilvl="0" w:tplc="9D708340">
      <w:start w:val="1"/>
      <w:numFmt w:val="bullet"/>
      <w:lvlText w:val=""/>
      <w:lvlJc w:val="left"/>
      <w:pPr>
        <w:tabs>
          <w:tab w:val="num" w:pos="480"/>
        </w:tabs>
        <w:ind w:left="480" w:hanging="480"/>
      </w:pPr>
      <w:rPr>
        <w:rFonts w:ascii="Wingdings" w:eastAsia="Wingdings" w:hAnsi="Wingdings" w:cs="Wingdings"/>
      </w:rPr>
    </w:lvl>
    <w:lvl w:ilvl="1" w:tplc="D56C1FBA">
      <w:start w:val="1"/>
      <w:numFmt w:val="bullet"/>
      <w:lvlText w:val="o"/>
      <w:lvlJc w:val="left"/>
      <w:pPr>
        <w:tabs>
          <w:tab w:val="num" w:pos="1440"/>
        </w:tabs>
        <w:ind w:left="1440" w:hanging="360"/>
      </w:pPr>
      <w:rPr>
        <w:rFonts w:ascii="Courier New" w:hAnsi="Courier New"/>
      </w:rPr>
    </w:lvl>
    <w:lvl w:ilvl="2" w:tplc="9D7638EA">
      <w:start w:val="1"/>
      <w:numFmt w:val="bullet"/>
      <w:lvlText w:val=""/>
      <w:lvlJc w:val="left"/>
      <w:pPr>
        <w:tabs>
          <w:tab w:val="num" w:pos="2160"/>
        </w:tabs>
        <w:ind w:left="2160" w:hanging="360"/>
      </w:pPr>
      <w:rPr>
        <w:rFonts w:ascii="Wingdings" w:hAnsi="Wingdings"/>
      </w:rPr>
    </w:lvl>
    <w:lvl w:ilvl="3" w:tplc="E528B740">
      <w:start w:val="1"/>
      <w:numFmt w:val="bullet"/>
      <w:lvlText w:val=""/>
      <w:lvlJc w:val="left"/>
      <w:pPr>
        <w:tabs>
          <w:tab w:val="num" w:pos="2880"/>
        </w:tabs>
        <w:ind w:left="2880" w:hanging="360"/>
      </w:pPr>
      <w:rPr>
        <w:rFonts w:ascii="Symbol" w:hAnsi="Symbol"/>
      </w:rPr>
    </w:lvl>
    <w:lvl w:ilvl="4" w:tplc="C538A4BC">
      <w:start w:val="1"/>
      <w:numFmt w:val="bullet"/>
      <w:lvlText w:val="o"/>
      <w:lvlJc w:val="left"/>
      <w:pPr>
        <w:tabs>
          <w:tab w:val="num" w:pos="3600"/>
        </w:tabs>
        <w:ind w:left="3600" w:hanging="360"/>
      </w:pPr>
      <w:rPr>
        <w:rFonts w:ascii="Courier New" w:hAnsi="Courier New"/>
      </w:rPr>
    </w:lvl>
    <w:lvl w:ilvl="5" w:tplc="470AD4D8">
      <w:start w:val="1"/>
      <w:numFmt w:val="bullet"/>
      <w:lvlText w:val=""/>
      <w:lvlJc w:val="left"/>
      <w:pPr>
        <w:tabs>
          <w:tab w:val="num" w:pos="4320"/>
        </w:tabs>
        <w:ind w:left="4320" w:hanging="360"/>
      </w:pPr>
      <w:rPr>
        <w:rFonts w:ascii="Wingdings" w:hAnsi="Wingdings"/>
      </w:rPr>
    </w:lvl>
    <w:lvl w:ilvl="6" w:tplc="0B6C6B22">
      <w:start w:val="1"/>
      <w:numFmt w:val="bullet"/>
      <w:lvlText w:val=""/>
      <w:lvlJc w:val="left"/>
      <w:pPr>
        <w:tabs>
          <w:tab w:val="num" w:pos="5040"/>
        </w:tabs>
        <w:ind w:left="5040" w:hanging="360"/>
      </w:pPr>
      <w:rPr>
        <w:rFonts w:ascii="Symbol" w:hAnsi="Symbol"/>
      </w:rPr>
    </w:lvl>
    <w:lvl w:ilvl="7" w:tplc="6EDEDC2C">
      <w:start w:val="1"/>
      <w:numFmt w:val="bullet"/>
      <w:lvlText w:val="o"/>
      <w:lvlJc w:val="left"/>
      <w:pPr>
        <w:tabs>
          <w:tab w:val="num" w:pos="5760"/>
        </w:tabs>
        <w:ind w:left="5760" w:hanging="360"/>
      </w:pPr>
      <w:rPr>
        <w:rFonts w:ascii="Courier New" w:hAnsi="Courier New"/>
      </w:rPr>
    </w:lvl>
    <w:lvl w:ilvl="8" w:tplc="285EECE6">
      <w:start w:val="1"/>
      <w:numFmt w:val="bullet"/>
      <w:lvlText w:val=""/>
      <w:lvlJc w:val="left"/>
      <w:pPr>
        <w:tabs>
          <w:tab w:val="num" w:pos="6480"/>
        </w:tabs>
        <w:ind w:left="6480" w:hanging="360"/>
      </w:pPr>
      <w:rPr>
        <w:rFonts w:ascii="Wingdings" w:hAnsi="Wingdings"/>
      </w:rPr>
    </w:lvl>
  </w:abstractNum>
  <w:abstractNum w:abstractNumId="1512" w15:restartNumberingAfterBreak="0">
    <w:nsid w:val="7A0F5C48"/>
    <w:multiLevelType w:val="hybridMultilevel"/>
    <w:tmpl w:val="7A0F5C48"/>
    <w:lvl w:ilvl="0" w:tplc="41CA5974">
      <w:start w:val="1"/>
      <w:numFmt w:val="bullet"/>
      <w:lvlText w:val=""/>
      <w:lvlJc w:val="left"/>
      <w:pPr>
        <w:tabs>
          <w:tab w:val="num" w:pos="480"/>
        </w:tabs>
        <w:ind w:left="480" w:hanging="480"/>
      </w:pPr>
      <w:rPr>
        <w:rFonts w:ascii="Wingdings" w:eastAsia="Wingdings" w:hAnsi="Wingdings" w:cs="Wingdings"/>
      </w:rPr>
    </w:lvl>
    <w:lvl w:ilvl="1" w:tplc="4CE2F9CA">
      <w:start w:val="1"/>
      <w:numFmt w:val="bullet"/>
      <w:lvlText w:val="o"/>
      <w:lvlJc w:val="left"/>
      <w:pPr>
        <w:tabs>
          <w:tab w:val="num" w:pos="1440"/>
        </w:tabs>
        <w:ind w:left="1440" w:hanging="360"/>
      </w:pPr>
      <w:rPr>
        <w:rFonts w:ascii="Courier New" w:hAnsi="Courier New"/>
      </w:rPr>
    </w:lvl>
    <w:lvl w:ilvl="2" w:tplc="55F6323C">
      <w:start w:val="1"/>
      <w:numFmt w:val="bullet"/>
      <w:lvlText w:val=""/>
      <w:lvlJc w:val="left"/>
      <w:pPr>
        <w:tabs>
          <w:tab w:val="num" w:pos="2160"/>
        </w:tabs>
        <w:ind w:left="2160" w:hanging="360"/>
      </w:pPr>
      <w:rPr>
        <w:rFonts w:ascii="Wingdings" w:hAnsi="Wingdings"/>
      </w:rPr>
    </w:lvl>
    <w:lvl w:ilvl="3" w:tplc="AC2E00E6">
      <w:start w:val="1"/>
      <w:numFmt w:val="bullet"/>
      <w:lvlText w:val=""/>
      <w:lvlJc w:val="left"/>
      <w:pPr>
        <w:tabs>
          <w:tab w:val="num" w:pos="2880"/>
        </w:tabs>
        <w:ind w:left="2880" w:hanging="360"/>
      </w:pPr>
      <w:rPr>
        <w:rFonts w:ascii="Symbol" w:hAnsi="Symbol"/>
      </w:rPr>
    </w:lvl>
    <w:lvl w:ilvl="4" w:tplc="DDDA8948">
      <w:start w:val="1"/>
      <w:numFmt w:val="bullet"/>
      <w:lvlText w:val="o"/>
      <w:lvlJc w:val="left"/>
      <w:pPr>
        <w:tabs>
          <w:tab w:val="num" w:pos="3600"/>
        </w:tabs>
        <w:ind w:left="3600" w:hanging="360"/>
      </w:pPr>
      <w:rPr>
        <w:rFonts w:ascii="Courier New" w:hAnsi="Courier New"/>
      </w:rPr>
    </w:lvl>
    <w:lvl w:ilvl="5" w:tplc="336C01BC">
      <w:start w:val="1"/>
      <w:numFmt w:val="bullet"/>
      <w:lvlText w:val=""/>
      <w:lvlJc w:val="left"/>
      <w:pPr>
        <w:tabs>
          <w:tab w:val="num" w:pos="4320"/>
        </w:tabs>
        <w:ind w:left="4320" w:hanging="360"/>
      </w:pPr>
      <w:rPr>
        <w:rFonts w:ascii="Wingdings" w:hAnsi="Wingdings"/>
      </w:rPr>
    </w:lvl>
    <w:lvl w:ilvl="6" w:tplc="0242E5EA">
      <w:start w:val="1"/>
      <w:numFmt w:val="bullet"/>
      <w:lvlText w:val=""/>
      <w:lvlJc w:val="left"/>
      <w:pPr>
        <w:tabs>
          <w:tab w:val="num" w:pos="5040"/>
        </w:tabs>
        <w:ind w:left="5040" w:hanging="360"/>
      </w:pPr>
      <w:rPr>
        <w:rFonts w:ascii="Symbol" w:hAnsi="Symbol"/>
      </w:rPr>
    </w:lvl>
    <w:lvl w:ilvl="7" w:tplc="0962430E">
      <w:start w:val="1"/>
      <w:numFmt w:val="bullet"/>
      <w:lvlText w:val="o"/>
      <w:lvlJc w:val="left"/>
      <w:pPr>
        <w:tabs>
          <w:tab w:val="num" w:pos="5760"/>
        </w:tabs>
        <w:ind w:left="5760" w:hanging="360"/>
      </w:pPr>
      <w:rPr>
        <w:rFonts w:ascii="Courier New" w:hAnsi="Courier New"/>
      </w:rPr>
    </w:lvl>
    <w:lvl w:ilvl="8" w:tplc="EB9AFF42">
      <w:start w:val="1"/>
      <w:numFmt w:val="bullet"/>
      <w:lvlText w:val=""/>
      <w:lvlJc w:val="left"/>
      <w:pPr>
        <w:tabs>
          <w:tab w:val="num" w:pos="6480"/>
        </w:tabs>
        <w:ind w:left="6480" w:hanging="360"/>
      </w:pPr>
      <w:rPr>
        <w:rFonts w:ascii="Wingdings" w:hAnsi="Wingdings"/>
      </w:rPr>
    </w:lvl>
  </w:abstractNum>
  <w:abstractNum w:abstractNumId="1513" w15:restartNumberingAfterBreak="0">
    <w:nsid w:val="7A0F5C49"/>
    <w:multiLevelType w:val="hybridMultilevel"/>
    <w:tmpl w:val="7A0F5C49"/>
    <w:lvl w:ilvl="0" w:tplc="3BF0C6AA">
      <w:start w:val="1"/>
      <w:numFmt w:val="bullet"/>
      <w:lvlText w:val=""/>
      <w:lvlJc w:val="left"/>
      <w:pPr>
        <w:tabs>
          <w:tab w:val="num" w:pos="480"/>
        </w:tabs>
        <w:ind w:left="480" w:hanging="480"/>
      </w:pPr>
      <w:rPr>
        <w:rFonts w:ascii="Wingdings" w:eastAsia="Wingdings" w:hAnsi="Wingdings" w:cs="Wingdings"/>
      </w:rPr>
    </w:lvl>
    <w:lvl w:ilvl="1" w:tplc="F154D168">
      <w:start w:val="1"/>
      <w:numFmt w:val="bullet"/>
      <w:lvlText w:val="o"/>
      <w:lvlJc w:val="left"/>
      <w:pPr>
        <w:tabs>
          <w:tab w:val="num" w:pos="1440"/>
        </w:tabs>
        <w:ind w:left="1440" w:hanging="360"/>
      </w:pPr>
      <w:rPr>
        <w:rFonts w:ascii="Courier New" w:hAnsi="Courier New"/>
      </w:rPr>
    </w:lvl>
    <w:lvl w:ilvl="2" w:tplc="0FE4EE58">
      <w:start w:val="1"/>
      <w:numFmt w:val="bullet"/>
      <w:lvlText w:val=""/>
      <w:lvlJc w:val="left"/>
      <w:pPr>
        <w:tabs>
          <w:tab w:val="num" w:pos="2160"/>
        </w:tabs>
        <w:ind w:left="2160" w:hanging="360"/>
      </w:pPr>
      <w:rPr>
        <w:rFonts w:ascii="Wingdings" w:hAnsi="Wingdings"/>
      </w:rPr>
    </w:lvl>
    <w:lvl w:ilvl="3" w:tplc="31222D6A">
      <w:start w:val="1"/>
      <w:numFmt w:val="bullet"/>
      <w:lvlText w:val=""/>
      <w:lvlJc w:val="left"/>
      <w:pPr>
        <w:tabs>
          <w:tab w:val="num" w:pos="2880"/>
        </w:tabs>
        <w:ind w:left="2880" w:hanging="360"/>
      </w:pPr>
      <w:rPr>
        <w:rFonts w:ascii="Symbol" w:hAnsi="Symbol"/>
      </w:rPr>
    </w:lvl>
    <w:lvl w:ilvl="4" w:tplc="B0AC302C">
      <w:start w:val="1"/>
      <w:numFmt w:val="bullet"/>
      <w:lvlText w:val="o"/>
      <w:lvlJc w:val="left"/>
      <w:pPr>
        <w:tabs>
          <w:tab w:val="num" w:pos="3600"/>
        </w:tabs>
        <w:ind w:left="3600" w:hanging="360"/>
      </w:pPr>
      <w:rPr>
        <w:rFonts w:ascii="Courier New" w:hAnsi="Courier New"/>
      </w:rPr>
    </w:lvl>
    <w:lvl w:ilvl="5" w:tplc="4FFAB636">
      <w:start w:val="1"/>
      <w:numFmt w:val="bullet"/>
      <w:lvlText w:val=""/>
      <w:lvlJc w:val="left"/>
      <w:pPr>
        <w:tabs>
          <w:tab w:val="num" w:pos="4320"/>
        </w:tabs>
        <w:ind w:left="4320" w:hanging="360"/>
      </w:pPr>
      <w:rPr>
        <w:rFonts w:ascii="Wingdings" w:hAnsi="Wingdings"/>
      </w:rPr>
    </w:lvl>
    <w:lvl w:ilvl="6" w:tplc="CCF2E720">
      <w:start w:val="1"/>
      <w:numFmt w:val="bullet"/>
      <w:lvlText w:val=""/>
      <w:lvlJc w:val="left"/>
      <w:pPr>
        <w:tabs>
          <w:tab w:val="num" w:pos="5040"/>
        </w:tabs>
        <w:ind w:left="5040" w:hanging="360"/>
      </w:pPr>
      <w:rPr>
        <w:rFonts w:ascii="Symbol" w:hAnsi="Symbol"/>
      </w:rPr>
    </w:lvl>
    <w:lvl w:ilvl="7" w:tplc="6B6C691C">
      <w:start w:val="1"/>
      <w:numFmt w:val="bullet"/>
      <w:lvlText w:val="o"/>
      <w:lvlJc w:val="left"/>
      <w:pPr>
        <w:tabs>
          <w:tab w:val="num" w:pos="5760"/>
        </w:tabs>
        <w:ind w:left="5760" w:hanging="360"/>
      </w:pPr>
      <w:rPr>
        <w:rFonts w:ascii="Courier New" w:hAnsi="Courier New"/>
      </w:rPr>
    </w:lvl>
    <w:lvl w:ilvl="8" w:tplc="D5C6A0C4">
      <w:start w:val="1"/>
      <w:numFmt w:val="bullet"/>
      <w:lvlText w:val=""/>
      <w:lvlJc w:val="left"/>
      <w:pPr>
        <w:tabs>
          <w:tab w:val="num" w:pos="6480"/>
        </w:tabs>
        <w:ind w:left="6480" w:hanging="360"/>
      </w:pPr>
      <w:rPr>
        <w:rFonts w:ascii="Wingdings" w:hAnsi="Wingdings"/>
      </w:rPr>
    </w:lvl>
  </w:abstractNum>
  <w:abstractNum w:abstractNumId="1514" w15:restartNumberingAfterBreak="0">
    <w:nsid w:val="7A0F5C4A"/>
    <w:multiLevelType w:val="hybridMultilevel"/>
    <w:tmpl w:val="7A0F5C4A"/>
    <w:lvl w:ilvl="0" w:tplc="5300924E">
      <w:start w:val="1"/>
      <w:numFmt w:val="bullet"/>
      <w:lvlText w:val=""/>
      <w:lvlJc w:val="left"/>
      <w:pPr>
        <w:tabs>
          <w:tab w:val="num" w:pos="480"/>
        </w:tabs>
        <w:ind w:left="480" w:hanging="480"/>
      </w:pPr>
      <w:rPr>
        <w:rFonts w:ascii="Wingdings" w:eastAsia="Wingdings" w:hAnsi="Wingdings" w:cs="Wingdings"/>
      </w:rPr>
    </w:lvl>
    <w:lvl w:ilvl="1" w:tplc="1E5286B0">
      <w:start w:val="1"/>
      <w:numFmt w:val="bullet"/>
      <w:lvlText w:val=""/>
      <w:lvlJc w:val="left"/>
      <w:pPr>
        <w:tabs>
          <w:tab w:val="num" w:pos="960"/>
        </w:tabs>
        <w:ind w:left="960" w:hanging="480"/>
      </w:pPr>
      <w:rPr>
        <w:rFonts w:ascii="Wingdings" w:eastAsia="Wingdings" w:hAnsi="Wingdings" w:cs="Wingdings"/>
      </w:rPr>
    </w:lvl>
    <w:lvl w:ilvl="2" w:tplc="98C64850">
      <w:start w:val="1"/>
      <w:numFmt w:val="bullet"/>
      <w:lvlText w:val=""/>
      <w:lvlJc w:val="left"/>
      <w:pPr>
        <w:tabs>
          <w:tab w:val="num" w:pos="2160"/>
        </w:tabs>
        <w:ind w:left="2160" w:hanging="360"/>
      </w:pPr>
      <w:rPr>
        <w:rFonts w:ascii="Wingdings" w:hAnsi="Wingdings"/>
      </w:rPr>
    </w:lvl>
    <w:lvl w:ilvl="3" w:tplc="B56A32B4">
      <w:start w:val="1"/>
      <w:numFmt w:val="bullet"/>
      <w:lvlText w:val=""/>
      <w:lvlJc w:val="left"/>
      <w:pPr>
        <w:tabs>
          <w:tab w:val="num" w:pos="2880"/>
        </w:tabs>
        <w:ind w:left="2880" w:hanging="360"/>
      </w:pPr>
      <w:rPr>
        <w:rFonts w:ascii="Symbol" w:hAnsi="Symbol"/>
      </w:rPr>
    </w:lvl>
    <w:lvl w:ilvl="4" w:tplc="790066D2">
      <w:start w:val="1"/>
      <w:numFmt w:val="bullet"/>
      <w:lvlText w:val="o"/>
      <w:lvlJc w:val="left"/>
      <w:pPr>
        <w:tabs>
          <w:tab w:val="num" w:pos="3600"/>
        </w:tabs>
        <w:ind w:left="3600" w:hanging="360"/>
      </w:pPr>
      <w:rPr>
        <w:rFonts w:ascii="Courier New" w:hAnsi="Courier New"/>
      </w:rPr>
    </w:lvl>
    <w:lvl w:ilvl="5" w:tplc="E8E88D6C">
      <w:start w:val="1"/>
      <w:numFmt w:val="bullet"/>
      <w:lvlText w:val=""/>
      <w:lvlJc w:val="left"/>
      <w:pPr>
        <w:tabs>
          <w:tab w:val="num" w:pos="4320"/>
        </w:tabs>
        <w:ind w:left="4320" w:hanging="360"/>
      </w:pPr>
      <w:rPr>
        <w:rFonts w:ascii="Wingdings" w:hAnsi="Wingdings"/>
      </w:rPr>
    </w:lvl>
    <w:lvl w:ilvl="6" w:tplc="FAA6800C">
      <w:start w:val="1"/>
      <w:numFmt w:val="bullet"/>
      <w:lvlText w:val=""/>
      <w:lvlJc w:val="left"/>
      <w:pPr>
        <w:tabs>
          <w:tab w:val="num" w:pos="5040"/>
        </w:tabs>
        <w:ind w:left="5040" w:hanging="360"/>
      </w:pPr>
      <w:rPr>
        <w:rFonts w:ascii="Symbol" w:hAnsi="Symbol"/>
      </w:rPr>
    </w:lvl>
    <w:lvl w:ilvl="7" w:tplc="E952B33A">
      <w:start w:val="1"/>
      <w:numFmt w:val="bullet"/>
      <w:lvlText w:val="o"/>
      <w:lvlJc w:val="left"/>
      <w:pPr>
        <w:tabs>
          <w:tab w:val="num" w:pos="5760"/>
        </w:tabs>
        <w:ind w:left="5760" w:hanging="360"/>
      </w:pPr>
      <w:rPr>
        <w:rFonts w:ascii="Courier New" w:hAnsi="Courier New"/>
      </w:rPr>
    </w:lvl>
    <w:lvl w:ilvl="8" w:tplc="378EACC4">
      <w:start w:val="1"/>
      <w:numFmt w:val="bullet"/>
      <w:lvlText w:val=""/>
      <w:lvlJc w:val="left"/>
      <w:pPr>
        <w:tabs>
          <w:tab w:val="num" w:pos="6480"/>
        </w:tabs>
        <w:ind w:left="6480" w:hanging="360"/>
      </w:pPr>
      <w:rPr>
        <w:rFonts w:ascii="Wingdings" w:hAnsi="Wingdings"/>
      </w:rPr>
    </w:lvl>
  </w:abstractNum>
  <w:abstractNum w:abstractNumId="1515" w15:restartNumberingAfterBreak="0">
    <w:nsid w:val="7A0F5C4B"/>
    <w:multiLevelType w:val="hybridMultilevel"/>
    <w:tmpl w:val="7A0F5C4B"/>
    <w:lvl w:ilvl="0" w:tplc="49D839E2">
      <w:start w:val="1"/>
      <w:numFmt w:val="bullet"/>
      <w:lvlText w:val=""/>
      <w:lvlJc w:val="left"/>
      <w:pPr>
        <w:tabs>
          <w:tab w:val="num" w:pos="480"/>
        </w:tabs>
        <w:ind w:left="480" w:hanging="480"/>
      </w:pPr>
      <w:rPr>
        <w:rFonts w:ascii="Wingdings" w:eastAsia="Wingdings" w:hAnsi="Wingdings" w:cs="Wingdings"/>
      </w:rPr>
    </w:lvl>
    <w:lvl w:ilvl="1" w:tplc="DE227E90">
      <w:start w:val="1"/>
      <w:numFmt w:val="bullet"/>
      <w:lvlText w:val="o"/>
      <w:lvlJc w:val="left"/>
      <w:pPr>
        <w:tabs>
          <w:tab w:val="num" w:pos="1440"/>
        </w:tabs>
        <w:ind w:left="1440" w:hanging="360"/>
      </w:pPr>
      <w:rPr>
        <w:rFonts w:ascii="Courier New" w:hAnsi="Courier New"/>
      </w:rPr>
    </w:lvl>
    <w:lvl w:ilvl="2" w:tplc="E212895E">
      <w:start w:val="1"/>
      <w:numFmt w:val="bullet"/>
      <w:lvlText w:val=""/>
      <w:lvlJc w:val="left"/>
      <w:pPr>
        <w:tabs>
          <w:tab w:val="num" w:pos="2160"/>
        </w:tabs>
        <w:ind w:left="2160" w:hanging="360"/>
      </w:pPr>
      <w:rPr>
        <w:rFonts w:ascii="Wingdings" w:hAnsi="Wingdings"/>
      </w:rPr>
    </w:lvl>
    <w:lvl w:ilvl="3" w:tplc="82B6FB02">
      <w:start w:val="1"/>
      <w:numFmt w:val="bullet"/>
      <w:lvlText w:val=""/>
      <w:lvlJc w:val="left"/>
      <w:pPr>
        <w:tabs>
          <w:tab w:val="num" w:pos="2880"/>
        </w:tabs>
        <w:ind w:left="2880" w:hanging="360"/>
      </w:pPr>
      <w:rPr>
        <w:rFonts w:ascii="Symbol" w:hAnsi="Symbol"/>
      </w:rPr>
    </w:lvl>
    <w:lvl w:ilvl="4" w:tplc="464C5520">
      <w:start w:val="1"/>
      <w:numFmt w:val="bullet"/>
      <w:lvlText w:val="o"/>
      <w:lvlJc w:val="left"/>
      <w:pPr>
        <w:tabs>
          <w:tab w:val="num" w:pos="3600"/>
        </w:tabs>
        <w:ind w:left="3600" w:hanging="360"/>
      </w:pPr>
      <w:rPr>
        <w:rFonts w:ascii="Courier New" w:hAnsi="Courier New"/>
      </w:rPr>
    </w:lvl>
    <w:lvl w:ilvl="5" w:tplc="46F6DF16">
      <w:start w:val="1"/>
      <w:numFmt w:val="bullet"/>
      <w:lvlText w:val=""/>
      <w:lvlJc w:val="left"/>
      <w:pPr>
        <w:tabs>
          <w:tab w:val="num" w:pos="4320"/>
        </w:tabs>
        <w:ind w:left="4320" w:hanging="360"/>
      </w:pPr>
      <w:rPr>
        <w:rFonts w:ascii="Wingdings" w:hAnsi="Wingdings"/>
      </w:rPr>
    </w:lvl>
    <w:lvl w:ilvl="6" w:tplc="ED92892E">
      <w:start w:val="1"/>
      <w:numFmt w:val="bullet"/>
      <w:lvlText w:val=""/>
      <w:lvlJc w:val="left"/>
      <w:pPr>
        <w:tabs>
          <w:tab w:val="num" w:pos="5040"/>
        </w:tabs>
        <w:ind w:left="5040" w:hanging="360"/>
      </w:pPr>
      <w:rPr>
        <w:rFonts w:ascii="Symbol" w:hAnsi="Symbol"/>
      </w:rPr>
    </w:lvl>
    <w:lvl w:ilvl="7" w:tplc="2C88CAA2">
      <w:start w:val="1"/>
      <w:numFmt w:val="bullet"/>
      <w:lvlText w:val="o"/>
      <w:lvlJc w:val="left"/>
      <w:pPr>
        <w:tabs>
          <w:tab w:val="num" w:pos="5760"/>
        </w:tabs>
        <w:ind w:left="5760" w:hanging="360"/>
      </w:pPr>
      <w:rPr>
        <w:rFonts w:ascii="Courier New" w:hAnsi="Courier New"/>
      </w:rPr>
    </w:lvl>
    <w:lvl w:ilvl="8" w:tplc="599ABA58">
      <w:start w:val="1"/>
      <w:numFmt w:val="bullet"/>
      <w:lvlText w:val=""/>
      <w:lvlJc w:val="left"/>
      <w:pPr>
        <w:tabs>
          <w:tab w:val="num" w:pos="6480"/>
        </w:tabs>
        <w:ind w:left="6480" w:hanging="360"/>
      </w:pPr>
      <w:rPr>
        <w:rFonts w:ascii="Wingdings" w:hAnsi="Wingdings"/>
      </w:rPr>
    </w:lvl>
  </w:abstractNum>
  <w:abstractNum w:abstractNumId="1516" w15:restartNumberingAfterBreak="0">
    <w:nsid w:val="7A0F5C4C"/>
    <w:multiLevelType w:val="hybridMultilevel"/>
    <w:tmpl w:val="7A0F5C4C"/>
    <w:lvl w:ilvl="0" w:tplc="8FBA76F6">
      <w:start w:val="1"/>
      <w:numFmt w:val="bullet"/>
      <w:lvlText w:val=""/>
      <w:lvlJc w:val="left"/>
      <w:pPr>
        <w:tabs>
          <w:tab w:val="num" w:pos="480"/>
        </w:tabs>
        <w:ind w:left="480" w:hanging="480"/>
      </w:pPr>
      <w:rPr>
        <w:rFonts w:ascii="Wingdings" w:eastAsia="Wingdings" w:hAnsi="Wingdings" w:cs="Wingdings"/>
      </w:rPr>
    </w:lvl>
    <w:lvl w:ilvl="1" w:tplc="574C6088">
      <w:start w:val="1"/>
      <w:numFmt w:val="bullet"/>
      <w:lvlText w:val="o"/>
      <w:lvlJc w:val="left"/>
      <w:pPr>
        <w:tabs>
          <w:tab w:val="num" w:pos="1440"/>
        </w:tabs>
        <w:ind w:left="1440" w:hanging="360"/>
      </w:pPr>
      <w:rPr>
        <w:rFonts w:ascii="Courier New" w:hAnsi="Courier New"/>
      </w:rPr>
    </w:lvl>
    <w:lvl w:ilvl="2" w:tplc="D7B6F47E">
      <w:start w:val="1"/>
      <w:numFmt w:val="bullet"/>
      <w:lvlText w:val=""/>
      <w:lvlJc w:val="left"/>
      <w:pPr>
        <w:tabs>
          <w:tab w:val="num" w:pos="2160"/>
        </w:tabs>
        <w:ind w:left="2160" w:hanging="360"/>
      </w:pPr>
      <w:rPr>
        <w:rFonts w:ascii="Wingdings" w:hAnsi="Wingdings"/>
      </w:rPr>
    </w:lvl>
    <w:lvl w:ilvl="3" w:tplc="3740061A">
      <w:start w:val="1"/>
      <w:numFmt w:val="bullet"/>
      <w:lvlText w:val=""/>
      <w:lvlJc w:val="left"/>
      <w:pPr>
        <w:tabs>
          <w:tab w:val="num" w:pos="2880"/>
        </w:tabs>
        <w:ind w:left="2880" w:hanging="360"/>
      </w:pPr>
      <w:rPr>
        <w:rFonts w:ascii="Symbol" w:hAnsi="Symbol"/>
      </w:rPr>
    </w:lvl>
    <w:lvl w:ilvl="4" w:tplc="8760ED3C">
      <w:start w:val="1"/>
      <w:numFmt w:val="bullet"/>
      <w:lvlText w:val="o"/>
      <w:lvlJc w:val="left"/>
      <w:pPr>
        <w:tabs>
          <w:tab w:val="num" w:pos="3600"/>
        </w:tabs>
        <w:ind w:left="3600" w:hanging="360"/>
      </w:pPr>
      <w:rPr>
        <w:rFonts w:ascii="Courier New" w:hAnsi="Courier New"/>
      </w:rPr>
    </w:lvl>
    <w:lvl w:ilvl="5" w:tplc="9E70AE76">
      <w:start w:val="1"/>
      <w:numFmt w:val="bullet"/>
      <w:lvlText w:val=""/>
      <w:lvlJc w:val="left"/>
      <w:pPr>
        <w:tabs>
          <w:tab w:val="num" w:pos="4320"/>
        </w:tabs>
        <w:ind w:left="4320" w:hanging="360"/>
      </w:pPr>
      <w:rPr>
        <w:rFonts w:ascii="Wingdings" w:hAnsi="Wingdings"/>
      </w:rPr>
    </w:lvl>
    <w:lvl w:ilvl="6" w:tplc="53F2D65A">
      <w:start w:val="1"/>
      <w:numFmt w:val="bullet"/>
      <w:lvlText w:val=""/>
      <w:lvlJc w:val="left"/>
      <w:pPr>
        <w:tabs>
          <w:tab w:val="num" w:pos="5040"/>
        </w:tabs>
        <w:ind w:left="5040" w:hanging="360"/>
      </w:pPr>
      <w:rPr>
        <w:rFonts w:ascii="Symbol" w:hAnsi="Symbol"/>
      </w:rPr>
    </w:lvl>
    <w:lvl w:ilvl="7" w:tplc="B252780C">
      <w:start w:val="1"/>
      <w:numFmt w:val="bullet"/>
      <w:lvlText w:val="o"/>
      <w:lvlJc w:val="left"/>
      <w:pPr>
        <w:tabs>
          <w:tab w:val="num" w:pos="5760"/>
        </w:tabs>
        <w:ind w:left="5760" w:hanging="360"/>
      </w:pPr>
      <w:rPr>
        <w:rFonts w:ascii="Courier New" w:hAnsi="Courier New"/>
      </w:rPr>
    </w:lvl>
    <w:lvl w:ilvl="8" w:tplc="D85CE018">
      <w:start w:val="1"/>
      <w:numFmt w:val="bullet"/>
      <w:lvlText w:val=""/>
      <w:lvlJc w:val="left"/>
      <w:pPr>
        <w:tabs>
          <w:tab w:val="num" w:pos="6480"/>
        </w:tabs>
        <w:ind w:left="6480" w:hanging="360"/>
      </w:pPr>
      <w:rPr>
        <w:rFonts w:ascii="Wingdings" w:hAnsi="Wingdings"/>
      </w:rPr>
    </w:lvl>
  </w:abstractNum>
  <w:abstractNum w:abstractNumId="1517" w15:restartNumberingAfterBreak="0">
    <w:nsid w:val="7A0F5C4D"/>
    <w:multiLevelType w:val="hybridMultilevel"/>
    <w:tmpl w:val="7A0F5C4D"/>
    <w:lvl w:ilvl="0" w:tplc="9BA8FD46">
      <w:start w:val="1"/>
      <w:numFmt w:val="bullet"/>
      <w:lvlText w:val=""/>
      <w:lvlJc w:val="left"/>
      <w:pPr>
        <w:tabs>
          <w:tab w:val="num" w:pos="480"/>
        </w:tabs>
        <w:ind w:left="480" w:hanging="480"/>
      </w:pPr>
      <w:rPr>
        <w:rFonts w:ascii="Wingdings" w:eastAsia="Wingdings" w:hAnsi="Wingdings" w:cs="Wingdings"/>
      </w:rPr>
    </w:lvl>
    <w:lvl w:ilvl="1" w:tplc="0ED8E4BC">
      <w:start w:val="1"/>
      <w:numFmt w:val="bullet"/>
      <w:lvlText w:val="o"/>
      <w:lvlJc w:val="left"/>
      <w:pPr>
        <w:tabs>
          <w:tab w:val="num" w:pos="1440"/>
        </w:tabs>
        <w:ind w:left="1440" w:hanging="360"/>
      </w:pPr>
      <w:rPr>
        <w:rFonts w:ascii="Courier New" w:hAnsi="Courier New"/>
      </w:rPr>
    </w:lvl>
    <w:lvl w:ilvl="2" w:tplc="86469D6E">
      <w:start w:val="1"/>
      <w:numFmt w:val="bullet"/>
      <w:lvlText w:val=""/>
      <w:lvlJc w:val="left"/>
      <w:pPr>
        <w:tabs>
          <w:tab w:val="num" w:pos="2160"/>
        </w:tabs>
        <w:ind w:left="2160" w:hanging="360"/>
      </w:pPr>
      <w:rPr>
        <w:rFonts w:ascii="Wingdings" w:hAnsi="Wingdings"/>
      </w:rPr>
    </w:lvl>
    <w:lvl w:ilvl="3" w:tplc="1FEE547A">
      <w:start w:val="1"/>
      <w:numFmt w:val="bullet"/>
      <w:lvlText w:val=""/>
      <w:lvlJc w:val="left"/>
      <w:pPr>
        <w:tabs>
          <w:tab w:val="num" w:pos="2880"/>
        </w:tabs>
        <w:ind w:left="2880" w:hanging="360"/>
      </w:pPr>
      <w:rPr>
        <w:rFonts w:ascii="Symbol" w:hAnsi="Symbol"/>
      </w:rPr>
    </w:lvl>
    <w:lvl w:ilvl="4" w:tplc="67105E88">
      <w:start w:val="1"/>
      <w:numFmt w:val="bullet"/>
      <w:lvlText w:val="o"/>
      <w:lvlJc w:val="left"/>
      <w:pPr>
        <w:tabs>
          <w:tab w:val="num" w:pos="3600"/>
        </w:tabs>
        <w:ind w:left="3600" w:hanging="360"/>
      </w:pPr>
      <w:rPr>
        <w:rFonts w:ascii="Courier New" w:hAnsi="Courier New"/>
      </w:rPr>
    </w:lvl>
    <w:lvl w:ilvl="5" w:tplc="1D0812BA">
      <w:start w:val="1"/>
      <w:numFmt w:val="bullet"/>
      <w:lvlText w:val=""/>
      <w:lvlJc w:val="left"/>
      <w:pPr>
        <w:tabs>
          <w:tab w:val="num" w:pos="4320"/>
        </w:tabs>
        <w:ind w:left="4320" w:hanging="360"/>
      </w:pPr>
      <w:rPr>
        <w:rFonts w:ascii="Wingdings" w:hAnsi="Wingdings"/>
      </w:rPr>
    </w:lvl>
    <w:lvl w:ilvl="6" w:tplc="D9BEFDF2">
      <w:start w:val="1"/>
      <w:numFmt w:val="bullet"/>
      <w:lvlText w:val=""/>
      <w:lvlJc w:val="left"/>
      <w:pPr>
        <w:tabs>
          <w:tab w:val="num" w:pos="5040"/>
        </w:tabs>
        <w:ind w:left="5040" w:hanging="360"/>
      </w:pPr>
      <w:rPr>
        <w:rFonts w:ascii="Symbol" w:hAnsi="Symbol"/>
      </w:rPr>
    </w:lvl>
    <w:lvl w:ilvl="7" w:tplc="F6A0F59A">
      <w:start w:val="1"/>
      <w:numFmt w:val="bullet"/>
      <w:lvlText w:val="o"/>
      <w:lvlJc w:val="left"/>
      <w:pPr>
        <w:tabs>
          <w:tab w:val="num" w:pos="5760"/>
        </w:tabs>
        <w:ind w:left="5760" w:hanging="360"/>
      </w:pPr>
      <w:rPr>
        <w:rFonts w:ascii="Courier New" w:hAnsi="Courier New"/>
      </w:rPr>
    </w:lvl>
    <w:lvl w:ilvl="8" w:tplc="B13CEFB2">
      <w:start w:val="1"/>
      <w:numFmt w:val="bullet"/>
      <w:lvlText w:val=""/>
      <w:lvlJc w:val="left"/>
      <w:pPr>
        <w:tabs>
          <w:tab w:val="num" w:pos="6480"/>
        </w:tabs>
        <w:ind w:left="6480" w:hanging="360"/>
      </w:pPr>
      <w:rPr>
        <w:rFonts w:ascii="Wingdings" w:hAnsi="Wingdings"/>
      </w:rPr>
    </w:lvl>
  </w:abstractNum>
  <w:abstractNum w:abstractNumId="1518" w15:restartNumberingAfterBreak="0">
    <w:nsid w:val="7A0F5C4E"/>
    <w:multiLevelType w:val="hybridMultilevel"/>
    <w:tmpl w:val="7A0F5C4E"/>
    <w:lvl w:ilvl="0" w:tplc="21A04190">
      <w:start w:val="1"/>
      <w:numFmt w:val="bullet"/>
      <w:lvlText w:val=""/>
      <w:lvlJc w:val="left"/>
      <w:pPr>
        <w:tabs>
          <w:tab w:val="num" w:pos="480"/>
        </w:tabs>
        <w:ind w:left="480" w:hanging="480"/>
      </w:pPr>
      <w:rPr>
        <w:rFonts w:ascii="Wingdings" w:eastAsia="Wingdings" w:hAnsi="Wingdings" w:cs="Wingdings"/>
      </w:rPr>
    </w:lvl>
    <w:lvl w:ilvl="1" w:tplc="ABB25CC0">
      <w:start w:val="1"/>
      <w:numFmt w:val="bullet"/>
      <w:lvlText w:val="o"/>
      <w:lvlJc w:val="left"/>
      <w:pPr>
        <w:tabs>
          <w:tab w:val="num" w:pos="1440"/>
        </w:tabs>
        <w:ind w:left="1440" w:hanging="360"/>
      </w:pPr>
      <w:rPr>
        <w:rFonts w:ascii="Courier New" w:hAnsi="Courier New"/>
      </w:rPr>
    </w:lvl>
    <w:lvl w:ilvl="2" w:tplc="8402A9B0">
      <w:start w:val="1"/>
      <w:numFmt w:val="bullet"/>
      <w:lvlText w:val=""/>
      <w:lvlJc w:val="left"/>
      <w:pPr>
        <w:tabs>
          <w:tab w:val="num" w:pos="2160"/>
        </w:tabs>
        <w:ind w:left="2160" w:hanging="360"/>
      </w:pPr>
      <w:rPr>
        <w:rFonts w:ascii="Wingdings" w:hAnsi="Wingdings"/>
      </w:rPr>
    </w:lvl>
    <w:lvl w:ilvl="3" w:tplc="332A2E64">
      <w:start w:val="1"/>
      <w:numFmt w:val="bullet"/>
      <w:lvlText w:val=""/>
      <w:lvlJc w:val="left"/>
      <w:pPr>
        <w:tabs>
          <w:tab w:val="num" w:pos="2880"/>
        </w:tabs>
        <w:ind w:left="2880" w:hanging="360"/>
      </w:pPr>
      <w:rPr>
        <w:rFonts w:ascii="Symbol" w:hAnsi="Symbol"/>
      </w:rPr>
    </w:lvl>
    <w:lvl w:ilvl="4" w:tplc="1EAAB270">
      <w:start w:val="1"/>
      <w:numFmt w:val="bullet"/>
      <w:lvlText w:val="o"/>
      <w:lvlJc w:val="left"/>
      <w:pPr>
        <w:tabs>
          <w:tab w:val="num" w:pos="3600"/>
        </w:tabs>
        <w:ind w:left="3600" w:hanging="360"/>
      </w:pPr>
      <w:rPr>
        <w:rFonts w:ascii="Courier New" w:hAnsi="Courier New"/>
      </w:rPr>
    </w:lvl>
    <w:lvl w:ilvl="5" w:tplc="11288416">
      <w:start w:val="1"/>
      <w:numFmt w:val="bullet"/>
      <w:lvlText w:val=""/>
      <w:lvlJc w:val="left"/>
      <w:pPr>
        <w:tabs>
          <w:tab w:val="num" w:pos="4320"/>
        </w:tabs>
        <w:ind w:left="4320" w:hanging="360"/>
      </w:pPr>
      <w:rPr>
        <w:rFonts w:ascii="Wingdings" w:hAnsi="Wingdings"/>
      </w:rPr>
    </w:lvl>
    <w:lvl w:ilvl="6" w:tplc="D73CBB50">
      <w:start w:val="1"/>
      <w:numFmt w:val="bullet"/>
      <w:lvlText w:val=""/>
      <w:lvlJc w:val="left"/>
      <w:pPr>
        <w:tabs>
          <w:tab w:val="num" w:pos="5040"/>
        </w:tabs>
        <w:ind w:left="5040" w:hanging="360"/>
      </w:pPr>
      <w:rPr>
        <w:rFonts w:ascii="Symbol" w:hAnsi="Symbol"/>
      </w:rPr>
    </w:lvl>
    <w:lvl w:ilvl="7" w:tplc="67129110">
      <w:start w:val="1"/>
      <w:numFmt w:val="bullet"/>
      <w:lvlText w:val="o"/>
      <w:lvlJc w:val="left"/>
      <w:pPr>
        <w:tabs>
          <w:tab w:val="num" w:pos="5760"/>
        </w:tabs>
        <w:ind w:left="5760" w:hanging="360"/>
      </w:pPr>
      <w:rPr>
        <w:rFonts w:ascii="Courier New" w:hAnsi="Courier New"/>
      </w:rPr>
    </w:lvl>
    <w:lvl w:ilvl="8" w:tplc="B8541456">
      <w:start w:val="1"/>
      <w:numFmt w:val="bullet"/>
      <w:lvlText w:val=""/>
      <w:lvlJc w:val="left"/>
      <w:pPr>
        <w:tabs>
          <w:tab w:val="num" w:pos="6480"/>
        </w:tabs>
        <w:ind w:left="6480" w:hanging="360"/>
      </w:pPr>
      <w:rPr>
        <w:rFonts w:ascii="Wingdings" w:hAnsi="Wingdings"/>
      </w:rPr>
    </w:lvl>
  </w:abstractNum>
  <w:abstractNum w:abstractNumId="1519" w15:restartNumberingAfterBreak="0">
    <w:nsid w:val="7A0F5C4F"/>
    <w:multiLevelType w:val="hybridMultilevel"/>
    <w:tmpl w:val="7A0F5C4F"/>
    <w:lvl w:ilvl="0" w:tplc="EC1C90C0">
      <w:start w:val="1"/>
      <w:numFmt w:val="bullet"/>
      <w:lvlText w:val=""/>
      <w:lvlJc w:val="left"/>
      <w:pPr>
        <w:tabs>
          <w:tab w:val="num" w:pos="480"/>
        </w:tabs>
        <w:ind w:left="480" w:hanging="480"/>
      </w:pPr>
      <w:rPr>
        <w:rFonts w:ascii="Wingdings" w:eastAsia="Wingdings" w:hAnsi="Wingdings" w:cs="Wingdings"/>
      </w:rPr>
    </w:lvl>
    <w:lvl w:ilvl="1" w:tplc="96A0DD20">
      <w:start w:val="1"/>
      <w:numFmt w:val="bullet"/>
      <w:lvlText w:val="o"/>
      <w:lvlJc w:val="left"/>
      <w:pPr>
        <w:tabs>
          <w:tab w:val="num" w:pos="1440"/>
        </w:tabs>
        <w:ind w:left="1440" w:hanging="360"/>
      </w:pPr>
      <w:rPr>
        <w:rFonts w:ascii="Courier New" w:hAnsi="Courier New"/>
      </w:rPr>
    </w:lvl>
    <w:lvl w:ilvl="2" w:tplc="9BC8DEC4">
      <w:start w:val="1"/>
      <w:numFmt w:val="bullet"/>
      <w:lvlText w:val=""/>
      <w:lvlJc w:val="left"/>
      <w:pPr>
        <w:tabs>
          <w:tab w:val="num" w:pos="2160"/>
        </w:tabs>
        <w:ind w:left="2160" w:hanging="360"/>
      </w:pPr>
      <w:rPr>
        <w:rFonts w:ascii="Wingdings" w:hAnsi="Wingdings"/>
      </w:rPr>
    </w:lvl>
    <w:lvl w:ilvl="3" w:tplc="86701F00">
      <w:start w:val="1"/>
      <w:numFmt w:val="bullet"/>
      <w:lvlText w:val=""/>
      <w:lvlJc w:val="left"/>
      <w:pPr>
        <w:tabs>
          <w:tab w:val="num" w:pos="2880"/>
        </w:tabs>
        <w:ind w:left="2880" w:hanging="360"/>
      </w:pPr>
      <w:rPr>
        <w:rFonts w:ascii="Symbol" w:hAnsi="Symbol"/>
      </w:rPr>
    </w:lvl>
    <w:lvl w:ilvl="4" w:tplc="C778F1A2">
      <w:start w:val="1"/>
      <w:numFmt w:val="bullet"/>
      <w:lvlText w:val="o"/>
      <w:lvlJc w:val="left"/>
      <w:pPr>
        <w:tabs>
          <w:tab w:val="num" w:pos="3600"/>
        </w:tabs>
        <w:ind w:left="3600" w:hanging="360"/>
      </w:pPr>
      <w:rPr>
        <w:rFonts w:ascii="Courier New" w:hAnsi="Courier New"/>
      </w:rPr>
    </w:lvl>
    <w:lvl w:ilvl="5" w:tplc="620A8428">
      <w:start w:val="1"/>
      <w:numFmt w:val="bullet"/>
      <w:lvlText w:val=""/>
      <w:lvlJc w:val="left"/>
      <w:pPr>
        <w:tabs>
          <w:tab w:val="num" w:pos="4320"/>
        </w:tabs>
        <w:ind w:left="4320" w:hanging="360"/>
      </w:pPr>
      <w:rPr>
        <w:rFonts w:ascii="Wingdings" w:hAnsi="Wingdings"/>
      </w:rPr>
    </w:lvl>
    <w:lvl w:ilvl="6" w:tplc="859048F6">
      <w:start w:val="1"/>
      <w:numFmt w:val="bullet"/>
      <w:lvlText w:val=""/>
      <w:lvlJc w:val="left"/>
      <w:pPr>
        <w:tabs>
          <w:tab w:val="num" w:pos="5040"/>
        </w:tabs>
        <w:ind w:left="5040" w:hanging="360"/>
      </w:pPr>
      <w:rPr>
        <w:rFonts w:ascii="Symbol" w:hAnsi="Symbol"/>
      </w:rPr>
    </w:lvl>
    <w:lvl w:ilvl="7" w:tplc="881AB084">
      <w:start w:val="1"/>
      <w:numFmt w:val="bullet"/>
      <w:lvlText w:val="o"/>
      <w:lvlJc w:val="left"/>
      <w:pPr>
        <w:tabs>
          <w:tab w:val="num" w:pos="5760"/>
        </w:tabs>
        <w:ind w:left="5760" w:hanging="360"/>
      </w:pPr>
      <w:rPr>
        <w:rFonts w:ascii="Courier New" w:hAnsi="Courier New"/>
      </w:rPr>
    </w:lvl>
    <w:lvl w:ilvl="8" w:tplc="4934BE40">
      <w:start w:val="1"/>
      <w:numFmt w:val="bullet"/>
      <w:lvlText w:val=""/>
      <w:lvlJc w:val="left"/>
      <w:pPr>
        <w:tabs>
          <w:tab w:val="num" w:pos="6480"/>
        </w:tabs>
        <w:ind w:left="6480" w:hanging="360"/>
      </w:pPr>
      <w:rPr>
        <w:rFonts w:ascii="Wingdings" w:hAnsi="Wingdings"/>
      </w:rPr>
    </w:lvl>
  </w:abstractNum>
  <w:abstractNum w:abstractNumId="1520" w15:restartNumberingAfterBreak="0">
    <w:nsid w:val="7A0F5C50"/>
    <w:multiLevelType w:val="hybridMultilevel"/>
    <w:tmpl w:val="7A0F5C50"/>
    <w:lvl w:ilvl="0" w:tplc="8FFEA524">
      <w:start w:val="1"/>
      <w:numFmt w:val="bullet"/>
      <w:lvlText w:val=""/>
      <w:lvlJc w:val="left"/>
      <w:pPr>
        <w:tabs>
          <w:tab w:val="num" w:pos="480"/>
        </w:tabs>
        <w:ind w:left="480" w:hanging="480"/>
      </w:pPr>
      <w:rPr>
        <w:rFonts w:ascii="Wingdings" w:eastAsia="Wingdings" w:hAnsi="Wingdings" w:cs="Wingdings"/>
      </w:rPr>
    </w:lvl>
    <w:lvl w:ilvl="1" w:tplc="0352C156">
      <w:start w:val="1"/>
      <w:numFmt w:val="bullet"/>
      <w:lvlText w:val="o"/>
      <w:lvlJc w:val="left"/>
      <w:pPr>
        <w:tabs>
          <w:tab w:val="num" w:pos="1440"/>
        </w:tabs>
        <w:ind w:left="1440" w:hanging="360"/>
      </w:pPr>
      <w:rPr>
        <w:rFonts w:ascii="Courier New" w:hAnsi="Courier New"/>
      </w:rPr>
    </w:lvl>
    <w:lvl w:ilvl="2" w:tplc="77E4C690">
      <w:start w:val="1"/>
      <w:numFmt w:val="bullet"/>
      <w:lvlText w:val=""/>
      <w:lvlJc w:val="left"/>
      <w:pPr>
        <w:tabs>
          <w:tab w:val="num" w:pos="2160"/>
        </w:tabs>
        <w:ind w:left="2160" w:hanging="360"/>
      </w:pPr>
      <w:rPr>
        <w:rFonts w:ascii="Wingdings" w:hAnsi="Wingdings"/>
      </w:rPr>
    </w:lvl>
    <w:lvl w:ilvl="3" w:tplc="030C43D8">
      <w:start w:val="1"/>
      <w:numFmt w:val="bullet"/>
      <w:lvlText w:val=""/>
      <w:lvlJc w:val="left"/>
      <w:pPr>
        <w:tabs>
          <w:tab w:val="num" w:pos="2880"/>
        </w:tabs>
        <w:ind w:left="2880" w:hanging="360"/>
      </w:pPr>
      <w:rPr>
        <w:rFonts w:ascii="Symbol" w:hAnsi="Symbol"/>
      </w:rPr>
    </w:lvl>
    <w:lvl w:ilvl="4" w:tplc="2346B430">
      <w:start w:val="1"/>
      <w:numFmt w:val="bullet"/>
      <w:lvlText w:val="o"/>
      <w:lvlJc w:val="left"/>
      <w:pPr>
        <w:tabs>
          <w:tab w:val="num" w:pos="3600"/>
        </w:tabs>
        <w:ind w:left="3600" w:hanging="360"/>
      </w:pPr>
      <w:rPr>
        <w:rFonts w:ascii="Courier New" w:hAnsi="Courier New"/>
      </w:rPr>
    </w:lvl>
    <w:lvl w:ilvl="5" w:tplc="10E8F508">
      <w:start w:val="1"/>
      <w:numFmt w:val="bullet"/>
      <w:lvlText w:val=""/>
      <w:lvlJc w:val="left"/>
      <w:pPr>
        <w:tabs>
          <w:tab w:val="num" w:pos="4320"/>
        </w:tabs>
        <w:ind w:left="4320" w:hanging="360"/>
      </w:pPr>
      <w:rPr>
        <w:rFonts w:ascii="Wingdings" w:hAnsi="Wingdings"/>
      </w:rPr>
    </w:lvl>
    <w:lvl w:ilvl="6" w:tplc="E506C146">
      <w:start w:val="1"/>
      <w:numFmt w:val="bullet"/>
      <w:lvlText w:val=""/>
      <w:lvlJc w:val="left"/>
      <w:pPr>
        <w:tabs>
          <w:tab w:val="num" w:pos="5040"/>
        </w:tabs>
        <w:ind w:left="5040" w:hanging="360"/>
      </w:pPr>
      <w:rPr>
        <w:rFonts w:ascii="Symbol" w:hAnsi="Symbol"/>
      </w:rPr>
    </w:lvl>
    <w:lvl w:ilvl="7" w:tplc="4230978A">
      <w:start w:val="1"/>
      <w:numFmt w:val="bullet"/>
      <w:lvlText w:val="o"/>
      <w:lvlJc w:val="left"/>
      <w:pPr>
        <w:tabs>
          <w:tab w:val="num" w:pos="5760"/>
        </w:tabs>
        <w:ind w:left="5760" w:hanging="360"/>
      </w:pPr>
      <w:rPr>
        <w:rFonts w:ascii="Courier New" w:hAnsi="Courier New"/>
      </w:rPr>
    </w:lvl>
    <w:lvl w:ilvl="8" w:tplc="EEA82CDC">
      <w:start w:val="1"/>
      <w:numFmt w:val="bullet"/>
      <w:lvlText w:val=""/>
      <w:lvlJc w:val="left"/>
      <w:pPr>
        <w:tabs>
          <w:tab w:val="num" w:pos="6480"/>
        </w:tabs>
        <w:ind w:left="6480" w:hanging="360"/>
      </w:pPr>
      <w:rPr>
        <w:rFonts w:ascii="Wingdings" w:hAnsi="Wingdings"/>
      </w:rPr>
    </w:lvl>
  </w:abstractNum>
  <w:abstractNum w:abstractNumId="1521" w15:restartNumberingAfterBreak="0">
    <w:nsid w:val="7A0F5C51"/>
    <w:multiLevelType w:val="hybridMultilevel"/>
    <w:tmpl w:val="7A0F5C51"/>
    <w:lvl w:ilvl="0" w:tplc="B0BA3E9E">
      <w:start w:val="1"/>
      <w:numFmt w:val="bullet"/>
      <w:lvlText w:val=""/>
      <w:lvlJc w:val="left"/>
      <w:pPr>
        <w:tabs>
          <w:tab w:val="num" w:pos="480"/>
        </w:tabs>
        <w:ind w:left="480" w:hanging="480"/>
      </w:pPr>
      <w:rPr>
        <w:rFonts w:ascii="Wingdings" w:eastAsia="Wingdings" w:hAnsi="Wingdings" w:cs="Wingdings"/>
      </w:rPr>
    </w:lvl>
    <w:lvl w:ilvl="1" w:tplc="8E745E50">
      <w:start w:val="1"/>
      <w:numFmt w:val="bullet"/>
      <w:lvlText w:val="o"/>
      <w:lvlJc w:val="left"/>
      <w:pPr>
        <w:tabs>
          <w:tab w:val="num" w:pos="1440"/>
        </w:tabs>
        <w:ind w:left="1440" w:hanging="360"/>
      </w:pPr>
      <w:rPr>
        <w:rFonts w:ascii="Courier New" w:hAnsi="Courier New"/>
      </w:rPr>
    </w:lvl>
    <w:lvl w:ilvl="2" w:tplc="BEB267B2">
      <w:start w:val="1"/>
      <w:numFmt w:val="bullet"/>
      <w:lvlText w:val=""/>
      <w:lvlJc w:val="left"/>
      <w:pPr>
        <w:tabs>
          <w:tab w:val="num" w:pos="2160"/>
        </w:tabs>
        <w:ind w:left="2160" w:hanging="360"/>
      </w:pPr>
      <w:rPr>
        <w:rFonts w:ascii="Wingdings" w:hAnsi="Wingdings"/>
      </w:rPr>
    </w:lvl>
    <w:lvl w:ilvl="3" w:tplc="AB882092">
      <w:start w:val="1"/>
      <w:numFmt w:val="bullet"/>
      <w:lvlText w:val=""/>
      <w:lvlJc w:val="left"/>
      <w:pPr>
        <w:tabs>
          <w:tab w:val="num" w:pos="2880"/>
        </w:tabs>
        <w:ind w:left="2880" w:hanging="360"/>
      </w:pPr>
      <w:rPr>
        <w:rFonts w:ascii="Symbol" w:hAnsi="Symbol"/>
      </w:rPr>
    </w:lvl>
    <w:lvl w:ilvl="4" w:tplc="0A14FE76">
      <w:start w:val="1"/>
      <w:numFmt w:val="bullet"/>
      <w:lvlText w:val="o"/>
      <w:lvlJc w:val="left"/>
      <w:pPr>
        <w:tabs>
          <w:tab w:val="num" w:pos="3600"/>
        </w:tabs>
        <w:ind w:left="3600" w:hanging="360"/>
      </w:pPr>
      <w:rPr>
        <w:rFonts w:ascii="Courier New" w:hAnsi="Courier New"/>
      </w:rPr>
    </w:lvl>
    <w:lvl w:ilvl="5" w:tplc="A330D09E">
      <w:start w:val="1"/>
      <w:numFmt w:val="bullet"/>
      <w:lvlText w:val=""/>
      <w:lvlJc w:val="left"/>
      <w:pPr>
        <w:tabs>
          <w:tab w:val="num" w:pos="4320"/>
        </w:tabs>
        <w:ind w:left="4320" w:hanging="360"/>
      </w:pPr>
      <w:rPr>
        <w:rFonts w:ascii="Wingdings" w:hAnsi="Wingdings"/>
      </w:rPr>
    </w:lvl>
    <w:lvl w:ilvl="6" w:tplc="EFD2EF90">
      <w:start w:val="1"/>
      <w:numFmt w:val="bullet"/>
      <w:lvlText w:val=""/>
      <w:lvlJc w:val="left"/>
      <w:pPr>
        <w:tabs>
          <w:tab w:val="num" w:pos="5040"/>
        </w:tabs>
        <w:ind w:left="5040" w:hanging="360"/>
      </w:pPr>
      <w:rPr>
        <w:rFonts w:ascii="Symbol" w:hAnsi="Symbol"/>
      </w:rPr>
    </w:lvl>
    <w:lvl w:ilvl="7" w:tplc="FCFE43B0">
      <w:start w:val="1"/>
      <w:numFmt w:val="bullet"/>
      <w:lvlText w:val="o"/>
      <w:lvlJc w:val="left"/>
      <w:pPr>
        <w:tabs>
          <w:tab w:val="num" w:pos="5760"/>
        </w:tabs>
        <w:ind w:left="5760" w:hanging="360"/>
      </w:pPr>
      <w:rPr>
        <w:rFonts w:ascii="Courier New" w:hAnsi="Courier New"/>
      </w:rPr>
    </w:lvl>
    <w:lvl w:ilvl="8" w:tplc="259C2E7A">
      <w:start w:val="1"/>
      <w:numFmt w:val="bullet"/>
      <w:lvlText w:val=""/>
      <w:lvlJc w:val="left"/>
      <w:pPr>
        <w:tabs>
          <w:tab w:val="num" w:pos="6480"/>
        </w:tabs>
        <w:ind w:left="6480" w:hanging="360"/>
      </w:pPr>
      <w:rPr>
        <w:rFonts w:ascii="Wingdings" w:hAnsi="Wingdings"/>
      </w:rPr>
    </w:lvl>
  </w:abstractNum>
  <w:abstractNum w:abstractNumId="1522" w15:restartNumberingAfterBreak="0">
    <w:nsid w:val="7A0F5C52"/>
    <w:multiLevelType w:val="hybridMultilevel"/>
    <w:tmpl w:val="7A0F5C52"/>
    <w:lvl w:ilvl="0" w:tplc="612C5280">
      <w:start w:val="1"/>
      <w:numFmt w:val="bullet"/>
      <w:lvlText w:val=""/>
      <w:lvlJc w:val="left"/>
      <w:pPr>
        <w:tabs>
          <w:tab w:val="num" w:pos="480"/>
        </w:tabs>
        <w:ind w:left="480" w:hanging="480"/>
      </w:pPr>
      <w:rPr>
        <w:rFonts w:ascii="Wingdings" w:eastAsia="Wingdings" w:hAnsi="Wingdings" w:cs="Wingdings"/>
      </w:rPr>
    </w:lvl>
    <w:lvl w:ilvl="1" w:tplc="4A48289A">
      <w:start w:val="1"/>
      <w:numFmt w:val="bullet"/>
      <w:lvlText w:val="o"/>
      <w:lvlJc w:val="left"/>
      <w:pPr>
        <w:tabs>
          <w:tab w:val="num" w:pos="1440"/>
        </w:tabs>
        <w:ind w:left="1440" w:hanging="360"/>
      </w:pPr>
      <w:rPr>
        <w:rFonts w:ascii="Courier New" w:hAnsi="Courier New"/>
      </w:rPr>
    </w:lvl>
    <w:lvl w:ilvl="2" w:tplc="080E6050">
      <w:start w:val="1"/>
      <w:numFmt w:val="bullet"/>
      <w:lvlText w:val=""/>
      <w:lvlJc w:val="left"/>
      <w:pPr>
        <w:tabs>
          <w:tab w:val="num" w:pos="2160"/>
        </w:tabs>
        <w:ind w:left="2160" w:hanging="360"/>
      </w:pPr>
      <w:rPr>
        <w:rFonts w:ascii="Wingdings" w:hAnsi="Wingdings"/>
      </w:rPr>
    </w:lvl>
    <w:lvl w:ilvl="3" w:tplc="3A10EEFE">
      <w:start w:val="1"/>
      <w:numFmt w:val="bullet"/>
      <w:lvlText w:val=""/>
      <w:lvlJc w:val="left"/>
      <w:pPr>
        <w:tabs>
          <w:tab w:val="num" w:pos="2880"/>
        </w:tabs>
        <w:ind w:left="2880" w:hanging="360"/>
      </w:pPr>
      <w:rPr>
        <w:rFonts w:ascii="Symbol" w:hAnsi="Symbol"/>
      </w:rPr>
    </w:lvl>
    <w:lvl w:ilvl="4" w:tplc="45F062E8">
      <w:start w:val="1"/>
      <w:numFmt w:val="bullet"/>
      <w:lvlText w:val="o"/>
      <w:lvlJc w:val="left"/>
      <w:pPr>
        <w:tabs>
          <w:tab w:val="num" w:pos="3600"/>
        </w:tabs>
        <w:ind w:left="3600" w:hanging="360"/>
      </w:pPr>
      <w:rPr>
        <w:rFonts w:ascii="Courier New" w:hAnsi="Courier New"/>
      </w:rPr>
    </w:lvl>
    <w:lvl w:ilvl="5" w:tplc="C194C28A">
      <w:start w:val="1"/>
      <w:numFmt w:val="bullet"/>
      <w:lvlText w:val=""/>
      <w:lvlJc w:val="left"/>
      <w:pPr>
        <w:tabs>
          <w:tab w:val="num" w:pos="4320"/>
        </w:tabs>
        <w:ind w:left="4320" w:hanging="360"/>
      </w:pPr>
      <w:rPr>
        <w:rFonts w:ascii="Wingdings" w:hAnsi="Wingdings"/>
      </w:rPr>
    </w:lvl>
    <w:lvl w:ilvl="6" w:tplc="A18E5182">
      <w:start w:val="1"/>
      <w:numFmt w:val="bullet"/>
      <w:lvlText w:val=""/>
      <w:lvlJc w:val="left"/>
      <w:pPr>
        <w:tabs>
          <w:tab w:val="num" w:pos="5040"/>
        </w:tabs>
        <w:ind w:left="5040" w:hanging="360"/>
      </w:pPr>
      <w:rPr>
        <w:rFonts w:ascii="Symbol" w:hAnsi="Symbol"/>
      </w:rPr>
    </w:lvl>
    <w:lvl w:ilvl="7" w:tplc="7540A838">
      <w:start w:val="1"/>
      <w:numFmt w:val="bullet"/>
      <w:lvlText w:val="o"/>
      <w:lvlJc w:val="left"/>
      <w:pPr>
        <w:tabs>
          <w:tab w:val="num" w:pos="5760"/>
        </w:tabs>
        <w:ind w:left="5760" w:hanging="360"/>
      </w:pPr>
      <w:rPr>
        <w:rFonts w:ascii="Courier New" w:hAnsi="Courier New"/>
      </w:rPr>
    </w:lvl>
    <w:lvl w:ilvl="8" w:tplc="0596A89A">
      <w:start w:val="1"/>
      <w:numFmt w:val="bullet"/>
      <w:lvlText w:val=""/>
      <w:lvlJc w:val="left"/>
      <w:pPr>
        <w:tabs>
          <w:tab w:val="num" w:pos="6480"/>
        </w:tabs>
        <w:ind w:left="6480" w:hanging="360"/>
      </w:pPr>
      <w:rPr>
        <w:rFonts w:ascii="Wingdings" w:hAnsi="Wingdings"/>
      </w:rPr>
    </w:lvl>
  </w:abstractNum>
  <w:abstractNum w:abstractNumId="1523" w15:restartNumberingAfterBreak="0">
    <w:nsid w:val="7A0F5C53"/>
    <w:multiLevelType w:val="hybridMultilevel"/>
    <w:tmpl w:val="7A0F5C53"/>
    <w:lvl w:ilvl="0" w:tplc="A8880D76">
      <w:start w:val="1"/>
      <w:numFmt w:val="bullet"/>
      <w:lvlText w:val=""/>
      <w:lvlJc w:val="left"/>
      <w:pPr>
        <w:tabs>
          <w:tab w:val="num" w:pos="480"/>
        </w:tabs>
        <w:ind w:left="480" w:hanging="480"/>
      </w:pPr>
      <w:rPr>
        <w:rFonts w:ascii="Wingdings" w:eastAsia="Wingdings" w:hAnsi="Wingdings" w:cs="Wingdings"/>
      </w:rPr>
    </w:lvl>
    <w:lvl w:ilvl="1" w:tplc="CF6ACF5C">
      <w:start w:val="1"/>
      <w:numFmt w:val="bullet"/>
      <w:lvlText w:val="o"/>
      <w:lvlJc w:val="left"/>
      <w:pPr>
        <w:tabs>
          <w:tab w:val="num" w:pos="1440"/>
        </w:tabs>
        <w:ind w:left="1440" w:hanging="360"/>
      </w:pPr>
      <w:rPr>
        <w:rFonts w:ascii="Courier New" w:hAnsi="Courier New"/>
      </w:rPr>
    </w:lvl>
    <w:lvl w:ilvl="2" w:tplc="71CAB8C8">
      <w:start w:val="1"/>
      <w:numFmt w:val="bullet"/>
      <w:lvlText w:val=""/>
      <w:lvlJc w:val="left"/>
      <w:pPr>
        <w:tabs>
          <w:tab w:val="num" w:pos="2160"/>
        </w:tabs>
        <w:ind w:left="2160" w:hanging="360"/>
      </w:pPr>
      <w:rPr>
        <w:rFonts w:ascii="Wingdings" w:hAnsi="Wingdings"/>
      </w:rPr>
    </w:lvl>
    <w:lvl w:ilvl="3" w:tplc="603A0A14">
      <w:start w:val="1"/>
      <w:numFmt w:val="bullet"/>
      <w:lvlText w:val=""/>
      <w:lvlJc w:val="left"/>
      <w:pPr>
        <w:tabs>
          <w:tab w:val="num" w:pos="2880"/>
        </w:tabs>
        <w:ind w:left="2880" w:hanging="360"/>
      </w:pPr>
      <w:rPr>
        <w:rFonts w:ascii="Symbol" w:hAnsi="Symbol"/>
      </w:rPr>
    </w:lvl>
    <w:lvl w:ilvl="4" w:tplc="FE70B2DE">
      <w:start w:val="1"/>
      <w:numFmt w:val="bullet"/>
      <w:lvlText w:val="o"/>
      <w:lvlJc w:val="left"/>
      <w:pPr>
        <w:tabs>
          <w:tab w:val="num" w:pos="3600"/>
        </w:tabs>
        <w:ind w:left="3600" w:hanging="360"/>
      </w:pPr>
      <w:rPr>
        <w:rFonts w:ascii="Courier New" w:hAnsi="Courier New"/>
      </w:rPr>
    </w:lvl>
    <w:lvl w:ilvl="5" w:tplc="A5EE35E4">
      <w:start w:val="1"/>
      <w:numFmt w:val="bullet"/>
      <w:lvlText w:val=""/>
      <w:lvlJc w:val="left"/>
      <w:pPr>
        <w:tabs>
          <w:tab w:val="num" w:pos="4320"/>
        </w:tabs>
        <w:ind w:left="4320" w:hanging="360"/>
      </w:pPr>
      <w:rPr>
        <w:rFonts w:ascii="Wingdings" w:hAnsi="Wingdings"/>
      </w:rPr>
    </w:lvl>
    <w:lvl w:ilvl="6" w:tplc="F06E4132">
      <w:start w:val="1"/>
      <w:numFmt w:val="bullet"/>
      <w:lvlText w:val=""/>
      <w:lvlJc w:val="left"/>
      <w:pPr>
        <w:tabs>
          <w:tab w:val="num" w:pos="5040"/>
        </w:tabs>
        <w:ind w:left="5040" w:hanging="360"/>
      </w:pPr>
      <w:rPr>
        <w:rFonts w:ascii="Symbol" w:hAnsi="Symbol"/>
      </w:rPr>
    </w:lvl>
    <w:lvl w:ilvl="7" w:tplc="71A07BBE">
      <w:start w:val="1"/>
      <w:numFmt w:val="bullet"/>
      <w:lvlText w:val="o"/>
      <w:lvlJc w:val="left"/>
      <w:pPr>
        <w:tabs>
          <w:tab w:val="num" w:pos="5760"/>
        </w:tabs>
        <w:ind w:left="5760" w:hanging="360"/>
      </w:pPr>
      <w:rPr>
        <w:rFonts w:ascii="Courier New" w:hAnsi="Courier New"/>
      </w:rPr>
    </w:lvl>
    <w:lvl w:ilvl="8" w:tplc="8EC0F02A">
      <w:start w:val="1"/>
      <w:numFmt w:val="bullet"/>
      <w:lvlText w:val=""/>
      <w:lvlJc w:val="left"/>
      <w:pPr>
        <w:tabs>
          <w:tab w:val="num" w:pos="6480"/>
        </w:tabs>
        <w:ind w:left="6480" w:hanging="360"/>
      </w:pPr>
      <w:rPr>
        <w:rFonts w:ascii="Wingdings" w:hAnsi="Wingdings"/>
      </w:rPr>
    </w:lvl>
  </w:abstractNum>
  <w:abstractNum w:abstractNumId="1524" w15:restartNumberingAfterBreak="0">
    <w:nsid w:val="7A0F5C54"/>
    <w:multiLevelType w:val="hybridMultilevel"/>
    <w:tmpl w:val="7A0F5C54"/>
    <w:lvl w:ilvl="0" w:tplc="9168B5E8">
      <w:start w:val="1"/>
      <w:numFmt w:val="bullet"/>
      <w:lvlText w:val=""/>
      <w:lvlJc w:val="left"/>
      <w:pPr>
        <w:tabs>
          <w:tab w:val="num" w:pos="480"/>
        </w:tabs>
        <w:ind w:left="480" w:hanging="480"/>
      </w:pPr>
      <w:rPr>
        <w:rFonts w:ascii="Wingdings" w:eastAsia="Wingdings" w:hAnsi="Wingdings" w:cs="Wingdings"/>
      </w:rPr>
    </w:lvl>
    <w:lvl w:ilvl="1" w:tplc="2BB29B9C">
      <w:start w:val="1"/>
      <w:numFmt w:val="bullet"/>
      <w:lvlText w:val="o"/>
      <w:lvlJc w:val="left"/>
      <w:pPr>
        <w:tabs>
          <w:tab w:val="num" w:pos="1440"/>
        </w:tabs>
        <w:ind w:left="1440" w:hanging="360"/>
      </w:pPr>
      <w:rPr>
        <w:rFonts w:ascii="Courier New" w:hAnsi="Courier New"/>
      </w:rPr>
    </w:lvl>
    <w:lvl w:ilvl="2" w:tplc="1F2402FE">
      <w:start w:val="1"/>
      <w:numFmt w:val="bullet"/>
      <w:lvlText w:val=""/>
      <w:lvlJc w:val="left"/>
      <w:pPr>
        <w:tabs>
          <w:tab w:val="num" w:pos="2160"/>
        </w:tabs>
        <w:ind w:left="2160" w:hanging="360"/>
      </w:pPr>
      <w:rPr>
        <w:rFonts w:ascii="Wingdings" w:hAnsi="Wingdings"/>
      </w:rPr>
    </w:lvl>
    <w:lvl w:ilvl="3" w:tplc="0DE213B4">
      <w:start w:val="1"/>
      <w:numFmt w:val="bullet"/>
      <w:lvlText w:val=""/>
      <w:lvlJc w:val="left"/>
      <w:pPr>
        <w:tabs>
          <w:tab w:val="num" w:pos="2880"/>
        </w:tabs>
        <w:ind w:left="2880" w:hanging="360"/>
      </w:pPr>
      <w:rPr>
        <w:rFonts w:ascii="Symbol" w:hAnsi="Symbol"/>
      </w:rPr>
    </w:lvl>
    <w:lvl w:ilvl="4" w:tplc="5BFE9F38">
      <w:start w:val="1"/>
      <w:numFmt w:val="bullet"/>
      <w:lvlText w:val="o"/>
      <w:lvlJc w:val="left"/>
      <w:pPr>
        <w:tabs>
          <w:tab w:val="num" w:pos="3600"/>
        </w:tabs>
        <w:ind w:left="3600" w:hanging="360"/>
      </w:pPr>
      <w:rPr>
        <w:rFonts w:ascii="Courier New" w:hAnsi="Courier New"/>
      </w:rPr>
    </w:lvl>
    <w:lvl w:ilvl="5" w:tplc="91FAC43C">
      <w:start w:val="1"/>
      <w:numFmt w:val="bullet"/>
      <w:lvlText w:val=""/>
      <w:lvlJc w:val="left"/>
      <w:pPr>
        <w:tabs>
          <w:tab w:val="num" w:pos="4320"/>
        </w:tabs>
        <w:ind w:left="4320" w:hanging="360"/>
      </w:pPr>
      <w:rPr>
        <w:rFonts w:ascii="Wingdings" w:hAnsi="Wingdings"/>
      </w:rPr>
    </w:lvl>
    <w:lvl w:ilvl="6" w:tplc="B9AEE254">
      <w:start w:val="1"/>
      <w:numFmt w:val="bullet"/>
      <w:lvlText w:val=""/>
      <w:lvlJc w:val="left"/>
      <w:pPr>
        <w:tabs>
          <w:tab w:val="num" w:pos="5040"/>
        </w:tabs>
        <w:ind w:left="5040" w:hanging="360"/>
      </w:pPr>
      <w:rPr>
        <w:rFonts w:ascii="Symbol" w:hAnsi="Symbol"/>
      </w:rPr>
    </w:lvl>
    <w:lvl w:ilvl="7" w:tplc="64BAC668">
      <w:start w:val="1"/>
      <w:numFmt w:val="bullet"/>
      <w:lvlText w:val="o"/>
      <w:lvlJc w:val="left"/>
      <w:pPr>
        <w:tabs>
          <w:tab w:val="num" w:pos="5760"/>
        </w:tabs>
        <w:ind w:left="5760" w:hanging="360"/>
      </w:pPr>
      <w:rPr>
        <w:rFonts w:ascii="Courier New" w:hAnsi="Courier New"/>
      </w:rPr>
    </w:lvl>
    <w:lvl w:ilvl="8" w:tplc="1A9878BE">
      <w:start w:val="1"/>
      <w:numFmt w:val="bullet"/>
      <w:lvlText w:val=""/>
      <w:lvlJc w:val="left"/>
      <w:pPr>
        <w:tabs>
          <w:tab w:val="num" w:pos="6480"/>
        </w:tabs>
        <w:ind w:left="6480" w:hanging="360"/>
      </w:pPr>
      <w:rPr>
        <w:rFonts w:ascii="Wingdings" w:hAnsi="Wingdings"/>
      </w:rPr>
    </w:lvl>
  </w:abstractNum>
  <w:abstractNum w:abstractNumId="1525" w15:restartNumberingAfterBreak="0">
    <w:nsid w:val="7A0F5C55"/>
    <w:multiLevelType w:val="hybridMultilevel"/>
    <w:tmpl w:val="7A0F5C55"/>
    <w:lvl w:ilvl="0" w:tplc="23828424">
      <w:start w:val="1"/>
      <w:numFmt w:val="bullet"/>
      <w:lvlText w:val=""/>
      <w:lvlJc w:val="left"/>
      <w:pPr>
        <w:tabs>
          <w:tab w:val="num" w:pos="480"/>
        </w:tabs>
        <w:ind w:left="480" w:hanging="480"/>
      </w:pPr>
      <w:rPr>
        <w:rFonts w:ascii="Wingdings" w:eastAsia="Wingdings" w:hAnsi="Wingdings" w:cs="Wingdings"/>
      </w:rPr>
    </w:lvl>
    <w:lvl w:ilvl="1" w:tplc="CAFCA660">
      <w:start w:val="1"/>
      <w:numFmt w:val="bullet"/>
      <w:lvlText w:val=""/>
      <w:lvlJc w:val="left"/>
      <w:pPr>
        <w:tabs>
          <w:tab w:val="num" w:pos="960"/>
        </w:tabs>
        <w:ind w:left="960" w:hanging="480"/>
      </w:pPr>
      <w:rPr>
        <w:rFonts w:ascii="Wingdings" w:eastAsia="Wingdings" w:hAnsi="Wingdings" w:cs="Wingdings"/>
      </w:rPr>
    </w:lvl>
    <w:lvl w:ilvl="2" w:tplc="4BAC97D4">
      <w:start w:val="1"/>
      <w:numFmt w:val="bullet"/>
      <w:lvlText w:val=""/>
      <w:lvlJc w:val="left"/>
      <w:pPr>
        <w:tabs>
          <w:tab w:val="num" w:pos="2160"/>
        </w:tabs>
        <w:ind w:left="2160" w:hanging="360"/>
      </w:pPr>
      <w:rPr>
        <w:rFonts w:ascii="Wingdings" w:hAnsi="Wingdings"/>
      </w:rPr>
    </w:lvl>
    <w:lvl w:ilvl="3" w:tplc="143202FA">
      <w:start w:val="1"/>
      <w:numFmt w:val="bullet"/>
      <w:lvlText w:val=""/>
      <w:lvlJc w:val="left"/>
      <w:pPr>
        <w:tabs>
          <w:tab w:val="num" w:pos="2880"/>
        </w:tabs>
        <w:ind w:left="2880" w:hanging="360"/>
      </w:pPr>
      <w:rPr>
        <w:rFonts w:ascii="Symbol" w:hAnsi="Symbol"/>
      </w:rPr>
    </w:lvl>
    <w:lvl w:ilvl="4" w:tplc="B2B8C4E2">
      <w:start w:val="1"/>
      <w:numFmt w:val="bullet"/>
      <w:lvlText w:val="o"/>
      <w:lvlJc w:val="left"/>
      <w:pPr>
        <w:tabs>
          <w:tab w:val="num" w:pos="3600"/>
        </w:tabs>
        <w:ind w:left="3600" w:hanging="360"/>
      </w:pPr>
      <w:rPr>
        <w:rFonts w:ascii="Courier New" w:hAnsi="Courier New"/>
      </w:rPr>
    </w:lvl>
    <w:lvl w:ilvl="5" w:tplc="AB0210C4">
      <w:start w:val="1"/>
      <w:numFmt w:val="bullet"/>
      <w:lvlText w:val=""/>
      <w:lvlJc w:val="left"/>
      <w:pPr>
        <w:tabs>
          <w:tab w:val="num" w:pos="4320"/>
        </w:tabs>
        <w:ind w:left="4320" w:hanging="360"/>
      </w:pPr>
      <w:rPr>
        <w:rFonts w:ascii="Wingdings" w:hAnsi="Wingdings"/>
      </w:rPr>
    </w:lvl>
    <w:lvl w:ilvl="6" w:tplc="74FE90D6">
      <w:start w:val="1"/>
      <w:numFmt w:val="bullet"/>
      <w:lvlText w:val=""/>
      <w:lvlJc w:val="left"/>
      <w:pPr>
        <w:tabs>
          <w:tab w:val="num" w:pos="5040"/>
        </w:tabs>
        <w:ind w:left="5040" w:hanging="360"/>
      </w:pPr>
      <w:rPr>
        <w:rFonts w:ascii="Symbol" w:hAnsi="Symbol"/>
      </w:rPr>
    </w:lvl>
    <w:lvl w:ilvl="7" w:tplc="07021A46">
      <w:start w:val="1"/>
      <w:numFmt w:val="bullet"/>
      <w:lvlText w:val="o"/>
      <w:lvlJc w:val="left"/>
      <w:pPr>
        <w:tabs>
          <w:tab w:val="num" w:pos="5760"/>
        </w:tabs>
        <w:ind w:left="5760" w:hanging="360"/>
      </w:pPr>
      <w:rPr>
        <w:rFonts w:ascii="Courier New" w:hAnsi="Courier New"/>
      </w:rPr>
    </w:lvl>
    <w:lvl w:ilvl="8" w:tplc="43E03516">
      <w:start w:val="1"/>
      <w:numFmt w:val="bullet"/>
      <w:lvlText w:val=""/>
      <w:lvlJc w:val="left"/>
      <w:pPr>
        <w:tabs>
          <w:tab w:val="num" w:pos="6480"/>
        </w:tabs>
        <w:ind w:left="6480" w:hanging="360"/>
      </w:pPr>
      <w:rPr>
        <w:rFonts w:ascii="Wingdings" w:hAnsi="Wingdings"/>
      </w:rPr>
    </w:lvl>
  </w:abstractNum>
  <w:abstractNum w:abstractNumId="1526" w15:restartNumberingAfterBreak="0">
    <w:nsid w:val="7A0F5C56"/>
    <w:multiLevelType w:val="hybridMultilevel"/>
    <w:tmpl w:val="7A0F5C56"/>
    <w:lvl w:ilvl="0" w:tplc="0D54A2E8">
      <w:start w:val="1"/>
      <w:numFmt w:val="bullet"/>
      <w:lvlText w:val=""/>
      <w:lvlJc w:val="left"/>
      <w:pPr>
        <w:tabs>
          <w:tab w:val="num" w:pos="480"/>
        </w:tabs>
        <w:ind w:left="480" w:hanging="480"/>
      </w:pPr>
      <w:rPr>
        <w:rFonts w:ascii="Wingdings" w:eastAsia="Wingdings" w:hAnsi="Wingdings" w:cs="Wingdings"/>
      </w:rPr>
    </w:lvl>
    <w:lvl w:ilvl="1" w:tplc="1C449B92">
      <w:start w:val="1"/>
      <w:numFmt w:val="bullet"/>
      <w:lvlText w:val="o"/>
      <w:lvlJc w:val="left"/>
      <w:pPr>
        <w:tabs>
          <w:tab w:val="num" w:pos="1440"/>
        </w:tabs>
        <w:ind w:left="1440" w:hanging="360"/>
      </w:pPr>
      <w:rPr>
        <w:rFonts w:ascii="Courier New" w:hAnsi="Courier New"/>
      </w:rPr>
    </w:lvl>
    <w:lvl w:ilvl="2" w:tplc="DBB8A6A8">
      <w:start w:val="1"/>
      <w:numFmt w:val="bullet"/>
      <w:lvlText w:val=""/>
      <w:lvlJc w:val="left"/>
      <w:pPr>
        <w:tabs>
          <w:tab w:val="num" w:pos="2160"/>
        </w:tabs>
        <w:ind w:left="2160" w:hanging="360"/>
      </w:pPr>
      <w:rPr>
        <w:rFonts w:ascii="Wingdings" w:hAnsi="Wingdings"/>
      </w:rPr>
    </w:lvl>
    <w:lvl w:ilvl="3" w:tplc="19AC237E">
      <w:start w:val="1"/>
      <w:numFmt w:val="bullet"/>
      <w:lvlText w:val=""/>
      <w:lvlJc w:val="left"/>
      <w:pPr>
        <w:tabs>
          <w:tab w:val="num" w:pos="2880"/>
        </w:tabs>
        <w:ind w:left="2880" w:hanging="360"/>
      </w:pPr>
      <w:rPr>
        <w:rFonts w:ascii="Symbol" w:hAnsi="Symbol"/>
      </w:rPr>
    </w:lvl>
    <w:lvl w:ilvl="4" w:tplc="DBA862D4">
      <w:start w:val="1"/>
      <w:numFmt w:val="bullet"/>
      <w:lvlText w:val="o"/>
      <w:lvlJc w:val="left"/>
      <w:pPr>
        <w:tabs>
          <w:tab w:val="num" w:pos="3600"/>
        </w:tabs>
        <w:ind w:left="3600" w:hanging="360"/>
      </w:pPr>
      <w:rPr>
        <w:rFonts w:ascii="Courier New" w:hAnsi="Courier New"/>
      </w:rPr>
    </w:lvl>
    <w:lvl w:ilvl="5" w:tplc="C318F050">
      <w:start w:val="1"/>
      <w:numFmt w:val="bullet"/>
      <w:lvlText w:val=""/>
      <w:lvlJc w:val="left"/>
      <w:pPr>
        <w:tabs>
          <w:tab w:val="num" w:pos="4320"/>
        </w:tabs>
        <w:ind w:left="4320" w:hanging="360"/>
      </w:pPr>
      <w:rPr>
        <w:rFonts w:ascii="Wingdings" w:hAnsi="Wingdings"/>
      </w:rPr>
    </w:lvl>
    <w:lvl w:ilvl="6" w:tplc="D2C0AE5A">
      <w:start w:val="1"/>
      <w:numFmt w:val="bullet"/>
      <w:lvlText w:val=""/>
      <w:lvlJc w:val="left"/>
      <w:pPr>
        <w:tabs>
          <w:tab w:val="num" w:pos="5040"/>
        </w:tabs>
        <w:ind w:left="5040" w:hanging="360"/>
      </w:pPr>
      <w:rPr>
        <w:rFonts w:ascii="Symbol" w:hAnsi="Symbol"/>
      </w:rPr>
    </w:lvl>
    <w:lvl w:ilvl="7" w:tplc="652A8AB6">
      <w:start w:val="1"/>
      <w:numFmt w:val="bullet"/>
      <w:lvlText w:val="o"/>
      <w:lvlJc w:val="left"/>
      <w:pPr>
        <w:tabs>
          <w:tab w:val="num" w:pos="5760"/>
        </w:tabs>
        <w:ind w:left="5760" w:hanging="360"/>
      </w:pPr>
      <w:rPr>
        <w:rFonts w:ascii="Courier New" w:hAnsi="Courier New"/>
      </w:rPr>
    </w:lvl>
    <w:lvl w:ilvl="8" w:tplc="082618B2">
      <w:start w:val="1"/>
      <w:numFmt w:val="bullet"/>
      <w:lvlText w:val=""/>
      <w:lvlJc w:val="left"/>
      <w:pPr>
        <w:tabs>
          <w:tab w:val="num" w:pos="6480"/>
        </w:tabs>
        <w:ind w:left="6480" w:hanging="360"/>
      </w:pPr>
      <w:rPr>
        <w:rFonts w:ascii="Wingdings" w:hAnsi="Wingdings"/>
      </w:rPr>
    </w:lvl>
  </w:abstractNum>
  <w:abstractNum w:abstractNumId="1527" w15:restartNumberingAfterBreak="0">
    <w:nsid w:val="7A0F5C57"/>
    <w:multiLevelType w:val="hybridMultilevel"/>
    <w:tmpl w:val="7A0F5C57"/>
    <w:lvl w:ilvl="0" w:tplc="DB26E492">
      <w:start w:val="1"/>
      <w:numFmt w:val="bullet"/>
      <w:lvlText w:val=""/>
      <w:lvlJc w:val="left"/>
      <w:pPr>
        <w:tabs>
          <w:tab w:val="num" w:pos="480"/>
        </w:tabs>
        <w:ind w:left="480" w:hanging="480"/>
      </w:pPr>
      <w:rPr>
        <w:rFonts w:ascii="Wingdings" w:eastAsia="Wingdings" w:hAnsi="Wingdings" w:cs="Wingdings"/>
      </w:rPr>
    </w:lvl>
    <w:lvl w:ilvl="1" w:tplc="7B5277A0">
      <w:start w:val="1"/>
      <w:numFmt w:val="bullet"/>
      <w:lvlText w:val="o"/>
      <w:lvlJc w:val="left"/>
      <w:pPr>
        <w:tabs>
          <w:tab w:val="num" w:pos="1440"/>
        </w:tabs>
        <w:ind w:left="1440" w:hanging="360"/>
      </w:pPr>
      <w:rPr>
        <w:rFonts w:ascii="Courier New" w:hAnsi="Courier New"/>
      </w:rPr>
    </w:lvl>
    <w:lvl w:ilvl="2" w:tplc="C9D6BD78">
      <w:start w:val="1"/>
      <w:numFmt w:val="bullet"/>
      <w:lvlText w:val=""/>
      <w:lvlJc w:val="left"/>
      <w:pPr>
        <w:tabs>
          <w:tab w:val="num" w:pos="2160"/>
        </w:tabs>
        <w:ind w:left="2160" w:hanging="360"/>
      </w:pPr>
      <w:rPr>
        <w:rFonts w:ascii="Wingdings" w:hAnsi="Wingdings"/>
      </w:rPr>
    </w:lvl>
    <w:lvl w:ilvl="3" w:tplc="1FD0E698">
      <w:start w:val="1"/>
      <w:numFmt w:val="bullet"/>
      <w:lvlText w:val=""/>
      <w:lvlJc w:val="left"/>
      <w:pPr>
        <w:tabs>
          <w:tab w:val="num" w:pos="2880"/>
        </w:tabs>
        <w:ind w:left="2880" w:hanging="360"/>
      </w:pPr>
      <w:rPr>
        <w:rFonts w:ascii="Symbol" w:hAnsi="Symbol"/>
      </w:rPr>
    </w:lvl>
    <w:lvl w:ilvl="4" w:tplc="07EA02DE">
      <w:start w:val="1"/>
      <w:numFmt w:val="bullet"/>
      <w:lvlText w:val="o"/>
      <w:lvlJc w:val="left"/>
      <w:pPr>
        <w:tabs>
          <w:tab w:val="num" w:pos="3600"/>
        </w:tabs>
        <w:ind w:left="3600" w:hanging="360"/>
      </w:pPr>
      <w:rPr>
        <w:rFonts w:ascii="Courier New" w:hAnsi="Courier New"/>
      </w:rPr>
    </w:lvl>
    <w:lvl w:ilvl="5" w:tplc="58AC372C">
      <w:start w:val="1"/>
      <w:numFmt w:val="bullet"/>
      <w:lvlText w:val=""/>
      <w:lvlJc w:val="left"/>
      <w:pPr>
        <w:tabs>
          <w:tab w:val="num" w:pos="4320"/>
        </w:tabs>
        <w:ind w:left="4320" w:hanging="360"/>
      </w:pPr>
      <w:rPr>
        <w:rFonts w:ascii="Wingdings" w:hAnsi="Wingdings"/>
      </w:rPr>
    </w:lvl>
    <w:lvl w:ilvl="6" w:tplc="F82434EA">
      <w:start w:val="1"/>
      <w:numFmt w:val="bullet"/>
      <w:lvlText w:val=""/>
      <w:lvlJc w:val="left"/>
      <w:pPr>
        <w:tabs>
          <w:tab w:val="num" w:pos="5040"/>
        </w:tabs>
        <w:ind w:left="5040" w:hanging="360"/>
      </w:pPr>
      <w:rPr>
        <w:rFonts w:ascii="Symbol" w:hAnsi="Symbol"/>
      </w:rPr>
    </w:lvl>
    <w:lvl w:ilvl="7" w:tplc="61BCF160">
      <w:start w:val="1"/>
      <w:numFmt w:val="bullet"/>
      <w:lvlText w:val="o"/>
      <w:lvlJc w:val="left"/>
      <w:pPr>
        <w:tabs>
          <w:tab w:val="num" w:pos="5760"/>
        </w:tabs>
        <w:ind w:left="5760" w:hanging="360"/>
      </w:pPr>
      <w:rPr>
        <w:rFonts w:ascii="Courier New" w:hAnsi="Courier New"/>
      </w:rPr>
    </w:lvl>
    <w:lvl w:ilvl="8" w:tplc="B49EB3AE">
      <w:start w:val="1"/>
      <w:numFmt w:val="bullet"/>
      <w:lvlText w:val=""/>
      <w:lvlJc w:val="left"/>
      <w:pPr>
        <w:tabs>
          <w:tab w:val="num" w:pos="6480"/>
        </w:tabs>
        <w:ind w:left="6480" w:hanging="360"/>
      </w:pPr>
      <w:rPr>
        <w:rFonts w:ascii="Wingdings" w:hAnsi="Wingdings"/>
      </w:rPr>
    </w:lvl>
  </w:abstractNum>
  <w:abstractNum w:abstractNumId="1528" w15:restartNumberingAfterBreak="0">
    <w:nsid w:val="7A0F5C58"/>
    <w:multiLevelType w:val="hybridMultilevel"/>
    <w:tmpl w:val="7A0F5C58"/>
    <w:lvl w:ilvl="0" w:tplc="947E4E5C">
      <w:start w:val="1"/>
      <w:numFmt w:val="bullet"/>
      <w:lvlText w:val=""/>
      <w:lvlJc w:val="left"/>
      <w:pPr>
        <w:tabs>
          <w:tab w:val="num" w:pos="480"/>
        </w:tabs>
        <w:ind w:left="480" w:hanging="480"/>
      </w:pPr>
      <w:rPr>
        <w:rFonts w:ascii="Wingdings" w:eastAsia="Wingdings" w:hAnsi="Wingdings" w:cs="Wingdings"/>
      </w:rPr>
    </w:lvl>
    <w:lvl w:ilvl="1" w:tplc="7940018C">
      <w:start w:val="1"/>
      <w:numFmt w:val="bullet"/>
      <w:lvlText w:val="o"/>
      <w:lvlJc w:val="left"/>
      <w:pPr>
        <w:tabs>
          <w:tab w:val="num" w:pos="1440"/>
        </w:tabs>
        <w:ind w:left="1440" w:hanging="360"/>
      </w:pPr>
      <w:rPr>
        <w:rFonts w:ascii="Courier New" w:hAnsi="Courier New"/>
      </w:rPr>
    </w:lvl>
    <w:lvl w:ilvl="2" w:tplc="BB30CB16">
      <w:start w:val="1"/>
      <w:numFmt w:val="bullet"/>
      <w:lvlText w:val=""/>
      <w:lvlJc w:val="left"/>
      <w:pPr>
        <w:tabs>
          <w:tab w:val="num" w:pos="2160"/>
        </w:tabs>
        <w:ind w:left="2160" w:hanging="360"/>
      </w:pPr>
      <w:rPr>
        <w:rFonts w:ascii="Wingdings" w:hAnsi="Wingdings"/>
      </w:rPr>
    </w:lvl>
    <w:lvl w:ilvl="3" w:tplc="A70E5774">
      <w:start w:val="1"/>
      <w:numFmt w:val="bullet"/>
      <w:lvlText w:val=""/>
      <w:lvlJc w:val="left"/>
      <w:pPr>
        <w:tabs>
          <w:tab w:val="num" w:pos="2880"/>
        </w:tabs>
        <w:ind w:left="2880" w:hanging="360"/>
      </w:pPr>
      <w:rPr>
        <w:rFonts w:ascii="Symbol" w:hAnsi="Symbol"/>
      </w:rPr>
    </w:lvl>
    <w:lvl w:ilvl="4" w:tplc="96F6CFCC">
      <w:start w:val="1"/>
      <w:numFmt w:val="bullet"/>
      <w:lvlText w:val="o"/>
      <w:lvlJc w:val="left"/>
      <w:pPr>
        <w:tabs>
          <w:tab w:val="num" w:pos="3600"/>
        </w:tabs>
        <w:ind w:left="3600" w:hanging="360"/>
      </w:pPr>
      <w:rPr>
        <w:rFonts w:ascii="Courier New" w:hAnsi="Courier New"/>
      </w:rPr>
    </w:lvl>
    <w:lvl w:ilvl="5" w:tplc="50181F16">
      <w:start w:val="1"/>
      <w:numFmt w:val="bullet"/>
      <w:lvlText w:val=""/>
      <w:lvlJc w:val="left"/>
      <w:pPr>
        <w:tabs>
          <w:tab w:val="num" w:pos="4320"/>
        </w:tabs>
        <w:ind w:left="4320" w:hanging="360"/>
      </w:pPr>
      <w:rPr>
        <w:rFonts w:ascii="Wingdings" w:hAnsi="Wingdings"/>
      </w:rPr>
    </w:lvl>
    <w:lvl w:ilvl="6" w:tplc="E9C26A48">
      <w:start w:val="1"/>
      <w:numFmt w:val="bullet"/>
      <w:lvlText w:val=""/>
      <w:lvlJc w:val="left"/>
      <w:pPr>
        <w:tabs>
          <w:tab w:val="num" w:pos="5040"/>
        </w:tabs>
        <w:ind w:left="5040" w:hanging="360"/>
      </w:pPr>
      <w:rPr>
        <w:rFonts w:ascii="Symbol" w:hAnsi="Symbol"/>
      </w:rPr>
    </w:lvl>
    <w:lvl w:ilvl="7" w:tplc="B8D6A036">
      <w:start w:val="1"/>
      <w:numFmt w:val="bullet"/>
      <w:lvlText w:val="o"/>
      <w:lvlJc w:val="left"/>
      <w:pPr>
        <w:tabs>
          <w:tab w:val="num" w:pos="5760"/>
        </w:tabs>
        <w:ind w:left="5760" w:hanging="360"/>
      </w:pPr>
      <w:rPr>
        <w:rFonts w:ascii="Courier New" w:hAnsi="Courier New"/>
      </w:rPr>
    </w:lvl>
    <w:lvl w:ilvl="8" w:tplc="DACA1D1E">
      <w:start w:val="1"/>
      <w:numFmt w:val="bullet"/>
      <w:lvlText w:val=""/>
      <w:lvlJc w:val="left"/>
      <w:pPr>
        <w:tabs>
          <w:tab w:val="num" w:pos="6480"/>
        </w:tabs>
        <w:ind w:left="6480" w:hanging="360"/>
      </w:pPr>
      <w:rPr>
        <w:rFonts w:ascii="Wingdings" w:hAnsi="Wingdings"/>
      </w:rPr>
    </w:lvl>
  </w:abstractNum>
  <w:abstractNum w:abstractNumId="1529" w15:restartNumberingAfterBreak="0">
    <w:nsid w:val="7A0F5C59"/>
    <w:multiLevelType w:val="hybridMultilevel"/>
    <w:tmpl w:val="7A0F5C59"/>
    <w:lvl w:ilvl="0" w:tplc="3FE2434C">
      <w:start w:val="1"/>
      <w:numFmt w:val="bullet"/>
      <w:lvlText w:val=""/>
      <w:lvlJc w:val="left"/>
      <w:pPr>
        <w:tabs>
          <w:tab w:val="num" w:pos="480"/>
        </w:tabs>
        <w:ind w:left="480" w:hanging="480"/>
      </w:pPr>
      <w:rPr>
        <w:rFonts w:ascii="Wingdings" w:eastAsia="Wingdings" w:hAnsi="Wingdings" w:cs="Wingdings"/>
      </w:rPr>
    </w:lvl>
    <w:lvl w:ilvl="1" w:tplc="34D8C61A">
      <w:start w:val="1"/>
      <w:numFmt w:val="bullet"/>
      <w:lvlText w:val="o"/>
      <w:lvlJc w:val="left"/>
      <w:pPr>
        <w:tabs>
          <w:tab w:val="num" w:pos="1440"/>
        </w:tabs>
        <w:ind w:left="1440" w:hanging="360"/>
      </w:pPr>
      <w:rPr>
        <w:rFonts w:ascii="Courier New" w:hAnsi="Courier New"/>
      </w:rPr>
    </w:lvl>
    <w:lvl w:ilvl="2" w:tplc="8D00A8E2">
      <w:start w:val="1"/>
      <w:numFmt w:val="bullet"/>
      <w:lvlText w:val=""/>
      <w:lvlJc w:val="left"/>
      <w:pPr>
        <w:tabs>
          <w:tab w:val="num" w:pos="2160"/>
        </w:tabs>
        <w:ind w:left="2160" w:hanging="360"/>
      </w:pPr>
      <w:rPr>
        <w:rFonts w:ascii="Wingdings" w:hAnsi="Wingdings"/>
      </w:rPr>
    </w:lvl>
    <w:lvl w:ilvl="3" w:tplc="531E0584">
      <w:start w:val="1"/>
      <w:numFmt w:val="bullet"/>
      <w:lvlText w:val=""/>
      <w:lvlJc w:val="left"/>
      <w:pPr>
        <w:tabs>
          <w:tab w:val="num" w:pos="2880"/>
        </w:tabs>
        <w:ind w:left="2880" w:hanging="360"/>
      </w:pPr>
      <w:rPr>
        <w:rFonts w:ascii="Symbol" w:hAnsi="Symbol"/>
      </w:rPr>
    </w:lvl>
    <w:lvl w:ilvl="4" w:tplc="EE56F684">
      <w:start w:val="1"/>
      <w:numFmt w:val="bullet"/>
      <w:lvlText w:val="o"/>
      <w:lvlJc w:val="left"/>
      <w:pPr>
        <w:tabs>
          <w:tab w:val="num" w:pos="3600"/>
        </w:tabs>
        <w:ind w:left="3600" w:hanging="360"/>
      </w:pPr>
      <w:rPr>
        <w:rFonts w:ascii="Courier New" w:hAnsi="Courier New"/>
      </w:rPr>
    </w:lvl>
    <w:lvl w:ilvl="5" w:tplc="EE5245F2">
      <w:start w:val="1"/>
      <w:numFmt w:val="bullet"/>
      <w:lvlText w:val=""/>
      <w:lvlJc w:val="left"/>
      <w:pPr>
        <w:tabs>
          <w:tab w:val="num" w:pos="4320"/>
        </w:tabs>
        <w:ind w:left="4320" w:hanging="360"/>
      </w:pPr>
      <w:rPr>
        <w:rFonts w:ascii="Wingdings" w:hAnsi="Wingdings"/>
      </w:rPr>
    </w:lvl>
    <w:lvl w:ilvl="6" w:tplc="AFAE16F2">
      <w:start w:val="1"/>
      <w:numFmt w:val="bullet"/>
      <w:lvlText w:val=""/>
      <w:lvlJc w:val="left"/>
      <w:pPr>
        <w:tabs>
          <w:tab w:val="num" w:pos="5040"/>
        </w:tabs>
        <w:ind w:left="5040" w:hanging="360"/>
      </w:pPr>
      <w:rPr>
        <w:rFonts w:ascii="Symbol" w:hAnsi="Symbol"/>
      </w:rPr>
    </w:lvl>
    <w:lvl w:ilvl="7" w:tplc="C0BA0FC4">
      <w:start w:val="1"/>
      <w:numFmt w:val="bullet"/>
      <w:lvlText w:val="o"/>
      <w:lvlJc w:val="left"/>
      <w:pPr>
        <w:tabs>
          <w:tab w:val="num" w:pos="5760"/>
        </w:tabs>
        <w:ind w:left="5760" w:hanging="360"/>
      </w:pPr>
      <w:rPr>
        <w:rFonts w:ascii="Courier New" w:hAnsi="Courier New"/>
      </w:rPr>
    </w:lvl>
    <w:lvl w:ilvl="8" w:tplc="52888CFE">
      <w:start w:val="1"/>
      <w:numFmt w:val="bullet"/>
      <w:lvlText w:val=""/>
      <w:lvlJc w:val="left"/>
      <w:pPr>
        <w:tabs>
          <w:tab w:val="num" w:pos="6480"/>
        </w:tabs>
        <w:ind w:left="6480" w:hanging="360"/>
      </w:pPr>
      <w:rPr>
        <w:rFonts w:ascii="Wingdings" w:hAnsi="Wingdings"/>
      </w:rPr>
    </w:lvl>
  </w:abstractNum>
  <w:abstractNum w:abstractNumId="1530" w15:restartNumberingAfterBreak="0">
    <w:nsid w:val="7A0F5C5A"/>
    <w:multiLevelType w:val="hybridMultilevel"/>
    <w:tmpl w:val="7A0F5C5A"/>
    <w:lvl w:ilvl="0" w:tplc="10107AEE">
      <w:start w:val="1"/>
      <w:numFmt w:val="bullet"/>
      <w:lvlText w:val=""/>
      <w:lvlJc w:val="left"/>
      <w:pPr>
        <w:tabs>
          <w:tab w:val="num" w:pos="480"/>
        </w:tabs>
        <w:ind w:left="480" w:hanging="480"/>
      </w:pPr>
      <w:rPr>
        <w:rFonts w:ascii="Wingdings" w:eastAsia="Wingdings" w:hAnsi="Wingdings" w:cs="Wingdings"/>
      </w:rPr>
    </w:lvl>
    <w:lvl w:ilvl="1" w:tplc="6792D340">
      <w:start w:val="1"/>
      <w:numFmt w:val="bullet"/>
      <w:lvlText w:val="o"/>
      <w:lvlJc w:val="left"/>
      <w:pPr>
        <w:tabs>
          <w:tab w:val="num" w:pos="1440"/>
        </w:tabs>
        <w:ind w:left="1440" w:hanging="360"/>
      </w:pPr>
      <w:rPr>
        <w:rFonts w:ascii="Courier New" w:hAnsi="Courier New"/>
      </w:rPr>
    </w:lvl>
    <w:lvl w:ilvl="2" w:tplc="EA1A8B4A">
      <w:start w:val="1"/>
      <w:numFmt w:val="bullet"/>
      <w:lvlText w:val=""/>
      <w:lvlJc w:val="left"/>
      <w:pPr>
        <w:tabs>
          <w:tab w:val="num" w:pos="2160"/>
        </w:tabs>
        <w:ind w:left="2160" w:hanging="360"/>
      </w:pPr>
      <w:rPr>
        <w:rFonts w:ascii="Wingdings" w:hAnsi="Wingdings"/>
      </w:rPr>
    </w:lvl>
    <w:lvl w:ilvl="3" w:tplc="3112F1B2">
      <w:start w:val="1"/>
      <w:numFmt w:val="bullet"/>
      <w:lvlText w:val=""/>
      <w:lvlJc w:val="left"/>
      <w:pPr>
        <w:tabs>
          <w:tab w:val="num" w:pos="2880"/>
        </w:tabs>
        <w:ind w:left="2880" w:hanging="360"/>
      </w:pPr>
      <w:rPr>
        <w:rFonts w:ascii="Symbol" w:hAnsi="Symbol"/>
      </w:rPr>
    </w:lvl>
    <w:lvl w:ilvl="4" w:tplc="EB26CC18">
      <w:start w:val="1"/>
      <w:numFmt w:val="bullet"/>
      <w:lvlText w:val="o"/>
      <w:lvlJc w:val="left"/>
      <w:pPr>
        <w:tabs>
          <w:tab w:val="num" w:pos="3600"/>
        </w:tabs>
        <w:ind w:left="3600" w:hanging="360"/>
      </w:pPr>
      <w:rPr>
        <w:rFonts w:ascii="Courier New" w:hAnsi="Courier New"/>
      </w:rPr>
    </w:lvl>
    <w:lvl w:ilvl="5" w:tplc="6EFE926C">
      <w:start w:val="1"/>
      <w:numFmt w:val="bullet"/>
      <w:lvlText w:val=""/>
      <w:lvlJc w:val="left"/>
      <w:pPr>
        <w:tabs>
          <w:tab w:val="num" w:pos="4320"/>
        </w:tabs>
        <w:ind w:left="4320" w:hanging="360"/>
      </w:pPr>
      <w:rPr>
        <w:rFonts w:ascii="Wingdings" w:hAnsi="Wingdings"/>
      </w:rPr>
    </w:lvl>
    <w:lvl w:ilvl="6" w:tplc="BEFE9F7E">
      <w:start w:val="1"/>
      <w:numFmt w:val="bullet"/>
      <w:lvlText w:val=""/>
      <w:lvlJc w:val="left"/>
      <w:pPr>
        <w:tabs>
          <w:tab w:val="num" w:pos="5040"/>
        </w:tabs>
        <w:ind w:left="5040" w:hanging="360"/>
      </w:pPr>
      <w:rPr>
        <w:rFonts w:ascii="Symbol" w:hAnsi="Symbol"/>
      </w:rPr>
    </w:lvl>
    <w:lvl w:ilvl="7" w:tplc="2732EB4A">
      <w:start w:val="1"/>
      <w:numFmt w:val="bullet"/>
      <w:lvlText w:val="o"/>
      <w:lvlJc w:val="left"/>
      <w:pPr>
        <w:tabs>
          <w:tab w:val="num" w:pos="5760"/>
        </w:tabs>
        <w:ind w:left="5760" w:hanging="360"/>
      </w:pPr>
      <w:rPr>
        <w:rFonts w:ascii="Courier New" w:hAnsi="Courier New"/>
      </w:rPr>
    </w:lvl>
    <w:lvl w:ilvl="8" w:tplc="1318F7E8">
      <w:start w:val="1"/>
      <w:numFmt w:val="bullet"/>
      <w:lvlText w:val=""/>
      <w:lvlJc w:val="left"/>
      <w:pPr>
        <w:tabs>
          <w:tab w:val="num" w:pos="6480"/>
        </w:tabs>
        <w:ind w:left="6480" w:hanging="360"/>
      </w:pPr>
      <w:rPr>
        <w:rFonts w:ascii="Wingdings" w:hAnsi="Wingdings"/>
      </w:rPr>
    </w:lvl>
  </w:abstractNum>
  <w:abstractNum w:abstractNumId="1531" w15:restartNumberingAfterBreak="0">
    <w:nsid w:val="7A0F5C5B"/>
    <w:multiLevelType w:val="hybridMultilevel"/>
    <w:tmpl w:val="7A0F5C5B"/>
    <w:lvl w:ilvl="0" w:tplc="040C8E24">
      <w:start w:val="1"/>
      <w:numFmt w:val="bullet"/>
      <w:lvlText w:val=""/>
      <w:lvlJc w:val="left"/>
      <w:pPr>
        <w:tabs>
          <w:tab w:val="num" w:pos="480"/>
        </w:tabs>
        <w:ind w:left="480" w:hanging="480"/>
      </w:pPr>
      <w:rPr>
        <w:rFonts w:ascii="Wingdings" w:eastAsia="Wingdings" w:hAnsi="Wingdings" w:cs="Wingdings"/>
      </w:rPr>
    </w:lvl>
    <w:lvl w:ilvl="1" w:tplc="96EC780A">
      <w:start w:val="1"/>
      <w:numFmt w:val="bullet"/>
      <w:lvlText w:val="o"/>
      <w:lvlJc w:val="left"/>
      <w:pPr>
        <w:tabs>
          <w:tab w:val="num" w:pos="1440"/>
        </w:tabs>
        <w:ind w:left="1440" w:hanging="360"/>
      </w:pPr>
      <w:rPr>
        <w:rFonts w:ascii="Courier New" w:hAnsi="Courier New"/>
      </w:rPr>
    </w:lvl>
    <w:lvl w:ilvl="2" w:tplc="92207D28">
      <w:start w:val="1"/>
      <w:numFmt w:val="bullet"/>
      <w:lvlText w:val=""/>
      <w:lvlJc w:val="left"/>
      <w:pPr>
        <w:tabs>
          <w:tab w:val="num" w:pos="2160"/>
        </w:tabs>
        <w:ind w:left="2160" w:hanging="360"/>
      </w:pPr>
      <w:rPr>
        <w:rFonts w:ascii="Wingdings" w:hAnsi="Wingdings"/>
      </w:rPr>
    </w:lvl>
    <w:lvl w:ilvl="3" w:tplc="D33072CE">
      <w:start w:val="1"/>
      <w:numFmt w:val="bullet"/>
      <w:lvlText w:val=""/>
      <w:lvlJc w:val="left"/>
      <w:pPr>
        <w:tabs>
          <w:tab w:val="num" w:pos="2880"/>
        </w:tabs>
        <w:ind w:left="2880" w:hanging="360"/>
      </w:pPr>
      <w:rPr>
        <w:rFonts w:ascii="Symbol" w:hAnsi="Symbol"/>
      </w:rPr>
    </w:lvl>
    <w:lvl w:ilvl="4" w:tplc="EB0E0504">
      <w:start w:val="1"/>
      <w:numFmt w:val="bullet"/>
      <w:lvlText w:val="o"/>
      <w:lvlJc w:val="left"/>
      <w:pPr>
        <w:tabs>
          <w:tab w:val="num" w:pos="3600"/>
        </w:tabs>
        <w:ind w:left="3600" w:hanging="360"/>
      </w:pPr>
      <w:rPr>
        <w:rFonts w:ascii="Courier New" w:hAnsi="Courier New"/>
      </w:rPr>
    </w:lvl>
    <w:lvl w:ilvl="5" w:tplc="A906C168">
      <w:start w:val="1"/>
      <w:numFmt w:val="bullet"/>
      <w:lvlText w:val=""/>
      <w:lvlJc w:val="left"/>
      <w:pPr>
        <w:tabs>
          <w:tab w:val="num" w:pos="4320"/>
        </w:tabs>
        <w:ind w:left="4320" w:hanging="360"/>
      </w:pPr>
      <w:rPr>
        <w:rFonts w:ascii="Wingdings" w:hAnsi="Wingdings"/>
      </w:rPr>
    </w:lvl>
    <w:lvl w:ilvl="6" w:tplc="4448CB6E">
      <w:start w:val="1"/>
      <w:numFmt w:val="bullet"/>
      <w:lvlText w:val=""/>
      <w:lvlJc w:val="left"/>
      <w:pPr>
        <w:tabs>
          <w:tab w:val="num" w:pos="5040"/>
        </w:tabs>
        <w:ind w:left="5040" w:hanging="360"/>
      </w:pPr>
      <w:rPr>
        <w:rFonts w:ascii="Symbol" w:hAnsi="Symbol"/>
      </w:rPr>
    </w:lvl>
    <w:lvl w:ilvl="7" w:tplc="C16835DA">
      <w:start w:val="1"/>
      <w:numFmt w:val="bullet"/>
      <w:lvlText w:val="o"/>
      <w:lvlJc w:val="left"/>
      <w:pPr>
        <w:tabs>
          <w:tab w:val="num" w:pos="5760"/>
        </w:tabs>
        <w:ind w:left="5760" w:hanging="360"/>
      </w:pPr>
      <w:rPr>
        <w:rFonts w:ascii="Courier New" w:hAnsi="Courier New"/>
      </w:rPr>
    </w:lvl>
    <w:lvl w:ilvl="8" w:tplc="651427F0">
      <w:start w:val="1"/>
      <w:numFmt w:val="bullet"/>
      <w:lvlText w:val=""/>
      <w:lvlJc w:val="left"/>
      <w:pPr>
        <w:tabs>
          <w:tab w:val="num" w:pos="6480"/>
        </w:tabs>
        <w:ind w:left="6480" w:hanging="360"/>
      </w:pPr>
      <w:rPr>
        <w:rFonts w:ascii="Wingdings" w:hAnsi="Wingdings"/>
      </w:rPr>
    </w:lvl>
  </w:abstractNum>
  <w:abstractNum w:abstractNumId="1532" w15:restartNumberingAfterBreak="0">
    <w:nsid w:val="7A0F5C5C"/>
    <w:multiLevelType w:val="hybridMultilevel"/>
    <w:tmpl w:val="7A0F5C5C"/>
    <w:lvl w:ilvl="0" w:tplc="947CC11A">
      <w:start w:val="1"/>
      <w:numFmt w:val="bullet"/>
      <w:lvlText w:val=""/>
      <w:lvlJc w:val="left"/>
      <w:pPr>
        <w:tabs>
          <w:tab w:val="num" w:pos="480"/>
        </w:tabs>
        <w:ind w:left="480" w:hanging="480"/>
      </w:pPr>
      <w:rPr>
        <w:rFonts w:ascii="Wingdings" w:eastAsia="Wingdings" w:hAnsi="Wingdings" w:cs="Wingdings"/>
      </w:rPr>
    </w:lvl>
    <w:lvl w:ilvl="1" w:tplc="88B637DA">
      <w:start w:val="1"/>
      <w:numFmt w:val="bullet"/>
      <w:lvlText w:val="o"/>
      <w:lvlJc w:val="left"/>
      <w:pPr>
        <w:tabs>
          <w:tab w:val="num" w:pos="1440"/>
        </w:tabs>
        <w:ind w:left="1440" w:hanging="360"/>
      </w:pPr>
      <w:rPr>
        <w:rFonts w:ascii="Courier New" w:hAnsi="Courier New"/>
      </w:rPr>
    </w:lvl>
    <w:lvl w:ilvl="2" w:tplc="2C5ACE06">
      <w:start w:val="1"/>
      <w:numFmt w:val="bullet"/>
      <w:lvlText w:val=""/>
      <w:lvlJc w:val="left"/>
      <w:pPr>
        <w:tabs>
          <w:tab w:val="num" w:pos="2160"/>
        </w:tabs>
        <w:ind w:left="2160" w:hanging="360"/>
      </w:pPr>
      <w:rPr>
        <w:rFonts w:ascii="Wingdings" w:hAnsi="Wingdings"/>
      </w:rPr>
    </w:lvl>
    <w:lvl w:ilvl="3" w:tplc="497467EE">
      <w:start w:val="1"/>
      <w:numFmt w:val="bullet"/>
      <w:lvlText w:val=""/>
      <w:lvlJc w:val="left"/>
      <w:pPr>
        <w:tabs>
          <w:tab w:val="num" w:pos="2880"/>
        </w:tabs>
        <w:ind w:left="2880" w:hanging="360"/>
      </w:pPr>
      <w:rPr>
        <w:rFonts w:ascii="Symbol" w:hAnsi="Symbol"/>
      </w:rPr>
    </w:lvl>
    <w:lvl w:ilvl="4" w:tplc="73FC1238">
      <w:start w:val="1"/>
      <w:numFmt w:val="bullet"/>
      <w:lvlText w:val="o"/>
      <w:lvlJc w:val="left"/>
      <w:pPr>
        <w:tabs>
          <w:tab w:val="num" w:pos="3600"/>
        </w:tabs>
        <w:ind w:left="3600" w:hanging="360"/>
      </w:pPr>
      <w:rPr>
        <w:rFonts w:ascii="Courier New" w:hAnsi="Courier New"/>
      </w:rPr>
    </w:lvl>
    <w:lvl w:ilvl="5" w:tplc="49209D66">
      <w:start w:val="1"/>
      <w:numFmt w:val="bullet"/>
      <w:lvlText w:val=""/>
      <w:lvlJc w:val="left"/>
      <w:pPr>
        <w:tabs>
          <w:tab w:val="num" w:pos="4320"/>
        </w:tabs>
        <w:ind w:left="4320" w:hanging="360"/>
      </w:pPr>
      <w:rPr>
        <w:rFonts w:ascii="Wingdings" w:hAnsi="Wingdings"/>
      </w:rPr>
    </w:lvl>
    <w:lvl w:ilvl="6" w:tplc="EC3ECE38">
      <w:start w:val="1"/>
      <w:numFmt w:val="bullet"/>
      <w:lvlText w:val=""/>
      <w:lvlJc w:val="left"/>
      <w:pPr>
        <w:tabs>
          <w:tab w:val="num" w:pos="5040"/>
        </w:tabs>
        <w:ind w:left="5040" w:hanging="360"/>
      </w:pPr>
      <w:rPr>
        <w:rFonts w:ascii="Symbol" w:hAnsi="Symbol"/>
      </w:rPr>
    </w:lvl>
    <w:lvl w:ilvl="7" w:tplc="C5B8B3CE">
      <w:start w:val="1"/>
      <w:numFmt w:val="bullet"/>
      <w:lvlText w:val="o"/>
      <w:lvlJc w:val="left"/>
      <w:pPr>
        <w:tabs>
          <w:tab w:val="num" w:pos="5760"/>
        </w:tabs>
        <w:ind w:left="5760" w:hanging="360"/>
      </w:pPr>
      <w:rPr>
        <w:rFonts w:ascii="Courier New" w:hAnsi="Courier New"/>
      </w:rPr>
    </w:lvl>
    <w:lvl w:ilvl="8" w:tplc="83B0A08C">
      <w:start w:val="1"/>
      <w:numFmt w:val="bullet"/>
      <w:lvlText w:val=""/>
      <w:lvlJc w:val="left"/>
      <w:pPr>
        <w:tabs>
          <w:tab w:val="num" w:pos="6480"/>
        </w:tabs>
        <w:ind w:left="6480" w:hanging="360"/>
      </w:pPr>
      <w:rPr>
        <w:rFonts w:ascii="Wingdings" w:hAnsi="Wingdings"/>
      </w:rPr>
    </w:lvl>
  </w:abstractNum>
  <w:abstractNum w:abstractNumId="1533" w15:restartNumberingAfterBreak="0">
    <w:nsid w:val="7A0F5C5D"/>
    <w:multiLevelType w:val="hybridMultilevel"/>
    <w:tmpl w:val="7A0F5C5D"/>
    <w:lvl w:ilvl="0" w:tplc="9FBC8EC0">
      <w:start w:val="1"/>
      <w:numFmt w:val="bullet"/>
      <w:lvlText w:val=""/>
      <w:lvlJc w:val="left"/>
      <w:pPr>
        <w:tabs>
          <w:tab w:val="num" w:pos="480"/>
        </w:tabs>
        <w:ind w:left="480" w:hanging="480"/>
      </w:pPr>
      <w:rPr>
        <w:rFonts w:ascii="Wingdings" w:eastAsia="Wingdings" w:hAnsi="Wingdings" w:cs="Wingdings"/>
      </w:rPr>
    </w:lvl>
    <w:lvl w:ilvl="1" w:tplc="04662BDC">
      <w:start w:val="1"/>
      <w:numFmt w:val="bullet"/>
      <w:lvlText w:val="o"/>
      <w:lvlJc w:val="left"/>
      <w:pPr>
        <w:tabs>
          <w:tab w:val="num" w:pos="1440"/>
        </w:tabs>
        <w:ind w:left="1440" w:hanging="360"/>
      </w:pPr>
      <w:rPr>
        <w:rFonts w:ascii="Courier New" w:hAnsi="Courier New"/>
      </w:rPr>
    </w:lvl>
    <w:lvl w:ilvl="2" w:tplc="26B2EFCA">
      <w:start w:val="1"/>
      <w:numFmt w:val="bullet"/>
      <w:lvlText w:val=""/>
      <w:lvlJc w:val="left"/>
      <w:pPr>
        <w:tabs>
          <w:tab w:val="num" w:pos="2160"/>
        </w:tabs>
        <w:ind w:left="2160" w:hanging="360"/>
      </w:pPr>
      <w:rPr>
        <w:rFonts w:ascii="Wingdings" w:hAnsi="Wingdings"/>
      </w:rPr>
    </w:lvl>
    <w:lvl w:ilvl="3" w:tplc="BC9E9B5E">
      <w:start w:val="1"/>
      <w:numFmt w:val="bullet"/>
      <w:lvlText w:val=""/>
      <w:lvlJc w:val="left"/>
      <w:pPr>
        <w:tabs>
          <w:tab w:val="num" w:pos="2880"/>
        </w:tabs>
        <w:ind w:left="2880" w:hanging="360"/>
      </w:pPr>
      <w:rPr>
        <w:rFonts w:ascii="Symbol" w:hAnsi="Symbol"/>
      </w:rPr>
    </w:lvl>
    <w:lvl w:ilvl="4" w:tplc="DAF8D454">
      <w:start w:val="1"/>
      <w:numFmt w:val="bullet"/>
      <w:lvlText w:val="o"/>
      <w:lvlJc w:val="left"/>
      <w:pPr>
        <w:tabs>
          <w:tab w:val="num" w:pos="3600"/>
        </w:tabs>
        <w:ind w:left="3600" w:hanging="360"/>
      </w:pPr>
      <w:rPr>
        <w:rFonts w:ascii="Courier New" w:hAnsi="Courier New"/>
      </w:rPr>
    </w:lvl>
    <w:lvl w:ilvl="5" w:tplc="1FD0CD6A">
      <w:start w:val="1"/>
      <w:numFmt w:val="bullet"/>
      <w:lvlText w:val=""/>
      <w:lvlJc w:val="left"/>
      <w:pPr>
        <w:tabs>
          <w:tab w:val="num" w:pos="4320"/>
        </w:tabs>
        <w:ind w:left="4320" w:hanging="360"/>
      </w:pPr>
      <w:rPr>
        <w:rFonts w:ascii="Wingdings" w:hAnsi="Wingdings"/>
      </w:rPr>
    </w:lvl>
    <w:lvl w:ilvl="6" w:tplc="E0BE7BC2">
      <w:start w:val="1"/>
      <w:numFmt w:val="bullet"/>
      <w:lvlText w:val=""/>
      <w:lvlJc w:val="left"/>
      <w:pPr>
        <w:tabs>
          <w:tab w:val="num" w:pos="5040"/>
        </w:tabs>
        <w:ind w:left="5040" w:hanging="360"/>
      </w:pPr>
      <w:rPr>
        <w:rFonts w:ascii="Symbol" w:hAnsi="Symbol"/>
      </w:rPr>
    </w:lvl>
    <w:lvl w:ilvl="7" w:tplc="49164F34">
      <w:start w:val="1"/>
      <w:numFmt w:val="bullet"/>
      <w:lvlText w:val="o"/>
      <w:lvlJc w:val="left"/>
      <w:pPr>
        <w:tabs>
          <w:tab w:val="num" w:pos="5760"/>
        </w:tabs>
        <w:ind w:left="5760" w:hanging="360"/>
      </w:pPr>
      <w:rPr>
        <w:rFonts w:ascii="Courier New" w:hAnsi="Courier New"/>
      </w:rPr>
    </w:lvl>
    <w:lvl w:ilvl="8" w:tplc="E84651D4">
      <w:start w:val="1"/>
      <w:numFmt w:val="bullet"/>
      <w:lvlText w:val=""/>
      <w:lvlJc w:val="left"/>
      <w:pPr>
        <w:tabs>
          <w:tab w:val="num" w:pos="6480"/>
        </w:tabs>
        <w:ind w:left="6480" w:hanging="360"/>
      </w:pPr>
      <w:rPr>
        <w:rFonts w:ascii="Wingdings" w:hAnsi="Wingdings"/>
      </w:rPr>
    </w:lvl>
  </w:abstractNum>
  <w:abstractNum w:abstractNumId="1534" w15:restartNumberingAfterBreak="0">
    <w:nsid w:val="7A0F5C5E"/>
    <w:multiLevelType w:val="hybridMultilevel"/>
    <w:tmpl w:val="7A0F5C5E"/>
    <w:lvl w:ilvl="0" w:tplc="DB0A87F2">
      <w:start w:val="1"/>
      <w:numFmt w:val="bullet"/>
      <w:lvlText w:val=""/>
      <w:lvlJc w:val="left"/>
      <w:pPr>
        <w:tabs>
          <w:tab w:val="num" w:pos="480"/>
        </w:tabs>
        <w:ind w:left="480" w:hanging="480"/>
      </w:pPr>
      <w:rPr>
        <w:rFonts w:ascii="Wingdings" w:eastAsia="Wingdings" w:hAnsi="Wingdings" w:cs="Wingdings"/>
      </w:rPr>
    </w:lvl>
    <w:lvl w:ilvl="1" w:tplc="C758F4D4">
      <w:start w:val="1"/>
      <w:numFmt w:val="bullet"/>
      <w:lvlText w:val="o"/>
      <w:lvlJc w:val="left"/>
      <w:pPr>
        <w:tabs>
          <w:tab w:val="num" w:pos="1440"/>
        </w:tabs>
        <w:ind w:left="1440" w:hanging="360"/>
      </w:pPr>
      <w:rPr>
        <w:rFonts w:ascii="Courier New" w:hAnsi="Courier New"/>
      </w:rPr>
    </w:lvl>
    <w:lvl w:ilvl="2" w:tplc="09A08B0C">
      <w:start w:val="1"/>
      <w:numFmt w:val="bullet"/>
      <w:lvlText w:val=""/>
      <w:lvlJc w:val="left"/>
      <w:pPr>
        <w:tabs>
          <w:tab w:val="num" w:pos="2160"/>
        </w:tabs>
        <w:ind w:left="2160" w:hanging="360"/>
      </w:pPr>
      <w:rPr>
        <w:rFonts w:ascii="Wingdings" w:hAnsi="Wingdings"/>
      </w:rPr>
    </w:lvl>
    <w:lvl w:ilvl="3" w:tplc="EB2CB5A0">
      <w:start w:val="1"/>
      <w:numFmt w:val="bullet"/>
      <w:lvlText w:val=""/>
      <w:lvlJc w:val="left"/>
      <w:pPr>
        <w:tabs>
          <w:tab w:val="num" w:pos="2880"/>
        </w:tabs>
        <w:ind w:left="2880" w:hanging="360"/>
      </w:pPr>
      <w:rPr>
        <w:rFonts w:ascii="Symbol" w:hAnsi="Symbol"/>
      </w:rPr>
    </w:lvl>
    <w:lvl w:ilvl="4" w:tplc="3BEC3982">
      <w:start w:val="1"/>
      <w:numFmt w:val="bullet"/>
      <w:lvlText w:val="o"/>
      <w:lvlJc w:val="left"/>
      <w:pPr>
        <w:tabs>
          <w:tab w:val="num" w:pos="3600"/>
        </w:tabs>
        <w:ind w:left="3600" w:hanging="360"/>
      </w:pPr>
      <w:rPr>
        <w:rFonts w:ascii="Courier New" w:hAnsi="Courier New"/>
      </w:rPr>
    </w:lvl>
    <w:lvl w:ilvl="5" w:tplc="978EAE3C">
      <w:start w:val="1"/>
      <w:numFmt w:val="bullet"/>
      <w:lvlText w:val=""/>
      <w:lvlJc w:val="left"/>
      <w:pPr>
        <w:tabs>
          <w:tab w:val="num" w:pos="4320"/>
        </w:tabs>
        <w:ind w:left="4320" w:hanging="360"/>
      </w:pPr>
      <w:rPr>
        <w:rFonts w:ascii="Wingdings" w:hAnsi="Wingdings"/>
      </w:rPr>
    </w:lvl>
    <w:lvl w:ilvl="6" w:tplc="D88290F6">
      <w:start w:val="1"/>
      <w:numFmt w:val="bullet"/>
      <w:lvlText w:val=""/>
      <w:lvlJc w:val="left"/>
      <w:pPr>
        <w:tabs>
          <w:tab w:val="num" w:pos="5040"/>
        </w:tabs>
        <w:ind w:left="5040" w:hanging="360"/>
      </w:pPr>
      <w:rPr>
        <w:rFonts w:ascii="Symbol" w:hAnsi="Symbol"/>
      </w:rPr>
    </w:lvl>
    <w:lvl w:ilvl="7" w:tplc="948E7F8A">
      <w:start w:val="1"/>
      <w:numFmt w:val="bullet"/>
      <w:lvlText w:val="o"/>
      <w:lvlJc w:val="left"/>
      <w:pPr>
        <w:tabs>
          <w:tab w:val="num" w:pos="5760"/>
        </w:tabs>
        <w:ind w:left="5760" w:hanging="360"/>
      </w:pPr>
      <w:rPr>
        <w:rFonts w:ascii="Courier New" w:hAnsi="Courier New"/>
      </w:rPr>
    </w:lvl>
    <w:lvl w:ilvl="8" w:tplc="6A6AD81E">
      <w:start w:val="1"/>
      <w:numFmt w:val="bullet"/>
      <w:lvlText w:val=""/>
      <w:lvlJc w:val="left"/>
      <w:pPr>
        <w:tabs>
          <w:tab w:val="num" w:pos="6480"/>
        </w:tabs>
        <w:ind w:left="6480" w:hanging="360"/>
      </w:pPr>
      <w:rPr>
        <w:rFonts w:ascii="Wingdings" w:hAnsi="Wingdings"/>
      </w:rPr>
    </w:lvl>
  </w:abstractNum>
  <w:abstractNum w:abstractNumId="1535" w15:restartNumberingAfterBreak="0">
    <w:nsid w:val="7A0F5C5F"/>
    <w:multiLevelType w:val="hybridMultilevel"/>
    <w:tmpl w:val="7A0F5C5F"/>
    <w:lvl w:ilvl="0" w:tplc="BFA8244C">
      <w:start w:val="1"/>
      <w:numFmt w:val="bullet"/>
      <w:lvlText w:val=""/>
      <w:lvlJc w:val="left"/>
      <w:pPr>
        <w:tabs>
          <w:tab w:val="num" w:pos="480"/>
        </w:tabs>
        <w:ind w:left="480" w:hanging="480"/>
      </w:pPr>
      <w:rPr>
        <w:rFonts w:ascii="Wingdings" w:eastAsia="Wingdings" w:hAnsi="Wingdings" w:cs="Wingdings"/>
      </w:rPr>
    </w:lvl>
    <w:lvl w:ilvl="1" w:tplc="C368258C">
      <w:start w:val="1"/>
      <w:numFmt w:val="bullet"/>
      <w:lvlText w:val="o"/>
      <w:lvlJc w:val="left"/>
      <w:pPr>
        <w:tabs>
          <w:tab w:val="num" w:pos="1440"/>
        </w:tabs>
        <w:ind w:left="1440" w:hanging="360"/>
      </w:pPr>
      <w:rPr>
        <w:rFonts w:ascii="Courier New" w:hAnsi="Courier New"/>
      </w:rPr>
    </w:lvl>
    <w:lvl w:ilvl="2" w:tplc="B2084AFC">
      <w:start w:val="1"/>
      <w:numFmt w:val="bullet"/>
      <w:lvlText w:val=""/>
      <w:lvlJc w:val="left"/>
      <w:pPr>
        <w:tabs>
          <w:tab w:val="num" w:pos="2160"/>
        </w:tabs>
        <w:ind w:left="2160" w:hanging="360"/>
      </w:pPr>
      <w:rPr>
        <w:rFonts w:ascii="Wingdings" w:hAnsi="Wingdings"/>
      </w:rPr>
    </w:lvl>
    <w:lvl w:ilvl="3" w:tplc="F6F843D0">
      <w:start w:val="1"/>
      <w:numFmt w:val="bullet"/>
      <w:lvlText w:val=""/>
      <w:lvlJc w:val="left"/>
      <w:pPr>
        <w:tabs>
          <w:tab w:val="num" w:pos="2880"/>
        </w:tabs>
        <w:ind w:left="2880" w:hanging="360"/>
      </w:pPr>
      <w:rPr>
        <w:rFonts w:ascii="Symbol" w:hAnsi="Symbol"/>
      </w:rPr>
    </w:lvl>
    <w:lvl w:ilvl="4" w:tplc="FFBA30DA">
      <w:start w:val="1"/>
      <w:numFmt w:val="bullet"/>
      <w:lvlText w:val="o"/>
      <w:lvlJc w:val="left"/>
      <w:pPr>
        <w:tabs>
          <w:tab w:val="num" w:pos="3600"/>
        </w:tabs>
        <w:ind w:left="3600" w:hanging="360"/>
      </w:pPr>
      <w:rPr>
        <w:rFonts w:ascii="Courier New" w:hAnsi="Courier New"/>
      </w:rPr>
    </w:lvl>
    <w:lvl w:ilvl="5" w:tplc="9E76AC16">
      <w:start w:val="1"/>
      <w:numFmt w:val="bullet"/>
      <w:lvlText w:val=""/>
      <w:lvlJc w:val="left"/>
      <w:pPr>
        <w:tabs>
          <w:tab w:val="num" w:pos="4320"/>
        </w:tabs>
        <w:ind w:left="4320" w:hanging="360"/>
      </w:pPr>
      <w:rPr>
        <w:rFonts w:ascii="Wingdings" w:hAnsi="Wingdings"/>
      </w:rPr>
    </w:lvl>
    <w:lvl w:ilvl="6" w:tplc="5FB4E7C0">
      <w:start w:val="1"/>
      <w:numFmt w:val="bullet"/>
      <w:lvlText w:val=""/>
      <w:lvlJc w:val="left"/>
      <w:pPr>
        <w:tabs>
          <w:tab w:val="num" w:pos="5040"/>
        </w:tabs>
        <w:ind w:left="5040" w:hanging="360"/>
      </w:pPr>
      <w:rPr>
        <w:rFonts w:ascii="Symbol" w:hAnsi="Symbol"/>
      </w:rPr>
    </w:lvl>
    <w:lvl w:ilvl="7" w:tplc="39A6F2EC">
      <w:start w:val="1"/>
      <w:numFmt w:val="bullet"/>
      <w:lvlText w:val="o"/>
      <w:lvlJc w:val="left"/>
      <w:pPr>
        <w:tabs>
          <w:tab w:val="num" w:pos="5760"/>
        </w:tabs>
        <w:ind w:left="5760" w:hanging="360"/>
      </w:pPr>
      <w:rPr>
        <w:rFonts w:ascii="Courier New" w:hAnsi="Courier New"/>
      </w:rPr>
    </w:lvl>
    <w:lvl w:ilvl="8" w:tplc="FA8EAD80">
      <w:start w:val="1"/>
      <w:numFmt w:val="bullet"/>
      <w:lvlText w:val=""/>
      <w:lvlJc w:val="left"/>
      <w:pPr>
        <w:tabs>
          <w:tab w:val="num" w:pos="6480"/>
        </w:tabs>
        <w:ind w:left="6480" w:hanging="360"/>
      </w:pPr>
      <w:rPr>
        <w:rFonts w:ascii="Wingdings" w:hAnsi="Wingdings"/>
      </w:rPr>
    </w:lvl>
  </w:abstractNum>
  <w:abstractNum w:abstractNumId="1536" w15:restartNumberingAfterBreak="0">
    <w:nsid w:val="7A0F5C60"/>
    <w:multiLevelType w:val="hybridMultilevel"/>
    <w:tmpl w:val="7A0F5C60"/>
    <w:lvl w:ilvl="0" w:tplc="42C60AC8">
      <w:start w:val="1"/>
      <w:numFmt w:val="bullet"/>
      <w:lvlText w:val=""/>
      <w:lvlJc w:val="left"/>
      <w:pPr>
        <w:tabs>
          <w:tab w:val="num" w:pos="480"/>
        </w:tabs>
        <w:ind w:left="480" w:hanging="480"/>
      </w:pPr>
      <w:rPr>
        <w:rFonts w:ascii="Wingdings" w:eastAsia="Wingdings" w:hAnsi="Wingdings" w:cs="Wingdings"/>
      </w:rPr>
    </w:lvl>
    <w:lvl w:ilvl="1" w:tplc="FC841B9E">
      <w:start w:val="1"/>
      <w:numFmt w:val="bullet"/>
      <w:lvlText w:val="o"/>
      <w:lvlJc w:val="left"/>
      <w:pPr>
        <w:tabs>
          <w:tab w:val="num" w:pos="1440"/>
        </w:tabs>
        <w:ind w:left="1440" w:hanging="360"/>
      </w:pPr>
      <w:rPr>
        <w:rFonts w:ascii="Courier New" w:hAnsi="Courier New"/>
      </w:rPr>
    </w:lvl>
    <w:lvl w:ilvl="2" w:tplc="EEFC0010">
      <w:start w:val="1"/>
      <w:numFmt w:val="bullet"/>
      <w:lvlText w:val=""/>
      <w:lvlJc w:val="left"/>
      <w:pPr>
        <w:tabs>
          <w:tab w:val="num" w:pos="2160"/>
        </w:tabs>
        <w:ind w:left="2160" w:hanging="360"/>
      </w:pPr>
      <w:rPr>
        <w:rFonts w:ascii="Wingdings" w:hAnsi="Wingdings"/>
      </w:rPr>
    </w:lvl>
    <w:lvl w:ilvl="3" w:tplc="ABE634A2">
      <w:start w:val="1"/>
      <w:numFmt w:val="bullet"/>
      <w:lvlText w:val=""/>
      <w:lvlJc w:val="left"/>
      <w:pPr>
        <w:tabs>
          <w:tab w:val="num" w:pos="2880"/>
        </w:tabs>
        <w:ind w:left="2880" w:hanging="360"/>
      </w:pPr>
      <w:rPr>
        <w:rFonts w:ascii="Symbol" w:hAnsi="Symbol"/>
      </w:rPr>
    </w:lvl>
    <w:lvl w:ilvl="4" w:tplc="A5067F70">
      <w:start w:val="1"/>
      <w:numFmt w:val="bullet"/>
      <w:lvlText w:val="o"/>
      <w:lvlJc w:val="left"/>
      <w:pPr>
        <w:tabs>
          <w:tab w:val="num" w:pos="3600"/>
        </w:tabs>
        <w:ind w:left="3600" w:hanging="360"/>
      </w:pPr>
      <w:rPr>
        <w:rFonts w:ascii="Courier New" w:hAnsi="Courier New"/>
      </w:rPr>
    </w:lvl>
    <w:lvl w:ilvl="5" w:tplc="90D60AA0">
      <w:start w:val="1"/>
      <w:numFmt w:val="bullet"/>
      <w:lvlText w:val=""/>
      <w:lvlJc w:val="left"/>
      <w:pPr>
        <w:tabs>
          <w:tab w:val="num" w:pos="4320"/>
        </w:tabs>
        <w:ind w:left="4320" w:hanging="360"/>
      </w:pPr>
      <w:rPr>
        <w:rFonts w:ascii="Wingdings" w:hAnsi="Wingdings"/>
      </w:rPr>
    </w:lvl>
    <w:lvl w:ilvl="6" w:tplc="F74CE126">
      <w:start w:val="1"/>
      <w:numFmt w:val="bullet"/>
      <w:lvlText w:val=""/>
      <w:lvlJc w:val="left"/>
      <w:pPr>
        <w:tabs>
          <w:tab w:val="num" w:pos="5040"/>
        </w:tabs>
        <w:ind w:left="5040" w:hanging="360"/>
      </w:pPr>
      <w:rPr>
        <w:rFonts w:ascii="Symbol" w:hAnsi="Symbol"/>
      </w:rPr>
    </w:lvl>
    <w:lvl w:ilvl="7" w:tplc="F9BC3E12">
      <w:start w:val="1"/>
      <w:numFmt w:val="bullet"/>
      <w:lvlText w:val="o"/>
      <w:lvlJc w:val="left"/>
      <w:pPr>
        <w:tabs>
          <w:tab w:val="num" w:pos="5760"/>
        </w:tabs>
        <w:ind w:left="5760" w:hanging="360"/>
      </w:pPr>
      <w:rPr>
        <w:rFonts w:ascii="Courier New" w:hAnsi="Courier New"/>
      </w:rPr>
    </w:lvl>
    <w:lvl w:ilvl="8" w:tplc="90E07C2A">
      <w:start w:val="1"/>
      <w:numFmt w:val="bullet"/>
      <w:lvlText w:val=""/>
      <w:lvlJc w:val="left"/>
      <w:pPr>
        <w:tabs>
          <w:tab w:val="num" w:pos="6480"/>
        </w:tabs>
        <w:ind w:left="6480" w:hanging="360"/>
      </w:pPr>
      <w:rPr>
        <w:rFonts w:ascii="Wingdings" w:hAnsi="Wingdings"/>
      </w:rPr>
    </w:lvl>
  </w:abstractNum>
  <w:abstractNum w:abstractNumId="1537" w15:restartNumberingAfterBreak="0">
    <w:nsid w:val="7A0F5C61"/>
    <w:multiLevelType w:val="hybridMultilevel"/>
    <w:tmpl w:val="7A0F5C61"/>
    <w:lvl w:ilvl="0" w:tplc="3C8081A6">
      <w:start w:val="1"/>
      <w:numFmt w:val="bullet"/>
      <w:lvlText w:val=""/>
      <w:lvlJc w:val="left"/>
      <w:pPr>
        <w:tabs>
          <w:tab w:val="num" w:pos="480"/>
        </w:tabs>
        <w:ind w:left="480" w:hanging="480"/>
      </w:pPr>
      <w:rPr>
        <w:rFonts w:ascii="Wingdings" w:eastAsia="Wingdings" w:hAnsi="Wingdings" w:cs="Wingdings"/>
      </w:rPr>
    </w:lvl>
    <w:lvl w:ilvl="1" w:tplc="3FEED9E2">
      <w:start w:val="1"/>
      <w:numFmt w:val="bullet"/>
      <w:lvlText w:val="o"/>
      <w:lvlJc w:val="left"/>
      <w:pPr>
        <w:tabs>
          <w:tab w:val="num" w:pos="1440"/>
        </w:tabs>
        <w:ind w:left="1440" w:hanging="360"/>
      </w:pPr>
      <w:rPr>
        <w:rFonts w:ascii="Courier New" w:hAnsi="Courier New"/>
      </w:rPr>
    </w:lvl>
    <w:lvl w:ilvl="2" w:tplc="34E4610C">
      <w:start w:val="1"/>
      <w:numFmt w:val="bullet"/>
      <w:lvlText w:val=""/>
      <w:lvlJc w:val="left"/>
      <w:pPr>
        <w:tabs>
          <w:tab w:val="num" w:pos="2160"/>
        </w:tabs>
        <w:ind w:left="2160" w:hanging="360"/>
      </w:pPr>
      <w:rPr>
        <w:rFonts w:ascii="Wingdings" w:hAnsi="Wingdings"/>
      </w:rPr>
    </w:lvl>
    <w:lvl w:ilvl="3" w:tplc="A2447CDE">
      <w:start w:val="1"/>
      <w:numFmt w:val="bullet"/>
      <w:lvlText w:val=""/>
      <w:lvlJc w:val="left"/>
      <w:pPr>
        <w:tabs>
          <w:tab w:val="num" w:pos="2880"/>
        </w:tabs>
        <w:ind w:left="2880" w:hanging="360"/>
      </w:pPr>
      <w:rPr>
        <w:rFonts w:ascii="Symbol" w:hAnsi="Symbol"/>
      </w:rPr>
    </w:lvl>
    <w:lvl w:ilvl="4" w:tplc="F7D098BE">
      <w:start w:val="1"/>
      <w:numFmt w:val="bullet"/>
      <w:lvlText w:val="o"/>
      <w:lvlJc w:val="left"/>
      <w:pPr>
        <w:tabs>
          <w:tab w:val="num" w:pos="3600"/>
        </w:tabs>
        <w:ind w:left="3600" w:hanging="360"/>
      </w:pPr>
      <w:rPr>
        <w:rFonts w:ascii="Courier New" w:hAnsi="Courier New"/>
      </w:rPr>
    </w:lvl>
    <w:lvl w:ilvl="5" w:tplc="27C058D8">
      <w:start w:val="1"/>
      <w:numFmt w:val="bullet"/>
      <w:lvlText w:val=""/>
      <w:lvlJc w:val="left"/>
      <w:pPr>
        <w:tabs>
          <w:tab w:val="num" w:pos="4320"/>
        </w:tabs>
        <w:ind w:left="4320" w:hanging="360"/>
      </w:pPr>
      <w:rPr>
        <w:rFonts w:ascii="Wingdings" w:hAnsi="Wingdings"/>
      </w:rPr>
    </w:lvl>
    <w:lvl w:ilvl="6" w:tplc="F0ACA6B6">
      <w:start w:val="1"/>
      <w:numFmt w:val="bullet"/>
      <w:lvlText w:val=""/>
      <w:lvlJc w:val="left"/>
      <w:pPr>
        <w:tabs>
          <w:tab w:val="num" w:pos="5040"/>
        </w:tabs>
        <w:ind w:left="5040" w:hanging="360"/>
      </w:pPr>
      <w:rPr>
        <w:rFonts w:ascii="Symbol" w:hAnsi="Symbol"/>
      </w:rPr>
    </w:lvl>
    <w:lvl w:ilvl="7" w:tplc="FEF6BCAA">
      <w:start w:val="1"/>
      <w:numFmt w:val="bullet"/>
      <w:lvlText w:val="o"/>
      <w:lvlJc w:val="left"/>
      <w:pPr>
        <w:tabs>
          <w:tab w:val="num" w:pos="5760"/>
        </w:tabs>
        <w:ind w:left="5760" w:hanging="360"/>
      </w:pPr>
      <w:rPr>
        <w:rFonts w:ascii="Courier New" w:hAnsi="Courier New"/>
      </w:rPr>
    </w:lvl>
    <w:lvl w:ilvl="8" w:tplc="7D465EDC">
      <w:start w:val="1"/>
      <w:numFmt w:val="bullet"/>
      <w:lvlText w:val=""/>
      <w:lvlJc w:val="left"/>
      <w:pPr>
        <w:tabs>
          <w:tab w:val="num" w:pos="6480"/>
        </w:tabs>
        <w:ind w:left="6480" w:hanging="360"/>
      </w:pPr>
      <w:rPr>
        <w:rFonts w:ascii="Wingdings" w:hAnsi="Wingdings"/>
      </w:rPr>
    </w:lvl>
  </w:abstractNum>
  <w:abstractNum w:abstractNumId="1538" w15:restartNumberingAfterBreak="0">
    <w:nsid w:val="7A0F5C62"/>
    <w:multiLevelType w:val="hybridMultilevel"/>
    <w:tmpl w:val="7A0F5C62"/>
    <w:lvl w:ilvl="0" w:tplc="936AD870">
      <w:start w:val="1"/>
      <w:numFmt w:val="bullet"/>
      <w:lvlText w:val=""/>
      <w:lvlJc w:val="left"/>
      <w:pPr>
        <w:tabs>
          <w:tab w:val="num" w:pos="480"/>
        </w:tabs>
        <w:ind w:left="480" w:hanging="480"/>
      </w:pPr>
      <w:rPr>
        <w:rFonts w:ascii="Wingdings" w:eastAsia="Wingdings" w:hAnsi="Wingdings" w:cs="Wingdings"/>
      </w:rPr>
    </w:lvl>
    <w:lvl w:ilvl="1" w:tplc="BC5EF6AC">
      <w:start w:val="1"/>
      <w:numFmt w:val="bullet"/>
      <w:lvlText w:val="o"/>
      <w:lvlJc w:val="left"/>
      <w:pPr>
        <w:tabs>
          <w:tab w:val="num" w:pos="1440"/>
        </w:tabs>
        <w:ind w:left="1440" w:hanging="360"/>
      </w:pPr>
      <w:rPr>
        <w:rFonts w:ascii="Courier New" w:hAnsi="Courier New"/>
      </w:rPr>
    </w:lvl>
    <w:lvl w:ilvl="2" w:tplc="B2C478D2">
      <w:start w:val="1"/>
      <w:numFmt w:val="bullet"/>
      <w:lvlText w:val=""/>
      <w:lvlJc w:val="left"/>
      <w:pPr>
        <w:tabs>
          <w:tab w:val="num" w:pos="2160"/>
        </w:tabs>
        <w:ind w:left="2160" w:hanging="360"/>
      </w:pPr>
      <w:rPr>
        <w:rFonts w:ascii="Wingdings" w:hAnsi="Wingdings"/>
      </w:rPr>
    </w:lvl>
    <w:lvl w:ilvl="3" w:tplc="9D7E6412">
      <w:start w:val="1"/>
      <w:numFmt w:val="bullet"/>
      <w:lvlText w:val=""/>
      <w:lvlJc w:val="left"/>
      <w:pPr>
        <w:tabs>
          <w:tab w:val="num" w:pos="2880"/>
        </w:tabs>
        <w:ind w:left="2880" w:hanging="360"/>
      </w:pPr>
      <w:rPr>
        <w:rFonts w:ascii="Symbol" w:hAnsi="Symbol"/>
      </w:rPr>
    </w:lvl>
    <w:lvl w:ilvl="4" w:tplc="6B02B126">
      <w:start w:val="1"/>
      <w:numFmt w:val="bullet"/>
      <w:lvlText w:val="o"/>
      <w:lvlJc w:val="left"/>
      <w:pPr>
        <w:tabs>
          <w:tab w:val="num" w:pos="3600"/>
        </w:tabs>
        <w:ind w:left="3600" w:hanging="360"/>
      </w:pPr>
      <w:rPr>
        <w:rFonts w:ascii="Courier New" w:hAnsi="Courier New"/>
      </w:rPr>
    </w:lvl>
    <w:lvl w:ilvl="5" w:tplc="A1EEDA96">
      <w:start w:val="1"/>
      <w:numFmt w:val="bullet"/>
      <w:lvlText w:val=""/>
      <w:lvlJc w:val="left"/>
      <w:pPr>
        <w:tabs>
          <w:tab w:val="num" w:pos="4320"/>
        </w:tabs>
        <w:ind w:left="4320" w:hanging="360"/>
      </w:pPr>
      <w:rPr>
        <w:rFonts w:ascii="Wingdings" w:hAnsi="Wingdings"/>
      </w:rPr>
    </w:lvl>
    <w:lvl w:ilvl="6" w:tplc="61FEC7F2">
      <w:start w:val="1"/>
      <w:numFmt w:val="bullet"/>
      <w:lvlText w:val=""/>
      <w:lvlJc w:val="left"/>
      <w:pPr>
        <w:tabs>
          <w:tab w:val="num" w:pos="5040"/>
        </w:tabs>
        <w:ind w:left="5040" w:hanging="360"/>
      </w:pPr>
      <w:rPr>
        <w:rFonts w:ascii="Symbol" w:hAnsi="Symbol"/>
      </w:rPr>
    </w:lvl>
    <w:lvl w:ilvl="7" w:tplc="1C72A466">
      <w:start w:val="1"/>
      <w:numFmt w:val="bullet"/>
      <w:lvlText w:val="o"/>
      <w:lvlJc w:val="left"/>
      <w:pPr>
        <w:tabs>
          <w:tab w:val="num" w:pos="5760"/>
        </w:tabs>
        <w:ind w:left="5760" w:hanging="360"/>
      </w:pPr>
      <w:rPr>
        <w:rFonts w:ascii="Courier New" w:hAnsi="Courier New"/>
      </w:rPr>
    </w:lvl>
    <w:lvl w:ilvl="8" w:tplc="8F04FAD0">
      <w:start w:val="1"/>
      <w:numFmt w:val="bullet"/>
      <w:lvlText w:val=""/>
      <w:lvlJc w:val="left"/>
      <w:pPr>
        <w:tabs>
          <w:tab w:val="num" w:pos="6480"/>
        </w:tabs>
        <w:ind w:left="6480" w:hanging="360"/>
      </w:pPr>
      <w:rPr>
        <w:rFonts w:ascii="Wingdings" w:hAnsi="Wingdings"/>
      </w:rPr>
    </w:lvl>
  </w:abstractNum>
  <w:abstractNum w:abstractNumId="1539" w15:restartNumberingAfterBreak="0">
    <w:nsid w:val="7A0F5C63"/>
    <w:multiLevelType w:val="hybridMultilevel"/>
    <w:tmpl w:val="7A0F5C63"/>
    <w:lvl w:ilvl="0" w:tplc="4C6063B8">
      <w:start w:val="1"/>
      <w:numFmt w:val="bullet"/>
      <w:lvlText w:val=""/>
      <w:lvlJc w:val="left"/>
      <w:pPr>
        <w:tabs>
          <w:tab w:val="num" w:pos="480"/>
        </w:tabs>
        <w:ind w:left="480" w:hanging="480"/>
      </w:pPr>
      <w:rPr>
        <w:rFonts w:ascii="Wingdings" w:eastAsia="Wingdings" w:hAnsi="Wingdings" w:cs="Wingdings"/>
      </w:rPr>
    </w:lvl>
    <w:lvl w:ilvl="1" w:tplc="FE40664C">
      <w:start w:val="1"/>
      <w:numFmt w:val="bullet"/>
      <w:lvlText w:val=""/>
      <w:lvlJc w:val="left"/>
      <w:pPr>
        <w:tabs>
          <w:tab w:val="num" w:pos="960"/>
        </w:tabs>
        <w:ind w:left="960" w:hanging="480"/>
      </w:pPr>
      <w:rPr>
        <w:rFonts w:ascii="Wingdings" w:eastAsia="Wingdings" w:hAnsi="Wingdings" w:cs="Wingdings"/>
      </w:rPr>
    </w:lvl>
    <w:lvl w:ilvl="2" w:tplc="F8F8CFDE">
      <w:start w:val="1"/>
      <w:numFmt w:val="bullet"/>
      <w:lvlText w:val=""/>
      <w:lvlJc w:val="left"/>
      <w:pPr>
        <w:tabs>
          <w:tab w:val="num" w:pos="2160"/>
        </w:tabs>
        <w:ind w:left="2160" w:hanging="360"/>
      </w:pPr>
      <w:rPr>
        <w:rFonts w:ascii="Wingdings" w:hAnsi="Wingdings"/>
      </w:rPr>
    </w:lvl>
    <w:lvl w:ilvl="3" w:tplc="12801CC8">
      <w:start w:val="1"/>
      <w:numFmt w:val="bullet"/>
      <w:lvlText w:val=""/>
      <w:lvlJc w:val="left"/>
      <w:pPr>
        <w:tabs>
          <w:tab w:val="num" w:pos="2880"/>
        </w:tabs>
        <w:ind w:left="2880" w:hanging="360"/>
      </w:pPr>
      <w:rPr>
        <w:rFonts w:ascii="Symbol" w:hAnsi="Symbol"/>
      </w:rPr>
    </w:lvl>
    <w:lvl w:ilvl="4" w:tplc="8BBAF6B4">
      <w:start w:val="1"/>
      <w:numFmt w:val="bullet"/>
      <w:lvlText w:val="o"/>
      <w:lvlJc w:val="left"/>
      <w:pPr>
        <w:tabs>
          <w:tab w:val="num" w:pos="3600"/>
        </w:tabs>
        <w:ind w:left="3600" w:hanging="360"/>
      </w:pPr>
      <w:rPr>
        <w:rFonts w:ascii="Courier New" w:hAnsi="Courier New"/>
      </w:rPr>
    </w:lvl>
    <w:lvl w:ilvl="5" w:tplc="E3527E82">
      <w:start w:val="1"/>
      <w:numFmt w:val="bullet"/>
      <w:lvlText w:val=""/>
      <w:lvlJc w:val="left"/>
      <w:pPr>
        <w:tabs>
          <w:tab w:val="num" w:pos="4320"/>
        </w:tabs>
        <w:ind w:left="4320" w:hanging="360"/>
      </w:pPr>
      <w:rPr>
        <w:rFonts w:ascii="Wingdings" w:hAnsi="Wingdings"/>
      </w:rPr>
    </w:lvl>
    <w:lvl w:ilvl="6" w:tplc="B2FE4DD4">
      <w:start w:val="1"/>
      <w:numFmt w:val="bullet"/>
      <w:lvlText w:val=""/>
      <w:lvlJc w:val="left"/>
      <w:pPr>
        <w:tabs>
          <w:tab w:val="num" w:pos="5040"/>
        </w:tabs>
        <w:ind w:left="5040" w:hanging="360"/>
      </w:pPr>
      <w:rPr>
        <w:rFonts w:ascii="Symbol" w:hAnsi="Symbol"/>
      </w:rPr>
    </w:lvl>
    <w:lvl w:ilvl="7" w:tplc="474CB23E">
      <w:start w:val="1"/>
      <w:numFmt w:val="bullet"/>
      <w:lvlText w:val="o"/>
      <w:lvlJc w:val="left"/>
      <w:pPr>
        <w:tabs>
          <w:tab w:val="num" w:pos="5760"/>
        </w:tabs>
        <w:ind w:left="5760" w:hanging="360"/>
      </w:pPr>
      <w:rPr>
        <w:rFonts w:ascii="Courier New" w:hAnsi="Courier New"/>
      </w:rPr>
    </w:lvl>
    <w:lvl w:ilvl="8" w:tplc="733E73DE">
      <w:start w:val="1"/>
      <w:numFmt w:val="bullet"/>
      <w:lvlText w:val=""/>
      <w:lvlJc w:val="left"/>
      <w:pPr>
        <w:tabs>
          <w:tab w:val="num" w:pos="6480"/>
        </w:tabs>
        <w:ind w:left="6480" w:hanging="360"/>
      </w:pPr>
      <w:rPr>
        <w:rFonts w:ascii="Wingdings" w:hAnsi="Wingdings"/>
      </w:rPr>
    </w:lvl>
  </w:abstractNum>
  <w:abstractNum w:abstractNumId="1540" w15:restartNumberingAfterBreak="0">
    <w:nsid w:val="7A0F5C64"/>
    <w:multiLevelType w:val="hybridMultilevel"/>
    <w:tmpl w:val="7A0F5C64"/>
    <w:lvl w:ilvl="0" w:tplc="006C742A">
      <w:start w:val="1"/>
      <w:numFmt w:val="bullet"/>
      <w:lvlText w:val=""/>
      <w:lvlJc w:val="left"/>
      <w:pPr>
        <w:tabs>
          <w:tab w:val="num" w:pos="480"/>
        </w:tabs>
        <w:ind w:left="480" w:hanging="480"/>
      </w:pPr>
      <w:rPr>
        <w:rFonts w:ascii="Wingdings" w:eastAsia="Wingdings" w:hAnsi="Wingdings" w:cs="Wingdings"/>
      </w:rPr>
    </w:lvl>
    <w:lvl w:ilvl="1" w:tplc="08D2CB08">
      <w:start w:val="1"/>
      <w:numFmt w:val="bullet"/>
      <w:lvlText w:val="o"/>
      <w:lvlJc w:val="left"/>
      <w:pPr>
        <w:tabs>
          <w:tab w:val="num" w:pos="1440"/>
        </w:tabs>
        <w:ind w:left="1440" w:hanging="360"/>
      </w:pPr>
      <w:rPr>
        <w:rFonts w:ascii="Courier New" w:hAnsi="Courier New"/>
      </w:rPr>
    </w:lvl>
    <w:lvl w:ilvl="2" w:tplc="AB74FC3C">
      <w:start w:val="1"/>
      <w:numFmt w:val="bullet"/>
      <w:lvlText w:val=""/>
      <w:lvlJc w:val="left"/>
      <w:pPr>
        <w:tabs>
          <w:tab w:val="num" w:pos="2160"/>
        </w:tabs>
        <w:ind w:left="2160" w:hanging="360"/>
      </w:pPr>
      <w:rPr>
        <w:rFonts w:ascii="Wingdings" w:hAnsi="Wingdings"/>
      </w:rPr>
    </w:lvl>
    <w:lvl w:ilvl="3" w:tplc="4B1AA4B4">
      <w:start w:val="1"/>
      <w:numFmt w:val="bullet"/>
      <w:lvlText w:val=""/>
      <w:lvlJc w:val="left"/>
      <w:pPr>
        <w:tabs>
          <w:tab w:val="num" w:pos="2880"/>
        </w:tabs>
        <w:ind w:left="2880" w:hanging="360"/>
      </w:pPr>
      <w:rPr>
        <w:rFonts w:ascii="Symbol" w:hAnsi="Symbol"/>
      </w:rPr>
    </w:lvl>
    <w:lvl w:ilvl="4" w:tplc="3942E752">
      <w:start w:val="1"/>
      <w:numFmt w:val="bullet"/>
      <w:lvlText w:val="o"/>
      <w:lvlJc w:val="left"/>
      <w:pPr>
        <w:tabs>
          <w:tab w:val="num" w:pos="3600"/>
        </w:tabs>
        <w:ind w:left="3600" w:hanging="360"/>
      </w:pPr>
      <w:rPr>
        <w:rFonts w:ascii="Courier New" w:hAnsi="Courier New"/>
      </w:rPr>
    </w:lvl>
    <w:lvl w:ilvl="5" w:tplc="E0F4957A">
      <w:start w:val="1"/>
      <w:numFmt w:val="bullet"/>
      <w:lvlText w:val=""/>
      <w:lvlJc w:val="left"/>
      <w:pPr>
        <w:tabs>
          <w:tab w:val="num" w:pos="4320"/>
        </w:tabs>
        <w:ind w:left="4320" w:hanging="360"/>
      </w:pPr>
      <w:rPr>
        <w:rFonts w:ascii="Wingdings" w:hAnsi="Wingdings"/>
      </w:rPr>
    </w:lvl>
    <w:lvl w:ilvl="6" w:tplc="D9620B62">
      <w:start w:val="1"/>
      <w:numFmt w:val="bullet"/>
      <w:lvlText w:val=""/>
      <w:lvlJc w:val="left"/>
      <w:pPr>
        <w:tabs>
          <w:tab w:val="num" w:pos="5040"/>
        </w:tabs>
        <w:ind w:left="5040" w:hanging="360"/>
      </w:pPr>
      <w:rPr>
        <w:rFonts w:ascii="Symbol" w:hAnsi="Symbol"/>
      </w:rPr>
    </w:lvl>
    <w:lvl w:ilvl="7" w:tplc="EF56443A">
      <w:start w:val="1"/>
      <w:numFmt w:val="bullet"/>
      <w:lvlText w:val="o"/>
      <w:lvlJc w:val="left"/>
      <w:pPr>
        <w:tabs>
          <w:tab w:val="num" w:pos="5760"/>
        </w:tabs>
        <w:ind w:left="5760" w:hanging="360"/>
      </w:pPr>
      <w:rPr>
        <w:rFonts w:ascii="Courier New" w:hAnsi="Courier New"/>
      </w:rPr>
    </w:lvl>
    <w:lvl w:ilvl="8" w:tplc="C5D65050">
      <w:start w:val="1"/>
      <w:numFmt w:val="bullet"/>
      <w:lvlText w:val=""/>
      <w:lvlJc w:val="left"/>
      <w:pPr>
        <w:tabs>
          <w:tab w:val="num" w:pos="6480"/>
        </w:tabs>
        <w:ind w:left="6480" w:hanging="360"/>
      </w:pPr>
      <w:rPr>
        <w:rFonts w:ascii="Wingdings" w:hAnsi="Wingdings"/>
      </w:rPr>
    </w:lvl>
  </w:abstractNum>
  <w:abstractNum w:abstractNumId="1541" w15:restartNumberingAfterBreak="0">
    <w:nsid w:val="7A0F5C65"/>
    <w:multiLevelType w:val="hybridMultilevel"/>
    <w:tmpl w:val="7A0F5C65"/>
    <w:lvl w:ilvl="0" w:tplc="18D88AC0">
      <w:start w:val="1"/>
      <w:numFmt w:val="bullet"/>
      <w:lvlText w:val=""/>
      <w:lvlJc w:val="left"/>
      <w:pPr>
        <w:tabs>
          <w:tab w:val="num" w:pos="480"/>
        </w:tabs>
        <w:ind w:left="480" w:hanging="480"/>
      </w:pPr>
      <w:rPr>
        <w:rFonts w:ascii="Wingdings" w:eastAsia="Wingdings" w:hAnsi="Wingdings" w:cs="Wingdings"/>
      </w:rPr>
    </w:lvl>
    <w:lvl w:ilvl="1" w:tplc="6DBC47A8">
      <w:start w:val="1"/>
      <w:numFmt w:val="bullet"/>
      <w:lvlText w:val="o"/>
      <w:lvlJc w:val="left"/>
      <w:pPr>
        <w:tabs>
          <w:tab w:val="num" w:pos="1440"/>
        </w:tabs>
        <w:ind w:left="1440" w:hanging="360"/>
      </w:pPr>
      <w:rPr>
        <w:rFonts w:ascii="Courier New" w:hAnsi="Courier New"/>
      </w:rPr>
    </w:lvl>
    <w:lvl w:ilvl="2" w:tplc="82268DE2">
      <w:start w:val="1"/>
      <w:numFmt w:val="bullet"/>
      <w:lvlText w:val=""/>
      <w:lvlJc w:val="left"/>
      <w:pPr>
        <w:tabs>
          <w:tab w:val="num" w:pos="2160"/>
        </w:tabs>
        <w:ind w:left="2160" w:hanging="360"/>
      </w:pPr>
      <w:rPr>
        <w:rFonts w:ascii="Wingdings" w:hAnsi="Wingdings"/>
      </w:rPr>
    </w:lvl>
    <w:lvl w:ilvl="3" w:tplc="A01239EC">
      <w:start w:val="1"/>
      <w:numFmt w:val="bullet"/>
      <w:lvlText w:val=""/>
      <w:lvlJc w:val="left"/>
      <w:pPr>
        <w:tabs>
          <w:tab w:val="num" w:pos="2880"/>
        </w:tabs>
        <w:ind w:left="2880" w:hanging="360"/>
      </w:pPr>
      <w:rPr>
        <w:rFonts w:ascii="Symbol" w:hAnsi="Symbol"/>
      </w:rPr>
    </w:lvl>
    <w:lvl w:ilvl="4" w:tplc="8BB8A088">
      <w:start w:val="1"/>
      <w:numFmt w:val="bullet"/>
      <w:lvlText w:val="o"/>
      <w:lvlJc w:val="left"/>
      <w:pPr>
        <w:tabs>
          <w:tab w:val="num" w:pos="3600"/>
        </w:tabs>
        <w:ind w:left="3600" w:hanging="360"/>
      </w:pPr>
      <w:rPr>
        <w:rFonts w:ascii="Courier New" w:hAnsi="Courier New"/>
      </w:rPr>
    </w:lvl>
    <w:lvl w:ilvl="5" w:tplc="0DBEB3D8">
      <w:start w:val="1"/>
      <w:numFmt w:val="bullet"/>
      <w:lvlText w:val=""/>
      <w:lvlJc w:val="left"/>
      <w:pPr>
        <w:tabs>
          <w:tab w:val="num" w:pos="4320"/>
        </w:tabs>
        <w:ind w:left="4320" w:hanging="360"/>
      </w:pPr>
      <w:rPr>
        <w:rFonts w:ascii="Wingdings" w:hAnsi="Wingdings"/>
      </w:rPr>
    </w:lvl>
    <w:lvl w:ilvl="6" w:tplc="DE8E6788">
      <w:start w:val="1"/>
      <w:numFmt w:val="bullet"/>
      <w:lvlText w:val=""/>
      <w:lvlJc w:val="left"/>
      <w:pPr>
        <w:tabs>
          <w:tab w:val="num" w:pos="5040"/>
        </w:tabs>
        <w:ind w:left="5040" w:hanging="360"/>
      </w:pPr>
      <w:rPr>
        <w:rFonts w:ascii="Symbol" w:hAnsi="Symbol"/>
      </w:rPr>
    </w:lvl>
    <w:lvl w:ilvl="7" w:tplc="3496D356">
      <w:start w:val="1"/>
      <w:numFmt w:val="bullet"/>
      <w:lvlText w:val="o"/>
      <w:lvlJc w:val="left"/>
      <w:pPr>
        <w:tabs>
          <w:tab w:val="num" w:pos="5760"/>
        </w:tabs>
        <w:ind w:left="5760" w:hanging="360"/>
      </w:pPr>
      <w:rPr>
        <w:rFonts w:ascii="Courier New" w:hAnsi="Courier New"/>
      </w:rPr>
    </w:lvl>
    <w:lvl w:ilvl="8" w:tplc="38E40A12">
      <w:start w:val="1"/>
      <w:numFmt w:val="bullet"/>
      <w:lvlText w:val=""/>
      <w:lvlJc w:val="left"/>
      <w:pPr>
        <w:tabs>
          <w:tab w:val="num" w:pos="6480"/>
        </w:tabs>
        <w:ind w:left="6480" w:hanging="360"/>
      </w:pPr>
      <w:rPr>
        <w:rFonts w:ascii="Wingdings" w:hAnsi="Wingdings"/>
      </w:rPr>
    </w:lvl>
  </w:abstractNum>
  <w:abstractNum w:abstractNumId="1542" w15:restartNumberingAfterBreak="0">
    <w:nsid w:val="7A0F5C66"/>
    <w:multiLevelType w:val="hybridMultilevel"/>
    <w:tmpl w:val="7A0F5C66"/>
    <w:lvl w:ilvl="0" w:tplc="ADB224B4">
      <w:start w:val="1"/>
      <w:numFmt w:val="bullet"/>
      <w:lvlText w:val=""/>
      <w:lvlJc w:val="left"/>
      <w:pPr>
        <w:tabs>
          <w:tab w:val="num" w:pos="480"/>
        </w:tabs>
        <w:ind w:left="480" w:hanging="480"/>
      </w:pPr>
      <w:rPr>
        <w:rFonts w:ascii="Wingdings" w:eastAsia="Wingdings" w:hAnsi="Wingdings" w:cs="Wingdings"/>
      </w:rPr>
    </w:lvl>
    <w:lvl w:ilvl="1" w:tplc="7396A49C">
      <w:start w:val="1"/>
      <w:numFmt w:val="bullet"/>
      <w:lvlText w:val="o"/>
      <w:lvlJc w:val="left"/>
      <w:pPr>
        <w:tabs>
          <w:tab w:val="num" w:pos="1440"/>
        </w:tabs>
        <w:ind w:left="1440" w:hanging="360"/>
      </w:pPr>
      <w:rPr>
        <w:rFonts w:ascii="Courier New" w:hAnsi="Courier New"/>
      </w:rPr>
    </w:lvl>
    <w:lvl w:ilvl="2" w:tplc="80EC562E">
      <w:start w:val="1"/>
      <w:numFmt w:val="bullet"/>
      <w:lvlText w:val=""/>
      <w:lvlJc w:val="left"/>
      <w:pPr>
        <w:tabs>
          <w:tab w:val="num" w:pos="2160"/>
        </w:tabs>
        <w:ind w:left="2160" w:hanging="360"/>
      </w:pPr>
      <w:rPr>
        <w:rFonts w:ascii="Wingdings" w:hAnsi="Wingdings"/>
      </w:rPr>
    </w:lvl>
    <w:lvl w:ilvl="3" w:tplc="AAE6A858">
      <w:start w:val="1"/>
      <w:numFmt w:val="bullet"/>
      <w:lvlText w:val=""/>
      <w:lvlJc w:val="left"/>
      <w:pPr>
        <w:tabs>
          <w:tab w:val="num" w:pos="2880"/>
        </w:tabs>
        <w:ind w:left="2880" w:hanging="360"/>
      </w:pPr>
      <w:rPr>
        <w:rFonts w:ascii="Symbol" w:hAnsi="Symbol"/>
      </w:rPr>
    </w:lvl>
    <w:lvl w:ilvl="4" w:tplc="E558E274">
      <w:start w:val="1"/>
      <w:numFmt w:val="bullet"/>
      <w:lvlText w:val="o"/>
      <w:lvlJc w:val="left"/>
      <w:pPr>
        <w:tabs>
          <w:tab w:val="num" w:pos="3600"/>
        </w:tabs>
        <w:ind w:left="3600" w:hanging="360"/>
      </w:pPr>
      <w:rPr>
        <w:rFonts w:ascii="Courier New" w:hAnsi="Courier New"/>
      </w:rPr>
    </w:lvl>
    <w:lvl w:ilvl="5" w:tplc="0A34AD08">
      <w:start w:val="1"/>
      <w:numFmt w:val="bullet"/>
      <w:lvlText w:val=""/>
      <w:lvlJc w:val="left"/>
      <w:pPr>
        <w:tabs>
          <w:tab w:val="num" w:pos="4320"/>
        </w:tabs>
        <w:ind w:left="4320" w:hanging="360"/>
      </w:pPr>
      <w:rPr>
        <w:rFonts w:ascii="Wingdings" w:hAnsi="Wingdings"/>
      </w:rPr>
    </w:lvl>
    <w:lvl w:ilvl="6" w:tplc="87821432">
      <w:start w:val="1"/>
      <w:numFmt w:val="bullet"/>
      <w:lvlText w:val=""/>
      <w:lvlJc w:val="left"/>
      <w:pPr>
        <w:tabs>
          <w:tab w:val="num" w:pos="5040"/>
        </w:tabs>
        <w:ind w:left="5040" w:hanging="360"/>
      </w:pPr>
      <w:rPr>
        <w:rFonts w:ascii="Symbol" w:hAnsi="Symbol"/>
      </w:rPr>
    </w:lvl>
    <w:lvl w:ilvl="7" w:tplc="362A5524">
      <w:start w:val="1"/>
      <w:numFmt w:val="bullet"/>
      <w:lvlText w:val="o"/>
      <w:lvlJc w:val="left"/>
      <w:pPr>
        <w:tabs>
          <w:tab w:val="num" w:pos="5760"/>
        </w:tabs>
        <w:ind w:left="5760" w:hanging="360"/>
      </w:pPr>
      <w:rPr>
        <w:rFonts w:ascii="Courier New" w:hAnsi="Courier New"/>
      </w:rPr>
    </w:lvl>
    <w:lvl w:ilvl="8" w:tplc="B330C4BC">
      <w:start w:val="1"/>
      <w:numFmt w:val="bullet"/>
      <w:lvlText w:val=""/>
      <w:lvlJc w:val="left"/>
      <w:pPr>
        <w:tabs>
          <w:tab w:val="num" w:pos="6480"/>
        </w:tabs>
        <w:ind w:left="6480" w:hanging="360"/>
      </w:pPr>
      <w:rPr>
        <w:rFonts w:ascii="Wingdings" w:hAnsi="Wingdings"/>
      </w:rPr>
    </w:lvl>
  </w:abstractNum>
  <w:abstractNum w:abstractNumId="1543" w15:restartNumberingAfterBreak="0">
    <w:nsid w:val="7A0F5C67"/>
    <w:multiLevelType w:val="hybridMultilevel"/>
    <w:tmpl w:val="7A0F5C67"/>
    <w:lvl w:ilvl="0" w:tplc="A94EC586">
      <w:start w:val="1"/>
      <w:numFmt w:val="bullet"/>
      <w:lvlText w:val=""/>
      <w:lvlJc w:val="left"/>
      <w:pPr>
        <w:tabs>
          <w:tab w:val="num" w:pos="480"/>
        </w:tabs>
        <w:ind w:left="480" w:hanging="480"/>
      </w:pPr>
      <w:rPr>
        <w:rFonts w:ascii="Wingdings" w:eastAsia="Wingdings" w:hAnsi="Wingdings" w:cs="Wingdings"/>
      </w:rPr>
    </w:lvl>
    <w:lvl w:ilvl="1" w:tplc="4CF6DAA8">
      <w:start w:val="1"/>
      <w:numFmt w:val="bullet"/>
      <w:lvlText w:val="o"/>
      <w:lvlJc w:val="left"/>
      <w:pPr>
        <w:tabs>
          <w:tab w:val="num" w:pos="1440"/>
        </w:tabs>
        <w:ind w:left="1440" w:hanging="360"/>
      </w:pPr>
      <w:rPr>
        <w:rFonts w:ascii="Courier New" w:hAnsi="Courier New"/>
      </w:rPr>
    </w:lvl>
    <w:lvl w:ilvl="2" w:tplc="D9F4F300">
      <w:start w:val="1"/>
      <w:numFmt w:val="bullet"/>
      <w:lvlText w:val=""/>
      <w:lvlJc w:val="left"/>
      <w:pPr>
        <w:tabs>
          <w:tab w:val="num" w:pos="2160"/>
        </w:tabs>
        <w:ind w:left="2160" w:hanging="360"/>
      </w:pPr>
      <w:rPr>
        <w:rFonts w:ascii="Wingdings" w:hAnsi="Wingdings"/>
      </w:rPr>
    </w:lvl>
    <w:lvl w:ilvl="3" w:tplc="0B983716">
      <w:start w:val="1"/>
      <w:numFmt w:val="bullet"/>
      <w:lvlText w:val=""/>
      <w:lvlJc w:val="left"/>
      <w:pPr>
        <w:tabs>
          <w:tab w:val="num" w:pos="2880"/>
        </w:tabs>
        <w:ind w:left="2880" w:hanging="360"/>
      </w:pPr>
      <w:rPr>
        <w:rFonts w:ascii="Symbol" w:hAnsi="Symbol"/>
      </w:rPr>
    </w:lvl>
    <w:lvl w:ilvl="4" w:tplc="98E882F6">
      <w:start w:val="1"/>
      <w:numFmt w:val="bullet"/>
      <w:lvlText w:val="o"/>
      <w:lvlJc w:val="left"/>
      <w:pPr>
        <w:tabs>
          <w:tab w:val="num" w:pos="3600"/>
        </w:tabs>
        <w:ind w:left="3600" w:hanging="360"/>
      </w:pPr>
      <w:rPr>
        <w:rFonts w:ascii="Courier New" w:hAnsi="Courier New"/>
      </w:rPr>
    </w:lvl>
    <w:lvl w:ilvl="5" w:tplc="911EA8FC">
      <w:start w:val="1"/>
      <w:numFmt w:val="bullet"/>
      <w:lvlText w:val=""/>
      <w:lvlJc w:val="left"/>
      <w:pPr>
        <w:tabs>
          <w:tab w:val="num" w:pos="4320"/>
        </w:tabs>
        <w:ind w:left="4320" w:hanging="360"/>
      </w:pPr>
      <w:rPr>
        <w:rFonts w:ascii="Wingdings" w:hAnsi="Wingdings"/>
      </w:rPr>
    </w:lvl>
    <w:lvl w:ilvl="6" w:tplc="4E2C70A4">
      <w:start w:val="1"/>
      <w:numFmt w:val="bullet"/>
      <w:lvlText w:val=""/>
      <w:lvlJc w:val="left"/>
      <w:pPr>
        <w:tabs>
          <w:tab w:val="num" w:pos="5040"/>
        </w:tabs>
        <w:ind w:left="5040" w:hanging="360"/>
      </w:pPr>
      <w:rPr>
        <w:rFonts w:ascii="Symbol" w:hAnsi="Symbol"/>
      </w:rPr>
    </w:lvl>
    <w:lvl w:ilvl="7" w:tplc="BE125214">
      <w:start w:val="1"/>
      <w:numFmt w:val="bullet"/>
      <w:lvlText w:val="o"/>
      <w:lvlJc w:val="left"/>
      <w:pPr>
        <w:tabs>
          <w:tab w:val="num" w:pos="5760"/>
        </w:tabs>
        <w:ind w:left="5760" w:hanging="360"/>
      </w:pPr>
      <w:rPr>
        <w:rFonts w:ascii="Courier New" w:hAnsi="Courier New"/>
      </w:rPr>
    </w:lvl>
    <w:lvl w:ilvl="8" w:tplc="437C511A">
      <w:start w:val="1"/>
      <w:numFmt w:val="bullet"/>
      <w:lvlText w:val=""/>
      <w:lvlJc w:val="left"/>
      <w:pPr>
        <w:tabs>
          <w:tab w:val="num" w:pos="6480"/>
        </w:tabs>
        <w:ind w:left="6480" w:hanging="360"/>
      </w:pPr>
      <w:rPr>
        <w:rFonts w:ascii="Wingdings" w:hAnsi="Wingdings"/>
      </w:rPr>
    </w:lvl>
  </w:abstractNum>
  <w:abstractNum w:abstractNumId="1544" w15:restartNumberingAfterBreak="0">
    <w:nsid w:val="7A0F5C68"/>
    <w:multiLevelType w:val="hybridMultilevel"/>
    <w:tmpl w:val="7A0F5C68"/>
    <w:lvl w:ilvl="0" w:tplc="A6C45B4E">
      <w:start w:val="1"/>
      <w:numFmt w:val="bullet"/>
      <w:lvlText w:val=""/>
      <w:lvlJc w:val="left"/>
      <w:pPr>
        <w:tabs>
          <w:tab w:val="num" w:pos="480"/>
        </w:tabs>
        <w:ind w:left="480" w:hanging="480"/>
      </w:pPr>
      <w:rPr>
        <w:rFonts w:ascii="Wingdings" w:eastAsia="Wingdings" w:hAnsi="Wingdings" w:cs="Wingdings"/>
      </w:rPr>
    </w:lvl>
    <w:lvl w:ilvl="1" w:tplc="279CED94">
      <w:start w:val="1"/>
      <w:numFmt w:val="bullet"/>
      <w:lvlText w:val="o"/>
      <w:lvlJc w:val="left"/>
      <w:pPr>
        <w:tabs>
          <w:tab w:val="num" w:pos="1440"/>
        </w:tabs>
        <w:ind w:left="1440" w:hanging="360"/>
      </w:pPr>
      <w:rPr>
        <w:rFonts w:ascii="Courier New" w:hAnsi="Courier New"/>
      </w:rPr>
    </w:lvl>
    <w:lvl w:ilvl="2" w:tplc="05D665A0">
      <w:start w:val="1"/>
      <w:numFmt w:val="bullet"/>
      <w:lvlText w:val=""/>
      <w:lvlJc w:val="left"/>
      <w:pPr>
        <w:tabs>
          <w:tab w:val="num" w:pos="2160"/>
        </w:tabs>
        <w:ind w:left="2160" w:hanging="360"/>
      </w:pPr>
      <w:rPr>
        <w:rFonts w:ascii="Wingdings" w:hAnsi="Wingdings"/>
      </w:rPr>
    </w:lvl>
    <w:lvl w:ilvl="3" w:tplc="2CDEA330">
      <w:start w:val="1"/>
      <w:numFmt w:val="bullet"/>
      <w:lvlText w:val=""/>
      <w:lvlJc w:val="left"/>
      <w:pPr>
        <w:tabs>
          <w:tab w:val="num" w:pos="2880"/>
        </w:tabs>
        <w:ind w:left="2880" w:hanging="360"/>
      </w:pPr>
      <w:rPr>
        <w:rFonts w:ascii="Symbol" w:hAnsi="Symbol"/>
      </w:rPr>
    </w:lvl>
    <w:lvl w:ilvl="4" w:tplc="EA962AB6">
      <w:start w:val="1"/>
      <w:numFmt w:val="bullet"/>
      <w:lvlText w:val="o"/>
      <w:lvlJc w:val="left"/>
      <w:pPr>
        <w:tabs>
          <w:tab w:val="num" w:pos="3600"/>
        </w:tabs>
        <w:ind w:left="3600" w:hanging="360"/>
      </w:pPr>
      <w:rPr>
        <w:rFonts w:ascii="Courier New" w:hAnsi="Courier New"/>
      </w:rPr>
    </w:lvl>
    <w:lvl w:ilvl="5" w:tplc="D6F071D4">
      <w:start w:val="1"/>
      <w:numFmt w:val="bullet"/>
      <w:lvlText w:val=""/>
      <w:lvlJc w:val="left"/>
      <w:pPr>
        <w:tabs>
          <w:tab w:val="num" w:pos="4320"/>
        </w:tabs>
        <w:ind w:left="4320" w:hanging="360"/>
      </w:pPr>
      <w:rPr>
        <w:rFonts w:ascii="Wingdings" w:hAnsi="Wingdings"/>
      </w:rPr>
    </w:lvl>
    <w:lvl w:ilvl="6" w:tplc="31529578">
      <w:start w:val="1"/>
      <w:numFmt w:val="bullet"/>
      <w:lvlText w:val=""/>
      <w:lvlJc w:val="left"/>
      <w:pPr>
        <w:tabs>
          <w:tab w:val="num" w:pos="5040"/>
        </w:tabs>
        <w:ind w:left="5040" w:hanging="360"/>
      </w:pPr>
      <w:rPr>
        <w:rFonts w:ascii="Symbol" w:hAnsi="Symbol"/>
      </w:rPr>
    </w:lvl>
    <w:lvl w:ilvl="7" w:tplc="CBF64692">
      <w:start w:val="1"/>
      <w:numFmt w:val="bullet"/>
      <w:lvlText w:val="o"/>
      <w:lvlJc w:val="left"/>
      <w:pPr>
        <w:tabs>
          <w:tab w:val="num" w:pos="5760"/>
        </w:tabs>
        <w:ind w:left="5760" w:hanging="360"/>
      </w:pPr>
      <w:rPr>
        <w:rFonts w:ascii="Courier New" w:hAnsi="Courier New"/>
      </w:rPr>
    </w:lvl>
    <w:lvl w:ilvl="8" w:tplc="A020640A">
      <w:start w:val="1"/>
      <w:numFmt w:val="bullet"/>
      <w:lvlText w:val=""/>
      <w:lvlJc w:val="left"/>
      <w:pPr>
        <w:tabs>
          <w:tab w:val="num" w:pos="6480"/>
        </w:tabs>
        <w:ind w:left="6480" w:hanging="360"/>
      </w:pPr>
      <w:rPr>
        <w:rFonts w:ascii="Wingdings" w:hAnsi="Wingdings"/>
      </w:rPr>
    </w:lvl>
  </w:abstractNum>
  <w:abstractNum w:abstractNumId="1545" w15:restartNumberingAfterBreak="0">
    <w:nsid w:val="7A0F5C69"/>
    <w:multiLevelType w:val="hybridMultilevel"/>
    <w:tmpl w:val="7A0F5C69"/>
    <w:lvl w:ilvl="0" w:tplc="3710EF86">
      <w:start w:val="1"/>
      <w:numFmt w:val="bullet"/>
      <w:lvlText w:val=""/>
      <w:lvlJc w:val="left"/>
      <w:pPr>
        <w:tabs>
          <w:tab w:val="num" w:pos="480"/>
        </w:tabs>
        <w:ind w:left="480" w:hanging="480"/>
      </w:pPr>
      <w:rPr>
        <w:rFonts w:ascii="Wingdings" w:eastAsia="Wingdings" w:hAnsi="Wingdings" w:cs="Wingdings"/>
      </w:rPr>
    </w:lvl>
    <w:lvl w:ilvl="1" w:tplc="94FC22B6">
      <w:start w:val="1"/>
      <w:numFmt w:val="bullet"/>
      <w:lvlText w:val="o"/>
      <w:lvlJc w:val="left"/>
      <w:pPr>
        <w:tabs>
          <w:tab w:val="num" w:pos="1440"/>
        </w:tabs>
        <w:ind w:left="1440" w:hanging="360"/>
      </w:pPr>
      <w:rPr>
        <w:rFonts w:ascii="Courier New" w:hAnsi="Courier New"/>
      </w:rPr>
    </w:lvl>
    <w:lvl w:ilvl="2" w:tplc="17AA5110">
      <w:start w:val="1"/>
      <w:numFmt w:val="bullet"/>
      <w:lvlText w:val=""/>
      <w:lvlJc w:val="left"/>
      <w:pPr>
        <w:tabs>
          <w:tab w:val="num" w:pos="2160"/>
        </w:tabs>
        <w:ind w:left="2160" w:hanging="360"/>
      </w:pPr>
      <w:rPr>
        <w:rFonts w:ascii="Wingdings" w:hAnsi="Wingdings"/>
      </w:rPr>
    </w:lvl>
    <w:lvl w:ilvl="3" w:tplc="687CC678">
      <w:start w:val="1"/>
      <w:numFmt w:val="bullet"/>
      <w:lvlText w:val=""/>
      <w:lvlJc w:val="left"/>
      <w:pPr>
        <w:tabs>
          <w:tab w:val="num" w:pos="2880"/>
        </w:tabs>
        <w:ind w:left="2880" w:hanging="360"/>
      </w:pPr>
      <w:rPr>
        <w:rFonts w:ascii="Symbol" w:hAnsi="Symbol"/>
      </w:rPr>
    </w:lvl>
    <w:lvl w:ilvl="4" w:tplc="6B1442B0">
      <w:start w:val="1"/>
      <w:numFmt w:val="bullet"/>
      <w:lvlText w:val="o"/>
      <w:lvlJc w:val="left"/>
      <w:pPr>
        <w:tabs>
          <w:tab w:val="num" w:pos="3600"/>
        </w:tabs>
        <w:ind w:left="3600" w:hanging="360"/>
      </w:pPr>
      <w:rPr>
        <w:rFonts w:ascii="Courier New" w:hAnsi="Courier New"/>
      </w:rPr>
    </w:lvl>
    <w:lvl w:ilvl="5" w:tplc="CEB6B428">
      <w:start w:val="1"/>
      <w:numFmt w:val="bullet"/>
      <w:lvlText w:val=""/>
      <w:lvlJc w:val="left"/>
      <w:pPr>
        <w:tabs>
          <w:tab w:val="num" w:pos="4320"/>
        </w:tabs>
        <w:ind w:left="4320" w:hanging="360"/>
      </w:pPr>
      <w:rPr>
        <w:rFonts w:ascii="Wingdings" w:hAnsi="Wingdings"/>
      </w:rPr>
    </w:lvl>
    <w:lvl w:ilvl="6" w:tplc="136467FC">
      <w:start w:val="1"/>
      <w:numFmt w:val="bullet"/>
      <w:lvlText w:val=""/>
      <w:lvlJc w:val="left"/>
      <w:pPr>
        <w:tabs>
          <w:tab w:val="num" w:pos="5040"/>
        </w:tabs>
        <w:ind w:left="5040" w:hanging="360"/>
      </w:pPr>
      <w:rPr>
        <w:rFonts w:ascii="Symbol" w:hAnsi="Symbol"/>
      </w:rPr>
    </w:lvl>
    <w:lvl w:ilvl="7" w:tplc="BD589424">
      <w:start w:val="1"/>
      <w:numFmt w:val="bullet"/>
      <w:lvlText w:val="o"/>
      <w:lvlJc w:val="left"/>
      <w:pPr>
        <w:tabs>
          <w:tab w:val="num" w:pos="5760"/>
        </w:tabs>
        <w:ind w:left="5760" w:hanging="360"/>
      </w:pPr>
      <w:rPr>
        <w:rFonts w:ascii="Courier New" w:hAnsi="Courier New"/>
      </w:rPr>
    </w:lvl>
    <w:lvl w:ilvl="8" w:tplc="AD644310">
      <w:start w:val="1"/>
      <w:numFmt w:val="bullet"/>
      <w:lvlText w:val=""/>
      <w:lvlJc w:val="left"/>
      <w:pPr>
        <w:tabs>
          <w:tab w:val="num" w:pos="6480"/>
        </w:tabs>
        <w:ind w:left="6480" w:hanging="360"/>
      </w:pPr>
      <w:rPr>
        <w:rFonts w:ascii="Wingdings" w:hAnsi="Wingdings"/>
      </w:rPr>
    </w:lvl>
  </w:abstractNum>
  <w:abstractNum w:abstractNumId="1546" w15:restartNumberingAfterBreak="0">
    <w:nsid w:val="7A0F5C6A"/>
    <w:multiLevelType w:val="hybridMultilevel"/>
    <w:tmpl w:val="7A0F5C6A"/>
    <w:lvl w:ilvl="0" w:tplc="1BE8D992">
      <w:start w:val="1"/>
      <w:numFmt w:val="bullet"/>
      <w:lvlText w:val=""/>
      <w:lvlJc w:val="left"/>
      <w:pPr>
        <w:tabs>
          <w:tab w:val="num" w:pos="480"/>
        </w:tabs>
        <w:ind w:left="480" w:hanging="480"/>
      </w:pPr>
      <w:rPr>
        <w:rFonts w:ascii="Wingdings" w:eastAsia="Wingdings" w:hAnsi="Wingdings" w:cs="Wingdings"/>
      </w:rPr>
    </w:lvl>
    <w:lvl w:ilvl="1" w:tplc="459E47F2">
      <w:start w:val="1"/>
      <w:numFmt w:val="bullet"/>
      <w:lvlText w:val="o"/>
      <w:lvlJc w:val="left"/>
      <w:pPr>
        <w:tabs>
          <w:tab w:val="num" w:pos="1440"/>
        </w:tabs>
        <w:ind w:left="1440" w:hanging="360"/>
      </w:pPr>
      <w:rPr>
        <w:rFonts w:ascii="Courier New" w:hAnsi="Courier New"/>
      </w:rPr>
    </w:lvl>
    <w:lvl w:ilvl="2" w:tplc="5AFABFCC">
      <w:start w:val="1"/>
      <w:numFmt w:val="bullet"/>
      <w:lvlText w:val=""/>
      <w:lvlJc w:val="left"/>
      <w:pPr>
        <w:tabs>
          <w:tab w:val="num" w:pos="2160"/>
        </w:tabs>
        <w:ind w:left="2160" w:hanging="360"/>
      </w:pPr>
      <w:rPr>
        <w:rFonts w:ascii="Wingdings" w:hAnsi="Wingdings"/>
      </w:rPr>
    </w:lvl>
    <w:lvl w:ilvl="3" w:tplc="677C8F84">
      <w:start w:val="1"/>
      <w:numFmt w:val="bullet"/>
      <w:lvlText w:val=""/>
      <w:lvlJc w:val="left"/>
      <w:pPr>
        <w:tabs>
          <w:tab w:val="num" w:pos="2880"/>
        </w:tabs>
        <w:ind w:left="2880" w:hanging="360"/>
      </w:pPr>
      <w:rPr>
        <w:rFonts w:ascii="Symbol" w:hAnsi="Symbol"/>
      </w:rPr>
    </w:lvl>
    <w:lvl w:ilvl="4" w:tplc="5E44B2D2">
      <w:start w:val="1"/>
      <w:numFmt w:val="bullet"/>
      <w:lvlText w:val="o"/>
      <w:lvlJc w:val="left"/>
      <w:pPr>
        <w:tabs>
          <w:tab w:val="num" w:pos="3600"/>
        </w:tabs>
        <w:ind w:left="3600" w:hanging="360"/>
      </w:pPr>
      <w:rPr>
        <w:rFonts w:ascii="Courier New" w:hAnsi="Courier New"/>
      </w:rPr>
    </w:lvl>
    <w:lvl w:ilvl="5" w:tplc="DA581E08">
      <w:start w:val="1"/>
      <w:numFmt w:val="bullet"/>
      <w:lvlText w:val=""/>
      <w:lvlJc w:val="left"/>
      <w:pPr>
        <w:tabs>
          <w:tab w:val="num" w:pos="4320"/>
        </w:tabs>
        <w:ind w:left="4320" w:hanging="360"/>
      </w:pPr>
      <w:rPr>
        <w:rFonts w:ascii="Wingdings" w:hAnsi="Wingdings"/>
      </w:rPr>
    </w:lvl>
    <w:lvl w:ilvl="6" w:tplc="89F04A30">
      <w:start w:val="1"/>
      <w:numFmt w:val="bullet"/>
      <w:lvlText w:val=""/>
      <w:lvlJc w:val="left"/>
      <w:pPr>
        <w:tabs>
          <w:tab w:val="num" w:pos="5040"/>
        </w:tabs>
        <w:ind w:left="5040" w:hanging="360"/>
      </w:pPr>
      <w:rPr>
        <w:rFonts w:ascii="Symbol" w:hAnsi="Symbol"/>
      </w:rPr>
    </w:lvl>
    <w:lvl w:ilvl="7" w:tplc="6C4651F8">
      <w:start w:val="1"/>
      <w:numFmt w:val="bullet"/>
      <w:lvlText w:val="o"/>
      <w:lvlJc w:val="left"/>
      <w:pPr>
        <w:tabs>
          <w:tab w:val="num" w:pos="5760"/>
        </w:tabs>
        <w:ind w:left="5760" w:hanging="360"/>
      </w:pPr>
      <w:rPr>
        <w:rFonts w:ascii="Courier New" w:hAnsi="Courier New"/>
      </w:rPr>
    </w:lvl>
    <w:lvl w:ilvl="8" w:tplc="E9D2DDB2">
      <w:start w:val="1"/>
      <w:numFmt w:val="bullet"/>
      <w:lvlText w:val=""/>
      <w:lvlJc w:val="left"/>
      <w:pPr>
        <w:tabs>
          <w:tab w:val="num" w:pos="6480"/>
        </w:tabs>
        <w:ind w:left="6480" w:hanging="360"/>
      </w:pPr>
      <w:rPr>
        <w:rFonts w:ascii="Wingdings" w:hAnsi="Wingdings"/>
      </w:rPr>
    </w:lvl>
  </w:abstractNum>
  <w:abstractNum w:abstractNumId="1547" w15:restartNumberingAfterBreak="0">
    <w:nsid w:val="7A0F5C6B"/>
    <w:multiLevelType w:val="hybridMultilevel"/>
    <w:tmpl w:val="7A0F5C6B"/>
    <w:lvl w:ilvl="0" w:tplc="1BDE94D0">
      <w:start w:val="1"/>
      <w:numFmt w:val="bullet"/>
      <w:lvlText w:val=""/>
      <w:lvlJc w:val="left"/>
      <w:pPr>
        <w:tabs>
          <w:tab w:val="num" w:pos="480"/>
        </w:tabs>
        <w:ind w:left="480" w:hanging="480"/>
      </w:pPr>
      <w:rPr>
        <w:rFonts w:ascii="Wingdings" w:eastAsia="Wingdings" w:hAnsi="Wingdings" w:cs="Wingdings"/>
      </w:rPr>
    </w:lvl>
    <w:lvl w:ilvl="1" w:tplc="655022EC">
      <w:start w:val="1"/>
      <w:numFmt w:val="bullet"/>
      <w:lvlText w:val="o"/>
      <w:lvlJc w:val="left"/>
      <w:pPr>
        <w:tabs>
          <w:tab w:val="num" w:pos="1440"/>
        </w:tabs>
        <w:ind w:left="1440" w:hanging="360"/>
      </w:pPr>
      <w:rPr>
        <w:rFonts w:ascii="Courier New" w:hAnsi="Courier New"/>
      </w:rPr>
    </w:lvl>
    <w:lvl w:ilvl="2" w:tplc="F8BE22F6">
      <w:start w:val="1"/>
      <w:numFmt w:val="bullet"/>
      <w:lvlText w:val=""/>
      <w:lvlJc w:val="left"/>
      <w:pPr>
        <w:tabs>
          <w:tab w:val="num" w:pos="2160"/>
        </w:tabs>
        <w:ind w:left="2160" w:hanging="360"/>
      </w:pPr>
      <w:rPr>
        <w:rFonts w:ascii="Wingdings" w:hAnsi="Wingdings"/>
      </w:rPr>
    </w:lvl>
    <w:lvl w:ilvl="3" w:tplc="8EA4C2CA">
      <w:start w:val="1"/>
      <w:numFmt w:val="bullet"/>
      <w:lvlText w:val=""/>
      <w:lvlJc w:val="left"/>
      <w:pPr>
        <w:tabs>
          <w:tab w:val="num" w:pos="2880"/>
        </w:tabs>
        <w:ind w:left="2880" w:hanging="360"/>
      </w:pPr>
      <w:rPr>
        <w:rFonts w:ascii="Symbol" w:hAnsi="Symbol"/>
      </w:rPr>
    </w:lvl>
    <w:lvl w:ilvl="4" w:tplc="3368957E">
      <w:start w:val="1"/>
      <w:numFmt w:val="bullet"/>
      <w:lvlText w:val="o"/>
      <w:lvlJc w:val="left"/>
      <w:pPr>
        <w:tabs>
          <w:tab w:val="num" w:pos="3600"/>
        </w:tabs>
        <w:ind w:left="3600" w:hanging="360"/>
      </w:pPr>
      <w:rPr>
        <w:rFonts w:ascii="Courier New" w:hAnsi="Courier New"/>
      </w:rPr>
    </w:lvl>
    <w:lvl w:ilvl="5" w:tplc="68DC4848">
      <w:start w:val="1"/>
      <w:numFmt w:val="bullet"/>
      <w:lvlText w:val=""/>
      <w:lvlJc w:val="left"/>
      <w:pPr>
        <w:tabs>
          <w:tab w:val="num" w:pos="4320"/>
        </w:tabs>
        <w:ind w:left="4320" w:hanging="360"/>
      </w:pPr>
      <w:rPr>
        <w:rFonts w:ascii="Wingdings" w:hAnsi="Wingdings"/>
      </w:rPr>
    </w:lvl>
    <w:lvl w:ilvl="6" w:tplc="8440F444">
      <w:start w:val="1"/>
      <w:numFmt w:val="bullet"/>
      <w:lvlText w:val=""/>
      <w:lvlJc w:val="left"/>
      <w:pPr>
        <w:tabs>
          <w:tab w:val="num" w:pos="5040"/>
        </w:tabs>
        <w:ind w:left="5040" w:hanging="360"/>
      </w:pPr>
      <w:rPr>
        <w:rFonts w:ascii="Symbol" w:hAnsi="Symbol"/>
      </w:rPr>
    </w:lvl>
    <w:lvl w:ilvl="7" w:tplc="60ECD2E4">
      <w:start w:val="1"/>
      <w:numFmt w:val="bullet"/>
      <w:lvlText w:val="o"/>
      <w:lvlJc w:val="left"/>
      <w:pPr>
        <w:tabs>
          <w:tab w:val="num" w:pos="5760"/>
        </w:tabs>
        <w:ind w:left="5760" w:hanging="360"/>
      </w:pPr>
      <w:rPr>
        <w:rFonts w:ascii="Courier New" w:hAnsi="Courier New"/>
      </w:rPr>
    </w:lvl>
    <w:lvl w:ilvl="8" w:tplc="EA7AF35A">
      <w:start w:val="1"/>
      <w:numFmt w:val="bullet"/>
      <w:lvlText w:val=""/>
      <w:lvlJc w:val="left"/>
      <w:pPr>
        <w:tabs>
          <w:tab w:val="num" w:pos="6480"/>
        </w:tabs>
        <w:ind w:left="6480" w:hanging="360"/>
      </w:pPr>
      <w:rPr>
        <w:rFonts w:ascii="Wingdings" w:hAnsi="Wingdings"/>
      </w:rPr>
    </w:lvl>
  </w:abstractNum>
  <w:abstractNum w:abstractNumId="1548" w15:restartNumberingAfterBreak="0">
    <w:nsid w:val="7A0F5C6C"/>
    <w:multiLevelType w:val="hybridMultilevel"/>
    <w:tmpl w:val="7A0F5C6C"/>
    <w:lvl w:ilvl="0" w:tplc="3EA4ACC4">
      <w:start w:val="1"/>
      <w:numFmt w:val="bullet"/>
      <w:lvlText w:val=""/>
      <w:lvlJc w:val="left"/>
      <w:pPr>
        <w:tabs>
          <w:tab w:val="num" w:pos="480"/>
        </w:tabs>
        <w:ind w:left="480" w:hanging="480"/>
      </w:pPr>
      <w:rPr>
        <w:rFonts w:ascii="Wingdings" w:eastAsia="Wingdings" w:hAnsi="Wingdings" w:cs="Wingdings"/>
      </w:rPr>
    </w:lvl>
    <w:lvl w:ilvl="1" w:tplc="5A18B9AE">
      <w:start w:val="1"/>
      <w:numFmt w:val="bullet"/>
      <w:lvlText w:val="o"/>
      <w:lvlJc w:val="left"/>
      <w:pPr>
        <w:tabs>
          <w:tab w:val="num" w:pos="1440"/>
        </w:tabs>
        <w:ind w:left="1440" w:hanging="360"/>
      </w:pPr>
      <w:rPr>
        <w:rFonts w:ascii="Courier New" w:hAnsi="Courier New"/>
      </w:rPr>
    </w:lvl>
    <w:lvl w:ilvl="2" w:tplc="C0504656">
      <w:start w:val="1"/>
      <w:numFmt w:val="bullet"/>
      <w:lvlText w:val=""/>
      <w:lvlJc w:val="left"/>
      <w:pPr>
        <w:tabs>
          <w:tab w:val="num" w:pos="2160"/>
        </w:tabs>
        <w:ind w:left="2160" w:hanging="360"/>
      </w:pPr>
      <w:rPr>
        <w:rFonts w:ascii="Wingdings" w:hAnsi="Wingdings"/>
      </w:rPr>
    </w:lvl>
    <w:lvl w:ilvl="3" w:tplc="CD060FF6">
      <w:start w:val="1"/>
      <w:numFmt w:val="bullet"/>
      <w:lvlText w:val=""/>
      <w:lvlJc w:val="left"/>
      <w:pPr>
        <w:tabs>
          <w:tab w:val="num" w:pos="2880"/>
        </w:tabs>
        <w:ind w:left="2880" w:hanging="360"/>
      </w:pPr>
      <w:rPr>
        <w:rFonts w:ascii="Symbol" w:hAnsi="Symbol"/>
      </w:rPr>
    </w:lvl>
    <w:lvl w:ilvl="4" w:tplc="C5D29652">
      <w:start w:val="1"/>
      <w:numFmt w:val="bullet"/>
      <w:lvlText w:val="o"/>
      <w:lvlJc w:val="left"/>
      <w:pPr>
        <w:tabs>
          <w:tab w:val="num" w:pos="3600"/>
        </w:tabs>
        <w:ind w:left="3600" w:hanging="360"/>
      </w:pPr>
      <w:rPr>
        <w:rFonts w:ascii="Courier New" w:hAnsi="Courier New"/>
      </w:rPr>
    </w:lvl>
    <w:lvl w:ilvl="5" w:tplc="6C127028">
      <w:start w:val="1"/>
      <w:numFmt w:val="bullet"/>
      <w:lvlText w:val=""/>
      <w:lvlJc w:val="left"/>
      <w:pPr>
        <w:tabs>
          <w:tab w:val="num" w:pos="4320"/>
        </w:tabs>
        <w:ind w:left="4320" w:hanging="360"/>
      </w:pPr>
      <w:rPr>
        <w:rFonts w:ascii="Wingdings" w:hAnsi="Wingdings"/>
      </w:rPr>
    </w:lvl>
    <w:lvl w:ilvl="6" w:tplc="2416B9BC">
      <w:start w:val="1"/>
      <w:numFmt w:val="bullet"/>
      <w:lvlText w:val=""/>
      <w:lvlJc w:val="left"/>
      <w:pPr>
        <w:tabs>
          <w:tab w:val="num" w:pos="5040"/>
        </w:tabs>
        <w:ind w:left="5040" w:hanging="360"/>
      </w:pPr>
      <w:rPr>
        <w:rFonts w:ascii="Symbol" w:hAnsi="Symbol"/>
      </w:rPr>
    </w:lvl>
    <w:lvl w:ilvl="7" w:tplc="1624ADF8">
      <w:start w:val="1"/>
      <w:numFmt w:val="bullet"/>
      <w:lvlText w:val="o"/>
      <w:lvlJc w:val="left"/>
      <w:pPr>
        <w:tabs>
          <w:tab w:val="num" w:pos="5760"/>
        </w:tabs>
        <w:ind w:left="5760" w:hanging="360"/>
      </w:pPr>
      <w:rPr>
        <w:rFonts w:ascii="Courier New" w:hAnsi="Courier New"/>
      </w:rPr>
    </w:lvl>
    <w:lvl w:ilvl="8" w:tplc="A8487A96">
      <w:start w:val="1"/>
      <w:numFmt w:val="bullet"/>
      <w:lvlText w:val=""/>
      <w:lvlJc w:val="left"/>
      <w:pPr>
        <w:tabs>
          <w:tab w:val="num" w:pos="6480"/>
        </w:tabs>
        <w:ind w:left="6480" w:hanging="360"/>
      </w:pPr>
      <w:rPr>
        <w:rFonts w:ascii="Wingdings" w:hAnsi="Wingdings"/>
      </w:rPr>
    </w:lvl>
  </w:abstractNum>
  <w:abstractNum w:abstractNumId="1549" w15:restartNumberingAfterBreak="0">
    <w:nsid w:val="7A0F5C6D"/>
    <w:multiLevelType w:val="hybridMultilevel"/>
    <w:tmpl w:val="7A0F5C6D"/>
    <w:lvl w:ilvl="0" w:tplc="E910998C">
      <w:start w:val="1"/>
      <w:numFmt w:val="bullet"/>
      <w:lvlText w:val=""/>
      <w:lvlJc w:val="left"/>
      <w:pPr>
        <w:tabs>
          <w:tab w:val="num" w:pos="480"/>
        </w:tabs>
        <w:ind w:left="480" w:hanging="480"/>
      </w:pPr>
      <w:rPr>
        <w:rFonts w:ascii="Wingdings" w:eastAsia="Wingdings" w:hAnsi="Wingdings" w:cs="Wingdings"/>
      </w:rPr>
    </w:lvl>
    <w:lvl w:ilvl="1" w:tplc="074C6F9E">
      <w:start w:val="1"/>
      <w:numFmt w:val="bullet"/>
      <w:lvlText w:val="o"/>
      <w:lvlJc w:val="left"/>
      <w:pPr>
        <w:tabs>
          <w:tab w:val="num" w:pos="1440"/>
        </w:tabs>
        <w:ind w:left="1440" w:hanging="360"/>
      </w:pPr>
      <w:rPr>
        <w:rFonts w:ascii="Courier New" w:hAnsi="Courier New"/>
      </w:rPr>
    </w:lvl>
    <w:lvl w:ilvl="2" w:tplc="90F0D276">
      <w:start w:val="1"/>
      <w:numFmt w:val="bullet"/>
      <w:lvlText w:val=""/>
      <w:lvlJc w:val="left"/>
      <w:pPr>
        <w:tabs>
          <w:tab w:val="num" w:pos="2160"/>
        </w:tabs>
        <w:ind w:left="2160" w:hanging="360"/>
      </w:pPr>
      <w:rPr>
        <w:rFonts w:ascii="Wingdings" w:hAnsi="Wingdings"/>
      </w:rPr>
    </w:lvl>
    <w:lvl w:ilvl="3" w:tplc="81702EC6">
      <w:start w:val="1"/>
      <w:numFmt w:val="bullet"/>
      <w:lvlText w:val=""/>
      <w:lvlJc w:val="left"/>
      <w:pPr>
        <w:tabs>
          <w:tab w:val="num" w:pos="2880"/>
        </w:tabs>
        <w:ind w:left="2880" w:hanging="360"/>
      </w:pPr>
      <w:rPr>
        <w:rFonts w:ascii="Symbol" w:hAnsi="Symbol"/>
      </w:rPr>
    </w:lvl>
    <w:lvl w:ilvl="4" w:tplc="B5E81E9E">
      <w:start w:val="1"/>
      <w:numFmt w:val="bullet"/>
      <w:lvlText w:val="o"/>
      <w:lvlJc w:val="left"/>
      <w:pPr>
        <w:tabs>
          <w:tab w:val="num" w:pos="3600"/>
        </w:tabs>
        <w:ind w:left="3600" w:hanging="360"/>
      </w:pPr>
      <w:rPr>
        <w:rFonts w:ascii="Courier New" w:hAnsi="Courier New"/>
      </w:rPr>
    </w:lvl>
    <w:lvl w:ilvl="5" w:tplc="D6E0EC9C">
      <w:start w:val="1"/>
      <w:numFmt w:val="bullet"/>
      <w:lvlText w:val=""/>
      <w:lvlJc w:val="left"/>
      <w:pPr>
        <w:tabs>
          <w:tab w:val="num" w:pos="4320"/>
        </w:tabs>
        <w:ind w:left="4320" w:hanging="360"/>
      </w:pPr>
      <w:rPr>
        <w:rFonts w:ascii="Wingdings" w:hAnsi="Wingdings"/>
      </w:rPr>
    </w:lvl>
    <w:lvl w:ilvl="6" w:tplc="AA226952">
      <w:start w:val="1"/>
      <w:numFmt w:val="bullet"/>
      <w:lvlText w:val=""/>
      <w:lvlJc w:val="left"/>
      <w:pPr>
        <w:tabs>
          <w:tab w:val="num" w:pos="5040"/>
        </w:tabs>
        <w:ind w:left="5040" w:hanging="360"/>
      </w:pPr>
      <w:rPr>
        <w:rFonts w:ascii="Symbol" w:hAnsi="Symbol"/>
      </w:rPr>
    </w:lvl>
    <w:lvl w:ilvl="7" w:tplc="F43C5508">
      <w:start w:val="1"/>
      <w:numFmt w:val="bullet"/>
      <w:lvlText w:val="o"/>
      <w:lvlJc w:val="left"/>
      <w:pPr>
        <w:tabs>
          <w:tab w:val="num" w:pos="5760"/>
        </w:tabs>
        <w:ind w:left="5760" w:hanging="360"/>
      </w:pPr>
      <w:rPr>
        <w:rFonts w:ascii="Courier New" w:hAnsi="Courier New"/>
      </w:rPr>
    </w:lvl>
    <w:lvl w:ilvl="8" w:tplc="A72CC5D2">
      <w:start w:val="1"/>
      <w:numFmt w:val="bullet"/>
      <w:lvlText w:val=""/>
      <w:lvlJc w:val="left"/>
      <w:pPr>
        <w:tabs>
          <w:tab w:val="num" w:pos="6480"/>
        </w:tabs>
        <w:ind w:left="6480" w:hanging="360"/>
      </w:pPr>
      <w:rPr>
        <w:rFonts w:ascii="Wingdings" w:hAnsi="Wingdings"/>
      </w:rPr>
    </w:lvl>
  </w:abstractNum>
  <w:abstractNum w:abstractNumId="1550" w15:restartNumberingAfterBreak="0">
    <w:nsid w:val="7A0F5C6E"/>
    <w:multiLevelType w:val="hybridMultilevel"/>
    <w:tmpl w:val="7A0F5C6E"/>
    <w:lvl w:ilvl="0" w:tplc="057EEC64">
      <w:start w:val="1"/>
      <w:numFmt w:val="bullet"/>
      <w:lvlText w:val=""/>
      <w:lvlJc w:val="left"/>
      <w:pPr>
        <w:tabs>
          <w:tab w:val="num" w:pos="480"/>
        </w:tabs>
        <w:ind w:left="480" w:hanging="480"/>
      </w:pPr>
      <w:rPr>
        <w:rFonts w:ascii="Wingdings" w:eastAsia="Wingdings" w:hAnsi="Wingdings" w:cs="Wingdings"/>
      </w:rPr>
    </w:lvl>
    <w:lvl w:ilvl="1" w:tplc="614E4666">
      <w:start w:val="1"/>
      <w:numFmt w:val="bullet"/>
      <w:lvlText w:val="o"/>
      <w:lvlJc w:val="left"/>
      <w:pPr>
        <w:tabs>
          <w:tab w:val="num" w:pos="1440"/>
        </w:tabs>
        <w:ind w:left="1440" w:hanging="360"/>
      </w:pPr>
      <w:rPr>
        <w:rFonts w:ascii="Courier New" w:hAnsi="Courier New"/>
      </w:rPr>
    </w:lvl>
    <w:lvl w:ilvl="2" w:tplc="43EE5104">
      <w:start w:val="1"/>
      <w:numFmt w:val="bullet"/>
      <w:lvlText w:val=""/>
      <w:lvlJc w:val="left"/>
      <w:pPr>
        <w:tabs>
          <w:tab w:val="num" w:pos="2160"/>
        </w:tabs>
        <w:ind w:left="2160" w:hanging="360"/>
      </w:pPr>
      <w:rPr>
        <w:rFonts w:ascii="Wingdings" w:hAnsi="Wingdings"/>
      </w:rPr>
    </w:lvl>
    <w:lvl w:ilvl="3" w:tplc="659EC614">
      <w:start w:val="1"/>
      <w:numFmt w:val="bullet"/>
      <w:lvlText w:val=""/>
      <w:lvlJc w:val="left"/>
      <w:pPr>
        <w:tabs>
          <w:tab w:val="num" w:pos="2880"/>
        </w:tabs>
        <w:ind w:left="2880" w:hanging="360"/>
      </w:pPr>
      <w:rPr>
        <w:rFonts w:ascii="Symbol" w:hAnsi="Symbol"/>
      </w:rPr>
    </w:lvl>
    <w:lvl w:ilvl="4" w:tplc="9998CEB0">
      <w:start w:val="1"/>
      <w:numFmt w:val="bullet"/>
      <w:lvlText w:val="o"/>
      <w:lvlJc w:val="left"/>
      <w:pPr>
        <w:tabs>
          <w:tab w:val="num" w:pos="3600"/>
        </w:tabs>
        <w:ind w:left="3600" w:hanging="360"/>
      </w:pPr>
      <w:rPr>
        <w:rFonts w:ascii="Courier New" w:hAnsi="Courier New"/>
      </w:rPr>
    </w:lvl>
    <w:lvl w:ilvl="5" w:tplc="D6E0E10C">
      <w:start w:val="1"/>
      <w:numFmt w:val="bullet"/>
      <w:lvlText w:val=""/>
      <w:lvlJc w:val="left"/>
      <w:pPr>
        <w:tabs>
          <w:tab w:val="num" w:pos="4320"/>
        </w:tabs>
        <w:ind w:left="4320" w:hanging="360"/>
      </w:pPr>
      <w:rPr>
        <w:rFonts w:ascii="Wingdings" w:hAnsi="Wingdings"/>
      </w:rPr>
    </w:lvl>
    <w:lvl w:ilvl="6" w:tplc="07BAA810">
      <w:start w:val="1"/>
      <w:numFmt w:val="bullet"/>
      <w:lvlText w:val=""/>
      <w:lvlJc w:val="left"/>
      <w:pPr>
        <w:tabs>
          <w:tab w:val="num" w:pos="5040"/>
        </w:tabs>
        <w:ind w:left="5040" w:hanging="360"/>
      </w:pPr>
      <w:rPr>
        <w:rFonts w:ascii="Symbol" w:hAnsi="Symbol"/>
      </w:rPr>
    </w:lvl>
    <w:lvl w:ilvl="7" w:tplc="EFDEC976">
      <w:start w:val="1"/>
      <w:numFmt w:val="bullet"/>
      <w:lvlText w:val="o"/>
      <w:lvlJc w:val="left"/>
      <w:pPr>
        <w:tabs>
          <w:tab w:val="num" w:pos="5760"/>
        </w:tabs>
        <w:ind w:left="5760" w:hanging="360"/>
      </w:pPr>
      <w:rPr>
        <w:rFonts w:ascii="Courier New" w:hAnsi="Courier New"/>
      </w:rPr>
    </w:lvl>
    <w:lvl w:ilvl="8" w:tplc="2986469C">
      <w:start w:val="1"/>
      <w:numFmt w:val="bullet"/>
      <w:lvlText w:val=""/>
      <w:lvlJc w:val="left"/>
      <w:pPr>
        <w:tabs>
          <w:tab w:val="num" w:pos="6480"/>
        </w:tabs>
        <w:ind w:left="6480" w:hanging="360"/>
      </w:pPr>
      <w:rPr>
        <w:rFonts w:ascii="Wingdings" w:hAnsi="Wingdings"/>
      </w:rPr>
    </w:lvl>
  </w:abstractNum>
  <w:abstractNum w:abstractNumId="1551" w15:restartNumberingAfterBreak="0">
    <w:nsid w:val="7A0F5C6F"/>
    <w:multiLevelType w:val="hybridMultilevel"/>
    <w:tmpl w:val="7A0F5C6F"/>
    <w:lvl w:ilvl="0" w:tplc="C5B89E9E">
      <w:start w:val="1"/>
      <w:numFmt w:val="bullet"/>
      <w:lvlText w:val=""/>
      <w:lvlJc w:val="left"/>
      <w:pPr>
        <w:tabs>
          <w:tab w:val="num" w:pos="480"/>
        </w:tabs>
        <w:ind w:left="480" w:hanging="480"/>
      </w:pPr>
      <w:rPr>
        <w:rFonts w:ascii="Wingdings" w:eastAsia="Wingdings" w:hAnsi="Wingdings" w:cs="Wingdings"/>
      </w:rPr>
    </w:lvl>
    <w:lvl w:ilvl="1" w:tplc="AAB21BDE">
      <w:start w:val="1"/>
      <w:numFmt w:val="bullet"/>
      <w:lvlText w:val=""/>
      <w:lvlJc w:val="left"/>
      <w:pPr>
        <w:tabs>
          <w:tab w:val="num" w:pos="960"/>
        </w:tabs>
        <w:ind w:left="960" w:hanging="480"/>
      </w:pPr>
      <w:rPr>
        <w:rFonts w:ascii="Wingdings" w:eastAsia="Wingdings" w:hAnsi="Wingdings" w:cs="Wingdings"/>
      </w:rPr>
    </w:lvl>
    <w:lvl w:ilvl="2" w:tplc="75EC708C">
      <w:start w:val="1"/>
      <w:numFmt w:val="bullet"/>
      <w:lvlText w:val=""/>
      <w:lvlJc w:val="left"/>
      <w:pPr>
        <w:tabs>
          <w:tab w:val="num" w:pos="2160"/>
        </w:tabs>
        <w:ind w:left="2160" w:hanging="360"/>
      </w:pPr>
      <w:rPr>
        <w:rFonts w:ascii="Wingdings" w:hAnsi="Wingdings"/>
      </w:rPr>
    </w:lvl>
    <w:lvl w:ilvl="3" w:tplc="428ECACC">
      <w:start w:val="1"/>
      <w:numFmt w:val="bullet"/>
      <w:lvlText w:val=""/>
      <w:lvlJc w:val="left"/>
      <w:pPr>
        <w:tabs>
          <w:tab w:val="num" w:pos="2880"/>
        </w:tabs>
        <w:ind w:left="2880" w:hanging="360"/>
      </w:pPr>
      <w:rPr>
        <w:rFonts w:ascii="Symbol" w:hAnsi="Symbol"/>
      </w:rPr>
    </w:lvl>
    <w:lvl w:ilvl="4" w:tplc="6C2AFFCA">
      <w:start w:val="1"/>
      <w:numFmt w:val="bullet"/>
      <w:lvlText w:val="o"/>
      <w:lvlJc w:val="left"/>
      <w:pPr>
        <w:tabs>
          <w:tab w:val="num" w:pos="3600"/>
        </w:tabs>
        <w:ind w:left="3600" w:hanging="360"/>
      </w:pPr>
      <w:rPr>
        <w:rFonts w:ascii="Courier New" w:hAnsi="Courier New"/>
      </w:rPr>
    </w:lvl>
    <w:lvl w:ilvl="5" w:tplc="7F9AB33C">
      <w:start w:val="1"/>
      <w:numFmt w:val="bullet"/>
      <w:lvlText w:val=""/>
      <w:lvlJc w:val="left"/>
      <w:pPr>
        <w:tabs>
          <w:tab w:val="num" w:pos="4320"/>
        </w:tabs>
        <w:ind w:left="4320" w:hanging="360"/>
      </w:pPr>
      <w:rPr>
        <w:rFonts w:ascii="Wingdings" w:hAnsi="Wingdings"/>
      </w:rPr>
    </w:lvl>
    <w:lvl w:ilvl="6" w:tplc="82BCE1D0">
      <w:start w:val="1"/>
      <w:numFmt w:val="bullet"/>
      <w:lvlText w:val=""/>
      <w:lvlJc w:val="left"/>
      <w:pPr>
        <w:tabs>
          <w:tab w:val="num" w:pos="5040"/>
        </w:tabs>
        <w:ind w:left="5040" w:hanging="360"/>
      </w:pPr>
      <w:rPr>
        <w:rFonts w:ascii="Symbol" w:hAnsi="Symbol"/>
      </w:rPr>
    </w:lvl>
    <w:lvl w:ilvl="7" w:tplc="8A042984">
      <w:start w:val="1"/>
      <w:numFmt w:val="bullet"/>
      <w:lvlText w:val="o"/>
      <w:lvlJc w:val="left"/>
      <w:pPr>
        <w:tabs>
          <w:tab w:val="num" w:pos="5760"/>
        </w:tabs>
        <w:ind w:left="5760" w:hanging="360"/>
      </w:pPr>
      <w:rPr>
        <w:rFonts w:ascii="Courier New" w:hAnsi="Courier New"/>
      </w:rPr>
    </w:lvl>
    <w:lvl w:ilvl="8" w:tplc="35BE38DE">
      <w:start w:val="1"/>
      <w:numFmt w:val="bullet"/>
      <w:lvlText w:val=""/>
      <w:lvlJc w:val="left"/>
      <w:pPr>
        <w:tabs>
          <w:tab w:val="num" w:pos="6480"/>
        </w:tabs>
        <w:ind w:left="6480" w:hanging="360"/>
      </w:pPr>
      <w:rPr>
        <w:rFonts w:ascii="Wingdings" w:hAnsi="Wingdings"/>
      </w:rPr>
    </w:lvl>
  </w:abstractNum>
  <w:abstractNum w:abstractNumId="1552" w15:restartNumberingAfterBreak="0">
    <w:nsid w:val="7A0F5C70"/>
    <w:multiLevelType w:val="hybridMultilevel"/>
    <w:tmpl w:val="7A0F5C70"/>
    <w:lvl w:ilvl="0" w:tplc="510211C4">
      <w:start w:val="1"/>
      <w:numFmt w:val="bullet"/>
      <w:lvlText w:val=""/>
      <w:lvlJc w:val="left"/>
      <w:pPr>
        <w:tabs>
          <w:tab w:val="num" w:pos="480"/>
        </w:tabs>
        <w:ind w:left="480" w:hanging="480"/>
      </w:pPr>
      <w:rPr>
        <w:rFonts w:ascii="Wingdings" w:eastAsia="Wingdings" w:hAnsi="Wingdings" w:cs="Wingdings"/>
      </w:rPr>
    </w:lvl>
    <w:lvl w:ilvl="1" w:tplc="DE1C9592">
      <w:start w:val="1"/>
      <w:numFmt w:val="bullet"/>
      <w:lvlText w:val="o"/>
      <w:lvlJc w:val="left"/>
      <w:pPr>
        <w:tabs>
          <w:tab w:val="num" w:pos="1440"/>
        </w:tabs>
        <w:ind w:left="1440" w:hanging="360"/>
      </w:pPr>
      <w:rPr>
        <w:rFonts w:ascii="Courier New" w:hAnsi="Courier New"/>
      </w:rPr>
    </w:lvl>
    <w:lvl w:ilvl="2" w:tplc="7B6AF2C8">
      <w:start w:val="1"/>
      <w:numFmt w:val="bullet"/>
      <w:lvlText w:val=""/>
      <w:lvlJc w:val="left"/>
      <w:pPr>
        <w:tabs>
          <w:tab w:val="num" w:pos="2160"/>
        </w:tabs>
        <w:ind w:left="2160" w:hanging="360"/>
      </w:pPr>
      <w:rPr>
        <w:rFonts w:ascii="Wingdings" w:hAnsi="Wingdings"/>
      </w:rPr>
    </w:lvl>
    <w:lvl w:ilvl="3" w:tplc="A65EE34A">
      <w:start w:val="1"/>
      <w:numFmt w:val="bullet"/>
      <w:lvlText w:val=""/>
      <w:lvlJc w:val="left"/>
      <w:pPr>
        <w:tabs>
          <w:tab w:val="num" w:pos="2880"/>
        </w:tabs>
        <w:ind w:left="2880" w:hanging="360"/>
      </w:pPr>
      <w:rPr>
        <w:rFonts w:ascii="Symbol" w:hAnsi="Symbol"/>
      </w:rPr>
    </w:lvl>
    <w:lvl w:ilvl="4" w:tplc="16C266D8">
      <w:start w:val="1"/>
      <w:numFmt w:val="bullet"/>
      <w:lvlText w:val="o"/>
      <w:lvlJc w:val="left"/>
      <w:pPr>
        <w:tabs>
          <w:tab w:val="num" w:pos="3600"/>
        </w:tabs>
        <w:ind w:left="3600" w:hanging="360"/>
      </w:pPr>
      <w:rPr>
        <w:rFonts w:ascii="Courier New" w:hAnsi="Courier New"/>
      </w:rPr>
    </w:lvl>
    <w:lvl w:ilvl="5" w:tplc="CFFEFE1C">
      <w:start w:val="1"/>
      <w:numFmt w:val="bullet"/>
      <w:lvlText w:val=""/>
      <w:lvlJc w:val="left"/>
      <w:pPr>
        <w:tabs>
          <w:tab w:val="num" w:pos="4320"/>
        </w:tabs>
        <w:ind w:left="4320" w:hanging="360"/>
      </w:pPr>
      <w:rPr>
        <w:rFonts w:ascii="Wingdings" w:hAnsi="Wingdings"/>
      </w:rPr>
    </w:lvl>
    <w:lvl w:ilvl="6" w:tplc="39840526">
      <w:start w:val="1"/>
      <w:numFmt w:val="bullet"/>
      <w:lvlText w:val=""/>
      <w:lvlJc w:val="left"/>
      <w:pPr>
        <w:tabs>
          <w:tab w:val="num" w:pos="5040"/>
        </w:tabs>
        <w:ind w:left="5040" w:hanging="360"/>
      </w:pPr>
      <w:rPr>
        <w:rFonts w:ascii="Symbol" w:hAnsi="Symbol"/>
      </w:rPr>
    </w:lvl>
    <w:lvl w:ilvl="7" w:tplc="CA48D280">
      <w:start w:val="1"/>
      <w:numFmt w:val="bullet"/>
      <w:lvlText w:val="o"/>
      <w:lvlJc w:val="left"/>
      <w:pPr>
        <w:tabs>
          <w:tab w:val="num" w:pos="5760"/>
        </w:tabs>
        <w:ind w:left="5760" w:hanging="360"/>
      </w:pPr>
      <w:rPr>
        <w:rFonts w:ascii="Courier New" w:hAnsi="Courier New"/>
      </w:rPr>
    </w:lvl>
    <w:lvl w:ilvl="8" w:tplc="02F0F528">
      <w:start w:val="1"/>
      <w:numFmt w:val="bullet"/>
      <w:lvlText w:val=""/>
      <w:lvlJc w:val="left"/>
      <w:pPr>
        <w:tabs>
          <w:tab w:val="num" w:pos="6480"/>
        </w:tabs>
        <w:ind w:left="6480" w:hanging="360"/>
      </w:pPr>
      <w:rPr>
        <w:rFonts w:ascii="Wingdings" w:hAnsi="Wingdings"/>
      </w:rPr>
    </w:lvl>
  </w:abstractNum>
  <w:abstractNum w:abstractNumId="1553" w15:restartNumberingAfterBreak="0">
    <w:nsid w:val="7A0F5C71"/>
    <w:multiLevelType w:val="hybridMultilevel"/>
    <w:tmpl w:val="7A0F5C71"/>
    <w:lvl w:ilvl="0" w:tplc="F198134A">
      <w:start w:val="1"/>
      <w:numFmt w:val="bullet"/>
      <w:lvlText w:val=""/>
      <w:lvlJc w:val="left"/>
      <w:pPr>
        <w:tabs>
          <w:tab w:val="num" w:pos="480"/>
        </w:tabs>
        <w:ind w:left="480" w:hanging="480"/>
      </w:pPr>
      <w:rPr>
        <w:rFonts w:ascii="Wingdings" w:eastAsia="Wingdings" w:hAnsi="Wingdings" w:cs="Wingdings"/>
      </w:rPr>
    </w:lvl>
    <w:lvl w:ilvl="1" w:tplc="42F8770C">
      <w:start w:val="1"/>
      <w:numFmt w:val="bullet"/>
      <w:lvlText w:val=""/>
      <w:lvlJc w:val="left"/>
      <w:pPr>
        <w:tabs>
          <w:tab w:val="num" w:pos="960"/>
        </w:tabs>
        <w:ind w:left="960" w:hanging="480"/>
      </w:pPr>
      <w:rPr>
        <w:rFonts w:ascii="Wingdings" w:eastAsia="Wingdings" w:hAnsi="Wingdings" w:cs="Wingdings"/>
      </w:rPr>
    </w:lvl>
    <w:lvl w:ilvl="2" w:tplc="9DB80950">
      <w:start w:val="1"/>
      <w:numFmt w:val="bullet"/>
      <w:lvlText w:val=""/>
      <w:lvlJc w:val="left"/>
      <w:pPr>
        <w:tabs>
          <w:tab w:val="num" w:pos="2160"/>
        </w:tabs>
        <w:ind w:left="2160" w:hanging="360"/>
      </w:pPr>
      <w:rPr>
        <w:rFonts w:ascii="Wingdings" w:hAnsi="Wingdings"/>
      </w:rPr>
    </w:lvl>
    <w:lvl w:ilvl="3" w:tplc="BB98401A">
      <w:start w:val="1"/>
      <w:numFmt w:val="bullet"/>
      <w:lvlText w:val=""/>
      <w:lvlJc w:val="left"/>
      <w:pPr>
        <w:tabs>
          <w:tab w:val="num" w:pos="2880"/>
        </w:tabs>
        <w:ind w:left="2880" w:hanging="360"/>
      </w:pPr>
      <w:rPr>
        <w:rFonts w:ascii="Symbol" w:hAnsi="Symbol"/>
      </w:rPr>
    </w:lvl>
    <w:lvl w:ilvl="4" w:tplc="A18C14B6">
      <w:start w:val="1"/>
      <w:numFmt w:val="bullet"/>
      <w:lvlText w:val="o"/>
      <w:lvlJc w:val="left"/>
      <w:pPr>
        <w:tabs>
          <w:tab w:val="num" w:pos="3600"/>
        </w:tabs>
        <w:ind w:left="3600" w:hanging="360"/>
      </w:pPr>
      <w:rPr>
        <w:rFonts w:ascii="Courier New" w:hAnsi="Courier New"/>
      </w:rPr>
    </w:lvl>
    <w:lvl w:ilvl="5" w:tplc="DDA0DBDE">
      <w:start w:val="1"/>
      <w:numFmt w:val="bullet"/>
      <w:lvlText w:val=""/>
      <w:lvlJc w:val="left"/>
      <w:pPr>
        <w:tabs>
          <w:tab w:val="num" w:pos="4320"/>
        </w:tabs>
        <w:ind w:left="4320" w:hanging="360"/>
      </w:pPr>
      <w:rPr>
        <w:rFonts w:ascii="Wingdings" w:hAnsi="Wingdings"/>
      </w:rPr>
    </w:lvl>
    <w:lvl w:ilvl="6" w:tplc="7CA087EC">
      <w:start w:val="1"/>
      <w:numFmt w:val="bullet"/>
      <w:lvlText w:val=""/>
      <w:lvlJc w:val="left"/>
      <w:pPr>
        <w:tabs>
          <w:tab w:val="num" w:pos="5040"/>
        </w:tabs>
        <w:ind w:left="5040" w:hanging="360"/>
      </w:pPr>
      <w:rPr>
        <w:rFonts w:ascii="Symbol" w:hAnsi="Symbol"/>
      </w:rPr>
    </w:lvl>
    <w:lvl w:ilvl="7" w:tplc="085606CA">
      <w:start w:val="1"/>
      <w:numFmt w:val="bullet"/>
      <w:lvlText w:val="o"/>
      <w:lvlJc w:val="left"/>
      <w:pPr>
        <w:tabs>
          <w:tab w:val="num" w:pos="5760"/>
        </w:tabs>
        <w:ind w:left="5760" w:hanging="360"/>
      </w:pPr>
      <w:rPr>
        <w:rFonts w:ascii="Courier New" w:hAnsi="Courier New"/>
      </w:rPr>
    </w:lvl>
    <w:lvl w:ilvl="8" w:tplc="BE8C79B8">
      <w:start w:val="1"/>
      <w:numFmt w:val="bullet"/>
      <w:lvlText w:val=""/>
      <w:lvlJc w:val="left"/>
      <w:pPr>
        <w:tabs>
          <w:tab w:val="num" w:pos="6480"/>
        </w:tabs>
        <w:ind w:left="6480" w:hanging="360"/>
      </w:pPr>
      <w:rPr>
        <w:rFonts w:ascii="Wingdings" w:hAnsi="Wingdings"/>
      </w:rPr>
    </w:lvl>
  </w:abstractNum>
  <w:abstractNum w:abstractNumId="1554" w15:restartNumberingAfterBreak="0">
    <w:nsid w:val="7A0F5C72"/>
    <w:multiLevelType w:val="hybridMultilevel"/>
    <w:tmpl w:val="7A0F5C72"/>
    <w:lvl w:ilvl="0" w:tplc="E496EE2A">
      <w:start w:val="1"/>
      <w:numFmt w:val="bullet"/>
      <w:lvlText w:val=""/>
      <w:lvlJc w:val="left"/>
      <w:pPr>
        <w:tabs>
          <w:tab w:val="num" w:pos="480"/>
        </w:tabs>
        <w:ind w:left="480" w:hanging="480"/>
      </w:pPr>
      <w:rPr>
        <w:rFonts w:ascii="Wingdings" w:eastAsia="Wingdings" w:hAnsi="Wingdings" w:cs="Wingdings"/>
      </w:rPr>
    </w:lvl>
    <w:lvl w:ilvl="1" w:tplc="6570109E">
      <w:start w:val="1"/>
      <w:numFmt w:val="bullet"/>
      <w:lvlText w:val="o"/>
      <w:lvlJc w:val="left"/>
      <w:pPr>
        <w:tabs>
          <w:tab w:val="num" w:pos="1440"/>
        </w:tabs>
        <w:ind w:left="1440" w:hanging="360"/>
      </w:pPr>
      <w:rPr>
        <w:rFonts w:ascii="Courier New" w:hAnsi="Courier New"/>
      </w:rPr>
    </w:lvl>
    <w:lvl w:ilvl="2" w:tplc="BFD838B6">
      <w:start w:val="1"/>
      <w:numFmt w:val="bullet"/>
      <w:lvlText w:val=""/>
      <w:lvlJc w:val="left"/>
      <w:pPr>
        <w:tabs>
          <w:tab w:val="num" w:pos="2160"/>
        </w:tabs>
        <w:ind w:left="2160" w:hanging="360"/>
      </w:pPr>
      <w:rPr>
        <w:rFonts w:ascii="Wingdings" w:hAnsi="Wingdings"/>
      </w:rPr>
    </w:lvl>
    <w:lvl w:ilvl="3" w:tplc="3044F8CE">
      <w:start w:val="1"/>
      <w:numFmt w:val="bullet"/>
      <w:lvlText w:val=""/>
      <w:lvlJc w:val="left"/>
      <w:pPr>
        <w:tabs>
          <w:tab w:val="num" w:pos="2880"/>
        </w:tabs>
        <w:ind w:left="2880" w:hanging="360"/>
      </w:pPr>
      <w:rPr>
        <w:rFonts w:ascii="Symbol" w:hAnsi="Symbol"/>
      </w:rPr>
    </w:lvl>
    <w:lvl w:ilvl="4" w:tplc="7D30326C">
      <w:start w:val="1"/>
      <w:numFmt w:val="bullet"/>
      <w:lvlText w:val="o"/>
      <w:lvlJc w:val="left"/>
      <w:pPr>
        <w:tabs>
          <w:tab w:val="num" w:pos="3600"/>
        </w:tabs>
        <w:ind w:left="3600" w:hanging="360"/>
      </w:pPr>
      <w:rPr>
        <w:rFonts w:ascii="Courier New" w:hAnsi="Courier New"/>
      </w:rPr>
    </w:lvl>
    <w:lvl w:ilvl="5" w:tplc="BE5423F6">
      <w:start w:val="1"/>
      <w:numFmt w:val="bullet"/>
      <w:lvlText w:val=""/>
      <w:lvlJc w:val="left"/>
      <w:pPr>
        <w:tabs>
          <w:tab w:val="num" w:pos="4320"/>
        </w:tabs>
        <w:ind w:left="4320" w:hanging="360"/>
      </w:pPr>
      <w:rPr>
        <w:rFonts w:ascii="Wingdings" w:hAnsi="Wingdings"/>
      </w:rPr>
    </w:lvl>
    <w:lvl w:ilvl="6" w:tplc="1AB88738">
      <w:start w:val="1"/>
      <w:numFmt w:val="bullet"/>
      <w:lvlText w:val=""/>
      <w:lvlJc w:val="left"/>
      <w:pPr>
        <w:tabs>
          <w:tab w:val="num" w:pos="5040"/>
        </w:tabs>
        <w:ind w:left="5040" w:hanging="360"/>
      </w:pPr>
      <w:rPr>
        <w:rFonts w:ascii="Symbol" w:hAnsi="Symbol"/>
      </w:rPr>
    </w:lvl>
    <w:lvl w:ilvl="7" w:tplc="0CDEF4F8">
      <w:start w:val="1"/>
      <w:numFmt w:val="bullet"/>
      <w:lvlText w:val="o"/>
      <w:lvlJc w:val="left"/>
      <w:pPr>
        <w:tabs>
          <w:tab w:val="num" w:pos="5760"/>
        </w:tabs>
        <w:ind w:left="5760" w:hanging="360"/>
      </w:pPr>
      <w:rPr>
        <w:rFonts w:ascii="Courier New" w:hAnsi="Courier New"/>
      </w:rPr>
    </w:lvl>
    <w:lvl w:ilvl="8" w:tplc="90BC0310">
      <w:start w:val="1"/>
      <w:numFmt w:val="bullet"/>
      <w:lvlText w:val=""/>
      <w:lvlJc w:val="left"/>
      <w:pPr>
        <w:tabs>
          <w:tab w:val="num" w:pos="6480"/>
        </w:tabs>
        <w:ind w:left="6480" w:hanging="360"/>
      </w:pPr>
      <w:rPr>
        <w:rFonts w:ascii="Wingdings" w:hAnsi="Wingdings"/>
      </w:rPr>
    </w:lvl>
  </w:abstractNum>
  <w:abstractNum w:abstractNumId="1555" w15:restartNumberingAfterBreak="0">
    <w:nsid w:val="7A0F5C73"/>
    <w:multiLevelType w:val="hybridMultilevel"/>
    <w:tmpl w:val="7A0F5C73"/>
    <w:lvl w:ilvl="0" w:tplc="1D328ADA">
      <w:start w:val="1"/>
      <w:numFmt w:val="bullet"/>
      <w:lvlText w:val=""/>
      <w:lvlJc w:val="left"/>
      <w:pPr>
        <w:tabs>
          <w:tab w:val="num" w:pos="480"/>
        </w:tabs>
        <w:ind w:left="480" w:hanging="480"/>
      </w:pPr>
      <w:rPr>
        <w:rFonts w:ascii="Wingdings" w:eastAsia="Wingdings" w:hAnsi="Wingdings" w:cs="Wingdings"/>
      </w:rPr>
    </w:lvl>
    <w:lvl w:ilvl="1" w:tplc="3790FB4E">
      <w:start w:val="1"/>
      <w:numFmt w:val="bullet"/>
      <w:lvlText w:val="o"/>
      <w:lvlJc w:val="left"/>
      <w:pPr>
        <w:tabs>
          <w:tab w:val="num" w:pos="1440"/>
        </w:tabs>
        <w:ind w:left="1440" w:hanging="360"/>
      </w:pPr>
      <w:rPr>
        <w:rFonts w:ascii="Courier New" w:hAnsi="Courier New"/>
      </w:rPr>
    </w:lvl>
    <w:lvl w:ilvl="2" w:tplc="9B0E165A">
      <w:start w:val="1"/>
      <w:numFmt w:val="bullet"/>
      <w:lvlText w:val=""/>
      <w:lvlJc w:val="left"/>
      <w:pPr>
        <w:tabs>
          <w:tab w:val="num" w:pos="2160"/>
        </w:tabs>
        <w:ind w:left="2160" w:hanging="360"/>
      </w:pPr>
      <w:rPr>
        <w:rFonts w:ascii="Wingdings" w:hAnsi="Wingdings"/>
      </w:rPr>
    </w:lvl>
    <w:lvl w:ilvl="3" w:tplc="C11015F8">
      <w:start w:val="1"/>
      <w:numFmt w:val="bullet"/>
      <w:lvlText w:val=""/>
      <w:lvlJc w:val="left"/>
      <w:pPr>
        <w:tabs>
          <w:tab w:val="num" w:pos="2880"/>
        </w:tabs>
        <w:ind w:left="2880" w:hanging="360"/>
      </w:pPr>
      <w:rPr>
        <w:rFonts w:ascii="Symbol" w:hAnsi="Symbol"/>
      </w:rPr>
    </w:lvl>
    <w:lvl w:ilvl="4" w:tplc="0A941E88">
      <w:start w:val="1"/>
      <w:numFmt w:val="bullet"/>
      <w:lvlText w:val="o"/>
      <w:lvlJc w:val="left"/>
      <w:pPr>
        <w:tabs>
          <w:tab w:val="num" w:pos="3600"/>
        </w:tabs>
        <w:ind w:left="3600" w:hanging="360"/>
      </w:pPr>
      <w:rPr>
        <w:rFonts w:ascii="Courier New" w:hAnsi="Courier New"/>
      </w:rPr>
    </w:lvl>
    <w:lvl w:ilvl="5" w:tplc="CB306B70">
      <w:start w:val="1"/>
      <w:numFmt w:val="bullet"/>
      <w:lvlText w:val=""/>
      <w:lvlJc w:val="left"/>
      <w:pPr>
        <w:tabs>
          <w:tab w:val="num" w:pos="4320"/>
        </w:tabs>
        <w:ind w:left="4320" w:hanging="360"/>
      </w:pPr>
      <w:rPr>
        <w:rFonts w:ascii="Wingdings" w:hAnsi="Wingdings"/>
      </w:rPr>
    </w:lvl>
    <w:lvl w:ilvl="6" w:tplc="3370C98E">
      <w:start w:val="1"/>
      <w:numFmt w:val="bullet"/>
      <w:lvlText w:val=""/>
      <w:lvlJc w:val="left"/>
      <w:pPr>
        <w:tabs>
          <w:tab w:val="num" w:pos="5040"/>
        </w:tabs>
        <w:ind w:left="5040" w:hanging="360"/>
      </w:pPr>
      <w:rPr>
        <w:rFonts w:ascii="Symbol" w:hAnsi="Symbol"/>
      </w:rPr>
    </w:lvl>
    <w:lvl w:ilvl="7" w:tplc="EC4CC53A">
      <w:start w:val="1"/>
      <w:numFmt w:val="bullet"/>
      <w:lvlText w:val="o"/>
      <w:lvlJc w:val="left"/>
      <w:pPr>
        <w:tabs>
          <w:tab w:val="num" w:pos="5760"/>
        </w:tabs>
        <w:ind w:left="5760" w:hanging="360"/>
      </w:pPr>
      <w:rPr>
        <w:rFonts w:ascii="Courier New" w:hAnsi="Courier New"/>
      </w:rPr>
    </w:lvl>
    <w:lvl w:ilvl="8" w:tplc="D61C6AC4">
      <w:start w:val="1"/>
      <w:numFmt w:val="bullet"/>
      <w:lvlText w:val=""/>
      <w:lvlJc w:val="left"/>
      <w:pPr>
        <w:tabs>
          <w:tab w:val="num" w:pos="6480"/>
        </w:tabs>
        <w:ind w:left="6480" w:hanging="360"/>
      </w:pPr>
      <w:rPr>
        <w:rFonts w:ascii="Wingdings" w:hAnsi="Wingdings"/>
      </w:rPr>
    </w:lvl>
  </w:abstractNum>
  <w:abstractNum w:abstractNumId="1556" w15:restartNumberingAfterBreak="0">
    <w:nsid w:val="7A0F5C74"/>
    <w:multiLevelType w:val="hybridMultilevel"/>
    <w:tmpl w:val="7A0F5C74"/>
    <w:lvl w:ilvl="0" w:tplc="560C85B8">
      <w:start w:val="1"/>
      <w:numFmt w:val="bullet"/>
      <w:lvlText w:val=""/>
      <w:lvlJc w:val="left"/>
      <w:pPr>
        <w:tabs>
          <w:tab w:val="num" w:pos="480"/>
        </w:tabs>
        <w:ind w:left="480" w:hanging="480"/>
      </w:pPr>
      <w:rPr>
        <w:rFonts w:ascii="Wingdings" w:eastAsia="Wingdings" w:hAnsi="Wingdings" w:cs="Wingdings"/>
      </w:rPr>
    </w:lvl>
    <w:lvl w:ilvl="1" w:tplc="7B921A02">
      <w:start w:val="1"/>
      <w:numFmt w:val="bullet"/>
      <w:lvlText w:val="o"/>
      <w:lvlJc w:val="left"/>
      <w:pPr>
        <w:tabs>
          <w:tab w:val="num" w:pos="1440"/>
        </w:tabs>
        <w:ind w:left="1440" w:hanging="360"/>
      </w:pPr>
      <w:rPr>
        <w:rFonts w:ascii="Courier New" w:hAnsi="Courier New"/>
      </w:rPr>
    </w:lvl>
    <w:lvl w:ilvl="2" w:tplc="167CFC9E">
      <w:start w:val="1"/>
      <w:numFmt w:val="bullet"/>
      <w:lvlText w:val=""/>
      <w:lvlJc w:val="left"/>
      <w:pPr>
        <w:tabs>
          <w:tab w:val="num" w:pos="2160"/>
        </w:tabs>
        <w:ind w:left="2160" w:hanging="360"/>
      </w:pPr>
      <w:rPr>
        <w:rFonts w:ascii="Wingdings" w:hAnsi="Wingdings"/>
      </w:rPr>
    </w:lvl>
    <w:lvl w:ilvl="3" w:tplc="D86085B0">
      <w:start w:val="1"/>
      <w:numFmt w:val="bullet"/>
      <w:lvlText w:val=""/>
      <w:lvlJc w:val="left"/>
      <w:pPr>
        <w:tabs>
          <w:tab w:val="num" w:pos="2880"/>
        </w:tabs>
        <w:ind w:left="2880" w:hanging="360"/>
      </w:pPr>
      <w:rPr>
        <w:rFonts w:ascii="Symbol" w:hAnsi="Symbol"/>
      </w:rPr>
    </w:lvl>
    <w:lvl w:ilvl="4" w:tplc="584E3848">
      <w:start w:val="1"/>
      <w:numFmt w:val="bullet"/>
      <w:lvlText w:val="o"/>
      <w:lvlJc w:val="left"/>
      <w:pPr>
        <w:tabs>
          <w:tab w:val="num" w:pos="3600"/>
        </w:tabs>
        <w:ind w:left="3600" w:hanging="360"/>
      </w:pPr>
      <w:rPr>
        <w:rFonts w:ascii="Courier New" w:hAnsi="Courier New"/>
      </w:rPr>
    </w:lvl>
    <w:lvl w:ilvl="5" w:tplc="7400A07E">
      <w:start w:val="1"/>
      <w:numFmt w:val="bullet"/>
      <w:lvlText w:val=""/>
      <w:lvlJc w:val="left"/>
      <w:pPr>
        <w:tabs>
          <w:tab w:val="num" w:pos="4320"/>
        </w:tabs>
        <w:ind w:left="4320" w:hanging="360"/>
      </w:pPr>
      <w:rPr>
        <w:rFonts w:ascii="Wingdings" w:hAnsi="Wingdings"/>
      </w:rPr>
    </w:lvl>
    <w:lvl w:ilvl="6" w:tplc="861EC3A6">
      <w:start w:val="1"/>
      <w:numFmt w:val="bullet"/>
      <w:lvlText w:val=""/>
      <w:lvlJc w:val="left"/>
      <w:pPr>
        <w:tabs>
          <w:tab w:val="num" w:pos="5040"/>
        </w:tabs>
        <w:ind w:left="5040" w:hanging="360"/>
      </w:pPr>
      <w:rPr>
        <w:rFonts w:ascii="Symbol" w:hAnsi="Symbol"/>
      </w:rPr>
    </w:lvl>
    <w:lvl w:ilvl="7" w:tplc="54A21DEC">
      <w:start w:val="1"/>
      <w:numFmt w:val="bullet"/>
      <w:lvlText w:val="o"/>
      <w:lvlJc w:val="left"/>
      <w:pPr>
        <w:tabs>
          <w:tab w:val="num" w:pos="5760"/>
        </w:tabs>
        <w:ind w:left="5760" w:hanging="360"/>
      </w:pPr>
      <w:rPr>
        <w:rFonts w:ascii="Courier New" w:hAnsi="Courier New"/>
      </w:rPr>
    </w:lvl>
    <w:lvl w:ilvl="8" w:tplc="60BA5342">
      <w:start w:val="1"/>
      <w:numFmt w:val="bullet"/>
      <w:lvlText w:val=""/>
      <w:lvlJc w:val="left"/>
      <w:pPr>
        <w:tabs>
          <w:tab w:val="num" w:pos="6480"/>
        </w:tabs>
        <w:ind w:left="6480" w:hanging="360"/>
      </w:pPr>
      <w:rPr>
        <w:rFonts w:ascii="Wingdings" w:hAnsi="Wingdings"/>
      </w:rPr>
    </w:lvl>
  </w:abstractNum>
  <w:abstractNum w:abstractNumId="1557" w15:restartNumberingAfterBreak="0">
    <w:nsid w:val="7A0F5C75"/>
    <w:multiLevelType w:val="hybridMultilevel"/>
    <w:tmpl w:val="7A0F5C75"/>
    <w:lvl w:ilvl="0" w:tplc="FF145E6A">
      <w:start w:val="1"/>
      <w:numFmt w:val="bullet"/>
      <w:lvlText w:val=""/>
      <w:lvlJc w:val="left"/>
      <w:pPr>
        <w:tabs>
          <w:tab w:val="num" w:pos="480"/>
        </w:tabs>
        <w:ind w:left="480" w:hanging="480"/>
      </w:pPr>
      <w:rPr>
        <w:rFonts w:ascii="Wingdings" w:eastAsia="Wingdings" w:hAnsi="Wingdings" w:cs="Wingdings"/>
      </w:rPr>
    </w:lvl>
    <w:lvl w:ilvl="1" w:tplc="76CA90D8">
      <w:start w:val="1"/>
      <w:numFmt w:val="bullet"/>
      <w:lvlText w:val="o"/>
      <w:lvlJc w:val="left"/>
      <w:pPr>
        <w:tabs>
          <w:tab w:val="num" w:pos="1440"/>
        </w:tabs>
        <w:ind w:left="1440" w:hanging="360"/>
      </w:pPr>
      <w:rPr>
        <w:rFonts w:ascii="Courier New" w:hAnsi="Courier New"/>
      </w:rPr>
    </w:lvl>
    <w:lvl w:ilvl="2" w:tplc="43523338">
      <w:start w:val="1"/>
      <w:numFmt w:val="bullet"/>
      <w:lvlText w:val=""/>
      <w:lvlJc w:val="left"/>
      <w:pPr>
        <w:tabs>
          <w:tab w:val="num" w:pos="2160"/>
        </w:tabs>
        <w:ind w:left="2160" w:hanging="360"/>
      </w:pPr>
      <w:rPr>
        <w:rFonts w:ascii="Wingdings" w:hAnsi="Wingdings"/>
      </w:rPr>
    </w:lvl>
    <w:lvl w:ilvl="3" w:tplc="679C55EA">
      <w:start w:val="1"/>
      <w:numFmt w:val="bullet"/>
      <w:lvlText w:val=""/>
      <w:lvlJc w:val="left"/>
      <w:pPr>
        <w:tabs>
          <w:tab w:val="num" w:pos="2880"/>
        </w:tabs>
        <w:ind w:left="2880" w:hanging="360"/>
      </w:pPr>
      <w:rPr>
        <w:rFonts w:ascii="Symbol" w:hAnsi="Symbol"/>
      </w:rPr>
    </w:lvl>
    <w:lvl w:ilvl="4" w:tplc="52C4C3B2">
      <w:start w:val="1"/>
      <w:numFmt w:val="bullet"/>
      <w:lvlText w:val="o"/>
      <w:lvlJc w:val="left"/>
      <w:pPr>
        <w:tabs>
          <w:tab w:val="num" w:pos="3600"/>
        </w:tabs>
        <w:ind w:left="3600" w:hanging="360"/>
      </w:pPr>
      <w:rPr>
        <w:rFonts w:ascii="Courier New" w:hAnsi="Courier New"/>
      </w:rPr>
    </w:lvl>
    <w:lvl w:ilvl="5" w:tplc="1386790A">
      <w:start w:val="1"/>
      <w:numFmt w:val="bullet"/>
      <w:lvlText w:val=""/>
      <w:lvlJc w:val="left"/>
      <w:pPr>
        <w:tabs>
          <w:tab w:val="num" w:pos="4320"/>
        </w:tabs>
        <w:ind w:left="4320" w:hanging="360"/>
      </w:pPr>
      <w:rPr>
        <w:rFonts w:ascii="Wingdings" w:hAnsi="Wingdings"/>
      </w:rPr>
    </w:lvl>
    <w:lvl w:ilvl="6" w:tplc="D4E6FD4A">
      <w:start w:val="1"/>
      <w:numFmt w:val="bullet"/>
      <w:lvlText w:val=""/>
      <w:lvlJc w:val="left"/>
      <w:pPr>
        <w:tabs>
          <w:tab w:val="num" w:pos="5040"/>
        </w:tabs>
        <w:ind w:left="5040" w:hanging="360"/>
      </w:pPr>
      <w:rPr>
        <w:rFonts w:ascii="Symbol" w:hAnsi="Symbol"/>
      </w:rPr>
    </w:lvl>
    <w:lvl w:ilvl="7" w:tplc="CCB28400">
      <w:start w:val="1"/>
      <w:numFmt w:val="bullet"/>
      <w:lvlText w:val="o"/>
      <w:lvlJc w:val="left"/>
      <w:pPr>
        <w:tabs>
          <w:tab w:val="num" w:pos="5760"/>
        </w:tabs>
        <w:ind w:left="5760" w:hanging="360"/>
      </w:pPr>
      <w:rPr>
        <w:rFonts w:ascii="Courier New" w:hAnsi="Courier New"/>
      </w:rPr>
    </w:lvl>
    <w:lvl w:ilvl="8" w:tplc="98965BEA">
      <w:start w:val="1"/>
      <w:numFmt w:val="bullet"/>
      <w:lvlText w:val=""/>
      <w:lvlJc w:val="left"/>
      <w:pPr>
        <w:tabs>
          <w:tab w:val="num" w:pos="6480"/>
        </w:tabs>
        <w:ind w:left="6480" w:hanging="360"/>
      </w:pPr>
      <w:rPr>
        <w:rFonts w:ascii="Wingdings" w:hAnsi="Wingdings"/>
      </w:rPr>
    </w:lvl>
  </w:abstractNum>
  <w:abstractNum w:abstractNumId="1558" w15:restartNumberingAfterBreak="0">
    <w:nsid w:val="7A0F5C76"/>
    <w:multiLevelType w:val="hybridMultilevel"/>
    <w:tmpl w:val="7A0F5C76"/>
    <w:lvl w:ilvl="0" w:tplc="2234A432">
      <w:start w:val="1"/>
      <w:numFmt w:val="bullet"/>
      <w:lvlText w:val=""/>
      <w:lvlJc w:val="left"/>
      <w:pPr>
        <w:tabs>
          <w:tab w:val="num" w:pos="480"/>
        </w:tabs>
        <w:ind w:left="480" w:hanging="480"/>
      </w:pPr>
      <w:rPr>
        <w:rFonts w:ascii="Wingdings" w:eastAsia="Wingdings" w:hAnsi="Wingdings" w:cs="Wingdings"/>
      </w:rPr>
    </w:lvl>
    <w:lvl w:ilvl="1" w:tplc="B4E418CA">
      <w:start w:val="1"/>
      <w:numFmt w:val="bullet"/>
      <w:lvlText w:val="o"/>
      <w:lvlJc w:val="left"/>
      <w:pPr>
        <w:tabs>
          <w:tab w:val="num" w:pos="1440"/>
        </w:tabs>
        <w:ind w:left="1440" w:hanging="360"/>
      </w:pPr>
      <w:rPr>
        <w:rFonts w:ascii="Courier New" w:hAnsi="Courier New"/>
      </w:rPr>
    </w:lvl>
    <w:lvl w:ilvl="2" w:tplc="62781646">
      <w:start w:val="1"/>
      <w:numFmt w:val="bullet"/>
      <w:lvlText w:val=""/>
      <w:lvlJc w:val="left"/>
      <w:pPr>
        <w:tabs>
          <w:tab w:val="num" w:pos="2160"/>
        </w:tabs>
        <w:ind w:left="2160" w:hanging="360"/>
      </w:pPr>
      <w:rPr>
        <w:rFonts w:ascii="Wingdings" w:hAnsi="Wingdings"/>
      </w:rPr>
    </w:lvl>
    <w:lvl w:ilvl="3" w:tplc="E5429F4C">
      <w:start w:val="1"/>
      <w:numFmt w:val="bullet"/>
      <w:lvlText w:val=""/>
      <w:lvlJc w:val="left"/>
      <w:pPr>
        <w:tabs>
          <w:tab w:val="num" w:pos="2880"/>
        </w:tabs>
        <w:ind w:left="2880" w:hanging="360"/>
      </w:pPr>
      <w:rPr>
        <w:rFonts w:ascii="Symbol" w:hAnsi="Symbol"/>
      </w:rPr>
    </w:lvl>
    <w:lvl w:ilvl="4" w:tplc="D1F2D9CE">
      <w:start w:val="1"/>
      <w:numFmt w:val="bullet"/>
      <w:lvlText w:val="o"/>
      <w:lvlJc w:val="left"/>
      <w:pPr>
        <w:tabs>
          <w:tab w:val="num" w:pos="3600"/>
        </w:tabs>
        <w:ind w:left="3600" w:hanging="360"/>
      </w:pPr>
      <w:rPr>
        <w:rFonts w:ascii="Courier New" w:hAnsi="Courier New"/>
      </w:rPr>
    </w:lvl>
    <w:lvl w:ilvl="5" w:tplc="3642EF72">
      <w:start w:val="1"/>
      <w:numFmt w:val="bullet"/>
      <w:lvlText w:val=""/>
      <w:lvlJc w:val="left"/>
      <w:pPr>
        <w:tabs>
          <w:tab w:val="num" w:pos="4320"/>
        </w:tabs>
        <w:ind w:left="4320" w:hanging="360"/>
      </w:pPr>
      <w:rPr>
        <w:rFonts w:ascii="Wingdings" w:hAnsi="Wingdings"/>
      </w:rPr>
    </w:lvl>
    <w:lvl w:ilvl="6" w:tplc="74625A70">
      <w:start w:val="1"/>
      <w:numFmt w:val="bullet"/>
      <w:lvlText w:val=""/>
      <w:lvlJc w:val="left"/>
      <w:pPr>
        <w:tabs>
          <w:tab w:val="num" w:pos="5040"/>
        </w:tabs>
        <w:ind w:left="5040" w:hanging="360"/>
      </w:pPr>
      <w:rPr>
        <w:rFonts w:ascii="Symbol" w:hAnsi="Symbol"/>
      </w:rPr>
    </w:lvl>
    <w:lvl w:ilvl="7" w:tplc="D7BCE136">
      <w:start w:val="1"/>
      <w:numFmt w:val="bullet"/>
      <w:lvlText w:val="o"/>
      <w:lvlJc w:val="left"/>
      <w:pPr>
        <w:tabs>
          <w:tab w:val="num" w:pos="5760"/>
        </w:tabs>
        <w:ind w:left="5760" w:hanging="360"/>
      </w:pPr>
      <w:rPr>
        <w:rFonts w:ascii="Courier New" w:hAnsi="Courier New"/>
      </w:rPr>
    </w:lvl>
    <w:lvl w:ilvl="8" w:tplc="503682D2">
      <w:start w:val="1"/>
      <w:numFmt w:val="bullet"/>
      <w:lvlText w:val=""/>
      <w:lvlJc w:val="left"/>
      <w:pPr>
        <w:tabs>
          <w:tab w:val="num" w:pos="6480"/>
        </w:tabs>
        <w:ind w:left="6480" w:hanging="360"/>
      </w:pPr>
      <w:rPr>
        <w:rFonts w:ascii="Wingdings" w:hAnsi="Wingdings"/>
      </w:rPr>
    </w:lvl>
  </w:abstractNum>
  <w:abstractNum w:abstractNumId="1559" w15:restartNumberingAfterBreak="0">
    <w:nsid w:val="7A0F5C77"/>
    <w:multiLevelType w:val="hybridMultilevel"/>
    <w:tmpl w:val="7A0F5C77"/>
    <w:lvl w:ilvl="0" w:tplc="1C6A5B1A">
      <w:start w:val="1"/>
      <w:numFmt w:val="bullet"/>
      <w:lvlText w:val=""/>
      <w:lvlJc w:val="left"/>
      <w:pPr>
        <w:tabs>
          <w:tab w:val="num" w:pos="480"/>
        </w:tabs>
        <w:ind w:left="480" w:hanging="480"/>
      </w:pPr>
      <w:rPr>
        <w:rFonts w:ascii="Wingdings" w:eastAsia="Wingdings" w:hAnsi="Wingdings" w:cs="Wingdings"/>
      </w:rPr>
    </w:lvl>
    <w:lvl w:ilvl="1" w:tplc="5388F250">
      <w:start w:val="1"/>
      <w:numFmt w:val="bullet"/>
      <w:lvlText w:val="o"/>
      <w:lvlJc w:val="left"/>
      <w:pPr>
        <w:tabs>
          <w:tab w:val="num" w:pos="1440"/>
        </w:tabs>
        <w:ind w:left="1440" w:hanging="360"/>
      </w:pPr>
      <w:rPr>
        <w:rFonts w:ascii="Courier New" w:hAnsi="Courier New"/>
      </w:rPr>
    </w:lvl>
    <w:lvl w:ilvl="2" w:tplc="738C1BFE">
      <w:start w:val="1"/>
      <w:numFmt w:val="bullet"/>
      <w:lvlText w:val=""/>
      <w:lvlJc w:val="left"/>
      <w:pPr>
        <w:tabs>
          <w:tab w:val="num" w:pos="2160"/>
        </w:tabs>
        <w:ind w:left="2160" w:hanging="360"/>
      </w:pPr>
      <w:rPr>
        <w:rFonts w:ascii="Wingdings" w:hAnsi="Wingdings"/>
      </w:rPr>
    </w:lvl>
    <w:lvl w:ilvl="3" w:tplc="399C990C">
      <w:start w:val="1"/>
      <w:numFmt w:val="bullet"/>
      <w:lvlText w:val=""/>
      <w:lvlJc w:val="left"/>
      <w:pPr>
        <w:tabs>
          <w:tab w:val="num" w:pos="2880"/>
        </w:tabs>
        <w:ind w:left="2880" w:hanging="360"/>
      </w:pPr>
      <w:rPr>
        <w:rFonts w:ascii="Symbol" w:hAnsi="Symbol"/>
      </w:rPr>
    </w:lvl>
    <w:lvl w:ilvl="4" w:tplc="D7602F22">
      <w:start w:val="1"/>
      <w:numFmt w:val="bullet"/>
      <w:lvlText w:val="o"/>
      <w:lvlJc w:val="left"/>
      <w:pPr>
        <w:tabs>
          <w:tab w:val="num" w:pos="3600"/>
        </w:tabs>
        <w:ind w:left="3600" w:hanging="360"/>
      </w:pPr>
      <w:rPr>
        <w:rFonts w:ascii="Courier New" w:hAnsi="Courier New"/>
      </w:rPr>
    </w:lvl>
    <w:lvl w:ilvl="5" w:tplc="7C462C70">
      <w:start w:val="1"/>
      <w:numFmt w:val="bullet"/>
      <w:lvlText w:val=""/>
      <w:lvlJc w:val="left"/>
      <w:pPr>
        <w:tabs>
          <w:tab w:val="num" w:pos="4320"/>
        </w:tabs>
        <w:ind w:left="4320" w:hanging="360"/>
      </w:pPr>
      <w:rPr>
        <w:rFonts w:ascii="Wingdings" w:hAnsi="Wingdings"/>
      </w:rPr>
    </w:lvl>
    <w:lvl w:ilvl="6" w:tplc="136A3DAE">
      <w:start w:val="1"/>
      <w:numFmt w:val="bullet"/>
      <w:lvlText w:val=""/>
      <w:lvlJc w:val="left"/>
      <w:pPr>
        <w:tabs>
          <w:tab w:val="num" w:pos="5040"/>
        </w:tabs>
        <w:ind w:left="5040" w:hanging="360"/>
      </w:pPr>
      <w:rPr>
        <w:rFonts w:ascii="Symbol" w:hAnsi="Symbol"/>
      </w:rPr>
    </w:lvl>
    <w:lvl w:ilvl="7" w:tplc="C8F048D8">
      <w:start w:val="1"/>
      <w:numFmt w:val="bullet"/>
      <w:lvlText w:val="o"/>
      <w:lvlJc w:val="left"/>
      <w:pPr>
        <w:tabs>
          <w:tab w:val="num" w:pos="5760"/>
        </w:tabs>
        <w:ind w:left="5760" w:hanging="360"/>
      </w:pPr>
      <w:rPr>
        <w:rFonts w:ascii="Courier New" w:hAnsi="Courier New"/>
      </w:rPr>
    </w:lvl>
    <w:lvl w:ilvl="8" w:tplc="16E25FA4">
      <w:start w:val="1"/>
      <w:numFmt w:val="bullet"/>
      <w:lvlText w:val=""/>
      <w:lvlJc w:val="left"/>
      <w:pPr>
        <w:tabs>
          <w:tab w:val="num" w:pos="6480"/>
        </w:tabs>
        <w:ind w:left="6480" w:hanging="360"/>
      </w:pPr>
      <w:rPr>
        <w:rFonts w:ascii="Wingdings" w:hAnsi="Wingdings"/>
      </w:rPr>
    </w:lvl>
  </w:abstractNum>
  <w:abstractNum w:abstractNumId="1560" w15:restartNumberingAfterBreak="0">
    <w:nsid w:val="7A0F5C78"/>
    <w:multiLevelType w:val="hybridMultilevel"/>
    <w:tmpl w:val="7A0F5C78"/>
    <w:lvl w:ilvl="0" w:tplc="8CBEBD4E">
      <w:start w:val="1"/>
      <w:numFmt w:val="bullet"/>
      <w:lvlText w:val=""/>
      <w:lvlJc w:val="left"/>
      <w:pPr>
        <w:tabs>
          <w:tab w:val="num" w:pos="480"/>
        </w:tabs>
        <w:ind w:left="480" w:hanging="480"/>
      </w:pPr>
      <w:rPr>
        <w:rFonts w:ascii="Wingdings" w:eastAsia="Wingdings" w:hAnsi="Wingdings" w:cs="Wingdings"/>
      </w:rPr>
    </w:lvl>
    <w:lvl w:ilvl="1" w:tplc="D73CC62C">
      <w:start w:val="1"/>
      <w:numFmt w:val="bullet"/>
      <w:lvlText w:val="o"/>
      <w:lvlJc w:val="left"/>
      <w:pPr>
        <w:tabs>
          <w:tab w:val="num" w:pos="1440"/>
        </w:tabs>
        <w:ind w:left="1440" w:hanging="360"/>
      </w:pPr>
      <w:rPr>
        <w:rFonts w:ascii="Courier New" w:hAnsi="Courier New"/>
      </w:rPr>
    </w:lvl>
    <w:lvl w:ilvl="2" w:tplc="F820A8EC">
      <w:start w:val="1"/>
      <w:numFmt w:val="bullet"/>
      <w:lvlText w:val=""/>
      <w:lvlJc w:val="left"/>
      <w:pPr>
        <w:tabs>
          <w:tab w:val="num" w:pos="2160"/>
        </w:tabs>
        <w:ind w:left="2160" w:hanging="360"/>
      </w:pPr>
      <w:rPr>
        <w:rFonts w:ascii="Wingdings" w:hAnsi="Wingdings"/>
      </w:rPr>
    </w:lvl>
    <w:lvl w:ilvl="3" w:tplc="17EE4946">
      <w:start w:val="1"/>
      <w:numFmt w:val="bullet"/>
      <w:lvlText w:val=""/>
      <w:lvlJc w:val="left"/>
      <w:pPr>
        <w:tabs>
          <w:tab w:val="num" w:pos="2880"/>
        </w:tabs>
        <w:ind w:left="2880" w:hanging="360"/>
      </w:pPr>
      <w:rPr>
        <w:rFonts w:ascii="Symbol" w:hAnsi="Symbol"/>
      </w:rPr>
    </w:lvl>
    <w:lvl w:ilvl="4" w:tplc="6628963A">
      <w:start w:val="1"/>
      <w:numFmt w:val="bullet"/>
      <w:lvlText w:val="o"/>
      <w:lvlJc w:val="left"/>
      <w:pPr>
        <w:tabs>
          <w:tab w:val="num" w:pos="3600"/>
        </w:tabs>
        <w:ind w:left="3600" w:hanging="360"/>
      </w:pPr>
      <w:rPr>
        <w:rFonts w:ascii="Courier New" w:hAnsi="Courier New"/>
      </w:rPr>
    </w:lvl>
    <w:lvl w:ilvl="5" w:tplc="988C9D4C">
      <w:start w:val="1"/>
      <w:numFmt w:val="bullet"/>
      <w:lvlText w:val=""/>
      <w:lvlJc w:val="left"/>
      <w:pPr>
        <w:tabs>
          <w:tab w:val="num" w:pos="4320"/>
        </w:tabs>
        <w:ind w:left="4320" w:hanging="360"/>
      </w:pPr>
      <w:rPr>
        <w:rFonts w:ascii="Wingdings" w:hAnsi="Wingdings"/>
      </w:rPr>
    </w:lvl>
    <w:lvl w:ilvl="6" w:tplc="DF5663CC">
      <w:start w:val="1"/>
      <w:numFmt w:val="bullet"/>
      <w:lvlText w:val=""/>
      <w:lvlJc w:val="left"/>
      <w:pPr>
        <w:tabs>
          <w:tab w:val="num" w:pos="5040"/>
        </w:tabs>
        <w:ind w:left="5040" w:hanging="360"/>
      </w:pPr>
      <w:rPr>
        <w:rFonts w:ascii="Symbol" w:hAnsi="Symbol"/>
      </w:rPr>
    </w:lvl>
    <w:lvl w:ilvl="7" w:tplc="E800FA26">
      <w:start w:val="1"/>
      <w:numFmt w:val="bullet"/>
      <w:lvlText w:val="o"/>
      <w:lvlJc w:val="left"/>
      <w:pPr>
        <w:tabs>
          <w:tab w:val="num" w:pos="5760"/>
        </w:tabs>
        <w:ind w:left="5760" w:hanging="360"/>
      </w:pPr>
      <w:rPr>
        <w:rFonts w:ascii="Courier New" w:hAnsi="Courier New"/>
      </w:rPr>
    </w:lvl>
    <w:lvl w:ilvl="8" w:tplc="255EE11A">
      <w:start w:val="1"/>
      <w:numFmt w:val="bullet"/>
      <w:lvlText w:val=""/>
      <w:lvlJc w:val="left"/>
      <w:pPr>
        <w:tabs>
          <w:tab w:val="num" w:pos="6480"/>
        </w:tabs>
        <w:ind w:left="6480" w:hanging="360"/>
      </w:pPr>
      <w:rPr>
        <w:rFonts w:ascii="Wingdings" w:hAnsi="Wingdings"/>
      </w:rPr>
    </w:lvl>
  </w:abstractNum>
  <w:abstractNum w:abstractNumId="1561" w15:restartNumberingAfterBreak="0">
    <w:nsid w:val="7A0F5C79"/>
    <w:multiLevelType w:val="hybridMultilevel"/>
    <w:tmpl w:val="7A0F5C79"/>
    <w:lvl w:ilvl="0" w:tplc="3C74999C">
      <w:start w:val="1"/>
      <w:numFmt w:val="bullet"/>
      <w:lvlText w:val=""/>
      <w:lvlJc w:val="left"/>
      <w:pPr>
        <w:tabs>
          <w:tab w:val="num" w:pos="480"/>
        </w:tabs>
        <w:ind w:left="480" w:hanging="480"/>
      </w:pPr>
      <w:rPr>
        <w:rFonts w:ascii="Wingdings" w:eastAsia="Wingdings" w:hAnsi="Wingdings" w:cs="Wingdings"/>
      </w:rPr>
    </w:lvl>
    <w:lvl w:ilvl="1" w:tplc="8F9A90E8">
      <w:start w:val="1"/>
      <w:numFmt w:val="bullet"/>
      <w:lvlText w:val="o"/>
      <w:lvlJc w:val="left"/>
      <w:pPr>
        <w:tabs>
          <w:tab w:val="num" w:pos="1440"/>
        </w:tabs>
        <w:ind w:left="1440" w:hanging="360"/>
      </w:pPr>
      <w:rPr>
        <w:rFonts w:ascii="Courier New" w:hAnsi="Courier New"/>
      </w:rPr>
    </w:lvl>
    <w:lvl w:ilvl="2" w:tplc="772064D0">
      <w:start w:val="1"/>
      <w:numFmt w:val="bullet"/>
      <w:lvlText w:val=""/>
      <w:lvlJc w:val="left"/>
      <w:pPr>
        <w:tabs>
          <w:tab w:val="num" w:pos="2160"/>
        </w:tabs>
        <w:ind w:left="2160" w:hanging="360"/>
      </w:pPr>
      <w:rPr>
        <w:rFonts w:ascii="Wingdings" w:hAnsi="Wingdings"/>
      </w:rPr>
    </w:lvl>
    <w:lvl w:ilvl="3" w:tplc="1A3A9422">
      <w:start w:val="1"/>
      <w:numFmt w:val="bullet"/>
      <w:lvlText w:val=""/>
      <w:lvlJc w:val="left"/>
      <w:pPr>
        <w:tabs>
          <w:tab w:val="num" w:pos="2880"/>
        </w:tabs>
        <w:ind w:left="2880" w:hanging="360"/>
      </w:pPr>
      <w:rPr>
        <w:rFonts w:ascii="Symbol" w:hAnsi="Symbol"/>
      </w:rPr>
    </w:lvl>
    <w:lvl w:ilvl="4" w:tplc="7DD4CC80">
      <w:start w:val="1"/>
      <w:numFmt w:val="bullet"/>
      <w:lvlText w:val="o"/>
      <w:lvlJc w:val="left"/>
      <w:pPr>
        <w:tabs>
          <w:tab w:val="num" w:pos="3600"/>
        </w:tabs>
        <w:ind w:left="3600" w:hanging="360"/>
      </w:pPr>
      <w:rPr>
        <w:rFonts w:ascii="Courier New" w:hAnsi="Courier New"/>
      </w:rPr>
    </w:lvl>
    <w:lvl w:ilvl="5" w:tplc="D1EABB24">
      <w:start w:val="1"/>
      <w:numFmt w:val="bullet"/>
      <w:lvlText w:val=""/>
      <w:lvlJc w:val="left"/>
      <w:pPr>
        <w:tabs>
          <w:tab w:val="num" w:pos="4320"/>
        </w:tabs>
        <w:ind w:left="4320" w:hanging="360"/>
      </w:pPr>
      <w:rPr>
        <w:rFonts w:ascii="Wingdings" w:hAnsi="Wingdings"/>
      </w:rPr>
    </w:lvl>
    <w:lvl w:ilvl="6" w:tplc="DA080B48">
      <w:start w:val="1"/>
      <w:numFmt w:val="bullet"/>
      <w:lvlText w:val=""/>
      <w:lvlJc w:val="left"/>
      <w:pPr>
        <w:tabs>
          <w:tab w:val="num" w:pos="5040"/>
        </w:tabs>
        <w:ind w:left="5040" w:hanging="360"/>
      </w:pPr>
      <w:rPr>
        <w:rFonts w:ascii="Symbol" w:hAnsi="Symbol"/>
      </w:rPr>
    </w:lvl>
    <w:lvl w:ilvl="7" w:tplc="042C799E">
      <w:start w:val="1"/>
      <w:numFmt w:val="bullet"/>
      <w:lvlText w:val="o"/>
      <w:lvlJc w:val="left"/>
      <w:pPr>
        <w:tabs>
          <w:tab w:val="num" w:pos="5760"/>
        </w:tabs>
        <w:ind w:left="5760" w:hanging="360"/>
      </w:pPr>
      <w:rPr>
        <w:rFonts w:ascii="Courier New" w:hAnsi="Courier New"/>
      </w:rPr>
    </w:lvl>
    <w:lvl w:ilvl="8" w:tplc="0F2A24F4">
      <w:start w:val="1"/>
      <w:numFmt w:val="bullet"/>
      <w:lvlText w:val=""/>
      <w:lvlJc w:val="left"/>
      <w:pPr>
        <w:tabs>
          <w:tab w:val="num" w:pos="6480"/>
        </w:tabs>
        <w:ind w:left="6480" w:hanging="360"/>
      </w:pPr>
      <w:rPr>
        <w:rFonts w:ascii="Wingdings" w:hAnsi="Wingdings"/>
      </w:rPr>
    </w:lvl>
  </w:abstractNum>
  <w:abstractNum w:abstractNumId="1562" w15:restartNumberingAfterBreak="0">
    <w:nsid w:val="7A0F5C7A"/>
    <w:multiLevelType w:val="hybridMultilevel"/>
    <w:tmpl w:val="7A0F5C7A"/>
    <w:lvl w:ilvl="0" w:tplc="8CC62B10">
      <w:start w:val="1"/>
      <w:numFmt w:val="bullet"/>
      <w:lvlText w:val=""/>
      <w:lvlJc w:val="left"/>
      <w:pPr>
        <w:tabs>
          <w:tab w:val="num" w:pos="480"/>
        </w:tabs>
        <w:ind w:left="480" w:hanging="480"/>
      </w:pPr>
      <w:rPr>
        <w:rFonts w:ascii="Wingdings" w:eastAsia="Wingdings" w:hAnsi="Wingdings" w:cs="Wingdings"/>
      </w:rPr>
    </w:lvl>
    <w:lvl w:ilvl="1" w:tplc="9050E8E4">
      <w:start w:val="1"/>
      <w:numFmt w:val="bullet"/>
      <w:lvlText w:val="o"/>
      <w:lvlJc w:val="left"/>
      <w:pPr>
        <w:tabs>
          <w:tab w:val="num" w:pos="1440"/>
        </w:tabs>
        <w:ind w:left="1440" w:hanging="360"/>
      </w:pPr>
      <w:rPr>
        <w:rFonts w:ascii="Courier New" w:hAnsi="Courier New"/>
      </w:rPr>
    </w:lvl>
    <w:lvl w:ilvl="2" w:tplc="067E7B6C">
      <w:start w:val="1"/>
      <w:numFmt w:val="bullet"/>
      <w:lvlText w:val=""/>
      <w:lvlJc w:val="left"/>
      <w:pPr>
        <w:tabs>
          <w:tab w:val="num" w:pos="2160"/>
        </w:tabs>
        <w:ind w:left="2160" w:hanging="360"/>
      </w:pPr>
      <w:rPr>
        <w:rFonts w:ascii="Wingdings" w:hAnsi="Wingdings"/>
      </w:rPr>
    </w:lvl>
    <w:lvl w:ilvl="3" w:tplc="7EDC5380">
      <w:start w:val="1"/>
      <w:numFmt w:val="bullet"/>
      <w:lvlText w:val=""/>
      <w:lvlJc w:val="left"/>
      <w:pPr>
        <w:tabs>
          <w:tab w:val="num" w:pos="2880"/>
        </w:tabs>
        <w:ind w:left="2880" w:hanging="360"/>
      </w:pPr>
      <w:rPr>
        <w:rFonts w:ascii="Symbol" w:hAnsi="Symbol"/>
      </w:rPr>
    </w:lvl>
    <w:lvl w:ilvl="4" w:tplc="EA3EF364">
      <w:start w:val="1"/>
      <w:numFmt w:val="bullet"/>
      <w:lvlText w:val="o"/>
      <w:lvlJc w:val="left"/>
      <w:pPr>
        <w:tabs>
          <w:tab w:val="num" w:pos="3600"/>
        </w:tabs>
        <w:ind w:left="3600" w:hanging="360"/>
      </w:pPr>
      <w:rPr>
        <w:rFonts w:ascii="Courier New" w:hAnsi="Courier New"/>
      </w:rPr>
    </w:lvl>
    <w:lvl w:ilvl="5" w:tplc="08CCD654">
      <w:start w:val="1"/>
      <w:numFmt w:val="bullet"/>
      <w:lvlText w:val=""/>
      <w:lvlJc w:val="left"/>
      <w:pPr>
        <w:tabs>
          <w:tab w:val="num" w:pos="4320"/>
        </w:tabs>
        <w:ind w:left="4320" w:hanging="360"/>
      </w:pPr>
      <w:rPr>
        <w:rFonts w:ascii="Wingdings" w:hAnsi="Wingdings"/>
      </w:rPr>
    </w:lvl>
    <w:lvl w:ilvl="6" w:tplc="D8862112">
      <w:start w:val="1"/>
      <w:numFmt w:val="bullet"/>
      <w:lvlText w:val=""/>
      <w:lvlJc w:val="left"/>
      <w:pPr>
        <w:tabs>
          <w:tab w:val="num" w:pos="5040"/>
        </w:tabs>
        <w:ind w:left="5040" w:hanging="360"/>
      </w:pPr>
      <w:rPr>
        <w:rFonts w:ascii="Symbol" w:hAnsi="Symbol"/>
      </w:rPr>
    </w:lvl>
    <w:lvl w:ilvl="7" w:tplc="31BEBE60">
      <w:start w:val="1"/>
      <w:numFmt w:val="bullet"/>
      <w:lvlText w:val="o"/>
      <w:lvlJc w:val="left"/>
      <w:pPr>
        <w:tabs>
          <w:tab w:val="num" w:pos="5760"/>
        </w:tabs>
        <w:ind w:left="5760" w:hanging="360"/>
      </w:pPr>
      <w:rPr>
        <w:rFonts w:ascii="Courier New" w:hAnsi="Courier New"/>
      </w:rPr>
    </w:lvl>
    <w:lvl w:ilvl="8" w:tplc="218E9650">
      <w:start w:val="1"/>
      <w:numFmt w:val="bullet"/>
      <w:lvlText w:val=""/>
      <w:lvlJc w:val="left"/>
      <w:pPr>
        <w:tabs>
          <w:tab w:val="num" w:pos="6480"/>
        </w:tabs>
        <w:ind w:left="6480" w:hanging="360"/>
      </w:pPr>
      <w:rPr>
        <w:rFonts w:ascii="Wingdings" w:hAnsi="Wingdings"/>
      </w:rPr>
    </w:lvl>
  </w:abstractNum>
  <w:abstractNum w:abstractNumId="1563" w15:restartNumberingAfterBreak="0">
    <w:nsid w:val="7A0F5C7B"/>
    <w:multiLevelType w:val="hybridMultilevel"/>
    <w:tmpl w:val="7A0F5C7B"/>
    <w:lvl w:ilvl="0" w:tplc="8708A18E">
      <w:start w:val="1"/>
      <w:numFmt w:val="bullet"/>
      <w:lvlText w:val=""/>
      <w:lvlJc w:val="left"/>
      <w:pPr>
        <w:tabs>
          <w:tab w:val="num" w:pos="480"/>
        </w:tabs>
        <w:ind w:left="480" w:hanging="480"/>
      </w:pPr>
      <w:rPr>
        <w:rFonts w:ascii="Wingdings" w:eastAsia="Wingdings" w:hAnsi="Wingdings" w:cs="Wingdings"/>
      </w:rPr>
    </w:lvl>
    <w:lvl w:ilvl="1" w:tplc="34865F6C">
      <w:start w:val="1"/>
      <w:numFmt w:val="bullet"/>
      <w:lvlText w:val="o"/>
      <w:lvlJc w:val="left"/>
      <w:pPr>
        <w:tabs>
          <w:tab w:val="num" w:pos="1440"/>
        </w:tabs>
        <w:ind w:left="1440" w:hanging="360"/>
      </w:pPr>
      <w:rPr>
        <w:rFonts w:ascii="Courier New" w:hAnsi="Courier New"/>
      </w:rPr>
    </w:lvl>
    <w:lvl w:ilvl="2" w:tplc="3328E296">
      <w:start w:val="1"/>
      <w:numFmt w:val="bullet"/>
      <w:lvlText w:val=""/>
      <w:lvlJc w:val="left"/>
      <w:pPr>
        <w:tabs>
          <w:tab w:val="num" w:pos="2160"/>
        </w:tabs>
        <w:ind w:left="2160" w:hanging="360"/>
      </w:pPr>
      <w:rPr>
        <w:rFonts w:ascii="Wingdings" w:hAnsi="Wingdings"/>
      </w:rPr>
    </w:lvl>
    <w:lvl w:ilvl="3" w:tplc="4798E42E">
      <w:start w:val="1"/>
      <w:numFmt w:val="bullet"/>
      <w:lvlText w:val=""/>
      <w:lvlJc w:val="left"/>
      <w:pPr>
        <w:tabs>
          <w:tab w:val="num" w:pos="2880"/>
        </w:tabs>
        <w:ind w:left="2880" w:hanging="360"/>
      </w:pPr>
      <w:rPr>
        <w:rFonts w:ascii="Symbol" w:hAnsi="Symbol"/>
      </w:rPr>
    </w:lvl>
    <w:lvl w:ilvl="4" w:tplc="66960CC8">
      <w:start w:val="1"/>
      <w:numFmt w:val="bullet"/>
      <w:lvlText w:val="o"/>
      <w:lvlJc w:val="left"/>
      <w:pPr>
        <w:tabs>
          <w:tab w:val="num" w:pos="3600"/>
        </w:tabs>
        <w:ind w:left="3600" w:hanging="360"/>
      </w:pPr>
      <w:rPr>
        <w:rFonts w:ascii="Courier New" w:hAnsi="Courier New"/>
      </w:rPr>
    </w:lvl>
    <w:lvl w:ilvl="5" w:tplc="9D94B414">
      <w:start w:val="1"/>
      <w:numFmt w:val="bullet"/>
      <w:lvlText w:val=""/>
      <w:lvlJc w:val="left"/>
      <w:pPr>
        <w:tabs>
          <w:tab w:val="num" w:pos="4320"/>
        </w:tabs>
        <w:ind w:left="4320" w:hanging="360"/>
      </w:pPr>
      <w:rPr>
        <w:rFonts w:ascii="Wingdings" w:hAnsi="Wingdings"/>
      </w:rPr>
    </w:lvl>
    <w:lvl w:ilvl="6" w:tplc="F66E757A">
      <w:start w:val="1"/>
      <w:numFmt w:val="bullet"/>
      <w:lvlText w:val=""/>
      <w:lvlJc w:val="left"/>
      <w:pPr>
        <w:tabs>
          <w:tab w:val="num" w:pos="5040"/>
        </w:tabs>
        <w:ind w:left="5040" w:hanging="360"/>
      </w:pPr>
      <w:rPr>
        <w:rFonts w:ascii="Symbol" w:hAnsi="Symbol"/>
      </w:rPr>
    </w:lvl>
    <w:lvl w:ilvl="7" w:tplc="57AA6FE6">
      <w:start w:val="1"/>
      <w:numFmt w:val="bullet"/>
      <w:lvlText w:val="o"/>
      <w:lvlJc w:val="left"/>
      <w:pPr>
        <w:tabs>
          <w:tab w:val="num" w:pos="5760"/>
        </w:tabs>
        <w:ind w:left="5760" w:hanging="360"/>
      </w:pPr>
      <w:rPr>
        <w:rFonts w:ascii="Courier New" w:hAnsi="Courier New"/>
      </w:rPr>
    </w:lvl>
    <w:lvl w:ilvl="8" w:tplc="59D6D948">
      <w:start w:val="1"/>
      <w:numFmt w:val="bullet"/>
      <w:lvlText w:val=""/>
      <w:lvlJc w:val="left"/>
      <w:pPr>
        <w:tabs>
          <w:tab w:val="num" w:pos="6480"/>
        </w:tabs>
        <w:ind w:left="6480" w:hanging="360"/>
      </w:pPr>
      <w:rPr>
        <w:rFonts w:ascii="Wingdings" w:hAnsi="Wingdings"/>
      </w:rPr>
    </w:lvl>
  </w:abstractNum>
  <w:abstractNum w:abstractNumId="1564" w15:restartNumberingAfterBreak="0">
    <w:nsid w:val="7A0F5C7C"/>
    <w:multiLevelType w:val="hybridMultilevel"/>
    <w:tmpl w:val="7A0F5C7C"/>
    <w:lvl w:ilvl="0" w:tplc="4E50B7CA">
      <w:start w:val="1"/>
      <w:numFmt w:val="bullet"/>
      <w:lvlText w:val=""/>
      <w:lvlJc w:val="left"/>
      <w:pPr>
        <w:tabs>
          <w:tab w:val="num" w:pos="480"/>
        </w:tabs>
        <w:ind w:left="480" w:hanging="480"/>
      </w:pPr>
      <w:rPr>
        <w:rFonts w:ascii="Wingdings" w:eastAsia="Wingdings" w:hAnsi="Wingdings" w:cs="Wingdings"/>
      </w:rPr>
    </w:lvl>
    <w:lvl w:ilvl="1" w:tplc="68761160">
      <w:start w:val="1"/>
      <w:numFmt w:val="bullet"/>
      <w:lvlText w:val="o"/>
      <w:lvlJc w:val="left"/>
      <w:pPr>
        <w:tabs>
          <w:tab w:val="num" w:pos="1440"/>
        </w:tabs>
        <w:ind w:left="1440" w:hanging="360"/>
      </w:pPr>
      <w:rPr>
        <w:rFonts w:ascii="Courier New" w:hAnsi="Courier New"/>
      </w:rPr>
    </w:lvl>
    <w:lvl w:ilvl="2" w:tplc="E73A2854">
      <w:start w:val="1"/>
      <w:numFmt w:val="bullet"/>
      <w:lvlText w:val=""/>
      <w:lvlJc w:val="left"/>
      <w:pPr>
        <w:tabs>
          <w:tab w:val="num" w:pos="2160"/>
        </w:tabs>
        <w:ind w:left="2160" w:hanging="360"/>
      </w:pPr>
      <w:rPr>
        <w:rFonts w:ascii="Wingdings" w:hAnsi="Wingdings"/>
      </w:rPr>
    </w:lvl>
    <w:lvl w:ilvl="3" w:tplc="650257BC">
      <w:start w:val="1"/>
      <w:numFmt w:val="bullet"/>
      <w:lvlText w:val=""/>
      <w:lvlJc w:val="left"/>
      <w:pPr>
        <w:tabs>
          <w:tab w:val="num" w:pos="2880"/>
        </w:tabs>
        <w:ind w:left="2880" w:hanging="360"/>
      </w:pPr>
      <w:rPr>
        <w:rFonts w:ascii="Symbol" w:hAnsi="Symbol"/>
      </w:rPr>
    </w:lvl>
    <w:lvl w:ilvl="4" w:tplc="30905A0C">
      <w:start w:val="1"/>
      <w:numFmt w:val="bullet"/>
      <w:lvlText w:val="o"/>
      <w:lvlJc w:val="left"/>
      <w:pPr>
        <w:tabs>
          <w:tab w:val="num" w:pos="3600"/>
        </w:tabs>
        <w:ind w:left="3600" w:hanging="360"/>
      </w:pPr>
      <w:rPr>
        <w:rFonts w:ascii="Courier New" w:hAnsi="Courier New"/>
      </w:rPr>
    </w:lvl>
    <w:lvl w:ilvl="5" w:tplc="09740534">
      <w:start w:val="1"/>
      <w:numFmt w:val="bullet"/>
      <w:lvlText w:val=""/>
      <w:lvlJc w:val="left"/>
      <w:pPr>
        <w:tabs>
          <w:tab w:val="num" w:pos="4320"/>
        </w:tabs>
        <w:ind w:left="4320" w:hanging="360"/>
      </w:pPr>
      <w:rPr>
        <w:rFonts w:ascii="Wingdings" w:hAnsi="Wingdings"/>
      </w:rPr>
    </w:lvl>
    <w:lvl w:ilvl="6" w:tplc="DA7E9CC4">
      <w:start w:val="1"/>
      <w:numFmt w:val="bullet"/>
      <w:lvlText w:val=""/>
      <w:lvlJc w:val="left"/>
      <w:pPr>
        <w:tabs>
          <w:tab w:val="num" w:pos="5040"/>
        </w:tabs>
        <w:ind w:left="5040" w:hanging="360"/>
      </w:pPr>
      <w:rPr>
        <w:rFonts w:ascii="Symbol" w:hAnsi="Symbol"/>
      </w:rPr>
    </w:lvl>
    <w:lvl w:ilvl="7" w:tplc="96DCECB2">
      <w:start w:val="1"/>
      <w:numFmt w:val="bullet"/>
      <w:lvlText w:val="o"/>
      <w:lvlJc w:val="left"/>
      <w:pPr>
        <w:tabs>
          <w:tab w:val="num" w:pos="5760"/>
        </w:tabs>
        <w:ind w:left="5760" w:hanging="360"/>
      </w:pPr>
      <w:rPr>
        <w:rFonts w:ascii="Courier New" w:hAnsi="Courier New"/>
      </w:rPr>
    </w:lvl>
    <w:lvl w:ilvl="8" w:tplc="0136E306">
      <w:start w:val="1"/>
      <w:numFmt w:val="bullet"/>
      <w:lvlText w:val=""/>
      <w:lvlJc w:val="left"/>
      <w:pPr>
        <w:tabs>
          <w:tab w:val="num" w:pos="6480"/>
        </w:tabs>
        <w:ind w:left="6480" w:hanging="360"/>
      </w:pPr>
      <w:rPr>
        <w:rFonts w:ascii="Wingdings" w:hAnsi="Wingdings"/>
      </w:rPr>
    </w:lvl>
  </w:abstractNum>
  <w:abstractNum w:abstractNumId="1565" w15:restartNumberingAfterBreak="0">
    <w:nsid w:val="7A0F5C7D"/>
    <w:multiLevelType w:val="hybridMultilevel"/>
    <w:tmpl w:val="7A0F5C7D"/>
    <w:lvl w:ilvl="0" w:tplc="4456144A">
      <w:start w:val="1"/>
      <w:numFmt w:val="bullet"/>
      <w:lvlText w:val=""/>
      <w:lvlJc w:val="left"/>
      <w:pPr>
        <w:tabs>
          <w:tab w:val="num" w:pos="480"/>
        </w:tabs>
        <w:ind w:left="480" w:hanging="480"/>
      </w:pPr>
      <w:rPr>
        <w:rFonts w:ascii="Wingdings" w:eastAsia="Wingdings" w:hAnsi="Wingdings" w:cs="Wingdings"/>
      </w:rPr>
    </w:lvl>
    <w:lvl w:ilvl="1" w:tplc="D73230B0">
      <w:start w:val="1"/>
      <w:numFmt w:val="bullet"/>
      <w:lvlText w:val="o"/>
      <w:lvlJc w:val="left"/>
      <w:pPr>
        <w:tabs>
          <w:tab w:val="num" w:pos="1440"/>
        </w:tabs>
        <w:ind w:left="1440" w:hanging="360"/>
      </w:pPr>
      <w:rPr>
        <w:rFonts w:ascii="Courier New" w:hAnsi="Courier New"/>
      </w:rPr>
    </w:lvl>
    <w:lvl w:ilvl="2" w:tplc="2E6C31D2">
      <w:start w:val="1"/>
      <w:numFmt w:val="bullet"/>
      <w:lvlText w:val=""/>
      <w:lvlJc w:val="left"/>
      <w:pPr>
        <w:tabs>
          <w:tab w:val="num" w:pos="2160"/>
        </w:tabs>
        <w:ind w:left="2160" w:hanging="360"/>
      </w:pPr>
      <w:rPr>
        <w:rFonts w:ascii="Wingdings" w:hAnsi="Wingdings"/>
      </w:rPr>
    </w:lvl>
    <w:lvl w:ilvl="3" w:tplc="B01C9C58">
      <w:start w:val="1"/>
      <w:numFmt w:val="bullet"/>
      <w:lvlText w:val=""/>
      <w:lvlJc w:val="left"/>
      <w:pPr>
        <w:tabs>
          <w:tab w:val="num" w:pos="2880"/>
        </w:tabs>
        <w:ind w:left="2880" w:hanging="360"/>
      </w:pPr>
      <w:rPr>
        <w:rFonts w:ascii="Symbol" w:hAnsi="Symbol"/>
      </w:rPr>
    </w:lvl>
    <w:lvl w:ilvl="4" w:tplc="63C86352">
      <w:start w:val="1"/>
      <w:numFmt w:val="bullet"/>
      <w:lvlText w:val="o"/>
      <w:lvlJc w:val="left"/>
      <w:pPr>
        <w:tabs>
          <w:tab w:val="num" w:pos="3600"/>
        </w:tabs>
        <w:ind w:left="3600" w:hanging="360"/>
      </w:pPr>
      <w:rPr>
        <w:rFonts w:ascii="Courier New" w:hAnsi="Courier New"/>
      </w:rPr>
    </w:lvl>
    <w:lvl w:ilvl="5" w:tplc="B3B80B82">
      <w:start w:val="1"/>
      <w:numFmt w:val="bullet"/>
      <w:lvlText w:val=""/>
      <w:lvlJc w:val="left"/>
      <w:pPr>
        <w:tabs>
          <w:tab w:val="num" w:pos="4320"/>
        </w:tabs>
        <w:ind w:left="4320" w:hanging="360"/>
      </w:pPr>
      <w:rPr>
        <w:rFonts w:ascii="Wingdings" w:hAnsi="Wingdings"/>
      </w:rPr>
    </w:lvl>
    <w:lvl w:ilvl="6" w:tplc="BDA0487E">
      <w:start w:val="1"/>
      <w:numFmt w:val="bullet"/>
      <w:lvlText w:val=""/>
      <w:lvlJc w:val="left"/>
      <w:pPr>
        <w:tabs>
          <w:tab w:val="num" w:pos="5040"/>
        </w:tabs>
        <w:ind w:left="5040" w:hanging="360"/>
      </w:pPr>
      <w:rPr>
        <w:rFonts w:ascii="Symbol" w:hAnsi="Symbol"/>
      </w:rPr>
    </w:lvl>
    <w:lvl w:ilvl="7" w:tplc="76CA8998">
      <w:start w:val="1"/>
      <w:numFmt w:val="bullet"/>
      <w:lvlText w:val="o"/>
      <w:lvlJc w:val="left"/>
      <w:pPr>
        <w:tabs>
          <w:tab w:val="num" w:pos="5760"/>
        </w:tabs>
        <w:ind w:left="5760" w:hanging="360"/>
      </w:pPr>
      <w:rPr>
        <w:rFonts w:ascii="Courier New" w:hAnsi="Courier New"/>
      </w:rPr>
    </w:lvl>
    <w:lvl w:ilvl="8" w:tplc="361E9C2A">
      <w:start w:val="1"/>
      <w:numFmt w:val="bullet"/>
      <w:lvlText w:val=""/>
      <w:lvlJc w:val="left"/>
      <w:pPr>
        <w:tabs>
          <w:tab w:val="num" w:pos="6480"/>
        </w:tabs>
        <w:ind w:left="6480" w:hanging="360"/>
      </w:pPr>
      <w:rPr>
        <w:rFonts w:ascii="Wingdings" w:hAnsi="Wingdings"/>
      </w:rPr>
    </w:lvl>
  </w:abstractNum>
  <w:abstractNum w:abstractNumId="1566" w15:restartNumberingAfterBreak="0">
    <w:nsid w:val="7A0F5C7E"/>
    <w:multiLevelType w:val="hybridMultilevel"/>
    <w:tmpl w:val="7A0F5C7E"/>
    <w:lvl w:ilvl="0" w:tplc="6F208A3C">
      <w:start w:val="1"/>
      <w:numFmt w:val="bullet"/>
      <w:lvlText w:val=""/>
      <w:lvlJc w:val="left"/>
      <w:pPr>
        <w:tabs>
          <w:tab w:val="num" w:pos="480"/>
        </w:tabs>
        <w:ind w:left="480" w:hanging="480"/>
      </w:pPr>
      <w:rPr>
        <w:rFonts w:ascii="Wingdings" w:eastAsia="Wingdings" w:hAnsi="Wingdings" w:cs="Wingdings"/>
      </w:rPr>
    </w:lvl>
    <w:lvl w:ilvl="1" w:tplc="80A0EE56">
      <w:start w:val="1"/>
      <w:numFmt w:val="bullet"/>
      <w:lvlText w:val="o"/>
      <w:lvlJc w:val="left"/>
      <w:pPr>
        <w:tabs>
          <w:tab w:val="num" w:pos="1440"/>
        </w:tabs>
        <w:ind w:left="1440" w:hanging="360"/>
      </w:pPr>
      <w:rPr>
        <w:rFonts w:ascii="Courier New" w:hAnsi="Courier New"/>
      </w:rPr>
    </w:lvl>
    <w:lvl w:ilvl="2" w:tplc="1EF8908A">
      <w:start w:val="1"/>
      <w:numFmt w:val="bullet"/>
      <w:lvlText w:val=""/>
      <w:lvlJc w:val="left"/>
      <w:pPr>
        <w:tabs>
          <w:tab w:val="num" w:pos="2160"/>
        </w:tabs>
        <w:ind w:left="2160" w:hanging="360"/>
      </w:pPr>
      <w:rPr>
        <w:rFonts w:ascii="Wingdings" w:hAnsi="Wingdings"/>
      </w:rPr>
    </w:lvl>
    <w:lvl w:ilvl="3" w:tplc="89F62DD8">
      <w:start w:val="1"/>
      <w:numFmt w:val="bullet"/>
      <w:lvlText w:val=""/>
      <w:lvlJc w:val="left"/>
      <w:pPr>
        <w:tabs>
          <w:tab w:val="num" w:pos="2880"/>
        </w:tabs>
        <w:ind w:left="2880" w:hanging="360"/>
      </w:pPr>
      <w:rPr>
        <w:rFonts w:ascii="Symbol" w:hAnsi="Symbol"/>
      </w:rPr>
    </w:lvl>
    <w:lvl w:ilvl="4" w:tplc="38080E90">
      <w:start w:val="1"/>
      <w:numFmt w:val="bullet"/>
      <w:lvlText w:val="o"/>
      <w:lvlJc w:val="left"/>
      <w:pPr>
        <w:tabs>
          <w:tab w:val="num" w:pos="3600"/>
        </w:tabs>
        <w:ind w:left="3600" w:hanging="360"/>
      </w:pPr>
      <w:rPr>
        <w:rFonts w:ascii="Courier New" w:hAnsi="Courier New"/>
      </w:rPr>
    </w:lvl>
    <w:lvl w:ilvl="5" w:tplc="1C649C6C">
      <w:start w:val="1"/>
      <w:numFmt w:val="bullet"/>
      <w:lvlText w:val=""/>
      <w:lvlJc w:val="left"/>
      <w:pPr>
        <w:tabs>
          <w:tab w:val="num" w:pos="4320"/>
        </w:tabs>
        <w:ind w:left="4320" w:hanging="360"/>
      </w:pPr>
      <w:rPr>
        <w:rFonts w:ascii="Wingdings" w:hAnsi="Wingdings"/>
      </w:rPr>
    </w:lvl>
    <w:lvl w:ilvl="6" w:tplc="54A22D26">
      <w:start w:val="1"/>
      <w:numFmt w:val="bullet"/>
      <w:lvlText w:val=""/>
      <w:lvlJc w:val="left"/>
      <w:pPr>
        <w:tabs>
          <w:tab w:val="num" w:pos="5040"/>
        </w:tabs>
        <w:ind w:left="5040" w:hanging="360"/>
      </w:pPr>
      <w:rPr>
        <w:rFonts w:ascii="Symbol" w:hAnsi="Symbol"/>
      </w:rPr>
    </w:lvl>
    <w:lvl w:ilvl="7" w:tplc="7BF8751E">
      <w:start w:val="1"/>
      <w:numFmt w:val="bullet"/>
      <w:lvlText w:val="o"/>
      <w:lvlJc w:val="left"/>
      <w:pPr>
        <w:tabs>
          <w:tab w:val="num" w:pos="5760"/>
        </w:tabs>
        <w:ind w:left="5760" w:hanging="360"/>
      </w:pPr>
      <w:rPr>
        <w:rFonts w:ascii="Courier New" w:hAnsi="Courier New"/>
      </w:rPr>
    </w:lvl>
    <w:lvl w:ilvl="8" w:tplc="A2F6666E">
      <w:start w:val="1"/>
      <w:numFmt w:val="bullet"/>
      <w:lvlText w:val=""/>
      <w:lvlJc w:val="left"/>
      <w:pPr>
        <w:tabs>
          <w:tab w:val="num" w:pos="6480"/>
        </w:tabs>
        <w:ind w:left="6480" w:hanging="360"/>
      </w:pPr>
      <w:rPr>
        <w:rFonts w:ascii="Wingdings" w:hAnsi="Wingdings"/>
      </w:rPr>
    </w:lvl>
  </w:abstractNum>
  <w:abstractNum w:abstractNumId="1567" w15:restartNumberingAfterBreak="0">
    <w:nsid w:val="7A0F5C7F"/>
    <w:multiLevelType w:val="hybridMultilevel"/>
    <w:tmpl w:val="7A0F5C7F"/>
    <w:lvl w:ilvl="0" w:tplc="5E80DAE4">
      <w:start w:val="1"/>
      <w:numFmt w:val="bullet"/>
      <w:lvlText w:val=""/>
      <w:lvlJc w:val="left"/>
      <w:pPr>
        <w:tabs>
          <w:tab w:val="num" w:pos="480"/>
        </w:tabs>
        <w:ind w:left="480" w:hanging="480"/>
      </w:pPr>
      <w:rPr>
        <w:rFonts w:ascii="Wingdings" w:eastAsia="Wingdings" w:hAnsi="Wingdings" w:cs="Wingdings"/>
      </w:rPr>
    </w:lvl>
    <w:lvl w:ilvl="1" w:tplc="D9E23CA8">
      <w:start w:val="1"/>
      <w:numFmt w:val="bullet"/>
      <w:lvlText w:val="o"/>
      <w:lvlJc w:val="left"/>
      <w:pPr>
        <w:tabs>
          <w:tab w:val="num" w:pos="1440"/>
        </w:tabs>
        <w:ind w:left="1440" w:hanging="360"/>
      </w:pPr>
      <w:rPr>
        <w:rFonts w:ascii="Courier New" w:hAnsi="Courier New"/>
      </w:rPr>
    </w:lvl>
    <w:lvl w:ilvl="2" w:tplc="55364F4A">
      <w:start w:val="1"/>
      <w:numFmt w:val="bullet"/>
      <w:lvlText w:val=""/>
      <w:lvlJc w:val="left"/>
      <w:pPr>
        <w:tabs>
          <w:tab w:val="num" w:pos="2160"/>
        </w:tabs>
        <w:ind w:left="2160" w:hanging="360"/>
      </w:pPr>
      <w:rPr>
        <w:rFonts w:ascii="Wingdings" w:hAnsi="Wingdings"/>
      </w:rPr>
    </w:lvl>
    <w:lvl w:ilvl="3" w:tplc="303CDBBC">
      <w:start w:val="1"/>
      <w:numFmt w:val="bullet"/>
      <w:lvlText w:val=""/>
      <w:lvlJc w:val="left"/>
      <w:pPr>
        <w:tabs>
          <w:tab w:val="num" w:pos="2880"/>
        </w:tabs>
        <w:ind w:left="2880" w:hanging="360"/>
      </w:pPr>
      <w:rPr>
        <w:rFonts w:ascii="Symbol" w:hAnsi="Symbol"/>
      </w:rPr>
    </w:lvl>
    <w:lvl w:ilvl="4" w:tplc="6CE28B62">
      <w:start w:val="1"/>
      <w:numFmt w:val="bullet"/>
      <w:lvlText w:val="o"/>
      <w:lvlJc w:val="left"/>
      <w:pPr>
        <w:tabs>
          <w:tab w:val="num" w:pos="3600"/>
        </w:tabs>
        <w:ind w:left="3600" w:hanging="360"/>
      </w:pPr>
      <w:rPr>
        <w:rFonts w:ascii="Courier New" w:hAnsi="Courier New"/>
      </w:rPr>
    </w:lvl>
    <w:lvl w:ilvl="5" w:tplc="AD922E36">
      <w:start w:val="1"/>
      <w:numFmt w:val="bullet"/>
      <w:lvlText w:val=""/>
      <w:lvlJc w:val="left"/>
      <w:pPr>
        <w:tabs>
          <w:tab w:val="num" w:pos="4320"/>
        </w:tabs>
        <w:ind w:left="4320" w:hanging="360"/>
      </w:pPr>
      <w:rPr>
        <w:rFonts w:ascii="Wingdings" w:hAnsi="Wingdings"/>
      </w:rPr>
    </w:lvl>
    <w:lvl w:ilvl="6" w:tplc="3BF8E754">
      <w:start w:val="1"/>
      <w:numFmt w:val="bullet"/>
      <w:lvlText w:val=""/>
      <w:lvlJc w:val="left"/>
      <w:pPr>
        <w:tabs>
          <w:tab w:val="num" w:pos="5040"/>
        </w:tabs>
        <w:ind w:left="5040" w:hanging="360"/>
      </w:pPr>
      <w:rPr>
        <w:rFonts w:ascii="Symbol" w:hAnsi="Symbol"/>
      </w:rPr>
    </w:lvl>
    <w:lvl w:ilvl="7" w:tplc="2CE26688">
      <w:start w:val="1"/>
      <w:numFmt w:val="bullet"/>
      <w:lvlText w:val="o"/>
      <w:lvlJc w:val="left"/>
      <w:pPr>
        <w:tabs>
          <w:tab w:val="num" w:pos="5760"/>
        </w:tabs>
        <w:ind w:left="5760" w:hanging="360"/>
      </w:pPr>
      <w:rPr>
        <w:rFonts w:ascii="Courier New" w:hAnsi="Courier New"/>
      </w:rPr>
    </w:lvl>
    <w:lvl w:ilvl="8" w:tplc="E72E703C">
      <w:start w:val="1"/>
      <w:numFmt w:val="bullet"/>
      <w:lvlText w:val=""/>
      <w:lvlJc w:val="left"/>
      <w:pPr>
        <w:tabs>
          <w:tab w:val="num" w:pos="6480"/>
        </w:tabs>
        <w:ind w:left="6480" w:hanging="360"/>
      </w:pPr>
      <w:rPr>
        <w:rFonts w:ascii="Wingdings" w:hAnsi="Wingdings"/>
      </w:rPr>
    </w:lvl>
  </w:abstractNum>
  <w:abstractNum w:abstractNumId="1568" w15:restartNumberingAfterBreak="0">
    <w:nsid w:val="7A0F5C80"/>
    <w:multiLevelType w:val="hybridMultilevel"/>
    <w:tmpl w:val="7A0F5C80"/>
    <w:lvl w:ilvl="0" w:tplc="A21CAB7E">
      <w:start w:val="1"/>
      <w:numFmt w:val="bullet"/>
      <w:lvlText w:val=""/>
      <w:lvlJc w:val="left"/>
      <w:pPr>
        <w:tabs>
          <w:tab w:val="num" w:pos="480"/>
        </w:tabs>
        <w:ind w:left="480" w:hanging="480"/>
      </w:pPr>
      <w:rPr>
        <w:rFonts w:ascii="Wingdings" w:eastAsia="Wingdings" w:hAnsi="Wingdings" w:cs="Wingdings"/>
      </w:rPr>
    </w:lvl>
    <w:lvl w:ilvl="1" w:tplc="6F1016BA">
      <w:start w:val="1"/>
      <w:numFmt w:val="bullet"/>
      <w:lvlText w:val="o"/>
      <w:lvlJc w:val="left"/>
      <w:pPr>
        <w:tabs>
          <w:tab w:val="num" w:pos="1440"/>
        </w:tabs>
        <w:ind w:left="1440" w:hanging="360"/>
      </w:pPr>
      <w:rPr>
        <w:rFonts w:ascii="Courier New" w:hAnsi="Courier New"/>
      </w:rPr>
    </w:lvl>
    <w:lvl w:ilvl="2" w:tplc="2F345C96">
      <w:start w:val="1"/>
      <w:numFmt w:val="bullet"/>
      <w:lvlText w:val=""/>
      <w:lvlJc w:val="left"/>
      <w:pPr>
        <w:tabs>
          <w:tab w:val="num" w:pos="2160"/>
        </w:tabs>
        <w:ind w:left="2160" w:hanging="360"/>
      </w:pPr>
      <w:rPr>
        <w:rFonts w:ascii="Wingdings" w:hAnsi="Wingdings"/>
      </w:rPr>
    </w:lvl>
    <w:lvl w:ilvl="3" w:tplc="8208DD1C">
      <w:start w:val="1"/>
      <w:numFmt w:val="bullet"/>
      <w:lvlText w:val=""/>
      <w:lvlJc w:val="left"/>
      <w:pPr>
        <w:tabs>
          <w:tab w:val="num" w:pos="2880"/>
        </w:tabs>
        <w:ind w:left="2880" w:hanging="360"/>
      </w:pPr>
      <w:rPr>
        <w:rFonts w:ascii="Symbol" w:hAnsi="Symbol"/>
      </w:rPr>
    </w:lvl>
    <w:lvl w:ilvl="4" w:tplc="230282DE">
      <w:start w:val="1"/>
      <w:numFmt w:val="bullet"/>
      <w:lvlText w:val="o"/>
      <w:lvlJc w:val="left"/>
      <w:pPr>
        <w:tabs>
          <w:tab w:val="num" w:pos="3600"/>
        </w:tabs>
        <w:ind w:left="3600" w:hanging="360"/>
      </w:pPr>
      <w:rPr>
        <w:rFonts w:ascii="Courier New" w:hAnsi="Courier New"/>
      </w:rPr>
    </w:lvl>
    <w:lvl w:ilvl="5" w:tplc="0F4A0C62">
      <w:start w:val="1"/>
      <w:numFmt w:val="bullet"/>
      <w:lvlText w:val=""/>
      <w:lvlJc w:val="left"/>
      <w:pPr>
        <w:tabs>
          <w:tab w:val="num" w:pos="4320"/>
        </w:tabs>
        <w:ind w:left="4320" w:hanging="360"/>
      </w:pPr>
      <w:rPr>
        <w:rFonts w:ascii="Wingdings" w:hAnsi="Wingdings"/>
      </w:rPr>
    </w:lvl>
    <w:lvl w:ilvl="6" w:tplc="782003A0">
      <w:start w:val="1"/>
      <w:numFmt w:val="bullet"/>
      <w:lvlText w:val=""/>
      <w:lvlJc w:val="left"/>
      <w:pPr>
        <w:tabs>
          <w:tab w:val="num" w:pos="5040"/>
        </w:tabs>
        <w:ind w:left="5040" w:hanging="360"/>
      </w:pPr>
      <w:rPr>
        <w:rFonts w:ascii="Symbol" w:hAnsi="Symbol"/>
      </w:rPr>
    </w:lvl>
    <w:lvl w:ilvl="7" w:tplc="4CC4742C">
      <w:start w:val="1"/>
      <w:numFmt w:val="bullet"/>
      <w:lvlText w:val="o"/>
      <w:lvlJc w:val="left"/>
      <w:pPr>
        <w:tabs>
          <w:tab w:val="num" w:pos="5760"/>
        </w:tabs>
        <w:ind w:left="5760" w:hanging="360"/>
      </w:pPr>
      <w:rPr>
        <w:rFonts w:ascii="Courier New" w:hAnsi="Courier New"/>
      </w:rPr>
    </w:lvl>
    <w:lvl w:ilvl="8" w:tplc="52340444">
      <w:start w:val="1"/>
      <w:numFmt w:val="bullet"/>
      <w:lvlText w:val=""/>
      <w:lvlJc w:val="left"/>
      <w:pPr>
        <w:tabs>
          <w:tab w:val="num" w:pos="6480"/>
        </w:tabs>
        <w:ind w:left="6480" w:hanging="360"/>
      </w:pPr>
      <w:rPr>
        <w:rFonts w:ascii="Wingdings" w:hAnsi="Wingdings"/>
      </w:rPr>
    </w:lvl>
  </w:abstractNum>
  <w:abstractNum w:abstractNumId="1569" w15:restartNumberingAfterBreak="0">
    <w:nsid w:val="7A0F5C81"/>
    <w:multiLevelType w:val="hybridMultilevel"/>
    <w:tmpl w:val="7A0F5C81"/>
    <w:lvl w:ilvl="0" w:tplc="FA7E4BBA">
      <w:start w:val="1"/>
      <w:numFmt w:val="bullet"/>
      <w:lvlText w:val=""/>
      <w:lvlJc w:val="left"/>
      <w:pPr>
        <w:tabs>
          <w:tab w:val="num" w:pos="480"/>
        </w:tabs>
        <w:ind w:left="480" w:hanging="480"/>
      </w:pPr>
      <w:rPr>
        <w:rFonts w:ascii="Wingdings" w:eastAsia="Wingdings" w:hAnsi="Wingdings" w:cs="Wingdings"/>
      </w:rPr>
    </w:lvl>
    <w:lvl w:ilvl="1" w:tplc="9E326674">
      <w:start w:val="1"/>
      <w:numFmt w:val="bullet"/>
      <w:lvlText w:val="o"/>
      <w:lvlJc w:val="left"/>
      <w:pPr>
        <w:tabs>
          <w:tab w:val="num" w:pos="1440"/>
        </w:tabs>
        <w:ind w:left="1440" w:hanging="360"/>
      </w:pPr>
      <w:rPr>
        <w:rFonts w:ascii="Courier New" w:hAnsi="Courier New"/>
      </w:rPr>
    </w:lvl>
    <w:lvl w:ilvl="2" w:tplc="D0F85952">
      <w:start w:val="1"/>
      <w:numFmt w:val="bullet"/>
      <w:lvlText w:val=""/>
      <w:lvlJc w:val="left"/>
      <w:pPr>
        <w:tabs>
          <w:tab w:val="num" w:pos="2160"/>
        </w:tabs>
        <w:ind w:left="2160" w:hanging="360"/>
      </w:pPr>
      <w:rPr>
        <w:rFonts w:ascii="Wingdings" w:hAnsi="Wingdings"/>
      </w:rPr>
    </w:lvl>
    <w:lvl w:ilvl="3" w:tplc="FD8439FA">
      <w:start w:val="1"/>
      <w:numFmt w:val="bullet"/>
      <w:lvlText w:val=""/>
      <w:lvlJc w:val="left"/>
      <w:pPr>
        <w:tabs>
          <w:tab w:val="num" w:pos="2880"/>
        </w:tabs>
        <w:ind w:left="2880" w:hanging="360"/>
      </w:pPr>
      <w:rPr>
        <w:rFonts w:ascii="Symbol" w:hAnsi="Symbol"/>
      </w:rPr>
    </w:lvl>
    <w:lvl w:ilvl="4" w:tplc="B4245948">
      <w:start w:val="1"/>
      <w:numFmt w:val="bullet"/>
      <w:lvlText w:val="o"/>
      <w:lvlJc w:val="left"/>
      <w:pPr>
        <w:tabs>
          <w:tab w:val="num" w:pos="3600"/>
        </w:tabs>
        <w:ind w:left="3600" w:hanging="360"/>
      </w:pPr>
      <w:rPr>
        <w:rFonts w:ascii="Courier New" w:hAnsi="Courier New"/>
      </w:rPr>
    </w:lvl>
    <w:lvl w:ilvl="5" w:tplc="B22CD77E">
      <w:start w:val="1"/>
      <w:numFmt w:val="bullet"/>
      <w:lvlText w:val=""/>
      <w:lvlJc w:val="left"/>
      <w:pPr>
        <w:tabs>
          <w:tab w:val="num" w:pos="4320"/>
        </w:tabs>
        <w:ind w:left="4320" w:hanging="360"/>
      </w:pPr>
      <w:rPr>
        <w:rFonts w:ascii="Wingdings" w:hAnsi="Wingdings"/>
      </w:rPr>
    </w:lvl>
    <w:lvl w:ilvl="6" w:tplc="7C16B362">
      <w:start w:val="1"/>
      <w:numFmt w:val="bullet"/>
      <w:lvlText w:val=""/>
      <w:lvlJc w:val="left"/>
      <w:pPr>
        <w:tabs>
          <w:tab w:val="num" w:pos="5040"/>
        </w:tabs>
        <w:ind w:left="5040" w:hanging="360"/>
      </w:pPr>
      <w:rPr>
        <w:rFonts w:ascii="Symbol" w:hAnsi="Symbol"/>
      </w:rPr>
    </w:lvl>
    <w:lvl w:ilvl="7" w:tplc="37483586">
      <w:start w:val="1"/>
      <w:numFmt w:val="bullet"/>
      <w:lvlText w:val="o"/>
      <w:lvlJc w:val="left"/>
      <w:pPr>
        <w:tabs>
          <w:tab w:val="num" w:pos="5760"/>
        </w:tabs>
        <w:ind w:left="5760" w:hanging="360"/>
      </w:pPr>
      <w:rPr>
        <w:rFonts w:ascii="Courier New" w:hAnsi="Courier New"/>
      </w:rPr>
    </w:lvl>
    <w:lvl w:ilvl="8" w:tplc="B7F4867C">
      <w:start w:val="1"/>
      <w:numFmt w:val="bullet"/>
      <w:lvlText w:val=""/>
      <w:lvlJc w:val="left"/>
      <w:pPr>
        <w:tabs>
          <w:tab w:val="num" w:pos="6480"/>
        </w:tabs>
        <w:ind w:left="6480" w:hanging="360"/>
      </w:pPr>
      <w:rPr>
        <w:rFonts w:ascii="Wingdings" w:hAnsi="Wingdings"/>
      </w:rPr>
    </w:lvl>
  </w:abstractNum>
  <w:abstractNum w:abstractNumId="1570" w15:restartNumberingAfterBreak="0">
    <w:nsid w:val="7A0F5C82"/>
    <w:multiLevelType w:val="hybridMultilevel"/>
    <w:tmpl w:val="7A0F5C82"/>
    <w:lvl w:ilvl="0" w:tplc="C28AAE9C">
      <w:start w:val="1"/>
      <w:numFmt w:val="bullet"/>
      <w:lvlText w:val=""/>
      <w:lvlJc w:val="left"/>
      <w:pPr>
        <w:tabs>
          <w:tab w:val="num" w:pos="480"/>
        </w:tabs>
        <w:ind w:left="480" w:hanging="480"/>
      </w:pPr>
      <w:rPr>
        <w:rFonts w:ascii="Wingdings" w:eastAsia="Wingdings" w:hAnsi="Wingdings" w:cs="Wingdings"/>
      </w:rPr>
    </w:lvl>
    <w:lvl w:ilvl="1" w:tplc="134A6C80">
      <w:start w:val="1"/>
      <w:numFmt w:val="bullet"/>
      <w:lvlText w:val="o"/>
      <w:lvlJc w:val="left"/>
      <w:pPr>
        <w:tabs>
          <w:tab w:val="num" w:pos="1440"/>
        </w:tabs>
        <w:ind w:left="1440" w:hanging="360"/>
      </w:pPr>
      <w:rPr>
        <w:rFonts w:ascii="Courier New" w:hAnsi="Courier New"/>
      </w:rPr>
    </w:lvl>
    <w:lvl w:ilvl="2" w:tplc="E4508C9A">
      <w:start w:val="1"/>
      <w:numFmt w:val="bullet"/>
      <w:lvlText w:val=""/>
      <w:lvlJc w:val="left"/>
      <w:pPr>
        <w:tabs>
          <w:tab w:val="num" w:pos="2160"/>
        </w:tabs>
        <w:ind w:left="2160" w:hanging="360"/>
      </w:pPr>
      <w:rPr>
        <w:rFonts w:ascii="Wingdings" w:hAnsi="Wingdings"/>
      </w:rPr>
    </w:lvl>
    <w:lvl w:ilvl="3" w:tplc="9BC68E38">
      <w:start w:val="1"/>
      <w:numFmt w:val="bullet"/>
      <w:lvlText w:val=""/>
      <w:lvlJc w:val="left"/>
      <w:pPr>
        <w:tabs>
          <w:tab w:val="num" w:pos="2880"/>
        </w:tabs>
        <w:ind w:left="2880" w:hanging="360"/>
      </w:pPr>
      <w:rPr>
        <w:rFonts w:ascii="Symbol" w:hAnsi="Symbol"/>
      </w:rPr>
    </w:lvl>
    <w:lvl w:ilvl="4" w:tplc="8FCE61BC">
      <w:start w:val="1"/>
      <w:numFmt w:val="bullet"/>
      <w:lvlText w:val="o"/>
      <w:lvlJc w:val="left"/>
      <w:pPr>
        <w:tabs>
          <w:tab w:val="num" w:pos="3600"/>
        </w:tabs>
        <w:ind w:left="3600" w:hanging="360"/>
      </w:pPr>
      <w:rPr>
        <w:rFonts w:ascii="Courier New" w:hAnsi="Courier New"/>
      </w:rPr>
    </w:lvl>
    <w:lvl w:ilvl="5" w:tplc="CCF68598">
      <w:start w:val="1"/>
      <w:numFmt w:val="bullet"/>
      <w:lvlText w:val=""/>
      <w:lvlJc w:val="left"/>
      <w:pPr>
        <w:tabs>
          <w:tab w:val="num" w:pos="4320"/>
        </w:tabs>
        <w:ind w:left="4320" w:hanging="360"/>
      </w:pPr>
      <w:rPr>
        <w:rFonts w:ascii="Wingdings" w:hAnsi="Wingdings"/>
      </w:rPr>
    </w:lvl>
    <w:lvl w:ilvl="6" w:tplc="94F2B322">
      <w:start w:val="1"/>
      <w:numFmt w:val="bullet"/>
      <w:lvlText w:val=""/>
      <w:lvlJc w:val="left"/>
      <w:pPr>
        <w:tabs>
          <w:tab w:val="num" w:pos="5040"/>
        </w:tabs>
        <w:ind w:left="5040" w:hanging="360"/>
      </w:pPr>
      <w:rPr>
        <w:rFonts w:ascii="Symbol" w:hAnsi="Symbol"/>
      </w:rPr>
    </w:lvl>
    <w:lvl w:ilvl="7" w:tplc="A0AC74CE">
      <w:start w:val="1"/>
      <w:numFmt w:val="bullet"/>
      <w:lvlText w:val="o"/>
      <w:lvlJc w:val="left"/>
      <w:pPr>
        <w:tabs>
          <w:tab w:val="num" w:pos="5760"/>
        </w:tabs>
        <w:ind w:left="5760" w:hanging="360"/>
      </w:pPr>
      <w:rPr>
        <w:rFonts w:ascii="Courier New" w:hAnsi="Courier New"/>
      </w:rPr>
    </w:lvl>
    <w:lvl w:ilvl="8" w:tplc="5EF0AEE0">
      <w:start w:val="1"/>
      <w:numFmt w:val="bullet"/>
      <w:lvlText w:val=""/>
      <w:lvlJc w:val="left"/>
      <w:pPr>
        <w:tabs>
          <w:tab w:val="num" w:pos="6480"/>
        </w:tabs>
        <w:ind w:left="6480" w:hanging="360"/>
      </w:pPr>
      <w:rPr>
        <w:rFonts w:ascii="Wingdings" w:hAnsi="Wingdings"/>
      </w:rPr>
    </w:lvl>
  </w:abstractNum>
  <w:abstractNum w:abstractNumId="1571" w15:restartNumberingAfterBreak="0">
    <w:nsid w:val="7A0F5C83"/>
    <w:multiLevelType w:val="hybridMultilevel"/>
    <w:tmpl w:val="7A0F5C83"/>
    <w:lvl w:ilvl="0" w:tplc="FDE84F44">
      <w:start w:val="1"/>
      <w:numFmt w:val="bullet"/>
      <w:lvlText w:val=""/>
      <w:lvlJc w:val="left"/>
      <w:pPr>
        <w:tabs>
          <w:tab w:val="num" w:pos="480"/>
        </w:tabs>
        <w:ind w:left="480" w:hanging="480"/>
      </w:pPr>
      <w:rPr>
        <w:rFonts w:ascii="Wingdings" w:eastAsia="Wingdings" w:hAnsi="Wingdings" w:cs="Wingdings"/>
      </w:rPr>
    </w:lvl>
    <w:lvl w:ilvl="1" w:tplc="66D0BB50">
      <w:start w:val="1"/>
      <w:numFmt w:val="bullet"/>
      <w:lvlText w:val="o"/>
      <w:lvlJc w:val="left"/>
      <w:pPr>
        <w:tabs>
          <w:tab w:val="num" w:pos="1440"/>
        </w:tabs>
        <w:ind w:left="1440" w:hanging="360"/>
      </w:pPr>
      <w:rPr>
        <w:rFonts w:ascii="Courier New" w:hAnsi="Courier New"/>
      </w:rPr>
    </w:lvl>
    <w:lvl w:ilvl="2" w:tplc="83FE14F4">
      <w:start w:val="1"/>
      <w:numFmt w:val="bullet"/>
      <w:lvlText w:val=""/>
      <w:lvlJc w:val="left"/>
      <w:pPr>
        <w:tabs>
          <w:tab w:val="num" w:pos="2160"/>
        </w:tabs>
        <w:ind w:left="2160" w:hanging="360"/>
      </w:pPr>
      <w:rPr>
        <w:rFonts w:ascii="Wingdings" w:hAnsi="Wingdings"/>
      </w:rPr>
    </w:lvl>
    <w:lvl w:ilvl="3" w:tplc="40624FEE">
      <w:start w:val="1"/>
      <w:numFmt w:val="bullet"/>
      <w:lvlText w:val=""/>
      <w:lvlJc w:val="left"/>
      <w:pPr>
        <w:tabs>
          <w:tab w:val="num" w:pos="2880"/>
        </w:tabs>
        <w:ind w:left="2880" w:hanging="360"/>
      </w:pPr>
      <w:rPr>
        <w:rFonts w:ascii="Symbol" w:hAnsi="Symbol"/>
      </w:rPr>
    </w:lvl>
    <w:lvl w:ilvl="4" w:tplc="DEAACC46">
      <w:start w:val="1"/>
      <w:numFmt w:val="bullet"/>
      <w:lvlText w:val="o"/>
      <w:lvlJc w:val="left"/>
      <w:pPr>
        <w:tabs>
          <w:tab w:val="num" w:pos="3600"/>
        </w:tabs>
        <w:ind w:left="3600" w:hanging="360"/>
      </w:pPr>
      <w:rPr>
        <w:rFonts w:ascii="Courier New" w:hAnsi="Courier New"/>
      </w:rPr>
    </w:lvl>
    <w:lvl w:ilvl="5" w:tplc="5268ECC6">
      <w:start w:val="1"/>
      <w:numFmt w:val="bullet"/>
      <w:lvlText w:val=""/>
      <w:lvlJc w:val="left"/>
      <w:pPr>
        <w:tabs>
          <w:tab w:val="num" w:pos="4320"/>
        </w:tabs>
        <w:ind w:left="4320" w:hanging="360"/>
      </w:pPr>
      <w:rPr>
        <w:rFonts w:ascii="Wingdings" w:hAnsi="Wingdings"/>
      </w:rPr>
    </w:lvl>
    <w:lvl w:ilvl="6" w:tplc="0094B0A8">
      <w:start w:val="1"/>
      <w:numFmt w:val="bullet"/>
      <w:lvlText w:val=""/>
      <w:lvlJc w:val="left"/>
      <w:pPr>
        <w:tabs>
          <w:tab w:val="num" w:pos="5040"/>
        </w:tabs>
        <w:ind w:left="5040" w:hanging="360"/>
      </w:pPr>
      <w:rPr>
        <w:rFonts w:ascii="Symbol" w:hAnsi="Symbol"/>
      </w:rPr>
    </w:lvl>
    <w:lvl w:ilvl="7" w:tplc="C0E4743A">
      <w:start w:val="1"/>
      <w:numFmt w:val="bullet"/>
      <w:lvlText w:val="o"/>
      <w:lvlJc w:val="left"/>
      <w:pPr>
        <w:tabs>
          <w:tab w:val="num" w:pos="5760"/>
        </w:tabs>
        <w:ind w:left="5760" w:hanging="360"/>
      </w:pPr>
      <w:rPr>
        <w:rFonts w:ascii="Courier New" w:hAnsi="Courier New"/>
      </w:rPr>
    </w:lvl>
    <w:lvl w:ilvl="8" w:tplc="3DF65BC8">
      <w:start w:val="1"/>
      <w:numFmt w:val="bullet"/>
      <w:lvlText w:val=""/>
      <w:lvlJc w:val="left"/>
      <w:pPr>
        <w:tabs>
          <w:tab w:val="num" w:pos="6480"/>
        </w:tabs>
        <w:ind w:left="6480" w:hanging="360"/>
      </w:pPr>
      <w:rPr>
        <w:rFonts w:ascii="Wingdings" w:hAnsi="Wingdings"/>
      </w:rPr>
    </w:lvl>
  </w:abstractNum>
  <w:abstractNum w:abstractNumId="1572" w15:restartNumberingAfterBreak="0">
    <w:nsid w:val="7A0F5C84"/>
    <w:multiLevelType w:val="hybridMultilevel"/>
    <w:tmpl w:val="7A0F5C84"/>
    <w:lvl w:ilvl="0" w:tplc="A0B27CE6">
      <w:start w:val="1"/>
      <w:numFmt w:val="bullet"/>
      <w:lvlText w:val=""/>
      <w:lvlJc w:val="left"/>
      <w:pPr>
        <w:tabs>
          <w:tab w:val="num" w:pos="480"/>
        </w:tabs>
        <w:ind w:left="480" w:hanging="480"/>
      </w:pPr>
      <w:rPr>
        <w:rFonts w:ascii="Wingdings" w:eastAsia="Wingdings" w:hAnsi="Wingdings" w:cs="Wingdings"/>
      </w:rPr>
    </w:lvl>
    <w:lvl w:ilvl="1" w:tplc="28604848">
      <w:start w:val="1"/>
      <w:numFmt w:val="bullet"/>
      <w:lvlText w:val="o"/>
      <w:lvlJc w:val="left"/>
      <w:pPr>
        <w:tabs>
          <w:tab w:val="num" w:pos="1440"/>
        </w:tabs>
        <w:ind w:left="1440" w:hanging="360"/>
      </w:pPr>
      <w:rPr>
        <w:rFonts w:ascii="Courier New" w:hAnsi="Courier New"/>
      </w:rPr>
    </w:lvl>
    <w:lvl w:ilvl="2" w:tplc="6F10481A">
      <w:start w:val="1"/>
      <w:numFmt w:val="bullet"/>
      <w:lvlText w:val=""/>
      <w:lvlJc w:val="left"/>
      <w:pPr>
        <w:tabs>
          <w:tab w:val="num" w:pos="2160"/>
        </w:tabs>
        <w:ind w:left="2160" w:hanging="360"/>
      </w:pPr>
      <w:rPr>
        <w:rFonts w:ascii="Wingdings" w:hAnsi="Wingdings"/>
      </w:rPr>
    </w:lvl>
    <w:lvl w:ilvl="3" w:tplc="7640EF36">
      <w:start w:val="1"/>
      <w:numFmt w:val="bullet"/>
      <w:lvlText w:val=""/>
      <w:lvlJc w:val="left"/>
      <w:pPr>
        <w:tabs>
          <w:tab w:val="num" w:pos="2880"/>
        </w:tabs>
        <w:ind w:left="2880" w:hanging="360"/>
      </w:pPr>
      <w:rPr>
        <w:rFonts w:ascii="Symbol" w:hAnsi="Symbol"/>
      </w:rPr>
    </w:lvl>
    <w:lvl w:ilvl="4" w:tplc="B0AEACB0">
      <w:start w:val="1"/>
      <w:numFmt w:val="bullet"/>
      <w:lvlText w:val="o"/>
      <w:lvlJc w:val="left"/>
      <w:pPr>
        <w:tabs>
          <w:tab w:val="num" w:pos="3600"/>
        </w:tabs>
        <w:ind w:left="3600" w:hanging="360"/>
      </w:pPr>
      <w:rPr>
        <w:rFonts w:ascii="Courier New" w:hAnsi="Courier New"/>
      </w:rPr>
    </w:lvl>
    <w:lvl w:ilvl="5" w:tplc="79C2664C">
      <w:start w:val="1"/>
      <w:numFmt w:val="bullet"/>
      <w:lvlText w:val=""/>
      <w:lvlJc w:val="left"/>
      <w:pPr>
        <w:tabs>
          <w:tab w:val="num" w:pos="4320"/>
        </w:tabs>
        <w:ind w:left="4320" w:hanging="360"/>
      </w:pPr>
      <w:rPr>
        <w:rFonts w:ascii="Wingdings" w:hAnsi="Wingdings"/>
      </w:rPr>
    </w:lvl>
    <w:lvl w:ilvl="6" w:tplc="E1DC3162">
      <w:start w:val="1"/>
      <w:numFmt w:val="bullet"/>
      <w:lvlText w:val=""/>
      <w:lvlJc w:val="left"/>
      <w:pPr>
        <w:tabs>
          <w:tab w:val="num" w:pos="5040"/>
        </w:tabs>
        <w:ind w:left="5040" w:hanging="360"/>
      </w:pPr>
      <w:rPr>
        <w:rFonts w:ascii="Symbol" w:hAnsi="Symbol"/>
      </w:rPr>
    </w:lvl>
    <w:lvl w:ilvl="7" w:tplc="DE923500">
      <w:start w:val="1"/>
      <w:numFmt w:val="bullet"/>
      <w:lvlText w:val="o"/>
      <w:lvlJc w:val="left"/>
      <w:pPr>
        <w:tabs>
          <w:tab w:val="num" w:pos="5760"/>
        </w:tabs>
        <w:ind w:left="5760" w:hanging="360"/>
      </w:pPr>
      <w:rPr>
        <w:rFonts w:ascii="Courier New" w:hAnsi="Courier New"/>
      </w:rPr>
    </w:lvl>
    <w:lvl w:ilvl="8" w:tplc="D35E750E">
      <w:start w:val="1"/>
      <w:numFmt w:val="bullet"/>
      <w:lvlText w:val=""/>
      <w:lvlJc w:val="left"/>
      <w:pPr>
        <w:tabs>
          <w:tab w:val="num" w:pos="6480"/>
        </w:tabs>
        <w:ind w:left="6480" w:hanging="360"/>
      </w:pPr>
      <w:rPr>
        <w:rFonts w:ascii="Wingdings" w:hAnsi="Wingdings"/>
      </w:rPr>
    </w:lvl>
  </w:abstractNum>
  <w:abstractNum w:abstractNumId="1573" w15:restartNumberingAfterBreak="0">
    <w:nsid w:val="7A0F5C85"/>
    <w:multiLevelType w:val="hybridMultilevel"/>
    <w:tmpl w:val="7A0F5C85"/>
    <w:lvl w:ilvl="0" w:tplc="4FD2A744">
      <w:start w:val="1"/>
      <w:numFmt w:val="bullet"/>
      <w:lvlText w:val=""/>
      <w:lvlJc w:val="left"/>
      <w:pPr>
        <w:tabs>
          <w:tab w:val="num" w:pos="480"/>
        </w:tabs>
        <w:ind w:left="480" w:hanging="480"/>
      </w:pPr>
      <w:rPr>
        <w:rFonts w:ascii="Wingdings" w:eastAsia="Wingdings" w:hAnsi="Wingdings" w:cs="Wingdings"/>
      </w:rPr>
    </w:lvl>
    <w:lvl w:ilvl="1" w:tplc="699CF246">
      <w:start w:val="1"/>
      <w:numFmt w:val="bullet"/>
      <w:lvlText w:val="o"/>
      <w:lvlJc w:val="left"/>
      <w:pPr>
        <w:tabs>
          <w:tab w:val="num" w:pos="1440"/>
        </w:tabs>
        <w:ind w:left="1440" w:hanging="360"/>
      </w:pPr>
      <w:rPr>
        <w:rFonts w:ascii="Courier New" w:hAnsi="Courier New"/>
      </w:rPr>
    </w:lvl>
    <w:lvl w:ilvl="2" w:tplc="0AE2EE8C">
      <w:start w:val="1"/>
      <w:numFmt w:val="bullet"/>
      <w:lvlText w:val=""/>
      <w:lvlJc w:val="left"/>
      <w:pPr>
        <w:tabs>
          <w:tab w:val="num" w:pos="2160"/>
        </w:tabs>
        <w:ind w:left="2160" w:hanging="360"/>
      </w:pPr>
      <w:rPr>
        <w:rFonts w:ascii="Wingdings" w:hAnsi="Wingdings"/>
      </w:rPr>
    </w:lvl>
    <w:lvl w:ilvl="3" w:tplc="340E4B04">
      <w:start w:val="1"/>
      <w:numFmt w:val="bullet"/>
      <w:lvlText w:val=""/>
      <w:lvlJc w:val="left"/>
      <w:pPr>
        <w:tabs>
          <w:tab w:val="num" w:pos="2880"/>
        </w:tabs>
        <w:ind w:left="2880" w:hanging="360"/>
      </w:pPr>
      <w:rPr>
        <w:rFonts w:ascii="Symbol" w:hAnsi="Symbol"/>
      </w:rPr>
    </w:lvl>
    <w:lvl w:ilvl="4" w:tplc="597444DE">
      <w:start w:val="1"/>
      <w:numFmt w:val="bullet"/>
      <w:lvlText w:val="o"/>
      <w:lvlJc w:val="left"/>
      <w:pPr>
        <w:tabs>
          <w:tab w:val="num" w:pos="3600"/>
        </w:tabs>
        <w:ind w:left="3600" w:hanging="360"/>
      </w:pPr>
      <w:rPr>
        <w:rFonts w:ascii="Courier New" w:hAnsi="Courier New"/>
      </w:rPr>
    </w:lvl>
    <w:lvl w:ilvl="5" w:tplc="60948EEC">
      <w:start w:val="1"/>
      <w:numFmt w:val="bullet"/>
      <w:lvlText w:val=""/>
      <w:lvlJc w:val="left"/>
      <w:pPr>
        <w:tabs>
          <w:tab w:val="num" w:pos="4320"/>
        </w:tabs>
        <w:ind w:left="4320" w:hanging="360"/>
      </w:pPr>
      <w:rPr>
        <w:rFonts w:ascii="Wingdings" w:hAnsi="Wingdings"/>
      </w:rPr>
    </w:lvl>
    <w:lvl w:ilvl="6" w:tplc="9554651E">
      <w:start w:val="1"/>
      <w:numFmt w:val="bullet"/>
      <w:lvlText w:val=""/>
      <w:lvlJc w:val="left"/>
      <w:pPr>
        <w:tabs>
          <w:tab w:val="num" w:pos="5040"/>
        </w:tabs>
        <w:ind w:left="5040" w:hanging="360"/>
      </w:pPr>
      <w:rPr>
        <w:rFonts w:ascii="Symbol" w:hAnsi="Symbol"/>
      </w:rPr>
    </w:lvl>
    <w:lvl w:ilvl="7" w:tplc="927E97D4">
      <w:start w:val="1"/>
      <w:numFmt w:val="bullet"/>
      <w:lvlText w:val="o"/>
      <w:lvlJc w:val="left"/>
      <w:pPr>
        <w:tabs>
          <w:tab w:val="num" w:pos="5760"/>
        </w:tabs>
        <w:ind w:left="5760" w:hanging="360"/>
      </w:pPr>
      <w:rPr>
        <w:rFonts w:ascii="Courier New" w:hAnsi="Courier New"/>
      </w:rPr>
    </w:lvl>
    <w:lvl w:ilvl="8" w:tplc="12CED25C">
      <w:start w:val="1"/>
      <w:numFmt w:val="bullet"/>
      <w:lvlText w:val=""/>
      <w:lvlJc w:val="left"/>
      <w:pPr>
        <w:tabs>
          <w:tab w:val="num" w:pos="6480"/>
        </w:tabs>
        <w:ind w:left="6480" w:hanging="360"/>
      </w:pPr>
      <w:rPr>
        <w:rFonts w:ascii="Wingdings" w:hAnsi="Wingdings"/>
      </w:rPr>
    </w:lvl>
  </w:abstractNum>
  <w:abstractNum w:abstractNumId="1574" w15:restartNumberingAfterBreak="0">
    <w:nsid w:val="7A0F5C86"/>
    <w:multiLevelType w:val="hybridMultilevel"/>
    <w:tmpl w:val="7A0F5C86"/>
    <w:lvl w:ilvl="0" w:tplc="E83C0C24">
      <w:start w:val="1"/>
      <w:numFmt w:val="bullet"/>
      <w:lvlText w:val=""/>
      <w:lvlJc w:val="left"/>
      <w:pPr>
        <w:tabs>
          <w:tab w:val="num" w:pos="480"/>
        </w:tabs>
        <w:ind w:left="480" w:hanging="480"/>
      </w:pPr>
      <w:rPr>
        <w:rFonts w:ascii="Wingdings" w:eastAsia="Wingdings" w:hAnsi="Wingdings" w:cs="Wingdings"/>
      </w:rPr>
    </w:lvl>
    <w:lvl w:ilvl="1" w:tplc="FE3ABF28">
      <w:start w:val="1"/>
      <w:numFmt w:val="bullet"/>
      <w:lvlText w:val="o"/>
      <w:lvlJc w:val="left"/>
      <w:pPr>
        <w:tabs>
          <w:tab w:val="num" w:pos="1440"/>
        </w:tabs>
        <w:ind w:left="1440" w:hanging="360"/>
      </w:pPr>
      <w:rPr>
        <w:rFonts w:ascii="Courier New" w:hAnsi="Courier New"/>
      </w:rPr>
    </w:lvl>
    <w:lvl w:ilvl="2" w:tplc="09404AAA">
      <w:start w:val="1"/>
      <w:numFmt w:val="bullet"/>
      <w:lvlText w:val=""/>
      <w:lvlJc w:val="left"/>
      <w:pPr>
        <w:tabs>
          <w:tab w:val="num" w:pos="2160"/>
        </w:tabs>
        <w:ind w:left="2160" w:hanging="360"/>
      </w:pPr>
      <w:rPr>
        <w:rFonts w:ascii="Wingdings" w:hAnsi="Wingdings"/>
      </w:rPr>
    </w:lvl>
    <w:lvl w:ilvl="3" w:tplc="C742DCEE">
      <w:start w:val="1"/>
      <w:numFmt w:val="bullet"/>
      <w:lvlText w:val=""/>
      <w:lvlJc w:val="left"/>
      <w:pPr>
        <w:tabs>
          <w:tab w:val="num" w:pos="2880"/>
        </w:tabs>
        <w:ind w:left="2880" w:hanging="360"/>
      </w:pPr>
      <w:rPr>
        <w:rFonts w:ascii="Symbol" w:hAnsi="Symbol"/>
      </w:rPr>
    </w:lvl>
    <w:lvl w:ilvl="4" w:tplc="186AE6A6">
      <w:start w:val="1"/>
      <w:numFmt w:val="bullet"/>
      <w:lvlText w:val="o"/>
      <w:lvlJc w:val="left"/>
      <w:pPr>
        <w:tabs>
          <w:tab w:val="num" w:pos="3600"/>
        </w:tabs>
        <w:ind w:left="3600" w:hanging="360"/>
      </w:pPr>
      <w:rPr>
        <w:rFonts w:ascii="Courier New" w:hAnsi="Courier New"/>
      </w:rPr>
    </w:lvl>
    <w:lvl w:ilvl="5" w:tplc="120488AE">
      <w:start w:val="1"/>
      <w:numFmt w:val="bullet"/>
      <w:lvlText w:val=""/>
      <w:lvlJc w:val="left"/>
      <w:pPr>
        <w:tabs>
          <w:tab w:val="num" w:pos="4320"/>
        </w:tabs>
        <w:ind w:left="4320" w:hanging="360"/>
      </w:pPr>
      <w:rPr>
        <w:rFonts w:ascii="Wingdings" w:hAnsi="Wingdings"/>
      </w:rPr>
    </w:lvl>
    <w:lvl w:ilvl="6" w:tplc="FB42CEFC">
      <w:start w:val="1"/>
      <w:numFmt w:val="bullet"/>
      <w:lvlText w:val=""/>
      <w:lvlJc w:val="left"/>
      <w:pPr>
        <w:tabs>
          <w:tab w:val="num" w:pos="5040"/>
        </w:tabs>
        <w:ind w:left="5040" w:hanging="360"/>
      </w:pPr>
      <w:rPr>
        <w:rFonts w:ascii="Symbol" w:hAnsi="Symbol"/>
      </w:rPr>
    </w:lvl>
    <w:lvl w:ilvl="7" w:tplc="50845370">
      <w:start w:val="1"/>
      <w:numFmt w:val="bullet"/>
      <w:lvlText w:val="o"/>
      <w:lvlJc w:val="left"/>
      <w:pPr>
        <w:tabs>
          <w:tab w:val="num" w:pos="5760"/>
        </w:tabs>
        <w:ind w:left="5760" w:hanging="360"/>
      </w:pPr>
      <w:rPr>
        <w:rFonts w:ascii="Courier New" w:hAnsi="Courier New"/>
      </w:rPr>
    </w:lvl>
    <w:lvl w:ilvl="8" w:tplc="73366F60">
      <w:start w:val="1"/>
      <w:numFmt w:val="bullet"/>
      <w:lvlText w:val=""/>
      <w:lvlJc w:val="left"/>
      <w:pPr>
        <w:tabs>
          <w:tab w:val="num" w:pos="6480"/>
        </w:tabs>
        <w:ind w:left="6480" w:hanging="360"/>
      </w:pPr>
      <w:rPr>
        <w:rFonts w:ascii="Wingdings" w:hAnsi="Wingdings"/>
      </w:rPr>
    </w:lvl>
  </w:abstractNum>
  <w:abstractNum w:abstractNumId="1575" w15:restartNumberingAfterBreak="0">
    <w:nsid w:val="7A0F5C87"/>
    <w:multiLevelType w:val="hybridMultilevel"/>
    <w:tmpl w:val="7A0F5C87"/>
    <w:lvl w:ilvl="0" w:tplc="5A3075B6">
      <w:start w:val="1"/>
      <w:numFmt w:val="bullet"/>
      <w:lvlText w:val=""/>
      <w:lvlJc w:val="left"/>
      <w:pPr>
        <w:tabs>
          <w:tab w:val="num" w:pos="480"/>
        </w:tabs>
        <w:ind w:left="480" w:hanging="480"/>
      </w:pPr>
      <w:rPr>
        <w:rFonts w:ascii="Wingdings" w:eastAsia="Wingdings" w:hAnsi="Wingdings" w:cs="Wingdings"/>
      </w:rPr>
    </w:lvl>
    <w:lvl w:ilvl="1" w:tplc="36F8262A">
      <w:start w:val="1"/>
      <w:numFmt w:val="bullet"/>
      <w:lvlText w:val="o"/>
      <w:lvlJc w:val="left"/>
      <w:pPr>
        <w:tabs>
          <w:tab w:val="num" w:pos="1440"/>
        </w:tabs>
        <w:ind w:left="1440" w:hanging="360"/>
      </w:pPr>
      <w:rPr>
        <w:rFonts w:ascii="Courier New" w:hAnsi="Courier New"/>
      </w:rPr>
    </w:lvl>
    <w:lvl w:ilvl="2" w:tplc="64F0DC38">
      <w:start w:val="1"/>
      <w:numFmt w:val="bullet"/>
      <w:lvlText w:val=""/>
      <w:lvlJc w:val="left"/>
      <w:pPr>
        <w:tabs>
          <w:tab w:val="num" w:pos="2160"/>
        </w:tabs>
        <w:ind w:left="2160" w:hanging="360"/>
      </w:pPr>
      <w:rPr>
        <w:rFonts w:ascii="Wingdings" w:hAnsi="Wingdings"/>
      </w:rPr>
    </w:lvl>
    <w:lvl w:ilvl="3" w:tplc="E5D00E06">
      <w:start w:val="1"/>
      <w:numFmt w:val="bullet"/>
      <w:lvlText w:val=""/>
      <w:lvlJc w:val="left"/>
      <w:pPr>
        <w:tabs>
          <w:tab w:val="num" w:pos="2880"/>
        </w:tabs>
        <w:ind w:left="2880" w:hanging="360"/>
      </w:pPr>
      <w:rPr>
        <w:rFonts w:ascii="Symbol" w:hAnsi="Symbol"/>
      </w:rPr>
    </w:lvl>
    <w:lvl w:ilvl="4" w:tplc="449476A4">
      <w:start w:val="1"/>
      <w:numFmt w:val="bullet"/>
      <w:lvlText w:val="o"/>
      <w:lvlJc w:val="left"/>
      <w:pPr>
        <w:tabs>
          <w:tab w:val="num" w:pos="3600"/>
        </w:tabs>
        <w:ind w:left="3600" w:hanging="360"/>
      </w:pPr>
      <w:rPr>
        <w:rFonts w:ascii="Courier New" w:hAnsi="Courier New"/>
      </w:rPr>
    </w:lvl>
    <w:lvl w:ilvl="5" w:tplc="03BA35BA">
      <w:start w:val="1"/>
      <w:numFmt w:val="bullet"/>
      <w:lvlText w:val=""/>
      <w:lvlJc w:val="left"/>
      <w:pPr>
        <w:tabs>
          <w:tab w:val="num" w:pos="4320"/>
        </w:tabs>
        <w:ind w:left="4320" w:hanging="360"/>
      </w:pPr>
      <w:rPr>
        <w:rFonts w:ascii="Wingdings" w:hAnsi="Wingdings"/>
      </w:rPr>
    </w:lvl>
    <w:lvl w:ilvl="6" w:tplc="7BACE358">
      <w:start w:val="1"/>
      <w:numFmt w:val="bullet"/>
      <w:lvlText w:val=""/>
      <w:lvlJc w:val="left"/>
      <w:pPr>
        <w:tabs>
          <w:tab w:val="num" w:pos="5040"/>
        </w:tabs>
        <w:ind w:left="5040" w:hanging="360"/>
      </w:pPr>
      <w:rPr>
        <w:rFonts w:ascii="Symbol" w:hAnsi="Symbol"/>
      </w:rPr>
    </w:lvl>
    <w:lvl w:ilvl="7" w:tplc="5A76EC62">
      <w:start w:val="1"/>
      <w:numFmt w:val="bullet"/>
      <w:lvlText w:val="o"/>
      <w:lvlJc w:val="left"/>
      <w:pPr>
        <w:tabs>
          <w:tab w:val="num" w:pos="5760"/>
        </w:tabs>
        <w:ind w:left="5760" w:hanging="360"/>
      </w:pPr>
      <w:rPr>
        <w:rFonts w:ascii="Courier New" w:hAnsi="Courier New"/>
      </w:rPr>
    </w:lvl>
    <w:lvl w:ilvl="8" w:tplc="2EFA9318">
      <w:start w:val="1"/>
      <w:numFmt w:val="bullet"/>
      <w:lvlText w:val=""/>
      <w:lvlJc w:val="left"/>
      <w:pPr>
        <w:tabs>
          <w:tab w:val="num" w:pos="6480"/>
        </w:tabs>
        <w:ind w:left="6480" w:hanging="360"/>
      </w:pPr>
      <w:rPr>
        <w:rFonts w:ascii="Wingdings" w:hAnsi="Wingdings"/>
      </w:rPr>
    </w:lvl>
  </w:abstractNum>
  <w:abstractNum w:abstractNumId="1576" w15:restartNumberingAfterBreak="0">
    <w:nsid w:val="7A0F5C88"/>
    <w:multiLevelType w:val="hybridMultilevel"/>
    <w:tmpl w:val="7A0F5C88"/>
    <w:lvl w:ilvl="0" w:tplc="1278ED50">
      <w:start w:val="1"/>
      <w:numFmt w:val="bullet"/>
      <w:lvlText w:val=""/>
      <w:lvlJc w:val="left"/>
      <w:pPr>
        <w:tabs>
          <w:tab w:val="num" w:pos="480"/>
        </w:tabs>
        <w:ind w:left="480" w:hanging="480"/>
      </w:pPr>
      <w:rPr>
        <w:rFonts w:ascii="Wingdings" w:eastAsia="Wingdings" w:hAnsi="Wingdings" w:cs="Wingdings"/>
      </w:rPr>
    </w:lvl>
    <w:lvl w:ilvl="1" w:tplc="D7684B52">
      <w:start w:val="1"/>
      <w:numFmt w:val="bullet"/>
      <w:lvlText w:val="o"/>
      <w:lvlJc w:val="left"/>
      <w:pPr>
        <w:tabs>
          <w:tab w:val="num" w:pos="1440"/>
        </w:tabs>
        <w:ind w:left="1440" w:hanging="360"/>
      </w:pPr>
      <w:rPr>
        <w:rFonts w:ascii="Courier New" w:hAnsi="Courier New"/>
      </w:rPr>
    </w:lvl>
    <w:lvl w:ilvl="2" w:tplc="F3C2F19E">
      <w:start w:val="1"/>
      <w:numFmt w:val="bullet"/>
      <w:lvlText w:val=""/>
      <w:lvlJc w:val="left"/>
      <w:pPr>
        <w:tabs>
          <w:tab w:val="num" w:pos="2160"/>
        </w:tabs>
        <w:ind w:left="2160" w:hanging="360"/>
      </w:pPr>
      <w:rPr>
        <w:rFonts w:ascii="Wingdings" w:hAnsi="Wingdings"/>
      </w:rPr>
    </w:lvl>
    <w:lvl w:ilvl="3" w:tplc="D7D6BAE8">
      <w:start w:val="1"/>
      <w:numFmt w:val="bullet"/>
      <w:lvlText w:val=""/>
      <w:lvlJc w:val="left"/>
      <w:pPr>
        <w:tabs>
          <w:tab w:val="num" w:pos="2880"/>
        </w:tabs>
        <w:ind w:left="2880" w:hanging="360"/>
      </w:pPr>
      <w:rPr>
        <w:rFonts w:ascii="Symbol" w:hAnsi="Symbol"/>
      </w:rPr>
    </w:lvl>
    <w:lvl w:ilvl="4" w:tplc="F72AC5D0">
      <w:start w:val="1"/>
      <w:numFmt w:val="bullet"/>
      <w:lvlText w:val="o"/>
      <w:lvlJc w:val="left"/>
      <w:pPr>
        <w:tabs>
          <w:tab w:val="num" w:pos="3600"/>
        </w:tabs>
        <w:ind w:left="3600" w:hanging="360"/>
      </w:pPr>
      <w:rPr>
        <w:rFonts w:ascii="Courier New" w:hAnsi="Courier New"/>
      </w:rPr>
    </w:lvl>
    <w:lvl w:ilvl="5" w:tplc="4856732C">
      <w:start w:val="1"/>
      <w:numFmt w:val="bullet"/>
      <w:lvlText w:val=""/>
      <w:lvlJc w:val="left"/>
      <w:pPr>
        <w:tabs>
          <w:tab w:val="num" w:pos="4320"/>
        </w:tabs>
        <w:ind w:left="4320" w:hanging="360"/>
      </w:pPr>
      <w:rPr>
        <w:rFonts w:ascii="Wingdings" w:hAnsi="Wingdings"/>
      </w:rPr>
    </w:lvl>
    <w:lvl w:ilvl="6" w:tplc="F33AB244">
      <w:start w:val="1"/>
      <w:numFmt w:val="bullet"/>
      <w:lvlText w:val=""/>
      <w:lvlJc w:val="left"/>
      <w:pPr>
        <w:tabs>
          <w:tab w:val="num" w:pos="5040"/>
        </w:tabs>
        <w:ind w:left="5040" w:hanging="360"/>
      </w:pPr>
      <w:rPr>
        <w:rFonts w:ascii="Symbol" w:hAnsi="Symbol"/>
      </w:rPr>
    </w:lvl>
    <w:lvl w:ilvl="7" w:tplc="68DAECAC">
      <w:start w:val="1"/>
      <w:numFmt w:val="bullet"/>
      <w:lvlText w:val="o"/>
      <w:lvlJc w:val="left"/>
      <w:pPr>
        <w:tabs>
          <w:tab w:val="num" w:pos="5760"/>
        </w:tabs>
        <w:ind w:left="5760" w:hanging="360"/>
      </w:pPr>
      <w:rPr>
        <w:rFonts w:ascii="Courier New" w:hAnsi="Courier New"/>
      </w:rPr>
    </w:lvl>
    <w:lvl w:ilvl="8" w:tplc="35A0B970">
      <w:start w:val="1"/>
      <w:numFmt w:val="bullet"/>
      <w:lvlText w:val=""/>
      <w:lvlJc w:val="left"/>
      <w:pPr>
        <w:tabs>
          <w:tab w:val="num" w:pos="6480"/>
        </w:tabs>
        <w:ind w:left="6480" w:hanging="360"/>
      </w:pPr>
      <w:rPr>
        <w:rFonts w:ascii="Wingdings" w:hAnsi="Wingdings"/>
      </w:rPr>
    </w:lvl>
  </w:abstractNum>
  <w:abstractNum w:abstractNumId="1577" w15:restartNumberingAfterBreak="0">
    <w:nsid w:val="7A0F5C89"/>
    <w:multiLevelType w:val="hybridMultilevel"/>
    <w:tmpl w:val="7A0F5C89"/>
    <w:lvl w:ilvl="0" w:tplc="249E2CC2">
      <w:start w:val="1"/>
      <w:numFmt w:val="bullet"/>
      <w:lvlText w:val=""/>
      <w:lvlJc w:val="left"/>
      <w:pPr>
        <w:tabs>
          <w:tab w:val="num" w:pos="480"/>
        </w:tabs>
        <w:ind w:left="480" w:hanging="480"/>
      </w:pPr>
      <w:rPr>
        <w:rFonts w:ascii="Wingdings" w:eastAsia="Wingdings" w:hAnsi="Wingdings" w:cs="Wingdings"/>
      </w:rPr>
    </w:lvl>
    <w:lvl w:ilvl="1" w:tplc="76F29124">
      <w:start w:val="1"/>
      <w:numFmt w:val="bullet"/>
      <w:lvlText w:val="o"/>
      <w:lvlJc w:val="left"/>
      <w:pPr>
        <w:tabs>
          <w:tab w:val="num" w:pos="1440"/>
        </w:tabs>
        <w:ind w:left="1440" w:hanging="360"/>
      </w:pPr>
      <w:rPr>
        <w:rFonts w:ascii="Courier New" w:hAnsi="Courier New"/>
      </w:rPr>
    </w:lvl>
    <w:lvl w:ilvl="2" w:tplc="AEAA2F18">
      <w:start w:val="1"/>
      <w:numFmt w:val="bullet"/>
      <w:lvlText w:val=""/>
      <w:lvlJc w:val="left"/>
      <w:pPr>
        <w:tabs>
          <w:tab w:val="num" w:pos="2160"/>
        </w:tabs>
        <w:ind w:left="2160" w:hanging="360"/>
      </w:pPr>
      <w:rPr>
        <w:rFonts w:ascii="Wingdings" w:hAnsi="Wingdings"/>
      </w:rPr>
    </w:lvl>
    <w:lvl w:ilvl="3" w:tplc="10866434">
      <w:start w:val="1"/>
      <w:numFmt w:val="bullet"/>
      <w:lvlText w:val=""/>
      <w:lvlJc w:val="left"/>
      <w:pPr>
        <w:tabs>
          <w:tab w:val="num" w:pos="2880"/>
        </w:tabs>
        <w:ind w:left="2880" w:hanging="360"/>
      </w:pPr>
      <w:rPr>
        <w:rFonts w:ascii="Symbol" w:hAnsi="Symbol"/>
      </w:rPr>
    </w:lvl>
    <w:lvl w:ilvl="4" w:tplc="9EBAAF76">
      <w:start w:val="1"/>
      <w:numFmt w:val="bullet"/>
      <w:lvlText w:val="o"/>
      <w:lvlJc w:val="left"/>
      <w:pPr>
        <w:tabs>
          <w:tab w:val="num" w:pos="3600"/>
        </w:tabs>
        <w:ind w:left="3600" w:hanging="360"/>
      </w:pPr>
      <w:rPr>
        <w:rFonts w:ascii="Courier New" w:hAnsi="Courier New"/>
      </w:rPr>
    </w:lvl>
    <w:lvl w:ilvl="5" w:tplc="D82A557C">
      <w:start w:val="1"/>
      <w:numFmt w:val="bullet"/>
      <w:lvlText w:val=""/>
      <w:lvlJc w:val="left"/>
      <w:pPr>
        <w:tabs>
          <w:tab w:val="num" w:pos="4320"/>
        </w:tabs>
        <w:ind w:left="4320" w:hanging="360"/>
      </w:pPr>
      <w:rPr>
        <w:rFonts w:ascii="Wingdings" w:hAnsi="Wingdings"/>
      </w:rPr>
    </w:lvl>
    <w:lvl w:ilvl="6" w:tplc="EE20DCCA">
      <w:start w:val="1"/>
      <w:numFmt w:val="bullet"/>
      <w:lvlText w:val=""/>
      <w:lvlJc w:val="left"/>
      <w:pPr>
        <w:tabs>
          <w:tab w:val="num" w:pos="5040"/>
        </w:tabs>
        <w:ind w:left="5040" w:hanging="360"/>
      </w:pPr>
      <w:rPr>
        <w:rFonts w:ascii="Symbol" w:hAnsi="Symbol"/>
      </w:rPr>
    </w:lvl>
    <w:lvl w:ilvl="7" w:tplc="CBE49354">
      <w:start w:val="1"/>
      <w:numFmt w:val="bullet"/>
      <w:lvlText w:val="o"/>
      <w:lvlJc w:val="left"/>
      <w:pPr>
        <w:tabs>
          <w:tab w:val="num" w:pos="5760"/>
        </w:tabs>
        <w:ind w:left="5760" w:hanging="360"/>
      </w:pPr>
      <w:rPr>
        <w:rFonts w:ascii="Courier New" w:hAnsi="Courier New"/>
      </w:rPr>
    </w:lvl>
    <w:lvl w:ilvl="8" w:tplc="82464706">
      <w:start w:val="1"/>
      <w:numFmt w:val="bullet"/>
      <w:lvlText w:val=""/>
      <w:lvlJc w:val="left"/>
      <w:pPr>
        <w:tabs>
          <w:tab w:val="num" w:pos="6480"/>
        </w:tabs>
        <w:ind w:left="6480" w:hanging="360"/>
      </w:pPr>
      <w:rPr>
        <w:rFonts w:ascii="Wingdings" w:hAnsi="Wingdings"/>
      </w:rPr>
    </w:lvl>
  </w:abstractNum>
  <w:abstractNum w:abstractNumId="1578" w15:restartNumberingAfterBreak="0">
    <w:nsid w:val="7A0F5C8A"/>
    <w:multiLevelType w:val="hybridMultilevel"/>
    <w:tmpl w:val="7A0F5C8A"/>
    <w:lvl w:ilvl="0" w:tplc="F6604CF2">
      <w:start w:val="1"/>
      <w:numFmt w:val="bullet"/>
      <w:lvlText w:val=""/>
      <w:lvlJc w:val="left"/>
      <w:pPr>
        <w:tabs>
          <w:tab w:val="num" w:pos="480"/>
        </w:tabs>
        <w:ind w:left="480" w:hanging="480"/>
      </w:pPr>
      <w:rPr>
        <w:rFonts w:ascii="Wingdings" w:eastAsia="Wingdings" w:hAnsi="Wingdings" w:cs="Wingdings"/>
      </w:rPr>
    </w:lvl>
    <w:lvl w:ilvl="1" w:tplc="61EC21A0">
      <w:start w:val="1"/>
      <w:numFmt w:val="bullet"/>
      <w:lvlText w:val="o"/>
      <w:lvlJc w:val="left"/>
      <w:pPr>
        <w:tabs>
          <w:tab w:val="num" w:pos="1440"/>
        </w:tabs>
        <w:ind w:left="1440" w:hanging="360"/>
      </w:pPr>
      <w:rPr>
        <w:rFonts w:ascii="Courier New" w:hAnsi="Courier New"/>
      </w:rPr>
    </w:lvl>
    <w:lvl w:ilvl="2" w:tplc="557E5DB6">
      <w:start w:val="1"/>
      <w:numFmt w:val="bullet"/>
      <w:lvlText w:val=""/>
      <w:lvlJc w:val="left"/>
      <w:pPr>
        <w:tabs>
          <w:tab w:val="num" w:pos="2160"/>
        </w:tabs>
        <w:ind w:left="2160" w:hanging="360"/>
      </w:pPr>
      <w:rPr>
        <w:rFonts w:ascii="Wingdings" w:hAnsi="Wingdings"/>
      </w:rPr>
    </w:lvl>
    <w:lvl w:ilvl="3" w:tplc="83B645E2">
      <w:start w:val="1"/>
      <w:numFmt w:val="bullet"/>
      <w:lvlText w:val=""/>
      <w:lvlJc w:val="left"/>
      <w:pPr>
        <w:tabs>
          <w:tab w:val="num" w:pos="2880"/>
        </w:tabs>
        <w:ind w:left="2880" w:hanging="360"/>
      </w:pPr>
      <w:rPr>
        <w:rFonts w:ascii="Symbol" w:hAnsi="Symbol"/>
      </w:rPr>
    </w:lvl>
    <w:lvl w:ilvl="4" w:tplc="8410DE7C">
      <w:start w:val="1"/>
      <w:numFmt w:val="bullet"/>
      <w:lvlText w:val="o"/>
      <w:lvlJc w:val="left"/>
      <w:pPr>
        <w:tabs>
          <w:tab w:val="num" w:pos="3600"/>
        </w:tabs>
        <w:ind w:left="3600" w:hanging="360"/>
      </w:pPr>
      <w:rPr>
        <w:rFonts w:ascii="Courier New" w:hAnsi="Courier New"/>
      </w:rPr>
    </w:lvl>
    <w:lvl w:ilvl="5" w:tplc="E8D6D986">
      <w:start w:val="1"/>
      <w:numFmt w:val="bullet"/>
      <w:lvlText w:val=""/>
      <w:lvlJc w:val="left"/>
      <w:pPr>
        <w:tabs>
          <w:tab w:val="num" w:pos="4320"/>
        </w:tabs>
        <w:ind w:left="4320" w:hanging="360"/>
      </w:pPr>
      <w:rPr>
        <w:rFonts w:ascii="Wingdings" w:hAnsi="Wingdings"/>
      </w:rPr>
    </w:lvl>
    <w:lvl w:ilvl="6" w:tplc="7C680B1A">
      <w:start w:val="1"/>
      <w:numFmt w:val="bullet"/>
      <w:lvlText w:val=""/>
      <w:lvlJc w:val="left"/>
      <w:pPr>
        <w:tabs>
          <w:tab w:val="num" w:pos="5040"/>
        </w:tabs>
        <w:ind w:left="5040" w:hanging="360"/>
      </w:pPr>
      <w:rPr>
        <w:rFonts w:ascii="Symbol" w:hAnsi="Symbol"/>
      </w:rPr>
    </w:lvl>
    <w:lvl w:ilvl="7" w:tplc="458A4384">
      <w:start w:val="1"/>
      <w:numFmt w:val="bullet"/>
      <w:lvlText w:val="o"/>
      <w:lvlJc w:val="left"/>
      <w:pPr>
        <w:tabs>
          <w:tab w:val="num" w:pos="5760"/>
        </w:tabs>
        <w:ind w:left="5760" w:hanging="360"/>
      </w:pPr>
      <w:rPr>
        <w:rFonts w:ascii="Courier New" w:hAnsi="Courier New"/>
      </w:rPr>
    </w:lvl>
    <w:lvl w:ilvl="8" w:tplc="6DF4C5BE">
      <w:start w:val="1"/>
      <w:numFmt w:val="bullet"/>
      <w:lvlText w:val=""/>
      <w:lvlJc w:val="left"/>
      <w:pPr>
        <w:tabs>
          <w:tab w:val="num" w:pos="6480"/>
        </w:tabs>
        <w:ind w:left="6480" w:hanging="360"/>
      </w:pPr>
      <w:rPr>
        <w:rFonts w:ascii="Wingdings" w:hAnsi="Wingdings"/>
      </w:rPr>
    </w:lvl>
  </w:abstractNum>
  <w:abstractNum w:abstractNumId="1579" w15:restartNumberingAfterBreak="0">
    <w:nsid w:val="7A0F5C8B"/>
    <w:multiLevelType w:val="hybridMultilevel"/>
    <w:tmpl w:val="7A0F5C8B"/>
    <w:lvl w:ilvl="0" w:tplc="F6DAB010">
      <w:start w:val="1"/>
      <w:numFmt w:val="bullet"/>
      <w:lvlText w:val=""/>
      <w:lvlJc w:val="left"/>
      <w:pPr>
        <w:tabs>
          <w:tab w:val="num" w:pos="480"/>
        </w:tabs>
        <w:ind w:left="480" w:hanging="480"/>
      </w:pPr>
      <w:rPr>
        <w:rFonts w:ascii="Wingdings" w:eastAsia="Wingdings" w:hAnsi="Wingdings" w:cs="Wingdings"/>
      </w:rPr>
    </w:lvl>
    <w:lvl w:ilvl="1" w:tplc="CF2C410C">
      <w:start w:val="1"/>
      <w:numFmt w:val="bullet"/>
      <w:lvlText w:val="o"/>
      <w:lvlJc w:val="left"/>
      <w:pPr>
        <w:tabs>
          <w:tab w:val="num" w:pos="1440"/>
        </w:tabs>
        <w:ind w:left="1440" w:hanging="360"/>
      </w:pPr>
      <w:rPr>
        <w:rFonts w:ascii="Courier New" w:hAnsi="Courier New"/>
      </w:rPr>
    </w:lvl>
    <w:lvl w:ilvl="2" w:tplc="B8CCFBD2">
      <w:start w:val="1"/>
      <w:numFmt w:val="bullet"/>
      <w:lvlText w:val=""/>
      <w:lvlJc w:val="left"/>
      <w:pPr>
        <w:tabs>
          <w:tab w:val="num" w:pos="2160"/>
        </w:tabs>
        <w:ind w:left="2160" w:hanging="360"/>
      </w:pPr>
      <w:rPr>
        <w:rFonts w:ascii="Wingdings" w:hAnsi="Wingdings"/>
      </w:rPr>
    </w:lvl>
    <w:lvl w:ilvl="3" w:tplc="358ED098">
      <w:start w:val="1"/>
      <w:numFmt w:val="bullet"/>
      <w:lvlText w:val=""/>
      <w:lvlJc w:val="left"/>
      <w:pPr>
        <w:tabs>
          <w:tab w:val="num" w:pos="2880"/>
        </w:tabs>
        <w:ind w:left="2880" w:hanging="360"/>
      </w:pPr>
      <w:rPr>
        <w:rFonts w:ascii="Symbol" w:hAnsi="Symbol"/>
      </w:rPr>
    </w:lvl>
    <w:lvl w:ilvl="4" w:tplc="E1F28208">
      <w:start w:val="1"/>
      <w:numFmt w:val="bullet"/>
      <w:lvlText w:val="o"/>
      <w:lvlJc w:val="left"/>
      <w:pPr>
        <w:tabs>
          <w:tab w:val="num" w:pos="3600"/>
        </w:tabs>
        <w:ind w:left="3600" w:hanging="360"/>
      </w:pPr>
      <w:rPr>
        <w:rFonts w:ascii="Courier New" w:hAnsi="Courier New"/>
      </w:rPr>
    </w:lvl>
    <w:lvl w:ilvl="5" w:tplc="E1D66058">
      <w:start w:val="1"/>
      <w:numFmt w:val="bullet"/>
      <w:lvlText w:val=""/>
      <w:lvlJc w:val="left"/>
      <w:pPr>
        <w:tabs>
          <w:tab w:val="num" w:pos="4320"/>
        </w:tabs>
        <w:ind w:left="4320" w:hanging="360"/>
      </w:pPr>
      <w:rPr>
        <w:rFonts w:ascii="Wingdings" w:hAnsi="Wingdings"/>
      </w:rPr>
    </w:lvl>
    <w:lvl w:ilvl="6" w:tplc="741CCD24">
      <w:start w:val="1"/>
      <w:numFmt w:val="bullet"/>
      <w:lvlText w:val=""/>
      <w:lvlJc w:val="left"/>
      <w:pPr>
        <w:tabs>
          <w:tab w:val="num" w:pos="5040"/>
        </w:tabs>
        <w:ind w:left="5040" w:hanging="360"/>
      </w:pPr>
      <w:rPr>
        <w:rFonts w:ascii="Symbol" w:hAnsi="Symbol"/>
      </w:rPr>
    </w:lvl>
    <w:lvl w:ilvl="7" w:tplc="5666FB38">
      <w:start w:val="1"/>
      <w:numFmt w:val="bullet"/>
      <w:lvlText w:val="o"/>
      <w:lvlJc w:val="left"/>
      <w:pPr>
        <w:tabs>
          <w:tab w:val="num" w:pos="5760"/>
        </w:tabs>
        <w:ind w:left="5760" w:hanging="360"/>
      </w:pPr>
      <w:rPr>
        <w:rFonts w:ascii="Courier New" w:hAnsi="Courier New"/>
      </w:rPr>
    </w:lvl>
    <w:lvl w:ilvl="8" w:tplc="372C261E">
      <w:start w:val="1"/>
      <w:numFmt w:val="bullet"/>
      <w:lvlText w:val=""/>
      <w:lvlJc w:val="left"/>
      <w:pPr>
        <w:tabs>
          <w:tab w:val="num" w:pos="6480"/>
        </w:tabs>
        <w:ind w:left="6480" w:hanging="360"/>
      </w:pPr>
      <w:rPr>
        <w:rFonts w:ascii="Wingdings" w:hAnsi="Wingdings"/>
      </w:rPr>
    </w:lvl>
  </w:abstractNum>
  <w:abstractNum w:abstractNumId="1580" w15:restartNumberingAfterBreak="0">
    <w:nsid w:val="7A0F5C8C"/>
    <w:multiLevelType w:val="hybridMultilevel"/>
    <w:tmpl w:val="7A0F5C8C"/>
    <w:lvl w:ilvl="0" w:tplc="C1626EF2">
      <w:start w:val="1"/>
      <w:numFmt w:val="bullet"/>
      <w:lvlText w:val=""/>
      <w:lvlJc w:val="left"/>
      <w:pPr>
        <w:tabs>
          <w:tab w:val="num" w:pos="480"/>
        </w:tabs>
        <w:ind w:left="480" w:hanging="480"/>
      </w:pPr>
      <w:rPr>
        <w:rFonts w:ascii="Wingdings" w:eastAsia="Wingdings" w:hAnsi="Wingdings" w:cs="Wingdings"/>
      </w:rPr>
    </w:lvl>
    <w:lvl w:ilvl="1" w:tplc="D39A3A80">
      <w:start w:val="1"/>
      <w:numFmt w:val="bullet"/>
      <w:lvlText w:val="o"/>
      <w:lvlJc w:val="left"/>
      <w:pPr>
        <w:tabs>
          <w:tab w:val="num" w:pos="1440"/>
        </w:tabs>
        <w:ind w:left="1440" w:hanging="360"/>
      </w:pPr>
      <w:rPr>
        <w:rFonts w:ascii="Courier New" w:hAnsi="Courier New"/>
      </w:rPr>
    </w:lvl>
    <w:lvl w:ilvl="2" w:tplc="A2922FB8">
      <w:start w:val="1"/>
      <w:numFmt w:val="bullet"/>
      <w:lvlText w:val=""/>
      <w:lvlJc w:val="left"/>
      <w:pPr>
        <w:tabs>
          <w:tab w:val="num" w:pos="2160"/>
        </w:tabs>
        <w:ind w:left="2160" w:hanging="360"/>
      </w:pPr>
      <w:rPr>
        <w:rFonts w:ascii="Wingdings" w:hAnsi="Wingdings"/>
      </w:rPr>
    </w:lvl>
    <w:lvl w:ilvl="3" w:tplc="232CAE5C">
      <w:start w:val="1"/>
      <w:numFmt w:val="bullet"/>
      <w:lvlText w:val=""/>
      <w:lvlJc w:val="left"/>
      <w:pPr>
        <w:tabs>
          <w:tab w:val="num" w:pos="2880"/>
        </w:tabs>
        <w:ind w:left="2880" w:hanging="360"/>
      </w:pPr>
      <w:rPr>
        <w:rFonts w:ascii="Symbol" w:hAnsi="Symbol"/>
      </w:rPr>
    </w:lvl>
    <w:lvl w:ilvl="4" w:tplc="8E84C808">
      <w:start w:val="1"/>
      <w:numFmt w:val="bullet"/>
      <w:lvlText w:val="o"/>
      <w:lvlJc w:val="left"/>
      <w:pPr>
        <w:tabs>
          <w:tab w:val="num" w:pos="3600"/>
        </w:tabs>
        <w:ind w:left="3600" w:hanging="360"/>
      </w:pPr>
      <w:rPr>
        <w:rFonts w:ascii="Courier New" w:hAnsi="Courier New"/>
      </w:rPr>
    </w:lvl>
    <w:lvl w:ilvl="5" w:tplc="97B6937E">
      <w:start w:val="1"/>
      <w:numFmt w:val="bullet"/>
      <w:lvlText w:val=""/>
      <w:lvlJc w:val="left"/>
      <w:pPr>
        <w:tabs>
          <w:tab w:val="num" w:pos="4320"/>
        </w:tabs>
        <w:ind w:left="4320" w:hanging="360"/>
      </w:pPr>
      <w:rPr>
        <w:rFonts w:ascii="Wingdings" w:hAnsi="Wingdings"/>
      </w:rPr>
    </w:lvl>
    <w:lvl w:ilvl="6" w:tplc="F3862636">
      <w:start w:val="1"/>
      <w:numFmt w:val="bullet"/>
      <w:lvlText w:val=""/>
      <w:lvlJc w:val="left"/>
      <w:pPr>
        <w:tabs>
          <w:tab w:val="num" w:pos="5040"/>
        </w:tabs>
        <w:ind w:left="5040" w:hanging="360"/>
      </w:pPr>
      <w:rPr>
        <w:rFonts w:ascii="Symbol" w:hAnsi="Symbol"/>
      </w:rPr>
    </w:lvl>
    <w:lvl w:ilvl="7" w:tplc="6D3E80BE">
      <w:start w:val="1"/>
      <w:numFmt w:val="bullet"/>
      <w:lvlText w:val="o"/>
      <w:lvlJc w:val="left"/>
      <w:pPr>
        <w:tabs>
          <w:tab w:val="num" w:pos="5760"/>
        </w:tabs>
        <w:ind w:left="5760" w:hanging="360"/>
      </w:pPr>
      <w:rPr>
        <w:rFonts w:ascii="Courier New" w:hAnsi="Courier New"/>
      </w:rPr>
    </w:lvl>
    <w:lvl w:ilvl="8" w:tplc="6B1ECBB2">
      <w:start w:val="1"/>
      <w:numFmt w:val="bullet"/>
      <w:lvlText w:val=""/>
      <w:lvlJc w:val="left"/>
      <w:pPr>
        <w:tabs>
          <w:tab w:val="num" w:pos="6480"/>
        </w:tabs>
        <w:ind w:left="6480" w:hanging="360"/>
      </w:pPr>
      <w:rPr>
        <w:rFonts w:ascii="Wingdings" w:hAnsi="Wingdings"/>
      </w:rPr>
    </w:lvl>
  </w:abstractNum>
  <w:abstractNum w:abstractNumId="1581" w15:restartNumberingAfterBreak="0">
    <w:nsid w:val="7A0F5C8D"/>
    <w:multiLevelType w:val="hybridMultilevel"/>
    <w:tmpl w:val="7A0F5C8D"/>
    <w:lvl w:ilvl="0" w:tplc="5F12CDDE">
      <w:start w:val="1"/>
      <w:numFmt w:val="bullet"/>
      <w:lvlText w:val=""/>
      <w:lvlJc w:val="left"/>
      <w:pPr>
        <w:tabs>
          <w:tab w:val="num" w:pos="480"/>
        </w:tabs>
        <w:ind w:left="480" w:hanging="480"/>
      </w:pPr>
      <w:rPr>
        <w:rFonts w:ascii="Wingdings" w:eastAsia="Wingdings" w:hAnsi="Wingdings" w:cs="Wingdings"/>
      </w:rPr>
    </w:lvl>
    <w:lvl w:ilvl="1" w:tplc="5298E72A">
      <w:start w:val="1"/>
      <w:numFmt w:val="bullet"/>
      <w:lvlText w:val="o"/>
      <w:lvlJc w:val="left"/>
      <w:pPr>
        <w:tabs>
          <w:tab w:val="num" w:pos="1440"/>
        </w:tabs>
        <w:ind w:left="1440" w:hanging="360"/>
      </w:pPr>
      <w:rPr>
        <w:rFonts w:ascii="Courier New" w:hAnsi="Courier New"/>
      </w:rPr>
    </w:lvl>
    <w:lvl w:ilvl="2" w:tplc="D11A93C0">
      <w:start w:val="1"/>
      <w:numFmt w:val="bullet"/>
      <w:lvlText w:val=""/>
      <w:lvlJc w:val="left"/>
      <w:pPr>
        <w:tabs>
          <w:tab w:val="num" w:pos="2160"/>
        </w:tabs>
        <w:ind w:left="2160" w:hanging="360"/>
      </w:pPr>
      <w:rPr>
        <w:rFonts w:ascii="Wingdings" w:hAnsi="Wingdings"/>
      </w:rPr>
    </w:lvl>
    <w:lvl w:ilvl="3" w:tplc="D79C2124">
      <w:start w:val="1"/>
      <w:numFmt w:val="bullet"/>
      <w:lvlText w:val=""/>
      <w:lvlJc w:val="left"/>
      <w:pPr>
        <w:tabs>
          <w:tab w:val="num" w:pos="2880"/>
        </w:tabs>
        <w:ind w:left="2880" w:hanging="360"/>
      </w:pPr>
      <w:rPr>
        <w:rFonts w:ascii="Symbol" w:hAnsi="Symbol"/>
      </w:rPr>
    </w:lvl>
    <w:lvl w:ilvl="4" w:tplc="E38C363A">
      <w:start w:val="1"/>
      <w:numFmt w:val="bullet"/>
      <w:lvlText w:val="o"/>
      <w:lvlJc w:val="left"/>
      <w:pPr>
        <w:tabs>
          <w:tab w:val="num" w:pos="3600"/>
        </w:tabs>
        <w:ind w:left="3600" w:hanging="360"/>
      </w:pPr>
      <w:rPr>
        <w:rFonts w:ascii="Courier New" w:hAnsi="Courier New"/>
      </w:rPr>
    </w:lvl>
    <w:lvl w:ilvl="5" w:tplc="9740F1C4">
      <w:start w:val="1"/>
      <w:numFmt w:val="bullet"/>
      <w:lvlText w:val=""/>
      <w:lvlJc w:val="left"/>
      <w:pPr>
        <w:tabs>
          <w:tab w:val="num" w:pos="4320"/>
        </w:tabs>
        <w:ind w:left="4320" w:hanging="360"/>
      </w:pPr>
      <w:rPr>
        <w:rFonts w:ascii="Wingdings" w:hAnsi="Wingdings"/>
      </w:rPr>
    </w:lvl>
    <w:lvl w:ilvl="6" w:tplc="6FA481F2">
      <w:start w:val="1"/>
      <w:numFmt w:val="bullet"/>
      <w:lvlText w:val=""/>
      <w:lvlJc w:val="left"/>
      <w:pPr>
        <w:tabs>
          <w:tab w:val="num" w:pos="5040"/>
        </w:tabs>
        <w:ind w:left="5040" w:hanging="360"/>
      </w:pPr>
      <w:rPr>
        <w:rFonts w:ascii="Symbol" w:hAnsi="Symbol"/>
      </w:rPr>
    </w:lvl>
    <w:lvl w:ilvl="7" w:tplc="C6D2E8D4">
      <w:start w:val="1"/>
      <w:numFmt w:val="bullet"/>
      <w:lvlText w:val="o"/>
      <w:lvlJc w:val="left"/>
      <w:pPr>
        <w:tabs>
          <w:tab w:val="num" w:pos="5760"/>
        </w:tabs>
        <w:ind w:left="5760" w:hanging="360"/>
      </w:pPr>
      <w:rPr>
        <w:rFonts w:ascii="Courier New" w:hAnsi="Courier New"/>
      </w:rPr>
    </w:lvl>
    <w:lvl w:ilvl="8" w:tplc="939E7D6A">
      <w:start w:val="1"/>
      <w:numFmt w:val="bullet"/>
      <w:lvlText w:val=""/>
      <w:lvlJc w:val="left"/>
      <w:pPr>
        <w:tabs>
          <w:tab w:val="num" w:pos="6480"/>
        </w:tabs>
        <w:ind w:left="6480" w:hanging="360"/>
      </w:pPr>
      <w:rPr>
        <w:rFonts w:ascii="Wingdings" w:hAnsi="Wingdings"/>
      </w:rPr>
    </w:lvl>
  </w:abstractNum>
  <w:abstractNum w:abstractNumId="1582" w15:restartNumberingAfterBreak="0">
    <w:nsid w:val="7A0F5C8E"/>
    <w:multiLevelType w:val="hybridMultilevel"/>
    <w:tmpl w:val="7A0F5C8E"/>
    <w:lvl w:ilvl="0" w:tplc="4D063C76">
      <w:start w:val="1"/>
      <w:numFmt w:val="bullet"/>
      <w:lvlText w:val=""/>
      <w:lvlJc w:val="left"/>
      <w:pPr>
        <w:tabs>
          <w:tab w:val="num" w:pos="480"/>
        </w:tabs>
        <w:ind w:left="480" w:hanging="480"/>
      </w:pPr>
      <w:rPr>
        <w:rFonts w:ascii="Wingdings" w:eastAsia="Wingdings" w:hAnsi="Wingdings" w:cs="Wingdings"/>
      </w:rPr>
    </w:lvl>
    <w:lvl w:ilvl="1" w:tplc="E7BA8556">
      <w:start w:val="1"/>
      <w:numFmt w:val="bullet"/>
      <w:lvlText w:val=""/>
      <w:lvlJc w:val="left"/>
      <w:pPr>
        <w:tabs>
          <w:tab w:val="num" w:pos="960"/>
        </w:tabs>
        <w:ind w:left="960" w:hanging="480"/>
      </w:pPr>
      <w:rPr>
        <w:rFonts w:ascii="Wingdings" w:eastAsia="Wingdings" w:hAnsi="Wingdings" w:cs="Wingdings"/>
      </w:rPr>
    </w:lvl>
    <w:lvl w:ilvl="2" w:tplc="B73CE8F6">
      <w:start w:val="1"/>
      <w:numFmt w:val="bullet"/>
      <w:lvlText w:val=""/>
      <w:lvlJc w:val="left"/>
      <w:pPr>
        <w:tabs>
          <w:tab w:val="num" w:pos="2160"/>
        </w:tabs>
        <w:ind w:left="2160" w:hanging="360"/>
      </w:pPr>
      <w:rPr>
        <w:rFonts w:ascii="Wingdings" w:hAnsi="Wingdings"/>
      </w:rPr>
    </w:lvl>
    <w:lvl w:ilvl="3" w:tplc="D332CA4A">
      <w:start w:val="1"/>
      <w:numFmt w:val="bullet"/>
      <w:lvlText w:val=""/>
      <w:lvlJc w:val="left"/>
      <w:pPr>
        <w:tabs>
          <w:tab w:val="num" w:pos="2880"/>
        </w:tabs>
        <w:ind w:left="2880" w:hanging="360"/>
      </w:pPr>
      <w:rPr>
        <w:rFonts w:ascii="Symbol" w:hAnsi="Symbol"/>
      </w:rPr>
    </w:lvl>
    <w:lvl w:ilvl="4" w:tplc="2116B2FE">
      <w:start w:val="1"/>
      <w:numFmt w:val="bullet"/>
      <w:lvlText w:val="o"/>
      <w:lvlJc w:val="left"/>
      <w:pPr>
        <w:tabs>
          <w:tab w:val="num" w:pos="3600"/>
        </w:tabs>
        <w:ind w:left="3600" w:hanging="360"/>
      </w:pPr>
      <w:rPr>
        <w:rFonts w:ascii="Courier New" w:hAnsi="Courier New"/>
      </w:rPr>
    </w:lvl>
    <w:lvl w:ilvl="5" w:tplc="6FA0A6C6">
      <w:start w:val="1"/>
      <w:numFmt w:val="bullet"/>
      <w:lvlText w:val=""/>
      <w:lvlJc w:val="left"/>
      <w:pPr>
        <w:tabs>
          <w:tab w:val="num" w:pos="4320"/>
        </w:tabs>
        <w:ind w:left="4320" w:hanging="360"/>
      </w:pPr>
      <w:rPr>
        <w:rFonts w:ascii="Wingdings" w:hAnsi="Wingdings"/>
      </w:rPr>
    </w:lvl>
    <w:lvl w:ilvl="6" w:tplc="771AA222">
      <w:start w:val="1"/>
      <w:numFmt w:val="bullet"/>
      <w:lvlText w:val=""/>
      <w:lvlJc w:val="left"/>
      <w:pPr>
        <w:tabs>
          <w:tab w:val="num" w:pos="5040"/>
        </w:tabs>
        <w:ind w:left="5040" w:hanging="360"/>
      </w:pPr>
      <w:rPr>
        <w:rFonts w:ascii="Symbol" w:hAnsi="Symbol"/>
      </w:rPr>
    </w:lvl>
    <w:lvl w:ilvl="7" w:tplc="94785016">
      <w:start w:val="1"/>
      <w:numFmt w:val="bullet"/>
      <w:lvlText w:val="o"/>
      <w:lvlJc w:val="left"/>
      <w:pPr>
        <w:tabs>
          <w:tab w:val="num" w:pos="5760"/>
        </w:tabs>
        <w:ind w:left="5760" w:hanging="360"/>
      </w:pPr>
      <w:rPr>
        <w:rFonts w:ascii="Courier New" w:hAnsi="Courier New"/>
      </w:rPr>
    </w:lvl>
    <w:lvl w:ilvl="8" w:tplc="BF98D906">
      <w:start w:val="1"/>
      <w:numFmt w:val="bullet"/>
      <w:lvlText w:val=""/>
      <w:lvlJc w:val="left"/>
      <w:pPr>
        <w:tabs>
          <w:tab w:val="num" w:pos="6480"/>
        </w:tabs>
        <w:ind w:left="6480" w:hanging="360"/>
      </w:pPr>
      <w:rPr>
        <w:rFonts w:ascii="Wingdings" w:hAnsi="Wingdings"/>
      </w:rPr>
    </w:lvl>
  </w:abstractNum>
  <w:abstractNum w:abstractNumId="1583" w15:restartNumberingAfterBreak="0">
    <w:nsid w:val="7A0F5C8F"/>
    <w:multiLevelType w:val="hybridMultilevel"/>
    <w:tmpl w:val="7A0F5C8F"/>
    <w:lvl w:ilvl="0" w:tplc="F426EC5A">
      <w:start w:val="1"/>
      <w:numFmt w:val="bullet"/>
      <w:lvlText w:val=""/>
      <w:lvlJc w:val="left"/>
      <w:pPr>
        <w:tabs>
          <w:tab w:val="num" w:pos="480"/>
        </w:tabs>
        <w:ind w:left="480" w:hanging="480"/>
      </w:pPr>
      <w:rPr>
        <w:rFonts w:ascii="Wingdings" w:eastAsia="Wingdings" w:hAnsi="Wingdings" w:cs="Wingdings"/>
      </w:rPr>
    </w:lvl>
    <w:lvl w:ilvl="1" w:tplc="ECD8CC7E">
      <w:start w:val="1"/>
      <w:numFmt w:val="bullet"/>
      <w:lvlText w:val="o"/>
      <w:lvlJc w:val="left"/>
      <w:pPr>
        <w:tabs>
          <w:tab w:val="num" w:pos="1440"/>
        </w:tabs>
        <w:ind w:left="1440" w:hanging="360"/>
      </w:pPr>
      <w:rPr>
        <w:rFonts w:ascii="Courier New" w:hAnsi="Courier New"/>
      </w:rPr>
    </w:lvl>
    <w:lvl w:ilvl="2" w:tplc="9CBE95EA">
      <w:start w:val="1"/>
      <w:numFmt w:val="bullet"/>
      <w:lvlText w:val=""/>
      <w:lvlJc w:val="left"/>
      <w:pPr>
        <w:tabs>
          <w:tab w:val="num" w:pos="2160"/>
        </w:tabs>
        <w:ind w:left="2160" w:hanging="360"/>
      </w:pPr>
      <w:rPr>
        <w:rFonts w:ascii="Wingdings" w:hAnsi="Wingdings"/>
      </w:rPr>
    </w:lvl>
    <w:lvl w:ilvl="3" w:tplc="B538B2C6">
      <w:start w:val="1"/>
      <w:numFmt w:val="bullet"/>
      <w:lvlText w:val=""/>
      <w:lvlJc w:val="left"/>
      <w:pPr>
        <w:tabs>
          <w:tab w:val="num" w:pos="2880"/>
        </w:tabs>
        <w:ind w:left="2880" w:hanging="360"/>
      </w:pPr>
      <w:rPr>
        <w:rFonts w:ascii="Symbol" w:hAnsi="Symbol"/>
      </w:rPr>
    </w:lvl>
    <w:lvl w:ilvl="4" w:tplc="04D26336">
      <w:start w:val="1"/>
      <w:numFmt w:val="bullet"/>
      <w:lvlText w:val="o"/>
      <w:lvlJc w:val="left"/>
      <w:pPr>
        <w:tabs>
          <w:tab w:val="num" w:pos="3600"/>
        </w:tabs>
        <w:ind w:left="3600" w:hanging="360"/>
      </w:pPr>
      <w:rPr>
        <w:rFonts w:ascii="Courier New" w:hAnsi="Courier New"/>
      </w:rPr>
    </w:lvl>
    <w:lvl w:ilvl="5" w:tplc="8168D244">
      <w:start w:val="1"/>
      <w:numFmt w:val="bullet"/>
      <w:lvlText w:val=""/>
      <w:lvlJc w:val="left"/>
      <w:pPr>
        <w:tabs>
          <w:tab w:val="num" w:pos="4320"/>
        </w:tabs>
        <w:ind w:left="4320" w:hanging="360"/>
      </w:pPr>
      <w:rPr>
        <w:rFonts w:ascii="Wingdings" w:hAnsi="Wingdings"/>
      </w:rPr>
    </w:lvl>
    <w:lvl w:ilvl="6" w:tplc="0FF2F6A2">
      <w:start w:val="1"/>
      <w:numFmt w:val="bullet"/>
      <w:lvlText w:val=""/>
      <w:lvlJc w:val="left"/>
      <w:pPr>
        <w:tabs>
          <w:tab w:val="num" w:pos="5040"/>
        </w:tabs>
        <w:ind w:left="5040" w:hanging="360"/>
      </w:pPr>
      <w:rPr>
        <w:rFonts w:ascii="Symbol" w:hAnsi="Symbol"/>
      </w:rPr>
    </w:lvl>
    <w:lvl w:ilvl="7" w:tplc="2F60F9B8">
      <w:start w:val="1"/>
      <w:numFmt w:val="bullet"/>
      <w:lvlText w:val="o"/>
      <w:lvlJc w:val="left"/>
      <w:pPr>
        <w:tabs>
          <w:tab w:val="num" w:pos="5760"/>
        </w:tabs>
        <w:ind w:left="5760" w:hanging="360"/>
      </w:pPr>
      <w:rPr>
        <w:rFonts w:ascii="Courier New" w:hAnsi="Courier New"/>
      </w:rPr>
    </w:lvl>
    <w:lvl w:ilvl="8" w:tplc="A82070E4">
      <w:start w:val="1"/>
      <w:numFmt w:val="bullet"/>
      <w:lvlText w:val=""/>
      <w:lvlJc w:val="left"/>
      <w:pPr>
        <w:tabs>
          <w:tab w:val="num" w:pos="6480"/>
        </w:tabs>
        <w:ind w:left="6480" w:hanging="360"/>
      </w:pPr>
      <w:rPr>
        <w:rFonts w:ascii="Wingdings" w:hAnsi="Wingdings"/>
      </w:rPr>
    </w:lvl>
  </w:abstractNum>
  <w:abstractNum w:abstractNumId="1584" w15:restartNumberingAfterBreak="0">
    <w:nsid w:val="7A0F5C90"/>
    <w:multiLevelType w:val="hybridMultilevel"/>
    <w:tmpl w:val="7A0F5C90"/>
    <w:lvl w:ilvl="0" w:tplc="58CC2572">
      <w:start w:val="1"/>
      <w:numFmt w:val="bullet"/>
      <w:lvlText w:val=""/>
      <w:lvlJc w:val="left"/>
      <w:pPr>
        <w:tabs>
          <w:tab w:val="num" w:pos="480"/>
        </w:tabs>
        <w:ind w:left="480" w:hanging="480"/>
      </w:pPr>
      <w:rPr>
        <w:rFonts w:ascii="Wingdings" w:eastAsia="Wingdings" w:hAnsi="Wingdings" w:cs="Wingdings"/>
      </w:rPr>
    </w:lvl>
    <w:lvl w:ilvl="1" w:tplc="0C101E5A">
      <w:start w:val="1"/>
      <w:numFmt w:val="bullet"/>
      <w:lvlText w:val="o"/>
      <w:lvlJc w:val="left"/>
      <w:pPr>
        <w:tabs>
          <w:tab w:val="num" w:pos="1440"/>
        </w:tabs>
        <w:ind w:left="1440" w:hanging="360"/>
      </w:pPr>
      <w:rPr>
        <w:rFonts w:ascii="Courier New" w:hAnsi="Courier New"/>
      </w:rPr>
    </w:lvl>
    <w:lvl w:ilvl="2" w:tplc="DEE6A16E">
      <w:start w:val="1"/>
      <w:numFmt w:val="bullet"/>
      <w:lvlText w:val=""/>
      <w:lvlJc w:val="left"/>
      <w:pPr>
        <w:tabs>
          <w:tab w:val="num" w:pos="2160"/>
        </w:tabs>
        <w:ind w:left="2160" w:hanging="360"/>
      </w:pPr>
      <w:rPr>
        <w:rFonts w:ascii="Wingdings" w:hAnsi="Wingdings"/>
      </w:rPr>
    </w:lvl>
    <w:lvl w:ilvl="3" w:tplc="A2B0D7E8">
      <w:start w:val="1"/>
      <w:numFmt w:val="bullet"/>
      <w:lvlText w:val=""/>
      <w:lvlJc w:val="left"/>
      <w:pPr>
        <w:tabs>
          <w:tab w:val="num" w:pos="2880"/>
        </w:tabs>
        <w:ind w:left="2880" w:hanging="360"/>
      </w:pPr>
      <w:rPr>
        <w:rFonts w:ascii="Symbol" w:hAnsi="Symbol"/>
      </w:rPr>
    </w:lvl>
    <w:lvl w:ilvl="4" w:tplc="6598EDA8">
      <w:start w:val="1"/>
      <w:numFmt w:val="bullet"/>
      <w:lvlText w:val="o"/>
      <w:lvlJc w:val="left"/>
      <w:pPr>
        <w:tabs>
          <w:tab w:val="num" w:pos="3600"/>
        </w:tabs>
        <w:ind w:left="3600" w:hanging="360"/>
      </w:pPr>
      <w:rPr>
        <w:rFonts w:ascii="Courier New" w:hAnsi="Courier New"/>
      </w:rPr>
    </w:lvl>
    <w:lvl w:ilvl="5" w:tplc="FA4615D8">
      <w:start w:val="1"/>
      <w:numFmt w:val="bullet"/>
      <w:lvlText w:val=""/>
      <w:lvlJc w:val="left"/>
      <w:pPr>
        <w:tabs>
          <w:tab w:val="num" w:pos="4320"/>
        </w:tabs>
        <w:ind w:left="4320" w:hanging="360"/>
      </w:pPr>
      <w:rPr>
        <w:rFonts w:ascii="Wingdings" w:hAnsi="Wingdings"/>
      </w:rPr>
    </w:lvl>
    <w:lvl w:ilvl="6" w:tplc="748EF6E4">
      <w:start w:val="1"/>
      <w:numFmt w:val="bullet"/>
      <w:lvlText w:val=""/>
      <w:lvlJc w:val="left"/>
      <w:pPr>
        <w:tabs>
          <w:tab w:val="num" w:pos="5040"/>
        </w:tabs>
        <w:ind w:left="5040" w:hanging="360"/>
      </w:pPr>
      <w:rPr>
        <w:rFonts w:ascii="Symbol" w:hAnsi="Symbol"/>
      </w:rPr>
    </w:lvl>
    <w:lvl w:ilvl="7" w:tplc="43069E58">
      <w:start w:val="1"/>
      <w:numFmt w:val="bullet"/>
      <w:lvlText w:val="o"/>
      <w:lvlJc w:val="left"/>
      <w:pPr>
        <w:tabs>
          <w:tab w:val="num" w:pos="5760"/>
        </w:tabs>
        <w:ind w:left="5760" w:hanging="360"/>
      </w:pPr>
      <w:rPr>
        <w:rFonts w:ascii="Courier New" w:hAnsi="Courier New"/>
      </w:rPr>
    </w:lvl>
    <w:lvl w:ilvl="8" w:tplc="2D28D9C6">
      <w:start w:val="1"/>
      <w:numFmt w:val="bullet"/>
      <w:lvlText w:val=""/>
      <w:lvlJc w:val="left"/>
      <w:pPr>
        <w:tabs>
          <w:tab w:val="num" w:pos="6480"/>
        </w:tabs>
        <w:ind w:left="6480" w:hanging="360"/>
      </w:pPr>
      <w:rPr>
        <w:rFonts w:ascii="Wingdings" w:hAnsi="Wingdings"/>
      </w:rPr>
    </w:lvl>
  </w:abstractNum>
  <w:abstractNum w:abstractNumId="1585" w15:restartNumberingAfterBreak="0">
    <w:nsid w:val="7A0F5C91"/>
    <w:multiLevelType w:val="hybridMultilevel"/>
    <w:tmpl w:val="7A0F5C91"/>
    <w:lvl w:ilvl="0" w:tplc="83409C46">
      <w:start w:val="1"/>
      <w:numFmt w:val="bullet"/>
      <w:lvlText w:val=""/>
      <w:lvlJc w:val="left"/>
      <w:pPr>
        <w:tabs>
          <w:tab w:val="num" w:pos="480"/>
        </w:tabs>
        <w:ind w:left="480" w:hanging="480"/>
      </w:pPr>
      <w:rPr>
        <w:rFonts w:ascii="Wingdings" w:eastAsia="Wingdings" w:hAnsi="Wingdings" w:cs="Wingdings"/>
      </w:rPr>
    </w:lvl>
    <w:lvl w:ilvl="1" w:tplc="B7F23DDA">
      <w:start w:val="1"/>
      <w:numFmt w:val="bullet"/>
      <w:lvlText w:val="o"/>
      <w:lvlJc w:val="left"/>
      <w:pPr>
        <w:tabs>
          <w:tab w:val="num" w:pos="1440"/>
        </w:tabs>
        <w:ind w:left="1440" w:hanging="360"/>
      </w:pPr>
      <w:rPr>
        <w:rFonts w:ascii="Courier New" w:hAnsi="Courier New"/>
      </w:rPr>
    </w:lvl>
    <w:lvl w:ilvl="2" w:tplc="3172675C">
      <w:start w:val="1"/>
      <w:numFmt w:val="bullet"/>
      <w:lvlText w:val=""/>
      <w:lvlJc w:val="left"/>
      <w:pPr>
        <w:tabs>
          <w:tab w:val="num" w:pos="2160"/>
        </w:tabs>
        <w:ind w:left="2160" w:hanging="360"/>
      </w:pPr>
      <w:rPr>
        <w:rFonts w:ascii="Wingdings" w:hAnsi="Wingdings"/>
      </w:rPr>
    </w:lvl>
    <w:lvl w:ilvl="3" w:tplc="CA8AA2EA">
      <w:start w:val="1"/>
      <w:numFmt w:val="bullet"/>
      <w:lvlText w:val=""/>
      <w:lvlJc w:val="left"/>
      <w:pPr>
        <w:tabs>
          <w:tab w:val="num" w:pos="2880"/>
        </w:tabs>
        <w:ind w:left="2880" w:hanging="360"/>
      </w:pPr>
      <w:rPr>
        <w:rFonts w:ascii="Symbol" w:hAnsi="Symbol"/>
      </w:rPr>
    </w:lvl>
    <w:lvl w:ilvl="4" w:tplc="7AE66806">
      <w:start w:val="1"/>
      <w:numFmt w:val="bullet"/>
      <w:lvlText w:val="o"/>
      <w:lvlJc w:val="left"/>
      <w:pPr>
        <w:tabs>
          <w:tab w:val="num" w:pos="3600"/>
        </w:tabs>
        <w:ind w:left="3600" w:hanging="360"/>
      </w:pPr>
      <w:rPr>
        <w:rFonts w:ascii="Courier New" w:hAnsi="Courier New"/>
      </w:rPr>
    </w:lvl>
    <w:lvl w:ilvl="5" w:tplc="4628E30A">
      <w:start w:val="1"/>
      <w:numFmt w:val="bullet"/>
      <w:lvlText w:val=""/>
      <w:lvlJc w:val="left"/>
      <w:pPr>
        <w:tabs>
          <w:tab w:val="num" w:pos="4320"/>
        </w:tabs>
        <w:ind w:left="4320" w:hanging="360"/>
      </w:pPr>
      <w:rPr>
        <w:rFonts w:ascii="Wingdings" w:hAnsi="Wingdings"/>
      </w:rPr>
    </w:lvl>
    <w:lvl w:ilvl="6" w:tplc="A150E0DE">
      <w:start w:val="1"/>
      <w:numFmt w:val="bullet"/>
      <w:lvlText w:val=""/>
      <w:lvlJc w:val="left"/>
      <w:pPr>
        <w:tabs>
          <w:tab w:val="num" w:pos="5040"/>
        </w:tabs>
        <w:ind w:left="5040" w:hanging="360"/>
      </w:pPr>
      <w:rPr>
        <w:rFonts w:ascii="Symbol" w:hAnsi="Symbol"/>
      </w:rPr>
    </w:lvl>
    <w:lvl w:ilvl="7" w:tplc="54BC0DD4">
      <w:start w:val="1"/>
      <w:numFmt w:val="bullet"/>
      <w:lvlText w:val="o"/>
      <w:lvlJc w:val="left"/>
      <w:pPr>
        <w:tabs>
          <w:tab w:val="num" w:pos="5760"/>
        </w:tabs>
        <w:ind w:left="5760" w:hanging="360"/>
      </w:pPr>
      <w:rPr>
        <w:rFonts w:ascii="Courier New" w:hAnsi="Courier New"/>
      </w:rPr>
    </w:lvl>
    <w:lvl w:ilvl="8" w:tplc="C06ED0FE">
      <w:start w:val="1"/>
      <w:numFmt w:val="bullet"/>
      <w:lvlText w:val=""/>
      <w:lvlJc w:val="left"/>
      <w:pPr>
        <w:tabs>
          <w:tab w:val="num" w:pos="6480"/>
        </w:tabs>
        <w:ind w:left="6480" w:hanging="360"/>
      </w:pPr>
      <w:rPr>
        <w:rFonts w:ascii="Wingdings" w:hAnsi="Wingdings"/>
      </w:rPr>
    </w:lvl>
  </w:abstractNum>
  <w:abstractNum w:abstractNumId="1586" w15:restartNumberingAfterBreak="0">
    <w:nsid w:val="7A0F5C92"/>
    <w:multiLevelType w:val="hybridMultilevel"/>
    <w:tmpl w:val="7A0F5C92"/>
    <w:lvl w:ilvl="0" w:tplc="653ADA9A">
      <w:start w:val="1"/>
      <w:numFmt w:val="bullet"/>
      <w:lvlText w:val=""/>
      <w:lvlJc w:val="left"/>
      <w:pPr>
        <w:tabs>
          <w:tab w:val="num" w:pos="480"/>
        </w:tabs>
        <w:ind w:left="480" w:hanging="480"/>
      </w:pPr>
      <w:rPr>
        <w:rFonts w:ascii="Wingdings" w:eastAsia="Wingdings" w:hAnsi="Wingdings" w:cs="Wingdings"/>
      </w:rPr>
    </w:lvl>
    <w:lvl w:ilvl="1" w:tplc="04FC8BE2">
      <w:start w:val="1"/>
      <w:numFmt w:val="bullet"/>
      <w:lvlText w:val="o"/>
      <w:lvlJc w:val="left"/>
      <w:pPr>
        <w:tabs>
          <w:tab w:val="num" w:pos="1440"/>
        </w:tabs>
        <w:ind w:left="1440" w:hanging="360"/>
      </w:pPr>
      <w:rPr>
        <w:rFonts w:ascii="Courier New" w:hAnsi="Courier New"/>
      </w:rPr>
    </w:lvl>
    <w:lvl w:ilvl="2" w:tplc="F7E0E214">
      <w:start w:val="1"/>
      <w:numFmt w:val="bullet"/>
      <w:lvlText w:val=""/>
      <w:lvlJc w:val="left"/>
      <w:pPr>
        <w:tabs>
          <w:tab w:val="num" w:pos="2160"/>
        </w:tabs>
        <w:ind w:left="2160" w:hanging="360"/>
      </w:pPr>
      <w:rPr>
        <w:rFonts w:ascii="Wingdings" w:hAnsi="Wingdings"/>
      </w:rPr>
    </w:lvl>
    <w:lvl w:ilvl="3" w:tplc="C28CEF64">
      <w:start w:val="1"/>
      <w:numFmt w:val="bullet"/>
      <w:lvlText w:val=""/>
      <w:lvlJc w:val="left"/>
      <w:pPr>
        <w:tabs>
          <w:tab w:val="num" w:pos="2880"/>
        </w:tabs>
        <w:ind w:left="2880" w:hanging="360"/>
      </w:pPr>
      <w:rPr>
        <w:rFonts w:ascii="Symbol" w:hAnsi="Symbol"/>
      </w:rPr>
    </w:lvl>
    <w:lvl w:ilvl="4" w:tplc="89BECBD6">
      <w:start w:val="1"/>
      <w:numFmt w:val="bullet"/>
      <w:lvlText w:val="o"/>
      <w:lvlJc w:val="left"/>
      <w:pPr>
        <w:tabs>
          <w:tab w:val="num" w:pos="3600"/>
        </w:tabs>
        <w:ind w:left="3600" w:hanging="360"/>
      </w:pPr>
      <w:rPr>
        <w:rFonts w:ascii="Courier New" w:hAnsi="Courier New"/>
      </w:rPr>
    </w:lvl>
    <w:lvl w:ilvl="5" w:tplc="6B3C4150">
      <w:start w:val="1"/>
      <w:numFmt w:val="bullet"/>
      <w:lvlText w:val=""/>
      <w:lvlJc w:val="left"/>
      <w:pPr>
        <w:tabs>
          <w:tab w:val="num" w:pos="4320"/>
        </w:tabs>
        <w:ind w:left="4320" w:hanging="360"/>
      </w:pPr>
      <w:rPr>
        <w:rFonts w:ascii="Wingdings" w:hAnsi="Wingdings"/>
      </w:rPr>
    </w:lvl>
    <w:lvl w:ilvl="6" w:tplc="28B02FF0">
      <w:start w:val="1"/>
      <w:numFmt w:val="bullet"/>
      <w:lvlText w:val=""/>
      <w:lvlJc w:val="left"/>
      <w:pPr>
        <w:tabs>
          <w:tab w:val="num" w:pos="5040"/>
        </w:tabs>
        <w:ind w:left="5040" w:hanging="360"/>
      </w:pPr>
      <w:rPr>
        <w:rFonts w:ascii="Symbol" w:hAnsi="Symbol"/>
      </w:rPr>
    </w:lvl>
    <w:lvl w:ilvl="7" w:tplc="59C6998C">
      <w:start w:val="1"/>
      <w:numFmt w:val="bullet"/>
      <w:lvlText w:val="o"/>
      <w:lvlJc w:val="left"/>
      <w:pPr>
        <w:tabs>
          <w:tab w:val="num" w:pos="5760"/>
        </w:tabs>
        <w:ind w:left="5760" w:hanging="360"/>
      </w:pPr>
      <w:rPr>
        <w:rFonts w:ascii="Courier New" w:hAnsi="Courier New"/>
      </w:rPr>
    </w:lvl>
    <w:lvl w:ilvl="8" w:tplc="2B9A2488">
      <w:start w:val="1"/>
      <w:numFmt w:val="bullet"/>
      <w:lvlText w:val=""/>
      <w:lvlJc w:val="left"/>
      <w:pPr>
        <w:tabs>
          <w:tab w:val="num" w:pos="6480"/>
        </w:tabs>
        <w:ind w:left="6480" w:hanging="360"/>
      </w:pPr>
      <w:rPr>
        <w:rFonts w:ascii="Wingdings" w:hAnsi="Wingdings"/>
      </w:rPr>
    </w:lvl>
  </w:abstractNum>
  <w:abstractNum w:abstractNumId="1587" w15:restartNumberingAfterBreak="0">
    <w:nsid w:val="7A0F5C93"/>
    <w:multiLevelType w:val="hybridMultilevel"/>
    <w:tmpl w:val="7A0F5C93"/>
    <w:lvl w:ilvl="0" w:tplc="211227EC">
      <w:start w:val="1"/>
      <w:numFmt w:val="bullet"/>
      <w:lvlText w:val=""/>
      <w:lvlJc w:val="left"/>
      <w:pPr>
        <w:tabs>
          <w:tab w:val="num" w:pos="480"/>
        </w:tabs>
        <w:ind w:left="480" w:hanging="480"/>
      </w:pPr>
      <w:rPr>
        <w:rFonts w:ascii="Wingdings" w:eastAsia="Wingdings" w:hAnsi="Wingdings" w:cs="Wingdings"/>
      </w:rPr>
    </w:lvl>
    <w:lvl w:ilvl="1" w:tplc="109484C6">
      <w:start w:val="1"/>
      <w:numFmt w:val="bullet"/>
      <w:lvlText w:val="o"/>
      <w:lvlJc w:val="left"/>
      <w:pPr>
        <w:tabs>
          <w:tab w:val="num" w:pos="1440"/>
        </w:tabs>
        <w:ind w:left="1440" w:hanging="360"/>
      </w:pPr>
      <w:rPr>
        <w:rFonts w:ascii="Courier New" w:hAnsi="Courier New"/>
      </w:rPr>
    </w:lvl>
    <w:lvl w:ilvl="2" w:tplc="458EE0E2">
      <w:start w:val="1"/>
      <w:numFmt w:val="bullet"/>
      <w:lvlText w:val=""/>
      <w:lvlJc w:val="left"/>
      <w:pPr>
        <w:tabs>
          <w:tab w:val="num" w:pos="2160"/>
        </w:tabs>
        <w:ind w:left="2160" w:hanging="360"/>
      </w:pPr>
      <w:rPr>
        <w:rFonts w:ascii="Wingdings" w:hAnsi="Wingdings"/>
      </w:rPr>
    </w:lvl>
    <w:lvl w:ilvl="3" w:tplc="F520809C">
      <w:start w:val="1"/>
      <w:numFmt w:val="bullet"/>
      <w:lvlText w:val=""/>
      <w:lvlJc w:val="left"/>
      <w:pPr>
        <w:tabs>
          <w:tab w:val="num" w:pos="2880"/>
        </w:tabs>
        <w:ind w:left="2880" w:hanging="360"/>
      </w:pPr>
      <w:rPr>
        <w:rFonts w:ascii="Symbol" w:hAnsi="Symbol"/>
      </w:rPr>
    </w:lvl>
    <w:lvl w:ilvl="4" w:tplc="4924816A">
      <w:start w:val="1"/>
      <w:numFmt w:val="bullet"/>
      <w:lvlText w:val="o"/>
      <w:lvlJc w:val="left"/>
      <w:pPr>
        <w:tabs>
          <w:tab w:val="num" w:pos="3600"/>
        </w:tabs>
        <w:ind w:left="3600" w:hanging="360"/>
      </w:pPr>
      <w:rPr>
        <w:rFonts w:ascii="Courier New" w:hAnsi="Courier New"/>
      </w:rPr>
    </w:lvl>
    <w:lvl w:ilvl="5" w:tplc="506A5EE0">
      <w:start w:val="1"/>
      <w:numFmt w:val="bullet"/>
      <w:lvlText w:val=""/>
      <w:lvlJc w:val="left"/>
      <w:pPr>
        <w:tabs>
          <w:tab w:val="num" w:pos="4320"/>
        </w:tabs>
        <w:ind w:left="4320" w:hanging="360"/>
      </w:pPr>
      <w:rPr>
        <w:rFonts w:ascii="Wingdings" w:hAnsi="Wingdings"/>
      </w:rPr>
    </w:lvl>
    <w:lvl w:ilvl="6" w:tplc="4596E75A">
      <w:start w:val="1"/>
      <w:numFmt w:val="bullet"/>
      <w:lvlText w:val=""/>
      <w:lvlJc w:val="left"/>
      <w:pPr>
        <w:tabs>
          <w:tab w:val="num" w:pos="5040"/>
        </w:tabs>
        <w:ind w:left="5040" w:hanging="360"/>
      </w:pPr>
      <w:rPr>
        <w:rFonts w:ascii="Symbol" w:hAnsi="Symbol"/>
      </w:rPr>
    </w:lvl>
    <w:lvl w:ilvl="7" w:tplc="2326B248">
      <w:start w:val="1"/>
      <w:numFmt w:val="bullet"/>
      <w:lvlText w:val="o"/>
      <w:lvlJc w:val="left"/>
      <w:pPr>
        <w:tabs>
          <w:tab w:val="num" w:pos="5760"/>
        </w:tabs>
        <w:ind w:left="5760" w:hanging="360"/>
      </w:pPr>
      <w:rPr>
        <w:rFonts w:ascii="Courier New" w:hAnsi="Courier New"/>
      </w:rPr>
    </w:lvl>
    <w:lvl w:ilvl="8" w:tplc="29DADB52">
      <w:start w:val="1"/>
      <w:numFmt w:val="bullet"/>
      <w:lvlText w:val=""/>
      <w:lvlJc w:val="left"/>
      <w:pPr>
        <w:tabs>
          <w:tab w:val="num" w:pos="6480"/>
        </w:tabs>
        <w:ind w:left="6480" w:hanging="360"/>
      </w:pPr>
      <w:rPr>
        <w:rFonts w:ascii="Wingdings" w:hAnsi="Wingdings"/>
      </w:rPr>
    </w:lvl>
  </w:abstractNum>
  <w:abstractNum w:abstractNumId="1588" w15:restartNumberingAfterBreak="0">
    <w:nsid w:val="7A0F5C94"/>
    <w:multiLevelType w:val="hybridMultilevel"/>
    <w:tmpl w:val="7A0F5C94"/>
    <w:lvl w:ilvl="0" w:tplc="488EE990">
      <w:start w:val="1"/>
      <w:numFmt w:val="bullet"/>
      <w:lvlText w:val=""/>
      <w:lvlJc w:val="left"/>
      <w:pPr>
        <w:tabs>
          <w:tab w:val="num" w:pos="480"/>
        </w:tabs>
        <w:ind w:left="480" w:hanging="480"/>
      </w:pPr>
      <w:rPr>
        <w:rFonts w:ascii="Wingdings" w:eastAsia="Wingdings" w:hAnsi="Wingdings" w:cs="Wingdings"/>
      </w:rPr>
    </w:lvl>
    <w:lvl w:ilvl="1" w:tplc="F6081E40">
      <w:start w:val="1"/>
      <w:numFmt w:val="bullet"/>
      <w:lvlText w:val="o"/>
      <w:lvlJc w:val="left"/>
      <w:pPr>
        <w:tabs>
          <w:tab w:val="num" w:pos="1440"/>
        </w:tabs>
        <w:ind w:left="1440" w:hanging="360"/>
      </w:pPr>
      <w:rPr>
        <w:rFonts w:ascii="Courier New" w:hAnsi="Courier New"/>
      </w:rPr>
    </w:lvl>
    <w:lvl w:ilvl="2" w:tplc="E5408882">
      <w:start w:val="1"/>
      <w:numFmt w:val="bullet"/>
      <w:lvlText w:val=""/>
      <w:lvlJc w:val="left"/>
      <w:pPr>
        <w:tabs>
          <w:tab w:val="num" w:pos="2160"/>
        </w:tabs>
        <w:ind w:left="2160" w:hanging="360"/>
      </w:pPr>
      <w:rPr>
        <w:rFonts w:ascii="Wingdings" w:hAnsi="Wingdings"/>
      </w:rPr>
    </w:lvl>
    <w:lvl w:ilvl="3" w:tplc="4546FDF6">
      <w:start w:val="1"/>
      <w:numFmt w:val="bullet"/>
      <w:lvlText w:val=""/>
      <w:lvlJc w:val="left"/>
      <w:pPr>
        <w:tabs>
          <w:tab w:val="num" w:pos="2880"/>
        </w:tabs>
        <w:ind w:left="2880" w:hanging="360"/>
      </w:pPr>
      <w:rPr>
        <w:rFonts w:ascii="Symbol" w:hAnsi="Symbol"/>
      </w:rPr>
    </w:lvl>
    <w:lvl w:ilvl="4" w:tplc="50A42A72">
      <w:start w:val="1"/>
      <w:numFmt w:val="bullet"/>
      <w:lvlText w:val="o"/>
      <w:lvlJc w:val="left"/>
      <w:pPr>
        <w:tabs>
          <w:tab w:val="num" w:pos="3600"/>
        </w:tabs>
        <w:ind w:left="3600" w:hanging="360"/>
      </w:pPr>
      <w:rPr>
        <w:rFonts w:ascii="Courier New" w:hAnsi="Courier New"/>
      </w:rPr>
    </w:lvl>
    <w:lvl w:ilvl="5" w:tplc="9AC4BEEE">
      <w:start w:val="1"/>
      <w:numFmt w:val="bullet"/>
      <w:lvlText w:val=""/>
      <w:lvlJc w:val="left"/>
      <w:pPr>
        <w:tabs>
          <w:tab w:val="num" w:pos="4320"/>
        </w:tabs>
        <w:ind w:left="4320" w:hanging="360"/>
      </w:pPr>
      <w:rPr>
        <w:rFonts w:ascii="Wingdings" w:hAnsi="Wingdings"/>
      </w:rPr>
    </w:lvl>
    <w:lvl w:ilvl="6" w:tplc="55AE52B4">
      <w:start w:val="1"/>
      <w:numFmt w:val="bullet"/>
      <w:lvlText w:val=""/>
      <w:lvlJc w:val="left"/>
      <w:pPr>
        <w:tabs>
          <w:tab w:val="num" w:pos="5040"/>
        </w:tabs>
        <w:ind w:left="5040" w:hanging="360"/>
      </w:pPr>
      <w:rPr>
        <w:rFonts w:ascii="Symbol" w:hAnsi="Symbol"/>
      </w:rPr>
    </w:lvl>
    <w:lvl w:ilvl="7" w:tplc="460A5CE4">
      <w:start w:val="1"/>
      <w:numFmt w:val="bullet"/>
      <w:lvlText w:val="o"/>
      <w:lvlJc w:val="left"/>
      <w:pPr>
        <w:tabs>
          <w:tab w:val="num" w:pos="5760"/>
        </w:tabs>
        <w:ind w:left="5760" w:hanging="360"/>
      </w:pPr>
      <w:rPr>
        <w:rFonts w:ascii="Courier New" w:hAnsi="Courier New"/>
      </w:rPr>
    </w:lvl>
    <w:lvl w:ilvl="8" w:tplc="11F8C134">
      <w:start w:val="1"/>
      <w:numFmt w:val="bullet"/>
      <w:lvlText w:val=""/>
      <w:lvlJc w:val="left"/>
      <w:pPr>
        <w:tabs>
          <w:tab w:val="num" w:pos="6480"/>
        </w:tabs>
        <w:ind w:left="6480" w:hanging="360"/>
      </w:pPr>
      <w:rPr>
        <w:rFonts w:ascii="Wingdings" w:hAnsi="Wingdings"/>
      </w:rPr>
    </w:lvl>
  </w:abstractNum>
  <w:abstractNum w:abstractNumId="1589" w15:restartNumberingAfterBreak="0">
    <w:nsid w:val="7A0F5C95"/>
    <w:multiLevelType w:val="hybridMultilevel"/>
    <w:tmpl w:val="7A0F5C95"/>
    <w:lvl w:ilvl="0" w:tplc="1F8469D6">
      <w:start w:val="1"/>
      <w:numFmt w:val="bullet"/>
      <w:lvlText w:val=""/>
      <w:lvlJc w:val="left"/>
      <w:pPr>
        <w:tabs>
          <w:tab w:val="num" w:pos="480"/>
        </w:tabs>
        <w:ind w:left="480" w:hanging="480"/>
      </w:pPr>
      <w:rPr>
        <w:rFonts w:ascii="Wingdings" w:eastAsia="Wingdings" w:hAnsi="Wingdings" w:cs="Wingdings"/>
      </w:rPr>
    </w:lvl>
    <w:lvl w:ilvl="1" w:tplc="D7985CAA">
      <w:start w:val="1"/>
      <w:numFmt w:val="bullet"/>
      <w:lvlText w:val="o"/>
      <w:lvlJc w:val="left"/>
      <w:pPr>
        <w:tabs>
          <w:tab w:val="num" w:pos="1440"/>
        </w:tabs>
        <w:ind w:left="1440" w:hanging="360"/>
      </w:pPr>
      <w:rPr>
        <w:rFonts w:ascii="Courier New" w:hAnsi="Courier New"/>
      </w:rPr>
    </w:lvl>
    <w:lvl w:ilvl="2" w:tplc="480096BE">
      <w:start w:val="1"/>
      <w:numFmt w:val="bullet"/>
      <w:lvlText w:val=""/>
      <w:lvlJc w:val="left"/>
      <w:pPr>
        <w:tabs>
          <w:tab w:val="num" w:pos="2160"/>
        </w:tabs>
        <w:ind w:left="2160" w:hanging="360"/>
      </w:pPr>
      <w:rPr>
        <w:rFonts w:ascii="Wingdings" w:hAnsi="Wingdings"/>
      </w:rPr>
    </w:lvl>
    <w:lvl w:ilvl="3" w:tplc="9D846672">
      <w:start w:val="1"/>
      <w:numFmt w:val="bullet"/>
      <w:lvlText w:val=""/>
      <w:lvlJc w:val="left"/>
      <w:pPr>
        <w:tabs>
          <w:tab w:val="num" w:pos="2880"/>
        </w:tabs>
        <w:ind w:left="2880" w:hanging="360"/>
      </w:pPr>
      <w:rPr>
        <w:rFonts w:ascii="Symbol" w:hAnsi="Symbol"/>
      </w:rPr>
    </w:lvl>
    <w:lvl w:ilvl="4" w:tplc="A9F0CDCE">
      <w:start w:val="1"/>
      <w:numFmt w:val="bullet"/>
      <w:lvlText w:val="o"/>
      <w:lvlJc w:val="left"/>
      <w:pPr>
        <w:tabs>
          <w:tab w:val="num" w:pos="3600"/>
        </w:tabs>
        <w:ind w:left="3600" w:hanging="360"/>
      </w:pPr>
      <w:rPr>
        <w:rFonts w:ascii="Courier New" w:hAnsi="Courier New"/>
      </w:rPr>
    </w:lvl>
    <w:lvl w:ilvl="5" w:tplc="F7A8A2A4">
      <w:start w:val="1"/>
      <w:numFmt w:val="bullet"/>
      <w:lvlText w:val=""/>
      <w:lvlJc w:val="left"/>
      <w:pPr>
        <w:tabs>
          <w:tab w:val="num" w:pos="4320"/>
        </w:tabs>
        <w:ind w:left="4320" w:hanging="360"/>
      </w:pPr>
      <w:rPr>
        <w:rFonts w:ascii="Wingdings" w:hAnsi="Wingdings"/>
      </w:rPr>
    </w:lvl>
    <w:lvl w:ilvl="6" w:tplc="DA662FC2">
      <w:start w:val="1"/>
      <w:numFmt w:val="bullet"/>
      <w:lvlText w:val=""/>
      <w:lvlJc w:val="left"/>
      <w:pPr>
        <w:tabs>
          <w:tab w:val="num" w:pos="5040"/>
        </w:tabs>
        <w:ind w:left="5040" w:hanging="360"/>
      </w:pPr>
      <w:rPr>
        <w:rFonts w:ascii="Symbol" w:hAnsi="Symbol"/>
      </w:rPr>
    </w:lvl>
    <w:lvl w:ilvl="7" w:tplc="A022B6BA">
      <w:start w:val="1"/>
      <w:numFmt w:val="bullet"/>
      <w:lvlText w:val="o"/>
      <w:lvlJc w:val="left"/>
      <w:pPr>
        <w:tabs>
          <w:tab w:val="num" w:pos="5760"/>
        </w:tabs>
        <w:ind w:left="5760" w:hanging="360"/>
      </w:pPr>
      <w:rPr>
        <w:rFonts w:ascii="Courier New" w:hAnsi="Courier New"/>
      </w:rPr>
    </w:lvl>
    <w:lvl w:ilvl="8" w:tplc="7708F3C6">
      <w:start w:val="1"/>
      <w:numFmt w:val="bullet"/>
      <w:lvlText w:val=""/>
      <w:lvlJc w:val="left"/>
      <w:pPr>
        <w:tabs>
          <w:tab w:val="num" w:pos="6480"/>
        </w:tabs>
        <w:ind w:left="6480" w:hanging="360"/>
      </w:pPr>
      <w:rPr>
        <w:rFonts w:ascii="Wingdings" w:hAnsi="Wingdings"/>
      </w:rPr>
    </w:lvl>
  </w:abstractNum>
  <w:abstractNum w:abstractNumId="1590" w15:restartNumberingAfterBreak="0">
    <w:nsid w:val="7A0F5C96"/>
    <w:multiLevelType w:val="hybridMultilevel"/>
    <w:tmpl w:val="7A0F5C96"/>
    <w:lvl w:ilvl="0" w:tplc="FD0C6942">
      <w:start w:val="1"/>
      <w:numFmt w:val="bullet"/>
      <w:lvlText w:val=""/>
      <w:lvlJc w:val="left"/>
      <w:pPr>
        <w:tabs>
          <w:tab w:val="num" w:pos="480"/>
        </w:tabs>
        <w:ind w:left="480" w:hanging="480"/>
      </w:pPr>
      <w:rPr>
        <w:rFonts w:ascii="Wingdings" w:eastAsia="Wingdings" w:hAnsi="Wingdings" w:cs="Wingdings"/>
      </w:rPr>
    </w:lvl>
    <w:lvl w:ilvl="1" w:tplc="87788A06">
      <w:start w:val="1"/>
      <w:numFmt w:val="bullet"/>
      <w:lvlText w:val="o"/>
      <w:lvlJc w:val="left"/>
      <w:pPr>
        <w:tabs>
          <w:tab w:val="num" w:pos="1440"/>
        </w:tabs>
        <w:ind w:left="1440" w:hanging="360"/>
      </w:pPr>
      <w:rPr>
        <w:rFonts w:ascii="Courier New" w:hAnsi="Courier New"/>
      </w:rPr>
    </w:lvl>
    <w:lvl w:ilvl="2" w:tplc="A20EA34A">
      <w:start w:val="1"/>
      <w:numFmt w:val="bullet"/>
      <w:lvlText w:val=""/>
      <w:lvlJc w:val="left"/>
      <w:pPr>
        <w:tabs>
          <w:tab w:val="num" w:pos="2160"/>
        </w:tabs>
        <w:ind w:left="2160" w:hanging="360"/>
      </w:pPr>
      <w:rPr>
        <w:rFonts w:ascii="Wingdings" w:hAnsi="Wingdings"/>
      </w:rPr>
    </w:lvl>
    <w:lvl w:ilvl="3" w:tplc="F1ACF804">
      <w:start w:val="1"/>
      <w:numFmt w:val="bullet"/>
      <w:lvlText w:val=""/>
      <w:lvlJc w:val="left"/>
      <w:pPr>
        <w:tabs>
          <w:tab w:val="num" w:pos="2880"/>
        </w:tabs>
        <w:ind w:left="2880" w:hanging="360"/>
      </w:pPr>
      <w:rPr>
        <w:rFonts w:ascii="Symbol" w:hAnsi="Symbol"/>
      </w:rPr>
    </w:lvl>
    <w:lvl w:ilvl="4" w:tplc="401E0C32">
      <w:start w:val="1"/>
      <w:numFmt w:val="bullet"/>
      <w:lvlText w:val="o"/>
      <w:lvlJc w:val="left"/>
      <w:pPr>
        <w:tabs>
          <w:tab w:val="num" w:pos="3600"/>
        </w:tabs>
        <w:ind w:left="3600" w:hanging="360"/>
      </w:pPr>
      <w:rPr>
        <w:rFonts w:ascii="Courier New" w:hAnsi="Courier New"/>
      </w:rPr>
    </w:lvl>
    <w:lvl w:ilvl="5" w:tplc="469C4A9A">
      <w:start w:val="1"/>
      <w:numFmt w:val="bullet"/>
      <w:lvlText w:val=""/>
      <w:lvlJc w:val="left"/>
      <w:pPr>
        <w:tabs>
          <w:tab w:val="num" w:pos="4320"/>
        </w:tabs>
        <w:ind w:left="4320" w:hanging="360"/>
      </w:pPr>
      <w:rPr>
        <w:rFonts w:ascii="Wingdings" w:hAnsi="Wingdings"/>
      </w:rPr>
    </w:lvl>
    <w:lvl w:ilvl="6" w:tplc="5D6A45CE">
      <w:start w:val="1"/>
      <w:numFmt w:val="bullet"/>
      <w:lvlText w:val=""/>
      <w:lvlJc w:val="left"/>
      <w:pPr>
        <w:tabs>
          <w:tab w:val="num" w:pos="5040"/>
        </w:tabs>
        <w:ind w:left="5040" w:hanging="360"/>
      </w:pPr>
      <w:rPr>
        <w:rFonts w:ascii="Symbol" w:hAnsi="Symbol"/>
      </w:rPr>
    </w:lvl>
    <w:lvl w:ilvl="7" w:tplc="7FA695D4">
      <w:start w:val="1"/>
      <w:numFmt w:val="bullet"/>
      <w:lvlText w:val="o"/>
      <w:lvlJc w:val="left"/>
      <w:pPr>
        <w:tabs>
          <w:tab w:val="num" w:pos="5760"/>
        </w:tabs>
        <w:ind w:left="5760" w:hanging="360"/>
      </w:pPr>
      <w:rPr>
        <w:rFonts w:ascii="Courier New" w:hAnsi="Courier New"/>
      </w:rPr>
    </w:lvl>
    <w:lvl w:ilvl="8" w:tplc="6D049052">
      <w:start w:val="1"/>
      <w:numFmt w:val="bullet"/>
      <w:lvlText w:val=""/>
      <w:lvlJc w:val="left"/>
      <w:pPr>
        <w:tabs>
          <w:tab w:val="num" w:pos="6480"/>
        </w:tabs>
        <w:ind w:left="6480" w:hanging="360"/>
      </w:pPr>
      <w:rPr>
        <w:rFonts w:ascii="Wingdings" w:hAnsi="Wingdings"/>
      </w:rPr>
    </w:lvl>
  </w:abstractNum>
  <w:abstractNum w:abstractNumId="1591" w15:restartNumberingAfterBreak="0">
    <w:nsid w:val="7A0F5C97"/>
    <w:multiLevelType w:val="hybridMultilevel"/>
    <w:tmpl w:val="7A0F5C97"/>
    <w:lvl w:ilvl="0" w:tplc="6B32D8C6">
      <w:start w:val="1"/>
      <w:numFmt w:val="bullet"/>
      <w:lvlText w:val=""/>
      <w:lvlJc w:val="left"/>
      <w:pPr>
        <w:tabs>
          <w:tab w:val="num" w:pos="480"/>
        </w:tabs>
        <w:ind w:left="480" w:hanging="480"/>
      </w:pPr>
      <w:rPr>
        <w:rFonts w:ascii="Wingdings" w:eastAsia="Wingdings" w:hAnsi="Wingdings" w:cs="Wingdings"/>
      </w:rPr>
    </w:lvl>
    <w:lvl w:ilvl="1" w:tplc="DC86BCCC">
      <w:start w:val="1"/>
      <w:numFmt w:val="bullet"/>
      <w:lvlText w:val="o"/>
      <w:lvlJc w:val="left"/>
      <w:pPr>
        <w:tabs>
          <w:tab w:val="num" w:pos="1440"/>
        </w:tabs>
        <w:ind w:left="1440" w:hanging="360"/>
      </w:pPr>
      <w:rPr>
        <w:rFonts w:ascii="Courier New" w:hAnsi="Courier New"/>
      </w:rPr>
    </w:lvl>
    <w:lvl w:ilvl="2" w:tplc="6E38D2C6">
      <w:start w:val="1"/>
      <w:numFmt w:val="bullet"/>
      <w:lvlText w:val=""/>
      <w:lvlJc w:val="left"/>
      <w:pPr>
        <w:tabs>
          <w:tab w:val="num" w:pos="2160"/>
        </w:tabs>
        <w:ind w:left="2160" w:hanging="360"/>
      </w:pPr>
      <w:rPr>
        <w:rFonts w:ascii="Wingdings" w:hAnsi="Wingdings"/>
      </w:rPr>
    </w:lvl>
    <w:lvl w:ilvl="3" w:tplc="99A03DD6">
      <w:start w:val="1"/>
      <w:numFmt w:val="bullet"/>
      <w:lvlText w:val=""/>
      <w:lvlJc w:val="left"/>
      <w:pPr>
        <w:tabs>
          <w:tab w:val="num" w:pos="2880"/>
        </w:tabs>
        <w:ind w:left="2880" w:hanging="360"/>
      </w:pPr>
      <w:rPr>
        <w:rFonts w:ascii="Symbol" w:hAnsi="Symbol"/>
      </w:rPr>
    </w:lvl>
    <w:lvl w:ilvl="4" w:tplc="B4EAFAF4">
      <w:start w:val="1"/>
      <w:numFmt w:val="bullet"/>
      <w:lvlText w:val="o"/>
      <w:lvlJc w:val="left"/>
      <w:pPr>
        <w:tabs>
          <w:tab w:val="num" w:pos="3600"/>
        </w:tabs>
        <w:ind w:left="3600" w:hanging="360"/>
      </w:pPr>
      <w:rPr>
        <w:rFonts w:ascii="Courier New" w:hAnsi="Courier New"/>
      </w:rPr>
    </w:lvl>
    <w:lvl w:ilvl="5" w:tplc="F64A1B16">
      <w:start w:val="1"/>
      <w:numFmt w:val="bullet"/>
      <w:lvlText w:val=""/>
      <w:lvlJc w:val="left"/>
      <w:pPr>
        <w:tabs>
          <w:tab w:val="num" w:pos="4320"/>
        </w:tabs>
        <w:ind w:left="4320" w:hanging="360"/>
      </w:pPr>
      <w:rPr>
        <w:rFonts w:ascii="Wingdings" w:hAnsi="Wingdings"/>
      </w:rPr>
    </w:lvl>
    <w:lvl w:ilvl="6" w:tplc="8C6C9F0E">
      <w:start w:val="1"/>
      <w:numFmt w:val="bullet"/>
      <w:lvlText w:val=""/>
      <w:lvlJc w:val="left"/>
      <w:pPr>
        <w:tabs>
          <w:tab w:val="num" w:pos="5040"/>
        </w:tabs>
        <w:ind w:left="5040" w:hanging="360"/>
      </w:pPr>
      <w:rPr>
        <w:rFonts w:ascii="Symbol" w:hAnsi="Symbol"/>
      </w:rPr>
    </w:lvl>
    <w:lvl w:ilvl="7" w:tplc="6270F072">
      <w:start w:val="1"/>
      <w:numFmt w:val="bullet"/>
      <w:lvlText w:val="o"/>
      <w:lvlJc w:val="left"/>
      <w:pPr>
        <w:tabs>
          <w:tab w:val="num" w:pos="5760"/>
        </w:tabs>
        <w:ind w:left="5760" w:hanging="360"/>
      </w:pPr>
      <w:rPr>
        <w:rFonts w:ascii="Courier New" w:hAnsi="Courier New"/>
      </w:rPr>
    </w:lvl>
    <w:lvl w:ilvl="8" w:tplc="FF3C2BD8">
      <w:start w:val="1"/>
      <w:numFmt w:val="bullet"/>
      <w:lvlText w:val=""/>
      <w:lvlJc w:val="left"/>
      <w:pPr>
        <w:tabs>
          <w:tab w:val="num" w:pos="6480"/>
        </w:tabs>
        <w:ind w:left="6480" w:hanging="360"/>
      </w:pPr>
      <w:rPr>
        <w:rFonts w:ascii="Wingdings" w:hAnsi="Wingdings"/>
      </w:rPr>
    </w:lvl>
  </w:abstractNum>
  <w:abstractNum w:abstractNumId="1592" w15:restartNumberingAfterBreak="0">
    <w:nsid w:val="7A0F5C98"/>
    <w:multiLevelType w:val="hybridMultilevel"/>
    <w:tmpl w:val="7A0F5C98"/>
    <w:lvl w:ilvl="0" w:tplc="9592A180">
      <w:start w:val="1"/>
      <w:numFmt w:val="bullet"/>
      <w:lvlText w:val=""/>
      <w:lvlJc w:val="left"/>
      <w:pPr>
        <w:tabs>
          <w:tab w:val="num" w:pos="480"/>
        </w:tabs>
        <w:ind w:left="480" w:hanging="480"/>
      </w:pPr>
      <w:rPr>
        <w:rFonts w:ascii="Wingdings" w:eastAsia="Wingdings" w:hAnsi="Wingdings" w:cs="Wingdings"/>
      </w:rPr>
    </w:lvl>
    <w:lvl w:ilvl="1" w:tplc="3132983C">
      <w:start w:val="1"/>
      <w:numFmt w:val="bullet"/>
      <w:lvlText w:val="o"/>
      <w:lvlJc w:val="left"/>
      <w:pPr>
        <w:tabs>
          <w:tab w:val="num" w:pos="1440"/>
        </w:tabs>
        <w:ind w:left="1440" w:hanging="360"/>
      </w:pPr>
      <w:rPr>
        <w:rFonts w:ascii="Courier New" w:hAnsi="Courier New"/>
      </w:rPr>
    </w:lvl>
    <w:lvl w:ilvl="2" w:tplc="E1540024">
      <w:start w:val="1"/>
      <w:numFmt w:val="bullet"/>
      <w:lvlText w:val=""/>
      <w:lvlJc w:val="left"/>
      <w:pPr>
        <w:tabs>
          <w:tab w:val="num" w:pos="2160"/>
        </w:tabs>
        <w:ind w:left="2160" w:hanging="360"/>
      </w:pPr>
      <w:rPr>
        <w:rFonts w:ascii="Wingdings" w:hAnsi="Wingdings"/>
      </w:rPr>
    </w:lvl>
    <w:lvl w:ilvl="3" w:tplc="A59CD896">
      <w:start w:val="1"/>
      <w:numFmt w:val="bullet"/>
      <w:lvlText w:val=""/>
      <w:lvlJc w:val="left"/>
      <w:pPr>
        <w:tabs>
          <w:tab w:val="num" w:pos="2880"/>
        </w:tabs>
        <w:ind w:left="2880" w:hanging="360"/>
      </w:pPr>
      <w:rPr>
        <w:rFonts w:ascii="Symbol" w:hAnsi="Symbol"/>
      </w:rPr>
    </w:lvl>
    <w:lvl w:ilvl="4" w:tplc="B5D43C1C">
      <w:start w:val="1"/>
      <w:numFmt w:val="bullet"/>
      <w:lvlText w:val="o"/>
      <w:lvlJc w:val="left"/>
      <w:pPr>
        <w:tabs>
          <w:tab w:val="num" w:pos="3600"/>
        </w:tabs>
        <w:ind w:left="3600" w:hanging="360"/>
      </w:pPr>
      <w:rPr>
        <w:rFonts w:ascii="Courier New" w:hAnsi="Courier New"/>
      </w:rPr>
    </w:lvl>
    <w:lvl w:ilvl="5" w:tplc="5612564C">
      <w:start w:val="1"/>
      <w:numFmt w:val="bullet"/>
      <w:lvlText w:val=""/>
      <w:lvlJc w:val="left"/>
      <w:pPr>
        <w:tabs>
          <w:tab w:val="num" w:pos="4320"/>
        </w:tabs>
        <w:ind w:left="4320" w:hanging="360"/>
      </w:pPr>
      <w:rPr>
        <w:rFonts w:ascii="Wingdings" w:hAnsi="Wingdings"/>
      </w:rPr>
    </w:lvl>
    <w:lvl w:ilvl="6" w:tplc="38600D20">
      <w:start w:val="1"/>
      <w:numFmt w:val="bullet"/>
      <w:lvlText w:val=""/>
      <w:lvlJc w:val="left"/>
      <w:pPr>
        <w:tabs>
          <w:tab w:val="num" w:pos="5040"/>
        </w:tabs>
        <w:ind w:left="5040" w:hanging="360"/>
      </w:pPr>
      <w:rPr>
        <w:rFonts w:ascii="Symbol" w:hAnsi="Symbol"/>
      </w:rPr>
    </w:lvl>
    <w:lvl w:ilvl="7" w:tplc="D6B0C502">
      <w:start w:val="1"/>
      <w:numFmt w:val="bullet"/>
      <w:lvlText w:val="o"/>
      <w:lvlJc w:val="left"/>
      <w:pPr>
        <w:tabs>
          <w:tab w:val="num" w:pos="5760"/>
        </w:tabs>
        <w:ind w:left="5760" w:hanging="360"/>
      </w:pPr>
      <w:rPr>
        <w:rFonts w:ascii="Courier New" w:hAnsi="Courier New"/>
      </w:rPr>
    </w:lvl>
    <w:lvl w:ilvl="8" w:tplc="8F483BA8">
      <w:start w:val="1"/>
      <w:numFmt w:val="bullet"/>
      <w:lvlText w:val=""/>
      <w:lvlJc w:val="left"/>
      <w:pPr>
        <w:tabs>
          <w:tab w:val="num" w:pos="6480"/>
        </w:tabs>
        <w:ind w:left="6480" w:hanging="360"/>
      </w:pPr>
      <w:rPr>
        <w:rFonts w:ascii="Wingdings" w:hAnsi="Wingdings"/>
      </w:rPr>
    </w:lvl>
  </w:abstractNum>
  <w:abstractNum w:abstractNumId="1593" w15:restartNumberingAfterBreak="0">
    <w:nsid w:val="7A0F5C99"/>
    <w:multiLevelType w:val="hybridMultilevel"/>
    <w:tmpl w:val="7A0F5C99"/>
    <w:lvl w:ilvl="0" w:tplc="ECB8EC58">
      <w:start w:val="1"/>
      <w:numFmt w:val="bullet"/>
      <w:lvlText w:val=""/>
      <w:lvlJc w:val="left"/>
      <w:pPr>
        <w:tabs>
          <w:tab w:val="num" w:pos="480"/>
        </w:tabs>
        <w:ind w:left="480" w:hanging="480"/>
      </w:pPr>
      <w:rPr>
        <w:rFonts w:ascii="Wingdings" w:eastAsia="Wingdings" w:hAnsi="Wingdings" w:cs="Wingdings"/>
      </w:rPr>
    </w:lvl>
    <w:lvl w:ilvl="1" w:tplc="9B4EAF3E">
      <w:start w:val="1"/>
      <w:numFmt w:val="bullet"/>
      <w:lvlText w:val="o"/>
      <w:lvlJc w:val="left"/>
      <w:pPr>
        <w:tabs>
          <w:tab w:val="num" w:pos="1440"/>
        </w:tabs>
        <w:ind w:left="1440" w:hanging="360"/>
      </w:pPr>
      <w:rPr>
        <w:rFonts w:ascii="Courier New" w:hAnsi="Courier New"/>
      </w:rPr>
    </w:lvl>
    <w:lvl w:ilvl="2" w:tplc="907EB942">
      <w:start w:val="1"/>
      <w:numFmt w:val="bullet"/>
      <w:lvlText w:val=""/>
      <w:lvlJc w:val="left"/>
      <w:pPr>
        <w:tabs>
          <w:tab w:val="num" w:pos="2160"/>
        </w:tabs>
        <w:ind w:left="2160" w:hanging="360"/>
      </w:pPr>
      <w:rPr>
        <w:rFonts w:ascii="Wingdings" w:hAnsi="Wingdings"/>
      </w:rPr>
    </w:lvl>
    <w:lvl w:ilvl="3" w:tplc="A176B3C6">
      <w:start w:val="1"/>
      <w:numFmt w:val="bullet"/>
      <w:lvlText w:val=""/>
      <w:lvlJc w:val="left"/>
      <w:pPr>
        <w:tabs>
          <w:tab w:val="num" w:pos="2880"/>
        </w:tabs>
        <w:ind w:left="2880" w:hanging="360"/>
      </w:pPr>
      <w:rPr>
        <w:rFonts w:ascii="Symbol" w:hAnsi="Symbol"/>
      </w:rPr>
    </w:lvl>
    <w:lvl w:ilvl="4" w:tplc="24A2E742">
      <w:start w:val="1"/>
      <w:numFmt w:val="bullet"/>
      <w:lvlText w:val="o"/>
      <w:lvlJc w:val="left"/>
      <w:pPr>
        <w:tabs>
          <w:tab w:val="num" w:pos="3600"/>
        </w:tabs>
        <w:ind w:left="3600" w:hanging="360"/>
      </w:pPr>
      <w:rPr>
        <w:rFonts w:ascii="Courier New" w:hAnsi="Courier New"/>
      </w:rPr>
    </w:lvl>
    <w:lvl w:ilvl="5" w:tplc="72A2134E">
      <w:start w:val="1"/>
      <w:numFmt w:val="bullet"/>
      <w:lvlText w:val=""/>
      <w:lvlJc w:val="left"/>
      <w:pPr>
        <w:tabs>
          <w:tab w:val="num" w:pos="4320"/>
        </w:tabs>
        <w:ind w:left="4320" w:hanging="360"/>
      </w:pPr>
      <w:rPr>
        <w:rFonts w:ascii="Wingdings" w:hAnsi="Wingdings"/>
      </w:rPr>
    </w:lvl>
    <w:lvl w:ilvl="6" w:tplc="D5C0A5C2">
      <w:start w:val="1"/>
      <w:numFmt w:val="bullet"/>
      <w:lvlText w:val=""/>
      <w:lvlJc w:val="left"/>
      <w:pPr>
        <w:tabs>
          <w:tab w:val="num" w:pos="5040"/>
        </w:tabs>
        <w:ind w:left="5040" w:hanging="360"/>
      </w:pPr>
      <w:rPr>
        <w:rFonts w:ascii="Symbol" w:hAnsi="Symbol"/>
      </w:rPr>
    </w:lvl>
    <w:lvl w:ilvl="7" w:tplc="90EE9CB6">
      <w:start w:val="1"/>
      <w:numFmt w:val="bullet"/>
      <w:lvlText w:val="o"/>
      <w:lvlJc w:val="left"/>
      <w:pPr>
        <w:tabs>
          <w:tab w:val="num" w:pos="5760"/>
        </w:tabs>
        <w:ind w:left="5760" w:hanging="360"/>
      </w:pPr>
      <w:rPr>
        <w:rFonts w:ascii="Courier New" w:hAnsi="Courier New"/>
      </w:rPr>
    </w:lvl>
    <w:lvl w:ilvl="8" w:tplc="7ACA0170">
      <w:start w:val="1"/>
      <w:numFmt w:val="bullet"/>
      <w:lvlText w:val=""/>
      <w:lvlJc w:val="left"/>
      <w:pPr>
        <w:tabs>
          <w:tab w:val="num" w:pos="6480"/>
        </w:tabs>
        <w:ind w:left="6480" w:hanging="360"/>
      </w:pPr>
      <w:rPr>
        <w:rFonts w:ascii="Wingdings" w:hAnsi="Wingdings"/>
      </w:rPr>
    </w:lvl>
  </w:abstractNum>
  <w:abstractNum w:abstractNumId="1594" w15:restartNumberingAfterBreak="0">
    <w:nsid w:val="7A0F5C9A"/>
    <w:multiLevelType w:val="hybridMultilevel"/>
    <w:tmpl w:val="7A0F5C9A"/>
    <w:lvl w:ilvl="0" w:tplc="0DF85EF0">
      <w:start w:val="1"/>
      <w:numFmt w:val="bullet"/>
      <w:lvlText w:val=""/>
      <w:lvlJc w:val="left"/>
      <w:pPr>
        <w:tabs>
          <w:tab w:val="num" w:pos="480"/>
        </w:tabs>
        <w:ind w:left="480" w:hanging="480"/>
      </w:pPr>
      <w:rPr>
        <w:rFonts w:ascii="Wingdings" w:eastAsia="Wingdings" w:hAnsi="Wingdings" w:cs="Wingdings"/>
      </w:rPr>
    </w:lvl>
    <w:lvl w:ilvl="1" w:tplc="82347BFC">
      <w:start w:val="1"/>
      <w:numFmt w:val="bullet"/>
      <w:lvlText w:val="o"/>
      <w:lvlJc w:val="left"/>
      <w:pPr>
        <w:tabs>
          <w:tab w:val="num" w:pos="1440"/>
        </w:tabs>
        <w:ind w:left="1440" w:hanging="360"/>
      </w:pPr>
      <w:rPr>
        <w:rFonts w:ascii="Courier New" w:hAnsi="Courier New"/>
      </w:rPr>
    </w:lvl>
    <w:lvl w:ilvl="2" w:tplc="15E2E344">
      <w:start w:val="1"/>
      <w:numFmt w:val="bullet"/>
      <w:lvlText w:val=""/>
      <w:lvlJc w:val="left"/>
      <w:pPr>
        <w:tabs>
          <w:tab w:val="num" w:pos="2160"/>
        </w:tabs>
        <w:ind w:left="2160" w:hanging="360"/>
      </w:pPr>
      <w:rPr>
        <w:rFonts w:ascii="Wingdings" w:hAnsi="Wingdings"/>
      </w:rPr>
    </w:lvl>
    <w:lvl w:ilvl="3" w:tplc="443AC876">
      <w:start w:val="1"/>
      <w:numFmt w:val="bullet"/>
      <w:lvlText w:val=""/>
      <w:lvlJc w:val="left"/>
      <w:pPr>
        <w:tabs>
          <w:tab w:val="num" w:pos="2880"/>
        </w:tabs>
        <w:ind w:left="2880" w:hanging="360"/>
      </w:pPr>
      <w:rPr>
        <w:rFonts w:ascii="Symbol" w:hAnsi="Symbol"/>
      </w:rPr>
    </w:lvl>
    <w:lvl w:ilvl="4" w:tplc="E6C0FCCA">
      <w:start w:val="1"/>
      <w:numFmt w:val="bullet"/>
      <w:lvlText w:val="o"/>
      <w:lvlJc w:val="left"/>
      <w:pPr>
        <w:tabs>
          <w:tab w:val="num" w:pos="3600"/>
        </w:tabs>
        <w:ind w:left="3600" w:hanging="360"/>
      </w:pPr>
      <w:rPr>
        <w:rFonts w:ascii="Courier New" w:hAnsi="Courier New"/>
      </w:rPr>
    </w:lvl>
    <w:lvl w:ilvl="5" w:tplc="5546F5F6">
      <w:start w:val="1"/>
      <w:numFmt w:val="bullet"/>
      <w:lvlText w:val=""/>
      <w:lvlJc w:val="left"/>
      <w:pPr>
        <w:tabs>
          <w:tab w:val="num" w:pos="4320"/>
        </w:tabs>
        <w:ind w:left="4320" w:hanging="360"/>
      </w:pPr>
      <w:rPr>
        <w:rFonts w:ascii="Wingdings" w:hAnsi="Wingdings"/>
      </w:rPr>
    </w:lvl>
    <w:lvl w:ilvl="6" w:tplc="82A0DD14">
      <w:start w:val="1"/>
      <w:numFmt w:val="bullet"/>
      <w:lvlText w:val=""/>
      <w:lvlJc w:val="left"/>
      <w:pPr>
        <w:tabs>
          <w:tab w:val="num" w:pos="5040"/>
        </w:tabs>
        <w:ind w:left="5040" w:hanging="360"/>
      </w:pPr>
      <w:rPr>
        <w:rFonts w:ascii="Symbol" w:hAnsi="Symbol"/>
      </w:rPr>
    </w:lvl>
    <w:lvl w:ilvl="7" w:tplc="E77AD424">
      <w:start w:val="1"/>
      <w:numFmt w:val="bullet"/>
      <w:lvlText w:val="o"/>
      <w:lvlJc w:val="left"/>
      <w:pPr>
        <w:tabs>
          <w:tab w:val="num" w:pos="5760"/>
        </w:tabs>
        <w:ind w:left="5760" w:hanging="360"/>
      </w:pPr>
      <w:rPr>
        <w:rFonts w:ascii="Courier New" w:hAnsi="Courier New"/>
      </w:rPr>
    </w:lvl>
    <w:lvl w:ilvl="8" w:tplc="02A858EA">
      <w:start w:val="1"/>
      <w:numFmt w:val="bullet"/>
      <w:lvlText w:val=""/>
      <w:lvlJc w:val="left"/>
      <w:pPr>
        <w:tabs>
          <w:tab w:val="num" w:pos="6480"/>
        </w:tabs>
        <w:ind w:left="6480" w:hanging="360"/>
      </w:pPr>
      <w:rPr>
        <w:rFonts w:ascii="Wingdings" w:hAnsi="Wingdings"/>
      </w:rPr>
    </w:lvl>
  </w:abstractNum>
  <w:abstractNum w:abstractNumId="1595" w15:restartNumberingAfterBreak="0">
    <w:nsid w:val="7A0F5C9B"/>
    <w:multiLevelType w:val="hybridMultilevel"/>
    <w:tmpl w:val="7A0F5C9B"/>
    <w:lvl w:ilvl="0" w:tplc="DCE279C2">
      <w:start w:val="1"/>
      <w:numFmt w:val="bullet"/>
      <w:lvlText w:val=""/>
      <w:lvlJc w:val="left"/>
      <w:pPr>
        <w:tabs>
          <w:tab w:val="num" w:pos="480"/>
        </w:tabs>
        <w:ind w:left="480" w:hanging="480"/>
      </w:pPr>
      <w:rPr>
        <w:rFonts w:ascii="Wingdings" w:eastAsia="Wingdings" w:hAnsi="Wingdings" w:cs="Wingdings"/>
      </w:rPr>
    </w:lvl>
    <w:lvl w:ilvl="1" w:tplc="787458B6">
      <w:start w:val="1"/>
      <w:numFmt w:val="bullet"/>
      <w:lvlText w:val="o"/>
      <w:lvlJc w:val="left"/>
      <w:pPr>
        <w:tabs>
          <w:tab w:val="num" w:pos="1440"/>
        </w:tabs>
        <w:ind w:left="1440" w:hanging="360"/>
      </w:pPr>
      <w:rPr>
        <w:rFonts w:ascii="Courier New" w:hAnsi="Courier New"/>
      </w:rPr>
    </w:lvl>
    <w:lvl w:ilvl="2" w:tplc="C8BC64FC">
      <w:start w:val="1"/>
      <w:numFmt w:val="bullet"/>
      <w:lvlText w:val=""/>
      <w:lvlJc w:val="left"/>
      <w:pPr>
        <w:tabs>
          <w:tab w:val="num" w:pos="2160"/>
        </w:tabs>
        <w:ind w:left="2160" w:hanging="360"/>
      </w:pPr>
      <w:rPr>
        <w:rFonts w:ascii="Wingdings" w:hAnsi="Wingdings"/>
      </w:rPr>
    </w:lvl>
    <w:lvl w:ilvl="3" w:tplc="9AF4F8A6">
      <w:start w:val="1"/>
      <w:numFmt w:val="bullet"/>
      <w:lvlText w:val=""/>
      <w:lvlJc w:val="left"/>
      <w:pPr>
        <w:tabs>
          <w:tab w:val="num" w:pos="2880"/>
        </w:tabs>
        <w:ind w:left="2880" w:hanging="360"/>
      </w:pPr>
      <w:rPr>
        <w:rFonts w:ascii="Symbol" w:hAnsi="Symbol"/>
      </w:rPr>
    </w:lvl>
    <w:lvl w:ilvl="4" w:tplc="9DC2A54A">
      <w:start w:val="1"/>
      <w:numFmt w:val="bullet"/>
      <w:lvlText w:val="o"/>
      <w:lvlJc w:val="left"/>
      <w:pPr>
        <w:tabs>
          <w:tab w:val="num" w:pos="3600"/>
        </w:tabs>
        <w:ind w:left="3600" w:hanging="360"/>
      </w:pPr>
      <w:rPr>
        <w:rFonts w:ascii="Courier New" w:hAnsi="Courier New"/>
      </w:rPr>
    </w:lvl>
    <w:lvl w:ilvl="5" w:tplc="80A015CA">
      <w:start w:val="1"/>
      <w:numFmt w:val="bullet"/>
      <w:lvlText w:val=""/>
      <w:lvlJc w:val="left"/>
      <w:pPr>
        <w:tabs>
          <w:tab w:val="num" w:pos="4320"/>
        </w:tabs>
        <w:ind w:left="4320" w:hanging="360"/>
      </w:pPr>
      <w:rPr>
        <w:rFonts w:ascii="Wingdings" w:hAnsi="Wingdings"/>
      </w:rPr>
    </w:lvl>
    <w:lvl w:ilvl="6" w:tplc="400205EC">
      <w:start w:val="1"/>
      <w:numFmt w:val="bullet"/>
      <w:lvlText w:val=""/>
      <w:lvlJc w:val="left"/>
      <w:pPr>
        <w:tabs>
          <w:tab w:val="num" w:pos="5040"/>
        </w:tabs>
        <w:ind w:left="5040" w:hanging="360"/>
      </w:pPr>
      <w:rPr>
        <w:rFonts w:ascii="Symbol" w:hAnsi="Symbol"/>
      </w:rPr>
    </w:lvl>
    <w:lvl w:ilvl="7" w:tplc="94FE7836">
      <w:start w:val="1"/>
      <w:numFmt w:val="bullet"/>
      <w:lvlText w:val="o"/>
      <w:lvlJc w:val="left"/>
      <w:pPr>
        <w:tabs>
          <w:tab w:val="num" w:pos="5760"/>
        </w:tabs>
        <w:ind w:left="5760" w:hanging="360"/>
      </w:pPr>
      <w:rPr>
        <w:rFonts w:ascii="Courier New" w:hAnsi="Courier New"/>
      </w:rPr>
    </w:lvl>
    <w:lvl w:ilvl="8" w:tplc="0AB0664A">
      <w:start w:val="1"/>
      <w:numFmt w:val="bullet"/>
      <w:lvlText w:val=""/>
      <w:lvlJc w:val="left"/>
      <w:pPr>
        <w:tabs>
          <w:tab w:val="num" w:pos="6480"/>
        </w:tabs>
        <w:ind w:left="6480" w:hanging="360"/>
      </w:pPr>
      <w:rPr>
        <w:rFonts w:ascii="Wingdings" w:hAnsi="Wingdings"/>
      </w:rPr>
    </w:lvl>
  </w:abstractNum>
  <w:abstractNum w:abstractNumId="1596" w15:restartNumberingAfterBreak="0">
    <w:nsid w:val="7A0F5C9C"/>
    <w:multiLevelType w:val="hybridMultilevel"/>
    <w:tmpl w:val="7A0F5C9C"/>
    <w:lvl w:ilvl="0" w:tplc="3224F1F0">
      <w:start w:val="1"/>
      <w:numFmt w:val="bullet"/>
      <w:lvlText w:val=""/>
      <w:lvlJc w:val="left"/>
      <w:pPr>
        <w:tabs>
          <w:tab w:val="num" w:pos="480"/>
        </w:tabs>
        <w:ind w:left="480" w:hanging="480"/>
      </w:pPr>
      <w:rPr>
        <w:rFonts w:ascii="Wingdings" w:eastAsia="Wingdings" w:hAnsi="Wingdings" w:cs="Wingdings"/>
      </w:rPr>
    </w:lvl>
    <w:lvl w:ilvl="1" w:tplc="26C2425A">
      <w:start w:val="1"/>
      <w:numFmt w:val="bullet"/>
      <w:lvlText w:val="o"/>
      <w:lvlJc w:val="left"/>
      <w:pPr>
        <w:tabs>
          <w:tab w:val="num" w:pos="1440"/>
        </w:tabs>
        <w:ind w:left="1440" w:hanging="360"/>
      </w:pPr>
      <w:rPr>
        <w:rFonts w:ascii="Courier New" w:hAnsi="Courier New"/>
      </w:rPr>
    </w:lvl>
    <w:lvl w:ilvl="2" w:tplc="DF62335A">
      <w:start w:val="1"/>
      <w:numFmt w:val="bullet"/>
      <w:lvlText w:val=""/>
      <w:lvlJc w:val="left"/>
      <w:pPr>
        <w:tabs>
          <w:tab w:val="num" w:pos="2160"/>
        </w:tabs>
        <w:ind w:left="2160" w:hanging="360"/>
      </w:pPr>
      <w:rPr>
        <w:rFonts w:ascii="Wingdings" w:hAnsi="Wingdings"/>
      </w:rPr>
    </w:lvl>
    <w:lvl w:ilvl="3" w:tplc="85A8027C">
      <w:start w:val="1"/>
      <w:numFmt w:val="bullet"/>
      <w:lvlText w:val=""/>
      <w:lvlJc w:val="left"/>
      <w:pPr>
        <w:tabs>
          <w:tab w:val="num" w:pos="2880"/>
        </w:tabs>
        <w:ind w:left="2880" w:hanging="360"/>
      </w:pPr>
      <w:rPr>
        <w:rFonts w:ascii="Symbol" w:hAnsi="Symbol"/>
      </w:rPr>
    </w:lvl>
    <w:lvl w:ilvl="4" w:tplc="CCEE522E">
      <w:start w:val="1"/>
      <w:numFmt w:val="bullet"/>
      <w:lvlText w:val="o"/>
      <w:lvlJc w:val="left"/>
      <w:pPr>
        <w:tabs>
          <w:tab w:val="num" w:pos="3600"/>
        </w:tabs>
        <w:ind w:left="3600" w:hanging="360"/>
      </w:pPr>
      <w:rPr>
        <w:rFonts w:ascii="Courier New" w:hAnsi="Courier New"/>
      </w:rPr>
    </w:lvl>
    <w:lvl w:ilvl="5" w:tplc="0A8CF966">
      <w:start w:val="1"/>
      <w:numFmt w:val="bullet"/>
      <w:lvlText w:val=""/>
      <w:lvlJc w:val="left"/>
      <w:pPr>
        <w:tabs>
          <w:tab w:val="num" w:pos="4320"/>
        </w:tabs>
        <w:ind w:left="4320" w:hanging="360"/>
      </w:pPr>
      <w:rPr>
        <w:rFonts w:ascii="Wingdings" w:hAnsi="Wingdings"/>
      </w:rPr>
    </w:lvl>
    <w:lvl w:ilvl="6" w:tplc="45EA9B5C">
      <w:start w:val="1"/>
      <w:numFmt w:val="bullet"/>
      <w:lvlText w:val=""/>
      <w:lvlJc w:val="left"/>
      <w:pPr>
        <w:tabs>
          <w:tab w:val="num" w:pos="5040"/>
        </w:tabs>
        <w:ind w:left="5040" w:hanging="360"/>
      </w:pPr>
      <w:rPr>
        <w:rFonts w:ascii="Symbol" w:hAnsi="Symbol"/>
      </w:rPr>
    </w:lvl>
    <w:lvl w:ilvl="7" w:tplc="A96619EC">
      <w:start w:val="1"/>
      <w:numFmt w:val="bullet"/>
      <w:lvlText w:val="o"/>
      <w:lvlJc w:val="left"/>
      <w:pPr>
        <w:tabs>
          <w:tab w:val="num" w:pos="5760"/>
        </w:tabs>
        <w:ind w:left="5760" w:hanging="360"/>
      </w:pPr>
      <w:rPr>
        <w:rFonts w:ascii="Courier New" w:hAnsi="Courier New"/>
      </w:rPr>
    </w:lvl>
    <w:lvl w:ilvl="8" w:tplc="E26E2D4C">
      <w:start w:val="1"/>
      <w:numFmt w:val="bullet"/>
      <w:lvlText w:val=""/>
      <w:lvlJc w:val="left"/>
      <w:pPr>
        <w:tabs>
          <w:tab w:val="num" w:pos="6480"/>
        </w:tabs>
        <w:ind w:left="6480" w:hanging="360"/>
      </w:pPr>
      <w:rPr>
        <w:rFonts w:ascii="Wingdings" w:hAnsi="Wingdings"/>
      </w:rPr>
    </w:lvl>
  </w:abstractNum>
  <w:abstractNum w:abstractNumId="1597" w15:restartNumberingAfterBreak="0">
    <w:nsid w:val="7A0F5C9D"/>
    <w:multiLevelType w:val="hybridMultilevel"/>
    <w:tmpl w:val="7A0F5C9D"/>
    <w:lvl w:ilvl="0" w:tplc="6808884E">
      <w:start w:val="1"/>
      <w:numFmt w:val="bullet"/>
      <w:lvlText w:val=""/>
      <w:lvlJc w:val="left"/>
      <w:pPr>
        <w:tabs>
          <w:tab w:val="num" w:pos="480"/>
        </w:tabs>
        <w:ind w:left="480" w:hanging="480"/>
      </w:pPr>
      <w:rPr>
        <w:rFonts w:ascii="Wingdings" w:eastAsia="Wingdings" w:hAnsi="Wingdings" w:cs="Wingdings"/>
      </w:rPr>
    </w:lvl>
    <w:lvl w:ilvl="1" w:tplc="B7444064">
      <w:start w:val="1"/>
      <w:numFmt w:val="bullet"/>
      <w:lvlText w:val="o"/>
      <w:lvlJc w:val="left"/>
      <w:pPr>
        <w:tabs>
          <w:tab w:val="num" w:pos="1440"/>
        </w:tabs>
        <w:ind w:left="1440" w:hanging="360"/>
      </w:pPr>
      <w:rPr>
        <w:rFonts w:ascii="Courier New" w:hAnsi="Courier New"/>
      </w:rPr>
    </w:lvl>
    <w:lvl w:ilvl="2" w:tplc="BBAE9F16">
      <w:start w:val="1"/>
      <w:numFmt w:val="bullet"/>
      <w:lvlText w:val=""/>
      <w:lvlJc w:val="left"/>
      <w:pPr>
        <w:tabs>
          <w:tab w:val="num" w:pos="2160"/>
        </w:tabs>
        <w:ind w:left="2160" w:hanging="360"/>
      </w:pPr>
      <w:rPr>
        <w:rFonts w:ascii="Wingdings" w:hAnsi="Wingdings"/>
      </w:rPr>
    </w:lvl>
    <w:lvl w:ilvl="3" w:tplc="9154D418">
      <w:start w:val="1"/>
      <w:numFmt w:val="bullet"/>
      <w:lvlText w:val=""/>
      <w:lvlJc w:val="left"/>
      <w:pPr>
        <w:tabs>
          <w:tab w:val="num" w:pos="2880"/>
        </w:tabs>
        <w:ind w:left="2880" w:hanging="360"/>
      </w:pPr>
      <w:rPr>
        <w:rFonts w:ascii="Symbol" w:hAnsi="Symbol"/>
      </w:rPr>
    </w:lvl>
    <w:lvl w:ilvl="4" w:tplc="547C713A">
      <w:start w:val="1"/>
      <w:numFmt w:val="bullet"/>
      <w:lvlText w:val="o"/>
      <w:lvlJc w:val="left"/>
      <w:pPr>
        <w:tabs>
          <w:tab w:val="num" w:pos="3600"/>
        </w:tabs>
        <w:ind w:left="3600" w:hanging="360"/>
      </w:pPr>
      <w:rPr>
        <w:rFonts w:ascii="Courier New" w:hAnsi="Courier New"/>
      </w:rPr>
    </w:lvl>
    <w:lvl w:ilvl="5" w:tplc="2444C6B2">
      <w:start w:val="1"/>
      <w:numFmt w:val="bullet"/>
      <w:lvlText w:val=""/>
      <w:lvlJc w:val="left"/>
      <w:pPr>
        <w:tabs>
          <w:tab w:val="num" w:pos="4320"/>
        </w:tabs>
        <w:ind w:left="4320" w:hanging="360"/>
      </w:pPr>
      <w:rPr>
        <w:rFonts w:ascii="Wingdings" w:hAnsi="Wingdings"/>
      </w:rPr>
    </w:lvl>
    <w:lvl w:ilvl="6" w:tplc="47F0275A">
      <w:start w:val="1"/>
      <w:numFmt w:val="bullet"/>
      <w:lvlText w:val=""/>
      <w:lvlJc w:val="left"/>
      <w:pPr>
        <w:tabs>
          <w:tab w:val="num" w:pos="5040"/>
        </w:tabs>
        <w:ind w:left="5040" w:hanging="360"/>
      </w:pPr>
      <w:rPr>
        <w:rFonts w:ascii="Symbol" w:hAnsi="Symbol"/>
      </w:rPr>
    </w:lvl>
    <w:lvl w:ilvl="7" w:tplc="1EBEBBF2">
      <w:start w:val="1"/>
      <w:numFmt w:val="bullet"/>
      <w:lvlText w:val="o"/>
      <w:lvlJc w:val="left"/>
      <w:pPr>
        <w:tabs>
          <w:tab w:val="num" w:pos="5760"/>
        </w:tabs>
        <w:ind w:left="5760" w:hanging="360"/>
      </w:pPr>
      <w:rPr>
        <w:rFonts w:ascii="Courier New" w:hAnsi="Courier New"/>
      </w:rPr>
    </w:lvl>
    <w:lvl w:ilvl="8" w:tplc="AF3E651E">
      <w:start w:val="1"/>
      <w:numFmt w:val="bullet"/>
      <w:lvlText w:val=""/>
      <w:lvlJc w:val="left"/>
      <w:pPr>
        <w:tabs>
          <w:tab w:val="num" w:pos="6480"/>
        </w:tabs>
        <w:ind w:left="6480" w:hanging="360"/>
      </w:pPr>
      <w:rPr>
        <w:rFonts w:ascii="Wingdings" w:hAnsi="Wingdings"/>
      </w:rPr>
    </w:lvl>
  </w:abstractNum>
  <w:abstractNum w:abstractNumId="1598" w15:restartNumberingAfterBreak="0">
    <w:nsid w:val="7A0F5C9E"/>
    <w:multiLevelType w:val="hybridMultilevel"/>
    <w:tmpl w:val="7A0F5C9E"/>
    <w:lvl w:ilvl="0" w:tplc="98183926">
      <w:start w:val="1"/>
      <w:numFmt w:val="bullet"/>
      <w:lvlText w:val=""/>
      <w:lvlJc w:val="left"/>
      <w:pPr>
        <w:tabs>
          <w:tab w:val="num" w:pos="480"/>
        </w:tabs>
        <w:ind w:left="480" w:hanging="480"/>
      </w:pPr>
      <w:rPr>
        <w:rFonts w:ascii="Wingdings" w:eastAsia="Wingdings" w:hAnsi="Wingdings" w:cs="Wingdings"/>
      </w:rPr>
    </w:lvl>
    <w:lvl w:ilvl="1" w:tplc="F7284D48">
      <w:start w:val="1"/>
      <w:numFmt w:val="bullet"/>
      <w:lvlText w:val="o"/>
      <w:lvlJc w:val="left"/>
      <w:pPr>
        <w:tabs>
          <w:tab w:val="num" w:pos="1440"/>
        </w:tabs>
        <w:ind w:left="1440" w:hanging="360"/>
      </w:pPr>
      <w:rPr>
        <w:rFonts w:ascii="Courier New" w:hAnsi="Courier New"/>
      </w:rPr>
    </w:lvl>
    <w:lvl w:ilvl="2" w:tplc="40DA5A94">
      <w:start w:val="1"/>
      <w:numFmt w:val="bullet"/>
      <w:lvlText w:val=""/>
      <w:lvlJc w:val="left"/>
      <w:pPr>
        <w:tabs>
          <w:tab w:val="num" w:pos="2160"/>
        </w:tabs>
        <w:ind w:left="2160" w:hanging="360"/>
      </w:pPr>
      <w:rPr>
        <w:rFonts w:ascii="Wingdings" w:hAnsi="Wingdings"/>
      </w:rPr>
    </w:lvl>
    <w:lvl w:ilvl="3" w:tplc="66A8CB18">
      <w:start w:val="1"/>
      <w:numFmt w:val="bullet"/>
      <w:lvlText w:val=""/>
      <w:lvlJc w:val="left"/>
      <w:pPr>
        <w:tabs>
          <w:tab w:val="num" w:pos="2880"/>
        </w:tabs>
        <w:ind w:left="2880" w:hanging="360"/>
      </w:pPr>
      <w:rPr>
        <w:rFonts w:ascii="Symbol" w:hAnsi="Symbol"/>
      </w:rPr>
    </w:lvl>
    <w:lvl w:ilvl="4" w:tplc="06622240">
      <w:start w:val="1"/>
      <w:numFmt w:val="bullet"/>
      <w:lvlText w:val="o"/>
      <w:lvlJc w:val="left"/>
      <w:pPr>
        <w:tabs>
          <w:tab w:val="num" w:pos="3600"/>
        </w:tabs>
        <w:ind w:left="3600" w:hanging="360"/>
      </w:pPr>
      <w:rPr>
        <w:rFonts w:ascii="Courier New" w:hAnsi="Courier New"/>
      </w:rPr>
    </w:lvl>
    <w:lvl w:ilvl="5" w:tplc="7236047A">
      <w:start w:val="1"/>
      <w:numFmt w:val="bullet"/>
      <w:lvlText w:val=""/>
      <w:lvlJc w:val="left"/>
      <w:pPr>
        <w:tabs>
          <w:tab w:val="num" w:pos="4320"/>
        </w:tabs>
        <w:ind w:left="4320" w:hanging="360"/>
      </w:pPr>
      <w:rPr>
        <w:rFonts w:ascii="Wingdings" w:hAnsi="Wingdings"/>
      </w:rPr>
    </w:lvl>
    <w:lvl w:ilvl="6" w:tplc="17EE4464">
      <w:start w:val="1"/>
      <w:numFmt w:val="bullet"/>
      <w:lvlText w:val=""/>
      <w:lvlJc w:val="left"/>
      <w:pPr>
        <w:tabs>
          <w:tab w:val="num" w:pos="5040"/>
        </w:tabs>
        <w:ind w:left="5040" w:hanging="360"/>
      </w:pPr>
      <w:rPr>
        <w:rFonts w:ascii="Symbol" w:hAnsi="Symbol"/>
      </w:rPr>
    </w:lvl>
    <w:lvl w:ilvl="7" w:tplc="22B4D40E">
      <w:start w:val="1"/>
      <w:numFmt w:val="bullet"/>
      <w:lvlText w:val="o"/>
      <w:lvlJc w:val="left"/>
      <w:pPr>
        <w:tabs>
          <w:tab w:val="num" w:pos="5760"/>
        </w:tabs>
        <w:ind w:left="5760" w:hanging="360"/>
      </w:pPr>
      <w:rPr>
        <w:rFonts w:ascii="Courier New" w:hAnsi="Courier New"/>
      </w:rPr>
    </w:lvl>
    <w:lvl w:ilvl="8" w:tplc="DB249AC4">
      <w:start w:val="1"/>
      <w:numFmt w:val="bullet"/>
      <w:lvlText w:val=""/>
      <w:lvlJc w:val="left"/>
      <w:pPr>
        <w:tabs>
          <w:tab w:val="num" w:pos="6480"/>
        </w:tabs>
        <w:ind w:left="6480" w:hanging="360"/>
      </w:pPr>
      <w:rPr>
        <w:rFonts w:ascii="Wingdings" w:hAnsi="Wingdings"/>
      </w:rPr>
    </w:lvl>
  </w:abstractNum>
  <w:abstractNum w:abstractNumId="1599" w15:restartNumberingAfterBreak="0">
    <w:nsid w:val="7A0F5C9F"/>
    <w:multiLevelType w:val="hybridMultilevel"/>
    <w:tmpl w:val="7A0F5C9F"/>
    <w:lvl w:ilvl="0" w:tplc="578E68EE">
      <w:start w:val="1"/>
      <w:numFmt w:val="bullet"/>
      <w:lvlText w:val=""/>
      <w:lvlJc w:val="left"/>
      <w:pPr>
        <w:tabs>
          <w:tab w:val="num" w:pos="480"/>
        </w:tabs>
        <w:ind w:left="480" w:hanging="480"/>
      </w:pPr>
      <w:rPr>
        <w:rFonts w:ascii="Wingdings" w:eastAsia="Wingdings" w:hAnsi="Wingdings" w:cs="Wingdings"/>
      </w:rPr>
    </w:lvl>
    <w:lvl w:ilvl="1" w:tplc="D71E2F54">
      <w:start w:val="1"/>
      <w:numFmt w:val="bullet"/>
      <w:lvlText w:val="o"/>
      <w:lvlJc w:val="left"/>
      <w:pPr>
        <w:tabs>
          <w:tab w:val="num" w:pos="1440"/>
        </w:tabs>
        <w:ind w:left="1440" w:hanging="360"/>
      </w:pPr>
      <w:rPr>
        <w:rFonts w:ascii="Courier New" w:hAnsi="Courier New"/>
      </w:rPr>
    </w:lvl>
    <w:lvl w:ilvl="2" w:tplc="1A188058">
      <w:start w:val="1"/>
      <w:numFmt w:val="bullet"/>
      <w:lvlText w:val=""/>
      <w:lvlJc w:val="left"/>
      <w:pPr>
        <w:tabs>
          <w:tab w:val="num" w:pos="2160"/>
        </w:tabs>
        <w:ind w:left="2160" w:hanging="360"/>
      </w:pPr>
      <w:rPr>
        <w:rFonts w:ascii="Wingdings" w:hAnsi="Wingdings"/>
      </w:rPr>
    </w:lvl>
    <w:lvl w:ilvl="3" w:tplc="3B241DD6">
      <w:start w:val="1"/>
      <w:numFmt w:val="bullet"/>
      <w:lvlText w:val=""/>
      <w:lvlJc w:val="left"/>
      <w:pPr>
        <w:tabs>
          <w:tab w:val="num" w:pos="2880"/>
        </w:tabs>
        <w:ind w:left="2880" w:hanging="360"/>
      </w:pPr>
      <w:rPr>
        <w:rFonts w:ascii="Symbol" w:hAnsi="Symbol"/>
      </w:rPr>
    </w:lvl>
    <w:lvl w:ilvl="4" w:tplc="FB9E7F8A">
      <w:start w:val="1"/>
      <w:numFmt w:val="bullet"/>
      <w:lvlText w:val="o"/>
      <w:lvlJc w:val="left"/>
      <w:pPr>
        <w:tabs>
          <w:tab w:val="num" w:pos="3600"/>
        </w:tabs>
        <w:ind w:left="3600" w:hanging="360"/>
      </w:pPr>
      <w:rPr>
        <w:rFonts w:ascii="Courier New" w:hAnsi="Courier New"/>
      </w:rPr>
    </w:lvl>
    <w:lvl w:ilvl="5" w:tplc="475610D2">
      <w:start w:val="1"/>
      <w:numFmt w:val="bullet"/>
      <w:lvlText w:val=""/>
      <w:lvlJc w:val="left"/>
      <w:pPr>
        <w:tabs>
          <w:tab w:val="num" w:pos="4320"/>
        </w:tabs>
        <w:ind w:left="4320" w:hanging="360"/>
      </w:pPr>
      <w:rPr>
        <w:rFonts w:ascii="Wingdings" w:hAnsi="Wingdings"/>
      </w:rPr>
    </w:lvl>
    <w:lvl w:ilvl="6" w:tplc="BD5893CE">
      <w:start w:val="1"/>
      <w:numFmt w:val="bullet"/>
      <w:lvlText w:val=""/>
      <w:lvlJc w:val="left"/>
      <w:pPr>
        <w:tabs>
          <w:tab w:val="num" w:pos="5040"/>
        </w:tabs>
        <w:ind w:left="5040" w:hanging="360"/>
      </w:pPr>
      <w:rPr>
        <w:rFonts w:ascii="Symbol" w:hAnsi="Symbol"/>
      </w:rPr>
    </w:lvl>
    <w:lvl w:ilvl="7" w:tplc="E02C805E">
      <w:start w:val="1"/>
      <w:numFmt w:val="bullet"/>
      <w:lvlText w:val="o"/>
      <w:lvlJc w:val="left"/>
      <w:pPr>
        <w:tabs>
          <w:tab w:val="num" w:pos="5760"/>
        </w:tabs>
        <w:ind w:left="5760" w:hanging="360"/>
      </w:pPr>
      <w:rPr>
        <w:rFonts w:ascii="Courier New" w:hAnsi="Courier New"/>
      </w:rPr>
    </w:lvl>
    <w:lvl w:ilvl="8" w:tplc="052CB432">
      <w:start w:val="1"/>
      <w:numFmt w:val="bullet"/>
      <w:lvlText w:val=""/>
      <w:lvlJc w:val="left"/>
      <w:pPr>
        <w:tabs>
          <w:tab w:val="num" w:pos="6480"/>
        </w:tabs>
        <w:ind w:left="6480" w:hanging="360"/>
      </w:pPr>
      <w:rPr>
        <w:rFonts w:ascii="Wingdings" w:hAnsi="Wingdings"/>
      </w:rPr>
    </w:lvl>
  </w:abstractNum>
  <w:abstractNum w:abstractNumId="1600" w15:restartNumberingAfterBreak="0">
    <w:nsid w:val="7A0F5CA0"/>
    <w:multiLevelType w:val="hybridMultilevel"/>
    <w:tmpl w:val="7A0F5CA0"/>
    <w:lvl w:ilvl="0" w:tplc="AC246F7C">
      <w:start w:val="1"/>
      <w:numFmt w:val="bullet"/>
      <w:lvlText w:val=""/>
      <w:lvlJc w:val="left"/>
      <w:pPr>
        <w:tabs>
          <w:tab w:val="num" w:pos="480"/>
        </w:tabs>
        <w:ind w:left="480" w:hanging="480"/>
      </w:pPr>
      <w:rPr>
        <w:rFonts w:ascii="Wingdings" w:eastAsia="Wingdings" w:hAnsi="Wingdings" w:cs="Wingdings"/>
      </w:rPr>
    </w:lvl>
    <w:lvl w:ilvl="1" w:tplc="5546CA0C">
      <w:start w:val="1"/>
      <w:numFmt w:val="bullet"/>
      <w:lvlText w:val="o"/>
      <w:lvlJc w:val="left"/>
      <w:pPr>
        <w:tabs>
          <w:tab w:val="num" w:pos="1440"/>
        </w:tabs>
        <w:ind w:left="1440" w:hanging="360"/>
      </w:pPr>
      <w:rPr>
        <w:rFonts w:ascii="Courier New" w:hAnsi="Courier New"/>
      </w:rPr>
    </w:lvl>
    <w:lvl w:ilvl="2" w:tplc="E3E0BF40">
      <w:start w:val="1"/>
      <w:numFmt w:val="bullet"/>
      <w:lvlText w:val=""/>
      <w:lvlJc w:val="left"/>
      <w:pPr>
        <w:tabs>
          <w:tab w:val="num" w:pos="2160"/>
        </w:tabs>
        <w:ind w:left="2160" w:hanging="360"/>
      </w:pPr>
      <w:rPr>
        <w:rFonts w:ascii="Wingdings" w:hAnsi="Wingdings"/>
      </w:rPr>
    </w:lvl>
    <w:lvl w:ilvl="3" w:tplc="8376C1FC">
      <w:start w:val="1"/>
      <w:numFmt w:val="bullet"/>
      <w:lvlText w:val=""/>
      <w:lvlJc w:val="left"/>
      <w:pPr>
        <w:tabs>
          <w:tab w:val="num" w:pos="2880"/>
        </w:tabs>
        <w:ind w:left="2880" w:hanging="360"/>
      </w:pPr>
      <w:rPr>
        <w:rFonts w:ascii="Symbol" w:hAnsi="Symbol"/>
      </w:rPr>
    </w:lvl>
    <w:lvl w:ilvl="4" w:tplc="6ED694D6">
      <w:start w:val="1"/>
      <w:numFmt w:val="bullet"/>
      <w:lvlText w:val="o"/>
      <w:lvlJc w:val="left"/>
      <w:pPr>
        <w:tabs>
          <w:tab w:val="num" w:pos="3600"/>
        </w:tabs>
        <w:ind w:left="3600" w:hanging="360"/>
      </w:pPr>
      <w:rPr>
        <w:rFonts w:ascii="Courier New" w:hAnsi="Courier New"/>
      </w:rPr>
    </w:lvl>
    <w:lvl w:ilvl="5" w:tplc="3B76B0B2">
      <w:start w:val="1"/>
      <w:numFmt w:val="bullet"/>
      <w:lvlText w:val=""/>
      <w:lvlJc w:val="left"/>
      <w:pPr>
        <w:tabs>
          <w:tab w:val="num" w:pos="4320"/>
        </w:tabs>
        <w:ind w:left="4320" w:hanging="360"/>
      </w:pPr>
      <w:rPr>
        <w:rFonts w:ascii="Wingdings" w:hAnsi="Wingdings"/>
      </w:rPr>
    </w:lvl>
    <w:lvl w:ilvl="6" w:tplc="39364388">
      <w:start w:val="1"/>
      <w:numFmt w:val="bullet"/>
      <w:lvlText w:val=""/>
      <w:lvlJc w:val="left"/>
      <w:pPr>
        <w:tabs>
          <w:tab w:val="num" w:pos="5040"/>
        </w:tabs>
        <w:ind w:left="5040" w:hanging="360"/>
      </w:pPr>
      <w:rPr>
        <w:rFonts w:ascii="Symbol" w:hAnsi="Symbol"/>
      </w:rPr>
    </w:lvl>
    <w:lvl w:ilvl="7" w:tplc="228A74B8">
      <w:start w:val="1"/>
      <w:numFmt w:val="bullet"/>
      <w:lvlText w:val="o"/>
      <w:lvlJc w:val="left"/>
      <w:pPr>
        <w:tabs>
          <w:tab w:val="num" w:pos="5760"/>
        </w:tabs>
        <w:ind w:left="5760" w:hanging="360"/>
      </w:pPr>
      <w:rPr>
        <w:rFonts w:ascii="Courier New" w:hAnsi="Courier New"/>
      </w:rPr>
    </w:lvl>
    <w:lvl w:ilvl="8" w:tplc="13F288D8">
      <w:start w:val="1"/>
      <w:numFmt w:val="bullet"/>
      <w:lvlText w:val=""/>
      <w:lvlJc w:val="left"/>
      <w:pPr>
        <w:tabs>
          <w:tab w:val="num" w:pos="6480"/>
        </w:tabs>
        <w:ind w:left="6480" w:hanging="360"/>
      </w:pPr>
      <w:rPr>
        <w:rFonts w:ascii="Wingdings" w:hAnsi="Wingdings"/>
      </w:rPr>
    </w:lvl>
  </w:abstractNum>
  <w:abstractNum w:abstractNumId="1601" w15:restartNumberingAfterBreak="0">
    <w:nsid w:val="7A0F5CA1"/>
    <w:multiLevelType w:val="hybridMultilevel"/>
    <w:tmpl w:val="7A0F5CA1"/>
    <w:lvl w:ilvl="0" w:tplc="B4FA5406">
      <w:start w:val="1"/>
      <w:numFmt w:val="bullet"/>
      <w:lvlText w:val=""/>
      <w:lvlJc w:val="left"/>
      <w:pPr>
        <w:tabs>
          <w:tab w:val="num" w:pos="480"/>
        </w:tabs>
        <w:ind w:left="480" w:hanging="480"/>
      </w:pPr>
      <w:rPr>
        <w:rFonts w:ascii="Wingdings" w:eastAsia="Wingdings" w:hAnsi="Wingdings" w:cs="Wingdings"/>
      </w:rPr>
    </w:lvl>
    <w:lvl w:ilvl="1" w:tplc="D56E96E4">
      <w:start w:val="1"/>
      <w:numFmt w:val="bullet"/>
      <w:lvlText w:val=""/>
      <w:lvlJc w:val="left"/>
      <w:pPr>
        <w:tabs>
          <w:tab w:val="num" w:pos="960"/>
        </w:tabs>
        <w:ind w:left="960" w:hanging="480"/>
      </w:pPr>
      <w:rPr>
        <w:rFonts w:ascii="Wingdings" w:eastAsia="Wingdings" w:hAnsi="Wingdings" w:cs="Wingdings"/>
      </w:rPr>
    </w:lvl>
    <w:lvl w:ilvl="2" w:tplc="14B839A8">
      <w:start w:val="1"/>
      <w:numFmt w:val="bullet"/>
      <w:lvlText w:val=""/>
      <w:lvlJc w:val="left"/>
      <w:pPr>
        <w:tabs>
          <w:tab w:val="num" w:pos="2160"/>
        </w:tabs>
        <w:ind w:left="2160" w:hanging="360"/>
      </w:pPr>
      <w:rPr>
        <w:rFonts w:ascii="Wingdings" w:hAnsi="Wingdings"/>
      </w:rPr>
    </w:lvl>
    <w:lvl w:ilvl="3" w:tplc="5B96ED8E">
      <w:start w:val="1"/>
      <w:numFmt w:val="bullet"/>
      <w:lvlText w:val=""/>
      <w:lvlJc w:val="left"/>
      <w:pPr>
        <w:tabs>
          <w:tab w:val="num" w:pos="2880"/>
        </w:tabs>
        <w:ind w:left="2880" w:hanging="360"/>
      </w:pPr>
      <w:rPr>
        <w:rFonts w:ascii="Symbol" w:hAnsi="Symbol"/>
      </w:rPr>
    </w:lvl>
    <w:lvl w:ilvl="4" w:tplc="237CAB94">
      <w:start w:val="1"/>
      <w:numFmt w:val="bullet"/>
      <w:lvlText w:val="o"/>
      <w:lvlJc w:val="left"/>
      <w:pPr>
        <w:tabs>
          <w:tab w:val="num" w:pos="3600"/>
        </w:tabs>
        <w:ind w:left="3600" w:hanging="360"/>
      </w:pPr>
      <w:rPr>
        <w:rFonts w:ascii="Courier New" w:hAnsi="Courier New"/>
      </w:rPr>
    </w:lvl>
    <w:lvl w:ilvl="5" w:tplc="D2EA0C8A">
      <w:start w:val="1"/>
      <w:numFmt w:val="bullet"/>
      <w:lvlText w:val=""/>
      <w:lvlJc w:val="left"/>
      <w:pPr>
        <w:tabs>
          <w:tab w:val="num" w:pos="4320"/>
        </w:tabs>
        <w:ind w:left="4320" w:hanging="360"/>
      </w:pPr>
      <w:rPr>
        <w:rFonts w:ascii="Wingdings" w:hAnsi="Wingdings"/>
      </w:rPr>
    </w:lvl>
    <w:lvl w:ilvl="6" w:tplc="731C798E">
      <w:start w:val="1"/>
      <w:numFmt w:val="bullet"/>
      <w:lvlText w:val=""/>
      <w:lvlJc w:val="left"/>
      <w:pPr>
        <w:tabs>
          <w:tab w:val="num" w:pos="5040"/>
        </w:tabs>
        <w:ind w:left="5040" w:hanging="360"/>
      </w:pPr>
      <w:rPr>
        <w:rFonts w:ascii="Symbol" w:hAnsi="Symbol"/>
      </w:rPr>
    </w:lvl>
    <w:lvl w:ilvl="7" w:tplc="DCF435D6">
      <w:start w:val="1"/>
      <w:numFmt w:val="bullet"/>
      <w:lvlText w:val="o"/>
      <w:lvlJc w:val="left"/>
      <w:pPr>
        <w:tabs>
          <w:tab w:val="num" w:pos="5760"/>
        </w:tabs>
        <w:ind w:left="5760" w:hanging="360"/>
      </w:pPr>
      <w:rPr>
        <w:rFonts w:ascii="Courier New" w:hAnsi="Courier New"/>
      </w:rPr>
    </w:lvl>
    <w:lvl w:ilvl="8" w:tplc="B3125FC8">
      <w:start w:val="1"/>
      <w:numFmt w:val="bullet"/>
      <w:lvlText w:val=""/>
      <w:lvlJc w:val="left"/>
      <w:pPr>
        <w:tabs>
          <w:tab w:val="num" w:pos="6480"/>
        </w:tabs>
        <w:ind w:left="6480" w:hanging="360"/>
      </w:pPr>
      <w:rPr>
        <w:rFonts w:ascii="Wingdings" w:hAnsi="Wingdings"/>
      </w:rPr>
    </w:lvl>
  </w:abstractNum>
  <w:abstractNum w:abstractNumId="1602" w15:restartNumberingAfterBreak="0">
    <w:nsid w:val="7A0F5CA2"/>
    <w:multiLevelType w:val="hybridMultilevel"/>
    <w:tmpl w:val="7A0F5CA2"/>
    <w:lvl w:ilvl="0" w:tplc="4086DB50">
      <w:start w:val="1"/>
      <w:numFmt w:val="bullet"/>
      <w:lvlText w:val=""/>
      <w:lvlJc w:val="left"/>
      <w:pPr>
        <w:tabs>
          <w:tab w:val="num" w:pos="480"/>
        </w:tabs>
        <w:ind w:left="480" w:hanging="480"/>
      </w:pPr>
      <w:rPr>
        <w:rFonts w:ascii="Wingdings" w:eastAsia="Wingdings" w:hAnsi="Wingdings" w:cs="Wingdings"/>
      </w:rPr>
    </w:lvl>
    <w:lvl w:ilvl="1" w:tplc="34BEB79C">
      <w:start w:val="1"/>
      <w:numFmt w:val="bullet"/>
      <w:lvlText w:val="o"/>
      <w:lvlJc w:val="left"/>
      <w:pPr>
        <w:tabs>
          <w:tab w:val="num" w:pos="1440"/>
        </w:tabs>
        <w:ind w:left="1440" w:hanging="360"/>
      </w:pPr>
      <w:rPr>
        <w:rFonts w:ascii="Courier New" w:hAnsi="Courier New"/>
      </w:rPr>
    </w:lvl>
    <w:lvl w:ilvl="2" w:tplc="5C360984">
      <w:start w:val="1"/>
      <w:numFmt w:val="bullet"/>
      <w:lvlText w:val=""/>
      <w:lvlJc w:val="left"/>
      <w:pPr>
        <w:tabs>
          <w:tab w:val="num" w:pos="2160"/>
        </w:tabs>
        <w:ind w:left="2160" w:hanging="360"/>
      </w:pPr>
      <w:rPr>
        <w:rFonts w:ascii="Wingdings" w:hAnsi="Wingdings"/>
      </w:rPr>
    </w:lvl>
    <w:lvl w:ilvl="3" w:tplc="75A26A08">
      <w:start w:val="1"/>
      <w:numFmt w:val="bullet"/>
      <w:lvlText w:val=""/>
      <w:lvlJc w:val="left"/>
      <w:pPr>
        <w:tabs>
          <w:tab w:val="num" w:pos="2880"/>
        </w:tabs>
        <w:ind w:left="2880" w:hanging="360"/>
      </w:pPr>
      <w:rPr>
        <w:rFonts w:ascii="Symbol" w:hAnsi="Symbol"/>
      </w:rPr>
    </w:lvl>
    <w:lvl w:ilvl="4" w:tplc="34E0D448">
      <w:start w:val="1"/>
      <w:numFmt w:val="bullet"/>
      <w:lvlText w:val="o"/>
      <w:lvlJc w:val="left"/>
      <w:pPr>
        <w:tabs>
          <w:tab w:val="num" w:pos="3600"/>
        </w:tabs>
        <w:ind w:left="3600" w:hanging="360"/>
      </w:pPr>
      <w:rPr>
        <w:rFonts w:ascii="Courier New" w:hAnsi="Courier New"/>
      </w:rPr>
    </w:lvl>
    <w:lvl w:ilvl="5" w:tplc="53985A5E">
      <w:start w:val="1"/>
      <w:numFmt w:val="bullet"/>
      <w:lvlText w:val=""/>
      <w:lvlJc w:val="left"/>
      <w:pPr>
        <w:tabs>
          <w:tab w:val="num" w:pos="4320"/>
        </w:tabs>
        <w:ind w:left="4320" w:hanging="360"/>
      </w:pPr>
      <w:rPr>
        <w:rFonts w:ascii="Wingdings" w:hAnsi="Wingdings"/>
      </w:rPr>
    </w:lvl>
    <w:lvl w:ilvl="6" w:tplc="612E7A78">
      <w:start w:val="1"/>
      <w:numFmt w:val="bullet"/>
      <w:lvlText w:val=""/>
      <w:lvlJc w:val="left"/>
      <w:pPr>
        <w:tabs>
          <w:tab w:val="num" w:pos="5040"/>
        </w:tabs>
        <w:ind w:left="5040" w:hanging="360"/>
      </w:pPr>
      <w:rPr>
        <w:rFonts w:ascii="Symbol" w:hAnsi="Symbol"/>
      </w:rPr>
    </w:lvl>
    <w:lvl w:ilvl="7" w:tplc="B7D28388">
      <w:start w:val="1"/>
      <w:numFmt w:val="bullet"/>
      <w:lvlText w:val="o"/>
      <w:lvlJc w:val="left"/>
      <w:pPr>
        <w:tabs>
          <w:tab w:val="num" w:pos="5760"/>
        </w:tabs>
        <w:ind w:left="5760" w:hanging="360"/>
      </w:pPr>
      <w:rPr>
        <w:rFonts w:ascii="Courier New" w:hAnsi="Courier New"/>
      </w:rPr>
    </w:lvl>
    <w:lvl w:ilvl="8" w:tplc="5E04430C">
      <w:start w:val="1"/>
      <w:numFmt w:val="bullet"/>
      <w:lvlText w:val=""/>
      <w:lvlJc w:val="left"/>
      <w:pPr>
        <w:tabs>
          <w:tab w:val="num" w:pos="6480"/>
        </w:tabs>
        <w:ind w:left="6480" w:hanging="360"/>
      </w:pPr>
      <w:rPr>
        <w:rFonts w:ascii="Wingdings" w:hAnsi="Wingdings"/>
      </w:rPr>
    </w:lvl>
  </w:abstractNum>
  <w:abstractNum w:abstractNumId="1603" w15:restartNumberingAfterBreak="0">
    <w:nsid w:val="7A0F5CA3"/>
    <w:multiLevelType w:val="hybridMultilevel"/>
    <w:tmpl w:val="7A0F5CA3"/>
    <w:lvl w:ilvl="0" w:tplc="D43A37E8">
      <w:start w:val="1"/>
      <w:numFmt w:val="bullet"/>
      <w:lvlText w:val=""/>
      <w:lvlJc w:val="left"/>
      <w:pPr>
        <w:tabs>
          <w:tab w:val="num" w:pos="480"/>
        </w:tabs>
        <w:ind w:left="480" w:hanging="480"/>
      </w:pPr>
      <w:rPr>
        <w:rFonts w:ascii="Wingdings" w:eastAsia="Wingdings" w:hAnsi="Wingdings" w:cs="Wingdings"/>
      </w:rPr>
    </w:lvl>
    <w:lvl w:ilvl="1" w:tplc="0C1014CE">
      <w:start w:val="1"/>
      <w:numFmt w:val="bullet"/>
      <w:lvlText w:val="o"/>
      <w:lvlJc w:val="left"/>
      <w:pPr>
        <w:tabs>
          <w:tab w:val="num" w:pos="1440"/>
        </w:tabs>
        <w:ind w:left="1440" w:hanging="360"/>
      </w:pPr>
      <w:rPr>
        <w:rFonts w:ascii="Courier New" w:hAnsi="Courier New"/>
      </w:rPr>
    </w:lvl>
    <w:lvl w:ilvl="2" w:tplc="A77485AA">
      <w:start w:val="1"/>
      <w:numFmt w:val="bullet"/>
      <w:lvlText w:val=""/>
      <w:lvlJc w:val="left"/>
      <w:pPr>
        <w:tabs>
          <w:tab w:val="num" w:pos="2160"/>
        </w:tabs>
        <w:ind w:left="2160" w:hanging="360"/>
      </w:pPr>
      <w:rPr>
        <w:rFonts w:ascii="Wingdings" w:hAnsi="Wingdings"/>
      </w:rPr>
    </w:lvl>
    <w:lvl w:ilvl="3" w:tplc="600AC0A8">
      <w:start w:val="1"/>
      <w:numFmt w:val="bullet"/>
      <w:lvlText w:val=""/>
      <w:lvlJc w:val="left"/>
      <w:pPr>
        <w:tabs>
          <w:tab w:val="num" w:pos="2880"/>
        </w:tabs>
        <w:ind w:left="2880" w:hanging="360"/>
      </w:pPr>
      <w:rPr>
        <w:rFonts w:ascii="Symbol" w:hAnsi="Symbol"/>
      </w:rPr>
    </w:lvl>
    <w:lvl w:ilvl="4" w:tplc="6DA6DB00">
      <w:start w:val="1"/>
      <w:numFmt w:val="bullet"/>
      <w:lvlText w:val="o"/>
      <w:lvlJc w:val="left"/>
      <w:pPr>
        <w:tabs>
          <w:tab w:val="num" w:pos="3600"/>
        </w:tabs>
        <w:ind w:left="3600" w:hanging="360"/>
      </w:pPr>
      <w:rPr>
        <w:rFonts w:ascii="Courier New" w:hAnsi="Courier New"/>
      </w:rPr>
    </w:lvl>
    <w:lvl w:ilvl="5" w:tplc="0F0A6D72">
      <w:start w:val="1"/>
      <w:numFmt w:val="bullet"/>
      <w:lvlText w:val=""/>
      <w:lvlJc w:val="left"/>
      <w:pPr>
        <w:tabs>
          <w:tab w:val="num" w:pos="4320"/>
        </w:tabs>
        <w:ind w:left="4320" w:hanging="360"/>
      </w:pPr>
      <w:rPr>
        <w:rFonts w:ascii="Wingdings" w:hAnsi="Wingdings"/>
      </w:rPr>
    </w:lvl>
    <w:lvl w:ilvl="6" w:tplc="277E677E">
      <w:start w:val="1"/>
      <w:numFmt w:val="bullet"/>
      <w:lvlText w:val=""/>
      <w:lvlJc w:val="left"/>
      <w:pPr>
        <w:tabs>
          <w:tab w:val="num" w:pos="5040"/>
        </w:tabs>
        <w:ind w:left="5040" w:hanging="360"/>
      </w:pPr>
      <w:rPr>
        <w:rFonts w:ascii="Symbol" w:hAnsi="Symbol"/>
      </w:rPr>
    </w:lvl>
    <w:lvl w:ilvl="7" w:tplc="CC3A7426">
      <w:start w:val="1"/>
      <w:numFmt w:val="bullet"/>
      <w:lvlText w:val="o"/>
      <w:lvlJc w:val="left"/>
      <w:pPr>
        <w:tabs>
          <w:tab w:val="num" w:pos="5760"/>
        </w:tabs>
        <w:ind w:left="5760" w:hanging="360"/>
      </w:pPr>
      <w:rPr>
        <w:rFonts w:ascii="Courier New" w:hAnsi="Courier New"/>
      </w:rPr>
    </w:lvl>
    <w:lvl w:ilvl="8" w:tplc="381E59B6">
      <w:start w:val="1"/>
      <w:numFmt w:val="bullet"/>
      <w:lvlText w:val=""/>
      <w:lvlJc w:val="left"/>
      <w:pPr>
        <w:tabs>
          <w:tab w:val="num" w:pos="6480"/>
        </w:tabs>
        <w:ind w:left="6480" w:hanging="360"/>
      </w:pPr>
      <w:rPr>
        <w:rFonts w:ascii="Wingdings" w:hAnsi="Wingdings"/>
      </w:rPr>
    </w:lvl>
  </w:abstractNum>
  <w:abstractNum w:abstractNumId="1604" w15:restartNumberingAfterBreak="0">
    <w:nsid w:val="7A0F5CA4"/>
    <w:multiLevelType w:val="hybridMultilevel"/>
    <w:tmpl w:val="7A0F5CA4"/>
    <w:lvl w:ilvl="0" w:tplc="249CFCC4">
      <w:start w:val="1"/>
      <w:numFmt w:val="bullet"/>
      <w:lvlText w:val=""/>
      <w:lvlJc w:val="left"/>
      <w:pPr>
        <w:tabs>
          <w:tab w:val="num" w:pos="480"/>
        </w:tabs>
        <w:ind w:left="480" w:hanging="480"/>
      </w:pPr>
      <w:rPr>
        <w:rFonts w:ascii="Wingdings" w:eastAsia="Wingdings" w:hAnsi="Wingdings" w:cs="Wingdings"/>
      </w:rPr>
    </w:lvl>
    <w:lvl w:ilvl="1" w:tplc="B7442846">
      <w:start w:val="1"/>
      <w:numFmt w:val="bullet"/>
      <w:lvlText w:val="o"/>
      <w:lvlJc w:val="left"/>
      <w:pPr>
        <w:tabs>
          <w:tab w:val="num" w:pos="1440"/>
        </w:tabs>
        <w:ind w:left="1440" w:hanging="360"/>
      </w:pPr>
      <w:rPr>
        <w:rFonts w:ascii="Courier New" w:hAnsi="Courier New"/>
      </w:rPr>
    </w:lvl>
    <w:lvl w:ilvl="2" w:tplc="48D0A376">
      <w:start w:val="1"/>
      <w:numFmt w:val="bullet"/>
      <w:lvlText w:val=""/>
      <w:lvlJc w:val="left"/>
      <w:pPr>
        <w:tabs>
          <w:tab w:val="num" w:pos="2160"/>
        </w:tabs>
        <w:ind w:left="2160" w:hanging="360"/>
      </w:pPr>
      <w:rPr>
        <w:rFonts w:ascii="Wingdings" w:hAnsi="Wingdings"/>
      </w:rPr>
    </w:lvl>
    <w:lvl w:ilvl="3" w:tplc="6608C0AA">
      <w:start w:val="1"/>
      <w:numFmt w:val="bullet"/>
      <w:lvlText w:val=""/>
      <w:lvlJc w:val="left"/>
      <w:pPr>
        <w:tabs>
          <w:tab w:val="num" w:pos="2880"/>
        </w:tabs>
        <w:ind w:left="2880" w:hanging="360"/>
      </w:pPr>
      <w:rPr>
        <w:rFonts w:ascii="Symbol" w:hAnsi="Symbol"/>
      </w:rPr>
    </w:lvl>
    <w:lvl w:ilvl="4" w:tplc="DAE407A2">
      <w:start w:val="1"/>
      <w:numFmt w:val="bullet"/>
      <w:lvlText w:val="o"/>
      <w:lvlJc w:val="left"/>
      <w:pPr>
        <w:tabs>
          <w:tab w:val="num" w:pos="3600"/>
        </w:tabs>
        <w:ind w:left="3600" w:hanging="360"/>
      </w:pPr>
      <w:rPr>
        <w:rFonts w:ascii="Courier New" w:hAnsi="Courier New"/>
      </w:rPr>
    </w:lvl>
    <w:lvl w:ilvl="5" w:tplc="2C867686">
      <w:start w:val="1"/>
      <w:numFmt w:val="bullet"/>
      <w:lvlText w:val=""/>
      <w:lvlJc w:val="left"/>
      <w:pPr>
        <w:tabs>
          <w:tab w:val="num" w:pos="4320"/>
        </w:tabs>
        <w:ind w:left="4320" w:hanging="360"/>
      </w:pPr>
      <w:rPr>
        <w:rFonts w:ascii="Wingdings" w:hAnsi="Wingdings"/>
      </w:rPr>
    </w:lvl>
    <w:lvl w:ilvl="6" w:tplc="948A1BCC">
      <w:start w:val="1"/>
      <w:numFmt w:val="bullet"/>
      <w:lvlText w:val=""/>
      <w:lvlJc w:val="left"/>
      <w:pPr>
        <w:tabs>
          <w:tab w:val="num" w:pos="5040"/>
        </w:tabs>
        <w:ind w:left="5040" w:hanging="360"/>
      </w:pPr>
      <w:rPr>
        <w:rFonts w:ascii="Symbol" w:hAnsi="Symbol"/>
      </w:rPr>
    </w:lvl>
    <w:lvl w:ilvl="7" w:tplc="B2CE40EA">
      <w:start w:val="1"/>
      <w:numFmt w:val="bullet"/>
      <w:lvlText w:val="o"/>
      <w:lvlJc w:val="left"/>
      <w:pPr>
        <w:tabs>
          <w:tab w:val="num" w:pos="5760"/>
        </w:tabs>
        <w:ind w:left="5760" w:hanging="360"/>
      </w:pPr>
      <w:rPr>
        <w:rFonts w:ascii="Courier New" w:hAnsi="Courier New"/>
      </w:rPr>
    </w:lvl>
    <w:lvl w:ilvl="8" w:tplc="E4F659F6">
      <w:start w:val="1"/>
      <w:numFmt w:val="bullet"/>
      <w:lvlText w:val=""/>
      <w:lvlJc w:val="left"/>
      <w:pPr>
        <w:tabs>
          <w:tab w:val="num" w:pos="6480"/>
        </w:tabs>
        <w:ind w:left="6480" w:hanging="360"/>
      </w:pPr>
      <w:rPr>
        <w:rFonts w:ascii="Wingdings" w:hAnsi="Wingdings"/>
      </w:rPr>
    </w:lvl>
  </w:abstractNum>
  <w:abstractNum w:abstractNumId="1605" w15:restartNumberingAfterBreak="0">
    <w:nsid w:val="7A0F5CA5"/>
    <w:multiLevelType w:val="hybridMultilevel"/>
    <w:tmpl w:val="7A0F5CA5"/>
    <w:lvl w:ilvl="0" w:tplc="717619E6">
      <w:start w:val="1"/>
      <w:numFmt w:val="bullet"/>
      <w:lvlText w:val=""/>
      <w:lvlJc w:val="left"/>
      <w:pPr>
        <w:tabs>
          <w:tab w:val="num" w:pos="480"/>
        </w:tabs>
        <w:ind w:left="480" w:hanging="480"/>
      </w:pPr>
      <w:rPr>
        <w:rFonts w:ascii="Wingdings" w:eastAsia="Wingdings" w:hAnsi="Wingdings" w:cs="Wingdings"/>
      </w:rPr>
    </w:lvl>
    <w:lvl w:ilvl="1" w:tplc="F62A7082">
      <w:start w:val="1"/>
      <w:numFmt w:val="bullet"/>
      <w:lvlText w:val="o"/>
      <w:lvlJc w:val="left"/>
      <w:pPr>
        <w:tabs>
          <w:tab w:val="num" w:pos="1440"/>
        </w:tabs>
        <w:ind w:left="1440" w:hanging="360"/>
      </w:pPr>
      <w:rPr>
        <w:rFonts w:ascii="Courier New" w:hAnsi="Courier New"/>
      </w:rPr>
    </w:lvl>
    <w:lvl w:ilvl="2" w:tplc="869225AC">
      <w:start w:val="1"/>
      <w:numFmt w:val="bullet"/>
      <w:lvlText w:val=""/>
      <w:lvlJc w:val="left"/>
      <w:pPr>
        <w:tabs>
          <w:tab w:val="num" w:pos="2160"/>
        </w:tabs>
        <w:ind w:left="2160" w:hanging="360"/>
      </w:pPr>
      <w:rPr>
        <w:rFonts w:ascii="Wingdings" w:hAnsi="Wingdings"/>
      </w:rPr>
    </w:lvl>
    <w:lvl w:ilvl="3" w:tplc="B072B528">
      <w:start w:val="1"/>
      <w:numFmt w:val="bullet"/>
      <w:lvlText w:val=""/>
      <w:lvlJc w:val="left"/>
      <w:pPr>
        <w:tabs>
          <w:tab w:val="num" w:pos="2880"/>
        </w:tabs>
        <w:ind w:left="2880" w:hanging="360"/>
      </w:pPr>
      <w:rPr>
        <w:rFonts w:ascii="Symbol" w:hAnsi="Symbol"/>
      </w:rPr>
    </w:lvl>
    <w:lvl w:ilvl="4" w:tplc="33A83E2C">
      <w:start w:val="1"/>
      <w:numFmt w:val="bullet"/>
      <w:lvlText w:val="o"/>
      <w:lvlJc w:val="left"/>
      <w:pPr>
        <w:tabs>
          <w:tab w:val="num" w:pos="3600"/>
        </w:tabs>
        <w:ind w:left="3600" w:hanging="360"/>
      </w:pPr>
      <w:rPr>
        <w:rFonts w:ascii="Courier New" w:hAnsi="Courier New"/>
      </w:rPr>
    </w:lvl>
    <w:lvl w:ilvl="5" w:tplc="911C6864">
      <w:start w:val="1"/>
      <w:numFmt w:val="bullet"/>
      <w:lvlText w:val=""/>
      <w:lvlJc w:val="left"/>
      <w:pPr>
        <w:tabs>
          <w:tab w:val="num" w:pos="4320"/>
        </w:tabs>
        <w:ind w:left="4320" w:hanging="360"/>
      </w:pPr>
      <w:rPr>
        <w:rFonts w:ascii="Wingdings" w:hAnsi="Wingdings"/>
      </w:rPr>
    </w:lvl>
    <w:lvl w:ilvl="6" w:tplc="204C8818">
      <w:start w:val="1"/>
      <w:numFmt w:val="bullet"/>
      <w:lvlText w:val=""/>
      <w:lvlJc w:val="left"/>
      <w:pPr>
        <w:tabs>
          <w:tab w:val="num" w:pos="5040"/>
        </w:tabs>
        <w:ind w:left="5040" w:hanging="360"/>
      </w:pPr>
      <w:rPr>
        <w:rFonts w:ascii="Symbol" w:hAnsi="Symbol"/>
      </w:rPr>
    </w:lvl>
    <w:lvl w:ilvl="7" w:tplc="92E4DE6E">
      <w:start w:val="1"/>
      <w:numFmt w:val="bullet"/>
      <w:lvlText w:val="o"/>
      <w:lvlJc w:val="left"/>
      <w:pPr>
        <w:tabs>
          <w:tab w:val="num" w:pos="5760"/>
        </w:tabs>
        <w:ind w:left="5760" w:hanging="360"/>
      </w:pPr>
      <w:rPr>
        <w:rFonts w:ascii="Courier New" w:hAnsi="Courier New"/>
      </w:rPr>
    </w:lvl>
    <w:lvl w:ilvl="8" w:tplc="B1080C0E">
      <w:start w:val="1"/>
      <w:numFmt w:val="bullet"/>
      <w:lvlText w:val=""/>
      <w:lvlJc w:val="left"/>
      <w:pPr>
        <w:tabs>
          <w:tab w:val="num" w:pos="6480"/>
        </w:tabs>
        <w:ind w:left="6480" w:hanging="360"/>
      </w:pPr>
      <w:rPr>
        <w:rFonts w:ascii="Wingdings" w:hAnsi="Wingdings"/>
      </w:rPr>
    </w:lvl>
  </w:abstractNum>
  <w:abstractNum w:abstractNumId="1606" w15:restartNumberingAfterBreak="0">
    <w:nsid w:val="7A0F5CA6"/>
    <w:multiLevelType w:val="hybridMultilevel"/>
    <w:tmpl w:val="7A0F5CA6"/>
    <w:lvl w:ilvl="0" w:tplc="F45899DC">
      <w:start w:val="1"/>
      <w:numFmt w:val="bullet"/>
      <w:lvlText w:val=""/>
      <w:lvlJc w:val="left"/>
      <w:pPr>
        <w:tabs>
          <w:tab w:val="num" w:pos="480"/>
        </w:tabs>
        <w:ind w:left="480" w:hanging="480"/>
      </w:pPr>
      <w:rPr>
        <w:rFonts w:ascii="Wingdings" w:eastAsia="Wingdings" w:hAnsi="Wingdings" w:cs="Wingdings"/>
      </w:rPr>
    </w:lvl>
    <w:lvl w:ilvl="1" w:tplc="2F4A9846">
      <w:start w:val="1"/>
      <w:numFmt w:val="bullet"/>
      <w:lvlText w:val="o"/>
      <w:lvlJc w:val="left"/>
      <w:pPr>
        <w:tabs>
          <w:tab w:val="num" w:pos="1440"/>
        </w:tabs>
        <w:ind w:left="1440" w:hanging="360"/>
      </w:pPr>
      <w:rPr>
        <w:rFonts w:ascii="Courier New" w:hAnsi="Courier New"/>
      </w:rPr>
    </w:lvl>
    <w:lvl w:ilvl="2" w:tplc="5EDEE1BA">
      <w:start w:val="1"/>
      <w:numFmt w:val="bullet"/>
      <w:lvlText w:val=""/>
      <w:lvlJc w:val="left"/>
      <w:pPr>
        <w:tabs>
          <w:tab w:val="num" w:pos="2160"/>
        </w:tabs>
        <w:ind w:left="2160" w:hanging="360"/>
      </w:pPr>
      <w:rPr>
        <w:rFonts w:ascii="Wingdings" w:hAnsi="Wingdings"/>
      </w:rPr>
    </w:lvl>
    <w:lvl w:ilvl="3" w:tplc="21DC7FAC">
      <w:start w:val="1"/>
      <w:numFmt w:val="bullet"/>
      <w:lvlText w:val=""/>
      <w:lvlJc w:val="left"/>
      <w:pPr>
        <w:tabs>
          <w:tab w:val="num" w:pos="2880"/>
        </w:tabs>
        <w:ind w:left="2880" w:hanging="360"/>
      </w:pPr>
      <w:rPr>
        <w:rFonts w:ascii="Symbol" w:hAnsi="Symbol"/>
      </w:rPr>
    </w:lvl>
    <w:lvl w:ilvl="4" w:tplc="4782A6F0">
      <w:start w:val="1"/>
      <w:numFmt w:val="bullet"/>
      <w:lvlText w:val="o"/>
      <w:lvlJc w:val="left"/>
      <w:pPr>
        <w:tabs>
          <w:tab w:val="num" w:pos="3600"/>
        </w:tabs>
        <w:ind w:left="3600" w:hanging="360"/>
      </w:pPr>
      <w:rPr>
        <w:rFonts w:ascii="Courier New" w:hAnsi="Courier New"/>
      </w:rPr>
    </w:lvl>
    <w:lvl w:ilvl="5" w:tplc="EA009B5C">
      <w:start w:val="1"/>
      <w:numFmt w:val="bullet"/>
      <w:lvlText w:val=""/>
      <w:lvlJc w:val="left"/>
      <w:pPr>
        <w:tabs>
          <w:tab w:val="num" w:pos="4320"/>
        </w:tabs>
        <w:ind w:left="4320" w:hanging="360"/>
      </w:pPr>
      <w:rPr>
        <w:rFonts w:ascii="Wingdings" w:hAnsi="Wingdings"/>
      </w:rPr>
    </w:lvl>
    <w:lvl w:ilvl="6" w:tplc="825460EE">
      <w:start w:val="1"/>
      <w:numFmt w:val="bullet"/>
      <w:lvlText w:val=""/>
      <w:lvlJc w:val="left"/>
      <w:pPr>
        <w:tabs>
          <w:tab w:val="num" w:pos="5040"/>
        </w:tabs>
        <w:ind w:left="5040" w:hanging="360"/>
      </w:pPr>
      <w:rPr>
        <w:rFonts w:ascii="Symbol" w:hAnsi="Symbol"/>
      </w:rPr>
    </w:lvl>
    <w:lvl w:ilvl="7" w:tplc="E764AC00">
      <w:start w:val="1"/>
      <w:numFmt w:val="bullet"/>
      <w:lvlText w:val="o"/>
      <w:lvlJc w:val="left"/>
      <w:pPr>
        <w:tabs>
          <w:tab w:val="num" w:pos="5760"/>
        </w:tabs>
        <w:ind w:left="5760" w:hanging="360"/>
      </w:pPr>
      <w:rPr>
        <w:rFonts w:ascii="Courier New" w:hAnsi="Courier New"/>
      </w:rPr>
    </w:lvl>
    <w:lvl w:ilvl="8" w:tplc="FBA8104C">
      <w:start w:val="1"/>
      <w:numFmt w:val="bullet"/>
      <w:lvlText w:val=""/>
      <w:lvlJc w:val="left"/>
      <w:pPr>
        <w:tabs>
          <w:tab w:val="num" w:pos="6480"/>
        </w:tabs>
        <w:ind w:left="6480" w:hanging="360"/>
      </w:pPr>
      <w:rPr>
        <w:rFonts w:ascii="Wingdings" w:hAnsi="Wingdings"/>
      </w:rPr>
    </w:lvl>
  </w:abstractNum>
  <w:abstractNum w:abstractNumId="1607" w15:restartNumberingAfterBreak="0">
    <w:nsid w:val="7A0F5CA7"/>
    <w:multiLevelType w:val="hybridMultilevel"/>
    <w:tmpl w:val="7A0F5CA7"/>
    <w:lvl w:ilvl="0" w:tplc="96B66912">
      <w:start w:val="1"/>
      <w:numFmt w:val="bullet"/>
      <w:lvlText w:val=""/>
      <w:lvlJc w:val="left"/>
      <w:pPr>
        <w:tabs>
          <w:tab w:val="num" w:pos="480"/>
        </w:tabs>
        <w:ind w:left="480" w:hanging="480"/>
      </w:pPr>
      <w:rPr>
        <w:rFonts w:ascii="Wingdings" w:eastAsia="Wingdings" w:hAnsi="Wingdings" w:cs="Wingdings"/>
      </w:rPr>
    </w:lvl>
    <w:lvl w:ilvl="1" w:tplc="4568F6A4">
      <w:start w:val="1"/>
      <w:numFmt w:val="bullet"/>
      <w:lvlText w:val="o"/>
      <w:lvlJc w:val="left"/>
      <w:pPr>
        <w:tabs>
          <w:tab w:val="num" w:pos="1440"/>
        </w:tabs>
        <w:ind w:left="1440" w:hanging="360"/>
      </w:pPr>
      <w:rPr>
        <w:rFonts w:ascii="Courier New" w:hAnsi="Courier New"/>
      </w:rPr>
    </w:lvl>
    <w:lvl w:ilvl="2" w:tplc="7E46C120">
      <w:start w:val="1"/>
      <w:numFmt w:val="bullet"/>
      <w:lvlText w:val=""/>
      <w:lvlJc w:val="left"/>
      <w:pPr>
        <w:tabs>
          <w:tab w:val="num" w:pos="2160"/>
        </w:tabs>
        <w:ind w:left="2160" w:hanging="360"/>
      </w:pPr>
      <w:rPr>
        <w:rFonts w:ascii="Wingdings" w:hAnsi="Wingdings"/>
      </w:rPr>
    </w:lvl>
    <w:lvl w:ilvl="3" w:tplc="70D8A40A">
      <w:start w:val="1"/>
      <w:numFmt w:val="bullet"/>
      <w:lvlText w:val=""/>
      <w:lvlJc w:val="left"/>
      <w:pPr>
        <w:tabs>
          <w:tab w:val="num" w:pos="2880"/>
        </w:tabs>
        <w:ind w:left="2880" w:hanging="360"/>
      </w:pPr>
      <w:rPr>
        <w:rFonts w:ascii="Symbol" w:hAnsi="Symbol"/>
      </w:rPr>
    </w:lvl>
    <w:lvl w:ilvl="4" w:tplc="7BDC2F4C">
      <w:start w:val="1"/>
      <w:numFmt w:val="bullet"/>
      <w:lvlText w:val="o"/>
      <w:lvlJc w:val="left"/>
      <w:pPr>
        <w:tabs>
          <w:tab w:val="num" w:pos="3600"/>
        </w:tabs>
        <w:ind w:left="3600" w:hanging="360"/>
      </w:pPr>
      <w:rPr>
        <w:rFonts w:ascii="Courier New" w:hAnsi="Courier New"/>
      </w:rPr>
    </w:lvl>
    <w:lvl w:ilvl="5" w:tplc="DEA85858">
      <w:start w:val="1"/>
      <w:numFmt w:val="bullet"/>
      <w:lvlText w:val=""/>
      <w:lvlJc w:val="left"/>
      <w:pPr>
        <w:tabs>
          <w:tab w:val="num" w:pos="4320"/>
        </w:tabs>
        <w:ind w:left="4320" w:hanging="360"/>
      </w:pPr>
      <w:rPr>
        <w:rFonts w:ascii="Wingdings" w:hAnsi="Wingdings"/>
      </w:rPr>
    </w:lvl>
    <w:lvl w:ilvl="6" w:tplc="B7A84FC6">
      <w:start w:val="1"/>
      <w:numFmt w:val="bullet"/>
      <w:lvlText w:val=""/>
      <w:lvlJc w:val="left"/>
      <w:pPr>
        <w:tabs>
          <w:tab w:val="num" w:pos="5040"/>
        </w:tabs>
        <w:ind w:left="5040" w:hanging="360"/>
      </w:pPr>
      <w:rPr>
        <w:rFonts w:ascii="Symbol" w:hAnsi="Symbol"/>
      </w:rPr>
    </w:lvl>
    <w:lvl w:ilvl="7" w:tplc="AD6E06A8">
      <w:start w:val="1"/>
      <w:numFmt w:val="bullet"/>
      <w:lvlText w:val="o"/>
      <w:lvlJc w:val="left"/>
      <w:pPr>
        <w:tabs>
          <w:tab w:val="num" w:pos="5760"/>
        </w:tabs>
        <w:ind w:left="5760" w:hanging="360"/>
      </w:pPr>
      <w:rPr>
        <w:rFonts w:ascii="Courier New" w:hAnsi="Courier New"/>
      </w:rPr>
    </w:lvl>
    <w:lvl w:ilvl="8" w:tplc="BB425930">
      <w:start w:val="1"/>
      <w:numFmt w:val="bullet"/>
      <w:lvlText w:val=""/>
      <w:lvlJc w:val="left"/>
      <w:pPr>
        <w:tabs>
          <w:tab w:val="num" w:pos="6480"/>
        </w:tabs>
        <w:ind w:left="6480" w:hanging="360"/>
      </w:pPr>
      <w:rPr>
        <w:rFonts w:ascii="Wingdings" w:hAnsi="Wingdings"/>
      </w:rPr>
    </w:lvl>
  </w:abstractNum>
  <w:abstractNum w:abstractNumId="1608" w15:restartNumberingAfterBreak="0">
    <w:nsid w:val="7A0F5CA8"/>
    <w:multiLevelType w:val="hybridMultilevel"/>
    <w:tmpl w:val="7A0F5CA8"/>
    <w:lvl w:ilvl="0" w:tplc="C1DCAE1A">
      <w:start w:val="1"/>
      <w:numFmt w:val="bullet"/>
      <w:lvlText w:val=""/>
      <w:lvlJc w:val="left"/>
      <w:pPr>
        <w:tabs>
          <w:tab w:val="num" w:pos="480"/>
        </w:tabs>
        <w:ind w:left="480" w:hanging="480"/>
      </w:pPr>
      <w:rPr>
        <w:rFonts w:ascii="Wingdings" w:eastAsia="Wingdings" w:hAnsi="Wingdings" w:cs="Wingdings"/>
      </w:rPr>
    </w:lvl>
    <w:lvl w:ilvl="1" w:tplc="8E8890B8">
      <w:start w:val="1"/>
      <w:numFmt w:val="bullet"/>
      <w:lvlText w:val="o"/>
      <w:lvlJc w:val="left"/>
      <w:pPr>
        <w:tabs>
          <w:tab w:val="num" w:pos="1440"/>
        </w:tabs>
        <w:ind w:left="1440" w:hanging="360"/>
      </w:pPr>
      <w:rPr>
        <w:rFonts w:ascii="Courier New" w:hAnsi="Courier New"/>
      </w:rPr>
    </w:lvl>
    <w:lvl w:ilvl="2" w:tplc="8CE6FA06">
      <w:start w:val="1"/>
      <w:numFmt w:val="bullet"/>
      <w:lvlText w:val=""/>
      <w:lvlJc w:val="left"/>
      <w:pPr>
        <w:tabs>
          <w:tab w:val="num" w:pos="2160"/>
        </w:tabs>
        <w:ind w:left="2160" w:hanging="360"/>
      </w:pPr>
      <w:rPr>
        <w:rFonts w:ascii="Wingdings" w:hAnsi="Wingdings"/>
      </w:rPr>
    </w:lvl>
    <w:lvl w:ilvl="3" w:tplc="7D2A399A">
      <w:start w:val="1"/>
      <w:numFmt w:val="bullet"/>
      <w:lvlText w:val=""/>
      <w:lvlJc w:val="left"/>
      <w:pPr>
        <w:tabs>
          <w:tab w:val="num" w:pos="2880"/>
        </w:tabs>
        <w:ind w:left="2880" w:hanging="360"/>
      </w:pPr>
      <w:rPr>
        <w:rFonts w:ascii="Symbol" w:hAnsi="Symbol"/>
      </w:rPr>
    </w:lvl>
    <w:lvl w:ilvl="4" w:tplc="406CD506">
      <w:start w:val="1"/>
      <w:numFmt w:val="bullet"/>
      <w:lvlText w:val="o"/>
      <w:lvlJc w:val="left"/>
      <w:pPr>
        <w:tabs>
          <w:tab w:val="num" w:pos="3600"/>
        </w:tabs>
        <w:ind w:left="3600" w:hanging="360"/>
      </w:pPr>
      <w:rPr>
        <w:rFonts w:ascii="Courier New" w:hAnsi="Courier New"/>
      </w:rPr>
    </w:lvl>
    <w:lvl w:ilvl="5" w:tplc="DFF41026">
      <w:start w:val="1"/>
      <w:numFmt w:val="bullet"/>
      <w:lvlText w:val=""/>
      <w:lvlJc w:val="left"/>
      <w:pPr>
        <w:tabs>
          <w:tab w:val="num" w:pos="4320"/>
        </w:tabs>
        <w:ind w:left="4320" w:hanging="360"/>
      </w:pPr>
      <w:rPr>
        <w:rFonts w:ascii="Wingdings" w:hAnsi="Wingdings"/>
      </w:rPr>
    </w:lvl>
    <w:lvl w:ilvl="6" w:tplc="D17627C6">
      <w:start w:val="1"/>
      <w:numFmt w:val="bullet"/>
      <w:lvlText w:val=""/>
      <w:lvlJc w:val="left"/>
      <w:pPr>
        <w:tabs>
          <w:tab w:val="num" w:pos="5040"/>
        </w:tabs>
        <w:ind w:left="5040" w:hanging="360"/>
      </w:pPr>
      <w:rPr>
        <w:rFonts w:ascii="Symbol" w:hAnsi="Symbol"/>
      </w:rPr>
    </w:lvl>
    <w:lvl w:ilvl="7" w:tplc="1C869FA6">
      <w:start w:val="1"/>
      <w:numFmt w:val="bullet"/>
      <w:lvlText w:val="o"/>
      <w:lvlJc w:val="left"/>
      <w:pPr>
        <w:tabs>
          <w:tab w:val="num" w:pos="5760"/>
        </w:tabs>
        <w:ind w:left="5760" w:hanging="360"/>
      </w:pPr>
      <w:rPr>
        <w:rFonts w:ascii="Courier New" w:hAnsi="Courier New"/>
      </w:rPr>
    </w:lvl>
    <w:lvl w:ilvl="8" w:tplc="298E9C7A">
      <w:start w:val="1"/>
      <w:numFmt w:val="bullet"/>
      <w:lvlText w:val=""/>
      <w:lvlJc w:val="left"/>
      <w:pPr>
        <w:tabs>
          <w:tab w:val="num" w:pos="6480"/>
        </w:tabs>
        <w:ind w:left="6480" w:hanging="360"/>
      </w:pPr>
      <w:rPr>
        <w:rFonts w:ascii="Wingdings" w:hAnsi="Wingdings"/>
      </w:rPr>
    </w:lvl>
  </w:abstractNum>
  <w:abstractNum w:abstractNumId="1609" w15:restartNumberingAfterBreak="0">
    <w:nsid w:val="7A0F5CA9"/>
    <w:multiLevelType w:val="hybridMultilevel"/>
    <w:tmpl w:val="7A0F5CA9"/>
    <w:lvl w:ilvl="0" w:tplc="BB263682">
      <w:start w:val="1"/>
      <w:numFmt w:val="bullet"/>
      <w:lvlText w:val=""/>
      <w:lvlJc w:val="left"/>
      <w:pPr>
        <w:tabs>
          <w:tab w:val="num" w:pos="480"/>
        </w:tabs>
        <w:ind w:left="480" w:hanging="480"/>
      </w:pPr>
      <w:rPr>
        <w:rFonts w:ascii="Wingdings" w:eastAsia="Wingdings" w:hAnsi="Wingdings" w:cs="Wingdings"/>
      </w:rPr>
    </w:lvl>
    <w:lvl w:ilvl="1" w:tplc="7102F76C">
      <w:start w:val="1"/>
      <w:numFmt w:val="bullet"/>
      <w:lvlText w:val="o"/>
      <w:lvlJc w:val="left"/>
      <w:pPr>
        <w:tabs>
          <w:tab w:val="num" w:pos="1440"/>
        </w:tabs>
        <w:ind w:left="1440" w:hanging="360"/>
      </w:pPr>
      <w:rPr>
        <w:rFonts w:ascii="Courier New" w:hAnsi="Courier New"/>
      </w:rPr>
    </w:lvl>
    <w:lvl w:ilvl="2" w:tplc="9E4432FE">
      <w:start w:val="1"/>
      <w:numFmt w:val="bullet"/>
      <w:lvlText w:val=""/>
      <w:lvlJc w:val="left"/>
      <w:pPr>
        <w:tabs>
          <w:tab w:val="num" w:pos="2160"/>
        </w:tabs>
        <w:ind w:left="2160" w:hanging="360"/>
      </w:pPr>
      <w:rPr>
        <w:rFonts w:ascii="Wingdings" w:hAnsi="Wingdings"/>
      </w:rPr>
    </w:lvl>
    <w:lvl w:ilvl="3" w:tplc="B3288F62">
      <w:start w:val="1"/>
      <w:numFmt w:val="bullet"/>
      <w:lvlText w:val=""/>
      <w:lvlJc w:val="left"/>
      <w:pPr>
        <w:tabs>
          <w:tab w:val="num" w:pos="2880"/>
        </w:tabs>
        <w:ind w:left="2880" w:hanging="360"/>
      </w:pPr>
      <w:rPr>
        <w:rFonts w:ascii="Symbol" w:hAnsi="Symbol"/>
      </w:rPr>
    </w:lvl>
    <w:lvl w:ilvl="4" w:tplc="4F4A4EA6">
      <w:start w:val="1"/>
      <w:numFmt w:val="bullet"/>
      <w:lvlText w:val="o"/>
      <w:lvlJc w:val="left"/>
      <w:pPr>
        <w:tabs>
          <w:tab w:val="num" w:pos="3600"/>
        </w:tabs>
        <w:ind w:left="3600" w:hanging="360"/>
      </w:pPr>
      <w:rPr>
        <w:rFonts w:ascii="Courier New" w:hAnsi="Courier New"/>
      </w:rPr>
    </w:lvl>
    <w:lvl w:ilvl="5" w:tplc="862021D6">
      <w:start w:val="1"/>
      <w:numFmt w:val="bullet"/>
      <w:lvlText w:val=""/>
      <w:lvlJc w:val="left"/>
      <w:pPr>
        <w:tabs>
          <w:tab w:val="num" w:pos="4320"/>
        </w:tabs>
        <w:ind w:left="4320" w:hanging="360"/>
      </w:pPr>
      <w:rPr>
        <w:rFonts w:ascii="Wingdings" w:hAnsi="Wingdings"/>
      </w:rPr>
    </w:lvl>
    <w:lvl w:ilvl="6" w:tplc="53C053F0">
      <w:start w:val="1"/>
      <w:numFmt w:val="bullet"/>
      <w:lvlText w:val=""/>
      <w:lvlJc w:val="left"/>
      <w:pPr>
        <w:tabs>
          <w:tab w:val="num" w:pos="5040"/>
        </w:tabs>
        <w:ind w:left="5040" w:hanging="360"/>
      </w:pPr>
      <w:rPr>
        <w:rFonts w:ascii="Symbol" w:hAnsi="Symbol"/>
      </w:rPr>
    </w:lvl>
    <w:lvl w:ilvl="7" w:tplc="AF281F1A">
      <w:start w:val="1"/>
      <w:numFmt w:val="bullet"/>
      <w:lvlText w:val="o"/>
      <w:lvlJc w:val="left"/>
      <w:pPr>
        <w:tabs>
          <w:tab w:val="num" w:pos="5760"/>
        </w:tabs>
        <w:ind w:left="5760" w:hanging="360"/>
      </w:pPr>
      <w:rPr>
        <w:rFonts w:ascii="Courier New" w:hAnsi="Courier New"/>
      </w:rPr>
    </w:lvl>
    <w:lvl w:ilvl="8" w:tplc="6F520BCE">
      <w:start w:val="1"/>
      <w:numFmt w:val="bullet"/>
      <w:lvlText w:val=""/>
      <w:lvlJc w:val="left"/>
      <w:pPr>
        <w:tabs>
          <w:tab w:val="num" w:pos="6480"/>
        </w:tabs>
        <w:ind w:left="6480" w:hanging="360"/>
      </w:pPr>
      <w:rPr>
        <w:rFonts w:ascii="Wingdings" w:hAnsi="Wingdings"/>
      </w:rPr>
    </w:lvl>
  </w:abstractNum>
  <w:abstractNum w:abstractNumId="1610" w15:restartNumberingAfterBreak="0">
    <w:nsid w:val="7A0F5CAA"/>
    <w:multiLevelType w:val="hybridMultilevel"/>
    <w:tmpl w:val="7A0F5CAA"/>
    <w:lvl w:ilvl="0" w:tplc="AC7A661A">
      <w:start w:val="1"/>
      <w:numFmt w:val="bullet"/>
      <w:lvlText w:val=""/>
      <w:lvlJc w:val="left"/>
      <w:pPr>
        <w:tabs>
          <w:tab w:val="num" w:pos="480"/>
        </w:tabs>
        <w:ind w:left="480" w:hanging="480"/>
      </w:pPr>
      <w:rPr>
        <w:rFonts w:ascii="Wingdings" w:eastAsia="Wingdings" w:hAnsi="Wingdings" w:cs="Wingdings"/>
      </w:rPr>
    </w:lvl>
    <w:lvl w:ilvl="1" w:tplc="5AFE3A20">
      <w:start w:val="1"/>
      <w:numFmt w:val="bullet"/>
      <w:lvlText w:val="o"/>
      <w:lvlJc w:val="left"/>
      <w:pPr>
        <w:tabs>
          <w:tab w:val="num" w:pos="1440"/>
        </w:tabs>
        <w:ind w:left="1440" w:hanging="360"/>
      </w:pPr>
      <w:rPr>
        <w:rFonts w:ascii="Courier New" w:hAnsi="Courier New"/>
      </w:rPr>
    </w:lvl>
    <w:lvl w:ilvl="2" w:tplc="483A5874">
      <w:start w:val="1"/>
      <w:numFmt w:val="bullet"/>
      <w:lvlText w:val=""/>
      <w:lvlJc w:val="left"/>
      <w:pPr>
        <w:tabs>
          <w:tab w:val="num" w:pos="2160"/>
        </w:tabs>
        <w:ind w:left="2160" w:hanging="360"/>
      </w:pPr>
      <w:rPr>
        <w:rFonts w:ascii="Wingdings" w:hAnsi="Wingdings"/>
      </w:rPr>
    </w:lvl>
    <w:lvl w:ilvl="3" w:tplc="AEFC9612">
      <w:start w:val="1"/>
      <w:numFmt w:val="bullet"/>
      <w:lvlText w:val=""/>
      <w:lvlJc w:val="left"/>
      <w:pPr>
        <w:tabs>
          <w:tab w:val="num" w:pos="2880"/>
        </w:tabs>
        <w:ind w:left="2880" w:hanging="360"/>
      </w:pPr>
      <w:rPr>
        <w:rFonts w:ascii="Symbol" w:hAnsi="Symbol"/>
      </w:rPr>
    </w:lvl>
    <w:lvl w:ilvl="4" w:tplc="D1705818">
      <w:start w:val="1"/>
      <w:numFmt w:val="bullet"/>
      <w:lvlText w:val="o"/>
      <w:lvlJc w:val="left"/>
      <w:pPr>
        <w:tabs>
          <w:tab w:val="num" w:pos="3600"/>
        </w:tabs>
        <w:ind w:left="3600" w:hanging="360"/>
      </w:pPr>
      <w:rPr>
        <w:rFonts w:ascii="Courier New" w:hAnsi="Courier New"/>
      </w:rPr>
    </w:lvl>
    <w:lvl w:ilvl="5" w:tplc="E8FEE45E">
      <w:start w:val="1"/>
      <w:numFmt w:val="bullet"/>
      <w:lvlText w:val=""/>
      <w:lvlJc w:val="left"/>
      <w:pPr>
        <w:tabs>
          <w:tab w:val="num" w:pos="4320"/>
        </w:tabs>
        <w:ind w:left="4320" w:hanging="360"/>
      </w:pPr>
      <w:rPr>
        <w:rFonts w:ascii="Wingdings" w:hAnsi="Wingdings"/>
      </w:rPr>
    </w:lvl>
    <w:lvl w:ilvl="6" w:tplc="9724E234">
      <w:start w:val="1"/>
      <w:numFmt w:val="bullet"/>
      <w:lvlText w:val=""/>
      <w:lvlJc w:val="left"/>
      <w:pPr>
        <w:tabs>
          <w:tab w:val="num" w:pos="5040"/>
        </w:tabs>
        <w:ind w:left="5040" w:hanging="360"/>
      </w:pPr>
      <w:rPr>
        <w:rFonts w:ascii="Symbol" w:hAnsi="Symbol"/>
      </w:rPr>
    </w:lvl>
    <w:lvl w:ilvl="7" w:tplc="66A8C37A">
      <w:start w:val="1"/>
      <w:numFmt w:val="bullet"/>
      <w:lvlText w:val="o"/>
      <w:lvlJc w:val="left"/>
      <w:pPr>
        <w:tabs>
          <w:tab w:val="num" w:pos="5760"/>
        </w:tabs>
        <w:ind w:left="5760" w:hanging="360"/>
      </w:pPr>
      <w:rPr>
        <w:rFonts w:ascii="Courier New" w:hAnsi="Courier New"/>
      </w:rPr>
    </w:lvl>
    <w:lvl w:ilvl="8" w:tplc="D1CE4128">
      <w:start w:val="1"/>
      <w:numFmt w:val="bullet"/>
      <w:lvlText w:val=""/>
      <w:lvlJc w:val="left"/>
      <w:pPr>
        <w:tabs>
          <w:tab w:val="num" w:pos="6480"/>
        </w:tabs>
        <w:ind w:left="6480" w:hanging="360"/>
      </w:pPr>
      <w:rPr>
        <w:rFonts w:ascii="Wingdings" w:hAnsi="Wingdings"/>
      </w:rPr>
    </w:lvl>
  </w:abstractNum>
  <w:abstractNum w:abstractNumId="1611" w15:restartNumberingAfterBreak="0">
    <w:nsid w:val="7A0F5CAB"/>
    <w:multiLevelType w:val="hybridMultilevel"/>
    <w:tmpl w:val="7A0F5CAB"/>
    <w:lvl w:ilvl="0" w:tplc="23F02064">
      <w:start w:val="1"/>
      <w:numFmt w:val="bullet"/>
      <w:lvlText w:val=""/>
      <w:lvlJc w:val="left"/>
      <w:pPr>
        <w:tabs>
          <w:tab w:val="num" w:pos="480"/>
        </w:tabs>
        <w:ind w:left="480" w:hanging="480"/>
      </w:pPr>
      <w:rPr>
        <w:rFonts w:ascii="Wingdings" w:eastAsia="Wingdings" w:hAnsi="Wingdings" w:cs="Wingdings"/>
      </w:rPr>
    </w:lvl>
    <w:lvl w:ilvl="1" w:tplc="E23CA80E">
      <w:start w:val="1"/>
      <w:numFmt w:val="bullet"/>
      <w:lvlText w:val="o"/>
      <w:lvlJc w:val="left"/>
      <w:pPr>
        <w:tabs>
          <w:tab w:val="num" w:pos="1440"/>
        </w:tabs>
        <w:ind w:left="1440" w:hanging="360"/>
      </w:pPr>
      <w:rPr>
        <w:rFonts w:ascii="Courier New" w:hAnsi="Courier New"/>
      </w:rPr>
    </w:lvl>
    <w:lvl w:ilvl="2" w:tplc="CBE00CE6">
      <w:start w:val="1"/>
      <w:numFmt w:val="bullet"/>
      <w:lvlText w:val=""/>
      <w:lvlJc w:val="left"/>
      <w:pPr>
        <w:tabs>
          <w:tab w:val="num" w:pos="2160"/>
        </w:tabs>
        <w:ind w:left="2160" w:hanging="360"/>
      </w:pPr>
      <w:rPr>
        <w:rFonts w:ascii="Wingdings" w:hAnsi="Wingdings"/>
      </w:rPr>
    </w:lvl>
    <w:lvl w:ilvl="3" w:tplc="2644511A">
      <w:start w:val="1"/>
      <w:numFmt w:val="bullet"/>
      <w:lvlText w:val=""/>
      <w:lvlJc w:val="left"/>
      <w:pPr>
        <w:tabs>
          <w:tab w:val="num" w:pos="2880"/>
        </w:tabs>
        <w:ind w:left="2880" w:hanging="360"/>
      </w:pPr>
      <w:rPr>
        <w:rFonts w:ascii="Symbol" w:hAnsi="Symbol"/>
      </w:rPr>
    </w:lvl>
    <w:lvl w:ilvl="4" w:tplc="A5CE548A">
      <w:start w:val="1"/>
      <w:numFmt w:val="bullet"/>
      <w:lvlText w:val="o"/>
      <w:lvlJc w:val="left"/>
      <w:pPr>
        <w:tabs>
          <w:tab w:val="num" w:pos="3600"/>
        </w:tabs>
        <w:ind w:left="3600" w:hanging="360"/>
      </w:pPr>
      <w:rPr>
        <w:rFonts w:ascii="Courier New" w:hAnsi="Courier New"/>
      </w:rPr>
    </w:lvl>
    <w:lvl w:ilvl="5" w:tplc="A12A6EFE">
      <w:start w:val="1"/>
      <w:numFmt w:val="bullet"/>
      <w:lvlText w:val=""/>
      <w:lvlJc w:val="left"/>
      <w:pPr>
        <w:tabs>
          <w:tab w:val="num" w:pos="4320"/>
        </w:tabs>
        <w:ind w:left="4320" w:hanging="360"/>
      </w:pPr>
      <w:rPr>
        <w:rFonts w:ascii="Wingdings" w:hAnsi="Wingdings"/>
      </w:rPr>
    </w:lvl>
    <w:lvl w:ilvl="6" w:tplc="9C5CF0E0">
      <w:start w:val="1"/>
      <w:numFmt w:val="bullet"/>
      <w:lvlText w:val=""/>
      <w:lvlJc w:val="left"/>
      <w:pPr>
        <w:tabs>
          <w:tab w:val="num" w:pos="5040"/>
        </w:tabs>
        <w:ind w:left="5040" w:hanging="360"/>
      </w:pPr>
      <w:rPr>
        <w:rFonts w:ascii="Symbol" w:hAnsi="Symbol"/>
      </w:rPr>
    </w:lvl>
    <w:lvl w:ilvl="7" w:tplc="7BC0EC32">
      <w:start w:val="1"/>
      <w:numFmt w:val="bullet"/>
      <w:lvlText w:val="o"/>
      <w:lvlJc w:val="left"/>
      <w:pPr>
        <w:tabs>
          <w:tab w:val="num" w:pos="5760"/>
        </w:tabs>
        <w:ind w:left="5760" w:hanging="360"/>
      </w:pPr>
      <w:rPr>
        <w:rFonts w:ascii="Courier New" w:hAnsi="Courier New"/>
      </w:rPr>
    </w:lvl>
    <w:lvl w:ilvl="8" w:tplc="D540AA58">
      <w:start w:val="1"/>
      <w:numFmt w:val="bullet"/>
      <w:lvlText w:val=""/>
      <w:lvlJc w:val="left"/>
      <w:pPr>
        <w:tabs>
          <w:tab w:val="num" w:pos="6480"/>
        </w:tabs>
        <w:ind w:left="6480" w:hanging="360"/>
      </w:pPr>
      <w:rPr>
        <w:rFonts w:ascii="Wingdings" w:hAnsi="Wingdings"/>
      </w:rPr>
    </w:lvl>
  </w:abstractNum>
  <w:abstractNum w:abstractNumId="1612" w15:restartNumberingAfterBreak="0">
    <w:nsid w:val="7A0F5CAC"/>
    <w:multiLevelType w:val="hybridMultilevel"/>
    <w:tmpl w:val="7A0F5CAC"/>
    <w:lvl w:ilvl="0" w:tplc="FF8E7128">
      <w:start w:val="1"/>
      <w:numFmt w:val="bullet"/>
      <w:lvlText w:val=""/>
      <w:lvlJc w:val="left"/>
      <w:pPr>
        <w:tabs>
          <w:tab w:val="num" w:pos="480"/>
        </w:tabs>
        <w:ind w:left="480" w:hanging="480"/>
      </w:pPr>
      <w:rPr>
        <w:rFonts w:ascii="Wingdings" w:eastAsia="Wingdings" w:hAnsi="Wingdings" w:cs="Wingdings"/>
      </w:rPr>
    </w:lvl>
    <w:lvl w:ilvl="1" w:tplc="99F8683A">
      <w:start w:val="1"/>
      <w:numFmt w:val="bullet"/>
      <w:lvlText w:val="o"/>
      <w:lvlJc w:val="left"/>
      <w:pPr>
        <w:tabs>
          <w:tab w:val="num" w:pos="1440"/>
        </w:tabs>
        <w:ind w:left="1440" w:hanging="360"/>
      </w:pPr>
      <w:rPr>
        <w:rFonts w:ascii="Courier New" w:hAnsi="Courier New"/>
      </w:rPr>
    </w:lvl>
    <w:lvl w:ilvl="2" w:tplc="E4923670">
      <w:start w:val="1"/>
      <w:numFmt w:val="bullet"/>
      <w:lvlText w:val=""/>
      <w:lvlJc w:val="left"/>
      <w:pPr>
        <w:tabs>
          <w:tab w:val="num" w:pos="2160"/>
        </w:tabs>
        <w:ind w:left="2160" w:hanging="360"/>
      </w:pPr>
      <w:rPr>
        <w:rFonts w:ascii="Wingdings" w:hAnsi="Wingdings"/>
      </w:rPr>
    </w:lvl>
    <w:lvl w:ilvl="3" w:tplc="E8CEDA5C">
      <w:start w:val="1"/>
      <w:numFmt w:val="bullet"/>
      <w:lvlText w:val=""/>
      <w:lvlJc w:val="left"/>
      <w:pPr>
        <w:tabs>
          <w:tab w:val="num" w:pos="2880"/>
        </w:tabs>
        <w:ind w:left="2880" w:hanging="360"/>
      </w:pPr>
      <w:rPr>
        <w:rFonts w:ascii="Symbol" w:hAnsi="Symbol"/>
      </w:rPr>
    </w:lvl>
    <w:lvl w:ilvl="4" w:tplc="73445E30">
      <w:start w:val="1"/>
      <w:numFmt w:val="bullet"/>
      <w:lvlText w:val="o"/>
      <w:lvlJc w:val="left"/>
      <w:pPr>
        <w:tabs>
          <w:tab w:val="num" w:pos="3600"/>
        </w:tabs>
        <w:ind w:left="3600" w:hanging="360"/>
      </w:pPr>
      <w:rPr>
        <w:rFonts w:ascii="Courier New" w:hAnsi="Courier New"/>
      </w:rPr>
    </w:lvl>
    <w:lvl w:ilvl="5" w:tplc="C8EC96F8">
      <w:start w:val="1"/>
      <w:numFmt w:val="bullet"/>
      <w:lvlText w:val=""/>
      <w:lvlJc w:val="left"/>
      <w:pPr>
        <w:tabs>
          <w:tab w:val="num" w:pos="4320"/>
        </w:tabs>
        <w:ind w:left="4320" w:hanging="360"/>
      </w:pPr>
      <w:rPr>
        <w:rFonts w:ascii="Wingdings" w:hAnsi="Wingdings"/>
      </w:rPr>
    </w:lvl>
    <w:lvl w:ilvl="6" w:tplc="230872C6">
      <w:start w:val="1"/>
      <w:numFmt w:val="bullet"/>
      <w:lvlText w:val=""/>
      <w:lvlJc w:val="left"/>
      <w:pPr>
        <w:tabs>
          <w:tab w:val="num" w:pos="5040"/>
        </w:tabs>
        <w:ind w:left="5040" w:hanging="360"/>
      </w:pPr>
      <w:rPr>
        <w:rFonts w:ascii="Symbol" w:hAnsi="Symbol"/>
      </w:rPr>
    </w:lvl>
    <w:lvl w:ilvl="7" w:tplc="B5FC3066">
      <w:start w:val="1"/>
      <w:numFmt w:val="bullet"/>
      <w:lvlText w:val="o"/>
      <w:lvlJc w:val="left"/>
      <w:pPr>
        <w:tabs>
          <w:tab w:val="num" w:pos="5760"/>
        </w:tabs>
        <w:ind w:left="5760" w:hanging="360"/>
      </w:pPr>
      <w:rPr>
        <w:rFonts w:ascii="Courier New" w:hAnsi="Courier New"/>
      </w:rPr>
    </w:lvl>
    <w:lvl w:ilvl="8" w:tplc="46A6B996">
      <w:start w:val="1"/>
      <w:numFmt w:val="bullet"/>
      <w:lvlText w:val=""/>
      <w:lvlJc w:val="left"/>
      <w:pPr>
        <w:tabs>
          <w:tab w:val="num" w:pos="6480"/>
        </w:tabs>
        <w:ind w:left="6480" w:hanging="360"/>
      </w:pPr>
      <w:rPr>
        <w:rFonts w:ascii="Wingdings" w:hAnsi="Wingdings"/>
      </w:rPr>
    </w:lvl>
  </w:abstractNum>
  <w:abstractNum w:abstractNumId="1613" w15:restartNumberingAfterBreak="0">
    <w:nsid w:val="7A0F5CAD"/>
    <w:multiLevelType w:val="hybridMultilevel"/>
    <w:tmpl w:val="7A0F5CAD"/>
    <w:lvl w:ilvl="0" w:tplc="39EC9C40">
      <w:start w:val="1"/>
      <w:numFmt w:val="bullet"/>
      <w:lvlText w:val=""/>
      <w:lvlJc w:val="left"/>
      <w:pPr>
        <w:tabs>
          <w:tab w:val="num" w:pos="480"/>
        </w:tabs>
        <w:ind w:left="480" w:hanging="480"/>
      </w:pPr>
      <w:rPr>
        <w:rFonts w:ascii="Wingdings" w:eastAsia="Wingdings" w:hAnsi="Wingdings" w:cs="Wingdings"/>
      </w:rPr>
    </w:lvl>
    <w:lvl w:ilvl="1" w:tplc="C8E6D208">
      <w:start w:val="1"/>
      <w:numFmt w:val="bullet"/>
      <w:lvlText w:val="o"/>
      <w:lvlJc w:val="left"/>
      <w:pPr>
        <w:tabs>
          <w:tab w:val="num" w:pos="1440"/>
        </w:tabs>
        <w:ind w:left="1440" w:hanging="360"/>
      </w:pPr>
      <w:rPr>
        <w:rFonts w:ascii="Courier New" w:hAnsi="Courier New"/>
      </w:rPr>
    </w:lvl>
    <w:lvl w:ilvl="2" w:tplc="2E2E1D44">
      <w:start w:val="1"/>
      <w:numFmt w:val="bullet"/>
      <w:lvlText w:val=""/>
      <w:lvlJc w:val="left"/>
      <w:pPr>
        <w:tabs>
          <w:tab w:val="num" w:pos="2160"/>
        </w:tabs>
        <w:ind w:left="2160" w:hanging="360"/>
      </w:pPr>
      <w:rPr>
        <w:rFonts w:ascii="Wingdings" w:hAnsi="Wingdings"/>
      </w:rPr>
    </w:lvl>
    <w:lvl w:ilvl="3" w:tplc="144E7370">
      <w:start w:val="1"/>
      <w:numFmt w:val="bullet"/>
      <w:lvlText w:val=""/>
      <w:lvlJc w:val="left"/>
      <w:pPr>
        <w:tabs>
          <w:tab w:val="num" w:pos="2880"/>
        </w:tabs>
        <w:ind w:left="2880" w:hanging="360"/>
      </w:pPr>
      <w:rPr>
        <w:rFonts w:ascii="Symbol" w:hAnsi="Symbol"/>
      </w:rPr>
    </w:lvl>
    <w:lvl w:ilvl="4" w:tplc="EBCC9EB2">
      <w:start w:val="1"/>
      <w:numFmt w:val="bullet"/>
      <w:lvlText w:val="o"/>
      <w:lvlJc w:val="left"/>
      <w:pPr>
        <w:tabs>
          <w:tab w:val="num" w:pos="3600"/>
        </w:tabs>
        <w:ind w:left="3600" w:hanging="360"/>
      </w:pPr>
      <w:rPr>
        <w:rFonts w:ascii="Courier New" w:hAnsi="Courier New"/>
      </w:rPr>
    </w:lvl>
    <w:lvl w:ilvl="5" w:tplc="9BD479DA">
      <w:start w:val="1"/>
      <w:numFmt w:val="bullet"/>
      <w:lvlText w:val=""/>
      <w:lvlJc w:val="left"/>
      <w:pPr>
        <w:tabs>
          <w:tab w:val="num" w:pos="4320"/>
        </w:tabs>
        <w:ind w:left="4320" w:hanging="360"/>
      </w:pPr>
      <w:rPr>
        <w:rFonts w:ascii="Wingdings" w:hAnsi="Wingdings"/>
      </w:rPr>
    </w:lvl>
    <w:lvl w:ilvl="6" w:tplc="FD2C196E">
      <w:start w:val="1"/>
      <w:numFmt w:val="bullet"/>
      <w:lvlText w:val=""/>
      <w:lvlJc w:val="left"/>
      <w:pPr>
        <w:tabs>
          <w:tab w:val="num" w:pos="5040"/>
        </w:tabs>
        <w:ind w:left="5040" w:hanging="360"/>
      </w:pPr>
      <w:rPr>
        <w:rFonts w:ascii="Symbol" w:hAnsi="Symbol"/>
      </w:rPr>
    </w:lvl>
    <w:lvl w:ilvl="7" w:tplc="E1BED08E">
      <w:start w:val="1"/>
      <w:numFmt w:val="bullet"/>
      <w:lvlText w:val="o"/>
      <w:lvlJc w:val="left"/>
      <w:pPr>
        <w:tabs>
          <w:tab w:val="num" w:pos="5760"/>
        </w:tabs>
        <w:ind w:left="5760" w:hanging="360"/>
      </w:pPr>
      <w:rPr>
        <w:rFonts w:ascii="Courier New" w:hAnsi="Courier New"/>
      </w:rPr>
    </w:lvl>
    <w:lvl w:ilvl="8" w:tplc="6082C772">
      <w:start w:val="1"/>
      <w:numFmt w:val="bullet"/>
      <w:lvlText w:val=""/>
      <w:lvlJc w:val="left"/>
      <w:pPr>
        <w:tabs>
          <w:tab w:val="num" w:pos="6480"/>
        </w:tabs>
        <w:ind w:left="6480" w:hanging="360"/>
      </w:pPr>
      <w:rPr>
        <w:rFonts w:ascii="Wingdings" w:hAnsi="Wingdings"/>
      </w:rPr>
    </w:lvl>
  </w:abstractNum>
  <w:abstractNum w:abstractNumId="1614" w15:restartNumberingAfterBreak="0">
    <w:nsid w:val="7A0F5CAE"/>
    <w:multiLevelType w:val="hybridMultilevel"/>
    <w:tmpl w:val="7A0F5CAE"/>
    <w:lvl w:ilvl="0" w:tplc="EA5699A0">
      <w:start w:val="1"/>
      <w:numFmt w:val="bullet"/>
      <w:lvlText w:val=""/>
      <w:lvlJc w:val="left"/>
      <w:pPr>
        <w:tabs>
          <w:tab w:val="num" w:pos="480"/>
        </w:tabs>
        <w:ind w:left="480" w:hanging="480"/>
      </w:pPr>
      <w:rPr>
        <w:rFonts w:ascii="Wingdings" w:eastAsia="Wingdings" w:hAnsi="Wingdings" w:cs="Wingdings"/>
      </w:rPr>
    </w:lvl>
    <w:lvl w:ilvl="1" w:tplc="2138D53A">
      <w:start w:val="1"/>
      <w:numFmt w:val="bullet"/>
      <w:lvlText w:val="o"/>
      <w:lvlJc w:val="left"/>
      <w:pPr>
        <w:tabs>
          <w:tab w:val="num" w:pos="1440"/>
        </w:tabs>
        <w:ind w:left="1440" w:hanging="360"/>
      </w:pPr>
      <w:rPr>
        <w:rFonts w:ascii="Courier New" w:hAnsi="Courier New"/>
      </w:rPr>
    </w:lvl>
    <w:lvl w:ilvl="2" w:tplc="B1E41C4C">
      <w:start w:val="1"/>
      <w:numFmt w:val="bullet"/>
      <w:lvlText w:val=""/>
      <w:lvlJc w:val="left"/>
      <w:pPr>
        <w:tabs>
          <w:tab w:val="num" w:pos="2160"/>
        </w:tabs>
        <w:ind w:left="2160" w:hanging="360"/>
      </w:pPr>
      <w:rPr>
        <w:rFonts w:ascii="Wingdings" w:hAnsi="Wingdings"/>
      </w:rPr>
    </w:lvl>
    <w:lvl w:ilvl="3" w:tplc="E91A4B14">
      <w:start w:val="1"/>
      <w:numFmt w:val="bullet"/>
      <w:lvlText w:val=""/>
      <w:lvlJc w:val="left"/>
      <w:pPr>
        <w:tabs>
          <w:tab w:val="num" w:pos="2880"/>
        </w:tabs>
        <w:ind w:left="2880" w:hanging="360"/>
      </w:pPr>
      <w:rPr>
        <w:rFonts w:ascii="Symbol" w:hAnsi="Symbol"/>
      </w:rPr>
    </w:lvl>
    <w:lvl w:ilvl="4" w:tplc="C0227C7E">
      <w:start w:val="1"/>
      <w:numFmt w:val="bullet"/>
      <w:lvlText w:val="o"/>
      <w:lvlJc w:val="left"/>
      <w:pPr>
        <w:tabs>
          <w:tab w:val="num" w:pos="3600"/>
        </w:tabs>
        <w:ind w:left="3600" w:hanging="360"/>
      </w:pPr>
      <w:rPr>
        <w:rFonts w:ascii="Courier New" w:hAnsi="Courier New"/>
      </w:rPr>
    </w:lvl>
    <w:lvl w:ilvl="5" w:tplc="91F27CC2">
      <w:start w:val="1"/>
      <w:numFmt w:val="bullet"/>
      <w:lvlText w:val=""/>
      <w:lvlJc w:val="left"/>
      <w:pPr>
        <w:tabs>
          <w:tab w:val="num" w:pos="4320"/>
        </w:tabs>
        <w:ind w:left="4320" w:hanging="360"/>
      </w:pPr>
      <w:rPr>
        <w:rFonts w:ascii="Wingdings" w:hAnsi="Wingdings"/>
      </w:rPr>
    </w:lvl>
    <w:lvl w:ilvl="6" w:tplc="988C9B9C">
      <w:start w:val="1"/>
      <w:numFmt w:val="bullet"/>
      <w:lvlText w:val=""/>
      <w:lvlJc w:val="left"/>
      <w:pPr>
        <w:tabs>
          <w:tab w:val="num" w:pos="5040"/>
        </w:tabs>
        <w:ind w:left="5040" w:hanging="360"/>
      </w:pPr>
      <w:rPr>
        <w:rFonts w:ascii="Symbol" w:hAnsi="Symbol"/>
      </w:rPr>
    </w:lvl>
    <w:lvl w:ilvl="7" w:tplc="243C7DFC">
      <w:start w:val="1"/>
      <w:numFmt w:val="bullet"/>
      <w:lvlText w:val="o"/>
      <w:lvlJc w:val="left"/>
      <w:pPr>
        <w:tabs>
          <w:tab w:val="num" w:pos="5760"/>
        </w:tabs>
        <w:ind w:left="5760" w:hanging="360"/>
      </w:pPr>
      <w:rPr>
        <w:rFonts w:ascii="Courier New" w:hAnsi="Courier New"/>
      </w:rPr>
    </w:lvl>
    <w:lvl w:ilvl="8" w:tplc="C76ABC3E">
      <w:start w:val="1"/>
      <w:numFmt w:val="bullet"/>
      <w:lvlText w:val=""/>
      <w:lvlJc w:val="left"/>
      <w:pPr>
        <w:tabs>
          <w:tab w:val="num" w:pos="6480"/>
        </w:tabs>
        <w:ind w:left="6480" w:hanging="360"/>
      </w:pPr>
      <w:rPr>
        <w:rFonts w:ascii="Wingdings" w:hAnsi="Wingdings"/>
      </w:rPr>
    </w:lvl>
  </w:abstractNum>
  <w:abstractNum w:abstractNumId="1615" w15:restartNumberingAfterBreak="0">
    <w:nsid w:val="7A0F5CAF"/>
    <w:multiLevelType w:val="hybridMultilevel"/>
    <w:tmpl w:val="7A0F5CAF"/>
    <w:lvl w:ilvl="0" w:tplc="FBBC0314">
      <w:start w:val="1"/>
      <w:numFmt w:val="bullet"/>
      <w:lvlText w:val=""/>
      <w:lvlJc w:val="left"/>
      <w:pPr>
        <w:tabs>
          <w:tab w:val="num" w:pos="480"/>
        </w:tabs>
        <w:ind w:left="480" w:hanging="480"/>
      </w:pPr>
      <w:rPr>
        <w:rFonts w:ascii="Wingdings" w:eastAsia="Wingdings" w:hAnsi="Wingdings" w:cs="Wingdings"/>
      </w:rPr>
    </w:lvl>
    <w:lvl w:ilvl="1" w:tplc="97809340">
      <w:start w:val="1"/>
      <w:numFmt w:val="bullet"/>
      <w:lvlText w:val="o"/>
      <w:lvlJc w:val="left"/>
      <w:pPr>
        <w:tabs>
          <w:tab w:val="num" w:pos="1440"/>
        </w:tabs>
        <w:ind w:left="1440" w:hanging="360"/>
      </w:pPr>
      <w:rPr>
        <w:rFonts w:ascii="Courier New" w:hAnsi="Courier New"/>
      </w:rPr>
    </w:lvl>
    <w:lvl w:ilvl="2" w:tplc="7458B8F4">
      <w:start w:val="1"/>
      <w:numFmt w:val="bullet"/>
      <w:lvlText w:val=""/>
      <w:lvlJc w:val="left"/>
      <w:pPr>
        <w:tabs>
          <w:tab w:val="num" w:pos="2160"/>
        </w:tabs>
        <w:ind w:left="2160" w:hanging="360"/>
      </w:pPr>
      <w:rPr>
        <w:rFonts w:ascii="Wingdings" w:hAnsi="Wingdings"/>
      </w:rPr>
    </w:lvl>
    <w:lvl w:ilvl="3" w:tplc="161231DE">
      <w:start w:val="1"/>
      <w:numFmt w:val="bullet"/>
      <w:lvlText w:val=""/>
      <w:lvlJc w:val="left"/>
      <w:pPr>
        <w:tabs>
          <w:tab w:val="num" w:pos="2880"/>
        </w:tabs>
        <w:ind w:left="2880" w:hanging="360"/>
      </w:pPr>
      <w:rPr>
        <w:rFonts w:ascii="Symbol" w:hAnsi="Symbol"/>
      </w:rPr>
    </w:lvl>
    <w:lvl w:ilvl="4" w:tplc="69BE0CD6">
      <w:start w:val="1"/>
      <w:numFmt w:val="bullet"/>
      <w:lvlText w:val="o"/>
      <w:lvlJc w:val="left"/>
      <w:pPr>
        <w:tabs>
          <w:tab w:val="num" w:pos="3600"/>
        </w:tabs>
        <w:ind w:left="3600" w:hanging="360"/>
      </w:pPr>
      <w:rPr>
        <w:rFonts w:ascii="Courier New" w:hAnsi="Courier New"/>
      </w:rPr>
    </w:lvl>
    <w:lvl w:ilvl="5" w:tplc="D632F6FC">
      <w:start w:val="1"/>
      <w:numFmt w:val="bullet"/>
      <w:lvlText w:val=""/>
      <w:lvlJc w:val="left"/>
      <w:pPr>
        <w:tabs>
          <w:tab w:val="num" w:pos="4320"/>
        </w:tabs>
        <w:ind w:left="4320" w:hanging="360"/>
      </w:pPr>
      <w:rPr>
        <w:rFonts w:ascii="Wingdings" w:hAnsi="Wingdings"/>
      </w:rPr>
    </w:lvl>
    <w:lvl w:ilvl="6" w:tplc="C7D6D66C">
      <w:start w:val="1"/>
      <w:numFmt w:val="bullet"/>
      <w:lvlText w:val=""/>
      <w:lvlJc w:val="left"/>
      <w:pPr>
        <w:tabs>
          <w:tab w:val="num" w:pos="5040"/>
        </w:tabs>
        <w:ind w:left="5040" w:hanging="360"/>
      </w:pPr>
      <w:rPr>
        <w:rFonts w:ascii="Symbol" w:hAnsi="Symbol"/>
      </w:rPr>
    </w:lvl>
    <w:lvl w:ilvl="7" w:tplc="87126776">
      <w:start w:val="1"/>
      <w:numFmt w:val="bullet"/>
      <w:lvlText w:val="o"/>
      <w:lvlJc w:val="left"/>
      <w:pPr>
        <w:tabs>
          <w:tab w:val="num" w:pos="5760"/>
        </w:tabs>
        <w:ind w:left="5760" w:hanging="360"/>
      </w:pPr>
      <w:rPr>
        <w:rFonts w:ascii="Courier New" w:hAnsi="Courier New"/>
      </w:rPr>
    </w:lvl>
    <w:lvl w:ilvl="8" w:tplc="7C36B89C">
      <w:start w:val="1"/>
      <w:numFmt w:val="bullet"/>
      <w:lvlText w:val=""/>
      <w:lvlJc w:val="left"/>
      <w:pPr>
        <w:tabs>
          <w:tab w:val="num" w:pos="6480"/>
        </w:tabs>
        <w:ind w:left="6480" w:hanging="360"/>
      </w:pPr>
      <w:rPr>
        <w:rFonts w:ascii="Wingdings" w:hAnsi="Wingdings"/>
      </w:rPr>
    </w:lvl>
  </w:abstractNum>
  <w:abstractNum w:abstractNumId="1616" w15:restartNumberingAfterBreak="0">
    <w:nsid w:val="7A0F5CB0"/>
    <w:multiLevelType w:val="hybridMultilevel"/>
    <w:tmpl w:val="7A0F5CB0"/>
    <w:lvl w:ilvl="0" w:tplc="7CF076E2">
      <w:start w:val="1"/>
      <w:numFmt w:val="bullet"/>
      <w:lvlText w:val=""/>
      <w:lvlJc w:val="left"/>
      <w:pPr>
        <w:tabs>
          <w:tab w:val="num" w:pos="480"/>
        </w:tabs>
        <w:ind w:left="480" w:hanging="480"/>
      </w:pPr>
      <w:rPr>
        <w:rFonts w:ascii="Wingdings" w:eastAsia="Wingdings" w:hAnsi="Wingdings" w:cs="Wingdings"/>
      </w:rPr>
    </w:lvl>
    <w:lvl w:ilvl="1" w:tplc="4F7845F2">
      <w:start w:val="1"/>
      <w:numFmt w:val="bullet"/>
      <w:lvlText w:val="o"/>
      <w:lvlJc w:val="left"/>
      <w:pPr>
        <w:tabs>
          <w:tab w:val="num" w:pos="1440"/>
        </w:tabs>
        <w:ind w:left="1440" w:hanging="360"/>
      </w:pPr>
      <w:rPr>
        <w:rFonts w:ascii="Courier New" w:hAnsi="Courier New"/>
      </w:rPr>
    </w:lvl>
    <w:lvl w:ilvl="2" w:tplc="BA6C7296">
      <w:start w:val="1"/>
      <w:numFmt w:val="bullet"/>
      <w:lvlText w:val=""/>
      <w:lvlJc w:val="left"/>
      <w:pPr>
        <w:tabs>
          <w:tab w:val="num" w:pos="2160"/>
        </w:tabs>
        <w:ind w:left="2160" w:hanging="360"/>
      </w:pPr>
      <w:rPr>
        <w:rFonts w:ascii="Wingdings" w:hAnsi="Wingdings"/>
      </w:rPr>
    </w:lvl>
    <w:lvl w:ilvl="3" w:tplc="84203D96">
      <w:start w:val="1"/>
      <w:numFmt w:val="bullet"/>
      <w:lvlText w:val=""/>
      <w:lvlJc w:val="left"/>
      <w:pPr>
        <w:tabs>
          <w:tab w:val="num" w:pos="2880"/>
        </w:tabs>
        <w:ind w:left="2880" w:hanging="360"/>
      </w:pPr>
      <w:rPr>
        <w:rFonts w:ascii="Symbol" w:hAnsi="Symbol"/>
      </w:rPr>
    </w:lvl>
    <w:lvl w:ilvl="4" w:tplc="1CD8CBB2">
      <w:start w:val="1"/>
      <w:numFmt w:val="bullet"/>
      <w:lvlText w:val="o"/>
      <w:lvlJc w:val="left"/>
      <w:pPr>
        <w:tabs>
          <w:tab w:val="num" w:pos="3600"/>
        </w:tabs>
        <w:ind w:left="3600" w:hanging="360"/>
      </w:pPr>
      <w:rPr>
        <w:rFonts w:ascii="Courier New" w:hAnsi="Courier New"/>
      </w:rPr>
    </w:lvl>
    <w:lvl w:ilvl="5" w:tplc="0ADACAC0">
      <w:start w:val="1"/>
      <w:numFmt w:val="bullet"/>
      <w:lvlText w:val=""/>
      <w:lvlJc w:val="left"/>
      <w:pPr>
        <w:tabs>
          <w:tab w:val="num" w:pos="4320"/>
        </w:tabs>
        <w:ind w:left="4320" w:hanging="360"/>
      </w:pPr>
      <w:rPr>
        <w:rFonts w:ascii="Wingdings" w:hAnsi="Wingdings"/>
      </w:rPr>
    </w:lvl>
    <w:lvl w:ilvl="6" w:tplc="E56E71BA">
      <w:start w:val="1"/>
      <w:numFmt w:val="bullet"/>
      <w:lvlText w:val=""/>
      <w:lvlJc w:val="left"/>
      <w:pPr>
        <w:tabs>
          <w:tab w:val="num" w:pos="5040"/>
        </w:tabs>
        <w:ind w:left="5040" w:hanging="360"/>
      </w:pPr>
      <w:rPr>
        <w:rFonts w:ascii="Symbol" w:hAnsi="Symbol"/>
      </w:rPr>
    </w:lvl>
    <w:lvl w:ilvl="7" w:tplc="8AAEAE46">
      <w:start w:val="1"/>
      <w:numFmt w:val="bullet"/>
      <w:lvlText w:val="o"/>
      <w:lvlJc w:val="left"/>
      <w:pPr>
        <w:tabs>
          <w:tab w:val="num" w:pos="5760"/>
        </w:tabs>
        <w:ind w:left="5760" w:hanging="360"/>
      </w:pPr>
      <w:rPr>
        <w:rFonts w:ascii="Courier New" w:hAnsi="Courier New"/>
      </w:rPr>
    </w:lvl>
    <w:lvl w:ilvl="8" w:tplc="574C6F38">
      <w:start w:val="1"/>
      <w:numFmt w:val="bullet"/>
      <w:lvlText w:val=""/>
      <w:lvlJc w:val="left"/>
      <w:pPr>
        <w:tabs>
          <w:tab w:val="num" w:pos="6480"/>
        </w:tabs>
        <w:ind w:left="6480" w:hanging="360"/>
      </w:pPr>
      <w:rPr>
        <w:rFonts w:ascii="Wingdings" w:hAnsi="Wingdings"/>
      </w:rPr>
    </w:lvl>
  </w:abstractNum>
  <w:abstractNum w:abstractNumId="1617" w15:restartNumberingAfterBreak="0">
    <w:nsid w:val="7A0F5CB1"/>
    <w:multiLevelType w:val="hybridMultilevel"/>
    <w:tmpl w:val="7A0F5CB1"/>
    <w:lvl w:ilvl="0" w:tplc="C6F6506E">
      <w:start w:val="1"/>
      <w:numFmt w:val="bullet"/>
      <w:lvlText w:val=""/>
      <w:lvlJc w:val="left"/>
      <w:pPr>
        <w:tabs>
          <w:tab w:val="num" w:pos="480"/>
        </w:tabs>
        <w:ind w:left="480" w:hanging="480"/>
      </w:pPr>
      <w:rPr>
        <w:rFonts w:ascii="Wingdings" w:eastAsia="Wingdings" w:hAnsi="Wingdings" w:cs="Wingdings"/>
      </w:rPr>
    </w:lvl>
    <w:lvl w:ilvl="1" w:tplc="EE06E7C0">
      <w:start w:val="1"/>
      <w:numFmt w:val="bullet"/>
      <w:lvlText w:val="o"/>
      <w:lvlJc w:val="left"/>
      <w:pPr>
        <w:tabs>
          <w:tab w:val="num" w:pos="1440"/>
        </w:tabs>
        <w:ind w:left="1440" w:hanging="360"/>
      </w:pPr>
      <w:rPr>
        <w:rFonts w:ascii="Courier New" w:hAnsi="Courier New"/>
      </w:rPr>
    </w:lvl>
    <w:lvl w:ilvl="2" w:tplc="6E369494">
      <w:start w:val="1"/>
      <w:numFmt w:val="bullet"/>
      <w:lvlText w:val=""/>
      <w:lvlJc w:val="left"/>
      <w:pPr>
        <w:tabs>
          <w:tab w:val="num" w:pos="2160"/>
        </w:tabs>
        <w:ind w:left="2160" w:hanging="360"/>
      </w:pPr>
      <w:rPr>
        <w:rFonts w:ascii="Wingdings" w:hAnsi="Wingdings"/>
      </w:rPr>
    </w:lvl>
    <w:lvl w:ilvl="3" w:tplc="83DE5DD4">
      <w:start w:val="1"/>
      <w:numFmt w:val="bullet"/>
      <w:lvlText w:val=""/>
      <w:lvlJc w:val="left"/>
      <w:pPr>
        <w:tabs>
          <w:tab w:val="num" w:pos="2880"/>
        </w:tabs>
        <w:ind w:left="2880" w:hanging="360"/>
      </w:pPr>
      <w:rPr>
        <w:rFonts w:ascii="Symbol" w:hAnsi="Symbol"/>
      </w:rPr>
    </w:lvl>
    <w:lvl w:ilvl="4" w:tplc="FA3C97E2">
      <w:start w:val="1"/>
      <w:numFmt w:val="bullet"/>
      <w:lvlText w:val="o"/>
      <w:lvlJc w:val="left"/>
      <w:pPr>
        <w:tabs>
          <w:tab w:val="num" w:pos="3600"/>
        </w:tabs>
        <w:ind w:left="3600" w:hanging="360"/>
      </w:pPr>
      <w:rPr>
        <w:rFonts w:ascii="Courier New" w:hAnsi="Courier New"/>
      </w:rPr>
    </w:lvl>
    <w:lvl w:ilvl="5" w:tplc="4DE482F0">
      <w:start w:val="1"/>
      <w:numFmt w:val="bullet"/>
      <w:lvlText w:val=""/>
      <w:lvlJc w:val="left"/>
      <w:pPr>
        <w:tabs>
          <w:tab w:val="num" w:pos="4320"/>
        </w:tabs>
        <w:ind w:left="4320" w:hanging="360"/>
      </w:pPr>
      <w:rPr>
        <w:rFonts w:ascii="Wingdings" w:hAnsi="Wingdings"/>
      </w:rPr>
    </w:lvl>
    <w:lvl w:ilvl="6" w:tplc="BDC0F4E4">
      <w:start w:val="1"/>
      <w:numFmt w:val="bullet"/>
      <w:lvlText w:val=""/>
      <w:lvlJc w:val="left"/>
      <w:pPr>
        <w:tabs>
          <w:tab w:val="num" w:pos="5040"/>
        </w:tabs>
        <w:ind w:left="5040" w:hanging="360"/>
      </w:pPr>
      <w:rPr>
        <w:rFonts w:ascii="Symbol" w:hAnsi="Symbol"/>
      </w:rPr>
    </w:lvl>
    <w:lvl w:ilvl="7" w:tplc="75DC055C">
      <w:start w:val="1"/>
      <w:numFmt w:val="bullet"/>
      <w:lvlText w:val="o"/>
      <w:lvlJc w:val="left"/>
      <w:pPr>
        <w:tabs>
          <w:tab w:val="num" w:pos="5760"/>
        </w:tabs>
        <w:ind w:left="5760" w:hanging="360"/>
      </w:pPr>
      <w:rPr>
        <w:rFonts w:ascii="Courier New" w:hAnsi="Courier New"/>
      </w:rPr>
    </w:lvl>
    <w:lvl w:ilvl="8" w:tplc="EFDEBBB6">
      <w:start w:val="1"/>
      <w:numFmt w:val="bullet"/>
      <w:lvlText w:val=""/>
      <w:lvlJc w:val="left"/>
      <w:pPr>
        <w:tabs>
          <w:tab w:val="num" w:pos="6480"/>
        </w:tabs>
        <w:ind w:left="6480" w:hanging="360"/>
      </w:pPr>
      <w:rPr>
        <w:rFonts w:ascii="Wingdings" w:hAnsi="Wingdings"/>
      </w:rPr>
    </w:lvl>
  </w:abstractNum>
  <w:abstractNum w:abstractNumId="1618" w15:restartNumberingAfterBreak="0">
    <w:nsid w:val="7A0F5CB2"/>
    <w:multiLevelType w:val="hybridMultilevel"/>
    <w:tmpl w:val="7A0F5CB2"/>
    <w:lvl w:ilvl="0" w:tplc="302A3976">
      <w:start w:val="1"/>
      <w:numFmt w:val="bullet"/>
      <w:lvlText w:val=""/>
      <w:lvlJc w:val="left"/>
      <w:pPr>
        <w:tabs>
          <w:tab w:val="num" w:pos="480"/>
        </w:tabs>
        <w:ind w:left="480" w:hanging="480"/>
      </w:pPr>
      <w:rPr>
        <w:rFonts w:ascii="Wingdings" w:eastAsia="Wingdings" w:hAnsi="Wingdings" w:cs="Wingdings"/>
      </w:rPr>
    </w:lvl>
    <w:lvl w:ilvl="1" w:tplc="EDBE594E">
      <w:start w:val="1"/>
      <w:numFmt w:val="bullet"/>
      <w:lvlText w:val="o"/>
      <w:lvlJc w:val="left"/>
      <w:pPr>
        <w:tabs>
          <w:tab w:val="num" w:pos="1440"/>
        </w:tabs>
        <w:ind w:left="1440" w:hanging="360"/>
      </w:pPr>
      <w:rPr>
        <w:rFonts w:ascii="Courier New" w:hAnsi="Courier New"/>
      </w:rPr>
    </w:lvl>
    <w:lvl w:ilvl="2" w:tplc="88162AC8">
      <w:start w:val="1"/>
      <w:numFmt w:val="bullet"/>
      <w:lvlText w:val=""/>
      <w:lvlJc w:val="left"/>
      <w:pPr>
        <w:tabs>
          <w:tab w:val="num" w:pos="2160"/>
        </w:tabs>
        <w:ind w:left="2160" w:hanging="360"/>
      </w:pPr>
      <w:rPr>
        <w:rFonts w:ascii="Wingdings" w:hAnsi="Wingdings"/>
      </w:rPr>
    </w:lvl>
    <w:lvl w:ilvl="3" w:tplc="90CA2D60">
      <w:start w:val="1"/>
      <w:numFmt w:val="bullet"/>
      <w:lvlText w:val=""/>
      <w:lvlJc w:val="left"/>
      <w:pPr>
        <w:tabs>
          <w:tab w:val="num" w:pos="2880"/>
        </w:tabs>
        <w:ind w:left="2880" w:hanging="360"/>
      </w:pPr>
      <w:rPr>
        <w:rFonts w:ascii="Symbol" w:hAnsi="Symbol"/>
      </w:rPr>
    </w:lvl>
    <w:lvl w:ilvl="4" w:tplc="1E782C12">
      <w:start w:val="1"/>
      <w:numFmt w:val="bullet"/>
      <w:lvlText w:val="o"/>
      <w:lvlJc w:val="left"/>
      <w:pPr>
        <w:tabs>
          <w:tab w:val="num" w:pos="3600"/>
        </w:tabs>
        <w:ind w:left="3600" w:hanging="360"/>
      </w:pPr>
      <w:rPr>
        <w:rFonts w:ascii="Courier New" w:hAnsi="Courier New"/>
      </w:rPr>
    </w:lvl>
    <w:lvl w:ilvl="5" w:tplc="39E2E9C2">
      <w:start w:val="1"/>
      <w:numFmt w:val="bullet"/>
      <w:lvlText w:val=""/>
      <w:lvlJc w:val="left"/>
      <w:pPr>
        <w:tabs>
          <w:tab w:val="num" w:pos="4320"/>
        </w:tabs>
        <w:ind w:left="4320" w:hanging="360"/>
      </w:pPr>
      <w:rPr>
        <w:rFonts w:ascii="Wingdings" w:hAnsi="Wingdings"/>
      </w:rPr>
    </w:lvl>
    <w:lvl w:ilvl="6" w:tplc="77521466">
      <w:start w:val="1"/>
      <w:numFmt w:val="bullet"/>
      <w:lvlText w:val=""/>
      <w:lvlJc w:val="left"/>
      <w:pPr>
        <w:tabs>
          <w:tab w:val="num" w:pos="5040"/>
        </w:tabs>
        <w:ind w:left="5040" w:hanging="360"/>
      </w:pPr>
      <w:rPr>
        <w:rFonts w:ascii="Symbol" w:hAnsi="Symbol"/>
      </w:rPr>
    </w:lvl>
    <w:lvl w:ilvl="7" w:tplc="EF5AF072">
      <w:start w:val="1"/>
      <w:numFmt w:val="bullet"/>
      <w:lvlText w:val="o"/>
      <w:lvlJc w:val="left"/>
      <w:pPr>
        <w:tabs>
          <w:tab w:val="num" w:pos="5760"/>
        </w:tabs>
        <w:ind w:left="5760" w:hanging="360"/>
      </w:pPr>
      <w:rPr>
        <w:rFonts w:ascii="Courier New" w:hAnsi="Courier New"/>
      </w:rPr>
    </w:lvl>
    <w:lvl w:ilvl="8" w:tplc="E5A0A758">
      <w:start w:val="1"/>
      <w:numFmt w:val="bullet"/>
      <w:lvlText w:val=""/>
      <w:lvlJc w:val="left"/>
      <w:pPr>
        <w:tabs>
          <w:tab w:val="num" w:pos="6480"/>
        </w:tabs>
        <w:ind w:left="6480" w:hanging="360"/>
      </w:pPr>
      <w:rPr>
        <w:rFonts w:ascii="Wingdings" w:hAnsi="Wingdings"/>
      </w:rPr>
    </w:lvl>
  </w:abstractNum>
  <w:abstractNum w:abstractNumId="1619" w15:restartNumberingAfterBreak="0">
    <w:nsid w:val="7A0F5CB3"/>
    <w:multiLevelType w:val="hybridMultilevel"/>
    <w:tmpl w:val="7A0F5CB3"/>
    <w:lvl w:ilvl="0" w:tplc="B30AF31E">
      <w:start w:val="1"/>
      <w:numFmt w:val="bullet"/>
      <w:lvlText w:val=""/>
      <w:lvlJc w:val="left"/>
      <w:pPr>
        <w:tabs>
          <w:tab w:val="num" w:pos="480"/>
        </w:tabs>
        <w:ind w:left="480" w:hanging="480"/>
      </w:pPr>
      <w:rPr>
        <w:rFonts w:ascii="Wingdings" w:eastAsia="Wingdings" w:hAnsi="Wingdings" w:cs="Wingdings"/>
      </w:rPr>
    </w:lvl>
    <w:lvl w:ilvl="1" w:tplc="88AEE4B0">
      <w:start w:val="1"/>
      <w:numFmt w:val="bullet"/>
      <w:lvlText w:val="o"/>
      <w:lvlJc w:val="left"/>
      <w:pPr>
        <w:tabs>
          <w:tab w:val="num" w:pos="1440"/>
        </w:tabs>
        <w:ind w:left="1440" w:hanging="360"/>
      </w:pPr>
      <w:rPr>
        <w:rFonts w:ascii="Courier New" w:hAnsi="Courier New"/>
      </w:rPr>
    </w:lvl>
    <w:lvl w:ilvl="2" w:tplc="DA0470B0">
      <w:start w:val="1"/>
      <w:numFmt w:val="bullet"/>
      <w:lvlText w:val=""/>
      <w:lvlJc w:val="left"/>
      <w:pPr>
        <w:tabs>
          <w:tab w:val="num" w:pos="2160"/>
        </w:tabs>
        <w:ind w:left="2160" w:hanging="360"/>
      </w:pPr>
      <w:rPr>
        <w:rFonts w:ascii="Wingdings" w:hAnsi="Wingdings"/>
      </w:rPr>
    </w:lvl>
    <w:lvl w:ilvl="3" w:tplc="700ACFF8">
      <w:start w:val="1"/>
      <w:numFmt w:val="bullet"/>
      <w:lvlText w:val=""/>
      <w:lvlJc w:val="left"/>
      <w:pPr>
        <w:tabs>
          <w:tab w:val="num" w:pos="2880"/>
        </w:tabs>
        <w:ind w:left="2880" w:hanging="360"/>
      </w:pPr>
      <w:rPr>
        <w:rFonts w:ascii="Symbol" w:hAnsi="Symbol"/>
      </w:rPr>
    </w:lvl>
    <w:lvl w:ilvl="4" w:tplc="1B26E490">
      <w:start w:val="1"/>
      <w:numFmt w:val="bullet"/>
      <w:lvlText w:val="o"/>
      <w:lvlJc w:val="left"/>
      <w:pPr>
        <w:tabs>
          <w:tab w:val="num" w:pos="3600"/>
        </w:tabs>
        <w:ind w:left="3600" w:hanging="360"/>
      </w:pPr>
      <w:rPr>
        <w:rFonts w:ascii="Courier New" w:hAnsi="Courier New"/>
      </w:rPr>
    </w:lvl>
    <w:lvl w:ilvl="5" w:tplc="F020C604">
      <w:start w:val="1"/>
      <w:numFmt w:val="bullet"/>
      <w:lvlText w:val=""/>
      <w:lvlJc w:val="left"/>
      <w:pPr>
        <w:tabs>
          <w:tab w:val="num" w:pos="4320"/>
        </w:tabs>
        <w:ind w:left="4320" w:hanging="360"/>
      </w:pPr>
      <w:rPr>
        <w:rFonts w:ascii="Wingdings" w:hAnsi="Wingdings"/>
      </w:rPr>
    </w:lvl>
    <w:lvl w:ilvl="6" w:tplc="115AE84E">
      <w:start w:val="1"/>
      <w:numFmt w:val="bullet"/>
      <w:lvlText w:val=""/>
      <w:lvlJc w:val="left"/>
      <w:pPr>
        <w:tabs>
          <w:tab w:val="num" w:pos="5040"/>
        </w:tabs>
        <w:ind w:left="5040" w:hanging="360"/>
      </w:pPr>
      <w:rPr>
        <w:rFonts w:ascii="Symbol" w:hAnsi="Symbol"/>
      </w:rPr>
    </w:lvl>
    <w:lvl w:ilvl="7" w:tplc="9980573A">
      <w:start w:val="1"/>
      <w:numFmt w:val="bullet"/>
      <w:lvlText w:val="o"/>
      <w:lvlJc w:val="left"/>
      <w:pPr>
        <w:tabs>
          <w:tab w:val="num" w:pos="5760"/>
        </w:tabs>
        <w:ind w:left="5760" w:hanging="360"/>
      </w:pPr>
      <w:rPr>
        <w:rFonts w:ascii="Courier New" w:hAnsi="Courier New"/>
      </w:rPr>
    </w:lvl>
    <w:lvl w:ilvl="8" w:tplc="DF8A554A">
      <w:start w:val="1"/>
      <w:numFmt w:val="bullet"/>
      <w:lvlText w:val=""/>
      <w:lvlJc w:val="left"/>
      <w:pPr>
        <w:tabs>
          <w:tab w:val="num" w:pos="6480"/>
        </w:tabs>
        <w:ind w:left="6480" w:hanging="360"/>
      </w:pPr>
      <w:rPr>
        <w:rFonts w:ascii="Wingdings" w:hAnsi="Wingdings"/>
      </w:rPr>
    </w:lvl>
  </w:abstractNum>
  <w:abstractNum w:abstractNumId="1620" w15:restartNumberingAfterBreak="0">
    <w:nsid w:val="7A0F5CB4"/>
    <w:multiLevelType w:val="hybridMultilevel"/>
    <w:tmpl w:val="7A0F5CB4"/>
    <w:lvl w:ilvl="0" w:tplc="F22C350A">
      <w:start w:val="1"/>
      <w:numFmt w:val="bullet"/>
      <w:lvlText w:val=""/>
      <w:lvlJc w:val="left"/>
      <w:pPr>
        <w:tabs>
          <w:tab w:val="num" w:pos="480"/>
        </w:tabs>
        <w:ind w:left="480" w:hanging="480"/>
      </w:pPr>
      <w:rPr>
        <w:rFonts w:ascii="Wingdings" w:eastAsia="Wingdings" w:hAnsi="Wingdings" w:cs="Wingdings"/>
      </w:rPr>
    </w:lvl>
    <w:lvl w:ilvl="1" w:tplc="352889F8">
      <w:start w:val="1"/>
      <w:numFmt w:val="bullet"/>
      <w:lvlText w:val=""/>
      <w:lvlJc w:val="left"/>
      <w:pPr>
        <w:tabs>
          <w:tab w:val="num" w:pos="960"/>
        </w:tabs>
        <w:ind w:left="960" w:hanging="480"/>
      </w:pPr>
      <w:rPr>
        <w:rFonts w:ascii="Wingdings" w:eastAsia="Wingdings" w:hAnsi="Wingdings" w:cs="Wingdings"/>
      </w:rPr>
    </w:lvl>
    <w:lvl w:ilvl="2" w:tplc="6E485C20">
      <w:start w:val="1"/>
      <w:numFmt w:val="bullet"/>
      <w:lvlText w:val=""/>
      <w:lvlJc w:val="left"/>
      <w:pPr>
        <w:tabs>
          <w:tab w:val="num" w:pos="2160"/>
        </w:tabs>
        <w:ind w:left="2160" w:hanging="360"/>
      </w:pPr>
      <w:rPr>
        <w:rFonts w:ascii="Wingdings" w:hAnsi="Wingdings"/>
      </w:rPr>
    </w:lvl>
    <w:lvl w:ilvl="3" w:tplc="B1A0B380">
      <w:start w:val="1"/>
      <w:numFmt w:val="bullet"/>
      <w:lvlText w:val=""/>
      <w:lvlJc w:val="left"/>
      <w:pPr>
        <w:tabs>
          <w:tab w:val="num" w:pos="2880"/>
        </w:tabs>
        <w:ind w:left="2880" w:hanging="360"/>
      </w:pPr>
      <w:rPr>
        <w:rFonts w:ascii="Symbol" w:hAnsi="Symbol"/>
      </w:rPr>
    </w:lvl>
    <w:lvl w:ilvl="4" w:tplc="A668873C">
      <w:start w:val="1"/>
      <w:numFmt w:val="bullet"/>
      <w:lvlText w:val="o"/>
      <w:lvlJc w:val="left"/>
      <w:pPr>
        <w:tabs>
          <w:tab w:val="num" w:pos="3600"/>
        </w:tabs>
        <w:ind w:left="3600" w:hanging="360"/>
      </w:pPr>
      <w:rPr>
        <w:rFonts w:ascii="Courier New" w:hAnsi="Courier New"/>
      </w:rPr>
    </w:lvl>
    <w:lvl w:ilvl="5" w:tplc="A566B728">
      <w:start w:val="1"/>
      <w:numFmt w:val="bullet"/>
      <w:lvlText w:val=""/>
      <w:lvlJc w:val="left"/>
      <w:pPr>
        <w:tabs>
          <w:tab w:val="num" w:pos="4320"/>
        </w:tabs>
        <w:ind w:left="4320" w:hanging="360"/>
      </w:pPr>
      <w:rPr>
        <w:rFonts w:ascii="Wingdings" w:hAnsi="Wingdings"/>
      </w:rPr>
    </w:lvl>
    <w:lvl w:ilvl="6" w:tplc="1F6A7898">
      <w:start w:val="1"/>
      <w:numFmt w:val="bullet"/>
      <w:lvlText w:val=""/>
      <w:lvlJc w:val="left"/>
      <w:pPr>
        <w:tabs>
          <w:tab w:val="num" w:pos="5040"/>
        </w:tabs>
        <w:ind w:left="5040" w:hanging="360"/>
      </w:pPr>
      <w:rPr>
        <w:rFonts w:ascii="Symbol" w:hAnsi="Symbol"/>
      </w:rPr>
    </w:lvl>
    <w:lvl w:ilvl="7" w:tplc="C8B41BB8">
      <w:start w:val="1"/>
      <w:numFmt w:val="bullet"/>
      <w:lvlText w:val="o"/>
      <w:lvlJc w:val="left"/>
      <w:pPr>
        <w:tabs>
          <w:tab w:val="num" w:pos="5760"/>
        </w:tabs>
        <w:ind w:left="5760" w:hanging="360"/>
      </w:pPr>
      <w:rPr>
        <w:rFonts w:ascii="Courier New" w:hAnsi="Courier New"/>
      </w:rPr>
    </w:lvl>
    <w:lvl w:ilvl="8" w:tplc="A7D04742">
      <w:start w:val="1"/>
      <w:numFmt w:val="bullet"/>
      <w:lvlText w:val=""/>
      <w:lvlJc w:val="left"/>
      <w:pPr>
        <w:tabs>
          <w:tab w:val="num" w:pos="6480"/>
        </w:tabs>
        <w:ind w:left="6480" w:hanging="360"/>
      </w:pPr>
      <w:rPr>
        <w:rFonts w:ascii="Wingdings" w:hAnsi="Wingdings"/>
      </w:rPr>
    </w:lvl>
  </w:abstractNum>
  <w:abstractNum w:abstractNumId="1621" w15:restartNumberingAfterBreak="0">
    <w:nsid w:val="7A0F5CB5"/>
    <w:multiLevelType w:val="hybridMultilevel"/>
    <w:tmpl w:val="7A0F5CB5"/>
    <w:lvl w:ilvl="0" w:tplc="C792B4B4">
      <w:start w:val="1"/>
      <w:numFmt w:val="bullet"/>
      <w:lvlText w:val=""/>
      <w:lvlJc w:val="left"/>
      <w:pPr>
        <w:tabs>
          <w:tab w:val="num" w:pos="480"/>
        </w:tabs>
        <w:ind w:left="480" w:hanging="480"/>
      </w:pPr>
      <w:rPr>
        <w:rFonts w:ascii="Wingdings" w:eastAsia="Wingdings" w:hAnsi="Wingdings" w:cs="Wingdings"/>
      </w:rPr>
    </w:lvl>
    <w:lvl w:ilvl="1" w:tplc="13E6DA22">
      <w:start w:val="1"/>
      <w:numFmt w:val="bullet"/>
      <w:lvlText w:val="o"/>
      <w:lvlJc w:val="left"/>
      <w:pPr>
        <w:tabs>
          <w:tab w:val="num" w:pos="1440"/>
        </w:tabs>
        <w:ind w:left="1440" w:hanging="360"/>
      </w:pPr>
      <w:rPr>
        <w:rFonts w:ascii="Courier New" w:hAnsi="Courier New"/>
      </w:rPr>
    </w:lvl>
    <w:lvl w:ilvl="2" w:tplc="04162610">
      <w:start w:val="1"/>
      <w:numFmt w:val="bullet"/>
      <w:lvlText w:val=""/>
      <w:lvlJc w:val="left"/>
      <w:pPr>
        <w:tabs>
          <w:tab w:val="num" w:pos="2160"/>
        </w:tabs>
        <w:ind w:left="2160" w:hanging="360"/>
      </w:pPr>
      <w:rPr>
        <w:rFonts w:ascii="Wingdings" w:hAnsi="Wingdings"/>
      </w:rPr>
    </w:lvl>
    <w:lvl w:ilvl="3" w:tplc="BF581BE8">
      <w:start w:val="1"/>
      <w:numFmt w:val="bullet"/>
      <w:lvlText w:val=""/>
      <w:lvlJc w:val="left"/>
      <w:pPr>
        <w:tabs>
          <w:tab w:val="num" w:pos="2880"/>
        </w:tabs>
        <w:ind w:left="2880" w:hanging="360"/>
      </w:pPr>
      <w:rPr>
        <w:rFonts w:ascii="Symbol" w:hAnsi="Symbol"/>
      </w:rPr>
    </w:lvl>
    <w:lvl w:ilvl="4" w:tplc="FF80578C">
      <w:start w:val="1"/>
      <w:numFmt w:val="bullet"/>
      <w:lvlText w:val="o"/>
      <w:lvlJc w:val="left"/>
      <w:pPr>
        <w:tabs>
          <w:tab w:val="num" w:pos="3600"/>
        </w:tabs>
        <w:ind w:left="3600" w:hanging="360"/>
      </w:pPr>
      <w:rPr>
        <w:rFonts w:ascii="Courier New" w:hAnsi="Courier New"/>
      </w:rPr>
    </w:lvl>
    <w:lvl w:ilvl="5" w:tplc="E66AF5DE">
      <w:start w:val="1"/>
      <w:numFmt w:val="bullet"/>
      <w:lvlText w:val=""/>
      <w:lvlJc w:val="left"/>
      <w:pPr>
        <w:tabs>
          <w:tab w:val="num" w:pos="4320"/>
        </w:tabs>
        <w:ind w:left="4320" w:hanging="360"/>
      </w:pPr>
      <w:rPr>
        <w:rFonts w:ascii="Wingdings" w:hAnsi="Wingdings"/>
      </w:rPr>
    </w:lvl>
    <w:lvl w:ilvl="6" w:tplc="F73C4DE0">
      <w:start w:val="1"/>
      <w:numFmt w:val="bullet"/>
      <w:lvlText w:val=""/>
      <w:lvlJc w:val="left"/>
      <w:pPr>
        <w:tabs>
          <w:tab w:val="num" w:pos="5040"/>
        </w:tabs>
        <w:ind w:left="5040" w:hanging="360"/>
      </w:pPr>
      <w:rPr>
        <w:rFonts w:ascii="Symbol" w:hAnsi="Symbol"/>
      </w:rPr>
    </w:lvl>
    <w:lvl w:ilvl="7" w:tplc="051C4454">
      <w:start w:val="1"/>
      <w:numFmt w:val="bullet"/>
      <w:lvlText w:val="o"/>
      <w:lvlJc w:val="left"/>
      <w:pPr>
        <w:tabs>
          <w:tab w:val="num" w:pos="5760"/>
        </w:tabs>
        <w:ind w:left="5760" w:hanging="360"/>
      </w:pPr>
      <w:rPr>
        <w:rFonts w:ascii="Courier New" w:hAnsi="Courier New"/>
      </w:rPr>
    </w:lvl>
    <w:lvl w:ilvl="8" w:tplc="CCF6B4B8">
      <w:start w:val="1"/>
      <w:numFmt w:val="bullet"/>
      <w:lvlText w:val=""/>
      <w:lvlJc w:val="left"/>
      <w:pPr>
        <w:tabs>
          <w:tab w:val="num" w:pos="6480"/>
        </w:tabs>
        <w:ind w:left="6480" w:hanging="360"/>
      </w:pPr>
      <w:rPr>
        <w:rFonts w:ascii="Wingdings" w:hAnsi="Wingdings"/>
      </w:rPr>
    </w:lvl>
  </w:abstractNum>
  <w:abstractNum w:abstractNumId="1622" w15:restartNumberingAfterBreak="0">
    <w:nsid w:val="7A0F5CB6"/>
    <w:multiLevelType w:val="hybridMultilevel"/>
    <w:tmpl w:val="7A0F5CB6"/>
    <w:lvl w:ilvl="0" w:tplc="425C2824">
      <w:start w:val="1"/>
      <w:numFmt w:val="bullet"/>
      <w:lvlText w:val=""/>
      <w:lvlJc w:val="left"/>
      <w:pPr>
        <w:tabs>
          <w:tab w:val="num" w:pos="480"/>
        </w:tabs>
        <w:ind w:left="480" w:hanging="480"/>
      </w:pPr>
      <w:rPr>
        <w:rFonts w:ascii="Wingdings" w:eastAsia="Wingdings" w:hAnsi="Wingdings" w:cs="Wingdings"/>
      </w:rPr>
    </w:lvl>
    <w:lvl w:ilvl="1" w:tplc="56E06072">
      <w:start w:val="1"/>
      <w:numFmt w:val="bullet"/>
      <w:lvlText w:val="o"/>
      <w:lvlJc w:val="left"/>
      <w:pPr>
        <w:tabs>
          <w:tab w:val="num" w:pos="1440"/>
        </w:tabs>
        <w:ind w:left="1440" w:hanging="360"/>
      </w:pPr>
      <w:rPr>
        <w:rFonts w:ascii="Courier New" w:hAnsi="Courier New"/>
      </w:rPr>
    </w:lvl>
    <w:lvl w:ilvl="2" w:tplc="7A905D40">
      <w:start w:val="1"/>
      <w:numFmt w:val="bullet"/>
      <w:lvlText w:val=""/>
      <w:lvlJc w:val="left"/>
      <w:pPr>
        <w:tabs>
          <w:tab w:val="num" w:pos="2160"/>
        </w:tabs>
        <w:ind w:left="2160" w:hanging="360"/>
      </w:pPr>
      <w:rPr>
        <w:rFonts w:ascii="Wingdings" w:hAnsi="Wingdings"/>
      </w:rPr>
    </w:lvl>
    <w:lvl w:ilvl="3" w:tplc="C8E0F134">
      <w:start w:val="1"/>
      <w:numFmt w:val="bullet"/>
      <w:lvlText w:val=""/>
      <w:lvlJc w:val="left"/>
      <w:pPr>
        <w:tabs>
          <w:tab w:val="num" w:pos="2880"/>
        </w:tabs>
        <w:ind w:left="2880" w:hanging="360"/>
      </w:pPr>
      <w:rPr>
        <w:rFonts w:ascii="Symbol" w:hAnsi="Symbol"/>
      </w:rPr>
    </w:lvl>
    <w:lvl w:ilvl="4" w:tplc="058070D6">
      <w:start w:val="1"/>
      <w:numFmt w:val="bullet"/>
      <w:lvlText w:val="o"/>
      <w:lvlJc w:val="left"/>
      <w:pPr>
        <w:tabs>
          <w:tab w:val="num" w:pos="3600"/>
        </w:tabs>
        <w:ind w:left="3600" w:hanging="360"/>
      </w:pPr>
      <w:rPr>
        <w:rFonts w:ascii="Courier New" w:hAnsi="Courier New"/>
      </w:rPr>
    </w:lvl>
    <w:lvl w:ilvl="5" w:tplc="5FD4E016">
      <w:start w:val="1"/>
      <w:numFmt w:val="bullet"/>
      <w:lvlText w:val=""/>
      <w:lvlJc w:val="left"/>
      <w:pPr>
        <w:tabs>
          <w:tab w:val="num" w:pos="4320"/>
        </w:tabs>
        <w:ind w:left="4320" w:hanging="360"/>
      </w:pPr>
      <w:rPr>
        <w:rFonts w:ascii="Wingdings" w:hAnsi="Wingdings"/>
      </w:rPr>
    </w:lvl>
    <w:lvl w:ilvl="6" w:tplc="5ED8F048">
      <w:start w:val="1"/>
      <w:numFmt w:val="bullet"/>
      <w:lvlText w:val=""/>
      <w:lvlJc w:val="left"/>
      <w:pPr>
        <w:tabs>
          <w:tab w:val="num" w:pos="5040"/>
        </w:tabs>
        <w:ind w:left="5040" w:hanging="360"/>
      </w:pPr>
      <w:rPr>
        <w:rFonts w:ascii="Symbol" w:hAnsi="Symbol"/>
      </w:rPr>
    </w:lvl>
    <w:lvl w:ilvl="7" w:tplc="B39019A0">
      <w:start w:val="1"/>
      <w:numFmt w:val="bullet"/>
      <w:lvlText w:val="o"/>
      <w:lvlJc w:val="left"/>
      <w:pPr>
        <w:tabs>
          <w:tab w:val="num" w:pos="5760"/>
        </w:tabs>
        <w:ind w:left="5760" w:hanging="360"/>
      </w:pPr>
      <w:rPr>
        <w:rFonts w:ascii="Courier New" w:hAnsi="Courier New"/>
      </w:rPr>
    </w:lvl>
    <w:lvl w:ilvl="8" w:tplc="5D109AC2">
      <w:start w:val="1"/>
      <w:numFmt w:val="bullet"/>
      <w:lvlText w:val=""/>
      <w:lvlJc w:val="left"/>
      <w:pPr>
        <w:tabs>
          <w:tab w:val="num" w:pos="6480"/>
        </w:tabs>
        <w:ind w:left="6480" w:hanging="360"/>
      </w:pPr>
      <w:rPr>
        <w:rFonts w:ascii="Wingdings" w:hAnsi="Wingdings"/>
      </w:rPr>
    </w:lvl>
  </w:abstractNum>
  <w:abstractNum w:abstractNumId="1623" w15:restartNumberingAfterBreak="0">
    <w:nsid w:val="7A0F5CB7"/>
    <w:multiLevelType w:val="hybridMultilevel"/>
    <w:tmpl w:val="7A0F5CB7"/>
    <w:lvl w:ilvl="0" w:tplc="03FADCE8">
      <w:start w:val="1"/>
      <w:numFmt w:val="bullet"/>
      <w:lvlText w:val=""/>
      <w:lvlJc w:val="left"/>
      <w:pPr>
        <w:tabs>
          <w:tab w:val="num" w:pos="480"/>
        </w:tabs>
        <w:ind w:left="480" w:hanging="480"/>
      </w:pPr>
      <w:rPr>
        <w:rFonts w:ascii="Wingdings" w:eastAsia="Wingdings" w:hAnsi="Wingdings" w:cs="Wingdings"/>
      </w:rPr>
    </w:lvl>
    <w:lvl w:ilvl="1" w:tplc="37484C92">
      <w:start w:val="1"/>
      <w:numFmt w:val="bullet"/>
      <w:lvlText w:val="o"/>
      <w:lvlJc w:val="left"/>
      <w:pPr>
        <w:tabs>
          <w:tab w:val="num" w:pos="1440"/>
        </w:tabs>
        <w:ind w:left="1440" w:hanging="360"/>
      </w:pPr>
      <w:rPr>
        <w:rFonts w:ascii="Courier New" w:hAnsi="Courier New"/>
      </w:rPr>
    </w:lvl>
    <w:lvl w:ilvl="2" w:tplc="F1D6380C">
      <w:start w:val="1"/>
      <w:numFmt w:val="bullet"/>
      <w:lvlText w:val=""/>
      <w:lvlJc w:val="left"/>
      <w:pPr>
        <w:tabs>
          <w:tab w:val="num" w:pos="2160"/>
        </w:tabs>
        <w:ind w:left="2160" w:hanging="360"/>
      </w:pPr>
      <w:rPr>
        <w:rFonts w:ascii="Wingdings" w:hAnsi="Wingdings"/>
      </w:rPr>
    </w:lvl>
    <w:lvl w:ilvl="3" w:tplc="B234F3EC">
      <w:start w:val="1"/>
      <w:numFmt w:val="bullet"/>
      <w:lvlText w:val=""/>
      <w:lvlJc w:val="left"/>
      <w:pPr>
        <w:tabs>
          <w:tab w:val="num" w:pos="2880"/>
        </w:tabs>
        <w:ind w:left="2880" w:hanging="360"/>
      </w:pPr>
      <w:rPr>
        <w:rFonts w:ascii="Symbol" w:hAnsi="Symbol"/>
      </w:rPr>
    </w:lvl>
    <w:lvl w:ilvl="4" w:tplc="665E7B72">
      <w:start w:val="1"/>
      <w:numFmt w:val="bullet"/>
      <w:lvlText w:val="o"/>
      <w:lvlJc w:val="left"/>
      <w:pPr>
        <w:tabs>
          <w:tab w:val="num" w:pos="3600"/>
        </w:tabs>
        <w:ind w:left="3600" w:hanging="360"/>
      </w:pPr>
      <w:rPr>
        <w:rFonts w:ascii="Courier New" w:hAnsi="Courier New"/>
      </w:rPr>
    </w:lvl>
    <w:lvl w:ilvl="5" w:tplc="3AF431AA">
      <w:start w:val="1"/>
      <w:numFmt w:val="bullet"/>
      <w:lvlText w:val=""/>
      <w:lvlJc w:val="left"/>
      <w:pPr>
        <w:tabs>
          <w:tab w:val="num" w:pos="4320"/>
        </w:tabs>
        <w:ind w:left="4320" w:hanging="360"/>
      </w:pPr>
      <w:rPr>
        <w:rFonts w:ascii="Wingdings" w:hAnsi="Wingdings"/>
      </w:rPr>
    </w:lvl>
    <w:lvl w:ilvl="6" w:tplc="C7E403DE">
      <w:start w:val="1"/>
      <w:numFmt w:val="bullet"/>
      <w:lvlText w:val=""/>
      <w:lvlJc w:val="left"/>
      <w:pPr>
        <w:tabs>
          <w:tab w:val="num" w:pos="5040"/>
        </w:tabs>
        <w:ind w:left="5040" w:hanging="360"/>
      </w:pPr>
      <w:rPr>
        <w:rFonts w:ascii="Symbol" w:hAnsi="Symbol"/>
      </w:rPr>
    </w:lvl>
    <w:lvl w:ilvl="7" w:tplc="A8CE9324">
      <w:start w:val="1"/>
      <w:numFmt w:val="bullet"/>
      <w:lvlText w:val="o"/>
      <w:lvlJc w:val="left"/>
      <w:pPr>
        <w:tabs>
          <w:tab w:val="num" w:pos="5760"/>
        </w:tabs>
        <w:ind w:left="5760" w:hanging="360"/>
      </w:pPr>
      <w:rPr>
        <w:rFonts w:ascii="Courier New" w:hAnsi="Courier New"/>
      </w:rPr>
    </w:lvl>
    <w:lvl w:ilvl="8" w:tplc="6EDA2018">
      <w:start w:val="1"/>
      <w:numFmt w:val="bullet"/>
      <w:lvlText w:val=""/>
      <w:lvlJc w:val="left"/>
      <w:pPr>
        <w:tabs>
          <w:tab w:val="num" w:pos="6480"/>
        </w:tabs>
        <w:ind w:left="6480" w:hanging="360"/>
      </w:pPr>
      <w:rPr>
        <w:rFonts w:ascii="Wingdings" w:hAnsi="Wingdings"/>
      </w:rPr>
    </w:lvl>
  </w:abstractNum>
  <w:abstractNum w:abstractNumId="1624" w15:restartNumberingAfterBreak="0">
    <w:nsid w:val="7A0F5CB8"/>
    <w:multiLevelType w:val="hybridMultilevel"/>
    <w:tmpl w:val="7A0F5CB8"/>
    <w:lvl w:ilvl="0" w:tplc="3F38BC20">
      <w:start w:val="1"/>
      <w:numFmt w:val="bullet"/>
      <w:lvlText w:val=""/>
      <w:lvlJc w:val="left"/>
      <w:pPr>
        <w:tabs>
          <w:tab w:val="num" w:pos="480"/>
        </w:tabs>
        <w:ind w:left="480" w:hanging="480"/>
      </w:pPr>
      <w:rPr>
        <w:rFonts w:ascii="Wingdings" w:eastAsia="Wingdings" w:hAnsi="Wingdings" w:cs="Wingdings"/>
      </w:rPr>
    </w:lvl>
    <w:lvl w:ilvl="1" w:tplc="BE3A5A3C">
      <w:start w:val="1"/>
      <w:numFmt w:val="bullet"/>
      <w:lvlText w:val="o"/>
      <w:lvlJc w:val="left"/>
      <w:pPr>
        <w:tabs>
          <w:tab w:val="num" w:pos="1440"/>
        </w:tabs>
        <w:ind w:left="1440" w:hanging="360"/>
      </w:pPr>
      <w:rPr>
        <w:rFonts w:ascii="Courier New" w:hAnsi="Courier New"/>
      </w:rPr>
    </w:lvl>
    <w:lvl w:ilvl="2" w:tplc="0890E738">
      <w:start w:val="1"/>
      <w:numFmt w:val="bullet"/>
      <w:lvlText w:val=""/>
      <w:lvlJc w:val="left"/>
      <w:pPr>
        <w:tabs>
          <w:tab w:val="num" w:pos="2160"/>
        </w:tabs>
        <w:ind w:left="2160" w:hanging="360"/>
      </w:pPr>
      <w:rPr>
        <w:rFonts w:ascii="Wingdings" w:hAnsi="Wingdings"/>
      </w:rPr>
    </w:lvl>
    <w:lvl w:ilvl="3" w:tplc="FD04258A">
      <w:start w:val="1"/>
      <w:numFmt w:val="bullet"/>
      <w:lvlText w:val=""/>
      <w:lvlJc w:val="left"/>
      <w:pPr>
        <w:tabs>
          <w:tab w:val="num" w:pos="2880"/>
        </w:tabs>
        <w:ind w:left="2880" w:hanging="360"/>
      </w:pPr>
      <w:rPr>
        <w:rFonts w:ascii="Symbol" w:hAnsi="Symbol"/>
      </w:rPr>
    </w:lvl>
    <w:lvl w:ilvl="4" w:tplc="9C74ADD2">
      <w:start w:val="1"/>
      <w:numFmt w:val="bullet"/>
      <w:lvlText w:val="o"/>
      <w:lvlJc w:val="left"/>
      <w:pPr>
        <w:tabs>
          <w:tab w:val="num" w:pos="3600"/>
        </w:tabs>
        <w:ind w:left="3600" w:hanging="360"/>
      </w:pPr>
      <w:rPr>
        <w:rFonts w:ascii="Courier New" w:hAnsi="Courier New"/>
      </w:rPr>
    </w:lvl>
    <w:lvl w:ilvl="5" w:tplc="FF66B6C8">
      <w:start w:val="1"/>
      <w:numFmt w:val="bullet"/>
      <w:lvlText w:val=""/>
      <w:lvlJc w:val="left"/>
      <w:pPr>
        <w:tabs>
          <w:tab w:val="num" w:pos="4320"/>
        </w:tabs>
        <w:ind w:left="4320" w:hanging="360"/>
      </w:pPr>
      <w:rPr>
        <w:rFonts w:ascii="Wingdings" w:hAnsi="Wingdings"/>
      </w:rPr>
    </w:lvl>
    <w:lvl w:ilvl="6" w:tplc="C03C6B34">
      <w:start w:val="1"/>
      <w:numFmt w:val="bullet"/>
      <w:lvlText w:val=""/>
      <w:lvlJc w:val="left"/>
      <w:pPr>
        <w:tabs>
          <w:tab w:val="num" w:pos="5040"/>
        </w:tabs>
        <w:ind w:left="5040" w:hanging="360"/>
      </w:pPr>
      <w:rPr>
        <w:rFonts w:ascii="Symbol" w:hAnsi="Symbol"/>
      </w:rPr>
    </w:lvl>
    <w:lvl w:ilvl="7" w:tplc="2C1CA58E">
      <w:start w:val="1"/>
      <w:numFmt w:val="bullet"/>
      <w:lvlText w:val="o"/>
      <w:lvlJc w:val="left"/>
      <w:pPr>
        <w:tabs>
          <w:tab w:val="num" w:pos="5760"/>
        </w:tabs>
        <w:ind w:left="5760" w:hanging="360"/>
      </w:pPr>
      <w:rPr>
        <w:rFonts w:ascii="Courier New" w:hAnsi="Courier New"/>
      </w:rPr>
    </w:lvl>
    <w:lvl w:ilvl="8" w:tplc="E370BE40">
      <w:start w:val="1"/>
      <w:numFmt w:val="bullet"/>
      <w:lvlText w:val=""/>
      <w:lvlJc w:val="left"/>
      <w:pPr>
        <w:tabs>
          <w:tab w:val="num" w:pos="6480"/>
        </w:tabs>
        <w:ind w:left="6480" w:hanging="360"/>
      </w:pPr>
      <w:rPr>
        <w:rFonts w:ascii="Wingdings" w:hAnsi="Wingdings"/>
      </w:rPr>
    </w:lvl>
  </w:abstractNum>
  <w:abstractNum w:abstractNumId="1625" w15:restartNumberingAfterBreak="0">
    <w:nsid w:val="7A0F5CB9"/>
    <w:multiLevelType w:val="hybridMultilevel"/>
    <w:tmpl w:val="7A0F5CB9"/>
    <w:lvl w:ilvl="0" w:tplc="AAFE7018">
      <w:start w:val="1"/>
      <w:numFmt w:val="bullet"/>
      <w:lvlText w:val=""/>
      <w:lvlJc w:val="left"/>
      <w:pPr>
        <w:tabs>
          <w:tab w:val="num" w:pos="480"/>
        </w:tabs>
        <w:ind w:left="480" w:hanging="480"/>
      </w:pPr>
      <w:rPr>
        <w:rFonts w:ascii="Wingdings" w:eastAsia="Wingdings" w:hAnsi="Wingdings" w:cs="Wingdings"/>
      </w:rPr>
    </w:lvl>
    <w:lvl w:ilvl="1" w:tplc="A1ACEDCE">
      <w:start w:val="1"/>
      <w:numFmt w:val="bullet"/>
      <w:lvlText w:val="o"/>
      <w:lvlJc w:val="left"/>
      <w:pPr>
        <w:tabs>
          <w:tab w:val="num" w:pos="1440"/>
        </w:tabs>
        <w:ind w:left="1440" w:hanging="360"/>
      </w:pPr>
      <w:rPr>
        <w:rFonts w:ascii="Courier New" w:hAnsi="Courier New"/>
      </w:rPr>
    </w:lvl>
    <w:lvl w:ilvl="2" w:tplc="777410D2">
      <w:start w:val="1"/>
      <w:numFmt w:val="bullet"/>
      <w:lvlText w:val=""/>
      <w:lvlJc w:val="left"/>
      <w:pPr>
        <w:tabs>
          <w:tab w:val="num" w:pos="2160"/>
        </w:tabs>
        <w:ind w:left="2160" w:hanging="360"/>
      </w:pPr>
      <w:rPr>
        <w:rFonts w:ascii="Wingdings" w:hAnsi="Wingdings"/>
      </w:rPr>
    </w:lvl>
    <w:lvl w:ilvl="3" w:tplc="CA14ECE8">
      <w:start w:val="1"/>
      <w:numFmt w:val="bullet"/>
      <w:lvlText w:val=""/>
      <w:lvlJc w:val="left"/>
      <w:pPr>
        <w:tabs>
          <w:tab w:val="num" w:pos="2880"/>
        </w:tabs>
        <w:ind w:left="2880" w:hanging="360"/>
      </w:pPr>
      <w:rPr>
        <w:rFonts w:ascii="Symbol" w:hAnsi="Symbol"/>
      </w:rPr>
    </w:lvl>
    <w:lvl w:ilvl="4" w:tplc="1F8EECBC">
      <w:start w:val="1"/>
      <w:numFmt w:val="bullet"/>
      <w:lvlText w:val="o"/>
      <w:lvlJc w:val="left"/>
      <w:pPr>
        <w:tabs>
          <w:tab w:val="num" w:pos="3600"/>
        </w:tabs>
        <w:ind w:left="3600" w:hanging="360"/>
      </w:pPr>
      <w:rPr>
        <w:rFonts w:ascii="Courier New" w:hAnsi="Courier New"/>
      </w:rPr>
    </w:lvl>
    <w:lvl w:ilvl="5" w:tplc="767833C2">
      <w:start w:val="1"/>
      <w:numFmt w:val="bullet"/>
      <w:lvlText w:val=""/>
      <w:lvlJc w:val="left"/>
      <w:pPr>
        <w:tabs>
          <w:tab w:val="num" w:pos="4320"/>
        </w:tabs>
        <w:ind w:left="4320" w:hanging="360"/>
      </w:pPr>
      <w:rPr>
        <w:rFonts w:ascii="Wingdings" w:hAnsi="Wingdings"/>
      </w:rPr>
    </w:lvl>
    <w:lvl w:ilvl="6" w:tplc="E5349FD8">
      <w:start w:val="1"/>
      <w:numFmt w:val="bullet"/>
      <w:lvlText w:val=""/>
      <w:lvlJc w:val="left"/>
      <w:pPr>
        <w:tabs>
          <w:tab w:val="num" w:pos="5040"/>
        </w:tabs>
        <w:ind w:left="5040" w:hanging="360"/>
      </w:pPr>
      <w:rPr>
        <w:rFonts w:ascii="Symbol" w:hAnsi="Symbol"/>
      </w:rPr>
    </w:lvl>
    <w:lvl w:ilvl="7" w:tplc="8E283730">
      <w:start w:val="1"/>
      <w:numFmt w:val="bullet"/>
      <w:lvlText w:val="o"/>
      <w:lvlJc w:val="left"/>
      <w:pPr>
        <w:tabs>
          <w:tab w:val="num" w:pos="5760"/>
        </w:tabs>
        <w:ind w:left="5760" w:hanging="360"/>
      </w:pPr>
      <w:rPr>
        <w:rFonts w:ascii="Courier New" w:hAnsi="Courier New"/>
      </w:rPr>
    </w:lvl>
    <w:lvl w:ilvl="8" w:tplc="80941272">
      <w:start w:val="1"/>
      <w:numFmt w:val="bullet"/>
      <w:lvlText w:val=""/>
      <w:lvlJc w:val="left"/>
      <w:pPr>
        <w:tabs>
          <w:tab w:val="num" w:pos="6480"/>
        </w:tabs>
        <w:ind w:left="6480" w:hanging="360"/>
      </w:pPr>
      <w:rPr>
        <w:rFonts w:ascii="Wingdings" w:hAnsi="Wingdings"/>
      </w:rPr>
    </w:lvl>
  </w:abstractNum>
  <w:abstractNum w:abstractNumId="1626" w15:restartNumberingAfterBreak="0">
    <w:nsid w:val="7A0F5CBA"/>
    <w:multiLevelType w:val="hybridMultilevel"/>
    <w:tmpl w:val="7A0F5CBA"/>
    <w:lvl w:ilvl="0" w:tplc="3D2C4B92">
      <w:start w:val="1"/>
      <w:numFmt w:val="bullet"/>
      <w:lvlText w:val=""/>
      <w:lvlJc w:val="left"/>
      <w:pPr>
        <w:tabs>
          <w:tab w:val="num" w:pos="480"/>
        </w:tabs>
        <w:ind w:left="480" w:hanging="480"/>
      </w:pPr>
      <w:rPr>
        <w:rFonts w:ascii="Wingdings" w:eastAsia="Wingdings" w:hAnsi="Wingdings" w:cs="Wingdings"/>
      </w:rPr>
    </w:lvl>
    <w:lvl w:ilvl="1" w:tplc="9836E2C8">
      <w:start w:val="1"/>
      <w:numFmt w:val="bullet"/>
      <w:lvlText w:val="o"/>
      <w:lvlJc w:val="left"/>
      <w:pPr>
        <w:tabs>
          <w:tab w:val="num" w:pos="1440"/>
        </w:tabs>
        <w:ind w:left="1440" w:hanging="360"/>
      </w:pPr>
      <w:rPr>
        <w:rFonts w:ascii="Courier New" w:hAnsi="Courier New"/>
      </w:rPr>
    </w:lvl>
    <w:lvl w:ilvl="2" w:tplc="B44E8E80">
      <w:start w:val="1"/>
      <w:numFmt w:val="bullet"/>
      <w:lvlText w:val=""/>
      <w:lvlJc w:val="left"/>
      <w:pPr>
        <w:tabs>
          <w:tab w:val="num" w:pos="2160"/>
        </w:tabs>
        <w:ind w:left="2160" w:hanging="360"/>
      </w:pPr>
      <w:rPr>
        <w:rFonts w:ascii="Wingdings" w:hAnsi="Wingdings"/>
      </w:rPr>
    </w:lvl>
    <w:lvl w:ilvl="3" w:tplc="6666CBCE">
      <w:start w:val="1"/>
      <w:numFmt w:val="bullet"/>
      <w:lvlText w:val=""/>
      <w:lvlJc w:val="left"/>
      <w:pPr>
        <w:tabs>
          <w:tab w:val="num" w:pos="2880"/>
        </w:tabs>
        <w:ind w:left="2880" w:hanging="360"/>
      </w:pPr>
      <w:rPr>
        <w:rFonts w:ascii="Symbol" w:hAnsi="Symbol"/>
      </w:rPr>
    </w:lvl>
    <w:lvl w:ilvl="4" w:tplc="241EE038">
      <w:start w:val="1"/>
      <w:numFmt w:val="bullet"/>
      <w:lvlText w:val="o"/>
      <w:lvlJc w:val="left"/>
      <w:pPr>
        <w:tabs>
          <w:tab w:val="num" w:pos="3600"/>
        </w:tabs>
        <w:ind w:left="3600" w:hanging="360"/>
      </w:pPr>
      <w:rPr>
        <w:rFonts w:ascii="Courier New" w:hAnsi="Courier New"/>
      </w:rPr>
    </w:lvl>
    <w:lvl w:ilvl="5" w:tplc="4CF4B706">
      <w:start w:val="1"/>
      <w:numFmt w:val="bullet"/>
      <w:lvlText w:val=""/>
      <w:lvlJc w:val="left"/>
      <w:pPr>
        <w:tabs>
          <w:tab w:val="num" w:pos="4320"/>
        </w:tabs>
        <w:ind w:left="4320" w:hanging="360"/>
      </w:pPr>
      <w:rPr>
        <w:rFonts w:ascii="Wingdings" w:hAnsi="Wingdings"/>
      </w:rPr>
    </w:lvl>
    <w:lvl w:ilvl="6" w:tplc="EC1ECA84">
      <w:start w:val="1"/>
      <w:numFmt w:val="bullet"/>
      <w:lvlText w:val=""/>
      <w:lvlJc w:val="left"/>
      <w:pPr>
        <w:tabs>
          <w:tab w:val="num" w:pos="5040"/>
        </w:tabs>
        <w:ind w:left="5040" w:hanging="360"/>
      </w:pPr>
      <w:rPr>
        <w:rFonts w:ascii="Symbol" w:hAnsi="Symbol"/>
      </w:rPr>
    </w:lvl>
    <w:lvl w:ilvl="7" w:tplc="B7944D54">
      <w:start w:val="1"/>
      <w:numFmt w:val="bullet"/>
      <w:lvlText w:val="o"/>
      <w:lvlJc w:val="left"/>
      <w:pPr>
        <w:tabs>
          <w:tab w:val="num" w:pos="5760"/>
        </w:tabs>
        <w:ind w:left="5760" w:hanging="360"/>
      </w:pPr>
      <w:rPr>
        <w:rFonts w:ascii="Courier New" w:hAnsi="Courier New"/>
      </w:rPr>
    </w:lvl>
    <w:lvl w:ilvl="8" w:tplc="EFFE746A">
      <w:start w:val="1"/>
      <w:numFmt w:val="bullet"/>
      <w:lvlText w:val=""/>
      <w:lvlJc w:val="left"/>
      <w:pPr>
        <w:tabs>
          <w:tab w:val="num" w:pos="6480"/>
        </w:tabs>
        <w:ind w:left="6480" w:hanging="360"/>
      </w:pPr>
      <w:rPr>
        <w:rFonts w:ascii="Wingdings" w:hAnsi="Wingdings"/>
      </w:rPr>
    </w:lvl>
  </w:abstractNum>
  <w:abstractNum w:abstractNumId="1627" w15:restartNumberingAfterBreak="0">
    <w:nsid w:val="7A0F5CBB"/>
    <w:multiLevelType w:val="hybridMultilevel"/>
    <w:tmpl w:val="7A0F5CBB"/>
    <w:lvl w:ilvl="0" w:tplc="9DC2C168">
      <w:start w:val="1"/>
      <w:numFmt w:val="bullet"/>
      <w:lvlText w:val=""/>
      <w:lvlJc w:val="left"/>
      <w:pPr>
        <w:tabs>
          <w:tab w:val="num" w:pos="480"/>
        </w:tabs>
        <w:ind w:left="480" w:hanging="480"/>
      </w:pPr>
      <w:rPr>
        <w:rFonts w:ascii="Wingdings" w:eastAsia="Wingdings" w:hAnsi="Wingdings" w:cs="Wingdings"/>
      </w:rPr>
    </w:lvl>
    <w:lvl w:ilvl="1" w:tplc="425AEC54">
      <w:start w:val="1"/>
      <w:numFmt w:val="bullet"/>
      <w:lvlText w:val="o"/>
      <w:lvlJc w:val="left"/>
      <w:pPr>
        <w:tabs>
          <w:tab w:val="num" w:pos="1440"/>
        </w:tabs>
        <w:ind w:left="1440" w:hanging="360"/>
      </w:pPr>
      <w:rPr>
        <w:rFonts w:ascii="Courier New" w:hAnsi="Courier New"/>
      </w:rPr>
    </w:lvl>
    <w:lvl w:ilvl="2" w:tplc="EF0C4012">
      <w:start w:val="1"/>
      <w:numFmt w:val="bullet"/>
      <w:lvlText w:val=""/>
      <w:lvlJc w:val="left"/>
      <w:pPr>
        <w:tabs>
          <w:tab w:val="num" w:pos="2160"/>
        </w:tabs>
        <w:ind w:left="2160" w:hanging="360"/>
      </w:pPr>
      <w:rPr>
        <w:rFonts w:ascii="Wingdings" w:hAnsi="Wingdings"/>
      </w:rPr>
    </w:lvl>
    <w:lvl w:ilvl="3" w:tplc="5D981242">
      <w:start w:val="1"/>
      <w:numFmt w:val="bullet"/>
      <w:lvlText w:val=""/>
      <w:lvlJc w:val="left"/>
      <w:pPr>
        <w:tabs>
          <w:tab w:val="num" w:pos="2880"/>
        </w:tabs>
        <w:ind w:left="2880" w:hanging="360"/>
      </w:pPr>
      <w:rPr>
        <w:rFonts w:ascii="Symbol" w:hAnsi="Symbol"/>
      </w:rPr>
    </w:lvl>
    <w:lvl w:ilvl="4" w:tplc="AC62CB4C">
      <w:start w:val="1"/>
      <w:numFmt w:val="bullet"/>
      <w:lvlText w:val="o"/>
      <w:lvlJc w:val="left"/>
      <w:pPr>
        <w:tabs>
          <w:tab w:val="num" w:pos="3600"/>
        </w:tabs>
        <w:ind w:left="3600" w:hanging="360"/>
      </w:pPr>
      <w:rPr>
        <w:rFonts w:ascii="Courier New" w:hAnsi="Courier New"/>
      </w:rPr>
    </w:lvl>
    <w:lvl w:ilvl="5" w:tplc="B8F066C0">
      <w:start w:val="1"/>
      <w:numFmt w:val="bullet"/>
      <w:lvlText w:val=""/>
      <w:lvlJc w:val="left"/>
      <w:pPr>
        <w:tabs>
          <w:tab w:val="num" w:pos="4320"/>
        </w:tabs>
        <w:ind w:left="4320" w:hanging="360"/>
      </w:pPr>
      <w:rPr>
        <w:rFonts w:ascii="Wingdings" w:hAnsi="Wingdings"/>
      </w:rPr>
    </w:lvl>
    <w:lvl w:ilvl="6" w:tplc="49FEF1FC">
      <w:start w:val="1"/>
      <w:numFmt w:val="bullet"/>
      <w:lvlText w:val=""/>
      <w:lvlJc w:val="left"/>
      <w:pPr>
        <w:tabs>
          <w:tab w:val="num" w:pos="5040"/>
        </w:tabs>
        <w:ind w:left="5040" w:hanging="360"/>
      </w:pPr>
      <w:rPr>
        <w:rFonts w:ascii="Symbol" w:hAnsi="Symbol"/>
      </w:rPr>
    </w:lvl>
    <w:lvl w:ilvl="7" w:tplc="FF4A8220">
      <w:start w:val="1"/>
      <w:numFmt w:val="bullet"/>
      <w:lvlText w:val="o"/>
      <w:lvlJc w:val="left"/>
      <w:pPr>
        <w:tabs>
          <w:tab w:val="num" w:pos="5760"/>
        </w:tabs>
        <w:ind w:left="5760" w:hanging="360"/>
      </w:pPr>
      <w:rPr>
        <w:rFonts w:ascii="Courier New" w:hAnsi="Courier New"/>
      </w:rPr>
    </w:lvl>
    <w:lvl w:ilvl="8" w:tplc="AF40B096">
      <w:start w:val="1"/>
      <w:numFmt w:val="bullet"/>
      <w:lvlText w:val=""/>
      <w:lvlJc w:val="left"/>
      <w:pPr>
        <w:tabs>
          <w:tab w:val="num" w:pos="6480"/>
        </w:tabs>
        <w:ind w:left="6480" w:hanging="360"/>
      </w:pPr>
      <w:rPr>
        <w:rFonts w:ascii="Wingdings" w:hAnsi="Wingdings"/>
      </w:rPr>
    </w:lvl>
  </w:abstractNum>
  <w:abstractNum w:abstractNumId="1628" w15:restartNumberingAfterBreak="0">
    <w:nsid w:val="7A0F5CBC"/>
    <w:multiLevelType w:val="hybridMultilevel"/>
    <w:tmpl w:val="7A0F5CBC"/>
    <w:lvl w:ilvl="0" w:tplc="17904156">
      <w:start w:val="1"/>
      <w:numFmt w:val="bullet"/>
      <w:lvlText w:val=""/>
      <w:lvlJc w:val="left"/>
      <w:pPr>
        <w:tabs>
          <w:tab w:val="num" w:pos="480"/>
        </w:tabs>
        <w:ind w:left="480" w:hanging="480"/>
      </w:pPr>
      <w:rPr>
        <w:rFonts w:ascii="Wingdings" w:eastAsia="Wingdings" w:hAnsi="Wingdings" w:cs="Wingdings"/>
      </w:rPr>
    </w:lvl>
    <w:lvl w:ilvl="1" w:tplc="159A1BF8">
      <w:start w:val="1"/>
      <w:numFmt w:val="bullet"/>
      <w:lvlText w:val="o"/>
      <w:lvlJc w:val="left"/>
      <w:pPr>
        <w:tabs>
          <w:tab w:val="num" w:pos="1440"/>
        </w:tabs>
        <w:ind w:left="1440" w:hanging="360"/>
      </w:pPr>
      <w:rPr>
        <w:rFonts w:ascii="Courier New" w:hAnsi="Courier New"/>
      </w:rPr>
    </w:lvl>
    <w:lvl w:ilvl="2" w:tplc="51D27D4C">
      <w:start w:val="1"/>
      <w:numFmt w:val="bullet"/>
      <w:lvlText w:val=""/>
      <w:lvlJc w:val="left"/>
      <w:pPr>
        <w:tabs>
          <w:tab w:val="num" w:pos="2160"/>
        </w:tabs>
        <w:ind w:left="2160" w:hanging="360"/>
      </w:pPr>
      <w:rPr>
        <w:rFonts w:ascii="Wingdings" w:hAnsi="Wingdings"/>
      </w:rPr>
    </w:lvl>
    <w:lvl w:ilvl="3" w:tplc="2CD68658">
      <w:start w:val="1"/>
      <w:numFmt w:val="bullet"/>
      <w:lvlText w:val=""/>
      <w:lvlJc w:val="left"/>
      <w:pPr>
        <w:tabs>
          <w:tab w:val="num" w:pos="2880"/>
        </w:tabs>
        <w:ind w:left="2880" w:hanging="360"/>
      </w:pPr>
      <w:rPr>
        <w:rFonts w:ascii="Symbol" w:hAnsi="Symbol"/>
      </w:rPr>
    </w:lvl>
    <w:lvl w:ilvl="4" w:tplc="64A0E464">
      <w:start w:val="1"/>
      <w:numFmt w:val="bullet"/>
      <w:lvlText w:val="o"/>
      <w:lvlJc w:val="left"/>
      <w:pPr>
        <w:tabs>
          <w:tab w:val="num" w:pos="3600"/>
        </w:tabs>
        <w:ind w:left="3600" w:hanging="360"/>
      </w:pPr>
      <w:rPr>
        <w:rFonts w:ascii="Courier New" w:hAnsi="Courier New"/>
      </w:rPr>
    </w:lvl>
    <w:lvl w:ilvl="5" w:tplc="5038D4C0">
      <w:start w:val="1"/>
      <w:numFmt w:val="bullet"/>
      <w:lvlText w:val=""/>
      <w:lvlJc w:val="left"/>
      <w:pPr>
        <w:tabs>
          <w:tab w:val="num" w:pos="4320"/>
        </w:tabs>
        <w:ind w:left="4320" w:hanging="360"/>
      </w:pPr>
      <w:rPr>
        <w:rFonts w:ascii="Wingdings" w:hAnsi="Wingdings"/>
      </w:rPr>
    </w:lvl>
    <w:lvl w:ilvl="6" w:tplc="7D54844A">
      <w:start w:val="1"/>
      <w:numFmt w:val="bullet"/>
      <w:lvlText w:val=""/>
      <w:lvlJc w:val="left"/>
      <w:pPr>
        <w:tabs>
          <w:tab w:val="num" w:pos="5040"/>
        </w:tabs>
        <w:ind w:left="5040" w:hanging="360"/>
      </w:pPr>
      <w:rPr>
        <w:rFonts w:ascii="Symbol" w:hAnsi="Symbol"/>
      </w:rPr>
    </w:lvl>
    <w:lvl w:ilvl="7" w:tplc="7B142072">
      <w:start w:val="1"/>
      <w:numFmt w:val="bullet"/>
      <w:lvlText w:val="o"/>
      <w:lvlJc w:val="left"/>
      <w:pPr>
        <w:tabs>
          <w:tab w:val="num" w:pos="5760"/>
        </w:tabs>
        <w:ind w:left="5760" w:hanging="360"/>
      </w:pPr>
      <w:rPr>
        <w:rFonts w:ascii="Courier New" w:hAnsi="Courier New"/>
      </w:rPr>
    </w:lvl>
    <w:lvl w:ilvl="8" w:tplc="1C3EDBA0">
      <w:start w:val="1"/>
      <w:numFmt w:val="bullet"/>
      <w:lvlText w:val=""/>
      <w:lvlJc w:val="left"/>
      <w:pPr>
        <w:tabs>
          <w:tab w:val="num" w:pos="6480"/>
        </w:tabs>
        <w:ind w:left="6480" w:hanging="360"/>
      </w:pPr>
      <w:rPr>
        <w:rFonts w:ascii="Wingdings" w:hAnsi="Wingdings"/>
      </w:rPr>
    </w:lvl>
  </w:abstractNum>
  <w:abstractNum w:abstractNumId="1629" w15:restartNumberingAfterBreak="0">
    <w:nsid w:val="7A0F5CBD"/>
    <w:multiLevelType w:val="hybridMultilevel"/>
    <w:tmpl w:val="7A0F5CBD"/>
    <w:lvl w:ilvl="0" w:tplc="B276C936">
      <w:start w:val="1"/>
      <w:numFmt w:val="bullet"/>
      <w:lvlText w:val=""/>
      <w:lvlJc w:val="left"/>
      <w:pPr>
        <w:tabs>
          <w:tab w:val="num" w:pos="480"/>
        </w:tabs>
        <w:ind w:left="480" w:hanging="480"/>
      </w:pPr>
      <w:rPr>
        <w:rFonts w:ascii="Wingdings" w:eastAsia="Wingdings" w:hAnsi="Wingdings" w:cs="Wingdings"/>
      </w:rPr>
    </w:lvl>
    <w:lvl w:ilvl="1" w:tplc="C914B956">
      <w:start w:val="1"/>
      <w:numFmt w:val="bullet"/>
      <w:lvlText w:val="o"/>
      <w:lvlJc w:val="left"/>
      <w:pPr>
        <w:tabs>
          <w:tab w:val="num" w:pos="1440"/>
        </w:tabs>
        <w:ind w:left="1440" w:hanging="360"/>
      </w:pPr>
      <w:rPr>
        <w:rFonts w:ascii="Courier New" w:hAnsi="Courier New"/>
      </w:rPr>
    </w:lvl>
    <w:lvl w:ilvl="2" w:tplc="C5721A7A">
      <w:start w:val="1"/>
      <w:numFmt w:val="bullet"/>
      <w:lvlText w:val=""/>
      <w:lvlJc w:val="left"/>
      <w:pPr>
        <w:tabs>
          <w:tab w:val="num" w:pos="2160"/>
        </w:tabs>
        <w:ind w:left="2160" w:hanging="360"/>
      </w:pPr>
      <w:rPr>
        <w:rFonts w:ascii="Wingdings" w:hAnsi="Wingdings"/>
      </w:rPr>
    </w:lvl>
    <w:lvl w:ilvl="3" w:tplc="2D709AA2">
      <w:start w:val="1"/>
      <w:numFmt w:val="bullet"/>
      <w:lvlText w:val=""/>
      <w:lvlJc w:val="left"/>
      <w:pPr>
        <w:tabs>
          <w:tab w:val="num" w:pos="2880"/>
        </w:tabs>
        <w:ind w:left="2880" w:hanging="360"/>
      </w:pPr>
      <w:rPr>
        <w:rFonts w:ascii="Symbol" w:hAnsi="Symbol"/>
      </w:rPr>
    </w:lvl>
    <w:lvl w:ilvl="4" w:tplc="CBD412EC">
      <w:start w:val="1"/>
      <w:numFmt w:val="bullet"/>
      <w:lvlText w:val="o"/>
      <w:lvlJc w:val="left"/>
      <w:pPr>
        <w:tabs>
          <w:tab w:val="num" w:pos="3600"/>
        </w:tabs>
        <w:ind w:left="3600" w:hanging="360"/>
      </w:pPr>
      <w:rPr>
        <w:rFonts w:ascii="Courier New" w:hAnsi="Courier New"/>
      </w:rPr>
    </w:lvl>
    <w:lvl w:ilvl="5" w:tplc="5FA485BC">
      <w:start w:val="1"/>
      <w:numFmt w:val="bullet"/>
      <w:lvlText w:val=""/>
      <w:lvlJc w:val="left"/>
      <w:pPr>
        <w:tabs>
          <w:tab w:val="num" w:pos="4320"/>
        </w:tabs>
        <w:ind w:left="4320" w:hanging="360"/>
      </w:pPr>
      <w:rPr>
        <w:rFonts w:ascii="Wingdings" w:hAnsi="Wingdings"/>
      </w:rPr>
    </w:lvl>
    <w:lvl w:ilvl="6" w:tplc="F81C0FFC">
      <w:start w:val="1"/>
      <w:numFmt w:val="bullet"/>
      <w:lvlText w:val=""/>
      <w:lvlJc w:val="left"/>
      <w:pPr>
        <w:tabs>
          <w:tab w:val="num" w:pos="5040"/>
        </w:tabs>
        <w:ind w:left="5040" w:hanging="360"/>
      </w:pPr>
      <w:rPr>
        <w:rFonts w:ascii="Symbol" w:hAnsi="Symbol"/>
      </w:rPr>
    </w:lvl>
    <w:lvl w:ilvl="7" w:tplc="9CAE5CC8">
      <w:start w:val="1"/>
      <w:numFmt w:val="bullet"/>
      <w:lvlText w:val="o"/>
      <w:lvlJc w:val="left"/>
      <w:pPr>
        <w:tabs>
          <w:tab w:val="num" w:pos="5760"/>
        </w:tabs>
        <w:ind w:left="5760" w:hanging="360"/>
      </w:pPr>
      <w:rPr>
        <w:rFonts w:ascii="Courier New" w:hAnsi="Courier New"/>
      </w:rPr>
    </w:lvl>
    <w:lvl w:ilvl="8" w:tplc="DD303000">
      <w:start w:val="1"/>
      <w:numFmt w:val="bullet"/>
      <w:lvlText w:val=""/>
      <w:lvlJc w:val="left"/>
      <w:pPr>
        <w:tabs>
          <w:tab w:val="num" w:pos="6480"/>
        </w:tabs>
        <w:ind w:left="6480" w:hanging="360"/>
      </w:pPr>
      <w:rPr>
        <w:rFonts w:ascii="Wingdings" w:hAnsi="Wingdings"/>
      </w:rPr>
    </w:lvl>
  </w:abstractNum>
  <w:abstractNum w:abstractNumId="1630" w15:restartNumberingAfterBreak="0">
    <w:nsid w:val="7A0F5CBE"/>
    <w:multiLevelType w:val="hybridMultilevel"/>
    <w:tmpl w:val="7A0F5CBE"/>
    <w:lvl w:ilvl="0" w:tplc="B03C87B6">
      <w:start w:val="1"/>
      <w:numFmt w:val="bullet"/>
      <w:lvlText w:val=""/>
      <w:lvlJc w:val="left"/>
      <w:pPr>
        <w:tabs>
          <w:tab w:val="num" w:pos="480"/>
        </w:tabs>
        <w:ind w:left="480" w:hanging="480"/>
      </w:pPr>
      <w:rPr>
        <w:rFonts w:ascii="Wingdings" w:eastAsia="Wingdings" w:hAnsi="Wingdings" w:cs="Wingdings"/>
      </w:rPr>
    </w:lvl>
    <w:lvl w:ilvl="1" w:tplc="FB42ADAC">
      <w:start w:val="1"/>
      <w:numFmt w:val="bullet"/>
      <w:lvlText w:val="o"/>
      <w:lvlJc w:val="left"/>
      <w:pPr>
        <w:tabs>
          <w:tab w:val="num" w:pos="1440"/>
        </w:tabs>
        <w:ind w:left="1440" w:hanging="360"/>
      </w:pPr>
      <w:rPr>
        <w:rFonts w:ascii="Courier New" w:hAnsi="Courier New"/>
      </w:rPr>
    </w:lvl>
    <w:lvl w:ilvl="2" w:tplc="19FAEADA">
      <w:start w:val="1"/>
      <w:numFmt w:val="bullet"/>
      <w:lvlText w:val=""/>
      <w:lvlJc w:val="left"/>
      <w:pPr>
        <w:tabs>
          <w:tab w:val="num" w:pos="2160"/>
        </w:tabs>
        <w:ind w:left="2160" w:hanging="360"/>
      </w:pPr>
      <w:rPr>
        <w:rFonts w:ascii="Wingdings" w:hAnsi="Wingdings"/>
      </w:rPr>
    </w:lvl>
    <w:lvl w:ilvl="3" w:tplc="6F9C3D8A">
      <w:start w:val="1"/>
      <w:numFmt w:val="bullet"/>
      <w:lvlText w:val=""/>
      <w:lvlJc w:val="left"/>
      <w:pPr>
        <w:tabs>
          <w:tab w:val="num" w:pos="2880"/>
        </w:tabs>
        <w:ind w:left="2880" w:hanging="360"/>
      </w:pPr>
      <w:rPr>
        <w:rFonts w:ascii="Symbol" w:hAnsi="Symbol"/>
      </w:rPr>
    </w:lvl>
    <w:lvl w:ilvl="4" w:tplc="61D6EB78">
      <w:start w:val="1"/>
      <w:numFmt w:val="bullet"/>
      <w:lvlText w:val="o"/>
      <w:lvlJc w:val="left"/>
      <w:pPr>
        <w:tabs>
          <w:tab w:val="num" w:pos="3600"/>
        </w:tabs>
        <w:ind w:left="3600" w:hanging="360"/>
      </w:pPr>
      <w:rPr>
        <w:rFonts w:ascii="Courier New" w:hAnsi="Courier New"/>
      </w:rPr>
    </w:lvl>
    <w:lvl w:ilvl="5" w:tplc="209C4630">
      <w:start w:val="1"/>
      <w:numFmt w:val="bullet"/>
      <w:lvlText w:val=""/>
      <w:lvlJc w:val="left"/>
      <w:pPr>
        <w:tabs>
          <w:tab w:val="num" w:pos="4320"/>
        </w:tabs>
        <w:ind w:left="4320" w:hanging="360"/>
      </w:pPr>
      <w:rPr>
        <w:rFonts w:ascii="Wingdings" w:hAnsi="Wingdings"/>
      </w:rPr>
    </w:lvl>
    <w:lvl w:ilvl="6" w:tplc="155CDD00">
      <w:start w:val="1"/>
      <w:numFmt w:val="bullet"/>
      <w:lvlText w:val=""/>
      <w:lvlJc w:val="left"/>
      <w:pPr>
        <w:tabs>
          <w:tab w:val="num" w:pos="5040"/>
        </w:tabs>
        <w:ind w:left="5040" w:hanging="360"/>
      </w:pPr>
      <w:rPr>
        <w:rFonts w:ascii="Symbol" w:hAnsi="Symbol"/>
      </w:rPr>
    </w:lvl>
    <w:lvl w:ilvl="7" w:tplc="DCD0B34E">
      <w:start w:val="1"/>
      <w:numFmt w:val="bullet"/>
      <w:lvlText w:val="o"/>
      <w:lvlJc w:val="left"/>
      <w:pPr>
        <w:tabs>
          <w:tab w:val="num" w:pos="5760"/>
        </w:tabs>
        <w:ind w:left="5760" w:hanging="360"/>
      </w:pPr>
      <w:rPr>
        <w:rFonts w:ascii="Courier New" w:hAnsi="Courier New"/>
      </w:rPr>
    </w:lvl>
    <w:lvl w:ilvl="8" w:tplc="57E2D70E">
      <w:start w:val="1"/>
      <w:numFmt w:val="bullet"/>
      <w:lvlText w:val=""/>
      <w:lvlJc w:val="left"/>
      <w:pPr>
        <w:tabs>
          <w:tab w:val="num" w:pos="6480"/>
        </w:tabs>
        <w:ind w:left="6480" w:hanging="360"/>
      </w:pPr>
      <w:rPr>
        <w:rFonts w:ascii="Wingdings" w:hAnsi="Wingdings"/>
      </w:rPr>
    </w:lvl>
  </w:abstractNum>
  <w:abstractNum w:abstractNumId="1631" w15:restartNumberingAfterBreak="0">
    <w:nsid w:val="7A0F5CBF"/>
    <w:multiLevelType w:val="hybridMultilevel"/>
    <w:tmpl w:val="7A0F5CBF"/>
    <w:lvl w:ilvl="0" w:tplc="FDECDC78">
      <w:start w:val="1"/>
      <w:numFmt w:val="bullet"/>
      <w:lvlText w:val=""/>
      <w:lvlJc w:val="left"/>
      <w:pPr>
        <w:tabs>
          <w:tab w:val="num" w:pos="480"/>
        </w:tabs>
        <w:ind w:left="480" w:hanging="480"/>
      </w:pPr>
      <w:rPr>
        <w:rFonts w:ascii="Wingdings" w:eastAsia="Wingdings" w:hAnsi="Wingdings" w:cs="Wingdings"/>
      </w:rPr>
    </w:lvl>
    <w:lvl w:ilvl="1" w:tplc="A10E2C0A">
      <w:start w:val="1"/>
      <w:numFmt w:val="bullet"/>
      <w:lvlText w:val="o"/>
      <w:lvlJc w:val="left"/>
      <w:pPr>
        <w:tabs>
          <w:tab w:val="num" w:pos="1440"/>
        </w:tabs>
        <w:ind w:left="1440" w:hanging="360"/>
      </w:pPr>
      <w:rPr>
        <w:rFonts w:ascii="Courier New" w:hAnsi="Courier New"/>
      </w:rPr>
    </w:lvl>
    <w:lvl w:ilvl="2" w:tplc="DD963DDA">
      <w:start w:val="1"/>
      <w:numFmt w:val="bullet"/>
      <w:lvlText w:val=""/>
      <w:lvlJc w:val="left"/>
      <w:pPr>
        <w:tabs>
          <w:tab w:val="num" w:pos="2160"/>
        </w:tabs>
        <w:ind w:left="2160" w:hanging="360"/>
      </w:pPr>
      <w:rPr>
        <w:rFonts w:ascii="Wingdings" w:hAnsi="Wingdings"/>
      </w:rPr>
    </w:lvl>
    <w:lvl w:ilvl="3" w:tplc="65A26A5A">
      <w:start w:val="1"/>
      <w:numFmt w:val="bullet"/>
      <w:lvlText w:val=""/>
      <w:lvlJc w:val="left"/>
      <w:pPr>
        <w:tabs>
          <w:tab w:val="num" w:pos="2880"/>
        </w:tabs>
        <w:ind w:left="2880" w:hanging="360"/>
      </w:pPr>
      <w:rPr>
        <w:rFonts w:ascii="Symbol" w:hAnsi="Symbol"/>
      </w:rPr>
    </w:lvl>
    <w:lvl w:ilvl="4" w:tplc="9FA61F8C">
      <w:start w:val="1"/>
      <w:numFmt w:val="bullet"/>
      <w:lvlText w:val="o"/>
      <w:lvlJc w:val="left"/>
      <w:pPr>
        <w:tabs>
          <w:tab w:val="num" w:pos="3600"/>
        </w:tabs>
        <w:ind w:left="3600" w:hanging="360"/>
      </w:pPr>
      <w:rPr>
        <w:rFonts w:ascii="Courier New" w:hAnsi="Courier New"/>
      </w:rPr>
    </w:lvl>
    <w:lvl w:ilvl="5" w:tplc="C81E9EE0">
      <w:start w:val="1"/>
      <w:numFmt w:val="bullet"/>
      <w:lvlText w:val=""/>
      <w:lvlJc w:val="left"/>
      <w:pPr>
        <w:tabs>
          <w:tab w:val="num" w:pos="4320"/>
        </w:tabs>
        <w:ind w:left="4320" w:hanging="360"/>
      </w:pPr>
      <w:rPr>
        <w:rFonts w:ascii="Wingdings" w:hAnsi="Wingdings"/>
      </w:rPr>
    </w:lvl>
    <w:lvl w:ilvl="6" w:tplc="771282C0">
      <w:start w:val="1"/>
      <w:numFmt w:val="bullet"/>
      <w:lvlText w:val=""/>
      <w:lvlJc w:val="left"/>
      <w:pPr>
        <w:tabs>
          <w:tab w:val="num" w:pos="5040"/>
        </w:tabs>
        <w:ind w:left="5040" w:hanging="360"/>
      </w:pPr>
      <w:rPr>
        <w:rFonts w:ascii="Symbol" w:hAnsi="Symbol"/>
      </w:rPr>
    </w:lvl>
    <w:lvl w:ilvl="7" w:tplc="63AE886A">
      <w:start w:val="1"/>
      <w:numFmt w:val="bullet"/>
      <w:lvlText w:val="o"/>
      <w:lvlJc w:val="left"/>
      <w:pPr>
        <w:tabs>
          <w:tab w:val="num" w:pos="5760"/>
        </w:tabs>
        <w:ind w:left="5760" w:hanging="360"/>
      </w:pPr>
      <w:rPr>
        <w:rFonts w:ascii="Courier New" w:hAnsi="Courier New"/>
      </w:rPr>
    </w:lvl>
    <w:lvl w:ilvl="8" w:tplc="D1565012">
      <w:start w:val="1"/>
      <w:numFmt w:val="bullet"/>
      <w:lvlText w:val=""/>
      <w:lvlJc w:val="left"/>
      <w:pPr>
        <w:tabs>
          <w:tab w:val="num" w:pos="6480"/>
        </w:tabs>
        <w:ind w:left="6480" w:hanging="360"/>
      </w:pPr>
      <w:rPr>
        <w:rFonts w:ascii="Wingdings" w:hAnsi="Wingdings"/>
      </w:rPr>
    </w:lvl>
  </w:abstractNum>
  <w:abstractNum w:abstractNumId="1632" w15:restartNumberingAfterBreak="0">
    <w:nsid w:val="7A0F5CC0"/>
    <w:multiLevelType w:val="hybridMultilevel"/>
    <w:tmpl w:val="7A0F5CC0"/>
    <w:lvl w:ilvl="0" w:tplc="0950AF38">
      <w:start w:val="1"/>
      <w:numFmt w:val="bullet"/>
      <w:lvlText w:val=""/>
      <w:lvlJc w:val="left"/>
      <w:pPr>
        <w:tabs>
          <w:tab w:val="num" w:pos="480"/>
        </w:tabs>
        <w:ind w:left="480" w:hanging="480"/>
      </w:pPr>
      <w:rPr>
        <w:rFonts w:ascii="Wingdings" w:eastAsia="Wingdings" w:hAnsi="Wingdings" w:cs="Wingdings"/>
      </w:rPr>
    </w:lvl>
    <w:lvl w:ilvl="1" w:tplc="A128150C">
      <w:start w:val="1"/>
      <w:numFmt w:val="bullet"/>
      <w:lvlText w:val="o"/>
      <w:lvlJc w:val="left"/>
      <w:pPr>
        <w:tabs>
          <w:tab w:val="num" w:pos="1440"/>
        </w:tabs>
        <w:ind w:left="1440" w:hanging="360"/>
      </w:pPr>
      <w:rPr>
        <w:rFonts w:ascii="Courier New" w:hAnsi="Courier New"/>
      </w:rPr>
    </w:lvl>
    <w:lvl w:ilvl="2" w:tplc="AFB8B5D4">
      <w:start w:val="1"/>
      <w:numFmt w:val="bullet"/>
      <w:lvlText w:val=""/>
      <w:lvlJc w:val="left"/>
      <w:pPr>
        <w:tabs>
          <w:tab w:val="num" w:pos="2160"/>
        </w:tabs>
        <w:ind w:left="2160" w:hanging="360"/>
      </w:pPr>
      <w:rPr>
        <w:rFonts w:ascii="Wingdings" w:hAnsi="Wingdings"/>
      </w:rPr>
    </w:lvl>
    <w:lvl w:ilvl="3" w:tplc="F5F8DCB8">
      <w:start w:val="1"/>
      <w:numFmt w:val="bullet"/>
      <w:lvlText w:val=""/>
      <w:lvlJc w:val="left"/>
      <w:pPr>
        <w:tabs>
          <w:tab w:val="num" w:pos="2880"/>
        </w:tabs>
        <w:ind w:left="2880" w:hanging="360"/>
      </w:pPr>
      <w:rPr>
        <w:rFonts w:ascii="Symbol" w:hAnsi="Symbol"/>
      </w:rPr>
    </w:lvl>
    <w:lvl w:ilvl="4" w:tplc="420297EC">
      <w:start w:val="1"/>
      <w:numFmt w:val="bullet"/>
      <w:lvlText w:val="o"/>
      <w:lvlJc w:val="left"/>
      <w:pPr>
        <w:tabs>
          <w:tab w:val="num" w:pos="3600"/>
        </w:tabs>
        <w:ind w:left="3600" w:hanging="360"/>
      </w:pPr>
      <w:rPr>
        <w:rFonts w:ascii="Courier New" w:hAnsi="Courier New"/>
      </w:rPr>
    </w:lvl>
    <w:lvl w:ilvl="5" w:tplc="B658E426">
      <w:start w:val="1"/>
      <w:numFmt w:val="bullet"/>
      <w:lvlText w:val=""/>
      <w:lvlJc w:val="left"/>
      <w:pPr>
        <w:tabs>
          <w:tab w:val="num" w:pos="4320"/>
        </w:tabs>
        <w:ind w:left="4320" w:hanging="360"/>
      </w:pPr>
      <w:rPr>
        <w:rFonts w:ascii="Wingdings" w:hAnsi="Wingdings"/>
      </w:rPr>
    </w:lvl>
    <w:lvl w:ilvl="6" w:tplc="0BCCDC52">
      <w:start w:val="1"/>
      <w:numFmt w:val="bullet"/>
      <w:lvlText w:val=""/>
      <w:lvlJc w:val="left"/>
      <w:pPr>
        <w:tabs>
          <w:tab w:val="num" w:pos="5040"/>
        </w:tabs>
        <w:ind w:left="5040" w:hanging="360"/>
      </w:pPr>
      <w:rPr>
        <w:rFonts w:ascii="Symbol" w:hAnsi="Symbol"/>
      </w:rPr>
    </w:lvl>
    <w:lvl w:ilvl="7" w:tplc="DDCC571A">
      <w:start w:val="1"/>
      <w:numFmt w:val="bullet"/>
      <w:lvlText w:val="o"/>
      <w:lvlJc w:val="left"/>
      <w:pPr>
        <w:tabs>
          <w:tab w:val="num" w:pos="5760"/>
        </w:tabs>
        <w:ind w:left="5760" w:hanging="360"/>
      </w:pPr>
      <w:rPr>
        <w:rFonts w:ascii="Courier New" w:hAnsi="Courier New"/>
      </w:rPr>
    </w:lvl>
    <w:lvl w:ilvl="8" w:tplc="0F1C1DC4">
      <w:start w:val="1"/>
      <w:numFmt w:val="bullet"/>
      <w:lvlText w:val=""/>
      <w:lvlJc w:val="left"/>
      <w:pPr>
        <w:tabs>
          <w:tab w:val="num" w:pos="6480"/>
        </w:tabs>
        <w:ind w:left="6480" w:hanging="360"/>
      </w:pPr>
      <w:rPr>
        <w:rFonts w:ascii="Wingdings" w:hAnsi="Wingdings"/>
      </w:rPr>
    </w:lvl>
  </w:abstractNum>
  <w:abstractNum w:abstractNumId="1633" w15:restartNumberingAfterBreak="0">
    <w:nsid w:val="7A0F5CC1"/>
    <w:multiLevelType w:val="hybridMultilevel"/>
    <w:tmpl w:val="7A0F5CC1"/>
    <w:lvl w:ilvl="0" w:tplc="6E36989E">
      <w:start w:val="1"/>
      <w:numFmt w:val="bullet"/>
      <w:lvlText w:val=""/>
      <w:lvlJc w:val="left"/>
      <w:pPr>
        <w:tabs>
          <w:tab w:val="num" w:pos="480"/>
        </w:tabs>
        <w:ind w:left="480" w:hanging="480"/>
      </w:pPr>
      <w:rPr>
        <w:rFonts w:ascii="Wingdings" w:eastAsia="Wingdings" w:hAnsi="Wingdings" w:cs="Wingdings"/>
      </w:rPr>
    </w:lvl>
    <w:lvl w:ilvl="1" w:tplc="4BEE3CE4">
      <w:start w:val="1"/>
      <w:numFmt w:val="bullet"/>
      <w:lvlText w:val="o"/>
      <w:lvlJc w:val="left"/>
      <w:pPr>
        <w:tabs>
          <w:tab w:val="num" w:pos="1440"/>
        </w:tabs>
        <w:ind w:left="1440" w:hanging="360"/>
      </w:pPr>
      <w:rPr>
        <w:rFonts w:ascii="Courier New" w:hAnsi="Courier New"/>
      </w:rPr>
    </w:lvl>
    <w:lvl w:ilvl="2" w:tplc="4A528D40">
      <w:start w:val="1"/>
      <w:numFmt w:val="bullet"/>
      <w:lvlText w:val=""/>
      <w:lvlJc w:val="left"/>
      <w:pPr>
        <w:tabs>
          <w:tab w:val="num" w:pos="2160"/>
        </w:tabs>
        <w:ind w:left="2160" w:hanging="360"/>
      </w:pPr>
      <w:rPr>
        <w:rFonts w:ascii="Wingdings" w:hAnsi="Wingdings"/>
      </w:rPr>
    </w:lvl>
    <w:lvl w:ilvl="3" w:tplc="584857D2">
      <w:start w:val="1"/>
      <w:numFmt w:val="bullet"/>
      <w:lvlText w:val=""/>
      <w:lvlJc w:val="left"/>
      <w:pPr>
        <w:tabs>
          <w:tab w:val="num" w:pos="2880"/>
        </w:tabs>
        <w:ind w:left="2880" w:hanging="360"/>
      </w:pPr>
      <w:rPr>
        <w:rFonts w:ascii="Symbol" w:hAnsi="Symbol"/>
      </w:rPr>
    </w:lvl>
    <w:lvl w:ilvl="4" w:tplc="AF0C04CC">
      <w:start w:val="1"/>
      <w:numFmt w:val="bullet"/>
      <w:lvlText w:val="o"/>
      <w:lvlJc w:val="left"/>
      <w:pPr>
        <w:tabs>
          <w:tab w:val="num" w:pos="3600"/>
        </w:tabs>
        <w:ind w:left="3600" w:hanging="360"/>
      </w:pPr>
      <w:rPr>
        <w:rFonts w:ascii="Courier New" w:hAnsi="Courier New"/>
      </w:rPr>
    </w:lvl>
    <w:lvl w:ilvl="5" w:tplc="68E0C514">
      <w:start w:val="1"/>
      <w:numFmt w:val="bullet"/>
      <w:lvlText w:val=""/>
      <w:lvlJc w:val="left"/>
      <w:pPr>
        <w:tabs>
          <w:tab w:val="num" w:pos="4320"/>
        </w:tabs>
        <w:ind w:left="4320" w:hanging="360"/>
      </w:pPr>
      <w:rPr>
        <w:rFonts w:ascii="Wingdings" w:hAnsi="Wingdings"/>
      </w:rPr>
    </w:lvl>
    <w:lvl w:ilvl="6" w:tplc="4DE82166">
      <w:start w:val="1"/>
      <w:numFmt w:val="bullet"/>
      <w:lvlText w:val=""/>
      <w:lvlJc w:val="left"/>
      <w:pPr>
        <w:tabs>
          <w:tab w:val="num" w:pos="5040"/>
        </w:tabs>
        <w:ind w:left="5040" w:hanging="360"/>
      </w:pPr>
      <w:rPr>
        <w:rFonts w:ascii="Symbol" w:hAnsi="Symbol"/>
      </w:rPr>
    </w:lvl>
    <w:lvl w:ilvl="7" w:tplc="A530C7F4">
      <w:start w:val="1"/>
      <w:numFmt w:val="bullet"/>
      <w:lvlText w:val="o"/>
      <w:lvlJc w:val="left"/>
      <w:pPr>
        <w:tabs>
          <w:tab w:val="num" w:pos="5760"/>
        </w:tabs>
        <w:ind w:left="5760" w:hanging="360"/>
      </w:pPr>
      <w:rPr>
        <w:rFonts w:ascii="Courier New" w:hAnsi="Courier New"/>
      </w:rPr>
    </w:lvl>
    <w:lvl w:ilvl="8" w:tplc="6C322C66">
      <w:start w:val="1"/>
      <w:numFmt w:val="bullet"/>
      <w:lvlText w:val=""/>
      <w:lvlJc w:val="left"/>
      <w:pPr>
        <w:tabs>
          <w:tab w:val="num" w:pos="6480"/>
        </w:tabs>
        <w:ind w:left="6480" w:hanging="360"/>
      </w:pPr>
      <w:rPr>
        <w:rFonts w:ascii="Wingdings" w:hAnsi="Wingdings"/>
      </w:rPr>
    </w:lvl>
  </w:abstractNum>
  <w:abstractNum w:abstractNumId="1634" w15:restartNumberingAfterBreak="0">
    <w:nsid w:val="7A0F5CC2"/>
    <w:multiLevelType w:val="hybridMultilevel"/>
    <w:tmpl w:val="7A0F5CC2"/>
    <w:lvl w:ilvl="0" w:tplc="E2E62AF4">
      <w:start w:val="1"/>
      <w:numFmt w:val="bullet"/>
      <w:lvlText w:val=""/>
      <w:lvlJc w:val="left"/>
      <w:pPr>
        <w:tabs>
          <w:tab w:val="num" w:pos="480"/>
        </w:tabs>
        <w:ind w:left="480" w:hanging="480"/>
      </w:pPr>
      <w:rPr>
        <w:rFonts w:ascii="Wingdings" w:eastAsia="Wingdings" w:hAnsi="Wingdings" w:cs="Wingdings"/>
      </w:rPr>
    </w:lvl>
    <w:lvl w:ilvl="1" w:tplc="321001FE">
      <w:start w:val="1"/>
      <w:numFmt w:val="bullet"/>
      <w:lvlText w:val="o"/>
      <w:lvlJc w:val="left"/>
      <w:pPr>
        <w:tabs>
          <w:tab w:val="num" w:pos="1440"/>
        </w:tabs>
        <w:ind w:left="1440" w:hanging="360"/>
      </w:pPr>
      <w:rPr>
        <w:rFonts w:ascii="Courier New" w:hAnsi="Courier New"/>
      </w:rPr>
    </w:lvl>
    <w:lvl w:ilvl="2" w:tplc="C7967024">
      <w:start w:val="1"/>
      <w:numFmt w:val="bullet"/>
      <w:lvlText w:val=""/>
      <w:lvlJc w:val="left"/>
      <w:pPr>
        <w:tabs>
          <w:tab w:val="num" w:pos="2160"/>
        </w:tabs>
        <w:ind w:left="2160" w:hanging="360"/>
      </w:pPr>
      <w:rPr>
        <w:rFonts w:ascii="Wingdings" w:hAnsi="Wingdings"/>
      </w:rPr>
    </w:lvl>
    <w:lvl w:ilvl="3" w:tplc="84ECEE48">
      <w:start w:val="1"/>
      <w:numFmt w:val="bullet"/>
      <w:lvlText w:val=""/>
      <w:lvlJc w:val="left"/>
      <w:pPr>
        <w:tabs>
          <w:tab w:val="num" w:pos="2880"/>
        </w:tabs>
        <w:ind w:left="2880" w:hanging="360"/>
      </w:pPr>
      <w:rPr>
        <w:rFonts w:ascii="Symbol" w:hAnsi="Symbol"/>
      </w:rPr>
    </w:lvl>
    <w:lvl w:ilvl="4" w:tplc="04523C0A">
      <w:start w:val="1"/>
      <w:numFmt w:val="bullet"/>
      <w:lvlText w:val="o"/>
      <w:lvlJc w:val="left"/>
      <w:pPr>
        <w:tabs>
          <w:tab w:val="num" w:pos="3600"/>
        </w:tabs>
        <w:ind w:left="3600" w:hanging="360"/>
      </w:pPr>
      <w:rPr>
        <w:rFonts w:ascii="Courier New" w:hAnsi="Courier New"/>
      </w:rPr>
    </w:lvl>
    <w:lvl w:ilvl="5" w:tplc="B108015A">
      <w:start w:val="1"/>
      <w:numFmt w:val="bullet"/>
      <w:lvlText w:val=""/>
      <w:lvlJc w:val="left"/>
      <w:pPr>
        <w:tabs>
          <w:tab w:val="num" w:pos="4320"/>
        </w:tabs>
        <w:ind w:left="4320" w:hanging="360"/>
      </w:pPr>
      <w:rPr>
        <w:rFonts w:ascii="Wingdings" w:hAnsi="Wingdings"/>
      </w:rPr>
    </w:lvl>
    <w:lvl w:ilvl="6" w:tplc="32DEDA74">
      <w:start w:val="1"/>
      <w:numFmt w:val="bullet"/>
      <w:lvlText w:val=""/>
      <w:lvlJc w:val="left"/>
      <w:pPr>
        <w:tabs>
          <w:tab w:val="num" w:pos="5040"/>
        </w:tabs>
        <w:ind w:left="5040" w:hanging="360"/>
      </w:pPr>
      <w:rPr>
        <w:rFonts w:ascii="Symbol" w:hAnsi="Symbol"/>
      </w:rPr>
    </w:lvl>
    <w:lvl w:ilvl="7" w:tplc="10306E94">
      <w:start w:val="1"/>
      <w:numFmt w:val="bullet"/>
      <w:lvlText w:val="o"/>
      <w:lvlJc w:val="left"/>
      <w:pPr>
        <w:tabs>
          <w:tab w:val="num" w:pos="5760"/>
        </w:tabs>
        <w:ind w:left="5760" w:hanging="360"/>
      </w:pPr>
      <w:rPr>
        <w:rFonts w:ascii="Courier New" w:hAnsi="Courier New"/>
      </w:rPr>
    </w:lvl>
    <w:lvl w:ilvl="8" w:tplc="AE5EE7E2">
      <w:start w:val="1"/>
      <w:numFmt w:val="bullet"/>
      <w:lvlText w:val=""/>
      <w:lvlJc w:val="left"/>
      <w:pPr>
        <w:tabs>
          <w:tab w:val="num" w:pos="6480"/>
        </w:tabs>
        <w:ind w:left="6480" w:hanging="360"/>
      </w:pPr>
      <w:rPr>
        <w:rFonts w:ascii="Wingdings" w:hAnsi="Wingdings"/>
      </w:rPr>
    </w:lvl>
  </w:abstractNum>
  <w:abstractNum w:abstractNumId="1635" w15:restartNumberingAfterBreak="0">
    <w:nsid w:val="7A0F5CC3"/>
    <w:multiLevelType w:val="hybridMultilevel"/>
    <w:tmpl w:val="7A0F5CC3"/>
    <w:lvl w:ilvl="0" w:tplc="890AEDD0">
      <w:start w:val="1"/>
      <w:numFmt w:val="bullet"/>
      <w:lvlText w:val=""/>
      <w:lvlJc w:val="left"/>
      <w:pPr>
        <w:tabs>
          <w:tab w:val="num" w:pos="480"/>
        </w:tabs>
        <w:ind w:left="480" w:hanging="480"/>
      </w:pPr>
      <w:rPr>
        <w:rFonts w:ascii="Wingdings" w:eastAsia="Wingdings" w:hAnsi="Wingdings" w:cs="Wingdings"/>
      </w:rPr>
    </w:lvl>
    <w:lvl w:ilvl="1" w:tplc="EE58306C">
      <w:start w:val="1"/>
      <w:numFmt w:val="bullet"/>
      <w:lvlText w:val="o"/>
      <w:lvlJc w:val="left"/>
      <w:pPr>
        <w:tabs>
          <w:tab w:val="num" w:pos="1440"/>
        </w:tabs>
        <w:ind w:left="1440" w:hanging="360"/>
      </w:pPr>
      <w:rPr>
        <w:rFonts w:ascii="Courier New" w:hAnsi="Courier New"/>
      </w:rPr>
    </w:lvl>
    <w:lvl w:ilvl="2" w:tplc="FDDA475C">
      <w:start w:val="1"/>
      <w:numFmt w:val="bullet"/>
      <w:lvlText w:val=""/>
      <w:lvlJc w:val="left"/>
      <w:pPr>
        <w:tabs>
          <w:tab w:val="num" w:pos="2160"/>
        </w:tabs>
        <w:ind w:left="2160" w:hanging="360"/>
      </w:pPr>
      <w:rPr>
        <w:rFonts w:ascii="Wingdings" w:hAnsi="Wingdings"/>
      </w:rPr>
    </w:lvl>
    <w:lvl w:ilvl="3" w:tplc="06F64CA8">
      <w:start w:val="1"/>
      <w:numFmt w:val="bullet"/>
      <w:lvlText w:val=""/>
      <w:lvlJc w:val="left"/>
      <w:pPr>
        <w:tabs>
          <w:tab w:val="num" w:pos="2880"/>
        </w:tabs>
        <w:ind w:left="2880" w:hanging="360"/>
      </w:pPr>
      <w:rPr>
        <w:rFonts w:ascii="Symbol" w:hAnsi="Symbol"/>
      </w:rPr>
    </w:lvl>
    <w:lvl w:ilvl="4" w:tplc="2A324E02">
      <w:start w:val="1"/>
      <w:numFmt w:val="bullet"/>
      <w:lvlText w:val="o"/>
      <w:lvlJc w:val="left"/>
      <w:pPr>
        <w:tabs>
          <w:tab w:val="num" w:pos="3600"/>
        </w:tabs>
        <w:ind w:left="3600" w:hanging="360"/>
      </w:pPr>
      <w:rPr>
        <w:rFonts w:ascii="Courier New" w:hAnsi="Courier New"/>
      </w:rPr>
    </w:lvl>
    <w:lvl w:ilvl="5" w:tplc="351A96BE">
      <w:start w:val="1"/>
      <w:numFmt w:val="bullet"/>
      <w:lvlText w:val=""/>
      <w:lvlJc w:val="left"/>
      <w:pPr>
        <w:tabs>
          <w:tab w:val="num" w:pos="4320"/>
        </w:tabs>
        <w:ind w:left="4320" w:hanging="360"/>
      </w:pPr>
      <w:rPr>
        <w:rFonts w:ascii="Wingdings" w:hAnsi="Wingdings"/>
      </w:rPr>
    </w:lvl>
    <w:lvl w:ilvl="6" w:tplc="A5CAE604">
      <w:start w:val="1"/>
      <w:numFmt w:val="bullet"/>
      <w:lvlText w:val=""/>
      <w:lvlJc w:val="left"/>
      <w:pPr>
        <w:tabs>
          <w:tab w:val="num" w:pos="5040"/>
        </w:tabs>
        <w:ind w:left="5040" w:hanging="360"/>
      </w:pPr>
      <w:rPr>
        <w:rFonts w:ascii="Symbol" w:hAnsi="Symbol"/>
      </w:rPr>
    </w:lvl>
    <w:lvl w:ilvl="7" w:tplc="DAB041FE">
      <w:start w:val="1"/>
      <w:numFmt w:val="bullet"/>
      <w:lvlText w:val="o"/>
      <w:lvlJc w:val="left"/>
      <w:pPr>
        <w:tabs>
          <w:tab w:val="num" w:pos="5760"/>
        </w:tabs>
        <w:ind w:left="5760" w:hanging="360"/>
      </w:pPr>
      <w:rPr>
        <w:rFonts w:ascii="Courier New" w:hAnsi="Courier New"/>
      </w:rPr>
    </w:lvl>
    <w:lvl w:ilvl="8" w:tplc="37F8A204">
      <w:start w:val="1"/>
      <w:numFmt w:val="bullet"/>
      <w:lvlText w:val=""/>
      <w:lvlJc w:val="left"/>
      <w:pPr>
        <w:tabs>
          <w:tab w:val="num" w:pos="6480"/>
        </w:tabs>
        <w:ind w:left="6480" w:hanging="360"/>
      </w:pPr>
      <w:rPr>
        <w:rFonts w:ascii="Wingdings" w:hAnsi="Wingdings"/>
      </w:rPr>
    </w:lvl>
  </w:abstractNum>
  <w:abstractNum w:abstractNumId="1636" w15:restartNumberingAfterBreak="0">
    <w:nsid w:val="7A0F5CC4"/>
    <w:multiLevelType w:val="hybridMultilevel"/>
    <w:tmpl w:val="7A0F5CC4"/>
    <w:lvl w:ilvl="0" w:tplc="B3A41FE0">
      <w:start w:val="1"/>
      <w:numFmt w:val="bullet"/>
      <w:lvlText w:val=""/>
      <w:lvlJc w:val="left"/>
      <w:pPr>
        <w:tabs>
          <w:tab w:val="num" w:pos="480"/>
        </w:tabs>
        <w:ind w:left="480" w:hanging="480"/>
      </w:pPr>
      <w:rPr>
        <w:rFonts w:ascii="Wingdings" w:eastAsia="Wingdings" w:hAnsi="Wingdings" w:cs="Wingdings"/>
      </w:rPr>
    </w:lvl>
    <w:lvl w:ilvl="1" w:tplc="5F50E92A">
      <w:start w:val="1"/>
      <w:numFmt w:val="bullet"/>
      <w:lvlText w:val=""/>
      <w:lvlJc w:val="left"/>
      <w:pPr>
        <w:tabs>
          <w:tab w:val="num" w:pos="960"/>
        </w:tabs>
        <w:ind w:left="960" w:hanging="480"/>
      </w:pPr>
      <w:rPr>
        <w:rFonts w:ascii="Wingdings" w:eastAsia="Wingdings" w:hAnsi="Wingdings" w:cs="Wingdings"/>
      </w:rPr>
    </w:lvl>
    <w:lvl w:ilvl="2" w:tplc="90686CCC">
      <w:start w:val="1"/>
      <w:numFmt w:val="bullet"/>
      <w:lvlText w:val=""/>
      <w:lvlJc w:val="left"/>
      <w:pPr>
        <w:tabs>
          <w:tab w:val="num" w:pos="2160"/>
        </w:tabs>
        <w:ind w:left="2160" w:hanging="360"/>
      </w:pPr>
      <w:rPr>
        <w:rFonts w:ascii="Wingdings" w:hAnsi="Wingdings"/>
      </w:rPr>
    </w:lvl>
    <w:lvl w:ilvl="3" w:tplc="6E449D84">
      <w:start w:val="1"/>
      <w:numFmt w:val="bullet"/>
      <w:lvlText w:val=""/>
      <w:lvlJc w:val="left"/>
      <w:pPr>
        <w:tabs>
          <w:tab w:val="num" w:pos="2880"/>
        </w:tabs>
        <w:ind w:left="2880" w:hanging="360"/>
      </w:pPr>
      <w:rPr>
        <w:rFonts w:ascii="Symbol" w:hAnsi="Symbol"/>
      </w:rPr>
    </w:lvl>
    <w:lvl w:ilvl="4" w:tplc="5EF2D6FA">
      <w:start w:val="1"/>
      <w:numFmt w:val="bullet"/>
      <w:lvlText w:val="o"/>
      <w:lvlJc w:val="left"/>
      <w:pPr>
        <w:tabs>
          <w:tab w:val="num" w:pos="3600"/>
        </w:tabs>
        <w:ind w:left="3600" w:hanging="360"/>
      </w:pPr>
      <w:rPr>
        <w:rFonts w:ascii="Courier New" w:hAnsi="Courier New"/>
      </w:rPr>
    </w:lvl>
    <w:lvl w:ilvl="5" w:tplc="BBC89D9E">
      <w:start w:val="1"/>
      <w:numFmt w:val="bullet"/>
      <w:lvlText w:val=""/>
      <w:lvlJc w:val="left"/>
      <w:pPr>
        <w:tabs>
          <w:tab w:val="num" w:pos="4320"/>
        </w:tabs>
        <w:ind w:left="4320" w:hanging="360"/>
      </w:pPr>
      <w:rPr>
        <w:rFonts w:ascii="Wingdings" w:hAnsi="Wingdings"/>
      </w:rPr>
    </w:lvl>
    <w:lvl w:ilvl="6" w:tplc="642C8462">
      <w:start w:val="1"/>
      <w:numFmt w:val="bullet"/>
      <w:lvlText w:val=""/>
      <w:lvlJc w:val="left"/>
      <w:pPr>
        <w:tabs>
          <w:tab w:val="num" w:pos="5040"/>
        </w:tabs>
        <w:ind w:left="5040" w:hanging="360"/>
      </w:pPr>
      <w:rPr>
        <w:rFonts w:ascii="Symbol" w:hAnsi="Symbol"/>
      </w:rPr>
    </w:lvl>
    <w:lvl w:ilvl="7" w:tplc="381614E6">
      <w:start w:val="1"/>
      <w:numFmt w:val="bullet"/>
      <w:lvlText w:val="o"/>
      <w:lvlJc w:val="left"/>
      <w:pPr>
        <w:tabs>
          <w:tab w:val="num" w:pos="5760"/>
        </w:tabs>
        <w:ind w:left="5760" w:hanging="360"/>
      </w:pPr>
      <w:rPr>
        <w:rFonts w:ascii="Courier New" w:hAnsi="Courier New"/>
      </w:rPr>
    </w:lvl>
    <w:lvl w:ilvl="8" w:tplc="37E4A60A">
      <w:start w:val="1"/>
      <w:numFmt w:val="bullet"/>
      <w:lvlText w:val=""/>
      <w:lvlJc w:val="left"/>
      <w:pPr>
        <w:tabs>
          <w:tab w:val="num" w:pos="6480"/>
        </w:tabs>
        <w:ind w:left="6480" w:hanging="360"/>
      </w:pPr>
      <w:rPr>
        <w:rFonts w:ascii="Wingdings" w:hAnsi="Wingdings"/>
      </w:rPr>
    </w:lvl>
  </w:abstractNum>
  <w:abstractNum w:abstractNumId="1637" w15:restartNumberingAfterBreak="0">
    <w:nsid w:val="7A0F5CC5"/>
    <w:multiLevelType w:val="hybridMultilevel"/>
    <w:tmpl w:val="7A0F5CC5"/>
    <w:lvl w:ilvl="0" w:tplc="84B8E4CC">
      <w:start w:val="1"/>
      <w:numFmt w:val="bullet"/>
      <w:lvlText w:val=""/>
      <w:lvlJc w:val="left"/>
      <w:pPr>
        <w:tabs>
          <w:tab w:val="num" w:pos="480"/>
        </w:tabs>
        <w:ind w:left="480" w:hanging="480"/>
      </w:pPr>
      <w:rPr>
        <w:rFonts w:ascii="Wingdings" w:eastAsia="Wingdings" w:hAnsi="Wingdings" w:cs="Wingdings"/>
      </w:rPr>
    </w:lvl>
    <w:lvl w:ilvl="1" w:tplc="E4065F26">
      <w:start w:val="1"/>
      <w:numFmt w:val="bullet"/>
      <w:lvlText w:val="o"/>
      <w:lvlJc w:val="left"/>
      <w:pPr>
        <w:tabs>
          <w:tab w:val="num" w:pos="1440"/>
        </w:tabs>
        <w:ind w:left="1440" w:hanging="360"/>
      </w:pPr>
      <w:rPr>
        <w:rFonts w:ascii="Courier New" w:hAnsi="Courier New"/>
      </w:rPr>
    </w:lvl>
    <w:lvl w:ilvl="2" w:tplc="C2BA05AA">
      <w:start w:val="1"/>
      <w:numFmt w:val="bullet"/>
      <w:lvlText w:val=""/>
      <w:lvlJc w:val="left"/>
      <w:pPr>
        <w:tabs>
          <w:tab w:val="num" w:pos="2160"/>
        </w:tabs>
        <w:ind w:left="2160" w:hanging="360"/>
      </w:pPr>
      <w:rPr>
        <w:rFonts w:ascii="Wingdings" w:hAnsi="Wingdings"/>
      </w:rPr>
    </w:lvl>
    <w:lvl w:ilvl="3" w:tplc="8452E354">
      <w:start w:val="1"/>
      <w:numFmt w:val="bullet"/>
      <w:lvlText w:val=""/>
      <w:lvlJc w:val="left"/>
      <w:pPr>
        <w:tabs>
          <w:tab w:val="num" w:pos="2880"/>
        </w:tabs>
        <w:ind w:left="2880" w:hanging="360"/>
      </w:pPr>
      <w:rPr>
        <w:rFonts w:ascii="Symbol" w:hAnsi="Symbol"/>
      </w:rPr>
    </w:lvl>
    <w:lvl w:ilvl="4" w:tplc="A2BEEFF6">
      <w:start w:val="1"/>
      <w:numFmt w:val="bullet"/>
      <w:lvlText w:val="o"/>
      <w:lvlJc w:val="left"/>
      <w:pPr>
        <w:tabs>
          <w:tab w:val="num" w:pos="3600"/>
        </w:tabs>
        <w:ind w:left="3600" w:hanging="360"/>
      </w:pPr>
      <w:rPr>
        <w:rFonts w:ascii="Courier New" w:hAnsi="Courier New"/>
      </w:rPr>
    </w:lvl>
    <w:lvl w:ilvl="5" w:tplc="6958F5E2">
      <w:start w:val="1"/>
      <w:numFmt w:val="bullet"/>
      <w:lvlText w:val=""/>
      <w:lvlJc w:val="left"/>
      <w:pPr>
        <w:tabs>
          <w:tab w:val="num" w:pos="4320"/>
        </w:tabs>
        <w:ind w:left="4320" w:hanging="360"/>
      </w:pPr>
      <w:rPr>
        <w:rFonts w:ascii="Wingdings" w:hAnsi="Wingdings"/>
      </w:rPr>
    </w:lvl>
    <w:lvl w:ilvl="6" w:tplc="5F023746">
      <w:start w:val="1"/>
      <w:numFmt w:val="bullet"/>
      <w:lvlText w:val=""/>
      <w:lvlJc w:val="left"/>
      <w:pPr>
        <w:tabs>
          <w:tab w:val="num" w:pos="5040"/>
        </w:tabs>
        <w:ind w:left="5040" w:hanging="360"/>
      </w:pPr>
      <w:rPr>
        <w:rFonts w:ascii="Symbol" w:hAnsi="Symbol"/>
      </w:rPr>
    </w:lvl>
    <w:lvl w:ilvl="7" w:tplc="06A09C1C">
      <w:start w:val="1"/>
      <w:numFmt w:val="bullet"/>
      <w:lvlText w:val="o"/>
      <w:lvlJc w:val="left"/>
      <w:pPr>
        <w:tabs>
          <w:tab w:val="num" w:pos="5760"/>
        </w:tabs>
        <w:ind w:left="5760" w:hanging="360"/>
      </w:pPr>
      <w:rPr>
        <w:rFonts w:ascii="Courier New" w:hAnsi="Courier New"/>
      </w:rPr>
    </w:lvl>
    <w:lvl w:ilvl="8" w:tplc="89120410">
      <w:start w:val="1"/>
      <w:numFmt w:val="bullet"/>
      <w:lvlText w:val=""/>
      <w:lvlJc w:val="left"/>
      <w:pPr>
        <w:tabs>
          <w:tab w:val="num" w:pos="6480"/>
        </w:tabs>
        <w:ind w:left="6480" w:hanging="360"/>
      </w:pPr>
      <w:rPr>
        <w:rFonts w:ascii="Wingdings" w:hAnsi="Wingdings"/>
      </w:rPr>
    </w:lvl>
  </w:abstractNum>
  <w:abstractNum w:abstractNumId="1638" w15:restartNumberingAfterBreak="0">
    <w:nsid w:val="7A0F5CC6"/>
    <w:multiLevelType w:val="hybridMultilevel"/>
    <w:tmpl w:val="7A0F5CC6"/>
    <w:lvl w:ilvl="0" w:tplc="14461EA0">
      <w:start w:val="1"/>
      <w:numFmt w:val="bullet"/>
      <w:lvlText w:val=""/>
      <w:lvlJc w:val="left"/>
      <w:pPr>
        <w:tabs>
          <w:tab w:val="num" w:pos="480"/>
        </w:tabs>
        <w:ind w:left="480" w:hanging="480"/>
      </w:pPr>
      <w:rPr>
        <w:rFonts w:ascii="Wingdings" w:eastAsia="Wingdings" w:hAnsi="Wingdings" w:cs="Wingdings"/>
      </w:rPr>
    </w:lvl>
    <w:lvl w:ilvl="1" w:tplc="604CA520">
      <w:start w:val="1"/>
      <w:numFmt w:val="bullet"/>
      <w:lvlText w:val="o"/>
      <w:lvlJc w:val="left"/>
      <w:pPr>
        <w:tabs>
          <w:tab w:val="num" w:pos="1440"/>
        </w:tabs>
        <w:ind w:left="1440" w:hanging="360"/>
      </w:pPr>
      <w:rPr>
        <w:rFonts w:ascii="Courier New" w:hAnsi="Courier New"/>
      </w:rPr>
    </w:lvl>
    <w:lvl w:ilvl="2" w:tplc="6D70D10C">
      <w:start w:val="1"/>
      <w:numFmt w:val="bullet"/>
      <w:lvlText w:val=""/>
      <w:lvlJc w:val="left"/>
      <w:pPr>
        <w:tabs>
          <w:tab w:val="num" w:pos="2160"/>
        </w:tabs>
        <w:ind w:left="2160" w:hanging="360"/>
      </w:pPr>
      <w:rPr>
        <w:rFonts w:ascii="Wingdings" w:hAnsi="Wingdings"/>
      </w:rPr>
    </w:lvl>
    <w:lvl w:ilvl="3" w:tplc="3B82735E">
      <w:start w:val="1"/>
      <w:numFmt w:val="bullet"/>
      <w:lvlText w:val=""/>
      <w:lvlJc w:val="left"/>
      <w:pPr>
        <w:tabs>
          <w:tab w:val="num" w:pos="2880"/>
        </w:tabs>
        <w:ind w:left="2880" w:hanging="360"/>
      </w:pPr>
      <w:rPr>
        <w:rFonts w:ascii="Symbol" w:hAnsi="Symbol"/>
      </w:rPr>
    </w:lvl>
    <w:lvl w:ilvl="4" w:tplc="3C04DC1C">
      <w:start w:val="1"/>
      <w:numFmt w:val="bullet"/>
      <w:lvlText w:val="o"/>
      <w:lvlJc w:val="left"/>
      <w:pPr>
        <w:tabs>
          <w:tab w:val="num" w:pos="3600"/>
        </w:tabs>
        <w:ind w:left="3600" w:hanging="360"/>
      </w:pPr>
      <w:rPr>
        <w:rFonts w:ascii="Courier New" w:hAnsi="Courier New"/>
      </w:rPr>
    </w:lvl>
    <w:lvl w:ilvl="5" w:tplc="B764F8E6">
      <w:start w:val="1"/>
      <w:numFmt w:val="bullet"/>
      <w:lvlText w:val=""/>
      <w:lvlJc w:val="left"/>
      <w:pPr>
        <w:tabs>
          <w:tab w:val="num" w:pos="4320"/>
        </w:tabs>
        <w:ind w:left="4320" w:hanging="360"/>
      </w:pPr>
      <w:rPr>
        <w:rFonts w:ascii="Wingdings" w:hAnsi="Wingdings"/>
      </w:rPr>
    </w:lvl>
    <w:lvl w:ilvl="6" w:tplc="2C503DA6">
      <w:start w:val="1"/>
      <w:numFmt w:val="bullet"/>
      <w:lvlText w:val=""/>
      <w:lvlJc w:val="left"/>
      <w:pPr>
        <w:tabs>
          <w:tab w:val="num" w:pos="5040"/>
        </w:tabs>
        <w:ind w:left="5040" w:hanging="360"/>
      </w:pPr>
      <w:rPr>
        <w:rFonts w:ascii="Symbol" w:hAnsi="Symbol"/>
      </w:rPr>
    </w:lvl>
    <w:lvl w:ilvl="7" w:tplc="590A343A">
      <w:start w:val="1"/>
      <w:numFmt w:val="bullet"/>
      <w:lvlText w:val="o"/>
      <w:lvlJc w:val="left"/>
      <w:pPr>
        <w:tabs>
          <w:tab w:val="num" w:pos="5760"/>
        </w:tabs>
        <w:ind w:left="5760" w:hanging="360"/>
      </w:pPr>
      <w:rPr>
        <w:rFonts w:ascii="Courier New" w:hAnsi="Courier New"/>
      </w:rPr>
    </w:lvl>
    <w:lvl w:ilvl="8" w:tplc="099AC48A">
      <w:start w:val="1"/>
      <w:numFmt w:val="bullet"/>
      <w:lvlText w:val=""/>
      <w:lvlJc w:val="left"/>
      <w:pPr>
        <w:tabs>
          <w:tab w:val="num" w:pos="6480"/>
        </w:tabs>
        <w:ind w:left="6480" w:hanging="360"/>
      </w:pPr>
      <w:rPr>
        <w:rFonts w:ascii="Wingdings" w:hAnsi="Wingdings"/>
      </w:rPr>
    </w:lvl>
  </w:abstractNum>
  <w:abstractNum w:abstractNumId="1639" w15:restartNumberingAfterBreak="0">
    <w:nsid w:val="7A0F5CC7"/>
    <w:multiLevelType w:val="hybridMultilevel"/>
    <w:tmpl w:val="7A0F5CC7"/>
    <w:lvl w:ilvl="0" w:tplc="5C92D9A4">
      <w:start w:val="1"/>
      <w:numFmt w:val="bullet"/>
      <w:lvlText w:val=""/>
      <w:lvlJc w:val="left"/>
      <w:pPr>
        <w:tabs>
          <w:tab w:val="num" w:pos="480"/>
        </w:tabs>
        <w:ind w:left="480" w:hanging="480"/>
      </w:pPr>
      <w:rPr>
        <w:rFonts w:ascii="Wingdings" w:eastAsia="Wingdings" w:hAnsi="Wingdings" w:cs="Wingdings"/>
      </w:rPr>
    </w:lvl>
    <w:lvl w:ilvl="1" w:tplc="0F00B1FE">
      <w:start w:val="1"/>
      <w:numFmt w:val="bullet"/>
      <w:lvlText w:val="o"/>
      <w:lvlJc w:val="left"/>
      <w:pPr>
        <w:tabs>
          <w:tab w:val="num" w:pos="1440"/>
        </w:tabs>
        <w:ind w:left="1440" w:hanging="360"/>
      </w:pPr>
      <w:rPr>
        <w:rFonts w:ascii="Courier New" w:hAnsi="Courier New"/>
      </w:rPr>
    </w:lvl>
    <w:lvl w:ilvl="2" w:tplc="12326A8C">
      <w:start w:val="1"/>
      <w:numFmt w:val="bullet"/>
      <w:lvlText w:val=""/>
      <w:lvlJc w:val="left"/>
      <w:pPr>
        <w:tabs>
          <w:tab w:val="num" w:pos="2160"/>
        </w:tabs>
        <w:ind w:left="2160" w:hanging="360"/>
      </w:pPr>
      <w:rPr>
        <w:rFonts w:ascii="Wingdings" w:hAnsi="Wingdings"/>
      </w:rPr>
    </w:lvl>
    <w:lvl w:ilvl="3" w:tplc="0BEEFFC6">
      <w:start w:val="1"/>
      <w:numFmt w:val="bullet"/>
      <w:lvlText w:val=""/>
      <w:lvlJc w:val="left"/>
      <w:pPr>
        <w:tabs>
          <w:tab w:val="num" w:pos="2880"/>
        </w:tabs>
        <w:ind w:left="2880" w:hanging="360"/>
      </w:pPr>
      <w:rPr>
        <w:rFonts w:ascii="Symbol" w:hAnsi="Symbol"/>
      </w:rPr>
    </w:lvl>
    <w:lvl w:ilvl="4" w:tplc="01F8BF00">
      <w:start w:val="1"/>
      <w:numFmt w:val="bullet"/>
      <w:lvlText w:val="o"/>
      <w:lvlJc w:val="left"/>
      <w:pPr>
        <w:tabs>
          <w:tab w:val="num" w:pos="3600"/>
        </w:tabs>
        <w:ind w:left="3600" w:hanging="360"/>
      </w:pPr>
      <w:rPr>
        <w:rFonts w:ascii="Courier New" w:hAnsi="Courier New"/>
      </w:rPr>
    </w:lvl>
    <w:lvl w:ilvl="5" w:tplc="125EE40E">
      <w:start w:val="1"/>
      <w:numFmt w:val="bullet"/>
      <w:lvlText w:val=""/>
      <w:lvlJc w:val="left"/>
      <w:pPr>
        <w:tabs>
          <w:tab w:val="num" w:pos="4320"/>
        </w:tabs>
        <w:ind w:left="4320" w:hanging="360"/>
      </w:pPr>
      <w:rPr>
        <w:rFonts w:ascii="Wingdings" w:hAnsi="Wingdings"/>
      </w:rPr>
    </w:lvl>
    <w:lvl w:ilvl="6" w:tplc="757C768E">
      <w:start w:val="1"/>
      <w:numFmt w:val="bullet"/>
      <w:lvlText w:val=""/>
      <w:lvlJc w:val="left"/>
      <w:pPr>
        <w:tabs>
          <w:tab w:val="num" w:pos="5040"/>
        </w:tabs>
        <w:ind w:left="5040" w:hanging="360"/>
      </w:pPr>
      <w:rPr>
        <w:rFonts w:ascii="Symbol" w:hAnsi="Symbol"/>
      </w:rPr>
    </w:lvl>
    <w:lvl w:ilvl="7" w:tplc="971A35BC">
      <w:start w:val="1"/>
      <w:numFmt w:val="bullet"/>
      <w:lvlText w:val="o"/>
      <w:lvlJc w:val="left"/>
      <w:pPr>
        <w:tabs>
          <w:tab w:val="num" w:pos="5760"/>
        </w:tabs>
        <w:ind w:left="5760" w:hanging="360"/>
      </w:pPr>
      <w:rPr>
        <w:rFonts w:ascii="Courier New" w:hAnsi="Courier New"/>
      </w:rPr>
    </w:lvl>
    <w:lvl w:ilvl="8" w:tplc="E64A3B7C">
      <w:start w:val="1"/>
      <w:numFmt w:val="bullet"/>
      <w:lvlText w:val=""/>
      <w:lvlJc w:val="left"/>
      <w:pPr>
        <w:tabs>
          <w:tab w:val="num" w:pos="6480"/>
        </w:tabs>
        <w:ind w:left="6480" w:hanging="360"/>
      </w:pPr>
      <w:rPr>
        <w:rFonts w:ascii="Wingdings" w:hAnsi="Wingdings"/>
      </w:rPr>
    </w:lvl>
  </w:abstractNum>
  <w:abstractNum w:abstractNumId="1640" w15:restartNumberingAfterBreak="0">
    <w:nsid w:val="7A0F5CC8"/>
    <w:multiLevelType w:val="hybridMultilevel"/>
    <w:tmpl w:val="7A0F5CC8"/>
    <w:lvl w:ilvl="0" w:tplc="42EA7586">
      <w:start w:val="1"/>
      <w:numFmt w:val="bullet"/>
      <w:lvlText w:val=""/>
      <w:lvlJc w:val="left"/>
      <w:pPr>
        <w:tabs>
          <w:tab w:val="num" w:pos="480"/>
        </w:tabs>
        <w:ind w:left="480" w:hanging="480"/>
      </w:pPr>
      <w:rPr>
        <w:rFonts w:ascii="Wingdings" w:eastAsia="Wingdings" w:hAnsi="Wingdings" w:cs="Wingdings"/>
      </w:rPr>
    </w:lvl>
    <w:lvl w:ilvl="1" w:tplc="030A1318">
      <w:start w:val="1"/>
      <w:numFmt w:val="bullet"/>
      <w:lvlText w:val="o"/>
      <w:lvlJc w:val="left"/>
      <w:pPr>
        <w:tabs>
          <w:tab w:val="num" w:pos="1440"/>
        </w:tabs>
        <w:ind w:left="1440" w:hanging="360"/>
      </w:pPr>
      <w:rPr>
        <w:rFonts w:ascii="Courier New" w:hAnsi="Courier New"/>
      </w:rPr>
    </w:lvl>
    <w:lvl w:ilvl="2" w:tplc="FDF096EA">
      <w:start w:val="1"/>
      <w:numFmt w:val="bullet"/>
      <w:lvlText w:val=""/>
      <w:lvlJc w:val="left"/>
      <w:pPr>
        <w:tabs>
          <w:tab w:val="num" w:pos="2160"/>
        </w:tabs>
        <w:ind w:left="2160" w:hanging="360"/>
      </w:pPr>
      <w:rPr>
        <w:rFonts w:ascii="Wingdings" w:hAnsi="Wingdings"/>
      </w:rPr>
    </w:lvl>
    <w:lvl w:ilvl="3" w:tplc="FCD6514A">
      <w:start w:val="1"/>
      <w:numFmt w:val="bullet"/>
      <w:lvlText w:val=""/>
      <w:lvlJc w:val="left"/>
      <w:pPr>
        <w:tabs>
          <w:tab w:val="num" w:pos="2880"/>
        </w:tabs>
        <w:ind w:left="2880" w:hanging="360"/>
      </w:pPr>
      <w:rPr>
        <w:rFonts w:ascii="Symbol" w:hAnsi="Symbol"/>
      </w:rPr>
    </w:lvl>
    <w:lvl w:ilvl="4" w:tplc="07F24C26">
      <w:start w:val="1"/>
      <w:numFmt w:val="bullet"/>
      <w:lvlText w:val="o"/>
      <w:lvlJc w:val="left"/>
      <w:pPr>
        <w:tabs>
          <w:tab w:val="num" w:pos="3600"/>
        </w:tabs>
        <w:ind w:left="3600" w:hanging="360"/>
      </w:pPr>
      <w:rPr>
        <w:rFonts w:ascii="Courier New" w:hAnsi="Courier New"/>
      </w:rPr>
    </w:lvl>
    <w:lvl w:ilvl="5" w:tplc="C1B00C14">
      <w:start w:val="1"/>
      <w:numFmt w:val="bullet"/>
      <w:lvlText w:val=""/>
      <w:lvlJc w:val="left"/>
      <w:pPr>
        <w:tabs>
          <w:tab w:val="num" w:pos="4320"/>
        </w:tabs>
        <w:ind w:left="4320" w:hanging="360"/>
      </w:pPr>
      <w:rPr>
        <w:rFonts w:ascii="Wingdings" w:hAnsi="Wingdings"/>
      </w:rPr>
    </w:lvl>
    <w:lvl w:ilvl="6" w:tplc="C6369270">
      <w:start w:val="1"/>
      <w:numFmt w:val="bullet"/>
      <w:lvlText w:val=""/>
      <w:lvlJc w:val="left"/>
      <w:pPr>
        <w:tabs>
          <w:tab w:val="num" w:pos="5040"/>
        </w:tabs>
        <w:ind w:left="5040" w:hanging="360"/>
      </w:pPr>
      <w:rPr>
        <w:rFonts w:ascii="Symbol" w:hAnsi="Symbol"/>
      </w:rPr>
    </w:lvl>
    <w:lvl w:ilvl="7" w:tplc="57C80FCA">
      <w:start w:val="1"/>
      <w:numFmt w:val="bullet"/>
      <w:lvlText w:val="o"/>
      <w:lvlJc w:val="left"/>
      <w:pPr>
        <w:tabs>
          <w:tab w:val="num" w:pos="5760"/>
        </w:tabs>
        <w:ind w:left="5760" w:hanging="360"/>
      </w:pPr>
      <w:rPr>
        <w:rFonts w:ascii="Courier New" w:hAnsi="Courier New"/>
      </w:rPr>
    </w:lvl>
    <w:lvl w:ilvl="8" w:tplc="0192ACA2">
      <w:start w:val="1"/>
      <w:numFmt w:val="bullet"/>
      <w:lvlText w:val=""/>
      <w:lvlJc w:val="left"/>
      <w:pPr>
        <w:tabs>
          <w:tab w:val="num" w:pos="6480"/>
        </w:tabs>
        <w:ind w:left="6480" w:hanging="360"/>
      </w:pPr>
      <w:rPr>
        <w:rFonts w:ascii="Wingdings" w:hAnsi="Wingdings"/>
      </w:rPr>
    </w:lvl>
  </w:abstractNum>
  <w:abstractNum w:abstractNumId="1641" w15:restartNumberingAfterBreak="0">
    <w:nsid w:val="7A0F5CC9"/>
    <w:multiLevelType w:val="hybridMultilevel"/>
    <w:tmpl w:val="7A0F5CC9"/>
    <w:lvl w:ilvl="0" w:tplc="5F4EA2FA">
      <w:start w:val="1"/>
      <w:numFmt w:val="bullet"/>
      <w:lvlText w:val=""/>
      <w:lvlJc w:val="left"/>
      <w:pPr>
        <w:tabs>
          <w:tab w:val="num" w:pos="480"/>
        </w:tabs>
        <w:ind w:left="480" w:hanging="480"/>
      </w:pPr>
      <w:rPr>
        <w:rFonts w:ascii="Wingdings" w:eastAsia="Wingdings" w:hAnsi="Wingdings" w:cs="Wingdings"/>
      </w:rPr>
    </w:lvl>
    <w:lvl w:ilvl="1" w:tplc="C386983A">
      <w:start w:val="1"/>
      <w:numFmt w:val="bullet"/>
      <w:lvlText w:val="o"/>
      <w:lvlJc w:val="left"/>
      <w:pPr>
        <w:tabs>
          <w:tab w:val="num" w:pos="1440"/>
        </w:tabs>
        <w:ind w:left="1440" w:hanging="360"/>
      </w:pPr>
      <w:rPr>
        <w:rFonts w:ascii="Courier New" w:hAnsi="Courier New"/>
      </w:rPr>
    </w:lvl>
    <w:lvl w:ilvl="2" w:tplc="81307206">
      <w:start w:val="1"/>
      <w:numFmt w:val="bullet"/>
      <w:lvlText w:val=""/>
      <w:lvlJc w:val="left"/>
      <w:pPr>
        <w:tabs>
          <w:tab w:val="num" w:pos="2160"/>
        </w:tabs>
        <w:ind w:left="2160" w:hanging="360"/>
      </w:pPr>
      <w:rPr>
        <w:rFonts w:ascii="Wingdings" w:hAnsi="Wingdings"/>
      </w:rPr>
    </w:lvl>
    <w:lvl w:ilvl="3" w:tplc="C9960A4A">
      <w:start w:val="1"/>
      <w:numFmt w:val="bullet"/>
      <w:lvlText w:val=""/>
      <w:lvlJc w:val="left"/>
      <w:pPr>
        <w:tabs>
          <w:tab w:val="num" w:pos="2880"/>
        </w:tabs>
        <w:ind w:left="2880" w:hanging="360"/>
      </w:pPr>
      <w:rPr>
        <w:rFonts w:ascii="Symbol" w:hAnsi="Symbol"/>
      </w:rPr>
    </w:lvl>
    <w:lvl w:ilvl="4" w:tplc="1F8A4E00">
      <w:start w:val="1"/>
      <w:numFmt w:val="bullet"/>
      <w:lvlText w:val="o"/>
      <w:lvlJc w:val="left"/>
      <w:pPr>
        <w:tabs>
          <w:tab w:val="num" w:pos="3600"/>
        </w:tabs>
        <w:ind w:left="3600" w:hanging="360"/>
      </w:pPr>
      <w:rPr>
        <w:rFonts w:ascii="Courier New" w:hAnsi="Courier New"/>
      </w:rPr>
    </w:lvl>
    <w:lvl w:ilvl="5" w:tplc="C9D8ECD0">
      <w:start w:val="1"/>
      <w:numFmt w:val="bullet"/>
      <w:lvlText w:val=""/>
      <w:lvlJc w:val="left"/>
      <w:pPr>
        <w:tabs>
          <w:tab w:val="num" w:pos="4320"/>
        </w:tabs>
        <w:ind w:left="4320" w:hanging="360"/>
      </w:pPr>
      <w:rPr>
        <w:rFonts w:ascii="Wingdings" w:hAnsi="Wingdings"/>
      </w:rPr>
    </w:lvl>
    <w:lvl w:ilvl="6" w:tplc="7012FAC0">
      <w:start w:val="1"/>
      <w:numFmt w:val="bullet"/>
      <w:lvlText w:val=""/>
      <w:lvlJc w:val="left"/>
      <w:pPr>
        <w:tabs>
          <w:tab w:val="num" w:pos="5040"/>
        </w:tabs>
        <w:ind w:left="5040" w:hanging="360"/>
      </w:pPr>
      <w:rPr>
        <w:rFonts w:ascii="Symbol" w:hAnsi="Symbol"/>
      </w:rPr>
    </w:lvl>
    <w:lvl w:ilvl="7" w:tplc="2C6CA928">
      <w:start w:val="1"/>
      <w:numFmt w:val="bullet"/>
      <w:lvlText w:val="o"/>
      <w:lvlJc w:val="left"/>
      <w:pPr>
        <w:tabs>
          <w:tab w:val="num" w:pos="5760"/>
        </w:tabs>
        <w:ind w:left="5760" w:hanging="360"/>
      </w:pPr>
      <w:rPr>
        <w:rFonts w:ascii="Courier New" w:hAnsi="Courier New"/>
      </w:rPr>
    </w:lvl>
    <w:lvl w:ilvl="8" w:tplc="E27890B0">
      <w:start w:val="1"/>
      <w:numFmt w:val="bullet"/>
      <w:lvlText w:val=""/>
      <w:lvlJc w:val="left"/>
      <w:pPr>
        <w:tabs>
          <w:tab w:val="num" w:pos="6480"/>
        </w:tabs>
        <w:ind w:left="6480" w:hanging="360"/>
      </w:pPr>
      <w:rPr>
        <w:rFonts w:ascii="Wingdings" w:hAnsi="Wingdings"/>
      </w:rPr>
    </w:lvl>
  </w:abstractNum>
  <w:abstractNum w:abstractNumId="1642" w15:restartNumberingAfterBreak="0">
    <w:nsid w:val="7A0F5CCA"/>
    <w:multiLevelType w:val="hybridMultilevel"/>
    <w:tmpl w:val="7A0F5CCA"/>
    <w:lvl w:ilvl="0" w:tplc="D62872AC">
      <w:start w:val="1"/>
      <w:numFmt w:val="bullet"/>
      <w:lvlText w:val=""/>
      <w:lvlJc w:val="left"/>
      <w:pPr>
        <w:tabs>
          <w:tab w:val="num" w:pos="480"/>
        </w:tabs>
        <w:ind w:left="480" w:hanging="480"/>
      </w:pPr>
      <w:rPr>
        <w:rFonts w:ascii="Wingdings" w:eastAsia="Wingdings" w:hAnsi="Wingdings" w:cs="Wingdings"/>
      </w:rPr>
    </w:lvl>
    <w:lvl w:ilvl="1" w:tplc="A51CB8B6">
      <w:start w:val="1"/>
      <w:numFmt w:val="bullet"/>
      <w:lvlText w:val="o"/>
      <w:lvlJc w:val="left"/>
      <w:pPr>
        <w:tabs>
          <w:tab w:val="num" w:pos="1440"/>
        </w:tabs>
        <w:ind w:left="1440" w:hanging="360"/>
      </w:pPr>
      <w:rPr>
        <w:rFonts w:ascii="Courier New" w:hAnsi="Courier New"/>
      </w:rPr>
    </w:lvl>
    <w:lvl w:ilvl="2" w:tplc="938875C8">
      <w:start w:val="1"/>
      <w:numFmt w:val="bullet"/>
      <w:lvlText w:val=""/>
      <w:lvlJc w:val="left"/>
      <w:pPr>
        <w:tabs>
          <w:tab w:val="num" w:pos="2160"/>
        </w:tabs>
        <w:ind w:left="2160" w:hanging="360"/>
      </w:pPr>
      <w:rPr>
        <w:rFonts w:ascii="Wingdings" w:hAnsi="Wingdings"/>
      </w:rPr>
    </w:lvl>
    <w:lvl w:ilvl="3" w:tplc="E6806496">
      <w:start w:val="1"/>
      <w:numFmt w:val="bullet"/>
      <w:lvlText w:val=""/>
      <w:lvlJc w:val="left"/>
      <w:pPr>
        <w:tabs>
          <w:tab w:val="num" w:pos="2880"/>
        </w:tabs>
        <w:ind w:left="2880" w:hanging="360"/>
      </w:pPr>
      <w:rPr>
        <w:rFonts w:ascii="Symbol" w:hAnsi="Symbol"/>
      </w:rPr>
    </w:lvl>
    <w:lvl w:ilvl="4" w:tplc="51443314">
      <w:start w:val="1"/>
      <w:numFmt w:val="bullet"/>
      <w:lvlText w:val="o"/>
      <w:lvlJc w:val="left"/>
      <w:pPr>
        <w:tabs>
          <w:tab w:val="num" w:pos="3600"/>
        </w:tabs>
        <w:ind w:left="3600" w:hanging="360"/>
      </w:pPr>
      <w:rPr>
        <w:rFonts w:ascii="Courier New" w:hAnsi="Courier New"/>
      </w:rPr>
    </w:lvl>
    <w:lvl w:ilvl="5" w:tplc="0D0A8E32">
      <w:start w:val="1"/>
      <w:numFmt w:val="bullet"/>
      <w:lvlText w:val=""/>
      <w:lvlJc w:val="left"/>
      <w:pPr>
        <w:tabs>
          <w:tab w:val="num" w:pos="4320"/>
        </w:tabs>
        <w:ind w:left="4320" w:hanging="360"/>
      </w:pPr>
      <w:rPr>
        <w:rFonts w:ascii="Wingdings" w:hAnsi="Wingdings"/>
      </w:rPr>
    </w:lvl>
    <w:lvl w:ilvl="6" w:tplc="BF70C320">
      <w:start w:val="1"/>
      <w:numFmt w:val="bullet"/>
      <w:lvlText w:val=""/>
      <w:lvlJc w:val="left"/>
      <w:pPr>
        <w:tabs>
          <w:tab w:val="num" w:pos="5040"/>
        </w:tabs>
        <w:ind w:left="5040" w:hanging="360"/>
      </w:pPr>
      <w:rPr>
        <w:rFonts w:ascii="Symbol" w:hAnsi="Symbol"/>
      </w:rPr>
    </w:lvl>
    <w:lvl w:ilvl="7" w:tplc="2142381C">
      <w:start w:val="1"/>
      <w:numFmt w:val="bullet"/>
      <w:lvlText w:val="o"/>
      <w:lvlJc w:val="left"/>
      <w:pPr>
        <w:tabs>
          <w:tab w:val="num" w:pos="5760"/>
        </w:tabs>
        <w:ind w:left="5760" w:hanging="360"/>
      </w:pPr>
      <w:rPr>
        <w:rFonts w:ascii="Courier New" w:hAnsi="Courier New"/>
      </w:rPr>
    </w:lvl>
    <w:lvl w:ilvl="8" w:tplc="E50818CC">
      <w:start w:val="1"/>
      <w:numFmt w:val="bullet"/>
      <w:lvlText w:val=""/>
      <w:lvlJc w:val="left"/>
      <w:pPr>
        <w:tabs>
          <w:tab w:val="num" w:pos="6480"/>
        </w:tabs>
        <w:ind w:left="6480" w:hanging="360"/>
      </w:pPr>
      <w:rPr>
        <w:rFonts w:ascii="Wingdings" w:hAnsi="Wingdings"/>
      </w:rPr>
    </w:lvl>
  </w:abstractNum>
  <w:abstractNum w:abstractNumId="1643" w15:restartNumberingAfterBreak="0">
    <w:nsid w:val="7A0F5CCB"/>
    <w:multiLevelType w:val="hybridMultilevel"/>
    <w:tmpl w:val="7A0F5CCB"/>
    <w:lvl w:ilvl="0" w:tplc="3B2A053A">
      <w:start w:val="1"/>
      <w:numFmt w:val="bullet"/>
      <w:lvlText w:val=""/>
      <w:lvlJc w:val="left"/>
      <w:pPr>
        <w:tabs>
          <w:tab w:val="num" w:pos="480"/>
        </w:tabs>
        <w:ind w:left="480" w:hanging="480"/>
      </w:pPr>
      <w:rPr>
        <w:rFonts w:ascii="Wingdings" w:eastAsia="Wingdings" w:hAnsi="Wingdings" w:cs="Wingdings"/>
      </w:rPr>
    </w:lvl>
    <w:lvl w:ilvl="1" w:tplc="DAD01616">
      <w:start w:val="1"/>
      <w:numFmt w:val="bullet"/>
      <w:lvlText w:val="o"/>
      <w:lvlJc w:val="left"/>
      <w:pPr>
        <w:tabs>
          <w:tab w:val="num" w:pos="1440"/>
        </w:tabs>
        <w:ind w:left="1440" w:hanging="360"/>
      </w:pPr>
      <w:rPr>
        <w:rFonts w:ascii="Courier New" w:hAnsi="Courier New"/>
      </w:rPr>
    </w:lvl>
    <w:lvl w:ilvl="2" w:tplc="928EE93A">
      <w:start w:val="1"/>
      <w:numFmt w:val="bullet"/>
      <w:lvlText w:val=""/>
      <w:lvlJc w:val="left"/>
      <w:pPr>
        <w:tabs>
          <w:tab w:val="num" w:pos="2160"/>
        </w:tabs>
        <w:ind w:left="2160" w:hanging="360"/>
      </w:pPr>
      <w:rPr>
        <w:rFonts w:ascii="Wingdings" w:hAnsi="Wingdings"/>
      </w:rPr>
    </w:lvl>
    <w:lvl w:ilvl="3" w:tplc="1D4A1CB4">
      <w:start w:val="1"/>
      <w:numFmt w:val="bullet"/>
      <w:lvlText w:val=""/>
      <w:lvlJc w:val="left"/>
      <w:pPr>
        <w:tabs>
          <w:tab w:val="num" w:pos="2880"/>
        </w:tabs>
        <w:ind w:left="2880" w:hanging="360"/>
      </w:pPr>
      <w:rPr>
        <w:rFonts w:ascii="Symbol" w:hAnsi="Symbol"/>
      </w:rPr>
    </w:lvl>
    <w:lvl w:ilvl="4" w:tplc="7AE2D536">
      <w:start w:val="1"/>
      <w:numFmt w:val="bullet"/>
      <w:lvlText w:val="o"/>
      <w:lvlJc w:val="left"/>
      <w:pPr>
        <w:tabs>
          <w:tab w:val="num" w:pos="3600"/>
        </w:tabs>
        <w:ind w:left="3600" w:hanging="360"/>
      </w:pPr>
      <w:rPr>
        <w:rFonts w:ascii="Courier New" w:hAnsi="Courier New"/>
      </w:rPr>
    </w:lvl>
    <w:lvl w:ilvl="5" w:tplc="F6F0F09A">
      <w:start w:val="1"/>
      <w:numFmt w:val="bullet"/>
      <w:lvlText w:val=""/>
      <w:lvlJc w:val="left"/>
      <w:pPr>
        <w:tabs>
          <w:tab w:val="num" w:pos="4320"/>
        </w:tabs>
        <w:ind w:left="4320" w:hanging="360"/>
      </w:pPr>
      <w:rPr>
        <w:rFonts w:ascii="Wingdings" w:hAnsi="Wingdings"/>
      </w:rPr>
    </w:lvl>
    <w:lvl w:ilvl="6" w:tplc="0896BB10">
      <w:start w:val="1"/>
      <w:numFmt w:val="bullet"/>
      <w:lvlText w:val=""/>
      <w:lvlJc w:val="left"/>
      <w:pPr>
        <w:tabs>
          <w:tab w:val="num" w:pos="5040"/>
        </w:tabs>
        <w:ind w:left="5040" w:hanging="360"/>
      </w:pPr>
      <w:rPr>
        <w:rFonts w:ascii="Symbol" w:hAnsi="Symbol"/>
      </w:rPr>
    </w:lvl>
    <w:lvl w:ilvl="7" w:tplc="EEE2D8A6">
      <w:start w:val="1"/>
      <w:numFmt w:val="bullet"/>
      <w:lvlText w:val="o"/>
      <w:lvlJc w:val="left"/>
      <w:pPr>
        <w:tabs>
          <w:tab w:val="num" w:pos="5760"/>
        </w:tabs>
        <w:ind w:left="5760" w:hanging="360"/>
      </w:pPr>
      <w:rPr>
        <w:rFonts w:ascii="Courier New" w:hAnsi="Courier New"/>
      </w:rPr>
    </w:lvl>
    <w:lvl w:ilvl="8" w:tplc="F8D0C66A">
      <w:start w:val="1"/>
      <w:numFmt w:val="bullet"/>
      <w:lvlText w:val=""/>
      <w:lvlJc w:val="left"/>
      <w:pPr>
        <w:tabs>
          <w:tab w:val="num" w:pos="6480"/>
        </w:tabs>
        <w:ind w:left="6480" w:hanging="360"/>
      </w:pPr>
      <w:rPr>
        <w:rFonts w:ascii="Wingdings" w:hAnsi="Wingdings"/>
      </w:rPr>
    </w:lvl>
  </w:abstractNum>
  <w:abstractNum w:abstractNumId="1644" w15:restartNumberingAfterBreak="0">
    <w:nsid w:val="7A0F5CCC"/>
    <w:multiLevelType w:val="hybridMultilevel"/>
    <w:tmpl w:val="7A0F5CCC"/>
    <w:lvl w:ilvl="0" w:tplc="2690CFAA">
      <w:start w:val="1"/>
      <w:numFmt w:val="bullet"/>
      <w:lvlText w:val=""/>
      <w:lvlJc w:val="left"/>
      <w:pPr>
        <w:tabs>
          <w:tab w:val="num" w:pos="480"/>
        </w:tabs>
        <w:ind w:left="480" w:hanging="480"/>
      </w:pPr>
      <w:rPr>
        <w:rFonts w:ascii="Wingdings" w:eastAsia="Wingdings" w:hAnsi="Wingdings" w:cs="Wingdings"/>
      </w:rPr>
    </w:lvl>
    <w:lvl w:ilvl="1" w:tplc="52B0B25E">
      <w:start w:val="1"/>
      <w:numFmt w:val="bullet"/>
      <w:lvlText w:val="o"/>
      <w:lvlJc w:val="left"/>
      <w:pPr>
        <w:tabs>
          <w:tab w:val="num" w:pos="1440"/>
        </w:tabs>
        <w:ind w:left="1440" w:hanging="360"/>
      </w:pPr>
      <w:rPr>
        <w:rFonts w:ascii="Courier New" w:hAnsi="Courier New"/>
      </w:rPr>
    </w:lvl>
    <w:lvl w:ilvl="2" w:tplc="2EEED3DC">
      <w:start w:val="1"/>
      <w:numFmt w:val="bullet"/>
      <w:lvlText w:val=""/>
      <w:lvlJc w:val="left"/>
      <w:pPr>
        <w:tabs>
          <w:tab w:val="num" w:pos="2160"/>
        </w:tabs>
        <w:ind w:left="2160" w:hanging="360"/>
      </w:pPr>
      <w:rPr>
        <w:rFonts w:ascii="Wingdings" w:hAnsi="Wingdings"/>
      </w:rPr>
    </w:lvl>
    <w:lvl w:ilvl="3" w:tplc="5C42DF2C">
      <w:start w:val="1"/>
      <w:numFmt w:val="bullet"/>
      <w:lvlText w:val=""/>
      <w:lvlJc w:val="left"/>
      <w:pPr>
        <w:tabs>
          <w:tab w:val="num" w:pos="2880"/>
        </w:tabs>
        <w:ind w:left="2880" w:hanging="360"/>
      </w:pPr>
      <w:rPr>
        <w:rFonts w:ascii="Symbol" w:hAnsi="Symbol"/>
      </w:rPr>
    </w:lvl>
    <w:lvl w:ilvl="4" w:tplc="1E2A7134">
      <w:start w:val="1"/>
      <w:numFmt w:val="bullet"/>
      <w:lvlText w:val="o"/>
      <w:lvlJc w:val="left"/>
      <w:pPr>
        <w:tabs>
          <w:tab w:val="num" w:pos="3600"/>
        </w:tabs>
        <w:ind w:left="3600" w:hanging="360"/>
      </w:pPr>
      <w:rPr>
        <w:rFonts w:ascii="Courier New" w:hAnsi="Courier New"/>
      </w:rPr>
    </w:lvl>
    <w:lvl w:ilvl="5" w:tplc="4EFC6E14">
      <w:start w:val="1"/>
      <w:numFmt w:val="bullet"/>
      <w:lvlText w:val=""/>
      <w:lvlJc w:val="left"/>
      <w:pPr>
        <w:tabs>
          <w:tab w:val="num" w:pos="4320"/>
        </w:tabs>
        <w:ind w:left="4320" w:hanging="360"/>
      </w:pPr>
      <w:rPr>
        <w:rFonts w:ascii="Wingdings" w:hAnsi="Wingdings"/>
      </w:rPr>
    </w:lvl>
    <w:lvl w:ilvl="6" w:tplc="77F2F92A">
      <w:start w:val="1"/>
      <w:numFmt w:val="bullet"/>
      <w:lvlText w:val=""/>
      <w:lvlJc w:val="left"/>
      <w:pPr>
        <w:tabs>
          <w:tab w:val="num" w:pos="5040"/>
        </w:tabs>
        <w:ind w:left="5040" w:hanging="360"/>
      </w:pPr>
      <w:rPr>
        <w:rFonts w:ascii="Symbol" w:hAnsi="Symbol"/>
      </w:rPr>
    </w:lvl>
    <w:lvl w:ilvl="7" w:tplc="56267A5A">
      <w:start w:val="1"/>
      <w:numFmt w:val="bullet"/>
      <w:lvlText w:val="o"/>
      <w:lvlJc w:val="left"/>
      <w:pPr>
        <w:tabs>
          <w:tab w:val="num" w:pos="5760"/>
        </w:tabs>
        <w:ind w:left="5760" w:hanging="360"/>
      </w:pPr>
      <w:rPr>
        <w:rFonts w:ascii="Courier New" w:hAnsi="Courier New"/>
      </w:rPr>
    </w:lvl>
    <w:lvl w:ilvl="8" w:tplc="70FAA1A6">
      <w:start w:val="1"/>
      <w:numFmt w:val="bullet"/>
      <w:lvlText w:val=""/>
      <w:lvlJc w:val="left"/>
      <w:pPr>
        <w:tabs>
          <w:tab w:val="num" w:pos="6480"/>
        </w:tabs>
        <w:ind w:left="6480" w:hanging="360"/>
      </w:pPr>
      <w:rPr>
        <w:rFonts w:ascii="Wingdings" w:hAnsi="Wingdings"/>
      </w:rPr>
    </w:lvl>
  </w:abstractNum>
  <w:abstractNum w:abstractNumId="1645" w15:restartNumberingAfterBreak="0">
    <w:nsid w:val="7A0F5CCD"/>
    <w:multiLevelType w:val="hybridMultilevel"/>
    <w:tmpl w:val="7A0F5CCD"/>
    <w:lvl w:ilvl="0" w:tplc="92E6E4E2">
      <w:start w:val="1"/>
      <w:numFmt w:val="bullet"/>
      <w:lvlText w:val=""/>
      <w:lvlJc w:val="left"/>
      <w:pPr>
        <w:tabs>
          <w:tab w:val="num" w:pos="480"/>
        </w:tabs>
        <w:ind w:left="480" w:hanging="480"/>
      </w:pPr>
      <w:rPr>
        <w:rFonts w:ascii="Wingdings" w:eastAsia="Wingdings" w:hAnsi="Wingdings" w:cs="Wingdings"/>
      </w:rPr>
    </w:lvl>
    <w:lvl w:ilvl="1" w:tplc="6A188C94">
      <w:start w:val="1"/>
      <w:numFmt w:val="bullet"/>
      <w:lvlText w:val="o"/>
      <w:lvlJc w:val="left"/>
      <w:pPr>
        <w:tabs>
          <w:tab w:val="num" w:pos="1440"/>
        </w:tabs>
        <w:ind w:left="1440" w:hanging="360"/>
      </w:pPr>
      <w:rPr>
        <w:rFonts w:ascii="Courier New" w:hAnsi="Courier New"/>
      </w:rPr>
    </w:lvl>
    <w:lvl w:ilvl="2" w:tplc="82A80E12">
      <w:start w:val="1"/>
      <w:numFmt w:val="bullet"/>
      <w:lvlText w:val=""/>
      <w:lvlJc w:val="left"/>
      <w:pPr>
        <w:tabs>
          <w:tab w:val="num" w:pos="2160"/>
        </w:tabs>
        <w:ind w:left="2160" w:hanging="360"/>
      </w:pPr>
      <w:rPr>
        <w:rFonts w:ascii="Wingdings" w:hAnsi="Wingdings"/>
      </w:rPr>
    </w:lvl>
    <w:lvl w:ilvl="3" w:tplc="31864FC6">
      <w:start w:val="1"/>
      <w:numFmt w:val="bullet"/>
      <w:lvlText w:val=""/>
      <w:lvlJc w:val="left"/>
      <w:pPr>
        <w:tabs>
          <w:tab w:val="num" w:pos="2880"/>
        </w:tabs>
        <w:ind w:left="2880" w:hanging="360"/>
      </w:pPr>
      <w:rPr>
        <w:rFonts w:ascii="Symbol" w:hAnsi="Symbol"/>
      </w:rPr>
    </w:lvl>
    <w:lvl w:ilvl="4" w:tplc="D3FE392C">
      <w:start w:val="1"/>
      <w:numFmt w:val="bullet"/>
      <w:lvlText w:val="o"/>
      <w:lvlJc w:val="left"/>
      <w:pPr>
        <w:tabs>
          <w:tab w:val="num" w:pos="3600"/>
        </w:tabs>
        <w:ind w:left="3600" w:hanging="360"/>
      </w:pPr>
      <w:rPr>
        <w:rFonts w:ascii="Courier New" w:hAnsi="Courier New"/>
      </w:rPr>
    </w:lvl>
    <w:lvl w:ilvl="5" w:tplc="BB94C4D0">
      <w:start w:val="1"/>
      <w:numFmt w:val="bullet"/>
      <w:lvlText w:val=""/>
      <w:lvlJc w:val="left"/>
      <w:pPr>
        <w:tabs>
          <w:tab w:val="num" w:pos="4320"/>
        </w:tabs>
        <w:ind w:left="4320" w:hanging="360"/>
      </w:pPr>
      <w:rPr>
        <w:rFonts w:ascii="Wingdings" w:hAnsi="Wingdings"/>
      </w:rPr>
    </w:lvl>
    <w:lvl w:ilvl="6" w:tplc="1C1A69D4">
      <w:start w:val="1"/>
      <w:numFmt w:val="bullet"/>
      <w:lvlText w:val=""/>
      <w:lvlJc w:val="left"/>
      <w:pPr>
        <w:tabs>
          <w:tab w:val="num" w:pos="5040"/>
        </w:tabs>
        <w:ind w:left="5040" w:hanging="360"/>
      </w:pPr>
      <w:rPr>
        <w:rFonts w:ascii="Symbol" w:hAnsi="Symbol"/>
      </w:rPr>
    </w:lvl>
    <w:lvl w:ilvl="7" w:tplc="6FD60666">
      <w:start w:val="1"/>
      <w:numFmt w:val="bullet"/>
      <w:lvlText w:val="o"/>
      <w:lvlJc w:val="left"/>
      <w:pPr>
        <w:tabs>
          <w:tab w:val="num" w:pos="5760"/>
        </w:tabs>
        <w:ind w:left="5760" w:hanging="360"/>
      </w:pPr>
      <w:rPr>
        <w:rFonts w:ascii="Courier New" w:hAnsi="Courier New"/>
      </w:rPr>
    </w:lvl>
    <w:lvl w:ilvl="8" w:tplc="FACCEDBA">
      <w:start w:val="1"/>
      <w:numFmt w:val="bullet"/>
      <w:lvlText w:val=""/>
      <w:lvlJc w:val="left"/>
      <w:pPr>
        <w:tabs>
          <w:tab w:val="num" w:pos="6480"/>
        </w:tabs>
        <w:ind w:left="6480" w:hanging="360"/>
      </w:pPr>
      <w:rPr>
        <w:rFonts w:ascii="Wingdings" w:hAnsi="Wingdings"/>
      </w:rPr>
    </w:lvl>
  </w:abstractNum>
  <w:abstractNum w:abstractNumId="1646" w15:restartNumberingAfterBreak="0">
    <w:nsid w:val="7A0F5CCE"/>
    <w:multiLevelType w:val="hybridMultilevel"/>
    <w:tmpl w:val="7A0F5CCE"/>
    <w:lvl w:ilvl="0" w:tplc="C1D2438A">
      <w:start w:val="1"/>
      <w:numFmt w:val="bullet"/>
      <w:lvlText w:val=""/>
      <w:lvlJc w:val="left"/>
      <w:pPr>
        <w:tabs>
          <w:tab w:val="num" w:pos="480"/>
        </w:tabs>
        <w:ind w:left="480" w:hanging="480"/>
      </w:pPr>
      <w:rPr>
        <w:rFonts w:ascii="Wingdings" w:eastAsia="Wingdings" w:hAnsi="Wingdings" w:cs="Wingdings"/>
      </w:rPr>
    </w:lvl>
    <w:lvl w:ilvl="1" w:tplc="93D624CE">
      <w:start w:val="1"/>
      <w:numFmt w:val="bullet"/>
      <w:lvlText w:val="o"/>
      <w:lvlJc w:val="left"/>
      <w:pPr>
        <w:tabs>
          <w:tab w:val="num" w:pos="1440"/>
        </w:tabs>
        <w:ind w:left="1440" w:hanging="360"/>
      </w:pPr>
      <w:rPr>
        <w:rFonts w:ascii="Courier New" w:hAnsi="Courier New"/>
      </w:rPr>
    </w:lvl>
    <w:lvl w:ilvl="2" w:tplc="7B20E73E">
      <w:start w:val="1"/>
      <w:numFmt w:val="bullet"/>
      <w:lvlText w:val=""/>
      <w:lvlJc w:val="left"/>
      <w:pPr>
        <w:tabs>
          <w:tab w:val="num" w:pos="2160"/>
        </w:tabs>
        <w:ind w:left="2160" w:hanging="360"/>
      </w:pPr>
      <w:rPr>
        <w:rFonts w:ascii="Wingdings" w:hAnsi="Wingdings"/>
      </w:rPr>
    </w:lvl>
    <w:lvl w:ilvl="3" w:tplc="CEA4E3F6">
      <w:start w:val="1"/>
      <w:numFmt w:val="bullet"/>
      <w:lvlText w:val=""/>
      <w:lvlJc w:val="left"/>
      <w:pPr>
        <w:tabs>
          <w:tab w:val="num" w:pos="2880"/>
        </w:tabs>
        <w:ind w:left="2880" w:hanging="360"/>
      </w:pPr>
      <w:rPr>
        <w:rFonts w:ascii="Symbol" w:hAnsi="Symbol"/>
      </w:rPr>
    </w:lvl>
    <w:lvl w:ilvl="4" w:tplc="D26652E8">
      <w:start w:val="1"/>
      <w:numFmt w:val="bullet"/>
      <w:lvlText w:val="o"/>
      <w:lvlJc w:val="left"/>
      <w:pPr>
        <w:tabs>
          <w:tab w:val="num" w:pos="3600"/>
        </w:tabs>
        <w:ind w:left="3600" w:hanging="360"/>
      </w:pPr>
      <w:rPr>
        <w:rFonts w:ascii="Courier New" w:hAnsi="Courier New"/>
      </w:rPr>
    </w:lvl>
    <w:lvl w:ilvl="5" w:tplc="097C4E34">
      <w:start w:val="1"/>
      <w:numFmt w:val="bullet"/>
      <w:lvlText w:val=""/>
      <w:lvlJc w:val="left"/>
      <w:pPr>
        <w:tabs>
          <w:tab w:val="num" w:pos="4320"/>
        </w:tabs>
        <w:ind w:left="4320" w:hanging="360"/>
      </w:pPr>
      <w:rPr>
        <w:rFonts w:ascii="Wingdings" w:hAnsi="Wingdings"/>
      </w:rPr>
    </w:lvl>
    <w:lvl w:ilvl="6" w:tplc="9D0E8E56">
      <w:start w:val="1"/>
      <w:numFmt w:val="bullet"/>
      <w:lvlText w:val=""/>
      <w:lvlJc w:val="left"/>
      <w:pPr>
        <w:tabs>
          <w:tab w:val="num" w:pos="5040"/>
        </w:tabs>
        <w:ind w:left="5040" w:hanging="360"/>
      </w:pPr>
      <w:rPr>
        <w:rFonts w:ascii="Symbol" w:hAnsi="Symbol"/>
      </w:rPr>
    </w:lvl>
    <w:lvl w:ilvl="7" w:tplc="25C458CC">
      <w:start w:val="1"/>
      <w:numFmt w:val="bullet"/>
      <w:lvlText w:val="o"/>
      <w:lvlJc w:val="left"/>
      <w:pPr>
        <w:tabs>
          <w:tab w:val="num" w:pos="5760"/>
        </w:tabs>
        <w:ind w:left="5760" w:hanging="360"/>
      </w:pPr>
      <w:rPr>
        <w:rFonts w:ascii="Courier New" w:hAnsi="Courier New"/>
      </w:rPr>
    </w:lvl>
    <w:lvl w:ilvl="8" w:tplc="F95E2468">
      <w:start w:val="1"/>
      <w:numFmt w:val="bullet"/>
      <w:lvlText w:val=""/>
      <w:lvlJc w:val="left"/>
      <w:pPr>
        <w:tabs>
          <w:tab w:val="num" w:pos="6480"/>
        </w:tabs>
        <w:ind w:left="6480" w:hanging="360"/>
      </w:pPr>
      <w:rPr>
        <w:rFonts w:ascii="Wingdings" w:hAnsi="Wingdings"/>
      </w:rPr>
    </w:lvl>
  </w:abstractNum>
  <w:abstractNum w:abstractNumId="1647" w15:restartNumberingAfterBreak="0">
    <w:nsid w:val="7A0F5CCF"/>
    <w:multiLevelType w:val="hybridMultilevel"/>
    <w:tmpl w:val="7A0F5CCF"/>
    <w:lvl w:ilvl="0" w:tplc="C6289BBC">
      <w:start w:val="1"/>
      <w:numFmt w:val="bullet"/>
      <w:lvlText w:val=""/>
      <w:lvlJc w:val="left"/>
      <w:pPr>
        <w:tabs>
          <w:tab w:val="num" w:pos="480"/>
        </w:tabs>
        <w:ind w:left="480" w:hanging="480"/>
      </w:pPr>
      <w:rPr>
        <w:rFonts w:ascii="Wingdings" w:eastAsia="Wingdings" w:hAnsi="Wingdings" w:cs="Wingdings"/>
      </w:rPr>
    </w:lvl>
    <w:lvl w:ilvl="1" w:tplc="107E13A0">
      <w:start w:val="1"/>
      <w:numFmt w:val="bullet"/>
      <w:lvlText w:val="o"/>
      <w:lvlJc w:val="left"/>
      <w:pPr>
        <w:tabs>
          <w:tab w:val="num" w:pos="1440"/>
        </w:tabs>
        <w:ind w:left="1440" w:hanging="360"/>
      </w:pPr>
      <w:rPr>
        <w:rFonts w:ascii="Courier New" w:hAnsi="Courier New"/>
      </w:rPr>
    </w:lvl>
    <w:lvl w:ilvl="2" w:tplc="25B4B0DC">
      <w:start w:val="1"/>
      <w:numFmt w:val="bullet"/>
      <w:lvlText w:val=""/>
      <w:lvlJc w:val="left"/>
      <w:pPr>
        <w:tabs>
          <w:tab w:val="num" w:pos="2160"/>
        </w:tabs>
        <w:ind w:left="2160" w:hanging="360"/>
      </w:pPr>
      <w:rPr>
        <w:rFonts w:ascii="Wingdings" w:hAnsi="Wingdings"/>
      </w:rPr>
    </w:lvl>
    <w:lvl w:ilvl="3" w:tplc="726E6912">
      <w:start w:val="1"/>
      <w:numFmt w:val="bullet"/>
      <w:lvlText w:val=""/>
      <w:lvlJc w:val="left"/>
      <w:pPr>
        <w:tabs>
          <w:tab w:val="num" w:pos="2880"/>
        </w:tabs>
        <w:ind w:left="2880" w:hanging="360"/>
      </w:pPr>
      <w:rPr>
        <w:rFonts w:ascii="Symbol" w:hAnsi="Symbol"/>
      </w:rPr>
    </w:lvl>
    <w:lvl w:ilvl="4" w:tplc="62302DA8">
      <w:start w:val="1"/>
      <w:numFmt w:val="bullet"/>
      <w:lvlText w:val="o"/>
      <w:lvlJc w:val="left"/>
      <w:pPr>
        <w:tabs>
          <w:tab w:val="num" w:pos="3600"/>
        </w:tabs>
        <w:ind w:left="3600" w:hanging="360"/>
      </w:pPr>
      <w:rPr>
        <w:rFonts w:ascii="Courier New" w:hAnsi="Courier New"/>
      </w:rPr>
    </w:lvl>
    <w:lvl w:ilvl="5" w:tplc="E45427DE">
      <w:start w:val="1"/>
      <w:numFmt w:val="bullet"/>
      <w:lvlText w:val=""/>
      <w:lvlJc w:val="left"/>
      <w:pPr>
        <w:tabs>
          <w:tab w:val="num" w:pos="4320"/>
        </w:tabs>
        <w:ind w:left="4320" w:hanging="360"/>
      </w:pPr>
      <w:rPr>
        <w:rFonts w:ascii="Wingdings" w:hAnsi="Wingdings"/>
      </w:rPr>
    </w:lvl>
    <w:lvl w:ilvl="6" w:tplc="DB667F56">
      <w:start w:val="1"/>
      <w:numFmt w:val="bullet"/>
      <w:lvlText w:val=""/>
      <w:lvlJc w:val="left"/>
      <w:pPr>
        <w:tabs>
          <w:tab w:val="num" w:pos="5040"/>
        </w:tabs>
        <w:ind w:left="5040" w:hanging="360"/>
      </w:pPr>
      <w:rPr>
        <w:rFonts w:ascii="Symbol" w:hAnsi="Symbol"/>
      </w:rPr>
    </w:lvl>
    <w:lvl w:ilvl="7" w:tplc="6EBED3F4">
      <w:start w:val="1"/>
      <w:numFmt w:val="bullet"/>
      <w:lvlText w:val="o"/>
      <w:lvlJc w:val="left"/>
      <w:pPr>
        <w:tabs>
          <w:tab w:val="num" w:pos="5760"/>
        </w:tabs>
        <w:ind w:left="5760" w:hanging="360"/>
      </w:pPr>
      <w:rPr>
        <w:rFonts w:ascii="Courier New" w:hAnsi="Courier New"/>
      </w:rPr>
    </w:lvl>
    <w:lvl w:ilvl="8" w:tplc="ED5C7880">
      <w:start w:val="1"/>
      <w:numFmt w:val="bullet"/>
      <w:lvlText w:val=""/>
      <w:lvlJc w:val="left"/>
      <w:pPr>
        <w:tabs>
          <w:tab w:val="num" w:pos="6480"/>
        </w:tabs>
        <w:ind w:left="6480" w:hanging="360"/>
      </w:pPr>
      <w:rPr>
        <w:rFonts w:ascii="Wingdings" w:hAnsi="Wingdings"/>
      </w:rPr>
    </w:lvl>
  </w:abstractNum>
  <w:abstractNum w:abstractNumId="1648" w15:restartNumberingAfterBreak="0">
    <w:nsid w:val="7A0F5CD0"/>
    <w:multiLevelType w:val="hybridMultilevel"/>
    <w:tmpl w:val="7A0F5CD0"/>
    <w:lvl w:ilvl="0" w:tplc="FC4ED8AA">
      <w:start w:val="1"/>
      <w:numFmt w:val="bullet"/>
      <w:lvlText w:val=""/>
      <w:lvlJc w:val="left"/>
      <w:pPr>
        <w:tabs>
          <w:tab w:val="num" w:pos="480"/>
        </w:tabs>
        <w:ind w:left="480" w:hanging="480"/>
      </w:pPr>
      <w:rPr>
        <w:rFonts w:ascii="Wingdings" w:eastAsia="Wingdings" w:hAnsi="Wingdings" w:cs="Wingdings"/>
      </w:rPr>
    </w:lvl>
    <w:lvl w:ilvl="1" w:tplc="9BFA63A8">
      <w:start w:val="1"/>
      <w:numFmt w:val="bullet"/>
      <w:lvlText w:val="o"/>
      <w:lvlJc w:val="left"/>
      <w:pPr>
        <w:tabs>
          <w:tab w:val="num" w:pos="1440"/>
        </w:tabs>
        <w:ind w:left="1440" w:hanging="360"/>
      </w:pPr>
      <w:rPr>
        <w:rFonts w:ascii="Courier New" w:hAnsi="Courier New"/>
      </w:rPr>
    </w:lvl>
    <w:lvl w:ilvl="2" w:tplc="BEB6FBC4">
      <w:start w:val="1"/>
      <w:numFmt w:val="bullet"/>
      <w:lvlText w:val=""/>
      <w:lvlJc w:val="left"/>
      <w:pPr>
        <w:tabs>
          <w:tab w:val="num" w:pos="2160"/>
        </w:tabs>
        <w:ind w:left="2160" w:hanging="360"/>
      </w:pPr>
      <w:rPr>
        <w:rFonts w:ascii="Wingdings" w:hAnsi="Wingdings"/>
      </w:rPr>
    </w:lvl>
    <w:lvl w:ilvl="3" w:tplc="1414A244">
      <w:start w:val="1"/>
      <w:numFmt w:val="bullet"/>
      <w:lvlText w:val=""/>
      <w:lvlJc w:val="left"/>
      <w:pPr>
        <w:tabs>
          <w:tab w:val="num" w:pos="2880"/>
        </w:tabs>
        <w:ind w:left="2880" w:hanging="360"/>
      </w:pPr>
      <w:rPr>
        <w:rFonts w:ascii="Symbol" w:hAnsi="Symbol"/>
      </w:rPr>
    </w:lvl>
    <w:lvl w:ilvl="4" w:tplc="881E63D0">
      <w:start w:val="1"/>
      <w:numFmt w:val="bullet"/>
      <w:lvlText w:val="o"/>
      <w:lvlJc w:val="left"/>
      <w:pPr>
        <w:tabs>
          <w:tab w:val="num" w:pos="3600"/>
        </w:tabs>
        <w:ind w:left="3600" w:hanging="360"/>
      </w:pPr>
      <w:rPr>
        <w:rFonts w:ascii="Courier New" w:hAnsi="Courier New"/>
      </w:rPr>
    </w:lvl>
    <w:lvl w:ilvl="5" w:tplc="B94AE33A">
      <w:start w:val="1"/>
      <w:numFmt w:val="bullet"/>
      <w:lvlText w:val=""/>
      <w:lvlJc w:val="left"/>
      <w:pPr>
        <w:tabs>
          <w:tab w:val="num" w:pos="4320"/>
        </w:tabs>
        <w:ind w:left="4320" w:hanging="360"/>
      </w:pPr>
      <w:rPr>
        <w:rFonts w:ascii="Wingdings" w:hAnsi="Wingdings"/>
      </w:rPr>
    </w:lvl>
    <w:lvl w:ilvl="6" w:tplc="B97A0770">
      <w:start w:val="1"/>
      <w:numFmt w:val="bullet"/>
      <w:lvlText w:val=""/>
      <w:lvlJc w:val="left"/>
      <w:pPr>
        <w:tabs>
          <w:tab w:val="num" w:pos="5040"/>
        </w:tabs>
        <w:ind w:left="5040" w:hanging="360"/>
      </w:pPr>
      <w:rPr>
        <w:rFonts w:ascii="Symbol" w:hAnsi="Symbol"/>
      </w:rPr>
    </w:lvl>
    <w:lvl w:ilvl="7" w:tplc="BAF870FE">
      <w:start w:val="1"/>
      <w:numFmt w:val="bullet"/>
      <w:lvlText w:val="o"/>
      <w:lvlJc w:val="left"/>
      <w:pPr>
        <w:tabs>
          <w:tab w:val="num" w:pos="5760"/>
        </w:tabs>
        <w:ind w:left="5760" w:hanging="360"/>
      </w:pPr>
      <w:rPr>
        <w:rFonts w:ascii="Courier New" w:hAnsi="Courier New"/>
      </w:rPr>
    </w:lvl>
    <w:lvl w:ilvl="8" w:tplc="2F86916E">
      <w:start w:val="1"/>
      <w:numFmt w:val="bullet"/>
      <w:lvlText w:val=""/>
      <w:lvlJc w:val="left"/>
      <w:pPr>
        <w:tabs>
          <w:tab w:val="num" w:pos="6480"/>
        </w:tabs>
        <w:ind w:left="6480" w:hanging="360"/>
      </w:pPr>
      <w:rPr>
        <w:rFonts w:ascii="Wingdings" w:hAnsi="Wingdings"/>
      </w:rPr>
    </w:lvl>
  </w:abstractNum>
  <w:abstractNum w:abstractNumId="1649" w15:restartNumberingAfterBreak="0">
    <w:nsid w:val="7A0F5CD1"/>
    <w:multiLevelType w:val="hybridMultilevel"/>
    <w:tmpl w:val="7A0F5CD1"/>
    <w:lvl w:ilvl="0" w:tplc="011857B8">
      <w:start w:val="1"/>
      <w:numFmt w:val="bullet"/>
      <w:lvlText w:val=""/>
      <w:lvlJc w:val="left"/>
      <w:pPr>
        <w:tabs>
          <w:tab w:val="num" w:pos="480"/>
        </w:tabs>
        <w:ind w:left="480" w:hanging="480"/>
      </w:pPr>
      <w:rPr>
        <w:rFonts w:ascii="Wingdings" w:eastAsia="Wingdings" w:hAnsi="Wingdings" w:cs="Wingdings"/>
      </w:rPr>
    </w:lvl>
    <w:lvl w:ilvl="1" w:tplc="9154D788">
      <w:start w:val="1"/>
      <w:numFmt w:val="bullet"/>
      <w:lvlText w:val="o"/>
      <w:lvlJc w:val="left"/>
      <w:pPr>
        <w:tabs>
          <w:tab w:val="num" w:pos="1440"/>
        </w:tabs>
        <w:ind w:left="1440" w:hanging="360"/>
      </w:pPr>
      <w:rPr>
        <w:rFonts w:ascii="Courier New" w:hAnsi="Courier New"/>
      </w:rPr>
    </w:lvl>
    <w:lvl w:ilvl="2" w:tplc="F4BC52CE">
      <w:start w:val="1"/>
      <w:numFmt w:val="bullet"/>
      <w:lvlText w:val=""/>
      <w:lvlJc w:val="left"/>
      <w:pPr>
        <w:tabs>
          <w:tab w:val="num" w:pos="2160"/>
        </w:tabs>
        <w:ind w:left="2160" w:hanging="360"/>
      </w:pPr>
      <w:rPr>
        <w:rFonts w:ascii="Wingdings" w:hAnsi="Wingdings"/>
      </w:rPr>
    </w:lvl>
    <w:lvl w:ilvl="3" w:tplc="05D0595C">
      <w:start w:val="1"/>
      <w:numFmt w:val="bullet"/>
      <w:lvlText w:val=""/>
      <w:lvlJc w:val="left"/>
      <w:pPr>
        <w:tabs>
          <w:tab w:val="num" w:pos="2880"/>
        </w:tabs>
        <w:ind w:left="2880" w:hanging="360"/>
      </w:pPr>
      <w:rPr>
        <w:rFonts w:ascii="Symbol" w:hAnsi="Symbol"/>
      </w:rPr>
    </w:lvl>
    <w:lvl w:ilvl="4" w:tplc="896EAC36">
      <w:start w:val="1"/>
      <w:numFmt w:val="bullet"/>
      <w:lvlText w:val="o"/>
      <w:lvlJc w:val="left"/>
      <w:pPr>
        <w:tabs>
          <w:tab w:val="num" w:pos="3600"/>
        </w:tabs>
        <w:ind w:left="3600" w:hanging="360"/>
      </w:pPr>
      <w:rPr>
        <w:rFonts w:ascii="Courier New" w:hAnsi="Courier New"/>
      </w:rPr>
    </w:lvl>
    <w:lvl w:ilvl="5" w:tplc="2EBC5D00">
      <w:start w:val="1"/>
      <w:numFmt w:val="bullet"/>
      <w:lvlText w:val=""/>
      <w:lvlJc w:val="left"/>
      <w:pPr>
        <w:tabs>
          <w:tab w:val="num" w:pos="4320"/>
        </w:tabs>
        <w:ind w:left="4320" w:hanging="360"/>
      </w:pPr>
      <w:rPr>
        <w:rFonts w:ascii="Wingdings" w:hAnsi="Wingdings"/>
      </w:rPr>
    </w:lvl>
    <w:lvl w:ilvl="6" w:tplc="519420DA">
      <w:start w:val="1"/>
      <w:numFmt w:val="bullet"/>
      <w:lvlText w:val=""/>
      <w:lvlJc w:val="left"/>
      <w:pPr>
        <w:tabs>
          <w:tab w:val="num" w:pos="5040"/>
        </w:tabs>
        <w:ind w:left="5040" w:hanging="360"/>
      </w:pPr>
      <w:rPr>
        <w:rFonts w:ascii="Symbol" w:hAnsi="Symbol"/>
      </w:rPr>
    </w:lvl>
    <w:lvl w:ilvl="7" w:tplc="9C9A5698">
      <w:start w:val="1"/>
      <w:numFmt w:val="bullet"/>
      <w:lvlText w:val="o"/>
      <w:lvlJc w:val="left"/>
      <w:pPr>
        <w:tabs>
          <w:tab w:val="num" w:pos="5760"/>
        </w:tabs>
        <w:ind w:left="5760" w:hanging="360"/>
      </w:pPr>
      <w:rPr>
        <w:rFonts w:ascii="Courier New" w:hAnsi="Courier New"/>
      </w:rPr>
    </w:lvl>
    <w:lvl w:ilvl="8" w:tplc="71F682EE">
      <w:start w:val="1"/>
      <w:numFmt w:val="bullet"/>
      <w:lvlText w:val=""/>
      <w:lvlJc w:val="left"/>
      <w:pPr>
        <w:tabs>
          <w:tab w:val="num" w:pos="6480"/>
        </w:tabs>
        <w:ind w:left="6480" w:hanging="360"/>
      </w:pPr>
      <w:rPr>
        <w:rFonts w:ascii="Wingdings" w:hAnsi="Wingdings"/>
      </w:rPr>
    </w:lvl>
  </w:abstractNum>
  <w:abstractNum w:abstractNumId="1650" w15:restartNumberingAfterBreak="0">
    <w:nsid w:val="7A0F5CD2"/>
    <w:multiLevelType w:val="hybridMultilevel"/>
    <w:tmpl w:val="7A0F5CD2"/>
    <w:lvl w:ilvl="0" w:tplc="B3820E54">
      <w:start w:val="1"/>
      <w:numFmt w:val="bullet"/>
      <w:lvlText w:val=""/>
      <w:lvlJc w:val="left"/>
      <w:pPr>
        <w:tabs>
          <w:tab w:val="num" w:pos="480"/>
        </w:tabs>
        <w:ind w:left="480" w:hanging="480"/>
      </w:pPr>
      <w:rPr>
        <w:rFonts w:ascii="Wingdings" w:eastAsia="Wingdings" w:hAnsi="Wingdings" w:cs="Wingdings"/>
      </w:rPr>
    </w:lvl>
    <w:lvl w:ilvl="1" w:tplc="098232C2">
      <w:start w:val="1"/>
      <w:numFmt w:val="bullet"/>
      <w:lvlText w:val="o"/>
      <w:lvlJc w:val="left"/>
      <w:pPr>
        <w:tabs>
          <w:tab w:val="num" w:pos="1440"/>
        </w:tabs>
        <w:ind w:left="1440" w:hanging="360"/>
      </w:pPr>
      <w:rPr>
        <w:rFonts w:ascii="Courier New" w:hAnsi="Courier New"/>
      </w:rPr>
    </w:lvl>
    <w:lvl w:ilvl="2" w:tplc="A26CAF8C">
      <w:start w:val="1"/>
      <w:numFmt w:val="bullet"/>
      <w:lvlText w:val=""/>
      <w:lvlJc w:val="left"/>
      <w:pPr>
        <w:tabs>
          <w:tab w:val="num" w:pos="2160"/>
        </w:tabs>
        <w:ind w:left="2160" w:hanging="360"/>
      </w:pPr>
      <w:rPr>
        <w:rFonts w:ascii="Wingdings" w:hAnsi="Wingdings"/>
      </w:rPr>
    </w:lvl>
    <w:lvl w:ilvl="3" w:tplc="216C788E">
      <w:start w:val="1"/>
      <w:numFmt w:val="bullet"/>
      <w:lvlText w:val=""/>
      <w:lvlJc w:val="left"/>
      <w:pPr>
        <w:tabs>
          <w:tab w:val="num" w:pos="2880"/>
        </w:tabs>
        <w:ind w:left="2880" w:hanging="360"/>
      </w:pPr>
      <w:rPr>
        <w:rFonts w:ascii="Symbol" w:hAnsi="Symbol"/>
      </w:rPr>
    </w:lvl>
    <w:lvl w:ilvl="4" w:tplc="5B30DBB2">
      <w:start w:val="1"/>
      <w:numFmt w:val="bullet"/>
      <w:lvlText w:val="o"/>
      <w:lvlJc w:val="left"/>
      <w:pPr>
        <w:tabs>
          <w:tab w:val="num" w:pos="3600"/>
        </w:tabs>
        <w:ind w:left="3600" w:hanging="360"/>
      </w:pPr>
      <w:rPr>
        <w:rFonts w:ascii="Courier New" w:hAnsi="Courier New"/>
      </w:rPr>
    </w:lvl>
    <w:lvl w:ilvl="5" w:tplc="E570A87C">
      <w:start w:val="1"/>
      <w:numFmt w:val="bullet"/>
      <w:lvlText w:val=""/>
      <w:lvlJc w:val="left"/>
      <w:pPr>
        <w:tabs>
          <w:tab w:val="num" w:pos="4320"/>
        </w:tabs>
        <w:ind w:left="4320" w:hanging="360"/>
      </w:pPr>
      <w:rPr>
        <w:rFonts w:ascii="Wingdings" w:hAnsi="Wingdings"/>
      </w:rPr>
    </w:lvl>
    <w:lvl w:ilvl="6" w:tplc="2E225DCE">
      <w:start w:val="1"/>
      <w:numFmt w:val="bullet"/>
      <w:lvlText w:val=""/>
      <w:lvlJc w:val="left"/>
      <w:pPr>
        <w:tabs>
          <w:tab w:val="num" w:pos="5040"/>
        </w:tabs>
        <w:ind w:left="5040" w:hanging="360"/>
      </w:pPr>
      <w:rPr>
        <w:rFonts w:ascii="Symbol" w:hAnsi="Symbol"/>
      </w:rPr>
    </w:lvl>
    <w:lvl w:ilvl="7" w:tplc="10AC10B8">
      <w:start w:val="1"/>
      <w:numFmt w:val="bullet"/>
      <w:lvlText w:val="o"/>
      <w:lvlJc w:val="left"/>
      <w:pPr>
        <w:tabs>
          <w:tab w:val="num" w:pos="5760"/>
        </w:tabs>
        <w:ind w:left="5760" w:hanging="360"/>
      </w:pPr>
      <w:rPr>
        <w:rFonts w:ascii="Courier New" w:hAnsi="Courier New"/>
      </w:rPr>
    </w:lvl>
    <w:lvl w:ilvl="8" w:tplc="A98E3F70">
      <w:start w:val="1"/>
      <w:numFmt w:val="bullet"/>
      <w:lvlText w:val=""/>
      <w:lvlJc w:val="left"/>
      <w:pPr>
        <w:tabs>
          <w:tab w:val="num" w:pos="6480"/>
        </w:tabs>
        <w:ind w:left="6480" w:hanging="360"/>
      </w:pPr>
      <w:rPr>
        <w:rFonts w:ascii="Wingdings" w:hAnsi="Wingdings"/>
      </w:rPr>
    </w:lvl>
  </w:abstractNum>
  <w:abstractNum w:abstractNumId="1651" w15:restartNumberingAfterBreak="0">
    <w:nsid w:val="7A0F5CD3"/>
    <w:multiLevelType w:val="hybridMultilevel"/>
    <w:tmpl w:val="7A0F5CD3"/>
    <w:lvl w:ilvl="0" w:tplc="2DA8D532">
      <w:start w:val="1"/>
      <w:numFmt w:val="bullet"/>
      <w:lvlText w:val=""/>
      <w:lvlJc w:val="left"/>
      <w:pPr>
        <w:tabs>
          <w:tab w:val="num" w:pos="480"/>
        </w:tabs>
        <w:ind w:left="480" w:hanging="480"/>
      </w:pPr>
      <w:rPr>
        <w:rFonts w:ascii="Wingdings" w:eastAsia="Wingdings" w:hAnsi="Wingdings" w:cs="Wingdings"/>
      </w:rPr>
    </w:lvl>
    <w:lvl w:ilvl="1" w:tplc="92B246C4">
      <w:start w:val="1"/>
      <w:numFmt w:val="bullet"/>
      <w:lvlText w:val="o"/>
      <w:lvlJc w:val="left"/>
      <w:pPr>
        <w:tabs>
          <w:tab w:val="num" w:pos="1440"/>
        </w:tabs>
        <w:ind w:left="1440" w:hanging="360"/>
      </w:pPr>
      <w:rPr>
        <w:rFonts w:ascii="Courier New" w:hAnsi="Courier New"/>
      </w:rPr>
    </w:lvl>
    <w:lvl w:ilvl="2" w:tplc="61EC288C">
      <w:start w:val="1"/>
      <w:numFmt w:val="bullet"/>
      <w:lvlText w:val=""/>
      <w:lvlJc w:val="left"/>
      <w:pPr>
        <w:tabs>
          <w:tab w:val="num" w:pos="2160"/>
        </w:tabs>
        <w:ind w:left="2160" w:hanging="360"/>
      </w:pPr>
      <w:rPr>
        <w:rFonts w:ascii="Wingdings" w:hAnsi="Wingdings"/>
      </w:rPr>
    </w:lvl>
    <w:lvl w:ilvl="3" w:tplc="D49CF06A">
      <w:start w:val="1"/>
      <w:numFmt w:val="bullet"/>
      <w:lvlText w:val=""/>
      <w:lvlJc w:val="left"/>
      <w:pPr>
        <w:tabs>
          <w:tab w:val="num" w:pos="2880"/>
        </w:tabs>
        <w:ind w:left="2880" w:hanging="360"/>
      </w:pPr>
      <w:rPr>
        <w:rFonts w:ascii="Symbol" w:hAnsi="Symbol"/>
      </w:rPr>
    </w:lvl>
    <w:lvl w:ilvl="4" w:tplc="B326607C">
      <w:start w:val="1"/>
      <w:numFmt w:val="bullet"/>
      <w:lvlText w:val="o"/>
      <w:lvlJc w:val="left"/>
      <w:pPr>
        <w:tabs>
          <w:tab w:val="num" w:pos="3600"/>
        </w:tabs>
        <w:ind w:left="3600" w:hanging="360"/>
      </w:pPr>
      <w:rPr>
        <w:rFonts w:ascii="Courier New" w:hAnsi="Courier New"/>
      </w:rPr>
    </w:lvl>
    <w:lvl w:ilvl="5" w:tplc="CA98DCC8">
      <w:start w:val="1"/>
      <w:numFmt w:val="bullet"/>
      <w:lvlText w:val=""/>
      <w:lvlJc w:val="left"/>
      <w:pPr>
        <w:tabs>
          <w:tab w:val="num" w:pos="4320"/>
        </w:tabs>
        <w:ind w:left="4320" w:hanging="360"/>
      </w:pPr>
      <w:rPr>
        <w:rFonts w:ascii="Wingdings" w:hAnsi="Wingdings"/>
      </w:rPr>
    </w:lvl>
    <w:lvl w:ilvl="6" w:tplc="90769180">
      <w:start w:val="1"/>
      <w:numFmt w:val="bullet"/>
      <w:lvlText w:val=""/>
      <w:lvlJc w:val="left"/>
      <w:pPr>
        <w:tabs>
          <w:tab w:val="num" w:pos="5040"/>
        </w:tabs>
        <w:ind w:left="5040" w:hanging="360"/>
      </w:pPr>
      <w:rPr>
        <w:rFonts w:ascii="Symbol" w:hAnsi="Symbol"/>
      </w:rPr>
    </w:lvl>
    <w:lvl w:ilvl="7" w:tplc="76343812">
      <w:start w:val="1"/>
      <w:numFmt w:val="bullet"/>
      <w:lvlText w:val="o"/>
      <w:lvlJc w:val="left"/>
      <w:pPr>
        <w:tabs>
          <w:tab w:val="num" w:pos="5760"/>
        </w:tabs>
        <w:ind w:left="5760" w:hanging="360"/>
      </w:pPr>
      <w:rPr>
        <w:rFonts w:ascii="Courier New" w:hAnsi="Courier New"/>
      </w:rPr>
    </w:lvl>
    <w:lvl w:ilvl="8" w:tplc="946ED088">
      <w:start w:val="1"/>
      <w:numFmt w:val="bullet"/>
      <w:lvlText w:val=""/>
      <w:lvlJc w:val="left"/>
      <w:pPr>
        <w:tabs>
          <w:tab w:val="num" w:pos="6480"/>
        </w:tabs>
        <w:ind w:left="6480" w:hanging="360"/>
      </w:pPr>
      <w:rPr>
        <w:rFonts w:ascii="Wingdings" w:hAnsi="Wingdings"/>
      </w:rPr>
    </w:lvl>
  </w:abstractNum>
  <w:abstractNum w:abstractNumId="1652" w15:restartNumberingAfterBreak="0">
    <w:nsid w:val="7A0F5CD4"/>
    <w:multiLevelType w:val="hybridMultilevel"/>
    <w:tmpl w:val="7A0F5CD4"/>
    <w:lvl w:ilvl="0" w:tplc="11904310">
      <w:start w:val="1"/>
      <w:numFmt w:val="bullet"/>
      <w:lvlText w:val=""/>
      <w:lvlJc w:val="left"/>
      <w:pPr>
        <w:tabs>
          <w:tab w:val="num" w:pos="480"/>
        </w:tabs>
        <w:ind w:left="480" w:hanging="480"/>
      </w:pPr>
      <w:rPr>
        <w:rFonts w:ascii="Wingdings" w:eastAsia="Wingdings" w:hAnsi="Wingdings" w:cs="Wingdings"/>
      </w:rPr>
    </w:lvl>
    <w:lvl w:ilvl="1" w:tplc="26E80BF0">
      <w:start w:val="1"/>
      <w:numFmt w:val="bullet"/>
      <w:lvlText w:val="o"/>
      <w:lvlJc w:val="left"/>
      <w:pPr>
        <w:tabs>
          <w:tab w:val="num" w:pos="1440"/>
        </w:tabs>
        <w:ind w:left="1440" w:hanging="360"/>
      </w:pPr>
      <w:rPr>
        <w:rFonts w:ascii="Courier New" w:hAnsi="Courier New"/>
      </w:rPr>
    </w:lvl>
    <w:lvl w:ilvl="2" w:tplc="504AB304">
      <w:start w:val="1"/>
      <w:numFmt w:val="bullet"/>
      <w:lvlText w:val=""/>
      <w:lvlJc w:val="left"/>
      <w:pPr>
        <w:tabs>
          <w:tab w:val="num" w:pos="2160"/>
        </w:tabs>
        <w:ind w:left="2160" w:hanging="360"/>
      </w:pPr>
      <w:rPr>
        <w:rFonts w:ascii="Wingdings" w:hAnsi="Wingdings"/>
      </w:rPr>
    </w:lvl>
    <w:lvl w:ilvl="3" w:tplc="1CD67D28">
      <w:start w:val="1"/>
      <w:numFmt w:val="bullet"/>
      <w:lvlText w:val=""/>
      <w:lvlJc w:val="left"/>
      <w:pPr>
        <w:tabs>
          <w:tab w:val="num" w:pos="2880"/>
        </w:tabs>
        <w:ind w:left="2880" w:hanging="360"/>
      </w:pPr>
      <w:rPr>
        <w:rFonts w:ascii="Symbol" w:hAnsi="Symbol"/>
      </w:rPr>
    </w:lvl>
    <w:lvl w:ilvl="4" w:tplc="D534D33E">
      <w:start w:val="1"/>
      <w:numFmt w:val="bullet"/>
      <w:lvlText w:val="o"/>
      <w:lvlJc w:val="left"/>
      <w:pPr>
        <w:tabs>
          <w:tab w:val="num" w:pos="3600"/>
        </w:tabs>
        <w:ind w:left="3600" w:hanging="360"/>
      </w:pPr>
      <w:rPr>
        <w:rFonts w:ascii="Courier New" w:hAnsi="Courier New"/>
      </w:rPr>
    </w:lvl>
    <w:lvl w:ilvl="5" w:tplc="82928DA8">
      <w:start w:val="1"/>
      <w:numFmt w:val="bullet"/>
      <w:lvlText w:val=""/>
      <w:lvlJc w:val="left"/>
      <w:pPr>
        <w:tabs>
          <w:tab w:val="num" w:pos="4320"/>
        </w:tabs>
        <w:ind w:left="4320" w:hanging="360"/>
      </w:pPr>
      <w:rPr>
        <w:rFonts w:ascii="Wingdings" w:hAnsi="Wingdings"/>
      </w:rPr>
    </w:lvl>
    <w:lvl w:ilvl="6" w:tplc="DAA6C6BC">
      <w:start w:val="1"/>
      <w:numFmt w:val="bullet"/>
      <w:lvlText w:val=""/>
      <w:lvlJc w:val="left"/>
      <w:pPr>
        <w:tabs>
          <w:tab w:val="num" w:pos="5040"/>
        </w:tabs>
        <w:ind w:left="5040" w:hanging="360"/>
      </w:pPr>
      <w:rPr>
        <w:rFonts w:ascii="Symbol" w:hAnsi="Symbol"/>
      </w:rPr>
    </w:lvl>
    <w:lvl w:ilvl="7" w:tplc="9BB04AB2">
      <w:start w:val="1"/>
      <w:numFmt w:val="bullet"/>
      <w:lvlText w:val="o"/>
      <w:lvlJc w:val="left"/>
      <w:pPr>
        <w:tabs>
          <w:tab w:val="num" w:pos="5760"/>
        </w:tabs>
        <w:ind w:left="5760" w:hanging="360"/>
      </w:pPr>
      <w:rPr>
        <w:rFonts w:ascii="Courier New" w:hAnsi="Courier New"/>
      </w:rPr>
    </w:lvl>
    <w:lvl w:ilvl="8" w:tplc="1DB05F34">
      <w:start w:val="1"/>
      <w:numFmt w:val="bullet"/>
      <w:lvlText w:val=""/>
      <w:lvlJc w:val="left"/>
      <w:pPr>
        <w:tabs>
          <w:tab w:val="num" w:pos="6480"/>
        </w:tabs>
        <w:ind w:left="6480" w:hanging="360"/>
      </w:pPr>
      <w:rPr>
        <w:rFonts w:ascii="Wingdings" w:hAnsi="Wingdings"/>
      </w:rPr>
    </w:lvl>
  </w:abstractNum>
  <w:abstractNum w:abstractNumId="1653" w15:restartNumberingAfterBreak="0">
    <w:nsid w:val="7A0F5CD5"/>
    <w:multiLevelType w:val="hybridMultilevel"/>
    <w:tmpl w:val="7A0F5CD5"/>
    <w:lvl w:ilvl="0" w:tplc="9F528584">
      <w:start w:val="1"/>
      <w:numFmt w:val="bullet"/>
      <w:lvlText w:val=""/>
      <w:lvlJc w:val="left"/>
      <w:pPr>
        <w:tabs>
          <w:tab w:val="num" w:pos="480"/>
        </w:tabs>
        <w:ind w:left="480" w:hanging="480"/>
      </w:pPr>
      <w:rPr>
        <w:rFonts w:ascii="Wingdings" w:eastAsia="Wingdings" w:hAnsi="Wingdings" w:cs="Wingdings"/>
      </w:rPr>
    </w:lvl>
    <w:lvl w:ilvl="1" w:tplc="81702D98">
      <w:start w:val="1"/>
      <w:numFmt w:val="bullet"/>
      <w:lvlText w:val="o"/>
      <w:lvlJc w:val="left"/>
      <w:pPr>
        <w:tabs>
          <w:tab w:val="num" w:pos="1440"/>
        </w:tabs>
        <w:ind w:left="1440" w:hanging="360"/>
      </w:pPr>
      <w:rPr>
        <w:rFonts w:ascii="Courier New" w:hAnsi="Courier New"/>
      </w:rPr>
    </w:lvl>
    <w:lvl w:ilvl="2" w:tplc="95E61484">
      <w:start w:val="1"/>
      <w:numFmt w:val="bullet"/>
      <w:lvlText w:val=""/>
      <w:lvlJc w:val="left"/>
      <w:pPr>
        <w:tabs>
          <w:tab w:val="num" w:pos="2160"/>
        </w:tabs>
        <w:ind w:left="2160" w:hanging="360"/>
      </w:pPr>
      <w:rPr>
        <w:rFonts w:ascii="Wingdings" w:hAnsi="Wingdings"/>
      </w:rPr>
    </w:lvl>
    <w:lvl w:ilvl="3" w:tplc="73423028">
      <w:start w:val="1"/>
      <w:numFmt w:val="bullet"/>
      <w:lvlText w:val=""/>
      <w:lvlJc w:val="left"/>
      <w:pPr>
        <w:tabs>
          <w:tab w:val="num" w:pos="2880"/>
        </w:tabs>
        <w:ind w:left="2880" w:hanging="360"/>
      </w:pPr>
      <w:rPr>
        <w:rFonts w:ascii="Symbol" w:hAnsi="Symbol"/>
      </w:rPr>
    </w:lvl>
    <w:lvl w:ilvl="4" w:tplc="F286A4DC">
      <w:start w:val="1"/>
      <w:numFmt w:val="bullet"/>
      <w:lvlText w:val="o"/>
      <w:lvlJc w:val="left"/>
      <w:pPr>
        <w:tabs>
          <w:tab w:val="num" w:pos="3600"/>
        </w:tabs>
        <w:ind w:left="3600" w:hanging="360"/>
      </w:pPr>
      <w:rPr>
        <w:rFonts w:ascii="Courier New" w:hAnsi="Courier New"/>
      </w:rPr>
    </w:lvl>
    <w:lvl w:ilvl="5" w:tplc="1BA6FFB4">
      <w:start w:val="1"/>
      <w:numFmt w:val="bullet"/>
      <w:lvlText w:val=""/>
      <w:lvlJc w:val="left"/>
      <w:pPr>
        <w:tabs>
          <w:tab w:val="num" w:pos="4320"/>
        </w:tabs>
        <w:ind w:left="4320" w:hanging="360"/>
      </w:pPr>
      <w:rPr>
        <w:rFonts w:ascii="Wingdings" w:hAnsi="Wingdings"/>
      </w:rPr>
    </w:lvl>
    <w:lvl w:ilvl="6" w:tplc="3E1E90A6">
      <w:start w:val="1"/>
      <w:numFmt w:val="bullet"/>
      <w:lvlText w:val=""/>
      <w:lvlJc w:val="left"/>
      <w:pPr>
        <w:tabs>
          <w:tab w:val="num" w:pos="5040"/>
        </w:tabs>
        <w:ind w:left="5040" w:hanging="360"/>
      </w:pPr>
      <w:rPr>
        <w:rFonts w:ascii="Symbol" w:hAnsi="Symbol"/>
      </w:rPr>
    </w:lvl>
    <w:lvl w:ilvl="7" w:tplc="BCB4BB88">
      <w:start w:val="1"/>
      <w:numFmt w:val="bullet"/>
      <w:lvlText w:val="o"/>
      <w:lvlJc w:val="left"/>
      <w:pPr>
        <w:tabs>
          <w:tab w:val="num" w:pos="5760"/>
        </w:tabs>
        <w:ind w:left="5760" w:hanging="360"/>
      </w:pPr>
      <w:rPr>
        <w:rFonts w:ascii="Courier New" w:hAnsi="Courier New"/>
      </w:rPr>
    </w:lvl>
    <w:lvl w:ilvl="8" w:tplc="092661DE">
      <w:start w:val="1"/>
      <w:numFmt w:val="bullet"/>
      <w:lvlText w:val=""/>
      <w:lvlJc w:val="left"/>
      <w:pPr>
        <w:tabs>
          <w:tab w:val="num" w:pos="6480"/>
        </w:tabs>
        <w:ind w:left="6480" w:hanging="360"/>
      </w:pPr>
      <w:rPr>
        <w:rFonts w:ascii="Wingdings" w:hAnsi="Wingdings"/>
      </w:rPr>
    </w:lvl>
  </w:abstractNum>
  <w:abstractNum w:abstractNumId="1654" w15:restartNumberingAfterBreak="0">
    <w:nsid w:val="7A0F5CD6"/>
    <w:multiLevelType w:val="hybridMultilevel"/>
    <w:tmpl w:val="7A0F5CD6"/>
    <w:lvl w:ilvl="0" w:tplc="31945626">
      <w:start w:val="1"/>
      <w:numFmt w:val="bullet"/>
      <w:lvlText w:val=""/>
      <w:lvlJc w:val="left"/>
      <w:pPr>
        <w:tabs>
          <w:tab w:val="num" w:pos="480"/>
        </w:tabs>
        <w:ind w:left="480" w:hanging="480"/>
      </w:pPr>
      <w:rPr>
        <w:rFonts w:ascii="Wingdings" w:eastAsia="Wingdings" w:hAnsi="Wingdings" w:cs="Wingdings"/>
      </w:rPr>
    </w:lvl>
    <w:lvl w:ilvl="1" w:tplc="87B80AA2">
      <w:start w:val="1"/>
      <w:numFmt w:val="bullet"/>
      <w:lvlText w:val=""/>
      <w:lvlJc w:val="left"/>
      <w:pPr>
        <w:tabs>
          <w:tab w:val="num" w:pos="960"/>
        </w:tabs>
        <w:ind w:left="960" w:hanging="480"/>
      </w:pPr>
      <w:rPr>
        <w:rFonts w:ascii="Wingdings" w:eastAsia="Wingdings" w:hAnsi="Wingdings" w:cs="Wingdings"/>
      </w:rPr>
    </w:lvl>
    <w:lvl w:ilvl="2" w:tplc="35AEBAF8">
      <w:start w:val="1"/>
      <w:numFmt w:val="bullet"/>
      <w:lvlText w:val=""/>
      <w:lvlJc w:val="left"/>
      <w:pPr>
        <w:tabs>
          <w:tab w:val="num" w:pos="2160"/>
        </w:tabs>
        <w:ind w:left="2160" w:hanging="360"/>
      </w:pPr>
      <w:rPr>
        <w:rFonts w:ascii="Wingdings" w:hAnsi="Wingdings"/>
      </w:rPr>
    </w:lvl>
    <w:lvl w:ilvl="3" w:tplc="765C483A">
      <w:start w:val="1"/>
      <w:numFmt w:val="bullet"/>
      <w:lvlText w:val=""/>
      <w:lvlJc w:val="left"/>
      <w:pPr>
        <w:tabs>
          <w:tab w:val="num" w:pos="2880"/>
        </w:tabs>
        <w:ind w:left="2880" w:hanging="360"/>
      </w:pPr>
      <w:rPr>
        <w:rFonts w:ascii="Symbol" w:hAnsi="Symbol"/>
      </w:rPr>
    </w:lvl>
    <w:lvl w:ilvl="4" w:tplc="2FC26DAA">
      <w:start w:val="1"/>
      <w:numFmt w:val="bullet"/>
      <w:lvlText w:val="o"/>
      <w:lvlJc w:val="left"/>
      <w:pPr>
        <w:tabs>
          <w:tab w:val="num" w:pos="3600"/>
        </w:tabs>
        <w:ind w:left="3600" w:hanging="360"/>
      </w:pPr>
      <w:rPr>
        <w:rFonts w:ascii="Courier New" w:hAnsi="Courier New"/>
      </w:rPr>
    </w:lvl>
    <w:lvl w:ilvl="5" w:tplc="7EE6E444">
      <w:start w:val="1"/>
      <w:numFmt w:val="bullet"/>
      <w:lvlText w:val=""/>
      <w:lvlJc w:val="left"/>
      <w:pPr>
        <w:tabs>
          <w:tab w:val="num" w:pos="4320"/>
        </w:tabs>
        <w:ind w:left="4320" w:hanging="360"/>
      </w:pPr>
      <w:rPr>
        <w:rFonts w:ascii="Wingdings" w:hAnsi="Wingdings"/>
      </w:rPr>
    </w:lvl>
    <w:lvl w:ilvl="6" w:tplc="C0AAEAFC">
      <w:start w:val="1"/>
      <w:numFmt w:val="bullet"/>
      <w:lvlText w:val=""/>
      <w:lvlJc w:val="left"/>
      <w:pPr>
        <w:tabs>
          <w:tab w:val="num" w:pos="5040"/>
        </w:tabs>
        <w:ind w:left="5040" w:hanging="360"/>
      </w:pPr>
      <w:rPr>
        <w:rFonts w:ascii="Symbol" w:hAnsi="Symbol"/>
      </w:rPr>
    </w:lvl>
    <w:lvl w:ilvl="7" w:tplc="830A9050">
      <w:start w:val="1"/>
      <w:numFmt w:val="bullet"/>
      <w:lvlText w:val="o"/>
      <w:lvlJc w:val="left"/>
      <w:pPr>
        <w:tabs>
          <w:tab w:val="num" w:pos="5760"/>
        </w:tabs>
        <w:ind w:left="5760" w:hanging="360"/>
      </w:pPr>
      <w:rPr>
        <w:rFonts w:ascii="Courier New" w:hAnsi="Courier New"/>
      </w:rPr>
    </w:lvl>
    <w:lvl w:ilvl="8" w:tplc="E0B4E7A4">
      <w:start w:val="1"/>
      <w:numFmt w:val="bullet"/>
      <w:lvlText w:val=""/>
      <w:lvlJc w:val="left"/>
      <w:pPr>
        <w:tabs>
          <w:tab w:val="num" w:pos="6480"/>
        </w:tabs>
        <w:ind w:left="6480" w:hanging="360"/>
      </w:pPr>
      <w:rPr>
        <w:rFonts w:ascii="Wingdings" w:hAnsi="Wingdings"/>
      </w:rPr>
    </w:lvl>
  </w:abstractNum>
  <w:abstractNum w:abstractNumId="1655" w15:restartNumberingAfterBreak="0">
    <w:nsid w:val="7A0F5CD7"/>
    <w:multiLevelType w:val="hybridMultilevel"/>
    <w:tmpl w:val="7A0F5CD7"/>
    <w:lvl w:ilvl="0" w:tplc="60D2EAC8">
      <w:start w:val="1"/>
      <w:numFmt w:val="bullet"/>
      <w:lvlText w:val=""/>
      <w:lvlJc w:val="left"/>
      <w:pPr>
        <w:tabs>
          <w:tab w:val="num" w:pos="480"/>
        </w:tabs>
        <w:ind w:left="480" w:hanging="480"/>
      </w:pPr>
      <w:rPr>
        <w:rFonts w:ascii="Wingdings" w:eastAsia="Wingdings" w:hAnsi="Wingdings" w:cs="Wingdings"/>
      </w:rPr>
    </w:lvl>
    <w:lvl w:ilvl="1" w:tplc="AA0AC584">
      <w:start w:val="1"/>
      <w:numFmt w:val="bullet"/>
      <w:lvlText w:val="o"/>
      <w:lvlJc w:val="left"/>
      <w:pPr>
        <w:tabs>
          <w:tab w:val="num" w:pos="1440"/>
        </w:tabs>
        <w:ind w:left="1440" w:hanging="360"/>
      </w:pPr>
      <w:rPr>
        <w:rFonts w:ascii="Courier New" w:hAnsi="Courier New"/>
      </w:rPr>
    </w:lvl>
    <w:lvl w:ilvl="2" w:tplc="D314550E">
      <w:start w:val="1"/>
      <w:numFmt w:val="bullet"/>
      <w:lvlText w:val=""/>
      <w:lvlJc w:val="left"/>
      <w:pPr>
        <w:tabs>
          <w:tab w:val="num" w:pos="2160"/>
        </w:tabs>
        <w:ind w:left="2160" w:hanging="360"/>
      </w:pPr>
      <w:rPr>
        <w:rFonts w:ascii="Wingdings" w:hAnsi="Wingdings"/>
      </w:rPr>
    </w:lvl>
    <w:lvl w:ilvl="3" w:tplc="6C268A92">
      <w:start w:val="1"/>
      <w:numFmt w:val="bullet"/>
      <w:lvlText w:val=""/>
      <w:lvlJc w:val="left"/>
      <w:pPr>
        <w:tabs>
          <w:tab w:val="num" w:pos="2880"/>
        </w:tabs>
        <w:ind w:left="2880" w:hanging="360"/>
      </w:pPr>
      <w:rPr>
        <w:rFonts w:ascii="Symbol" w:hAnsi="Symbol"/>
      </w:rPr>
    </w:lvl>
    <w:lvl w:ilvl="4" w:tplc="927405EA">
      <w:start w:val="1"/>
      <w:numFmt w:val="bullet"/>
      <w:lvlText w:val="o"/>
      <w:lvlJc w:val="left"/>
      <w:pPr>
        <w:tabs>
          <w:tab w:val="num" w:pos="3600"/>
        </w:tabs>
        <w:ind w:left="3600" w:hanging="360"/>
      </w:pPr>
      <w:rPr>
        <w:rFonts w:ascii="Courier New" w:hAnsi="Courier New"/>
      </w:rPr>
    </w:lvl>
    <w:lvl w:ilvl="5" w:tplc="381E2B44">
      <w:start w:val="1"/>
      <w:numFmt w:val="bullet"/>
      <w:lvlText w:val=""/>
      <w:lvlJc w:val="left"/>
      <w:pPr>
        <w:tabs>
          <w:tab w:val="num" w:pos="4320"/>
        </w:tabs>
        <w:ind w:left="4320" w:hanging="360"/>
      </w:pPr>
      <w:rPr>
        <w:rFonts w:ascii="Wingdings" w:hAnsi="Wingdings"/>
      </w:rPr>
    </w:lvl>
    <w:lvl w:ilvl="6" w:tplc="4B2A178C">
      <w:start w:val="1"/>
      <w:numFmt w:val="bullet"/>
      <w:lvlText w:val=""/>
      <w:lvlJc w:val="left"/>
      <w:pPr>
        <w:tabs>
          <w:tab w:val="num" w:pos="5040"/>
        </w:tabs>
        <w:ind w:left="5040" w:hanging="360"/>
      </w:pPr>
      <w:rPr>
        <w:rFonts w:ascii="Symbol" w:hAnsi="Symbol"/>
      </w:rPr>
    </w:lvl>
    <w:lvl w:ilvl="7" w:tplc="D9D426B0">
      <w:start w:val="1"/>
      <w:numFmt w:val="bullet"/>
      <w:lvlText w:val="o"/>
      <w:lvlJc w:val="left"/>
      <w:pPr>
        <w:tabs>
          <w:tab w:val="num" w:pos="5760"/>
        </w:tabs>
        <w:ind w:left="5760" w:hanging="360"/>
      </w:pPr>
      <w:rPr>
        <w:rFonts w:ascii="Courier New" w:hAnsi="Courier New"/>
      </w:rPr>
    </w:lvl>
    <w:lvl w:ilvl="8" w:tplc="7116C416">
      <w:start w:val="1"/>
      <w:numFmt w:val="bullet"/>
      <w:lvlText w:val=""/>
      <w:lvlJc w:val="left"/>
      <w:pPr>
        <w:tabs>
          <w:tab w:val="num" w:pos="6480"/>
        </w:tabs>
        <w:ind w:left="6480" w:hanging="360"/>
      </w:pPr>
      <w:rPr>
        <w:rFonts w:ascii="Wingdings" w:hAnsi="Wingdings"/>
      </w:rPr>
    </w:lvl>
  </w:abstractNum>
  <w:abstractNum w:abstractNumId="1656" w15:restartNumberingAfterBreak="0">
    <w:nsid w:val="7A0F5CD8"/>
    <w:multiLevelType w:val="hybridMultilevel"/>
    <w:tmpl w:val="7A0F5CD8"/>
    <w:lvl w:ilvl="0" w:tplc="2A1015F8">
      <w:start w:val="1"/>
      <w:numFmt w:val="bullet"/>
      <w:lvlText w:val=""/>
      <w:lvlJc w:val="left"/>
      <w:pPr>
        <w:tabs>
          <w:tab w:val="num" w:pos="480"/>
        </w:tabs>
        <w:ind w:left="480" w:hanging="480"/>
      </w:pPr>
      <w:rPr>
        <w:rFonts w:ascii="Wingdings" w:eastAsia="Wingdings" w:hAnsi="Wingdings" w:cs="Wingdings"/>
      </w:rPr>
    </w:lvl>
    <w:lvl w:ilvl="1" w:tplc="5470E0AC">
      <w:start w:val="1"/>
      <w:numFmt w:val="bullet"/>
      <w:lvlText w:val="o"/>
      <w:lvlJc w:val="left"/>
      <w:pPr>
        <w:tabs>
          <w:tab w:val="num" w:pos="1440"/>
        </w:tabs>
        <w:ind w:left="1440" w:hanging="360"/>
      </w:pPr>
      <w:rPr>
        <w:rFonts w:ascii="Courier New" w:hAnsi="Courier New"/>
      </w:rPr>
    </w:lvl>
    <w:lvl w:ilvl="2" w:tplc="B47A5D28">
      <w:start w:val="1"/>
      <w:numFmt w:val="bullet"/>
      <w:lvlText w:val=""/>
      <w:lvlJc w:val="left"/>
      <w:pPr>
        <w:tabs>
          <w:tab w:val="num" w:pos="2160"/>
        </w:tabs>
        <w:ind w:left="2160" w:hanging="360"/>
      </w:pPr>
      <w:rPr>
        <w:rFonts w:ascii="Wingdings" w:hAnsi="Wingdings"/>
      </w:rPr>
    </w:lvl>
    <w:lvl w:ilvl="3" w:tplc="5FCA4C9A">
      <w:start w:val="1"/>
      <w:numFmt w:val="bullet"/>
      <w:lvlText w:val=""/>
      <w:lvlJc w:val="left"/>
      <w:pPr>
        <w:tabs>
          <w:tab w:val="num" w:pos="2880"/>
        </w:tabs>
        <w:ind w:left="2880" w:hanging="360"/>
      </w:pPr>
      <w:rPr>
        <w:rFonts w:ascii="Symbol" w:hAnsi="Symbol"/>
      </w:rPr>
    </w:lvl>
    <w:lvl w:ilvl="4" w:tplc="388C9E6C">
      <w:start w:val="1"/>
      <w:numFmt w:val="bullet"/>
      <w:lvlText w:val="o"/>
      <w:lvlJc w:val="left"/>
      <w:pPr>
        <w:tabs>
          <w:tab w:val="num" w:pos="3600"/>
        </w:tabs>
        <w:ind w:left="3600" w:hanging="360"/>
      </w:pPr>
      <w:rPr>
        <w:rFonts w:ascii="Courier New" w:hAnsi="Courier New"/>
      </w:rPr>
    </w:lvl>
    <w:lvl w:ilvl="5" w:tplc="17A0DEA6">
      <w:start w:val="1"/>
      <w:numFmt w:val="bullet"/>
      <w:lvlText w:val=""/>
      <w:lvlJc w:val="left"/>
      <w:pPr>
        <w:tabs>
          <w:tab w:val="num" w:pos="4320"/>
        </w:tabs>
        <w:ind w:left="4320" w:hanging="360"/>
      </w:pPr>
      <w:rPr>
        <w:rFonts w:ascii="Wingdings" w:hAnsi="Wingdings"/>
      </w:rPr>
    </w:lvl>
    <w:lvl w:ilvl="6" w:tplc="30C6A3E4">
      <w:start w:val="1"/>
      <w:numFmt w:val="bullet"/>
      <w:lvlText w:val=""/>
      <w:lvlJc w:val="left"/>
      <w:pPr>
        <w:tabs>
          <w:tab w:val="num" w:pos="5040"/>
        </w:tabs>
        <w:ind w:left="5040" w:hanging="360"/>
      </w:pPr>
      <w:rPr>
        <w:rFonts w:ascii="Symbol" w:hAnsi="Symbol"/>
      </w:rPr>
    </w:lvl>
    <w:lvl w:ilvl="7" w:tplc="E0825E22">
      <w:start w:val="1"/>
      <w:numFmt w:val="bullet"/>
      <w:lvlText w:val="o"/>
      <w:lvlJc w:val="left"/>
      <w:pPr>
        <w:tabs>
          <w:tab w:val="num" w:pos="5760"/>
        </w:tabs>
        <w:ind w:left="5760" w:hanging="360"/>
      </w:pPr>
      <w:rPr>
        <w:rFonts w:ascii="Courier New" w:hAnsi="Courier New"/>
      </w:rPr>
    </w:lvl>
    <w:lvl w:ilvl="8" w:tplc="C234E2DE">
      <w:start w:val="1"/>
      <w:numFmt w:val="bullet"/>
      <w:lvlText w:val=""/>
      <w:lvlJc w:val="left"/>
      <w:pPr>
        <w:tabs>
          <w:tab w:val="num" w:pos="6480"/>
        </w:tabs>
        <w:ind w:left="6480" w:hanging="360"/>
      </w:pPr>
      <w:rPr>
        <w:rFonts w:ascii="Wingdings" w:hAnsi="Wingdings"/>
      </w:rPr>
    </w:lvl>
  </w:abstractNum>
  <w:abstractNum w:abstractNumId="1657" w15:restartNumberingAfterBreak="0">
    <w:nsid w:val="7A0F5CD9"/>
    <w:multiLevelType w:val="hybridMultilevel"/>
    <w:tmpl w:val="7A0F5CD9"/>
    <w:lvl w:ilvl="0" w:tplc="1536FCC8">
      <w:start w:val="1"/>
      <w:numFmt w:val="bullet"/>
      <w:lvlText w:val=""/>
      <w:lvlJc w:val="left"/>
      <w:pPr>
        <w:tabs>
          <w:tab w:val="num" w:pos="480"/>
        </w:tabs>
        <w:ind w:left="480" w:hanging="480"/>
      </w:pPr>
      <w:rPr>
        <w:rFonts w:ascii="Wingdings" w:eastAsia="Wingdings" w:hAnsi="Wingdings" w:cs="Wingdings"/>
      </w:rPr>
    </w:lvl>
    <w:lvl w:ilvl="1" w:tplc="532A099E">
      <w:start w:val="1"/>
      <w:numFmt w:val="bullet"/>
      <w:lvlText w:val="o"/>
      <w:lvlJc w:val="left"/>
      <w:pPr>
        <w:tabs>
          <w:tab w:val="num" w:pos="1440"/>
        </w:tabs>
        <w:ind w:left="1440" w:hanging="360"/>
      </w:pPr>
      <w:rPr>
        <w:rFonts w:ascii="Courier New" w:hAnsi="Courier New"/>
      </w:rPr>
    </w:lvl>
    <w:lvl w:ilvl="2" w:tplc="5EDC9EC2">
      <w:start w:val="1"/>
      <w:numFmt w:val="bullet"/>
      <w:lvlText w:val=""/>
      <w:lvlJc w:val="left"/>
      <w:pPr>
        <w:tabs>
          <w:tab w:val="num" w:pos="2160"/>
        </w:tabs>
        <w:ind w:left="2160" w:hanging="360"/>
      </w:pPr>
      <w:rPr>
        <w:rFonts w:ascii="Wingdings" w:hAnsi="Wingdings"/>
      </w:rPr>
    </w:lvl>
    <w:lvl w:ilvl="3" w:tplc="27E2535E">
      <w:start w:val="1"/>
      <w:numFmt w:val="bullet"/>
      <w:lvlText w:val=""/>
      <w:lvlJc w:val="left"/>
      <w:pPr>
        <w:tabs>
          <w:tab w:val="num" w:pos="2880"/>
        </w:tabs>
        <w:ind w:left="2880" w:hanging="360"/>
      </w:pPr>
      <w:rPr>
        <w:rFonts w:ascii="Symbol" w:hAnsi="Symbol"/>
      </w:rPr>
    </w:lvl>
    <w:lvl w:ilvl="4" w:tplc="99FCD756">
      <w:start w:val="1"/>
      <w:numFmt w:val="bullet"/>
      <w:lvlText w:val="o"/>
      <w:lvlJc w:val="left"/>
      <w:pPr>
        <w:tabs>
          <w:tab w:val="num" w:pos="3600"/>
        </w:tabs>
        <w:ind w:left="3600" w:hanging="360"/>
      </w:pPr>
      <w:rPr>
        <w:rFonts w:ascii="Courier New" w:hAnsi="Courier New"/>
      </w:rPr>
    </w:lvl>
    <w:lvl w:ilvl="5" w:tplc="8A1A78DC">
      <w:start w:val="1"/>
      <w:numFmt w:val="bullet"/>
      <w:lvlText w:val=""/>
      <w:lvlJc w:val="left"/>
      <w:pPr>
        <w:tabs>
          <w:tab w:val="num" w:pos="4320"/>
        </w:tabs>
        <w:ind w:left="4320" w:hanging="360"/>
      </w:pPr>
      <w:rPr>
        <w:rFonts w:ascii="Wingdings" w:hAnsi="Wingdings"/>
      </w:rPr>
    </w:lvl>
    <w:lvl w:ilvl="6" w:tplc="31A62B28">
      <w:start w:val="1"/>
      <w:numFmt w:val="bullet"/>
      <w:lvlText w:val=""/>
      <w:lvlJc w:val="left"/>
      <w:pPr>
        <w:tabs>
          <w:tab w:val="num" w:pos="5040"/>
        </w:tabs>
        <w:ind w:left="5040" w:hanging="360"/>
      </w:pPr>
      <w:rPr>
        <w:rFonts w:ascii="Symbol" w:hAnsi="Symbol"/>
      </w:rPr>
    </w:lvl>
    <w:lvl w:ilvl="7" w:tplc="11F2ED98">
      <w:start w:val="1"/>
      <w:numFmt w:val="bullet"/>
      <w:lvlText w:val="o"/>
      <w:lvlJc w:val="left"/>
      <w:pPr>
        <w:tabs>
          <w:tab w:val="num" w:pos="5760"/>
        </w:tabs>
        <w:ind w:left="5760" w:hanging="360"/>
      </w:pPr>
      <w:rPr>
        <w:rFonts w:ascii="Courier New" w:hAnsi="Courier New"/>
      </w:rPr>
    </w:lvl>
    <w:lvl w:ilvl="8" w:tplc="7EC48AFC">
      <w:start w:val="1"/>
      <w:numFmt w:val="bullet"/>
      <w:lvlText w:val=""/>
      <w:lvlJc w:val="left"/>
      <w:pPr>
        <w:tabs>
          <w:tab w:val="num" w:pos="6480"/>
        </w:tabs>
        <w:ind w:left="6480" w:hanging="360"/>
      </w:pPr>
      <w:rPr>
        <w:rFonts w:ascii="Wingdings" w:hAnsi="Wingdings"/>
      </w:rPr>
    </w:lvl>
  </w:abstractNum>
  <w:abstractNum w:abstractNumId="1658" w15:restartNumberingAfterBreak="0">
    <w:nsid w:val="7A0F5CDA"/>
    <w:multiLevelType w:val="hybridMultilevel"/>
    <w:tmpl w:val="7A0F5CDA"/>
    <w:lvl w:ilvl="0" w:tplc="707CD712">
      <w:start w:val="1"/>
      <w:numFmt w:val="bullet"/>
      <w:lvlText w:val=""/>
      <w:lvlJc w:val="left"/>
      <w:pPr>
        <w:tabs>
          <w:tab w:val="num" w:pos="480"/>
        </w:tabs>
        <w:ind w:left="480" w:hanging="480"/>
      </w:pPr>
      <w:rPr>
        <w:rFonts w:ascii="Wingdings" w:eastAsia="Wingdings" w:hAnsi="Wingdings" w:cs="Wingdings"/>
      </w:rPr>
    </w:lvl>
    <w:lvl w:ilvl="1" w:tplc="8B62C476">
      <w:start w:val="1"/>
      <w:numFmt w:val="bullet"/>
      <w:lvlText w:val="o"/>
      <w:lvlJc w:val="left"/>
      <w:pPr>
        <w:tabs>
          <w:tab w:val="num" w:pos="1440"/>
        </w:tabs>
        <w:ind w:left="1440" w:hanging="360"/>
      </w:pPr>
      <w:rPr>
        <w:rFonts w:ascii="Courier New" w:hAnsi="Courier New"/>
      </w:rPr>
    </w:lvl>
    <w:lvl w:ilvl="2" w:tplc="98B49E52">
      <w:start w:val="1"/>
      <w:numFmt w:val="bullet"/>
      <w:lvlText w:val=""/>
      <w:lvlJc w:val="left"/>
      <w:pPr>
        <w:tabs>
          <w:tab w:val="num" w:pos="2160"/>
        </w:tabs>
        <w:ind w:left="2160" w:hanging="360"/>
      </w:pPr>
      <w:rPr>
        <w:rFonts w:ascii="Wingdings" w:hAnsi="Wingdings"/>
      </w:rPr>
    </w:lvl>
    <w:lvl w:ilvl="3" w:tplc="5780612E">
      <w:start w:val="1"/>
      <w:numFmt w:val="bullet"/>
      <w:lvlText w:val=""/>
      <w:lvlJc w:val="left"/>
      <w:pPr>
        <w:tabs>
          <w:tab w:val="num" w:pos="2880"/>
        </w:tabs>
        <w:ind w:left="2880" w:hanging="360"/>
      </w:pPr>
      <w:rPr>
        <w:rFonts w:ascii="Symbol" w:hAnsi="Symbol"/>
      </w:rPr>
    </w:lvl>
    <w:lvl w:ilvl="4" w:tplc="9A7644D4">
      <w:start w:val="1"/>
      <w:numFmt w:val="bullet"/>
      <w:lvlText w:val="o"/>
      <w:lvlJc w:val="left"/>
      <w:pPr>
        <w:tabs>
          <w:tab w:val="num" w:pos="3600"/>
        </w:tabs>
        <w:ind w:left="3600" w:hanging="360"/>
      </w:pPr>
      <w:rPr>
        <w:rFonts w:ascii="Courier New" w:hAnsi="Courier New"/>
      </w:rPr>
    </w:lvl>
    <w:lvl w:ilvl="5" w:tplc="C62AB444">
      <w:start w:val="1"/>
      <w:numFmt w:val="bullet"/>
      <w:lvlText w:val=""/>
      <w:lvlJc w:val="left"/>
      <w:pPr>
        <w:tabs>
          <w:tab w:val="num" w:pos="4320"/>
        </w:tabs>
        <w:ind w:left="4320" w:hanging="360"/>
      </w:pPr>
      <w:rPr>
        <w:rFonts w:ascii="Wingdings" w:hAnsi="Wingdings"/>
      </w:rPr>
    </w:lvl>
    <w:lvl w:ilvl="6" w:tplc="0476822C">
      <w:start w:val="1"/>
      <w:numFmt w:val="bullet"/>
      <w:lvlText w:val=""/>
      <w:lvlJc w:val="left"/>
      <w:pPr>
        <w:tabs>
          <w:tab w:val="num" w:pos="5040"/>
        </w:tabs>
        <w:ind w:left="5040" w:hanging="360"/>
      </w:pPr>
      <w:rPr>
        <w:rFonts w:ascii="Symbol" w:hAnsi="Symbol"/>
      </w:rPr>
    </w:lvl>
    <w:lvl w:ilvl="7" w:tplc="52261570">
      <w:start w:val="1"/>
      <w:numFmt w:val="bullet"/>
      <w:lvlText w:val="o"/>
      <w:lvlJc w:val="left"/>
      <w:pPr>
        <w:tabs>
          <w:tab w:val="num" w:pos="5760"/>
        </w:tabs>
        <w:ind w:left="5760" w:hanging="360"/>
      </w:pPr>
      <w:rPr>
        <w:rFonts w:ascii="Courier New" w:hAnsi="Courier New"/>
      </w:rPr>
    </w:lvl>
    <w:lvl w:ilvl="8" w:tplc="E5103FEC">
      <w:start w:val="1"/>
      <w:numFmt w:val="bullet"/>
      <w:lvlText w:val=""/>
      <w:lvlJc w:val="left"/>
      <w:pPr>
        <w:tabs>
          <w:tab w:val="num" w:pos="6480"/>
        </w:tabs>
        <w:ind w:left="6480" w:hanging="360"/>
      </w:pPr>
      <w:rPr>
        <w:rFonts w:ascii="Wingdings" w:hAnsi="Wingdings"/>
      </w:rPr>
    </w:lvl>
  </w:abstractNum>
  <w:abstractNum w:abstractNumId="1659" w15:restartNumberingAfterBreak="0">
    <w:nsid w:val="7A0F5CDB"/>
    <w:multiLevelType w:val="hybridMultilevel"/>
    <w:tmpl w:val="7A0F5CDB"/>
    <w:lvl w:ilvl="0" w:tplc="C018F3C2">
      <w:start w:val="1"/>
      <w:numFmt w:val="bullet"/>
      <w:lvlText w:val=""/>
      <w:lvlJc w:val="left"/>
      <w:pPr>
        <w:tabs>
          <w:tab w:val="num" w:pos="480"/>
        </w:tabs>
        <w:ind w:left="480" w:hanging="480"/>
      </w:pPr>
      <w:rPr>
        <w:rFonts w:ascii="Wingdings" w:eastAsia="Wingdings" w:hAnsi="Wingdings" w:cs="Wingdings"/>
      </w:rPr>
    </w:lvl>
    <w:lvl w:ilvl="1" w:tplc="106A0D72">
      <w:start w:val="1"/>
      <w:numFmt w:val="bullet"/>
      <w:lvlText w:val="o"/>
      <w:lvlJc w:val="left"/>
      <w:pPr>
        <w:tabs>
          <w:tab w:val="num" w:pos="1440"/>
        </w:tabs>
        <w:ind w:left="1440" w:hanging="360"/>
      </w:pPr>
      <w:rPr>
        <w:rFonts w:ascii="Courier New" w:hAnsi="Courier New"/>
      </w:rPr>
    </w:lvl>
    <w:lvl w:ilvl="2" w:tplc="0FB27F74">
      <w:start w:val="1"/>
      <w:numFmt w:val="bullet"/>
      <w:lvlText w:val=""/>
      <w:lvlJc w:val="left"/>
      <w:pPr>
        <w:tabs>
          <w:tab w:val="num" w:pos="2160"/>
        </w:tabs>
        <w:ind w:left="2160" w:hanging="360"/>
      </w:pPr>
      <w:rPr>
        <w:rFonts w:ascii="Wingdings" w:hAnsi="Wingdings"/>
      </w:rPr>
    </w:lvl>
    <w:lvl w:ilvl="3" w:tplc="ED28C6C2">
      <w:start w:val="1"/>
      <w:numFmt w:val="bullet"/>
      <w:lvlText w:val=""/>
      <w:lvlJc w:val="left"/>
      <w:pPr>
        <w:tabs>
          <w:tab w:val="num" w:pos="2880"/>
        </w:tabs>
        <w:ind w:left="2880" w:hanging="360"/>
      </w:pPr>
      <w:rPr>
        <w:rFonts w:ascii="Symbol" w:hAnsi="Symbol"/>
      </w:rPr>
    </w:lvl>
    <w:lvl w:ilvl="4" w:tplc="8D30CD4A">
      <w:start w:val="1"/>
      <w:numFmt w:val="bullet"/>
      <w:lvlText w:val="o"/>
      <w:lvlJc w:val="left"/>
      <w:pPr>
        <w:tabs>
          <w:tab w:val="num" w:pos="3600"/>
        </w:tabs>
        <w:ind w:left="3600" w:hanging="360"/>
      </w:pPr>
      <w:rPr>
        <w:rFonts w:ascii="Courier New" w:hAnsi="Courier New"/>
      </w:rPr>
    </w:lvl>
    <w:lvl w:ilvl="5" w:tplc="36EA0758">
      <w:start w:val="1"/>
      <w:numFmt w:val="bullet"/>
      <w:lvlText w:val=""/>
      <w:lvlJc w:val="left"/>
      <w:pPr>
        <w:tabs>
          <w:tab w:val="num" w:pos="4320"/>
        </w:tabs>
        <w:ind w:left="4320" w:hanging="360"/>
      </w:pPr>
      <w:rPr>
        <w:rFonts w:ascii="Wingdings" w:hAnsi="Wingdings"/>
      </w:rPr>
    </w:lvl>
    <w:lvl w:ilvl="6" w:tplc="1D98CD42">
      <w:start w:val="1"/>
      <w:numFmt w:val="bullet"/>
      <w:lvlText w:val=""/>
      <w:lvlJc w:val="left"/>
      <w:pPr>
        <w:tabs>
          <w:tab w:val="num" w:pos="5040"/>
        </w:tabs>
        <w:ind w:left="5040" w:hanging="360"/>
      </w:pPr>
      <w:rPr>
        <w:rFonts w:ascii="Symbol" w:hAnsi="Symbol"/>
      </w:rPr>
    </w:lvl>
    <w:lvl w:ilvl="7" w:tplc="F850CB80">
      <w:start w:val="1"/>
      <w:numFmt w:val="bullet"/>
      <w:lvlText w:val="o"/>
      <w:lvlJc w:val="left"/>
      <w:pPr>
        <w:tabs>
          <w:tab w:val="num" w:pos="5760"/>
        </w:tabs>
        <w:ind w:left="5760" w:hanging="360"/>
      </w:pPr>
      <w:rPr>
        <w:rFonts w:ascii="Courier New" w:hAnsi="Courier New"/>
      </w:rPr>
    </w:lvl>
    <w:lvl w:ilvl="8" w:tplc="AC0A6AD2">
      <w:start w:val="1"/>
      <w:numFmt w:val="bullet"/>
      <w:lvlText w:val=""/>
      <w:lvlJc w:val="left"/>
      <w:pPr>
        <w:tabs>
          <w:tab w:val="num" w:pos="6480"/>
        </w:tabs>
        <w:ind w:left="6480" w:hanging="360"/>
      </w:pPr>
      <w:rPr>
        <w:rFonts w:ascii="Wingdings" w:hAnsi="Wingdings"/>
      </w:rPr>
    </w:lvl>
  </w:abstractNum>
  <w:abstractNum w:abstractNumId="1660" w15:restartNumberingAfterBreak="0">
    <w:nsid w:val="7A0F5CDC"/>
    <w:multiLevelType w:val="hybridMultilevel"/>
    <w:tmpl w:val="7A0F5CDC"/>
    <w:lvl w:ilvl="0" w:tplc="537E93D0">
      <w:start w:val="1"/>
      <w:numFmt w:val="bullet"/>
      <w:lvlText w:val=""/>
      <w:lvlJc w:val="left"/>
      <w:pPr>
        <w:tabs>
          <w:tab w:val="num" w:pos="480"/>
        </w:tabs>
        <w:ind w:left="480" w:hanging="480"/>
      </w:pPr>
      <w:rPr>
        <w:rFonts w:ascii="Wingdings" w:eastAsia="Wingdings" w:hAnsi="Wingdings" w:cs="Wingdings"/>
      </w:rPr>
    </w:lvl>
    <w:lvl w:ilvl="1" w:tplc="2DEE8B2A">
      <w:start w:val="1"/>
      <w:numFmt w:val="bullet"/>
      <w:lvlText w:val="o"/>
      <w:lvlJc w:val="left"/>
      <w:pPr>
        <w:tabs>
          <w:tab w:val="num" w:pos="1440"/>
        </w:tabs>
        <w:ind w:left="1440" w:hanging="360"/>
      </w:pPr>
      <w:rPr>
        <w:rFonts w:ascii="Courier New" w:hAnsi="Courier New"/>
      </w:rPr>
    </w:lvl>
    <w:lvl w:ilvl="2" w:tplc="3DCC27A8">
      <w:start w:val="1"/>
      <w:numFmt w:val="bullet"/>
      <w:lvlText w:val=""/>
      <w:lvlJc w:val="left"/>
      <w:pPr>
        <w:tabs>
          <w:tab w:val="num" w:pos="2160"/>
        </w:tabs>
        <w:ind w:left="2160" w:hanging="360"/>
      </w:pPr>
      <w:rPr>
        <w:rFonts w:ascii="Wingdings" w:hAnsi="Wingdings"/>
      </w:rPr>
    </w:lvl>
    <w:lvl w:ilvl="3" w:tplc="A4107594">
      <w:start w:val="1"/>
      <w:numFmt w:val="bullet"/>
      <w:lvlText w:val=""/>
      <w:lvlJc w:val="left"/>
      <w:pPr>
        <w:tabs>
          <w:tab w:val="num" w:pos="2880"/>
        </w:tabs>
        <w:ind w:left="2880" w:hanging="360"/>
      </w:pPr>
      <w:rPr>
        <w:rFonts w:ascii="Symbol" w:hAnsi="Symbol"/>
      </w:rPr>
    </w:lvl>
    <w:lvl w:ilvl="4" w:tplc="358E12E2">
      <w:start w:val="1"/>
      <w:numFmt w:val="bullet"/>
      <w:lvlText w:val="o"/>
      <w:lvlJc w:val="left"/>
      <w:pPr>
        <w:tabs>
          <w:tab w:val="num" w:pos="3600"/>
        </w:tabs>
        <w:ind w:left="3600" w:hanging="360"/>
      </w:pPr>
      <w:rPr>
        <w:rFonts w:ascii="Courier New" w:hAnsi="Courier New"/>
      </w:rPr>
    </w:lvl>
    <w:lvl w:ilvl="5" w:tplc="B2781D52">
      <w:start w:val="1"/>
      <w:numFmt w:val="bullet"/>
      <w:lvlText w:val=""/>
      <w:lvlJc w:val="left"/>
      <w:pPr>
        <w:tabs>
          <w:tab w:val="num" w:pos="4320"/>
        </w:tabs>
        <w:ind w:left="4320" w:hanging="360"/>
      </w:pPr>
      <w:rPr>
        <w:rFonts w:ascii="Wingdings" w:hAnsi="Wingdings"/>
      </w:rPr>
    </w:lvl>
    <w:lvl w:ilvl="6" w:tplc="1E5AAD76">
      <w:start w:val="1"/>
      <w:numFmt w:val="bullet"/>
      <w:lvlText w:val=""/>
      <w:lvlJc w:val="left"/>
      <w:pPr>
        <w:tabs>
          <w:tab w:val="num" w:pos="5040"/>
        </w:tabs>
        <w:ind w:left="5040" w:hanging="360"/>
      </w:pPr>
      <w:rPr>
        <w:rFonts w:ascii="Symbol" w:hAnsi="Symbol"/>
      </w:rPr>
    </w:lvl>
    <w:lvl w:ilvl="7" w:tplc="07E8CDA4">
      <w:start w:val="1"/>
      <w:numFmt w:val="bullet"/>
      <w:lvlText w:val="o"/>
      <w:lvlJc w:val="left"/>
      <w:pPr>
        <w:tabs>
          <w:tab w:val="num" w:pos="5760"/>
        </w:tabs>
        <w:ind w:left="5760" w:hanging="360"/>
      </w:pPr>
      <w:rPr>
        <w:rFonts w:ascii="Courier New" w:hAnsi="Courier New"/>
      </w:rPr>
    </w:lvl>
    <w:lvl w:ilvl="8" w:tplc="92AA0CEE">
      <w:start w:val="1"/>
      <w:numFmt w:val="bullet"/>
      <w:lvlText w:val=""/>
      <w:lvlJc w:val="left"/>
      <w:pPr>
        <w:tabs>
          <w:tab w:val="num" w:pos="6480"/>
        </w:tabs>
        <w:ind w:left="6480" w:hanging="360"/>
      </w:pPr>
      <w:rPr>
        <w:rFonts w:ascii="Wingdings" w:hAnsi="Wingdings"/>
      </w:rPr>
    </w:lvl>
  </w:abstractNum>
  <w:abstractNum w:abstractNumId="1661" w15:restartNumberingAfterBreak="0">
    <w:nsid w:val="7A0F5CDD"/>
    <w:multiLevelType w:val="hybridMultilevel"/>
    <w:tmpl w:val="7A0F5CDD"/>
    <w:lvl w:ilvl="0" w:tplc="E000006C">
      <w:start w:val="1"/>
      <w:numFmt w:val="bullet"/>
      <w:lvlText w:val=""/>
      <w:lvlJc w:val="left"/>
      <w:pPr>
        <w:tabs>
          <w:tab w:val="num" w:pos="480"/>
        </w:tabs>
        <w:ind w:left="480" w:hanging="480"/>
      </w:pPr>
      <w:rPr>
        <w:rFonts w:ascii="Wingdings" w:eastAsia="Wingdings" w:hAnsi="Wingdings" w:cs="Wingdings"/>
      </w:rPr>
    </w:lvl>
    <w:lvl w:ilvl="1" w:tplc="AE76634E">
      <w:start w:val="1"/>
      <w:numFmt w:val="bullet"/>
      <w:lvlText w:val="o"/>
      <w:lvlJc w:val="left"/>
      <w:pPr>
        <w:tabs>
          <w:tab w:val="num" w:pos="1440"/>
        </w:tabs>
        <w:ind w:left="1440" w:hanging="360"/>
      </w:pPr>
      <w:rPr>
        <w:rFonts w:ascii="Courier New" w:hAnsi="Courier New"/>
      </w:rPr>
    </w:lvl>
    <w:lvl w:ilvl="2" w:tplc="23F8615C">
      <w:start w:val="1"/>
      <w:numFmt w:val="bullet"/>
      <w:lvlText w:val=""/>
      <w:lvlJc w:val="left"/>
      <w:pPr>
        <w:tabs>
          <w:tab w:val="num" w:pos="2160"/>
        </w:tabs>
        <w:ind w:left="2160" w:hanging="360"/>
      </w:pPr>
      <w:rPr>
        <w:rFonts w:ascii="Wingdings" w:hAnsi="Wingdings"/>
      </w:rPr>
    </w:lvl>
    <w:lvl w:ilvl="3" w:tplc="6F0E005C">
      <w:start w:val="1"/>
      <w:numFmt w:val="bullet"/>
      <w:lvlText w:val=""/>
      <w:lvlJc w:val="left"/>
      <w:pPr>
        <w:tabs>
          <w:tab w:val="num" w:pos="2880"/>
        </w:tabs>
        <w:ind w:left="2880" w:hanging="360"/>
      </w:pPr>
      <w:rPr>
        <w:rFonts w:ascii="Symbol" w:hAnsi="Symbol"/>
      </w:rPr>
    </w:lvl>
    <w:lvl w:ilvl="4" w:tplc="26644A88">
      <w:start w:val="1"/>
      <w:numFmt w:val="bullet"/>
      <w:lvlText w:val="o"/>
      <w:lvlJc w:val="left"/>
      <w:pPr>
        <w:tabs>
          <w:tab w:val="num" w:pos="3600"/>
        </w:tabs>
        <w:ind w:left="3600" w:hanging="360"/>
      </w:pPr>
      <w:rPr>
        <w:rFonts w:ascii="Courier New" w:hAnsi="Courier New"/>
      </w:rPr>
    </w:lvl>
    <w:lvl w:ilvl="5" w:tplc="A9001A72">
      <w:start w:val="1"/>
      <w:numFmt w:val="bullet"/>
      <w:lvlText w:val=""/>
      <w:lvlJc w:val="left"/>
      <w:pPr>
        <w:tabs>
          <w:tab w:val="num" w:pos="4320"/>
        </w:tabs>
        <w:ind w:left="4320" w:hanging="360"/>
      </w:pPr>
      <w:rPr>
        <w:rFonts w:ascii="Wingdings" w:hAnsi="Wingdings"/>
      </w:rPr>
    </w:lvl>
    <w:lvl w:ilvl="6" w:tplc="06B25CF0">
      <w:start w:val="1"/>
      <w:numFmt w:val="bullet"/>
      <w:lvlText w:val=""/>
      <w:lvlJc w:val="left"/>
      <w:pPr>
        <w:tabs>
          <w:tab w:val="num" w:pos="5040"/>
        </w:tabs>
        <w:ind w:left="5040" w:hanging="360"/>
      </w:pPr>
      <w:rPr>
        <w:rFonts w:ascii="Symbol" w:hAnsi="Symbol"/>
      </w:rPr>
    </w:lvl>
    <w:lvl w:ilvl="7" w:tplc="DC80A88E">
      <w:start w:val="1"/>
      <w:numFmt w:val="bullet"/>
      <w:lvlText w:val="o"/>
      <w:lvlJc w:val="left"/>
      <w:pPr>
        <w:tabs>
          <w:tab w:val="num" w:pos="5760"/>
        </w:tabs>
        <w:ind w:left="5760" w:hanging="360"/>
      </w:pPr>
      <w:rPr>
        <w:rFonts w:ascii="Courier New" w:hAnsi="Courier New"/>
      </w:rPr>
    </w:lvl>
    <w:lvl w:ilvl="8" w:tplc="D40E9400">
      <w:start w:val="1"/>
      <w:numFmt w:val="bullet"/>
      <w:lvlText w:val=""/>
      <w:lvlJc w:val="left"/>
      <w:pPr>
        <w:tabs>
          <w:tab w:val="num" w:pos="6480"/>
        </w:tabs>
        <w:ind w:left="6480" w:hanging="360"/>
      </w:pPr>
      <w:rPr>
        <w:rFonts w:ascii="Wingdings" w:hAnsi="Wingdings"/>
      </w:rPr>
    </w:lvl>
  </w:abstractNum>
  <w:abstractNum w:abstractNumId="1662" w15:restartNumberingAfterBreak="0">
    <w:nsid w:val="7A0F5CDE"/>
    <w:multiLevelType w:val="hybridMultilevel"/>
    <w:tmpl w:val="7A0F5CDE"/>
    <w:lvl w:ilvl="0" w:tplc="D47AF094">
      <w:start w:val="1"/>
      <w:numFmt w:val="bullet"/>
      <w:lvlText w:val=""/>
      <w:lvlJc w:val="left"/>
      <w:pPr>
        <w:tabs>
          <w:tab w:val="num" w:pos="480"/>
        </w:tabs>
        <w:ind w:left="480" w:hanging="480"/>
      </w:pPr>
      <w:rPr>
        <w:rFonts w:ascii="Wingdings" w:eastAsia="Wingdings" w:hAnsi="Wingdings" w:cs="Wingdings"/>
      </w:rPr>
    </w:lvl>
    <w:lvl w:ilvl="1" w:tplc="FF0ABBEC">
      <w:start w:val="1"/>
      <w:numFmt w:val="bullet"/>
      <w:lvlText w:val="o"/>
      <w:lvlJc w:val="left"/>
      <w:pPr>
        <w:tabs>
          <w:tab w:val="num" w:pos="1440"/>
        </w:tabs>
        <w:ind w:left="1440" w:hanging="360"/>
      </w:pPr>
      <w:rPr>
        <w:rFonts w:ascii="Courier New" w:hAnsi="Courier New"/>
      </w:rPr>
    </w:lvl>
    <w:lvl w:ilvl="2" w:tplc="CA0819A4">
      <w:start w:val="1"/>
      <w:numFmt w:val="bullet"/>
      <w:lvlText w:val=""/>
      <w:lvlJc w:val="left"/>
      <w:pPr>
        <w:tabs>
          <w:tab w:val="num" w:pos="2160"/>
        </w:tabs>
        <w:ind w:left="2160" w:hanging="360"/>
      </w:pPr>
      <w:rPr>
        <w:rFonts w:ascii="Wingdings" w:hAnsi="Wingdings"/>
      </w:rPr>
    </w:lvl>
    <w:lvl w:ilvl="3" w:tplc="0C9AE454">
      <w:start w:val="1"/>
      <w:numFmt w:val="bullet"/>
      <w:lvlText w:val=""/>
      <w:lvlJc w:val="left"/>
      <w:pPr>
        <w:tabs>
          <w:tab w:val="num" w:pos="2880"/>
        </w:tabs>
        <w:ind w:left="2880" w:hanging="360"/>
      </w:pPr>
      <w:rPr>
        <w:rFonts w:ascii="Symbol" w:hAnsi="Symbol"/>
      </w:rPr>
    </w:lvl>
    <w:lvl w:ilvl="4" w:tplc="05365F2E">
      <w:start w:val="1"/>
      <w:numFmt w:val="bullet"/>
      <w:lvlText w:val="o"/>
      <w:lvlJc w:val="left"/>
      <w:pPr>
        <w:tabs>
          <w:tab w:val="num" w:pos="3600"/>
        </w:tabs>
        <w:ind w:left="3600" w:hanging="360"/>
      </w:pPr>
      <w:rPr>
        <w:rFonts w:ascii="Courier New" w:hAnsi="Courier New"/>
      </w:rPr>
    </w:lvl>
    <w:lvl w:ilvl="5" w:tplc="C3F64F86">
      <w:start w:val="1"/>
      <w:numFmt w:val="bullet"/>
      <w:lvlText w:val=""/>
      <w:lvlJc w:val="left"/>
      <w:pPr>
        <w:tabs>
          <w:tab w:val="num" w:pos="4320"/>
        </w:tabs>
        <w:ind w:left="4320" w:hanging="360"/>
      </w:pPr>
      <w:rPr>
        <w:rFonts w:ascii="Wingdings" w:hAnsi="Wingdings"/>
      </w:rPr>
    </w:lvl>
    <w:lvl w:ilvl="6" w:tplc="38CC52E8">
      <w:start w:val="1"/>
      <w:numFmt w:val="bullet"/>
      <w:lvlText w:val=""/>
      <w:lvlJc w:val="left"/>
      <w:pPr>
        <w:tabs>
          <w:tab w:val="num" w:pos="5040"/>
        </w:tabs>
        <w:ind w:left="5040" w:hanging="360"/>
      </w:pPr>
      <w:rPr>
        <w:rFonts w:ascii="Symbol" w:hAnsi="Symbol"/>
      </w:rPr>
    </w:lvl>
    <w:lvl w:ilvl="7" w:tplc="EEDC1AD4">
      <w:start w:val="1"/>
      <w:numFmt w:val="bullet"/>
      <w:lvlText w:val="o"/>
      <w:lvlJc w:val="left"/>
      <w:pPr>
        <w:tabs>
          <w:tab w:val="num" w:pos="5760"/>
        </w:tabs>
        <w:ind w:left="5760" w:hanging="360"/>
      </w:pPr>
      <w:rPr>
        <w:rFonts w:ascii="Courier New" w:hAnsi="Courier New"/>
      </w:rPr>
    </w:lvl>
    <w:lvl w:ilvl="8" w:tplc="A31A90EE">
      <w:start w:val="1"/>
      <w:numFmt w:val="bullet"/>
      <w:lvlText w:val=""/>
      <w:lvlJc w:val="left"/>
      <w:pPr>
        <w:tabs>
          <w:tab w:val="num" w:pos="6480"/>
        </w:tabs>
        <w:ind w:left="6480" w:hanging="360"/>
      </w:pPr>
      <w:rPr>
        <w:rFonts w:ascii="Wingdings" w:hAnsi="Wingdings"/>
      </w:rPr>
    </w:lvl>
  </w:abstractNum>
  <w:abstractNum w:abstractNumId="1663" w15:restartNumberingAfterBreak="0">
    <w:nsid w:val="7A0F5CDF"/>
    <w:multiLevelType w:val="hybridMultilevel"/>
    <w:tmpl w:val="7A0F5CDF"/>
    <w:lvl w:ilvl="0" w:tplc="0826E2A0">
      <w:start w:val="1"/>
      <w:numFmt w:val="bullet"/>
      <w:lvlText w:val=""/>
      <w:lvlJc w:val="left"/>
      <w:pPr>
        <w:tabs>
          <w:tab w:val="num" w:pos="480"/>
        </w:tabs>
        <w:ind w:left="480" w:hanging="480"/>
      </w:pPr>
      <w:rPr>
        <w:rFonts w:ascii="Wingdings" w:eastAsia="Wingdings" w:hAnsi="Wingdings" w:cs="Wingdings"/>
      </w:rPr>
    </w:lvl>
    <w:lvl w:ilvl="1" w:tplc="9AEA6DE2">
      <w:start w:val="1"/>
      <w:numFmt w:val="bullet"/>
      <w:lvlText w:val="o"/>
      <w:lvlJc w:val="left"/>
      <w:pPr>
        <w:tabs>
          <w:tab w:val="num" w:pos="1440"/>
        </w:tabs>
        <w:ind w:left="1440" w:hanging="360"/>
      </w:pPr>
      <w:rPr>
        <w:rFonts w:ascii="Courier New" w:hAnsi="Courier New"/>
      </w:rPr>
    </w:lvl>
    <w:lvl w:ilvl="2" w:tplc="EE20C894">
      <w:start w:val="1"/>
      <w:numFmt w:val="bullet"/>
      <w:lvlText w:val=""/>
      <w:lvlJc w:val="left"/>
      <w:pPr>
        <w:tabs>
          <w:tab w:val="num" w:pos="2160"/>
        </w:tabs>
        <w:ind w:left="2160" w:hanging="360"/>
      </w:pPr>
      <w:rPr>
        <w:rFonts w:ascii="Wingdings" w:hAnsi="Wingdings"/>
      </w:rPr>
    </w:lvl>
    <w:lvl w:ilvl="3" w:tplc="771CD33A">
      <w:start w:val="1"/>
      <w:numFmt w:val="bullet"/>
      <w:lvlText w:val=""/>
      <w:lvlJc w:val="left"/>
      <w:pPr>
        <w:tabs>
          <w:tab w:val="num" w:pos="2880"/>
        </w:tabs>
        <w:ind w:left="2880" w:hanging="360"/>
      </w:pPr>
      <w:rPr>
        <w:rFonts w:ascii="Symbol" w:hAnsi="Symbol"/>
      </w:rPr>
    </w:lvl>
    <w:lvl w:ilvl="4" w:tplc="DE7019A0">
      <w:start w:val="1"/>
      <w:numFmt w:val="bullet"/>
      <w:lvlText w:val="o"/>
      <w:lvlJc w:val="left"/>
      <w:pPr>
        <w:tabs>
          <w:tab w:val="num" w:pos="3600"/>
        </w:tabs>
        <w:ind w:left="3600" w:hanging="360"/>
      </w:pPr>
      <w:rPr>
        <w:rFonts w:ascii="Courier New" w:hAnsi="Courier New"/>
      </w:rPr>
    </w:lvl>
    <w:lvl w:ilvl="5" w:tplc="4D900018">
      <w:start w:val="1"/>
      <w:numFmt w:val="bullet"/>
      <w:lvlText w:val=""/>
      <w:lvlJc w:val="left"/>
      <w:pPr>
        <w:tabs>
          <w:tab w:val="num" w:pos="4320"/>
        </w:tabs>
        <w:ind w:left="4320" w:hanging="360"/>
      </w:pPr>
      <w:rPr>
        <w:rFonts w:ascii="Wingdings" w:hAnsi="Wingdings"/>
      </w:rPr>
    </w:lvl>
    <w:lvl w:ilvl="6" w:tplc="D750D3BA">
      <w:start w:val="1"/>
      <w:numFmt w:val="bullet"/>
      <w:lvlText w:val=""/>
      <w:lvlJc w:val="left"/>
      <w:pPr>
        <w:tabs>
          <w:tab w:val="num" w:pos="5040"/>
        </w:tabs>
        <w:ind w:left="5040" w:hanging="360"/>
      </w:pPr>
      <w:rPr>
        <w:rFonts w:ascii="Symbol" w:hAnsi="Symbol"/>
      </w:rPr>
    </w:lvl>
    <w:lvl w:ilvl="7" w:tplc="3F309676">
      <w:start w:val="1"/>
      <w:numFmt w:val="bullet"/>
      <w:lvlText w:val="o"/>
      <w:lvlJc w:val="left"/>
      <w:pPr>
        <w:tabs>
          <w:tab w:val="num" w:pos="5760"/>
        </w:tabs>
        <w:ind w:left="5760" w:hanging="360"/>
      </w:pPr>
      <w:rPr>
        <w:rFonts w:ascii="Courier New" w:hAnsi="Courier New"/>
      </w:rPr>
    </w:lvl>
    <w:lvl w:ilvl="8" w:tplc="D072529E">
      <w:start w:val="1"/>
      <w:numFmt w:val="bullet"/>
      <w:lvlText w:val=""/>
      <w:lvlJc w:val="left"/>
      <w:pPr>
        <w:tabs>
          <w:tab w:val="num" w:pos="6480"/>
        </w:tabs>
        <w:ind w:left="6480" w:hanging="360"/>
      </w:pPr>
      <w:rPr>
        <w:rFonts w:ascii="Wingdings" w:hAnsi="Wingdings"/>
      </w:rPr>
    </w:lvl>
  </w:abstractNum>
  <w:abstractNum w:abstractNumId="1664" w15:restartNumberingAfterBreak="0">
    <w:nsid w:val="7A0F5CE0"/>
    <w:multiLevelType w:val="hybridMultilevel"/>
    <w:tmpl w:val="7A0F5CE0"/>
    <w:lvl w:ilvl="0" w:tplc="F2CACFC4">
      <w:start w:val="1"/>
      <w:numFmt w:val="bullet"/>
      <w:lvlText w:val=""/>
      <w:lvlJc w:val="left"/>
      <w:pPr>
        <w:tabs>
          <w:tab w:val="num" w:pos="480"/>
        </w:tabs>
        <w:ind w:left="480" w:hanging="480"/>
      </w:pPr>
      <w:rPr>
        <w:rFonts w:ascii="Wingdings" w:eastAsia="Wingdings" w:hAnsi="Wingdings" w:cs="Wingdings"/>
      </w:rPr>
    </w:lvl>
    <w:lvl w:ilvl="1" w:tplc="50FC4126">
      <w:start w:val="1"/>
      <w:numFmt w:val="bullet"/>
      <w:lvlText w:val="o"/>
      <w:lvlJc w:val="left"/>
      <w:pPr>
        <w:tabs>
          <w:tab w:val="num" w:pos="1440"/>
        </w:tabs>
        <w:ind w:left="1440" w:hanging="360"/>
      </w:pPr>
      <w:rPr>
        <w:rFonts w:ascii="Courier New" w:hAnsi="Courier New"/>
      </w:rPr>
    </w:lvl>
    <w:lvl w:ilvl="2" w:tplc="B11C16E8">
      <w:start w:val="1"/>
      <w:numFmt w:val="bullet"/>
      <w:lvlText w:val=""/>
      <w:lvlJc w:val="left"/>
      <w:pPr>
        <w:tabs>
          <w:tab w:val="num" w:pos="2160"/>
        </w:tabs>
        <w:ind w:left="2160" w:hanging="360"/>
      </w:pPr>
      <w:rPr>
        <w:rFonts w:ascii="Wingdings" w:hAnsi="Wingdings"/>
      </w:rPr>
    </w:lvl>
    <w:lvl w:ilvl="3" w:tplc="43F21F9C">
      <w:start w:val="1"/>
      <w:numFmt w:val="bullet"/>
      <w:lvlText w:val=""/>
      <w:lvlJc w:val="left"/>
      <w:pPr>
        <w:tabs>
          <w:tab w:val="num" w:pos="2880"/>
        </w:tabs>
        <w:ind w:left="2880" w:hanging="360"/>
      </w:pPr>
      <w:rPr>
        <w:rFonts w:ascii="Symbol" w:hAnsi="Symbol"/>
      </w:rPr>
    </w:lvl>
    <w:lvl w:ilvl="4" w:tplc="27E03CBC">
      <w:start w:val="1"/>
      <w:numFmt w:val="bullet"/>
      <w:lvlText w:val="o"/>
      <w:lvlJc w:val="left"/>
      <w:pPr>
        <w:tabs>
          <w:tab w:val="num" w:pos="3600"/>
        </w:tabs>
        <w:ind w:left="3600" w:hanging="360"/>
      </w:pPr>
      <w:rPr>
        <w:rFonts w:ascii="Courier New" w:hAnsi="Courier New"/>
      </w:rPr>
    </w:lvl>
    <w:lvl w:ilvl="5" w:tplc="74C2AB72">
      <w:start w:val="1"/>
      <w:numFmt w:val="bullet"/>
      <w:lvlText w:val=""/>
      <w:lvlJc w:val="left"/>
      <w:pPr>
        <w:tabs>
          <w:tab w:val="num" w:pos="4320"/>
        </w:tabs>
        <w:ind w:left="4320" w:hanging="360"/>
      </w:pPr>
      <w:rPr>
        <w:rFonts w:ascii="Wingdings" w:hAnsi="Wingdings"/>
      </w:rPr>
    </w:lvl>
    <w:lvl w:ilvl="6" w:tplc="D4BE1416">
      <w:start w:val="1"/>
      <w:numFmt w:val="bullet"/>
      <w:lvlText w:val=""/>
      <w:lvlJc w:val="left"/>
      <w:pPr>
        <w:tabs>
          <w:tab w:val="num" w:pos="5040"/>
        </w:tabs>
        <w:ind w:left="5040" w:hanging="360"/>
      </w:pPr>
      <w:rPr>
        <w:rFonts w:ascii="Symbol" w:hAnsi="Symbol"/>
      </w:rPr>
    </w:lvl>
    <w:lvl w:ilvl="7" w:tplc="DEE481D6">
      <w:start w:val="1"/>
      <w:numFmt w:val="bullet"/>
      <w:lvlText w:val="o"/>
      <w:lvlJc w:val="left"/>
      <w:pPr>
        <w:tabs>
          <w:tab w:val="num" w:pos="5760"/>
        </w:tabs>
        <w:ind w:left="5760" w:hanging="360"/>
      </w:pPr>
      <w:rPr>
        <w:rFonts w:ascii="Courier New" w:hAnsi="Courier New"/>
      </w:rPr>
    </w:lvl>
    <w:lvl w:ilvl="8" w:tplc="4E2EB9B4">
      <w:start w:val="1"/>
      <w:numFmt w:val="bullet"/>
      <w:lvlText w:val=""/>
      <w:lvlJc w:val="left"/>
      <w:pPr>
        <w:tabs>
          <w:tab w:val="num" w:pos="6480"/>
        </w:tabs>
        <w:ind w:left="6480" w:hanging="360"/>
      </w:pPr>
      <w:rPr>
        <w:rFonts w:ascii="Wingdings" w:hAnsi="Wingdings"/>
      </w:rPr>
    </w:lvl>
  </w:abstractNum>
  <w:abstractNum w:abstractNumId="1665" w15:restartNumberingAfterBreak="0">
    <w:nsid w:val="7A0F5CE1"/>
    <w:multiLevelType w:val="hybridMultilevel"/>
    <w:tmpl w:val="7A0F5CE1"/>
    <w:lvl w:ilvl="0" w:tplc="8AFC71AE">
      <w:start w:val="1"/>
      <w:numFmt w:val="bullet"/>
      <w:lvlText w:val=""/>
      <w:lvlJc w:val="left"/>
      <w:pPr>
        <w:tabs>
          <w:tab w:val="num" w:pos="480"/>
        </w:tabs>
        <w:ind w:left="480" w:hanging="480"/>
      </w:pPr>
      <w:rPr>
        <w:rFonts w:ascii="Wingdings" w:eastAsia="Wingdings" w:hAnsi="Wingdings" w:cs="Wingdings"/>
      </w:rPr>
    </w:lvl>
    <w:lvl w:ilvl="1" w:tplc="9EA6F53C">
      <w:start w:val="1"/>
      <w:numFmt w:val="bullet"/>
      <w:lvlText w:val="o"/>
      <w:lvlJc w:val="left"/>
      <w:pPr>
        <w:tabs>
          <w:tab w:val="num" w:pos="1440"/>
        </w:tabs>
        <w:ind w:left="1440" w:hanging="360"/>
      </w:pPr>
      <w:rPr>
        <w:rFonts w:ascii="Courier New" w:hAnsi="Courier New"/>
      </w:rPr>
    </w:lvl>
    <w:lvl w:ilvl="2" w:tplc="BD60A5A2">
      <w:start w:val="1"/>
      <w:numFmt w:val="bullet"/>
      <w:lvlText w:val=""/>
      <w:lvlJc w:val="left"/>
      <w:pPr>
        <w:tabs>
          <w:tab w:val="num" w:pos="2160"/>
        </w:tabs>
        <w:ind w:left="2160" w:hanging="360"/>
      </w:pPr>
      <w:rPr>
        <w:rFonts w:ascii="Wingdings" w:hAnsi="Wingdings"/>
      </w:rPr>
    </w:lvl>
    <w:lvl w:ilvl="3" w:tplc="E77E7C46">
      <w:start w:val="1"/>
      <w:numFmt w:val="bullet"/>
      <w:lvlText w:val=""/>
      <w:lvlJc w:val="left"/>
      <w:pPr>
        <w:tabs>
          <w:tab w:val="num" w:pos="2880"/>
        </w:tabs>
        <w:ind w:left="2880" w:hanging="360"/>
      </w:pPr>
      <w:rPr>
        <w:rFonts w:ascii="Symbol" w:hAnsi="Symbol"/>
      </w:rPr>
    </w:lvl>
    <w:lvl w:ilvl="4" w:tplc="F50EBCF4">
      <w:start w:val="1"/>
      <w:numFmt w:val="bullet"/>
      <w:lvlText w:val="o"/>
      <w:lvlJc w:val="left"/>
      <w:pPr>
        <w:tabs>
          <w:tab w:val="num" w:pos="3600"/>
        </w:tabs>
        <w:ind w:left="3600" w:hanging="360"/>
      </w:pPr>
      <w:rPr>
        <w:rFonts w:ascii="Courier New" w:hAnsi="Courier New"/>
      </w:rPr>
    </w:lvl>
    <w:lvl w:ilvl="5" w:tplc="68D4FC3A">
      <w:start w:val="1"/>
      <w:numFmt w:val="bullet"/>
      <w:lvlText w:val=""/>
      <w:lvlJc w:val="left"/>
      <w:pPr>
        <w:tabs>
          <w:tab w:val="num" w:pos="4320"/>
        </w:tabs>
        <w:ind w:left="4320" w:hanging="360"/>
      </w:pPr>
      <w:rPr>
        <w:rFonts w:ascii="Wingdings" w:hAnsi="Wingdings"/>
      </w:rPr>
    </w:lvl>
    <w:lvl w:ilvl="6" w:tplc="C676134A">
      <w:start w:val="1"/>
      <w:numFmt w:val="bullet"/>
      <w:lvlText w:val=""/>
      <w:lvlJc w:val="left"/>
      <w:pPr>
        <w:tabs>
          <w:tab w:val="num" w:pos="5040"/>
        </w:tabs>
        <w:ind w:left="5040" w:hanging="360"/>
      </w:pPr>
      <w:rPr>
        <w:rFonts w:ascii="Symbol" w:hAnsi="Symbol"/>
      </w:rPr>
    </w:lvl>
    <w:lvl w:ilvl="7" w:tplc="607C0A74">
      <w:start w:val="1"/>
      <w:numFmt w:val="bullet"/>
      <w:lvlText w:val="o"/>
      <w:lvlJc w:val="left"/>
      <w:pPr>
        <w:tabs>
          <w:tab w:val="num" w:pos="5760"/>
        </w:tabs>
        <w:ind w:left="5760" w:hanging="360"/>
      </w:pPr>
      <w:rPr>
        <w:rFonts w:ascii="Courier New" w:hAnsi="Courier New"/>
      </w:rPr>
    </w:lvl>
    <w:lvl w:ilvl="8" w:tplc="6652C3EC">
      <w:start w:val="1"/>
      <w:numFmt w:val="bullet"/>
      <w:lvlText w:val=""/>
      <w:lvlJc w:val="left"/>
      <w:pPr>
        <w:tabs>
          <w:tab w:val="num" w:pos="6480"/>
        </w:tabs>
        <w:ind w:left="6480" w:hanging="360"/>
      </w:pPr>
      <w:rPr>
        <w:rFonts w:ascii="Wingdings" w:hAnsi="Wingdings"/>
      </w:rPr>
    </w:lvl>
  </w:abstractNum>
  <w:abstractNum w:abstractNumId="1666" w15:restartNumberingAfterBreak="0">
    <w:nsid w:val="7A0F5CE2"/>
    <w:multiLevelType w:val="hybridMultilevel"/>
    <w:tmpl w:val="7A0F5CE2"/>
    <w:lvl w:ilvl="0" w:tplc="43EADDBC">
      <w:start w:val="1"/>
      <w:numFmt w:val="bullet"/>
      <w:lvlText w:val=""/>
      <w:lvlJc w:val="left"/>
      <w:pPr>
        <w:tabs>
          <w:tab w:val="num" w:pos="480"/>
        </w:tabs>
        <w:ind w:left="480" w:hanging="480"/>
      </w:pPr>
      <w:rPr>
        <w:rFonts w:ascii="Wingdings" w:eastAsia="Wingdings" w:hAnsi="Wingdings" w:cs="Wingdings"/>
      </w:rPr>
    </w:lvl>
    <w:lvl w:ilvl="1" w:tplc="31D4119A">
      <w:start w:val="1"/>
      <w:numFmt w:val="bullet"/>
      <w:lvlText w:val="o"/>
      <w:lvlJc w:val="left"/>
      <w:pPr>
        <w:tabs>
          <w:tab w:val="num" w:pos="1440"/>
        </w:tabs>
        <w:ind w:left="1440" w:hanging="360"/>
      </w:pPr>
      <w:rPr>
        <w:rFonts w:ascii="Courier New" w:hAnsi="Courier New"/>
      </w:rPr>
    </w:lvl>
    <w:lvl w:ilvl="2" w:tplc="B13E2160">
      <w:start w:val="1"/>
      <w:numFmt w:val="bullet"/>
      <w:lvlText w:val=""/>
      <w:lvlJc w:val="left"/>
      <w:pPr>
        <w:tabs>
          <w:tab w:val="num" w:pos="2160"/>
        </w:tabs>
        <w:ind w:left="2160" w:hanging="360"/>
      </w:pPr>
      <w:rPr>
        <w:rFonts w:ascii="Wingdings" w:hAnsi="Wingdings"/>
      </w:rPr>
    </w:lvl>
    <w:lvl w:ilvl="3" w:tplc="DC24030C">
      <w:start w:val="1"/>
      <w:numFmt w:val="bullet"/>
      <w:lvlText w:val=""/>
      <w:lvlJc w:val="left"/>
      <w:pPr>
        <w:tabs>
          <w:tab w:val="num" w:pos="2880"/>
        </w:tabs>
        <w:ind w:left="2880" w:hanging="360"/>
      </w:pPr>
      <w:rPr>
        <w:rFonts w:ascii="Symbol" w:hAnsi="Symbol"/>
      </w:rPr>
    </w:lvl>
    <w:lvl w:ilvl="4" w:tplc="42B0DF0C">
      <w:start w:val="1"/>
      <w:numFmt w:val="bullet"/>
      <w:lvlText w:val="o"/>
      <w:lvlJc w:val="left"/>
      <w:pPr>
        <w:tabs>
          <w:tab w:val="num" w:pos="3600"/>
        </w:tabs>
        <w:ind w:left="3600" w:hanging="360"/>
      </w:pPr>
      <w:rPr>
        <w:rFonts w:ascii="Courier New" w:hAnsi="Courier New"/>
      </w:rPr>
    </w:lvl>
    <w:lvl w:ilvl="5" w:tplc="65FCDA44">
      <w:start w:val="1"/>
      <w:numFmt w:val="bullet"/>
      <w:lvlText w:val=""/>
      <w:lvlJc w:val="left"/>
      <w:pPr>
        <w:tabs>
          <w:tab w:val="num" w:pos="4320"/>
        </w:tabs>
        <w:ind w:left="4320" w:hanging="360"/>
      </w:pPr>
      <w:rPr>
        <w:rFonts w:ascii="Wingdings" w:hAnsi="Wingdings"/>
      </w:rPr>
    </w:lvl>
    <w:lvl w:ilvl="6" w:tplc="06B2333C">
      <w:start w:val="1"/>
      <w:numFmt w:val="bullet"/>
      <w:lvlText w:val=""/>
      <w:lvlJc w:val="left"/>
      <w:pPr>
        <w:tabs>
          <w:tab w:val="num" w:pos="5040"/>
        </w:tabs>
        <w:ind w:left="5040" w:hanging="360"/>
      </w:pPr>
      <w:rPr>
        <w:rFonts w:ascii="Symbol" w:hAnsi="Symbol"/>
      </w:rPr>
    </w:lvl>
    <w:lvl w:ilvl="7" w:tplc="FD0C3ABE">
      <w:start w:val="1"/>
      <w:numFmt w:val="bullet"/>
      <w:lvlText w:val="o"/>
      <w:lvlJc w:val="left"/>
      <w:pPr>
        <w:tabs>
          <w:tab w:val="num" w:pos="5760"/>
        </w:tabs>
        <w:ind w:left="5760" w:hanging="360"/>
      </w:pPr>
      <w:rPr>
        <w:rFonts w:ascii="Courier New" w:hAnsi="Courier New"/>
      </w:rPr>
    </w:lvl>
    <w:lvl w:ilvl="8" w:tplc="E3CC99F0">
      <w:start w:val="1"/>
      <w:numFmt w:val="bullet"/>
      <w:lvlText w:val=""/>
      <w:lvlJc w:val="left"/>
      <w:pPr>
        <w:tabs>
          <w:tab w:val="num" w:pos="6480"/>
        </w:tabs>
        <w:ind w:left="6480" w:hanging="360"/>
      </w:pPr>
      <w:rPr>
        <w:rFonts w:ascii="Wingdings" w:hAnsi="Wingdings"/>
      </w:rPr>
    </w:lvl>
  </w:abstractNum>
  <w:abstractNum w:abstractNumId="1667" w15:restartNumberingAfterBreak="0">
    <w:nsid w:val="7A0F5CE3"/>
    <w:multiLevelType w:val="hybridMultilevel"/>
    <w:tmpl w:val="7A0F5CE3"/>
    <w:lvl w:ilvl="0" w:tplc="76D09B80">
      <w:start w:val="1"/>
      <w:numFmt w:val="bullet"/>
      <w:lvlText w:val=""/>
      <w:lvlJc w:val="left"/>
      <w:pPr>
        <w:tabs>
          <w:tab w:val="num" w:pos="480"/>
        </w:tabs>
        <w:ind w:left="480" w:hanging="480"/>
      </w:pPr>
      <w:rPr>
        <w:rFonts w:ascii="Wingdings" w:eastAsia="Wingdings" w:hAnsi="Wingdings" w:cs="Wingdings"/>
      </w:rPr>
    </w:lvl>
    <w:lvl w:ilvl="1" w:tplc="F2F42C76">
      <w:start w:val="1"/>
      <w:numFmt w:val="bullet"/>
      <w:lvlText w:val="o"/>
      <w:lvlJc w:val="left"/>
      <w:pPr>
        <w:tabs>
          <w:tab w:val="num" w:pos="1440"/>
        </w:tabs>
        <w:ind w:left="1440" w:hanging="360"/>
      </w:pPr>
      <w:rPr>
        <w:rFonts w:ascii="Courier New" w:hAnsi="Courier New"/>
      </w:rPr>
    </w:lvl>
    <w:lvl w:ilvl="2" w:tplc="22D8166A">
      <w:start w:val="1"/>
      <w:numFmt w:val="bullet"/>
      <w:lvlText w:val=""/>
      <w:lvlJc w:val="left"/>
      <w:pPr>
        <w:tabs>
          <w:tab w:val="num" w:pos="2160"/>
        </w:tabs>
        <w:ind w:left="2160" w:hanging="360"/>
      </w:pPr>
      <w:rPr>
        <w:rFonts w:ascii="Wingdings" w:hAnsi="Wingdings"/>
      </w:rPr>
    </w:lvl>
    <w:lvl w:ilvl="3" w:tplc="59A8FD70">
      <w:start w:val="1"/>
      <w:numFmt w:val="bullet"/>
      <w:lvlText w:val=""/>
      <w:lvlJc w:val="left"/>
      <w:pPr>
        <w:tabs>
          <w:tab w:val="num" w:pos="2880"/>
        </w:tabs>
        <w:ind w:left="2880" w:hanging="360"/>
      </w:pPr>
      <w:rPr>
        <w:rFonts w:ascii="Symbol" w:hAnsi="Symbol"/>
      </w:rPr>
    </w:lvl>
    <w:lvl w:ilvl="4" w:tplc="3942FD28">
      <w:start w:val="1"/>
      <w:numFmt w:val="bullet"/>
      <w:lvlText w:val="o"/>
      <w:lvlJc w:val="left"/>
      <w:pPr>
        <w:tabs>
          <w:tab w:val="num" w:pos="3600"/>
        </w:tabs>
        <w:ind w:left="3600" w:hanging="360"/>
      </w:pPr>
      <w:rPr>
        <w:rFonts w:ascii="Courier New" w:hAnsi="Courier New"/>
      </w:rPr>
    </w:lvl>
    <w:lvl w:ilvl="5" w:tplc="75A8079A">
      <w:start w:val="1"/>
      <w:numFmt w:val="bullet"/>
      <w:lvlText w:val=""/>
      <w:lvlJc w:val="left"/>
      <w:pPr>
        <w:tabs>
          <w:tab w:val="num" w:pos="4320"/>
        </w:tabs>
        <w:ind w:left="4320" w:hanging="360"/>
      </w:pPr>
      <w:rPr>
        <w:rFonts w:ascii="Wingdings" w:hAnsi="Wingdings"/>
      </w:rPr>
    </w:lvl>
    <w:lvl w:ilvl="6" w:tplc="F3C8E15C">
      <w:start w:val="1"/>
      <w:numFmt w:val="bullet"/>
      <w:lvlText w:val=""/>
      <w:lvlJc w:val="left"/>
      <w:pPr>
        <w:tabs>
          <w:tab w:val="num" w:pos="5040"/>
        </w:tabs>
        <w:ind w:left="5040" w:hanging="360"/>
      </w:pPr>
      <w:rPr>
        <w:rFonts w:ascii="Symbol" w:hAnsi="Symbol"/>
      </w:rPr>
    </w:lvl>
    <w:lvl w:ilvl="7" w:tplc="1C8C88A6">
      <w:start w:val="1"/>
      <w:numFmt w:val="bullet"/>
      <w:lvlText w:val="o"/>
      <w:lvlJc w:val="left"/>
      <w:pPr>
        <w:tabs>
          <w:tab w:val="num" w:pos="5760"/>
        </w:tabs>
        <w:ind w:left="5760" w:hanging="360"/>
      </w:pPr>
      <w:rPr>
        <w:rFonts w:ascii="Courier New" w:hAnsi="Courier New"/>
      </w:rPr>
    </w:lvl>
    <w:lvl w:ilvl="8" w:tplc="D84EB0E0">
      <w:start w:val="1"/>
      <w:numFmt w:val="bullet"/>
      <w:lvlText w:val=""/>
      <w:lvlJc w:val="left"/>
      <w:pPr>
        <w:tabs>
          <w:tab w:val="num" w:pos="6480"/>
        </w:tabs>
        <w:ind w:left="6480" w:hanging="360"/>
      </w:pPr>
      <w:rPr>
        <w:rFonts w:ascii="Wingdings" w:hAnsi="Wingdings"/>
      </w:rPr>
    </w:lvl>
  </w:abstractNum>
  <w:abstractNum w:abstractNumId="1668" w15:restartNumberingAfterBreak="0">
    <w:nsid w:val="7A0F5CE4"/>
    <w:multiLevelType w:val="hybridMultilevel"/>
    <w:tmpl w:val="7A0F5CE4"/>
    <w:lvl w:ilvl="0" w:tplc="9A6ED40E">
      <w:start w:val="1"/>
      <w:numFmt w:val="bullet"/>
      <w:lvlText w:val=""/>
      <w:lvlJc w:val="left"/>
      <w:pPr>
        <w:tabs>
          <w:tab w:val="num" w:pos="480"/>
        </w:tabs>
        <w:ind w:left="480" w:hanging="480"/>
      </w:pPr>
      <w:rPr>
        <w:rFonts w:ascii="Wingdings" w:eastAsia="Wingdings" w:hAnsi="Wingdings" w:cs="Wingdings"/>
      </w:rPr>
    </w:lvl>
    <w:lvl w:ilvl="1" w:tplc="D9B0D832">
      <w:start w:val="1"/>
      <w:numFmt w:val="bullet"/>
      <w:lvlText w:val="o"/>
      <w:lvlJc w:val="left"/>
      <w:pPr>
        <w:tabs>
          <w:tab w:val="num" w:pos="1440"/>
        </w:tabs>
        <w:ind w:left="1440" w:hanging="360"/>
      </w:pPr>
      <w:rPr>
        <w:rFonts w:ascii="Courier New" w:hAnsi="Courier New"/>
      </w:rPr>
    </w:lvl>
    <w:lvl w:ilvl="2" w:tplc="862A979C">
      <w:start w:val="1"/>
      <w:numFmt w:val="bullet"/>
      <w:lvlText w:val=""/>
      <w:lvlJc w:val="left"/>
      <w:pPr>
        <w:tabs>
          <w:tab w:val="num" w:pos="2160"/>
        </w:tabs>
        <w:ind w:left="2160" w:hanging="360"/>
      </w:pPr>
      <w:rPr>
        <w:rFonts w:ascii="Wingdings" w:hAnsi="Wingdings"/>
      </w:rPr>
    </w:lvl>
    <w:lvl w:ilvl="3" w:tplc="AA868BB8">
      <w:start w:val="1"/>
      <w:numFmt w:val="bullet"/>
      <w:lvlText w:val=""/>
      <w:lvlJc w:val="left"/>
      <w:pPr>
        <w:tabs>
          <w:tab w:val="num" w:pos="2880"/>
        </w:tabs>
        <w:ind w:left="2880" w:hanging="360"/>
      </w:pPr>
      <w:rPr>
        <w:rFonts w:ascii="Symbol" w:hAnsi="Symbol"/>
      </w:rPr>
    </w:lvl>
    <w:lvl w:ilvl="4" w:tplc="81A893F4">
      <w:start w:val="1"/>
      <w:numFmt w:val="bullet"/>
      <w:lvlText w:val="o"/>
      <w:lvlJc w:val="left"/>
      <w:pPr>
        <w:tabs>
          <w:tab w:val="num" w:pos="3600"/>
        </w:tabs>
        <w:ind w:left="3600" w:hanging="360"/>
      </w:pPr>
      <w:rPr>
        <w:rFonts w:ascii="Courier New" w:hAnsi="Courier New"/>
      </w:rPr>
    </w:lvl>
    <w:lvl w:ilvl="5" w:tplc="87DEC962">
      <w:start w:val="1"/>
      <w:numFmt w:val="bullet"/>
      <w:lvlText w:val=""/>
      <w:lvlJc w:val="left"/>
      <w:pPr>
        <w:tabs>
          <w:tab w:val="num" w:pos="4320"/>
        </w:tabs>
        <w:ind w:left="4320" w:hanging="360"/>
      </w:pPr>
      <w:rPr>
        <w:rFonts w:ascii="Wingdings" w:hAnsi="Wingdings"/>
      </w:rPr>
    </w:lvl>
    <w:lvl w:ilvl="6" w:tplc="41BAFC98">
      <w:start w:val="1"/>
      <w:numFmt w:val="bullet"/>
      <w:lvlText w:val=""/>
      <w:lvlJc w:val="left"/>
      <w:pPr>
        <w:tabs>
          <w:tab w:val="num" w:pos="5040"/>
        </w:tabs>
        <w:ind w:left="5040" w:hanging="360"/>
      </w:pPr>
      <w:rPr>
        <w:rFonts w:ascii="Symbol" w:hAnsi="Symbol"/>
      </w:rPr>
    </w:lvl>
    <w:lvl w:ilvl="7" w:tplc="1FEACBE2">
      <w:start w:val="1"/>
      <w:numFmt w:val="bullet"/>
      <w:lvlText w:val="o"/>
      <w:lvlJc w:val="left"/>
      <w:pPr>
        <w:tabs>
          <w:tab w:val="num" w:pos="5760"/>
        </w:tabs>
        <w:ind w:left="5760" w:hanging="360"/>
      </w:pPr>
      <w:rPr>
        <w:rFonts w:ascii="Courier New" w:hAnsi="Courier New"/>
      </w:rPr>
    </w:lvl>
    <w:lvl w:ilvl="8" w:tplc="443621A4">
      <w:start w:val="1"/>
      <w:numFmt w:val="bullet"/>
      <w:lvlText w:val=""/>
      <w:lvlJc w:val="left"/>
      <w:pPr>
        <w:tabs>
          <w:tab w:val="num" w:pos="6480"/>
        </w:tabs>
        <w:ind w:left="6480" w:hanging="360"/>
      </w:pPr>
      <w:rPr>
        <w:rFonts w:ascii="Wingdings" w:hAnsi="Wingdings"/>
      </w:rPr>
    </w:lvl>
  </w:abstractNum>
  <w:abstractNum w:abstractNumId="1669" w15:restartNumberingAfterBreak="0">
    <w:nsid w:val="7A0F5CE5"/>
    <w:multiLevelType w:val="hybridMultilevel"/>
    <w:tmpl w:val="7A0F5CE5"/>
    <w:lvl w:ilvl="0" w:tplc="4F26E47A">
      <w:start w:val="1"/>
      <w:numFmt w:val="bullet"/>
      <w:lvlText w:val=""/>
      <w:lvlJc w:val="left"/>
      <w:pPr>
        <w:tabs>
          <w:tab w:val="num" w:pos="480"/>
        </w:tabs>
        <w:ind w:left="480" w:hanging="480"/>
      </w:pPr>
      <w:rPr>
        <w:rFonts w:ascii="Wingdings" w:eastAsia="Wingdings" w:hAnsi="Wingdings" w:cs="Wingdings"/>
      </w:rPr>
    </w:lvl>
    <w:lvl w:ilvl="1" w:tplc="A05EB22C">
      <w:start w:val="1"/>
      <w:numFmt w:val="bullet"/>
      <w:lvlText w:val="o"/>
      <w:lvlJc w:val="left"/>
      <w:pPr>
        <w:tabs>
          <w:tab w:val="num" w:pos="1440"/>
        </w:tabs>
        <w:ind w:left="1440" w:hanging="360"/>
      </w:pPr>
      <w:rPr>
        <w:rFonts w:ascii="Courier New" w:hAnsi="Courier New"/>
      </w:rPr>
    </w:lvl>
    <w:lvl w:ilvl="2" w:tplc="D10A1240">
      <w:start w:val="1"/>
      <w:numFmt w:val="bullet"/>
      <w:lvlText w:val=""/>
      <w:lvlJc w:val="left"/>
      <w:pPr>
        <w:tabs>
          <w:tab w:val="num" w:pos="2160"/>
        </w:tabs>
        <w:ind w:left="2160" w:hanging="360"/>
      </w:pPr>
      <w:rPr>
        <w:rFonts w:ascii="Wingdings" w:hAnsi="Wingdings"/>
      </w:rPr>
    </w:lvl>
    <w:lvl w:ilvl="3" w:tplc="A7A283FC">
      <w:start w:val="1"/>
      <w:numFmt w:val="bullet"/>
      <w:lvlText w:val=""/>
      <w:lvlJc w:val="left"/>
      <w:pPr>
        <w:tabs>
          <w:tab w:val="num" w:pos="2880"/>
        </w:tabs>
        <w:ind w:left="2880" w:hanging="360"/>
      </w:pPr>
      <w:rPr>
        <w:rFonts w:ascii="Symbol" w:hAnsi="Symbol"/>
      </w:rPr>
    </w:lvl>
    <w:lvl w:ilvl="4" w:tplc="E43C7B8E">
      <w:start w:val="1"/>
      <w:numFmt w:val="bullet"/>
      <w:lvlText w:val="o"/>
      <w:lvlJc w:val="left"/>
      <w:pPr>
        <w:tabs>
          <w:tab w:val="num" w:pos="3600"/>
        </w:tabs>
        <w:ind w:left="3600" w:hanging="360"/>
      </w:pPr>
      <w:rPr>
        <w:rFonts w:ascii="Courier New" w:hAnsi="Courier New"/>
      </w:rPr>
    </w:lvl>
    <w:lvl w:ilvl="5" w:tplc="89AE3F24">
      <w:start w:val="1"/>
      <w:numFmt w:val="bullet"/>
      <w:lvlText w:val=""/>
      <w:lvlJc w:val="left"/>
      <w:pPr>
        <w:tabs>
          <w:tab w:val="num" w:pos="4320"/>
        </w:tabs>
        <w:ind w:left="4320" w:hanging="360"/>
      </w:pPr>
      <w:rPr>
        <w:rFonts w:ascii="Wingdings" w:hAnsi="Wingdings"/>
      </w:rPr>
    </w:lvl>
    <w:lvl w:ilvl="6" w:tplc="DD78BDB4">
      <w:start w:val="1"/>
      <w:numFmt w:val="bullet"/>
      <w:lvlText w:val=""/>
      <w:lvlJc w:val="left"/>
      <w:pPr>
        <w:tabs>
          <w:tab w:val="num" w:pos="5040"/>
        </w:tabs>
        <w:ind w:left="5040" w:hanging="360"/>
      </w:pPr>
      <w:rPr>
        <w:rFonts w:ascii="Symbol" w:hAnsi="Symbol"/>
      </w:rPr>
    </w:lvl>
    <w:lvl w:ilvl="7" w:tplc="2FFE78B0">
      <w:start w:val="1"/>
      <w:numFmt w:val="bullet"/>
      <w:lvlText w:val="o"/>
      <w:lvlJc w:val="left"/>
      <w:pPr>
        <w:tabs>
          <w:tab w:val="num" w:pos="5760"/>
        </w:tabs>
        <w:ind w:left="5760" w:hanging="360"/>
      </w:pPr>
      <w:rPr>
        <w:rFonts w:ascii="Courier New" w:hAnsi="Courier New"/>
      </w:rPr>
    </w:lvl>
    <w:lvl w:ilvl="8" w:tplc="8EC46694">
      <w:start w:val="1"/>
      <w:numFmt w:val="bullet"/>
      <w:lvlText w:val=""/>
      <w:lvlJc w:val="left"/>
      <w:pPr>
        <w:tabs>
          <w:tab w:val="num" w:pos="6480"/>
        </w:tabs>
        <w:ind w:left="6480" w:hanging="360"/>
      </w:pPr>
      <w:rPr>
        <w:rFonts w:ascii="Wingdings" w:hAnsi="Wingdings"/>
      </w:rPr>
    </w:lvl>
  </w:abstractNum>
  <w:abstractNum w:abstractNumId="1670" w15:restartNumberingAfterBreak="0">
    <w:nsid w:val="7A0F5CE6"/>
    <w:multiLevelType w:val="hybridMultilevel"/>
    <w:tmpl w:val="7A0F5CE6"/>
    <w:lvl w:ilvl="0" w:tplc="15083618">
      <w:start w:val="1"/>
      <w:numFmt w:val="bullet"/>
      <w:lvlText w:val=""/>
      <w:lvlJc w:val="left"/>
      <w:pPr>
        <w:tabs>
          <w:tab w:val="num" w:pos="480"/>
        </w:tabs>
        <w:ind w:left="480" w:hanging="480"/>
      </w:pPr>
      <w:rPr>
        <w:rFonts w:ascii="Wingdings" w:eastAsia="Wingdings" w:hAnsi="Wingdings" w:cs="Wingdings"/>
      </w:rPr>
    </w:lvl>
    <w:lvl w:ilvl="1" w:tplc="B5F4CEC8">
      <w:start w:val="1"/>
      <w:numFmt w:val="bullet"/>
      <w:lvlText w:val=""/>
      <w:lvlJc w:val="left"/>
      <w:pPr>
        <w:tabs>
          <w:tab w:val="num" w:pos="960"/>
        </w:tabs>
        <w:ind w:left="960" w:hanging="480"/>
      </w:pPr>
      <w:rPr>
        <w:rFonts w:ascii="Wingdings" w:eastAsia="Wingdings" w:hAnsi="Wingdings" w:cs="Wingdings"/>
      </w:rPr>
    </w:lvl>
    <w:lvl w:ilvl="2" w:tplc="6C22EF18">
      <w:start w:val="1"/>
      <w:numFmt w:val="bullet"/>
      <w:lvlText w:val=""/>
      <w:lvlJc w:val="left"/>
      <w:pPr>
        <w:tabs>
          <w:tab w:val="num" w:pos="2160"/>
        </w:tabs>
        <w:ind w:left="2160" w:hanging="360"/>
      </w:pPr>
      <w:rPr>
        <w:rFonts w:ascii="Wingdings" w:hAnsi="Wingdings"/>
      </w:rPr>
    </w:lvl>
    <w:lvl w:ilvl="3" w:tplc="F67EF73E">
      <w:start w:val="1"/>
      <w:numFmt w:val="bullet"/>
      <w:lvlText w:val=""/>
      <w:lvlJc w:val="left"/>
      <w:pPr>
        <w:tabs>
          <w:tab w:val="num" w:pos="2880"/>
        </w:tabs>
        <w:ind w:left="2880" w:hanging="360"/>
      </w:pPr>
      <w:rPr>
        <w:rFonts w:ascii="Symbol" w:hAnsi="Symbol"/>
      </w:rPr>
    </w:lvl>
    <w:lvl w:ilvl="4" w:tplc="9AC857B0">
      <w:start w:val="1"/>
      <w:numFmt w:val="bullet"/>
      <w:lvlText w:val="o"/>
      <w:lvlJc w:val="left"/>
      <w:pPr>
        <w:tabs>
          <w:tab w:val="num" w:pos="3600"/>
        </w:tabs>
        <w:ind w:left="3600" w:hanging="360"/>
      </w:pPr>
      <w:rPr>
        <w:rFonts w:ascii="Courier New" w:hAnsi="Courier New"/>
      </w:rPr>
    </w:lvl>
    <w:lvl w:ilvl="5" w:tplc="9146AB52">
      <w:start w:val="1"/>
      <w:numFmt w:val="bullet"/>
      <w:lvlText w:val=""/>
      <w:lvlJc w:val="left"/>
      <w:pPr>
        <w:tabs>
          <w:tab w:val="num" w:pos="4320"/>
        </w:tabs>
        <w:ind w:left="4320" w:hanging="360"/>
      </w:pPr>
      <w:rPr>
        <w:rFonts w:ascii="Wingdings" w:hAnsi="Wingdings"/>
      </w:rPr>
    </w:lvl>
    <w:lvl w:ilvl="6" w:tplc="D80CD0AC">
      <w:start w:val="1"/>
      <w:numFmt w:val="bullet"/>
      <w:lvlText w:val=""/>
      <w:lvlJc w:val="left"/>
      <w:pPr>
        <w:tabs>
          <w:tab w:val="num" w:pos="5040"/>
        </w:tabs>
        <w:ind w:left="5040" w:hanging="360"/>
      </w:pPr>
      <w:rPr>
        <w:rFonts w:ascii="Symbol" w:hAnsi="Symbol"/>
      </w:rPr>
    </w:lvl>
    <w:lvl w:ilvl="7" w:tplc="0C72EAE8">
      <w:start w:val="1"/>
      <w:numFmt w:val="bullet"/>
      <w:lvlText w:val="o"/>
      <w:lvlJc w:val="left"/>
      <w:pPr>
        <w:tabs>
          <w:tab w:val="num" w:pos="5760"/>
        </w:tabs>
        <w:ind w:left="5760" w:hanging="360"/>
      </w:pPr>
      <w:rPr>
        <w:rFonts w:ascii="Courier New" w:hAnsi="Courier New"/>
      </w:rPr>
    </w:lvl>
    <w:lvl w:ilvl="8" w:tplc="6C300648">
      <w:start w:val="1"/>
      <w:numFmt w:val="bullet"/>
      <w:lvlText w:val=""/>
      <w:lvlJc w:val="left"/>
      <w:pPr>
        <w:tabs>
          <w:tab w:val="num" w:pos="6480"/>
        </w:tabs>
        <w:ind w:left="6480" w:hanging="360"/>
      </w:pPr>
      <w:rPr>
        <w:rFonts w:ascii="Wingdings" w:hAnsi="Wingdings"/>
      </w:rPr>
    </w:lvl>
  </w:abstractNum>
  <w:abstractNum w:abstractNumId="1671" w15:restartNumberingAfterBreak="0">
    <w:nsid w:val="7A0F5CE7"/>
    <w:multiLevelType w:val="hybridMultilevel"/>
    <w:tmpl w:val="7A0F5CE7"/>
    <w:lvl w:ilvl="0" w:tplc="58C4AAA6">
      <w:start w:val="1"/>
      <w:numFmt w:val="bullet"/>
      <w:lvlText w:val=""/>
      <w:lvlJc w:val="left"/>
      <w:pPr>
        <w:tabs>
          <w:tab w:val="num" w:pos="480"/>
        </w:tabs>
        <w:ind w:left="480" w:hanging="480"/>
      </w:pPr>
      <w:rPr>
        <w:rFonts w:ascii="Wingdings" w:eastAsia="Wingdings" w:hAnsi="Wingdings" w:cs="Wingdings"/>
      </w:rPr>
    </w:lvl>
    <w:lvl w:ilvl="1" w:tplc="1B96BA22">
      <w:start w:val="1"/>
      <w:numFmt w:val="bullet"/>
      <w:lvlText w:val="o"/>
      <w:lvlJc w:val="left"/>
      <w:pPr>
        <w:tabs>
          <w:tab w:val="num" w:pos="1440"/>
        </w:tabs>
        <w:ind w:left="1440" w:hanging="360"/>
      </w:pPr>
      <w:rPr>
        <w:rFonts w:ascii="Courier New" w:hAnsi="Courier New"/>
      </w:rPr>
    </w:lvl>
    <w:lvl w:ilvl="2" w:tplc="5A365EEA">
      <w:start w:val="1"/>
      <w:numFmt w:val="bullet"/>
      <w:lvlText w:val=""/>
      <w:lvlJc w:val="left"/>
      <w:pPr>
        <w:tabs>
          <w:tab w:val="num" w:pos="2160"/>
        </w:tabs>
        <w:ind w:left="2160" w:hanging="360"/>
      </w:pPr>
      <w:rPr>
        <w:rFonts w:ascii="Wingdings" w:hAnsi="Wingdings"/>
      </w:rPr>
    </w:lvl>
    <w:lvl w:ilvl="3" w:tplc="A386D8E8">
      <w:start w:val="1"/>
      <w:numFmt w:val="bullet"/>
      <w:lvlText w:val=""/>
      <w:lvlJc w:val="left"/>
      <w:pPr>
        <w:tabs>
          <w:tab w:val="num" w:pos="2880"/>
        </w:tabs>
        <w:ind w:left="2880" w:hanging="360"/>
      </w:pPr>
      <w:rPr>
        <w:rFonts w:ascii="Symbol" w:hAnsi="Symbol"/>
      </w:rPr>
    </w:lvl>
    <w:lvl w:ilvl="4" w:tplc="F65EFE2C">
      <w:start w:val="1"/>
      <w:numFmt w:val="bullet"/>
      <w:lvlText w:val="o"/>
      <w:lvlJc w:val="left"/>
      <w:pPr>
        <w:tabs>
          <w:tab w:val="num" w:pos="3600"/>
        </w:tabs>
        <w:ind w:left="3600" w:hanging="360"/>
      </w:pPr>
      <w:rPr>
        <w:rFonts w:ascii="Courier New" w:hAnsi="Courier New"/>
      </w:rPr>
    </w:lvl>
    <w:lvl w:ilvl="5" w:tplc="6B2A87AE">
      <w:start w:val="1"/>
      <w:numFmt w:val="bullet"/>
      <w:lvlText w:val=""/>
      <w:lvlJc w:val="left"/>
      <w:pPr>
        <w:tabs>
          <w:tab w:val="num" w:pos="4320"/>
        </w:tabs>
        <w:ind w:left="4320" w:hanging="360"/>
      </w:pPr>
      <w:rPr>
        <w:rFonts w:ascii="Wingdings" w:hAnsi="Wingdings"/>
      </w:rPr>
    </w:lvl>
    <w:lvl w:ilvl="6" w:tplc="90848D46">
      <w:start w:val="1"/>
      <w:numFmt w:val="bullet"/>
      <w:lvlText w:val=""/>
      <w:lvlJc w:val="left"/>
      <w:pPr>
        <w:tabs>
          <w:tab w:val="num" w:pos="5040"/>
        </w:tabs>
        <w:ind w:left="5040" w:hanging="360"/>
      </w:pPr>
      <w:rPr>
        <w:rFonts w:ascii="Symbol" w:hAnsi="Symbol"/>
      </w:rPr>
    </w:lvl>
    <w:lvl w:ilvl="7" w:tplc="29948148">
      <w:start w:val="1"/>
      <w:numFmt w:val="bullet"/>
      <w:lvlText w:val="o"/>
      <w:lvlJc w:val="left"/>
      <w:pPr>
        <w:tabs>
          <w:tab w:val="num" w:pos="5760"/>
        </w:tabs>
        <w:ind w:left="5760" w:hanging="360"/>
      </w:pPr>
      <w:rPr>
        <w:rFonts w:ascii="Courier New" w:hAnsi="Courier New"/>
      </w:rPr>
    </w:lvl>
    <w:lvl w:ilvl="8" w:tplc="40520A78">
      <w:start w:val="1"/>
      <w:numFmt w:val="bullet"/>
      <w:lvlText w:val=""/>
      <w:lvlJc w:val="left"/>
      <w:pPr>
        <w:tabs>
          <w:tab w:val="num" w:pos="6480"/>
        </w:tabs>
        <w:ind w:left="6480" w:hanging="360"/>
      </w:pPr>
      <w:rPr>
        <w:rFonts w:ascii="Wingdings" w:hAnsi="Wingdings"/>
      </w:rPr>
    </w:lvl>
  </w:abstractNum>
  <w:abstractNum w:abstractNumId="1672" w15:restartNumberingAfterBreak="0">
    <w:nsid w:val="7A0F5CE8"/>
    <w:multiLevelType w:val="hybridMultilevel"/>
    <w:tmpl w:val="7A0F5CE8"/>
    <w:lvl w:ilvl="0" w:tplc="97D090A2">
      <w:start w:val="1"/>
      <w:numFmt w:val="bullet"/>
      <w:lvlText w:val=""/>
      <w:lvlJc w:val="left"/>
      <w:pPr>
        <w:tabs>
          <w:tab w:val="num" w:pos="480"/>
        </w:tabs>
        <w:ind w:left="480" w:hanging="480"/>
      </w:pPr>
      <w:rPr>
        <w:rFonts w:ascii="Wingdings" w:eastAsia="Wingdings" w:hAnsi="Wingdings" w:cs="Wingdings"/>
      </w:rPr>
    </w:lvl>
    <w:lvl w:ilvl="1" w:tplc="04B628AC">
      <w:start w:val="1"/>
      <w:numFmt w:val="bullet"/>
      <w:lvlText w:val="o"/>
      <w:lvlJc w:val="left"/>
      <w:pPr>
        <w:tabs>
          <w:tab w:val="num" w:pos="1440"/>
        </w:tabs>
        <w:ind w:left="1440" w:hanging="360"/>
      </w:pPr>
      <w:rPr>
        <w:rFonts w:ascii="Courier New" w:hAnsi="Courier New"/>
      </w:rPr>
    </w:lvl>
    <w:lvl w:ilvl="2" w:tplc="A45E2B7C">
      <w:start w:val="1"/>
      <w:numFmt w:val="bullet"/>
      <w:lvlText w:val=""/>
      <w:lvlJc w:val="left"/>
      <w:pPr>
        <w:tabs>
          <w:tab w:val="num" w:pos="2160"/>
        </w:tabs>
        <w:ind w:left="2160" w:hanging="360"/>
      </w:pPr>
      <w:rPr>
        <w:rFonts w:ascii="Wingdings" w:hAnsi="Wingdings"/>
      </w:rPr>
    </w:lvl>
    <w:lvl w:ilvl="3" w:tplc="B00E9BA6">
      <w:start w:val="1"/>
      <w:numFmt w:val="bullet"/>
      <w:lvlText w:val=""/>
      <w:lvlJc w:val="left"/>
      <w:pPr>
        <w:tabs>
          <w:tab w:val="num" w:pos="2880"/>
        </w:tabs>
        <w:ind w:left="2880" w:hanging="360"/>
      </w:pPr>
      <w:rPr>
        <w:rFonts w:ascii="Symbol" w:hAnsi="Symbol"/>
      </w:rPr>
    </w:lvl>
    <w:lvl w:ilvl="4" w:tplc="D4C64252">
      <w:start w:val="1"/>
      <w:numFmt w:val="bullet"/>
      <w:lvlText w:val="o"/>
      <w:lvlJc w:val="left"/>
      <w:pPr>
        <w:tabs>
          <w:tab w:val="num" w:pos="3600"/>
        </w:tabs>
        <w:ind w:left="3600" w:hanging="360"/>
      </w:pPr>
      <w:rPr>
        <w:rFonts w:ascii="Courier New" w:hAnsi="Courier New"/>
      </w:rPr>
    </w:lvl>
    <w:lvl w:ilvl="5" w:tplc="94A033CE">
      <w:start w:val="1"/>
      <w:numFmt w:val="bullet"/>
      <w:lvlText w:val=""/>
      <w:lvlJc w:val="left"/>
      <w:pPr>
        <w:tabs>
          <w:tab w:val="num" w:pos="4320"/>
        </w:tabs>
        <w:ind w:left="4320" w:hanging="360"/>
      </w:pPr>
      <w:rPr>
        <w:rFonts w:ascii="Wingdings" w:hAnsi="Wingdings"/>
      </w:rPr>
    </w:lvl>
    <w:lvl w:ilvl="6" w:tplc="BE94D7D8">
      <w:start w:val="1"/>
      <w:numFmt w:val="bullet"/>
      <w:lvlText w:val=""/>
      <w:lvlJc w:val="left"/>
      <w:pPr>
        <w:tabs>
          <w:tab w:val="num" w:pos="5040"/>
        </w:tabs>
        <w:ind w:left="5040" w:hanging="360"/>
      </w:pPr>
      <w:rPr>
        <w:rFonts w:ascii="Symbol" w:hAnsi="Symbol"/>
      </w:rPr>
    </w:lvl>
    <w:lvl w:ilvl="7" w:tplc="1EDA02A2">
      <w:start w:val="1"/>
      <w:numFmt w:val="bullet"/>
      <w:lvlText w:val="o"/>
      <w:lvlJc w:val="left"/>
      <w:pPr>
        <w:tabs>
          <w:tab w:val="num" w:pos="5760"/>
        </w:tabs>
        <w:ind w:left="5760" w:hanging="360"/>
      </w:pPr>
      <w:rPr>
        <w:rFonts w:ascii="Courier New" w:hAnsi="Courier New"/>
      </w:rPr>
    </w:lvl>
    <w:lvl w:ilvl="8" w:tplc="4FFC0236">
      <w:start w:val="1"/>
      <w:numFmt w:val="bullet"/>
      <w:lvlText w:val=""/>
      <w:lvlJc w:val="left"/>
      <w:pPr>
        <w:tabs>
          <w:tab w:val="num" w:pos="6480"/>
        </w:tabs>
        <w:ind w:left="6480" w:hanging="360"/>
      </w:pPr>
      <w:rPr>
        <w:rFonts w:ascii="Wingdings" w:hAnsi="Wingdings"/>
      </w:rPr>
    </w:lvl>
  </w:abstractNum>
  <w:abstractNum w:abstractNumId="1673" w15:restartNumberingAfterBreak="0">
    <w:nsid w:val="7A0F5CE9"/>
    <w:multiLevelType w:val="hybridMultilevel"/>
    <w:tmpl w:val="7A0F5CE9"/>
    <w:lvl w:ilvl="0" w:tplc="2CE848FC">
      <w:start w:val="1"/>
      <w:numFmt w:val="bullet"/>
      <w:lvlText w:val=""/>
      <w:lvlJc w:val="left"/>
      <w:pPr>
        <w:tabs>
          <w:tab w:val="num" w:pos="480"/>
        </w:tabs>
        <w:ind w:left="480" w:hanging="480"/>
      </w:pPr>
      <w:rPr>
        <w:rFonts w:ascii="Wingdings" w:eastAsia="Wingdings" w:hAnsi="Wingdings" w:cs="Wingdings"/>
      </w:rPr>
    </w:lvl>
    <w:lvl w:ilvl="1" w:tplc="3AB0D626">
      <w:start w:val="1"/>
      <w:numFmt w:val="bullet"/>
      <w:lvlText w:val="o"/>
      <w:lvlJc w:val="left"/>
      <w:pPr>
        <w:tabs>
          <w:tab w:val="num" w:pos="1440"/>
        </w:tabs>
        <w:ind w:left="1440" w:hanging="360"/>
      </w:pPr>
      <w:rPr>
        <w:rFonts w:ascii="Courier New" w:hAnsi="Courier New"/>
      </w:rPr>
    </w:lvl>
    <w:lvl w:ilvl="2" w:tplc="E9D660B4">
      <w:start w:val="1"/>
      <w:numFmt w:val="bullet"/>
      <w:lvlText w:val=""/>
      <w:lvlJc w:val="left"/>
      <w:pPr>
        <w:tabs>
          <w:tab w:val="num" w:pos="2160"/>
        </w:tabs>
        <w:ind w:left="2160" w:hanging="360"/>
      </w:pPr>
      <w:rPr>
        <w:rFonts w:ascii="Wingdings" w:hAnsi="Wingdings"/>
      </w:rPr>
    </w:lvl>
    <w:lvl w:ilvl="3" w:tplc="773A5D2A">
      <w:start w:val="1"/>
      <w:numFmt w:val="bullet"/>
      <w:lvlText w:val=""/>
      <w:lvlJc w:val="left"/>
      <w:pPr>
        <w:tabs>
          <w:tab w:val="num" w:pos="2880"/>
        </w:tabs>
        <w:ind w:left="2880" w:hanging="360"/>
      </w:pPr>
      <w:rPr>
        <w:rFonts w:ascii="Symbol" w:hAnsi="Symbol"/>
      </w:rPr>
    </w:lvl>
    <w:lvl w:ilvl="4" w:tplc="989ACDC4">
      <w:start w:val="1"/>
      <w:numFmt w:val="bullet"/>
      <w:lvlText w:val="o"/>
      <w:lvlJc w:val="left"/>
      <w:pPr>
        <w:tabs>
          <w:tab w:val="num" w:pos="3600"/>
        </w:tabs>
        <w:ind w:left="3600" w:hanging="360"/>
      </w:pPr>
      <w:rPr>
        <w:rFonts w:ascii="Courier New" w:hAnsi="Courier New"/>
      </w:rPr>
    </w:lvl>
    <w:lvl w:ilvl="5" w:tplc="734A56B0">
      <w:start w:val="1"/>
      <w:numFmt w:val="bullet"/>
      <w:lvlText w:val=""/>
      <w:lvlJc w:val="left"/>
      <w:pPr>
        <w:tabs>
          <w:tab w:val="num" w:pos="4320"/>
        </w:tabs>
        <w:ind w:left="4320" w:hanging="360"/>
      </w:pPr>
      <w:rPr>
        <w:rFonts w:ascii="Wingdings" w:hAnsi="Wingdings"/>
      </w:rPr>
    </w:lvl>
    <w:lvl w:ilvl="6" w:tplc="18D85776">
      <w:start w:val="1"/>
      <w:numFmt w:val="bullet"/>
      <w:lvlText w:val=""/>
      <w:lvlJc w:val="left"/>
      <w:pPr>
        <w:tabs>
          <w:tab w:val="num" w:pos="5040"/>
        </w:tabs>
        <w:ind w:left="5040" w:hanging="360"/>
      </w:pPr>
      <w:rPr>
        <w:rFonts w:ascii="Symbol" w:hAnsi="Symbol"/>
      </w:rPr>
    </w:lvl>
    <w:lvl w:ilvl="7" w:tplc="E1EE238E">
      <w:start w:val="1"/>
      <w:numFmt w:val="bullet"/>
      <w:lvlText w:val="o"/>
      <w:lvlJc w:val="left"/>
      <w:pPr>
        <w:tabs>
          <w:tab w:val="num" w:pos="5760"/>
        </w:tabs>
        <w:ind w:left="5760" w:hanging="360"/>
      </w:pPr>
      <w:rPr>
        <w:rFonts w:ascii="Courier New" w:hAnsi="Courier New"/>
      </w:rPr>
    </w:lvl>
    <w:lvl w:ilvl="8" w:tplc="75629F44">
      <w:start w:val="1"/>
      <w:numFmt w:val="bullet"/>
      <w:lvlText w:val=""/>
      <w:lvlJc w:val="left"/>
      <w:pPr>
        <w:tabs>
          <w:tab w:val="num" w:pos="6480"/>
        </w:tabs>
        <w:ind w:left="6480" w:hanging="360"/>
      </w:pPr>
      <w:rPr>
        <w:rFonts w:ascii="Wingdings" w:hAnsi="Wingdings"/>
      </w:rPr>
    </w:lvl>
  </w:abstractNum>
  <w:abstractNum w:abstractNumId="1674" w15:restartNumberingAfterBreak="0">
    <w:nsid w:val="7A0F5CEA"/>
    <w:multiLevelType w:val="hybridMultilevel"/>
    <w:tmpl w:val="7A0F5CEA"/>
    <w:lvl w:ilvl="0" w:tplc="6B94A3FC">
      <w:start w:val="1"/>
      <w:numFmt w:val="bullet"/>
      <w:lvlText w:val=""/>
      <w:lvlJc w:val="left"/>
      <w:pPr>
        <w:tabs>
          <w:tab w:val="num" w:pos="480"/>
        </w:tabs>
        <w:ind w:left="480" w:hanging="480"/>
      </w:pPr>
      <w:rPr>
        <w:rFonts w:ascii="Wingdings" w:eastAsia="Wingdings" w:hAnsi="Wingdings" w:cs="Wingdings"/>
      </w:rPr>
    </w:lvl>
    <w:lvl w:ilvl="1" w:tplc="7674C84E">
      <w:start w:val="1"/>
      <w:numFmt w:val="bullet"/>
      <w:lvlText w:val="o"/>
      <w:lvlJc w:val="left"/>
      <w:pPr>
        <w:tabs>
          <w:tab w:val="num" w:pos="1440"/>
        </w:tabs>
        <w:ind w:left="1440" w:hanging="360"/>
      </w:pPr>
      <w:rPr>
        <w:rFonts w:ascii="Courier New" w:hAnsi="Courier New"/>
      </w:rPr>
    </w:lvl>
    <w:lvl w:ilvl="2" w:tplc="DB0AC410">
      <w:start w:val="1"/>
      <w:numFmt w:val="bullet"/>
      <w:lvlText w:val=""/>
      <w:lvlJc w:val="left"/>
      <w:pPr>
        <w:tabs>
          <w:tab w:val="num" w:pos="2160"/>
        </w:tabs>
        <w:ind w:left="2160" w:hanging="360"/>
      </w:pPr>
      <w:rPr>
        <w:rFonts w:ascii="Wingdings" w:hAnsi="Wingdings"/>
      </w:rPr>
    </w:lvl>
    <w:lvl w:ilvl="3" w:tplc="256879B6">
      <w:start w:val="1"/>
      <w:numFmt w:val="bullet"/>
      <w:lvlText w:val=""/>
      <w:lvlJc w:val="left"/>
      <w:pPr>
        <w:tabs>
          <w:tab w:val="num" w:pos="2880"/>
        </w:tabs>
        <w:ind w:left="2880" w:hanging="360"/>
      </w:pPr>
      <w:rPr>
        <w:rFonts w:ascii="Symbol" w:hAnsi="Symbol"/>
      </w:rPr>
    </w:lvl>
    <w:lvl w:ilvl="4" w:tplc="CB90DE40">
      <w:start w:val="1"/>
      <w:numFmt w:val="bullet"/>
      <w:lvlText w:val="o"/>
      <w:lvlJc w:val="left"/>
      <w:pPr>
        <w:tabs>
          <w:tab w:val="num" w:pos="3600"/>
        </w:tabs>
        <w:ind w:left="3600" w:hanging="360"/>
      </w:pPr>
      <w:rPr>
        <w:rFonts w:ascii="Courier New" w:hAnsi="Courier New"/>
      </w:rPr>
    </w:lvl>
    <w:lvl w:ilvl="5" w:tplc="E9D64BEA">
      <w:start w:val="1"/>
      <w:numFmt w:val="bullet"/>
      <w:lvlText w:val=""/>
      <w:lvlJc w:val="left"/>
      <w:pPr>
        <w:tabs>
          <w:tab w:val="num" w:pos="4320"/>
        </w:tabs>
        <w:ind w:left="4320" w:hanging="360"/>
      </w:pPr>
      <w:rPr>
        <w:rFonts w:ascii="Wingdings" w:hAnsi="Wingdings"/>
      </w:rPr>
    </w:lvl>
    <w:lvl w:ilvl="6" w:tplc="D51418C2">
      <w:start w:val="1"/>
      <w:numFmt w:val="bullet"/>
      <w:lvlText w:val=""/>
      <w:lvlJc w:val="left"/>
      <w:pPr>
        <w:tabs>
          <w:tab w:val="num" w:pos="5040"/>
        </w:tabs>
        <w:ind w:left="5040" w:hanging="360"/>
      </w:pPr>
      <w:rPr>
        <w:rFonts w:ascii="Symbol" w:hAnsi="Symbol"/>
      </w:rPr>
    </w:lvl>
    <w:lvl w:ilvl="7" w:tplc="190C56CA">
      <w:start w:val="1"/>
      <w:numFmt w:val="bullet"/>
      <w:lvlText w:val="o"/>
      <w:lvlJc w:val="left"/>
      <w:pPr>
        <w:tabs>
          <w:tab w:val="num" w:pos="5760"/>
        </w:tabs>
        <w:ind w:left="5760" w:hanging="360"/>
      </w:pPr>
      <w:rPr>
        <w:rFonts w:ascii="Courier New" w:hAnsi="Courier New"/>
      </w:rPr>
    </w:lvl>
    <w:lvl w:ilvl="8" w:tplc="0F7AFBCC">
      <w:start w:val="1"/>
      <w:numFmt w:val="bullet"/>
      <w:lvlText w:val=""/>
      <w:lvlJc w:val="left"/>
      <w:pPr>
        <w:tabs>
          <w:tab w:val="num" w:pos="6480"/>
        </w:tabs>
        <w:ind w:left="6480" w:hanging="360"/>
      </w:pPr>
      <w:rPr>
        <w:rFonts w:ascii="Wingdings" w:hAnsi="Wingdings"/>
      </w:rPr>
    </w:lvl>
  </w:abstractNum>
  <w:abstractNum w:abstractNumId="1675" w15:restartNumberingAfterBreak="0">
    <w:nsid w:val="7A0F5CEB"/>
    <w:multiLevelType w:val="hybridMultilevel"/>
    <w:tmpl w:val="7A0F5CEB"/>
    <w:lvl w:ilvl="0" w:tplc="970047BC">
      <w:start w:val="1"/>
      <w:numFmt w:val="bullet"/>
      <w:lvlText w:val=""/>
      <w:lvlJc w:val="left"/>
      <w:pPr>
        <w:tabs>
          <w:tab w:val="num" w:pos="480"/>
        </w:tabs>
        <w:ind w:left="480" w:hanging="480"/>
      </w:pPr>
      <w:rPr>
        <w:rFonts w:ascii="Wingdings" w:eastAsia="Wingdings" w:hAnsi="Wingdings" w:cs="Wingdings"/>
      </w:rPr>
    </w:lvl>
    <w:lvl w:ilvl="1" w:tplc="66449732">
      <w:start w:val="1"/>
      <w:numFmt w:val="bullet"/>
      <w:lvlText w:val="o"/>
      <w:lvlJc w:val="left"/>
      <w:pPr>
        <w:tabs>
          <w:tab w:val="num" w:pos="1440"/>
        </w:tabs>
        <w:ind w:left="1440" w:hanging="360"/>
      </w:pPr>
      <w:rPr>
        <w:rFonts w:ascii="Courier New" w:hAnsi="Courier New"/>
      </w:rPr>
    </w:lvl>
    <w:lvl w:ilvl="2" w:tplc="D7B48FAE">
      <w:start w:val="1"/>
      <w:numFmt w:val="bullet"/>
      <w:lvlText w:val=""/>
      <w:lvlJc w:val="left"/>
      <w:pPr>
        <w:tabs>
          <w:tab w:val="num" w:pos="2160"/>
        </w:tabs>
        <w:ind w:left="2160" w:hanging="360"/>
      </w:pPr>
      <w:rPr>
        <w:rFonts w:ascii="Wingdings" w:hAnsi="Wingdings"/>
      </w:rPr>
    </w:lvl>
    <w:lvl w:ilvl="3" w:tplc="893E8FE2">
      <w:start w:val="1"/>
      <w:numFmt w:val="bullet"/>
      <w:lvlText w:val=""/>
      <w:lvlJc w:val="left"/>
      <w:pPr>
        <w:tabs>
          <w:tab w:val="num" w:pos="2880"/>
        </w:tabs>
        <w:ind w:left="2880" w:hanging="360"/>
      </w:pPr>
      <w:rPr>
        <w:rFonts w:ascii="Symbol" w:hAnsi="Symbol"/>
      </w:rPr>
    </w:lvl>
    <w:lvl w:ilvl="4" w:tplc="590462D6">
      <w:start w:val="1"/>
      <w:numFmt w:val="bullet"/>
      <w:lvlText w:val="o"/>
      <w:lvlJc w:val="left"/>
      <w:pPr>
        <w:tabs>
          <w:tab w:val="num" w:pos="3600"/>
        </w:tabs>
        <w:ind w:left="3600" w:hanging="360"/>
      </w:pPr>
      <w:rPr>
        <w:rFonts w:ascii="Courier New" w:hAnsi="Courier New"/>
      </w:rPr>
    </w:lvl>
    <w:lvl w:ilvl="5" w:tplc="488CA8F4">
      <w:start w:val="1"/>
      <w:numFmt w:val="bullet"/>
      <w:lvlText w:val=""/>
      <w:lvlJc w:val="left"/>
      <w:pPr>
        <w:tabs>
          <w:tab w:val="num" w:pos="4320"/>
        </w:tabs>
        <w:ind w:left="4320" w:hanging="360"/>
      </w:pPr>
      <w:rPr>
        <w:rFonts w:ascii="Wingdings" w:hAnsi="Wingdings"/>
      </w:rPr>
    </w:lvl>
    <w:lvl w:ilvl="6" w:tplc="3886E738">
      <w:start w:val="1"/>
      <w:numFmt w:val="bullet"/>
      <w:lvlText w:val=""/>
      <w:lvlJc w:val="left"/>
      <w:pPr>
        <w:tabs>
          <w:tab w:val="num" w:pos="5040"/>
        </w:tabs>
        <w:ind w:left="5040" w:hanging="360"/>
      </w:pPr>
      <w:rPr>
        <w:rFonts w:ascii="Symbol" w:hAnsi="Symbol"/>
      </w:rPr>
    </w:lvl>
    <w:lvl w:ilvl="7" w:tplc="ECC026B4">
      <w:start w:val="1"/>
      <w:numFmt w:val="bullet"/>
      <w:lvlText w:val="o"/>
      <w:lvlJc w:val="left"/>
      <w:pPr>
        <w:tabs>
          <w:tab w:val="num" w:pos="5760"/>
        </w:tabs>
        <w:ind w:left="5760" w:hanging="360"/>
      </w:pPr>
      <w:rPr>
        <w:rFonts w:ascii="Courier New" w:hAnsi="Courier New"/>
      </w:rPr>
    </w:lvl>
    <w:lvl w:ilvl="8" w:tplc="133C3F74">
      <w:start w:val="1"/>
      <w:numFmt w:val="bullet"/>
      <w:lvlText w:val=""/>
      <w:lvlJc w:val="left"/>
      <w:pPr>
        <w:tabs>
          <w:tab w:val="num" w:pos="6480"/>
        </w:tabs>
        <w:ind w:left="6480" w:hanging="360"/>
      </w:pPr>
      <w:rPr>
        <w:rFonts w:ascii="Wingdings" w:hAnsi="Wingdings"/>
      </w:rPr>
    </w:lvl>
  </w:abstractNum>
  <w:abstractNum w:abstractNumId="1676" w15:restartNumberingAfterBreak="0">
    <w:nsid w:val="7A0F5CEC"/>
    <w:multiLevelType w:val="hybridMultilevel"/>
    <w:tmpl w:val="7A0F5CEC"/>
    <w:lvl w:ilvl="0" w:tplc="8C2E4F84">
      <w:start w:val="1"/>
      <w:numFmt w:val="bullet"/>
      <w:lvlText w:val=""/>
      <w:lvlJc w:val="left"/>
      <w:pPr>
        <w:tabs>
          <w:tab w:val="num" w:pos="480"/>
        </w:tabs>
        <w:ind w:left="480" w:hanging="480"/>
      </w:pPr>
      <w:rPr>
        <w:rFonts w:ascii="Wingdings" w:eastAsia="Wingdings" w:hAnsi="Wingdings" w:cs="Wingdings"/>
      </w:rPr>
    </w:lvl>
    <w:lvl w:ilvl="1" w:tplc="DB283D9A">
      <w:start w:val="1"/>
      <w:numFmt w:val="bullet"/>
      <w:lvlText w:val="o"/>
      <w:lvlJc w:val="left"/>
      <w:pPr>
        <w:tabs>
          <w:tab w:val="num" w:pos="1440"/>
        </w:tabs>
        <w:ind w:left="1440" w:hanging="360"/>
      </w:pPr>
      <w:rPr>
        <w:rFonts w:ascii="Courier New" w:hAnsi="Courier New"/>
      </w:rPr>
    </w:lvl>
    <w:lvl w:ilvl="2" w:tplc="97E495BC">
      <w:start w:val="1"/>
      <w:numFmt w:val="bullet"/>
      <w:lvlText w:val=""/>
      <w:lvlJc w:val="left"/>
      <w:pPr>
        <w:tabs>
          <w:tab w:val="num" w:pos="2160"/>
        </w:tabs>
        <w:ind w:left="2160" w:hanging="360"/>
      </w:pPr>
      <w:rPr>
        <w:rFonts w:ascii="Wingdings" w:hAnsi="Wingdings"/>
      </w:rPr>
    </w:lvl>
    <w:lvl w:ilvl="3" w:tplc="E70661D8">
      <w:start w:val="1"/>
      <w:numFmt w:val="bullet"/>
      <w:lvlText w:val=""/>
      <w:lvlJc w:val="left"/>
      <w:pPr>
        <w:tabs>
          <w:tab w:val="num" w:pos="2880"/>
        </w:tabs>
        <w:ind w:left="2880" w:hanging="360"/>
      </w:pPr>
      <w:rPr>
        <w:rFonts w:ascii="Symbol" w:hAnsi="Symbol"/>
      </w:rPr>
    </w:lvl>
    <w:lvl w:ilvl="4" w:tplc="192CEDC6">
      <w:start w:val="1"/>
      <w:numFmt w:val="bullet"/>
      <w:lvlText w:val="o"/>
      <w:lvlJc w:val="left"/>
      <w:pPr>
        <w:tabs>
          <w:tab w:val="num" w:pos="3600"/>
        </w:tabs>
        <w:ind w:left="3600" w:hanging="360"/>
      </w:pPr>
      <w:rPr>
        <w:rFonts w:ascii="Courier New" w:hAnsi="Courier New"/>
      </w:rPr>
    </w:lvl>
    <w:lvl w:ilvl="5" w:tplc="77B618C2">
      <w:start w:val="1"/>
      <w:numFmt w:val="bullet"/>
      <w:lvlText w:val=""/>
      <w:lvlJc w:val="left"/>
      <w:pPr>
        <w:tabs>
          <w:tab w:val="num" w:pos="4320"/>
        </w:tabs>
        <w:ind w:left="4320" w:hanging="360"/>
      </w:pPr>
      <w:rPr>
        <w:rFonts w:ascii="Wingdings" w:hAnsi="Wingdings"/>
      </w:rPr>
    </w:lvl>
    <w:lvl w:ilvl="6" w:tplc="4E081104">
      <w:start w:val="1"/>
      <w:numFmt w:val="bullet"/>
      <w:lvlText w:val=""/>
      <w:lvlJc w:val="left"/>
      <w:pPr>
        <w:tabs>
          <w:tab w:val="num" w:pos="5040"/>
        </w:tabs>
        <w:ind w:left="5040" w:hanging="360"/>
      </w:pPr>
      <w:rPr>
        <w:rFonts w:ascii="Symbol" w:hAnsi="Symbol"/>
      </w:rPr>
    </w:lvl>
    <w:lvl w:ilvl="7" w:tplc="062E78A4">
      <w:start w:val="1"/>
      <w:numFmt w:val="bullet"/>
      <w:lvlText w:val="o"/>
      <w:lvlJc w:val="left"/>
      <w:pPr>
        <w:tabs>
          <w:tab w:val="num" w:pos="5760"/>
        </w:tabs>
        <w:ind w:left="5760" w:hanging="360"/>
      </w:pPr>
      <w:rPr>
        <w:rFonts w:ascii="Courier New" w:hAnsi="Courier New"/>
      </w:rPr>
    </w:lvl>
    <w:lvl w:ilvl="8" w:tplc="9A1CD12E">
      <w:start w:val="1"/>
      <w:numFmt w:val="bullet"/>
      <w:lvlText w:val=""/>
      <w:lvlJc w:val="left"/>
      <w:pPr>
        <w:tabs>
          <w:tab w:val="num" w:pos="6480"/>
        </w:tabs>
        <w:ind w:left="6480" w:hanging="360"/>
      </w:pPr>
      <w:rPr>
        <w:rFonts w:ascii="Wingdings" w:hAnsi="Wingdings"/>
      </w:rPr>
    </w:lvl>
  </w:abstractNum>
  <w:abstractNum w:abstractNumId="1677" w15:restartNumberingAfterBreak="0">
    <w:nsid w:val="7A0F5CED"/>
    <w:multiLevelType w:val="hybridMultilevel"/>
    <w:tmpl w:val="7A0F5CED"/>
    <w:lvl w:ilvl="0" w:tplc="C1AC63B4">
      <w:start w:val="1"/>
      <w:numFmt w:val="bullet"/>
      <w:lvlText w:val=""/>
      <w:lvlJc w:val="left"/>
      <w:pPr>
        <w:tabs>
          <w:tab w:val="num" w:pos="480"/>
        </w:tabs>
        <w:ind w:left="480" w:hanging="480"/>
      </w:pPr>
      <w:rPr>
        <w:rFonts w:ascii="Wingdings" w:eastAsia="Wingdings" w:hAnsi="Wingdings" w:cs="Wingdings"/>
      </w:rPr>
    </w:lvl>
    <w:lvl w:ilvl="1" w:tplc="83BA15FE">
      <w:start w:val="1"/>
      <w:numFmt w:val="bullet"/>
      <w:lvlText w:val="o"/>
      <w:lvlJc w:val="left"/>
      <w:pPr>
        <w:tabs>
          <w:tab w:val="num" w:pos="1440"/>
        </w:tabs>
        <w:ind w:left="1440" w:hanging="360"/>
      </w:pPr>
      <w:rPr>
        <w:rFonts w:ascii="Courier New" w:hAnsi="Courier New"/>
      </w:rPr>
    </w:lvl>
    <w:lvl w:ilvl="2" w:tplc="1E44686E">
      <w:start w:val="1"/>
      <w:numFmt w:val="bullet"/>
      <w:lvlText w:val=""/>
      <w:lvlJc w:val="left"/>
      <w:pPr>
        <w:tabs>
          <w:tab w:val="num" w:pos="2160"/>
        </w:tabs>
        <w:ind w:left="2160" w:hanging="360"/>
      </w:pPr>
      <w:rPr>
        <w:rFonts w:ascii="Wingdings" w:hAnsi="Wingdings"/>
      </w:rPr>
    </w:lvl>
    <w:lvl w:ilvl="3" w:tplc="E55446E8">
      <w:start w:val="1"/>
      <w:numFmt w:val="bullet"/>
      <w:lvlText w:val=""/>
      <w:lvlJc w:val="left"/>
      <w:pPr>
        <w:tabs>
          <w:tab w:val="num" w:pos="2880"/>
        </w:tabs>
        <w:ind w:left="2880" w:hanging="360"/>
      </w:pPr>
      <w:rPr>
        <w:rFonts w:ascii="Symbol" w:hAnsi="Symbol"/>
      </w:rPr>
    </w:lvl>
    <w:lvl w:ilvl="4" w:tplc="B8D07C2E">
      <w:start w:val="1"/>
      <w:numFmt w:val="bullet"/>
      <w:lvlText w:val="o"/>
      <w:lvlJc w:val="left"/>
      <w:pPr>
        <w:tabs>
          <w:tab w:val="num" w:pos="3600"/>
        </w:tabs>
        <w:ind w:left="3600" w:hanging="360"/>
      </w:pPr>
      <w:rPr>
        <w:rFonts w:ascii="Courier New" w:hAnsi="Courier New"/>
      </w:rPr>
    </w:lvl>
    <w:lvl w:ilvl="5" w:tplc="4CC46B9A">
      <w:start w:val="1"/>
      <w:numFmt w:val="bullet"/>
      <w:lvlText w:val=""/>
      <w:lvlJc w:val="left"/>
      <w:pPr>
        <w:tabs>
          <w:tab w:val="num" w:pos="4320"/>
        </w:tabs>
        <w:ind w:left="4320" w:hanging="360"/>
      </w:pPr>
      <w:rPr>
        <w:rFonts w:ascii="Wingdings" w:hAnsi="Wingdings"/>
      </w:rPr>
    </w:lvl>
    <w:lvl w:ilvl="6" w:tplc="5C269DA4">
      <w:start w:val="1"/>
      <w:numFmt w:val="bullet"/>
      <w:lvlText w:val=""/>
      <w:lvlJc w:val="left"/>
      <w:pPr>
        <w:tabs>
          <w:tab w:val="num" w:pos="5040"/>
        </w:tabs>
        <w:ind w:left="5040" w:hanging="360"/>
      </w:pPr>
      <w:rPr>
        <w:rFonts w:ascii="Symbol" w:hAnsi="Symbol"/>
      </w:rPr>
    </w:lvl>
    <w:lvl w:ilvl="7" w:tplc="302E9970">
      <w:start w:val="1"/>
      <w:numFmt w:val="bullet"/>
      <w:lvlText w:val="o"/>
      <w:lvlJc w:val="left"/>
      <w:pPr>
        <w:tabs>
          <w:tab w:val="num" w:pos="5760"/>
        </w:tabs>
        <w:ind w:left="5760" w:hanging="360"/>
      </w:pPr>
      <w:rPr>
        <w:rFonts w:ascii="Courier New" w:hAnsi="Courier New"/>
      </w:rPr>
    </w:lvl>
    <w:lvl w:ilvl="8" w:tplc="F9305AA0">
      <w:start w:val="1"/>
      <w:numFmt w:val="bullet"/>
      <w:lvlText w:val=""/>
      <w:lvlJc w:val="left"/>
      <w:pPr>
        <w:tabs>
          <w:tab w:val="num" w:pos="6480"/>
        </w:tabs>
        <w:ind w:left="6480" w:hanging="360"/>
      </w:pPr>
      <w:rPr>
        <w:rFonts w:ascii="Wingdings" w:hAnsi="Wingdings"/>
      </w:rPr>
    </w:lvl>
  </w:abstractNum>
  <w:abstractNum w:abstractNumId="1678" w15:restartNumberingAfterBreak="0">
    <w:nsid w:val="7A0F5CEE"/>
    <w:multiLevelType w:val="hybridMultilevel"/>
    <w:tmpl w:val="7A0F5CEE"/>
    <w:lvl w:ilvl="0" w:tplc="F940A3B2">
      <w:start w:val="1"/>
      <w:numFmt w:val="bullet"/>
      <w:lvlText w:val=""/>
      <w:lvlJc w:val="left"/>
      <w:pPr>
        <w:tabs>
          <w:tab w:val="num" w:pos="480"/>
        </w:tabs>
        <w:ind w:left="480" w:hanging="480"/>
      </w:pPr>
      <w:rPr>
        <w:rFonts w:ascii="Wingdings" w:eastAsia="Wingdings" w:hAnsi="Wingdings" w:cs="Wingdings"/>
      </w:rPr>
    </w:lvl>
    <w:lvl w:ilvl="1" w:tplc="7570B198">
      <w:start w:val="1"/>
      <w:numFmt w:val="bullet"/>
      <w:lvlText w:val="o"/>
      <w:lvlJc w:val="left"/>
      <w:pPr>
        <w:tabs>
          <w:tab w:val="num" w:pos="1440"/>
        </w:tabs>
        <w:ind w:left="1440" w:hanging="360"/>
      </w:pPr>
      <w:rPr>
        <w:rFonts w:ascii="Courier New" w:hAnsi="Courier New"/>
      </w:rPr>
    </w:lvl>
    <w:lvl w:ilvl="2" w:tplc="A3907542">
      <w:start w:val="1"/>
      <w:numFmt w:val="bullet"/>
      <w:lvlText w:val=""/>
      <w:lvlJc w:val="left"/>
      <w:pPr>
        <w:tabs>
          <w:tab w:val="num" w:pos="2160"/>
        </w:tabs>
        <w:ind w:left="2160" w:hanging="360"/>
      </w:pPr>
      <w:rPr>
        <w:rFonts w:ascii="Wingdings" w:hAnsi="Wingdings"/>
      </w:rPr>
    </w:lvl>
    <w:lvl w:ilvl="3" w:tplc="F814B3F2">
      <w:start w:val="1"/>
      <w:numFmt w:val="bullet"/>
      <w:lvlText w:val=""/>
      <w:lvlJc w:val="left"/>
      <w:pPr>
        <w:tabs>
          <w:tab w:val="num" w:pos="2880"/>
        </w:tabs>
        <w:ind w:left="2880" w:hanging="360"/>
      </w:pPr>
      <w:rPr>
        <w:rFonts w:ascii="Symbol" w:hAnsi="Symbol"/>
      </w:rPr>
    </w:lvl>
    <w:lvl w:ilvl="4" w:tplc="D21AB99C">
      <w:start w:val="1"/>
      <w:numFmt w:val="bullet"/>
      <w:lvlText w:val="o"/>
      <w:lvlJc w:val="left"/>
      <w:pPr>
        <w:tabs>
          <w:tab w:val="num" w:pos="3600"/>
        </w:tabs>
        <w:ind w:left="3600" w:hanging="360"/>
      </w:pPr>
      <w:rPr>
        <w:rFonts w:ascii="Courier New" w:hAnsi="Courier New"/>
      </w:rPr>
    </w:lvl>
    <w:lvl w:ilvl="5" w:tplc="216A6A20">
      <w:start w:val="1"/>
      <w:numFmt w:val="bullet"/>
      <w:lvlText w:val=""/>
      <w:lvlJc w:val="left"/>
      <w:pPr>
        <w:tabs>
          <w:tab w:val="num" w:pos="4320"/>
        </w:tabs>
        <w:ind w:left="4320" w:hanging="360"/>
      </w:pPr>
      <w:rPr>
        <w:rFonts w:ascii="Wingdings" w:hAnsi="Wingdings"/>
      </w:rPr>
    </w:lvl>
    <w:lvl w:ilvl="6" w:tplc="B1D278B4">
      <w:start w:val="1"/>
      <w:numFmt w:val="bullet"/>
      <w:lvlText w:val=""/>
      <w:lvlJc w:val="left"/>
      <w:pPr>
        <w:tabs>
          <w:tab w:val="num" w:pos="5040"/>
        </w:tabs>
        <w:ind w:left="5040" w:hanging="360"/>
      </w:pPr>
      <w:rPr>
        <w:rFonts w:ascii="Symbol" w:hAnsi="Symbol"/>
      </w:rPr>
    </w:lvl>
    <w:lvl w:ilvl="7" w:tplc="348A0722">
      <w:start w:val="1"/>
      <w:numFmt w:val="bullet"/>
      <w:lvlText w:val="o"/>
      <w:lvlJc w:val="left"/>
      <w:pPr>
        <w:tabs>
          <w:tab w:val="num" w:pos="5760"/>
        </w:tabs>
        <w:ind w:left="5760" w:hanging="360"/>
      </w:pPr>
      <w:rPr>
        <w:rFonts w:ascii="Courier New" w:hAnsi="Courier New"/>
      </w:rPr>
    </w:lvl>
    <w:lvl w:ilvl="8" w:tplc="0038A438">
      <w:start w:val="1"/>
      <w:numFmt w:val="bullet"/>
      <w:lvlText w:val=""/>
      <w:lvlJc w:val="left"/>
      <w:pPr>
        <w:tabs>
          <w:tab w:val="num" w:pos="6480"/>
        </w:tabs>
        <w:ind w:left="6480" w:hanging="360"/>
      </w:pPr>
      <w:rPr>
        <w:rFonts w:ascii="Wingdings" w:hAnsi="Wingdings"/>
      </w:rPr>
    </w:lvl>
  </w:abstractNum>
  <w:abstractNum w:abstractNumId="1679" w15:restartNumberingAfterBreak="0">
    <w:nsid w:val="7A0F5CEF"/>
    <w:multiLevelType w:val="hybridMultilevel"/>
    <w:tmpl w:val="7A0F5CEF"/>
    <w:lvl w:ilvl="0" w:tplc="B6DCB5B4">
      <w:start w:val="1"/>
      <w:numFmt w:val="bullet"/>
      <w:lvlText w:val=""/>
      <w:lvlJc w:val="left"/>
      <w:pPr>
        <w:tabs>
          <w:tab w:val="num" w:pos="480"/>
        </w:tabs>
        <w:ind w:left="480" w:hanging="480"/>
      </w:pPr>
      <w:rPr>
        <w:rFonts w:ascii="Wingdings" w:eastAsia="Wingdings" w:hAnsi="Wingdings" w:cs="Wingdings"/>
      </w:rPr>
    </w:lvl>
    <w:lvl w:ilvl="1" w:tplc="3C4C9530">
      <w:start w:val="1"/>
      <w:numFmt w:val="bullet"/>
      <w:lvlText w:val="o"/>
      <w:lvlJc w:val="left"/>
      <w:pPr>
        <w:tabs>
          <w:tab w:val="num" w:pos="1440"/>
        </w:tabs>
        <w:ind w:left="1440" w:hanging="360"/>
      </w:pPr>
      <w:rPr>
        <w:rFonts w:ascii="Courier New" w:hAnsi="Courier New"/>
      </w:rPr>
    </w:lvl>
    <w:lvl w:ilvl="2" w:tplc="DBF24B38">
      <w:start w:val="1"/>
      <w:numFmt w:val="bullet"/>
      <w:lvlText w:val=""/>
      <w:lvlJc w:val="left"/>
      <w:pPr>
        <w:tabs>
          <w:tab w:val="num" w:pos="2160"/>
        </w:tabs>
        <w:ind w:left="2160" w:hanging="360"/>
      </w:pPr>
      <w:rPr>
        <w:rFonts w:ascii="Wingdings" w:hAnsi="Wingdings"/>
      </w:rPr>
    </w:lvl>
    <w:lvl w:ilvl="3" w:tplc="27E4B35E">
      <w:start w:val="1"/>
      <w:numFmt w:val="bullet"/>
      <w:lvlText w:val=""/>
      <w:lvlJc w:val="left"/>
      <w:pPr>
        <w:tabs>
          <w:tab w:val="num" w:pos="2880"/>
        </w:tabs>
        <w:ind w:left="2880" w:hanging="360"/>
      </w:pPr>
      <w:rPr>
        <w:rFonts w:ascii="Symbol" w:hAnsi="Symbol"/>
      </w:rPr>
    </w:lvl>
    <w:lvl w:ilvl="4" w:tplc="B3A69016">
      <w:start w:val="1"/>
      <w:numFmt w:val="bullet"/>
      <w:lvlText w:val="o"/>
      <w:lvlJc w:val="left"/>
      <w:pPr>
        <w:tabs>
          <w:tab w:val="num" w:pos="3600"/>
        </w:tabs>
        <w:ind w:left="3600" w:hanging="360"/>
      </w:pPr>
      <w:rPr>
        <w:rFonts w:ascii="Courier New" w:hAnsi="Courier New"/>
      </w:rPr>
    </w:lvl>
    <w:lvl w:ilvl="5" w:tplc="1D08252A">
      <w:start w:val="1"/>
      <w:numFmt w:val="bullet"/>
      <w:lvlText w:val=""/>
      <w:lvlJc w:val="left"/>
      <w:pPr>
        <w:tabs>
          <w:tab w:val="num" w:pos="4320"/>
        </w:tabs>
        <w:ind w:left="4320" w:hanging="360"/>
      </w:pPr>
      <w:rPr>
        <w:rFonts w:ascii="Wingdings" w:hAnsi="Wingdings"/>
      </w:rPr>
    </w:lvl>
    <w:lvl w:ilvl="6" w:tplc="1608833E">
      <w:start w:val="1"/>
      <w:numFmt w:val="bullet"/>
      <w:lvlText w:val=""/>
      <w:lvlJc w:val="left"/>
      <w:pPr>
        <w:tabs>
          <w:tab w:val="num" w:pos="5040"/>
        </w:tabs>
        <w:ind w:left="5040" w:hanging="360"/>
      </w:pPr>
      <w:rPr>
        <w:rFonts w:ascii="Symbol" w:hAnsi="Symbol"/>
      </w:rPr>
    </w:lvl>
    <w:lvl w:ilvl="7" w:tplc="445AB254">
      <w:start w:val="1"/>
      <w:numFmt w:val="bullet"/>
      <w:lvlText w:val="o"/>
      <w:lvlJc w:val="left"/>
      <w:pPr>
        <w:tabs>
          <w:tab w:val="num" w:pos="5760"/>
        </w:tabs>
        <w:ind w:left="5760" w:hanging="360"/>
      </w:pPr>
      <w:rPr>
        <w:rFonts w:ascii="Courier New" w:hAnsi="Courier New"/>
      </w:rPr>
    </w:lvl>
    <w:lvl w:ilvl="8" w:tplc="B7189F54">
      <w:start w:val="1"/>
      <w:numFmt w:val="bullet"/>
      <w:lvlText w:val=""/>
      <w:lvlJc w:val="left"/>
      <w:pPr>
        <w:tabs>
          <w:tab w:val="num" w:pos="6480"/>
        </w:tabs>
        <w:ind w:left="6480" w:hanging="360"/>
      </w:pPr>
      <w:rPr>
        <w:rFonts w:ascii="Wingdings" w:hAnsi="Wingdings"/>
      </w:rPr>
    </w:lvl>
  </w:abstractNum>
  <w:abstractNum w:abstractNumId="1680" w15:restartNumberingAfterBreak="0">
    <w:nsid w:val="7A0F5CF0"/>
    <w:multiLevelType w:val="hybridMultilevel"/>
    <w:tmpl w:val="7A0F5CF0"/>
    <w:lvl w:ilvl="0" w:tplc="0826ED14">
      <w:start w:val="1"/>
      <w:numFmt w:val="bullet"/>
      <w:lvlText w:val=""/>
      <w:lvlJc w:val="left"/>
      <w:pPr>
        <w:tabs>
          <w:tab w:val="num" w:pos="480"/>
        </w:tabs>
        <w:ind w:left="480" w:hanging="480"/>
      </w:pPr>
      <w:rPr>
        <w:rFonts w:ascii="Wingdings" w:eastAsia="Wingdings" w:hAnsi="Wingdings" w:cs="Wingdings"/>
      </w:rPr>
    </w:lvl>
    <w:lvl w:ilvl="1" w:tplc="E104FDFA">
      <w:start w:val="1"/>
      <w:numFmt w:val="bullet"/>
      <w:lvlText w:val="o"/>
      <w:lvlJc w:val="left"/>
      <w:pPr>
        <w:tabs>
          <w:tab w:val="num" w:pos="1440"/>
        </w:tabs>
        <w:ind w:left="1440" w:hanging="360"/>
      </w:pPr>
      <w:rPr>
        <w:rFonts w:ascii="Courier New" w:hAnsi="Courier New"/>
      </w:rPr>
    </w:lvl>
    <w:lvl w:ilvl="2" w:tplc="2A545D38">
      <w:start w:val="1"/>
      <w:numFmt w:val="bullet"/>
      <w:lvlText w:val=""/>
      <w:lvlJc w:val="left"/>
      <w:pPr>
        <w:tabs>
          <w:tab w:val="num" w:pos="2160"/>
        </w:tabs>
        <w:ind w:left="2160" w:hanging="360"/>
      </w:pPr>
      <w:rPr>
        <w:rFonts w:ascii="Wingdings" w:hAnsi="Wingdings"/>
      </w:rPr>
    </w:lvl>
    <w:lvl w:ilvl="3" w:tplc="B6E62B4A">
      <w:start w:val="1"/>
      <w:numFmt w:val="bullet"/>
      <w:lvlText w:val=""/>
      <w:lvlJc w:val="left"/>
      <w:pPr>
        <w:tabs>
          <w:tab w:val="num" w:pos="2880"/>
        </w:tabs>
        <w:ind w:left="2880" w:hanging="360"/>
      </w:pPr>
      <w:rPr>
        <w:rFonts w:ascii="Symbol" w:hAnsi="Symbol"/>
      </w:rPr>
    </w:lvl>
    <w:lvl w:ilvl="4" w:tplc="25DE30F4">
      <w:start w:val="1"/>
      <w:numFmt w:val="bullet"/>
      <w:lvlText w:val="o"/>
      <w:lvlJc w:val="left"/>
      <w:pPr>
        <w:tabs>
          <w:tab w:val="num" w:pos="3600"/>
        </w:tabs>
        <w:ind w:left="3600" w:hanging="360"/>
      </w:pPr>
      <w:rPr>
        <w:rFonts w:ascii="Courier New" w:hAnsi="Courier New"/>
      </w:rPr>
    </w:lvl>
    <w:lvl w:ilvl="5" w:tplc="4C5CC2A6">
      <w:start w:val="1"/>
      <w:numFmt w:val="bullet"/>
      <w:lvlText w:val=""/>
      <w:lvlJc w:val="left"/>
      <w:pPr>
        <w:tabs>
          <w:tab w:val="num" w:pos="4320"/>
        </w:tabs>
        <w:ind w:left="4320" w:hanging="360"/>
      </w:pPr>
      <w:rPr>
        <w:rFonts w:ascii="Wingdings" w:hAnsi="Wingdings"/>
      </w:rPr>
    </w:lvl>
    <w:lvl w:ilvl="6" w:tplc="CC22DC58">
      <w:start w:val="1"/>
      <w:numFmt w:val="bullet"/>
      <w:lvlText w:val=""/>
      <w:lvlJc w:val="left"/>
      <w:pPr>
        <w:tabs>
          <w:tab w:val="num" w:pos="5040"/>
        </w:tabs>
        <w:ind w:left="5040" w:hanging="360"/>
      </w:pPr>
      <w:rPr>
        <w:rFonts w:ascii="Symbol" w:hAnsi="Symbol"/>
      </w:rPr>
    </w:lvl>
    <w:lvl w:ilvl="7" w:tplc="C0A8880A">
      <w:start w:val="1"/>
      <w:numFmt w:val="bullet"/>
      <w:lvlText w:val="o"/>
      <w:lvlJc w:val="left"/>
      <w:pPr>
        <w:tabs>
          <w:tab w:val="num" w:pos="5760"/>
        </w:tabs>
        <w:ind w:left="5760" w:hanging="360"/>
      </w:pPr>
      <w:rPr>
        <w:rFonts w:ascii="Courier New" w:hAnsi="Courier New"/>
      </w:rPr>
    </w:lvl>
    <w:lvl w:ilvl="8" w:tplc="7DF22F32">
      <w:start w:val="1"/>
      <w:numFmt w:val="bullet"/>
      <w:lvlText w:val=""/>
      <w:lvlJc w:val="left"/>
      <w:pPr>
        <w:tabs>
          <w:tab w:val="num" w:pos="6480"/>
        </w:tabs>
        <w:ind w:left="6480" w:hanging="360"/>
      </w:pPr>
      <w:rPr>
        <w:rFonts w:ascii="Wingdings" w:hAnsi="Wingdings"/>
      </w:rPr>
    </w:lvl>
  </w:abstractNum>
  <w:abstractNum w:abstractNumId="1681" w15:restartNumberingAfterBreak="0">
    <w:nsid w:val="7A0F5CF1"/>
    <w:multiLevelType w:val="hybridMultilevel"/>
    <w:tmpl w:val="7A0F5CF1"/>
    <w:lvl w:ilvl="0" w:tplc="ADFAD3C2">
      <w:start w:val="1"/>
      <w:numFmt w:val="bullet"/>
      <w:lvlText w:val=""/>
      <w:lvlJc w:val="left"/>
      <w:pPr>
        <w:tabs>
          <w:tab w:val="num" w:pos="480"/>
        </w:tabs>
        <w:ind w:left="480" w:hanging="480"/>
      </w:pPr>
      <w:rPr>
        <w:rFonts w:ascii="Wingdings" w:eastAsia="Wingdings" w:hAnsi="Wingdings" w:cs="Wingdings"/>
      </w:rPr>
    </w:lvl>
    <w:lvl w:ilvl="1" w:tplc="3F26EFD6">
      <w:start w:val="1"/>
      <w:numFmt w:val="bullet"/>
      <w:lvlText w:val="o"/>
      <w:lvlJc w:val="left"/>
      <w:pPr>
        <w:tabs>
          <w:tab w:val="num" w:pos="1440"/>
        </w:tabs>
        <w:ind w:left="1440" w:hanging="360"/>
      </w:pPr>
      <w:rPr>
        <w:rFonts w:ascii="Courier New" w:hAnsi="Courier New"/>
      </w:rPr>
    </w:lvl>
    <w:lvl w:ilvl="2" w:tplc="AC3281D4">
      <w:start w:val="1"/>
      <w:numFmt w:val="bullet"/>
      <w:lvlText w:val=""/>
      <w:lvlJc w:val="left"/>
      <w:pPr>
        <w:tabs>
          <w:tab w:val="num" w:pos="2160"/>
        </w:tabs>
        <w:ind w:left="2160" w:hanging="360"/>
      </w:pPr>
      <w:rPr>
        <w:rFonts w:ascii="Wingdings" w:hAnsi="Wingdings"/>
      </w:rPr>
    </w:lvl>
    <w:lvl w:ilvl="3" w:tplc="127A4E26">
      <w:start w:val="1"/>
      <w:numFmt w:val="bullet"/>
      <w:lvlText w:val=""/>
      <w:lvlJc w:val="left"/>
      <w:pPr>
        <w:tabs>
          <w:tab w:val="num" w:pos="2880"/>
        </w:tabs>
        <w:ind w:left="2880" w:hanging="360"/>
      </w:pPr>
      <w:rPr>
        <w:rFonts w:ascii="Symbol" w:hAnsi="Symbol"/>
      </w:rPr>
    </w:lvl>
    <w:lvl w:ilvl="4" w:tplc="630E945A">
      <w:start w:val="1"/>
      <w:numFmt w:val="bullet"/>
      <w:lvlText w:val="o"/>
      <w:lvlJc w:val="left"/>
      <w:pPr>
        <w:tabs>
          <w:tab w:val="num" w:pos="3600"/>
        </w:tabs>
        <w:ind w:left="3600" w:hanging="360"/>
      </w:pPr>
      <w:rPr>
        <w:rFonts w:ascii="Courier New" w:hAnsi="Courier New"/>
      </w:rPr>
    </w:lvl>
    <w:lvl w:ilvl="5" w:tplc="CCD82ADA">
      <w:start w:val="1"/>
      <w:numFmt w:val="bullet"/>
      <w:lvlText w:val=""/>
      <w:lvlJc w:val="left"/>
      <w:pPr>
        <w:tabs>
          <w:tab w:val="num" w:pos="4320"/>
        </w:tabs>
        <w:ind w:left="4320" w:hanging="360"/>
      </w:pPr>
      <w:rPr>
        <w:rFonts w:ascii="Wingdings" w:hAnsi="Wingdings"/>
      </w:rPr>
    </w:lvl>
    <w:lvl w:ilvl="6" w:tplc="666492E2">
      <w:start w:val="1"/>
      <w:numFmt w:val="bullet"/>
      <w:lvlText w:val=""/>
      <w:lvlJc w:val="left"/>
      <w:pPr>
        <w:tabs>
          <w:tab w:val="num" w:pos="5040"/>
        </w:tabs>
        <w:ind w:left="5040" w:hanging="360"/>
      </w:pPr>
      <w:rPr>
        <w:rFonts w:ascii="Symbol" w:hAnsi="Symbol"/>
      </w:rPr>
    </w:lvl>
    <w:lvl w:ilvl="7" w:tplc="5A70056C">
      <w:start w:val="1"/>
      <w:numFmt w:val="bullet"/>
      <w:lvlText w:val="o"/>
      <w:lvlJc w:val="left"/>
      <w:pPr>
        <w:tabs>
          <w:tab w:val="num" w:pos="5760"/>
        </w:tabs>
        <w:ind w:left="5760" w:hanging="360"/>
      </w:pPr>
      <w:rPr>
        <w:rFonts w:ascii="Courier New" w:hAnsi="Courier New"/>
      </w:rPr>
    </w:lvl>
    <w:lvl w:ilvl="8" w:tplc="7C264726">
      <w:start w:val="1"/>
      <w:numFmt w:val="bullet"/>
      <w:lvlText w:val=""/>
      <w:lvlJc w:val="left"/>
      <w:pPr>
        <w:tabs>
          <w:tab w:val="num" w:pos="6480"/>
        </w:tabs>
        <w:ind w:left="6480" w:hanging="360"/>
      </w:pPr>
      <w:rPr>
        <w:rFonts w:ascii="Wingdings" w:hAnsi="Wingdings"/>
      </w:rPr>
    </w:lvl>
  </w:abstractNum>
  <w:abstractNum w:abstractNumId="1682" w15:restartNumberingAfterBreak="0">
    <w:nsid w:val="7A0F5CF2"/>
    <w:multiLevelType w:val="hybridMultilevel"/>
    <w:tmpl w:val="7A0F5CF2"/>
    <w:lvl w:ilvl="0" w:tplc="EFE491CA">
      <w:start w:val="1"/>
      <w:numFmt w:val="bullet"/>
      <w:lvlText w:val=""/>
      <w:lvlJc w:val="left"/>
      <w:pPr>
        <w:tabs>
          <w:tab w:val="num" w:pos="480"/>
        </w:tabs>
        <w:ind w:left="480" w:hanging="480"/>
      </w:pPr>
      <w:rPr>
        <w:rFonts w:ascii="Wingdings" w:eastAsia="Wingdings" w:hAnsi="Wingdings" w:cs="Wingdings"/>
      </w:rPr>
    </w:lvl>
    <w:lvl w:ilvl="1" w:tplc="76F86D56">
      <w:start w:val="1"/>
      <w:numFmt w:val="bullet"/>
      <w:lvlText w:val="o"/>
      <w:lvlJc w:val="left"/>
      <w:pPr>
        <w:tabs>
          <w:tab w:val="num" w:pos="1440"/>
        </w:tabs>
        <w:ind w:left="1440" w:hanging="360"/>
      </w:pPr>
      <w:rPr>
        <w:rFonts w:ascii="Courier New" w:hAnsi="Courier New"/>
      </w:rPr>
    </w:lvl>
    <w:lvl w:ilvl="2" w:tplc="0EAAEC9E">
      <w:start w:val="1"/>
      <w:numFmt w:val="bullet"/>
      <w:lvlText w:val=""/>
      <w:lvlJc w:val="left"/>
      <w:pPr>
        <w:tabs>
          <w:tab w:val="num" w:pos="2160"/>
        </w:tabs>
        <w:ind w:left="2160" w:hanging="360"/>
      </w:pPr>
      <w:rPr>
        <w:rFonts w:ascii="Wingdings" w:hAnsi="Wingdings"/>
      </w:rPr>
    </w:lvl>
    <w:lvl w:ilvl="3" w:tplc="0B3A2B58">
      <w:start w:val="1"/>
      <w:numFmt w:val="bullet"/>
      <w:lvlText w:val=""/>
      <w:lvlJc w:val="left"/>
      <w:pPr>
        <w:tabs>
          <w:tab w:val="num" w:pos="2880"/>
        </w:tabs>
        <w:ind w:left="2880" w:hanging="360"/>
      </w:pPr>
      <w:rPr>
        <w:rFonts w:ascii="Symbol" w:hAnsi="Symbol"/>
      </w:rPr>
    </w:lvl>
    <w:lvl w:ilvl="4" w:tplc="4306D3AE">
      <w:start w:val="1"/>
      <w:numFmt w:val="bullet"/>
      <w:lvlText w:val="o"/>
      <w:lvlJc w:val="left"/>
      <w:pPr>
        <w:tabs>
          <w:tab w:val="num" w:pos="3600"/>
        </w:tabs>
        <w:ind w:left="3600" w:hanging="360"/>
      </w:pPr>
      <w:rPr>
        <w:rFonts w:ascii="Courier New" w:hAnsi="Courier New"/>
      </w:rPr>
    </w:lvl>
    <w:lvl w:ilvl="5" w:tplc="37621702">
      <w:start w:val="1"/>
      <w:numFmt w:val="bullet"/>
      <w:lvlText w:val=""/>
      <w:lvlJc w:val="left"/>
      <w:pPr>
        <w:tabs>
          <w:tab w:val="num" w:pos="4320"/>
        </w:tabs>
        <w:ind w:left="4320" w:hanging="360"/>
      </w:pPr>
      <w:rPr>
        <w:rFonts w:ascii="Wingdings" w:hAnsi="Wingdings"/>
      </w:rPr>
    </w:lvl>
    <w:lvl w:ilvl="6" w:tplc="FB80E44A">
      <w:start w:val="1"/>
      <w:numFmt w:val="bullet"/>
      <w:lvlText w:val=""/>
      <w:lvlJc w:val="left"/>
      <w:pPr>
        <w:tabs>
          <w:tab w:val="num" w:pos="5040"/>
        </w:tabs>
        <w:ind w:left="5040" w:hanging="360"/>
      </w:pPr>
      <w:rPr>
        <w:rFonts w:ascii="Symbol" w:hAnsi="Symbol"/>
      </w:rPr>
    </w:lvl>
    <w:lvl w:ilvl="7" w:tplc="9B268654">
      <w:start w:val="1"/>
      <w:numFmt w:val="bullet"/>
      <w:lvlText w:val="o"/>
      <w:lvlJc w:val="left"/>
      <w:pPr>
        <w:tabs>
          <w:tab w:val="num" w:pos="5760"/>
        </w:tabs>
        <w:ind w:left="5760" w:hanging="360"/>
      </w:pPr>
      <w:rPr>
        <w:rFonts w:ascii="Courier New" w:hAnsi="Courier New"/>
      </w:rPr>
    </w:lvl>
    <w:lvl w:ilvl="8" w:tplc="D5BADDD6">
      <w:start w:val="1"/>
      <w:numFmt w:val="bullet"/>
      <w:lvlText w:val=""/>
      <w:lvlJc w:val="left"/>
      <w:pPr>
        <w:tabs>
          <w:tab w:val="num" w:pos="6480"/>
        </w:tabs>
        <w:ind w:left="6480" w:hanging="360"/>
      </w:pPr>
      <w:rPr>
        <w:rFonts w:ascii="Wingdings" w:hAnsi="Wingdings"/>
      </w:rPr>
    </w:lvl>
  </w:abstractNum>
  <w:abstractNum w:abstractNumId="1683" w15:restartNumberingAfterBreak="0">
    <w:nsid w:val="7A0F5CF3"/>
    <w:multiLevelType w:val="hybridMultilevel"/>
    <w:tmpl w:val="7A0F5CF3"/>
    <w:lvl w:ilvl="0" w:tplc="932C82C6">
      <w:start w:val="1"/>
      <w:numFmt w:val="bullet"/>
      <w:lvlText w:val=""/>
      <w:lvlJc w:val="left"/>
      <w:pPr>
        <w:tabs>
          <w:tab w:val="num" w:pos="480"/>
        </w:tabs>
        <w:ind w:left="480" w:hanging="480"/>
      </w:pPr>
      <w:rPr>
        <w:rFonts w:ascii="Wingdings" w:eastAsia="Wingdings" w:hAnsi="Wingdings" w:cs="Wingdings"/>
      </w:rPr>
    </w:lvl>
    <w:lvl w:ilvl="1" w:tplc="8EC0F092">
      <w:start w:val="1"/>
      <w:numFmt w:val="bullet"/>
      <w:lvlText w:val="o"/>
      <w:lvlJc w:val="left"/>
      <w:pPr>
        <w:tabs>
          <w:tab w:val="num" w:pos="1440"/>
        </w:tabs>
        <w:ind w:left="1440" w:hanging="360"/>
      </w:pPr>
      <w:rPr>
        <w:rFonts w:ascii="Courier New" w:hAnsi="Courier New"/>
      </w:rPr>
    </w:lvl>
    <w:lvl w:ilvl="2" w:tplc="9AE6ED3E">
      <w:start w:val="1"/>
      <w:numFmt w:val="bullet"/>
      <w:lvlText w:val=""/>
      <w:lvlJc w:val="left"/>
      <w:pPr>
        <w:tabs>
          <w:tab w:val="num" w:pos="2160"/>
        </w:tabs>
        <w:ind w:left="2160" w:hanging="360"/>
      </w:pPr>
      <w:rPr>
        <w:rFonts w:ascii="Wingdings" w:hAnsi="Wingdings"/>
      </w:rPr>
    </w:lvl>
    <w:lvl w:ilvl="3" w:tplc="00F04E38">
      <w:start w:val="1"/>
      <w:numFmt w:val="bullet"/>
      <w:lvlText w:val=""/>
      <w:lvlJc w:val="left"/>
      <w:pPr>
        <w:tabs>
          <w:tab w:val="num" w:pos="2880"/>
        </w:tabs>
        <w:ind w:left="2880" w:hanging="360"/>
      </w:pPr>
      <w:rPr>
        <w:rFonts w:ascii="Symbol" w:hAnsi="Symbol"/>
      </w:rPr>
    </w:lvl>
    <w:lvl w:ilvl="4" w:tplc="38381348">
      <w:start w:val="1"/>
      <w:numFmt w:val="bullet"/>
      <w:lvlText w:val="o"/>
      <w:lvlJc w:val="left"/>
      <w:pPr>
        <w:tabs>
          <w:tab w:val="num" w:pos="3600"/>
        </w:tabs>
        <w:ind w:left="3600" w:hanging="360"/>
      </w:pPr>
      <w:rPr>
        <w:rFonts w:ascii="Courier New" w:hAnsi="Courier New"/>
      </w:rPr>
    </w:lvl>
    <w:lvl w:ilvl="5" w:tplc="0034149E">
      <w:start w:val="1"/>
      <w:numFmt w:val="bullet"/>
      <w:lvlText w:val=""/>
      <w:lvlJc w:val="left"/>
      <w:pPr>
        <w:tabs>
          <w:tab w:val="num" w:pos="4320"/>
        </w:tabs>
        <w:ind w:left="4320" w:hanging="360"/>
      </w:pPr>
      <w:rPr>
        <w:rFonts w:ascii="Wingdings" w:hAnsi="Wingdings"/>
      </w:rPr>
    </w:lvl>
    <w:lvl w:ilvl="6" w:tplc="74A8D308">
      <w:start w:val="1"/>
      <w:numFmt w:val="bullet"/>
      <w:lvlText w:val=""/>
      <w:lvlJc w:val="left"/>
      <w:pPr>
        <w:tabs>
          <w:tab w:val="num" w:pos="5040"/>
        </w:tabs>
        <w:ind w:left="5040" w:hanging="360"/>
      </w:pPr>
      <w:rPr>
        <w:rFonts w:ascii="Symbol" w:hAnsi="Symbol"/>
      </w:rPr>
    </w:lvl>
    <w:lvl w:ilvl="7" w:tplc="6D8C2382">
      <w:start w:val="1"/>
      <w:numFmt w:val="bullet"/>
      <w:lvlText w:val="o"/>
      <w:lvlJc w:val="left"/>
      <w:pPr>
        <w:tabs>
          <w:tab w:val="num" w:pos="5760"/>
        </w:tabs>
        <w:ind w:left="5760" w:hanging="360"/>
      </w:pPr>
      <w:rPr>
        <w:rFonts w:ascii="Courier New" w:hAnsi="Courier New"/>
      </w:rPr>
    </w:lvl>
    <w:lvl w:ilvl="8" w:tplc="98C64D06">
      <w:start w:val="1"/>
      <w:numFmt w:val="bullet"/>
      <w:lvlText w:val=""/>
      <w:lvlJc w:val="left"/>
      <w:pPr>
        <w:tabs>
          <w:tab w:val="num" w:pos="6480"/>
        </w:tabs>
        <w:ind w:left="6480" w:hanging="360"/>
      </w:pPr>
      <w:rPr>
        <w:rFonts w:ascii="Wingdings" w:hAnsi="Wingdings"/>
      </w:rPr>
    </w:lvl>
  </w:abstractNum>
  <w:abstractNum w:abstractNumId="1684" w15:restartNumberingAfterBreak="0">
    <w:nsid w:val="7A0F5CF4"/>
    <w:multiLevelType w:val="hybridMultilevel"/>
    <w:tmpl w:val="7A0F5CF4"/>
    <w:lvl w:ilvl="0" w:tplc="C3EA9D2A">
      <w:start w:val="1"/>
      <w:numFmt w:val="bullet"/>
      <w:lvlText w:val=""/>
      <w:lvlJc w:val="left"/>
      <w:pPr>
        <w:tabs>
          <w:tab w:val="num" w:pos="480"/>
        </w:tabs>
        <w:ind w:left="480" w:hanging="480"/>
      </w:pPr>
      <w:rPr>
        <w:rFonts w:ascii="Wingdings" w:eastAsia="Wingdings" w:hAnsi="Wingdings" w:cs="Wingdings"/>
      </w:rPr>
    </w:lvl>
    <w:lvl w:ilvl="1" w:tplc="D5B2BB26">
      <w:start w:val="1"/>
      <w:numFmt w:val="bullet"/>
      <w:lvlText w:val="o"/>
      <w:lvlJc w:val="left"/>
      <w:pPr>
        <w:tabs>
          <w:tab w:val="num" w:pos="1440"/>
        </w:tabs>
        <w:ind w:left="1440" w:hanging="360"/>
      </w:pPr>
      <w:rPr>
        <w:rFonts w:ascii="Courier New" w:hAnsi="Courier New"/>
      </w:rPr>
    </w:lvl>
    <w:lvl w:ilvl="2" w:tplc="390E3B7C">
      <w:start w:val="1"/>
      <w:numFmt w:val="bullet"/>
      <w:lvlText w:val=""/>
      <w:lvlJc w:val="left"/>
      <w:pPr>
        <w:tabs>
          <w:tab w:val="num" w:pos="2160"/>
        </w:tabs>
        <w:ind w:left="2160" w:hanging="360"/>
      </w:pPr>
      <w:rPr>
        <w:rFonts w:ascii="Wingdings" w:hAnsi="Wingdings"/>
      </w:rPr>
    </w:lvl>
    <w:lvl w:ilvl="3" w:tplc="5BE253D8">
      <w:start w:val="1"/>
      <w:numFmt w:val="bullet"/>
      <w:lvlText w:val=""/>
      <w:lvlJc w:val="left"/>
      <w:pPr>
        <w:tabs>
          <w:tab w:val="num" w:pos="2880"/>
        </w:tabs>
        <w:ind w:left="2880" w:hanging="360"/>
      </w:pPr>
      <w:rPr>
        <w:rFonts w:ascii="Symbol" w:hAnsi="Symbol"/>
      </w:rPr>
    </w:lvl>
    <w:lvl w:ilvl="4" w:tplc="156406DC">
      <w:start w:val="1"/>
      <w:numFmt w:val="bullet"/>
      <w:lvlText w:val="o"/>
      <w:lvlJc w:val="left"/>
      <w:pPr>
        <w:tabs>
          <w:tab w:val="num" w:pos="3600"/>
        </w:tabs>
        <w:ind w:left="3600" w:hanging="360"/>
      </w:pPr>
      <w:rPr>
        <w:rFonts w:ascii="Courier New" w:hAnsi="Courier New"/>
      </w:rPr>
    </w:lvl>
    <w:lvl w:ilvl="5" w:tplc="A3F67BC0">
      <w:start w:val="1"/>
      <w:numFmt w:val="bullet"/>
      <w:lvlText w:val=""/>
      <w:lvlJc w:val="left"/>
      <w:pPr>
        <w:tabs>
          <w:tab w:val="num" w:pos="4320"/>
        </w:tabs>
        <w:ind w:left="4320" w:hanging="360"/>
      </w:pPr>
      <w:rPr>
        <w:rFonts w:ascii="Wingdings" w:hAnsi="Wingdings"/>
      </w:rPr>
    </w:lvl>
    <w:lvl w:ilvl="6" w:tplc="D4382312">
      <w:start w:val="1"/>
      <w:numFmt w:val="bullet"/>
      <w:lvlText w:val=""/>
      <w:lvlJc w:val="left"/>
      <w:pPr>
        <w:tabs>
          <w:tab w:val="num" w:pos="5040"/>
        </w:tabs>
        <w:ind w:left="5040" w:hanging="360"/>
      </w:pPr>
      <w:rPr>
        <w:rFonts w:ascii="Symbol" w:hAnsi="Symbol"/>
      </w:rPr>
    </w:lvl>
    <w:lvl w:ilvl="7" w:tplc="B19AEA74">
      <w:start w:val="1"/>
      <w:numFmt w:val="bullet"/>
      <w:lvlText w:val="o"/>
      <w:lvlJc w:val="left"/>
      <w:pPr>
        <w:tabs>
          <w:tab w:val="num" w:pos="5760"/>
        </w:tabs>
        <w:ind w:left="5760" w:hanging="360"/>
      </w:pPr>
      <w:rPr>
        <w:rFonts w:ascii="Courier New" w:hAnsi="Courier New"/>
      </w:rPr>
    </w:lvl>
    <w:lvl w:ilvl="8" w:tplc="F440BD12">
      <w:start w:val="1"/>
      <w:numFmt w:val="bullet"/>
      <w:lvlText w:val=""/>
      <w:lvlJc w:val="left"/>
      <w:pPr>
        <w:tabs>
          <w:tab w:val="num" w:pos="6480"/>
        </w:tabs>
        <w:ind w:left="6480" w:hanging="360"/>
      </w:pPr>
      <w:rPr>
        <w:rFonts w:ascii="Wingdings" w:hAnsi="Wingdings"/>
      </w:rPr>
    </w:lvl>
  </w:abstractNum>
  <w:abstractNum w:abstractNumId="1685" w15:restartNumberingAfterBreak="0">
    <w:nsid w:val="7A0F5CF5"/>
    <w:multiLevelType w:val="hybridMultilevel"/>
    <w:tmpl w:val="7A0F5CF5"/>
    <w:lvl w:ilvl="0" w:tplc="1AE637F0">
      <w:start w:val="1"/>
      <w:numFmt w:val="bullet"/>
      <w:lvlText w:val=""/>
      <w:lvlJc w:val="left"/>
      <w:pPr>
        <w:tabs>
          <w:tab w:val="num" w:pos="480"/>
        </w:tabs>
        <w:ind w:left="480" w:hanging="480"/>
      </w:pPr>
      <w:rPr>
        <w:rFonts w:ascii="Wingdings" w:eastAsia="Wingdings" w:hAnsi="Wingdings" w:cs="Wingdings"/>
      </w:rPr>
    </w:lvl>
    <w:lvl w:ilvl="1" w:tplc="6C30E234">
      <w:start w:val="1"/>
      <w:numFmt w:val="bullet"/>
      <w:lvlText w:val="o"/>
      <w:lvlJc w:val="left"/>
      <w:pPr>
        <w:tabs>
          <w:tab w:val="num" w:pos="1440"/>
        </w:tabs>
        <w:ind w:left="1440" w:hanging="360"/>
      </w:pPr>
      <w:rPr>
        <w:rFonts w:ascii="Courier New" w:hAnsi="Courier New"/>
      </w:rPr>
    </w:lvl>
    <w:lvl w:ilvl="2" w:tplc="A7364F08">
      <w:start w:val="1"/>
      <w:numFmt w:val="bullet"/>
      <w:lvlText w:val=""/>
      <w:lvlJc w:val="left"/>
      <w:pPr>
        <w:tabs>
          <w:tab w:val="num" w:pos="2160"/>
        </w:tabs>
        <w:ind w:left="2160" w:hanging="360"/>
      </w:pPr>
      <w:rPr>
        <w:rFonts w:ascii="Wingdings" w:hAnsi="Wingdings"/>
      </w:rPr>
    </w:lvl>
    <w:lvl w:ilvl="3" w:tplc="42F295D2">
      <w:start w:val="1"/>
      <w:numFmt w:val="bullet"/>
      <w:lvlText w:val=""/>
      <w:lvlJc w:val="left"/>
      <w:pPr>
        <w:tabs>
          <w:tab w:val="num" w:pos="2880"/>
        </w:tabs>
        <w:ind w:left="2880" w:hanging="360"/>
      </w:pPr>
      <w:rPr>
        <w:rFonts w:ascii="Symbol" w:hAnsi="Symbol"/>
      </w:rPr>
    </w:lvl>
    <w:lvl w:ilvl="4" w:tplc="FEB29576">
      <w:start w:val="1"/>
      <w:numFmt w:val="bullet"/>
      <w:lvlText w:val="o"/>
      <w:lvlJc w:val="left"/>
      <w:pPr>
        <w:tabs>
          <w:tab w:val="num" w:pos="3600"/>
        </w:tabs>
        <w:ind w:left="3600" w:hanging="360"/>
      </w:pPr>
      <w:rPr>
        <w:rFonts w:ascii="Courier New" w:hAnsi="Courier New"/>
      </w:rPr>
    </w:lvl>
    <w:lvl w:ilvl="5" w:tplc="5D807070">
      <w:start w:val="1"/>
      <w:numFmt w:val="bullet"/>
      <w:lvlText w:val=""/>
      <w:lvlJc w:val="left"/>
      <w:pPr>
        <w:tabs>
          <w:tab w:val="num" w:pos="4320"/>
        </w:tabs>
        <w:ind w:left="4320" w:hanging="360"/>
      </w:pPr>
      <w:rPr>
        <w:rFonts w:ascii="Wingdings" w:hAnsi="Wingdings"/>
      </w:rPr>
    </w:lvl>
    <w:lvl w:ilvl="6" w:tplc="D9947CC8">
      <w:start w:val="1"/>
      <w:numFmt w:val="bullet"/>
      <w:lvlText w:val=""/>
      <w:lvlJc w:val="left"/>
      <w:pPr>
        <w:tabs>
          <w:tab w:val="num" w:pos="5040"/>
        </w:tabs>
        <w:ind w:left="5040" w:hanging="360"/>
      </w:pPr>
      <w:rPr>
        <w:rFonts w:ascii="Symbol" w:hAnsi="Symbol"/>
      </w:rPr>
    </w:lvl>
    <w:lvl w:ilvl="7" w:tplc="8BFA58AE">
      <w:start w:val="1"/>
      <w:numFmt w:val="bullet"/>
      <w:lvlText w:val="o"/>
      <w:lvlJc w:val="left"/>
      <w:pPr>
        <w:tabs>
          <w:tab w:val="num" w:pos="5760"/>
        </w:tabs>
        <w:ind w:left="5760" w:hanging="360"/>
      </w:pPr>
      <w:rPr>
        <w:rFonts w:ascii="Courier New" w:hAnsi="Courier New"/>
      </w:rPr>
    </w:lvl>
    <w:lvl w:ilvl="8" w:tplc="9A32F3D6">
      <w:start w:val="1"/>
      <w:numFmt w:val="bullet"/>
      <w:lvlText w:val=""/>
      <w:lvlJc w:val="left"/>
      <w:pPr>
        <w:tabs>
          <w:tab w:val="num" w:pos="6480"/>
        </w:tabs>
        <w:ind w:left="6480" w:hanging="360"/>
      </w:pPr>
      <w:rPr>
        <w:rFonts w:ascii="Wingdings" w:hAnsi="Wingdings"/>
      </w:rPr>
    </w:lvl>
  </w:abstractNum>
  <w:abstractNum w:abstractNumId="1686" w15:restartNumberingAfterBreak="0">
    <w:nsid w:val="7A0F5CF6"/>
    <w:multiLevelType w:val="hybridMultilevel"/>
    <w:tmpl w:val="7A0F5CF6"/>
    <w:lvl w:ilvl="0" w:tplc="F7865DF2">
      <w:start w:val="1"/>
      <w:numFmt w:val="bullet"/>
      <w:lvlText w:val=""/>
      <w:lvlJc w:val="left"/>
      <w:pPr>
        <w:tabs>
          <w:tab w:val="num" w:pos="480"/>
        </w:tabs>
        <w:ind w:left="480" w:hanging="480"/>
      </w:pPr>
      <w:rPr>
        <w:rFonts w:ascii="Wingdings" w:eastAsia="Wingdings" w:hAnsi="Wingdings" w:cs="Wingdings"/>
      </w:rPr>
    </w:lvl>
    <w:lvl w:ilvl="1" w:tplc="6FB638C4">
      <w:start w:val="1"/>
      <w:numFmt w:val="bullet"/>
      <w:lvlText w:val="o"/>
      <w:lvlJc w:val="left"/>
      <w:pPr>
        <w:tabs>
          <w:tab w:val="num" w:pos="1440"/>
        </w:tabs>
        <w:ind w:left="1440" w:hanging="360"/>
      </w:pPr>
      <w:rPr>
        <w:rFonts w:ascii="Courier New" w:hAnsi="Courier New"/>
      </w:rPr>
    </w:lvl>
    <w:lvl w:ilvl="2" w:tplc="05CCE52A">
      <w:start w:val="1"/>
      <w:numFmt w:val="bullet"/>
      <w:lvlText w:val=""/>
      <w:lvlJc w:val="left"/>
      <w:pPr>
        <w:tabs>
          <w:tab w:val="num" w:pos="2160"/>
        </w:tabs>
        <w:ind w:left="2160" w:hanging="360"/>
      </w:pPr>
      <w:rPr>
        <w:rFonts w:ascii="Wingdings" w:hAnsi="Wingdings"/>
      </w:rPr>
    </w:lvl>
    <w:lvl w:ilvl="3" w:tplc="0B448186">
      <w:start w:val="1"/>
      <w:numFmt w:val="bullet"/>
      <w:lvlText w:val=""/>
      <w:lvlJc w:val="left"/>
      <w:pPr>
        <w:tabs>
          <w:tab w:val="num" w:pos="2880"/>
        </w:tabs>
        <w:ind w:left="2880" w:hanging="360"/>
      </w:pPr>
      <w:rPr>
        <w:rFonts w:ascii="Symbol" w:hAnsi="Symbol"/>
      </w:rPr>
    </w:lvl>
    <w:lvl w:ilvl="4" w:tplc="87DC7BC6">
      <w:start w:val="1"/>
      <w:numFmt w:val="bullet"/>
      <w:lvlText w:val="o"/>
      <w:lvlJc w:val="left"/>
      <w:pPr>
        <w:tabs>
          <w:tab w:val="num" w:pos="3600"/>
        </w:tabs>
        <w:ind w:left="3600" w:hanging="360"/>
      </w:pPr>
      <w:rPr>
        <w:rFonts w:ascii="Courier New" w:hAnsi="Courier New"/>
      </w:rPr>
    </w:lvl>
    <w:lvl w:ilvl="5" w:tplc="C6682D94">
      <w:start w:val="1"/>
      <w:numFmt w:val="bullet"/>
      <w:lvlText w:val=""/>
      <w:lvlJc w:val="left"/>
      <w:pPr>
        <w:tabs>
          <w:tab w:val="num" w:pos="4320"/>
        </w:tabs>
        <w:ind w:left="4320" w:hanging="360"/>
      </w:pPr>
      <w:rPr>
        <w:rFonts w:ascii="Wingdings" w:hAnsi="Wingdings"/>
      </w:rPr>
    </w:lvl>
    <w:lvl w:ilvl="6" w:tplc="ED986330">
      <w:start w:val="1"/>
      <w:numFmt w:val="bullet"/>
      <w:lvlText w:val=""/>
      <w:lvlJc w:val="left"/>
      <w:pPr>
        <w:tabs>
          <w:tab w:val="num" w:pos="5040"/>
        </w:tabs>
        <w:ind w:left="5040" w:hanging="360"/>
      </w:pPr>
      <w:rPr>
        <w:rFonts w:ascii="Symbol" w:hAnsi="Symbol"/>
      </w:rPr>
    </w:lvl>
    <w:lvl w:ilvl="7" w:tplc="BC94F730">
      <w:start w:val="1"/>
      <w:numFmt w:val="bullet"/>
      <w:lvlText w:val="o"/>
      <w:lvlJc w:val="left"/>
      <w:pPr>
        <w:tabs>
          <w:tab w:val="num" w:pos="5760"/>
        </w:tabs>
        <w:ind w:left="5760" w:hanging="360"/>
      </w:pPr>
      <w:rPr>
        <w:rFonts w:ascii="Courier New" w:hAnsi="Courier New"/>
      </w:rPr>
    </w:lvl>
    <w:lvl w:ilvl="8" w:tplc="7ED051EC">
      <w:start w:val="1"/>
      <w:numFmt w:val="bullet"/>
      <w:lvlText w:val=""/>
      <w:lvlJc w:val="left"/>
      <w:pPr>
        <w:tabs>
          <w:tab w:val="num" w:pos="6480"/>
        </w:tabs>
        <w:ind w:left="6480" w:hanging="360"/>
      </w:pPr>
      <w:rPr>
        <w:rFonts w:ascii="Wingdings" w:hAnsi="Wingdings"/>
      </w:rPr>
    </w:lvl>
  </w:abstractNum>
  <w:abstractNum w:abstractNumId="1687" w15:restartNumberingAfterBreak="0">
    <w:nsid w:val="7A0F5CF7"/>
    <w:multiLevelType w:val="hybridMultilevel"/>
    <w:tmpl w:val="7A0F5CF7"/>
    <w:lvl w:ilvl="0" w:tplc="246C9696">
      <w:start w:val="1"/>
      <w:numFmt w:val="bullet"/>
      <w:lvlText w:val=""/>
      <w:lvlJc w:val="left"/>
      <w:pPr>
        <w:tabs>
          <w:tab w:val="num" w:pos="480"/>
        </w:tabs>
        <w:ind w:left="480" w:hanging="480"/>
      </w:pPr>
      <w:rPr>
        <w:rFonts w:ascii="Wingdings" w:eastAsia="Wingdings" w:hAnsi="Wingdings" w:cs="Wingdings"/>
      </w:rPr>
    </w:lvl>
    <w:lvl w:ilvl="1" w:tplc="935A5104">
      <w:start w:val="1"/>
      <w:numFmt w:val="bullet"/>
      <w:lvlText w:val="o"/>
      <w:lvlJc w:val="left"/>
      <w:pPr>
        <w:tabs>
          <w:tab w:val="num" w:pos="1440"/>
        </w:tabs>
        <w:ind w:left="1440" w:hanging="360"/>
      </w:pPr>
      <w:rPr>
        <w:rFonts w:ascii="Courier New" w:hAnsi="Courier New"/>
      </w:rPr>
    </w:lvl>
    <w:lvl w:ilvl="2" w:tplc="562EA1CC">
      <w:start w:val="1"/>
      <w:numFmt w:val="bullet"/>
      <w:lvlText w:val=""/>
      <w:lvlJc w:val="left"/>
      <w:pPr>
        <w:tabs>
          <w:tab w:val="num" w:pos="2160"/>
        </w:tabs>
        <w:ind w:left="2160" w:hanging="360"/>
      </w:pPr>
      <w:rPr>
        <w:rFonts w:ascii="Wingdings" w:hAnsi="Wingdings"/>
      </w:rPr>
    </w:lvl>
    <w:lvl w:ilvl="3" w:tplc="BE84818A">
      <w:start w:val="1"/>
      <w:numFmt w:val="bullet"/>
      <w:lvlText w:val=""/>
      <w:lvlJc w:val="left"/>
      <w:pPr>
        <w:tabs>
          <w:tab w:val="num" w:pos="2880"/>
        </w:tabs>
        <w:ind w:left="2880" w:hanging="360"/>
      </w:pPr>
      <w:rPr>
        <w:rFonts w:ascii="Symbol" w:hAnsi="Symbol"/>
      </w:rPr>
    </w:lvl>
    <w:lvl w:ilvl="4" w:tplc="052E30AC">
      <w:start w:val="1"/>
      <w:numFmt w:val="bullet"/>
      <w:lvlText w:val="o"/>
      <w:lvlJc w:val="left"/>
      <w:pPr>
        <w:tabs>
          <w:tab w:val="num" w:pos="3600"/>
        </w:tabs>
        <w:ind w:left="3600" w:hanging="360"/>
      </w:pPr>
      <w:rPr>
        <w:rFonts w:ascii="Courier New" w:hAnsi="Courier New"/>
      </w:rPr>
    </w:lvl>
    <w:lvl w:ilvl="5" w:tplc="8FAEA7C2">
      <w:start w:val="1"/>
      <w:numFmt w:val="bullet"/>
      <w:lvlText w:val=""/>
      <w:lvlJc w:val="left"/>
      <w:pPr>
        <w:tabs>
          <w:tab w:val="num" w:pos="4320"/>
        </w:tabs>
        <w:ind w:left="4320" w:hanging="360"/>
      </w:pPr>
      <w:rPr>
        <w:rFonts w:ascii="Wingdings" w:hAnsi="Wingdings"/>
      </w:rPr>
    </w:lvl>
    <w:lvl w:ilvl="6" w:tplc="52AE4BB0">
      <w:start w:val="1"/>
      <w:numFmt w:val="bullet"/>
      <w:lvlText w:val=""/>
      <w:lvlJc w:val="left"/>
      <w:pPr>
        <w:tabs>
          <w:tab w:val="num" w:pos="5040"/>
        </w:tabs>
        <w:ind w:left="5040" w:hanging="360"/>
      </w:pPr>
      <w:rPr>
        <w:rFonts w:ascii="Symbol" w:hAnsi="Symbol"/>
      </w:rPr>
    </w:lvl>
    <w:lvl w:ilvl="7" w:tplc="12B07208">
      <w:start w:val="1"/>
      <w:numFmt w:val="bullet"/>
      <w:lvlText w:val="o"/>
      <w:lvlJc w:val="left"/>
      <w:pPr>
        <w:tabs>
          <w:tab w:val="num" w:pos="5760"/>
        </w:tabs>
        <w:ind w:left="5760" w:hanging="360"/>
      </w:pPr>
      <w:rPr>
        <w:rFonts w:ascii="Courier New" w:hAnsi="Courier New"/>
      </w:rPr>
    </w:lvl>
    <w:lvl w:ilvl="8" w:tplc="07E4108C">
      <w:start w:val="1"/>
      <w:numFmt w:val="bullet"/>
      <w:lvlText w:val=""/>
      <w:lvlJc w:val="left"/>
      <w:pPr>
        <w:tabs>
          <w:tab w:val="num" w:pos="6480"/>
        </w:tabs>
        <w:ind w:left="6480" w:hanging="360"/>
      </w:pPr>
      <w:rPr>
        <w:rFonts w:ascii="Wingdings" w:hAnsi="Wingdings"/>
      </w:rPr>
    </w:lvl>
  </w:abstractNum>
  <w:abstractNum w:abstractNumId="1688" w15:restartNumberingAfterBreak="0">
    <w:nsid w:val="7A0F5CF8"/>
    <w:multiLevelType w:val="hybridMultilevel"/>
    <w:tmpl w:val="7A0F5CF8"/>
    <w:lvl w:ilvl="0" w:tplc="4076699A">
      <w:start w:val="1"/>
      <w:numFmt w:val="bullet"/>
      <w:lvlText w:val=""/>
      <w:lvlJc w:val="left"/>
      <w:pPr>
        <w:tabs>
          <w:tab w:val="num" w:pos="480"/>
        </w:tabs>
        <w:ind w:left="480" w:hanging="480"/>
      </w:pPr>
      <w:rPr>
        <w:rFonts w:ascii="Wingdings" w:eastAsia="Wingdings" w:hAnsi="Wingdings" w:cs="Wingdings"/>
      </w:rPr>
    </w:lvl>
    <w:lvl w:ilvl="1" w:tplc="911EC9C0">
      <w:start w:val="1"/>
      <w:numFmt w:val="bullet"/>
      <w:lvlText w:val="o"/>
      <w:lvlJc w:val="left"/>
      <w:pPr>
        <w:tabs>
          <w:tab w:val="num" w:pos="1440"/>
        </w:tabs>
        <w:ind w:left="1440" w:hanging="360"/>
      </w:pPr>
      <w:rPr>
        <w:rFonts w:ascii="Courier New" w:hAnsi="Courier New"/>
      </w:rPr>
    </w:lvl>
    <w:lvl w:ilvl="2" w:tplc="844A6C32">
      <w:start w:val="1"/>
      <w:numFmt w:val="bullet"/>
      <w:lvlText w:val=""/>
      <w:lvlJc w:val="left"/>
      <w:pPr>
        <w:tabs>
          <w:tab w:val="num" w:pos="2160"/>
        </w:tabs>
        <w:ind w:left="2160" w:hanging="360"/>
      </w:pPr>
      <w:rPr>
        <w:rFonts w:ascii="Wingdings" w:hAnsi="Wingdings"/>
      </w:rPr>
    </w:lvl>
    <w:lvl w:ilvl="3" w:tplc="2976014A">
      <w:start w:val="1"/>
      <w:numFmt w:val="bullet"/>
      <w:lvlText w:val=""/>
      <w:lvlJc w:val="left"/>
      <w:pPr>
        <w:tabs>
          <w:tab w:val="num" w:pos="2880"/>
        </w:tabs>
        <w:ind w:left="2880" w:hanging="360"/>
      </w:pPr>
      <w:rPr>
        <w:rFonts w:ascii="Symbol" w:hAnsi="Symbol"/>
      </w:rPr>
    </w:lvl>
    <w:lvl w:ilvl="4" w:tplc="C558383E">
      <w:start w:val="1"/>
      <w:numFmt w:val="bullet"/>
      <w:lvlText w:val="o"/>
      <w:lvlJc w:val="left"/>
      <w:pPr>
        <w:tabs>
          <w:tab w:val="num" w:pos="3600"/>
        </w:tabs>
        <w:ind w:left="3600" w:hanging="360"/>
      </w:pPr>
      <w:rPr>
        <w:rFonts w:ascii="Courier New" w:hAnsi="Courier New"/>
      </w:rPr>
    </w:lvl>
    <w:lvl w:ilvl="5" w:tplc="FBFE0D94">
      <w:start w:val="1"/>
      <w:numFmt w:val="bullet"/>
      <w:lvlText w:val=""/>
      <w:lvlJc w:val="left"/>
      <w:pPr>
        <w:tabs>
          <w:tab w:val="num" w:pos="4320"/>
        </w:tabs>
        <w:ind w:left="4320" w:hanging="360"/>
      </w:pPr>
      <w:rPr>
        <w:rFonts w:ascii="Wingdings" w:hAnsi="Wingdings"/>
      </w:rPr>
    </w:lvl>
    <w:lvl w:ilvl="6" w:tplc="684A4126">
      <w:start w:val="1"/>
      <w:numFmt w:val="bullet"/>
      <w:lvlText w:val=""/>
      <w:lvlJc w:val="left"/>
      <w:pPr>
        <w:tabs>
          <w:tab w:val="num" w:pos="5040"/>
        </w:tabs>
        <w:ind w:left="5040" w:hanging="360"/>
      </w:pPr>
      <w:rPr>
        <w:rFonts w:ascii="Symbol" w:hAnsi="Symbol"/>
      </w:rPr>
    </w:lvl>
    <w:lvl w:ilvl="7" w:tplc="C6EAB7A0">
      <w:start w:val="1"/>
      <w:numFmt w:val="bullet"/>
      <w:lvlText w:val="o"/>
      <w:lvlJc w:val="left"/>
      <w:pPr>
        <w:tabs>
          <w:tab w:val="num" w:pos="5760"/>
        </w:tabs>
        <w:ind w:left="5760" w:hanging="360"/>
      </w:pPr>
      <w:rPr>
        <w:rFonts w:ascii="Courier New" w:hAnsi="Courier New"/>
      </w:rPr>
    </w:lvl>
    <w:lvl w:ilvl="8" w:tplc="1DB64CEC">
      <w:start w:val="1"/>
      <w:numFmt w:val="bullet"/>
      <w:lvlText w:val=""/>
      <w:lvlJc w:val="left"/>
      <w:pPr>
        <w:tabs>
          <w:tab w:val="num" w:pos="6480"/>
        </w:tabs>
        <w:ind w:left="6480" w:hanging="360"/>
      </w:pPr>
      <w:rPr>
        <w:rFonts w:ascii="Wingdings" w:hAnsi="Wingdings"/>
      </w:rPr>
    </w:lvl>
  </w:abstractNum>
  <w:abstractNum w:abstractNumId="1689" w15:restartNumberingAfterBreak="0">
    <w:nsid w:val="7A0F5CF9"/>
    <w:multiLevelType w:val="hybridMultilevel"/>
    <w:tmpl w:val="7A0F5CF9"/>
    <w:lvl w:ilvl="0" w:tplc="2384FF5C">
      <w:start w:val="1"/>
      <w:numFmt w:val="bullet"/>
      <w:lvlText w:val=""/>
      <w:lvlJc w:val="left"/>
      <w:pPr>
        <w:tabs>
          <w:tab w:val="num" w:pos="480"/>
        </w:tabs>
        <w:ind w:left="480" w:hanging="480"/>
      </w:pPr>
      <w:rPr>
        <w:rFonts w:ascii="Wingdings" w:eastAsia="Wingdings" w:hAnsi="Wingdings" w:cs="Wingdings"/>
      </w:rPr>
    </w:lvl>
    <w:lvl w:ilvl="1" w:tplc="20DCDDB2">
      <w:start w:val="1"/>
      <w:numFmt w:val="bullet"/>
      <w:lvlText w:val="o"/>
      <w:lvlJc w:val="left"/>
      <w:pPr>
        <w:tabs>
          <w:tab w:val="num" w:pos="1440"/>
        </w:tabs>
        <w:ind w:left="1440" w:hanging="360"/>
      </w:pPr>
      <w:rPr>
        <w:rFonts w:ascii="Courier New" w:hAnsi="Courier New"/>
      </w:rPr>
    </w:lvl>
    <w:lvl w:ilvl="2" w:tplc="AD6EF292">
      <w:start w:val="1"/>
      <w:numFmt w:val="bullet"/>
      <w:lvlText w:val=""/>
      <w:lvlJc w:val="left"/>
      <w:pPr>
        <w:tabs>
          <w:tab w:val="num" w:pos="2160"/>
        </w:tabs>
        <w:ind w:left="2160" w:hanging="360"/>
      </w:pPr>
      <w:rPr>
        <w:rFonts w:ascii="Wingdings" w:hAnsi="Wingdings"/>
      </w:rPr>
    </w:lvl>
    <w:lvl w:ilvl="3" w:tplc="7940F7F8">
      <w:start w:val="1"/>
      <w:numFmt w:val="bullet"/>
      <w:lvlText w:val=""/>
      <w:lvlJc w:val="left"/>
      <w:pPr>
        <w:tabs>
          <w:tab w:val="num" w:pos="2880"/>
        </w:tabs>
        <w:ind w:left="2880" w:hanging="360"/>
      </w:pPr>
      <w:rPr>
        <w:rFonts w:ascii="Symbol" w:hAnsi="Symbol"/>
      </w:rPr>
    </w:lvl>
    <w:lvl w:ilvl="4" w:tplc="6E10F140">
      <w:start w:val="1"/>
      <w:numFmt w:val="bullet"/>
      <w:lvlText w:val="o"/>
      <w:lvlJc w:val="left"/>
      <w:pPr>
        <w:tabs>
          <w:tab w:val="num" w:pos="3600"/>
        </w:tabs>
        <w:ind w:left="3600" w:hanging="360"/>
      </w:pPr>
      <w:rPr>
        <w:rFonts w:ascii="Courier New" w:hAnsi="Courier New"/>
      </w:rPr>
    </w:lvl>
    <w:lvl w:ilvl="5" w:tplc="CA76A864">
      <w:start w:val="1"/>
      <w:numFmt w:val="bullet"/>
      <w:lvlText w:val=""/>
      <w:lvlJc w:val="left"/>
      <w:pPr>
        <w:tabs>
          <w:tab w:val="num" w:pos="4320"/>
        </w:tabs>
        <w:ind w:left="4320" w:hanging="360"/>
      </w:pPr>
      <w:rPr>
        <w:rFonts w:ascii="Wingdings" w:hAnsi="Wingdings"/>
      </w:rPr>
    </w:lvl>
    <w:lvl w:ilvl="6" w:tplc="AE94DA2E">
      <w:start w:val="1"/>
      <w:numFmt w:val="bullet"/>
      <w:lvlText w:val=""/>
      <w:lvlJc w:val="left"/>
      <w:pPr>
        <w:tabs>
          <w:tab w:val="num" w:pos="5040"/>
        </w:tabs>
        <w:ind w:left="5040" w:hanging="360"/>
      </w:pPr>
      <w:rPr>
        <w:rFonts w:ascii="Symbol" w:hAnsi="Symbol"/>
      </w:rPr>
    </w:lvl>
    <w:lvl w:ilvl="7" w:tplc="B9A47360">
      <w:start w:val="1"/>
      <w:numFmt w:val="bullet"/>
      <w:lvlText w:val="o"/>
      <w:lvlJc w:val="left"/>
      <w:pPr>
        <w:tabs>
          <w:tab w:val="num" w:pos="5760"/>
        </w:tabs>
        <w:ind w:left="5760" w:hanging="360"/>
      </w:pPr>
      <w:rPr>
        <w:rFonts w:ascii="Courier New" w:hAnsi="Courier New"/>
      </w:rPr>
    </w:lvl>
    <w:lvl w:ilvl="8" w:tplc="BFB61A12">
      <w:start w:val="1"/>
      <w:numFmt w:val="bullet"/>
      <w:lvlText w:val=""/>
      <w:lvlJc w:val="left"/>
      <w:pPr>
        <w:tabs>
          <w:tab w:val="num" w:pos="6480"/>
        </w:tabs>
        <w:ind w:left="6480" w:hanging="360"/>
      </w:pPr>
      <w:rPr>
        <w:rFonts w:ascii="Wingdings" w:hAnsi="Wingdings"/>
      </w:rPr>
    </w:lvl>
  </w:abstractNum>
  <w:abstractNum w:abstractNumId="1690" w15:restartNumberingAfterBreak="0">
    <w:nsid w:val="7A0F5CFA"/>
    <w:multiLevelType w:val="hybridMultilevel"/>
    <w:tmpl w:val="7A0F5CFA"/>
    <w:lvl w:ilvl="0" w:tplc="71CAB00A">
      <w:start w:val="1"/>
      <w:numFmt w:val="bullet"/>
      <w:lvlText w:val=""/>
      <w:lvlJc w:val="left"/>
      <w:pPr>
        <w:tabs>
          <w:tab w:val="num" w:pos="480"/>
        </w:tabs>
        <w:ind w:left="480" w:hanging="480"/>
      </w:pPr>
      <w:rPr>
        <w:rFonts w:ascii="Wingdings" w:eastAsia="Wingdings" w:hAnsi="Wingdings" w:cs="Wingdings"/>
      </w:rPr>
    </w:lvl>
    <w:lvl w:ilvl="1" w:tplc="1A4E93FC">
      <w:start w:val="1"/>
      <w:numFmt w:val="bullet"/>
      <w:lvlText w:val="o"/>
      <w:lvlJc w:val="left"/>
      <w:pPr>
        <w:tabs>
          <w:tab w:val="num" w:pos="1440"/>
        </w:tabs>
        <w:ind w:left="1440" w:hanging="360"/>
      </w:pPr>
      <w:rPr>
        <w:rFonts w:ascii="Courier New" w:hAnsi="Courier New"/>
      </w:rPr>
    </w:lvl>
    <w:lvl w:ilvl="2" w:tplc="9FB8D194">
      <w:start w:val="1"/>
      <w:numFmt w:val="bullet"/>
      <w:lvlText w:val=""/>
      <w:lvlJc w:val="left"/>
      <w:pPr>
        <w:tabs>
          <w:tab w:val="num" w:pos="2160"/>
        </w:tabs>
        <w:ind w:left="2160" w:hanging="360"/>
      </w:pPr>
      <w:rPr>
        <w:rFonts w:ascii="Wingdings" w:hAnsi="Wingdings"/>
      </w:rPr>
    </w:lvl>
    <w:lvl w:ilvl="3" w:tplc="9A9A94DE">
      <w:start w:val="1"/>
      <w:numFmt w:val="bullet"/>
      <w:lvlText w:val=""/>
      <w:lvlJc w:val="left"/>
      <w:pPr>
        <w:tabs>
          <w:tab w:val="num" w:pos="2880"/>
        </w:tabs>
        <w:ind w:left="2880" w:hanging="360"/>
      </w:pPr>
      <w:rPr>
        <w:rFonts w:ascii="Symbol" w:hAnsi="Symbol"/>
      </w:rPr>
    </w:lvl>
    <w:lvl w:ilvl="4" w:tplc="A22ABDFC">
      <w:start w:val="1"/>
      <w:numFmt w:val="bullet"/>
      <w:lvlText w:val="o"/>
      <w:lvlJc w:val="left"/>
      <w:pPr>
        <w:tabs>
          <w:tab w:val="num" w:pos="3600"/>
        </w:tabs>
        <w:ind w:left="3600" w:hanging="360"/>
      </w:pPr>
      <w:rPr>
        <w:rFonts w:ascii="Courier New" w:hAnsi="Courier New"/>
      </w:rPr>
    </w:lvl>
    <w:lvl w:ilvl="5" w:tplc="1418408A">
      <w:start w:val="1"/>
      <w:numFmt w:val="bullet"/>
      <w:lvlText w:val=""/>
      <w:lvlJc w:val="left"/>
      <w:pPr>
        <w:tabs>
          <w:tab w:val="num" w:pos="4320"/>
        </w:tabs>
        <w:ind w:left="4320" w:hanging="360"/>
      </w:pPr>
      <w:rPr>
        <w:rFonts w:ascii="Wingdings" w:hAnsi="Wingdings"/>
      </w:rPr>
    </w:lvl>
    <w:lvl w:ilvl="6" w:tplc="4D004F6A">
      <w:start w:val="1"/>
      <w:numFmt w:val="bullet"/>
      <w:lvlText w:val=""/>
      <w:lvlJc w:val="left"/>
      <w:pPr>
        <w:tabs>
          <w:tab w:val="num" w:pos="5040"/>
        </w:tabs>
        <w:ind w:left="5040" w:hanging="360"/>
      </w:pPr>
      <w:rPr>
        <w:rFonts w:ascii="Symbol" w:hAnsi="Symbol"/>
      </w:rPr>
    </w:lvl>
    <w:lvl w:ilvl="7" w:tplc="F34C2DB0">
      <w:start w:val="1"/>
      <w:numFmt w:val="bullet"/>
      <w:lvlText w:val="o"/>
      <w:lvlJc w:val="left"/>
      <w:pPr>
        <w:tabs>
          <w:tab w:val="num" w:pos="5760"/>
        </w:tabs>
        <w:ind w:left="5760" w:hanging="360"/>
      </w:pPr>
      <w:rPr>
        <w:rFonts w:ascii="Courier New" w:hAnsi="Courier New"/>
      </w:rPr>
    </w:lvl>
    <w:lvl w:ilvl="8" w:tplc="119012A0">
      <w:start w:val="1"/>
      <w:numFmt w:val="bullet"/>
      <w:lvlText w:val=""/>
      <w:lvlJc w:val="left"/>
      <w:pPr>
        <w:tabs>
          <w:tab w:val="num" w:pos="6480"/>
        </w:tabs>
        <w:ind w:left="6480" w:hanging="360"/>
      </w:pPr>
      <w:rPr>
        <w:rFonts w:ascii="Wingdings" w:hAnsi="Wingdings"/>
      </w:rPr>
    </w:lvl>
  </w:abstractNum>
  <w:abstractNum w:abstractNumId="1691" w15:restartNumberingAfterBreak="0">
    <w:nsid w:val="7A0F5CFB"/>
    <w:multiLevelType w:val="hybridMultilevel"/>
    <w:tmpl w:val="7A0F5CFB"/>
    <w:lvl w:ilvl="0" w:tplc="6584F090">
      <w:start w:val="1"/>
      <w:numFmt w:val="bullet"/>
      <w:lvlText w:val=""/>
      <w:lvlJc w:val="left"/>
      <w:pPr>
        <w:tabs>
          <w:tab w:val="num" w:pos="480"/>
        </w:tabs>
        <w:ind w:left="480" w:hanging="480"/>
      </w:pPr>
      <w:rPr>
        <w:rFonts w:ascii="Wingdings" w:eastAsia="Wingdings" w:hAnsi="Wingdings" w:cs="Wingdings"/>
      </w:rPr>
    </w:lvl>
    <w:lvl w:ilvl="1" w:tplc="4BFE9CEC">
      <w:start w:val="1"/>
      <w:numFmt w:val="bullet"/>
      <w:lvlText w:val="o"/>
      <w:lvlJc w:val="left"/>
      <w:pPr>
        <w:tabs>
          <w:tab w:val="num" w:pos="1440"/>
        </w:tabs>
        <w:ind w:left="1440" w:hanging="360"/>
      </w:pPr>
      <w:rPr>
        <w:rFonts w:ascii="Courier New" w:hAnsi="Courier New"/>
      </w:rPr>
    </w:lvl>
    <w:lvl w:ilvl="2" w:tplc="823CDE9C">
      <w:start w:val="1"/>
      <w:numFmt w:val="bullet"/>
      <w:lvlText w:val=""/>
      <w:lvlJc w:val="left"/>
      <w:pPr>
        <w:tabs>
          <w:tab w:val="num" w:pos="2160"/>
        </w:tabs>
        <w:ind w:left="2160" w:hanging="360"/>
      </w:pPr>
      <w:rPr>
        <w:rFonts w:ascii="Wingdings" w:hAnsi="Wingdings"/>
      </w:rPr>
    </w:lvl>
    <w:lvl w:ilvl="3" w:tplc="870A2138">
      <w:start w:val="1"/>
      <w:numFmt w:val="bullet"/>
      <w:lvlText w:val=""/>
      <w:lvlJc w:val="left"/>
      <w:pPr>
        <w:tabs>
          <w:tab w:val="num" w:pos="2880"/>
        </w:tabs>
        <w:ind w:left="2880" w:hanging="360"/>
      </w:pPr>
      <w:rPr>
        <w:rFonts w:ascii="Symbol" w:hAnsi="Symbol"/>
      </w:rPr>
    </w:lvl>
    <w:lvl w:ilvl="4" w:tplc="E49AAAD0">
      <w:start w:val="1"/>
      <w:numFmt w:val="bullet"/>
      <w:lvlText w:val="o"/>
      <w:lvlJc w:val="left"/>
      <w:pPr>
        <w:tabs>
          <w:tab w:val="num" w:pos="3600"/>
        </w:tabs>
        <w:ind w:left="3600" w:hanging="360"/>
      </w:pPr>
      <w:rPr>
        <w:rFonts w:ascii="Courier New" w:hAnsi="Courier New"/>
      </w:rPr>
    </w:lvl>
    <w:lvl w:ilvl="5" w:tplc="7B3A0252">
      <w:start w:val="1"/>
      <w:numFmt w:val="bullet"/>
      <w:lvlText w:val=""/>
      <w:lvlJc w:val="left"/>
      <w:pPr>
        <w:tabs>
          <w:tab w:val="num" w:pos="4320"/>
        </w:tabs>
        <w:ind w:left="4320" w:hanging="360"/>
      </w:pPr>
      <w:rPr>
        <w:rFonts w:ascii="Wingdings" w:hAnsi="Wingdings"/>
      </w:rPr>
    </w:lvl>
    <w:lvl w:ilvl="6" w:tplc="5E4AA9E6">
      <w:start w:val="1"/>
      <w:numFmt w:val="bullet"/>
      <w:lvlText w:val=""/>
      <w:lvlJc w:val="left"/>
      <w:pPr>
        <w:tabs>
          <w:tab w:val="num" w:pos="5040"/>
        </w:tabs>
        <w:ind w:left="5040" w:hanging="360"/>
      </w:pPr>
      <w:rPr>
        <w:rFonts w:ascii="Symbol" w:hAnsi="Symbol"/>
      </w:rPr>
    </w:lvl>
    <w:lvl w:ilvl="7" w:tplc="5CB615EC">
      <w:start w:val="1"/>
      <w:numFmt w:val="bullet"/>
      <w:lvlText w:val="o"/>
      <w:lvlJc w:val="left"/>
      <w:pPr>
        <w:tabs>
          <w:tab w:val="num" w:pos="5760"/>
        </w:tabs>
        <w:ind w:left="5760" w:hanging="360"/>
      </w:pPr>
      <w:rPr>
        <w:rFonts w:ascii="Courier New" w:hAnsi="Courier New"/>
      </w:rPr>
    </w:lvl>
    <w:lvl w:ilvl="8" w:tplc="7CC62B2C">
      <w:start w:val="1"/>
      <w:numFmt w:val="bullet"/>
      <w:lvlText w:val=""/>
      <w:lvlJc w:val="left"/>
      <w:pPr>
        <w:tabs>
          <w:tab w:val="num" w:pos="6480"/>
        </w:tabs>
        <w:ind w:left="6480" w:hanging="360"/>
      </w:pPr>
      <w:rPr>
        <w:rFonts w:ascii="Wingdings" w:hAnsi="Wingdings"/>
      </w:rPr>
    </w:lvl>
  </w:abstractNum>
  <w:abstractNum w:abstractNumId="1692" w15:restartNumberingAfterBreak="0">
    <w:nsid w:val="7A0F5CFC"/>
    <w:multiLevelType w:val="hybridMultilevel"/>
    <w:tmpl w:val="7A0F5CFC"/>
    <w:lvl w:ilvl="0" w:tplc="D62856CC">
      <w:start w:val="1"/>
      <w:numFmt w:val="bullet"/>
      <w:lvlText w:val=""/>
      <w:lvlJc w:val="left"/>
      <w:pPr>
        <w:tabs>
          <w:tab w:val="num" w:pos="480"/>
        </w:tabs>
        <w:ind w:left="480" w:hanging="480"/>
      </w:pPr>
      <w:rPr>
        <w:rFonts w:ascii="Wingdings" w:eastAsia="Wingdings" w:hAnsi="Wingdings" w:cs="Wingdings"/>
      </w:rPr>
    </w:lvl>
    <w:lvl w:ilvl="1" w:tplc="35E02970">
      <w:start w:val="1"/>
      <w:numFmt w:val="bullet"/>
      <w:lvlText w:val="o"/>
      <w:lvlJc w:val="left"/>
      <w:pPr>
        <w:tabs>
          <w:tab w:val="num" w:pos="1440"/>
        </w:tabs>
        <w:ind w:left="1440" w:hanging="360"/>
      </w:pPr>
      <w:rPr>
        <w:rFonts w:ascii="Courier New" w:hAnsi="Courier New"/>
      </w:rPr>
    </w:lvl>
    <w:lvl w:ilvl="2" w:tplc="0FD23656">
      <w:start w:val="1"/>
      <w:numFmt w:val="bullet"/>
      <w:lvlText w:val=""/>
      <w:lvlJc w:val="left"/>
      <w:pPr>
        <w:tabs>
          <w:tab w:val="num" w:pos="2160"/>
        </w:tabs>
        <w:ind w:left="2160" w:hanging="360"/>
      </w:pPr>
      <w:rPr>
        <w:rFonts w:ascii="Wingdings" w:hAnsi="Wingdings"/>
      </w:rPr>
    </w:lvl>
    <w:lvl w:ilvl="3" w:tplc="1206D0D0">
      <w:start w:val="1"/>
      <w:numFmt w:val="bullet"/>
      <w:lvlText w:val=""/>
      <w:lvlJc w:val="left"/>
      <w:pPr>
        <w:tabs>
          <w:tab w:val="num" w:pos="2880"/>
        </w:tabs>
        <w:ind w:left="2880" w:hanging="360"/>
      </w:pPr>
      <w:rPr>
        <w:rFonts w:ascii="Symbol" w:hAnsi="Symbol"/>
      </w:rPr>
    </w:lvl>
    <w:lvl w:ilvl="4" w:tplc="66EA9114">
      <w:start w:val="1"/>
      <w:numFmt w:val="bullet"/>
      <w:lvlText w:val="o"/>
      <w:lvlJc w:val="left"/>
      <w:pPr>
        <w:tabs>
          <w:tab w:val="num" w:pos="3600"/>
        </w:tabs>
        <w:ind w:left="3600" w:hanging="360"/>
      </w:pPr>
      <w:rPr>
        <w:rFonts w:ascii="Courier New" w:hAnsi="Courier New"/>
      </w:rPr>
    </w:lvl>
    <w:lvl w:ilvl="5" w:tplc="1DE8A2B6">
      <w:start w:val="1"/>
      <w:numFmt w:val="bullet"/>
      <w:lvlText w:val=""/>
      <w:lvlJc w:val="left"/>
      <w:pPr>
        <w:tabs>
          <w:tab w:val="num" w:pos="4320"/>
        </w:tabs>
        <w:ind w:left="4320" w:hanging="360"/>
      </w:pPr>
      <w:rPr>
        <w:rFonts w:ascii="Wingdings" w:hAnsi="Wingdings"/>
      </w:rPr>
    </w:lvl>
    <w:lvl w:ilvl="6" w:tplc="AA6EC89E">
      <w:start w:val="1"/>
      <w:numFmt w:val="bullet"/>
      <w:lvlText w:val=""/>
      <w:lvlJc w:val="left"/>
      <w:pPr>
        <w:tabs>
          <w:tab w:val="num" w:pos="5040"/>
        </w:tabs>
        <w:ind w:left="5040" w:hanging="360"/>
      </w:pPr>
      <w:rPr>
        <w:rFonts w:ascii="Symbol" w:hAnsi="Symbol"/>
      </w:rPr>
    </w:lvl>
    <w:lvl w:ilvl="7" w:tplc="D4EE28BC">
      <w:start w:val="1"/>
      <w:numFmt w:val="bullet"/>
      <w:lvlText w:val="o"/>
      <w:lvlJc w:val="left"/>
      <w:pPr>
        <w:tabs>
          <w:tab w:val="num" w:pos="5760"/>
        </w:tabs>
        <w:ind w:left="5760" w:hanging="360"/>
      </w:pPr>
      <w:rPr>
        <w:rFonts w:ascii="Courier New" w:hAnsi="Courier New"/>
      </w:rPr>
    </w:lvl>
    <w:lvl w:ilvl="8" w:tplc="3338731C">
      <w:start w:val="1"/>
      <w:numFmt w:val="bullet"/>
      <w:lvlText w:val=""/>
      <w:lvlJc w:val="left"/>
      <w:pPr>
        <w:tabs>
          <w:tab w:val="num" w:pos="6480"/>
        </w:tabs>
        <w:ind w:left="6480" w:hanging="360"/>
      </w:pPr>
      <w:rPr>
        <w:rFonts w:ascii="Wingdings" w:hAnsi="Wingdings"/>
      </w:rPr>
    </w:lvl>
  </w:abstractNum>
  <w:abstractNum w:abstractNumId="1693" w15:restartNumberingAfterBreak="0">
    <w:nsid w:val="7A0F5CFD"/>
    <w:multiLevelType w:val="hybridMultilevel"/>
    <w:tmpl w:val="7A0F5CFD"/>
    <w:lvl w:ilvl="0" w:tplc="D5C69CC4">
      <w:start w:val="1"/>
      <w:numFmt w:val="bullet"/>
      <w:lvlText w:val=""/>
      <w:lvlJc w:val="left"/>
      <w:pPr>
        <w:tabs>
          <w:tab w:val="num" w:pos="480"/>
        </w:tabs>
        <w:ind w:left="480" w:hanging="480"/>
      </w:pPr>
      <w:rPr>
        <w:rFonts w:ascii="Wingdings" w:eastAsia="Wingdings" w:hAnsi="Wingdings" w:cs="Wingdings"/>
      </w:rPr>
    </w:lvl>
    <w:lvl w:ilvl="1" w:tplc="AB00C494">
      <w:start w:val="1"/>
      <w:numFmt w:val="bullet"/>
      <w:lvlText w:val="o"/>
      <w:lvlJc w:val="left"/>
      <w:pPr>
        <w:tabs>
          <w:tab w:val="num" w:pos="1440"/>
        </w:tabs>
        <w:ind w:left="1440" w:hanging="360"/>
      </w:pPr>
      <w:rPr>
        <w:rFonts w:ascii="Courier New" w:hAnsi="Courier New"/>
      </w:rPr>
    </w:lvl>
    <w:lvl w:ilvl="2" w:tplc="13B8E786">
      <w:start w:val="1"/>
      <w:numFmt w:val="bullet"/>
      <w:lvlText w:val=""/>
      <w:lvlJc w:val="left"/>
      <w:pPr>
        <w:tabs>
          <w:tab w:val="num" w:pos="2160"/>
        </w:tabs>
        <w:ind w:left="2160" w:hanging="360"/>
      </w:pPr>
      <w:rPr>
        <w:rFonts w:ascii="Wingdings" w:hAnsi="Wingdings"/>
      </w:rPr>
    </w:lvl>
    <w:lvl w:ilvl="3" w:tplc="A1DAC404">
      <w:start w:val="1"/>
      <w:numFmt w:val="bullet"/>
      <w:lvlText w:val=""/>
      <w:lvlJc w:val="left"/>
      <w:pPr>
        <w:tabs>
          <w:tab w:val="num" w:pos="2880"/>
        </w:tabs>
        <w:ind w:left="2880" w:hanging="360"/>
      </w:pPr>
      <w:rPr>
        <w:rFonts w:ascii="Symbol" w:hAnsi="Symbol"/>
      </w:rPr>
    </w:lvl>
    <w:lvl w:ilvl="4" w:tplc="80BAD5F4">
      <w:start w:val="1"/>
      <w:numFmt w:val="bullet"/>
      <w:lvlText w:val="o"/>
      <w:lvlJc w:val="left"/>
      <w:pPr>
        <w:tabs>
          <w:tab w:val="num" w:pos="3600"/>
        </w:tabs>
        <w:ind w:left="3600" w:hanging="360"/>
      </w:pPr>
      <w:rPr>
        <w:rFonts w:ascii="Courier New" w:hAnsi="Courier New"/>
      </w:rPr>
    </w:lvl>
    <w:lvl w:ilvl="5" w:tplc="92BE0342">
      <w:start w:val="1"/>
      <w:numFmt w:val="bullet"/>
      <w:lvlText w:val=""/>
      <w:lvlJc w:val="left"/>
      <w:pPr>
        <w:tabs>
          <w:tab w:val="num" w:pos="4320"/>
        </w:tabs>
        <w:ind w:left="4320" w:hanging="360"/>
      </w:pPr>
      <w:rPr>
        <w:rFonts w:ascii="Wingdings" w:hAnsi="Wingdings"/>
      </w:rPr>
    </w:lvl>
    <w:lvl w:ilvl="6" w:tplc="5E36A3E4">
      <w:start w:val="1"/>
      <w:numFmt w:val="bullet"/>
      <w:lvlText w:val=""/>
      <w:lvlJc w:val="left"/>
      <w:pPr>
        <w:tabs>
          <w:tab w:val="num" w:pos="5040"/>
        </w:tabs>
        <w:ind w:left="5040" w:hanging="360"/>
      </w:pPr>
      <w:rPr>
        <w:rFonts w:ascii="Symbol" w:hAnsi="Symbol"/>
      </w:rPr>
    </w:lvl>
    <w:lvl w:ilvl="7" w:tplc="EAB81C20">
      <w:start w:val="1"/>
      <w:numFmt w:val="bullet"/>
      <w:lvlText w:val="o"/>
      <w:lvlJc w:val="left"/>
      <w:pPr>
        <w:tabs>
          <w:tab w:val="num" w:pos="5760"/>
        </w:tabs>
        <w:ind w:left="5760" w:hanging="360"/>
      </w:pPr>
      <w:rPr>
        <w:rFonts w:ascii="Courier New" w:hAnsi="Courier New"/>
      </w:rPr>
    </w:lvl>
    <w:lvl w:ilvl="8" w:tplc="823CBC26">
      <w:start w:val="1"/>
      <w:numFmt w:val="bullet"/>
      <w:lvlText w:val=""/>
      <w:lvlJc w:val="left"/>
      <w:pPr>
        <w:tabs>
          <w:tab w:val="num" w:pos="6480"/>
        </w:tabs>
        <w:ind w:left="6480" w:hanging="360"/>
      </w:pPr>
      <w:rPr>
        <w:rFonts w:ascii="Wingdings" w:hAnsi="Wingdings"/>
      </w:rPr>
    </w:lvl>
  </w:abstractNum>
  <w:abstractNum w:abstractNumId="1694" w15:restartNumberingAfterBreak="0">
    <w:nsid w:val="7A0F5CFE"/>
    <w:multiLevelType w:val="hybridMultilevel"/>
    <w:tmpl w:val="7A0F5CFE"/>
    <w:lvl w:ilvl="0" w:tplc="A760B1C6">
      <w:start w:val="1"/>
      <w:numFmt w:val="bullet"/>
      <w:lvlText w:val=""/>
      <w:lvlJc w:val="left"/>
      <w:pPr>
        <w:tabs>
          <w:tab w:val="num" w:pos="480"/>
        </w:tabs>
        <w:ind w:left="480" w:hanging="480"/>
      </w:pPr>
      <w:rPr>
        <w:rFonts w:ascii="Wingdings" w:eastAsia="Wingdings" w:hAnsi="Wingdings" w:cs="Wingdings"/>
      </w:rPr>
    </w:lvl>
    <w:lvl w:ilvl="1" w:tplc="98F0C2AA">
      <w:start w:val="1"/>
      <w:numFmt w:val="bullet"/>
      <w:lvlText w:val="o"/>
      <w:lvlJc w:val="left"/>
      <w:pPr>
        <w:tabs>
          <w:tab w:val="num" w:pos="1440"/>
        </w:tabs>
        <w:ind w:left="1440" w:hanging="360"/>
      </w:pPr>
      <w:rPr>
        <w:rFonts w:ascii="Courier New" w:hAnsi="Courier New"/>
      </w:rPr>
    </w:lvl>
    <w:lvl w:ilvl="2" w:tplc="8398FDA8">
      <w:start w:val="1"/>
      <w:numFmt w:val="bullet"/>
      <w:lvlText w:val=""/>
      <w:lvlJc w:val="left"/>
      <w:pPr>
        <w:tabs>
          <w:tab w:val="num" w:pos="2160"/>
        </w:tabs>
        <w:ind w:left="2160" w:hanging="360"/>
      </w:pPr>
      <w:rPr>
        <w:rFonts w:ascii="Wingdings" w:hAnsi="Wingdings"/>
      </w:rPr>
    </w:lvl>
    <w:lvl w:ilvl="3" w:tplc="BC36EFC4">
      <w:start w:val="1"/>
      <w:numFmt w:val="bullet"/>
      <w:lvlText w:val=""/>
      <w:lvlJc w:val="left"/>
      <w:pPr>
        <w:tabs>
          <w:tab w:val="num" w:pos="2880"/>
        </w:tabs>
        <w:ind w:left="2880" w:hanging="360"/>
      </w:pPr>
      <w:rPr>
        <w:rFonts w:ascii="Symbol" w:hAnsi="Symbol"/>
      </w:rPr>
    </w:lvl>
    <w:lvl w:ilvl="4" w:tplc="CBECC6A0">
      <w:start w:val="1"/>
      <w:numFmt w:val="bullet"/>
      <w:lvlText w:val="o"/>
      <w:lvlJc w:val="left"/>
      <w:pPr>
        <w:tabs>
          <w:tab w:val="num" w:pos="3600"/>
        </w:tabs>
        <w:ind w:left="3600" w:hanging="360"/>
      </w:pPr>
      <w:rPr>
        <w:rFonts w:ascii="Courier New" w:hAnsi="Courier New"/>
      </w:rPr>
    </w:lvl>
    <w:lvl w:ilvl="5" w:tplc="A1EE913A">
      <w:start w:val="1"/>
      <w:numFmt w:val="bullet"/>
      <w:lvlText w:val=""/>
      <w:lvlJc w:val="left"/>
      <w:pPr>
        <w:tabs>
          <w:tab w:val="num" w:pos="4320"/>
        </w:tabs>
        <w:ind w:left="4320" w:hanging="360"/>
      </w:pPr>
      <w:rPr>
        <w:rFonts w:ascii="Wingdings" w:hAnsi="Wingdings"/>
      </w:rPr>
    </w:lvl>
    <w:lvl w:ilvl="6" w:tplc="F3CC6BA0">
      <w:start w:val="1"/>
      <w:numFmt w:val="bullet"/>
      <w:lvlText w:val=""/>
      <w:lvlJc w:val="left"/>
      <w:pPr>
        <w:tabs>
          <w:tab w:val="num" w:pos="5040"/>
        </w:tabs>
        <w:ind w:left="5040" w:hanging="360"/>
      </w:pPr>
      <w:rPr>
        <w:rFonts w:ascii="Symbol" w:hAnsi="Symbol"/>
      </w:rPr>
    </w:lvl>
    <w:lvl w:ilvl="7" w:tplc="46F0ECB2">
      <w:start w:val="1"/>
      <w:numFmt w:val="bullet"/>
      <w:lvlText w:val="o"/>
      <w:lvlJc w:val="left"/>
      <w:pPr>
        <w:tabs>
          <w:tab w:val="num" w:pos="5760"/>
        </w:tabs>
        <w:ind w:left="5760" w:hanging="360"/>
      </w:pPr>
      <w:rPr>
        <w:rFonts w:ascii="Courier New" w:hAnsi="Courier New"/>
      </w:rPr>
    </w:lvl>
    <w:lvl w:ilvl="8" w:tplc="21DE97C6">
      <w:start w:val="1"/>
      <w:numFmt w:val="bullet"/>
      <w:lvlText w:val=""/>
      <w:lvlJc w:val="left"/>
      <w:pPr>
        <w:tabs>
          <w:tab w:val="num" w:pos="6480"/>
        </w:tabs>
        <w:ind w:left="6480" w:hanging="360"/>
      </w:pPr>
      <w:rPr>
        <w:rFonts w:ascii="Wingdings" w:hAnsi="Wingdings"/>
      </w:rPr>
    </w:lvl>
  </w:abstractNum>
  <w:abstractNum w:abstractNumId="1695" w15:restartNumberingAfterBreak="0">
    <w:nsid w:val="7A0F5CFF"/>
    <w:multiLevelType w:val="hybridMultilevel"/>
    <w:tmpl w:val="7A0F5CFF"/>
    <w:lvl w:ilvl="0" w:tplc="E3A27454">
      <w:start w:val="1"/>
      <w:numFmt w:val="bullet"/>
      <w:lvlText w:val=""/>
      <w:lvlJc w:val="left"/>
      <w:pPr>
        <w:tabs>
          <w:tab w:val="num" w:pos="480"/>
        </w:tabs>
        <w:ind w:left="480" w:hanging="480"/>
      </w:pPr>
      <w:rPr>
        <w:rFonts w:ascii="Wingdings" w:eastAsia="Wingdings" w:hAnsi="Wingdings" w:cs="Wingdings"/>
      </w:rPr>
    </w:lvl>
    <w:lvl w:ilvl="1" w:tplc="51825F06">
      <w:start w:val="1"/>
      <w:numFmt w:val="bullet"/>
      <w:lvlText w:val="o"/>
      <w:lvlJc w:val="left"/>
      <w:pPr>
        <w:tabs>
          <w:tab w:val="num" w:pos="1440"/>
        </w:tabs>
        <w:ind w:left="1440" w:hanging="360"/>
      </w:pPr>
      <w:rPr>
        <w:rFonts w:ascii="Courier New" w:hAnsi="Courier New"/>
      </w:rPr>
    </w:lvl>
    <w:lvl w:ilvl="2" w:tplc="E1866A02">
      <w:start w:val="1"/>
      <w:numFmt w:val="bullet"/>
      <w:lvlText w:val=""/>
      <w:lvlJc w:val="left"/>
      <w:pPr>
        <w:tabs>
          <w:tab w:val="num" w:pos="2160"/>
        </w:tabs>
        <w:ind w:left="2160" w:hanging="360"/>
      </w:pPr>
      <w:rPr>
        <w:rFonts w:ascii="Wingdings" w:hAnsi="Wingdings"/>
      </w:rPr>
    </w:lvl>
    <w:lvl w:ilvl="3" w:tplc="4CDAC486">
      <w:start w:val="1"/>
      <w:numFmt w:val="bullet"/>
      <w:lvlText w:val=""/>
      <w:lvlJc w:val="left"/>
      <w:pPr>
        <w:tabs>
          <w:tab w:val="num" w:pos="2880"/>
        </w:tabs>
        <w:ind w:left="2880" w:hanging="360"/>
      </w:pPr>
      <w:rPr>
        <w:rFonts w:ascii="Symbol" w:hAnsi="Symbol"/>
      </w:rPr>
    </w:lvl>
    <w:lvl w:ilvl="4" w:tplc="D012EC76">
      <w:start w:val="1"/>
      <w:numFmt w:val="bullet"/>
      <w:lvlText w:val="o"/>
      <w:lvlJc w:val="left"/>
      <w:pPr>
        <w:tabs>
          <w:tab w:val="num" w:pos="3600"/>
        </w:tabs>
        <w:ind w:left="3600" w:hanging="360"/>
      </w:pPr>
      <w:rPr>
        <w:rFonts w:ascii="Courier New" w:hAnsi="Courier New"/>
      </w:rPr>
    </w:lvl>
    <w:lvl w:ilvl="5" w:tplc="2938CF66">
      <w:start w:val="1"/>
      <w:numFmt w:val="bullet"/>
      <w:lvlText w:val=""/>
      <w:lvlJc w:val="left"/>
      <w:pPr>
        <w:tabs>
          <w:tab w:val="num" w:pos="4320"/>
        </w:tabs>
        <w:ind w:left="4320" w:hanging="360"/>
      </w:pPr>
      <w:rPr>
        <w:rFonts w:ascii="Wingdings" w:hAnsi="Wingdings"/>
      </w:rPr>
    </w:lvl>
    <w:lvl w:ilvl="6" w:tplc="FB8236C2">
      <w:start w:val="1"/>
      <w:numFmt w:val="bullet"/>
      <w:lvlText w:val=""/>
      <w:lvlJc w:val="left"/>
      <w:pPr>
        <w:tabs>
          <w:tab w:val="num" w:pos="5040"/>
        </w:tabs>
        <w:ind w:left="5040" w:hanging="360"/>
      </w:pPr>
      <w:rPr>
        <w:rFonts w:ascii="Symbol" w:hAnsi="Symbol"/>
      </w:rPr>
    </w:lvl>
    <w:lvl w:ilvl="7" w:tplc="2D6C1170">
      <w:start w:val="1"/>
      <w:numFmt w:val="bullet"/>
      <w:lvlText w:val="o"/>
      <w:lvlJc w:val="left"/>
      <w:pPr>
        <w:tabs>
          <w:tab w:val="num" w:pos="5760"/>
        </w:tabs>
        <w:ind w:left="5760" w:hanging="360"/>
      </w:pPr>
      <w:rPr>
        <w:rFonts w:ascii="Courier New" w:hAnsi="Courier New"/>
      </w:rPr>
    </w:lvl>
    <w:lvl w:ilvl="8" w:tplc="5F06E618">
      <w:start w:val="1"/>
      <w:numFmt w:val="bullet"/>
      <w:lvlText w:val=""/>
      <w:lvlJc w:val="left"/>
      <w:pPr>
        <w:tabs>
          <w:tab w:val="num" w:pos="6480"/>
        </w:tabs>
        <w:ind w:left="6480" w:hanging="360"/>
      </w:pPr>
      <w:rPr>
        <w:rFonts w:ascii="Wingdings" w:hAnsi="Wingdings"/>
      </w:rPr>
    </w:lvl>
  </w:abstractNum>
  <w:abstractNum w:abstractNumId="1696" w15:restartNumberingAfterBreak="0">
    <w:nsid w:val="7A0F5D00"/>
    <w:multiLevelType w:val="hybridMultilevel"/>
    <w:tmpl w:val="7A0F5D00"/>
    <w:lvl w:ilvl="0" w:tplc="ACF49C9C">
      <w:start w:val="1"/>
      <w:numFmt w:val="bullet"/>
      <w:lvlText w:val=""/>
      <w:lvlJc w:val="left"/>
      <w:pPr>
        <w:tabs>
          <w:tab w:val="num" w:pos="480"/>
        </w:tabs>
        <w:ind w:left="480" w:hanging="480"/>
      </w:pPr>
      <w:rPr>
        <w:rFonts w:ascii="Wingdings" w:eastAsia="Wingdings" w:hAnsi="Wingdings" w:cs="Wingdings"/>
      </w:rPr>
    </w:lvl>
    <w:lvl w:ilvl="1" w:tplc="8468FA5A">
      <w:start w:val="1"/>
      <w:numFmt w:val="bullet"/>
      <w:lvlText w:val="o"/>
      <w:lvlJc w:val="left"/>
      <w:pPr>
        <w:tabs>
          <w:tab w:val="num" w:pos="1440"/>
        </w:tabs>
        <w:ind w:left="1440" w:hanging="360"/>
      </w:pPr>
      <w:rPr>
        <w:rFonts w:ascii="Courier New" w:hAnsi="Courier New"/>
      </w:rPr>
    </w:lvl>
    <w:lvl w:ilvl="2" w:tplc="FE742D0A">
      <w:start w:val="1"/>
      <w:numFmt w:val="bullet"/>
      <w:lvlText w:val=""/>
      <w:lvlJc w:val="left"/>
      <w:pPr>
        <w:tabs>
          <w:tab w:val="num" w:pos="2160"/>
        </w:tabs>
        <w:ind w:left="2160" w:hanging="360"/>
      </w:pPr>
      <w:rPr>
        <w:rFonts w:ascii="Wingdings" w:hAnsi="Wingdings"/>
      </w:rPr>
    </w:lvl>
    <w:lvl w:ilvl="3" w:tplc="498E47D2">
      <w:start w:val="1"/>
      <w:numFmt w:val="bullet"/>
      <w:lvlText w:val=""/>
      <w:lvlJc w:val="left"/>
      <w:pPr>
        <w:tabs>
          <w:tab w:val="num" w:pos="2880"/>
        </w:tabs>
        <w:ind w:left="2880" w:hanging="360"/>
      </w:pPr>
      <w:rPr>
        <w:rFonts w:ascii="Symbol" w:hAnsi="Symbol"/>
      </w:rPr>
    </w:lvl>
    <w:lvl w:ilvl="4" w:tplc="A2BA60DA">
      <w:start w:val="1"/>
      <w:numFmt w:val="bullet"/>
      <w:lvlText w:val="o"/>
      <w:lvlJc w:val="left"/>
      <w:pPr>
        <w:tabs>
          <w:tab w:val="num" w:pos="3600"/>
        </w:tabs>
        <w:ind w:left="3600" w:hanging="360"/>
      </w:pPr>
      <w:rPr>
        <w:rFonts w:ascii="Courier New" w:hAnsi="Courier New"/>
      </w:rPr>
    </w:lvl>
    <w:lvl w:ilvl="5" w:tplc="13D05336">
      <w:start w:val="1"/>
      <w:numFmt w:val="bullet"/>
      <w:lvlText w:val=""/>
      <w:lvlJc w:val="left"/>
      <w:pPr>
        <w:tabs>
          <w:tab w:val="num" w:pos="4320"/>
        </w:tabs>
        <w:ind w:left="4320" w:hanging="360"/>
      </w:pPr>
      <w:rPr>
        <w:rFonts w:ascii="Wingdings" w:hAnsi="Wingdings"/>
      </w:rPr>
    </w:lvl>
    <w:lvl w:ilvl="6" w:tplc="9466B0F8">
      <w:start w:val="1"/>
      <w:numFmt w:val="bullet"/>
      <w:lvlText w:val=""/>
      <w:lvlJc w:val="left"/>
      <w:pPr>
        <w:tabs>
          <w:tab w:val="num" w:pos="5040"/>
        </w:tabs>
        <w:ind w:left="5040" w:hanging="360"/>
      </w:pPr>
      <w:rPr>
        <w:rFonts w:ascii="Symbol" w:hAnsi="Symbol"/>
      </w:rPr>
    </w:lvl>
    <w:lvl w:ilvl="7" w:tplc="9B7E9CDE">
      <w:start w:val="1"/>
      <w:numFmt w:val="bullet"/>
      <w:lvlText w:val="o"/>
      <w:lvlJc w:val="left"/>
      <w:pPr>
        <w:tabs>
          <w:tab w:val="num" w:pos="5760"/>
        </w:tabs>
        <w:ind w:left="5760" w:hanging="360"/>
      </w:pPr>
      <w:rPr>
        <w:rFonts w:ascii="Courier New" w:hAnsi="Courier New"/>
      </w:rPr>
    </w:lvl>
    <w:lvl w:ilvl="8" w:tplc="60B215AC">
      <w:start w:val="1"/>
      <w:numFmt w:val="bullet"/>
      <w:lvlText w:val=""/>
      <w:lvlJc w:val="left"/>
      <w:pPr>
        <w:tabs>
          <w:tab w:val="num" w:pos="6480"/>
        </w:tabs>
        <w:ind w:left="6480" w:hanging="360"/>
      </w:pPr>
      <w:rPr>
        <w:rFonts w:ascii="Wingdings" w:hAnsi="Wingdings"/>
      </w:rPr>
    </w:lvl>
  </w:abstractNum>
  <w:abstractNum w:abstractNumId="1697" w15:restartNumberingAfterBreak="0">
    <w:nsid w:val="7A0F5D01"/>
    <w:multiLevelType w:val="hybridMultilevel"/>
    <w:tmpl w:val="7A0F5D01"/>
    <w:lvl w:ilvl="0" w:tplc="E9C0150C">
      <w:start w:val="1"/>
      <w:numFmt w:val="bullet"/>
      <w:lvlText w:val=""/>
      <w:lvlJc w:val="left"/>
      <w:pPr>
        <w:tabs>
          <w:tab w:val="num" w:pos="480"/>
        </w:tabs>
        <w:ind w:left="480" w:hanging="480"/>
      </w:pPr>
      <w:rPr>
        <w:rFonts w:ascii="Wingdings" w:eastAsia="Wingdings" w:hAnsi="Wingdings" w:cs="Wingdings"/>
      </w:rPr>
    </w:lvl>
    <w:lvl w:ilvl="1" w:tplc="D816430C">
      <w:start w:val="1"/>
      <w:numFmt w:val="bullet"/>
      <w:lvlText w:val="o"/>
      <w:lvlJc w:val="left"/>
      <w:pPr>
        <w:tabs>
          <w:tab w:val="num" w:pos="1440"/>
        </w:tabs>
        <w:ind w:left="1440" w:hanging="360"/>
      </w:pPr>
      <w:rPr>
        <w:rFonts w:ascii="Courier New" w:hAnsi="Courier New"/>
      </w:rPr>
    </w:lvl>
    <w:lvl w:ilvl="2" w:tplc="79786D8A">
      <w:start w:val="1"/>
      <w:numFmt w:val="bullet"/>
      <w:lvlText w:val=""/>
      <w:lvlJc w:val="left"/>
      <w:pPr>
        <w:tabs>
          <w:tab w:val="num" w:pos="2160"/>
        </w:tabs>
        <w:ind w:left="2160" w:hanging="360"/>
      </w:pPr>
      <w:rPr>
        <w:rFonts w:ascii="Wingdings" w:hAnsi="Wingdings"/>
      </w:rPr>
    </w:lvl>
    <w:lvl w:ilvl="3" w:tplc="D2DE36BE">
      <w:start w:val="1"/>
      <w:numFmt w:val="bullet"/>
      <w:lvlText w:val=""/>
      <w:lvlJc w:val="left"/>
      <w:pPr>
        <w:tabs>
          <w:tab w:val="num" w:pos="2880"/>
        </w:tabs>
        <w:ind w:left="2880" w:hanging="360"/>
      </w:pPr>
      <w:rPr>
        <w:rFonts w:ascii="Symbol" w:hAnsi="Symbol"/>
      </w:rPr>
    </w:lvl>
    <w:lvl w:ilvl="4" w:tplc="800CE99C">
      <w:start w:val="1"/>
      <w:numFmt w:val="bullet"/>
      <w:lvlText w:val="o"/>
      <w:lvlJc w:val="left"/>
      <w:pPr>
        <w:tabs>
          <w:tab w:val="num" w:pos="3600"/>
        </w:tabs>
        <w:ind w:left="3600" w:hanging="360"/>
      </w:pPr>
      <w:rPr>
        <w:rFonts w:ascii="Courier New" w:hAnsi="Courier New"/>
      </w:rPr>
    </w:lvl>
    <w:lvl w:ilvl="5" w:tplc="9C0CE872">
      <w:start w:val="1"/>
      <w:numFmt w:val="bullet"/>
      <w:lvlText w:val=""/>
      <w:lvlJc w:val="left"/>
      <w:pPr>
        <w:tabs>
          <w:tab w:val="num" w:pos="4320"/>
        </w:tabs>
        <w:ind w:left="4320" w:hanging="360"/>
      </w:pPr>
      <w:rPr>
        <w:rFonts w:ascii="Wingdings" w:hAnsi="Wingdings"/>
      </w:rPr>
    </w:lvl>
    <w:lvl w:ilvl="6" w:tplc="0FACA7CA">
      <w:start w:val="1"/>
      <w:numFmt w:val="bullet"/>
      <w:lvlText w:val=""/>
      <w:lvlJc w:val="left"/>
      <w:pPr>
        <w:tabs>
          <w:tab w:val="num" w:pos="5040"/>
        </w:tabs>
        <w:ind w:left="5040" w:hanging="360"/>
      </w:pPr>
      <w:rPr>
        <w:rFonts w:ascii="Symbol" w:hAnsi="Symbol"/>
      </w:rPr>
    </w:lvl>
    <w:lvl w:ilvl="7" w:tplc="5CA46280">
      <w:start w:val="1"/>
      <w:numFmt w:val="bullet"/>
      <w:lvlText w:val="o"/>
      <w:lvlJc w:val="left"/>
      <w:pPr>
        <w:tabs>
          <w:tab w:val="num" w:pos="5760"/>
        </w:tabs>
        <w:ind w:left="5760" w:hanging="360"/>
      </w:pPr>
      <w:rPr>
        <w:rFonts w:ascii="Courier New" w:hAnsi="Courier New"/>
      </w:rPr>
    </w:lvl>
    <w:lvl w:ilvl="8" w:tplc="2EF0F5B8">
      <w:start w:val="1"/>
      <w:numFmt w:val="bullet"/>
      <w:lvlText w:val=""/>
      <w:lvlJc w:val="left"/>
      <w:pPr>
        <w:tabs>
          <w:tab w:val="num" w:pos="6480"/>
        </w:tabs>
        <w:ind w:left="6480" w:hanging="360"/>
      </w:pPr>
      <w:rPr>
        <w:rFonts w:ascii="Wingdings" w:hAnsi="Wingdings"/>
      </w:rPr>
    </w:lvl>
  </w:abstractNum>
  <w:abstractNum w:abstractNumId="1698" w15:restartNumberingAfterBreak="0">
    <w:nsid w:val="7A0F5D02"/>
    <w:multiLevelType w:val="hybridMultilevel"/>
    <w:tmpl w:val="7A0F5D02"/>
    <w:lvl w:ilvl="0" w:tplc="3CA4E61C">
      <w:start w:val="1"/>
      <w:numFmt w:val="bullet"/>
      <w:lvlText w:val=""/>
      <w:lvlJc w:val="left"/>
      <w:pPr>
        <w:tabs>
          <w:tab w:val="num" w:pos="480"/>
        </w:tabs>
        <w:ind w:left="480" w:hanging="480"/>
      </w:pPr>
      <w:rPr>
        <w:rFonts w:ascii="Wingdings" w:eastAsia="Wingdings" w:hAnsi="Wingdings" w:cs="Wingdings"/>
      </w:rPr>
    </w:lvl>
    <w:lvl w:ilvl="1" w:tplc="724679B6">
      <w:start w:val="1"/>
      <w:numFmt w:val="bullet"/>
      <w:lvlText w:val="o"/>
      <w:lvlJc w:val="left"/>
      <w:pPr>
        <w:tabs>
          <w:tab w:val="num" w:pos="1440"/>
        </w:tabs>
        <w:ind w:left="1440" w:hanging="360"/>
      </w:pPr>
      <w:rPr>
        <w:rFonts w:ascii="Courier New" w:hAnsi="Courier New"/>
      </w:rPr>
    </w:lvl>
    <w:lvl w:ilvl="2" w:tplc="A4643520">
      <w:start w:val="1"/>
      <w:numFmt w:val="bullet"/>
      <w:lvlText w:val=""/>
      <w:lvlJc w:val="left"/>
      <w:pPr>
        <w:tabs>
          <w:tab w:val="num" w:pos="2160"/>
        </w:tabs>
        <w:ind w:left="2160" w:hanging="360"/>
      </w:pPr>
      <w:rPr>
        <w:rFonts w:ascii="Wingdings" w:hAnsi="Wingdings"/>
      </w:rPr>
    </w:lvl>
    <w:lvl w:ilvl="3" w:tplc="676C1620">
      <w:start w:val="1"/>
      <w:numFmt w:val="bullet"/>
      <w:lvlText w:val=""/>
      <w:lvlJc w:val="left"/>
      <w:pPr>
        <w:tabs>
          <w:tab w:val="num" w:pos="2880"/>
        </w:tabs>
        <w:ind w:left="2880" w:hanging="360"/>
      </w:pPr>
      <w:rPr>
        <w:rFonts w:ascii="Symbol" w:hAnsi="Symbol"/>
      </w:rPr>
    </w:lvl>
    <w:lvl w:ilvl="4" w:tplc="1FC8C444">
      <w:start w:val="1"/>
      <w:numFmt w:val="bullet"/>
      <w:lvlText w:val="o"/>
      <w:lvlJc w:val="left"/>
      <w:pPr>
        <w:tabs>
          <w:tab w:val="num" w:pos="3600"/>
        </w:tabs>
        <w:ind w:left="3600" w:hanging="360"/>
      </w:pPr>
      <w:rPr>
        <w:rFonts w:ascii="Courier New" w:hAnsi="Courier New"/>
      </w:rPr>
    </w:lvl>
    <w:lvl w:ilvl="5" w:tplc="F0F22B8C">
      <w:start w:val="1"/>
      <w:numFmt w:val="bullet"/>
      <w:lvlText w:val=""/>
      <w:lvlJc w:val="left"/>
      <w:pPr>
        <w:tabs>
          <w:tab w:val="num" w:pos="4320"/>
        </w:tabs>
        <w:ind w:left="4320" w:hanging="360"/>
      </w:pPr>
      <w:rPr>
        <w:rFonts w:ascii="Wingdings" w:hAnsi="Wingdings"/>
      </w:rPr>
    </w:lvl>
    <w:lvl w:ilvl="6" w:tplc="09788F04">
      <w:start w:val="1"/>
      <w:numFmt w:val="bullet"/>
      <w:lvlText w:val=""/>
      <w:lvlJc w:val="left"/>
      <w:pPr>
        <w:tabs>
          <w:tab w:val="num" w:pos="5040"/>
        </w:tabs>
        <w:ind w:left="5040" w:hanging="360"/>
      </w:pPr>
      <w:rPr>
        <w:rFonts w:ascii="Symbol" w:hAnsi="Symbol"/>
      </w:rPr>
    </w:lvl>
    <w:lvl w:ilvl="7" w:tplc="36B66EB6">
      <w:start w:val="1"/>
      <w:numFmt w:val="bullet"/>
      <w:lvlText w:val="o"/>
      <w:lvlJc w:val="left"/>
      <w:pPr>
        <w:tabs>
          <w:tab w:val="num" w:pos="5760"/>
        </w:tabs>
        <w:ind w:left="5760" w:hanging="360"/>
      </w:pPr>
      <w:rPr>
        <w:rFonts w:ascii="Courier New" w:hAnsi="Courier New"/>
      </w:rPr>
    </w:lvl>
    <w:lvl w:ilvl="8" w:tplc="B47A4A98">
      <w:start w:val="1"/>
      <w:numFmt w:val="bullet"/>
      <w:lvlText w:val=""/>
      <w:lvlJc w:val="left"/>
      <w:pPr>
        <w:tabs>
          <w:tab w:val="num" w:pos="6480"/>
        </w:tabs>
        <w:ind w:left="6480" w:hanging="360"/>
      </w:pPr>
      <w:rPr>
        <w:rFonts w:ascii="Wingdings" w:hAnsi="Wingdings"/>
      </w:rPr>
    </w:lvl>
  </w:abstractNum>
  <w:abstractNum w:abstractNumId="1699" w15:restartNumberingAfterBreak="0">
    <w:nsid w:val="7A0F5D03"/>
    <w:multiLevelType w:val="hybridMultilevel"/>
    <w:tmpl w:val="7A0F5D03"/>
    <w:lvl w:ilvl="0" w:tplc="FD568E56">
      <w:start w:val="1"/>
      <w:numFmt w:val="bullet"/>
      <w:lvlText w:val=""/>
      <w:lvlJc w:val="left"/>
      <w:pPr>
        <w:tabs>
          <w:tab w:val="num" w:pos="480"/>
        </w:tabs>
        <w:ind w:left="480" w:hanging="480"/>
      </w:pPr>
      <w:rPr>
        <w:rFonts w:ascii="Wingdings" w:eastAsia="Wingdings" w:hAnsi="Wingdings" w:cs="Wingdings"/>
      </w:rPr>
    </w:lvl>
    <w:lvl w:ilvl="1" w:tplc="23E451EC">
      <w:start w:val="1"/>
      <w:numFmt w:val="bullet"/>
      <w:lvlText w:val="o"/>
      <w:lvlJc w:val="left"/>
      <w:pPr>
        <w:tabs>
          <w:tab w:val="num" w:pos="1440"/>
        </w:tabs>
        <w:ind w:left="1440" w:hanging="360"/>
      </w:pPr>
      <w:rPr>
        <w:rFonts w:ascii="Courier New" w:hAnsi="Courier New"/>
      </w:rPr>
    </w:lvl>
    <w:lvl w:ilvl="2" w:tplc="46A8FF76">
      <w:start w:val="1"/>
      <w:numFmt w:val="bullet"/>
      <w:lvlText w:val=""/>
      <w:lvlJc w:val="left"/>
      <w:pPr>
        <w:tabs>
          <w:tab w:val="num" w:pos="2160"/>
        </w:tabs>
        <w:ind w:left="2160" w:hanging="360"/>
      </w:pPr>
      <w:rPr>
        <w:rFonts w:ascii="Wingdings" w:hAnsi="Wingdings"/>
      </w:rPr>
    </w:lvl>
    <w:lvl w:ilvl="3" w:tplc="DC646644">
      <w:start w:val="1"/>
      <w:numFmt w:val="bullet"/>
      <w:lvlText w:val=""/>
      <w:lvlJc w:val="left"/>
      <w:pPr>
        <w:tabs>
          <w:tab w:val="num" w:pos="2880"/>
        </w:tabs>
        <w:ind w:left="2880" w:hanging="360"/>
      </w:pPr>
      <w:rPr>
        <w:rFonts w:ascii="Symbol" w:hAnsi="Symbol"/>
      </w:rPr>
    </w:lvl>
    <w:lvl w:ilvl="4" w:tplc="DF904EA6">
      <w:start w:val="1"/>
      <w:numFmt w:val="bullet"/>
      <w:lvlText w:val="o"/>
      <w:lvlJc w:val="left"/>
      <w:pPr>
        <w:tabs>
          <w:tab w:val="num" w:pos="3600"/>
        </w:tabs>
        <w:ind w:left="3600" w:hanging="360"/>
      </w:pPr>
      <w:rPr>
        <w:rFonts w:ascii="Courier New" w:hAnsi="Courier New"/>
      </w:rPr>
    </w:lvl>
    <w:lvl w:ilvl="5" w:tplc="9132D40C">
      <w:start w:val="1"/>
      <w:numFmt w:val="bullet"/>
      <w:lvlText w:val=""/>
      <w:lvlJc w:val="left"/>
      <w:pPr>
        <w:tabs>
          <w:tab w:val="num" w:pos="4320"/>
        </w:tabs>
        <w:ind w:left="4320" w:hanging="360"/>
      </w:pPr>
      <w:rPr>
        <w:rFonts w:ascii="Wingdings" w:hAnsi="Wingdings"/>
      </w:rPr>
    </w:lvl>
    <w:lvl w:ilvl="6" w:tplc="6BA28CF4">
      <w:start w:val="1"/>
      <w:numFmt w:val="bullet"/>
      <w:lvlText w:val=""/>
      <w:lvlJc w:val="left"/>
      <w:pPr>
        <w:tabs>
          <w:tab w:val="num" w:pos="5040"/>
        </w:tabs>
        <w:ind w:left="5040" w:hanging="360"/>
      </w:pPr>
      <w:rPr>
        <w:rFonts w:ascii="Symbol" w:hAnsi="Symbol"/>
      </w:rPr>
    </w:lvl>
    <w:lvl w:ilvl="7" w:tplc="D264ED72">
      <w:start w:val="1"/>
      <w:numFmt w:val="bullet"/>
      <w:lvlText w:val="o"/>
      <w:lvlJc w:val="left"/>
      <w:pPr>
        <w:tabs>
          <w:tab w:val="num" w:pos="5760"/>
        </w:tabs>
        <w:ind w:left="5760" w:hanging="360"/>
      </w:pPr>
      <w:rPr>
        <w:rFonts w:ascii="Courier New" w:hAnsi="Courier New"/>
      </w:rPr>
    </w:lvl>
    <w:lvl w:ilvl="8" w:tplc="E8D850A0">
      <w:start w:val="1"/>
      <w:numFmt w:val="bullet"/>
      <w:lvlText w:val=""/>
      <w:lvlJc w:val="left"/>
      <w:pPr>
        <w:tabs>
          <w:tab w:val="num" w:pos="6480"/>
        </w:tabs>
        <w:ind w:left="6480" w:hanging="360"/>
      </w:pPr>
      <w:rPr>
        <w:rFonts w:ascii="Wingdings" w:hAnsi="Wingdings"/>
      </w:rPr>
    </w:lvl>
  </w:abstractNum>
  <w:abstractNum w:abstractNumId="1700" w15:restartNumberingAfterBreak="0">
    <w:nsid w:val="7A0F5D04"/>
    <w:multiLevelType w:val="hybridMultilevel"/>
    <w:tmpl w:val="7A0F5D04"/>
    <w:lvl w:ilvl="0" w:tplc="E9B2DB3C">
      <w:start w:val="1"/>
      <w:numFmt w:val="bullet"/>
      <w:lvlText w:val=""/>
      <w:lvlJc w:val="left"/>
      <w:pPr>
        <w:tabs>
          <w:tab w:val="num" w:pos="480"/>
        </w:tabs>
        <w:ind w:left="480" w:hanging="480"/>
      </w:pPr>
      <w:rPr>
        <w:rFonts w:ascii="Wingdings" w:eastAsia="Wingdings" w:hAnsi="Wingdings" w:cs="Wingdings"/>
      </w:rPr>
    </w:lvl>
    <w:lvl w:ilvl="1" w:tplc="286AB746">
      <w:start w:val="1"/>
      <w:numFmt w:val="bullet"/>
      <w:lvlText w:val="o"/>
      <w:lvlJc w:val="left"/>
      <w:pPr>
        <w:tabs>
          <w:tab w:val="num" w:pos="1440"/>
        </w:tabs>
        <w:ind w:left="1440" w:hanging="360"/>
      </w:pPr>
      <w:rPr>
        <w:rFonts w:ascii="Courier New" w:hAnsi="Courier New"/>
      </w:rPr>
    </w:lvl>
    <w:lvl w:ilvl="2" w:tplc="A3243BD4">
      <w:start w:val="1"/>
      <w:numFmt w:val="bullet"/>
      <w:lvlText w:val=""/>
      <w:lvlJc w:val="left"/>
      <w:pPr>
        <w:tabs>
          <w:tab w:val="num" w:pos="2160"/>
        </w:tabs>
        <w:ind w:left="2160" w:hanging="360"/>
      </w:pPr>
      <w:rPr>
        <w:rFonts w:ascii="Wingdings" w:hAnsi="Wingdings"/>
      </w:rPr>
    </w:lvl>
    <w:lvl w:ilvl="3" w:tplc="C2BAEE66">
      <w:start w:val="1"/>
      <w:numFmt w:val="bullet"/>
      <w:lvlText w:val=""/>
      <w:lvlJc w:val="left"/>
      <w:pPr>
        <w:tabs>
          <w:tab w:val="num" w:pos="2880"/>
        </w:tabs>
        <w:ind w:left="2880" w:hanging="360"/>
      </w:pPr>
      <w:rPr>
        <w:rFonts w:ascii="Symbol" w:hAnsi="Symbol"/>
      </w:rPr>
    </w:lvl>
    <w:lvl w:ilvl="4" w:tplc="4AECC1CC">
      <w:start w:val="1"/>
      <w:numFmt w:val="bullet"/>
      <w:lvlText w:val="o"/>
      <w:lvlJc w:val="left"/>
      <w:pPr>
        <w:tabs>
          <w:tab w:val="num" w:pos="3600"/>
        </w:tabs>
        <w:ind w:left="3600" w:hanging="360"/>
      </w:pPr>
      <w:rPr>
        <w:rFonts w:ascii="Courier New" w:hAnsi="Courier New"/>
      </w:rPr>
    </w:lvl>
    <w:lvl w:ilvl="5" w:tplc="5C5A4B50">
      <w:start w:val="1"/>
      <w:numFmt w:val="bullet"/>
      <w:lvlText w:val=""/>
      <w:lvlJc w:val="left"/>
      <w:pPr>
        <w:tabs>
          <w:tab w:val="num" w:pos="4320"/>
        </w:tabs>
        <w:ind w:left="4320" w:hanging="360"/>
      </w:pPr>
      <w:rPr>
        <w:rFonts w:ascii="Wingdings" w:hAnsi="Wingdings"/>
      </w:rPr>
    </w:lvl>
    <w:lvl w:ilvl="6" w:tplc="89C82292">
      <w:start w:val="1"/>
      <w:numFmt w:val="bullet"/>
      <w:lvlText w:val=""/>
      <w:lvlJc w:val="left"/>
      <w:pPr>
        <w:tabs>
          <w:tab w:val="num" w:pos="5040"/>
        </w:tabs>
        <w:ind w:left="5040" w:hanging="360"/>
      </w:pPr>
      <w:rPr>
        <w:rFonts w:ascii="Symbol" w:hAnsi="Symbol"/>
      </w:rPr>
    </w:lvl>
    <w:lvl w:ilvl="7" w:tplc="AABEC994">
      <w:start w:val="1"/>
      <w:numFmt w:val="bullet"/>
      <w:lvlText w:val="o"/>
      <w:lvlJc w:val="left"/>
      <w:pPr>
        <w:tabs>
          <w:tab w:val="num" w:pos="5760"/>
        </w:tabs>
        <w:ind w:left="5760" w:hanging="360"/>
      </w:pPr>
      <w:rPr>
        <w:rFonts w:ascii="Courier New" w:hAnsi="Courier New"/>
      </w:rPr>
    </w:lvl>
    <w:lvl w:ilvl="8" w:tplc="DAC080DA">
      <w:start w:val="1"/>
      <w:numFmt w:val="bullet"/>
      <w:lvlText w:val=""/>
      <w:lvlJc w:val="left"/>
      <w:pPr>
        <w:tabs>
          <w:tab w:val="num" w:pos="6480"/>
        </w:tabs>
        <w:ind w:left="6480" w:hanging="360"/>
      </w:pPr>
      <w:rPr>
        <w:rFonts w:ascii="Wingdings" w:hAnsi="Wingdings"/>
      </w:rPr>
    </w:lvl>
  </w:abstractNum>
  <w:abstractNum w:abstractNumId="1701" w15:restartNumberingAfterBreak="0">
    <w:nsid w:val="7A0F5D05"/>
    <w:multiLevelType w:val="hybridMultilevel"/>
    <w:tmpl w:val="7A0F5D05"/>
    <w:lvl w:ilvl="0" w:tplc="84AE9472">
      <w:start w:val="1"/>
      <w:numFmt w:val="bullet"/>
      <w:lvlText w:val=""/>
      <w:lvlJc w:val="left"/>
      <w:pPr>
        <w:tabs>
          <w:tab w:val="num" w:pos="480"/>
        </w:tabs>
        <w:ind w:left="480" w:hanging="480"/>
      </w:pPr>
      <w:rPr>
        <w:rFonts w:ascii="Wingdings" w:eastAsia="Wingdings" w:hAnsi="Wingdings" w:cs="Wingdings"/>
      </w:rPr>
    </w:lvl>
    <w:lvl w:ilvl="1" w:tplc="83FE278C">
      <w:start w:val="1"/>
      <w:numFmt w:val="bullet"/>
      <w:lvlText w:val="o"/>
      <w:lvlJc w:val="left"/>
      <w:pPr>
        <w:tabs>
          <w:tab w:val="num" w:pos="1440"/>
        </w:tabs>
        <w:ind w:left="1440" w:hanging="360"/>
      </w:pPr>
      <w:rPr>
        <w:rFonts w:ascii="Courier New" w:hAnsi="Courier New"/>
      </w:rPr>
    </w:lvl>
    <w:lvl w:ilvl="2" w:tplc="920C831A">
      <w:start w:val="1"/>
      <w:numFmt w:val="bullet"/>
      <w:lvlText w:val=""/>
      <w:lvlJc w:val="left"/>
      <w:pPr>
        <w:tabs>
          <w:tab w:val="num" w:pos="2160"/>
        </w:tabs>
        <w:ind w:left="2160" w:hanging="360"/>
      </w:pPr>
      <w:rPr>
        <w:rFonts w:ascii="Wingdings" w:hAnsi="Wingdings"/>
      </w:rPr>
    </w:lvl>
    <w:lvl w:ilvl="3" w:tplc="12B2B854">
      <w:start w:val="1"/>
      <w:numFmt w:val="bullet"/>
      <w:lvlText w:val=""/>
      <w:lvlJc w:val="left"/>
      <w:pPr>
        <w:tabs>
          <w:tab w:val="num" w:pos="2880"/>
        </w:tabs>
        <w:ind w:left="2880" w:hanging="360"/>
      </w:pPr>
      <w:rPr>
        <w:rFonts w:ascii="Symbol" w:hAnsi="Symbol"/>
      </w:rPr>
    </w:lvl>
    <w:lvl w:ilvl="4" w:tplc="01B86E30">
      <w:start w:val="1"/>
      <w:numFmt w:val="bullet"/>
      <w:lvlText w:val="o"/>
      <w:lvlJc w:val="left"/>
      <w:pPr>
        <w:tabs>
          <w:tab w:val="num" w:pos="3600"/>
        </w:tabs>
        <w:ind w:left="3600" w:hanging="360"/>
      </w:pPr>
      <w:rPr>
        <w:rFonts w:ascii="Courier New" w:hAnsi="Courier New"/>
      </w:rPr>
    </w:lvl>
    <w:lvl w:ilvl="5" w:tplc="B7CA5A82">
      <w:start w:val="1"/>
      <w:numFmt w:val="bullet"/>
      <w:lvlText w:val=""/>
      <w:lvlJc w:val="left"/>
      <w:pPr>
        <w:tabs>
          <w:tab w:val="num" w:pos="4320"/>
        </w:tabs>
        <w:ind w:left="4320" w:hanging="360"/>
      </w:pPr>
      <w:rPr>
        <w:rFonts w:ascii="Wingdings" w:hAnsi="Wingdings"/>
      </w:rPr>
    </w:lvl>
    <w:lvl w:ilvl="6" w:tplc="C9B6CF34">
      <w:start w:val="1"/>
      <w:numFmt w:val="bullet"/>
      <w:lvlText w:val=""/>
      <w:lvlJc w:val="left"/>
      <w:pPr>
        <w:tabs>
          <w:tab w:val="num" w:pos="5040"/>
        </w:tabs>
        <w:ind w:left="5040" w:hanging="360"/>
      </w:pPr>
      <w:rPr>
        <w:rFonts w:ascii="Symbol" w:hAnsi="Symbol"/>
      </w:rPr>
    </w:lvl>
    <w:lvl w:ilvl="7" w:tplc="A272A1A0">
      <w:start w:val="1"/>
      <w:numFmt w:val="bullet"/>
      <w:lvlText w:val="o"/>
      <w:lvlJc w:val="left"/>
      <w:pPr>
        <w:tabs>
          <w:tab w:val="num" w:pos="5760"/>
        </w:tabs>
        <w:ind w:left="5760" w:hanging="360"/>
      </w:pPr>
      <w:rPr>
        <w:rFonts w:ascii="Courier New" w:hAnsi="Courier New"/>
      </w:rPr>
    </w:lvl>
    <w:lvl w:ilvl="8" w:tplc="09380654">
      <w:start w:val="1"/>
      <w:numFmt w:val="bullet"/>
      <w:lvlText w:val=""/>
      <w:lvlJc w:val="left"/>
      <w:pPr>
        <w:tabs>
          <w:tab w:val="num" w:pos="6480"/>
        </w:tabs>
        <w:ind w:left="6480" w:hanging="360"/>
      </w:pPr>
      <w:rPr>
        <w:rFonts w:ascii="Wingdings" w:hAnsi="Wingdings"/>
      </w:rPr>
    </w:lvl>
  </w:abstractNum>
  <w:abstractNum w:abstractNumId="1702" w15:restartNumberingAfterBreak="0">
    <w:nsid w:val="7A0F5D06"/>
    <w:multiLevelType w:val="hybridMultilevel"/>
    <w:tmpl w:val="7A0F5D06"/>
    <w:lvl w:ilvl="0" w:tplc="FC18C358">
      <w:start w:val="1"/>
      <w:numFmt w:val="bullet"/>
      <w:lvlText w:val=""/>
      <w:lvlJc w:val="left"/>
      <w:pPr>
        <w:tabs>
          <w:tab w:val="num" w:pos="480"/>
        </w:tabs>
        <w:ind w:left="480" w:hanging="480"/>
      </w:pPr>
      <w:rPr>
        <w:rFonts w:ascii="Wingdings" w:eastAsia="Wingdings" w:hAnsi="Wingdings" w:cs="Wingdings"/>
      </w:rPr>
    </w:lvl>
    <w:lvl w:ilvl="1" w:tplc="AC5496C8">
      <w:start w:val="1"/>
      <w:numFmt w:val="bullet"/>
      <w:lvlText w:val="o"/>
      <w:lvlJc w:val="left"/>
      <w:pPr>
        <w:tabs>
          <w:tab w:val="num" w:pos="1440"/>
        </w:tabs>
        <w:ind w:left="1440" w:hanging="360"/>
      </w:pPr>
      <w:rPr>
        <w:rFonts w:ascii="Courier New" w:hAnsi="Courier New"/>
      </w:rPr>
    </w:lvl>
    <w:lvl w:ilvl="2" w:tplc="1C648FCA">
      <w:start w:val="1"/>
      <w:numFmt w:val="bullet"/>
      <w:lvlText w:val=""/>
      <w:lvlJc w:val="left"/>
      <w:pPr>
        <w:tabs>
          <w:tab w:val="num" w:pos="2160"/>
        </w:tabs>
        <w:ind w:left="2160" w:hanging="360"/>
      </w:pPr>
      <w:rPr>
        <w:rFonts w:ascii="Wingdings" w:hAnsi="Wingdings"/>
      </w:rPr>
    </w:lvl>
    <w:lvl w:ilvl="3" w:tplc="BB9CCBEC">
      <w:start w:val="1"/>
      <w:numFmt w:val="bullet"/>
      <w:lvlText w:val=""/>
      <w:lvlJc w:val="left"/>
      <w:pPr>
        <w:tabs>
          <w:tab w:val="num" w:pos="2880"/>
        </w:tabs>
        <w:ind w:left="2880" w:hanging="360"/>
      </w:pPr>
      <w:rPr>
        <w:rFonts w:ascii="Symbol" w:hAnsi="Symbol"/>
      </w:rPr>
    </w:lvl>
    <w:lvl w:ilvl="4" w:tplc="A03EDCCE">
      <w:start w:val="1"/>
      <w:numFmt w:val="bullet"/>
      <w:lvlText w:val="o"/>
      <w:lvlJc w:val="left"/>
      <w:pPr>
        <w:tabs>
          <w:tab w:val="num" w:pos="3600"/>
        </w:tabs>
        <w:ind w:left="3600" w:hanging="360"/>
      </w:pPr>
      <w:rPr>
        <w:rFonts w:ascii="Courier New" w:hAnsi="Courier New"/>
      </w:rPr>
    </w:lvl>
    <w:lvl w:ilvl="5" w:tplc="8EA868F8">
      <w:start w:val="1"/>
      <w:numFmt w:val="bullet"/>
      <w:lvlText w:val=""/>
      <w:lvlJc w:val="left"/>
      <w:pPr>
        <w:tabs>
          <w:tab w:val="num" w:pos="4320"/>
        </w:tabs>
        <w:ind w:left="4320" w:hanging="360"/>
      </w:pPr>
      <w:rPr>
        <w:rFonts w:ascii="Wingdings" w:hAnsi="Wingdings"/>
      </w:rPr>
    </w:lvl>
    <w:lvl w:ilvl="6" w:tplc="7826DB4A">
      <w:start w:val="1"/>
      <w:numFmt w:val="bullet"/>
      <w:lvlText w:val=""/>
      <w:lvlJc w:val="left"/>
      <w:pPr>
        <w:tabs>
          <w:tab w:val="num" w:pos="5040"/>
        </w:tabs>
        <w:ind w:left="5040" w:hanging="360"/>
      </w:pPr>
      <w:rPr>
        <w:rFonts w:ascii="Symbol" w:hAnsi="Symbol"/>
      </w:rPr>
    </w:lvl>
    <w:lvl w:ilvl="7" w:tplc="433E29EC">
      <w:start w:val="1"/>
      <w:numFmt w:val="bullet"/>
      <w:lvlText w:val="o"/>
      <w:lvlJc w:val="left"/>
      <w:pPr>
        <w:tabs>
          <w:tab w:val="num" w:pos="5760"/>
        </w:tabs>
        <w:ind w:left="5760" w:hanging="360"/>
      </w:pPr>
      <w:rPr>
        <w:rFonts w:ascii="Courier New" w:hAnsi="Courier New"/>
      </w:rPr>
    </w:lvl>
    <w:lvl w:ilvl="8" w:tplc="AB30EDC0">
      <w:start w:val="1"/>
      <w:numFmt w:val="bullet"/>
      <w:lvlText w:val=""/>
      <w:lvlJc w:val="left"/>
      <w:pPr>
        <w:tabs>
          <w:tab w:val="num" w:pos="6480"/>
        </w:tabs>
        <w:ind w:left="6480" w:hanging="360"/>
      </w:pPr>
      <w:rPr>
        <w:rFonts w:ascii="Wingdings" w:hAnsi="Wingdings"/>
      </w:rPr>
    </w:lvl>
  </w:abstractNum>
  <w:abstractNum w:abstractNumId="1703" w15:restartNumberingAfterBreak="0">
    <w:nsid w:val="7A0F5D07"/>
    <w:multiLevelType w:val="hybridMultilevel"/>
    <w:tmpl w:val="7A0F5D07"/>
    <w:lvl w:ilvl="0" w:tplc="141AAF60">
      <w:start w:val="1"/>
      <w:numFmt w:val="bullet"/>
      <w:lvlText w:val=""/>
      <w:lvlJc w:val="left"/>
      <w:pPr>
        <w:tabs>
          <w:tab w:val="num" w:pos="480"/>
        </w:tabs>
        <w:ind w:left="480" w:hanging="480"/>
      </w:pPr>
      <w:rPr>
        <w:rFonts w:ascii="Wingdings" w:eastAsia="Wingdings" w:hAnsi="Wingdings" w:cs="Wingdings"/>
      </w:rPr>
    </w:lvl>
    <w:lvl w:ilvl="1" w:tplc="67CEAD54">
      <w:start w:val="1"/>
      <w:numFmt w:val="bullet"/>
      <w:lvlText w:val="o"/>
      <w:lvlJc w:val="left"/>
      <w:pPr>
        <w:tabs>
          <w:tab w:val="num" w:pos="1440"/>
        </w:tabs>
        <w:ind w:left="1440" w:hanging="360"/>
      </w:pPr>
      <w:rPr>
        <w:rFonts w:ascii="Courier New" w:hAnsi="Courier New"/>
      </w:rPr>
    </w:lvl>
    <w:lvl w:ilvl="2" w:tplc="0DB88AA0">
      <w:start w:val="1"/>
      <w:numFmt w:val="bullet"/>
      <w:lvlText w:val=""/>
      <w:lvlJc w:val="left"/>
      <w:pPr>
        <w:tabs>
          <w:tab w:val="num" w:pos="2160"/>
        </w:tabs>
        <w:ind w:left="2160" w:hanging="360"/>
      </w:pPr>
      <w:rPr>
        <w:rFonts w:ascii="Wingdings" w:hAnsi="Wingdings"/>
      </w:rPr>
    </w:lvl>
    <w:lvl w:ilvl="3" w:tplc="C7989652">
      <w:start w:val="1"/>
      <w:numFmt w:val="bullet"/>
      <w:lvlText w:val=""/>
      <w:lvlJc w:val="left"/>
      <w:pPr>
        <w:tabs>
          <w:tab w:val="num" w:pos="2880"/>
        </w:tabs>
        <w:ind w:left="2880" w:hanging="360"/>
      </w:pPr>
      <w:rPr>
        <w:rFonts w:ascii="Symbol" w:hAnsi="Symbol"/>
      </w:rPr>
    </w:lvl>
    <w:lvl w:ilvl="4" w:tplc="491C36CE">
      <w:start w:val="1"/>
      <w:numFmt w:val="bullet"/>
      <w:lvlText w:val="o"/>
      <w:lvlJc w:val="left"/>
      <w:pPr>
        <w:tabs>
          <w:tab w:val="num" w:pos="3600"/>
        </w:tabs>
        <w:ind w:left="3600" w:hanging="360"/>
      </w:pPr>
      <w:rPr>
        <w:rFonts w:ascii="Courier New" w:hAnsi="Courier New"/>
      </w:rPr>
    </w:lvl>
    <w:lvl w:ilvl="5" w:tplc="DF1A9F26">
      <w:start w:val="1"/>
      <w:numFmt w:val="bullet"/>
      <w:lvlText w:val=""/>
      <w:lvlJc w:val="left"/>
      <w:pPr>
        <w:tabs>
          <w:tab w:val="num" w:pos="4320"/>
        </w:tabs>
        <w:ind w:left="4320" w:hanging="360"/>
      </w:pPr>
      <w:rPr>
        <w:rFonts w:ascii="Wingdings" w:hAnsi="Wingdings"/>
      </w:rPr>
    </w:lvl>
    <w:lvl w:ilvl="6" w:tplc="F15AA314">
      <w:start w:val="1"/>
      <w:numFmt w:val="bullet"/>
      <w:lvlText w:val=""/>
      <w:lvlJc w:val="left"/>
      <w:pPr>
        <w:tabs>
          <w:tab w:val="num" w:pos="5040"/>
        </w:tabs>
        <w:ind w:left="5040" w:hanging="360"/>
      </w:pPr>
      <w:rPr>
        <w:rFonts w:ascii="Symbol" w:hAnsi="Symbol"/>
      </w:rPr>
    </w:lvl>
    <w:lvl w:ilvl="7" w:tplc="BF303800">
      <w:start w:val="1"/>
      <w:numFmt w:val="bullet"/>
      <w:lvlText w:val="o"/>
      <w:lvlJc w:val="left"/>
      <w:pPr>
        <w:tabs>
          <w:tab w:val="num" w:pos="5760"/>
        </w:tabs>
        <w:ind w:left="5760" w:hanging="360"/>
      </w:pPr>
      <w:rPr>
        <w:rFonts w:ascii="Courier New" w:hAnsi="Courier New"/>
      </w:rPr>
    </w:lvl>
    <w:lvl w:ilvl="8" w:tplc="AACCE41C">
      <w:start w:val="1"/>
      <w:numFmt w:val="bullet"/>
      <w:lvlText w:val=""/>
      <w:lvlJc w:val="left"/>
      <w:pPr>
        <w:tabs>
          <w:tab w:val="num" w:pos="6480"/>
        </w:tabs>
        <w:ind w:left="6480" w:hanging="360"/>
      </w:pPr>
      <w:rPr>
        <w:rFonts w:ascii="Wingdings" w:hAnsi="Wingdings"/>
      </w:rPr>
    </w:lvl>
  </w:abstractNum>
  <w:abstractNum w:abstractNumId="1704" w15:restartNumberingAfterBreak="0">
    <w:nsid w:val="7A0F5D08"/>
    <w:multiLevelType w:val="hybridMultilevel"/>
    <w:tmpl w:val="7A0F5D08"/>
    <w:lvl w:ilvl="0" w:tplc="7F80D806">
      <w:start w:val="1"/>
      <w:numFmt w:val="bullet"/>
      <w:lvlText w:val=""/>
      <w:lvlJc w:val="left"/>
      <w:pPr>
        <w:tabs>
          <w:tab w:val="num" w:pos="480"/>
        </w:tabs>
        <w:ind w:left="480" w:hanging="480"/>
      </w:pPr>
      <w:rPr>
        <w:rFonts w:ascii="Wingdings" w:eastAsia="Wingdings" w:hAnsi="Wingdings" w:cs="Wingdings"/>
      </w:rPr>
    </w:lvl>
    <w:lvl w:ilvl="1" w:tplc="D7EE4414">
      <w:start w:val="1"/>
      <w:numFmt w:val="bullet"/>
      <w:lvlText w:val="o"/>
      <w:lvlJc w:val="left"/>
      <w:pPr>
        <w:tabs>
          <w:tab w:val="num" w:pos="1440"/>
        </w:tabs>
        <w:ind w:left="1440" w:hanging="360"/>
      </w:pPr>
      <w:rPr>
        <w:rFonts w:ascii="Courier New" w:hAnsi="Courier New"/>
      </w:rPr>
    </w:lvl>
    <w:lvl w:ilvl="2" w:tplc="0CE61344">
      <w:start w:val="1"/>
      <w:numFmt w:val="bullet"/>
      <w:lvlText w:val=""/>
      <w:lvlJc w:val="left"/>
      <w:pPr>
        <w:tabs>
          <w:tab w:val="num" w:pos="2160"/>
        </w:tabs>
        <w:ind w:left="2160" w:hanging="360"/>
      </w:pPr>
      <w:rPr>
        <w:rFonts w:ascii="Wingdings" w:hAnsi="Wingdings"/>
      </w:rPr>
    </w:lvl>
    <w:lvl w:ilvl="3" w:tplc="9FE21D90">
      <w:start w:val="1"/>
      <w:numFmt w:val="bullet"/>
      <w:lvlText w:val=""/>
      <w:lvlJc w:val="left"/>
      <w:pPr>
        <w:tabs>
          <w:tab w:val="num" w:pos="2880"/>
        </w:tabs>
        <w:ind w:left="2880" w:hanging="360"/>
      </w:pPr>
      <w:rPr>
        <w:rFonts w:ascii="Symbol" w:hAnsi="Symbol"/>
      </w:rPr>
    </w:lvl>
    <w:lvl w:ilvl="4" w:tplc="9E12C14A">
      <w:start w:val="1"/>
      <w:numFmt w:val="bullet"/>
      <w:lvlText w:val="o"/>
      <w:lvlJc w:val="left"/>
      <w:pPr>
        <w:tabs>
          <w:tab w:val="num" w:pos="3600"/>
        </w:tabs>
        <w:ind w:left="3600" w:hanging="360"/>
      </w:pPr>
      <w:rPr>
        <w:rFonts w:ascii="Courier New" w:hAnsi="Courier New"/>
      </w:rPr>
    </w:lvl>
    <w:lvl w:ilvl="5" w:tplc="D71AC0C6">
      <w:start w:val="1"/>
      <w:numFmt w:val="bullet"/>
      <w:lvlText w:val=""/>
      <w:lvlJc w:val="left"/>
      <w:pPr>
        <w:tabs>
          <w:tab w:val="num" w:pos="4320"/>
        </w:tabs>
        <w:ind w:left="4320" w:hanging="360"/>
      </w:pPr>
      <w:rPr>
        <w:rFonts w:ascii="Wingdings" w:hAnsi="Wingdings"/>
      </w:rPr>
    </w:lvl>
    <w:lvl w:ilvl="6" w:tplc="03FAFD68">
      <w:start w:val="1"/>
      <w:numFmt w:val="bullet"/>
      <w:lvlText w:val=""/>
      <w:lvlJc w:val="left"/>
      <w:pPr>
        <w:tabs>
          <w:tab w:val="num" w:pos="5040"/>
        </w:tabs>
        <w:ind w:left="5040" w:hanging="360"/>
      </w:pPr>
      <w:rPr>
        <w:rFonts w:ascii="Symbol" w:hAnsi="Symbol"/>
      </w:rPr>
    </w:lvl>
    <w:lvl w:ilvl="7" w:tplc="02DCF078">
      <w:start w:val="1"/>
      <w:numFmt w:val="bullet"/>
      <w:lvlText w:val="o"/>
      <w:lvlJc w:val="left"/>
      <w:pPr>
        <w:tabs>
          <w:tab w:val="num" w:pos="5760"/>
        </w:tabs>
        <w:ind w:left="5760" w:hanging="360"/>
      </w:pPr>
      <w:rPr>
        <w:rFonts w:ascii="Courier New" w:hAnsi="Courier New"/>
      </w:rPr>
    </w:lvl>
    <w:lvl w:ilvl="8" w:tplc="DCB24548">
      <w:start w:val="1"/>
      <w:numFmt w:val="bullet"/>
      <w:lvlText w:val=""/>
      <w:lvlJc w:val="left"/>
      <w:pPr>
        <w:tabs>
          <w:tab w:val="num" w:pos="6480"/>
        </w:tabs>
        <w:ind w:left="6480" w:hanging="360"/>
      </w:pPr>
      <w:rPr>
        <w:rFonts w:ascii="Wingdings" w:hAnsi="Wingdings"/>
      </w:rPr>
    </w:lvl>
  </w:abstractNum>
  <w:abstractNum w:abstractNumId="1705" w15:restartNumberingAfterBreak="0">
    <w:nsid w:val="7A0F5D09"/>
    <w:multiLevelType w:val="hybridMultilevel"/>
    <w:tmpl w:val="7A0F5D09"/>
    <w:lvl w:ilvl="0" w:tplc="61A42C58">
      <w:start w:val="1"/>
      <w:numFmt w:val="bullet"/>
      <w:lvlText w:val=""/>
      <w:lvlJc w:val="left"/>
      <w:pPr>
        <w:tabs>
          <w:tab w:val="num" w:pos="480"/>
        </w:tabs>
        <w:ind w:left="480" w:hanging="480"/>
      </w:pPr>
      <w:rPr>
        <w:rFonts w:ascii="Wingdings" w:eastAsia="Wingdings" w:hAnsi="Wingdings" w:cs="Wingdings"/>
      </w:rPr>
    </w:lvl>
    <w:lvl w:ilvl="1" w:tplc="B9B85D46">
      <w:start w:val="1"/>
      <w:numFmt w:val="bullet"/>
      <w:lvlText w:val="o"/>
      <w:lvlJc w:val="left"/>
      <w:pPr>
        <w:tabs>
          <w:tab w:val="num" w:pos="1440"/>
        </w:tabs>
        <w:ind w:left="1440" w:hanging="360"/>
      </w:pPr>
      <w:rPr>
        <w:rFonts w:ascii="Courier New" w:hAnsi="Courier New"/>
      </w:rPr>
    </w:lvl>
    <w:lvl w:ilvl="2" w:tplc="DE7CCC64">
      <w:start w:val="1"/>
      <w:numFmt w:val="bullet"/>
      <w:lvlText w:val=""/>
      <w:lvlJc w:val="left"/>
      <w:pPr>
        <w:tabs>
          <w:tab w:val="num" w:pos="2160"/>
        </w:tabs>
        <w:ind w:left="2160" w:hanging="360"/>
      </w:pPr>
      <w:rPr>
        <w:rFonts w:ascii="Wingdings" w:hAnsi="Wingdings"/>
      </w:rPr>
    </w:lvl>
    <w:lvl w:ilvl="3" w:tplc="C3E0FA4E">
      <w:start w:val="1"/>
      <w:numFmt w:val="bullet"/>
      <w:lvlText w:val=""/>
      <w:lvlJc w:val="left"/>
      <w:pPr>
        <w:tabs>
          <w:tab w:val="num" w:pos="2880"/>
        </w:tabs>
        <w:ind w:left="2880" w:hanging="360"/>
      </w:pPr>
      <w:rPr>
        <w:rFonts w:ascii="Symbol" w:hAnsi="Symbol"/>
      </w:rPr>
    </w:lvl>
    <w:lvl w:ilvl="4" w:tplc="37BEF8C2">
      <w:start w:val="1"/>
      <w:numFmt w:val="bullet"/>
      <w:lvlText w:val="o"/>
      <w:lvlJc w:val="left"/>
      <w:pPr>
        <w:tabs>
          <w:tab w:val="num" w:pos="3600"/>
        </w:tabs>
        <w:ind w:left="3600" w:hanging="360"/>
      </w:pPr>
      <w:rPr>
        <w:rFonts w:ascii="Courier New" w:hAnsi="Courier New"/>
      </w:rPr>
    </w:lvl>
    <w:lvl w:ilvl="5" w:tplc="D3B093C4">
      <w:start w:val="1"/>
      <w:numFmt w:val="bullet"/>
      <w:lvlText w:val=""/>
      <w:lvlJc w:val="left"/>
      <w:pPr>
        <w:tabs>
          <w:tab w:val="num" w:pos="4320"/>
        </w:tabs>
        <w:ind w:left="4320" w:hanging="360"/>
      </w:pPr>
      <w:rPr>
        <w:rFonts w:ascii="Wingdings" w:hAnsi="Wingdings"/>
      </w:rPr>
    </w:lvl>
    <w:lvl w:ilvl="6" w:tplc="33AE242C">
      <w:start w:val="1"/>
      <w:numFmt w:val="bullet"/>
      <w:lvlText w:val=""/>
      <w:lvlJc w:val="left"/>
      <w:pPr>
        <w:tabs>
          <w:tab w:val="num" w:pos="5040"/>
        </w:tabs>
        <w:ind w:left="5040" w:hanging="360"/>
      </w:pPr>
      <w:rPr>
        <w:rFonts w:ascii="Symbol" w:hAnsi="Symbol"/>
      </w:rPr>
    </w:lvl>
    <w:lvl w:ilvl="7" w:tplc="082E3660">
      <w:start w:val="1"/>
      <w:numFmt w:val="bullet"/>
      <w:lvlText w:val="o"/>
      <w:lvlJc w:val="left"/>
      <w:pPr>
        <w:tabs>
          <w:tab w:val="num" w:pos="5760"/>
        </w:tabs>
        <w:ind w:left="5760" w:hanging="360"/>
      </w:pPr>
      <w:rPr>
        <w:rFonts w:ascii="Courier New" w:hAnsi="Courier New"/>
      </w:rPr>
    </w:lvl>
    <w:lvl w:ilvl="8" w:tplc="7A14D6B4">
      <w:start w:val="1"/>
      <w:numFmt w:val="bullet"/>
      <w:lvlText w:val=""/>
      <w:lvlJc w:val="left"/>
      <w:pPr>
        <w:tabs>
          <w:tab w:val="num" w:pos="6480"/>
        </w:tabs>
        <w:ind w:left="6480" w:hanging="360"/>
      </w:pPr>
      <w:rPr>
        <w:rFonts w:ascii="Wingdings" w:hAnsi="Wingdings"/>
      </w:rPr>
    </w:lvl>
  </w:abstractNum>
  <w:abstractNum w:abstractNumId="1706" w15:restartNumberingAfterBreak="0">
    <w:nsid w:val="7A0F5D0A"/>
    <w:multiLevelType w:val="hybridMultilevel"/>
    <w:tmpl w:val="7A0F5D0A"/>
    <w:lvl w:ilvl="0" w:tplc="35F4576C">
      <w:start w:val="1"/>
      <w:numFmt w:val="bullet"/>
      <w:lvlText w:val=""/>
      <w:lvlJc w:val="left"/>
      <w:pPr>
        <w:tabs>
          <w:tab w:val="num" w:pos="480"/>
        </w:tabs>
        <w:ind w:left="480" w:hanging="480"/>
      </w:pPr>
      <w:rPr>
        <w:rFonts w:ascii="Wingdings" w:eastAsia="Wingdings" w:hAnsi="Wingdings" w:cs="Wingdings"/>
      </w:rPr>
    </w:lvl>
    <w:lvl w:ilvl="1" w:tplc="58A05DF6">
      <w:start w:val="1"/>
      <w:numFmt w:val="bullet"/>
      <w:lvlText w:val="o"/>
      <w:lvlJc w:val="left"/>
      <w:pPr>
        <w:tabs>
          <w:tab w:val="num" w:pos="1440"/>
        </w:tabs>
        <w:ind w:left="1440" w:hanging="360"/>
      </w:pPr>
      <w:rPr>
        <w:rFonts w:ascii="Courier New" w:hAnsi="Courier New"/>
      </w:rPr>
    </w:lvl>
    <w:lvl w:ilvl="2" w:tplc="2D7A08E2">
      <w:start w:val="1"/>
      <w:numFmt w:val="bullet"/>
      <w:lvlText w:val=""/>
      <w:lvlJc w:val="left"/>
      <w:pPr>
        <w:tabs>
          <w:tab w:val="num" w:pos="2160"/>
        </w:tabs>
        <w:ind w:left="2160" w:hanging="360"/>
      </w:pPr>
      <w:rPr>
        <w:rFonts w:ascii="Wingdings" w:hAnsi="Wingdings"/>
      </w:rPr>
    </w:lvl>
    <w:lvl w:ilvl="3" w:tplc="24D8C8F6">
      <w:start w:val="1"/>
      <w:numFmt w:val="bullet"/>
      <w:lvlText w:val=""/>
      <w:lvlJc w:val="left"/>
      <w:pPr>
        <w:tabs>
          <w:tab w:val="num" w:pos="2880"/>
        </w:tabs>
        <w:ind w:left="2880" w:hanging="360"/>
      </w:pPr>
      <w:rPr>
        <w:rFonts w:ascii="Symbol" w:hAnsi="Symbol"/>
      </w:rPr>
    </w:lvl>
    <w:lvl w:ilvl="4" w:tplc="FF16B42C">
      <w:start w:val="1"/>
      <w:numFmt w:val="bullet"/>
      <w:lvlText w:val="o"/>
      <w:lvlJc w:val="left"/>
      <w:pPr>
        <w:tabs>
          <w:tab w:val="num" w:pos="3600"/>
        </w:tabs>
        <w:ind w:left="3600" w:hanging="360"/>
      </w:pPr>
      <w:rPr>
        <w:rFonts w:ascii="Courier New" w:hAnsi="Courier New"/>
      </w:rPr>
    </w:lvl>
    <w:lvl w:ilvl="5" w:tplc="94422CD2">
      <w:start w:val="1"/>
      <w:numFmt w:val="bullet"/>
      <w:lvlText w:val=""/>
      <w:lvlJc w:val="left"/>
      <w:pPr>
        <w:tabs>
          <w:tab w:val="num" w:pos="4320"/>
        </w:tabs>
        <w:ind w:left="4320" w:hanging="360"/>
      </w:pPr>
      <w:rPr>
        <w:rFonts w:ascii="Wingdings" w:hAnsi="Wingdings"/>
      </w:rPr>
    </w:lvl>
    <w:lvl w:ilvl="6" w:tplc="F5E60D34">
      <w:start w:val="1"/>
      <w:numFmt w:val="bullet"/>
      <w:lvlText w:val=""/>
      <w:lvlJc w:val="left"/>
      <w:pPr>
        <w:tabs>
          <w:tab w:val="num" w:pos="5040"/>
        </w:tabs>
        <w:ind w:left="5040" w:hanging="360"/>
      </w:pPr>
      <w:rPr>
        <w:rFonts w:ascii="Symbol" w:hAnsi="Symbol"/>
      </w:rPr>
    </w:lvl>
    <w:lvl w:ilvl="7" w:tplc="DFAC576A">
      <w:start w:val="1"/>
      <w:numFmt w:val="bullet"/>
      <w:lvlText w:val="o"/>
      <w:lvlJc w:val="left"/>
      <w:pPr>
        <w:tabs>
          <w:tab w:val="num" w:pos="5760"/>
        </w:tabs>
        <w:ind w:left="5760" w:hanging="360"/>
      </w:pPr>
      <w:rPr>
        <w:rFonts w:ascii="Courier New" w:hAnsi="Courier New"/>
      </w:rPr>
    </w:lvl>
    <w:lvl w:ilvl="8" w:tplc="E65E23B0">
      <w:start w:val="1"/>
      <w:numFmt w:val="bullet"/>
      <w:lvlText w:val=""/>
      <w:lvlJc w:val="left"/>
      <w:pPr>
        <w:tabs>
          <w:tab w:val="num" w:pos="6480"/>
        </w:tabs>
        <w:ind w:left="6480" w:hanging="360"/>
      </w:pPr>
      <w:rPr>
        <w:rFonts w:ascii="Wingdings" w:hAnsi="Wingdings"/>
      </w:rPr>
    </w:lvl>
  </w:abstractNum>
  <w:abstractNum w:abstractNumId="1707" w15:restartNumberingAfterBreak="0">
    <w:nsid w:val="7A0F5D0B"/>
    <w:multiLevelType w:val="hybridMultilevel"/>
    <w:tmpl w:val="7A0F5D0B"/>
    <w:lvl w:ilvl="0" w:tplc="4CB06AD2">
      <w:start w:val="1"/>
      <w:numFmt w:val="bullet"/>
      <w:lvlText w:val=""/>
      <w:lvlJc w:val="left"/>
      <w:pPr>
        <w:tabs>
          <w:tab w:val="num" w:pos="480"/>
        </w:tabs>
        <w:ind w:left="480" w:hanging="480"/>
      </w:pPr>
      <w:rPr>
        <w:rFonts w:ascii="Wingdings" w:eastAsia="Wingdings" w:hAnsi="Wingdings" w:cs="Wingdings"/>
      </w:rPr>
    </w:lvl>
    <w:lvl w:ilvl="1" w:tplc="7C181E04">
      <w:start w:val="1"/>
      <w:numFmt w:val="bullet"/>
      <w:lvlText w:val="o"/>
      <w:lvlJc w:val="left"/>
      <w:pPr>
        <w:tabs>
          <w:tab w:val="num" w:pos="1440"/>
        </w:tabs>
        <w:ind w:left="1440" w:hanging="360"/>
      </w:pPr>
      <w:rPr>
        <w:rFonts w:ascii="Courier New" w:hAnsi="Courier New"/>
      </w:rPr>
    </w:lvl>
    <w:lvl w:ilvl="2" w:tplc="CEFE6976">
      <w:start w:val="1"/>
      <w:numFmt w:val="bullet"/>
      <w:lvlText w:val=""/>
      <w:lvlJc w:val="left"/>
      <w:pPr>
        <w:tabs>
          <w:tab w:val="num" w:pos="2160"/>
        </w:tabs>
        <w:ind w:left="2160" w:hanging="360"/>
      </w:pPr>
      <w:rPr>
        <w:rFonts w:ascii="Wingdings" w:hAnsi="Wingdings"/>
      </w:rPr>
    </w:lvl>
    <w:lvl w:ilvl="3" w:tplc="5002C408">
      <w:start w:val="1"/>
      <w:numFmt w:val="bullet"/>
      <w:lvlText w:val=""/>
      <w:lvlJc w:val="left"/>
      <w:pPr>
        <w:tabs>
          <w:tab w:val="num" w:pos="2880"/>
        </w:tabs>
        <w:ind w:left="2880" w:hanging="360"/>
      </w:pPr>
      <w:rPr>
        <w:rFonts w:ascii="Symbol" w:hAnsi="Symbol"/>
      </w:rPr>
    </w:lvl>
    <w:lvl w:ilvl="4" w:tplc="1672617E">
      <w:start w:val="1"/>
      <w:numFmt w:val="bullet"/>
      <w:lvlText w:val="o"/>
      <w:lvlJc w:val="left"/>
      <w:pPr>
        <w:tabs>
          <w:tab w:val="num" w:pos="3600"/>
        </w:tabs>
        <w:ind w:left="3600" w:hanging="360"/>
      </w:pPr>
      <w:rPr>
        <w:rFonts w:ascii="Courier New" w:hAnsi="Courier New"/>
      </w:rPr>
    </w:lvl>
    <w:lvl w:ilvl="5" w:tplc="81286130">
      <w:start w:val="1"/>
      <w:numFmt w:val="bullet"/>
      <w:lvlText w:val=""/>
      <w:lvlJc w:val="left"/>
      <w:pPr>
        <w:tabs>
          <w:tab w:val="num" w:pos="4320"/>
        </w:tabs>
        <w:ind w:left="4320" w:hanging="360"/>
      </w:pPr>
      <w:rPr>
        <w:rFonts w:ascii="Wingdings" w:hAnsi="Wingdings"/>
      </w:rPr>
    </w:lvl>
    <w:lvl w:ilvl="6" w:tplc="F1C48734">
      <w:start w:val="1"/>
      <w:numFmt w:val="bullet"/>
      <w:lvlText w:val=""/>
      <w:lvlJc w:val="left"/>
      <w:pPr>
        <w:tabs>
          <w:tab w:val="num" w:pos="5040"/>
        </w:tabs>
        <w:ind w:left="5040" w:hanging="360"/>
      </w:pPr>
      <w:rPr>
        <w:rFonts w:ascii="Symbol" w:hAnsi="Symbol"/>
      </w:rPr>
    </w:lvl>
    <w:lvl w:ilvl="7" w:tplc="45DC9204">
      <w:start w:val="1"/>
      <w:numFmt w:val="bullet"/>
      <w:lvlText w:val="o"/>
      <w:lvlJc w:val="left"/>
      <w:pPr>
        <w:tabs>
          <w:tab w:val="num" w:pos="5760"/>
        </w:tabs>
        <w:ind w:left="5760" w:hanging="360"/>
      </w:pPr>
      <w:rPr>
        <w:rFonts w:ascii="Courier New" w:hAnsi="Courier New"/>
      </w:rPr>
    </w:lvl>
    <w:lvl w:ilvl="8" w:tplc="16D2B4EE">
      <w:start w:val="1"/>
      <w:numFmt w:val="bullet"/>
      <w:lvlText w:val=""/>
      <w:lvlJc w:val="left"/>
      <w:pPr>
        <w:tabs>
          <w:tab w:val="num" w:pos="6480"/>
        </w:tabs>
        <w:ind w:left="6480" w:hanging="360"/>
      </w:pPr>
      <w:rPr>
        <w:rFonts w:ascii="Wingdings" w:hAnsi="Wingdings"/>
      </w:rPr>
    </w:lvl>
  </w:abstractNum>
  <w:abstractNum w:abstractNumId="1708" w15:restartNumberingAfterBreak="0">
    <w:nsid w:val="7A0F5D0C"/>
    <w:multiLevelType w:val="hybridMultilevel"/>
    <w:tmpl w:val="7A0F5D0C"/>
    <w:lvl w:ilvl="0" w:tplc="9DAEC70A">
      <w:start w:val="1"/>
      <w:numFmt w:val="bullet"/>
      <w:lvlText w:val=""/>
      <w:lvlJc w:val="left"/>
      <w:pPr>
        <w:tabs>
          <w:tab w:val="num" w:pos="480"/>
        </w:tabs>
        <w:ind w:left="480" w:hanging="480"/>
      </w:pPr>
      <w:rPr>
        <w:rFonts w:ascii="Wingdings" w:eastAsia="Wingdings" w:hAnsi="Wingdings" w:cs="Wingdings"/>
      </w:rPr>
    </w:lvl>
    <w:lvl w:ilvl="1" w:tplc="53648BDC">
      <w:start w:val="1"/>
      <w:numFmt w:val="bullet"/>
      <w:lvlText w:val="o"/>
      <w:lvlJc w:val="left"/>
      <w:pPr>
        <w:tabs>
          <w:tab w:val="num" w:pos="1440"/>
        </w:tabs>
        <w:ind w:left="1440" w:hanging="360"/>
      </w:pPr>
      <w:rPr>
        <w:rFonts w:ascii="Courier New" w:hAnsi="Courier New"/>
      </w:rPr>
    </w:lvl>
    <w:lvl w:ilvl="2" w:tplc="FF54CC8E">
      <w:start w:val="1"/>
      <w:numFmt w:val="bullet"/>
      <w:lvlText w:val=""/>
      <w:lvlJc w:val="left"/>
      <w:pPr>
        <w:tabs>
          <w:tab w:val="num" w:pos="2160"/>
        </w:tabs>
        <w:ind w:left="2160" w:hanging="360"/>
      </w:pPr>
      <w:rPr>
        <w:rFonts w:ascii="Wingdings" w:hAnsi="Wingdings"/>
      </w:rPr>
    </w:lvl>
    <w:lvl w:ilvl="3" w:tplc="0F8E3F0A">
      <w:start w:val="1"/>
      <w:numFmt w:val="bullet"/>
      <w:lvlText w:val=""/>
      <w:lvlJc w:val="left"/>
      <w:pPr>
        <w:tabs>
          <w:tab w:val="num" w:pos="2880"/>
        </w:tabs>
        <w:ind w:left="2880" w:hanging="360"/>
      </w:pPr>
      <w:rPr>
        <w:rFonts w:ascii="Symbol" w:hAnsi="Symbol"/>
      </w:rPr>
    </w:lvl>
    <w:lvl w:ilvl="4" w:tplc="D2F45768">
      <w:start w:val="1"/>
      <w:numFmt w:val="bullet"/>
      <w:lvlText w:val="o"/>
      <w:lvlJc w:val="left"/>
      <w:pPr>
        <w:tabs>
          <w:tab w:val="num" w:pos="3600"/>
        </w:tabs>
        <w:ind w:left="3600" w:hanging="360"/>
      </w:pPr>
      <w:rPr>
        <w:rFonts w:ascii="Courier New" w:hAnsi="Courier New"/>
      </w:rPr>
    </w:lvl>
    <w:lvl w:ilvl="5" w:tplc="993640EC">
      <w:start w:val="1"/>
      <w:numFmt w:val="bullet"/>
      <w:lvlText w:val=""/>
      <w:lvlJc w:val="left"/>
      <w:pPr>
        <w:tabs>
          <w:tab w:val="num" w:pos="4320"/>
        </w:tabs>
        <w:ind w:left="4320" w:hanging="360"/>
      </w:pPr>
      <w:rPr>
        <w:rFonts w:ascii="Wingdings" w:hAnsi="Wingdings"/>
      </w:rPr>
    </w:lvl>
    <w:lvl w:ilvl="6" w:tplc="2AAA2A18">
      <w:start w:val="1"/>
      <w:numFmt w:val="bullet"/>
      <w:lvlText w:val=""/>
      <w:lvlJc w:val="left"/>
      <w:pPr>
        <w:tabs>
          <w:tab w:val="num" w:pos="5040"/>
        </w:tabs>
        <w:ind w:left="5040" w:hanging="360"/>
      </w:pPr>
      <w:rPr>
        <w:rFonts w:ascii="Symbol" w:hAnsi="Symbol"/>
      </w:rPr>
    </w:lvl>
    <w:lvl w:ilvl="7" w:tplc="54C6C586">
      <w:start w:val="1"/>
      <w:numFmt w:val="bullet"/>
      <w:lvlText w:val="o"/>
      <w:lvlJc w:val="left"/>
      <w:pPr>
        <w:tabs>
          <w:tab w:val="num" w:pos="5760"/>
        </w:tabs>
        <w:ind w:left="5760" w:hanging="360"/>
      </w:pPr>
      <w:rPr>
        <w:rFonts w:ascii="Courier New" w:hAnsi="Courier New"/>
      </w:rPr>
    </w:lvl>
    <w:lvl w:ilvl="8" w:tplc="6298FFFC">
      <w:start w:val="1"/>
      <w:numFmt w:val="bullet"/>
      <w:lvlText w:val=""/>
      <w:lvlJc w:val="left"/>
      <w:pPr>
        <w:tabs>
          <w:tab w:val="num" w:pos="6480"/>
        </w:tabs>
        <w:ind w:left="6480" w:hanging="360"/>
      </w:pPr>
      <w:rPr>
        <w:rFonts w:ascii="Wingdings" w:hAnsi="Wingdings"/>
      </w:rPr>
    </w:lvl>
  </w:abstractNum>
  <w:abstractNum w:abstractNumId="1709" w15:restartNumberingAfterBreak="0">
    <w:nsid w:val="7A0F5D0D"/>
    <w:multiLevelType w:val="hybridMultilevel"/>
    <w:tmpl w:val="7A0F5D0D"/>
    <w:lvl w:ilvl="0" w:tplc="FFC85F16">
      <w:start w:val="1"/>
      <w:numFmt w:val="bullet"/>
      <w:lvlText w:val=""/>
      <w:lvlJc w:val="left"/>
      <w:pPr>
        <w:tabs>
          <w:tab w:val="num" w:pos="480"/>
        </w:tabs>
        <w:ind w:left="480" w:hanging="480"/>
      </w:pPr>
      <w:rPr>
        <w:rFonts w:ascii="Wingdings" w:eastAsia="Wingdings" w:hAnsi="Wingdings" w:cs="Wingdings"/>
      </w:rPr>
    </w:lvl>
    <w:lvl w:ilvl="1" w:tplc="56521690">
      <w:start w:val="1"/>
      <w:numFmt w:val="bullet"/>
      <w:lvlText w:val="o"/>
      <w:lvlJc w:val="left"/>
      <w:pPr>
        <w:tabs>
          <w:tab w:val="num" w:pos="1440"/>
        </w:tabs>
        <w:ind w:left="1440" w:hanging="360"/>
      </w:pPr>
      <w:rPr>
        <w:rFonts w:ascii="Courier New" w:hAnsi="Courier New"/>
      </w:rPr>
    </w:lvl>
    <w:lvl w:ilvl="2" w:tplc="10E4824A">
      <w:start w:val="1"/>
      <w:numFmt w:val="bullet"/>
      <w:lvlText w:val=""/>
      <w:lvlJc w:val="left"/>
      <w:pPr>
        <w:tabs>
          <w:tab w:val="num" w:pos="2160"/>
        </w:tabs>
        <w:ind w:left="2160" w:hanging="360"/>
      </w:pPr>
      <w:rPr>
        <w:rFonts w:ascii="Wingdings" w:hAnsi="Wingdings"/>
      </w:rPr>
    </w:lvl>
    <w:lvl w:ilvl="3" w:tplc="D1B47F96">
      <w:start w:val="1"/>
      <w:numFmt w:val="bullet"/>
      <w:lvlText w:val=""/>
      <w:lvlJc w:val="left"/>
      <w:pPr>
        <w:tabs>
          <w:tab w:val="num" w:pos="2880"/>
        </w:tabs>
        <w:ind w:left="2880" w:hanging="360"/>
      </w:pPr>
      <w:rPr>
        <w:rFonts w:ascii="Symbol" w:hAnsi="Symbol"/>
      </w:rPr>
    </w:lvl>
    <w:lvl w:ilvl="4" w:tplc="1D943D56">
      <w:start w:val="1"/>
      <w:numFmt w:val="bullet"/>
      <w:lvlText w:val="o"/>
      <w:lvlJc w:val="left"/>
      <w:pPr>
        <w:tabs>
          <w:tab w:val="num" w:pos="3600"/>
        </w:tabs>
        <w:ind w:left="3600" w:hanging="360"/>
      </w:pPr>
      <w:rPr>
        <w:rFonts w:ascii="Courier New" w:hAnsi="Courier New"/>
      </w:rPr>
    </w:lvl>
    <w:lvl w:ilvl="5" w:tplc="5F4416B8">
      <w:start w:val="1"/>
      <w:numFmt w:val="bullet"/>
      <w:lvlText w:val=""/>
      <w:lvlJc w:val="left"/>
      <w:pPr>
        <w:tabs>
          <w:tab w:val="num" w:pos="4320"/>
        </w:tabs>
        <w:ind w:left="4320" w:hanging="360"/>
      </w:pPr>
      <w:rPr>
        <w:rFonts w:ascii="Wingdings" w:hAnsi="Wingdings"/>
      </w:rPr>
    </w:lvl>
    <w:lvl w:ilvl="6" w:tplc="EAD457E8">
      <w:start w:val="1"/>
      <w:numFmt w:val="bullet"/>
      <w:lvlText w:val=""/>
      <w:lvlJc w:val="left"/>
      <w:pPr>
        <w:tabs>
          <w:tab w:val="num" w:pos="5040"/>
        </w:tabs>
        <w:ind w:left="5040" w:hanging="360"/>
      </w:pPr>
      <w:rPr>
        <w:rFonts w:ascii="Symbol" w:hAnsi="Symbol"/>
      </w:rPr>
    </w:lvl>
    <w:lvl w:ilvl="7" w:tplc="FAF2B84C">
      <w:start w:val="1"/>
      <w:numFmt w:val="bullet"/>
      <w:lvlText w:val="o"/>
      <w:lvlJc w:val="left"/>
      <w:pPr>
        <w:tabs>
          <w:tab w:val="num" w:pos="5760"/>
        </w:tabs>
        <w:ind w:left="5760" w:hanging="360"/>
      </w:pPr>
      <w:rPr>
        <w:rFonts w:ascii="Courier New" w:hAnsi="Courier New"/>
      </w:rPr>
    </w:lvl>
    <w:lvl w:ilvl="8" w:tplc="D0AACA80">
      <w:start w:val="1"/>
      <w:numFmt w:val="bullet"/>
      <w:lvlText w:val=""/>
      <w:lvlJc w:val="left"/>
      <w:pPr>
        <w:tabs>
          <w:tab w:val="num" w:pos="6480"/>
        </w:tabs>
        <w:ind w:left="6480" w:hanging="360"/>
      </w:pPr>
      <w:rPr>
        <w:rFonts w:ascii="Wingdings" w:hAnsi="Wingdings"/>
      </w:rPr>
    </w:lvl>
  </w:abstractNum>
  <w:abstractNum w:abstractNumId="1710" w15:restartNumberingAfterBreak="0">
    <w:nsid w:val="7A0F5D0E"/>
    <w:multiLevelType w:val="hybridMultilevel"/>
    <w:tmpl w:val="7A0F5D0E"/>
    <w:lvl w:ilvl="0" w:tplc="1F3ED856">
      <w:start w:val="1"/>
      <w:numFmt w:val="bullet"/>
      <w:lvlText w:val=""/>
      <w:lvlJc w:val="left"/>
      <w:pPr>
        <w:tabs>
          <w:tab w:val="num" w:pos="480"/>
        </w:tabs>
        <w:ind w:left="480" w:hanging="480"/>
      </w:pPr>
      <w:rPr>
        <w:rFonts w:ascii="Wingdings" w:eastAsia="Wingdings" w:hAnsi="Wingdings" w:cs="Wingdings"/>
      </w:rPr>
    </w:lvl>
    <w:lvl w:ilvl="1" w:tplc="0122DA34">
      <w:start w:val="1"/>
      <w:numFmt w:val="bullet"/>
      <w:lvlText w:val="o"/>
      <w:lvlJc w:val="left"/>
      <w:pPr>
        <w:tabs>
          <w:tab w:val="num" w:pos="1440"/>
        </w:tabs>
        <w:ind w:left="1440" w:hanging="360"/>
      </w:pPr>
      <w:rPr>
        <w:rFonts w:ascii="Courier New" w:hAnsi="Courier New"/>
      </w:rPr>
    </w:lvl>
    <w:lvl w:ilvl="2" w:tplc="A978FD9E">
      <w:start w:val="1"/>
      <w:numFmt w:val="bullet"/>
      <w:lvlText w:val=""/>
      <w:lvlJc w:val="left"/>
      <w:pPr>
        <w:tabs>
          <w:tab w:val="num" w:pos="2160"/>
        </w:tabs>
        <w:ind w:left="2160" w:hanging="360"/>
      </w:pPr>
      <w:rPr>
        <w:rFonts w:ascii="Wingdings" w:hAnsi="Wingdings"/>
      </w:rPr>
    </w:lvl>
    <w:lvl w:ilvl="3" w:tplc="191CC090">
      <w:start w:val="1"/>
      <w:numFmt w:val="bullet"/>
      <w:lvlText w:val=""/>
      <w:lvlJc w:val="left"/>
      <w:pPr>
        <w:tabs>
          <w:tab w:val="num" w:pos="2880"/>
        </w:tabs>
        <w:ind w:left="2880" w:hanging="360"/>
      </w:pPr>
      <w:rPr>
        <w:rFonts w:ascii="Symbol" w:hAnsi="Symbol"/>
      </w:rPr>
    </w:lvl>
    <w:lvl w:ilvl="4" w:tplc="CCB25500">
      <w:start w:val="1"/>
      <w:numFmt w:val="bullet"/>
      <w:lvlText w:val="o"/>
      <w:lvlJc w:val="left"/>
      <w:pPr>
        <w:tabs>
          <w:tab w:val="num" w:pos="3600"/>
        </w:tabs>
        <w:ind w:left="3600" w:hanging="360"/>
      </w:pPr>
      <w:rPr>
        <w:rFonts w:ascii="Courier New" w:hAnsi="Courier New"/>
      </w:rPr>
    </w:lvl>
    <w:lvl w:ilvl="5" w:tplc="604254AA">
      <w:start w:val="1"/>
      <w:numFmt w:val="bullet"/>
      <w:lvlText w:val=""/>
      <w:lvlJc w:val="left"/>
      <w:pPr>
        <w:tabs>
          <w:tab w:val="num" w:pos="4320"/>
        </w:tabs>
        <w:ind w:left="4320" w:hanging="360"/>
      </w:pPr>
      <w:rPr>
        <w:rFonts w:ascii="Wingdings" w:hAnsi="Wingdings"/>
      </w:rPr>
    </w:lvl>
    <w:lvl w:ilvl="6" w:tplc="6BDA0838">
      <w:start w:val="1"/>
      <w:numFmt w:val="bullet"/>
      <w:lvlText w:val=""/>
      <w:lvlJc w:val="left"/>
      <w:pPr>
        <w:tabs>
          <w:tab w:val="num" w:pos="5040"/>
        </w:tabs>
        <w:ind w:left="5040" w:hanging="360"/>
      </w:pPr>
      <w:rPr>
        <w:rFonts w:ascii="Symbol" w:hAnsi="Symbol"/>
      </w:rPr>
    </w:lvl>
    <w:lvl w:ilvl="7" w:tplc="C85C2FDC">
      <w:start w:val="1"/>
      <w:numFmt w:val="bullet"/>
      <w:lvlText w:val="o"/>
      <w:lvlJc w:val="left"/>
      <w:pPr>
        <w:tabs>
          <w:tab w:val="num" w:pos="5760"/>
        </w:tabs>
        <w:ind w:left="5760" w:hanging="360"/>
      </w:pPr>
      <w:rPr>
        <w:rFonts w:ascii="Courier New" w:hAnsi="Courier New"/>
      </w:rPr>
    </w:lvl>
    <w:lvl w:ilvl="8" w:tplc="66867962">
      <w:start w:val="1"/>
      <w:numFmt w:val="bullet"/>
      <w:lvlText w:val=""/>
      <w:lvlJc w:val="left"/>
      <w:pPr>
        <w:tabs>
          <w:tab w:val="num" w:pos="6480"/>
        </w:tabs>
        <w:ind w:left="6480" w:hanging="360"/>
      </w:pPr>
      <w:rPr>
        <w:rFonts w:ascii="Wingdings" w:hAnsi="Wingdings"/>
      </w:rPr>
    </w:lvl>
  </w:abstractNum>
  <w:abstractNum w:abstractNumId="1711" w15:restartNumberingAfterBreak="0">
    <w:nsid w:val="7A0F5D0F"/>
    <w:multiLevelType w:val="hybridMultilevel"/>
    <w:tmpl w:val="7A0F5D0F"/>
    <w:lvl w:ilvl="0" w:tplc="A00A1A16">
      <w:start w:val="1"/>
      <w:numFmt w:val="bullet"/>
      <w:lvlText w:val=""/>
      <w:lvlJc w:val="left"/>
      <w:pPr>
        <w:tabs>
          <w:tab w:val="num" w:pos="480"/>
        </w:tabs>
        <w:ind w:left="480" w:hanging="480"/>
      </w:pPr>
      <w:rPr>
        <w:rFonts w:ascii="Wingdings" w:eastAsia="Wingdings" w:hAnsi="Wingdings" w:cs="Wingdings"/>
      </w:rPr>
    </w:lvl>
    <w:lvl w:ilvl="1" w:tplc="0E80CA0E">
      <w:start w:val="1"/>
      <w:numFmt w:val="bullet"/>
      <w:lvlText w:val="o"/>
      <w:lvlJc w:val="left"/>
      <w:pPr>
        <w:tabs>
          <w:tab w:val="num" w:pos="1440"/>
        </w:tabs>
        <w:ind w:left="1440" w:hanging="360"/>
      </w:pPr>
      <w:rPr>
        <w:rFonts w:ascii="Courier New" w:hAnsi="Courier New"/>
      </w:rPr>
    </w:lvl>
    <w:lvl w:ilvl="2" w:tplc="17B4ABCE">
      <w:start w:val="1"/>
      <w:numFmt w:val="bullet"/>
      <w:lvlText w:val=""/>
      <w:lvlJc w:val="left"/>
      <w:pPr>
        <w:tabs>
          <w:tab w:val="num" w:pos="2160"/>
        </w:tabs>
        <w:ind w:left="2160" w:hanging="360"/>
      </w:pPr>
      <w:rPr>
        <w:rFonts w:ascii="Wingdings" w:hAnsi="Wingdings"/>
      </w:rPr>
    </w:lvl>
    <w:lvl w:ilvl="3" w:tplc="A5505770">
      <w:start w:val="1"/>
      <w:numFmt w:val="bullet"/>
      <w:lvlText w:val=""/>
      <w:lvlJc w:val="left"/>
      <w:pPr>
        <w:tabs>
          <w:tab w:val="num" w:pos="2880"/>
        </w:tabs>
        <w:ind w:left="2880" w:hanging="360"/>
      </w:pPr>
      <w:rPr>
        <w:rFonts w:ascii="Symbol" w:hAnsi="Symbol"/>
      </w:rPr>
    </w:lvl>
    <w:lvl w:ilvl="4" w:tplc="CEBE08A4">
      <w:start w:val="1"/>
      <w:numFmt w:val="bullet"/>
      <w:lvlText w:val="o"/>
      <w:lvlJc w:val="left"/>
      <w:pPr>
        <w:tabs>
          <w:tab w:val="num" w:pos="3600"/>
        </w:tabs>
        <w:ind w:left="3600" w:hanging="360"/>
      </w:pPr>
      <w:rPr>
        <w:rFonts w:ascii="Courier New" w:hAnsi="Courier New"/>
      </w:rPr>
    </w:lvl>
    <w:lvl w:ilvl="5" w:tplc="D6BC76A2">
      <w:start w:val="1"/>
      <w:numFmt w:val="bullet"/>
      <w:lvlText w:val=""/>
      <w:lvlJc w:val="left"/>
      <w:pPr>
        <w:tabs>
          <w:tab w:val="num" w:pos="4320"/>
        </w:tabs>
        <w:ind w:left="4320" w:hanging="360"/>
      </w:pPr>
      <w:rPr>
        <w:rFonts w:ascii="Wingdings" w:hAnsi="Wingdings"/>
      </w:rPr>
    </w:lvl>
    <w:lvl w:ilvl="6" w:tplc="8CFAF844">
      <w:start w:val="1"/>
      <w:numFmt w:val="bullet"/>
      <w:lvlText w:val=""/>
      <w:lvlJc w:val="left"/>
      <w:pPr>
        <w:tabs>
          <w:tab w:val="num" w:pos="5040"/>
        </w:tabs>
        <w:ind w:left="5040" w:hanging="360"/>
      </w:pPr>
      <w:rPr>
        <w:rFonts w:ascii="Symbol" w:hAnsi="Symbol"/>
      </w:rPr>
    </w:lvl>
    <w:lvl w:ilvl="7" w:tplc="F67A5BCE">
      <w:start w:val="1"/>
      <w:numFmt w:val="bullet"/>
      <w:lvlText w:val="o"/>
      <w:lvlJc w:val="left"/>
      <w:pPr>
        <w:tabs>
          <w:tab w:val="num" w:pos="5760"/>
        </w:tabs>
        <w:ind w:left="5760" w:hanging="360"/>
      </w:pPr>
      <w:rPr>
        <w:rFonts w:ascii="Courier New" w:hAnsi="Courier New"/>
      </w:rPr>
    </w:lvl>
    <w:lvl w:ilvl="8" w:tplc="59BC1B12">
      <w:start w:val="1"/>
      <w:numFmt w:val="bullet"/>
      <w:lvlText w:val=""/>
      <w:lvlJc w:val="left"/>
      <w:pPr>
        <w:tabs>
          <w:tab w:val="num" w:pos="6480"/>
        </w:tabs>
        <w:ind w:left="6480" w:hanging="360"/>
      </w:pPr>
      <w:rPr>
        <w:rFonts w:ascii="Wingdings" w:hAnsi="Wingdings"/>
      </w:rPr>
    </w:lvl>
  </w:abstractNum>
  <w:abstractNum w:abstractNumId="1712" w15:restartNumberingAfterBreak="0">
    <w:nsid w:val="7A0F5D10"/>
    <w:multiLevelType w:val="hybridMultilevel"/>
    <w:tmpl w:val="7A0F5D10"/>
    <w:lvl w:ilvl="0" w:tplc="8FDA1F0E">
      <w:start w:val="1"/>
      <w:numFmt w:val="bullet"/>
      <w:lvlText w:val=""/>
      <w:lvlJc w:val="left"/>
      <w:pPr>
        <w:tabs>
          <w:tab w:val="num" w:pos="480"/>
        </w:tabs>
        <w:ind w:left="480" w:hanging="480"/>
      </w:pPr>
      <w:rPr>
        <w:rFonts w:ascii="Wingdings" w:eastAsia="Wingdings" w:hAnsi="Wingdings" w:cs="Wingdings"/>
      </w:rPr>
    </w:lvl>
    <w:lvl w:ilvl="1" w:tplc="A04E4942">
      <w:start w:val="1"/>
      <w:numFmt w:val="bullet"/>
      <w:lvlText w:val="o"/>
      <w:lvlJc w:val="left"/>
      <w:pPr>
        <w:tabs>
          <w:tab w:val="num" w:pos="1440"/>
        </w:tabs>
        <w:ind w:left="1440" w:hanging="360"/>
      </w:pPr>
      <w:rPr>
        <w:rFonts w:ascii="Courier New" w:hAnsi="Courier New"/>
      </w:rPr>
    </w:lvl>
    <w:lvl w:ilvl="2" w:tplc="EAB858BC">
      <w:start w:val="1"/>
      <w:numFmt w:val="bullet"/>
      <w:lvlText w:val=""/>
      <w:lvlJc w:val="left"/>
      <w:pPr>
        <w:tabs>
          <w:tab w:val="num" w:pos="2160"/>
        </w:tabs>
        <w:ind w:left="2160" w:hanging="360"/>
      </w:pPr>
      <w:rPr>
        <w:rFonts w:ascii="Wingdings" w:hAnsi="Wingdings"/>
      </w:rPr>
    </w:lvl>
    <w:lvl w:ilvl="3" w:tplc="9A9265A4">
      <w:start w:val="1"/>
      <w:numFmt w:val="bullet"/>
      <w:lvlText w:val=""/>
      <w:lvlJc w:val="left"/>
      <w:pPr>
        <w:tabs>
          <w:tab w:val="num" w:pos="2880"/>
        </w:tabs>
        <w:ind w:left="2880" w:hanging="360"/>
      </w:pPr>
      <w:rPr>
        <w:rFonts w:ascii="Symbol" w:hAnsi="Symbol"/>
      </w:rPr>
    </w:lvl>
    <w:lvl w:ilvl="4" w:tplc="D73A6B60">
      <w:start w:val="1"/>
      <w:numFmt w:val="bullet"/>
      <w:lvlText w:val="o"/>
      <w:lvlJc w:val="left"/>
      <w:pPr>
        <w:tabs>
          <w:tab w:val="num" w:pos="3600"/>
        </w:tabs>
        <w:ind w:left="3600" w:hanging="360"/>
      </w:pPr>
      <w:rPr>
        <w:rFonts w:ascii="Courier New" w:hAnsi="Courier New"/>
      </w:rPr>
    </w:lvl>
    <w:lvl w:ilvl="5" w:tplc="B99E7906">
      <w:start w:val="1"/>
      <w:numFmt w:val="bullet"/>
      <w:lvlText w:val=""/>
      <w:lvlJc w:val="left"/>
      <w:pPr>
        <w:tabs>
          <w:tab w:val="num" w:pos="4320"/>
        </w:tabs>
        <w:ind w:left="4320" w:hanging="360"/>
      </w:pPr>
      <w:rPr>
        <w:rFonts w:ascii="Wingdings" w:hAnsi="Wingdings"/>
      </w:rPr>
    </w:lvl>
    <w:lvl w:ilvl="6" w:tplc="67E08838">
      <w:start w:val="1"/>
      <w:numFmt w:val="bullet"/>
      <w:lvlText w:val=""/>
      <w:lvlJc w:val="left"/>
      <w:pPr>
        <w:tabs>
          <w:tab w:val="num" w:pos="5040"/>
        </w:tabs>
        <w:ind w:left="5040" w:hanging="360"/>
      </w:pPr>
      <w:rPr>
        <w:rFonts w:ascii="Symbol" w:hAnsi="Symbol"/>
      </w:rPr>
    </w:lvl>
    <w:lvl w:ilvl="7" w:tplc="4F4EE318">
      <w:start w:val="1"/>
      <w:numFmt w:val="bullet"/>
      <w:lvlText w:val="o"/>
      <w:lvlJc w:val="left"/>
      <w:pPr>
        <w:tabs>
          <w:tab w:val="num" w:pos="5760"/>
        </w:tabs>
        <w:ind w:left="5760" w:hanging="360"/>
      </w:pPr>
      <w:rPr>
        <w:rFonts w:ascii="Courier New" w:hAnsi="Courier New"/>
      </w:rPr>
    </w:lvl>
    <w:lvl w:ilvl="8" w:tplc="C1A2D4EC">
      <w:start w:val="1"/>
      <w:numFmt w:val="bullet"/>
      <w:lvlText w:val=""/>
      <w:lvlJc w:val="left"/>
      <w:pPr>
        <w:tabs>
          <w:tab w:val="num" w:pos="6480"/>
        </w:tabs>
        <w:ind w:left="6480" w:hanging="360"/>
      </w:pPr>
      <w:rPr>
        <w:rFonts w:ascii="Wingdings" w:hAnsi="Wingdings"/>
      </w:rPr>
    </w:lvl>
  </w:abstractNum>
  <w:abstractNum w:abstractNumId="1713" w15:restartNumberingAfterBreak="0">
    <w:nsid w:val="7A0F5D11"/>
    <w:multiLevelType w:val="hybridMultilevel"/>
    <w:tmpl w:val="7A0F5D11"/>
    <w:lvl w:ilvl="0" w:tplc="08DC4BA0">
      <w:start w:val="1"/>
      <w:numFmt w:val="bullet"/>
      <w:lvlText w:val=""/>
      <w:lvlJc w:val="left"/>
      <w:pPr>
        <w:tabs>
          <w:tab w:val="num" w:pos="480"/>
        </w:tabs>
        <w:ind w:left="480" w:hanging="480"/>
      </w:pPr>
      <w:rPr>
        <w:rFonts w:ascii="Wingdings" w:eastAsia="Wingdings" w:hAnsi="Wingdings" w:cs="Wingdings"/>
      </w:rPr>
    </w:lvl>
    <w:lvl w:ilvl="1" w:tplc="C5EA49F2">
      <w:start w:val="1"/>
      <w:numFmt w:val="bullet"/>
      <w:lvlText w:val="o"/>
      <w:lvlJc w:val="left"/>
      <w:pPr>
        <w:tabs>
          <w:tab w:val="num" w:pos="1440"/>
        </w:tabs>
        <w:ind w:left="1440" w:hanging="360"/>
      </w:pPr>
      <w:rPr>
        <w:rFonts w:ascii="Courier New" w:hAnsi="Courier New"/>
      </w:rPr>
    </w:lvl>
    <w:lvl w:ilvl="2" w:tplc="1E506A2C">
      <w:start w:val="1"/>
      <w:numFmt w:val="bullet"/>
      <w:lvlText w:val=""/>
      <w:lvlJc w:val="left"/>
      <w:pPr>
        <w:tabs>
          <w:tab w:val="num" w:pos="2160"/>
        </w:tabs>
        <w:ind w:left="2160" w:hanging="360"/>
      </w:pPr>
      <w:rPr>
        <w:rFonts w:ascii="Wingdings" w:hAnsi="Wingdings"/>
      </w:rPr>
    </w:lvl>
    <w:lvl w:ilvl="3" w:tplc="AC640034">
      <w:start w:val="1"/>
      <w:numFmt w:val="bullet"/>
      <w:lvlText w:val=""/>
      <w:lvlJc w:val="left"/>
      <w:pPr>
        <w:tabs>
          <w:tab w:val="num" w:pos="2880"/>
        </w:tabs>
        <w:ind w:left="2880" w:hanging="360"/>
      </w:pPr>
      <w:rPr>
        <w:rFonts w:ascii="Symbol" w:hAnsi="Symbol"/>
      </w:rPr>
    </w:lvl>
    <w:lvl w:ilvl="4" w:tplc="31FCF7F4">
      <w:start w:val="1"/>
      <w:numFmt w:val="bullet"/>
      <w:lvlText w:val="o"/>
      <w:lvlJc w:val="left"/>
      <w:pPr>
        <w:tabs>
          <w:tab w:val="num" w:pos="3600"/>
        </w:tabs>
        <w:ind w:left="3600" w:hanging="360"/>
      </w:pPr>
      <w:rPr>
        <w:rFonts w:ascii="Courier New" w:hAnsi="Courier New"/>
      </w:rPr>
    </w:lvl>
    <w:lvl w:ilvl="5" w:tplc="D14CD342">
      <w:start w:val="1"/>
      <w:numFmt w:val="bullet"/>
      <w:lvlText w:val=""/>
      <w:lvlJc w:val="left"/>
      <w:pPr>
        <w:tabs>
          <w:tab w:val="num" w:pos="4320"/>
        </w:tabs>
        <w:ind w:left="4320" w:hanging="360"/>
      </w:pPr>
      <w:rPr>
        <w:rFonts w:ascii="Wingdings" w:hAnsi="Wingdings"/>
      </w:rPr>
    </w:lvl>
    <w:lvl w:ilvl="6" w:tplc="298E8602">
      <w:start w:val="1"/>
      <w:numFmt w:val="bullet"/>
      <w:lvlText w:val=""/>
      <w:lvlJc w:val="left"/>
      <w:pPr>
        <w:tabs>
          <w:tab w:val="num" w:pos="5040"/>
        </w:tabs>
        <w:ind w:left="5040" w:hanging="360"/>
      </w:pPr>
      <w:rPr>
        <w:rFonts w:ascii="Symbol" w:hAnsi="Symbol"/>
      </w:rPr>
    </w:lvl>
    <w:lvl w:ilvl="7" w:tplc="8D7E7B56">
      <w:start w:val="1"/>
      <w:numFmt w:val="bullet"/>
      <w:lvlText w:val="o"/>
      <w:lvlJc w:val="left"/>
      <w:pPr>
        <w:tabs>
          <w:tab w:val="num" w:pos="5760"/>
        </w:tabs>
        <w:ind w:left="5760" w:hanging="360"/>
      </w:pPr>
      <w:rPr>
        <w:rFonts w:ascii="Courier New" w:hAnsi="Courier New"/>
      </w:rPr>
    </w:lvl>
    <w:lvl w:ilvl="8" w:tplc="EEDE3A86">
      <w:start w:val="1"/>
      <w:numFmt w:val="bullet"/>
      <w:lvlText w:val=""/>
      <w:lvlJc w:val="left"/>
      <w:pPr>
        <w:tabs>
          <w:tab w:val="num" w:pos="6480"/>
        </w:tabs>
        <w:ind w:left="6480" w:hanging="360"/>
      </w:pPr>
      <w:rPr>
        <w:rFonts w:ascii="Wingdings" w:hAnsi="Wingdings"/>
      </w:rPr>
    </w:lvl>
  </w:abstractNum>
  <w:abstractNum w:abstractNumId="1714" w15:restartNumberingAfterBreak="0">
    <w:nsid w:val="7A0F5D12"/>
    <w:multiLevelType w:val="hybridMultilevel"/>
    <w:tmpl w:val="7A0F5D12"/>
    <w:lvl w:ilvl="0" w:tplc="1BA2561E">
      <w:start w:val="1"/>
      <w:numFmt w:val="bullet"/>
      <w:lvlText w:val=""/>
      <w:lvlJc w:val="left"/>
      <w:pPr>
        <w:tabs>
          <w:tab w:val="num" w:pos="480"/>
        </w:tabs>
        <w:ind w:left="480" w:hanging="480"/>
      </w:pPr>
      <w:rPr>
        <w:rFonts w:ascii="Wingdings" w:eastAsia="Wingdings" w:hAnsi="Wingdings" w:cs="Wingdings"/>
      </w:rPr>
    </w:lvl>
    <w:lvl w:ilvl="1" w:tplc="55AE8A0E">
      <w:start w:val="1"/>
      <w:numFmt w:val="bullet"/>
      <w:lvlText w:val="o"/>
      <w:lvlJc w:val="left"/>
      <w:pPr>
        <w:tabs>
          <w:tab w:val="num" w:pos="1440"/>
        </w:tabs>
        <w:ind w:left="1440" w:hanging="360"/>
      </w:pPr>
      <w:rPr>
        <w:rFonts w:ascii="Courier New" w:hAnsi="Courier New"/>
      </w:rPr>
    </w:lvl>
    <w:lvl w:ilvl="2" w:tplc="B72A500E">
      <w:start w:val="1"/>
      <w:numFmt w:val="bullet"/>
      <w:lvlText w:val=""/>
      <w:lvlJc w:val="left"/>
      <w:pPr>
        <w:tabs>
          <w:tab w:val="num" w:pos="2160"/>
        </w:tabs>
        <w:ind w:left="2160" w:hanging="360"/>
      </w:pPr>
      <w:rPr>
        <w:rFonts w:ascii="Wingdings" w:hAnsi="Wingdings"/>
      </w:rPr>
    </w:lvl>
    <w:lvl w:ilvl="3" w:tplc="BE50737A">
      <w:start w:val="1"/>
      <w:numFmt w:val="bullet"/>
      <w:lvlText w:val=""/>
      <w:lvlJc w:val="left"/>
      <w:pPr>
        <w:tabs>
          <w:tab w:val="num" w:pos="2880"/>
        </w:tabs>
        <w:ind w:left="2880" w:hanging="360"/>
      </w:pPr>
      <w:rPr>
        <w:rFonts w:ascii="Symbol" w:hAnsi="Symbol"/>
      </w:rPr>
    </w:lvl>
    <w:lvl w:ilvl="4" w:tplc="7212BE60">
      <w:start w:val="1"/>
      <w:numFmt w:val="bullet"/>
      <w:lvlText w:val="o"/>
      <w:lvlJc w:val="left"/>
      <w:pPr>
        <w:tabs>
          <w:tab w:val="num" w:pos="3600"/>
        </w:tabs>
        <w:ind w:left="3600" w:hanging="360"/>
      </w:pPr>
      <w:rPr>
        <w:rFonts w:ascii="Courier New" w:hAnsi="Courier New"/>
      </w:rPr>
    </w:lvl>
    <w:lvl w:ilvl="5" w:tplc="E22E8192">
      <w:start w:val="1"/>
      <w:numFmt w:val="bullet"/>
      <w:lvlText w:val=""/>
      <w:lvlJc w:val="left"/>
      <w:pPr>
        <w:tabs>
          <w:tab w:val="num" w:pos="4320"/>
        </w:tabs>
        <w:ind w:left="4320" w:hanging="360"/>
      </w:pPr>
      <w:rPr>
        <w:rFonts w:ascii="Wingdings" w:hAnsi="Wingdings"/>
      </w:rPr>
    </w:lvl>
    <w:lvl w:ilvl="6" w:tplc="5D94505A">
      <w:start w:val="1"/>
      <w:numFmt w:val="bullet"/>
      <w:lvlText w:val=""/>
      <w:lvlJc w:val="left"/>
      <w:pPr>
        <w:tabs>
          <w:tab w:val="num" w:pos="5040"/>
        </w:tabs>
        <w:ind w:left="5040" w:hanging="360"/>
      </w:pPr>
      <w:rPr>
        <w:rFonts w:ascii="Symbol" w:hAnsi="Symbol"/>
      </w:rPr>
    </w:lvl>
    <w:lvl w:ilvl="7" w:tplc="FEC44816">
      <w:start w:val="1"/>
      <w:numFmt w:val="bullet"/>
      <w:lvlText w:val="o"/>
      <w:lvlJc w:val="left"/>
      <w:pPr>
        <w:tabs>
          <w:tab w:val="num" w:pos="5760"/>
        </w:tabs>
        <w:ind w:left="5760" w:hanging="360"/>
      </w:pPr>
      <w:rPr>
        <w:rFonts w:ascii="Courier New" w:hAnsi="Courier New"/>
      </w:rPr>
    </w:lvl>
    <w:lvl w:ilvl="8" w:tplc="044AD054">
      <w:start w:val="1"/>
      <w:numFmt w:val="bullet"/>
      <w:lvlText w:val=""/>
      <w:lvlJc w:val="left"/>
      <w:pPr>
        <w:tabs>
          <w:tab w:val="num" w:pos="6480"/>
        </w:tabs>
        <w:ind w:left="6480" w:hanging="360"/>
      </w:pPr>
      <w:rPr>
        <w:rFonts w:ascii="Wingdings" w:hAnsi="Wingdings"/>
      </w:rPr>
    </w:lvl>
  </w:abstractNum>
  <w:abstractNum w:abstractNumId="1715" w15:restartNumberingAfterBreak="0">
    <w:nsid w:val="7A0F5D13"/>
    <w:multiLevelType w:val="hybridMultilevel"/>
    <w:tmpl w:val="7A0F5D13"/>
    <w:lvl w:ilvl="0" w:tplc="3F6ECE40">
      <w:start w:val="1"/>
      <w:numFmt w:val="bullet"/>
      <w:lvlText w:val=""/>
      <w:lvlJc w:val="left"/>
      <w:pPr>
        <w:tabs>
          <w:tab w:val="num" w:pos="480"/>
        </w:tabs>
        <w:ind w:left="480" w:hanging="480"/>
      </w:pPr>
      <w:rPr>
        <w:rFonts w:ascii="Wingdings" w:eastAsia="Wingdings" w:hAnsi="Wingdings" w:cs="Wingdings"/>
      </w:rPr>
    </w:lvl>
    <w:lvl w:ilvl="1" w:tplc="2C6EC42E">
      <w:start w:val="1"/>
      <w:numFmt w:val="bullet"/>
      <w:lvlText w:val="o"/>
      <w:lvlJc w:val="left"/>
      <w:pPr>
        <w:tabs>
          <w:tab w:val="num" w:pos="1440"/>
        </w:tabs>
        <w:ind w:left="1440" w:hanging="360"/>
      </w:pPr>
      <w:rPr>
        <w:rFonts w:ascii="Courier New" w:hAnsi="Courier New"/>
      </w:rPr>
    </w:lvl>
    <w:lvl w:ilvl="2" w:tplc="D4323A44">
      <w:start w:val="1"/>
      <w:numFmt w:val="bullet"/>
      <w:lvlText w:val=""/>
      <w:lvlJc w:val="left"/>
      <w:pPr>
        <w:tabs>
          <w:tab w:val="num" w:pos="2160"/>
        </w:tabs>
        <w:ind w:left="2160" w:hanging="360"/>
      </w:pPr>
      <w:rPr>
        <w:rFonts w:ascii="Wingdings" w:hAnsi="Wingdings"/>
      </w:rPr>
    </w:lvl>
    <w:lvl w:ilvl="3" w:tplc="8D8CA05C">
      <w:start w:val="1"/>
      <w:numFmt w:val="bullet"/>
      <w:lvlText w:val=""/>
      <w:lvlJc w:val="left"/>
      <w:pPr>
        <w:tabs>
          <w:tab w:val="num" w:pos="2880"/>
        </w:tabs>
        <w:ind w:left="2880" w:hanging="360"/>
      </w:pPr>
      <w:rPr>
        <w:rFonts w:ascii="Symbol" w:hAnsi="Symbol"/>
      </w:rPr>
    </w:lvl>
    <w:lvl w:ilvl="4" w:tplc="758E6DB4">
      <w:start w:val="1"/>
      <w:numFmt w:val="bullet"/>
      <w:lvlText w:val="o"/>
      <w:lvlJc w:val="left"/>
      <w:pPr>
        <w:tabs>
          <w:tab w:val="num" w:pos="3600"/>
        </w:tabs>
        <w:ind w:left="3600" w:hanging="360"/>
      </w:pPr>
      <w:rPr>
        <w:rFonts w:ascii="Courier New" w:hAnsi="Courier New"/>
      </w:rPr>
    </w:lvl>
    <w:lvl w:ilvl="5" w:tplc="EB662F68">
      <w:start w:val="1"/>
      <w:numFmt w:val="bullet"/>
      <w:lvlText w:val=""/>
      <w:lvlJc w:val="left"/>
      <w:pPr>
        <w:tabs>
          <w:tab w:val="num" w:pos="4320"/>
        </w:tabs>
        <w:ind w:left="4320" w:hanging="360"/>
      </w:pPr>
      <w:rPr>
        <w:rFonts w:ascii="Wingdings" w:hAnsi="Wingdings"/>
      </w:rPr>
    </w:lvl>
    <w:lvl w:ilvl="6" w:tplc="1B56FD8E">
      <w:start w:val="1"/>
      <w:numFmt w:val="bullet"/>
      <w:lvlText w:val=""/>
      <w:lvlJc w:val="left"/>
      <w:pPr>
        <w:tabs>
          <w:tab w:val="num" w:pos="5040"/>
        </w:tabs>
        <w:ind w:left="5040" w:hanging="360"/>
      </w:pPr>
      <w:rPr>
        <w:rFonts w:ascii="Symbol" w:hAnsi="Symbol"/>
      </w:rPr>
    </w:lvl>
    <w:lvl w:ilvl="7" w:tplc="F7342820">
      <w:start w:val="1"/>
      <w:numFmt w:val="bullet"/>
      <w:lvlText w:val="o"/>
      <w:lvlJc w:val="left"/>
      <w:pPr>
        <w:tabs>
          <w:tab w:val="num" w:pos="5760"/>
        </w:tabs>
        <w:ind w:left="5760" w:hanging="360"/>
      </w:pPr>
      <w:rPr>
        <w:rFonts w:ascii="Courier New" w:hAnsi="Courier New"/>
      </w:rPr>
    </w:lvl>
    <w:lvl w:ilvl="8" w:tplc="D414949A">
      <w:start w:val="1"/>
      <w:numFmt w:val="bullet"/>
      <w:lvlText w:val=""/>
      <w:lvlJc w:val="left"/>
      <w:pPr>
        <w:tabs>
          <w:tab w:val="num" w:pos="6480"/>
        </w:tabs>
        <w:ind w:left="6480" w:hanging="360"/>
      </w:pPr>
      <w:rPr>
        <w:rFonts w:ascii="Wingdings" w:hAnsi="Wingdings"/>
      </w:rPr>
    </w:lvl>
  </w:abstractNum>
  <w:abstractNum w:abstractNumId="1716" w15:restartNumberingAfterBreak="0">
    <w:nsid w:val="7A0F5D14"/>
    <w:multiLevelType w:val="hybridMultilevel"/>
    <w:tmpl w:val="7A0F5D14"/>
    <w:lvl w:ilvl="0" w:tplc="FA5C4B40">
      <w:start w:val="1"/>
      <w:numFmt w:val="bullet"/>
      <w:lvlText w:val=""/>
      <w:lvlJc w:val="left"/>
      <w:pPr>
        <w:tabs>
          <w:tab w:val="num" w:pos="480"/>
        </w:tabs>
        <w:ind w:left="480" w:hanging="480"/>
      </w:pPr>
      <w:rPr>
        <w:rFonts w:ascii="Wingdings" w:eastAsia="Wingdings" w:hAnsi="Wingdings" w:cs="Wingdings"/>
      </w:rPr>
    </w:lvl>
    <w:lvl w:ilvl="1" w:tplc="676C19BA">
      <w:start w:val="1"/>
      <w:numFmt w:val="bullet"/>
      <w:lvlText w:val="o"/>
      <w:lvlJc w:val="left"/>
      <w:pPr>
        <w:tabs>
          <w:tab w:val="num" w:pos="1440"/>
        </w:tabs>
        <w:ind w:left="1440" w:hanging="360"/>
      </w:pPr>
      <w:rPr>
        <w:rFonts w:ascii="Courier New" w:hAnsi="Courier New"/>
      </w:rPr>
    </w:lvl>
    <w:lvl w:ilvl="2" w:tplc="7A06DDBA">
      <w:start w:val="1"/>
      <w:numFmt w:val="bullet"/>
      <w:lvlText w:val=""/>
      <w:lvlJc w:val="left"/>
      <w:pPr>
        <w:tabs>
          <w:tab w:val="num" w:pos="2160"/>
        </w:tabs>
        <w:ind w:left="2160" w:hanging="360"/>
      </w:pPr>
      <w:rPr>
        <w:rFonts w:ascii="Wingdings" w:hAnsi="Wingdings"/>
      </w:rPr>
    </w:lvl>
    <w:lvl w:ilvl="3" w:tplc="A55AF63C">
      <w:start w:val="1"/>
      <w:numFmt w:val="bullet"/>
      <w:lvlText w:val=""/>
      <w:lvlJc w:val="left"/>
      <w:pPr>
        <w:tabs>
          <w:tab w:val="num" w:pos="2880"/>
        </w:tabs>
        <w:ind w:left="2880" w:hanging="360"/>
      </w:pPr>
      <w:rPr>
        <w:rFonts w:ascii="Symbol" w:hAnsi="Symbol"/>
      </w:rPr>
    </w:lvl>
    <w:lvl w:ilvl="4" w:tplc="EC56653E">
      <w:start w:val="1"/>
      <w:numFmt w:val="bullet"/>
      <w:lvlText w:val="o"/>
      <w:lvlJc w:val="left"/>
      <w:pPr>
        <w:tabs>
          <w:tab w:val="num" w:pos="3600"/>
        </w:tabs>
        <w:ind w:left="3600" w:hanging="360"/>
      </w:pPr>
      <w:rPr>
        <w:rFonts w:ascii="Courier New" w:hAnsi="Courier New"/>
      </w:rPr>
    </w:lvl>
    <w:lvl w:ilvl="5" w:tplc="751AC1F0">
      <w:start w:val="1"/>
      <w:numFmt w:val="bullet"/>
      <w:lvlText w:val=""/>
      <w:lvlJc w:val="left"/>
      <w:pPr>
        <w:tabs>
          <w:tab w:val="num" w:pos="4320"/>
        </w:tabs>
        <w:ind w:left="4320" w:hanging="360"/>
      </w:pPr>
      <w:rPr>
        <w:rFonts w:ascii="Wingdings" w:hAnsi="Wingdings"/>
      </w:rPr>
    </w:lvl>
    <w:lvl w:ilvl="6" w:tplc="B1DCDE50">
      <w:start w:val="1"/>
      <w:numFmt w:val="bullet"/>
      <w:lvlText w:val=""/>
      <w:lvlJc w:val="left"/>
      <w:pPr>
        <w:tabs>
          <w:tab w:val="num" w:pos="5040"/>
        </w:tabs>
        <w:ind w:left="5040" w:hanging="360"/>
      </w:pPr>
      <w:rPr>
        <w:rFonts w:ascii="Symbol" w:hAnsi="Symbol"/>
      </w:rPr>
    </w:lvl>
    <w:lvl w:ilvl="7" w:tplc="54A0DD58">
      <w:start w:val="1"/>
      <w:numFmt w:val="bullet"/>
      <w:lvlText w:val="o"/>
      <w:lvlJc w:val="left"/>
      <w:pPr>
        <w:tabs>
          <w:tab w:val="num" w:pos="5760"/>
        </w:tabs>
        <w:ind w:left="5760" w:hanging="360"/>
      </w:pPr>
      <w:rPr>
        <w:rFonts w:ascii="Courier New" w:hAnsi="Courier New"/>
      </w:rPr>
    </w:lvl>
    <w:lvl w:ilvl="8" w:tplc="119602AC">
      <w:start w:val="1"/>
      <w:numFmt w:val="bullet"/>
      <w:lvlText w:val=""/>
      <w:lvlJc w:val="left"/>
      <w:pPr>
        <w:tabs>
          <w:tab w:val="num" w:pos="6480"/>
        </w:tabs>
        <w:ind w:left="6480" w:hanging="360"/>
      </w:pPr>
      <w:rPr>
        <w:rFonts w:ascii="Wingdings" w:hAnsi="Wingdings"/>
      </w:rPr>
    </w:lvl>
  </w:abstractNum>
  <w:abstractNum w:abstractNumId="1717" w15:restartNumberingAfterBreak="0">
    <w:nsid w:val="7A0F5D15"/>
    <w:multiLevelType w:val="hybridMultilevel"/>
    <w:tmpl w:val="7A0F5D15"/>
    <w:lvl w:ilvl="0" w:tplc="BDBA2C0A">
      <w:start w:val="1"/>
      <w:numFmt w:val="bullet"/>
      <w:lvlText w:val=""/>
      <w:lvlJc w:val="left"/>
      <w:pPr>
        <w:tabs>
          <w:tab w:val="num" w:pos="480"/>
        </w:tabs>
        <w:ind w:left="480" w:hanging="480"/>
      </w:pPr>
      <w:rPr>
        <w:rFonts w:ascii="Wingdings" w:eastAsia="Wingdings" w:hAnsi="Wingdings" w:cs="Wingdings"/>
      </w:rPr>
    </w:lvl>
    <w:lvl w:ilvl="1" w:tplc="C5283FCC">
      <w:start w:val="1"/>
      <w:numFmt w:val="bullet"/>
      <w:lvlText w:val="o"/>
      <w:lvlJc w:val="left"/>
      <w:pPr>
        <w:tabs>
          <w:tab w:val="num" w:pos="1440"/>
        </w:tabs>
        <w:ind w:left="1440" w:hanging="360"/>
      </w:pPr>
      <w:rPr>
        <w:rFonts w:ascii="Courier New" w:hAnsi="Courier New"/>
      </w:rPr>
    </w:lvl>
    <w:lvl w:ilvl="2" w:tplc="E7D6919A">
      <w:start w:val="1"/>
      <w:numFmt w:val="bullet"/>
      <w:lvlText w:val=""/>
      <w:lvlJc w:val="left"/>
      <w:pPr>
        <w:tabs>
          <w:tab w:val="num" w:pos="2160"/>
        </w:tabs>
        <w:ind w:left="2160" w:hanging="360"/>
      </w:pPr>
      <w:rPr>
        <w:rFonts w:ascii="Wingdings" w:hAnsi="Wingdings"/>
      </w:rPr>
    </w:lvl>
    <w:lvl w:ilvl="3" w:tplc="5784E38C">
      <w:start w:val="1"/>
      <w:numFmt w:val="bullet"/>
      <w:lvlText w:val=""/>
      <w:lvlJc w:val="left"/>
      <w:pPr>
        <w:tabs>
          <w:tab w:val="num" w:pos="2880"/>
        </w:tabs>
        <w:ind w:left="2880" w:hanging="360"/>
      </w:pPr>
      <w:rPr>
        <w:rFonts w:ascii="Symbol" w:hAnsi="Symbol"/>
      </w:rPr>
    </w:lvl>
    <w:lvl w:ilvl="4" w:tplc="0F4AEA06">
      <w:start w:val="1"/>
      <w:numFmt w:val="bullet"/>
      <w:lvlText w:val="o"/>
      <w:lvlJc w:val="left"/>
      <w:pPr>
        <w:tabs>
          <w:tab w:val="num" w:pos="3600"/>
        </w:tabs>
        <w:ind w:left="3600" w:hanging="360"/>
      </w:pPr>
      <w:rPr>
        <w:rFonts w:ascii="Courier New" w:hAnsi="Courier New"/>
      </w:rPr>
    </w:lvl>
    <w:lvl w:ilvl="5" w:tplc="89F03448">
      <w:start w:val="1"/>
      <w:numFmt w:val="bullet"/>
      <w:lvlText w:val=""/>
      <w:lvlJc w:val="left"/>
      <w:pPr>
        <w:tabs>
          <w:tab w:val="num" w:pos="4320"/>
        </w:tabs>
        <w:ind w:left="4320" w:hanging="360"/>
      </w:pPr>
      <w:rPr>
        <w:rFonts w:ascii="Wingdings" w:hAnsi="Wingdings"/>
      </w:rPr>
    </w:lvl>
    <w:lvl w:ilvl="6" w:tplc="20B2BDE4">
      <w:start w:val="1"/>
      <w:numFmt w:val="bullet"/>
      <w:lvlText w:val=""/>
      <w:lvlJc w:val="left"/>
      <w:pPr>
        <w:tabs>
          <w:tab w:val="num" w:pos="5040"/>
        </w:tabs>
        <w:ind w:left="5040" w:hanging="360"/>
      </w:pPr>
      <w:rPr>
        <w:rFonts w:ascii="Symbol" w:hAnsi="Symbol"/>
      </w:rPr>
    </w:lvl>
    <w:lvl w:ilvl="7" w:tplc="8548B190">
      <w:start w:val="1"/>
      <w:numFmt w:val="bullet"/>
      <w:lvlText w:val="o"/>
      <w:lvlJc w:val="left"/>
      <w:pPr>
        <w:tabs>
          <w:tab w:val="num" w:pos="5760"/>
        </w:tabs>
        <w:ind w:left="5760" w:hanging="360"/>
      </w:pPr>
      <w:rPr>
        <w:rFonts w:ascii="Courier New" w:hAnsi="Courier New"/>
      </w:rPr>
    </w:lvl>
    <w:lvl w:ilvl="8" w:tplc="6A5E137C">
      <w:start w:val="1"/>
      <w:numFmt w:val="bullet"/>
      <w:lvlText w:val=""/>
      <w:lvlJc w:val="left"/>
      <w:pPr>
        <w:tabs>
          <w:tab w:val="num" w:pos="6480"/>
        </w:tabs>
        <w:ind w:left="6480" w:hanging="360"/>
      </w:pPr>
      <w:rPr>
        <w:rFonts w:ascii="Wingdings" w:hAnsi="Wingdings"/>
      </w:rPr>
    </w:lvl>
  </w:abstractNum>
  <w:abstractNum w:abstractNumId="1718" w15:restartNumberingAfterBreak="0">
    <w:nsid w:val="7A0F5D16"/>
    <w:multiLevelType w:val="hybridMultilevel"/>
    <w:tmpl w:val="7A0F5D16"/>
    <w:lvl w:ilvl="0" w:tplc="F110B6C8">
      <w:start w:val="1"/>
      <w:numFmt w:val="bullet"/>
      <w:lvlText w:val=""/>
      <w:lvlJc w:val="left"/>
      <w:pPr>
        <w:tabs>
          <w:tab w:val="num" w:pos="480"/>
        </w:tabs>
        <w:ind w:left="480" w:hanging="480"/>
      </w:pPr>
      <w:rPr>
        <w:rFonts w:ascii="Wingdings" w:eastAsia="Wingdings" w:hAnsi="Wingdings" w:cs="Wingdings"/>
      </w:rPr>
    </w:lvl>
    <w:lvl w:ilvl="1" w:tplc="BFEE9D92">
      <w:start w:val="1"/>
      <w:numFmt w:val="bullet"/>
      <w:lvlText w:val="o"/>
      <w:lvlJc w:val="left"/>
      <w:pPr>
        <w:tabs>
          <w:tab w:val="num" w:pos="1440"/>
        </w:tabs>
        <w:ind w:left="1440" w:hanging="360"/>
      </w:pPr>
      <w:rPr>
        <w:rFonts w:ascii="Courier New" w:hAnsi="Courier New"/>
      </w:rPr>
    </w:lvl>
    <w:lvl w:ilvl="2" w:tplc="6A2CB9FA">
      <w:start w:val="1"/>
      <w:numFmt w:val="bullet"/>
      <w:lvlText w:val=""/>
      <w:lvlJc w:val="left"/>
      <w:pPr>
        <w:tabs>
          <w:tab w:val="num" w:pos="2160"/>
        </w:tabs>
        <w:ind w:left="2160" w:hanging="360"/>
      </w:pPr>
      <w:rPr>
        <w:rFonts w:ascii="Wingdings" w:hAnsi="Wingdings"/>
      </w:rPr>
    </w:lvl>
    <w:lvl w:ilvl="3" w:tplc="51185666">
      <w:start w:val="1"/>
      <w:numFmt w:val="bullet"/>
      <w:lvlText w:val=""/>
      <w:lvlJc w:val="left"/>
      <w:pPr>
        <w:tabs>
          <w:tab w:val="num" w:pos="2880"/>
        </w:tabs>
        <w:ind w:left="2880" w:hanging="360"/>
      </w:pPr>
      <w:rPr>
        <w:rFonts w:ascii="Symbol" w:hAnsi="Symbol"/>
      </w:rPr>
    </w:lvl>
    <w:lvl w:ilvl="4" w:tplc="EB4C87B0">
      <w:start w:val="1"/>
      <w:numFmt w:val="bullet"/>
      <w:lvlText w:val="o"/>
      <w:lvlJc w:val="left"/>
      <w:pPr>
        <w:tabs>
          <w:tab w:val="num" w:pos="3600"/>
        </w:tabs>
        <w:ind w:left="3600" w:hanging="360"/>
      </w:pPr>
      <w:rPr>
        <w:rFonts w:ascii="Courier New" w:hAnsi="Courier New"/>
      </w:rPr>
    </w:lvl>
    <w:lvl w:ilvl="5" w:tplc="E7788CF0">
      <w:start w:val="1"/>
      <w:numFmt w:val="bullet"/>
      <w:lvlText w:val=""/>
      <w:lvlJc w:val="left"/>
      <w:pPr>
        <w:tabs>
          <w:tab w:val="num" w:pos="4320"/>
        </w:tabs>
        <w:ind w:left="4320" w:hanging="360"/>
      </w:pPr>
      <w:rPr>
        <w:rFonts w:ascii="Wingdings" w:hAnsi="Wingdings"/>
      </w:rPr>
    </w:lvl>
    <w:lvl w:ilvl="6" w:tplc="686C64DA">
      <w:start w:val="1"/>
      <w:numFmt w:val="bullet"/>
      <w:lvlText w:val=""/>
      <w:lvlJc w:val="left"/>
      <w:pPr>
        <w:tabs>
          <w:tab w:val="num" w:pos="5040"/>
        </w:tabs>
        <w:ind w:left="5040" w:hanging="360"/>
      </w:pPr>
      <w:rPr>
        <w:rFonts w:ascii="Symbol" w:hAnsi="Symbol"/>
      </w:rPr>
    </w:lvl>
    <w:lvl w:ilvl="7" w:tplc="55703392">
      <w:start w:val="1"/>
      <w:numFmt w:val="bullet"/>
      <w:lvlText w:val="o"/>
      <w:lvlJc w:val="left"/>
      <w:pPr>
        <w:tabs>
          <w:tab w:val="num" w:pos="5760"/>
        </w:tabs>
        <w:ind w:left="5760" w:hanging="360"/>
      </w:pPr>
      <w:rPr>
        <w:rFonts w:ascii="Courier New" w:hAnsi="Courier New"/>
      </w:rPr>
    </w:lvl>
    <w:lvl w:ilvl="8" w:tplc="B00A19AE">
      <w:start w:val="1"/>
      <w:numFmt w:val="bullet"/>
      <w:lvlText w:val=""/>
      <w:lvlJc w:val="left"/>
      <w:pPr>
        <w:tabs>
          <w:tab w:val="num" w:pos="6480"/>
        </w:tabs>
        <w:ind w:left="6480" w:hanging="360"/>
      </w:pPr>
      <w:rPr>
        <w:rFonts w:ascii="Wingdings" w:hAnsi="Wingdings"/>
      </w:rPr>
    </w:lvl>
  </w:abstractNum>
  <w:abstractNum w:abstractNumId="1719" w15:restartNumberingAfterBreak="0">
    <w:nsid w:val="7A0F5D17"/>
    <w:multiLevelType w:val="hybridMultilevel"/>
    <w:tmpl w:val="7A0F5D17"/>
    <w:lvl w:ilvl="0" w:tplc="8D08F4EE">
      <w:start w:val="1"/>
      <w:numFmt w:val="bullet"/>
      <w:lvlText w:val=""/>
      <w:lvlJc w:val="left"/>
      <w:pPr>
        <w:tabs>
          <w:tab w:val="num" w:pos="480"/>
        </w:tabs>
        <w:ind w:left="480" w:hanging="480"/>
      </w:pPr>
      <w:rPr>
        <w:rFonts w:ascii="Wingdings" w:eastAsia="Wingdings" w:hAnsi="Wingdings" w:cs="Wingdings"/>
      </w:rPr>
    </w:lvl>
    <w:lvl w:ilvl="1" w:tplc="E9B68A8E">
      <w:start w:val="1"/>
      <w:numFmt w:val="bullet"/>
      <w:lvlText w:val="o"/>
      <w:lvlJc w:val="left"/>
      <w:pPr>
        <w:tabs>
          <w:tab w:val="num" w:pos="1440"/>
        </w:tabs>
        <w:ind w:left="1440" w:hanging="360"/>
      </w:pPr>
      <w:rPr>
        <w:rFonts w:ascii="Courier New" w:hAnsi="Courier New"/>
      </w:rPr>
    </w:lvl>
    <w:lvl w:ilvl="2" w:tplc="F86E3ED2">
      <w:start w:val="1"/>
      <w:numFmt w:val="bullet"/>
      <w:lvlText w:val=""/>
      <w:lvlJc w:val="left"/>
      <w:pPr>
        <w:tabs>
          <w:tab w:val="num" w:pos="2160"/>
        </w:tabs>
        <w:ind w:left="2160" w:hanging="360"/>
      </w:pPr>
      <w:rPr>
        <w:rFonts w:ascii="Wingdings" w:hAnsi="Wingdings"/>
      </w:rPr>
    </w:lvl>
    <w:lvl w:ilvl="3" w:tplc="5380B4EA">
      <w:start w:val="1"/>
      <w:numFmt w:val="bullet"/>
      <w:lvlText w:val=""/>
      <w:lvlJc w:val="left"/>
      <w:pPr>
        <w:tabs>
          <w:tab w:val="num" w:pos="2880"/>
        </w:tabs>
        <w:ind w:left="2880" w:hanging="360"/>
      </w:pPr>
      <w:rPr>
        <w:rFonts w:ascii="Symbol" w:hAnsi="Symbol"/>
      </w:rPr>
    </w:lvl>
    <w:lvl w:ilvl="4" w:tplc="0C8CB1FC">
      <w:start w:val="1"/>
      <w:numFmt w:val="bullet"/>
      <w:lvlText w:val="o"/>
      <w:lvlJc w:val="left"/>
      <w:pPr>
        <w:tabs>
          <w:tab w:val="num" w:pos="3600"/>
        </w:tabs>
        <w:ind w:left="3600" w:hanging="360"/>
      </w:pPr>
      <w:rPr>
        <w:rFonts w:ascii="Courier New" w:hAnsi="Courier New"/>
      </w:rPr>
    </w:lvl>
    <w:lvl w:ilvl="5" w:tplc="B34C17C4">
      <w:start w:val="1"/>
      <w:numFmt w:val="bullet"/>
      <w:lvlText w:val=""/>
      <w:lvlJc w:val="left"/>
      <w:pPr>
        <w:tabs>
          <w:tab w:val="num" w:pos="4320"/>
        </w:tabs>
        <w:ind w:left="4320" w:hanging="360"/>
      </w:pPr>
      <w:rPr>
        <w:rFonts w:ascii="Wingdings" w:hAnsi="Wingdings"/>
      </w:rPr>
    </w:lvl>
    <w:lvl w:ilvl="6" w:tplc="18061974">
      <w:start w:val="1"/>
      <w:numFmt w:val="bullet"/>
      <w:lvlText w:val=""/>
      <w:lvlJc w:val="left"/>
      <w:pPr>
        <w:tabs>
          <w:tab w:val="num" w:pos="5040"/>
        </w:tabs>
        <w:ind w:left="5040" w:hanging="360"/>
      </w:pPr>
      <w:rPr>
        <w:rFonts w:ascii="Symbol" w:hAnsi="Symbol"/>
      </w:rPr>
    </w:lvl>
    <w:lvl w:ilvl="7" w:tplc="EE2E08D4">
      <w:start w:val="1"/>
      <w:numFmt w:val="bullet"/>
      <w:lvlText w:val="o"/>
      <w:lvlJc w:val="left"/>
      <w:pPr>
        <w:tabs>
          <w:tab w:val="num" w:pos="5760"/>
        </w:tabs>
        <w:ind w:left="5760" w:hanging="360"/>
      </w:pPr>
      <w:rPr>
        <w:rFonts w:ascii="Courier New" w:hAnsi="Courier New"/>
      </w:rPr>
    </w:lvl>
    <w:lvl w:ilvl="8" w:tplc="2B3AA308">
      <w:start w:val="1"/>
      <w:numFmt w:val="bullet"/>
      <w:lvlText w:val=""/>
      <w:lvlJc w:val="left"/>
      <w:pPr>
        <w:tabs>
          <w:tab w:val="num" w:pos="6480"/>
        </w:tabs>
        <w:ind w:left="6480" w:hanging="360"/>
      </w:pPr>
      <w:rPr>
        <w:rFonts w:ascii="Wingdings" w:hAnsi="Wingdings"/>
      </w:rPr>
    </w:lvl>
  </w:abstractNum>
  <w:abstractNum w:abstractNumId="1720" w15:restartNumberingAfterBreak="0">
    <w:nsid w:val="7A0F5D18"/>
    <w:multiLevelType w:val="hybridMultilevel"/>
    <w:tmpl w:val="7A0F5D18"/>
    <w:lvl w:ilvl="0" w:tplc="0B90FC58">
      <w:start w:val="1"/>
      <w:numFmt w:val="bullet"/>
      <w:lvlText w:val=""/>
      <w:lvlJc w:val="left"/>
      <w:pPr>
        <w:tabs>
          <w:tab w:val="num" w:pos="480"/>
        </w:tabs>
        <w:ind w:left="480" w:hanging="480"/>
      </w:pPr>
      <w:rPr>
        <w:rFonts w:ascii="Wingdings" w:eastAsia="Wingdings" w:hAnsi="Wingdings" w:cs="Wingdings"/>
      </w:rPr>
    </w:lvl>
    <w:lvl w:ilvl="1" w:tplc="7958A284">
      <w:start w:val="1"/>
      <w:numFmt w:val="bullet"/>
      <w:lvlText w:val="o"/>
      <w:lvlJc w:val="left"/>
      <w:pPr>
        <w:tabs>
          <w:tab w:val="num" w:pos="1440"/>
        </w:tabs>
        <w:ind w:left="1440" w:hanging="360"/>
      </w:pPr>
      <w:rPr>
        <w:rFonts w:ascii="Courier New" w:hAnsi="Courier New"/>
      </w:rPr>
    </w:lvl>
    <w:lvl w:ilvl="2" w:tplc="09B02938">
      <w:start w:val="1"/>
      <w:numFmt w:val="bullet"/>
      <w:lvlText w:val=""/>
      <w:lvlJc w:val="left"/>
      <w:pPr>
        <w:tabs>
          <w:tab w:val="num" w:pos="2160"/>
        </w:tabs>
        <w:ind w:left="2160" w:hanging="360"/>
      </w:pPr>
      <w:rPr>
        <w:rFonts w:ascii="Wingdings" w:hAnsi="Wingdings"/>
      </w:rPr>
    </w:lvl>
    <w:lvl w:ilvl="3" w:tplc="CAB0624A">
      <w:start w:val="1"/>
      <w:numFmt w:val="bullet"/>
      <w:lvlText w:val=""/>
      <w:lvlJc w:val="left"/>
      <w:pPr>
        <w:tabs>
          <w:tab w:val="num" w:pos="2880"/>
        </w:tabs>
        <w:ind w:left="2880" w:hanging="360"/>
      </w:pPr>
      <w:rPr>
        <w:rFonts w:ascii="Symbol" w:hAnsi="Symbol"/>
      </w:rPr>
    </w:lvl>
    <w:lvl w:ilvl="4" w:tplc="49B2BC9A">
      <w:start w:val="1"/>
      <w:numFmt w:val="bullet"/>
      <w:lvlText w:val="o"/>
      <w:lvlJc w:val="left"/>
      <w:pPr>
        <w:tabs>
          <w:tab w:val="num" w:pos="3600"/>
        </w:tabs>
        <w:ind w:left="3600" w:hanging="360"/>
      </w:pPr>
      <w:rPr>
        <w:rFonts w:ascii="Courier New" w:hAnsi="Courier New"/>
      </w:rPr>
    </w:lvl>
    <w:lvl w:ilvl="5" w:tplc="12FC9476">
      <w:start w:val="1"/>
      <w:numFmt w:val="bullet"/>
      <w:lvlText w:val=""/>
      <w:lvlJc w:val="left"/>
      <w:pPr>
        <w:tabs>
          <w:tab w:val="num" w:pos="4320"/>
        </w:tabs>
        <w:ind w:left="4320" w:hanging="360"/>
      </w:pPr>
      <w:rPr>
        <w:rFonts w:ascii="Wingdings" w:hAnsi="Wingdings"/>
      </w:rPr>
    </w:lvl>
    <w:lvl w:ilvl="6" w:tplc="E1ECD64A">
      <w:start w:val="1"/>
      <w:numFmt w:val="bullet"/>
      <w:lvlText w:val=""/>
      <w:lvlJc w:val="left"/>
      <w:pPr>
        <w:tabs>
          <w:tab w:val="num" w:pos="5040"/>
        </w:tabs>
        <w:ind w:left="5040" w:hanging="360"/>
      </w:pPr>
      <w:rPr>
        <w:rFonts w:ascii="Symbol" w:hAnsi="Symbol"/>
      </w:rPr>
    </w:lvl>
    <w:lvl w:ilvl="7" w:tplc="7C821248">
      <w:start w:val="1"/>
      <w:numFmt w:val="bullet"/>
      <w:lvlText w:val="o"/>
      <w:lvlJc w:val="left"/>
      <w:pPr>
        <w:tabs>
          <w:tab w:val="num" w:pos="5760"/>
        </w:tabs>
        <w:ind w:left="5760" w:hanging="360"/>
      </w:pPr>
      <w:rPr>
        <w:rFonts w:ascii="Courier New" w:hAnsi="Courier New"/>
      </w:rPr>
    </w:lvl>
    <w:lvl w:ilvl="8" w:tplc="9E84BEE2">
      <w:start w:val="1"/>
      <w:numFmt w:val="bullet"/>
      <w:lvlText w:val=""/>
      <w:lvlJc w:val="left"/>
      <w:pPr>
        <w:tabs>
          <w:tab w:val="num" w:pos="6480"/>
        </w:tabs>
        <w:ind w:left="6480" w:hanging="360"/>
      </w:pPr>
      <w:rPr>
        <w:rFonts w:ascii="Wingdings" w:hAnsi="Wingdings"/>
      </w:rPr>
    </w:lvl>
  </w:abstractNum>
  <w:abstractNum w:abstractNumId="1721" w15:restartNumberingAfterBreak="0">
    <w:nsid w:val="7A0F5D19"/>
    <w:multiLevelType w:val="hybridMultilevel"/>
    <w:tmpl w:val="7A0F5D19"/>
    <w:lvl w:ilvl="0" w:tplc="28267F24">
      <w:start w:val="1"/>
      <w:numFmt w:val="bullet"/>
      <w:lvlText w:val=""/>
      <w:lvlJc w:val="left"/>
      <w:pPr>
        <w:tabs>
          <w:tab w:val="num" w:pos="480"/>
        </w:tabs>
        <w:ind w:left="480" w:hanging="480"/>
      </w:pPr>
      <w:rPr>
        <w:rFonts w:ascii="Wingdings" w:eastAsia="Wingdings" w:hAnsi="Wingdings" w:cs="Wingdings"/>
      </w:rPr>
    </w:lvl>
    <w:lvl w:ilvl="1" w:tplc="10BA1104">
      <w:start w:val="1"/>
      <w:numFmt w:val="bullet"/>
      <w:lvlText w:val="o"/>
      <w:lvlJc w:val="left"/>
      <w:pPr>
        <w:tabs>
          <w:tab w:val="num" w:pos="1440"/>
        </w:tabs>
        <w:ind w:left="1440" w:hanging="360"/>
      </w:pPr>
      <w:rPr>
        <w:rFonts w:ascii="Courier New" w:hAnsi="Courier New"/>
      </w:rPr>
    </w:lvl>
    <w:lvl w:ilvl="2" w:tplc="4150F610">
      <w:start w:val="1"/>
      <w:numFmt w:val="bullet"/>
      <w:lvlText w:val=""/>
      <w:lvlJc w:val="left"/>
      <w:pPr>
        <w:tabs>
          <w:tab w:val="num" w:pos="2160"/>
        </w:tabs>
        <w:ind w:left="2160" w:hanging="360"/>
      </w:pPr>
      <w:rPr>
        <w:rFonts w:ascii="Wingdings" w:hAnsi="Wingdings"/>
      </w:rPr>
    </w:lvl>
    <w:lvl w:ilvl="3" w:tplc="522CD74E">
      <w:start w:val="1"/>
      <w:numFmt w:val="bullet"/>
      <w:lvlText w:val=""/>
      <w:lvlJc w:val="left"/>
      <w:pPr>
        <w:tabs>
          <w:tab w:val="num" w:pos="2880"/>
        </w:tabs>
        <w:ind w:left="2880" w:hanging="360"/>
      </w:pPr>
      <w:rPr>
        <w:rFonts w:ascii="Symbol" w:hAnsi="Symbol"/>
      </w:rPr>
    </w:lvl>
    <w:lvl w:ilvl="4" w:tplc="611C01D6">
      <w:start w:val="1"/>
      <w:numFmt w:val="bullet"/>
      <w:lvlText w:val="o"/>
      <w:lvlJc w:val="left"/>
      <w:pPr>
        <w:tabs>
          <w:tab w:val="num" w:pos="3600"/>
        </w:tabs>
        <w:ind w:left="3600" w:hanging="360"/>
      </w:pPr>
      <w:rPr>
        <w:rFonts w:ascii="Courier New" w:hAnsi="Courier New"/>
      </w:rPr>
    </w:lvl>
    <w:lvl w:ilvl="5" w:tplc="ADDC45BC">
      <w:start w:val="1"/>
      <w:numFmt w:val="bullet"/>
      <w:lvlText w:val=""/>
      <w:lvlJc w:val="left"/>
      <w:pPr>
        <w:tabs>
          <w:tab w:val="num" w:pos="4320"/>
        </w:tabs>
        <w:ind w:left="4320" w:hanging="360"/>
      </w:pPr>
      <w:rPr>
        <w:rFonts w:ascii="Wingdings" w:hAnsi="Wingdings"/>
      </w:rPr>
    </w:lvl>
    <w:lvl w:ilvl="6" w:tplc="C24C65AA">
      <w:start w:val="1"/>
      <w:numFmt w:val="bullet"/>
      <w:lvlText w:val=""/>
      <w:lvlJc w:val="left"/>
      <w:pPr>
        <w:tabs>
          <w:tab w:val="num" w:pos="5040"/>
        </w:tabs>
        <w:ind w:left="5040" w:hanging="360"/>
      </w:pPr>
      <w:rPr>
        <w:rFonts w:ascii="Symbol" w:hAnsi="Symbol"/>
      </w:rPr>
    </w:lvl>
    <w:lvl w:ilvl="7" w:tplc="BC58EAC2">
      <w:start w:val="1"/>
      <w:numFmt w:val="bullet"/>
      <w:lvlText w:val="o"/>
      <w:lvlJc w:val="left"/>
      <w:pPr>
        <w:tabs>
          <w:tab w:val="num" w:pos="5760"/>
        </w:tabs>
        <w:ind w:left="5760" w:hanging="360"/>
      </w:pPr>
      <w:rPr>
        <w:rFonts w:ascii="Courier New" w:hAnsi="Courier New"/>
      </w:rPr>
    </w:lvl>
    <w:lvl w:ilvl="8" w:tplc="921CB028">
      <w:start w:val="1"/>
      <w:numFmt w:val="bullet"/>
      <w:lvlText w:val=""/>
      <w:lvlJc w:val="left"/>
      <w:pPr>
        <w:tabs>
          <w:tab w:val="num" w:pos="6480"/>
        </w:tabs>
        <w:ind w:left="6480" w:hanging="360"/>
      </w:pPr>
      <w:rPr>
        <w:rFonts w:ascii="Wingdings" w:hAnsi="Wingdings"/>
      </w:rPr>
    </w:lvl>
  </w:abstractNum>
  <w:abstractNum w:abstractNumId="1722" w15:restartNumberingAfterBreak="0">
    <w:nsid w:val="7A0F5D1A"/>
    <w:multiLevelType w:val="hybridMultilevel"/>
    <w:tmpl w:val="7A0F5D1A"/>
    <w:lvl w:ilvl="0" w:tplc="1630AA24">
      <w:start w:val="1"/>
      <w:numFmt w:val="bullet"/>
      <w:lvlText w:val=""/>
      <w:lvlJc w:val="left"/>
      <w:pPr>
        <w:tabs>
          <w:tab w:val="num" w:pos="480"/>
        </w:tabs>
        <w:ind w:left="480" w:hanging="480"/>
      </w:pPr>
      <w:rPr>
        <w:rFonts w:ascii="Wingdings" w:eastAsia="Wingdings" w:hAnsi="Wingdings" w:cs="Wingdings"/>
      </w:rPr>
    </w:lvl>
    <w:lvl w:ilvl="1" w:tplc="933A95AE">
      <w:start w:val="1"/>
      <w:numFmt w:val="bullet"/>
      <w:lvlText w:val="o"/>
      <w:lvlJc w:val="left"/>
      <w:pPr>
        <w:tabs>
          <w:tab w:val="num" w:pos="1440"/>
        </w:tabs>
        <w:ind w:left="1440" w:hanging="360"/>
      </w:pPr>
      <w:rPr>
        <w:rFonts w:ascii="Courier New" w:hAnsi="Courier New"/>
      </w:rPr>
    </w:lvl>
    <w:lvl w:ilvl="2" w:tplc="9F863E2A">
      <w:start w:val="1"/>
      <w:numFmt w:val="bullet"/>
      <w:lvlText w:val=""/>
      <w:lvlJc w:val="left"/>
      <w:pPr>
        <w:tabs>
          <w:tab w:val="num" w:pos="2160"/>
        </w:tabs>
        <w:ind w:left="2160" w:hanging="360"/>
      </w:pPr>
      <w:rPr>
        <w:rFonts w:ascii="Wingdings" w:hAnsi="Wingdings"/>
      </w:rPr>
    </w:lvl>
    <w:lvl w:ilvl="3" w:tplc="38DEF234">
      <w:start w:val="1"/>
      <w:numFmt w:val="bullet"/>
      <w:lvlText w:val=""/>
      <w:lvlJc w:val="left"/>
      <w:pPr>
        <w:tabs>
          <w:tab w:val="num" w:pos="2880"/>
        </w:tabs>
        <w:ind w:left="2880" w:hanging="360"/>
      </w:pPr>
      <w:rPr>
        <w:rFonts w:ascii="Symbol" w:hAnsi="Symbol"/>
      </w:rPr>
    </w:lvl>
    <w:lvl w:ilvl="4" w:tplc="7C961AFE">
      <w:start w:val="1"/>
      <w:numFmt w:val="bullet"/>
      <w:lvlText w:val="o"/>
      <w:lvlJc w:val="left"/>
      <w:pPr>
        <w:tabs>
          <w:tab w:val="num" w:pos="3600"/>
        </w:tabs>
        <w:ind w:left="3600" w:hanging="360"/>
      </w:pPr>
      <w:rPr>
        <w:rFonts w:ascii="Courier New" w:hAnsi="Courier New"/>
      </w:rPr>
    </w:lvl>
    <w:lvl w:ilvl="5" w:tplc="C8E8187C">
      <w:start w:val="1"/>
      <w:numFmt w:val="bullet"/>
      <w:lvlText w:val=""/>
      <w:lvlJc w:val="left"/>
      <w:pPr>
        <w:tabs>
          <w:tab w:val="num" w:pos="4320"/>
        </w:tabs>
        <w:ind w:left="4320" w:hanging="360"/>
      </w:pPr>
      <w:rPr>
        <w:rFonts w:ascii="Wingdings" w:hAnsi="Wingdings"/>
      </w:rPr>
    </w:lvl>
    <w:lvl w:ilvl="6" w:tplc="C644C67A">
      <w:start w:val="1"/>
      <w:numFmt w:val="bullet"/>
      <w:lvlText w:val=""/>
      <w:lvlJc w:val="left"/>
      <w:pPr>
        <w:tabs>
          <w:tab w:val="num" w:pos="5040"/>
        </w:tabs>
        <w:ind w:left="5040" w:hanging="360"/>
      </w:pPr>
      <w:rPr>
        <w:rFonts w:ascii="Symbol" w:hAnsi="Symbol"/>
      </w:rPr>
    </w:lvl>
    <w:lvl w:ilvl="7" w:tplc="B1D8206C">
      <w:start w:val="1"/>
      <w:numFmt w:val="bullet"/>
      <w:lvlText w:val="o"/>
      <w:lvlJc w:val="left"/>
      <w:pPr>
        <w:tabs>
          <w:tab w:val="num" w:pos="5760"/>
        </w:tabs>
        <w:ind w:left="5760" w:hanging="360"/>
      </w:pPr>
      <w:rPr>
        <w:rFonts w:ascii="Courier New" w:hAnsi="Courier New"/>
      </w:rPr>
    </w:lvl>
    <w:lvl w:ilvl="8" w:tplc="35A2EF5A">
      <w:start w:val="1"/>
      <w:numFmt w:val="bullet"/>
      <w:lvlText w:val=""/>
      <w:lvlJc w:val="left"/>
      <w:pPr>
        <w:tabs>
          <w:tab w:val="num" w:pos="6480"/>
        </w:tabs>
        <w:ind w:left="6480" w:hanging="360"/>
      </w:pPr>
      <w:rPr>
        <w:rFonts w:ascii="Wingdings" w:hAnsi="Wingdings"/>
      </w:rPr>
    </w:lvl>
  </w:abstractNum>
  <w:abstractNum w:abstractNumId="1723" w15:restartNumberingAfterBreak="0">
    <w:nsid w:val="7A0F5D1B"/>
    <w:multiLevelType w:val="hybridMultilevel"/>
    <w:tmpl w:val="7A0F5D1B"/>
    <w:lvl w:ilvl="0" w:tplc="232A6460">
      <w:start w:val="1"/>
      <w:numFmt w:val="bullet"/>
      <w:lvlText w:val=""/>
      <w:lvlJc w:val="left"/>
      <w:pPr>
        <w:tabs>
          <w:tab w:val="num" w:pos="480"/>
        </w:tabs>
        <w:ind w:left="480" w:hanging="480"/>
      </w:pPr>
      <w:rPr>
        <w:rFonts w:ascii="Wingdings" w:eastAsia="Wingdings" w:hAnsi="Wingdings" w:cs="Wingdings"/>
      </w:rPr>
    </w:lvl>
    <w:lvl w:ilvl="1" w:tplc="25B4E018">
      <w:start w:val="1"/>
      <w:numFmt w:val="bullet"/>
      <w:lvlText w:val="o"/>
      <w:lvlJc w:val="left"/>
      <w:pPr>
        <w:tabs>
          <w:tab w:val="num" w:pos="1440"/>
        </w:tabs>
        <w:ind w:left="1440" w:hanging="360"/>
      </w:pPr>
      <w:rPr>
        <w:rFonts w:ascii="Courier New" w:hAnsi="Courier New"/>
      </w:rPr>
    </w:lvl>
    <w:lvl w:ilvl="2" w:tplc="8398D7AA">
      <w:start w:val="1"/>
      <w:numFmt w:val="bullet"/>
      <w:lvlText w:val=""/>
      <w:lvlJc w:val="left"/>
      <w:pPr>
        <w:tabs>
          <w:tab w:val="num" w:pos="2160"/>
        </w:tabs>
        <w:ind w:left="2160" w:hanging="360"/>
      </w:pPr>
      <w:rPr>
        <w:rFonts w:ascii="Wingdings" w:hAnsi="Wingdings"/>
      </w:rPr>
    </w:lvl>
    <w:lvl w:ilvl="3" w:tplc="39F617C8">
      <w:start w:val="1"/>
      <w:numFmt w:val="bullet"/>
      <w:lvlText w:val=""/>
      <w:lvlJc w:val="left"/>
      <w:pPr>
        <w:tabs>
          <w:tab w:val="num" w:pos="2880"/>
        </w:tabs>
        <w:ind w:left="2880" w:hanging="360"/>
      </w:pPr>
      <w:rPr>
        <w:rFonts w:ascii="Symbol" w:hAnsi="Symbol"/>
      </w:rPr>
    </w:lvl>
    <w:lvl w:ilvl="4" w:tplc="DC3682DE">
      <w:start w:val="1"/>
      <w:numFmt w:val="bullet"/>
      <w:lvlText w:val="o"/>
      <w:lvlJc w:val="left"/>
      <w:pPr>
        <w:tabs>
          <w:tab w:val="num" w:pos="3600"/>
        </w:tabs>
        <w:ind w:left="3600" w:hanging="360"/>
      </w:pPr>
      <w:rPr>
        <w:rFonts w:ascii="Courier New" w:hAnsi="Courier New"/>
      </w:rPr>
    </w:lvl>
    <w:lvl w:ilvl="5" w:tplc="FCAE5BA0">
      <w:start w:val="1"/>
      <w:numFmt w:val="bullet"/>
      <w:lvlText w:val=""/>
      <w:lvlJc w:val="left"/>
      <w:pPr>
        <w:tabs>
          <w:tab w:val="num" w:pos="4320"/>
        </w:tabs>
        <w:ind w:left="4320" w:hanging="360"/>
      </w:pPr>
      <w:rPr>
        <w:rFonts w:ascii="Wingdings" w:hAnsi="Wingdings"/>
      </w:rPr>
    </w:lvl>
    <w:lvl w:ilvl="6" w:tplc="93CEB74A">
      <w:start w:val="1"/>
      <w:numFmt w:val="bullet"/>
      <w:lvlText w:val=""/>
      <w:lvlJc w:val="left"/>
      <w:pPr>
        <w:tabs>
          <w:tab w:val="num" w:pos="5040"/>
        </w:tabs>
        <w:ind w:left="5040" w:hanging="360"/>
      </w:pPr>
      <w:rPr>
        <w:rFonts w:ascii="Symbol" w:hAnsi="Symbol"/>
      </w:rPr>
    </w:lvl>
    <w:lvl w:ilvl="7" w:tplc="2064EE3E">
      <w:start w:val="1"/>
      <w:numFmt w:val="bullet"/>
      <w:lvlText w:val="o"/>
      <w:lvlJc w:val="left"/>
      <w:pPr>
        <w:tabs>
          <w:tab w:val="num" w:pos="5760"/>
        </w:tabs>
        <w:ind w:left="5760" w:hanging="360"/>
      </w:pPr>
      <w:rPr>
        <w:rFonts w:ascii="Courier New" w:hAnsi="Courier New"/>
      </w:rPr>
    </w:lvl>
    <w:lvl w:ilvl="8" w:tplc="866663A4">
      <w:start w:val="1"/>
      <w:numFmt w:val="bullet"/>
      <w:lvlText w:val=""/>
      <w:lvlJc w:val="left"/>
      <w:pPr>
        <w:tabs>
          <w:tab w:val="num" w:pos="6480"/>
        </w:tabs>
        <w:ind w:left="6480" w:hanging="360"/>
      </w:pPr>
      <w:rPr>
        <w:rFonts w:ascii="Wingdings" w:hAnsi="Wingdings"/>
      </w:rPr>
    </w:lvl>
  </w:abstractNum>
  <w:abstractNum w:abstractNumId="1724" w15:restartNumberingAfterBreak="0">
    <w:nsid w:val="7A0F5D1C"/>
    <w:multiLevelType w:val="hybridMultilevel"/>
    <w:tmpl w:val="7A0F5D1C"/>
    <w:lvl w:ilvl="0" w:tplc="A0708BE8">
      <w:start w:val="1"/>
      <w:numFmt w:val="bullet"/>
      <w:lvlText w:val=""/>
      <w:lvlJc w:val="left"/>
      <w:pPr>
        <w:tabs>
          <w:tab w:val="num" w:pos="480"/>
        </w:tabs>
        <w:ind w:left="480" w:hanging="480"/>
      </w:pPr>
      <w:rPr>
        <w:rFonts w:ascii="Wingdings" w:eastAsia="Wingdings" w:hAnsi="Wingdings" w:cs="Wingdings"/>
      </w:rPr>
    </w:lvl>
    <w:lvl w:ilvl="1" w:tplc="DF6848F2">
      <w:start w:val="1"/>
      <w:numFmt w:val="bullet"/>
      <w:lvlText w:val="o"/>
      <w:lvlJc w:val="left"/>
      <w:pPr>
        <w:tabs>
          <w:tab w:val="num" w:pos="1440"/>
        </w:tabs>
        <w:ind w:left="1440" w:hanging="360"/>
      </w:pPr>
      <w:rPr>
        <w:rFonts w:ascii="Courier New" w:hAnsi="Courier New"/>
      </w:rPr>
    </w:lvl>
    <w:lvl w:ilvl="2" w:tplc="EC5C0776">
      <w:start w:val="1"/>
      <w:numFmt w:val="bullet"/>
      <w:lvlText w:val=""/>
      <w:lvlJc w:val="left"/>
      <w:pPr>
        <w:tabs>
          <w:tab w:val="num" w:pos="2160"/>
        </w:tabs>
        <w:ind w:left="2160" w:hanging="360"/>
      </w:pPr>
      <w:rPr>
        <w:rFonts w:ascii="Wingdings" w:hAnsi="Wingdings"/>
      </w:rPr>
    </w:lvl>
    <w:lvl w:ilvl="3" w:tplc="AFE0D73C">
      <w:start w:val="1"/>
      <w:numFmt w:val="bullet"/>
      <w:lvlText w:val=""/>
      <w:lvlJc w:val="left"/>
      <w:pPr>
        <w:tabs>
          <w:tab w:val="num" w:pos="2880"/>
        </w:tabs>
        <w:ind w:left="2880" w:hanging="360"/>
      </w:pPr>
      <w:rPr>
        <w:rFonts w:ascii="Symbol" w:hAnsi="Symbol"/>
      </w:rPr>
    </w:lvl>
    <w:lvl w:ilvl="4" w:tplc="A83EC6AA">
      <w:start w:val="1"/>
      <w:numFmt w:val="bullet"/>
      <w:lvlText w:val="o"/>
      <w:lvlJc w:val="left"/>
      <w:pPr>
        <w:tabs>
          <w:tab w:val="num" w:pos="3600"/>
        </w:tabs>
        <w:ind w:left="3600" w:hanging="360"/>
      </w:pPr>
      <w:rPr>
        <w:rFonts w:ascii="Courier New" w:hAnsi="Courier New"/>
      </w:rPr>
    </w:lvl>
    <w:lvl w:ilvl="5" w:tplc="0FCAFB9C">
      <w:start w:val="1"/>
      <w:numFmt w:val="bullet"/>
      <w:lvlText w:val=""/>
      <w:lvlJc w:val="left"/>
      <w:pPr>
        <w:tabs>
          <w:tab w:val="num" w:pos="4320"/>
        </w:tabs>
        <w:ind w:left="4320" w:hanging="360"/>
      </w:pPr>
      <w:rPr>
        <w:rFonts w:ascii="Wingdings" w:hAnsi="Wingdings"/>
      </w:rPr>
    </w:lvl>
    <w:lvl w:ilvl="6" w:tplc="12B61654">
      <w:start w:val="1"/>
      <w:numFmt w:val="bullet"/>
      <w:lvlText w:val=""/>
      <w:lvlJc w:val="left"/>
      <w:pPr>
        <w:tabs>
          <w:tab w:val="num" w:pos="5040"/>
        </w:tabs>
        <w:ind w:left="5040" w:hanging="360"/>
      </w:pPr>
      <w:rPr>
        <w:rFonts w:ascii="Symbol" w:hAnsi="Symbol"/>
      </w:rPr>
    </w:lvl>
    <w:lvl w:ilvl="7" w:tplc="DFA44A4C">
      <w:start w:val="1"/>
      <w:numFmt w:val="bullet"/>
      <w:lvlText w:val="o"/>
      <w:lvlJc w:val="left"/>
      <w:pPr>
        <w:tabs>
          <w:tab w:val="num" w:pos="5760"/>
        </w:tabs>
        <w:ind w:left="5760" w:hanging="360"/>
      </w:pPr>
      <w:rPr>
        <w:rFonts w:ascii="Courier New" w:hAnsi="Courier New"/>
      </w:rPr>
    </w:lvl>
    <w:lvl w:ilvl="8" w:tplc="DC427270">
      <w:start w:val="1"/>
      <w:numFmt w:val="bullet"/>
      <w:lvlText w:val=""/>
      <w:lvlJc w:val="left"/>
      <w:pPr>
        <w:tabs>
          <w:tab w:val="num" w:pos="6480"/>
        </w:tabs>
        <w:ind w:left="6480" w:hanging="360"/>
      </w:pPr>
      <w:rPr>
        <w:rFonts w:ascii="Wingdings" w:hAnsi="Wingdings"/>
      </w:rPr>
    </w:lvl>
  </w:abstractNum>
  <w:abstractNum w:abstractNumId="1725" w15:restartNumberingAfterBreak="0">
    <w:nsid w:val="7A0F5D1D"/>
    <w:multiLevelType w:val="hybridMultilevel"/>
    <w:tmpl w:val="7A0F5D1D"/>
    <w:lvl w:ilvl="0" w:tplc="41F6D564">
      <w:start w:val="1"/>
      <w:numFmt w:val="bullet"/>
      <w:lvlText w:val=""/>
      <w:lvlJc w:val="left"/>
      <w:pPr>
        <w:tabs>
          <w:tab w:val="num" w:pos="480"/>
        </w:tabs>
        <w:ind w:left="480" w:hanging="480"/>
      </w:pPr>
      <w:rPr>
        <w:rFonts w:ascii="Wingdings" w:eastAsia="Wingdings" w:hAnsi="Wingdings" w:cs="Wingdings"/>
      </w:rPr>
    </w:lvl>
    <w:lvl w:ilvl="1" w:tplc="D648358E">
      <w:start w:val="1"/>
      <w:numFmt w:val="bullet"/>
      <w:lvlText w:val="o"/>
      <w:lvlJc w:val="left"/>
      <w:pPr>
        <w:tabs>
          <w:tab w:val="num" w:pos="1440"/>
        </w:tabs>
        <w:ind w:left="1440" w:hanging="360"/>
      </w:pPr>
      <w:rPr>
        <w:rFonts w:ascii="Courier New" w:hAnsi="Courier New"/>
      </w:rPr>
    </w:lvl>
    <w:lvl w:ilvl="2" w:tplc="F5520234">
      <w:start w:val="1"/>
      <w:numFmt w:val="bullet"/>
      <w:lvlText w:val=""/>
      <w:lvlJc w:val="left"/>
      <w:pPr>
        <w:tabs>
          <w:tab w:val="num" w:pos="2160"/>
        </w:tabs>
        <w:ind w:left="2160" w:hanging="360"/>
      </w:pPr>
      <w:rPr>
        <w:rFonts w:ascii="Wingdings" w:hAnsi="Wingdings"/>
      </w:rPr>
    </w:lvl>
    <w:lvl w:ilvl="3" w:tplc="E69C8AF8">
      <w:start w:val="1"/>
      <w:numFmt w:val="bullet"/>
      <w:lvlText w:val=""/>
      <w:lvlJc w:val="left"/>
      <w:pPr>
        <w:tabs>
          <w:tab w:val="num" w:pos="2880"/>
        </w:tabs>
        <w:ind w:left="2880" w:hanging="360"/>
      </w:pPr>
      <w:rPr>
        <w:rFonts w:ascii="Symbol" w:hAnsi="Symbol"/>
      </w:rPr>
    </w:lvl>
    <w:lvl w:ilvl="4" w:tplc="AED819E0">
      <w:start w:val="1"/>
      <w:numFmt w:val="bullet"/>
      <w:lvlText w:val="o"/>
      <w:lvlJc w:val="left"/>
      <w:pPr>
        <w:tabs>
          <w:tab w:val="num" w:pos="3600"/>
        </w:tabs>
        <w:ind w:left="3600" w:hanging="360"/>
      </w:pPr>
      <w:rPr>
        <w:rFonts w:ascii="Courier New" w:hAnsi="Courier New"/>
      </w:rPr>
    </w:lvl>
    <w:lvl w:ilvl="5" w:tplc="1736C2A6">
      <w:start w:val="1"/>
      <w:numFmt w:val="bullet"/>
      <w:lvlText w:val=""/>
      <w:lvlJc w:val="left"/>
      <w:pPr>
        <w:tabs>
          <w:tab w:val="num" w:pos="4320"/>
        </w:tabs>
        <w:ind w:left="4320" w:hanging="360"/>
      </w:pPr>
      <w:rPr>
        <w:rFonts w:ascii="Wingdings" w:hAnsi="Wingdings"/>
      </w:rPr>
    </w:lvl>
    <w:lvl w:ilvl="6" w:tplc="1668E82E">
      <w:start w:val="1"/>
      <w:numFmt w:val="bullet"/>
      <w:lvlText w:val=""/>
      <w:lvlJc w:val="left"/>
      <w:pPr>
        <w:tabs>
          <w:tab w:val="num" w:pos="5040"/>
        </w:tabs>
        <w:ind w:left="5040" w:hanging="360"/>
      </w:pPr>
      <w:rPr>
        <w:rFonts w:ascii="Symbol" w:hAnsi="Symbol"/>
      </w:rPr>
    </w:lvl>
    <w:lvl w:ilvl="7" w:tplc="BBC4EA18">
      <w:start w:val="1"/>
      <w:numFmt w:val="bullet"/>
      <w:lvlText w:val="o"/>
      <w:lvlJc w:val="left"/>
      <w:pPr>
        <w:tabs>
          <w:tab w:val="num" w:pos="5760"/>
        </w:tabs>
        <w:ind w:left="5760" w:hanging="360"/>
      </w:pPr>
      <w:rPr>
        <w:rFonts w:ascii="Courier New" w:hAnsi="Courier New"/>
      </w:rPr>
    </w:lvl>
    <w:lvl w:ilvl="8" w:tplc="3B801E04">
      <w:start w:val="1"/>
      <w:numFmt w:val="bullet"/>
      <w:lvlText w:val=""/>
      <w:lvlJc w:val="left"/>
      <w:pPr>
        <w:tabs>
          <w:tab w:val="num" w:pos="6480"/>
        </w:tabs>
        <w:ind w:left="6480" w:hanging="360"/>
      </w:pPr>
      <w:rPr>
        <w:rFonts w:ascii="Wingdings" w:hAnsi="Wingdings"/>
      </w:rPr>
    </w:lvl>
  </w:abstractNum>
  <w:abstractNum w:abstractNumId="1726" w15:restartNumberingAfterBreak="0">
    <w:nsid w:val="7A0F5D1E"/>
    <w:multiLevelType w:val="hybridMultilevel"/>
    <w:tmpl w:val="7A0F5D1E"/>
    <w:lvl w:ilvl="0" w:tplc="9850ADB6">
      <w:start w:val="1"/>
      <w:numFmt w:val="bullet"/>
      <w:lvlText w:val=""/>
      <w:lvlJc w:val="left"/>
      <w:pPr>
        <w:tabs>
          <w:tab w:val="num" w:pos="480"/>
        </w:tabs>
        <w:ind w:left="480" w:hanging="480"/>
      </w:pPr>
      <w:rPr>
        <w:rFonts w:ascii="Wingdings" w:eastAsia="Wingdings" w:hAnsi="Wingdings" w:cs="Wingdings"/>
      </w:rPr>
    </w:lvl>
    <w:lvl w:ilvl="1" w:tplc="B05098F4">
      <w:start w:val="1"/>
      <w:numFmt w:val="bullet"/>
      <w:lvlText w:val="o"/>
      <w:lvlJc w:val="left"/>
      <w:pPr>
        <w:tabs>
          <w:tab w:val="num" w:pos="1440"/>
        </w:tabs>
        <w:ind w:left="1440" w:hanging="360"/>
      </w:pPr>
      <w:rPr>
        <w:rFonts w:ascii="Courier New" w:hAnsi="Courier New"/>
      </w:rPr>
    </w:lvl>
    <w:lvl w:ilvl="2" w:tplc="707CC5C4">
      <w:start w:val="1"/>
      <w:numFmt w:val="bullet"/>
      <w:lvlText w:val=""/>
      <w:lvlJc w:val="left"/>
      <w:pPr>
        <w:tabs>
          <w:tab w:val="num" w:pos="2160"/>
        </w:tabs>
        <w:ind w:left="2160" w:hanging="360"/>
      </w:pPr>
      <w:rPr>
        <w:rFonts w:ascii="Wingdings" w:hAnsi="Wingdings"/>
      </w:rPr>
    </w:lvl>
    <w:lvl w:ilvl="3" w:tplc="9CB44C1E">
      <w:start w:val="1"/>
      <w:numFmt w:val="bullet"/>
      <w:lvlText w:val=""/>
      <w:lvlJc w:val="left"/>
      <w:pPr>
        <w:tabs>
          <w:tab w:val="num" w:pos="2880"/>
        </w:tabs>
        <w:ind w:left="2880" w:hanging="360"/>
      </w:pPr>
      <w:rPr>
        <w:rFonts w:ascii="Symbol" w:hAnsi="Symbol"/>
      </w:rPr>
    </w:lvl>
    <w:lvl w:ilvl="4" w:tplc="8A2C2048">
      <w:start w:val="1"/>
      <w:numFmt w:val="bullet"/>
      <w:lvlText w:val="o"/>
      <w:lvlJc w:val="left"/>
      <w:pPr>
        <w:tabs>
          <w:tab w:val="num" w:pos="3600"/>
        </w:tabs>
        <w:ind w:left="3600" w:hanging="360"/>
      </w:pPr>
      <w:rPr>
        <w:rFonts w:ascii="Courier New" w:hAnsi="Courier New"/>
      </w:rPr>
    </w:lvl>
    <w:lvl w:ilvl="5" w:tplc="CBFAB5E4">
      <w:start w:val="1"/>
      <w:numFmt w:val="bullet"/>
      <w:lvlText w:val=""/>
      <w:lvlJc w:val="left"/>
      <w:pPr>
        <w:tabs>
          <w:tab w:val="num" w:pos="4320"/>
        </w:tabs>
        <w:ind w:left="4320" w:hanging="360"/>
      </w:pPr>
      <w:rPr>
        <w:rFonts w:ascii="Wingdings" w:hAnsi="Wingdings"/>
      </w:rPr>
    </w:lvl>
    <w:lvl w:ilvl="6" w:tplc="6748BE08">
      <w:start w:val="1"/>
      <w:numFmt w:val="bullet"/>
      <w:lvlText w:val=""/>
      <w:lvlJc w:val="left"/>
      <w:pPr>
        <w:tabs>
          <w:tab w:val="num" w:pos="5040"/>
        </w:tabs>
        <w:ind w:left="5040" w:hanging="360"/>
      </w:pPr>
      <w:rPr>
        <w:rFonts w:ascii="Symbol" w:hAnsi="Symbol"/>
      </w:rPr>
    </w:lvl>
    <w:lvl w:ilvl="7" w:tplc="DF6A9B3E">
      <w:start w:val="1"/>
      <w:numFmt w:val="bullet"/>
      <w:lvlText w:val="o"/>
      <w:lvlJc w:val="left"/>
      <w:pPr>
        <w:tabs>
          <w:tab w:val="num" w:pos="5760"/>
        </w:tabs>
        <w:ind w:left="5760" w:hanging="360"/>
      </w:pPr>
      <w:rPr>
        <w:rFonts w:ascii="Courier New" w:hAnsi="Courier New"/>
      </w:rPr>
    </w:lvl>
    <w:lvl w:ilvl="8" w:tplc="2F36B734">
      <w:start w:val="1"/>
      <w:numFmt w:val="bullet"/>
      <w:lvlText w:val=""/>
      <w:lvlJc w:val="left"/>
      <w:pPr>
        <w:tabs>
          <w:tab w:val="num" w:pos="6480"/>
        </w:tabs>
        <w:ind w:left="6480" w:hanging="360"/>
      </w:pPr>
      <w:rPr>
        <w:rFonts w:ascii="Wingdings" w:hAnsi="Wingdings"/>
      </w:rPr>
    </w:lvl>
  </w:abstractNum>
  <w:abstractNum w:abstractNumId="1727" w15:restartNumberingAfterBreak="0">
    <w:nsid w:val="7A0F5D1F"/>
    <w:multiLevelType w:val="hybridMultilevel"/>
    <w:tmpl w:val="7A0F5D1F"/>
    <w:lvl w:ilvl="0" w:tplc="96C22D80">
      <w:start w:val="1"/>
      <w:numFmt w:val="bullet"/>
      <w:lvlText w:val=""/>
      <w:lvlJc w:val="left"/>
      <w:pPr>
        <w:tabs>
          <w:tab w:val="num" w:pos="480"/>
        </w:tabs>
        <w:ind w:left="480" w:hanging="480"/>
      </w:pPr>
      <w:rPr>
        <w:rFonts w:ascii="Wingdings" w:eastAsia="Wingdings" w:hAnsi="Wingdings" w:cs="Wingdings"/>
      </w:rPr>
    </w:lvl>
    <w:lvl w:ilvl="1" w:tplc="E5847822">
      <w:start w:val="1"/>
      <w:numFmt w:val="bullet"/>
      <w:lvlText w:val="o"/>
      <w:lvlJc w:val="left"/>
      <w:pPr>
        <w:tabs>
          <w:tab w:val="num" w:pos="1440"/>
        </w:tabs>
        <w:ind w:left="1440" w:hanging="360"/>
      </w:pPr>
      <w:rPr>
        <w:rFonts w:ascii="Courier New" w:hAnsi="Courier New"/>
      </w:rPr>
    </w:lvl>
    <w:lvl w:ilvl="2" w:tplc="31EEBD4A">
      <w:start w:val="1"/>
      <w:numFmt w:val="bullet"/>
      <w:lvlText w:val=""/>
      <w:lvlJc w:val="left"/>
      <w:pPr>
        <w:tabs>
          <w:tab w:val="num" w:pos="2160"/>
        </w:tabs>
        <w:ind w:left="2160" w:hanging="360"/>
      </w:pPr>
      <w:rPr>
        <w:rFonts w:ascii="Wingdings" w:hAnsi="Wingdings"/>
      </w:rPr>
    </w:lvl>
    <w:lvl w:ilvl="3" w:tplc="4F9C7370">
      <w:start w:val="1"/>
      <w:numFmt w:val="bullet"/>
      <w:lvlText w:val=""/>
      <w:lvlJc w:val="left"/>
      <w:pPr>
        <w:tabs>
          <w:tab w:val="num" w:pos="2880"/>
        </w:tabs>
        <w:ind w:left="2880" w:hanging="360"/>
      </w:pPr>
      <w:rPr>
        <w:rFonts w:ascii="Symbol" w:hAnsi="Symbol"/>
      </w:rPr>
    </w:lvl>
    <w:lvl w:ilvl="4" w:tplc="F08A6442">
      <w:start w:val="1"/>
      <w:numFmt w:val="bullet"/>
      <w:lvlText w:val="o"/>
      <w:lvlJc w:val="left"/>
      <w:pPr>
        <w:tabs>
          <w:tab w:val="num" w:pos="3600"/>
        </w:tabs>
        <w:ind w:left="3600" w:hanging="360"/>
      </w:pPr>
      <w:rPr>
        <w:rFonts w:ascii="Courier New" w:hAnsi="Courier New"/>
      </w:rPr>
    </w:lvl>
    <w:lvl w:ilvl="5" w:tplc="8E028430">
      <w:start w:val="1"/>
      <w:numFmt w:val="bullet"/>
      <w:lvlText w:val=""/>
      <w:lvlJc w:val="left"/>
      <w:pPr>
        <w:tabs>
          <w:tab w:val="num" w:pos="4320"/>
        </w:tabs>
        <w:ind w:left="4320" w:hanging="360"/>
      </w:pPr>
      <w:rPr>
        <w:rFonts w:ascii="Wingdings" w:hAnsi="Wingdings"/>
      </w:rPr>
    </w:lvl>
    <w:lvl w:ilvl="6" w:tplc="AC769D8E">
      <w:start w:val="1"/>
      <w:numFmt w:val="bullet"/>
      <w:lvlText w:val=""/>
      <w:lvlJc w:val="left"/>
      <w:pPr>
        <w:tabs>
          <w:tab w:val="num" w:pos="5040"/>
        </w:tabs>
        <w:ind w:left="5040" w:hanging="360"/>
      </w:pPr>
      <w:rPr>
        <w:rFonts w:ascii="Symbol" w:hAnsi="Symbol"/>
      </w:rPr>
    </w:lvl>
    <w:lvl w:ilvl="7" w:tplc="DE2CBB22">
      <w:start w:val="1"/>
      <w:numFmt w:val="bullet"/>
      <w:lvlText w:val="o"/>
      <w:lvlJc w:val="left"/>
      <w:pPr>
        <w:tabs>
          <w:tab w:val="num" w:pos="5760"/>
        </w:tabs>
        <w:ind w:left="5760" w:hanging="360"/>
      </w:pPr>
      <w:rPr>
        <w:rFonts w:ascii="Courier New" w:hAnsi="Courier New"/>
      </w:rPr>
    </w:lvl>
    <w:lvl w:ilvl="8" w:tplc="7C486274">
      <w:start w:val="1"/>
      <w:numFmt w:val="bullet"/>
      <w:lvlText w:val=""/>
      <w:lvlJc w:val="left"/>
      <w:pPr>
        <w:tabs>
          <w:tab w:val="num" w:pos="6480"/>
        </w:tabs>
        <w:ind w:left="6480" w:hanging="360"/>
      </w:pPr>
      <w:rPr>
        <w:rFonts w:ascii="Wingdings" w:hAnsi="Wingdings"/>
      </w:rPr>
    </w:lvl>
  </w:abstractNum>
  <w:abstractNum w:abstractNumId="1728" w15:restartNumberingAfterBreak="0">
    <w:nsid w:val="7A0F5D20"/>
    <w:multiLevelType w:val="hybridMultilevel"/>
    <w:tmpl w:val="7A0F5D20"/>
    <w:lvl w:ilvl="0" w:tplc="E38878F8">
      <w:start w:val="1"/>
      <w:numFmt w:val="bullet"/>
      <w:lvlText w:val=""/>
      <w:lvlJc w:val="left"/>
      <w:pPr>
        <w:tabs>
          <w:tab w:val="num" w:pos="480"/>
        </w:tabs>
        <w:ind w:left="480" w:hanging="480"/>
      </w:pPr>
      <w:rPr>
        <w:rFonts w:ascii="Wingdings" w:eastAsia="Wingdings" w:hAnsi="Wingdings" w:cs="Wingdings"/>
      </w:rPr>
    </w:lvl>
    <w:lvl w:ilvl="1" w:tplc="1CFE9A68">
      <w:start w:val="1"/>
      <w:numFmt w:val="bullet"/>
      <w:lvlText w:val="o"/>
      <w:lvlJc w:val="left"/>
      <w:pPr>
        <w:tabs>
          <w:tab w:val="num" w:pos="1440"/>
        </w:tabs>
        <w:ind w:left="1440" w:hanging="360"/>
      </w:pPr>
      <w:rPr>
        <w:rFonts w:ascii="Courier New" w:hAnsi="Courier New"/>
      </w:rPr>
    </w:lvl>
    <w:lvl w:ilvl="2" w:tplc="1FA45C5C">
      <w:start w:val="1"/>
      <w:numFmt w:val="bullet"/>
      <w:lvlText w:val=""/>
      <w:lvlJc w:val="left"/>
      <w:pPr>
        <w:tabs>
          <w:tab w:val="num" w:pos="2160"/>
        </w:tabs>
        <w:ind w:left="2160" w:hanging="360"/>
      </w:pPr>
      <w:rPr>
        <w:rFonts w:ascii="Wingdings" w:hAnsi="Wingdings"/>
      </w:rPr>
    </w:lvl>
    <w:lvl w:ilvl="3" w:tplc="C6E275C4">
      <w:start w:val="1"/>
      <w:numFmt w:val="bullet"/>
      <w:lvlText w:val=""/>
      <w:lvlJc w:val="left"/>
      <w:pPr>
        <w:tabs>
          <w:tab w:val="num" w:pos="2880"/>
        </w:tabs>
        <w:ind w:left="2880" w:hanging="360"/>
      </w:pPr>
      <w:rPr>
        <w:rFonts w:ascii="Symbol" w:hAnsi="Symbol"/>
      </w:rPr>
    </w:lvl>
    <w:lvl w:ilvl="4" w:tplc="4DD8B8F8">
      <w:start w:val="1"/>
      <w:numFmt w:val="bullet"/>
      <w:lvlText w:val="o"/>
      <w:lvlJc w:val="left"/>
      <w:pPr>
        <w:tabs>
          <w:tab w:val="num" w:pos="3600"/>
        </w:tabs>
        <w:ind w:left="3600" w:hanging="360"/>
      </w:pPr>
      <w:rPr>
        <w:rFonts w:ascii="Courier New" w:hAnsi="Courier New"/>
      </w:rPr>
    </w:lvl>
    <w:lvl w:ilvl="5" w:tplc="747A009C">
      <w:start w:val="1"/>
      <w:numFmt w:val="bullet"/>
      <w:lvlText w:val=""/>
      <w:lvlJc w:val="left"/>
      <w:pPr>
        <w:tabs>
          <w:tab w:val="num" w:pos="4320"/>
        </w:tabs>
        <w:ind w:left="4320" w:hanging="360"/>
      </w:pPr>
      <w:rPr>
        <w:rFonts w:ascii="Wingdings" w:hAnsi="Wingdings"/>
      </w:rPr>
    </w:lvl>
    <w:lvl w:ilvl="6" w:tplc="CD8E628A">
      <w:start w:val="1"/>
      <w:numFmt w:val="bullet"/>
      <w:lvlText w:val=""/>
      <w:lvlJc w:val="left"/>
      <w:pPr>
        <w:tabs>
          <w:tab w:val="num" w:pos="5040"/>
        </w:tabs>
        <w:ind w:left="5040" w:hanging="360"/>
      </w:pPr>
      <w:rPr>
        <w:rFonts w:ascii="Symbol" w:hAnsi="Symbol"/>
      </w:rPr>
    </w:lvl>
    <w:lvl w:ilvl="7" w:tplc="DEB2FC80">
      <w:start w:val="1"/>
      <w:numFmt w:val="bullet"/>
      <w:lvlText w:val="o"/>
      <w:lvlJc w:val="left"/>
      <w:pPr>
        <w:tabs>
          <w:tab w:val="num" w:pos="5760"/>
        </w:tabs>
        <w:ind w:left="5760" w:hanging="360"/>
      </w:pPr>
      <w:rPr>
        <w:rFonts w:ascii="Courier New" w:hAnsi="Courier New"/>
      </w:rPr>
    </w:lvl>
    <w:lvl w:ilvl="8" w:tplc="6ECE5804">
      <w:start w:val="1"/>
      <w:numFmt w:val="bullet"/>
      <w:lvlText w:val=""/>
      <w:lvlJc w:val="left"/>
      <w:pPr>
        <w:tabs>
          <w:tab w:val="num" w:pos="6480"/>
        </w:tabs>
        <w:ind w:left="6480" w:hanging="360"/>
      </w:pPr>
      <w:rPr>
        <w:rFonts w:ascii="Wingdings" w:hAnsi="Wingdings"/>
      </w:rPr>
    </w:lvl>
  </w:abstractNum>
  <w:abstractNum w:abstractNumId="1729" w15:restartNumberingAfterBreak="0">
    <w:nsid w:val="7A0F5D21"/>
    <w:multiLevelType w:val="hybridMultilevel"/>
    <w:tmpl w:val="7A0F5D21"/>
    <w:lvl w:ilvl="0" w:tplc="3C18BF1A">
      <w:start w:val="1"/>
      <w:numFmt w:val="bullet"/>
      <w:lvlText w:val=""/>
      <w:lvlJc w:val="left"/>
      <w:pPr>
        <w:tabs>
          <w:tab w:val="num" w:pos="480"/>
        </w:tabs>
        <w:ind w:left="480" w:hanging="480"/>
      </w:pPr>
      <w:rPr>
        <w:rFonts w:ascii="Wingdings" w:eastAsia="Wingdings" w:hAnsi="Wingdings" w:cs="Wingdings"/>
      </w:rPr>
    </w:lvl>
    <w:lvl w:ilvl="1" w:tplc="ECAE6DE0">
      <w:start w:val="1"/>
      <w:numFmt w:val="bullet"/>
      <w:lvlText w:val="o"/>
      <w:lvlJc w:val="left"/>
      <w:pPr>
        <w:tabs>
          <w:tab w:val="num" w:pos="1440"/>
        </w:tabs>
        <w:ind w:left="1440" w:hanging="360"/>
      </w:pPr>
      <w:rPr>
        <w:rFonts w:ascii="Courier New" w:hAnsi="Courier New"/>
      </w:rPr>
    </w:lvl>
    <w:lvl w:ilvl="2" w:tplc="C2A49E78">
      <w:start w:val="1"/>
      <w:numFmt w:val="bullet"/>
      <w:lvlText w:val=""/>
      <w:lvlJc w:val="left"/>
      <w:pPr>
        <w:tabs>
          <w:tab w:val="num" w:pos="2160"/>
        </w:tabs>
        <w:ind w:left="2160" w:hanging="360"/>
      </w:pPr>
      <w:rPr>
        <w:rFonts w:ascii="Wingdings" w:hAnsi="Wingdings"/>
      </w:rPr>
    </w:lvl>
    <w:lvl w:ilvl="3" w:tplc="061CE01A">
      <w:start w:val="1"/>
      <w:numFmt w:val="bullet"/>
      <w:lvlText w:val=""/>
      <w:lvlJc w:val="left"/>
      <w:pPr>
        <w:tabs>
          <w:tab w:val="num" w:pos="2880"/>
        </w:tabs>
        <w:ind w:left="2880" w:hanging="360"/>
      </w:pPr>
      <w:rPr>
        <w:rFonts w:ascii="Symbol" w:hAnsi="Symbol"/>
      </w:rPr>
    </w:lvl>
    <w:lvl w:ilvl="4" w:tplc="D862BD1C">
      <w:start w:val="1"/>
      <w:numFmt w:val="bullet"/>
      <w:lvlText w:val="o"/>
      <w:lvlJc w:val="left"/>
      <w:pPr>
        <w:tabs>
          <w:tab w:val="num" w:pos="3600"/>
        </w:tabs>
        <w:ind w:left="3600" w:hanging="360"/>
      </w:pPr>
      <w:rPr>
        <w:rFonts w:ascii="Courier New" w:hAnsi="Courier New"/>
      </w:rPr>
    </w:lvl>
    <w:lvl w:ilvl="5" w:tplc="62246A0C">
      <w:start w:val="1"/>
      <w:numFmt w:val="bullet"/>
      <w:lvlText w:val=""/>
      <w:lvlJc w:val="left"/>
      <w:pPr>
        <w:tabs>
          <w:tab w:val="num" w:pos="4320"/>
        </w:tabs>
        <w:ind w:left="4320" w:hanging="360"/>
      </w:pPr>
      <w:rPr>
        <w:rFonts w:ascii="Wingdings" w:hAnsi="Wingdings"/>
      </w:rPr>
    </w:lvl>
    <w:lvl w:ilvl="6" w:tplc="C932100E">
      <w:start w:val="1"/>
      <w:numFmt w:val="bullet"/>
      <w:lvlText w:val=""/>
      <w:lvlJc w:val="left"/>
      <w:pPr>
        <w:tabs>
          <w:tab w:val="num" w:pos="5040"/>
        </w:tabs>
        <w:ind w:left="5040" w:hanging="360"/>
      </w:pPr>
      <w:rPr>
        <w:rFonts w:ascii="Symbol" w:hAnsi="Symbol"/>
      </w:rPr>
    </w:lvl>
    <w:lvl w:ilvl="7" w:tplc="3A52BBBC">
      <w:start w:val="1"/>
      <w:numFmt w:val="bullet"/>
      <w:lvlText w:val="o"/>
      <w:lvlJc w:val="left"/>
      <w:pPr>
        <w:tabs>
          <w:tab w:val="num" w:pos="5760"/>
        </w:tabs>
        <w:ind w:left="5760" w:hanging="360"/>
      </w:pPr>
      <w:rPr>
        <w:rFonts w:ascii="Courier New" w:hAnsi="Courier New"/>
      </w:rPr>
    </w:lvl>
    <w:lvl w:ilvl="8" w:tplc="A12A38DC">
      <w:start w:val="1"/>
      <w:numFmt w:val="bullet"/>
      <w:lvlText w:val=""/>
      <w:lvlJc w:val="left"/>
      <w:pPr>
        <w:tabs>
          <w:tab w:val="num" w:pos="6480"/>
        </w:tabs>
        <w:ind w:left="6480" w:hanging="360"/>
      </w:pPr>
      <w:rPr>
        <w:rFonts w:ascii="Wingdings" w:hAnsi="Wingdings"/>
      </w:rPr>
    </w:lvl>
  </w:abstractNum>
  <w:abstractNum w:abstractNumId="1730" w15:restartNumberingAfterBreak="0">
    <w:nsid w:val="7A0F5D22"/>
    <w:multiLevelType w:val="hybridMultilevel"/>
    <w:tmpl w:val="7A0F5D22"/>
    <w:lvl w:ilvl="0" w:tplc="2FFAF9F4">
      <w:start w:val="1"/>
      <w:numFmt w:val="bullet"/>
      <w:lvlText w:val=""/>
      <w:lvlJc w:val="left"/>
      <w:pPr>
        <w:tabs>
          <w:tab w:val="num" w:pos="480"/>
        </w:tabs>
        <w:ind w:left="480" w:hanging="480"/>
      </w:pPr>
      <w:rPr>
        <w:rFonts w:ascii="Wingdings" w:eastAsia="Wingdings" w:hAnsi="Wingdings" w:cs="Wingdings"/>
      </w:rPr>
    </w:lvl>
    <w:lvl w:ilvl="1" w:tplc="901C19D6">
      <w:start w:val="1"/>
      <w:numFmt w:val="bullet"/>
      <w:lvlText w:val="o"/>
      <w:lvlJc w:val="left"/>
      <w:pPr>
        <w:tabs>
          <w:tab w:val="num" w:pos="1440"/>
        </w:tabs>
        <w:ind w:left="1440" w:hanging="360"/>
      </w:pPr>
      <w:rPr>
        <w:rFonts w:ascii="Courier New" w:hAnsi="Courier New"/>
      </w:rPr>
    </w:lvl>
    <w:lvl w:ilvl="2" w:tplc="7188EAEC">
      <w:start w:val="1"/>
      <w:numFmt w:val="bullet"/>
      <w:lvlText w:val=""/>
      <w:lvlJc w:val="left"/>
      <w:pPr>
        <w:tabs>
          <w:tab w:val="num" w:pos="2160"/>
        </w:tabs>
        <w:ind w:left="2160" w:hanging="360"/>
      </w:pPr>
      <w:rPr>
        <w:rFonts w:ascii="Wingdings" w:hAnsi="Wingdings"/>
      </w:rPr>
    </w:lvl>
    <w:lvl w:ilvl="3" w:tplc="F348D652">
      <w:start w:val="1"/>
      <w:numFmt w:val="bullet"/>
      <w:lvlText w:val=""/>
      <w:lvlJc w:val="left"/>
      <w:pPr>
        <w:tabs>
          <w:tab w:val="num" w:pos="2880"/>
        </w:tabs>
        <w:ind w:left="2880" w:hanging="360"/>
      </w:pPr>
      <w:rPr>
        <w:rFonts w:ascii="Symbol" w:hAnsi="Symbol"/>
      </w:rPr>
    </w:lvl>
    <w:lvl w:ilvl="4" w:tplc="95508B6A">
      <w:start w:val="1"/>
      <w:numFmt w:val="bullet"/>
      <w:lvlText w:val="o"/>
      <w:lvlJc w:val="left"/>
      <w:pPr>
        <w:tabs>
          <w:tab w:val="num" w:pos="3600"/>
        </w:tabs>
        <w:ind w:left="3600" w:hanging="360"/>
      </w:pPr>
      <w:rPr>
        <w:rFonts w:ascii="Courier New" w:hAnsi="Courier New"/>
      </w:rPr>
    </w:lvl>
    <w:lvl w:ilvl="5" w:tplc="095A0FFC">
      <w:start w:val="1"/>
      <w:numFmt w:val="bullet"/>
      <w:lvlText w:val=""/>
      <w:lvlJc w:val="left"/>
      <w:pPr>
        <w:tabs>
          <w:tab w:val="num" w:pos="4320"/>
        </w:tabs>
        <w:ind w:left="4320" w:hanging="360"/>
      </w:pPr>
      <w:rPr>
        <w:rFonts w:ascii="Wingdings" w:hAnsi="Wingdings"/>
      </w:rPr>
    </w:lvl>
    <w:lvl w:ilvl="6" w:tplc="8D78D964">
      <w:start w:val="1"/>
      <w:numFmt w:val="bullet"/>
      <w:lvlText w:val=""/>
      <w:lvlJc w:val="left"/>
      <w:pPr>
        <w:tabs>
          <w:tab w:val="num" w:pos="5040"/>
        </w:tabs>
        <w:ind w:left="5040" w:hanging="360"/>
      </w:pPr>
      <w:rPr>
        <w:rFonts w:ascii="Symbol" w:hAnsi="Symbol"/>
      </w:rPr>
    </w:lvl>
    <w:lvl w:ilvl="7" w:tplc="5B264B70">
      <w:start w:val="1"/>
      <w:numFmt w:val="bullet"/>
      <w:lvlText w:val="o"/>
      <w:lvlJc w:val="left"/>
      <w:pPr>
        <w:tabs>
          <w:tab w:val="num" w:pos="5760"/>
        </w:tabs>
        <w:ind w:left="5760" w:hanging="360"/>
      </w:pPr>
      <w:rPr>
        <w:rFonts w:ascii="Courier New" w:hAnsi="Courier New"/>
      </w:rPr>
    </w:lvl>
    <w:lvl w:ilvl="8" w:tplc="69986426">
      <w:start w:val="1"/>
      <w:numFmt w:val="bullet"/>
      <w:lvlText w:val=""/>
      <w:lvlJc w:val="left"/>
      <w:pPr>
        <w:tabs>
          <w:tab w:val="num" w:pos="6480"/>
        </w:tabs>
        <w:ind w:left="6480" w:hanging="360"/>
      </w:pPr>
      <w:rPr>
        <w:rFonts w:ascii="Wingdings" w:hAnsi="Wingdings"/>
      </w:rPr>
    </w:lvl>
  </w:abstractNum>
  <w:abstractNum w:abstractNumId="1731" w15:restartNumberingAfterBreak="0">
    <w:nsid w:val="7A0F5D23"/>
    <w:multiLevelType w:val="hybridMultilevel"/>
    <w:tmpl w:val="7A0F5D23"/>
    <w:lvl w:ilvl="0" w:tplc="BB60017A">
      <w:start w:val="1"/>
      <w:numFmt w:val="bullet"/>
      <w:lvlText w:val=""/>
      <w:lvlJc w:val="left"/>
      <w:pPr>
        <w:tabs>
          <w:tab w:val="num" w:pos="480"/>
        </w:tabs>
        <w:ind w:left="480" w:hanging="480"/>
      </w:pPr>
      <w:rPr>
        <w:rFonts w:ascii="Wingdings" w:eastAsia="Wingdings" w:hAnsi="Wingdings" w:cs="Wingdings"/>
      </w:rPr>
    </w:lvl>
    <w:lvl w:ilvl="1" w:tplc="F93063DE">
      <w:start w:val="1"/>
      <w:numFmt w:val="bullet"/>
      <w:lvlText w:val="o"/>
      <w:lvlJc w:val="left"/>
      <w:pPr>
        <w:tabs>
          <w:tab w:val="num" w:pos="1440"/>
        </w:tabs>
        <w:ind w:left="1440" w:hanging="360"/>
      </w:pPr>
      <w:rPr>
        <w:rFonts w:ascii="Courier New" w:hAnsi="Courier New"/>
      </w:rPr>
    </w:lvl>
    <w:lvl w:ilvl="2" w:tplc="A3B853D0">
      <w:start w:val="1"/>
      <w:numFmt w:val="bullet"/>
      <w:lvlText w:val=""/>
      <w:lvlJc w:val="left"/>
      <w:pPr>
        <w:tabs>
          <w:tab w:val="num" w:pos="2160"/>
        </w:tabs>
        <w:ind w:left="2160" w:hanging="360"/>
      </w:pPr>
      <w:rPr>
        <w:rFonts w:ascii="Wingdings" w:hAnsi="Wingdings"/>
      </w:rPr>
    </w:lvl>
    <w:lvl w:ilvl="3" w:tplc="C2FA6962">
      <w:start w:val="1"/>
      <w:numFmt w:val="bullet"/>
      <w:lvlText w:val=""/>
      <w:lvlJc w:val="left"/>
      <w:pPr>
        <w:tabs>
          <w:tab w:val="num" w:pos="2880"/>
        </w:tabs>
        <w:ind w:left="2880" w:hanging="360"/>
      </w:pPr>
      <w:rPr>
        <w:rFonts w:ascii="Symbol" w:hAnsi="Symbol"/>
      </w:rPr>
    </w:lvl>
    <w:lvl w:ilvl="4" w:tplc="34087496">
      <w:start w:val="1"/>
      <w:numFmt w:val="bullet"/>
      <w:lvlText w:val="o"/>
      <w:lvlJc w:val="left"/>
      <w:pPr>
        <w:tabs>
          <w:tab w:val="num" w:pos="3600"/>
        </w:tabs>
        <w:ind w:left="3600" w:hanging="360"/>
      </w:pPr>
      <w:rPr>
        <w:rFonts w:ascii="Courier New" w:hAnsi="Courier New"/>
      </w:rPr>
    </w:lvl>
    <w:lvl w:ilvl="5" w:tplc="31362ED4">
      <w:start w:val="1"/>
      <w:numFmt w:val="bullet"/>
      <w:lvlText w:val=""/>
      <w:lvlJc w:val="left"/>
      <w:pPr>
        <w:tabs>
          <w:tab w:val="num" w:pos="4320"/>
        </w:tabs>
        <w:ind w:left="4320" w:hanging="360"/>
      </w:pPr>
      <w:rPr>
        <w:rFonts w:ascii="Wingdings" w:hAnsi="Wingdings"/>
      </w:rPr>
    </w:lvl>
    <w:lvl w:ilvl="6" w:tplc="C338B414">
      <w:start w:val="1"/>
      <w:numFmt w:val="bullet"/>
      <w:lvlText w:val=""/>
      <w:lvlJc w:val="left"/>
      <w:pPr>
        <w:tabs>
          <w:tab w:val="num" w:pos="5040"/>
        </w:tabs>
        <w:ind w:left="5040" w:hanging="360"/>
      </w:pPr>
      <w:rPr>
        <w:rFonts w:ascii="Symbol" w:hAnsi="Symbol"/>
      </w:rPr>
    </w:lvl>
    <w:lvl w:ilvl="7" w:tplc="0B1EC0A6">
      <w:start w:val="1"/>
      <w:numFmt w:val="bullet"/>
      <w:lvlText w:val="o"/>
      <w:lvlJc w:val="left"/>
      <w:pPr>
        <w:tabs>
          <w:tab w:val="num" w:pos="5760"/>
        </w:tabs>
        <w:ind w:left="5760" w:hanging="360"/>
      </w:pPr>
      <w:rPr>
        <w:rFonts w:ascii="Courier New" w:hAnsi="Courier New"/>
      </w:rPr>
    </w:lvl>
    <w:lvl w:ilvl="8" w:tplc="29C23EF2">
      <w:start w:val="1"/>
      <w:numFmt w:val="bullet"/>
      <w:lvlText w:val=""/>
      <w:lvlJc w:val="left"/>
      <w:pPr>
        <w:tabs>
          <w:tab w:val="num" w:pos="6480"/>
        </w:tabs>
        <w:ind w:left="6480" w:hanging="360"/>
      </w:pPr>
      <w:rPr>
        <w:rFonts w:ascii="Wingdings" w:hAnsi="Wingdings"/>
      </w:rPr>
    </w:lvl>
  </w:abstractNum>
  <w:abstractNum w:abstractNumId="1732" w15:restartNumberingAfterBreak="0">
    <w:nsid w:val="7A0F5D24"/>
    <w:multiLevelType w:val="hybridMultilevel"/>
    <w:tmpl w:val="7A0F5D24"/>
    <w:lvl w:ilvl="0" w:tplc="B2BC4C58">
      <w:start w:val="1"/>
      <w:numFmt w:val="bullet"/>
      <w:lvlText w:val=""/>
      <w:lvlJc w:val="left"/>
      <w:pPr>
        <w:tabs>
          <w:tab w:val="num" w:pos="480"/>
        </w:tabs>
        <w:ind w:left="480" w:hanging="480"/>
      </w:pPr>
      <w:rPr>
        <w:rFonts w:ascii="Wingdings" w:eastAsia="Wingdings" w:hAnsi="Wingdings" w:cs="Wingdings"/>
      </w:rPr>
    </w:lvl>
    <w:lvl w:ilvl="1" w:tplc="609A7DA2">
      <w:start w:val="1"/>
      <w:numFmt w:val="bullet"/>
      <w:lvlText w:val="o"/>
      <w:lvlJc w:val="left"/>
      <w:pPr>
        <w:tabs>
          <w:tab w:val="num" w:pos="1440"/>
        </w:tabs>
        <w:ind w:left="1440" w:hanging="360"/>
      </w:pPr>
      <w:rPr>
        <w:rFonts w:ascii="Courier New" w:hAnsi="Courier New"/>
      </w:rPr>
    </w:lvl>
    <w:lvl w:ilvl="2" w:tplc="412EF23E">
      <w:start w:val="1"/>
      <w:numFmt w:val="bullet"/>
      <w:lvlText w:val=""/>
      <w:lvlJc w:val="left"/>
      <w:pPr>
        <w:tabs>
          <w:tab w:val="num" w:pos="2160"/>
        </w:tabs>
        <w:ind w:left="2160" w:hanging="360"/>
      </w:pPr>
      <w:rPr>
        <w:rFonts w:ascii="Wingdings" w:hAnsi="Wingdings"/>
      </w:rPr>
    </w:lvl>
    <w:lvl w:ilvl="3" w:tplc="E572F00A">
      <w:start w:val="1"/>
      <w:numFmt w:val="bullet"/>
      <w:lvlText w:val=""/>
      <w:lvlJc w:val="left"/>
      <w:pPr>
        <w:tabs>
          <w:tab w:val="num" w:pos="2880"/>
        </w:tabs>
        <w:ind w:left="2880" w:hanging="360"/>
      </w:pPr>
      <w:rPr>
        <w:rFonts w:ascii="Symbol" w:hAnsi="Symbol"/>
      </w:rPr>
    </w:lvl>
    <w:lvl w:ilvl="4" w:tplc="3D58A9E2">
      <w:start w:val="1"/>
      <w:numFmt w:val="bullet"/>
      <w:lvlText w:val="o"/>
      <w:lvlJc w:val="left"/>
      <w:pPr>
        <w:tabs>
          <w:tab w:val="num" w:pos="3600"/>
        </w:tabs>
        <w:ind w:left="3600" w:hanging="360"/>
      </w:pPr>
      <w:rPr>
        <w:rFonts w:ascii="Courier New" w:hAnsi="Courier New"/>
      </w:rPr>
    </w:lvl>
    <w:lvl w:ilvl="5" w:tplc="D524436C">
      <w:start w:val="1"/>
      <w:numFmt w:val="bullet"/>
      <w:lvlText w:val=""/>
      <w:lvlJc w:val="left"/>
      <w:pPr>
        <w:tabs>
          <w:tab w:val="num" w:pos="4320"/>
        </w:tabs>
        <w:ind w:left="4320" w:hanging="360"/>
      </w:pPr>
      <w:rPr>
        <w:rFonts w:ascii="Wingdings" w:hAnsi="Wingdings"/>
      </w:rPr>
    </w:lvl>
    <w:lvl w:ilvl="6" w:tplc="12708E84">
      <w:start w:val="1"/>
      <w:numFmt w:val="bullet"/>
      <w:lvlText w:val=""/>
      <w:lvlJc w:val="left"/>
      <w:pPr>
        <w:tabs>
          <w:tab w:val="num" w:pos="5040"/>
        </w:tabs>
        <w:ind w:left="5040" w:hanging="360"/>
      </w:pPr>
      <w:rPr>
        <w:rFonts w:ascii="Symbol" w:hAnsi="Symbol"/>
      </w:rPr>
    </w:lvl>
    <w:lvl w:ilvl="7" w:tplc="C70A3EFA">
      <w:start w:val="1"/>
      <w:numFmt w:val="bullet"/>
      <w:lvlText w:val="o"/>
      <w:lvlJc w:val="left"/>
      <w:pPr>
        <w:tabs>
          <w:tab w:val="num" w:pos="5760"/>
        </w:tabs>
        <w:ind w:left="5760" w:hanging="360"/>
      </w:pPr>
      <w:rPr>
        <w:rFonts w:ascii="Courier New" w:hAnsi="Courier New"/>
      </w:rPr>
    </w:lvl>
    <w:lvl w:ilvl="8" w:tplc="58AE8EB2">
      <w:start w:val="1"/>
      <w:numFmt w:val="bullet"/>
      <w:lvlText w:val=""/>
      <w:lvlJc w:val="left"/>
      <w:pPr>
        <w:tabs>
          <w:tab w:val="num" w:pos="6480"/>
        </w:tabs>
        <w:ind w:left="6480" w:hanging="360"/>
      </w:pPr>
      <w:rPr>
        <w:rFonts w:ascii="Wingdings" w:hAnsi="Wingdings"/>
      </w:rPr>
    </w:lvl>
  </w:abstractNum>
  <w:abstractNum w:abstractNumId="1733" w15:restartNumberingAfterBreak="0">
    <w:nsid w:val="7A0F5D25"/>
    <w:multiLevelType w:val="hybridMultilevel"/>
    <w:tmpl w:val="7A0F5D25"/>
    <w:lvl w:ilvl="0" w:tplc="ACC0BAB0">
      <w:start w:val="1"/>
      <w:numFmt w:val="bullet"/>
      <w:lvlText w:val=""/>
      <w:lvlJc w:val="left"/>
      <w:pPr>
        <w:tabs>
          <w:tab w:val="num" w:pos="480"/>
        </w:tabs>
        <w:ind w:left="480" w:hanging="480"/>
      </w:pPr>
      <w:rPr>
        <w:rFonts w:ascii="Wingdings" w:eastAsia="Wingdings" w:hAnsi="Wingdings" w:cs="Wingdings"/>
      </w:rPr>
    </w:lvl>
    <w:lvl w:ilvl="1" w:tplc="9E70C93C">
      <w:start w:val="1"/>
      <w:numFmt w:val="bullet"/>
      <w:lvlText w:val="o"/>
      <w:lvlJc w:val="left"/>
      <w:pPr>
        <w:tabs>
          <w:tab w:val="num" w:pos="1440"/>
        </w:tabs>
        <w:ind w:left="1440" w:hanging="360"/>
      </w:pPr>
      <w:rPr>
        <w:rFonts w:ascii="Courier New" w:hAnsi="Courier New"/>
      </w:rPr>
    </w:lvl>
    <w:lvl w:ilvl="2" w:tplc="C09E11D0">
      <w:start w:val="1"/>
      <w:numFmt w:val="bullet"/>
      <w:lvlText w:val=""/>
      <w:lvlJc w:val="left"/>
      <w:pPr>
        <w:tabs>
          <w:tab w:val="num" w:pos="2160"/>
        </w:tabs>
        <w:ind w:left="2160" w:hanging="360"/>
      </w:pPr>
      <w:rPr>
        <w:rFonts w:ascii="Wingdings" w:hAnsi="Wingdings"/>
      </w:rPr>
    </w:lvl>
    <w:lvl w:ilvl="3" w:tplc="C966CFEC">
      <w:start w:val="1"/>
      <w:numFmt w:val="bullet"/>
      <w:lvlText w:val=""/>
      <w:lvlJc w:val="left"/>
      <w:pPr>
        <w:tabs>
          <w:tab w:val="num" w:pos="2880"/>
        </w:tabs>
        <w:ind w:left="2880" w:hanging="360"/>
      </w:pPr>
      <w:rPr>
        <w:rFonts w:ascii="Symbol" w:hAnsi="Symbol"/>
      </w:rPr>
    </w:lvl>
    <w:lvl w:ilvl="4" w:tplc="26C81016">
      <w:start w:val="1"/>
      <w:numFmt w:val="bullet"/>
      <w:lvlText w:val="o"/>
      <w:lvlJc w:val="left"/>
      <w:pPr>
        <w:tabs>
          <w:tab w:val="num" w:pos="3600"/>
        </w:tabs>
        <w:ind w:left="3600" w:hanging="360"/>
      </w:pPr>
      <w:rPr>
        <w:rFonts w:ascii="Courier New" w:hAnsi="Courier New"/>
      </w:rPr>
    </w:lvl>
    <w:lvl w:ilvl="5" w:tplc="6D4A3D56">
      <w:start w:val="1"/>
      <w:numFmt w:val="bullet"/>
      <w:lvlText w:val=""/>
      <w:lvlJc w:val="left"/>
      <w:pPr>
        <w:tabs>
          <w:tab w:val="num" w:pos="4320"/>
        </w:tabs>
        <w:ind w:left="4320" w:hanging="360"/>
      </w:pPr>
      <w:rPr>
        <w:rFonts w:ascii="Wingdings" w:hAnsi="Wingdings"/>
      </w:rPr>
    </w:lvl>
    <w:lvl w:ilvl="6" w:tplc="5BE6F126">
      <w:start w:val="1"/>
      <w:numFmt w:val="bullet"/>
      <w:lvlText w:val=""/>
      <w:lvlJc w:val="left"/>
      <w:pPr>
        <w:tabs>
          <w:tab w:val="num" w:pos="5040"/>
        </w:tabs>
        <w:ind w:left="5040" w:hanging="360"/>
      </w:pPr>
      <w:rPr>
        <w:rFonts w:ascii="Symbol" w:hAnsi="Symbol"/>
      </w:rPr>
    </w:lvl>
    <w:lvl w:ilvl="7" w:tplc="DAA69DAC">
      <w:start w:val="1"/>
      <w:numFmt w:val="bullet"/>
      <w:lvlText w:val="o"/>
      <w:lvlJc w:val="left"/>
      <w:pPr>
        <w:tabs>
          <w:tab w:val="num" w:pos="5760"/>
        </w:tabs>
        <w:ind w:left="5760" w:hanging="360"/>
      </w:pPr>
      <w:rPr>
        <w:rFonts w:ascii="Courier New" w:hAnsi="Courier New"/>
      </w:rPr>
    </w:lvl>
    <w:lvl w:ilvl="8" w:tplc="737E3566">
      <w:start w:val="1"/>
      <w:numFmt w:val="bullet"/>
      <w:lvlText w:val=""/>
      <w:lvlJc w:val="left"/>
      <w:pPr>
        <w:tabs>
          <w:tab w:val="num" w:pos="6480"/>
        </w:tabs>
        <w:ind w:left="6480" w:hanging="360"/>
      </w:pPr>
      <w:rPr>
        <w:rFonts w:ascii="Wingdings" w:hAnsi="Wingdings"/>
      </w:rPr>
    </w:lvl>
  </w:abstractNum>
  <w:abstractNum w:abstractNumId="1734" w15:restartNumberingAfterBreak="0">
    <w:nsid w:val="7A0F5D26"/>
    <w:multiLevelType w:val="hybridMultilevel"/>
    <w:tmpl w:val="7A0F5D26"/>
    <w:lvl w:ilvl="0" w:tplc="9C562FC0">
      <w:start w:val="1"/>
      <w:numFmt w:val="bullet"/>
      <w:lvlText w:val=""/>
      <w:lvlJc w:val="left"/>
      <w:pPr>
        <w:tabs>
          <w:tab w:val="num" w:pos="480"/>
        </w:tabs>
        <w:ind w:left="480" w:hanging="480"/>
      </w:pPr>
      <w:rPr>
        <w:rFonts w:ascii="Wingdings" w:eastAsia="Wingdings" w:hAnsi="Wingdings" w:cs="Wingdings"/>
      </w:rPr>
    </w:lvl>
    <w:lvl w:ilvl="1" w:tplc="258CE89E">
      <w:start w:val="1"/>
      <w:numFmt w:val="bullet"/>
      <w:lvlText w:val="o"/>
      <w:lvlJc w:val="left"/>
      <w:pPr>
        <w:tabs>
          <w:tab w:val="num" w:pos="1440"/>
        </w:tabs>
        <w:ind w:left="1440" w:hanging="360"/>
      </w:pPr>
      <w:rPr>
        <w:rFonts w:ascii="Courier New" w:hAnsi="Courier New"/>
      </w:rPr>
    </w:lvl>
    <w:lvl w:ilvl="2" w:tplc="78C0C1C0">
      <w:start w:val="1"/>
      <w:numFmt w:val="bullet"/>
      <w:lvlText w:val=""/>
      <w:lvlJc w:val="left"/>
      <w:pPr>
        <w:tabs>
          <w:tab w:val="num" w:pos="2160"/>
        </w:tabs>
        <w:ind w:left="2160" w:hanging="360"/>
      </w:pPr>
      <w:rPr>
        <w:rFonts w:ascii="Wingdings" w:hAnsi="Wingdings"/>
      </w:rPr>
    </w:lvl>
    <w:lvl w:ilvl="3" w:tplc="9A6A424A">
      <w:start w:val="1"/>
      <w:numFmt w:val="bullet"/>
      <w:lvlText w:val=""/>
      <w:lvlJc w:val="left"/>
      <w:pPr>
        <w:tabs>
          <w:tab w:val="num" w:pos="2880"/>
        </w:tabs>
        <w:ind w:left="2880" w:hanging="360"/>
      </w:pPr>
      <w:rPr>
        <w:rFonts w:ascii="Symbol" w:hAnsi="Symbol"/>
      </w:rPr>
    </w:lvl>
    <w:lvl w:ilvl="4" w:tplc="6038BDB0">
      <w:start w:val="1"/>
      <w:numFmt w:val="bullet"/>
      <w:lvlText w:val="o"/>
      <w:lvlJc w:val="left"/>
      <w:pPr>
        <w:tabs>
          <w:tab w:val="num" w:pos="3600"/>
        </w:tabs>
        <w:ind w:left="3600" w:hanging="360"/>
      </w:pPr>
      <w:rPr>
        <w:rFonts w:ascii="Courier New" w:hAnsi="Courier New"/>
      </w:rPr>
    </w:lvl>
    <w:lvl w:ilvl="5" w:tplc="795C60A0">
      <w:start w:val="1"/>
      <w:numFmt w:val="bullet"/>
      <w:lvlText w:val=""/>
      <w:lvlJc w:val="left"/>
      <w:pPr>
        <w:tabs>
          <w:tab w:val="num" w:pos="4320"/>
        </w:tabs>
        <w:ind w:left="4320" w:hanging="360"/>
      </w:pPr>
      <w:rPr>
        <w:rFonts w:ascii="Wingdings" w:hAnsi="Wingdings"/>
      </w:rPr>
    </w:lvl>
    <w:lvl w:ilvl="6" w:tplc="5D04D504">
      <w:start w:val="1"/>
      <w:numFmt w:val="bullet"/>
      <w:lvlText w:val=""/>
      <w:lvlJc w:val="left"/>
      <w:pPr>
        <w:tabs>
          <w:tab w:val="num" w:pos="5040"/>
        </w:tabs>
        <w:ind w:left="5040" w:hanging="360"/>
      </w:pPr>
      <w:rPr>
        <w:rFonts w:ascii="Symbol" w:hAnsi="Symbol"/>
      </w:rPr>
    </w:lvl>
    <w:lvl w:ilvl="7" w:tplc="A8FAE8C8">
      <w:start w:val="1"/>
      <w:numFmt w:val="bullet"/>
      <w:lvlText w:val="o"/>
      <w:lvlJc w:val="left"/>
      <w:pPr>
        <w:tabs>
          <w:tab w:val="num" w:pos="5760"/>
        </w:tabs>
        <w:ind w:left="5760" w:hanging="360"/>
      </w:pPr>
      <w:rPr>
        <w:rFonts w:ascii="Courier New" w:hAnsi="Courier New"/>
      </w:rPr>
    </w:lvl>
    <w:lvl w:ilvl="8" w:tplc="031A4978">
      <w:start w:val="1"/>
      <w:numFmt w:val="bullet"/>
      <w:lvlText w:val=""/>
      <w:lvlJc w:val="left"/>
      <w:pPr>
        <w:tabs>
          <w:tab w:val="num" w:pos="6480"/>
        </w:tabs>
        <w:ind w:left="6480" w:hanging="360"/>
      </w:pPr>
      <w:rPr>
        <w:rFonts w:ascii="Wingdings" w:hAnsi="Wingdings"/>
      </w:rPr>
    </w:lvl>
  </w:abstractNum>
  <w:abstractNum w:abstractNumId="1735" w15:restartNumberingAfterBreak="0">
    <w:nsid w:val="7A0F5D27"/>
    <w:multiLevelType w:val="hybridMultilevel"/>
    <w:tmpl w:val="7A0F5D27"/>
    <w:lvl w:ilvl="0" w:tplc="9A42755E">
      <w:start w:val="1"/>
      <w:numFmt w:val="bullet"/>
      <w:lvlText w:val=""/>
      <w:lvlJc w:val="left"/>
      <w:pPr>
        <w:tabs>
          <w:tab w:val="num" w:pos="480"/>
        </w:tabs>
        <w:ind w:left="480" w:hanging="480"/>
      </w:pPr>
      <w:rPr>
        <w:rFonts w:ascii="Wingdings" w:eastAsia="Wingdings" w:hAnsi="Wingdings" w:cs="Wingdings"/>
      </w:rPr>
    </w:lvl>
    <w:lvl w:ilvl="1" w:tplc="19AADA56">
      <w:start w:val="1"/>
      <w:numFmt w:val="bullet"/>
      <w:lvlText w:val="o"/>
      <w:lvlJc w:val="left"/>
      <w:pPr>
        <w:tabs>
          <w:tab w:val="num" w:pos="1440"/>
        </w:tabs>
        <w:ind w:left="1440" w:hanging="360"/>
      </w:pPr>
      <w:rPr>
        <w:rFonts w:ascii="Courier New" w:hAnsi="Courier New"/>
      </w:rPr>
    </w:lvl>
    <w:lvl w:ilvl="2" w:tplc="91E2F24A">
      <w:start w:val="1"/>
      <w:numFmt w:val="bullet"/>
      <w:lvlText w:val=""/>
      <w:lvlJc w:val="left"/>
      <w:pPr>
        <w:tabs>
          <w:tab w:val="num" w:pos="2160"/>
        </w:tabs>
        <w:ind w:left="2160" w:hanging="360"/>
      </w:pPr>
      <w:rPr>
        <w:rFonts w:ascii="Wingdings" w:hAnsi="Wingdings"/>
      </w:rPr>
    </w:lvl>
    <w:lvl w:ilvl="3" w:tplc="837A85B0">
      <w:start w:val="1"/>
      <w:numFmt w:val="bullet"/>
      <w:lvlText w:val=""/>
      <w:lvlJc w:val="left"/>
      <w:pPr>
        <w:tabs>
          <w:tab w:val="num" w:pos="2880"/>
        </w:tabs>
        <w:ind w:left="2880" w:hanging="360"/>
      </w:pPr>
      <w:rPr>
        <w:rFonts w:ascii="Symbol" w:hAnsi="Symbol"/>
      </w:rPr>
    </w:lvl>
    <w:lvl w:ilvl="4" w:tplc="598E1E2E">
      <w:start w:val="1"/>
      <w:numFmt w:val="bullet"/>
      <w:lvlText w:val="o"/>
      <w:lvlJc w:val="left"/>
      <w:pPr>
        <w:tabs>
          <w:tab w:val="num" w:pos="3600"/>
        </w:tabs>
        <w:ind w:left="3600" w:hanging="360"/>
      </w:pPr>
      <w:rPr>
        <w:rFonts w:ascii="Courier New" w:hAnsi="Courier New"/>
      </w:rPr>
    </w:lvl>
    <w:lvl w:ilvl="5" w:tplc="1F848484">
      <w:start w:val="1"/>
      <w:numFmt w:val="bullet"/>
      <w:lvlText w:val=""/>
      <w:lvlJc w:val="left"/>
      <w:pPr>
        <w:tabs>
          <w:tab w:val="num" w:pos="4320"/>
        </w:tabs>
        <w:ind w:left="4320" w:hanging="360"/>
      </w:pPr>
      <w:rPr>
        <w:rFonts w:ascii="Wingdings" w:hAnsi="Wingdings"/>
      </w:rPr>
    </w:lvl>
    <w:lvl w:ilvl="6" w:tplc="301851D2">
      <w:start w:val="1"/>
      <w:numFmt w:val="bullet"/>
      <w:lvlText w:val=""/>
      <w:lvlJc w:val="left"/>
      <w:pPr>
        <w:tabs>
          <w:tab w:val="num" w:pos="5040"/>
        </w:tabs>
        <w:ind w:left="5040" w:hanging="360"/>
      </w:pPr>
      <w:rPr>
        <w:rFonts w:ascii="Symbol" w:hAnsi="Symbol"/>
      </w:rPr>
    </w:lvl>
    <w:lvl w:ilvl="7" w:tplc="4FAE27BA">
      <w:start w:val="1"/>
      <w:numFmt w:val="bullet"/>
      <w:lvlText w:val="o"/>
      <w:lvlJc w:val="left"/>
      <w:pPr>
        <w:tabs>
          <w:tab w:val="num" w:pos="5760"/>
        </w:tabs>
        <w:ind w:left="5760" w:hanging="360"/>
      </w:pPr>
      <w:rPr>
        <w:rFonts w:ascii="Courier New" w:hAnsi="Courier New"/>
      </w:rPr>
    </w:lvl>
    <w:lvl w:ilvl="8" w:tplc="8798616A">
      <w:start w:val="1"/>
      <w:numFmt w:val="bullet"/>
      <w:lvlText w:val=""/>
      <w:lvlJc w:val="left"/>
      <w:pPr>
        <w:tabs>
          <w:tab w:val="num" w:pos="6480"/>
        </w:tabs>
        <w:ind w:left="6480" w:hanging="360"/>
      </w:pPr>
      <w:rPr>
        <w:rFonts w:ascii="Wingdings" w:hAnsi="Wingdings"/>
      </w:rPr>
    </w:lvl>
  </w:abstractNum>
  <w:abstractNum w:abstractNumId="1736" w15:restartNumberingAfterBreak="0">
    <w:nsid w:val="7A0F5D28"/>
    <w:multiLevelType w:val="hybridMultilevel"/>
    <w:tmpl w:val="7A0F5D28"/>
    <w:lvl w:ilvl="0" w:tplc="AD9E222C">
      <w:start w:val="1"/>
      <w:numFmt w:val="bullet"/>
      <w:lvlText w:val=""/>
      <w:lvlJc w:val="left"/>
      <w:pPr>
        <w:tabs>
          <w:tab w:val="num" w:pos="480"/>
        </w:tabs>
        <w:ind w:left="480" w:hanging="480"/>
      </w:pPr>
      <w:rPr>
        <w:rFonts w:ascii="Wingdings" w:eastAsia="Wingdings" w:hAnsi="Wingdings" w:cs="Wingdings"/>
      </w:rPr>
    </w:lvl>
    <w:lvl w:ilvl="1" w:tplc="3A321140">
      <w:start w:val="1"/>
      <w:numFmt w:val="bullet"/>
      <w:lvlText w:val="o"/>
      <w:lvlJc w:val="left"/>
      <w:pPr>
        <w:tabs>
          <w:tab w:val="num" w:pos="1440"/>
        </w:tabs>
        <w:ind w:left="1440" w:hanging="360"/>
      </w:pPr>
      <w:rPr>
        <w:rFonts w:ascii="Courier New" w:hAnsi="Courier New"/>
      </w:rPr>
    </w:lvl>
    <w:lvl w:ilvl="2" w:tplc="FFA26DE4">
      <w:start w:val="1"/>
      <w:numFmt w:val="bullet"/>
      <w:lvlText w:val=""/>
      <w:lvlJc w:val="left"/>
      <w:pPr>
        <w:tabs>
          <w:tab w:val="num" w:pos="2160"/>
        </w:tabs>
        <w:ind w:left="2160" w:hanging="360"/>
      </w:pPr>
      <w:rPr>
        <w:rFonts w:ascii="Wingdings" w:hAnsi="Wingdings"/>
      </w:rPr>
    </w:lvl>
    <w:lvl w:ilvl="3" w:tplc="3A1E14D6">
      <w:start w:val="1"/>
      <w:numFmt w:val="bullet"/>
      <w:lvlText w:val=""/>
      <w:lvlJc w:val="left"/>
      <w:pPr>
        <w:tabs>
          <w:tab w:val="num" w:pos="2880"/>
        </w:tabs>
        <w:ind w:left="2880" w:hanging="360"/>
      </w:pPr>
      <w:rPr>
        <w:rFonts w:ascii="Symbol" w:hAnsi="Symbol"/>
      </w:rPr>
    </w:lvl>
    <w:lvl w:ilvl="4" w:tplc="B8AA0588">
      <w:start w:val="1"/>
      <w:numFmt w:val="bullet"/>
      <w:lvlText w:val="o"/>
      <w:lvlJc w:val="left"/>
      <w:pPr>
        <w:tabs>
          <w:tab w:val="num" w:pos="3600"/>
        </w:tabs>
        <w:ind w:left="3600" w:hanging="360"/>
      </w:pPr>
      <w:rPr>
        <w:rFonts w:ascii="Courier New" w:hAnsi="Courier New"/>
      </w:rPr>
    </w:lvl>
    <w:lvl w:ilvl="5" w:tplc="B544933C">
      <w:start w:val="1"/>
      <w:numFmt w:val="bullet"/>
      <w:lvlText w:val=""/>
      <w:lvlJc w:val="left"/>
      <w:pPr>
        <w:tabs>
          <w:tab w:val="num" w:pos="4320"/>
        </w:tabs>
        <w:ind w:left="4320" w:hanging="360"/>
      </w:pPr>
      <w:rPr>
        <w:rFonts w:ascii="Wingdings" w:hAnsi="Wingdings"/>
      </w:rPr>
    </w:lvl>
    <w:lvl w:ilvl="6" w:tplc="FE04AA1A">
      <w:start w:val="1"/>
      <w:numFmt w:val="bullet"/>
      <w:lvlText w:val=""/>
      <w:lvlJc w:val="left"/>
      <w:pPr>
        <w:tabs>
          <w:tab w:val="num" w:pos="5040"/>
        </w:tabs>
        <w:ind w:left="5040" w:hanging="360"/>
      </w:pPr>
      <w:rPr>
        <w:rFonts w:ascii="Symbol" w:hAnsi="Symbol"/>
      </w:rPr>
    </w:lvl>
    <w:lvl w:ilvl="7" w:tplc="25F0BDB8">
      <w:start w:val="1"/>
      <w:numFmt w:val="bullet"/>
      <w:lvlText w:val="o"/>
      <w:lvlJc w:val="left"/>
      <w:pPr>
        <w:tabs>
          <w:tab w:val="num" w:pos="5760"/>
        </w:tabs>
        <w:ind w:left="5760" w:hanging="360"/>
      </w:pPr>
      <w:rPr>
        <w:rFonts w:ascii="Courier New" w:hAnsi="Courier New"/>
      </w:rPr>
    </w:lvl>
    <w:lvl w:ilvl="8" w:tplc="B1DCD102">
      <w:start w:val="1"/>
      <w:numFmt w:val="bullet"/>
      <w:lvlText w:val=""/>
      <w:lvlJc w:val="left"/>
      <w:pPr>
        <w:tabs>
          <w:tab w:val="num" w:pos="6480"/>
        </w:tabs>
        <w:ind w:left="6480" w:hanging="360"/>
      </w:pPr>
      <w:rPr>
        <w:rFonts w:ascii="Wingdings" w:hAnsi="Wingdings"/>
      </w:rPr>
    </w:lvl>
  </w:abstractNum>
  <w:abstractNum w:abstractNumId="1737" w15:restartNumberingAfterBreak="0">
    <w:nsid w:val="7A0F5D29"/>
    <w:multiLevelType w:val="hybridMultilevel"/>
    <w:tmpl w:val="7A0F5D29"/>
    <w:lvl w:ilvl="0" w:tplc="6B7E638A">
      <w:start w:val="1"/>
      <w:numFmt w:val="bullet"/>
      <w:lvlText w:val=""/>
      <w:lvlJc w:val="left"/>
      <w:pPr>
        <w:tabs>
          <w:tab w:val="num" w:pos="480"/>
        </w:tabs>
        <w:ind w:left="480" w:hanging="480"/>
      </w:pPr>
      <w:rPr>
        <w:rFonts w:ascii="Wingdings" w:eastAsia="Wingdings" w:hAnsi="Wingdings" w:cs="Wingdings"/>
      </w:rPr>
    </w:lvl>
    <w:lvl w:ilvl="1" w:tplc="27927424">
      <w:start w:val="1"/>
      <w:numFmt w:val="bullet"/>
      <w:lvlText w:val="o"/>
      <w:lvlJc w:val="left"/>
      <w:pPr>
        <w:tabs>
          <w:tab w:val="num" w:pos="1440"/>
        </w:tabs>
        <w:ind w:left="1440" w:hanging="360"/>
      </w:pPr>
      <w:rPr>
        <w:rFonts w:ascii="Courier New" w:hAnsi="Courier New"/>
      </w:rPr>
    </w:lvl>
    <w:lvl w:ilvl="2" w:tplc="E86E7BB2">
      <w:start w:val="1"/>
      <w:numFmt w:val="bullet"/>
      <w:lvlText w:val=""/>
      <w:lvlJc w:val="left"/>
      <w:pPr>
        <w:tabs>
          <w:tab w:val="num" w:pos="2160"/>
        </w:tabs>
        <w:ind w:left="2160" w:hanging="360"/>
      </w:pPr>
      <w:rPr>
        <w:rFonts w:ascii="Wingdings" w:hAnsi="Wingdings"/>
      </w:rPr>
    </w:lvl>
    <w:lvl w:ilvl="3" w:tplc="D9FA0252">
      <w:start w:val="1"/>
      <w:numFmt w:val="bullet"/>
      <w:lvlText w:val=""/>
      <w:lvlJc w:val="left"/>
      <w:pPr>
        <w:tabs>
          <w:tab w:val="num" w:pos="2880"/>
        </w:tabs>
        <w:ind w:left="2880" w:hanging="360"/>
      </w:pPr>
      <w:rPr>
        <w:rFonts w:ascii="Symbol" w:hAnsi="Symbol"/>
      </w:rPr>
    </w:lvl>
    <w:lvl w:ilvl="4" w:tplc="54B89220">
      <w:start w:val="1"/>
      <w:numFmt w:val="bullet"/>
      <w:lvlText w:val="o"/>
      <w:lvlJc w:val="left"/>
      <w:pPr>
        <w:tabs>
          <w:tab w:val="num" w:pos="3600"/>
        </w:tabs>
        <w:ind w:left="3600" w:hanging="360"/>
      </w:pPr>
      <w:rPr>
        <w:rFonts w:ascii="Courier New" w:hAnsi="Courier New"/>
      </w:rPr>
    </w:lvl>
    <w:lvl w:ilvl="5" w:tplc="7DEE71DA">
      <w:start w:val="1"/>
      <w:numFmt w:val="bullet"/>
      <w:lvlText w:val=""/>
      <w:lvlJc w:val="left"/>
      <w:pPr>
        <w:tabs>
          <w:tab w:val="num" w:pos="4320"/>
        </w:tabs>
        <w:ind w:left="4320" w:hanging="360"/>
      </w:pPr>
      <w:rPr>
        <w:rFonts w:ascii="Wingdings" w:hAnsi="Wingdings"/>
      </w:rPr>
    </w:lvl>
    <w:lvl w:ilvl="6" w:tplc="21AAEFF0">
      <w:start w:val="1"/>
      <w:numFmt w:val="bullet"/>
      <w:lvlText w:val=""/>
      <w:lvlJc w:val="left"/>
      <w:pPr>
        <w:tabs>
          <w:tab w:val="num" w:pos="5040"/>
        </w:tabs>
        <w:ind w:left="5040" w:hanging="360"/>
      </w:pPr>
      <w:rPr>
        <w:rFonts w:ascii="Symbol" w:hAnsi="Symbol"/>
      </w:rPr>
    </w:lvl>
    <w:lvl w:ilvl="7" w:tplc="5B2AF3E8">
      <w:start w:val="1"/>
      <w:numFmt w:val="bullet"/>
      <w:lvlText w:val="o"/>
      <w:lvlJc w:val="left"/>
      <w:pPr>
        <w:tabs>
          <w:tab w:val="num" w:pos="5760"/>
        </w:tabs>
        <w:ind w:left="5760" w:hanging="360"/>
      </w:pPr>
      <w:rPr>
        <w:rFonts w:ascii="Courier New" w:hAnsi="Courier New"/>
      </w:rPr>
    </w:lvl>
    <w:lvl w:ilvl="8" w:tplc="CF022C52">
      <w:start w:val="1"/>
      <w:numFmt w:val="bullet"/>
      <w:lvlText w:val=""/>
      <w:lvlJc w:val="left"/>
      <w:pPr>
        <w:tabs>
          <w:tab w:val="num" w:pos="6480"/>
        </w:tabs>
        <w:ind w:left="6480" w:hanging="360"/>
      </w:pPr>
      <w:rPr>
        <w:rFonts w:ascii="Wingdings" w:hAnsi="Wingdings"/>
      </w:rPr>
    </w:lvl>
  </w:abstractNum>
  <w:abstractNum w:abstractNumId="1738" w15:restartNumberingAfterBreak="0">
    <w:nsid w:val="7A0F5D2A"/>
    <w:multiLevelType w:val="hybridMultilevel"/>
    <w:tmpl w:val="7A0F5D2A"/>
    <w:lvl w:ilvl="0" w:tplc="35008C48">
      <w:start w:val="1"/>
      <w:numFmt w:val="bullet"/>
      <w:lvlText w:val=""/>
      <w:lvlJc w:val="left"/>
      <w:pPr>
        <w:tabs>
          <w:tab w:val="num" w:pos="480"/>
        </w:tabs>
        <w:ind w:left="480" w:hanging="480"/>
      </w:pPr>
      <w:rPr>
        <w:rFonts w:ascii="Wingdings" w:eastAsia="Wingdings" w:hAnsi="Wingdings" w:cs="Wingdings"/>
      </w:rPr>
    </w:lvl>
    <w:lvl w:ilvl="1" w:tplc="47D2D136">
      <w:start w:val="1"/>
      <w:numFmt w:val="bullet"/>
      <w:lvlText w:val="o"/>
      <w:lvlJc w:val="left"/>
      <w:pPr>
        <w:tabs>
          <w:tab w:val="num" w:pos="1440"/>
        </w:tabs>
        <w:ind w:left="1440" w:hanging="360"/>
      </w:pPr>
      <w:rPr>
        <w:rFonts w:ascii="Courier New" w:hAnsi="Courier New"/>
      </w:rPr>
    </w:lvl>
    <w:lvl w:ilvl="2" w:tplc="A4DE69C8">
      <w:start w:val="1"/>
      <w:numFmt w:val="bullet"/>
      <w:lvlText w:val=""/>
      <w:lvlJc w:val="left"/>
      <w:pPr>
        <w:tabs>
          <w:tab w:val="num" w:pos="2160"/>
        </w:tabs>
        <w:ind w:left="2160" w:hanging="360"/>
      </w:pPr>
      <w:rPr>
        <w:rFonts w:ascii="Wingdings" w:hAnsi="Wingdings"/>
      </w:rPr>
    </w:lvl>
    <w:lvl w:ilvl="3" w:tplc="778E0FC4">
      <w:start w:val="1"/>
      <w:numFmt w:val="bullet"/>
      <w:lvlText w:val=""/>
      <w:lvlJc w:val="left"/>
      <w:pPr>
        <w:tabs>
          <w:tab w:val="num" w:pos="2880"/>
        </w:tabs>
        <w:ind w:left="2880" w:hanging="360"/>
      </w:pPr>
      <w:rPr>
        <w:rFonts w:ascii="Symbol" w:hAnsi="Symbol"/>
      </w:rPr>
    </w:lvl>
    <w:lvl w:ilvl="4" w:tplc="4CD85718">
      <w:start w:val="1"/>
      <w:numFmt w:val="bullet"/>
      <w:lvlText w:val="o"/>
      <w:lvlJc w:val="left"/>
      <w:pPr>
        <w:tabs>
          <w:tab w:val="num" w:pos="3600"/>
        </w:tabs>
        <w:ind w:left="3600" w:hanging="360"/>
      </w:pPr>
      <w:rPr>
        <w:rFonts w:ascii="Courier New" w:hAnsi="Courier New"/>
      </w:rPr>
    </w:lvl>
    <w:lvl w:ilvl="5" w:tplc="BD62D982">
      <w:start w:val="1"/>
      <w:numFmt w:val="bullet"/>
      <w:lvlText w:val=""/>
      <w:lvlJc w:val="left"/>
      <w:pPr>
        <w:tabs>
          <w:tab w:val="num" w:pos="4320"/>
        </w:tabs>
        <w:ind w:left="4320" w:hanging="360"/>
      </w:pPr>
      <w:rPr>
        <w:rFonts w:ascii="Wingdings" w:hAnsi="Wingdings"/>
      </w:rPr>
    </w:lvl>
    <w:lvl w:ilvl="6" w:tplc="CDFCE378">
      <w:start w:val="1"/>
      <w:numFmt w:val="bullet"/>
      <w:lvlText w:val=""/>
      <w:lvlJc w:val="left"/>
      <w:pPr>
        <w:tabs>
          <w:tab w:val="num" w:pos="5040"/>
        </w:tabs>
        <w:ind w:left="5040" w:hanging="360"/>
      </w:pPr>
      <w:rPr>
        <w:rFonts w:ascii="Symbol" w:hAnsi="Symbol"/>
      </w:rPr>
    </w:lvl>
    <w:lvl w:ilvl="7" w:tplc="084A7744">
      <w:start w:val="1"/>
      <w:numFmt w:val="bullet"/>
      <w:lvlText w:val="o"/>
      <w:lvlJc w:val="left"/>
      <w:pPr>
        <w:tabs>
          <w:tab w:val="num" w:pos="5760"/>
        </w:tabs>
        <w:ind w:left="5760" w:hanging="360"/>
      </w:pPr>
      <w:rPr>
        <w:rFonts w:ascii="Courier New" w:hAnsi="Courier New"/>
      </w:rPr>
    </w:lvl>
    <w:lvl w:ilvl="8" w:tplc="EC1C9EC8">
      <w:start w:val="1"/>
      <w:numFmt w:val="bullet"/>
      <w:lvlText w:val=""/>
      <w:lvlJc w:val="left"/>
      <w:pPr>
        <w:tabs>
          <w:tab w:val="num" w:pos="6480"/>
        </w:tabs>
        <w:ind w:left="6480" w:hanging="360"/>
      </w:pPr>
      <w:rPr>
        <w:rFonts w:ascii="Wingdings" w:hAnsi="Wingdings"/>
      </w:rPr>
    </w:lvl>
  </w:abstractNum>
  <w:abstractNum w:abstractNumId="1739" w15:restartNumberingAfterBreak="0">
    <w:nsid w:val="7A0F5D2B"/>
    <w:multiLevelType w:val="hybridMultilevel"/>
    <w:tmpl w:val="7A0F5D2B"/>
    <w:lvl w:ilvl="0" w:tplc="E6143850">
      <w:start w:val="1"/>
      <w:numFmt w:val="bullet"/>
      <w:lvlText w:val=""/>
      <w:lvlJc w:val="left"/>
      <w:pPr>
        <w:tabs>
          <w:tab w:val="num" w:pos="480"/>
        </w:tabs>
        <w:ind w:left="480" w:hanging="480"/>
      </w:pPr>
      <w:rPr>
        <w:rFonts w:ascii="Wingdings" w:eastAsia="Wingdings" w:hAnsi="Wingdings" w:cs="Wingdings"/>
      </w:rPr>
    </w:lvl>
    <w:lvl w:ilvl="1" w:tplc="AD9AA2BC">
      <w:start w:val="1"/>
      <w:numFmt w:val="bullet"/>
      <w:lvlText w:val="o"/>
      <w:lvlJc w:val="left"/>
      <w:pPr>
        <w:tabs>
          <w:tab w:val="num" w:pos="1440"/>
        </w:tabs>
        <w:ind w:left="1440" w:hanging="360"/>
      </w:pPr>
      <w:rPr>
        <w:rFonts w:ascii="Courier New" w:hAnsi="Courier New"/>
      </w:rPr>
    </w:lvl>
    <w:lvl w:ilvl="2" w:tplc="A05C71BC">
      <w:start w:val="1"/>
      <w:numFmt w:val="bullet"/>
      <w:lvlText w:val=""/>
      <w:lvlJc w:val="left"/>
      <w:pPr>
        <w:tabs>
          <w:tab w:val="num" w:pos="2160"/>
        </w:tabs>
        <w:ind w:left="2160" w:hanging="360"/>
      </w:pPr>
      <w:rPr>
        <w:rFonts w:ascii="Wingdings" w:hAnsi="Wingdings"/>
      </w:rPr>
    </w:lvl>
    <w:lvl w:ilvl="3" w:tplc="C7E066C4">
      <w:start w:val="1"/>
      <w:numFmt w:val="bullet"/>
      <w:lvlText w:val=""/>
      <w:lvlJc w:val="left"/>
      <w:pPr>
        <w:tabs>
          <w:tab w:val="num" w:pos="2880"/>
        </w:tabs>
        <w:ind w:left="2880" w:hanging="360"/>
      </w:pPr>
      <w:rPr>
        <w:rFonts w:ascii="Symbol" w:hAnsi="Symbol"/>
      </w:rPr>
    </w:lvl>
    <w:lvl w:ilvl="4" w:tplc="F55C90A0">
      <w:start w:val="1"/>
      <w:numFmt w:val="bullet"/>
      <w:lvlText w:val="o"/>
      <w:lvlJc w:val="left"/>
      <w:pPr>
        <w:tabs>
          <w:tab w:val="num" w:pos="3600"/>
        </w:tabs>
        <w:ind w:left="3600" w:hanging="360"/>
      </w:pPr>
      <w:rPr>
        <w:rFonts w:ascii="Courier New" w:hAnsi="Courier New"/>
      </w:rPr>
    </w:lvl>
    <w:lvl w:ilvl="5" w:tplc="DF88EFB8">
      <w:start w:val="1"/>
      <w:numFmt w:val="bullet"/>
      <w:lvlText w:val=""/>
      <w:lvlJc w:val="left"/>
      <w:pPr>
        <w:tabs>
          <w:tab w:val="num" w:pos="4320"/>
        </w:tabs>
        <w:ind w:left="4320" w:hanging="360"/>
      </w:pPr>
      <w:rPr>
        <w:rFonts w:ascii="Wingdings" w:hAnsi="Wingdings"/>
      </w:rPr>
    </w:lvl>
    <w:lvl w:ilvl="6" w:tplc="246ED842">
      <w:start w:val="1"/>
      <w:numFmt w:val="bullet"/>
      <w:lvlText w:val=""/>
      <w:lvlJc w:val="left"/>
      <w:pPr>
        <w:tabs>
          <w:tab w:val="num" w:pos="5040"/>
        </w:tabs>
        <w:ind w:left="5040" w:hanging="360"/>
      </w:pPr>
      <w:rPr>
        <w:rFonts w:ascii="Symbol" w:hAnsi="Symbol"/>
      </w:rPr>
    </w:lvl>
    <w:lvl w:ilvl="7" w:tplc="E3D29328">
      <w:start w:val="1"/>
      <w:numFmt w:val="bullet"/>
      <w:lvlText w:val="o"/>
      <w:lvlJc w:val="left"/>
      <w:pPr>
        <w:tabs>
          <w:tab w:val="num" w:pos="5760"/>
        </w:tabs>
        <w:ind w:left="5760" w:hanging="360"/>
      </w:pPr>
      <w:rPr>
        <w:rFonts w:ascii="Courier New" w:hAnsi="Courier New"/>
      </w:rPr>
    </w:lvl>
    <w:lvl w:ilvl="8" w:tplc="F62A4656">
      <w:start w:val="1"/>
      <w:numFmt w:val="bullet"/>
      <w:lvlText w:val=""/>
      <w:lvlJc w:val="left"/>
      <w:pPr>
        <w:tabs>
          <w:tab w:val="num" w:pos="6480"/>
        </w:tabs>
        <w:ind w:left="6480" w:hanging="360"/>
      </w:pPr>
      <w:rPr>
        <w:rFonts w:ascii="Wingdings" w:hAnsi="Wingdings"/>
      </w:rPr>
    </w:lvl>
  </w:abstractNum>
  <w:abstractNum w:abstractNumId="1740" w15:restartNumberingAfterBreak="0">
    <w:nsid w:val="7A0F5D2C"/>
    <w:multiLevelType w:val="hybridMultilevel"/>
    <w:tmpl w:val="7A0F5D2C"/>
    <w:lvl w:ilvl="0" w:tplc="68C8560C">
      <w:start w:val="1"/>
      <w:numFmt w:val="bullet"/>
      <w:lvlText w:val=""/>
      <w:lvlJc w:val="left"/>
      <w:pPr>
        <w:tabs>
          <w:tab w:val="num" w:pos="480"/>
        </w:tabs>
        <w:ind w:left="480" w:hanging="480"/>
      </w:pPr>
      <w:rPr>
        <w:rFonts w:ascii="Wingdings" w:eastAsia="Wingdings" w:hAnsi="Wingdings" w:cs="Wingdings"/>
      </w:rPr>
    </w:lvl>
    <w:lvl w:ilvl="1" w:tplc="5BECFB74">
      <w:start w:val="1"/>
      <w:numFmt w:val="bullet"/>
      <w:lvlText w:val="o"/>
      <w:lvlJc w:val="left"/>
      <w:pPr>
        <w:tabs>
          <w:tab w:val="num" w:pos="1440"/>
        </w:tabs>
        <w:ind w:left="1440" w:hanging="360"/>
      </w:pPr>
      <w:rPr>
        <w:rFonts w:ascii="Courier New" w:hAnsi="Courier New"/>
      </w:rPr>
    </w:lvl>
    <w:lvl w:ilvl="2" w:tplc="13A2A1AA">
      <w:start w:val="1"/>
      <w:numFmt w:val="bullet"/>
      <w:lvlText w:val=""/>
      <w:lvlJc w:val="left"/>
      <w:pPr>
        <w:tabs>
          <w:tab w:val="num" w:pos="2160"/>
        </w:tabs>
        <w:ind w:left="2160" w:hanging="360"/>
      </w:pPr>
      <w:rPr>
        <w:rFonts w:ascii="Wingdings" w:hAnsi="Wingdings"/>
      </w:rPr>
    </w:lvl>
    <w:lvl w:ilvl="3" w:tplc="9B88322A">
      <w:start w:val="1"/>
      <w:numFmt w:val="bullet"/>
      <w:lvlText w:val=""/>
      <w:lvlJc w:val="left"/>
      <w:pPr>
        <w:tabs>
          <w:tab w:val="num" w:pos="2880"/>
        </w:tabs>
        <w:ind w:left="2880" w:hanging="360"/>
      </w:pPr>
      <w:rPr>
        <w:rFonts w:ascii="Symbol" w:hAnsi="Symbol"/>
      </w:rPr>
    </w:lvl>
    <w:lvl w:ilvl="4" w:tplc="D854A94E">
      <w:start w:val="1"/>
      <w:numFmt w:val="bullet"/>
      <w:lvlText w:val="o"/>
      <w:lvlJc w:val="left"/>
      <w:pPr>
        <w:tabs>
          <w:tab w:val="num" w:pos="3600"/>
        </w:tabs>
        <w:ind w:left="3600" w:hanging="360"/>
      </w:pPr>
      <w:rPr>
        <w:rFonts w:ascii="Courier New" w:hAnsi="Courier New"/>
      </w:rPr>
    </w:lvl>
    <w:lvl w:ilvl="5" w:tplc="B65A4A08">
      <w:start w:val="1"/>
      <w:numFmt w:val="bullet"/>
      <w:lvlText w:val=""/>
      <w:lvlJc w:val="left"/>
      <w:pPr>
        <w:tabs>
          <w:tab w:val="num" w:pos="4320"/>
        </w:tabs>
        <w:ind w:left="4320" w:hanging="360"/>
      </w:pPr>
      <w:rPr>
        <w:rFonts w:ascii="Wingdings" w:hAnsi="Wingdings"/>
      </w:rPr>
    </w:lvl>
    <w:lvl w:ilvl="6" w:tplc="A270144C">
      <w:start w:val="1"/>
      <w:numFmt w:val="bullet"/>
      <w:lvlText w:val=""/>
      <w:lvlJc w:val="left"/>
      <w:pPr>
        <w:tabs>
          <w:tab w:val="num" w:pos="5040"/>
        </w:tabs>
        <w:ind w:left="5040" w:hanging="360"/>
      </w:pPr>
      <w:rPr>
        <w:rFonts w:ascii="Symbol" w:hAnsi="Symbol"/>
      </w:rPr>
    </w:lvl>
    <w:lvl w:ilvl="7" w:tplc="2390CEE6">
      <w:start w:val="1"/>
      <w:numFmt w:val="bullet"/>
      <w:lvlText w:val="o"/>
      <w:lvlJc w:val="left"/>
      <w:pPr>
        <w:tabs>
          <w:tab w:val="num" w:pos="5760"/>
        </w:tabs>
        <w:ind w:left="5760" w:hanging="360"/>
      </w:pPr>
      <w:rPr>
        <w:rFonts w:ascii="Courier New" w:hAnsi="Courier New"/>
      </w:rPr>
    </w:lvl>
    <w:lvl w:ilvl="8" w:tplc="099299CE">
      <w:start w:val="1"/>
      <w:numFmt w:val="bullet"/>
      <w:lvlText w:val=""/>
      <w:lvlJc w:val="left"/>
      <w:pPr>
        <w:tabs>
          <w:tab w:val="num" w:pos="6480"/>
        </w:tabs>
        <w:ind w:left="6480" w:hanging="360"/>
      </w:pPr>
      <w:rPr>
        <w:rFonts w:ascii="Wingdings" w:hAnsi="Wingdings"/>
      </w:rPr>
    </w:lvl>
  </w:abstractNum>
  <w:abstractNum w:abstractNumId="1741" w15:restartNumberingAfterBreak="0">
    <w:nsid w:val="7A0F5D2D"/>
    <w:multiLevelType w:val="hybridMultilevel"/>
    <w:tmpl w:val="7A0F5D2D"/>
    <w:lvl w:ilvl="0" w:tplc="04162DC2">
      <w:start w:val="1"/>
      <w:numFmt w:val="bullet"/>
      <w:lvlText w:val=""/>
      <w:lvlJc w:val="left"/>
      <w:pPr>
        <w:tabs>
          <w:tab w:val="num" w:pos="480"/>
        </w:tabs>
        <w:ind w:left="480" w:hanging="480"/>
      </w:pPr>
      <w:rPr>
        <w:rFonts w:ascii="Wingdings" w:eastAsia="Wingdings" w:hAnsi="Wingdings" w:cs="Wingdings"/>
      </w:rPr>
    </w:lvl>
    <w:lvl w:ilvl="1" w:tplc="D8FA69F6">
      <w:start w:val="1"/>
      <w:numFmt w:val="bullet"/>
      <w:lvlText w:val="o"/>
      <w:lvlJc w:val="left"/>
      <w:pPr>
        <w:tabs>
          <w:tab w:val="num" w:pos="1440"/>
        </w:tabs>
        <w:ind w:left="1440" w:hanging="360"/>
      </w:pPr>
      <w:rPr>
        <w:rFonts w:ascii="Courier New" w:hAnsi="Courier New"/>
      </w:rPr>
    </w:lvl>
    <w:lvl w:ilvl="2" w:tplc="848EB734">
      <w:start w:val="1"/>
      <w:numFmt w:val="bullet"/>
      <w:lvlText w:val=""/>
      <w:lvlJc w:val="left"/>
      <w:pPr>
        <w:tabs>
          <w:tab w:val="num" w:pos="2160"/>
        </w:tabs>
        <w:ind w:left="2160" w:hanging="360"/>
      </w:pPr>
      <w:rPr>
        <w:rFonts w:ascii="Wingdings" w:hAnsi="Wingdings"/>
      </w:rPr>
    </w:lvl>
    <w:lvl w:ilvl="3" w:tplc="CEE48116">
      <w:start w:val="1"/>
      <w:numFmt w:val="bullet"/>
      <w:lvlText w:val=""/>
      <w:lvlJc w:val="left"/>
      <w:pPr>
        <w:tabs>
          <w:tab w:val="num" w:pos="2880"/>
        </w:tabs>
        <w:ind w:left="2880" w:hanging="360"/>
      </w:pPr>
      <w:rPr>
        <w:rFonts w:ascii="Symbol" w:hAnsi="Symbol"/>
      </w:rPr>
    </w:lvl>
    <w:lvl w:ilvl="4" w:tplc="919806B4">
      <w:start w:val="1"/>
      <w:numFmt w:val="bullet"/>
      <w:lvlText w:val="o"/>
      <w:lvlJc w:val="left"/>
      <w:pPr>
        <w:tabs>
          <w:tab w:val="num" w:pos="3600"/>
        </w:tabs>
        <w:ind w:left="3600" w:hanging="360"/>
      </w:pPr>
      <w:rPr>
        <w:rFonts w:ascii="Courier New" w:hAnsi="Courier New"/>
      </w:rPr>
    </w:lvl>
    <w:lvl w:ilvl="5" w:tplc="9342D80C">
      <w:start w:val="1"/>
      <w:numFmt w:val="bullet"/>
      <w:lvlText w:val=""/>
      <w:lvlJc w:val="left"/>
      <w:pPr>
        <w:tabs>
          <w:tab w:val="num" w:pos="4320"/>
        </w:tabs>
        <w:ind w:left="4320" w:hanging="360"/>
      </w:pPr>
      <w:rPr>
        <w:rFonts w:ascii="Wingdings" w:hAnsi="Wingdings"/>
      </w:rPr>
    </w:lvl>
    <w:lvl w:ilvl="6" w:tplc="CF5A4964">
      <w:start w:val="1"/>
      <w:numFmt w:val="bullet"/>
      <w:lvlText w:val=""/>
      <w:lvlJc w:val="left"/>
      <w:pPr>
        <w:tabs>
          <w:tab w:val="num" w:pos="5040"/>
        </w:tabs>
        <w:ind w:left="5040" w:hanging="360"/>
      </w:pPr>
      <w:rPr>
        <w:rFonts w:ascii="Symbol" w:hAnsi="Symbol"/>
      </w:rPr>
    </w:lvl>
    <w:lvl w:ilvl="7" w:tplc="1412561C">
      <w:start w:val="1"/>
      <w:numFmt w:val="bullet"/>
      <w:lvlText w:val="o"/>
      <w:lvlJc w:val="left"/>
      <w:pPr>
        <w:tabs>
          <w:tab w:val="num" w:pos="5760"/>
        </w:tabs>
        <w:ind w:left="5760" w:hanging="360"/>
      </w:pPr>
      <w:rPr>
        <w:rFonts w:ascii="Courier New" w:hAnsi="Courier New"/>
      </w:rPr>
    </w:lvl>
    <w:lvl w:ilvl="8" w:tplc="C8FCEE44">
      <w:start w:val="1"/>
      <w:numFmt w:val="bullet"/>
      <w:lvlText w:val=""/>
      <w:lvlJc w:val="left"/>
      <w:pPr>
        <w:tabs>
          <w:tab w:val="num" w:pos="6480"/>
        </w:tabs>
        <w:ind w:left="6480" w:hanging="360"/>
      </w:pPr>
      <w:rPr>
        <w:rFonts w:ascii="Wingdings" w:hAnsi="Wingdings"/>
      </w:rPr>
    </w:lvl>
  </w:abstractNum>
  <w:abstractNum w:abstractNumId="1742" w15:restartNumberingAfterBreak="0">
    <w:nsid w:val="7A0F5D2E"/>
    <w:multiLevelType w:val="hybridMultilevel"/>
    <w:tmpl w:val="7A0F5D2E"/>
    <w:lvl w:ilvl="0" w:tplc="636A3868">
      <w:start w:val="1"/>
      <w:numFmt w:val="bullet"/>
      <w:lvlText w:val=""/>
      <w:lvlJc w:val="left"/>
      <w:pPr>
        <w:tabs>
          <w:tab w:val="num" w:pos="480"/>
        </w:tabs>
        <w:ind w:left="480" w:hanging="480"/>
      </w:pPr>
      <w:rPr>
        <w:rFonts w:ascii="Wingdings" w:eastAsia="Wingdings" w:hAnsi="Wingdings" w:cs="Wingdings"/>
      </w:rPr>
    </w:lvl>
    <w:lvl w:ilvl="1" w:tplc="4ECEB7A0">
      <w:start w:val="1"/>
      <w:numFmt w:val="bullet"/>
      <w:lvlText w:val="o"/>
      <w:lvlJc w:val="left"/>
      <w:pPr>
        <w:tabs>
          <w:tab w:val="num" w:pos="1440"/>
        </w:tabs>
        <w:ind w:left="1440" w:hanging="360"/>
      </w:pPr>
      <w:rPr>
        <w:rFonts w:ascii="Courier New" w:hAnsi="Courier New"/>
      </w:rPr>
    </w:lvl>
    <w:lvl w:ilvl="2" w:tplc="1632059E">
      <w:start w:val="1"/>
      <w:numFmt w:val="bullet"/>
      <w:lvlText w:val=""/>
      <w:lvlJc w:val="left"/>
      <w:pPr>
        <w:tabs>
          <w:tab w:val="num" w:pos="2160"/>
        </w:tabs>
        <w:ind w:left="2160" w:hanging="360"/>
      </w:pPr>
      <w:rPr>
        <w:rFonts w:ascii="Wingdings" w:hAnsi="Wingdings"/>
      </w:rPr>
    </w:lvl>
    <w:lvl w:ilvl="3" w:tplc="CA5A861E">
      <w:start w:val="1"/>
      <w:numFmt w:val="bullet"/>
      <w:lvlText w:val=""/>
      <w:lvlJc w:val="left"/>
      <w:pPr>
        <w:tabs>
          <w:tab w:val="num" w:pos="2880"/>
        </w:tabs>
        <w:ind w:left="2880" w:hanging="360"/>
      </w:pPr>
      <w:rPr>
        <w:rFonts w:ascii="Symbol" w:hAnsi="Symbol"/>
      </w:rPr>
    </w:lvl>
    <w:lvl w:ilvl="4" w:tplc="B5D40AEE">
      <w:start w:val="1"/>
      <w:numFmt w:val="bullet"/>
      <w:lvlText w:val="o"/>
      <w:lvlJc w:val="left"/>
      <w:pPr>
        <w:tabs>
          <w:tab w:val="num" w:pos="3600"/>
        </w:tabs>
        <w:ind w:left="3600" w:hanging="360"/>
      </w:pPr>
      <w:rPr>
        <w:rFonts w:ascii="Courier New" w:hAnsi="Courier New"/>
      </w:rPr>
    </w:lvl>
    <w:lvl w:ilvl="5" w:tplc="C2D024AC">
      <w:start w:val="1"/>
      <w:numFmt w:val="bullet"/>
      <w:lvlText w:val=""/>
      <w:lvlJc w:val="left"/>
      <w:pPr>
        <w:tabs>
          <w:tab w:val="num" w:pos="4320"/>
        </w:tabs>
        <w:ind w:left="4320" w:hanging="360"/>
      </w:pPr>
      <w:rPr>
        <w:rFonts w:ascii="Wingdings" w:hAnsi="Wingdings"/>
      </w:rPr>
    </w:lvl>
    <w:lvl w:ilvl="6" w:tplc="67A8FC60">
      <w:start w:val="1"/>
      <w:numFmt w:val="bullet"/>
      <w:lvlText w:val=""/>
      <w:lvlJc w:val="left"/>
      <w:pPr>
        <w:tabs>
          <w:tab w:val="num" w:pos="5040"/>
        </w:tabs>
        <w:ind w:left="5040" w:hanging="360"/>
      </w:pPr>
      <w:rPr>
        <w:rFonts w:ascii="Symbol" w:hAnsi="Symbol"/>
      </w:rPr>
    </w:lvl>
    <w:lvl w:ilvl="7" w:tplc="B3428A3E">
      <w:start w:val="1"/>
      <w:numFmt w:val="bullet"/>
      <w:lvlText w:val="o"/>
      <w:lvlJc w:val="left"/>
      <w:pPr>
        <w:tabs>
          <w:tab w:val="num" w:pos="5760"/>
        </w:tabs>
        <w:ind w:left="5760" w:hanging="360"/>
      </w:pPr>
      <w:rPr>
        <w:rFonts w:ascii="Courier New" w:hAnsi="Courier New"/>
      </w:rPr>
    </w:lvl>
    <w:lvl w:ilvl="8" w:tplc="D612200C">
      <w:start w:val="1"/>
      <w:numFmt w:val="bullet"/>
      <w:lvlText w:val=""/>
      <w:lvlJc w:val="left"/>
      <w:pPr>
        <w:tabs>
          <w:tab w:val="num" w:pos="6480"/>
        </w:tabs>
        <w:ind w:left="6480" w:hanging="360"/>
      </w:pPr>
      <w:rPr>
        <w:rFonts w:ascii="Wingdings" w:hAnsi="Wingdings"/>
      </w:rPr>
    </w:lvl>
  </w:abstractNum>
  <w:abstractNum w:abstractNumId="1743" w15:restartNumberingAfterBreak="0">
    <w:nsid w:val="7A0F5D2F"/>
    <w:multiLevelType w:val="hybridMultilevel"/>
    <w:tmpl w:val="7A0F5D2F"/>
    <w:lvl w:ilvl="0" w:tplc="9474CCBE">
      <w:start w:val="1"/>
      <w:numFmt w:val="bullet"/>
      <w:lvlText w:val=""/>
      <w:lvlJc w:val="left"/>
      <w:pPr>
        <w:tabs>
          <w:tab w:val="num" w:pos="480"/>
        </w:tabs>
        <w:ind w:left="480" w:hanging="480"/>
      </w:pPr>
      <w:rPr>
        <w:rFonts w:ascii="Wingdings" w:eastAsia="Wingdings" w:hAnsi="Wingdings" w:cs="Wingdings"/>
      </w:rPr>
    </w:lvl>
    <w:lvl w:ilvl="1" w:tplc="0FACB1CE">
      <w:start w:val="1"/>
      <w:numFmt w:val="bullet"/>
      <w:lvlText w:val="o"/>
      <w:lvlJc w:val="left"/>
      <w:pPr>
        <w:tabs>
          <w:tab w:val="num" w:pos="1440"/>
        </w:tabs>
        <w:ind w:left="1440" w:hanging="360"/>
      </w:pPr>
      <w:rPr>
        <w:rFonts w:ascii="Courier New" w:hAnsi="Courier New"/>
      </w:rPr>
    </w:lvl>
    <w:lvl w:ilvl="2" w:tplc="D44287EE">
      <w:start w:val="1"/>
      <w:numFmt w:val="bullet"/>
      <w:lvlText w:val=""/>
      <w:lvlJc w:val="left"/>
      <w:pPr>
        <w:tabs>
          <w:tab w:val="num" w:pos="2160"/>
        </w:tabs>
        <w:ind w:left="2160" w:hanging="360"/>
      </w:pPr>
      <w:rPr>
        <w:rFonts w:ascii="Wingdings" w:hAnsi="Wingdings"/>
      </w:rPr>
    </w:lvl>
    <w:lvl w:ilvl="3" w:tplc="24809AD8">
      <w:start w:val="1"/>
      <w:numFmt w:val="bullet"/>
      <w:lvlText w:val=""/>
      <w:lvlJc w:val="left"/>
      <w:pPr>
        <w:tabs>
          <w:tab w:val="num" w:pos="2880"/>
        </w:tabs>
        <w:ind w:left="2880" w:hanging="360"/>
      </w:pPr>
      <w:rPr>
        <w:rFonts w:ascii="Symbol" w:hAnsi="Symbol"/>
      </w:rPr>
    </w:lvl>
    <w:lvl w:ilvl="4" w:tplc="FC9A3968">
      <w:start w:val="1"/>
      <w:numFmt w:val="bullet"/>
      <w:lvlText w:val="o"/>
      <w:lvlJc w:val="left"/>
      <w:pPr>
        <w:tabs>
          <w:tab w:val="num" w:pos="3600"/>
        </w:tabs>
        <w:ind w:left="3600" w:hanging="360"/>
      </w:pPr>
      <w:rPr>
        <w:rFonts w:ascii="Courier New" w:hAnsi="Courier New"/>
      </w:rPr>
    </w:lvl>
    <w:lvl w:ilvl="5" w:tplc="AA5655E4">
      <w:start w:val="1"/>
      <w:numFmt w:val="bullet"/>
      <w:lvlText w:val=""/>
      <w:lvlJc w:val="left"/>
      <w:pPr>
        <w:tabs>
          <w:tab w:val="num" w:pos="4320"/>
        </w:tabs>
        <w:ind w:left="4320" w:hanging="360"/>
      </w:pPr>
      <w:rPr>
        <w:rFonts w:ascii="Wingdings" w:hAnsi="Wingdings"/>
      </w:rPr>
    </w:lvl>
    <w:lvl w:ilvl="6" w:tplc="798A27D0">
      <w:start w:val="1"/>
      <w:numFmt w:val="bullet"/>
      <w:lvlText w:val=""/>
      <w:lvlJc w:val="left"/>
      <w:pPr>
        <w:tabs>
          <w:tab w:val="num" w:pos="5040"/>
        </w:tabs>
        <w:ind w:left="5040" w:hanging="360"/>
      </w:pPr>
      <w:rPr>
        <w:rFonts w:ascii="Symbol" w:hAnsi="Symbol"/>
      </w:rPr>
    </w:lvl>
    <w:lvl w:ilvl="7" w:tplc="D6588574">
      <w:start w:val="1"/>
      <w:numFmt w:val="bullet"/>
      <w:lvlText w:val="o"/>
      <w:lvlJc w:val="left"/>
      <w:pPr>
        <w:tabs>
          <w:tab w:val="num" w:pos="5760"/>
        </w:tabs>
        <w:ind w:left="5760" w:hanging="360"/>
      </w:pPr>
      <w:rPr>
        <w:rFonts w:ascii="Courier New" w:hAnsi="Courier New"/>
      </w:rPr>
    </w:lvl>
    <w:lvl w:ilvl="8" w:tplc="3A96DF82">
      <w:start w:val="1"/>
      <w:numFmt w:val="bullet"/>
      <w:lvlText w:val=""/>
      <w:lvlJc w:val="left"/>
      <w:pPr>
        <w:tabs>
          <w:tab w:val="num" w:pos="6480"/>
        </w:tabs>
        <w:ind w:left="6480" w:hanging="360"/>
      </w:pPr>
      <w:rPr>
        <w:rFonts w:ascii="Wingdings" w:hAnsi="Wingdings"/>
      </w:rPr>
    </w:lvl>
  </w:abstractNum>
  <w:abstractNum w:abstractNumId="1744" w15:restartNumberingAfterBreak="0">
    <w:nsid w:val="7A0F5D30"/>
    <w:multiLevelType w:val="hybridMultilevel"/>
    <w:tmpl w:val="7A0F5D30"/>
    <w:lvl w:ilvl="0" w:tplc="F53C889E">
      <w:start w:val="1"/>
      <w:numFmt w:val="bullet"/>
      <w:lvlText w:val=""/>
      <w:lvlJc w:val="left"/>
      <w:pPr>
        <w:tabs>
          <w:tab w:val="num" w:pos="480"/>
        </w:tabs>
        <w:ind w:left="480" w:hanging="480"/>
      </w:pPr>
      <w:rPr>
        <w:rFonts w:ascii="Wingdings" w:eastAsia="Wingdings" w:hAnsi="Wingdings" w:cs="Wingdings"/>
      </w:rPr>
    </w:lvl>
    <w:lvl w:ilvl="1" w:tplc="889A2308">
      <w:start w:val="1"/>
      <w:numFmt w:val="bullet"/>
      <w:lvlText w:val="o"/>
      <w:lvlJc w:val="left"/>
      <w:pPr>
        <w:tabs>
          <w:tab w:val="num" w:pos="1440"/>
        </w:tabs>
        <w:ind w:left="1440" w:hanging="360"/>
      </w:pPr>
      <w:rPr>
        <w:rFonts w:ascii="Courier New" w:hAnsi="Courier New"/>
      </w:rPr>
    </w:lvl>
    <w:lvl w:ilvl="2" w:tplc="4B1CC7CC">
      <w:start w:val="1"/>
      <w:numFmt w:val="bullet"/>
      <w:lvlText w:val=""/>
      <w:lvlJc w:val="left"/>
      <w:pPr>
        <w:tabs>
          <w:tab w:val="num" w:pos="2160"/>
        </w:tabs>
        <w:ind w:left="2160" w:hanging="360"/>
      </w:pPr>
      <w:rPr>
        <w:rFonts w:ascii="Wingdings" w:hAnsi="Wingdings"/>
      </w:rPr>
    </w:lvl>
    <w:lvl w:ilvl="3" w:tplc="51BC09EC">
      <w:start w:val="1"/>
      <w:numFmt w:val="bullet"/>
      <w:lvlText w:val=""/>
      <w:lvlJc w:val="left"/>
      <w:pPr>
        <w:tabs>
          <w:tab w:val="num" w:pos="2880"/>
        </w:tabs>
        <w:ind w:left="2880" w:hanging="360"/>
      </w:pPr>
      <w:rPr>
        <w:rFonts w:ascii="Symbol" w:hAnsi="Symbol"/>
      </w:rPr>
    </w:lvl>
    <w:lvl w:ilvl="4" w:tplc="E4C878C2">
      <w:start w:val="1"/>
      <w:numFmt w:val="bullet"/>
      <w:lvlText w:val="o"/>
      <w:lvlJc w:val="left"/>
      <w:pPr>
        <w:tabs>
          <w:tab w:val="num" w:pos="3600"/>
        </w:tabs>
        <w:ind w:left="3600" w:hanging="360"/>
      </w:pPr>
      <w:rPr>
        <w:rFonts w:ascii="Courier New" w:hAnsi="Courier New"/>
      </w:rPr>
    </w:lvl>
    <w:lvl w:ilvl="5" w:tplc="1354D34A">
      <w:start w:val="1"/>
      <w:numFmt w:val="bullet"/>
      <w:lvlText w:val=""/>
      <w:lvlJc w:val="left"/>
      <w:pPr>
        <w:tabs>
          <w:tab w:val="num" w:pos="4320"/>
        </w:tabs>
        <w:ind w:left="4320" w:hanging="360"/>
      </w:pPr>
      <w:rPr>
        <w:rFonts w:ascii="Wingdings" w:hAnsi="Wingdings"/>
      </w:rPr>
    </w:lvl>
    <w:lvl w:ilvl="6" w:tplc="5A60AAD4">
      <w:start w:val="1"/>
      <w:numFmt w:val="bullet"/>
      <w:lvlText w:val=""/>
      <w:lvlJc w:val="left"/>
      <w:pPr>
        <w:tabs>
          <w:tab w:val="num" w:pos="5040"/>
        </w:tabs>
        <w:ind w:left="5040" w:hanging="360"/>
      </w:pPr>
      <w:rPr>
        <w:rFonts w:ascii="Symbol" w:hAnsi="Symbol"/>
      </w:rPr>
    </w:lvl>
    <w:lvl w:ilvl="7" w:tplc="FB663C18">
      <w:start w:val="1"/>
      <w:numFmt w:val="bullet"/>
      <w:lvlText w:val="o"/>
      <w:lvlJc w:val="left"/>
      <w:pPr>
        <w:tabs>
          <w:tab w:val="num" w:pos="5760"/>
        </w:tabs>
        <w:ind w:left="5760" w:hanging="360"/>
      </w:pPr>
      <w:rPr>
        <w:rFonts w:ascii="Courier New" w:hAnsi="Courier New"/>
      </w:rPr>
    </w:lvl>
    <w:lvl w:ilvl="8" w:tplc="D70EB6F0">
      <w:start w:val="1"/>
      <w:numFmt w:val="bullet"/>
      <w:lvlText w:val=""/>
      <w:lvlJc w:val="left"/>
      <w:pPr>
        <w:tabs>
          <w:tab w:val="num" w:pos="6480"/>
        </w:tabs>
        <w:ind w:left="6480" w:hanging="360"/>
      </w:pPr>
      <w:rPr>
        <w:rFonts w:ascii="Wingdings" w:hAnsi="Wingdings"/>
      </w:rPr>
    </w:lvl>
  </w:abstractNum>
  <w:abstractNum w:abstractNumId="1745" w15:restartNumberingAfterBreak="0">
    <w:nsid w:val="7A0F5D31"/>
    <w:multiLevelType w:val="hybridMultilevel"/>
    <w:tmpl w:val="7A0F5D31"/>
    <w:lvl w:ilvl="0" w:tplc="603068AA">
      <w:start w:val="1"/>
      <w:numFmt w:val="bullet"/>
      <w:lvlText w:val=""/>
      <w:lvlJc w:val="left"/>
      <w:pPr>
        <w:tabs>
          <w:tab w:val="num" w:pos="480"/>
        </w:tabs>
        <w:ind w:left="480" w:hanging="480"/>
      </w:pPr>
      <w:rPr>
        <w:rFonts w:ascii="Wingdings" w:eastAsia="Wingdings" w:hAnsi="Wingdings" w:cs="Wingdings"/>
      </w:rPr>
    </w:lvl>
    <w:lvl w:ilvl="1" w:tplc="D7126D30">
      <w:start w:val="1"/>
      <w:numFmt w:val="bullet"/>
      <w:lvlText w:val="o"/>
      <w:lvlJc w:val="left"/>
      <w:pPr>
        <w:tabs>
          <w:tab w:val="num" w:pos="1440"/>
        </w:tabs>
        <w:ind w:left="1440" w:hanging="360"/>
      </w:pPr>
      <w:rPr>
        <w:rFonts w:ascii="Courier New" w:hAnsi="Courier New"/>
      </w:rPr>
    </w:lvl>
    <w:lvl w:ilvl="2" w:tplc="3CA62A70">
      <w:start w:val="1"/>
      <w:numFmt w:val="bullet"/>
      <w:lvlText w:val=""/>
      <w:lvlJc w:val="left"/>
      <w:pPr>
        <w:tabs>
          <w:tab w:val="num" w:pos="2160"/>
        </w:tabs>
        <w:ind w:left="2160" w:hanging="360"/>
      </w:pPr>
      <w:rPr>
        <w:rFonts w:ascii="Wingdings" w:hAnsi="Wingdings"/>
      </w:rPr>
    </w:lvl>
    <w:lvl w:ilvl="3" w:tplc="4EF0E29E">
      <w:start w:val="1"/>
      <w:numFmt w:val="bullet"/>
      <w:lvlText w:val=""/>
      <w:lvlJc w:val="left"/>
      <w:pPr>
        <w:tabs>
          <w:tab w:val="num" w:pos="2880"/>
        </w:tabs>
        <w:ind w:left="2880" w:hanging="360"/>
      </w:pPr>
      <w:rPr>
        <w:rFonts w:ascii="Symbol" w:hAnsi="Symbol"/>
      </w:rPr>
    </w:lvl>
    <w:lvl w:ilvl="4" w:tplc="6C08EA8C">
      <w:start w:val="1"/>
      <w:numFmt w:val="bullet"/>
      <w:lvlText w:val="o"/>
      <w:lvlJc w:val="left"/>
      <w:pPr>
        <w:tabs>
          <w:tab w:val="num" w:pos="3600"/>
        </w:tabs>
        <w:ind w:left="3600" w:hanging="360"/>
      </w:pPr>
      <w:rPr>
        <w:rFonts w:ascii="Courier New" w:hAnsi="Courier New"/>
      </w:rPr>
    </w:lvl>
    <w:lvl w:ilvl="5" w:tplc="8C7C1B58">
      <w:start w:val="1"/>
      <w:numFmt w:val="bullet"/>
      <w:lvlText w:val=""/>
      <w:lvlJc w:val="left"/>
      <w:pPr>
        <w:tabs>
          <w:tab w:val="num" w:pos="4320"/>
        </w:tabs>
        <w:ind w:left="4320" w:hanging="360"/>
      </w:pPr>
      <w:rPr>
        <w:rFonts w:ascii="Wingdings" w:hAnsi="Wingdings"/>
      </w:rPr>
    </w:lvl>
    <w:lvl w:ilvl="6" w:tplc="5726B24E">
      <w:start w:val="1"/>
      <w:numFmt w:val="bullet"/>
      <w:lvlText w:val=""/>
      <w:lvlJc w:val="left"/>
      <w:pPr>
        <w:tabs>
          <w:tab w:val="num" w:pos="5040"/>
        </w:tabs>
        <w:ind w:left="5040" w:hanging="360"/>
      </w:pPr>
      <w:rPr>
        <w:rFonts w:ascii="Symbol" w:hAnsi="Symbol"/>
      </w:rPr>
    </w:lvl>
    <w:lvl w:ilvl="7" w:tplc="D3F05910">
      <w:start w:val="1"/>
      <w:numFmt w:val="bullet"/>
      <w:lvlText w:val="o"/>
      <w:lvlJc w:val="left"/>
      <w:pPr>
        <w:tabs>
          <w:tab w:val="num" w:pos="5760"/>
        </w:tabs>
        <w:ind w:left="5760" w:hanging="360"/>
      </w:pPr>
      <w:rPr>
        <w:rFonts w:ascii="Courier New" w:hAnsi="Courier New"/>
      </w:rPr>
    </w:lvl>
    <w:lvl w:ilvl="8" w:tplc="3612C174">
      <w:start w:val="1"/>
      <w:numFmt w:val="bullet"/>
      <w:lvlText w:val=""/>
      <w:lvlJc w:val="left"/>
      <w:pPr>
        <w:tabs>
          <w:tab w:val="num" w:pos="6480"/>
        </w:tabs>
        <w:ind w:left="6480" w:hanging="360"/>
      </w:pPr>
      <w:rPr>
        <w:rFonts w:ascii="Wingdings" w:hAnsi="Wingdings"/>
      </w:rPr>
    </w:lvl>
  </w:abstractNum>
  <w:abstractNum w:abstractNumId="1746" w15:restartNumberingAfterBreak="0">
    <w:nsid w:val="7A0F5D32"/>
    <w:multiLevelType w:val="hybridMultilevel"/>
    <w:tmpl w:val="7A0F5D32"/>
    <w:lvl w:ilvl="0" w:tplc="486E0ACA">
      <w:start w:val="1"/>
      <w:numFmt w:val="bullet"/>
      <w:lvlText w:val=""/>
      <w:lvlJc w:val="left"/>
      <w:pPr>
        <w:tabs>
          <w:tab w:val="num" w:pos="480"/>
        </w:tabs>
        <w:ind w:left="480" w:hanging="480"/>
      </w:pPr>
      <w:rPr>
        <w:rFonts w:ascii="Wingdings" w:eastAsia="Wingdings" w:hAnsi="Wingdings" w:cs="Wingdings"/>
      </w:rPr>
    </w:lvl>
    <w:lvl w:ilvl="1" w:tplc="630E940C">
      <w:start w:val="1"/>
      <w:numFmt w:val="bullet"/>
      <w:lvlText w:val="o"/>
      <w:lvlJc w:val="left"/>
      <w:pPr>
        <w:tabs>
          <w:tab w:val="num" w:pos="1440"/>
        </w:tabs>
        <w:ind w:left="1440" w:hanging="360"/>
      </w:pPr>
      <w:rPr>
        <w:rFonts w:ascii="Courier New" w:hAnsi="Courier New"/>
      </w:rPr>
    </w:lvl>
    <w:lvl w:ilvl="2" w:tplc="3962C1B0">
      <w:start w:val="1"/>
      <w:numFmt w:val="bullet"/>
      <w:lvlText w:val=""/>
      <w:lvlJc w:val="left"/>
      <w:pPr>
        <w:tabs>
          <w:tab w:val="num" w:pos="2160"/>
        </w:tabs>
        <w:ind w:left="2160" w:hanging="360"/>
      </w:pPr>
      <w:rPr>
        <w:rFonts w:ascii="Wingdings" w:hAnsi="Wingdings"/>
      </w:rPr>
    </w:lvl>
    <w:lvl w:ilvl="3" w:tplc="36F81F0E">
      <w:start w:val="1"/>
      <w:numFmt w:val="bullet"/>
      <w:lvlText w:val=""/>
      <w:lvlJc w:val="left"/>
      <w:pPr>
        <w:tabs>
          <w:tab w:val="num" w:pos="2880"/>
        </w:tabs>
        <w:ind w:left="2880" w:hanging="360"/>
      </w:pPr>
      <w:rPr>
        <w:rFonts w:ascii="Symbol" w:hAnsi="Symbol"/>
      </w:rPr>
    </w:lvl>
    <w:lvl w:ilvl="4" w:tplc="E7C63886">
      <w:start w:val="1"/>
      <w:numFmt w:val="bullet"/>
      <w:lvlText w:val="o"/>
      <w:lvlJc w:val="left"/>
      <w:pPr>
        <w:tabs>
          <w:tab w:val="num" w:pos="3600"/>
        </w:tabs>
        <w:ind w:left="3600" w:hanging="360"/>
      </w:pPr>
      <w:rPr>
        <w:rFonts w:ascii="Courier New" w:hAnsi="Courier New"/>
      </w:rPr>
    </w:lvl>
    <w:lvl w:ilvl="5" w:tplc="DF764A0C">
      <w:start w:val="1"/>
      <w:numFmt w:val="bullet"/>
      <w:lvlText w:val=""/>
      <w:lvlJc w:val="left"/>
      <w:pPr>
        <w:tabs>
          <w:tab w:val="num" w:pos="4320"/>
        </w:tabs>
        <w:ind w:left="4320" w:hanging="360"/>
      </w:pPr>
      <w:rPr>
        <w:rFonts w:ascii="Wingdings" w:hAnsi="Wingdings"/>
      </w:rPr>
    </w:lvl>
    <w:lvl w:ilvl="6" w:tplc="38EAD44C">
      <w:start w:val="1"/>
      <w:numFmt w:val="bullet"/>
      <w:lvlText w:val=""/>
      <w:lvlJc w:val="left"/>
      <w:pPr>
        <w:tabs>
          <w:tab w:val="num" w:pos="5040"/>
        </w:tabs>
        <w:ind w:left="5040" w:hanging="360"/>
      </w:pPr>
      <w:rPr>
        <w:rFonts w:ascii="Symbol" w:hAnsi="Symbol"/>
      </w:rPr>
    </w:lvl>
    <w:lvl w:ilvl="7" w:tplc="09A66D54">
      <w:start w:val="1"/>
      <w:numFmt w:val="bullet"/>
      <w:lvlText w:val="o"/>
      <w:lvlJc w:val="left"/>
      <w:pPr>
        <w:tabs>
          <w:tab w:val="num" w:pos="5760"/>
        </w:tabs>
        <w:ind w:left="5760" w:hanging="360"/>
      </w:pPr>
      <w:rPr>
        <w:rFonts w:ascii="Courier New" w:hAnsi="Courier New"/>
      </w:rPr>
    </w:lvl>
    <w:lvl w:ilvl="8" w:tplc="944837B2">
      <w:start w:val="1"/>
      <w:numFmt w:val="bullet"/>
      <w:lvlText w:val=""/>
      <w:lvlJc w:val="left"/>
      <w:pPr>
        <w:tabs>
          <w:tab w:val="num" w:pos="6480"/>
        </w:tabs>
        <w:ind w:left="6480" w:hanging="360"/>
      </w:pPr>
      <w:rPr>
        <w:rFonts w:ascii="Wingdings" w:hAnsi="Wingdings"/>
      </w:rPr>
    </w:lvl>
  </w:abstractNum>
  <w:abstractNum w:abstractNumId="1747" w15:restartNumberingAfterBreak="0">
    <w:nsid w:val="7A0F5D33"/>
    <w:multiLevelType w:val="hybridMultilevel"/>
    <w:tmpl w:val="7A0F5D33"/>
    <w:lvl w:ilvl="0" w:tplc="22FA118E">
      <w:start w:val="1"/>
      <w:numFmt w:val="bullet"/>
      <w:lvlText w:val=""/>
      <w:lvlJc w:val="left"/>
      <w:pPr>
        <w:tabs>
          <w:tab w:val="num" w:pos="480"/>
        </w:tabs>
        <w:ind w:left="480" w:hanging="480"/>
      </w:pPr>
      <w:rPr>
        <w:rFonts w:ascii="Wingdings" w:eastAsia="Wingdings" w:hAnsi="Wingdings" w:cs="Wingdings"/>
      </w:rPr>
    </w:lvl>
    <w:lvl w:ilvl="1" w:tplc="B5CE4B8C">
      <w:start w:val="1"/>
      <w:numFmt w:val="bullet"/>
      <w:lvlText w:val="o"/>
      <w:lvlJc w:val="left"/>
      <w:pPr>
        <w:tabs>
          <w:tab w:val="num" w:pos="1440"/>
        </w:tabs>
        <w:ind w:left="1440" w:hanging="360"/>
      </w:pPr>
      <w:rPr>
        <w:rFonts w:ascii="Courier New" w:hAnsi="Courier New"/>
      </w:rPr>
    </w:lvl>
    <w:lvl w:ilvl="2" w:tplc="A98E3D7E">
      <w:start w:val="1"/>
      <w:numFmt w:val="bullet"/>
      <w:lvlText w:val=""/>
      <w:lvlJc w:val="left"/>
      <w:pPr>
        <w:tabs>
          <w:tab w:val="num" w:pos="2160"/>
        </w:tabs>
        <w:ind w:left="2160" w:hanging="360"/>
      </w:pPr>
      <w:rPr>
        <w:rFonts w:ascii="Wingdings" w:hAnsi="Wingdings"/>
      </w:rPr>
    </w:lvl>
    <w:lvl w:ilvl="3" w:tplc="99AE345A">
      <w:start w:val="1"/>
      <w:numFmt w:val="bullet"/>
      <w:lvlText w:val=""/>
      <w:lvlJc w:val="left"/>
      <w:pPr>
        <w:tabs>
          <w:tab w:val="num" w:pos="2880"/>
        </w:tabs>
        <w:ind w:left="2880" w:hanging="360"/>
      </w:pPr>
      <w:rPr>
        <w:rFonts w:ascii="Symbol" w:hAnsi="Symbol"/>
      </w:rPr>
    </w:lvl>
    <w:lvl w:ilvl="4" w:tplc="C9B26114">
      <w:start w:val="1"/>
      <w:numFmt w:val="bullet"/>
      <w:lvlText w:val="o"/>
      <w:lvlJc w:val="left"/>
      <w:pPr>
        <w:tabs>
          <w:tab w:val="num" w:pos="3600"/>
        </w:tabs>
        <w:ind w:left="3600" w:hanging="360"/>
      </w:pPr>
      <w:rPr>
        <w:rFonts w:ascii="Courier New" w:hAnsi="Courier New"/>
      </w:rPr>
    </w:lvl>
    <w:lvl w:ilvl="5" w:tplc="CA88761C">
      <w:start w:val="1"/>
      <w:numFmt w:val="bullet"/>
      <w:lvlText w:val=""/>
      <w:lvlJc w:val="left"/>
      <w:pPr>
        <w:tabs>
          <w:tab w:val="num" w:pos="4320"/>
        </w:tabs>
        <w:ind w:left="4320" w:hanging="360"/>
      </w:pPr>
      <w:rPr>
        <w:rFonts w:ascii="Wingdings" w:hAnsi="Wingdings"/>
      </w:rPr>
    </w:lvl>
    <w:lvl w:ilvl="6" w:tplc="85C448E6">
      <w:start w:val="1"/>
      <w:numFmt w:val="bullet"/>
      <w:lvlText w:val=""/>
      <w:lvlJc w:val="left"/>
      <w:pPr>
        <w:tabs>
          <w:tab w:val="num" w:pos="5040"/>
        </w:tabs>
        <w:ind w:left="5040" w:hanging="360"/>
      </w:pPr>
      <w:rPr>
        <w:rFonts w:ascii="Symbol" w:hAnsi="Symbol"/>
      </w:rPr>
    </w:lvl>
    <w:lvl w:ilvl="7" w:tplc="17521A2A">
      <w:start w:val="1"/>
      <w:numFmt w:val="bullet"/>
      <w:lvlText w:val="o"/>
      <w:lvlJc w:val="left"/>
      <w:pPr>
        <w:tabs>
          <w:tab w:val="num" w:pos="5760"/>
        </w:tabs>
        <w:ind w:left="5760" w:hanging="360"/>
      </w:pPr>
      <w:rPr>
        <w:rFonts w:ascii="Courier New" w:hAnsi="Courier New"/>
      </w:rPr>
    </w:lvl>
    <w:lvl w:ilvl="8" w:tplc="1F623EAE">
      <w:start w:val="1"/>
      <w:numFmt w:val="bullet"/>
      <w:lvlText w:val=""/>
      <w:lvlJc w:val="left"/>
      <w:pPr>
        <w:tabs>
          <w:tab w:val="num" w:pos="6480"/>
        </w:tabs>
        <w:ind w:left="6480" w:hanging="360"/>
      </w:pPr>
      <w:rPr>
        <w:rFonts w:ascii="Wingdings" w:hAnsi="Wingdings"/>
      </w:rPr>
    </w:lvl>
  </w:abstractNum>
  <w:abstractNum w:abstractNumId="1748" w15:restartNumberingAfterBreak="0">
    <w:nsid w:val="7A0F5D34"/>
    <w:multiLevelType w:val="hybridMultilevel"/>
    <w:tmpl w:val="7A0F5D34"/>
    <w:lvl w:ilvl="0" w:tplc="AB382F76">
      <w:start w:val="1"/>
      <w:numFmt w:val="bullet"/>
      <w:lvlText w:val=""/>
      <w:lvlJc w:val="left"/>
      <w:pPr>
        <w:tabs>
          <w:tab w:val="num" w:pos="480"/>
        </w:tabs>
        <w:ind w:left="480" w:hanging="480"/>
      </w:pPr>
      <w:rPr>
        <w:rFonts w:ascii="Wingdings" w:eastAsia="Wingdings" w:hAnsi="Wingdings" w:cs="Wingdings"/>
      </w:rPr>
    </w:lvl>
    <w:lvl w:ilvl="1" w:tplc="13F6451A">
      <w:start w:val="1"/>
      <w:numFmt w:val="bullet"/>
      <w:lvlText w:val="o"/>
      <w:lvlJc w:val="left"/>
      <w:pPr>
        <w:tabs>
          <w:tab w:val="num" w:pos="1440"/>
        </w:tabs>
        <w:ind w:left="1440" w:hanging="360"/>
      </w:pPr>
      <w:rPr>
        <w:rFonts w:ascii="Courier New" w:hAnsi="Courier New"/>
      </w:rPr>
    </w:lvl>
    <w:lvl w:ilvl="2" w:tplc="61B001C6">
      <w:start w:val="1"/>
      <w:numFmt w:val="bullet"/>
      <w:lvlText w:val=""/>
      <w:lvlJc w:val="left"/>
      <w:pPr>
        <w:tabs>
          <w:tab w:val="num" w:pos="2160"/>
        </w:tabs>
        <w:ind w:left="2160" w:hanging="360"/>
      </w:pPr>
      <w:rPr>
        <w:rFonts w:ascii="Wingdings" w:hAnsi="Wingdings"/>
      </w:rPr>
    </w:lvl>
    <w:lvl w:ilvl="3" w:tplc="460A6AC8">
      <w:start w:val="1"/>
      <w:numFmt w:val="bullet"/>
      <w:lvlText w:val=""/>
      <w:lvlJc w:val="left"/>
      <w:pPr>
        <w:tabs>
          <w:tab w:val="num" w:pos="2880"/>
        </w:tabs>
        <w:ind w:left="2880" w:hanging="360"/>
      </w:pPr>
      <w:rPr>
        <w:rFonts w:ascii="Symbol" w:hAnsi="Symbol"/>
      </w:rPr>
    </w:lvl>
    <w:lvl w:ilvl="4" w:tplc="143EDEF6">
      <w:start w:val="1"/>
      <w:numFmt w:val="bullet"/>
      <w:lvlText w:val="o"/>
      <w:lvlJc w:val="left"/>
      <w:pPr>
        <w:tabs>
          <w:tab w:val="num" w:pos="3600"/>
        </w:tabs>
        <w:ind w:left="3600" w:hanging="360"/>
      </w:pPr>
      <w:rPr>
        <w:rFonts w:ascii="Courier New" w:hAnsi="Courier New"/>
      </w:rPr>
    </w:lvl>
    <w:lvl w:ilvl="5" w:tplc="40625578">
      <w:start w:val="1"/>
      <w:numFmt w:val="bullet"/>
      <w:lvlText w:val=""/>
      <w:lvlJc w:val="left"/>
      <w:pPr>
        <w:tabs>
          <w:tab w:val="num" w:pos="4320"/>
        </w:tabs>
        <w:ind w:left="4320" w:hanging="360"/>
      </w:pPr>
      <w:rPr>
        <w:rFonts w:ascii="Wingdings" w:hAnsi="Wingdings"/>
      </w:rPr>
    </w:lvl>
    <w:lvl w:ilvl="6" w:tplc="52060906">
      <w:start w:val="1"/>
      <w:numFmt w:val="bullet"/>
      <w:lvlText w:val=""/>
      <w:lvlJc w:val="left"/>
      <w:pPr>
        <w:tabs>
          <w:tab w:val="num" w:pos="5040"/>
        </w:tabs>
        <w:ind w:left="5040" w:hanging="360"/>
      </w:pPr>
      <w:rPr>
        <w:rFonts w:ascii="Symbol" w:hAnsi="Symbol"/>
      </w:rPr>
    </w:lvl>
    <w:lvl w:ilvl="7" w:tplc="8A9280B2">
      <w:start w:val="1"/>
      <w:numFmt w:val="bullet"/>
      <w:lvlText w:val="o"/>
      <w:lvlJc w:val="left"/>
      <w:pPr>
        <w:tabs>
          <w:tab w:val="num" w:pos="5760"/>
        </w:tabs>
        <w:ind w:left="5760" w:hanging="360"/>
      </w:pPr>
      <w:rPr>
        <w:rFonts w:ascii="Courier New" w:hAnsi="Courier New"/>
      </w:rPr>
    </w:lvl>
    <w:lvl w:ilvl="8" w:tplc="D54A05DC">
      <w:start w:val="1"/>
      <w:numFmt w:val="bullet"/>
      <w:lvlText w:val=""/>
      <w:lvlJc w:val="left"/>
      <w:pPr>
        <w:tabs>
          <w:tab w:val="num" w:pos="6480"/>
        </w:tabs>
        <w:ind w:left="6480" w:hanging="360"/>
      </w:pPr>
      <w:rPr>
        <w:rFonts w:ascii="Wingdings" w:hAnsi="Wingdings"/>
      </w:rPr>
    </w:lvl>
  </w:abstractNum>
  <w:abstractNum w:abstractNumId="1749" w15:restartNumberingAfterBreak="0">
    <w:nsid w:val="7A0F5D35"/>
    <w:multiLevelType w:val="hybridMultilevel"/>
    <w:tmpl w:val="7A0F5D35"/>
    <w:lvl w:ilvl="0" w:tplc="84FE82F4">
      <w:start w:val="1"/>
      <w:numFmt w:val="bullet"/>
      <w:lvlText w:val=""/>
      <w:lvlJc w:val="left"/>
      <w:pPr>
        <w:tabs>
          <w:tab w:val="num" w:pos="480"/>
        </w:tabs>
        <w:ind w:left="480" w:hanging="480"/>
      </w:pPr>
      <w:rPr>
        <w:rFonts w:ascii="Wingdings" w:eastAsia="Wingdings" w:hAnsi="Wingdings" w:cs="Wingdings"/>
      </w:rPr>
    </w:lvl>
    <w:lvl w:ilvl="1" w:tplc="6D305AD0">
      <w:start w:val="1"/>
      <w:numFmt w:val="bullet"/>
      <w:lvlText w:val="o"/>
      <w:lvlJc w:val="left"/>
      <w:pPr>
        <w:tabs>
          <w:tab w:val="num" w:pos="1440"/>
        </w:tabs>
        <w:ind w:left="1440" w:hanging="360"/>
      </w:pPr>
      <w:rPr>
        <w:rFonts w:ascii="Courier New" w:hAnsi="Courier New"/>
      </w:rPr>
    </w:lvl>
    <w:lvl w:ilvl="2" w:tplc="6D1E98C4">
      <w:start w:val="1"/>
      <w:numFmt w:val="bullet"/>
      <w:lvlText w:val=""/>
      <w:lvlJc w:val="left"/>
      <w:pPr>
        <w:tabs>
          <w:tab w:val="num" w:pos="2160"/>
        </w:tabs>
        <w:ind w:left="2160" w:hanging="360"/>
      </w:pPr>
      <w:rPr>
        <w:rFonts w:ascii="Wingdings" w:hAnsi="Wingdings"/>
      </w:rPr>
    </w:lvl>
    <w:lvl w:ilvl="3" w:tplc="26422842">
      <w:start w:val="1"/>
      <w:numFmt w:val="bullet"/>
      <w:lvlText w:val=""/>
      <w:lvlJc w:val="left"/>
      <w:pPr>
        <w:tabs>
          <w:tab w:val="num" w:pos="2880"/>
        </w:tabs>
        <w:ind w:left="2880" w:hanging="360"/>
      </w:pPr>
      <w:rPr>
        <w:rFonts w:ascii="Symbol" w:hAnsi="Symbol"/>
      </w:rPr>
    </w:lvl>
    <w:lvl w:ilvl="4" w:tplc="D0FA9D4C">
      <w:start w:val="1"/>
      <w:numFmt w:val="bullet"/>
      <w:lvlText w:val="o"/>
      <w:lvlJc w:val="left"/>
      <w:pPr>
        <w:tabs>
          <w:tab w:val="num" w:pos="3600"/>
        </w:tabs>
        <w:ind w:left="3600" w:hanging="360"/>
      </w:pPr>
      <w:rPr>
        <w:rFonts w:ascii="Courier New" w:hAnsi="Courier New"/>
      </w:rPr>
    </w:lvl>
    <w:lvl w:ilvl="5" w:tplc="D61A2C4A">
      <w:start w:val="1"/>
      <w:numFmt w:val="bullet"/>
      <w:lvlText w:val=""/>
      <w:lvlJc w:val="left"/>
      <w:pPr>
        <w:tabs>
          <w:tab w:val="num" w:pos="4320"/>
        </w:tabs>
        <w:ind w:left="4320" w:hanging="360"/>
      </w:pPr>
      <w:rPr>
        <w:rFonts w:ascii="Wingdings" w:hAnsi="Wingdings"/>
      </w:rPr>
    </w:lvl>
    <w:lvl w:ilvl="6" w:tplc="5E685A94">
      <w:start w:val="1"/>
      <w:numFmt w:val="bullet"/>
      <w:lvlText w:val=""/>
      <w:lvlJc w:val="left"/>
      <w:pPr>
        <w:tabs>
          <w:tab w:val="num" w:pos="5040"/>
        </w:tabs>
        <w:ind w:left="5040" w:hanging="360"/>
      </w:pPr>
      <w:rPr>
        <w:rFonts w:ascii="Symbol" w:hAnsi="Symbol"/>
      </w:rPr>
    </w:lvl>
    <w:lvl w:ilvl="7" w:tplc="7BC80E3E">
      <w:start w:val="1"/>
      <w:numFmt w:val="bullet"/>
      <w:lvlText w:val="o"/>
      <w:lvlJc w:val="left"/>
      <w:pPr>
        <w:tabs>
          <w:tab w:val="num" w:pos="5760"/>
        </w:tabs>
        <w:ind w:left="5760" w:hanging="360"/>
      </w:pPr>
      <w:rPr>
        <w:rFonts w:ascii="Courier New" w:hAnsi="Courier New"/>
      </w:rPr>
    </w:lvl>
    <w:lvl w:ilvl="8" w:tplc="B65210CC">
      <w:start w:val="1"/>
      <w:numFmt w:val="bullet"/>
      <w:lvlText w:val=""/>
      <w:lvlJc w:val="left"/>
      <w:pPr>
        <w:tabs>
          <w:tab w:val="num" w:pos="6480"/>
        </w:tabs>
        <w:ind w:left="6480" w:hanging="360"/>
      </w:pPr>
      <w:rPr>
        <w:rFonts w:ascii="Wingdings" w:hAnsi="Wingdings"/>
      </w:rPr>
    </w:lvl>
  </w:abstractNum>
  <w:abstractNum w:abstractNumId="1750" w15:restartNumberingAfterBreak="0">
    <w:nsid w:val="7A0F5D36"/>
    <w:multiLevelType w:val="hybridMultilevel"/>
    <w:tmpl w:val="7A0F5D36"/>
    <w:lvl w:ilvl="0" w:tplc="ED268BE4">
      <w:start w:val="1"/>
      <w:numFmt w:val="bullet"/>
      <w:lvlText w:val=""/>
      <w:lvlJc w:val="left"/>
      <w:pPr>
        <w:tabs>
          <w:tab w:val="num" w:pos="480"/>
        </w:tabs>
        <w:ind w:left="480" w:hanging="480"/>
      </w:pPr>
      <w:rPr>
        <w:rFonts w:ascii="Wingdings" w:eastAsia="Wingdings" w:hAnsi="Wingdings" w:cs="Wingdings"/>
      </w:rPr>
    </w:lvl>
    <w:lvl w:ilvl="1" w:tplc="48F8A852">
      <w:start w:val="1"/>
      <w:numFmt w:val="bullet"/>
      <w:lvlText w:val="o"/>
      <w:lvlJc w:val="left"/>
      <w:pPr>
        <w:tabs>
          <w:tab w:val="num" w:pos="1440"/>
        </w:tabs>
        <w:ind w:left="1440" w:hanging="360"/>
      </w:pPr>
      <w:rPr>
        <w:rFonts w:ascii="Courier New" w:hAnsi="Courier New"/>
      </w:rPr>
    </w:lvl>
    <w:lvl w:ilvl="2" w:tplc="F1FE2490">
      <w:start w:val="1"/>
      <w:numFmt w:val="bullet"/>
      <w:lvlText w:val=""/>
      <w:lvlJc w:val="left"/>
      <w:pPr>
        <w:tabs>
          <w:tab w:val="num" w:pos="2160"/>
        </w:tabs>
        <w:ind w:left="2160" w:hanging="360"/>
      </w:pPr>
      <w:rPr>
        <w:rFonts w:ascii="Wingdings" w:hAnsi="Wingdings"/>
      </w:rPr>
    </w:lvl>
    <w:lvl w:ilvl="3" w:tplc="F4F87270">
      <w:start w:val="1"/>
      <w:numFmt w:val="bullet"/>
      <w:lvlText w:val=""/>
      <w:lvlJc w:val="left"/>
      <w:pPr>
        <w:tabs>
          <w:tab w:val="num" w:pos="2880"/>
        </w:tabs>
        <w:ind w:left="2880" w:hanging="360"/>
      </w:pPr>
      <w:rPr>
        <w:rFonts w:ascii="Symbol" w:hAnsi="Symbol"/>
      </w:rPr>
    </w:lvl>
    <w:lvl w:ilvl="4" w:tplc="C3A42128">
      <w:start w:val="1"/>
      <w:numFmt w:val="bullet"/>
      <w:lvlText w:val="o"/>
      <w:lvlJc w:val="left"/>
      <w:pPr>
        <w:tabs>
          <w:tab w:val="num" w:pos="3600"/>
        </w:tabs>
        <w:ind w:left="3600" w:hanging="360"/>
      </w:pPr>
      <w:rPr>
        <w:rFonts w:ascii="Courier New" w:hAnsi="Courier New"/>
      </w:rPr>
    </w:lvl>
    <w:lvl w:ilvl="5" w:tplc="61706F24">
      <w:start w:val="1"/>
      <w:numFmt w:val="bullet"/>
      <w:lvlText w:val=""/>
      <w:lvlJc w:val="left"/>
      <w:pPr>
        <w:tabs>
          <w:tab w:val="num" w:pos="4320"/>
        </w:tabs>
        <w:ind w:left="4320" w:hanging="360"/>
      </w:pPr>
      <w:rPr>
        <w:rFonts w:ascii="Wingdings" w:hAnsi="Wingdings"/>
      </w:rPr>
    </w:lvl>
    <w:lvl w:ilvl="6" w:tplc="5526254A">
      <w:start w:val="1"/>
      <w:numFmt w:val="bullet"/>
      <w:lvlText w:val=""/>
      <w:lvlJc w:val="left"/>
      <w:pPr>
        <w:tabs>
          <w:tab w:val="num" w:pos="5040"/>
        </w:tabs>
        <w:ind w:left="5040" w:hanging="360"/>
      </w:pPr>
      <w:rPr>
        <w:rFonts w:ascii="Symbol" w:hAnsi="Symbol"/>
      </w:rPr>
    </w:lvl>
    <w:lvl w:ilvl="7" w:tplc="0448AEB2">
      <w:start w:val="1"/>
      <w:numFmt w:val="bullet"/>
      <w:lvlText w:val="o"/>
      <w:lvlJc w:val="left"/>
      <w:pPr>
        <w:tabs>
          <w:tab w:val="num" w:pos="5760"/>
        </w:tabs>
        <w:ind w:left="5760" w:hanging="360"/>
      </w:pPr>
      <w:rPr>
        <w:rFonts w:ascii="Courier New" w:hAnsi="Courier New"/>
      </w:rPr>
    </w:lvl>
    <w:lvl w:ilvl="8" w:tplc="8F16B8B0">
      <w:start w:val="1"/>
      <w:numFmt w:val="bullet"/>
      <w:lvlText w:val=""/>
      <w:lvlJc w:val="left"/>
      <w:pPr>
        <w:tabs>
          <w:tab w:val="num" w:pos="6480"/>
        </w:tabs>
        <w:ind w:left="6480" w:hanging="360"/>
      </w:pPr>
      <w:rPr>
        <w:rFonts w:ascii="Wingdings" w:hAnsi="Wingdings"/>
      </w:rPr>
    </w:lvl>
  </w:abstractNum>
  <w:abstractNum w:abstractNumId="1751" w15:restartNumberingAfterBreak="0">
    <w:nsid w:val="7A0F5D37"/>
    <w:multiLevelType w:val="hybridMultilevel"/>
    <w:tmpl w:val="7A0F5D37"/>
    <w:lvl w:ilvl="0" w:tplc="7CCC066A">
      <w:start w:val="1"/>
      <w:numFmt w:val="bullet"/>
      <w:lvlText w:val=""/>
      <w:lvlJc w:val="left"/>
      <w:pPr>
        <w:tabs>
          <w:tab w:val="num" w:pos="480"/>
        </w:tabs>
        <w:ind w:left="480" w:hanging="480"/>
      </w:pPr>
      <w:rPr>
        <w:rFonts w:ascii="Wingdings" w:eastAsia="Wingdings" w:hAnsi="Wingdings" w:cs="Wingdings"/>
      </w:rPr>
    </w:lvl>
    <w:lvl w:ilvl="1" w:tplc="64EAEC70">
      <w:start w:val="1"/>
      <w:numFmt w:val="bullet"/>
      <w:lvlText w:val="o"/>
      <w:lvlJc w:val="left"/>
      <w:pPr>
        <w:tabs>
          <w:tab w:val="num" w:pos="1440"/>
        </w:tabs>
        <w:ind w:left="1440" w:hanging="360"/>
      </w:pPr>
      <w:rPr>
        <w:rFonts w:ascii="Courier New" w:hAnsi="Courier New"/>
      </w:rPr>
    </w:lvl>
    <w:lvl w:ilvl="2" w:tplc="12D24A82">
      <w:start w:val="1"/>
      <w:numFmt w:val="bullet"/>
      <w:lvlText w:val=""/>
      <w:lvlJc w:val="left"/>
      <w:pPr>
        <w:tabs>
          <w:tab w:val="num" w:pos="2160"/>
        </w:tabs>
        <w:ind w:left="2160" w:hanging="360"/>
      </w:pPr>
      <w:rPr>
        <w:rFonts w:ascii="Wingdings" w:hAnsi="Wingdings"/>
      </w:rPr>
    </w:lvl>
    <w:lvl w:ilvl="3" w:tplc="BEAC537E">
      <w:start w:val="1"/>
      <w:numFmt w:val="bullet"/>
      <w:lvlText w:val=""/>
      <w:lvlJc w:val="left"/>
      <w:pPr>
        <w:tabs>
          <w:tab w:val="num" w:pos="2880"/>
        </w:tabs>
        <w:ind w:left="2880" w:hanging="360"/>
      </w:pPr>
      <w:rPr>
        <w:rFonts w:ascii="Symbol" w:hAnsi="Symbol"/>
      </w:rPr>
    </w:lvl>
    <w:lvl w:ilvl="4" w:tplc="6C94E6FE">
      <w:start w:val="1"/>
      <w:numFmt w:val="bullet"/>
      <w:lvlText w:val="o"/>
      <w:lvlJc w:val="left"/>
      <w:pPr>
        <w:tabs>
          <w:tab w:val="num" w:pos="3600"/>
        </w:tabs>
        <w:ind w:left="3600" w:hanging="360"/>
      </w:pPr>
      <w:rPr>
        <w:rFonts w:ascii="Courier New" w:hAnsi="Courier New"/>
      </w:rPr>
    </w:lvl>
    <w:lvl w:ilvl="5" w:tplc="394685D0">
      <w:start w:val="1"/>
      <w:numFmt w:val="bullet"/>
      <w:lvlText w:val=""/>
      <w:lvlJc w:val="left"/>
      <w:pPr>
        <w:tabs>
          <w:tab w:val="num" w:pos="4320"/>
        </w:tabs>
        <w:ind w:left="4320" w:hanging="360"/>
      </w:pPr>
      <w:rPr>
        <w:rFonts w:ascii="Wingdings" w:hAnsi="Wingdings"/>
      </w:rPr>
    </w:lvl>
    <w:lvl w:ilvl="6" w:tplc="F3E2B0C2">
      <w:start w:val="1"/>
      <w:numFmt w:val="bullet"/>
      <w:lvlText w:val=""/>
      <w:lvlJc w:val="left"/>
      <w:pPr>
        <w:tabs>
          <w:tab w:val="num" w:pos="5040"/>
        </w:tabs>
        <w:ind w:left="5040" w:hanging="360"/>
      </w:pPr>
      <w:rPr>
        <w:rFonts w:ascii="Symbol" w:hAnsi="Symbol"/>
      </w:rPr>
    </w:lvl>
    <w:lvl w:ilvl="7" w:tplc="6E9CC810">
      <w:start w:val="1"/>
      <w:numFmt w:val="bullet"/>
      <w:lvlText w:val="o"/>
      <w:lvlJc w:val="left"/>
      <w:pPr>
        <w:tabs>
          <w:tab w:val="num" w:pos="5760"/>
        </w:tabs>
        <w:ind w:left="5760" w:hanging="360"/>
      </w:pPr>
      <w:rPr>
        <w:rFonts w:ascii="Courier New" w:hAnsi="Courier New"/>
      </w:rPr>
    </w:lvl>
    <w:lvl w:ilvl="8" w:tplc="BA782302">
      <w:start w:val="1"/>
      <w:numFmt w:val="bullet"/>
      <w:lvlText w:val=""/>
      <w:lvlJc w:val="left"/>
      <w:pPr>
        <w:tabs>
          <w:tab w:val="num" w:pos="6480"/>
        </w:tabs>
        <w:ind w:left="6480" w:hanging="360"/>
      </w:pPr>
      <w:rPr>
        <w:rFonts w:ascii="Wingdings" w:hAnsi="Wingdings"/>
      </w:rPr>
    </w:lvl>
  </w:abstractNum>
  <w:abstractNum w:abstractNumId="1752" w15:restartNumberingAfterBreak="0">
    <w:nsid w:val="7A0F5D38"/>
    <w:multiLevelType w:val="hybridMultilevel"/>
    <w:tmpl w:val="7A0F5D38"/>
    <w:lvl w:ilvl="0" w:tplc="BA1A27AC">
      <w:start w:val="1"/>
      <w:numFmt w:val="bullet"/>
      <w:lvlText w:val=""/>
      <w:lvlJc w:val="left"/>
      <w:pPr>
        <w:tabs>
          <w:tab w:val="num" w:pos="480"/>
        </w:tabs>
        <w:ind w:left="480" w:hanging="480"/>
      </w:pPr>
      <w:rPr>
        <w:rFonts w:ascii="Wingdings" w:eastAsia="Wingdings" w:hAnsi="Wingdings" w:cs="Wingdings"/>
      </w:rPr>
    </w:lvl>
    <w:lvl w:ilvl="1" w:tplc="57CC94A6">
      <w:start w:val="1"/>
      <w:numFmt w:val="bullet"/>
      <w:lvlText w:val="o"/>
      <w:lvlJc w:val="left"/>
      <w:pPr>
        <w:tabs>
          <w:tab w:val="num" w:pos="1440"/>
        </w:tabs>
        <w:ind w:left="1440" w:hanging="360"/>
      </w:pPr>
      <w:rPr>
        <w:rFonts w:ascii="Courier New" w:hAnsi="Courier New"/>
      </w:rPr>
    </w:lvl>
    <w:lvl w:ilvl="2" w:tplc="448C1EA2">
      <w:start w:val="1"/>
      <w:numFmt w:val="bullet"/>
      <w:lvlText w:val=""/>
      <w:lvlJc w:val="left"/>
      <w:pPr>
        <w:tabs>
          <w:tab w:val="num" w:pos="2160"/>
        </w:tabs>
        <w:ind w:left="2160" w:hanging="360"/>
      </w:pPr>
      <w:rPr>
        <w:rFonts w:ascii="Wingdings" w:hAnsi="Wingdings"/>
      </w:rPr>
    </w:lvl>
    <w:lvl w:ilvl="3" w:tplc="981E5FA4">
      <w:start w:val="1"/>
      <w:numFmt w:val="bullet"/>
      <w:lvlText w:val=""/>
      <w:lvlJc w:val="left"/>
      <w:pPr>
        <w:tabs>
          <w:tab w:val="num" w:pos="2880"/>
        </w:tabs>
        <w:ind w:left="2880" w:hanging="360"/>
      </w:pPr>
      <w:rPr>
        <w:rFonts w:ascii="Symbol" w:hAnsi="Symbol"/>
      </w:rPr>
    </w:lvl>
    <w:lvl w:ilvl="4" w:tplc="A3CEC0BE">
      <w:start w:val="1"/>
      <w:numFmt w:val="bullet"/>
      <w:lvlText w:val="o"/>
      <w:lvlJc w:val="left"/>
      <w:pPr>
        <w:tabs>
          <w:tab w:val="num" w:pos="3600"/>
        </w:tabs>
        <w:ind w:left="3600" w:hanging="360"/>
      </w:pPr>
      <w:rPr>
        <w:rFonts w:ascii="Courier New" w:hAnsi="Courier New"/>
      </w:rPr>
    </w:lvl>
    <w:lvl w:ilvl="5" w:tplc="B6E2A6A0">
      <w:start w:val="1"/>
      <w:numFmt w:val="bullet"/>
      <w:lvlText w:val=""/>
      <w:lvlJc w:val="left"/>
      <w:pPr>
        <w:tabs>
          <w:tab w:val="num" w:pos="4320"/>
        </w:tabs>
        <w:ind w:left="4320" w:hanging="360"/>
      </w:pPr>
      <w:rPr>
        <w:rFonts w:ascii="Wingdings" w:hAnsi="Wingdings"/>
      </w:rPr>
    </w:lvl>
    <w:lvl w:ilvl="6" w:tplc="B5FC16CE">
      <w:start w:val="1"/>
      <w:numFmt w:val="bullet"/>
      <w:lvlText w:val=""/>
      <w:lvlJc w:val="left"/>
      <w:pPr>
        <w:tabs>
          <w:tab w:val="num" w:pos="5040"/>
        </w:tabs>
        <w:ind w:left="5040" w:hanging="360"/>
      </w:pPr>
      <w:rPr>
        <w:rFonts w:ascii="Symbol" w:hAnsi="Symbol"/>
      </w:rPr>
    </w:lvl>
    <w:lvl w:ilvl="7" w:tplc="550049CE">
      <w:start w:val="1"/>
      <w:numFmt w:val="bullet"/>
      <w:lvlText w:val="o"/>
      <w:lvlJc w:val="left"/>
      <w:pPr>
        <w:tabs>
          <w:tab w:val="num" w:pos="5760"/>
        </w:tabs>
        <w:ind w:left="5760" w:hanging="360"/>
      </w:pPr>
      <w:rPr>
        <w:rFonts w:ascii="Courier New" w:hAnsi="Courier New"/>
      </w:rPr>
    </w:lvl>
    <w:lvl w:ilvl="8" w:tplc="E342FADA">
      <w:start w:val="1"/>
      <w:numFmt w:val="bullet"/>
      <w:lvlText w:val=""/>
      <w:lvlJc w:val="left"/>
      <w:pPr>
        <w:tabs>
          <w:tab w:val="num" w:pos="6480"/>
        </w:tabs>
        <w:ind w:left="6480" w:hanging="360"/>
      </w:pPr>
      <w:rPr>
        <w:rFonts w:ascii="Wingdings" w:hAnsi="Wingdings"/>
      </w:rPr>
    </w:lvl>
  </w:abstractNum>
  <w:abstractNum w:abstractNumId="1753" w15:restartNumberingAfterBreak="0">
    <w:nsid w:val="7A0F5D39"/>
    <w:multiLevelType w:val="hybridMultilevel"/>
    <w:tmpl w:val="7A0F5D39"/>
    <w:lvl w:ilvl="0" w:tplc="DA96246A">
      <w:start w:val="1"/>
      <w:numFmt w:val="bullet"/>
      <w:lvlText w:val=""/>
      <w:lvlJc w:val="left"/>
      <w:pPr>
        <w:tabs>
          <w:tab w:val="num" w:pos="480"/>
        </w:tabs>
        <w:ind w:left="480" w:hanging="480"/>
      </w:pPr>
      <w:rPr>
        <w:rFonts w:ascii="Wingdings" w:eastAsia="Wingdings" w:hAnsi="Wingdings" w:cs="Wingdings"/>
      </w:rPr>
    </w:lvl>
    <w:lvl w:ilvl="1" w:tplc="770A4B1E">
      <w:start w:val="1"/>
      <w:numFmt w:val="bullet"/>
      <w:lvlText w:val="o"/>
      <w:lvlJc w:val="left"/>
      <w:pPr>
        <w:tabs>
          <w:tab w:val="num" w:pos="1440"/>
        </w:tabs>
        <w:ind w:left="1440" w:hanging="360"/>
      </w:pPr>
      <w:rPr>
        <w:rFonts w:ascii="Courier New" w:hAnsi="Courier New"/>
      </w:rPr>
    </w:lvl>
    <w:lvl w:ilvl="2" w:tplc="55983E6A">
      <w:start w:val="1"/>
      <w:numFmt w:val="bullet"/>
      <w:lvlText w:val=""/>
      <w:lvlJc w:val="left"/>
      <w:pPr>
        <w:tabs>
          <w:tab w:val="num" w:pos="2160"/>
        </w:tabs>
        <w:ind w:left="2160" w:hanging="360"/>
      </w:pPr>
      <w:rPr>
        <w:rFonts w:ascii="Wingdings" w:hAnsi="Wingdings"/>
      </w:rPr>
    </w:lvl>
    <w:lvl w:ilvl="3" w:tplc="B6FA1398">
      <w:start w:val="1"/>
      <w:numFmt w:val="bullet"/>
      <w:lvlText w:val=""/>
      <w:lvlJc w:val="left"/>
      <w:pPr>
        <w:tabs>
          <w:tab w:val="num" w:pos="2880"/>
        </w:tabs>
        <w:ind w:left="2880" w:hanging="360"/>
      </w:pPr>
      <w:rPr>
        <w:rFonts w:ascii="Symbol" w:hAnsi="Symbol"/>
      </w:rPr>
    </w:lvl>
    <w:lvl w:ilvl="4" w:tplc="FF109944">
      <w:start w:val="1"/>
      <w:numFmt w:val="bullet"/>
      <w:lvlText w:val="o"/>
      <w:lvlJc w:val="left"/>
      <w:pPr>
        <w:tabs>
          <w:tab w:val="num" w:pos="3600"/>
        </w:tabs>
        <w:ind w:left="3600" w:hanging="360"/>
      </w:pPr>
      <w:rPr>
        <w:rFonts w:ascii="Courier New" w:hAnsi="Courier New"/>
      </w:rPr>
    </w:lvl>
    <w:lvl w:ilvl="5" w:tplc="48649DEA">
      <w:start w:val="1"/>
      <w:numFmt w:val="bullet"/>
      <w:lvlText w:val=""/>
      <w:lvlJc w:val="left"/>
      <w:pPr>
        <w:tabs>
          <w:tab w:val="num" w:pos="4320"/>
        </w:tabs>
        <w:ind w:left="4320" w:hanging="360"/>
      </w:pPr>
      <w:rPr>
        <w:rFonts w:ascii="Wingdings" w:hAnsi="Wingdings"/>
      </w:rPr>
    </w:lvl>
    <w:lvl w:ilvl="6" w:tplc="A94C51DE">
      <w:start w:val="1"/>
      <w:numFmt w:val="bullet"/>
      <w:lvlText w:val=""/>
      <w:lvlJc w:val="left"/>
      <w:pPr>
        <w:tabs>
          <w:tab w:val="num" w:pos="5040"/>
        </w:tabs>
        <w:ind w:left="5040" w:hanging="360"/>
      </w:pPr>
      <w:rPr>
        <w:rFonts w:ascii="Symbol" w:hAnsi="Symbol"/>
      </w:rPr>
    </w:lvl>
    <w:lvl w:ilvl="7" w:tplc="1062E22A">
      <w:start w:val="1"/>
      <w:numFmt w:val="bullet"/>
      <w:lvlText w:val="o"/>
      <w:lvlJc w:val="left"/>
      <w:pPr>
        <w:tabs>
          <w:tab w:val="num" w:pos="5760"/>
        </w:tabs>
        <w:ind w:left="5760" w:hanging="360"/>
      </w:pPr>
      <w:rPr>
        <w:rFonts w:ascii="Courier New" w:hAnsi="Courier New"/>
      </w:rPr>
    </w:lvl>
    <w:lvl w:ilvl="8" w:tplc="F8427F74">
      <w:start w:val="1"/>
      <w:numFmt w:val="bullet"/>
      <w:lvlText w:val=""/>
      <w:lvlJc w:val="left"/>
      <w:pPr>
        <w:tabs>
          <w:tab w:val="num" w:pos="6480"/>
        </w:tabs>
        <w:ind w:left="6480" w:hanging="360"/>
      </w:pPr>
      <w:rPr>
        <w:rFonts w:ascii="Wingdings" w:hAnsi="Wingdings"/>
      </w:rPr>
    </w:lvl>
  </w:abstractNum>
  <w:abstractNum w:abstractNumId="1754" w15:restartNumberingAfterBreak="0">
    <w:nsid w:val="7A0F5D3A"/>
    <w:multiLevelType w:val="hybridMultilevel"/>
    <w:tmpl w:val="7A0F5D3A"/>
    <w:lvl w:ilvl="0" w:tplc="BA0CE72C">
      <w:start w:val="1"/>
      <w:numFmt w:val="bullet"/>
      <w:lvlText w:val=""/>
      <w:lvlJc w:val="left"/>
      <w:pPr>
        <w:tabs>
          <w:tab w:val="num" w:pos="480"/>
        </w:tabs>
        <w:ind w:left="480" w:hanging="480"/>
      </w:pPr>
      <w:rPr>
        <w:rFonts w:ascii="Wingdings" w:eastAsia="Wingdings" w:hAnsi="Wingdings" w:cs="Wingdings"/>
      </w:rPr>
    </w:lvl>
    <w:lvl w:ilvl="1" w:tplc="47FE440E">
      <w:start w:val="1"/>
      <w:numFmt w:val="bullet"/>
      <w:lvlText w:val="o"/>
      <w:lvlJc w:val="left"/>
      <w:pPr>
        <w:tabs>
          <w:tab w:val="num" w:pos="1440"/>
        </w:tabs>
        <w:ind w:left="1440" w:hanging="360"/>
      </w:pPr>
      <w:rPr>
        <w:rFonts w:ascii="Courier New" w:hAnsi="Courier New"/>
      </w:rPr>
    </w:lvl>
    <w:lvl w:ilvl="2" w:tplc="55040FB6">
      <w:start w:val="1"/>
      <w:numFmt w:val="bullet"/>
      <w:lvlText w:val=""/>
      <w:lvlJc w:val="left"/>
      <w:pPr>
        <w:tabs>
          <w:tab w:val="num" w:pos="2160"/>
        </w:tabs>
        <w:ind w:left="2160" w:hanging="360"/>
      </w:pPr>
      <w:rPr>
        <w:rFonts w:ascii="Wingdings" w:hAnsi="Wingdings"/>
      </w:rPr>
    </w:lvl>
    <w:lvl w:ilvl="3" w:tplc="3DA43D88">
      <w:start w:val="1"/>
      <w:numFmt w:val="bullet"/>
      <w:lvlText w:val=""/>
      <w:lvlJc w:val="left"/>
      <w:pPr>
        <w:tabs>
          <w:tab w:val="num" w:pos="2880"/>
        </w:tabs>
        <w:ind w:left="2880" w:hanging="360"/>
      </w:pPr>
      <w:rPr>
        <w:rFonts w:ascii="Symbol" w:hAnsi="Symbol"/>
      </w:rPr>
    </w:lvl>
    <w:lvl w:ilvl="4" w:tplc="FB0A3422">
      <w:start w:val="1"/>
      <w:numFmt w:val="bullet"/>
      <w:lvlText w:val="o"/>
      <w:lvlJc w:val="left"/>
      <w:pPr>
        <w:tabs>
          <w:tab w:val="num" w:pos="3600"/>
        </w:tabs>
        <w:ind w:left="3600" w:hanging="360"/>
      </w:pPr>
      <w:rPr>
        <w:rFonts w:ascii="Courier New" w:hAnsi="Courier New"/>
      </w:rPr>
    </w:lvl>
    <w:lvl w:ilvl="5" w:tplc="6F6C147C">
      <w:start w:val="1"/>
      <w:numFmt w:val="bullet"/>
      <w:lvlText w:val=""/>
      <w:lvlJc w:val="left"/>
      <w:pPr>
        <w:tabs>
          <w:tab w:val="num" w:pos="4320"/>
        </w:tabs>
        <w:ind w:left="4320" w:hanging="360"/>
      </w:pPr>
      <w:rPr>
        <w:rFonts w:ascii="Wingdings" w:hAnsi="Wingdings"/>
      </w:rPr>
    </w:lvl>
    <w:lvl w:ilvl="6" w:tplc="3EE670F2">
      <w:start w:val="1"/>
      <w:numFmt w:val="bullet"/>
      <w:lvlText w:val=""/>
      <w:lvlJc w:val="left"/>
      <w:pPr>
        <w:tabs>
          <w:tab w:val="num" w:pos="5040"/>
        </w:tabs>
        <w:ind w:left="5040" w:hanging="360"/>
      </w:pPr>
      <w:rPr>
        <w:rFonts w:ascii="Symbol" w:hAnsi="Symbol"/>
      </w:rPr>
    </w:lvl>
    <w:lvl w:ilvl="7" w:tplc="4C98C1B8">
      <w:start w:val="1"/>
      <w:numFmt w:val="bullet"/>
      <w:lvlText w:val="o"/>
      <w:lvlJc w:val="left"/>
      <w:pPr>
        <w:tabs>
          <w:tab w:val="num" w:pos="5760"/>
        </w:tabs>
        <w:ind w:left="5760" w:hanging="360"/>
      </w:pPr>
      <w:rPr>
        <w:rFonts w:ascii="Courier New" w:hAnsi="Courier New"/>
      </w:rPr>
    </w:lvl>
    <w:lvl w:ilvl="8" w:tplc="68445022">
      <w:start w:val="1"/>
      <w:numFmt w:val="bullet"/>
      <w:lvlText w:val=""/>
      <w:lvlJc w:val="left"/>
      <w:pPr>
        <w:tabs>
          <w:tab w:val="num" w:pos="6480"/>
        </w:tabs>
        <w:ind w:left="6480" w:hanging="360"/>
      </w:pPr>
      <w:rPr>
        <w:rFonts w:ascii="Wingdings" w:hAnsi="Wingdings"/>
      </w:rPr>
    </w:lvl>
  </w:abstractNum>
  <w:abstractNum w:abstractNumId="1755" w15:restartNumberingAfterBreak="0">
    <w:nsid w:val="7A0F5D3B"/>
    <w:multiLevelType w:val="hybridMultilevel"/>
    <w:tmpl w:val="7A0F5D3B"/>
    <w:lvl w:ilvl="0" w:tplc="4B4AAA28">
      <w:start w:val="1"/>
      <w:numFmt w:val="bullet"/>
      <w:lvlText w:val=""/>
      <w:lvlJc w:val="left"/>
      <w:pPr>
        <w:tabs>
          <w:tab w:val="num" w:pos="480"/>
        </w:tabs>
        <w:ind w:left="480" w:hanging="480"/>
      </w:pPr>
      <w:rPr>
        <w:rFonts w:ascii="Wingdings" w:eastAsia="Wingdings" w:hAnsi="Wingdings" w:cs="Wingdings"/>
      </w:rPr>
    </w:lvl>
    <w:lvl w:ilvl="1" w:tplc="70027CBE">
      <w:start w:val="1"/>
      <w:numFmt w:val="bullet"/>
      <w:lvlText w:val="o"/>
      <w:lvlJc w:val="left"/>
      <w:pPr>
        <w:tabs>
          <w:tab w:val="num" w:pos="1440"/>
        </w:tabs>
        <w:ind w:left="1440" w:hanging="360"/>
      </w:pPr>
      <w:rPr>
        <w:rFonts w:ascii="Courier New" w:hAnsi="Courier New"/>
      </w:rPr>
    </w:lvl>
    <w:lvl w:ilvl="2" w:tplc="FF282964">
      <w:start w:val="1"/>
      <w:numFmt w:val="bullet"/>
      <w:lvlText w:val=""/>
      <w:lvlJc w:val="left"/>
      <w:pPr>
        <w:tabs>
          <w:tab w:val="num" w:pos="2160"/>
        </w:tabs>
        <w:ind w:left="2160" w:hanging="360"/>
      </w:pPr>
      <w:rPr>
        <w:rFonts w:ascii="Wingdings" w:hAnsi="Wingdings"/>
      </w:rPr>
    </w:lvl>
    <w:lvl w:ilvl="3" w:tplc="421ED452">
      <w:start w:val="1"/>
      <w:numFmt w:val="bullet"/>
      <w:lvlText w:val=""/>
      <w:lvlJc w:val="left"/>
      <w:pPr>
        <w:tabs>
          <w:tab w:val="num" w:pos="2880"/>
        </w:tabs>
        <w:ind w:left="2880" w:hanging="360"/>
      </w:pPr>
      <w:rPr>
        <w:rFonts w:ascii="Symbol" w:hAnsi="Symbol"/>
      </w:rPr>
    </w:lvl>
    <w:lvl w:ilvl="4" w:tplc="F1F6FB26">
      <w:start w:val="1"/>
      <w:numFmt w:val="bullet"/>
      <w:lvlText w:val="o"/>
      <w:lvlJc w:val="left"/>
      <w:pPr>
        <w:tabs>
          <w:tab w:val="num" w:pos="3600"/>
        </w:tabs>
        <w:ind w:left="3600" w:hanging="360"/>
      </w:pPr>
      <w:rPr>
        <w:rFonts w:ascii="Courier New" w:hAnsi="Courier New"/>
      </w:rPr>
    </w:lvl>
    <w:lvl w:ilvl="5" w:tplc="78B646DA">
      <w:start w:val="1"/>
      <w:numFmt w:val="bullet"/>
      <w:lvlText w:val=""/>
      <w:lvlJc w:val="left"/>
      <w:pPr>
        <w:tabs>
          <w:tab w:val="num" w:pos="4320"/>
        </w:tabs>
        <w:ind w:left="4320" w:hanging="360"/>
      </w:pPr>
      <w:rPr>
        <w:rFonts w:ascii="Wingdings" w:hAnsi="Wingdings"/>
      </w:rPr>
    </w:lvl>
    <w:lvl w:ilvl="6" w:tplc="87F89E00">
      <w:start w:val="1"/>
      <w:numFmt w:val="bullet"/>
      <w:lvlText w:val=""/>
      <w:lvlJc w:val="left"/>
      <w:pPr>
        <w:tabs>
          <w:tab w:val="num" w:pos="5040"/>
        </w:tabs>
        <w:ind w:left="5040" w:hanging="360"/>
      </w:pPr>
      <w:rPr>
        <w:rFonts w:ascii="Symbol" w:hAnsi="Symbol"/>
      </w:rPr>
    </w:lvl>
    <w:lvl w:ilvl="7" w:tplc="FA10E8C6">
      <w:start w:val="1"/>
      <w:numFmt w:val="bullet"/>
      <w:lvlText w:val="o"/>
      <w:lvlJc w:val="left"/>
      <w:pPr>
        <w:tabs>
          <w:tab w:val="num" w:pos="5760"/>
        </w:tabs>
        <w:ind w:left="5760" w:hanging="360"/>
      </w:pPr>
      <w:rPr>
        <w:rFonts w:ascii="Courier New" w:hAnsi="Courier New"/>
      </w:rPr>
    </w:lvl>
    <w:lvl w:ilvl="8" w:tplc="846ED256">
      <w:start w:val="1"/>
      <w:numFmt w:val="bullet"/>
      <w:lvlText w:val=""/>
      <w:lvlJc w:val="left"/>
      <w:pPr>
        <w:tabs>
          <w:tab w:val="num" w:pos="6480"/>
        </w:tabs>
        <w:ind w:left="6480" w:hanging="360"/>
      </w:pPr>
      <w:rPr>
        <w:rFonts w:ascii="Wingdings" w:hAnsi="Wingdings"/>
      </w:rPr>
    </w:lvl>
  </w:abstractNum>
  <w:abstractNum w:abstractNumId="1756" w15:restartNumberingAfterBreak="0">
    <w:nsid w:val="7A0F5D3C"/>
    <w:multiLevelType w:val="hybridMultilevel"/>
    <w:tmpl w:val="7A0F5D3C"/>
    <w:lvl w:ilvl="0" w:tplc="03EE1D02">
      <w:start w:val="1"/>
      <w:numFmt w:val="bullet"/>
      <w:lvlText w:val=""/>
      <w:lvlJc w:val="left"/>
      <w:pPr>
        <w:tabs>
          <w:tab w:val="num" w:pos="480"/>
        </w:tabs>
        <w:ind w:left="480" w:hanging="480"/>
      </w:pPr>
      <w:rPr>
        <w:rFonts w:ascii="Wingdings" w:eastAsia="Wingdings" w:hAnsi="Wingdings" w:cs="Wingdings"/>
      </w:rPr>
    </w:lvl>
    <w:lvl w:ilvl="1" w:tplc="24D2076E">
      <w:start w:val="1"/>
      <w:numFmt w:val="bullet"/>
      <w:lvlText w:val="o"/>
      <w:lvlJc w:val="left"/>
      <w:pPr>
        <w:tabs>
          <w:tab w:val="num" w:pos="1440"/>
        </w:tabs>
        <w:ind w:left="1440" w:hanging="360"/>
      </w:pPr>
      <w:rPr>
        <w:rFonts w:ascii="Courier New" w:hAnsi="Courier New"/>
      </w:rPr>
    </w:lvl>
    <w:lvl w:ilvl="2" w:tplc="85D002B0">
      <w:start w:val="1"/>
      <w:numFmt w:val="bullet"/>
      <w:lvlText w:val=""/>
      <w:lvlJc w:val="left"/>
      <w:pPr>
        <w:tabs>
          <w:tab w:val="num" w:pos="2160"/>
        </w:tabs>
        <w:ind w:left="2160" w:hanging="360"/>
      </w:pPr>
      <w:rPr>
        <w:rFonts w:ascii="Wingdings" w:hAnsi="Wingdings"/>
      </w:rPr>
    </w:lvl>
    <w:lvl w:ilvl="3" w:tplc="959A9A40">
      <w:start w:val="1"/>
      <w:numFmt w:val="bullet"/>
      <w:lvlText w:val=""/>
      <w:lvlJc w:val="left"/>
      <w:pPr>
        <w:tabs>
          <w:tab w:val="num" w:pos="2880"/>
        </w:tabs>
        <w:ind w:left="2880" w:hanging="360"/>
      </w:pPr>
      <w:rPr>
        <w:rFonts w:ascii="Symbol" w:hAnsi="Symbol"/>
      </w:rPr>
    </w:lvl>
    <w:lvl w:ilvl="4" w:tplc="F2427AE2">
      <w:start w:val="1"/>
      <w:numFmt w:val="bullet"/>
      <w:lvlText w:val="o"/>
      <w:lvlJc w:val="left"/>
      <w:pPr>
        <w:tabs>
          <w:tab w:val="num" w:pos="3600"/>
        </w:tabs>
        <w:ind w:left="3600" w:hanging="360"/>
      </w:pPr>
      <w:rPr>
        <w:rFonts w:ascii="Courier New" w:hAnsi="Courier New"/>
      </w:rPr>
    </w:lvl>
    <w:lvl w:ilvl="5" w:tplc="CE20595C">
      <w:start w:val="1"/>
      <w:numFmt w:val="bullet"/>
      <w:lvlText w:val=""/>
      <w:lvlJc w:val="left"/>
      <w:pPr>
        <w:tabs>
          <w:tab w:val="num" w:pos="4320"/>
        </w:tabs>
        <w:ind w:left="4320" w:hanging="360"/>
      </w:pPr>
      <w:rPr>
        <w:rFonts w:ascii="Wingdings" w:hAnsi="Wingdings"/>
      </w:rPr>
    </w:lvl>
    <w:lvl w:ilvl="6" w:tplc="A1C489F8">
      <w:start w:val="1"/>
      <w:numFmt w:val="bullet"/>
      <w:lvlText w:val=""/>
      <w:lvlJc w:val="left"/>
      <w:pPr>
        <w:tabs>
          <w:tab w:val="num" w:pos="5040"/>
        </w:tabs>
        <w:ind w:left="5040" w:hanging="360"/>
      </w:pPr>
      <w:rPr>
        <w:rFonts w:ascii="Symbol" w:hAnsi="Symbol"/>
      </w:rPr>
    </w:lvl>
    <w:lvl w:ilvl="7" w:tplc="857C7C28">
      <w:start w:val="1"/>
      <w:numFmt w:val="bullet"/>
      <w:lvlText w:val="o"/>
      <w:lvlJc w:val="left"/>
      <w:pPr>
        <w:tabs>
          <w:tab w:val="num" w:pos="5760"/>
        </w:tabs>
        <w:ind w:left="5760" w:hanging="360"/>
      </w:pPr>
      <w:rPr>
        <w:rFonts w:ascii="Courier New" w:hAnsi="Courier New"/>
      </w:rPr>
    </w:lvl>
    <w:lvl w:ilvl="8" w:tplc="6BA86988">
      <w:start w:val="1"/>
      <w:numFmt w:val="bullet"/>
      <w:lvlText w:val=""/>
      <w:lvlJc w:val="left"/>
      <w:pPr>
        <w:tabs>
          <w:tab w:val="num" w:pos="6480"/>
        </w:tabs>
        <w:ind w:left="6480" w:hanging="360"/>
      </w:pPr>
      <w:rPr>
        <w:rFonts w:ascii="Wingdings" w:hAnsi="Wingdings"/>
      </w:rPr>
    </w:lvl>
  </w:abstractNum>
  <w:abstractNum w:abstractNumId="1757" w15:restartNumberingAfterBreak="0">
    <w:nsid w:val="7A0F5D3D"/>
    <w:multiLevelType w:val="hybridMultilevel"/>
    <w:tmpl w:val="7A0F5D3D"/>
    <w:lvl w:ilvl="0" w:tplc="32DEE2F4">
      <w:start w:val="1"/>
      <w:numFmt w:val="bullet"/>
      <w:lvlText w:val=""/>
      <w:lvlJc w:val="left"/>
      <w:pPr>
        <w:tabs>
          <w:tab w:val="num" w:pos="480"/>
        </w:tabs>
        <w:ind w:left="480" w:hanging="480"/>
      </w:pPr>
      <w:rPr>
        <w:rFonts w:ascii="Wingdings" w:eastAsia="Wingdings" w:hAnsi="Wingdings" w:cs="Wingdings"/>
      </w:rPr>
    </w:lvl>
    <w:lvl w:ilvl="1" w:tplc="3B3002EC">
      <w:start w:val="1"/>
      <w:numFmt w:val="bullet"/>
      <w:lvlText w:val="o"/>
      <w:lvlJc w:val="left"/>
      <w:pPr>
        <w:tabs>
          <w:tab w:val="num" w:pos="1440"/>
        </w:tabs>
        <w:ind w:left="1440" w:hanging="360"/>
      </w:pPr>
      <w:rPr>
        <w:rFonts w:ascii="Courier New" w:hAnsi="Courier New"/>
      </w:rPr>
    </w:lvl>
    <w:lvl w:ilvl="2" w:tplc="62500874">
      <w:start w:val="1"/>
      <w:numFmt w:val="bullet"/>
      <w:lvlText w:val=""/>
      <w:lvlJc w:val="left"/>
      <w:pPr>
        <w:tabs>
          <w:tab w:val="num" w:pos="2160"/>
        </w:tabs>
        <w:ind w:left="2160" w:hanging="360"/>
      </w:pPr>
      <w:rPr>
        <w:rFonts w:ascii="Wingdings" w:hAnsi="Wingdings"/>
      </w:rPr>
    </w:lvl>
    <w:lvl w:ilvl="3" w:tplc="85A450FC">
      <w:start w:val="1"/>
      <w:numFmt w:val="bullet"/>
      <w:lvlText w:val=""/>
      <w:lvlJc w:val="left"/>
      <w:pPr>
        <w:tabs>
          <w:tab w:val="num" w:pos="2880"/>
        </w:tabs>
        <w:ind w:left="2880" w:hanging="360"/>
      </w:pPr>
      <w:rPr>
        <w:rFonts w:ascii="Symbol" w:hAnsi="Symbol"/>
      </w:rPr>
    </w:lvl>
    <w:lvl w:ilvl="4" w:tplc="298EB454">
      <w:start w:val="1"/>
      <w:numFmt w:val="bullet"/>
      <w:lvlText w:val="o"/>
      <w:lvlJc w:val="left"/>
      <w:pPr>
        <w:tabs>
          <w:tab w:val="num" w:pos="3600"/>
        </w:tabs>
        <w:ind w:left="3600" w:hanging="360"/>
      </w:pPr>
      <w:rPr>
        <w:rFonts w:ascii="Courier New" w:hAnsi="Courier New"/>
      </w:rPr>
    </w:lvl>
    <w:lvl w:ilvl="5" w:tplc="8BA01BBE">
      <w:start w:val="1"/>
      <w:numFmt w:val="bullet"/>
      <w:lvlText w:val=""/>
      <w:lvlJc w:val="left"/>
      <w:pPr>
        <w:tabs>
          <w:tab w:val="num" w:pos="4320"/>
        </w:tabs>
        <w:ind w:left="4320" w:hanging="360"/>
      </w:pPr>
      <w:rPr>
        <w:rFonts w:ascii="Wingdings" w:hAnsi="Wingdings"/>
      </w:rPr>
    </w:lvl>
    <w:lvl w:ilvl="6" w:tplc="8BB8B9A2">
      <w:start w:val="1"/>
      <w:numFmt w:val="bullet"/>
      <w:lvlText w:val=""/>
      <w:lvlJc w:val="left"/>
      <w:pPr>
        <w:tabs>
          <w:tab w:val="num" w:pos="5040"/>
        </w:tabs>
        <w:ind w:left="5040" w:hanging="360"/>
      </w:pPr>
      <w:rPr>
        <w:rFonts w:ascii="Symbol" w:hAnsi="Symbol"/>
      </w:rPr>
    </w:lvl>
    <w:lvl w:ilvl="7" w:tplc="3440FDE6">
      <w:start w:val="1"/>
      <w:numFmt w:val="bullet"/>
      <w:lvlText w:val="o"/>
      <w:lvlJc w:val="left"/>
      <w:pPr>
        <w:tabs>
          <w:tab w:val="num" w:pos="5760"/>
        </w:tabs>
        <w:ind w:left="5760" w:hanging="360"/>
      </w:pPr>
      <w:rPr>
        <w:rFonts w:ascii="Courier New" w:hAnsi="Courier New"/>
      </w:rPr>
    </w:lvl>
    <w:lvl w:ilvl="8" w:tplc="FF70247A">
      <w:start w:val="1"/>
      <w:numFmt w:val="bullet"/>
      <w:lvlText w:val=""/>
      <w:lvlJc w:val="left"/>
      <w:pPr>
        <w:tabs>
          <w:tab w:val="num" w:pos="6480"/>
        </w:tabs>
        <w:ind w:left="6480" w:hanging="360"/>
      </w:pPr>
      <w:rPr>
        <w:rFonts w:ascii="Wingdings" w:hAnsi="Wingdings"/>
      </w:rPr>
    </w:lvl>
  </w:abstractNum>
  <w:abstractNum w:abstractNumId="1758" w15:restartNumberingAfterBreak="0">
    <w:nsid w:val="7A0F5D3E"/>
    <w:multiLevelType w:val="hybridMultilevel"/>
    <w:tmpl w:val="7A0F5D3E"/>
    <w:lvl w:ilvl="0" w:tplc="A9A6B5A4">
      <w:start w:val="1"/>
      <w:numFmt w:val="bullet"/>
      <w:lvlText w:val=""/>
      <w:lvlJc w:val="left"/>
      <w:pPr>
        <w:tabs>
          <w:tab w:val="num" w:pos="480"/>
        </w:tabs>
        <w:ind w:left="480" w:hanging="480"/>
      </w:pPr>
      <w:rPr>
        <w:rFonts w:ascii="Wingdings" w:eastAsia="Wingdings" w:hAnsi="Wingdings" w:cs="Wingdings"/>
      </w:rPr>
    </w:lvl>
    <w:lvl w:ilvl="1" w:tplc="E1367210">
      <w:start w:val="1"/>
      <w:numFmt w:val="bullet"/>
      <w:lvlText w:val="o"/>
      <w:lvlJc w:val="left"/>
      <w:pPr>
        <w:tabs>
          <w:tab w:val="num" w:pos="1440"/>
        </w:tabs>
        <w:ind w:left="1440" w:hanging="360"/>
      </w:pPr>
      <w:rPr>
        <w:rFonts w:ascii="Courier New" w:hAnsi="Courier New"/>
      </w:rPr>
    </w:lvl>
    <w:lvl w:ilvl="2" w:tplc="559EDFAA">
      <w:start w:val="1"/>
      <w:numFmt w:val="bullet"/>
      <w:lvlText w:val=""/>
      <w:lvlJc w:val="left"/>
      <w:pPr>
        <w:tabs>
          <w:tab w:val="num" w:pos="2160"/>
        </w:tabs>
        <w:ind w:left="2160" w:hanging="360"/>
      </w:pPr>
      <w:rPr>
        <w:rFonts w:ascii="Wingdings" w:hAnsi="Wingdings"/>
      </w:rPr>
    </w:lvl>
    <w:lvl w:ilvl="3" w:tplc="F7B47C82">
      <w:start w:val="1"/>
      <w:numFmt w:val="bullet"/>
      <w:lvlText w:val=""/>
      <w:lvlJc w:val="left"/>
      <w:pPr>
        <w:tabs>
          <w:tab w:val="num" w:pos="2880"/>
        </w:tabs>
        <w:ind w:left="2880" w:hanging="360"/>
      </w:pPr>
      <w:rPr>
        <w:rFonts w:ascii="Symbol" w:hAnsi="Symbol"/>
      </w:rPr>
    </w:lvl>
    <w:lvl w:ilvl="4" w:tplc="124E9E64">
      <w:start w:val="1"/>
      <w:numFmt w:val="bullet"/>
      <w:lvlText w:val="o"/>
      <w:lvlJc w:val="left"/>
      <w:pPr>
        <w:tabs>
          <w:tab w:val="num" w:pos="3600"/>
        </w:tabs>
        <w:ind w:left="3600" w:hanging="360"/>
      </w:pPr>
      <w:rPr>
        <w:rFonts w:ascii="Courier New" w:hAnsi="Courier New"/>
      </w:rPr>
    </w:lvl>
    <w:lvl w:ilvl="5" w:tplc="F2CC0A78">
      <w:start w:val="1"/>
      <w:numFmt w:val="bullet"/>
      <w:lvlText w:val=""/>
      <w:lvlJc w:val="left"/>
      <w:pPr>
        <w:tabs>
          <w:tab w:val="num" w:pos="4320"/>
        </w:tabs>
        <w:ind w:left="4320" w:hanging="360"/>
      </w:pPr>
      <w:rPr>
        <w:rFonts w:ascii="Wingdings" w:hAnsi="Wingdings"/>
      </w:rPr>
    </w:lvl>
    <w:lvl w:ilvl="6" w:tplc="237245AA">
      <w:start w:val="1"/>
      <w:numFmt w:val="bullet"/>
      <w:lvlText w:val=""/>
      <w:lvlJc w:val="left"/>
      <w:pPr>
        <w:tabs>
          <w:tab w:val="num" w:pos="5040"/>
        </w:tabs>
        <w:ind w:left="5040" w:hanging="360"/>
      </w:pPr>
      <w:rPr>
        <w:rFonts w:ascii="Symbol" w:hAnsi="Symbol"/>
      </w:rPr>
    </w:lvl>
    <w:lvl w:ilvl="7" w:tplc="F21CD4B2">
      <w:start w:val="1"/>
      <w:numFmt w:val="bullet"/>
      <w:lvlText w:val="o"/>
      <w:lvlJc w:val="left"/>
      <w:pPr>
        <w:tabs>
          <w:tab w:val="num" w:pos="5760"/>
        </w:tabs>
        <w:ind w:left="5760" w:hanging="360"/>
      </w:pPr>
      <w:rPr>
        <w:rFonts w:ascii="Courier New" w:hAnsi="Courier New"/>
      </w:rPr>
    </w:lvl>
    <w:lvl w:ilvl="8" w:tplc="47002BD8">
      <w:start w:val="1"/>
      <w:numFmt w:val="bullet"/>
      <w:lvlText w:val=""/>
      <w:lvlJc w:val="left"/>
      <w:pPr>
        <w:tabs>
          <w:tab w:val="num" w:pos="6480"/>
        </w:tabs>
        <w:ind w:left="6480" w:hanging="360"/>
      </w:pPr>
      <w:rPr>
        <w:rFonts w:ascii="Wingdings" w:hAnsi="Wingdings"/>
      </w:rPr>
    </w:lvl>
  </w:abstractNum>
  <w:abstractNum w:abstractNumId="1759" w15:restartNumberingAfterBreak="0">
    <w:nsid w:val="7A0F5D3F"/>
    <w:multiLevelType w:val="hybridMultilevel"/>
    <w:tmpl w:val="7A0F5D3F"/>
    <w:lvl w:ilvl="0" w:tplc="457E59BC">
      <w:start w:val="1"/>
      <w:numFmt w:val="bullet"/>
      <w:lvlText w:val=""/>
      <w:lvlJc w:val="left"/>
      <w:pPr>
        <w:tabs>
          <w:tab w:val="num" w:pos="480"/>
        </w:tabs>
        <w:ind w:left="480" w:hanging="480"/>
      </w:pPr>
      <w:rPr>
        <w:rFonts w:ascii="Wingdings" w:eastAsia="Wingdings" w:hAnsi="Wingdings" w:cs="Wingdings"/>
      </w:rPr>
    </w:lvl>
    <w:lvl w:ilvl="1" w:tplc="E654A224">
      <w:start w:val="1"/>
      <w:numFmt w:val="bullet"/>
      <w:lvlText w:val="o"/>
      <w:lvlJc w:val="left"/>
      <w:pPr>
        <w:tabs>
          <w:tab w:val="num" w:pos="1440"/>
        </w:tabs>
        <w:ind w:left="1440" w:hanging="360"/>
      </w:pPr>
      <w:rPr>
        <w:rFonts w:ascii="Courier New" w:hAnsi="Courier New"/>
      </w:rPr>
    </w:lvl>
    <w:lvl w:ilvl="2" w:tplc="DAD24726">
      <w:start w:val="1"/>
      <w:numFmt w:val="bullet"/>
      <w:lvlText w:val=""/>
      <w:lvlJc w:val="left"/>
      <w:pPr>
        <w:tabs>
          <w:tab w:val="num" w:pos="2160"/>
        </w:tabs>
        <w:ind w:left="2160" w:hanging="360"/>
      </w:pPr>
      <w:rPr>
        <w:rFonts w:ascii="Wingdings" w:hAnsi="Wingdings"/>
      </w:rPr>
    </w:lvl>
    <w:lvl w:ilvl="3" w:tplc="07768882">
      <w:start w:val="1"/>
      <w:numFmt w:val="bullet"/>
      <w:lvlText w:val=""/>
      <w:lvlJc w:val="left"/>
      <w:pPr>
        <w:tabs>
          <w:tab w:val="num" w:pos="2880"/>
        </w:tabs>
        <w:ind w:left="2880" w:hanging="360"/>
      </w:pPr>
      <w:rPr>
        <w:rFonts w:ascii="Symbol" w:hAnsi="Symbol"/>
      </w:rPr>
    </w:lvl>
    <w:lvl w:ilvl="4" w:tplc="6EC01584">
      <w:start w:val="1"/>
      <w:numFmt w:val="bullet"/>
      <w:lvlText w:val="o"/>
      <w:lvlJc w:val="left"/>
      <w:pPr>
        <w:tabs>
          <w:tab w:val="num" w:pos="3600"/>
        </w:tabs>
        <w:ind w:left="3600" w:hanging="360"/>
      </w:pPr>
      <w:rPr>
        <w:rFonts w:ascii="Courier New" w:hAnsi="Courier New"/>
      </w:rPr>
    </w:lvl>
    <w:lvl w:ilvl="5" w:tplc="EDE4F080">
      <w:start w:val="1"/>
      <w:numFmt w:val="bullet"/>
      <w:lvlText w:val=""/>
      <w:lvlJc w:val="left"/>
      <w:pPr>
        <w:tabs>
          <w:tab w:val="num" w:pos="4320"/>
        </w:tabs>
        <w:ind w:left="4320" w:hanging="360"/>
      </w:pPr>
      <w:rPr>
        <w:rFonts w:ascii="Wingdings" w:hAnsi="Wingdings"/>
      </w:rPr>
    </w:lvl>
    <w:lvl w:ilvl="6" w:tplc="286AC59C">
      <w:start w:val="1"/>
      <w:numFmt w:val="bullet"/>
      <w:lvlText w:val=""/>
      <w:lvlJc w:val="left"/>
      <w:pPr>
        <w:tabs>
          <w:tab w:val="num" w:pos="5040"/>
        </w:tabs>
        <w:ind w:left="5040" w:hanging="360"/>
      </w:pPr>
      <w:rPr>
        <w:rFonts w:ascii="Symbol" w:hAnsi="Symbol"/>
      </w:rPr>
    </w:lvl>
    <w:lvl w:ilvl="7" w:tplc="96F6CEAA">
      <w:start w:val="1"/>
      <w:numFmt w:val="bullet"/>
      <w:lvlText w:val="o"/>
      <w:lvlJc w:val="left"/>
      <w:pPr>
        <w:tabs>
          <w:tab w:val="num" w:pos="5760"/>
        </w:tabs>
        <w:ind w:left="5760" w:hanging="360"/>
      </w:pPr>
      <w:rPr>
        <w:rFonts w:ascii="Courier New" w:hAnsi="Courier New"/>
      </w:rPr>
    </w:lvl>
    <w:lvl w:ilvl="8" w:tplc="F89C001A">
      <w:start w:val="1"/>
      <w:numFmt w:val="bullet"/>
      <w:lvlText w:val=""/>
      <w:lvlJc w:val="left"/>
      <w:pPr>
        <w:tabs>
          <w:tab w:val="num" w:pos="6480"/>
        </w:tabs>
        <w:ind w:left="6480" w:hanging="360"/>
      </w:pPr>
      <w:rPr>
        <w:rFonts w:ascii="Wingdings" w:hAnsi="Wingdings"/>
      </w:rPr>
    </w:lvl>
  </w:abstractNum>
  <w:abstractNum w:abstractNumId="1760" w15:restartNumberingAfterBreak="0">
    <w:nsid w:val="7A0F5D40"/>
    <w:multiLevelType w:val="hybridMultilevel"/>
    <w:tmpl w:val="7A0F5D40"/>
    <w:lvl w:ilvl="0" w:tplc="62142A7E">
      <w:start w:val="1"/>
      <w:numFmt w:val="bullet"/>
      <w:lvlText w:val=""/>
      <w:lvlJc w:val="left"/>
      <w:pPr>
        <w:tabs>
          <w:tab w:val="num" w:pos="480"/>
        </w:tabs>
        <w:ind w:left="480" w:hanging="480"/>
      </w:pPr>
      <w:rPr>
        <w:rFonts w:ascii="Wingdings" w:eastAsia="Wingdings" w:hAnsi="Wingdings" w:cs="Wingdings"/>
      </w:rPr>
    </w:lvl>
    <w:lvl w:ilvl="1" w:tplc="6E784F38">
      <w:start w:val="1"/>
      <w:numFmt w:val="bullet"/>
      <w:lvlText w:val="o"/>
      <w:lvlJc w:val="left"/>
      <w:pPr>
        <w:tabs>
          <w:tab w:val="num" w:pos="1440"/>
        </w:tabs>
        <w:ind w:left="1440" w:hanging="360"/>
      </w:pPr>
      <w:rPr>
        <w:rFonts w:ascii="Courier New" w:hAnsi="Courier New"/>
      </w:rPr>
    </w:lvl>
    <w:lvl w:ilvl="2" w:tplc="73CE2D9C">
      <w:start w:val="1"/>
      <w:numFmt w:val="bullet"/>
      <w:lvlText w:val=""/>
      <w:lvlJc w:val="left"/>
      <w:pPr>
        <w:tabs>
          <w:tab w:val="num" w:pos="2160"/>
        </w:tabs>
        <w:ind w:left="2160" w:hanging="360"/>
      </w:pPr>
      <w:rPr>
        <w:rFonts w:ascii="Wingdings" w:hAnsi="Wingdings"/>
      </w:rPr>
    </w:lvl>
    <w:lvl w:ilvl="3" w:tplc="0D967DB4">
      <w:start w:val="1"/>
      <w:numFmt w:val="bullet"/>
      <w:lvlText w:val=""/>
      <w:lvlJc w:val="left"/>
      <w:pPr>
        <w:tabs>
          <w:tab w:val="num" w:pos="2880"/>
        </w:tabs>
        <w:ind w:left="2880" w:hanging="360"/>
      </w:pPr>
      <w:rPr>
        <w:rFonts w:ascii="Symbol" w:hAnsi="Symbol"/>
      </w:rPr>
    </w:lvl>
    <w:lvl w:ilvl="4" w:tplc="D2F8070E">
      <w:start w:val="1"/>
      <w:numFmt w:val="bullet"/>
      <w:lvlText w:val="o"/>
      <w:lvlJc w:val="left"/>
      <w:pPr>
        <w:tabs>
          <w:tab w:val="num" w:pos="3600"/>
        </w:tabs>
        <w:ind w:left="3600" w:hanging="360"/>
      </w:pPr>
      <w:rPr>
        <w:rFonts w:ascii="Courier New" w:hAnsi="Courier New"/>
      </w:rPr>
    </w:lvl>
    <w:lvl w:ilvl="5" w:tplc="E97260D8">
      <w:start w:val="1"/>
      <w:numFmt w:val="bullet"/>
      <w:lvlText w:val=""/>
      <w:lvlJc w:val="left"/>
      <w:pPr>
        <w:tabs>
          <w:tab w:val="num" w:pos="4320"/>
        </w:tabs>
        <w:ind w:left="4320" w:hanging="360"/>
      </w:pPr>
      <w:rPr>
        <w:rFonts w:ascii="Wingdings" w:hAnsi="Wingdings"/>
      </w:rPr>
    </w:lvl>
    <w:lvl w:ilvl="6" w:tplc="AB94DA58">
      <w:start w:val="1"/>
      <w:numFmt w:val="bullet"/>
      <w:lvlText w:val=""/>
      <w:lvlJc w:val="left"/>
      <w:pPr>
        <w:tabs>
          <w:tab w:val="num" w:pos="5040"/>
        </w:tabs>
        <w:ind w:left="5040" w:hanging="360"/>
      </w:pPr>
      <w:rPr>
        <w:rFonts w:ascii="Symbol" w:hAnsi="Symbol"/>
      </w:rPr>
    </w:lvl>
    <w:lvl w:ilvl="7" w:tplc="DE064448">
      <w:start w:val="1"/>
      <w:numFmt w:val="bullet"/>
      <w:lvlText w:val="o"/>
      <w:lvlJc w:val="left"/>
      <w:pPr>
        <w:tabs>
          <w:tab w:val="num" w:pos="5760"/>
        </w:tabs>
        <w:ind w:left="5760" w:hanging="360"/>
      </w:pPr>
      <w:rPr>
        <w:rFonts w:ascii="Courier New" w:hAnsi="Courier New"/>
      </w:rPr>
    </w:lvl>
    <w:lvl w:ilvl="8" w:tplc="F780A8CA">
      <w:start w:val="1"/>
      <w:numFmt w:val="bullet"/>
      <w:lvlText w:val=""/>
      <w:lvlJc w:val="left"/>
      <w:pPr>
        <w:tabs>
          <w:tab w:val="num" w:pos="6480"/>
        </w:tabs>
        <w:ind w:left="6480" w:hanging="360"/>
      </w:pPr>
      <w:rPr>
        <w:rFonts w:ascii="Wingdings" w:hAnsi="Wingdings"/>
      </w:rPr>
    </w:lvl>
  </w:abstractNum>
  <w:abstractNum w:abstractNumId="1761" w15:restartNumberingAfterBreak="0">
    <w:nsid w:val="7A0F5D41"/>
    <w:multiLevelType w:val="hybridMultilevel"/>
    <w:tmpl w:val="7A0F5D41"/>
    <w:lvl w:ilvl="0" w:tplc="9AE23F6C">
      <w:start w:val="1"/>
      <w:numFmt w:val="bullet"/>
      <w:lvlText w:val=""/>
      <w:lvlJc w:val="left"/>
      <w:pPr>
        <w:tabs>
          <w:tab w:val="num" w:pos="480"/>
        </w:tabs>
        <w:ind w:left="480" w:hanging="480"/>
      </w:pPr>
      <w:rPr>
        <w:rFonts w:ascii="Wingdings" w:eastAsia="Wingdings" w:hAnsi="Wingdings" w:cs="Wingdings"/>
      </w:rPr>
    </w:lvl>
    <w:lvl w:ilvl="1" w:tplc="8B608488">
      <w:start w:val="1"/>
      <w:numFmt w:val="bullet"/>
      <w:lvlText w:val="o"/>
      <w:lvlJc w:val="left"/>
      <w:pPr>
        <w:tabs>
          <w:tab w:val="num" w:pos="1440"/>
        </w:tabs>
        <w:ind w:left="1440" w:hanging="360"/>
      </w:pPr>
      <w:rPr>
        <w:rFonts w:ascii="Courier New" w:hAnsi="Courier New"/>
      </w:rPr>
    </w:lvl>
    <w:lvl w:ilvl="2" w:tplc="B42A44BC">
      <w:start w:val="1"/>
      <w:numFmt w:val="bullet"/>
      <w:lvlText w:val=""/>
      <w:lvlJc w:val="left"/>
      <w:pPr>
        <w:tabs>
          <w:tab w:val="num" w:pos="2160"/>
        </w:tabs>
        <w:ind w:left="2160" w:hanging="360"/>
      </w:pPr>
      <w:rPr>
        <w:rFonts w:ascii="Wingdings" w:hAnsi="Wingdings"/>
      </w:rPr>
    </w:lvl>
    <w:lvl w:ilvl="3" w:tplc="7744C6DA">
      <w:start w:val="1"/>
      <w:numFmt w:val="bullet"/>
      <w:lvlText w:val=""/>
      <w:lvlJc w:val="left"/>
      <w:pPr>
        <w:tabs>
          <w:tab w:val="num" w:pos="2880"/>
        </w:tabs>
        <w:ind w:left="2880" w:hanging="360"/>
      </w:pPr>
      <w:rPr>
        <w:rFonts w:ascii="Symbol" w:hAnsi="Symbol"/>
      </w:rPr>
    </w:lvl>
    <w:lvl w:ilvl="4" w:tplc="0BCA93F8">
      <w:start w:val="1"/>
      <w:numFmt w:val="bullet"/>
      <w:lvlText w:val="o"/>
      <w:lvlJc w:val="left"/>
      <w:pPr>
        <w:tabs>
          <w:tab w:val="num" w:pos="3600"/>
        </w:tabs>
        <w:ind w:left="3600" w:hanging="360"/>
      </w:pPr>
      <w:rPr>
        <w:rFonts w:ascii="Courier New" w:hAnsi="Courier New"/>
      </w:rPr>
    </w:lvl>
    <w:lvl w:ilvl="5" w:tplc="166EBA50">
      <w:start w:val="1"/>
      <w:numFmt w:val="bullet"/>
      <w:lvlText w:val=""/>
      <w:lvlJc w:val="left"/>
      <w:pPr>
        <w:tabs>
          <w:tab w:val="num" w:pos="4320"/>
        </w:tabs>
        <w:ind w:left="4320" w:hanging="360"/>
      </w:pPr>
      <w:rPr>
        <w:rFonts w:ascii="Wingdings" w:hAnsi="Wingdings"/>
      </w:rPr>
    </w:lvl>
    <w:lvl w:ilvl="6" w:tplc="356019DC">
      <w:start w:val="1"/>
      <w:numFmt w:val="bullet"/>
      <w:lvlText w:val=""/>
      <w:lvlJc w:val="left"/>
      <w:pPr>
        <w:tabs>
          <w:tab w:val="num" w:pos="5040"/>
        </w:tabs>
        <w:ind w:left="5040" w:hanging="360"/>
      </w:pPr>
      <w:rPr>
        <w:rFonts w:ascii="Symbol" w:hAnsi="Symbol"/>
      </w:rPr>
    </w:lvl>
    <w:lvl w:ilvl="7" w:tplc="6F84A924">
      <w:start w:val="1"/>
      <w:numFmt w:val="bullet"/>
      <w:lvlText w:val="o"/>
      <w:lvlJc w:val="left"/>
      <w:pPr>
        <w:tabs>
          <w:tab w:val="num" w:pos="5760"/>
        </w:tabs>
        <w:ind w:left="5760" w:hanging="360"/>
      </w:pPr>
      <w:rPr>
        <w:rFonts w:ascii="Courier New" w:hAnsi="Courier New"/>
      </w:rPr>
    </w:lvl>
    <w:lvl w:ilvl="8" w:tplc="36E08E88">
      <w:start w:val="1"/>
      <w:numFmt w:val="bullet"/>
      <w:lvlText w:val=""/>
      <w:lvlJc w:val="left"/>
      <w:pPr>
        <w:tabs>
          <w:tab w:val="num" w:pos="6480"/>
        </w:tabs>
        <w:ind w:left="6480" w:hanging="360"/>
      </w:pPr>
      <w:rPr>
        <w:rFonts w:ascii="Wingdings" w:hAnsi="Wingdings"/>
      </w:rPr>
    </w:lvl>
  </w:abstractNum>
  <w:abstractNum w:abstractNumId="1762" w15:restartNumberingAfterBreak="0">
    <w:nsid w:val="7A0F5D42"/>
    <w:multiLevelType w:val="hybridMultilevel"/>
    <w:tmpl w:val="7A0F5D42"/>
    <w:lvl w:ilvl="0" w:tplc="D3C0F036">
      <w:start w:val="1"/>
      <w:numFmt w:val="bullet"/>
      <w:lvlText w:val=""/>
      <w:lvlJc w:val="left"/>
      <w:pPr>
        <w:tabs>
          <w:tab w:val="num" w:pos="480"/>
        </w:tabs>
        <w:ind w:left="480" w:hanging="480"/>
      </w:pPr>
      <w:rPr>
        <w:rFonts w:ascii="Wingdings" w:eastAsia="Wingdings" w:hAnsi="Wingdings" w:cs="Wingdings"/>
      </w:rPr>
    </w:lvl>
    <w:lvl w:ilvl="1" w:tplc="062AD4C6">
      <w:start w:val="1"/>
      <w:numFmt w:val="bullet"/>
      <w:lvlText w:val="o"/>
      <w:lvlJc w:val="left"/>
      <w:pPr>
        <w:tabs>
          <w:tab w:val="num" w:pos="1440"/>
        </w:tabs>
        <w:ind w:left="1440" w:hanging="360"/>
      </w:pPr>
      <w:rPr>
        <w:rFonts w:ascii="Courier New" w:hAnsi="Courier New"/>
      </w:rPr>
    </w:lvl>
    <w:lvl w:ilvl="2" w:tplc="63B0B2FA">
      <w:start w:val="1"/>
      <w:numFmt w:val="bullet"/>
      <w:lvlText w:val=""/>
      <w:lvlJc w:val="left"/>
      <w:pPr>
        <w:tabs>
          <w:tab w:val="num" w:pos="2160"/>
        </w:tabs>
        <w:ind w:left="2160" w:hanging="360"/>
      </w:pPr>
      <w:rPr>
        <w:rFonts w:ascii="Wingdings" w:hAnsi="Wingdings"/>
      </w:rPr>
    </w:lvl>
    <w:lvl w:ilvl="3" w:tplc="A8AA1520">
      <w:start w:val="1"/>
      <w:numFmt w:val="bullet"/>
      <w:lvlText w:val=""/>
      <w:lvlJc w:val="left"/>
      <w:pPr>
        <w:tabs>
          <w:tab w:val="num" w:pos="2880"/>
        </w:tabs>
        <w:ind w:left="2880" w:hanging="360"/>
      </w:pPr>
      <w:rPr>
        <w:rFonts w:ascii="Symbol" w:hAnsi="Symbol"/>
      </w:rPr>
    </w:lvl>
    <w:lvl w:ilvl="4" w:tplc="C362353A">
      <w:start w:val="1"/>
      <w:numFmt w:val="bullet"/>
      <w:lvlText w:val="o"/>
      <w:lvlJc w:val="left"/>
      <w:pPr>
        <w:tabs>
          <w:tab w:val="num" w:pos="3600"/>
        </w:tabs>
        <w:ind w:left="3600" w:hanging="360"/>
      </w:pPr>
      <w:rPr>
        <w:rFonts w:ascii="Courier New" w:hAnsi="Courier New"/>
      </w:rPr>
    </w:lvl>
    <w:lvl w:ilvl="5" w:tplc="74348C60">
      <w:start w:val="1"/>
      <w:numFmt w:val="bullet"/>
      <w:lvlText w:val=""/>
      <w:lvlJc w:val="left"/>
      <w:pPr>
        <w:tabs>
          <w:tab w:val="num" w:pos="4320"/>
        </w:tabs>
        <w:ind w:left="4320" w:hanging="360"/>
      </w:pPr>
      <w:rPr>
        <w:rFonts w:ascii="Wingdings" w:hAnsi="Wingdings"/>
      </w:rPr>
    </w:lvl>
    <w:lvl w:ilvl="6" w:tplc="E06E7000">
      <w:start w:val="1"/>
      <w:numFmt w:val="bullet"/>
      <w:lvlText w:val=""/>
      <w:lvlJc w:val="left"/>
      <w:pPr>
        <w:tabs>
          <w:tab w:val="num" w:pos="5040"/>
        </w:tabs>
        <w:ind w:left="5040" w:hanging="360"/>
      </w:pPr>
      <w:rPr>
        <w:rFonts w:ascii="Symbol" w:hAnsi="Symbol"/>
      </w:rPr>
    </w:lvl>
    <w:lvl w:ilvl="7" w:tplc="5246B236">
      <w:start w:val="1"/>
      <w:numFmt w:val="bullet"/>
      <w:lvlText w:val="o"/>
      <w:lvlJc w:val="left"/>
      <w:pPr>
        <w:tabs>
          <w:tab w:val="num" w:pos="5760"/>
        </w:tabs>
        <w:ind w:left="5760" w:hanging="360"/>
      </w:pPr>
      <w:rPr>
        <w:rFonts w:ascii="Courier New" w:hAnsi="Courier New"/>
      </w:rPr>
    </w:lvl>
    <w:lvl w:ilvl="8" w:tplc="5B30A5A0">
      <w:start w:val="1"/>
      <w:numFmt w:val="bullet"/>
      <w:lvlText w:val=""/>
      <w:lvlJc w:val="left"/>
      <w:pPr>
        <w:tabs>
          <w:tab w:val="num" w:pos="6480"/>
        </w:tabs>
        <w:ind w:left="6480" w:hanging="360"/>
      </w:pPr>
      <w:rPr>
        <w:rFonts w:ascii="Wingdings" w:hAnsi="Wingdings"/>
      </w:rPr>
    </w:lvl>
  </w:abstractNum>
  <w:abstractNum w:abstractNumId="1763" w15:restartNumberingAfterBreak="0">
    <w:nsid w:val="7A0F5D43"/>
    <w:multiLevelType w:val="hybridMultilevel"/>
    <w:tmpl w:val="7A0F5D43"/>
    <w:lvl w:ilvl="0" w:tplc="A296C7D6">
      <w:start w:val="1"/>
      <w:numFmt w:val="bullet"/>
      <w:lvlText w:val=""/>
      <w:lvlJc w:val="left"/>
      <w:pPr>
        <w:tabs>
          <w:tab w:val="num" w:pos="480"/>
        </w:tabs>
        <w:ind w:left="480" w:hanging="480"/>
      </w:pPr>
      <w:rPr>
        <w:rFonts w:ascii="Wingdings" w:eastAsia="Wingdings" w:hAnsi="Wingdings" w:cs="Wingdings"/>
      </w:rPr>
    </w:lvl>
    <w:lvl w:ilvl="1" w:tplc="E1448556">
      <w:start w:val="1"/>
      <w:numFmt w:val="bullet"/>
      <w:lvlText w:val="o"/>
      <w:lvlJc w:val="left"/>
      <w:pPr>
        <w:tabs>
          <w:tab w:val="num" w:pos="1440"/>
        </w:tabs>
        <w:ind w:left="1440" w:hanging="360"/>
      </w:pPr>
      <w:rPr>
        <w:rFonts w:ascii="Courier New" w:hAnsi="Courier New"/>
      </w:rPr>
    </w:lvl>
    <w:lvl w:ilvl="2" w:tplc="B7466C70">
      <w:start w:val="1"/>
      <w:numFmt w:val="bullet"/>
      <w:lvlText w:val=""/>
      <w:lvlJc w:val="left"/>
      <w:pPr>
        <w:tabs>
          <w:tab w:val="num" w:pos="2160"/>
        </w:tabs>
        <w:ind w:left="2160" w:hanging="360"/>
      </w:pPr>
      <w:rPr>
        <w:rFonts w:ascii="Wingdings" w:hAnsi="Wingdings"/>
      </w:rPr>
    </w:lvl>
    <w:lvl w:ilvl="3" w:tplc="8EBC5D16">
      <w:start w:val="1"/>
      <w:numFmt w:val="bullet"/>
      <w:lvlText w:val=""/>
      <w:lvlJc w:val="left"/>
      <w:pPr>
        <w:tabs>
          <w:tab w:val="num" w:pos="2880"/>
        </w:tabs>
        <w:ind w:left="2880" w:hanging="360"/>
      </w:pPr>
      <w:rPr>
        <w:rFonts w:ascii="Symbol" w:hAnsi="Symbol"/>
      </w:rPr>
    </w:lvl>
    <w:lvl w:ilvl="4" w:tplc="99F60EF6">
      <w:start w:val="1"/>
      <w:numFmt w:val="bullet"/>
      <w:lvlText w:val="o"/>
      <w:lvlJc w:val="left"/>
      <w:pPr>
        <w:tabs>
          <w:tab w:val="num" w:pos="3600"/>
        </w:tabs>
        <w:ind w:left="3600" w:hanging="360"/>
      </w:pPr>
      <w:rPr>
        <w:rFonts w:ascii="Courier New" w:hAnsi="Courier New"/>
      </w:rPr>
    </w:lvl>
    <w:lvl w:ilvl="5" w:tplc="5A249E86">
      <w:start w:val="1"/>
      <w:numFmt w:val="bullet"/>
      <w:lvlText w:val=""/>
      <w:lvlJc w:val="left"/>
      <w:pPr>
        <w:tabs>
          <w:tab w:val="num" w:pos="4320"/>
        </w:tabs>
        <w:ind w:left="4320" w:hanging="360"/>
      </w:pPr>
      <w:rPr>
        <w:rFonts w:ascii="Wingdings" w:hAnsi="Wingdings"/>
      </w:rPr>
    </w:lvl>
    <w:lvl w:ilvl="6" w:tplc="F09C4C28">
      <w:start w:val="1"/>
      <w:numFmt w:val="bullet"/>
      <w:lvlText w:val=""/>
      <w:lvlJc w:val="left"/>
      <w:pPr>
        <w:tabs>
          <w:tab w:val="num" w:pos="5040"/>
        </w:tabs>
        <w:ind w:left="5040" w:hanging="360"/>
      </w:pPr>
      <w:rPr>
        <w:rFonts w:ascii="Symbol" w:hAnsi="Symbol"/>
      </w:rPr>
    </w:lvl>
    <w:lvl w:ilvl="7" w:tplc="1BDC19FC">
      <w:start w:val="1"/>
      <w:numFmt w:val="bullet"/>
      <w:lvlText w:val="o"/>
      <w:lvlJc w:val="left"/>
      <w:pPr>
        <w:tabs>
          <w:tab w:val="num" w:pos="5760"/>
        </w:tabs>
        <w:ind w:left="5760" w:hanging="360"/>
      </w:pPr>
      <w:rPr>
        <w:rFonts w:ascii="Courier New" w:hAnsi="Courier New"/>
      </w:rPr>
    </w:lvl>
    <w:lvl w:ilvl="8" w:tplc="500A129E">
      <w:start w:val="1"/>
      <w:numFmt w:val="bullet"/>
      <w:lvlText w:val=""/>
      <w:lvlJc w:val="left"/>
      <w:pPr>
        <w:tabs>
          <w:tab w:val="num" w:pos="6480"/>
        </w:tabs>
        <w:ind w:left="6480" w:hanging="360"/>
      </w:pPr>
      <w:rPr>
        <w:rFonts w:ascii="Wingdings" w:hAnsi="Wingdings"/>
      </w:rPr>
    </w:lvl>
  </w:abstractNum>
  <w:abstractNum w:abstractNumId="1764" w15:restartNumberingAfterBreak="0">
    <w:nsid w:val="7A0F5D44"/>
    <w:multiLevelType w:val="hybridMultilevel"/>
    <w:tmpl w:val="7A0F5D44"/>
    <w:lvl w:ilvl="0" w:tplc="5A7CB8B0">
      <w:start w:val="1"/>
      <w:numFmt w:val="bullet"/>
      <w:lvlText w:val=""/>
      <w:lvlJc w:val="left"/>
      <w:pPr>
        <w:tabs>
          <w:tab w:val="num" w:pos="480"/>
        </w:tabs>
        <w:ind w:left="480" w:hanging="480"/>
      </w:pPr>
      <w:rPr>
        <w:rFonts w:ascii="Wingdings" w:eastAsia="Wingdings" w:hAnsi="Wingdings" w:cs="Wingdings"/>
      </w:rPr>
    </w:lvl>
    <w:lvl w:ilvl="1" w:tplc="DACC623A">
      <w:start w:val="1"/>
      <w:numFmt w:val="bullet"/>
      <w:lvlText w:val="o"/>
      <w:lvlJc w:val="left"/>
      <w:pPr>
        <w:tabs>
          <w:tab w:val="num" w:pos="1440"/>
        </w:tabs>
        <w:ind w:left="1440" w:hanging="360"/>
      </w:pPr>
      <w:rPr>
        <w:rFonts w:ascii="Courier New" w:hAnsi="Courier New"/>
      </w:rPr>
    </w:lvl>
    <w:lvl w:ilvl="2" w:tplc="E63636E6">
      <w:start w:val="1"/>
      <w:numFmt w:val="bullet"/>
      <w:lvlText w:val=""/>
      <w:lvlJc w:val="left"/>
      <w:pPr>
        <w:tabs>
          <w:tab w:val="num" w:pos="2160"/>
        </w:tabs>
        <w:ind w:left="2160" w:hanging="360"/>
      </w:pPr>
      <w:rPr>
        <w:rFonts w:ascii="Wingdings" w:hAnsi="Wingdings"/>
      </w:rPr>
    </w:lvl>
    <w:lvl w:ilvl="3" w:tplc="731C5652">
      <w:start w:val="1"/>
      <w:numFmt w:val="bullet"/>
      <w:lvlText w:val=""/>
      <w:lvlJc w:val="left"/>
      <w:pPr>
        <w:tabs>
          <w:tab w:val="num" w:pos="2880"/>
        </w:tabs>
        <w:ind w:left="2880" w:hanging="360"/>
      </w:pPr>
      <w:rPr>
        <w:rFonts w:ascii="Symbol" w:hAnsi="Symbol"/>
      </w:rPr>
    </w:lvl>
    <w:lvl w:ilvl="4" w:tplc="E1086CCA">
      <w:start w:val="1"/>
      <w:numFmt w:val="bullet"/>
      <w:lvlText w:val="o"/>
      <w:lvlJc w:val="left"/>
      <w:pPr>
        <w:tabs>
          <w:tab w:val="num" w:pos="3600"/>
        </w:tabs>
        <w:ind w:left="3600" w:hanging="360"/>
      </w:pPr>
      <w:rPr>
        <w:rFonts w:ascii="Courier New" w:hAnsi="Courier New"/>
      </w:rPr>
    </w:lvl>
    <w:lvl w:ilvl="5" w:tplc="16E477CA">
      <w:start w:val="1"/>
      <w:numFmt w:val="bullet"/>
      <w:lvlText w:val=""/>
      <w:lvlJc w:val="left"/>
      <w:pPr>
        <w:tabs>
          <w:tab w:val="num" w:pos="4320"/>
        </w:tabs>
        <w:ind w:left="4320" w:hanging="360"/>
      </w:pPr>
      <w:rPr>
        <w:rFonts w:ascii="Wingdings" w:hAnsi="Wingdings"/>
      </w:rPr>
    </w:lvl>
    <w:lvl w:ilvl="6" w:tplc="EC16AAA2">
      <w:start w:val="1"/>
      <w:numFmt w:val="bullet"/>
      <w:lvlText w:val=""/>
      <w:lvlJc w:val="left"/>
      <w:pPr>
        <w:tabs>
          <w:tab w:val="num" w:pos="5040"/>
        </w:tabs>
        <w:ind w:left="5040" w:hanging="360"/>
      </w:pPr>
      <w:rPr>
        <w:rFonts w:ascii="Symbol" w:hAnsi="Symbol"/>
      </w:rPr>
    </w:lvl>
    <w:lvl w:ilvl="7" w:tplc="A7D882B8">
      <w:start w:val="1"/>
      <w:numFmt w:val="bullet"/>
      <w:lvlText w:val="o"/>
      <w:lvlJc w:val="left"/>
      <w:pPr>
        <w:tabs>
          <w:tab w:val="num" w:pos="5760"/>
        </w:tabs>
        <w:ind w:left="5760" w:hanging="360"/>
      </w:pPr>
      <w:rPr>
        <w:rFonts w:ascii="Courier New" w:hAnsi="Courier New"/>
      </w:rPr>
    </w:lvl>
    <w:lvl w:ilvl="8" w:tplc="47283AFC">
      <w:start w:val="1"/>
      <w:numFmt w:val="bullet"/>
      <w:lvlText w:val=""/>
      <w:lvlJc w:val="left"/>
      <w:pPr>
        <w:tabs>
          <w:tab w:val="num" w:pos="6480"/>
        </w:tabs>
        <w:ind w:left="6480" w:hanging="360"/>
      </w:pPr>
      <w:rPr>
        <w:rFonts w:ascii="Wingdings" w:hAnsi="Wingdings"/>
      </w:rPr>
    </w:lvl>
  </w:abstractNum>
  <w:abstractNum w:abstractNumId="1765" w15:restartNumberingAfterBreak="0">
    <w:nsid w:val="7A0F5D45"/>
    <w:multiLevelType w:val="hybridMultilevel"/>
    <w:tmpl w:val="7A0F5D45"/>
    <w:lvl w:ilvl="0" w:tplc="9DAC7660">
      <w:start w:val="1"/>
      <w:numFmt w:val="bullet"/>
      <w:lvlText w:val=""/>
      <w:lvlJc w:val="left"/>
      <w:pPr>
        <w:tabs>
          <w:tab w:val="num" w:pos="480"/>
        </w:tabs>
        <w:ind w:left="480" w:hanging="480"/>
      </w:pPr>
      <w:rPr>
        <w:rFonts w:ascii="Wingdings" w:eastAsia="Wingdings" w:hAnsi="Wingdings" w:cs="Wingdings"/>
      </w:rPr>
    </w:lvl>
    <w:lvl w:ilvl="1" w:tplc="D69A4C80">
      <w:start w:val="1"/>
      <w:numFmt w:val="bullet"/>
      <w:lvlText w:val="o"/>
      <w:lvlJc w:val="left"/>
      <w:pPr>
        <w:tabs>
          <w:tab w:val="num" w:pos="1440"/>
        </w:tabs>
        <w:ind w:left="1440" w:hanging="360"/>
      </w:pPr>
      <w:rPr>
        <w:rFonts w:ascii="Courier New" w:hAnsi="Courier New"/>
      </w:rPr>
    </w:lvl>
    <w:lvl w:ilvl="2" w:tplc="31B8CC8E">
      <w:start w:val="1"/>
      <w:numFmt w:val="bullet"/>
      <w:lvlText w:val=""/>
      <w:lvlJc w:val="left"/>
      <w:pPr>
        <w:tabs>
          <w:tab w:val="num" w:pos="2160"/>
        </w:tabs>
        <w:ind w:left="2160" w:hanging="360"/>
      </w:pPr>
      <w:rPr>
        <w:rFonts w:ascii="Wingdings" w:hAnsi="Wingdings"/>
      </w:rPr>
    </w:lvl>
    <w:lvl w:ilvl="3" w:tplc="10BC4D72">
      <w:start w:val="1"/>
      <w:numFmt w:val="bullet"/>
      <w:lvlText w:val=""/>
      <w:lvlJc w:val="left"/>
      <w:pPr>
        <w:tabs>
          <w:tab w:val="num" w:pos="2880"/>
        </w:tabs>
        <w:ind w:left="2880" w:hanging="360"/>
      </w:pPr>
      <w:rPr>
        <w:rFonts w:ascii="Symbol" w:hAnsi="Symbol"/>
      </w:rPr>
    </w:lvl>
    <w:lvl w:ilvl="4" w:tplc="6DC4879A">
      <w:start w:val="1"/>
      <w:numFmt w:val="bullet"/>
      <w:lvlText w:val="o"/>
      <w:lvlJc w:val="left"/>
      <w:pPr>
        <w:tabs>
          <w:tab w:val="num" w:pos="3600"/>
        </w:tabs>
        <w:ind w:left="3600" w:hanging="360"/>
      </w:pPr>
      <w:rPr>
        <w:rFonts w:ascii="Courier New" w:hAnsi="Courier New"/>
      </w:rPr>
    </w:lvl>
    <w:lvl w:ilvl="5" w:tplc="BC84862E">
      <w:start w:val="1"/>
      <w:numFmt w:val="bullet"/>
      <w:lvlText w:val=""/>
      <w:lvlJc w:val="left"/>
      <w:pPr>
        <w:tabs>
          <w:tab w:val="num" w:pos="4320"/>
        </w:tabs>
        <w:ind w:left="4320" w:hanging="360"/>
      </w:pPr>
      <w:rPr>
        <w:rFonts w:ascii="Wingdings" w:hAnsi="Wingdings"/>
      </w:rPr>
    </w:lvl>
    <w:lvl w:ilvl="6" w:tplc="100842A8">
      <w:start w:val="1"/>
      <w:numFmt w:val="bullet"/>
      <w:lvlText w:val=""/>
      <w:lvlJc w:val="left"/>
      <w:pPr>
        <w:tabs>
          <w:tab w:val="num" w:pos="5040"/>
        </w:tabs>
        <w:ind w:left="5040" w:hanging="360"/>
      </w:pPr>
      <w:rPr>
        <w:rFonts w:ascii="Symbol" w:hAnsi="Symbol"/>
      </w:rPr>
    </w:lvl>
    <w:lvl w:ilvl="7" w:tplc="948E85B8">
      <w:start w:val="1"/>
      <w:numFmt w:val="bullet"/>
      <w:lvlText w:val="o"/>
      <w:lvlJc w:val="left"/>
      <w:pPr>
        <w:tabs>
          <w:tab w:val="num" w:pos="5760"/>
        </w:tabs>
        <w:ind w:left="5760" w:hanging="360"/>
      </w:pPr>
      <w:rPr>
        <w:rFonts w:ascii="Courier New" w:hAnsi="Courier New"/>
      </w:rPr>
    </w:lvl>
    <w:lvl w:ilvl="8" w:tplc="6FFEC63E">
      <w:start w:val="1"/>
      <w:numFmt w:val="bullet"/>
      <w:lvlText w:val=""/>
      <w:lvlJc w:val="left"/>
      <w:pPr>
        <w:tabs>
          <w:tab w:val="num" w:pos="6480"/>
        </w:tabs>
        <w:ind w:left="6480" w:hanging="360"/>
      </w:pPr>
      <w:rPr>
        <w:rFonts w:ascii="Wingdings" w:hAnsi="Wingdings"/>
      </w:rPr>
    </w:lvl>
  </w:abstractNum>
  <w:abstractNum w:abstractNumId="1766" w15:restartNumberingAfterBreak="0">
    <w:nsid w:val="7A0F5D46"/>
    <w:multiLevelType w:val="hybridMultilevel"/>
    <w:tmpl w:val="7A0F5D46"/>
    <w:lvl w:ilvl="0" w:tplc="C20C0322">
      <w:start w:val="1"/>
      <w:numFmt w:val="bullet"/>
      <w:lvlText w:val=""/>
      <w:lvlJc w:val="left"/>
      <w:pPr>
        <w:tabs>
          <w:tab w:val="num" w:pos="480"/>
        </w:tabs>
        <w:ind w:left="480" w:hanging="480"/>
      </w:pPr>
      <w:rPr>
        <w:rFonts w:ascii="Wingdings" w:eastAsia="Wingdings" w:hAnsi="Wingdings" w:cs="Wingdings"/>
      </w:rPr>
    </w:lvl>
    <w:lvl w:ilvl="1" w:tplc="77BE5328">
      <w:start w:val="1"/>
      <w:numFmt w:val="bullet"/>
      <w:lvlText w:val="o"/>
      <w:lvlJc w:val="left"/>
      <w:pPr>
        <w:tabs>
          <w:tab w:val="num" w:pos="1440"/>
        </w:tabs>
        <w:ind w:left="1440" w:hanging="360"/>
      </w:pPr>
      <w:rPr>
        <w:rFonts w:ascii="Courier New" w:hAnsi="Courier New"/>
      </w:rPr>
    </w:lvl>
    <w:lvl w:ilvl="2" w:tplc="90F45446">
      <w:start w:val="1"/>
      <w:numFmt w:val="bullet"/>
      <w:lvlText w:val=""/>
      <w:lvlJc w:val="left"/>
      <w:pPr>
        <w:tabs>
          <w:tab w:val="num" w:pos="2160"/>
        </w:tabs>
        <w:ind w:left="2160" w:hanging="360"/>
      </w:pPr>
      <w:rPr>
        <w:rFonts w:ascii="Wingdings" w:hAnsi="Wingdings"/>
      </w:rPr>
    </w:lvl>
    <w:lvl w:ilvl="3" w:tplc="7F4E4782">
      <w:start w:val="1"/>
      <w:numFmt w:val="bullet"/>
      <w:lvlText w:val=""/>
      <w:lvlJc w:val="left"/>
      <w:pPr>
        <w:tabs>
          <w:tab w:val="num" w:pos="2880"/>
        </w:tabs>
        <w:ind w:left="2880" w:hanging="360"/>
      </w:pPr>
      <w:rPr>
        <w:rFonts w:ascii="Symbol" w:hAnsi="Symbol"/>
      </w:rPr>
    </w:lvl>
    <w:lvl w:ilvl="4" w:tplc="BF42F5DA">
      <w:start w:val="1"/>
      <w:numFmt w:val="bullet"/>
      <w:lvlText w:val="o"/>
      <w:lvlJc w:val="left"/>
      <w:pPr>
        <w:tabs>
          <w:tab w:val="num" w:pos="3600"/>
        </w:tabs>
        <w:ind w:left="3600" w:hanging="360"/>
      </w:pPr>
      <w:rPr>
        <w:rFonts w:ascii="Courier New" w:hAnsi="Courier New"/>
      </w:rPr>
    </w:lvl>
    <w:lvl w:ilvl="5" w:tplc="4F2847B6">
      <w:start w:val="1"/>
      <w:numFmt w:val="bullet"/>
      <w:lvlText w:val=""/>
      <w:lvlJc w:val="left"/>
      <w:pPr>
        <w:tabs>
          <w:tab w:val="num" w:pos="4320"/>
        </w:tabs>
        <w:ind w:left="4320" w:hanging="360"/>
      </w:pPr>
      <w:rPr>
        <w:rFonts w:ascii="Wingdings" w:hAnsi="Wingdings"/>
      </w:rPr>
    </w:lvl>
    <w:lvl w:ilvl="6" w:tplc="5ED45DD2">
      <w:start w:val="1"/>
      <w:numFmt w:val="bullet"/>
      <w:lvlText w:val=""/>
      <w:lvlJc w:val="left"/>
      <w:pPr>
        <w:tabs>
          <w:tab w:val="num" w:pos="5040"/>
        </w:tabs>
        <w:ind w:left="5040" w:hanging="360"/>
      </w:pPr>
      <w:rPr>
        <w:rFonts w:ascii="Symbol" w:hAnsi="Symbol"/>
      </w:rPr>
    </w:lvl>
    <w:lvl w:ilvl="7" w:tplc="BD8ACAB2">
      <w:start w:val="1"/>
      <w:numFmt w:val="bullet"/>
      <w:lvlText w:val="o"/>
      <w:lvlJc w:val="left"/>
      <w:pPr>
        <w:tabs>
          <w:tab w:val="num" w:pos="5760"/>
        </w:tabs>
        <w:ind w:left="5760" w:hanging="360"/>
      </w:pPr>
      <w:rPr>
        <w:rFonts w:ascii="Courier New" w:hAnsi="Courier New"/>
      </w:rPr>
    </w:lvl>
    <w:lvl w:ilvl="8" w:tplc="894A6B72">
      <w:start w:val="1"/>
      <w:numFmt w:val="bullet"/>
      <w:lvlText w:val=""/>
      <w:lvlJc w:val="left"/>
      <w:pPr>
        <w:tabs>
          <w:tab w:val="num" w:pos="6480"/>
        </w:tabs>
        <w:ind w:left="6480" w:hanging="360"/>
      </w:pPr>
      <w:rPr>
        <w:rFonts w:ascii="Wingdings" w:hAnsi="Wingdings"/>
      </w:rPr>
    </w:lvl>
  </w:abstractNum>
  <w:abstractNum w:abstractNumId="1767" w15:restartNumberingAfterBreak="0">
    <w:nsid w:val="7A0F5D47"/>
    <w:multiLevelType w:val="hybridMultilevel"/>
    <w:tmpl w:val="7A0F5D47"/>
    <w:lvl w:ilvl="0" w:tplc="3DBEFD56">
      <w:start w:val="1"/>
      <w:numFmt w:val="bullet"/>
      <w:lvlText w:val=""/>
      <w:lvlJc w:val="left"/>
      <w:pPr>
        <w:tabs>
          <w:tab w:val="num" w:pos="480"/>
        </w:tabs>
        <w:ind w:left="480" w:hanging="480"/>
      </w:pPr>
      <w:rPr>
        <w:rFonts w:ascii="Wingdings" w:eastAsia="Wingdings" w:hAnsi="Wingdings" w:cs="Wingdings"/>
      </w:rPr>
    </w:lvl>
    <w:lvl w:ilvl="1" w:tplc="9A949122">
      <w:start w:val="1"/>
      <w:numFmt w:val="bullet"/>
      <w:lvlText w:val="o"/>
      <w:lvlJc w:val="left"/>
      <w:pPr>
        <w:tabs>
          <w:tab w:val="num" w:pos="1440"/>
        </w:tabs>
        <w:ind w:left="1440" w:hanging="360"/>
      </w:pPr>
      <w:rPr>
        <w:rFonts w:ascii="Courier New" w:hAnsi="Courier New"/>
      </w:rPr>
    </w:lvl>
    <w:lvl w:ilvl="2" w:tplc="2E1EBD48">
      <w:start w:val="1"/>
      <w:numFmt w:val="bullet"/>
      <w:lvlText w:val=""/>
      <w:lvlJc w:val="left"/>
      <w:pPr>
        <w:tabs>
          <w:tab w:val="num" w:pos="2160"/>
        </w:tabs>
        <w:ind w:left="2160" w:hanging="360"/>
      </w:pPr>
      <w:rPr>
        <w:rFonts w:ascii="Wingdings" w:hAnsi="Wingdings"/>
      </w:rPr>
    </w:lvl>
    <w:lvl w:ilvl="3" w:tplc="0D8AE422">
      <w:start w:val="1"/>
      <w:numFmt w:val="bullet"/>
      <w:lvlText w:val=""/>
      <w:lvlJc w:val="left"/>
      <w:pPr>
        <w:tabs>
          <w:tab w:val="num" w:pos="2880"/>
        </w:tabs>
        <w:ind w:left="2880" w:hanging="360"/>
      </w:pPr>
      <w:rPr>
        <w:rFonts w:ascii="Symbol" w:hAnsi="Symbol"/>
      </w:rPr>
    </w:lvl>
    <w:lvl w:ilvl="4" w:tplc="96D4CC88">
      <w:start w:val="1"/>
      <w:numFmt w:val="bullet"/>
      <w:lvlText w:val="o"/>
      <w:lvlJc w:val="left"/>
      <w:pPr>
        <w:tabs>
          <w:tab w:val="num" w:pos="3600"/>
        </w:tabs>
        <w:ind w:left="3600" w:hanging="360"/>
      </w:pPr>
      <w:rPr>
        <w:rFonts w:ascii="Courier New" w:hAnsi="Courier New"/>
      </w:rPr>
    </w:lvl>
    <w:lvl w:ilvl="5" w:tplc="21A647D0">
      <w:start w:val="1"/>
      <w:numFmt w:val="bullet"/>
      <w:lvlText w:val=""/>
      <w:lvlJc w:val="left"/>
      <w:pPr>
        <w:tabs>
          <w:tab w:val="num" w:pos="4320"/>
        </w:tabs>
        <w:ind w:left="4320" w:hanging="360"/>
      </w:pPr>
      <w:rPr>
        <w:rFonts w:ascii="Wingdings" w:hAnsi="Wingdings"/>
      </w:rPr>
    </w:lvl>
    <w:lvl w:ilvl="6" w:tplc="779C0780">
      <w:start w:val="1"/>
      <w:numFmt w:val="bullet"/>
      <w:lvlText w:val=""/>
      <w:lvlJc w:val="left"/>
      <w:pPr>
        <w:tabs>
          <w:tab w:val="num" w:pos="5040"/>
        </w:tabs>
        <w:ind w:left="5040" w:hanging="360"/>
      </w:pPr>
      <w:rPr>
        <w:rFonts w:ascii="Symbol" w:hAnsi="Symbol"/>
      </w:rPr>
    </w:lvl>
    <w:lvl w:ilvl="7" w:tplc="07165344">
      <w:start w:val="1"/>
      <w:numFmt w:val="bullet"/>
      <w:lvlText w:val="o"/>
      <w:lvlJc w:val="left"/>
      <w:pPr>
        <w:tabs>
          <w:tab w:val="num" w:pos="5760"/>
        </w:tabs>
        <w:ind w:left="5760" w:hanging="360"/>
      </w:pPr>
      <w:rPr>
        <w:rFonts w:ascii="Courier New" w:hAnsi="Courier New"/>
      </w:rPr>
    </w:lvl>
    <w:lvl w:ilvl="8" w:tplc="CC80F876">
      <w:start w:val="1"/>
      <w:numFmt w:val="bullet"/>
      <w:lvlText w:val=""/>
      <w:lvlJc w:val="left"/>
      <w:pPr>
        <w:tabs>
          <w:tab w:val="num" w:pos="6480"/>
        </w:tabs>
        <w:ind w:left="6480" w:hanging="360"/>
      </w:pPr>
      <w:rPr>
        <w:rFonts w:ascii="Wingdings" w:hAnsi="Wingdings"/>
      </w:rPr>
    </w:lvl>
  </w:abstractNum>
  <w:abstractNum w:abstractNumId="1768" w15:restartNumberingAfterBreak="0">
    <w:nsid w:val="7A0F5D48"/>
    <w:multiLevelType w:val="hybridMultilevel"/>
    <w:tmpl w:val="7A0F5D48"/>
    <w:lvl w:ilvl="0" w:tplc="5A9EC570">
      <w:start w:val="1"/>
      <w:numFmt w:val="bullet"/>
      <w:lvlText w:val=""/>
      <w:lvlJc w:val="left"/>
      <w:pPr>
        <w:tabs>
          <w:tab w:val="num" w:pos="480"/>
        </w:tabs>
        <w:ind w:left="480" w:hanging="480"/>
      </w:pPr>
      <w:rPr>
        <w:rFonts w:ascii="Wingdings" w:eastAsia="Wingdings" w:hAnsi="Wingdings" w:cs="Wingdings"/>
      </w:rPr>
    </w:lvl>
    <w:lvl w:ilvl="1" w:tplc="FD58BD9E">
      <w:start w:val="1"/>
      <w:numFmt w:val="bullet"/>
      <w:lvlText w:val="o"/>
      <w:lvlJc w:val="left"/>
      <w:pPr>
        <w:tabs>
          <w:tab w:val="num" w:pos="1440"/>
        </w:tabs>
        <w:ind w:left="1440" w:hanging="360"/>
      </w:pPr>
      <w:rPr>
        <w:rFonts w:ascii="Courier New" w:hAnsi="Courier New"/>
      </w:rPr>
    </w:lvl>
    <w:lvl w:ilvl="2" w:tplc="E250C7D2">
      <w:start w:val="1"/>
      <w:numFmt w:val="bullet"/>
      <w:lvlText w:val=""/>
      <w:lvlJc w:val="left"/>
      <w:pPr>
        <w:tabs>
          <w:tab w:val="num" w:pos="2160"/>
        </w:tabs>
        <w:ind w:left="2160" w:hanging="360"/>
      </w:pPr>
      <w:rPr>
        <w:rFonts w:ascii="Wingdings" w:hAnsi="Wingdings"/>
      </w:rPr>
    </w:lvl>
    <w:lvl w:ilvl="3" w:tplc="81400E7A">
      <w:start w:val="1"/>
      <w:numFmt w:val="bullet"/>
      <w:lvlText w:val=""/>
      <w:lvlJc w:val="left"/>
      <w:pPr>
        <w:tabs>
          <w:tab w:val="num" w:pos="2880"/>
        </w:tabs>
        <w:ind w:left="2880" w:hanging="360"/>
      </w:pPr>
      <w:rPr>
        <w:rFonts w:ascii="Symbol" w:hAnsi="Symbol"/>
      </w:rPr>
    </w:lvl>
    <w:lvl w:ilvl="4" w:tplc="AB94EB44">
      <w:start w:val="1"/>
      <w:numFmt w:val="bullet"/>
      <w:lvlText w:val="o"/>
      <w:lvlJc w:val="left"/>
      <w:pPr>
        <w:tabs>
          <w:tab w:val="num" w:pos="3600"/>
        </w:tabs>
        <w:ind w:left="3600" w:hanging="360"/>
      </w:pPr>
      <w:rPr>
        <w:rFonts w:ascii="Courier New" w:hAnsi="Courier New"/>
      </w:rPr>
    </w:lvl>
    <w:lvl w:ilvl="5" w:tplc="1F1E1E9C">
      <w:start w:val="1"/>
      <w:numFmt w:val="bullet"/>
      <w:lvlText w:val=""/>
      <w:lvlJc w:val="left"/>
      <w:pPr>
        <w:tabs>
          <w:tab w:val="num" w:pos="4320"/>
        </w:tabs>
        <w:ind w:left="4320" w:hanging="360"/>
      </w:pPr>
      <w:rPr>
        <w:rFonts w:ascii="Wingdings" w:hAnsi="Wingdings"/>
      </w:rPr>
    </w:lvl>
    <w:lvl w:ilvl="6" w:tplc="AFDE8812">
      <w:start w:val="1"/>
      <w:numFmt w:val="bullet"/>
      <w:lvlText w:val=""/>
      <w:lvlJc w:val="left"/>
      <w:pPr>
        <w:tabs>
          <w:tab w:val="num" w:pos="5040"/>
        </w:tabs>
        <w:ind w:left="5040" w:hanging="360"/>
      </w:pPr>
      <w:rPr>
        <w:rFonts w:ascii="Symbol" w:hAnsi="Symbol"/>
      </w:rPr>
    </w:lvl>
    <w:lvl w:ilvl="7" w:tplc="C1EE430A">
      <w:start w:val="1"/>
      <w:numFmt w:val="bullet"/>
      <w:lvlText w:val="o"/>
      <w:lvlJc w:val="left"/>
      <w:pPr>
        <w:tabs>
          <w:tab w:val="num" w:pos="5760"/>
        </w:tabs>
        <w:ind w:left="5760" w:hanging="360"/>
      </w:pPr>
      <w:rPr>
        <w:rFonts w:ascii="Courier New" w:hAnsi="Courier New"/>
      </w:rPr>
    </w:lvl>
    <w:lvl w:ilvl="8" w:tplc="4790BCC6">
      <w:start w:val="1"/>
      <w:numFmt w:val="bullet"/>
      <w:lvlText w:val=""/>
      <w:lvlJc w:val="left"/>
      <w:pPr>
        <w:tabs>
          <w:tab w:val="num" w:pos="6480"/>
        </w:tabs>
        <w:ind w:left="6480" w:hanging="360"/>
      </w:pPr>
      <w:rPr>
        <w:rFonts w:ascii="Wingdings" w:hAnsi="Wingdings"/>
      </w:rPr>
    </w:lvl>
  </w:abstractNum>
  <w:abstractNum w:abstractNumId="1769" w15:restartNumberingAfterBreak="0">
    <w:nsid w:val="7A0F5D49"/>
    <w:multiLevelType w:val="hybridMultilevel"/>
    <w:tmpl w:val="7A0F5D49"/>
    <w:lvl w:ilvl="0" w:tplc="0762B90A">
      <w:start w:val="1"/>
      <w:numFmt w:val="bullet"/>
      <w:lvlText w:val=""/>
      <w:lvlJc w:val="left"/>
      <w:pPr>
        <w:tabs>
          <w:tab w:val="num" w:pos="480"/>
        </w:tabs>
        <w:ind w:left="480" w:hanging="480"/>
      </w:pPr>
      <w:rPr>
        <w:rFonts w:ascii="Wingdings" w:eastAsia="Wingdings" w:hAnsi="Wingdings" w:cs="Wingdings"/>
      </w:rPr>
    </w:lvl>
    <w:lvl w:ilvl="1" w:tplc="57106B7C">
      <w:start w:val="1"/>
      <w:numFmt w:val="bullet"/>
      <w:lvlText w:val="o"/>
      <w:lvlJc w:val="left"/>
      <w:pPr>
        <w:tabs>
          <w:tab w:val="num" w:pos="1440"/>
        </w:tabs>
        <w:ind w:left="1440" w:hanging="360"/>
      </w:pPr>
      <w:rPr>
        <w:rFonts w:ascii="Courier New" w:hAnsi="Courier New"/>
      </w:rPr>
    </w:lvl>
    <w:lvl w:ilvl="2" w:tplc="EF82D72E">
      <w:start w:val="1"/>
      <w:numFmt w:val="bullet"/>
      <w:lvlText w:val=""/>
      <w:lvlJc w:val="left"/>
      <w:pPr>
        <w:tabs>
          <w:tab w:val="num" w:pos="2160"/>
        </w:tabs>
        <w:ind w:left="2160" w:hanging="360"/>
      </w:pPr>
      <w:rPr>
        <w:rFonts w:ascii="Wingdings" w:hAnsi="Wingdings"/>
      </w:rPr>
    </w:lvl>
    <w:lvl w:ilvl="3" w:tplc="94C0235C">
      <w:start w:val="1"/>
      <w:numFmt w:val="bullet"/>
      <w:lvlText w:val=""/>
      <w:lvlJc w:val="left"/>
      <w:pPr>
        <w:tabs>
          <w:tab w:val="num" w:pos="2880"/>
        </w:tabs>
        <w:ind w:left="2880" w:hanging="360"/>
      </w:pPr>
      <w:rPr>
        <w:rFonts w:ascii="Symbol" w:hAnsi="Symbol"/>
      </w:rPr>
    </w:lvl>
    <w:lvl w:ilvl="4" w:tplc="E2FA4278">
      <w:start w:val="1"/>
      <w:numFmt w:val="bullet"/>
      <w:lvlText w:val="o"/>
      <w:lvlJc w:val="left"/>
      <w:pPr>
        <w:tabs>
          <w:tab w:val="num" w:pos="3600"/>
        </w:tabs>
        <w:ind w:left="3600" w:hanging="360"/>
      </w:pPr>
      <w:rPr>
        <w:rFonts w:ascii="Courier New" w:hAnsi="Courier New"/>
      </w:rPr>
    </w:lvl>
    <w:lvl w:ilvl="5" w:tplc="5586549C">
      <w:start w:val="1"/>
      <w:numFmt w:val="bullet"/>
      <w:lvlText w:val=""/>
      <w:lvlJc w:val="left"/>
      <w:pPr>
        <w:tabs>
          <w:tab w:val="num" w:pos="4320"/>
        </w:tabs>
        <w:ind w:left="4320" w:hanging="360"/>
      </w:pPr>
      <w:rPr>
        <w:rFonts w:ascii="Wingdings" w:hAnsi="Wingdings"/>
      </w:rPr>
    </w:lvl>
    <w:lvl w:ilvl="6" w:tplc="64D6D6EE">
      <w:start w:val="1"/>
      <w:numFmt w:val="bullet"/>
      <w:lvlText w:val=""/>
      <w:lvlJc w:val="left"/>
      <w:pPr>
        <w:tabs>
          <w:tab w:val="num" w:pos="5040"/>
        </w:tabs>
        <w:ind w:left="5040" w:hanging="360"/>
      </w:pPr>
      <w:rPr>
        <w:rFonts w:ascii="Symbol" w:hAnsi="Symbol"/>
      </w:rPr>
    </w:lvl>
    <w:lvl w:ilvl="7" w:tplc="DF9E38B8">
      <w:start w:val="1"/>
      <w:numFmt w:val="bullet"/>
      <w:lvlText w:val="o"/>
      <w:lvlJc w:val="left"/>
      <w:pPr>
        <w:tabs>
          <w:tab w:val="num" w:pos="5760"/>
        </w:tabs>
        <w:ind w:left="5760" w:hanging="360"/>
      </w:pPr>
      <w:rPr>
        <w:rFonts w:ascii="Courier New" w:hAnsi="Courier New"/>
      </w:rPr>
    </w:lvl>
    <w:lvl w:ilvl="8" w:tplc="7936694A">
      <w:start w:val="1"/>
      <w:numFmt w:val="bullet"/>
      <w:lvlText w:val=""/>
      <w:lvlJc w:val="left"/>
      <w:pPr>
        <w:tabs>
          <w:tab w:val="num" w:pos="6480"/>
        </w:tabs>
        <w:ind w:left="6480" w:hanging="360"/>
      </w:pPr>
      <w:rPr>
        <w:rFonts w:ascii="Wingdings" w:hAnsi="Wingdings"/>
      </w:rPr>
    </w:lvl>
  </w:abstractNum>
  <w:abstractNum w:abstractNumId="1770" w15:restartNumberingAfterBreak="0">
    <w:nsid w:val="7A0F5D4A"/>
    <w:multiLevelType w:val="hybridMultilevel"/>
    <w:tmpl w:val="7A0F5D4A"/>
    <w:lvl w:ilvl="0" w:tplc="C53AED0A">
      <w:start w:val="1"/>
      <w:numFmt w:val="bullet"/>
      <w:lvlText w:val=""/>
      <w:lvlJc w:val="left"/>
      <w:pPr>
        <w:tabs>
          <w:tab w:val="num" w:pos="480"/>
        </w:tabs>
        <w:ind w:left="480" w:hanging="480"/>
      </w:pPr>
      <w:rPr>
        <w:rFonts w:ascii="Wingdings" w:eastAsia="Wingdings" w:hAnsi="Wingdings" w:cs="Wingdings"/>
      </w:rPr>
    </w:lvl>
    <w:lvl w:ilvl="1" w:tplc="4D6822CE">
      <w:start w:val="1"/>
      <w:numFmt w:val="bullet"/>
      <w:lvlText w:val="o"/>
      <w:lvlJc w:val="left"/>
      <w:pPr>
        <w:tabs>
          <w:tab w:val="num" w:pos="1440"/>
        </w:tabs>
        <w:ind w:left="1440" w:hanging="360"/>
      </w:pPr>
      <w:rPr>
        <w:rFonts w:ascii="Courier New" w:hAnsi="Courier New"/>
      </w:rPr>
    </w:lvl>
    <w:lvl w:ilvl="2" w:tplc="B8C0368E">
      <w:start w:val="1"/>
      <w:numFmt w:val="bullet"/>
      <w:lvlText w:val=""/>
      <w:lvlJc w:val="left"/>
      <w:pPr>
        <w:tabs>
          <w:tab w:val="num" w:pos="2160"/>
        </w:tabs>
        <w:ind w:left="2160" w:hanging="360"/>
      </w:pPr>
      <w:rPr>
        <w:rFonts w:ascii="Wingdings" w:hAnsi="Wingdings"/>
      </w:rPr>
    </w:lvl>
    <w:lvl w:ilvl="3" w:tplc="6D4A105C">
      <w:start w:val="1"/>
      <w:numFmt w:val="bullet"/>
      <w:lvlText w:val=""/>
      <w:lvlJc w:val="left"/>
      <w:pPr>
        <w:tabs>
          <w:tab w:val="num" w:pos="2880"/>
        </w:tabs>
        <w:ind w:left="2880" w:hanging="360"/>
      </w:pPr>
      <w:rPr>
        <w:rFonts w:ascii="Symbol" w:hAnsi="Symbol"/>
      </w:rPr>
    </w:lvl>
    <w:lvl w:ilvl="4" w:tplc="E3BC2E84">
      <w:start w:val="1"/>
      <w:numFmt w:val="bullet"/>
      <w:lvlText w:val="o"/>
      <w:lvlJc w:val="left"/>
      <w:pPr>
        <w:tabs>
          <w:tab w:val="num" w:pos="3600"/>
        </w:tabs>
        <w:ind w:left="3600" w:hanging="360"/>
      </w:pPr>
      <w:rPr>
        <w:rFonts w:ascii="Courier New" w:hAnsi="Courier New"/>
      </w:rPr>
    </w:lvl>
    <w:lvl w:ilvl="5" w:tplc="FADED6EC">
      <w:start w:val="1"/>
      <w:numFmt w:val="bullet"/>
      <w:lvlText w:val=""/>
      <w:lvlJc w:val="left"/>
      <w:pPr>
        <w:tabs>
          <w:tab w:val="num" w:pos="4320"/>
        </w:tabs>
        <w:ind w:left="4320" w:hanging="360"/>
      </w:pPr>
      <w:rPr>
        <w:rFonts w:ascii="Wingdings" w:hAnsi="Wingdings"/>
      </w:rPr>
    </w:lvl>
    <w:lvl w:ilvl="6" w:tplc="A4EA47C4">
      <w:start w:val="1"/>
      <w:numFmt w:val="bullet"/>
      <w:lvlText w:val=""/>
      <w:lvlJc w:val="left"/>
      <w:pPr>
        <w:tabs>
          <w:tab w:val="num" w:pos="5040"/>
        </w:tabs>
        <w:ind w:left="5040" w:hanging="360"/>
      </w:pPr>
      <w:rPr>
        <w:rFonts w:ascii="Symbol" w:hAnsi="Symbol"/>
      </w:rPr>
    </w:lvl>
    <w:lvl w:ilvl="7" w:tplc="81A62AA2">
      <w:start w:val="1"/>
      <w:numFmt w:val="bullet"/>
      <w:lvlText w:val="o"/>
      <w:lvlJc w:val="left"/>
      <w:pPr>
        <w:tabs>
          <w:tab w:val="num" w:pos="5760"/>
        </w:tabs>
        <w:ind w:left="5760" w:hanging="360"/>
      </w:pPr>
      <w:rPr>
        <w:rFonts w:ascii="Courier New" w:hAnsi="Courier New"/>
      </w:rPr>
    </w:lvl>
    <w:lvl w:ilvl="8" w:tplc="E146E5E4">
      <w:start w:val="1"/>
      <w:numFmt w:val="bullet"/>
      <w:lvlText w:val=""/>
      <w:lvlJc w:val="left"/>
      <w:pPr>
        <w:tabs>
          <w:tab w:val="num" w:pos="6480"/>
        </w:tabs>
        <w:ind w:left="6480" w:hanging="360"/>
      </w:pPr>
      <w:rPr>
        <w:rFonts w:ascii="Wingdings" w:hAnsi="Wingdings"/>
      </w:rPr>
    </w:lvl>
  </w:abstractNum>
  <w:abstractNum w:abstractNumId="1771" w15:restartNumberingAfterBreak="0">
    <w:nsid w:val="7A0F5D4B"/>
    <w:multiLevelType w:val="hybridMultilevel"/>
    <w:tmpl w:val="7A0F5D4B"/>
    <w:lvl w:ilvl="0" w:tplc="37C4ACDE">
      <w:start w:val="1"/>
      <w:numFmt w:val="bullet"/>
      <w:lvlText w:val=""/>
      <w:lvlJc w:val="left"/>
      <w:pPr>
        <w:tabs>
          <w:tab w:val="num" w:pos="480"/>
        </w:tabs>
        <w:ind w:left="480" w:hanging="480"/>
      </w:pPr>
      <w:rPr>
        <w:rFonts w:ascii="Wingdings" w:eastAsia="Wingdings" w:hAnsi="Wingdings" w:cs="Wingdings"/>
      </w:rPr>
    </w:lvl>
    <w:lvl w:ilvl="1" w:tplc="73F60538">
      <w:start w:val="1"/>
      <w:numFmt w:val="bullet"/>
      <w:lvlText w:val="o"/>
      <w:lvlJc w:val="left"/>
      <w:pPr>
        <w:tabs>
          <w:tab w:val="num" w:pos="1440"/>
        </w:tabs>
        <w:ind w:left="1440" w:hanging="360"/>
      </w:pPr>
      <w:rPr>
        <w:rFonts w:ascii="Courier New" w:hAnsi="Courier New"/>
      </w:rPr>
    </w:lvl>
    <w:lvl w:ilvl="2" w:tplc="A4EA4852">
      <w:start w:val="1"/>
      <w:numFmt w:val="bullet"/>
      <w:lvlText w:val=""/>
      <w:lvlJc w:val="left"/>
      <w:pPr>
        <w:tabs>
          <w:tab w:val="num" w:pos="2160"/>
        </w:tabs>
        <w:ind w:left="2160" w:hanging="360"/>
      </w:pPr>
      <w:rPr>
        <w:rFonts w:ascii="Wingdings" w:hAnsi="Wingdings"/>
      </w:rPr>
    </w:lvl>
    <w:lvl w:ilvl="3" w:tplc="FD0099D0">
      <w:start w:val="1"/>
      <w:numFmt w:val="bullet"/>
      <w:lvlText w:val=""/>
      <w:lvlJc w:val="left"/>
      <w:pPr>
        <w:tabs>
          <w:tab w:val="num" w:pos="2880"/>
        </w:tabs>
        <w:ind w:left="2880" w:hanging="360"/>
      </w:pPr>
      <w:rPr>
        <w:rFonts w:ascii="Symbol" w:hAnsi="Symbol"/>
      </w:rPr>
    </w:lvl>
    <w:lvl w:ilvl="4" w:tplc="256AC16E">
      <w:start w:val="1"/>
      <w:numFmt w:val="bullet"/>
      <w:lvlText w:val="o"/>
      <w:lvlJc w:val="left"/>
      <w:pPr>
        <w:tabs>
          <w:tab w:val="num" w:pos="3600"/>
        </w:tabs>
        <w:ind w:left="3600" w:hanging="360"/>
      </w:pPr>
      <w:rPr>
        <w:rFonts w:ascii="Courier New" w:hAnsi="Courier New"/>
      </w:rPr>
    </w:lvl>
    <w:lvl w:ilvl="5" w:tplc="4238DA50">
      <w:start w:val="1"/>
      <w:numFmt w:val="bullet"/>
      <w:lvlText w:val=""/>
      <w:lvlJc w:val="left"/>
      <w:pPr>
        <w:tabs>
          <w:tab w:val="num" w:pos="4320"/>
        </w:tabs>
        <w:ind w:left="4320" w:hanging="360"/>
      </w:pPr>
      <w:rPr>
        <w:rFonts w:ascii="Wingdings" w:hAnsi="Wingdings"/>
      </w:rPr>
    </w:lvl>
    <w:lvl w:ilvl="6" w:tplc="BB1808E6">
      <w:start w:val="1"/>
      <w:numFmt w:val="bullet"/>
      <w:lvlText w:val=""/>
      <w:lvlJc w:val="left"/>
      <w:pPr>
        <w:tabs>
          <w:tab w:val="num" w:pos="5040"/>
        </w:tabs>
        <w:ind w:left="5040" w:hanging="360"/>
      </w:pPr>
      <w:rPr>
        <w:rFonts w:ascii="Symbol" w:hAnsi="Symbol"/>
      </w:rPr>
    </w:lvl>
    <w:lvl w:ilvl="7" w:tplc="CB7CDD86">
      <w:start w:val="1"/>
      <w:numFmt w:val="bullet"/>
      <w:lvlText w:val="o"/>
      <w:lvlJc w:val="left"/>
      <w:pPr>
        <w:tabs>
          <w:tab w:val="num" w:pos="5760"/>
        </w:tabs>
        <w:ind w:left="5760" w:hanging="360"/>
      </w:pPr>
      <w:rPr>
        <w:rFonts w:ascii="Courier New" w:hAnsi="Courier New"/>
      </w:rPr>
    </w:lvl>
    <w:lvl w:ilvl="8" w:tplc="1A6058B0">
      <w:start w:val="1"/>
      <w:numFmt w:val="bullet"/>
      <w:lvlText w:val=""/>
      <w:lvlJc w:val="left"/>
      <w:pPr>
        <w:tabs>
          <w:tab w:val="num" w:pos="6480"/>
        </w:tabs>
        <w:ind w:left="6480" w:hanging="360"/>
      </w:pPr>
      <w:rPr>
        <w:rFonts w:ascii="Wingdings" w:hAnsi="Wingdings"/>
      </w:rPr>
    </w:lvl>
  </w:abstractNum>
  <w:abstractNum w:abstractNumId="1772" w15:restartNumberingAfterBreak="0">
    <w:nsid w:val="7A0F5D4C"/>
    <w:multiLevelType w:val="hybridMultilevel"/>
    <w:tmpl w:val="7A0F5D4C"/>
    <w:lvl w:ilvl="0" w:tplc="640819CC">
      <w:start w:val="1"/>
      <w:numFmt w:val="bullet"/>
      <w:lvlText w:val=""/>
      <w:lvlJc w:val="left"/>
      <w:pPr>
        <w:tabs>
          <w:tab w:val="num" w:pos="480"/>
        </w:tabs>
        <w:ind w:left="480" w:hanging="480"/>
      </w:pPr>
      <w:rPr>
        <w:rFonts w:ascii="Wingdings" w:eastAsia="Wingdings" w:hAnsi="Wingdings" w:cs="Wingdings"/>
      </w:rPr>
    </w:lvl>
    <w:lvl w:ilvl="1" w:tplc="FDFEB402">
      <w:start w:val="1"/>
      <w:numFmt w:val="bullet"/>
      <w:lvlText w:val="o"/>
      <w:lvlJc w:val="left"/>
      <w:pPr>
        <w:tabs>
          <w:tab w:val="num" w:pos="1440"/>
        </w:tabs>
        <w:ind w:left="1440" w:hanging="360"/>
      </w:pPr>
      <w:rPr>
        <w:rFonts w:ascii="Courier New" w:hAnsi="Courier New"/>
      </w:rPr>
    </w:lvl>
    <w:lvl w:ilvl="2" w:tplc="5832FFE8">
      <w:start w:val="1"/>
      <w:numFmt w:val="bullet"/>
      <w:lvlText w:val=""/>
      <w:lvlJc w:val="left"/>
      <w:pPr>
        <w:tabs>
          <w:tab w:val="num" w:pos="2160"/>
        </w:tabs>
        <w:ind w:left="2160" w:hanging="360"/>
      </w:pPr>
      <w:rPr>
        <w:rFonts w:ascii="Wingdings" w:hAnsi="Wingdings"/>
      </w:rPr>
    </w:lvl>
    <w:lvl w:ilvl="3" w:tplc="154EC398">
      <w:start w:val="1"/>
      <w:numFmt w:val="bullet"/>
      <w:lvlText w:val=""/>
      <w:lvlJc w:val="left"/>
      <w:pPr>
        <w:tabs>
          <w:tab w:val="num" w:pos="2880"/>
        </w:tabs>
        <w:ind w:left="2880" w:hanging="360"/>
      </w:pPr>
      <w:rPr>
        <w:rFonts w:ascii="Symbol" w:hAnsi="Symbol"/>
      </w:rPr>
    </w:lvl>
    <w:lvl w:ilvl="4" w:tplc="592C4666">
      <w:start w:val="1"/>
      <w:numFmt w:val="bullet"/>
      <w:lvlText w:val="o"/>
      <w:lvlJc w:val="left"/>
      <w:pPr>
        <w:tabs>
          <w:tab w:val="num" w:pos="3600"/>
        </w:tabs>
        <w:ind w:left="3600" w:hanging="360"/>
      </w:pPr>
      <w:rPr>
        <w:rFonts w:ascii="Courier New" w:hAnsi="Courier New"/>
      </w:rPr>
    </w:lvl>
    <w:lvl w:ilvl="5" w:tplc="31ACE256">
      <w:start w:val="1"/>
      <w:numFmt w:val="bullet"/>
      <w:lvlText w:val=""/>
      <w:lvlJc w:val="left"/>
      <w:pPr>
        <w:tabs>
          <w:tab w:val="num" w:pos="4320"/>
        </w:tabs>
        <w:ind w:left="4320" w:hanging="360"/>
      </w:pPr>
      <w:rPr>
        <w:rFonts w:ascii="Wingdings" w:hAnsi="Wingdings"/>
      </w:rPr>
    </w:lvl>
    <w:lvl w:ilvl="6" w:tplc="A2BEBB44">
      <w:start w:val="1"/>
      <w:numFmt w:val="bullet"/>
      <w:lvlText w:val=""/>
      <w:lvlJc w:val="left"/>
      <w:pPr>
        <w:tabs>
          <w:tab w:val="num" w:pos="5040"/>
        </w:tabs>
        <w:ind w:left="5040" w:hanging="360"/>
      </w:pPr>
      <w:rPr>
        <w:rFonts w:ascii="Symbol" w:hAnsi="Symbol"/>
      </w:rPr>
    </w:lvl>
    <w:lvl w:ilvl="7" w:tplc="D3DC3BC2">
      <w:start w:val="1"/>
      <w:numFmt w:val="bullet"/>
      <w:lvlText w:val="o"/>
      <w:lvlJc w:val="left"/>
      <w:pPr>
        <w:tabs>
          <w:tab w:val="num" w:pos="5760"/>
        </w:tabs>
        <w:ind w:left="5760" w:hanging="360"/>
      </w:pPr>
      <w:rPr>
        <w:rFonts w:ascii="Courier New" w:hAnsi="Courier New"/>
      </w:rPr>
    </w:lvl>
    <w:lvl w:ilvl="8" w:tplc="03B484C6">
      <w:start w:val="1"/>
      <w:numFmt w:val="bullet"/>
      <w:lvlText w:val=""/>
      <w:lvlJc w:val="left"/>
      <w:pPr>
        <w:tabs>
          <w:tab w:val="num" w:pos="6480"/>
        </w:tabs>
        <w:ind w:left="6480" w:hanging="360"/>
      </w:pPr>
      <w:rPr>
        <w:rFonts w:ascii="Wingdings" w:hAnsi="Wingdings"/>
      </w:rPr>
    </w:lvl>
  </w:abstractNum>
  <w:abstractNum w:abstractNumId="1773" w15:restartNumberingAfterBreak="0">
    <w:nsid w:val="7A0F5D4D"/>
    <w:multiLevelType w:val="hybridMultilevel"/>
    <w:tmpl w:val="7A0F5D4D"/>
    <w:lvl w:ilvl="0" w:tplc="8938B9BE">
      <w:start w:val="1"/>
      <w:numFmt w:val="bullet"/>
      <w:lvlText w:val=""/>
      <w:lvlJc w:val="left"/>
      <w:pPr>
        <w:tabs>
          <w:tab w:val="num" w:pos="480"/>
        </w:tabs>
        <w:ind w:left="480" w:hanging="480"/>
      </w:pPr>
      <w:rPr>
        <w:rFonts w:ascii="Wingdings" w:eastAsia="Wingdings" w:hAnsi="Wingdings" w:cs="Wingdings"/>
      </w:rPr>
    </w:lvl>
    <w:lvl w:ilvl="1" w:tplc="39BEB172">
      <w:start w:val="1"/>
      <w:numFmt w:val="bullet"/>
      <w:lvlText w:val="o"/>
      <w:lvlJc w:val="left"/>
      <w:pPr>
        <w:tabs>
          <w:tab w:val="num" w:pos="1440"/>
        </w:tabs>
        <w:ind w:left="1440" w:hanging="360"/>
      </w:pPr>
      <w:rPr>
        <w:rFonts w:ascii="Courier New" w:hAnsi="Courier New"/>
      </w:rPr>
    </w:lvl>
    <w:lvl w:ilvl="2" w:tplc="F3DCE8A8">
      <w:start w:val="1"/>
      <w:numFmt w:val="bullet"/>
      <w:lvlText w:val=""/>
      <w:lvlJc w:val="left"/>
      <w:pPr>
        <w:tabs>
          <w:tab w:val="num" w:pos="2160"/>
        </w:tabs>
        <w:ind w:left="2160" w:hanging="360"/>
      </w:pPr>
      <w:rPr>
        <w:rFonts w:ascii="Wingdings" w:hAnsi="Wingdings"/>
      </w:rPr>
    </w:lvl>
    <w:lvl w:ilvl="3" w:tplc="F20A0DE6">
      <w:start w:val="1"/>
      <w:numFmt w:val="bullet"/>
      <w:lvlText w:val=""/>
      <w:lvlJc w:val="left"/>
      <w:pPr>
        <w:tabs>
          <w:tab w:val="num" w:pos="2880"/>
        </w:tabs>
        <w:ind w:left="2880" w:hanging="360"/>
      </w:pPr>
      <w:rPr>
        <w:rFonts w:ascii="Symbol" w:hAnsi="Symbol"/>
      </w:rPr>
    </w:lvl>
    <w:lvl w:ilvl="4" w:tplc="B37ADBBA">
      <w:start w:val="1"/>
      <w:numFmt w:val="bullet"/>
      <w:lvlText w:val="o"/>
      <w:lvlJc w:val="left"/>
      <w:pPr>
        <w:tabs>
          <w:tab w:val="num" w:pos="3600"/>
        </w:tabs>
        <w:ind w:left="3600" w:hanging="360"/>
      </w:pPr>
      <w:rPr>
        <w:rFonts w:ascii="Courier New" w:hAnsi="Courier New"/>
      </w:rPr>
    </w:lvl>
    <w:lvl w:ilvl="5" w:tplc="EE4450CC">
      <w:start w:val="1"/>
      <w:numFmt w:val="bullet"/>
      <w:lvlText w:val=""/>
      <w:lvlJc w:val="left"/>
      <w:pPr>
        <w:tabs>
          <w:tab w:val="num" w:pos="4320"/>
        </w:tabs>
        <w:ind w:left="4320" w:hanging="360"/>
      </w:pPr>
      <w:rPr>
        <w:rFonts w:ascii="Wingdings" w:hAnsi="Wingdings"/>
      </w:rPr>
    </w:lvl>
    <w:lvl w:ilvl="6" w:tplc="1B90BF6C">
      <w:start w:val="1"/>
      <w:numFmt w:val="bullet"/>
      <w:lvlText w:val=""/>
      <w:lvlJc w:val="left"/>
      <w:pPr>
        <w:tabs>
          <w:tab w:val="num" w:pos="5040"/>
        </w:tabs>
        <w:ind w:left="5040" w:hanging="360"/>
      </w:pPr>
      <w:rPr>
        <w:rFonts w:ascii="Symbol" w:hAnsi="Symbol"/>
      </w:rPr>
    </w:lvl>
    <w:lvl w:ilvl="7" w:tplc="4AEA7C34">
      <w:start w:val="1"/>
      <w:numFmt w:val="bullet"/>
      <w:lvlText w:val="o"/>
      <w:lvlJc w:val="left"/>
      <w:pPr>
        <w:tabs>
          <w:tab w:val="num" w:pos="5760"/>
        </w:tabs>
        <w:ind w:left="5760" w:hanging="360"/>
      </w:pPr>
      <w:rPr>
        <w:rFonts w:ascii="Courier New" w:hAnsi="Courier New"/>
      </w:rPr>
    </w:lvl>
    <w:lvl w:ilvl="8" w:tplc="567ADAFE">
      <w:start w:val="1"/>
      <w:numFmt w:val="bullet"/>
      <w:lvlText w:val=""/>
      <w:lvlJc w:val="left"/>
      <w:pPr>
        <w:tabs>
          <w:tab w:val="num" w:pos="6480"/>
        </w:tabs>
        <w:ind w:left="6480" w:hanging="360"/>
      </w:pPr>
      <w:rPr>
        <w:rFonts w:ascii="Wingdings" w:hAnsi="Wingdings"/>
      </w:rPr>
    </w:lvl>
  </w:abstractNum>
  <w:abstractNum w:abstractNumId="1774" w15:restartNumberingAfterBreak="0">
    <w:nsid w:val="7A0F5D4E"/>
    <w:multiLevelType w:val="hybridMultilevel"/>
    <w:tmpl w:val="7A0F5D4E"/>
    <w:lvl w:ilvl="0" w:tplc="C0A61908">
      <w:start w:val="1"/>
      <w:numFmt w:val="bullet"/>
      <w:lvlText w:val=""/>
      <w:lvlJc w:val="left"/>
      <w:pPr>
        <w:tabs>
          <w:tab w:val="num" w:pos="480"/>
        </w:tabs>
        <w:ind w:left="480" w:hanging="480"/>
      </w:pPr>
      <w:rPr>
        <w:rFonts w:ascii="Wingdings" w:eastAsia="Wingdings" w:hAnsi="Wingdings" w:cs="Wingdings"/>
      </w:rPr>
    </w:lvl>
    <w:lvl w:ilvl="1" w:tplc="A2784F2C">
      <w:start w:val="1"/>
      <w:numFmt w:val="bullet"/>
      <w:lvlText w:val="o"/>
      <w:lvlJc w:val="left"/>
      <w:pPr>
        <w:tabs>
          <w:tab w:val="num" w:pos="1440"/>
        </w:tabs>
        <w:ind w:left="1440" w:hanging="360"/>
      </w:pPr>
      <w:rPr>
        <w:rFonts w:ascii="Courier New" w:hAnsi="Courier New"/>
      </w:rPr>
    </w:lvl>
    <w:lvl w:ilvl="2" w:tplc="9DD68434">
      <w:start w:val="1"/>
      <w:numFmt w:val="bullet"/>
      <w:lvlText w:val=""/>
      <w:lvlJc w:val="left"/>
      <w:pPr>
        <w:tabs>
          <w:tab w:val="num" w:pos="2160"/>
        </w:tabs>
        <w:ind w:left="2160" w:hanging="360"/>
      </w:pPr>
      <w:rPr>
        <w:rFonts w:ascii="Wingdings" w:hAnsi="Wingdings"/>
      </w:rPr>
    </w:lvl>
    <w:lvl w:ilvl="3" w:tplc="4522AB88">
      <w:start w:val="1"/>
      <w:numFmt w:val="bullet"/>
      <w:lvlText w:val=""/>
      <w:lvlJc w:val="left"/>
      <w:pPr>
        <w:tabs>
          <w:tab w:val="num" w:pos="2880"/>
        </w:tabs>
        <w:ind w:left="2880" w:hanging="360"/>
      </w:pPr>
      <w:rPr>
        <w:rFonts w:ascii="Symbol" w:hAnsi="Symbol"/>
      </w:rPr>
    </w:lvl>
    <w:lvl w:ilvl="4" w:tplc="346EC8E6">
      <w:start w:val="1"/>
      <w:numFmt w:val="bullet"/>
      <w:lvlText w:val="o"/>
      <w:lvlJc w:val="left"/>
      <w:pPr>
        <w:tabs>
          <w:tab w:val="num" w:pos="3600"/>
        </w:tabs>
        <w:ind w:left="3600" w:hanging="360"/>
      </w:pPr>
      <w:rPr>
        <w:rFonts w:ascii="Courier New" w:hAnsi="Courier New"/>
      </w:rPr>
    </w:lvl>
    <w:lvl w:ilvl="5" w:tplc="D272EC20">
      <w:start w:val="1"/>
      <w:numFmt w:val="bullet"/>
      <w:lvlText w:val=""/>
      <w:lvlJc w:val="left"/>
      <w:pPr>
        <w:tabs>
          <w:tab w:val="num" w:pos="4320"/>
        </w:tabs>
        <w:ind w:left="4320" w:hanging="360"/>
      </w:pPr>
      <w:rPr>
        <w:rFonts w:ascii="Wingdings" w:hAnsi="Wingdings"/>
      </w:rPr>
    </w:lvl>
    <w:lvl w:ilvl="6" w:tplc="4AFAE926">
      <w:start w:val="1"/>
      <w:numFmt w:val="bullet"/>
      <w:lvlText w:val=""/>
      <w:lvlJc w:val="left"/>
      <w:pPr>
        <w:tabs>
          <w:tab w:val="num" w:pos="5040"/>
        </w:tabs>
        <w:ind w:left="5040" w:hanging="360"/>
      </w:pPr>
      <w:rPr>
        <w:rFonts w:ascii="Symbol" w:hAnsi="Symbol"/>
      </w:rPr>
    </w:lvl>
    <w:lvl w:ilvl="7" w:tplc="19EA8F92">
      <w:start w:val="1"/>
      <w:numFmt w:val="bullet"/>
      <w:lvlText w:val="o"/>
      <w:lvlJc w:val="left"/>
      <w:pPr>
        <w:tabs>
          <w:tab w:val="num" w:pos="5760"/>
        </w:tabs>
        <w:ind w:left="5760" w:hanging="360"/>
      </w:pPr>
      <w:rPr>
        <w:rFonts w:ascii="Courier New" w:hAnsi="Courier New"/>
      </w:rPr>
    </w:lvl>
    <w:lvl w:ilvl="8" w:tplc="70FE299E">
      <w:start w:val="1"/>
      <w:numFmt w:val="bullet"/>
      <w:lvlText w:val=""/>
      <w:lvlJc w:val="left"/>
      <w:pPr>
        <w:tabs>
          <w:tab w:val="num" w:pos="6480"/>
        </w:tabs>
        <w:ind w:left="6480" w:hanging="360"/>
      </w:pPr>
      <w:rPr>
        <w:rFonts w:ascii="Wingdings" w:hAnsi="Wingdings"/>
      </w:rPr>
    </w:lvl>
  </w:abstractNum>
  <w:abstractNum w:abstractNumId="1775" w15:restartNumberingAfterBreak="0">
    <w:nsid w:val="7A0F5D4F"/>
    <w:multiLevelType w:val="hybridMultilevel"/>
    <w:tmpl w:val="7A0F5D4F"/>
    <w:lvl w:ilvl="0" w:tplc="50C2B826">
      <w:start w:val="1"/>
      <w:numFmt w:val="bullet"/>
      <w:lvlText w:val=""/>
      <w:lvlJc w:val="left"/>
      <w:pPr>
        <w:tabs>
          <w:tab w:val="num" w:pos="480"/>
        </w:tabs>
        <w:ind w:left="480" w:hanging="480"/>
      </w:pPr>
      <w:rPr>
        <w:rFonts w:ascii="Wingdings" w:eastAsia="Wingdings" w:hAnsi="Wingdings" w:cs="Wingdings"/>
      </w:rPr>
    </w:lvl>
    <w:lvl w:ilvl="1" w:tplc="22521720">
      <w:start w:val="1"/>
      <w:numFmt w:val="bullet"/>
      <w:lvlText w:val="o"/>
      <w:lvlJc w:val="left"/>
      <w:pPr>
        <w:tabs>
          <w:tab w:val="num" w:pos="1440"/>
        </w:tabs>
        <w:ind w:left="1440" w:hanging="360"/>
      </w:pPr>
      <w:rPr>
        <w:rFonts w:ascii="Courier New" w:hAnsi="Courier New"/>
      </w:rPr>
    </w:lvl>
    <w:lvl w:ilvl="2" w:tplc="A93CD588">
      <w:start w:val="1"/>
      <w:numFmt w:val="bullet"/>
      <w:lvlText w:val=""/>
      <w:lvlJc w:val="left"/>
      <w:pPr>
        <w:tabs>
          <w:tab w:val="num" w:pos="2160"/>
        </w:tabs>
        <w:ind w:left="2160" w:hanging="360"/>
      </w:pPr>
      <w:rPr>
        <w:rFonts w:ascii="Wingdings" w:hAnsi="Wingdings"/>
      </w:rPr>
    </w:lvl>
    <w:lvl w:ilvl="3" w:tplc="67E064F2">
      <w:start w:val="1"/>
      <w:numFmt w:val="bullet"/>
      <w:lvlText w:val=""/>
      <w:lvlJc w:val="left"/>
      <w:pPr>
        <w:tabs>
          <w:tab w:val="num" w:pos="2880"/>
        </w:tabs>
        <w:ind w:left="2880" w:hanging="360"/>
      </w:pPr>
      <w:rPr>
        <w:rFonts w:ascii="Symbol" w:hAnsi="Symbol"/>
      </w:rPr>
    </w:lvl>
    <w:lvl w:ilvl="4" w:tplc="1DCA224A">
      <w:start w:val="1"/>
      <w:numFmt w:val="bullet"/>
      <w:lvlText w:val="o"/>
      <w:lvlJc w:val="left"/>
      <w:pPr>
        <w:tabs>
          <w:tab w:val="num" w:pos="3600"/>
        </w:tabs>
        <w:ind w:left="3600" w:hanging="360"/>
      </w:pPr>
      <w:rPr>
        <w:rFonts w:ascii="Courier New" w:hAnsi="Courier New"/>
      </w:rPr>
    </w:lvl>
    <w:lvl w:ilvl="5" w:tplc="EE4209DA">
      <w:start w:val="1"/>
      <w:numFmt w:val="bullet"/>
      <w:lvlText w:val=""/>
      <w:lvlJc w:val="left"/>
      <w:pPr>
        <w:tabs>
          <w:tab w:val="num" w:pos="4320"/>
        </w:tabs>
        <w:ind w:left="4320" w:hanging="360"/>
      </w:pPr>
      <w:rPr>
        <w:rFonts w:ascii="Wingdings" w:hAnsi="Wingdings"/>
      </w:rPr>
    </w:lvl>
    <w:lvl w:ilvl="6" w:tplc="4C221E14">
      <w:start w:val="1"/>
      <w:numFmt w:val="bullet"/>
      <w:lvlText w:val=""/>
      <w:lvlJc w:val="left"/>
      <w:pPr>
        <w:tabs>
          <w:tab w:val="num" w:pos="5040"/>
        </w:tabs>
        <w:ind w:left="5040" w:hanging="360"/>
      </w:pPr>
      <w:rPr>
        <w:rFonts w:ascii="Symbol" w:hAnsi="Symbol"/>
      </w:rPr>
    </w:lvl>
    <w:lvl w:ilvl="7" w:tplc="64B85376">
      <w:start w:val="1"/>
      <w:numFmt w:val="bullet"/>
      <w:lvlText w:val="o"/>
      <w:lvlJc w:val="left"/>
      <w:pPr>
        <w:tabs>
          <w:tab w:val="num" w:pos="5760"/>
        </w:tabs>
        <w:ind w:left="5760" w:hanging="360"/>
      </w:pPr>
      <w:rPr>
        <w:rFonts w:ascii="Courier New" w:hAnsi="Courier New"/>
      </w:rPr>
    </w:lvl>
    <w:lvl w:ilvl="8" w:tplc="6D1EB244">
      <w:start w:val="1"/>
      <w:numFmt w:val="bullet"/>
      <w:lvlText w:val=""/>
      <w:lvlJc w:val="left"/>
      <w:pPr>
        <w:tabs>
          <w:tab w:val="num" w:pos="6480"/>
        </w:tabs>
        <w:ind w:left="6480" w:hanging="360"/>
      </w:pPr>
      <w:rPr>
        <w:rFonts w:ascii="Wingdings" w:hAnsi="Wingdings"/>
      </w:rPr>
    </w:lvl>
  </w:abstractNum>
  <w:abstractNum w:abstractNumId="1776" w15:restartNumberingAfterBreak="0">
    <w:nsid w:val="7A0F5D50"/>
    <w:multiLevelType w:val="hybridMultilevel"/>
    <w:tmpl w:val="7A0F5D50"/>
    <w:lvl w:ilvl="0" w:tplc="EAB00A7C">
      <w:start w:val="1"/>
      <w:numFmt w:val="bullet"/>
      <w:lvlText w:val=""/>
      <w:lvlJc w:val="left"/>
      <w:pPr>
        <w:tabs>
          <w:tab w:val="num" w:pos="480"/>
        </w:tabs>
        <w:ind w:left="480" w:hanging="480"/>
      </w:pPr>
      <w:rPr>
        <w:rFonts w:ascii="Wingdings" w:eastAsia="Wingdings" w:hAnsi="Wingdings" w:cs="Wingdings"/>
      </w:rPr>
    </w:lvl>
    <w:lvl w:ilvl="1" w:tplc="AEBE2AB2">
      <w:start w:val="1"/>
      <w:numFmt w:val="bullet"/>
      <w:lvlText w:val="o"/>
      <w:lvlJc w:val="left"/>
      <w:pPr>
        <w:tabs>
          <w:tab w:val="num" w:pos="1440"/>
        </w:tabs>
        <w:ind w:left="1440" w:hanging="360"/>
      </w:pPr>
      <w:rPr>
        <w:rFonts w:ascii="Courier New" w:hAnsi="Courier New"/>
      </w:rPr>
    </w:lvl>
    <w:lvl w:ilvl="2" w:tplc="521C9096">
      <w:start w:val="1"/>
      <w:numFmt w:val="bullet"/>
      <w:lvlText w:val=""/>
      <w:lvlJc w:val="left"/>
      <w:pPr>
        <w:tabs>
          <w:tab w:val="num" w:pos="2160"/>
        </w:tabs>
        <w:ind w:left="2160" w:hanging="360"/>
      </w:pPr>
      <w:rPr>
        <w:rFonts w:ascii="Wingdings" w:hAnsi="Wingdings"/>
      </w:rPr>
    </w:lvl>
    <w:lvl w:ilvl="3" w:tplc="789A3458">
      <w:start w:val="1"/>
      <w:numFmt w:val="bullet"/>
      <w:lvlText w:val=""/>
      <w:lvlJc w:val="left"/>
      <w:pPr>
        <w:tabs>
          <w:tab w:val="num" w:pos="2880"/>
        </w:tabs>
        <w:ind w:left="2880" w:hanging="360"/>
      </w:pPr>
      <w:rPr>
        <w:rFonts w:ascii="Symbol" w:hAnsi="Symbol"/>
      </w:rPr>
    </w:lvl>
    <w:lvl w:ilvl="4" w:tplc="5D0E4C0E">
      <w:start w:val="1"/>
      <w:numFmt w:val="bullet"/>
      <w:lvlText w:val="o"/>
      <w:lvlJc w:val="left"/>
      <w:pPr>
        <w:tabs>
          <w:tab w:val="num" w:pos="3600"/>
        </w:tabs>
        <w:ind w:left="3600" w:hanging="360"/>
      </w:pPr>
      <w:rPr>
        <w:rFonts w:ascii="Courier New" w:hAnsi="Courier New"/>
      </w:rPr>
    </w:lvl>
    <w:lvl w:ilvl="5" w:tplc="13A632B4">
      <w:start w:val="1"/>
      <w:numFmt w:val="bullet"/>
      <w:lvlText w:val=""/>
      <w:lvlJc w:val="left"/>
      <w:pPr>
        <w:tabs>
          <w:tab w:val="num" w:pos="4320"/>
        </w:tabs>
        <w:ind w:left="4320" w:hanging="360"/>
      </w:pPr>
      <w:rPr>
        <w:rFonts w:ascii="Wingdings" w:hAnsi="Wingdings"/>
      </w:rPr>
    </w:lvl>
    <w:lvl w:ilvl="6" w:tplc="7EA275C2">
      <w:start w:val="1"/>
      <w:numFmt w:val="bullet"/>
      <w:lvlText w:val=""/>
      <w:lvlJc w:val="left"/>
      <w:pPr>
        <w:tabs>
          <w:tab w:val="num" w:pos="5040"/>
        </w:tabs>
        <w:ind w:left="5040" w:hanging="360"/>
      </w:pPr>
      <w:rPr>
        <w:rFonts w:ascii="Symbol" w:hAnsi="Symbol"/>
      </w:rPr>
    </w:lvl>
    <w:lvl w:ilvl="7" w:tplc="09E27768">
      <w:start w:val="1"/>
      <w:numFmt w:val="bullet"/>
      <w:lvlText w:val="o"/>
      <w:lvlJc w:val="left"/>
      <w:pPr>
        <w:tabs>
          <w:tab w:val="num" w:pos="5760"/>
        </w:tabs>
        <w:ind w:left="5760" w:hanging="360"/>
      </w:pPr>
      <w:rPr>
        <w:rFonts w:ascii="Courier New" w:hAnsi="Courier New"/>
      </w:rPr>
    </w:lvl>
    <w:lvl w:ilvl="8" w:tplc="41A49DC4">
      <w:start w:val="1"/>
      <w:numFmt w:val="bullet"/>
      <w:lvlText w:val=""/>
      <w:lvlJc w:val="left"/>
      <w:pPr>
        <w:tabs>
          <w:tab w:val="num" w:pos="6480"/>
        </w:tabs>
        <w:ind w:left="6480" w:hanging="360"/>
      </w:pPr>
      <w:rPr>
        <w:rFonts w:ascii="Wingdings" w:hAnsi="Wingdings"/>
      </w:rPr>
    </w:lvl>
  </w:abstractNum>
  <w:abstractNum w:abstractNumId="1777" w15:restartNumberingAfterBreak="0">
    <w:nsid w:val="7A0F5D51"/>
    <w:multiLevelType w:val="hybridMultilevel"/>
    <w:tmpl w:val="7A0F5D51"/>
    <w:lvl w:ilvl="0" w:tplc="17BAC238">
      <w:start w:val="1"/>
      <w:numFmt w:val="bullet"/>
      <w:lvlText w:val=""/>
      <w:lvlJc w:val="left"/>
      <w:pPr>
        <w:tabs>
          <w:tab w:val="num" w:pos="480"/>
        </w:tabs>
        <w:ind w:left="480" w:hanging="480"/>
      </w:pPr>
      <w:rPr>
        <w:rFonts w:ascii="Wingdings" w:eastAsia="Wingdings" w:hAnsi="Wingdings" w:cs="Wingdings"/>
      </w:rPr>
    </w:lvl>
    <w:lvl w:ilvl="1" w:tplc="58820A92">
      <w:start w:val="1"/>
      <w:numFmt w:val="bullet"/>
      <w:lvlText w:val="o"/>
      <w:lvlJc w:val="left"/>
      <w:pPr>
        <w:tabs>
          <w:tab w:val="num" w:pos="1440"/>
        </w:tabs>
        <w:ind w:left="1440" w:hanging="360"/>
      </w:pPr>
      <w:rPr>
        <w:rFonts w:ascii="Courier New" w:hAnsi="Courier New"/>
      </w:rPr>
    </w:lvl>
    <w:lvl w:ilvl="2" w:tplc="F6D289F0">
      <w:start w:val="1"/>
      <w:numFmt w:val="bullet"/>
      <w:lvlText w:val=""/>
      <w:lvlJc w:val="left"/>
      <w:pPr>
        <w:tabs>
          <w:tab w:val="num" w:pos="2160"/>
        </w:tabs>
        <w:ind w:left="2160" w:hanging="360"/>
      </w:pPr>
      <w:rPr>
        <w:rFonts w:ascii="Wingdings" w:hAnsi="Wingdings"/>
      </w:rPr>
    </w:lvl>
    <w:lvl w:ilvl="3" w:tplc="4344F15C">
      <w:start w:val="1"/>
      <w:numFmt w:val="bullet"/>
      <w:lvlText w:val=""/>
      <w:lvlJc w:val="left"/>
      <w:pPr>
        <w:tabs>
          <w:tab w:val="num" w:pos="2880"/>
        </w:tabs>
        <w:ind w:left="2880" w:hanging="360"/>
      </w:pPr>
      <w:rPr>
        <w:rFonts w:ascii="Symbol" w:hAnsi="Symbol"/>
      </w:rPr>
    </w:lvl>
    <w:lvl w:ilvl="4" w:tplc="DA208BE0">
      <w:start w:val="1"/>
      <w:numFmt w:val="bullet"/>
      <w:lvlText w:val="o"/>
      <w:lvlJc w:val="left"/>
      <w:pPr>
        <w:tabs>
          <w:tab w:val="num" w:pos="3600"/>
        </w:tabs>
        <w:ind w:left="3600" w:hanging="360"/>
      </w:pPr>
      <w:rPr>
        <w:rFonts w:ascii="Courier New" w:hAnsi="Courier New"/>
      </w:rPr>
    </w:lvl>
    <w:lvl w:ilvl="5" w:tplc="721AD076">
      <w:start w:val="1"/>
      <w:numFmt w:val="bullet"/>
      <w:lvlText w:val=""/>
      <w:lvlJc w:val="left"/>
      <w:pPr>
        <w:tabs>
          <w:tab w:val="num" w:pos="4320"/>
        </w:tabs>
        <w:ind w:left="4320" w:hanging="360"/>
      </w:pPr>
      <w:rPr>
        <w:rFonts w:ascii="Wingdings" w:hAnsi="Wingdings"/>
      </w:rPr>
    </w:lvl>
    <w:lvl w:ilvl="6" w:tplc="D2886CAA">
      <w:start w:val="1"/>
      <w:numFmt w:val="bullet"/>
      <w:lvlText w:val=""/>
      <w:lvlJc w:val="left"/>
      <w:pPr>
        <w:tabs>
          <w:tab w:val="num" w:pos="5040"/>
        </w:tabs>
        <w:ind w:left="5040" w:hanging="360"/>
      </w:pPr>
      <w:rPr>
        <w:rFonts w:ascii="Symbol" w:hAnsi="Symbol"/>
      </w:rPr>
    </w:lvl>
    <w:lvl w:ilvl="7" w:tplc="35B27BDA">
      <w:start w:val="1"/>
      <w:numFmt w:val="bullet"/>
      <w:lvlText w:val="o"/>
      <w:lvlJc w:val="left"/>
      <w:pPr>
        <w:tabs>
          <w:tab w:val="num" w:pos="5760"/>
        </w:tabs>
        <w:ind w:left="5760" w:hanging="360"/>
      </w:pPr>
      <w:rPr>
        <w:rFonts w:ascii="Courier New" w:hAnsi="Courier New"/>
      </w:rPr>
    </w:lvl>
    <w:lvl w:ilvl="8" w:tplc="DCF8CBFC">
      <w:start w:val="1"/>
      <w:numFmt w:val="bullet"/>
      <w:lvlText w:val=""/>
      <w:lvlJc w:val="left"/>
      <w:pPr>
        <w:tabs>
          <w:tab w:val="num" w:pos="6480"/>
        </w:tabs>
        <w:ind w:left="6480" w:hanging="360"/>
      </w:pPr>
      <w:rPr>
        <w:rFonts w:ascii="Wingdings" w:hAnsi="Wingdings"/>
      </w:rPr>
    </w:lvl>
  </w:abstractNum>
  <w:abstractNum w:abstractNumId="1778" w15:restartNumberingAfterBreak="0">
    <w:nsid w:val="7A0F5D52"/>
    <w:multiLevelType w:val="hybridMultilevel"/>
    <w:tmpl w:val="7A0F5D52"/>
    <w:lvl w:ilvl="0" w:tplc="7B167CCC">
      <w:start w:val="1"/>
      <w:numFmt w:val="bullet"/>
      <w:lvlText w:val=""/>
      <w:lvlJc w:val="left"/>
      <w:pPr>
        <w:tabs>
          <w:tab w:val="num" w:pos="480"/>
        </w:tabs>
        <w:ind w:left="480" w:hanging="480"/>
      </w:pPr>
      <w:rPr>
        <w:rFonts w:ascii="Wingdings" w:eastAsia="Wingdings" w:hAnsi="Wingdings" w:cs="Wingdings"/>
      </w:rPr>
    </w:lvl>
    <w:lvl w:ilvl="1" w:tplc="28780268">
      <w:start w:val="1"/>
      <w:numFmt w:val="bullet"/>
      <w:lvlText w:val="o"/>
      <w:lvlJc w:val="left"/>
      <w:pPr>
        <w:tabs>
          <w:tab w:val="num" w:pos="1440"/>
        </w:tabs>
        <w:ind w:left="1440" w:hanging="360"/>
      </w:pPr>
      <w:rPr>
        <w:rFonts w:ascii="Courier New" w:hAnsi="Courier New"/>
      </w:rPr>
    </w:lvl>
    <w:lvl w:ilvl="2" w:tplc="A216A9F4">
      <w:start w:val="1"/>
      <w:numFmt w:val="bullet"/>
      <w:lvlText w:val=""/>
      <w:lvlJc w:val="left"/>
      <w:pPr>
        <w:tabs>
          <w:tab w:val="num" w:pos="2160"/>
        </w:tabs>
        <w:ind w:left="2160" w:hanging="360"/>
      </w:pPr>
      <w:rPr>
        <w:rFonts w:ascii="Wingdings" w:hAnsi="Wingdings"/>
      </w:rPr>
    </w:lvl>
    <w:lvl w:ilvl="3" w:tplc="79DA36AA">
      <w:start w:val="1"/>
      <w:numFmt w:val="bullet"/>
      <w:lvlText w:val=""/>
      <w:lvlJc w:val="left"/>
      <w:pPr>
        <w:tabs>
          <w:tab w:val="num" w:pos="2880"/>
        </w:tabs>
        <w:ind w:left="2880" w:hanging="360"/>
      </w:pPr>
      <w:rPr>
        <w:rFonts w:ascii="Symbol" w:hAnsi="Symbol"/>
      </w:rPr>
    </w:lvl>
    <w:lvl w:ilvl="4" w:tplc="797E6B28">
      <w:start w:val="1"/>
      <w:numFmt w:val="bullet"/>
      <w:lvlText w:val="o"/>
      <w:lvlJc w:val="left"/>
      <w:pPr>
        <w:tabs>
          <w:tab w:val="num" w:pos="3600"/>
        </w:tabs>
        <w:ind w:left="3600" w:hanging="360"/>
      </w:pPr>
      <w:rPr>
        <w:rFonts w:ascii="Courier New" w:hAnsi="Courier New"/>
      </w:rPr>
    </w:lvl>
    <w:lvl w:ilvl="5" w:tplc="6E6462B6">
      <w:start w:val="1"/>
      <w:numFmt w:val="bullet"/>
      <w:lvlText w:val=""/>
      <w:lvlJc w:val="left"/>
      <w:pPr>
        <w:tabs>
          <w:tab w:val="num" w:pos="4320"/>
        </w:tabs>
        <w:ind w:left="4320" w:hanging="360"/>
      </w:pPr>
      <w:rPr>
        <w:rFonts w:ascii="Wingdings" w:hAnsi="Wingdings"/>
      </w:rPr>
    </w:lvl>
    <w:lvl w:ilvl="6" w:tplc="3F949424">
      <w:start w:val="1"/>
      <w:numFmt w:val="bullet"/>
      <w:lvlText w:val=""/>
      <w:lvlJc w:val="left"/>
      <w:pPr>
        <w:tabs>
          <w:tab w:val="num" w:pos="5040"/>
        </w:tabs>
        <w:ind w:left="5040" w:hanging="360"/>
      </w:pPr>
      <w:rPr>
        <w:rFonts w:ascii="Symbol" w:hAnsi="Symbol"/>
      </w:rPr>
    </w:lvl>
    <w:lvl w:ilvl="7" w:tplc="C53AEB0C">
      <w:start w:val="1"/>
      <w:numFmt w:val="bullet"/>
      <w:lvlText w:val="o"/>
      <w:lvlJc w:val="left"/>
      <w:pPr>
        <w:tabs>
          <w:tab w:val="num" w:pos="5760"/>
        </w:tabs>
        <w:ind w:left="5760" w:hanging="360"/>
      </w:pPr>
      <w:rPr>
        <w:rFonts w:ascii="Courier New" w:hAnsi="Courier New"/>
      </w:rPr>
    </w:lvl>
    <w:lvl w:ilvl="8" w:tplc="E416C0AA">
      <w:start w:val="1"/>
      <w:numFmt w:val="bullet"/>
      <w:lvlText w:val=""/>
      <w:lvlJc w:val="left"/>
      <w:pPr>
        <w:tabs>
          <w:tab w:val="num" w:pos="6480"/>
        </w:tabs>
        <w:ind w:left="6480" w:hanging="360"/>
      </w:pPr>
      <w:rPr>
        <w:rFonts w:ascii="Wingdings" w:hAnsi="Wingdings"/>
      </w:rPr>
    </w:lvl>
  </w:abstractNum>
  <w:abstractNum w:abstractNumId="1779" w15:restartNumberingAfterBreak="0">
    <w:nsid w:val="7A0F5D53"/>
    <w:multiLevelType w:val="hybridMultilevel"/>
    <w:tmpl w:val="7A0F5D53"/>
    <w:lvl w:ilvl="0" w:tplc="B87C00E0">
      <w:start w:val="1"/>
      <w:numFmt w:val="bullet"/>
      <w:lvlText w:val=""/>
      <w:lvlJc w:val="left"/>
      <w:pPr>
        <w:tabs>
          <w:tab w:val="num" w:pos="480"/>
        </w:tabs>
        <w:ind w:left="480" w:hanging="480"/>
      </w:pPr>
      <w:rPr>
        <w:rFonts w:ascii="Wingdings" w:eastAsia="Wingdings" w:hAnsi="Wingdings" w:cs="Wingdings"/>
      </w:rPr>
    </w:lvl>
    <w:lvl w:ilvl="1" w:tplc="EBF227C6">
      <w:start w:val="1"/>
      <w:numFmt w:val="bullet"/>
      <w:lvlText w:val="o"/>
      <w:lvlJc w:val="left"/>
      <w:pPr>
        <w:tabs>
          <w:tab w:val="num" w:pos="1440"/>
        </w:tabs>
        <w:ind w:left="1440" w:hanging="360"/>
      </w:pPr>
      <w:rPr>
        <w:rFonts w:ascii="Courier New" w:hAnsi="Courier New"/>
      </w:rPr>
    </w:lvl>
    <w:lvl w:ilvl="2" w:tplc="34ECB186">
      <w:start w:val="1"/>
      <w:numFmt w:val="bullet"/>
      <w:lvlText w:val=""/>
      <w:lvlJc w:val="left"/>
      <w:pPr>
        <w:tabs>
          <w:tab w:val="num" w:pos="2160"/>
        </w:tabs>
        <w:ind w:left="2160" w:hanging="360"/>
      </w:pPr>
      <w:rPr>
        <w:rFonts w:ascii="Wingdings" w:hAnsi="Wingdings"/>
      </w:rPr>
    </w:lvl>
    <w:lvl w:ilvl="3" w:tplc="01E278FE">
      <w:start w:val="1"/>
      <w:numFmt w:val="bullet"/>
      <w:lvlText w:val=""/>
      <w:lvlJc w:val="left"/>
      <w:pPr>
        <w:tabs>
          <w:tab w:val="num" w:pos="2880"/>
        </w:tabs>
        <w:ind w:left="2880" w:hanging="360"/>
      </w:pPr>
      <w:rPr>
        <w:rFonts w:ascii="Symbol" w:hAnsi="Symbol"/>
      </w:rPr>
    </w:lvl>
    <w:lvl w:ilvl="4" w:tplc="4D3EAD84">
      <w:start w:val="1"/>
      <w:numFmt w:val="bullet"/>
      <w:lvlText w:val="o"/>
      <w:lvlJc w:val="left"/>
      <w:pPr>
        <w:tabs>
          <w:tab w:val="num" w:pos="3600"/>
        </w:tabs>
        <w:ind w:left="3600" w:hanging="360"/>
      </w:pPr>
      <w:rPr>
        <w:rFonts w:ascii="Courier New" w:hAnsi="Courier New"/>
      </w:rPr>
    </w:lvl>
    <w:lvl w:ilvl="5" w:tplc="41BEA47E">
      <w:start w:val="1"/>
      <w:numFmt w:val="bullet"/>
      <w:lvlText w:val=""/>
      <w:lvlJc w:val="left"/>
      <w:pPr>
        <w:tabs>
          <w:tab w:val="num" w:pos="4320"/>
        </w:tabs>
        <w:ind w:left="4320" w:hanging="360"/>
      </w:pPr>
      <w:rPr>
        <w:rFonts w:ascii="Wingdings" w:hAnsi="Wingdings"/>
      </w:rPr>
    </w:lvl>
    <w:lvl w:ilvl="6" w:tplc="FD068FB2">
      <w:start w:val="1"/>
      <w:numFmt w:val="bullet"/>
      <w:lvlText w:val=""/>
      <w:lvlJc w:val="left"/>
      <w:pPr>
        <w:tabs>
          <w:tab w:val="num" w:pos="5040"/>
        </w:tabs>
        <w:ind w:left="5040" w:hanging="360"/>
      </w:pPr>
      <w:rPr>
        <w:rFonts w:ascii="Symbol" w:hAnsi="Symbol"/>
      </w:rPr>
    </w:lvl>
    <w:lvl w:ilvl="7" w:tplc="1F78C11C">
      <w:start w:val="1"/>
      <w:numFmt w:val="bullet"/>
      <w:lvlText w:val="o"/>
      <w:lvlJc w:val="left"/>
      <w:pPr>
        <w:tabs>
          <w:tab w:val="num" w:pos="5760"/>
        </w:tabs>
        <w:ind w:left="5760" w:hanging="360"/>
      </w:pPr>
      <w:rPr>
        <w:rFonts w:ascii="Courier New" w:hAnsi="Courier New"/>
      </w:rPr>
    </w:lvl>
    <w:lvl w:ilvl="8" w:tplc="C6CAA726">
      <w:start w:val="1"/>
      <w:numFmt w:val="bullet"/>
      <w:lvlText w:val=""/>
      <w:lvlJc w:val="left"/>
      <w:pPr>
        <w:tabs>
          <w:tab w:val="num" w:pos="6480"/>
        </w:tabs>
        <w:ind w:left="6480" w:hanging="360"/>
      </w:pPr>
      <w:rPr>
        <w:rFonts w:ascii="Wingdings" w:hAnsi="Wingdings"/>
      </w:rPr>
    </w:lvl>
  </w:abstractNum>
  <w:abstractNum w:abstractNumId="1780" w15:restartNumberingAfterBreak="0">
    <w:nsid w:val="7A0F5D54"/>
    <w:multiLevelType w:val="hybridMultilevel"/>
    <w:tmpl w:val="7A0F5D54"/>
    <w:lvl w:ilvl="0" w:tplc="38543F72">
      <w:start w:val="1"/>
      <w:numFmt w:val="bullet"/>
      <w:lvlText w:val=""/>
      <w:lvlJc w:val="left"/>
      <w:pPr>
        <w:tabs>
          <w:tab w:val="num" w:pos="480"/>
        </w:tabs>
        <w:ind w:left="480" w:hanging="480"/>
      </w:pPr>
      <w:rPr>
        <w:rFonts w:ascii="Wingdings" w:eastAsia="Wingdings" w:hAnsi="Wingdings" w:cs="Wingdings"/>
      </w:rPr>
    </w:lvl>
    <w:lvl w:ilvl="1" w:tplc="43EAC956">
      <w:start w:val="1"/>
      <w:numFmt w:val="bullet"/>
      <w:lvlText w:val="o"/>
      <w:lvlJc w:val="left"/>
      <w:pPr>
        <w:tabs>
          <w:tab w:val="num" w:pos="1440"/>
        </w:tabs>
        <w:ind w:left="1440" w:hanging="360"/>
      </w:pPr>
      <w:rPr>
        <w:rFonts w:ascii="Courier New" w:hAnsi="Courier New"/>
      </w:rPr>
    </w:lvl>
    <w:lvl w:ilvl="2" w:tplc="7F542914">
      <w:start w:val="1"/>
      <w:numFmt w:val="bullet"/>
      <w:lvlText w:val=""/>
      <w:lvlJc w:val="left"/>
      <w:pPr>
        <w:tabs>
          <w:tab w:val="num" w:pos="2160"/>
        </w:tabs>
        <w:ind w:left="2160" w:hanging="360"/>
      </w:pPr>
      <w:rPr>
        <w:rFonts w:ascii="Wingdings" w:hAnsi="Wingdings"/>
      </w:rPr>
    </w:lvl>
    <w:lvl w:ilvl="3" w:tplc="4F40B82C">
      <w:start w:val="1"/>
      <w:numFmt w:val="bullet"/>
      <w:lvlText w:val=""/>
      <w:lvlJc w:val="left"/>
      <w:pPr>
        <w:tabs>
          <w:tab w:val="num" w:pos="2880"/>
        </w:tabs>
        <w:ind w:left="2880" w:hanging="360"/>
      </w:pPr>
      <w:rPr>
        <w:rFonts w:ascii="Symbol" w:hAnsi="Symbol"/>
      </w:rPr>
    </w:lvl>
    <w:lvl w:ilvl="4" w:tplc="DD4E7342">
      <w:start w:val="1"/>
      <w:numFmt w:val="bullet"/>
      <w:lvlText w:val="o"/>
      <w:lvlJc w:val="left"/>
      <w:pPr>
        <w:tabs>
          <w:tab w:val="num" w:pos="3600"/>
        </w:tabs>
        <w:ind w:left="3600" w:hanging="360"/>
      </w:pPr>
      <w:rPr>
        <w:rFonts w:ascii="Courier New" w:hAnsi="Courier New"/>
      </w:rPr>
    </w:lvl>
    <w:lvl w:ilvl="5" w:tplc="378EB63E">
      <w:start w:val="1"/>
      <w:numFmt w:val="bullet"/>
      <w:lvlText w:val=""/>
      <w:lvlJc w:val="left"/>
      <w:pPr>
        <w:tabs>
          <w:tab w:val="num" w:pos="4320"/>
        </w:tabs>
        <w:ind w:left="4320" w:hanging="360"/>
      </w:pPr>
      <w:rPr>
        <w:rFonts w:ascii="Wingdings" w:hAnsi="Wingdings"/>
      </w:rPr>
    </w:lvl>
    <w:lvl w:ilvl="6" w:tplc="F99A1174">
      <w:start w:val="1"/>
      <w:numFmt w:val="bullet"/>
      <w:lvlText w:val=""/>
      <w:lvlJc w:val="left"/>
      <w:pPr>
        <w:tabs>
          <w:tab w:val="num" w:pos="5040"/>
        </w:tabs>
        <w:ind w:left="5040" w:hanging="360"/>
      </w:pPr>
      <w:rPr>
        <w:rFonts w:ascii="Symbol" w:hAnsi="Symbol"/>
      </w:rPr>
    </w:lvl>
    <w:lvl w:ilvl="7" w:tplc="DBC258AA">
      <w:start w:val="1"/>
      <w:numFmt w:val="bullet"/>
      <w:lvlText w:val="o"/>
      <w:lvlJc w:val="left"/>
      <w:pPr>
        <w:tabs>
          <w:tab w:val="num" w:pos="5760"/>
        </w:tabs>
        <w:ind w:left="5760" w:hanging="360"/>
      </w:pPr>
      <w:rPr>
        <w:rFonts w:ascii="Courier New" w:hAnsi="Courier New"/>
      </w:rPr>
    </w:lvl>
    <w:lvl w:ilvl="8" w:tplc="EC2AB6A8">
      <w:start w:val="1"/>
      <w:numFmt w:val="bullet"/>
      <w:lvlText w:val=""/>
      <w:lvlJc w:val="left"/>
      <w:pPr>
        <w:tabs>
          <w:tab w:val="num" w:pos="6480"/>
        </w:tabs>
        <w:ind w:left="6480" w:hanging="360"/>
      </w:pPr>
      <w:rPr>
        <w:rFonts w:ascii="Wingdings" w:hAnsi="Wingdings"/>
      </w:rPr>
    </w:lvl>
  </w:abstractNum>
  <w:abstractNum w:abstractNumId="1781" w15:restartNumberingAfterBreak="0">
    <w:nsid w:val="7A0F5D55"/>
    <w:multiLevelType w:val="hybridMultilevel"/>
    <w:tmpl w:val="7A0F5D55"/>
    <w:lvl w:ilvl="0" w:tplc="15F4A1B8">
      <w:start w:val="1"/>
      <w:numFmt w:val="bullet"/>
      <w:lvlText w:val=""/>
      <w:lvlJc w:val="left"/>
      <w:pPr>
        <w:tabs>
          <w:tab w:val="num" w:pos="480"/>
        </w:tabs>
        <w:ind w:left="480" w:hanging="480"/>
      </w:pPr>
      <w:rPr>
        <w:rFonts w:ascii="Wingdings" w:eastAsia="Wingdings" w:hAnsi="Wingdings" w:cs="Wingdings"/>
      </w:rPr>
    </w:lvl>
    <w:lvl w:ilvl="1" w:tplc="B920B61C">
      <w:start w:val="1"/>
      <w:numFmt w:val="bullet"/>
      <w:lvlText w:val="o"/>
      <w:lvlJc w:val="left"/>
      <w:pPr>
        <w:tabs>
          <w:tab w:val="num" w:pos="1440"/>
        </w:tabs>
        <w:ind w:left="1440" w:hanging="360"/>
      </w:pPr>
      <w:rPr>
        <w:rFonts w:ascii="Courier New" w:hAnsi="Courier New"/>
      </w:rPr>
    </w:lvl>
    <w:lvl w:ilvl="2" w:tplc="E7F40334">
      <w:start w:val="1"/>
      <w:numFmt w:val="bullet"/>
      <w:lvlText w:val=""/>
      <w:lvlJc w:val="left"/>
      <w:pPr>
        <w:tabs>
          <w:tab w:val="num" w:pos="2160"/>
        </w:tabs>
        <w:ind w:left="2160" w:hanging="360"/>
      </w:pPr>
      <w:rPr>
        <w:rFonts w:ascii="Wingdings" w:hAnsi="Wingdings"/>
      </w:rPr>
    </w:lvl>
    <w:lvl w:ilvl="3" w:tplc="2DEC3328">
      <w:start w:val="1"/>
      <w:numFmt w:val="bullet"/>
      <w:lvlText w:val=""/>
      <w:lvlJc w:val="left"/>
      <w:pPr>
        <w:tabs>
          <w:tab w:val="num" w:pos="2880"/>
        </w:tabs>
        <w:ind w:left="2880" w:hanging="360"/>
      </w:pPr>
      <w:rPr>
        <w:rFonts w:ascii="Symbol" w:hAnsi="Symbol"/>
      </w:rPr>
    </w:lvl>
    <w:lvl w:ilvl="4" w:tplc="DB3E66EA">
      <w:start w:val="1"/>
      <w:numFmt w:val="bullet"/>
      <w:lvlText w:val="o"/>
      <w:lvlJc w:val="left"/>
      <w:pPr>
        <w:tabs>
          <w:tab w:val="num" w:pos="3600"/>
        </w:tabs>
        <w:ind w:left="3600" w:hanging="360"/>
      </w:pPr>
      <w:rPr>
        <w:rFonts w:ascii="Courier New" w:hAnsi="Courier New"/>
      </w:rPr>
    </w:lvl>
    <w:lvl w:ilvl="5" w:tplc="81F629B0">
      <w:start w:val="1"/>
      <w:numFmt w:val="bullet"/>
      <w:lvlText w:val=""/>
      <w:lvlJc w:val="left"/>
      <w:pPr>
        <w:tabs>
          <w:tab w:val="num" w:pos="4320"/>
        </w:tabs>
        <w:ind w:left="4320" w:hanging="360"/>
      </w:pPr>
      <w:rPr>
        <w:rFonts w:ascii="Wingdings" w:hAnsi="Wingdings"/>
      </w:rPr>
    </w:lvl>
    <w:lvl w:ilvl="6" w:tplc="98B037FE">
      <w:start w:val="1"/>
      <w:numFmt w:val="bullet"/>
      <w:lvlText w:val=""/>
      <w:lvlJc w:val="left"/>
      <w:pPr>
        <w:tabs>
          <w:tab w:val="num" w:pos="5040"/>
        </w:tabs>
        <w:ind w:left="5040" w:hanging="360"/>
      </w:pPr>
      <w:rPr>
        <w:rFonts w:ascii="Symbol" w:hAnsi="Symbol"/>
      </w:rPr>
    </w:lvl>
    <w:lvl w:ilvl="7" w:tplc="80D4AA0E">
      <w:start w:val="1"/>
      <w:numFmt w:val="bullet"/>
      <w:lvlText w:val="o"/>
      <w:lvlJc w:val="left"/>
      <w:pPr>
        <w:tabs>
          <w:tab w:val="num" w:pos="5760"/>
        </w:tabs>
        <w:ind w:left="5760" w:hanging="360"/>
      </w:pPr>
      <w:rPr>
        <w:rFonts w:ascii="Courier New" w:hAnsi="Courier New"/>
      </w:rPr>
    </w:lvl>
    <w:lvl w:ilvl="8" w:tplc="8604E392">
      <w:start w:val="1"/>
      <w:numFmt w:val="bullet"/>
      <w:lvlText w:val=""/>
      <w:lvlJc w:val="left"/>
      <w:pPr>
        <w:tabs>
          <w:tab w:val="num" w:pos="6480"/>
        </w:tabs>
        <w:ind w:left="6480" w:hanging="360"/>
      </w:pPr>
      <w:rPr>
        <w:rFonts w:ascii="Wingdings" w:hAnsi="Wingdings"/>
      </w:rPr>
    </w:lvl>
  </w:abstractNum>
  <w:abstractNum w:abstractNumId="1782" w15:restartNumberingAfterBreak="0">
    <w:nsid w:val="7A0F5D56"/>
    <w:multiLevelType w:val="hybridMultilevel"/>
    <w:tmpl w:val="7A0F5D56"/>
    <w:lvl w:ilvl="0" w:tplc="C63C8F96">
      <w:start w:val="1"/>
      <w:numFmt w:val="bullet"/>
      <w:lvlText w:val=""/>
      <w:lvlJc w:val="left"/>
      <w:pPr>
        <w:tabs>
          <w:tab w:val="num" w:pos="480"/>
        </w:tabs>
        <w:ind w:left="480" w:hanging="480"/>
      </w:pPr>
      <w:rPr>
        <w:rFonts w:ascii="Wingdings" w:eastAsia="Wingdings" w:hAnsi="Wingdings" w:cs="Wingdings"/>
      </w:rPr>
    </w:lvl>
    <w:lvl w:ilvl="1" w:tplc="F6D4B0A8">
      <w:start w:val="1"/>
      <w:numFmt w:val="bullet"/>
      <w:lvlText w:val="o"/>
      <w:lvlJc w:val="left"/>
      <w:pPr>
        <w:tabs>
          <w:tab w:val="num" w:pos="1440"/>
        </w:tabs>
        <w:ind w:left="1440" w:hanging="360"/>
      </w:pPr>
      <w:rPr>
        <w:rFonts w:ascii="Courier New" w:hAnsi="Courier New"/>
      </w:rPr>
    </w:lvl>
    <w:lvl w:ilvl="2" w:tplc="BDB8E9DC">
      <w:start w:val="1"/>
      <w:numFmt w:val="bullet"/>
      <w:lvlText w:val=""/>
      <w:lvlJc w:val="left"/>
      <w:pPr>
        <w:tabs>
          <w:tab w:val="num" w:pos="2160"/>
        </w:tabs>
        <w:ind w:left="2160" w:hanging="360"/>
      </w:pPr>
      <w:rPr>
        <w:rFonts w:ascii="Wingdings" w:hAnsi="Wingdings"/>
      </w:rPr>
    </w:lvl>
    <w:lvl w:ilvl="3" w:tplc="2C1A5F08">
      <w:start w:val="1"/>
      <w:numFmt w:val="bullet"/>
      <w:lvlText w:val=""/>
      <w:lvlJc w:val="left"/>
      <w:pPr>
        <w:tabs>
          <w:tab w:val="num" w:pos="2880"/>
        </w:tabs>
        <w:ind w:left="2880" w:hanging="360"/>
      </w:pPr>
      <w:rPr>
        <w:rFonts w:ascii="Symbol" w:hAnsi="Symbol"/>
      </w:rPr>
    </w:lvl>
    <w:lvl w:ilvl="4" w:tplc="356241F2">
      <w:start w:val="1"/>
      <w:numFmt w:val="bullet"/>
      <w:lvlText w:val="o"/>
      <w:lvlJc w:val="left"/>
      <w:pPr>
        <w:tabs>
          <w:tab w:val="num" w:pos="3600"/>
        </w:tabs>
        <w:ind w:left="3600" w:hanging="360"/>
      </w:pPr>
      <w:rPr>
        <w:rFonts w:ascii="Courier New" w:hAnsi="Courier New"/>
      </w:rPr>
    </w:lvl>
    <w:lvl w:ilvl="5" w:tplc="301AB21E">
      <w:start w:val="1"/>
      <w:numFmt w:val="bullet"/>
      <w:lvlText w:val=""/>
      <w:lvlJc w:val="left"/>
      <w:pPr>
        <w:tabs>
          <w:tab w:val="num" w:pos="4320"/>
        </w:tabs>
        <w:ind w:left="4320" w:hanging="360"/>
      </w:pPr>
      <w:rPr>
        <w:rFonts w:ascii="Wingdings" w:hAnsi="Wingdings"/>
      </w:rPr>
    </w:lvl>
    <w:lvl w:ilvl="6" w:tplc="BAFE2946">
      <w:start w:val="1"/>
      <w:numFmt w:val="bullet"/>
      <w:lvlText w:val=""/>
      <w:lvlJc w:val="left"/>
      <w:pPr>
        <w:tabs>
          <w:tab w:val="num" w:pos="5040"/>
        </w:tabs>
        <w:ind w:left="5040" w:hanging="360"/>
      </w:pPr>
      <w:rPr>
        <w:rFonts w:ascii="Symbol" w:hAnsi="Symbol"/>
      </w:rPr>
    </w:lvl>
    <w:lvl w:ilvl="7" w:tplc="C47EBA86">
      <w:start w:val="1"/>
      <w:numFmt w:val="bullet"/>
      <w:lvlText w:val="o"/>
      <w:lvlJc w:val="left"/>
      <w:pPr>
        <w:tabs>
          <w:tab w:val="num" w:pos="5760"/>
        </w:tabs>
        <w:ind w:left="5760" w:hanging="360"/>
      </w:pPr>
      <w:rPr>
        <w:rFonts w:ascii="Courier New" w:hAnsi="Courier New"/>
      </w:rPr>
    </w:lvl>
    <w:lvl w:ilvl="8" w:tplc="2F1A6742">
      <w:start w:val="1"/>
      <w:numFmt w:val="bullet"/>
      <w:lvlText w:val=""/>
      <w:lvlJc w:val="left"/>
      <w:pPr>
        <w:tabs>
          <w:tab w:val="num" w:pos="6480"/>
        </w:tabs>
        <w:ind w:left="6480" w:hanging="360"/>
      </w:pPr>
      <w:rPr>
        <w:rFonts w:ascii="Wingdings" w:hAnsi="Wingdings"/>
      </w:rPr>
    </w:lvl>
  </w:abstractNum>
  <w:abstractNum w:abstractNumId="1783" w15:restartNumberingAfterBreak="0">
    <w:nsid w:val="7A0F5D57"/>
    <w:multiLevelType w:val="hybridMultilevel"/>
    <w:tmpl w:val="7A0F5D57"/>
    <w:lvl w:ilvl="0" w:tplc="18B096E6">
      <w:start w:val="1"/>
      <w:numFmt w:val="bullet"/>
      <w:lvlText w:val=""/>
      <w:lvlJc w:val="left"/>
      <w:pPr>
        <w:tabs>
          <w:tab w:val="num" w:pos="480"/>
        </w:tabs>
        <w:ind w:left="480" w:hanging="480"/>
      </w:pPr>
      <w:rPr>
        <w:rFonts w:ascii="Wingdings" w:eastAsia="Wingdings" w:hAnsi="Wingdings" w:cs="Wingdings"/>
      </w:rPr>
    </w:lvl>
    <w:lvl w:ilvl="1" w:tplc="8740022A">
      <w:start w:val="1"/>
      <w:numFmt w:val="bullet"/>
      <w:lvlText w:val="o"/>
      <w:lvlJc w:val="left"/>
      <w:pPr>
        <w:tabs>
          <w:tab w:val="num" w:pos="1440"/>
        </w:tabs>
        <w:ind w:left="1440" w:hanging="360"/>
      </w:pPr>
      <w:rPr>
        <w:rFonts w:ascii="Courier New" w:hAnsi="Courier New"/>
      </w:rPr>
    </w:lvl>
    <w:lvl w:ilvl="2" w:tplc="7CCE6CC8">
      <w:start w:val="1"/>
      <w:numFmt w:val="bullet"/>
      <w:lvlText w:val=""/>
      <w:lvlJc w:val="left"/>
      <w:pPr>
        <w:tabs>
          <w:tab w:val="num" w:pos="2160"/>
        </w:tabs>
        <w:ind w:left="2160" w:hanging="360"/>
      </w:pPr>
      <w:rPr>
        <w:rFonts w:ascii="Wingdings" w:hAnsi="Wingdings"/>
      </w:rPr>
    </w:lvl>
    <w:lvl w:ilvl="3" w:tplc="A3D25B42">
      <w:start w:val="1"/>
      <w:numFmt w:val="bullet"/>
      <w:lvlText w:val=""/>
      <w:lvlJc w:val="left"/>
      <w:pPr>
        <w:tabs>
          <w:tab w:val="num" w:pos="2880"/>
        </w:tabs>
        <w:ind w:left="2880" w:hanging="360"/>
      </w:pPr>
      <w:rPr>
        <w:rFonts w:ascii="Symbol" w:hAnsi="Symbol"/>
      </w:rPr>
    </w:lvl>
    <w:lvl w:ilvl="4" w:tplc="49083EC4">
      <w:start w:val="1"/>
      <w:numFmt w:val="bullet"/>
      <w:lvlText w:val="o"/>
      <w:lvlJc w:val="left"/>
      <w:pPr>
        <w:tabs>
          <w:tab w:val="num" w:pos="3600"/>
        </w:tabs>
        <w:ind w:left="3600" w:hanging="360"/>
      </w:pPr>
      <w:rPr>
        <w:rFonts w:ascii="Courier New" w:hAnsi="Courier New"/>
      </w:rPr>
    </w:lvl>
    <w:lvl w:ilvl="5" w:tplc="362ED716">
      <w:start w:val="1"/>
      <w:numFmt w:val="bullet"/>
      <w:lvlText w:val=""/>
      <w:lvlJc w:val="left"/>
      <w:pPr>
        <w:tabs>
          <w:tab w:val="num" w:pos="4320"/>
        </w:tabs>
        <w:ind w:left="4320" w:hanging="360"/>
      </w:pPr>
      <w:rPr>
        <w:rFonts w:ascii="Wingdings" w:hAnsi="Wingdings"/>
      </w:rPr>
    </w:lvl>
    <w:lvl w:ilvl="6" w:tplc="F4003450">
      <w:start w:val="1"/>
      <w:numFmt w:val="bullet"/>
      <w:lvlText w:val=""/>
      <w:lvlJc w:val="left"/>
      <w:pPr>
        <w:tabs>
          <w:tab w:val="num" w:pos="5040"/>
        </w:tabs>
        <w:ind w:left="5040" w:hanging="360"/>
      </w:pPr>
      <w:rPr>
        <w:rFonts w:ascii="Symbol" w:hAnsi="Symbol"/>
      </w:rPr>
    </w:lvl>
    <w:lvl w:ilvl="7" w:tplc="62D89592">
      <w:start w:val="1"/>
      <w:numFmt w:val="bullet"/>
      <w:lvlText w:val="o"/>
      <w:lvlJc w:val="left"/>
      <w:pPr>
        <w:tabs>
          <w:tab w:val="num" w:pos="5760"/>
        </w:tabs>
        <w:ind w:left="5760" w:hanging="360"/>
      </w:pPr>
      <w:rPr>
        <w:rFonts w:ascii="Courier New" w:hAnsi="Courier New"/>
      </w:rPr>
    </w:lvl>
    <w:lvl w:ilvl="8" w:tplc="B148993C">
      <w:start w:val="1"/>
      <w:numFmt w:val="bullet"/>
      <w:lvlText w:val=""/>
      <w:lvlJc w:val="left"/>
      <w:pPr>
        <w:tabs>
          <w:tab w:val="num" w:pos="6480"/>
        </w:tabs>
        <w:ind w:left="6480" w:hanging="360"/>
      </w:pPr>
      <w:rPr>
        <w:rFonts w:ascii="Wingdings" w:hAnsi="Wingdings"/>
      </w:rPr>
    </w:lvl>
  </w:abstractNum>
  <w:abstractNum w:abstractNumId="1784" w15:restartNumberingAfterBreak="0">
    <w:nsid w:val="7A0F5D58"/>
    <w:multiLevelType w:val="hybridMultilevel"/>
    <w:tmpl w:val="7A0F5D58"/>
    <w:lvl w:ilvl="0" w:tplc="5A34F7B2">
      <w:start w:val="1"/>
      <w:numFmt w:val="bullet"/>
      <w:lvlText w:val=""/>
      <w:lvlJc w:val="left"/>
      <w:pPr>
        <w:tabs>
          <w:tab w:val="num" w:pos="480"/>
        </w:tabs>
        <w:ind w:left="480" w:hanging="480"/>
      </w:pPr>
      <w:rPr>
        <w:rFonts w:ascii="Wingdings" w:eastAsia="Wingdings" w:hAnsi="Wingdings" w:cs="Wingdings"/>
      </w:rPr>
    </w:lvl>
    <w:lvl w:ilvl="1" w:tplc="E904C296">
      <w:start w:val="1"/>
      <w:numFmt w:val="bullet"/>
      <w:lvlText w:val="o"/>
      <w:lvlJc w:val="left"/>
      <w:pPr>
        <w:tabs>
          <w:tab w:val="num" w:pos="1440"/>
        </w:tabs>
        <w:ind w:left="1440" w:hanging="360"/>
      </w:pPr>
      <w:rPr>
        <w:rFonts w:ascii="Courier New" w:hAnsi="Courier New"/>
      </w:rPr>
    </w:lvl>
    <w:lvl w:ilvl="2" w:tplc="865AC51E">
      <w:start w:val="1"/>
      <w:numFmt w:val="bullet"/>
      <w:lvlText w:val=""/>
      <w:lvlJc w:val="left"/>
      <w:pPr>
        <w:tabs>
          <w:tab w:val="num" w:pos="2160"/>
        </w:tabs>
        <w:ind w:left="2160" w:hanging="360"/>
      </w:pPr>
      <w:rPr>
        <w:rFonts w:ascii="Wingdings" w:hAnsi="Wingdings"/>
      </w:rPr>
    </w:lvl>
    <w:lvl w:ilvl="3" w:tplc="95DCBD24">
      <w:start w:val="1"/>
      <w:numFmt w:val="bullet"/>
      <w:lvlText w:val=""/>
      <w:lvlJc w:val="left"/>
      <w:pPr>
        <w:tabs>
          <w:tab w:val="num" w:pos="2880"/>
        </w:tabs>
        <w:ind w:left="2880" w:hanging="360"/>
      </w:pPr>
      <w:rPr>
        <w:rFonts w:ascii="Symbol" w:hAnsi="Symbol"/>
      </w:rPr>
    </w:lvl>
    <w:lvl w:ilvl="4" w:tplc="A4F4C6AA">
      <w:start w:val="1"/>
      <w:numFmt w:val="bullet"/>
      <w:lvlText w:val="o"/>
      <w:lvlJc w:val="left"/>
      <w:pPr>
        <w:tabs>
          <w:tab w:val="num" w:pos="3600"/>
        </w:tabs>
        <w:ind w:left="3600" w:hanging="360"/>
      </w:pPr>
      <w:rPr>
        <w:rFonts w:ascii="Courier New" w:hAnsi="Courier New"/>
      </w:rPr>
    </w:lvl>
    <w:lvl w:ilvl="5" w:tplc="0024A4F8">
      <w:start w:val="1"/>
      <w:numFmt w:val="bullet"/>
      <w:lvlText w:val=""/>
      <w:lvlJc w:val="left"/>
      <w:pPr>
        <w:tabs>
          <w:tab w:val="num" w:pos="4320"/>
        </w:tabs>
        <w:ind w:left="4320" w:hanging="360"/>
      </w:pPr>
      <w:rPr>
        <w:rFonts w:ascii="Wingdings" w:hAnsi="Wingdings"/>
      </w:rPr>
    </w:lvl>
    <w:lvl w:ilvl="6" w:tplc="4A3C3310">
      <w:start w:val="1"/>
      <w:numFmt w:val="bullet"/>
      <w:lvlText w:val=""/>
      <w:lvlJc w:val="left"/>
      <w:pPr>
        <w:tabs>
          <w:tab w:val="num" w:pos="5040"/>
        </w:tabs>
        <w:ind w:left="5040" w:hanging="360"/>
      </w:pPr>
      <w:rPr>
        <w:rFonts w:ascii="Symbol" w:hAnsi="Symbol"/>
      </w:rPr>
    </w:lvl>
    <w:lvl w:ilvl="7" w:tplc="791CA2F4">
      <w:start w:val="1"/>
      <w:numFmt w:val="bullet"/>
      <w:lvlText w:val="o"/>
      <w:lvlJc w:val="left"/>
      <w:pPr>
        <w:tabs>
          <w:tab w:val="num" w:pos="5760"/>
        </w:tabs>
        <w:ind w:left="5760" w:hanging="360"/>
      </w:pPr>
      <w:rPr>
        <w:rFonts w:ascii="Courier New" w:hAnsi="Courier New"/>
      </w:rPr>
    </w:lvl>
    <w:lvl w:ilvl="8" w:tplc="D1C2A756">
      <w:start w:val="1"/>
      <w:numFmt w:val="bullet"/>
      <w:lvlText w:val=""/>
      <w:lvlJc w:val="left"/>
      <w:pPr>
        <w:tabs>
          <w:tab w:val="num" w:pos="6480"/>
        </w:tabs>
        <w:ind w:left="6480" w:hanging="360"/>
      </w:pPr>
      <w:rPr>
        <w:rFonts w:ascii="Wingdings" w:hAnsi="Wingdings"/>
      </w:rPr>
    </w:lvl>
  </w:abstractNum>
  <w:abstractNum w:abstractNumId="1785" w15:restartNumberingAfterBreak="0">
    <w:nsid w:val="7A0F5D59"/>
    <w:multiLevelType w:val="hybridMultilevel"/>
    <w:tmpl w:val="7A0F5D59"/>
    <w:lvl w:ilvl="0" w:tplc="469A00DE">
      <w:start w:val="1"/>
      <w:numFmt w:val="bullet"/>
      <w:lvlText w:val=""/>
      <w:lvlJc w:val="left"/>
      <w:pPr>
        <w:tabs>
          <w:tab w:val="num" w:pos="480"/>
        </w:tabs>
        <w:ind w:left="480" w:hanging="480"/>
      </w:pPr>
      <w:rPr>
        <w:rFonts w:ascii="Wingdings" w:eastAsia="Wingdings" w:hAnsi="Wingdings" w:cs="Wingdings"/>
      </w:rPr>
    </w:lvl>
    <w:lvl w:ilvl="1" w:tplc="9970DA60">
      <w:start w:val="1"/>
      <w:numFmt w:val="bullet"/>
      <w:lvlText w:val="o"/>
      <w:lvlJc w:val="left"/>
      <w:pPr>
        <w:tabs>
          <w:tab w:val="num" w:pos="1440"/>
        </w:tabs>
        <w:ind w:left="1440" w:hanging="360"/>
      </w:pPr>
      <w:rPr>
        <w:rFonts w:ascii="Courier New" w:hAnsi="Courier New"/>
      </w:rPr>
    </w:lvl>
    <w:lvl w:ilvl="2" w:tplc="131EBBFE">
      <w:start w:val="1"/>
      <w:numFmt w:val="bullet"/>
      <w:lvlText w:val=""/>
      <w:lvlJc w:val="left"/>
      <w:pPr>
        <w:tabs>
          <w:tab w:val="num" w:pos="2160"/>
        </w:tabs>
        <w:ind w:left="2160" w:hanging="360"/>
      </w:pPr>
      <w:rPr>
        <w:rFonts w:ascii="Wingdings" w:hAnsi="Wingdings"/>
      </w:rPr>
    </w:lvl>
    <w:lvl w:ilvl="3" w:tplc="994ED4BA">
      <w:start w:val="1"/>
      <w:numFmt w:val="bullet"/>
      <w:lvlText w:val=""/>
      <w:lvlJc w:val="left"/>
      <w:pPr>
        <w:tabs>
          <w:tab w:val="num" w:pos="2880"/>
        </w:tabs>
        <w:ind w:left="2880" w:hanging="360"/>
      </w:pPr>
      <w:rPr>
        <w:rFonts w:ascii="Symbol" w:hAnsi="Symbol"/>
      </w:rPr>
    </w:lvl>
    <w:lvl w:ilvl="4" w:tplc="A1B291D0">
      <w:start w:val="1"/>
      <w:numFmt w:val="bullet"/>
      <w:lvlText w:val="o"/>
      <w:lvlJc w:val="left"/>
      <w:pPr>
        <w:tabs>
          <w:tab w:val="num" w:pos="3600"/>
        </w:tabs>
        <w:ind w:left="3600" w:hanging="360"/>
      </w:pPr>
      <w:rPr>
        <w:rFonts w:ascii="Courier New" w:hAnsi="Courier New"/>
      </w:rPr>
    </w:lvl>
    <w:lvl w:ilvl="5" w:tplc="72F80DBC">
      <w:start w:val="1"/>
      <w:numFmt w:val="bullet"/>
      <w:lvlText w:val=""/>
      <w:lvlJc w:val="left"/>
      <w:pPr>
        <w:tabs>
          <w:tab w:val="num" w:pos="4320"/>
        </w:tabs>
        <w:ind w:left="4320" w:hanging="360"/>
      </w:pPr>
      <w:rPr>
        <w:rFonts w:ascii="Wingdings" w:hAnsi="Wingdings"/>
      </w:rPr>
    </w:lvl>
    <w:lvl w:ilvl="6" w:tplc="6190452A">
      <w:start w:val="1"/>
      <w:numFmt w:val="bullet"/>
      <w:lvlText w:val=""/>
      <w:lvlJc w:val="left"/>
      <w:pPr>
        <w:tabs>
          <w:tab w:val="num" w:pos="5040"/>
        </w:tabs>
        <w:ind w:left="5040" w:hanging="360"/>
      </w:pPr>
      <w:rPr>
        <w:rFonts w:ascii="Symbol" w:hAnsi="Symbol"/>
      </w:rPr>
    </w:lvl>
    <w:lvl w:ilvl="7" w:tplc="C6E4950E">
      <w:start w:val="1"/>
      <w:numFmt w:val="bullet"/>
      <w:lvlText w:val="o"/>
      <w:lvlJc w:val="left"/>
      <w:pPr>
        <w:tabs>
          <w:tab w:val="num" w:pos="5760"/>
        </w:tabs>
        <w:ind w:left="5760" w:hanging="360"/>
      </w:pPr>
      <w:rPr>
        <w:rFonts w:ascii="Courier New" w:hAnsi="Courier New"/>
      </w:rPr>
    </w:lvl>
    <w:lvl w:ilvl="8" w:tplc="AEEC2368">
      <w:start w:val="1"/>
      <w:numFmt w:val="bullet"/>
      <w:lvlText w:val=""/>
      <w:lvlJc w:val="left"/>
      <w:pPr>
        <w:tabs>
          <w:tab w:val="num" w:pos="6480"/>
        </w:tabs>
        <w:ind w:left="6480" w:hanging="360"/>
      </w:pPr>
      <w:rPr>
        <w:rFonts w:ascii="Wingdings" w:hAnsi="Wingdings"/>
      </w:rPr>
    </w:lvl>
  </w:abstractNum>
  <w:abstractNum w:abstractNumId="1786" w15:restartNumberingAfterBreak="0">
    <w:nsid w:val="7A0F5D5A"/>
    <w:multiLevelType w:val="hybridMultilevel"/>
    <w:tmpl w:val="7A0F5D5A"/>
    <w:lvl w:ilvl="0" w:tplc="63B225D4">
      <w:start w:val="1"/>
      <w:numFmt w:val="bullet"/>
      <w:lvlText w:val=""/>
      <w:lvlJc w:val="left"/>
      <w:pPr>
        <w:tabs>
          <w:tab w:val="num" w:pos="480"/>
        </w:tabs>
        <w:ind w:left="480" w:hanging="480"/>
      </w:pPr>
      <w:rPr>
        <w:rFonts w:ascii="Wingdings" w:eastAsia="Wingdings" w:hAnsi="Wingdings" w:cs="Wingdings"/>
      </w:rPr>
    </w:lvl>
    <w:lvl w:ilvl="1" w:tplc="A6885938">
      <w:start w:val="1"/>
      <w:numFmt w:val="bullet"/>
      <w:lvlText w:val="o"/>
      <w:lvlJc w:val="left"/>
      <w:pPr>
        <w:tabs>
          <w:tab w:val="num" w:pos="1440"/>
        </w:tabs>
        <w:ind w:left="1440" w:hanging="360"/>
      </w:pPr>
      <w:rPr>
        <w:rFonts w:ascii="Courier New" w:hAnsi="Courier New"/>
      </w:rPr>
    </w:lvl>
    <w:lvl w:ilvl="2" w:tplc="32067806">
      <w:start w:val="1"/>
      <w:numFmt w:val="bullet"/>
      <w:lvlText w:val=""/>
      <w:lvlJc w:val="left"/>
      <w:pPr>
        <w:tabs>
          <w:tab w:val="num" w:pos="2160"/>
        </w:tabs>
        <w:ind w:left="2160" w:hanging="360"/>
      </w:pPr>
      <w:rPr>
        <w:rFonts w:ascii="Wingdings" w:hAnsi="Wingdings"/>
      </w:rPr>
    </w:lvl>
    <w:lvl w:ilvl="3" w:tplc="2280F5EC">
      <w:start w:val="1"/>
      <w:numFmt w:val="bullet"/>
      <w:lvlText w:val=""/>
      <w:lvlJc w:val="left"/>
      <w:pPr>
        <w:tabs>
          <w:tab w:val="num" w:pos="2880"/>
        </w:tabs>
        <w:ind w:left="2880" w:hanging="360"/>
      </w:pPr>
      <w:rPr>
        <w:rFonts w:ascii="Symbol" w:hAnsi="Symbol"/>
      </w:rPr>
    </w:lvl>
    <w:lvl w:ilvl="4" w:tplc="13866A8E">
      <w:start w:val="1"/>
      <w:numFmt w:val="bullet"/>
      <w:lvlText w:val="o"/>
      <w:lvlJc w:val="left"/>
      <w:pPr>
        <w:tabs>
          <w:tab w:val="num" w:pos="3600"/>
        </w:tabs>
        <w:ind w:left="3600" w:hanging="360"/>
      </w:pPr>
      <w:rPr>
        <w:rFonts w:ascii="Courier New" w:hAnsi="Courier New"/>
      </w:rPr>
    </w:lvl>
    <w:lvl w:ilvl="5" w:tplc="4A26FA38">
      <w:start w:val="1"/>
      <w:numFmt w:val="bullet"/>
      <w:lvlText w:val=""/>
      <w:lvlJc w:val="left"/>
      <w:pPr>
        <w:tabs>
          <w:tab w:val="num" w:pos="4320"/>
        </w:tabs>
        <w:ind w:left="4320" w:hanging="360"/>
      </w:pPr>
      <w:rPr>
        <w:rFonts w:ascii="Wingdings" w:hAnsi="Wingdings"/>
      </w:rPr>
    </w:lvl>
    <w:lvl w:ilvl="6" w:tplc="C7B4DAC2">
      <w:start w:val="1"/>
      <w:numFmt w:val="bullet"/>
      <w:lvlText w:val=""/>
      <w:lvlJc w:val="left"/>
      <w:pPr>
        <w:tabs>
          <w:tab w:val="num" w:pos="5040"/>
        </w:tabs>
        <w:ind w:left="5040" w:hanging="360"/>
      </w:pPr>
      <w:rPr>
        <w:rFonts w:ascii="Symbol" w:hAnsi="Symbol"/>
      </w:rPr>
    </w:lvl>
    <w:lvl w:ilvl="7" w:tplc="C5108ABA">
      <w:start w:val="1"/>
      <w:numFmt w:val="bullet"/>
      <w:lvlText w:val="o"/>
      <w:lvlJc w:val="left"/>
      <w:pPr>
        <w:tabs>
          <w:tab w:val="num" w:pos="5760"/>
        </w:tabs>
        <w:ind w:left="5760" w:hanging="360"/>
      </w:pPr>
      <w:rPr>
        <w:rFonts w:ascii="Courier New" w:hAnsi="Courier New"/>
      </w:rPr>
    </w:lvl>
    <w:lvl w:ilvl="8" w:tplc="A9E0693C">
      <w:start w:val="1"/>
      <w:numFmt w:val="bullet"/>
      <w:lvlText w:val=""/>
      <w:lvlJc w:val="left"/>
      <w:pPr>
        <w:tabs>
          <w:tab w:val="num" w:pos="6480"/>
        </w:tabs>
        <w:ind w:left="6480" w:hanging="360"/>
      </w:pPr>
      <w:rPr>
        <w:rFonts w:ascii="Wingdings" w:hAnsi="Wingdings"/>
      </w:rPr>
    </w:lvl>
  </w:abstractNum>
  <w:abstractNum w:abstractNumId="1787" w15:restartNumberingAfterBreak="0">
    <w:nsid w:val="7A0F5D5B"/>
    <w:multiLevelType w:val="hybridMultilevel"/>
    <w:tmpl w:val="7A0F5D5B"/>
    <w:lvl w:ilvl="0" w:tplc="E9FC222A">
      <w:start w:val="1"/>
      <w:numFmt w:val="bullet"/>
      <w:lvlText w:val=""/>
      <w:lvlJc w:val="left"/>
      <w:pPr>
        <w:tabs>
          <w:tab w:val="num" w:pos="480"/>
        </w:tabs>
        <w:ind w:left="480" w:hanging="480"/>
      </w:pPr>
      <w:rPr>
        <w:rFonts w:ascii="Wingdings" w:eastAsia="Wingdings" w:hAnsi="Wingdings" w:cs="Wingdings"/>
      </w:rPr>
    </w:lvl>
    <w:lvl w:ilvl="1" w:tplc="1FBA65B6">
      <w:start w:val="1"/>
      <w:numFmt w:val="bullet"/>
      <w:lvlText w:val="o"/>
      <w:lvlJc w:val="left"/>
      <w:pPr>
        <w:tabs>
          <w:tab w:val="num" w:pos="1440"/>
        </w:tabs>
        <w:ind w:left="1440" w:hanging="360"/>
      </w:pPr>
      <w:rPr>
        <w:rFonts w:ascii="Courier New" w:hAnsi="Courier New"/>
      </w:rPr>
    </w:lvl>
    <w:lvl w:ilvl="2" w:tplc="8440EEE6">
      <w:start w:val="1"/>
      <w:numFmt w:val="bullet"/>
      <w:lvlText w:val=""/>
      <w:lvlJc w:val="left"/>
      <w:pPr>
        <w:tabs>
          <w:tab w:val="num" w:pos="2160"/>
        </w:tabs>
        <w:ind w:left="2160" w:hanging="360"/>
      </w:pPr>
      <w:rPr>
        <w:rFonts w:ascii="Wingdings" w:hAnsi="Wingdings"/>
      </w:rPr>
    </w:lvl>
    <w:lvl w:ilvl="3" w:tplc="A9EEB214">
      <w:start w:val="1"/>
      <w:numFmt w:val="bullet"/>
      <w:lvlText w:val=""/>
      <w:lvlJc w:val="left"/>
      <w:pPr>
        <w:tabs>
          <w:tab w:val="num" w:pos="2880"/>
        </w:tabs>
        <w:ind w:left="2880" w:hanging="360"/>
      </w:pPr>
      <w:rPr>
        <w:rFonts w:ascii="Symbol" w:hAnsi="Symbol"/>
      </w:rPr>
    </w:lvl>
    <w:lvl w:ilvl="4" w:tplc="2B5A915C">
      <w:start w:val="1"/>
      <w:numFmt w:val="bullet"/>
      <w:lvlText w:val="o"/>
      <w:lvlJc w:val="left"/>
      <w:pPr>
        <w:tabs>
          <w:tab w:val="num" w:pos="3600"/>
        </w:tabs>
        <w:ind w:left="3600" w:hanging="360"/>
      </w:pPr>
      <w:rPr>
        <w:rFonts w:ascii="Courier New" w:hAnsi="Courier New"/>
      </w:rPr>
    </w:lvl>
    <w:lvl w:ilvl="5" w:tplc="E82A2EE0">
      <w:start w:val="1"/>
      <w:numFmt w:val="bullet"/>
      <w:lvlText w:val=""/>
      <w:lvlJc w:val="left"/>
      <w:pPr>
        <w:tabs>
          <w:tab w:val="num" w:pos="4320"/>
        </w:tabs>
        <w:ind w:left="4320" w:hanging="360"/>
      </w:pPr>
      <w:rPr>
        <w:rFonts w:ascii="Wingdings" w:hAnsi="Wingdings"/>
      </w:rPr>
    </w:lvl>
    <w:lvl w:ilvl="6" w:tplc="A074F140">
      <w:start w:val="1"/>
      <w:numFmt w:val="bullet"/>
      <w:lvlText w:val=""/>
      <w:lvlJc w:val="left"/>
      <w:pPr>
        <w:tabs>
          <w:tab w:val="num" w:pos="5040"/>
        </w:tabs>
        <w:ind w:left="5040" w:hanging="360"/>
      </w:pPr>
      <w:rPr>
        <w:rFonts w:ascii="Symbol" w:hAnsi="Symbol"/>
      </w:rPr>
    </w:lvl>
    <w:lvl w:ilvl="7" w:tplc="AADAE3AA">
      <w:start w:val="1"/>
      <w:numFmt w:val="bullet"/>
      <w:lvlText w:val="o"/>
      <w:lvlJc w:val="left"/>
      <w:pPr>
        <w:tabs>
          <w:tab w:val="num" w:pos="5760"/>
        </w:tabs>
        <w:ind w:left="5760" w:hanging="360"/>
      </w:pPr>
      <w:rPr>
        <w:rFonts w:ascii="Courier New" w:hAnsi="Courier New"/>
      </w:rPr>
    </w:lvl>
    <w:lvl w:ilvl="8" w:tplc="877899D6">
      <w:start w:val="1"/>
      <w:numFmt w:val="bullet"/>
      <w:lvlText w:val=""/>
      <w:lvlJc w:val="left"/>
      <w:pPr>
        <w:tabs>
          <w:tab w:val="num" w:pos="6480"/>
        </w:tabs>
        <w:ind w:left="6480" w:hanging="360"/>
      </w:pPr>
      <w:rPr>
        <w:rFonts w:ascii="Wingdings" w:hAnsi="Wingdings"/>
      </w:rPr>
    </w:lvl>
  </w:abstractNum>
  <w:abstractNum w:abstractNumId="1788" w15:restartNumberingAfterBreak="0">
    <w:nsid w:val="7A0F5D5C"/>
    <w:multiLevelType w:val="hybridMultilevel"/>
    <w:tmpl w:val="7A0F5D5C"/>
    <w:lvl w:ilvl="0" w:tplc="83D283D4">
      <w:start w:val="1"/>
      <w:numFmt w:val="bullet"/>
      <w:lvlText w:val=""/>
      <w:lvlJc w:val="left"/>
      <w:pPr>
        <w:tabs>
          <w:tab w:val="num" w:pos="480"/>
        </w:tabs>
        <w:ind w:left="480" w:hanging="480"/>
      </w:pPr>
      <w:rPr>
        <w:rFonts w:ascii="Wingdings" w:eastAsia="Wingdings" w:hAnsi="Wingdings" w:cs="Wingdings"/>
      </w:rPr>
    </w:lvl>
    <w:lvl w:ilvl="1" w:tplc="C6F0A312">
      <w:start w:val="1"/>
      <w:numFmt w:val="bullet"/>
      <w:lvlText w:val="o"/>
      <w:lvlJc w:val="left"/>
      <w:pPr>
        <w:tabs>
          <w:tab w:val="num" w:pos="1440"/>
        </w:tabs>
        <w:ind w:left="1440" w:hanging="360"/>
      </w:pPr>
      <w:rPr>
        <w:rFonts w:ascii="Courier New" w:hAnsi="Courier New"/>
      </w:rPr>
    </w:lvl>
    <w:lvl w:ilvl="2" w:tplc="7DEC4534">
      <w:start w:val="1"/>
      <w:numFmt w:val="bullet"/>
      <w:lvlText w:val=""/>
      <w:lvlJc w:val="left"/>
      <w:pPr>
        <w:tabs>
          <w:tab w:val="num" w:pos="2160"/>
        </w:tabs>
        <w:ind w:left="2160" w:hanging="360"/>
      </w:pPr>
      <w:rPr>
        <w:rFonts w:ascii="Wingdings" w:hAnsi="Wingdings"/>
      </w:rPr>
    </w:lvl>
    <w:lvl w:ilvl="3" w:tplc="3C10A31E">
      <w:start w:val="1"/>
      <w:numFmt w:val="bullet"/>
      <w:lvlText w:val=""/>
      <w:lvlJc w:val="left"/>
      <w:pPr>
        <w:tabs>
          <w:tab w:val="num" w:pos="2880"/>
        </w:tabs>
        <w:ind w:left="2880" w:hanging="360"/>
      </w:pPr>
      <w:rPr>
        <w:rFonts w:ascii="Symbol" w:hAnsi="Symbol"/>
      </w:rPr>
    </w:lvl>
    <w:lvl w:ilvl="4" w:tplc="5906D65E">
      <w:start w:val="1"/>
      <w:numFmt w:val="bullet"/>
      <w:lvlText w:val="o"/>
      <w:lvlJc w:val="left"/>
      <w:pPr>
        <w:tabs>
          <w:tab w:val="num" w:pos="3600"/>
        </w:tabs>
        <w:ind w:left="3600" w:hanging="360"/>
      </w:pPr>
      <w:rPr>
        <w:rFonts w:ascii="Courier New" w:hAnsi="Courier New"/>
      </w:rPr>
    </w:lvl>
    <w:lvl w:ilvl="5" w:tplc="796CA3DE">
      <w:start w:val="1"/>
      <w:numFmt w:val="bullet"/>
      <w:lvlText w:val=""/>
      <w:lvlJc w:val="left"/>
      <w:pPr>
        <w:tabs>
          <w:tab w:val="num" w:pos="4320"/>
        </w:tabs>
        <w:ind w:left="4320" w:hanging="360"/>
      </w:pPr>
      <w:rPr>
        <w:rFonts w:ascii="Wingdings" w:hAnsi="Wingdings"/>
      </w:rPr>
    </w:lvl>
    <w:lvl w:ilvl="6" w:tplc="0B948B14">
      <w:start w:val="1"/>
      <w:numFmt w:val="bullet"/>
      <w:lvlText w:val=""/>
      <w:lvlJc w:val="left"/>
      <w:pPr>
        <w:tabs>
          <w:tab w:val="num" w:pos="5040"/>
        </w:tabs>
        <w:ind w:left="5040" w:hanging="360"/>
      </w:pPr>
      <w:rPr>
        <w:rFonts w:ascii="Symbol" w:hAnsi="Symbol"/>
      </w:rPr>
    </w:lvl>
    <w:lvl w:ilvl="7" w:tplc="F4BC63C2">
      <w:start w:val="1"/>
      <w:numFmt w:val="bullet"/>
      <w:lvlText w:val="o"/>
      <w:lvlJc w:val="left"/>
      <w:pPr>
        <w:tabs>
          <w:tab w:val="num" w:pos="5760"/>
        </w:tabs>
        <w:ind w:left="5760" w:hanging="360"/>
      </w:pPr>
      <w:rPr>
        <w:rFonts w:ascii="Courier New" w:hAnsi="Courier New"/>
      </w:rPr>
    </w:lvl>
    <w:lvl w:ilvl="8" w:tplc="5F34BE1C">
      <w:start w:val="1"/>
      <w:numFmt w:val="bullet"/>
      <w:lvlText w:val=""/>
      <w:lvlJc w:val="left"/>
      <w:pPr>
        <w:tabs>
          <w:tab w:val="num" w:pos="6480"/>
        </w:tabs>
        <w:ind w:left="6480" w:hanging="360"/>
      </w:pPr>
      <w:rPr>
        <w:rFonts w:ascii="Wingdings" w:hAnsi="Wingdings"/>
      </w:rPr>
    </w:lvl>
  </w:abstractNum>
  <w:abstractNum w:abstractNumId="1789" w15:restartNumberingAfterBreak="0">
    <w:nsid w:val="7A0F5D5D"/>
    <w:multiLevelType w:val="hybridMultilevel"/>
    <w:tmpl w:val="7A0F5D5D"/>
    <w:lvl w:ilvl="0" w:tplc="CD12C3DC">
      <w:start w:val="1"/>
      <w:numFmt w:val="bullet"/>
      <w:lvlText w:val=""/>
      <w:lvlJc w:val="left"/>
      <w:pPr>
        <w:tabs>
          <w:tab w:val="num" w:pos="480"/>
        </w:tabs>
        <w:ind w:left="480" w:hanging="480"/>
      </w:pPr>
      <w:rPr>
        <w:rFonts w:ascii="Wingdings" w:eastAsia="Wingdings" w:hAnsi="Wingdings" w:cs="Wingdings"/>
      </w:rPr>
    </w:lvl>
    <w:lvl w:ilvl="1" w:tplc="820443AE">
      <w:start w:val="1"/>
      <w:numFmt w:val="bullet"/>
      <w:lvlText w:val="o"/>
      <w:lvlJc w:val="left"/>
      <w:pPr>
        <w:tabs>
          <w:tab w:val="num" w:pos="1440"/>
        </w:tabs>
        <w:ind w:left="1440" w:hanging="360"/>
      </w:pPr>
      <w:rPr>
        <w:rFonts w:ascii="Courier New" w:hAnsi="Courier New"/>
      </w:rPr>
    </w:lvl>
    <w:lvl w:ilvl="2" w:tplc="FEC2F4D6">
      <w:start w:val="1"/>
      <w:numFmt w:val="bullet"/>
      <w:lvlText w:val=""/>
      <w:lvlJc w:val="left"/>
      <w:pPr>
        <w:tabs>
          <w:tab w:val="num" w:pos="2160"/>
        </w:tabs>
        <w:ind w:left="2160" w:hanging="360"/>
      </w:pPr>
      <w:rPr>
        <w:rFonts w:ascii="Wingdings" w:hAnsi="Wingdings"/>
      </w:rPr>
    </w:lvl>
    <w:lvl w:ilvl="3" w:tplc="68E488A0">
      <w:start w:val="1"/>
      <w:numFmt w:val="bullet"/>
      <w:lvlText w:val=""/>
      <w:lvlJc w:val="left"/>
      <w:pPr>
        <w:tabs>
          <w:tab w:val="num" w:pos="2880"/>
        </w:tabs>
        <w:ind w:left="2880" w:hanging="360"/>
      </w:pPr>
      <w:rPr>
        <w:rFonts w:ascii="Symbol" w:hAnsi="Symbol"/>
      </w:rPr>
    </w:lvl>
    <w:lvl w:ilvl="4" w:tplc="CC56B998">
      <w:start w:val="1"/>
      <w:numFmt w:val="bullet"/>
      <w:lvlText w:val="o"/>
      <w:lvlJc w:val="left"/>
      <w:pPr>
        <w:tabs>
          <w:tab w:val="num" w:pos="3600"/>
        </w:tabs>
        <w:ind w:left="3600" w:hanging="360"/>
      </w:pPr>
      <w:rPr>
        <w:rFonts w:ascii="Courier New" w:hAnsi="Courier New"/>
      </w:rPr>
    </w:lvl>
    <w:lvl w:ilvl="5" w:tplc="755E29C2">
      <w:start w:val="1"/>
      <w:numFmt w:val="bullet"/>
      <w:lvlText w:val=""/>
      <w:lvlJc w:val="left"/>
      <w:pPr>
        <w:tabs>
          <w:tab w:val="num" w:pos="4320"/>
        </w:tabs>
        <w:ind w:left="4320" w:hanging="360"/>
      </w:pPr>
      <w:rPr>
        <w:rFonts w:ascii="Wingdings" w:hAnsi="Wingdings"/>
      </w:rPr>
    </w:lvl>
    <w:lvl w:ilvl="6" w:tplc="4D6A5596">
      <w:start w:val="1"/>
      <w:numFmt w:val="bullet"/>
      <w:lvlText w:val=""/>
      <w:lvlJc w:val="left"/>
      <w:pPr>
        <w:tabs>
          <w:tab w:val="num" w:pos="5040"/>
        </w:tabs>
        <w:ind w:left="5040" w:hanging="360"/>
      </w:pPr>
      <w:rPr>
        <w:rFonts w:ascii="Symbol" w:hAnsi="Symbol"/>
      </w:rPr>
    </w:lvl>
    <w:lvl w:ilvl="7" w:tplc="CD40C3D2">
      <w:start w:val="1"/>
      <w:numFmt w:val="bullet"/>
      <w:lvlText w:val="o"/>
      <w:lvlJc w:val="left"/>
      <w:pPr>
        <w:tabs>
          <w:tab w:val="num" w:pos="5760"/>
        </w:tabs>
        <w:ind w:left="5760" w:hanging="360"/>
      </w:pPr>
      <w:rPr>
        <w:rFonts w:ascii="Courier New" w:hAnsi="Courier New"/>
      </w:rPr>
    </w:lvl>
    <w:lvl w:ilvl="8" w:tplc="CF6C088C">
      <w:start w:val="1"/>
      <w:numFmt w:val="bullet"/>
      <w:lvlText w:val=""/>
      <w:lvlJc w:val="left"/>
      <w:pPr>
        <w:tabs>
          <w:tab w:val="num" w:pos="6480"/>
        </w:tabs>
        <w:ind w:left="6480" w:hanging="360"/>
      </w:pPr>
      <w:rPr>
        <w:rFonts w:ascii="Wingdings" w:hAnsi="Wingdings"/>
      </w:rPr>
    </w:lvl>
  </w:abstractNum>
  <w:abstractNum w:abstractNumId="1790" w15:restartNumberingAfterBreak="0">
    <w:nsid w:val="7A0F5D5E"/>
    <w:multiLevelType w:val="hybridMultilevel"/>
    <w:tmpl w:val="7A0F5D5E"/>
    <w:lvl w:ilvl="0" w:tplc="FE4663A0">
      <w:start w:val="1"/>
      <w:numFmt w:val="bullet"/>
      <w:lvlText w:val=""/>
      <w:lvlJc w:val="left"/>
      <w:pPr>
        <w:tabs>
          <w:tab w:val="num" w:pos="480"/>
        </w:tabs>
        <w:ind w:left="480" w:hanging="480"/>
      </w:pPr>
      <w:rPr>
        <w:rFonts w:ascii="Wingdings" w:eastAsia="Wingdings" w:hAnsi="Wingdings" w:cs="Wingdings"/>
      </w:rPr>
    </w:lvl>
    <w:lvl w:ilvl="1" w:tplc="6E28942C">
      <w:start w:val="1"/>
      <w:numFmt w:val="bullet"/>
      <w:lvlText w:val="o"/>
      <w:lvlJc w:val="left"/>
      <w:pPr>
        <w:tabs>
          <w:tab w:val="num" w:pos="1440"/>
        </w:tabs>
        <w:ind w:left="1440" w:hanging="360"/>
      </w:pPr>
      <w:rPr>
        <w:rFonts w:ascii="Courier New" w:hAnsi="Courier New"/>
      </w:rPr>
    </w:lvl>
    <w:lvl w:ilvl="2" w:tplc="FF90F7D4">
      <w:start w:val="1"/>
      <w:numFmt w:val="bullet"/>
      <w:lvlText w:val=""/>
      <w:lvlJc w:val="left"/>
      <w:pPr>
        <w:tabs>
          <w:tab w:val="num" w:pos="2160"/>
        </w:tabs>
        <w:ind w:left="2160" w:hanging="360"/>
      </w:pPr>
      <w:rPr>
        <w:rFonts w:ascii="Wingdings" w:hAnsi="Wingdings"/>
      </w:rPr>
    </w:lvl>
    <w:lvl w:ilvl="3" w:tplc="1FBCD77A">
      <w:start w:val="1"/>
      <w:numFmt w:val="bullet"/>
      <w:lvlText w:val=""/>
      <w:lvlJc w:val="left"/>
      <w:pPr>
        <w:tabs>
          <w:tab w:val="num" w:pos="2880"/>
        </w:tabs>
        <w:ind w:left="2880" w:hanging="360"/>
      </w:pPr>
      <w:rPr>
        <w:rFonts w:ascii="Symbol" w:hAnsi="Symbol"/>
      </w:rPr>
    </w:lvl>
    <w:lvl w:ilvl="4" w:tplc="2020C472">
      <w:start w:val="1"/>
      <w:numFmt w:val="bullet"/>
      <w:lvlText w:val="o"/>
      <w:lvlJc w:val="left"/>
      <w:pPr>
        <w:tabs>
          <w:tab w:val="num" w:pos="3600"/>
        </w:tabs>
        <w:ind w:left="3600" w:hanging="360"/>
      </w:pPr>
      <w:rPr>
        <w:rFonts w:ascii="Courier New" w:hAnsi="Courier New"/>
      </w:rPr>
    </w:lvl>
    <w:lvl w:ilvl="5" w:tplc="E6C806EA">
      <w:start w:val="1"/>
      <w:numFmt w:val="bullet"/>
      <w:lvlText w:val=""/>
      <w:lvlJc w:val="left"/>
      <w:pPr>
        <w:tabs>
          <w:tab w:val="num" w:pos="4320"/>
        </w:tabs>
        <w:ind w:left="4320" w:hanging="360"/>
      </w:pPr>
      <w:rPr>
        <w:rFonts w:ascii="Wingdings" w:hAnsi="Wingdings"/>
      </w:rPr>
    </w:lvl>
    <w:lvl w:ilvl="6" w:tplc="91001038">
      <w:start w:val="1"/>
      <w:numFmt w:val="bullet"/>
      <w:lvlText w:val=""/>
      <w:lvlJc w:val="left"/>
      <w:pPr>
        <w:tabs>
          <w:tab w:val="num" w:pos="5040"/>
        </w:tabs>
        <w:ind w:left="5040" w:hanging="360"/>
      </w:pPr>
      <w:rPr>
        <w:rFonts w:ascii="Symbol" w:hAnsi="Symbol"/>
      </w:rPr>
    </w:lvl>
    <w:lvl w:ilvl="7" w:tplc="BA94475A">
      <w:start w:val="1"/>
      <w:numFmt w:val="bullet"/>
      <w:lvlText w:val="o"/>
      <w:lvlJc w:val="left"/>
      <w:pPr>
        <w:tabs>
          <w:tab w:val="num" w:pos="5760"/>
        </w:tabs>
        <w:ind w:left="5760" w:hanging="360"/>
      </w:pPr>
      <w:rPr>
        <w:rFonts w:ascii="Courier New" w:hAnsi="Courier New"/>
      </w:rPr>
    </w:lvl>
    <w:lvl w:ilvl="8" w:tplc="DD5EDEA4">
      <w:start w:val="1"/>
      <w:numFmt w:val="bullet"/>
      <w:lvlText w:val=""/>
      <w:lvlJc w:val="left"/>
      <w:pPr>
        <w:tabs>
          <w:tab w:val="num" w:pos="6480"/>
        </w:tabs>
        <w:ind w:left="6480" w:hanging="360"/>
      </w:pPr>
      <w:rPr>
        <w:rFonts w:ascii="Wingdings" w:hAnsi="Wingdings"/>
      </w:rPr>
    </w:lvl>
  </w:abstractNum>
  <w:abstractNum w:abstractNumId="1791" w15:restartNumberingAfterBreak="0">
    <w:nsid w:val="7A0F5D5F"/>
    <w:multiLevelType w:val="hybridMultilevel"/>
    <w:tmpl w:val="7A0F5D5F"/>
    <w:lvl w:ilvl="0" w:tplc="39F842C4">
      <w:start w:val="1"/>
      <w:numFmt w:val="bullet"/>
      <w:lvlText w:val=""/>
      <w:lvlJc w:val="left"/>
      <w:pPr>
        <w:tabs>
          <w:tab w:val="num" w:pos="480"/>
        </w:tabs>
        <w:ind w:left="480" w:hanging="480"/>
      </w:pPr>
      <w:rPr>
        <w:rFonts w:ascii="Wingdings" w:eastAsia="Wingdings" w:hAnsi="Wingdings" w:cs="Wingdings"/>
      </w:rPr>
    </w:lvl>
    <w:lvl w:ilvl="1" w:tplc="A6F6BF70">
      <w:start w:val="1"/>
      <w:numFmt w:val="bullet"/>
      <w:lvlText w:val="o"/>
      <w:lvlJc w:val="left"/>
      <w:pPr>
        <w:tabs>
          <w:tab w:val="num" w:pos="1440"/>
        </w:tabs>
        <w:ind w:left="1440" w:hanging="360"/>
      </w:pPr>
      <w:rPr>
        <w:rFonts w:ascii="Courier New" w:hAnsi="Courier New"/>
      </w:rPr>
    </w:lvl>
    <w:lvl w:ilvl="2" w:tplc="BCB4C224">
      <w:start w:val="1"/>
      <w:numFmt w:val="bullet"/>
      <w:lvlText w:val=""/>
      <w:lvlJc w:val="left"/>
      <w:pPr>
        <w:tabs>
          <w:tab w:val="num" w:pos="2160"/>
        </w:tabs>
        <w:ind w:left="2160" w:hanging="360"/>
      </w:pPr>
      <w:rPr>
        <w:rFonts w:ascii="Wingdings" w:hAnsi="Wingdings"/>
      </w:rPr>
    </w:lvl>
    <w:lvl w:ilvl="3" w:tplc="7DF838CE">
      <w:start w:val="1"/>
      <w:numFmt w:val="bullet"/>
      <w:lvlText w:val=""/>
      <w:lvlJc w:val="left"/>
      <w:pPr>
        <w:tabs>
          <w:tab w:val="num" w:pos="2880"/>
        </w:tabs>
        <w:ind w:left="2880" w:hanging="360"/>
      </w:pPr>
      <w:rPr>
        <w:rFonts w:ascii="Symbol" w:hAnsi="Symbol"/>
      </w:rPr>
    </w:lvl>
    <w:lvl w:ilvl="4" w:tplc="AC604DE0">
      <w:start w:val="1"/>
      <w:numFmt w:val="bullet"/>
      <w:lvlText w:val="o"/>
      <w:lvlJc w:val="left"/>
      <w:pPr>
        <w:tabs>
          <w:tab w:val="num" w:pos="3600"/>
        </w:tabs>
        <w:ind w:left="3600" w:hanging="360"/>
      </w:pPr>
      <w:rPr>
        <w:rFonts w:ascii="Courier New" w:hAnsi="Courier New"/>
      </w:rPr>
    </w:lvl>
    <w:lvl w:ilvl="5" w:tplc="E6E697AE">
      <w:start w:val="1"/>
      <w:numFmt w:val="bullet"/>
      <w:lvlText w:val=""/>
      <w:lvlJc w:val="left"/>
      <w:pPr>
        <w:tabs>
          <w:tab w:val="num" w:pos="4320"/>
        </w:tabs>
        <w:ind w:left="4320" w:hanging="360"/>
      </w:pPr>
      <w:rPr>
        <w:rFonts w:ascii="Wingdings" w:hAnsi="Wingdings"/>
      </w:rPr>
    </w:lvl>
    <w:lvl w:ilvl="6" w:tplc="788623A0">
      <w:start w:val="1"/>
      <w:numFmt w:val="bullet"/>
      <w:lvlText w:val=""/>
      <w:lvlJc w:val="left"/>
      <w:pPr>
        <w:tabs>
          <w:tab w:val="num" w:pos="5040"/>
        </w:tabs>
        <w:ind w:left="5040" w:hanging="360"/>
      </w:pPr>
      <w:rPr>
        <w:rFonts w:ascii="Symbol" w:hAnsi="Symbol"/>
      </w:rPr>
    </w:lvl>
    <w:lvl w:ilvl="7" w:tplc="F2C64FBE">
      <w:start w:val="1"/>
      <w:numFmt w:val="bullet"/>
      <w:lvlText w:val="o"/>
      <w:lvlJc w:val="left"/>
      <w:pPr>
        <w:tabs>
          <w:tab w:val="num" w:pos="5760"/>
        </w:tabs>
        <w:ind w:left="5760" w:hanging="360"/>
      </w:pPr>
      <w:rPr>
        <w:rFonts w:ascii="Courier New" w:hAnsi="Courier New"/>
      </w:rPr>
    </w:lvl>
    <w:lvl w:ilvl="8" w:tplc="A58A41E2">
      <w:start w:val="1"/>
      <w:numFmt w:val="bullet"/>
      <w:lvlText w:val=""/>
      <w:lvlJc w:val="left"/>
      <w:pPr>
        <w:tabs>
          <w:tab w:val="num" w:pos="6480"/>
        </w:tabs>
        <w:ind w:left="6480" w:hanging="360"/>
      </w:pPr>
      <w:rPr>
        <w:rFonts w:ascii="Wingdings" w:hAnsi="Wingdings"/>
      </w:rPr>
    </w:lvl>
  </w:abstractNum>
  <w:abstractNum w:abstractNumId="1792" w15:restartNumberingAfterBreak="0">
    <w:nsid w:val="7A0F5D60"/>
    <w:multiLevelType w:val="hybridMultilevel"/>
    <w:tmpl w:val="7A0F5D60"/>
    <w:lvl w:ilvl="0" w:tplc="4162D1DE">
      <w:start w:val="1"/>
      <w:numFmt w:val="bullet"/>
      <w:lvlText w:val=""/>
      <w:lvlJc w:val="left"/>
      <w:pPr>
        <w:tabs>
          <w:tab w:val="num" w:pos="480"/>
        </w:tabs>
        <w:ind w:left="480" w:hanging="480"/>
      </w:pPr>
      <w:rPr>
        <w:rFonts w:ascii="Wingdings" w:eastAsia="Wingdings" w:hAnsi="Wingdings" w:cs="Wingdings"/>
      </w:rPr>
    </w:lvl>
    <w:lvl w:ilvl="1" w:tplc="E04C5ACA">
      <w:start w:val="1"/>
      <w:numFmt w:val="bullet"/>
      <w:lvlText w:val="o"/>
      <w:lvlJc w:val="left"/>
      <w:pPr>
        <w:tabs>
          <w:tab w:val="num" w:pos="1440"/>
        </w:tabs>
        <w:ind w:left="1440" w:hanging="360"/>
      </w:pPr>
      <w:rPr>
        <w:rFonts w:ascii="Courier New" w:hAnsi="Courier New"/>
      </w:rPr>
    </w:lvl>
    <w:lvl w:ilvl="2" w:tplc="92D8D75E">
      <w:start w:val="1"/>
      <w:numFmt w:val="bullet"/>
      <w:lvlText w:val=""/>
      <w:lvlJc w:val="left"/>
      <w:pPr>
        <w:tabs>
          <w:tab w:val="num" w:pos="2160"/>
        </w:tabs>
        <w:ind w:left="2160" w:hanging="360"/>
      </w:pPr>
      <w:rPr>
        <w:rFonts w:ascii="Wingdings" w:hAnsi="Wingdings"/>
      </w:rPr>
    </w:lvl>
    <w:lvl w:ilvl="3" w:tplc="EF2C230E">
      <w:start w:val="1"/>
      <w:numFmt w:val="bullet"/>
      <w:lvlText w:val=""/>
      <w:lvlJc w:val="left"/>
      <w:pPr>
        <w:tabs>
          <w:tab w:val="num" w:pos="2880"/>
        </w:tabs>
        <w:ind w:left="2880" w:hanging="360"/>
      </w:pPr>
      <w:rPr>
        <w:rFonts w:ascii="Symbol" w:hAnsi="Symbol"/>
      </w:rPr>
    </w:lvl>
    <w:lvl w:ilvl="4" w:tplc="587E515A">
      <w:start w:val="1"/>
      <w:numFmt w:val="bullet"/>
      <w:lvlText w:val="o"/>
      <w:lvlJc w:val="left"/>
      <w:pPr>
        <w:tabs>
          <w:tab w:val="num" w:pos="3600"/>
        </w:tabs>
        <w:ind w:left="3600" w:hanging="360"/>
      </w:pPr>
      <w:rPr>
        <w:rFonts w:ascii="Courier New" w:hAnsi="Courier New"/>
      </w:rPr>
    </w:lvl>
    <w:lvl w:ilvl="5" w:tplc="6EC049B0">
      <w:start w:val="1"/>
      <w:numFmt w:val="bullet"/>
      <w:lvlText w:val=""/>
      <w:lvlJc w:val="left"/>
      <w:pPr>
        <w:tabs>
          <w:tab w:val="num" w:pos="4320"/>
        </w:tabs>
        <w:ind w:left="4320" w:hanging="360"/>
      </w:pPr>
      <w:rPr>
        <w:rFonts w:ascii="Wingdings" w:hAnsi="Wingdings"/>
      </w:rPr>
    </w:lvl>
    <w:lvl w:ilvl="6" w:tplc="52E8F39C">
      <w:start w:val="1"/>
      <w:numFmt w:val="bullet"/>
      <w:lvlText w:val=""/>
      <w:lvlJc w:val="left"/>
      <w:pPr>
        <w:tabs>
          <w:tab w:val="num" w:pos="5040"/>
        </w:tabs>
        <w:ind w:left="5040" w:hanging="360"/>
      </w:pPr>
      <w:rPr>
        <w:rFonts w:ascii="Symbol" w:hAnsi="Symbol"/>
      </w:rPr>
    </w:lvl>
    <w:lvl w:ilvl="7" w:tplc="60CCC6CA">
      <w:start w:val="1"/>
      <w:numFmt w:val="bullet"/>
      <w:lvlText w:val="o"/>
      <w:lvlJc w:val="left"/>
      <w:pPr>
        <w:tabs>
          <w:tab w:val="num" w:pos="5760"/>
        </w:tabs>
        <w:ind w:left="5760" w:hanging="360"/>
      </w:pPr>
      <w:rPr>
        <w:rFonts w:ascii="Courier New" w:hAnsi="Courier New"/>
      </w:rPr>
    </w:lvl>
    <w:lvl w:ilvl="8" w:tplc="F0544BEC">
      <w:start w:val="1"/>
      <w:numFmt w:val="bullet"/>
      <w:lvlText w:val=""/>
      <w:lvlJc w:val="left"/>
      <w:pPr>
        <w:tabs>
          <w:tab w:val="num" w:pos="6480"/>
        </w:tabs>
        <w:ind w:left="6480" w:hanging="360"/>
      </w:pPr>
      <w:rPr>
        <w:rFonts w:ascii="Wingdings" w:hAnsi="Wingdings"/>
      </w:rPr>
    </w:lvl>
  </w:abstractNum>
  <w:abstractNum w:abstractNumId="1793" w15:restartNumberingAfterBreak="0">
    <w:nsid w:val="7A0F5D61"/>
    <w:multiLevelType w:val="hybridMultilevel"/>
    <w:tmpl w:val="7A0F5D61"/>
    <w:lvl w:ilvl="0" w:tplc="76E6ED16">
      <w:start w:val="1"/>
      <w:numFmt w:val="bullet"/>
      <w:lvlText w:val=""/>
      <w:lvlJc w:val="left"/>
      <w:pPr>
        <w:tabs>
          <w:tab w:val="num" w:pos="480"/>
        </w:tabs>
        <w:ind w:left="480" w:hanging="480"/>
      </w:pPr>
      <w:rPr>
        <w:rFonts w:ascii="Wingdings" w:eastAsia="Wingdings" w:hAnsi="Wingdings" w:cs="Wingdings"/>
      </w:rPr>
    </w:lvl>
    <w:lvl w:ilvl="1" w:tplc="2E6C57A2">
      <w:start w:val="1"/>
      <w:numFmt w:val="bullet"/>
      <w:lvlText w:val="o"/>
      <w:lvlJc w:val="left"/>
      <w:pPr>
        <w:tabs>
          <w:tab w:val="num" w:pos="1440"/>
        </w:tabs>
        <w:ind w:left="1440" w:hanging="360"/>
      </w:pPr>
      <w:rPr>
        <w:rFonts w:ascii="Courier New" w:hAnsi="Courier New"/>
      </w:rPr>
    </w:lvl>
    <w:lvl w:ilvl="2" w:tplc="5FD60574">
      <w:start w:val="1"/>
      <w:numFmt w:val="bullet"/>
      <w:lvlText w:val=""/>
      <w:lvlJc w:val="left"/>
      <w:pPr>
        <w:tabs>
          <w:tab w:val="num" w:pos="2160"/>
        </w:tabs>
        <w:ind w:left="2160" w:hanging="360"/>
      </w:pPr>
      <w:rPr>
        <w:rFonts w:ascii="Wingdings" w:hAnsi="Wingdings"/>
      </w:rPr>
    </w:lvl>
    <w:lvl w:ilvl="3" w:tplc="6C0A357A">
      <w:start w:val="1"/>
      <w:numFmt w:val="bullet"/>
      <w:lvlText w:val=""/>
      <w:lvlJc w:val="left"/>
      <w:pPr>
        <w:tabs>
          <w:tab w:val="num" w:pos="2880"/>
        </w:tabs>
        <w:ind w:left="2880" w:hanging="360"/>
      </w:pPr>
      <w:rPr>
        <w:rFonts w:ascii="Symbol" w:hAnsi="Symbol"/>
      </w:rPr>
    </w:lvl>
    <w:lvl w:ilvl="4" w:tplc="EA320D58">
      <w:start w:val="1"/>
      <w:numFmt w:val="bullet"/>
      <w:lvlText w:val="o"/>
      <w:lvlJc w:val="left"/>
      <w:pPr>
        <w:tabs>
          <w:tab w:val="num" w:pos="3600"/>
        </w:tabs>
        <w:ind w:left="3600" w:hanging="360"/>
      </w:pPr>
      <w:rPr>
        <w:rFonts w:ascii="Courier New" w:hAnsi="Courier New"/>
      </w:rPr>
    </w:lvl>
    <w:lvl w:ilvl="5" w:tplc="4B882696">
      <w:start w:val="1"/>
      <w:numFmt w:val="bullet"/>
      <w:lvlText w:val=""/>
      <w:lvlJc w:val="left"/>
      <w:pPr>
        <w:tabs>
          <w:tab w:val="num" w:pos="4320"/>
        </w:tabs>
        <w:ind w:left="4320" w:hanging="360"/>
      </w:pPr>
      <w:rPr>
        <w:rFonts w:ascii="Wingdings" w:hAnsi="Wingdings"/>
      </w:rPr>
    </w:lvl>
    <w:lvl w:ilvl="6" w:tplc="B226E84A">
      <w:start w:val="1"/>
      <w:numFmt w:val="bullet"/>
      <w:lvlText w:val=""/>
      <w:lvlJc w:val="left"/>
      <w:pPr>
        <w:tabs>
          <w:tab w:val="num" w:pos="5040"/>
        </w:tabs>
        <w:ind w:left="5040" w:hanging="360"/>
      </w:pPr>
      <w:rPr>
        <w:rFonts w:ascii="Symbol" w:hAnsi="Symbol"/>
      </w:rPr>
    </w:lvl>
    <w:lvl w:ilvl="7" w:tplc="E7901924">
      <w:start w:val="1"/>
      <w:numFmt w:val="bullet"/>
      <w:lvlText w:val="o"/>
      <w:lvlJc w:val="left"/>
      <w:pPr>
        <w:tabs>
          <w:tab w:val="num" w:pos="5760"/>
        </w:tabs>
        <w:ind w:left="5760" w:hanging="360"/>
      </w:pPr>
      <w:rPr>
        <w:rFonts w:ascii="Courier New" w:hAnsi="Courier New"/>
      </w:rPr>
    </w:lvl>
    <w:lvl w:ilvl="8" w:tplc="DE24C758">
      <w:start w:val="1"/>
      <w:numFmt w:val="bullet"/>
      <w:lvlText w:val=""/>
      <w:lvlJc w:val="left"/>
      <w:pPr>
        <w:tabs>
          <w:tab w:val="num" w:pos="6480"/>
        </w:tabs>
        <w:ind w:left="6480" w:hanging="360"/>
      </w:pPr>
      <w:rPr>
        <w:rFonts w:ascii="Wingdings" w:hAnsi="Wingdings"/>
      </w:rPr>
    </w:lvl>
  </w:abstractNum>
  <w:abstractNum w:abstractNumId="1794" w15:restartNumberingAfterBreak="0">
    <w:nsid w:val="7A0F5D62"/>
    <w:multiLevelType w:val="hybridMultilevel"/>
    <w:tmpl w:val="7A0F5D62"/>
    <w:lvl w:ilvl="0" w:tplc="3BA475F0">
      <w:start w:val="1"/>
      <w:numFmt w:val="bullet"/>
      <w:lvlText w:val=""/>
      <w:lvlJc w:val="left"/>
      <w:pPr>
        <w:tabs>
          <w:tab w:val="num" w:pos="480"/>
        </w:tabs>
        <w:ind w:left="480" w:hanging="480"/>
      </w:pPr>
      <w:rPr>
        <w:rFonts w:ascii="Wingdings" w:eastAsia="Wingdings" w:hAnsi="Wingdings" w:cs="Wingdings"/>
      </w:rPr>
    </w:lvl>
    <w:lvl w:ilvl="1" w:tplc="E43A2DE0">
      <w:start w:val="1"/>
      <w:numFmt w:val="bullet"/>
      <w:lvlText w:val="o"/>
      <w:lvlJc w:val="left"/>
      <w:pPr>
        <w:tabs>
          <w:tab w:val="num" w:pos="1440"/>
        </w:tabs>
        <w:ind w:left="1440" w:hanging="360"/>
      </w:pPr>
      <w:rPr>
        <w:rFonts w:ascii="Courier New" w:hAnsi="Courier New"/>
      </w:rPr>
    </w:lvl>
    <w:lvl w:ilvl="2" w:tplc="47AACADE">
      <w:start w:val="1"/>
      <w:numFmt w:val="bullet"/>
      <w:lvlText w:val=""/>
      <w:lvlJc w:val="left"/>
      <w:pPr>
        <w:tabs>
          <w:tab w:val="num" w:pos="2160"/>
        </w:tabs>
        <w:ind w:left="2160" w:hanging="360"/>
      </w:pPr>
      <w:rPr>
        <w:rFonts w:ascii="Wingdings" w:hAnsi="Wingdings"/>
      </w:rPr>
    </w:lvl>
    <w:lvl w:ilvl="3" w:tplc="60BC83A8">
      <w:start w:val="1"/>
      <w:numFmt w:val="bullet"/>
      <w:lvlText w:val=""/>
      <w:lvlJc w:val="left"/>
      <w:pPr>
        <w:tabs>
          <w:tab w:val="num" w:pos="2880"/>
        </w:tabs>
        <w:ind w:left="2880" w:hanging="360"/>
      </w:pPr>
      <w:rPr>
        <w:rFonts w:ascii="Symbol" w:hAnsi="Symbol"/>
      </w:rPr>
    </w:lvl>
    <w:lvl w:ilvl="4" w:tplc="67D4A20C">
      <w:start w:val="1"/>
      <w:numFmt w:val="bullet"/>
      <w:lvlText w:val="o"/>
      <w:lvlJc w:val="left"/>
      <w:pPr>
        <w:tabs>
          <w:tab w:val="num" w:pos="3600"/>
        </w:tabs>
        <w:ind w:left="3600" w:hanging="360"/>
      </w:pPr>
      <w:rPr>
        <w:rFonts w:ascii="Courier New" w:hAnsi="Courier New"/>
      </w:rPr>
    </w:lvl>
    <w:lvl w:ilvl="5" w:tplc="547A2340">
      <w:start w:val="1"/>
      <w:numFmt w:val="bullet"/>
      <w:lvlText w:val=""/>
      <w:lvlJc w:val="left"/>
      <w:pPr>
        <w:tabs>
          <w:tab w:val="num" w:pos="4320"/>
        </w:tabs>
        <w:ind w:left="4320" w:hanging="360"/>
      </w:pPr>
      <w:rPr>
        <w:rFonts w:ascii="Wingdings" w:hAnsi="Wingdings"/>
      </w:rPr>
    </w:lvl>
    <w:lvl w:ilvl="6" w:tplc="C8304F2C">
      <w:start w:val="1"/>
      <w:numFmt w:val="bullet"/>
      <w:lvlText w:val=""/>
      <w:lvlJc w:val="left"/>
      <w:pPr>
        <w:tabs>
          <w:tab w:val="num" w:pos="5040"/>
        </w:tabs>
        <w:ind w:left="5040" w:hanging="360"/>
      </w:pPr>
      <w:rPr>
        <w:rFonts w:ascii="Symbol" w:hAnsi="Symbol"/>
      </w:rPr>
    </w:lvl>
    <w:lvl w:ilvl="7" w:tplc="C35E711C">
      <w:start w:val="1"/>
      <w:numFmt w:val="bullet"/>
      <w:lvlText w:val="o"/>
      <w:lvlJc w:val="left"/>
      <w:pPr>
        <w:tabs>
          <w:tab w:val="num" w:pos="5760"/>
        </w:tabs>
        <w:ind w:left="5760" w:hanging="360"/>
      </w:pPr>
      <w:rPr>
        <w:rFonts w:ascii="Courier New" w:hAnsi="Courier New"/>
      </w:rPr>
    </w:lvl>
    <w:lvl w:ilvl="8" w:tplc="B01EE9A2">
      <w:start w:val="1"/>
      <w:numFmt w:val="bullet"/>
      <w:lvlText w:val=""/>
      <w:lvlJc w:val="left"/>
      <w:pPr>
        <w:tabs>
          <w:tab w:val="num" w:pos="6480"/>
        </w:tabs>
        <w:ind w:left="6480" w:hanging="360"/>
      </w:pPr>
      <w:rPr>
        <w:rFonts w:ascii="Wingdings" w:hAnsi="Wingdings"/>
      </w:rPr>
    </w:lvl>
  </w:abstractNum>
  <w:abstractNum w:abstractNumId="1795" w15:restartNumberingAfterBreak="0">
    <w:nsid w:val="7A0F5D63"/>
    <w:multiLevelType w:val="hybridMultilevel"/>
    <w:tmpl w:val="7A0F5D63"/>
    <w:lvl w:ilvl="0" w:tplc="B0949A22">
      <w:start w:val="1"/>
      <w:numFmt w:val="bullet"/>
      <w:lvlText w:val=""/>
      <w:lvlJc w:val="left"/>
      <w:pPr>
        <w:tabs>
          <w:tab w:val="num" w:pos="480"/>
        </w:tabs>
        <w:ind w:left="480" w:hanging="480"/>
      </w:pPr>
      <w:rPr>
        <w:rFonts w:ascii="Wingdings" w:eastAsia="Wingdings" w:hAnsi="Wingdings" w:cs="Wingdings"/>
      </w:rPr>
    </w:lvl>
    <w:lvl w:ilvl="1" w:tplc="B4BAEE4C">
      <w:start w:val="1"/>
      <w:numFmt w:val="bullet"/>
      <w:lvlText w:val="o"/>
      <w:lvlJc w:val="left"/>
      <w:pPr>
        <w:tabs>
          <w:tab w:val="num" w:pos="1440"/>
        </w:tabs>
        <w:ind w:left="1440" w:hanging="360"/>
      </w:pPr>
      <w:rPr>
        <w:rFonts w:ascii="Courier New" w:hAnsi="Courier New"/>
      </w:rPr>
    </w:lvl>
    <w:lvl w:ilvl="2" w:tplc="6FAECFC6">
      <w:start w:val="1"/>
      <w:numFmt w:val="bullet"/>
      <w:lvlText w:val=""/>
      <w:lvlJc w:val="left"/>
      <w:pPr>
        <w:tabs>
          <w:tab w:val="num" w:pos="2160"/>
        </w:tabs>
        <w:ind w:left="2160" w:hanging="360"/>
      </w:pPr>
      <w:rPr>
        <w:rFonts w:ascii="Wingdings" w:hAnsi="Wingdings"/>
      </w:rPr>
    </w:lvl>
    <w:lvl w:ilvl="3" w:tplc="7AFC8070">
      <w:start w:val="1"/>
      <w:numFmt w:val="bullet"/>
      <w:lvlText w:val=""/>
      <w:lvlJc w:val="left"/>
      <w:pPr>
        <w:tabs>
          <w:tab w:val="num" w:pos="2880"/>
        </w:tabs>
        <w:ind w:left="2880" w:hanging="360"/>
      </w:pPr>
      <w:rPr>
        <w:rFonts w:ascii="Symbol" w:hAnsi="Symbol"/>
      </w:rPr>
    </w:lvl>
    <w:lvl w:ilvl="4" w:tplc="E364F9EE">
      <w:start w:val="1"/>
      <w:numFmt w:val="bullet"/>
      <w:lvlText w:val="o"/>
      <w:lvlJc w:val="left"/>
      <w:pPr>
        <w:tabs>
          <w:tab w:val="num" w:pos="3600"/>
        </w:tabs>
        <w:ind w:left="3600" w:hanging="360"/>
      </w:pPr>
      <w:rPr>
        <w:rFonts w:ascii="Courier New" w:hAnsi="Courier New"/>
      </w:rPr>
    </w:lvl>
    <w:lvl w:ilvl="5" w:tplc="A4FA9ABE">
      <w:start w:val="1"/>
      <w:numFmt w:val="bullet"/>
      <w:lvlText w:val=""/>
      <w:lvlJc w:val="left"/>
      <w:pPr>
        <w:tabs>
          <w:tab w:val="num" w:pos="4320"/>
        </w:tabs>
        <w:ind w:left="4320" w:hanging="360"/>
      </w:pPr>
      <w:rPr>
        <w:rFonts w:ascii="Wingdings" w:hAnsi="Wingdings"/>
      </w:rPr>
    </w:lvl>
    <w:lvl w:ilvl="6" w:tplc="08B43EF8">
      <w:start w:val="1"/>
      <w:numFmt w:val="bullet"/>
      <w:lvlText w:val=""/>
      <w:lvlJc w:val="left"/>
      <w:pPr>
        <w:tabs>
          <w:tab w:val="num" w:pos="5040"/>
        </w:tabs>
        <w:ind w:left="5040" w:hanging="360"/>
      </w:pPr>
      <w:rPr>
        <w:rFonts w:ascii="Symbol" w:hAnsi="Symbol"/>
      </w:rPr>
    </w:lvl>
    <w:lvl w:ilvl="7" w:tplc="3AE02678">
      <w:start w:val="1"/>
      <w:numFmt w:val="bullet"/>
      <w:lvlText w:val="o"/>
      <w:lvlJc w:val="left"/>
      <w:pPr>
        <w:tabs>
          <w:tab w:val="num" w:pos="5760"/>
        </w:tabs>
        <w:ind w:left="5760" w:hanging="360"/>
      </w:pPr>
      <w:rPr>
        <w:rFonts w:ascii="Courier New" w:hAnsi="Courier New"/>
      </w:rPr>
    </w:lvl>
    <w:lvl w:ilvl="8" w:tplc="0E7A9BD2">
      <w:start w:val="1"/>
      <w:numFmt w:val="bullet"/>
      <w:lvlText w:val=""/>
      <w:lvlJc w:val="left"/>
      <w:pPr>
        <w:tabs>
          <w:tab w:val="num" w:pos="6480"/>
        </w:tabs>
        <w:ind w:left="6480" w:hanging="360"/>
      </w:pPr>
      <w:rPr>
        <w:rFonts w:ascii="Wingdings" w:hAnsi="Wingdings"/>
      </w:rPr>
    </w:lvl>
  </w:abstractNum>
  <w:abstractNum w:abstractNumId="1796" w15:restartNumberingAfterBreak="0">
    <w:nsid w:val="7A0F5D64"/>
    <w:multiLevelType w:val="hybridMultilevel"/>
    <w:tmpl w:val="7A0F5D64"/>
    <w:lvl w:ilvl="0" w:tplc="D8966EE6">
      <w:start w:val="1"/>
      <w:numFmt w:val="bullet"/>
      <w:lvlText w:val=""/>
      <w:lvlJc w:val="left"/>
      <w:pPr>
        <w:tabs>
          <w:tab w:val="num" w:pos="480"/>
        </w:tabs>
        <w:ind w:left="480" w:hanging="480"/>
      </w:pPr>
      <w:rPr>
        <w:rFonts w:ascii="Wingdings" w:eastAsia="Wingdings" w:hAnsi="Wingdings" w:cs="Wingdings"/>
      </w:rPr>
    </w:lvl>
    <w:lvl w:ilvl="1" w:tplc="EF04FD88">
      <w:start w:val="1"/>
      <w:numFmt w:val="bullet"/>
      <w:lvlText w:val="o"/>
      <w:lvlJc w:val="left"/>
      <w:pPr>
        <w:tabs>
          <w:tab w:val="num" w:pos="1440"/>
        </w:tabs>
        <w:ind w:left="1440" w:hanging="360"/>
      </w:pPr>
      <w:rPr>
        <w:rFonts w:ascii="Courier New" w:hAnsi="Courier New"/>
      </w:rPr>
    </w:lvl>
    <w:lvl w:ilvl="2" w:tplc="FC6E9CD2">
      <w:start w:val="1"/>
      <w:numFmt w:val="bullet"/>
      <w:lvlText w:val=""/>
      <w:lvlJc w:val="left"/>
      <w:pPr>
        <w:tabs>
          <w:tab w:val="num" w:pos="2160"/>
        </w:tabs>
        <w:ind w:left="2160" w:hanging="360"/>
      </w:pPr>
      <w:rPr>
        <w:rFonts w:ascii="Wingdings" w:hAnsi="Wingdings"/>
      </w:rPr>
    </w:lvl>
    <w:lvl w:ilvl="3" w:tplc="B9CE8CA4">
      <w:start w:val="1"/>
      <w:numFmt w:val="bullet"/>
      <w:lvlText w:val=""/>
      <w:lvlJc w:val="left"/>
      <w:pPr>
        <w:tabs>
          <w:tab w:val="num" w:pos="2880"/>
        </w:tabs>
        <w:ind w:left="2880" w:hanging="360"/>
      </w:pPr>
      <w:rPr>
        <w:rFonts w:ascii="Symbol" w:hAnsi="Symbol"/>
      </w:rPr>
    </w:lvl>
    <w:lvl w:ilvl="4" w:tplc="F4CE2518">
      <w:start w:val="1"/>
      <w:numFmt w:val="bullet"/>
      <w:lvlText w:val="o"/>
      <w:lvlJc w:val="left"/>
      <w:pPr>
        <w:tabs>
          <w:tab w:val="num" w:pos="3600"/>
        </w:tabs>
        <w:ind w:left="3600" w:hanging="360"/>
      </w:pPr>
      <w:rPr>
        <w:rFonts w:ascii="Courier New" w:hAnsi="Courier New"/>
      </w:rPr>
    </w:lvl>
    <w:lvl w:ilvl="5" w:tplc="69F42DC8">
      <w:start w:val="1"/>
      <w:numFmt w:val="bullet"/>
      <w:lvlText w:val=""/>
      <w:lvlJc w:val="left"/>
      <w:pPr>
        <w:tabs>
          <w:tab w:val="num" w:pos="4320"/>
        </w:tabs>
        <w:ind w:left="4320" w:hanging="360"/>
      </w:pPr>
      <w:rPr>
        <w:rFonts w:ascii="Wingdings" w:hAnsi="Wingdings"/>
      </w:rPr>
    </w:lvl>
    <w:lvl w:ilvl="6" w:tplc="C7C676A0">
      <w:start w:val="1"/>
      <w:numFmt w:val="bullet"/>
      <w:lvlText w:val=""/>
      <w:lvlJc w:val="left"/>
      <w:pPr>
        <w:tabs>
          <w:tab w:val="num" w:pos="5040"/>
        </w:tabs>
        <w:ind w:left="5040" w:hanging="360"/>
      </w:pPr>
      <w:rPr>
        <w:rFonts w:ascii="Symbol" w:hAnsi="Symbol"/>
      </w:rPr>
    </w:lvl>
    <w:lvl w:ilvl="7" w:tplc="5366D0CC">
      <w:start w:val="1"/>
      <w:numFmt w:val="bullet"/>
      <w:lvlText w:val="o"/>
      <w:lvlJc w:val="left"/>
      <w:pPr>
        <w:tabs>
          <w:tab w:val="num" w:pos="5760"/>
        </w:tabs>
        <w:ind w:left="5760" w:hanging="360"/>
      </w:pPr>
      <w:rPr>
        <w:rFonts w:ascii="Courier New" w:hAnsi="Courier New"/>
      </w:rPr>
    </w:lvl>
    <w:lvl w:ilvl="8" w:tplc="B394C6EC">
      <w:start w:val="1"/>
      <w:numFmt w:val="bullet"/>
      <w:lvlText w:val=""/>
      <w:lvlJc w:val="left"/>
      <w:pPr>
        <w:tabs>
          <w:tab w:val="num" w:pos="6480"/>
        </w:tabs>
        <w:ind w:left="6480" w:hanging="360"/>
      </w:pPr>
      <w:rPr>
        <w:rFonts w:ascii="Wingdings" w:hAnsi="Wingdings"/>
      </w:rPr>
    </w:lvl>
  </w:abstractNum>
  <w:abstractNum w:abstractNumId="1797" w15:restartNumberingAfterBreak="0">
    <w:nsid w:val="7A0F5D65"/>
    <w:multiLevelType w:val="hybridMultilevel"/>
    <w:tmpl w:val="7A0F5D65"/>
    <w:lvl w:ilvl="0" w:tplc="9014D4F6">
      <w:start w:val="1"/>
      <w:numFmt w:val="bullet"/>
      <w:lvlText w:val=""/>
      <w:lvlJc w:val="left"/>
      <w:pPr>
        <w:tabs>
          <w:tab w:val="num" w:pos="480"/>
        </w:tabs>
        <w:ind w:left="480" w:hanging="480"/>
      </w:pPr>
      <w:rPr>
        <w:rFonts w:ascii="Wingdings" w:eastAsia="Wingdings" w:hAnsi="Wingdings" w:cs="Wingdings"/>
      </w:rPr>
    </w:lvl>
    <w:lvl w:ilvl="1" w:tplc="729AE3CC">
      <w:start w:val="1"/>
      <w:numFmt w:val="bullet"/>
      <w:lvlText w:val="o"/>
      <w:lvlJc w:val="left"/>
      <w:pPr>
        <w:tabs>
          <w:tab w:val="num" w:pos="1440"/>
        </w:tabs>
        <w:ind w:left="1440" w:hanging="360"/>
      </w:pPr>
      <w:rPr>
        <w:rFonts w:ascii="Courier New" w:hAnsi="Courier New"/>
      </w:rPr>
    </w:lvl>
    <w:lvl w:ilvl="2" w:tplc="866C5E52">
      <w:start w:val="1"/>
      <w:numFmt w:val="bullet"/>
      <w:lvlText w:val=""/>
      <w:lvlJc w:val="left"/>
      <w:pPr>
        <w:tabs>
          <w:tab w:val="num" w:pos="2160"/>
        </w:tabs>
        <w:ind w:left="2160" w:hanging="360"/>
      </w:pPr>
      <w:rPr>
        <w:rFonts w:ascii="Wingdings" w:hAnsi="Wingdings"/>
      </w:rPr>
    </w:lvl>
    <w:lvl w:ilvl="3" w:tplc="0DBE7570">
      <w:start w:val="1"/>
      <w:numFmt w:val="bullet"/>
      <w:lvlText w:val=""/>
      <w:lvlJc w:val="left"/>
      <w:pPr>
        <w:tabs>
          <w:tab w:val="num" w:pos="2880"/>
        </w:tabs>
        <w:ind w:left="2880" w:hanging="360"/>
      </w:pPr>
      <w:rPr>
        <w:rFonts w:ascii="Symbol" w:hAnsi="Symbol"/>
      </w:rPr>
    </w:lvl>
    <w:lvl w:ilvl="4" w:tplc="E22E85A0">
      <w:start w:val="1"/>
      <w:numFmt w:val="bullet"/>
      <w:lvlText w:val="o"/>
      <w:lvlJc w:val="left"/>
      <w:pPr>
        <w:tabs>
          <w:tab w:val="num" w:pos="3600"/>
        </w:tabs>
        <w:ind w:left="3600" w:hanging="360"/>
      </w:pPr>
      <w:rPr>
        <w:rFonts w:ascii="Courier New" w:hAnsi="Courier New"/>
      </w:rPr>
    </w:lvl>
    <w:lvl w:ilvl="5" w:tplc="CCC681D4">
      <w:start w:val="1"/>
      <w:numFmt w:val="bullet"/>
      <w:lvlText w:val=""/>
      <w:lvlJc w:val="left"/>
      <w:pPr>
        <w:tabs>
          <w:tab w:val="num" w:pos="4320"/>
        </w:tabs>
        <w:ind w:left="4320" w:hanging="360"/>
      </w:pPr>
      <w:rPr>
        <w:rFonts w:ascii="Wingdings" w:hAnsi="Wingdings"/>
      </w:rPr>
    </w:lvl>
    <w:lvl w:ilvl="6" w:tplc="39CCA386">
      <w:start w:val="1"/>
      <w:numFmt w:val="bullet"/>
      <w:lvlText w:val=""/>
      <w:lvlJc w:val="left"/>
      <w:pPr>
        <w:tabs>
          <w:tab w:val="num" w:pos="5040"/>
        </w:tabs>
        <w:ind w:left="5040" w:hanging="360"/>
      </w:pPr>
      <w:rPr>
        <w:rFonts w:ascii="Symbol" w:hAnsi="Symbol"/>
      </w:rPr>
    </w:lvl>
    <w:lvl w:ilvl="7" w:tplc="EBC20D0E">
      <w:start w:val="1"/>
      <w:numFmt w:val="bullet"/>
      <w:lvlText w:val="o"/>
      <w:lvlJc w:val="left"/>
      <w:pPr>
        <w:tabs>
          <w:tab w:val="num" w:pos="5760"/>
        </w:tabs>
        <w:ind w:left="5760" w:hanging="360"/>
      </w:pPr>
      <w:rPr>
        <w:rFonts w:ascii="Courier New" w:hAnsi="Courier New"/>
      </w:rPr>
    </w:lvl>
    <w:lvl w:ilvl="8" w:tplc="3E2A332A">
      <w:start w:val="1"/>
      <w:numFmt w:val="bullet"/>
      <w:lvlText w:val=""/>
      <w:lvlJc w:val="left"/>
      <w:pPr>
        <w:tabs>
          <w:tab w:val="num" w:pos="6480"/>
        </w:tabs>
        <w:ind w:left="6480" w:hanging="360"/>
      </w:pPr>
      <w:rPr>
        <w:rFonts w:ascii="Wingdings" w:hAnsi="Wingdings"/>
      </w:rPr>
    </w:lvl>
  </w:abstractNum>
  <w:abstractNum w:abstractNumId="1798" w15:restartNumberingAfterBreak="0">
    <w:nsid w:val="7A0F5D66"/>
    <w:multiLevelType w:val="hybridMultilevel"/>
    <w:tmpl w:val="7A0F5D66"/>
    <w:lvl w:ilvl="0" w:tplc="E4E2695C">
      <w:start w:val="1"/>
      <w:numFmt w:val="bullet"/>
      <w:lvlText w:val=""/>
      <w:lvlJc w:val="left"/>
      <w:pPr>
        <w:tabs>
          <w:tab w:val="num" w:pos="480"/>
        </w:tabs>
        <w:ind w:left="480" w:hanging="480"/>
      </w:pPr>
      <w:rPr>
        <w:rFonts w:ascii="Wingdings" w:eastAsia="Wingdings" w:hAnsi="Wingdings" w:cs="Wingdings"/>
      </w:rPr>
    </w:lvl>
    <w:lvl w:ilvl="1" w:tplc="8918E5F8">
      <w:start w:val="1"/>
      <w:numFmt w:val="bullet"/>
      <w:lvlText w:val="o"/>
      <w:lvlJc w:val="left"/>
      <w:pPr>
        <w:tabs>
          <w:tab w:val="num" w:pos="1440"/>
        </w:tabs>
        <w:ind w:left="1440" w:hanging="360"/>
      </w:pPr>
      <w:rPr>
        <w:rFonts w:ascii="Courier New" w:hAnsi="Courier New"/>
      </w:rPr>
    </w:lvl>
    <w:lvl w:ilvl="2" w:tplc="DFFC7948">
      <w:start w:val="1"/>
      <w:numFmt w:val="bullet"/>
      <w:lvlText w:val=""/>
      <w:lvlJc w:val="left"/>
      <w:pPr>
        <w:tabs>
          <w:tab w:val="num" w:pos="2160"/>
        </w:tabs>
        <w:ind w:left="2160" w:hanging="360"/>
      </w:pPr>
      <w:rPr>
        <w:rFonts w:ascii="Wingdings" w:hAnsi="Wingdings"/>
      </w:rPr>
    </w:lvl>
    <w:lvl w:ilvl="3" w:tplc="3A0C3BC4">
      <w:start w:val="1"/>
      <w:numFmt w:val="bullet"/>
      <w:lvlText w:val=""/>
      <w:lvlJc w:val="left"/>
      <w:pPr>
        <w:tabs>
          <w:tab w:val="num" w:pos="2880"/>
        </w:tabs>
        <w:ind w:left="2880" w:hanging="360"/>
      </w:pPr>
      <w:rPr>
        <w:rFonts w:ascii="Symbol" w:hAnsi="Symbol"/>
      </w:rPr>
    </w:lvl>
    <w:lvl w:ilvl="4" w:tplc="57EA1206">
      <w:start w:val="1"/>
      <w:numFmt w:val="bullet"/>
      <w:lvlText w:val="o"/>
      <w:lvlJc w:val="left"/>
      <w:pPr>
        <w:tabs>
          <w:tab w:val="num" w:pos="3600"/>
        </w:tabs>
        <w:ind w:left="3600" w:hanging="360"/>
      </w:pPr>
      <w:rPr>
        <w:rFonts w:ascii="Courier New" w:hAnsi="Courier New"/>
      </w:rPr>
    </w:lvl>
    <w:lvl w:ilvl="5" w:tplc="C7801FB4">
      <w:start w:val="1"/>
      <w:numFmt w:val="bullet"/>
      <w:lvlText w:val=""/>
      <w:lvlJc w:val="left"/>
      <w:pPr>
        <w:tabs>
          <w:tab w:val="num" w:pos="4320"/>
        </w:tabs>
        <w:ind w:left="4320" w:hanging="360"/>
      </w:pPr>
      <w:rPr>
        <w:rFonts w:ascii="Wingdings" w:hAnsi="Wingdings"/>
      </w:rPr>
    </w:lvl>
    <w:lvl w:ilvl="6" w:tplc="91DC4C34">
      <w:start w:val="1"/>
      <w:numFmt w:val="bullet"/>
      <w:lvlText w:val=""/>
      <w:lvlJc w:val="left"/>
      <w:pPr>
        <w:tabs>
          <w:tab w:val="num" w:pos="5040"/>
        </w:tabs>
        <w:ind w:left="5040" w:hanging="360"/>
      </w:pPr>
      <w:rPr>
        <w:rFonts w:ascii="Symbol" w:hAnsi="Symbol"/>
      </w:rPr>
    </w:lvl>
    <w:lvl w:ilvl="7" w:tplc="F8B4C86A">
      <w:start w:val="1"/>
      <w:numFmt w:val="bullet"/>
      <w:lvlText w:val="o"/>
      <w:lvlJc w:val="left"/>
      <w:pPr>
        <w:tabs>
          <w:tab w:val="num" w:pos="5760"/>
        </w:tabs>
        <w:ind w:left="5760" w:hanging="360"/>
      </w:pPr>
      <w:rPr>
        <w:rFonts w:ascii="Courier New" w:hAnsi="Courier New"/>
      </w:rPr>
    </w:lvl>
    <w:lvl w:ilvl="8" w:tplc="0D9A46A4">
      <w:start w:val="1"/>
      <w:numFmt w:val="bullet"/>
      <w:lvlText w:val=""/>
      <w:lvlJc w:val="left"/>
      <w:pPr>
        <w:tabs>
          <w:tab w:val="num" w:pos="6480"/>
        </w:tabs>
        <w:ind w:left="6480" w:hanging="360"/>
      </w:pPr>
      <w:rPr>
        <w:rFonts w:ascii="Wingdings" w:hAnsi="Wingdings"/>
      </w:rPr>
    </w:lvl>
  </w:abstractNum>
  <w:abstractNum w:abstractNumId="1799" w15:restartNumberingAfterBreak="0">
    <w:nsid w:val="7A0F5D67"/>
    <w:multiLevelType w:val="hybridMultilevel"/>
    <w:tmpl w:val="7A0F5D67"/>
    <w:lvl w:ilvl="0" w:tplc="EAE268FC">
      <w:start w:val="1"/>
      <w:numFmt w:val="bullet"/>
      <w:lvlText w:val=""/>
      <w:lvlJc w:val="left"/>
      <w:pPr>
        <w:tabs>
          <w:tab w:val="num" w:pos="480"/>
        </w:tabs>
        <w:ind w:left="480" w:hanging="480"/>
      </w:pPr>
      <w:rPr>
        <w:rFonts w:ascii="Wingdings" w:eastAsia="Wingdings" w:hAnsi="Wingdings" w:cs="Wingdings"/>
      </w:rPr>
    </w:lvl>
    <w:lvl w:ilvl="1" w:tplc="096CF550">
      <w:start w:val="1"/>
      <w:numFmt w:val="bullet"/>
      <w:lvlText w:val="o"/>
      <w:lvlJc w:val="left"/>
      <w:pPr>
        <w:tabs>
          <w:tab w:val="num" w:pos="1440"/>
        </w:tabs>
        <w:ind w:left="1440" w:hanging="360"/>
      </w:pPr>
      <w:rPr>
        <w:rFonts w:ascii="Courier New" w:hAnsi="Courier New"/>
      </w:rPr>
    </w:lvl>
    <w:lvl w:ilvl="2" w:tplc="B720E940">
      <w:start w:val="1"/>
      <w:numFmt w:val="bullet"/>
      <w:lvlText w:val=""/>
      <w:lvlJc w:val="left"/>
      <w:pPr>
        <w:tabs>
          <w:tab w:val="num" w:pos="2160"/>
        </w:tabs>
        <w:ind w:left="2160" w:hanging="360"/>
      </w:pPr>
      <w:rPr>
        <w:rFonts w:ascii="Wingdings" w:hAnsi="Wingdings"/>
      </w:rPr>
    </w:lvl>
    <w:lvl w:ilvl="3" w:tplc="EA324568">
      <w:start w:val="1"/>
      <w:numFmt w:val="bullet"/>
      <w:lvlText w:val=""/>
      <w:lvlJc w:val="left"/>
      <w:pPr>
        <w:tabs>
          <w:tab w:val="num" w:pos="2880"/>
        </w:tabs>
        <w:ind w:left="2880" w:hanging="360"/>
      </w:pPr>
      <w:rPr>
        <w:rFonts w:ascii="Symbol" w:hAnsi="Symbol"/>
      </w:rPr>
    </w:lvl>
    <w:lvl w:ilvl="4" w:tplc="299231FA">
      <w:start w:val="1"/>
      <w:numFmt w:val="bullet"/>
      <w:lvlText w:val="o"/>
      <w:lvlJc w:val="left"/>
      <w:pPr>
        <w:tabs>
          <w:tab w:val="num" w:pos="3600"/>
        </w:tabs>
        <w:ind w:left="3600" w:hanging="360"/>
      </w:pPr>
      <w:rPr>
        <w:rFonts w:ascii="Courier New" w:hAnsi="Courier New"/>
      </w:rPr>
    </w:lvl>
    <w:lvl w:ilvl="5" w:tplc="C9101D7C">
      <w:start w:val="1"/>
      <w:numFmt w:val="bullet"/>
      <w:lvlText w:val=""/>
      <w:lvlJc w:val="left"/>
      <w:pPr>
        <w:tabs>
          <w:tab w:val="num" w:pos="4320"/>
        </w:tabs>
        <w:ind w:left="4320" w:hanging="360"/>
      </w:pPr>
      <w:rPr>
        <w:rFonts w:ascii="Wingdings" w:hAnsi="Wingdings"/>
      </w:rPr>
    </w:lvl>
    <w:lvl w:ilvl="6" w:tplc="65A4A8A0">
      <w:start w:val="1"/>
      <w:numFmt w:val="bullet"/>
      <w:lvlText w:val=""/>
      <w:lvlJc w:val="left"/>
      <w:pPr>
        <w:tabs>
          <w:tab w:val="num" w:pos="5040"/>
        </w:tabs>
        <w:ind w:left="5040" w:hanging="360"/>
      </w:pPr>
      <w:rPr>
        <w:rFonts w:ascii="Symbol" w:hAnsi="Symbol"/>
      </w:rPr>
    </w:lvl>
    <w:lvl w:ilvl="7" w:tplc="B11AD706">
      <w:start w:val="1"/>
      <w:numFmt w:val="bullet"/>
      <w:lvlText w:val="o"/>
      <w:lvlJc w:val="left"/>
      <w:pPr>
        <w:tabs>
          <w:tab w:val="num" w:pos="5760"/>
        </w:tabs>
        <w:ind w:left="5760" w:hanging="360"/>
      </w:pPr>
      <w:rPr>
        <w:rFonts w:ascii="Courier New" w:hAnsi="Courier New"/>
      </w:rPr>
    </w:lvl>
    <w:lvl w:ilvl="8" w:tplc="BFAE0236">
      <w:start w:val="1"/>
      <w:numFmt w:val="bullet"/>
      <w:lvlText w:val=""/>
      <w:lvlJc w:val="left"/>
      <w:pPr>
        <w:tabs>
          <w:tab w:val="num" w:pos="6480"/>
        </w:tabs>
        <w:ind w:left="6480" w:hanging="360"/>
      </w:pPr>
      <w:rPr>
        <w:rFonts w:ascii="Wingdings" w:hAnsi="Wingdings"/>
      </w:rPr>
    </w:lvl>
  </w:abstractNum>
  <w:abstractNum w:abstractNumId="1800" w15:restartNumberingAfterBreak="0">
    <w:nsid w:val="7A0F5D68"/>
    <w:multiLevelType w:val="hybridMultilevel"/>
    <w:tmpl w:val="7A0F5D68"/>
    <w:lvl w:ilvl="0" w:tplc="9D52EED2">
      <w:start w:val="1"/>
      <w:numFmt w:val="bullet"/>
      <w:lvlText w:val=""/>
      <w:lvlJc w:val="left"/>
      <w:pPr>
        <w:tabs>
          <w:tab w:val="num" w:pos="480"/>
        </w:tabs>
        <w:ind w:left="480" w:hanging="480"/>
      </w:pPr>
      <w:rPr>
        <w:rFonts w:ascii="Wingdings" w:eastAsia="Wingdings" w:hAnsi="Wingdings" w:cs="Wingdings"/>
      </w:rPr>
    </w:lvl>
    <w:lvl w:ilvl="1" w:tplc="9C4A528A">
      <w:start w:val="1"/>
      <w:numFmt w:val="bullet"/>
      <w:lvlText w:val="o"/>
      <w:lvlJc w:val="left"/>
      <w:pPr>
        <w:tabs>
          <w:tab w:val="num" w:pos="1440"/>
        </w:tabs>
        <w:ind w:left="1440" w:hanging="360"/>
      </w:pPr>
      <w:rPr>
        <w:rFonts w:ascii="Courier New" w:hAnsi="Courier New"/>
      </w:rPr>
    </w:lvl>
    <w:lvl w:ilvl="2" w:tplc="F142F562">
      <w:start w:val="1"/>
      <w:numFmt w:val="bullet"/>
      <w:lvlText w:val=""/>
      <w:lvlJc w:val="left"/>
      <w:pPr>
        <w:tabs>
          <w:tab w:val="num" w:pos="2160"/>
        </w:tabs>
        <w:ind w:left="2160" w:hanging="360"/>
      </w:pPr>
      <w:rPr>
        <w:rFonts w:ascii="Wingdings" w:hAnsi="Wingdings"/>
      </w:rPr>
    </w:lvl>
    <w:lvl w:ilvl="3" w:tplc="3FE22D5C">
      <w:start w:val="1"/>
      <w:numFmt w:val="bullet"/>
      <w:lvlText w:val=""/>
      <w:lvlJc w:val="left"/>
      <w:pPr>
        <w:tabs>
          <w:tab w:val="num" w:pos="2880"/>
        </w:tabs>
        <w:ind w:left="2880" w:hanging="360"/>
      </w:pPr>
      <w:rPr>
        <w:rFonts w:ascii="Symbol" w:hAnsi="Symbol"/>
      </w:rPr>
    </w:lvl>
    <w:lvl w:ilvl="4" w:tplc="77D820CA">
      <w:start w:val="1"/>
      <w:numFmt w:val="bullet"/>
      <w:lvlText w:val="o"/>
      <w:lvlJc w:val="left"/>
      <w:pPr>
        <w:tabs>
          <w:tab w:val="num" w:pos="3600"/>
        </w:tabs>
        <w:ind w:left="3600" w:hanging="360"/>
      </w:pPr>
      <w:rPr>
        <w:rFonts w:ascii="Courier New" w:hAnsi="Courier New"/>
      </w:rPr>
    </w:lvl>
    <w:lvl w:ilvl="5" w:tplc="4D02A622">
      <w:start w:val="1"/>
      <w:numFmt w:val="bullet"/>
      <w:lvlText w:val=""/>
      <w:lvlJc w:val="left"/>
      <w:pPr>
        <w:tabs>
          <w:tab w:val="num" w:pos="4320"/>
        </w:tabs>
        <w:ind w:left="4320" w:hanging="360"/>
      </w:pPr>
      <w:rPr>
        <w:rFonts w:ascii="Wingdings" w:hAnsi="Wingdings"/>
      </w:rPr>
    </w:lvl>
    <w:lvl w:ilvl="6" w:tplc="D24A0166">
      <w:start w:val="1"/>
      <w:numFmt w:val="bullet"/>
      <w:lvlText w:val=""/>
      <w:lvlJc w:val="left"/>
      <w:pPr>
        <w:tabs>
          <w:tab w:val="num" w:pos="5040"/>
        </w:tabs>
        <w:ind w:left="5040" w:hanging="360"/>
      </w:pPr>
      <w:rPr>
        <w:rFonts w:ascii="Symbol" w:hAnsi="Symbol"/>
      </w:rPr>
    </w:lvl>
    <w:lvl w:ilvl="7" w:tplc="F01E4EFC">
      <w:start w:val="1"/>
      <w:numFmt w:val="bullet"/>
      <w:lvlText w:val="o"/>
      <w:lvlJc w:val="left"/>
      <w:pPr>
        <w:tabs>
          <w:tab w:val="num" w:pos="5760"/>
        </w:tabs>
        <w:ind w:left="5760" w:hanging="360"/>
      </w:pPr>
      <w:rPr>
        <w:rFonts w:ascii="Courier New" w:hAnsi="Courier New"/>
      </w:rPr>
    </w:lvl>
    <w:lvl w:ilvl="8" w:tplc="976C8888">
      <w:start w:val="1"/>
      <w:numFmt w:val="bullet"/>
      <w:lvlText w:val=""/>
      <w:lvlJc w:val="left"/>
      <w:pPr>
        <w:tabs>
          <w:tab w:val="num" w:pos="6480"/>
        </w:tabs>
        <w:ind w:left="6480" w:hanging="360"/>
      </w:pPr>
      <w:rPr>
        <w:rFonts w:ascii="Wingdings" w:hAnsi="Wingdings"/>
      </w:rPr>
    </w:lvl>
  </w:abstractNum>
  <w:abstractNum w:abstractNumId="1801" w15:restartNumberingAfterBreak="0">
    <w:nsid w:val="7A0F5D69"/>
    <w:multiLevelType w:val="hybridMultilevel"/>
    <w:tmpl w:val="7A0F5D69"/>
    <w:lvl w:ilvl="0" w:tplc="C4DE1384">
      <w:start w:val="1"/>
      <w:numFmt w:val="bullet"/>
      <w:lvlText w:val=""/>
      <w:lvlJc w:val="left"/>
      <w:pPr>
        <w:tabs>
          <w:tab w:val="num" w:pos="480"/>
        </w:tabs>
        <w:ind w:left="480" w:hanging="480"/>
      </w:pPr>
      <w:rPr>
        <w:rFonts w:ascii="Wingdings" w:eastAsia="Wingdings" w:hAnsi="Wingdings" w:cs="Wingdings"/>
      </w:rPr>
    </w:lvl>
    <w:lvl w:ilvl="1" w:tplc="0FBAB9CA">
      <w:start w:val="1"/>
      <w:numFmt w:val="bullet"/>
      <w:lvlText w:val="o"/>
      <w:lvlJc w:val="left"/>
      <w:pPr>
        <w:tabs>
          <w:tab w:val="num" w:pos="1440"/>
        </w:tabs>
        <w:ind w:left="1440" w:hanging="360"/>
      </w:pPr>
      <w:rPr>
        <w:rFonts w:ascii="Courier New" w:hAnsi="Courier New"/>
      </w:rPr>
    </w:lvl>
    <w:lvl w:ilvl="2" w:tplc="06847676">
      <w:start w:val="1"/>
      <w:numFmt w:val="bullet"/>
      <w:lvlText w:val=""/>
      <w:lvlJc w:val="left"/>
      <w:pPr>
        <w:tabs>
          <w:tab w:val="num" w:pos="2160"/>
        </w:tabs>
        <w:ind w:left="2160" w:hanging="360"/>
      </w:pPr>
      <w:rPr>
        <w:rFonts w:ascii="Wingdings" w:hAnsi="Wingdings"/>
      </w:rPr>
    </w:lvl>
    <w:lvl w:ilvl="3" w:tplc="11E0346A">
      <w:start w:val="1"/>
      <w:numFmt w:val="bullet"/>
      <w:lvlText w:val=""/>
      <w:lvlJc w:val="left"/>
      <w:pPr>
        <w:tabs>
          <w:tab w:val="num" w:pos="2880"/>
        </w:tabs>
        <w:ind w:left="2880" w:hanging="360"/>
      </w:pPr>
      <w:rPr>
        <w:rFonts w:ascii="Symbol" w:hAnsi="Symbol"/>
      </w:rPr>
    </w:lvl>
    <w:lvl w:ilvl="4" w:tplc="0CDA5FF4">
      <w:start w:val="1"/>
      <w:numFmt w:val="bullet"/>
      <w:lvlText w:val="o"/>
      <w:lvlJc w:val="left"/>
      <w:pPr>
        <w:tabs>
          <w:tab w:val="num" w:pos="3600"/>
        </w:tabs>
        <w:ind w:left="3600" w:hanging="360"/>
      </w:pPr>
      <w:rPr>
        <w:rFonts w:ascii="Courier New" w:hAnsi="Courier New"/>
      </w:rPr>
    </w:lvl>
    <w:lvl w:ilvl="5" w:tplc="8C040076">
      <w:start w:val="1"/>
      <w:numFmt w:val="bullet"/>
      <w:lvlText w:val=""/>
      <w:lvlJc w:val="left"/>
      <w:pPr>
        <w:tabs>
          <w:tab w:val="num" w:pos="4320"/>
        </w:tabs>
        <w:ind w:left="4320" w:hanging="360"/>
      </w:pPr>
      <w:rPr>
        <w:rFonts w:ascii="Wingdings" w:hAnsi="Wingdings"/>
      </w:rPr>
    </w:lvl>
    <w:lvl w:ilvl="6" w:tplc="F50A20EC">
      <w:start w:val="1"/>
      <w:numFmt w:val="bullet"/>
      <w:lvlText w:val=""/>
      <w:lvlJc w:val="left"/>
      <w:pPr>
        <w:tabs>
          <w:tab w:val="num" w:pos="5040"/>
        </w:tabs>
        <w:ind w:left="5040" w:hanging="360"/>
      </w:pPr>
      <w:rPr>
        <w:rFonts w:ascii="Symbol" w:hAnsi="Symbol"/>
      </w:rPr>
    </w:lvl>
    <w:lvl w:ilvl="7" w:tplc="6B96C448">
      <w:start w:val="1"/>
      <w:numFmt w:val="bullet"/>
      <w:lvlText w:val="o"/>
      <w:lvlJc w:val="left"/>
      <w:pPr>
        <w:tabs>
          <w:tab w:val="num" w:pos="5760"/>
        </w:tabs>
        <w:ind w:left="5760" w:hanging="360"/>
      </w:pPr>
      <w:rPr>
        <w:rFonts w:ascii="Courier New" w:hAnsi="Courier New"/>
      </w:rPr>
    </w:lvl>
    <w:lvl w:ilvl="8" w:tplc="923A6520">
      <w:start w:val="1"/>
      <w:numFmt w:val="bullet"/>
      <w:lvlText w:val=""/>
      <w:lvlJc w:val="left"/>
      <w:pPr>
        <w:tabs>
          <w:tab w:val="num" w:pos="6480"/>
        </w:tabs>
        <w:ind w:left="6480" w:hanging="360"/>
      </w:pPr>
      <w:rPr>
        <w:rFonts w:ascii="Wingdings" w:hAnsi="Wingdings"/>
      </w:rPr>
    </w:lvl>
  </w:abstractNum>
  <w:abstractNum w:abstractNumId="1802" w15:restartNumberingAfterBreak="0">
    <w:nsid w:val="7A0F5D6A"/>
    <w:multiLevelType w:val="hybridMultilevel"/>
    <w:tmpl w:val="7A0F5D6A"/>
    <w:lvl w:ilvl="0" w:tplc="E3746F36">
      <w:start w:val="1"/>
      <w:numFmt w:val="bullet"/>
      <w:lvlText w:val=""/>
      <w:lvlJc w:val="left"/>
      <w:pPr>
        <w:tabs>
          <w:tab w:val="num" w:pos="480"/>
        </w:tabs>
        <w:ind w:left="480" w:hanging="480"/>
      </w:pPr>
      <w:rPr>
        <w:rFonts w:ascii="Wingdings" w:eastAsia="Wingdings" w:hAnsi="Wingdings" w:cs="Wingdings"/>
      </w:rPr>
    </w:lvl>
    <w:lvl w:ilvl="1" w:tplc="EC74D368">
      <w:start w:val="1"/>
      <w:numFmt w:val="bullet"/>
      <w:lvlText w:val="o"/>
      <w:lvlJc w:val="left"/>
      <w:pPr>
        <w:tabs>
          <w:tab w:val="num" w:pos="1440"/>
        </w:tabs>
        <w:ind w:left="1440" w:hanging="360"/>
      </w:pPr>
      <w:rPr>
        <w:rFonts w:ascii="Courier New" w:hAnsi="Courier New"/>
      </w:rPr>
    </w:lvl>
    <w:lvl w:ilvl="2" w:tplc="BC082D3A">
      <w:start w:val="1"/>
      <w:numFmt w:val="bullet"/>
      <w:lvlText w:val=""/>
      <w:lvlJc w:val="left"/>
      <w:pPr>
        <w:tabs>
          <w:tab w:val="num" w:pos="2160"/>
        </w:tabs>
        <w:ind w:left="2160" w:hanging="360"/>
      </w:pPr>
      <w:rPr>
        <w:rFonts w:ascii="Wingdings" w:hAnsi="Wingdings"/>
      </w:rPr>
    </w:lvl>
    <w:lvl w:ilvl="3" w:tplc="86500AE6">
      <w:start w:val="1"/>
      <w:numFmt w:val="bullet"/>
      <w:lvlText w:val=""/>
      <w:lvlJc w:val="left"/>
      <w:pPr>
        <w:tabs>
          <w:tab w:val="num" w:pos="2880"/>
        </w:tabs>
        <w:ind w:left="2880" w:hanging="360"/>
      </w:pPr>
      <w:rPr>
        <w:rFonts w:ascii="Symbol" w:hAnsi="Symbol"/>
      </w:rPr>
    </w:lvl>
    <w:lvl w:ilvl="4" w:tplc="979EECAE">
      <w:start w:val="1"/>
      <w:numFmt w:val="bullet"/>
      <w:lvlText w:val="o"/>
      <w:lvlJc w:val="left"/>
      <w:pPr>
        <w:tabs>
          <w:tab w:val="num" w:pos="3600"/>
        </w:tabs>
        <w:ind w:left="3600" w:hanging="360"/>
      </w:pPr>
      <w:rPr>
        <w:rFonts w:ascii="Courier New" w:hAnsi="Courier New"/>
      </w:rPr>
    </w:lvl>
    <w:lvl w:ilvl="5" w:tplc="731801FC">
      <w:start w:val="1"/>
      <w:numFmt w:val="bullet"/>
      <w:lvlText w:val=""/>
      <w:lvlJc w:val="left"/>
      <w:pPr>
        <w:tabs>
          <w:tab w:val="num" w:pos="4320"/>
        </w:tabs>
        <w:ind w:left="4320" w:hanging="360"/>
      </w:pPr>
      <w:rPr>
        <w:rFonts w:ascii="Wingdings" w:hAnsi="Wingdings"/>
      </w:rPr>
    </w:lvl>
    <w:lvl w:ilvl="6" w:tplc="6958DAA0">
      <w:start w:val="1"/>
      <w:numFmt w:val="bullet"/>
      <w:lvlText w:val=""/>
      <w:lvlJc w:val="left"/>
      <w:pPr>
        <w:tabs>
          <w:tab w:val="num" w:pos="5040"/>
        </w:tabs>
        <w:ind w:left="5040" w:hanging="360"/>
      </w:pPr>
      <w:rPr>
        <w:rFonts w:ascii="Symbol" w:hAnsi="Symbol"/>
      </w:rPr>
    </w:lvl>
    <w:lvl w:ilvl="7" w:tplc="CCF69E6C">
      <w:start w:val="1"/>
      <w:numFmt w:val="bullet"/>
      <w:lvlText w:val="o"/>
      <w:lvlJc w:val="left"/>
      <w:pPr>
        <w:tabs>
          <w:tab w:val="num" w:pos="5760"/>
        </w:tabs>
        <w:ind w:left="5760" w:hanging="360"/>
      </w:pPr>
      <w:rPr>
        <w:rFonts w:ascii="Courier New" w:hAnsi="Courier New"/>
      </w:rPr>
    </w:lvl>
    <w:lvl w:ilvl="8" w:tplc="3EE8B45A">
      <w:start w:val="1"/>
      <w:numFmt w:val="bullet"/>
      <w:lvlText w:val=""/>
      <w:lvlJc w:val="left"/>
      <w:pPr>
        <w:tabs>
          <w:tab w:val="num" w:pos="6480"/>
        </w:tabs>
        <w:ind w:left="6480" w:hanging="360"/>
      </w:pPr>
      <w:rPr>
        <w:rFonts w:ascii="Wingdings" w:hAnsi="Wingdings"/>
      </w:rPr>
    </w:lvl>
  </w:abstractNum>
  <w:abstractNum w:abstractNumId="1803" w15:restartNumberingAfterBreak="0">
    <w:nsid w:val="7A0F5D6B"/>
    <w:multiLevelType w:val="hybridMultilevel"/>
    <w:tmpl w:val="7A0F5D6B"/>
    <w:lvl w:ilvl="0" w:tplc="7308677A">
      <w:start w:val="1"/>
      <w:numFmt w:val="bullet"/>
      <w:lvlText w:val=""/>
      <w:lvlJc w:val="left"/>
      <w:pPr>
        <w:tabs>
          <w:tab w:val="num" w:pos="480"/>
        </w:tabs>
        <w:ind w:left="480" w:hanging="480"/>
      </w:pPr>
      <w:rPr>
        <w:rFonts w:ascii="Wingdings" w:eastAsia="Wingdings" w:hAnsi="Wingdings" w:cs="Wingdings"/>
      </w:rPr>
    </w:lvl>
    <w:lvl w:ilvl="1" w:tplc="431E215A">
      <w:start w:val="1"/>
      <w:numFmt w:val="bullet"/>
      <w:lvlText w:val="o"/>
      <w:lvlJc w:val="left"/>
      <w:pPr>
        <w:tabs>
          <w:tab w:val="num" w:pos="1440"/>
        </w:tabs>
        <w:ind w:left="1440" w:hanging="360"/>
      </w:pPr>
      <w:rPr>
        <w:rFonts w:ascii="Courier New" w:hAnsi="Courier New"/>
      </w:rPr>
    </w:lvl>
    <w:lvl w:ilvl="2" w:tplc="F168A4F4">
      <w:start w:val="1"/>
      <w:numFmt w:val="bullet"/>
      <w:lvlText w:val=""/>
      <w:lvlJc w:val="left"/>
      <w:pPr>
        <w:tabs>
          <w:tab w:val="num" w:pos="2160"/>
        </w:tabs>
        <w:ind w:left="2160" w:hanging="360"/>
      </w:pPr>
      <w:rPr>
        <w:rFonts w:ascii="Wingdings" w:hAnsi="Wingdings"/>
      </w:rPr>
    </w:lvl>
    <w:lvl w:ilvl="3" w:tplc="D6DA1692">
      <w:start w:val="1"/>
      <w:numFmt w:val="bullet"/>
      <w:lvlText w:val=""/>
      <w:lvlJc w:val="left"/>
      <w:pPr>
        <w:tabs>
          <w:tab w:val="num" w:pos="2880"/>
        </w:tabs>
        <w:ind w:left="2880" w:hanging="360"/>
      </w:pPr>
      <w:rPr>
        <w:rFonts w:ascii="Symbol" w:hAnsi="Symbol"/>
      </w:rPr>
    </w:lvl>
    <w:lvl w:ilvl="4" w:tplc="633EC14C">
      <w:start w:val="1"/>
      <w:numFmt w:val="bullet"/>
      <w:lvlText w:val="o"/>
      <w:lvlJc w:val="left"/>
      <w:pPr>
        <w:tabs>
          <w:tab w:val="num" w:pos="3600"/>
        </w:tabs>
        <w:ind w:left="3600" w:hanging="360"/>
      </w:pPr>
      <w:rPr>
        <w:rFonts w:ascii="Courier New" w:hAnsi="Courier New"/>
      </w:rPr>
    </w:lvl>
    <w:lvl w:ilvl="5" w:tplc="114298C8">
      <w:start w:val="1"/>
      <w:numFmt w:val="bullet"/>
      <w:lvlText w:val=""/>
      <w:lvlJc w:val="left"/>
      <w:pPr>
        <w:tabs>
          <w:tab w:val="num" w:pos="4320"/>
        </w:tabs>
        <w:ind w:left="4320" w:hanging="360"/>
      </w:pPr>
      <w:rPr>
        <w:rFonts w:ascii="Wingdings" w:hAnsi="Wingdings"/>
      </w:rPr>
    </w:lvl>
    <w:lvl w:ilvl="6" w:tplc="C5D05D56">
      <w:start w:val="1"/>
      <w:numFmt w:val="bullet"/>
      <w:lvlText w:val=""/>
      <w:lvlJc w:val="left"/>
      <w:pPr>
        <w:tabs>
          <w:tab w:val="num" w:pos="5040"/>
        </w:tabs>
        <w:ind w:left="5040" w:hanging="360"/>
      </w:pPr>
      <w:rPr>
        <w:rFonts w:ascii="Symbol" w:hAnsi="Symbol"/>
      </w:rPr>
    </w:lvl>
    <w:lvl w:ilvl="7" w:tplc="0ADE235C">
      <w:start w:val="1"/>
      <w:numFmt w:val="bullet"/>
      <w:lvlText w:val="o"/>
      <w:lvlJc w:val="left"/>
      <w:pPr>
        <w:tabs>
          <w:tab w:val="num" w:pos="5760"/>
        </w:tabs>
        <w:ind w:left="5760" w:hanging="360"/>
      </w:pPr>
      <w:rPr>
        <w:rFonts w:ascii="Courier New" w:hAnsi="Courier New"/>
      </w:rPr>
    </w:lvl>
    <w:lvl w:ilvl="8" w:tplc="016E3DEA">
      <w:start w:val="1"/>
      <w:numFmt w:val="bullet"/>
      <w:lvlText w:val=""/>
      <w:lvlJc w:val="left"/>
      <w:pPr>
        <w:tabs>
          <w:tab w:val="num" w:pos="6480"/>
        </w:tabs>
        <w:ind w:left="6480" w:hanging="360"/>
      </w:pPr>
      <w:rPr>
        <w:rFonts w:ascii="Wingdings" w:hAnsi="Wingdings"/>
      </w:rPr>
    </w:lvl>
  </w:abstractNum>
  <w:abstractNum w:abstractNumId="1804" w15:restartNumberingAfterBreak="0">
    <w:nsid w:val="7A0F5D6C"/>
    <w:multiLevelType w:val="hybridMultilevel"/>
    <w:tmpl w:val="7A0F5D6C"/>
    <w:lvl w:ilvl="0" w:tplc="F98AE9EC">
      <w:start w:val="1"/>
      <w:numFmt w:val="bullet"/>
      <w:lvlText w:val=""/>
      <w:lvlJc w:val="left"/>
      <w:pPr>
        <w:tabs>
          <w:tab w:val="num" w:pos="480"/>
        </w:tabs>
        <w:ind w:left="480" w:hanging="480"/>
      </w:pPr>
      <w:rPr>
        <w:rFonts w:ascii="Wingdings" w:eastAsia="Wingdings" w:hAnsi="Wingdings" w:cs="Wingdings"/>
      </w:rPr>
    </w:lvl>
    <w:lvl w:ilvl="1" w:tplc="88EA05AE">
      <w:start w:val="1"/>
      <w:numFmt w:val="bullet"/>
      <w:lvlText w:val="o"/>
      <w:lvlJc w:val="left"/>
      <w:pPr>
        <w:tabs>
          <w:tab w:val="num" w:pos="1440"/>
        </w:tabs>
        <w:ind w:left="1440" w:hanging="360"/>
      </w:pPr>
      <w:rPr>
        <w:rFonts w:ascii="Courier New" w:hAnsi="Courier New"/>
      </w:rPr>
    </w:lvl>
    <w:lvl w:ilvl="2" w:tplc="3DE27B3A">
      <w:start w:val="1"/>
      <w:numFmt w:val="bullet"/>
      <w:lvlText w:val=""/>
      <w:lvlJc w:val="left"/>
      <w:pPr>
        <w:tabs>
          <w:tab w:val="num" w:pos="2160"/>
        </w:tabs>
        <w:ind w:left="2160" w:hanging="360"/>
      </w:pPr>
      <w:rPr>
        <w:rFonts w:ascii="Wingdings" w:hAnsi="Wingdings"/>
      </w:rPr>
    </w:lvl>
    <w:lvl w:ilvl="3" w:tplc="ED4E778E">
      <w:start w:val="1"/>
      <w:numFmt w:val="bullet"/>
      <w:lvlText w:val=""/>
      <w:lvlJc w:val="left"/>
      <w:pPr>
        <w:tabs>
          <w:tab w:val="num" w:pos="2880"/>
        </w:tabs>
        <w:ind w:left="2880" w:hanging="360"/>
      </w:pPr>
      <w:rPr>
        <w:rFonts w:ascii="Symbol" w:hAnsi="Symbol"/>
      </w:rPr>
    </w:lvl>
    <w:lvl w:ilvl="4" w:tplc="E9645AEE">
      <w:start w:val="1"/>
      <w:numFmt w:val="bullet"/>
      <w:lvlText w:val="o"/>
      <w:lvlJc w:val="left"/>
      <w:pPr>
        <w:tabs>
          <w:tab w:val="num" w:pos="3600"/>
        </w:tabs>
        <w:ind w:left="3600" w:hanging="360"/>
      </w:pPr>
      <w:rPr>
        <w:rFonts w:ascii="Courier New" w:hAnsi="Courier New"/>
      </w:rPr>
    </w:lvl>
    <w:lvl w:ilvl="5" w:tplc="F64687D6">
      <w:start w:val="1"/>
      <w:numFmt w:val="bullet"/>
      <w:lvlText w:val=""/>
      <w:lvlJc w:val="left"/>
      <w:pPr>
        <w:tabs>
          <w:tab w:val="num" w:pos="4320"/>
        </w:tabs>
        <w:ind w:left="4320" w:hanging="360"/>
      </w:pPr>
      <w:rPr>
        <w:rFonts w:ascii="Wingdings" w:hAnsi="Wingdings"/>
      </w:rPr>
    </w:lvl>
    <w:lvl w:ilvl="6" w:tplc="A52C3CD8">
      <w:start w:val="1"/>
      <w:numFmt w:val="bullet"/>
      <w:lvlText w:val=""/>
      <w:lvlJc w:val="left"/>
      <w:pPr>
        <w:tabs>
          <w:tab w:val="num" w:pos="5040"/>
        </w:tabs>
        <w:ind w:left="5040" w:hanging="360"/>
      </w:pPr>
      <w:rPr>
        <w:rFonts w:ascii="Symbol" w:hAnsi="Symbol"/>
      </w:rPr>
    </w:lvl>
    <w:lvl w:ilvl="7" w:tplc="99BC4C30">
      <w:start w:val="1"/>
      <w:numFmt w:val="bullet"/>
      <w:lvlText w:val="o"/>
      <w:lvlJc w:val="left"/>
      <w:pPr>
        <w:tabs>
          <w:tab w:val="num" w:pos="5760"/>
        </w:tabs>
        <w:ind w:left="5760" w:hanging="360"/>
      </w:pPr>
      <w:rPr>
        <w:rFonts w:ascii="Courier New" w:hAnsi="Courier New"/>
      </w:rPr>
    </w:lvl>
    <w:lvl w:ilvl="8" w:tplc="44920858">
      <w:start w:val="1"/>
      <w:numFmt w:val="bullet"/>
      <w:lvlText w:val=""/>
      <w:lvlJc w:val="left"/>
      <w:pPr>
        <w:tabs>
          <w:tab w:val="num" w:pos="6480"/>
        </w:tabs>
        <w:ind w:left="6480" w:hanging="360"/>
      </w:pPr>
      <w:rPr>
        <w:rFonts w:ascii="Wingdings" w:hAnsi="Wingdings"/>
      </w:rPr>
    </w:lvl>
  </w:abstractNum>
  <w:abstractNum w:abstractNumId="1805" w15:restartNumberingAfterBreak="0">
    <w:nsid w:val="7A0F5D6D"/>
    <w:multiLevelType w:val="hybridMultilevel"/>
    <w:tmpl w:val="7A0F5D6D"/>
    <w:lvl w:ilvl="0" w:tplc="091862E0">
      <w:start w:val="1"/>
      <w:numFmt w:val="bullet"/>
      <w:lvlText w:val=""/>
      <w:lvlJc w:val="left"/>
      <w:pPr>
        <w:tabs>
          <w:tab w:val="num" w:pos="480"/>
        </w:tabs>
        <w:ind w:left="480" w:hanging="480"/>
      </w:pPr>
      <w:rPr>
        <w:rFonts w:ascii="Wingdings" w:eastAsia="Wingdings" w:hAnsi="Wingdings" w:cs="Wingdings"/>
      </w:rPr>
    </w:lvl>
    <w:lvl w:ilvl="1" w:tplc="93CA36D0">
      <w:start w:val="1"/>
      <w:numFmt w:val="bullet"/>
      <w:lvlText w:val="o"/>
      <w:lvlJc w:val="left"/>
      <w:pPr>
        <w:tabs>
          <w:tab w:val="num" w:pos="1440"/>
        </w:tabs>
        <w:ind w:left="1440" w:hanging="360"/>
      </w:pPr>
      <w:rPr>
        <w:rFonts w:ascii="Courier New" w:hAnsi="Courier New"/>
      </w:rPr>
    </w:lvl>
    <w:lvl w:ilvl="2" w:tplc="2B84E3A6">
      <w:start w:val="1"/>
      <w:numFmt w:val="bullet"/>
      <w:lvlText w:val=""/>
      <w:lvlJc w:val="left"/>
      <w:pPr>
        <w:tabs>
          <w:tab w:val="num" w:pos="2160"/>
        </w:tabs>
        <w:ind w:left="2160" w:hanging="360"/>
      </w:pPr>
      <w:rPr>
        <w:rFonts w:ascii="Wingdings" w:hAnsi="Wingdings"/>
      </w:rPr>
    </w:lvl>
    <w:lvl w:ilvl="3" w:tplc="E4B48DFC">
      <w:start w:val="1"/>
      <w:numFmt w:val="bullet"/>
      <w:lvlText w:val=""/>
      <w:lvlJc w:val="left"/>
      <w:pPr>
        <w:tabs>
          <w:tab w:val="num" w:pos="2880"/>
        </w:tabs>
        <w:ind w:left="2880" w:hanging="360"/>
      </w:pPr>
      <w:rPr>
        <w:rFonts w:ascii="Symbol" w:hAnsi="Symbol"/>
      </w:rPr>
    </w:lvl>
    <w:lvl w:ilvl="4" w:tplc="8716D964">
      <w:start w:val="1"/>
      <w:numFmt w:val="bullet"/>
      <w:lvlText w:val="o"/>
      <w:lvlJc w:val="left"/>
      <w:pPr>
        <w:tabs>
          <w:tab w:val="num" w:pos="3600"/>
        </w:tabs>
        <w:ind w:left="3600" w:hanging="360"/>
      </w:pPr>
      <w:rPr>
        <w:rFonts w:ascii="Courier New" w:hAnsi="Courier New"/>
      </w:rPr>
    </w:lvl>
    <w:lvl w:ilvl="5" w:tplc="9482E7EE">
      <w:start w:val="1"/>
      <w:numFmt w:val="bullet"/>
      <w:lvlText w:val=""/>
      <w:lvlJc w:val="left"/>
      <w:pPr>
        <w:tabs>
          <w:tab w:val="num" w:pos="4320"/>
        </w:tabs>
        <w:ind w:left="4320" w:hanging="360"/>
      </w:pPr>
      <w:rPr>
        <w:rFonts w:ascii="Wingdings" w:hAnsi="Wingdings"/>
      </w:rPr>
    </w:lvl>
    <w:lvl w:ilvl="6" w:tplc="2C5AD9C4">
      <w:start w:val="1"/>
      <w:numFmt w:val="bullet"/>
      <w:lvlText w:val=""/>
      <w:lvlJc w:val="left"/>
      <w:pPr>
        <w:tabs>
          <w:tab w:val="num" w:pos="5040"/>
        </w:tabs>
        <w:ind w:left="5040" w:hanging="360"/>
      </w:pPr>
      <w:rPr>
        <w:rFonts w:ascii="Symbol" w:hAnsi="Symbol"/>
      </w:rPr>
    </w:lvl>
    <w:lvl w:ilvl="7" w:tplc="EA0C6580">
      <w:start w:val="1"/>
      <w:numFmt w:val="bullet"/>
      <w:lvlText w:val="o"/>
      <w:lvlJc w:val="left"/>
      <w:pPr>
        <w:tabs>
          <w:tab w:val="num" w:pos="5760"/>
        </w:tabs>
        <w:ind w:left="5760" w:hanging="360"/>
      </w:pPr>
      <w:rPr>
        <w:rFonts w:ascii="Courier New" w:hAnsi="Courier New"/>
      </w:rPr>
    </w:lvl>
    <w:lvl w:ilvl="8" w:tplc="53705672">
      <w:start w:val="1"/>
      <w:numFmt w:val="bullet"/>
      <w:lvlText w:val=""/>
      <w:lvlJc w:val="left"/>
      <w:pPr>
        <w:tabs>
          <w:tab w:val="num" w:pos="6480"/>
        </w:tabs>
        <w:ind w:left="6480" w:hanging="360"/>
      </w:pPr>
      <w:rPr>
        <w:rFonts w:ascii="Wingdings" w:hAnsi="Wingdings"/>
      </w:rPr>
    </w:lvl>
  </w:abstractNum>
  <w:abstractNum w:abstractNumId="1806" w15:restartNumberingAfterBreak="0">
    <w:nsid w:val="7A0F5D6E"/>
    <w:multiLevelType w:val="hybridMultilevel"/>
    <w:tmpl w:val="7A0F5D6E"/>
    <w:lvl w:ilvl="0" w:tplc="E196E6E8">
      <w:start w:val="1"/>
      <w:numFmt w:val="bullet"/>
      <w:lvlText w:val=""/>
      <w:lvlJc w:val="left"/>
      <w:pPr>
        <w:tabs>
          <w:tab w:val="num" w:pos="480"/>
        </w:tabs>
        <w:ind w:left="480" w:hanging="480"/>
      </w:pPr>
      <w:rPr>
        <w:rFonts w:ascii="Wingdings" w:eastAsia="Wingdings" w:hAnsi="Wingdings" w:cs="Wingdings"/>
      </w:rPr>
    </w:lvl>
    <w:lvl w:ilvl="1" w:tplc="FD180CC0">
      <w:start w:val="1"/>
      <w:numFmt w:val="bullet"/>
      <w:lvlText w:val="o"/>
      <w:lvlJc w:val="left"/>
      <w:pPr>
        <w:tabs>
          <w:tab w:val="num" w:pos="1440"/>
        </w:tabs>
        <w:ind w:left="1440" w:hanging="360"/>
      </w:pPr>
      <w:rPr>
        <w:rFonts w:ascii="Courier New" w:hAnsi="Courier New"/>
      </w:rPr>
    </w:lvl>
    <w:lvl w:ilvl="2" w:tplc="82B284A6">
      <w:start w:val="1"/>
      <w:numFmt w:val="bullet"/>
      <w:lvlText w:val=""/>
      <w:lvlJc w:val="left"/>
      <w:pPr>
        <w:tabs>
          <w:tab w:val="num" w:pos="2160"/>
        </w:tabs>
        <w:ind w:left="2160" w:hanging="360"/>
      </w:pPr>
      <w:rPr>
        <w:rFonts w:ascii="Wingdings" w:hAnsi="Wingdings"/>
      </w:rPr>
    </w:lvl>
    <w:lvl w:ilvl="3" w:tplc="7728A7C4">
      <w:start w:val="1"/>
      <w:numFmt w:val="bullet"/>
      <w:lvlText w:val=""/>
      <w:lvlJc w:val="left"/>
      <w:pPr>
        <w:tabs>
          <w:tab w:val="num" w:pos="2880"/>
        </w:tabs>
        <w:ind w:left="2880" w:hanging="360"/>
      </w:pPr>
      <w:rPr>
        <w:rFonts w:ascii="Symbol" w:hAnsi="Symbol"/>
      </w:rPr>
    </w:lvl>
    <w:lvl w:ilvl="4" w:tplc="797ABA68">
      <w:start w:val="1"/>
      <w:numFmt w:val="bullet"/>
      <w:lvlText w:val="o"/>
      <w:lvlJc w:val="left"/>
      <w:pPr>
        <w:tabs>
          <w:tab w:val="num" w:pos="3600"/>
        </w:tabs>
        <w:ind w:left="3600" w:hanging="360"/>
      </w:pPr>
      <w:rPr>
        <w:rFonts w:ascii="Courier New" w:hAnsi="Courier New"/>
      </w:rPr>
    </w:lvl>
    <w:lvl w:ilvl="5" w:tplc="B894798E">
      <w:start w:val="1"/>
      <w:numFmt w:val="bullet"/>
      <w:lvlText w:val=""/>
      <w:lvlJc w:val="left"/>
      <w:pPr>
        <w:tabs>
          <w:tab w:val="num" w:pos="4320"/>
        </w:tabs>
        <w:ind w:left="4320" w:hanging="360"/>
      </w:pPr>
      <w:rPr>
        <w:rFonts w:ascii="Wingdings" w:hAnsi="Wingdings"/>
      </w:rPr>
    </w:lvl>
    <w:lvl w:ilvl="6" w:tplc="B762AC26">
      <w:start w:val="1"/>
      <w:numFmt w:val="bullet"/>
      <w:lvlText w:val=""/>
      <w:lvlJc w:val="left"/>
      <w:pPr>
        <w:tabs>
          <w:tab w:val="num" w:pos="5040"/>
        </w:tabs>
        <w:ind w:left="5040" w:hanging="360"/>
      </w:pPr>
      <w:rPr>
        <w:rFonts w:ascii="Symbol" w:hAnsi="Symbol"/>
      </w:rPr>
    </w:lvl>
    <w:lvl w:ilvl="7" w:tplc="9C9484F2">
      <w:start w:val="1"/>
      <w:numFmt w:val="bullet"/>
      <w:lvlText w:val="o"/>
      <w:lvlJc w:val="left"/>
      <w:pPr>
        <w:tabs>
          <w:tab w:val="num" w:pos="5760"/>
        </w:tabs>
        <w:ind w:left="5760" w:hanging="360"/>
      </w:pPr>
      <w:rPr>
        <w:rFonts w:ascii="Courier New" w:hAnsi="Courier New"/>
      </w:rPr>
    </w:lvl>
    <w:lvl w:ilvl="8" w:tplc="AFEA3934">
      <w:start w:val="1"/>
      <w:numFmt w:val="bullet"/>
      <w:lvlText w:val=""/>
      <w:lvlJc w:val="left"/>
      <w:pPr>
        <w:tabs>
          <w:tab w:val="num" w:pos="6480"/>
        </w:tabs>
        <w:ind w:left="6480" w:hanging="360"/>
      </w:pPr>
      <w:rPr>
        <w:rFonts w:ascii="Wingdings" w:hAnsi="Wingdings"/>
      </w:rPr>
    </w:lvl>
  </w:abstractNum>
  <w:abstractNum w:abstractNumId="1807" w15:restartNumberingAfterBreak="0">
    <w:nsid w:val="7A0F5D6F"/>
    <w:multiLevelType w:val="hybridMultilevel"/>
    <w:tmpl w:val="7A0F5D6F"/>
    <w:lvl w:ilvl="0" w:tplc="8C46C98E">
      <w:start w:val="1"/>
      <w:numFmt w:val="bullet"/>
      <w:lvlText w:val=""/>
      <w:lvlJc w:val="left"/>
      <w:pPr>
        <w:tabs>
          <w:tab w:val="num" w:pos="480"/>
        </w:tabs>
        <w:ind w:left="480" w:hanging="480"/>
      </w:pPr>
      <w:rPr>
        <w:rFonts w:ascii="Wingdings" w:eastAsia="Wingdings" w:hAnsi="Wingdings" w:cs="Wingdings"/>
      </w:rPr>
    </w:lvl>
    <w:lvl w:ilvl="1" w:tplc="EA2E784A">
      <w:start w:val="1"/>
      <w:numFmt w:val="bullet"/>
      <w:lvlText w:val="o"/>
      <w:lvlJc w:val="left"/>
      <w:pPr>
        <w:tabs>
          <w:tab w:val="num" w:pos="1440"/>
        </w:tabs>
        <w:ind w:left="1440" w:hanging="360"/>
      </w:pPr>
      <w:rPr>
        <w:rFonts w:ascii="Courier New" w:hAnsi="Courier New"/>
      </w:rPr>
    </w:lvl>
    <w:lvl w:ilvl="2" w:tplc="48565A38">
      <w:start w:val="1"/>
      <w:numFmt w:val="bullet"/>
      <w:lvlText w:val=""/>
      <w:lvlJc w:val="left"/>
      <w:pPr>
        <w:tabs>
          <w:tab w:val="num" w:pos="2160"/>
        </w:tabs>
        <w:ind w:left="2160" w:hanging="360"/>
      </w:pPr>
      <w:rPr>
        <w:rFonts w:ascii="Wingdings" w:hAnsi="Wingdings"/>
      </w:rPr>
    </w:lvl>
    <w:lvl w:ilvl="3" w:tplc="9E967BEC">
      <w:start w:val="1"/>
      <w:numFmt w:val="bullet"/>
      <w:lvlText w:val=""/>
      <w:lvlJc w:val="left"/>
      <w:pPr>
        <w:tabs>
          <w:tab w:val="num" w:pos="2880"/>
        </w:tabs>
        <w:ind w:left="2880" w:hanging="360"/>
      </w:pPr>
      <w:rPr>
        <w:rFonts w:ascii="Symbol" w:hAnsi="Symbol"/>
      </w:rPr>
    </w:lvl>
    <w:lvl w:ilvl="4" w:tplc="B380A886">
      <w:start w:val="1"/>
      <w:numFmt w:val="bullet"/>
      <w:lvlText w:val="o"/>
      <w:lvlJc w:val="left"/>
      <w:pPr>
        <w:tabs>
          <w:tab w:val="num" w:pos="3600"/>
        </w:tabs>
        <w:ind w:left="3600" w:hanging="360"/>
      </w:pPr>
      <w:rPr>
        <w:rFonts w:ascii="Courier New" w:hAnsi="Courier New"/>
      </w:rPr>
    </w:lvl>
    <w:lvl w:ilvl="5" w:tplc="85B6091C">
      <w:start w:val="1"/>
      <w:numFmt w:val="bullet"/>
      <w:lvlText w:val=""/>
      <w:lvlJc w:val="left"/>
      <w:pPr>
        <w:tabs>
          <w:tab w:val="num" w:pos="4320"/>
        </w:tabs>
        <w:ind w:left="4320" w:hanging="360"/>
      </w:pPr>
      <w:rPr>
        <w:rFonts w:ascii="Wingdings" w:hAnsi="Wingdings"/>
      </w:rPr>
    </w:lvl>
    <w:lvl w:ilvl="6" w:tplc="C09CA910">
      <w:start w:val="1"/>
      <w:numFmt w:val="bullet"/>
      <w:lvlText w:val=""/>
      <w:lvlJc w:val="left"/>
      <w:pPr>
        <w:tabs>
          <w:tab w:val="num" w:pos="5040"/>
        </w:tabs>
        <w:ind w:left="5040" w:hanging="360"/>
      </w:pPr>
      <w:rPr>
        <w:rFonts w:ascii="Symbol" w:hAnsi="Symbol"/>
      </w:rPr>
    </w:lvl>
    <w:lvl w:ilvl="7" w:tplc="6E182E28">
      <w:start w:val="1"/>
      <w:numFmt w:val="bullet"/>
      <w:lvlText w:val="o"/>
      <w:lvlJc w:val="left"/>
      <w:pPr>
        <w:tabs>
          <w:tab w:val="num" w:pos="5760"/>
        </w:tabs>
        <w:ind w:left="5760" w:hanging="360"/>
      </w:pPr>
      <w:rPr>
        <w:rFonts w:ascii="Courier New" w:hAnsi="Courier New"/>
      </w:rPr>
    </w:lvl>
    <w:lvl w:ilvl="8" w:tplc="2100667E">
      <w:start w:val="1"/>
      <w:numFmt w:val="bullet"/>
      <w:lvlText w:val=""/>
      <w:lvlJc w:val="left"/>
      <w:pPr>
        <w:tabs>
          <w:tab w:val="num" w:pos="6480"/>
        </w:tabs>
        <w:ind w:left="6480" w:hanging="360"/>
      </w:pPr>
      <w:rPr>
        <w:rFonts w:ascii="Wingdings" w:hAnsi="Wingdings"/>
      </w:rPr>
    </w:lvl>
  </w:abstractNum>
  <w:abstractNum w:abstractNumId="1808" w15:restartNumberingAfterBreak="0">
    <w:nsid w:val="7A0F5D70"/>
    <w:multiLevelType w:val="hybridMultilevel"/>
    <w:tmpl w:val="7A0F5D70"/>
    <w:lvl w:ilvl="0" w:tplc="C6CAA952">
      <w:start w:val="1"/>
      <w:numFmt w:val="bullet"/>
      <w:lvlText w:val=""/>
      <w:lvlJc w:val="left"/>
      <w:pPr>
        <w:tabs>
          <w:tab w:val="num" w:pos="480"/>
        </w:tabs>
        <w:ind w:left="480" w:hanging="480"/>
      </w:pPr>
      <w:rPr>
        <w:rFonts w:ascii="Wingdings" w:eastAsia="Wingdings" w:hAnsi="Wingdings" w:cs="Wingdings"/>
      </w:rPr>
    </w:lvl>
    <w:lvl w:ilvl="1" w:tplc="4952283C">
      <w:start w:val="1"/>
      <w:numFmt w:val="bullet"/>
      <w:lvlText w:val="o"/>
      <w:lvlJc w:val="left"/>
      <w:pPr>
        <w:tabs>
          <w:tab w:val="num" w:pos="1440"/>
        </w:tabs>
        <w:ind w:left="1440" w:hanging="360"/>
      </w:pPr>
      <w:rPr>
        <w:rFonts w:ascii="Courier New" w:hAnsi="Courier New"/>
      </w:rPr>
    </w:lvl>
    <w:lvl w:ilvl="2" w:tplc="0A605D16">
      <w:start w:val="1"/>
      <w:numFmt w:val="bullet"/>
      <w:lvlText w:val=""/>
      <w:lvlJc w:val="left"/>
      <w:pPr>
        <w:tabs>
          <w:tab w:val="num" w:pos="2160"/>
        </w:tabs>
        <w:ind w:left="2160" w:hanging="360"/>
      </w:pPr>
      <w:rPr>
        <w:rFonts w:ascii="Wingdings" w:hAnsi="Wingdings"/>
      </w:rPr>
    </w:lvl>
    <w:lvl w:ilvl="3" w:tplc="8C1CA0B0">
      <w:start w:val="1"/>
      <w:numFmt w:val="bullet"/>
      <w:lvlText w:val=""/>
      <w:lvlJc w:val="left"/>
      <w:pPr>
        <w:tabs>
          <w:tab w:val="num" w:pos="2880"/>
        </w:tabs>
        <w:ind w:left="2880" w:hanging="360"/>
      </w:pPr>
      <w:rPr>
        <w:rFonts w:ascii="Symbol" w:hAnsi="Symbol"/>
      </w:rPr>
    </w:lvl>
    <w:lvl w:ilvl="4" w:tplc="1040B334">
      <w:start w:val="1"/>
      <w:numFmt w:val="bullet"/>
      <w:lvlText w:val="o"/>
      <w:lvlJc w:val="left"/>
      <w:pPr>
        <w:tabs>
          <w:tab w:val="num" w:pos="3600"/>
        </w:tabs>
        <w:ind w:left="3600" w:hanging="360"/>
      </w:pPr>
      <w:rPr>
        <w:rFonts w:ascii="Courier New" w:hAnsi="Courier New"/>
      </w:rPr>
    </w:lvl>
    <w:lvl w:ilvl="5" w:tplc="6262DD54">
      <w:start w:val="1"/>
      <w:numFmt w:val="bullet"/>
      <w:lvlText w:val=""/>
      <w:lvlJc w:val="left"/>
      <w:pPr>
        <w:tabs>
          <w:tab w:val="num" w:pos="4320"/>
        </w:tabs>
        <w:ind w:left="4320" w:hanging="360"/>
      </w:pPr>
      <w:rPr>
        <w:rFonts w:ascii="Wingdings" w:hAnsi="Wingdings"/>
      </w:rPr>
    </w:lvl>
    <w:lvl w:ilvl="6" w:tplc="919236F2">
      <w:start w:val="1"/>
      <w:numFmt w:val="bullet"/>
      <w:lvlText w:val=""/>
      <w:lvlJc w:val="left"/>
      <w:pPr>
        <w:tabs>
          <w:tab w:val="num" w:pos="5040"/>
        </w:tabs>
        <w:ind w:left="5040" w:hanging="360"/>
      </w:pPr>
      <w:rPr>
        <w:rFonts w:ascii="Symbol" w:hAnsi="Symbol"/>
      </w:rPr>
    </w:lvl>
    <w:lvl w:ilvl="7" w:tplc="65D054C2">
      <w:start w:val="1"/>
      <w:numFmt w:val="bullet"/>
      <w:lvlText w:val="o"/>
      <w:lvlJc w:val="left"/>
      <w:pPr>
        <w:tabs>
          <w:tab w:val="num" w:pos="5760"/>
        </w:tabs>
        <w:ind w:left="5760" w:hanging="360"/>
      </w:pPr>
      <w:rPr>
        <w:rFonts w:ascii="Courier New" w:hAnsi="Courier New"/>
      </w:rPr>
    </w:lvl>
    <w:lvl w:ilvl="8" w:tplc="0928A61A">
      <w:start w:val="1"/>
      <w:numFmt w:val="bullet"/>
      <w:lvlText w:val=""/>
      <w:lvlJc w:val="left"/>
      <w:pPr>
        <w:tabs>
          <w:tab w:val="num" w:pos="6480"/>
        </w:tabs>
        <w:ind w:left="6480" w:hanging="360"/>
      </w:pPr>
      <w:rPr>
        <w:rFonts w:ascii="Wingdings" w:hAnsi="Wingdings"/>
      </w:rPr>
    </w:lvl>
  </w:abstractNum>
  <w:abstractNum w:abstractNumId="1809" w15:restartNumberingAfterBreak="0">
    <w:nsid w:val="7A0F5D71"/>
    <w:multiLevelType w:val="hybridMultilevel"/>
    <w:tmpl w:val="7A0F5D71"/>
    <w:lvl w:ilvl="0" w:tplc="E9447224">
      <w:start w:val="1"/>
      <w:numFmt w:val="bullet"/>
      <w:lvlText w:val=""/>
      <w:lvlJc w:val="left"/>
      <w:pPr>
        <w:tabs>
          <w:tab w:val="num" w:pos="480"/>
        </w:tabs>
        <w:ind w:left="480" w:hanging="480"/>
      </w:pPr>
      <w:rPr>
        <w:rFonts w:ascii="Wingdings" w:eastAsia="Wingdings" w:hAnsi="Wingdings" w:cs="Wingdings"/>
      </w:rPr>
    </w:lvl>
    <w:lvl w:ilvl="1" w:tplc="4F526D08">
      <w:start w:val="1"/>
      <w:numFmt w:val="bullet"/>
      <w:lvlText w:val="o"/>
      <w:lvlJc w:val="left"/>
      <w:pPr>
        <w:tabs>
          <w:tab w:val="num" w:pos="1440"/>
        </w:tabs>
        <w:ind w:left="1440" w:hanging="360"/>
      </w:pPr>
      <w:rPr>
        <w:rFonts w:ascii="Courier New" w:hAnsi="Courier New"/>
      </w:rPr>
    </w:lvl>
    <w:lvl w:ilvl="2" w:tplc="571C4D66">
      <w:start w:val="1"/>
      <w:numFmt w:val="bullet"/>
      <w:lvlText w:val=""/>
      <w:lvlJc w:val="left"/>
      <w:pPr>
        <w:tabs>
          <w:tab w:val="num" w:pos="2160"/>
        </w:tabs>
        <w:ind w:left="2160" w:hanging="360"/>
      </w:pPr>
      <w:rPr>
        <w:rFonts w:ascii="Wingdings" w:hAnsi="Wingdings"/>
      </w:rPr>
    </w:lvl>
    <w:lvl w:ilvl="3" w:tplc="BF5E2D3E">
      <w:start w:val="1"/>
      <w:numFmt w:val="bullet"/>
      <w:lvlText w:val=""/>
      <w:lvlJc w:val="left"/>
      <w:pPr>
        <w:tabs>
          <w:tab w:val="num" w:pos="2880"/>
        </w:tabs>
        <w:ind w:left="2880" w:hanging="360"/>
      </w:pPr>
      <w:rPr>
        <w:rFonts w:ascii="Symbol" w:hAnsi="Symbol"/>
      </w:rPr>
    </w:lvl>
    <w:lvl w:ilvl="4" w:tplc="F3082622">
      <w:start w:val="1"/>
      <w:numFmt w:val="bullet"/>
      <w:lvlText w:val="o"/>
      <w:lvlJc w:val="left"/>
      <w:pPr>
        <w:tabs>
          <w:tab w:val="num" w:pos="3600"/>
        </w:tabs>
        <w:ind w:left="3600" w:hanging="360"/>
      </w:pPr>
      <w:rPr>
        <w:rFonts w:ascii="Courier New" w:hAnsi="Courier New"/>
      </w:rPr>
    </w:lvl>
    <w:lvl w:ilvl="5" w:tplc="576E7C02">
      <w:start w:val="1"/>
      <w:numFmt w:val="bullet"/>
      <w:lvlText w:val=""/>
      <w:lvlJc w:val="left"/>
      <w:pPr>
        <w:tabs>
          <w:tab w:val="num" w:pos="4320"/>
        </w:tabs>
        <w:ind w:left="4320" w:hanging="360"/>
      </w:pPr>
      <w:rPr>
        <w:rFonts w:ascii="Wingdings" w:hAnsi="Wingdings"/>
      </w:rPr>
    </w:lvl>
    <w:lvl w:ilvl="6" w:tplc="B6929BC6">
      <w:start w:val="1"/>
      <w:numFmt w:val="bullet"/>
      <w:lvlText w:val=""/>
      <w:lvlJc w:val="left"/>
      <w:pPr>
        <w:tabs>
          <w:tab w:val="num" w:pos="5040"/>
        </w:tabs>
        <w:ind w:left="5040" w:hanging="360"/>
      </w:pPr>
      <w:rPr>
        <w:rFonts w:ascii="Symbol" w:hAnsi="Symbol"/>
      </w:rPr>
    </w:lvl>
    <w:lvl w:ilvl="7" w:tplc="9DA650CE">
      <w:start w:val="1"/>
      <w:numFmt w:val="bullet"/>
      <w:lvlText w:val="o"/>
      <w:lvlJc w:val="left"/>
      <w:pPr>
        <w:tabs>
          <w:tab w:val="num" w:pos="5760"/>
        </w:tabs>
        <w:ind w:left="5760" w:hanging="360"/>
      </w:pPr>
      <w:rPr>
        <w:rFonts w:ascii="Courier New" w:hAnsi="Courier New"/>
      </w:rPr>
    </w:lvl>
    <w:lvl w:ilvl="8" w:tplc="70C83054">
      <w:start w:val="1"/>
      <w:numFmt w:val="bullet"/>
      <w:lvlText w:val=""/>
      <w:lvlJc w:val="left"/>
      <w:pPr>
        <w:tabs>
          <w:tab w:val="num" w:pos="6480"/>
        </w:tabs>
        <w:ind w:left="6480" w:hanging="360"/>
      </w:pPr>
      <w:rPr>
        <w:rFonts w:ascii="Wingdings" w:hAnsi="Wingdings"/>
      </w:rPr>
    </w:lvl>
  </w:abstractNum>
  <w:abstractNum w:abstractNumId="1810" w15:restartNumberingAfterBreak="0">
    <w:nsid w:val="7A0F5D72"/>
    <w:multiLevelType w:val="hybridMultilevel"/>
    <w:tmpl w:val="7A0F5D72"/>
    <w:lvl w:ilvl="0" w:tplc="C3B8F0CE">
      <w:start w:val="1"/>
      <w:numFmt w:val="bullet"/>
      <w:lvlText w:val=""/>
      <w:lvlJc w:val="left"/>
      <w:pPr>
        <w:tabs>
          <w:tab w:val="num" w:pos="480"/>
        </w:tabs>
        <w:ind w:left="480" w:hanging="480"/>
      </w:pPr>
      <w:rPr>
        <w:rFonts w:ascii="Wingdings" w:eastAsia="Wingdings" w:hAnsi="Wingdings" w:cs="Wingdings"/>
      </w:rPr>
    </w:lvl>
    <w:lvl w:ilvl="1" w:tplc="A762DB3E">
      <w:start w:val="1"/>
      <w:numFmt w:val="bullet"/>
      <w:lvlText w:val="o"/>
      <w:lvlJc w:val="left"/>
      <w:pPr>
        <w:tabs>
          <w:tab w:val="num" w:pos="1440"/>
        </w:tabs>
        <w:ind w:left="1440" w:hanging="360"/>
      </w:pPr>
      <w:rPr>
        <w:rFonts w:ascii="Courier New" w:hAnsi="Courier New"/>
      </w:rPr>
    </w:lvl>
    <w:lvl w:ilvl="2" w:tplc="7C82F26C">
      <w:start w:val="1"/>
      <w:numFmt w:val="bullet"/>
      <w:lvlText w:val=""/>
      <w:lvlJc w:val="left"/>
      <w:pPr>
        <w:tabs>
          <w:tab w:val="num" w:pos="2160"/>
        </w:tabs>
        <w:ind w:left="2160" w:hanging="360"/>
      </w:pPr>
      <w:rPr>
        <w:rFonts w:ascii="Wingdings" w:hAnsi="Wingdings"/>
      </w:rPr>
    </w:lvl>
    <w:lvl w:ilvl="3" w:tplc="A378AA5C">
      <w:start w:val="1"/>
      <w:numFmt w:val="bullet"/>
      <w:lvlText w:val=""/>
      <w:lvlJc w:val="left"/>
      <w:pPr>
        <w:tabs>
          <w:tab w:val="num" w:pos="2880"/>
        </w:tabs>
        <w:ind w:left="2880" w:hanging="360"/>
      </w:pPr>
      <w:rPr>
        <w:rFonts w:ascii="Symbol" w:hAnsi="Symbol"/>
      </w:rPr>
    </w:lvl>
    <w:lvl w:ilvl="4" w:tplc="35F42E56">
      <w:start w:val="1"/>
      <w:numFmt w:val="bullet"/>
      <w:lvlText w:val="o"/>
      <w:lvlJc w:val="left"/>
      <w:pPr>
        <w:tabs>
          <w:tab w:val="num" w:pos="3600"/>
        </w:tabs>
        <w:ind w:left="3600" w:hanging="360"/>
      </w:pPr>
      <w:rPr>
        <w:rFonts w:ascii="Courier New" w:hAnsi="Courier New"/>
      </w:rPr>
    </w:lvl>
    <w:lvl w:ilvl="5" w:tplc="EB1086B6">
      <w:start w:val="1"/>
      <w:numFmt w:val="bullet"/>
      <w:lvlText w:val=""/>
      <w:lvlJc w:val="left"/>
      <w:pPr>
        <w:tabs>
          <w:tab w:val="num" w:pos="4320"/>
        </w:tabs>
        <w:ind w:left="4320" w:hanging="360"/>
      </w:pPr>
      <w:rPr>
        <w:rFonts w:ascii="Wingdings" w:hAnsi="Wingdings"/>
      </w:rPr>
    </w:lvl>
    <w:lvl w:ilvl="6" w:tplc="9E2ED0EC">
      <w:start w:val="1"/>
      <w:numFmt w:val="bullet"/>
      <w:lvlText w:val=""/>
      <w:lvlJc w:val="left"/>
      <w:pPr>
        <w:tabs>
          <w:tab w:val="num" w:pos="5040"/>
        </w:tabs>
        <w:ind w:left="5040" w:hanging="360"/>
      </w:pPr>
      <w:rPr>
        <w:rFonts w:ascii="Symbol" w:hAnsi="Symbol"/>
      </w:rPr>
    </w:lvl>
    <w:lvl w:ilvl="7" w:tplc="8C564470">
      <w:start w:val="1"/>
      <w:numFmt w:val="bullet"/>
      <w:lvlText w:val="o"/>
      <w:lvlJc w:val="left"/>
      <w:pPr>
        <w:tabs>
          <w:tab w:val="num" w:pos="5760"/>
        </w:tabs>
        <w:ind w:left="5760" w:hanging="360"/>
      </w:pPr>
      <w:rPr>
        <w:rFonts w:ascii="Courier New" w:hAnsi="Courier New"/>
      </w:rPr>
    </w:lvl>
    <w:lvl w:ilvl="8" w:tplc="0C904C24">
      <w:start w:val="1"/>
      <w:numFmt w:val="bullet"/>
      <w:lvlText w:val=""/>
      <w:lvlJc w:val="left"/>
      <w:pPr>
        <w:tabs>
          <w:tab w:val="num" w:pos="6480"/>
        </w:tabs>
        <w:ind w:left="6480" w:hanging="360"/>
      </w:pPr>
      <w:rPr>
        <w:rFonts w:ascii="Wingdings" w:hAnsi="Wingdings"/>
      </w:rPr>
    </w:lvl>
  </w:abstractNum>
  <w:abstractNum w:abstractNumId="1811" w15:restartNumberingAfterBreak="0">
    <w:nsid w:val="7A0F5D73"/>
    <w:multiLevelType w:val="hybridMultilevel"/>
    <w:tmpl w:val="7A0F5D73"/>
    <w:lvl w:ilvl="0" w:tplc="93D83CD2">
      <w:start w:val="1"/>
      <w:numFmt w:val="bullet"/>
      <w:lvlText w:val=""/>
      <w:lvlJc w:val="left"/>
      <w:pPr>
        <w:tabs>
          <w:tab w:val="num" w:pos="480"/>
        </w:tabs>
        <w:ind w:left="480" w:hanging="480"/>
      </w:pPr>
      <w:rPr>
        <w:rFonts w:ascii="Wingdings" w:eastAsia="Wingdings" w:hAnsi="Wingdings" w:cs="Wingdings"/>
      </w:rPr>
    </w:lvl>
    <w:lvl w:ilvl="1" w:tplc="B5A2B258">
      <w:start w:val="1"/>
      <w:numFmt w:val="bullet"/>
      <w:lvlText w:val="o"/>
      <w:lvlJc w:val="left"/>
      <w:pPr>
        <w:tabs>
          <w:tab w:val="num" w:pos="1440"/>
        </w:tabs>
        <w:ind w:left="1440" w:hanging="360"/>
      </w:pPr>
      <w:rPr>
        <w:rFonts w:ascii="Courier New" w:hAnsi="Courier New"/>
      </w:rPr>
    </w:lvl>
    <w:lvl w:ilvl="2" w:tplc="6810C432">
      <w:start w:val="1"/>
      <w:numFmt w:val="bullet"/>
      <w:lvlText w:val=""/>
      <w:lvlJc w:val="left"/>
      <w:pPr>
        <w:tabs>
          <w:tab w:val="num" w:pos="2160"/>
        </w:tabs>
        <w:ind w:left="2160" w:hanging="360"/>
      </w:pPr>
      <w:rPr>
        <w:rFonts w:ascii="Wingdings" w:hAnsi="Wingdings"/>
      </w:rPr>
    </w:lvl>
    <w:lvl w:ilvl="3" w:tplc="69A8C46A">
      <w:start w:val="1"/>
      <w:numFmt w:val="bullet"/>
      <w:lvlText w:val=""/>
      <w:lvlJc w:val="left"/>
      <w:pPr>
        <w:tabs>
          <w:tab w:val="num" w:pos="2880"/>
        </w:tabs>
        <w:ind w:left="2880" w:hanging="360"/>
      </w:pPr>
      <w:rPr>
        <w:rFonts w:ascii="Symbol" w:hAnsi="Symbol"/>
      </w:rPr>
    </w:lvl>
    <w:lvl w:ilvl="4" w:tplc="A87627CA">
      <w:start w:val="1"/>
      <w:numFmt w:val="bullet"/>
      <w:lvlText w:val="o"/>
      <w:lvlJc w:val="left"/>
      <w:pPr>
        <w:tabs>
          <w:tab w:val="num" w:pos="3600"/>
        </w:tabs>
        <w:ind w:left="3600" w:hanging="360"/>
      </w:pPr>
      <w:rPr>
        <w:rFonts w:ascii="Courier New" w:hAnsi="Courier New"/>
      </w:rPr>
    </w:lvl>
    <w:lvl w:ilvl="5" w:tplc="C4384EF4">
      <w:start w:val="1"/>
      <w:numFmt w:val="bullet"/>
      <w:lvlText w:val=""/>
      <w:lvlJc w:val="left"/>
      <w:pPr>
        <w:tabs>
          <w:tab w:val="num" w:pos="4320"/>
        </w:tabs>
        <w:ind w:left="4320" w:hanging="360"/>
      </w:pPr>
      <w:rPr>
        <w:rFonts w:ascii="Wingdings" w:hAnsi="Wingdings"/>
      </w:rPr>
    </w:lvl>
    <w:lvl w:ilvl="6" w:tplc="664CD2C2">
      <w:start w:val="1"/>
      <w:numFmt w:val="bullet"/>
      <w:lvlText w:val=""/>
      <w:lvlJc w:val="left"/>
      <w:pPr>
        <w:tabs>
          <w:tab w:val="num" w:pos="5040"/>
        </w:tabs>
        <w:ind w:left="5040" w:hanging="360"/>
      </w:pPr>
      <w:rPr>
        <w:rFonts w:ascii="Symbol" w:hAnsi="Symbol"/>
      </w:rPr>
    </w:lvl>
    <w:lvl w:ilvl="7" w:tplc="07746FEA">
      <w:start w:val="1"/>
      <w:numFmt w:val="bullet"/>
      <w:lvlText w:val="o"/>
      <w:lvlJc w:val="left"/>
      <w:pPr>
        <w:tabs>
          <w:tab w:val="num" w:pos="5760"/>
        </w:tabs>
        <w:ind w:left="5760" w:hanging="360"/>
      </w:pPr>
      <w:rPr>
        <w:rFonts w:ascii="Courier New" w:hAnsi="Courier New"/>
      </w:rPr>
    </w:lvl>
    <w:lvl w:ilvl="8" w:tplc="DD16263E">
      <w:start w:val="1"/>
      <w:numFmt w:val="bullet"/>
      <w:lvlText w:val=""/>
      <w:lvlJc w:val="left"/>
      <w:pPr>
        <w:tabs>
          <w:tab w:val="num" w:pos="6480"/>
        </w:tabs>
        <w:ind w:left="6480" w:hanging="360"/>
      </w:pPr>
      <w:rPr>
        <w:rFonts w:ascii="Wingdings" w:hAnsi="Wingdings"/>
      </w:rPr>
    </w:lvl>
  </w:abstractNum>
  <w:abstractNum w:abstractNumId="1812" w15:restartNumberingAfterBreak="0">
    <w:nsid w:val="7A0F5D74"/>
    <w:multiLevelType w:val="hybridMultilevel"/>
    <w:tmpl w:val="7A0F5D74"/>
    <w:lvl w:ilvl="0" w:tplc="20AEF9C4">
      <w:start w:val="1"/>
      <w:numFmt w:val="bullet"/>
      <w:lvlText w:val=""/>
      <w:lvlJc w:val="left"/>
      <w:pPr>
        <w:tabs>
          <w:tab w:val="num" w:pos="480"/>
        </w:tabs>
        <w:ind w:left="480" w:hanging="480"/>
      </w:pPr>
      <w:rPr>
        <w:rFonts w:ascii="Wingdings" w:eastAsia="Wingdings" w:hAnsi="Wingdings" w:cs="Wingdings"/>
      </w:rPr>
    </w:lvl>
    <w:lvl w:ilvl="1" w:tplc="9A5E7BB0">
      <w:start w:val="1"/>
      <w:numFmt w:val="bullet"/>
      <w:lvlText w:val="o"/>
      <w:lvlJc w:val="left"/>
      <w:pPr>
        <w:tabs>
          <w:tab w:val="num" w:pos="1440"/>
        </w:tabs>
        <w:ind w:left="1440" w:hanging="360"/>
      </w:pPr>
      <w:rPr>
        <w:rFonts w:ascii="Courier New" w:hAnsi="Courier New"/>
      </w:rPr>
    </w:lvl>
    <w:lvl w:ilvl="2" w:tplc="AEB4B2DE">
      <w:start w:val="1"/>
      <w:numFmt w:val="bullet"/>
      <w:lvlText w:val=""/>
      <w:lvlJc w:val="left"/>
      <w:pPr>
        <w:tabs>
          <w:tab w:val="num" w:pos="2160"/>
        </w:tabs>
        <w:ind w:left="2160" w:hanging="360"/>
      </w:pPr>
      <w:rPr>
        <w:rFonts w:ascii="Wingdings" w:hAnsi="Wingdings"/>
      </w:rPr>
    </w:lvl>
    <w:lvl w:ilvl="3" w:tplc="90F696F0">
      <w:start w:val="1"/>
      <w:numFmt w:val="bullet"/>
      <w:lvlText w:val=""/>
      <w:lvlJc w:val="left"/>
      <w:pPr>
        <w:tabs>
          <w:tab w:val="num" w:pos="2880"/>
        </w:tabs>
        <w:ind w:left="2880" w:hanging="360"/>
      </w:pPr>
      <w:rPr>
        <w:rFonts w:ascii="Symbol" w:hAnsi="Symbol"/>
      </w:rPr>
    </w:lvl>
    <w:lvl w:ilvl="4" w:tplc="FD485584">
      <w:start w:val="1"/>
      <w:numFmt w:val="bullet"/>
      <w:lvlText w:val="o"/>
      <w:lvlJc w:val="left"/>
      <w:pPr>
        <w:tabs>
          <w:tab w:val="num" w:pos="3600"/>
        </w:tabs>
        <w:ind w:left="3600" w:hanging="360"/>
      </w:pPr>
      <w:rPr>
        <w:rFonts w:ascii="Courier New" w:hAnsi="Courier New"/>
      </w:rPr>
    </w:lvl>
    <w:lvl w:ilvl="5" w:tplc="2A5C923A">
      <w:start w:val="1"/>
      <w:numFmt w:val="bullet"/>
      <w:lvlText w:val=""/>
      <w:lvlJc w:val="left"/>
      <w:pPr>
        <w:tabs>
          <w:tab w:val="num" w:pos="4320"/>
        </w:tabs>
        <w:ind w:left="4320" w:hanging="360"/>
      </w:pPr>
      <w:rPr>
        <w:rFonts w:ascii="Wingdings" w:hAnsi="Wingdings"/>
      </w:rPr>
    </w:lvl>
    <w:lvl w:ilvl="6" w:tplc="253A6E0C">
      <w:start w:val="1"/>
      <w:numFmt w:val="bullet"/>
      <w:lvlText w:val=""/>
      <w:lvlJc w:val="left"/>
      <w:pPr>
        <w:tabs>
          <w:tab w:val="num" w:pos="5040"/>
        </w:tabs>
        <w:ind w:left="5040" w:hanging="360"/>
      </w:pPr>
      <w:rPr>
        <w:rFonts w:ascii="Symbol" w:hAnsi="Symbol"/>
      </w:rPr>
    </w:lvl>
    <w:lvl w:ilvl="7" w:tplc="5D421782">
      <w:start w:val="1"/>
      <w:numFmt w:val="bullet"/>
      <w:lvlText w:val="o"/>
      <w:lvlJc w:val="left"/>
      <w:pPr>
        <w:tabs>
          <w:tab w:val="num" w:pos="5760"/>
        </w:tabs>
        <w:ind w:left="5760" w:hanging="360"/>
      </w:pPr>
      <w:rPr>
        <w:rFonts w:ascii="Courier New" w:hAnsi="Courier New"/>
      </w:rPr>
    </w:lvl>
    <w:lvl w:ilvl="8" w:tplc="50BEFC0C">
      <w:start w:val="1"/>
      <w:numFmt w:val="bullet"/>
      <w:lvlText w:val=""/>
      <w:lvlJc w:val="left"/>
      <w:pPr>
        <w:tabs>
          <w:tab w:val="num" w:pos="6480"/>
        </w:tabs>
        <w:ind w:left="6480" w:hanging="360"/>
      </w:pPr>
      <w:rPr>
        <w:rFonts w:ascii="Wingdings" w:hAnsi="Wingdings"/>
      </w:rPr>
    </w:lvl>
  </w:abstractNum>
  <w:abstractNum w:abstractNumId="1813" w15:restartNumberingAfterBreak="0">
    <w:nsid w:val="7A0F5D75"/>
    <w:multiLevelType w:val="hybridMultilevel"/>
    <w:tmpl w:val="7A0F5D75"/>
    <w:lvl w:ilvl="0" w:tplc="BF1C1208">
      <w:start w:val="1"/>
      <w:numFmt w:val="bullet"/>
      <w:lvlText w:val=""/>
      <w:lvlJc w:val="left"/>
      <w:pPr>
        <w:tabs>
          <w:tab w:val="num" w:pos="480"/>
        </w:tabs>
        <w:ind w:left="480" w:hanging="480"/>
      </w:pPr>
      <w:rPr>
        <w:rFonts w:ascii="Wingdings" w:eastAsia="Wingdings" w:hAnsi="Wingdings" w:cs="Wingdings"/>
      </w:rPr>
    </w:lvl>
    <w:lvl w:ilvl="1" w:tplc="27CE8008">
      <w:start w:val="1"/>
      <w:numFmt w:val="bullet"/>
      <w:lvlText w:val="o"/>
      <w:lvlJc w:val="left"/>
      <w:pPr>
        <w:tabs>
          <w:tab w:val="num" w:pos="1440"/>
        </w:tabs>
        <w:ind w:left="1440" w:hanging="360"/>
      </w:pPr>
      <w:rPr>
        <w:rFonts w:ascii="Courier New" w:hAnsi="Courier New"/>
      </w:rPr>
    </w:lvl>
    <w:lvl w:ilvl="2" w:tplc="4A68EF90">
      <w:start w:val="1"/>
      <w:numFmt w:val="bullet"/>
      <w:lvlText w:val=""/>
      <w:lvlJc w:val="left"/>
      <w:pPr>
        <w:tabs>
          <w:tab w:val="num" w:pos="2160"/>
        </w:tabs>
        <w:ind w:left="2160" w:hanging="360"/>
      </w:pPr>
      <w:rPr>
        <w:rFonts w:ascii="Wingdings" w:hAnsi="Wingdings"/>
      </w:rPr>
    </w:lvl>
    <w:lvl w:ilvl="3" w:tplc="FF5AB328">
      <w:start w:val="1"/>
      <w:numFmt w:val="bullet"/>
      <w:lvlText w:val=""/>
      <w:lvlJc w:val="left"/>
      <w:pPr>
        <w:tabs>
          <w:tab w:val="num" w:pos="2880"/>
        </w:tabs>
        <w:ind w:left="2880" w:hanging="360"/>
      </w:pPr>
      <w:rPr>
        <w:rFonts w:ascii="Symbol" w:hAnsi="Symbol"/>
      </w:rPr>
    </w:lvl>
    <w:lvl w:ilvl="4" w:tplc="A0288AEC">
      <w:start w:val="1"/>
      <w:numFmt w:val="bullet"/>
      <w:lvlText w:val="o"/>
      <w:lvlJc w:val="left"/>
      <w:pPr>
        <w:tabs>
          <w:tab w:val="num" w:pos="3600"/>
        </w:tabs>
        <w:ind w:left="3600" w:hanging="360"/>
      </w:pPr>
      <w:rPr>
        <w:rFonts w:ascii="Courier New" w:hAnsi="Courier New"/>
      </w:rPr>
    </w:lvl>
    <w:lvl w:ilvl="5" w:tplc="29AAA37E">
      <w:start w:val="1"/>
      <w:numFmt w:val="bullet"/>
      <w:lvlText w:val=""/>
      <w:lvlJc w:val="left"/>
      <w:pPr>
        <w:tabs>
          <w:tab w:val="num" w:pos="4320"/>
        </w:tabs>
        <w:ind w:left="4320" w:hanging="360"/>
      </w:pPr>
      <w:rPr>
        <w:rFonts w:ascii="Wingdings" w:hAnsi="Wingdings"/>
      </w:rPr>
    </w:lvl>
    <w:lvl w:ilvl="6" w:tplc="95FEBBAA">
      <w:start w:val="1"/>
      <w:numFmt w:val="bullet"/>
      <w:lvlText w:val=""/>
      <w:lvlJc w:val="left"/>
      <w:pPr>
        <w:tabs>
          <w:tab w:val="num" w:pos="5040"/>
        </w:tabs>
        <w:ind w:left="5040" w:hanging="360"/>
      </w:pPr>
      <w:rPr>
        <w:rFonts w:ascii="Symbol" w:hAnsi="Symbol"/>
      </w:rPr>
    </w:lvl>
    <w:lvl w:ilvl="7" w:tplc="EA22D914">
      <w:start w:val="1"/>
      <w:numFmt w:val="bullet"/>
      <w:lvlText w:val="o"/>
      <w:lvlJc w:val="left"/>
      <w:pPr>
        <w:tabs>
          <w:tab w:val="num" w:pos="5760"/>
        </w:tabs>
        <w:ind w:left="5760" w:hanging="360"/>
      </w:pPr>
      <w:rPr>
        <w:rFonts w:ascii="Courier New" w:hAnsi="Courier New"/>
      </w:rPr>
    </w:lvl>
    <w:lvl w:ilvl="8" w:tplc="6FFA25F8">
      <w:start w:val="1"/>
      <w:numFmt w:val="bullet"/>
      <w:lvlText w:val=""/>
      <w:lvlJc w:val="left"/>
      <w:pPr>
        <w:tabs>
          <w:tab w:val="num" w:pos="6480"/>
        </w:tabs>
        <w:ind w:left="6480" w:hanging="360"/>
      </w:pPr>
      <w:rPr>
        <w:rFonts w:ascii="Wingdings" w:hAnsi="Wingdings"/>
      </w:rPr>
    </w:lvl>
  </w:abstractNum>
  <w:abstractNum w:abstractNumId="1814" w15:restartNumberingAfterBreak="0">
    <w:nsid w:val="7A0F5D76"/>
    <w:multiLevelType w:val="hybridMultilevel"/>
    <w:tmpl w:val="7A0F5D76"/>
    <w:lvl w:ilvl="0" w:tplc="E334CF7C">
      <w:start w:val="1"/>
      <w:numFmt w:val="bullet"/>
      <w:lvlText w:val=""/>
      <w:lvlJc w:val="left"/>
      <w:pPr>
        <w:tabs>
          <w:tab w:val="num" w:pos="480"/>
        </w:tabs>
        <w:ind w:left="480" w:hanging="480"/>
      </w:pPr>
      <w:rPr>
        <w:rFonts w:ascii="Wingdings" w:eastAsia="Wingdings" w:hAnsi="Wingdings" w:cs="Wingdings"/>
      </w:rPr>
    </w:lvl>
    <w:lvl w:ilvl="1" w:tplc="58065146">
      <w:start w:val="1"/>
      <w:numFmt w:val="bullet"/>
      <w:lvlText w:val="o"/>
      <w:lvlJc w:val="left"/>
      <w:pPr>
        <w:tabs>
          <w:tab w:val="num" w:pos="1440"/>
        </w:tabs>
        <w:ind w:left="1440" w:hanging="360"/>
      </w:pPr>
      <w:rPr>
        <w:rFonts w:ascii="Courier New" w:hAnsi="Courier New"/>
      </w:rPr>
    </w:lvl>
    <w:lvl w:ilvl="2" w:tplc="64DA9D48">
      <w:start w:val="1"/>
      <w:numFmt w:val="bullet"/>
      <w:lvlText w:val=""/>
      <w:lvlJc w:val="left"/>
      <w:pPr>
        <w:tabs>
          <w:tab w:val="num" w:pos="2160"/>
        </w:tabs>
        <w:ind w:left="2160" w:hanging="360"/>
      </w:pPr>
      <w:rPr>
        <w:rFonts w:ascii="Wingdings" w:hAnsi="Wingdings"/>
      </w:rPr>
    </w:lvl>
    <w:lvl w:ilvl="3" w:tplc="3E8CCD50">
      <w:start w:val="1"/>
      <w:numFmt w:val="bullet"/>
      <w:lvlText w:val=""/>
      <w:lvlJc w:val="left"/>
      <w:pPr>
        <w:tabs>
          <w:tab w:val="num" w:pos="2880"/>
        </w:tabs>
        <w:ind w:left="2880" w:hanging="360"/>
      </w:pPr>
      <w:rPr>
        <w:rFonts w:ascii="Symbol" w:hAnsi="Symbol"/>
      </w:rPr>
    </w:lvl>
    <w:lvl w:ilvl="4" w:tplc="003E95A2">
      <w:start w:val="1"/>
      <w:numFmt w:val="bullet"/>
      <w:lvlText w:val="o"/>
      <w:lvlJc w:val="left"/>
      <w:pPr>
        <w:tabs>
          <w:tab w:val="num" w:pos="3600"/>
        </w:tabs>
        <w:ind w:left="3600" w:hanging="360"/>
      </w:pPr>
      <w:rPr>
        <w:rFonts w:ascii="Courier New" w:hAnsi="Courier New"/>
      </w:rPr>
    </w:lvl>
    <w:lvl w:ilvl="5" w:tplc="D5D86AE0">
      <w:start w:val="1"/>
      <w:numFmt w:val="bullet"/>
      <w:lvlText w:val=""/>
      <w:lvlJc w:val="left"/>
      <w:pPr>
        <w:tabs>
          <w:tab w:val="num" w:pos="4320"/>
        </w:tabs>
        <w:ind w:left="4320" w:hanging="360"/>
      </w:pPr>
      <w:rPr>
        <w:rFonts w:ascii="Wingdings" w:hAnsi="Wingdings"/>
      </w:rPr>
    </w:lvl>
    <w:lvl w:ilvl="6" w:tplc="83C20E32">
      <w:start w:val="1"/>
      <w:numFmt w:val="bullet"/>
      <w:lvlText w:val=""/>
      <w:lvlJc w:val="left"/>
      <w:pPr>
        <w:tabs>
          <w:tab w:val="num" w:pos="5040"/>
        </w:tabs>
        <w:ind w:left="5040" w:hanging="360"/>
      </w:pPr>
      <w:rPr>
        <w:rFonts w:ascii="Symbol" w:hAnsi="Symbol"/>
      </w:rPr>
    </w:lvl>
    <w:lvl w:ilvl="7" w:tplc="FB4AD1F8">
      <w:start w:val="1"/>
      <w:numFmt w:val="bullet"/>
      <w:lvlText w:val="o"/>
      <w:lvlJc w:val="left"/>
      <w:pPr>
        <w:tabs>
          <w:tab w:val="num" w:pos="5760"/>
        </w:tabs>
        <w:ind w:left="5760" w:hanging="360"/>
      </w:pPr>
      <w:rPr>
        <w:rFonts w:ascii="Courier New" w:hAnsi="Courier New"/>
      </w:rPr>
    </w:lvl>
    <w:lvl w:ilvl="8" w:tplc="D7E2A724">
      <w:start w:val="1"/>
      <w:numFmt w:val="bullet"/>
      <w:lvlText w:val=""/>
      <w:lvlJc w:val="left"/>
      <w:pPr>
        <w:tabs>
          <w:tab w:val="num" w:pos="6480"/>
        </w:tabs>
        <w:ind w:left="6480" w:hanging="360"/>
      </w:pPr>
      <w:rPr>
        <w:rFonts w:ascii="Wingdings" w:hAnsi="Wingdings"/>
      </w:rPr>
    </w:lvl>
  </w:abstractNum>
  <w:abstractNum w:abstractNumId="1815" w15:restartNumberingAfterBreak="0">
    <w:nsid w:val="7A0F5D77"/>
    <w:multiLevelType w:val="hybridMultilevel"/>
    <w:tmpl w:val="7A0F5D77"/>
    <w:lvl w:ilvl="0" w:tplc="C8CA7C98">
      <w:start w:val="1"/>
      <w:numFmt w:val="bullet"/>
      <w:lvlText w:val=""/>
      <w:lvlJc w:val="left"/>
      <w:pPr>
        <w:tabs>
          <w:tab w:val="num" w:pos="480"/>
        </w:tabs>
        <w:ind w:left="480" w:hanging="480"/>
      </w:pPr>
      <w:rPr>
        <w:rFonts w:ascii="Wingdings" w:eastAsia="Wingdings" w:hAnsi="Wingdings" w:cs="Wingdings"/>
      </w:rPr>
    </w:lvl>
    <w:lvl w:ilvl="1" w:tplc="4B1E1E96">
      <w:start w:val="1"/>
      <w:numFmt w:val="bullet"/>
      <w:lvlText w:val="o"/>
      <w:lvlJc w:val="left"/>
      <w:pPr>
        <w:tabs>
          <w:tab w:val="num" w:pos="1440"/>
        </w:tabs>
        <w:ind w:left="1440" w:hanging="360"/>
      </w:pPr>
      <w:rPr>
        <w:rFonts w:ascii="Courier New" w:hAnsi="Courier New"/>
      </w:rPr>
    </w:lvl>
    <w:lvl w:ilvl="2" w:tplc="C27EE63E">
      <w:start w:val="1"/>
      <w:numFmt w:val="bullet"/>
      <w:lvlText w:val=""/>
      <w:lvlJc w:val="left"/>
      <w:pPr>
        <w:tabs>
          <w:tab w:val="num" w:pos="2160"/>
        </w:tabs>
        <w:ind w:left="2160" w:hanging="360"/>
      </w:pPr>
      <w:rPr>
        <w:rFonts w:ascii="Wingdings" w:hAnsi="Wingdings"/>
      </w:rPr>
    </w:lvl>
    <w:lvl w:ilvl="3" w:tplc="75FA7228">
      <w:start w:val="1"/>
      <w:numFmt w:val="bullet"/>
      <w:lvlText w:val=""/>
      <w:lvlJc w:val="left"/>
      <w:pPr>
        <w:tabs>
          <w:tab w:val="num" w:pos="2880"/>
        </w:tabs>
        <w:ind w:left="2880" w:hanging="360"/>
      </w:pPr>
      <w:rPr>
        <w:rFonts w:ascii="Symbol" w:hAnsi="Symbol"/>
      </w:rPr>
    </w:lvl>
    <w:lvl w:ilvl="4" w:tplc="CF6E2BCC">
      <w:start w:val="1"/>
      <w:numFmt w:val="bullet"/>
      <w:lvlText w:val="o"/>
      <w:lvlJc w:val="left"/>
      <w:pPr>
        <w:tabs>
          <w:tab w:val="num" w:pos="3600"/>
        </w:tabs>
        <w:ind w:left="3600" w:hanging="360"/>
      </w:pPr>
      <w:rPr>
        <w:rFonts w:ascii="Courier New" w:hAnsi="Courier New"/>
      </w:rPr>
    </w:lvl>
    <w:lvl w:ilvl="5" w:tplc="8084C1B6">
      <w:start w:val="1"/>
      <w:numFmt w:val="bullet"/>
      <w:lvlText w:val=""/>
      <w:lvlJc w:val="left"/>
      <w:pPr>
        <w:tabs>
          <w:tab w:val="num" w:pos="4320"/>
        </w:tabs>
        <w:ind w:left="4320" w:hanging="360"/>
      </w:pPr>
      <w:rPr>
        <w:rFonts w:ascii="Wingdings" w:hAnsi="Wingdings"/>
      </w:rPr>
    </w:lvl>
    <w:lvl w:ilvl="6" w:tplc="F6941992">
      <w:start w:val="1"/>
      <w:numFmt w:val="bullet"/>
      <w:lvlText w:val=""/>
      <w:lvlJc w:val="left"/>
      <w:pPr>
        <w:tabs>
          <w:tab w:val="num" w:pos="5040"/>
        </w:tabs>
        <w:ind w:left="5040" w:hanging="360"/>
      </w:pPr>
      <w:rPr>
        <w:rFonts w:ascii="Symbol" w:hAnsi="Symbol"/>
      </w:rPr>
    </w:lvl>
    <w:lvl w:ilvl="7" w:tplc="489847D0">
      <w:start w:val="1"/>
      <w:numFmt w:val="bullet"/>
      <w:lvlText w:val="o"/>
      <w:lvlJc w:val="left"/>
      <w:pPr>
        <w:tabs>
          <w:tab w:val="num" w:pos="5760"/>
        </w:tabs>
        <w:ind w:left="5760" w:hanging="360"/>
      </w:pPr>
      <w:rPr>
        <w:rFonts w:ascii="Courier New" w:hAnsi="Courier New"/>
      </w:rPr>
    </w:lvl>
    <w:lvl w:ilvl="8" w:tplc="671E5224">
      <w:start w:val="1"/>
      <w:numFmt w:val="bullet"/>
      <w:lvlText w:val=""/>
      <w:lvlJc w:val="left"/>
      <w:pPr>
        <w:tabs>
          <w:tab w:val="num" w:pos="6480"/>
        </w:tabs>
        <w:ind w:left="6480" w:hanging="360"/>
      </w:pPr>
      <w:rPr>
        <w:rFonts w:ascii="Wingdings" w:hAnsi="Wingdings"/>
      </w:rPr>
    </w:lvl>
  </w:abstractNum>
  <w:abstractNum w:abstractNumId="1816" w15:restartNumberingAfterBreak="0">
    <w:nsid w:val="7A0F5D78"/>
    <w:multiLevelType w:val="hybridMultilevel"/>
    <w:tmpl w:val="7A0F5D78"/>
    <w:lvl w:ilvl="0" w:tplc="5B38D280">
      <w:start w:val="1"/>
      <w:numFmt w:val="bullet"/>
      <w:lvlText w:val=""/>
      <w:lvlJc w:val="left"/>
      <w:pPr>
        <w:tabs>
          <w:tab w:val="num" w:pos="480"/>
        </w:tabs>
        <w:ind w:left="480" w:hanging="480"/>
      </w:pPr>
      <w:rPr>
        <w:rFonts w:ascii="Wingdings" w:eastAsia="Wingdings" w:hAnsi="Wingdings" w:cs="Wingdings"/>
      </w:rPr>
    </w:lvl>
    <w:lvl w:ilvl="1" w:tplc="3932AD84">
      <w:start w:val="1"/>
      <w:numFmt w:val="bullet"/>
      <w:lvlText w:val="o"/>
      <w:lvlJc w:val="left"/>
      <w:pPr>
        <w:tabs>
          <w:tab w:val="num" w:pos="1440"/>
        </w:tabs>
        <w:ind w:left="1440" w:hanging="360"/>
      </w:pPr>
      <w:rPr>
        <w:rFonts w:ascii="Courier New" w:hAnsi="Courier New"/>
      </w:rPr>
    </w:lvl>
    <w:lvl w:ilvl="2" w:tplc="2744CC5C">
      <w:start w:val="1"/>
      <w:numFmt w:val="bullet"/>
      <w:lvlText w:val=""/>
      <w:lvlJc w:val="left"/>
      <w:pPr>
        <w:tabs>
          <w:tab w:val="num" w:pos="2160"/>
        </w:tabs>
        <w:ind w:left="2160" w:hanging="360"/>
      </w:pPr>
      <w:rPr>
        <w:rFonts w:ascii="Wingdings" w:hAnsi="Wingdings"/>
      </w:rPr>
    </w:lvl>
    <w:lvl w:ilvl="3" w:tplc="8522E4A8">
      <w:start w:val="1"/>
      <w:numFmt w:val="bullet"/>
      <w:lvlText w:val=""/>
      <w:lvlJc w:val="left"/>
      <w:pPr>
        <w:tabs>
          <w:tab w:val="num" w:pos="2880"/>
        </w:tabs>
        <w:ind w:left="2880" w:hanging="360"/>
      </w:pPr>
      <w:rPr>
        <w:rFonts w:ascii="Symbol" w:hAnsi="Symbol"/>
      </w:rPr>
    </w:lvl>
    <w:lvl w:ilvl="4" w:tplc="B7BA0BB0">
      <w:start w:val="1"/>
      <w:numFmt w:val="bullet"/>
      <w:lvlText w:val="o"/>
      <w:lvlJc w:val="left"/>
      <w:pPr>
        <w:tabs>
          <w:tab w:val="num" w:pos="3600"/>
        </w:tabs>
        <w:ind w:left="3600" w:hanging="360"/>
      </w:pPr>
      <w:rPr>
        <w:rFonts w:ascii="Courier New" w:hAnsi="Courier New"/>
      </w:rPr>
    </w:lvl>
    <w:lvl w:ilvl="5" w:tplc="AEF0B09C">
      <w:start w:val="1"/>
      <w:numFmt w:val="bullet"/>
      <w:lvlText w:val=""/>
      <w:lvlJc w:val="left"/>
      <w:pPr>
        <w:tabs>
          <w:tab w:val="num" w:pos="4320"/>
        </w:tabs>
        <w:ind w:left="4320" w:hanging="360"/>
      </w:pPr>
      <w:rPr>
        <w:rFonts w:ascii="Wingdings" w:hAnsi="Wingdings"/>
      </w:rPr>
    </w:lvl>
    <w:lvl w:ilvl="6" w:tplc="EC5640EE">
      <w:start w:val="1"/>
      <w:numFmt w:val="bullet"/>
      <w:lvlText w:val=""/>
      <w:lvlJc w:val="left"/>
      <w:pPr>
        <w:tabs>
          <w:tab w:val="num" w:pos="5040"/>
        </w:tabs>
        <w:ind w:left="5040" w:hanging="360"/>
      </w:pPr>
      <w:rPr>
        <w:rFonts w:ascii="Symbol" w:hAnsi="Symbol"/>
      </w:rPr>
    </w:lvl>
    <w:lvl w:ilvl="7" w:tplc="7722D4F2">
      <w:start w:val="1"/>
      <w:numFmt w:val="bullet"/>
      <w:lvlText w:val="o"/>
      <w:lvlJc w:val="left"/>
      <w:pPr>
        <w:tabs>
          <w:tab w:val="num" w:pos="5760"/>
        </w:tabs>
        <w:ind w:left="5760" w:hanging="360"/>
      </w:pPr>
      <w:rPr>
        <w:rFonts w:ascii="Courier New" w:hAnsi="Courier New"/>
      </w:rPr>
    </w:lvl>
    <w:lvl w:ilvl="8" w:tplc="FD64949C">
      <w:start w:val="1"/>
      <w:numFmt w:val="bullet"/>
      <w:lvlText w:val=""/>
      <w:lvlJc w:val="left"/>
      <w:pPr>
        <w:tabs>
          <w:tab w:val="num" w:pos="6480"/>
        </w:tabs>
        <w:ind w:left="6480" w:hanging="360"/>
      </w:pPr>
      <w:rPr>
        <w:rFonts w:ascii="Wingdings" w:hAnsi="Wingdings"/>
      </w:rPr>
    </w:lvl>
  </w:abstractNum>
  <w:abstractNum w:abstractNumId="1817" w15:restartNumberingAfterBreak="0">
    <w:nsid w:val="7A0F5D79"/>
    <w:multiLevelType w:val="hybridMultilevel"/>
    <w:tmpl w:val="7A0F5D79"/>
    <w:lvl w:ilvl="0" w:tplc="86E21718">
      <w:start w:val="1"/>
      <w:numFmt w:val="bullet"/>
      <w:lvlText w:val=""/>
      <w:lvlJc w:val="left"/>
      <w:pPr>
        <w:tabs>
          <w:tab w:val="num" w:pos="480"/>
        </w:tabs>
        <w:ind w:left="480" w:hanging="480"/>
      </w:pPr>
      <w:rPr>
        <w:rFonts w:ascii="Wingdings" w:eastAsia="Wingdings" w:hAnsi="Wingdings" w:cs="Wingdings"/>
      </w:rPr>
    </w:lvl>
    <w:lvl w:ilvl="1" w:tplc="51D60ECC">
      <w:start w:val="1"/>
      <w:numFmt w:val="bullet"/>
      <w:lvlText w:val="o"/>
      <w:lvlJc w:val="left"/>
      <w:pPr>
        <w:tabs>
          <w:tab w:val="num" w:pos="1440"/>
        </w:tabs>
        <w:ind w:left="1440" w:hanging="360"/>
      </w:pPr>
      <w:rPr>
        <w:rFonts w:ascii="Courier New" w:hAnsi="Courier New"/>
      </w:rPr>
    </w:lvl>
    <w:lvl w:ilvl="2" w:tplc="F48C64D2">
      <w:start w:val="1"/>
      <w:numFmt w:val="bullet"/>
      <w:lvlText w:val=""/>
      <w:lvlJc w:val="left"/>
      <w:pPr>
        <w:tabs>
          <w:tab w:val="num" w:pos="2160"/>
        </w:tabs>
        <w:ind w:left="2160" w:hanging="360"/>
      </w:pPr>
      <w:rPr>
        <w:rFonts w:ascii="Wingdings" w:hAnsi="Wingdings"/>
      </w:rPr>
    </w:lvl>
    <w:lvl w:ilvl="3" w:tplc="3C642168">
      <w:start w:val="1"/>
      <w:numFmt w:val="bullet"/>
      <w:lvlText w:val=""/>
      <w:lvlJc w:val="left"/>
      <w:pPr>
        <w:tabs>
          <w:tab w:val="num" w:pos="2880"/>
        </w:tabs>
        <w:ind w:left="2880" w:hanging="360"/>
      </w:pPr>
      <w:rPr>
        <w:rFonts w:ascii="Symbol" w:hAnsi="Symbol"/>
      </w:rPr>
    </w:lvl>
    <w:lvl w:ilvl="4" w:tplc="F20EAE9A">
      <w:start w:val="1"/>
      <w:numFmt w:val="bullet"/>
      <w:lvlText w:val="o"/>
      <w:lvlJc w:val="left"/>
      <w:pPr>
        <w:tabs>
          <w:tab w:val="num" w:pos="3600"/>
        </w:tabs>
        <w:ind w:left="3600" w:hanging="360"/>
      </w:pPr>
      <w:rPr>
        <w:rFonts w:ascii="Courier New" w:hAnsi="Courier New"/>
      </w:rPr>
    </w:lvl>
    <w:lvl w:ilvl="5" w:tplc="DE1C78C4">
      <w:start w:val="1"/>
      <w:numFmt w:val="bullet"/>
      <w:lvlText w:val=""/>
      <w:lvlJc w:val="left"/>
      <w:pPr>
        <w:tabs>
          <w:tab w:val="num" w:pos="4320"/>
        </w:tabs>
        <w:ind w:left="4320" w:hanging="360"/>
      </w:pPr>
      <w:rPr>
        <w:rFonts w:ascii="Wingdings" w:hAnsi="Wingdings"/>
      </w:rPr>
    </w:lvl>
    <w:lvl w:ilvl="6" w:tplc="8BF0FE2C">
      <w:start w:val="1"/>
      <w:numFmt w:val="bullet"/>
      <w:lvlText w:val=""/>
      <w:lvlJc w:val="left"/>
      <w:pPr>
        <w:tabs>
          <w:tab w:val="num" w:pos="5040"/>
        </w:tabs>
        <w:ind w:left="5040" w:hanging="360"/>
      </w:pPr>
      <w:rPr>
        <w:rFonts w:ascii="Symbol" w:hAnsi="Symbol"/>
      </w:rPr>
    </w:lvl>
    <w:lvl w:ilvl="7" w:tplc="770225D2">
      <w:start w:val="1"/>
      <w:numFmt w:val="bullet"/>
      <w:lvlText w:val="o"/>
      <w:lvlJc w:val="left"/>
      <w:pPr>
        <w:tabs>
          <w:tab w:val="num" w:pos="5760"/>
        </w:tabs>
        <w:ind w:left="5760" w:hanging="360"/>
      </w:pPr>
      <w:rPr>
        <w:rFonts w:ascii="Courier New" w:hAnsi="Courier New"/>
      </w:rPr>
    </w:lvl>
    <w:lvl w:ilvl="8" w:tplc="69E2831C">
      <w:start w:val="1"/>
      <w:numFmt w:val="bullet"/>
      <w:lvlText w:val=""/>
      <w:lvlJc w:val="left"/>
      <w:pPr>
        <w:tabs>
          <w:tab w:val="num" w:pos="6480"/>
        </w:tabs>
        <w:ind w:left="6480" w:hanging="360"/>
      </w:pPr>
      <w:rPr>
        <w:rFonts w:ascii="Wingdings" w:hAnsi="Wingdings"/>
      </w:rPr>
    </w:lvl>
  </w:abstractNum>
  <w:abstractNum w:abstractNumId="1818" w15:restartNumberingAfterBreak="0">
    <w:nsid w:val="7A0F5D7A"/>
    <w:multiLevelType w:val="hybridMultilevel"/>
    <w:tmpl w:val="7A0F5D7A"/>
    <w:lvl w:ilvl="0" w:tplc="06AC4F1C">
      <w:start w:val="1"/>
      <w:numFmt w:val="bullet"/>
      <w:lvlText w:val=""/>
      <w:lvlJc w:val="left"/>
      <w:pPr>
        <w:tabs>
          <w:tab w:val="num" w:pos="480"/>
        </w:tabs>
        <w:ind w:left="480" w:hanging="480"/>
      </w:pPr>
      <w:rPr>
        <w:rFonts w:ascii="Wingdings" w:eastAsia="Wingdings" w:hAnsi="Wingdings" w:cs="Wingdings"/>
      </w:rPr>
    </w:lvl>
    <w:lvl w:ilvl="1" w:tplc="70BC7EBC">
      <w:start w:val="1"/>
      <w:numFmt w:val="bullet"/>
      <w:lvlText w:val="o"/>
      <w:lvlJc w:val="left"/>
      <w:pPr>
        <w:tabs>
          <w:tab w:val="num" w:pos="1440"/>
        </w:tabs>
        <w:ind w:left="1440" w:hanging="360"/>
      </w:pPr>
      <w:rPr>
        <w:rFonts w:ascii="Courier New" w:hAnsi="Courier New"/>
      </w:rPr>
    </w:lvl>
    <w:lvl w:ilvl="2" w:tplc="6C849660">
      <w:start w:val="1"/>
      <w:numFmt w:val="bullet"/>
      <w:lvlText w:val=""/>
      <w:lvlJc w:val="left"/>
      <w:pPr>
        <w:tabs>
          <w:tab w:val="num" w:pos="2160"/>
        </w:tabs>
        <w:ind w:left="2160" w:hanging="360"/>
      </w:pPr>
      <w:rPr>
        <w:rFonts w:ascii="Wingdings" w:hAnsi="Wingdings"/>
      </w:rPr>
    </w:lvl>
    <w:lvl w:ilvl="3" w:tplc="4D4823CC">
      <w:start w:val="1"/>
      <w:numFmt w:val="bullet"/>
      <w:lvlText w:val=""/>
      <w:lvlJc w:val="left"/>
      <w:pPr>
        <w:tabs>
          <w:tab w:val="num" w:pos="2880"/>
        </w:tabs>
        <w:ind w:left="2880" w:hanging="360"/>
      </w:pPr>
      <w:rPr>
        <w:rFonts w:ascii="Symbol" w:hAnsi="Symbol"/>
      </w:rPr>
    </w:lvl>
    <w:lvl w:ilvl="4" w:tplc="D6761E24">
      <w:start w:val="1"/>
      <w:numFmt w:val="bullet"/>
      <w:lvlText w:val="o"/>
      <w:lvlJc w:val="left"/>
      <w:pPr>
        <w:tabs>
          <w:tab w:val="num" w:pos="3600"/>
        </w:tabs>
        <w:ind w:left="3600" w:hanging="360"/>
      </w:pPr>
      <w:rPr>
        <w:rFonts w:ascii="Courier New" w:hAnsi="Courier New"/>
      </w:rPr>
    </w:lvl>
    <w:lvl w:ilvl="5" w:tplc="AB78B9C2">
      <w:start w:val="1"/>
      <w:numFmt w:val="bullet"/>
      <w:lvlText w:val=""/>
      <w:lvlJc w:val="left"/>
      <w:pPr>
        <w:tabs>
          <w:tab w:val="num" w:pos="4320"/>
        </w:tabs>
        <w:ind w:left="4320" w:hanging="360"/>
      </w:pPr>
      <w:rPr>
        <w:rFonts w:ascii="Wingdings" w:hAnsi="Wingdings"/>
      </w:rPr>
    </w:lvl>
    <w:lvl w:ilvl="6" w:tplc="FEF810FE">
      <w:start w:val="1"/>
      <w:numFmt w:val="bullet"/>
      <w:lvlText w:val=""/>
      <w:lvlJc w:val="left"/>
      <w:pPr>
        <w:tabs>
          <w:tab w:val="num" w:pos="5040"/>
        </w:tabs>
        <w:ind w:left="5040" w:hanging="360"/>
      </w:pPr>
      <w:rPr>
        <w:rFonts w:ascii="Symbol" w:hAnsi="Symbol"/>
      </w:rPr>
    </w:lvl>
    <w:lvl w:ilvl="7" w:tplc="2B8CEF1E">
      <w:start w:val="1"/>
      <w:numFmt w:val="bullet"/>
      <w:lvlText w:val="o"/>
      <w:lvlJc w:val="left"/>
      <w:pPr>
        <w:tabs>
          <w:tab w:val="num" w:pos="5760"/>
        </w:tabs>
        <w:ind w:left="5760" w:hanging="360"/>
      </w:pPr>
      <w:rPr>
        <w:rFonts w:ascii="Courier New" w:hAnsi="Courier New"/>
      </w:rPr>
    </w:lvl>
    <w:lvl w:ilvl="8" w:tplc="D1FEBDC4">
      <w:start w:val="1"/>
      <w:numFmt w:val="bullet"/>
      <w:lvlText w:val=""/>
      <w:lvlJc w:val="left"/>
      <w:pPr>
        <w:tabs>
          <w:tab w:val="num" w:pos="6480"/>
        </w:tabs>
        <w:ind w:left="6480" w:hanging="360"/>
      </w:pPr>
      <w:rPr>
        <w:rFonts w:ascii="Wingdings" w:hAnsi="Wingdings"/>
      </w:rPr>
    </w:lvl>
  </w:abstractNum>
  <w:abstractNum w:abstractNumId="1819" w15:restartNumberingAfterBreak="0">
    <w:nsid w:val="7A0F5D7B"/>
    <w:multiLevelType w:val="hybridMultilevel"/>
    <w:tmpl w:val="7A0F5D7B"/>
    <w:lvl w:ilvl="0" w:tplc="3DF2B94A">
      <w:start w:val="1"/>
      <w:numFmt w:val="bullet"/>
      <w:lvlText w:val=""/>
      <w:lvlJc w:val="left"/>
      <w:pPr>
        <w:tabs>
          <w:tab w:val="num" w:pos="480"/>
        </w:tabs>
        <w:ind w:left="480" w:hanging="480"/>
      </w:pPr>
      <w:rPr>
        <w:rFonts w:ascii="Wingdings" w:eastAsia="Wingdings" w:hAnsi="Wingdings" w:cs="Wingdings"/>
      </w:rPr>
    </w:lvl>
    <w:lvl w:ilvl="1" w:tplc="DBDE922A">
      <w:start w:val="1"/>
      <w:numFmt w:val="bullet"/>
      <w:lvlText w:val="o"/>
      <w:lvlJc w:val="left"/>
      <w:pPr>
        <w:tabs>
          <w:tab w:val="num" w:pos="1440"/>
        </w:tabs>
        <w:ind w:left="1440" w:hanging="360"/>
      </w:pPr>
      <w:rPr>
        <w:rFonts w:ascii="Courier New" w:hAnsi="Courier New"/>
      </w:rPr>
    </w:lvl>
    <w:lvl w:ilvl="2" w:tplc="B8DAF1B8">
      <w:start w:val="1"/>
      <w:numFmt w:val="bullet"/>
      <w:lvlText w:val=""/>
      <w:lvlJc w:val="left"/>
      <w:pPr>
        <w:tabs>
          <w:tab w:val="num" w:pos="2160"/>
        </w:tabs>
        <w:ind w:left="2160" w:hanging="360"/>
      </w:pPr>
      <w:rPr>
        <w:rFonts w:ascii="Wingdings" w:hAnsi="Wingdings"/>
      </w:rPr>
    </w:lvl>
    <w:lvl w:ilvl="3" w:tplc="AC141DB0">
      <w:start w:val="1"/>
      <w:numFmt w:val="bullet"/>
      <w:lvlText w:val=""/>
      <w:lvlJc w:val="left"/>
      <w:pPr>
        <w:tabs>
          <w:tab w:val="num" w:pos="2880"/>
        </w:tabs>
        <w:ind w:left="2880" w:hanging="360"/>
      </w:pPr>
      <w:rPr>
        <w:rFonts w:ascii="Symbol" w:hAnsi="Symbol"/>
      </w:rPr>
    </w:lvl>
    <w:lvl w:ilvl="4" w:tplc="71BCD53A">
      <w:start w:val="1"/>
      <w:numFmt w:val="bullet"/>
      <w:lvlText w:val="o"/>
      <w:lvlJc w:val="left"/>
      <w:pPr>
        <w:tabs>
          <w:tab w:val="num" w:pos="3600"/>
        </w:tabs>
        <w:ind w:left="3600" w:hanging="360"/>
      </w:pPr>
      <w:rPr>
        <w:rFonts w:ascii="Courier New" w:hAnsi="Courier New"/>
      </w:rPr>
    </w:lvl>
    <w:lvl w:ilvl="5" w:tplc="D13C79A0">
      <w:start w:val="1"/>
      <w:numFmt w:val="bullet"/>
      <w:lvlText w:val=""/>
      <w:lvlJc w:val="left"/>
      <w:pPr>
        <w:tabs>
          <w:tab w:val="num" w:pos="4320"/>
        </w:tabs>
        <w:ind w:left="4320" w:hanging="360"/>
      </w:pPr>
      <w:rPr>
        <w:rFonts w:ascii="Wingdings" w:hAnsi="Wingdings"/>
      </w:rPr>
    </w:lvl>
    <w:lvl w:ilvl="6" w:tplc="5590C9D8">
      <w:start w:val="1"/>
      <w:numFmt w:val="bullet"/>
      <w:lvlText w:val=""/>
      <w:lvlJc w:val="left"/>
      <w:pPr>
        <w:tabs>
          <w:tab w:val="num" w:pos="5040"/>
        </w:tabs>
        <w:ind w:left="5040" w:hanging="360"/>
      </w:pPr>
      <w:rPr>
        <w:rFonts w:ascii="Symbol" w:hAnsi="Symbol"/>
      </w:rPr>
    </w:lvl>
    <w:lvl w:ilvl="7" w:tplc="D87EEB96">
      <w:start w:val="1"/>
      <w:numFmt w:val="bullet"/>
      <w:lvlText w:val="o"/>
      <w:lvlJc w:val="left"/>
      <w:pPr>
        <w:tabs>
          <w:tab w:val="num" w:pos="5760"/>
        </w:tabs>
        <w:ind w:left="5760" w:hanging="360"/>
      </w:pPr>
      <w:rPr>
        <w:rFonts w:ascii="Courier New" w:hAnsi="Courier New"/>
      </w:rPr>
    </w:lvl>
    <w:lvl w:ilvl="8" w:tplc="967EC566">
      <w:start w:val="1"/>
      <w:numFmt w:val="bullet"/>
      <w:lvlText w:val=""/>
      <w:lvlJc w:val="left"/>
      <w:pPr>
        <w:tabs>
          <w:tab w:val="num" w:pos="6480"/>
        </w:tabs>
        <w:ind w:left="6480" w:hanging="360"/>
      </w:pPr>
      <w:rPr>
        <w:rFonts w:ascii="Wingdings" w:hAnsi="Wingdings"/>
      </w:rPr>
    </w:lvl>
  </w:abstractNum>
  <w:abstractNum w:abstractNumId="1820" w15:restartNumberingAfterBreak="0">
    <w:nsid w:val="7A0F5D7C"/>
    <w:multiLevelType w:val="hybridMultilevel"/>
    <w:tmpl w:val="7A0F5D7C"/>
    <w:lvl w:ilvl="0" w:tplc="40E88854">
      <w:start w:val="1"/>
      <w:numFmt w:val="bullet"/>
      <w:lvlText w:val=""/>
      <w:lvlJc w:val="left"/>
      <w:pPr>
        <w:tabs>
          <w:tab w:val="num" w:pos="480"/>
        </w:tabs>
        <w:ind w:left="480" w:hanging="480"/>
      </w:pPr>
      <w:rPr>
        <w:rFonts w:ascii="Wingdings" w:eastAsia="Wingdings" w:hAnsi="Wingdings" w:cs="Wingdings"/>
      </w:rPr>
    </w:lvl>
    <w:lvl w:ilvl="1" w:tplc="A0623A20">
      <w:start w:val="1"/>
      <w:numFmt w:val="bullet"/>
      <w:lvlText w:val="o"/>
      <w:lvlJc w:val="left"/>
      <w:pPr>
        <w:tabs>
          <w:tab w:val="num" w:pos="1440"/>
        </w:tabs>
        <w:ind w:left="1440" w:hanging="360"/>
      </w:pPr>
      <w:rPr>
        <w:rFonts w:ascii="Courier New" w:hAnsi="Courier New"/>
      </w:rPr>
    </w:lvl>
    <w:lvl w:ilvl="2" w:tplc="34A642CC">
      <w:start w:val="1"/>
      <w:numFmt w:val="bullet"/>
      <w:lvlText w:val=""/>
      <w:lvlJc w:val="left"/>
      <w:pPr>
        <w:tabs>
          <w:tab w:val="num" w:pos="2160"/>
        </w:tabs>
        <w:ind w:left="2160" w:hanging="360"/>
      </w:pPr>
      <w:rPr>
        <w:rFonts w:ascii="Wingdings" w:hAnsi="Wingdings"/>
      </w:rPr>
    </w:lvl>
    <w:lvl w:ilvl="3" w:tplc="FCE6AA6C">
      <w:start w:val="1"/>
      <w:numFmt w:val="bullet"/>
      <w:lvlText w:val=""/>
      <w:lvlJc w:val="left"/>
      <w:pPr>
        <w:tabs>
          <w:tab w:val="num" w:pos="2880"/>
        </w:tabs>
        <w:ind w:left="2880" w:hanging="360"/>
      </w:pPr>
      <w:rPr>
        <w:rFonts w:ascii="Symbol" w:hAnsi="Symbol"/>
      </w:rPr>
    </w:lvl>
    <w:lvl w:ilvl="4" w:tplc="8916B252">
      <w:start w:val="1"/>
      <w:numFmt w:val="bullet"/>
      <w:lvlText w:val="o"/>
      <w:lvlJc w:val="left"/>
      <w:pPr>
        <w:tabs>
          <w:tab w:val="num" w:pos="3600"/>
        </w:tabs>
        <w:ind w:left="3600" w:hanging="360"/>
      </w:pPr>
      <w:rPr>
        <w:rFonts w:ascii="Courier New" w:hAnsi="Courier New"/>
      </w:rPr>
    </w:lvl>
    <w:lvl w:ilvl="5" w:tplc="7A3CB75A">
      <w:start w:val="1"/>
      <w:numFmt w:val="bullet"/>
      <w:lvlText w:val=""/>
      <w:lvlJc w:val="left"/>
      <w:pPr>
        <w:tabs>
          <w:tab w:val="num" w:pos="4320"/>
        </w:tabs>
        <w:ind w:left="4320" w:hanging="360"/>
      </w:pPr>
      <w:rPr>
        <w:rFonts w:ascii="Wingdings" w:hAnsi="Wingdings"/>
      </w:rPr>
    </w:lvl>
    <w:lvl w:ilvl="6" w:tplc="A9A6D3BA">
      <w:start w:val="1"/>
      <w:numFmt w:val="bullet"/>
      <w:lvlText w:val=""/>
      <w:lvlJc w:val="left"/>
      <w:pPr>
        <w:tabs>
          <w:tab w:val="num" w:pos="5040"/>
        </w:tabs>
        <w:ind w:left="5040" w:hanging="360"/>
      </w:pPr>
      <w:rPr>
        <w:rFonts w:ascii="Symbol" w:hAnsi="Symbol"/>
      </w:rPr>
    </w:lvl>
    <w:lvl w:ilvl="7" w:tplc="29C832EE">
      <w:start w:val="1"/>
      <w:numFmt w:val="bullet"/>
      <w:lvlText w:val="o"/>
      <w:lvlJc w:val="left"/>
      <w:pPr>
        <w:tabs>
          <w:tab w:val="num" w:pos="5760"/>
        </w:tabs>
        <w:ind w:left="5760" w:hanging="360"/>
      </w:pPr>
      <w:rPr>
        <w:rFonts w:ascii="Courier New" w:hAnsi="Courier New"/>
      </w:rPr>
    </w:lvl>
    <w:lvl w:ilvl="8" w:tplc="2A183B90">
      <w:start w:val="1"/>
      <w:numFmt w:val="bullet"/>
      <w:lvlText w:val=""/>
      <w:lvlJc w:val="left"/>
      <w:pPr>
        <w:tabs>
          <w:tab w:val="num" w:pos="6480"/>
        </w:tabs>
        <w:ind w:left="6480" w:hanging="360"/>
      </w:pPr>
      <w:rPr>
        <w:rFonts w:ascii="Wingdings" w:hAnsi="Wingdings"/>
      </w:rPr>
    </w:lvl>
  </w:abstractNum>
  <w:abstractNum w:abstractNumId="1821" w15:restartNumberingAfterBreak="0">
    <w:nsid w:val="7A0F5D7D"/>
    <w:multiLevelType w:val="hybridMultilevel"/>
    <w:tmpl w:val="7A0F5D7D"/>
    <w:lvl w:ilvl="0" w:tplc="42182926">
      <w:start w:val="1"/>
      <w:numFmt w:val="bullet"/>
      <w:lvlText w:val=""/>
      <w:lvlJc w:val="left"/>
      <w:pPr>
        <w:tabs>
          <w:tab w:val="num" w:pos="480"/>
        </w:tabs>
        <w:ind w:left="480" w:hanging="480"/>
      </w:pPr>
      <w:rPr>
        <w:rFonts w:ascii="Wingdings" w:eastAsia="Wingdings" w:hAnsi="Wingdings" w:cs="Wingdings"/>
      </w:rPr>
    </w:lvl>
    <w:lvl w:ilvl="1" w:tplc="FAA6569C">
      <w:start w:val="1"/>
      <w:numFmt w:val="bullet"/>
      <w:lvlText w:val="o"/>
      <w:lvlJc w:val="left"/>
      <w:pPr>
        <w:tabs>
          <w:tab w:val="num" w:pos="1440"/>
        </w:tabs>
        <w:ind w:left="1440" w:hanging="360"/>
      </w:pPr>
      <w:rPr>
        <w:rFonts w:ascii="Courier New" w:hAnsi="Courier New"/>
      </w:rPr>
    </w:lvl>
    <w:lvl w:ilvl="2" w:tplc="1C368C3E">
      <w:start w:val="1"/>
      <w:numFmt w:val="bullet"/>
      <w:lvlText w:val=""/>
      <w:lvlJc w:val="left"/>
      <w:pPr>
        <w:tabs>
          <w:tab w:val="num" w:pos="2160"/>
        </w:tabs>
        <w:ind w:left="2160" w:hanging="360"/>
      </w:pPr>
      <w:rPr>
        <w:rFonts w:ascii="Wingdings" w:hAnsi="Wingdings"/>
      </w:rPr>
    </w:lvl>
    <w:lvl w:ilvl="3" w:tplc="91F01044">
      <w:start w:val="1"/>
      <w:numFmt w:val="bullet"/>
      <w:lvlText w:val=""/>
      <w:lvlJc w:val="left"/>
      <w:pPr>
        <w:tabs>
          <w:tab w:val="num" w:pos="2880"/>
        </w:tabs>
        <w:ind w:left="2880" w:hanging="360"/>
      </w:pPr>
      <w:rPr>
        <w:rFonts w:ascii="Symbol" w:hAnsi="Symbol"/>
      </w:rPr>
    </w:lvl>
    <w:lvl w:ilvl="4" w:tplc="802E08F2">
      <w:start w:val="1"/>
      <w:numFmt w:val="bullet"/>
      <w:lvlText w:val="o"/>
      <w:lvlJc w:val="left"/>
      <w:pPr>
        <w:tabs>
          <w:tab w:val="num" w:pos="3600"/>
        </w:tabs>
        <w:ind w:left="3600" w:hanging="360"/>
      </w:pPr>
      <w:rPr>
        <w:rFonts w:ascii="Courier New" w:hAnsi="Courier New"/>
      </w:rPr>
    </w:lvl>
    <w:lvl w:ilvl="5" w:tplc="68B6A2AA">
      <w:start w:val="1"/>
      <w:numFmt w:val="bullet"/>
      <w:lvlText w:val=""/>
      <w:lvlJc w:val="left"/>
      <w:pPr>
        <w:tabs>
          <w:tab w:val="num" w:pos="4320"/>
        </w:tabs>
        <w:ind w:left="4320" w:hanging="360"/>
      </w:pPr>
      <w:rPr>
        <w:rFonts w:ascii="Wingdings" w:hAnsi="Wingdings"/>
      </w:rPr>
    </w:lvl>
    <w:lvl w:ilvl="6" w:tplc="018EECEE">
      <w:start w:val="1"/>
      <w:numFmt w:val="bullet"/>
      <w:lvlText w:val=""/>
      <w:lvlJc w:val="left"/>
      <w:pPr>
        <w:tabs>
          <w:tab w:val="num" w:pos="5040"/>
        </w:tabs>
        <w:ind w:left="5040" w:hanging="360"/>
      </w:pPr>
      <w:rPr>
        <w:rFonts w:ascii="Symbol" w:hAnsi="Symbol"/>
      </w:rPr>
    </w:lvl>
    <w:lvl w:ilvl="7" w:tplc="FAC64748">
      <w:start w:val="1"/>
      <w:numFmt w:val="bullet"/>
      <w:lvlText w:val="o"/>
      <w:lvlJc w:val="left"/>
      <w:pPr>
        <w:tabs>
          <w:tab w:val="num" w:pos="5760"/>
        </w:tabs>
        <w:ind w:left="5760" w:hanging="360"/>
      </w:pPr>
      <w:rPr>
        <w:rFonts w:ascii="Courier New" w:hAnsi="Courier New"/>
      </w:rPr>
    </w:lvl>
    <w:lvl w:ilvl="8" w:tplc="E3AA9A42">
      <w:start w:val="1"/>
      <w:numFmt w:val="bullet"/>
      <w:lvlText w:val=""/>
      <w:lvlJc w:val="left"/>
      <w:pPr>
        <w:tabs>
          <w:tab w:val="num" w:pos="6480"/>
        </w:tabs>
        <w:ind w:left="6480" w:hanging="360"/>
      </w:pPr>
      <w:rPr>
        <w:rFonts w:ascii="Wingdings" w:hAnsi="Wingdings"/>
      </w:rPr>
    </w:lvl>
  </w:abstractNum>
  <w:abstractNum w:abstractNumId="1822" w15:restartNumberingAfterBreak="0">
    <w:nsid w:val="7A0F5D7E"/>
    <w:multiLevelType w:val="hybridMultilevel"/>
    <w:tmpl w:val="7A0F5D7E"/>
    <w:lvl w:ilvl="0" w:tplc="A8D2FB00">
      <w:start w:val="1"/>
      <w:numFmt w:val="bullet"/>
      <w:lvlText w:val=""/>
      <w:lvlJc w:val="left"/>
      <w:pPr>
        <w:tabs>
          <w:tab w:val="num" w:pos="480"/>
        </w:tabs>
        <w:ind w:left="480" w:hanging="480"/>
      </w:pPr>
      <w:rPr>
        <w:rFonts w:ascii="Wingdings" w:eastAsia="Wingdings" w:hAnsi="Wingdings" w:cs="Wingdings"/>
      </w:rPr>
    </w:lvl>
    <w:lvl w:ilvl="1" w:tplc="B9EC2034">
      <w:start w:val="1"/>
      <w:numFmt w:val="bullet"/>
      <w:lvlText w:val="o"/>
      <w:lvlJc w:val="left"/>
      <w:pPr>
        <w:tabs>
          <w:tab w:val="num" w:pos="1440"/>
        </w:tabs>
        <w:ind w:left="1440" w:hanging="360"/>
      </w:pPr>
      <w:rPr>
        <w:rFonts w:ascii="Courier New" w:hAnsi="Courier New"/>
      </w:rPr>
    </w:lvl>
    <w:lvl w:ilvl="2" w:tplc="DBCCB5E6">
      <w:start w:val="1"/>
      <w:numFmt w:val="bullet"/>
      <w:lvlText w:val=""/>
      <w:lvlJc w:val="left"/>
      <w:pPr>
        <w:tabs>
          <w:tab w:val="num" w:pos="2160"/>
        </w:tabs>
        <w:ind w:left="2160" w:hanging="360"/>
      </w:pPr>
      <w:rPr>
        <w:rFonts w:ascii="Wingdings" w:hAnsi="Wingdings"/>
      </w:rPr>
    </w:lvl>
    <w:lvl w:ilvl="3" w:tplc="D1B20ED2">
      <w:start w:val="1"/>
      <w:numFmt w:val="bullet"/>
      <w:lvlText w:val=""/>
      <w:lvlJc w:val="left"/>
      <w:pPr>
        <w:tabs>
          <w:tab w:val="num" w:pos="2880"/>
        </w:tabs>
        <w:ind w:left="2880" w:hanging="360"/>
      </w:pPr>
      <w:rPr>
        <w:rFonts w:ascii="Symbol" w:hAnsi="Symbol"/>
      </w:rPr>
    </w:lvl>
    <w:lvl w:ilvl="4" w:tplc="FE0E0314">
      <w:start w:val="1"/>
      <w:numFmt w:val="bullet"/>
      <w:lvlText w:val="o"/>
      <w:lvlJc w:val="left"/>
      <w:pPr>
        <w:tabs>
          <w:tab w:val="num" w:pos="3600"/>
        </w:tabs>
        <w:ind w:left="3600" w:hanging="360"/>
      </w:pPr>
      <w:rPr>
        <w:rFonts w:ascii="Courier New" w:hAnsi="Courier New"/>
      </w:rPr>
    </w:lvl>
    <w:lvl w:ilvl="5" w:tplc="64DEFBBE">
      <w:start w:val="1"/>
      <w:numFmt w:val="bullet"/>
      <w:lvlText w:val=""/>
      <w:lvlJc w:val="left"/>
      <w:pPr>
        <w:tabs>
          <w:tab w:val="num" w:pos="4320"/>
        </w:tabs>
        <w:ind w:left="4320" w:hanging="360"/>
      </w:pPr>
      <w:rPr>
        <w:rFonts w:ascii="Wingdings" w:hAnsi="Wingdings"/>
      </w:rPr>
    </w:lvl>
    <w:lvl w:ilvl="6" w:tplc="47F26356">
      <w:start w:val="1"/>
      <w:numFmt w:val="bullet"/>
      <w:lvlText w:val=""/>
      <w:lvlJc w:val="left"/>
      <w:pPr>
        <w:tabs>
          <w:tab w:val="num" w:pos="5040"/>
        </w:tabs>
        <w:ind w:left="5040" w:hanging="360"/>
      </w:pPr>
      <w:rPr>
        <w:rFonts w:ascii="Symbol" w:hAnsi="Symbol"/>
      </w:rPr>
    </w:lvl>
    <w:lvl w:ilvl="7" w:tplc="54663C3C">
      <w:start w:val="1"/>
      <w:numFmt w:val="bullet"/>
      <w:lvlText w:val="o"/>
      <w:lvlJc w:val="left"/>
      <w:pPr>
        <w:tabs>
          <w:tab w:val="num" w:pos="5760"/>
        </w:tabs>
        <w:ind w:left="5760" w:hanging="360"/>
      </w:pPr>
      <w:rPr>
        <w:rFonts w:ascii="Courier New" w:hAnsi="Courier New"/>
      </w:rPr>
    </w:lvl>
    <w:lvl w:ilvl="8" w:tplc="511C083A">
      <w:start w:val="1"/>
      <w:numFmt w:val="bullet"/>
      <w:lvlText w:val=""/>
      <w:lvlJc w:val="left"/>
      <w:pPr>
        <w:tabs>
          <w:tab w:val="num" w:pos="6480"/>
        </w:tabs>
        <w:ind w:left="6480" w:hanging="360"/>
      </w:pPr>
      <w:rPr>
        <w:rFonts w:ascii="Wingdings" w:hAnsi="Wingdings"/>
      </w:rPr>
    </w:lvl>
  </w:abstractNum>
  <w:abstractNum w:abstractNumId="1823" w15:restartNumberingAfterBreak="0">
    <w:nsid w:val="7A0F5D7F"/>
    <w:multiLevelType w:val="hybridMultilevel"/>
    <w:tmpl w:val="7A0F5D7F"/>
    <w:lvl w:ilvl="0" w:tplc="FE301CD6">
      <w:start w:val="1"/>
      <w:numFmt w:val="bullet"/>
      <w:lvlText w:val=""/>
      <w:lvlJc w:val="left"/>
      <w:pPr>
        <w:tabs>
          <w:tab w:val="num" w:pos="480"/>
        </w:tabs>
        <w:ind w:left="480" w:hanging="480"/>
      </w:pPr>
      <w:rPr>
        <w:rFonts w:ascii="Wingdings" w:eastAsia="Wingdings" w:hAnsi="Wingdings" w:cs="Wingdings"/>
      </w:rPr>
    </w:lvl>
    <w:lvl w:ilvl="1" w:tplc="AC4C5426">
      <w:start w:val="1"/>
      <w:numFmt w:val="bullet"/>
      <w:lvlText w:val="o"/>
      <w:lvlJc w:val="left"/>
      <w:pPr>
        <w:tabs>
          <w:tab w:val="num" w:pos="1440"/>
        </w:tabs>
        <w:ind w:left="1440" w:hanging="360"/>
      </w:pPr>
      <w:rPr>
        <w:rFonts w:ascii="Courier New" w:hAnsi="Courier New"/>
      </w:rPr>
    </w:lvl>
    <w:lvl w:ilvl="2" w:tplc="9F006718">
      <w:start w:val="1"/>
      <w:numFmt w:val="bullet"/>
      <w:lvlText w:val=""/>
      <w:lvlJc w:val="left"/>
      <w:pPr>
        <w:tabs>
          <w:tab w:val="num" w:pos="2160"/>
        </w:tabs>
        <w:ind w:left="2160" w:hanging="360"/>
      </w:pPr>
      <w:rPr>
        <w:rFonts w:ascii="Wingdings" w:hAnsi="Wingdings"/>
      </w:rPr>
    </w:lvl>
    <w:lvl w:ilvl="3" w:tplc="A39E5964">
      <w:start w:val="1"/>
      <w:numFmt w:val="bullet"/>
      <w:lvlText w:val=""/>
      <w:lvlJc w:val="left"/>
      <w:pPr>
        <w:tabs>
          <w:tab w:val="num" w:pos="2880"/>
        </w:tabs>
        <w:ind w:left="2880" w:hanging="360"/>
      </w:pPr>
      <w:rPr>
        <w:rFonts w:ascii="Symbol" w:hAnsi="Symbol"/>
      </w:rPr>
    </w:lvl>
    <w:lvl w:ilvl="4" w:tplc="C27490A6">
      <w:start w:val="1"/>
      <w:numFmt w:val="bullet"/>
      <w:lvlText w:val="o"/>
      <w:lvlJc w:val="left"/>
      <w:pPr>
        <w:tabs>
          <w:tab w:val="num" w:pos="3600"/>
        </w:tabs>
        <w:ind w:left="3600" w:hanging="360"/>
      </w:pPr>
      <w:rPr>
        <w:rFonts w:ascii="Courier New" w:hAnsi="Courier New"/>
      </w:rPr>
    </w:lvl>
    <w:lvl w:ilvl="5" w:tplc="9652620E">
      <w:start w:val="1"/>
      <w:numFmt w:val="bullet"/>
      <w:lvlText w:val=""/>
      <w:lvlJc w:val="left"/>
      <w:pPr>
        <w:tabs>
          <w:tab w:val="num" w:pos="4320"/>
        </w:tabs>
        <w:ind w:left="4320" w:hanging="360"/>
      </w:pPr>
      <w:rPr>
        <w:rFonts w:ascii="Wingdings" w:hAnsi="Wingdings"/>
      </w:rPr>
    </w:lvl>
    <w:lvl w:ilvl="6" w:tplc="4F3E569E">
      <w:start w:val="1"/>
      <w:numFmt w:val="bullet"/>
      <w:lvlText w:val=""/>
      <w:lvlJc w:val="left"/>
      <w:pPr>
        <w:tabs>
          <w:tab w:val="num" w:pos="5040"/>
        </w:tabs>
        <w:ind w:left="5040" w:hanging="360"/>
      </w:pPr>
      <w:rPr>
        <w:rFonts w:ascii="Symbol" w:hAnsi="Symbol"/>
      </w:rPr>
    </w:lvl>
    <w:lvl w:ilvl="7" w:tplc="401860A4">
      <w:start w:val="1"/>
      <w:numFmt w:val="bullet"/>
      <w:lvlText w:val="o"/>
      <w:lvlJc w:val="left"/>
      <w:pPr>
        <w:tabs>
          <w:tab w:val="num" w:pos="5760"/>
        </w:tabs>
        <w:ind w:left="5760" w:hanging="360"/>
      </w:pPr>
      <w:rPr>
        <w:rFonts w:ascii="Courier New" w:hAnsi="Courier New"/>
      </w:rPr>
    </w:lvl>
    <w:lvl w:ilvl="8" w:tplc="E51876E8">
      <w:start w:val="1"/>
      <w:numFmt w:val="bullet"/>
      <w:lvlText w:val=""/>
      <w:lvlJc w:val="left"/>
      <w:pPr>
        <w:tabs>
          <w:tab w:val="num" w:pos="6480"/>
        </w:tabs>
        <w:ind w:left="6480" w:hanging="360"/>
      </w:pPr>
      <w:rPr>
        <w:rFonts w:ascii="Wingdings" w:hAnsi="Wingdings"/>
      </w:rPr>
    </w:lvl>
  </w:abstractNum>
  <w:abstractNum w:abstractNumId="1824" w15:restartNumberingAfterBreak="0">
    <w:nsid w:val="7A0F5D80"/>
    <w:multiLevelType w:val="hybridMultilevel"/>
    <w:tmpl w:val="7A0F5D80"/>
    <w:lvl w:ilvl="0" w:tplc="FA8A3DCE">
      <w:start w:val="1"/>
      <w:numFmt w:val="bullet"/>
      <w:lvlText w:val=""/>
      <w:lvlJc w:val="left"/>
      <w:pPr>
        <w:tabs>
          <w:tab w:val="num" w:pos="480"/>
        </w:tabs>
        <w:ind w:left="480" w:hanging="480"/>
      </w:pPr>
      <w:rPr>
        <w:rFonts w:ascii="Wingdings" w:eastAsia="Wingdings" w:hAnsi="Wingdings" w:cs="Wingdings"/>
      </w:rPr>
    </w:lvl>
    <w:lvl w:ilvl="1" w:tplc="6B563366">
      <w:start w:val="1"/>
      <w:numFmt w:val="bullet"/>
      <w:lvlText w:val="o"/>
      <w:lvlJc w:val="left"/>
      <w:pPr>
        <w:tabs>
          <w:tab w:val="num" w:pos="1440"/>
        </w:tabs>
        <w:ind w:left="1440" w:hanging="360"/>
      </w:pPr>
      <w:rPr>
        <w:rFonts w:ascii="Courier New" w:hAnsi="Courier New"/>
      </w:rPr>
    </w:lvl>
    <w:lvl w:ilvl="2" w:tplc="54D4D8D4">
      <w:start w:val="1"/>
      <w:numFmt w:val="bullet"/>
      <w:lvlText w:val=""/>
      <w:lvlJc w:val="left"/>
      <w:pPr>
        <w:tabs>
          <w:tab w:val="num" w:pos="2160"/>
        </w:tabs>
        <w:ind w:left="2160" w:hanging="360"/>
      </w:pPr>
      <w:rPr>
        <w:rFonts w:ascii="Wingdings" w:hAnsi="Wingdings"/>
      </w:rPr>
    </w:lvl>
    <w:lvl w:ilvl="3" w:tplc="C5584662">
      <w:start w:val="1"/>
      <w:numFmt w:val="bullet"/>
      <w:lvlText w:val=""/>
      <w:lvlJc w:val="left"/>
      <w:pPr>
        <w:tabs>
          <w:tab w:val="num" w:pos="2880"/>
        </w:tabs>
        <w:ind w:left="2880" w:hanging="360"/>
      </w:pPr>
      <w:rPr>
        <w:rFonts w:ascii="Symbol" w:hAnsi="Symbol"/>
      </w:rPr>
    </w:lvl>
    <w:lvl w:ilvl="4" w:tplc="8B92C074">
      <w:start w:val="1"/>
      <w:numFmt w:val="bullet"/>
      <w:lvlText w:val="o"/>
      <w:lvlJc w:val="left"/>
      <w:pPr>
        <w:tabs>
          <w:tab w:val="num" w:pos="3600"/>
        </w:tabs>
        <w:ind w:left="3600" w:hanging="360"/>
      </w:pPr>
      <w:rPr>
        <w:rFonts w:ascii="Courier New" w:hAnsi="Courier New"/>
      </w:rPr>
    </w:lvl>
    <w:lvl w:ilvl="5" w:tplc="B3CC0D8E">
      <w:start w:val="1"/>
      <w:numFmt w:val="bullet"/>
      <w:lvlText w:val=""/>
      <w:lvlJc w:val="left"/>
      <w:pPr>
        <w:tabs>
          <w:tab w:val="num" w:pos="4320"/>
        </w:tabs>
        <w:ind w:left="4320" w:hanging="360"/>
      </w:pPr>
      <w:rPr>
        <w:rFonts w:ascii="Wingdings" w:hAnsi="Wingdings"/>
      </w:rPr>
    </w:lvl>
    <w:lvl w:ilvl="6" w:tplc="41E8DDCA">
      <w:start w:val="1"/>
      <w:numFmt w:val="bullet"/>
      <w:lvlText w:val=""/>
      <w:lvlJc w:val="left"/>
      <w:pPr>
        <w:tabs>
          <w:tab w:val="num" w:pos="5040"/>
        </w:tabs>
        <w:ind w:left="5040" w:hanging="360"/>
      </w:pPr>
      <w:rPr>
        <w:rFonts w:ascii="Symbol" w:hAnsi="Symbol"/>
      </w:rPr>
    </w:lvl>
    <w:lvl w:ilvl="7" w:tplc="1AC44100">
      <w:start w:val="1"/>
      <w:numFmt w:val="bullet"/>
      <w:lvlText w:val="o"/>
      <w:lvlJc w:val="left"/>
      <w:pPr>
        <w:tabs>
          <w:tab w:val="num" w:pos="5760"/>
        </w:tabs>
        <w:ind w:left="5760" w:hanging="360"/>
      </w:pPr>
      <w:rPr>
        <w:rFonts w:ascii="Courier New" w:hAnsi="Courier New"/>
      </w:rPr>
    </w:lvl>
    <w:lvl w:ilvl="8" w:tplc="104C7DB8">
      <w:start w:val="1"/>
      <w:numFmt w:val="bullet"/>
      <w:lvlText w:val=""/>
      <w:lvlJc w:val="left"/>
      <w:pPr>
        <w:tabs>
          <w:tab w:val="num" w:pos="6480"/>
        </w:tabs>
        <w:ind w:left="6480" w:hanging="360"/>
      </w:pPr>
      <w:rPr>
        <w:rFonts w:ascii="Wingdings" w:hAnsi="Wingdings"/>
      </w:rPr>
    </w:lvl>
  </w:abstractNum>
  <w:abstractNum w:abstractNumId="1825" w15:restartNumberingAfterBreak="0">
    <w:nsid w:val="7A0F5D81"/>
    <w:multiLevelType w:val="hybridMultilevel"/>
    <w:tmpl w:val="7A0F5D81"/>
    <w:lvl w:ilvl="0" w:tplc="CC30D250">
      <w:start w:val="1"/>
      <w:numFmt w:val="bullet"/>
      <w:lvlText w:val=""/>
      <w:lvlJc w:val="left"/>
      <w:pPr>
        <w:tabs>
          <w:tab w:val="num" w:pos="480"/>
        </w:tabs>
        <w:ind w:left="480" w:hanging="480"/>
      </w:pPr>
      <w:rPr>
        <w:rFonts w:ascii="Wingdings" w:eastAsia="Wingdings" w:hAnsi="Wingdings" w:cs="Wingdings"/>
      </w:rPr>
    </w:lvl>
    <w:lvl w:ilvl="1" w:tplc="DA1058F0">
      <w:start w:val="1"/>
      <w:numFmt w:val="bullet"/>
      <w:lvlText w:val="o"/>
      <w:lvlJc w:val="left"/>
      <w:pPr>
        <w:tabs>
          <w:tab w:val="num" w:pos="1440"/>
        </w:tabs>
        <w:ind w:left="1440" w:hanging="360"/>
      </w:pPr>
      <w:rPr>
        <w:rFonts w:ascii="Courier New" w:hAnsi="Courier New"/>
      </w:rPr>
    </w:lvl>
    <w:lvl w:ilvl="2" w:tplc="62ACB4EE">
      <w:start w:val="1"/>
      <w:numFmt w:val="bullet"/>
      <w:lvlText w:val=""/>
      <w:lvlJc w:val="left"/>
      <w:pPr>
        <w:tabs>
          <w:tab w:val="num" w:pos="2160"/>
        </w:tabs>
        <w:ind w:left="2160" w:hanging="360"/>
      </w:pPr>
      <w:rPr>
        <w:rFonts w:ascii="Wingdings" w:hAnsi="Wingdings"/>
      </w:rPr>
    </w:lvl>
    <w:lvl w:ilvl="3" w:tplc="BA503DD8">
      <w:start w:val="1"/>
      <w:numFmt w:val="bullet"/>
      <w:lvlText w:val=""/>
      <w:lvlJc w:val="left"/>
      <w:pPr>
        <w:tabs>
          <w:tab w:val="num" w:pos="2880"/>
        </w:tabs>
        <w:ind w:left="2880" w:hanging="360"/>
      </w:pPr>
      <w:rPr>
        <w:rFonts w:ascii="Symbol" w:hAnsi="Symbol"/>
      </w:rPr>
    </w:lvl>
    <w:lvl w:ilvl="4" w:tplc="1960BF14">
      <w:start w:val="1"/>
      <w:numFmt w:val="bullet"/>
      <w:lvlText w:val="o"/>
      <w:lvlJc w:val="left"/>
      <w:pPr>
        <w:tabs>
          <w:tab w:val="num" w:pos="3600"/>
        </w:tabs>
        <w:ind w:left="3600" w:hanging="360"/>
      </w:pPr>
      <w:rPr>
        <w:rFonts w:ascii="Courier New" w:hAnsi="Courier New"/>
      </w:rPr>
    </w:lvl>
    <w:lvl w:ilvl="5" w:tplc="FCA4A492">
      <w:start w:val="1"/>
      <w:numFmt w:val="bullet"/>
      <w:lvlText w:val=""/>
      <w:lvlJc w:val="left"/>
      <w:pPr>
        <w:tabs>
          <w:tab w:val="num" w:pos="4320"/>
        </w:tabs>
        <w:ind w:left="4320" w:hanging="360"/>
      </w:pPr>
      <w:rPr>
        <w:rFonts w:ascii="Wingdings" w:hAnsi="Wingdings"/>
      </w:rPr>
    </w:lvl>
    <w:lvl w:ilvl="6" w:tplc="DFF0792A">
      <w:start w:val="1"/>
      <w:numFmt w:val="bullet"/>
      <w:lvlText w:val=""/>
      <w:lvlJc w:val="left"/>
      <w:pPr>
        <w:tabs>
          <w:tab w:val="num" w:pos="5040"/>
        </w:tabs>
        <w:ind w:left="5040" w:hanging="360"/>
      </w:pPr>
      <w:rPr>
        <w:rFonts w:ascii="Symbol" w:hAnsi="Symbol"/>
      </w:rPr>
    </w:lvl>
    <w:lvl w:ilvl="7" w:tplc="D2302B64">
      <w:start w:val="1"/>
      <w:numFmt w:val="bullet"/>
      <w:lvlText w:val="o"/>
      <w:lvlJc w:val="left"/>
      <w:pPr>
        <w:tabs>
          <w:tab w:val="num" w:pos="5760"/>
        </w:tabs>
        <w:ind w:left="5760" w:hanging="360"/>
      </w:pPr>
      <w:rPr>
        <w:rFonts w:ascii="Courier New" w:hAnsi="Courier New"/>
      </w:rPr>
    </w:lvl>
    <w:lvl w:ilvl="8" w:tplc="F9885834">
      <w:start w:val="1"/>
      <w:numFmt w:val="bullet"/>
      <w:lvlText w:val=""/>
      <w:lvlJc w:val="left"/>
      <w:pPr>
        <w:tabs>
          <w:tab w:val="num" w:pos="6480"/>
        </w:tabs>
        <w:ind w:left="6480" w:hanging="360"/>
      </w:pPr>
      <w:rPr>
        <w:rFonts w:ascii="Wingdings" w:hAnsi="Wingdings"/>
      </w:rPr>
    </w:lvl>
  </w:abstractNum>
  <w:abstractNum w:abstractNumId="1826" w15:restartNumberingAfterBreak="0">
    <w:nsid w:val="7A0F5D82"/>
    <w:multiLevelType w:val="hybridMultilevel"/>
    <w:tmpl w:val="7A0F5D82"/>
    <w:lvl w:ilvl="0" w:tplc="74FC6A08">
      <w:start w:val="1"/>
      <w:numFmt w:val="bullet"/>
      <w:lvlText w:val=""/>
      <w:lvlJc w:val="left"/>
      <w:pPr>
        <w:tabs>
          <w:tab w:val="num" w:pos="480"/>
        </w:tabs>
        <w:ind w:left="480" w:hanging="480"/>
      </w:pPr>
      <w:rPr>
        <w:rFonts w:ascii="Wingdings" w:eastAsia="Wingdings" w:hAnsi="Wingdings" w:cs="Wingdings"/>
      </w:rPr>
    </w:lvl>
    <w:lvl w:ilvl="1" w:tplc="4C329C9E">
      <w:start w:val="1"/>
      <w:numFmt w:val="bullet"/>
      <w:lvlText w:val="o"/>
      <w:lvlJc w:val="left"/>
      <w:pPr>
        <w:tabs>
          <w:tab w:val="num" w:pos="1440"/>
        </w:tabs>
        <w:ind w:left="1440" w:hanging="360"/>
      </w:pPr>
      <w:rPr>
        <w:rFonts w:ascii="Courier New" w:hAnsi="Courier New"/>
      </w:rPr>
    </w:lvl>
    <w:lvl w:ilvl="2" w:tplc="F06C1452">
      <w:start w:val="1"/>
      <w:numFmt w:val="bullet"/>
      <w:lvlText w:val=""/>
      <w:lvlJc w:val="left"/>
      <w:pPr>
        <w:tabs>
          <w:tab w:val="num" w:pos="2160"/>
        </w:tabs>
        <w:ind w:left="2160" w:hanging="360"/>
      </w:pPr>
      <w:rPr>
        <w:rFonts w:ascii="Wingdings" w:hAnsi="Wingdings"/>
      </w:rPr>
    </w:lvl>
    <w:lvl w:ilvl="3" w:tplc="EEB8ADF4">
      <w:start w:val="1"/>
      <w:numFmt w:val="bullet"/>
      <w:lvlText w:val=""/>
      <w:lvlJc w:val="left"/>
      <w:pPr>
        <w:tabs>
          <w:tab w:val="num" w:pos="2880"/>
        </w:tabs>
        <w:ind w:left="2880" w:hanging="360"/>
      </w:pPr>
      <w:rPr>
        <w:rFonts w:ascii="Symbol" w:hAnsi="Symbol"/>
      </w:rPr>
    </w:lvl>
    <w:lvl w:ilvl="4" w:tplc="FC82AF2E">
      <w:start w:val="1"/>
      <w:numFmt w:val="bullet"/>
      <w:lvlText w:val="o"/>
      <w:lvlJc w:val="left"/>
      <w:pPr>
        <w:tabs>
          <w:tab w:val="num" w:pos="3600"/>
        </w:tabs>
        <w:ind w:left="3600" w:hanging="360"/>
      </w:pPr>
      <w:rPr>
        <w:rFonts w:ascii="Courier New" w:hAnsi="Courier New"/>
      </w:rPr>
    </w:lvl>
    <w:lvl w:ilvl="5" w:tplc="00EA8F2A">
      <w:start w:val="1"/>
      <w:numFmt w:val="bullet"/>
      <w:lvlText w:val=""/>
      <w:lvlJc w:val="left"/>
      <w:pPr>
        <w:tabs>
          <w:tab w:val="num" w:pos="4320"/>
        </w:tabs>
        <w:ind w:left="4320" w:hanging="360"/>
      </w:pPr>
      <w:rPr>
        <w:rFonts w:ascii="Wingdings" w:hAnsi="Wingdings"/>
      </w:rPr>
    </w:lvl>
    <w:lvl w:ilvl="6" w:tplc="A0D48530">
      <w:start w:val="1"/>
      <w:numFmt w:val="bullet"/>
      <w:lvlText w:val=""/>
      <w:lvlJc w:val="left"/>
      <w:pPr>
        <w:tabs>
          <w:tab w:val="num" w:pos="5040"/>
        </w:tabs>
        <w:ind w:left="5040" w:hanging="360"/>
      </w:pPr>
      <w:rPr>
        <w:rFonts w:ascii="Symbol" w:hAnsi="Symbol"/>
      </w:rPr>
    </w:lvl>
    <w:lvl w:ilvl="7" w:tplc="EADE0DEA">
      <w:start w:val="1"/>
      <w:numFmt w:val="bullet"/>
      <w:lvlText w:val="o"/>
      <w:lvlJc w:val="left"/>
      <w:pPr>
        <w:tabs>
          <w:tab w:val="num" w:pos="5760"/>
        </w:tabs>
        <w:ind w:left="5760" w:hanging="360"/>
      </w:pPr>
      <w:rPr>
        <w:rFonts w:ascii="Courier New" w:hAnsi="Courier New"/>
      </w:rPr>
    </w:lvl>
    <w:lvl w:ilvl="8" w:tplc="1BC4792C">
      <w:start w:val="1"/>
      <w:numFmt w:val="bullet"/>
      <w:lvlText w:val=""/>
      <w:lvlJc w:val="left"/>
      <w:pPr>
        <w:tabs>
          <w:tab w:val="num" w:pos="6480"/>
        </w:tabs>
        <w:ind w:left="6480" w:hanging="360"/>
      </w:pPr>
      <w:rPr>
        <w:rFonts w:ascii="Wingdings" w:hAnsi="Wingdings"/>
      </w:rPr>
    </w:lvl>
  </w:abstractNum>
  <w:abstractNum w:abstractNumId="1827" w15:restartNumberingAfterBreak="0">
    <w:nsid w:val="7A0F5D83"/>
    <w:multiLevelType w:val="hybridMultilevel"/>
    <w:tmpl w:val="7A0F5D83"/>
    <w:lvl w:ilvl="0" w:tplc="EAD20D84">
      <w:start w:val="1"/>
      <w:numFmt w:val="bullet"/>
      <w:lvlText w:val=""/>
      <w:lvlJc w:val="left"/>
      <w:pPr>
        <w:tabs>
          <w:tab w:val="num" w:pos="480"/>
        </w:tabs>
        <w:ind w:left="480" w:hanging="480"/>
      </w:pPr>
      <w:rPr>
        <w:rFonts w:ascii="Wingdings" w:eastAsia="Wingdings" w:hAnsi="Wingdings" w:cs="Wingdings"/>
      </w:rPr>
    </w:lvl>
    <w:lvl w:ilvl="1" w:tplc="F65CDFE6">
      <w:start w:val="1"/>
      <w:numFmt w:val="bullet"/>
      <w:lvlText w:val="o"/>
      <w:lvlJc w:val="left"/>
      <w:pPr>
        <w:tabs>
          <w:tab w:val="num" w:pos="1440"/>
        </w:tabs>
        <w:ind w:left="1440" w:hanging="360"/>
      </w:pPr>
      <w:rPr>
        <w:rFonts w:ascii="Courier New" w:hAnsi="Courier New"/>
      </w:rPr>
    </w:lvl>
    <w:lvl w:ilvl="2" w:tplc="1F1E38BA">
      <w:start w:val="1"/>
      <w:numFmt w:val="bullet"/>
      <w:lvlText w:val=""/>
      <w:lvlJc w:val="left"/>
      <w:pPr>
        <w:tabs>
          <w:tab w:val="num" w:pos="2160"/>
        </w:tabs>
        <w:ind w:left="2160" w:hanging="360"/>
      </w:pPr>
      <w:rPr>
        <w:rFonts w:ascii="Wingdings" w:hAnsi="Wingdings"/>
      </w:rPr>
    </w:lvl>
    <w:lvl w:ilvl="3" w:tplc="85660676">
      <w:start w:val="1"/>
      <w:numFmt w:val="bullet"/>
      <w:lvlText w:val=""/>
      <w:lvlJc w:val="left"/>
      <w:pPr>
        <w:tabs>
          <w:tab w:val="num" w:pos="2880"/>
        </w:tabs>
        <w:ind w:left="2880" w:hanging="360"/>
      </w:pPr>
      <w:rPr>
        <w:rFonts w:ascii="Symbol" w:hAnsi="Symbol"/>
      </w:rPr>
    </w:lvl>
    <w:lvl w:ilvl="4" w:tplc="46405394">
      <w:start w:val="1"/>
      <w:numFmt w:val="bullet"/>
      <w:lvlText w:val="o"/>
      <w:lvlJc w:val="left"/>
      <w:pPr>
        <w:tabs>
          <w:tab w:val="num" w:pos="3600"/>
        </w:tabs>
        <w:ind w:left="3600" w:hanging="360"/>
      </w:pPr>
      <w:rPr>
        <w:rFonts w:ascii="Courier New" w:hAnsi="Courier New"/>
      </w:rPr>
    </w:lvl>
    <w:lvl w:ilvl="5" w:tplc="B1F487BA">
      <w:start w:val="1"/>
      <w:numFmt w:val="bullet"/>
      <w:lvlText w:val=""/>
      <w:lvlJc w:val="left"/>
      <w:pPr>
        <w:tabs>
          <w:tab w:val="num" w:pos="4320"/>
        </w:tabs>
        <w:ind w:left="4320" w:hanging="360"/>
      </w:pPr>
      <w:rPr>
        <w:rFonts w:ascii="Wingdings" w:hAnsi="Wingdings"/>
      </w:rPr>
    </w:lvl>
    <w:lvl w:ilvl="6" w:tplc="74FE8E02">
      <w:start w:val="1"/>
      <w:numFmt w:val="bullet"/>
      <w:lvlText w:val=""/>
      <w:lvlJc w:val="left"/>
      <w:pPr>
        <w:tabs>
          <w:tab w:val="num" w:pos="5040"/>
        </w:tabs>
        <w:ind w:left="5040" w:hanging="360"/>
      </w:pPr>
      <w:rPr>
        <w:rFonts w:ascii="Symbol" w:hAnsi="Symbol"/>
      </w:rPr>
    </w:lvl>
    <w:lvl w:ilvl="7" w:tplc="709213CE">
      <w:start w:val="1"/>
      <w:numFmt w:val="bullet"/>
      <w:lvlText w:val="o"/>
      <w:lvlJc w:val="left"/>
      <w:pPr>
        <w:tabs>
          <w:tab w:val="num" w:pos="5760"/>
        </w:tabs>
        <w:ind w:left="5760" w:hanging="360"/>
      </w:pPr>
      <w:rPr>
        <w:rFonts w:ascii="Courier New" w:hAnsi="Courier New"/>
      </w:rPr>
    </w:lvl>
    <w:lvl w:ilvl="8" w:tplc="477CEA3E">
      <w:start w:val="1"/>
      <w:numFmt w:val="bullet"/>
      <w:lvlText w:val=""/>
      <w:lvlJc w:val="left"/>
      <w:pPr>
        <w:tabs>
          <w:tab w:val="num" w:pos="6480"/>
        </w:tabs>
        <w:ind w:left="6480" w:hanging="360"/>
      </w:pPr>
      <w:rPr>
        <w:rFonts w:ascii="Wingdings" w:hAnsi="Wingdings"/>
      </w:rPr>
    </w:lvl>
  </w:abstractNum>
  <w:abstractNum w:abstractNumId="1828" w15:restartNumberingAfterBreak="0">
    <w:nsid w:val="7A0F5D84"/>
    <w:multiLevelType w:val="hybridMultilevel"/>
    <w:tmpl w:val="7A0F5D84"/>
    <w:lvl w:ilvl="0" w:tplc="C032EF30">
      <w:start w:val="1"/>
      <w:numFmt w:val="bullet"/>
      <w:lvlText w:val=""/>
      <w:lvlJc w:val="left"/>
      <w:pPr>
        <w:tabs>
          <w:tab w:val="num" w:pos="480"/>
        </w:tabs>
        <w:ind w:left="480" w:hanging="480"/>
      </w:pPr>
      <w:rPr>
        <w:rFonts w:ascii="Wingdings" w:eastAsia="Wingdings" w:hAnsi="Wingdings" w:cs="Wingdings"/>
      </w:rPr>
    </w:lvl>
    <w:lvl w:ilvl="1" w:tplc="8EACEB90">
      <w:start w:val="1"/>
      <w:numFmt w:val="bullet"/>
      <w:lvlText w:val="o"/>
      <w:lvlJc w:val="left"/>
      <w:pPr>
        <w:tabs>
          <w:tab w:val="num" w:pos="1440"/>
        </w:tabs>
        <w:ind w:left="1440" w:hanging="360"/>
      </w:pPr>
      <w:rPr>
        <w:rFonts w:ascii="Courier New" w:hAnsi="Courier New"/>
      </w:rPr>
    </w:lvl>
    <w:lvl w:ilvl="2" w:tplc="88BE6C1A">
      <w:start w:val="1"/>
      <w:numFmt w:val="bullet"/>
      <w:lvlText w:val=""/>
      <w:lvlJc w:val="left"/>
      <w:pPr>
        <w:tabs>
          <w:tab w:val="num" w:pos="2160"/>
        </w:tabs>
        <w:ind w:left="2160" w:hanging="360"/>
      </w:pPr>
      <w:rPr>
        <w:rFonts w:ascii="Wingdings" w:hAnsi="Wingdings"/>
      </w:rPr>
    </w:lvl>
    <w:lvl w:ilvl="3" w:tplc="8FB231B8">
      <w:start w:val="1"/>
      <w:numFmt w:val="bullet"/>
      <w:lvlText w:val=""/>
      <w:lvlJc w:val="left"/>
      <w:pPr>
        <w:tabs>
          <w:tab w:val="num" w:pos="2880"/>
        </w:tabs>
        <w:ind w:left="2880" w:hanging="360"/>
      </w:pPr>
      <w:rPr>
        <w:rFonts w:ascii="Symbol" w:hAnsi="Symbol"/>
      </w:rPr>
    </w:lvl>
    <w:lvl w:ilvl="4" w:tplc="DE20097A">
      <w:start w:val="1"/>
      <w:numFmt w:val="bullet"/>
      <w:lvlText w:val="o"/>
      <w:lvlJc w:val="left"/>
      <w:pPr>
        <w:tabs>
          <w:tab w:val="num" w:pos="3600"/>
        </w:tabs>
        <w:ind w:left="3600" w:hanging="360"/>
      </w:pPr>
      <w:rPr>
        <w:rFonts w:ascii="Courier New" w:hAnsi="Courier New"/>
      </w:rPr>
    </w:lvl>
    <w:lvl w:ilvl="5" w:tplc="02304B90">
      <w:start w:val="1"/>
      <w:numFmt w:val="bullet"/>
      <w:lvlText w:val=""/>
      <w:lvlJc w:val="left"/>
      <w:pPr>
        <w:tabs>
          <w:tab w:val="num" w:pos="4320"/>
        </w:tabs>
        <w:ind w:left="4320" w:hanging="360"/>
      </w:pPr>
      <w:rPr>
        <w:rFonts w:ascii="Wingdings" w:hAnsi="Wingdings"/>
      </w:rPr>
    </w:lvl>
    <w:lvl w:ilvl="6" w:tplc="316435E0">
      <w:start w:val="1"/>
      <w:numFmt w:val="bullet"/>
      <w:lvlText w:val=""/>
      <w:lvlJc w:val="left"/>
      <w:pPr>
        <w:tabs>
          <w:tab w:val="num" w:pos="5040"/>
        </w:tabs>
        <w:ind w:left="5040" w:hanging="360"/>
      </w:pPr>
      <w:rPr>
        <w:rFonts w:ascii="Symbol" w:hAnsi="Symbol"/>
      </w:rPr>
    </w:lvl>
    <w:lvl w:ilvl="7" w:tplc="4328D9CC">
      <w:start w:val="1"/>
      <w:numFmt w:val="bullet"/>
      <w:lvlText w:val="o"/>
      <w:lvlJc w:val="left"/>
      <w:pPr>
        <w:tabs>
          <w:tab w:val="num" w:pos="5760"/>
        </w:tabs>
        <w:ind w:left="5760" w:hanging="360"/>
      </w:pPr>
      <w:rPr>
        <w:rFonts w:ascii="Courier New" w:hAnsi="Courier New"/>
      </w:rPr>
    </w:lvl>
    <w:lvl w:ilvl="8" w:tplc="E752F4FA">
      <w:start w:val="1"/>
      <w:numFmt w:val="bullet"/>
      <w:lvlText w:val=""/>
      <w:lvlJc w:val="left"/>
      <w:pPr>
        <w:tabs>
          <w:tab w:val="num" w:pos="6480"/>
        </w:tabs>
        <w:ind w:left="6480" w:hanging="360"/>
      </w:pPr>
      <w:rPr>
        <w:rFonts w:ascii="Wingdings" w:hAnsi="Wingdings"/>
      </w:rPr>
    </w:lvl>
  </w:abstractNum>
  <w:abstractNum w:abstractNumId="1829" w15:restartNumberingAfterBreak="0">
    <w:nsid w:val="7A0F5D85"/>
    <w:multiLevelType w:val="hybridMultilevel"/>
    <w:tmpl w:val="7A0F5D85"/>
    <w:lvl w:ilvl="0" w:tplc="1B82C27E">
      <w:start w:val="1"/>
      <w:numFmt w:val="bullet"/>
      <w:lvlText w:val=""/>
      <w:lvlJc w:val="left"/>
      <w:pPr>
        <w:tabs>
          <w:tab w:val="num" w:pos="480"/>
        </w:tabs>
        <w:ind w:left="480" w:hanging="480"/>
      </w:pPr>
      <w:rPr>
        <w:rFonts w:ascii="Wingdings" w:eastAsia="Wingdings" w:hAnsi="Wingdings" w:cs="Wingdings"/>
      </w:rPr>
    </w:lvl>
    <w:lvl w:ilvl="1" w:tplc="0AE09E24">
      <w:start w:val="1"/>
      <w:numFmt w:val="bullet"/>
      <w:lvlText w:val="o"/>
      <w:lvlJc w:val="left"/>
      <w:pPr>
        <w:tabs>
          <w:tab w:val="num" w:pos="1440"/>
        </w:tabs>
        <w:ind w:left="1440" w:hanging="360"/>
      </w:pPr>
      <w:rPr>
        <w:rFonts w:ascii="Courier New" w:hAnsi="Courier New"/>
      </w:rPr>
    </w:lvl>
    <w:lvl w:ilvl="2" w:tplc="549EA4FA">
      <w:start w:val="1"/>
      <w:numFmt w:val="bullet"/>
      <w:lvlText w:val=""/>
      <w:lvlJc w:val="left"/>
      <w:pPr>
        <w:tabs>
          <w:tab w:val="num" w:pos="2160"/>
        </w:tabs>
        <w:ind w:left="2160" w:hanging="360"/>
      </w:pPr>
      <w:rPr>
        <w:rFonts w:ascii="Wingdings" w:hAnsi="Wingdings"/>
      </w:rPr>
    </w:lvl>
    <w:lvl w:ilvl="3" w:tplc="9EE2E4FC">
      <w:start w:val="1"/>
      <w:numFmt w:val="bullet"/>
      <w:lvlText w:val=""/>
      <w:lvlJc w:val="left"/>
      <w:pPr>
        <w:tabs>
          <w:tab w:val="num" w:pos="2880"/>
        </w:tabs>
        <w:ind w:left="2880" w:hanging="360"/>
      </w:pPr>
      <w:rPr>
        <w:rFonts w:ascii="Symbol" w:hAnsi="Symbol"/>
      </w:rPr>
    </w:lvl>
    <w:lvl w:ilvl="4" w:tplc="1D70A78A">
      <w:start w:val="1"/>
      <w:numFmt w:val="bullet"/>
      <w:lvlText w:val="o"/>
      <w:lvlJc w:val="left"/>
      <w:pPr>
        <w:tabs>
          <w:tab w:val="num" w:pos="3600"/>
        </w:tabs>
        <w:ind w:left="3600" w:hanging="360"/>
      </w:pPr>
      <w:rPr>
        <w:rFonts w:ascii="Courier New" w:hAnsi="Courier New"/>
      </w:rPr>
    </w:lvl>
    <w:lvl w:ilvl="5" w:tplc="FD3C9ECC">
      <w:start w:val="1"/>
      <w:numFmt w:val="bullet"/>
      <w:lvlText w:val=""/>
      <w:lvlJc w:val="left"/>
      <w:pPr>
        <w:tabs>
          <w:tab w:val="num" w:pos="4320"/>
        </w:tabs>
        <w:ind w:left="4320" w:hanging="360"/>
      </w:pPr>
      <w:rPr>
        <w:rFonts w:ascii="Wingdings" w:hAnsi="Wingdings"/>
      </w:rPr>
    </w:lvl>
    <w:lvl w:ilvl="6" w:tplc="9210F212">
      <w:start w:val="1"/>
      <w:numFmt w:val="bullet"/>
      <w:lvlText w:val=""/>
      <w:lvlJc w:val="left"/>
      <w:pPr>
        <w:tabs>
          <w:tab w:val="num" w:pos="5040"/>
        </w:tabs>
        <w:ind w:left="5040" w:hanging="360"/>
      </w:pPr>
      <w:rPr>
        <w:rFonts w:ascii="Symbol" w:hAnsi="Symbol"/>
      </w:rPr>
    </w:lvl>
    <w:lvl w:ilvl="7" w:tplc="2EF83588">
      <w:start w:val="1"/>
      <w:numFmt w:val="bullet"/>
      <w:lvlText w:val="o"/>
      <w:lvlJc w:val="left"/>
      <w:pPr>
        <w:tabs>
          <w:tab w:val="num" w:pos="5760"/>
        </w:tabs>
        <w:ind w:left="5760" w:hanging="360"/>
      </w:pPr>
      <w:rPr>
        <w:rFonts w:ascii="Courier New" w:hAnsi="Courier New"/>
      </w:rPr>
    </w:lvl>
    <w:lvl w:ilvl="8" w:tplc="2C8E8D3E">
      <w:start w:val="1"/>
      <w:numFmt w:val="bullet"/>
      <w:lvlText w:val=""/>
      <w:lvlJc w:val="left"/>
      <w:pPr>
        <w:tabs>
          <w:tab w:val="num" w:pos="6480"/>
        </w:tabs>
        <w:ind w:left="6480" w:hanging="360"/>
      </w:pPr>
      <w:rPr>
        <w:rFonts w:ascii="Wingdings" w:hAnsi="Wingdings"/>
      </w:rPr>
    </w:lvl>
  </w:abstractNum>
  <w:abstractNum w:abstractNumId="1830" w15:restartNumberingAfterBreak="0">
    <w:nsid w:val="7A0F5D86"/>
    <w:multiLevelType w:val="hybridMultilevel"/>
    <w:tmpl w:val="7A0F5D86"/>
    <w:lvl w:ilvl="0" w:tplc="D0528B2E">
      <w:start w:val="1"/>
      <w:numFmt w:val="bullet"/>
      <w:lvlText w:val=""/>
      <w:lvlJc w:val="left"/>
      <w:pPr>
        <w:tabs>
          <w:tab w:val="num" w:pos="480"/>
        </w:tabs>
        <w:ind w:left="480" w:hanging="480"/>
      </w:pPr>
      <w:rPr>
        <w:rFonts w:ascii="Wingdings" w:eastAsia="Wingdings" w:hAnsi="Wingdings" w:cs="Wingdings"/>
      </w:rPr>
    </w:lvl>
    <w:lvl w:ilvl="1" w:tplc="C9E020D4">
      <w:start w:val="1"/>
      <w:numFmt w:val="bullet"/>
      <w:lvlText w:val="o"/>
      <w:lvlJc w:val="left"/>
      <w:pPr>
        <w:tabs>
          <w:tab w:val="num" w:pos="1440"/>
        </w:tabs>
        <w:ind w:left="1440" w:hanging="360"/>
      </w:pPr>
      <w:rPr>
        <w:rFonts w:ascii="Courier New" w:hAnsi="Courier New"/>
      </w:rPr>
    </w:lvl>
    <w:lvl w:ilvl="2" w:tplc="C2C81418">
      <w:start w:val="1"/>
      <w:numFmt w:val="bullet"/>
      <w:lvlText w:val=""/>
      <w:lvlJc w:val="left"/>
      <w:pPr>
        <w:tabs>
          <w:tab w:val="num" w:pos="2160"/>
        </w:tabs>
        <w:ind w:left="2160" w:hanging="360"/>
      </w:pPr>
      <w:rPr>
        <w:rFonts w:ascii="Wingdings" w:hAnsi="Wingdings"/>
      </w:rPr>
    </w:lvl>
    <w:lvl w:ilvl="3" w:tplc="21C86B2C">
      <w:start w:val="1"/>
      <w:numFmt w:val="bullet"/>
      <w:lvlText w:val=""/>
      <w:lvlJc w:val="left"/>
      <w:pPr>
        <w:tabs>
          <w:tab w:val="num" w:pos="2880"/>
        </w:tabs>
        <w:ind w:left="2880" w:hanging="360"/>
      </w:pPr>
      <w:rPr>
        <w:rFonts w:ascii="Symbol" w:hAnsi="Symbol"/>
      </w:rPr>
    </w:lvl>
    <w:lvl w:ilvl="4" w:tplc="D5C22004">
      <w:start w:val="1"/>
      <w:numFmt w:val="bullet"/>
      <w:lvlText w:val="o"/>
      <w:lvlJc w:val="left"/>
      <w:pPr>
        <w:tabs>
          <w:tab w:val="num" w:pos="3600"/>
        </w:tabs>
        <w:ind w:left="3600" w:hanging="360"/>
      </w:pPr>
      <w:rPr>
        <w:rFonts w:ascii="Courier New" w:hAnsi="Courier New"/>
      </w:rPr>
    </w:lvl>
    <w:lvl w:ilvl="5" w:tplc="AC4C94E0">
      <w:start w:val="1"/>
      <w:numFmt w:val="bullet"/>
      <w:lvlText w:val=""/>
      <w:lvlJc w:val="left"/>
      <w:pPr>
        <w:tabs>
          <w:tab w:val="num" w:pos="4320"/>
        </w:tabs>
        <w:ind w:left="4320" w:hanging="360"/>
      </w:pPr>
      <w:rPr>
        <w:rFonts w:ascii="Wingdings" w:hAnsi="Wingdings"/>
      </w:rPr>
    </w:lvl>
    <w:lvl w:ilvl="6" w:tplc="E2D22812">
      <w:start w:val="1"/>
      <w:numFmt w:val="bullet"/>
      <w:lvlText w:val=""/>
      <w:lvlJc w:val="left"/>
      <w:pPr>
        <w:tabs>
          <w:tab w:val="num" w:pos="5040"/>
        </w:tabs>
        <w:ind w:left="5040" w:hanging="360"/>
      </w:pPr>
      <w:rPr>
        <w:rFonts w:ascii="Symbol" w:hAnsi="Symbol"/>
      </w:rPr>
    </w:lvl>
    <w:lvl w:ilvl="7" w:tplc="9D5AF2D4">
      <w:start w:val="1"/>
      <w:numFmt w:val="bullet"/>
      <w:lvlText w:val="o"/>
      <w:lvlJc w:val="left"/>
      <w:pPr>
        <w:tabs>
          <w:tab w:val="num" w:pos="5760"/>
        </w:tabs>
        <w:ind w:left="5760" w:hanging="360"/>
      </w:pPr>
      <w:rPr>
        <w:rFonts w:ascii="Courier New" w:hAnsi="Courier New"/>
      </w:rPr>
    </w:lvl>
    <w:lvl w:ilvl="8" w:tplc="321CE642">
      <w:start w:val="1"/>
      <w:numFmt w:val="bullet"/>
      <w:lvlText w:val=""/>
      <w:lvlJc w:val="left"/>
      <w:pPr>
        <w:tabs>
          <w:tab w:val="num" w:pos="6480"/>
        </w:tabs>
        <w:ind w:left="6480" w:hanging="360"/>
      </w:pPr>
      <w:rPr>
        <w:rFonts w:ascii="Wingdings" w:hAnsi="Wingdings"/>
      </w:rPr>
    </w:lvl>
  </w:abstractNum>
  <w:abstractNum w:abstractNumId="1831" w15:restartNumberingAfterBreak="0">
    <w:nsid w:val="7A0F5D87"/>
    <w:multiLevelType w:val="hybridMultilevel"/>
    <w:tmpl w:val="7A0F5D87"/>
    <w:lvl w:ilvl="0" w:tplc="9EBE6DBC">
      <w:start w:val="1"/>
      <w:numFmt w:val="bullet"/>
      <w:lvlText w:val=""/>
      <w:lvlJc w:val="left"/>
      <w:pPr>
        <w:tabs>
          <w:tab w:val="num" w:pos="480"/>
        </w:tabs>
        <w:ind w:left="480" w:hanging="480"/>
      </w:pPr>
      <w:rPr>
        <w:rFonts w:ascii="Wingdings" w:eastAsia="Wingdings" w:hAnsi="Wingdings" w:cs="Wingdings"/>
      </w:rPr>
    </w:lvl>
    <w:lvl w:ilvl="1" w:tplc="6128B1AC">
      <w:start w:val="1"/>
      <w:numFmt w:val="bullet"/>
      <w:lvlText w:val="o"/>
      <w:lvlJc w:val="left"/>
      <w:pPr>
        <w:tabs>
          <w:tab w:val="num" w:pos="1440"/>
        </w:tabs>
        <w:ind w:left="1440" w:hanging="360"/>
      </w:pPr>
      <w:rPr>
        <w:rFonts w:ascii="Courier New" w:hAnsi="Courier New"/>
      </w:rPr>
    </w:lvl>
    <w:lvl w:ilvl="2" w:tplc="B972FC3E">
      <w:start w:val="1"/>
      <w:numFmt w:val="bullet"/>
      <w:lvlText w:val=""/>
      <w:lvlJc w:val="left"/>
      <w:pPr>
        <w:tabs>
          <w:tab w:val="num" w:pos="2160"/>
        </w:tabs>
        <w:ind w:left="2160" w:hanging="360"/>
      </w:pPr>
      <w:rPr>
        <w:rFonts w:ascii="Wingdings" w:hAnsi="Wingdings"/>
      </w:rPr>
    </w:lvl>
    <w:lvl w:ilvl="3" w:tplc="651EC886">
      <w:start w:val="1"/>
      <w:numFmt w:val="bullet"/>
      <w:lvlText w:val=""/>
      <w:lvlJc w:val="left"/>
      <w:pPr>
        <w:tabs>
          <w:tab w:val="num" w:pos="2880"/>
        </w:tabs>
        <w:ind w:left="2880" w:hanging="360"/>
      </w:pPr>
      <w:rPr>
        <w:rFonts w:ascii="Symbol" w:hAnsi="Symbol"/>
      </w:rPr>
    </w:lvl>
    <w:lvl w:ilvl="4" w:tplc="398E5892">
      <w:start w:val="1"/>
      <w:numFmt w:val="bullet"/>
      <w:lvlText w:val="o"/>
      <w:lvlJc w:val="left"/>
      <w:pPr>
        <w:tabs>
          <w:tab w:val="num" w:pos="3600"/>
        </w:tabs>
        <w:ind w:left="3600" w:hanging="360"/>
      </w:pPr>
      <w:rPr>
        <w:rFonts w:ascii="Courier New" w:hAnsi="Courier New"/>
      </w:rPr>
    </w:lvl>
    <w:lvl w:ilvl="5" w:tplc="3CB693E2">
      <w:start w:val="1"/>
      <w:numFmt w:val="bullet"/>
      <w:lvlText w:val=""/>
      <w:lvlJc w:val="left"/>
      <w:pPr>
        <w:tabs>
          <w:tab w:val="num" w:pos="4320"/>
        </w:tabs>
        <w:ind w:left="4320" w:hanging="360"/>
      </w:pPr>
      <w:rPr>
        <w:rFonts w:ascii="Wingdings" w:hAnsi="Wingdings"/>
      </w:rPr>
    </w:lvl>
    <w:lvl w:ilvl="6" w:tplc="F27E5B3A">
      <w:start w:val="1"/>
      <w:numFmt w:val="bullet"/>
      <w:lvlText w:val=""/>
      <w:lvlJc w:val="left"/>
      <w:pPr>
        <w:tabs>
          <w:tab w:val="num" w:pos="5040"/>
        </w:tabs>
        <w:ind w:left="5040" w:hanging="360"/>
      </w:pPr>
      <w:rPr>
        <w:rFonts w:ascii="Symbol" w:hAnsi="Symbol"/>
      </w:rPr>
    </w:lvl>
    <w:lvl w:ilvl="7" w:tplc="1CF09554">
      <w:start w:val="1"/>
      <w:numFmt w:val="bullet"/>
      <w:lvlText w:val="o"/>
      <w:lvlJc w:val="left"/>
      <w:pPr>
        <w:tabs>
          <w:tab w:val="num" w:pos="5760"/>
        </w:tabs>
        <w:ind w:left="5760" w:hanging="360"/>
      </w:pPr>
      <w:rPr>
        <w:rFonts w:ascii="Courier New" w:hAnsi="Courier New"/>
      </w:rPr>
    </w:lvl>
    <w:lvl w:ilvl="8" w:tplc="1D720574">
      <w:start w:val="1"/>
      <w:numFmt w:val="bullet"/>
      <w:lvlText w:val=""/>
      <w:lvlJc w:val="left"/>
      <w:pPr>
        <w:tabs>
          <w:tab w:val="num" w:pos="6480"/>
        </w:tabs>
        <w:ind w:left="6480" w:hanging="360"/>
      </w:pPr>
      <w:rPr>
        <w:rFonts w:ascii="Wingdings" w:hAnsi="Wingdings"/>
      </w:rPr>
    </w:lvl>
  </w:abstractNum>
  <w:abstractNum w:abstractNumId="1832" w15:restartNumberingAfterBreak="0">
    <w:nsid w:val="7A0F5D88"/>
    <w:multiLevelType w:val="hybridMultilevel"/>
    <w:tmpl w:val="7A0F5D88"/>
    <w:lvl w:ilvl="0" w:tplc="67BE4654">
      <w:start w:val="1"/>
      <w:numFmt w:val="bullet"/>
      <w:lvlText w:val=""/>
      <w:lvlJc w:val="left"/>
      <w:pPr>
        <w:tabs>
          <w:tab w:val="num" w:pos="480"/>
        </w:tabs>
        <w:ind w:left="480" w:hanging="480"/>
      </w:pPr>
      <w:rPr>
        <w:rFonts w:ascii="Wingdings" w:eastAsia="Wingdings" w:hAnsi="Wingdings" w:cs="Wingdings"/>
      </w:rPr>
    </w:lvl>
    <w:lvl w:ilvl="1" w:tplc="5A2CBC3A">
      <w:start w:val="1"/>
      <w:numFmt w:val="bullet"/>
      <w:lvlText w:val="o"/>
      <w:lvlJc w:val="left"/>
      <w:pPr>
        <w:tabs>
          <w:tab w:val="num" w:pos="1440"/>
        </w:tabs>
        <w:ind w:left="1440" w:hanging="360"/>
      </w:pPr>
      <w:rPr>
        <w:rFonts w:ascii="Courier New" w:hAnsi="Courier New"/>
      </w:rPr>
    </w:lvl>
    <w:lvl w:ilvl="2" w:tplc="78642322">
      <w:start w:val="1"/>
      <w:numFmt w:val="bullet"/>
      <w:lvlText w:val=""/>
      <w:lvlJc w:val="left"/>
      <w:pPr>
        <w:tabs>
          <w:tab w:val="num" w:pos="2160"/>
        </w:tabs>
        <w:ind w:left="2160" w:hanging="360"/>
      </w:pPr>
      <w:rPr>
        <w:rFonts w:ascii="Wingdings" w:hAnsi="Wingdings"/>
      </w:rPr>
    </w:lvl>
    <w:lvl w:ilvl="3" w:tplc="2AC2ACEE">
      <w:start w:val="1"/>
      <w:numFmt w:val="bullet"/>
      <w:lvlText w:val=""/>
      <w:lvlJc w:val="left"/>
      <w:pPr>
        <w:tabs>
          <w:tab w:val="num" w:pos="2880"/>
        </w:tabs>
        <w:ind w:left="2880" w:hanging="360"/>
      </w:pPr>
      <w:rPr>
        <w:rFonts w:ascii="Symbol" w:hAnsi="Symbol"/>
      </w:rPr>
    </w:lvl>
    <w:lvl w:ilvl="4" w:tplc="A664D6C6">
      <w:start w:val="1"/>
      <w:numFmt w:val="bullet"/>
      <w:lvlText w:val="o"/>
      <w:lvlJc w:val="left"/>
      <w:pPr>
        <w:tabs>
          <w:tab w:val="num" w:pos="3600"/>
        </w:tabs>
        <w:ind w:left="3600" w:hanging="360"/>
      </w:pPr>
      <w:rPr>
        <w:rFonts w:ascii="Courier New" w:hAnsi="Courier New"/>
      </w:rPr>
    </w:lvl>
    <w:lvl w:ilvl="5" w:tplc="143C9864">
      <w:start w:val="1"/>
      <w:numFmt w:val="bullet"/>
      <w:lvlText w:val=""/>
      <w:lvlJc w:val="left"/>
      <w:pPr>
        <w:tabs>
          <w:tab w:val="num" w:pos="4320"/>
        </w:tabs>
        <w:ind w:left="4320" w:hanging="360"/>
      </w:pPr>
      <w:rPr>
        <w:rFonts w:ascii="Wingdings" w:hAnsi="Wingdings"/>
      </w:rPr>
    </w:lvl>
    <w:lvl w:ilvl="6" w:tplc="9E6E53CA">
      <w:start w:val="1"/>
      <w:numFmt w:val="bullet"/>
      <w:lvlText w:val=""/>
      <w:lvlJc w:val="left"/>
      <w:pPr>
        <w:tabs>
          <w:tab w:val="num" w:pos="5040"/>
        </w:tabs>
        <w:ind w:left="5040" w:hanging="360"/>
      </w:pPr>
      <w:rPr>
        <w:rFonts w:ascii="Symbol" w:hAnsi="Symbol"/>
      </w:rPr>
    </w:lvl>
    <w:lvl w:ilvl="7" w:tplc="C2A835BA">
      <w:start w:val="1"/>
      <w:numFmt w:val="bullet"/>
      <w:lvlText w:val="o"/>
      <w:lvlJc w:val="left"/>
      <w:pPr>
        <w:tabs>
          <w:tab w:val="num" w:pos="5760"/>
        </w:tabs>
        <w:ind w:left="5760" w:hanging="360"/>
      </w:pPr>
      <w:rPr>
        <w:rFonts w:ascii="Courier New" w:hAnsi="Courier New"/>
      </w:rPr>
    </w:lvl>
    <w:lvl w:ilvl="8" w:tplc="AAC26570">
      <w:start w:val="1"/>
      <w:numFmt w:val="bullet"/>
      <w:lvlText w:val=""/>
      <w:lvlJc w:val="left"/>
      <w:pPr>
        <w:tabs>
          <w:tab w:val="num" w:pos="6480"/>
        </w:tabs>
        <w:ind w:left="6480" w:hanging="360"/>
      </w:pPr>
      <w:rPr>
        <w:rFonts w:ascii="Wingdings" w:hAnsi="Wingdings"/>
      </w:rPr>
    </w:lvl>
  </w:abstractNum>
  <w:abstractNum w:abstractNumId="1833" w15:restartNumberingAfterBreak="0">
    <w:nsid w:val="7A0F5D89"/>
    <w:multiLevelType w:val="hybridMultilevel"/>
    <w:tmpl w:val="7A0F5D89"/>
    <w:lvl w:ilvl="0" w:tplc="9F167E1C">
      <w:start w:val="1"/>
      <w:numFmt w:val="bullet"/>
      <w:lvlText w:val=""/>
      <w:lvlJc w:val="left"/>
      <w:pPr>
        <w:tabs>
          <w:tab w:val="num" w:pos="480"/>
        </w:tabs>
        <w:ind w:left="480" w:hanging="480"/>
      </w:pPr>
      <w:rPr>
        <w:rFonts w:ascii="Wingdings" w:eastAsia="Wingdings" w:hAnsi="Wingdings" w:cs="Wingdings"/>
      </w:rPr>
    </w:lvl>
    <w:lvl w:ilvl="1" w:tplc="6E0E6AB8">
      <w:start w:val="1"/>
      <w:numFmt w:val="bullet"/>
      <w:lvlText w:val="o"/>
      <w:lvlJc w:val="left"/>
      <w:pPr>
        <w:tabs>
          <w:tab w:val="num" w:pos="1440"/>
        </w:tabs>
        <w:ind w:left="1440" w:hanging="360"/>
      </w:pPr>
      <w:rPr>
        <w:rFonts w:ascii="Courier New" w:hAnsi="Courier New"/>
      </w:rPr>
    </w:lvl>
    <w:lvl w:ilvl="2" w:tplc="70C0CED2">
      <w:start w:val="1"/>
      <w:numFmt w:val="bullet"/>
      <w:lvlText w:val=""/>
      <w:lvlJc w:val="left"/>
      <w:pPr>
        <w:tabs>
          <w:tab w:val="num" w:pos="2160"/>
        </w:tabs>
        <w:ind w:left="2160" w:hanging="360"/>
      </w:pPr>
      <w:rPr>
        <w:rFonts w:ascii="Wingdings" w:hAnsi="Wingdings"/>
      </w:rPr>
    </w:lvl>
    <w:lvl w:ilvl="3" w:tplc="E31E7CB0">
      <w:start w:val="1"/>
      <w:numFmt w:val="bullet"/>
      <w:lvlText w:val=""/>
      <w:lvlJc w:val="left"/>
      <w:pPr>
        <w:tabs>
          <w:tab w:val="num" w:pos="2880"/>
        </w:tabs>
        <w:ind w:left="2880" w:hanging="360"/>
      </w:pPr>
      <w:rPr>
        <w:rFonts w:ascii="Symbol" w:hAnsi="Symbol"/>
      </w:rPr>
    </w:lvl>
    <w:lvl w:ilvl="4" w:tplc="09F41128">
      <w:start w:val="1"/>
      <w:numFmt w:val="bullet"/>
      <w:lvlText w:val="o"/>
      <w:lvlJc w:val="left"/>
      <w:pPr>
        <w:tabs>
          <w:tab w:val="num" w:pos="3600"/>
        </w:tabs>
        <w:ind w:left="3600" w:hanging="360"/>
      </w:pPr>
      <w:rPr>
        <w:rFonts w:ascii="Courier New" w:hAnsi="Courier New"/>
      </w:rPr>
    </w:lvl>
    <w:lvl w:ilvl="5" w:tplc="B0705660">
      <w:start w:val="1"/>
      <w:numFmt w:val="bullet"/>
      <w:lvlText w:val=""/>
      <w:lvlJc w:val="left"/>
      <w:pPr>
        <w:tabs>
          <w:tab w:val="num" w:pos="4320"/>
        </w:tabs>
        <w:ind w:left="4320" w:hanging="360"/>
      </w:pPr>
      <w:rPr>
        <w:rFonts w:ascii="Wingdings" w:hAnsi="Wingdings"/>
      </w:rPr>
    </w:lvl>
    <w:lvl w:ilvl="6" w:tplc="1D64DC90">
      <w:start w:val="1"/>
      <w:numFmt w:val="bullet"/>
      <w:lvlText w:val=""/>
      <w:lvlJc w:val="left"/>
      <w:pPr>
        <w:tabs>
          <w:tab w:val="num" w:pos="5040"/>
        </w:tabs>
        <w:ind w:left="5040" w:hanging="360"/>
      </w:pPr>
      <w:rPr>
        <w:rFonts w:ascii="Symbol" w:hAnsi="Symbol"/>
      </w:rPr>
    </w:lvl>
    <w:lvl w:ilvl="7" w:tplc="00F61C46">
      <w:start w:val="1"/>
      <w:numFmt w:val="bullet"/>
      <w:lvlText w:val="o"/>
      <w:lvlJc w:val="left"/>
      <w:pPr>
        <w:tabs>
          <w:tab w:val="num" w:pos="5760"/>
        </w:tabs>
        <w:ind w:left="5760" w:hanging="360"/>
      </w:pPr>
      <w:rPr>
        <w:rFonts w:ascii="Courier New" w:hAnsi="Courier New"/>
      </w:rPr>
    </w:lvl>
    <w:lvl w:ilvl="8" w:tplc="F03AA086">
      <w:start w:val="1"/>
      <w:numFmt w:val="bullet"/>
      <w:lvlText w:val=""/>
      <w:lvlJc w:val="left"/>
      <w:pPr>
        <w:tabs>
          <w:tab w:val="num" w:pos="6480"/>
        </w:tabs>
        <w:ind w:left="6480" w:hanging="360"/>
      </w:pPr>
      <w:rPr>
        <w:rFonts w:ascii="Wingdings" w:hAnsi="Wingdings"/>
      </w:rPr>
    </w:lvl>
  </w:abstractNum>
  <w:abstractNum w:abstractNumId="1834" w15:restartNumberingAfterBreak="0">
    <w:nsid w:val="7A0F5D8A"/>
    <w:multiLevelType w:val="hybridMultilevel"/>
    <w:tmpl w:val="7A0F5D8A"/>
    <w:lvl w:ilvl="0" w:tplc="F69C4D96">
      <w:start w:val="1"/>
      <w:numFmt w:val="bullet"/>
      <w:lvlText w:val=""/>
      <w:lvlJc w:val="left"/>
      <w:pPr>
        <w:tabs>
          <w:tab w:val="num" w:pos="480"/>
        </w:tabs>
        <w:ind w:left="480" w:hanging="480"/>
      </w:pPr>
      <w:rPr>
        <w:rFonts w:ascii="Wingdings" w:eastAsia="Wingdings" w:hAnsi="Wingdings" w:cs="Wingdings"/>
      </w:rPr>
    </w:lvl>
    <w:lvl w:ilvl="1" w:tplc="F44C9932">
      <w:start w:val="1"/>
      <w:numFmt w:val="bullet"/>
      <w:lvlText w:val="o"/>
      <w:lvlJc w:val="left"/>
      <w:pPr>
        <w:tabs>
          <w:tab w:val="num" w:pos="1440"/>
        </w:tabs>
        <w:ind w:left="1440" w:hanging="360"/>
      </w:pPr>
      <w:rPr>
        <w:rFonts w:ascii="Courier New" w:hAnsi="Courier New"/>
      </w:rPr>
    </w:lvl>
    <w:lvl w:ilvl="2" w:tplc="9CB2FE7E">
      <w:start w:val="1"/>
      <w:numFmt w:val="bullet"/>
      <w:lvlText w:val=""/>
      <w:lvlJc w:val="left"/>
      <w:pPr>
        <w:tabs>
          <w:tab w:val="num" w:pos="2160"/>
        </w:tabs>
        <w:ind w:left="2160" w:hanging="360"/>
      </w:pPr>
      <w:rPr>
        <w:rFonts w:ascii="Wingdings" w:hAnsi="Wingdings"/>
      </w:rPr>
    </w:lvl>
    <w:lvl w:ilvl="3" w:tplc="B9941C80">
      <w:start w:val="1"/>
      <w:numFmt w:val="bullet"/>
      <w:lvlText w:val=""/>
      <w:lvlJc w:val="left"/>
      <w:pPr>
        <w:tabs>
          <w:tab w:val="num" w:pos="2880"/>
        </w:tabs>
        <w:ind w:left="2880" w:hanging="360"/>
      </w:pPr>
      <w:rPr>
        <w:rFonts w:ascii="Symbol" w:hAnsi="Symbol"/>
      </w:rPr>
    </w:lvl>
    <w:lvl w:ilvl="4" w:tplc="C3EA8A8A">
      <w:start w:val="1"/>
      <w:numFmt w:val="bullet"/>
      <w:lvlText w:val="o"/>
      <w:lvlJc w:val="left"/>
      <w:pPr>
        <w:tabs>
          <w:tab w:val="num" w:pos="3600"/>
        </w:tabs>
        <w:ind w:left="3600" w:hanging="360"/>
      </w:pPr>
      <w:rPr>
        <w:rFonts w:ascii="Courier New" w:hAnsi="Courier New"/>
      </w:rPr>
    </w:lvl>
    <w:lvl w:ilvl="5" w:tplc="3CD04460">
      <w:start w:val="1"/>
      <w:numFmt w:val="bullet"/>
      <w:lvlText w:val=""/>
      <w:lvlJc w:val="left"/>
      <w:pPr>
        <w:tabs>
          <w:tab w:val="num" w:pos="4320"/>
        </w:tabs>
        <w:ind w:left="4320" w:hanging="360"/>
      </w:pPr>
      <w:rPr>
        <w:rFonts w:ascii="Wingdings" w:hAnsi="Wingdings"/>
      </w:rPr>
    </w:lvl>
    <w:lvl w:ilvl="6" w:tplc="93D4C5E2">
      <w:start w:val="1"/>
      <w:numFmt w:val="bullet"/>
      <w:lvlText w:val=""/>
      <w:lvlJc w:val="left"/>
      <w:pPr>
        <w:tabs>
          <w:tab w:val="num" w:pos="5040"/>
        </w:tabs>
        <w:ind w:left="5040" w:hanging="360"/>
      </w:pPr>
      <w:rPr>
        <w:rFonts w:ascii="Symbol" w:hAnsi="Symbol"/>
      </w:rPr>
    </w:lvl>
    <w:lvl w:ilvl="7" w:tplc="2702BFAC">
      <w:start w:val="1"/>
      <w:numFmt w:val="bullet"/>
      <w:lvlText w:val="o"/>
      <w:lvlJc w:val="left"/>
      <w:pPr>
        <w:tabs>
          <w:tab w:val="num" w:pos="5760"/>
        </w:tabs>
        <w:ind w:left="5760" w:hanging="360"/>
      </w:pPr>
      <w:rPr>
        <w:rFonts w:ascii="Courier New" w:hAnsi="Courier New"/>
      </w:rPr>
    </w:lvl>
    <w:lvl w:ilvl="8" w:tplc="A67C6D1E">
      <w:start w:val="1"/>
      <w:numFmt w:val="bullet"/>
      <w:lvlText w:val=""/>
      <w:lvlJc w:val="left"/>
      <w:pPr>
        <w:tabs>
          <w:tab w:val="num" w:pos="6480"/>
        </w:tabs>
        <w:ind w:left="6480" w:hanging="360"/>
      </w:pPr>
      <w:rPr>
        <w:rFonts w:ascii="Wingdings" w:hAnsi="Wingdings"/>
      </w:rPr>
    </w:lvl>
  </w:abstractNum>
  <w:abstractNum w:abstractNumId="1835" w15:restartNumberingAfterBreak="0">
    <w:nsid w:val="7A0F5D8B"/>
    <w:multiLevelType w:val="hybridMultilevel"/>
    <w:tmpl w:val="7A0F5D8B"/>
    <w:lvl w:ilvl="0" w:tplc="7BD86A28">
      <w:start w:val="1"/>
      <w:numFmt w:val="bullet"/>
      <w:lvlText w:val=""/>
      <w:lvlJc w:val="left"/>
      <w:pPr>
        <w:tabs>
          <w:tab w:val="num" w:pos="480"/>
        </w:tabs>
        <w:ind w:left="480" w:hanging="480"/>
      </w:pPr>
      <w:rPr>
        <w:rFonts w:ascii="Wingdings" w:eastAsia="Wingdings" w:hAnsi="Wingdings" w:cs="Wingdings"/>
      </w:rPr>
    </w:lvl>
    <w:lvl w:ilvl="1" w:tplc="EA44B650">
      <w:start w:val="1"/>
      <w:numFmt w:val="bullet"/>
      <w:lvlText w:val="o"/>
      <w:lvlJc w:val="left"/>
      <w:pPr>
        <w:tabs>
          <w:tab w:val="num" w:pos="1440"/>
        </w:tabs>
        <w:ind w:left="1440" w:hanging="360"/>
      </w:pPr>
      <w:rPr>
        <w:rFonts w:ascii="Courier New" w:hAnsi="Courier New"/>
      </w:rPr>
    </w:lvl>
    <w:lvl w:ilvl="2" w:tplc="CF10298C">
      <w:start w:val="1"/>
      <w:numFmt w:val="bullet"/>
      <w:lvlText w:val=""/>
      <w:lvlJc w:val="left"/>
      <w:pPr>
        <w:tabs>
          <w:tab w:val="num" w:pos="2160"/>
        </w:tabs>
        <w:ind w:left="2160" w:hanging="360"/>
      </w:pPr>
      <w:rPr>
        <w:rFonts w:ascii="Wingdings" w:hAnsi="Wingdings"/>
      </w:rPr>
    </w:lvl>
    <w:lvl w:ilvl="3" w:tplc="488EBEDA">
      <w:start w:val="1"/>
      <w:numFmt w:val="bullet"/>
      <w:lvlText w:val=""/>
      <w:lvlJc w:val="left"/>
      <w:pPr>
        <w:tabs>
          <w:tab w:val="num" w:pos="2880"/>
        </w:tabs>
        <w:ind w:left="2880" w:hanging="360"/>
      </w:pPr>
      <w:rPr>
        <w:rFonts w:ascii="Symbol" w:hAnsi="Symbol"/>
      </w:rPr>
    </w:lvl>
    <w:lvl w:ilvl="4" w:tplc="20EA2178">
      <w:start w:val="1"/>
      <w:numFmt w:val="bullet"/>
      <w:lvlText w:val="o"/>
      <w:lvlJc w:val="left"/>
      <w:pPr>
        <w:tabs>
          <w:tab w:val="num" w:pos="3600"/>
        </w:tabs>
        <w:ind w:left="3600" w:hanging="360"/>
      </w:pPr>
      <w:rPr>
        <w:rFonts w:ascii="Courier New" w:hAnsi="Courier New"/>
      </w:rPr>
    </w:lvl>
    <w:lvl w:ilvl="5" w:tplc="81E4988C">
      <w:start w:val="1"/>
      <w:numFmt w:val="bullet"/>
      <w:lvlText w:val=""/>
      <w:lvlJc w:val="left"/>
      <w:pPr>
        <w:tabs>
          <w:tab w:val="num" w:pos="4320"/>
        </w:tabs>
        <w:ind w:left="4320" w:hanging="360"/>
      </w:pPr>
      <w:rPr>
        <w:rFonts w:ascii="Wingdings" w:hAnsi="Wingdings"/>
      </w:rPr>
    </w:lvl>
    <w:lvl w:ilvl="6" w:tplc="C5084E2A">
      <w:start w:val="1"/>
      <w:numFmt w:val="bullet"/>
      <w:lvlText w:val=""/>
      <w:lvlJc w:val="left"/>
      <w:pPr>
        <w:tabs>
          <w:tab w:val="num" w:pos="5040"/>
        </w:tabs>
        <w:ind w:left="5040" w:hanging="360"/>
      </w:pPr>
      <w:rPr>
        <w:rFonts w:ascii="Symbol" w:hAnsi="Symbol"/>
      </w:rPr>
    </w:lvl>
    <w:lvl w:ilvl="7" w:tplc="F3582E78">
      <w:start w:val="1"/>
      <w:numFmt w:val="bullet"/>
      <w:lvlText w:val="o"/>
      <w:lvlJc w:val="left"/>
      <w:pPr>
        <w:tabs>
          <w:tab w:val="num" w:pos="5760"/>
        </w:tabs>
        <w:ind w:left="5760" w:hanging="360"/>
      </w:pPr>
      <w:rPr>
        <w:rFonts w:ascii="Courier New" w:hAnsi="Courier New"/>
      </w:rPr>
    </w:lvl>
    <w:lvl w:ilvl="8" w:tplc="09344BA4">
      <w:start w:val="1"/>
      <w:numFmt w:val="bullet"/>
      <w:lvlText w:val=""/>
      <w:lvlJc w:val="left"/>
      <w:pPr>
        <w:tabs>
          <w:tab w:val="num" w:pos="6480"/>
        </w:tabs>
        <w:ind w:left="6480" w:hanging="360"/>
      </w:pPr>
      <w:rPr>
        <w:rFonts w:ascii="Wingdings" w:hAnsi="Wingdings"/>
      </w:rPr>
    </w:lvl>
  </w:abstractNum>
  <w:abstractNum w:abstractNumId="1836" w15:restartNumberingAfterBreak="0">
    <w:nsid w:val="7A0F5D8C"/>
    <w:multiLevelType w:val="hybridMultilevel"/>
    <w:tmpl w:val="7A0F5D8C"/>
    <w:lvl w:ilvl="0" w:tplc="BA06EB1A">
      <w:start w:val="1"/>
      <w:numFmt w:val="bullet"/>
      <w:lvlText w:val=""/>
      <w:lvlJc w:val="left"/>
      <w:pPr>
        <w:tabs>
          <w:tab w:val="num" w:pos="480"/>
        </w:tabs>
        <w:ind w:left="480" w:hanging="480"/>
      </w:pPr>
      <w:rPr>
        <w:rFonts w:ascii="Wingdings" w:eastAsia="Wingdings" w:hAnsi="Wingdings" w:cs="Wingdings"/>
      </w:rPr>
    </w:lvl>
    <w:lvl w:ilvl="1" w:tplc="E3803BC0">
      <w:start w:val="1"/>
      <w:numFmt w:val="bullet"/>
      <w:lvlText w:val="o"/>
      <w:lvlJc w:val="left"/>
      <w:pPr>
        <w:tabs>
          <w:tab w:val="num" w:pos="1440"/>
        </w:tabs>
        <w:ind w:left="1440" w:hanging="360"/>
      </w:pPr>
      <w:rPr>
        <w:rFonts w:ascii="Courier New" w:hAnsi="Courier New"/>
      </w:rPr>
    </w:lvl>
    <w:lvl w:ilvl="2" w:tplc="8BC68B14">
      <w:start w:val="1"/>
      <w:numFmt w:val="bullet"/>
      <w:lvlText w:val=""/>
      <w:lvlJc w:val="left"/>
      <w:pPr>
        <w:tabs>
          <w:tab w:val="num" w:pos="2160"/>
        </w:tabs>
        <w:ind w:left="2160" w:hanging="360"/>
      </w:pPr>
      <w:rPr>
        <w:rFonts w:ascii="Wingdings" w:hAnsi="Wingdings"/>
      </w:rPr>
    </w:lvl>
    <w:lvl w:ilvl="3" w:tplc="19D68E96">
      <w:start w:val="1"/>
      <w:numFmt w:val="bullet"/>
      <w:lvlText w:val=""/>
      <w:lvlJc w:val="left"/>
      <w:pPr>
        <w:tabs>
          <w:tab w:val="num" w:pos="2880"/>
        </w:tabs>
        <w:ind w:left="2880" w:hanging="360"/>
      </w:pPr>
      <w:rPr>
        <w:rFonts w:ascii="Symbol" w:hAnsi="Symbol"/>
      </w:rPr>
    </w:lvl>
    <w:lvl w:ilvl="4" w:tplc="9496B396">
      <w:start w:val="1"/>
      <w:numFmt w:val="bullet"/>
      <w:lvlText w:val="o"/>
      <w:lvlJc w:val="left"/>
      <w:pPr>
        <w:tabs>
          <w:tab w:val="num" w:pos="3600"/>
        </w:tabs>
        <w:ind w:left="3600" w:hanging="360"/>
      </w:pPr>
      <w:rPr>
        <w:rFonts w:ascii="Courier New" w:hAnsi="Courier New"/>
      </w:rPr>
    </w:lvl>
    <w:lvl w:ilvl="5" w:tplc="0ACC76F0">
      <w:start w:val="1"/>
      <w:numFmt w:val="bullet"/>
      <w:lvlText w:val=""/>
      <w:lvlJc w:val="left"/>
      <w:pPr>
        <w:tabs>
          <w:tab w:val="num" w:pos="4320"/>
        </w:tabs>
        <w:ind w:left="4320" w:hanging="360"/>
      </w:pPr>
      <w:rPr>
        <w:rFonts w:ascii="Wingdings" w:hAnsi="Wingdings"/>
      </w:rPr>
    </w:lvl>
    <w:lvl w:ilvl="6" w:tplc="430453A6">
      <w:start w:val="1"/>
      <w:numFmt w:val="bullet"/>
      <w:lvlText w:val=""/>
      <w:lvlJc w:val="left"/>
      <w:pPr>
        <w:tabs>
          <w:tab w:val="num" w:pos="5040"/>
        </w:tabs>
        <w:ind w:left="5040" w:hanging="360"/>
      </w:pPr>
      <w:rPr>
        <w:rFonts w:ascii="Symbol" w:hAnsi="Symbol"/>
      </w:rPr>
    </w:lvl>
    <w:lvl w:ilvl="7" w:tplc="8FC869DA">
      <w:start w:val="1"/>
      <w:numFmt w:val="bullet"/>
      <w:lvlText w:val="o"/>
      <w:lvlJc w:val="left"/>
      <w:pPr>
        <w:tabs>
          <w:tab w:val="num" w:pos="5760"/>
        </w:tabs>
        <w:ind w:left="5760" w:hanging="360"/>
      </w:pPr>
      <w:rPr>
        <w:rFonts w:ascii="Courier New" w:hAnsi="Courier New"/>
      </w:rPr>
    </w:lvl>
    <w:lvl w:ilvl="8" w:tplc="473A0224">
      <w:start w:val="1"/>
      <w:numFmt w:val="bullet"/>
      <w:lvlText w:val=""/>
      <w:lvlJc w:val="left"/>
      <w:pPr>
        <w:tabs>
          <w:tab w:val="num" w:pos="6480"/>
        </w:tabs>
        <w:ind w:left="6480" w:hanging="360"/>
      </w:pPr>
      <w:rPr>
        <w:rFonts w:ascii="Wingdings" w:hAnsi="Wingdings"/>
      </w:rPr>
    </w:lvl>
  </w:abstractNum>
  <w:abstractNum w:abstractNumId="1837" w15:restartNumberingAfterBreak="0">
    <w:nsid w:val="7A0F5D8D"/>
    <w:multiLevelType w:val="hybridMultilevel"/>
    <w:tmpl w:val="7A0F5D8D"/>
    <w:lvl w:ilvl="0" w:tplc="7D466AFE">
      <w:start w:val="1"/>
      <w:numFmt w:val="bullet"/>
      <w:lvlText w:val=""/>
      <w:lvlJc w:val="left"/>
      <w:pPr>
        <w:tabs>
          <w:tab w:val="num" w:pos="480"/>
        </w:tabs>
        <w:ind w:left="480" w:hanging="480"/>
      </w:pPr>
      <w:rPr>
        <w:rFonts w:ascii="Wingdings" w:eastAsia="Wingdings" w:hAnsi="Wingdings" w:cs="Wingdings"/>
      </w:rPr>
    </w:lvl>
    <w:lvl w:ilvl="1" w:tplc="1F508848">
      <w:start w:val="1"/>
      <w:numFmt w:val="bullet"/>
      <w:lvlText w:val="o"/>
      <w:lvlJc w:val="left"/>
      <w:pPr>
        <w:tabs>
          <w:tab w:val="num" w:pos="1440"/>
        </w:tabs>
        <w:ind w:left="1440" w:hanging="360"/>
      </w:pPr>
      <w:rPr>
        <w:rFonts w:ascii="Courier New" w:hAnsi="Courier New"/>
      </w:rPr>
    </w:lvl>
    <w:lvl w:ilvl="2" w:tplc="9E4A17CE">
      <w:start w:val="1"/>
      <w:numFmt w:val="bullet"/>
      <w:lvlText w:val=""/>
      <w:lvlJc w:val="left"/>
      <w:pPr>
        <w:tabs>
          <w:tab w:val="num" w:pos="2160"/>
        </w:tabs>
        <w:ind w:left="2160" w:hanging="360"/>
      </w:pPr>
      <w:rPr>
        <w:rFonts w:ascii="Wingdings" w:hAnsi="Wingdings"/>
      </w:rPr>
    </w:lvl>
    <w:lvl w:ilvl="3" w:tplc="953CA5C6">
      <w:start w:val="1"/>
      <w:numFmt w:val="bullet"/>
      <w:lvlText w:val=""/>
      <w:lvlJc w:val="left"/>
      <w:pPr>
        <w:tabs>
          <w:tab w:val="num" w:pos="2880"/>
        </w:tabs>
        <w:ind w:left="2880" w:hanging="360"/>
      </w:pPr>
      <w:rPr>
        <w:rFonts w:ascii="Symbol" w:hAnsi="Symbol"/>
      </w:rPr>
    </w:lvl>
    <w:lvl w:ilvl="4" w:tplc="0DDC2350">
      <w:start w:val="1"/>
      <w:numFmt w:val="bullet"/>
      <w:lvlText w:val="o"/>
      <w:lvlJc w:val="left"/>
      <w:pPr>
        <w:tabs>
          <w:tab w:val="num" w:pos="3600"/>
        </w:tabs>
        <w:ind w:left="3600" w:hanging="360"/>
      </w:pPr>
      <w:rPr>
        <w:rFonts w:ascii="Courier New" w:hAnsi="Courier New"/>
      </w:rPr>
    </w:lvl>
    <w:lvl w:ilvl="5" w:tplc="41607AA4">
      <w:start w:val="1"/>
      <w:numFmt w:val="bullet"/>
      <w:lvlText w:val=""/>
      <w:lvlJc w:val="left"/>
      <w:pPr>
        <w:tabs>
          <w:tab w:val="num" w:pos="4320"/>
        </w:tabs>
        <w:ind w:left="4320" w:hanging="360"/>
      </w:pPr>
      <w:rPr>
        <w:rFonts w:ascii="Wingdings" w:hAnsi="Wingdings"/>
      </w:rPr>
    </w:lvl>
    <w:lvl w:ilvl="6" w:tplc="7478BCB0">
      <w:start w:val="1"/>
      <w:numFmt w:val="bullet"/>
      <w:lvlText w:val=""/>
      <w:lvlJc w:val="left"/>
      <w:pPr>
        <w:tabs>
          <w:tab w:val="num" w:pos="5040"/>
        </w:tabs>
        <w:ind w:left="5040" w:hanging="360"/>
      </w:pPr>
      <w:rPr>
        <w:rFonts w:ascii="Symbol" w:hAnsi="Symbol"/>
      </w:rPr>
    </w:lvl>
    <w:lvl w:ilvl="7" w:tplc="53E6FB68">
      <w:start w:val="1"/>
      <w:numFmt w:val="bullet"/>
      <w:lvlText w:val="o"/>
      <w:lvlJc w:val="left"/>
      <w:pPr>
        <w:tabs>
          <w:tab w:val="num" w:pos="5760"/>
        </w:tabs>
        <w:ind w:left="5760" w:hanging="360"/>
      </w:pPr>
      <w:rPr>
        <w:rFonts w:ascii="Courier New" w:hAnsi="Courier New"/>
      </w:rPr>
    </w:lvl>
    <w:lvl w:ilvl="8" w:tplc="91447700">
      <w:start w:val="1"/>
      <w:numFmt w:val="bullet"/>
      <w:lvlText w:val=""/>
      <w:lvlJc w:val="left"/>
      <w:pPr>
        <w:tabs>
          <w:tab w:val="num" w:pos="6480"/>
        </w:tabs>
        <w:ind w:left="6480" w:hanging="360"/>
      </w:pPr>
      <w:rPr>
        <w:rFonts w:ascii="Wingdings" w:hAnsi="Wingdings"/>
      </w:rPr>
    </w:lvl>
  </w:abstractNum>
  <w:abstractNum w:abstractNumId="1838" w15:restartNumberingAfterBreak="0">
    <w:nsid w:val="7A0F5D8E"/>
    <w:multiLevelType w:val="hybridMultilevel"/>
    <w:tmpl w:val="7A0F5D8E"/>
    <w:lvl w:ilvl="0" w:tplc="FBCE925E">
      <w:start w:val="1"/>
      <w:numFmt w:val="bullet"/>
      <w:lvlText w:val=""/>
      <w:lvlJc w:val="left"/>
      <w:pPr>
        <w:tabs>
          <w:tab w:val="num" w:pos="480"/>
        </w:tabs>
        <w:ind w:left="480" w:hanging="480"/>
      </w:pPr>
      <w:rPr>
        <w:rFonts w:ascii="Wingdings" w:eastAsia="Wingdings" w:hAnsi="Wingdings" w:cs="Wingdings"/>
      </w:rPr>
    </w:lvl>
    <w:lvl w:ilvl="1" w:tplc="9D2E6700">
      <w:start w:val="1"/>
      <w:numFmt w:val="bullet"/>
      <w:lvlText w:val="o"/>
      <w:lvlJc w:val="left"/>
      <w:pPr>
        <w:tabs>
          <w:tab w:val="num" w:pos="1440"/>
        </w:tabs>
        <w:ind w:left="1440" w:hanging="360"/>
      </w:pPr>
      <w:rPr>
        <w:rFonts w:ascii="Courier New" w:hAnsi="Courier New"/>
      </w:rPr>
    </w:lvl>
    <w:lvl w:ilvl="2" w:tplc="DDB290A4">
      <w:start w:val="1"/>
      <w:numFmt w:val="bullet"/>
      <w:lvlText w:val=""/>
      <w:lvlJc w:val="left"/>
      <w:pPr>
        <w:tabs>
          <w:tab w:val="num" w:pos="2160"/>
        </w:tabs>
        <w:ind w:left="2160" w:hanging="360"/>
      </w:pPr>
      <w:rPr>
        <w:rFonts w:ascii="Wingdings" w:hAnsi="Wingdings"/>
      </w:rPr>
    </w:lvl>
    <w:lvl w:ilvl="3" w:tplc="7B68B37C">
      <w:start w:val="1"/>
      <w:numFmt w:val="bullet"/>
      <w:lvlText w:val=""/>
      <w:lvlJc w:val="left"/>
      <w:pPr>
        <w:tabs>
          <w:tab w:val="num" w:pos="2880"/>
        </w:tabs>
        <w:ind w:left="2880" w:hanging="360"/>
      </w:pPr>
      <w:rPr>
        <w:rFonts w:ascii="Symbol" w:hAnsi="Symbol"/>
      </w:rPr>
    </w:lvl>
    <w:lvl w:ilvl="4" w:tplc="3ACC043A">
      <w:start w:val="1"/>
      <w:numFmt w:val="bullet"/>
      <w:lvlText w:val="o"/>
      <w:lvlJc w:val="left"/>
      <w:pPr>
        <w:tabs>
          <w:tab w:val="num" w:pos="3600"/>
        </w:tabs>
        <w:ind w:left="3600" w:hanging="360"/>
      </w:pPr>
      <w:rPr>
        <w:rFonts w:ascii="Courier New" w:hAnsi="Courier New"/>
      </w:rPr>
    </w:lvl>
    <w:lvl w:ilvl="5" w:tplc="6B50498C">
      <w:start w:val="1"/>
      <w:numFmt w:val="bullet"/>
      <w:lvlText w:val=""/>
      <w:lvlJc w:val="left"/>
      <w:pPr>
        <w:tabs>
          <w:tab w:val="num" w:pos="4320"/>
        </w:tabs>
        <w:ind w:left="4320" w:hanging="360"/>
      </w:pPr>
      <w:rPr>
        <w:rFonts w:ascii="Wingdings" w:hAnsi="Wingdings"/>
      </w:rPr>
    </w:lvl>
    <w:lvl w:ilvl="6" w:tplc="D94CB7BC">
      <w:start w:val="1"/>
      <w:numFmt w:val="bullet"/>
      <w:lvlText w:val=""/>
      <w:lvlJc w:val="left"/>
      <w:pPr>
        <w:tabs>
          <w:tab w:val="num" w:pos="5040"/>
        </w:tabs>
        <w:ind w:left="5040" w:hanging="360"/>
      </w:pPr>
      <w:rPr>
        <w:rFonts w:ascii="Symbol" w:hAnsi="Symbol"/>
      </w:rPr>
    </w:lvl>
    <w:lvl w:ilvl="7" w:tplc="5D60C9FE">
      <w:start w:val="1"/>
      <w:numFmt w:val="bullet"/>
      <w:lvlText w:val="o"/>
      <w:lvlJc w:val="left"/>
      <w:pPr>
        <w:tabs>
          <w:tab w:val="num" w:pos="5760"/>
        </w:tabs>
        <w:ind w:left="5760" w:hanging="360"/>
      </w:pPr>
      <w:rPr>
        <w:rFonts w:ascii="Courier New" w:hAnsi="Courier New"/>
      </w:rPr>
    </w:lvl>
    <w:lvl w:ilvl="8" w:tplc="D122A144">
      <w:start w:val="1"/>
      <w:numFmt w:val="bullet"/>
      <w:lvlText w:val=""/>
      <w:lvlJc w:val="left"/>
      <w:pPr>
        <w:tabs>
          <w:tab w:val="num" w:pos="6480"/>
        </w:tabs>
        <w:ind w:left="6480" w:hanging="360"/>
      </w:pPr>
      <w:rPr>
        <w:rFonts w:ascii="Wingdings" w:hAnsi="Wingdings"/>
      </w:rPr>
    </w:lvl>
  </w:abstractNum>
  <w:abstractNum w:abstractNumId="1839" w15:restartNumberingAfterBreak="0">
    <w:nsid w:val="7A0F5D8F"/>
    <w:multiLevelType w:val="hybridMultilevel"/>
    <w:tmpl w:val="7A0F5D8F"/>
    <w:lvl w:ilvl="0" w:tplc="883CD55E">
      <w:start w:val="1"/>
      <w:numFmt w:val="bullet"/>
      <w:lvlText w:val=""/>
      <w:lvlJc w:val="left"/>
      <w:pPr>
        <w:tabs>
          <w:tab w:val="num" w:pos="480"/>
        </w:tabs>
        <w:ind w:left="480" w:hanging="480"/>
      </w:pPr>
      <w:rPr>
        <w:rFonts w:ascii="Wingdings" w:eastAsia="Wingdings" w:hAnsi="Wingdings" w:cs="Wingdings"/>
      </w:rPr>
    </w:lvl>
    <w:lvl w:ilvl="1" w:tplc="F1FE34CA">
      <w:start w:val="1"/>
      <w:numFmt w:val="bullet"/>
      <w:lvlText w:val="o"/>
      <w:lvlJc w:val="left"/>
      <w:pPr>
        <w:tabs>
          <w:tab w:val="num" w:pos="1440"/>
        </w:tabs>
        <w:ind w:left="1440" w:hanging="360"/>
      </w:pPr>
      <w:rPr>
        <w:rFonts w:ascii="Courier New" w:hAnsi="Courier New"/>
      </w:rPr>
    </w:lvl>
    <w:lvl w:ilvl="2" w:tplc="B6D492E4">
      <w:start w:val="1"/>
      <w:numFmt w:val="bullet"/>
      <w:lvlText w:val=""/>
      <w:lvlJc w:val="left"/>
      <w:pPr>
        <w:tabs>
          <w:tab w:val="num" w:pos="2160"/>
        </w:tabs>
        <w:ind w:left="2160" w:hanging="360"/>
      </w:pPr>
      <w:rPr>
        <w:rFonts w:ascii="Wingdings" w:hAnsi="Wingdings"/>
      </w:rPr>
    </w:lvl>
    <w:lvl w:ilvl="3" w:tplc="A42497A6">
      <w:start w:val="1"/>
      <w:numFmt w:val="bullet"/>
      <w:lvlText w:val=""/>
      <w:lvlJc w:val="left"/>
      <w:pPr>
        <w:tabs>
          <w:tab w:val="num" w:pos="2880"/>
        </w:tabs>
        <w:ind w:left="2880" w:hanging="360"/>
      </w:pPr>
      <w:rPr>
        <w:rFonts w:ascii="Symbol" w:hAnsi="Symbol"/>
      </w:rPr>
    </w:lvl>
    <w:lvl w:ilvl="4" w:tplc="41E2E474">
      <w:start w:val="1"/>
      <w:numFmt w:val="bullet"/>
      <w:lvlText w:val="o"/>
      <w:lvlJc w:val="left"/>
      <w:pPr>
        <w:tabs>
          <w:tab w:val="num" w:pos="3600"/>
        </w:tabs>
        <w:ind w:left="3600" w:hanging="360"/>
      </w:pPr>
      <w:rPr>
        <w:rFonts w:ascii="Courier New" w:hAnsi="Courier New"/>
      </w:rPr>
    </w:lvl>
    <w:lvl w:ilvl="5" w:tplc="B796795A">
      <w:start w:val="1"/>
      <w:numFmt w:val="bullet"/>
      <w:lvlText w:val=""/>
      <w:lvlJc w:val="left"/>
      <w:pPr>
        <w:tabs>
          <w:tab w:val="num" w:pos="4320"/>
        </w:tabs>
        <w:ind w:left="4320" w:hanging="360"/>
      </w:pPr>
      <w:rPr>
        <w:rFonts w:ascii="Wingdings" w:hAnsi="Wingdings"/>
      </w:rPr>
    </w:lvl>
    <w:lvl w:ilvl="6" w:tplc="FD565748">
      <w:start w:val="1"/>
      <w:numFmt w:val="bullet"/>
      <w:lvlText w:val=""/>
      <w:lvlJc w:val="left"/>
      <w:pPr>
        <w:tabs>
          <w:tab w:val="num" w:pos="5040"/>
        </w:tabs>
        <w:ind w:left="5040" w:hanging="360"/>
      </w:pPr>
      <w:rPr>
        <w:rFonts w:ascii="Symbol" w:hAnsi="Symbol"/>
      </w:rPr>
    </w:lvl>
    <w:lvl w:ilvl="7" w:tplc="CD748176">
      <w:start w:val="1"/>
      <w:numFmt w:val="bullet"/>
      <w:lvlText w:val="o"/>
      <w:lvlJc w:val="left"/>
      <w:pPr>
        <w:tabs>
          <w:tab w:val="num" w:pos="5760"/>
        </w:tabs>
        <w:ind w:left="5760" w:hanging="360"/>
      </w:pPr>
      <w:rPr>
        <w:rFonts w:ascii="Courier New" w:hAnsi="Courier New"/>
      </w:rPr>
    </w:lvl>
    <w:lvl w:ilvl="8" w:tplc="13F049C6">
      <w:start w:val="1"/>
      <w:numFmt w:val="bullet"/>
      <w:lvlText w:val=""/>
      <w:lvlJc w:val="left"/>
      <w:pPr>
        <w:tabs>
          <w:tab w:val="num" w:pos="6480"/>
        </w:tabs>
        <w:ind w:left="6480" w:hanging="360"/>
      </w:pPr>
      <w:rPr>
        <w:rFonts w:ascii="Wingdings" w:hAnsi="Wingdings"/>
      </w:rPr>
    </w:lvl>
  </w:abstractNum>
  <w:abstractNum w:abstractNumId="1840" w15:restartNumberingAfterBreak="0">
    <w:nsid w:val="7A0F5D90"/>
    <w:multiLevelType w:val="hybridMultilevel"/>
    <w:tmpl w:val="7A0F5D90"/>
    <w:lvl w:ilvl="0" w:tplc="87EC1158">
      <w:start w:val="1"/>
      <w:numFmt w:val="bullet"/>
      <w:lvlText w:val=""/>
      <w:lvlJc w:val="left"/>
      <w:pPr>
        <w:tabs>
          <w:tab w:val="num" w:pos="480"/>
        </w:tabs>
        <w:ind w:left="480" w:hanging="480"/>
      </w:pPr>
      <w:rPr>
        <w:rFonts w:ascii="Wingdings" w:eastAsia="Wingdings" w:hAnsi="Wingdings" w:cs="Wingdings"/>
      </w:rPr>
    </w:lvl>
    <w:lvl w:ilvl="1" w:tplc="AE6CFEFC">
      <w:start w:val="1"/>
      <w:numFmt w:val="bullet"/>
      <w:lvlText w:val="o"/>
      <w:lvlJc w:val="left"/>
      <w:pPr>
        <w:tabs>
          <w:tab w:val="num" w:pos="1440"/>
        </w:tabs>
        <w:ind w:left="1440" w:hanging="360"/>
      </w:pPr>
      <w:rPr>
        <w:rFonts w:ascii="Courier New" w:hAnsi="Courier New"/>
      </w:rPr>
    </w:lvl>
    <w:lvl w:ilvl="2" w:tplc="B5865020">
      <w:start w:val="1"/>
      <w:numFmt w:val="bullet"/>
      <w:lvlText w:val=""/>
      <w:lvlJc w:val="left"/>
      <w:pPr>
        <w:tabs>
          <w:tab w:val="num" w:pos="2160"/>
        </w:tabs>
        <w:ind w:left="2160" w:hanging="360"/>
      </w:pPr>
      <w:rPr>
        <w:rFonts w:ascii="Wingdings" w:hAnsi="Wingdings"/>
      </w:rPr>
    </w:lvl>
    <w:lvl w:ilvl="3" w:tplc="55840B9E">
      <w:start w:val="1"/>
      <w:numFmt w:val="bullet"/>
      <w:lvlText w:val=""/>
      <w:lvlJc w:val="left"/>
      <w:pPr>
        <w:tabs>
          <w:tab w:val="num" w:pos="2880"/>
        </w:tabs>
        <w:ind w:left="2880" w:hanging="360"/>
      </w:pPr>
      <w:rPr>
        <w:rFonts w:ascii="Symbol" w:hAnsi="Symbol"/>
      </w:rPr>
    </w:lvl>
    <w:lvl w:ilvl="4" w:tplc="F7841DC4">
      <w:start w:val="1"/>
      <w:numFmt w:val="bullet"/>
      <w:lvlText w:val="o"/>
      <w:lvlJc w:val="left"/>
      <w:pPr>
        <w:tabs>
          <w:tab w:val="num" w:pos="3600"/>
        </w:tabs>
        <w:ind w:left="3600" w:hanging="360"/>
      </w:pPr>
      <w:rPr>
        <w:rFonts w:ascii="Courier New" w:hAnsi="Courier New"/>
      </w:rPr>
    </w:lvl>
    <w:lvl w:ilvl="5" w:tplc="34EEDB76">
      <w:start w:val="1"/>
      <w:numFmt w:val="bullet"/>
      <w:lvlText w:val=""/>
      <w:lvlJc w:val="left"/>
      <w:pPr>
        <w:tabs>
          <w:tab w:val="num" w:pos="4320"/>
        </w:tabs>
        <w:ind w:left="4320" w:hanging="360"/>
      </w:pPr>
      <w:rPr>
        <w:rFonts w:ascii="Wingdings" w:hAnsi="Wingdings"/>
      </w:rPr>
    </w:lvl>
    <w:lvl w:ilvl="6" w:tplc="C986966E">
      <w:start w:val="1"/>
      <w:numFmt w:val="bullet"/>
      <w:lvlText w:val=""/>
      <w:lvlJc w:val="left"/>
      <w:pPr>
        <w:tabs>
          <w:tab w:val="num" w:pos="5040"/>
        </w:tabs>
        <w:ind w:left="5040" w:hanging="360"/>
      </w:pPr>
      <w:rPr>
        <w:rFonts w:ascii="Symbol" w:hAnsi="Symbol"/>
      </w:rPr>
    </w:lvl>
    <w:lvl w:ilvl="7" w:tplc="750A677C">
      <w:start w:val="1"/>
      <w:numFmt w:val="bullet"/>
      <w:lvlText w:val="o"/>
      <w:lvlJc w:val="left"/>
      <w:pPr>
        <w:tabs>
          <w:tab w:val="num" w:pos="5760"/>
        </w:tabs>
        <w:ind w:left="5760" w:hanging="360"/>
      </w:pPr>
      <w:rPr>
        <w:rFonts w:ascii="Courier New" w:hAnsi="Courier New"/>
      </w:rPr>
    </w:lvl>
    <w:lvl w:ilvl="8" w:tplc="88E2CC0C">
      <w:start w:val="1"/>
      <w:numFmt w:val="bullet"/>
      <w:lvlText w:val=""/>
      <w:lvlJc w:val="left"/>
      <w:pPr>
        <w:tabs>
          <w:tab w:val="num" w:pos="6480"/>
        </w:tabs>
        <w:ind w:left="6480" w:hanging="360"/>
      </w:pPr>
      <w:rPr>
        <w:rFonts w:ascii="Wingdings" w:hAnsi="Wingdings"/>
      </w:rPr>
    </w:lvl>
  </w:abstractNum>
  <w:abstractNum w:abstractNumId="1841" w15:restartNumberingAfterBreak="0">
    <w:nsid w:val="7A0F5D91"/>
    <w:multiLevelType w:val="hybridMultilevel"/>
    <w:tmpl w:val="7A0F5D91"/>
    <w:lvl w:ilvl="0" w:tplc="FCE81910">
      <w:start w:val="1"/>
      <w:numFmt w:val="bullet"/>
      <w:lvlText w:val=""/>
      <w:lvlJc w:val="left"/>
      <w:pPr>
        <w:tabs>
          <w:tab w:val="num" w:pos="480"/>
        </w:tabs>
        <w:ind w:left="480" w:hanging="480"/>
      </w:pPr>
      <w:rPr>
        <w:rFonts w:ascii="Wingdings" w:eastAsia="Wingdings" w:hAnsi="Wingdings" w:cs="Wingdings"/>
      </w:rPr>
    </w:lvl>
    <w:lvl w:ilvl="1" w:tplc="E6C82380">
      <w:start w:val="1"/>
      <w:numFmt w:val="bullet"/>
      <w:lvlText w:val="o"/>
      <w:lvlJc w:val="left"/>
      <w:pPr>
        <w:tabs>
          <w:tab w:val="num" w:pos="1440"/>
        </w:tabs>
        <w:ind w:left="1440" w:hanging="360"/>
      </w:pPr>
      <w:rPr>
        <w:rFonts w:ascii="Courier New" w:hAnsi="Courier New"/>
      </w:rPr>
    </w:lvl>
    <w:lvl w:ilvl="2" w:tplc="46DCD1CA">
      <w:start w:val="1"/>
      <w:numFmt w:val="bullet"/>
      <w:lvlText w:val=""/>
      <w:lvlJc w:val="left"/>
      <w:pPr>
        <w:tabs>
          <w:tab w:val="num" w:pos="2160"/>
        </w:tabs>
        <w:ind w:left="2160" w:hanging="360"/>
      </w:pPr>
      <w:rPr>
        <w:rFonts w:ascii="Wingdings" w:hAnsi="Wingdings"/>
      </w:rPr>
    </w:lvl>
    <w:lvl w:ilvl="3" w:tplc="BA5ABF42">
      <w:start w:val="1"/>
      <w:numFmt w:val="bullet"/>
      <w:lvlText w:val=""/>
      <w:lvlJc w:val="left"/>
      <w:pPr>
        <w:tabs>
          <w:tab w:val="num" w:pos="2880"/>
        </w:tabs>
        <w:ind w:left="2880" w:hanging="360"/>
      </w:pPr>
      <w:rPr>
        <w:rFonts w:ascii="Symbol" w:hAnsi="Symbol"/>
      </w:rPr>
    </w:lvl>
    <w:lvl w:ilvl="4" w:tplc="E8B617D6">
      <w:start w:val="1"/>
      <w:numFmt w:val="bullet"/>
      <w:lvlText w:val="o"/>
      <w:lvlJc w:val="left"/>
      <w:pPr>
        <w:tabs>
          <w:tab w:val="num" w:pos="3600"/>
        </w:tabs>
        <w:ind w:left="3600" w:hanging="360"/>
      </w:pPr>
      <w:rPr>
        <w:rFonts w:ascii="Courier New" w:hAnsi="Courier New"/>
      </w:rPr>
    </w:lvl>
    <w:lvl w:ilvl="5" w:tplc="D81A16EA">
      <w:start w:val="1"/>
      <w:numFmt w:val="bullet"/>
      <w:lvlText w:val=""/>
      <w:lvlJc w:val="left"/>
      <w:pPr>
        <w:tabs>
          <w:tab w:val="num" w:pos="4320"/>
        </w:tabs>
        <w:ind w:left="4320" w:hanging="360"/>
      </w:pPr>
      <w:rPr>
        <w:rFonts w:ascii="Wingdings" w:hAnsi="Wingdings"/>
      </w:rPr>
    </w:lvl>
    <w:lvl w:ilvl="6" w:tplc="9578B7EA">
      <w:start w:val="1"/>
      <w:numFmt w:val="bullet"/>
      <w:lvlText w:val=""/>
      <w:lvlJc w:val="left"/>
      <w:pPr>
        <w:tabs>
          <w:tab w:val="num" w:pos="5040"/>
        </w:tabs>
        <w:ind w:left="5040" w:hanging="360"/>
      </w:pPr>
      <w:rPr>
        <w:rFonts w:ascii="Symbol" w:hAnsi="Symbol"/>
      </w:rPr>
    </w:lvl>
    <w:lvl w:ilvl="7" w:tplc="FB7C8FE0">
      <w:start w:val="1"/>
      <w:numFmt w:val="bullet"/>
      <w:lvlText w:val="o"/>
      <w:lvlJc w:val="left"/>
      <w:pPr>
        <w:tabs>
          <w:tab w:val="num" w:pos="5760"/>
        </w:tabs>
        <w:ind w:left="5760" w:hanging="360"/>
      </w:pPr>
      <w:rPr>
        <w:rFonts w:ascii="Courier New" w:hAnsi="Courier New"/>
      </w:rPr>
    </w:lvl>
    <w:lvl w:ilvl="8" w:tplc="1D0E2A46">
      <w:start w:val="1"/>
      <w:numFmt w:val="bullet"/>
      <w:lvlText w:val=""/>
      <w:lvlJc w:val="left"/>
      <w:pPr>
        <w:tabs>
          <w:tab w:val="num" w:pos="6480"/>
        </w:tabs>
        <w:ind w:left="6480" w:hanging="360"/>
      </w:pPr>
      <w:rPr>
        <w:rFonts w:ascii="Wingdings" w:hAnsi="Wingdings"/>
      </w:rPr>
    </w:lvl>
  </w:abstractNum>
  <w:abstractNum w:abstractNumId="1842" w15:restartNumberingAfterBreak="0">
    <w:nsid w:val="7A0F5D92"/>
    <w:multiLevelType w:val="hybridMultilevel"/>
    <w:tmpl w:val="7A0F5D92"/>
    <w:lvl w:ilvl="0" w:tplc="49F6F788">
      <w:start w:val="1"/>
      <w:numFmt w:val="bullet"/>
      <w:lvlText w:val=""/>
      <w:lvlJc w:val="left"/>
      <w:pPr>
        <w:tabs>
          <w:tab w:val="num" w:pos="480"/>
        </w:tabs>
        <w:ind w:left="480" w:hanging="480"/>
      </w:pPr>
      <w:rPr>
        <w:rFonts w:ascii="Wingdings" w:eastAsia="Wingdings" w:hAnsi="Wingdings" w:cs="Wingdings"/>
      </w:rPr>
    </w:lvl>
    <w:lvl w:ilvl="1" w:tplc="A12815F2">
      <w:start w:val="1"/>
      <w:numFmt w:val="bullet"/>
      <w:lvlText w:val="o"/>
      <w:lvlJc w:val="left"/>
      <w:pPr>
        <w:tabs>
          <w:tab w:val="num" w:pos="1440"/>
        </w:tabs>
        <w:ind w:left="1440" w:hanging="360"/>
      </w:pPr>
      <w:rPr>
        <w:rFonts w:ascii="Courier New" w:hAnsi="Courier New"/>
      </w:rPr>
    </w:lvl>
    <w:lvl w:ilvl="2" w:tplc="2F18FF10">
      <w:start w:val="1"/>
      <w:numFmt w:val="bullet"/>
      <w:lvlText w:val=""/>
      <w:lvlJc w:val="left"/>
      <w:pPr>
        <w:tabs>
          <w:tab w:val="num" w:pos="2160"/>
        </w:tabs>
        <w:ind w:left="2160" w:hanging="360"/>
      </w:pPr>
      <w:rPr>
        <w:rFonts w:ascii="Wingdings" w:hAnsi="Wingdings"/>
      </w:rPr>
    </w:lvl>
    <w:lvl w:ilvl="3" w:tplc="C6DA14AE">
      <w:start w:val="1"/>
      <w:numFmt w:val="bullet"/>
      <w:lvlText w:val=""/>
      <w:lvlJc w:val="left"/>
      <w:pPr>
        <w:tabs>
          <w:tab w:val="num" w:pos="2880"/>
        </w:tabs>
        <w:ind w:left="2880" w:hanging="360"/>
      </w:pPr>
      <w:rPr>
        <w:rFonts w:ascii="Symbol" w:hAnsi="Symbol"/>
      </w:rPr>
    </w:lvl>
    <w:lvl w:ilvl="4" w:tplc="95A20662">
      <w:start w:val="1"/>
      <w:numFmt w:val="bullet"/>
      <w:lvlText w:val="o"/>
      <w:lvlJc w:val="left"/>
      <w:pPr>
        <w:tabs>
          <w:tab w:val="num" w:pos="3600"/>
        </w:tabs>
        <w:ind w:left="3600" w:hanging="360"/>
      </w:pPr>
      <w:rPr>
        <w:rFonts w:ascii="Courier New" w:hAnsi="Courier New"/>
      </w:rPr>
    </w:lvl>
    <w:lvl w:ilvl="5" w:tplc="23528DBC">
      <w:start w:val="1"/>
      <w:numFmt w:val="bullet"/>
      <w:lvlText w:val=""/>
      <w:lvlJc w:val="left"/>
      <w:pPr>
        <w:tabs>
          <w:tab w:val="num" w:pos="4320"/>
        </w:tabs>
        <w:ind w:left="4320" w:hanging="360"/>
      </w:pPr>
      <w:rPr>
        <w:rFonts w:ascii="Wingdings" w:hAnsi="Wingdings"/>
      </w:rPr>
    </w:lvl>
    <w:lvl w:ilvl="6" w:tplc="FCCA6EE2">
      <w:start w:val="1"/>
      <w:numFmt w:val="bullet"/>
      <w:lvlText w:val=""/>
      <w:lvlJc w:val="left"/>
      <w:pPr>
        <w:tabs>
          <w:tab w:val="num" w:pos="5040"/>
        </w:tabs>
        <w:ind w:left="5040" w:hanging="360"/>
      </w:pPr>
      <w:rPr>
        <w:rFonts w:ascii="Symbol" w:hAnsi="Symbol"/>
      </w:rPr>
    </w:lvl>
    <w:lvl w:ilvl="7" w:tplc="6C568D84">
      <w:start w:val="1"/>
      <w:numFmt w:val="bullet"/>
      <w:lvlText w:val="o"/>
      <w:lvlJc w:val="left"/>
      <w:pPr>
        <w:tabs>
          <w:tab w:val="num" w:pos="5760"/>
        </w:tabs>
        <w:ind w:left="5760" w:hanging="360"/>
      </w:pPr>
      <w:rPr>
        <w:rFonts w:ascii="Courier New" w:hAnsi="Courier New"/>
      </w:rPr>
    </w:lvl>
    <w:lvl w:ilvl="8" w:tplc="8D20A5C4">
      <w:start w:val="1"/>
      <w:numFmt w:val="bullet"/>
      <w:lvlText w:val=""/>
      <w:lvlJc w:val="left"/>
      <w:pPr>
        <w:tabs>
          <w:tab w:val="num" w:pos="6480"/>
        </w:tabs>
        <w:ind w:left="6480" w:hanging="360"/>
      </w:pPr>
      <w:rPr>
        <w:rFonts w:ascii="Wingdings" w:hAnsi="Wingdings"/>
      </w:rPr>
    </w:lvl>
  </w:abstractNum>
  <w:abstractNum w:abstractNumId="1843" w15:restartNumberingAfterBreak="0">
    <w:nsid w:val="7A0F5D93"/>
    <w:multiLevelType w:val="hybridMultilevel"/>
    <w:tmpl w:val="7A0F5D93"/>
    <w:lvl w:ilvl="0" w:tplc="143200AC">
      <w:start w:val="1"/>
      <w:numFmt w:val="bullet"/>
      <w:lvlText w:val=""/>
      <w:lvlJc w:val="left"/>
      <w:pPr>
        <w:tabs>
          <w:tab w:val="num" w:pos="480"/>
        </w:tabs>
        <w:ind w:left="480" w:hanging="480"/>
      </w:pPr>
      <w:rPr>
        <w:rFonts w:ascii="Wingdings" w:eastAsia="Wingdings" w:hAnsi="Wingdings" w:cs="Wingdings"/>
      </w:rPr>
    </w:lvl>
    <w:lvl w:ilvl="1" w:tplc="2E56180C">
      <w:start w:val="1"/>
      <w:numFmt w:val="bullet"/>
      <w:lvlText w:val="o"/>
      <w:lvlJc w:val="left"/>
      <w:pPr>
        <w:tabs>
          <w:tab w:val="num" w:pos="1440"/>
        </w:tabs>
        <w:ind w:left="1440" w:hanging="360"/>
      </w:pPr>
      <w:rPr>
        <w:rFonts w:ascii="Courier New" w:hAnsi="Courier New"/>
      </w:rPr>
    </w:lvl>
    <w:lvl w:ilvl="2" w:tplc="E7A89450">
      <w:start w:val="1"/>
      <w:numFmt w:val="bullet"/>
      <w:lvlText w:val=""/>
      <w:lvlJc w:val="left"/>
      <w:pPr>
        <w:tabs>
          <w:tab w:val="num" w:pos="2160"/>
        </w:tabs>
        <w:ind w:left="2160" w:hanging="360"/>
      </w:pPr>
      <w:rPr>
        <w:rFonts w:ascii="Wingdings" w:hAnsi="Wingdings"/>
      </w:rPr>
    </w:lvl>
    <w:lvl w:ilvl="3" w:tplc="3EB29C18">
      <w:start w:val="1"/>
      <w:numFmt w:val="bullet"/>
      <w:lvlText w:val=""/>
      <w:lvlJc w:val="left"/>
      <w:pPr>
        <w:tabs>
          <w:tab w:val="num" w:pos="2880"/>
        </w:tabs>
        <w:ind w:left="2880" w:hanging="360"/>
      </w:pPr>
      <w:rPr>
        <w:rFonts w:ascii="Symbol" w:hAnsi="Symbol"/>
      </w:rPr>
    </w:lvl>
    <w:lvl w:ilvl="4" w:tplc="B3F8E6C4">
      <w:start w:val="1"/>
      <w:numFmt w:val="bullet"/>
      <w:lvlText w:val="o"/>
      <w:lvlJc w:val="left"/>
      <w:pPr>
        <w:tabs>
          <w:tab w:val="num" w:pos="3600"/>
        </w:tabs>
        <w:ind w:left="3600" w:hanging="360"/>
      </w:pPr>
      <w:rPr>
        <w:rFonts w:ascii="Courier New" w:hAnsi="Courier New"/>
      </w:rPr>
    </w:lvl>
    <w:lvl w:ilvl="5" w:tplc="89E49186">
      <w:start w:val="1"/>
      <w:numFmt w:val="bullet"/>
      <w:lvlText w:val=""/>
      <w:lvlJc w:val="left"/>
      <w:pPr>
        <w:tabs>
          <w:tab w:val="num" w:pos="4320"/>
        </w:tabs>
        <w:ind w:left="4320" w:hanging="360"/>
      </w:pPr>
      <w:rPr>
        <w:rFonts w:ascii="Wingdings" w:hAnsi="Wingdings"/>
      </w:rPr>
    </w:lvl>
    <w:lvl w:ilvl="6" w:tplc="4FDE6546">
      <w:start w:val="1"/>
      <w:numFmt w:val="bullet"/>
      <w:lvlText w:val=""/>
      <w:lvlJc w:val="left"/>
      <w:pPr>
        <w:tabs>
          <w:tab w:val="num" w:pos="5040"/>
        </w:tabs>
        <w:ind w:left="5040" w:hanging="360"/>
      </w:pPr>
      <w:rPr>
        <w:rFonts w:ascii="Symbol" w:hAnsi="Symbol"/>
      </w:rPr>
    </w:lvl>
    <w:lvl w:ilvl="7" w:tplc="A8EE1C62">
      <w:start w:val="1"/>
      <w:numFmt w:val="bullet"/>
      <w:lvlText w:val="o"/>
      <w:lvlJc w:val="left"/>
      <w:pPr>
        <w:tabs>
          <w:tab w:val="num" w:pos="5760"/>
        </w:tabs>
        <w:ind w:left="5760" w:hanging="360"/>
      </w:pPr>
      <w:rPr>
        <w:rFonts w:ascii="Courier New" w:hAnsi="Courier New"/>
      </w:rPr>
    </w:lvl>
    <w:lvl w:ilvl="8" w:tplc="23969C08">
      <w:start w:val="1"/>
      <w:numFmt w:val="bullet"/>
      <w:lvlText w:val=""/>
      <w:lvlJc w:val="left"/>
      <w:pPr>
        <w:tabs>
          <w:tab w:val="num" w:pos="6480"/>
        </w:tabs>
        <w:ind w:left="6480" w:hanging="360"/>
      </w:pPr>
      <w:rPr>
        <w:rFonts w:ascii="Wingdings" w:hAnsi="Wingdings"/>
      </w:rPr>
    </w:lvl>
  </w:abstractNum>
  <w:abstractNum w:abstractNumId="1844" w15:restartNumberingAfterBreak="0">
    <w:nsid w:val="7A0F5D94"/>
    <w:multiLevelType w:val="hybridMultilevel"/>
    <w:tmpl w:val="7A0F5D94"/>
    <w:lvl w:ilvl="0" w:tplc="19EA829C">
      <w:start w:val="1"/>
      <w:numFmt w:val="bullet"/>
      <w:lvlText w:val=""/>
      <w:lvlJc w:val="left"/>
      <w:pPr>
        <w:tabs>
          <w:tab w:val="num" w:pos="480"/>
        </w:tabs>
        <w:ind w:left="480" w:hanging="480"/>
      </w:pPr>
      <w:rPr>
        <w:rFonts w:ascii="Wingdings" w:eastAsia="Wingdings" w:hAnsi="Wingdings" w:cs="Wingdings"/>
      </w:rPr>
    </w:lvl>
    <w:lvl w:ilvl="1" w:tplc="43AA1FAC">
      <w:start w:val="1"/>
      <w:numFmt w:val="bullet"/>
      <w:lvlText w:val="o"/>
      <w:lvlJc w:val="left"/>
      <w:pPr>
        <w:tabs>
          <w:tab w:val="num" w:pos="1440"/>
        </w:tabs>
        <w:ind w:left="1440" w:hanging="360"/>
      </w:pPr>
      <w:rPr>
        <w:rFonts w:ascii="Courier New" w:hAnsi="Courier New"/>
      </w:rPr>
    </w:lvl>
    <w:lvl w:ilvl="2" w:tplc="4E5A6A30">
      <w:start w:val="1"/>
      <w:numFmt w:val="bullet"/>
      <w:lvlText w:val=""/>
      <w:lvlJc w:val="left"/>
      <w:pPr>
        <w:tabs>
          <w:tab w:val="num" w:pos="2160"/>
        </w:tabs>
        <w:ind w:left="2160" w:hanging="360"/>
      </w:pPr>
      <w:rPr>
        <w:rFonts w:ascii="Wingdings" w:hAnsi="Wingdings"/>
      </w:rPr>
    </w:lvl>
    <w:lvl w:ilvl="3" w:tplc="1C9E45AC">
      <w:start w:val="1"/>
      <w:numFmt w:val="bullet"/>
      <w:lvlText w:val=""/>
      <w:lvlJc w:val="left"/>
      <w:pPr>
        <w:tabs>
          <w:tab w:val="num" w:pos="2880"/>
        </w:tabs>
        <w:ind w:left="2880" w:hanging="360"/>
      </w:pPr>
      <w:rPr>
        <w:rFonts w:ascii="Symbol" w:hAnsi="Symbol"/>
      </w:rPr>
    </w:lvl>
    <w:lvl w:ilvl="4" w:tplc="575E3F96">
      <w:start w:val="1"/>
      <w:numFmt w:val="bullet"/>
      <w:lvlText w:val="o"/>
      <w:lvlJc w:val="left"/>
      <w:pPr>
        <w:tabs>
          <w:tab w:val="num" w:pos="3600"/>
        </w:tabs>
        <w:ind w:left="3600" w:hanging="360"/>
      </w:pPr>
      <w:rPr>
        <w:rFonts w:ascii="Courier New" w:hAnsi="Courier New"/>
      </w:rPr>
    </w:lvl>
    <w:lvl w:ilvl="5" w:tplc="EFB6D284">
      <w:start w:val="1"/>
      <w:numFmt w:val="bullet"/>
      <w:lvlText w:val=""/>
      <w:lvlJc w:val="left"/>
      <w:pPr>
        <w:tabs>
          <w:tab w:val="num" w:pos="4320"/>
        </w:tabs>
        <w:ind w:left="4320" w:hanging="360"/>
      </w:pPr>
      <w:rPr>
        <w:rFonts w:ascii="Wingdings" w:hAnsi="Wingdings"/>
      </w:rPr>
    </w:lvl>
    <w:lvl w:ilvl="6" w:tplc="9A66DF1E">
      <w:start w:val="1"/>
      <w:numFmt w:val="bullet"/>
      <w:lvlText w:val=""/>
      <w:lvlJc w:val="left"/>
      <w:pPr>
        <w:tabs>
          <w:tab w:val="num" w:pos="5040"/>
        </w:tabs>
        <w:ind w:left="5040" w:hanging="360"/>
      </w:pPr>
      <w:rPr>
        <w:rFonts w:ascii="Symbol" w:hAnsi="Symbol"/>
      </w:rPr>
    </w:lvl>
    <w:lvl w:ilvl="7" w:tplc="234A38F0">
      <w:start w:val="1"/>
      <w:numFmt w:val="bullet"/>
      <w:lvlText w:val="o"/>
      <w:lvlJc w:val="left"/>
      <w:pPr>
        <w:tabs>
          <w:tab w:val="num" w:pos="5760"/>
        </w:tabs>
        <w:ind w:left="5760" w:hanging="360"/>
      </w:pPr>
      <w:rPr>
        <w:rFonts w:ascii="Courier New" w:hAnsi="Courier New"/>
      </w:rPr>
    </w:lvl>
    <w:lvl w:ilvl="8" w:tplc="9E78D13C">
      <w:start w:val="1"/>
      <w:numFmt w:val="bullet"/>
      <w:lvlText w:val=""/>
      <w:lvlJc w:val="left"/>
      <w:pPr>
        <w:tabs>
          <w:tab w:val="num" w:pos="6480"/>
        </w:tabs>
        <w:ind w:left="6480" w:hanging="360"/>
      </w:pPr>
      <w:rPr>
        <w:rFonts w:ascii="Wingdings" w:hAnsi="Wingdings"/>
      </w:rPr>
    </w:lvl>
  </w:abstractNum>
  <w:abstractNum w:abstractNumId="1845" w15:restartNumberingAfterBreak="0">
    <w:nsid w:val="7A0F5D95"/>
    <w:multiLevelType w:val="hybridMultilevel"/>
    <w:tmpl w:val="7A0F5D95"/>
    <w:lvl w:ilvl="0" w:tplc="CB70096C">
      <w:start w:val="1"/>
      <w:numFmt w:val="bullet"/>
      <w:lvlText w:val=""/>
      <w:lvlJc w:val="left"/>
      <w:pPr>
        <w:tabs>
          <w:tab w:val="num" w:pos="480"/>
        </w:tabs>
        <w:ind w:left="480" w:hanging="480"/>
      </w:pPr>
      <w:rPr>
        <w:rFonts w:ascii="Wingdings" w:eastAsia="Wingdings" w:hAnsi="Wingdings" w:cs="Wingdings"/>
      </w:rPr>
    </w:lvl>
    <w:lvl w:ilvl="1" w:tplc="BB460BB8">
      <w:start w:val="1"/>
      <w:numFmt w:val="bullet"/>
      <w:lvlText w:val="o"/>
      <w:lvlJc w:val="left"/>
      <w:pPr>
        <w:tabs>
          <w:tab w:val="num" w:pos="1440"/>
        </w:tabs>
        <w:ind w:left="1440" w:hanging="360"/>
      </w:pPr>
      <w:rPr>
        <w:rFonts w:ascii="Courier New" w:hAnsi="Courier New"/>
      </w:rPr>
    </w:lvl>
    <w:lvl w:ilvl="2" w:tplc="E7AE9BB8">
      <w:start w:val="1"/>
      <w:numFmt w:val="bullet"/>
      <w:lvlText w:val=""/>
      <w:lvlJc w:val="left"/>
      <w:pPr>
        <w:tabs>
          <w:tab w:val="num" w:pos="2160"/>
        </w:tabs>
        <w:ind w:left="2160" w:hanging="360"/>
      </w:pPr>
      <w:rPr>
        <w:rFonts w:ascii="Wingdings" w:hAnsi="Wingdings"/>
      </w:rPr>
    </w:lvl>
    <w:lvl w:ilvl="3" w:tplc="71986FC4">
      <w:start w:val="1"/>
      <w:numFmt w:val="bullet"/>
      <w:lvlText w:val=""/>
      <w:lvlJc w:val="left"/>
      <w:pPr>
        <w:tabs>
          <w:tab w:val="num" w:pos="2880"/>
        </w:tabs>
        <w:ind w:left="2880" w:hanging="360"/>
      </w:pPr>
      <w:rPr>
        <w:rFonts w:ascii="Symbol" w:hAnsi="Symbol"/>
      </w:rPr>
    </w:lvl>
    <w:lvl w:ilvl="4" w:tplc="37AAF028">
      <w:start w:val="1"/>
      <w:numFmt w:val="bullet"/>
      <w:lvlText w:val="o"/>
      <w:lvlJc w:val="left"/>
      <w:pPr>
        <w:tabs>
          <w:tab w:val="num" w:pos="3600"/>
        </w:tabs>
        <w:ind w:left="3600" w:hanging="360"/>
      </w:pPr>
      <w:rPr>
        <w:rFonts w:ascii="Courier New" w:hAnsi="Courier New"/>
      </w:rPr>
    </w:lvl>
    <w:lvl w:ilvl="5" w:tplc="E2B6E88A">
      <w:start w:val="1"/>
      <w:numFmt w:val="bullet"/>
      <w:lvlText w:val=""/>
      <w:lvlJc w:val="left"/>
      <w:pPr>
        <w:tabs>
          <w:tab w:val="num" w:pos="4320"/>
        </w:tabs>
        <w:ind w:left="4320" w:hanging="360"/>
      </w:pPr>
      <w:rPr>
        <w:rFonts w:ascii="Wingdings" w:hAnsi="Wingdings"/>
      </w:rPr>
    </w:lvl>
    <w:lvl w:ilvl="6" w:tplc="AAB8FA92">
      <w:start w:val="1"/>
      <w:numFmt w:val="bullet"/>
      <w:lvlText w:val=""/>
      <w:lvlJc w:val="left"/>
      <w:pPr>
        <w:tabs>
          <w:tab w:val="num" w:pos="5040"/>
        </w:tabs>
        <w:ind w:left="5040" w:hanging="360"/>
      </w:pPr>
      <w:rPr>
        <w:rFonts w:ascii="Symbol" w:hAnsi="Symbol"/>
      </w:rPr>
    </w:lvl>
    <w:lvl w:ilvl="7" w:tplc="481A8CDA">
      <w:start w:val="1"/>
      <w:numFmt w:val="bullet"/>
      <w:lvlText w:val="o"/>
      <w:lvlJc w:val="left"/>
      <w:pPr>
        <w:tabs>
          <w:tab w:val="num" w:pos="5760"/>
        </w:tabs>
        <w:ind w:left="5760" w:hanging="360"/>
      </w:pPr>
      <w:rPr>
        <w:rFonts w:ascii="Courier New" w:hAnsi="Courier New"/>
      </w:rPr>
    </w:lvl>
    <w:lvl w:ilvl="8" w:tplc="EC9248EC">
      <w:start w:val="1"/>
      <w:numFmt w:val="bullet"/>
      <w:lvlText w:val=""/>
      <w:lvlJc w:val="left"/>
      <w:pPr>
        <w:tabs>
          <w:tab w:val="num" w:pos="6480"/>
        </w:tabs>
        <w:ind w:left="6480" w:hanging="360"/>
      </w:pPr>
      <w:rPr>
        <w:rFonts w:ascii="Wingdings" w:hAnsi="Wingdings"/>
      </w:rPr>
    </w:lvl>
  </w:abstractNum>
  <w:abstractNum w:abstractNumId="1846" w15:restartNumberingAfterBreak="0">
    <w:nsid w:val="7A0F5D96"/>
    <w:multiLevelType w:val="hybridMultilevel"/>
    <w:tmpl w:val="7A0F5D96"/>
    <w:lvl w:ilvl="0" w:tplc="EDAC6896">
      <w:start w:val="1"/>
      <w:numFmt w:val="bullet"/>
      <w:lvlText w:val=""/>
      <w:lvlJc w:val="left"/>
      <w:pPr>
        <w:tabs>
          <w:tab w:val="num" w:pos="480"/>
        </w:tabs>
        <w:ind w:left="480" w:hanging="480"/>
      </w:pPr>
      <w:rPr>
        <w:rFonts w:ascii="Wingdings" w:eastAsia="Wingdings" w:hAnsi="Wingdings" w:cs="Wingdings"/>
      </w:rPr>
    </w:lvl>
    <w:lvl w:ilvl="1" w:tplc="C00E717C">
      <w:start w:val="1"/>
      <w:numFmt w:val="bullet"/>
      <w:lvlText w:val="o"/>
      <w:lvlJc w:val="left"/>
      <w:pPr>
        <w:tabs>
          <w:tab w:val="num" w:pos="1440"/>
        </w:tabs>
        <w:ind w:left="1440" w:hanging="360"/>
      </w:pPr>
      <w:rPr>
        <w:rFonts w:ascii="Courier New" w:hAnsi="Courier New"/>
      </w:rPr>
    </w:lvl>
    <w:lvl w:ilvl="2" w:tplc="FC62F416">
      <w:start w:val="1"/>
      <w:numFmt w:val="bullet"/>
      <w:lvlText w:val=""/>
      <w:lvlJc w:val="left"/>
      <w:pPr>
        <w:tabs>
          <w:tab w:val="num" w:pos="2160"/>
        </w:tabs>
        <w:ind w:left="2160" w:hanging="360"/>
      </w:pPr>
      <w:rPr>
        <w:rFonts w:ascii="Wingdings" w:hAnsi="Wingdings"/>
      </w:rPr>
    </w:lvl>
    <w:lvl w:ilvl="3" w:tplc="73D89D0C">
      <w:start w:val="1"/>
      <w:numFmt w:val="bullet"/>
      <w:lvlText w:val=""/>
      <w:lvlJc w:val="left"/>
      <w:pPr>
        <w:tabs>
          <w:tab w:val="num" w:pos="2880"/>
        </w:tabs>
        <w:ind w:left="2880" w:hanging="360"/>
      </w:pPr>
      <w:rPr>
        <w:rFonts w:ascii="Symbol" w:hAnsi="Symbol"/>
      </w:rPr>
    </w:lvl>
    <w:lvl w:ilvl="4" w:tplc="5AD880E6">
      <w:start w:val="1"/>
      <w:numFmt w:val="bullet"/>
      <w:lvlText w:val="o"/>
      <w:lvlJc w:val="left"/>
      <w:pPr>
        <w:tabs>
          <w:tab w:val="num" w:pos="3600"/>
        </w:tabs>
        <w:ind w:left="3600" w:hanging="360"/>
      </w:pPr>
      <w:rPr>
        <w:rFonts w:ascii="Courier New" w:hAnsi="Courier New"/>
      </w:rPr>
    </w:lvl>
    <w:lvl w:ilvl="5" w:tplc="5AB659D0">
      <w:start w:val="1"/>
      <w:numFmt w:val="bullet"/>
      <w:lvlText w:val=""/>
      <w:lvlJc w:val="left"/>
      <w:pPr>
        <w:tabs>
          <w:tab w:val="num" w:pos="4320"/>
        </w:tabs>
        <w:ind w:left="4320" w:hanging="360"/>
      </w:pPr>
      <w:rPr>
        <w:rFonts w:ascii="Wingdings" w:hAnsi="Wingdings"/>
      </w:rPr>
    </w:lvl>
    <w:lvl w:ilvl="6" w:tplc="EBC21042">
      <w:start w:val="1"/>
      <w:numFmt w:val="bullet"/>
      <w:lvlText w:val=""/>
      <w:lvlJc w:val="left"/>
      <w:pPr>
        <w:tabs>
          <w:tab w:val="num" w:pos="5040"/>
        </w:tabs>
        <w:ind w:left="5040" w:hanging="360"/>
      </w:pPr>
      <w:rPr>
        <w:rFonts w:ascii="Symbol" w:hAnsi="Symbol"/>
      </w:rPr>
    </w:lvl>
    <w:lvl w:ilvl="7" w:tplc="383CD820">
      <w:start w:val="1"/>
      <w:numFmt w:val="bullet"/>
      <w:lvlText w:val="o"/>
      <w:lvlJc w:val="left"/>
      <w:pPr>
        <w:tabs>
          <w:tab w:val="num" w:pos="5760"/>
        </w:tabs>
        <w:ind w:left="5760" w:hanging="360"/>
      </w:pPr>
      <w:rPr>
        <w:rFonts w:ascii="Courier New" w:hAnsi="Courier New"/>
      </w:rPr>
    </w:lvl>
    <w:lvl w:ilvl="8" w:tplc="DCC06C1A">
      <w:start w:val="1"/>
      <w:numFmt w:val="bullet"/>
      <w:lvlText w:val=""/>
      <w:lvlJc w:val="left"/>
      <w:pPr>
        <w:tabs>
          <w:tab w:val="num" w:pos="6480"/>
        </w:tabs>
        <w:ind w:left="6480" w:hanging="360"/>
      </w:pPr>
      <w:rPr>
        <w:rFonts w:ascii="Wingdings" w:hAnsi="Wingdings"/>
      </w:rPr>
    </w:lvl>
  </w:abstractNum>
  <w:abstractNum w:abstractNumId="1847" w15:restartNumberingAfterBreak="0">
    <w:nsid w:val="7A0F5D97"/>
    <w:multiLevelType w:val="hybridMultilevel"/>
    <w:tmpl w:val="7A0F5D97"/>
    <w:lvl w:ilvl="0" w:tplc="CA8021D8">
      <w:start w:val="1"/>
      <w:numFmt w:val="bullet"/>
      <w:lvlText w:val=""/>
      <w:lvlJc w:val="left"/>
      <w:pPr>
        <w:tabs>
          <w:tab w:val="num" w:pos="480"/>
        </w:tabs>
        <w:ind w:left="480" w:hanging="480"/>
      </w:pPr>
      <w:rPr>
        <w:rFonts w:ascii="Wingdings" w:eastAsia="Wingdings" w:hAnsi="Wingdings" w:cs="Wingdings"/>
      </w:rPr>
    </w:lvl>
    <w:lvl w:ilvl="1" w:tplc="A57640AE">
      <w:start w:val="1"/>
      <w:numFmt w:val="bullet"/>
      <w:lvlText w:val="o"/>
      <w:lvlJc w:val="left"/>
      <w:pPr>
        <w:tabs>
          <w:tab w:val="num" w:pos="1440"/>
        </w:tabs>
        <w:ind w:left="1440" w:hanging="360"/>
      </w:pPr>
      <w:rPr>
        <w:rFonts w:ascii="Courier New" w:hAnsi="Courier New"/>
      </w:rPr>
    </w:lvl>
    <w:lvl w:ilvl="2" w:tplc="DC0668B8">
      <w:start w:val="1"/>
      <w:numFmt w:val="bullet"/>
      <w:lvlText w:val=""/>
      <w:lvlJc w:val="left"/>
      <w:pPr>
        <w:tabs>
          <w:tab w:val="num" w:pos="2160"/>
        </w:tabs>
        <w:ind w:left="2160" w:hanging="360"/>
      </w:pPr>
      <w:rPr>
        <w:rFonts w:ascii="Wingdings" w:hAnsi="Wingdings"/>
      </w:rPr>
    </w:lvl>
    <w:lvl w:ilvl="3" w:tplc="F70C1DC4">
      <w:start w:val="1"/>
      <w:numFmt w:val="bullet"/>
      <w:lvlText w:val=""/>
      <w:lvlJc w:val="left"/>
      <w:pPr>
        <w:tabs>
          <w:tab w:val="num" w:pos="2880"/>
        </w:tabs>
        <w:ind w:left="2880" w:hanging="360"/>
      </w:pPr>
      <w:rPr>
        <w:rFonts w:ascii="Symbol" w:hAnsi="Symbol"/>
      </w:rPr>
    </w:lvl>
    <w:lvl w:ilvl="4" w:tplc="6464C524">
      <w:start w:val="1"/>
      <w:numFmt w:val="bullet"/>
      <w:lvlText w:val="o"/>
      <w:lvlJc w:val="left"/>
      <w:pPr>
        <w:tabs>
          <w:tab w:val="num" w:pos="3600"/>
        </w:tabs>
        <w:ind w:left="3600" w:hanging="360"/>
      </w:pPr>
      <w:rPr>
        <w:rFonts w:ascii="Courier New" w:hAnsi="Courier New"/>
      </w:rPr>
    </w:lvl>
    <w:lvl w:ilvl="5" w:tplc="8FC2A988">
      <w:start w:val="1"/>
      <w:numFmt w:val="bullet"/>
      <w:lvlText w:val=""/>
      <w:lvlJc w:val="left"/>
      <w:pPr>
        <w:tabs>
          <w:tab w:val="num" w:pos="4320"/>
        </w:tabs>
        <w:ind w:left="4320" w:hanging="360"/>
      </w:pPr>
      <w:rPr>
        <w:rFonts w:ascii="Wingdings" w:hAnsi="Wingdings"/>
      </w:rPr>
    </w:lvl>
    <w:lvl w:ilvl="6" w:tplc="644E86C0">
      <w:start w:val="1"/>
      <w:numFmt w:val="bullet"/>
      <w:lvlText w:val=""/>
      <w:lvlJc w:val="left"/>
      <w:pPr>
        <w:tabs>
          <w:tab w:val="num" w:pos="5040"/>
        </w:tabs>
        <w:ind w:left="5040" w:hanging="360"/>
      </w:pPr>
      <w:rPr>
        <w:rFonts w:ascii="Symbol" w:hAnsi="Symbol"/>
      </w:rPr>
    </w:lvl>
    <w:lvl w:ilvl="7" w:tplc="E8EEB262">
      <w:start w:val="1"/>
      <w:numFmt w:val="bullet"/>
      <w:lvlText w:val="o"/>
      <w:lvlJc w:val="left"/>
      <w:pPr>
        <w:tabs>
          <w:tab w:val="num" w:pos="5760"/>
        </w:tabs>
        <w:ind w:left="5760" w:hanging="360"/>
      </w:pPr>
      <w:rPr>
        <w:rFonts w:ascii="Courier New" w:hAnsi="Courier New"/>
      </w:rPr>
    </w:lvl>
    <w:lvl w:ilvl="8" w:tplc="E244E826">
      <w:start w:val="1"/>
      <w:numFmt w:val="bullet"/>
      <w:lvlText w:val=""/>
      <w:lvlJc w:val="left"/>
      <w:pPr>
        <w:tabs>
          <w:tab w:val="num" w:pos="6480"/>
        </w:tabs>
        <w:ind w:left="6480" w:hanging="360"/>
      </w:pPr>
      <w:rPr>
        <w:rFonts w:ascii="Wingdings" w:hAnsi="Wingdings"/>
      </w:rPr>
    </w:lvl>
  </w:abstractNum>
  <w:abstractNum w:abstractNumId="1848" w15:restartNumberingAfterBreak="0">
    <w:nsid w:val="7A0F5D98"/>
    <w:multiLevelType w:val="hybridMultilevel"/>
    <w:tmpl w:val="7A0F5D98"/>
    <w:lvl w:ilvl="0" w:tplc="9328E39A">
      <w:start w:val="1"/>
      <w:numFmt w:val="bullet"/>
      <w:lvlText w:val=""/>
      <w:lvlJc w:val="left"/>
      <w:pPr>
        <w:tabs>
          <w:tab w:val="num" w:pos="480"/>
        </w:tabs>
        <w:ind w:left="480" w:hanging="480"/>
      </w:pPr>
      <w:rPr>
        <w:rFonts w:ascii="Wingdings" w:eastAsia="Wingdings" w:hAnsi="Wingdings" w:cs="Wingdings"/>
      </w:rPr>
    </w:lvl>
    <w:lvl w:ilvl="1" w:tplc="15663ABC">
      <w:start w:val="1"/>
      <w:numFmt w:val="bullet"/>
      <w:lvlText w:val="o"/>
      <w:lvlJc w:val="left"/>
      <w:pPr>
        <w:tabs>
          <w:tab w:val="num" w:pos="1440"/>
        </w:tabs>
        <w:ind w:left="1440" w:hanging="360"/>
      </w:pPr>
      <w:rPr>
        <w:rFonts w:ascii="Courier New" w:hAnsi="Courier New"/>
      </w:rPr>
    </w:lvl>
    <w:lvl w:ilvl="2" w:tplc="A00EAC26">
      <w:start w:val="1"/>
      <w:numFmt w:val="bullet"/>
      <w:lvlText w:val=""/>
      <w:lvlJc w:val="left"/>
      <w:pPr>
        <w:tabs>
          <w:tab w:val="num" w:pos="2160"/>
        </w:tabs>
        <w:ind w:left="2160" w:hanging="360"/>
      </w:pPr>
      <w:rPr>
        <w:rFonts w:ascii="Wingdings" w:hAnsi="Wingdings"/>
      </w:rPr>
    </w:lvl>
    <w:lvl w:ilvl="3" w:tplc="B0F8D1AC">
      <w:start w:val="1"/>
      <w:numFmt w:val="bullet"/>
      <w:lvlText w:val=""/>
      <w:lvlJc w:val="left"/>
      <w:pPr>
        <w:tabs>
          <w:tab w:val="num" w:pos="2880"/>
        </w:tabs>
        <w:ind w:left="2880" w:hanging="360"/>
      </w:pPr>
      <w:rPr>
        <w:rFonts w:ascii="Symbol" w:hAnsi="Symbol"/>
      </w:rPr>
    </w:lvl>
    <w:lvl w:ilvl="4" w:tplc="2B5CD534">
      <w:start w:val="1"/>
      <w:numFmt w:val="bullet"/>
      <w:lvlText w:val="o"/>
      <w:lvlJc w:val="left"/>
      <w:pPr>
        <w:tabs>
          <w:tab w:val="num" w:pos="3600"/>
        </w:tabs>
        <w:ind w:left="3600" w:hanging="360"/>
      </w:pPr>
      <w:rPr>
        <w:rFonts w:ascii="Courier New" w:hAnsi="Courier New"/>
      </w:rPr>
    </w:lvl>
    <w:lvl w:ilvl="5" w:tplc="C9CC2FE6">
      <w:start w:val="1"/>
      <w:numFmt w:val="bullet"/>
      <w:lvlText w:val=""/>
      <w:lvlJc w:val="left"/>
      <w:pPr>
        <w:tabs>
          <w:tab w:val="num" w:pos="4320"/>
        </w:tabs>
        <w:ind w:left="4320" w:hanging="360"/>
      </w:pPr>
      <w:rPr>
        <w:rFonts w:ascii="Wingdings" w:hAnsi="Wingdings"/>
      </w:rPr>
    </w:lvl>
    <w:lvl w:ilvl="6" w:tplc="0AEC42D4">
      <w:start w:val="1"/>
      <w:numFmt w:val="bullet"/>
      <w:lvlText w:val=""/>
      <w:lvlJc w:val="left"/>
      <w:pPr>
        <w:tabs>
          <w:tab w:val="num" w:pos="5040"/>
        </w:tabs>
        <w:ind w:left="5040" w:hanging="360"/>
      </w:pPr>
      <w:rPr>
        <w:rFonts w:ascii="Symbol" w:hAnsi="Symbol"/>
      </w:rPr>
    </w:lvl>
    <w:lvl w:ilvl="7" w:tplc="25C20192">
      <w:start w:val="1"/>
      <w:numFmt w:val="bullet"/>
      <w:lvlText w:val="o"/>
      <w:lvlJc w:val="left"/>
      <w:pPr>
        <w:tabs>
          <w:tab w:val="num" w:pos="5760"/>
        </w:tabs>
        <w:ind w:left="5760" w:hanging="360"/>
      </w:pPr>
      <w:rPr>
        <w:rFonts w:ascii="Courier New" w:hAnsi="Courier New"/>
      </w:rPr>
    </w:lvl>
    <w:lvl w:ilvl="8" w:tplc="8CCC1826">
      <w:start w:val="1"/>
      <w:numFmt w:val="bullet"/>
      <w:lvlText w:val=""/>
      <w:lvlJc w:val="left"/>
      <w:pPr>
        <w:tabs>
          <w:tab w:val="num" w:pos="6480"/>
        </w:tabs>
        <w:ind w:left="6480" w:hanging="360"/>
      </w:pPr>
      <w:rPr>
        <w:rFonts w:ascii="Wingdings" w:hAnsi="Wingdings"/>
      </w:rPr>
    </w:lvl>
  </w:abstractNum>
  <w:abstractNum w:abstractNumId="1849" w15:restartNumberingAfterBreak="0">
    <w:nsid w:val="7A0F5D99"/>
    <w:multiLevelType w:val="hybridMultilevel"/>
    <w:tmpl w:val="7A0F5D99"/>
    <w:lvl w:ilvl="0" w:tplc="2AA45ADA">
      <w:start w:val="1"/>
      <w:numFmt w:val="bullet"/>
      <w:lvlText w:val=""/>
      <w:lvlJc w:val="left"/>
      <w:pPr>
        <w:tabs>
          <w:tab w:val="num" w:pos="480"/>
        </w:tabs>
        <w:ind w:left="480" w:hanging="480"/>
      </w:pPr>
      <w:rPr>
        <w:rFonts w:ascii="Wingdings" w:eastAsia="Wingdings" w:hAnsi="Wingdings" w:cs="Wingdings"/>
      </w:rPr>
    </w:lvl>
    <w:lvl w:ilvl="1" w:tplc="EEEEA842">
      <w:start w:val="1"/>
      <w:numFmt w:val="bullet"/>
      <w:lvlText w:val="o"/>
      <w:lvlJc w:val="left"/>
      <w:pPr>
        <w:tabs>
          <w:tab w:val="num" w:pos="1440"/>
        </w:tabs>
        <w:ind w:left="1440" w:hanging="360"/>
      </w:pPr>
      <w:rPr>
        <w:rFonts w:ascii="Courier New" w:hAnsi="Courier New"/>
      </w:rPr>
    </w:lvl>
    <w:lvl w:ilvl="2" w:tplc="6B0880B2">
      <w:start w:val="1"/>
      <w:numFmt w:val="bullet"/>
      <w:lvlText w:val=""/>
      <w:lvlJc w:val="left"/>
      <w:pPr>
        <w:tabs>
          <w:tab w:val="num" w:pos="2160"/>
        </w:tabs>
        <w:ind w:left="2160" w:hanging="360"/>
      </w:pPr>
      <w:rPr>
        <w:rFonts w:ascii="Wingdings" w:hAnsi="Wingdings"/>
      </w:rPr>
    </w:lvl>
    <w:lvl w:ilvl="3" w:tplc="AEF8CC02">
      <w:start w:val="1"/>
      <w:numFmt w:val="bullet"/>
      <w:lvlText w:val=""/>
      <w:lvlJc w:val="left"/>
      <w:pPr>
        <w:tabs>
          <w:tab w:val="num" w:pos="2880"/>
        </w:tabs>
        <w:ind w:left="2880" w:hanging="360"/>
      </w:pPr>
      <w:rPr>
        <w:rFonts w:ascii="Symbol" w:hAnsi="Symbol"/>
      </w:rPr>
    </w:lvl>
    <w:lvl w:ilvl="4" w:tplc="2874325C">
      <w:start w:val="1"/>
      <w:numFmt w:val="bullet"/>
      <w:lvlText w:val="o"/>
      <w:lvlJc w:val="left"/>
      <w:pPr>
        <w:tabs>
          <w:tab w:val="num" w:pos="3600"/>
        </w:tabs>
        <w:ind w:left="3600" w:hanging="360"/>
      </w:pPr>
      <w:rPr>
        <w:rFonts w:ascii="Courier New" w:hAnsi="Courier New"/>
      </w:rPr>
    </w:lvl>
    <w:lvl w:ilvl="5" w:tplc="5562204E">
      <w:start w:val="1"/>
      <w:numFmt w:val="bullet"/>
      <w:lvlText w:val=""/>
      <w:lvlJc w:val="left"/>
      <w:pPr>
        <w:tabs>
          <w:tab w:val="num" w:pos="4320"/>
        </w:tabs>
        <w:ind w:left="4320" w:hanging="360"/>
      </w:pPr>
      <w:rPr>
        <w:rFonts w:ascii="Wingdings" w:hAnsi="Wingdings"/>
      </w:rPr>
    </w:lvl>
    <w:lvl w:ilvl="6" w:tplc="DB8C16E0">
      <w:start w:val="1"/>
      <w:numFmt w:val="bullet"/>
      <w:lvlText w:val=""/>
      <w:lvlJc w:val="left"/>
      <w:pPr>
        <w:tabs>
          <w:tab w:val="num" w:pos="5040"/>
        </w:tabs>
        <w:ind w:left="5040" w:hanging="360"/>
      </w:pPr>
      <w:rPr>
        <w:rFonts w:ascii="Symbol" w:hAnsi="Symbol"/>
      </w:rPr>
    </w:lvl>
    <w:lvl w:ilvl="7" w:tplc="F87667E0">
      <w:start w:val="1"/>
      <w:numFmt w:val="bullet"/>
      <w:lvlText w:val="o"/>
      <w:lvlJc w:val="left"/>
      <w:pPr>
        <w:tabs>
          <w:tab w:val="num" w:pos="5760"/>
        </w:tabs>
        <w:ind w:left="5760" w:hanging="360"/>
      </w:pPr>
      <w:rPr>
        <w:rFonts w:ascii="Courier New" w:hAnsi="Courier New"/>
      </w:rPr>
    </w:lvl>
    <w:lvl w:ilvl="8" w:tplc="74A425B0">
      <w:start w:val="1"/>
      <w:numFmt w:val="bullet"/>
      <w:lvlText w:val=""/>
      <w:lvlJc w:val="left"/>
      <w:pPr>
        <w:tabs>
          <w:tab w:val="num" w:pos="6480"/>
        </w:tabs>
        <w:ind w:left="6480" w:hanging="360"/>
      </w:pPr>
      <w:rPr>
        <w:rFonts w:ascii="Wingdings" w:hAnsi="Wingdings"/>
      </w:rPr>
    </w:lvl>
  </w:abstractNum>
  <w:abstractNum w:abstractNumId="1850" w15:restartNumberingAfterBreak="0">
    <w:nsid w:val="7A0F5D9A"/>
    <w:multiLevelType w:val="hybridMultilevel"/>
    <w:tmpl w:val="7A0F5D9A"/>
    <w:lvl w:ilvl="0" w:tplc="61903AB0">
      <w:start w:val="1"/>
      <w:numFmt w:val="bullet"/>
      <w:lvlText w:val=""/>
      <w:lvlJc w:val="left"/>
      <w:pPr>
        <w:tabs>
          <w:tab w:val="num" w:pos="480"/>
        </w:tabs>
        <w:ind w:left="480" w:hanging="480"/>
      </w:pPr>
      <w:rPr>
        <w:rFonts w:ascii="Wingdings" w:eastAsia="Wingdings" w:hAnsi="Wingdings" w:cs="Wingdings"/>
      </w:rPr>
    </w:lvl>
    <w:lvl w:ilvl="1" w:tplc="F3AED97E">
      <w:start w:val="1"/>
      <w:numFmt w:val="bullet"/>
      <w:lvlText w:val="o"/>
      <w:lvlJc w:val="left"/>
      <w:pPr>
        <w:tabs>
          <w:tab w:val="num" w:pos="1440"/>
        </w:tabs>
        <w:ind w:left="1440" w:hanging="360"/>
      </w:pPr>
      <w:rPr>
        <w:rFonts w:ascii="Courier New" w:hAnsi="Courier New"/>
      </w:rPr>
    </w:lvl>
    <w:lvl w:ilvl="2" w:tplc="4D260B0C">
      <w:start w:val="1"/>
      <w:numFmt w:val="bullet"/>
      <w:lvlText w:val=""/>
      <w:lvlJc w:val="left"/>
      <w:pPr>
        <w:tabs>
          <w:tab w:val="num" w:pos="2160"/>
        </w:tabs>
        <w:ind w:left="2160" w:hanging="360"/>
      </w:pPr>
      <w:rPr>
        <w:rFonts w:ascii="Wingdings" w:hAnsi="Wingdings"/>
      </w:rPr>
    </w:lvl>
    <w:lvl w:ilvl="3" w:tplc="12B63C62">
      <w:start w:val="1"/>
      <w:numFmt w:val="bullet"/>
      <w:lvlText w:val=""/>
      <w:lvlJc w:val="left"/>
      <w:pPr>
        <w:tabs>
          <w:tab w:val="num" w:pos="2880"/>
        </w:tabs>
        <w:ind w:left="2880" w:hanging="360"/>
      </w:pPr>
      <w:rPr>
        <w:rFonts w:ascii="Symbol" w:hAnsi="Symbol"/>
      </w:rPr>
    </w:lvl>
    <w:lvl w:ilvl="4" w:tplc="D9B81B8A">
      <w:start w:val="1"/>
      <w:numFmt w:val="bullet"/>
      <w:lvlText w:val="o"/>
      <w:lvlJc w:val="left"/>
      <w:pPr>
        <w:tabs>
          <w:tab w:val="num" w:pos="3600"/>
        </w:tabs>
        <w:ind w:left="3600" w:hanging="360"/>
      </w:pPr>
      <w:rPr>
        <w:rFonts w:ascii="Courier New" w:hAnsi="Courier New"/>
      </w:rPr>
    </w:lvl>
    <w:lvl w:ilvl="5" w:tplc="BC04806C">
      <w:start w:val="1"/>
      <w:numFmt w:val="bullet"/>
      <w:lvlText w:val=""/>
      <w:lvlJc w:val="left"/>
      <w:pPr>
        <w:tabs>
          <w:tab w:val="num" w:pos="4320"/>
        </w:tabs>
        <w:ind w:left="4320" w:hanging="360"/>
      </w:pPr>
      <w:rPr>
        <w:rFonts w:ascii="Wingdings" w:hAnsi="Wingdings"/>
      </w:rPr>
    </w:lvl>
    <w:lvl w:ilvl="6" w:tplc="24A09010">
      <w:start w:val="1"/>
      <w:numFmt w:val="bullet"/>
      <w:lvlText w:val=""/>
      <w:lvlJc w:val="left"/>
      <w:pPr>
        <w:tabs>
          <w:tab w:val="num" w:pos="5040"/>
        </w:tabs>
        <w:ind w:left="5040" w:hanging="360"/>
      </w:pPr>
      <w:rPr>
        <w:rFonts w:ascii="Symbol" w:hAnsi="Symbol"/>
      </w:rPr>
    </w:lvl>
    <w:lvl w:ilvl="7" w:tplc="2E90BA1A">
      <w:start w:val="1"/>
      <w:numFmt w:val="bullet"/>
      <w:lvlText w:val="o"/>
      <w:lvlJc w:val="left"/>
      <w:pPr>
        <w:tabs>
          <w:tab w:val="num" w:pos="5760"/>
        </w:tabs>
        <w:ind w:left="5760" w:hanging="360"/>
      </w:pPr>
      <w:rPr>
        <w:rFonts w:ascii="Courier New" w:hAnsi="Courier New"/>
      </w:rPr>
    </w:lvl>
    <w:lvl w:ilvl="8" w:tplc="EEAE0DCE">
      <w:start w:val="1"/>
      <w:numFmt w:val="bullet"/>
      <w:lvlText w:val=""/>
      <w:lvlJc w:val="left"/>
      <w:pPr>
        <w:tabs>
          <w:tab w:val="num" w:pos="6480"/>
        </w:tabs>
        <w:ind w:left="6480" w:hanging="360"/>
      </w:pPr>
      <w:rPr>
        <w:rFonts w:ascii="Wingdings" w:hAnsi="Wingdings"/>
      </w:rPr>
    </w:lvl>
  </w:abstractNum>
  <w:abstractNum w:abstractNumId="1851" w15:restartNumberingAfterBreak="0">
    <w:nsid w:val="7A0F5D9B"/>
    <w:multiLevelType w:val="hybridMultilevel"/>
    <w:tmpl w:val="7A0F5D9B"/>
    <w:lvl w:ilvl="0" w:tplc="CC92BCBA">
      <w:start w:val="1"/>
      <w:numFmt w:val="bullet"/>
      <w:lvlText w:val=""/>
      <w:lvlJc w:val="left"/>
      <w:pPr>
        <w:tabs>
          <w:tab w:val="num" w:pos="480"/>
        </w:tabs>
        <w:ind w:left="480" w:hanging="480"/>
      </w:pPr>
      <w:rPr>
        <w:rFonts w:ascii="Wingdings" w:eastAsia="Wingdings" w:hAnsi="Wingdings" w:cs="Wingdings"/>
      </w:rPr>
    </w:lvl>
    <w:lvl w:ilvl="1" w:tplc="A95E0AB8">
      <w:start w:val="1"/>
      <w:numFmt w:val="bullet"/>
      <w:lvlText w:val="o"/>
      <w:lvlJc w:val="left"/>
      <w:pPr>
        <w:tabs>
          <w:tab w:val="num" w:pos="1440"/>
        </w:tabs>
        <w:ind w:left="1440" w:hanging="360"/>
      </w:pPr>
      <w:rPr>
        <w:rFonts w:ascii="Courier New" w:hAnsi="Courier New"/>
      </w:rPr>
    </w:lvl>
    <w:lvl w:ilvl="2" w:tplc="A5B8023C">
      <w:start w:val="1"/>
      <w:numFmt w:val="bullet"/>
      <w:lvlText w:val=""/>
      <w:lvlJc w:val="left"/>
      <w:pPr>
        <w:tabs>
          <w:tab w:val="num" w:pos="2160"/>
        </w:tabs>
        <w:ind w:left="2160" w:hanging="360"/>
      </w:pPr>
      <w:rPr>
        <w:rFonts w:ascii="Wingdings" w:hAnsi="Wingdings"/>
      </w:rPr>
    </w:lvl>
    <w:lvl w:ilvl="3" w:tplc="2384C9EA">
      <w:start w:val="1"/>
      <w:numFmt w:val="bullet"/>
      <w:lvlText w:val=""/>
      <w:lvlJc w:val="left"/>
      <w:pPr>
        <w:tabs>
          <w:tab w:val="num" w:pos="2880"/>
        </w:tabs>
        <w:ind w:left="2880" w:hanging="360"/>
      </w:pPr>
      <w:rPr>
        <w:rFonts w:ascii="Symbol" w:hAnsi="Symbol"/>
      </w:rPr>
    </w:lvl>
    <w:lvl w:ilvl="4" w:tplc="D354E37E">
      <w:start w:val="1"/>
      <w:numFmt w:val="bullet"/>
      <w:lvlText w:val="o"/>
      <w:lvlJc w:val="left"/>
      <w:pPr>
        <w:tabs>
          <w:tab w:val="num" w:pos="3600"/>
        </w:tabs>
        <w:ind w:left="3600" w:hanging="360"/>
      </w:pPr>
      <w:rPr>
        <w:rFonts w:ascii="Courier New" w:hAnsi="Courier New"/>
      </w:rPr>
    </w:lvl>
    <w:lvl w:ilvl="5" w:tplc="15A01A62">
      <w:start w:val="1"/>
      <w:numFmt w:val="bullet"/>
      <w:lvlText w:val=""/>
      <w:lvlJc w:val="left"/>
      <w:pPr>
        <w:tabs>
          <w:tab w:val="num" w:pos="4320"/>
        </w:tabs>
        <w:ind w:left="4320" w:hanging="360"/>
      </w:pPr>
      <w:rPr>
        <w:rFonts w:ascii="Wingdings" w:hAnsi="Wingdings"/>
      </w:rPr>
    </w:lvl>
    <w:lvl w:ilvl="6" w:tplc="9140E1C4">
      <w:start w:val="1"/>
      <w:numFmt w:val="bullet"/>
      <w:lvlText w:val=""/>
      <w:lvlJc w:val="left"/>
      <w:pPr>
        <w:tabs>
          <w:tab w:val="num" w:pos="5040"/>
        </w:tabs>
        <w:ind w:left="5040" w:hanging="360"/>
      </w:pPr>
      <w:rPr>
        <w:rFonts w:ascii="Symbol" w:hAnsi="Symbol"/>
      </w:rPr>
    </w:lvl>
    <w:lvl w:ilvl="7" w:tplc="C3D67012">
      <w:start w:val="1"/>
      <w:numFmt w:val="bullet"/>
      <w:lvlText w:val="o"/>
      <w:lvlJc w:val="left"/>
      <w:pPr>
        <w:tabs>
          <w:tab w:val="num" w:pos="5760"/>
        </w:tabs>
        <w:ind w:left="5760" w:hanging="360"/>
      </w:pPr>
      <w:rPr>
        <w:rFonts w:ascii="Courier New" w:hAnsi="Courier New"/>
      </w:rPr>
    </w:lvl>
    <w:lvl w:ilvl="8" w:tplc="F850D446">
      <w:start w:val="1"/>
      <w:numFmt w:val="bullet"/>
      <w:lvlText w:val=""/>
      <w:lvlJc w:val="left"/>
      <w:pPr>
        <w:tabs>
          <w:tab w:val="num" w:pos="6480"/>
        </w:tabs>
        <w:ind w:left="6480" w:hanging="360"/>
      </w:pPr>
      <w:rPr>
        <w:rFonts w:ascii="Wingdings" w:hAnsi="Wingdings"/>
      </w:rPr>
    </w:lvl>
  </w:abstractNum>
  <w:abstractNum w:abstractNumId="1852" w15:restartNumberingAfterBreak="0">
    <w:nsid w:val="7A0F5D9C"/>
    <w:multiLevelType w:val="hybridMultilevel"/>
    <w:tmpl w:val="7A0F5D9C"/>
    <w:lvl w:ilvl="0" w:tplc="9D8C8440">
      <w:start w:val="1"/>
      <w:numFmt w:val="bullet"/>
      <w:lvlText w:val=""/>
      <w:lvlJc w:val="left"/>
      <w:pPr>
        <w:tabs>
          <w:tab w:val="num" w:pos="480"/>
        </w:tabs>
        <w:ind w:left="480" w:hanging="480"/>
      </w:pPr>
      <w:rPr>
        <w:rFonts w:ascii="Wingdings" w:eastAsia="Wingdings" w:hAnsi="Wingdings" w:cs="Wingdings"/>
      </w:rPr>
    </w:lvl>
    <w:lvl w:ilvl="1" w:tplc="0764DDDC">
      <w:start w:val="1"/>
      <w:numFmt w:val="bullet"/>
      <w:lvlText w:val="o"/>
      <w:lvlJc w:val="left"/>
      <w:pPr>
        <w:tabs>
          <w:tab w:val="num" w:pos="1440"/>
        </w:tabs>
        <w:ind w:left="1440" w:hanging="360"/>
      </w:pPr>
      <w:rPr>
        <w:rFonts w:ascii="Courier New" w:hAnsi="Courier New"/>
      </w:rPr>
    </w:lvl>
    <w:lvl w:ilvl="2" w:tplc="DD74470C">
      <w:start w:val="1"/>
      <w:numFmt w:val="bullet"/>
      <w:lvlText w:val=""/>
      <w:lvlJc w:val="left"/>
      <w:pPr>
        <w:tabs>
          <w:tab w:val="num" w:pos="2160"/>
        </w:tabs>
        <w:ind w:left="2160" w:hanging="360"/>
      </w:pPr>
      <w:rPr>
        <w:rFonts w:ascii="Wingdings" w:hAnsi="Wingdings"/>
      </w:rPr>
    </w:lvl>
    <w:lvl w:ilvl="3" w:tplc="F78676B2">
      <w:start w:val="1"/>
      <w:numFmt w:val="bullet"/>
      <w:lvlText w:val=""/>
      <w:lvlJc w:val="left"/>
      <w:pPr>
        <w:tabs>
          <w:tab w:val="num" w:pos="2880"/>
        </w:tabs>
        <w:ind w:left="2880" w:hanging="360"/>
      </w:pPr>
      <w:rPr>
        <w:rFonts w:ascii="Symbol" w:hAnsi="Symbol"/>
      </w:rPr>
    </w:lvl>
    <w:lvl w:ilvl="4" w:tplc="1264D69C">
      <w:start w:val="1"/>
      <w:numFmt w:val="bullet"/>
      <w:lvlText w:val="o"/>
      <w:lvlJc w:val="left"/>
      <w:pPr>
        <w:tabs>
          <w:tab w:val="num" w:pos="3600"/>
        </w:tabs>
        <w:ind w:left="3600" w:hanging="360"/>
      </w:pPr>
      <w:rPr>
        <w:rFonts w:ascii="Courier New" w:hAnsi="Courier New"/>
      </w:rPr>
    </w:lvl>
    <w:lvl w:ilvl="5" w:tplc="BA668F12">
      <w:start w:val="1"/>
      <w:numFmt w:val="bullet"/>
      <w:lvlText w:val=""/>
      <w:lvlJc w:val="left"/>
      <w:pPr>
        <w:tabs>
          <w:tab w:val="num" w:pos="4320"/>
        </w:tabs>
        <w:ind w:left="4320" w:hanging="360"/>
      </w:pPr>
      <w:rPr>
        <w:rFonts w:ascii="Wingdings" w:hAnsi="Wingdings"/>
      </w:rPr>
    </w:lvl>
    <w:lvl w:ilvl="6" w:tplc="3E1C03DA">
      <w:start w:val="1"/>
      <w:numFmt w:val="bullet"/>
      <w:lvlText w:val=""/>
      <w:lvlJc w:val="left"/>
      <w:pPr>
        <w:tabs>
          <w:tab w:val="num" w:pos="5040"/>
        </w:tabs>
        <w:ind w:left="5040" w:hanging="360"/>
      </w:pPr>
      <w:rPr>
        <w:rFonts w:ascii="Symbol" w:hAnsi="Symbol"/>
      </w:rPr>
    </w:lvl>
    <w:lvl w:ilvl="7" w:tplc="FCB2F9FA">
      <w:start w:val="1"/>
      <w:numFmt w:val="bullet"/>
      <w:lvlText w:val="o"/>
      <w:lvlJc w:val="left"/>
      <w:pPr>
        <w:tabs>
          <w:tab w:val="num" w:pos="5760"/>
        </w:tabs>
        <w:ind w:left="5760" w:hanging="360"/>
      </w:pPr>
      <w:rPr>
        <w:rFonts w:ascii="Courier New" w:hAnsi="Courier New"/>
      </w:rPr>
    </w:lvl>
    <w:lvl w:ilvl="8" w:tplc="B170A8E4">
      <w:start w:val="1"/>
      <w:numFmt w:val="bullet"/>
      <w:lvlText w:val=""/>
      <w:lvlJc w:val="left"/>
      <w:pPr>
        <w:tabs>
          <w:tab w:val="num" w:pos="6480"/>
        </w:tabs>
        <w:ind w:left="6480" w:hanging="360"/>
      </w:pPr>
      <w:rPr>
        <w:rFonts w:ascii="Wingdings" w:hAnsi="Wingdings"/>
      </w:rPr>
    </w:lvl>
  </w:abstractNum>
  <w:abstractNum w:abstractNumId="1853" w15:restartNumberingAfterBreak="0">
    <w:nsid w:val="7A0F5D9D"/>
    <w:multiLevelType w:val="hybridMultilevel"/>
    <w:tmpl w:val="7A0F5D9D"/>
    <w:lvl w:ilvl="0" w:tplc="295281D8">
      <w:start w:val="1"/>
      <w:numFmt w:val="bullet"/>
      <w:lvlText w:val=""/>
      <w:lvlJc w:val="left"/>
      <w:pPr>
        <w:tabs>
          <w:tab w:val="num" w:pos="480"/>
        </w:tabs>
        <w:ind w:left="480" w:hanging="480"/>
      </w:pPr>
      <w:rPr>
        <w:rFonts w:ascii="Wingdings" w:eastAsia="Wingdings" w:hAnsi="Wingdings" w:cs="Wingdings"/>
      </w:rPr>
    </w:lvl>
    <w:lvl w:ilvl="1" w:tplc="DA686BA2">
      <w:start w:val="1"/>
      <w:numFmt w:val="bullet"/>
      <w:lvlText w:val="o"/>
      <w:lvlJc w:val="left"/>
      <w:pPr>
        <w:tabs>
          <w:tab w:val="num" w:pos="1440"/>
        </w:tabs>
        <w:ind w:left="1440" w:hanging="360"/>
      </w:pPr>
      <w:rPr>
        <w:rFonts w:ascii="Courier New" w:hAnsi="Courier New"/>
      </w:rPr>
    </w:lvl>
    <w:lvl w:ilvl="2" w:tplc="C66A4E6A">
      <w:start w:val="1"/>
      <w:numFmt w:val="bullet"/>
      <w:lvlText w:val=""/>
      <w:lvlJc w:val="left"/>
      <w:pPr>
        <w:tabs>
          <w:tab w:val="num" w:pos="2160"/>
        </w:tabs>
        <w:ind w:left="2160" w:hanging="360"/>
      </w:pPr>
      <w:rPr>
        <w:rFonts w:ascii="Wingdings" w:hAnsi="Wingdings"/>
      </w:rPr>
    </w:lvl>
    <w:lvl w:ilvl="3" w:tplc="B088DE56">
      <w:start w:val="1"/>
      <w:numFmt w:val="bullet"/>
      <w:lvlText w:val=""/>
      <w:lvlJc w:val="left"/>
      <w:pPr>
        <w:tabs>
          <w:tab w:val="num" w:pos="2880"/>
        </w:tabs>
        <w:ind w:left="2880" w:hanging="360"/>
      </w:pPr>
      <w:rPr>
        <w:rFonts w:ascii="Symbol" w:hAnsi="Symbol"/>
      </w:rPr>
    </w:lvl>
    <w:lvl w:ilvl="4" w:tplc="2F6EFEEE">
      <w:start w:val="1"/>
      <w:numFmt w:val="bullet"/>
      <w:lvlText w:val="o"/>
      <w:lvlJc w:val="left"/>
      <w:pPr>
        <w:tabs>
          <w:tab w:val="num" w:pos="3600"/>
        </w:tabs>
        <w:ind w:left="3600" w:hanging="360"/>
      </w:pPr>
      <w:rPr>
        <w:rFonts w:ascii="Courier New" w:hAnsi="Courier New"/>
      </w:rPr>
    </w:lvl>
    <w:lvl w:ilvl="5" w:tplc="BCA8EBAA">
      <w:start w:val="1"/>
      <w:numFmt w:val="bullet"/>
      <w:lvlText w:val=""/>
      <w:lvlJc w:val="left"/>
      <w:pPr>
        <w:tabs>
          <w:tab w:val="num" w:pos="4320"/>
        </w:tabs>
        <w:ind w:left="4320" w:hanging="360"/>
      </w:pPr>
      <w:rPr>
        <w:rFonts w:ascii="Wingdings" w:hAnsi="Wingdings"/>
      </w:rPr>
    </w:lvl>
    <w:lvl w:ilvl="6" w:tplc="5FC47A94">
      <w:start w:val="1"/>
      <w:numFmt w:val="bullet"/>
      <w:lvlText w:val=""/>
      <w:lvlJc w:val="left"/>
      <w:pPr>
        <w:tabs>
          <w:tab w:val="num" w:pos="5040"/>
        </w:tabs>
        <w:ind w:left="5040" w:hanging="360"/>
      </w:pPr>
      <w:rPr>
        <w:rFonts w:ascii="Symbol" w:hAnsi="Symbol"/>
      </w:rPr>
    </w:lvl>
    <w:lvl w:ilvl="7" w:tplc="0BCE3170">
      <w:start w:val="1"/>
      <w:numFmt w:val="bullet"/>
      <w:lvlText w:val="o"/>
      <w:lvlJc w:val="left"/>
      <w:pPr>
        <w:tabs>
          <w:tab w:val="num" w:pos="5760"/>
        </w:tabs>
        <w:ind w:left="5760" w:hanging="360"/>
      </w:pPr>
      <w:rPr>
        <w:rFonts w:ascii="Courier New" w:hAnsi="Courier New"/>
      </w:rPr>
    </w:lvl>
    <w:lvl w:ilvl="8" w:tplc="FBC8F16A">
      <w:start w:val="1"/>
      <w:numFmt w:val="bullet"/>
      <w:lvlText w:val=""/>
      <w:lvlJc w:val="left"/>
      <w:pPr>
        <w:tabs>
          <w:tab w:val="num" w:pos="6480"/>
        </w:tabs>
        <w:ind w:left="6480" w:hanging="360"/>
      </w:pPr>
      <w:rPr>
        <w:rFonts w:ascii="Wingdings" w:hAnsi="Wingdings"/>
      </w:rPr>
    </w:lvl>
  </w:abstractNum>
  <w:abstractNum w:abstractNumId="1854" w15:restartNumberingAfterBreak="0">
    <w:nsid w:val="7A0F5D9E"/>
    <w:multiLevelType w:val="hybridMultilevel"/>
    <w:tmpl w:val="7A0F5D9E"/>
    <w:lvl w:ilvl="0" w:tplc="3F306524">
      <w:start w:val="1"/>
      <w:numFmt w:val="bullet"/>
      <w:lvlText w:val=""/>
      <w:lvlJc w:val="left"/>
      <w:pPr>
        <w:tabs>
          <w:tab w:val="num" w:pos="480"/>
        </w:tabs>
        <w:ind w:left="480" w:hanging="480"/>
      </w:pPr>
      <w:rPr>
        <w:rFonts w:ascii="Wingdings" w:eastAsia="Wingdings" w:hAnsi="Wingdings" w:cs="Wingdings"/>
      </w:rPr>
    </w:lvl>
    <w:lvl w:ilvl="1" w:tplc="82EE8370">
      <w:start w:val="1"/>
      <w:numFmt w:val="bullet"/>
      <w:lvlText w:val="o"/>
      <w:lvlJc w:val="left"/>
      <w:pPr>
        <w:tabs>
          <w:tab w:val="num" w:pos="1440"/>
        </w:tabs>
        <w:ind w:left="1440" w:hanging="360"/>
      </w:pPr>
      <w:rPr>
        <w:rFonts w:ascii="Courier New" w:hAnsi="Courier New"/>
      </w:rPr>
    </w:lvl>
    <w:lvl w:ilvl="2" w:tplc="EA6E364C">
      <w:start w:val="1"/>
      <w:numFmt w:val="bullet"/>
      <w:lvlText w:val=""/>
      <w:lvlJc w:val="left"/>
      <w:pPr>
        <w:tabs>
          <w:tab w:val="num" w:pos="2160"/>
        </w:tabs>
        <w:ind w:left="2160" w:hanging="360"/>
      </w:pPr>
      <w:rPr>
        <w:rFonts w:ascii="Wingdings" w:hAnsi="Wingdings"/>
      </w:rPr>
    </w:lvl>
    <w:lvl w:ilvl="3" w:tplc="67A6B68C">
      <w:start w:val="1"/>
      <w:numFmt w:val="bullet"/>
      <w:lvlText w:val=""/>
      <w:lvlJc w:val="left"/>
      <w:pPr>
        <w:tabs>
          <w:tab w:val="num" w:pos="2880"/>
        </w:tabs>
        <w:ind w:left="2880" w:hanging="360"/>
      </w:pPr>
      <w:rPr>
        <w:rFonts w:ascii="Symbol" w:hAnsi="Symbol"/>
      </w:rPr>
    </w:lvl>
    <w:lvl w:ilvl="4" w:tplc="D22683BA">
      <w:start w:val="1"/>
      <w:numFmt w:val="bullet"/>
      <w:lvlText w:val="o"/>
      <w:lvlJc w:val="left"/>
      <w:pPr>
        <w:tabs>
          <w:tab w:val="num" w:pos="3600"/>
        </w:tabs>
        <w:ind w:left="3600" w:hanging="360"/>
      </w:pPr>
      <w:rPr>
        <w:rFonts w:ascii="Courier New" w:hAnsi="Courier New"/>
      </w:rPr>
    </w:lvl>
    <w:lvl w:ilvl="5" w:tplc="DB60A1D0">
      <w:start w:val="1"/>
      <w:numFmt w:val="bullet"/>
      <w:lvlText w:val=""/>
      <w:lvlJc w:val="left"/>
      <w:pPr>
        <w:tabs>
          <w:tab w:val="num" w:pos="4320"/>
        </w:tabs>
        <w:ind w:left="4320" w:hanging="360"/>
      </w:pPr>
      <w:rPr>
        <w:rFonts w:ascii="Wingdings" w:hAnsi="Wingdings"/>
      </w:rPr>
    </w:lvl>
    <w:lvl w:ilvl="6" w:tplc="47EC832A">
      <w:start w:val="1"/>
      <w:numFmt w:val="bullet"/>
      <w:lvlText w:val=""/>
      <w:lvlJc w:val="left"/>
      <w:pPr>
        <w:tabs>
          <w:tab w:val="num" w:pos="5040"/>
        </w:tabs>
        <w:ind w:left="5040" w:hanging="360"/>
      </w:pPr>
      <w:rPr>
        <w:rFonts w:ascii="Symbol" w:hAnsi="Symbol"/>
      </w:rPr>
    </w:lvl>
    <w:lvl w:ilvl="7" w:tplc="886AC0F6">
      <w:start w:val="1"/>
      <w:numFmt w:val="bullet"/>
      <w:lvlText w:val="o"/>
      <w:lvlJc w:val="left"/>
      <w:pPr>
        <w:tabs>
          <w:tab w:val="num" w:pos="5760"/>
        </w:tabs>
        <w:ind w:left="5760" w:hanging="360"/>
      </w:pPr>
      <w:rPr>
        <w:rFonts w:ascii="Courier New" w:hAnsi="Courier New"/>
      </w:rPr>
    </w:lvl>
    <w:lvl w:ilvl="8" w:tplc="1D743844">
      <w:start w:val="1"/>
      <w:numFmt w:val="bullet"/>
      <w:lvlText w:val=""/>
      <w:lvlJc w:val="left"/>
      <w:pPr>
        <w:tabs>
          <w:tab w:val="num" w:pos="6480"/>
        </w:tabs>
        <w:ind w:left="6480" w:hanging="360"/>
      </w:pPr>
      <w:rPr>
        <w:rFonts w:ascii="Wingdings" w:hAnsi="Wingdings"/>
      </w:rPr>
    </w:lvl>
  </w:abstractNum>
  <w:abstractNum w:abstractNumId="1855" w15:restartNumberingAfterBreak="0">
    <w:nsid w:val="7A0F5D9F"/>
    <w:multiLevelType w:val="hybridMultilevel"/>
    <w:tmpl w:val="7A0F5D9F"/>
    <w:lvl w:ilvl="0" w:tplc="4524C868">
      <w:start w:val="1"/>
      <w:numFmt w:val="bullet"/>
      <w:lvlText w:val=""/>
      <w:lvlJc w:val="left"/>
      <w:pPr>
        <w:tabs>
          <w:tab w:val="num" w:pos="480"/>
        </w:tabs>
        <w:ind w:left="480" w:hanging="480"/>
      </w:pPr>
      <w:rPr>
        <w:rFonts w:ascii="Wingdings" w:eastAsia="Wingdings" w:hAnsi="Wingdings" w:cs="Wingdings"/>
      </w:rPr>
    </w:lvl>
    <w:lvl w:ilvl="1" w:tplc="DC10FAD6">
      <w:start w:val="1"/>
      <w:numFmt w:val="bullet"/>
      <w:lvlText w:val="o"/>
      <w:lvlJc w:val="left"/>
      <w:pPr>
        <w:tabs>
          <w:tab w:val="num" w:pos="1440"/>
        </w:tabs>
        <w:ind w:left="1440" w:hanging="360"/>
      </w:pPr>
      <w:rPr>
        <w:rFonts w:ascii="Courier New" w:hAnsi="Courier New"/>
      </w:rPr>
    </w:lvl>
    <w:lvl w:ilvl="2" w:tplc="A07AF9F6">
      <w:start w:val="1"/>
      <w:numFmt w:val="bullet"/>
      <w:lvlText w:val=""/>
      <w:lvlJc w:val="left"/>
      <w:pPr>
        <w:tabs>
          <w:tab w:val="num" w:pos="2160"/>
        </w:tabs>
        <w:ind w:left="2160" w:hanging="360"/>
      </w:pPr>
      <w:rPr>
        <w:rFonts w:ascii="Wingdings" w:hAnsi="Wingdings"/>
      </w:rPr>
    </w:lvl>
    <w:lvl w:ilvl="3" w:tplc="201AF25E">
      <w:start w:val="1"/>
      <w:numFmt w:val="bullet"/>
      <w:lvlText w:val=""/>
      <w:lvlJc w:val="left"/>
      <w:pPr>
        <w:tabs>
          <w:tab w:val="num" w:pos="2880"/>
        </w:tabs>
        <w:ind w:left="2880" w:hanging="360"/>
      </w:pPr>
      <w:rPr>
        <w:rFonts w:ascii="Symbol" w:hAnsi="Symbol"/>
      </w:rPr>
    </w:lvl>
    <w:lvl w:ilvl="4" w:tplc="8F66AF64">
      <w:start w:val="1"/>
      <w:numFmt w:val="bullet"/>
      <w:lvlText w:val="o"/>
      <w:lvlJc w:val="left"/>
      <w:pPr>
        <w:tabs>
          <w:tab w:val="num" w:pos="3600"/>
        </w:tabs>
        <w:ind w:left="3600" w:hanging="360"/>
      </w:pPr>
      <w:rPr>
        <w:rFonts w:ascii="Courier New" w:hAnsi="Courier New"/>
      </w:rPr>
    </w:lvl>
    <w:lvl w:ilvl="5" w:tplc="1452E93C">
      <w:start w:val="1"/>
      <w:numFmt w:val="bullet"/>
      <w:lvlText w:val=""/>
      <w:lvlJc w:val="left"/>
      <w:pPr>
        <w:tabs>
          <w:tab w:val="num" w:pos="4320"/>
        </w:tabs>
        <w:ind w:left="4320" w:hanging="360"/>
      </w:pPr>
      <w:rPr>
        <w:rFonts w:ascii="Wingdings" w:hAnsi="Wingdings"/>
      </w:rPr>
    </w:lvl>
    <w:lvl w:ilvl="6" w:tplc="3C668DA8">
      <w:start w:val="1"/>
      <w:numFmt w:val="bullet"/>
      <w:lvlText w:val=""/>
      <w:lvlJc w:val="left"/>
      <w:pPr>
        <w:tabs>
          <w:tab w:val="num" w:pos="5040"/>
        </w:tabs>
        <w:ind w:left="5040" w:hanging="360"/>
      </w:pPr>
      <w:rPr>
        <w:rFonts w:ascii="Symbol" w:hAnsi="Symbol"/>
      </w:rPr>
    </w:lvl>
    <w:lvl w:ilvl="7" w:tplc="F9607504">
      <w:start w:val="1"/>
      <w:numFmt w:val="bullet"/>
      <w:lvlText w:val="o"/>
      <w:lvlJc w:val="left"/>
      <w:pPr>
        <w:tabs>
          <w:tab w:val="num" w:pos="5760"/>
        </w:tabs>
        <w:ind w:left="5760" w:hanging="360"/>
      </w:pPr>
      <w:rPr>
        <w:rFonts w:ascii="Courier New" w:hAnsi="Courier New"/>
      </w:rPr>
    </w:lvl>
    <w:lvl w:ilvl="8" w:tplc="83A23F0E">
      <w:start w:val="1"/>
      <w:numFmt w:val="bullet"/>
      <w:lvlText w:val=""/>
      <w:lvlJc w:val="left"/>
      <w:pPr>
        <w:tabs>
          <w:tab w:val="num" w:pos="6480"/>
        </w:tabs>
        <w:ind w:left="6480" w:hanging="360"/>
      </w:pPr>
      <w:rPr>
        <w:rFonts w:ascii="Wingdings" w:hAnsi="Wingdings"/>
      </w:rPr>
    </w:lvl>
  </w:abstractNum>
  <w:abstractNum w:abstractNumId="1856" w15:restartNumberingAfterBreak="0">
    <w:nsid w:val="7A0F5DA0"/>
    <w:multiLevelType w:val="hybridMultilevel"/>
    <w:tmpl w:val="7A0F5DA0"/>
    <w:lvl w:ilvl="0" w:tplc="DBDE740E">
      <w:start w:val="1"/>
      <w:numFmt w:val="bullet"/>
      <w:lvlText w:val=""/>
      <w:lvlJc w:val="left"/>
      <w:pPr>
        <w:tabs>
          <w:tab w:val="num" w:pos="480"/>
        </w:tabs>
        <w:ind w:left="480" w:hanging="480"/>
      </w:pPr>
      <w:rPr>
        <w:rFonts w:ascii="Wingdings" w:eastAsia="Wingdings" w:hAnsi="Wingdings" w:cs="Wingdings"/>
      </w:rPr>
    </w:lvl>
    <w:lvl w:ilvl="1" w:tplc="9A74C2C4">
      <w:start w:val="1"/>
      <w:numFmt w:val="bullet"/>
      <w:lvlText w:val="o"/>
      <w:lvlJc w:val="left"/>
      <w:pPr>
        <w:tabs>
          <w:tab w:val="num" w:pos="1440"/>
        </w:tabs>
        <w:ind w:left="1440" w:hanging="360"/>
      </w:pPr>
      <w:rPr>
        <w:rFonts w:ascii="Courier New" w:hAnsi="Courier New"/>
      </w:rPr>
    </w:lvl>
    <w:lvl w:ilvl="2" w:tplc="5B2AB346">
      <w:start w:val="1"/>
      <w:numFmt w:val="bullet"/>
      <w:lvlText w:val=""/>
      <w:lvlJc w:val="left"/>
      <w:pPr>
        <w:tabs>
          <w:tab w:val="num" w:pos="2160"/>
        </w:tabs>
        <w:ind w:left="2160" w:hanging="360"/>
      </w:pPr>
      <w:rPr>
        <w:rFonts w:ascii="Wingdings" w:hAnsi="Wingdings"/>
      </w:rPr>
    </w:lvl>
    <w:lvl w:ilvl="3" w:tplc="3A1838AC">
      <w:start w:val="1"/>
      <w:numFmt w:val="bullet"/>
      <w:lvlText w:val=""/>
      <w:lvlJc w:val="left"/>
      <w:pPr>
        <w:tabs>
          <w:tab w:val="num" w:pos="2880"/>
        </w:tabs>
        <w:ind w:left="2880" w:hanging="360"/>
      </w:pPr>
      <w:rPr>
        <w:rFonts w:ascii="Symbol" w:hAnsi="Symbol"/>
      </w:rPr>
    </w:lvl>
    <w:lvl w:ilvl="4" w:tplc="81762E36">
      <w:start w:val="1"/>
      <w:numFmt w:val="bullet"/>
      <w:lvlText w:val="o"/>
      <w:lvlJc w:val="left"/>
      <w:pPr>
        <w:tabs>
          <w:tab w:val="num" w:pos="3600"/>
        </w:tabs>
        <w:ind w:left="3600" w:hanging="360"/>
      </w:pPr>
      <w:rPr>
        <w:rFonts w:ascii="Courier New" w:hAnsi="Courier New"/>
      </w:rPr>
    </w:lvl>
    <w:lvl w:ilvl="5" w:tplc="41EA2AF6">
      <w:start w:val="1"/>
      <w:numFmt w:val="bullet"/>
      <w:lvlText w:val=""/>
      <w:lvlJc w:val="left"/>
      <w:pPr>
        <w:tabs>
          <w:tab w:val="num" w:pos="4320"/>
        </w:tabs>
        <w:ind w:left="4320" w:hanging="360"/>
      </w:pPr>
      <w:rPr>
        <w:rFonts w:ascii="Wingdings" w:hAnsi="Wingdings"/>
      </w:rPr>
    </w:lvl>
    <w:lvl w:ilvl="6" w:tplc="983A7A0A">
      <w:start w:val="1"/>
      <w:numFmt w:val="bullet"/>
      <w:lvlText w:val=""/>
      <w:lvlJc w:val="left"/>
      <w:pPr>
        <w:tabs>
          <w:tab w:val="num" w:pos="5040"/>
        </w:tabs>
        <w:ind w:left="5040" w:hanging="360"/>
      </w:pPr>
      <w:rPr>
        <w:rFonts w:ascii="Symbol" w:hAnsi="Symbol"/>
      </w:rPr>
    </w:lvl>
    <w:lvl w:ilvl="7" w:tplc="62EC9814">
      <w:start w:val="1"/>
      <w:numFmt w:val="bullet"/>
      <w:lvlText w:val="o"/>
      <w:lvlJc w:val="left"/>
      <w:pPr>
        <w:tabs>
          <w:tab w:val="num" w:pos="5760"/>
        </w:tabs>
        <w:ind w:left="5760" w:hanging="360"/>
      </w:pPr>
      <w:rPr>
        <w:rFonts w:ascii="Courier New" w:hAnsi="Courier New"/>
      </w:rPr>
    </w:lvl>
    <w:lvl w:ilvl="8" w:tplc="D9308968">
      <w:start w:val="1"/>
      <w:numFmt w:val="bullet"/>
      <w:lvlText w:val=""/>
      <w:lvlJc w:val="left"/>
      <w:pPr>
        <w:tabs>
          <w:tab w:val="num" w:pos="6480"/>
        </w:tabs>
        <w:ind w:left="6480" w:hanging="360"/>
      </w:pPr>
      <w:rPr>
        <w:rFonts w:ascii="Wingdings" w:hAnsi="Wingdings"/>
      </w:rPr>
    </w:lvl>
  </w:abstractNum>
  <w:abstractNum w:abstractNumId="1857" w15:restartNumberingAfterBreak="0">
    <w:nsid w:val="7A0F5DA1"/>
    <w:multiLevelType w:val="hybridMultilevel"/>
    <w:tmpl w:val="7A0F5DA1"/>
    <w:lvl w:ilvl="0" w:tplc="E09AFB78">
      <w:start w:val="1"/>
      <w:numFmt w:val="bullet"/>
      <w:lvlText w:val=""/>
      <w:lvlJc w:val="left"/>
      <w:pPr>
        <w:tabs>
          <w:tab w:val="num" w:pos="480"/>
        </w:tabs>
        <w:ind w:left="480" w:hanging="480"/>
      </w:pPr>
      <w:rPr>
        <w:rFonts w:ascii="Wingdings" w:eastAsia="Wingdings" w:hAnsi="Wingdings" w:cs="Wingdings"/>
      </w:rPr>
    </w:lvl>
    <w:lvl w:ilvl="1" w:tplc="BCA49022">
      <w:start w:val="1"/>
      <w:numFmt w:val="bullet"/>
      <w:lvlText w:val="o"/>
      <w:lvlJc w:val="left"/>
      <w:pPr>
        <w:tabs>
          <w:tab w:val="num" w:pos="1440"/>
        </w:tabs>
        <w:ind w:left="1440" w:hanging="360"/>
      </w:pPr>
      <w:rPr>
        <w:rFonts w:ascii="Courier New" w:hAnsi="Courier New"/>
      </w:rPr>
    </w:lvl>
    <w:lvl w:ilvl="2" w:tplc="F4562B10">
      <w:start w:val="1"/>
      <w:numFmt w:val="bullet"/>
      <w:lvlText w:val=""/>
      <w:lvlJc w:val="left"/>
      <w:pPr>
        <w:tabs>
          <w:tab w:val="num" w:pos="2160"/>
        </w:tabs>
        <w:ind w:left="2160" w:hanging="360"/>
      </w:pPr>
      <w:rPr>
        <w:rFonts w:ascii="Wingdings" w:hAnsi="Wingdings"/>
      </w:rPr>
    </w:lvl>
    <w:lvl w:ilvl="3" w:tplc="80327B54">
      <w:start w:val="1"/>
      <w:numFmt w:val="bullet"/>
      <w:lvlText w:val=""/>
      <w:lvlJc w:val="left"/>
      <w:pPr>
        <w:tabs>
          <w:tab w:val="num" w:pos="2880"/>
        </w:tabs>
        <w:ind w:left="2880" w:hanging="360"/>
      </w:pPr>
      <w:rPr>
        <w:rFonts w:ascii="Symbol" w:hAnsi="Symbol"/>
      </w:rPr>
    </w:lvl>
    <w:lvl w:ilvl="4" w:tplc="D2E63A7A">
      <w:start w:val="1"/>
      <w:numFmt w:val="bullet"/>
      <w:lvlText w:val="o"/>
      <w:lvlJc w:val="left"/>
      <w:pPr>
        <w:tabs>
          <w:tab w:val="num" w:pos="3600"/>
        </w:tabs>
        <w:ind w:left="3600" w:hanging="360"/>
      </w:pPr>
      <w:rPr>
        <w:rFonts w:ascii="Courier New" w:hAnsi="Courier New"/>
      </w:rPr>
    </w:lvl>
    <w:lvl w:ilvl="5" w:tplc="A6AA618C">
      <w:start w:val="1"/>
      <w:numFmt w:val="bullet"/>
      <w:lvlText w:val=""/>
      <w:lvlJc w:val="left"/>
      <w:pPr>
        <w:tabs>
          <w:tab w:val="num" w:pos="4320"/>
        </w:tabs>
        <w:ind w:left="4320" w:hanging="360"/>
      </w:pPr>
      <w:rPr>
        <w:rFonts w:ascii="Wingdings" w:hAnsi="Wingdings"/>
      </w:rPr>
    </w:lvl>
    <w:lvl w:ilvl="6" w:tplc="CAE8B830">
      <w:start w:val="1"/>
      <w:numFmt w:val="bullet"/>
      <w:lvlText w:val=""/>
      <w:lvlJc w:val="left"/>
      <w:pPr>
        <w:tabs>
          <w:tab w:val="num" w:pos="5040"/>
        </w:tabs>
        <w:ind w:left="5040" w:hanging="360"/>
      </w:pPr>
      <w:rPr>
        <w:rFonts w:ascii="Symbol" w:hAnsi="Symbol"/>
      </w:rPr>
    </w:lvl>
    <w:lvl w:ilvl="7" w:tplc="8326CF24">
      <w:start w:val="1"/>
      <w:numFmt w:val="bullet"/>
      <w:lvlText w:val="o"/>
      <w:lvlJc w:val="left"/>
      <w:pPr>
        <w:tabs>
          <w:tab w:val="num" w:pos="5760"/>
        </w:tabs>
        <w:ind w:left="5760" w:hanging="360"/>
      </w:pPr>
      <w:rPr>
        <w:rFonts w:ascii="Courier New" w:hAnsi="Courier New"/>
      </w:rPr>
    </w:lvl>
    <w:lvl w:ilvl="8" w:tplc="317CADC8">
      <w:start w:val="1"/>
      <w:numFmt w:val="bullet"/>
      <w:lvlText w:val=""/>
      <w:lvlJc w:val="left"/>
      <w:pPr>
        <w:tabs>
          <w:tab w:val="num" w:pos="6480"/>
        </w:tabs>
        <w:ind w:left="6480" w:hanging="360"/>
      </w:pPr>
      <w:rPr>
        <w:rFonts w:ascii="Wingdings" w:hAnsi="Wingdings"/>
      </w:rPr>
    </w:lvl>
  </w:abstractNum>
  <w:abstractNum w:abstractNumId="1858" w15:restartNumberingAfterBreak="0">
    <w:nsid w:val="7A0F5DA2"/>
    <w:multiLevelType w:val="hybridMultilevel"/>
    <w:tmpl w:val="7A0F5DA2"/>
    <w:lvl w:ilvl="0" w:tplc="40EAA00A">
      <w:start w:val="1"/>
      <w:numFmt w:val="bullet"/>
      <w:lvlText w:val=""/>
      <w:lvlJc w:val="left"/>
      <w:pPr>
        <w:tabs>
          <w:tab w:val="num" w:pos="480"/>
        </w:tabs>
        <w:ind w:left="480" w:hanging="480"/>
      </w:pPr>
      <w:rPr>
        <w:rFonts w:ascii="Wingdings" w:eastAsia="Wingdings" w:hAnsi="Wingdings" w:cs="Wingdings"/>
      </w:rPr>
    </w:lvl>
    <w:lvl w:ilvl="1" w:tplc="5268E510">
      <w:start w:val="1"/>
      <w:numFmt w:val="bullet"/>
      <w:lvlText w:val="o"/>
      <w:lvlJc w:val="left"/>
      <w:pPr>
        <w:tabs>
          <w:tab w:val="num" w:pos="1440"/>
        </w:tabs>
        <w:ind w:left="1440" w:hanging="360"/>
      </w:pPr>
      <w:rPr>
        <w:rFonts w:ascii="Courier New" w:hAnsi="Courier New"/>
      </w:rPr>
    </w:lvl>
    <w:lvl w:ilvl="2" w:tplc="383001AE">
      <w:start w:val="1"/>
      <w:numFmt w:val="bullet"/>
      <w:lvlText w:val=""/>
      <w:lvlJc w:val="left"/>
      <w:pPr>
        <w:tabs>
          <w:tab w:val="num" w:pos="2160"/>
        </w:tabs>
        <w:ind w:left="2160" w:hanging="360"/>
      </w:pPr>
      <w:rPr>
        <w:rFonts w:ascii="Wingdings" w:hAnsi="Wingdings"/>
      </w:rPr>
    </w:lvl>
    <w:lvl w:ilvl="3" w:tplc="B83A19F6">
      <w:start w:val="1"/>
      <w:numFmt w:val="bullet"/>
      <w:lvlText w:val=""/>
      <w:lvlJc w:val="left"/>
      <w:pPr>
        <w:tabs>
          <w:tab w:val="num" w:pos="2880"/>
        </w:tabs>
        <w:ind w:left="2880" w:hanging="360"/>
      </w:pPr>
      <w:rPr>
        <w:rFonts w:ascii="Symbol" w:hAnsi="Symbol"/>
      </w:rPr>
    </w:lvl>
    <w:lvl w:ilvl="4" w:tplc="611A85F6">
      <w:start w:val="1"/>
      <w:numFmt w:val="bullet"/>
      <w:lvlText w:val="o"/>
      <w:lvlJc w:val="left"/>
      <w:pPr>
        <w:tabs>
          <w:tab w:val="num" w:pos="3600"/>
        </w:tabs>
        <w:ind w:left="3600" w:hanging="360"/>
      </w:pPr>
      <w:rPr>
        <w:rFonts w:ascii="Courier New" w:hAnsi="Courier New"/>
      </w:rPr>
    </w:lvl>
    <w:lvl w:ilvl="5" w:tplc="CC1E2CB4">
      <w:start w:val="1"/>
      <w:numFmt w:val="bullet"/>
      <w:lvlText w:val=""/>
      <w:lvlJc w:val="left"/>
      <w:pPr>
        <w:tabs>
          <w:tab w:val="num" w:pos="4320"/>
        </w:tabs>
        <w:ind w:left="4320" w:hanging="360"/>
      </w:pPr>
      <w:rPr>
        <w:rFonts w:ascii="Wingdings" w:hAnsi="Wingdings"/>
      </w:rPr>
    </w:lvl>
    <w:lvl w:ilvl="6" w:tplc="79BEF06A">
      <w:start w:val="1"/>
      <w:numFmt w:val="bullet"/>
      <w:lvlText w:val=""/>
      <w:lvlJc w:val="left"/>
      <w:pPr>
        <w:tabs>
          <w:tab w:val="num" w:pos="5040"/>
        </w:tabs>
        <w:ind w:left="5040" w:hanging="360"/>
      </w:pPr>
      <w:rPr>
        <w:rFonts w:ascii="Symbol" w:hAnsi="Symbol"/>
      </w:rPr>
    </w:lvl>
    <w:lvl w:ilvl="7" w:tplc="AE72FC76">
      <w:start w:val="1"/>
      <w:numFmt w:val="bullet"/>
      <w:lvlText w:val="o"/>
      <w:lvlJc w:val="left"/>
      <w:pPr>
        <w:tabs>
          <w:tab w:val="num" w:pos="5760"/>
        </w:tabs>
        <w:ind w:left="5760" w:hanging="360"/>
      </w:pPr>
      <w:rPr>
        <w:rFonts w:ascii="Courier New" w:hAnsi="Courier New"/>
      </w:rPr>
    </w:lvl>
    <w:lvl w:ilvl="8" w:tplc="D0BC765C">
      <w:start w:val="1"/>
      <w:numFmt w:val="bullet"/>
      <w:lvlText w:val=""/>
      <w:lvlJc w:val="left"/>
      <w:pPr>
        <w:tabs>
          <w:tab w:val="num" w:pos="6480"/>
        </w:tabs>
        <w:ind w:left="6480" w:hanging="360"/>
      </w:pPr>
      <w:rPr>
        <w:rFonts w:ascii="Wingdings" w:hAnsi="Wingdings"/>
      </w:rPr>
    </w:lvl>
  </w:abstractNum>
  <w:abstractNum w:abstractNumId="1859" w15:restartNumberingAfterBreak="0">
    <w:nsid w:val="7A0F5DA3"/>
    <w:multiLevelType w:val="hybridMultilevel"/>
    <w:tmpl w:val="7A0F5DA3"/>
    <w:lvl w:ilvl="0" w:tplc="2DE4CB3A">
      <w:start w:val="1"/>
      <w:numFmt w:val="bullet"/>
      <w:lvlText w:val=""/>
      <w:lvlJc w:val="left"/>
      <w:pPr>
        <w:tabs>
          <w:tab w:val="num" w:pos="480"/>
        </w:tabs>
        <w:ind w:left="480" w:hanging="480"/>
      </w:pPr>
      <w:rPr>
        <w:rFonts w:ascii="Wingdings" w:eastAsia="Wingdings" w:hAnsi="Wingdings" w:cs="Wingdings"/>
      </w:rPr>
    </w:lvl>
    <w:lvl w:ilvl="1" w:tplc="F3720730">
      <w:start w:val="1"/>
      <w:numFmt w:val="bullet"/>
      <w:lvlText w:val="o"/>
      <w:lvlJc w:val="left"/>
      <w:pPr>
        <w:tabs>
          <w:tab w:val="num" w:pos="1440"/>
        </w:tabs>
        <w:ind w:left="1440" w:hanging="360"/>
      </w:pPr>
      <w:rPr>
        <w:rFonts w:ascii="Courier New" w:hAnsi="Courier New"/>
      </w:rPr>
    </w:lvl>
    <w:lvl w:ilvl="2" w:tplc="2F6A76C2">
      <w:start w:val="1"/>
      <w:numFmt w:val="bullet"/>
      <w:lvlText w:val=""/>
      <w:lvlJc w:val="left"/>
      <w:pPr>
        <w:tabs>
          <w:tab w:val="num" w:pos="2160"/>
        </w:tabs>
        <w:ind w:left="2160" w:hanging="360"/>
      </w:pPr>
      <w:rPr>
        <w:rFonts w:ascii="Wingdings" w:hAnsi="Wingdings"/>
      </w:rPr>
    </w:lvl>
    <w:lvl w:ilvl="3" w:tplc="83EC7A8C">
      <w:start w:val="1"/>
      <w:numFmt w:val="bullet"/>
      <w:lvlText w:val=""/>
      <w:lvlJc w:val="left"/>
      <w:pPr>
        <w:tabs>
          <w:tab w:val="num" w:pos="2880"/>
        </w:tabs>
        <w:ind w:left="2880" w:hanging="360"/>
      </w:pPr>
      <w:rPr>
        <w:rFonts w:ascii="Symbol" w:hAnsi="Symbol"/>
      </w:rPr>
    </w:lvl>
    <w:lvl w:ilvl="4" w:tplc="B31CAE84">
      <w:start w:val="1"/>
      <w:numFmt w:val="bullet"/>
      <w:lvlText w:val="o"/>
      <w:lvlJc w:val="left"/>
      <w:pPr>
        <w:tabs>
          <w:tab w:val="num" w:pos="3600"/>
        </w:tabs>
        <w:ind w:left="3600" w:hanging="360"/>
      </w:pPr>
      <w:rPr>
        <w:rFonts w:ascii="Courier New" w:hAnsi="Courier New"/>
      </w:rPr>
    </w:lvl>
    <w:lvl w:ilvl="5" w:tplc="B12C7A4C">
      <w:start w:val="1"/>
      <w:numFmt w:val="bullet"/>
      <w:lvlText w:val=""/>
      <w:lvlJc w:val="left"/>
      <w:pPr>
        <w:tabs>
          <w:tab w:val="num" w:pos="4320"/>
        </w:tabs>
        <w:ind w:left="4320" w:hanging="360"/>
      </w:pPr>
      <w:rPr>
        <w:rFonts w:ascii="Wingdings" w:hAnsi="Wingdings"/>
      </w:rPr>
    </w:lvl>
    <w:lvl w:ilvl="6" w:tplc="44643610">
      <w:start w:val="1"/>
      <w:numFmt w:val="bullet"/>
      <w:lvlText w:val=""/>
      <w:lvlJc w:val="left"/>
      <w:pPr>
        <w:tabs>
          <w:tab w:val="num" w:pos="5040"/>
        </w:tabs>
        <w:ind w:left="5040" w:hanging="360"/>
      </w:pPr>
      <w:rPr>
        <w:rFonts w:ascii="Symbol" w:hAnsi="Symbol"/>
      </w:rPr>
    </w:lvl>
    <w:lvl w:ilvl="7" w:tplc="50D2039C">
      <w:start w:val="1"/>
      <w:numFmt w:val="bullet"/>
      <w:lvlText w:val="o"/>
      <w:lvlJc w:val="left"/>
      <w:pPr>
        <w:tabs>
          <w:tab w:val="num" w:pos="5760"/>
        </w:tabs>
        <w:ind w:left="5760" w:hanging="360"/>
      </w:pPr>
      <w:rPr>
        <w:rFonts w:ascii="Courier New" w:hAnsi="Courier New"/>
      </w:rPr>
    </w:lvl>
    <w:lvl w:ilvl="8" w:tplc="CF5458F2">
      <w:start w:val="1"/>
      <w:numFmt w:val="bullet"/>
      <w:lvlText w:val=""/>
      <w:lvlJc w:val="left"/>
      <w:pPr>
        <w:tabs>
          <w:tab w:val="num" w:pos="6480"/>
        </w:tabs>
        <w:ind w:left="6480" w:hanging="360"/>
      </w:pPr>
      <w:rPr>
        <w:rFonts w:ascii="Wingdings" w:hAnsi="Wingdings"/>
      </w:rPr>
    </w:lvl>
  </w:abstractNum>
  <w:abstractNum w:abstractNumId="1860" w15:restartNumberingAfterBreak="0">
    <w:nsid w:val="7A0F5DA4"/>
    <w:multiLevelType w:val="hybridMultilevel"/>
    <w:tmpl w:val="7A0F5DA4"/>
    <w:lvl w:ilvl="0" w:tplc="3B1E7ED8">
      <w:start w:val="1"/>
      <w:numFmt w:val="bullet"/>
      <w:lvlText w:val=""/>
      <w:lvlJc w:val="left"/>
      <w:pPr>
        <w:tabs>
          <w:tab w:val="num" w:pos="480"/>
        </w:tabs>
        <w:ind w:left="480" w:hanging="480"/>
      </w:pPr>
      <w:rPr>
        <w:rFonts w:ascii="Wingdings" w:eastAsia="Wingdings" w:hAnsi="Wingdings" w:cs="Wingdings"/>
      </w:rPr>
    </w:lvl>
    <w:lvl w:ilvl="1" w:tplc="982EA774">
      <w:start w:val="1"/>
      <w:numFmt w:val="bullet"/>
      <w:lvlText w:val="o"/>
      <w:lvlJc w:val="left"/>
      <w:pPr>
        <w:tabs>
          <w:tab w:val="num" w:pos="1440"/>
        </w:tabs>
        <w:ind w:left="1440" w:hanging="360"/>
      </w:pPr>
      <w:rPr>
        <w:rFonts w:ascii="Courier New" w:hAnsi="Courier New"/>
      </w:rPr>
    </w:lvl>
    <w:lvl w:ilvl="2" w:tplc="871CCBB6">
      <w:start w:val="1"/>
      <w:numFmt w:val="bullet"/>
      <w:lvlText w:val=""/>
      <w:lvlJc w:val="left"/>
      <w:pPr>
        <w:tabs>
          <w:tab w:val="num" w:pos="2160"/>
        </w:tabs>
        <w:ind w:left="2160" w:hanging="360"/>
      </w:pPr>
      <w:rPr>
        <w:rFonts w:ascii="Wingdings" w:hAnsi="Wingdings"/>
      </w:rPr>
    </w:lvl>
    <w:lvl w:ilvl="3" w:tplc="8A02E3FE">
      <w:start w:val="1"/>
      <w:numFmt w:val="bullet"/>
      <w:lvlText w:val=""/>
      <w:lvlJc w:val="left"/>
      <w:pPr>
        <w:tabs>
          <w:tab w:val="num" w:pos="2880"/>
        </w:tabs>
        <w:ind w:left="2880" w:hanging="360"/>
      </w:pPr>
      <w:rPr>
        <w:rFonts w:ascii="Symbol" w:hAnsi="Symbol"/>
      </w:rPr>
    </w:lvl>
    <w:lvl w:ilvl="4" w:tplc="2918DB84">
      <w:start w:val="1"/>
      <w:numFmt w:val="bullet"/>
      <w:lvlText w:val="o"/>
      <w:lvlJc w:val="left"/>
      <w:pPr>
        <w:tabs>
          <w:tab w:val="num" w:pos="3600"/>
        </w:tabs>
        <w:ind w:left="3600" w:hanging="360"/>
      </w:pPr>
      <w:rPr>
        <w:rFonts w:ascii="Courier New" w:hAnsi="Courier New"/>
      </w:rPr>
    </w:lvl>
    <w:lvl w:ilvl="5" w:tplc="F2786C30">
      <w:start w:val="1"/>
      <w:numFmt w:val="bullet"/>
      <w:lvlText w:val=""/>
      <w:lvlJc w:val="left"/>
      <w:pPr>
        <w:tabs>
          <w:tab w:val="num" w:pos="4320"/>
        </w:tabs>
        <w:ind w:left="4320" w:hanging="360"/>
      </w:pPr>
      <w:rPr>
        <w:rFonts w:ascii="Wingdings" w:hAnsi="Wingdings"/>
      </w:rPr>
    </w:lvl>
    <w:lvl w:ilvl="6" w:tplc="DF9033AE">
      <w:start w:val="1"/>
      <w:numFmt w:val="bullet"/>
      <w:lvlText w:val=""/>
      <w:lvlJc w:val="left"/>
      <w:pPr>
        <w:tabs>
          <w:tab w:val="num" w:pos="5040"/>
        </w:tabs>
        <w:ind w:left="5040" w:hanging="360"/>
      </w:pPr>
      <w:rPr>
        <w:rFonts w:ascii="Symbol" w:hAnsi="Symbol"/>
      </w:rPr>
    </w:lvl>
    <w:lvl w:ilvl="7" w:tplc="1C4865DA">
      <w:start w:val="1"/>
      <w:numFmt w:val="bullet"/>
      <w:lvlText w:val="o"/>
      <w:lvlJc w:val="left"/>
      <w:pPr>
        <w:tabs>
          <w:tab w:val="num" w:pos="5760"/>
        </w:tabs>
        <w:ind w:left="5760" w:hanging="360"/>
      </w:pPr>
      <w:rPr>
        <w:rFonts w:ascii="Courier New" w:hAnsi="Courier New"/>
      </w:rPr>
    </w:lvl>
    <w:lvl w:ilvl="8" w:tplc="CAF80932">
      <w:start w:val="1"/>
      <w:numFmt w:val="bullet"/>
      <w:lvlText w:val=""/>
      <w:lvlJc w:val="left"/>
      <w:pPr>
        <w:tabs>
          <w:tab w:val="num" w:pos="6480"/>
        </w:tabs>
        <w:ind w:left="6480" w:hanging="360"/>
      </w:pPr>
      <w:rPr>
        <w:rFonts w:ascii="Wingdings" w:hAnsi="Wingdings"/>
      </w:rPr>
    </w:lvl>
  </w:abstractNum>
  <w:abstractNum w:abstractNumId="1861" w15:restartNumberingAfterBreak="0">
    <w:nsid w:val="7A0F5DA5"/>
    <w:multiLevelType w:val="hybridMultilevel"/>
    <w:tmpl w:val="7A0F5DA5"/>
    <w:lvl w:ilvl="0" w:tplc="0234C268">
      <w:start w:val="1"/>
      <w:numFmt w:val="bullet"/>
      <w:lvlText w:val=""/>
      <w:lvlJc w:val="left"/>
      <w:pPr>
        <w:tabs>
          <w:tab w:val="num" w:pos="480"/>
        </w:tabs>
        <w:ind w:left="480" w:hanging="480"/>
      </w:pPr>
      <w:rPr>
        <w:rFonts w:ascii="Wingdings" w:eastAsia="Wingdings" w:hAnsi="Wingdings" w:cs="Wingdings"/>
      </w:rPr>
    </w:lvl>
    <w:lvl w:ilvl="1" w:tplc="87E6F4BC">
      <w:start w:val="1"/>
      <w:numFmt w:val="bullet"/>
      <w:lvlText w:val="o"/>
      <w:lvlJc w:val="left"/>
      <w:pPr>
        <w:tabs>
          <w:tab w:val="num" w:pos="1440"/>
        </w:tabs>
        <w:ind w:left="1440" w:hanging="360"/>
      </w:pPr>
      <w:rPr>
        <w:rFonts w:ascii="Courier New" w:hAnsi="Courier New"/>
      </w:rPr>
    </w:lvl>
    <w:lvl w:ilvl="2" w:tplc="717868E8">
      <w:start w:val="1"/>
      <w:numFmt w:val="bullet"/>
      <w:lvlText w:val=""/>
      <w:lvlJc w:val="left"/>
      <w:pPr>
        <w:tabs>
          <w:tab w:val="num" w:pos="2160"/>
        </w:tabs>
        <w:ind w:left="2160" w:hanging="360"/>
      </w:pPr>
      <w:rPr>
        <w:rFonts w:ascii="Wingdings" w:hAnsi="Wingdings"/>
      </w:rPr>
    </w:lvl>
    <w:lvl w:ilvl="3" w:tplc="FDA2EA74">
      <w:start w:val="1"/>
      <w:numFmt w:val="bullet"/>
      <w:lvlText w:val=""/>
      <w:lvlJc w:val="left"/>
      <w:pPr>
        <w:tabs>
          <w:tab w:val="num" w:pos="2880"/>
        </w:tabs>
        <w:ind w:left="2880" w:hanging="360"/>
      </w:pPr>
      <w:rPr>
        <w:rFonts w:ascii="Symbol" w:hAnsi="Symbol"/>
      </w:rPr>
    </w:lvl>
    <w:lvl w:ilvl="4" w:tplc="FEA220DE">
      <w:start w:val="1"/>
      <w:numFmt w:val="bullet"/>
      <w:lvlText w:val="o"/>
      <w:lvlJc w:val="left"/>
      <w:pPr>
        <w:tabs>
          <w:tab w:val="num" w:pos="3600"/>
        </w:tabs>
        <w:ind w:left="3600" w:hanging="360"/>
      </w:pPr>
      <w:rPr>
        <w:rFonts w:ascii="Courier New" w:hAnsi="Courier New"/>
      </w:rPr>
    </w:lvl>
    <w:lvl w:ilvl="5" w:tplc="51441C76">
      <w:start w:val="1"/>
      <w:numFmt w:val="bullet"/>
      <w:lvlText w:val=""/>
      <w:lvlJc w:val="left"/>
      <w:pPr>
        <w:tabs>
          <w:tab w:val="num" w:pos="4320"/>
        </w:tabs>
        <w:ind w:left="4320" w:hanging="360"/>
      </w:pPr>
      <w:rPr>
        <w:rFonts w:ascii="Wingdings" w:hAnsi="Wingdings"/>
      </w:rPr>
    </w:lvl>
    <w:lvl w:ilvl="6" w:tplc="22DA548A">
      <w:start w:val="1"/>
      <w:numFmt w:val="bullet"/>
      <w:lvlText w:val=""/>
      <w:lvlJc w:val="left"/>
      <w:pPr>
        <w:tabs>
          <w:tab w:val="num" w:pos="5040"/>
        </w:tabs>
        <w:ind w:left="5040" w:hanging="360"/>
      </w:pPr>
      <w:rPr>
        <w:rFonts w:ascii="Symbol" w:hAnsi="Symbol"/>
      </w:rPr>
    </w:lvl>
    <w:lvl w:ilvl="7" w:tplc="C77C81E0">
      <w:start w:val="1"/>
      <w:numFmt w:val="bullet"/>
      <w:lvlText w:val="o"/>
      <w:lvlJc w:val="left"/>
      <w:pPr>
        <w:tabs>
          <w:tab w:val="num" w:pos="5760"/>
        </w:tabs>
        <w:ind w:left="5760" w:hanging="360"/>
      </w:pPr>
      <w:rPr>
        <w:rFonts w:ascii="Courier New" w:hAnsi="Courier New"/>
      </w:rPr>
    </w:lvl>
    <w:lvl w:ilvl="8" w:tplc="D2DA86FC">
      <w:start w:val="1"/>
      <w:numFmt w:val="bullet"/>
      <w:lvlText w:val=""/>
      <w:lvlJc w:val="left"/>
      <w:pPr>
        <w:tabs>
          <w:tab w:val="num" w:pos="6480"/>
        </w:tabs>
        <w:ind w:left="6480" w:hanging="360"/>
      </w:pPr>
      <w:rPr>
        <w:rFonts w:ascii="Wingdings" w:hAnsi="Wingdings"/>
      </w:rPr>
    </w:lvl>
  </w:abstractNum>
  <w:abstractNum w:abstractNumId="1862" w15:restartNumberingAfterBreak="0">
    <w:nsid w:val="7A0F5DA6"/>
    <w:multiLevelType w:val="hybridMultilevel"/>
    <w:tmpl w:val="7A0F5DA6"/>
    <w:lvl w:ilvl="0" w:tplc="AD7282C6">
      <w:start w:val="1"/>
      <w:numFmt w:val="bullet"/>
      <w:lvlText w:val=""/>
      <w:lvlJc w:val="left"/>
      <w:pPr>
        <w:tabs>
          <w:tab w:val="num" w:pos="480"/>
        </w:tabs>
        <w:ind w:left="480" w:hanging="480"/>
      </w:pPr>
      <w:rPr>
        <w:rFonts w:ascii="Wingdings" w:eastAsia="Wingdings" w:hAnsi="Wingdings" w:cs="Wingdings"/>
      </w:rPr>
    </w:lvl>
    <w:lvl w:ilvl="1" w:tplc="7BBAF0E6">
      <w:start w:val="1"/>
      <w:numFmt w:val="bullet"/>
      <w:lvlText w:val="o"/>
      <w:lvlJc w:val="left"/>
      <w:pPr>
        <w:tabs>
          <w:tab w:val="num" w:pos="1440"/>
        </w:tabs>
        <w:ind w:left="1440" w:hanging="360"/>
      </w:pPr>
      <w:rPr>
        <w:rFonts w:ascii="Courier New" w:hAnsi="Courier New"/>
      </w:rPr>
    </w:lvl>
    <w:lvl w:ilvl="2" w:tplc="65EC799C">
      <w:start w:val="1"/>
      <w:numFmt w:val="bullet"/>
      <w:lvlText w:val=""/>
      <w:lvlJc w:val="left"/>
      <w:pPr>
        <w:tabs>
          <w:tab w:val="num" w:pos="2160"/>
        </w:tabs>
        <w:ind w:left="2160" w:hanging="360"/>
      </w:pPr>
      <w:rPr>
        <w:rFonts w:ascii="Wingdings" w:hAnsi="Wingdings"/>
      </w:rPr>
    </w:lvl>
    <w:lvl w:ilvl="3" w:tplc="EAF6A52A">
      <w:start w:val="1"/>
      <w:numFmt w:val="bullet"/>
      <w:lvlText w:val=""/>
      <w:lvlJc w:val="left"/>
      <w:pPr>
        <w:tabs>
          <w:tab w:val="num" w:pos="2880"/>
        </w:tabs>
        <w:ind w:left="2880" w:hanging="360"/>
      </w:pPr>
      <w:rPr>
        <w:rFonts w:ascii="Symbol" w:hAnsi="Symbol"/>
      </w:rPr>
    </w:lvl>
    <w:lvl w:ilvl="4" w:tplc="BD6A09F2">
      <w:start w:val="1"/>
      <w:numFmt w:val="bullet"/>
      <w:lvlText w:val="o"/>
      <w:lvlJc w:val="left"/>
      <w:pPr>
        <w:tabs>
          <w:tab w:val="num" w:pos="3600"/>
        </w:tabs>
        <w:ind w:left="3600" w:hanging="360"/>
      </w:pPr>
      <w:rPr>
        <w:rFonts w:ascii="Courier New" w:hAnsi="Courier New"/>
      </w:rPr>
    </w:lvl>
    <w:lvl w:ilvl="5" w:tplc="C6949150">
      <w:start w:val="1"/>
      <w:numFmt w:val="bullet"/>
      <w:lvlText w:val=""/>
      <w:lvlJc w:val="left"/>
      <w:pPr>
        <w:tabs>
          <w:tab w:val="num" w:pos="4320"/>
        </w:tabs>
        <w:ind w:left="4320" w:hanging="360"/>
      </w:pPr>
      <w:rPr>
        <w:rFonts w:ascii="Wingdings" w:hAnsi="Wingdings"/>
      </w:rPr>
    </w:lvl>
    <w:lvl w:ilvl="6" w:tplc="26E8E258">
      <w:start w:val="1"/>
      <w:numFmt w:val="bullet"/>
      <w:lvlText w:val=""/>
      <w:lvlJc w:val="left"/>
      <w:pPr>
        <w:tabs>
          <w:tab w:val="num" w:pos="5040"/>
        </w:tabs>
        <w:ind w:left="5040" w:hanging="360"/>
      </w:pPr>
      <w:rPr>
        <w:rFonts w:ascii="Symbol" w:hAnsi="Symbol"/>
      </w:rPr>
    </w:lvl>
    <w:lvl w:ilvl="7" w:tplc="EACAF894">
      <w:start w:val="1"/>
      <w:numFmt w:val="bullet"/>
      <w:lvlText w:val="o"/>
      <w:lvlJc w:val="left"/>
      <w:pPr>
        <w:tabs>
          <w:tab w:val="num" w:pos="5760"/>
        </w:tabs>
        <w:ind w:left="5760" w:hanging="360"/>
      </w:pPr>
      <w:rPr>
        <w:rFonts w:ascii="Courier New" w:hAnsi="Courier New"/>
      </w:rPr>
    </w:lvl>
    <w:lvl w:ilvl="8" w:tplc="01F8D54C">
      <w:start w:val="1"/>
      <w:numFmt w:val="bullet"/>
      <w:lvlText w:val=""/>
      <w:lvlJc w:val="left"/>
      <w:pPr>
        <w:tabs>
          <w:tab w:val="num" w:pos="6480"/>
        </w:tabs>
        <w:ind w:left="6480" w:hanging="360"/>
      </w:pPr>
      <w:rPr>
        <w:rFonts w:ascii="Wingdings" w:hAnsi="Wingdings"/>
      </w:rPr>
    </w:lvl>
  </w:abstractNum>
  <w:abstractNum w:abstractNumId="1863" w15:restartNumberingAfterBreak="0">
    <w:nsid w:val="7A0F5DA7"/>
    <w:multiLevelType w:val="hybridMultilevel"/>
    <w:tmpl w:val="7A0F5DA7"/>
    <w:lvl w:ilvl="0" w:tplc="0C465710">
      <w:start w:val="1"/>
      <w:numFmt w:val="bullet"/>
      <w:lvlText w:val=""/>
      <w:lvlJc w:val="left"/>
      <w:pPr>
        <w:tabs>
          <w:tab w:val="num" w:pos="480"/>
        </w:tabs>
        <w:ind w:left="480" w:hanging="480"/>
      </w:pPr>
      <w:rPr>
        <w:rFonts w:ascii="Wingdings" w:eastAsia="Wingdings" w:hAnsi="Wingdings" w:cs="Wingdings"/>
      </w:rPr>
    </w:lvl>
    <w:lvl w:ilvl="1" w:tplc="68FCFCF8">
      <w:start w:val="1"/>
      <w:numFmt w:val="bullet"/>
      <w:lvlText w:val="o"/>
      <w:lvlJc w:val="left"/>
      <w:pPr>
        <w:tabs>
          <w:tab w:val="num" w:pos="1440"/>
        </w:tabs>
        <w:ind w:left="1440" w:hanging="360"/>
      </w:pPr>
      <w:rPr>
        <w:rFonts w:ascii="Courier New" w:hAnsi="Courier New"/>
      </w:rPr>
    </w:lvl>
    <w:lvl w:ilvl="2" w:tplc="5F385A44">
      <w:start w:val="1"/>
      <w:numFmt w:val="bullet"/>
      <w:lvlText w:val=""/>
      <w:lvlJc w:val="left"/>
      <w:pPr>
        <w:tabs>
          <w:tab w:val="num" w:pos="2160"/>
        </w:tabs>
        <w:ind w:left="2160" w:hanging="360"/>
      </w:pPr>
      <w:rPr>
        <w:rFonts w:ascii="Wingdings" w:hAnsi="Wingdings"/>
      </w:rPr>
    </w:lvl>
    <w:lvl w:ilvl="3" w:tplc="7BD037F2">
      <w:start w:val="1"/>
      <w:numFmt w:val="bullet"/>
      <w:lvlText w:val=""/>
      <w:lvlJc w:val="left"/>
      <w:pPr>
        <w:tabs>
          <w:tab w:val="num" w:pos="2880"/>
        </w:tabs>
        <w:ind w:left="2880" w:hanging="360"/>
      </w:pPr>
      <w:rPr>
        <w:rFonts w:ascii="Symbol" w:hAnsi="Symbol"/>
      </w:rPr>
    </w:lvl>
    <w:lvl w:ilvl="4" w:tplc="B3929CCE">
      <w:start w:val="1"/>
      <w:numFmt w:val="bullet"/>
      <w:lvlText w:val="o"/>
      <w:lvlJc w:val="left"/>
      <w:pPr>
        <w:tabs>
          <w:tab w:val="num" w:pos="3600"/>
        </w:tabs>
        <w:ind w:left="3600" w:hanging="360"/>
      </w:pPr>
      <w:rPr>
        <w:rFonts w:ascii="Courier New" w:hAnsi="Courier New"/>
      </w:rPr>
    </w:lvl>
    <w:lvl w:ilvl="5" w:tplc="14DCA4E0">
      <w:start w:val="1"/>
      <w:numFmt w:val="bullet"/>
      <w:lvlText w:val=""/>
      <w:lvlJc w:val="left"/>
      <w:pPr>
        <w:tabs>
          <w:tab w:val="num" w:pos="4320"/>
        </w:tabs>
        <w:ind w:left="4320" w:hanging="360"/>
      </w:pPr>
      <w:rPr>
        <w:rFonts w:ascii="Wingdings" w:hAnsi="Wingdings"/>
      </w:rPr>
    </w:lvl>
    <w:lvl w:ilvl="6" w:tplc="A48615B8">
      <w:start w:val="1"/>
      <w:numFmt w:val="bullet"/>
      <w:lvlText w:val=""/>
      <w:lvlJc w:val="left"/>
      <w:pPr>
        <w:tabs>
          <w:tab w:val="num" w:pos="5040"/>
        </w:tabs>
        <w:ind w:left="5040" w:hanging="360"/>
      </w:pPr>
      <w:rPr>
        <w:rFonts w:ascii="Symbol" w:hAnsi="Symbol"/>
      </w:rPr>
    </w:lvl>
    <w:lvl w:ilvl="7" w:tplc="78F6FE02">
      <w:start w:val="1"/>
      <w:numFmt w:val="bullet"/>
      <w:lvlText w:val="o"/>
      <w:lvlJc w:val="left"/>
      <w:pPr>
        <w:tabs>
          <w:tab w:val="num" w:pos="5760"/>
        </w:tabs>
        <w:ind w:left="5760" w:hanging="360"/>
      </w:pPr>
      <w:rPr>
        <w:rFonts w:ascii="Courier New" w:hAnsi="Courier New"/>
      </w:rPr>
    </w:lvl>
    <w:lvl w:ilvl="8" w:tplc="16EE0244">
      <w:start w:val="1"/>
      <w:numFmt w:val="bullet"/>
      <w:lvlText w:val=""/>
      <w:lvlJc w:val="left"/>
      <w:pPr>
        <w:tabs>
          <w:tab w:val="num" w:pos="6480"/>
        </w:tabs>
        <w:ind w:left="6480" w:hanging="360"/>
      </w:pPr>
      <w:rPr>
        <w:rFonts w:ascii="Wingdings" w:hAnsi="Wingdings"/>
      </w:rPr>
    </w:lvl>
  </w:abstractNum>
  <w:abstractNum w:abstractNumId="1864" w15:restartNumberingAfterBreak="0">
    <w:nsid w:val="7A0F5DA8"/>
    <w:multiLevelType w:val="hybridMultilevel"/>
    <w:tmpl w:val="7A0F5DA8"/>
    <w:lvl w:ilvl="0" w:tplc="D15A043E">
      <w:start w:val="1"/>
      <w:numFmt w:val="bullet"/>
      <w:lvlText w:val=""/>
      <w:lvlJc w:val="left"/>
      <w:pPr>
        <w:tabs>
          <w:tab w:val="num" w:pos="480"/>
        </w:tabs>
        <w:ind w:left="480" w:hanging="480"/>
      </w:pPr>
      <w:rPr>
        <w:rFonts w:ascii="Wingdings" w:eastAsia="Wingdings" w:hAnsi="Wingdings" w:cs="Wingdings"/>
      </w:rPr>
    </w:lvl>
    <w:lvl w:ilvl="1" w:tplc="0902170A">
      <w:start w:val="1"/>
      <w:numFmt w:val="bullet"/>
      <w:lvlText w:val="o"/>
      <w:lvlJc w:val="left"/>
      <w:pPr>
        <w:tabs>
          <w:tab w:val="num" w:pos="1440"/>
        </w:tabs>
        <w:ind w:left="1440" w:hanging="360"/>
      </w:pPr>
      <w:rPr>
        <w:rFonts w:ascii="Courier New" w:hAnsi="Courier New"/>
      </w:rPr>
    </w:lvl>
    <w:lvl w:ilvl="2" w:tplc="2A5EDBB0">
      <w:start w:val="1"/>
      <w:numFmt w:val="bullet"/>
      <w:lvlText w:val=""/>
      <w:lvlJc w:val="left"/>
      <w:pPr>
        <w:tabs>
          <w:tab w:val="num" w:pos="2160"/>
        </w:tabs>
        <w:ind w:left="2160" w:hanging="360"/>
      </w:pPr>
      <w:rPr>
        <w:rFonts w:ascii="Wingdings" w:hAnsi="Wingdings"/>
      </w:rPr>
    </w:lvl>
    <w:lvl w:ilvl="3" w:tplc="99B41AE0">
      <w:start w:val="1"/>
      <w:numFmt w:val="bullet"/>
      <w:lvlText w:val=""/>
      <w:lvlJc w:val="left"/>
      <w:pPr>
        <w:tabs>
          <w:tab w:val="num" w:pos="2880"/>
        </w:tabs>
        <w:ind w:left="2880" w:hanging="360"/>
      </w:pPr>
      <w:rPr>
        <w:rFonts w:ascii="Symbol" w:hAnsi="Symbol"/>
      </w:rPr>
    </w:lvl>
    <w:lvl w:ilvl="4" w:tplc="4D286E10">
      <w:start w:val="1"/>
      <w:numFmt w:val="bullet"/>
      <w:lvlText w:val="o"/>
      <w:lvlJc w:val="left"/>
      <w:pPr>
        <w:tabs>
          <w:tab w:val="num" w:pos="3600"/>
        </w:tabs>
        <w:ind w:left="3600" w:hanging="360"/>
      </w:pPr>
      <w:rPr>
        <w:rFonts w:ascii="Courier New" w:hAnsi="Courier New"/>
      </w:rPr>
    </w:lvl>
    <w:lvl w:ilvl="5" w:tplc="DF1A8594">
      <w:start w:val="1"/>
      <w:numFmt w:val="bullet"/>
      <w:lvlText w:val=""/>
      <w:lvlJc w:val="left"/>
      <w:pPr>
        <w:tabs>
          <w:tab w:val="num" w:pos="4320"/>
        </w:tabs>
        <w:ind w:left="4320" w:hanging="360"/>
      </w:pPr>
      <w:rPr>
        <w:rFonts w:ascii="Wingdings" w:hAnsi="Wingdings"/>
      </w:rPr>
    </w:lvl>
    <w:lvl w:ilvl="6" w:tplc="F5067CB0">
      <w:start w:val="1"/>
      <w:numFmt w:val="bullet"/>
      <w:lvlText w:val=""/>
      <w:lvlJc w:val="left"/>
      <w:pPr>
        <w:tabs>
          <w:tab w:val="num" w:pos="5040"/>
        </w:tabs>
        <w:ind w:left="5040" w:hanging="360"/>
      </w:pPr>
      <w:rPr>
        <w:rFonts w:ascii="Symbol" w:hAnsi="Symbol"/>
      </w:rPr>
    </w:lvl>
    <w:lvl w:ilvl="7" w:tplc="CF8832DC">
      <w:start w:val="1"/>
      <w:numFmt w:val="bullet"/>
      <w:lvlText w:val="o"/>
      <w:lvlJc w:val="left"/>
      <w:pPr>
        <w:tabs>
          <w:tab w:val="num" w:pos="5760"/>
        </w:tabs>
        <w:ind w:left="5760" w:hanging="360"/>
      </w:pPr>
      <w:rPr>
        <w:rFonts w:ascii="Courier New" w:hAnsi="Courier New"/>
      </w:rPr>
    </w:lvl>
    <w:lvl w:ilvl="8" w:tplc="6EA07B60">
      <w:start w:val="1"/>
      <w:numFmt w:val="bullet"/>
      <w:lvlText w:val=""/>
      <w:lvlJc w:val="left"/>
      <w:pPr>
        <w:tabs>
          <w:tab w:val="num" w:pos="6480"/>
        </w:tabs>
        <w:ind w:left="6480" w:hanging="360"/>
      </w:pPr>
      <w:rPr>
        <w:rFonts w:ascii="Wingdings" w:hAnsi="Wingdings"/>
      </w:rPr>
    </w:lvl>
  </w:abstractNum>
  <w:abstractNum w:abstractNumId="1865" w15:restartNumberingAfterBreak="0">
    <w:nsid w:val="7A0F5DA9"/>
    <w:multiLevelType w:val="hybridMultilevel"/>
    <w:tmpl w:val="7A0F5DA9"/>
    <w:lvl w:ilvl="0" w:tplc="04F80B1A">
      <w:start w:val="1"/>
      <w:numFmt w:val="bullet"/>
      <w:lvlText w:val=""/>
      <w:lvlJc w:val="left"/>
      <w:pPr>
        <w:tabs>
          <w:tab w:val="num" w:pos="480"/>
        </w:tabs>
        <w:ind w:left="480" w:hanging="480"/>
      </w:pPr>
      <w:rPr>
        <w:rFonts w:ascii="Wingdings" w:eastAsia="Wingdings" w:hAnsi="Wingdings" w:cs="Wingdings"/>
      </w:rPr>
    </w:lvl>
    <w:lvl w:ilvl="1" w:tplc="45CE49F8">
      <w:start w:val="1"/>
      <w:numFmt w:val="bullet"/>
      <w:lvlText w:val="o"/>
      <w:lvlJc w:val="left"/>
      <w:pPr>
        <w:tabs>
          <w:tab w:val="num" w:pos="1440"/>
        </w:tabs>
        <w:ind w:left="1440" w:hanging="360"/>
      </w:pPr>
      <w:rPr>
        <w:rFonts w:ascii="Courier New" w:hAnsi="Courier New"/>
      </w:rPr>
    </w:lvl>
    <w:lvl w:ilvl="2" w:tplc="FCAAD04E">
      <w:start w:val="1"/>
      <w:numFmt w:val="bullet"/>
      <w:lvlText w:val=""/>
      <w:lvlJc w:val="left"/>
      <w:pPr>
        <w:tabs>
          <w:tab w:val="num" w:pos="2160"/>
        </w:tabs>
        <w:ind w:left="2160" w:hanging="360"/>
      </w:pPr>
      <w:rPr>
        <w:rFonts w:ascii="Wingdings" w:hAnsi="Wingdings"/>
      </w:rPr>
    </w:lvl>
    <w:lvl w:ilvl="3" w:tplc="E55EC3AC">
      <w:start w:val="1"/>
      <w:numFmt w:val="bullet"/>
      <w:lvlText w:val=""/>
      <w:lvlJc w:val="left"/>
      <w:pPr>
        <w:tabs>
          <w:tab w:val="num" w:pos="2880"/>
        </w:tabs>
        <w:ind w:left="2880" w:hanging="360"/>
      </w:pPr>
      <w:rPr>
        <w:rFonts w:ascii="Symbol" w:hAnsi="Symbol"/>
      </w:rPr>
    </w:lvl>
    <w:lvl w:ilvl="4" w:tplc="3CC6D45E">
      <w:start w:val="1"/>
      <w:numFmt w:val="bullet"/>
      <w:lvlText w:val="o"/>
      <w:lvlJc w:val="left"/>
      <w:pPr>
        <w:tabs>
          <w:tab w:val="num" w:pos="3600"/>
        </w:tabs>
        <w:ind w:left="3600" w:hanging="360"/>
      </w:pPr>
      <w:rPr>
        <w:rFonts w:ascii="Courier New" w:hAnsi="Courier New"/>
      </w:rPr>
    </w:lvl>
    <w:lvl w:ilvl="5" w:tplc="BF72EA26">
      <w:start w:val="1"/>
      <w:numFmt w:val="bullet"/>
      <w:lvlText w:val=""/>
      <w:lvlJc w:val="left"/>
      <w:pPr>
        <w:tabs>
          <w:tab w:val="num" w:pos="4320"/>
        </w:tabs>
        <w:ind w:left="4320" w:hanging="360"/>
      </w:pPr>
      <w:rPr>
        <w:rFonts w:ascii="Wingdings" w:hAnsi="Wingdings"/>
      </w:rPr>
    </w:lvl>
    <w:lvl w:ilvl="6" w:tplc="579C57F4">
      <w:start w:val="1"/>
      <w:numFmt w:val="bullet"/>
      <w:lvlText w:val=""/>
      <w:lvlJc w:val="left"/>
      <w:pPr>
        <w:tabs>
          <w:tab w:val="num" w:pos="5040"/>
        </w:tabs>
        <w:ind w:left="5040" w:hanging="360"/>
      </w:pPr>
      <w:rPr>
        <w:rFonts w:ascii="Symbol" w:hAnsi="Symbol"/>
      </w:rPr>
    </w:lvl>
    <w:lvl w:ilvl="7" w:tplc="C79E7228">
      <w:start w:val="1"/>
      <w:numFmt w:val="bullet"/>
      <w:lvlText w:val="o"/>
      <w:lvlJc w:val="left"/>
      <w:pPr>
        <w:tabs>
          <w:tab w:val="num" w:pos="5760"/>
        </w:tabs>
        <w:ind w:left="5760" w:hanging="360"/>
      </w:pPr>
      <w:rPr>
        <w:rFonts w:ascii="Courier New" w:hAnsi="Courier New"/>
      </w:rPr>
    </w:lvl>
    <w:lvl w:ilvl="8" w:tplc="FD84627C">
      <w:start w:val="1"/>
      <w:numFmt w:val="bullet"/>
      <w:lvlText w:val=""/>
      <w:lvlJc w:val="left"/>
      <w:pPr>
        <w:tabs>
          <w:tab w:val="num" w:pos="6480"/>
        </w:tabs>
        <w:ind w:left="6480" w:hanging="360"/>
      </w:pPr>
      <w:rPr>
        <w:rFonts w:ascii="Wingdings" w:hAnsi="Wingdings"/>
      </w:rPr>
    </w:lvl>
  </w:abstractNum>
  <w:abstractNum w:abstractNumId="1866" w15:restartNumberingAfterBreak="0">
    <w:nsid w:val="7A0F5DAA"/>
    <w:multiLevelType w:val="hybridMultilevel"/>
    <w:tmpl w:val="7A0F5DAA"/>
    <w:lvl w:ilvl="0" w:tplc="06C8A1C2">
      <w:start w:val="1"/>
      <w:numFmt w:val="bullet"/>
      <w:lvlText w:val=""/>
      <w:lvlJc w:val="left"/>
      <w:pPr>
        <w:tabs>
          <w:tab w:val="num" w:pos="480"/>
        </w:tabs>
        <w:ind w:left="480" w:hanging="480"/>
      </w:pPr>
      <w:rPr>
        <w:rFonts w:ascii="Wingdings" w:eastAsia="Wingdings" w:hAnsi="Wingdings" w:cs="Wingdings"/>
      </w:rPr>
    </w:lvl>
    <w:lvl w:ilvl="1" w:tplc="F61052A2">
      <w:start w:val="1"/>
      <w:numFmt w:val="bullet"/>
      <w:lvlText w:val="o"/>
      <w:lvlJc w:val="left"/>
      <w:pPr>
        <w:tabs>
          <w:tab w:val="num" w:pos="1440"/>
        </w:tabs>
        <w:ind w:left="1440" w:hanging="360"/>
      </w:pPr>
      <w:rPr>
        <w:rFonts w:ascii="Courier New" w:hAnsi="Courier New"/>
      </w:rPr>
    </w:lvl>
    <w:lvl w:ilvl="2" w:tplc="8766E13E">
      <w:start w:val="1"/>
      <w:numFmt w:val="bullet"/>
      <w:lvlText w:val=""/>
      <w:lvlJc w:val="left"/>
      <w:pPr>
        <w:tabs>
          <w:tab w:val="num" w:pos="2160"/>
        </w:tabs>
        <w:ind w:left="2160" w:hanging="360"/>
      </w:pPr>
      <w:rPr>
        <w:rFonts w:ascii="Wingdings" w:hAnsi="Wingdings"/>
      </w:rPr>
    </w:lvl>
    <w:lvl w:ilvl="3" w:tplc="AA6EF05E">
      <w:start w:val="1"/>
      <w:numFmt w:val="bullet"/>
      <w:lvlText w:val=""/>
      <w:lvlJc w:val="left"/>
      <w:pPr>
        <w:tabs>
          <w:tab w:val="num" w:pos="2880"/>
        </w:tabs>
        <w:ind w:left="2880" w:hanging="360"/>
      </w:pPr>
      <w:rPr>
        <w:rFonts w:ascii="Symbol" w:hAnsi="Symbol"/>
      </w:rPr>
    </w:lvl>
    <w:lvl w:ilvl="4" w:tplc="D2F0CBC4">
      <w:start w:val="1"/>
      <w:numFmt w:val="bullet"/>
      <w:lvlText w:val="o"/>
      <w:lvlJc w:val="left"/>
      <w:pPr>
        <w:tabs>
          <w:tab w:val="num" w:pos="3600"/>
        </w:tabs>
        <w:ind w:left="3600" w:hanging="360"/>
      </w:pPr>
      <w:rPr>
        <w:rFonts w:ascii="Courier New" w:hAnsi="Courier New"/>
      </w:rPr>
    </w:lvl>
    <w:lvl w:ilvl="5" w:tplc="C308AE10">
      <w:start w:val="1"/>
      <w:numFmt w:val="bullet"/>
      <w:lvlText w:val=""/>
      <w:lvlJc w:val="left"/>
      <w:pPr>
        <w:tabs>
          <w:tab w:val="num" w:pos="4320"/>
        </w:tabs>
        <w:ind w:left="4320" w:hanging="360"/>
      </w:pPr>
      <w:rPr>
        <w:rFonts w:ascii="Wingdings" w:hAnsi="Wingdings"/>
      </w:rPr>
    </w:lvl>
    <w:lvl w:ilvl="6" w:tplc="09F43292">
      <w:start w:val="1"/>
      <w:numFmt w:val="bullet"/>
      <w:lvlText w:val=""/>
      <w:lvlJc w:val="left"/>
      <w:pPr>
        <w:tabs>
          <w:tab w:val="num" w:pos="5040"/>
        </w:tabs>
        <w:ind w:left="5040" w:hanging="360"/>
      </w:pPr>
      <w:rPr>
        <w:rFonts w:ascii="Symbol" w:hAnsi="Symbol"/>
      </w:rPr>
    </w:lvl>
    <w:lvl w:ilvl="7" w:tplc="91B07162">
      <w:start w:val="1"/>
      <w:numFmt w:val="bullet"/>
      <w:lvlText w:val="o"/>
      <w:lvlJc w:val="left"/>
      <w:pPr>
        <w:tabs>
          <w:tab w:val="num" w:pos="5760"/>
        </w:tabs>
        <w:ind w:left="5760" w:hanging="360"/>
      </w:pPr>
      <w:rPr>
        <w:rFonts w:ascii="Courier New" w:hAnsi="Courier New"/>
      </w:rPr>
    </w:lvl>
    <w:lvl w:ilvl="8" w:tplc="4D809488">
      <w:start w:val="1"/>
      <w:numFmt w:val="bullet"/>
      <w:lvlText w:val=""/>
      <w:lvlJc w:val="left"/>
      <w:pPr>
        <w:tabs>
          <w:tab w:val="num" w:pos="6480"/>
        </w:tabs>
        <w:ind w:left="6480" w:hanging="360"/>
      </w:pPr>
      <w:rPr>
        <w:rFonts w:ascii="Wingdings" w:hAnsi="Wingdings"/>
      </w:rPr>
    </w:lvl>
  </w:abstractNum>
  <w:abstractNum w:abstractNumId="1867" w15:restartNumberingAfterBreak="0">
    <w:nsid w:val="7A0F5DAB"/>
    <w:multiLevelType w:val="hybridMultilevel"/>
    <w:tmpl w:val="7A0F5DAB"/>
    <w:lvl w:ilvl="0" w:tplc="8A16F8F4">
      <w:start w:val="1"/>
      <w:numFmt w:val="bullet"/>
      <w:lvlText w:val=""/>
      <w:lvlJc w:val="left"/>
      <w:pPr>
        <w:tabs>
          <w:tab w:val="num" w:pos="480"/>
        </w:tabs>
        <w:ind w:left="480" w:hanging="480"/>
      </w:pPr>
      <w:rPr>
        <w:rFonts w:ascii="Wingdings" w:eastAsia="Wingdings" w:hAnsi="Wingdings" w:cs="Wingdings"/>
      </w:rPr>
    </w:lvl>
    <w:lvl w:ilvl="1" w:tplc="55144B46">
      <w:start w:val="1"/>
      <w:numFmt w:val="bullet"/>
      <w:lvlText w:val="o"/>
      <w:lvlJc w:val="left"/>
      <w:pPr>
        <w:tabs>
          <w:tab w:val="num" w:pos="1440"/>
        </w:tabs>
        <w:ind w:left="1440" w:hanging="360"/>
      </w:pPr>
      <w:rPr>
        <w:rFonts w:ascii="Courier New" w:hAnsi="Courier New"/>
      </w:rPr>
    </w:lvl>
    <w:lvl w:ilvl="2" w:tplc="375C2A68">
      <w:start w:val="1"/>
      <w:numFmt w:val="bullet"/>
      <w:lvlText w:val=""/>
      <w:lvlJc w:val="left"/>
      <w:pPr>
        <w:tabs>
          <w:tab w:val="num" w:pos="2160"/>
        </w:tabs>
        <w:ind w:left="2160" w:hanging="360"/>
      </w:pPr>
      <w:rPr>
        <w:rFonts w:ascii="Wingdings" w:hAnsi="Wingdings"/>
      </w:rPr>
    </w:lvl>
    <w:lvl w:ilvl="3" w:tplc="657CB6FA">
      <w:start w:val="1"/>
      <w:numFmt w:val="bullet"/>
      <w:lvlText w:val=""/>
      <w:lvlJc w:val="left"/>
      <w:pPr>
        <w:tabs>
          <w:tab w:val="num" w:pos="2880"/>
        </w:tabs>
        <w:ind w:left="2880" w:hanging="360"/>
      </w:pPr>
      <w:rPr>
        <w:rFonts w:ascii="Symbol" w:hAnsi="Symbol"/>
      </w:rPr>
    </w:lvl>
    <w:lvl w:ilvl="4" w:tplc="1DB29296">
      <w:start w:val="1"/>
      <w:numFmt w:val="bullet"/>
      <w:lvlText w:val="o"/>
      <w:lvlJc w:val="left"/>
      <w:pPr>
        <w:tabs>
          <w:tab w:val="num" w:pos="3600"/>
        </w:tabs>
        <w:ind w:left="3600" w:hanging="360"/>
      </w:pPr>
      <w:rPr>
        <w:rFonts w:ascii="Courier New" w:hAnsi="Courier New"/>
      </w:rPr>
    </w:lvl>
    <w:lvl w:ilvl="5" w:tplc="03066DCC">
      <w:start w:val="1"/>
      <w:numFmt w:val="bullet"/>
      <w:lvlText w:val=""/>
      <w:lvlJc w:val="left"/>
      <w:pPr>
        <w:tabs>
          <w:tab w:val="num" w:pos="4320"/>
        </w:tabs>
        <w:ind w:left="4320" w:hanging="360"/>
      </w:pPr>
      <w:rPr>
        <w:rFonts w:ascii="Wingdings" w:hAnsi="Wingdings"/>
      </w:rPr>
    </w:lvl>
    <w:lvl w:ilvl="6" w:tplc="852EC01A">
      <w:start w:val="1"/>
      <w:numFmt w:val="bullet"/>
      <w:lvlText w:val=""/>
      <w:lvlJc w:val="left"/>
      <w:pPr>
        <w:tabs>
          <w:tab w:val="num" w:pos="5040"/>
        </w:tabs>
        <w:ind w:left="5040" w:hanging="360"/>
      </w:pPr>
      <w:rPr>
        <w:rFonts w:ascii="Symbol" w:hAnsi="Symbol"/>
      </w:rPr>
    </w:lvl>
    <w:lvl w:ilvl="7" w:tplc="20E693CA">
      <w:start w:val="1"/>
      <w:numFmt w:val="bullet"/>
      <w:lvlText w:val="o"/>
      <w:lvlJc w:val="left"/>
      <w:pPr>
        <w:tabs>
          <w:tab w:val="num" w:pos="5760"/>
        </w:tabs>
        <w:ind w:left="5760" w:hanging="360"/>
      </w:pPr>
      <w:rPr>
        <w:rFonts w:ascii="Courier New" w:hAnsi="Courier New"/>
      </w:rPr>
    </w:lvl>
    <w:lvl w:ilvl="8" w:tplc="38C429AC">
      <w:start w:val="1"/>
      <w:numFmt w:val="bullet"/>
      <w:lvlText w:val=""/>
      <w:lvlJc w:val="left"/>
      <w:pPr>
        <w:tabs>
          <w:tab w:val="num" w:pos="6480"/>
        </w:tabs>
        <w:ind w:left="6480" w:hanging="360"/>
      </w:pPr>
      <w:rPr>
        <w:rFonts w:ascii="Wingdings" w:hAnsi="Wingdings"/>
      </w:rPr>
    </w:lvl>
  </w:abstractNum>
  <w:abstractNum w:abstractNumId="1868" w15:restartNumberingAfterBreak="0">
    <w:nsid w:val="7A0F5DAC"/>
    <w:multiLevelType w:val="hybridMultilevel"/>
    <w:tmpl w:val="7A0F5DAC"/>
    <w:lvl w:ilvl="0" w:tplc="07C22156">
      <w:start w:val="1"/>
      <w:numFmt w:val="bullet"/>
      <w:lvlText w:val=""/>
      <w:lvlJc w:val="left"/>
      <w:pPr>
        <w:tabs>
          <w:tab w:val="num" w:pos="480"/>
        </w:tabs>
        <w:ind w:left="480" w:hanging="480"/>
      </w:pPr>
      <w:rPr>
        <w:rFonts w:ascii="Wingdings" w:eastAsia="Wingdings" w:hAnsi="Wingdings" w:cs="Wingdings"/>
      </w:rPr>
    </w:lvl>
    <w:lvl w:ilvl="1" w:tplc="57724B8A">
      <w:start w:val="1"/>
      <w:numFmt w:val="bullet"/>
      <w:lvlText w:val="o"/>
      <w:lvlJc w:val="left"/>
      <w:pPr>
        <w:tabs>
          <w:tab w:val="num" w:pos="1440"/>
        </w:tabs>
        <w:ind w:left="1440" w:hanging="360"/>
      </w:pPr>
      <w:rPr>
        <w:rFonts w:ascii="Courier New" w:hAnsi="Courier New"/>
      </w:rPr>
    </w:lvl>
    <w:lvl w:ilvl="2" w:tplc="82D6EAB0">
      <w:start w:val="1"/>
      <w:numFmt w:val="bullet"/>
      <w:lvlText w:val=""/>
      <w:lvlJc w:val="left"/>
      <w:pPr>
        <w:tabs>
          <w:tab w:val="num" w:pos="2160"/>
        </w:tabs>
        <w:ind w:left="2160" w:hanging="360"/>
      </w:pPr>
      <w:rPr>
        <w:rFonts w:ascii="Wingdings" w:hAnsi="Wingdings"/>
      </w:rPr>
    </w:lvl>
    <w:lvl w:ilvl="3" w:tplc="14AC6342">
      <w:start w:val="1"/>
      <w:numFmt w:val="bullet"/>
      <w:lvlText w:val=""/>
      <w:lvlJc w:val="left"/>
      <w:pPr>
        <w:tabs>
          <w:tab w:val="num" w:pos="2880"/>
        </w:tabs>
        <w:ind w:left="2880" w:hanging="360"/>
      </w:pPr>
      <w:rPr>
        <w:rFonts w:ascii="Symbol" w:hAnsi="Symbol"/>
      </w:rPr>
    </w:lvl>
    <w:lvl w:ilvl="4" w:tplc="69B239CA">
      <w:start w:val="1"/>
      <w:numFmt w:val="bullet"/>
      <w:lvlText w:val="o"/>
      <w:lvlJc w:val="left"/>
      <w:pPr>
        <w:tabs>
          <w:tab w:val="num" w:pos="3600"/>
        </w:tabs>
        <w:ind w:left="3600" w:hanging="360"/>
      </w:pPr>
      <w:rPr>
        <w:rFonts w:ascii="Courier New" w:hAnsi="Courier New"/>
      </w:rPr>
    </w:lvl>
    <w:lvl w:ilvl="5" w:tplc="8886F2C8">
      <w:start w:val="1"/>
      <w:numFmt w:val="bullet"/>
      <w:lvlText w:val=""/>
      <w:lvlJc w:val="left"/>
      <w:pPr>
        <w:tabs>
          <w:tab w:val="num" w:pos="4320"/>
        </w:tabs>
        <w:ind w:left="4320" w:hanging="360"/>
      </w:pPr>
      <w:rPr>
        <w:rFonts w:ascii="Wingdings" w:hAnsi="Wingdings"/>
      </w:rPr>
    </w:lvl>
    <w:lvl w:ilvl="6" w:tplc="7D045F34">
      <w:start w:val="1"/>
      <w:numFmt w:val="bullet"/>
      <w:lvlText w:val=""/>
      <w:lvlJc w:val="left"/>
      <w:pPr>
        <w:tabs>
          <w:tab w:val="num" w:pos="5040"/>
        </w:tabs>
        <w:ind w:left="5040" w:hanging="360"/>
      </w:pPr>
      <w:rPr>
        <w:rFonts w:ascii="Symbol" w:hAnsi="Symbol"/>
      </w:rPr>
    </w:lvl>
    <w:lvl w:ilvl="7" w:tplc="DDD497F8">
      <w:start w:val="1"/>
      <w:numFmt w:val="bullet"/>
      <w:lvlText w:val="o"/>
      <w:lvlJc w:val="left"/>
      <w:pPr>
        <w:tabs>
          <w:tab w:val="num" w:pos="5760"/>
        </w:tabs>
        <w:ind w:left="5760" w:hanging="360"/>
      </w:pPr>
      <w:rPr>
        <w:rFonts w:ascii="Courier New" w:hAnsi="Courier New"/>
      </w:rPr>
    </w:lvl>
    <w:lvl w:ilvl="8" w:tplc="91FC0A9C">
      <w:start w:val="1"/>
      <w:numFmt w:val="bullet"/>
      <w:lvlText w:val=""/>
      <w:lvlJc w:val="left"/>
      <w:pPr>
        <w:tabs>
          <w:tab w:val="num" w:pos="6480"/>
        </w:tabs>
        <w:ind w:left="6480" w:hanging="360"/>
      </w:pPr>
      <w:rPr>
        <w:rFonts w:ascii="Wingdings" w:hAnsi="Wingdings"/>
      </w:rPr>
    </w:lvl>
  </w:abstractNum>
  <w:abstractNum w:abstractNumId="1869" w15:restartNumberingAfterBreak="0">
    <w:nsid w:val="7A0F5DAD"/>
    <w:multiLevelType w:val="hybridMultilevel"/>
    <w:tmpl w:val="7A0F5DAD"/>
    <w:lvl w:ilvl="0" w:tplc="7D7A1302">
      <w:start w:val="1"/>
      <w:numFmt w:val="bullet"/>
      <w:lvlText w:val=""/>
      <w:lvlJc w:val="left"/>
      <w:pPr>
        <w:tabs>
          <w:tab w:val="num" w:pos="480"/>
        </w:tabs>
        <w:ind w:left="480" w:hanging="480"/>
      </w:pPr>
      <w:rPr>
        <w:rFonts w:ascii="Wingdings" w:eastAsia="Wingdings" w:hAnsi="Wingdings" w:cs="Wingdings"/>
      </w:rPr>
    </w:lvl>
    <w:lvl w:ilvl="1" w:tplc="A33A7AE4">
      <w:start w:val="1"/>
      <w:numFmt w:val="bullet"/>
      <w:lvlText w:val="o"/>
      <w:lvlJc w:val="left"/>
      <w:pPr>
        <w:tabs>
          <w:tab w:val="num" w:pos="1440"/>
        </w:tabs>
        <w:ind w:left="1440" w:hanging="360"/>
      </w:pPr>
      <w:rPr>
        <w:rFonts w:ascii="Courier New" w:hAnsi="Courier New"/>
      </w:rPr>
    </w:lvl>
    <w:lvl w:ilvl="2" w:tplc="DA64E024">
      <w:start w:val="1"/>
      <w:numFmt w:val="bullet"/>
      <w:lvlText w:val=""/>
      <w:lvlJc w:val="left"/>
      <w:pPr>
        <w:tabs>
          <w:tab w:val="num" w:pos="2160"/>
        </w:tabs>
        <w:ind w:left="2160" w:hanging="360"/>
      </w:pPr>
      <w:rPr>
        <w:rFonts w:ascii="Wingdings" w:hAnsi="Wingdings"/>
      </w:rPr>
    </w:lvl>
    <w:lvl w:ilvl="3" w:tplc="6A9C500E">
      <w:start w:val="1"/>
      <w:numFmt w:val="bullet"/>
      <w:lvlText w:val=""/>
      <w:lvlJc w:val="left"/>
      <w:pPr>
        <w:tabs>
          <w:tab w:val="num" w:pos="2880"/>
        </w:tabs>
        <w:ind w:left="2880" w:hanging="360"/>
      </w:pPr>
      <w:rPr>
        <w:rFonts w:ascii="Symbol" w:hAnsi="Symbol"/>
      </w:rPr>
    </w:lvl>
    <w:lvl w:ilvl="4" w:tplc="98987C8E">
      <w:start w:val="1"/>
      <w:numFmt w:val="bullet"/>
      <w:lvlText w:val="o"/>
      <w:lvlJc w:val="left"/>
      <w:pPr>
        <w:tabs>
          <w:tab w:val="num" w:pos="3600"/>
        </w:tabs>
        <w:ind w:left="3600" w:hanging="360"/>
      </w:pPr>
      <w:rPr>
        <w:rFonts w:ascii="Courier New" w:hAnsi="Courier New"/>
      </w:rPr>
    </w:lvl>
    <w:lvl w:ilvl="5" w:tplc="C4E4ED96">
      <w:start w:val="1"/>
      <w:numFmt w:val="bullet"/>
      <w:lvlText w:val=""/>
      <w:lvlJc w:val="left"/>
      <w:pPr>
        <w:tabs>
          <w:tab w:val="num" w:pos="4320"/>
        </w:tabs>
        <w:ind w:left="4320" w:hanging="360"/>
      </w:pPr>
      <w:rPr>
        <w:rFonts w:ascii="Wingdings" w:hAnsi="Wingdings"/>
      </w:rPr>
    </w:lvl>
    <w:lvl w:ilvl="6" w:tplc="21E4738A">
      <w:start w:val="1"/>
      <w:numFmt w:val="bullet"/>
      <w:lvlText w:val=""/>
      <w:lvlJc w:val="left"/>
      <w:pPr>
        <w:tabs>
          <w:tab w:val="num" w:pos="5040"/>
        </w:tabs>
        <w:ind w:left="5040" w:hanging="360"/>
      </w:pPr>
      <w:rPr>
        <w:rFonts w:ascii="Symbol" w:hAnsi="Symbol"/>
      </w:rPr>
    </w:lvl>
    <w:lvl w:ilvl="7" w:tplc="E8CEB338">
      <w:start w:val="1"/>
      <w:numFmt w:val="bullet"/>
      <w:lvlText w:val="o"/>
      <w:lvlJc w:val="left"/>
      <w:pPr>
        <w:tabs>
          <w:tab w:val="num" w:pos="5760"/>
        </w:tabs>
        <w:ind w:left="5760" w:hanging="360"/>
      </w:pPr>
      <w:rPr>
        <w:rFonts w:ascii="Courier New" w:hAnsi="Courier New"/>
      </w:rPr>
    </w:lvl>
    <w:lvl w:ilvl="8" w:tplc="D946E5BA">
      <w:start w:val="1"/>
      <w:numFmt w:val="bullet"/>
      <w:lvlText w:val=""/>
      <w:lvlJc w:val="left"/>
      <w:pPr>
        <w:tabs>
          <w:tab w:val="num" w:pos="6480"/>
        </w:tabs>
        <w:ind w:left="6480" w:hanging="360"/>
      </w:pPr>
      <w:rPr>
        <w:rFonts w:ascii="Wingdings" w:hAnsi="Wingdings"/>
      </w:rPr>
    </w:lvl>
  </w:abstractNum>
  <w:abstractNum w:abstractNumId="1870" w15:restartNumberingAfterBreak="0">
    <w:nsid w:val="7A0F5DAE"/>
    <w:multiLevelType w:val="hybridMultilevel"/>
    <w:tmpl w:val="7A0F5DAE"/>
    <w:lvl w:ilvl="0" w:tplc="80DE644E">
      <w:start w:val="1"/>
      <w:numFmt w:val="bullet"/>
      <w:lvlText w:val=""/>
      <w:lvlJc w:val="left"/>
      <w:pPr>
        <w:tabs>
          <w:tab w:val="num" w:pos="480"/>
        </w:tabs>
        <w:ind w:left="480" w:hanging="480"/>
      </w:pPr>
      <w:rPr>
        <w:rFonts w:ascii="Wingdings" w:eastAsia="Wingdings" w:hAnsi="Wingdings" w:cs="Wingdings"/>
      </w:rPr>
    </w:lvl>
    <w:lvl w:ilvl="1" w:tplc="808056D4">
      <w:start w:val="1"/>
      <w:numFmt w:val="bullet"/>
      <w:lvlText w:val="o"/>
      <w:lvlJc w:val="left"/>
      <w:pPr>
        <w:tabs>
          <w:tab w:val="num" w:pos="1440"/>
        </w:tabs>
        <w:ind w:left="1440" w:hanging="360"/>
      </w:pPr>
      <w:rPr>
        <w:rFonts w:ascii="Courier New" w:hAnsi="Courier New"/>
      </w:rPr>
    </w:lvl>
    <w:lvl w:ilvl="2" w:tplc="77D0C6DA">
      <w:start w:val="1"/>
      <w:numFmt w:val="bullet"/>
      <w:lvlText w:val=""/>
      <w:lvlJc w:val="left"/>
      <w:pPr>
        <w:tabs>
          <w:tab w:val="num" w:pos="2160"/>
        </w:tabs>
        <w:ind w:left="2160" w:hanging="360"/>
      </w:pPr>
      <w:rPr>
        <w:rFonts w:ascii="Wingdings" w:hAnsi="Wingdings"/>
      </w:rPr>
    </w:lvl>
    <w:lvl w:ilvl="3" w:tplc="0CC6760C">
      <w:start w:val="1"/>
      <w:numFmt w:val="bullet"/>
      <w:lvlText w:val=""/>
      <w:lvlJc w:val="left"/>
      <w:pPr>
        <w:tabs>
          <w:tab w:val="num" w:pos="2880"/>
        </w:tabs>
        <w:ind w:left="2880" w:hanging="360"/>
      </w:pPr>
      <w:rPr>
        <w:rFonts w:ascii="Symbol" w:hAnsi="Symbol"/>
      </w:rPr>
    </w:lvl>
    <w:lvl w:ilvl="4" w:tplc="067AF8D6">
      <w:start w:val="1"/>
      <w:numFmt w:val="bullet"/>
      <w:lvlText w:val="o"/>
      <w:lvlJc w:val="left"/>
      <w:pPr>
        <w:tabs>
          <w:tab w:val="num" w:pos="3600"/>
        </w:tabs>
        <w:ind w:left="3600" w:hanging="360"/>
      </w:pPr>
      <w:rPr>
        <w:rFonts w:ascii="Courier New" w:hAnsi="Courier New"/>
      </w:rPr>
    </w:lvl>
    <w:lvl w:ilvl="5" w:tplc="F57AFEE2">
      <w:start w:val="1"/>
      <w:numFmt w:val="bullet"/>
      <w:lvlText w:val=""/>
      <w:lvlJc w:val="left"/>
      <w:pPr>
        <w:tabs>
          <w:tab w:val="num" w:pos="4320"/>
        </w:tabs>
        <w:ind w:left="4320" w:hanging="360"/>
      </w:pPr>
      <w:rPr>
        <w:rFonts w:ascii="Wingdings" w:hAnsi="Wingdings"/>
      </w:rPr>
    </w:lvl>
    <w:lvl w:ilvl="6" w:tplc="C18A6E8C">
      <w:start w:val="1"/>
      <w:numFmt w:val="bullet"/>
      <w:lvlText w:val=""/>
      <w:lvlJc w:val="left"/>
      <w:pPr>
        <w:tabs>
          <w:tab w:val="num" w:pos="5040"/>
        </w:tabs>
        <w:ind w:left="5040" w:hanging="360"/>
      </w:pPr>
      <w:rPr>
        <w:rFonts w:ascii="Symbol" w:hAnsi="Symbol"/>
      </w:rPr>
    </w:lvl>
    <w:lvl w:ilvl="7" w:tplc="59E65650">
      <w:start w:val="1"/>
      <w:numFmt w:val="bullet"/>
      <w:lvlText w:val="o"/>
      <w:lvlJc w:val="left"/>
      <w:pPr>
        <w:tabs>
          <w:tab w:val="num" w:pos="5760"/>
        </w:tabs>
        <w:ind w:left="5760" w:hanging="360"/>
      </w:pPr>
      <w:rPr>
        <w:rFonts w:ascii="Courier New" w:hAnsi="Courier New"/>
      </w:rPr>
    </w:lvl>
    <w:lvl w:ilvl="8" w:tplc="A0740BF4">
      <w:start w:val="1"/>
      <w:numFmt w:val="bullet"/>
      <w:lvlText w:val=""/>
      <w:lvlJc w:val="left"/>
      <w:pPr>
        <w:tabs>
          <w:tab w:val="num" w:pos="6480"/>
        </w:tabs>
        <w:ind w:left="6480" w:hanging="360"/>
      </w:pPr>
      <w:rPr>
        <w:rFonts w:ascii="Wingdings" w:hAnsi="Wingdings"/>
      </w:rPr>
    </w:lvl>
  </w:abstractNum>
  <w:abstractNum w:abstractNumId="1871" w15:restartNumberingAfterBreak="0">
    <w:nsid w:val="7A0F5DAF"/>
    <w:multiLevelType w:val="hybridMultilevel"/>
    <w:tmpl w:val="7A0F5DAF"/>
    <w:lvl w:ilvl="0" w:tplc="6372849E">
      <w:start w:val="1"/>
      <w:numFmt w:val="bullet"/>
      <w:lvlText w:val=""/>
      <w:lvlJc w:val="left"/>
      <w:pPr>
        <w:tabs>
          <w:tab w:val="num" w:pos="480"/>
        </w:tabs>
        <w:ind w:left="480" w:hanging="480"/>
      </w:pPr>
      <w:rPr>
        <w:rFonts w:ascii="Wingdings" w:eastAsia="Wingdings" w:hAnsi="Wingdings" w:cs="Wingdings"/>
      </w:rPr>
    </w:lvl>
    <w:lvl w:ilvl="1" w:tplc="17E87380">
      <w:start w:val="1"/>
      <w:numFmt w:val="bullet"/>
      <w:lvlText w:val="o"/>
      <w:lvlJc w:val="left"/>
      <w:pPr>
        <w:tabs>
          <w:tab w:val="num" w:pos="1440"/>
        </w:tabs>
        <w:ind w:left="1440" w:hanging="360"/>
      </w:pPr>
      <w:rPr>
        <w:rFonts w:ascii="Courier New" w:hAnsi="Courier New"/>
      </w:rPr>
    </w:lvl>
    <w:lvl w:ilvl="2" w:tplc="6B4499B4">
      <w:start w:val="1"/>
      <w:numFmt w:val="bullet"/>
      <w:lvlText w:val=""/>
      <w:lvlJc w:val="left"/>
      <w:pPr>
        <w:tabs>
          <w:tab w:val="num" w:pos="2160"/>
        </w:tabs>
        <w:ind w:left="2160" w:hanging="360"/>
      </w:pPr>
      <w:rPr>
        <w:rFonts w:ascii="Wingdings" w:hAnsi="Wingdings"/>
      </w:rPr>
    </w:lvl>
    <w:lvl w:ilvl="3" w:tplc="2B441616">
      <w:start w:val="1"/>
      <w:numFmt w:val="bullet"/>
      <w:lvlText w:val=""/>
      <w:lvlJc w:val="left"/>
      <w:pPr>
        <w:tabs>
          <w:tab w:val="num" w:pos="2880"/>
        </w:tabs>
        <w:ind w:left="2880" w:hanging="360"/>
      </w:pPr>
      <w:rPr>
        <w:rFonts w:ascii="Symbol" w:hAnsi="Symbol"/>
      </w:rPr>
    </w:lvl>
    <w:lvl w:ilvl="4" w:tplc="956E3588">
      <w:start w:val="1"/>
      <w:numFmt w:val="bullet"/>
      <w:lvlText w:val="o"/>
      <w:lvlJc w:val="left"/>
      <w:pPr>
        <w:tabs>
          <w:tab w:val="num" w:pos="3600"/>
        </w:tabs>
        <w:ind w:left="3600" w:hanging="360"/>
      </w:pPr>
      <w:rPr>
        <w:rFonts w:ascii="Courier New" w:hAnsi="Courier New"/>
      </w:rPr>
    </w:lvl>
    <w:lvl w:ilvl="5" w:tplc="21BC7DBE">
      <w:start w:val="1"/>
      <w:numFmt w:val="bullet"/>
      <w:lvlText w:val=""/>
      <w:lvlJc w:val="left"/>
      <w:pPr>
        <w:tabs>
          <w:tab w:val="num" w:pos="4320"/>
        </w:tabs>
        <w:ind w:left="4320" w:hanging="360"/>
      </w:pPr>
      <w:rPr>
        <w:rFonts w:ascii="Wingdings" w:hAnsi="Wingdings"/>
      </w:rPr>
    </w:lvl>
    <w:lvl w:ilvl="6" w:tplc="72583EBA">
      <w:start w:val="1"/>
      <w:numFmt w:val="bullet"/>
      <w:lvlText w:val=""/>
      <w:lvlJc w:val="left"/>
      <w:pPr>
        <w:tabs>
          <w:tab w:val="num" w:pos="5040"/>
        </w:tabs>
        <w:ind w:left="5040" w:hanging="360"/>
      </w:pPr>
      <w:rPr>
        <w:rFonts w:ascii="Symbol" w:hAnsi="Symbol"/>
      </w:rPr>
    </w:lvl>
    <w:lvl w:ilvl="7" w:tplc="EE7EE454">
      <w:start w:val="1"/>
      <w:numFmt w:val="bullet"/>
      <w:lvlText w:val="o"/>
      <w:lvlJc w:val="left"/>
      <w:pPr>
        <w:tabs>
          <w:tab w:val="num" w:pos="5760"/>
        </w:tabs>
        <w:ind w:left="5760" w:hanging="360"/>
      </w:pPr>
      <w:rPr>
        <w:rFonts w:ascii="Courier New" w:hAnsi="Courier New"/>
      </w:rPr>
    </w:lvl>
    <w:lvl w:ilvl="8" w:tplc="31BC5E2C">
      <w:start w:val="1"/>
      <w:numFmt w:val="bullet"/>
      <w:lvlText w:val=""/>
      <w:lvlJc w:val="left"/>
      <w:pPr>
        <w:tabs>
          <w:tab w:val="num" w:pos="6480"/>
        </w:tabs>
        <w:ind w:left="6480" w:hanging="360"/>
      </w:pPr>
      <w:rPr>
        <w:rFonts w:ascii="Wingdings" w:hAnsi="Wingdings"/>
      </w:rPr>
    </w:lvl>
  </w:abstractNum>
  <w:abstractNum w:abstractNumId="1872" w15:restartNumberingAfterBreak="0">
    <w:nsid w:val="7A0F5DB0"/>
    <w:multiLevelType w:val="hybridMultilevel"/>
    <w:tmpl w:val="7A0F5DB0"/>
    <w:lvl w:ilvl="0" w:tplc="9EE677D8">
      <w:start w:val="1"/>
      <w:numFmt w:val="bullet"/>
      <w:lvlText w:val=""/>
      <w:lvlJc w:val="left"/>
      <w:pPr>
        <w:tabs>
          <w:tab w:val="num" w:pos="480"/>
        </w:tabs>
        <w:ind w:left="480" w:hanging="480"/>
      </w:pPr>
      <w:rPr>
        <w:rFonts w:ascii="Wingdings" w:eastAsia="Wingdings" w:hAnsi="Wingdings" w:cs="Wingdings"/>
      </w:rPr>
    </w:lvl>
    <w:lvl w:ilvl="1" w:tplc="3858FEA8">
      <w:start w:val="1"/>
      <w:numFmt w:val="bullet"/>
      <w:lvlText w:val=""/>
      <w:lvlJc w:val="left"/>
      <w:pPr>
        <w:tabs>
          <w:tab w:val="num" w:pos="960"/>
        </w:tabs>
        <w:ind w:left="960" w:hanging="480"/>
      </w:pPr>
      <w:rPr>
        <w:rFonts w:ascii="Wingdings" w:eastAsia="Wingdings" w:hAnsi="Wingdings" w:cs="Wingdings"/>
      </w:rPr>
    </w:lvl>
    <w:lvl w:ilvl="2" w:tplc="06180D92">
      <w:start w:val="1"/>
      <w:numFmt w:val="bullet"/>
      <w:lvlText w:val=""/>
      <w:lvlJc w:val="left"/>
      <w:pPr>
        <w:tabs>
          <w:tab w:val="num" w:pos="2160"/>
        </w:tabs>
        <w:ind w:left="2160" w:hanging="360"/>
      </w:pPr>
      <w:rPr>
        <w:rFonts w:ascii="Wingdings" w:hAnsi="Wingdings"/>
      </w:rPr>
    </w:lvl>
    <w:lvl w:ilvl="3" w:tplc="092A036E">
      <w:start w:val="1"/>
      <w:numFmt w:val="bullet"/>
      <w:lvlText w:val=""/>
      <w:lvlJc w:val="left"/>
      <w:pPr>
        <w:tabs>
          <w:tab w:val="num" w:pos="2880"/>
        </w:tabs>
        <w:ind w:left="2880" w:hanging="360"/>
      </w:pPr>
      <w:rPr>
        <w:rFonts w:ascii="Symbol" w:hAnsi="Symbol"/>
      </w:rPr>
    </w:lvl>
    <w:lvl w:ilvl="4" w:tplc="0F2ED65C">
      <w:start w:val="1"/>
      <w:numFmt w:val="bullet"/>
      <w:lvlText w:val="o"/>
      <w:lvlJc w:val="left"/>
      <w:pPr>
        <w:tabs>
          <w:tab w:val="num" w:pos="3600"/>
        </w:tabs>
        <w:ind w:left="3600" w:hanging="360"/>
      </w:pPr>
      <w:rPr>
        <w:rFonts w:ascii="Courier New" w:hAnsi="Courier New"/>
      </w:rPr>
    </w:lvl>
    <w:lvl w:ilvl="5" w:tplc="1D7EE174">
      <w:start w:val="1"/>
      <w:numFmt w:val="bullet"/>
      <w:lvlText w:val=""/>
      <w:lvlJc w:val="left"/>
      <w:pPr>
        <w:tabs>
          <w:tab w:val="num" w:pos="4320"/>
        </w:tabs>
        <w:ind w:left="4320" w:hanging="360"/>
      </w:pPr>
      <w:rPr>
        <w:rFonts w:ascii="Wingdings" w:hAnsi="Wingdings"/>
      </w:rPr>
    </w:lvl>
    <w:lvl w:ilvl="6" w:tplc="DBB658BE">
      <w:start w:val="1"/>
      <w:numFmt w:val="bullet"/>
      <w:lvlText w:val=""/>
      <w:lvlJc w:val="left"/>
      <w:pPr>
        <w:tabs>
          <w:tab w:val="num" w:pos="5040"/>
        </w:tabs>
        <w:ind w:left="5040" w:hanging="360"/>
      </w:pPr>
      <w:rPr>
        <w:rFonts w:ascii="Symbol" w:hAnsi="Symbol"/>
      </w:rPr>
    </w:lvl>
    <w:lvl w:ilvl="7" w:tplc="005ADD52">
      <w:start w:val="1"/>
      <w:numFmt w:val="bullet"/>
      <w:lvlText w:val="o"/>
      <w:lvlJc w:val="left"/>
      <w:pPr>
        <w:tabs>
          <w:tab w:val="num" w:pos="5760"/>
        </w:tabs>
        <w:ind w:left="5760" w:hanging="360"/>
      </w:pPr>
      <w:rPr>
        <w:rFonts w:ascii="Courier New" w:hAnsi="Courier New"/>
      </w:rPr>
    </w:lvl>
    <w:lvl w:ilvl="8" w:tplc="40DA4392">
      <w:start w:val="1"/>
      <w:numFmt w:val="bullet"/>
      <w:lvlText w:val=""/>
      <w:lvlJc w:val="left"/>
      <w:pPr>
        <w:tabs>
          <w:tab w:val="num" w:pos="6480"/>
        </w:tabs>
        <w:ind w:left="6480" w:hanging="360"/>
      </w:pPr>
      <w:rPr>
        <w:rFonts w:ascii="Wingdings" w:hAnsi="Wingdings"/>
      </w:rPr>
    </w:lvl>
  </w:abstractNum>
  <w:abstractNum w:abstractNumId="1873" w15:restartNumberingAfterBreak="0">
    <w:nsid w:val="7A0F5DB1"/>
    <w:multiLevelType w:val="hybridMultilevel"/>
    <w:tmpl w:val="7A0F5DB1"/>
    <w:lvl w:ilvl="0" w:tplc="EE4EA4F2">
      <w:start w:val="1"/>
      <w:numFmt w:val="bullet"/>
      <w:lvlText w:val=""/>
      <w:lvlJc w:val="left"/>
      <w:pPr>
        <w:tabs>
          <w:tab w:val="num" w:pos="480"/>
        </w:tabs>
        <w:ind w:left="480" w:hanging="480"/>
      </w:pPr>
      <w:rPr>
        <w:rFonts w:ascii="Wingdings" w:eastAsia="Wingdings" w:hAnsi="Wingdings" w:cs="Wingdings"/>
      </w:rPr>
    </w:lvl>
    <w:lvl w:ilvl="1" w:tplc="5E10164A">
      <w:start w:val="1"/>
      <w:numFmt w:val="bullet"/>
      <w:lvlText w:val="o"/>
      <w:lvlJc w:val="left"/>
      <w:pPr>
        <w:tabs>
          <w:tab w:val="num" w:pos="1440"/>
        </w:tabs>
        <w:ind w:left="1440" w:hanging="360"/>
      </w:pPr>
      <w:rPr>
        <w:rFonts w:ascii="Courier New" w:hAnsi="Courier New"/>
      </w:rPr>
    </w:lvl>
    <w:lvl w:ilvl="2" w:tplc="91501284">
      <w:start w:val="1"/>
      <w:numFmt w:val="bullet"/>
      <w:lvlText w:val=""/>
      <w:lvlJc w:val="left"/>
      <w:pPr>
        <w:tabs>
          <w:tab w:val="num" w:pos="2160"/>
        </w:tabs>
        <w:ind w:left="2160" w:hanging="360"/>
      </w:pPr>
      <w:rPr>
        <w:rFonts w:ascii="Wingdings" w:hAnsi="Wingdings"/>
      </w:rPr>
    </w:lvl>
    <w:lvl w:ilvl="3" w:tplc="B3CE52B2">
      <w:start w:val="1"/>
      <w:numFmt w:val="bullet"/>
      <w:lvlText w:val=""/>
      <w:lvlJc w:val="left"/>
      <w:pPr>
        <w:tabs>
          <w:tab w:val="num" w:pos="2880"/>
        </w:tabs>
        <w:ind w:left="2880" w:hanging="360"/>
      </w:pPr>
      <w:rPr>
        <w:rFonts w:ascii="Symbol" w:hAnsi="Symbol"/>
      </w:rPr>
    </w:lvl>
    <w:lvl w:ilvl="4" w:tplc="FDDEBCE8">
      <w:start w:val="1"/>
      <w:numFmt w:val="bullet"/>
      <w:lvlText w:val="o"/>
      <w:lvlJc w:val="left"/>
      <w:pPr>
        <w:tabs>
          <w:tab w:val="num" w:pos="3600"/>
        </w:tabs>
        <w:ind w:left="3600" w:hanging="360"/>
      </w:pPr>
      <w:rPr>
        <w:rFonts w:ascii="Courier New" w:hAnsi="Courier New"/>
      </w:rPr>
    </w:lvl>
    <w:lvl w:ilvl="5" w:tplc="96EA2E14">
      <w:start w:val="1"/>
      <w:numFmt w:val="bullet"/>
      <w:lvlText w:val=""/>
      <w:lvlJc w:val="left"/>
      <w:pPr>
        <w:tabs>
          <w:tab w:val="num" w:pos="4320"/>
        </w:tabs>
        <w:ind w:left="4320" w:hanging="360"/>
      </w:pPr>
      <w:rPr>
        <w:rFonts w:ascii="Wingdings" w:hAnsi="Wingdings"/>
      </w:rPr>
    </w:lvl>
    <w:lvl w:ilvl="6" w:tplc="FA124F00">
      <w:start w:val="1"/>
      <w:numFmt w:val="bullet"/>
      <w:lvlText w:val=""/>
      <w:lvlJc w:val="left"/>
      <w:pPr>
        <w:tabs>
          <w:tab w:val="num" w:pos="5040"/>
        </w:tabs>
        <w:ind w:left="5040" w:hanging="360"/>
      </w:pPr>
      <w:rPr>
        <w:rFonts w:ascii="Symbol" w:hAnsi="Symbol"/>
      </w:rPr>
    </w:lvl>
    <w:lvl w:ilvl="7" w:tplc="45541814">
      <w:start w:val="1"/>
      <w:numFmt w:val="bullet"/>
      <w:lvlText w:val="o"/>
      <w:lvlJc w:val="left"/>
      <w:pPr>
        <w:tabs>
          <w:tab w:val="num" w:pos="5760"/>
        </w:tabs>
        <w:ind w:left="5760" w:hanging="360"/>
      </w:pPr>
      <w:rPr>
        <w:rFonts w:ascii="Courier New" w:hAnsi="Courier New"/>
      </w:rPr>
    </w:lvl>
    <w:lvl w:ilvl="8" w:tplc="342C007E">
      <w:start w:val="1"/>
      <w:numFmt w:val="bullet"/>
      <w:lvlText w:val=""/>
      <w:lvlJc w:val="left"/>
      <w:pPr>
        <w:tabs>
          <w:tab w:val="num" w:pos="6480"/>
        </w:tabs>
        <w:ind w:left="6480" w:hanging="360"/>
      </w:pPr>
      <w:rPr>
        <w:rFonts w:ascii="Wingdings" w:hAnsi="Wingdings"/>
      </w:rPr>
    </w:lvl>
  </w:abstractNum>
  <w:abstractNum w:abstractNumId="1874" w15:restartNumberingAfterBreak="0">
    <w:nsid w:val="7A0F5DB2"/>
    <w:multiLevelType w:val="hybridMultilevel"/>
    <w:tmpl w:val="7A0F5DB2"/>
    <w:lvl w:ilvl="0" w:tplc="5546D0BA">
      <w:start w:val="1"/>
      <w:numFmt w:val="bullet"/>
      <w:lvlText w:val=""/>
      <w:lvlJc w:val="left"/>
      <w:pPr>
        <w:tabs>
          <w:tab w:val="num" w:pos="480"/>
        </w:tabs>
        <w:ind w:left="480" w:hanging="480"/>
      </w:pPr>
      <w:rPr>
        <w:rFonts w:ascii="Wingdings" w:eastAsia="Wingdings" w:hAnsi="Wingdings" w:cs="Wingdings"/>
      </w:rPr>
    </w:lvl>
    <w:lvl w:ilvl="1" w:tplc="0DAAA0D2">
      <w:start w:val="1"/>
      <w:numFmt w:val="bullet"/>
      <w:lvlText w:val="o"/>
      <w:lvlJc w:val="left"/>
      <w:pPr>
        <w:tabs>
          <w:tab w:val="num" w:pos="1440"/>
        </w:tabs>
        <w:ind w:left="1440" w:hanging="360"/>
      </w:pPr>
      <w:rPr>
        <w:rFonts w:ascii="Courier New" w:hAnsi="Courier New"/>
      </w:rPr>
    </w:lvl>
    <w:lvl w:ilvl="2" w:tplc="41DE4E44">
      <w:start w:val="1"/>
      <w:numFmt w:val="bullet"/>
      <w:lvlText w:val=""/>
      <w:lvlJc w:val="left"/>
      <w:pPr>
        <w:tabs>
          <w:tab w:val="num" w:pos="2160"/>
        </w:tabs>
        <w:ind w:left="2160" w:hanging="360"/>
      </w:pPr>
      <w:rPr>
        <w:rFonts w:ascii="Wingdings" w:hAnsi="Wingdings"/>
      </w:rPr>
    </w:lvl>
    <w:lvl w:ilvl="3" w:tplc="0F4067B2">
      <w:start w:val="1"/>
      <w:numFmt w:val="bullet"/>
      <w:lvlText w:val=""/>
      <w:lvlJc w:val="left"/>
      <w:pPr>
        <w:tabs>
          <w:tab w:val="num" w:pos="2880"/>
        </w:tabs>
        <w:ind w:left="2880" w:hanging="360"/>
      </w:pPr>
      <w:rPr>
        <w:rFonts w:ascii="Symbol" w:hAnsi="Symbol"/>
      </w:rPr>
    </w:lvl>
    <w:lvl w:ilvl="4" w:tplc="817CE85A">
      <w:start w:val="1"/>
      <w:numFmt w:val="bullet"/>
      <w:lvlText w:val="o"/>
      <w:lvlJc w:val="left"/>
      <w:pPr>
        <w:tabs>
          <w:tab w:val="num" w:pos="3600"/>
        </w:tabs>
        <w:ind w:left="3600" w:hanging="360"/>
      </w:pPr>
      <w:rPr>
        <w:rFonts w:ascii="Courier New" w:hAnsi="Courier New"/>
      </w:rPr>
    </w:lvl>
    <w:lvl w:ilvl="5" w:tplc="5734C688">
      <w:start w:val="1"/>
      <w:numFmt w:val="bullet"/>
      <w:lvlText w:val=""/>
      <w:lvlJc w:val="left"/>
      <w:pPr>
        <w:tabs>
          <w:tab w:val="num" w:pos="4320"/>
        </w:tabs>
        <w:ind w:left="4320" w:hanging="360"/>
      </w:pPr>
      <w:rPr>
        <w:rFonts w:ascii="Wingdings" w:hAnsi="Wingdings"/>
      </w:rPr>
    </w:lvl>
    <w:lvl w:ilvl="6" w:tplc="F560EAA8">
      <w:start w:val="1"/>
      <w:numFmt w:val="bullet"/>
      <w:lvlText w:val=""/>
      <w:lvlJc w:val="left"/>
      <w:pPr>
        <w:tabs>
          <w:tab w:val="num" w:pos="5040"/>
        </w:tabs>
        <w:ind w:left="5040" w:hanging="360"/>
      </w:pPr>
      <w:rPr>
        <w:rFonts w:ascii="Symbol" w:hAnsi="Symbol"/>
      </w:rPr>
    </w:lvl>
    <w:lvl w:ilvl="7" w:tplc="F692FA72">
      <w:start w:val="1"/>
      <w:numFmt w:val="bullet"/>
      <w:lvlText w:val="o"/>
      <w:lvlJc w:val="left"/>
      <w:pPr>
        <w:tabs>
          <w:tab w:val="num" w:pos="5760"/>
        </w:tabs>
        <w:ind w:left="5760" w:hanging="360"/>
      </w:pPr>
      <w:rPr>
        <w:rFonts w:ascii="Courier New" w:hAnsi="Courier New"/>
      </w:rPr>
    </w:lvl>
    <w:lvl w:ilvl="8" w:tplc="A2A87398">
      <w:start w:val="1"/>
      <w:numFmt w:val="bullet"/>
      <w:lvlText w:val=""/>
      <w:lvlJc w:val="left"/>
      <w:pPr>
        <w:tabs>
          <w:tab w:val="num" w:pos="6480"/>
        </w:tabs>
        <w:ind w:left="6480" w:hanging="360"/>
      </w:pPr>
      <w:rPr>
        <w:rFonts w:ascii="Wingdings" w:hAnsi="Wingdings"/>
      </w:rPr>
    </w:lvl>
  </w:abstractNum>
  <w:abstractNum w:abstractNumId="1875" w15:restartNumberingAfterBreak="0">
    <w:nsid w:val="7A0F5DB3"/>
    <w:multiLevelType w:val="hybridMultilevel"/>
    <w:tmpl w:val="7A0F5DB3"/>
    <w:lvl w:ilvl="0" w:tplc="64464BA8">
      <w:start w:val="1"/>
      <w:numFmt w:val="bullet"/>
      <w:lvlText w:val=""/>
      <w:lvlJc w:val="left"/>
      <w:pPr>
        <w:tabs>
          <w:tab w:val="num" w:pos="480"/>
        </w:tabs>
        <w:ind w:left="480" w:hanging="480"/>
      </w:pPr>
      <w:rPr>
        <w:rFonts w:ascii="Wingdings" w:eastAsia="Wingdings" w:hAnsi="Wingdings" w:cs="Wingdings"/>
      </w:rPr>
    </w:lvl>
    <w:lvl w:ilvl="1" w:tplc="FF4A4D0A">
      <w:start w:val="1"/>
      <w:numFmt w:val="bullet"/>
      <w:lvlText w:val="o"/>
      <w:lvlJc w:val="left"/>
      <w:pPr>
        <w:tabs>
          <w:tab w:val="num" w:pos="1440"/>
        </w:tabs>
        <w:ind w:left="1440" w:hanging="360"/>
      </w:pPr>
      <w:rPr>
        <w:rFonts w:ascii="Courier New" w:hAnsi="Courier New"/>
      </w:rPr>
    </w:lvl>
    <w:lvl w:ilvl="2" w:tplc="0EBC8B78">
      <w:start w:val="1"/>
      <w:numFmt w:val="bullet"/>
      <w:lvlText w:val=""/>
      <w:lvlJc w:val="left"/>
      <w:pPr>
        <w:tabs>
          <w:tab w:val="num" w:pos="2160"/>
        </w:tabs>
        <w:ind w:left="2160" w:hanging="360"/>
      </w:pPr>
      <w:rPr>
        <w:rFonts w:ascii="Wingdings" w:hAnsi="Wingdings"/>
      </w:rPr>
    </w:lvl>
    <w:lvl w:ilvl="3" w:tplc="092E66EE">
      <w:start w:val="1"/>
      <w:numFmt w:val="bullet"/>
      <w:lvlText w:val=""/>
      <w:lvlJc w:val="left"/>
      <w:pPr>
        <w:tabs>
          <w:tab w:val="num" w:pos="2880"/>
        </w:tabs>
        <w:ind w:left="2880" w:hanging="360"/>
      </w:pPr>
      <w:rPr>
        <w:rFonts w:ascii="Symbol" w:hAnsi="Symbol"/>
      </w:rPr>
    </w:lvl>
    <w:lvl w:ilvl="4" w:tplc="1B0AB330">
      <w:start w:val="1"/>
      <w:numFmt w:val="bullet"/>
      <w:lvlText w:val="o"/>
      <w:lvlJc w:val="left"/>
      <w:pPr>
        <w:tabs>
          <w:tab w:val="num" w:pos="3600"/>
        </w:tabs>
        <w:ind w:left="3600" w:hanging="360"/>
      </w:pPr>
      <w:rPr>
        <w:rFonts w:ascii="Courier New" w:hAnsi="Courier New"/>
      </w:rPr>
    </w:lvl>
    <w:lvl w:ilvl="5" w:tplc="B972E30E">
      <w:start w:val="1"/>
      <w:numFmt w:val="bullet"/>
      <w:lvlText w:val=""/>
      <w:lvlJc w:val="left"/>
      <w:pPr>
        <w:tabs>
          <w:tab w:val="num" w:pos="4320"/>
        </w:tabs>
        <w:ind w:left="4320" w:hanging="360"/>
      </w:pPr>
      <w:rPr>
        <w:rFonts w:ascii="Wingdings" w:hAnsi="Wingdings"/>
      </w:rPr>
    </w:lvl>
    <w:lvl w:ilvl="6" w:tplc="5082DFCE">
      <w:start w:val="1"/>
      <w:numFmt w:val="bullet"/>
      <w:lvlText w:val=""/>
      <w:lvlJc w:val="left"/>
      <w:pPr>
        <w:tabs>
          <w:tab w:val="num" w:pos="5040"/>
        </w:tabs>
        <w:ind w:left="5040" w:hanging="360"/>
      </w:pPr>
      <w:rPr>
        <w:rFonts w:ascii="Symbol" w:hAnsi="Symbol"/>
      </w:rPr>
    </w:lvl>
    <w:lvl w:ilvl="7" w:tplc="727ECC22">
      <w:start w:val="1"/>
      <w:numFmt w:val="bullet"/>
      <w:lvlText w:val="o"/>
      <w:lvlJc w:val="left"/>
      <w:pPr>
        <w:tabs>
          <w:tab w:val="num" w:pos="5760"/>
        </w:tabs>
        <w:ind w:left="5760" w:hanging="360"/>
      </w:pPr>
      <w:rPr>
        <w:rFonts w:ascii="Courier New" w:hAnsi="Courier New"/>
      </w:rPr>
    </w:lvl>
    <w:lvl w:ilvl="8" w:tplc="BB7AC9D6">
      <w:start w:val="1"/>
      <w:numFmt w:val="bullet"/>
      <w:lvlText w:val=""/>
      <w:lvlJc w:val="left"/>
      <w:pPr>
        <w:tabs>
          <w:tab w:val="num" w:pos="6480"/>
        </w:tabs>
        <w:ind w:left="6480" w:hanging="360"/>
      </w:pPr>
      <w:rPr>
        <w:rFonts w:ascii="Wingdings" w:hAnsi="Wingdings"/>
      </w:rPr>
    </w:lvl>
  </w:abstractNum>
  <w:abstractNum w:abstractNumId="1876" w15:restartNumberingAfterBreak="0">
    <w:nsid w:val="7A0F5DB4"/>
    <w:multiLevelType w:val="hybridMultilevel"/>
    <w:tmpl w:val="7A0F5DB4"/>
    <w:lvl w:ilvl="0" w:tplc="17B8618C">
      <w:start w:val="1"/>
      <w:numFmt w:val="bullet"/>
      <w:lvlText w:val=""/>
      <w:lvlJc w:val="left"/>
      <w:pPr>
        <w:tabs>
          <w:tab w:val="num" w:pos="480"/>
        </w:tabs>
        <w:ind w:left="480" w:hanging="480"/>
      </w:pPr>
      <w:rPr>
        <w:rFonts w:ascii="Wingdings" w:eastAsia="Wingdings" w:hAnsi="Wingdings" w:cs="Wingdings"/>
      </w:rPr>
    </w:lvl>
    <w:lvl w:ilvl="1" w:tplc="B05A2116">
      <w:start w:val="1"/>
      <w:numFmt w:val="bullet"/>
      <w:lvlText w:val="o"/>
      <w:lvlJc w:val="left"/>
      <w:pPr>
        <w:tabs>
          <w:tab w:val="num" w:pos="1440"/>
        </w:tabs>
        <w:ind w:left="1440" w:hanging="360"/>
      </w:pPr>
      <w:rPr>
        <w:rFonts w:ascii="Courier New" w:hAnsi="Courier New"/>
      </w:rPr>
    </w:lvl>
    <w:lvl w:ilvl="2" w:tplc="C3449356">
      <w:start w:val="1"/>
      <w:numFmt w:val="bullet"/>
      <w:lvlText w:val=""/>
      <w:lvlJc w:val="left"/>
      <w:pPr>
        <w:tabs>
          <w:tab w:val="num" w:pos="2160"/>
        </w:tabs>
        <w:ind w:left="2160" w:hanging="360"/>
      </w:pPr>
      <w:rPr>
        <w:rFonts w:ascii="Wingdings" w:hAnsi="Wingdings"/>
      </w:rPr>
    </w:lvl>
    <w:lvl w:ilvl="3" w:tplc="CF4057E2">
      <w:start w:val="1"/>
      <w:numFmt w:val="bullet"/>
      <w:lvlText w:val=""/>
      <w:lvlJc w:val="left"/>
      <w:pPr>
        <w:tabs>
          <w:tab w:val="num" w:pos="2880"/>
        </w:tabs>
        <w:ind w:left="2880" w:hanging="360"/>
      </w:pPr>
      <w:rPr>
        <w:rFonts w:ascii="Symbol" w:hAnsi="Symbol"/>
      </w:rPr>
    </w:lvl>
    <w:lvl w:ilvl="4" w:tplc="0C7EAA8C">
      <w:start w:val="1"/>
      <w:numFmt w:val="bullet"/>
      <w:lvlText w:val="o"/>
      <w:lvlJc w:val="left"/>
      <w:pPr>
        <w:tabs>
          <w:tab w:val="num" w:pos="3600"/>
        </w:tabs>
        <w:ind w:left="3600" w:hanging="360"/>
      </w:pPr>
      <w:rPr>
        <w:rFonts w:ascii="Courier New" w:hAnsi="Courier New"/>
      </w:rPr>
    </w:lvl>
    <w:lvl w:ilvl="5" w:tplc="4B04643A">
      <w:start w:val="1"/>
      <w:numFmt w:val="bullet"/>
      <w:lvlText w:val=""/>
      <w:lvlJc w:val="left"/>
      <w:pPr>
        <w:tabs>
          <w:tab w:val="num" w:pos="4320"/>
        </w:tabs>
        <w:ind w:left="4320" w:hanging="360"/>
      </w:pPr>
      <w:rPr>
        <w:rFonts w:ascii="Wingdings" w:hAnsi="Wingdings"/>
      </w:rPr>
    </w:lvl>
    <w:lvl w:ilvl="6" w:tplc="6A8868BC">
      <w:start w:val="1"/>
      <w:numFmt w:val="bullet"/>
      <w:lvlText w:val=""/>
      <w:lvlJc w:val="left"/>
      <w:pPr>
        <w:tabs>
          <w:tab w:val="num" w:pos="5040"/>
        </w:tabs>
        <w:ind w:left="5040" w:hanging="360"/>
      </w:pPr>
      <w:rPr>
        <w:rFonts w:ascii="Symbol" w:hAnsi="Symbol"/>
      </w:rPr>
    </w:lvl>
    <w:lvl w:ilvl="7" w:tplc="882437C6">
      <w:start w:val="1"/>
      <w:numFmt w:val="bullet"/>
      <w:lvlText w:val="o"/>
      <w:lvlJc w:val="left"/>
      <w:pPr>
        <w:tabs>
          <w:tab w:val="num" w:pos="5760"/>
        </w:tabs>
        <w:ind w:left="5760" w:hanging="360"/>
      </w:pPr>
      <w:rPr>
        <w:rFonts w:ascii="Courier New" w:hAnsi="Courier New"/>
      </w:rPr>
    </w:lvl>
    <w:lvl w:ilvl="8" w:tplc="F6DE690E">
      <w:start w:val="1"/>
      <w:numFmt w:val="bullet"/>
      <w:lvlText w:val=""/>
      <w:lvlJc w:val="left"/>
      <w:pPr>
        <w:tabs>
          <w:tab w:val="num" w:pos="6480"/>
        </w:tabs>
        <w:ind w:left="6480" w:hanging="360"/>
      </w:pPr>
      <w:rPr>
        <w:rFonts w:ascii="Wingdings" w:hAnsi="Wingdings"/>
      </w:rPr>
    </w:lvl>
  </w:abstractNum>
  <w:abstractNum w:abstractNumId="1877" w15:restartNumberingAfterBreak="0">
    <w:nsid w:val="7A0F5DB5"/>
    <w:multiLevelType w:val="hybridMultilevel"/>
    <w:tmpl w:val="7A0F5DB5"/>
    <w:lvl w:ilvl="0" w:tplc="0F883BD4">
      <w:start w:val="1"/>
      <w:numFmt w:val="bullet"/>
      <w:lvlText w:val=""/>
      <w:lvlJc w:val="left"/>
      <w:pPr>
        <w:tabs>
          <w:tab w:val="num" w:pos="480"/>
        </w:tabs>
        <w:ind w:left="480" w:hanging="480"/>
      </w:pPr>
      <w:rPr>
        <w:rFonts w:ascii="Wingdings" w:eastAsia="Wingdings" w:hAnsi="Wingdings" w:cs="Wingdings"/>
      </w:rPr>
    </w:lvl>
    <w:lvl w:ilvl="1" w:tplc="C062E60C">
      <w:start w:val="1"/>
      <w:numFmt w:val="bullet"/>
      <w:lvlText w:val="o"/>
      <w:lvlJc w:val="left"/>
      <w:pPr>
        <w:tabs>
          <w:tab w:val="num" w:pos="1440"/>
        </w:tabs>
        <w:ind w:left="1440" w:hanging="360"/>
      </w:pPr>
      <w:rPr>
        <w:rFonts w:ascii="Courier New" w:hAnsi="Courier New"/>
      </w:rPr>
    </w:lvl>
    <w:lvl w:ilvl="2" w:tplc="EE70DA88">
      <w:start w:val="1"/>
      <w:numFmt w:val="bullet"/>
      <w:lvlText w:val=""/>
      <w:lvlJc w:val="left"/>
      <w:pPr>
        <w:tabs>
          <w:tab w:val="num" w:pos="2160"/>
        </w:tabs>
        <w:ind w:left="2160" w:hanging="360"/>
      </w:pPr>
      <w:rPr>
        <w:rFonts w:ascii="Wingdings" w:hAnsi="Wingdings"/>
      </w:rPr>
    </w:lvl>
    <w:lvl w:ilvl="3" w:tplc="42762C16">
      <w:start w:val="1"/>
      <w:numFmt w:val="bullet"/>
      <w:lvlText w:val=""/>
      <w:lvlJc w:val="left"/>
      <w:pPr>
        <w:tabs>
          <w:tab w:val="num" w:pos="2880"/>
        </w:tabs>
        <w:ind w:left="2880" w:hanging="360"/>
      </w:pPr>
      <w:rPr>
        <w:rFonts w:ascii="Symbol" w:hAnsi="Symbol"/>
      </w:rPr>
    </w:lvl>
    <w:lvl w:ilvl="4" w:tplc="92B800E8">
      <w:start w:val="1"/>
      <w:numFmt w:val="bullet"/>
      <w:lvlText w:val="o"/>
      <w:lvlJc w:val="left"/>
      <w:pPr>
        <w:tabs>
          <w:tab w:val="num" w:pos="3600"/>
        </w:tabs>
        <w:ind w:left="3600" w:hanging="360"/>
      </w:pPr>
      <w:rPr>
        <w:rFonts w:ascii="Courier New" w:hAnsi="Courier New"/>
      </w:rPr>
    </w:lvl>
    <w:lvl w:ilvl="5" w:tplc="136A2772">
      <w:start w:val="1"/>
      <w:numFmt w:val="bullet"/>
      <w:lvlText w:val=""/>
      <w:lvlJc w:val="left"/>
      <w:pPr>
        <w:tabs>
          <w:tab w:val="num" w:pos="4320"/>
        </w:tabs>
        <w:ind w:left="4320" w:hanging="360"/>
      </w:pPr>
      <w:rPr>
        <w:rFonts w:ascii="Wingdings" w:hAnsi="Wingdings"/>
      </w:rPr>
    </w:lvl>
    <w:lvl w:ilvl="6" w:tplc="B0424448">
      <w:start w:val="1"/>
      <w:numFmt w:val="bullet"/>
      <w:lvlText w:val=""/>
      <w:lvlJc w:val="left"/>
      <w:pPr>
        <w:tabs>
          <w:tab w:val="num" w:pos="5040"/>
        </w:tabs>
        <w:ind w:left="5040" w:hanging="360"/>
      </w:pPr>
      <w:rPr>
        <w:rFonts w:ascii="Symbol" w:hAnsi="Symbol"/>
      </w:rPr>
    </w:lvl>
    <w:lvl w:ilvl="7" w:tplc="E6DAFEEA">
      <w:start w:val="1"/>
      <w:numFmt w:val="bullet"/>
      <w:lvlText w:val="o"/>
      <w:lvlJc w:val="left"/>
      <w:pPr>
        <w:tabs>
          <w:tab w:val="num" w:pos="5760"/>
        </w:tabs>
        <w:ind w:left="5760" w:hanging="360"/>
      </w:pPr>
      <w:rPr>
        <w:rFonts w:ascii="Courier New" w:hAnsi="Courier New"/>
      </w:rPr>
    </w:lvl>
    <w:lvl w:ilvl="8" w:tplc="106683EC">
      <w:start w:val="1"/>
      <w:numFmt w:val="bullet"/>
      <w:lvlText w:val=""/>
      <w:lvlJc w:val="left"/>
      <w:pPr>
        <w:tabs>
          <w:tab w:val="num" w:pos="6480"/>
        </w:tabs>
        <w:ind w:left="6480" w:hanging="360"/>
      </w:pPr>
      <w:rPr>
        <w:rFonts w:ascii="Wingdings" w:hAnsi="Wingdings"/>
      </w:rPr>
    </w:lvl>
  </w:abstractNum>
  <w:abstractNum w:abstractNumId="1878" w15:restartNumberingAfterBreak="0">
    <w:nsid w:val="7A0F5DB6"/>
    <w:multiLevelType w:val="hybridMultilevel"/>
    <w:tmpl w:val="7A0F5DB6"/>
    <w:lvl w:ilvl="0" w:tplc="2C82E9F8">
      <w:start w:val="1"/>
      <w:numFmt w:val="bullet"/>
      <w:lvlText w:val=""/>
      <w:lvlJc w:val="left"/>
      <w:pPr>
        <w:tabs>
          <w:tab w:val="num" w:pos="480"/>
        </w:tabs>
        <w:ind w:left="480" w:hanging="480"/>
      </w:pPr>
      <w:rPr>
        <w:rFonts w:ascii="Wingdings" w:eastAsia="Wingdings" w:hAnsi="Wingdings" w:cs="Wingdings"/>
      </w:rPr>
    </w:lvl>
    <w:lvl w:ilvl="1" w:tplc="5F4E9C14">
      <w:start w:val="1"/>
      <w:numFmt w:val="bullet"/>
      <w:lvlText w:val="o"/>
      <w:lvlJc w:val="left"/>
      <w:pPr>
        <w:tabs>
          <w:tab w:val="num" w:pos="1440"/>
        </w:tabs>
        <w:ind w:left="1440" w:hanging="360"/>
      </w:pPr>
      <w:rPr>
        <w:rFonts w:ascii="Courier New" w:hAnsi="Courier New"/>
      </w:rPr>
    </w:lvl>
    <w:lvl w:ilvl="2" w:tplc="188040BA">
      <w:start w:val="1"/>
      <w:numFmt w:val="bullet"/>
      <w:lvlText w:val=""/>
      <w:lvlJc w:val="left"/>
      <w:pPr>
        <w:tabs>
          <w:tab w:val="num" w:pos="2160"/>
        </w:tabs>
        <w:ind w:left="2160" w:hanging="360"/>
      </w:pPr>
      <w:rPr>
        <w:rFonts w:ascii="Wingdings" w:hAnsi="Wingdings"/>
      </w:rPr>
    </w:lvl>
    <w:lvl w:ilvl="3" w:tplc="A83A6280">
      <w:start w:val="1"/>
      <w:numFmt w:val="bullet"/>
      <w:lvlText w:val=""/>
      <w:lvlJc w:val="left"/>
      <w:pPr>
        <w:tabs>
          <w:tab w:val="num" w:pos="2880"/>
        </w:tabs>
        <w:ind w:left="2880" w:hanging="360"/>
      </w:pPr>
      <w:rPr>
        <w:rFonts w:ascii="Symbol" w:hAnsi="Symbol"/>
      </w:rPr>
    </w:lvl>
    <w:lvl w:ilvl="4" w:tplc="3C0CFB8A">
      <w:start w:val="1"/>
      <w:numFmt w:val="bullet"/>
      <w:lvlText w:val="o"/>
      <w:lvlJc w:val="left"/>
      <w:pPr>
        <w:tabs>
          <w:tab w:val="num" w:pos="3600"/>
        </w:tabs>
        <w:ind w:left="3600" w:hanging="360"/>
      </w:pPr>
      <w:rPr>
        <w:rFonts w:ascii="Courier New" w:hAnsi="Courier New"/>
      </w:rPr>
    </w:lvl>
    <w:lvl w:ilvl="5" w:tplc="9B102962">
      <w:start w:val="1"/>
      <w:numFmt w:val="bullet"/>
      <w:lvlText w:val=""/>
      <w:lvlJc w:val="left"/>
      <w:pPr>
        <w:tabs>
          <w:tab w:val="num" w:pos="4320"/>
        </w:tabs>
        <w:ind w:left="4320" w:hanging="360"/>
      </w:pPr>
      <w:rPr>
        <w:rFonts w:ascii="Wingdings" w:hAnsi="Wingdings"/>
      </w:rPr>
    </w:lvl>
    <w:lvl w:ilvl="6" w:tplc="11E4D706">
      <w:start w:val="1"/>
      <w:numFmt w:val="bullet"/>
      <w:lvlText w:val=""/>
      <w:lvlJc w:val="left"/>
      <w:pPr>
        <w:tabs>
          <w:tab w:val="num" w:pos="5040"/>
        </w:tabs>
        <w:ind w:left="5040" w:hanging="360"/>
      </w:pPr>
      <w:rPr>
        <w:rFonts w:ascii="Symbol" w:hAnsi="Symbol"/>
      </w:rPr>
    </w:lvl>
    <w:lvl w:ilvl="7" w:tplc="9CDE59CC">
      <w:start w:val="1"/>
      <w:numFmt w:val="bullet"/>
      <w:lvlText w:val="o"/>
      <w:lvlJc w:val="left"/>
      <w:pPr>
        <w:tabs>
          <w:tab w:val="num" w:pos="5760"/>
        </w:tabs>
        <w:ind w:left="5760" w:hanging="360"/>
      </w:pPr>
      <w:rPr>
        <w:rFonts w:ascii="Courier New" w:hAnsi="Courier New"/>
      </w:rPr>
    </w:lvl>
    <w:lvl w:ilvl="8" w:tplc="54A01146">
      <w:start w:val="1"/>
      <w:numFmt w:val="bullet"/>
      <w:lvlText w:val=""/>
      <w:lvlJc w:val="left"/>
      <w:pPr>
        <w:tabs>
          <w:tab w:val="num" w:pos="6480"/>
        </w:tabs>
        <w:ind w:left="6480" w:hanging="360"/>
      </w:pPr>
      <w:rPr>
        <w:rFonts w:ascii="Wingdings" w:hAnsi="Wingdings"/>
      </w:rPr>
    </w:lvl>
  </w:abstractNum>
  <w:abstractNum w:abstractNumId="1879" w15:restartNumberingAfterBreak="0">
    <w:nsid w:val="7A0F5DB7"/>
    <w:multiLevelType w:val="hybridMultilevel"/>
    <w:tmpl w:val="7A0F5DB7"/>
    <w:lvl w:ilvl="0" w:tplc="B636B5EE">
      <w:start w:val="1"/>
      <w:numFmt w:val="bullet"/>
      <w:lvlText w:val=""/>
      <w:lvlJc w:val="left"/>
      <w:pPr>
        <w:tabs>
          <w:tab w:val="num" w:pos="480"/>
        </w:tabs>
        <w:ind w:left="480" w:hanging="480"/>
      </w:pPr>
      <w:rPr>
        <w:rFonts w:ascii="Wingdings" w:eastAsia="Wingdings" w:hAnsi="Wingdings" w:cs="Wingdings"/>
      </w:rPr>
    </w:lvl>
    <w:lvl w:ilvl="1" w:tplc="24761108">
      <w:start w:val="1"/>
      <w:numFmt w:val="bullet"/>
      <w:lvlText w:val="o"/>
      <w:lvlJc w:val="left"/>
      <w:pPr>
        <w:tabs>
          <w:tab w:val="num" w:pos="1440"/>
        </w:tabs>
        <w:ind w:left="1440" w:hanging="360"/>
      </w:pPr>
      <w:rPr>
        <w:rFonts w:ascii="Courier New" w:hAnsi="Courier New"/>
      </w:rPr>
    </w:lvl>
    <w:lvl w:ilvl="2" w:tplc="E4400DB0">
      <w:start w:val="1"/>
      <w:numFmt w:val="bullet"/>
      <w:lvlText w:val=""/>
      <w:lvlJc w:val="left"/>
      <w:pPr>
        <w:tabs>
          <w:tab w:val="num" w:pos="2160"/>
        </w:tabs>
        <w:ind w:left="2160" w:hanging="360"/>
      </w:pPr>
      <w:rPr>
        <w:rFonts w:ascii="Wingdings" w:hAnsi="Wingdings"/>
      </w:rPr>
    </w:lvl>
    <w:lvl w:ilvl="3" w:tplc="5562EA9A">
      <w:start w:val="1"/>
      <w:numFmt w:val="bullet"/>
      <w:lvlText w:val=""/>
      <w:lvlJc w:val="left"/>
      <w:pPr>
        <w:tabs>
          <w:tab w:val="num" w:pos="2880"/>
        </w:tabs>
        <w:ind w:left="2880" w:hanging="360"/>
      </w:pPr>
      <w:rPr>
        <w:rFonts w:ascii="Symbol" w:hAnsi="Symbol"/>
      </w:rPr>
    </w:lvl>
    <w:lvl w:ilvl="4" w:tplc="D5E6902C">
      <w:start w:val="1"/>
      <w:numFmt w:val="bullet"/>
      <w:lvlText w:val="o"/>
      <w:lvlJc w:val="left"/>
      <w:pPr>
        <w:tabs>
          <w:tab w:val="num" w:pos="3600"/>
        </w:tabs>
        <w:ind w:left="3600" w:hanging="360"/>
      </w:pPr>
      <w:rPr>
        <w:rFonts w:ascii="Courier New" w:hAnsi="Courier New"/>
      </w:rPr>
    </w:lvl>
    <w:lvl w:ilvl="5" w:tplc="5890E890">
      <w:start w:val="1"/>
      <w:numFmt w:val="bullet"/>
      <w:lvlText w:val=""/>
      <w:lvlJc w:val="left"/>
      <w:pPr>
        <w:tabs>
          <w:tab w:val="num" w:pos="4320"/>
        </w:tabs>
        <w:ind w:left="4320" w:hanging="360"/>
      </w:pPr>
      <w:rPr>
        <w:rFonts w:ascii="Wingdings" w:hAnsi="Wingdings"/>
      </w:rPr>
    </w:lvl>
    <w:lvl w:ilvl="6" w:tplc="59BCF878">
      <w:start w:val="1"/>
      <w:numFmt w:val="bullet"/>
      <w:lvlText w:val=""/>
      <w:lvlJc w:val="left"/>
      <w:pPr>
        <w:tabs>
          <w:tab w:val="num" w:pos="5040"/>
        </w:tabs>
        <w:ind w:left="5040" w:hanging="360"/>
      </w:pPr>
      <w:rPr>
        <w:rFonts w:ascii="Symbol" w:hAnsi="Symbol"/>
      </w:rPr>
    </w:lvl>
    <w:lvl w:ilvl="7" w:tplc="BFAE2A68">
      <w:start w:val="1"/>
      <w:numFmt w:val="bullet"/>
      <w:lvlText w:val="o"/>
      <w:lvlJc w:val="left"/>
      <w:pPr>
        <w:tabs>
          <w:tab w:val="num" w:pos="5760"/>
        </w:tabs>
        <w:ind w:left="5760" w:hanging="360"/>
      </w:pPr>
      <w:rPr>
        <w:rFonts w:ascii="Courier New" w:hAnsi="Courier New"/>
      </w:rPr>
    </w:lvl>
    <w:lvl w:ilvl="8" w:tplc="54825898">
      <w:start w:val="1"/>
      <w:numFmt w:val="bullet"/>
      <w:lvlText w:val=""/>
      <w:lvlJc w:val="left"/>
      <w:pPr>
        <w:tabs>
          <w:tab w:val="num" w:pos="6480"/>
        </w:tabs>
        <w:ind w:left="6480" w:hanging="360"/>
      </w:pPr>
      <w:rPr>
        <w:rFonts w:ascii="Wingdings" w:hAnsi="Wingdings"/>
      </w:rPr>
    </w:lvl>
  </w:abstractNum>
  <w:abstractNum w:abstractNumId="1880" w15:restartNumberingAfterBreak="0">
    <w:nsid w:val="7A0F5DB8"/>
    <w:multiLevelType w:val="hybridMultilevel"/>
    <w:tmpl w:val="7A0F5DB8"/>
    <w:lvl w:ilvl="0" w:tplc="03E00856">
      <w:start w:val="1"/>
      <w:numFmt w:val="bullet"/>
      <w:lvlText w:val=""/>
      <w:lvlJc w:val="left"/>
      <w:pPr>
        <w:tabs>
          <w:tab w:val="num" w:pos="480"/>
        </w:tabs>
        <w:ind w:left="480" w:hanging="480"/>
      </w:pPr>
      <w:rPr>
        <w:rFonts w:ascii="Wingdings" w:eastAsia="Wingdings" w:hAnsi="Wingdings" w:cs="Wingdings"/>
      </w:rPr>
    </w:lvl>
    <w:lvl w:ilvl="1" w:tplc="3AFC49A8">
      <w:start w:val="1"/>
      <w:numFmt w:val="bullet"/>
      <w:lvlText w:val="o"/>
      <w:lvlJc w:val="left"/>
      <w:pPr>
        <w:tabs>
          <w:tab w:val="num" w:pos="1440"/>
        </w:tabs>
        <w:ind w:left="1440" w:hanging="360"/>
      </w:pPr>
      <w:rPr>
        <w:rFonts w:ascii="Courier New" w:hAnsi="Courier New"/>
      </w:rPr>
    </w:lvl>
    <w:lvl w:ilvl="2" w:tplc="07EC23B6">
      <w:start w:val="1"/>
      <w:numFmt w:val="bullet"/>
      <w:lvlText w:val=""/>
      <w:lvlJc w:val="left"/>
      <w:pPr>
        <w:tabs>
          <w:tab w:val="num" w:pos="2160"/>
        </w:tabs>
        <w:ind w:left="2160" w:hanging="360"/>
      </w:pPr>
      <w:rPr>
        <w:rFonts w:ascii="Wingdings" w:hAnsi="Wingdings"/>
      </w:rPr>
    </w:lvl>
    <w:lvl w:ilvl="3" w:tplc="6C0A3E88">
      <w:start w:val="1"/>
      <w:numFmt w:val="bullet"/>
      <w:lvlText w:val=""/>
      <w:lvlJc w:val="left"/>
      <w:pPr>
        <w:tabs>
          <w:tab w:val="num" w:pos="2880"/>
        </w:tabs>
        <w:ind w:left="2880" w:hanging="360"/>
      </w:pPr>
      <w:rPr>
        <w:rFonts w:ascii="Symbol" w:hAnsi="Symbol"/>
      </w:rPr>
    </w:lvl>
    <w:lvl w:ilvl="4" w:tplc="3348AFA4">
      <w:start w:val="1"/>
      <w:numFmt w:val="bullet"/>
      <w:lvlText w:val="o"/>
      <w:lvlJc w:val="left"/>
      <w:pPr>
        <w:tabs>
          <w:tab w:val="num" w:pos="3600"/>
        </w:tabs>
        <w:ind w:left="3600" w:hanging="360"/>
      </w:pPr>
      <w:rPr>
        <w:rFonts w:ascii="Courier New" w:hAnsi="Courier New"/>
      </w:rPr>
    </w:lvl>
    <w:lvl w:ilvl="5" w:tplc="94B69AF0">
      <w:start w:val="1"/>
      <w:numFmt w:val="bullet"/>
      <w:lvlText w:val=""/>
      <w:lvlJc w:val="left"/>
      <w:pPr>
        <w:tabs>
          <w:tab w:val="num" w:pos="4320"/>
        </w:tabs>
        <w:ind w:left="4320" w:hanging="360"/>
      </w:pPr>
      <w:rPr>
        <w:rFonts w:ascii="Wingdings" w:hAnsi="Wingdings"/>
      </w:rPr>
    </w:lvl>
    <w:lvl w:ilvl="6" w:tplc="6128C7D0">
      <w:start w:val="1"/>
      <w:numFmt w:val="bullet"/>
      <w:lvlText w:val=""/>
      <w:lvlJc w:val="left"/>
      <w:pPr>
        <w:tabs>
          <w:tab w:val="num" w:pos="5040"/>
        </w:tabs>
        <w:ind w:left="5040" w:hanging="360"/>
      </w:pPr>
      <w:rPr>
        <w:rFonts w:ascii="Symbol" w:hAnsi="Symbol"/>
      </w:rPr>
    </w:lvl>
    <w:lvl w:ilvl="7" w:tplc="2DC06862">
      <w:start w:val="1"/>
      <w:numFmt w:val="bullet"/>
      <w:lvlText w:val="o"/>
      <w:lvlJc w:val="left"/>
      <w:pPr>
        <w:tabs>
          <w:tab w:val="num" w:pos="5760"/>
        </w:tabs>
        <w:ind w:left="5760" w:hanging="360"/>
      </w:pPr>
      <w:rPr>
        <w:rFonts w:ascii="Courier New" w:hAnsi="Courier New"/>
      </w:rPr>
    </w:lvl>
    <w:lvl w:ilvl="8" w:tplc="08109E22">
      <w:start w:val="1"/>
      <w:numFmt w:val="bullet"/>
      <w:lvlText w:val=""/>
      <w:lvlJc w:val="left"/>
      <w:pPr>
        <w:tabs>
          <w:tab w:val="num" w:pos="6480"/>
        </w:tabs>
        <w:ind w:left="6480" w:hanging="360"/>
      </w:pPr>
      <w:rPr>
        <w:rFonts w:ascii="Wingdings" w:hAnsi="Wingdings"/>
      </w:rPr>
    </w:lvl>
  </w:abstractNum>
  <w:abstractNum w:abstractNumId="1881" w15:restartNumberingAfterBreak="0">
    <w:nsid w:val="7A0F5DB9"/>
    <w:multiLevelType w:val="hybridMultilevel"/>
    <w:tmpl w:val="7A0F5DB9"/>
    <w:lvl w:ilvl="0" w:tplc="949EEC46">
      <w:start w:val="1"/>
      <w:numFmt w:val="bullet"/>
      <w:lvlText w:val=""/>
      <w:lvlJc w:val="left"/>
      <w:pPr>
        <w:tabs>
          <w:tab w:val="num" w:pos="480"/>
        </w:tabs>
        <w:ind w:left="480" w:hanging="480"/>
      </w:pPr>
      <w:rPr>
        <w:rFonts w:ascii="Wingdings" w:eastAsia="Wingdings" w:hAnsi="Wingdings" w:cs="Wingdings"/>
      </w:rPr>
    </w:lvl>
    <w:lvl w:ilvl="1" w:tplc="E4566422">
      <w:start w:val="1"/>
      <w:numFmt w:val="bullet"/>
      <w:lvlText w:val="o"/>
      <w:lvlJc w:val="left"/>
      <w:pPr>
        <w:tabs>
          <w:tab w:val="num" w:pos="1440"/>
        </w:tabs>
        <w:ind w:left="1440" w:hanging="360"/>
      </w:pPr>
      <w:rPr>
        <w:rFonts w:ascii="Courier New" w:hAnsi="Courier New"/>
      </w:rPr>
    </w:lvl>
    <w:lvl w:ilvl="2" w:tplc="D8EED584">
      <w:start w:val="1"/>
      <w:numFmt w:val="bullet"/>
      <w:lvlText w:val=""/>
      <w:lvlJc w:val="left"/>
      <w:pPr>
        <w:tabs>
          <w:tab w:val="num" w:pos="2160"/>
        </w:tabs>
        <w:ind w:left="2160" w:hanging="360"/>
      </w:pPr>
      <w:rPr>
        <w:rFonts w:ascii="Wingdings" w:hAnsi="Wingdings"/>
      </w:rPr>
    </w:lvl>
    <w:lvl w:ilvl="3" w:tplc="A6E672CE">
      <w:start w:val="1"/>
      <w:numFmt w:val="bullet"/>
      <w:lvlText w:val=""/>
      <w:lvlJc w:val="left"/>
      <w:pPr>
        <w:tabs>
          <w:tab w:val="num" w:pos="2880"/>
        </w:tabs>
        <w:ind w:left="2880" w:hanging="360"/>
      </w:pPr>
      <w:rPr>
        <w:rFonts w:ascii="Symbol" w:hAnsi="Symbol"/>
      </w:rPr>
    </w:lvl>
    <w:lvl w:ilvl="4" w:tplc="B312357E">
      <w:start w:val="1"/>
      <w:numFmt w:val="bullet"/>
      <w:lvlText w:val="o"/>
      <w:lvlJc w:val="left"/>
      <w:pPr>
        <w:tabs>
          <w:tab w:val="num" w:pos="3600"/>
        </w:tabs>
        <w:ind w:left="3600" w:hanging="360"/>
      </w:pPr>
      <w:rPr>
        <w:rFonts w:ascii="Courier New" w:hAnsi="Courier New"/>
      </w:rPr>
    </w:lvl>
    <w:lvl w:ilvl="5" w:tplc="6A1E5B80">
      <w:start w:val="1"/>
      <w:numFmt w:val="bullet"/>
      <w:lvlText w:val=""/>
      <w:lvlJc w:val="left"/>
      <w:pPr>
        <w:tabs>
          <w:tab w:val="num" w:pos="4320"/>
        </w:tabs>
        <w:ind w:left="4320" w:hanging="360"/>
      </w:pPr>
      <w:rPr>
        <w:rFonts w:ascii="Wingdings" w:hAnsi="Wingdings"/>
      </w:rPr>
    </w:lvl>
    <w:lvl w:ilvl="6" w:tplc="C1DA54CA">
      <w:start w:val="1"/>
      <w:numFmt w:val="bullet"/>
      <w:lvlText w:val=""/>
      <w:lvlJc w:val="left"/>
      <w:pPr>
        <w:tabs>
          <w:tab w:val="num" w:pos="5040"/>
        </w:tabs>
        <w:ind w:left="5040" w:hanging="360"/>
      </w:pPr>
      <w:rPr>
        <w:rFonts w:ascii="Symbol" w:hAnsi="Symbol"/>
      </w:rPr>
    </w:lvl>
    <w:lvl w:ilvl="7" w:tplc="1A30F7AE">
      <w:start w:val="1"/>
      <w:numFmt w:val="bullet"/>
      <w:lvlText w:val="o"/>
      <w:lvlJc w:val="left"/>
      <w:pPr>
        <w:tabs>
          <w:tab w:val="num" w:pos="5760"/>
        </w:tabs>
        <w:ind w:left="5760" w:hanging="360"/>
      </w:pPr>
      <w:rPr>
        <w:rFonts w:ascii="Courier New" w:hAnsi="Courier New"/>
      </w:rPr>
    </w:lvl>
    <w:lvl w:ilvl="8" w:tplc="7610B670">
      <w:start w:val="1"/>
      <w:numFmt w:val="bullet"/>
      <w:lvlText w:val=""/>
      <w:lvlJc w:val="left"/>
      <w:pPr>
        <w:tabs>
          <w:tab w:val="num" w:pos="6480"/>
        </w:tabs>
        <w:ind w:left="6480" w:hanging="360"/>
      </w:pPr>
      <w:rPr>
        <w:rFonts w:ascii="Wingdings" w:hAnsi="Wingdings"/>
      </w:rPr>
    </w:lvl>
  </w:abstractNum>
  <w:abstractNum w:abstractNumId="1882" w15:restartNumberingAfterBreak="0">
    <w:nsid w:val="7A0F5DBA"/>
    <w:multiLevelType w:val="hybridMultilevel"/>
    <w:tmpl w:val="7A0F5DBA"/>
    <w:lvl w:ilvl="0" w:tplc="5A2CB294">
      <w:start w:val="1"/>
      <w:numFmt w:val="bullet"/>
      <w:lvlText w:val=""/>
      <w:lvlJc w:val="left"/>
      <w:pPr>
        <w:tabs>
          <w:tab w:val="num" w:pos="480"/>
        </w:tabs>
        <w:ind w:left="480" w:hanging="480"/>
      </w:pPr>
      <w:rPr>
        <w:rFonts w:ascii="Wingdings" w:eastAsia="Wingdings" w:hAnsi="Wingdings" w:cs="Wingdings"/>
      </w:rPr>
    </w:lvl>
    <w:lvl w:ilvl="1" w:tplc="8660AA42">
      <w:start w:val="1"/>
      <w:numFmt w:val="bullet"/>
      <w:lvlText w:val="o"/>
      <w:lvlJc w:val="left"/>
      <w:pPr>
        <w:tabs>
          <w:tab w:val="num" w:pos="1440"/>
        </w:tabs>
        <w:ind w:left="1440" w:hanging="360"/>
      </w:pPr>
      <w:rPr>
        <w:rFonts w:ascii="Courier New" w:hAnsi="Courier New"/>
      </w:rPr>
    </w:lvl>
    <w:lvl w:ilvl="2" w:tplc="2AD6E17E">
      <w:start w:val="1"/>
      <w:numFmt w:val="bullet"/>
      <w:lvlText w:val=""/>
      <w:lvlJc w:val="left"/>
      <w:pPr>
        <w:tabs>
          <w:tab w:val="num" w:pos="2160"/>
        </w:tabs>
        <w:ind w:left="2160" w:hanging="360"/>
      </w:pPr>
      <w:rPr>
        <w:rFonts w:ascii="Wingdings" w:hAnsi="Wingdings"/>
      </w:rPr>
    </w:lvl>
    <w:lvl w:ilvl="3" w:tplc="5BB0D608">
      <w:start w:val="1"/>
      <w:numFmt w:val="bullet"/>
      <w:lvlText w:val=""/>
      <w:lvlJc w:val="left"/>
      <w:pPr>
        <w:tabs>
          <w:tab w:val="num" w:pos="2880"/>
        </w:tabs>
        <w:ind w:left="2880" w:hanging="360"/>
      </w:pPr>
      <w:rPr>
        <w:rFonts w:ascii="Symbol" w:hAnsi="Symbol"/>
      </w:rPr>
    </w:lvl>
    <w:lvl w:ilvl="4" w:tplc="8F6CA8AE">
      <w:start w:val="1"/>
      <w:numFmt w:val="bullet"/>
      <w:lvlText w:val="o"/>
      <w:lvlJc w:val="left"/>
      <w:pPr>
        <w:tabs>
          <w:tab w:val="num" w:pos="3600"/>
        </w:tabs>
        <w:ind w:left="3600" w:hanging="360"/>
      </w:pPr>
      <w:rPr>
        <w:rFonts w:ascii="Courier New" w:hAnsi="Courier New"/>
      </w:rPr>
    </w:lvl>
    <w:lvl w:ilvl="5" w:tplc="9E4E8596">
      <w:start w:val="1"/>
      <w:numFmt w:val="bullet"/>
      <w:lvlText w:val=""/>
      <w:lvlJc w:val="left"/>
      <w:pPr>
        <w:tabs>
          <w:tab w:val="num" w:pos="4320"/>
        </w:tabs>
        <w:ind w:left="4320" w:hanging="360"/>
      </w:pPr>
      <w:rPr>
        <w:rFonts w:ascii="Wingdings" w:hAnsi="Wingdings"/>
      </w:rPr>
    </w:lvl>
    <w:lvl w:ilvl="6" w:tplc="62E66F68">
      <w:start w:val="1"/>
      <w:numFmt w:val="bullet"/>
      <w:lvlText w:val=""/>
      <w:lvlJc w:val="left"/>
      <w:pPr>
        <w:tabs>
          <w:tab w:val="num" w:pos="5040"/>
        </w:tabs>
        <w:ind w:left="5040" w:hanging="360"/>
      </w:pPr>
      <w:rPr>
        <w:rFonts w:ascii="Symbol" w:hAnsi="Symbol"/>
      </w:rPr>
    </w:lvl>
    <w:lvl w:ilvl="7" w:tplc="5DF035FA">
      <w:start w:val="1"/>
      <w:numFmt w:val="bullet"/>
      <w:lvlText w:val="o"/>
      <w:lvlJc w:val="left"/>
      <w:pPr>
        <w:tabs>
          <w:tab w:val="num" w:pos="5760"/>
        </w:tabs>
        <w:ind w:left="5760" w:hanging="360"/>
      </w:pPr>
      <w:rPr>
        <w:rFonts w:ascii="Courier New" w:hAnsi="Courier New"/>
      </w:rPr>
    </w:lvl>
    <w:lvl w:ilvl="8" w:tplc="2B10483C">
      <w:start w:val="1"/>
      <w:numFmt w:val="bullet"/>
      <w:lvlText w:val=""/>
      <w:lvlJc w:val="left"/>
      <w:pPr>
        <w:tabs>
          <w:tab w:val="num" w:pos="6480"/>
        </w:tabs>
        <w:ind w:left="6480" w:hanging="360"/>
      </w:pPr>
      <w:rPr>
        <w:rFonts w:ascii="Wingdings" w:hAnsi="Wingdings"/>
      </w:rPr>
    </w:lvl>
  </w:abstractNum>
  <w:abstractNum w:abstractNumId="1883" w15:restartNumberingAfterBreak="0">
    <w:nsid w:val="7A0F5DBB"/>
    <w:multiLevelType w:val="hybridMultilevel"/>
    <w:tmpl w:val="7A0F5DBB"/>
    <w:lvl w:ilvl="0" w:tplc="91445A2E">
      <w:start w:val="1"/>
      <w:numFmt w:val="bullet"/>
      <w:lvlText w:val=""/>
      <w:lvlJc w:val="left"/>
      <w:pPr>
        <w:tabs>
          <w:tab w:val="num" w:pos="480"/>
        </w:tabs>
        <w:ind w:left="480" w:hanging="480"/>
      </w:pPr>
      <w:rPr>
        <w:rFonts w:ascii="Wingdings" w:eastAsia="Wingdings" w:hAnsi="Wingdings" w:cs="Wingdings"/>
      </w:rPr>
    </w:lvl>
    <w:lvl w:ilvl="1" w:tplc="22906AD6">
      <w:start w:val="1"/>
      <w:numFmt w:val="bullet"/>
      <w:lvlText w:val="o"/>
      <w:lvlJc w:val="left"/>
      <w:pPr>
        <w:tabs>
          <w:tab w:val="num" w:pos="1440"/>
        </w:tabs>
        <w:ind w:left="1440" w:hanging="360"/>
      </w:pPr>
      <w:rPr>
        <w:rFonts w:ascii="Courier New" w:hAnsi="Courier New"/>
      </w:rPr>
    </w:lvl>
    <w:lvl w:ilvl="2" w:tplc="20769B68">
      <w:start w:val="1"/>
      <w:numFmt w:val="bullet"/>
      <w:lvlText w:val=""/>
      <w:lvlJc w:val="left"/>
      <w:pPr>
        <w:tabs>
          <w:tab w:val="num" w:pos="2160"/>
        </w:tabs>
        <w:ind w:left="2160" w:hanging="360"/>
      </w:pPr>
      <w:rPr>
        <w:rFonts w:ascii="Wingdings" w:hAnsi="Wingdings"/>
      </w:rPr>
    </w:lvl>
    <w:lvl w:ilvl="3" w:tplc="84367642">
      <w:start w:val="1"/>
      <w:numFmt w:val="bullet"/>
      <w:lvlText w:val=""/>
      <w:lvlJc w:val="left"/>
      <w:pPr>
        <w:tabs>
          <w:tab w:val="num" w:pos="2880"/>
        </w:tabs>
        <w:ind w:left="2880" w:hanging="360"/>
      </w:pPr>
      <w:rPr>
        <w:rFonts w:ascii="Symbol" w:hAnsi="Symbol"/>
      </w:rPr>
    </w:lvl>
    <w:lvl w:ilvl="4" w:tplc="2CCA92FE">
      <w:start w:val="1"/>
      <w:numFmt w:val="bullet"/>
      <w:lvlText w:val="o"/>
      <w:lvlJc w:val="left"/>
      <w:pPr>
        <w:tabs>
          <w:tab w:val="num" w:pos="3600"/>
        </w:tabs>
        <w:ind w:left="3600" w:hanging="360"/>
      </w:pPr>
      <w:rPr>
        <w:rFonts w:ascii="Courier New" w:hAnsi="Courier New"/>
      </w:rPr>
    </w:lvl>
    <w:lvl w:ilvl="5" w:tplc="7CC2BED0">
      <w:start w:val="1"/>
      <w:numFmt w:val="bullet"/>
      <w:lvlText w:val=""/>
      <w:lvlJc w:val="left"/>
      <w:pPr>
        <w:tabs>
          <w:tab w:val="num" w:pos="4320"/>
        </w:tabs>
        <w:ind w:left="4320" w:hanging="360"/>
      </w:pPr>
      <w:rPr>
        <w:rFonts w:ascii="Wingdings" w:hAnsi="Wingdings"/>
      </w:rPr>
    </w:lvl>
    <w:lvl w:ilvl="6" w:tplc="D8527DB2">
      <w:start w:val="1"/>
      <w:numFmt w:val="bullet"/>
      <w:lvlText w:val=""/>
      <w:lvlJc w:val="left"/>
      <w:pPr>
        <w:tabs>
          <w:tab w:val="num" w:pos="5040"/>
        </w:tabs>
        <w:ind w:left="5040" w:hanging="360"/>
      </w:pPr>
      <w:rPr>
        <w:rFonts w:ascii="Symbol" w:hAnsi="Symbol"/>
      </w:rPr>
    </w:lvl>
    <w:lvl w:ilvl="7" w:tplc="A218F950">
      <w:start w:val="1"/>
      <w:numFmt w:val="bullet"/>
      <w:lvlText w:val="o"/>
      <w:lvlJc w:val="left"/>
      <w:pPr>
        <w:tabs>
          <w:tab w:val="num" w:pos="5760"/>
        </w:tabs>
        <w:ind w:left="5760" w:hanging="360"/>
      </w:pPr>
      <w:rPr>
        <w:rFonts w:ascii="Courier New" w:hAnsi="Courier New"/>
      </w:rPr>
    </w:lvl>
    <w:lvl w:ilvl="8" w:tplc="1F5EBF50">
      <w:start w:val="1"/>
      <w:numFmt w:val="bullet"/>
      <w:lvlText w:val=""/>
      <w:lvlJc w:val="left"/>
      <w:pPr>
        <w:tabs>
          <w:tab w:val="num" w:pos="6480"/>
        </w:tabs>
        <w:ind w:left="6480" w:hanging="360"/>
      </w:pPr>
      <w:rPr>
        <w:rFonts w:ascii="Wingdings" w:hAnsi="Wingdings"/>
      </w:rPr>
    </w:lvl>
  </w:abstractNum>
  <w:abstractNum w:abstractNumId="1884" w15:restartNumberingAfterBreak="0">
    <w:nsid w:val="7A0F5DBC"/>
    <w:multiLevelType w:val="hybridMultilevel"/>
    <w:tmpl w:val="7A0F5DBC"/>
    <w:lvl w:ilvl="0" w:tplc="1C9CF04E">
      <w:start w:val="1"/>
      <w:numFmt w:val="bullet"/>
      <w:lvlText w:val=""/>
      <w:lvlJc w:val="left"/>
      <w:pPr>
        <w:tabs>
          <w:tab w:val="num" w:pos="480"/>
        </w:tabs>
        <w:ind w:left="480" w:hanging="480"/>
      </w:pPr>
      <w:rPr>
        <w:rFonts w:ascii="Wingdings" w:eastAsia="Wingdings" w:hAnsi="Wingdings" w:cs="Wingdings"/>
      </w:rPr>
    </w:lvl>
    <w:lvl w:ilvl="1" w:tplc="62D4BED2">
      <w:start w:val="1"/>
      <w:numFmt w:val="bullet"/>
      <w:lvlText w:val="o"/>
      <w:lvlJc w:val="left"/>
      <w:pPr>
        <w:tabs>
          <w:tab w:val="num" w:pos="1440"/>
        </w:tabs>
        <w:ind w:left="1440" w:hanging="360"/>
      </w:pPr>
      <w:rPr>
        <w:rFonts w:ascii="Courier New" w:hAnsi="Courier New"/>
      </w:rPr>
    </w:lvl>
    <w:lvl w:ilvl="2" w:tplc="15A0FC60">
      <w:start w:val="1"/>
      <w:numFmt w:val="bullet"/>
      <w:lvlText w:val=""/>
      <w:lvlJc w:val="left"/>
      <w:pPr>
        <w:tabs>
          <w:tab w:val="num" w:pos="2160"/>
        </w:tabs>
        <w:ind w:left="2160" w:hanging="360"/>
      </w:pPr>
      <w:rPr>
        <w:rFonts w:ascii="Wingdings" w:hAnsi="Wingdings"/>
      </w:rPr>
    </w:lvl>
    <w:lvl w:ilvl="3" w:tplc="73F2AD82">
      <w:start w:val="1"/>
      <w:numFmt w:val="bullet"/>
      <w:lvlText w:val=""/>
      <w:lvlJc w:val="left"/>
      <w:pPr>
        <w:tabs>
          <w:tab w:val="num" w:pos="2880"/>
        </w:tabs>
        <w:ind w:left="2880" w:hanging="360"/>
      </w:pPr>
      <w:rPr>
        <w:rFonts w:ascii="Symbol" w:hAnsi="Symbol"/>
      </w:rPr>
    </w:lvl>
    <w:lvl w:ilvl="4" w:tplc="BEFEC1D4">
      <w:start w:val="1"/>
      <w:numFmt w:val="bullet"/>
      <w:lvlText w:val="o"/>
      <w:lvlJc w:val="left"/>
      <w:pPr>
        <w:tabs>
          <w:tab w:val="num" w:pos="3600"/>
        </w:tabs>
        <w:ind w:left="3600" w:hanging="360"/>
      </w:pPr>
      <w:rPr>
        <w:rFonts w:ascii="Courier New" w:hAnsi="Courier New"/>
      </w:rPr>
    </w:lvl>
    <w:lvl w:ilvl="5" w:tplc="978E9C62">
      <w:start w:val="1"/>
      <w:numFmt w:val="bullet"/>
      <w:lvlText w:val=""/>
      <w:lvlJc w:val="left"/>
      <w:pPr>
        <w:tabs>
          <w:tab w:val="num" w:pos="4320"/>
        </w:tabs>
        <w:ind w:left="4320" w:hanging="360"/>
      </w:pPr>
      <w:rPr>
        <w:rFonts w:ascii="Wingdings" w:hAnsi="Wingdings"/>
      </w:rPr>
    </w:lvl>
    <w:lvl w:ilvl="6" w:tplc="E0AA899C">
      <w:start w:val="1"/>
      <w:numFmt w:val="bullet"/>
      <w:lvlText w:val=""/>
      <w:lvlJc w:val="left"/>
      <w:pPr>
        <w:tabs>
          <w:tab w:val="num" w:pos="5040"/>
        </w:tabs>
        <w:ind w:left="5040" w:hanging="360"/>
      </w:pPr>
      <w:rPr>
        <w:rFonts w:ascii="Symbol" w:hAnsi="Symbol"/>
      </w:rPr>
    </w:lvl>
    <w:lvl w:ilvl="7" w:tplc="C46E60A2">
      <w:start w:val="1"/>
      <w:numFmt w:val="bullet"/>
      <w:lvlText w:val="o"/>
      <w:lvlJc w:val="left"/>
      <w:pPr>
        <w:tabs>
          <w:tab w:val="num" w:pos="5760"/>
        </w:tabs>
        <w:ind w:left="5760" w:hanging="360"/>
      </w:pPr>
      <w:rPr>
        <w:rFonts w:ascii="Courier New" w:hAnsi="Courier New"/>
      </w:rPr>
    </w:lvl>
    <w:lvl w:ilvl="8" w:tplc="B6E27170">
      <w:start w:val="1"/>
      <w:numFmt w:val="bullet"/>
      <w:lvlText w:val=""/>
      <w:lvlJc w:val="left"/>
      <w:pPr>
        <w:tabs>
          <w:tab w:val="num" w:pos="6480"/>
        </w:tabs>
        <w:ind w:left="6480" w:hanging="360"/>
      </w:pPr>
      <w:rPr>
        <w:rFonts w:ascii="Wingdings" w:hAnsi="Wingdings"/>
      </w:rPr>
    </w:lvl>
  </w:abstractNum>
  <w:abstractNum w:abstractNumId="1885" w15:restartNumberingAfterBreak="0">
    <w:nsid w:val="7A0F5DBD"/>
    <w:multiLevelType w:val="hybridMultilevel"/>
    <w:tmpl w:val="7A0F5DBD"/>
    <w:lvl w:ilvl="0" w:tplc="B7B04BA4">
      <w:start w:val="1"/>
      <w:numFmt w:val="bullet"/>
      <w:lvlText w:val=""/>
      <w:lvlJc w:val="left"/>
      <w:pPr>
        <w:tabs>
          <w:tab w:val="num" w:pos="480"/>
        </w:tabs>
        <w:ind w:left="480" w:hanging="480"/>
      </w:pPr>
      <w:rPr>
        <w:rFonts w:ascii="Wingdings" w:eastAsia="Wingdings" w:hAnsi="Wingdings" w:cs="Wingdings"/>
      </w:rPr>
    </w:lvl>
    <w:lvl w:ilvl="1" w:tplc="5B54FD32">
      <w:start w:val="1"/>
      <w:numFmt w:val="bullet"/>
      <w:lvlText w:val="o"/>
      <w:lvlJc w:val="left"/>
      <w:pPr>
        <w:tabs>
          <w:tab w:val="num" w:pos="1440"/>
        </w:tabs>
        <w:ind w:left="1440" w:hanging="360"/>
      </w:pPr>
      <w:rPr>
        <w:rFonts w:ascii="Courier New" w:hAnsi="Courier New"/>
      </w:rPr>
    </w:lvl>
    <w:lvl w:ilvl="2" w:tplc="EE0AA5EE">
      <w:start w:val="1"/>
      <w:numFmt w:val="bullet"/>
      <w:lvlText w:val=""/>
      <w:lvlJc w:val="left"/>
      <w:pPr>
        <w:tabs>
          <w:tab w:val="num" w:pos="2160"/>
        </w:tabs>
        <w:ind w:left="2160" w:hanging="360"/>
      </w:pPr>
      <w:rPr>
        <w:rFonts w:ascii="Wingdings" w:hAnsi="Wingdings"/>
      </w:rPr>
    </w:lvl>
    <w:lvl w:ilvl="3" w:tplc="22043D8A">
      <w:start w:val="1"/>
      <w:numFmt w:val="bullet"/>
      <w:lvlText w:val=""/>
      <w:lvlJc w:val="left"/>
      <w:pPr>
        <w:tabs>
          <w:tab w:val="num" w:pos="2880"/>
        </w:tabs>
        <w:ind w:left="2880" w:hanging="360"/>
      </w:pPr>
      <w:rPr>
        <w:rFonts w:ascii="Symbol" w:hAnsi="Symbol"/>
      </w:rPr>
    </w:lvl>
    <w:lvl w:ilvl="4" w:tplc="62A82134">
      <w:start w:val="1"/>
      <w:numFmt w:val="bullet"/>
      <w:lvlText w:val="o"/>
      <w:lvlJc w:val="left"/>
      <w:pPr>
        <w:tabs>
          <w:tab w:val="num" w:pos="3600"/>
        </w:tabs>
        <w:ind w:left="3600" w:hanging="360"/>
      </w:pPr>
      <w:rPr>
        <w:rFonts w:ascii="Courier New" w:hAnsi="Courier New"/>
      </w:rPr>
    </w:lvl>
    <w:lvl w:ilvl="5" w:tplc="38F46AC6">
      <w:start w:val="1"/>
      <w:numFmt w:val="bullet"/>
      <w:lvlText w:val=""/>
      <w:lvlJc w:val="left"/>
      <w:pPr>
        <w:tabs>
          <w:tab w:val="num" w:pos="4320"/>
        </w:tabs>
        <w:ind w:left="4320" w:hanging="360"/>
      </w:pPr>
      <w:rPr>
        <w:rFonts w:ascii="Wingdings" w:hAnsi="Wingdings"/>
      </w:rPr>
    </w:lvl>
    <w:lvl w:ilvl="6" w:tplc="8F7021BC">
      <w:start w:val="1"/>
      <w:numFmt w:val="bullet"/>
      <w:lvlText w:val=""/>
      <w:lvlJc w:val="left"/>
      <w:pPr>
        <w:tabs>
          <w:tab w:val="num" w:pos="5040"/>
        </w:tabs>
        <w:ind w:left="5040" w:hanging="360"/>
      </w:pPr>
      <w:rPr>
        <w:rFonts w:ascii="Symbol" w:hAnsi="Symbol"/>
      </w:rPr>
    </w:lvl>
    <w:lvl w:ilvl="7" w:tplc="7E6A0D2A">
      <w:start w:val="1"/>
      <w:numFmt w:val="bullet"/>
      <w:lvlText w:val="o"/>
      <w:lvlJc w:val="left"/>
      <w:pPr>
        <w:tabs>
          <w:tab w:val="num" w:pos="5760"/>
        </w:tabs>
        <w:ind w:left="5760" w:hanging="360"/>
      </w:pPr>
      <w:rPr>
        <w:rFonts w:ascii="Courier New" w:hAnsi="Courier New"/>
      </w:rPr>
    </w:lvl>
    <w:lvl w:ilvl="8" w:tplc="6978B470">
      <w:start w:val="1"/>
      <w:numFmt w:val="bullet"/>
      <w:lvlText w:val=""/>
      <w:lvlJc w:val="left"/>
      <w:pPr>
        <w:tabs>
          <w:tab w:val="num" w:pos="6480"/>
        </w:tabs>
        <w:ind w:left="6480" w:hanging="360"/>
      </w:pPr>
      <w:rPr>
        <w:rFonts w:ascii="Wingdings" w:hAnsi="Wingdings"/>
      </w:rPr>
    </w:lvl>
  </w:abstractNum>
  <w:abstractNum w:abstractNumId="1886" w15:restartNumberingAfterBreak="0">
    <w:nsid w:val="7A0F5DBE"/>
    <w:multiLevelType w:val="hybridMultilevel"/>
    <w:tmpl w:val="7A0F5DBE"/>
    <w:lvl w:ilvl="0" w:tplc="77FED258">
      <w:start w:val="1"/>
      <w:numFmt w:val="bullet"/>
      <w:lvlText w:val=""/>
      <w:lvlJc w:val="left"/>
      <w:pPr>
        <w:tabs>
          <w:tab w:val="num" w:pos="480"/>
        </w:tabs>
        <w:ind w:left="480" w:hanging="480"/>
      </w:pPr>
      <w:rPr>
        <w:rFonts w:ascii="Wingdings" w:eastAsia="Wingdings" w:hAnsi="Wingdings" w:cs="Wingdings"/>
      </w:rPr>
    </w:lvl>
    <w:lvl w:ilvl="1" w:tplc="EF9AAA70">
      <w:start w:val="1"/>
      <w:numFmt w:val="bullet"/>
      <w:lvlText w:val="o"/>
      <w:lvlJc w:val="left"/>
      <w:pPr>
        <w:tabs>
          <w:tab w:val="num" w:pos="1440"/>
        </w:tabs>
        <w:ind w:left="1440" w:hanging="360"/>
      </w:pPr>
      <w:rPr>
        <w:rFonts w:ascii="Courier New" w:hAnsi="Courier New"/>
      </w:rPr>
    </w:lvl>
    <w:lvl w:ilvl="2" w:tplc="3E78D262">
      <w:start w:val="1"/>
      <w:numFmt w:val="bullet"/>
      <w:lvlText w:val=""/>
      <w:lvlJc w:val="left"/>
      <w:pPr>
        <w:tabs>
          <w:tab w:val="num" w:pos="2160"/>
        </w:tabs>
        <w:ind w:left="2160" w:hanging="360"/>
      </w:pPr>
      <w:rPr>
        <w:rFonts w:ascii="Wingdings" w:hAnsi="Wingdings"/>
      </w:rPr>
    </w:lvl>
    <w:lvl w:ilvl="3" w:tplc="9D14A05C">
      <w:start w:val="1"/>
      <w:numFmt w:val="bullet"/>
      <w:lvlText w:val=""/>
      <w:lvlJc w:val="left"/>
      <w:pPr>
        <w:tabs>
          <w:tab w:val="num" w:pos="2880"/>
        </w:tabs>
        <w:ind w:left="2880" w:hanging="360"/>
      </w:pPr>
      <w:rPr>
        <w:rFonts w:ascii="Symbol" w:hAnsi="Symbol"/>
      </w:rPr>
    </w:lvl>
    <w:lvl w:ilvl="4" w:tplc="571089B4">
      <w:start w:val="1"/>
      <w:numFmt w:val="bullet"/>
      <w:lvlText w:val="o"/>
      <w:lvlJc w:val="left"/>
      <w:pPr>
        <w:tabs>
          <w:tab w:val="num" w:pos="3600"/>
        </w:tabs>
        <w:ind w:left="3600" w:hanging="360"/>
      </w:pPr>
      <w:rPr>
        <w:rFonts w:ascii="Courier New" w:hAnsi="Courier New"/>
      </w:rPr>
    </w:lvl>
    <w:lvl w:ilvl="5" w:tplc="26562070">
      <w:start w:val="1"/>
      <w:numFmt w:val="bullet"/>
      <w:lvlText w:val=""/>
      <w:lvlJc w:val="left"/>
      <w:pPr>
        <w:tabs>
          <w:tab w:val="num" w:pos="4320"/>
        </w:tabs>
        <w:ind w:left="4320" w:hanging="360"/>
      </w:pPr>
      <w:rPr>
        <w:rFonts w:ascii="Wingdings" w:hAnsi="Wingdings"/>
      </w:rPr>
    </w:lvl>
    <w:lvl w:ilvl="6" w:tplc="B04E24B0">
      <w:start w:val="1"/>
      <w:numFmt w:val="bullet"/>
      <w:lvlText w:val=""/>
      <w:lvlJc w:val="left"/>
      <w:pPr>
        <w:tabs>
          <w:tab w:val="num" w:pos="5040"/>
        </w:tabs>
        <w:ind w:left="5040" w:hanging="360"/>
      </w:pPr>
      <w:rPr>
        <w:rFonts w:ascii="Symbol" w:hAnsi="Symbol"/>
      </w:rPr>
    </w:lvl>
    <w:lvl w:ilvl="7" w:tplc="DD849496">
      <w:start w:val="1"/>
      <w:numFmt w:val="bullet"/>
      <w:lvlText w:val="o"/>
      <w:lvlJc w:val="left"/>
      <w:pPr>
        <w:tabs>
          <w:tab w:val="num" w:pos="5760"/>
        </w:tabs>
        <w:ind w:left="5760" w:hanging="360"/>
      </w:pPr>
      <w:rPr>
        <w:rFonts w:ascii="Courier New" w:hAnsi="Courier New"/>
      </w:rPr>
    </w:lvl>
    <w:lvl w:ilvl="8" w:tplc="EA6485C6">
      <w:start w:val="1"/>
      <w:numFmt w:val="bullet"/>
      <w:lvlText w:val=""/>
      <w:lvlJc w:val="left"/>
      <w:pPr>
        <w:tabs>
          <w:tab w:val="num" w:pos="6480"/>
        </w:tabs>
        <w:ind w:left="6480" w:hanging="360"/>
      </w:pPr>
      <w:rPr>
        <w:rFonts w:ascii="Wingdings" w:hAnsi="Wingdings"/>
      </w:rPr>
    </w:lvl>
  </w:abstractNum>
  <w:abstractNum w:abstractNumId="1887" w15:restartNumberingAfterBreak="0">
    <w:nsid w:val="7A0F5DBF"/>
    <w:multiLevelType w:val="hybridMultilevel"/>
    <w:tmpl w:val="7A0F5DBF"/>
    <w:lvl w:ilvl="0" w:tplc="B28C27A8">
      <w:start w:val="1"/>
      <w:numFmt w:val="bullet"/>
      <w:lvlText w:val=""/>
      <w:lvlJc w:val="left"/>
      <w:pPr>
        <w:tabs>
          <w:tab w:val="num" w:pos="480"/>
        </w:tabs>
        <w:ind w:left="480" w:hanging="480"/>
      </w:pPr>
      <w:rPr>
        <w:rFonts w:ascii="Wingdings" w:eastAsia="Wingdings" w:hAnsi="Wingdings" w:cs="Wingdings"/>
      </w:rPr>
    </w:lvl>
    <w:lvl w:ilvl="1" w:tplc="CAAA9A6A">
      <w:start w:val="1"/>
      <w:numFmt w:val="bullet"/>
      <w:lvlText w:val="o"/>
      <w:lvlJc w:val="left"/>
      <w:pPr>
        <w:tabs>
          <w:tab w:val="num" w:pos="1440"/>
        </w:tabs>
        <w:ind w:left="1440" w:hanging="360"/>
      </w:pPr>
      <w:rPr>
        <w:rFonts w:ascii="Courier New" w:hAnsi="Courier New"/>
      </w:rPr>
    </w:lvl>
    <w:lvl w:ilvl="2" w:tplc="6CBE4022">
      <w:start w:val="1"/>
      <w:numFmt w:val="bullet"/>
      <w:lvlText w:val=""/>
      <w:lvlJc w:val="left"/>
      <w:pPr>
        <w:tabs>
          <w:tab w:val="num" w:pos="2160"/>
        </w:tabs>
        <w:ind w:left="2160" w:hanging="360"/>
      </w:pPr>
      <w:rPr>
        <w:rFonts w:ascii="Wingdings" w:hAnsi="Wingdings"/>
      </w:rPr>
    </w:lvl>
    <w:lvl w:ilvl="3" w:tplc="D91EFD4E">
      <w:start w:val="1"/>
      <w:numFmt w:val="bullet"/>
      <w:lvlText w:val=""/>
      <w:lvlJc w:val="left"/>
      <w:pPr>
        <w:tabs>
          <w:tab w:val="num" w:pos="2880"/>
        </w:tabs>
        <w:ind w:left="2880" w:hanging="360"/>
      </w:pPr>
      <w:rPr>
        <w:rFonts w:ascii="Symbol" w:hAnsi="Symbol"/>
      </w:rPr>
    </w:lvl>
    <w:lvl w:ilvl="4" w:tplc="63A08278">
      <w:start w:val="1"/>
      <w:numFmt w:val="bullet"/>
      <w:lvlText w:val="o"/>
      <w:lvlJc w:val="left"/>
      <w:pPr>
        <w:tabs>
          <w:tab w:val="num" w:pos="3600"/>
        </w:tabs>
        <w:ind w:left="3600" w:hanging="360"/>
      </w:pPr>
      <w:rPr>
        <w:rFonts w:ascii="Courier New" w:hAnsi="Courier New"/>
      </w:rPr>
    </w:lvl>
    <w:lvl w:ilvl="5" w:tplc="AF50FB48">
      <w:start w:val="1"/>
      <w:numFmt w:val="bullet"/>
      <w:lvlText w:val=""/>
      <w:lvlJc w:val="left"/>
      <w:pPr>
        <w:tabs>
          <w:tab w:val="num" w:pos="4320"/>
        </w:tabs>
        <w:ind w:left="4320" w:hanging="360"/>
      </w:pPr>
      <w:rPr>
        <w:rFonts w:ascii="Wingdings" w:hAnsi="Wingdings"/>
      </w:rPr>
    </w:lvl>
    <w:lvl w:ilvl="6" w:tplc="8012B590">
      <w:start w:val="1"/>
      <w:numFmt w:val="bullet"/>
      <w:lvlText w:val=""/>
      <w:lvlJc w:val="left"/>
      <w:pPr>
        <w:tabs>
          <w:tab w:val="num" w:pos="5040"/>
        </w:tabs>
        <w:ind w:left="5040" w:hanging="360"/>
      </w:pPr>
      <w:rPr>
        <w:rFonts w:ascii="Symbol" w:hAnsi="Symbol"/>
      </w:rPr>
    </w:lvl>
    <w:lvl w:ilvl="7" w:tplc="DCDEE3D6">
      <w:start w:val="1"/>
      <w:numFmt w:val="bullet"/>
      <w:lvlText w:val="o"/>
      <w:lvlJc w:val="left"/>
      <w:pPr>
        <w:tabs>
          <w:tab w:val="num" w:pos="5760"/>
        </w:tabs>
        <w:ind w:left="5760" w:hanging="360"/>
      </w:pPr>
      <w:rPr>
        <w:rFonts w:ascii="Courier New" w:hAnsi="Courier New"/>
      </w:rPr>
    </w:lvl>
    <w:lvl w:ilvl="8" w:tplc="1AA8F2CC">
      <w:start w:val="1"/>
      <w:numFmt w:val="bullet"/>
      <w:lvlText w:val=""/>
      <w:lvlJc w:val="left"/>
      <w:pPr>
        <w:tabs>
          <w:tab w:val="num" w:pos="6480"/>
        </w:tabs>
        <w:ind w:left="6480" w:hanging="360"/>
      </w:pPr>
      <w:rPr>
        <w:rFonts w:ascii="Wingdings" w:hAnsi="Wingdings"/>
      </w:rPr>
    </w:lvl>
  </w:abstractNum>
  <w:abstractNum w:abstractNumId="1888" w15:restartNumberingAfterBreak="0">
    <w:nsid w:val="7A0F5DC0"/>
    <w:multiLevelType w:val="hybridMultilevel"/>
    <w:tmpl w:val="7A0F5DC0"/>
    <w:lvl w:ilvl="0" w:tplc="DE4A6000">
      <w:start w:val="1"/>
      <w:numFmt w:val="bullet"/>
      <w:lvlText w:val=""/>
      <w:lvlJc w:val="left"/>
      <w:pPr>
        <w:tabs>
          <w:tab w:val="num" w:pos="480"/>
        </w:tabs>
        <w:ind w:left="480" w:hanging="480"/>
      </w:pPr>
      <w:rPr>
        <w:rFonts w:ascii="Wingdings" w:eastAsia="Wingdings" w:hAnsi="Wingdings" w:cs="Wingdings"/>
      </w:rPr>
    </w:lvl>
    <w:lvl w:ilvl="1" w:tplc="3B407254">
      <w:start w:val="1"/>
      <w:numFmt w:val="bullet"/>
      <w:lvlText w:val="o"/>
      <w:lvlJc w:val="left"/>
      <w:pPr>
        <w:tabs>
          <w:tab w:val="num" w:pos="1440"/>
        </w:tabs>
        <w:ind w:left="1440" w:hanging="360"/>
      </w:pPr>
      <w:rPr>
        <w:rFonts w:ascii="Courier New" w:hAnsi="Courier New"/>
      </w:rPr>
    </w:lvl>
    <w:lvl w:ilvl="2" w:tplc="99A4B3B8">
      <w:start w:val="1"/>
      <w:numFmt w:val="bullet"/>
      <w:lvlText w:val=""/>
      <w:lvlJc w:val="left"/>
      <w:pPr>
        <w:tabs>
          <w:tab w:val="num" w:pos="2160"/>
        </w:tabs>
        <w:ind w:left="2160" w:hanging="360"/>
      </w:pPr>
      <w:rPr>
        <w:rFonts w:ascii="Wingdings" w:hAnsi="Wingdings"/>
      </w:rPr>
    </w:lvl>
    <w:lvl w:ilvl="3" w:tplc="3FE244BE">
      <w:start w:val="1"/>
      <w:numFmt w:val="bullet"/>
      <w:lvlText w:val=""/>
      <w:lvlJc w:val="left"/>
      <w:pPr>
        <w:tabs>
          <w:tab w:val="num" w:pos="2880"/>
        </w:tabs>
        <w:ind w:left="2880" w:hanging="360"/>
      </w:pPr>
      <w:rPr>
        <w:rFonts w:ascii="Symbol" w:hAnsi="Symbol"/>
      </w:rPr>
    </w:lvl>
    <w:lvl w:ilvl="4" w:tplc="7ABA9DA0">
      <w:start w:val="1"/>
      <w:numFmt w:val="bullet"/>
      <w:lvlText w:val="o"/>
      <w:lvlJc w:val="left"/>
      <w:pPr>
        <w:tabs>
          <w:tab w:val="num" w:pos="3600"/>
        </w:tabs>
        <w:ind w:left="3600" w:hanging="360"/>
      </w:pPr>
      <w:rPr>
        <w:rFonts w:ascii="Courier New" w:hAnsi="Courier New"/>
      </w:rPr>
    </w:lvl>
    <w:lvl w:ilvl="5" w:tplc="A5F2D028">
      <w:start w:val="1"/>
      <w:numFmt w:val="bullet"/>
      <w:lvlText w:val=""/>
      <w:lvlJc w:val="left"/>
      <w:pPr>
        <w:tabs>
          <w:tab w:val="num" w:pos="4320"/>
        </w:tabs>
        <w:ind w:left="4320" w:hanging="360"/>
      </w:pPr>
      <w:rPr>
        <w:rFonts w:ascii="Wingdings" w:hAnsi="Wingdings"/>
      </w:rPr>
    </w:lvl>
    <w:lvl w:ilvl="6" w:tplc="2F0437A8">
      <w:start w:val="1"/>
      <w:numFmt w:val="bullet"/>
      <w:lvlText w:val=""/>
      <w:lvlJc w:val="left"/>
      <w:pPr>
        <w:tabs>
          <w:tab w:val="num" w:pos="5040"/>
        </w:tabs>
        <w:ind w:left="5040" w:hanging="360"/>
      </w:pPr>
      <w:rPr>
        <w:rFonts w:ascii="Symbol" w:hAnsi="Symbol"/>
      </w:rPr>
    </w:lvl>
    <w:lvl w:ilvl="7" w:tplc="89E0C500">
      <w:start w:val="1"/>
      <w:numFmt w:val="bullet"/>
      <w:lvlText w:val="o"/>
      <w:lvlJc w:val="left"/>
      <w:pPr>
        <w:tabs>
          <w:tab w:val="num" w:pos="5760"/>
        </w:tabs>
        <w:ind w:left="5760" w:hanging="360"/>
      </w:pPr>
      <w:rPr>
        <w:rFonts w:ascii="Courier New" w:hAnsi="Courier New"/>
      </w:rPr>
    </w:lvl>
    <w:lvl w:ilvl="8" w:tplc="13528930">
      <w:start w:val="1"/>
      <w:numFmt w:val="bullet"/>
      <w:lvlText w:val=""/>
      <w:lvlJc w:val="left"/>
      <w:pPr>
        <w:tabs>
          <w:tab w:val="num" w:pos="6480"/>
        </w:tabs>
        <w:ind w:left="6480" w:hanging="360"/>
      </w:pPr>
      <w:rPr>
        <w:rFonts w:ascii="Wingdings" w:hAnsi="Wingdings"/>
      </w:rPr>
    </w:lvl>
  </w:abstractNum>
  <w:abstractNum w:abstractNumId="1889" w15:restartNumberingAfterBreak="0">
    <w:nsid w:val="7A0F5DC1"/>
    <w:multiLevelType w:val="hybridMultilevel"/>
    <w:tmpl w:val="7A0F5DC1"/>
    <w:lvl w:ilvl="0" w:tplc="56CC4534">
      <w:start w:val="1"/>
      <w:numFmt w:val="bullet"/>
      <w:lvlText w:val=""/>
      <w:lvlJc w:val="left"/>
      <w:pPr>
        <w:tabs>
          <w:tab w:val="num" w:pos="480"/>
        </w:tabs>
        <w:ind w:left="480" w:hanging="480"/>
      </w:pPr>
      <w:rPr>
        <w:rFonts w:ascii="Wingdings" w:eastAsia="Wingdings" w:hAnsi="Wingdings" w:cs="Wingdings"/>
      </w:rPr>
    </w:lvl>
    <w:lvl w:ilvl="1" w:tplc="47E2281A">
      <w:start w:val="1"/>
      <w:numFmt w:val="bullet"/>
      <w:lvlText w:val="o"/>
      <w:lvlJc w:val="left"/>
      <w:pPr>
        <w:tabs>
          <w:tab w:val="num" w:pos="1440"/>
        </w:tabs>
        <w:ind w:left="1440" w:hanging="360"/>
      </w:pPr>
      <w:rPr>
        <w:rFonts w:ascii="Courier New" w:hAnsi="Courier New"/>
      </w:rPr>
    </w:lvl>
    <w:lvl w:ilvl="2" w:tplc="EB0E33D0">
      <w:start w:val="1"/>
      <w:numFmt w:val="bullet"/>
      <w:lvlText w:val=""/>
      <w:lvlJc w:val="left"/>
      <w:pPr>
        <w:tabs>
          <w:tab w:val="num" w:pos="2160"/>
        </w:tabs>
        <w:ind w:left="2160" w:hanging="360"/>
      </w:pPr>
      <w:rPr>
        <w:rFonts w:ascii="Wingdings" w:hAnsi="Wingdings"/>
      </w:rPr>
    </w:lvl>
    <w:lvl w:ilvl="3" w:tplc="447828C0">
      <w:start w:val="1"/>
      <w:numFmt w:val="bullet"/>
      <w:lvlText w:val=""/>
      <w:lvlJc w:val="left"/>
      <w:pPr>
        <w:tabs>
          <w:tab w:val="num" w:pos="2880"/>
        </w:tabs>
        <w:ind w:left="2880" w:hanging="360"/>
      </w:pPr>
      <w:rPr>
        <w:rFonts w:ascii="Symbol" w:hAnsi="Symbol"/>
      </w:rPr>
    </w:lvl>
    <w:lvl w:ilvl="4" w:tplc="91EC89FA">
      <w:start w:val="1"/>
      <w:numFmt w:val="bullet"/>
      <w:lvlText w:val="o"/>
      <w:lvlJc w:val="left"/>
      <w:pPr>
        <w:tabs>
          <w:tab w:val="num" w:pos="3600"/>
        </w:tabs>
        <w:ind w:left="3600" w:hanging="360"/>
      </w:pPr>
      <w:rPr>
        <w:rFonts w:ascii="Courier New" w:hAnsi="Courier New"/>
      </w:rPr>
    </w:lvl>
    <w:lvl w:ilvl="5" w:tplc="E126EF20">
      <w:start w:val="1"/>
      <w:numFmt w:val="bullet"/>
      <w:lvlText w:val=""/>
      <w:lvlJc w:val="left"/>
      <w:pPr>
        <w:tabs>
          <w:tab w:val="num" w:pos="4320"/>
        </w:tabs>
        <w:ind w:left="4320" w:hanging="360"/>
      </w:pPr>
      <w:rPr>
        <w:rFonts w:ascii="Wingdings" w:hAnsi="Wingdings"/>
      </w:rPr>
    </w:lvl>
    <w:lvl w:ilvl="6" w:tplc="56FA3F7C">
      <w:start w:val="1"/>
      <w:numFmt w:val="bullet"/>
      <w:lvlText w:val=""/>
      <w:lvlJc w:val="left"/>
      <w:pPr>
        <w:tabs>
          <w:tab w:val="num" w:pos="5040"/>
        </w:tabs>
        <w:ind w:left="5040" w:hanging="360"/>
      </w:pPr>
      <w:rPr>
        <w:rFonts w:ascii="Symbol" w:hAnsi="Symbol"/>
      </w:rPr>
    </w:lvl>
    <w:lvl w:ilvl="7" w:tplc="CE205BB0">
      <w:start w:val="1"/>
      <w:numFmt w:val="bullet"/>
      <w:lvlText w:val="o"/>
      <w:lvlJc w:val="left"/>
      <w:pPr>
        <w:tabs>
          <w:tab w:val="num" w:pos="5760"/>
        </w:tabs>
        <w:ind w:left="5760" w:hanging="360"/>
      </w:pPr>
      <w:rPr>
        <w:rFonts w:ascii="Courier New" w:hAnsi="Courier New"/>
      </w:rPr>
    </w:lvl>
    <w:lvl w:ilvl="8" w:tplc="E0245ACC">
      <w:start w:val="1"/>
      <w:numFmt w:val="bullet"/>
      <w:lvlText w:val=""/>
      <w:lvlJc w:val="left"/>
      <w:pPr>
        <w:tabs>
          <w:tab w:val="num" w:pos="6480"/>
        </w:tabs>
        <w:ind w:left="6480" w:hanging="360"/>
      </w:pPr>
      <w:rPr>
        <w:rFonts w:ascii="Wingdings" w:hAnsi="Wingdings"/>
      </w:rPr>
    </w:lvl>
  </w:abstractNum>
  <w:abstractNum w:abstractNumId="1890" w15:restartNumberingAfterBreak="0">
    <w:nsid w:val="7A0F5DC2"/>
    <w:multiLevelType w:val="hybridMultilevel"/>
    <w:tmpl w:val="7A0F5DC2"/>
    <w:lvl w:ilvl="0" w:tplc="A824E202">
      <w:start w:val="1"/>
      <w:numFmt w:val="bullet"/>
      <w:lvlText w:val=""/>
      <w:lvlJc w:val="left"/>
      <w:pPr>
        <w:tabs>
          <w:tab w:val="num" w:pos="480"/>
        </w:tabs>
        <w:ind w:left="480" w:hanging="480"/>
      </w:pPr>
      <w:rPr>
        <w:rFonts w:ascii="Wingdings" w:eastAsia="Wingdings" w:hAnsi="Wingdings" w:cs="Wingdings"/>
      </w:rPr>
    </w:lvl>
    <w:lvl w:ilvl="1" w:tplc="2A5C8C4A">
      <w:start w:val="1"/>
      <w:numFmt w:val="bullet"/>
      <w:lvlText w:val="o"/>
      <w:lvlJc w:val="left"/>
      <w:pPr>
        <w:tabs>
          <w:tab w:val="num" w:pos="1440"/>
        </w:tabs>
        <w:ind w:left="1440" w:hanging="360"/>
      </w:pPr>
      <w:rPr>
        <w:rFonts w:ascii="Courier New" w:hAnsi="Courier New"/>
      </w:rPr>
    </w:lvl>
    <w:lvl w:ilvl="2" w:tplc="96548DF6">
      <w:start w:val="1"/>
      <w:numFmt w:val="bullet"/>
      <w:lvlText w:val=""/>
      <w:lvlJc w:val="left"/>
      <w:pPr>
        <w:tabs>
          <w:tab w:val="num" w:pos="2160"/>
        </w:tabs>
        <w:ind w:left="2160" w:hanging="360"/>
      </w:pPr>
      <w:rPr>
        <w:rFonts w:ascii="Wingdings" w:hAnsi="Wingdings"/>
      </w:rPr>
    </w:lvl>
    <w:lvl w:ilvl="3" w:tplc="A7F25CAA">
      <w:start w:val="1"/>
      <w:numFmt w:val="bullet"/>
      <w:lvlText w:val=""/>
      <w:lvlJc w:val="left"/>
      <w:pPr>
        <w:tabs>
          <w:tab w:val="num" w:pos="2880"/>
        </w:tabs>
        <w:ind w:left="2880" w:hanging="360"/>
      </w:pPr>
      <w:rPr>
        <w:rFonts w:ascii="Symbol" w:hAnsi="Symbol"/>
      </w:rPr>
    </w:lvl>
    <w:lvl w:ilvl="4" w:tplc="4694EF90">
      <w:start w:val="1"/>
      <w:numFmt w:val="bullet"/>
      <w:lvlText w:val="o"/>
      <w:lvlJc w:val="left"/>
      <w:pPr>
        <w:tabs>
          <w:tab w:val="num" w:pos="3600"/>
        </w:tabs>
        <w:ind w:left="3600" w:hanging="360"/>
      </w:pPr>
      <w:rPr>
        <w:rFonts w:ascii="Courier New" w:hAnsi="Courier New"/>
      </w:rPr>
    </w:lvl>
    <w:lvl w:ilvl="5" w:tplc="299A64D4">
      <w:start w:val="1"/>
      <w:numFmt w:val="bullet"/>
      <w:lvlText w:val=""/>
      <w:lvlJc w:val="left"/>
      <w:pPr>
        <w:tabs>
          <w:tab w:val="num" w:pos="4320"/>
        </w:tabs>
        <w:ind w:left="4320" w:hanging="360"/>
      </w:pPr>
      <w:rPr>
        <w:rFonts w:ascii="Wingdings" w:hAnsi="Wingdings"/>
      </w:rPr>
    </w:lvl>
    <w:lvl w:ilvl="6" w:tplc="76DC2FDA">
      <w:start w:val="1"/>
      <w:numFmt w:val="bullet"/>
      <w:lvlText w:val=""/>
      <w:lvlJc w:val="left"/>
      <w:pPr>
        <w:tabs>
          <w:tab w:val="num" w:pos="5040"/>
        </w:tabs>
        <w:ind w:left="5040" w:hanging="360"/>
      </w:pPr>
      <w:rPr>
        <w:rFonts w:ascii="Symbol" w:hAnsi="Symbol"/>
      </w:rPr>
    </w:lvl>
    <w:lvl w:ilvl="7" w:tplc="312E3A90">
      <w:start w:val="1"/>
      <w:numFmt w:val="bullet"/>
      <w:lvlText w:val="o"/>
      <w:lvlJc w:val="left"/>
      <w:pPr>
        <w:tabs>
          <w:tab w:val="num" w:pos="5760"/>
        </w:tabs>
        <w:ind w:left="5760" w:hanging="360"/>
      </w:pPr>
      <w:rPr>
        <w:rFonts w:ascii="Courier New" w:hAnsi="Courier New"/>
      </w:rPr>
    </w:lvl>
    <w:lvl w:ilvl="8" w:tplc="24E6D40E">
      <w:start w:val="1"/>
      <w:numFmt w:val="bullet"/>
      <w:lvlText w:val=""/>
      <w:lvlJc w:val="left"/>
      <w:pPr>
        <w:tabs>
          <w:tab w:val="num" w:pos="6480"/>
        </w:tabs>
        <w:ind w:left="6480" w:hanging="360"/>
      </w:pPr>
      <w:rPr>
        <w:rFonts w:ascii="Wingdings" w:hAnsi="Wingdings"/>
      </w:rPr>
    </w:lvl>
  </w:abstractNum>
  <w:abstractNum w:abstractNumId="1891" w15:restartNumberingAfterBreak="0">
    <w:nsid w:val="7A0F5DC3"/>
    <w:multiLevelType w:val="hybridMultilevel"/>
    <w:tmpl w:val="7A0F5DC3"/>
    <w:lvl w:ilvl="0" w:tplc="C4A233CA">
      <w:start w:val="1"/>
      <w:numFmt w:val="bullet"/>
      <w:lvlText w:val=""/>
      <w:lvlJc w:val="left"/>
      <w:pPr>
        <w:tabs>
          <w:tab w:val="num" w:pos="480"/>
        </w:tabs>
        <w:ind w:left="480" w:hanging="480"/>
      </w:pPr>
      <w:rPr>
        <w:rFonts w:ascii="Wingdings" w:eastAsia="Wingdings" w:hAnsi="Wingdings" w:cs="Wingdings"/>
      </w:rPr>
    </w:lvl>
    <w:lvl w:ilvl="1" w:tplc="2BBAD68A">
      <w:start w:val="1"/>
      <w:numFmt w:val="bullet"/>
      <w:lvlText w:val="o"/>
      <w:lvlJc w:val="left"/>
      <w:pPr>
        <w:tabs>
          <w:tab w:val="num" w:pos="1440"/>
        </w:tabs>
        <w:ind w:left="1440" w:hanging="360"/>
      </w:pPr>
      <w:rPr>
        <w:rFonts w:ascii="Courier New" w:hAnsi="Courier New"/>
      </w:rPr>
    </w:lvl>
    <w:lvl w:ilvl="2" w:tplc="EADA5966">
      <w:start w:val="1"/>
      <w:numFmt w:val="bullet"/>
      <w:lvlText w:val=""/>
      <w:lvlJc w:val="left"/>
      <w:pPr>
        <w:tabs>
          <w:tab w:val="num" w:pos="2160"/>
        </w:tabs>
        <w:ind w:left="2160" w:hanging="360"/>
      </w:pPr>
      <w:rPr>
        <w:rFonts w:ascii="Wingdings" w:hAnsi="Wingdings"/>
      </w:rPr>
    </w:lvl>
    <w:lvl w:ilvl="3" w:tplc="309093A4">
      <w:start w:val="1"/>
      <w:numFmt w:val="bullet"/>
      <w:lvlText w:val=""/>
      <w:lvlJc w:val="left"/>
      <w:pPr>
        <w:tabs>
          <w:tab w:val="num" w:pos="2880"/>
        </w:tabs>
        <w:ind w:left="2880" w:hanging="360"/>
      </w:pPr>
      <w:rPr>
        <w:rFonts w:ascii="Symbol" w:hAnsi="Symbol"/>
      </w:rPr>
    </w:lvl>
    <w:lvl w:ilvl="4" w:tplc="A6489AF4">
      <w:start w:val="1"/>
      <w:numFmt w:val="bullet"/>
      <w:lvlText w:val="o"/>
      <w:lvlJc w:val="left"/>
      <w:pPr>
        <w:tabs>
          <w:tab w:val="num" w:pos="3600"/>
        </w:tabs>
        <w:ind w:left="3600" w:hanging="360"/>
      </w:pPr>
      <w:rPr>
        <w:rFonts w:ascii="Courier New" w:hAnsi="Courier New"/>
      </w:rPr>
    </w:lvl>
    <w:lvl w:ilvl="5" w:tplc="171AB18C">
      <w:start w:val="1"/>
      <w:numFmt w:val="bullet"/>
      <w:lvlText w:val=""/>
      <w:lvlJc w:val="left"/>
      <w:pPr>
        <w:tabs>
          <w:tab w:val="num" w:pos="4320"/>
        </w:tabs>
        <w:ind w:left="4320" w:hanging="360"/>
      </w:pPr>
      <w:rPr>
        <w:rFonts w:ascii="Wingdings" w:hAnsi="Wingdings"/>
      </w:rPr>
    </w:lvl>
    <w:lvl w:ilvl="6" w:tplc="DB1AF194">
      <w:start w:val="1"/>
      <w:numFmt w:val="bullet"/>
      <w:lvlText w:val=""/>
      <w:lvlJc w:val="left"/>
      <w:pPr>
        <w:tabs>
          <w:tab w:val="num" w:pos="5040"/>
        </w:tabs>
        <w:ind w:left="5040" w:hanging="360"/>
      </w:pPr>
      <w:rPr>
        <w:rFonts w:ascii="Symbol" w:hAnsi="Symbol"/>
      </w:rPr>
    </w:lvl>
    <w:lvl w:ilvl="7" w:tplc="39A61FE2">
      <w:start w:val="1"/>
      <w:numFmt w:val="bullet"/>
      <w:lvlText w:val="o"/>
      <w:lvlJc w:val="left"/>
      <w:pPr>
        <w:tabs>
          <w:tab w:val="num" w:pos="5760"/>
        </w:tabs>
        <w:ind w:left="5760" w:hanging="360"/>
      </w:pPr>
      <w:rPr>
        <w:rFonts w:ascii="Courier New" w:hAnsi="Courier New"/>
      </w:rPr>
    </w:lvl>
    <w:lvl w:ilvl="8" w:tplc="7150A6D0">
      <w:start w:val="1"/>
      <w:numFmt w:val="bullet"/>
      <w:lvlText w:val=""/>
      <w:lvlJc w:val="left"/>
      <w:pPr>
        <w:tabs>
          <w:tab w:val="num" w:pos="6480"/>
        </w:tabs>
        <w:ind w:left="6480" w:hanging="360"/>
      </w:pPr>
      <w:rPr>
        <w:rFonts w:ascii="Wingdings" w:hAnsi="Wingdings"/>
      </w:rPr>
    </w:lvl>
  </w:abstractNum>
  <w:abstractNum w:abstractNumId="1892" w15:restartNumberingAfterBreak="0">
    <w:nsid w:val="7A0F5DC4"/>
    <w:multiLevelType w:val="hybridMultilevel"/>
    <w:tmpl w:val="7A0F5DC4"/>
    <w:lvl w:ilvl="0" w:tplc="D8829CBA">
      <w:start w:val="1"/>
      <w:numFmt w:val="bullet"/>
      <w:lvlText w:val=""/>
      <w:lvlJc w:val="left"/>
      <w:pPr>
        <w:tabs>
          <w:tab w:val="num" w:pos="480"/>
        </w:tabs>
        <w:ind w:left="480" w:hanging="480"/>
      </w:pPr>
      <w:rPr>
        <w:rFonts w:ascii="Wingdings" w:eastAsia="Wingdings" w:hAnsi="Wingdings" w:cs="Wingdings"/>
      </w:rPr>
    </w:lvl>
    <w:lvl w:ilvl="1" w:tplc="068A564A">
      <w:start w:val="1"/>
      <w:numFmt w:val="bullet"/>
      <w:lvlText w:val="o"/>
      <w:lvlJc w:val="left"/>
      <w:pPr>
        <w:tabs>
          <w:tab w:val="num" w:pos="1440"/>
        </w:tabs>
        <w:ind w:left="1440" w:hanging="360"/>
      </w:pPr>
      <w:rPr>
        <w:rFonts w:ascii="Courier New" w:hAnsi="Courier New"/>
      </w:rPr>
    </w:lvl>
    <w:lvl w:ilvl="2" w:tplc="AC3630EA">
      <w:start w:val="1"/>
      <w:numFmt w:val="bullet"/>
      <w:lvlText w:val=""/>
      <w:lvlJc w:val="left"/>
      <w:pPr>
        <w:tabs>
          <w:tab w:val="num" w:pos="2160"/>
        </w:tabs>
        <w:ind w:left="2160" w:hanging="360"/>
      </w:pPr>
      <w:rPr>
        <w:rFonts w:ascii="Wingdings" w:hAnsi="Wingdings"/>
      </w:rPr>
    </w:lvl>
    <w:lvl w:ilvl="3" w:tplc="DB68B11E">
      <w:start w:val="1"/>
      <w:numFmt w:val="bullet"/>
      <w:lvlText w:val=""/>
      <w:lvlJc w:val="left"/>
      <w:pPr>
        <w:tabs>
          <w:tab w:val="num" w:pos="2880"/>
        </w:tabs>
        <w:ind w:left="2880" w:hanging="360"/>
      </w:pPr>
      <w:rPr>
        <w:rFonts w:ascii="Symbol" w:hAnsi="Symbol"/>
      </w:rPr>
    </w:lvl>
    <w:lvl w:ilvl="4" w:tplc="678CC592">
      <w:start w:val="1"/>
      <w:numFmt w:val="bullet"/>
      <w:lvlText w:val="o"/>
      <w:lvlJc w:val="left"/>
      <w:pPr>
        <w:tabs>
          <w:tab w:val="num" w:pos="3600"/>
        </w:tabs>
        <w:ind w:left="3600" w:hanging="360"/>
      </w:pPr>
      <w:rPr>
        <w:rFonts w:ascii="Courier New" w:hAnsi="Courier New"/>
      </w:rPr>
    </w:lvl>
    <w:lvl w:ilvl="5" w:tplc="1696C99C">
      <w:start w:val="1"/>
      <w:numFmt w:val="bullet"/>
      <w:lvlText w:val=""/>
      <w:lvlJc w:val="left"/>
      <w:pPr>
        <w:tabs>
          <w:tab w:val="num" w:pos="4320"/>
        </w:tabs>
        <w:ind w:left="4320" w:hanging="360"/>
      </w:pPr>
      <w:rPr>
        <w:rFonts w:ascii="Wingdings" w:hAnsi="Wingdings"/>
      </w:rPr>
    </w:lvl>
    <w:lvl w:ilvl="6" w:tplc="173A8C7E">
      <w:start w:val="1"/>
      <w:numFmt w:val="bullet"/>
      <w:lvlText w:val=""/>
      <w:lvlJc w:val="left"/>
      <w:pPr>
        <w:tabs>
          <w:tab w:val="num" w:pos="5040"/>
        </w:tabs>
        <w:ind w:left="5040" w:hanging="360"/>
      </w:pPr>
      <w:rPr>
        <w:rFonts w:ascii="Symbol" w:hAnsi="Symbol"/>
      </w:rPr>
    </w:lvl>
    <w:lvl w:ilvl="7" w:tplc="67F0E3BC">
      <w:start w:val="1"/>
      <w:numFmt w:val="bullet"/>
      <w:lvlText w:val="o"/>
      <w:lvlJc w:val="left"/>
      <w:pPr>
        <w:tabs>
          <w:tab w:val="num" w:pos="5760"/>
        </w:tabs>
        <w:ind w:left="5760" w:hanging="360"/>
      </w:pPr>
      <w:rPr>
        <w:rFonts w:ascii="Courier New" w:hAnsi="Courier New"/>
      </w:rPr>
    </w:lvl>
    <w:lvl w:ilvl="8" w:tplc="285A896C">
      <w:start w:val="1"/>
      <w:numFmt w:val="bullet"/>
      <w:lvlText w:val=""/>
      <w:lvlJc w:val="left"/>
      <w:pPr>
        <w:tabs>
          <w:tab w:val="num" w:pos="6480"/>
        </w:tabs>
        <w:ind w:left="6480" w:hanging="360"/>
      </w:pPr>
      <w:rPr>
        <w:rFonts w:ascii="Wingdings" w:hAnsi="Wingdings"/>
      </w:rPr>
    </w:lvl>
  </w:abstractNum>
  <w:abstractNum w:abstractNumId="1893" w15:restartNumberingAfterBreak="0">
    <w:nsid w:val="7A0F5DC5"/>
    <w:multiLevelType w:val="hybridMultilevel"/>
    <w:tmpl w:val="7A0F5DC5"/>
    <w:lvl w:ilvl="0" w:tplc="82AEB6F4">
      <w:start w:val="1"/>
      <w:numFmt w:val="bullet"/>
      <w:lvlText w:val=""/>
      <w:lvlJc w:val="left"/>
      <w:pPr>
        <w:tabs>
          <w:tab w:val="num" w:pos="480"/>
        </w:tabs>
        <w:ind w:left="480" w:hanging="480"/>
      </w:pPr>
      <w:rPr>
        <w:rFonts w:ascii="Wingdings" w:eastAsia="Wingdings" w:hAnsi="Wingdings" w:cs="Wingdings"/>
      </w:rPr>
    </w:lvl>
    <w:lvl w:ilvl="1" w:tplc="3E14F6C0">
      <w:start w:val="1"/>
      <w:numFmt w:val="bullet"/>
      <w:lvlText w:val="o"/>
      <w:lvlJc w:val="left"/>
      <w:pPr>
        <w:tabs>
          <w:tab w:val="num" w:pos="1440"/>
        </w:tabs>
        <w:ind w:left="1440" w:hanging="360"/>
      </w:pPr>
      <w:rPr>
        <w:rFonts w:ascii="Courier New" w:hAnsi="Courier New"/>
      </w:rPr>
    </w:lvl>
    <w:lvl w:ilvl="2" w:tplc="B1BAB6B8">
      <w:start w:val="1"/>
      <w:numFmt w:val="bullet"/>
      <w:lvlText w:val=""/>
      <w:lvlJc w:val="left"/>
      <w:pPr>
        <w:tabs>
          <w:tab w:val="num" w:pos="2160"/>
        </w:tabs>
        <w:ind w:left="2160" w:hanging="360"/>
      </w:pPr>
      <w:rPr>
        <w:rFonts w:ascii="Wingdings" w:hAnsi="Wingdings"/>
      </w:rPr>
    </w:lvl>
    <w:lvl w:ilvl="3" w:tplc="3B78E9DC">
      <w:start w:val="1"/>
      <w:numFmt w:val="bullet"/>
      <w:lvlText w:val=""/>
      <w:lvlJc w:val="left"/>
      <w:pPr>
        <w:tabs>
          <w:tab w:val="num" w:pos="2880"/>
        </w:tabs>
        <w:ind w:left="2880" w:hanging="360"/>
      </w:pPr>
      <w:rPr>
        <w:rFonts w:ascii="Symbol" w:hAnsi="Symbol"/>
      </w:rPr>
    </w:lvl>
    <w:lvl w:ilvl="4" w:tplc="49D292D8">
      <w:start w:val="1"/>
      <w:numFmt w:val="bullet"/>
      <w:lvlText w:val="o"/>
      <w:lvlJc w:val="left"/>
      <w:pPr>
        <w:tabs>
          <w:tab w:val="num" w:pos="3600"/>
        </w:tabs>
        <w:ind w:left="3600" w:hanging="360"/>
      </w:pPr>
      <w:rPr>
        <w:rFonts w:ascii="Courier New" w:hAnsi="Courier New"/>
      </w:rPr>
    </w:lvl>
    <w:lvl w:ilvl="5" w:tplc="E038416C">
      <w:start w:val="1"/>
      <w:numFmt w:val="bullet"/>
      <w:lvlText w:val=""/>
      <w:lvlJc w:val="left"/>
      <w:pPr>
        <w:tabs>
          <w:tab w:val="num" w:pos="4320"/>
        </w:tabs>
        <w:ind w:left="4320" w:hanging="360"/>
      </w:pPr>
      <w:rPr>
        <w:rFonts w:ascii="Wingdings" w:hAnsi="Wingdings"/>
      </w:rPr>
    </w:lvl>
    <w:lvl w:ilvl="6" w:tplc="56EAC1F2">
      <w:start w:val="1"/>
      <w:numFmt w:val="bullet"/>
      <w:lvlText w:val=""/>
      <w:lvlJc w:val="left"/>
      <w:pPr>
        <w:tabs>
          <w:tab w:val="num" w:pos="5040"/>
        </w:tabs>
        <w:ind w:left="5040" w:hanging="360"/>
      </w:pPr>
      <w:rPr>
        <w:rFonts w:ascii="Symbol" w:hAnsi="Symbol"/>
      </w:rPr>
    </w:lvl>
    <w:lvl w:ilvl="7" w:tplc="D9AC5126">
      <w:start w:val="1"/>
      <w:numFmt w:val="bullet"/>
      <w:lvlText w:val="o"/>
      <w:lvlJc w:val="left"/>
      <w:pPr>
        <w:tabs>
          <w:tab w:val="num" w:pos="5760"/>
        </w:tabs>
        <w:ind w:left="5760" w:hanging="360"/>
      </w:pPr>
      <w:rPr>
        <w:rFonts w:ascii="Courier New" w:hAnsi="Courier New"/>
      </w:rPr>
    </w:lvl>
    <w:lvl w:ilvl="8" w:tplc="7F30E954">
      <w:start w:val="1"/>
      <w:numFmt w:val="bullet"/>
      <w:lvlText w:val=""/>
      <w:lvlJc w:val="left"/>
      <w:pPr>
        <w:tabs>
          <w:tab w:val="num" w:pos="6480"/>
        </w:tabs>
        <w:ind w:left="6480" w:hanging="360"/>
      </w:pPr>
      <w:rPr>
        <w:rFonts w:ascii="Wingdings" w:hAnsi="Wingdings"/>
      </w:rPr>
    </w:lvl>
  </w:abstractNum>
  <w:abstractNum w:abstractNumId="1894" w15:restartNumberingAfterBreak="0">
    <w:nsid w:val="7A0F5DC6"/>
    <w:multiLevelType w:val="hybridMultilevel"/>
    <w:tmpl w:val="7A0F5DC6"/>
    <w:lvl w:ilvl="0" w:tplc="D0108BD2">
      <w:start w:val="1"/>
      <w:numFmt w:val="bullet"/>
      <w:lvlText w:val=""/>
      <w:lvlJc w:val="left"/>
      <w:pPr>
        <w:tabs>
          <w:tab w:val="num" w:pos="480"/>
        </w:tabs>
        <w:ind w:left="480" w:hanging="480"/>
      </w:pPr>
      <w:rPr>
        <w:rFonts w:ascii="Wingdings" w:eastAsia="Wingdings" w:hAnsi="Wingdings" w:cs="Wingdings"/>
      </w:rPr>
    </w:lvl>
    <w:lvl w:ilvl="1" w:tplc="A33CA5D6">
      <w:start w:val="1"/>
      <w:numFmt w:val="bullet"/>
      <w:lvlText w:val="o"/>
      <w:lvlJc w:val="left"/>
      <w:pPr>
        <w:tabs>
          <w:tab w:val="num" w:pos="1440"/>
        </w:tabs>
        <w:ind w:left="1440" w:hanging="360"/>
      </w:pPr>
      <w:rPr>
        <w:rFonts w:ascii="Courier New" w:hAnsi="Courier New"/>
      </w:rPr>
    </w:lvl>
    <w:lvl w:ilvl="2" w:tplc="B5667BC8">
      <w:start w:val="1"/>
      <w:numFmt w:val="bullet"/>
      <w:lvlText w:val=""/>
      <w:lvlJc w:val="left"/>
      <w:pPr>
        <w:tabs>
          <w:tab w:val="num" w:pos="2160"/>
        </w:tabs>
        <w:ind w:left="2160" w:hanging="360"/>
      </w:pPr>
      <w:rPr>
        <w:rFonts w:ascii="Wingdings" w:hAnsi="Wingdings"/>
      </w:rPr>
    </w:lvl>
    <w:lvl w:ilvl="3" w:tplc="15A0DF66">
      <w:start w:val="1"/>
      <w:numFmt w:val="bullet"/>
      <w:lvlText w:val=""/>
      <w:lvlJc w:val="left"/>
      <w:pPr>
        <w:tabs>
          <w:tab w:val="num" w:pos="2880"/>
        </w:tabs>
        <w:ind w:left="2880" w:hanging="360"/>
      </w:pPr>
      <w:rPr>
        <w:rFonts w:ascii="Symbol" w:hAnsi="Symbol"/>
      </w:rPr>
    </w:lvl>
    <w:lvl w:ilvl="4" w:tplc="F18066CA">
      <w:start w:val="1"/>
      <w:numFmt w:val="bullet"/>
      <w:lvlText w:val="o"/>
      <w:lvlJc w:val="left"/>
      <w:pPr>
        <w:tabs>
          <w:tab w:val="num" w:pos="3600"/>
        </w:tabs>
        <w:ind w:left="3600" w:hanging="360"/>
      </w:pPr>
      <w:rPr>
        <w:rFonts w:ascii="Courier New" w:hAnsi="Courier New"/>
      </w:rPr>
    </w:lvl>
    <w:lvl w:ilvl="5" w:tplc="B6DE1848">
      <w:start w:val="1"/>
      <w:numFmt w:val="bullet"/>
      <w:lvlText w:val=""/>
      <w:lvlJc w:val="left"/>
      <w:pPr>
        <w:tabs>
          <w:tab w:val="num" w:pos="4320"/>
        </w:tabs>
        <w:ind w:left="4320" w:hanging="360"/>
      </w:pPr>
      <w:rPr>
        <w:rFonts w:ascii="Wingdings" w:hAnsi="Wingdings"/>
      </w:rPr>
    </w:lvl>
    <w:lvl w:ilvl="6" w:tplc="0026328E">
      <w:start w:val="1"/>
      <w:numFmt w:val="bullet"/>
      <w:lvlText w:val=""/>
      <w:lvlJc w:val="left"/>
      <w:pPr>
        <w:tabs>
          <w:tab w:val="num" w:pos="5040"/>
        </w:tabs>
        <w:ind w:left="5040" w:hanging="360"/>
      </w:pPr>
      <w:rPr>
        <w:rFonts w:ascii="Symbol" w:hAnsi="Symbol"/>
      </w:rPr>
    </w:lvl>
    <w:lvl w:ilvl="7" w:tplc="D3C4B7E4">
      <w:start w:val="1"/>
      <w:numFmt w:val="bullet"/>
      <w:lvlText w:val="o"/>
      <w:lvlJc w:val="left"/>
      <w:pPr>
        <w:tabs>
          <w:tab w:val="num" w:pos="5760"/>
        </w:tabs>
        <w:ind w:left="5760" w:hanging="360"/>
      </w:pPr>
      <w:rPr>
        <w:rFonts w:ascii="Courier New" w:hAnsi="Courier New"/>
      </w:rPr>
    </w:lvl>
    <w:lvl w:ilvl="8" w:tplc="1AE04E3C">
      <w:start w:val="1"/>
      <w:numFmt w:val="bullet"/>
      <w:lvlText w:val=""/>
      <w:lvlJc w:val="left"/>
      <w:pPr>
        <w:tabs>
          <w:tab w:val="num" w:pos="6480"/>
        </w:tabs>
        <w:ind w:left="6480" w:hanging="360"/>
      </w:pPr>
      <w:rPr>
        <w:rFonts w:ascii="Wingdings" w:hAnsi="Wingdings"/>
      </w:rPr>
    </w:lvl>
  </w:abstractNum>
  <w:abstractNum w:abstractNumId="1895" w15:restartNumberingAfterBreak="0">
    <w:nsid w:val="7A0F5DC7"/>
    <w:multiLevelType w:val="hybridMultilevel"/>
    <w:tmpl w:val="7A0F5DC7"/>
    <w:lvl w:ilvl="0" w:tplc="033C884E">
      <w:start w:val="1"/>
      <w:numFmt w:val="bullet"/>
      <w:lvlText w:val=""/>
      <w:lvlJc w:val="left"/>
      <w:pPr>
        <w:tabs>
          <w:tab w:val="num" w:pos="480"/>
        </w:tabs>
        <w:ind w:left="480" w:hanging="480"/>
      </w:pPr>
      <w:rPr>
        <w:rFonts w:ascii="Wingdings" w:eastAsia="Wingdings" w:hAnsi="Wingdings" w:cs="Wingdings"/>
      </w:rPr>
    </w:lvl>
    <w:lvl w:ilvl="1" w:tplc="8F763DC2">
      <w:start w:val="1"/>
      <w:numFmt w:val="bullet"/>
      <w:lvlText w:val="o"/>
      <w:lvlJc w:val="left"/>
      <w:pPr>
        <w:tabs>
          <w:tab w:val="num" w:pos="1440"/>
        </w:tabs>
        <w:ind w:left="1440" w:hanging="360"/>
      </w:pPr>
      <w:rPr>
        <w:rFonts w:ascii="Courier New" w:hAnsi="Courier New"/>
      </w:rPr>
    </w:lvl>
    <w:lvl w:ilvl="2" w:tplc="C0E21DEA">
      <w:start w:val="1"/>
      <w:numFmt w:val="bullet"/>
      <w:lvlText w:val=""/>
      <w:lvlJc w:val="left"/>
      <w:pPr>
        <w:tabs>
          <w:tab w:val="num" w:pos="2160"/>
        </w:tabs>
        <w:ind w:left="2160" w:hanging="360"/>
      </w:pPr>
      <w:rPr>
        <w:rFonts w:ascii="Wingdings" w:hAnsi="Wingdings"/>
      </w:rPr>
    </w:lvl>
    <w:lvl w:ilvl="3" w:tplc="0026191C">
      <w:start w:val="1"/>
      <w:numFmt w:val="bullet"/>
      <w:lvlText w:val=""/>
      <w:lvlJc w:val="left"/>
      <w:pPr>
        <w:tabs>
          <w:tab w:val="num" w:pos="2880"/>
        </w:tabs>
        <w:ind w:left="2880" w:hanging="360"/>
      </w:pPr>
      <w:rPr>
        <w:rFonts w:ascii="Symbol" w:hAnsi="Symbol"/>
      </w:rPr>
    </w:lvl>
    <w:lvl w:ilvl="4" w:tplc="98F21580">
      <w:start w:val="1"/>
      <w:numFmt w:val="bullet"/>
      <w:lvlText w:val="o"/>
      <w:lvlJc w:val="left"/>
      <w:pPr>
        <w:tabs>
          <w:tab w:val="num" w:pos="3600"/>
        </w:tabs>
        <w:ind w:left="3600" w:hanging="360"/>
      </w:pPr>
      <w:rPr>
        <w:rFonts w:ascii="Courier New" w:hAnsi="Courier New"/>
      </w:rPr>
    </w:lvl>
    <w:lvl w:ilvl="5" w:tplc="3B84B394">
      <w:start w:val="1"/>
      <w:numFmt w:val="bullet"/>
      <w:lvlText w:val=""/>
      <w:lvlJc w:val="left"/>
      <w:pPr>
        <w:tabs>
          <w:tab w:val="num" w:pos="4320"/>
        </w:tabs>
        <w:ind w:left="4320" w:hanging="360"/>
      </w:pPr>
      <w:rPr>
        <w:rFonts w:ascii="Wingdings" w:hAnsi="Wingdings"/>
      </w:rPr>
    </w:lvl>
    <w:lvl w:ilvl="6" w:tplc="A8D235B2">
      <w:start w:val="1"/>
      <w:numFmt w:val="bullet"/>
      <w:lvlText w:val=""/>
      <w:lvlJc w:val="left"/>
      <w:pPr>
        <w:tabs>
          <w:tab w:val="num" w:pos="5040"/>
        </w:tabs>
        <w:ind w:left="5040" w:hanging="360"/>
      </w:pPr>
      <w:rPr>
        <w:rFonts w:ascii="Symbol" w:hAnsi="Symbol"/>
      </w:rPr>
    </w:lvl>
    <w:lvl w:ilvl="7" w:tplc="3580E85A">
      <w:start w:val="1"/>
      <w:numFmt w:val="bullet"/>
      <w:lvlText w:val="o"/>
      <w:lvlJc w:val="left"/>
      <w:pPr>
        <w:tabs>
          <w:tab w:val="num" w:pos="5760"/>
        </w:tabs>
        <w:ind w:left="5760" w:hanging="360"/>
      </w:pPr>
      <w:rPr>
        <w:rFonts w:ascii="Courier New" w:hAnsi="Courier New"/>
      </w:rPr>
    </w:lvl>
    <w:lvl w:ilvl="8" w:tplc="6C183D76">
      <w:start w:val="1"/>
      <w:numFmt w:val="bullet"/>
      <w:lvlText w:val=""/>
      <w:lvlJc w:val="left"/>
      <w:pPr>
        <w:tabs>
          <w:tab w:val="num" w:pos="6480"/>
        </w:tabs>
        <w:ind w:left="6480" w:hanging="360"/>
      </w:pPr>
      <w:rPr>
        <w:rFonts w:ascii="Wingdings" w:hAnsi="Wingdings"/>
      </w:rPr>
    </w:lvl>
  </w:abstractNum>
  <w:abstractNum w:abstractNumId="1896" w15:restartNumberingAfterBreak="0">
    <w:nsid w:val="7A0F5DC8"/>
    <w:multiLevelType w:val="hybridMultilevel"/>
    <w:tmpl w:val="7A0F5DC8"/>
    <w:lvl w:ilvl="0" w:tplc="E6BA3110">
      <w:start w:val="1"/>
      <w:numFmt w:val="bullet"/>
      <w:lvlText w:val=""/>
      <w:lvlJc w:val="left"/>
      <w:pPr>
        <w:tabs>
          <w:tab w:val="num" w:pos="480"/>
        </w:tabs>
        <w:ind w:left="480" w:hanging="480"/>
      </w:pPr>
      <w:rPr>
        <w:rFonts w:ascii="Wingdings" w:eastAsia="Wingdings" w:hAnsi="Wingdings" w:cs="Wingdings"/>
      </w:rPr>
    </w:lvl>
    <w:lvl w:ilvl="1" w:tplc="A5CC26F0">
      <w:start w:val="1"/>
      <w:numFmt w:val="bullet"/>
      <w:lvlText w:val="o"/>
      <w:lvlJc w:val="left"/>
      <w:pPr>
        <w:tabs>
          <w:tab w:val="num" w:pos="1440"/>
        </w:tabs>
        <w:ind w:left="1440" w:hanging="360"/>
      </w:pPr>
      <w:rPr>
        <w:rFonts w:ascii="Courier New" w:hAnsi="Courier New"/>
      </w:rPr>
    </w:lvl>
    <w:lvl w:ilvl="2" w:tplc="0BA07D2C">
      <w:start w:val="1"/>
      <w:numFmt w:val="bullet"/>
      <w:lvlText w:val=""/>
      <w:lvlJc w:val="left"/>
      <w:pPr>
        <w:tabs>
          <w:tab w:val="num" w:pos="2160"/>
        </w:tabs>
        <w:ind w:left="2160" w:hanging="360"/>
      </w:pPr>
      <w:rPr>
        <w:rFonts w:ascii="Wingdings" w:hAnsi="Wingdings"/>
      </w:rPr>
    </w:lvl>
    <w:lvl w:ilvl="3" w:tplc="9B0EFCD2">
      <w:start w:val="1"/>
      <w:numFmt w:val="bullet"/>
      <w:lvlText w:val=""/>
      <w:lvlJc w:val="left"/>
      <w:pPr>
        <w:tabs>
          <w:tab w:val="num" w:pos="2880"/>
        </w:tabs>
        <w:ind w:left="2880" w:hanging="360"/>
      </w:pPr>
      <w:rPr>
        <w:rFonts w:ascii="Symbol" w:hAnsi="Symbol"/>
      </w:rPr>
    </w:lvl>
    <w:lvl w:ilvl="4" w:tplc="CBFC171C">
      <w:start w:val="1"/>
      <w:numFmt w:val="bullet"/>
      <w:lvlText w:val="o"/>
      <w:lvlJc w:val="left"/>
      <w:pPr>
        <w:tabs>
          <w:tab w:val="num" w:pos="3600"/>
        </w:tabs>
        <w:ind w:left="3600" w:hanging="360"/>
      </w:pPr>
      <w:rPr>
        <w:rFonts w:ascii="Courier New" w:hAnsi="Courier New"/>
      </w:rPr>
    </w:lvl>
    <w:lvl w:ilvl="5" w:tplc="03AC45D0">
      <w:start w:val="1"/>
      <w:numFmt w:val="bullet"/>
      <w:lvlText w:val=""/>
      <w:lvlJc w:val="left"/>
      <w:pPr>
        <w:tabs>
          <w:tab w:val="num" w:pos="4320"/>
        </w:tabs>
        <w:ind w:left="4320" w:hanging="360"/>
      </w:pPr>
      <w:rPr>
        <w:rFonts w:ascii="Wingdings" w:hAnsi="Wingdings"/>
      </w:rPr>
    </w:lvl>
    <w:lvl w:ilvl="6" w:tplc="D0E8EF8E">
      <w:start w:val="1"/>
      <w:numFmt w:val="bullet"/>
      <w:lvlText w:val=""/>
      <w:lvlJc w:val="left"/>
      <w:pPr>
        <w:tabs>
          <w:tab w:val="num" w:pos="5040"/>
        </w:tabs>
        <w:ind w:left="5040" w:hanging="360"/>
      </w:pPr>
      <w:rPr>
        <w:rFonts w:ascii="Symbol" w:hAnsi="Symbol"/>
      </w:rPr>
    </w:lvl>
    <w:lvl w:ilvl="7" w:tplc="CCFC5334">
      <w:start w:val="1"/>
      <w:numFmt w:val="bullet"/>
      <w:lvlText w:val="o"/>
      <w:lvlJc w:val="left"/>
      <w:pPr>
        <w:tabs>
          <w:tab w:val="num" w:pos="5760"/>
        </w:tabs>
        <w:ind w:left="5760" w:hanging="360"/>
      </w:pPr>
      <w:rPr>
        <w:rFonts w:ascii="Courier New" w:hAnsi="Courier New"/>
      </w:rPr>
    </w:lvl>
    <w:lvl w:ilvl="8" w:tplc="46220E5C">
      <w:start w:val="1"/>
      <w:numFmt w:val="bullet"/>
      <w:lvlText w:val=""/>
      <w:lvlJc w:val="left"/>
      <w:pPr>
        <w:tabs>
          <w:tab w:val="num" w:pos="6480"/>
        </w:tabs>
        <w:ind w:left="6480" w:hanging="360"/>
      </w:pPr>
      <w:rPr>
        <w:rFonts w:ascii="Wingdings" w:hAnsi="Wingdings"/>
      </w:rPr>
    </w:lvl>
  </w:abstractNum>
  <w:abstractNum w:abstractNumId="1897" w15:restartNumberingAfterBreak="0">
    <w:nsid w:val="7A0F5DC9"/>
    <w:multiLevelType w:val="hybridMultilevel"/>
    <w:tmpl w:val="7A0F5DC9"/>
    <w:lvl w:ilvl="0" w:tplc="6C127B3C">
      <w:start w:val="1"/>
      <w:numFmt w:val="bullet"/>
      <w:lvlText w:val=""/>
      <w:lvlJc w:val="left"/>
      <w:pPr>
        <w:tabs>
          <w:tab w:val="num" w:pos="480"/>
        </w:tabs>
        <w:ind w:left="480" w:hanging="480"/>
      </w:pPr>
      <w:rPr>
        <w:rFonts w:ascii="Wingdings" w:eastAsia="Wingdings" w:hAnsi="Wingdings" w:cs="Wingdings"/>
      </w:rPr>
    </w:lvl>
    <w:lvl w:ilvl="1" w:tplc="0E3EE6D4">
      <w:start w:val="1"/>
      <w:numFmt w:val="bullet"/>
      <w:lvlText w:val="o"/>
      <w:lvlJc w:val="left"/>
      <w:pPr>
        <w:tabs>
          <w:tab w:val="num" w:pos="1440"/>
        </w:tabs>
        <w:ind w:left="1440" w:hanging="360"/>
      </w:pPr>
      <w:rPr>
        <w:rFonts w:ascii="Courier New" w:hAnsi="Courier New"/>
      </w:rPr>
    </w:lvl>
    <w:lvl w:ilvl="2" w:tplc="FB28B85C">
      <w:start w:val="1"/>
      <w:numFmt w:val="bullet"/>
      <w:lvlText w:val=""/>
      <w:lvlJc w:val="left"/>
      <w:pPr>
        <w:tabs>
          <w:tab w:val="num" w:pos="2160"/>
        </w:tabs>
        <w:ind w:left="2160" w:hanging="360"/>
      </w:pPr>
      <w:rPr>
        <w:rFonts w:ascii="Wingdings" w:hAnsi="Wingdings"/>
      </w:rPr>
    </w:lvl>
    <w:lvl w:ilvl="3" w:tplc="5288BBC8">
      <w:start w:val="1"/>
      <w:numFmt w:val="bullet"/>
      <w:lvlText w:val=""/>
      <w:lvlJc w:val="left"/>
      <w:pPr>
        <w:tabs>
          <w:tab w:val="num" w:pos="2880"/>
        </w:tabs>
        <w:ind w:left="2880" w:hanging="360"/>
      </w:pPr>
      <w:rPr>
        <w:rFonts w:ascii="Symbol" w:hAnsi="Symbol"/>
      </w:rPr>
    </w:lvl>
    <w:lvl w:ilvl="4" w:tplc="6D3872B0">
      <w:start w:val="1"/>
      <w:numFmt w:val="bullet"/>
      <w:lvlText w:val="o"/>
      <w:lvlJc w:val="left"/>
      <w:pPr>
        <w:tabs>
          <w:tab w:val="num" w:pos="3600"/>
        </w:tabs>
        <w:ind w:left="3600" w:hanging="360"/>
      </w:pPr>
      <w:rPr>
        <w:rFonts w:ascii="Courier New" w:hAnsi="Courier New"/>
      </w:rPr>
    </w:lvl>
    <w:lvl w:ilvl="5" w:tplc="53CC0F8E">
      <w:start w:val="1"/>
      <w:numFmt w:val="bullet"/>
      <w:lvlText w:val=""/>
      <w:lvlJc w:val="left"/>
      <w:pPr>
        <w:tabs>
          <w:tab w:val="num" w:pos="4320"/>
        </w:tabs>
        <w:ind w:left="4320" w:hanging="360"/>
      </w:pPr>
      <w:rPr>
        <w:rFonts w:ascii="Wingdings" w:hAnsi="Wingdings"/>
      </w:rPr>
    </w:lvl>
    <w:lvl w:ilvl="6" w:tplc="030EAF5E">
      <w:start w:val="1"/>
      <w:numFmt w:val="bullet"/>
      <w:lvlText w:val=""/>
      <w:lvlJc w:val="left"/>
      <w:pPr>
        <w:tabs>
          <w:tab w:val="num" w:pos="5040"/>
        </w:tabs>
        <w:ind w:left="5040" w:hanging="360"/>
      </w:pPr>
      <w:rPr>
        <w:rFonts w:ascii="Symbol" w:hAnsi="Symbol"/>
      </w:rPr>
    </w:lvl>
    <w:lvl w:ilvl="7" w:tplc="5DF4B54A">
      <w:start w:val="1"/>
      <w:numFmt w:val="bullet"/>
      <w:lvlText w:val="o"/>
      <w:lvlJc w:val="left"/>
      <w:pPr>
        <w:tabs>
          <w:tab w:val="num" w:pos="5760"/>
        </w:tabs>
        <w:ind w:left="5760" w:hanging="360"/>
      </w:pPr>
      <w:rPr>
        <w:rFonts w:ascii="Courier New" w:hAnsi="Courier New"/>
      </w:rPr>
    </w:lvl>
    <w:lvl w:ilvl="8" w:tplc="50CC0FEE">
      <w:start w:val="1"/>
      <w:numFmt w:val="bullet"/>
      <w:lvlText w:val=""/>
      <w:lvlJc w:val="left"/>
      <w:pPr>
        <w:tabs>
          <w:tab w:val="num" w:pos="6480"/>
        </w:tabs>
        <w:ind w:left="6480" w:hanging="360"/>
      </w:pPr>
      <w:rPr>
        <w:rFonts w:ascii="Wingdings" w:hAnsi="Wingdings"/>
      </w:rPr>
    </w:lvl>
  </w:abstractNum>
  <w:abstractNum w:abstractNumId="1898" w15:restartNumberingAfterBreak="0">
    <w:nsid w:val="7A0F5DCA"/>
    <w:multiLevelType w:val="hybridMultilevel"/>
    <w:tmpl w:val="7A0F5DCA"/>
    <w:lvl w:ilvl="0" w:tplc="411E8280">
      <w:start w:val="1"/>
      <w:numFmt w:val="bullet"/>
      <w:lvlText w:val=""/>
      <w:lvlJc w:val="left"/>
      <w:pPr>
        <w:tabs>
          <w:tab w:val="num" w:pos="480"/>
        </w:tabs>
        <w:ind w:left="480" w:hanging="480"/>
      </w:pPr>
      <w:rPr>
        <w:rFonts w:ascii="Wingdings" w:eastAsia="Wingdings" w:hAnsi="Wingdings" w:cs="Wingdings"/>
      </w:rPr>
    </w:lvl>
    <w:lvl w:ilvl="1" w:tplc="063A5C58">
      <w:start w:val="1"/>
      <w:numFmt w:val="bullet"/>
      <w:lvlText w:val="o"/>
      <w:lvlJc w:val="left"/>
      <w:pPr>
        <w:tabs>
          <w:tab w:val="num" w:pos="1440"/>
        </w:tabs>
        <w:ind w:left="1440" w:hanging="360"/>
      </w:pPr>
      <w:rPr>
        <w:rFonts w:ascii="Courier New" w:hAnsi="Courier New"/>
      </w:rPr>
    </w:lvl>
    <w:lvl w:ilvl="2" w:tplc="2B0EFB20">
      <w:start w:val="1"/>
      <w:numFmt w:val="bullet"/>
      <w:lvlText w:val=""/>
      <w:lvlJc w:val="left"/>
      <w:pPr>
        <w:tabs>
          <w:tab w:val="num" w:pos="2160"/>
        </w:tabs>
        <w:ind w:left="2160" w:hanging="360"/>
      </w:pPr>
      <w:rPr>
        <w:rFonts w:ascii="Wingdings" w:hAnsi="Wingdings"/>
      </w:rPr>
    </w:lvl>
    <w:lvl w:ilvl="3" w:tplc="BCBAABB6">
      <w:start w:val="1"/>
      <w:numFmt w:val="bullet"/>
      <w:lvlText w:val=""/>
      <w:lvlJc w:val="left"/>
      <w:pPr>
        <w:tabs>
          <w:tab w:val="num" w:pos="2880"/>
        </w:tabs>
        <w:ind w:left="2880" w:hanging="360"/>
      </w:pPr>
      <w:rPr>
        <w:rFonts w:ascii="Symbol" w:hAnsi="Symbol"/>
      </w:rPr>
    </w:lvl>
    <w:lvl w:ilvl="4" w:tplc="0D3C032E">
      <w:start w:val="1"/>
      <w:numFmt w:val="bullet"/>
      <w:lvlText w:val="o"/>
      <w:lvlJc w:val="left"/>
      <w:pPr>
        <w:tabs>
          <w:tab w:val="num" w:pos="3600"/>
        </w:tabs>
        <w:ind w:left="3600" w:hanging="360"/>
      </w:pPr>
      <w:rPr>
        <w:rFonts w:ascii="Courier New" w:hAnsi="Courier New"/>
      </w:rPr>
    </w:lvl>
    <w:lvl w:ilvl="5" w:tplc="367EC6AA">
      <w:start w:val="1"/>
      <w:numFmt w:val="bullet"/>
      <w:lvlText w:val=""/>
      <w:lvlJc w:val="left"/>
      <w:pPr>
        <w:tabs>
          <w:tab w:val="num" w:pos="4320"/>
        </w:tabs>
        <w:ind w:left="4320" w:hanging="360"/>
      </w:pPr>
      <w:rPr>
        <w:rFonts w:ascii="Wingdings" w:hAnsi="Wingdings"/>
      </w:rPr>
    </w:lvl>
    <w:lvl w:ilvl="6" w:tplc="FCE6A1AA">
      <w:start w:val="1"/>
      <w:numFmt w:val="bullet"/>
      <w:lvlText w:val=""/>
      <w:lvlJc w:val="left"/>
      <w:pPr>
        <w:tabs>
          <w:tab w:val="num" w:pos="5040"/>
        </w:tabs>
        <w:ind w:left="5040" w:hanging="360"/>
      </w:pPr>
      <w:rPr>
        <w:rFonts w:ascii="Symbol" w:hAnsi="Symbol"/>
      </w:rPr>
    </w:lvl>
    <w:lvl w:ilvl="7" w:tplc="9E327B20">
      <w:start w:val="1"/>
      <w:numFmt w:val="bullet"/>
      <w:lvlText w:val="o"/>
      <w:lvlJc w:val="left"/>
      <w:pPr>
        <w:tabs>
          <w:tab w:val="num" w:pos="5760"/>
        </w:tabs>
        <w:ind w:left="5760" w:hanging="360"/>
      </w:pPr>
      <w:rPr>
        <w:rFonts w:ascii="Courier New" w:hAnsi="Courier New"/>
      </w:rPr>
    </w:lvl>
    <w:lvl w:ilvl="8" w:tplc="F74A68B0">
      <w:start w:val="1"/>
      <w:numFmt w:val="bullet"/>
      <w:lvlText w:val=""/>
      <w:lvlJc w:val="left"/>
      <w:pPr>
        <w:tabs>
          <w:tab w:val="num" w:pos="6480"/>
        </w:tabs>
        <w:ind w:left="6480" w:hanging="360"/>
      </w:pPr>
      <w:rPr>
        <w:rFonts w:ascii="Wingdings" w:hAnsi="Wingdings"/>
      </w:rPr>
    </w:lvl>
  </w:abstractNum>
  <w:abstractNum w:abstractNumId="1899" w15:restartNumberingAfterBreak="0">
    <w:nsid w:val="7A0F5DCB"/>
    <w:multiLevelType w:val="hybridMultilevel"/>
    <w:tmpl w:val="7A0F5DCB"/>
    <w:lvl w:ilvl="0" w:tplc="A978D650">
      <w:start w:val="1"/>
      <w:numFmt w:val="bullet"/>
      <w:lvlText w:val=""/>
      <w:lvlJc w:val="left"/>
      <w:pPr>
        <w:tabs>
          <w:tab w:val="num" w:pos="480"/>
        </w:tabs>
        <w:ind w:left="480" w:hanging="480"/>
      </w:pPr>
      <w:rPr>
        <w:rFonts w:ascii="Wingdings" w:eastAsia="Wingdings" w:hAnsi="Wingdings" w:cs="Wingdings"/>
      </w:rPr>
    </w:lvl>
    <w:lvl w:ilvl="1" w:tplc="6348585E">
      <w:start w:val="1"/>
      <w:numFmt w:val="bullet"/>
      <w:lvlText w:val="o"/>
      <w:lvlJc w:val="left"/>
      <w:pPr>
        <w:tabs>
          <w:tab w:val="num" w:pos="1440"/>
        </w:tabs>
        <w:ind w:left="1440" w:hanging="360"/>
      </w:pPr>
      <w:rPr>
        <w:rFonts w:ascii="Courier New" w:hAnsi="Courier New"/>
      </w:rPr>
    </w:lvl>
    <w:lvl w:ilvl="2" w:tplc="660688BC">
      <w:start w:val="1"/>
      <w:numFmt w:val="bullet"/>
      <w:lvlText w:val=""/>
      <w:lvlJc w:val="left"/>
      <w:pPr>
        <w:tabs>
          <w:tab w:val="num" w:pos="2160"/>
        </w:tabs>
        <w:ind w:left="2160" w:hanging="360"/>
      </w:pPr>
      <w:rPr>
        <w:rFonts w:ascii="Wingdings" w:hAnsi="Wingdings"/>
      </w:rPr>
    </w:lvl>
    <w:lvl w:ilvl="3" w:tplc="217E4474">
      <w:start w:val="1"/>
      <w:numFmt w:val="bullet"/>
      <w:lvlText w:val=""/>
      <w:lvlJc w:val="left"/>
      <w:pPr>
        <w:tabs>
          <w:tab w:val="num" w:pos="2880"/>
        </w:tabs>
        <w:ind w:left="2880" w:hanging="360"/>
      </w:pPr>
      <w:rPr>
        <w:rFonts w:ascii="Symbol" w:hAnsi="Symbol"/>
      </w:rPr>
    </w:lvl>
    <w:lvl w:ilvl="4" w:tplc="9A9E4B82">
      <w:start w:val="1"/>
      <w:numFmt w:val="bullet"/>
      <w:lvlText w:val="o"/>
      <w:lvlJc w:val="left"/>
      <w:pPr>
        <w:tabs>
          <w:tab w:val="num" w:pos="3600"/>
        </w:tabs>
        <w:ind w:left="3600" w:hanging="360"/>
      </w:pPr>
      <w:rPr>
        <w:rFonts w:ascii="Courier New" w:hAnsi="Courier New"/>
      </w:rPr>
    </w:lvl>
    <w:lvl w:ilvl="5" w:tplc="0EE00518">
      <w:start w:val="1"/>
      <w:numFmt w:val="bullet"/>
      <w:lvlText w:val=""/>
      <w:lvlJc w:val="left"/>
      <w:pPr>
        <w:tabs>
          <w:tab w:val="num" w:pos="4320"/>
        </w:tabs>
        <w:ind w:left="4320" w:hanging="360"/>
      </w:pPr>
      <w:rPr>
        <w:rFonts w:ascii="Wingdings" w:hAnsi="Wingdings"/>
      </w:rPr>
    </w:lvl>
    <w:lvl w:ilvl="6" w:tplc="C2B880BC">
      <w:start w:val="1"/>
      <w:numFmt w:val="bullet"/>
      <w:lvlText w:val=""/>
      <w:lvlJc w:val="left"/>
      <w:pPr>
        <w:tabs>
          <w:tab w:val="num" w:pos="5040"/>
        </w:tabs>
        <w:ind w:left="5040" w:hanging="360"/>
      </w:pPr>
      <w:rPr>
        <w:rFonts w:ascii="Symbol" w:hAnsi="Symbol"/>
      </w:rPr>
    </w:lvl>
    <w:lvl w:ilvl="7" w:tplc="482E7D96">
      <w:start w:val="1"/>
      <w:numFmt w:val="bullet"/>
      <w:lvlText w:val="o"/>
      <w:lvlJc w:val="left"/>
      <w:pPr>
        <w:tabs>
          <w:tab w:val="num" w:pos="5760"/>
        </w:tabs>
        <w:ind w:left="5760" w:hanging="360"/>
      </w:pPr>
      <w:rPr>
        <w:rFonts w:ascii="Courier New" w:hAnsi="Courier New"/>
      </w:rPr>
    </w:lvl>
    <w:lvl w:ilvl="8" w:tplc="41C48C2A">
      <w:start w:val="1"/>
      <w:numFmt w:val="bullet"/>
      <w:lvlText w:val=""/>
      <w:lvlJc w:val="left"/>
      <w:pPr>
        <w:tabs>
          <w:tab w:val="num" w:pos="6480"/>
        </w:tabs>
        <w:ind w:left="6480" w:hanging="360"/>
      </w:pPr>
      <w:rPr>
        <w:rFonts w:ascii="Wingdings" w:hAnsi="Wingdings"/>
      </w:rPr>
    </w:lvl>
  </w:abstractNum>
  <w:abstractNum w:abstractNumId="1900" w15:restartNumberingAfterBreak="0">
    <w:nsid w:val="7A0F5DCC"/>
    <w:multiLevelType w:val="hybridMultilevel"/>
    <w:tmpl w:val="7A0F5DCC"/>
    <w:lvl w:ilvl="0" w:tplc="B83A066C">
      <w:start w:val="1"/>
      <w:numFmt w:val="bullet"/>
      <w:lvlText w:val=""/>
      <w:lvlJc w:val="left"/>
      <w:pPr>
        <w:tabs>
          <w:tab w:val="num" w:pos="480"/>
        </w:tabs>
        <w:ind w:left="480" w:hanging="480"/>
      </w:pPr>
      <w:rPr>
        <w:rFonts w:ascii="Wingdings" w:eastAsia="Wingdings" w:hAnsi="Wingdings" w:cs="Wingdings"/>
      </w:rPr>
    </w:lvl>
    <w:lvl w:ilvl="1" w:tplc="D50CBE28">
      <w:start w:val="1"/>
      <w:numFmt w:val="bullet"/>
      <w:lvlText w:val="o"/>
      <w:lvlJc w:val="left"/>
      <w:pPr>
        <w:tabs>
          <w:tab w:val="num" w:pos="1440"/>
        </w:tabs>
        <w:ind w:left="1440" w:hanging="360"/>
      </w:pPr>
      <w:rPr>
        <w:rFonts w:ascii="Courier New" w:hAnsi="Courier New"/>
      </w:rPr>
    </w:lvl>
    <w:lvl w:ilvl="2" w:tplc="ABDC95FA">
      <w:start w:val="1"/>
      <w:numFmt w:val="bullet"/>
      <w:lvlText w:val=""/>
      <w:lvlJc w:val="left"/>
      <w:pPr>
        <w:tabs>
          <w:tab w:val="num" w:pos="2160"/>
        </w:tabs>
        <w:ind w:left="2160" w:hanging="360"/>
      </w:pPr>
      <w:rPr>
        <w:rFonts w:ascii="Wingdings" w:hAnsi="Wingdings"/>
      </w:rPr>
    </w:lvl>
    <w:lvl w:ilvl="3" w:tplc="07327746">
      <w:start w:val="1"/>
      <w:numFmt w:val="bullet"/>
      <w:lvlText w:val=""/>
      <w:lvlJc w:val="left"/>
      <w:pPr>
        <w:tabs>
          <w:tab w:val="num" w:pos="2880"/>
        </w:tabs>
        <w:ind w:left="2880" w:hanging="360"/>
      </w:pPr>
      <w:rPr>
        <w:rFonts w:ascii="Symbol" w:hAnsi="Symbol"/>
      </w:rPr>
    </w:lvl>
    <w:lvl w:ilvl="4" w:tplc="5E3EEEB0">
      <w:start w:val="1"/>
      <w:numFmt w:val="bullet"/>
      <w:lvlText w:val="o"/>
      <w:lvlJc w:val="left"/>
      <w:pPr>
        <w:tabs>
          <w:tab w:val="num" w:pos="3600"/>
        </w:tabs>
        <w:ind w:left="3600" w:hanging="360"/>
      </w:pPr>
      <w:rPr>
        <w:rFonts w:ascii="Courier New" w:hAnsi="Courier New"/>
      </w:rPr>
    </w:lvl>
    <w:lvl w:ilvl="5" w:tplc="612A273C">
      <w:start w:val="1"/>
      <w:numFmt w:val="bullet"/>
      <w:lvlText w:val=""/>
      <w:lvlJc w:val="left"/>
      <w:pPr>
        <w:tabs>
          <w:tab w:val="num" w:pos="4320"/>
        </w:tabs>
        <w:ind w:left="4320" w:hanging="360"/>
      </w:pPr>
      <w:rPr>
        <w:rFonts w:ascii="Wingdings" w:hAnsi="Wingdings"/>
      </w:rPr>
    </w:lvl>
    <w:lvl w:ilvl="6" w:tplc="9358009E">
      <w:start w:val="1"/>
      <w:numFmt w:val="bullet"/>
      <w:lvlText w:val=""/>
      <w:lvlJc w:val="left"/>
      <w:pPr>
        <w:tabs>
          <w:tab w:val="num" w:pos="5040"/>
        </w:tabs>
        <w:ind w:left="5040" w:hanging="360"/>
      </w:pPr>
      <w:rPr>
        <w:rFonts w:ascii="Symbol" w:hAnsi="Symbol"/>
      </w:rPr>
    </w:lvl>
    <w:lvl w:ilvl="7" w:tplc="07B04228">
      <w:start w:val="1"/>
      <w:numFmt w:val="bullet"/>
      <w:lvlText w:val="o"/>
      <w:lvlJc w:val="left"/>
      <w:pPr>
        <w:tabs>
          <w:tab w:val="num" w:pos="5760"/>
        </w:tabs>
        <w:ind w:left="5760" w:hanging="360"/>
      </w:pPr>
      <w:rPr>
        <w:rFonts w:ascii="Courier New" w:hAnsi="Courier New"/>
      </w:rPr>
    </w:lvl>
    <w:lvl w:ilvl="8" w:tplc="4FD05BE2">
      <w:start w:val="1"/>
      <w:numFmt w:val="bullet"/>
      <w:lvlText w:val=""/>
      <w:lvlJc w:val="left"/>
      <w:pPr>
        <w:tabs>
          <w:tab w:val="num" w:pos="6480"/>
        </w:tabs>
        <w:ind w:left="6480" w:hanging="360"/>
      </w:pPr>
      <w:rPr>
        <w:rFonts w:ascii="Wingdings" w:hAnsi="Wingdings"/>
      </w:rPr>
    </w:lvl>
  </w:abstractNum>
  <w:abstractNum w:abstractNumId="1901" w15:restartNumberingAfterBreak="0">
    <w:nsid w:val="7A0F5DCD"/>
    <w:multiLevelType w:val="hybridMultilevel"/>
    <w:tmpl w:val="7A0F5DCD"/>
    <w:lvl w:ilvl="0" w:tplc="E676F83C">
      <w:start w:val="1"/>
      <w:numFmt w:val="bullet"/>
      <w:lvlText w:val=""/>
      <w:lvlJc w:val="left"/>
      <w:pPr>
        <w:tabs>
          <w:tab w:val="num" w:pos="480"/>
        </w:tabs>
        <w:ind w:left="480" w:hanging="480"/>
      </w:pPr>
      <w:rPr>
        <w:rFonts w:ascii="Wingdings" w:eastAsia="Wingdings" w:hAnsi="Wingdings" w:cs="Wingdings"/>
      </w:rPr>
    </w:lvl>
    <w:lvl w:ilvl="1" w:tplc="DDB89C64">
      <w:start w:val="1"/>
      <w:numFmt w:val="bullet"/>
      <w:lvlText w:val="o"/>
      <w:lvlJc w:val="left"/>
      <w:pPr>
        <w:tabs>
          <w:tab w:val="num" w:pos="1440"/>
        </w:tabs>
        <w:ind w:left="1440" w:hanging="360"/>
      </w:pPr>
      <w:rPr>
        <w:rFonts w:ascii="Courier New" w:hAnsi="Courier New"/>
      </w:rPr>
    </w:lvl>
    <w:lvl w:ilvl="2" w:tplc="1B829D2E">
      <w:start w:val="1"/>
      <w:numFmt w:val="bullet"/>
      <w:lvlText w:val=""/>
      <w:lvlJc w:val="left"/>
      <w:pPr>
        <w:tabs>
          <w:tab w:val="num" w:pos="2160"/>
        </w:tabs>
        <w:ind w:left="2160" w:hanging="360"/>
      </w:pPr>
      <w:rPr>
        <w:rFonts w:ascii="Wingdings" w:hAnsi="Wingdings"/>
      </w:rPr>
    </w:lvl>
    <w:lvl w:ilvl="3" w:tplc="7AAEF610">
      <w:start w:val="1"/>
      <w:numFmt w:val="bullet"/>
      <w:lvlText w:val=""/>
      <w:lvlJc w:val="left"/>
      <w:pPr>
        <w:tabs>
          <w:tab w:val="num" w:pos="2880"/>
        </w:tabs>
        <w:ind w:left="2880" w:hanging="360"/>
      </w:pPr>
      <w:rPr>
        <w:rFonts w:ascii="Symbol" w:hAnsi="Symbol"/>
      </w:rPr>
    </w:lvl>
    <w:lvl w:ilvl="4" w:tplc="450C6A9C">
      <w:start w:val="1"/>
      <w:numFmt w:val="bullet"/>
      <w:lvlText w:val="o"/>
      <w:lvlJc w:val="left"/>
      <w:pPr>
        <w:tabs>
          <w:tab w:val="num" w:pos="3600"/>
        </w:tabs>
        <w:ind w:left="3600" w:hanging="360"/>
      </w:pPr>
      <w:rPr>
        <w:rFonts w:ascii="Courier New" w:hAnsi="Courier New"/>
      </w:rPr>
    </w:lvl>
    <w:lvl w:ilvl="5" w:tplc="791A5AD0">
      <w:start w:val="1"/>
      <w:numFmt w:val="bullet"/>
      <w:lvlText w:val=""/>
      <w:lvlJc w:val="left"/>
      <w:pPr>
        <w:tabs>
          <w:tab w:val="num" w:pos="4320"/>
        </w:tabs>
        <w:ind w:left="4320" w:hanging="360"/>
      </w:pPr>
      <w:rPr>
        <w:rFonts w:ascii="Wingdings" w:hAnsi="Wingdings"/>
      </w:rPr>
    </w:lvl>
    <w:lvl w:ilvl="6" w:tplc="63D20526">
      <w:start w:val="1"/>
      <w:numFmt w:val="bullet"/>
      <w:lvlText w:val=""/>
      <w:lvlJc w:val="left"/>
      <w:pPr>
        <w:tabs>
          <w:tab w:val="num" w:pos="5040"/>
        </w:tabs>
        <w:ind w:left="5040" w:hanging="360"/>
      </w:pPr>
      <w:rPr>
        <w:rFonts w:ascii="Symbol" w:hAnsi="Symbol"/>
      </w:rPr>
    </w:lvl>
    <w:lvl w:ilvl="7" w:tplc="C23E645A">
      <w:start w:val="1"/>
      <w:numFmt w:val="bullet"/>
      <w:lvlText w:val="o"/>
      <w:lvlJc w:val="left"/>
      <w:pPr>
        <w:tabs>
          <w:tab w:val="num" w:pos="5760"/>
        </w:tabs>
        <w:ind w:left="5760" w:hanging="360"/>
      </w:pPr>
      <w:rPr>
        <w:rFonts w:ascii="Courier New" w:hAnsi="Courier New"/>
      </w:rPr>
    </w:lvl>
    <w:lvl w:ilvl="8" w:tplc="43CA071E">
      <w:start w:val="1"/>
      <w:numFmt w:val="bullet"/>
      <w:lvlText w:val=""/>
      <w:lvlJc w:val="left"/>
      <w:pPr>
        <w:tabs>
          <w:tab w:val="num" w:pos="6480"/>
        </w:tabs>
        <w:ind w:left="6480" w:hanging="360"/>
      </w:pPr>
      <w:rPr>
        <w:rFonts w:ascii="Wingdings" w:hAnsi="Wingdings"/>
      </w:rPr>
    </w:lvl>
  </w:abstractNum>
  <w:abstractNum w:abstractNumId="1902" w15:restartNumberingAfterBreak="0">
    <w:nsid w:val="7A0F5DCE"/>
    <w:multiLevelType w:val="hybridMultilevel"/>
    <w:tmpl w:val="7A0F5DCE"/>
    <w:lvl w:ilvl="0" w:tplc="61348F12">
      <w:start w:val="1"/>
      <w:numFmt w:val="bullet"/>
      <w:lvlText w:val=""/>
      <w:lvlJc w:val="left"/>
      <w:pPr>
        <w:tabs>
          <w:tab w:val="num" w:pos="480"/>
        </w:tabs>
        <w:ind w:left="480" w:hanging="480"/>
      </w:pPr>
      <w:rPr>
        <w:rFonts w:ascii="Wingdings" w:eastAsia="Wingdings" w:hAnsi="Wingdings" w:cs="Wingdings"/>
      </w:rPr>
    </w:lvl>
    <w:lvl w:ilvl="1" w:tplc="44947796">
      <w:start w:val="1"/>
      <w:numFmt w:val="bullet"/>
      <w:lvlText w:val="o"/>
      <w:lvlJc w:val="left"/>
      <w:pPr>
        <w:tabs>
          <w:tab w:val="num" w:pos="1440"/>
        </w:tabs>
        <w:ind w:left="1440" w:hanging="360"/>
      </w:pPr>
      <w:rPr>
        <w:rFonts w:ascii="Courier New" w:hAnsi="Courier New"/>
      </w:rPr>
    </w:lvl>
    <w:lvl w:ilvl="2" w:tplc="5644C6D4">
      <w:start w:val="1"/>
      <w:numFmt w:val="bullet"/>
      <w:lvlText w:val=""/>
      <w:lvlJc w:val="left"/>
      <w:pPr>
        <w:tabs>
          <w:tab w:val="num" w:pos="2160"/>
        </w:tabs>
        <w:ind w:left="2160" w:hanging="360"/>
      </w:pPr>
      <w:rPr>
        <w:rFonts w:ascii="Wingdings" w:hAnsi="Wingdings"/>
      </w:rPr>
    </w:lvl>
    <w:lvl w:ilvl="3" w:tplc="51405BC6">
      <w:start w:val="1"/>
      <w:numFmt w:val="bullet"/>
      <w:lvlText w:val=""/>
      <w:lvlJc w:val="left"/>
      <w:pPr>
        <w:tabs>
          <w:tab w:val="num" w:pos="2880"/>
        </w:tabs>
        <w:ind w:left="2880" w:hanging="360"/>
      </w:pPr>
      <w:rPr>
        <w:rFonts w:ascii="Symbol" w:hAnsi="Symbol"/>
      </w:rPr>
    </w:lvl>
    <w:lvl w:ilvl="4" w:tplc="43126C78">
      <w:start w:val="1"/>
      <w:numFmt w:val="bullet"/>
      <w:lvlText w:val="o"/>
      <w:lvlJc w:val="left"/>
      <w:pPr>
        <w:tabs>
          <w:tab w:val="num" w:pos="3600"/>
        </w:tabs>
        <w:ind w:left="3600" w:hanging="360"/>
      </w:pPr>
      <w:rPr>
        <w:rFonts w:ascii="Courier New" w:hAnsi="Courier New"/>
      </w:rPr>
    </w:lvl>
    <w:lvl w:ilvl="5" w:tplc="A1ACCAB4">
      <w:start w:val="1"/>
      <w:numFmt w:val="bullet"/>
      <w:lvlText w:val=""/>
      <w:lvlJc w:val="left"/>
      <w:pPr>
        <w:tabs>
          <w:tab w:val="num" w:pos="4320"/>
        </w:tabs>
        <w:ind w:left="4320" w:hanging="360"/>
      </w:pPr>
      <w:rPr>
        <w:rFonts w:ascii="Wingdings" w:hAnsi="Wingdings"/>
      </w:rPr>
    </w:lvl>
    <w:lvl w:ilvl="6" w:tplc="F0B4D934">
      <w:start w:val="1"/>
      <w:numFmt w:val="bullet"/>
      <w:lvlText w:val=""/>
      <w:lvlJc w:val="left"/>
      <w:pPr>
        <w:tabs>
          <w:tab w:val="num" w:pos="5040"/>
        </w:tabs>
        <w:ind w:left="5040" w:hanging="360"/>
      </w:pPr>
      <w:rPr>
        <w:rFonts w:ascii="Symbol" w:hAnsi="Symbol"/>
      </w:rPr>
    </w:lvl>
    <w:lvl w:ilvl="7" w:tplc="42ECC7DA">
      <w:start w:val="1"/>
      <w:numFmt w:val="bullet"/>
      <w:lvlText w:val="o"/>
      <w:lvlJc w:val="left"/>
      <w:pPr>
        <w:tabs>
          <w:tab w:val="num" w:pos="5760"/>
        </w:tabs>
        <w:ind w:left="5760" w:hanging="360"/>
      </w:pPr>
      <w:rPr>
        <w:rFonts w:ascii="Courier New" w:hAnsi="Courier New"/>
      </w:rPr>
    </w:lvl>
    <w:lvl w:ilvl="8" w:tplc="B2F4B15E">
      <w:start w:val="1"/>
      <w:numFmt w:val="bullet"/>
      <w:lvlText w:val=""/>
      <w:lvlJc w:val="left"/>
      <w:pPr>
        <w:tabs>
          <w:tab w:val="num" w:pos="6480"/>
        </w:tabs>
        <w:ind w:left="6480" w:hanging="360"/>
      </w:pPr>
      <w:rPr>
        <w:rFonts w:ascii="Wingdings" w:hAnsi="Wingdings"/>
      </w:rPr>
    </w:lvl>
  </w:abstractNum>
  <w:abstractNum w:abstractNumId="1903" w15:restartNumberingAfterBreak="0">
    <w:nsid w:val="7A0F5DCF"/>
    <w:multiLevelType w:val="hybridMultilevel"/>
    <w:tmpl w:val="7A0F5DCF"/>
    <w:lvl w:ilvl="0" w:tplc="8D741C0C">
      <w:start w:val="1"/>
      <w:numFmt w:val="bullet"/>
      <w:lvlText w:val=""/>
      <w:lvlJc w:val="left"/>
      <w:pPr>
        <w:tabs>
          <w:tab w:val="num" w:pos="480"/>
        </w:tabs>
        <w:ind w:left="480" w:hanging="480"/>
      </w:pPr>
      <w:rPr>
        <w:rFonts w:ascii="Wingdings" w:eastAsia="Wingdings" w:hAnsi="Wingdings" w:cs="Wingdings"/>
      </w:rPr>
    </w:lvl>
    <w:lvl w:ilvl="1" w:tplc="71AC6EE6">
      <w:start w:val="1"/>
      <w:numFmt w:val="bullet"/>
      <w:lvlText w:val="o"/>
      <w:lvlJc w:val="left"/>
      <w:pPr>
        <w:tabs>
          <w:tab w:val="num" w:pos="1440"/>
        </w:tabs>
        <w:ind w:left="1440" w:hanging="360"/>
      </w:pPr>
      <w:rPr>
        <w:rFonts w:ascii="Courier New" w:hAnsi="Courier New"/>
      </w:rPr>
    </w:lvl>
    <w:lvl w:ilvl="2" w:tplc="0AEA3294">
      <w:start w:val="1"/>
      <w:numFmt w:val="bullet"/>
      <w:lvlText w:val=""/>
      <w:lvlJc w:val="left"/>
      <w:pPr>
        <w:tabs>
          <w:tab w:val="num" w:pos="2160"/>
        </w:tabs>
        <w:ind w:left="2160" w:hanging="360"/>
      </w:pPr>
      <w:rPr>
        <w:rFonts w:ascii="Wingdings" w:hAnsi="Wingdings"/>
      </w:rPr>
    </w:lvl>
    <w:lvl w:ilvl="3" w:tplc="D90A13D0">
      <w:start w:val="1"/>
      <w:numFmt w:val="bullet"/>
      <w:lvlText w:val=""/>
      <w:lvlJc w:val="left"/>
      <w:pPr>
        <w:tabs>
          <w:tab w:val="num" w:pos="2880"/>
        </w:tabs>
        <w:ind w:left="2880" w:hanging="360"/>
      </w:pPr>
      <w:rPr>
        <w:rFonts w:ascii="Symbol" w:hAnsi="Symbol"/>
      </w:rPr>
    </w:lvl>
    <w:lvl w:ilvl="4" w:tplc="5C047438">
      <w:start w:val="1"/>
      <w:numFmt w:val="bullet"/>
      <w:lvlText w:val="o"/>
      <w:lvlJc w:val="left"/>
      <w:pPr>
        <w:tabs>
          <w:tab w:val="num" w:pos="3600"/>
        </w:tabs>
        <w:ind w:left="3600" w:hanging="360"/>
      </w:pPr>
      <w:rPr>
        <w:rFonts w:ascii="Courier New" w:hAnsi="Courier New"/>
      </w:rPr>
    </w:lvl>
    <w:lvl w:ilvl="5" w:tplc="0ED200AA">
      <w:start w:val="1"/>
      <w:numFmt w:val="bullet"/>
      <w:lvlText w:val=""/>
      <w:lvlJc w:val="left"/>
      <w:pPr>
        <w:tabs>
          <w:tab w:val="num" w:pos="4320"/>
        </w:tabs>
        <w:ind w:left="4320" w:hanging="360"/>
      </w:pPr>
      <w:rPr>
        <w:rFonts w:ascii="Wingdings" w:hAnsi="Wingdings"/>
      </w:rPr>
    </w:lvl>
    <w:lvl w:ilvl="6" w:tplc="FA0C3582">
      <w:start w:val="1"/>
      <w:numFmt w:val="bullet"/>
      <w:lvlText w:val=""/>
      <w:lvlJc w:val="left"/>
      <w:pPr>
        <w:tabs>
          <w:tab w:val="num" w:pos="5040"/>
        </w:tabs>
        <w:ind w:left="5040" w:hanging="360"/>
      </w:pPr>
      <w:rPr>
        <w:rFonts w:ascii="Symbol" w:hAnsi="Symbol"/>
      </w:rPr>
    </w:lvl>
    <w:lvl w:ilvl="7" w:tplc="35B26DC6">
      <w:start w:val="1"/>
      <w:numFmt w:val="bullet"/>
      <w:lvlText w:val="o"/>
      <w:lvlJc w:val="left"/>
      <w:pPr>
        <w:tabs>
          <w:tab w:val="num" w:pos="5760"/>
        </w:tabs>
        <w:ind w:left="5760" w:hanging="360"/>
      </w:pPr>
      <w:rPr>
        <w:rFonts w:ascii="Courier New" w:hAnsi="Courier New"/>
      </w:rPr>
    </w:lvl>
    <w:lvl w:ilvl="8" w:tplc="C32ACC50">
      <w:start w:val="1"/>
      <w:numFmt w:val="bullet"/>
      <w:lvlText w:val=""/>
      <w:lvlJc w:val="left"/>
      <w:pPr>
        <w:tabs>
          <w:tab w:val="num" w:pos="6480"/>
        </w:tabs>
        <w:ind w:left="6480" w:hanging="360"/>
      </w:pPr>
      <w:rPr>
        <w:rFonts w:ascii="Wingdings" w:hAnsi="Wingdings"/>
      </w:rPr>
    </w:lvl>
  </w:abstractNum>
  <w:abstractNum w:abstractNumId="1904" w15:restartNumberingAfterBreak="0">
    <w:nsid w:val="7A0F5DD0"/>
    <w:multiLevelType w:val="hybridMultilevel"/>
    <w:tmpl w:val="7A0F5DD0"/>
    <w:lvl w:ilvl="0" w:tplc="13BEAE26">
      <w:start w:val="1"/>
      <w:numFmt w:val="bullet"/>
      <w:lvlText w:val=""/>
      <w:lvlJc w:val="left"/>
      <w:pPr>
        <w:tabs>
          <w:tab w:val="num" w:pos="480"/>
        </w:tabs>
        <w:ind w:left="480" w:hanging="480"/>
      </w:pPr>
      <w:rPr>
        <w:rFonts w:ascii="Wingdings" w:eastAsia="Wingdings" w:hAnsi="Wingdings" w:cs="Wingdings"/>
      </w:rPr>
    </w:lvl>
    <w:lvl w:ilvl="1" w:tplc="9DF66CC0">
      <w:start w:val="1"/>
      <w:numFmt w:val="bullet"/>
      <w:lvlText w:val="o"/>
      <w:lvlJc w:val="left"/>
      <w:pPr>
        <w:tabs>
          <w:tab w:val="num" w:pos="1440"/>
        </w:tabs>
        <w:ind w:left="1440" w:hanging="360"/>
      </w:pPr>
      <w:rPr>
        <w:rFonts w:ascii="Courier New" w:hAnsi="Courier New"/>
      </w:rPr>
    </w:lvl>
    <w:lvl w:ilvl="2" w:tplc="A2AE8D50">
      <w:start w:val="1"/>
      <w:numFmt w:val="bullet"/>
      <w:lvlText w:val=""/>
      <w:lvlJc w:val="left"/>
      <w:pPr>
        <w:tabs>
          <w:tab w:val="num" w:pos="2160"/>
        </w:tabs>
        <w:ind w:left="2160" w:hanging="360"/>
      </w:pPr>
      <w:rPr>
        <w:rFonts w:ascii="Wingdings" w:hAnsi="Wingdings"/>
      </w:rPr>
    </w:lvl>
    <w:lvl w:ilvl="3" w:tplc="C008A940">
      <w:start w:val="1"/>
      <w:numFmt w:val="bullet"/>
      <w:lvlText w:val=""/>
      <w:lvlJc w:val="left"/>
      <w:pPr>
        <w:tabs>
          <w:tab w:val="num" w:pos="2880"/>
        </w:tabs>
        <w:ind w:left="2880" w:hanging="360"/>
      </w:pPr>
      <w:rPr>
        <w:rFonts w:ascii="Symbol" w:hAnsi="Symbol"/>
      </w:rPr>
    </w:lvl>
    <w:lvl w:ilvl="4" w:tplc="82624DAE">
      <w:start w:val="1"/>
      <w:numFmt w:val="bullet"/>
      <w:lvlText w:val="o"/>
      <w:lvlJc w:val="left"/>
      <w:pPr>
        <w:tabs>
          <w:tab w:val="num" w:pos="3600"/>
        </w:tabs>
        <w:ind w:left="3600" w:hanging="360"/>
      </w:pPr>
      <w:rPr>
        <w:rFonts w:ascii="Courier New" w:hAnsi="Courier New"/>
      </w:rPr>
    </w:lvl>
    <w:lvl w:ilvl="5" w:tplc="9746D8E0">
      <w:start w:val="1"/>
      <w:numFmt w:val="bullet"/>
      <w:lvlText w:val=""/>
      <w:lvlJc w:val="left"/>
      <w:pPr>
        <w:tabs>
          <w:tab w:val="num" w:pos="4320"/>
        </w:tabs>
        <w:ind w:left="4320" w:hanging="360"/>
      </w:pPr>
      <w:rPr>
        <w:rFonts w:ascii="Wingdings" w:hAnsi="Wingdings"/>
      </w:rPr>
    </w:lvl>
    <w:lvl w:ilvl="6" w:tplc="951E052C">
      <w:start w:val="1"/>
      <w:numFmt w:val="bullet"/>
      <w:lvlText w:val=""/>
      <w:lvlJc w:val="left"/>
      <w:pPr>
        <w:tabs>
          <w:tab w:val="num" w:pos="5040"/>
        </w:tabs>
        <w:ind w:left="5040" w:hanging="360"/>
      </w:pPr>
      <w:rPr>
        <w:rFonts w:ascii="Symbol" w:hAnsi="Symbol"/>
      </w:rPr>
    </w:lvl>
    <w:lvl w:ilvl="7" w:tplc="B75E3ADA">
      <w:start w:val="1"/>
      <w:numFmt w:val="bullet"/>
      <w:lvlText w:val="o"/>
      <w:lvlJc w:val="left"/>
      <w:pPr>
        <w:tabs>
          <w:tab w:val="num" w:pos="5760"/>
        </w:tabs>
        <w:ind w:left="5760" w:hanging="360"/>
      </w:pPr>
      <w:rPr>
        <w:rFonts w:ascii="Courier New" w:hAnsi="Courier New"/>
      </w:rPr>
    </w:lvl>
    <w:lvl w:ilvl="8" w:tplc="0602D594">
      <w:start w:val="1"/>
      <w:numFmt w:val="bullet"/>
      <w:lvlText w:val=""/>
      <w:lvlJc w:val="left"/>
      <w:pPr>
        <w:tabs>
          <w:tab w:val="num" w:pos="6480"/>
        </w:tabs>
        <w:ind w:left="6480" w:hanging="360"/>
      </w:pPr>
      <w:rPr>
        <w:rFonts w:ascii="Wingdings" w:hAnsi="Wingdings"/>
      </w:rPr>
    </w:lvl>
  </w:abstractNum>
  <w:abstractNum w:abstractNumId="1905" w15:restartNumberingAfterBreak="0">
    <w:nsid w:val="7A0F5DD1"/>
    <w:multiLevelType w:val="hybridMultilevel"/>
    <w:tmpl w:val="7A0F5DD1"/>
    <w:lvl w:ilvl="0" w:tplc="DEB44A16">
      <w:start w:val="1"/>
      <w:numFmt w:val="bullet"/>
      <w:lvlText w:val=""/>
      <w:lvlJc w:val="left"/>
      <w:pPr>
        <w:tabs>
          <w:tab w:val="num" w:pos="480"/>
        </w:tabs>
        <w:ind w:left="480" w:hanging="480"/>
      </w:pPr>
      <w:rPr>
        <w:rFonts w:ascii="Wingdings" w:eastAsia="Wingdings" w:hAnsi="Wingdings" w:cs="Wingdings"/>
      </w:rPr>
    </w:lvl>
    <w:lvl w:ilvl="1" w:tplc="950C53FC">
      <w:start w:val="1"/>
      <w:numFmt w:val="bullet"/>
      <w:lvlText w:val="o"/>
      <w:lvlJc w:val="left"/>
      <w:pPr>
        <w:tabs>
          <w:tab w:val="num" w:pos="1440"/>
        </w:tabs>
        <w:ind w:left="1440" w:hanging="360"/>
      </w:pPr>
      <w:rPr>
        <w:rFonts w:ascii="Courier New" w:hAnsi="Courier New"/>
      </w:rPr>
    </w:lvl>
    <w:lvl w:ilvl="2" w:tplc="41FEFCC0">
      <w:start w:val="1"/>
      <w:numFmt w:val="bullet"/>
      <w:lvlText w:val=""/>
      <w:lvlJc w:val="left"/>
      <w:pPr>
        <w:tabs>
          <w:tab w:val="num" w:pos="2160"/>
        </w:tabs>
        <w:ind w:left="2160" w:hanging="360"/>
      </w:pPr>
      <w:rPr>
        <w:rFonts w:ascii="Wingdings" w:hAnsi="Wingdings"/>
      </w:rPr>
    </w:lvl>
    <w:lvl w:ilvl="3" w:tplc="E7462944">
      <w:start w:val="1"/>
      <w:numFmt w:val="bullet"/>
      <w:lvlText w:val=""/>
      <w:lvlJc w:val="left"/>
      <w:pPr>
        <w:tabs>
          <w:tab w:val="num" w:pos="2880"/>
        </w:tabs>
        <w:ind w:left="2880" w:hanging="360"/>
      </w:pPr>
      <w:rPr>
        <w:rFonts w:ascii="Symbol" w:hAnsi="Symbol"/>
      </w:rPr>
    </w:lvl>
    <w:lvl w:ilvl="4" w:tplc="8062C22E">
      <w:start w:val="1"/>
      <w:numFmt w:val="bullet"/>
      <w:lvlText w:val="o"/>
      <w:lvlJc w:val="left"/>
      <w:pPr>
        <w:tabs>
          <w:tab w:val="num" w:pos="3600"/>
        </w:tabs>
        <w:ind w:left="3600" w:hanging="360"/>
      </w:pPr>
      <w:rPr>
        <w:rFonts w:ascii="Courier New" w:hAnsi="Courier New"/>
      </w:rPr>
    </w:lvl>
    <w:lvl w:ilvl="5" w:tplc="E7F8ABE6">
      <w:start w:val="1"/>
      <w:numFmt w:val="bullet"/>
      <w:lvlText w:val=""/>
      <w:lvlJc w:val="left"/>
      <w:pPr>
        <w:tabs>
          <w:tab w:val="num" w:pos="4320"/>
        </w:tabs>
        <w:ind w:left="4320" w:hanging="360"/>
      </w:pPr>
      <w:rPr>
        <w:rFonts w:ascii="Wingdings" w:hAnsi="Wingdings"/>
      </w:rPr>
    </w:lvl>
    <w:lvl w:ilvl="6" w:tplc="28328D78">
      <w:start w:val="1"/>
      <w:numFmt w:val="bullet"/>
      <w:lvlText w:val=""/>
      <w:lvlJc w:val="left"/>
      <w:pPr>
        <w:tabs>
          <w:tab w:val="num" w:pos="5040"/>
        </w:tabs>
        <w:ind w:left="5040" w:hanging="360"/>
      </w:pPr>
      <w:rPr>
        <w:rFonts w:ascii="Symbol" w:hAnsi="Symbol"/>
      </w:rPr>
    </w:lvl>
    <w:lvl w:ilvl="7" w:tplc="CE5888DA">
      <w:start w:val="1"/>
      <w:numFmt w:val="bullet"/>
      <w:lvlText w:val="o"/>
      <w:lvlJc w:val="left"/>
      <w:pPr>
        <w:tabs>
          <w:tab w:val="num" w:pos="5760"/>
        </w:tabs>
        <w:ind w:left="5760" w:hanging="360"/>
      </w:pPr>
      <w:rPr>
        <w:rFonts w:ascii="Courier New" w:hAnsi="Courier New"/>
      </w:rPr>
    </w:lvl>
    <w:lvl w:ilvl="8" w:tplc="74AA1B3A">
      <w:start w:val="1"/>
      <w:numFmt w:val="bullet"/>
      <w:lvlText w:val=""/>
      <w:lvlJc w:val="left"/>
      <w:pPr>
        <w:tabs>
          <w:tab w:val="num" w:pos="6480"/>
        </w:tabs>
        <w:ind w:left="6480" w:hanging="360"/>
      </w:pPr>
      <w:rPr>
        <w:rFonts w:ascii="Wingdings" w:hAnsi="Wingdings"/>
      </w:rPr>
    </w:lvl>
  </w:abstractNum>
  <w:abstractNum w:abstractNumId="1906" w15:restartNumberingAfterBreak="0">
    <w:nsid w:val="7A0F5DD2"/>
    <w:multiLevelType w:val="hybridMultilevel"/>
    <w:tmpl w:val="7A0F5DD2"/>
    <w:lvl w:ilvl="0" w:tplc="A7D4F636">
      <w:start w:val="1"/>
      <w:numFmt w:val="bullet"/>
      <w:lvlText w:val=""/>
      <w:lvlJc w:val="left"/>
      <w:pPr>
        <w:tabs>
          <w:tab w:val="num" w:pos="480"/>
        </w:tabs>
        <w:ind w:left="480" w:hanging="480"/>
      </w:pPr>
      <w:rPr>
        <w:rFonts w:ascii="Wingdings" w:eastAsia="Wingdings" w:hAnsi="Wingdings" w:cs="Wingdings"/>
      </w:rPr>
    </w:lvl>
    <w:lvl w:ilvl="1" w:tplc="1D0234E6">
      <w:start w:val="1"/>
      <w:numFmt w:val="bullet"/>
      <w:lvlText w:val="o"/>
      <w:lvlJc w:val="left"/>
      <w:pPr>
        <w:tabs>
          <w:tab w:val="num" w:pos="1440"/>
        </w:tabs>
        <w:ind w:left="1440" w:hanging="360"/>
      </w:pPr>
      <w:rPr>
        <w:rFonts w:ascii="Courier New" w:hAnsi="Courier New"/>
      </w:rPr>
    </w:lvl>
    <w:lvl w:ilvl="2" w:tplc="BA666886">
      <w:start w:val="1"/>
      <w:numFmt w:val="bullet"/>
      <w:lvlText w:val=""/>
      <w:lvlJc w:val="left"/>
      <w:pPr>
        <w:tabs>
          <w:tab w:val="num" w:pos="2160"/>
        </w:tabs>
        <w:ind w:left="2160" w:hanging="360"/>
      </w:pPr>
      <w:rPr>
        <w:rFonts w:ascii="Wingdings" w:hAnsi="Wingdings"/>
      </w:rPr>
    </w:lvl>
    <w:lvl w:ilvl="3" w:tplc="6F5EC3A4">
      <w:start w:val="1"/>
      <w:numFmt w:val="bullet"/>
      <w:lvlText w:val=""/>
      <w:lvlJc w:val="left"/>
      <w:pPr>
        <w:tabs>
          <w:tab w:val="num" w:pos="2880"/>
        </w:tabs>
        <w:ind w:left="2880" w:hanging="360"/>
      </w:pPr>
      <w:rPr>
        <w:rFonts w:ascii="Symbol" w:hAnsi="Symbol"/>
      </w:rPr>
    </w:lvl>
    <w:lvl w:ilvl="4" w:tplc="0BFAF9A0">
      <w:start w:val="1"/>
      <w:numFmt w:val="bullet"/>
      <w:lvlText w:val="o"/>
      <w:lvlJc w:val="left"/>
      <w:pPr>
        <w:tabs>
          <w:tab w:val="num" w:pos="3600"/>
        </w:tabs>
        <w:ind w:left="3600" w:hanging="360"/>
      </w:pPr>
      <w:rPr>
        <w:rFonts w:ascii="Courier New" w:hAnsi="Courier New"/>
      </w:rPr>
    </w:lvl>
    <w:lvl w:ilvl="5" w:tplc="FEFEE04E">
      <w:start w:val="1"/>
      <w:numFmt w:val="bullet"/>
      <w:lvlText w:val=""/>
      <w:lvlJc w:val="left"/>
      <w:pPr>
        <w:tabs>
          <w:tab w:val="num" w:pos="4320"/>
        </w:tabs>
        <w:ind w:left="4320" w:hanging="360"/>
      </w:pPr>
      <w:rPr>
        <w:rFonts w:ascii="Wingdings" w:hAnsi="Wingdings"/>
      </w:rPr>
    </w:lvl>
    <w:lvl w:ilvl="6" w:tplc="8C865A16">
      <w:start w:val="1"/>
      <w:numFmt w:val="bullet"/>
      <w:lvlText w:val=""/>
      <w:lvlJc w:val="left"/>
      <w:pPr>
        <w:tabs>
          <w:tab w:val="num" w:pos="5040"/>
        </w:tabs>
        <w:ind w:left="5040" w:hanging="360"/>
      </w:pPr>
      <w:rPr>
        <w:rFonts w:ascii="Symbol" w:hAnsi="Symbol"/>
      </w:rPr>
    </w:lvl>
    <w:lvl w:ilvl="7" w:tplc="8506C7E0">
      <w:start w:val="1"/>
      <w:numFmt w:val="bullet"/>
      <w:lvlText w:val="o"/>
      <w:lvlJc w:val="left"/>
      <w:pPr>
        <w:tabs>
          <w:tab w:val="num" w:pos="5760"/>
        </w:tabs>
        <w:ind w:left="5760" w:hanging="360"/>
      </w:pPr>
      <w:rPr>
        <w:rFonts w:ascii="Courier New" w:hAnsi="Courier New"/>
      </w:rPr>
    </w:lvl>
    <w:lvl w:ilvl="8" w:tplc="8E525DA2">
      <w:start w:val="1"/>
      <w:numFmt w:val="bullet"/>
      <w:lvlText w:val=""/>
      <w:lvlJc w:val="left"/>
      <w:pPr>
        <w:tabs>
          <w:tab w:val="num" w:pos="6480"/>
        </w:tabs>
        <w:ind w:left="6480" w:hanging="360"/>
      </w:pPr>
      <w:rPr>
        <w:rFonts w:ascii="Wingdings" w:hAnsi="Wingdings"/>
      </w:rPr>
    </w:lvl>
  </w:abstractNum>
  <w:abstractNum w:abstractNumId="1907" w15:restartNumberingAfterBreak="0">
    <w:nsid w:val="7A0F5DD3"/>
    <w:multiLevelType w:val="hybridMultilevel"/>
    <w:tmpl w:val="7A0F5DD3"/>
    <w:lvl w:ilvl="0" w:tplc="EA289882">
      <w:start w:val="1"/>
      <w:numFmt w:val="bullet"/>
      <w:lvlText w:val=""/>
      <w:lvlJc w:val="left"/>
      <w:pPr>
        <w:tabs>
          <w:tab w:val="num" w:pos="480"/>
        </w:tabs>
        <w:ind w:left="480" w:hanging="480"/>
      </w:pPr>
      <w:rPr>
        <w:rFonts w:ascii="Wingdings" w:eastAsia="Wingdings" w:hAnsi="Wingdings" w:cs="Wingdings"/>
      </w:rPr>
    </w:lvl>
    <w:lvl w:ilvl="1" w:tplc="34249EB2">
      <w:start w:val="1"/>
      <w:numFmt w:val="bullet"/>
      <w:lvlText w:val="o"/>
      <w:lvlJc w:val="left"/>
      <w:pPr>
        <w:tabs>
          <w:tab w:val="num" w:pos="1440"/>
        </w:tabs>
        <w:ind w:left="1440" w:hanging="360"/>
      </w:pPr>
      <w:rPr>
        <w:rFonts w:ascii="Courier New" w:hAnsi="Courier New"/>
      </w:rPr>
    </w:lvl>
    <w:lvl w:ilvl="2" w:tplc="9738C698">
      <w:start w:val="1"/>
      <w:numFmt w:val="bullet"/>
      <w:lvlText w:val=""/>
      <w:lvlJc w:val="left"/>
      <w:pPr>
        <w:tabs>
          <w:tab w:val="num" w:pos="2160"/>
        </w:tabs>
        <w:ind w:left="2160" w:hanging="360"/>
      </w:pPr>
      <w:rPr>
        <w:rFonts w:ascii="Wingdings" w:hAnsi="Wingdings"/>
      </w:rPr>
    </w:lvl>
    <w:lvl w:ilvl="3" w:tplc="524CB108">
      <w:start w:val="1"/>
      <w:numFmt w:val="bullet"/>
      <w:lvlText w:val=""/>
      <w:lvlJc w:val="left"/>
      <w:pPr>
        <w:tabs>
          <w:tab w:val="num" w:pos="2880"/>
        </w:tabs>
        <w:ind w:left="2880" w:hanging="360"/>
      </w:pPr>
      <w:rPr>
        <w:rFonts w:ascii="Symbol" w:hAnsi="Symbol"/>
      </w:rPr>
    </w:lvl>
    <w:lvl w:ilvl="4" w:tplc="18248190">
      <w:start w:val="1"/>
      <w:numFmt w:val="bullet"/>
      <w:lvlText w:val="o"/>
      <w:lvlJc w:val="left"/>
      <w:pPr>
        <w:tabs>
          <w:tab w:val="num" w:pos="3600"/>
        </w:tabs>
        <w:ind w:left="3600" w:hanging="360"/>
      </w:pPr>
      <w:rPr>
        <w:rFonts w:ascii="Courier New" w:hAnsi="Courier New"/>
      </w:rPr>
    </w:lvl>
    <w:lvl w:ilvl="5" w:tplc="E806B4D8">
      <w:start w:val="1"/>
      <w:numFmt w:val="bullet"/>
      <w:lvlText w:val=""/>
      <w:lvlJc w:val="left"/>
      <w:pPr>
        <w:tabs>
          <w:tab w:val="num" w:pos="4320"/>
        </w:tabs>
        <w:ind w:left="4320" w:hanging="360"/>
      </w:pPr>
      <w:rPr>
        <w:rFonts w:ascii="Wingdings" w:hAnsi="Wingdings"/>
      </w:rPr>
    </w:lvl>
    <w:lvl w:ilvl="6" w:tplc="4A9839C4">
      <w:start w:val="1"/>
      <w:numFmt w:val="bullet"/>
      <w:lvlText w:val=""/>
      <w:lvlJc w:val="left"/>
      <w:pPr>
        <w:tabs>
          <w:tab w:val="num" w:pos="5040"/>
        </w:tabs>
        <w:ind w:left="5040" w:hanging="360"/>
      </w:pPr>
      <w:rPr>
        <w:rFonts w:ascii="Symbol" w:hAnsi="Symbol"/>
      </w:rPr>
    </w:lvl>
    <w:lvl w:ilvl="7" w:tplc="656A0576">
      <w:start w:val="1"/>
      <w:numFmt w:val="bullet"/>
      <w:lvlText w:val="o"/>
      <w:lvlJc w:val="left"/>
      <w:pPr>
        <w:tabs>
          <w:tab w:val="num" w:pos="5760"/>
        </w:tabs>
        <w:ind w:left="5760" w:hanging="360"/>
      </w:pPr>
      <w:rPr>
        <w:rFonts w:ascii="Courier New" w:hAnsi="Courier New"/>
      </w:rPr>
    </w:lvl>
    <w:lvl w:ilvl="8" w:tplc="F44E0F92">
      <w:start w:val="1"/>
      <w:numFmt w:val="bullet"/>
      <w:lvlText w:val=""/>
      <w:lvlJc w:val="left"/>
      <w:pPr>
        <w:tabs>
          <w:tab w:val="num" w:pos="6480"/>
        </w:tabs>
        <w:ind w:left="6480" w:hanging="360"/>
      </w:pPr>
      <w:rPr>
        <w:rFonts w:ascii="Wingdings" w:hAnsi="Wingdings"/>
      </w:rPr>
    </w:lvl>
  </w:abstractNum>
  <w:abstractNum w:abstractNumId="1908" w15:restartNumberingAfterBreak="0">
    <w:nsid w:val="7A0F5DD4"/>
    <w:multiLevelType w:val="hybridMultilevel"/>
    <w:tmpl w:val="7A0F5DD4"/>
    <w:lvl w:ilvl="0" w:tplc="47DC3DC6">
      <w:start w:val="1"/>
      <w:numFmt w:val="bullet"/>
      <w:lvlText w:val=""/>
      <w:lvlJc w:val="left"/>
      <w:pPr>
        <w:tabs>
          <w:tab w:val="num" w:pos="480"/>
        </w:tabs>
        <w:ind w:left="480" w:hanging="480"/>
      </w:pPr>
      <w:rPr>
        <w:rFonts w:ascii="Wingdings" w:eastAsia="Wingdings" w:hAnsi="Wingdings" w:cs="Wingdings"/>
      </w:rPr>
    </w:lvl>
    <w:lvl w:ilvl="1" w:tplc="653ACDDE">
      <w:start w:val="1"/>
      <w:numFmt w:val="bullet"/>
      <w:lvlText w:val="o"/>
      <w:lvlJc w:val="left"/>
      <w:pPr>
        <w:tabs>
          <w:tab w:val="num" w:pos="1440"/>
        </w:tabs>
        <w:ind w:left="1440" w:hanging="360"/>
      </w:pPr>
      <w:rPr>
        <w:rFonts w:ascii="Courier New" w:hAnsi="Courier New"/>
      </w:rPr>
    </w:lvl>
    <w:lvl w:ilvl="2" w:tplc="7CFC6FE2">
      <w:start w:val="1"/>
      <w:numFmt w:val="bullet"/>
      <w:lvlText w:val=""/>
      <w:lvlJc w:val="left"/>
      <w:pPr>
        <w:tabs>
          <w:tab w:val="num" w:pos="2160"/>
        </w:tabs>
        <w:ind w:left="2160" w:hanging="360"/>
      </w:pPr>
      <w:rPr>
        <w:rFonts w:ascii="Wingdings" w:hAnsi="Wingdings"/>
      </w:rPr>
    </w:lvl>
    <w:lvl w:ilvl="3" w:tplc="BE9A97F6">
      <w:start w:val="1"/>
      <w:numFmt w:val="bullet"/>
      <w:lvlText w:val=""/>
      <w:lvlJc w:val="left"/>
      <w:pPr>
        <w:tabs>
          <w:tab w:val="num" w:pos="2880"/>
        </w:tabs>
        <w:ind w:left="2880" w:hanging="360"/>
      </w:pPr>
      <w:rPr>
        <w:rFonts w:ascii="Symbol" w:hAnsi="Symbol"/>
      </w:rPr>
    </w:lvl>
    <w:lvl w:ilvl="4" w:tplc="2ABA8558">
      <w:start w:val="1"/>
      <w:numFmt w:val="bullet"/>
      <w:lvlText w:val="o"/>
      <w:lvlJc w:val="left"/>
      <w:pPr>
        <w:tabs>
          <w:tab w:val="num" w:pos="3600"/>
        </w:tabs>
        <w:ind w:left="3600" w:hanging="360"/>
      </w:pPr>
      <w:rPr>
        <w:rFonts w:ascii="Courier New" w:hAnsi="Courier New"/>
      </w:rPr>
    </w:lvl>
    <w:lvl w:ilvl="5" w:tplc="15B4DF18">
      <w:start w:val="1"/>
      <w:numFmt w:val="bullet"/>
      <w:lvlText w:val=""/>
      <w:lvlJc w:val="left"/>
      <w:pPr>
        <w:tabs>
          <w:tab w:val="num" w:pos="4320"/>
        </w:tabs>
        <w:ind w:left="4320" w:hanging="360"/>
      </w:pPr>
      <w:rPr>
        <w:rFonts w:ascii="Wingdings" w:hAnsi="Wingdings"/>
      </w:rPr>
    </w:lvl>
    <w:lvl w:ilvl="6" w:tplc="35C8C470">
      <w:start w:val="1"/>
      <w:numFmt w:val="bullet"/>
      <w:lvlText w:val=""/>
      <w:lvlJc w:val="left"/>
      <w:pPr>
        <w:tabs>
          <w:tab w:val="num" w:pos="5040"/>
        </w:tabs>
        <w:ind w:left="5040" w:hanging="360"/>
      </w:pPr>
      <w:rPr>
        <w:rFonts w:ascii="Symbol" w:hAnsi="Symbol"/>
      </w:rPr>
    </w:lvl>
    <w:lvl w:ilvl="7" w:tplc="9A346402">
      <w:start w:val="1"/>
      <w:numFmt w:val="bullet"/>
      <w:lvlText w:val="o"/>
      <w:lvlJc w:val="left"/>
      <w:pPr>
        <w:tabs>
          <w:tab w:val="num" w:pos="5760"/>
        </w:tabs>
        <w:ind w:left="5760" w:hanging="360"/>
      </w:pPr>
      <w:rPr>
        <w:rFonts w:ascii="Courier New" w:hAnsi="Courier New"/>
      </w:rPr>
    </w:lvl>
    <w:lvl w:ilvl="8" w:tplc="1F5C7AC0">
      <w:start w:val="1"/>
      <w:numFmt w:val="bullet"/>
      <w:lvlText w:val=""/>
      <w:lvlJc w:val="left"/>
      <w:pPr>
        <w:tabs>
          <w:tab w:val="num" w:pos="6480"/>
        </w:tabs>
        <w:ind w:left="6480" w:hanging="360"/>
      </w:pPr>
      <w:rPr>
        <w:rFonts w:ascii="Wingdings" w:hAnsi="Wingdings"/>
      </w:rPr>
    </w:lvl>
  </w:abstractNum>
  <w:abstractNum w:abstractNumId="1909" w15:restartNumberingAfterBreak="0">
    <w:nsid w:val="7A0F5DD5"/>
    <w:multiLevelType w:val="hybridMultilevel"/>
    <w:tmpl w:val="7A0F5DD5"/>
    <w:lvl w:ilvl="0" w:tplc="D5603A58">
      <w:start w:val="1"/>
      <w:numFmt w:val="bullet"/>
      <w:lvlText w:val=""/>
      <w:lvlJc w:val="left"/>
      <w:pPr>
        <w:tabs>
          <w:tab w:val="num" w:pos="480"/>
        </w:tabs>
        <w:ind w:left="480" w:hanging="480"/>
      </w:pPr>
      <w:rPr>
        <w:rFonts w:ascii="Wingdings" w:eastAsia="Wingdings" w:hAnsi="Wingdings" w:cs="Wingdings"/>
      </w:rPr>
    </w:lvl>
    <w:lvl w:ilvl="1" w:tplc="89F29DC6">
      <w:start w:val="1"/>
      <w:numFmt w:val="bullet"/>
      <w:lvlText w:val="o"/>
      <w:lvlJc w:val="left"/>
      <w:pPr>
        <w:tabs>
          <w:tab w:val="num" w:pos="1440"/>
        </w:tabs>
        <w:ind w:left="1440" w:hanging="360"/>
      </w:pPr>
      <w:rPr>
        <w:rFonts w:ascii="Courier New" w:hAnsi="Courier New"/>
      </w:rPr>
    </w:lvl>
    <w:lvl w:ilvl="2" w:tplc="60529000">
      <w:start w:val="1"/>
      <w:numFmt w:val="bullet"/>
      <w:lvlText w:val=""/>
      <w:lvlJc w:val="left"/>
      <w:pPr>
        <w:tabs>
          <w:tab w:val="num" w:pos="2160"/>
        </w:tabs>
        <w:ind w:left="2160" w:hanging="360"/>
      </w:pPr>
      <w:rPr>
        <w:rFonts w:ascii="Wingdings" w:hAnsi="Wingdings"/>
      </w:rPr>
    </w:lvl>
    <w:lvl w:ilvl="3" w:tplc="D5B8819A">
      <w:start w:val="1"/>
      <w:numFmt w:val="bullet"/>
      <w:lvlText w:val=""/>
      <w:lvlJc w:val="left"/>
      <w:pPr>
        <w:tabs>
          <w:tab w:val="num" w:pos="2880"/>
        </w:tabs>
        <w:ind w:left="2880" w:hanging="360"/>
      </w:pPr>
      <w:rPr>
        <w:rFonts w:ascii="Symbol" w:hAnsi="Symbol"/>
      </w:rPr>
    </w:lvl>
    <w:lvl w:ilvl="4" w:tplc="58BC86BC">
      <w:start w:val="1"/>
      <w:numFmt w:val="bullet"/>
      <w:lvlText w:val="o"/>
      <w:lvlJc w:val="left"/>
      <w:pPr>
        <w:tabs>
          <w:tab w:val="num" w:pos="3600"/>
        </w:tabs>
        <w:ind w:left="3600" w:hanging="360"/>
      </w:pPr>
      <w:rPr>
        <w:rFonts w:ascii="Courier New" w:hAnsi="Courier New"/>
      </w:rPr>
    </w:lvl>
    <w:lvl w:ilvl="5" w:tplc="3976C372">
      <w:start w:val="1"/>
      <w:numFmt w:val="bullet"/>
      <w:lvlText w:val=""/>
      <w:lvlJc w:val="left"/>
      <w:pPr>
        <w:tabs>
          <w:tab w:val="num" w:pos="4320"/>
        </w:tabs>
        <w:ind w:left="4320" w:hanging="360"/>
      </w:pPr>
      <w:rPr>
        <w:rFonts w:ascii="Wingdings" w:hAnsi="Wingdings"/>
      </w:rPr>
    </w:lvl>
    <w:lvl w:ilvl="6" w:tplc="639A64AE">
      <w:start w:val="1"/>
      <w:numFmt w:val="bullet"/>
      <w:lvlText w:val=""/>
      <w:lvlJc w:val="left"/>
      <w:pPr>
        <w:tabs>
          <w:tab w:val="num" w:pos="5040"/>
        </w:tabs>
        <w:ind w:left="5040" w:hanging="360"/>
      </w:pPr>
      <w:rPr>
        <w:rFonts w:ascii="Symbol" w:hAnsi="Symbol"/>
      </w:rPr>
    </w:lvl>
    <w:lvl w:ilvl="7" w:tplc="009A6F9C">
      <w:start w:val="1"/>
      <w:numFmt w:val="bullet"/>
      <w:lvlText w:val="o"/>
      <w:lvlJc w:val="left"/>
      <w:pPr>
        <w:tabs>
          <w:tab w:val="num" w:pos="5760"/>
        </w:tabs>
        <w:ind w:left="5760" w:hanging="360"/>
      </w:pPr>
      <w:rPr>
        <w:rFonts w:ascii="Courier New" w:hAnsi="Courier New"/>
      </w:rPr>
    </w:lvl>
    <w:lvl w:ilvl="8" w:tplc="174CFE8C">
      <w:start w:val="1"/>
      <w:numFmt w:val="bullet"/>
      <w:lvlText w:val=""/>
      <w:lvlJc w:val="left"/>
      <w:pPr>
        <w:tabs>
          <w:tab w:val="num" w:pos="6480"/>
        </w:tabs>
        <w:ind w:left="6480" w:hanging="360"/>
      </w:pPr>
      <w:rPr>
        <w:rFonts w:ascii="Wingdings" w:hAnsi="Wingdings"/>
      </w:rPr>
    </w:lvl>
  </w:abstractNum>
  <w:abstractNum w:abstractNumId="1910" w15:restartNumberingAfterBreak="0">
    <w:nsid w:val="7A0F5DD6"/>
    <w:multiLevelType w:val="hybridMultilevel"/>
    <w:tmpl w:val="7A0F5DD6"/>
    <w:lvl w:ilvl="0" w:tplc="26C82C34">
      <w:start w:val="1"/>
      <w:numFmt w:val="bullet"/>
      <w:lvlText w:val=""/>
      <w:lvlJc w:val="left"/>
      <w:pPr>
        <w:tabs>
          <w:tab w:val="num" w:pos="480"/>
        </w:tabs>
        <w:ind w:left="480" w:hanging="480"/>
      </w:pPr>
      <w:rPr>
        <w:rFonts w:ascii="Wingdings" w:eastAsia="Wingdings" w:hAnsi="Wingdings" w:cs="Wingdings"/>
      </w:rPr>
    </w:lvl>
    <w:lvl w:ilvl="1" w:tplc="2EA26E86">
      <w:start w:val="1"/>
      <w:numFmt w:val="bullet"/>
      <w:lvlText w:val="o"/>
      <w:lvlJc w:val="left"/>
      <w:pPr>
        <w:tabs>
          <w:tab w:val="num" w:pos="1440"/>
        </w:tabs>
        <w:ind w:left="1440" w:hanging="360"/>
      </w:pPr>
      <w:rPr>
        <w:rFonts w:ascii="Courier New" w:hAnsi="Courier New"/>
      </w:rPr>
    </w:lvl>
    <w:lvl w:ilvl="2" w:tplc="9ACE49F0">
      <w:start w:val="1"/>
      <w:numFmt w:val="bullet"/>
      <w:lvlText w:val=""/>
      <w:lvlJc w:val="left"/>
      <w:pPr>
        <w:tabs>
          <w:tab w:val="num" w:pos="2160"/>
        </w:tabs>
        <w:ind w:left="2160" w:hanging="360"/>
      </w:pPr>
      <w:rPr>
        <w:rFonts w:ascii="Wingdings" w:hAnsi="Wingdings"/>
      </w:rPr>
    </w:lvl>
    <w:lvl w:ilvl="3" w:tplc="05A60266">
      <w:start w:val="1"/>
      <w:numFmt w:val="bullet"/>
      <w:lvlText w:val=""/>
      <w:lvlJc w:val="left"/>
      <w:pPr>
        <w:tabs>
          <w:tab w:val="num" w:pos="2880"/>
        </w:tabs>
        <w:ind w:left="2880" w:hanging="360"/>
      </w:pPr>
      <w:rPr>
        <w:rFonts w:ascii="Symbol" w:hAnsi="Symbol"/>
      </w:rPr>
    </w:lvl>
    <w:lvl w:ilvl="4" w:tplc="39F85116">
      <w:start w:val="1"/>
      <w:numFmt w:val="bullet"/>
      <w:lvlText w:val="o"/>
      <w:lvlJc w:val="left"/>
      <w:pPr>
        <w:tabs>
          <w:tab w:val="num" w:pos="3600"/>
        </w:tabs>
        <w:ind w:left="3600" w:hanging="360"/>
      </w:pPr>
      <w:rPr>
        <w:rFonts w:ascii="Courier New" w:hAnsi="Courier New"/>
      </w:rPr>
    </w:lvl>
    <w:lvl w:ilvl="5" w:tplc="3A08CF2E">
      <w:start w:val="1"/>
      <w:numFmt w:val="bullet"/>
      <w:lvlText w:val=""/>
      <w:lvlJc w:val="left"/>
      <w:pPr>
        <w:tabs>
          <w:tab w:val="num" w:pos="4320"/>
        </w:tabs>
        <w:ind w:left="4320" w:hanging="360"/>
      </w:pPr>
      <w:rPr>
        <w:rFonts w:ascii="Wingdings" w:hAnsi="Wingdings"/>
      </w:rPr>
    </w:lvl>
    <w:lvl w:ilvl="6" w:tplc="B9F477F2">
      <w:start w:val="1"/>
      <w:numFmt w:val="bullet"/>
      <w:lvlText w:val=""/>
      <w:lvlJc w:val="left"/>
      <w:pPr>
        <w:tabs>
          <w:tab w:val="num" w:pos="5040"/>
        </w:tabs>
        <w:ind w:left="5040" w:hanging="360"/>
      </w:pPr>
      <w:rPr>
        <w:rFonts w:ascii="Symbol" w:hAnsi="Symbol"/>
      </w:rPr>
    </w:lvl>
    <w:lvl w:ilvl="7" w:tplc="1722DBDC">
      <w:start w:val="1"/>
      <w:numFmt w:val="bullet"/>
      <w:lvlText w:val="o"/>
      <w:lvlJc w:val="left"/>
      <w:pPr>
        <w:tabs>
          <w:tab w:val="num" w:pos="5760"/>
        </w:tabs>
        <w:ind w:left="5760" w:hanging="360"/>
      </w:pPr>
      <w:rPr>
        <w:rFonts w:ascii="Courier New" w:hAnsi="Courier New"/>
      </w:rPr>
    </w:lvl>
    <w:lvl w:ilvl="8" w:tplc="0630CCC8">
      <w:start w:val="1"/>
      <w:numFmt w:val="bullet"/>
      <w:lvlText w:val=""/>
      <w:lvlJc w:val="left"/>
      <w:pPr>
        <w:tabs>
          <w:tab w:val="num" w:pos="6480"/>
        </w:tabs>
        <w:ind w:left="6480" w:hanging="360"/>
      </w:pPr>
      <w:rPr>
        <w:rFonts w:ascii="Wingdings" w:hAnsi="Wingdings"/>
      </w:rPr>
    </w:lvl>
  </w:abstractNum>
  <w:abstractNum w:abstractNumId="1911" w15:restartNumberingAfterBreak="0">
    <w:nsid w:val="7A0F5DD7"/>
    <w:multiLevelType w:val="hybridMultilevel"/>
    <w:tmpl w:val="7A0F5DD7"/>
    <w:lvl w:ilvl="0" w:tplc="013465EC">
      <w:start w:val="1"/>
      <w:numFmt w:val="bullet"/>
      <w:lvlText w:val=""/>
      <w:lvlJc w:val="left"/>
      <w:pPr>
        <w:tabs>
          <w:tab w:val="num" w:pos="480"/>
        </w:tabs>
        <w:ind w:left="480" w:hanging="480"/>
      </w:pPr>
      <w:rPr>
        <w:rFonts w:ascii="Wingdings" w:eastAsia="Wingdings" w:hAnsi="Wingdings" w:cs="Wingdings"/>
      </w:rPr>
    </w:lvl>
    <w:lvl w:ilvl="1" w:tplc="9774C916">
      <w:start w:val="1"/>
      <w:numFmt w:val="bullet"/>
      <w:lvlText w:val="o"/>
      <w:lvlJc w:val="left"/>
      <w:pPr>
        <w:tabs>
          <w:tab w:val="num" w:pos="1440"/>
        </w:tabs>
        <w:ind w:left="1440" w:hanging="360"/>
      </w:pPr>
      <w:rPr>
        <w:rFonts w:ascii="Courier New" w:hAnsi="Courier New"/>
      </w:rPr>
    </w:lvl>
    <w:lvl w:ilvl="2" w:tplc="E33C26E2">
      <w:start w:val="1"/>
      <w:numFmt w:val="bullet"/>
      <w:lvlText w:val=""/>
      <w:lvlJc w:val="left"/>
      <w:pPr>
        <w:tabs>
          <w:tab w:val="num" w:pos="2160"/>
        </w:tabs>
        <w:ind w:left="2160" w:hanging="360"/>
      </w:pPr>
      <w:rPr>
        <w:rFonts w:ascii="Wingdings" w:hAnsi="Wingdings"/>
      </w:rPr>
    </w:lvl>
    <w:lvl w:ilvl="3" w:tplc="0D2A554A">
      <w:start w:val="1"/>
      <w:numFmt w:val="bullet"/>
      <w:lvlText w:val=""/>
      <w:lvlJc w:val="left"/>
      <w:pPr>
        <w:tabs>
          <w:tab w:val="num" w:pos="2880"/>
        </w:tabs>
        <w:ind w:left="2880" w:hanging="360"/>
      </w:pPr>
      <w:rPr>
        <w:rFonts w:ascii="Symbol" w:hAnsi="Symbol"/>
      </w:rPr>
    </w:lvl>
    <w:lvl w:ilvl="4" w:tplc="5504DEE2">
      <w:start w:val="1"/>
      <w:numFmt w:val="bullet"/>
      <w:lvlText w:val="o"/>
      <w:lvlJc w:val="left"/>
      <w:pPr>
        <w:tabs>
          <w:tab w:val="num" w:pos="3600"/>
        </w:tabs>
        <w:ind w:left="3600" w:hanging="360"/>
      </w:pPr>
      <w:rPr>
        <w:rFonts w:ascii="Courier New" w:hAnsi="Courier New"/>
      </w:rPr>
    </w:lvl>
    <w:lvl w:ilvl="5" w:tplc="06C40588">
      <w:start w:val="1"/>
      <w:numFmt w:val="bullet"/>
      <w:lvlText w:val=""/>
      <w:lvlJc w:val="left"/>
      <w:pPr>
        <w:tabs>
          <w:tab w:val="num" w:pos="4320"/>
        </w:tabs>
        <w:ind w:left="4320" w:hanging="360"/>
      </w:pPr>
      <w:rPr>
        <w:rFonts w:ascii="Wingdings" w:hAnsi="Wingdings"/>
      </w:rPr>
    </w:lvl>
    <w:lvl w:ilvl="6" w:tplc="98020A00">
      <w:start w:val="1"/>
      <w:numFmt w:val="bullet"/>
      <w:lvlText w:val=""/>
      <w:lvlJc w:val="left"/>
      <w:pPr>
        <w:tabs>
          <w:tab w:val="num" w:pos="5040"/>
        </w:tabs>
        <w:ind w:left="5040" w:hanging="360"/>
      </w:pPr>
      <w:rPr>
        <w:rFonts w:ascii="Symbol" w:hAnsi="Symbol"/>
      </w:rPr>
    </w:lvl>
    <w:lvl w:ilvl="7" w:tplc="E402D91C">
      <w:start w:val="1"/>
      <w:numFmt w:val="bullet"/>
      <w:lvlText w:val="o"/>
      <w:lvlJc w:val="left"/>
      <w:pPr>
        <w:tabs>
          <w:tab w:val="num" w:pos="5760"/>
        </w:tabs>
        <w:ind w:left="5760" w:hanging="360"/>
      </w:pPr>
      <w:rPr>
        <w:rFonts w:ascii="Courier New" w:hAnsi="Courier New"/>
      </w:rPr>
    </w:lvl>
    <w:lvl w:ilvl="8" w:tplc="8B26DCE4">
      <w:start w:val="1"/>
      <w:numFmt w:val="bullet"/>
      <w:lvlText w:val=""/>
      <w:lvlJc w:val="left"/>
      <w:pPr>
        <w:tabs>
          <w:tab w:val="num" w:pos="6480"/>
        </w:tabs>
        <w:ind w:left="6480" w:hanging="360"/>
      </w:pPr>
      <w:rPr>
        <w:rFonts w:ascii="Wingdings" w:hAnsi="Wingdings"/>
      </w:rPr>
    </w:lvl>
  </w:abstractNum>
  <w:abstractNum w:abstractNumId="1912" w15:restartNumberingAfterBreak="0">
    <w:nsid w:val="7A0F5DD8"/>
    <w:multiLevelType w:val="hybridMultilevel"/>
    <w:tmpl w:val="7A0F5DD8"/>
    <w:lvl w:ilvl="0" w:tplc="FD985086">
      <w:start w:val="1"/>
      <w:numFmt w:val="bullet"/>
      <w:lvlText w:val=""/>
      <w:lvlJc w:val="left"/>
      <w:pPr>
        <w:tabs>
          <w:tab w:val="num" w:pos="480"/>
        </w:tabs>
        <w:ind w:left="480" w:hanging="480"/>
      </w:pPr>
      <w:rPr>
        <w:rFonts w:ascii="Wingdings" w:eastAsia="Wingdings" w:hAnsi="Wingdings" w:cs="Wingdings"/>
      </w:rPr>
    </w:lvl>
    <w:lvl w:ilvl="1" w:tplc="9926CBE6">
      <w:start w:val="1"/>
      <w:numFmt w:val="bullet"/>
      <w:lvlText w:val="o"/>
      <w:lvlJc w:val="left"/>
      <w:pPr>
        <w:tabs>
          <w:tab w:val="num" w:pos="1440"/>
        </w:tabs>
        <w:ind w:left="1440" w:hanging="360"/>
      </w:pPr>
      <w:rPr>
        <w:rFonts w:ascii="Courier New" w:hAnsi="Courier New"/>
      </w:rPr>
    </w:lvl>
    <w:lvl w:ilvl="2" w:tplc="F03CC2F6">
      <w:start w:val="1"/>
      <w:numFmt w:val="bullet"/>
      <w:lvlText w:val=""/>
      <w:lvlJc w:val="left"/>
      <w:pPr>
        <w:tabs>
          <w:tab w:val="num" w:pos="2160"/>
        </w:tabs>
        <w:ind w:left="2160" w:hanging="360"/>
      </w:pPr>
      <w:rPr>
        <w:rFonts w:ascii="Wingdings" w:hAnsi="Wingdings"/>
      </w:rPr>
    </w:lvl>
    <w:lvl w:ilvl="3" w:tplc="0166267C">
      <w:start w:val="1"/>
      <w:numFmt w:val="bullet"/>
      <w:lvlText w:val=""/>
      <w:lvlJc w:val="left"/>
      <w:pPr>
        <w:tabs>
          <w:tab w:val="num" w:pos="2880"/>
        </w:tabs>
        <w:ind w:left="2880" w:hanging="360"/>
      </w:pPr>
      <w:rPr>
        <w:rFonts w:ascii="Symbol" w:hAnsi="Symbol"/>
      </w:rPr>
    </w:lvl>
    <w:lvl w:ilvl="4" w:tplc="DDE66F3C">
      <w:start w:val="1"/>
      <w:numFmt w:val="bullet"/>
      <w:lvlText w:val="o"/>
      <w:lvlJc w:val="left"/>
      <w:pPr>
        <w:tabs>
          <w:tab w:val="num" w:pos="3600"/>
        </w:tabs>
        <w:ind w:left="3600" w:hanging="360"/>
      </w:pPr>
      <w:rPr>
        <w:rFonts w:ascii="Courier New" w:hAnsi="Courier New"/>
      </w:rPr>
    </w:lvl>
    <w:lvl w:ilvl="5" w:tplc="CEBCB8B8">
      <w:start w:val="1"/>
      <w:numFmt w:val="bullet"/>
      <w:lvlText w:val=""/>
      <w:lvlJc w:val="left"/>
      <w:pPr>
        <w:tabs>
          <w:tab w:val="num" w:pos="4320"/>
        </w:tabs>
        <w:ind w:left="4320" w:hanging="360"/>
      </w:pPr>
      <w:rPr>
        <w:rFonts w:ascii="Wingdings" w:hAnsi="Wingdings"/>
      </w:rPr>
    </w:lvl>
    <w:lvl w:ilvl="6" w:tplc="FCF03B58">
      <w:start w:val="1"/>
      <w:numFmt w:val="bullet"/>
      <w:lvlText w:val=""/>
      <w:lvlJc w:val="left"/>
      <w:pPr>
        <w:tabs>
          <w:tab w:val="num" w:pos="5040"/>
        </w:tabs>
        <w:ind w:left="5040" w:hanging="360"/>
      </w:pPr>
      <w:rPr>
        <w:rFonts w:ascii="Symbol" w:hAnsi="Symbol"/>
      </w:rPr>
    </w:lvl>
    <w:lvl w:ilvl="7" w:tplc="15B07B54">
      <w:start w:val="1"/>
      <w:numFmt w:val="bullet"/>
      <w:lvlText w:val="o"/>
      <w:lvlJc w:val="left"/>
      <w:pPr>
        <w:tabs>
          <w:tab w:val="num" w:pos="5760"/>
        </w:tabs>
        <w:ind w:left="5760" w:hanging="360"/>
      </w:pPr>
      <w:rPr>
        <w:rFonts w:ascii="Courier New" w:hAnsi="Courier New"/>
      </w:rPr>
    </w:lvl>
    <w:lvl w:ilvl="8" w:tplc="BE4E5122">
      <w:start w:val="1"/>
      <w:numFmt w:val="bullet"/>
      <w:lvlText w:val=""/>
      <w:lvlJc w:val="left"/>
      <w:pPr>
        <w:tabs>
          <w:tab w:val="num" w:pos="6480"/>
        </w:tabs>
        <w:ind w:left="6480" w:hanging="360"/>
      </w:pPr>
      <w:rPr>
        <w:rFonts w:ascii="Wingdings" w:hAnsi="Wingdings"/>
      </w:rPr>
    </w:lvl>
  </w:abstractNum>
  <w:abstractNum w:abstractNumId="1913" w15:restartNumberingAfterBreak="0">
    <w:nsid w:val="7A0F5DD9"/>
    <w:multiLevelType w:val="hybridMultilevel"/>
    <w:tmpl w:val="7A0F5DD9"/>
    <w:lvl w:ilvl="0" w:tplc="1BA6FD2C">
      <w:start w:val="1"/>
      <w:numFmt w:val="bullet"/>
      <w:lvlText w:val=""/>
      <w:lvlJc w:val="left"/>
      <w:pPr>
        <w:tabs>
          <w:tab w:val="num" w:pos="480"/>
        </w:tabs>
        <w:ind w:left="480" w:hanging="480"/>
      </w:pPr>
      <w:rPr>
        <w:rFonts w:ascii="Wingdings" w:eastAsia="Wingdings" w:hAnsi="Wingdings" w:cs="Wingdings"/>
      </w:rPr>
    </w:lvl>
    <w:lvl w:ilvl="1" w:tplc="29F0296A">
      <w:start w:val="1"/>
      <w:numFmt w:val="bullet"/>
      <w:lvlText w:val="o"/>
      <w:lvlJc w:val="left"/>
      <w:pPr>
        <w:tabs>
          <w:tab w:val="num" w:pos="1440"/>
        </w:tabs>
        <w:ind w:left="1440" w:hanging="360"/>
      </w:pPr>
      <w:rPr>
        <w:rFonts w:ascii="Courier New" w:hAnsi="Courier New"/>
      </w:rPr>
    </w:lvl>
    <w:lvl w:ilvl="2" w:tplc="2C705030">
      <w:start w:val="1"/>
      <w:numFmt w:val="bullet"/>
      <w:lvlText w:val=""/>
      <w:lvlJc w:val="left"/>
      <w:pPr>
        <w:tabs>
          <w:tab w:val="num" w:pos="2160"/>
        </w:tabs>
        <w:ind w:left="2160" w:hanging="360"/>
      </w:pPr>
      <w:rPr>
        <w:rFonts w:ascii="Wingdings" w:hAnsi="Wingdings"/>
      </w:rPr>
    </w:lvl>
    <w:lvl w:ilvl="3" w:tplc="D3A851EC">
      <w:start w:val="1"/>
      <w:numFmt w:val="bullet"/>
      <w:lvlText w:val=""/>
      <w:lvlJc w:val="left"/>
      <w:pPr>
        <w:tabs>
          <w:tab w:val="num" w:pos="2880"/>
        </w:tabs>
        <w:ind w:left="2880" w:hanging="360"/>
      </w:pPr>
      <w:rPr>
        <w:rFonts w:ascii="Symbol" w:hAnsi="Symbol"/>
      </w:rPr>
    </w:lvl>
    <w:lvl w:ilvl="4" w:tplc="33A21AE8">
      <w:start w:val="1"/>
      <w:numFmt w:val="bullet"/>
      <w:lvlText w:val="o"/>
      <w:lvlJc w:val="left"/>
      <w:pPr>
        <w:tabs>
          <w:tab w:val="num" w:pos="3600"/>
        </w:tabs>
        <w:ind w:left="3600" w:hanging="360"/>
      </w:pPr>
      <w:rPr>
        <w:rFonts w:ascii="Courier New" w:hAnsi="Courier New"/>
      </w:rPr>
    </w:lvl>
    <w:lvl w:ilvl="5" w:tplc="83640C40">
      <w:start w:val="1"/>
      <w:numFmt w:val="bullet"/>
      <w:lvlText w:val=""/>
      <w:lvlJc w:val="left"/>
      <w:pPr>
        <w:tabs>
          <w:tab w:val="num" w:pos="4320"/>
        </w:tabs>
        <w:ind w:left="4320" w:hanging="360"/>
      </w:pPr>
      <w:rPr>
        <w:rFonts w:ascii="Wingdings" w:hAnsi="Wingdings"/>
      </w:rPr>
    </w:lvl>
    <w:lvl w:ilvl="6" w:tplc="4A38C436">
      <w:start w:val="1"/>
      <w:numFmt w:val="bullet"/>
      <w:lvlText w:val=""/>
      <w:lvlJc w:val="left"/>
      <w:pPr>
        <w:tabs>
          <w:tab w:val="num" w:pos="5040"/>
        </w:tabs>
        <w:ind w:left="5040" w:hanging="360"/>
      </w:pPr>
      <w:rPr>
        <w:rFonts w:ascii="Symbol" w:hAnsi="Symbol"/>
      </w:rPr>
    </w:lvl>
    <w:lvl w:ilvl="7" w:tplc="C3C62332">
      <w:start w:val="1"/>
      <w:numFmt w:val="bullet"/>
      <w:lvlText w:val="o"/>
      <w:lvlJc w:val="left"/>
      <w:pPr>
        <w:tabs>
          <w:tab w:val="num" w:pos="5760"/>
        </w:tabs>
        <w:ind w:left="5760" w:hanging="360"/>
      </w:pPr>
      <w:rPr>
        <w:rFonts w:ascii="Courier New" w:hAnsi="Courier New"/>
      </w:rPr>
    </w:lvl>
    <w:lvl w:ilvl="8" w:tplc="A958FE28">
      <w:start w:val="1"/>
      <w:numFmt w:val="bullet"/>
      <w:lvlText w:val=""/>
      <w:lvlJc w:val="left"/>
      <w:pPr>
        <w:tabs>
          <w:tab w:val="num" w:pos="6480"/>
        </w:tabs>
        <w:ind w:left="6480" w:hanging="360"/>
      </w:pPr>
      <w:rPr>
        <w:rFonts w:ascii="Wingdings" w:hAnsi="Wingdings"/>
      </w:rPr>
    </w:lvl>
  </w:abstractNum>
  <w:abstractNum w:abstractNumId="1914" w15:restartNumberingAfterBreak="0">
    <w:nsid w:val="7A0F5DDA"/>
    <w:multiLevelType w:val="hybridMultilevel"/>
    <w:tmpl w:val="7A0F5DDA"/>
    <w:lvl w:ilvl="0" w:tplc="D990FC86">
      <w:start w:val="1"/>
      <w:numFmt w:val="bullet"/>
      <w:lvlText w:val=""/>
      <w:lvlJc w:val="left"/>
      <w:pPr>
        <w:tabs>
          <w:tab w:val="num" w:pos="480"/>
        </w:tabs>
        <w:ind w:left="480" w:hanging="480"/>
      </w:pPr>
      <w:rPr>
        <w:rFonts w:ascii="Wingdings" w:eastAsia="Wingdings" w:hAnsi="Wingdings" w:cs="Wingdings"/>
      </w:rPr>
    </w:lvl>
    <w:lvl w:ilvl="1" w:tplc="3DD43ECA">
      <w:start w:val="1"/>
      <w:numFmt w:val="bullet"/>
      <w:lvlText w:val="o"/>
      <w:lvlJc w:val="left"/>
      <w:pPr>
        <w:tabs>
          <w:tab w:val="num" w:pos="1440"/>
        </w:tabs>
        <w:ind w:left="1440" w:hanging="360"/>
      </w:pPr>
      <w:rPr>
        <w:rFonts w:ascii="Courier New" w:hAnsi="Courier New"/>
      </w:rPr>
    </w:lvl>
    <w:lvl w:ilvl="2" w:tplc="588C5778">
      <w:start w:val="1"/>
      <w:numFmt w:val="bullet"/>
      <w:lvlText w:val=""/>
      <w:lvlJc w:val="left"/>
      <w:pPr>
        <w:tabs>
          <w:tab w:val="num" w:pos="2160"/>
        </w:tabs>
        <w:ind w:left="2160" w:hanging="360"/>
      </w:pPr>
      <w:rPr>
        <w:rFonts w:ascii="Wingdings" w:hAnsi="Wingdings"/>
      </w:rPr>
    </w:lvl>
    <w:lvl w:ilvl="3" w:tplc="28BC32AE">
      <w:start w:val="1"/>
      <w:numFmt w:val="bullet"/>
      <w:lvlText w:val=""/>
      <w:lvlJc w:val="left"/>
      <w:pPr>
        <w:tabs>
          <w:tab w:val="num" w:pos="2880"/>
        </w:tabs>
        <w:ind w:left="2880" w:hanging="360"/>
      </w:pPr>
      <w:rPr>
        <w:rFonts w:ascii="Symbol" w:hAnsi="Symbol"/>
      </w:rPr>
    </w:lvl>
    <w:lvl w:ilvl="4" w:tplc="B932401E">
      <w:start w:val="1"/>
      <w:numFmt w:val="bullet"/>
      <w:lvlText w:val="o"/>
      <w:lvlJc w:val="left"/>
      <w:pPr>
        <w:tabs>
          <w:tab w:val="num" w:pos="3600"/>
        </w:tabs>
        <w:ind w:left="3600" w:hanging="360"/>
      </w:pPr>
      <w:rPr>
        <w:rFonts w:ascii="Courier New" w:hAnsi="Courier New"/>
      </w:rPr>
    </w:lvl>
    <w:lvl w:ilvl="5" w:tplc="08A2B410">
      <w:start w:val="1"/>
      <w:numFmt w:val="bullet"/>
      <w:lvlText w:val=""/>
      <w:lvlJc w:val="left"/>
      <w:pPr>
        <w:tabs>
          <w:tab w:val="num" w:pos="4320"/>
        </w:tabs>
        <w:ind w:left="4320" w:hanging="360"/>
      </w:pPr>
      <w:rPr>
        <w:rFonts w:ascii="Wingdings" w:hAnsi="Wingdings"/>
      </w:rPr>
    </w:lvl>
    <w:lvl w:ilvl="6" w:tplc="3BE8830E">
      <w:start w:val="1"/>
      <w:numFmt w:val="bullet"/>
      <w:lvlText w:val=""/>
      <w:lvlJc w:val="left"/>
      <w:pPr>
        <w:tabs>
          <w:tab w:val="num" w:pos="5040"/>
        </w:tabs>
        <w:ind w:left="5040" w:hanging="360"/>
      </w:pPr>
      <w:rPr>
        <w:rFonts w:ascii="Symbol" w:hAnsi="Symbol"/>
      </w:rPr>
    </w:lvl>
    <w:lvl w:ilvl="7" w:tplc="457C306A">
      <w:start w:val="1"/>
      <w:numFmt w:val="bullet"/>
      <w:lvlText w:val="o"/>
      <w:lvlJc w:val="left"/>
      <w:pPr>
        <w:tabs>
          <w:tab w:val="num" w:pos="5760"/>
        </w:tabs>
        <w:ind w:left="5760" w:hanging="360"/>
      </w:pPr>
      <w:rPr>
        <w:rFonts w:ascii="Courier New" w:hAnsi="Courier New"/>
      </w:rPr>
    </w:lvl>
    <w:lvl w:ilvl="8" w:tplc="CDC0E5C4">
      <w:start w:val="1"/>
      <w:numFmt w:val="bullet"/>
      <w:lvlText w:val=""/>
      <w:lvlJc w:val="left"/>
      <w:pPr>
        <w:tabs>
          <w:tab w:val="num" w:pos="6480"/>
        </w:tabs>
        <w:ind w:left="6480" w:hanging="360"/>
      </w:pPr>
      <w:rPr>
        <w:rFonts w:ascii="Wingdings" w:hAnsi="Wingdings"/>
      </w:rPr>
    </w:lvl>
  </w:abstractNum>
  <w:abstractNum w:abstractNumId="1915" w15:restartNumberingAfterBreak="0">
    <w:nsid w:val="7A0F5DDB"/>
    <w:multiLevelType w:val="hybridMultilevel"/>
    <w:tmpl w:val="7A0F5DDB"/>
    <w:lvl w:ilvl="0" w:tplc="BB9E1C9C">
      <w:start w:val="1"/>
      <w:numFmt w:val="bullet"/>
      <w:lvlText w:val=""/>
      <w:lvlJc w:val="left"/>
      <w:pPr>
        <w:tabs>
          <w:tab w:val="num" w:pos="480"/>
        </w:tabs>
        <w:ind w:left="480" w:hanging="480"/>
      </w:pPr>
      <w:rPr>
        <w:rFonts w:ascii="Wingdings" w:eastAsia="Wingdings" w:hAnsi="Wingdings" w:cs="Wingdings"/>
      </w:rPr>
    </w:lvl>
    <w:lvl w:ilvl="1" w:tplc="EF38F92A">
      <w:start w:val="1"/>
      <w:numFmt w:val="bullet"/>
      <w:lvlText w:val="o"/>
      <w:lvlJc w:val="left"/>
      <w:pPr>
        <w:tabs>
          <w:tab w:val="num" w:pos="1440"/>
        </w:tabs>
        <w:ind w:left="1440" w:hanging="360"/>
      </w:pPr>
      <w:rPr>
        <w:rFonts w:ascii="Courier New" w:hAnsi="Courier New"/>
      </w:rPr>
    </w:lvl>
    <w:lvl w:ilvl="2" w:tplc="88AE1A84">
      <w:start w:val="1"/>
      <w:numFmt w:val="bullet"/>
      <w:lvlText w:val=""/>
      <w:lvlJc w:val="left"/>
      <w:pPr>
        <w:tabs>
          <w:tab w:val="num" w:pos="2160"/>
        </w:tabs>
        <w:ind w:left="2160" w:hanging="360"/>
      </w:pPr>
      <w:rPr>
        <w:rFonts w:ascii="Wingdings" w:hAnsi="Wingdings"/>
      </w:rPr>
    </w:lvl>
    <w:lvl w:ilvl="3" w:tplc="896420DA">
      <w:start w:val="1"/>
      <w:numFmt w:val="bullet"/>
      <w:lvlText w:val=""/>
      <w:lvlJc w:val="left"/>
      <w:pPr>
        <w:tabs>
          <w:tab w:val="num" w:pos="2880"/>
        </w:tabs>
        <w:ind w:left="2880" w:hanging="360"/>
      </w:pPr>
      <w:rPr>
        <w:rFonts w:ascii="Symbol" w:hAnsi="Symbol"/>
      </w:rPr>
    </w:lvl>
    <w:lvl w:ilvl="4" w:tplc="B3680D10">
      <w:start w:val="1"/>
      <w:numFmt w:val="bullet"/>
      <w:lvlText w:val="o"/>
      <w:lvlJc w:val="left"/>
      <w:pPr>
        <w:tabs>
          <w:tab w:val="num" w:pos="3600"/>
        </w:tabs>
        <w:ind w:left="3600" w:hanging="360"/>
      </w:pPr>
      <w:rPr>
        <w:rFonts w:ascii="Courier New" w:hAnsi="Courier New"/>
      </w:rPr>
    </w:lvl>
    <w:lvl w:ilvl="5" w:tplc="999438A0">
      <w:start w:val="1"/>
      <w:numFmt w:val="bullet"/>
      <w:lvlText w:val=""/>
      <w:lvlJc w:val="left"/>
      <w:pPr>
        <w:tabs>
          <w:tab w:val="num" w:pos="4320"/>
        </w:tabs>
        <w:ind w:left="4320" w:hanging="360"/>
      </w:pPr>
      <w:rPr>
        <w:rFonts w:ascii="Wingdings" w:hAnsi="Wingdings"/>
      </w:rPr>
    </w:lvl>
    <w:lvl w:ilvl="6" w:tplc="9DC2B3D2">
      <w:start w:val="1"/>
      <w:numFmt w:val="bullet"/>
      <w:lvlText w:val=""/>
      <w:lvlJc w:val="left"/>
      <w:pPr>
        <w:tabs>
          <w:tab w:val="num" w:pos="5040"/>
        </w:tabs>
        <w:ind w:left="5040" w:hanging="360"/>
      </w:pPr>
      <w:rPr>
        <w:rFonts w:ascii="Symbol" w:hAnsi="Symbol"/>
      </w:rPr>
    </w:lvl>
    <w:lvl w:ilvl="7" w:tplc="1046CAAA">
      <w:start w:val="1"/>
      <w:numFmt w:val="bullet"/>
      <w:lvlText w:val="o"/>
      <w:lvlJc w:val="left"/>
      <w:pPr>
        <w:tabs>
          <w:tab w:val="num" w:pos="5760"/>
        </w:tabs>
        <w:ind w:left="5760" w:hanging="360"/>
      </w:pPr>
      <w:rPr>
        <w:rFonts w:ascii="Courier New" w:hAnsi="Courier New"/>
      </w:rPr>
    </w:lvl>
    <w:lvl w:ilvl="8" w:tplc="55B095B2">
      <w:start w:val="1"/>
      <w:numFmt w:val="bullet"/>
      <w:lvlText w:val=""/>
      <w:lvlJc w:val="left"/>
      <w:pPr>
        <w:tabs>
          <w:tab w:val="num" w:pos="6480"/>
        </w:tabs>
        <w:ind w:left="6480" w:hanging="360"/>
      </w:pPr>
      <w:rPr>
        <w:rFonts w:ascii="Wingdings" w:hAnsi="Wingdings"/>
      </w:rPr>
    </w:lvl>
  </w:abstractNum>
  <w:abstractNum w:abstractNumId="1916" w15:restartNumberingAfterBreak="0">
    <w:nsid w:val="7A0F5DDC"/>
    <w:multiLevelType w:val="hybridMultilevel"/>
    <w:tmpl w:val="7A0F5DDC"/>
    <w:lvl w:ilvl="0" w:tplc="DD6289FA">
      <w:start w:val="1"/>
      <w:numFmt w:val="bullet"/>
      <w:lvlText w:val=""/>
      <w:lvlJc w:val="left"/>
      <w:pPr>
        <w:tabs>
          <w:tab w:val="num" w:pos="480"/>
        </w:tabs>
        <w:ind w:left="480" w:hanging="480"/>
      </w:pPr>
      <w:rPr>
        <w:rFonts w:ascii="Wingdings" w:eastAsia="Wingdings" w:hAnsi="Wingdings" w:cs="Wingdings"/>
      </w:rPr>
    </w:lvl>
    <w:lvl w:ilvl="1" w:tplc="E74AA4E2">
      <w:start w:val="1"/>
      <w:numFmt w:val="bullet"/>
      <w:lvlText w:val="o"/>
      <w:lvlJc w:val="left"/>
      <w:pPr>
        <w:tabs>
          <w:tab w:val="num" w:pos="1440"/>
        </w:tabs>
        <w:ind w:left="1440" w:hanging="360"/>
      </w:pPr>
      <w:rPr>
        <w:rFonts w:ascii="Courier New" w:hAnsi="Courier New"/>
      </w:rPr>
    </w:lvl>
    <w:lvl w:ilvl="2" w:tplc="0AD259A6">
      <w:start w:val="1"/>
      <w:numFmt w:val="bullet"/>
      <w:lvlText w:val=""/>
      <w:lvlJc w:val="left"/>
      <w:pPr>
        <w:tabs>
          <w:tab w:val="num" w:pos="2160"/>
        </w:tabs>
        <w:ind w:left="2160" w:hanging="360"/>
      </w:pPr>
      <w:rPr>
        <w:rFonts w:ascii="Wingdings" w:hAnsi="Wingdings"/>
      </w:rPr>
    </w:lvl>
    <w:lvl w:ilvl="3" w:tplc="9E78FA3E">
      <w:start w:val="1"/>
      <w:numFmt w:val="bullet"/>
      <w:lvlText w:val=""/>
      <w:lvlJc w:val="left"/>
      <w:pPr>
        <w:tabs>
          <w:tab w:val="num" w:pos="2880"/>
        </w:tabs>
        <w:ind w:left="2880" w:hanging="360"/>
      </w:pPr>
      <w:rPr>
        <w:rFonts w:ascii="Symbol" w:hAnsi="Symbol"/>
      </w:rPr>
    </w:lvl>
    <w:lvl w:ilvl="4" w:tplc="C8CE1332">
      <w:start w:val="1"/>
      <w:numFmt w:val="bullet"/>
      <w:lvlText w:val="o"/>
      <w:lvlJc w:val="left"/>
      <w:pPr>
        <w:tabs>
          <w:tab w:val="num" w:pos="3600"/>
        </w:tabs>
        <w:ind w:left="3600" w:hanging="360"/>
      </w:pPr>
      <w:rPr>
        <w:rFonts w:ascii="Courier New" w:hAnsi="Courier New"/>
      </w:rPr>
    </w:lvl>
    <w:lvl w:ilvl="5" w:tplc="C4CEB940">
      <w:start w:val="1"/>
      <w:numFmt w:val="bullet"/>
      <w:lvlText w:val=""/>
      <w:lvlJc w:val="left"/>
      <w:pPr>
        <w:tabs>
          <w:tab w:val="num" w:pos="4320"/>
        </w:tabs>
        <w:ind w:left="4320" w:hanging="360"/>
      </w:pPr>
      <w:rPr>
        <w:rFonts w:ascii="Wingdings" w:hAnsi="Wingdings"/>
      </w:rPr>
    </w:lvl>
    <w:lvl w:ilvl="6" w:tplc="564ADCC0">
      <w:start w:val="1"/>
      <w:numFmt w:val="bullet"/>
      <w:lvlText w:val=""/>
      <w:lvlJc w:val="left"/>
      <w:pPr>
        <w:tabs>
          <w:tab w:val="num" w:pos="5040"/>
        </w:tabs>
        <w:ind w:left="5040" w:hanging="360"/>
      </w:pPr>
      <w:rPr>
        <w:rFonts w:ascii="Symbol" w:hAnsi="Symbol"/>
      </w:rPr>
    </w:lvl>
    <w:lvl w:ilvl="7" w:tplc="5F20B790">
      <w:start w:val="1"/>
      <w:numFmt w:val="bullet"/>
      <w:lvlText w:val="o"/>
      <w:lvlJc w:val="left"/>
      <w:pPr>
        <w:tabs>
          <w:tab w:val="num" w:pos="5760"/>
        </w:tabs>
        <w:ind w:left="5760" w:hanging="360"/>
      </w:pPr>
      <w:rPr>
        <w:rFonts w:ascii="Courier New" w:hAnsi="Courier New"/>
      </w:rPr>
    </w:lvl>
    <w:lvl w:ilvl="8" w:tplc="AB02DD58">
      <w:start w:val="1"/>
      <w:numFmt w:val="bullet"/>
      <w:lvlText w:val=""/>
      <w:lvlJc w:val="left"/>
      <w:pPr>
        <w:tabs>
          <w:tab w:val="num" w:pos="6480"/>
        </w:tabs>
        <w:ind w:left="6480" w:hanging="360"/>
      </w:pPr>
      <w:rPr>
        <w:rFonts w:ascii="Wingdings" w:hAnsi="Wingdings"/>
      </w:rPr>
    </w:lvl>
  </w:abstractNum>
  <w:abstractNum w:abstractNumId="1917" w15:restartNumberingAfterBreak="0">
    <w:nsid w:val="7A0F5DDD"/>
    <w:multiLevelType w:val="hybridMultilevel"/>
    <w:tmpl w:val="7A0F5DDD"/>
    <w:lvl w:ilvl="0" w:tplc="AFD40790">
      <w:start w:val="1"/>
      <w:numFmt w:val="bullet"/>
      <w:lvlText w:val=""/>
      <w:lvlJc w:val="left"/>
      <w:pPr>
        <w:tabs>
          <w:tab w:val="num" w:pos="480"/>
        </w:tabs>
        <w:ind w:left="480" w:hanging="480"/>
      </w:pPr>
      <w:rPr>
        <w:rFonts w:ascii="Wingdings" w:eastAsia="Wingdings" w:hAnsi="Wingdings" w:cs="Wingdings"/>
      </w:rPr>
    </w:lvl>
    <w:lvl w:ilvl="1" w:tplc="8E96A4EA">
      <w:start w:val="1"/>
      <w:numFmt w:val="bullet"/>
      <w:lvlText w:val="o"/>
      <w:lvlJc w:val="left"/>
      <w:pPr>
        <w:tabs>
          <w:tab w:val="num" w:pos="1440"/>
        </w:tabs>
        <w:ind w:left="1440" w:hanging="360"/>
      </w:pPr>
      <w:rPr>
        <w:rFonts w:ascii="Courier New" w:hAnsi="Courier New"/>
      </w:rPr>
    </w:lvl>
    <w:lvl w:ilvl="2" w:tplc="1720888C">
      <w:start w:val="1"/>
      <w:numFmt w:val="bullet"/>
      <w:lvlText w:val=""/>
      <w:lvlJc w:val="left"/>
      <w:pPr>
        <w:tabs>
          <w:tab w:val="num" w:pos="2160"/>
        </w:tabs>
        <w:ind w:left="2160" w:hanging="360"/>
      </w:pPr>
      <w:rPr>
        <w:rFonts w:ascii="Wingdings" w:hAnsi="Wingdings"/>
      </w:rPr>
    </w:lvl>
    <w:lvl w:ilvl="3" w:tplc="04D47524">
      <w:start w:val="1"/>
      <w:numFmt w:val="bullet"/>
      <w:lvlText w:val=""/>
      <w:lvlJc w:val="left"/>
      <w:pPr>
        <w:tabs>
          <w:tab w:val="num" w:pos="2880"/>
        </w:tabs>
        <w:ind w:left="2880" w:hanging="360"/>
      </w:pPr>
      <w:rPr>
        <w:rFonts w:ascii="Symbol" w:hAnsi="Symbol"/>
      </w:rPr>
    </w:lvl>
    <w:lvl w:ilvl="4" w:tplc="7EC02D7C">
      <w:start w:val="1"/>
      <w:numFmt w:val="bullet"/>
      <w:lvlText w:val="o"/>
      <w:lvlJc w:val="left"/>
      <w:pPr>
        <w:tabs>
          <w:tab w:val="num" w:pos="3600"/>
        </w:tabs>
        <w:ind w:left="3600" w:hanging="360"/>
      </w:pPr>
      <w:rPr>
        <w:rFonts w:ascii="Courier New" w:hAnsi="Courier New"/>
      </w:rPr>
    </w:lvl>
    <w:lvl w:ilvl="5" w:tplc="5F7CB6E6">
      <w:start w:val="1"/>
      <w:numFmt w:val="bullet"/>
      <w:lvlText w:val=""/>
      <w:lvlJc w:val="left"/>
      <w:pPr>
        <w:tabs>
          <w:tab w:val="num" w:pos="4320"/>
        </w:tabs>
        <w:ind w:left="4320" w:hanging="360"/>
      </w:pPr>
      <w:rPr>
        <w:rFonts w:ascii="Wingdings" w:hAnsi="Wingdings"/>
      </w:rPr>
    </w:lvl>
    <w:lvl w:ilvl="6" w:tplc="4440B1AA">
      <w:start w:val="1"/>
      <w:numFmt w:val="bullet"/>
      <w:lvlText w:val=""/>
      <w:lvlJc w:val="left"/>
      <w:pPr>
        <w:tabs>
          <w:tab w:val="num" w:pos="5040"/>
        </w:tabs>
        <w:ind w:left="5040" w:hanging="360"/>
      </w:pPr>
      <w:rPr>
        <w:rFonts w:ascii="Symbol" w:hAnsi="Symbol"/>
      </w:rPr>
    </w:lvl>
    <w:lvl w:ilvl="7" w:tplc="4E5A49F8">
      <w:start w:val="1"/>
      <w:numFmt w:val="bullet"/>
      <w:lvlText w:val="o"/>
      <w:lvlJc w:val="left"/>
      <w:pPr>
        <w:tabs>
          <w:tab w:val="num" w:pos="5760"/>
        </w:tabs>
        <w:ind w:left="5760" w:hanging="360"/>
      </w:pPr>
      <w:rPr>
        <w:rFonts w:ascii="Courier New" w:hAnsi="Courier New"/>
      </w:rPr>
    </w:lvl>
    <w:lvl w:ilvl="8" w:tplc="34F2A630">
      <w:start w:val="1"/>
      <w:numFmt w:val="bullet"/>
      <w:lvlText w:val=""/>
      <w:lvlJc w:val="left"/>
      <w:pPr>
        <w:tabs>
          <w:tab w:val="num" w:pos="6480"/>
        </w:tabs>
        <w:ind w:left="6480" w:hanging="360"/>
      </w:pPr>
      <w:rPr>
        <w:rFonts w:ascii="Wingdings" w:hAnsi="Wingdings"/>
      </w:rPr>
    </w:lvl>
  </w:abstractNum>
  <w:abstractNum w:abstractNumId="1918" w15:restartNumberingAfterBreak="0">
    <w:nsid w:val="7A0F5DDE"/>
    <w:multiLevelType w:val="hybridMultilevel"/>
    <w:tmpl w:val="7A0F5DDE"/>
    <w:lvl w:ilvl="0" w:tplc="8DEC1006">
      <w:start w:val="1"/>
      <w:numFmt w:val="bullet"/>
      <w:lvlText w:val=""/>
      <w:lvlJc w:val="left"/>
      <w:pPr>
        <w:tabs>
          <w:tab w:val="num" w:pos="480"/>
        </w:tabs>
        <w:ind w:left="480" w:hanging="480"/>
      </w:pPr>
      <w:rPr>
        <w:rFonts w:ascii="Wingdings" w:eastAsia="Wingdings" w:hAnsi="Wingdings" w:cs="Wingdings"/>
      </w:rPr>
    </w:lvl>
    <w:lvl w:ilvl="1" w:tplc="04D6F56E">
      <w:start w:val="1"/>
      <w:numFmt w:val="bullet"/>
      <w:lvlText w:val=""/>
      <w:lvlJc w:val="left"/>
      <w:pPr>
        <w:tabs>
          <w:tab w:val="num" w:pos="960"/>
        </w:tabs>
        <w:ind w:left="960" w:hanging="480"/>
      </w:pPr>
      <w:rPr>
        <w:rFonts w:ascii="Wingdings" w:eastAsia="Wingdings" w:hAnsi="Wingdings" w:cs="Wingdings"/>
      </w:rPr>
    </w:lvl>
    <w:lvl w:ilvl="2" w:tplc="1DA0FE96">
      <w:start w:val="1"/>
      <w:numFmt w:val="bullet"/>
      <w:lvlText w:val=""/>
      <w:lvlJc w:val="left"/>
      <w:pPr>
        <w:tabs>
          <w:tab w:val="num" w:pos="2160"/>
        </w:tabs>
        <w:ind w:left="2160" w:hanging="360"/>
      </w:pPr>
      <w:rPr>
        <w:rFonts w:ascii="Wingdings" w:hAnsi="Wingdings"/>
      </w:rPr>
    </w:lvl>
    <w:lvl w:ilvl="3" w:tplc="52026D0C">
      <w:start w:val="1"/>
      <w:numFmt w:val="bullet"/>
      <w:lvlText w:val=""/>
      <w:lvlJc w:val="left"/>
      <w:pPr>
        <w:tabs>
          <w:tab w:val="num" w:pos="2880"/>
        </w:tabs>
        <w:ind w:left="2880" w:hanging="360"/>
      </w:pPr>
      <w:rPr>
        <w:rFonts w:ascii="Symbol" w:hAnsi="Symbol"/>
      </w:rPr>
    </w:lvl>
    <w:lvl w:ilvl="4" w:tplc="DFE01C7E">
      <w:start w:val="1"/>
      <w:numFmt w:val="bullet"/>
      <w:lvlText w:val="o"/>
      <w:lvlJc w:val="left"/>
      <w:pPr>
        <w:tabs>
          <w:tab w:val="num" w:pos="3600"/>
        </w:tabs>
        <w:ind w:left="3600" w:hanging="360"/>
      </w:pPr>
      <w:rPr>
        <w:rFonts w:ascii="Courier New" w:hAnsi="Courier New"/>
      </w:rPr>
    </w:lvl>
    <w:lvl w:ilvl="5" w:tplc="85385668">
      <w:start w:val="1"/>
      <w:numFmt w:val="bullet"/>
      <w:lvlText w:val=""/>
      <w:lvlJc w:val="left"/>
      <w:pPr>
        <w:tabs>
          <w:tab w:val="num" w:pos="4320"/>
        </w:tabs>
        <w:ind w:left="4320" w:hanging="360"/>
      </w:pPr>
      <w:rPr>
        <w:rFonts w:ascii="Wingdings" w:hAnsi="Wingdings"/>
      </w:rPr>
    </w:lvl>
    <w:lvl w:ilvl="6" w:tplc="6862E802">
      <w:start w:val="1"/>
      <w:numFmt w:val="bullet"/>
      <w:lvlText w:val=""/>
      <w:lvlJc w:val="left"/>
      <w:pPr>
        <w:tabs>
          <w:tab w:val="num" w:pos="5040"/>
        </w:tabs>
        <w:ind w:left="5040" w:hanging="360"/>
      </w:pPr>
      <w:rPr>
        <w:rFonts w:ascii="Symbol" w:hAnsi="Symbol"/>
      </w:rPr>
    </w:lvl>
    <w:lvl w:ilvl="7" w:tplc="4A50765A">
      <w:start w:val="1"/>
      <w:numFmt w:val="bullet"/>
      <w:lvlText w:val="o"/>
      <w:lvlJc w:val="left"/>
      <w:pPr>
        <w:tabs>
          <w:tab w:val="num" w:pos="5760"/>
        </w:tabs>
        <w:ind w:left="5760" w:hanging="360"/>
      </w:pPr>
      <w:rPr>
        <w:rFonts w:ascii="Courier New" w:hAnsi="Courier New"/>
      </w:rPr>
    </w:lvl>
    <w:lvl w:ilvl="8" w:tplc="FB101E94">
      <w:start w:val="1"/>
      <w:numFmt w:val="bullet"/>
      <w:lvlText w:val=""/>
      <w:lvlJc w:val="left"/>
      <w:pPr>
        <w:tabs>
          <w:tab w:val="num" w:pos="6480"/>
        </w:tabs>
        <w:ind w:left="6480" w:hanging="360"/>
      </w:pPr>
      <w:rPr>
        <w:rFonts w:ascii="Wingdings" w:hAnsi="Wingdings"/>
      </w:rPr>
    </w:lvl>
  </w:abstractNum>
  <w:abstractNum w:abstractNumId="1919" w15:restartNumberingAfterBreak="0">
    <w:nsid w:val="7A0F5DDF"/>
    <w:multiLevelType w:val="hybridMultilevel"/>
    <w:tmpl w:val="7A0F5DDF"/>
    <w:lvl w:ilvl="0" w:tplc="979A87F8">
      <w:start w:val="1"/>
      <w:numFmt w:val="bullet"/>
      <w:lvlText w:val=""/>
      <w:lvlJc w:val="left"/>
      <w:pPr>
        <w:tabs>
          <w:tab w:val="num" w:pos="480"/>
        </w:tabs>
        <w:ind w:left="480" w:hanging="480"/>
      </w:pPr>
      <w:rPr>
        <w:rFonts w:ascii="Wingdings" w:eastAsia="Wingdings" w:hAnsi="Wingdings" w:cs="Wingdings"/>
      </w:rPr>
    </w:lvl>
    <w:lvl w:ilvl="1" w:tplc="D34CA7C2">
      <w:start w:val="1"/>
      <w:numFmt w:val="bullet"/>
      <w:lvlText w:val="o"/>
      <w:lvlJc w:val="left"/>
      <w:pPr>
        <w:tabs>
          <w:tab w:val="num" w:pos="1440"/>
        </w:tabs>
        <w:ind w:left="1440" w:hanging="360"/>
      </w:pPr>
      <w:rPr>
        <w:rFonts w:ascii="Courier New" w:hAnsi="Courier New"/>
      </w:rPr>
    </w:lvl>
    <w:lvl w:ilvl="2" w:tplc="4C585770">
      <w:start w:val="1"/>
      <w:numFmt w:val="bullet"/>
      <w:lvlText w:val=""/>
      <w:lvlJc w:val="left"/>
      <w:pPr>
        <w:tabs>
          <w:tab w:val="num" w:pos="2160"/>
        </w:tabs>
        <w:ind w:left="2160" w:hanging="360"/>
      </w:pPr>
      <w:rPr>
        <w:rFonts w:ascii="Wingdings" w:hAnsi="Wingdings"/>
      </w:rPr>
    </w:lvl>
    <w:lvl w:ilvl="3" w:tplc="BB0E8DDE">
      <w:start w:val="1"/>
      <w:numFmt w:val="bullet"/>
      <w:lvlText w:val=""/>
      <w:lvlJc w:val="left"/>
      <w:pPr>
        <w:tabs>
          <w:tab w:val="num" w:pos="2880"/>
        </w:tabs>
        <w:ind w:left="2880" w:hanging="360"/>
      </w:pPr>
      <w:rPr>
        <w:rFonts w:ascii="Symbol" w:hAnsi="Symbol"/>
      </w:rPr>
    </w:lvl>
    <w:lvl w:ilvl="4" w:tplc="EFC29EE2">
      <w:start w:val="1"/>
      <w:numFmt w:val="bullet"/>
      <w:lvlText w:val="o"/>
      <w:lvlJc w:val="left"/>
      <w:pPr>
        <w:tabs>
          <w:tab w:val="num" w:pos="3600"/>
        </w:tabs>
        <w:ind w:left="3600" w:hanging="360"/>
      </w:pPr>
      <w:rPr>
        <w:rFonts w:ascii="Courier New" w:hAnsi="Courier New"/>
      </w:rPr>
    </w:lvl>
    <w:lvl w:ilvl="5" w:tplc="DD1627F8">
      <w:start w:val="1"/>
      <w:numFmt w:val="bullet"/>
      <w:lvlText w:val=""/>
      <w:lvlJc w:val="left"/>
      <w:pPr>
        <w:tabs>
          <w:tab w:val="num" w:pos="4320"/>
        </w:tabs>
        <w:ind w:left="4320" w:hanging="360"/>
      </w:pPr>
      <w:rPr>
        <w:rFonts w:ascii="Wingdings" w:hAnsi="Wingdings"/>
      </w:rPr>
    </w:lvl>
    <w:lvl w:ilvl="6" w:tplc="DFA4293C">
      <w:start w:val="1"/>
      <w:numFmt w:val="bullet"/>
      <w:lvlText w:val=""/>
      <w:lvlJc w:val="left"/>
      <w:pPr>
        <w:tabs>
          <w:tab w:val="num" w:pos="5040"/>
        </w:tabs>
        <w:ind w:left="5040" w:hanging="360"/>
      </w:pPr>
      <w:rPr>
        <w:rFonts w:ascii="Symbol" w:hAnsi="Symbol"/>
      </w:rPr>
    </w:lvl>
    <w:lvl w:ilvl="7" w:tplc="2BE0AEF8">
      <w:start w:val="1"/>
      <w:numFmt w:val="bullet"/>
      <w:lvlText w:val="o"/>
      <w:lvlJc w:val="left"/>
      <w:pPr>
        <w:tabs>
          <w:tab w:val="num" w:pos="5760"/>
        </w:tabs>
        <w:ind w:left="5760" w:hanging="360"/>
      </w:pPr>
      <w:rPr>
        <w:rFonts w:ascii="Courier New" w:hAnsi="Courier New"/>
      </w:rPr>
    </w:lvl>
    <w:lvl w:ilvl="8" w:tplc="E5EE7F8A">
      <w:start w:val="1"/>
      <w:numFmt w:val="bullet"/>
      <w:lvlText w:val=""/>
      <w:lvlJc w:val="left"/>
      <w:pPr>
        <w:tabs>
          <w:tab w:val="num" w:pos="6480"/>
        </w:tabs>
        <w:ind w:left="6480" w:hanging="360"/>
      </w:pPr>
      <w:rPr>
        <w:rFonts w:ascii="Wingdings" w:hAnsi="Wingdings"/>
      </w:rPr>
    </w:lvl>
  </w:abstractNum>
  <w:abstractNum w:abstractNumId="1920" w15:restartNumberingAfterBreak="0">
    <w:nsid w:val="7A0F5DE0"/>
    <w:multiLevelType w:val="hybridMultilevel"/>
    <w:tmpl w:val="7A0F5DE0"/>
    <w:lvl w:ilvl="0" w:tplc="C002ADC6">
      <w:start w:val="1"/>
      <w:numFmt w:val="bullet"/>
      <w:lvlText w:val=""/>
      <w:lvlJc w:val="left"/>
      <w:pPr>
        <w:tabs>
          <w:tab w:val="num" w:pos="480"/>
        </w:tabs>
        <w:ind w:left="480" w:hanging="480"/>
      </w:pPr>
      <w:rPr>
        <w:rFonts w:ascii="Wingdings" w:eastAsia="Wingdings" w:hAnsi="Wingdings" w:cs="Wingdings"/>
      </w:rPr>
    </w:lvl>
    <w:lvl w:ilvl="1" w:tplc="15967244">
      <w:start w:val="1"/>
      <w:numFmt w:val="bullet"/>
      <w:lvlText w:val="o"/>
      <w:lvlJc w:val="left"/>
      <w:pPr>
        <w:tabs>
          <w:tab w:val="num" w:pos="1440"/>
        </w:tabs>
        <w:ind w:left="1440" w:hanging="360"/>
      </w:pPr>
      <w:rPr>
        <w:rFonts w:ascii="Courier New" w:hAnsi="Courier New"/>
      </w:rPr>
    </w:lvl>
    <w:lvl w:ilvl="2" w:tplc="F67A480C">
      <w:start w:val="1"/>
      <w:numFmt w:val="bullet"/>
      <w:lvlText w:val=""/>
      <w:lvlJc w:val="left"/>
      <w:pPr>
        <w:tabs>
          <w:tab w:val="num" w:pos="2160"/>
        </w:tabs>
        <w:ind w:left="2160" w:hanging="360"/>
      </w:pPr>
      <w:rPr>
        <w:rFonts w:ascii="Wingdings" w:hAnsi="Wingdings"/>
      </w:rPr>
    </w:lvl>
    <w:lvl w:ilvl="3" w:tplc="6928C45C">
      <w:start w:val="1"/>
      <w:numFmt w:val="bullet"/>
      <w:lvlText w:val=""/>
      <w:lvlJc w:val="left"/>
      <w:pPr>
        <w:tabs>
          <w:tab w:val="num" w:pos="2880"/>
        </w:tabs>
        <w:ind w:left="2880" w:hanging="360"/>
      </w:pPr>
      <w:rPr>
        <w:rFonts w:ascii="Symbol" w:hAnsi="Symbol"/>
      </w:rPr>
    </w:lvl>
    <w:lvl w:ilvl="4" w:tplc="87DEFA3A">
      <w:start w:val="1"/>
      <w:numFmt w:val="bullet"/>
      <w:lvlText w:val="o"/>
      <w:lvlJc w:val="left"/>
      <w:pPr>
        <w:tabs>
          <w:tab w:val="num" w:pos="3600"/>
        </w:tabs>
        <w:ind w:left="3600" w:hanging="360"/>
      </w:pPr>
      <w:rPr>
        <w:rFonts w:ascii="Courier New" w:hAnsi="Courier New"/>
      </w:rPr>
    </w:lvl>
    <w:lvl w:ilvl="5" w:tplc="4AB69F66">
      <w:start w:val="1"/>
      <w:numFmt w:val="bullet"/>
      <w:lvlText w:val=""/>
      <w:lvlJc w:val="left"/>
      <w:pPr>
        <w:tabs>
          <w:tab w:val="num" w:pos="4320"/>
        </w:tabs>
        <w:ind w:left="4320" w:hanging="360"/>
      </w:pPr>
      <w:rPr>
        <w:rFonts w:ascii="Wingdings" w:hAnsi="Wingdings"/>
      </w:rPr>
    </w:lvl>
    <w:lvl w:ilvl="6" w:tplc="95042B9E">
      <w:start w:val="1"/>
      <w:numFmt w:val="bullet"/>
      <w:lvlText w:val=""/>
      <w:lvlJc w:val="left"/>
      <w:pPr>
        <w:tabs>
          <w:tab w:val="num" w:pos="5040"/>
        </w:tabs>
        <w:ind w:left="5040" w:hanging="360"/>
      </w:pPr>
      <w:rPr>
        <w:rFonts w:ascii="Symbol" w:hAnsi="Symbol"/>
      </w:rPr>
    </w:lvl>
    <w:lvl w:ilvl="7" w:tplc="CF6E3A08">
      <w:start w:val="1"/>
      <w:numFmt w:val="bullet"/>
      <w:lvlText w:val="o"/>
      <w:lvlJc w:val="left"/>
      <w:pPr>
        <w:tabs>
          <w:tab w:val="num" w:pos="5760"/>
        </w:tabs>
        <w:ind w:left="5760" w:hanging="360"/>
      </w:pPr>
      <w:rPr>
        <w:rFonts w:ascii="Courier New" w:hAnsi="Courier New"/>
      </w:rPr>
    </w:lvl>
    <w:lvl w:ilvl="8" w:tplc="D71A8C2A">
      <w:start w:val="1"/>
      <w:numFmt w:val="bullet"/>
      <w:lvlText w:val=""/>
      <w:lvlJc w:val="left"/>
      <w:pPr>
        <w:tabs>
          <w:tab w:val="num" w:pos="6480"/>
        </w:tabs>
        <w:ind w:left="6480" w:hanging="360"/>
      </w:pPr>
      <w:rPr>
        <w:rFonts w:ascii="Wingdings" w:hAnsi="Wingdings"/>
      </w:rPr>
    </w:lvl>
  </w:abstractNum>
  <w:abstractNum w:abstractNumId="1921" w15:restartNumberingAfterBreak="0">
    <w:nsid w:val="7A0F5DE1"/>
    <w:multiLevelType w:val="hybridMultilevel"/>
    <w:tmpl w:val="7A0F5DE1"/>
    <w:lvl w:ilvl="0" w:tplc="68641E08">
      <w:start w:val="1"/>
      <w:numFmt w:val="bullet"/>
      <w:lvlText w:val=""/>
      <w:lvlJc w:val="left"/>
      <w:pPr>
        <w:tabs>
          <w:tab w:val="num" w:pos="480"/>
        </w:tabs>
        <w:ind w:left="480" w:hanging="480"/>
      </w:pPr>
      <w:rPr>
        <w:rFonts w:ascii="Wingdings" w:eastAsia="Wingdings" w:hAnsi="Wingdings" w:cs="Wingdings"/>
      </w:rPr>
    </w:lvl>
    <w:lvl w:ilvl="1" w:tplc="7868BF9E">
      <w:start w:val="1"/>
      <w:numFmt w:val="bullet"/>
      <w:lvlText w:val="o"/>
      <w:lvlJc w:val="left"/>
      <w:pPr>
        <w:tabs>
          <w:tab w:val="num" w:pos="1440"/>
        </w:tabs>
        <w:ind w:left="1440" w:hanging="360"/>
      </w:pPr>
      <w:rPr>
        <w:rFonts w:ascii="Courier New" w:hAnsi="Courier New"/>
      </w:rPr>
    </w:lvl>
    <w:lvl w:ilvl="2" w:tplc="B99299CA">
      <w:start w:val="1"/>
      <w:numFmt w:val="bullet"/>
      <w:lvlText w:val=""/>
      <w:lvlJc w:val="left"/>
      <w:pPr>
        <w:tabs>
          <w:tab w:val="num" w:pos="2160"/>
        </w:tabs>
        <w:ind w:left="2160" w:hanging="360"/>
      </w:pPr>
      <w:rPr>
        <w:rFonts w:ascii="Wingdings" w:hAnsi="Wingdings"/>
      </w:rPr>
    </w:lvl>
    <w:lvl w:ilvl="3" w:tplc="7E446E12">
      <w:start w:val="1"/>
      <w:numFmt w:val="bullet"/>
      <w:lvlText w:val=""/>
      <w:lvlJc w:val="left"/>
      <w:pPr>
        <w:tabs>
          <w:tab w:val="num" w:pos="2880"/>
        </w:tabs>
        <w:ind w:left="2880" w:hanging="360"/>
      </w:pPr>
      <w:rPr>
        <w:rFonts w:ascii="Symbol" w:hAnsi="Symbol"/>
      </w:rPr>
    </w:lvl>
    <w:lvl w:ilvl="4" w:tplc="282A5F34">
      <w:start w:val="1"/>
      <w:numFmt w:val="bullet"/>
      <w:lvlText w:val="o"/>
      <w:lvlJc w:val="left"/>
      <w:pPr>
        <w:tabs>
          <w:tab w:val="num" w:pos="3600"/>
        </w:tabs>
        <w:ind w:left="3600" w:hanging="360"/>
      </w:pPr>
      <w:rPr>
        <w:rFonts w:ascii="Courier New" w:hAnsi="Courier New"/>
      </w:rPr>
    </w:lvl>
    <w:lvl w:ilvl="5" w:tplc="B13CDF86">
      <w:start w:val="1"/>
      <w:numFmt w:val="bullet"/>
      <w:lvlText w:val=""/>
      <w:lvlJc w:val="left"/>
      <w:pPr>
        <w:tabs>
          <w:tab w:val="num" w:pos="4320"/>
        </w:tabs>
        <w:ind w:left="4320" w:hanging="360"/>
      </w:pPr>
      <w:rPr>
        <w:rFonts w:ascii="Wingdings" w:hAnsi="Wingdings"/>
      </w:rPr>
    </w:lvl>
    <w:lvl w:ilvl="6" w:tplc="AD504C1C">
      <w:start w:val="1"/>
      <w:numFmt w:val="bullet"/>
      <w:lvlText w:val=""/>
      <w:lvlJc w:val="left"/>
      <w:pPr>
        <w:tabs>
          <w:tab w:val="num" w:pos="5040"/>
        </w:tabs>
        <w:ind w:left="5040" w:hanging="360"/>
      </w:pPr>
      <w:rPr>
        <w:rFonts w:ascii="Symbol" w:hAnsi="Symbol"/>
      </w:rPr>
    </w:lvl>
    <w:lvl w:ilvl="7" w:tplc="271837CC">
      <w:start w:val="1"/>
      <w:numFmt w:val="bullet"/>
      <w:lvlText w:val="o"/>
      <w:lvlJc w:val="left"/>
      <w:pPr>
        <w:tabs>
          <w:tab w:val="num" w:pos="5760"/>
        </w:tabs>
        <w:ind w:left="5760" w:hanging="360"/>
      </w:pPr>
      <w:rPr>
        <w:rFonts w:ascii="Courier New" w:hAnsi="Courier New"/>
      </w:rPr>
    </w:lvl>
    <w:lvl w:ilvl="8" w:tplc="DCB6EC08">
      <w:start w:val="1"/>
      <w:numFmt w:val="bullet"/>
      <w:lvlText w:val=""/>
      <w:lvlJc w:val="left"/>
      <w:pPr>
        <w:tabs>
          <w:tab w:val="num" w:pos="6480"/>
        </w:tabs>
        <w:ind w:left="6480" w:hanging="360"/>
      </w:pPr>
      <w:rPr>
        <w:rFonts w:ascii="Wingdings" w:hAnsi="Wingdings"/>
      </w:rPr>
    </w:lvl>
  </w:abstractNum>
  <w:abstractNum w:abstractNumId="1922" w15:restartNumberingAfterBreak="0">
    <w:nsid w:val="7A0F5DE2"/>
    <w:multiLevelType w:val="hybridMultilevel"/>
    <w:tmpl w:val="7A0F5DE2"/>
    <w:lvl w:ilvl="0" w:tplc="608E8FCC">
      <w:start w:val="1"/>
      <w:numFmt w:val="bullet"/>
      <w:lvlText w:val=""/>
      <w:lvlJc w:val="left"/>
      <w:pPr>
        <w:tabs>
          <w:tab w:val="num" w:pos="480"/>
        </w:tabs>
        <w:ind w:left="480" w:hanging="480"/>
      </w:pPr>
      <w:rPr>
        <w:rFonts w:ascii="Wingdings" w:eastAsia="Wingdings" w:hAnsi="Wingdings" w:cs="Wingdings"/>
      </w:rPr>
    </w:lvl>
    <w:lvl w:ilvl="1" w:tplc="155A6AE6">
      <w:start w:val="1"/>
      <w:numFmt w:val="bullet"/>
      <w:lvlText w:val="o"/>
      <w:lvlJc w:val="left"/>
      <w:pPr>
        <w:tabs>
          <w:tab w:val="num" w:pos="1440"/>
        </w:tabs>
        <w:ind w:left="1440" w:hanging="360"/>
      </w:pPr>
      <w:rPr>
        <w:rFonts w:ascii="Courier New" w:hAnsi="Courier New"/>
      </w:rPr>
    </w:lvl>
    <w:lvl w:ilvl="2" w:tplc="50F67780">
      <w:start w:val="1"/>
      <w:numFmt w:val="bullet"/>
      <w:lvlText w:val=""/>
      <w:lvlJc w:val="left"/>
      <w:pPr>
        <w:tabs>
          <w:tab w:val="num" w:pos="2160"/>
        </w:tabs>
        <w:ind w:left="2160" w:hanging="360"/>
      </w:pPr>
      <w:rPr>
        <w:rFonts w:ascii="Wingdings" w:hAnsi="Wingdings"/>
      </w:rPr>
    </w:lvl>
    <w:lvl w:ilvl="3" w:tplc="0D4426BA">
      <w:start w:val="1"/>
      <w:numFmt w:val="bullet"/>
      <w:lvlText w:val=""/>
      <w:lvlJc w:val="left"/>
      <w:pPr>
        <w:tabs>
          <w:tab w:val="num" w:pos="2880"/>
        </w:tabs>
        <w:ind w:left="2880" w:hanging="360"/>
      </w:pPr>
      <w:rPr>
        <w:rFonts w:ascii="Symbol" w:hAnsi="Symbol"/>
      </w:rPr>
    </w:lvl>
    <w:lvl w:ilvl="4" w:tplc="33222956">
      <w:start w:val="1"/>
      <w:numFmt w:val="bullet"/>
      <w:lvlText w:val="o"/>
      <w:lvlJc w:val="left"/>
      <w:pPr>
        <w:tabs>
          <w:tab w:val="num" w:pos="3600"/>
        </w:tabs>
        <w:ind w:left="3600" w:hanging="360"/>
      </w:pPr>
      <w:rPr>
        <w:rFonts w:ascii="Courier New" w:hAnsi="Courier New"/>
      </w:rPr>
    </w:lvl>
    <w:lvl w:ilvl="5" w:tplc="38126B06">
      <w:start w:val="1"/>
      <w:numFmt w:val="bullet"/>
      <w:lvlText w:val=""/>
      <w:lvlJc w:val="left"/>
      <w:pPr>
        <w:tabs>
          <w:tab w:val="num" w:pos="4320"/>
        </w:tabs>
        <w:ind w:left="4320" w:hanging="360"/>
      </w:pPr>
      <w:rPr>
        <w:rFonts w:ascii="Wingdings" w:hAnsi="Wingdings"/>
      </w:rPr>
    </w:lvl>
    <w:lvl w:ilvl="6" w:tplc="53E28F36">
      <w:start w:val="1"/>
      <w:numFmt w:val="bullet"/>
      <w:lvlText w:val=""/>
      <w:lvlJc w:val="left"/>
      <w:pPr>
        <w:tabs>
          <w:tab w:val="num" w:pos="5040"/>
        </w:tabs>
        <w:ind w:left="5040" w:hanging="360"/>
      </w:pPr>
      <w:rPr>
        <w:rFonts w:ascii="Symbol" w:hAnsi="Symbol"/>
      </w:rPr>
    </w:lvl>
    <w:lvl w:ilvl="7" w:tplc="80C81208">
      <w:start w:val="1"/>
      <w:numFmt w:val="bullet"/>
      <w:lvlText w:val="o"/>
      <w:lvlJc w:val="left"/>
      <w:pPr>
        <w:tabs>
          <w:tab w:val="num" w:pos="5760"/>
        </w:tabs>
        <w:ind w:left="5760" w:hanging="360"/>
      </w:pPr>
      <w:rPr>
        <w:rFonts w:ascii="Courier New" w:hAnsi="Courier New"/>
      </w:rPr>
    </w:lvl>
    <w:lvl w:ilvl="8" w:tplc="2080471C">
      <w:start w:val="1"/>
      <w:numFmt w:val="bullet"/>
      <w:lvlText w:val=""/>
      <w:lvlJc w:val="left"/>
      <w:pPr>
        <w:tabs>
          <w:tab w:val="num" w:pos="6480"/>
        </w:tabs>
        <w:ind w:left="6480" w:hanging="360"/>
      </w:pPr>
      <w:rPr>
        <w:rFonts w:ascii="Wingdings" w:hAnsi="Wingdings"/>
      </w:rPr>
    </w:lvl>
  </w:abstractNum>
  <w:abstractNum w:abstractNumId="1923" w15:restartNumberingAfterBreak="0">
    <w:nsid w:val="7A0F5DE3"/>
    <w:multiLevelType w:val="hybridMultilevel"/>
    <w:tmpl w:val="7A0F5DE3"/>
    <w:lvl w:ilvl="0" w:tplc="88A473F8">
      <w:start w:val="1"/>
      <w:numFmt w:val="bullet"/>
      <w:lvlText w:val=""/>
      <w:lvlJc w:val="left"/>
      <w:pPr>
        <w:tabs>
          <w:tab w:val="num" w:pos="480"/>
        </w:tabs>
        <w:ind w:left="480" w:hanging="480"/>
      </w:pPr>
      <w:rPr>
        <w:rFonts w:ascii="Wingdings" w:eastAsia="Wingdings" w:hAnsi="Wingdings" w:cs="Wingdings"/>
      </w:rPr>
    </w:lvl>
    <w:lvl w:ilvl="1" w:tplc="7A06C8BE">
      <w:start w:val="1"/>
      <w:numFmt w:val="bullet"/>
      <w:lvlText w:val="o"/>
      <w:lvlJc w:val="left"/>
      <w:pPr>
        <w:tabs>
          <w:tab w:val="num" w:pos="1440"/>
        </w:tabs>
        <w:ind w:left="1440" w:hanging="360"/>
      </w:pPr>
      <w:rPr>
        <w:rFonts w:ascii="Courier New" w:hAnsi="Courier New"/>
      </w:rPr>
    </w:lvl>
    <w:lvl w:ilvl="2" w:tplc="D9926914">
      <w:start w:val="1"/>
      <w:numFmt w:val="bullet"/>
      <w:lvlText w:val=""/>
      <w:lvlJc w:val="left"/>
      <w:pPr>
        <w:tabs>
          <w:tab w:val="num" w:pos="2160"/>
        </w:tabs>
        <w:ind w:left="2160" w:hanging="360"/>
      </w:pPr>
      <w:rPr>
        <w:rFonts w:ascii="Wingdings" w:hAnsi="Wingdings"/>
      </w:rPr>
    </w:lvl>
    <w:lvl w:ilvl="3" w:tplc="92A2E554">
      <w:start w:val="1"/>
      <w:numFmt w:val="bullet"/>
      <w:lvlText w:val=""/>
      <w:lvlJc w:val="left"/>
      <w:pPr>
        <w:tabs>
          <w:tab w:val="num" w:pos="2880"/>
        </w:tabs>
        <w:ind w:left="2880" w:hanging="360"/>
      </w:pPr>
      <w:rPr>
        <w:rFonts w:ascii="Symbol" w:hAnsi="Symbol"/>
      </w:rPr>
    </w:lvl>
    <w:lvl w:ilvl="4" w:tplc="66D47080">
      <w:start w:val="1"/>
      <w:numFmt w:val="bullet"/>
      <w:lvlText w:val="o"/>
      <w:lvlJc w:val="left"/>
      <w:pPr>
        <w:tabs>
          <w:tab w:val="num" w:pos="3600"/>
        </w:tabs>
        <w:ind w:left="3600" w:hanging="360"/>
      </w:pPr>
      <w:rPr>
        <w:rFonts w:ascii="Courier New" w:hAnsi="Courier New"/>
      </w:rPr>
    </w:lvl>
    <w:lvl w:ilvl="5" w:tplc="3F749278">
      <w:start w:val="1"/>
      <w:numFmt w:val="bullet"/>
      <w:lvlText w:val=""/>
      <w:lvlJc w:val="left"/>
      <w:pPr>
        <w:tabs>
          <w:tab w:val="num" w:pos="4320"/>
        </w:tabs>
        <w:ind w:left="4320" w:hanging="360"/>
      </w:pPr>
      <w:rPr>
        <w:rFonts w:ascii="Wingdings" w:hAnsi="Wingdings"/>
      </w:rPr>
    </w:lvl>
    <w:lvl w:ilvl="6" w:tplc="A5A2D52E">
      <w:start w:val="1"/>
      <w:numFmt w:val="bullet"/>
      <w:lvlText w:val=""/>
      <w:lvlJc w:val="left"/>
      <w:pPr>
        <w:tabs>
          <w:tab w:val="num" w:pos="5040"/>
        </w:tabs>
        <w:ind w:left="5040" w:hanging="360"/>
      </w:pPr>
      <w:rPr>
        <w:rFonts w:ascii="Symbol" w:hAnsi="Symbol"/>
      </w:rPr>
    </w:lvl>
    <w:lvl w:ilvl="7" w:tplc="C2527C58">
      <w:start w:val="1"/>
      <w:numFmt w:val="bullet"/>
      <w:lvlText w:val="o"/>
      <w:lvlJc w:val="left"/>
      <w:pPr>
        <w:tabs>
          <w:tab w:val="num" w:pos="5760"/>
        </w:tabs>
        <w:ind w:left="5760" w:hanging="360"/>
      </w:pPr>
      <w:rPr>
        <w:rFonts w:ascii="Courier New" w:hAnsi="Courier New"/>
      </w:rPr>
    </w:lvl>
    <w:lvl w:ilvl="8" w:tplc="E0F495E0">
      <w:start w:val="1"/>
      <w:numFmt w:val="bullet"/>
      <w:lvlText w:val=""/>
      <w:lvlJc w:val="left"/>
      <w:pPr>
        <w:tabs>
          <w:tab w:val="num" w:pos="6480"/>
        </w:tabs>
        <w:ind w:left="6480" w:hanging="360"/>
      </w:pPr>
      <w:rPr>
        <w:rFonts w:ascii="Wingdings" w:hAnsi="Wingdings"/>
      </w:rPr>
    </w:lvl>
  </w:abstractNum>
  <w:abstractNum w:abstractNumId="1924" w15:restartNumberingAfterBreak="0">
    <w:nsid w:val="7A0F5DE4"/>
    <w:multiLevelType w:val="hybridMultilevel"/>
    <w:tmpl w:val="7A0F5DE4"/>
    <w:lvl w:ilvl="0" w:tplc="B842308C">
      <w:start w:val="1"/>
      <w:numFmt w:val="bullet"/>
      <w:lvlText w:val=""/>
      <w:lvlJc w:val="left"/>
      <w:pPr>
        <w:tabs>
          <w:tab w:val="num" w:pos="480"/>
        </w:tabs>
        <w:ind w:left="480" w:hanging="480"/>
      </w:pPr>
      <w:rPr>
        <w:rFonts w:ascii="Wingdings" w:eastAsia="Wingdings" w:hAnsi="Wingdings" w:cs="Wingdings"/>
      </w:rPr>
    </w:lvl>
    <w:lvl w:ilvl="1" w:tplc="E44E26F0">
      <w:start w:val="1"/>
      <w:numFmt w:val="bullet"/>
      <w:lvlText w:val="o"/>
      <w:lvlJc w:val="left"/>
      <w:pPr>
        <w:tabs>
          <w:tab w:val="num" w:pos="1440"/>
        </w:tabs>
        <w:ind w:left="1440" w:hanging="360"/>
      </w:pPr>
      <w:rPr>
        <w:rFonts w:ascii="Courier New" w:hAnsi="Courier New"/>
      </w:rPr>
    </w:lvl>
    <w:lvl w:ilvl="2" w:tplc="28BC3E42">
      <w:start w:val="1"/>
      <w:numFmt w:val="bullet"/>
      <w:lvlText w:val=""/>
      <w:lvlJc w:val="left"/>
      <w:pPr>
        <w:tabs>
          <w:tab w:val="num" w:pos="2160"/>
        </w:tabs>
        <w:ind w:left="2160" w:hanging="360"/>
      </w:pPr>
      <w:rPr>
        <w:rFonts w:ascii="Wingdings" w:hAnsi="Wingdings"/>
      </w:rPr>
    </w:lvl>
    <w:lvl w:ilvl="3" w:tplc="CEFE83D6">
      <w:start w:val="1"/>
      <w:numFmt w:val="bullet"/>
      <w:lvlText w:val=""/>
      <w:lvlJc w:val="left"/>
      <w:pPr>
        <w:tabs>
          <w:tab w:val="num" w:pos="2880"/>
        </w:tabs>
        <w:ind w:left="2880" w:hanging="360"/>
      </w:pPr>
      <w:rPr>
        <w:rFonts w:ascii="Symbol" w:hAnsi="Symbol"/>
      </w:rPr>
    </w:lvl>
    <w:lvl w:ilvl="4" w:tplc="4CD05680">
      <w:start w:val="1"/>
      <w:numFmt w:val="bullet"/>
      <w:lvlText w:val="o"/>
      <w:lvlJc w:val="left"/>
      <w:pPr>
        <w:tabs>
          <w:tab w:val="num" w:pos="3600"/>
        </w:tabs>
        <w:ind w:left="3600" w:hanging="360"/>
      </w:pPr>
      <w:rPr>
        <w:rFonts w:ascii="Courier New" w:hAnsi="Courier New"/>
      </w:rPr>
    </w:lvl>
    <w:lvl w:ilvl="5" w:tplc="EFA42004">
      <w:start w:val="1"/>
      <w:numFmt w:val="bullet"/>
      <w:lvlText w:val=""/>
      <w:lvlJc w:val="left"/>
      <w:pPr>
        <w:tabs>
          <w:tab w:val="num" w:pos="4320"/>
        </w:tabs>
        <w:ind w:left="4320" w:hanging="360"/>
      </w:pPr>
      <w:rPr>
        <w:rFonts w:ascii="Wingdings" w:hAnsi="Wingdings"/>
      </w:rPr>
    </w:lvl>
    <w:lvl w:ilvl="6" w:tplc="B22E2724">
      <w:start w:val="1"/>
      <w:numFmt w:val="bullet"/>
      <w:lvlText w:val=""/>
      <w:lvlJc w:val="left"/>
      <w:pPr>
        <w:tabs>
          <w:tab w:val="num" w:pos="5040"/>
        </w:tabs>
        <w:ind w:left="5040" w:hanging="360"/>
      </w:pPr>
      <w:rPr>
        <w:rFonts w:ascii="Symbol" w:hAnsi="Symbol"/>
      </w:rPr>
    </w:lvl>
    <w:lvl w:ilvl="7" w:tplc="1B8C481A">
      <w:start w:val="1"/>
      <w:numFmt w:val="bullet"/>
      <w:lvlText w:val="o"/>
      <w:lvlJc w:val="left"/>
      <w:pPr>
        <w:tabs>
          <w:tab w:val="num" w:pos="5760"/>
        </w:tabs>
        <w:ind w:left="5760" w:hanging="360"/>
      </w:pPr>
      <w:rPr>
        <w:rFonts w:ascii="Courier New" w:hAnsi="Courier New"/>
      </w:rPr>
    </w:lvl>
    <w:lvl w:ilvl="8" w:tplc="80163E54">
      <w:start w:val="1"/>
      <w:numFmt w:val="bullet"/>
      <w:lvlText w:val=""/>
      <w:lvlJc w:val="left"/>
      <w:pPr>
        <w:tabs>
          <w:tab w:val="num" w:pos="6480"/>
        </w:tabs>
        <w:ind w:left="6480" w:hanging="360"/>
      </w:pPr>
      <w:rPr>
        <w:rFonts w:ascii="Wingdings" w:hAnsi="Wingdings"/>
      </w:rPr>
    </w:lvl>
  </w:abstractNum>
  <w:abstractNum w:abstractNumId="1925" w15:restartNumberingAfterBreak="0">
    <w:nsid w:val="7A0F5DE5"/>
    <w:multiLevelType w:val="hybridMultilevel"/>
    <w:tmpl w:val="7A0F5DE5"/>
    <w:lvl w:ilvl="0" w:tplc="89E6A85E">
      <w:start w:val="1"/>
      <w:numFmt w:val="bullet"/>
      <w:lvlText w:val=""/>
      <w:lvlJc w:val="left"/>
      <w:pPr>
        <w:tabs>
          <w:tab w:val="num" w:pos="480"/>
        </w:tabs>
        <w:ind w:left="480" w:hanging="480"/>
      </w:pPr>
      <w:rPr>
        <w:rFonts w:ascii="Wingdings" w:eastAsia="Wingdings" w:hAnsi="Wingdings" w:cs="Wingdings"/>
      </w:rPr>
    </w:lvl>
    <w:lvl w:ilvl="1" w:tplc="A40A8AF2">
      <w:start w:val="1"/>
      <w:numFmt w:val="bullet"/>
      <w:lvlText w:val="o"/>
      <w:lvlJc w:val="left"/>
      <w:pPr>
        <w:tabs>
          <w:tab w:val="num" w:pos="1440"/>
        </w:tabs>
        <w:ind w:left="1440" w:hanging="360"/>
      </w:pPr>
      <w:rPr>
        <w:rFonts w:ascii="Courier New" w:hAnsi="Courier New"/>
      </w:rPr>
    </w:lvl>
    <w:lvl w:ilvl="2" w:tplc="09C63B0C">
      <w:start w:val="1"/>
      <w:numFmt w:val="bullet"/>
      <w:lvlText w:val=""/>
      <w:lvlJc w:val="left"/>
      <w:pPr>
        <w:tabs>
          <w:tab w:val="num" w:pos="2160"/>
        </w:tabs>
        <w:ind w:left="2160" w:hanging="360"/>
      </w:pPr>
      <w:rPr>
        <w:rFonts w:ascii="Wingdings" w:hAnsi="Wingdings"/>
      </w:rPr>
    </w:lvl>
    <w:lvl w:ilvl="3" w:tplc="86E4527E">
      <w:start w:val="1"/>
      <w:numFmt w:val="bullet"/>
      <w:lvlText w:val=""/>
      <w:lvlJc w:val="left"/>
      <w:pPr>
        <w:tabs>
          <w:tab w:val="num" w:pos="2880"/>
        </w:tabs>
        <w:ind w:left="2880" w:hanging="360"/>
      </w:pPr>
      <w:rPr>
        <w:rFonts w:ascii="Symbol" w:hAnsi="Symbol"/>
      </w:rPr>
    </w:lvl>
    <w:lvl w:ilvl="4" w:tplc="336895B8">
      <w:start w:val="1"/>
      <w:numFmt w:val="bullet"/>
      <w:lvlText w:val="o"/>
      <w:lvlJc w:val="left"/>
      <w:pPr>
        <w:tabs>
          <w:tab w:val="num" w:pos="3600"/>
        </w:tabs>
        <w:ind w:left="3600" w:hanging="360"/>
      </w:pPr>
      <w:rPr>
        <w:rFonts w:ascii="Courier New" w:hAnsi="Courier New"/>
      </w:rPr>
    </w:lvl>
    <w:lvl w:ilvl="5" w:tplc="2344523C">
      <w:start w:val="1"/>
      <w:numFmt w:val="bullet"/>
      <w:lvlText w:val=""/>
      <w:lvlJc w:val="left"/>
      <w:pPr>
        <w:tabs>
          <w:tab w:val="num" w:pos="4320"/>
        </w:tabs>
        <w:ind w:left="4320" w:hanging="360"/>
      </w:pPr>
      <w:rPr>
        <w:rFonts w:ascii="Wingdings" w:hAnsi="Wingdings"/>
      </w:rPr>
    </w:lvl>
    <w:lvl w:ilvl="6" w:tplc="32204178">
      <w:start w:val="1"/>
      <w:numFmt w:val="bullet"/>
      <w:lvlText w:val=""/>
      <w:lvlJc w:val="left"/>
      <w:pPr>
        <w:tabs>
          <w:tab w:val="num" w:pos="5040"/>
        </w:tabs>
        <w:ind w:left="5040" w:hanging="360"/>
      </w:pPr>
      <w:rPr>
        <w:rFonts w:ascii="Symbol" w:hAnsi="Symbol"/>
      </w:rPr>
    </w:lvl>
    <w:lvl w:ilvl="7" w:tplc="F2C03AC2">
      <w:start w:val="1"/>
      <w:numFmt w:val="bullet"/>
      <w:lvlText w:val="o"/>
      <w:lvlJc w:val="left"/>
      <w:pPr>
        <w:tabs>
          <w:tab w:val="num" w:pos="5760"/>
        </w:tabs>
        <w:ind w:left="5760" w:hanging="360"/>
      </w:pPr>
      <w:rPr>
        <w:rFonts w:ascii="Courier New" w:hAnsi="Courier New"/>
      </w:rPr>
    </w:lvl>
    <w:lvl w:ilvl="8" w:tplc="8954DA0E">
      <w:start w:val="1"/>
      <w:numFmt w:val="bullet"/>
      <w:lvlText w:val=""/>
      <w:lvlJc w:val="left"/>
      <w:pPr>
        <w:tabs>
          <w:tab w:val="num" w:pos="6480"/>
        </w:tabs>
        <w:ind w:left="6480" w:hanging="360"/>
      </w:pPr>
      <w:rPr>
        <w:rFonts w:ascii="Wingdings" w:hAnsi="Wingdings"/>
      </w:rPr>
    </w:lvl>
  </w:abstractNum>
  <w:abstractNum w:abstractNumId="1926" w15:restartNumberingAfterBreak="0">
    <w:nsid w:val="7A0F5DE6"/>
    <w:multiLevelType w:val="hybridMultilevel"/>
    <w:tmpl w:val="7A0F5DE6"/>
    <w:lvl w:ilvl="0" w:tplc="206E6FA6">
      <w:start w:val="1"/>
      <w:numFmt w:val="bullet"/>
      <w:lvlText w:val=""/>
      <w:lvlJc w:val="left"/>
      <w:pPr>
        <w:tabs>
          <w:tab w:val="num" w:pos="480"/>
        </w:tabs>
        <w:ind w:left="480" w:hanging="480"/>
      </w:pPr>
      <w:rPr>
        <w:rFonts w:ascii="Wingdings" w:eastAsia="Wingdings" w:hAnsi="Wingdings" w:cs="Wingdings"/>
      </w:rPr>
    </w:lvl>
    <w:lvl w:ilvl="1" w:tplc="D110DA5C">
      <w:start w:val="1"/>
      <w:numFmt w:val="bullet"/>
      <w:lvlText w:val="o"/>
      <w:lvlJc w:val="left"/>
      <w:pPr>
        <w:tabs>
          <w:tab w:val="num" w:pos="1440"/>
        </w:tabs>
        <w:ind w:left="1440" w:hanging="360"/>
      </w:pPr>
      <w:rPr>
        <w:rFonts w:ascii="Courier New" w:hAnsi="Courier New"/>
      </w:rPr>
    </w:lvl>
    <w:lvl w:ilvl="2" w:tplc="A67ECDD8">
      <w:start w:val="1"/>
      <w:numFmt w:val="bullet"/>
      <w:lvlText w:val=""/>
      <w:lvlJc w:val="left"/>
      <w:pPr>
        <w:tabs>
          <w:tab w:val="num" w:pos="2160"/>
        </w:tabs>
        <w:ind w:left="2160" w:hanging="360"/>
      </w:pPr>
      <w:rPr>
        <w:rFonts w:ascii="Wingdings" w:hAnsi="Wingdings"/>
      </w:rPr>
    </w:lvl>
    <w:lvl w:ilvl="3" w:tplc="8DDEE7FE">
      <w:start w:val="1"/>
      <w:numFmt w:val="bullet"/>
      <w:lvlText w:val=""/>
      <w:lvlJc w:val="left"/>
      <w:pPr>
        <w:tabs>
          <w:tab w:val="num" w:pos="2880"/>
        </w:tabs>
        <w:ind w:left="2880" w:hanging="360"/>
      </w:pPr>
      <w:rPr>
        <w:rFonts w:ascii="Symbol" w:hAnsi="Symbol"/>
      </w:rPr>
    </w:lvl>
    <w:lvl w:ilvl="4" w:tplc="929CE940">
      <w:start w:val="1"/>
      <w:numFmt w:val="bullet"/>
      <w:lvlText w:val="o"/>
      <w:lvlJc w:val="left"/>
      <w:pPr>
        <w:tabs>
          <w:tab w:val="num" w:pos="3600"/>
        </w:tabs>
        <w:ind w:left="3600" w:hanging="360"/>
      </w:pPr>
      <w:rPr>
        <w:rFonts w:ascii="Courier New" w:hAnsi="Courier New"/>
      </w:rPr>
    </w:lvl>
    <w:lvl w:ilvl="5" w:tplc="C83EA510">
      <w:start w:val="1"/>
      <w:numFmt w:val="bullet"/>
      <w:lvlText w:val=""/>
      <w:lvlJc w:val="left"/>
      <w:pPr>
        <w:tabs>
          <w:tab w:val="num" w:pos="4320"/>
        </w:tabs>
        <w:ind w:left="4320" w:hanging="360"/>
      </w:pPr>
      <w:rPr>
        <w:rFonts w:ascii="Wingdings" w:hAnsi="Wingdings"/>
      </w:rPr>
    </w:lvl>
    <w:lvl w:ilvl="6" w:tplc="CDDCF39C">
      <w:start w:val="1"/>
      <w:numFmt w:val="bullet"/>
      <w:lvlText w:val=""/>
      <w:lvlJc w:val="left"/>
      <w:pPr>
        <w:tabs>
          <w:tab w:val="num" w:pos="5040"/>
        </w:tabs>
        <w:ind w:left="5040" w:hanging="360"/>
      </w:pPr>
      <w:rPr>
        <w:rFonts w:ascii="Symbol" w:hAnsi="Symbol"/>
      </w:rPr>
    </w:lvl>
    <w:lvl w:ilvl="7" w:tplc="69149782">
      <w:start w:val="1"/>
      <w:numFmt w:val="bullet"/>
      <w:lvlText w:val="o"/>
      <w:lvlJc w:val="left"/>
      <w:pPr>
        <w:tabs>
          <w:tab w:val="num" w:pos="5760"/>
        </w:tabs>
        <w:ind w:left="5760" w:hanging="360"/>
      </w:pPr>
      <w:rPr>
        <w:rFonts w:ascii="Courier New" w:hAnsi="Courier New"/>
      </w:rPr>
    </w:lvl>
    <w:lvl w:ilvl="8" w:tplc="D098FB9E">
      <w:start w:val="1"/>
      <w:numFmt w:val="bullet"/>
      <w:lvlText w:val=""/>
      <w:lvlJc w:val="left"/>
      <w:pPr>
        <w:tabs>
          <w:tab w:val="num" w:pos="6480"/>
        </w:tabs>
        <w:ind w:left="6480" w:hanging="360"/>
      </w:pPr>
      <w:rPr>
        <w:rFonts w:ascii="Wingdings" w:hAnsi="Wingdings"/>
      </w:rPr>
    </w:lvl>
  </w:abstractNum>
  <w:abstractNum w:abstractNumId="1927" w15:restartNumberingAfterBreak="0">
    <w:nsid w:val="7A0F5DE7"/>
    <w:multiLevelType w:val="hybridMultilevel"/>
    <w:tmpl w:val="7A0F5DE7"/>
    <w:lvl w:ilvl="0" w:tplc="63344628">
      <w:start w:val="1"/>
      <w:numFmt w:val="bullet"/>
      <w:lvlText w:val=""/>
      <w:lvlJc w:val="left"/>
      <w:pPr>
        <w:tabs>
          <w:tab w:val="num" w:pos="480"/>
        </w:tabs>
        <w:ind w:left="480" w:hanging="480"/>
      </w:pPr>
      <w:rPr>
        <w:rFonts w:ascii="Wingdings" w:eastAsia="Wingdings" w:hAnsi="Wingdings" w:cs="Wingdings"/>
      </w:rPr>
    </w:lvl>
    <w:lvl w:ilvl="1" w:tplc="D9542BA6">
      <w:start w:val="1"/>
      <w:numFmt w:val="bullet"/>
      <w:lvlText w:val="o"/>
      <w:lvlJc w:val="left"/>
      <w:pPr>
        <w:tabs>
          <w:tab w:val="num" w:pos="1440"/>
        </w:tabs>
        <w:ind w:left="1440" w:hanging="360"/>
      </w:pPr>
      <w:rPr>
        <w:rFonts w:ascii="Courier New" w:hAnsi="Courier New"/>
      </w:rPr>
    </w:lvl>
    <w:lvl w:ilvl="2" w:tplc="D71E53E8">
      <w:start w:val="1"/>
      <w:numFmt w:val="bullet"/>
      <w:lvlText w:val=""/>
      <w:lvlJc w:val="left"/>
      <w:pPr>
        <w:tabs>
          <w:tab w:val="num" w:pos="2160"/>
        </w:tabs>
        <w:ind w:left="2160" w:hanging="360"/>
      </w:pPr>
      <w:rPr>
        <w:rFonts w:ascii="Wingdings" w:hAnsi="Wingdings"/>
      </w:rPr>
    </w:lvl>
    <w:lvl w:ilvl="3" w:tplc="7F6A6ED2">
      <w:start w:val="1"/>
      <w:numFmt w:val="bullet"/>
      <w:lvlText w:val=""/>
      <w:lvlJc w:val="left"/>
      <w:pPr>
        <w:tabs>
          <w:tab w:val="num" w:pos="2880"/>
        </w:tabs>
        <w:ind w:left="2880" w:hanging="360"/>
      </w:pPr>
      <w:rPr>
        <w:rFonts w:ascii="Symbol" w:hAnsi="Symbol"/>
      </w:rPr>
    </w:lvl>
    <w:lvl w:ilvl="4" w:tplc="0E58C554">
      <w:start w:val="1"/>
      <w:numFmt w:val="bullet"/>
      <w:lvlText w:val="o"/>
      <w:lvlJc w:val="left"/>
      <w:pPr>
        <w:tabs>
          <w:tab w:val="num" w:pos="3600"/>
        </w:tabs>
        <w:ind w:left="3600" w:hanging="360"/>
      </w:pPr>
      <w:rPr>
        <w:rFonts w:ascii="Courier New" w:hAnsi="Courier New"/>
      </w:rPr>
    </w:lvl>
    <w:lvl w:ilvl="5" w:tplc="E51E4850">
      <w:start w:val="1"/>
      <w:numFmt w:val="bullet"/>
      <w:lvlText w:val=""/>
      <w:lvlJc w:val="left"/>
      <w:pPr>
        <w:tabs>
          <w:tab w:val="num" w:pos="4320"/>
        </w:tabs>
        <w:ind w:left="4320" w:hanging="360"/>
      </w:pPr>
      <w:rPr>
        <w:rFonts w:ascii="Wingdings" w:hAnsi="Wingdings"/>
      </w:rPr>
    </w:lvl>
    <w:lvl w:ilvl="6" w:tplc="BA2A93F4">
      <w:start w:val="1"/>
      <w:numFmt w:val="bullet"/>
      <w:lvlText w:val=""/>
      <w:lvlJc w:val="left"/>
      <w:pPr>
        <w:tabs>
          <w:tab w:val="num" w:pos="5040"/>
        </w:tabs>
        <w:ind w:left="5040" w:hanging="360"/>
      </w:pPr>
      <w:rPr>
        <w:rFonts w:ascii="Symbol" w:hAnsi="Symbol"/>
      </w:rPr>
    </w:lvl>
    <w:lvl w:ilvl="7" w:tplc="5D12149E">
      <w:start w:val="1"/>
      <w:numFmt w:val="bullet"/>
      <w:lvlText w:val="o"/>
      <w:lvlJc w:val="left"/>
      <w:pPr>
        <w:tabs>
          <w:tab w:val="num" w:pos="5760"/>
        </w:tabs>
        <w:ind w:left="5760" w:hanging="360"/>
      </w:pPr>
      <w:rPr>
        <w:rFonts w:ascii="Courier New" w:hAnsi="Courier New"/>
      </w:rPr>
    </w:lvl>
    <w:lvl w:ilvl="8" w:tplc="78908B0A">
      <w:start w:val="1"/>
      <w:numFmt w:val="bullet"/>
      <w:lvlText w:val=""/>
      <w:lvlJc w:val="left"/>
      <w:pPr>
        <w:tabs>
          <w:tab w:val="num" w:pos="6480"/>
        </w:tabs>
        <w:ind w:left="6480" w:hanging="360"/>
      </w:pPr>
      <w:rPr>
        <w:rFonts w:ascii="Wingdings" w:hAnsi="Wingdings"/>
      </w:rPr>
    </w:lvl>
  </w:abstractNum>
  <w:abstractNum w:abstractNumId="1928" w15:restartNumberingAfterBreak="0">
    <w:nsid w:val="7A0F5DE8"/>
    <w:multiLevelType w:val="hybridMultilevel"/>
    <w:tmpl w:val="7A0F5DE8"/>
    <w:lvl w:ilvl="0" w:tplc="6F740F32">
      <w:start w:val="1"/>
      <w:numFmt w:val="bullet"/>
      <w:lvlText w:val=""/>
      <w:lvlJc w:val="left"/>
      <w:pPr>
        <w:tabs>
          <w:tab w:val="num" w:pos="480"/>
        </w:tabs>
        <w:ind w:left="480" w:hanging="480"/>
      </w:pPr>
      <w:rPr>
        <w:rFonts w:ascii="Wingdings" w:eastAsia="Wingdings" w:hAnsi="Wingdings" w:cs="Wingdings"/>
      </w:rPr>
    </w:lvl>
    <w:lvl w:ilvl="1" w:tplc="498044AE">
      <w:start w:val="1"/>
      <w:numFmt w:val="bullet"/>
      <w:lvlText w:val="o"/>
      <w:lvlJc w:val="left"/>
      <w:pPr>
        <w:tabs>
          <w:tab w:val="num" w:pos="1440"/>
        </w:tabs>
        <w:ind w:left="1440" w:hanging="360"/>
      </w:pPr>
      <w:rPr>
        <w:rFonts w:ascii="Courier New" w:hAnsi="Courier New"/>
      </w:rPr>
    </w:lvl>
    <w:lvl w:ilvl="2" w:tplc="370AED04">
      <w:start w:val="1"/>
      <w:numFmt w:val="bullet"/>
      <w:lvlText w:val=""/>
      <w:lvlJc w:val="left"/>
      <w:pPr>
        <w:tabs>
          <w:tab w:val="num" w:pos="2160"/>
        </w:tabs>
        <w:ind w:left="2160" w:hanging="360"/>
      </w:pPr>
      <w:rPr>
        <w:rFonts w:ascii="Wingdings" w:hAnsi="Wingdings"/>
      </w:rPr>
    </w:lvl>
    <w:lvl w:ilvl="3" w:tplc="3F0AD338">
      <w:start w:val="1"/>
      <w:numFmt w:val="bullet"/>
      <w:lvlText w:val=""/>
      <w:lvlJc w:val="left"/>
      <w:pPr>
        <w:tabs>
          <w:tab w:val="num" w:pos="2880"/>
        </w:tabs>
        <w:ind w:left="2880" w:hanging="360"/>
      </w:pPr>
      <w:rPr>
        <w:rFonts w:ascii="Symbol" w:hAnsi="Symbol"/>
      </w:rPr>
    </w:lvl>
    <w:lvl w:ilvl="4" w:tplc="B6C2E6E8">
      <w:start w:val="1"/>
      <w:numFmt w:val="bullet"/>
      <w:lvlText w:val="o"/>
      <w:lvlJc w:val="left"/>
      <w:pPr>
        <w:tabs>
          <w:tab w:val="num" w:pos="3600"/>
        </w:tabs>
        <w:ind w:left="3600" w:hanging="360"/>
      </w:pPr>
      <w:rPr>
        <w:rFonts w:ascii="Courier New" w:hAnsi="Courier New"/>
      </w:rPr>
    </w:lvl>
    <w:lvl w:ilvl="5" w:tplc="EC842650">
      <w:start w:val="1"/>
      <w:numFmt w:val="bullet"/>
      <w:lvlText w:val=""/>
      <w:lvlJc w:val="left"/>
      <w:pPr>
        <w:tabs>
          <w:tab w:val="num" w:pos="4320"/>
        </w:tabs>
        <w:ind w:left="4320" w:hanging="360"/>
      </w:pPr>
      <w:rPr>
        <w:rFonts w:ascii="Wingdings" w:hAnsi="Wingdings"/>
      </w:rPr>
    </w:lvl>
    <w:lvl w:ilvl="6" w:tplc="4B9E617E">
      <w:start w:val="1"/>
      <w:numFmt w:val="bullet"/>
      <w:lvlText w:val=""/>
      <w:lvlJc w:val="left"/>
      <w:pPr>
        <w:tabs>
          <w:tab w:val="num" w:pos="5040"/>
        </w:tabs>
        <w:ind w:left="5040" w:hanging="360"/>
      </w:pPr>
      <w:rPr>
        <w:rFonts w:ascii="Symbol" w:hAnsi="Symbol"/>
      </w:rPr>
    </w:lvl>
    <w:lvl w:ilvl="7" w:tplc="9E8C00DA">
      <w:start w:val="1"/>
      <w:numFmt w:val="bullet"/>
      <w:lvlText w:val="o"/>
      <w:lvlJc w:val="left"/>
      <w:pPr>
        <w:tabs>
          <w:tab w:val="num" w:pos="5760"/>
        </w:tabs>
        <w:ind w:left="5760" w:hanging="360"/>
      </w:pPr>
      <w:rPr>
        <w:rFonts w:ascii="Courier New" w:hAnsi="Courier New"/>
      </w:rPr>
    </w:lvl>
    <w:lvl w:ilvl="8" w:tplc="FBC0B144">
      <w:start w:val="1"/>
      <w:numFmt w:val="bullet"/>
      <w:lvlText w:val=""/>
      <w:lvlJc w:val="left"/>
      <w:pPr>
        <w:tabs>
          <w:tab w:val="num" w:pos="6480"/>
        </w:tabs>
        <w:ind w:left="6480" w:hanging="360"/>
      </w:pPr>
      <w:rPr>
        <w:rFonts w:ascii="Wingdings" w:hAnsi="Wingdings"/>
      </w:rPr>
    </w:lvl>
  </w:abstractNum>
  <w:abstractNum w:abstractNumId="1929" w15:restartNumberingAfterBreak="0">
    <w:nsid w:val="7A0F5DE9"/>
    <w:multiLevelType w:val="hybridMultilevel"/>
    <w:tmpl w:val="7A0F5DE9"/>
    <w:lvl w:ilvl="0" w:tplc="5C602122">
      <w:start w:val="1"/>
      <w:numFmt w:val="bullet"/>
      <w:lvlText w:val=""/>
      <w:lvlJc w:val="left"/>
      <w:pPr>
        <w:tabs>
          <w:tab w:val="num" w:pos="480"/>
        </w:tabs>
        <w:ind w:left="480" w:hanging="480"/>
      </w:pPr>
      <w:rPr>
        <w:rFonts w:ascii="Wingdings" w:eastAsia="Wingdings" w:hAnsi="Wingdings" w:cs="Wingdings"/>
      </w:rPr>
    </w:lvl>
    <w:lvl w:ilvl="1" w:tplc="977CF5F4">
      <w:start w:val="1"/>
      <w:numFmt w:val="bullet"/>
      <w:lvlText w:val="o"/>
      <w:lvlJc w:val="left"/>
      <w:pPr>
        <w:tabs>
          <w:tab w:val="num" w:pos="1440"/>
        </w:tabs>
        <w:ind w:left="1440" w:hanging="360"/>
      </w:pPr>
      <w:rPr>
        <w:rFonts w:ascii="Courier New" w:hAnsi="Courier New"/>
      </w:rPr>
    </w:lvl>
    <w:lvl w:ilvl="2" w:tplc="225A5268">
      <w:start w:val="1"/>
      <w:numFmt w:val="bullet"/>
      <w:lvlText w:val=""/>
      <w:lvlJc w:val="left"/>
      <w:pPr>
        <w:tabs>
          <w:tab w:val="num" w:pos="2160"/>
        </w:tabs>
        <w:ind w:left="2160" w:hanging="360"/>
      </w:pPr>
      <w:rPr>
        <w:rFonts w:ascii="Wingdings" w:hAnsi="Wingdings"/>
      </w:rPr>
    </w:lvl>
    <w:lvl w:ilvl="3" w:tplc="B8AC3190">
      <w:start w:val="1"/>
      <w:numFmt w:val="bullet"/>
      <w:lvlText w:val=""/>
      <w:lvlJc w:val="left"/>
      <w:pPr>
        <w:tabs>
          <w:tab w:val="num" w:pos="2880"/>
        </w:tabs>
        <w:ind w:left="2880" w:hanging="360"/>
      </w:pPr>
      <w:rPr>
        <w:rFonts w:ascii="Symbol" w:hAnsi="Symbol"/>
      </w:rPr>
    </w:lvl>
    <w:lvl w:ilvl="4" w:tplc="AD981334">
      <w:start w:val="1"/>
      <w:numFmt w:val="bullet"/>
      <w:lvlText w:val="o"/>
      <w:lvlJc w:val="left"/>
      <w:pPr>
        <w:tabs>
          <w:tab w:val="num" w:pos="3600"/>
        </w:tabs>
        <w:ind w:left="3600" w:hanging="360"/>
      </w:pPr>
      <w:rPr>
        <w:rFonts w:ascii="Courier New" w:hAnsi="Courier New"/>
      </w:rPr>
    </w:lvl>
    <w:lvl w:ilvl="5" w:tplc="0FB27F0C">
      <w:start w:val="1"/>
      <w:numFmt w:val="bullet"/>
      <w:lvlText w:val=""/>
      <w:lvlJc w:val="left"/>
      <w:pPr>
        <w:tabs>
          <w:tab w:val="num" w:pos="4320"/>
        </w:tabs>
        <w:ind w:left="4320" w:hanging="360"/>
      </w:pPr>
      <w:rPr>
        <w:rFonts w:ascii="Wingdings" w:hAnsi="Wingdings"/>
      </w:rPr>
    </w:lvl>
    <w:lvl w:ilvl="6" w:tplc="89424EF8">
      <w:start w:val="1"/>
      <w:numFmt w:val="bullet"/>
      <w:lvlText w:val=""/>
      <w:lvlJc w:val="left"/>
      <w:pPr>
        <w:tabs>
          <w:tab w:val="num" w:pos="5040"/>
        </w:tabs>
        <w:ind w:left="5040" w:hanging="360"/>
      </w:pPr>
      <w:rPr>
        <w:rFonts w:ascii="Symbol" w:hAnsi="Symbol"/>
      </w:rPr>
    </w:lvl>
    <w:lvl w:ilvl="7" w:tplc="0B16CDAC">
      <w:start w:val="1"/>
      <w:numFmt w:val="bullet"/>
      <w:lvlText w:val="o"/>
      <w:lvlJc w:val="left"/>
      <w:pPr>
        <w:tabs>
          <w:tab w:val="num" w:pos="5760"/>
        </w:tabs>
        <w:ind w:left="5760" w:hanging="360"/>
      </w:pPr>
      <w:rPr>
        <w:rFonts w:ascii="Courier New" w:hAnsi="Courier New"/>
      </w:rPr>
    </w:lvl>
    <w:lvl w:ilvl="8" w:tplc="B6CA1B20">
      <w:start w:val="1"/>
      <w:numFmt w:val="bullet"/>
      <w:lvlText w:val=""/>
      <w:lvlJc w:val="left"/>
      <w:pPr>
        <w:tabs>
          <w:tab w:val="num" w:pos="6480"/>
        </w:tabs>
        <w:ind w:left="6480" w:hanging="360"/>
      </w:pPr>
      <w:rPr>
        <w:rFonts w:ascii="Wingdings" w:hAnsi="Wingdings"/>
      </w:rPr>
    </w:lvl>
  </w:abstractNum>
  <w:abstractNum w:abstractNumId="1930" w15:restartNumberingAfterBreak="0">
    <w:nsid w:val="7A0F5DEA"/>
    <w:multiLevelType w:val="hybridMultilevel"/>
    <w:tmpl w:val="7A0F5DEA"/>
    <w:lvl w:ilvl="0" w:tplc="41B2CA30">
      <w:start w:val="1"/>
      <w:numFmt w:val="bullet"/>
      <w:lvlText w:val=""/>
      <w:lvlJc w:val="left"/>
      <w:pPr>
        <w:tabs>
          <w:tab w:val="num" w:pos="480"/>
        </w:tabs>
        <w:ind w:left="480" w:hanging="480"/>
      </w:pPr>
      <w:rPr>
        <w:rFonts w:ascii="Wingdings" w:eastAsia="Wingdings" w:hAnsi="Wingdings" w:cs="Wingdings"/>
      </w:rPr>
    </w:lvl>
    <w:lvl w:ilvl="1" w:tplc="196EFF62">
      <w:start w:val="1"/>
      <w:numFmt w:val="bullet"/>
      <w:lvlText w:val="o"/>
      <w:lvlJc w:val="left"/>
      <w:pPr>
        <w:tabs>
          <w:tab w:val="num" w:pos="1440"/>
        </w:tabs>
        <w:ind w:left="1440" w:hanging="360"/>
      </w:pPr>
      <w:rPr>
        <w:rFonts w:ascii="Courier New" w:hAnsi="Courier New"/>
      </w:rPr>
    </w:lvl>
    <w:lvl w:ilvl="2" w:tplc="0A90921A">
      <w:start w:val="1"/>
      <w:numFmt w:val="bullet"/>
      <w:lvlText w:val=""/>
      <w:lvlJc w:val="left"/>
      <w:pPr>
        <w:tabs>
          <w:tab w:val="num" w:pos="2160"/>
        </w:tabs>
        <w:ind w:left="2160" w:hanging="360"/>
      </w:pPr>
      <w:rPr>
        <w:rFonts w:ascii="Wingdings" w:hAnsi="Wingdings"/>
      </w:rPr>
    </w:lvl>
    <w:lvl w:ilvl="3" w:tplc="90AC996C">
      <w:start w:val="1"/>
      <w:numFmt w:val="bullet"/>
      <w:lvlText w:val=""/>
      <w:lvlJc w:val="left"/>
      <w:pPr>
        <w:tabs>
          <w:tab w:val="num" w:pos="2880"/>
        </w:tabs>
        <w:ind w:left="2880" w:hanging="360"/>
      </w:pPr>
      <w:rPr>
        <w:rFonts w:ascii="Symbol" w:hAnsi="Symbol"/>
      </w:rPr>
    </w:lvl>
    <w:lvl w:ilvl="4" w:tplc="2D162C32">
      <w:start w:val="1"/>
      <w:numFmt w:val="bullet"/>
      <w:lvlText w:val="o"/>
      <w:lvlJc w:val="left"/>
      <w:pPr>
        <w:tabs>
          <w:tab w:val="num" w:pos="3600"/>
        </w:tabs>
        <w:ind w:left="3600" w:hanging="360"/>
      </w:pPr>
      <w:rPr>
        <w:rFonts w:ascii="Courier New" w:hAnsi="Courier New"/>
      </w:rPr>
    </w:lvl>
    <w:lvl w:ilvl="5" w:tplc="047C71D8">
      <w:start w:val="1"/>
      <w:numFmt w:val="bullet"/>
      <w:lvlText w:val=""/>
      <w:lvlJc w:val="left"/>
      <w:pPr>
        <w:tabs>
          <w:tab w:val="num" w:pos="4320"/>
        </w:tabs>
        <w:ind w:left="4320" w:hanging="360"/>
      </w:pPr>
      <w:rPr>
        <w:rFonts w:ascii="Wingdings" w:hAnsi="Wingdings"/>
      </w:rPr>
    </w:lvl>
    <w:lvl w:ilvl="6" w:tplc="0A827B1C">
      <w:start w:val="1"/>
      <w:numFmt w:val="bullet"/>
      <w:lvlText w:val=""/>
      <w:lvlJc w:val="left"/>
      <w:pPr>
        <w:tabs>
          <w:tab w:val="num" w:pos="5040"/>
        </w:tabs>
        <w:ind w:left="5040" w:hanging="360"/>
      </w:pPr>
      <w:rPr>
        <w:rFonts w:ascii="Symbol" w:hAnsi="Symbol"/>
      </w:rPr>
    </w:lvl>
    <w:lvl w:ilvl="7" w:tplc="6CB6E23C">
      <w:start w:val="1"/>
      <w:numFmt w:val="bullet"/>
      <w:lvlText w:val="o"/>
      <w:lvlJc w:val="left"/>
      <w:pPr>
        <w:tabs>
          <w:tab w:val="num" w:pos="5760"/>
        </w:tabs>
        <w:ind w:left="5760" w:hanging="360"/>
      </w:pPr>
      <w:rPr>
        <w:rFonts w:ascii="Courier New" w:hAnsi="Courier New"/>
      </w:rPr>
    </w:lvl>
    <w:lvl w:ilvl="8" w:tplc="957650C6">
      <w:start w:val="1"/>
      <w:numFmt w:val="bullet"/>
      <w:lvlText w:val=""/>
      <w:lvlJc w:val="left"/>
      <w:pPr>
        <w:tabs>
          <w:tab w:val="num" w:pos="6480"/>
        </w:tabs>
        <w:ind w:left="6480" w:hanging="360"/>
      </w:pPr>
      <w:rPr>
        <w:rFonts w:ascii="Wingdings" w:hAnsi="Wingdings"/>
      </w:rPr>
    </w:lvl>
  </w:abstractNum>
  <w:abstractNum w:abstractNumId="1931" w15:restartNumberingAfterBreak="0">
    <w:nsid w:val="7A0F5DEB"/>
    <w:multiLevelType w:val="hybridMultilevel"/>
    <w:tmpl w:val="7A0F5DEB"/>
    <w:lvl w:ilvl="0" w:tplc="BA06FA06">
      <w:start w:val="1"/>
      <w:numFmt w:val="bullet"/>
      <w:lvlText w:val=""/>
      <w:lvlJc w:val="left"/>
      <w:pPr>
        <w:tabs>
          <w:tab w:val="num" w:pos="480"/>
        </w:tabs>
        <w:ind w:left="480" w:hanging="480"/>
      </w:pPr>
      <w:rPr>
        <w:rFonts w:ascii="Wingdings" w:eastAsia="Wingdings" w:hAnsi="Wingdings" w:cs="Wingdings"/>
      </w:rPr>
    </w:lvl>
    <w:lvl w:ilvl="1" w:tplc="76AABF5A">
      <w:start w:val="1"/>
      <w:numFmt w:val="bullet"/>
      <w:lvlText w:val="o"/>
      <w:lvlJc w:val="left"/>
      <w:pPr>
        <w:tabs>
          <w:tab w:val="num" w:pos="1440"/>
        </w:tabs>
        <w:ind w:left="1440" w:hanging="360"/>
      </w:pPr>
      <w:rPr>
        <w:rFonts w:ascii="Courier New" w:hAnsi="Courier New"/>
      </w:rPr>
    </w:lvl>
    <w:lvl w:ilvl="2" w:tplc="8CAAD938">
      <w:start w:val="1"/>
      <w:numFmt w:val="bullet"/>
      <w:lvlText w:val=""/>
      <w:lvlJc w:val="left"/>
      <w:pPr>
        <w:tabs>
          <w:tab w:val="num" w:pos="2160"/>
        </w:tabs>
        <w:ind w:left="2160" w:hanging="360"/>
      </w:pPr>
      <w:rPr>
        <w:rFonts w:ascii="Wingdings" w:hAnsi="Wingdings"/>
      </w:rPr>
    </w:lvl>
    <w:lvl w:ilvl="3" w:tplc="F410CBD4">
      <w:start w:val="1"/>
      <w:numFmt w:val="bullet"/>
      <w:lvlText w:val=""/>
      <w:lvlJc w:val="left"/>
      <w:pPr>
        <w:tabs>
          <w:tab w:val="num" w:pos="2880"/>
        </w:tabs>
        <w:ind w:left="2880" w:hanging="360"/>
      </w:pPr>
      <w:rPr>
        <w:rFonts w:ascii="Symbol" w:hAnsi="Symbol"/>
      </w:rPr>
    </w:lvl>
    <w:lvl w:ilvl="4" w:tplc="1F6AA71E">
      <w:start w:val="1"/>
      <w:numFmt w:val="bullet"/>
      <w:lvlText w:val="o"/>
      <w:lvlJc w:val="left"/>
      <w:pPr>
        <w:tabs>
          <w:tab w:val="num" w:pos="3600"/>
        </w:tabs>
        <w:ind w:left="3600" w:hanging="360"/>
      </w:pPr>
      <w:rPr>
        <w:rFonts w:ascii="Courier New" w:hAnsi="Courier New"/>
      </w:rPr>
    </w:lvl>
    <w:lvl w:ilvl="5" w:tplc="928CA2FC">
      <w:start w:val="1"/>
      <w:numFmt w:val="bullet"/>
      <w:lvlText w:val=""/>
      <w:lvlJc w:val="left"/>
      <w:pPr>
        <w:tabs>
          <w:tab w:val="num" w:pos="4320"/>
        </w:tabs>
        <w:ind w:left="4320" w:hanging="360"/>
      </w:pPr>
      <w:rPr>
        <w:rFonts w:ascii="Wingdings" w:hAnsi="Wingdings"/>
      </w:rPr>
    </w:lvl>
    <w:lvl w:ilvl="6" w:tplc="138EAB76">
      <w:start w:val="1"/>
      <w:numFmt w:val="bullet"/>
      <w:lvlText w:val=""/>
      <w:lvlJc w:val="left"/>
      <w:pPr>
        <w:tabs>
          <w:tab w:val="num" w:pos="5040"/>
        </w:tabs>
        <w:ind w:left="5040" w:hanging="360"/>
      </w:pPr>
      <w:rPr>
        <w:rFonts w:ascii="Symbol" w:hAnsi="Symbol"/>
      </w:rPr>
    </w:lvl>
    <w:lvl w:ilvl="7" w:tplc="4768B7CE">
      <w:start w:val="1"/>
      <w:numFmt w:val="bullet"/>
      <w:lvlText w:val="o"/>
      <w:lvlJc w:val="left"/>
      <w:pPr>
        <w:tabs>
          <w:tab w:val="num" w:pos="5760"/>
        </w:tabs>
        <w:ind w:left="5760" w:hanging="360"/>
      </w:pPr>
      <w:rPr>
        <w:rFonts w:ascii="Courier New" w:hAnsi="Courier New"/>
      </w:rPr>
    </w:lvl>
    <w:lvl w:ilvl="8" w:tplc="F6026E8C">
      <w:start w:val="1"/>
      <w:numFmt w:val="bullet"/>
      <w:lvlText w:val=""/>
      <w:lvlJc w:val="left"/>
      <w:pPr>
        <w:tabs>
          <w:tab w:val="num" w:pos="6480"/>
        </w:tabs>
        <w:ind w:left="6480" w:hanging="360"/>
      </w:pPr>
      <w:rPr>
        <w:rFonts w:ascii="Wingdings" w:hAnsi="Wingdings"/>
      </w:rPr>
    </w:lvl>
  </w:abstractNum>
  <w:abstractNum w:abstractNumId="1932" w15:restartNumberingAfterBreak="0">
    <w:nsid w:val="7A0F5DEC"/>
    <w:multiLevelType w:val="hybridMultilevel"/>
    <w:tmpl w:val="7A0F5DEC"/>
    <w:lvl w:ilvl="0" w:tplc="2374999A">
      <w:start w:val="1"/>
      <w:numFmt w:val="bullet"/>
      <w:lvlText w:val=""/>
      <w:lvlJc w:val="left"/>
      <w:pPr>
        <w:tabs>
          <w:tab w:val="num" w:pos="480"/>
        </w:tabs>
        <w:ind w:left="480" w:hanging="480"/>
      </w:pPr>
      <w:rPr>
        <w:rFonts w:ascii="Wingdings" w:eastAsia="Wingdings" w:hAnsi="Wingdings" w:cs="Wingdings"/>
      </w:rPr>
    </w:lvl>
    <w:lvl w:ilvl="1" w:tplc="53E60198">
      <w:start w:val="1"/>
      <w:numFmt w:val="bullet"/>
      <w:lvlText w:val="o"/>
      <w:lvlJc w:val="left"/>
      <w:pPr>
        <w:tabs>
          <w:tab w:val="num" w:pos="1440"/>
        </w:tabs>
        <w:ind w:left="1440" w:hanging="360"/>
      </w:pPr>
      <w:rPr>
        <w:rFonts w:ascii="Courier New" w:hAnsi="Courier New"/>
      </w:rPr>
    </w:lvl>
    <w:lvl w:ilvl="2" w:tplc="8B6AE120">
      <w:start w:val="1"/>
      <w:numFmt w:val="bullet"/>
      <w:lvlText w:val=""/>
      <w:lvlJc w:val="left"/>
      <w:pPr>
        <w:tabs>
          <w:tab w:val="num" w:pos="2160"/>
        </w:tabs>
        <w:ind w:left="2160" w:hanging="360"/>
      </w:pPr>
      <w:rPr>
        <w:rFonts w:ascii="Wingdings" w:hAnsi="Wingdings"/>
      </w:rPr>
    </w:lvl>
    <w:lvl w:ilvl="3" w:tplc="22CC6872">
      <w:start w:val="1"/>
      <w:numFmt w:val="bullet"/>
      <w:lvlText w:val=""/>
      <w:lvlJc w:val="left"/>
      <w:pPr>
        <w:tabs>
          <w:tab w:val="num" w:pos="2880"/>
        </w:tabs>
        <w:ind w:left="2880" w:hanging="360"/>
      </w:pPr>
      <w:rPr>
        <w:rFonts w:ascii="Symbol" w:hAnsi="Symbol"/>
      </w:rPr>
    </w:lvl>
    <w:lvl w:ilvl="4" w:tplc="575E0510">
      <w:start w:val="1"/>
      <w:numFmt w:val="bullet"/>
      <w:lvlText w:val="o"/>
      <w:lvlJc w:val="left"/>
      <w:pPr>
        <w:tabs>
          <w:tab w:val="num" w:pos="3600"/>
        </w:tabs>
        <w:ind w:left="3600" w:hanging="360"/>
      </w:pPr>
      <w:rPr>
        <w:rFonts w:ascii="Courier New" w:hAnsi="Courier New"/>
      </w:rPr>
    </w:lvl>
    <w:lvl w:ilvl="5" w:tplc="83C24EE0">
      <w:start w:val="1"/>
      <w:numFmt w:val="bullet"/>
      <w:lvlText w:val=""/>
      <w:lvlJc w:val="left"/>
      <w:pPr>
        <w:tabs>
          <w:tab w:val="num" w:pos="4320"/>
        </w:tabs>
        <w:ind w:left="4320" w:hanging="360"/>
      </w:pPr>
      <w:rPr>
        <w:rFonts w:ascii="Wingdings" w:hAnsi="Wingdings"/>
      </w:rPr>
    </w:lvl>
    <w:lvl w:ilvl="6" w:tplc="512C6240">
      <w:start w:val="1"/>
      <w:numFmt w:val="bullet"/>
      <w:lvlText w:val=""/>
      <w:lvlJc w:val="left"/>
      <w:pPr>
        <w:tabs>
          <w:tab w:val="num" w:pos="5040"/>
        </w:tabs>
        <w:ind w:left="5040" w:hanging="360"/>
      </w:pPr>
      <w:rPr>
        <w:rFonts w:ascii="Symbol" w:hAnsi="Symbol"/>
      </w:rPr>
    </w:lvl>
    <w:lvl w:ilvl="7" w:tplc="93242F4E">
      <w:start w:val="1"/>
      <w:numFmt w:val="bullet"/>
      <w:lvlText w:val="o"/>
      <w:lvlJc w:val="left"/>
      <w:pPr>
        <w:tabs>
          <w:tab w:val="num" w:pos="5760"/>
        </w:tabs>
        <w:ind w:left="5760" w:hanging="360"/>
      </w:pPr>
      <w:rPr>
        <w:rFonts w:ascii="Courier New" w:hAnsi="Courier New"/>
      </w:rPr>
    </w:lvl>
    <w:lvl w:ilvl="8" w:tplc="3E049678">
      <w:start w:val="1"/>
      <w:numFmt w:val="bullet"/>
      <w:lvlText w:val=""/>
      <w:lvlJc w:val="left"/>
      <w:pPr>
        <w:tabs>
          <w:tab w:val="num" w:pos="6480"/>
        </w:tabs>
        <w:ind w:left="6480" w:hanging="360"/>
      </w:pPr>
      <w:rPr>
        <w:rFonts w:ascii="Wingdings" w:hAnsi="Wingdings"/>
      </w:rPr>
    </w:lvl>
  </w:abstractNum>
  <w:abstractNum w:abstractNumId="1933" w15:restartNumberingAfterBreak="0">
    <w:nsid w:val="7A0F5DED"/>
    <w:multiLevelType w:val="hybridMultilevel"/>
    <w:tmpl w:val="7A0F5DED"/>
    <w:lvl w:ilvl="0" w:tplc="4992B5A8">
      <w:start w:val="1"/>
      <w:numFmt w:val="bullet"/>
      <w:lvlText w:val=""/>
      <w:lvlJc w:val="left"/>
      <w:pPr>
        <w:tabs>
          <w:tab w:val="num" w:pos="480"/>
        </w:tabs>
        <w:ind w:left="480" w:hanging="480"/>
      </w:pPr>
      <w:rPr>
        <w:rFonts w:ascii="Wingdings" w:eastAsia="Wingdings" w:hAnsi="Wingdings" w:cs="Wingdings"/>
      </w:rPr>
    </w:lvl>
    <w:lvl w:ilvl="1" w:tplc="7958CBDA">
      <w:start w:val="1"/>
      <w:numFmt w:val="bullet"/>
      <w:lvlText w:val="o"/>
      <w:lvlJc w:val="left"/>
      <w:pPr>
        <w:tabs>
          <w:tab w:val="num" w:pos="1440"/>
        </w:tabs>
        <w:ind w:left="1440" w:hanging="360"/>
      </w:pPr>
      <w:rPr>
        <w:rFonts w:ascii="Courier New" w:hAnsi="Courier New"/>
      </w:rPr>
    </w:lvl>
    <w:lvl w:ilvl="2" w:tplc="1E7AABD6">
      <w:start w:val="1"/>
      <w:numFmt w:val="bullet"/>
      <w:lvlText w:val=""/>
      <w:lvlJc w:val="left"/>
      <w:pPr>
        <w:tabs>
          <w:tab w:val="num" w:pos="2160"/>
        </w:tabs>
        <w:ind w:left="2160" w:hanging="360"/>
      </w:pPr>
      <w:rPr>
        <w:rFonts w:ascii="Wingdings" w:hAnsi="Wingdings"/>
      </w:rPr>
    </w:lvl>
    <w:lvl w:ilvl="3" w:tplc="C35A0348">
      <w:start w:val="1"/>
      <w:numFmt w:val="bullet"/>
      <w:lvlText w:val=""/>
      <w:lvlJc w:val="left"/>
      <w:pPr>
        <w:tabs>
          <w:tab w:val="num" w:pos="2880"/>
        </w:tabs>
        <w:ind w:left="2880" w:hanging="360"/>
      </w:pPr>
      <w:rPr>
        <w:rFonts w:ascii="Symbol" w:hAnsi="Symbol"/>
      </w:rPr>
    </w:lvl>
    <w:lvl w:ilvl="4" w:tplc="59F4693E">
      <w:start w:val="1"/>
      <w:numFmt w:val="bullet"/>
      <w:lvlText w:val="o"/>
      <w:lvlJc w:val="left"/>
      <w:pPr>
        <w:tabs>
          <w:tab w:val="num" w:pos="3600"/>
        </w:tabs>
        <w:ind w:left="3600" w:hanging="360"/>
      </w:pPr>
      <w:rPr>
        <w:rFonts w:ascii="Courier New" w:hAnsi="Courier New"/>
      </w:rPr>
    </w:lvl>
    <w:lvl w:ilvl="5" w:tplc="092899DE">
      <w:start w:val="1"/>
      <w:numFmt w:val="bullet"/>
      <w:lvlText w:val=""/>
      <w:lvlJc w:val="left"/>
      <w:pPr>
        <w:tabs>
          <w:tab w:val="num" w:pos="4320"/>
        </w:tabs>
        <w:ind w:left="4320" w:hanging="360"/>
      </w:pPr>
      <w:rPr>
        <w:rFonts w:ascii="Wingdings" w:hAnsi="Wingdings"/>
      </w:rPr>
    </w:lvl>
    <w:lvl w:ilvl="6" w:tplc="5DFC15CA">
      <w:start w:val="1"/>
      <w:numFmt w:val="bullet"/>
      <w:lvlText w:val=""/>
      <w:lvlJc w:val="left"/>
      <w:pPr>
        <w:tabs>
          <w:tab w:val="num" w:pos="5040"/>
        </w:tabs>
        <w:ind w:left="5040" w:hanging="360"/>
      </w:pPr>
      <w:rPr>
        <w:rFonts w:ascii="Symbol" w:hAnsi="Symbol"/>
      </w:rPr>
    </w:lvl>
    <w:lvl w:ilvl="7" w:tplc="2AEAB8C0">
      <w:start w:val="1"/>
      <w:numFmt w:val="bullet"/>
      <w:lvlText w:val="o"/>
      <w:lvlJc w:val="left"/>
      <w:pPr>
        <w:tabs>
          <w:tab w:val="num" w:pos="5760"/>
        </w:tabs>
        <w:ind w:left="5760" w:hanging="360"/>
      </w:pPr>
      <w:rPr>
        <w:rFonts w:ascii="Courier New" w:hAnsi="Courier New"/>
      </w:rPr>
    </w:lvl>
    <w:lvl w:ilvl="8" w:tplc="2A5EC1D0">
      <w:start w:val="1"/>
      <w:numFmt w:val="bullet"/>
      <w:lvlText w:val=""/>
      <w:lvlJc w:val="left"/>
      <w:pPr>
        <w:tabs>
          <w:tab w:val="num" w:pos="6480"/>
        </w:tabs>
        <w:ind w:left="6480" w:hanging="360"/>
      </w:pPr>
      <w:rPr>
        <w:rFonts w:ascii="Wingdings" w:hAnsi="Wingdings"/>
      </w:rPr>
    </w:lvl>
  </w:abstractNum>
  <w:abstractNum w:abstractNumId="1934" w15:restartNumberingAfterBreak="0">
    <w:nsid w:val="7A0F5DEE"/>
    <w:multiLevelType w:val="hybridMultilevel"/>
    <w:tmpl w:val="7A0F5DEE"/>
    <w:lvl w:ilvl="0" w:tplc="1EC2846C">
      <w:start w:val="1"/>
      <w:numFmt w:val="bullet"/>
      <w:lvlText w:val=""/>
      <w:lvlJc w:val="left"/>
      <w:pPr>
        <w:tabs>
          <w:tab w:val="num" w:pos="480"/>
        </w:tabs>
        <w:ind w:left="480" w:hanging="480"/>
      </w:pPr>
      <w:rPr>
        <w:rFonts w:ascii="Wingdings" w:eastAsia="Wingdings" w:hAnsi="Wingdings" w:cs="Wingdings"/>
      </w:rPr>
    </w:lvl>
    <w:lvl w:ilvl="1" w:tplc="C56AFBB0">
      <w:start w:val="1"/>
      <w:numFmt w:val="bullet"/>
      <w:lvlText w:val="o"/>
      <w:lvlJc w:val="left"/>
      <w:pPr>
        <w:tabs>
          <w:tab w:val="num" w:pos="1440"/>
        </w:tabs>
        <w:ind w:left="1440" w:hanging="360"/>
      </w:pPr>
      <w:rPr>
        <w:rFonts w:ascii="Courier New" w:hAnsi="Courier New"/>
      </w:rPr>
    </w:lvl>
    <w:lvl w:ilvl="2" w:tplc="3F921AB8">
      <w:start w:val="1"/>
      <w:numFmt w:val="bullet"/>
      <w:lvlText w:val=""/>
      <w:lvlJc w:val="left"/>
      <w:pPr>
        <w:tabs>
          <w:tab w:val="num" w:pos="2160"/>
        </w:tabs>
        <w:ind w:left="2160" w:hanging="360"/>
      </w:pPr>
      <w:rPr>
        <w:rFonts w:ascii="Wingdings" w:hAnsi="Wingdings"/>
      </w:rPr>
    </w:lvl>
    <w:lvl w:ilvl="3" w:tplc="574ED3DA">
      <w:start w:val="1"/>
      <w:numFmt w:val="bullet"/>
      <w:lvlText w:val=""/>
      <w:lvlJc w:val="left"/>
      <w:pPr>
        <w:tabs>
          <w:tab w:val="num" w:pos="2880"/>
        </w:tabs>
        <w:ind w:left="2880" w:hanging="360"/>
      </w:pPr>
      <w:rPr>
        <w:rFonts w:ascii="Symbol" w:hAnsi="Symbol"/>
      </w:rPr>
    </w:lvl>
    <w:lvl w:ilvl="4" w:tplc="FCF622F2">
      <w:start w:val="1"/>
      <w:numFmt w:val="bullet"/>
      <w:lvlText w:val="o"/>
      <w:lvlJc w:val="left"/>
      <w:pPr>
        <w:tabs>
          <w:tab w:val="num" w:pos="3600"/>
        </w:tabs>
        <w:ind w:left="3600" w:hanging="360"/>
      </w:pPr>
      <w:rPr>
        <w:rFonts w:ascii="Courier New" w:hAnsi="Courier New"/>
      </w:rPr>
    </w:lvl>
    <w:lvl w:ilvl="5" w:tplc="E696AB8A">
      <w:start w:val="1"/>
      <w:numFmt w:val="bullet"/>
      <w:lvlText w:val=""/>
      <w:lvlJc w:val="left"/>
      <w:pPr>
        <w:tabs>
          <w:tab w:val="num" w:pos="4320"/>
        </w:tabs>
        <w:ind w:left="4320" w:hanging="360"/>
      </w:pPr>
      <w:rPr>
        <w:rFonts w:ascii="Wingdings" w:hAnsi="Wingdings"/>
      </w:rPr>
    </w:lvl>
    <w:lvl w:ilvl="6" w:tplc="4DBCAC8C">
      <w:start w:val="1"/>
      <w:numFmt w:val="bullet"/>
      <w:lvlText w:val=""/>
      <w:lvlJc w:val="left"/>
      <w:pPr>
        <w:tabs>
          <w:tab w:val="num" w:pos="5040"/>
        </w:tabs>
        <w:ind w:left="5040" w:hanging="360"/>
      </w:pPr>
      <w:rPr>
        <w:rFonts w:ascii="Symbol" w:hAnsi="Symbol"/>
      </w:rPr>
    </w:lvl>
    <w:lvl w:ilvl="7" w:tplc="E25A22FA">
      <w:start w:val="1"/>
      <w:numFmt w:val="bullet"/>
      <w:lvlText w:val="o"/>
      <w:lvlJc w:val="left"/>
      <w:pPr>
        <w:tabs>
          <w:tab w:val="num" w:pos="5760"/>
        </w:tabs>
        <w:ind w:left="5760" w:hanging="360"/>
      </w:pPr>
      <w:rPr>
        <w:rFonts w:ascii="Courier New" w:hAnsi="Courier New"/>
      </w:rPr>
    </w:lvl>
    <w:lvl w:ilvl="8" w:tplc="51801342">
      <w:start w:val="1"/>
      <w:numFmt w:val="bullet"/>
      <w:lvlText w:val=""/>
      <w:lvlJc w:val="left"/>
      <w:pPr>
        <w:tabs>
          <w:tab w:val="num" w:pos="6480"/>
        </w:tabs>
        <w:ind w:left="6480" w:hanging="360"/>
      </w:pPr>
      <w:rPr>
        <w:rFonts w:ascii="Wingdings" w:hAnsi="Wingdings"/>
      </w:rPr>
    </w:lvl>
  </w:abstractNum>
  <w:abstractNum w:abstractNumId="1935" w15:restartNumberingAfterBreak="0">
    <w:nsid w:val="7A0F5DEF"/>
    <w:multiLevelType w:val="hybridMultilevel"/>
    <w:tmpl w:val="7A0F5DEF"/>
    <w:lvl w:ilvl="0" w:tplc="FE06BCCA">
      <w:start w:val="1"/>
      <w:numFmt w:val="bullet"/>
      <w:lvlText w:val=""/>
      <w:lvlJc w:val="left"/>
      <w:pPr>
        <w:tabs>
          <w:tab w:val="num" w:pos="480"/>
        </w:tabs>
        <w:ind w:left="480" w:hanging="480"/>
      </w:pPr>
      <w:rPr>
        <w:rFonts w:ascii="Wingdings" w:eastAsia="Wingdings" w:hAnsi="Wingdings" w:cs="Wingdings"/>
      </w:rPr>
    </w:lvl>
    <w:lvl w:ilvl="1" w:tplc="1E8AE6E6">
      <w:start w:val="1"/>
      <w:numFmt w:val="bullet"/>
      <w:lvlText w:val="o"/>
      <w:lvlJc w:val="left"/>
      <w:pPr>
        <w:tabs>
          <w:tab w:val="num" w:pos="1440"/>
        </w:tabs>
        <w:ind w:left="1440" w:hanging="360"/>
      </w:pPr>
      <w:rPr>
        <w:rFonts w:ascii="Courier New" w:hAnsi="Courier New"/>
      </w:rPr>
    </w:lvl>
    <w:lvl w:ilvl="2" w:tplc="BE3C9018">
      <w:start w:val="1"/>
      <w:numFmt w:val="bullet"/>
      <w:lvlText w:val=""/>
      <w:lvlJc w:val="left"/>
      <w:pPr>
        <w:tabs>
          <w:tab w:val="num" w:pos="2160"/>
        </w:tabs>
        <w:ind w:left="2160" w:hanging="360"/>
      </w:pPr>
      <w:rPr>
        <w:rFonts w:ascii="Wingdings" w:hAnsi="Wingdings"/>
      </w:rPr>
    </w:lvl>
    <w:lvl w:ilvl="3" w:tplc="4FCC966C">
      <w:start w:val="1"/>
      <w:numFmt w:val="bullet"/>
      <w:lvlText w:val=""/>
      <w:lvlJc w:val="left"/>
      <w:pPr>
        <w:tabs>
          <w:tab w:val="num" w:pos="2880"/>
        </w:tabs>
        <w:ind w:left="2880" w:hanging="360"/>
      </w:pPr>
      <w:rPr>
        <w:rFonts w:ascii="Symbol" w:hAnsi="Symbol"/>
      </w:rPr>
    </w:lvl>
    <w:lvl w:ilvl="4" w:tplc="3892999E">
      <w:start w:val="1"/>
      <w:numFmt w:val="bullet"/>
      <w:lvlText w:val="o"/>
      <w:lvlJc w:val="left"/>
      <w:pPr>
        <w:tabs>
          <w:tab w:val="num" w:pos="3600"/>
        </w:tabs>
        <w:ind w:left="3600" w:hanging="360"/>
      </w:pPr>
      <w:rPr>
        <w:rFonts w:ascii="Courier New" w:hAnsi="Courier New"/>
      </w:rPr>
    </w:lvl>
    <w:lvl w:ilvl="5" w:tplc="D2827630">
      <w:start w:val="1"/>
      <w:numFmt w:val="bullet"/>
      <w:lvlText w:val=""/>
      <w:lvlJc w:val="left"/>
      <w:pPr>
        <w:tabs>
          <w:tab w:val="num" w:pos="4320"/>
        </w:tabs>
        <w:ind w:left="4320" w:hanging="360"/>
      </w:pPr>
      <w:rPr>
        <w:rFonts w:ascii="Wingdings" w:hAnsi="Wingdings"/>
      </w:rPr>
    </w:lvl>
    <w:lvl w:ilvl="6" w:tplc="6E5ADDE8">
      <w:start w:val="1"/>
      <w:numFmt w:val="bullet"/>
      <w:lvlText w:val=""/>
      <w:lvlJc w:val="left"/>
      <w:pPr>
        <w:tabs>
          <w:tab w:val="num" w:pos="5040"/>
        </w:tabs>
        <w:ind w:left="5040" w:hanging="360"/>
      </w:pPr>
      <w:rPr>
        <w:rFonts w:ascii="Symbol" w:hAnsi="Symbol"/>
      </w:rPr>
    </w:lvl>
    <w:lvl w:ilvl="7" w:tplc="B21ED656">
      <w:start w:val="1"/>
      <w:numFmt w:val="bullet"/>
      <w:lvlText w:val="o"/>
      <w:lvlJc w:val="left"/>
      <w:pPr>
        <w:tabs>
          <w:tab w:val="num" w:pos="5760"/>
        </w:tabs>
        <w:ind w:left="5760" w:hanging="360"/>
      </w:pPr>
      <w:rPr>
        <w:rFonts w:ascii="Courier New" w:hAnsi="Courier New"/>
      </w:rPr>
    </w:lvl>
    <w:lvl w:ilvl="8" w:tplc="27902D66">
      <w:start w:val="1"/>
      <w:numFmt w:val="bullet"/>
      <w:lvlText w:val=""/>
      <w:lvlJc w:val="left"/>
      <w:pPr>
        <w:tabs>
          <w:tab w:val="num" w:pos="6480"/>
        </w:tabs>
        <w:ind w:left="6480" w:hanging="360"/>
      </w:pPr>
      <w:rPr>
        <w:rFonts w:ascii="Wingdings" w:hAnsi="Wingdings"/>
      </w:rPr>
    </w:lvl>
  </w:abstractNum>
  <w:abstractNum w:abstractNumId="1936" w15:restartNumberingAfterBreak="0">
    <w:nsid w:val="7A0F5DF0"/>
    <w:multiLevelType w:val="hybridMultilevel"/>
    <w:tmpl w:val="7A0F5DF0"/>
    <w:lvl w:ilvl="0" w:tplc="1310D162">
      <w:start w:val="1"/>
      <w:numFmt w:val="bullet"/>
      <w:lvlText w:val=""/>
      <w:lvlJc w:val="left"/>
      <w:pPr>
        <w:tabs>
          <w:tab w:val="num" w:pos="480"/>
        </w:tabs>
        <w:ind w:left="480" w:hanging="480"/>
      </w:pPr>
      <w:rPr>
        <w:rFonts w:ascii="Wingdings" w:eastAsia="Wingdings" w:hAnsi="Wingdings" w:cs="Wingdings"/>
      </w:rPr>
    </w:lvl>
    <w:lvl w:ilvl="1" w:tplc="3398C0A2">
      <w:start w:val="1"/>
      <w:numFmt w:val="bullet"/>
      <w:lvlText w:val="o"/>
      <w:lvlJc w:val="left"/>
      <w:pPr>
        <w:tabs>
          <w:tab w:val="num" w:pos="1440"/>
        </w:tabs>
        <w:ind w:left="1440" w:hanging="360"/>
      </w:pPr>
      <w:rPr>
        <w:rFonts w:ascii="Courier New" w:hAnsi="Courier New"/>
      </w:rPr>
    </w:lvl>
    <w:lvl w:ilvl="2" w:tplc="A386FE2C">
      <w:start w:val="1"/>
      <w:numFmt w:val="bullet"/>
      <w:lvlText w:val=""/>
      <w:lvlJc w:val="left"/>
      <w:pPr>
        <w:tabs>
          <w:tab w:val="num" w:pos="2160"/>
        </w:tabs>
        <w:ind w:left="2160" w:hanging="360"/>
      </w:pPr>
      <w:rPr>
        <w:rFonts w:ascii="Wingdings" w:hAnsi="Wingdings"/>
      </w:rPr>
    </w:lvl>
    <w:lvl w:ilvl="3" w:tplc="A1C8EF1A">
      <w:start w:val="1"/>
      <w:numFmt w:val="bullet"/>
      <w:lvlText w:val=""/>
      <w:lvlJc w:val="left"/>
      <w:pPr>
        <w:tabs>
          <w:tab w:val="num" w:pos="2880"/>
        </w:tabs>
        <w:ind w:left="2880" w:hanging="360"/>
      </w:pPr>
      <w:rPr>
        <w:rFonts w:ascii="Symbol" w:hAnsi="Symbol"/>
      </w:rPr>
    </w:lvl>
    <w:lvl w:ilvl="4" w:tplc="429CE864">
      <w:start w:val="1"/>
      <w:numFmt w:val="bullet"/>
      <w:lvlText w:val="o"/>
      <w:lvlJc w:val="left"/>
      <w:pPr>
        <w:tabs>
          <w:tab w:val="num" w:pos="3600"/>
        </w:tabs>
        <w:ind w:left="3600" w:hanging="360"/>
      </w:pPr>
      <w:rPr>
        <w:rFonts w:ascii="Courier New" w:hAnsi="Courier New"/>
      </w:rPr>
    </w:lvl>
    <w:lvl w:ilvl="5" w:tplc="CB925C64">
      <w:start w:val="1"/>
      <w:numFmt w:val="bullet"/>
      <w:lvlText w:val=""/>
      <w:lvlJc w:val="left"/>
      <w:pPr>
        <w:tabs>
          <w:tab w:val="num" w:pos="4320"/>
        </w:tabs>
        <w:ind w:left="4320" w:hanging="360"/>
      </w:pPr>
      <w:rPr>
        <w:rFonts w:ascii="Wingdings" w:hAnsi="Wingdings"/>
      </w:rPr>
    </w:lvl>
    <w:lvl w:ilvl="6" w:tplc="ED84A374">
      <w:start w:val="1"/>
      <w:numFmt w:val="bullet"/>
      <w:lvlText w:val=""/>
      <w:lvlJc w:val="left"/>
      <w:pPr>
        <w:tabs>
          <w:tab w:val="num" w:pos="5040"/>
        </w:tabs>
        <w:ind w:left="5040" w:hanging="360"/>
      </w:pPr>
      <w:rPr>
        <w:rFonts w:ascii="Symbol" w:hAnsi="Symbol"/>
      </w:rPr>
    </w:lvl>
    <w:lvl w:ilvl="7" w:tplc="3530DED8">
      <w:start w:val="1"/>
      <w:numFmt w:val="bullet"/>
      <w:lvlText w:val="o"/>
      <w:lvlJc w:val="left"/>
      <w:pPr>
        <w:tabs>
          <w:tab w:val="num" w:pos="5760"/>
        </w:tabs>
        <w:ind w:left="5760" w:hanging="360"/>
      </w:pPr>
      <w:rPr>
        <w:rFonts w:ascii="Courier New" w:hAnsi="Courier New"/>
      </w:rPr>
    </w:lvl>
    <w:lvl w:ilvl="8" w:tplc="B77C8252">
      <w:start w:val="1"/>
      <w:numFmt w:val="bullet"/>
      <w:lvlText w:val=""/>
      <w:lvlJc w:val="left"/>
      <w:pPr>
        <w:tabs>
          <w:tab w:val="num" w:pos="6480"/>
        </w:tabs>
        <w:ind w:left="6480" w:hanging="360"/>
      </w:pPr>
      <w:rPr>
        <w:rFonts w:ascii="Wingdings" w:hAnsi="Wingdings"/>
      </w:rPr>
    </w:lvl>
  </w:abstractNum>
  <w:abstractNum w:abstractNumId="1937" w15:restartNumberingAfterBreak="0">
    <w:nsid w:val="7A0F5DF1"/>
    <w:multiLevelType w:val="hybridMultilevel"/>
    <w:tmpl w:val="7A0F5DF1"/>
    <w:lvl w:ilvl="0" w:tplc="D1C04CB4">
      <w:start w:val="1"/>
      <w:numFmt w:val="bullet"/>
      <w:lvlText w:val=""/>
      <w:lvlJc w:val="left"/>
      <w:pPr>
        <w:tabs>
          <w:tab w:val="num" w:pos="480"/>
        </w:tabs>
        <w:ind w:left="480" w:hanging="480"/>
      </w:pPr>
      <w:rPr>
        <w:rFonts w:ascii="Wingdings" w:eastAsia="Wingdings" w:hAnsi="Wingdings" w:cs="Wingdings"/>
      </w:rPr>
    </w:lvl>
    <w:lvl w:ilvl="1" w:tplc="27949FC2">
      <w:start w:val="1"/>
      <w:numFmt w:val="bullet"/>
      <w:lvlText w:val="o"/>
      <w:lvlJc w:val="left"/>
      <w:pPr>
        <w:tabs>
          <w:tab w:val="num" w:pos="1440"/>
        </w:tabs>
        <w:ind w:left="1440" w:hanging="360"/>
      </w:pPr>
      <w:rPr>
        <w:rFonts w:ascii="Courier New" w:hAnsi="Courier New"/>
      </w:rPr>
    </w:lvl>
    <w:lvl w:ilvl="2" w:tplc="3F703F54">
      <w:start w:val="1"/>
      <w:numFmt w:val="bullet"/>
      <w:lvlText w:val=""/>
      <w:lvlJc w:val="left"/>
      <w:pPr>
        <w:tabs>
          <w:tab w:val="num" w:pos="2160"/>
        </w:tabs>
        <w:ind w:left="2160" w:hanging="360"/>
      </w:pPr>
      <w:rPr>
        <w:rFonts w:ascii="Wingdings" w:hAnsi="Wingdings"/>
      </w:rPr>
    </w:lvl>
    <w:lvl w:ilvl="3" w:tplc="F0F23DCA">
      <w:start w:val="1"/>
      <w:numFmt w:val="bullet"/>
      <w:lvlText w:val=""/>
      <w:lvlJc w:val="left"/>
      <w:pPr>
        <w:tabs>
          <w:tab w:val="num" w:pos="2880"/>
        </w:tabs>
        <w:ind w:left="2880" w:hanging="360"/>
      </w:pPr>
      <w:rPr>
        <w:rFonts w:ascii="Symbol" w:hAnsi="Symbol"/>
      </w:rPr>
    </w:lvl>
    <w:lvl w:ilvl="4" w:tplc="DF3A3432">
      <w:start w:val="1"/>
      <w:numFmt w:val="bullet"/>
      <w:lvlText w:val="o"/>
      <w:lvlJc w:val="left"/>
      <w:pPr>
        <w:tabs>
          <w:tab w:val="num" w:pos="3600"/>
        </w:tabs>
        <w:ind w:left="3600" w:hanging="360"/>
      </w:pPr>
      <w:rPr>
        <w:rFonts w:ascii="Courier New" w:hAnsi="Courier New"/>
      </w:rPr>
    </w:lvl>
    <w:lvl w:ilvl="5" w:tplc="F37695EE">
      <w:start w:val="1"/>
      <w:numFmt w:val="bullet"/>
      <w:lvlText w:val=""/>
      <w:lvlJc w:val="left"/>
      <w:pPr>
        <w:tabs>
          <w:tab w:val="num" w:pos="4320"/>
        </w:tabs>
        <w:ind w:left="4320" w:hanging="360"/>
      </w:pPr>
      <w:rPr>
        <w:rFonts w:ascii="Wingdings" w:hAnsi="Wingdings"/>
      </w:rPr>
    </w:lvl>
    <w:lvl w:ilvl="6" w:tplc="5C885192">
      <w:start w:val="1"/>
      <w:numFmt w:val="bullet"/>
      <w:lvlText w:val=""/>
      <w:lvlJc w:val="left"/>
      <w:pPr>
        <w:tabs>
          <w:tab w:val="num" w:pos="5040"/>
        </w:tabs>
        <w:ind w:left="5040" w:hanging="360"/>
      </w:pPr>
      <w:rPr>
        <w:rFonts w:ascii="Symbol" w:hAnsi="Symbol"/>
      </w:rPr>
    </w:lvl>
    <w:lvl w:ilvl="7" w:tplc="A050C314">
      <w:start w:val="1"/>
      <w:numFmt w:val="bullet"/>
      <w:lvlText w:val="o"/>
      <w:lvlJc w:val="left"/>
      <w:pPr>
        <w:tabs>
          <w:tab w:val="num" w:pos="5760"/>
        </w:tabs>
        <w:ind w:left="5760" w:hanging="360"/>
      </w:pPr>
      <w:rPr>
        <w:rFonts w:ascii="Courier New" w:hAnsi="Courier New"/>
      </w:rPr>
    </w:lvl>
    <w:lvl w:ilvl="8" w:tplc="51E2AAB6">
      <w:start w:val="1"/>
      <w:numFmt w:val="bullet"/>
      <w:lvlText w:val=""/>
      <w:lvlJc w:val="left"/>
      <w:pPr>
        <w:tabs>
          <w:tab w:val="num" w:pos="6480"/>
        </w:tabs>
        <w:ind w:left="6480" w:hanging="360"/>
      </w:pPr>
      <w:rPr>
        <w:rFonts w:ascii="Wingdings" w:hAnsi="Wingdings"/>
      </w:rPr>
    </w:lvl>
  </w:abstractNum>
  <w:abstractNum w:abstractNumId="1938" w15:restartNumberingAfterBreak="0">
    <w:nsid w:val="7A0F5DF2"/>
    <w:multiLevelType w:val="hybridMultilevel"/>
    <w:tmpl w:val="7A0F5DF2"/>
    <w:lvl w:ilvl="0" w:tplc="26446DF8">
      <w:start w:val="1"/>
      <w:numFmt w:val="bullet"/>
      <w:lvlText w:val=""/>
      <w:lvlJc w:val="left"/>
      <w:pPr>
        <w:tabs>
          <w:tab w:val="num" w:pos="480"/>
        </w:tabs>
        <w:ind w:left="480" w:hanging="480"/>
      </w:pPr>
      <w:rPr>
        <w:rFonts w:ascii="Wingdings" w:eastAsia="Wingdings" w:hAnsi="Wingdings" w:cs="Wingdings"/>
      </w:rPr>
    </w:lvl>
    <w:lvl w:ilvl="1" w:tplc="5058A970">
      <w:start w:val="1"/>
      <w:numFmt w:val="bullet"/>
      <w:lvlText w:val="o"/>
      <w:lvlJc w:val="left"/>
      <w:pPr>
        <w:tabs>
          <w:tab w:val="num" w:pos="1440"/>
        </w:tabs>
        <w:ind w:left="1440" w:hanging="360"/>
      </w:pPr>
      <w:rPr>
        <w:rFonts w:ascii="Courier New" w:hAnsi="Courier New"/>
      </w:rPr>
    </w:lvl>
    <w:lvl w:ilvl="2" w:tplc="C21C2AE8">
      <w:start w:val="1"/>
      <w:numFmt w:val="bullet"/>
      <w:lvlText w:val=""/>
      <w:lvlJc w:val="left"/>
      <w:pPr>
        <w:tabs>
          <w:tab w:val="num" w:pos="2160"/>
        </w:tabs>
        <w:ind w:left="2160" w:hanging="360"/>
      </w:pPr>
      <w:rPr>
        <w:rFonts w:ascii="Wingdings" w:hAnsi="Wingdings"/>
      </w:rPr>
    </w:lvl>
    <w:lvl w:ilvl="3" w:tplc="8BF821DE">
      <w:start w:val="1"/>
      <w:numFmt w:val="bullet"/>
      <w:lvlText w:val=""/>
      <w:lvlJc w:val="left"/>
      <w:pPr>
        <w:tabs>
          <w:tab w:val="num" w:pos="2880"/>
        </w:tabs>
        <w:ind w:left="2880" w:hanging="360"/>
      </w:pPr>
      <w:rPr>
        <w:rFonts w:ascii="Symbol" w:hAnsi="Symbol"/>
      </w:rPr>
    </w:lvl>
    <w:lvl w:ilvl="4" w:tplc="83281F0A">
      <w:start w:val="1"/>
      <w:numFmt w:val="bullet"/>
      <w:lvlText w:val="o"/>
      <w:lvlJc w:val="left"/>
      <w:pPr>
        <w:tabs>
          <w:tab w:val="num" w:pos="3600"/>
        </w:tabs>
        <w:ind w:left="3600" w:hanging="360"/>
      </w:pPr>
      <w:rPr>
        <w:rFonts w:ascii="Courier New" w:hAnsi="Courier New"/>
      </w:rPr>
    </w:lvl>
    <w:lvl w:ilvl="5" w:tplc="0E7ABC84">
      <w:start w:val="1"/>
      <w:numFmt w:val="bullet"/>
      <w:lvlText w:val=""/>
      <w:lvlJc w:val="left"/>
      <w:pPr>
        <w:tabs>
          <w:tab w:val="num" w:pos="4320"/>
        </w:tabs>
        <w:ind w:left="4320" w:hanging="360"/>
      </w:pPr>
      <w:rPr>
        <w:rFonts w:ascii="Wingdings" w:hAnsi="Wingdings"/>
      </w:rPr>
    </w:lvl>
    <w:lvl w:ilvl="6" w:tplc="BE58BDAE">
      <w:start w:val="1"/>
      <w:numFmt w:val="bullet"/>
      <w:lvlText w:val=""/>
      <w:lvlJc w:val="left"/>
      <w:pPr>
        <w:tabs>
          <w:tab w:val="num" w:pos="5040"/>
        </w:tabs>
        <w:ind w:left="5040" w:hanging="360"/>
      </w:pPr>
      <w:rPr>
        <w:rFonts w:ascii="Symbol" w:hAnsi="Symbol"/>
      </w:rPr>
    </w:lvl>
    <w:lvl w:ilvl="7" w:tplc="58DA3422">
      <w:start w:val="1"/>
      <w:numFmt w:val="bullet"/>
      <w:lvlText w:val="o"/>
      <w:lvlJc w:val="left"/>
      <w:pPr>
        <w:tabs>
          <w:tab w:val="num" w:pos="5760"/>
        </w:tabs>
        <w:ind w:left="5760" w:hanging="360"/>
      </w:pPr>
      <w:rPr>
        <w:rFonts w:ascii="Courier New" w:hAnsi="Courier New"/>
      </w:rPr>
    </w:lvl>
    <w:lvl w:ilvl="8" w:tplc="62DAB4F2">
      <w:start w:val="1"/>
      <w:numFmt w:val="bullet"/>
      <w:lvlText w:val=""/>
      <w:lvlJc w:val="left"/>
      <w:pPr>
        <w:tabs>
          <w:tab w:val="num" w:pos="6480"/>
        </w:tabs>
        <w:ind w:left="6480" w:hanging="360"/>
      </w:pPr>
      <w:rPr>
        <w:rFonts w:ascii="Wingdings" w:hAnsi="Wingdings"/>
      </w:rPr>
    </w:lvl>
  </w:abstractNum>
  <w:abstractNum w:abstractNumId="1939" w15:restartNumberingAfterBreak="0">
    <w:nsid w:val="7A0F5DF3"/>
    <w:multiLevelType w:val="hybridMultilevel"/>
    <w:tmpl w:val="7A0F5DF3"/>
    <w:lvl w:ilvl="0" w:tplc="E3E09234">
      <w:start w:val="1"/>
      <w:numFmt w:val="bullet"/>
      <w:lvlText w:val=""/>
      <w:lvlJc w:val="left"/>
      <w:pPr>
        <w:tabs>
          <w:tab w:val="num" w:pos="480"/>
        </w:tabs>
        <w:ind w:left="480" w:hanging="480"/>
      </w:pPr>
      <w:rPr>
        <w:rFonts w:ascii="Wingdings" w:eastAsia="Wingdings" w:hAnsi="Wingdings" w:cs="Wingdings"/>
      </w:rPr>
    </w:lvl>
    <w:lvl w:ilvl="1" w:tplc="8062BA88">
      <w:start w:val="1"/>
      <w:numFmt w:val="bullet"/>
      <w:lvlText w:val="o"/>
      <w:lvlJc w:val="left"/>
      <w:pPr>
        <w:tabs>
          <w:tab w:val="num" w:pos="1440"/>
        </w:tabs>
        <w:ind w:left="1440" w:hanging="360"/>
      </w:pPr>
      <w:rPr>
        <w:rFonts w:ascii="Courier New" w:hAnsi="Courier New"/>
      </w:rPr>
    </w:lvl>
    <w:lvl w:ilvl="2" w:tplc="94D2E2E6">
      <w:start w:val="1"/>
      <w:numFmt w:val="bullet"/>
      <w:lvlText w:val=""/>
      <w:lvlJc w:val="left"/>
      <w:pPr>
        <w:tabs>
          <w:tab w:val="num" w:pos="2160"/>
        </w:tabs>
        <w:ind w:left="2160" w:hanging="360"/>
      </w:pPr>
      <w:rPr>
        <w:rFonts w:ascii="Wingdings" w:hAnsi="Wingdings"/>
      </w:rPr>
    </w:lvl>
    <w:lvl w:ilvl="3" w:tplc="18FE2C60">
      <w:start w:val="1"/>
      <w:numFmt w:val="bullet"/>
      <w:lvlText w:val=""/>
      <w:lvlJc w:val="left"/>
      <w:pPr>
        <w:tabs>
          <w:tab w:val="num" w:pos="2880"/>
        </w:tabs>
        <w:ind w:left="2880" w:hanging="360"/>
      </w:pPr>
      <w:rPr>
        <w:rFonts w:ascii="Symbol" w:hAnsi="Symbol"/>
      </w:rPr>
    </w:lvl>
    <w:lvl w:ilvl="4" w:tplc="A7782C34">
      <w:start w:val="1"/>
      <w:numFmt w:val="bullet"/>
      <w:lvlText w:val="o"/>
      <w:lvlJc w:val="left"/>
      <w:pPr>
        <w:tabs>
          <w:tab w:val="num" w:pos="3600"/>
        </w:tabs>
        <w:ind w:left="3600" w:hanging="360"/>
      </w:pPr>
      <w:rPr>
        <w:rFonts w:ascii="Courier New" w:hAnsi="Courier New"/>
      </w:rPr>
    </w:lvl>
    <w:lvl w:ilvl="5" w:tplc="24C28400">
      <w:start w:val="1"/>
      <w:numFmt w:val="bullet"/>
      <w:lvlText w:val=""/>
      <w:lvlJc w:val="left"/>
      <w:pPr>
        <w:tabs>
          <w:tab w:val="num" w:pos="4320"/>
        </w:tabs>
        <w:ind w:left="4320" w:hanging="360"/>
      </w:pPr>
      <w:rPr>
        <w:rFonts w:ascii="Wingdings" w:hAnsi="Wingdings"/>
      </w:rPr>
    </w:lvl>
    <w:lvl w:ilvl="6" w:tplc="8CAADA5A">
      <w:start w:val="1"/>
      <w:numFmt w:val="bullet"/>
      <w:lvlText w:val=""/>
      <w:lvlJc w:val="left"/>
      <w:pPr>
        <w:tabs>
          <w:tab w:val="num" w:pos="5040"/>
        </w:tabs>
        <w:ind w:left="5040" w:hanging="360"/>
      </w:pPr>
      <w:rPr>
        <w:rFonts w:ascii="Symbol" w:hAnsi="Symbol"/>
      </w:rPr>
    </w:lvl>
    <w:lvl w:ilvl="7" w:tplc="49B06928">
      <w:start w:val="1"/>
      <w:numFmt w:val="bullet"/>
      <w:lvlText w:val="o"/>
      <w:lvlJc w:val="left"/>
      <w:pPr>
        <w:tabs>
          <w:tab w:val="num" w:pos="5760"/>
        </w:tabs>
        <w:ind w:left="5760" w:hanging="360"/>
      </w:pPr>
      <w:rPr>
        <w:rFonts w:ascii="Courier New" w:hAnsi="Courier New"/>
      </w:rPr>
    </w:lvl>
    <w:lvl w:ilvl="8" w:tplc="9168A94A">
      <w:start w:val="1"/>
      <w:numFmt w:val="bullet"/>
      <w:lvlText w:val=""/>
      <w:lvlJc w:val="left"/>
      <w:pPr>
        <w:tabs>
          <w:tab w:val="num" w:pos="6480"/>
        </w:tabs>
        <w:ind w:left="6480" w:hanging="360"/>
      </w:pPr>
      <w:rPr>
        <w:rFonts w:ascii="Wingdings" w:hAnsi="Wingdings"/>
      </w:rPr>
    </w:lvl>
  </w:abstractNum>
  <w:abstractNum w:abstractNumId="1940" w15:restartNumberingAfterBreak="0">
    <w:nsid w:val="7A0F5DF4"/>
    <w:multiLevelType w:val="hybridMultilevel"/>
    <w:tmpl w:val="7A0F5DF4"/>
    <w:lvl w:ilvl="0" w:tplc="10FAAA60">
      <w:start w:val="1"/>
      <w:numFmt w:val="bullet"/>
      <w:lvlText w:val=""/>
      <w:lvlJc w:val="left"/>
      <w:pPr>
        <w:tabs>
          <w:tab w:val="num" w:pos="480"/>
        </w:tabs>
        <w:ind w:left="480" w:hanging="480"/>
      </w:pPr>
      <w:rPr>
        <w:rFonts w:ascii="Wingdings" w:eastAsia="Wingdings" w:hAnsi="Wingdings" w:cs="Wingdings"/>
      </w:rPr>
    </w:lvl>
    <w:lvl w:ilvl="1" w:tplc="B15C8284">
      <w:start w:val="1"/>
      <w:numFmt w:val="bullet"/>
      <w:lvlText w:val="o"/>
      <w:lvlJc w:val="left"/>
      <w:pPr>
        <w:tabs>
          <w:tab w:val="num" w:pos="1440"/>
        </w:tabs>
        <w:ind w:left="1440" w:hanging="360"/>
      </w:pPr>
      <w:rPr>
        <w:rFonts w:ascii="Courier New" w:hAnsi="Courier New"/>
      </w:rPr>
    </w:lvl>
    <w:lvl w:ilvl="2" w:tplc="89FC0E84">
      <w:start w:val="1"/>
      <w:numFmt w:val="bullet"/>
      <w:lvlText w:val=""/>
      <w:lvlJc w:val="left"/>
      <w:pPr>
        <w:tabs>
          <w:tab w:val="num" w:pos="2160"/>
        </w:tabs>
        <w:ind w:left="2160" w:hanging="360"/>
      </w:pPr>
      <w:rPr>
        <w:rFonts w:ascii="Wingdings" w:hAnsi="Wingdings"/>
      </w:rPr>
    </w:lvl>
    <w:lvl w:ilvl="3" w:tplc="64DA9A90">
      <w:start w:val="1"/>
      <w:numFmt w:val="bullet"/>
      <w:lvlText w:val=""/>
      <w:lvlJc w:val="left"/>
      <w:pPr>
        <w:tabs>
          <w:tab w:val="num" w:pos="2880"/>
        </w:tabs>
        <w:ind w:left="2880" w:hanging="360"/>
      </w:pPr>
      <w:rPr>
        <w:rFonts w:ascii="Symbol" w:hAnsi="Symbol"/>
      </w:rPr>
    </w:lvl>
    <w:lvl w:ilvl="4" w:tplc="367C9A48">
      <w:start w:val="1"/>
      <w:numFmt w:val="bullet"/>
      <w:lvlText w:val="o"/>
      <w:lvlJc w:val="left"/>
      <w:pPr>
        <w:tabs>
          <w:tab w:val="num" w:pos="3600"/>
        </w:tabs>
        <w:ind w:left="3600" w:hanging="360"/>
      </w:pPr>
      <w:rPr>
        <w:rFonts w:ascii="Courier New" w:hAnsi="Courier New"/>
      </w:rPr>
    </w:lvl>
    <w:lvl w:ilvl="5" w:tplc="452AD2AA">
      <w:start w:val="1"/>
      <w:numFmt w:val="bullet"/>
      <w:lvlText w:val=""/>
      <w:lvlJc w:val="left"/>
      <w:pPr>
        <w:tabs>
          <w:tab w:val="num" w:pos="4320"/>
        </w:tabs>
        <w:ind w:left="4320" w:hanging="360"/>
      </w:pPr>
      <w:rPr>
        <w:rFonts w:ascii="Wingdings" w:hAnsi="Wingdings"/>
      </w:rPr>
    </w:lvl>
    <w:lvl w:ilvl="6" w:tplc="3F343182">
      <w:start w:val="1"/>
      <w:numFmt w:val="bullet"/>
      <w:lvlText w:val=""/>
      <w:lvlJc w:val="left"/>
      <w:pPr>
        <w:tabs>
          <w:tab w:val="num" w:pos="5040"/>
        </w:tabs>
        <w:ind w:left="5040" w:hanging="360"/>
      </w:pPr>
      <w:rPr>
        <w:rFonts w:ascii="Symbol" w:hAnsi="Symbol"/>
      </w:rPr>
    </w:lvl>
    <w:lvl w:ilvl="7" w:tplc="B2D8B02C">
      <w:start w:val="1"/>
      <w:numFmt w:val="bullet"/>
      <w:lvlText w:val="o"/>
      <w:lvlJc w:val="left"/>
      <w:pPr>
        <w:tabs>
          <w:tab w:val="num" w:pos="5760"/>
        </w:tabs>
        <w:ind w:left="5760" w:hanging="360"/>
      </w:pPr>
      <w:rPr>
        <w:rFonts w:ascii="Courier New" w:hAnsi="Courier New"/>
      </w:rPr>
    </w:lvl>
    <w:lvl w:ilvl="8" w:tplc="2AC651AC">
      <w:start w:val="1"/>
      <w:numFmt w:val="bullet"/>
      <w:lvlText w:val=""/>
      <w:lvlJc w:val="left"/>
      <w:pPr>
        <w:tabs>
          <w:tab w:val="num" w:pos="6480"/>
        </w:tabs>
        <w:ind w:left="6480" w:hanging="360"/>
      </w:pPr>
      <w:rPr>
        <w:rFonts w:ascii="Wingdings" w:hAnsi="Wingdings"/>
      </w:rPr>
    </w:lvl>
  </w:abstractNum>
  <w:abstractNum w:abstractNumId="1941" w15:restartNumberingAfterBreak="0">
    <w:nsid w:val="7A0F5DF5"/>
    <w:multiLevelType w:val="hybridMultilevel"/>
    <w:tmpl w:val="7A0F5DF5"/>
    <w:lvl w:ilvl="0" w:tplc="F8A09B7A">
      <w:start w:val="1"/>
      <w:numFmt w:val="bullet"/>
      <w:lvlText w:val=""/>
      <w:lvlJc w:val="left"/>
      <w:pPr>
        <w:tabs>
          <w:tab w:val="num" w:pos="480"/>
        </w:tabs>
        <w:ind w:left="480" w:hanging="480"/>
      </w:pPr>
      <w:rPr>
        <w:rFonts w:ascii="Wingdings" w:eastAsia="Wingdings" w:hAnsi="Wingdings" w:cs="Wingdings"/>
      </w:rPr>
    </w:lvl>
    <w:lvl w:ilvl="1" w:tplc="FFF29B38">
      <w:start w:val="1"/>
      <w:numFmt w:val="bullet"/>
      <w:lvlText w:val="o"/>
      <w:lvlJc w:val="left"/>
      <w:pPr>
        <w:tabs>
          <w:tab w:val="num" w:pos="1440"/>
        </w:tabs>
        <w:ind w:left="1440" w:hanging="360"/>
      </w:pPr>
      <w:rPr>
        <w:rFonts w:ascii="Courier New" w:hAnsi="Courier New"/>
      </w:rPr>
    </w:lvl>
    <w:lvl w:ilvl="2" w:tplc="4A4488A2">
      <w:start w:val="1"/>
      <w:numFmt w:val="bullet"/>
      <w:lvlText w:val=""/>
      <w:lvlJc w:val="left"/>
      <w:pPr>
        <w:tabs>
          <w:tab w:val="num" w:pos="2160"/>
        </w:tabs>
        <w:ind w:left="2160" w:hanging="360"/>
      </w:pPr>
      <w:rPr>
        <w:rFonts w:ascii="Wingdings" w:hAnsi="Wingdings"/>
      </w:rPr>
    </w:lvl>
    <w:lvl w:ilvl="3" w:tplc="2B4E9A6A">
      <w:start w:val="1"/>
      <w:numFmt w:val="bullet"/>
      <w:lvlText w:val=""/>
      <w:lvlJc w:val="left"/>
      <w:pPr>
        <w:tabs>
          <w:tab w:val="num" w:pos="2880"/>
        </w:tabs>
        <w:ind w:left="2880" w:hanging="360"/>
      </w:pPr>
      <w:rPr>
        <w:rFonts w:ascii="Symbol" w:hAnsi="Symbol"/>
      </w:rPr>
    </w:lvl>
    <w:lvl w:ilvl="4" w:tplc="6E947BBE">
      <w:start w:val="1"/>
      <w:numFmt w:val="bullet"/>
      <w:lvlText w:val="o"/>
      <w:lvlJc w:val="left"/>
      <w:pPr>
        <w:tabs>
          <w:tab w:val="num" w:pos="3600"/>
        </w:tabs>
        <w:ind w:left="3600" w:hanging="360"/>
      </w:pPr>
      <w:rPr>
        <w:rFonts w:ascii="Courier New" w:hAnsi="Courier New"/>
      </w:rPr>
    </w:lvl>
    <w:lvl w:ilvl="5" w:tplc="859C2F6A">
      <w:start w:val="1"/>
      <w:numFmt w:val="bullet"/>
      <w:lvlText w:val=""/>
      <w:lvlJc w:val="left"/>
      <w:pPr>
        <w:tabs>
          <w:tab w:val="num" w:pos="4320"/>
        </w:tabs>
        <w:ind w:left="4320" w:hanging="360"/>
      </w:pPr>
      <w:rPr>
        <w:rFonts w:ascii="Wingdings" w:hAnsi="Wingdings"/>
      </w:rPr>
    </w:lvl>
    <w:lvl w:ilvl="6" w:tplc="7DC21274">
      <w:start w:val="1"/>
      <w:numFmt w:val="bullet"/>
      <w:lvlText w:val=""/>
      <w:lvlJc w:val="left"/>
      <w:pPr>
        <w:tabs>
          <w:tab w:val="num" w:pos="5040"/>
        </w:tabs>
        <w:ind w:left="5040" w:hanging="360"/>
      </w:pPr>
      <w:rPr>
        <w:rFonts w:ascii="Symbol" w:hAnsi="Symbol"/>
      </w:rPr>
    </w:lvl>
    <w:lvl w:ilvl="7" w:tplc="4FB8BEE8">
      <w:start w:val="1"/>
      <w:numFmt w:val="bullet"/>
      <w:lvlText w:val="o"/>
      <w:lvlJc w:val="left"/>
      <w:pPr>
        <w:tabs>
          <w:tab w:val="num" w:pos="5760"/>
        </w:tabs>
        <w:ind w:left="5760" w:hanging="360"/>
      </w:pPr>
      <w:rPr>
        <w:rFonts w:ascii="Courier New" w:hAnsi="Courier New"/>
      </w:rPr>
    </w:lvl>
    <w:lvl w:ilvl="8" w:tplc="40A6A5E6">
      <w:start w:val="1"/>
      <w:numFmt w:val="bullet"/>
      <w:lvlText w:val=""/>
      <w:lvlJc w:val="left"/>
      <w:pPr>
        <w:tabs>
          <w:tab w:val="num" w:pos="6480"/>
        </w:tabs>
        <w:ind w:left="6480" w:hanging="360"/>
      </w:pPr>
      <w:rPr>
        <w:rFonts w:ascii="Wingdings" w:hAnsi="Wingdings"/>
      </w:rPr>
    </w:lvl>
  </w:abstractNum>
  <w:abstractNum w:abstractNumId="1942" w15:restartNumberingAfterBreak="0">
    <w:nsid w:val="7A0F5DF6"/>
    <w:multiLevelType w:val="hybridMultilevel"/>
    <w:tmpl w:val="7A0F5DF6"/>
    <w:lvl w:ilvl="0" w:tplc="11960F7A">
      <w:start w:val="1"/>
      <w:numFmt w:val="bullet"/>
      <w:lvlText w:val=""/>
      <w:lvlJc w:val="left"/>
      <w:pPr>
        <w:tabs>
          <w:tab w:val="num" w:pos="480"/>
        </w:tabs>
        <w:ind w:left="480" w:hanging="480"/>
      </w:pPr>
      <w:rPr>
        <w:rFonts w:ascii="Wingdings" w:eastAsia="Wingdings" w:hAnsi="Wingdings" w:cs="Wingdings"/>
      </w:rPr>
    </w:lvl>
    <w:lvl w:ilvl="1" w:tplc="100A949C">
      <w:start w:val="1"/>
      <w:numFmt w:val="bullet"/>
      <w:lvlText w:val=""/>
      <w:lvlJc w:val="left"/>
      <w:pPr>
        <w:tabs>
          <w:tab w:val="num" w:pos="960"/>
        </w:tabs>
        <w:ind w:left="960" w:hanging="480"/>
      </w:pPr>
      <w:rPr>
        <w:rFonts w:ascii="Wingdings" w:eastAsia="Wingdings" w:hAnsi="Wingdings" w:cs="Wingdings"/>
      </w:rPr>
    </w:lvl>
    <w:lvl w:ilvl="2" w:tplc="CC1E3246">
      <w:start w:val="1"/>
      <w:numFmt w:val="bullet"/>
      <w:lvlText w:val=""/>
      <w:lvlJc w:val="left"/>
      <w:pPr>
        <w:tabs>
          <w:tab w:val="num" w:pos="2160"/>
        </w:tabs>
        <w:ind w:left="2160" w:hanging="360"/>
      </w:pPr>
      <w:rPr>
        <w:rFonts w:ascii="Wingdings" w:hAnsi="Wingdings"/>
      </w:rPr>
    </w:lvl>
    <w:lvl w:ilvl="3" w:tplc="1BA2A032">
      <w:start w:val="1"/>
      <w:numFmt w:val="bullet"/>
      <w:lvlText w:val=""/>
      <w:lvlJc w:val="left"/>
      <w:pPr>
        <w:tabs>
          <w:tab w:val="num" w:pos="2880"/>
        </w:tabs>
        <w:ind w:left="2880" w:hanging="360"/>
      </w:pPr>
      <w:rPr>
        <w:rFonts w:ascii="Symbol" w:hAnsi="Symbol"/>
      </w:rPr>
    </w:lvl>
    <w:lvl w:ilvl="4" w:tplc="069830F0">
      <w:start w:val="1"/>
      <w:numFmt w:val="bullet"/>
      <w:lvlText w:val="o"/>
      <w:lvlJc w:val="left"/>
      <w:pPr>
        <w:tabs>
          <w:tab w:val="num" w:pos="3600"/>
        </w:tabs>
        <w:ind w:left="3600" w:hanging="360"/>
      </w:pPr>
      <w:rPr>
        <w:rFonts w:ascii="Courier New" w:hAnsi="Courier New"/>
      </w:rPr>
    </w:lvl>
    <w:lvl w:ilvl="5" w:tplc="B0703702">
      <w:start w:val="1"/>
      <w:numFmt w:val="bullet"/>
      <w:lvlText w:val=""/>
      <w:lvlJc w:val="left"/>
      <w:pPr>
        <w:tabs>
          <w:tab w:val="num" w:pos="4320"/>
        </w:tabs>
        <w:ind w:left="4320" w:hanging="360"/>
      </w:pPr>
      <w:rPr>
        <w:rFonts w:ascii="Wingdings" w:hAnsi="Wingdings"/>
      </w:rPr>
    </w:lvl>
    <w:lvl w:ilvl="6" w:tplc="CD801E6A">
      <w:start w:val="1"/>
      <w:numFmt w:val="bullet"/>
      <w:lvlText w:val=""/>
      <w:lvlJc w:val="left"/>
      <w:pPr>
        <w:tabs>
          <w:tab w:val="num" w:pos="5040"/>
        </w:tabs>
        <w:ind w:left="5040" w:hanging="360"/>
      </w:pPr>
      <w:rPr>
        <w:rFonts w:ascii="Symbol" w:hAnsi="Symbol"/>
      </w:rPr>
    </w:lvl>
    <w:lvl w:ilvl="7" w:tplc="34AAB3AC">
      <w:start w:val="1"/>
      <w:numFmt w:val="bullet"/>
      <w:lvlText w:val="o"/>
      <w:lvlJc w:val="left"/>
      <w:pPr>
        <w:tabs>
          <w:tab w:val="num" w:pos="5760"/>
        </w:tabs>
        <w:ind w:left="5760" w:hanging="360"/>
      </w:pPr>
      <w:rPr>
        <w:rFonts w:ascii="Courier New" w:hAnsi="Courier New"/>
      </w:rPr>
    </w:lvl>
    <w:lvl w:ilvl="8" w:tplc="3C04D270">
      <w:start w:val="1"/>
      <w:numFmt w:val="bullet"/>
      <w:lvlText w:val=""/>
      <w:lvlJc w:val="left"/>
      <w:pPr>
        <w:tabs>
          <w:tab w:val="num" w:pos="6480"/>
        </w:tabs>
        <w:ind w:left="6480" w:hanging="360"/>
      </w:pPr>
      <w:rPr>
        <w:rFonts w:ascii="Wingdings" w:hAnsi="Wingdings"/>
      </w:rPr>
    </w:lvl>
  </w:abstractNum>
  <w:abstractNum w:abstractNumId="1943" w15:restartNumberingAfterBreak="0">
    <w:nsid w:val="7A0F5DF7"/>
    <w:multiLevelType w:val="hybridMultilevel"/>
    <w:tmpl w:val="7A0F5DF7"/>
    <w:lvl w:ilvl="0" w:tplc="FBE40D60">
      <w:start w:val="1"/>
      <w:numFmt w:val="bullet"/>
      <w:lvlText w:val=""/>
      <w:lvlJc w:val="left"/>
      <w:pPr>
        <w:tabs>
          <w:tab w:val="num" w:pos="480"/>
        </w:tabs>
        <w:ind w:left="480" w:hanging="480"/>
      </w:pPr>
      <w:rPr>
        <w:rFonts w:ascii="Wingdings" w:eastAsia="Wingdings" w:hAnsi="Wingdings" w:cs="Wingdings"/>
      </w:rPr>
    </w:lvl>
    <w:lvl w:ilvl="1" w:tplc="707CD110">
      <w:start w:val="1"/>
      <w:numFmt w:val="bullet"/>
      <w:lvlText w:val="o"/>
      <w:lvlJc w:val="left"/>
      <w:pPr>
        <w:tabs>
          <w:tab w:val="num" w:pos="1440"/>
        </w:tabs>
        <w:ind w:left="1440" w:hanging="360"/>
      </w:pPr>
      <w:rPr>
        <w:rFonts w:ascii="Courier New" w:hAnsi="Courier New"/>
      </w:rPr>
    </w:lvl>
    <w:lvl w:ilvl="2" w:tplc="08E80F80">
      <w:start w:val="1"/>
      <w:numFmt w:val="bullet"/>
      <w:lvlText w:val=""/>
      <w:lvlJc w:val="left"/>
      <w:pPr>
        <w:tabs>
          <w:tab w:val="num" w:pos="2160"/>
        </w:tabs>
        <w:ind w:left="2160" w:hanging="360"/>
      </w:pPr>
      <w:rPr>
        <w:rFonts w:ascii="Wingdings" w:hAnsi="Wingdings"/>
      </w:rPr>
    </w:lvl>
    <w:lvl w:ilvl="3" w:tplc="F3B894D6">
      <w:start w:val="1"/>
      <w:numFmt w:val="bullet"/>
      <w:lvlText w:val=""/>
      <w:lvlJc w:val="left"/>
      <w:pPr>
        <w:tabs>
          <w:tab w:val="num" w:pos="2880"/>
        </w:tabs>
        <w:ind w:left="2880" w:hanging="360"/>
      </w:pPr>
      <w:rPr>
        <w:rFonts w:ascii="Symbol" w:hAnsi="Symbol"/>
      </w:rPr>
    </w:lvl>
    <w:lvl w:ilvl="4" w:tplc="6CFA5240">
      <w:start w:val="1"/>
      <w:numFmt w:val="bullet"/>
      <w:lvlText w:val="o"/>
      <w:lvlJc w:val="left"/>
      <w:pPr>
        <w:tabs>
          <w:tab w:val="num" w:pos="3600"/>
        </w:tabs>
        <w:ind w:left="3600" w:hanging="360"/>
      </w:pPr>
      <w:rPr>
        <w:rFonts w:ascii="Courier New" w:hAnsi="Courier New"/>
      </w:rPr>
    </w:lvl>
    <w:lvl w:ilvl="5" w:tplc="DFBCEAEE">
      <w:start w:val="1"/>
      <w:numFmt w:val="bullet"/>
      <w:lvlText w:val=""/>
      <w:lvlJc w:val="left"/>
      <w:pPr>
        <w:tabs>
          <w:tab w:val="num" w:pos="4320"/>
        </w:tabs>
        <w:ind w:left="4320" w:hanging="360"/>
      </w:pPr>
      <w:rPr>
        <w:rFonts w:ascii="Wingdings" w:hAnsi="Wingdings"/>
      </w:rPr>
    </w:lvl>
    <w:lvl w:ilvl="6" w:tplc="303A7FBC">
      <w:start w:val="1"/>
      <w:numFmt w:val="bullet"/>
      <w:lvlText w:val=""/>
      <w:lvlJc w:val="left"/>
      <w:pPr>
        <w:tabs>
          <w:tab w:val="num" w:pos="5040"/>
        </w:tabs>
        <w:ind w:left="5040" w:hanging="360"/>
      </w:pPr>
      <w:rPr>
        <w:rFonts w:ascii="Symbol" w:hAnsi="Symbol"/>
      </w:rPr>
    </w:lvl>
    <w:lvl w:ilvl="7" w:tplc="D856FB28">
      <w:start w:val="1"/>
      <w:numFmt w:val="bullet"/>
      <w:lvlText w:val="o"/>
      <w:lvlJc w:val="left"/>
      <w:pPr>
        <w:tabs>
          <w:tab w:val="num" w:pos="5760"/>
        </w:tabs>
        <w:ind w:left="5760" w:hanging="360"/>
      </w:pPr>
      <w:rPr>
        <w:rFonts w:ascii="Courier New" w:hAnsi="Courier New"/>
      </w:rPr>
    </w:lvl>
    <w:lvl w:ilvl="8" w:tplc="E55EF53C">
      <w:start w:val="1"/>
      <w:numFmt w:val="bullet"/>
      <w:lvlText w:val=""/>
      <w:lvlJc w:val="left"/>
      <w:pPr>
        <w:tabs>
          <w:tab w:val="num" w:pos="6480"/>
        </w:tabs>
        <w:ind w:left="6480" w:hanging="360"/>
      </w:pPr>
      <w:rPr>
        <w:rFonts w:ascii="Wingdings" w:hAnsi="Wingdings"/>
      </w:rPr>
    </w:lvl>
  </w:abstractNum>
  <w:abstractNum w:abstractNumId="1944" w15:restartNumberingAfterBreak="0">
    <w:nsid w:val="7A0F5DF8"/>
    <w:multiLevelType w:val="hybridMultilevel"/>
    <w:tmpl w:val="7A0F5DF8"/>
    <w:lvl w:ilvl="0" w:tplc="36CCB570">
      <w:start w:val="1"/>
      <w:numFmt w:val="bullet"/>
      <w:lvlText w:val=""/>
      <w:lvlJc w:val="left"/>
      <w:pPr>
        <w:tabs>
          <w:tab w:val="num" w:pos="480"/>
        </w:tabs>
        <w:ind w:left="480" w:hanging="480"/>
      </w:pPr>
      <w:rPr>
        <w:rFonts w:ascii="Wingdings" w:eastAsia="Wingdings" w:hAnsi="Wingdings" w:cs="Wingdings"/>
      </w:rPr>
    </w:lvl>
    <w:lvl w:ilvl="1" w:tplc="34645D1C">
      <w:start w:val="1"/>
      <w:numFmt w:val="bullet"/>
      <w:lvlText w:val="o"/>
      <w:lvlJc w:val="left"/>
      <w:pPr>
        <w:tabs>
          <w:tab w:val="num" w:pos="1440"/>
        </w:tabs>
        <w:ind w:left="1440" w:hanging="360"/>
      </w:pPr>
      <w:rPr>
        <w:rFonts w:ascii="Courier New" w:hAnsi="Courier New"/>
      </w:rPr>
    </w:lvl>
    <w:lvl w:ilvl="2" w:tplc="51522B34">
      <w:start w:val="1"/>
      <w:numFmt w:val="bullet"/>
      <w:lvlText w:val=""/>
      <w:lvlJc w:val="left"/>
      <w:pPr>
        <w:tabs>
          <w:tab w:val="num" w:pos="2160"/>
        </w:tabs>
        <w:ind w:left="2160" w:hanging="360"/>
      </w:pPr>
      <w:rPr>
        <w:rFonts w:ascii="Wingdings" w:hAnsi="Wingdings"/>
      </w:rPr>
    </w:lvl>
    <w:lvl w:ilvl="3" w:tplc="DD9C4E18">
      <w:start w:val="1"/>
      <w:numFmt w:val="bullet"/>
      <w:lvlText w:val=""/>
      <w:lvlJc w:val="left"/>
      <w:pPr>
        <w:tabs>
          <w:tab w:val="num" w:pos="2880"/>
        </w:tabs>
        <w:ind w:left="2880" w:hanging="360"/>
      </w:pPr>
      <w:rPr>
        <w:rFonts w:ascii="Symbol" w:hAnsi="Symbol"/>
      </w:rPr>
    </w:lvl>
    <w:lvl w:ilvl="4" w:tplc="51660582">
      <w:start w:val="1"/>
      <w:numFmt w:val="bullet"/>
      <w:lvlText w:val="o"/>
      <w:lvlJc w:val="left"/>
      <w:pPr>
        <w:tabs>
          <w:tab w:val="num" w:pos="3600"/>
        </w:tabs>
        <w:ind w:left="3600" w:hanging="360"/>
      </w:pPr>
      <w:rPr>
        <w:rFonts w:ascii="Courier New" w:hAnsi="Courier New"/>
      </w:rPr>
    </w:lvl>
    <w:lvl w:ilvl="5" w:tplc="A9B2BAA2">
      <w:start w:val="1"/>
      <w:numFmt w:val="bullet"/>
      <w:lvlText w:val=""/>
      <w:lvlJc w:val="left"/>
      <w:pPr>
        <w:tabs>
          <w:tab w:val="num" w:pos="4320"/>
        </w:tabs>
        <w:ind w:left="4320" w:hanging="360"/>
      </w:pPr>
      <w:rPr>
        <w:rFonts w:ascii="Wingdings" w:hAnsi="Wingdings"/>
      </w:rPr>
    </w:lvl>
    <w:lvl w:ilvl="6" w:tplc="81228782">
      <w:start w:val="1"/>
      <w:numFmt w:val="bullet"/>
      <w:lvlText w:val=""/>
      <w:lvlJc w:val="left"/>
      <w:pPr>
        <w:tabs>
          <w:tab w:val="num" w:pos="5040"/>
        </w:tabs>
        <w:ind w:left="5040" w:hanging="360"/>
      </w:pPr>
      <w:rPr>
        <w:rFonts w:ascii="Symbol" w:hAnsi="Symbol"/>
      </w:rPr>
    </w:lvl>
    <w:lvl w:ilvl="7" w:tplc="1BE0AE4E">
      <w:start w:val="1"/>
      <w:numFmt w:val="bullet"/>
      <w:lvlText w:val="o"/>
      <w:lvlJc w:val="left"/>
      <w:pPr>
        <w:tabs>
          <w:tab w:val="num" w:pos="5760"/>
        </w:tabs>
        <w:ind w:left="5760" w:hanging="360"/>
      </w:pPr>
      <w:rPr>
        <w:rFonts w:ascii="Courier New" w:hAnsi="Courier New"/>
      </w:rPr>
    </w:lvl>
    <w:lvl w:ilvl="8" w:tplc="6B62EEFC">
      <w:start w:val="1"/>
      <w:numFmt w:val="bullet"/>
      <w:lvlText w:val=""/>
      <w:lvlJc w:val="left"/>
      <w:pPr>
        <w:tabs>
          <w:tab w:val="num" w:pos="6480"/>
        </w:tabs>
        <w:ind w:left="6480" w:hanging="360"/>
      </w:pPr>
      <w:rPr>
        <w:rFonts w:ascii="Wingdings" w:hAnsi="Wingdings"/>
      </w:rPr>
    </w:lvl>
  </w:abstractNum>
  <w:abstractNum w:abstractNumId="1945" w15:restartNumberingAfterBreak="0">
    <w:nsid w:val="7A0F5DF9"/>
    <w:multiLevelType w:val="hybridMultilevel"/>
    <w:tmpl w:val="7A0F5DF9"/>
    <w:lvl w:ilvl="0" w:tplc="1B9EBC00">
      <w:start w:val="1"/>
      <w:numFmt w:val="bullet"/>
      <w:lvlText w:val=""/>
      <w:lvlJc w:val="left"/>
      <w:pPr>
        <w:tabs>
          <w:tab w:val="num" w:pos="480"/>
        </w:tabs>
        <w:ind w:left="480" w:hanging="480"/>
      </w:pPr>
      <w:rPr>
        <w:rFonts w:ascii="Wingdings" w:eastAsia="Wingdings" w:hAnsi="Wingdings" w:cs="Wingdings"/>
      </w:rPr>
    </w:lvl>
    <w:lvl w:ilvl="1" w:tplc="EB06E9EA">
      <w:start w:val="1"/>
      <w:numFmt w:val="bullet"/>
      <w:lvlText w:val="o"/>
      <w:lvlJc w:val="left"/>
      <w:pPr>
        <w:tabs>
          <w:tab w:val="num" w:pos="1440"/>
        </w:tabs>
        <w:ind w:left="1440" w:hanging="360"/>
      </w:pPr>
      <w:rPr>
        <w:rFonts w:ascii="Courier New" w:hAnsi="Courier New"/>
      </w:rPr>
    </w:lvl>
    <w:lvl w:ilvl="2" w:tplc="694E4338">
      <w:start w:val="1"/>
      <w:numFmt w:val="bullet"/>
      <w:lvlText w:val=""/>
      <w:lvlJc w:val="left"/>
      <w:pPr>
        <w:tabs>
          <w:tab w:val="num" w:pos="2160"/>
        </w:tabs>
        <w:ind w:left="2160" w:hanging="360"/>
      </w:pPr>
      <w:rPr>
        <w:rFonts w:ascii="Wingdings" w:hAnsi="Wingdings"/>
      </w:rPr>
    </w:lvl>
    <w:lvl w:ilvl="3" w:tplc="1A5CB1A4">
      <w:start w:val="1"/>
      <w:numFmt w:val="bullet"/>
      <w:lvlText w:val=""/>
      <w:lvlJc w:val="left"/>
      <w:pPr>
        <w:tabs>
          <w:tab w:val="num" w:pos="2880"/>
        </w:tabs>
        <w:ind w:left="2880" w:hanging="360"/>
      </w:pPr>
      <w:rPr>
        <w:rFonts w:ascii="Symbol" w:hAnsi="Symbol"/>
      </w:rPr>
    </w:lvl>
    <w:lvl w:ilvl="4" w:tplc="8A5C82B8">
      <w:start w:val="1"/>
      <w:numFmt w:val="bullet"/>
      <w:lvlText w:val="o"/>
      <w:lvlJc w:val="left"/>
      <w:pPr>
        <w:tabs>
          <w:tab w:val="num" w:pos="3600"/>
        </w:tabs>
        <w:ind w:left="3600" w:hanging="360"/>
      </w:pPr>
      <w:rPr>
        <w:rFonts w:ascii="Courier New" w:hAnsi="Courier New"/>
      </w:rPr>
    </w:lvl>
    <w:lvl w:ilvl="5" w:tplc="3B9E7756">
      <w:start w:val="1"/>
      <w:numFmt w:val="bullet"/>
      <w:lvlText w:val=""/>
      <w:lvlJc w:val="left"/>
      <w:pPr>
        <w:tabs>
          <w:tab w:val="num" w:pos="4320"/>
        </w:tabs>
        <w:ind w:left="4320" w:hanging="360"/>
      </w:pPr>
      <w:rPr>
        <w:rFonts w:ascii="Wingdings" w:hAnsi="Wingdings"/>
      </w:rPr>
    </w:lvl>
    <w:lvl w:ilvl="6" w:tplc="B73C1430">
      <w:start w:val="1"/>
      <w:numFmt w:val="bullet"/>
      <w:lvlText w:val=""/>
      <w:lvlJc w:val="left"/>
      <w:pPr>
        <w:tabs>
          <w:tab w:val="num" w:pos="5040"/>
        </w:tabs>
        <w:ind w:left="5040" w:hanging="360"/>
      </w:pPr>
      <w:rPr>
        <w:rFonts w:ascii="Symbol" w:hAnsi="Symbol"/>
      </w:rPr>
    </w:lvl>
    <w:lvl w:ilvl="7" w:tplc="C35C3A12">
      <w:start w:val="1"/>
      <w:numFmt w:val="bullet"/>
      <w:lvlText w:val="o"/>
      <w:lvlJc w:val="left"/>
      <w:pPr>
        <w:tabs>
          <w:tab w:val="num" w:pos="5760"/>
        </w:tabs>
        <w:ind w:left="5760" w:hanging="360"/>
      </w:pPr>
      <w:rPr>
        <w:rFonts w:ascii="Courier New" w:hAnsi="Courier New"/>
      </w:rPr>
    </w:lvl>
    <w:lvl w:ilvl="8" w:tplc="55D649C2">
      <w:start w:val="1"/>
      <w:numFmt w:val="bullet"/>
      <w:lvlText w:val=""/>
      <w:lvlJc w:val="left"/>
      <w:pPr>
        <w:tabs>
          <w:tab w:val="num" w:pos="6480"/>
        </w:tabs>
        <w:ind w:left="6480" w:hanging="360"/>
      </w:pPr>
      <w:rPr>
        <w:rFonts w:ascii="Wingdings" w:hAnsi="Wingdings"/>
      </w:rPr>
    </w:lvl>
  </w:abstractNum>
  <w:abstractNum w:abstractNumId="1946" w15:restartNumberingAfterBreak="0">
    <w:nsid w:val="7A0F5DFA"/>
    <w:multiLevelType w:val="hybridMultilevel"/>
    <w:tmpl w:val="7A0F5DFA"/>
    <w:lvl w:ilvl="0" w:tplc="B1EEA536">
      <w:start w:val="1"/>
      <w:numFmt w:val="bullet"/>
      <w:lvlText w:val=""/>
      <w:lvlJc w:val="left"/>
      <w:pPr>
        <w:tabs>
          <w:tab w:val="num" w:pos="480"/>
        </w:tabs>
        <w:ind w:left="480" w:hanging="480"/>
      </w:pPr>
      <w:rPr>
        <w:rFonts w:ascii="Wingdings" w:eastAsia="Wingdings" w:hAnsi="Wingdings" w:cs="Wingdings"/>
      </w:rPr>
    </w:lvl>
    <w:lvl w:ilvl="1" w:tplc="764227A8">
      <w:start w:val="1"/>
      <w:numFmt w:val="bullet"/>
      <w:lvlText w:val="o"/>
      <w:lvlJc w:val="left"/>
      <w:pPr>
        <w:tabs>
          <w:tab w:val="num" w:pos="1440"/>
        </w:tabs>
        <w:ind w:left="1440" w:hanging="360"/>
      </w:pPr>
      <w:rPr>
        <w:rFonts w:ascii="Courier New" w:hAnsi="Courier New"/>
      </w:rPr>
    </w:lvl>
    <w:lvl w:ilvl="2" w:tplc="B0066592">
      <w:start w:val="1"/>
      <w:numFmt w:val="bullet"/>
      <w:lvlText w:val=""/>
      <w:lvlJc w:val="left"/>
      <w:pPr>
        <w:tabs>
          <w:tab w:val="num" w:pos="2160"/>
        </w:tabs>
        <w:ind w:left="2160" w:hanging="360"/>
      </w:pPr>
      <w:rPr>
        <w:rFonts w:ascii="Wingdings" w:hAnsi="Wingdings"/>
      </w:rPr>
    </w:lvl>
    <w:lvl w:ilvl="3" w:tplc="13D2D946">
      <w:start w:val="1"/>
      <w:numFmt w:val="bullet"/>
      <w:lvlText w:val=""/>
      <w:lvlJc w:val="left"/>
      <w:pPr>
        <w:tabs>
          <w:tab w:val="num" w:pos="2880"/>
        </w:tabs>
        <w:ind w:left="2880" w:hanging="360"/>
      </w:pPr>
      <w:rPr>
        <w:rFonts w:ascii="Symbol" w:hAnsi="Symbol"/>
      </w:rPr>
    </w:lvl>
    <w:lvl w:ilvl="4" w:tplc="CB3411AC">
      <w:start w:val="1"/>
      <w:numFmt w:val="bullet"/>
      <w:lvlText w:val="o"/>
      <w:lvlJc w:val="left"/>
      <w:pPr>
        <w:tabs>
          <w:tab w:val="num" w:pos="3600"/>
        </w:tabs>
        <w:ind w:left="3600" w:hanging="360"/>
      </w:pPr>
      <w:rPr>
        <w:rFonts w:ascii="Courier New" w:hAnsi="Courier New"/>
      </w:rPr>
    </w:lvl>
    <w:lvl w:ilvl="5" w:tplc="46DE0936">
      <w:start w:val="1"/>
      <w:numFmt w:val="bullet"/>
      <w:lvlText w:val=""/>
      <w:lvlJc w:val="left"/>
      <w:pPr>
        <w:tabs>
          <w:tab w:val="num" w:pos="4320"/>
        </w:tabs>
        <w:ind w:left="4320" w:hanging="360"/>
      </w:pPr>
      <w:rPr>
        <w:rFonts w:ascii="Wingdings" w:hAnsi="Wingdings"/>
      </w:rPr>
    </w:lvl>
    <w:lvl w:ilvl="6" w:tplc="A4248C08">
      <w:start w:val="1"/>
      <w:numFmt w:val="bullet"/>
      <w:lvlText w:val=""/>
      <w:lvlJc w:val="left"/>
      <w:pPr>
        <w:tabs>
          <w:tab w:val="num" w:pos="5040"/>
        </w:tabs>
        <w:ind w:left="5040" w:hanging="360"/>
      </w:pPr>
      <w:rPr>
        <w:rFonts w:ascii="Symbol" w:hAnsi="Symbol"/>
      </w:rPr>
    </w:lvl>
    <w:lvl w:ilvl="7" w:tplc="7922A242">
      <w:start w:val="1"/>
      <w:numFmt w:val="bullet"/>
      <w:lvlText w:val="o"/>
      <w:lvlJc w:val="left"/>
      <w:pPr>
        <w:tabs>
          <w:tab w:val="num" w:pos="5760"/>
        </w:tabs>
        <w:ind w:left="5760" w:hanging="360"/>
      </w:pPr>
      <w:rPr>
        <w:rFonts w:ascii="Courier New" w:hAnsi="Courier New"/>
      </w:rPr>
    </w:lvl>
    <w:lvl w:ilvl="8" w:tplc="6840E59C">
      <w:start w:val="1"/>
      <w:numFmt w:val="bullet"/>
      <w:lvlText w:val=""/>
      <w:lvlJc w:val="left"/>
      <w:pPr>
        <w:tabs>
          <w:tab w:val="num" w:pos="6480"/>
        </w:tabs>
        <w:ind w:left="6480" w:hanging="360"/>
      </w:pPr>
      <w:rPr>
        <w:rFonts w:ascii="Wingdings" w:hAnsi="Wingdings"/>
      </w:rPr>
    </w:lvl>
  </w:abstractNum>
  <w:abstractNum w:abstractNumId="1947" w15:restartNumberingAfterBreak="0">
    <w:nsid w:val="7A0F5DFB"/>
    <w:multiLevelType w:val="hybridMultilevel"/>
    <w:tmpl w:val="7A0F5DFB"/>
    <w:lvl w:ilvl="0" w:tplc="7E806124">
      <w:start w:val="1"/>
      <w:numFmt w:val="bullet"/>
      <w:lvlText w:val=""/>
      <w:lvlJc w:val="left"/>
      <w:pPr>
        <w:tabs>
          <w:tab w:val="num" w:pos="480"/>
        </w:tabs>
        <w:ind w:left="480" w:hanging="480"/>
      </w:pPr>
      <w:rPr>
        <w:rFonts w:ascii="Wingdings" w:eastAsia="Wingdings" w:hAnsi="Wingdings" w:cs="Wingdings"/>
      </w:rPr>
    </w:lvl>
    <w:lvl w:ilvl="1" w:tplc="F94EDD6A">
      <w:start w:val="1"/>
      <w:numFmt w:val="bullet"/>
      <w:lvlText w:val="o"/>
      <w:lvlJc w:val="left"/>
      <w:pPr>
        <w:tabs>
          <w:tab w:val="num" w:pos="1440"/>
        </w:tabs>
        <w:ind w:left="1440" w:hanging="360"/>
      </w:pPr>
      <w:rPr>
        <w:rFonts w:ascii="Courier New" w:hAnsi="Courier New"/>
      </w:rPr>
    </w:lvl>
    <w:lvl w:ilvl="2" w:tplc="B58412CA">
      <w:start w:val="1"/>
      <w:numFmt w:val="bullet"/>
      <w:lvlText w:val=""/>
      <w:lvlJc w:val="left"/>
      <w:pPr>
        <w:tabs>
          <w:tab w:val="num" w:pos="2160"/>
        </w:tabs>
        <w:ind w:left="2160" w:hanging="360"/>
      </w:pPr>
      <w:rPr>
        <w:rFonts w:ascii="Wingdings" w:hAnsi="Wingdings"/>
      </w:rPr>
    </w:lvl>
    <w:lvl w:ilvl="3" w:tplc="42121EA4">
      <w:start w:val="1"/>
      <w:numFmt w:val="bullet"/>
      <w:lvlText w:val=""/>
      <w:lvlJc w:val="left"/>
      <w:pPr>
        <w:tabs>
          <w:tab w:val="num" w:pos="2880"/>
        </w:tabs>
        <w:ind w:left="2880" w:hanging="360"/>
      </w:pPr>
      <w:rPr>
        <w:rFonts w:ascii="Symbol" w:hAnsi="Symbol"/>
      </w:rPr>
    </w:lvl>
    <w:lvl w:ilvl="4" w:tplc="D970491E">
      <w:start w:val="1"/>
      <w:numFmt w:val="bullet"/>
      <w:lvlText w:val="o"/>
      <w:lvlJc w:val="left"/>
      <w:pPr>
        <w:tabs>
          <w:tab w:val="num" w:pos="3600"/>
        </w:tabs>
        <w:ind w:left="3600" w:hanging="360"/>
      </w:pPr>
      <w:rPr>
        <w:rFonts w:ascii="Courier New" w:hAnsi="Courier New"/>
      </w:rPr>
    </w:lvl>
    <w:lvl w:ilvl="5" w:tplc="6C22C30A">
      <w:start w:val="1"/>
      <w:numFmt w:val="bullet"/>
      <w:lvlText w:val=""/>
      <w:lvlJc w:val="left"/>
      <w:pPr>
        <w:tabs>
          <w:tab w:val="num" w:pos="4320"/>
        </w:tabs>
        <w:ind w:left="4320" w:hanging="360"/>
      </w:pPr>
      <w:rPr>
        <w:rFonts w:ascii="Wingdings" w:hAnsi="Wingdings"/>
      </w:rPr>
    </w:lvl>
    <w:lvl w:ilvl="6" w:tplc="F670BAD4">
      <w:start w:val="1"/>
      <w:numFmt w:val="bullet"/>
      <w:lvlText w:val=""/>
      <w:lvlJc w:val="left"/>
      <w:pPr>
        <w:tabs>
          <w:tab w:val="num" w:pos="5040"/>
        </w:tabs>
        <w:ind w:left="5040" w:hanging="360"/>
      </w:pPr>
      <w:rPr>
        <w:rFonts w:ascii="Symbol" w:hAnsi="Symbol"/>
      </w:rPr>
    </w:lvl>
    <w:lvl w:ilvl="7" w:tplc="EF5C56AE">
      <w:start w:val="1"/>
      <w:numFmt w:val="bullet"/>
      <w:lvlText w:val="o"/>
      <w:lvlJc w:val="left"/>
      <w:pPr>
        <w:tabs>
          <w:tab w:val="num" w:pos="5760"/>
        </w:tabs>
        <w:ind w:left="5760" w:hanging="360"/>
      </w:pPr>
      <w:rPr>
        <w:rFonts w:ascii="Courier New" w:hAnsi="Courier New"/>
      </w:rPr>
    </w:lvl>
    <w:lvl w:ilvl="8" w:tplc="E71CAB3C">
      <w:start w:val="1"/>
      <w:numFmt w:val="bullet"/>
      <w:lvlText w:val=""/>
      <w:lvlJc w:val="left"/>
      <w:pPr>
        <w:tabs>
          <w:tab w:val="num" w:pos="6480"/>
        </w:tabs>
        <w:ind w:left="6480" w:hanging="360"/>
      </w:pPr>
      <w:rPr>
        <w:rFonts w:ascii="Wingdings" w:hAnsi="Wingdings"/>
      </w:rPr>
    </w:lvl>
  </w:abstractNum>
  <w:abstractNum w:abstractNumId="1948" w15:restartNumberingAfterBreak="0">
    <w:nsid w:val="7A0F5DFC"/>
    <w:multiLevelType w:val="hybridMultilevel"/>
    <w:tmpl w:val="7A0F5DFC"/>
    <w:lvl w:ilvl="0" w:tplc="12DE15BE">
      <w:start w:val="1"/>
      <w:numFmt w:val="bullet"/>
      <w:lvlText w:val=""/>
      <w:lvlJc w:val="left"/>
      <w:pPr>
        <w:tabs>
          <w:tab w:val="num" w:pos="480"/>
        </w:tabs>
        <w:ind w:left="480" w:hanging="480"/>
      </w:pPr>
      <w:rPr>
        <w:rFonts w:ascii="Wingdings" w:eastAsia="Wingdings" w:hAnsi="Wingdings" w:cs="Wingdings"/>
      </w:rPr>
    </w:lvl>
    <w:lvl w:ilvl="1" w:tplc="6D944C4C">
      <w:start w:val="1"/>
      <w:numFmt w:val="bullet"/>
      <w:lvlText w:val="o"/>
      <w:lvlJc w:val="left"/>
      <w:pPr>
        <w:tabs>
          <w:tab w:val="num" w:pos="1440"/>
        </w:tabs>
        <w:ind w:left="1440" w:hanging="360"/>
      </w:pPr>
      <w:rPr>
        <w:rFonts w:ascii="Courier New" w:hAnsi="Courier New"/>
      </w:rPr>
    </w:lvl>
    <w:lvl w:ilvl="2" w:tplc="8812BF28">
      <w:start w:val="1"/>
      <w:numFmt w:val="bullet"/>
      <w:lvlText w:val=""/>
      <w:lvlJc w:val="left"/>
      <w:pPr>
        <w:tabs>
          <w:tab w:val="num" w:pos="2160"/>
        </w:tabs>
        <w:ind w:left="2160" w:hanging="360"/>
      </w:pPr>
      <w:rPr>
        <w:rFonts w:ascii="Wingdings" w:hAnsi="Wingdings"/>
      </w:rPr>
    </w:lvl>
    <w:lvl w:ilvl="3" w:tplc="18D4D1F0">
      <w:start w:val="1"/>
      <w:numFmt w:val="bullet"/>
      <w:lvlText w:val=""/>
      <w:lvlJc w:val="left"/>
      <w:pPr>
        <w:tabs>
          <w:tab w:val="num" w:pos="2880"/>
        </w:tabs>
        <w:ind w:left="2880" w:hanging="360"/>
      </w:pPr>
      <w:rPr>
        <w:rFonts w:ascii="Symbol" w:hAnsi="Symbol"/>
      </w:rPr>
    </w:lvl>
    <w:lvl w:ilvl="4" w:tplc="5E2E6032">
      <w:start w:val="1"/>
      <w:numFmt w:val="bullet"/>
      <w:lvlText w:val="o"/>
      <w:lvlJc w:val="left"/>
      <w:pPr>
        <w:tabs>
          <w:tab w:val="num" w:pos="3600"/>
        </w:tabs>
        <w:ind w:left="3600" w:hanging="360"/>
      </w:pPr>
      <w:rPr>
        <w:rFonts w:ascii="Courier New" w:hAnsi="Courier New"/>
      </w:rPr>
    </w:lvl>
    <w:lvl w:ilvl="5" w:tplc="BB321952">
      <w:start w:val="1"/>
      <w:numFmt w:val="bullet"/>
      <w:lvlText w:val=""/>
      <w:lvlJc w:val="left"/>
      <w:pPr>
        <w:tabs>
          <w:tab w:val="num" w:pos="4320"/>
        </w:tabs>
        <w:ind w:left="4320" w:hanging="360"/>
      </w:pPr>
      <w:rPr>
        <w:rFonts w:ascii="Wingdings" w:hAnsi="Wingdings"/>
      </w:rPr>
    </w:lvl>
    <w:lvl w:ilvl="6" w:tplc="C0CE207A">
      <w:start w:val="1"/>
      <w:numFmt w:val="bullet"/>
      <w:lvlText w:val=""/>
      <w:lvlJc w:val="left"/>
      <w:pPr>
        <w:tabs>
          <w:tab w:val="num" w:pos="5040"/>
        </w:tabs>
        <w:ind w:left="5040" w:hanging="360"/>
      </w:pPr>
      <w:rPr>
        <w:rFonts w:ascii="Symbol" w:hAnsi="Symbol"/>
      </w:rPr>
    </w:lvl>
    <w:lvl w:ilvl="7" w:tplc="7256B926">
      <w:start w:val="1"/>
      <w:numFmt w:val="bullet"/>
      <w:lvlText w:val="o"/>
      <w:lvlJc w:val="left"/>
      <w:pPr>
        <w:tabs>
          <w:tab w:val="num" w:pos="5760"/>
        </w:tabs>
        <w:ind w:left="5760" w:hanging="360"/>
      </w:pPr>
      <w:rPr>
        <w:rFonts w:ascii="Courier New" w:hAnsi="Courier New"/>
      </w:rPr>
    </w:lvl>
    <w:lvl w:ilvl="8" w:tplc="7BC824A0">
      <w:start w:val="1"/>
      <w:numFmt w:val="bullet"/>
      <w:lvlText w:val=""/>
      <w:lvlJc w:val="left"/>
      <w:pPr>
        <w:tabs>
          <w:tab w:val="num" w:pos="6480"/>
        </w:tabs>
        <w:ind w:left="6480" w:hanging="360"/>
      </w:pPr>
      <w:rPr>
        <w:rFonts w:ascii="Wingdings" w:hAnsi="Wingdings"/>
      </w:rPr>
    </w:lvl>
  </w:abstractNum>
  <w:abstractNum w:abstractNumId="1949" w15:restartNumberingAfterBreak="0">
    <w:nsid w:val="7A0F5DFD"/>
    <w:multiLevelType w:val="hybridMultilevel"/>
    <w:tmpl w:val="7A0F5DFD"/>
    <w:lvl w:ilvl="0" w:tplc="6B1207AC">
      <w:start w:val="1"/>
      <w:numFmt w:val="bullet"/>
      <w:lvlText w:val=""/>
      <w:lvlJc w:val="left"/>
      <w:pPr>
        <w:tabs>
          <w:tab w:val="num" w:pos="480"/>
        </w:tabs>
        <w:ind w:left="480" w:hanging="480"/>
      </w:pPr>
      <w:rPr>
        <w:rFonts w:ascii="Wingdings" w:eastAsia="Wingdings" w:hAnsi="Wingdings" w:cs="Wingdings"/>
      </w:rPr>
    </w:lvl>
    <w:lvl w:ilvl="1" w:tplc="B7B428E6">
      <w:start w:val="1"/>
      <w:numFmt w:val="bullet"/>
      <w:lvlText w:val="o"/>
      <w:lvlJc w:val="left"/>
      <w:pPr>
        <w:tabs>
          <w:tab w:val="num" w:pos="1440"/>
        </w:tabs>
        <w:ind w:left="1440" w:hanging="360"/>
      </w:pPr>
      <w:rPr>
        <w:rFonts w:ascii="Courier New" w:hAnsi="Courier New"/>
      </w:rPr>
    </w:lvl>
    <w:lvl w:ilvl="2" w:tplc="77F2E64A">
      <w:start w:val="1"/>
      <w:numFmt w:val="bullet"/>
      <w:lvlText w:val=""/>
      <w:lvlJc w:val="left"/>
      <w:pPr>
        <w:tabs>
          <w:tab w:val="num" w:pos="2160"/>
        </w:tabs>
        <w:ind w:left="2160" w:hanging="360"/>
      </w:pPr>
      <w:rPr>
        <w:rFonts w:ascii="Wingdings" w:hAnsi="Wingdings"/>
      </w:rPr>
    </w:lvl>
    <w:lvl w:ilvl="3" w:tplc="5C2EBEBC">
      <w:start w:val="1"/>
      <w:numFmt w:val="bullet"/>
      <w:lvlText w:val=""/>
      <w:lvlJc w:val="left"/>
      <w:pPr>
        <w:tabs>
          <w:tab w:val="num" w:pos="2880"/>
        </w:tabs>
        <w:ind w:left="2880" w:hanging="360"/>
      </w:pPr>
      <w:rPr>
        <w:rFonts w:ascii="Symbol" w:hAnsi="Symbol"/>
      </w:rPr>
    </w:lvl>
    <w:lvl w:ilvl="4" w:tplc="E0E0AC0C">
      <w:start w:val="1"/>
      <w:numFmt w:val="bullet"/>
      <w:lvlText w:val="o"/>
      <w:lvlJc w:val="left"/>
      <w:pPr>
        <w:tabs>
          <w:tab w:val="num" w:pos="3600"/>
        </w:tabs>
        <w:ind w:left="3600" w:hanging="360"/>
      </w:pPr>
      <w:rPr>
        <w:rFonts w:ascii="Courier New" w:hAnsi="Courier New"/>
      </w:rPr>
    </w:lvl>
    <w:lvl w:ilvl="5" w:tplc="D91EF61A">
      <w:start w:val="1"/>
      <w:numFmt w:val="bullet"/>
      <w:lvlText w:val=""/>
      <w:lvlJc w:val="left"/>
      <w:pPr>
        <w:tabs>
          <w:tab w:val="num" w:pos="4320"/>
        </w:tabs>
        <w:ind w:left="4320" w:hanging="360"/>
      </w:pPr>
      <w:rPr>
        <w:rFonts w:ascii="Wingdings" w:hAnsi="Wingdings"/>
      </w:rPr>
    </w:lvl>
    <w:lvl w:ilvl="6" w:tplc="EB2E068A">
      <w:start w:val="1"/>
      <w:numFmt w:val="bullet"/>
      <w:lvlText w:val=""/>
      <w:lvlJc w:val="left"/>
      <w:pPr>
        <w:tabs>
          <w:tab w:val="num" w:pos="5040"/>
        </w:tabs>
        <w:ind w:left="5040" w:hanging="360"/>
      </w:pPr>
      <w:rPr>
        <w:rFonts w:ascii="Symbol" w:hAnsi="Symbol"/>
      </w:rPr>
    </w:lvl>
    <w:lvl w:ilvl="7" w:tplc="2CBEDDFE">
      <w:start w:val="1"/>
      <w:numFmt w:val="bullet"/>
      <w:lvlText w:val="o"/>
      <w:lvlJc w:val="left"/>
      <w:pPr>
        <w:tabs>
          <w:tab w:val="num" w:pos="5760"/>
        </w:tabs>
        <w:ind w:left="5760" w:hanging="360"/>
      </w:pPr>
      <w:rPr>
        <w:rFonts w:ascii="Courier New" w:hAnsi="Courier New"/>
      </w:rPr>
    </w:lvl>
    <w:lvl w:ilvl="8" w:tplc="0F360D2A">
      <w:start w:val="1"/>
      <w:numFmt w:val="bullet"/>
      <w:lvlText w:val=""/>
      <w:lvlJc w:val="left"/>
      <w:pPr>
        <w:tabs>
          <w:tab w:val="num" w:pos="6480"/>
        </w:tabs>
        <w:ind w:left="6480" w:hanging="360"/>
      </w:pPr>
      <w:rPr>
        <w:rFonts w:ascii="Wingdings" w:hAnsi="Wingdings"/>
      </w:rPr>
    </w:lvl>
  </w:abstractNum>
  <w:abstractNum w:abstractNumId="1950" w15:restartNumberingAfterBreak="0">
    <w:nsid w:val="7A0F5DFE"/>
    <w:multiLevelType w:val="hybridMultilevel"/>
    <w:tmpl w:val="7A0F5DFE"/>
    <w:lvl w:ilvl="0" w:tplc="FEBAE404">
      <w:start w:val="1"/>
      <w:numFmt w:val="bullet"/>
      <w:lvlText w:val=""/>
      <w:lvlJc w:val="left"/>
      <w:pPr>
        <w:tabs>
          <w:tab w:val="num" w:pos="480"/>
        </w:tabs>
        <w:ind w:left="480" w:hanging="480"/>
      </w:pPr>
      <w:rPr>
        <w:rFonts w:ascii="Wingdings" w:eastAsia="Wingdings" w:hAnsi="Wingdings" w:cs="Wingdings"/>
      </w:rPr>
    </w:lvl>
    <w:lvl w:ilvl="1" w:tplc="1E168BF2">
      <w:start w:val="1"/>
      <w:numFmt w:val="bullet"/>
      <w:lvlText w:val="o"/>
      <w:lvlJc w:val="left"/>
      <w:pPr>
        <w:tabs>
          <w:tab w:val="num" w:pos="1440"/>
        </w:tabs>
        <w:ind w:left="1440" w:hanging="360"/>
      </w:pPr>
      <w:rPr>
        <w:rFonts w:ascii="Courier New" w:hAnsi="Courier New"/>
      </w:rPr>
    </w:lvl>
    <w:lvl w:ilvl="2" w:tplc="49440F7C">
      <w:start w:val="1"/>
      <w:numFmt w:val="bullet"/>
      <w:lvlText w:val=""/>
      <w:lvlJc w:val="left"/>
      <w:pPr>
        <w:tabs>
          <w:tab w:val="num" w:pos="2160"/>
        </w:tabs>
        <w:ind w:left="2160" w:hanging="360"/>
      </w:pPr>
      <w:rPr>
        <w:rFonts w:ascii="Wingdings" w:hAnsi="Wingdings"/>
      </w:rPr>
    </w:lvl>
    <w:lvl w:ilvl="3" w:tplc="5232A7C8">
      <w:start w:val="1"/>
      <w:numFmt w:val="bullet"/>
      <w:lvlText w:val=""/>
      <w:lvlJc w:val="left"/>
      <w:pPr>
        <w:tabs>
          <w:tab w:val="num" w:pos="2880"/>
        </w:tabs>
        <w:ind w:left="2880" w:hanging="360"/>
      </w:pPr>
      <w:rPr>
        <w:rFonts w:ascii="Symbol" w:hAnsi="Symbol"/>
      </w:rPr>
    </w:lvl>
    <w:lvl w:ilvl="4" w:tplc="4526463A">
      <w:start w:val="1"/>
      <w:numFmt w:val="bullet"/>
      <w:lvlText w:val="o"/>
      <w:lvlJc w:val="left"/>
      <w:pPr>
        <w:tabs>
          <w:tab w:val="num" w:pos="3600"/>
        </w:tabs>
        <w:ind w:left="3600" w:hanging="360"/>
      </w:pPr>
      <w:rPr>
        <w:rFonts w:ascii="Courier New" w:hAnsi="Courier New"/>
      </w:rPr>
    </w:lvl>
    <w:lvl w:ilvl="5" w:tplc="8C2A9310">
      <w:start w:val="1"/>
      <w:numFmt w:val="bullet"/>
      <w:lvlText w:val=""/>
      <w:lvlJc w:val="left"/>
      <w:pPr>
        <w:tabs>
          <w:tab w:val="num" w:pos="4320"/>
        </w:tabs>
        <w:ind w:left="4320" w:hanging="360"/>
      </w:pPr>
      <w:rPr>
        <w:rFonts w:ascii="Wingdings" w:hAnsi="Wingdings"/>
      </w:rPr>
    </w:lvl>
    <w:lvl w:ilvl="6" w:tplc="62B426CA">
      <w:start w:val="1"/>
      <w:numFmt w:val="bullet"/>
      <w:lvlText w:val=""/>
      <w:lvlJc w:val="left"/>
      <w:pPr>
        <w:tabs>
          <w:tab w:val="num" w:pos="5040"/>
        </w:tabs>
        <w:ind w:left="5040" w:hanging="360"/>
      </w:pPr>
      <w:rPr>
        <w:rFonts w:ascii="Symbol" w:hAnsi="Symbol"/>
      </w:rPr>
    </w:lvl>
    <w:lvl w:ilvl="7" w:tplc="932A3E3A">
      <w:start w:val="1"/>
      <w:numFmt w:val="bullet"/>
      <w:lvlText w:val="o"/>
      <w:lvlJc w:val="left"/>
      <w:pPr>
        <w:tabs>
          <w:tab w:val="num" w:pos="5760"/>
        </w:tabs>
        <w:ind w:left="5760" w:hanging="360"/>
      </w:pPr>
      <w:rPr>
        <w:rFonts w:ascii="Courier New" w:hAnsi="Courier New"/>
      </w:rPr>
    </w:lvl>
    <w:lvl w:ilvl="8" w:tplc="8F4267B8">
      <w:start w:val="1"/>
      <w:numFmt w:val="bullet"/>
      <w:lvlText w:val=""/>
      <w:lvlJc w:val="left"/>
      <w:pPr>
        <w:tabs>
          <w:tab w:val="num" w:pos="6480"/>
        </w:tabs>
        <w:ind w:left="6480" w:hanging="360"/>
      </w:pPr>
      <w:rPr>
        <w:rFonts w:ascii="Wingdings" w:hAnsi="Wingdings"/>
      </w:rPr>
    </w:lvl>
  </w:abstractNum>
  <w:abstractNum w:abstractNumId="1951" w15:restartNumberingAfterBreak="0">
    <w:nsid w:val="7A0F5DFF"/>
    <w:multiLevelType w:val="hybridMultilevel"/>
    <w:tmpl w:val="7A0F5DFF"/>
    <w:lvl w:ilvl="0" w:tplc="71847426">
      <w:start w:val="1"/>
      <w:numFmt w:val="bullet"/>
      <w:lvlText w:val=""/>
      <w:lvlJc w:val="left"/>
      <w:pPr>
        <w:tabs>
          <w:tab w:val="num" w:pos="480"/>
        </w:tabs>
        <w:ind w:left="480" w:hanging="480"/>
      </w:pPr>
      <w:rPr>
        <w:rFonts w:ascii="Wingdings" w:eastAsia="Wingdings" w:hAnsi="Wingdings" w:cs="Wingdings"/>
      </w:rPr>
    </w:lvl>
    <w:lvl w:ilvl="1" w:tplc="356CC068">
      <w:start w:val="1"/>
      <w:numFmt w:val="bullet"/>
      <w:lvlText w:val="o"/>
      <w:lvlJc w:val="left"/>
      <w:pPr>
        <w:tabs>
          <w:tab w:val="num" w:pos="1440"/>
        </w:tabs>
        <w:ind w:left="1440" w:hanging="360"/>
      </w:pPr>
      <w:rPr>
        <w:rFonts w:ascii="Courier New" w:hAnsi="Courier New"/>
      </w:rPr>
    </w:lvl>
    <w:lvl w:ilvl="2" w:tplc="FC0C238A">
      <w:start w:val="1"/>
      <w:numFmt w:val="bullet"/>
      <w:lvlText w:val=""/>
      <w:lvlJc w:val="left"/>
      <w:pPr>
        <w:tabs>
          <w:tab w:val="num" w:pos="2160"/>
        </w:tabs>
        <w:ind w:left="2160" w:hanging="360"/>
      </w:pPr>
      <w:rPr>
        <w:rFonts w:ascii="Wingdings" w:hAnsi="Wingdings"/>
      </w:rPr>
    </w:lvl>
    <w:lvl w:ilvl="3" w:tplc="AFE8D6AC">
      <w:start w:val="1"/>
      <w:numFmt w:val="bullet"/>
      <w:lvlText w:val=""/>
      <w:lvlJc w:val="left"/>
      <w:pPr>
        <w:tabs>
          <w:tab w:val="num" w:pos="2880"/>
        </w:tabs>
        <w:ind w:left="2880" w:hanging="360"/>
      </w:pPr>
      <w:rPr>
        <w:rFonts w:ascii="Symbol" w:hAnsi="Symbol"/>
      </w:rPr>
    </w:lvl>
    <w:lvl w:ilvl="4" w:tplc="3F586AC6">
      <w:start w:val="1"/>
      <w:numFmt w:val="bullet"/>
      <w:lvlText w:val="o"/>
      <w:lvlJc w:val="left"/>
      <w:pPr>
        <w:tabs>
          <w:tab w:val="num" w:pos="3600"/>
        </w:tabs>
        <w:ind w:left="3600" w:hanging="360"/>
      </w:pPr>
      <w:rPr>
        <w:rFonts w:ascii="Courier New" w:hAnsi="Courier New"/>
      </w:rPr>
    </w:lvl>
    <w:lvl w:ilvl="5" w:tplc="8BA81DCA">
      <w:start w:val="1"/>
      <w:numFmt w:val="bullet"/>
      <w:lvlText w:val=""/>
      <w:lvlJc w:val="left"/>
      <w:pPr>
        <w:tabs>
          <w:tab w:val="num" w:pos="4320"/>
        </w:tabs>
        <w:ind w:left="4320" w:hanging="360"/>
      </w:pPr>
      <w:rPr>
        <w:rFonts w:ascii="Wingdings" w:hAnsi="Wingdings"/>
      </w:rPr>
    </w:lvl>
    <w:lvl w:ilvl="6" w:tplc="362A492C">
      <w:start w:val="1"/>
      <w:numFmt w:val="bullet"/>
      <w:lvlText w:val=""/>
      <w:lvlJc w:val="left"/>
      <w:pPr>
        <w:tabs>
          <w:tab w:val="num" w:pos="5040"/>
        </w:tabs>
        <w:ind w:left="5040" w:hanging="360"/>
      </w:pPr>
      <w:rPr>
        <w:rFonts w:ascii="Symbol" w:hAnsi="Symbol"/>
      </w:rPr>
    </w:lvl>
    <w:lvl w:ilvl="7" w:tplc="7512A8A6">
      <w:start w:val="1"/>
      <w:numFmt w:val="bullet"/>
      <w:lvlText w:val="o"/>
      <w:lvlJc w:val="left"/>
      <w:pPr>
        <w:tabs>
          <w:tab w:val="num" w:pos="5760"/>
        </w:tabs>
        <w:ind w:left="5760" w:hanging="360"/>
      </w:pPr>
      <w:rPr>
        <w:rFonts w:ascii="Courier New" w:hAnsi="Courier New"/>
      </w:rPr>
    </w:lvl>
    <w:lvl w:ilvl="8" w:tplc="7D9891FE">
      <w:start w:val="1"/>
      <w:numFmt w:val="bullet"/>
      <w:lvlText w:val=""/>
      <w:lvlJc w:val="left"/>
      <w:pPr>
        <w:tabs>
          <w:tab w:val="num" w:pos="6480"/>
        </w:tabs>
        <w:ind w:left="6480" w:hanging="360"/>
      </w:pPr>
      <w:rPr>
        <w:rFonts w:ascii="Wingdings" w:hAnsi="Wingdings"/>
      </w:rPr>
    </w:lvl>
  </w:abstractNum>
  <w:abstractNum w:abstractNumId="1952" w15:restartNumberingAfterBreak="0">
    <w:nsid w:val="7A0F5E00"/>
    <w:multiLevelType w:val="hybridMultilevel"/>
    <w:tmpl w:val="7A0F5E00"/>
    <w:lvl w:ilvl="0" w:tplc="356A7162">
      <w:start w:val="1"/>
      <w:numFmt w:val="bullet"/>
      <w:lvlText w:val=""/>
      <w:lvlJc w:val="left"/>
      <w:pPr>
        <w:tabs>
          <w:tab w:val="num" w:pos="480"/>
        </w:tabs>
        <w:ind w:left="480" w:hanging="480"/>
      </w:pPr>
      <w:rPr>
        <w:rFonts w:ascii="Wingdings" w:eastAsia="Wingdings" w:hAnsi="Wingdings" w:cs="Wingdings"/>
      </w:rPr>
    </w:lvl>
    <w:lvl w:ilvl="1" w:tplc="1C04205C">
      <w:start w:val="1"/>
      <w:numFmt w:val="bullet"/>
      <w:lvlText w:val="o"/>
      <w:lvlJc w:val="left"/>
      <w:pPr>
        <w:tabs>
          <w:tab w:val="num" w:pos="1440"/>
        </w:tabs>
        <w:ind w:left="1440" w:hanging="360"/>
      </w:pPr>
      <w:rPr>
        <w:rFonts w:ascii="Courier New" w:hAnsi="Courier New"/>
      </w:rPr>
    </w:lvl>
    <w:lvl w:ilvl="2" w:tplc="BA1C7514">
      <w:start w:val="1"/>
      <w:numFmt w:val="bullet"/>
      <w:lvlText w:val=""/>
      <w:lvlJc w:val="left"/>
      <w:pPr>
        <w:tabs>
          <w:tab w:val="num" w:pos="2160"/>
        </w:tabs>
        <w:ind w:left="2160" w:hanging="360"/>
      </w:pPr>
      <w:rPr>
        <w:rFonts w:ascii="Wingdings" w:hAnsi="Wingdings"/>
      </w:rPr>
    </w:lvl>
    <w:lvl w:ilvl="3" w:tplc="E93E7604">
      <w:start w:val="1"/>
      <w:numFmt w:val="bullet"/>
      <w:lvlText w:val=""/>
      <w:lvlJc w:val="left"/>
      <w:pPr>
        <w:tabs>
          <w:tab w:val="num" w:pos="2880"/>
        </w:tabs>
        <w:ind w:left="2880" w:hanging="360"/>
      </w:pPr>
      <w:rPr>
        <w:rFonts w:ascii="Symbol" w:hAnsi="Symbol"/>
      </w:rPr>
    </w:lvl>
    <w:lvl w:ilvl="4" w:tplc="0D4A16B0">
      <w:start w:val="1"/>
      <w:numFmt w:val="bullet"/>
      <w:lvlText w:val="o"/>
      <w:lvlJc w:val="left"/>
      <w:pPr>
        <w:tabs>
          <w:tab w:val="num" w:pos="3600"/>
        </w:tabs>
        <w:ind w:left="3600" w:hanging="360"/>
      </w:pPr>
      <w:rPr>
        <w:rFonts w:ascii="Courier New" w:hAnsi="Courier New"/>
      </w:rPr>
    </w:lvl>
    <w:lvl w:ilvl="5" w:tplc="C52A9522">
      <w:start w:val="1"/>
      <w:numFmt w:val="bullet"/>
      <w:lvlText w:val=""/>
      <w:lvlJc w:val="left"/>
      <w:pPr>
        <w:tabs>
          <w:tab w:val="num" w:pos="4320"/>
        </w:tabs>
        <w:ind w:left="4320" w:hanging="360"/>
      </w:pPr>
      <w:rPr>
        <w:rFonts w:ascii="Wingdings" w:hAnsi="Wingdings"/>
      </w:rPr>
    </w:lvl>
    <w:lvl w:ilvl="6" w:tplc="C4CA198C">
      <w:start w:val="1"/>
      <w:numFmt w:val="bullet"/>
      <w:lvlText w:val=""/>
      <w:lvlJc w:val="left"/>
      <w:pPr>
        <w:tabs>
          <w:tab w:val="num" w:pos="5040"/>
        </w:tabs>
        <w:ind w:left="5040" w:hanging="360"/>
      </w:pPr>
      <w:rPr>
        <w:rFonts w:ascii="Symbol" w:hAnsi="Symbol"/>
      </w:rPr>
    </w:lvl>
    <w:lvl w:ilvl="7" w:tplc="66F40552">
      <w:start w:val="1"/>
      <w:numFmt w:val="bullet"/>
      <w:lvlText w:val="o"/>
      <w:lvlJc w:val="left"/>
      <w:pPr>
        <w:tabs>
          <w:tab w:val="num" w:pos="5760"/>
        </w:tabs>
        <w:ind w:left="5760" w:hanging="360"/>
      </w:pPr>
      <w:rPr>
        <w:rFonts w:ascii="Courier New" w:hAnsi="Courier New"/>
      </w:rPr>
    </w:lvl>
    <w:lvl w:ilvl="8" w:tplc="8220801C">
      <w:start w:val="1"/>
      <w:numFmt w:val="bullet"/>
      <w:lvlText w:val=""/>
      <w:lvlJc w:val="left"/>
      <w:pPr>
        <w:tabs>
          <w:tab w:val="num" w:pos="6480"/>
        </w:tabs>
        <w:ind w:left="6480" w:hanging="360"/>
      </w:pPr>
      <w:rPr>
        <w:rFonts w:ascii="Wingdings" w:hAnsi="Wingdings"/>
      </w:rPr>
    </w:lvl>
  </w:abstractNum>
  <w:abstractNum w:abstractNumId="1953" w15:restartNumberingAfterBreak="0">
    <w:nsid w:val="7A0F5E01"/>
    <w:multiLevelType w:val="hybridMultilevel"/>
    <w:tmpl w:val="7A0F5E01"/>
    <w:lvl w:ilvl="0" w:tplc="95124E38">
      <w:start w:val="1"/>
      <w:numFmt w:val="bullet"/>
      <w:lvlText w:val=""/>
      <w:lvlJc w:val="left"/>
      <w:pPr>
        <w:tabs>
          <w:tab w:val="num" w:pos="480"/>
        </w:tabs>
        <w:ind w:left="480" w:hanging="480"/>
      </w:pPr>
      <w:rPr>
        <w:rFonts w:ascii="Wingdings" w:eastAsia="Wingdings" w:hAnsi="Wingdings" w:cs="Wingdings"/>
      </w:rPr>
    </w:lvl>
    <w:lvl w:ilvl="1" w:tplc="2A0443DE">
      <w:start w:val="1"/>
      <w:numFmt w:val="bullet"/>
      <w:lvlText w:val="o"/>
      <w:lvlJc w:val="left"/>
      <w:pPr>
        <w:tabs>
          <w:tab w:val="num" w:pos="1440"/>
        </w:tabs>
        <w:ind w:left="1440" w:hanging="360"/>
      </w:pPr>
      <w:rPr>
        <w:rFonts w:ascii="Courier New" w:hAnsi="Courier New"/>
      </w:rPr>
    </w:lvl>
    <w:lvl w:ilvl="2" w:tplc="149C06CE">
      <w:start w:val="1"/>
      <w:numFmt w:val="bullet"/>
      <w:lvlText w:val=""/>
      <w:lvlJc w:val="left"/>
      <w:pPr>
        <w:tabs>
          <w:tab w:val="num" w:pos="2160"/>
        </w:tabs>
        <w:ind w:left="2160" w:hanging="360"/>
      </w:pPr>
      <w:rPr>
        <w:rFonts w:ascii="Wingdings" w:hAnsi="Wingdings"/>
      </w:rPr>
    </w:lvl>
    <w:lvl w:ilvl="3" w:tplc="6D78F688">
      <w:start w:val="1"/>
      <w:numFmt w:val="bullet"/>
      <w:lvlText w:val=""/>
      <w:lvlJc w:val="left"/>
      <w:pPr>
        <w:tabs>
          <w:tab w:val="num" w:pos="2880"/>
        </w:tabs>
        <w:ind w:left="2880" w:hanging="360"/>
      </w:pPr>
      <w:rPr>
        <w:rFonts w:ascii="Symbol" w:hAnsi="Symbol"/>
      </w:rPr>
    </w:lvl>
    <w:lvl w:ilvl="4" w:tplc="46B03238">
      <w:start w:val="1"/>
      <w:numFmt w:val="bullet"/>
      <w:lvlText w:val="o"/>
      <w:lvlJc w:val="left"/>
      <w:pPr>
        <w:tabs>
          <w:tab w:val="num" w:pos="3600"/>
        </w:tabs>
        <w:ind w:left="3600" w:hanging="360"/>
      </w:pPr>
      <w:rPr>
        <w:rFonts w:ascii="Courier New" w:hAnsi="Courier New"/>
      </w:rPr>
    </w:lvl>
    <w:lvl w:ilvl="5" w:tplc="D826EADA">
      <w:start w:val="1"/>
      <w:numFmt w:val="bullet"/>
      <w:lvlText w:val=""/>
      <w:lvlJc w:val="left"/>
      <w:pPr>
        <w:tabs>
          <w:tab w:val="num" w:pos="4320"/>
        </w:tabs>
        <w:ind w:left="4320" w:hanging="360"/>
      </w:pPr>
      <w:rPr>
        <w:rFonts w:ascii="Wingdings" w:hAnsi="Wingdings"/>
      </w:rPr>
    </w:lvl>
    <w:lvl w:ilvl="6" w:tplc="3BAC95A6">
      <w:start w:val="1"/>
      <w:numFmt w:val="bullet"/>
      <w:lvlText w:val=""/>
      <w:lvlJc w:val="left"/>
      <w:pPr>
        <w:tabs>
          <w:tab w:val="num" w:pos="5040"/>
        </w:tabs>
        <w:ind w:left="5040" w:hanging="360"/>
      </w:pPr>
      <w:rPr>
        <w:rFonts w:ascii="Symbol" w:hAnsi="Symbol"/>
      </w:rPr>
    </w:lvl>
    <w:lvl w:ilvl="7" w:tplc="A73E7F1A">
      <w:start w:val="1"/>
      <w:numFmt w:val="bullet"/>
      <w:lvlText w:val="o"/>
      <w:lvlJc w:val="left"/>
      <w:pPr>
        <w:tabs>
          <w:tab w:val="num" w:pos="5760"/>
        </w:tabs>
        <w:ind w:left="5760" w:hanging="360"/>
      </w:pPr>
      <w:rPr>
        <w:rFonts w:ascii="Courier New" w:hAnsi="Courier New"/>
      </w:rPr>
    </w:lvl>
    <w:lvl w:ilvl="8" w:tplc="B09E3638">
      <w:start w:val="1"/>
      <w:numFmt w:val="bullet"/>
      <w:lvlText w:val=""/>
      <w:lvlJc w:val="left"/>
      <w:pPr>
        <w:tabs>
          <w:tab w:val="num" w:pos="6480"/>
        </w:tabs>
        <w:ind w:left="6480" w:hanging="360"/>
      </w:pPr>
      <w:rPr>
        <w:rFonts w:ascii="Wingdings" w:hAnsi="Wingdings"/>
      </w:rPr>
    </w:lvl>
  </w:abstractNum>
  <w:abstractNum w:abstractNumId="1954" w15:restartNumberingAfterBreak="0">
    <w:nsid w:val="7A0F5E02"/>
    <w:multiLevelType w:val="hybridMultilevel"/>
    <w:tmpl w:val="7A0F5E02"/>
    <w:lvl w:ilvl="0" w:tplc="AFEEA888">
      <w:start w:val="1"/>
      <w:numFmt w:val="bullet"/>
      <w:lvlText w:val=""/>
      <w:lvlJc w:val="left"/>
      <w:pPr>
        <w:tabs>
          <w:tab w:val="num" w:pos="480"/>
        </w:tabs>
        <w:ind w:left="480" w:hanging="480"/>
      </w:pPr>
      <w:rPr>
        <w:rFonts w:ascii="Wingdings" w:eastAsia="Wingdings" w:hAnsi="Wingdings" w:cs="Wingdings"/>
      </w:rPr>
    </w:lvl>
    <w:lvl w:ilvl="1" w:tplc="EFECD494">
      <w:start w:val="1"/>
      <w:numFmt w:val="bullet"/>
      <w:lvlText w:val="o"/>
      <w:lvlJc w:val="left"/>
      <w:pPr>
        <w:tabs>
          <w:tab w:val="num" w:pos="1440"/>
        </w:tabs>
        <w:ind w:left="1440" w:hanging="360"/>
      </w:pPr>
      <w:rPr>
        <w:rFonts w:ascii="Courier New" w:hAnsi="Courier New"/>
      </w:rPr>
    </w:lvl>
    <w:lvl w:ilvl="2" w:tplc="D8F60922">
      <w:start w:val="1"/>
      <w:numFmt w:val="bullet"/>
      <w:lvlText w:val=""/>
      <w:lvlJc w:val="left"/>
      <w:pPr>
        <w:tabs>
          <w:tab w:val="num" w:pos="2160"/>
        </w:tabs>
        <w:ind w:left="2160" w:hanging="360"/>
      </w:pPr>
      <w:rPr>
        <w:rFonts w:ascii="Wingdings" w:hAnsi="Wingdings"/>
      </w:rPr>
    </w:lvl>
    <w:lvl w:ilvl="3" w:tplc="CF1C226C">
      <w:start w:val="1"/>
      <w:numFmt w:val="bullet"/>
      <w:lvlText w:val=""/>
      <w:lvlJc w:val="left"/>
      <w:pPr>
        <w:tabs>
          <w:tab w:val="num" w:pos="2880"/>
        </w:tabs>
        <w:ind w:left="2880" w:hanging="360"/>
      </w:pPr>
      <w:rPr>
        <w:rFonts w:ascii="Symbol" w:hAnsi="Symbol"/>
      </w:rPr>
    </w:lvl>
    <w:lvl w:ilvl="4" w:tplc="02420CCE">
      <w:start w:val="1"/>
      <w:numFmt w:val="bullet"/>
      <w:lvlText w:val="o"/>
      <w:lvlJc w:val="left"/>
      <w:pPr>
        <w:tabs>
          <w:tab w:val="num" w:pos="3600"/>
        </w:tabs>
        <w:ind w:left="3600" w:hanging="360"/>
      </w:pPr>
      <w:rPr>
        <w:rFonts w:ascii="Courier New" w:hAnsi="Courier New"/>
      </w:rPr>
    </w:lvl>
    <w:lvl w:ilvl="5" w:tplc="811C9F2E">
      <w:start w:val="1"/>
      <w:numFmt w:val="bullet"/>
      <w:lvlText w:val=""/>
      <w:lvlJc w:val="left"/>
      <w:pPr>
        <w:tabs>
          <w:tab w:val="num" w:pos="4320"/>
        </w:tabs>
        <w:ind w:left="4320" w:hanging="360"/>
      </w:pPr>
      <w:rPr>
        <w:rFonts w:ascii="Wingdings" w:hAnsi="Wingdings"/>
      </w:rPr>
    </w:lvl>
    <w:lvl w:ilvl="6" w:tplc="43742EEE">
      <w:start w:val="1"/>
      <w:numFmt w:val="bullet"/>
      <w:lvlText w:val=""/>
      <w:lvlJc w:val="left"/>
      <w:pPr>
        <w:tabs>
          <w:tab w:val="num" w:pos="5040"/>
        </w:tabs>
        <w:ind w:left="5040" w:hanging="360"/>
      </w:pPr>
      <w:rPr>
        <w:rFonts w:ascii="Symbol" w:hAnsi="Symbol"/>
      </w:rPr>
    </w:lvl>
    <w:lvl w:ilvl="7" w:tplc="BB764E3E">
      <w:start w:val="1"/>
      <w:numFmt w:val="bullet"/>
      <w:lvlText w:val="o"/>
      <w:lvlJc w:val="left"/>
      <w:pPr>
        <w:tabs>
          <w:tab w:val="num" w:pos="5760"/>
        </w:tabs>
        <w:ind w:left="5760" w:hanging="360"/>
      </w:pPr>
      <w:rPr>
        <w:rFonts w:ascii="Courier New" w:hAnsi="Courier New"/>
      </w:rPr>
    </w:lvl>
    <w:lvl w:ilvl="8" w:tplc="3578B02E">
      <w:start w:val="1"/>
      <w:numFmt w:val="bullet"/>
      <w:lvlText w:val=""/>
      <w:lvlJc w:val="left"/>
      <w:pPr>
        <w:tabs>
          <w:tab w:val="num" w:pos="6480"/>
        </w:tabs>
        <w:ind w:left="6480" w:hanging="360"/>
      </w:pPr>
      <w:rPr>
        <w:rFonts w:ascii="Wingdings" w:hAnsi="Wingdings"/>
      </w:rPr>
    </w:lvl>
  </w:abstractNum>
  <w:abstractNum w:abstractNumId="1955" w15:restartNumberingAfterBreak="0">
    <w:nsid w:val="7A0F5E03"/>
    <w:multiLevelType w:val="hybridMultilevel"/>
    <w:tmpl w:val="7A0F5E03"/>
    <w:lvl w:ilvl="0" w:tplc="4AD4FDDC">
      <w:start w:val="1"/>
      <w:numFmt w:val="bullet"/>
      <w:lvlText w:val=""/>
      <w:lvlJc w:val="left"/>
      <w:pPr>
        <w:tabs>
          <w:tab w:val="num" w:pos="480"/>
        </w:tabs>
        <w:ind w:left="480" w:hanging="480"/>
      </w:pPr>
      <w:rPr>
        <w:rFonts w:ascii="Wingdings" w:eastAsia="Wingdings" w:hAnsi="Wingdings" w:cs="Wingdings"/>
      </w:rPr>
    </w:lvl>
    <w:lvl w:ilvl="1" w:tplc="93AA700C">
      <w:start w:val="1"/>
      <w:numFmt w:val="bullet"/>
      <w:lvlText w:val="o"/>
      <w:lvlJc w:val="left"/>
      <w:pPr>
        <w:tabs>
          <w:tab w:val="num" w:pos="1440"/>
        </w:tabs>
        <w:ind w:left="1440" w:hanging="360"/>
      </w:pPr>
      <w:rPr>
        <w:rFonts w:ascii="Courier New" w:hAnsi="Courier New"/>
      </w:rPr>
    </w:lvl>
    <w:lvl w:ilvl="2" w:tplc="E86028E4">
      <w:start w:val="1"/>
      <w:numFmt w:val="bullet"/>
      <w:lvlText w:val=""/>
      <w:lvlJc w:val="left"/>
      <w:pPr>
        <w:tabs>
          <w:tab w:val="num" w:pos="2160"/>
        </w:tabs>
        <w:ind w:left="2160" w:hanging="360"/>
      </w:pPr>
      <w:rPr>
        <w:rFonts w:ascii="Wingdings" w:hAnsi="Wingdings"/>
      </w:rPr>
    </w:lvl>
    <w:lvl w:ilvl="3" w:tplc="37AC0EFA">
      <w:start w:val="1"/>
      <w:numFmt w:val="bullet"/>
      <w:lvlText w:val=""/>
      <w:lvlJc w:val="left"/>
      <w:pPr>
        <w:tabs>
          <w:tab w:val="num" w:pos="2880"/>
        </w:tabs>
        <w:ind w:left="2880" w:hanging="360"/>
      </w:pPr>
      <w:rPr>
        <w:rFonts w:ascii="Symbol" w:hAnsi="Symbol"/>
      </w:rPr>
    </w:lvl>
    <w:lvl w:ilvl="4" w:tplc="EB909828">
      <w:start w:val="1"/>
      <w:numFmt w:val="bullet"/>
      <w:lvlText w:val="o"/>
      <w:lvlJc w:val="left"/>
      <w:pPr>
        <w:tabs>
          <w:tab w:val="num" w:pos="3600"/>
        </w:tabs>
        <w:ind w:left="3600" w:hanging="360"/>
      </w:pPr>
      <w:rPr>
        <w:rFonts w:ascii="Courier New" w:hAnsi="Courier New"/>
      </w:rPr>
    </w:lvl>
    <w:lvl w:ilvl="5" w:tplc="B8E23BF2">
      <w:start w:val="1"/>
      <w:numFmt w:val="bullet"/>
      <w:lvlText w:val=""/>
      <w:lvlJc w:val="left"/>
      <w:pPr>
        <w:tabs>
          <w:tab w:val="num" w:pos="4320"/>
        </w:tabs>
        <w:ind w:left="4320" w:hanging="360"/>
      </w:pPr>
      <w:rPr>
        <w:rFonts w:ascii="Wingdings" w:hAnsi="Wingdings"/>
      </w:rPr>
    </w:lvl>
    <w:lvl w:ilvl="6" w:tplc="3DC2C5C0">
      <w:start w:val="1"/>
      <w:numFmt w:val="bullet"/>
      <w:lvlText w:val=""/>
      <w:lvlJc w:val="left"/>
      <w:pPr>
        <w:tabs>
          <w:tab w:val="num" w:pos="5040"/>
        </w:tabs>
        <w:ind w:left="5040" w:hanging="360"/>
      </w:pPr>
      <w:rPr>
        <w:rFonts w:ascii="Symbol" w:hAnsi="Symbol"/>
      </w:rPr>
    </w:lvl>
    <w:lvl w:ilvl="7" w:tplc="07743E94">
      <w:start w:val="1"/>
      <w:numFmt w:val="bullet"/>
      <w:lvlText w:val="o"/>
      <w:lvlJc w:val="left"/>
      <w:pPr>
        <w:tabs>
          <w:tab w:val="num" w:pos="5760"/>
        </w:tabs>
        <w:ind w:left="5760" w:hanging="360"/>
      </w:pPr>
      <w:rPr>
        <w:rFonts w:ascii="Courier New" w:hAnsi="Courier New"/>
      </w:rPr>
    </w:lvl>
    <w:lvl w:ilvl="8" w:tplc="0CA6A7EE">
      <w:start w:val="1"/>
      <w:numFmt w:val="bullet"/>
      <w:lvlText w:val=""/>
      <w:lvlJc w:val="left"/>
      <w:pPr>
        <w:tabs>
          <w:tab w:val="num" w:pos="6480"/>
        </w:tabs>
        <w:ind w:left="6480" w:hanging="360"/>
      </w:pPr>
      <w:rPr>
        <w:rFonts w:ascii="Wingdings" w:hAnsi="Wingdings"/>
      </w:rPr>
    </w:lvl>
  </w:abstractNum>
  <w:abstractNum w:abstractNumId="1956" w15:restartNumberingAfterBreak="0">
    <w:nsid w:val="7A0F5E04"/>
    <w:multiLevelType w:val="hybridMultilevel"/>
    <w:tmpl w:val="7A0F5E04"/>
    <w:lvl w:ilvl="0" w:tplc="4C92D8C0">
      <w:start w:val="1"/>
      <w:numFmt w:val="bullet"/>
      <w:lvlText w:val=""/>
      <w:lvlJc w:val="left"/>
      <w:pPr>
        <w:tabs>
          <w:tab w:val="num" w:pos="480"/>
        </w:tabs>
        <w:ind w:left="480" w:hanging="480"/>
      </w:pPr>
      <w:rPr>
        <w:rFonts w:ascii="Wingdings" w:eastAsia="Wingdings" w:hAnsi="Wingdings" w:cs="Wingdings"/>
      </w:rPr>
    </w:lvl>
    <w:lvl w:ilvl="1" w:tplc="D4AA3006">
      <w:start w:val="1"/>
      <w:numFmt w:val="bullet"/>
      <w:lvlText w:val="o"/>
      <w:lvlJc w:val="left"/>
      <w:pPr>
        <w:tabs>
          <w:tab w:val="num" w:pos="1440"/>
        </w:tabs>
        <w:ind w:left="1440" w:hanging="360"/>
      </w:pPr>
      <w:rPr>
        <w:rFonts w:ascii="Courier New" w:hAnsi="Courier New"/>
      </w:rPr>
    </w:lvl>
    <w:lvl w:ilvl="2" w:tplc="B5669BC6">
      <w:start w:val="1"/>
      <w:numFmt w:val="bullet"/>
      <w:lvlText w:val=""/>
      <w:lvlJc w:val="left"/>
      <w:pPr>
        <w:tabs>
          <w:tab w:val="num" w:pos="2160"/>
        </w:tabs>
        <w:ind w:left="2160" w:hanging="360"/>
      </w:pPr>
      <w:rPr>
        <w:rFonts w:ascii="Wingdings" w:hAnsi="Wingdings"/>
      </w:rPr>
    </w:lvl>
    <w:lvl w:ilvl="3" w:tplc="7EC82412">
      <w:start w:val="1"/>
      <w:numFmt w:val="bullet"/>
      <w:lvlText w:val=""/>
      <w:lvlJc w:val="left"/>
      <w:pPr>
        <w:tabs>
          <w:tab w:val="num" w:pos="2880"/>
        </w:tabs>
        <w:ind w:left="2880" w:hanging="360"/>
      </w:pPr>
      <w:rPr>
        <w:rFonts w:ascii="Symbol" w:hAnsi="Symbol"/>
      </w:rPr>
    </w:lvl>
    <w:lvl w:ilvl="4" w:tplc="283A82B6">
      <w:start w:val="1"/>
      <w:numFmt w:val="bullet"/>
      <w:lvlText w:val="o"/>
      <w:lvlJc w:val="left"/>
      <w:pPr>
        <w:tabs>
          <w:tab w:val="num" w:pos="3600"/>
        </w:tabs>
        <w:ind w:left="3600" w:hanging="360"/>
      </w:pPr>
      <w:rPr>
        <w:rFonts w:ascii="Courier New" w:hAnsi="Courier New"/>
      </w:rPr>
    </w:lvl>
    <w:lvl w:ilvl="5" w:tplc="ED7A166C">
      <w:start w:val="1"/>
      <w:numFmt w:val="bullet"/>
      <w:lvlText w:val=""/>
      <w:lvlJc w:val="left"/>
      <w:pPr>
        <w:tabs>
          <w:tab w:val="num" w:pos="4320"/>
        </w:tabs>
        <w:ind w:left="4320" w:hanging="360"/>
      </w:pPr>
      <w:rPr>
        <w:rFonts w:ascii="Wingdings" w:hAnsi="Wingdings"/>
      </w:rPr>
    </w:lvl>
    <w:lvl w:ilvl="6" w:tplc="8340A6BC">
      <w:start w:val="1"/>
      <w:numFmt w:val="bullet"/>
      <w:lvlText w:val=""/>
      <w:lvlJc w:val="left"/>
      <w:pPr>
        <w:tabs>
          <w:tab w:val="num" w:pos="5040"/>
        </w:tabs>
        <w:ind w:left="5040" w:hanging="360"/>
      </w:pPr>
      <w:rPr>
        <w:rFonts w:ascii="Symbol" w:hAnsi="Symbol"/>
      </w:rPr>
    </w:lvl>
    <w:lvl w:ilvl="7" w:tplc="E474E1F6">
      <w:start w:val="1"/>
      <w:numFmt w:val="bullet"/>
      <w:lvlText w:val="o"/>
      <w:lvlJc w:val="left"/>
      <w:pPr>
        <w:tabs>
          <w:tab w:val="num" w:pos="5760"/>
        </w:tabs>
        <w:ind w:left="5760" w:hanging="360"/>
      </w:pPr>
      <w:rPr>
        <w:rFonts w:ascii="Courier New" w:hAnsi="Courier New"/>
      </w:rPr>
    </w:lvl>
    <w:lvl w:ilvl="8" w:tplc="4FA61C42">
      <w:start w:val="1"/>
      <w:numFmt w:val="bullet"/>
      <w:lvlText w:val=""/>
      <w:lvlJc w:val="left"/>
      <w:pPr>
        <w:tabs>
          <w:tab w:val="num" w:pos="6480"/>
        </w:tabs>
        <w:ind w:left="6480" w:hanging="360"/>
      </w:pPr>
      <w:rPr>
        <w:rFonts w:ascii="Wingdings" w:hAnsi="Wingdings"/>
      </w:rPr>
    </w:lvl>
  </w:abstractNum>
  <w:abstractNum w:abstractNumId="1957" w15:restartNumberingAfterBreak="0">
    <w:nsid w:val="7A0F5E05"/>
    <w:multiLevelType w:val="hybridMultilevel"/>
    <w:tmpl w:val="7A0F5E05"/>
    <w:lvl w:ilvl="0" w:tplc="6D4EE36C">
      <w:start w:val="1"/>
      <w:numFmt w:val="bullet"/>
      <w:lvlText w:val=""/>
      <w:lvlJc w:val="left"/>
      <w:pPr>
        <w:tabs>
          <w:tab w:val="num" w:pos="480"/>
        </w:tabs>
        <w:ind w:left="480" w:hanging="480"/>
      </w:pPr>
      <w:rPr>
        <w:rFonts w:ascii="Wingdings" w:eastAsia="Wingdings" w:hAnsi="Wingdings" w:cs="Wingdings"/>
      </w:rPr>
    </w:lvl>
    <w:lvl w:ilvl="1" w:tplc="218E98CE">
      <w:start w:val="1"/>
      <w:numFmt w:val="bullet"/>
      <w:lvlText w:val="o"/>
      <w:lvlJc w:val="left"/>
      <w:pPr>
        <w:tabs>
          <w:tab w:val="num" w:pos="1440"/>
        </w:tabs>
        <w:ind w:left="1440" w:hanging="360"/>
      </w:pPr>
      <w:rPr>
        <w:rFonts w:ascii="Courier New" w:hAnsi="Courier New"/>
      </w:rPr>
    </w:lvl>
    <w:lvl w:ilvl="2" w:tplc="B5D05F64">
      <w:start w:val="1"/>
      <w:numFmt w:val="bullet"/>
      <w:lvlText w:val=""/>
      <w:lvlJc w:val="left"/>
      <w:pPr>
        <w:tabs>
          <w:tab w:val="num" w:pos="2160"/>
        </w:tabs>
        <w:ind w:left="2160" w:hanging="360"/>
      </w:pPr>
      <w:rPr>
        <w:rFonts w:ascii="Wingdings" w:hAnsi="Wingdings"/>
      </w:rPr>
    </w:lvl>
    <w:lvl w:ilvl="3" w:tplc="1DCEF292">
      <w:start w:val="1"/>
      <w:numFmt w:val="bullet"/>
      <w:lvlText w:val=""/>
      <w:lvlJc w:val="left"/>
      <w:pPr>
        <w:tabs>
          <w:tab w:val="num" w:pos="2880"/>
        </w:tabs>
        <w:ind w:left="2880" w:hanging="360"/>
      </w:pPr>
      <w:rPr>
        <w:rFonts w:ascii="Symbol" w:hAnsi="Symbol"/>
      </w:rPr>
    </w:lvl>
    <w:lvl w:ilvl="4" w:tplc="50A8B5A0">
      <w:start w:val="1"/>
      <w:numFmt w:val="bullet"/>
      <w:lvlText w:val="o"/>
      <w:lvlJc w:val="left"/>
      <w:pPr>
        <w:tabs>
          <w:tab w:val="num" w:pos="3600"/>
        </w:tabs>
        <w:ind w:left="3600" w:hanging="360"/>
      </w:pPr>
      <w:rPr>
        <w:rFonts w:ascii="Courier New" w:hAnsi="Courier New"/>
      </w:rPr>
    </w:lvl>
    <w:lvl w:ilvl="5" w:tplc="55DA0794">
      <w:start w:val="1"/>
      <w:numFmt w:val="bullet"/>
      <w:lvlText w:val=""/>
      <w:lvlJc w:val="left"/>
      <w:pPr>
        <w:tabs>
          <w:tab w:val="num" w:pos="4320"/>
        </w:tabs>
        <w:ind w:left="4320" w:hanging="360"/>
      </w:pPr>
      <w:rPr>
        <w:rFonts w:ascii="Wingdings" w:hAnsi="Wingdings"/>
      </w:rPr>
    </w:lvl>
    <w:lvl w:ilvl="6" w:tplc="0A768FD6">
      <w:start w:val="1"/>
      <w:numFmt w:val="bullet"/>
      <w:lvlText w:val=""/>
      <w:lvlJc w:val="left"/>
      <w:pPr>
        <w:tabs>
          <w:tab w:val="num" w:pos="5040"/>
        </w:tabs>
        <w:ind w:left="5040" w:hanging="360"/>
      </w:pPr>
      <w:rPr>
        <w:rFonts w:ascii="Symbol" w:hAnsi="Symbol"/>
      </w:rPr>
    </w:lvl>
    <w:lvl w:ilvl="7" w:tplc="8D265AF4">
      <w:start w:val="1"/>
      <w:numFmt w:val="bullet"/>
      <w:lvlText w:val="o"/>
      <w:lvlJc w:val="left"/>
      <w:pPr>
        <w:tabs>
          <w:tab w:val="num" w:pos="5760"/>
        </w:tabs>
        <w:ind w:left="5760" w:hanging="360"/>
      </w:pPr>
      <w:rPr>
        <w:rFonts w:ascii="Courier New" w:hAnsi="Courier New"/>
      </w:rPr>
    </w:lvl>
    <w:lvl w:ilvl="8" w:tplc="A49209A0">
      <w:start w:val="1"/>
      <w:numFmt w:val="bullet"/>
      <w:lvlText w:val=""/>
      <w:lvlJc w:val="left"/>
      <w:pPr>
        <w:tabs>
          <w:tab w:val="num" w:pos="6480"/>
        </w:tabs>
        <w:ind w:left="6480" w:hanging="360"/>
      </w:pPr>
      <w:rPr>
        <w:rFonts w:ascii="Wingdings" w:hAnsi="Wingdings"/>
      </w:rPr>
    </w:lvl>
  </w:abstractNum>
  <w:abstractNum w:abstractNumId="1958" w15:restartNumberingAfterBreak="0">
    <w:nsid w:val="7A0F5E06"/>
    <w:multiLevelType w:val="hybridMultilevel"/>
    <w:tmpl w:val="7A0F5E06"/>
    <w:lvl w:ilvl="0" w:tplc="CDBC2B04">
      <w:start w:val="1"/>
      <w:numFmt w:val="bullet"/>
      <w:lvlText w:val=""/>
      <w:lvlJc w:val="left"/>
      <w:pPr>
        <w:tabs>
          <w:tab w:val="num" w:pos="480"/>
        </w:tabs>
        <w:ind w:left="480" w:hanging="480"/>
      </w:pPr>
      <w:rPr>
        <w:rFonts w:ascii="Wingdings" w:eastAsia="Wingdings" w:hAnsi="Wingdings" w:cs="Wingdings"/>
      </w:rPr>
    </w:lvl>
    <w:lvl w:ilvl="1" w:tplc="B9D6BA4A">
      <w:start w:val="1"/>
      <w:numFmt w:val="bullet"/>
      <w:lvlText w:val="o"/>
      <w:lvlJc w:val="left"/>
      <w:pPr>
        <w:tabs>
          <w:tab w:val="num" w:pos="1440"/>
        </w:tabs>
        <w:ind w:left="1440" w:hanging="360"/>
      </w:pPr>
      <w:rPr>
        <w:rFonts w:ascii="Courier New" w:hAnsi="Courier New"/>
      </w:rPr>
    </w:lvl>
    <w:lvl w:ilvl="2" w:tplc="5EB00B96">
      <w:start w:val="1"/>
      <w:numFmt w:val="bullet"/>
      <w:lvlText w:val=""/>
      <w:lvlJc w:val="left"/>
      <w:pPr>
        <w:tabs>
          <w:tab w:val="num" w:pos="2160"/>
        </w:tabs>
        <w:ind w:left="2160" w:hanging="360"/>
      </w:pPr>
      <w:rPr>
        <w:rFonts w:ascii="Wingdings" w:hAnsi="Wingdings"/>
      </w:rPr>
    </w:lvl>
    <w:lvl w:ilvl="3" w:tplc="DC009770">
      <w:start w:val="1"/>
      <w:numFmt w:val="bullet"/>
      <w:lvlText w:val=""/>
      <w:lvlJc w:val="left"/>
      <w:pPr>
        <w:tabs>
          <w:tab w:val="num" w:pos="2880"/>
        </w:tabs>
        <w:ind w:left="2880" w:hanging="360"/>
      </w:pPr>
      <w:rPr>
        <w:rFonts w:ascii="Symbol" w:hAnsi="Symbol"/>
      </w:rPr>
    </w:lvl>
    <w:lvl w:ilvl="4" w:tplc="29A4EF5C">
      <w:start w:val="1"/>
      <w:numFmt w:val="bullet"/>
      <w:lvlText w:val="o"/>
      <w:lvlJc w:val="left"/>
      <w:pPr>
        <w:tabs>
          <w:tab w:val="num" w:pos="3600"/>
        </w:tabs>
        <w:ind w:left="3600" w:hanging="360"/>
      </w:pPr>
      <w:rPr>
        <w:rFonts w:ascii="Courier New" w:hAnsi="Courier New"/>
      </w:rPr>
    </w:lvl>
    <w:lvl w:ilvl="5" w:tplc="1FFC4E4C">
      <w:start w:val="1"/>
      <w:numFmt w:val="bullet"/>
      <w:lvlText w:val=""/>
      <w:lvlJc w:val="left"/>
      <w:pPr>
        <w:tabs>
          <w:tab w:val="num" w:pos="4320"/>
        </w:tabs>
        <w:ind w:left="4320" w:hanging="360"/>
      </w:pPr>
      <w:rPr>
        <w:rFonts w:ascii="Wingdings" w:hAnsi="Wingdings"/>
      </w:rPr>
    </w:lvl>
    <w:lvl w:ilvl="6" w:tplc="3A52B16C">
      <w:start w:val="1"/>
      <w:numFmt w:val="bullet"/>
      <w:lvlText w:val=""/>
      <w:lvlJc w:val="left"/>
      <w:pPr>
        <w:tabs>
          <w:tab w:val="num" w:pos="5040"/>
        </w:tabs>
        <w:ind w:left="5040" w:hanging="360"/>
      </w:pPr>
      <w:rPr>
        <w:rFonts w:ascii="Symbol" w:hAnsi="Symbol"/>
      </w:rPr>
    </w:lvl>
    <w:lvl w:ilvl="7" w:tplc="EDA69BAE">
      <w:start w:val="1"/>
      <w:numFmt w:val="bullet"/>
      <w:lvlText w:val="o"/>
      <w:lvlJc w:val="left"/>
      <w:pPr>
        <w:tabs>
          <w:tab w:val="num" w:pos="5760"/>
        </w:tabs>
        <w:ind w:left="5760" w:hanging="360"/>
      </w:pPr>
      <w:rPr>
        <w:rFonts w:ascii="Courier New" w:hAnsi="Courier New"/>
      </w:rPr>
    </w:lvl>
    <w:lvl w:ilvl="8" w:tplc="FBB4E932">
      <w:start w:val="1"/>
      <w:numFmt w:val="bullet"/>
      <w:lvlText w:val=""/>
      <w:lvlJc w:val="left"/>
      <w:pPr>
        <w:tabs>
          <w:tab w:val="num" w:pos="6480"/>
        </w:tabs>
        <w:ind w:left="6480" w:hanging="360"/>
      </w:pPr>
      <w:rPr>
        <w:rFonts w:ascii="Wingdings" w:hAnsi="Wingdings"/>
      </w:rPr>
    </w:lvl>
  </w:abstractNum>
  <w:abstractNum w:abstractNumId="1959" w15:restartNumberingAfterBreak="0">
    <w:nsid w:val="7A0F5E07"/>
    <w:multiLevelType w:val="hybridMultilevel"/>
    <w:tmpl w:val="7A0F5E07"/>
    <w:lvl w:ilvl="0" w:tplc="FDB8294A">
      <w:start w:val="1"/>
      <w:numFmt w:val="bullet"/>
      <w:lvlText w:val=""/>
      <w:lvlJc w:val="left"/>
      <w:pPr>
        <w:tabs>
          <w:tab w:val="num" w:pos="480"/>
        </w:tabs>
        <w:ind w:left="480" w:hanging="480"/>
      </w:pPr>
      <w:rPr>
        <w:rFonts w:ascii="Wingdings" w:eastAsia="Wingdings" w:hAnsi="Wingdings" w:cs="Wingdings"/>
      </w:rPr>
    </w:lvl>
    <w:lvl w:ilvl="1" w:tplc="3FF06FC8">
      <w:start w:val="1"/>
      <w:numFmt w:val="bullet"/>
      <w:lvlText w:val="o"/>
      <w:lvlJc w:val="left"/>
      <w:pPr>
        <w:tabs>
          <w:tab w:val="num" w:pos="1440"/>
        </w:tabs>
        <w:ind w:left="1440" w:hanging="360"/>
      </w:pPr>
      <w:rPr>
        <w:rFonts w:ascii="Courier New" w:hAnsi="Courier New"/>
      </w:rPr>
    </w:lvl>
    <w:lvl w:ilvl="2" w:tplc="AECA087C">
      <w:start w:val="1"/>
      <w:numFmt w:val="bullet"/>
      <w:lvlText w:val=""/>
      <w:lvlJc w:val="left"/>
      <w:pPr>
        <w:tabs>
          <w:tab w:val="num" w:pos="2160"/>
        </w:tabs>
        <w:ind w:left="2160" w:hanging="360"/>
      </w:pPr>
      <w:rPr>
        <w:rFonts w:ascii="Wingdings" w:hAnsi="Wingdings"/>
      </w:rPr>
    </w:lvl>
    <w:lvl w:ilvl="3" w:tplc="DAF0B830">
      <w:start w:val="1"/>
      <w:numFmt w:val="bullet"/>
      <w:lvlText w:val=""/>
      <w:lvlJc w:val="left"/>
      <w:pPr>
        <w:tabs>
          <w:tab w:val="num" w:pos="2880"/>
        </w:tabs>
        <w:ind w:left="2880" w:hanging="360"/>
      </w:pPr>
      <w:rPr>
        <w:rFonts w:ascii="Symbol" w:hAnsi="Symbol"/>
      </w:rPr>
    </w:lvl>
    <w:lvl w:ilvl="4" w:tplc="A88C8796">
      <w:start w:val="1"/>
      <w:numFmt w:val="bullet"/>
      <w:lvlText w:val="o"/>
      <w:lvlJc w:val="left"/>
      <w:pPr>
        <w:tabs>
          <w:tab w:val="num" w:pos="3600"/>
        </w:tabs>
        <w:ind w:left="3600" w:hanging="360"/>
      </w:pPr>
      <w:rPr>
        <w:rFonts w:ascii="Courier New" w:hAnsi="Courier New"/>
      </w:rPr>
    </w:lvl>
    <w:lvl w:ilvl="5" w:tplc="F470191A">
      <w:start w:val="1"/>
      <w:numFmt w:val="bullet"/>
      <w:lvlText w:val=""/>
      <w:lvlJc w:val="left"/>
      <w:pPr>
        <w:tabs>
          <w:tab w:val="num" w:pos="4320"/>
        </w:tabs>
        <w:ind w:left="4320" w:hanging="360"/>
      </w:pPr>
      <w:rPr>
        <w:rFonts w:ascii="Wingdings" w:hAnsi="Wingdings"/>
      </w:rPr>
    </w:lvl>
    <w:lvl w:ilvl="6" w:tplc="4C1E959E">
      <w:start w:val="1"/>
      <w:numFmt w:val="bullet"/>
      <w:lvlText w:val=""/>
      <w:lvlJc w:val="left"/>
      <w:pPr>
        <w:tabs>
          <w:tab w:val="num" w:pos="5040"/>
        </w:tabs>
        <w:ind w:left="5040" w:hanging="360"/>
      </w:pPr>
      <w:rPr>
        <w:rFonts w:ascii="Symbol" w:hAnsi="Symbol"/>
      </w:rPr>
    </w:lvl>
    <w:lvl w:ilvl="7" w:tplc="7A0208CE">
      <w:start w:val="1"/>
      <w:numFmt w:val="bullet"/>
      <w:lvlText w:val="o"/>
      <w:lvlJc w:val="left"/>
      <w:pPr>
        <w:tabs>
          <w:tab w:val="num" w:pos="5760"/>
        </w:tabs>
        <w:ind w:left="5760" w:hanging="360"/>
      </w:pPr>
      <w:rPr>
        <w:rFonts w:ascii="Courier New" w:hAnsi="Courier New"/>
      </w:rPr>
    </w:lvl>
    <w:lvl w:ilvl="8" w:tplc="498020BC">
      <w:start w:val="1"/>
      <w:numFmt w:val="bullet"/>
      <w:lvlText w:val=""/>
      <w:lvlJc w:val="left"/>
      <w:pPr>
        <w:tabs>
          <w:tab w:val="num" w:pos="6480"/>
        </w:tabs>
        <w:ind w:left="6480" w:hanging="360"/>
      </w:pPr>
      <w:rPr>
        <w:rFonts w:ascii="Wingdings" w:hAnsi="Wingdings"/>
      </w:rPr>
    </w:lvl>
  </w:abstractNum>
  <w:abstractNum w:abstractNumId="1960" w15:restartNumberingAfterBreak="0">
    <w:nsid w:val="7A0F5E08"/>
    <w:multiLevelType w:val="hybridMultilevel"/>
    <w:tmpl w:val="7A0F5E08"/>
    <w:lvl w:ilvl="0" w:tplc="BDBECAA0">
      <w:start w:val="1"/>
      <w:numFmt w:val="bullet"/>
      <w:lvlText w:val=""/>
      <w:lvlJc w:val="left"/>
      <w:pPr>
        <w:tabs>
          <w:tab w:val="num" w:pos="480"/>
        </w:tabs>
        <w:ind w:left="480" w:hanging="480"/>
      </w:pPr>
      <w:rPr>
        <w:rFonts w:ascii="Wingdings" w:eastAsia="Wingdings" w:hAnsi="Wingdings" w:cs="Wingdings"/>
      </w:rPr>
    </w:lvl>
    <w:lvl w:ilvl="1" w:tplc="E806CD68">
      <w:start w:val="1"/>
      <w:numFmt w:val="bullet"/>
      <w:lvlText w:val="o"/>
      <w:lvlJc w:val="left"/>
      <w:pPr>
        <w:tabs>
          <w:tab w:val="num" w:pos="1440"/>
        </w:tabs>
        <w:ind w:left="1440" w:hanging="360"/>
      </w:pPr>
      <w:rPr>
        <w:rFonts w:ascii="Courier New" w:hAnsi="Courier New"/>
      </w:rPr>
    </w:lvl>
    <w:lvl w:ilvl="2" w:tplc="ADC84BB4">
      <w:start w:val="1"/>
      <w:numFmt w:val="bullet"/>
      <w:lvlText w:val=""/>
      <w:lvlJc w:val="left"/>
      <w:pPr>
        <w:tabs>
          <w:tab w:val="num" w:pos="2160"/>
        </w:tabs>
        <w:ind w:left="2160" w:hanging="360"/>
      </w:pPr>
      <w:rPr>
        <w:rFonts w:ascii="Wingdings" w:hAnsi="Wingdings"/>
      </w:rPr>
    </w:lvl>
    <w:lvl w:ilvl="3" w:tplc="9FFE3AB4">
      <w:start w:val="1"/>
      <w:numFmt w:val="bullet"/>
      <w:lvlText w:val=""/>
      <w:lvlJc w:val="left"/>
      <w:pPr>
        <w:tabs>
          <w:tab w:val="num" w:pos="2880"/>
        </w:tabs>
        <w:ind w:left="2880" w:hanging="360"/>
      </w:pPr>
      <w:rPr>
        <w:rFonts w:ascii="Symbol" w:hAnsi="Symbol"/>
      </w:rPr>
    </w:lvl>
    <w:lvl w:ilvl="4" w:tplc="82742604">
      <w:start w:val="1"/>
      <w:numFmt w:val="bullet"/>
      <w:lvlText w:val="o"/>
      <w:lvlJc w:val="left"/>
      <w:pPr>
        <w:tabs>
          <w:tab w:val="num" w:pos="3600"/>
        </w:tabs>
        <w:ind w:left="3600" w:hanging="360"/>
      </w:pPr>
      <w:rPr>
        <w:rFonts w:ascii="Courier New" w:hAnsi="Courier New"/>
      </w:rPr>
    </w:lvl>
    <w:lvl w:ilvl="5" w:tplc="F0300D00">
      <w:start w:val="1"/>
      <w:numFmt w:val="bullet"/>
      <w:lvlText w:val=""/>
      <w:lvlJc w:val="left"/>
      <w:pPr>
        <w:tabs>
          <w:tab w:val="num" w:pos="4320"/>
        </w:tabs>
        <w:ind w:left="4320" w:hanging="360"/>
      </w:pPr>
      <w:rPr>
        <w:rFonts w:ascii="Wingdings" w:hAnsi="Wingdings"/>
      </w:rPr>
    </w:lvl>
    <w:lvl w:ilvl="6" w:tplc="31B0BB48">
      <w:start w:val="1"/>
      <w:numFmt w:val="bullet"/>
      <w:lvlText w:val=""/>
      <w:lvlJc w:val="left"/>
      <w:pPr>
        <w:tabs>
          <w:tab w:val="num" w:pos="5040"/>
        </w:tabs>
        <w:ind w:left="5040" w:hanging="360"/>
      </w:pPr>
      <w:rPr>
        <w:rFonts w:ascii="Symbol" w:hAnsi="Symbol"/>
      </w:rPr>
    </w:lvl>
    <w:lvl w:ilvl="7" w:tplc="6000694C">
      <w:start w:val="1"/>
      <w:numFmt w:val="bullet"/>
      <w:lvlText w:val="o"/>
      <w:lvlJc w:val="left"/>
      <w:pPr>
        <w:tabs>
          <w:tab w:val="num" w:pos="5760"/>
        </w:tabs>
        <w:ind w:left="5760" w:hanging="360"/>
      </w:pPr>
      <w:rPr>
        <w:rFonts w:ascii="Courier New" w:hAnsi="Courier New"/>
      </w:rPr>
    </w:lvl>
    <w:lvl w:ilvl="8" w:tplc="1728AC54">
      <w:start w:val="1"/>
      <w:numFmt w:val="bullet"/>
      <w:lvlText w:val=""/>
      <w:lvlJc w:val="left"/>
      <w:pPr>
        <w:tabs>
          <w:tab w:val="num" w:pos="6480"/>
        </w:tabs>
        <w:ind w:left="6480" w:hanging="360"/>
      </w:pPr>
      <w:rPr>
        <w:rFonts w:ascii="Wingdings" w:hAnsi="Wingdings"/>
      </w:rPr>
    </w:lvl>
  </w:abstractNum>
  <w:abstractNum w:abstractNumId="1961" w15:restartNumberingAfterBreak="0">
    <w:nsid w:val="7A0F5E09"/>
    <w:multiLevelType w:val="hybridMultilevel"/>
    <w:tmpl w:val="7A0F5E09"/>
    <w:lvl w:ilvl="0" w:tplc="7D4A0FCE">
      <w:start w:val="1"/>
      <w:numFmt w:val="bullet"/>
      <w:lvlText w:val=""/>
      <w:lvlJc w:val="left"/>
      <w:pPr>
        <w:tabs>
          <w:tab w:val="num" w:pos="480"/>
        </w:tabs>
        <w:ind w:left="480" w:hanging="480"/>
      </w:pPr>
      <w:rPr>
        <w:rFonts w:ascii="Wingdings" w:eastAsia="Wingdings" w:hAnsi="Wingdings" w:cs="Wingdings"/>
      </w:rPr>
    </w:lvl>
    <w:lvl w:ilvl="1" w:tplc="C75C90F0">
      <w:start w:val="1"/>
      <w:numFmt w:val="bullet"/>
      <w:lvlText w:val="o"/>
      <w:lvlJc w:val="left"/>
      <w:pPr>
        <w:tabs>
          <w:tab w:val="num" w:pos="1440"/>
        </w:tabs>
        <w:ind w:left="1440" w:hanging="360"/>
      </w:pPr>
      <w:rPr>
        <w:rFonts w:ascii="Courier New" w:hAnsi="Courier New"/>
      </w:rPr>
    </w:lvl>
    <w:lvl w:ilvl="2" w:tplc="F22E91C6">
      <w:start w:val="1"/>
      <w:numFmt w:val="bullet"/>
      <w:lvlText w:val=""/>
      <w:lvlJc w:val="left"/>
      <w:pPr>
        <w:tabs>
          <w:tab w:val="num" w:pos="2160"/>
        </w:tabs>
        <w:ind w:left="2160" w:hanging="360"/>
      </w:pPr>
      <w:rPr>
        <w:rFonts w:ascii="Wingdings" w:hAnsi="Wingdings"/>
      </w:rPr>
    </w:lvl>
    <w:lvl w:ilvl="3" w:tplc="D9D0C08C">
      <w:start w:val="1"/>
      <w:numFmt w:val="bullet"/>
      <w:lvlText w:val=""/>
      <w:lvlJc w:val="left"/>
      <w:pPr>
        <w:tabs>
          <w:tab w:val="num" w:pos="2880"/>
        </w:tabs>
        <w:ind w:left="2880" w:hanging="360"/>
      </w:pPr>
      <w:rPr>
        <w:rFonts w:ascii="Symbol" w:hAnsi="Symbol"/>
      </w:rPr>
    </w:lvl>
    <w:lvl w:ilvl="4" w:tplc="2D1A8B1C">
      <w:start w:val="1"/>
      <w:numFmt w:val="bullet"/>
      <w:lvlText w:val="o"/>
      <w:lvlJc w:val="left"/>
      <w:pPr>
        <w:tabs>
          <w:tab w:val="num" w:pos="3600"/>
        </w:tabs>
        <w:ind w:left="3600" w:hanging="360"/>
      </w:pPr>
      <w:rPr>
        <w:rFonts w:ascii="Courier New" w:hAnsi="Courier New"/>
      </w:rPr>
    </w:lvl>
    <w:lvl w:ilvl="5" w:tplc="5228578A">
      <w:start w:val="1"/>
      <w:numFmt w:val="bullet"/>
      <w:lvlText w:val=""/>
      <w:lvlJc w:val="left"/>
      <w:pPr>
        <w:tabs>
          <w:tab w:val="num" w:pos="4320"/>
        </w:tabs>
        <w:ind w:left="4320" w:hanging="360"/>
      </w:pPr>
      <w:rPr>
        <w:rFonts w:ascii="Wingdings" w:hAnsi="Wingdings"/>
      </w:rPr>
    </w:lvl>
    <w:lvl w:ilvl="6" w:tplc="CD8C1552">
      <w:start w:val="1"/>
      <w:numFmt w:val="bullet"/>
      <w:lvlText w:val=""/>
      <w:lvlJc w:val="left"/>
      <w:pPr>
        <w:tabs>
          <w:tab w:val="num" w:pos="5040"/>
        </w:tabs>
        <w:ind w:left="5040" w:hanging="360"/>
      </w:pPr>
      <w:rPr>
        <w:rFonts w:ascii="Symbol" w:hAnsi="Symbol"/>
      </w:rPr>
    </w:lvl>
    <w:lvl w:ilvl="7" w:tplc="397EF794">
      <w:start w:val="1"/>
      <w:numFmt w:val="bullet"/>
      <w:lvlText w:val="o"/>
      <w:lvlJc w:val="left"/>
      <w:pPr>
        <w:tabs>
          <w:tab w:val="num" w:pos="5760"/>
        </w:tabs>
        <w:ind w:left="5760" w:hanging="360"/>
      </w:pPr>
      <w:rPr>
        <w:rFonts w:ascii="Courier New" w:hAnsi="Courier New"/>
      </w:rPr>
    </w:lvl>
    <w:lvl w:ilvl="8" w:tplc="A4920668">
      <w:start w:val="1"/>
      <w:numFmt w:val="bullet"/>
      <w:lvlText w:val=""/>
      <w:lvlJc w:val="left"/>
      <w:pPr>
        <w:tabs>
          <w:tab w:val="num" w:pos="6480"/>
        </w:tabs>
        <w:ind w:left="6480" w:hanging="360"/>
      </w:pPr>
      <w:rPr>
        <w:rFonts w:ascii="Wingdings" w:hAnsi="Wingdings"/>
      </w:rPr>
    </w:lvl>
  </w:abstractNum>
  <w:abstractNum w:abstractNumId="1962" w15:restartNumberingAfterBreak="0">
    <w:nsid w:val="7A0F5E0A"/>
    <w:multiLevelType w:val="hybridMultilevel"/>
    <w:tmpl w:val="7A0F5E0A"/>
    <w:lvl w:ilvl="0" w:tplc="BFE89978">
      <w:start w:val="1"/>
      <w:numFmt w:val="bullet"/>
      <w:lvlText w:val=""/>
      <w:lvlJc w:val="left"/>
      <w:pPr>
        <w:tabs>
          <w:tab w:val="num" w:pos="480"/>
        </w:tabs>
        <w:ind w:left="480" w:hanging="480"/>
      </w:pPr>
      <w:rPr>
        <w:rFonts w:ascii="Wingdings" w:eastAsia="Wingdings" w:hAnsi="Wingdings" w:cs="Wingdings"/>
      </w:rPr>
    </w:lvl>
    <w:lvl w:ilvl="1" w:tplc="3DAC8036">
      <w:start w:val="1"/>
      <w:numFmt w:val="bullet"/>
      <w:lvlText w:val="o"/>
      <w:lvlJc w:val="left"/>
      <w:pPr>
        <w:tabs>
          <w:tab w:val="num" w:pos="1440"/>
        </w:tabs>
        <w:ind w:left="1440" w:hanging="360"/>
      </w:pPr>
      <w:rPr>
        <w:rFonts w:ascii="Courier New" w:hAnsi="Courier New"/>
      </w:rPr>
    </w:lvl>
    <w:lvl w:ilvl="2" w:tplc="3878A000">
      <w:start w:val="1"/>
      <w:numFmt w:val="bullet"/>
      <w:lvlText w:val=""/>
      <w:lvlJc w:val="left"/>
      <w:pPr>
        <w:tabs>
          <w:tab w:val="num" w:pos="2160"/>
        </w:tabs>
        <w:ind w:left="2160" w:hanging="360"/>
      </w:pPr>
      <w:rPr>
        <w:rFonts w:ascii="Wingdings" w:hAnsi="Wingdings"/>
      </w:rPr>
    </w:lvl>
    <w:lvl w:ilvl="3" w:tplc="9828A8DE">
      <w:start w:val="1"/>
      <w:numFmt w:val="bullet"/>
      <w:lvlText w:val=""/>
      <w:lvlJc w:val="left"/>
      <w:pPr>
        <w:tabs>
          <w:tab w:val="num" w:pos="2880"/>
        </w:tabs>
        <w:ind w:left="2880" w:hanging="360"/>
      </w:pPr>
      <w:rPr>
        <w:rFonts w:ascii="Symbol" w:hAnsi="Symbol"/>
      </w:rPr>
    </w:lvl>
    <w:lvl w:ilvl="4" w:tplc="F35002DA">
      <w:start w:val="1"/>
      <w:numFmt w:val="bullet"/>
      <w:lvlText w:val="o"/>
      <w:lvlJc w:val="left"/>
      <w:pPr>
        <w:tabs>
          <w:tab w:val="num" w:pos="3600"/>
        </w:tabs>
        <w:ind w:left="3600" w:hanging="360"/>
      </w:pPr>
      <w:rPr>
        <w:rFonts w:ascii="Courier New" w:hAnsi="Courier New"/>
      </w:rPr>
    </w:lvl>
    <w:lvl w:ilvl="5" w:tplc="CCF69788">
      <w:start w:val="1"/>
      <w:numFmt w:val="bullet"/>
      <w:lvlText w:val=""/>
      <w:lvlJc w:val="left"/>
      <w:pPr>
        <w:tabs>
          <w:tab w:val="num" w:pos="4320"/>
        </w:tabs>
        <w:ind w:left="4320" w:hanging="360"/>
      </w:pPr>
      <w:rPr>
        <w:rFonts w:ascii="Wingdings" w:hAnsi="Wingdings"/>
      </w:rPr>
    </w:lvl>
    <w:lvl w:ilvl="6" w:tplc="C8667AFE">
      <w:start w:val="1"/>
      <w:numFmt w:val="bullet"/>
      <w:lvlText w:val=""/>
      <w:lvlJc w:val="left"/>
      <w:pPr>
        <w:tabs>
          <w:tab w:val="num" w:pos="5040"/>
        </w:tabs>
        <w:ind w:left="5040" w:hanging="360"/>
      </w:pPr>
      <w:rPr>
        <w:rFonts w:ascii="Symbol" w:hAnsi="Symbol"/>
      </w:rPr>
    </w:lvl>
    <w:lvl w:ilvl="7" w:tplc="D2A0E55E">
      <w:start w:val="1"/>
      <w:numFmt w:val="bullet"/>
      <w:lvlText w:val="o"/>
      <w:lvlJc w:val="left"/>
      <w:pPr>
        <w:tabs>
          <w:tab w:val="num" w:pos="5760"/>
        </w:tabs>
        <w:ind w:left="5760" w:hanging="360"/>
      </w:pPr>
      <w:rPr>
        <w:rFonts w:ascii="Courier New" w:hAnsi="Courier New"/>
      </w:rPr>
    </w:lvl>
    <w:lvl w:ilvl="8" w:tplc="F4A85D96">
      <w:start w:val="1"/>
      <w:numFmt w:val="bullet"/>
      <w:lvlText w:val=""/>
      <w:lvlJc w:val="left"/>
      <w:pPr>
        <w:tabs>
          <w:tab w:val="num" w:pos="6480"/>
        </w:tabs>
        <w:ind w:left="6480" w:hanging="360"/>
      </w:pPr>
      <w:rPr>
        <w:rFonts w:ascii="Wingdings" w:hAnsi="Wingdings"/>
      </w:rPr>
    </w:lvl>
  </w:abstractNum>
  <w:abstractNum w:abstractNumId="1963" w15:restartNumberingAfterBreak="0">
    <w:nsid w:val="7A0F5E0B"/>
    <w:multiLevelType w:val="hybridMultilevel"/>
    <w:tmpl w:val="7A0F5E0B"/>
    <w:lvl w:ilvl="0" w:tplc="21424020">
      <w:start w:val="1"/>
      <w:numFmt w:val="bullet"/>
      <w:lvlText w:val=""/>
      <w:lvlJc w:val="left"/>
      <w:pPr>
        <w:tabs>
          <w:tab w:val="num" w:pos="480"/>
        </w:tabs>
        <w:ind w:left="480" w:hanging="480"/>
      </w:pPr>
      <w:rPr>
        <w:rFonts w:ascii="Wingdings" w:eastAsia="Wingdings" w:hAnsi="Wingdings" w:cs="Wingdings"/>
      </w:rPr>
    </w:lvl>
    <w:lvl w:ilvl="1" w:tplc="771CE8E4">
      <w:start w:val="1"/>
      <w:numFmt w:val="bullet"/>
      <w:lvlText w:val="o"/>
      <w:lvlJc w:val="left"/>
      <w:pPr>
        <w:tabs>
          <w:tab w:val="num" w:pos="1440"/>
        </w:tabs>
        <w:ind w:left="1440" w:hanging="360"/>
      </w:pPr>
      <w:rPr>
        <w:rFonts w:ascii="Courier New" w:hAnsi="Courier New"/>
      </w:rPr>
    </w:lvl>
    <w:lvl w:ilvl="2" w:tplc="0E40127A">
      <w:start w:val="1"/>
      <w:numFmt w:val="bullet"/>
      <w:lvlText w:val=""/>
      <w:lvlJc w:val="left"/>
      <w:pPr>
        <w:tabs>
          <w:tab w:val="num" w:pos="2160"/>
        </w:tabs>
        <w:ind w:left="2160" w:hanging="360"/>
      </w:pPr>
      <w:rPr>
        <w:rFonts w:ascii="Wingdings" w:hAnsi="Wingdings"/>
      </w:rPr>
    </w:lvl>
    <w:lvl w:ilvl="3" w:tplc="4B243308">
      <w:start w:val="1"/>
      <w:numFmt w:val="bullet"/>
      <w:lvlText w:val=""/>
      <w:lvlJc w:val="left"/>
      <w:pPr>
        <w:tabs>
          <w:tab w:val="num" w:pos="2880"/>
        </w:tabs>
        <w:ind w:left="2880" w:hanging="360"/>
      </w:pPr>
      <w:rPr>
        <w:rFonts w:ascii="Symbol" w:hAnsi="Symbol"/>
      </w:rPr>
    </w:lvl>
    <w:lvl w:ilvl="4" w:tplc="15863A5A">
      <w:start w:val="1"/>
      <w:numFmt w:val="bullet"/>
      <w:lvlText w:val="o"/>
      <w:lvlJc w:val="left"/>
      <w:pPr>
        <w:tabs>
          <w:tab w:val="num" w:pos="3600"/>
        </w:tabs>
        <w:ind w:left="3600" w:hanging="360"/>
      </w:pPr>
      <w:rPr>
        <w:rFonts w:ascii="Courier New" w:hAnsi="Courier New"/>
      </w:rPr>
    </w:lvl>
    <w:lvl w:ilvl="5" w:tplc="D744FD7E">
      <w:start w:val="1"/>
      <w:numFmt w:val="bullet"/>
      <w:lvlText w:val=""/>
      <w:lvlJc w:val="left"/>
      <w:pPr>
        <w:tabs>
          <w:tab w:val="num" w:pos="4320"/>
        </w:tabs>
        <w:ind w:left="4320" w:hanging="360"/>
      </w:pPr>
      <w:rPr>
        <w:rFonts w:ascii="Wingdings" w:hAnsi="Wingdings"/>
      </w:rPr>
    </w:lvl>
    <w:lvl w:ilvl="6" w:tplc="96A81D6C">
      <w:start w:val="1"/>
      <w:numFmt w:val="bullet"/>
      <w:lvlText w:val=""/>
      <w:lvlJc w:val="left"/>
      <w:pPr>
        <w:tabs>
          <w:tab w:val="num" w:pos="5040"/>
        </w:tabs>
        <w:ind w:left="5040" w:hanging="360"/>
      </w:pPr>
      <w:rPr>
        <w:rFonts w:ascii="Symbol" w:hAnsi="Symbol"/>
      </w:rPr>
    </w:lvl>
    <w:lvl w:ilvl="7" w:tplc="12C0C248">
      <w:start w:val="1"/>
      <w:numFmt w:val="bullet"/>
      <w:lvlText w:val="o"/>
      <w:lvlJc w:val="left"/>
      <w:pPr>
        <w:tabs>
          <w:tab w:val="num" w:pos="5760"/>
        </w:tabs>
        <w:ind w:left="5760" w:hanging="360"/>
      </w:pPr>
      <w:rPr>
        <w:rFonts w:ascii="Courier New" w:hAnsi="Courier New"/>
      </w:rPr>
    </w:lvl>
    <w:lvl w:ilvl="8" w:tplc="EE6A0F30">
      <w:start w:val="1"/>
      <w:numFmt w:val="bullet"/>
      <w:lvlText w:val=""/>
      <w:lvlJc w:val="left"/>
      <w:pPr>
        <w:tabs>
          <w:tab w:val="num" w:pos="6480"/>
        </w:tabs>
        <w:ind w:left="6480" w:hanging="360"/>
      </w:pPr>
      <w:rPr>
        <w:rFonts w:ascii="Wingdings" w:hAnsi="Wingdings"/>
      </w:rPr>
    </w:lvl>
  </w:abstractNum>
  <w:abstractNum w:abstractNumId="1964" w15:restartNumberingAfterBreak="0">
    <w:nsid w:val="7A0F5E0C"/>
    <w:multiLevelType w:val="hybridMultilevel"/>
    <w:tmpl w:val="7A0F5E0C"/>
    <w:lvl w:ilvl="0" w:tplc="F788DA62">
      <w:start w:val="1"/>
      <w:numFmt w:val="bullet"/>
      <w:lvlText w:val=""/>
      <w:lvlJc w:val="left"/>
      <w:pPr>
        <w:tabs>
          <w:tab w:val="num" w:pos="480"/>
        </w:tabs>
        <w:ind w:left="480" w:hanging="480"/>
      </w:pPr>
      <w:rPr>
        <w:rFonts w:ascii="Wingdings" w:eastAsia="Wingdings" w:hAnsi="Wingdings" w:cs="Wingdings"/>
      </w:rPr>
    </w:lvl>
    <w:lvl w:ilvl="1" w:tplc="699CE2E6">
      <w:start w:val="1"/>
      <w:numFmt w:val="bullet"/>
      <w:lvlText w:val="o"/>
      <w:lvlJc w:val="left"/>
      <w:pPr>
        <w:tabs>
          <w:tab w:val="num" w:pos="1440"/>
        </w:tabs>
        <w:ind w:left="1440" w:hanging="360"/>
      </w:pPr>
      <w:rPr>
        <w:rFonts w:ascii="Courier New" w:hAnsi="Courier New"/>
      </w:rPr>
    </w:lvl>
    <w:lvl w:ilvl="2" w:tplc="1FBAACD4">
      <w:start w:val="1"/>
      <w:numFmt w:val="bullet"/>
      <w:lvlText w:val=""/>
      <w:lvlJc w:val="left"/>
      <w:pPr>
        <w:tabs>
          <w:tab w:val="num" w:pos="2160"/>
        </w:tabs>
        <w:ind w:left="2160" w:hanging="360"/>
      </w:pPr>
      <w:rPr>
        <w:rFonts w:ascii="Wingdings" w:hAnsi="Wingdings"/>
      </w:rPr>
    </w:lvl>
    <w:lvl w:ilvl="3" w:tplc="E64EF614">
      <w:start w:val="1"/>
      <w:numFmt w:val="bullet"/>
      <w:lvlText w:val=""/>
      <w:lvlJc w:val="left"/>
      <w:pPr>
        <w:tabs>
          <w:tab w:val="num" w:pos="2880"/>
        </w:tabs>
        <w:ind w:left="2880" w:hanging="360"/>
      </w:pPr>
      <w:rPr>
        <w:rFonts w:ascii="Symbol" w:hAnsi="Symbol"/>
      </w:rPr>
    </w:lvl>
    <w:lvl w:ilvl="4" w:tplc="296ED60C">
      <w:start w:val="1"/>
      <w:numFmt w:val="bullet"/>
      <w:lvlText w:val="o"/>
      <w:lvlJc w:val="left"/>
      <w:pPr>
        <w:tabs>
          <w:tab w:val="num" w:pos="3600"/>
        </w:tabs>
        <w:ind w:left="3600" w:hanging="360"/>
      </w:pPr>
      <w:rPr>
        <w:rFonts w:ascii="Courier New" w:hAnsi="Courier New"/>
      </w:rPr>
    </w:lvl>
    <w:lvl w:ilvl="5" w:tplc="35B25D68">
      <w:start w:val="1"/>
      <w:numFmt w:val="bullet"/>
      <w:lvlText w:val=""/>
      <w:lvlJc w:val="left"/>
      <w:pPr>
        <w:tabs>
          <w:tab w:val="num" w:pos="4320"/>
        </w:tabs>
        <w:ind w:left="4320" w:hanging="360"/>
      </w:pPr>
      <w:rPr>
        <w:rFonts w:ascii="Wingdings" w:hAnsi="Wingdings"/>
      </w:rPr>
    </w:lvl>
    <w:lvl w:ilvl="6" w:tplc="B3FC4EE0">
      <w:start w:val="1"/>
      <w:numFmt w:val="bullet"/>
      <w:lvlText w:val=""/>
      <w:lvlJc w:val="left"/>
      <w:pPr>
        <w:tabs>
          <w:tab w:val="num" w:pos="5040"/>
        </w:tabs>
        <w:ind w:left="5040" w:hanging="360"/>
      </w:pPr>
      <w:rPr>
        <w:rFonts w:ascii="Symbol" w:hAnsi="Symbol"/>
      </w:rPr>
    </w:lvl>
    <w:lvl w:ilvl="7" w:tplc="5A225564">
      <w:start w:val="1"/>
      <w:numFmt w:val="bullet"/>
      <w:lvlText w:val="o"/>
      <w:lvlJc w:val="left"/>
      <w:pPr>
        <w:tabs>
          <w:tab w:val="num" w:pos="5760"/>
        </w:tabs>
        <w:ind w:left="5760" w:hanging="360"/>
      </w:pPr>
      <w:rPr>
        <w:rFonts w:ascii="Courier New" w:hAnsi="Courier New"/>
      </w:rPr>
    </w:lvl>
    <w:lvl w:ilvl="8" w:tplc="5C441BF0">
      <w:start w:val="1"/>
      <w:numFmt w:val="bullet"/>
      <w:lvlText w:val=""/>
      <w:lvlJc w:val="left"/>
      <w:pPr>
        <w:tabs>
          <w:tab w:val="num" w:pos="6480"/>
        </w:tabs>
        <w:ind w:left="6480" w:hanging="360"/>
      </w:pPr>
      <w:rPr>
        <w:rFonts w:ascii="Wingdings" w:hAnsi="Wingdings"/>
      </w:rPr>
    </w:lvl>
  </w:abstractNum>
  <w:abstractNum w:abstractNumId="1965" w15:restartNumberingAfterBreak="0">
    <w:nsid w:val="7A0F5E0D"/>
    <w:multiLevelType w:val="hybridMultilevel"/>
    <w:tmpl w:val="7A0F5E0D"/>
    <w:lvl w:ilvl="0" w:tplc="5BA8BA24">
      <w:start w:val="1"/>
      <w:numFmt w:val="bullet"/>
      <w:lvlText w:val=""/>
      <w:lvlJc w:val="left"/>
      <w:pPr>
        <w:tabs>
          <w:tab w:val="num" w:pos="480"/>
        </w:tabs>
        <w:ind w:left="480" w:hanging="480"/>
      </w:pPr>
      <w:rPr>
        <w:rFonts w:ascii="Wingdings" w:eastAsia="Wingdings" w:hAnsi="Wingdings" w:cs="Wingdings"/>
      </w:rPr>
    </w:lvl>
    <w:lvl w:ilvl="1" w:tplc="6DCA4728">
      <w:start w:val="1"/>
      <w:numFmt w:val="bullet"/>
      <w:lvlText w:val="o"/>
      <w:lvlJc w:val="left"/>
      <w:pPr>
        <w:tabs>
          <w:tab w:val="num" w:pos="1440"/>
        </w:tabs>
        <w:ind w:left="1440" w:hanging="360"/>
      </w:pPr>
      <w:rPr>
        <w:rFonts w:ascii="Courier New" w:hAnsi="Courier New"/>
      </w:rPr>
    </w:lvl>
    <w:lvl w:ilvl="2" w:tplc="554CAB0C">
      <w:start w:val="1"/>
      <w:numFmt w:val="bullet"/>
      <w:lvlText w:val=""/>
      <w:lvlJc w:val="left"/>
      <w:pPr>
        <w:tabs>
          <w:tab w:val="num" w:pos="2160"/>
        </w:tabs>
        <w:ind w:left="2160" w:hanging="360"/>
      </w:pPr>
      <w:rPr>
        <w:rFonts w:ascii="Wingdings" w:hAnsi="Wingdings"/>
      </w:rPr>
    </w:lvl>
    <w:lvl w:ilvl="3" w:tplc="89EEF48C">
      <w:start w:val="1"/>
      <w:numFmt w:val="bullet"/>
      <w:lvlText w:val=""/>
      <w:lvlJc w:val="left"/>
      <w:pPr>
        <w:tabs>
          <w:tab w:val="num" w:pos="2880"/>
        </w:tabs>
        <w:ind w:left="2880" w:hanging="360"/>
      </w:pPr>
      <w:rPr>
        <w:rFonts w:ascii="Symbol" w:hAnsi="Symbol"/>
      </w:rPr>
    </w:lvl>
    <w:lvl w:ilvl="4" w:tplc="6AAEFFA4">
      <w:start w:val="1"/>
      <w:numFmt w:val="bullet"/>
      <w:lvlText w:val="o"/>
      <w:lvlJc w:val="left"/>
      <w:pPr>
        <w:tabs>
          <w:tab w:val="num" w:pos="3600"/>
        </w:tabs>
        <w:ind w:left="3600" w:hanging="360"/>
      </w:pPr>
      <w:rPr>
        <w:rFonts w:ascii="Courier New" w:hAnsi="Courier New"/>
      </w:rPr>
    </w:lvl>
    <w:lvl w:ilvl="5" w:tplc="D332D53E">
      <w:start w:val="1"/>
      <w:numFmt w:val="bullet"/>
      <w:lvlText w:val=""/>
      <w:lvlJc w:val="left"/>
      <w:pPr>
        <w:tabs>
          <w:tab w:val="num" w:pos="4320"/>
        </w:tabs>
        <w:ind w:left="4320" w:hanging="360"/>
      </w:pPr>
      <w:rPr>
        <w:rFonts w:ascii="Wingdings" w:hAnsi="Wingdings"/>
      </w:rPr>
    </w:lvl>
    <w:lvl w:ilvl="6" w:tplc="2D1CE3C8">
      <w:start w:val="1"/>
      <w:numFmt w:val="bullet"/>
      <w:lvlText w:val=""/>
      <w:lvlJc w:val="left"/>
      <w:pPr>
        <w:tabs>
          <w:tab w:val="num" w:pos="5040"/>
        </w:tabs>
        <w:ind w:left="5040" w:hanging="360"/>
      </w:pPr>
      <w:rPr>
        <w:rFonts w:ascii="Symbol" w:hAnsi="Symbol"/>
      </w:rPr>
    </w:lvl>
    <w:lvl w:ilvl="7" w:tplc="10C250EC">
      <w:start w:val="1"/>
      <w:numFmt w:val="bullet"/>
      <w:lvlText w:val="o"/>
      <w:lvlJc w:val="left"/>
      <w:pPr>
        <w:tabs>
          <w:tab w:val="num" w:pos="5760"/>
        </w:tabs>
        <w:ind w:left="5760" w:hanging="360"/>
      </w:pPr>
      <w:rPr>
        <w:rFonts w:ascii="Courier New" w:hAnsi="Courier New"/>
      </w:rPr>
    </w:lvl>
    <w:lvl w:ilvl="8" w:tplc="EFAAD1C8">
      <w:start w:val="1"/>
      <w:numFmt w:val="bullet"/>
      <w:lvlText w:val=""/>
      <w:lvlJc w:val="left"/>
      <w:pPr>
        <w:tabs>
          <w:tab w:val="num" w:pos="6480"/>
        </w:tabs>
        <w:ind w:left="6480" w:hanging="360"/>
      </w:pPr>
      <w:rPr>
        <w:rFonts w:ascii="Wingdings" w:hAnsi="Wingdings"/>
      </w:rPr>
    </w:lvl>
  </w:abstractNum>
  <w:abstractNum w:abstractNumId="1966" w15:restartNumberingAfterBreak="0">
    <w:nsid w:val="7A0F5E0E"/>
    <w:multiLevelType w:val="hybridMultilevel"/>
    <w:tmpl w:val="7A0F5E0E"/>
    <w:lvl w:ilvl="0" w:tplc="3496B738">
      <w:start w:val="1"/>
      <w:numFmt w:val="bullet"/>
      <w:lvlText w:val=""/>
      <w:lvlJc w:val="left"/>
      <w:pPr>
        <w:tabs>
          <w:tab w:val="num" w:pos="480"/>
        </w:tabs>
        <w:ind w:left="480" w:hanging="480"/>
      </w:pPr>
      <w:rPr>
        <w:rFonts w:ascii="Wingdings" w:eastAsia="Wingdings" w:hAnsi="Wingdings" w:cs="Wingdings"/>
      </w:rPr>
    </w:lvl>
    <w:lvl w:ilvl="1" w:tplc="77708A1E">
      <w:start w:val="1"/>
      <w:numFmt w:val="bullet"/>
      <w:lvlText w:val="o"/>
      <w:lvlJc w:val="left"/>
      <w:pPr>
        <w:tabs>
          <w:tab w:val="num" w:pos="1440"/>
        </w:tabs>
        <w:ind w:left="1440" w:hanging="360"/>
      </w:pPr>
      <w:rPr>
        <w:rFonts w:ascii="Courier New" w:hAnsi="Courier New"/>
      </w:rPr>
    </w:lvl>
    <w:lvl w:ilvl="2" w:tplc="4BBA6BEE">
      <w:start w:val="1"/>
      <w:numFmt w:val="bullet"/>
      <w:lvlText w:val=""/>
      <w:lvlJc w:val="left"/>
      <w:pPr>
        <w:tabs>
          <w:tab w:val="num" w:pos="2160"/>
        </w:tabs>
        <w:ind w:left="2160" w:hanging="360"/>
      </w:pPr>
      <w:rPr>
        <w:rFonts w:ascii="Wingdings" w:hAnsi="Wingdings"/>
      </w:rPr>
    </w:lvl>
    <w:lvl w:ilvl="3" w:tplc="EF04EFD2">
      <w:start w:val="1"/>
      <w:numFmt w:val="bullet"/>
      <w:lvlText w:val=""/>
      <w:lvlJc w:val="left"/>
      <w:pPr>
        <w:tabs>
          <w:tab w:val="num" w:pos="2880"/>
        </w:tabs>
        <w:ind w:left="2880" w:hanging="360"/>
      </w:pPr>
      <w:rPr>
        <w:rFonts w:ascii="Symbol" w:hAnsi="Symbol"/>
      </w:rPr>
    </w:lvl>
    <w:lvl w:ilvl="4" w:tplc="F89C1562">
      <w:start w:val="1"/>
      <w:numFmt w:val="bullet"/>
      <w:lvlText w:val="o"/>
      <w:lvlJc w:val="left"/>
      <w:pPr>
        <w:tabs>
          <w:tab w:val="num" w:pos="3600"/>
        </w:tabs>
        <w:ind w:left="3600" w:hanging="360"/>
      </w:pPr>
      <w:rPr>
        <w:rFonts w:ascii="Courier New" w:hAnsi="Courier New"/>
      </w:rPr>
    </w:lvl>
    <w:lvl w:ilvl="5" w:tplc="B5FCFA16">
      <w:start w:val="1"/>
      <w:numFmt w:val="bullet"/>
      <w:lvlText w:val=""/>
      <w:lvlJc w:val="left"/>
      <w:pPr>
        <w:tabs>
          <w:tab w:val="num" w:pos="4320"/>
        </w:tabs>
        <w:ind w:left="4320" w:hanging="360"/>
      </w:pPr>
      <w:rPr>
        <w:rFonts w:ascii="Wingdings" w:hAnsi="Wingdings"/>
      </w:rPr>
    </w:lvl>
    <w:lvl w:ilvl="6" w:tplc="C4407E9C">
      <w:start w:val="1"/>
      <w:numFmt w:val="bullet"/>
      <w:lvlText w:val=""/>
      <w:lvlJc w:val="left"/>
      <w:pPr>
        <w:tabs>
          <w:tab w:val="num" w:pos="5040"/>
        </w:tabs>
        <w:ind w:left="5040" w:hanging="360"/>
      </w:pPr>
      <w:rPr>
        <w:rFonts w:ascii="Symbol" w:hAnsi="Symbol"/>
      </w:rPr>
    </w:lvl>
    <w:lvl w:ilvl="7" w:tplc="B5807116">
      <w:start w:val="1"/>
      <w:numFmt w:val="bullet"/>
      <w:lvlText w:val="o"/>
      <w:lvlJc w:val="left"/>
      <w:pPr>
        <w:tabs>
          <w:tab w:val="num" w:pos="5760"/>
        </w:tabs>
        <w:ind w:left="5760" w:hanging="360"/>
      </w:pPr>
      <w:rPr>
        <w:rFonts w:ascii="Courier New" w:hAnsi="Courier New"/>
      </w:rPr>
    </w:lvl>
    <w:lvl w:ilvl="8" w:tplc="C1CC2AAC">
      <w:start w:val="1"/>
      <w:numFmt w:val="bullet"/>
      <w:lvlText w:val=""/>
      <w:lvlJc w:val="left"/>
      <w:pPr>
        <w:tabs>
          <w:tab w:val="num" w:pos="6480"/>
        </w:tabs>
        <w:ind w:left="6480" w:hanging="360"/>
      </w:pPr>
      <w:rPr>
        <w:rFonts w:ascii="Wingdings" w:hAnsi="Wingdings"/>
      </w:rPr>
    </w:lvl>
  </w:abstractNum>
  <w:abstractNum w:abstractNumId="1967" w15:restartNumberingAfterBreak="0">
    <w:nsid w:val="7A0F5E0F"/>
    <w:multiLevelType w:val="hybridMultilevel"/>
    <w:tmpl w:val="7A0F5E0F"/>
    <w:lvl w:ilvl="0" w:tplc="41722D4E">
      <w:start w:val="1"/>
      <w:numFmt w:val="bullet"/>
      <w:lvlText w:val=""/>
      <w:lvlJc w:val="left"/>
      <w:pPr>
        <w:tabs>
          <w:tab w:val="num" w:pos="480"/>
        </w:tabs>
        <w:ind w:left="480" w:hanging="480"/>
      </w:pPr>
      <w:rPr>
        <w:rFonts w:ascii="Wingdings" w:eastAsia="Wingdings" w:hAnsi="Wingdings" w:cs="Wingdings"/>
      </w:rPr>
    </w:lvl>
    <w:lvl w:ilvl="1" w:tplc="745A261A">
      <w:start w:val="1"/>
      <w:numFmt w:val="bullet"/>
      <w:lvlText w:val="o"/>
      <w:lvlJc w:val="left"/>
      <w:pPr>
        <w:tabs>
          <w:tab w:val="num" w:pos="1440"/>
        </w:tabs>
        <w:ind w:left="1440" w:hanging="360"/>
      </w:pPr>
      <w:rPr>
        <w:rFonts w:ascii="Courier New" w:hAnsi="Courier New"/>
      </w:rPr>
    </w:lvl>
    <w:lvl w:ilvl="2" w:tplc="FF9A4FDE">
      <w:start w:val="1"/>
      <w:numFmt w:val="bullet"/>
      <w:lvlText w:val=""/>
      <w:lvlJc w:val="left"/>
      <w:pPr>
        <w:tabs>
          <w:tab w:val="num" w:pos="2160"/>
        </w:tabs>
        <w:ind w:left="2160" w:hanging="360"/>
      </w:pPr>
      <w:rPr>
        <w:rFonts w:ascii="Wingdings" w:hAnsi="Wingdings"/>
      </w:rPr>
    </w:lvl>
    <w:lvl w:ilvl="3" w:tplc="8FF2A992">
      <w:start w:val="1"/>
      <w:numFmt w:val="bullet"/>
      <w:lvlText w:val=""/>
      <w:lvlJc w:val="left"/>
      <w:pPr>
        <w:tabs>
          <w:tab w:val="num" w:pos="2880"/>
        </w:tabs>
        <w:ind w:left="2880" w:hanging="360"/>
      </w:pPr>
      <w:rPr>
        <w:rFonts w:ascii="Symbol" w:hAnsi="Symbol"/>
      </w:rPr>
    </w:lvl>
    <w:lvl w:ilvl="4" w:tplc="D96203A0">
      <w:start w:val="1"/>
      <w:numFmt w:val="bullet"/>
      <w:lvlText w:val="o"/>
      <w:lvlJc w:val="left"/>
      <w:pPr>
        <w:tabs>
          <w:tab w:val="num" w:pos="3600"/>
        </w:tabs>
        <w:ind w:left="3600" w:hanging="360"/>
      </w:pPr>
      <w:rPr>
        <w:rFonts w:ascii="Courier New" w:hAnsi="Courier New"/>
      </w:rPr>
    </w:lvl>
    <w:lvl w:ilvl="5" w:tplc="9182A192">
      <w:start w:val="1"/>
      <w:numFmt w:val="bullet"/>
      <w:lvlText w:val=""/>
      <w:lvlJc w:val="left"/>
      <w:pPr>
        <w:tabs>
          <w:tab w:val="num" w:pos="4320"/>
        </w:tabs>
        <w:ind w:left="4320" w:hanging="360"/>
      </w:pPr>
      <w:rPr>
        <w:rFonts w:ascii="Wingdings" w:hAnsi="Wingdings"/>
      </w:rPr>
    </w:lvl>
    <w:lvl w:ilvl="6" w:tplc="D452098C">
      <w:start w:val="1"/>
      <w:numFmt w:val="bullet"/>
      <w:lvlText w:val=""/>
      <w:lvlJc w:val="left"/>
      <w:pPr>
        <w:tabs>
          <w:tab w:val="num" w:pos="5040"/>
        </w:tabs>
        <w:ind w:left="5040" w:hanging="360"/>
      </w:pPr>
      <w:rPr>
        <w:rFonts w:ascii="Symbol" w:hAnsi="Symbol"/>
      </w:rPr>
    </w:lvl>
    <w:lvl w:ilvl="7" w:tplc="96EA3B88">
      <w:start w:val="1"/>
      <w:numFmt w:val="bullet"/>
      <w:lvlText w:val="o"/>
      <w:lvlJc w:val="left"/>
      <w:pPr>
        <w:tabs>
          <w:tab w:val="num" w:pos="5760"/>
        </w:tabs>
        <w:ind w:left="5760" w:hanging="360"/>
      </w:pPr>
      <w:rPr>
        <w:rFonts w:ascii="Courier New" w:hAnsi="Courier New"/>
      </w:rPr>
    </w:lvl>
    <w:lvl w:ilvl="8" w:tplc="1F7E6770">
      <w:start w:val="1"/>
      <w:numFmt w:val="bullet"/>
      <w:lvlText w:val=""/>
      <w:lvlJc w:val="left"/>
      <w:pPr>
        <w:tabs>
          <w:tab w:val="num" w:pos="6480"/>
        </w:tabs>
        <w:ind w:left="6480" w:hanging="360"/>
      </w:pPr>
      <w:rPr>
        <w:rFonts w:ascii="Wingdings" w:hAnsi="Wingdings"/>
      </w:rPr>
    </w:lvl>
  </w:abstractNum>
  <w:abstractNum w:abstractNumId="1968" w15:restartNumberingAfterBreak="0">
    <w:nsid w:val="7A0F5E10"/>
    <w:multiLevelType w:val="hybridMultilevel"/>
    <w:tmpl w:val="7A0F5E10"/>
    <w:lvl w:ilvl="0" w:tplc="52389D64">
      <w:start w:val="1"/>
      <w:numFmt w:val="bullet"/>
      <w:lvlText w:val=""/>
      <w:lvlJc w:val="left"/>
      <w:pPr>
        <w:tabs>
          <w:tab w:val="num" w:pos="480"/>
        </w:tabs>
        <w:ind w:left="480" w:hanging="480"/>
      </w:pPr>
      <w:rPr>
        <w:rFonts w:ascii="Wingdings" w:eastAsia="Wingdings" w:hAnsi="Wingdings" w:cs="Wingdings"/>
      </w:rPr>
    </w:lvl>
    <w:lvl w:ilvl="1" w:tplc="8E34E644">
      <w:start w:val="1"/>
      <w:numFmt w:val="bullet"/>
      <w:lvlText w:val="o"/>
      <w:lvlJc w:val="left"/>
      <w:pPr>
        <w:tabs>
          <w:tab w:val="num" w:pos="1440"/>
        </w:tabs>
        <w:ind w:left="1440" w:hanging="360"/>
      </w:pPr>
      <w:rPr>
        <w:rFonts w:ascii="Courier New" w:hAnsi="Courier New"/>
      </w:rPr>
    </w:lvl>
    <w:lvl w:ilvl="2" w:tplc="5C1AAD1A">
      <w:start w:val="1"/>
      <w:numFmt w:val="bullet"/>
      <w:lvlText w:val=""/>
      <w:lvlJc w:val="left"/>
      <w:pPr>
        <w:tabs>
          <w:tab w:val="num" w:pos="2160"/>
        </w:tabs>
        <w:ind w:left="2160" w:hanging="360"/>
      </w:pPr>
      <w:rPr>
        <w:rFonts w:ascii="Wingdings" w:hAnsi="Wingdings"/>
      </w:rPr>
    </w:lvl>
    <w:lvl w:ilvl="3" w:tplc="73C02DA0">
      <w:start w:val="1"/>
      <w:numFmt w:val="bullet"/>
      <w:lvlText w:val=""/>
      <w:lvlJc w:val="left"/>
      <w:pPr>
        <w:tabs>
          <w:tab w:val="num" w:pos="2880"/>
        </w:tabs>
        <w:ind w:left="2880" w:hanging="360"/>
      </w:pPr>
      <w:rPr>
        <w:rFonts w:ascii="Symbol" w:hAnsi="Symbol"/>
      </w:rPr>
    </w:lvl>
    <w:lvl w:ilvl="4" w:tplc="BD669C16">
      <w:start w:val="1"/>
      <w:numFmt w:val="bullet"/>
      <w:lvlText w:val="o"/>
      <w:lvlJc w:val="left"/>
      <w:pPr>
        <w:tabs>
          <w:tab w:val="num" w:pos="3600"/>
        </w:tabs>
        <w:ind w:left="3600" w:hanging="360"/>
      </w:pPr>
      <w:rPr>
        <w:rFonts w:ascii="Courier New" w:hAnsi="Courier New"/>
      </w:rPr>
    </w:lvl>
    <w:lvl w:ilvl="5" w:tplc="62826930">
      <w:start w:val="1"/>
      <w:numFmt w:val="bullet"/>
      <w:lvlText w:val=""/>
      <w:lvlJc w:val="left"/>
      <w:pPr>
        <w:tabs>
          <w:tab w:val="num" w:pos="4320"/>
        </w:tabs>
        <w:ind w:left="4320" w:hanging="360"/>
      </w:pPr>
      <w:rPr>
        <w:rFonts w:ascii="Wingdings" w:hAnsi="Wingdings"/>
      </w:rPr>
    </w:lvl>
    <w:lvl w:ilvl="6" w:tplc="CEC85A90">
      <w:start w:val="1"/>
      <w:numFmt w:val="bullet"/>
      <w:lvlText w:val=""/>
      <w:lvlJc w:val="left"/>
      <w:pPr>
        <w:tabs>
          <w:tab w:val="num" w:pos="5040"/>
        </w:tabs>
        <w:ind w:left="5040" w:hanging="360"/>
      </w:pPr>
      <w:rPr>
        <w:rFonts w:ascii="Symbol" w:hAnsi="Symbol"/>
      </w:rPr>
    </w:lvl>
    <w:lvl w:ilvl="7" w:tplc="E376B71E">
      <w:start w:val="1"/>
      <w:numFmt w:val="bullet"/>
      <w:lvlText w:val="o"/>
      <w:lvlJc w:val="left"/>
      <w:pPr>
        <w:tabs>
          <w:tab w:val="num" w:pos="5760"/>
        </w:tabs>
        <w:ind w:left="5760" w:hanging="360"/>
      </w:pPr>
      <w:rPr>
        <w:rFonts w:ascii="Courier New" w:hAnsi="Courier New"/>
      </w:rPr>
    </w:lvl>
    <w:lvl w:ilvl="8" w:tplc="6E1240CA">
      <w:start w:val="1"/>
      <w:numFmt w:val="bullet"/>
      <w:lvlText w:val=""/>
      <w:lvlJc w:val="left"/>
      <w:pPr>
        <w:tabs>
          <w:tab w:val="num" w:pos="6480"/>
        </w:tabs>
        <w:ind w:left="6480" w:hanging="360"/>
      </w:pPr>
      <w:rPr>
        <w:rFonts w:ascii="Wingdings" w:hAnsi="Wingdings"/>
      </w:rPr>
    </w:lvl>
  </w:abstractNum>
  <w:abstractNum w:abstractNumId="1969" w15:restartNumberingAfterBreak="0">
    <w:nsid w:val="7A0F5E11"/>
    <w:multiLevelType w:val="hybridMultilevel"/>
    <w:tmpl w:val="7A0F5E11"/>
    <w:lvl w:ilvl="0" w:tplc="B7387594">
      <w:start w:val="1"/>
      <w:numFmt w:val="bullet"/>
      <w:lvlText w:val=""/>
      <w:lvlJc w:val="left"/>
      <w:pPr>
        <w:tabs>
          <w:tab w:val="num" w:pos="480"/>
        </w:tabs>
        <w:ind w:left="480" w:hanging="480"/>
      </w:pPr>
      <w:rPr>
        <w:rFonts w:ascii="Wingdings" w:eastAsia="Wingdings" w:hAnsi="Wingdings" w:cs="Wingdings"/>
      </w:rPr>
    </w:lvl>
    <w:lvl w:ilvl="1" w:tplc="1C12447C">
      <w:start w:val="1"/>
      <w:numFmt w:val="bullet"/>
      <w:lvlText w:val="o"/>
      <w:lvlJc w:val="left"/>
      <w:pPr>
        <w:tabs>
          <w:tab w:val="num" w:pos="1440"/>
        </w:tabs>
        <w:ind w:left="1440" w:hanging="360"/>
      </w:pPr>
      <w:rPr>
        <w:rFonts w:ascii="Courier New" w:hAnsi="Courier New"/>
      </w:rPr>
    </w:lvl>
    <w:lvl w:ilvl="2" w:tplc="9E1C31B2">
      <w:start w:val="1"/>
      <w:numFmt w:val="bullet"/>
      <w:lvlText w:val=""/>
      <w:lvlJc w:val="left"/>
      <w:pPr>
        <w:tabs>
          <w:tab w:val="num" w:pos="2160"/>
        </w:tabs>
        <w:ind w:left="2160" w:hanging="360"/>
      </w:pPr>
      <w:rPr>
        <w:rFonts w:ascii="Wingdings" w:hAnsi="Wingdings"/>
      </w:rPr>
    </w:lvl>
    <w:lvl w:ilvl="3" w:tplc="E9D2BFF8">
      <w:start w:val="1"/>
      <w:numFmt w:val="bullet"/>
      <w:lvlText w:val=""/>
      <w:lvlJc w:val="left"/>
      <w:pPr>
        <w:tabs>
          <w:tab w:val="num" w:pos="2880"/>
        </w:tabs>
        <w:ind w:left="2880" w:hanging="360"/>
      </w:pPr>
      <w:rPr>
        <w:rFonts w:ascii="Symbol" w:hAnsi="Symbol"/>
      </w:rPr>
    </w:lvl>
    <w:lvl w:ilvl="4" w:tplc="3A08C27A">
      <w:start w:val="1"/>
      <w:numFmt w:val="bullet"/>
      <w:lvlText w:val="o"/>
      <w:lvlJc w:val="left"/>
      <w:pPr>
        <w:tabs>
          <w:tab w:val="num" w:pos="3600"/>
        </w:tabs>
        <w:ind w:left="3600" w:hanging="360"/>
      </w:pPr>
      <w:rPr>
        <w:rFonts w:ascii="Courier New" w:hAnsi="Courier New"/>
      </w:rPr>
    </w:lvl>
    <w:lvl w:ilvl="5" w:tplc="3CBAF862">
      <w:start w:val="1"/>
      <w:numFmt w:val="bullet"/>
      <w:lvlText w:val=""/>
      <w:lvlJc w:val="left"/>
      <w:pPr>
        <w:tabs>
          <w:tab w:val="num" w:pos="4320"/>
        </w:tabs>
        <w:ind w:left="4320" w:hanging="360"/>
      </w:pPr>
      <w:rPr>
        <w:rFonts w:ascii="Wingdings" w:hAnsi="Wingdings"/>
      </w:rPr>
    </w:lvl>
    <w:lvl w:ilvl="6" w:tplc="6ED8D54E">
      <w:start w:val="1"/>
      <w:numFmt w:val="bullet"/>
      <w:lvlText w:val=""/>
      <w:lvlJc w:val="left"/>
      <w:pPr>
        <w:tabs>
          <w:tab w:val="num" w:pos="5040"/>
        </w:tabs>
        <w:ind w:left="5040" w:hanging="360"/>
      </w:pPr>
      <w:rPr>
        <w:rFonts w:ascii="Symbol" w:hAnsi="Symbol"/>
      </w:rPr>
    </w:lvl>
    <w:lvl w:ilvl="7" w:tplc="BFB4E1FA">
      <w:start w:val="1"/>
      <w:numFmt w:val="bullet"/>
      <w:lvlText w:val="o"/>
      <w:lvlJc w:val="left"/>
      <w:pPr>
        <w:tabs>
          <w:tab w:val="num" w:pos="5760"/>
        </w:tabs>
        <w:ind w:left="5760" w:hanging="360"/>
      </w:pPr>
      <w:rPr>
        <w:rFonts w:ascii="Courier New" w:hAnsi="Courier New"/>
      </w:rPr>
    </w:lvl>
    <w:lvl w:ilvl="8" w:tplc="DB4A51D6">
      <w:start w:val="1"/>
      <w:numFmt w:val="bullet"/>
      <w:lvlText w:val=""/>
      <w:lvlJc w:val="left"/>
      <w:pPr>
        <w:tabs>
          <w:tab w:val="num" w:pos="6480"/>
        </w:tabs>
        <w:ind w:left="6480" w:hanging="360"/>
      </w:pPr>
      <w:rPr>
        <w:rFonts w:ascii="Wingdings" w:hAnsi="Wingdings"/>
      </w:rPr>
    </w:lvl>
  </w:abstractNum>
  <w:abstractNum w:abstractNumId="1970" w15:restartNumberingAfterBreak="0">
    <w:nsid w:val="7A0F5E12"/>
    <w:multiLevelType w:val="hybridMultilevel"/>
    <w:tmpl w:val="7A0F5E12"/>
    <w:lvl w:ilvl="0" w:tplc="FE92AB5C">
      <w:start w:val="1"/>
      <w:numFmt w:val="bullet"/>
      <w:lvlText w:val=""/>
      <w:lvlJc w:val="left"/>
      <w:pPr>
        <w:tabs>
          <w:tab w:val="num" w:pos="480"/>
        </w:tabs>
        <w:ind w:left="480" w:hanging="480"/>
      </w:pPr>
      <w:rPr>
        <w:rFonts w:ascii="Wingdings" w:eastAsia="Wingdings" w:hAnsi="Wingdings" w:cs="Wingdings"/>
      </w:rPr>
    </w:lvl>
    <w:lvl w:ilvl="1" w:tplc="9B8E23CA">
      <w:start w:val="1"/>
      <w:numFmt w:val="bullet"/>
      <w:lvlText w:val="o"/>
      <w:lvlJc w:val="left"/>
      <w:pPr>
        <w:tabs>
          <w:tab w:val="num" w:pos="1440"/>
        </w:tabs>
        <w:ind w:left="1440" w:hanging="360"/>
      </w:pPr>
      <w:rPr>
        <w:rFonts w:ascii="Courier New" w:hAnsi="Courier New"/>
      </w:rPr>
    </w:lvl>
    <w:lvl w:ilvl="2" w:tplc="4B5EDC46">
      <w:start w:val="1"/>
      <w:numFmt w:val="bullet"/>
      <w:lvlText w:val=""/>
      <w:lvlJc w:val="left"/>
      <w:pPr>
        <w:tabs>
          <w:tab w:val="num" w:pos="2160"/>
        </w:tabs>
        <w:ind w:left="2160" w:hanging="360"/>
      </w:pPr>
      <w:rPr>
        <w:rFonts w:ascii="Wingdings" w:hAnsi="Wingdings"/>
      </w:rPr>
    </w:lvl>
    <w:lvl w:ilvl="3" w:tplc="25684A9A">
      <w:start w:val="1"/>
      <w:numFmt w:val="bullet"/>
      <w:lvlText w:val=""/>
      <w:lvlJc w:val="left"/>
      <w:pPr>
        <w:tabs>
          <w:tab w:val="num" w:pos="2880"/>
        </w:tabs>
        <w:ind w:left="2880" w:hanging="360"/>
      </w:pPr>
      <w:rPr>
        <w:rFonts w:ascii="Symbol" w:hAnsi="Symbol"/>
      </w:rPr>
    </w:lvl>
    <w:lvl w:ilvl="4" w:tplc="5DD0828A">
      <w:start w:val="1"/>
      <w:numFmt w:val="bullet"/>
      <w:lvlText w:val="o"/>
      <w:lvlJc w:val="left"/>
      <w:pPr>
        <w:tabs>
          <w:tab w:val="num" w:pos="3600"/>
        </w:tabs>
        <w:ind w:left="3600" w:hanging="360"/>
      </w:pPr>
      <w:rPr>
        <w:rFonts w:ascii="Courier New" w:hAnsi="Courier New"/>
      </w:rPr>
    </w:lvl>
    <w:lvl w:ilvl="5" w:tplc="780E282A">
      <w:start w:val="1"/>
      <w:numFmt w:val="bullet"/>
      <w:lvlText w:val=""/>
      <w:lvlJc w:val="left"/>
      <w:pPr>
        <w:tabs>
          <w:tab w:val="num" w:pos="4320"/>
        </w:tabs>
        <w:ind w:left="4320" w:hanging="360"/>
      </w:pPr>
      <w:rPr>
        <w:rFonts w:ascii="Wingdings" w:hAnsi="Wingdings"/>
      </w:rPr>
    </w:lvl>
    <w:lvl w:ilvl="6" w:tplc="1D26C292">
      <w:start w:val="1"/>
      <w:numFmt w:val="bullet"/>
      <w:lvlText w:val=""/>
      <w:lvlJc w:val="left"/>
      <w:pPr>
        <w:tabs>
          <w:tab w:val="num" w:pos="5040"/>
        </w:tabs>
        <w:ind w:left="5040" w:hanging="360"/>
      </w:pPr>
      <w:rPr>
        <w:rFonts w:ascii="Symbol" w:hAnsi="Symbol"/>
      </w:rPr>
    </w:lvl>
    <w:lvl w:ilvl="7" w:tplc="00BC6432">
      <w:start w:val="1"/>
      <w:numFmt w:val="bullet"/>
      <w:lvlText w:val="o"/>
      <w:lvlJc w:val="left"/>
      <w:pPr>
        <w:tabs>
          <w:tab w:val="num" w:pos="5760"/>
        </w:tabs>
        <w:ind w:left="5760" w:hanging="360"/>
      </w:pPr>
      <w:rPr>
        <w:rFonts w:ascii="Courier New" w:hAnsi="Courier New"/>
      </w:rPr>
    </w:lvl>
    <w:lvl w:ilvl="8" w:tplc="47F61440">
      <w:start w:val="1"/>
      <w:numFmt w:val="bullet"/>
      <w:lvlText w:val=""/>
      <w:lvlJc w:val="left"/>
      <w:pPr>
        <w:tabs>
          <w:tab w:val="num" w:pos="6480"/>
        </w:tabs>
        <w:ind w:left="6480" w:hanging="360"/>
      </w:pPr>
      <w:rPr>
        <w:rFonts w:ascii="Wingdings" w:hAnsi="Wingdings"/>
      </w:rPr>
    </w:lvl>
  </w:abstractNum>
  <w:abstractNum w:abstractNumId="1971" w15:restartNumberingAfterBreak="0">
    <w:nsid w:val="7A0F5E13"/>
    <w:multiLevelType w:val="hybridMultilevel"/>
    <w:tmpl w:val="7A0F5E13"/>
    <w:lvl w:ilvl="0" w:tplc="C3C64032">
      <w:start w:val="1"/>
      <w:numFmt w:val="bullet"/>
      <w:lvlText w:val=""/>
      <w:lvlJc w:val="left"/>
      <w:pPr>
        <w:tabs>
          <w:tab w:val="num" w:pos="480"/>
        </w:tabs>
        <w:ind w:left="480" w:hanging="480"/>
      </w:pPr>
      <w:rPr>
        <w:rFonts w:ascii="Wingdings" w:eastAsia="Wingdings" w:hAnsi="Wingdings" w:cs="Wingdings"/>
      </w:rPr>
    </w:lvl>
    <w:lvl w:ilvl="1" w:tplc="21CE434C">
      <w:start w:val="1"/>
      <w:numFmt w:val="bullet"/>
      <w:lvlText w:val="o"/>
      <w:lvlJc w:val="left"/>
      <w:pPr>
        <w:tabs>
          <w:tab w:val="num" w:pos="1440"/>
        </w:tabs>
        <w:ind w:left="1440" w:hanging="360"/>
      </w:pPr>
      <w:rPr>
        <w:rFonts w:ascii="Courier New" w:hAnsi="Courier New"/>
      </w:rPr>
    </w:lvl>
    <w:lvl w:ilvl="2" w:tplc="2E248278">
      <w:start w:val="1"/>
      <w:numFmt w:val="bullet"/>
      <w:lvlText w:val=""/>
      <w:lvlJc w:val="left"/>
      <w:pPr>
        <w:tabs>
          <w:tab w:val="num" w:pos="2160"/>
        </w:tabs>
        <w:ind w:left="2160" w:hanging="360"/>
      </w:pPr>
      <w:rPr>
        <w:rFonts w:ascii="Wingdings" w:hAnsi="Wingdings"/>
      </w:rPr>
    </w:lvl>
    <w:lvl w:ilvl="3" w:tplc="AF0A859A">
      <w:start w:val="1"/>
      <w:numFmt w:val="bullet"/>
      <w:lvlText w:val=""/>
      <w:lvlJc w:val="left"/>
      <w:pPr>
        <w:tabs>
          <w:tab w:val="num" w:pos="2880"/>
        </w:tabs>
        <w:ind w:left="2880" w:hanging="360"/>
      </w:pPr>
      <w:rPr>
        <w:rFonts w:ascii="Symbol" w:hAnsi="Symbol"/>
      </w:rPr>
    </w:lvl>
    <w:lvl w:ilvl="4" w:tplc="D7906D58">
      <w:start w:val="1"/>
      <w:numFmt w:val="bullet"/>
      <w:lvlText w:val="o"/>
      <w:lvlJc w:val="left"/>
      <w:pPr>
        <w:tabs>
          <w:tab w:val="num" w:pos="3600"/>
        </w:tabs>
        <w:ind w:left="3600" w:hanging="360"/>
      </w:pPr>
      <w:rPr>
        <w:rFonts w:ascii="Courier New" w:hAnsi="Courier New"/>
      </w:rPr>
    </w:lvl>
    <w:lvl w:ilvl="5" w:tplc="68308836">
      <w:start w:val="1"/>
      <w:numFmt w:val="bullet"/>
      <w:lvlText w:val=""/>
      <w:lvlJc w:val="left"/>
      <w:pPr>
        <w:tabs>
          <w:tab w:val="num" w:pos="4320"/>
        </w:tabs>
        <w:ind w:left="4320" w:hanging="360"/>
      </w:pPr>
      <w:rPr>
        <w:rFonts w:ascii="Wingdings" w:hAnsi="Wingdings"/>
      </w:rPr>
    </w:lvl>
    <w:lvl w:ilvl="6" w:tplc="1D5E172E">
      <w:start w:val="1"/>
      <w:numFmt w:val="bullet"/>
      <w:lvlText w:val=""/>
      <w:lvlJc w:val="left"/>
      <w:pPr>
        <w:tabs>
          <w:tab w:val="num" w:pos="5040"/>
        </w:tabs>
        <w:ind w:left="5040" w:hanging="360"/>
      </w:pPr>
      <w:rPr>
        <w:rFonts w:ascii="Symbol" w:hAnsi="Symbol"/>
      </w:rPr>
    </w:lvl>
    <w:lvl w:ilvl="7" w:tplc="7D78F23A">
      <w:start w:val="1"/>
      <w:numFmt w:val="bullet"/>
      <w:lvlText w:val="o"/>
      <w:lvlJc w:val="left"/>
      <w:pPr>
        <w:tabs>
          <w:tab w:val="num" w:pos="5760"/>
        </w:tabs>
        <w:ind w:left="5760" w:hanging="360"/>
      </w:pPr>
      <w:rPr>
        <w:rFonts w:ascii="Courier New" w:hAnsi="Courier New"/>
      </w:rPr>
    </w:lvl>
    <w:lvl w:ilvl="8" w:tplc="5128DF8E">
      <w:start w:val="1"/>
      <w:numFmt w:val="bullet"/>
      <w:lvlText w:val=""/>
      <w:lvlJc w:val="left"/>
      <w:pPr>
        <w:tabs>
          <w:tab w:val="num" w:pos="6480"/>
        </w:tabs>
        <w:ind w:left="6480" w:hanging="360"/>
      </w:pPr>
      <w:rPr>
        <w:rFonts w:ascii="Wingdings" w:hAnsi="Wingdings"/>
      </w:rPr>
    </w:lvl>
  </w:abstractNum>
  <w:abstractNum w:abstractNumId="1972" w15:restartNumberingAfterBreak="0">
    <w:nsid w:val="7A0F5E14"/>
    <w:multiLevelType w:val="hybridMultilevel"/>
    <w:tmpl w:val="7A0F5E14"/>
    <w:lvl w:ilvl="0" w:tplc="C9EA9738">
      <w:start w:val="1"/>
      <w:numFmt w:val="bullet"/>
      <w:lvlText w:val=""/>
      <w:lvlJc w:val="left"/>
      <w:pPr>
        <w:tabs>
          <w:tab w:val="num" w:pos="480"/>
        </w:tabs>
        <w:ind w:left="480" w:hanging="480"/>
      </w:pPr>
      <w:rPr>
        <w:rFonts w:ascii="Wingdings" w:eastAsia="Wingdings" w:hAnsi="Wingdings" w:cs="Wingdings"/>
      </w:rPr>
    </w:lvl>
    <w:lvl w:ilvl="1" w:tplc="C35C37A8">
      <w:start w:val="1"/>
      <w:numFmt w:val="bullet"/>
      <w:lvlText w:val="o"/>
      <w:lvlJc w:val="left"/>
      <w:pPr>
        <w:tabs>
          <w:tab w:val="num" w:pos="1440"/>
        </w:tabs>
        <w:ind w:left="1440" w:hanging="360"/>
      </w:pPr>
      <w:rPr>
        <w:rFonts w:ascii="Courier New" w:hAnsi="Courier New"/>
      </w:rPr>
    </w:lvl>
    <w:lvl w:ilvl="2" w:tplc="772E85BA">
      <w:start w:val="1"/>
      <w:numFmt w:val="bullet"/>
      <w:lvlText w:val=""/>
      <w:lvlJc w:val="left"/>
      <w:pPr>
        <w:tabs>
          <w:tab w:val="num" w:pos="2160"/>
        </w:tabs>
        <w:ind w:left="2160" w:hanging="360"/>
      </w:pPr>
      <w:rPr>
        <w:rFonts w:ascii="Wingdings" w:hAnsi="Wingdings"/>
      </w:rPr>
    </w:lvl>
    <w:lvl w:ilvl="3" w:tplc="B2EC8A08">
      <w:start w:val="1"/>
      <w:numFmt w:val="bullet"/>
      <w:lvlText w:val=""/>
      <w:lvlJc w:val="left"/>
      <w:pPr>
        <w:tabs>
          <w:tab w:val="num" w:pos="2880"/>
        </w:tabs>
        <w:ind w:left="2880" w:hanging="360"/>
      </w:pPr>
      <w:rPr>
        <w:rFonts w:ascii="Symbol" w:hAnsi="Symbol"/>
      </w:rPr>
    </w:lvl>
    <w:lvl w:ilvl="4" w:tplc="D2B065C0">
      <w:start w:val="1"/>
      <w:numFmt w:val="bullet"/>
      <w:lvlText w:val="o"/>
      <w:lvlJc w:val="left"/>
      <w:pPr>
        <w:tabs>
          <w:tab w:val="num" w:pos="3600"/>
        </w:tabs>
        <w:ind w:left="3600" w:hanging="360"/>
      </w:pPr>
      <w:rPr>
        <w:rFonts w:ascii="Courier New" w:hAnsi="Courier New"/>
      </w:rPr>
    </w:lvl>
    <w:lvl w:ilvl="5" w:tplc="0114B39A">
      <w:start w:val="1"/>
      <w:numFmt w:val="bullet"/>
      <w:lvlText w:val=""/>
      <w:lvlJc w:val="left"/>
      <w:pPr>
        <w:tabs>
          <w:tab w:val="num" w:pos="4320"/>
        </w:tabs>
        <w:ind w:left="4320" w:hanging="360"/>
      </w:pPr>
      <w:rPr>
        <w:rFonts w:ascii="Wingdings" w:hAnsi="Wingdings"/>
      </w:rPr>
    </w:lvl>
    <w:lvl w:ilvl="6" w:tplc="AA029968">
      <w:start w:val="1"/>
      <w:numFmt w:val="bullet"/>
      <w:lvlText w:val=""/>
      <w:lvlJc w:val="left"/>
      <w:pPr>
        <w:tabs>
          <w:tab w:val="num" w:pos="5040"/>
        </w:tabs>
        <w:ind w:left="5040" w:hanging="360"/>
      </w:pPr>
      <w:rPr>
        <w:rFonts w:ascii="Symbol" w:hAnsi="Symbol"/>
      </w:rPr>
    </w:lvl>
    <w:lvl w:ilvl="7" w:tplc="A1CEE0BA">
      <w:start w:val="1"/>
      <w:numFmt w:val="bullet"/>
      <w:lvlText w:val="o"/>
      <w:lvlJc w:val="left"/>
      <w:pPr>
        <w:tabs>
          <w:tab w:val="num" w:pos="5760"/>
        </w:tabs>
        <w:ind w:left="5760" w:hanging="360"/>
      </w:pPr>
      <w:rPr>
        <w:rFonts w:ascii="Courier New" w:hAnsi="Courier New"/>
      </w:rPr>
    </w:lvl>
    <w:lvl w:ilvl="8" w:tplc="BE1CE6C0">
      <w:start w:val="1"/>
      <w:numFmt w:val="bullet"/>
      <w:lvlText w:val=""/>
      <w:lvlJc w:val="left"/>
      <w:pPr>
        <w:tabs>
          <w:tab w:val="num" w:pos="6480"/>
        </w:tabs>
        <w:ind w:left="6480" w:hanging="360"/>
      </w:pPr>
      <w:rPr>
        <w:rFonts w:ascii="Wingdings" w:hAnsi="Wingdings"/>
      </w:rPr>
    </w:lvl>
  </w:abstractNum>
  <w:abstractNum w:abstractNumId="1973" w15:restartNumberingAfterBreak="0">
    <w:nsid w:val="7A0F5E15"/>
    <w:multiLevelType w:val="hybridMultilevel"/>
    <w:tmpl w:val="7A0F5E15"/>
    <w:lvl w:ilvl="0" w:tplc="5F769782">
      <w:start w:val="1"/>
      <w:numFmt w:val="bullet"/>
      <w:lvlText w:val=""/>
      <w:lvlJc w:val="left"/>
      <w:pPr>
        <w:tabs>
          <w:tab w:val="num" w:pos="480"/>
        </w:tabs>
        <w:ind w:left="480" w:hanging="480"/>
      </w:pPr>
      <w:rPr>
        <w:rFonts w:ascii="Wingdings" w:eastAsia="Wingdings" w:hAnsi="Wingdings" w:cs="Wingdings"/>
      </w:rPr>
    </w:lvl>
    <w:lvl w:ilvl="1" w:tplc="D242E908">
      <w:start w:val="1"/>
      <w:numFmt w:val="bullet"/>
      <w:lvlText w:val="o"/>
      <w:lvlJc w:val="left"/>
      <w:pPr>
        <w:tabs>
          <w:tab w:val="num" w:pos="1440"/>
        </w:tabs>
        <w:ind w:left="1440" w:hanging="360"/>
      </w:pPr>
      <w:rPr>
        <w:rFonts w:ascii="Courier New" w:hAnsi="Courier New"/>
      </w:rPr>
    </w:lvl>
    <w:lvl w:ilvl="2" w:tplc="93546D30">
      <w:start w:val="1"/>
      <w:numFmt w:val="bullet"/>
      <w:lvlText w:val=""/>
      <w:lvlJc w:val="left"/>
      <w:pPr>
        <w:tabs>
          <w:tab w:val="num" w:pos="2160"/>
        </w:tabs>
        <w:ind w:left="2160" w:hanging="360"/>
      </w:pPr>
      <w:rPr>
        <w:rFonts w:ascii="Wingdings" w:hAnsi="Wingdings"/>
      </w:rPr>
    </w:lvl>
    <w:lvl w:ilvl="3" w:tplc="23ACEA48">
      <w:start w:val="1"/>
      <w:numFmt w:val="bullet"/>
      <w:lvlText w:val=""/>
      <w:lvlJc w:val="left"/>
      <w:pPr>
        <w:tabs>
          <w:tab w:val="num" w:pos="2880"/>
        </w:tabs>
        <w:ind w:left="2880" w:hanging="360"/>
      </w:pPr>
      <w:rPr>
        <w:rFonts w:ascii="Symbol" w:hAnsi="Symbol"/>
      </w:rPr>
    </w:lvl>
    <w:lvl w:ilvl="4" w:tplc="4BA2F6F0">
      <w:start w:val="1"/>
      <w:numFmt w:val="bullet"/>
      <w:lvlText w:val="o"/>
      <w:lvlJc w:val="left"/>
      <w:pPr>
        <w:tabs>
          <w:tab w:val="num" w:pos="3600"/>
        </w:tabs>
        <w:ind w:left="3600" w:hanging="360"/>
      </w:pPr>
      <w:rPr>
        <w:rFonts w:ascii="Courier New" w:hAnsi="Courier New"/>
      </w:rPr>
    </w:lvl>
    <w:lvl w:ilvl="5" w:tplc="1A40497E">
      <w:start w:val="1"/>
      <w:numFmt w:val="bullet"/>
      <w:lvlText w:val=""/>
      <w:lvlJc w:val="left"/>
      <w:pPr>
        <w:tabs>
          <w:tab w:val="num" w:pos="4320"/>
        </w:tabs>
        <w:ind w:left="4320" w:hanging="360"/>
      </w:pPr>
      <w:rPr>
        <w:rFonts w:ascii="Wingdings" w:hAnsi="Wingdings"/>
      </w:rPr>
    </w:lvl>
    <w:lvl w:ilvl="6" w:tplc="EB465FCE">
      <w:start w:val="1"/>
      <w:numFmt w:val="bullet"/>
      <w:lvlText w:val=""/>
      <w:lvlJc w:val="left"/>
      <w:pPr>
        <w:tabs>
          <w:tab w:val="num" w:pos="5040"/>
        </w:tabs>
        <w:ind w:left="5040" w:hanging="360"/>
      </w:pPr>
      <w:rPr>
        <w:rFonts w:ascii="Symbol" w:hAnsi="Symbol"/>
      </w:rPr>
    </w:lvl>
    <w:lvl w:ilvl="7" w:tplc="C8C485CC">
      <w:start w:val="1"/>
      <w:numFmt w:val="bullet"/>
      <w:lvlText w:val="o"/>
      <w:lvlJc w:val="left"/>
      <w:pPr>
        <w:tabs>
          <w:tab w:val="num" w:pos="5760"/>
        </w:tabs>
        <w:ind w:left="5760" w:hanging="360"/>
      </w:pPr>
      <w:rPr>
        <w:rFonts w:ascii="Courier New" w:hAnsi="Courier New"/>
      </w:rPr>
    </w:lvl>
    <w:lvl w:ilvl="8" w:tplc="79F8B8F8">
      <w:start w:val="1"/>
      <w:numFmt w:val="bullet"/>
      <w:lvlText w:val=""/>
      <w:lvlJc w:val="left"/>
      <w:pPr>
        <w:tabs>
          <w:tab w:val="num" w:pos="6480"/>
        </w:tabs>
        <w:ind w:left="6480" w:hanging="360"/>
      </w:pPr>
      <w:rPr>
        <w:rFonts w:ascii="Wingdings" w:hAnsi="Wingdings"/>
      </w:rPr>
    </w:lvl>
  </w:abstractNum>
  <w:abstractNum w:abstractNumId="1974" w15:restartNumberingAfterBreak="0">
    <w:nsid w:val="7A0F5E16"/>
    <w:multiLevelType w:val="hybridMultilevel"/>
    <w:tmpl w:val="7A0F5E16"/>
    <w:lvl w:ilvl="0" w:tplc="4C3CEF3A">
      <w:start w:val="1"/>
      <w:numFmt w:val="bullet"/>
      <w:lvlText w:val=""/>
      <w:lvlJc w:val="left"/>
      <w:pPr>
        <w:tabs>
          <w:tab w:val="num" w:pos="480"/>
        </w:tabs>
        <w:ind w:left="480" w:hanging="480"/>
      </w:pPr>
      <w:rPr>
        <w:rFonts w:ascii="Wingdings" w:eastAsia="Wingdings" w:hAnsi="Wingdings" w:cs="Wingdings"/>
      </w:rPr>
    </w:lvl>
    <w:lvl w:ilvl="1" w:tplc="34B212BE">
      <w:start w:val="1"/>
      <w:numFmt w:val="bullet"/>
      <w:lvlText w:val="o"/>
      <w:lvlJc w:val="left"/>
      <w:pPr>
        <w:tabs>
          <w:tab w:val="num" w:pos="1440"/>
        </w:tabs>
        <w:ind w:left="1440" w:hanging="360"/>
      </w:pPr>
      <w:rPr>
        <w:rFonts w:ascii="Courier New" w:hAnsi="Courier New"/>
      </w:rPr>
    </w:lvl>
    <w:lvl w:ilvl="2" w:tplc="68A4F0C2">
      <w:start w:val="1"/>
      <w:numFmt w:val="bullet"/>
      <w:lvlText w:val=""/>
      <w:lvlJc w:val="left"/>
      <w:pPr>
        <w:tabs>
          <w:tab w:val="num" w:pos="2160"/>
        </w:tabs>
        <w:ind w:left="2160" w:hanging="360"/>
      </w:pPr>
      <w:rPr>
        <w:rFonts w:ascii="Wingdings" w:hAnsi="Wingdings"/>
      </w:rPr>
    </w:lvl>
    <w:lvl w:ilvl="3" w:tplc="F2F8A9D2">
      <w:start w:val="1"/>
      <w:numFmt w:val="bullet"/>
      <w:lvlText w:val=""/>
      <w:lvlJc w:val="left"/>
      <w:pPr>
        <w:tabs>
          <w:tab w:val="num" w:pos="2880"/>
        </w:tabs>
        <w:ind w:left="2880" w:hanging="360"/>
      </w:pPr>
      <w:rPr>
        <w:rFonts w:ascii="Symbol" w:hAnsi="Symbol"/>
      </w:rPr>
    </w:lvl>
    <w:lvl w:ilvl="4" w:tplc="7E560798">
      <w:start w:val="1"/>
      <w:numFmt w:val="bullet"/>
      <w:lvlText w:val="o"/>
      <w:lvlJc w:val="left"/>
      <w:pPr>
        <w:tabs>
          <w:tab w:val="num" w:pos="3600"/>
        </w:tabs>
        <w:ind w:left="3600" w:hanging="360"/>
      </w:pPr>
      <w:rPr>
        <w:rFonts w:ascii="Courier New" w:hAnsi="Courier New"/>
      </w:rPr>
    </w:lvl>
    <w:lvl w:ilvl="5" w:tplc="B316D1CE">
      <w:start w:val="1"/>
      <w:numFmt w:val="bullet"/>
      <w:lvlText w:val=""/>
      <w:lvlJc w:val="left"/>
      <w:pPr>
        <w:tabs>
          <w:tab w:val="num" w:pos="4320"/>
        </w:tabs>
        <w:ind w:left="4320" w:hanging="360"/>
      </w:pPr>
      <w:rPr>
        <w:rFonts w:ascii="Wingdings" w:hAnsi="Wingdings"/>
      </w:rPr>
    </w:lvl>
    <w:lvl w:ilvl="6" w:tplc="7EE240E6">
      <w:start w:val="1"/>
      <w:numFmt w:val="bullet"/>
      <w:lvlText w:val=""/>
      <w:lvlJc w:val="left"/>
      <w:pPr>
        <w:tabs>
          <w:tab w:val="num" w:pos="5040"/>
        </w:tabs>
        <w:ind w:left="5040" w:hanging="360"/>
      </w:pPr>
      <w:rPr>
        <w:rFonts w:ascii="Symbol" w:hAnsi="Symbol"/>
      </w:rPr>
    </w:lvl>
    <w:lvl w:ilvl="7" w:tplc="3744A4D0">
      <w:start w:val="1"/>
      <w:numFmt w:val="bullet"/>
      <w:lvlText w:val="o"/>
      <w:lvlJc w:val="left"/>
      <w:pPr>
        <w:tabs>
          <w:tab w:val="num" w:pos="5760"/>
        </w:tabs>
        <w:ind w:left="5760" w:hanging="360"/>
      </w:pPr>
      <w:rPr>
        <w:rFonts w:ascii="Courier New" w:hAnsi="Courier New"/>
      </w:rPr>
    </w:lvl>
    <w:lvl w:ilvl="8" w:tplc="447E0D4A">
      <w:start w:val="1"/>
      <w:numFmt w:val="bullet"/>
      <w:lvlText w:val=""/>
      <w:lvlJc w:val="left"/>
      <w:pPr>
        <w:tabs>
          <w:tab w:val="num" w:pos="6480"/>
        </w:tabs>
        <w:ind w:left="6480" w:hanging="360"/>
      </w:pPr>
      <w:rPr>
        <w:rFonts w:ascii="Wingdings" w:hAnsi="Wingdings"/>
      </w:rPr>
    </w:lvl>
  </w:abstractNum>
  <w:abstractNum w:abstractNumId="1975" w15:restartNumberingAfterBreak="0">
    <w:nsid w:val="7A0F5E17"/>
    <w:multiLevelType w:val="hybridMultilevel"/>
    <w:tmpl w:val="7A0F5E17"/>
    <w:lvl w:ilvl="0" w:tplc="53123BB6">
      <w:start w:val="1"/>
      <w:numFmt w:val="bullet"/>
      <w:lvlText w:val=""/>
      <w:lvlJc w:val="left"/>
      <w:pPr>
        <w:tabs>
          <w:tab w:val="num" w:pos="480"/>
        </w:tabs>
        <w:ind w:left="480" w:hanging="480"/>
      </w:pPr>
      <w:rPr>
        <w:rFonts w:ascii="Wingdings" w:eastAsia="Wingdings" w:hAnsi="Wingdings" w:cs="Wingdings"/>
      </w:rPr>
    </w:lvl>
    <w:lvl w:ilvl="1" w:tplc="096CCE4C">
      <w:start w:val="1"/>
      <w:numFmt w:val="bullet"/>
      <w:lvlText w:val="o"/>
      <w:lvlJc w:val="left"/>
      <w:pPr>
        <w:tabs>
          <w:tab w:val="num" w:pos="1440"/>
        </w:tabs>
        <w:ind w:left="1440" w:hanging="360"/>
      </w:pPr>
      <w:rPr>
        <w:rFonts w:ascii="Courier New" w:hAnsi="Courier New"/>
      </w:rPr>
    </w:lvl>
    <w:lvl w:ilvl="2" w:tplc="C48CDDA0">
      <w:start w:val="1"/>
      <w:numFmt w:val="bullet"/>
      <w:lvlText w:val=""/>
      <w:lvlJc w:val="left"/>
      <w:pPr>
        <w:tabs>
          <w:tab w:val="num" w:pos="2160"/>
        </w:tabs>
        <w:ind w:left="2160" w:hanging="360"/>
      </w:pPr>
      <w:rPr>
        <w:rFonts w:ascii="Wingdings" w:hAnsi="Wingdings"/>
      </w:rPr>
    </w:lvl>
    <w:lvl w:ilvl="3" w:tplc="CAF23462">
      <w:start w:val="1"/>
      <w:numFmt w:val="bullet"/>
      <w:lvlText w:val=""/>
      <w:lvlJc w:val="left"/>
      <w:pPr>
        <w:tabs>
          <w:tab w:val="num" w:pos="2880"/>
        </w:tabs>
        <w:ind w:left="2880" w:hanging="360"/>
      </w:pPr>
      <w:rPr>
        <w:rFonts w:ascii="Symbol" w:hAnsi="Symbol"/>
      </w:rPr>
    </w:lvl>
    <w:lvl w:ilvl="4" w:tplc="DA22F44C">
      <w:start w:val="1"/>
      <w:numFmt w:val="bullet"/>
      <w:lvlText w:val="o"/>
      <w:lvlJc w:val="left"/>
      <w:pPr>
        <w:tabs>
          <w:tab w:val="num" w:pos="3600"/>
        </w:tabs>
        <w:ind w:left="3600" w:hanging="360"/>
      </w:pPr>
      <w:rPr>
        <w:rFonts w:ascii="Courier New" w:hAnsi="Courier New"/>
      </w:rPr>
    </w:lvl>
    <w:lvl w:ilvl="5" w:tplc="CCAEB8CE">
      <w:start w:val="1"/>
      <w:numFmt w:val="bullet"/>
      <w:lvlText w:val=""/>
      <w:lvlJc w:val="left"/>
      <w:pPr>
        <w:tabs>
          <w:tab w:val="num" w:pos="4320"/>
        </w:tabs>
        <w:ind w:left="4320" w:hanging="360"/>
      </w:pPr>
      <w:rPr>
        <w:rFonts w:ascii="Wingdings" w:hAnsi="Wingdings"/>
      </w:rPr>
    </w:lvl>
    <w:lvl w:ilvl="6" w:tplc="4E6A91C0">
      <w:start w:val="1"/>
      <w:numFmt w:val="bullet"/>
      <w:lvlText w:val=""/>
      <w:lvlJc w:val="left"/>
      <w:pPr>
        <w:tabs>
          <w:tab w:val="num" w:pos="5040"/>
        </w:tabs>
        <w:ind w:left="5040" w:hanging="360"/>
      </w:pPr>
      <w:rPr>
        <w:rFonts w:ascii="Symbol" w:hAnsi="Symbol"/>
      </w:rPr>
    </w:lvl>
    <w:lvl w:ilvl="7" w:tplc="F20201AC">
      <w:start w:val="1"/>
      <w:numFmt w:val="bullet"/>
      <w:lvlText w:val="o"/>
      <w:lvlJc w:val="left"/>
      <w:pPr>
        <w:tabs>
          <w:tab w:val="num" w:pos="5760"/>
        </w:tabs>
        <w:ind w:left="5760" w:hanging="360"/>
      </w:pPr>
      <w:rPr>
        <w:rFonts w:ascii="Courier New" w:hAnsi="Courier New"/>
      </w:rPr>
    </w:lvl>
    <w:lvl w:ilvl="8" w:tplc="6694B786">
      <w:start w:val="1"/>
      <w:numFmt w:val="bullet"/>
      <w:lvlText w:val=""/>
      <w:lvlJc w:val="left"/>
      <w:pPr>
        <w:tabs>
          <w:tab w:val="num" w:pos="6480"/>
        </w:tabs>
        <w:ind w:left="6480" w:hanging="360"/>
      </w:pPr>
      <w:rPr>
        <w:rFonts w:ascii="Wingdings" w:hAnsi="Wingdings"/>
      </w:rPr>
    </w:lvl>
  </w:abstractNum>
  <w:abstractNum w:abstractNumId="1976" w15:restartNumberingAfterBreak="0">
    <w:nsid w:val="7A0F5E18"/>
    <w:multiLevelType w:val="hybridMultilevel"/>
    <w:tmpl w:val="7A0F5E18"/>
    <w:lvl w:ilvl="0" w:tplc="E33030D6">
      <w:start w:val="1"/>
      <w:numFmt w:val="bullet"/>
      <w:lvlText w:val=""/>
      <w:lvlJc w:val="left"/>
      <w:pPr>
        <w:tabs>
          <w:tab w:val="num" w:pos="480"/>
        </w:tabs>
        <w:ind w:left="480" w:hanging="480"/>
      </w:pPr>
      <w:rPr>
        <w:rFonts w:ascii="Wingdings" w:eastAsia="Wingdings" w:hAnsi="Wingdings" w:cs="Wingdings"/>
      </w:rPr>
    </w:lvl>
    <w:lvl w:ilvl="1" w:tplc="07EAE950">
      <w:start w:val="1"/>
      <w:numFmt w:val="bullet"/>
      <w:lvlText w:val="o"/>
      <w:lvlJc w:val="left"/>
      <w:pPr>
        <w:tabs>
          <w:tab w:val="num" w:pos="1440"/>
        </w:tabs>
        <w:ind w:left="1440" w:hanging="360"/>
      </w:pPr>
      <w:rPr>
        <w:rFonts w:ascii="Courier New" w:hAnsi="Courier New"/>
      </w:rPr>
    </w:lvl>
    <w:lvl w:ilvl="2" w:tplc="40DEEEA2">
      <w:start w:val="1"/>
      <w:numFmt w:val="bullet"/>
      <w:lvlText w:val=""/>
      <w:lvlJc w:val="left"/>
      <w:pPr>
        <w:tabs>
          <w:tab w:val="num" w:pos="2160"/>
        </w:tabs>
        <w:ind w:left="2160" w:hanging="360"/>
      </w:pPr>
      <w:rPr>
        <w:rFonts w:ascii="Wingdings" w:hAnsi="Wingdings"/>
      </w:rPr>
    </w:lvl>
    <w:lvl w:ilvl="3" w:tplc="5EDEF528">
      <w:start w:val="1"/>
      <w:numFmt w:val="bullet"/>
      <w:lvlText w:val=""/>
      <w:lvlJc w:val="left"/>
      <w:pPr>
        <w:tabs>
          <w:tab w:val="num" w:pos="2880"/>
        </w:tabs>
        <w:ind w:left="2880" w:hanging="360"/>
      </w:pPr>
      <w:rPr>
        <w:rFonts w:ascii="Symbol" w:hAnsi="Symbol"/>
      </w:rPr>
    </w:lvl>
    <w:lvl w:ilvl="4" w:tplc="A23C823A">
      <w:start w:val="1"/>
      <w:numFmt w:val="bullet"/>
      <w:lvlText w:val="o"/>
      <w:lvlJc w:val="left"/>
      <w:pPr>
        <w:tabs>
          <w:tab w:val="num" w:pos="3600"/>
        </w:tabs>
        <w:ind w:left="3600" w:hanging="360"/>
      </w:pPr>
      <w:rPr>
        <w:rFonts w:ascii="Courier New" w:hAnsi="Courier New"/>
      </w:rPr>
    </w:lvl>
    <w:lvl w:ilvl="5" w:tplc="4C2E094A">
      <w:start w:val="1"/>
      <w:numFmt w:val="bullet"/>
      <w:lvlText w:val=""/>
      <w:lvlJc w:val="left"/>
      <w:pPr>
        <w:tabs>
          <w:tab w:val="num" w:pos="4320"/>
        </w:tabs>
        <w:ind w:left="4320" w:hanging="360"/>
      </w:pPr>
      <w:rPr>
        <w:rFonts w:ascii="Wingdings" w:hAnsi="Wingdings"/>
      </w:rPr>
    </w:lvl>
    <w:lvl w:ilvl="6" w:tplc="A754C82C">
      <w:start w:val="1"/>
      <w:numFmt w:val="bullet"/>
      <w:lvlText w:val=""/>
      <w:lvlJc w:val="left"/>
      <w:pPr>
        <w:tabs>
          <w:tab w:val="num" w:pos="5040"/>
        </w:tabs>
        <w:ind w:left="5040" w:hanging="360"/>
      </w:pPr>
      <w:rPr>
        <w:rFonts w:ascii="Symbol" w:hAnsi="Symbol"/>
      </w:rPr>
    </w:lvl>
    <w:lvl w:ilvl="7" w:tplc="D67872A4">
      <w:start w:val="1"/>
      <w:numFmt w:val="bullet"/>
      <w:lvlText w:val="o"/>
      <w:lvlJc w:val="left"/>
      <w:pPr>
        <w:tabs>
          <w:tab w:val="num" w:pos="5760"/>
        </w:tabs>
        <w:ind w:left="5760" w:hanging="360"/>
      </w:pPr>
      <w:rPr>
        <w:rFonts w:ascii="Courier New" w:hAnsi="Courier New"/>
      </w:rPr>
    </w:lvl>
    <w:lvl w:ilvl="8" w:tplc="68749B30">
      <w:start w:val="1"/>
      <w:numFmt w:val="bullet"/>
      <w:lvlText w:val=""/>
      <w:lvlJc w:val="left"/>
      <w:pPr>
        <w:tabs>
          <w:tab w:val="num" w:pos="6480"/>
        </w:tabs>
        <w:ind w:left="6480" w:hanging="360"/>
      </w:pPr>
      <w:rPr>
        <w:rFonts w:ascii="Wingdings" w:hAnsi="Wingdings"/>
      </w:rPr>
    </w:lvl>
  </w:abstractNum>
  <w:abstractNum w:abstractNumId="1977" w15:restartNumberingAfterBreak="0">
    <w:nsid w:val="7A0F5E19"/>
    <w:multiLevelType w:val="hybridMultilevel"/>
    <w:tmpl w:val="7A0F5E19"/>
    <w:lvl w:ilvl="0" w:tplc="6428DFB4">
      <w:start w:val="1"/>
      <w:numFmt w:val="bullet"/>
      <w:lvlText w:val=""/>
      <w:lvlJc w:val="left"/>
      <w:pPr>
        <w:tabs>
          <w:tab w:val="num" w:pos="480"/>
        </w:tabs>
        <w:ind w:left="480" w:hanging="480"/>
      </w:pPr>
      <w:rPr>
        <w:rFonts w:ascii="Wingdings" w:eastAsia="Wingdings" w:hAnsi="Wingdings" w:cs="Wingdings"/>
      </w:rPr>
    </w:lvl>
    <w:lvl w:ilvl="1" w:tplc="9402AC94">
      <w:start w:val="1"/>
      <w:numFmt w:val="bullet"/>
      <w:lvlText w:val="o"/>
      <w:lvlJc w:val="left"/>
      <w:pPr>
        <w:tabs>
          <w:tab w:val="num" w:pos="1440"/>
        </w:tabs>
        <w:ind w:left="1440" w:hanging="360"/>
      </w:pPr>
      <w:rPr>
        <w:rFonts w:ascii="Courier New" w:hAnsi="Courier New"/>
      </w:rPr>
    </w:lvl>
    <w:lvl w:ilvl="2" w:tplc="159EC128">
      <w:start w:val="1"/>
      <w:numFmt w:val="bullet"/>
      <w:lvlText w:val=""/>
      <w:lvlJc w:val="left"/>
      <w:pPr>
        <w:tabs>
          <w:tab w:val="num" w:pos="2160"/>
        </w:tabs>
        <w:ind w:left="2160" w:hanging="360"/>
      </w:pPr>
      <w:rPr>
        <w:rFonts w:ascii="Wingdings" w:hAnsi="Wingdings"/>
      </w:rPr>
    </w:lvl>
    <w:lvl w:ilvl="3" w:tplc="8D2092B4">
      <w:start w:val="1"/>
      <w:numFmt w:val="bullet"/>
      <w:lvlText w:val=""/>
      <w:lvlJc w:val="left"/>
      <w:pPr>
        <w:tabs>
          <w:tab w:val="num" w:pos="2880"/>
        </w:tabs>
        <w:ind w:left="2880" w:hanging="360"/>
      </w:pPr>
      <w:rPr>
        <w:rFonts w:ascii="Symbol" w:hAnsi="Symbol"/>
      </w:rPr>
    </w:lvl>
    <w:lvl w:ilvl="4" w:tplc="9D8EE11A">
      <w:start w:val="1"/>
      <w:numFmt w:val="bullet"/>
      <w:lvlText w:val="o"/>
      <w:lvlJc w:val="left"/>
      <w:pPr>
        <w:tabs>
          <w:tab w:val="num" w:pos="3600"/>
        </w:tabs>
        <w:ind w:left="3600" w:hanging="360"/>
      </w:pPr>
      <w:rPr>
        <w:rFonts w:ascii="Courier New" w:hAnsi="Courier New"/>
      </w:rPr>
    </w:lvl>
    <w:lvl w:ilvl="5" w:tplc="1E0AF08E">
      <w:start w:val="1"/>
      <w:numFmt w:val="bullet"/>
      <w:lvlText w:val=""/>
      <w:lvlJc w:val="left"/>
      <w:pPr>
        <w:tabs>
          <w:tab w:val="num" w:pos="4320"/>
        </w:tabs>
        <w:ind w:left="4320" w:hanging="360"/>
      </w:pPr>
      <w:rPr>
        <w:rFonts w:ascii="Wingdings" w:hAnsi="Wingdings"/>
      </w:rPr>
    </w:lvl>
    <w:lvl w:ilvl="6" w:tplc="2896493E">
      <w:start w:val="1"/>
      <w:numFmt w:val="bullet"/>
      <w:lvlText w:val=""/>
      <w:lvlJc w:val="left"/>
      <w:pPr>
        <w:tabs>
          <w:tab w:val="num" w:pos="5040"/>
        </w:tabs>
        <w:ind w:left="5040" w:hanging="360"/>
      </w:pPr>
      <w:rPr>
        <w:rFonts w:ascii="Symbol" w:hAnsi="Symbol"/>
      </w:rPr>
    </w:lvl>
    <w:lvl w:ilvl="7" w:tplc="3DC0385C">
      <w:start w:val="1"/>
      <w:numFmt w:val="bullet"/>
      <w:lvlText w:val="o"/>
      <w:lvlJc w:val="left"/>
      <w:pPr>
        <w:tabs>
          <w:tab w:val="num" w:pos="5760"/>
        </w:tabs>
        <w:ind w:left="5760" w:hanging="360"/>
      </w:pPr>
      <w:rPr>
        <w:rFonts w:ascii="Courier New" w:hAnsi="Courier New"/>
      </w:rPr>
    </w:lvl>
    <w:lvl w:ilvl="8" w:tplc="6A98D582">
      <w:start w:val="1"/>
      <w:numFmt w:val="bullet"/>
      <w:lvlText w:val=""/>
      <w:lvlJc w:val="left"/>
      <w:pPr>
        <w:tabs>
          <w:tab w:val="num" w:pos="6480"/>
        </w:tabs>
        <w:ind w:left="6480" w:hanging="360"/>
      </w:pPr>
      <w:rPr>
        <w:rFonts w:ascii="Wingdings" w:hAnsi="Wingdings"/>
      </w:rPr>
    </w:lvl>
  </w:abstractNum>
  <w:abstractNum w:abstractNumId="1978" w15:restartNumberingAfterBreak="0">
    <w:nsid w:val="7A0F5E1A"/>
    <w:multiLevelType w:val="hybridMultilevel"/>
    <w:tmpl w:val="7A0F5E1A"/>
    <w:lvl w:ilvl="0" w:tplc="98A6ADA2">
      <w:start w:val="1"/>
      <w:numFmt w:val="bullet"/>
      <w:lvlText w:val=""/>
      <w:lvlJc w:val="left"/>
      <w:pPr>
        <w:tabs>
          <w:tab w:val="num" w:pos="480"/>
        </w:tabs>
        <w:ind w:left="480" w:hanging="480"/>
      </w:pPr>
      <w:rPr>
        <w:rFonts w:ascii="Wingdings" w:eastAsia="Wingdings" w:hAnsi="Wingdings" w:cs="Wingdings"/>
      </w:rPr>
    </w:lvl>
    <w:lvl w:ilvl="1" w:tplc="C8E6D1F0">
      <w:start w:val="1"/>
      <w:numFmt w:val="bullet"/>
      <w:lvlText w:val="o"/>
      <w:lvlJc w:val="left"/>
      <w:pPr>
        <w:tabs>
          <w:tab w:val="num" w:pos="1440"/>
        </w:tabs>
        <w:ind w:left="1440" w:hanging="360"/>
      </w:pPr>
      <w:rPr>
        <w:rFonts w:ascii="Courier New" w:hAnsi="Courier New"/>
      </w:rPr>
    </w:lvl>
    <w:lvl w:ilvl="2" w:tplc="96CA53E6">
      <w:start w:val="1"/>
      <w:numFmt w:val="bullet"/>
      <w:lvlText w:val=""/>
      <w:lvlJc w:val="left"/>
      <w:pPr>
        <w:tabs>
          <w:tab w:val="num" w:pos="2160"/>
        </w:tabs>
        <w:ind w:left="2160" w:hanging="360"/>
      </w:pPr>
      <w:rPr>
        <w:rFonts w:ascii="Wingdings" w:hAnsi="Wingdings"/>
      </w:rPr>
    </w:lvl>
    <w:lvl w:ilvl="3" w:tplc="33FA6F5A">
      <w:start w:val="1"/>
      <w:numFmt w:val="bullet"/>
      <w:lvlText w:val=""/>
      <w:lvlJc w:val="left"/>
      <w:pPr>
        <w:tabs>
          <w:tab w:val="num" w:pos="2880"/>
        </w:tabs>
        <w:ind w:left="2880" w:hanging="360"/>
      </w:pPr>
      <w:rPr>
        <w:rFonts w:ascii="Symbol" w:hAnsi="Symbol"/>
      </w:rPr>
    </w:lvl>
    <w:lvl w:ilvl="4" w:tplc="6826E9BE">
      <w:start w:val="1"/>
      <w:numFmt w:val="bullet"/>
      <w:lvlText w:val="o"/>
      <w:lvlJc w:val="left"/>
      <w:pPr>
        <w:tabs>
          <w:tab w:val="num" w:pos="3600"/>
        </w:tabs>
        <w:ind w:left="3600" w:hanging="360"/>
      </w:pPr>
      <w:rPr>
        <w:rFonts w:ascii="Courier New" w:hAnsi="Courier New"/>
      </w:rPr>
    </w:lvl>
    <w:lvl w:ilvl="5" w:tplc="BE1E2918">
      <w:start w:val="1"/>
      <w:numFmt w:val="bullet"/>
      <w:lvlText w:val=""/>
      <w:lvlJc w:val="left"/>
      <w:pPr>
        <w:tabs>
          <w:tab w:val="num" w:pos="4320"/>
        </w:tabs>
        <w:ind w:left="4320" w:hanging="360"/>
      </w:pPr>
      <w:rPr>
        <w:rFonts w:ascii="Wingdings" w:hAnsi="Wingdings"/>
      </w:rPr>
    </w:lvl>
    <w:lvl w:ilvl="6" w:tplc="FB5E0398">
      <w:start w:val="1"/>
      <w:numFmt w:val="bullet"/>
      <w:lvlText w:val=""/>
      <w:lvlJc w:val="left"/>
      <w:pPr>
        <w:tabs>
          <w:tab w:val="num" w:pos="5040"/>
        </w:tabs>
        <w:ind w:left="5040" w:hanging="360"/>
      </w:pPr>
      <w:rPr>
        <w:rFonts w:ascii="Symbol" w:hAnsi="Symbol"/>
      </w:rPr>
    </w:lvl>
    <w:lvl w:ilvl="7" w:tplc="61767318">
      <w:start w:val="1"/>
      <w:numFmt w:val="bullet"/>
      <w:lvlText w:val="o"/>
      <w:lvlJc w:val="left"/>
      <w:pPr>
        <w:tabs>
          <w:tab w:val="num" w:pos="5760"/>
        </w:tabs>
        <w:ind w:left="5760" w:hanging="360"/>
      </w:pPr>
      <w:rPr>
        <w:rFonts w:ascii="Courier New" w:hAnsi="Courier New"/>
      </w:rPr>
    </w:lvl>
    <w:lvl w:ilvl="8" w:tplc="E724FA3E">
      <w:start w:val="1"/>
      <w:numFmt w:val="bullet"/>
      <w:lvlText w:val=""/>
      <w:lvlJc w:val="left"/>
      <w:pPr>
        <w:tabs>
          <w:tab w:val="num" w:pos="6480"/>
        </w:tabs>
        <w:ind w:left="6480" w:hanging="360"/>
      </w:pPr>
      <w:rPr>
        <w:rFonts w:ascii="Wingdings" w:hAnsi="Wingdings"/>
      </w:rPr>
    </w:lvl>
  </w:abstractNum>
  <w:abstractNum w:abstractNumId="1979" w15:restartNumberingAfterBreak="0">
    <w:nsid w:val="7A0F5E1B"/>
    <w:multiLevelType w:val="hybridMultilevel"/>
    <w:tmpl w:val="7A0F5E1B"/>
    <w:lvl w:ilvl="0" w:tplc="01E40502">
      <w:start w:val="1"/>
      <w:numFmt w:val="bullet"/>
      <w:lvlText w:val=""/>
      <w:lvlJc w:val="left"/>
      <w:pPr>
        <w:tabs>
          <w:tab w:val="num" w:pos="480"/>
        </w:tabs>
        <w:ind w:left="480" w:hanging="480"/>
      </w:pPr>
      <w:rPr>
        <w:rFonts w:ascii="Wingdings" w:eastAsia="Wingdings" w:hAnsi="Wingdings" w:cs="Wingdings"/>
      </w:rPr>
    </w:lvl>
    <w:lvl w:ilvl="1" w:tplc="78C2147E">
      <w:start w:val="1"/>
      <w:numFmt w:val="bullet"/>
      <w:lvlText w:val="o"/>
      <w:lvlJc w:val="left"/>
      <w:pPr>
        <w:tabs>
          <w:tab w:val="num" w:pos="1440"/>
        </w:tabs>
        <w:ind w:left="1440" w:hanging="360"/>
      </w:pPr>
      <w:rPr>
        <w:rFonts w:ascii="Courier New" w:hAnsi="Courier New"/>
      </w:rPr>
    </w:lvl>
    <w:lvl w:ilvl="2" w:tplc="75941FD2">
      <w:start w:val="1"/>
      <w:numFmt w:val="bullet"/>
      <w:lvlText w:val=""/>
      <w:lvlJc w:val="left"/>
      <w:pPr>
        <w:tabs>
          <w:tab w:val="num" w:pos="2160"/>
        </w:tabs>
        <w:ind w:left="2160" w:hanging="360"/>
      </w:pPr>
      <w:rPr>
        <w:rFonts w:ascii="Wingdings" w:hAnsi="Wingdings"/>
      </w:rPr>
    </w:lvl>
    <w:lvl w:ilvl="3" w:tplc="3F086934">
      <w:start w:val="1"/>
      <w:numFmt w:val="bullet"/>
      <w:lvlText w:val=""/>
      <w:lvlJc w:val="left"/>
      <w:pPr>
        <w:tabs>
          <w:tab w:val="num" w:pos="2880"/>
        </w:tabs>
        <w:ind w:left="2880" w:hanging="360"/>
      </w:pPr>
      <w:rPr>
        <w:rFonts w:ascii="Symbol" w:hAnsi="Symbol"/>
      </w:rPr>
    </w:lvl>
    <w:lvl w:ilvl="4" w:tplc="73D2E40C">
      <w:start w:val="1"/>
      <w:numFmt w:val="bullet"/>
      <w:lvlText w:val="o"/>
      <w:lvlJc w:val="left"/>
      <w:pPr>
        <w:tabs>
          <w:tab w:val="num" w:pos="3600"/>
        </w:tabs>
        <w:ind w:left="3600" w:hanging="360"/>
      </w:pPr>
      <w:rPr>
        <w:rFonts w:ascii="Courier New" w:hAnsi="Courier New"/>
      </w:rPr>
    </w:lvl>
    <w:lvl w:ilvl="5" w:tplc="4A2A8112">
      <w:start w:val="1"/>
      <w:numFmt w:val="bullet"/>
      <w:lvlText w:val=""/>
      <w:lvlJc w:val="left"/>
      <w:pPr>
        <w:tabs>
          <w:tab w:val="num" w:pos="4320"/>
        </w:tabs>
        <w:ind w:left="4320" w:hanging="360"/>
      </w:pPr>
      <w:rPr>
        <w:rFonts w:ascii="Wingdings" w:hAnsi="Wingdings"/>
      </w:rPr>
    </w:lvl>
    <w:lvl w:ilvl="6" w:tplc="35300040">
      <w:start w:val="1"/>
      <w:numFmt w:val="bullet"/>
      <w:lvlText w:val=""/>
      <w:lvlJc w:val="left"/>
      <w:pPr>
        <w:tabs>
          <w:tab w:val="num" w:pos="5040"/>
        </w:tabs>
        <w:ind w:left="5040" w:hanging="360"/>
      </w:pPr>
      <w:rPr>
        <w:rFonts w:ascii="Symbol" w:hAnsi="Symbol"/>
      </w:rPr>
    </w:lvl>
    <w:lvl w:ilvl="7" w:tplc="F3FA79C0">
      <w:start w:val="1"/>
      <w:numFmt w:val="bullet"/>
      <w:lvlText w:val="o"/>
      <w:lvlJc w:val="left"/>
      <w:pPr>
        <w:tabs>
          <w:tab w:val="num" w:pos="5760"/>
        </w:tabs>
        <w:ind w:left="5760" w:hanging="360"/>
      </w:pPr>
      <w:rPr>
        <w:rFonts w:ascii="Courier New" w:hAnsi="Courier New"/>
      </w:rPr>
    </w:lvl>
    <w:lvl w:ilvl="8" w:tplc="23363D3C">
      <w:start w:val="1"/>
      <w:numFmt w:val="bullet"/>
      <w:lvlText w:val=""/>
      <w:lvlJc w:val="left"/>
      <w:pPr>
        <w:tabs>
          <w:tab w:val="num" w:pos="6480"/>
        </w:tabs>
        <w:ind w:left="6480" w:hanging="360"/>
      </w:pPr>
      <w:rPr>
        <w:rFonts w:ascii="Wingdings" w:hAnsi="Wingdings"/>
      </w:rPr>
    </w:lvl>
  </w:abstractNum>
  <w:abstractNum w:abstractNumId="1980" w15:restartNumberingAfterBreak="0">
    <w:nsid w:val="7A0F5E1C"/>
    <w:multiLevelType w:val="hybridMultilevel"/>
    <w:tmpl w:val="7A0F5E1C"/>
    <w:lvl w:ilvl="0" w:tplc="AB3CCD70">
      <w:start w:val="1"/>
      <w:numFmt w:val="bullet"/>
      <w:lvlText w:val=""/>
      <w:lvlJc w:val="left"/>
      <w:pPr>
        <w:tabs>
          <w:tab w:val="num" w:pos="480"/>
        </w:tabs>
        <w:ind w:left="480" w:hanging="480"/>
      </w:pPr>
      <w:rPr>
        <w:rFonts w:ascii="Wingdings" w:eastAsia="Wingdings" w:hAnsi="Wingdings" w:cs="Wingdings"/>
      </w:rPr>
    </w:lvl>
    <w:lvl w:ilvl="1" w:tplc="BCA831B4">
      <w:start w:val="1"/>
      <w:numFmt w:val="bullet"/>
      <w:lvlText w:val="o"/>
      <w:lvlJc w:val="left"/>
      <w:pPr>
        <w:tabs>
          <w:tab w:val="num" w:pos="1440"/>
        </w:tabs>
        <w:ind w:left="1440" w:hanging="360"/>
      </w:pPr>
      <w:rPr>
        <w:rFonts w:ascii="Courier New" w:hAnsi="Courier New"/>
      </w:rPr>
    </w:lvl>
    <w:lvl w:ilvl="2" w:tplc="4B44EB4E">
      <w:start w:val="1"/>
      <w:numFmt w:val="bullet"/>
      <w:lvlText w:val=""/>
      <w:lvlJc w:val="left"/>
      <w:pPr>
        <w:tabs>
          <w:tab w:val="num" w:pos="2160"/>
        </w:tabs>
        <w:ind w:left="2160" w:hanging="360"/>
      </w:pPr>
      <w:rPr>
        <w:rFonts w:ascii="Wingdings" w:hAnsi="Wingdings"/>
      </w:rPr>
    </w:lvl>
    <w:lvl w:ilvl="3" w:tplc="BF4E8632">
      <w:start w:val="1"/>
      <w:numFmt w:val="bullet"/>
      <w:lvlText w:val=""/>
      <w:lvlJc w:val="left"/>
      <w:pPr>
        <w:tabs>
          <w:tab w:val="num" w:pos="2880"/>
        </w:tabs>
        <w:ind w:left="2880" w:hanging="360"/>
      </w:pPr>
      <w:rPr>
        <w:rFonts w:ascii="Symbol" w:hAnsi="Symbol"/>
      </w:rPr>
    </w:lvl>
    <w:lvl w:ilvl="4" w:tplc="AACA83BC">
      <w:start w:val="1"/>
      <w:numFmt w:val="bullet"/>
      <w:lvlText w:val="o"/>
      <w:lvlJc w:val="left"/>
      <w:pPr>
        <w:tabs>
          <w:tab w:val="num" w:pos="3600"/>
        </w:tabs>
        <w:ind w:left="3600" w:hanging="360"/>
      </w:pPr>
      <w:rPr>
        <w:rFonts w:ascii="Courier New" w:hAnsi="Courier New"/>
      </w:rPr>
    </w:lvl>
    <w:lvl w:ilvl="5" w:tplc="58C045C8">
      <w:start w:val="1"/>
      <w:numFmt w:val="bullet"/>
      <w:lvlText w:val=""/>
      <w:lvlJc w:val="left"/>
      <w:pPr>
        <w:tabs>
          <w:tab w:val="num" w:pos="4320"/>
        </w:tabs>
        <w:ind w:left="4320" w:hanging="360"/>
      </w:pPr>
      <w:rPr>
        <w:rFonts w:ascii="Wingdings" w:hAnsi="Wingdings"/>
      </w:rPr>
    </w:lvl>
    <w:lvl w:ilvl="6" w:tplc="5C4A027C">
      <w:start w:val="1"/>
      <w:numFmt w:val="bullet"/>
      <w:lvlText w:val=""/>
      <w:lvlJc w:val="left"/>
      <w:pPr>
        <w:tabs>
          <w:tab w:val="num" w:pos="5040"/>
        </w:tabs>
        <w:ind w:left="5040" w:hanging="360"/>
      </w:pPr>
      <w:rPr>
        <w:rFonts w:ascii="Symbol" w:hAnsi="Symbol"/>
      </w:rPr>
    </w:lvl>
    <w:lvl w:ilvl="7" w:tplc="BEA43B82">
      <w:start w:val="1"/>
      <w:numFmt w:val="bullet"/>
      <w:lvlText w:val="o"/>
      <w:lvlJc w:val="left"/>
      <w:pPr>
        <w:tabs>
          <w:tab w:val="num" w:pos="5760"/>
        </w:tabs>
        <w:ind w:left="5760" w:hanging="360"/>
      </w:pPr>
      <w:rPr>
        <w:rFonts w:ascii="Courier New" w:hAnsi="Courier New"/>
      </w:rPr>
    </w:lvl>
    <w:lvl w:ilvl="8" w:tplc="43D238EE">
      <w:start w:val="1"/>
      <w:numFmt w:val="bullet"/>
      <w:lvlText w:val=""/>
      <w:lvlJc w:val="left"/>
      <w:pPr>
        <w:tabs>
          <w:tab w:val="num" w:pos="6480"/>
        </w:tabs>
        <w:ind w:left="6480" w:hanging="360"/>
      </w:pPr>
      <w:rPr>
        <w:rFonts w:ascii="Wingdings" w:hAnsi="Wingdings"/>
      </w:rPr>
    </w:lvl>
  </w:abstractNum>
  <w:abstractNum w:abstractNumId="1981" w15:restartNumberingAfterBreak="0">
    <w:nsid w:val="7A0F5E1D"/>
    <w:multiLevelType w:val="hybridMultilevel"/>
    <w:tmpl w:val="7A0F5E1D"/>
    <w:lvl w:ilvl="0" w:tplc="D2664588">
      <w:start w:val="1"/>
      <w:numFmt w:val="bullet"/>
      <w:lvlText w:val=""/>
      <w:lvlJc w:val="left"/>
      <w:pPr>
        <w:tabs>
          <w:tab w:val="num" w:pos="480"/>
        </w:tabs>
        <w:ind w:left="480" w:hanging="480"/>
      </w:pPr>
      <w:rPr>
        <w:rFonts w:ascii="Wingdings" w:eastAsia="Wingdings" w:hAnsi="Wingdings" w:cs="Wingdings"/>
      </w:rPr>
    </w:lvl>
    <w:lvl w:ilvl="1" w:tplc="017C32F4">
      <w:start w:val="1"/>
      <w:numFmt w:val="bullet"/>
      <w:lvlText w:val="o"/>
      <w:lvlJc w:val="left"/>
      <w:pPr>
        <w:tabs>
          <w:tab w:val="num" w:pos="1440"/>
        </w:tabs>
        <w:ind w:left="1440" w:hanging="360"/>
      </w:pPr>
      <w:rPr>
        <w:rFonts w:ascii="Courier New" w:hAnsi="Courier New"/>
      </w:rPr>
    </w:lvl>
    <w:lvl w:ilvl="2" w:tplc="17CC612C">
      <w:start w:val="1"/>
      <w:numFmt w:val="bullet"/>
      <w:lvlText w:val=""/>
      <w:lvlJc w:val="left"/>
      <w:pPr>
        <w:tabs>
          <w:tab w:val="num" w:pos="2160"/>
        </w:tabs>
        <w:ind w:left="2160" w:hanging="360"/>
      </w:pPr>
      <w:rPr>
        <w:rFonts w:ascii="Wingdings" w:hAnsi="Wingdings"/>
      </w:rPr>
    </w:lvl>
    <w:lvl w:ilvl="3" w:tplc="6C00ABBC">
      <w:start w:val="1"/>
      <w:numFmt w:val="bullet"/>
      <w:lvlText w:val=""/>
      <w:lvlJc w:val="left"/>
      <w:pPr>
        <w:tabs>
          <w:tab w:val="num" w:pos="2880"/>
        </w:tabs>
        <w:ind w:left="2880" w:hanging="360"/>
      </w:pPr>
      <w:rPr>
        <w:rFonts w:ascii="Symbol" w:hAnsi="Symbol"/>
      </w:rPr>
    </w:lvl>
    <w:lvl w:ilvl="4" w:tplc="ED542EDE">
      <w:start w:val="1"/>
      <w:numFmt w:val="bullet"/>
      <w:lvlText w:val="o"/>
      <w:lvlJc w:val="left"/>
      <w:pPr>
        <w:tabs>
          <w:tab w:val="num" w:pos="3600"/>
        </w:tabs>
        <w:ind w:left="3600" w:hanging="360"/>
      </w:pPr>
      <w:rPr>
        <w:rFonts w:ascii="Courier New" w:hAnsi="Courier New"/>
      </w:rPr>
    </w:lvl>
    <w:lvl w:ilvl="5" w:tplc="413A9BFA">
      <w:start w:val="1"/>
      <w:numFmt w:val="bullet"/>
      <w:lvlText w:val=""/>
      <w:lvlJc w:val="left"/>
      <w:pPr>
        <w:tabs>
          <w:tab w:val="num" w:pos="4320"/>
        </w:tabs>
        <w:ind w:left="4320" w:hanging="360"/>
      </w:pPr>
      <w:rPr>
        <w:rFonts w:ascii="Wingdings" w:hAnsi="Wingdings"/>
      </w:rPr>
    </w:lvl>
    <w:lvl w:ilvl="6" w:tplc="6B66B440">
      <w:start w:val="1"/>
      <w:numFmt w:val="bullet"/>
      <w:lvlText w:val=""/>
      <w:lvlJc w:val="left"/>
      <w:pPr>
        <w:tabs>
          <w:tab w:val="num" w:pos="5040"/>
        </w:tabs>
        <w:ind w:left="5040" w:hanging="360"/>
      </w:pPr>
      <w:rPr>
        <w:rFonts w:ascii="Symbol" w:hAnsi="Symbol"/>
      </w:rPr>
    </w:lvl>
    <w:lvl w:ilvl="7" w:tplc="B3AEA3C0">
      <w:start w:val="1"/>
      <w:numFmt w:val="bullet"/>
      <w:lvlText w:val="o"/>
      <w:lvlJc w:val="left"/>
      <w:pPr>
        <w:tabs>
          <w:tab w:val="num" w:pos="5760"/>
        </w:tabs>
        <w:ind w:left="5760" w:hanging="360"/>
      </w:pPr>
      <w:rPr>
        <w:rFonts w:ascii="Courier New" w:hAnsi="Courier New"/>
      </w:rPr>
    </w:lvl>
    <w:lvl w:ilvl="8" w:tplc="672C5A24">
      <w:start w:val="1"/>
      <w:numFmt w:val="bullet"/>
      <w:lvlText w:val=""/>
      <w:lvlJc w:val="left"/>
      <w:pPr>
        <w:tabs>
          <w:tab w:val="num" w:pos="6480"/>
        </w:tabs>
        <w:ind w:left="6480" w:hanging="360"/>
      </w:pPr>
      <w:rPr>
        <w:rFonts w:ascii="Wingdings" w:hAnsi="Wingdings"/>
      </w:rPr>
    </w:lvl>
  </w:abstractNum>
  <w:abstractNum w:abstractNumId="1982" w15:restartNumberingAfterBreak="0">
    <w:nsid w:val="7A0F5E1E"/>
    <w:multiLevelType w:val="hybridMultilevel"/>
    <w:tmpl w:val="7A0F5E1E"/>
    <w:lvl w:ilvl="0" w:tplc="9F865124">
      <w:start w:val="1"/>
      <w:numFmt w:val="bullet"/>
      <w:lvlText w:val=""/>
      <w:lvlJc w:val="left"/>
      <w:pPr>
        <w:tabs>
          <w:tab w:val="num" w:pos="480"/>
        </w:tabs>
        <w:ind w:left="480" w:hanging="480"/>
      </w:pPr>
      <w:rPr>
        <w:rFonts w:ascii="Wingdings" w:eastAsia="Wingdings" w:hAnsi="Wingdings" w:cs="Wingdings"/>
      </w:rPr>
    </w:lvl>
    <w:lvl w:ilvl="1" w:tplc="5E88FEFC">
      <w:start w:val="1"/>
      <w:numFmt w:val="bullet"/>
      <w:lvlText w:val="o"/>
      <w:lvlJc w:val="left"/>
      <w:pPr>
        <w:tabs>
          <w:tab w:val="num" w:pos="1440"/>
        </w:tabs>
        <w:ind w:left="1440" w:hanging="360"/>
      </w:pPr>
      <w:rPr>
        <w:rFonts w:ascii="Courier New" w:hAnsi="Courier New"/>
      </w:rPr>
    </w:lvl>
    <w:lvl w:ilvl="2" w:tplc="932A1B8E">
      <w:start w:val="1"/>
      <w:numFmt w:val="bullet"/>
      <w:lvlText w:val=""/>
      <w:lvlJc w:val="left"/>
      <w:pPr>
        <w:tabs>
          <w:tab w:val="num" w:pos="2160"/>
        </w:tabs>
        <w:ind w:left="2160" w:hanging="360"/>
      </w:pPr>
      <w:rPr>
        <w:rFonts w:ascii="Wingdings" w:hAnsi="Wingdings"/>
      </w:rPr>
    </w:lvl>
    <w:lvl w:ilvl="3" w:tplc="82241F10">
      <w:start w:val="1"/>
      <w:numFmt w:val="bullet"/>
      <w:lvlText w:val=""/>
      <w:lvlJc w:val="left"/>
      <w:pPr>
        <w:tabs>
          <w:tab w:val="num" w:pos="2880"/>
        </w:tabs>
        <w:ind w:left="2880" w:hanging="360"/>
      </w:pPr>
      <w:rPr>
        <w:rFonts w:ascii="Symbol" w:hAnsi="Symbol"/>
      </w:rPr>
    </w:lvl>
    <w:lvl w:ilvl="4" w:tplc="F724A90A">
      <w:start w:val="1"/>
      <w:numFmt w:val="bullet"/>
      <w:lvlText w:val="o"/>
      <w:lvlJc w:val="left"/>
      <w:pPr>
        <w:tabs>
          <w:tab w:val="num" w:pos="3600"/>
        </w:tabs>
        <w:ind w:left="3600" w:hanging="360"/>
      </w:pPr>
      <w:rPr>
        <w:rFonts w:ascii="Courier New" w:hAnsi="Courier New"/>
      </w:rPr>
    </w:lvl>
    <w:lvl w:ilvl="5" w:tplc="590EE1EE">
      <w:start w:val="1"/>
      <w:numFmt w:val="bullet"/>
      <w:lvlText w:val=""/>
      <w:lvlJc w:val="left"/>
      <w:pPr>
        <w:tabs>
          <w:tab w:val="num" w:pos="4320"/>
        </w:tabs>
        <w:ind w:left="4320" w:hanging="360"/>
      </w:pPr>
      <w:rPr>
        <w:rFonts w:ascii="Wingdings" w:hAnsi="Wingdings"/>
      </w:rPr>
    </w:lvl>
    <w:lvl w:ilvl="6" w:tplc="E72622CE">
      <w:start w:val="1"/>
      <w:numFmt w:val="bullet"/>
      <w:lvlText w:val=""/>
      <w:lvlJc w:val="left"/>
      <w:pPr>
        <w:tabs>
          <w:tab w:val="num" w:pos="5040"/>
        </w:tabs>
        <w:ind w:left="5040" w:hanging="360"/>
      </w:pPr>
      <w:rPr>
        <w:rFonts w:ascii="Symbol" w:hAnsi="Symbol"/>
      </w:rPr>
    </w:lvl>
    <w:lvl w:ilvl="7" w:tplc="8ED64896">
      <w:start w:val="1"/>
      <w:numFmt w:val="bullet"/>
      <w:lvlText w:val="o"/>
      <w:lvlJc w:val="left"/>
      <w:pPr>
        <w:tabs>
          <w:tab w:val="num" w:pos="5760"/>
        </w:tabs>
        <w:ind w:left="5760" w:hanging="360"/>
      </w:pPr>
      <w:rPr>
        <w:rFonts w:ascii="Courier New" w:hAnsi="Courier New"/>
      </w:rPr>
    </w:lvl>
    <w:lvl w:ilvl="8" w:tplc="100AA986">
      <w:start w:val="1"/>
      <w:numFmt w:val="bullet"/>
      <w:lvlText w:val=""/>
      <w:lvlJc w:val="left"/>
      <w:pPr>
        <w:tabs>
          <w:tab w:val="num" w:pos="6480"/>
        </w:tabs>
        <w:ind w:left="6480" w:hanging="360"/>
      </w:pPr>
      <w:rPr>
        <w:rFonts w:ascii="Wingdings" w:hAnsi="Wingdings"/>
      </w:rPr>
    </w:lvl>
  </w:abstractNum>
  <w:abstractNum w:abstractNumId="1983" w15:restartNumberingAfterBreak="0">
    <w:nsid w:val="7A0F5E1F"/>
    <w:multiLevelType w:val="hybridMultilevel"/>
    <w:tmpl w:val="7A0F5E1F"/>
    <w:lvl w:ilvl="0" w:tplc="8E747BD2">
      <w:start w:val="1"/>
      <w:numFmt w:val="bullet"/>
      <w:lvlText w:val=""/>
      <w:lvlJc w:val="left"/>
      <w:pPr>
        <w:tabs>
          <w:tab w:val="num" w:pos="480"/>
        </w:tabs>
        <w:ind w:left="480" w:hanging="480"/>
      </w:pPr>
      <w:rPr>
        <w:rFonts w:ascii="Wingdings" w:eastAsia="Wingdings" w:hAnsi="Wingdings" w:cs="Wingdings"/>
      </w:rPr>
    </w:lvl>
    <w:lvl w:ilvl="1" w:tplc="94286B80">
      <w:start w:val="1"/>
      <w:numFmt w:val="bullet"/>
      <w:lvlText w:val="o"/>
      <w:lvlJc w:val="left"/>
      <w:pPr>
        <w:tabs>
          <w:tab w:val="num" w:pos="1440"/>
        </w:tabs>
        <w:ind w:left="1440" w:hanging="360"/>
      </w:pPr>
      <w:rPr>
        <w:rFonts w:ascii="Courier New" w:hAnsi="Courier New"/>
      </w:rPr>
    </w:lvl>
    <w:lvl w:ilvl="2" w:tplc="7782437A">
      <w:start w:val="1"/>
      <w:numFmt w:val="bullet"/>
      <w:lvlText w:val=""/>
      <w:lvlJc w:val="left"/>
      <w:pPr>
        <w:tabs>
          <w:tab w:val="num" w:pos="2160"/>
        </w:tabs>
        <w:ind w:left="2160" w:hanging="360"/>
      </w:pPr>
      <w:rPr>
        <w:rFonts w:ascii="Wingdings" w:hAnsi="Wingdings"/>
      </w:rPr>
    </w:lvl>
    <w:lvl w:ilvl="3" w:tplc="1012E40A">
      <w:start w:val="1"/>
      <w:numFmt w:val="bullet"/>
      <w:lvlText w:val=""/>
      <w:lvlJc w:val="left"/>
      <w:pPr>
        <w:tabs>
          <w:tab w:val="num" w:pos="2880"/>
        </w:tabs>
        <w:ind w:left="2880" w:hanging="360"/>
      </w:pPr>
      <w:rPr>
        <w:rFonts w:ascii="Symbol" w:hAnsi="Symbol"/>
      </w:rPr>
    </w:lvl>
    <w:lvl w:ilvl="4" w:tplc="D3BC7FDA">
      <w:start w:val="1"/>
      <w:numFmt w:val="bullet"/>
      <w:lvlText w:val="o"/>
      <w:lvlJc w:val="left"/>
      <w:pPr>
        <w:tabs>
          <w:tab w:val="num" w:pos="3600"/>
        </w:tabs>
        <w:ind w:left="3600" w:hanging="360"/>
      </w:pPr>
      <w:rPr>
        <w:rFonts w:ascii="Courier New" w:hAnsi="Courier New"/>
      </w:rPr>
    </w:lvl>
    <w:lvl w:ilvl="5" w:tplc="733C271A">
      <w:start w:val="1"/>
      <w:numFmt w:val="bullet"/>
      <w:lvlText w:val=""/>
      <w:lvlJc w:val="left"/>
      <w:pPr>
        <w:tabs>
          <w:tab w:val="num" w:pos="4320"/>
        </w:tabs>
        <w:ind w:left="4320" w:hanging="360"/>
      </w:pPr>
      <w:rPr>
        <w:rFonts w:ascii="Wingdings" w:hAnsi="Wingdings"/>
      </w:rPr>
    </w:lvl>
    <w:lvl w:ilvl="6" w:tplc="9BB26C84">
      <w:start w:val="1"/>
      <w:numFmt w:val="bullet"/>
      <w:lvlText w:val=""/>
      <w:lvlJc w:val="left"/>
      <w:pPr>
        <w:tabs>
          <w:tab w:val="num" w:pos="5040"/>
        </w:tabs>
        <w:ind w:left="5040" w:hanging="360"/>
      </w:pPr>
      <w:rPr>
        <w:rFonts w:ascii="Symbol" w:hAnsi="Symbol"/>
      </w:rPr>
    </w:lvl>
    <w:lvl w:ilvl="7" w:tplc="8A16E396">
      <w:start w:val="1"/>
      <w:numFmt w:val="bullet"/>
      <w:lvlText w:val="o"/>
      <w:lvlJc w:val="left"/>
      <w:pPr>
        <w:tabs>
          <w:tab w:val="num" w:pos="5760"/>
        </w:tabs>
        <w:ind w:left="5760" w:hanging="360"/>
      </w:pPr>
      <w:rPr>
        <w:rFonts w:ascii="Courier New" w:hAnsi="Courier New"/>
      </w:rPr>
    </w:lvl>
    <w:lvl w:ilvl="8" w:tplc="84B0B86C">
      <w:start w:val="1"/>
      <w:numFmt w:val="bullet"/>
      <w:lvlText w:val=""/>
      <w:lvlJc w:val="left"/>
      <w:pPr>
        <w:tabs>
          <w:tab w:val="num" w:pos="6480"/>
        </w:tabs>
        <w:ind w:left="6480" w:hanging="360"/>
      </w:pPr>
      <w:rPr>
        <w:rFonts w:ascii="Wingdings" w:hAnsi="Wingdings"/>
      </w:rPr>
    </w:lvl>
  </w:abstractNum>
  <w:abstractNum w:abstractNumId="1984" w15:restartNumberingAfterBreak="0">
    <w:nsid w:val="7A0F5E20"/>
    <w:multiLevelType w:val="hybridMultilevel"/>
    <w:tmpl w:val="7A0F5E20"/>
    <w:lvl w:ilvl="0" w:tplc="271CDA76">
      <w:start w:val="1"/>
      <w:numFmt w:val="bullet"/>
      <w:lvlText w:val=""/>
      <w:lvlJc w:val="left"/>
      <w:pPr>
        <w:tabs>
          <w:tab w:val="num" w:pos="480"/>
        </w:tabs>
        <w:ind w:left="480" w:hanging="480"/>
      </w:pPr>
      <w:rPr>
        <w:rFonts w:ascii="Wingdings" w:eastAsia="Wingdings" w:hAnsi="Wingdings" w:cs="Wingdings"/>
      </w:rPr>
    </w:lvl>
    <w:lvl w:ilvl="1" w:tplc="5AEC9786">
      <w:start w:val="1"/>
      <w:numFmt w:val="bullet"/>
      <w:lvlText w:val="o"/>
      <w:lvlJc w:val="left"/>
      <w:pPr>
        <w:tabs>
          <w:tab w:val="num" w:pos="1440"/>
        </w:tabs>
        <w:ind w:left="1440" w:hanging="360"/>
      </w:pPr>
      <w:rPr>
        <w:rFonts w:ascii="Courier New" w:hAnsi="Courier New"/>
      </w:rPr>
    </w:lvl>
    <w:lvl w:ilvl="2" w:tplc="6E1EF610">
      <w:start w:val="1"/>
      <w:numFmt w:val="bullet"/>
      <w:lvlText w:val=""/>
      <w:lvlJc w:val="left"/>
      <w:pPr>
        <w:tabs>
          <w:tab w:val="num" w:pos="2160"/>
        </w:tabs>
        <w:ind w:left="2160" w:hanging="360"/>
      </w:pPr>
      <w:rPr>
        <w:rFonts w:ascii="Wingdings" w:hAnsi="Wingdings"/>
      </w:rPr>
    </w:lvl>
    <w:lvl w:ilvl="3" w:tplc="717AEFEE">
      <w:start w:val="1"/>
      <w:numFmt w:val="bullet"/>
      <w:lvlText w:val=""/>
      <w:lvlJc w:val="left"/>
      <w:pPr>
        <w:tabs>
          <w:tab w:val="num" w:pos="2880"/>
        </w:tabs>
        <w:ind w:left="2880" w:hanging="360"/>
      </w:pPr>
      <w:rPr>
        <w:rFonts w:ascii="Symbol" w:hAnsi="Symbol"/>
      </w:rPr>
    </w:lvl>
    <w:lvl w:ilvl="4" w:tplc="07883914">
      <w:start w:val="1"/>
      <w:numFmt w:val="bullet"/>
      <w:lvlText w:val="o"/>
      <w:lvlJc w:val="left"/>
      <w:pPr>
        <w:tabs>
          <w:tab w:val="num" w:pos="3600"/>
        </w:tabs>
        <w:ind w:left="3600" w:hanging="360"/>
      </w:pPr>
      <w:rPr>
        <w:rFonts w:ascii="Courier New" w:hAnsi="Courier New"/>
      </w:rPr>
    </w:lvl>
    <w:lvl w:ilvl="5" w:tplc="FC3C4AC8">
      <w:start w:val="1"/>
      <w:numFmt w:val="bullet"/>
      <w:lvlText w:val=""/>
      <w:lvlJc w:val="left"/>
      <w:pPr>
        <w:tabs>
          <w:tab w:val="num" w:pos="4320"/>
        </w:tabs>
        <w:ind w:left="4320" w:hanging="360"/>
      </w:pPr>
      <w:rPr>
        <w:rFonts w:ascii="Wingdings" w:hAnsi="Wingdings"/>
      </w:rPr>
    </w:lvl>
    <w:lvl w:ilvl="6" w:tplc="4B3CC1D4">
      <w:start w:val="1"/>
      <w:numFmt w:val="bullet"/>
      <w:lvlText w:val=""/>
      <w:lvlJc w:val="left"/>
      <w:pPr>
        <w:tabs>
          <w:tab w:val="num" w:pos="5040"/>
        </w:tabs>
        <w:ind w:left="5040" w:hanging="360"/>
      </w:pPr>
      <w:rPr>
        <w:rFonts w:ascii="Symbol" w:hAnsi="Symbol"/>
      </w:rPr>
    </w:lvl>
    <w:lvl w:ilvl="7" w:tplc="65C6E086">
      <w:start w:val="1"/>
      <w:numFmt w:val="bullet"/>
      <w:lvlText w:val="o"/>
      <w:lvlJc w:val="left"/>
      <w:pPr>
        <w:tabs>
          <w:tab w:val="num" w:pos="5760"/>
        </w:tabs>
        <w:ind w:left="5760" w:hanging="360"/>
      </w:pPr>
      <w:rPr>
        <w:rFonts w:ascii="Courier New" w:hAnsi="Courier New"/>
      </w:rPr>
    </w:lvl>
    <w:lvl w:ilvl="8" w:tplc="1C0671EC">
      <w:start w:val="1"/>
      <w:numFmt w:val="bullet"/>
      <w:lvlText w:val=""/>
      <w:lvlJc w:val="left"/>
      <w:pPr>
        <w:tabs>
          <w:tab w:val="num" w:pos="6480"/>
        </w:tabs>
        <w:ind w:left="6480" w:hanging="360"/>
      </w:pPr>
      <w:rPr>
        <w:rFonts w:ascii="Wingdings" w:hAnsi="Wingdings"/>
      </w:rPr>
    </w:lvl>
  </w:abstractNum>
  <w:abstractNum w:abstractNumId="1985" w15:restartNumberingAfterBreak="0">
    <w:nsid w:val="7A0F5E21"/>
    <w:multiLevelType w:val="hybridMultilevel"/>
    <w:tmpl w:val="7A0F5E21"/>
    <w:lvl w:ilvl="0" w:tplc="9DF6953C">
      <w:start w:val="1"/>
      <w:numFmt w:val="bullet"/>
      <w:lvlText w:val=""/>
      <w:lvlJc w:val="left"/>
      <w:pPr>
        <w:tabs>
          <w:tab w:val="num" w:pos="480"/>
        </w:tabs>
        <w:ind w:left="480" w:hanging="480"/>
      </w:pPr>
      <w:rPr>
        <w:rFonts w:ascii="Wingdings" w:eastAsia="Wingdings" w:hAnsi="Wingdings" w:cs="Wingdings"/>
      </w:rPr>
    </w:lvl>
    <w:lvl w:ilvl="1" w:tplc="C324D79C">
      <w:start w:val="1"/>
      <w:numFmt w:val="bullet"/>
      <w:lvlText w:val="o"/>
      <w:lvlJc w:val="left"/>
      <w:pPr>
        <w:tabs>
          <w:tab w:val="num" w:pos="1440"/>
        </w:tabs>
        <w:ind w:left="1440" w:hanging="360"/>
      </w:pPr>
      <w:rPr>
        <w:rFonts w:ascii="Courier New" w:hAnsi="Courier New"/>
      </w:rPr>
    </w:lvl>
    <w:lvl w:ilvl="2" w:tplc="298AFEA8">
      <w:start w:val="1"/>
      <w:numFmt w:val="bullet"/>
      <w:lvlText w:val=""/>
      <w:lvlJc w:val="left"/>
      <w:pPr>
        <w:tabs>
          <w:tab w:val="num" w:pos="2160"/>
        </w:tabs>
        <w:ind w:left="2160" w:hanging="360"/>
      </w:pPr>
      <w:rPr>
        <w:rFonts w:ascii="Wingdings" w:hAnsi="Wingdings"/>
      </w:rPr>
    </w:lvl>
    <w:lvl w:ilvl="3" w:tplc="14C6661E">
      <w:start w:val="1"/>
      <w:numFmt w:val="bullet"/>
      <w:lvlText w:val=""/>
      <w:lvlJc w:val="left"/>
      <w:pPr>
        <w:tabs>
          <w:tab w:val="num" w:pos="2880"/>
        </w:tabs>
        <w:ind w:left="2880" w:hanging="360"/>
      </w:pPr>
      <w:rPr>
        <w:rFonts w:ascii="Symbol" w:hAnsi="Symbol"/>
      </w:rPr>
    </w:lvl>
    <w:lvl w:ilvl="4" w:tplc="12443CC2">
      <w:start w:val="1"/>
      <w:numFmt w:val="bullet"/>
      <w:lvlText w:val="o"/>
      <w:lvlJc w:val="left"/>
      <w:pPr>
        <w:tabs>
          <w:tab w:val="num" w:pos="3600"/>
        </w:tabs>
        <w:ind w:left="3600" w:hanging="360"/>
      </w:pPr>
      <w:rPr>
        <w:rFonts w:ascii="Courier New" w:hAnsi="Courier New"/>
      </w:rPr>
    </w:lvl>
    <w:lvl w:ilvl="5" w:tplc="677C78FE">
      <w:start w:val="1"/>
      <w:numFmt w:val="bullet"/>
      <w:lvlText w:val=""/>
      <w:lvlJc w:val="left"/>
      <w:pPr>
        <w:tabs>
          <w:tab w:val="num" w:pos="4320"/>
        </w:tabs>
        <w:ind w:left="4320" w:hanging="360"/>
      </w:pPr>
      <w:rPr>
        <w:rFonts w:ascii="Wingdings" w:hAnsi="Wingdings"/>
      </w:rPr>
    </w:lvl>
    <w:lvl w:ilvl="6" w:tplc="15C0D67A">
      <w:start w:val="1"/>
      <w:numFmt w:val="bullet"/>
      <w:lvlText w:val=""/>
      <w:lvlJc w:val="left"/>
      <w:pPr>
        <w:tabs>
          <w:tab w:val="num" w:pos="5040"/>
        </w:tabs>
        <w:ind w:left="5040" w:hanging="360"/>
      </w:pPr>
      <w:rPr>
        <w:rFonts w:ascii="Symbol" w:hAnsi="Symbol"/>
      </w:rPr>
    </w:lvl>
    <w:lvl w:ilvl="7" w:tplc="8FC8985E">
      <w:start w:val="1"/>
      <w:numFmt w:val="bullet"/>
      <w:lvlText w:val="o"/>
      <w:lvlJc w:val="left"/>
      <w:pPr>
        <w:tabs>
          <w:tab w:val="num" w:pos="5760"/>
        </w:tabs>
        <w:ind w:left="5760" w:hanging="360"/>
      </w:pPr>
      <w:rPr>
        <w:rFonts w:ascii="Courier New" w:hAnsi="Courier New"/>
      </w:rPr>
    </w:lvl>
    <w:lvl w:ilvl="8" w:tplc="CD18B43C">
      <w:start w:val="1"/>
      <w:numFmt w:val="bullet"/>
      <w:lvlText w:val=""/>
      <w:lvlJc w:val="left"/>
      <w:pPr>
        <w:tabs>
          <w:tab w:val="num" w:pos="6480"/>
        </w:tabs>
        <w:ind w:left="6480" w:hanging="360"/>
      </w:pPr>
      <w:rPr>
        <w:rFonts w:ascii="Wingdings" w:hAnsi="Wingdings"/>
      </w:rPr>
    </w:lvl>
  </w:abstractNum>
  <w:abstractNum w:abstractNumId="1986" w15:restartNumberingAfterBreak="0">
    <w:nsid w:val="7A0F5E22"/>
    <w:multiLevelType w:val="hybridMultilevel"/>
    <w:tmpl w:val="7A0F5E22"/>
    <w:lvl w:ilvl="0" w:tplc="2D5EB75E">
      <w:start w:val="1"/>
      <w:numFmt w:val="bullet"/>
      <w:lvlText w:val=""/>
      <w:lvlJc w:val="left"/>
      <w:pPr>
        <w:tabs>
          <w:tab w:val="num" w:pos="480"/>
        </w:tabs>
        <w:ind w:left="480" w:hanging="480"/>
      </w:pPr>
      <w:rPr>
        <w:rFonts w:ascii="Wingdings" w:eastAsia="Wingdings" w:hAnsi="Wingdings" w:cs="Wingdings"/>
      </w:rPr>
    </w:lvl>
    <w:lvl w:ilvl="1" w:tplc="09D2090A">
      <w:start w:val="1"/>
      <w:numFmt w:val="bullet"/>
      <w:lvlText w:val="o"/>
      <w:lvlJc w:val="left"/>
      <w:pPr>
        <w:tabs>
          <w:tab w:val="num" w:pos="1440"/>
        </w:tabs>
        <w:ind w:left="1440" w:hanging="360"/>
      </w:pPr>
      <w:rPr>
        <w:rFonts w:ascii="Courier New" w:hAnsi="Courier New"/>
      </w:rPr>
    </w:lvl>
    <w:lvl w:ilvl="2" w:tplc="1158D5E6">
      <w:start w:val="1"/>
      <w:numFmt w:val="bullet"/>
      <w:lvlText w:val=""/>
      <w:lvlJc w:val="left"/>
      <w:pPr>
        <w:tabs>
          <w:tab w:val="num" w:pos="2160"/>
        </w:tabs>
        <w:ind w:left="2160" w:hanging="360"/>
      </w:pPr>
      <w:rPr>
        <w:rFonts w:ascii="Wingdings" w:hAnsi="Wingdings"/>
      </w:rPr>
    </w:lvl>
    <w:lvl w:ilvl="3" w:tplc="6B062AEC">
      <w:start w:val="1"/>
      <w:numFmt w:val="bullet"/>
      <w:lvlText w:val=""/>
      <w:lvlJc w:val="left"/>
      <w:pPr>
        <w:tabs>
          <w:tab w:val="num" w:pos="2880"/>
        </w:tabs>
        <w:ind w:left="2880" w:hanging="360"/>
      </w:pPr>
      <w:rPr>
        <w:rFonts w:ascii="Symbol" w:hAnsi="Symbol"/>
      </w:rPr>
    </w:lvl>
    <w:lvl w:ilvl="4" w:tplc="2084DC74">
      <w:start w:val="1"/>
      <w:numFmt w:val="bullet"/>
      <w:lvlText w:val="o"/>
      <w:lvlJc w:val="left"/>
      <w:pPr>
        <w:tabs>
          <w:tab w:val="num" w:pos="3600"/>
        </w:tabs>
        <w:ind w:left="3600" w:hanging="360"/>
      </w:pPr>
      <w:rPr>
        <w:rFonts w:ascii="Courier New" w:hAnsi="Courier New"/>
      </w:rPr>
    </w:lvl>
    <w:lvl w:ilvl="5" w:tplc="D466D28E">
      <w:start w:val="1"/>
      <w:numFmt w:val="bullet"/>
      <w:lvlText w:val=""/>
      <w:lvlJc w:val="left"/>
      <w:pPr>
        <w:tabs>
          <w:tab w:val="num" w:pos="4320"/>
        </w:tabs>
        <w:ind w:left="4320" w:hanging="360"/>
      </w:pPr>
      <w:rPr>
        <w:rFonts w:ascii="Wingdings" w:hAnsi="Wingdings"/>
      </w:rPr>
    </w:lvl>
    <w:lvl w:ilvl="6" w:tplc="39FA7536">
      <w:start w:val="1"/>
      <w:numFmt w:val="bullet"/>
      <w:lvlText w:val=""/>
      <w:lvlJc w:val="left"/>
      <w:pPr>
        <w:tabs>
          <w:tab w:val="num" w:pos="5040"/>
        </w:tabs>
        <w:ind w:left="5040" w:hanging="360"/>
      </w:pPr>
      <w:rPr>
        <w:rFonts w:ascii="Symbol" w:hAnsi="Symbol"/>
      </w:rPr>
    </w:lvl>
    <w:lvl w:ilvl="7" w:tplc="05D623A0">
      <w:start w:val="1"/>
      <w:numFmt w:val="bullet"/>
      <w:lvlText w:val="o"/>
      <w:lvlJc w:val="left"/>
      <w:pPr>
        <w:tabs>
          <w:tab w:val="num" w:pos="5760"/>
        </w:tabs>
        <w:ind w:left="5760" w:hanging="360"/>
      </w:pPr>
      <w:rPr>
        <w:rFonts w:ascii="Courier New" w:hAnsi="Courier New"/>
      </w:rPr>
    </w:lvl>
    <w:lvl w:ilvl="8" w:tplc="01F42E56">
      <w:start w:val="1"/>
      <w:numFmt w:val="bullet"/>
      <w:lvlText w:val=""/>
      <w:lvlJc w:val="left"/>
      <w:pPr>
        <w:tabs>
          <w:tab w:val="num" w:pos="6480"/>
        </w:tabs>
        <w:ind w:left="6480" w:hanging="360"/>
      </w:pPr>
      <w:rPr>
        <w:rFonts w:ascii="Wingdings" w:hAnsi="Wingdings"/>
      </w:rPr>
    </w:lvl>
  </w:abstractNum>
  <w:abstractNum w:abstractNumId="1987" w15:restartNumberingAfterBreak="0">
    <w:nsid w:val="7A0F5E23"/>
    <w:multiLevelType w:val="hybridMultilevel"/>
    <w:tmpl w:val="7A0F5E23"/>
    <w:lvl w:ilvl="0" w:tplc="5D0851C2">
      <w:start w:val="1"/>
      <w:numFmt w:val="bullet"/>
      <w:lvlText w:val=""/>
      <w:lvlJc w:val="left"/>
      <w:pPr>
        <w:tabs>
          <w:tab w:val="num" w:pos="480"/>
        </w:tabs>
        <w:ind w:left="480" w:hanging="480"/>
      </w:pPr>
      <w:rPr>
        <w:rFonts w:ascii="Wingdings" w:eastAsia="Wingdings" w:hAnsi="Wingdings" w:cs="Wingdings"/>
      </w:rPr>
    </w:lvl>
    <w:lvl w:ilvl="1" w:tplc="DFA680B2">
      <w:start w:val="1"/>
      <w:numFmt w:val="bullet"/>
      <w:lvlText w:val="o"/>
      <w:lvlJc w:val="left"/>
      <w:pPr>
        <w:tabs>
          <w:tab w:val="num" w:pos="1440"/>
        </w:tabs>
        <w:ind w:left="1440" w:hanging="360"/>
      </w:pPr>
      <w:rPr>
        <w:rFonts w:ascii="Courier New" w:hAnsi="Courier New"/>
      </w:rPr>
    </w:lvl>
    <w:lvl w:ilvl="2" w:tplc="B3A8CCA2">
      <w:start w:val="1"/>
      <w:numFmt w:val="bullet"/>
      <w:lvlText w:val=""/>
      <w:lvlJc w:val="left"/>
      <w:pPr>
        <w:tabs>
          <w:tab w:val="num" w:pos="2160"/>
        </w:tabs>
        <w:ind w:left="2160" w:hanging="360"/>
      </w:pPr>
      <w:rPr>
        <w:rFonts w:ascii="Wingdings" w:hAnsi="Wingdings"/>
      </w:rPr>
    </w:lvl>
    <w:lvl w:ilvl="3" w:tplc="078A8E02">
      <w:start w:val="1"/>
      <w:numFmt w:val="bullet"/>
      <w:lvlText w:val=""/>
      <w:lvlJc w:val="left"/>
      <w:pPr>
        <w:tabs>
          <w:tab w:val="num" w:pos="2880"/>
        </w:tabs>
        <w:ind w:left="2880" w:hanging="360"/>
      </w:pPr>
      <w:rPr>
        <w:rFonts w:ascii="Symbol" w:hAnsi="Symbol"/>
      </w:rPr>
    </w:lvl>
    <w:lvl w:ilvl="4" w:tplc="7568A9AE">
      <w:start w:val="1"/>
      <w:numFmt w:val="bullet"/>
      <w:lvlText w:val="o"/>
      <w:lvlJc w:val="left"/>
      <w:pPr>
        <w:tabs>
          <w:tab w:val="num" w:pos="3600"/>
        </w:tabs>
        <w:ind w:left="3600" w:hanging="360"/>
      </w:pPr>
      <w:rPr>
        <w:rFonts w:ascii="Courier New" w:hAnsi="Courier New"/>
      </w:rPr>
    </w:lvl>
    <w:lvl w:ilvl="5" w:tplc="F98C264E">
      <w:start w:val="1"/>
      <w:numFmt w:val="bullet"/>
      <w:lvlText w:val=""/>
      <w:lvlJc w:val="left"/>
      <w:pPr>
        <w:tabs>
          <w:tab w:val="num" w:pos="4320"/>
        </w:tabs>
        <w:ind w:left="4320" w:hanging="360"/>
      </w:pPr>
      <w:rPr>
        <w:rFonts w:ascii="Wingdings" w:hAnsi="Wingdings"/>
      </w:rPr>
    </w:lvl>
    <w:lvl w:ilvl="6" w:tplc="E5966664">
      <w:start w:val="1"/>
      <w:numFmt w:val="bullet"/>
      <w:lvlText w:val=""/>
      <w:lvlJc w:val="left"/>
      <w:pPr>
        <w:tabs>
          <w:tab w:val="num" w:pos="5040"/>
        </w:tabs>
        <w:ind w:left="5040" w:hanging="360"/>
      </w:pPr>
      <w:rPr>
        <w:rFonts w:ascii="Symbol" w:hAnsi="Symbol"/>
      </w:rPr>
    </w:lvl>
    <w:lvl w:ilvl="7" w:tplc="AAFAD842">
      <w:start w:val="1"/>
      <w:numFmt w:val="bullet"/>
      <w:lvlText w:val="o"/>
      <w:lvlJc w:val="left"/>
      <w:pPr>
        <w:tabs>
          <w:tab w:val="num" w:pos="5760"/>
        </w:tabs>
        <w:ind w:left="5760" w:hanging="360"/>
      </w:pPr>
      <w:rPr>
        <w:rFonts w:ascii="Courier New" w:hAnsi="Courier New"/>
      </w:rPr>
    </w:lvl>
    <w:lvl w:ilvl="8" w:tplc="0E4A7DBE">
      <w:start w:val="1"/>
      <w:numFmt w:val="bullet"/>
      <w:lvlText w:val=""/>
      <w:lvlJc w:val="left"/>
      <w:pPr>
        <w:tabs>
          <w:tab w:val="num" w:pos="6480"/>
        </w:tabs>
        <w:ind w:left="6480" w:hanging="360"/>
      </w:pPr>
      <w:rPr>
        <w:rFonts w:ascii="Wingdings" w:hAnsi="Wingdings"/>
      </w:rPr>
    </w:lvl>
  </w:abstractNum>
  <w:abstractNum w:abstractNumId="1988" w15:restartNumberingAfterBreak="0">
    <w:nsid w:val="7A0F5E24"/>
    <w:multiLevelType w:val="hybridMultilevel"/>
    <w:tmpl w:val="7A0F5E24"/>
    <w:lvl w:ilvl="0" w:tplc="12909E62">
      <w:start w:val="1"/>
      <w:numFmt w:val="bullet"/>
      <w:lvlText w:val=""/>
      <w:lvlJc w:val="left"/>
      <w:pPr>
        <w:tabs>
          <w:tab w:val="num" w:pos="480"/>
        </w:tabs>
        <w:ind w:left="480" w:hanging="480"/>
      </w:pPr>
      <w:rPr>
        <w:rFonts w:ascii="Wingdings" w:eastAsia="Wingdings" w:hAnsi="Wingdings" w:cs="Wingdings"/>
      </w:rPr>
    </w:lvl>
    <w:lvl w:ilvl="1" w:tplc="BB682478">
      <w:start w:val="1"/>
      <w:numFmt w:val="bullet"/>
      <w:lvlText w:val=""/>
      <w:lvlJc w:val="left"/>
      <w:pPr>
        <w:tabs>
          <w:tab w:val="num" w:pos="960"/>
        </w:tabs>
        <w:ind w:left="960" w:hanging="480"/>
      </w:pPr>
      <w:rPr>
        <w:rFonts w:ascii="Wingdings" w:eastAsia="Wingdings" w:hAnsi="Wingdings" w:cs="Wingdings"/>
      </w:rPr>
    </w:lvl>
    <w:lvl w:ilvl="2" w:tplc="7250C602">
      <w:start w:val="1"/>
      <w:numFmt w:val="bullet"/>
      <w:lvlText w:val=""/>
      <w:lvlJc w:val="left"/>
      <w:pPr>
        <w:tabs>
          <w:tab w:val="num" w:pos="2160"/>
        </w:tabs>
        <w:ind w:left="2160" w:hanging="360"/>
      </w:pPr>
      <w:rPr>
        <w:rFonts w:ascii="Wingdings" w:hAnsi="Wingdings"/>
      </w:rPr>
    </w:lvl>
    <w:lvl w:ilvl="3" w:tplc="B69E513C">
      <w:start w:val="1"/>
      <w:numFmt w:val="bullet"/>
      <w:lvlText w:val=""/>
      <w:lvlJc w:val="left"/>
      <w:pPr>
        <w:tabs>
          <w:tab w:val="num" w:pos="2880"/>
        </w:tabs>
        <w:ind w:left="2880" w:hanging="360"/>
      </w:pPr>
      <w:rPr>
        <w:rFonts w:ascii="Symbol" w:hAnsi="Symbol"/>
      </w:rPr>
    </w:lvl>
    <w:lvl w:ilvl="4" w:tplc="D1123724">
      <w:start w:val="1"/>
      <w:numFmt w:val="bullet"/>
      <w:lvlText w:val="o"/>
      <w:lvlJc w:val="left"/>
      <w:pPr>
        <w:tabs>
          <w:tab w:val="num" w:pos="3600"/>
        </w:tabs>
        <w:ind w:left="3600" w:hanging="360"/>
      </w:pPr>
      <w:rPr>
        <w:rFonts w:ascii="Courier New" w:hAnsi="Courier New"/>
      </w:rPr>
    </w:lvl>
    <w:lvl w:ilvl="5" w:tplc="D41CF636">
      <w:start w:val="1"/>
      <w:numFmt w:val="bullet"/>
      <w:lvlText w:val=""/>
      <w:lvlJc w:val="left"/>
      <w:pPr>
        <w:tabs>
          <w:tab w:val="num" w:pos="4320"/>
        </w:tabs>
        <w:ind w:left="4320" w:hanging="360"/>
      </w:pPr>
      <w:rPr>
        <w:rFonts w:ascii="Wingdings" w:hAnsi="Wingdings"/>
      </w:rPr>
    </w:lvl>
    <w:lvl w:ilvl="6" w:tplc="057A5C7E">
      <w:start w:val="1"/>
      <w:numFmt w:val="bullet"/>
      <w:lvlText w:val=""/>
      <w:lvlJc w:val="left"/>
      <w:pPr>
        <w:tabs>
          <w:tab w:val="num" w:pos="5040"/>
        </w:tabs>
        <w:ind w:left="5040" w:hanging="360"/>
      </w:pPr>
      <w:rPr>
        <w:rFonts w:ascii="Symbol" w:hAnsi="Symbol"/>
      </w:rPr>
    </w:lvl>
    <w:lvl w:ilvl="7" w:tplc="BC269450">
      <w:start w:val="1"/>
      <w:numFmt w:val="bullet"/>
      <w:lvlText w:val="o"/>
      <w:lvlJc w:val="left"/>
      <w:pPr>
        <w:tabs>
          <w:tab w:val="num" w:pos="5760"/>
        </w:tabs>
        <w:ind w:left="5760" w:hanging="360"/>
      </w:pPr>
      <w:rPr>
        <w:rFonts w:ascii="Courier New" w:hAnsi="Courier New"/>
      </w:rPr>
    </w:lvl>
    <w:lvl w:ilvl="8" w:tplc="5C06A9C8">
      <w:start w:val="1"/>
      <w:numFmt w:val="bullet"/>
      <w:lvlText w:val=""/>
      <w:lvlJc w:val="left"/>
      <w:pPr>
        <w:tabs>
          <w:tab w:val="num" w:pos="6480"/>
        </w:tabs>
        <w:ind w:left="6480" w:hanging="360"/>
      </w:pPr>
      <w:rPr>
        <w:rFonts w:ascii="Wingdings" w:hAnsi="Wingdings"/>
      </w:rPr>
    </w:lvl>
  </w:abstractNum>
  <w:abstractNum w:abstractNumId="1989" w15:restartNumberingAfterBreak="0">
    <w:nsid w:val="7A0F5E25"/>
    <w:multiLevelType w:val="hybridMultilevel"/>
    <w:tmpl w:val="7A0F5E25"/>
    <w:lvl w:ilvl="0" w:tplc="8522E19C">
      <w:start w:val="1"/>
      <w:numFmt w:val="bullet"/>
      <w:lvlText w:val=""/>
      <w:lvlJc w:val="left"/>
      <w:pPr>
        <w:tabs>
          <w:tab w:val="num" w:pos="480"/>
        </w:tabs>
        <w:ind w:left="480" w:hanging="480"/>
      </w:pPr>
      <w:rPr>
        <w:rFonts w:ascii="Wingdings" w:eastAsia="Wingdings" w:hAnsi="Wingdings" w:cs="Wingdings"/>
      </w:rPr>
    </w:lvl>
    <w:lvl w:ilvl="1" w:tplc="C12C4EB2">
      <w:start w:val="1"/>
      <w:numFmt w:val="bullet"/>
      <w:lvlText w:val="o"/>
      <w:lvlJc w:val="left"/>
      <w:pPr>
        <w:tabs>
          <w:tab w:val="num" w:pos="1440"/>
        </w:tabs>
        <w:ind w:left="1440" w:hanging="360"/>
      </w:pPr>
      <w:rPr>
        <w:rFonts w:ascii="Courier New" w:hAnsi="Courier New"/>
      </w:rPr>
    </w:lvl>
    <w:lvl w:ilvl="2" w:tplc="996A208E">
      <w:start w:val="1"/>
      <w:numFmt w:val="bullet"/>
      <w:lvlText w:val=""/>
      <w:lvlJc w:val="left"/>
      <w:pPr>
        <w:tabs>
          <w:tab w:val="num" w:pos="2160"/>
        </w:tabs>
        <w:ind w:left="2160" w:hanging="360"/>
      </w:pPr>
      <w:rPr>
        <w:rFonts w:ascii="Wingdings" w:hAnsi="Wingdings"/>
      </w:rPr>
    </w:lvl>
    <w:lvl w:ilvl="3" w:tplc="5FF820C6">
      <w:start w:val="1"/>
      <w:numFmt w:val="bullet"/>
      <w:lvlText w:val=""/>
      <w:lvlJc w:val="left"/>
      <w:pPr>
        <w:tabs>
          <w:tab w:val="num" w:pos="2880"/>
        </w:tabs>
        <w:ind w:left="2880" w:hanging="360"/>
      </w:pPr>
      <w:rPr>
        <w:rFonts w:ascii="Symbol" w:hAnsi="Symbol"/>
      </w:rPr>
    </w:lvl>
    <w:lvl w:ilvl="4" w:tplc="BC349A68">
      <w:start w:val="1"/>
      <w:numFmt w:val="bullet"/>
      <w:lvlText w:val="o"/>
      <w:lvlJc w:val="left"/>
      <w:pPr>
        <w:tabs>
          <w:tab w:val="num" w:pos="3600"/>
        </w:tabs>
        <w:ind w:left="3600" w:hanging="360"/>
      </w:pPr>
      <w:rPr>
        <w:rFonts w:ascii="Courier New" w:hAnsi="Courier New"/>
      </w:rPr>
    </w:lvl>
    <w:lvl w:ilvl="5" w:tplc="F648BAD0">
      <w:start w:val="1"/>
      <w:numFmt w:val="bullet"/>
      <w:lvlText w:val=""/>
      <w:lvlJc w:val="left"/>
      <w:pPr>
        <w:tabs>
          <w:tab w:val="num" w:pos="4320"/>
        </w:tabs>
        <w:ind w:left="4320" w:hanging="360"/>
      </w:pPr>
      <w:rPr>
        <w:rFonts w:ascii="Wingdings" w:hAnsi="Wingdings"/>
      </w:rPr>
    </w:lvl>
    <w:lvl w:ilvl="6" w:tplc="3C34FC26">
      <w:start w:val="1"/>
      <w:numFmt w:val="bullet"/>
      <w:lvlText w:val=""/>
      <w:lvlJc w:val="left"/>
      <w:pPr>
        <w:tabs>
          <w:tab w:val="num" w:pos="5040"/>
        </w:tabs>
        <w:ind w:left="5040" w:hanging="360"/>
      </w:pPr>
      <w:rPr>
        <w:rFonts w:ascii="Symbol" w:hAnsi="Symbol"/>
      </w:rPr>
    </w:lvl>
    <w:lvl w:ilvl="7" w:tplc="F5345FB2">
      <w:start w:val="1"/>
      <w:numFmt w:val="bullet"/>
      <w:lvlText w:val="o"/>
      <w:lvlJc w:val="left"/>
      <w:pPr>
        <w:tabs>
          <w:tab w:val="num" w:pos="5760"/>
        </w:tabs>
        <w:ind w:left="5760" w:hanging="360"/>
      </w:pPr>
      <w:rPr>
        <w:rFonts w:ascii="Courier New" w:hAnsi="Courier New"/>
      </w:rPr>
    </w:lvl>
    <w:lvl w:ilvl="8" w:tplc="B4FCD032">
      <w:start w:val="1"/>
      <w:numFmt w:val="bullet"/>
      <w:lvlText w:val=""/>
      <w:lvlJc w:val="left"/>
      <w:pPr>
        <w:tabs>
          <w:tab w:val="num" w:pos="6480"/>
        </w:tabs>
        <w:ind w:left="6480" w:hanging="360"/>
      </w:pPr>
      <w:rPr>
        <w:rFonts w:ascii="Wingdings" w:hAnsi="Wingdings"/>
      </w:rPr>
    </w:lvl>
  </w:abstractNum>
  <w:abstractNum w:abstractNumId="1990" w15:restartNumberingAfterBreak="0">
    <w:nsid w:val="7A0F5E26"/>
    <w:multiLevelType w:val="hybridMultilevel"/>
    <w:tmpl w:val="7A0F5E26"/>
    <w:lvl w:ilvl="0" w:tplc="7248D0FC">
      <w:start w:val="1"/>
      <w:numFmt w:val="bullet"/>
      <w:lvlText w:val=""/>
      <w:lvlJc w:val="left"/>
      <w:pPr>
        <w:tabs>
          <w:tab w:val="num" w:pos="480"/>
        </w:tabs>
        <w:ind w:left="480" w:hanging="480"/>
      </w:pPr>
      <w:rPr>
        <w:rFonts w:ascii="Wingdings" w:eastAsia="Wingdings" w:hAnsi="Wingdings" w:cs="Wingdings"/>
      </w:rPr>
    </w:lvl>
    <w:lvl w:ilvl="1" w:tplc="E26832E2">
      <w:start w:val="1"/>
      <w:numFmt w:val="bullet"/>
      <w:lvlText w:val="o"/>
      <w:lvlJc w:val="left"/>
      <w:pPr>
        <w:tabs>
          <w:tab w:val="num" w:pos="1440"/>
        </w:tabs>
        <w:ind w:left="1440" w:hanging="360"/>
      </w:pPr>
      <w:rPr>
        <w:rFonts w:ascii="Courier New" w:hAnsi="Courier New"/>
      </w:rPr>
    </w:lvl>
    <w:lvl w:ilvl="2" w:tplc="88D6EB3E">
      <w:start w:val="1"/>
      <w:numFmt w:val="bullet"/>
      <w:lvlText w:val=""/>
      <w:lvlJc w:val="left"/>
      <w:pPr>
        <w:tabs>
          <w:tab w:val="num" w:pos="2160"/>
        </w:tabs>
        <w:ind w:left="2160" w:hanging="360"/>
      </w:pPr>
      <w:rPr>
        <w:rFonts w:ascii="Wingdings" w:hAnsi="Wingdings"/>
      </w:rPr>
    </w:lvl>
    <w:lvl w:ilvl="3" w:tplc="59DCA90C">
      <w:start w:val="1"/>
      <w:numFmt w:val="bullet"/>
      <w:lvlText w:val=""/>
      <w:lvlJc w:val="left"/>
      <w:pPr>
        <w:tabs>
          <w:tab w:val="num" w:pos="2880"/>
        </w:tabs>
        <w:ind w:left="2880" w:hanging="360"/>
      </w:pPr>
      <w:rPr>
        <w:rFonts w:ascii="Symbol" w:hAnsi="Symbol"/>
      </w:rPr>
    </w:lvl>
    <w:lvl w:ilvl="4" w:tplc="CDE084BC">
      <w:start w:val="1"/>
      <w:numFmt w:val="bullet"/>
      <w:lvlText w:val="o"/>
      <w:lvlJc w:val="left"/>
      <w:pPr>
        <w:tabs>
          <w:tab w:val="num" w:pos="3600"/>
        </w:tabs>
        <w:ind w:left="3600" w:hanging="360"/>
      </w:pPr>
      <w:rPr>
        <w:rFonts w:ascii="Courier New" w:hAnsi="Courier New"/>
      </w:rPr>
    </w:lvl>
    <w:lvl w:ilvl="5" w:tplc="86B43DC6">
      <w:start w:val="1"/>
      <w:numFmt w:val="bullet"/>
      <w:lvlText w:val=""/>
      <w:lvlJc w:val="left"/>
      <w:pPr>
        <w:tabs>
          <w:tab w:val="num" w:pos="4320"/>
        </w:tabs>
        <w:ind w:left="4320" w:hanging="360"/>
      </w:pPr>
      <w:rPr>
        <w:rFonts w:ascii="Wingdings" w:hAnsi="Wingdings"/>
      </w:rPr>
    </w:lvl>
    <w:lvl w:ilvl="6" w:tplc="5732ADDE">
      <w:start w:val="1"/>
      <w:numFmt w:val="bullet"/>
      <w:lvlText w:val=""/>
      <w:lvlJc w:val="left"/>
      <w:pPr>
        <w:tabs>
          <w:tab w:val="num" w:pos="5040"/>
        </w:tabs>
        <w:ind w:left="5040" w:hanging="360"/>
      </w:pPr>
      <w:rPr>
        <w:rFonts w:ascii="Symbol" w:hAnsi="Symbol"/>
      </w:rPr>
    </w:lvl>
    <w:lvl w:ilvl="7" w:tplc="975C3B8A">
      <w:start w:val="1"/>
      <w:numFmt w:val="bullet"/>
      <w:lvlText w:val="o"/>
      <w:lvlJc w:val="left"/>
      <w:pPr>
        <w:tabs>
          <w:tab w:val="num" w:pos="5760"/>
        </w:tabs>
        <w:ind w:left="5760" w:hanging="360"/>
      </w:pPr>
      <w:rPr>
        <w:rFonts w:ascii="Courier New" w:hAnsi="Courier New"/>
      </w:rPr>
    </w:lvl>
    <w:lvl w:ilvl="8" w:tplc="7CCE8232">
      <w:start w:val="1"/>
      <w:numFmt w:val="bullet"/>
      <w:lvlText w:val=""/>
      <w:lvlJc w:val="left"/>
      <w:pPr>
        <w:tabs>
          <w:tab w:val="num" w:pos="6480"/>
        </w:tabs>
        <w:ind w:left="6480" w:hanging="360"/>
      </w:pPr>
      <w:rPr>
        <w:rFonts w:ascii="Wingdings" w:hAnsi="Wingdings"/>
      </w:rPr>
    </w:lvl>
  </w:abstractNum>
  <w:abstractNum w:abstractNumId="1991" w15:restartNumberingAfterBreak="0">
    <w:nsid w:val="7A0F5E27"/>
    <w:multiLevelType w:val="hybridMultilevel"/>
    <w:tmpl w:val="7A0F5E27"/>
    <w:lvl w:ilvl="0" w:tplc="B504D324">
      <w:start w:val="1"/>
      <w:numFmt w:val="bullet"/>
      <w:lvlText w:val=""/>
      <w:lvlJc w:val="left"/>
      <w:pPr>
        <w:tabs>
          <w:tab w:val="num" w:pos="480"/>
        </w:tabs>
        <w:ind w:left="480" w:hanging="480"/>
      </w:pPr>
      <w:rPr>
        <w:rFonts w:ascii="Wingdings" w:eastAsia="Wingdings" w:hAnsi="Wingdings" w:cs="Wingdings"/>
      </w:rPr>
    </w:lvl>
    <w:lvl w:ilvl="1" w:tplc="A43867EE">
      <w:start w:val="1"/>
      <w:numFmt w:val="bullet"/>
      <w:lvlText w:val="o"/>
      <w:lvlJc w:val="left"/>
      <w:pPr>
        <w:tabs>
          <w:tab w:val="num" w:pos="1440"/>
        </w:tabs>
        <w:ind w:left="1440" w:hanging="360"/>
      </w:pPr>
      <w:rPr>
        <w:rFonts w:ascii="Courier New" w:hAnsi="Courier New"/>
      </w:rPr>
    </w:lvl>
    <w:lvl w:ilvl="2" w:tplc="6C8226BA">
      <w:start w:val="1"/>
      <w:numFmt w:val="bullet"/>
      <w:lvlText w:val=""/>
      <w:lvlJc w:val="left"/>
      <w:pPr>
        <w:tabs>
          <w:tab w:val="num" w:pos="2160"/>
        </w:tabs>
        <w:ind w:left="2160" w:hanging="360"/>
      </w:pPr>
      <w:rPr>
        <w:rFonts w:ascii="Wingdings" w:hAnsi="Wingdings"/>
      </w:rPr>
    </w:lvl>
    <w:lvl w:ilvl="3" w:tplc="F10AD65E">
      <w:start w:val="1"/>
      <w:numFmt w:val="bullet"/>
      <w:lvlText w:val=""/>
      <w:lvlJc w:val="left"/>
      <w:pPr>
        <w:tabs>
          <w:tab w:val="num" w:pos="2880"/>
        </w:tabs>
        <w:ind w:left="2880" w:hanging="360"/>
      </w:pPr>
      <w:rPr>
        <w:rFonts w:ascii="Symbol" w:hAnsi="Symbol"/>
      </w:rPr>
    </w:lvl>
    <w:lvl w:ilvl="4" w:tplc="694852AA">
      <w:start w:val="1"/>
      <w:numFmt w:val="bullet"/>
      <w:lvlText w:val="o"/>
      <w:lvlJc w:val="left"/>
      <w:pPr>
        <w:tabs>
          <w:tab w:val="num" w:pos="3600"/>
        </w:tabs>
        <w:ind w:left="3600" w:hanging="360"/>
      </w:pPr>
      <w:rPr>
        <w:rFonts w:ascii="Courier New" w:hAnsi="Courier New"/>
      </w:rPr>
    </w:lvl>
    <w:lvl w:ilvl="5" w:tplc="93883BEC">
      <w:start w:val="1"/>
      <w:numFmt w:val="bullet"/>
      <w:lvlText w:val=""/>
      <w:lvlJc w:val="left"/>
      <w:pPr>
        <w:tabs>
          <w:tab w:val="num" w:pos="4320"/>
        </w:tabs>
        <w:ind w:left="4320" w:hanging="360"/>
      </w:pPr>
      <w:rPr>
        <w:rFonts w:ascii="Wingdings" w:hAnsi="Wingdings"/>
      </w:rPr>
    </w:lvl>
    <w:lvl w:ilvl="6" w:tplc="28188E7A">
      <w:start w:val="1"/>
      <w:numFmt w:val="bullet"/>
      <w:lvlText w:val=""/>
      <w:lvlJc w:val="left"/>
      <w:pPr>
        <w:tabs>
          <w:tab w:val="num" w:pos="5040"/>
        </w:tabs>
        <w:ind w:left="5040" w:hanging="360"/>
      </w:pPr>
      <w:rPr>
        <w:rFonts w:ascii="Symbol" w:hAnsi="Symbol"/>
      </w:rPr>
    </w:lvl>
    <w:lvl w:ilvl="7" w:tplc="4B34976E">
      <w:start w:val="1"/>
      <w:numFmt w:val="bullet"/>
      <w:lvlText w:val="o"/>
      <w:lvlJc w:val="left"/>
      <w:pPr>
        <w:tabs>
          <w:tab w:val="num" w:pos="5760"/>
        </w:tabs>
        <w:ind w:left="5760" w:hanging="360"/>
      </w:pPr>
      <w:rPr>
        <w:rFonts w:ascii="Courier New" w:hAnsi="Courier New"/>
      </w:rPr>
    </w:lvl>
    <w:lvl w:ilvl="8" w:tplc="F3FCB07E">
      <w:start w:val="1"/>
      <w:numFmt w:val="bullet"/>
      <w:lvlText w:val=""/>
      <w:lvlJc w:val="left"/>
      <w:pPr>
        <w:tabs>
          <w:tab w:val="num" w:pos="6480"/>
        </w:tabs>
        <w:ind w:left="6480" w:hanging="360"/>
      </w:pPr>
      <w:rPr>
        <w:rFonts w:ascii="Wingdings" w:hAnsi="Wingdings"/>
      </w:rPr>
    </w:lvl>
  </w:abstractNum>
  <w:abstractNum w:abstractNumId="1992" w15:restartNumberingAfterBreak="0">
    <w:nsid w:val="7A0F5E28"/>
    <w:multiLevelType w:val="hybridMultilevel"/>
    <w:tmpl w:val="7A0F5E28"/>
    <w:lvl w:ilvl="0" w:tplc="85744A82">
      <w:start w:val="1"/>
      <w:numFmt w:val="bullet"/>
      <w:lvlText w:val=""/>
      <w:lvlJc w:val="left"/>
      <w:pPr>
        <w:tabs>
          <w:tab w:val="num" w:pos="480"/>
        </w:tabs>
        <w:ind w:left="480" w:hanging="480"/>
      </w:pPr>
      <w:rPr>
        <w:rFonts w:ascii="Wingdings" w:eastAsia="Wingdings" w:hAnsi="Wingdings" w:cs="Wingdings"/>
      </w:rPr>
    </w:lvl>
    <w:lvl w:ilvl="1" w:tplc="E23EE330">
      <w:start w:val="1"/>
      <w:numFmt w:val="bullet"/>
      <w:lvlText w:val="o"/>
      <w:lvlJc w:val="left"/>
      <w:pPr>
        <w:tabs>
          <w:tab w:val="num" w:pos="1440"/>
        </w:tabs>
        <w:ind w:left="1440" w:hanging="360"/>
      </w:pPr>
      <w:rPr>
        <w:rFonts w:ascii="Courier New" w:hAnsi="Courier New"/>
      </w:rPr>
    </w:lvl>
    <w:lvl w:ilvl="2" w:tplc="3126C508">
      <w:start w:val="1"/>
      <w:numFmt w:val="bullet"/>
      <w:lvlText w:val=""/>
      <w:lvlJc w:val="left"/>
      <w:pPr>
        <w:tabs>
          <w:tab w:val="num" w:pos="2160"/>
        </w:tabs>
        <w:ind w:left="2160" w:hanging="360"/>
      </w:pPr>
      <w:rPr>
        <w:rFonts w:ascii="Wingdings" w:hAnsi="Wingdings"/>
      </w:rPr>
    </w:lvl>
    <w:lvl w:ilvl="3" w:tplc="72E65FB0">
      <w:start w:val="1"/>
      <w:numFmt w:val="bullet"/>
      <w:lvlText w:val=""/>
      <w:lvlJc w:val="left"/>
      <w:pPr>
        <w:tabs>
          <w:tab w:val="num" w:pos="2880"/>
        </w:tabs>
        <w:ind w:left="2880" w:hanging="360"/>
      </w:pPr>
      <w:rPr>
        <w:rFonts w:ascii="Symbol" w:hAnsi="Symbol"/>
      </w:rPr>
    </w:lvl>
    <w:lvl w:ilvl="4" w:tplc="6ACEFE3C">
      <w:start w:val="1"/>
      <w:numFmt w:val="bullet"/>
      <w:lvlText w:val="o"/>
      <w:lvlJc w:val="left"/>
      <w:pPr>
        <w:tabs>
          <w:tab w:val="num" w:pos="3600"/>
        </w:tabs>
        <w:ind w:left="3600" w:hanging="360"/>
      </w:pPr>
      <w:rPr>
        <w:rFonts w:ascii="Courier New" w:hAnsi="Courier New"/>
      </w:rPr>
    </w:lvl>
    <w:lvl w:ilvl="5" w:tplc="0B700F58">
      <w:start w:val="1"/>
      <w:numFmt w:val="bullet"/>
      <w:lvlText w:val=""/>
      <w:lvlJc w:val="left"/>
      <w:pPr>
        <w:tabs>
          <w:tab w:val="num" w:pos="4320"/>
        </w:tabs>
        <w:ind w:left="4320" w:hanging="360"/>
      </w:pPr>
      <w:rPr>
        <w:rFonts w:ascii="Wingdings" w:hAnsi="Wingdings"/>
      </w:rPr>
    </w:lvl>
    <w:lvl w:ilvl="6" w:tplc="EE4C7544">
      <w:start w:val="1"/>
      <w:numFmt w:val="bullet"/>
      <w:lvlText w:val=""/>
      <w:lvlJc w:val="left"/>
      <w:pPr>
        <w:tabs>
          <w:tab w:val="num" w:pos="5040"/>
        </w:tabs>
        <w:ind w:left="5040" w:hanging="360"/>
      </w:pPr>
      <w:rPr>
        <w:rFonts w:ascii="Symbol" w:hAnsi="Symbol"/>
      </w:rPr>
    </w:lvl>
    <w:lvl w:ilvl="7" w:tplc="2EB09D00">
      <w:start w:val="1"/>
      <w:numFmt w:val="bullet"/>
      <w:lvlText w:val="o"/>
      <w:lvlJc w:val="left"/>
      <w:pPr>
        <w:tabs>
          <w:tab w:val="num" w:pos="5760"/>
        </w:tabs>
        <w:ind w:left="5760" w:hanging="360"/>
      </w:pPr>
      <w:rPr>
        <w:rFonts w:ascii="Courier New" w:hAnsi="Courier New"/>
      </w:rPr>
    </w:lvl>
    <w:lvl w:ilvl="8" w:tplc="B8C6F46E">
      <w:start w:val="1"/>
      <w:numFmt w:val="bullet"/>
      <w:lvlText w:val=""/>
      <w:lvlJc w:val="left"/>
      <w:pPr>
        <w:tabs>
          <w:tab w:val="num" w:pos="6480"/>
        </w:tabs>
        <w:ind w:left="6480" w:hanging="360"/>
      </w:pPr>
      <w:rPr>
        <w:rFonts w:ascii="Wingdings" w:hAnsi="Wingdings"/>
      </w:rPr>
    </w:lvl>
  </w:abstractNum>
  <w:abstractNum w:abstractNumId="1993" w15:restartNumberingAfterBreak="0">
    <w:nsid w:val="7A0F5E29"/>
    <w:multiLevelType w:val="hybridMultilevel"/>
    <w:tmpl w:val="7A0F5E29"/>
    <w:lvl w:ilvl="0" w:tplc="CBB0C158">
      <w:start w:val="1"/>
      <w:numFmt w:val="bullet"/>
      <w:lvlText w:val=""/>
      <w:lvlJc w:val="left"/>
      <w:pPr>
        <w:tabs>
          <w:tab w:val="num" w:pos="480"/>
        </w:tabs>
        <w:ind w:left="480" w:hanging="480"/>
      </w:pPr>
      <w:rPr>
        <w:rFonts w:ascii="Wingdings" w:eastAsia="Wingdings" w:hAnsi="Wingdings" w:cs="Wingdings"/>
      </w:rPr>
    </w:lvl>
    <w:lvl w:ilvl="1" w:tplc="C0E250CE">
      <w:start w:val="1"/>
      <w:numFmt w:val="bullet"/>
      <w:lvlText w:val="o"/>
      <w:lvlJc w:val="left"/>
      <w:pPr>
        <w:tabs>
          <w:tab w:val="num" w:pos="1440"/>
        </w:tabs>
        <w:ind w:left="1440" w:hanging="360"/>
      </w:pPr>
      <w:rPr>
        <w:rFonts w:ascii="Courier New" w:hAnsi="Courier New"/>
      </w:rPr>
    </w:lvl>
    <w:lvl w:ilvl="2" w:tplc="5D504E46">
      <w:start w:val="1"/>
      <w:numFmt w:val="bullet"/>
      <w:lvlText w:val=""/>
      <w:lvlJc w:val="left"/>
      <w:pPr>
        <w:tabs>
          <w:tab w:val="num" w:pos="2160"/>
        </w:tabs>
        <w:ind w:left="2160" w:hanging="360"/>
      </w:pPr>
      <w:rPr>
        <w:rFonts w:ascii="Wingdings" w:hAnsi="Wingdings"/>
      </w:rPr>
    </w:lvl>
    <w:lvl w:ilvl="3" w:tplc="41CED926">
      <w:start w:val="1"/>
      <w:numFmt w:val="bullet"/>
      <w:lvlText w:val=""/>
      <w:lvlJc w:val="left"/>
      <w:pPr>
        <w:tabs>
          <w:tab w:val="num" w:pos="2880"/>
        </w:tabs>
        <w:ind w:left="2880" w:hanging="360"/>
      </w:pPr>
      <w:rPr>
        <w:rFonts w:ascii="Symbol" w:hAnsi="Symbol"/>
      </w:rPr>
    </w:lvl>
    <w:lvl w:ilvl="4" w:tplc="00EA68AA">
      <w:start w:val="1"/>
      <w:numFmt w:val="bullet"/>
      <w:lvlText w:val="o"/>
      <w:lvlJc w:val="left"/>
      <w:pPr>
        <w:tabs>
          <w:tab w:val="num" w:pos="3600"/>
        </w:tabs>
        <w:ind w:left="3600" w:hanging="360"/>
      </w:pPr>
      <w:rPr>
        <w:rFonts w:ascii="Courier New" w:hAnsi="Courier New"/>
      </w:rPr>
    </w:lvl>
    <w:lvl w:ilvl="5" w:tplc="DD0C9350">
      <w:start w:val="1"/>
      <w:numFmt w:val="bullet"/>
      <w:lvlText w:val=""/>
      <w:lvlJc w:val="left"/>
      <w:pPr>
        <w:tabs>
          <w:tab w:val="num" w:pos="4320"/>
        </w:tabs>
        <w:ind w:left="4320" w:hanging="360"/>
      </w:pPr>
      <w:rPr>
        <w:rFonts w:ascii="Wingdings" w:hAnsi="Wingdings"/>
      </w:rPr>
    </w:lvl>
    <w:lvl w:ilvl="6" w:tplc="FFD05DAA">
      <w:start w:val="1"/>
      <w:numFmt w:val="bullet"/>
      <w:lvlText w:val=""/>
      <w:lvlJc w:val="left"/>
      <w:pPr>
        <w:tabs>
          <w:tab w:val="num" w:pos="5040"/>
        </w:tabs>
        <w:ind w:left="5040" w:hanging="360"/>
      </w:pPr>
      <w:rPr>
        <w:rFonts w:ascii="Symbol" w:hAnsi="Symbol"/>
      </w:rPr>
    </w:lvl>
    <w:lvl w:ilvl="7" w:tplc="D3D0612C">
      <w:start w:val="1"/>
      <w:numFmt w:val="bullet"/>
      <w:lvlText w:val="o"/>
      <w:lvlJc w:val="left"/>
      <w:pPr>
        <w:tabs>
          <w:tab w:val="num" w:pos="5760"/>
        </w:tabs>
        <w:ind w:left="5760" w:hanging="360"/>
      </w:pPr>
      <w:rPr>
        <w:rFonts w:ascii="Courier New" w:hAnsi="Courier New"/>
      </w:rPr>
    </w:lvl>
    <w:lvl w:ilvl="8" w:tplc="37EA62FA">
      <w:start w:val="1"/>
      <w:numFmt w:val="bullet"/>
      <w:lvlText w:val=""/>
      <w:lvlJc w:val="left"/>
      <w:pPr>
        <w:tabs>
          <w:tab w:val="num" w:pos="6480"/>
        </w:tabs>
        <w:ind w:left="6480" w:hanging="360"/>
      </w:pPr>
      <w:rPr>
        <w:rFonts w:ascii="Wingdings" w:hAnsi="Wingdings"/>
      </w:rPr>
    </w:lvl>
  </w:abstractNum>
  <w:abstractNum w:abstractNumId="1994" w15:restartNumberingAfterBreak="0">
    <w:nsid w:val="7A0F5E2A"/>
    <w:multiLevelType w:val="hybridMultilevel"/>
    <w:tmpl w:val="7A0F5E2A"/>
    <w:lvl w:ilvl="0" w:tplc="FA088710">
      <w:start w:val="1"/>
      <w:numFmt w:val="bullet"/>
      <w:lvlText w:val=""/>
      <w:lvlJc w:val="left"/>
      <w:pPr>
        <w:tabs>
          <w:tab w:val="num" w:pos="480"/>
        </w:tabs>
        <w:ind w:left="480" w:hanging="480"/>
      </w:pPr>
      <w:rPr>
        <w:rFonts w:ascii="Wingdings" w:eastAsia="Wingdings" w:hAnsi="Wingdings" w:cs="Wingdings"/>
      </w:rPr>
    </w:lvl>
    <w:lvl w:ilvl="1" w:tplc="FDE85D7E">
      <w:start w:val="1"/>
      <w:numFmt w:val="bullet"/>
      <w:lvlText w:val="o"/>
      <w:lvlJc w:val="left"/>
      <w:pPr>
        <w:tabs>
          <w:tab w:val="num" w:pos="1440"/>
        </w:tabs>
        <w:ind w:left="1440" w:hanging="360"/>
      </w:pPr>
      <w:rPr>
        <w:rFonts w:ascii="Courier New" w:hAnsi="Courier New"/>
      </w:rPr>
    </w:lvl>
    <w:lvl w:ilvl="2" w:tplc="268ACE30">
      <w:start w:val="1"/>
      <w:numFmt w:val="bullet"/>
      <w:lvlText w:val=""/>
      <w:lvlJc w:val="left"/>
      <w:pPr>
        <w:tabs>
          <w:tab w:val="num" w:pos="2160"/>
        </w:tabs>
        <w:ind w:left="2160" w:hanging="360"/>
      </w:pPr>
      <w:rPr>
        <w:rFonts w:ascii="Wingdings" w:hAnsi="Wingdings"/>
      </w:rPr>
    </w:lvl>
    <w:lvl w:ilvl="3" w:tplc="C660D766">
      <w:start w:val="1"/>
      <w:numFmt w:val="bullet"/>
      <w:lvlText w:val=""/>
      <w:lvlJc w:val="left"/>
      <w:pPr>
        <w:tabs>
          <w:tab w:val="num" w:pos="2880"/>
        </w:tabs>
        <w:ind w:left="2880" w:hanging="360"/>
      </w:pPr>
      <w:rPr>
        <w:rFonts w:ascii="Symbol" w:hAnsi="Symbol"/>
      </w:rPr>
    </w:lvl>
    <w:lvl w:ilvl="4" w:tplc="F9B6863C">
      <w:start w:val="1"/>
      <w:numFmt w:val="bullet"/>
      <w:lvlText w:val="o"/>
      <w:lvlJc w:val="left"/>
      <w:pPr>
        <w:tabs>
          <w:tab w:val="num" w:pos="3600"/>
        </w:tabs>
        <w:ind w:left="3600" w:hanging="360"/>
      </w:pPr>
      <w:rPr>
        <w:rFonts w:ascii="Courier New" w:hAnsi="Courier New"/>
      </w:rPr>
    </w:lvl>
    <w:lvl w:ilvl="5" w:tplc="10DE6B1C">
      <w:start w:val="1"/>
      <w:numFmt w:val="bullet"/>
      <w:lvlText w:val=""/>
      <w:lvlJc w:val="left"/>
      <w:pPr>
        <w:tabs>
          <w:tab w:val="num" w:pos="4320"/>
        </w:tabs>
        <w:ind w:left="4320" w:hanging="360"/>
      </w:pPr>
      <w:rPr>
        <w:rFonts w:ascii="Wingdings" w:hAnsi="Wingdings"/>
      </w:rPr>
    </w:lvl>
    <w:lvl w:ilvl="6" w:tplc="A36856B4">
      <w:start w:val="1"/>
      <w:numFmt w:val="bullet"/>
      <w:lvlText w:val=""/>
      <w:lvlJc w:val="left"/>
      <w:pPr>
        <w:tabs>
          <w:tab w:val="num" w:pos="5040"/>
        </w:tabs>
        <w:ind w:left="5040" w:hanging="360"/>
      </w:pPr>
      <w:rPr>
        <w:rFonts w:ascii="Symbol" w:hAnsi="Symbol"/>
      </w:rPr>
    </w:lvl>
    <w:lvl w:ilvl="7" w:tplc="ABF8E8F4">
      <w:start w:val="1"/>
      <w:numFmt w:val="bullet"/>
      <w:lvlText w:val="o"/>
      <w:lvlJc w:val="left"/>
      <w:pPr>
        <w:tabs>
          <w:tab w:val="num" w:pos="5760"/>
        </w:tabs>
        <w:ind w:left="5760" w:hanging="360"/>
      </w:pPr>
      <w:rPr>
        <w:rFonts w:ascii="Courier New" w:hAnsi="Courier New"/>
      </w:rPr>
    </w:lvl>
    <w:lvl w:ilvl="8" w:tplc="578E7C82">
      <w:start w:val="1"/>
      <w:numFmt w:val="bullet"/>
      <w:lvlText w:val=""/>
      <w:lvlJc w:val="left"/>
      <w:pPr>
        <w:tabs>
          <w:tab w:val="num" w:pos="6480"/>
        </w:tabs>
        <w:ind w:left="6480" w:hanging="360"/>
      </w:pPr>
      <w:rPr>
        <w:rFonts w:ascii="Wingdings" w:hAnsi="Wingdings"/>
      </w:rPr>
    </w:lvl>
  </w:abstractNum>
  <w:abstractNum w:abstractNumId="1995" w15:restartNumberingAfterBreak="0">
    <w:nsid w:val="7A0F5E2B"/>
    <w:multiLevelType w:val="hybridMultilevel"/>
    <w:tmpl w:val="7A0F5E2B"/>
    <w:lvl w:ilvl="0" w:tplc="AC663350">
      <w:start w:val="1"/>
      <w:numFmt w:val="bullet"/>
      <w:lvlText w:val=""/>
      <w:lvlJc w:val="left"/>
      <w:pPr>
        <w:tabs>
          <w:tab w:val="num" w:pos="480"/>
        </w:tabs>
        <w:ind w:left="480" w:hanging="480"/>
      </w:pPr>
      <w:rPr>
        <w:rFonts w:ascii="Wingdings" w:eastAsia="Wingdings" w:hAnsi="Wingdings" w:cs="Wingdings"/>
      </w:rPr>
    </w:lvl>
    <w:lvl w:ilvl="1" w:tplc="FE46631C">
      <w:start w:val="1"/>
      <w:numFmt w:val="bullet"/>
      <w:lvlText w:val="o"/>
      <w:lvlJc w:val="left"/>
      <w:pPr>
        <w:tabs>
          <w:tab w:val="num" w:pos="1440"/>
        </w:tabs>
        <w:ind w:left="1440" w:hanging="360"/>
      </w:pPr>
      <w:rPr>
        <w:rFonts w:ascii="Courier New" w:hAnsi="Courier New"/>
      </w:rPr>
    </w:lvl>
    <w:lvl w:ilvl="2" w:tplc="C9904BCC">
      <w:start w:val="1"/>
      <w:numFmt w:val="bullet"/>
      <w:lvlText w:val=""/>
      <w:lvlJc w:val="left"/>
      <w:pPr>
        <w:tabs>
          <w:tab w:val="num" w:pos="2160"/>
        </w:tabs>
        <w:ind w:left="2160" w:hanging="360"/>
      </w:pPr>
      <w:rPr>
        <w:rFonts w:ascii="Wingdings" w:hAnsi="Wingdings"/>
      </w:rPr>
    </w:lvl>
    <w:lvl w:ilvl="3" w:tplc="38F69572">
      <w:start w:val="1"/>
      <w:numFmt w:val="bullet"/>
      <w:lvlText w:val=""/>
      <w:lvlJc w:val="left"/>
      <w:pPr>
        <w:tabs>
          <w:tab w:val="num" w:pos="2880"/>
        </w:tabs>
        <w:ind w:left="2880" w:hanging="360"/>
      </w:pPr>
      <w:rPr>
        <w:rFonts w:ascii="Symbol" w:hAnsi="Symbol"/>
      </w:rPr>
    </w:lvl>
    <w:lvl w:ilvl="4" w:tplc="CEBC8588">
      <w:start w:val="1"/>
      <w:numFmt w:val="bullet"/>
      <w:lvlText w:val="o"/>
      <w:lvlJc w:val="left"/>
      <w:pPr>
        <w:tabs>
          <w:tab w:val="num" w:pos="3600"/>
        </w:tabs>
        <w:ind w:left="3600" w:hanging="360"/>
      </w:pPr>
      <w:rPr>
        <w:rFonts w:ascii="Courier New" w:hAnsi="Courier New"/>
      </w:rPr>
    </w:lvl>
    <w:lvl w:ilvl="5" w:tplc="41D87C78">
      <w:start w:val="1"/>
      <w:numFmt w:val="bullet"/>
      <w:lvlText w:val=""/>
      <w:lvlJc w:val="left"/>
      <w:pPr>
        <w:tabs>
          <w:tab w:val="num" w:pos="4320"/>
        </w:tabs>
        <w:ind w:left="4320" w:hanging="360"/>
      </w:pPr>
      <w:rPr>
        <w:rFonts w:ascii="Wingdings" w:hAnsi="Wingdings"/>
      </w:rPr>
    </w:lvl>
    <w:lvl w:ilvl="6" w:tplc="AABEB784">
      <w:start w:val="1"/>
      <w:numFmt w:val="bullet"/>
      <w:lvlText w:val=""/>
      <w:lvlJc w:val="left"/>
      <w:pPr>
        <w:tabs>
          <w:tab w:val="num" w:pos="5040"/>
        </w:tabs>
        <w:ind w:left="5040" w:hanging="360"/>
      </w:pPr>
      <w:rPr>
        <w:rFonts w:ascii="Symbol" w:hAnsi="Symbol"/>
      </w:rPr>
    </w:lvl>
    <w:lvl w:ilvl="7" w:tplc="F2C62E5E">
      <w:start w:val="1"/>
      <w:numFmt w:val="bullet"/>
      <w:lvlText w:val="o"/>
      <w:lvlJc w:val="left"/>
      <w:pPr>
        <w:tabs>
          <w:tab w:val="num" w:pos="5760"/>
        </w:tabs>
        <w:ind w:left="5760" w:hanging="360"/>
      </w:pPr>
      <w:rPr>
        <w:rFonts w:ascii="Courier New" w:hAnsi="Courier New"/>
      </w:rPr>
    </w:lvl>
    <w:lvl w:ilvl="8" w:tplc="59FC948C">
      <w:start w:val="1"/>
      <w:numFmt w:val="bullet"/>
      <w:lvlText w:val=""/>
      <w:lvlJc w:val="left"/>
      <w:pPr>
        <w:tabs>
          <w:tab w:val="num" w:pos="6480"/>
        </w:tabs>
        <w:ind w:left="6480" w:hanging="360"/>
      </w:pPr>
      <w:rPr>
        <w:rFonts w:ascii="Wingdings" w:hAnsi="Wingdings"/>
      </w:rPr>
    </w:lvl>
  </w:abstractNum>
  <w:abstractNum w:abstractNumId="1996" w15:restartNumberingAfterBreak="0">
    <w:nsid w:val="7A0F5E2C"/>
    <w:multiLevelType w:val="hybridMultilevel"/>
    <w:tmpl w:val="7A0F5E2C"/>
    <w:lvl w:ilvl="0" w:tplc="C4301D30">
      <w:start w:val="1"/>
      <w:numFmt w:val="bullet"/>
      <w:lvlText w:val=""/>
      <w:lvlJc w:val="left"/>
      <w:pPr>
        <w:tabs>
          <w:tab w:val="num" w:pos="480"/>
        </w:tabs>
        <w:ind w:left="480" w:hanging="480"/>
      </w:pPr>
      <w:rPr>
        <w:rFonts w:ascii="Wingdings" w:eastAsia="Wingdings" w:hAnsi="Wingdings" w:cs="Wingdings"/>
      </w:rPr>
    </w:lvl>
    <w:lvl w:ilvl="1" w:tplc="FC2843C0">
      <w:start w:val="1"/>
      <w:numFmt w:val="bullet"/>
      <w:lvlText w:val="o"/>
      <w:lvlJc w:val="left"/>
      <w:pPr>
        <w:tabs>
          <w:tab w:val="num" w:pos="1440"/>
        </w:tabs>
        <w:ind w:left="1440" w:hanging="360"/>
      </w:pPr>
      <w:rPr>
        <w:rFonts w:ascii="Courier New" w:hAnsi="Courier New"/>
      </w:rPr>
    </w:lvl>
    <w:lvl w:ilvl="2" w:tplc="9E468F72">
      <w:start w:val="1"/>
      <w:numFmt w:val="bullet"/>
      <w:lvlText w:val=""/>
      <w:lvlJc w:val="left"/>
      <w:pPr>
        <w:tabs>
          <w:tab w:val="num" w:pos="2160"/>
        </w:tabs>
        <w:ind w:left="2160" w:hanging="360"/>
      </w:pPr>
      <w:rPr>
        <w:rFonts w:ascii="Wingdings" w:hAnsi="Wingdings"/>
      </w:rPr>
    </w:lvl>
    <w:lvl w:ilvl="3" w:tplc="74544378">
      <w:start w:val="1"/>
      <w:numFmt w:val="bullet"/>
      <w:lvlText w:val=""/>
      <w:lvlJc w:val="left"/>
      <w:pPr>
        <w:tabs>
          <w:tab w:val="num" w:pos="2880"/>
        </w:tabs>
        <w:ind w:left="2880" w:hanging="360"/>
      </w:pPr>
      <w:rPr>
        <w:rFonts w:ascii="Symbol" w:hAnsi="Symbol"/>
      </w:rPr>
    </w:lvl>
    <w:lvl w:ilvl="4" w:tplc="A308D6DC">
      <w:start w:val="1"/>
      <w:numFmt w:val="bullet"/>
      <w:lvlText w:val="o"/>
      <w:lvlJc w:val="left"/>
      <w:pPr>
        <w:tabs>
          <w:tab w:val="num" w:pos="3600"/>
        </w:tabs>
        <w:ind w:left="3600" w:hanging="360"/>
      </w:pPr>
      <w:rPr>
        <w:rFonts w:ascii="Courier New" w:hAnsi="Courier New"/>
      </w:rPr>
    </w:lvl>
    <w:lvl w:ilvl="5" w:tplc="3C785AE8">
      <w:start w:val="1"/>
      <w:numFmt w:val="bullet"/>
      <w:lvlText w:val=""/>
      <w:lvlJc w:val="left"/>
      <w:pPr>
        <w:tabs>
          <w:tab w:val="num" w:pos="4320"/>
        </w:tabs>
        <w:ind w:left="4320" w:hanging="360"/>
      </w:pPr>
      <w:rPr>
        <w:rFonts w:ascii="Wingdings" w:hAnsi="Wingdings"/>
      </w:rPr>
    </w:lvl>
    <w:lvl w:ilvl="6" w:tplc="E180AD0C">
      <w:start w:val="1"/>
      <w:numFmt w:val="bullet"/>
      <w:lvlText w:val=""/>
      <w:lvlJc w:val="left"/>
      <w:pPr>
        <w:tabs>
          <w:tab w:val="num" w:pos="5040"/>
        </w:tabs>
        <w:ind w:left="5040" w:hanging="360"/>
      </w:pPr>
      <w:rPr>
        <w:rFonts w:ascii="Symbol" w:hAnsi="Symbol"/>
      </w:rPr>
    </w:lvl>
    <w:lvl w:ilvl="7" w:tplc="3FDC62AA">
      <w:start w:val="1"/>
      <w:numFmt w:val="bullet"/>
      <w:lvlText w:val="o"/>
      <w:lvlJc w:val="left"/>
      <w:pPr>
        <w:tabs>
          <w:tab w:val="num" w:pos="5760"/>
        </w:tabs>
        <w:ind w:left="5760" w:hanging="360"/>
      </w:pPr>
      <w:rPr>
        <w:rFonts w:ascii="Courier New" w:hAnsi="Courier New"/>
      </w:rPr>
    </w:lvl>
    <w:lvl w:ilvl="8" w:tplc="71043910">
      <w:start w:val="1"/>
      <w:numFmt w:val="bullet"/>
      <w:lvlText w:val=""/>
      <w:lvlJc w:val="left"/>
      <w:pPr>
        <w:tabs>
          <w:tab w:val="num" w:pos="6480"/>
        </w:tabs>
        <w:ind w:left="6480" w:hanging="360"/>
      </w:pPr>
      <w:rPr>
        <w:rFonts w:ascii="Wingdings" w:hAnsi="Wingdings"/>
      </w:rPr>
    </w:lvl>
  </w:abstractNum>
  <w:abstractNum w:abstractNumId="1997" w15:restartNumberingAfterBreak="0">
    <w:nsid w:val="7A0F5E2D"/>
    <w:multiLevelType w:val="hybridMultilevel"/>
    <w:tmpl w:val="7A0F5E2D"/>
    <w:lvl w:ilvl="0" w:tplc="CDBADCC6">
      <w:start w:val="1"/>
      <w:numFmt w:val="bullet"/>
      <w:lvlText w:val=""/>
      <w:lvlJc w:val="left"/>
      <w:pPr>
        <w:tabs>
          <w:tab w:val="num" w:pos="480"/>
        </w:tabs>
        <w:ind w:left="480" w:hanging="480"/>
      </w:pPr>
      <w:rPr>
        <w:rFonts w:ascii="Wingdings" w:eastAsia="Wingdings" w:hAnsi="Wingdings" w:cs="Wingdings"/>
      </w:rPr>
    </w:lvl>
    <w:lvl w:ilvl="1" w:tplc="3412FFD2">
      <w:start w:val="1"/>
      <w:numFmt w:val="bullet"/>
      <w:lvlText w:val="o"/>
      <w:lvlJc w:val="left"/>
      <w:pPr>
        <w:tabs>
          <w:tab w:val="num" w:pos="1440"/>
        </w:tabs>
        <w:ind w:left="1440" w:hanging="360"/>
      </w:pPr>
      <w:rPr>
        <w:rFonts w:ascii="Courier New" w:hAnsi="Courier New"/>
      </w:rPr>
    </w:lvl>
    <w:lvl w:ilvl="2" w:tplc="C376F972">
      <w:start w:val="1"/>
      <w:numFmt w:val="bullet"/>
      <w:lvlText w:val=""/>
      <w:lvlJc w:val="left"/>
      <w:pPr>
        <w:tabs>
          <w:tab w:val="num" w:pos="2160"/>
        </w:tabs>
        <w:ind w:left="2160" w:hanging="360"/>
      </w:pPr>
      <w:rPr>
        <w:rFonts w:ascii="Wingdings" w:hAnsi="Wingdings"/>
      </w:rPr>
    </w:lvl>
    <w:lvl w:ilvl="3" w:tplc="27DEED26">
      <w:start w:val="1"/>
      <w:numFmt w:val="bullet"/>
      <w:lvlText w:val=""/>
      <w:lvlJc w:val="left"/>
      <w:pPr>
        <w:tabs>
          <w:tab w:val="num" w:pos="2880"/>
        </w:tabs>
        <w:ind w:left="2880" w:hanging="360"/>
      </w:pPr>
      <w:rPr>
        <w:rFonts w:ascii="Symbol" w:hAnsi="Symbol"/>
      </w:rPr>
    </w:lvl>
    <w:lvl w:ilvl="4" w:tplc="490843DC">
      <w:start w:val="1"/>
      <w:numFmt w:val="bullet"/>
      <w:lvlText w:val="o"/>
      <w:lvlJc w:val="left"/>
      <w:pPr>
        <w:tabs>
          <w:tab w:val="num" w:pos="3600"/>
        </w:tabs>
        <w:ind w:left="3600" w:hanging="360"/>
      </w:pPr>
      <w:rPr>
        <w:rFonts w:ascii="Courier New" w:hAnsi="Courier New"/>
      </w:rPr>
    </w:lvl>
    <w:lvl w:ilvl="5" w:tplc="CB7868CC">
      <w:start w:val="1"/>
      <w:numFmt w:val="bullet"/>
      <w:lvlText w:val=""/>
      <w:lvlJc w:val="left"/>
      <w:pPr>
        <w:tabs>
          <w:tab w:val="num" w:pos="4320"/>
        </w:tabs>
        <w:ind w:left="4320" w:hanging="360"/>
      </w:pPr>
      <w:rPr>
        <w:rFonts w:ascii="Wingdings" w:hAnsi="Wingdings"/>
      </w:rPr>
    </w:lvl>
    <w:lvl w:ilvl="6" w:tplc="C8B2CD36">
      <w:start w:val="1"/>
      <w:numFmt w:val="bullet"/>
      <w:lvlText w:val=""/>
      <w:lvlJc w:val="left"/>
      <w:pPr>
        <w:tabs>
          <w:tab w:val="num" w:pos="5040"/>
        </w:tabs>
        <w:ind w:left="5040" w:hanging="360"/>
      </w:pPr>
      <w:rPr>
        <w:rFonts w:ascii="Symbol" w:hAnsi="Symbol"/>
      </w:rPr>
    </w:lvl>
    <w:lvl w:ilvl="7" w:tplc="170A214A">
      <w:start w:val="1"/>
      <w:numFmt w:val="bullet"/>
      <w:lvlText w:val="o"/>
      <w:lvlJc w:val="left"/>
      <w:pPr>
        <w:tabs>
          <w:tab w:val="num" w:pos="5760"/>
        </w:tabs>
        <w:ind w:left="5760" w:hanging="360"/>
      </w:pPr>
      <w:rPr>
        <w:rFonts w:ascii="Courier New" w:hAnsi="Courier New"/>
      </w:rPr>
    </w:lvl>
    <w:lvl w:ilvl="8" w:tplc="8F9AA96A">
      <w:start w:val="1"/>
      <w:numFmt w:val="bullet"/>
      <w:lvlText w:val=""/>
      <w:lvlJc w:val="left"/>
      <w:pPr>
        <w:tabs>
          <w:tab w:val="num" w:pos="6480"/>
        </w:tabs>
        <w:ind w:left="6480" w:hanging="360"/>
      </w:pPr>
      <w:rPr>
        <w:rFonts w:ascii="Wingdings" w:hAnsi="Wingdings"/>
      </w:rPr>
    </w:lvl>
  </w:abstractNum>
  <w:abstractNum w:abstractNumId="1998" w15:restartNumberingAfterBreak="0">
    <w:nsid w:val="7A0F5E2E"/>
    <w:multiLevelType w:val="hybridMultilevel"/>
    <w:tmpl w:val="7A0F5E2E"/>
    <w:lvl w:ilvl="0" w:tplc="20524674">
      <w:start w:val="1"/>
      <w:numFmt w:val="bullet"/>
      <w:lvlText w:val=""/>
      <w:lvlJc w:val="left"/>
      <w:pPr>
        <w:tabs>
          <w:tab w:val="num" w:pos="480"/>
        </w:tabs>
        <w:ind w:left="480" w:hanging="480"/>
      </w:pPr>
      <w:rPr>
        <w:rFonts w:ascii="Wingdings" w:eastAsia="Wingdings" w:hAnsi="Wingdings" w:cs="Wingdings"/>
      </w:rPr>
    </w:lvl>
    <w:lvl w:ilvl="1" w:tplc="40F2FF64">
      <w:start w:val="1"/>
      <w:numFmt w:val="bullet"/>
      <w:lvlText w:val="o"/>
      <w:lvlJc w:val="left"/>
      <w:pPr>
        <w:tabs>
          <w:tab w:val="num" w:pos="1440"/>
        </w:tabs>
        <w:ind w:left="1440" w:hanging="360"/>
      </w:pPr>
      <w:rPr>
        <w:rFonts w:ascii="Courier New" w:hAnsi="Courier New"/>
      </w:rPr>
    </w:lvl>
    <w:lvl w:ilvl="2" w:tplc="2F728E6C">
      <w:start w:val="1"/>
      <w:numFmt w:val="bullet"/>
      <w:lvlText w:val=""/>
      <w:lvlJc w:val="left"/>
      <w:pPr>
        <w:tabs>
          <w:tab w:val="num" w:pos="2160"/>
        </w:tabs>
        <w:ind w:left="2160" w:hanging="360"/>
      </w:pPr>
      <w:rPr>
        <w:rFonts w:ascii="Wingdings" w:hAnsi="Wingdings"/>
      </w:rPr>
    </w:lvl>
    <w:lvl w:ilvl="3" w:tplc="2AB48436">
      <w:start w:val="1"/>
      <w:numFmt w:val="bullet"/>
      <w:lvlText w:val=""/>
      <w:lvlJc w:val="left"/>
      <w:pPr>
        <w:tabs>
          <w:tab w:val="num" w:pos="2880"/>
        </w:tabs>
        <w:ind w:left="2880" w:hanging="360"/>
      </w:pPr>
      <w:rPr>
        <w:rFonts w:ascii="Symbol" w:hAnsi="Symbol"/>
      </w:rPr>
    </w:lvl>
    <w:lvl w:ilvl="4" w:tplc="704A630C">
      <w:start w:val="1"/>
      <w:numFmt w:val="bullet"/>
      <w:lvlText w:val="o"/>
      <w:lvlJc w:val="left"/>
      <w:pPr>
        <w:tabs>
          <w:tab w:val="num" w:pos="3600"/>
        </w:tabs>
        <w:ind w:left="3600" w:hanging="360"/>
      </w:pPr>
      <w:rPr>
        <w:rFonts w:ascii="Courier New" w:hAnsi="Courier New"/>
      </w:rPr>
    </w:lvl>
    <w:lvl w:ilvl="5" w:tplc="226A88C2">
      <w:start w:val="1"/>
      <w:numFmt w:val="bullet"/>
      <w:lvlText w:val=""/>
      <w:lvlJc w:val="left"/>
      <w:pPr>
        <w:tabs>
          <w:tab w:val="num" w:pos="4320"/>
        </w:tabs>
        <w:ind w:left="4320" w:hanging="360"/>
      </w:pPr>
      <w:rPr>
        <w:rFonts w:ascii="Wingdings" w:hAnsi="Wingdings"/>
      </w:rPr>
    </w:lvl>
    <w:lvl w:ilvl="6" w:tplc="02D4CD58">
      <w:start w:val="1"/>
      <w:numFmt w:val="bullet"/>
      <w:lvlText w:val=""/>
      <w:lvlJc w:val="left"/>
      <w:pPr>
        <w:tabs>
          <w:tab w:val="num" w:pos="5040"/>
        </w:tabs>
        <w:ind w:left="5040" w:hanging="360"/>
      </w:pPr>
      <w:rPr>
        <w:rFonts w:ascii="Symbol" w:hAnsi="Symbol"/>
      </w:rPr>
    </w:lvl>
    <w:lvl w:ilvl="7" w:tplc="38602DC4">
      <w:start w:val="1"/>
      <w:numFmt w:val="bullet"/>
      <w:lvlText w:val="o"/>
      <w:lvlJc w:val="left"/>
      <w:pPr>
        <w:tabs>
          <w:tab w:val="num" w:pos="5760"/>
        </w:tabs>
        <w:ind w:left="5760" w:hanging="360"/>
      </w:pPr>
      <w:rPr>
        <w:rFonts w:ascii="Courier New" w:hAnsi="Courier New"/>
      </w:rPr>
    </w:lvl>
    <w:lvl w:ilvl="8" w:tplc="197883DA">
      <w:start w:val="1"/>
      <w:numFmt w:val="bullet"/>
      <w:lvlText w:val=""/>
      <w:lvlJc w:val="left"/>
      <w:pPr>
        <w:tabs>
          <w:tab w:val="num" w:pos="6480"/>
        </w:tabs>
        <w:ind w:left="6480" w:hanging="360"/>
      </w:pPr>
      <w:rPr>
        <w:rFonts w:ascii="Wingdings" w:hAnsi="Wingdings"/>
      </w:rPr>
    </w:lvl>
  </w:abstractNum>
  <w:abstractNum w:abstractNumId="1999" w15:restartNumberingAfterBreak="0">
    <w:nsid w:val="7A0F5E2F"/>
    <w:multiLevelType w:val="hybridMultilevel"/>
    <w:tmpl w:val="7A0F5E2F"/>
    <w:lvl w:ilvl="0" w:tplc="4F9C7030">
      <w:start w:val="1"/>
      <w:numFmt w:val="bullet"/>
      <w:lvlText w:val=""/>
      <w:lvlJc w:val="left"/>
      <w:pPr>
        <w:tabs>
          <w:tab w:val="num" w:pos="480"/>
        </w:tabs>
        <w:ind w:left="480" w:hanging="480"/>
      </w:pPr>
      <w:rPr>
        <w:rFonts w:ascii="Wingdings" w:eastAsia="Wingdings" w:hAnsi="Wingdings" w:cs="Wingdings"/>
      </w:rPr>
    </w:lvl>
    <w:lvl w:ilvl="1" w:tplc="6D500C8E">
      <w:start w:val="1"/>
      <w:numFmt w:val="bullet"/>
      <w:lvlText w:val="o"/>
      <w:lvlJc w:val="left"/>
      <w:pPr>
        <w:tabs>
          <w:tab w:val="num" w:pos="1440"/>
        </w:tabs>
        <w:ind w:left="1440" w:hanging="360"/>
      </w:pPr>
      <w:rPr>
        <w:rFonts w:ascii="Courier New" w:hAnsi="Courier New"/>
      </w:rPr>
    </w:lvl>
    <w:lvl w:ilvl="2" w:tplc="FD1A8DB0">
      <w:start w:val="1"/>
      <w:numFmt w:val="bullet"/>
      <w:lvlText w:val=""/>
      <w:lvlJc w:val="left"/>
      <w:pPr>
        <w:tabs>
          <w:tab w:val="num" w:pos="2160"/>
        </w:tabs>
        <w:ind w:left="2160" w:hanging="360"/>
      </w:pPr>
      <w:rPr>
        <w:rFonts w:ascii="Wingdings" w:hAnsi="Wingdings"/>
      </w:rPr>
    </w:lvl>
    <w:lvl w:ilvl="3" w:tplc="35EAB270">
      <w:start w:val="1"/>
      <w:numFmt w:val="bullet"/>
      <w:lvlText w:val=""/>
      <w:lvlJc w:val="left"/>
      <w:pPr>
        <w:tabs>
          <w:tab w:val="num" w:pos="2880"/>
        </w:tabs>
        <w:ind w:left="2880" w:hanging="360"/>
      </w:pPr>
      <w:rPr>
        <w:rFonts w:ascii="Symbol" w:hAnsi="Symbol"/>
      </w:rPr>
    </w:lvl>
    <w:lvl w:ilvl="4" w:tplc="09041E92">
      <w:start w:val="1"/>
      <w:numFmt w:val="bullet"/>
      <w:lvlText w:val="o"/>
      <w:lvlJc w:val="left"/>
      <w:pPr>
        <w:tabs>
          <w:tab w:val="num" w:pos="3600"/>
        </w:tabs>
        <w:ind w:left="3600" w:hanging="360"/>
      </w:pPr>
      <w:rPr>
        <w:rFonts w:ascii="Courier New" w:hAnsi="Courier New"/>
      </w:rPr>
    </w:lvl>
    <w:lvl w:ilvl="5" w:tplc="2794CCC8">
      <w:start w:val="1"/>
      <w:numFmt w:val="bullet"/>
      <w:lvlText w:val=""/>
      <w:lvlJc w:val="left"/>
      <w:pPr>
        <w:tabs>
          <w:tab w:val="num" w:pos="4320"/>
        </w:tabs>
        <w:ind w:left="4320" w:hanging="360"/>
      </w:pPr>
      <w:rPr>
        <w:rFonts w:ascii="Wingdings" w:hAnsi="Wingdings"/>
      </w:rPr>
    </w:lvl>
    <w:lvl w:ilvl="6" w:tplc="C688CDA8">
      <w:start w:val="1"/>
      <w:numFmt w:val="bullet"/>
      <w:lvlText w:val=""/>
      <w:lvlJc w:val="left"/>
      <w:pPr>
        <w:tabs>
          <w:tab w:val="num" w:pos="5040"/>
        </w:tabs>
        <w:ind w:left="5040" w:hanging="360"/>
      </w:pPr>
      <w:rPr>
        <w:rFonts w:ascii="Symbol" w:hAnsi="Symbol"/>
      </w:rPr>
    </w:lvl>
    <w:lvl w:ilvl="7" w:tplc="65E810C8">
      <w:start w:val="1"/>
      <w:numFmt w:val="bullet"/>
      <w:lvlText w:val="o"/>
      <w:lvlJc w:val="left"/>
      <w:pPr>
        <w:tabs>
          <w:tab w:val="num" w:pos="5760"/>
        </w:tabs>
        <w:ind w:left="5760" w:hanging="360"/>
      </w:pPr>
      <w:rPr>
        <w:rFonts w:ascii="Courier New" w:hAnsi="Courier New"/>
      </w:rPr>
    </w:lvl>
    <w:lvl w:ilvl="8" w:tplc="4424744C">
      <w:start w:val="1"/>
      <w:numFmt w:val="bullet"/>
      <w:lvlText w:val=""/>
      <w:lvlJc w:val="left"/>
      <w:pPr>
        <w:tabs>
          <w:tab w:val="num" w:pos="6480"/>
        </w:tabs>
        <w:ind w:left="6480" w:hanging="360"/>
      </w:pPr>
      <w:rPr>
        <w:rFonts w:ascii="Wingdings" w:hAnsi="Wingdings"/>
      </w:rPr>
    </w:lvl>
  </w:abstractNum>
  <w:abstractNum w:abstractNumId="2000" w15:restartNumberingAfterBreak="0">
    <w:nsid w:val="7A0F5E30"/>
    <w:multiLevelType w:val="hybridMultilevel"/>
    <w:tmpl w:val="7A0F5E30"/>
    <w:lvl w:ilvl="0" w:tplc="5F721454">
      <w:start w:val="1"/>
      <w:numFmt w:val="bullet"/>
      <w:lvlText w:val=""/>
      <w:lvlJc w:val="left"/>
      <w:pPr>
        <w:tabs>
          <w:tab w:val="num" w:pos="480"/>
        </w:tabs>
        <w:ind w:left="480" w:hanging="480"/>
      </w:pPr>
      <w:rPr>
        <w:rFonts w:ascii="Wingdings" w:eastAsia="Wingdings" w:hAnsi="Wingdings" w:cs="Wingdings"/>
      </w:rPr>
    </w:lvl>
    <w:lvl w:ilvl="1" w:tplc="2AA42B00">
      <w:start w:val="1"/>
      <w:numFmt w:val="bullet"/>
      <w:lvlText w:val="o"/>
      <w:lvlJc w:val="left"/>
      <w:pPr>
        <w:tabs>
          <w:tab w:val="num" w:pos="1440"/>
        </w:tabs>
        <w:ind w:left="1440" w:hanging="360"/>
      </w:pPr>
      <w:rPr>
        <w:rFonts w:ascii="Courier New" w:hAnsi="Courier New"/>
      </w:rPr>
    </w:lvl>
    <w:lvl w:ilvl="2" w:tplc="04800AF4">
      <w:start w:val="1"/>
      <w:numFmt w:val="bullet"/>
      <w:lvlText w:val=""/>
      <w:lvlJc w:val="left"/>
      <w:pPr>
        <w:tabs>
          <w:tab w:val="num" w:pos="2160"/>
        </w:tabs>
        <w:ind w:left="2160" w:hanging="360"/>
      </w:pPr>
      <w:rPr>
        <w:rFonts w:ascii="Wingdings" w:hAnsi="Wingdings"/>
      </w:rPr>
    </w:lvl>
    <w:lvl w:ilvl="3" w:tplc="980A318E">
      <w:start w:val="1"/>
      <w:numFmt w:val="bullet"/>
      <w:lvlText w:val=""/>
      <w:lvlJc w:val="left"/>
      <w:pPr>
        <w:tabs>
          <w:tab w:val="num" w:pos="2880"/>
        </w:tabs>
        <w:ind w:left="2880" w:hanging="360"/>
      </w:pPr>
      <w:rPr>
        <w:rFonts w:ascii="Symbol" w:hAnsi="Symbol"/>
      </w:rPr>
    </w:lvl>
    <w:lvl w:ilvl="4" w:tplc="71263030">
      <w:start w:val="1"/>
      <w:numFmt w:val="bullet"/>
      <w:lvlText w:val="o"/>
      <w:lvlJc w:val="left"/>
      <w:pPr>
        <w:tabs>
          <w:tab w:val="num" w:pos="3600"/>
        </w:tabs>
        <w:ind w:left="3600" w:hanging="360"/>
      </w:pPr>
      <w:rPr>
        <w:rFonts w:ascii="Courier New" w:hAnsi="Courier New"/>
      </w:rPr>
    </w:lvl>
    <w:lvl w:ilvl="5" w:tplc="2A56A036">
      <w:start w:val="1"/>
      <w:numFmt w:val="bullet"/>
      <w:lvlText w:val=""/>
      <w:lvlJc w:val="left"/>
      <w:pPr>
        <w:tabs>
          <w:tab w:val="num" w:pos="4320"/>
        </w:tabs>
        <w:ind w:left="4320" w:hanging="360"/>
      </w:pPr>
      <w:rPr>
        <w:rFonts w:ascii="Wingdings" w:hAnsi="Wingdings"/>
      </w:rPr>
    </w:lvl>
    <w:lvl w:ilvl="6" w:tplc="E7B6B19E">
      <w:start w:val="1"/>
      <w:numFmt w:val="bullet"/>
      <w:lvlText w:val=""/>
      <w:lvlJc w:val="left"/>
      <w:pPr>
        <w:tabs>
          <w:tab w:val="num" w:pos="5040"/>
        </w:tabs>
        <w:ind w:left="5040" w:hanging="360"/>
      </w:pPr>
      <w:rPr>
        <w:rFonts w:ascii="Symbol" w:hAnsi="Symbol"/>
      </w:rPr>
    </w:lvl>
    <w:lvl w:ilvl="7" w:tplc="7556E03E">
      <w:start w:val="1"/>
      <w:numFmt w:val="bullet"/>
      <w:lvlText w:val="o"/>
      <w:lvlJc w:val="left"/>
      <w:pPr>
        <w:tabs>
          <w:tab w:val="num" w:pos="5760"/>
        </w:tabs>
        <w:ind w:left="5760" w:hanging="360"/>
      </w:pPr>
      <w:rPr>
        <w:rFonts w:ascii="Courier New" w:hAnsi="Courier New"/>
      </w:rPr>
    </w:lvl>
    <w:lvl w:ilvl="8" w:tplc="4406F84C">
      <w:start w:val="1"/>
      <w:numFmt w:val="bullet"/>
      <w:lvlText w:val=""/>
      <w:lvlJc w:val="left"/>
      <w:pPr>
        <w:tabs>
          <w:tab w:val="num" w:pos="6480"/>
        </w:tabs>
        <w:ind w:left="6480" w:hanging="360"/>
      </w:pPr>
      <w:rPr>
        <w:rFonts w:ascii="Wingdings" w:hAnsi="Wingdings"/>
      </w:rPr>
    </w:lvl>
  </w:abstractNum>
  <w:abstractNum w:abstractNumId="2001" w15:restartNumberingAfterBreak="0">
    <w:nsid w:val="7A0F5E31"/>
    <w:multiLevelType w:val="hybridMultilevel"/>
    <w:tmpl w:val="7A0F5E31"/>
    <w:lvl w:ilvl="0" w:tplc="362CBDE2">
      <w:start w:val="1"/>
      <w:numFmt w:val="bullet"/>
      <w:lvlText w:val=""/>
      <w:lvlJc w:val="left"/>
      <w:pPr>
        <w:tabs>
          <w:tab w:val="num" w:pos="480"/>
        </w:tabs>
        <w:ind w:left="480" w:hanging="480"/>
      </w:pPr>
      <w:rPr>
        <w:rFonts w:ascii="Wingdings" w:eastAsia="Wingdings" w:hAnsi="Wingdings" w:cs="Wingdings"/>
      </w:rPr>
    </w:lvl>
    <w:lvl w:ilvl="1" w:tplc="2D5EFEE6">
      <w:start w:val="1"/>
      <w:numFmt w:val="bullet"/>
      <w:lvlText w:val="o"/>
      <w:lvlJc w:val="left"/>
      <w:pPr>
        <w:tabs>
          <w:tab w:val="num" w:pos="1440"/>
        </w:tabs>
        <w:ind w:left="1440" w:hanging="360"/>
      </w:pPr>
      <w:rPr>
        <w:rFonts w:ascii="Courier New" w:hAnsi="Courier New"/>
      </w:rPr>
    </w:lvl>
    <w:lvl w:ilvl="2" w:tplc="5BB6AFB8">
      <w:start w:val="1"/>
      <w:numFmt w:val="bullet"/>
      <w:lvlText w:val=""/>
      <w:lvlJc w:val="left"/>
      <w:pPr>
        <w:tabs>
          <w:tab w:val="num" w:pos="2160"/>
        </w:tabs>
        <w:ind w:left="2160" w:hanging="360"/>
      </w:pPr>
      <w:rPr>
        <w:rFonts w:ascii="Wingdings" w:hAnsi="Wingdings"/>
      </w:rPr>
    </w:lvl>
    <w:lvl w:ilvl="3" w:tplc="9FE45C42">
      <w:start w:val="1"/>
      <w:numFmt w:val="bullet"/>
      <w:lvlText w:val=""/>
      <w:lvlJc w:val="left"/>
      <w:pPr>
        <w:tabs>
          <w:tab w:val="num" w:pos="2880"/>
        </w:tabs>
        <w:ind w:left="2880" w:hanging="360"/>
      </w:pPr>
      <w:rPr>
        <w:rFonts w:ascii="Symbol" w:hAnsi="Symbol"/>
      </w:rPr>
    </w:lvl>
    <w:lvl w:ilvl="4" w:tplc="AB9E7CA2">
      <w:start w:val="1"/>
      <w:numFmt w:val="bullet"/>
      <w:lvlText w:val="o"/>
      <w:lvlJc w:val="left"/>
      <w:pPr>
        <w:tabs>
          <w:tab w:val="num" w:pos="3600"/>
        </w:tabs>
        <w:ind w:left="3600" w:hanging="360"/>
      </w:pPr>
      <w:rPr>
        <w:rFonts w:ascii="Courier New" w:hAnsi="Courier New"/>
      </w:rPr>
    </w:lvl>
    <w:lvl w:ilvl="5" w:tplc="EF321380">
      <w:start w:val="1"/>
      <w:numFmt w:val="bullet"/>
      <w:lvlText w:val=""/>
      <w:lvlJc w:val="left"/>
      <w:pPr>
        <w:tabs>
          <w:tab w:val="num" w:pos="4320"/>
        </w:tabs>
        <w:ind w:left="4320" w:hanging="360"/>
      </w:pPr>
      <w:rPr>
        <w:rFonts w:ascii="Wingdings" w:hAnsi="Wingdings"/>
      </w:rPr>
    </w:lvl>
    <w:lvl w:ilvl="6" w:tplc="96F82EE2">
      <w:start w:val="1"/>
      <w:numFmt w:val="bullet"/>
      <w:lvlText w:val=""/>
      <w:lvlJc w:val="left"/>
      <w:pPr>
        <w:tabs>
          <w:tab w:val="num" w:pos="5040"/>
        </w:tabs>
        <w:ind w:left="5040" w:hanging="360"/>
      </w:pPr>
      <w:rPr>
        <w:rFonts w:ascii="Symbol" w:hAnsi="Symbol"/>
      </w:rPr>
    </w:lvl>
    <w:lvl w:ilvl="7" w:tplc="E6A62C10">
      <w:start w:val="1"/>
      <w:numFmt w:val="bullet"/>
      <w:lvlText w:val="o"/>
      <w:lvlJc w:val="left"/>
      <w:pPr>
        <w:tabs>
          <w:tab w:val="num" w:pos="5760"/>
        </w:tabs>
        <w:ind w:left="5760" w:hanging="360"/>
      </w:pPr>
      <w:rPr>
        <w:rFonts w:ascii="Courier New" w:hAnsi="Courier New"/>
      </w:rPr>
    </w:lvl>
    <w:lvl w:ilvl="8" w:tplc="A832F128">
      <w:start w:val="1"/>
      <w:numFmt w:val="bullet"/>
      <w:lvlText w:val=""/>
      <w:lvlJc w:val="left"/>
      <w:pPr>
        <w:tabs>
          <w:tab w:val="num" w:pos="6480"/>
        </w:tabs>
        <w:ind w:left="6480" w:hanging="360"/>
      </w:pPr>
      <w:rPr>
        <w:rFonts w:ascii="Wingdings" w:hAnsi="Wingdings"/>
      </w:rPr>
    </w:lvl>
  </w:abstractNum>
  <w:abstractNum w:abstractNumId="2002" w15:restartNumberingAfterBreak="0">
    <w:nsid w:val="7A0F5E32"/>
    <w:multiLevelType w:val="hybridMultilevel"/>
    <w:tmpl w:val="7A0F5E32"/>
    <w:lvl w:ilvl="0" w:tplc="4BD4861C">
      <w:start w:val="1"/>
      <w:numFmt w:val="bullet"/>
      <w:lvlText w:val=""/>
      <w:lvlJc w:val="left"/>
      <w:pPr>
        <w:tabs>
          <w:tab w:val="num" w:pos="480"/>
        </w:tabs>
        <w:ind w:left="480" w:hanging="480"/>
      </w:pPr>
      <w:rPr>
        <w:rFonts w:ascii="Wingdings" w:eastAsia="Wingdings" w:hAnsi="Wingdings" w:cs="Wingdings"/>
      </w:rPr>
    </w:lvl>
    <w:lvl w:ilvl="1" w:tplc="6470BA32">
      <w:start w:val="1"/>
      <w:numFmt w:val="bullet"/>
      <w:lvlText w:val="o"/>
      <w:lvlJc w:val="left"/>
      <w:pPr>
        <w:tabs>
          <w:tab w:val="num" w:pos="1440"/>
        </w:tabs>
        <w:ind w:left="1440" w:hanging="360"/>
      </w:pPr>
      <w:rPr>
        <w:rFonts w:ascii="Courier New" w:hAnsi="Courier New"/>
      </w:rPr>
    </w:lvl>
    <w:lvl w:ilvl="2" w:tplc="BF5A91AE">
      <w:start w:val="1"/>
      <w:numFmt w:val="bullet"/>
      <w:lvlText w:val=""/>
      <w:lvlJc w:val="left"/>
      <w:pPr>
        <w:tabs>
          <w:tab w:val="num" w:pos="2160"/>
        </w:tabs>
        <w:ind w:left="2160" w:hanging="360"/>
      </w:pPr>
      <w:rPr>
        <w:rFonts w:ascii="Wingdings" w:hAnsi="Wingdings"/>
      </w:rPr>
    </w:lvl>
    <w:lvl w:ilvl="3" w:tplc="562C605E">
      <w:start w:val="1"/>
      <w:numFmt w:val="bullet"/>
      <w:lvlText w:val=""/>
      <w:lvlJc w:val="left"/>
      <w:pPr>
        <w:tabs>
          <w:tab w:val="num" w:pos="2880"/>
        </w:tabs>
        <w:ind w:left="2880" w:hanging="360"/>
      </w:pPr>
      <w:rPr>
        <w:rFonts w:ascii="Symbol" w:hAnsi="Symbol"/>
      </w:rPr>
    </w:lvl>
    <w:lvl w:ilvl="4" w:tplc="82E2A49E">
      <w:start w:val="1"/>
      <w:numFmt w:val="bullet"/>
      <w:lvlText w:val="o"/>
      <w:lvlJc w:val="left"/>
      <w:pPr>
        <w:tabs>
          <w:tab w:val="num" w:pos="3600"/>
        </w:tabs>
        <w:ind w:left="3600" w:hanging="360"/>
      </w:pPr>
      <w:rPr>
        <w:rFonts w:ascii="Courier New" w:hAnsi="Courier New"/>
      </w:rPr>
    </w:lvl>
    <w:lvl w:ilvl="5" w:tplc="D5FE1AAC">
      <w:start w:val="1"/>
      <w:numFmt w:val="bullet"/>
      <w:lvlText w:val=""/>
      <w:lvlJc w:val="left"/>
      <w:pPr>
        <w:tabs>
          <w:tab w:val="num" w:pos="4320"/>
        </w:tabs>
        <w:ind w:left="4320" w:hanging="360"/>
      </w:pPr>
      <w:rPr>
        <w:rFonts w:ascii="Wingdings" w:hAnsi="Wingdings"/>
      </w:rPr>
    </w:lvl>
    <w:lvl w:ilvl="6" w:tplc="B9D26468">
      <w:start w:val="1"/>
      <w:numFmt w:val="bullet"/>
      <w:lvlText w:val=""/>
      <w:lvlJc w:val="left"/>
      <w:pPr>
        <w:tabs>
          <w:tab w:val="num" w:pos="5040"/>
        </w:tabs>
        <w:ind w:left="5040" w:hanging="360"/>
      </w:pPr>
      <w:rPr>
        <w:rFonts w:ascii="Symbol" w:hAnsi="Symbol"/>
      </w:rPr>
    </w:lvl>
    <w:lvl w:ilvl="7" w:tplc="630E9DA6">
      <w:start w:val="1"/>
      <w:numFmt w:val="bullet"/>
      <w:lvlText w:val="o"/>
      <w:lvlJc w:val="left"/>
      <w:pPr>
        <w:tabs>
          <w:tab w:val="num" w:pos="5760"/>
        </w:tabs>
        <w:ind w:left="5760" w:hanging="360"/>
      </w:pPr>
      <w:rPr>
        <w:rFonts w:ascii="Courier New" w:hAnsi="Courier New"/>
      </w:rPr>
    </w:lvl>
    <w:lvl w:ilvl="8" w:tplc="5BD438FE">
      <w:start w:val="1"/>
      <w:numFmt w:val="bullet"/>
      <w:lvlText w:val=""/>
      <w:lvlJc w:val="left"/>
      <w:pPr>
        <w:tabs>
          <w:tab w:val="num" w:pos="6480"/>
        </w:tabs>
        <w:ind w:left="6480" w:hanging="360"/>
      </w:pPr>
      <w:rPr>
        <w:rFonts w:ascii="Wingdings" w:hAnsi="Wingdings"/>
      </w:rPr>
    </w:lvl>
  </w:abstractNum>
  <w:abstractNum w:abstractNumId="2003" w15:restartNumberingAfterBreak="0">
    <w:nsid w:val="7A0F5E33"/>
    <w:multiLevelType w:val="hybridMultilevel"/>
    <w:tmpl w:val="7A0F5E33"/>
    <w:lvl w:ilvl="0" w:tplc="15BE7066">
      <w:start w:val="1"/>
      <w:numFmt w:val="bullet"/>
      <w:lvlText w:val=""/>
      <w:lvlJc w:val="left"/>
      <w:pPr>
        <w:tabs>
          <w:tab w:val="num" w:pos="480"/>
        </w:tabs>
        <w:ind w:left="480" w:hanging="480"/>
      </w:pPr>
      <w:rPr>
        <w:rFonts w:ascii="Wingdings" w:eastAsia="Wingdings" w:hAnsi="Wingdings" w:cs="Wingdings"/>
      </w:rPr>
    </w:lvl>
    <w:lvl w:ilvl="1" w:tplc="8806E38C">
      <w:start w:val="1"/>
      <w:numFmt w:val="bullet"/>
      <w:lvlText w:val="o"/>
      <w:lvlJc w:val="left"/>
      <w:pPr>
        <w:tabs>
          <w:tab w:val="num" w:pos="1440"/>
        </w:tabs>
        <w:ind w:left="1440" w:hanging="360"/>
      </w:pPr>
      <w:rPr>
        <w:rFonts w:ascii="Courier New" w:hAnsi="Courier New"/>
      </w:rPr>
    </w:lvl>
    <w:lvl w:ilvl="2" w:tplc="0AD031DC">
      <w:start w:val="1"/>
      <w:numFmt w:val="bullet"/>
      <w:lvlText w:val=""/>
      <w:lvlJc w:val="left"/>
      <w:pPr>
        <w:tabs>
          <w:tab w:val="num" w:pos="2160"/>
        </w:tabs>
        <w:ind w:left="2160" w:hanging="360"/>
      </w:pPr>
      <w:rPr>
        <w:rFonts w:ascii="Wingdings" w:hAnsi="Wingdings"/>
      </w:rPr>
    </w:lvl>
    <w:lvl w:ilvl="3" w:tplc="5594A5F0">
      <w:start w:val="1"/>
      <w:numFmt w:val="bullet"/>
      <w:lvlText w:val=""/>
      <w:lvlJc w:val="left"/>
      <w:pPr>
        <w:tabs>
          <w:tab w:val="num" w:pos="2880"/>
        </w:tabs>
        <w:ind w:left="2880" w:hanging="360"/>
      </w:pPr>
      <w:rPr>
        <w:rFonts w:ascii="Symbol" w:hAnsi="Symbol"/>
      </w:rPr>
    </w:lvl>
    <w:lvl w:ilvl="4" w:tplc="949EDDE6">
      <w:start w:val="1"/>
      <w:numFmt w:val="bullet"/>
      <w:lvlText w:val="o"/>
      <w:lvlJc w:val="left"/>
      <w:pPr>
        <w:tabs>
          <w:tab w:val="num" w:pos="3600"/>
        </w:tabs>
        <w:ind w:left="3600" w:hanging="360"/>
      </w:pPr>
      <w:rPr>
        <w:rFonts w:ascii="Courier New" w:hAnsi="Courier New"/>
      </w:rPr>
    </w:lvl>
    <w:lvl w:ilvl="5" w:tplc="5D60BDC8">
      <w:start w:val="1"/>
      <w:numFmt w:val="bullet"/>
      <w:lvlText w:val=""/>
      <w:lvlJc w:val="left"/>
      <w:pPr>
        <w:tabs>
          <w:tab w:val="num" w:pos="4320"/>
        </w:tabs>
        <w:ind w:left="4320" w:hanging="360"/>
      </w:pPr>
      <w:rPr>
        <w:rFonts w:ascii="Wingdings" w:hAnsi="Wingdings"/>
      </w:rPr>
    </w:lvl>
    <w:lvl w:ilvl="6" w:tplc="141E25CE">
      <w:start w:val="1"/>
      <w:numFmt w:val="bullet"/>
      <w:lvlText w:val=""/>
      <w:lvlJc w:val="left"/>
      <w:pPr>
        <w:tabs>
          <w:tab w:val="num" w:pos="5040"/>
        </w:tabs>
        <w:ind w:left="5040" w:hanging="360"/>
      </w:pPr>
      <w:rPr>
        <w:rFonts w:ascii="Symbol" w:hAnsi="Symbol"/>
      </w:rPr>
    </w:lvl>
    <w:lvl w:ilvl="7" w:tplc="BAE0AD00">
      <w:start w:val="1"/>
      <w:numFmt w:val="bullet"/>
      <w:lvlText w:val="o"/>
      <w:lvlJc w:val="left"/>
      <w:pPr>
        <w:tabs>
          <w:tab w:val="num" w:pos="5760"/>
        </w:tabs>
        <w:ind w:left="5760" w:hanging="360"/>
      </w:pPr>
      <w:rPr>
        <w:rFonts w:ascii="Courier New" w:hAnsi="Courier New"/>
      </w:rPr>
    </w:lvl>
    <w:lvl w:ilvl="8" w:tplc="701EA37A">
      <w:start w:val="1"/>
      <w:numFmt w:val="bullet"/>
      <w:lvlText w:val=""/>
      <w:lvlJc w:val="left"/>
      <w:pPr>
        <w:tabs>
          <w:tab w:val="num" w:pos="6480"/>
        </w:tabs>
        <w:ind w:left="6480" w:hanging="360"/>
      </w:pPr>
      <w:rPr>
        <w:rFonts w:ascii="Wingdings" w:hAnsi="Wingdings"/>
      </w:rPr>
    </w:lvl>
  </w:abstractNum>
  <w:abstractNum w:abstractNumId="2004" w15:restartNumberingAfterBreak="0">
    <w:nsid w:val="7A0F5E34"/>
    <w:multiLevelType w:val="hybridMultilevel"/>
    <w:tmpl w:val="7A0F5E34"/>
    <w:lvl w:ilvl="0" w:tplc="924E5E46">
      <w:start w:val="1"/>
      <w:numFmt w:val="bullet"/>
      <w:lvlText w:val=""/>
      <w:lvlJc w:val="left"/>
      <w:pPr>
        <w:tabs>
          <w:tab w:val="num" w:pos="480"/>
        </w:tabs>
        <w:ind w:left="480" w:hanging="480"/>
      </w:pPr>
      <w:rPr>
        <w:rFonts w:ascii="Wingdings" w:eastAsia="Wingdings" w:hAnsi="Wingdings" w:cs="Wingdings"/>
      </w:rPr>
    </w:lvl>
    <w:lvl w:ilvl="1" w:tplc="051A1BB0">
      <w:start w:val="1"/>
      <w:numFmt w:val="bullet"/>
      <w:lvlText w:val="o"/>
      <w:lvlJc w:val="left"/>
      <w:pPr>
        <w:tabs>
          <w:tab w:val="num" w:pos="1440"/>
        </w:tabs>
        <w:ind w:left="1440" w:hanging="360"/>
      </w:pPr>
      <w:rPr>
        <w:rFonts w:ascii="Courier New" w:hAnsi="Courier New"/>
      </w:rPr>
    </w:lvl>
    <w:lvl w:ilvl="2" w:tplc="B5B221C8">
      <w:start w:val="1"/>
      <w:numFmt w:val="bullet"/>
      <w:lvlText w:val=""/>
      <w:lvlJc w:val="left"/>
      <w:pPr>
        <w:tabs>
          <w:tab w:val="num" w:pos="2160"/>
        </w:tabs>
        <w:ind w:left="2160" w:hanging="360"/>
      </w:pPr>
      <w:rPr>
        <w:rFonts w:ascii="Wingdings" w:hAnsi="Wingdings"/>
      </w:rPr>
    </w:lvl>
    <w:lvl w:ilvl="3" w:tplc="6A74558A">
      <w:start w:val="1"/>
      <w:numFmt w:val="bullet"/>
      <w:lvlText w:val=""/>
      <w:lvlJc w:val="left"/>
      <w:pPr>
        <w:tabs>
          <w:tab w:val="num" w:pos="2880"/>
        </w:tabs>
        <w:ind w:left="2880" w:hanging="360"/>
      </w:pPr>
      <w:rPr>
        <w:rFonts w:ascii="Symbol" w:hAnsi="Symbol"/>
      </w:rPr>
    </w:lvl>
    <w:lvl w:ilvl="4" w:tplc="1EB8F58C">
      <w:start w:val="1"/>
      <w:numFmt w:val="bullet"/>
      <w:lvlText w:val="o"/>
      <w:lvlJc w:val="left"/>
      <w:pPr>
        <w:tabs>
          <w:tab w:val="num" w:pos="3600"/>
        </w:tabs>
        <w:ind w:left="3600" w:hanging="360"/>
      </w:pPr>
      <w:rPr>
        <w:rFonts w:ascii="Courier New" w:hAnsi="Courier New"/>
      </w:rPr>
    </w:lvl>
    <w:lvl w:ilvl="5" w:tplc="8FE00B74">
      <w:start w:val="1"/>
      <w:numFmt w:val="bullet"/>
      <w:lvlText w:val=""/>
      <w:lvlJc w:val="left"/>
      <w:pPr>
        <w:tabs>
          <w:tab w:val="num" w:pos="4320"/>
        </w:tabs>
        <w:ind w:left="4320" w:hanging="360"/>
      </w:pPr>
      <w:rPr>
        <w:rFonts w:ascii="Wingdings" w:hAnsi="Wingdings"/>
      </w:rPr>
    </w:lvl>
    <w:lvl w:ilvl="6" w:tplc="9F0C3836">
      <w:start w:val="1"/>
      <w:numFmt w:val="bullet"/>
      <w:lvlText w:val=""/>
      <w:lvlJc w:val="left"/>
      <w:pPr>
        <w:tabs>
          <w:tab w:val="num" w:pos="5040"/>
        </w:tabs>
        <w:ind w:left="5040" w:hanging="360"/>
      </w:pPr>
      <w:rPr>
        <w:rFonts w:ascii="Symbol" w:hAnsi="Symbol"/>
      </w:rPr>
    </w:lvl>
    <w:lvl w:ilvl="7" w:tplc="C36A5176">
      <w:start w:val="1"/>
      <w:numFmt w:val="bullet"/>
      <w:lvlText w:val="o"/>
      <w:lvlJc w:val="left"/>
      <w:pPr>
        <w:tabs>
          <w:tab w:val="num" w:pos="5760"/>
        </w:tabs>
        <w:ind w:left="5760" w:hanging="360"/>
      </w:pPr>
      <w:rPr>
        <w:rFonts w:ascii="Courier New" w:hAnsi="Courier New"/>
      </w:rPr>
    </w:lvl>
    <w:lvl w:ilvl="8" w:tplc="B40A5848">
      <w:start w:val="1"/>
      <w:numFmt w:val="bullet"/>
      <w:lvlText w:val=""/>
      <w:lvlJc w:val="left"/>
      <w:pPr>
        <w:tabs>
          <w:tab w:val="num" w:pos="6480"/>
        </w:tabs>
        <w:ind w:left="6480" w:hanging="360"/>
      </w:pPr>
      <w:rPr>
        <w:rFonts w:ascii="Wingdings" w:hAnsi="Wingdings"/>
      </w:rPr>
    </w:lvl>
  </w:abstractNum>
  <w:abstractNum w:abstractNumId="2005" w15:restartNumberingAfterBreak="0">
    <w:nsid w:val="7A0F5E35"/>
    <w:multiLevelType w:val="hybridMultilevel"/>
    <w:tmpl w:val="7A0F5E35"/>
    <w:lvl w:ilvl="0" w:tplc="3818717C">
      <w:start w:val="1"/>
      <w:numFmt w:val="bullet"/>
      <w:lvlText w:val=""/>
      <w:lvlJc w:val="left"/>
      <w:pPr>
        <w:tabs>
          <w:tab w:val="num" w:pos="480"/>
        </w:tabs>
        <w:ind w:left="480" w:hanging="480"/>
      </w:pPr>
      <w:rPr>
        <w:rFonts w:ascii="Wingdings" w:eastAsia="Wingdings" w:hAnsi="Wingdings" w:cs="Wingdings"/>
      </w:rPr>
    </w:lvl>
    <w:lvl w:ilvl="1" w:tplc="374CC56E">
      <w:start w:val="1"/>
      <w:numFmt w:val="bullet"/>
      <w:lvlText w:val="o"/>
      <w:lvlJc w:val="left"/>
      <w:pPr>
        <w:tabs>
          <w:tab w:val="num" w:pos="1440"/>
        </w:tabs>
        <w:ind w:left="1440" w:hanging="360"/>
      </w:pPr>
      <w:rPr>
        <w:rFonts w:ascii="Courier New" w:hAnsi="Courier New"/>
      </w:rPr>
    </w:lvl>
    <w:lvl w:ilvl="2" w:tplc="C8EA65A0">
      <w:start w:val="1"/>
      <w:numFmt w:val="bullet"/>
      <w:lvlText w:val=""/>
      <w:lvlJc w:val="left"/>
      <w:pPr>
        <w:tabs>
          <w:tab w:val="num" w:pos="2160"/>
        </w:tabs>
        <w:ind w:left="2160" w:hanging="360"/>
      </w:pPr>
      <w:rPr>
        <w:rFonts w:ascii="Wingdings" w:hAnsi="Wingdings"/>
      </w:rPr>
    </w:lvl>
    <w:lvl w:ilvl="3" w:tplc="48543D14">
      <w:start w:val="1"/>
      <w:numFmt w:val="bullet"/>
      <w:lvlText w:val=""/>
      <w:lvlJc w:val="left"/>
      <w:pPr>
        <w:tabs>
          <w:tab w:val="num" w:pos="2880"/>
        </w:tabs>
        <w:ind w:left="2880" w:hanging="360"/>
      </w:pPr>
      <w:rPr>
        <w:rFonts w:ascii="Symbol" w:hAnsi="Symbol"/>
      </w:rPr>
    </w:lvl>
    <w:lvl w:ilvl="4" w:tplc="900C8374">
      <w:start w:val="1"/>
      <w:numFmt w:val="bullet"/>
      <w:lvlText w:val="o"/>
      <w:lvlJc w:val="left"/>
      <w:pPr>
        <w:tabs>
          <w:tab w:val="num" w:pos="3600"/>
        </w:tabs>
        <w:ind w:left="3600" w:hanging="360"/>
      </w:pPr>
      <w:rPr>
        <w:rFonts w:ascii="Courier New" w:hAnsi="Courier New"/>
      </w:rPr>
    </w:lvl>
    <w:lvl w:ilvl="5" w:tplc="918C38DA">
      <w:start w:val="1"/>
      <w:numFmt w:val="bullet"/>
      <w:lvlText w:val=""/>
      <w:lvlJc w:val="left"/>
      <w:pPr>
        <w:tabs>
          <w:tab w:val="num" w:pos="4320"/>
        </w:tabs>
        <w:ind w:left="4320" w:hanging="360"/>
      </w:pPr>
      <w:rPr>
        <w:rFonts w:ascii="Wingdings" w:hAnsi="Wingdings"/>
      </w:rPr>
    </w:lvl>
    <w:lvl w:ilvl="6" w:tplc="5F34BFDE">
      <w:start w:val="1"/>
      <w:numFmt w:val="bullet"/>
      <w:lvlText w:val=""/>
      <w:lvlJc w:val="left"/>
      <w:pPr>
        <w:tabs>
          <w:tab w:val="num" w:pos="5040"/>
        </w:tabs>
        <w:ind w:left="5040" w:hanging="360"/>
      </w:pPr>
      <w:rPr>
        <w:rFonts w:ascii="Symbol" w:hAnsi="Symbol"/>
      </w:rPr>
    </w:lvl>
    <w:lvl w:ilvl="7" w:tplc="59627858">
      <w:start w:val="1"/>
      <w:numFmt w:val="bullet"/>
      <w:lvlText w:val="o"/>
      <w:lvlJc w:val="left"/>
      <w:pPr>
        <w:tabs>
          <w:tab w:val="num" w:pos="5760"/>
        </w:tabs>
        <w:ind w:left="5760" w:hanging="360"/>
      </w:pPr>
      <w:rPr>
        <w:rFonts w:ascii="Courier New" w:hAnsi="Courier New"/>
      </w:rPr>
    </w:lvl>
    <w:lvl w:ilvl="8" w:tplc="48E4B52A">
      <w:start w:val="1"/>
      <w:numFmt w:val="bullet"/>
      <w:lvlText w:val=""/>
      <w:lvlJc w:val="left"/>
      <w:pPr>
        <w:tabs>
          <w:tab w:val="num" w:pos="6480"/>
        </w:tabs>
        <w:ind w:left="6480" w:hanging="360"/>
      </w:pPr>
      <w:rPr>
        <w:rFonts w:ascii="Wingdings" w:hAnsi="Wingdings"/>
      </w:rPr>
    </w:lvl>
  </w:abstractNum>
  <w:abstractNum w:abstractNumId="2006" w15:restartNumberingAfterBreak="0">
    <w:nsid w:val="7A0F5E36"/>
    <w:multiLevelType w:val="hybridMultilevel"/>
    <w:tmpl w:val="7A0F5E36"/>
    <w:lvl w:ilvl="0" w:tplc="6E6488F2">
      <w:start w:val="1"/>
      <w:numFmt w:val="bullet"/>
      <w:lvlText w:val=""/>
      <w:lvlJc w:val="left"/>
      <w:pPr>
        <w:tabs>
          <w:tab w:val="num" w:pos="480"/>
        </w:tabs>
        <w:ind w:left="480" w:hanging="480"/>
      </w:pPr>
      <w:rPr>
        <w:rFonts w:ascii="Wingdings" w:eastAsia="Wingdings" w:hAnsi="Wingdings" w:cs="Wingdings"/>
      </w:rPr>
    </w:lvl>
    <w:lvl w:ilvl="1" w:tplc="3AC87DBC">
      <w:start w:val="1"/>
      <w:numFmt w:val="bullet"/>
      <w:lvlText w:val="o"/>
      <w:lvlJc w:val="left"/>
      <w:pPr>
        <w:tabs>
          <w:tab w:val="num" w:pos="1440"/>
        </w:tabs>
        <w:ind w:left="1440" w:hanging="360"/>
      </w:pPr>
      <w:rPr>
        <w:rFonts w:ascii="Courier New" w:hAnsi="Courier New"/>
      </w:rPr>
    </w:lvl>
    <w:lvl w:ilvl="2" w:tplc="0394BA94">
      <w:start w:val="1"/>
      <w:numFmt w:val="bullet"/>
      <w:lvlText w:val=""/>
      <w:lvlJc w:val="left"/>
      <w:pPr>
        <w:tabs>
          <w:tab w:val="num" w:pos="2160"/>
        </w:tabs>
        <w:ind w:left="2160" w:hanging="360"/>
      </w:pPr>
      <w:rPr>
        <w:rFonts w:ascii="Wingdings" w:hAnsi="Wingdings"/>
      </w:rPr>
    </w:lvl>
    <w:lvl w:ilvl="3" w:tplc="6C9058F4">
      <w:start w:val="1"/>
      <w:numFmt w:val="bullet"/>
      <w:lvlText w:val=""/>
      <w:lvlJc w:val="left"/>
      <w:pPr>
        <w:tabs>
          <w:tab w:val="num" w:pos="2880"/>
        </w:tabs>
        <w:ind w:left="2880" w:hanging="360"/>
      </w:pPr>
      <w:rPr>
        <w:rFonts w:ascii="Symbol" w:hAnsi="Symbol"/>
      </w:rPr>
    </w:lvl>
    <w:lvl w:ilvl="4" w:tplc="E8DCEAFE">
      <w:start w:val="1"/>
      <w:numFmt w:val="bullet"/>
      <w:lvlText w:val="o"/>
      <w:lvlJc w:val="left"/>
      <w:pPr>
        <w:tabs>
          <w:tab w:val="num" w:pos="3600"/>
        </w:tabs>
        <w:ind w:left="3600" w:hanging="360"/>
      </w:pPr>
      <w:rPr>
        <w:rFonts w:ascii="Courier New" w:hAnsi="Courier New"/>
      </w:rPr>
    </w:lvl>
    <w:lvl w:ilvl="5" w:tplc="CFD4B19C">
      <w:start w:val="1"/>
      <w:numFmt w:val="bullet"/>
      <w:lvlText w:val=""/>
      <w:lvlJc w:val="left"/>
      <w:pPr>
        <w:tabs>
          <w:tab w:val="num" w:pos="4320"/>
        </w:tabs>
        <w:ind w:left="4320" w:hanging="360"/>
      </w:pPr>
      <w:rPr>
        <w:rFonts w:ascii="Wingdings" w:hAnsi="Wingdings"/>
      </w:rPr>
    </w:lvl>
    <w:lvl w:ilvl="6" w:tplc="5E647560">
      <w:start w:val="1"/>
      <w:numFmt w:val="bullet"/>
      <w:lvlText w:val=""/>
      <w:lvlJc w:val="left"/>
      <w:pPr>
        <w:tabs>
          <w:tab w:val="num" w:pos="5040"/>
        </w:tabs>
        <w:ind w:left="5040" w:hanging="360"/>
      </w:pPr>
      <w:rPr>
        <w:rFonts w:ascii="Symbol" w:hAnsi="Symbol"/>
      </w:rPr>
    </w:lvl>
    <w:lvl w:ilvl="7" w:tplc="5A6EA54A">
      <w:start w:val="1"/>
      <w:numFmt w:val="bullet"/>
      <w:lvlText w:val="o"/>
      <w:lvlJc w:val="left"/>
      <w:pPr>
        <w:tabs>
          <w:tab w:val="num" w:pos="5760"/>
        </w:tabs>
        <w:ind w:left="5760" w:hanging="360"/>
      </w:pPr>
      <w:rPr>
        <w:rFonts w:ascii="Courier New" w:hAnsi="Courier New"/>
      </w:rPr>
    </w:lvl>
    <w:lvl w:ilvl="8" w:tplc="7C0EB1FE">
      <w:start w:val="1"/>
      <w:numFmt w:val="bullet"/>
      <w:lvlText w:val=""/>
      <w:lvlJc w:val="left"/>
      <w:pPr>
        <w:tabs>
          <w:tab w:val="num" w:pos="6480"/>
        </w:tabs>
        <w:ind w:left="6480" w:hanging="360"/>
      </w:pPr>
      <w:rPr>
        <w:rFonts w:ascii="Wingdings" w:hAnsi="Wingdings"/>
      </w:rPr>
    </w:lvl>
  </w:abstractNum>
  <w:abstractNum w:abstractNumId="2007" w15:restartNumberingAfterBreak="0">
    <w:nsid w:val="7A0F5E37"/>
    <w:multiLevelType w:val="hybridMultilevel"/>
    <w:tmpl w:val="7A0F5E37"/>
    <w:lvl w:ilvl="0" w:tplc="43DCB848">
      <w:start w:val="1"/>
      <w:numFmt w:val="bullet"/>
      <w:lvlText w:val=""/>
      <w:lvlJc w:val="left"/>
      <w:pPr>
        <w:tabs>
          <w:tab w:val="num" w:pos="480"/>
        </w:tabs>
        <w:ind w:left="480" w:hanging="480"/>
      </w:pPr>
      <w:rPr>
        <w:rFonts w:ascii="Wingdings" w:eastAsia="Wingdings" w:hAnsi="Wingdings" w:cs="Wingdings"/>
      </w:rPr>
    </w:lvl>
    <w:lvl w:ilvl="1" w:tplc="52142520">
      <w:start w:val="1"/>
      <w:numFmt w:val="bullet"/>
      <w:lvlText w:val="o"/>
      <w:lvlJc w:val="left"/>
      <w:pPr>
        <w:tabs>
          <w:tab w:val="num" w:pos="1440"/>
        </w:tabs>
        <w:ind w:left="1440" w:hanging="360"/>
      </w:pPr>
      <w:rPr>
        <w:rFonts w:ascii="Courier New" w:hAnsi="Courier New"/>
      </w:rPr>
    </w:lvl>
    <w:lvl w:ilvl="2" w:tplc="8B28FCBA">
      <w:start w:val="1"/>
      <w:numFmt w:val="bullet"/>
      <w:lvlText w:val=""/>
      <w:lvlJc w:val="left"/>
      <w:pPr>
        <w:tabs>
          <w:tab w:val="num" w:pos="2160"/>
        </w:tabs>
        <w:ind w:left="2160" w:hanging="360"/>
      </w:pPr>
      <w:rPr>
        <w:rFonts w:ascii="Wingdings" w:hAnsi="Wingdings"/>
      </w:rPr>
    </w:lvl>
    <w:lvl w:ilvl="3" w:tplc="1722F10C">
      <w:start w:val="1"/>
      <w:numFmt w:val="bullet"/>
      <w:lvlText w:val=""/>
      <w:lvlJc w:val="left"/>
      <w:pPr>
        <w:tabs>
          <w:tab w:val="num" w:pos="2880"/>
        </w:tabs>
        <w:ind w:left="2880" w:hanging="360"/>
      </w:pPr>
      <w:rPr>
        <w:rFonts w:ascii="Symbol" w:hAnsi="Symbol"/>
      </w:rPr>
    </w:lvl>
    <w:lvl w:ilvl="4" w:tplc="E8ACBE2A">
      <w:start w:val="1"/>
      <w:numFmt w:val="bullet"/>
      <w:lvlText w:val="o"/>
      <w:lvlJc w:val="left"/>
      <w:pPr>
        <w:tabs>
          <w:tab w:val="num" w:pos="3600"/>
        </w:tabs>
        <w:ind w:left="3600" w:hanging="360"/>
      </w:pPr>
      <w:rPr>
        <w:rFonts w:ascii="Courier New" w:hAnsi="Courier New"/>
      </w:rPr>
    </w:lvl>
    <w:lvl w:ilvl="5" w:tplc="EFE8592A">
      <w:start w:val="1"/>
      <w:numFmt w:val="bullet"/>
      <w:lvlText w:val=""/>
      <w:lvlJc w:val="left"/>
      <w:pPr>
        <w:tabs>
          <w:tab w:val="num" w:pos="4320"/>
        </w:tabs>
        <w:ind w:left="4320" w:hanging="360"/>
      </w:pPr>
      <w:rPr>
        <w:rFonts w:ascii="Wingdings" w:hAnsi="Wingdings"/>
      </w:rPr>
    </w:lvl>
    <w:lvl w:ilvl="6" w:tplc="3258C2C6">
      <w:start w:val="1"/>
      <w:numFmt w:val="bullet"/>
      <w:lvlText w:val=""/>
      <w:lvlJc w:val="left"/>
      <w:pPr>
        <w:tabs>
          <w:tab w:val="num" w:pos="5040"/>
        </w:tabs>
        <w:ind w:left="5040" w:hanging="360"/>
      </w:pPr>
      <w:rPr>
        <w:rFonts w:ascii="Symbol" w:hAnsi="Symbol"/>
      </w:rPr>
    </w:lvl>
    <w:lvl w:ilvl="7" w:tplc="B0AC42D4">
      <w:start w:val="1"/>
      <w:numFmt w:val="bullet"/>
      <w:lvlText w:val="o"/>
      <w:lvlJc w:val="left"/>
      <w:pPr>
        <w:tabs>
          <w:tab w:val="num" w:pos="5760"/>
        </w:tabs>
        <w:ind w:left="5760" w:hanging="360"/>
      </w:pPr>
      <w:rPr>
        <w:rFonts w:ascii="Courier New" w:hAnsi="Courier New"/>
      </w:rPr>
    </w:lvl>
    <w:lvl w:ilvl="8" w:tplc="1AAC8BCA">
      <w:start w:val="1"/>
      <w:numFmt w:val="bullet"/>
      <w:lvlText w:val=""/>
      <w:lvlJc w:val="left"/>
      <w:pPr>
        <w:tabs>
          <w:tab w:val="num" w:pos="6480"/>
        </w:tabs>
        <w:ind w:left="6480" w:hanging="360"/>
      </w:pPr>
      <w:rPr>
        <w:rFonts w:ascii="Wingdings" w:hAnsi="Wingdings"/>
      </w:rPr>
    </w:lvl>
  </w:abstractNum>
  <w:abstractNum w:abstractNumId="2008" w15:restartNumberingAfterBreak="0">
    <w:nsid w:val="7A0F5E38"/>
    <w:multiLevelType w:val="hybridMultilevel"/>
    <w:tmpl w:val="7A0F5E38"/>
    <w:lvl w:ilvl="0" w:tplc="70FABB52">
      <w:start w:val="1"/>
      <w:numFmt w:val="bullet"/>
      <w:lvlText w:val=""/>
      <w:lvlJc w:val="left"/>
      <w:pPr>
        <w:tabs>
          <w:tab w:val="num" w:pos="480"/>
        </w:tabs>
        <w:ind w:left="480" w:hanging="480"/>
      </w:pPr>
      <w:rPr>
        <w:rFonts w:ascii="Wingdings" w:eastAsia="Wingdings" w:hAnsi="Wingdings" w:cs="Wingdings"/>
      </w:rPr>
    </w:lvl>
    <w:lvl w:ilvl="1" w:tplc="D42885FC">
      <w:start w:val="1"/>
      <w:numFmt w:val="bullet"/>
      <w:lvlText w:val=""/>
      <w:lvlJc w:val="left"/>
      <w:pPr>
        <w:tabs>
          <w:tab w:val="num" w:pos="960"/>
        </w:tabs>
        <w:ind w:left="960" w:hanging="480"/>
      </w:pPr>
      <w:rPr>
        <w:rFonts w:ascii="Wingdings" w:eastAsia="Wingdings" w:hAnsi="Wingdings" w:cs="Wingdings"/>
      </w:rPr>
    </w:lvl>
    <w:lvl w:ilvl="2" w:tplc="BF5CD81A">
      <w:start w:val="1"/>
      <w:numFmt w:val="bullet"/>
      <w:lvlText w:val=""/>
      <w:lvlJc w:val="left"/>
      <w:pPr>
        <w:tabs>
          <w:tab w:val="num" w:pos="2160"/>
        </w:tabs>
        <w:ind w:left="2160" w:hanging="360"/>
      </w:pPr>
      <w:rPr>
        <w:rFonts w:ascii="Wingdings" w:hAnsi="Wingdings"/>
      </w:rPr>
    </w:lvl>
    <w:lvl w:ilvl="3" w:tplc="E5EC0A48">
      <w:start w:val="1"/>
      <w:numFmt w:val="bullet"/>
      <w:lvlText w:val=""/>
      <w:lvlJc w:val="left"/>
      <w:pPr>
        <w:tabs>
          <w:tab w:val="num" w:pos="2880"/>
        </w:tabs>
        <w:ind w:left="2880" w:hanging="360"/>
      </w:pPr>
      <w:rPr>
        <w:rFonts w:ascii="Symbol" w:hAnsi="Symbol"/>
      </w:rPr>
    </w:lvl>
    <w:lvl w:ilvl="4" w:tplc="D49AA310">
      <w:start w:val="1"/>
      <w:numFmt w:val="bullet"/>
      <w:lvlText w:val="o"/>
      <w:lvlJc w:val="left"/>
      <w:pPr>
        <w:tabs>
          <w:tab w:val="num" w:pos="3600"/>
        </w:tabs>
        <w:ind w:left="3600" w:hanging="360"/>
      </w:pPr>
      <w:rPr>
        <w:rFonts w:ascii="Courier New" w:hAnsi="Courier New"/>
      </w:rPr>
    </w:lvl>
    <w:lvl w:ilvl="5" w:tplc="16ECD8F0">
      <w:start w:val="1"/>
      <w:numFmt w:val="bullet"/>
      <w:lvlText w:val=""/>
      <w:lvlJc w:val="left"/>
      <w:pPr>
        <w:tabs>
          <w:tab w:val="num" w:pos="4320"/>
        </w:tabs>
        <w:ind w:left="4320" w:hanging="360"/>
      </w:pPr>
      <w:rPr>
        <w:rFonts w:ascii="Wingdings" w:hAnsi="Wingdings"/>
      </w:rPr>
    </w:lvl>
    <w:lvl w:ilvl="6" w:tplc="1660C9A4">
      <w:start w:val="1"/>
      <w:numFmt w:val="bullet"/>
      <w:lvlText w:val=""/>
      <w:lvlJc w:val="left"/>
      <w:pPr>
        <w:tabs>
          <w:tab w:val="num" w:pos="5040"/>
        </w:tabs>
        <w:ind w:left="5040" w:hanging="360"/>
      </w:pPr>
      <w:rPr>
        <w:rFonts w:ascii="Symbol" w:hAnsi="Symbol"/>
      </w:rPr>
    </w:lvl>
    <w:lvl w:ilvl="7" w:tplc="506A7E20">
      <w:start w:val="1"/>
      <w:numFmt w:val="bullet"/>
      <w:lvlText w:val="o"/>
      <w:lvlJc w:val="left"/>
      <w:pPr>
        <w:tabs>
          <w:tab w:val="num" w:pos="5760"/>
        </w:tabs>
        <w:ind w:left="5760" w:hanging="360"/>
      </w:pPr>
      <w:rPr>
        <w:rFonts w:ascii="Courier New" w:hAnsi="Courier New"/>
      </w:rPr>
    </w:lvl>
    <w:lvl w:ilvl="8" w:tplc="0F86E45C">
      <w:start w:val="1"/>
      <w:numFmt w:val="bullet"/>
      <w:lvlText w:val=""/>
      <w:lvlJc w:val="left"/>
      <w:pPr>
        <w:tabs>
          <w:tab w:val="num" w:pos="6480"/>
        </w:tabs>
        <w:ind w:left="6480" w:hanging="360"/>
      </w:pPr>
      <w:rPr>
        <w:rFonts w:ascii="Wingdings" w:hAnsi="Wingdings"/>
      </w:rPr>
    </w:lvl>
  </w:abstractNum>
  <w:abstractNum w:abstractNumId="2009" w15:restartNumberingAfterBreak="0">
    <w:nsid w:val="7A0F5E39"/>
    <w:multiLevelType w:val="hybridMultilevel"/>
    <w:tmpl w:val="7A0F5E39"/>
    <w:lvl w:ilvl="0" w:tplc="6D0CD2B2">
      <w:start w:val="1"/>
      <w:numFmt w:val="bullet"/>
      <w:lvlText w:val=""/>
      <w:lvlJc w:val="left"/>
      <w:pPr>
        <w:tabs>
          <w:tab w:val="num" w:pos="480"/>
        </w:tabs>
        <w:ind w:left="480" w:hanging="480"/>
      </w:pPr>
      <w:rPr>
        <w:rFonts w:ascii="Wingdings" w:eastAsia="Wingdings" w:hAnsi="Wingdings" w:cs="Wingdings"/>
      </w:rPr>
    </w:lvl>
    <w:lvl w:ilvl="1" w:tplc="A3B25EDA">
      <w:start w:val="1"/>
      <w:numFmt w:val="bullet"/>
      <w:lvlText w:val="o"/>
      <w:lvlJc w:val="left"/>
      <w:pPr>
        <w:tabs>
          <w:tab w:val="num" w:pos="1440"/>
        </w:tabs>
        <w:ind w:left="1440" w:hanging="360"/>
      </w:pPr>
      <w:rPr>
        <w:rFonts w:ascii="Courier New" w:hAnsi="Courier New"/>
      </w:rPr>
    </w:lvl>
    <w:lvl w:ilvl="2" w:tplc="35DCC28C">
      <w:start w:val="1"/>
      <w:numFmt w:val="bullet"/>
      <w:lvlText w:val=""/>
      <w:lvlJc w:val="left"/>
      <w:pPr>
        <w:tabs>
          <w:tab w:val="num" w:pos="2160"/>
        </w:tabs>
        <w:ind w:left="2160" w:hanging="360"/>
      </w:pPr>
      <w:rPr>
        <w:rFonts w:ascii="Wingdings" w:hAnsi="Wingdings"/>
      </w:rPr>
    </w:lvl>
    <w:lvl w:ilvl="3" w:tplc="F20EB794">
      <w:start w:val="1"/>
      <w:numFmt w:val="bullet"/>
      <w:lvlText w:val=""/>
      <w:lvlJc w:val="left"/>
      <w:pPr>
        <w:tabs>
          <w:tab w:val="num" w:pos="2880"/>
        </w:tabs>
        <w:ind w:left="2880" w:hanging="360"/>
      </w:pPr>
      <w:rPr>
        <w:rFonts w:ascii="Symbol" w:hAnsi="Symbol"/>
      </w:rPr>
    </w:lvl>
    <w:lvl w:ilvl="4" w:tplc="32460A62">
      <w:start w:val="1"/>
      <w:numFmt w:val="bullet"/>
      <w:lvlText w:val="o"/>
      <w:lvlJc w:val="left"/>
      <w:pPr>
        <w:tabs>
          <w:tab w:val="num" w:pos="3600"/>
        </w:tabs>
        <w:ind w:left="3600" w:hanging="360"/>
      </w:pPr>
      <w:rPr>
        <w:rFonts w:ascii="Courier New" w:hAnsi="Courier New"/>
      </w:rPr>
    </w:lvl>
    <w:lvl w:ilvl="5" w:tplc="A4B08200">
      <w:start w:val="1"/>
      <w:numFmt w:val="bullet"/>
      <w:lvlText w:val=""/>
      <w:lvlJc w:val="left"/>
      <w:pPr>
        <w:tabs>
          <w:tab w:val="num" w:pos="4320"/>
        </w:tabs>
        <w:ind w:left="4320" w:hanging="360"/>
      </w:pPr>
      <w:rPr>
        <w:rFonts w:ascii="Wingdings" w:hAnsi="Wingdings"/>
      </w:rPr>
    </w:lvl>
    <w:lvl w:ilvl="6" w:tplc="DEAE3D7C">
      <w:start w:val="1"/>
      <w:numFmt w:val="bullet"/>
      <w:lvlText w:val=""/>
      <w:lvlJc w:val="left"/>
      <w:pPr>
        <w:tabs>
          <w:tab w:val="num" w:pos="5040"/>
        </w:tabs>
        <w:ind w:left="5040" w:hanging="360"/>
      </w:pPr>
      <w:rPr>
        <w:rFonts w:ascii="Symbol" w:hAnsi="Symbol"/>
      </w:rPr>
    </w:lvl>
    <w:lvl w:ilvl="7" w:tplc="49CEE6D4">
      <w:start w:val="1"/>
      <w:numFmt w:val="bullet"/>
      <w:lvlText w:val="o"/>
      <w:lvlJc w:val="left"/>
      <w:pPr>
        <w:tabs>
          <w:tab w:val="num" w:pos="5760"/>
        </w:tabs>
        <w:ind w:left="5760" w:hanging="360"/>
      </w:pPr>
      <w:rPr>
        <w:rFonts w:ascii="Courier New" w:hAnsi="Courier New"/>
      </w:rPr>
    </w:lvl>
    <w:lvl w:ilvl="8" w:tplc="0198964A">
      <w:start w:val="1"/>
      <w:numFmt w:val="bullet"/>
      <w:lvlText w:val=""/>
      <w:lvlJc w:val="left"/>
      <w:pPr>
        <w:tabs>
          <w:tab w:val="num" w:pos="6480"/>
        </w:tabs>
        <w:ind w:left="6480" w:hanging="360"/>
      </w:pPr>
      <w:rPr>
        <w:rFonts w:ascii="Wingdings" w:hAnsi="Wingdings"/>
      </w:rPr>
    </w:lvl>
  </w:abstractNum>
  <w:abstractNum w:abstractNumId="2010" w15:restartNumberingAfterBreak="0">
    <w:nsid w:val="7A0F5E3A"/>
    <w:multiLevelType w:val="hybridMultilevel"/>
    <w:tmpl w:val="7A0F5E3A"/>
    <w:lvl w:ilvl="0" w:tplc="915AC4C2">
      <w:start w:val="1"/>
      <w:numFmt w:val="bullet"/>
      <w:lvlText w:val=""/>
      <w:lvlJc w:val="left"/>
      <w:pPr>
        <w:tabs>
          <w:tab w:val="num" w:pos="480"/>
        </w:tabs>
        <w:ind w:left="480" w:hanging="480"/>
      </w:pPr>
      <w:rPr>
        <w:rFonts w:ascii="Wingdings" w:eastAsia="Wingdings" w:hAnsi="Wingdings" w:cs="Wingdings"/>
      </w:rPr>
    </w:lvl>
    <w:lvl w:ilvl="1" w:tplc="D62E3D4A">
      <w:start w:val="1"/>
      <w:numFmt w:val="bullet"/>
      <w:lvlText w:val="o"/>
      <w:lvlJc w:val="left"/>
      <w:pPr>
        <w:tabs>
          <w:tab w:val="num" w:pos="1440"/>
        </w:tabs>
        <w:ind w:left="1440" w:hanging="360"/>
      </w:pPr>
      <w:rPr>
        <w:rFonts w:ascii="Courier New" w:hAnsi="Courier New"/>
      </w:rPr>
    </w:lvl>
    <w:lvl w:ilvl="2" w:tplc="8C0625AA">
      <w:start w:val="1"/>
      <w:numFmt w:val="bullet"/>
      <w:lvlText w:val=""/>
      <w:lvlJc w:val="left"/>
      <w:pPr>
        <w:tabs>
          <w:tab w:val="num" w:pos="2160"/>
        </w:tabs>
        <w:ind w:left="2160" w:hanging="360"/>
      </w:pPr>
      <w:rPr>
        <w:rFonts w:ascii="Wingdings" w:hAnsi="Wingdings"/>
      </w:rPr>
    </w:lvl>
    <w:lvl w:ilvl="3" w:tplc="4BC084F8">
      <w:start w:val="1"/>
      <w:numFmt w:val="bullet"/>
      <w:lvlText w:val=""/>
      <w:lvlJc w:val="left"/>
      <w:pPr>
        <w:tabs>
          <w:tab w:val="num" w:pos="2880"/>
        </w:tabs>
        <w:ind w:left="2880" w:hanging="360"/>
      </w:pPr>
      <w:rPr>
        <w:rFonts w:ascii="Symbol" w:hAnsi="Symbol"/>
      </w:rPr>
    </w:lvl>
    <w:lvl w:ilvl="4" w:tplc="9F78304C">
      <w:start w:val="1"/>
      <w:numFmt w:val="bullet"/>
      <w:lvlText w:val="o"/>
      <w:lvlJc w:val="left"/>
      <w:pPr>
        <w:tabs>
          <w:tab w:val="num" w:pos="3600"/>
        </w:tabs>
        <w:ind w:left="3600" w:hanging="360"/>
      </w:pPr>
      <w:rPr>
        <w:rFonts w:ascii="Courier New" w:hAnsi="Courier New"/>
      </w:rPr>
    </w:lvl>
    <w:lvl w:ilvl="5" w:tplc="47A27FB0">
      <w:start w:val="1"/>
      <w:numFmt w:val="bullet"/>
      <w:lvlText w:val=""/>
      <w:lvlJc w:val="left"/>
      <w:pPr>
        <w:tabs>
          <w:tab w:val="num" w:pos="4320"/>
        </w:tabs>
        <w:ind w:left="4320" w:hanging="360"/>
      </w:pPr>
      <w:rPr>
        <w:rFonts w:ascii="Wingdings" w:hAnsi="Wingdings"/>
      </w:rPr>
    </w:lvl>
    <w:lvl w:ilvl="6" w:tplc="222684DC">
      <w:start w:val="1"/>
      <w:numFmt w:val="bullet"/>
      <w:lvlText w:val=""/>
      <w:lvlJc w:val="left"/>
      <w:pPr>
        <w:tabs>
          <w:tab w:val="num" w:pos="5040"/>
        </w:tabs>
        <w:ind w:left="5040" w:hanging="360"/>
      </w:pPr>
      <w:rPr>
        <w:rFonts w:ascii="Symbol" w:hAnsi="Symbol"/>
      </w:rPr>
    </w:lvl>
    <w:lvl w:ilvl="7" w:tplc="4D6C834A">
      <w:start w:val="1"/>
      <w:numFmt w:val="bullet"/>
      <w:lvlText w:val="o"/>
      <w:lvlJc w:val="left"/>
      <w:pPr>
        <w:tabs>
          <w:tab w:val="num" w:pos="5760"/>
        </w:tabs>
        <w:ind w:left="5760" w:hanging="360"/>
      </w:pPr>
      <w:rPr>
        <w:rFonts w:ascii="Courier New" w:hAnsi="Courier New"/>
      </w:rPr>
    </w:lvl>
    <w:lvl w:ilvl="8" w:tplc="14208E60">
      <w:start w:val="1"/>
      <w:numFmt w:val="bullet"/>
      <w:lvlText w:val=""/>
      <w:lvlJc w:val="left"/>
      <w:pPr>
        <w:tabs>
          <w:tab w:val="num" w:pos="6480"/>
        </w:tabs>
        <w:ind w:left="6480" w:hanging="360"/>
      </w:pPr>
      <w:rPr>
        <w:rFonts w:ascii="Wingdings" w:hAnsi="Wingdings"/>
      </w:rPr>
    </w:lvl>
  </w:abstractNum>
  <w:abstractNum w:abstractNumId="2011" w15:restartNumberingAfterBreak="0">
    <w:nsid w:val="7A0F5E3B"/>
    <w:multiLevelType w:val="hybridMultilevel"/>
    <w:tmpl w:val="7A0F5E3B"/>
    <w:lvl w:ilvl="0" w:tplc="E062BFF2">
      <w:start w:val="1"/>
      <w:numFmt w:val="bullet"/>
      <w:lvlText w:val=""/>
      <w:lvlJc w:val="left"/>
      <w:pPr>
        <w:tabs>
          <w:tab w:val="num" w:pos="480"/>
        </w:tabs>
        <w:ind w:left="480" w:hanging="480"/>
      </w:pPr>
      <w:rPr>
        <w:rFonts w:ascii="Wingdings" w:eastAsia="Wingdings" w:hAnsi="Wingdings" w:cs="Wingdings"/>
      </w:rPr>
    </w:lvl>
    <w:lvl w:ilvl="1" w:tplc="444468C8">
      <w:start w:val="1"/>
      <w:numFmt w:val="bullet"/>
      <w:lvlText w:val="o"/>
      <w:lvlJc w:val="left"/>
      <w:pPr>
        <w:tabs>
          <w:tab w:val="num" w:pos="1440"/>
        </w:tabs>
        <w:ind w:left="1440" w:hanging="360"/>
      </w:pPr>
      <w:rPr>
        <w:rFonts w:ascii="Courier New" w:hAnsi="Courier New"/>
      </w:rPr>
    </w:lvl>
    <w:lvl w:ilvl="2" w:tplc="2524353C">
      <w:start w:val="1"/>
      <w:numFmt w:val="bullet"/>
      <w:lvlText w:val=""/>
      <w:lvlJc w:val="left"/>
      <w:pPr>
        <w:tabs>
          <w:tab w:val="num" w:pos="2160"/>
        </w:tabs>
        <w:ind w:left="2160" w:hanging="360"/>
      </w:pPr>
      <w:rPr>
        <w:rFonts w:ascii="Wingdings" w:hAnsi="Wingdings"/>
      </w:rPr>
    </w:lvl>
    <w:lvl w:ilvl="3" w:tplc="AAFC1514">
      <w:start w:val="1"/>
      <w:numFmt w:val="bullet"/>
      <w:lvlText w:val=""/>
      <w:lvlJc w:val="left"/>
      <w:pPr>
        <w:tabs>
          <w:tab w:val="num" w:pos="2880"/>
        </w:tabs>
        <w:ind w:left="2880" w:hanging="360"/>
      </w:pPr>
      <w:rPr>
        <w:rFonts w:ascii="Symbol" w:hAnsi="Symbol"/>
      </w:rPr>
    </w:lvl>
    <w:lvl w:ilvl="4" w:tplc="FF702F5E">
      <w:start w:val="1"/>
      <w:numFmt w:val="bullet"/>
      <w:lvlText w:val="o"/>
      <w:lvlJc w:val="left"/>
      <w:pPr>
        <w:tabs>
          <w:tab w:val="num" w:pos="3600"/>
        </w:tabs>
        <w:ind w:left="3600" w:hanging="360"/>
      </w:pPr>
      <w:rPr>
        <w:rFonts w:ascii="Courier New" w:hAnsi="Courier New"/>
      </w:rPr>
    </w:lvl>
    <w:lvl w:ilvl="5" w:tplc="8EDAE4FC">
      <w:start w:val="1"/>
      <w:numFmt w:val="bullet"/>
      <w:lvlText w:val=""/>
      <w:lvlJc w:val="left"/>
      <w:pPr>
        <w:tabs>
          <w:tab w:val="num" w:pos="4320"/>
        </w:tabs>
        <w:ind w:left="4320" w:hanging="360"/>
      </w:pPr>
      <w:rPr>
        <w:rFonts w:ascii="Wingdings" w:hAnsi="Wingdings"/>
      </w:rPr>
    </w:lvl>
    <w:lvl w:ilvl="6" w:tplc="265288DE">
      <w:start w:val="1"/>
      <w:numFmt w:val="bullet"/>
      <w:lvlText w:val=""/>
      <w:lvlJc w:val="left"/>
      <w:pPr>
        <w:tabs>
          <w:tab w:val="num" w:pos="5040"/>
        </w:tabs>
        <w:ind w:left="5040" w:hanging="360"/>
      </w:pPr>
      <w:rPr>
        <w:rFonts w:ascii="Symbol" w:hAnsi="Symbol"/>
      </w:rPr>
    </w:lvl>
    <w:lvl w:ilvl="7" w:tplc="550410BC">
      <w:start w:val="1"/>
      <w:numFmt w:val="bullet"/>
      <w:lvlText w:val="o"/>
      <w:lvlJc w:val="left"/>
      <w:pPr>
        <w:tabs>
          <w:tab w:val="num" w:pos="5760"/>
        </w:tabs>
        <w:ind w:left="5760" w:hanging="360"/>
      </w:pPr>
      <w:rPr>
        <w:rFonts w:ascii="Courier New" w:hAnsi="Courier New"/>
      </w:rPr>
    </w:lvl>
    <w:lvl w:ilvl="8" w:tplc="525E494A">
      <w:start w:val="1"/>
      <w:numFmt w:val="bullet"/>
      <w:lvlText w:val=""/>
      <w:lvlJc w:val="left"/>
      <w:pPr>
        <w:tabs>
          <w:tab w:val="num" w:pos="6480"/>
        </w:tabs>
        <w:ind w:left="6480" w:hanging="360"/>
      </w:pPr>
      <w:rPr>
        <w:rFonts w:ascii="Wingdings" w:hAnsi="Wingdings"/>
      </w:rPr>
    </w:lvl>
  </w:abstractNum>
  <w:abstractNum w:abstractNumId="2012" w15:restartNumberingAfterBreak="0">
    <w:nsid w:val="7A0F5E3C"/>
    <w:multiLevelType w:val="hybridMultilevel"/>
    <w:tmpl w:val="7A0F5E3C"/>
    <w:lvl w:ilvl="0" w:tplc="2D1ACE14">
      <w:start w:val="1"/>
      <w:numFmt w:val="bullet"/>
      <w:lvlText w:val=""/>
      <w:lvlJc w:val="left"/>
      <w:pPr>
        <w:tabs>
          <w:tab w:val="num" w:pos="480"/>
        </w:tabs>
        <w:ind w:left="480" w:hanging="480"/>
      </w:pPr>
      <w:rPr>
        <w:rFonts w:ascii="Wingdings" w:eastAsia="Wingdings" w:hAnsi="Wingdings" w:cs="Wingdings"/>
      </w:rPr>
    </w:lvl>
    <w:lvl w:ilvl="1" w:tplc="7CCE6FEC">
      <w:start w:val="1"/>
      <w:numFmt w:val="bullet"/>
      <w:lvlText w:val=""/>
      <w:lvlJc w:val="left"/>
      <w:pPr>
        <w:tabs>
          <w:tab w:val="num" w:pos="960"/>
        </w:tabs>
        <w:ind w:left="960" w:hanging="480"/>
      </w:pPr>
      <w:rPr>
        <w:rFonts w:ascii="Wingdings" w:eastAsia="Wingdings" w:hAnsi="Wingdings" w:cs="Wingdings"/>
      </w:rPr>
    </w:lvl>
    <w:lvl w:ilvl="2" w:tplc="51023F5E">
      <w:start w:val="1"/>
      <w:numFmt w:val="bullet"/>
      <w:lvlText w:val=""/>
      <w:lvlJc w:val="left"/>
      <w:pPr>
        <w:tabs>
          <w:tab w:val="num" w:pos="2160"/>
        </w:tabs>
        <w:ind w:left="2160" w:hanging="360"/>
      </w:pPr>
      <w:rPr>
        <w:rFonts w:ascii="Wingdings" w:hAnsi="Wingdings"/>
      </w:rPr>
    </w:lvl>
    <w:lvl w:ilvl="3" w:tplc="460CC61E">
      <w:start w:val="1"/>
      <w:numFmt w:val="bullet"/>
      <w:lvlText w:val=""/>
      <w:lvlJc w:val="left"/>
      <w:pPr>
        <w:tabs>
          <w:tab w:val="num" w:pos="2880"/>
        </w:tabs>
        <w:ind w:left="2880" w:hanging="360"/>
      </w:pPr>
      <w:rPr>
        <w:rFonts w:ascii="Symbol" w:hAnsi="Symbol"/>
      </w:rPr>
    </w:lvl>
    <w:lvl w:ilvl="4" w:tplc="27D6BAB8">
      <w:start w:val="1"/>
      <w:numFmt w:val="bullet"/>
      <w:lvlText w:val="o"/>
      <w:lvlJc w:val="left"/>
      <w:pPr>
        <w:tabs>
          <w:tab w:val="num" w:pos="3600"/>
        </w:tabs>
        <w:ind w:left="3600" w:hanging="360"/>
      </w:pPr>
      <w:rPr>
        <w:rFonts w:ascii="Courier New" w:hAnsi="Courier New"/>
      </w:rPr>
    </w:lvl>
    <w:lvl w:ilvl="5" w:tplc="B2FABE88">
      <w:start w:val="1"/>
      <w:numFmt w:val="bullet"/>
      <w:lvlText w:val=""/>
      <w:lvlJc w:val="left"/>
      <w:pPr>
        <w:tabs>
          <w:tab w:val="num" w:pos="4320"/>
        </w:tabs>
        <w:ind w:left="4320" w:hanging="360"/>
      </w:pPr>
      <w:rPr>
        <w:rFonts w:ascii="Wingdings" w:hAnsi="Wingdings"/>
      </w:rPr>
    </w:lvl>
    <w:lvl w:ilvl="6" w:tplc="D854CBFE">
      <w:start w:val="1"/>
      <w:numFmt w:val="bullet"/>
      <w:lvlText w:val=""/>
      <w:lvlJc w:val="left"/>
      <w:pPr>
        <w:tabs>
          <w:tab w:val="num" w:pos="5040"/>
        </w:tabs>
        <w:ind w:left="5040" w:hanging="360"/>
      </w:pPr>
      <w:rPr>
        <w:rFonts w:ascii="Symbol" w:hAnsi="Symbol"/>
      </w:rPr>
    </w:lvl>
    <w:lvl w:ilvl="7" w:tplc="6902DD80">
      <w:start w:val="1"/>
      <w:numFmt w:val="bullet"/>
      <w:lvlText w:val="o"/>
      <w:lvlJc w:val="left"/>
      <w:pPr>
        <w:tabs>
          <w:tab w:val="num" w:pos="5760"/>
        </w:tabs>
        <w:ind w:left="5760" w:hanging="360"/>
      </w:pPr>
      <w:rPr>
        <w:rFonts w:ascii="Courier New" w:hAnsi="Courier New"/>
      </w:rPr>
    </w:lvl>
    <w:lvl w:ilvl="8" w:tplc="10587D50">
      <w:start w:val="1"/>
      <w:numFmt w:val="bullet"/>
      <w:lvlText w:val=""/>
      <w:lvlJc w:val="left"/>
      <w:pPr>
        <w:tabs>
          <w:tab w:val="num" w:pos="6480"/>
        </w:tabs>
        <w:ind w:left="6480" w:hanging="360"/>
      </w:pPr>
      <w:rPr>
        <w:rFonts w:ascii="Wingdings" w:hAnsi="Wingdings"/>
      </w:rPr>
    </w:lvl>
  </w:abstractNum>
  <w:abstractNum w:abstractNumId="2013" w15:restartNumberingAfterBreak="0">
    <w:nsid w:val="7A0F5E3D"/>
    <w:multiLevelType w:val="hybridMultilevel"/>
    <w:tmpl w:val="7A0F5E3D"/>
    <w:lvl w:ilvl="0" w:tplc="E61C42EA">
      <w:start w:val="1"/>
      <w:numFmt w:val="bullet"/>
      <w:lvlText w:val=""/>
      <w:lvlJc w:val="left"/>
      <w:pPr>
        <w:tabs>
          <w:tab w:val="num" w:pos="480"/>
        </w:tabs>
        <w:ind w:left="480" w:hanging="480"/>
      </w:pPr>
      <w:rPr>
        <w:rFonts w:ascii="Wingdings" w:eastAsia="Wingdings" w:hAnsi="Wingdings" w:cs="Wingdings"/>
      </w:rPr>
    </w:lvl>
    <w:lvl w:ilvl="1" w:tplc="652CD844">
      <w:start w:val="1"/>
      <w:numFmt w:val="bullet"/>
      <w:lvlText w:val=""/>
      <w:lvlJc w:val="left"/>
      <w:pPr>
        <w:tabs>
          <w:tab w:val="num" w:pos="960"/>
        </w:tabs>
        <w:ind w:left="960" w:hanging="480"/>
      </w:pPr>
      <w:rPr>
        <w:rFonts w:ascii="Wingdings" w:eastAsia="Wingdings" w:hAnsi="Wingdings" w:cs="Wingdings"/>
      </w:rPr>
    </w:lvl>
    <w:lvl w:ilvl="2" w:tplc="24CAD696">
      <w:start w:val="1"/>
      <w:numFmt w:val="bullet"/>
      <w:lvlText w:val=""/>
      <w:lvlJc w:val="left"/>
      <w:pPr>
        <w:tabs>
          <w:tab w:val="num" w:pos="2160"/>
        </w:tabs>
        <w:ind w:left="2160" w:hanging="360"/>
      </w:pPr>
      <w:rPr>
        <w:rFonts w:ascii="Wingdings" w:hAnsi="Wingdings"/>
      </w:rPr>
    </w:lvl>
    <w:lvl w:ilvl="3" w:tplc="F87E7ADA">
      <w:start w:val="1"/>
      <w:numFmt w:val="bullet"/>
      <w:lvlText w:val=""/>
      <w:lvlJc w:val="left"/>
      <w:pPr>
        <w:tabs>
          <w:tab w:val="num" w:pos="2880"/>
        </w:tabs>
        <w:ind w:left="2880" w:hanging="360"/>
      </w:pPr>
      <w:rPr>
        <w:rFonts w:ascii="Symbol" w:hAnsi="Symbol"/>
      </w:rPr>
    </w:lvl>
    <w:lvl w:ilvl="4" w:tplc="6D70B8A2">
      <w:start w:val="1"/>
      <w:numFmt w:val="bullet"/>
      <w:lvlText w:val="o"/>
      <w:lvlJc w:val="left"/>
      <w:pPr>
        <w:tabs>
          <w:tab w:val="num" w:pos="3600"/>
        </w:tabs>
        <w:ind w:left="3600" w:hanging="360"/>
      </w:pPr>
      <w:rPr>
        <w:rFonts w:ascii="Courier New" w:hAnsi="Courier New"/>
      </w:rPr>
    </w:lvl>
    <w:lvl w:ilvl="5" w:tplc="A2F40C0E">
      <w:start w:val="1"/>
      <w:numFmt w:val="bullet"/>
      <w:lvlText w:val=""/>
      <w:lvlJc w:val="left"/>
      <w:pPr>
        <w:tabs>
          <w:tab w:val="num" w:pos="4320"/>
        </w:tabs>
        <w:ind w:left="4320" w:hanging="360"/>
      </w:pPr>
      <w:rPr>
        <w:rFonts w:ascii="Wingdings" w:hAnsi="Wingdings"/>
      </w:rPr>
    </w:lvl>
    <w:lvl w:ilvl="6" w:tplc="DA18803C">
      <w:start w:val="1"/>
      <w:numFmt w:val="bullet"/>
      <w:lvlText w:val=""/>
      <w:lvlJc w:val="left"/>
      <w:pPr>
        <w:tabs>
          <w:tab w:val="num" w:pos="5040"/>
        </w:tabs>
        <w:ind w:left="5040" w:hanging="360"/>
      </w:pPr>
      <w:rPr>
        <w:rFonts w:ascii="Symbol" w:hAnsi="Symbol"/>
      </w:rPr>
    </w:lvl>
    <w:lvl w:ilvl="7" w:tplc="1D0EE106">
      <w:start w:val="1"/>
      <w:numFmt w:val="bullet"/>
      <w:lvlText w:val="o"/>
      <w:lvlJc w:val="left"/>
      <w:pPr>
        <w:tabs>
          <w:tab w:val="num" w:pos="5760"/>
        </w:tabs>
        <w:ind w:left="5760" w:hanging="360"/>
      </w:pPr>
      <w:rPr>
        <w:rFonts w:ascii="Courier New" w:hAnsi="Courier New"/>
      </w:rPr>
    </w:lvl>
    <w:lvl w:ilvl="8" w:tplc="4DAAD0AC">
      <w:start w:val="1"/>
      <w:numFmt w:val="bullet"/>
      <w:lvlText w:val=""/>
      <w:lvlJc w:val="left"/>
      <w:pPr>
        <w:tabs>
          <w:tab w:val="num" w:pos="6480"/>
        </w:tabs>
        <w:ind w:left="6480" w:hanging="360"/>
      </w:pPr>
      <w:rPr>
        <w:rFonts w:ascii="Wingdings" w:hAnsi="Wingdings"/>
      </w:rPr>
    </w:lvl>
  </w:abstractNum>
  <w:abstractNum w:abstractNumId="2014" w15:restartNumberingAfterBreak="0">
    <w:nsid w:val="7A0F5E3E"/>
    <w:multiLevelType w:val="hybridMultilevel"/>
    <w:tmpl w:val="7A0F5E3E"/>
    <w:lvl w:ilvl="0" w:tplc="BEA8C5B8">
      <w:start w:val="1"/>
      <w:numFmt w:val="bullet"/>
      <w:lvlText w:val=""/>
      <w:lvlJc w:val="left"/>
      <w:pPr>
        <w:tabs>
          <w:tab w:val="num" w:pos="480"/>
        </w:tabs>
        <w:ind w:left="480" w:hanging="480"/>
      </w:pPr>
      <w:rPr>
        <w:rFonts w:ascii="Wingdings" w:eastAsia="Wingdings" w:hAnsi="Wingdings" w:cs="Wingdings"/>
      </w:rPr>
    </w:lvl>
    <w:lvl w:ilvl="1" w:tplc="DD76B4E4">
      <w:start w:val="1"/>
      <w:numFmt w:val="bullet"/>
      <w:lvlText w:val="o"/>
      <w:lvlJc w:val="left"/>
      <w:pPr>
        <w:tabs>
          <w:tab w:val="num" w:pos="1440"/>
        </w:tabs>
        <w:ind w:left="1440" w:hanging="360"/>
      </w:pPr>
      <w:rPr>
        <w:rFonts w:ascii="Courier New" w:hAnsi="Courier New"/>
      </w:rPr>
    </w:lvl>
    <w:lvl w:ilvl="2" w:tplc="1EE20F5C">
      <w:start w:val="1"/>
      <w:numFmt w:val="bullet"/>
      <w:lvlText w:val=""/>
      <w:lvlJc w:val="left"/>
      <w:pPr>
        <w:tabs>
          <w:tab w:val="num" w:pos="2160"/>
        </w:tabs>
        <w:ind w:left="2160" w:hanging="360"/>
      </w:pPr>
      <w:rPr>
        <w:rFonts w:ascii="Wingdings" w:hAnsi="Wingdings"/>
      </w:rPr>
    </w:lvl>
    <w:lvl w:ilvl="3" w:tplc="9AF05F38">
      <w:start w:val="1"/>
      <w:numFmt w:val="bullet"/>
      <w:lvlText w:val=""/>
      <w:lvlJc w:val="left"/>
      <w:pPr>
        <w:tabs>
          <w:tab w:val="num" w:pos="2880"/>
        </w:tabs>
        <w:ind w:left="2880" w:hanging="360"/>
      </w:pPr>
      <w:rPr>
        <w:rFonts w:ascii="Symbol" w:hAnsi="Symbol"/>
      </w:rPr>
    </w:lvl>
    <w:lvl w:ilvl="4" w:tplc="5EB84AFC">
      <w:start w:val="1"/>
      <w:numFmt w:val="bullet"/>
      <w:lvlText w:val="o"/>
      <w:lvlJc w:val="left"/>
      <w:pPr>
        <w:tabs>
          <w:tab w:val="num" w:pos="3600"/>
        </w:tabs>
        <w:ind w:left="3600" w:hanging="360"/>
      </w:pPr>
      <w:rPr>
        <w:rFonts w:ascii="Courier New" w:hAnsi="Courier New"/>
      </w:rPr>
    </w:lvl>
    <w:lvl w:ilvl="5" w:tplc="1CF8CAEA">
      <w:start w:val="1"/>
      <w:numFmt w:val="bullet"/>
      <w:lvlText w:val=""/>
      <w:lvlJc w:val="left"/>
      <w:pPr>
        <w:tabs>
          <w:tab w:val="num" w:pos="4320"/>
        </w:tabs>
        <w:ind w:left="4320" w:hanging="360"/>
      </w:pPr>
      <w:rPr>
        <w:rFonts w:ascii="Wingdings" w:hAnsi="Wingdings"/>
      </w:rPr>
    </w:lvl>
    <w:lvl w:ilvl="6" w:tplc="EE8AB158">
      <w:start w:val="1"/>
      <w:numFmt w:val="bullet"/>
      <w:lvlText w:val=""/>
      <w:lvlJc w:val="left"/>
      <w:pPr>
        <w:tabs>
          <w:tab w:val="num" w:pos="5040"/>
        </w:tabs>
        <w:ind w:left="5040" w:hanging="360"/>
      </w:pPr>
      <w:rPr>
        <w:rFonts w:ascii="Symbol" w:hAnsi="Symbol"/>
      </w:rPr>
    </w:lvl>
    <w:lvl w:ilvl="7" w:tplc="11A67DF0">
      <w:start w:val="1"/>
      <w:numFmt w:val="bullet"/>
      <w:lvlText w:val="o"/>
      <w:lvlJc w:val="left"/>
      <w:pPr>
        <w:tabs>
          <w:tab w:val="num" w:pos="5760"/>
        </w:tabs>
        <w:ind w:left="5760" w:hanging="360"/>
      </w:pPr>
      <w:rPr>
        <w:rFonts w:ascii="Courier New" w:hAnsi="Courier New"/>
      </w:rPr>
    </w:lvl>
    <w:lvl w:ilvl="8" w:tplc="0172DBF0">
      <w:start w:val="1"/>
      <w:numFmt w:val="bullet"/>
      <w:lvlText w:val=""/>
      <w:lvlJc w:val="left"/>
      <w:pPr>
        <w:tabs>
          <w:tab w:val="num" w:pos="6480"/>
        </w:tabs>
        <w:ind w:left="6480" w:hanging="360"/>
      </w:pPr>
      <w:rPr>
        <w:rFonts w:ascii="Wingdings" w:hAnsi="Wingdings"/>
      </w:rPr>
    </w:lvl>
  </w:abstractNum>
  <w:abstractNum w:abstractNumId="2015" w15:restartNumberingAfterBreak="0">
    <w:nsid w:val="7A0F5E3F"/>
    <w:multiLevelType w:val="hybridMultilevel"/>
    <w:tmpl w:val="7A0F5E3F"/>
    <w:lvl w:ilvl="0" w:tplc="B5921C90">
      <w:start w:val="1"/>
      <w:numFmt w:val="bullet"/>
      <w:lvlText w:val=""/>
      <w:lvlJc w:val="left"/>
      <w:pPr>
        <w:tabs>
          <w:tab w:val="num" w:pos="480"/>
        </w:tabs>
        <w:ind w:left="480" w:hanging="480"/>
      </w:pPr>
      <w:rPr>
        <w:rFonts w:ascii="Wingdings" w:eastAsia="Wingdings" w:hAnsi="Wingdings" w:cs="Wingdings"/>
      </w:rPr>
    </w:lvl>
    <w:lvl w:ilvl="1" w:tplc="22A0A52C">
      <w:start w:val="1"/>
      <w:numFmt w:val="bullet"/>
      <w:lvlText w:val="o"/>
      <w:lvlJc w:val="left"/>
      <w:pPr>
        <w:tabs>
          <w:tab w:val="num" w:pos="1440"/>
        </w:tabs>
        <w:ind w:left="1440" w:hanging="360"/>
      </w:pPr>
      <w:rPr>
        <w:rFonts w:ascii="Courier New" w:hAnsi="Courier New"/>
      </w:rPr>
    </w:lvl>
    <w:lvl w:ilvl="2" w:tplc="1D00D586">
      <w:start w:val="1"/>
      <w:numFmt w:val="bullet"/>
      <w:lvlText w:val=""/>
      <w:lvlJc w:val="left"/>
      <w:pPr>
        <w:tabs>
          <w:tab w:val="num" w:pos="2160"/>
        </w:tabs>
        <w:ind w:left="2160" w:hanging="360"/>
      </w:pPr>
      <w:rPr>
        <w:rFonts w:ascii="Wingdings" w:hAnsi="Wingdings"/>
      </w:rPr>
    </w:lvl>
    <w:lvl w:ilvl="3" w:tplc="0F08F0FE">
      <w:start w:val="1"/>
      <w:numFmt w:val="bullet"/>
      <w:lvlText w:val=""/>
      <w:lvlJc w:val="left"/>
      <w:pPr>
        <w:tabs>
          <w:tab w:val="num" w:pos="2880"/>
        </w:tabs>
        <w:ind w:left="2880" w:hanging="360"/>
      </w:pPr>
      <w:rPr>
        <w:rFonts w:ascii="Symbol" w:hAnsi="Symbol"/>
      </w:rPr>
    </w:lvl>
    <w:lvl w:ilvl="4" w:tplc="D40ED80E">
      <w:start w:val="1"/>
      <w:numFmt w:val="bullet"/>
      <w:lvlText w:val="o"/>
      <w:lvlJc w:val="left"/>
      <w:pPr>
        <w:tabs>
          <w:tab w:val="num" w:pos="3600"/>
        </w:tabs>
        <w:ind w:left="3600" w:hanging="360"/>
      </w:pPr>
      <w:rPr>
        <w:rFonts w:ascii="Courier New" w:hAnsi="Courier New"/>
      </w:rPr>
    </w:lvl>
    <w:lvl w:ilvl="5" w:tplc="1ABC0C7C">
      <w:start w:val="1"/>
      <w:numFmt w:val="bullet"/>
      <w:lvlText w:val=""/>
      <w:lvlJc w:val="left"/>
      <w:pPr>
        <w:tabs>
          <w:tab w:val="num" w:pos="4320"/>
        </w:tabs>
        <w:ind w:left="4320" w:hanging="360"/>
      </w:pPr>
      <w:rPr>
        <w:rFonts w:ascii="Wingdings" w:hAnsi="Wingdings"/>
      </w:rPr>
    </w:lvl>
    <w:lvl w:ilvl="6" w:tplc="352C525C">
      <w:start w:val="1"/>
      <w:numFmt w:val="bullet"/>
      <w:lvlText w:val=""/>
      <w:lvlJc w:val="left"/>
      <w:pPr>
        <w:tabs>
          <w:tab w:val="num" w:pos="5040"/>
        </w:tabs>
        <w:ind w:left="5040" w:hanging="360"/>
      </w:pPr>
      <w:rPr>
        <w:rFonts w:ascii="Symbol" w:hAnsi="Symbol"/>
      </w:rPr>
    </w:lvl>
    <w:lvl w:ilvl="7" w:tplc="1B108FF4">
      <w:start w:val="1"/>
      <w:numFmt w:val="bullet"/>
      <w:lvlText w:val="o"/>
      <w:lvlJc w:val="left"/>
      <w:pPr>
        <w:tabs>
          <w:tab w:val="num" w:pos="5760"/>
        </w:tabs>
        <w:ind w:left="5760" w:hanging="360"/>
      </w:pPr>
      <w:rPr>
        <w:rFonts w:ascii="Courier New" w:hAnsi="Courier New"/>
      </w:rPr>
    </w:lvl>
    <w:lvl w:ilvl="8" w:tplc="28546288">
      <w:start w:val="1"/>
      <w:numFmt w:val="bullet"/>
      <w:lvlText w:val=""/>
      <w:lvlJc w:val="left"/>
      <w:pPr>
        <w:tabs>
          <w:tab w:val="num" w:pos="6480"/>
        </w:tabs>
        <w:ind w:left="6480" w:hanging="360"/>
      </w:pPr>
      <w:rPr>
        <w:rFonts w:ascii="Wingdings" w:hAnsi="Wingdings"/>
      </w:rPr>
    </w:lvl>
  </w:abstractNum>
  <w:abstractNum w:abstractNumId="2016" w15:restartNumberingAfterBreak="0">
    <w:nsid w:val="7A0F5E40"/>
    <w:multiLevelType w:val="hybridMultilevel"/>
    <w:tmpl w:val="7A0F5E40"/>
    <w:lvl w:ilvl="0" w:tplc="15920700">
      <w:start w:val="1"/>
      <w:numFmt w:val="bullet"/>
      <w:lvlText w:val=""/>
      <w:lvlJc w:val="left"/>
      <w:pPr>
        <w:tabs>
          <w:tab w:val="num" w:pos="480"/>
        </w:tabs>
        <w:ind w:left="480" w:hanging="480"/>
      </w:pPr>
      <w:rPr>
        <w:rFonts w:ascii="Wingdings" w:eastAsia="Wingdings" w:hAnsi="Wingdings" w:cs="Wingdings"/>
      </w:rPr>
    </w:lvl>
    <w:lvl w:ilvl="1" w:tplc="C8F86740">
      <w:start w:val="1"/>
      <w:numFmt w:val="bullet"/>
      <w:lvlText w:val="o"/>
      <w:lvlJc w:val="left"/>
      <w:pPr>
        <w:tabs>
          <w:tab w:val="num" w:pos="1440"/>
        </w:tabs>
        <w:ind w:left="1440" w:hanging="360"/>
      </w:pPr>
      <w:rPr>
        <w:rFonts w:ascii="Courier New" w:hAnsi="Courier New"/>
      </w:rPr>
    </w:lvl>
    <w:lvl w:ilvl="2" w:tplc="86C4AFC4">
      <w:start w:val="1"/>
      <w:numFmt w:val="bullet"/>
      <w:lvlText w:val=""/>
      <w:lvlJc w:val="left"/>
      <w:pPr>
        <w:tabs>
          <w:tab w:val="num" w:pos="2160"/>
        </w:tabs>
        <w:ind w:left="2160" w:hanging="360"/>
      </w:pPr>
      <w:rPr>
        <w:rFonts w:ascii="Wingdings" w:hAnsi="Wingdings"/>
      </w:rPr>
    </w:lvl>
    <w:lvl w:ilvl="3" w:tplc="6088B918">
      <w:start w:val="1"/>
      <w:numFmt w:val="bullet"/>
      <w:lvlText w:val=""/>
      <w:lvlJc w:val="left"/>
      <w:pPr>
        <w:tabs>
          <w:tab w:val="num" w:pos="2880"/>
        </w:tabs>
        <w:ind w:left="2880" w:hanging="360"/>
      </w:pPr>
      <w:rPr>
        <w:rFonts w:ascii="Symbol" w:hAnsi="Symbol"/>
      </w:rPr>
    </w:lvl>
    <w:lvl w:ilvl="4" w:tplc="6590C304">
      <w:start w:val="1"/>
      <w:numFmt w:val="bullet"/>
      <w:lvlText w:val="o"/>
      <w:lvlJc w:val="left"/>
      <w:pPr>
        <w:tabs>
          <w:tab w:val="num" w:pos="3600"/>
        </w:tabs>
        <w:ind w:left="3600" w:hanging="360"/>
      </w:pPr>
      <w:rPr>
        <w:rFonts w:ascii="Courier New" w:hAnsi="Courier New"/>
      </w:rPr>
    </w:lvl>
    <w:lvl w:ilvl="5" w:tplc="EF68FD00">
      <w:start w:val="1"/>
      <w:numFmt w:val="bullet"/>
      <w:lvlText w:val=""/>
      <w:lvlJc w:val="left"/>
      <w:pPr>
        <w:tabs>
          <w:tab w:val="num" w:pos="4320"/>
        </w:tabs>
        <w:ind w:left="4320" w:hanging="360"/>
      </w:pPr>
      <w:rPr>
        <w:rFonts w:ascii="Wingdings" w:hAnsi="Wingdings"/>
      </w:rPr>
    </w:lvl>
    <w:lvl w:ilvl="6" w:tplc="7C403592">
      <w:start w:val="1"/>
      <w:numFmt w:val="bullet"/>
      <w:lvlText w:val=""/>
      <w:lvlJc w:val="left"/>
      <w:pPr>
        <w:tabs>
          <w:tab w:val="num" w:pos="5040"/>
        </w:tabs>
        <w:ind w:left="5040" w:hanging="360"/>
      </w:pPr>
      <w:rPr>
        <w:rFonts w:ascii="Symbol" w:hAnsi="Symbol"/>
      </w:rPr>
    </w:lvl>
    <w:lvl w:ilvl="7" w:tplc="9166998E">
      <w:start w:val="1"/>
      <w:numFmt w:val="bullet"/>
      <w:lvlText w:val="o"/>
      <w:lvlJc w:val="left"/>
      <w:pPr>
        <w:tabs>
          <w:tab w:val="num" w:pos="5760"/>
        </w:tabs>
        <w:ind w:left="5760" w:hanging="360"/>
      </w:pPr>
      <w:rPr>
        <w:rFonts w:ascii="Courier New" w:hAnsi="Courier New"/>
      </w:rPr>
    </w:lvl>
    <w:lvl w:ilvl="8" w:tplc="48F09120">
      <w:start w:val="1"/>
      <w:numFmt w:val="bullet"/>
      <w:lvlText w:val=""/>
      <w:lvlJc w:val="left"/>
      <w:pPr>
        <w:tabs>
          <w:tab w:val="num" w:pos="6480"/>
        </w:tabs>
        <w:ind w:left="6480" w:hanging="360"/>
      </w:pPr>
      <w:rPr>
        <w:rFonts w:ascii="Wingdings" w:hAnsi="Wingdings"/>
      </w:rPr>
    </w:lvl>
  </w:abstractNum>
  <w:abstractNum w:abstractNumId="2017" w15:restartNumberingAfterBreak="0">
    <w:nsid w:val="7A0F5E41"/>
    <w:multiLevelType w:val="hybridMultilevel"/>
    <w:tmpl w:val="7A0F5E41"/>
    <w:lvl w:ilvl="0" w:tplc="16587BEC">
      <w:start w:val="1"/>
      <w:numFmt w:val="bullet"/>
      <w:lvlText w:val=""/>
      <w:lvlJc w:val="left"/>
      <w:pPr>
        <w:tabs>
          <w:tab w:val="num" w:pos="480"/>
        </w:tabs>
        <w:ind w:left="480" w:hanging="480"/>
      </w:pPr>
      <w:rPr>
        <w:rFonts w:ascii="Wingdings" w:eastAsia="Wingdings" w:hAnsi="Wingdings" w:cs="Wingdings"/>
      </w:rPr>
    </w:lvl>
    <w:lvl w:ilvl="1" w:tplc="6E76049C">
      <w:start w:val="1"/>
      <w:numFmt w:val="bullet"/>
      <w:lvlText w:val="o"/>
      <w:lvlJc w:val="left"/>
      <w:pPr>
        <w:tabs>
          <w:tab w:val="num" w:pos="1440"/>
        </w:tabs>
        <w:ind w:left="1440" w:hanging="360"/>
      </w:pPr>
      <w:rPr>
        <w:rFonts w:ascii="Courier New" w:hAnsi="Courier New"/>
      </w:rPr>
    </w:lvl>
    <w:lvl w:ilvl="2" w:tplc="1B840AE6">
      <w:start w:val="1"/>
      <w:numFmt w:val="bullet"/>
      <w:lvlText w:val=""/>
      <w:lvlJc w:val="left"/>
      <w:pPr>
        <w:tabs>
          <w:tab w:val="num" w:pos="2160"/>
        </w:tabs>
        <w:ind w:left="2160" w:hanging="360"/>
      </w:pPr>
      <w:rPr>
        <w:rFonts w:ascii="Wingdings" w:hAnsi="Wingdings"/>
      </w:rPr>
    </w:lvl>
    <w:lvl w:ilvl="3" w:tplc="829073EC">
      <w:start w:val="1"/>
      <w:numFmt w:val="bullet"/>
      <w:lvlText w:val=""/>
      <w:lvlJc w:val="left"/>
      <w:pPr>
        <w:tabs>
          <w:tab w:val="num" w:pos="2880"/>
        </w:tabs>
        <w:ind w:left="2880" w:hanging="360"/>
      </w:pPr>
      <w:rPr>
        <w:rFonts w:ascii="Symbol" w:hAnsi="Symbol"/>
      </w:rPr>
    </w:lvl>
    <w:lvl w:ilvl="4" w:tplc="B296BB12">
      <w:start w:val="1"/>
      <w:numFmt w:val="bullet"/>
      <w:lvlText w:val="o"/>
      <w:lvlJc w:val="left"/>
      <w:pPr>
        <w:tabs>
          <w:tab w:val="num" w:pos="3600"/>
        </w:tabs>
        <w:ind w:left="3600" w:hanging="360"/>
      </w:pPr>
      <w:rPr>
        <w:rFonts w:ascii="Courier New" w:hAnsi="Courier New"/>
      </w:rPr>
    </w:lvl>
    <w:lvl w:ilvl="5" w:tplc="45F88958">
      <w:start w:val="1"/>
      <w:numFmt w:val="bullet"/>
      <w:lvlText w:val=""/>
      <w:lvlJc w:val="left"/>
      <w:pPr>
        <w:tabs>
          <w:tab w:val="num" w:pos="4320"/>
        </w:tabs>
        <w:ind w:left="4320" w:hanging="360"/>
      </w:pPr>
      <w:rPr>
        <w:rFonts w:ascii="Wingdings" w:hAnsi="Wingdings"/>
      </w:rPr>
    </w:lvl>
    <w:lvl w:ilvl="6" w:tplc="5FE8AD26">
      <w:start w:val="1"/>
      <w:numFmt w:val="bullet"/>
      <w:lvlText w:val=""/>
      <w:lvlJc w:val="left"/>
      <w:pPr>
        <w:tabs>
          <w:tab w:val="num" w:pos="5040"/>
        </w:tabs>
        <w:ind w:left="5040" w:hanging="360"/>
      </w:pPr>
      <w:rPr>
        <w:rFonts w:ascii="Symbol" w:hAnsi="Symbol"/>
      </w:rPr>
    </w:lvl>
    <w:lvl w:ilvl="7" w:tplc="3484F748">
      <w:start w:val="1"/>
      <w:numFmt w:val="bullet"/>
      <w:lvlText w:val="o"/>
      <w:lvlJc w:val="left"/>
      <w:pPr>
        <w:tabs>
          <w:tab w:val="num" w:pos="5760"/>
        </w:tabs>
        <w:ind w:left="5760" w:hanging="360"/>
      </w:pPr>
      <w:rPr>
        <w:rFonts w:ascii="Courier New" w:hAnsi="Courier New"/>
      </w:rPr>
    </w:lvl>
    <w:lvl w:ilvl="8" w:tplc="2CECA50E">
      <w:start w:val="1"/>
      <w:numFmt w:val="bullet"/>
      <w:lvlText w:val=""/>
      <w:lvlJc w:val="left"/>
      <w:pPr>
        <w:tabs>
          <w:tab w:val="num" w:pos="6480"/>
        </w:tabs>
        <w:ind w:left="6480" w:hanging="360"/>
      </w:pPr>
      <w:rPr>
        <w:rFonts w:ascii="Wingdings" w:hAnsi="Wingdings"/>
      </w:rPr>
    </w:lvl>
  </w:abstractNum>
  <w:abstractNum w:abstractNumId="2018" w15:restartNumberingAfterBreak="0">
    <w:nsid w:val="7A0F5E42"/>
    <w:multiLevelType w:val="hybridMultilevel"/>
    <w:tmpl w:val="7A0F5E42"/>
    <w:lvl w:ilvl="0" w:tplc="D092ED5E">
      <w:start w:val="1"/>
      <w:numFmt w:val="bullet"/>
      <w:lvlText w:val=""/>
      <w:lvlJc w:val="left"/>
      <w:pPr>
        <w:tabs>
          <w:tab w:val="num" w:pos="480"/>
        </w:tabs>
        <w:ind w:left="480" w:hanging="480"/>
      </w:pPr>
      <w:rPr>
        <w:rFonts w:ascii="Wingdings" w:eastAsia="Wingdings" w:hAnsi="Wingdings" w:cs="Wingdings"/>
      </w:rPr>
    </w:lvl>
    <w:lvl w:ilvl="1" w:tplc="BC0489F4">
      <w:start w:val="1"/>
      <w:numFmt w:val="bullet"/>
      <w:lvlText w:val="o"/>
      <w:lvlJc w:val="left"/>
      <w:pPr>
        <w:tabs>
          <w:tab w:val="num" w:pos="1440"/>
        </w:tabs>
        <w:ind w:left="1440" w:hanging="360"/>
      </w:pPr>
      <w:rPr>
        <w:rFonts w:ascii="Courier New" w:hAnsi="Courier New"/>
      </w:rPr>
    </w:lvl>
    <w:lvl w:ilvl="2" w:tplc="B9CC4CC2">
      <w:start w:val="1"/>
      <w:numFmt w:val="bullet"/>
      <w:lvlText w:val=""/>
      <w:lvlJc w:val="left"/>
      <w:pPr>
        <w:tabs>
          <w:tab w:val="num" w:pos="2160"/>
        </w:tabs>
        <w:ind w:left="2160" w:hanging="360"/>
      </w:pPr>
      <w:rPr>
        <w:rFonts w:ascii="Wingdings" w:hAnsi="Wingdings"/>
      </w:rPr>
    </w:lvl>
    <w:lvl w:ilvl="3" w:tplc="4118A150">
      <w:start w:val="1"/>
      <w:numFmt w:val="bullet"/>
      <w:lvlText w:val=""/>
      <w:lvlJc w:val="left"/>
      <w:pPr>
        <w:tabs>
          <w:tab w:val="num" w:pos="2880"/>
        </w:tabs>
        <w:ind w:left="2880" w:hanging="360"/>
      </w:pPr>
      <w:rPr>
        <w:rFonts w:ascii="Symbol" w:hAnsi="Symbol"/>
      </w:rPr>
    </w:lvl>
    <w:lvl w:ilvl="4" w:tplc="008EC3D6">
      <w:start w:val="1"/>
      <w:numFmt w:val="bullet"/>
      <w:lvlText w:val="o"/>
      <w:lvlJc w:val="left"/>
      <w:pPr>
        <w:tabs>
          <w:tab w:val="num" w:pos="3600"/>
        </w:tabs>
        <w:ind w:left="3600" w:hanging="360"/>
      </w:pPr>
      <w:rPr>
        <w:rFonts w:ascii="Courier New" w:hAnsi="Courier New"/>
      </w:rPr>
    </w:lvl>
    <w:lvl w:ilvl="5" w:tplc="78721440">
      <w:start w:val="1"/>
      <w:numFmt w:val="bullet"/>
      <w:lvlText w:val=""/>
      <w:lvlJc w:val="left"/>
      <w:pPr>
        <w:tabs>
          <w:tab w:val="num" w:pos="4320"/>
        </w:tabs>
        <w:ind w:left="4320" w:hanging="360"/>
      </w:pPr>
      <w:rPr>
        <w:rFonts w:ascii="Wingdings" w:hAnsi="Wingdings"/>
      </w:rPr>
    </w:lvl>
    <w:lvl w:ilvl="6" w:tplc="38487CF2">
      <w:start w:val="1"/>
      <w:numFmt w:val="bullet"/>
      <w:lvlText w:val=""/>
      <w:lvlJc w:val="left"/>
      <w:pPr>
        <w:tabs>
          <w:tab w:val="num" w:pos="5040"/>
        </w:tabs>
        <w:ind w:left="5040" w:hanging="360"/>
      </w:pPr>
      <w:rPr>
        <w:rFonts w:ascii="Symbol" w:hAnsi="Symbol"/>
      </w:rPr>
    </w:lvl>
    <w:lvl w:ilvl="7" w:tplc="E80A67E2">
      <w:start w:val="1"/>
      <w:numFmt w:val="bullet"/>
      <w:lvlText w:val="o"/>
      <w:lvlJc w:val="left"/>
      <w:pPr>
        <w:tabs>
          <w:tab w:val="num" w:pos="5760"/>
        </w:tabs>
        <w:ind w:left="5760" w:hanging="360"/>
      </w:pPr>
      <w:rPr>
        <w:rFonts w:ascii="Courier New" w:hAnsi="Courier New"/>
      </w:rPr>
    </w:lvl>
    <w:lvl w:ilvl="8" w:tplc="CEBA7010">
      <w:start w:val="1"/>
      <w:numFmt w:val="bullet"/>
      <w:lvlText w:val=""/>
      <w:lvlJc w:val="left"/>
      <w:pPr>
        <w:tabs>
          <w:tab w:val="num" w:pos="6480"/>
        </w:tabs>
        <w:ind w:left="6480" w:hanging="360"/>
      </w:pPr>
      <w:rPr>
        <w:rFonts w:ascii="Wingdings" w:hAnsi="Wingdings"/>
      </w:rPr>
    </w:lvl>
  </w:abstractNum>
  <w:abstractNum w:abstractNumId="2019" w15:restartNumberingAfterBreak="0">
    <w:nsid w:val="7A0F5E43"/>
    <w:multiLevelType w:val="hybridMultilevel"/>
    <w:tmpl w:val="7A0F5E43"/>
    <w:lvl w:ilvl="0" w:tplc="CC4CF608">
      <w:start w:val="1"/>
      <w:numFmt w:val="bullet"/>
      <w:lvlText w:val=""/>
      <w:lvlJc w:val="left"/>
      <w:pPr>
        <w:tabs>
          <w:tab w:val="num" w:pos="480"/>
        </w:tabs>
        <w:ind w:left="480" w:hanging="480"/>
      </w:pPr>
      <w:rPr>
        <w:rFonts w:ascii="Wingdings" w:eastAsia="Wingdings" w:hAnsi="Wingdings" w:cs="Wingdings"/>
      </w:rPr>
    </w:lvl>
    <w:lvl w:ilvl="1" w:tplc="3DF44B3C">
      <w:start w:val="1"/>
      <w:numFmt w:val="bullet"/>
      <w:lvlText w:val="o"/>
      <w:lvlJc w:val="left"/>
      <w:pPr>
        <w:tabs>
          <w:tab w:val="num" w:pos="1440"/>
        </w:tabs>
        <w:ind w:left="1440" w:hanging="360"/>
      </w:pPr>
      <w:rPr>
        <w:rFonts w:ascii="Courier New" w:hAnsi="Courier New"/>
      </w:rPr>
    </w:lvl>
    <w:lvl w:ilvl="2" w:tplc="AE72D920">
      <w:start w:val="1"/>
      <w:numFmt w:val="bullet"/>
      <w:lvlText w:val=""/>
      <w:lvlJc w:val="left"/>
      <w:pPr>
        <w:tabs>
          <w:tab w:val="num" w:pos="2160"/>
        </w:tabs>
        <w:ind w:left="2160" w:hanging="360"/>
      </w:pPr>
      <w:rPr>
        <w:rFonts w:ascii="Wingdings" w:hAnsi="Wingdings"/>
      </w:rPr>
    </w:lvl>
    <w:lvl w:ilvl="3" w:tplc="5B7E788E">
      <w:start w:val="1"/>
      <w:numFmt w:val="bullet"/>
      <w:lvlText w:val=""/>
      <w:lvlJc w:val="left"/>
      <w:pPr>
        <w:tabs>
          <w:tab w:val="num" w:pos="2880"/>
        </w:tabs>
        <w:ind w:left="2880" w:hanging="360"/>
      </w:pPr>
      <w:rPr>
        <w:rFonts w:ascii="Symbol" w:hAnsi="Symbol"/>
      </w:rPr>
    </w:lvl>
    <w:lvl w:ilvl="4" w:tplc="42A402A0">
      <w:start w:val="1"/>
      <w:numFmt w:val="bullet"/>
      <w:lvlText w:val="o"/>
      <w:lvlJc w:val="left"/>
      <w:pPr>
        <w:tabs>
          <w:tab w:val="num" w:pos="3600"/>
        </w:tabs>
        <w:ind w:left="3600" w:hanging="360"/>
      </w:pPr>
      <w:rPr>
        <w:rFonts w:ascii="Courier New" w:hAnsi="Courier New"/>
      </w:rPr>
    </w:lvl>
    <w:lvl w:ilvl="5" w:tplc="32B49DA0">
      <w:start w:val="1"/>
      <w:numFmt w:val="bullet"/>
      <w:lvlText w:val=""/>
      <w:lvlJc w:val="left"/>
      <w:pPr>
        <w:tabs>
          <w:tab w:val="num" w:pos="4320"/>
        </w:tabs>
        <w:ind w:left="4320" w:hanging="360"/>
      </w:pPr>
      <w:rPr>
        <w:rFonts w:ascii="Wingdings" w:hAnsi="Wingdings"/>
      </w:rPr>
    </w:lvl>
    <w:lvl w:ilvl="6" w:tplc="7E027EF0">
      <w:start w:val="1"/>
      <w:numFmt w:val="bullet"/>
      <w:lvlText w:val=""/>
      <w:lvlJc w:val="left"/>
      <w:pPr>
        <w:tabs>
          <w:tab w:val="num" w:pos="5040"/>
        </w:tabs>
        <w:ind w:left="5040" w:hanging="360"/>
      </w:pPr>
      <w:rPr>
        <w:rFonts w:ascii="Symbol" w:hAnsi="Symbol"/>
      </w:rPr>
    </w:lvl>
    <w:lvl w:ilvl="7" w:tplc="26B42A94">
      <w:start w:val="1"/>
      <w:numFmt w:val="bullet"/>
      <w:lvlText w:val="o"/>
      <w:lvlJc w:val="left"/>
      <w:pPr>
        <w:tabs>
          <w:tab w:val="num" w:pos="5760"/>
        </w:tabs>
        <w:ind w:left="5760" w:hanging="360"/>
      </w:pPr>
      <w:rPr>
        <w:rFonts w:ascii="Courier New" w:hAnsi="Courier New"/>
      </w:rPr>
    </w:lvl>
    <w:lvl w:ilvl="8" w:tplc="BEAC72A6">
      <w:start w:val="1"/>
      <w:numFmt w:val="bullet"/>
      <w:lvlText w:val=""/>
      <w:lvlJc w:val="left"/>
      <w:pPr>
        <w:tabs>
          <w:tab w:val="num" w:pos="6480"/>
        </w:tabs>
        <w:ind w:left="6480" w:hanging="360"/>
      </w:pPr>
      <w:rPr>
        <w:rFonts w:ascii="Wingdings" w:hAnsi="Wingdings"/>
      </w:rPr>
    </w:lvl>
  </w:abstractNum>
  <w:abstractNum w:abstractNumId="2020" w15:restartNumberingAfterBreak="0">
    <w:nsid w:val="7A0F5E44"/>
    <w:multiLevelType w:val="hybridMultilevel"/>
    <w:tmpl w:val="7A0F5E44"/>
    <w:lvl w:ilvl="0" w:tplc="EC60CE40">
      <w:start w:val="1"/>
      <w:numFmt w:val="bullet"/>
      <w:lvlText w:val=""/>
      <w:lvlJc w:val="left"/>
      <w:pPr>
        <w:tabs>
          <w:tab w:val="num" w:pos="480"/>
        </w:tabs>
        <w:ind w:left="480" w:hanging="480"/>
      </w:pPr>
      <w:rPr>
        <w:rFonts w:ascii="Wingdings" w:eastAsia="Wingdings" w:hAnsi="Wingdings" w:cs="Wingdings"/>
      </w:rPr>
    </w:lvl>
    <w:lvl w:ilvl="1" w:tplc="F6162CEA">
      <w:start w:val="1"/>
      <w:numFmt w:val="bullet"/>
      <w:lvlText w:val="o"/>
      <w:lvlJc w:val="left"/>
      <w:pPr>
        <w:tabs>
          <w:tab w:val="num" w:pos="1440"/>
        </w:tabs>
        <w:ind w:left="1440" w:hanging="360"/>
      </w:pPr>
      <w:rPr>
        <w:rFonts w:ascii="Courier New" w:hAnsi="Courier New"/>
      </w:rPr>
    </w:lvl>
    <w:lvl w:ilvl="2" w:tplc="70B405EA">
      <w:start w:val="1"/>
      <w:numFmt w:val="bullet"/>
      <w:lvlText w:val=""/>
      <w:lvlJc w:val="left"/>
      <w:pPr>
        <w:tabs>
          <w:tab w:val="num" w:pos="2160"/>
        </w:tabs>
        <w:ind w:left="2160" w:hanging="360"/>
      </w:pPr>
      <w:rPr>
        <w:rFonts w:ascii="Wingdings" w:hAnsi="Wingdings"/>
      </w:rPr>
    </w:lvl>
    <w:lvl w:ilvl="3" w:tplc="322E7B00">
      <w:start w:val="1"/>
      <w:numFmt w:val="bullet"/>
      <w:lvlText w:val=""/>
      <w:lvlJc w:val="left"/>
      <w:pPr>
        <w:tabs>
          <w:tab w:val="num" w:pos="2880"/>
        </w:tabs>
        <w:ind w:left="2880" w:hanging="360"/>
      </w:pPr>
      <w:rPr>
        <w:rFonts w:ascii="Symbol" w:hAnsi="Symbol"/>
      </w:rPr>
    </w:lvl>
    <w:lvl w:ilvl="4" w:tplc="31A0184A">
      <w:start w:val="1"/>
      <w:numFmt w:val="bullet"/>
      <w:lvlText w:val="o"/>
      <w:lvlJc w:val="left"/>
      <w:pPr>
        <w:tabs>
          <w:tab w:val="num" w:pos="3600"/>
        </w:tabs>
        <w:ind w:left="3600" w:hanging="360"/>
      </w:pPr>
      <w:rPr>
        <w:rFonts w:ascii="Courier New" w:hAnsi="Courier New"/>
      </w:rPr>
    </w:lvl>
    <w:lvl w:ilvl="5" w:tplc="2BB89952">
      <w:start w:val="1"/>
      <w:numFmt w:val="bullet"/>
      <w:lvlText w:val=""/>
      <w:lvlJc w:val="left"/>
      <w:pPr>
        <w:tabs>
          <w:tab w:val="num" w:pos="4320"/>
        </w:tabs>
        <w:ind w:left="4320" w:hanging="360"/>
      </w:pPr>
      <w:rPr>
        <w:rFonts w:ascii="Wingdings" w:hAnsi="Wingdings"/>
      </w:rPr>
    </w:lvl>
    <w:lvl w:ilvl="6" w:tplc="7FB272AE">
      <w:start w:val="1"/>
      <w:numFmt w:val="bullet"/>
      <w:lvlText w:val=""/>
      <w:lvlJc w:val="left"/>
      <w:pPr>
        <w:tabs>
          <w:tab w:val="num" w:pos="5040"/>
        </w:tabs>
        <w:ind w:left="5040" w:hanging="360"/>
      </w:pPr>
      <w:rPr>
        <w:rFonts w:ascii="Symbol" w:hAnsi="Symbol"/>
      </w:rPr>
    </w:lvl>
    <w:lvl w:ilvl="7" w:tplc="0FD008EE">
      <w:start w:val="1"/>
      <w:numFmt w:val="bullet"/>
      <w:lvlText w:val="o"/>
      <w:lvlJc w:val="left"/>
      <w:pPr>
        <w:tabs>
          <w:tab w:val="num" w:pos="5760"/>
        </w:tabs>
        <w:ind w:left="5760" w:hanging="360"/>
      </w:pPr>
      <w:rPr>
        <w:rFonts w:ascii="Courier New" w:hAnsi="Courier New"/>
      </w:rPr>
    </w:lvl>
    <w:lvl w:ilvl="8" w:tplc="F10632E8">
      <w:start w:val="1"/>
      <w:numFmt w:val="bullet"/>
      <w:lvlText w:val=""/>
      <w:lvlJc w:val="left"/>
      <w:pPr>
        <w:tabs>
          <w:tab w:val="num" w:pos="6480"/>
        </w:tabs>
        <w:ind w:left="6480" w:hanging="360"/>
      </w:pPr>
      <w:rPr>
        <w:rFonts w:ascii="Wingdings" w:hAnsi="Wingdings"/>
      </w:rPr>
    </w:lvl>
  </w:abstractNum>
  <w:abstractNum w:abstractNumId="2021" w15:restartNumberingAfterBreak="0">
    <w:nsid w:val="7A0F5E45"/>
    <w:multiLevelType w:val="hybridMultilevel"/>
    <w:tmpl w:val="7A0F5E45"/>
    <w:lvl w:ilvl="0" w:tplc="A002F54C">
      <w:start w:val="1"/>
      <w:numFmt w:val="bullet"/>
      <w:lvlText w:val=""/>
      <w:lvlJc w:val="left"/>
      <w:pPr>
        <w:tabs>
          <w:tab w:val="num" w:pos="480"/>
        </w:tabs>
        <w:ind w:left="480" w:hanging="480"/>
      </w:pPr>
      <w:rPr>
        <w:rFonts w:ascii="Wingdings" w:eastAsia="Wingdings" w:hAnsi="Wingdings" w:cs="Wingdings"/>
      </w:rPr>
    </w:lvl>
    <w:lvl w:ilvl="1" w:tplc="EF7C05A8">
      <w:start w:val="1"/>
      <w:numFmt w:val="bullet"/>
      <w:lvlText w:val="o"/>
      <w:lvlJc w:val="left"/>
      <w:pPr>
        <w:tabs>
          <w:tab w:val="num" w:pos="1440"/>
        </w:tabs>
        <w:ind w:left="1440" w:hanging="360"/>
      </w:pPr>
      <w:rPr>
        <w:rFonts w:ascii="Courier New" w:hAnsi="Courier New"/>
      </w:rPr>
    </w:lvl>
    <w:lvl w:ilvl="2" w:tplc="519A160A">
      <w:start w:val="1"/>
      <w:numFmt w:val="bullet"/>
      <w:lvlText w:val=""/>
      <w:lvlJc w:val="left"/>
      <w:pPr>
        <w:tabs>
          <w:tab w:val="num" w:pos="2160"/>
        </w:tabs>
        <w:ind w:left="2160" w:hanging="360"/>
      </w:pPr>
      <w:rPr>
        <w:rFonts w:ascii="Wingdings" w:hAnsi="Wingdings"/>
      </w:rPr>
    </w:lvl>
    <w:lvl w:ilvl="3" w:tplc="DBBEB514">
      <w:start w:val="1"/>
      <w:numFmt w:val="bullet"/>
      <w:lvlText w:val=""/>
      <w:lvlJc w:val="left"/>
      <w:pPr>
        <w:tabs>
          <w:tab w:val="num" w:pos="2880"/>
        </w:tabs>
        <w:ind w:left="2880" w:hanging="360"/>
      </w:pPr>
      <w:rPr>
        <w:rFonts w:ascii="Symbol" w:hAnsi="Symbol"/>
      </w:rPr>
    </w:lvl>
    <w:lvl w:ilvl="4" w:tplc="424E257E">
      <w:start w:val="1"/>
      <w:numFmt w:val="bullet"/>
      <w:lvlText w:val="o"/>
      <w:lvlJc w:val="left"/>
      <w:pPr>
        <w:tabs>
          <w:tab w:val="num" w:pos="3600"/>
        </w:tabs>
        <w:ind w:left="3600" w:hanging="360"/>
      </w:pPr>
      <w:rPr>
        <w:rFonts w:ascii="Courier New" w:hAnsi="Courier New"/>
      </w:rPr>
    </w:lvl>
    <w:lvl w:ilvl="5" w:tplc="CCC2BBE2">
      <w:start w:val="1"/>
      <w:numFmt w:val="bullet"/>
      <w:lvlText w:val=""/>
      <w:lvlJc w:val="left"/>
      <w:pPr>
        <w:tabs>
          <w:tab w:val="num" w:pos="4320"/>
        </w:tabs>
        <w:ind w:left="4320" w:hanging="360"/>
      </w:pPr>
      <w:rPr>
        <w:rFonts w:ascii="Wingdings" w:hAnsi="Wingdings"/>
      </w:rPr>
    </w:lvl>
    <w:lvl w:ilvl="6" w:tplc="8792962A">
      <w:start w:val="1"/>
      <w:numFmt w:val="bullet"/>
      <w:lvlText w:val=""/>
      <w:lvlJc w:val="left"/>
      <w:pPr>
        <w:tabs>
          <w:tab w:val="num" w:pos="5040"/>
        </w:tabs>
        <w:ind w:left="5040" w:hanging="360"/>
      </w:pPr>
      <w:rPr>
        <w:rFonts w:ascii="Symbol" w:hAnsi="Symbol"/>
      </w:rPr>
    </w:lvl>
    <w:lvl w:ilvl="7" w:tplc="6FAEE58C">
      <w:start w:val="1"/>
      <w:numFmt w:val="bullet"/>
      <w:lvlText w:val="o"/>
      <w:lvlJc w:val="left"/>
      <w:pPr>
        <w:tabs>
          <w:tab w:val="num" w:pos="5760"/>
        </w:tabs>
        <w:ind w:left="5760" w:hanging="360"/>
      </w:pPr>
      <w:rPr>
        <w:rFonts w:ascii="Courier New" w:hAnsi="Courier New"/>
      </w:rPr>
    </w:lvl>
    <w:lvl w:ilvl="8" w:tplc="B4DC100E">
      <w:start w:val="1"/>
      <w:numFmt w:val="bullet"/>
      <w:lvlText w:val=""/>
      <w:lvlJc w:val="left"/>
      <w:pPr>
        <w:tabs>
          <w:tab w:val="num" w:pos="6480"/>
        </w:tabs>
        <w:ind w:left="6480" w:hanging="360"/>
      </w:pPr>
      <w:rPr>
        <w:rFonts w:ascii="Wingdings" w:hAnsi="Wingdings"/>
      </w:rPr>
    </w:lvl>
  </w:abstractNum>
  <w:abstractNum w:abstractNumId="2022" w15:restartNumberingAfterBreak="0">
    <w:nsid w:val="7A0F5E46"/>
    <w:multiLevelType w:val="hybridMultilevel"/>
    <w:tmpl w:val="7A0F5E46"/>
    <w:lvl w:ilvl="0" w:tplc="8FDA43CC">
      <w:start w:val="1"/>
      <w:numFmt w:val="bullet"/>
      <w:lvlText w:val=""/>
      <w:lvlJc w:val="left"/>
      <w:pPr>
        <w:tabs>
          <w:tab w:val="num" w:pos="480"/>
        </w:tabs>
        <w:ind w:left="480" w:hanging="480"/>
      </w:pPr>
      <w:rPr>
        <w:rFonts w:ascii="Wingdings" w:eastAsia="Wingdings" w:hAnsi="Wingdings" w:cs="Wingdings"/>
      </w:rPr>
    </w:lvl>
    <w:lvl w:ilvl="1" w:tplc="37A6570E">
      <w:start w:val="1"/>
      <w:numFmt w:val="bullet"/>
      <w:lvlText w:val="o"/>
      <w:lvlJc w:val="left"/>
      <w:pPr>
        <w:tabs>
          <w:tab w:val="num" w:pos="1440"/>
        </w:tabs>
        <w:ind w:left="1440" w:hanging="360"/>
      </w:pPr>
      <w:rPr>
        <w:rFonts w:ascii="Courier New" w:hAnsi="Courier New"/>
      </w:rPr>
    </w:lvl>
    <w:lvl w:ilvl="2" w:tplc="377E42DE">
      <w:start w:val="1"/>
      <w:numFmt w:val="bullet"/>
      <w:lvlText w:val=""/>
      <w:lvlJc w:val="left"/>
      <w:pPr>
        <w:tabs>
          <w:tab w:val="num" w:pos="2160"/>
        </w:tabs>
        <w:ind w:left="2160" w:hanging="360"/>
      </w:pPr>
      <w:rPr>
        <w:rFonts w:ascii="Wingdings" w:hAnsi="Wingdings"/>
      </w:rPr>
    </w:lvl>
    <w:lvl w:ilvl="3" w:tplc="96163F48">
      <w:start w:val="1"/>
      <w:numFmt w:val="bullet"/>
      <w:lvlText w:val=""/>
      <w:lvlJc w:val="left"/>
      <w:pPr>
        <w:tabs>
          <w:tab w:val="num" w:pos="2880"/>
        </w:tabs>
        <w:ind w:left="2880" w:hanging="360"/>
      </w:pPr>
      <w:rPr>
        <w:rFonts w:ascii="Symbol" w:hAnsi="Symbol"/>
      </w:rPr>
    </w:lvl>
    <w:lvl w:ilvl="4" w:tplc="1C5C7690">
      <w:start w:val="1"/>
      <w:numFmt w:val="bullet"/>
      <w:lvlText w:val="o"/>
      <w:lvlJc w:val="left"/>
      <w:pPr>
        <w:tabs>
          <w:tab w:val="num" w:pos="3600"/>
        </w:tabs>
        <w:ind w:left="3600" w:hanging="360"/>
      </w:pPr>
      <w:rPr>
        <w:rFonts w:ascii="Courier New" w:hAnsi="Courier New"/>
      </w:rPr>
    </w:lvl>
    <w:lvl w:ilvl="5" w:tplc="E1F2A128">
      <w:start w:val="1"/>
      <w:numFmt w:val="bullet"/>
      <w:lvlText w:val=""/>
      <w:lvlJc w:val="left"/>
      <w:pPr>
        <w:tabs>
          <w:tab w:val="num" w:pos="4320"/>
        </w:tabs>
        <w:ind w:left="4320" w:hanging="360"/>
      </w:pPr>
      <w:rPr>
        <w:rFonts w:ascii="Wingdings" w:hAnsi="Wingdings"/>
      </w:rPr>
    </w:lvl>
    <w:lvl w:ilvl="6" w:tplc="F46A41FA">
      <w:start w:val="1"/>
      <w:numFmt w:val="bullet"/>
      <w:lvlText w:val=""/>
      <w:lvlJc w:val="left"/>
      <w:pPr>
        <w:tabs>
          <w:tab w:val="num" w:pos="5040"/>
        </w:tabs>
        <w:ind w:left="5040" w:hanging="360"/>
      </w:pPr>
      <w:rPr>
        <w:rFonts w:ascii="Symbol" w:hAnsi="Symbol"/>
      </w:rPr>
    </w:lvl>
    <w:lvl w:ilvl="7" w:tplc="614C0FFC">
      <w:start w:val="1"/>
      <w:numFmt w:val="bullet"/>
      <w:lvlText w:val="o"/>
      <w:lvlJc w:val="left"/>
      <w:pPr>
        <w:tabs>
          <w:tab w:val="num" w:pos="5760"/>
        </w:tabs>
        <w:ind w:left="5760" w:hanging="360"/>
      </w:pPr>
      <w:rPr>
        <w:rFonts w:ascii="Courier New" w:hAnsi="Courier New"/>
      </w:rPr>
    </w:lvl>
    <w:lvl w:ilvl="8" w:tplc="77E285EE">
      <w:start w:val="1"/>
      <w:numFmt w:val="bullet"/>
      <w:lvlText w:val=""/>
      <w:lvlJc w:val="left"/>
      <w:pPr>
        <w:tabs>
          <w:tab w:val="num" w:pos="6480"/>
        </w:tabs>
        <w:ind w:left="6480" w:hanging="360"/>
      </w:pPr>
      <w:rPr>
        <w:rFonts w:ascii="Wingdings" w:hAnsi="Wingdings"/>
      </w:rPr>
    </w:lvl>
  </w:abstractNum>
  <w:abstractNum w:abstractNumId="2023" w15:restartNumberingAfterBreak="0">
    <w:nsid w:val="7A0F5E47"/>
    <w:multiLevelType w:val="hybridMultilevel"/>
    <w:tmpl w:val="7A0F5E47"/>
    <w:lvl w:ilvl="0" w:tplc="BEFC778E">
      <w:start w:val="1"/>
      <w:numFmt w:val="bullet"/>
      <w:lvlText w:val=""/>
      <w:lvlJc w:val="left"/>
      <w:pPr>
        <w:tabs>
          <w:tab w:val="num" w:pos="480"/>
        </w:tabs>
        <w:ind w:left="480" w:hanging="480"/>
      </w:pPr>
      <w:rPr>
        <w:rFonts w:ascii="Wingdings" w:eastAsia="Wingdings" w:hAnsi="Wingdings" w:cs="Wingdings"/>
      </w:rPr>
    </w:lvl>
    <w:lvl w:ilvl="1" w:tplc="E0BAFCC2">
      <w:start w:val="1"/>
      <w:numFmt w:val="bullet"/>
      <w:lvlText w:val="o"/>
      <w:lvlJc w:val="left"/>
      <w:pPr>
        <w:tabs>
          <w:tab w:val="num" w:pos="1440"/>
        </w:tabs>
        <w:ind w:left="1440" w:hanging="360"/>
      </w:pPr>
      <w:rPr>
        <w:rFonts w:ascii="Courier New" w:hAnsi="Courier New"/>
      </w:rPr>
    </w:lvl>
    <w:lvl w:ilvl="2" w:tplc="4F2A848A">
      <w:start w:val="1"/>
      <w:numFmt w:val="bullet"/>
      <w:lvlText w:val=""/>
      <w:lvlJc w:val="left"/>
      <w:pPr>
        <w:tabs>
          <w:tab w:val="num" w:pos="2160"/>
        </w:tabs>
        <w:ind w:left="2160" w:hanging="360"/>
      </w:pPr>
      <w:rPr>
        <w:rFonts w:ascii="Wingdings" w:hAnsi="Wingdings"/>
      </w:rPr>
    </w:lvl>
    <w:lvl w:ilvl="3" w:tplc="0F3CCC26">
      <w:start w:val="1"/>
      <w:numFmt w:val="bullet"/>
      <w:lvlText w:val=""/>
      <w:lvlJc w:val="left"/>
      <w:pPr>
        <w:tabs>
          <w:tab w:val="num" w:pos="2880"/>
        </w:tabs>
        <w:ind w:left="2880" w:hanging="360"/>
      </w:pPr>
      <w:rPr>
        <w:rFonts w:ascii="Symbol" w:hAnsi="Symbol"/>
      </w:rPr>
    </w:lvl>
    <w:lvl w:ilvl="4" w:tplc="6EC05E4C">
      <w:start w:val="1"/>
      <w:numFmt w:val="bullet"/>
      <w:lvlText w:val="o"/>
      <w:lvlJc w:val="left"/>
      <w:pPr>
        <w:tabs>
          <w:tab w:val="num" w:pos="3600"/>
        </w:tabs>
        <w:ind w:left="3600" w:hanging="360"/>
      </w:pPr>
      <w:rPr>
        <w:rFonts w:ascii="Courier New" w:hAnsi="Courier New"/>
      </w:rPr>
    </w:lvl>
    <w:lvl w:ilvl="5" w:tplc="FFDE7454">
      <w:start w:val="1"/>
      <w:numFmt w:val="bullet"/>
      <w:lvlText w:val=""/>
      <w:lvlJc w:val="left"/>
      <w:pPr>
        <w:tabs>
          <w:tab w:val="num" w:pos="4320"/>
        </w:tabs>
        <w:ind w:left="4320" w:hanging="360"/>
      </w:pPr>
      <w:rPr>
        <w:rFonts w:ascii="Wingdings" w:hAnsi="Wingdings"/>
      </w:rPr>
    </w:lvl>
    <w:lvl w:ilvl="6" w:tplc="36F008C0">
      <w:start w:val="1"/>
      <w:numFmt w:val="bullet"/>
      <w:lvlText w:val=""/>
      <w:lvlJc w:val="left"/>
      <w:pPr>
        <w:tabs>
          <w:tab w:val="num" w:pos="5040"/>
        </w:tabs>
        <w:ind w:left="5040" w:hanging="360"/>
      </w:pPr>
      <w:rPr>
        <w:rFonts w:ascii="Symbol" w:hAnsi="Symbol"/>
      </w:rPr>
    </w:lvl>
    <w:lvl w:ilvl="7" w:tplc="FA96D4C4">
      <w:start w:val="1"/>
      <w:numFmt w:val="bullet"/>
      <w:lvlText w:val="o"/>
      <w:lvlJc w:val="left"/>
      <w:pPr>
        <w:tabs>
          <w:tab w:val="num" w:pos="5760"/>
        </w:tabs>
        <w:ind w:left="5760" w:hanging="360"/>
      </w:pPr>
      <w:rPr>
        <w:rFonts w:ascii="Courier New" w:hAnsi="Courier New"/>
      </w:rPr>
    </w:lvl>
    <w:lvl w:ilvl="8" w:tplc="156C4D7E">
      <w:start w:val="1"/>
      <w:numFmt w:val="bullet"/>
      <w:lvlText w:val=""/>
      <w:lvlJc w:val="left"/>
      <w:pPr>
        <w:tabs>
          <w:tab w:val="num" w:pos="6480"/>
        </w:tabs>
        <w:ind w:left="6480" w:hanging="360"/>
      </w:pPr>
      <w:rPr>
        <w:rFonts w:ascii="Wingdings" w:hAnsi="Wingdings"/>
      </w:rPr>
    </w:lvl>
  </w:abstractNum>
  <w:abstractNum w:abstractNumId="2024" w15:restartNumberingAfterBreak="0">
    <w:nsid w:val="7A0F5E48"/>
    <w:multiLevelType w:val="hybridMultilevel"/>
    <w:tmpl w:val="7A0F5E48"/>
    <w:lvl w:ilvl="0" w:tplc="EC68072C">
      <w:start w:val="1"/>
      <w:numFmt w:val="bullet"/>
      <w:lvlText w:val=""/>
      <w:lvlJc w:val="left"/>
      <w:pPr>
        <w:tabs>
          <w:tab w:val="num" w:pos="480"/>
        </w:tabs>
        <w:ind w:left="480" w:hanging="480"/>
      </w:pPr>
      <w:rPr>
        <w:rFonts w:ascii="Wingdings" w:eastAsia="Wingdings" w:hAnsi="Wingdings" w:cs="Wingdings"/>
      </w:rPr>
    </w:lvl>
    <w:lvl w:ilvl="1" w:tplc="6012F3EC">
      <w:start w:val="1"/>
      <w:numFmt w:val="bullet"/>
      <w:lvlText w:val="o"/>
      <w:lvlJc w:val="left"/>
      <w:pPr>
        <w:tabs>
          <w:tab w:val="num" w:pos="1440"/>
        </w:tabs>
        <w:ind w:left="1440" w:hanging="360"/>
      </w:pPr>
      <w:rPr>
        <w:rFonts w:ascii="Courier New" w:hAnsi="Courier New"/>
      </w:rPr>
    </w:lvl>
    <w:lvl w:ilvl="2" w:tplc="68B459DE">
      <w:start w:val="1"/>
      <w:numFmt w:val="bullet"/>
      <w:lvlText w:val=""/>
      <w:lvlJc w:val="left"/>
      <w:pPr>
        <w:tabs>
          <w:tab w:val="num" w:pos="2160"/>
        </w:tabs>
        <w:ind w:left="2160" w:hanging="360"/>
      </w:pPr>
      <w:rPr>
        <w:rFonts w:ascii="Wingdings" w:hAnsi="Wingdings"/>
      </w:rPr>
    </w:lvl>
    <w:lvl w:ilvl="3" w:tplc="2064FDD4">
      <w:start w:val="1"/>
      <w:numFmt w:val="bullet"/>
      <w:lvlText w:val=""/>
      <w:lvlJc w:val="left"/>
      <w:pPr>
        <w:tabs>
          <w:tab w:val="num" w:pos="2880"/>
        </w:tabs>
        <w:ind w:left="2880" w:hanging="360"/>
      </w:pPr>
      <w:rPr>
        <w:rFonts w:ascii="Symbol" w:hAnsi="Symbol"/>
      </w:rPr>
    </w:lvl>
    <w:lvl w:ilvl="4" w:tplc="33BC42FC">
      <w:start w:val="1"/>
      <w:numFmt w:val="bullet"/>
      <w:lvlText w:val="o"/>
      <w:lvlJc w:val="left"/>
      <w:pPr>
        <w:tabs>
          <w:tab w:val="num" w:pos="3600"/>
        </w:tabs>
        <w:ind w:left="3600" w:hanging="360"/>
      </w:pPr>
      <w:rPr>
        <w:rFonts w:ascii="Courier New" w:hAnsi="Courier New"/>
      </w:rPr>
    </w:lvl>
    <w:lvl w:ilvl="5" w:tplc="352EB40E">
      <w:start w:val="1"/>
      <w:numFmt w:val="bullet"/>
      <w:lvlText w:val=""/>
      <w:lvlJc w:val="left"/>
      <w:pPr>
        <w:tabs>
          <w:tab w:val="num" w:pos="4320"/>
        </w:tabs>
        <w:ind w:left="4320" w:hanging="360"/>
      </w:pPr>
      <w:rPr>
        <w:rFonts w:ascii="Wingdings" w:hAnsi="Wingdings"/>
      </w:rPr>
    </w:lvl>
    <w:lvl w:ilvl="6" w:tplc="2E3E5B42">
      <w:start w:val="1"/>
      <w:numFmt w:val="bullet"/>
      <w:lvlText w:val=""/>
      <w:lvlJc w:val="left"/>
      <w:pPr>
        <w:tabs>
          <w:tab w:val="num" w:pos="5040"/>
        </w:tabs>
        <w:ind w:left="5040" w:hanging="360"/>
      </w:pPr>
      <w:rPr>
        <w:rFonts w:ascii="Symbol" w:hAnsi="Symbol"/>
      </w:rPr>
    </w:lvl>
    <w:lvl w:ilvl="7" w:tplc="76AC34BE">
      <w:start w:val="1"/>
      <w:numFmt w:val="bullet"/>
      <w:lvlText w:val="o"/>
      <w:lvlJc w:val="left"/>
      <w:pPr>
        <w:tabs>
          <w:tab w:val="num" w:pos="5760"/>
        </w:tabs>
        <w:ind w:left="5760" w:hanging="360"/>
      </w:pPr>
      <w:rPr>
        <w:rFonts w:ascii="Courier New" w:hAnsi="Courier New"/>
      </w:rPr>
    </w:lvl>
    <w:lvl w:ilvl="8" w:tplc="E95E391E">
      <w:start w:val="1"/>
      <w:numFmt w:val="bullet"/>
      <w:lvlText w:val=""/>
      <w:lvlJc w:val="left"/>
      <w:pPr>
        <w:tabs>
          <w:tab w:val="num" w:pos="6480"/>
        </w:tabs>
        <w:ind w:left="6480" w:hanging="360"/>
      </w:pPr>
      <w:rPr>
        <w:rFonts w:ascii="Wingdings" w:hAnsi="Wingdings"/>
      </w:rPr>
    </w:lvl>
  </w:abstractNum>
  <w:abstractNum w:abstractNumId="2025" w15:restartNumberingAfterBreak="0">
    <w:nsid w:val="7A0F5E49"/>
    <w:multiLevelType w:val="hybridMultilevel"/>
    <w:tmpl w:val="7A0F5E49"/>
    <w:lvl w:ilvl="0" w:tplc="64A44C3A">
      <w:start w:val="1"/>
      <w:numFmt w:val="bullet"/>
      <w:lvlText w:val=""/>
      <w:lvlJc w:val="left"/>
      <w:pPr>
        <w:tabs>
          <w:tab w:val="num" w:pos="480"/>
        </w:tabs>
        <w:ind w:left="480" w:hanging="480"/>
      </w:pPr>
      <w:rPr>
        <w:rFonts w:ascii="Wingdings" w:eastAsia="Wingdings" w:hAnsi="Wingdings" w:cs="Wingdings"/>
      </w:rPr>
    </w:lvl>
    <w:lvl w:ilvl="1" w:tplc="B33CBB82">
      <w:start w:val="1"/>
      <w:numFmt w:val="bullet"/>
      <w:lvlText w:val="o"/>
      <w:lvlJc w:val="left"/>
      <w:pPr>
        <w:tabs>
          <w:tab w:val="num" w:pos="1440"/>
        </w:tabs>
        <w:ind w:left="1440" w:hanging="360"/>
      </w:pPr>
      <w:rPr>
        <w:rFonts w:ascii="Courier New" w:hAnsi="Courier New"/>
      </w:rPr>
    </w:lvl>
    <w:lvl w:ilvl="2" w:tplc="F8464BFE">
      <w:start w:val="1"/>
      <w:numFmt w:val="bullet"/>
      <w:lvlText w:val=""/>
      <w:lvlJc w:val="left"/>
      <w:pPr>
        <w:tabs>
          <w:tab w:val="num" w:pos="2160"/>
        </w:tabs>
        <w:ind w:left="2160" w:hanging="360"/>
      </w:pPr>
      <w:rPr>
        <w:rFonts w:ascii="Wingdings" w:hAnsi="Wingdings"/>
      </w:rPr>
    </w:lvl>
    <w:lvl w:ilvl="3" w:tplc="BA98DC0C">
      <w:start w:val="1"/>
      <w:numFmt w:val="bullet"/>
      <w:lvlText w:val=""/>
      <w:lvlJc w:val="left"/>
      <w:pPr>
        <w:tabs>
          <w:tab w:val="num" w:pos="2880"/>
        </w:tabs>
        <w:ind w:left="2880" w:hanging="360"/>
      </w:pPr>
      <w:rPr>
        <w:rFonts w:ascii="Symbol" w:hAnsi="Symbol"/>
      </w:rPr>
    </w:lvl>
    <w:lvl w:ilvl="4" w:tplc="5A608922">
      <w:start w:val="1"/>
      <w:numFmt w:val="bullet"/>
      <w:lvlText w:val="o"/>
      <w:lvlJc w:val="left"/>
      <w:pPr>
        <w:tabs>
          <w:tab w:val="num" w:pos="3600"/>
        </w:tabs>
        <w:ind w:left="3600" w:hanging="360"/>
      </w:pPr>
      <w:rPr>
        <w:rFonts w:ascii="Courier New" w:hAnsi="Courier New"/>
      </w:rPr>
    </w:lvl>
    <w:lvl w:ilvl="5" w:tplc="502E4F7C">
      <w:start w:val="1"/>
      <w:numFmt w:val="bullet"/>
      <w:lvlText w:val=""/>
      <w:lvlJc w:val="left"/>
      <w:pPr>
        <w:tabs>
          <w:tab w:val="num" w:pos="4320"/>
        </w:tabs>
        <w:ind w:left="4320" w:hanging="360"/>
      </w:pPr>
      <w:rPr>
        <w:rFonts w:ascii="Wingdings" w:hAnsi="Wingdings"/>
      </w:rPr>
    </w:lvl>
    <w:lvl w:ilvl="6" w:tplc="A49A2512">
      <w:start w:val="1"/>
      <w:numFmt w:val="bullet"/>
      <w:lvlText w:val=""/>
      <w:lvlJc w:val="left"/>
      <w:pPr>
        <w:tabs>
          <w:tab w:val="num" w:pos="5040"/>
        </w:tabs>
        <w:ind w:left="5040" w:hanging="360"/>
      </w:pPr>
      <w:rPr>
        <w:rFonts w:ascii="Symbol" w:hAnsi="Symbol"/>
      </w:rPr>
    </w:lvl>
    <w:lvl w:ilvl="7" w:tplc="6FFA4020">
      <w:start w:val="1"/>
      <w:numFmt w:val="bullet"/>
      <w:lvlText w:val="o"/>
      <w:lvlJc w:val="left"/>
      <w:pPr>
        <w:tabs>
          <w:tab w:val="num" w:pos="5760"/>
        </w:tabs>
        <w:ind w:left="5760" w:hanging="360"/>
      </w:pPr>
      <w:rPr>
        <w:rFonts w:ascii="Courier New" w:hAnsi="Courier New"/>
      </w:rPr>
    </w:lvl>
    <w:lvl w:ilvl="8" w:tplc="888615CC">
      <w:start w:val="1"/>
      <w:numFmt w:val="bullet"/>
      <w:lvlText w:val=""/>
      <w:lvlJc w:val="left"/>
      <w:pPr>
        <w:tabs>
          <w:tab w:val="num" w:pos="6480"/>
        </w:tabs>
        <w:ind w:left="6480" w:hanging="360"/>
      </w:pPr>
      <w:rPr>
        <w:rFonts w:ascii="Wingdings" w:hAnsi="Wingdings"/>
      </w:rPr>
    </w:lvl>
  </w:abstractNum>
  <w:abstractNum w:abstractNumId="2026" w15:restartNumberingAfterBreak="0">
    <w:nsid w:val="7A0F5E4A"/>
    <w:multiLevelType w:val="hybridMultilevel"/>
    <w:tmpl w:val="7A0F5E4A"/>
    <w:lvl w:ilvl="0" w:tplc="F182B9C4">
      <w:start w:val="1"/>
      <w:numFmt w:val="bullet"/>
      <w:lvlText w:val=""/>
      <w:lvlJc w:val="left"/>
      <w:pPr>
        <w:tabs>
          <w:tab w:val="num" w:pos="480"/>
        </w:tabs>
        <w:ind w:left="480" w:hanging="480"/>
      </w:pPr>
      <w:rPr>
        <w:rFonts w:ascii="Wingdings" w:eastAsia="Wingdings" w:hAnsi="Wingdings" w:cs="Wingdings"/>
      </w:rPr>
    </w:lvl>
    <w:lvl w:ilvl="1" w:tplc="1DB04644">
      <w:start w:val="1"/>
      <w:numFmt w:val="bullet"/>
      <w:lvlText w:val="o"/>
      <w:lvlJc w:val="left"/>
      <w:pPr>
        <w:tabs>
          <w:tab w:val="num" w:pos="1440"/>
        </w:tabs>
        <w:ind w:left="1440" w:hanging="360"/>
      </w:pPr>
      <w:rPr>
        <w:rFonts w:ascii="Courier New" w:hAnsi="Courier New"/>
      </w:rPr>
    </w:lvl>
    <w:lvl w:ilvl="2" w:tplc="2F820F1E">
      <w:start w:val="1"/>
      <w:numFmt w:val="bullet"/>
      <w:lvlText w:val=""/>
      <w:lvlJc w:val="left"/>
      <w:pPr>
        <w:tabs>
          <w:tab w:val="num" w:pos="2160"/>
        </w:tabs>
        <w:ind w:left="2160" w:hanging="360"/>
      </w:pPr>
      <w:rPr>
        <w:rFonts w:ascii="Wingdings" w:hAnsi="Wingdings"/>
      </w:rPr>
    </w:lvl>
    <w:lvl w:ilvl="3" w:tplc="6B1C6F8C">
      <w:start w:val="1"/>
      <w:numFmt w:val="bullet"/>
      <w:lvlText w:val=""/>
      <w:lvlJc w:val="left"/>
      <w:pPr>
        <w:tabs>
          <w:tab w:val="num" w:pos="2880"/>
        </w:tabs>
        <w:ind w:left="2880" w:hanging="360"/>
      </w:pPr>
      <w:rPr>
        <w:rFonts w:ascii="Symbol" w:hAnsi="Symbol"/>
      </w:rPr>
    </w:lvl>
    <w:lvl w:ilvl="4" w:tplc="C98A6918">
      <w:start w:val="1"/>
      <w:numFmt w:val="bullet"/>
      <w:lvlText w:val="o"/>
      <w:lvlJc w:val="left"/>
      <w:pPr>
        <w:tabs>
          <w:tab w:val="num" w:pos="3600"/>
        </w:tabs>
        <w:ind w:left="3600" w:hanging="360"/>
      </w:pPr>
      <w:rPr>
        <w:rFonts w:ascii="Courier New" w:hAnsi="Courier New"/>
      </w:rPr>
    </w:lvl>
    <w:lvl w:ilvl="5" w:tplc="556C786C">
      <w:start w:val="1"/>
      <w:numFmt w:val="bullet"/>
      <w:lvlText w:val=""/>
      <w:lvlJc w:val="left"/>
      <w:pPr>
        <w:tabs>
          <w:tab w:val="num" w:pos="4320"/>
        </w:tabs>
        <w:ind w:left="4320" w:hanging="360"/>
      </w:pPr>
      <w:rPr>
        <w:rFonts w:ascii="Wingdings" w:hAnsi="Wingdings"/>
      </w:rPr>
    </w:lvl>
    <w:lvl w:ilvl="6" w:tplc="2D68624A">
      <w:start w:val="1"/>
      <w:numFmt w:val="bullet"/>
      <w:lvlText w:val=""/>
      <w:lvlJc w:val="left"/>
      <w:pPr>
        <w:tabs>
          <w:tab w:val="num" w:pos="5040"/>
        </w:tabs>
        <w:ind w:left="5040" w:hanging="360"/>
      </w:pPr>
      <w:rPr>
        <w:rFonts w:ascii="Symbol" w:hAnsi="Symbol"/>
      </w:rPr>
    </w:lvl>
    <w:lvl w:ilvl="7" w:tplc="2E806B9A">
      <w:start w:val="1"/>
      <w:numFmt w:val="bullet"/>
      <w:lvlText w:val="o"/>
      <w:lvlJc w:val="left"/>
      <w:pPr>
        <w:tabs>
          <w:tab w:val="num" w:pos="5760"/>
        </w:tabs>
        <w:ind w:left="5760" w:hanging="360"/>
      </w:pPr>
      <w:rPr>
        <w:rFonts w:ascii="Courier New" w:hAnsi="Courier New"/>
      </w:rPr>
    </w:lvl>
    <w:lvl w:ilvl="8" w:tplc="51AC9FA0">
      <w:start w:val="1"/>
      <w:numFmt w:val="bullet"/>
      <w:lvlText w:val=""/>
      <w:lvlJc w:val="left"/>
      <w:pPr>
        <w:tabs>
          <w:tab w:val="num" w:pos="6480"/>
        </w:tabs>
        <w:ind w:left="6480" w:hanging="360"/>
      </w:pPr>
      <w:rPr>
        <w:rFonts w:ascii="Wingdings" w:hAnsi="Wingdings"/>
      </w:rPr>
    </w:lvl>
  </w:abstractNum>
  <w:abstractNum w:abstractNumId="2027" w15:restartNumberingAfterBreak="0">
    <w:nsid w:val="7A0F5E4B"/>
    <w:multiLevelType w:val="hybridMultilevel"/>
    <w:tmpl w:val="7A0F5E4B"/>
    <w:lvl w:ilvl="0" w:tplc="8500AF94">
      <w:start w:val="1"/>
      <w:numFmt w:val="bullet"/>
      <w:lvlText w:val=""/>
      <w:lvlJc w:val="left"/>
      <w:pPr>
        <w:tabs>
          <w:tab w:val="num" w:pos="480"/>
        </w:tabs>
        <w:ind w:left="480" w:hanging="480"/>
      </w:pPr>
      <w:rPr>
        <w:rFonts w:ascii="Wingdings" w:eastAsia="Wingdings" w:hAnsi="Wingdings" w:cs="Wingdings"/>
      </w:rPr>
    </w:lvl>
    <w:lvl w:ilvl="1" w:tplc="32C2BFF6">
      <w:start w:val="1"/>
      <w:numFmt w:val="bullet"/>
      <w:lvlText w:val="o"/>
      <w:lvlJc w:val="left"/>
      <w:pPr>
        <w:tabs>
          <w:tab w:val="num" w:pos="1440"/>
        </w:tabs>
        <w:ind w:left="1440" w:hanging="360"/>
      </w:pPr>
      <w:rPr>
        <w:rFonts w:ascii="Courier New" w:hAnsi="Courier New"/>
      </w:rPr>
    </w:lvl>
    <w:lvl w:ilvl="2" w:tplc="F46C8982">
      <w:start w:val="1"/>
      <w:numFmt w:val="bullet"/>
      <w:lvlText w:val=""/>
      <w:lvlJc w:val="left"/>
      <w:pPr>
        <w:tabs>
          <w:tab w:val="num" w:pos="2160"/>
        </w:tabs>
        <w:ind w:left="2160" w:hanging="360"/>
      </w:pPr>
      <w:rPr>
        <w:rFonts w:ascii="Wingdings" w:hAnsi="Wingdings"/>
      </w:rPr>
    </w:lvl>
    <w:lvl w:ilvl="3" w:tplc="D4EAB8EC">
      <w:start w:val="1"/>
      <w:numFmt w:val="bullet"/>
      <w:lvlText w:val=""/>
      <w:lvlJc w:val="left"/>
      <w:pPr>
        <w:tabs>
          <w:tab w:val="num" w:pos="2880"/>
        </w:tabs>
        <w:ind w:left="2880" w:hanging="360"/>
      </w:pPr>
      <w:rPr>
        <w:rFonts w:ascii="Symbol" w:hAnsi="Symbol"/>
      </w:rPr>
    </w:lvl>
    <w:lvl w:ilvl="4" w:tplc="B9DE1A90">
      <w:start w:val="1"/>
      <w:numFmt w:val="bullet"/>
      <w:lvlText w:val="o"/>
      <w:lvlJc w:val="left"/>
      <w:pPr>
        <w:tabs>
          <w:tab w:val="num" w:pos="3600"/>
        </w:tabs>
        <w:ind w:left="3600" w:hanging="360"/>
      </w:pPr>
      <w:rPr>
        <w:rFonts w:ascii="Courier New" w:hAnsi="Courier New"/>
      </w:rPr>
    </w:lvl>
    <w:lvl w:ilvl="5" w:tplc="4D34112C">
      <w:start w:val="1"/>
      <w:numFmt w:val="bullet"/>
      <w:lvlText w:val=""/>
      <w:lvlJc w:val="left"/>
      <w:pPr>
        <w:tabs>
          <w:tab w:val="num" w:pos="4320"/>
        </w:tabs>
        <w:ind w:left="4320" w:hanging="360"/>
      </w:pPr>
      <w:rPr>
        <w:rFonts w:ascii="Wingdings" w:hAnsi="Wingdings"/>
      </w:rPr>
    </w:lvl>
    <w:lvl w:ilvl="6" w:tplc="423C5CA2">
      <w:start w:val="1"/>
      <w:numFmt w:val="bullet"/>
      <w:lvlText w:val=""/>
      <w:lvlJc w:val="left"/>
      <w:pPr>
        <w:tabs>
          <w:tab w:val="num" w:pos="5040"/>
        </w:tabs>
        <w:ind w:left="5040" w:hanging="360"/>
      </w:pPr>
      <w:rPr>
        <w:rFonts w:ascii="Symbol" w:hAnsi="Symbol"/>
      </w:rPr>
    </w:lvl>
    <w:lvl w:ilvl="7" w:tplc="1C8470EE">
      <w:start w:val="1"/>
      <w:numFmt w:val="bullet"/>
      <w:lvlText w:val="o"/>
      <w:lvlJc w:val="left"/>
      <w:pPr>
        <w:tabs>
          <w:tab w:val="num" w:pos="5760"/>
        </w:tabs>
        <w:ind w:left="5760" w:hanging="360"/>
      </w:pPr>
      <w:rPr>
        <w:rFonts w:ascii="Courier New" w:hAnsi="Courier New"/>
      </w:rPr>
    </w:lvl>
    <w:lvl w:ilvl="8" w:tplc="D9644A2C">
      <w:start w:val="1"/>
      <w:numFmt w:val="bullet"/>
      <w:lvlText w:val=""/>
      <w:lvlJc w:val="left"/>
      <w:pPr>
        <w:tabs>
          <w:tab w:val="num" w:pos="6480"/>
        </w:tabs>
        <w:ind w:left="6480" w:hanging="360"/>
      </w:pPr>
      <w:rPr>
        <w:rFonts w:ascii="Wingdings" w:hAnsi="Wingdings"/>
      </w:rPr>
    </w:lvl>
  </w:abstractNum>
  <w:abstractNum w:abstractNumId="2028" w15:restartNumberingAfterBreak="0">
    <w:nsid w:val="7A0F5E4C"/>
    <w:multiLevelType w:val="hybridMultilevel"/>
    <w:tmpl w:val="7A0F5E4C"/>
    <w:lvl w:ilvl="0" w:tplc="271835E2">
      <w:start w:val="1"/>
      <w:numFmt w:val="bullet"/>
      <w:lvlText w:val=""/>
      <w:lvlJc w:val="left"/>
      <w:pPr>
        <w:tabs>
          <w:tab w:val="num" w:pos="480"/>
        </w:tabs>
        <w:ind w:left="480" w:hanging="480"/>
      </w:pPr>
      <w:rPr>
        <w:rFonts w:ascii="Wingdings" w:eastAsia="Wingdings" w:hAnsi="Wingdings" w:cs="Wingdings"/>
      </w:rPr>
    </w:lvl>
    <w:lvl w:ilvl="1" w:tplc="7CA2E114">
      <w:start w:val="1"/>
      <w:numFmt w:val="bullet"/>
      <w:lvlText w:val="o"/>
      <w:lvlJc w:val="left"/>
      <w:pPr>
        <w:tabs>
          <w:tab w:val="num" w:pos="1440"/>
        </w:tabs>
        <w:ind w:left="1440" w:hanging="360"/>
      </w:pPr>
      <w:rPr>
        <w:rFonts w:ascii="Courier New" w:hAnsi="Courier New"/>
      </w:rPr>
    </w:lvl>
    <w:lvl w:ilvl="2" w:tplc="67E434CA">
      <w:start w:val="1"/>
      <w:numFmt w:val="bullet"/>
      <w:lvlText w:val=""/>
      <w:lvlJc w:val="left"/>
      <w:pPr>
        <w:tabs>
          <w:tab w:val="num" w:pos="2160"/>
        </w:tabs>
        <w:ind w:left="2160" w:hanging="360"/>
      </w:pPr>
      <w:rPr>
        <w:rFonts w:ascii="Wingdings" w:hAnsi="Wingdings"/>
      </w:rPr>
    </w:lvl>
    <w:lvl w:ilvl="3" w:tplc="A134D07A">
      <w:start w:val="1"/>
      <w:numFmt w:val="bullet"/>
      <w:lvlText w:val=""/>
      <w:lvlJc w:val="left"/>
      <w:pPr>
        <w:tabs>
          <w:tab w:val="num" w:pos="2880"/>
        </w:tabs>
        <w:ind w:left="2880" w:hanging="360"/>
      </w:pPr>
      <w:rPr>
        <w:rFonts w:ascii="Symbol" w:hAnsi="Symbol"/>
      </w:rPr>
    </w:lvl>
    <w:lvl w:ilvl="4" w:tplc="8612D8D2">
      <w:start w:val="1"/>
      <w:numFmt w:val="bullet"/>
      <w:lvlText w:val="o"/>
      <w:lvlJc w:val="left"/>
      <w:pPr>
        <w:tabs>
          <w:tab w:val="num" w:pos="3600"/>
        </w:tabs>
        <w:ind w:left="3600" w:hanging="360"/>
      </w:pPr>
      <w:rPr>
        <w:rFonts w:ascii="Courier New" w:hAnsi="Courier New"/>
      </w:rPr>
    </w:lvl>
    <w:lvl w:ilvl="5" w:tplc="7D242AEC">
      <w:start w:val="1"/>
      <w:numFmt w:val="bullet"/>
      <w:lvlText w:val=""/>
      <w:lvlJc w:val="left"/>
      <w:pPr>
        <w:tabs>
          <w:tab w:val="num" w:pos="4320"/>
        </w:tabs>
        <w:ind w:left="4320" w:hanging="360"/>
      </w:pPr>
      <w:rPr>
        <w:rFonts w:ascii="Wingdings" w:hAnsi="Wingdings"/>
      </w:rPr>
    </w:lvl>
    <w:lvl w:ilvl="6" w:tplc="08CCEA2C">
      <w:start w:val="1"/>
      <w:numFmt w:val="bullet"/>
      <w:lvlText w:val=""/>
      <w:lvlJc w:val="left"/>
      <w:pPr>
        <w:tabs>
          <w:tab w:val="num" w:pos="5040"/>
        </w:tabs>
        <w:ind w:left="5040" w:hanging="360"/>
      </w:pPr>
      <w:rPr>
        <w:rFonts w:ascii="Symbol" w:hAnsi="Symbol"/>
      </w:rPr>
    </w:lvl>
    <w:lvl w:ilvl="7" w:tplc="579A174E">
      <w:start w:val="1"/>
      <w:numFmt w:val="bullet"/>
      <w:lvlText w:val="o"/>
      <w:lvlJc w:val="left"/>
      <w:pPr>
        <w:tabs>
          <w:tab w:val="num" w:pos="5760"/>
        </w:tabs>
        <w:ind w:left="5760" w:hanging="360"/>
      </w:pPr>
      <w:rPr>
        <w:rFonts w:ascii="Courier New" w:hAnsi="Courier New"/>
      </w:rPr>
    </w:lvl>
    <w:lvl w:ilvl="8" w:tplc="540A7C34">
      <w:start w:val="1"/>
      <w:numFmt w:val="bullet"/>
      <w:lvlText w:val=""/>
      <w:lvlJc w:val="left"/>
      <w:pPr>
        <w:tabs>
          <w:tab w:val="num" w:pos="6480"/>
        </w:tabs>
        <w:ind w:left="6480" w:hanging="360"/>
      </w:pPr>
      <w:rPr>
        <w:rFonts w:ascii="Wingdings" w:hAnsi="Wingdings"/>
      </w:rPr>
    </w:lvl>
  </w:abstractNum>
  <w:abstractNum w:abstractNumId="2029" w15:restartNumberingAfterBreak="0">
    <w:nsid w:val="7A0F5E4D"/>
    <w:multiLevelType w:val="hybridMultilevel"/>
    <w:tmpl w:val="7A0F5E4D"/>
    <w:lvl w:ilvl="0" w:tplc="256E4B8A">
      <w:start w:val="1"/>
      <w:numFmt w:val="bullet"/>
      <w:lvlText w:val=""/>
      <w:lvlJc w:val="left"/>
      <w:pPr>
        <w:tabs>
          <w:tab w:val="num" w:pos="480"/>
        </w:tabs>
        <w:ind w:left="480" w:hanging="480"/>
      </w:pPr>
      <w:rPr>
        <w:rFonts w:ascii="Wingdings" w:eastAsia="Wingdings" w:hAnsi="Wingdings" w:cs="Wingdings"/>
      </w:rPr>
    </w:lvl>
    <w:lvl w:ilvl="1" w:tplc="4D5C5AFC">
      <w:start w:val="1"/>
      <w:numFmt w:val="bullet"/>
      <w:lvlText w:val="o"/>
      <w:lvlJc w:val="left"/>
      <w:pPr>
        <w:tabs>
          <w:tab w:val="num" w:pos="1440"/>
        </w:tabs>
        <w:ind w:left="1440" w:hanging="360"/>
      </w:pPr>
      <w:rPr>
        <w:rFonts w:ascii="Courier New" w:hAnsi="Courier New"/>
      </w:rPr>
    </w:lvl>
    <w:lvl w:ilvl="2" w:tplc="CEA4E164">
      <w:start w:val="1"/>
      <w:numFmt w:val="bullet"/>
      <w:lvlText w:val=""/>
      <w:lvlJc w:val="left"/>
      <w:pPr>
        <w:tabs>
          <w:tab w:val="num" w:pos="2160"/>
        </w:tabs>
        <w:ind w:left="2160" w:hanging="360"/>
      </w:pPr>
      <w:rPr>
        <w:rFonts w:ascii="Wingdings" w:hAnsi="Wingdings"/>
      </w:rPr>
    </w:lvl>
    <w:lvl w:ilvl="3" w:tplc="77B839AC">
      <w:start w:val="1"/>
      <w:numFmt w:val="bullet"/>
      <w:lvlText w:val=""/>
      <w:lvlJc w:val="left"/>
      <w:pPr>
        <w:tabs>
          <w:tab w:val="num" w:pos="2880"/>
        </w:tabs>
        <w:ind w:left="2880" w:hanging="360"/>
      </w:pPr>
      <w:rPr>
        <w:rFonts w:ascii="Symbol" w:hAnsi="Symbol"/>
      </w:rPr>
    </w:lvl>
    <w:lvl w:ilvl="4" w:tplc="DB20DE18">
      <w:start w:val="1"/>
      <w:numFmt w:val="bullet"/>
      <w:lvlText w:val="o"/>
      <w:lvlJc w:val="left"/>
      <w:pPr>
        <w:tabs>
          <w:tab w:val="num" w:pos="3600"/>
        </w:tabs>
        <w:ind w:left="3600" w:hanging="360"/>
      </w:pPr>
      <w:rPr>
        <w:rFonts w:ascii="Courier New" w:hAnsi="Courier New"/>
      </w:rPr>
    </w:lvl>
    <w:lvl w:ilvl="5" w:tplc="DEB444B2">
      <w:start w:val="1"/>
      <w:numFmt w:val="bullet"/>
      <w:lvlText w:val=""/>
      <w:lvlJc w:val="left"/>
      <w:pPr>
        <w:tabs>
          <w:tab w:val="num" w:pos="4320"/>
        </w:tabs>
        <w:ind w:left="4320" w:hanging="360"/>
      </w:pPr>
      <w:rPr>
        <w:rFonts w:ascii="Wingdings" w:hAnsi="Wingdings"/>
      </w:rPr>
    </w:lvl>
    <w:lvl w:ilvl="6" w:tplc="DF6A6188">
      <w:start w:val="1"/>
      <w:numFmt w:val="bullet"/>
      <w:lvlText w:val=""/>
      <w:lvlJc w:val="left"/>
      <w:pPr>
        <w:tabs>
          <w:tab w:val="num" w:pos="5040"/>
        </w:tabs>
        <w:ind w:left="5040" w:hanging="360"/>
      </w:pPr>
      <w:rPr>
        <w:rFonts w:ascii="Symbol" w:hAnsi="Symbol"/>
      </w:rPr>
    </w:lvl>
    <w:lvl w:ilvl="7" w:tplc="35207512">
      <w:start w:val="1"/>
      <w:numFmt w:val="bullet"/>
      <w:lvlText w:val="o"/>
      <w:lvlJc w:val="left"/>
      <w:pPr>
        <w:tabs>
          <w:tab w:val="num" w:pos="5760"/>
        </w:tabs>
        <w:ind w:left="5760" w:hanging="360"/>
      </w:pPr>
      <w:rPr>
        <w:rFonts w:ascii="Courier New" w:hAnsi="Courier New"/>
      </w:rPr>
    </w:lvl>
    <w:lvl w:ilvl="8" w:tplc="BDBC5A96">
      <w:start w:val="1"/>
      <w:numFmt w:val="bullet"/>
      <w:lvlText w:val=""/>
      <w:lvlJc w:val="left"/>
      <w:pPr>
        <w:tabs>
          <w:tab w:val="num" w:pos="6480"/>
        </w:tabs>
        <w:ind w:left="6480" w:hanging="360"/>
      </w:pPr>
      <w:rPr>
        <w:rFonts w:ascii="Wingdings" w:hAnsi="Wingdings"/>
      </w:rPr>
    </w:lvl>
  </w:abstractNum>
  <w:abstractNum w:abstractNumId="2030" w15:restartNumberingAfterBreak="0">
    <w:nsid w:val="7A0F5E4E"/>
    <w:multiLevelType w:val="hybridMultilevel"/>
    <w:tmpl w:val="7A0F5E4E"/>
    <w:lvl w:ilvl="0" w:tplc="C86666A2">
      <w:start w:val="1"/>
      <w:numFmt w:val="bullet"/>
      <w:lvlText w:val=""/>
      <w:lvlJc w:val="left"/>
      <w:pPr>
        <w:tabs>
          <w:tab w:val="num" w:pos="480"/>
        </w:tabs>
        <w:ind w:left="480" w:hanging="480"/>
      </w:pPr>
      <w:rPr>
        <w:rFonts w:ascii="Wingdings" w:eastAsia="Wingdings" w:hAnsi="Wingdings" w:cs="Wingdings"/>
      </w:rPr>
    </w:lvl>
    <w:lvl w:ilvl="1" w:tplc="F54CF1AC">
      <w:start w:val="1"/>
      <w:numFmt w:val="bullet"/>
      <w:lvlText w:val="o"/>
      <w:lvlJc w:val="left"/>
      <w:pPr>
        <w:tabs>
          <w:tab w:val="num" w:pos="1440"/>
        </w:tabs>
        <w:ind w:left="1440" w:hanging="360"/>
      </w:pPr>
      <w:rPr>
        <w:rFonts w:ascii="Courier New" w:hAnsi="Courier New"/>
      </w:rPr>
    </w:lvl>
    <w:lvl w:ilvl="2" w:tplc="E272AD3E">
      <w:start w:val="1"/>
      <w:numFmt w:val="bullet"/>
      <w:lvlText w:val=""/>
      <w:lvlJc w:val="left"/>
      <w:pPr>
        <w:tabs>
          <w:tab w:val="num" w:pos="2160"/>
        </w:tabs>
        <w:ind w:left="2160" w:hanging="360"/>
      </w:pPr>
      <w:rPr>
        <w:rFonts w:ascii="Wingdings" w:hAnsi="Wingdings"/>
      </w:rPr>
    </w:lvl>
    <w:lvl w:ilvl="3" w:tplc="A88CAA16">
      <w:start w:val="1"/>
      <w:numFmt w:val="bullet"/>
      <w:lvlText w:val=""/>
      <w:lvlJc w:val="left"/>
      <w:pPr>
        <w:tabs>
          <w:tab w:val="num" w:pos="2880"/>
        </w:tabs>
        <w:ind w:left="2880" w:hanging="360"/>
      </w:pPr>
      <w:rPr>
        <w:rFonts w:ascii="Symbol" w:hAnsi="Symbol"/>
      </w:rPr>
    </w:lvl>
    <w:lvl w:ilvl="4" w:tplc="BC049870">
      <w:start w:val="1"/>
      <w:numFmt w:val="bullet"/>
      <w:lvlText w:val="o"/>
      <w:lvlJc w:val="left"/>
      <w:pPr>
        <w:tabs>
          <w:tab w:val="num" w:pos="3600"/>
        </w:tabs>
        <w:ind w:left="3600" w:hanging="360"/>
      </w:pPr>
      <w:rPr>
        <w:rFonts w:ascii="Courier New" w:hAnsi="Courier New"/>
      </w:rPr>
    </w:lvl>
    <w:lvl w:ilvl="5" w:tplc="85741DA6">
      <w:start w:val="1"/>
      <w:numFmt w:val="bullet"/>
      <w:lvlText w:val=""/>
      <w:lvlJc w:val="left"/>
      <w:pPr>
        <w:tabs>
          <w:tab w:val="num" w:pos="4320"/>
        </w:tabs>
        <w:ind w:left="4320" w:hanging="360"/>
      </w:pPr>
      <w:rPr>
        <w:rFonts w:ascii="Wingdings" w:hAnsi="Wingdings"/>
      </w:rPr>
    </w:lvl>
    <w:lvl w:ilvl="6" w:tplc="BD18F20C">
      <w:start w:val="1"/>
      <w:numFmt w:val="bullet"/>
      <w:lvlText w:val=""/>
      <w:lvlJc w:val="left"/>
      <w:pPr>
        <w:tabs>
          <w:tab w:val="num" w:pos="5040"/>
        </w:tabs>
        <w:ind w:left="5040" w:hanging="360"/>
      </w:pPr>
      <w:rPr>
        <w:rFonts w:ascii="Symbol" w:hAnsi="Symbol"/>
      </w:rPr>
    </w:lvl>
    <w:lvl w:ilvl="7" w:tplc="78EEA8FA">
      <w:start w:val="1"/>
      <w:numFmt w:val="bullet"/>
      <w:lvlText w:val="o"/>
      <w:lvlJc w:val="left"/>
      <w:pPr>
        <w:tabs>
          <w:tab w:val="num" w:pos="5760"/>
        </w:tabs>
        <w:ind w:left="5760" w:hanging="360"/>
      </w:pPr>
      <w:rPr>
        <w:rFonts w:ascii="Courier New" w:hAnsi="Courier New"/>
      </w:rPr>
    </w:lvl>
    <w:lvl w:ilvl="8" w:tplc="31D40642">
      <w:start w:val="1"/>
      <w:numFmt w:val="bullet"/>
      <w:lvlText w:val=""/>
      <w:lvlJc w:val="left"/>
      <w:pPr>
        <w:tabs>
          <w:tab w:val="num" w:pos="6480"/>
        </w:tabs>
        <w:ind w:left="6480" w:hanging="360"/>
      </w:pPr>
      <w:rPr>
        <w:rFonts w:ascii="Wingdings" w:hAnsi="Wingdings"/>
      </w:rPr>
    </w:lvl>
  </w:abstractNum>
  <w:abstractNum w:abstractNumId="2031" w15:restartNumberingAfterBreak="0">
    <w:nsid w:val="7A0F5E4F"/>
    <w:multiLevelType w:val="hybridMultilevel"/>
    <w:tmpl w:val="7A0F5E4F"/>
    <w:lvl w:ilvl="0" w:tplc="E264DAAC">
      <w:start w:val="1"/>
      <w:numFmt w:val="bullet"/>
      <w:lvlText w:val=""/>
      <w:lvlJc w:val="left"/>
      <w:pPr>
        <w:tabs>
          <w:tab w:val="num" w:pos="480"/>
        </w:tabs>
        <w:ind w:left="480" w:hanging="480"/>
      </w:pPr>
      <w:rPr>
        <w:rFonts w:ascii="Wingdings" w:eastAsia="Wingdings" w:hAnsi="Wingdings" w:cs="Wingdings"/>
      </w:rPr>
    </w:lvl>
    <w:lvl w:ilvl="1" w:tplc="AC801702">
      <w:start w:val="1"/>
      <w:numFmt w:val="bullet"/>
      <w:lvlText w:val="o"/>
      <w:lvlJc w:val="left"/>
      <w:pPr>
        <w:tabs>
          <w:tab w:val="num" w:pos="1440"/>
        </w:tabs>
        <w:ind w:left="1440" w:hanging="360"/>
      </w:pPr>
      <w:rPr>
        <w:rFonts w:ascii="Courier New" w:hAnsi="Courier New"/>
      </w:rPr>
    </w:lvl>
    <w:lvl w:ilvl="2" w:tplc="05EECEA8">
      <w:start w:val="1"/>
      <w:numFmt w:val="bullet"/>
      <w:lvlText w:val=""/>
      <w:lvlJc w:val="left"/>
      <w:pPr>
        <w:tabs>
          <w:tab w:val="num" w:pos="2160"/>
        </w:tabs>
        <w:ind w:left="2160" w:hanging="360"/>
      </w:pPr>
      <w:rPr>
        <w:rFonts w:ascii="Wingdings" w:hAnsi="Wingdings"/>
      </w:rPr>
    </w:lvl>
    <w:lvl w:ilvl="3" w:tplc="AFFC0610">
      <w:start w:val="1"/>
      <w:numFmt w:val="bullet"/>
      <w:lvlText w:val=""/>
      <w:lvlJc w:val="left"/>
      <w:pPr>
        <w:tabs>
          <w:tab w:val="num" w:pos="2880"/>
        </w:tabs>
        <w:ind w:left="2880" w:hanging="360"/>
      </w:pPr>
      <w:rPr>
        <w:rFonts w:ascii="Symbol" w:hAnsi="Symbol"/>
      </w:rPr>
    </w:lvl>
    <w:lvl w:ilvl="4" w:tplc="DF5EA0B8">
      <w:start w:val="1"/>
      <w:numFmt w:val="bullet"/>
      <w:lvlText w:val="o"/>
      <w:lvlJc w:val="left"/>
      <w:pPr>
        <w:tabs>
          <w:tab w:val="num" w:pos="3600"/>
        </w:tabs>
        <w:ind w:left="3600" w:hanging="360"/>
      </w:pPr>
      <w:rPr>
        <w:rFonts w:ascii="Courier New" w:hAnsi="Courier New"/>
      </w:rPr>
    </w:lvl>
    <w:lvl w:ilvl="5" w:tplc="319804FA">
      <w:start w:val="1"/>
      <w:numFmt w:val="bullet"/>
      <w:lvlText w:val=""/>
      <w:lvlJc w:val="left"/>
      <w:pPr>
        <w:tabs>
          <w:tab w:val="num" w:pos="4320"/>
        </w:tabs>
        <w:ind w:left="4320" w:hanging="360"/>
      </w:pPr>
      <w:rPr>
        <w:rFonts w:ascii="Wingdings" w:hAnsi="Wingdings"/>
      </w:rPr>
    </w:lvl>
    <w:lvl w:ilvl="6" w:tplc="351610AE">
      <w:start w:val="1"/>
      <w:numFmt w:val="bullet"/>
      <w:lvlText w:val=""/>
      <w:lvlJc w:val="left"/>
      <w:pPr>
        <w:tabs>
          <w:tab w:val="num" w:pos="5040"/>
        </w:tabs>
        <w:ind w:left="5040" w:hanging="360"/>
      </w:pPr>
      <w:rPr>
        <w:rFonts w:ascii="Symbol" w:hAnsi="Symbol"/>
      </w:rPr>
    </w:lvl>
    <w:lvl w:ilvl="7" w:tplc="587E4D02">
      <w:start w:val="1"/>
      <w:numFmt w:val="bullet"/>
      <w:lvlText w:val="o"/>
      <w:lvlJc w:val="left"/>
      <w:pPr>
        <w:tabs>
          <w:tab w:val="num" w:pos="5760"/>
        </w:tabs>
        <w:ind w:left="5760" w:hanging="360"/>
      </w:pPr>
      <w:rPr>
        <w:rFonts w:ascii="Courier New" w:hAnsi="Courier New"/>
      </w:rPr>
    </w:lvl>
    <w:lvl w:ilvl="8" w:tplc="DAD4B826">
      <w:start w:val="1"/>
      <w:numFmt w:val="bullet"/>
      <w:lvlText w:val=""/>
      <w:lvlJc w:val="left"/>
      <w:pPr>
        <w:tabs>
          <w:tab w:val="num" w:pos="6480"/>
        </w:tabs>
        <w:ind w:left="6480" w:hanging="360"/>
      </w:pPr>
      <w:rPr>
        <w:rFonts w:ascii="Wingdings" w:hAnsi="Wingdings"/>
      </w:rPr>
    </w:lvl>
  </w:abstractNum>
  <w:abstractNum w:abstractNumId="2032" w15:restartNumberingAfterBreak="0">
    <w:nsid w:val="7A0F5E50"/>
    <w:multiLevelType w:val="hybridMultilevel"/>
    <w:tmpl w:val="7A0F5E50"/>
    <w:lvl w:ilvl="0" w:tplc="1586FE28">
      <w:start w:val="1"/>
      <w:numFmt w:val="bullet"/>
      <w:lvlText w:val=""/>
      <w:lvlJc w:val="left"/>
      <w:pPr>
        <w:tabs>
          <w:tab w:val="num" w:pos="480"/>
        </w:tabs>
        <w:ind w:left="480" w:hanging="480"/>
      </w:pPr>
      <w:rPr>
        <w:rFonts w:ascii="Wingdings" w:eastAsia="Wingdings" w:hAnsi="Wingdings" w:cs="Wingdings"/>
      </w:rPr>
    </w:lvl>
    <w:lvl w:ilvl="1" w:tplc="058AE11E">
      <w:start w:val="1"/>
      <w:numFmt w:val="bullet"/>
      <w:lvlText w:val="o"/>
      <w:lvlJc w:val="left"/>
      <w:pPr>
        <w:tabs>
          <w:tab w:val="num" w:pos="1440"/>
        </w:tabs>
        <w:ind w:left="1440" w:hanging="360"/>
      </w:pPr>
      <w:rPr>
        <w:rFonts w:ascii="Courier New" w:hAnsi="Courier New"/>
      </w:rPr>
    </w:lvl>
    <w:lvl w:ilvl="2" w:tplc="CC7646F2">
      <w:start w:val="1"/>
      <w:numFmt w:val="bullet"/>
      <w:lvlText w:val=""/>
      <w:lvlJc w:val="left"/>
      <w:pPr>
        <w:tabs>
          <w:tab w:val="num" w:pos="2160"/>
        </w:tabs>
        <w:ind w:left="2160" w:hanging="360"/>
      </w:pPr>
      <w:rPr>
        <w:rFonts w:ascii="Wingdings" w:hAnsi="Wingdings"/>
      </w:rPr>
    </w:lvl>
    <w:lvl w:ilvl="3" w:tplc="1E085B1A">
      <w:start w:val="1"/>
      <w:numFmt w:val="bullet"/>
      <w:lvlText w:val=""/>
      <w:lvlJc w:val="left"/>
      <w:pPr>
        <w:tabs>
          <w:tab w:val="num" w:pos="2880"/>
        </w:tabs>
        <w:ind w:left="2880" w:hanging="360"/>
      </w:pPr>
      <w:rPr>
        <w:rFonts w:ascii="Symbol" w:hAnsi="Symbol"/>
      </w:rPr>
    </w:lvl>
    <w:lvl w:ilvl="4" w:tplc="7234D72A">
      <w:start w:val="1"/>
      <w:numFmt w:val="bullet"/>
      <w:lvlText w:val="o"/>
      <w:lvlJc w:val="left"/>
      <w:pPr>
        <w:tabs>
          <w:tab w:val="num" w:pos="3600"/>
        </w:tabs>
        <w:ind w:left="3600" w:hanging="360"/>
      </w:pPr>
      <w:rPr>
        <w:rFonts w:ascii="Courier New" w:hAnsi="Courier New"/>
      </w:rPr>
    </w:lvl>
    <w:lvl w:ilvl="5" w:tplc="FA5C3A66">
      <w:start w:val="1"/>
      <w:numFmt w:val="bullet"/>
      <w:lvlText w:val=""/>
      <w:lvlJc w:val="left"/>
      <w:pPr>
        <w:tabs>
          <w:tab w:val="num" w:pos="4320"/>
        </w:tabs>
        <w:ind w:left="4320" w:hanging="360"/>
      </w:pPr>
      <w:rPr>
        <w:rFonts w:ascii="Wingdings" w:hAnsi="Wingdings"/>
      </w:rPr>
    </w:lvl>
    <w:lvl w:ilvl="6" w:tplc="C720A404">
      <w:start w:val="1"/>
      <w:numFmt w:val="bullet"/>
      <w:lvlText w:val=""/>
      <w:lvlJc w:val="left"/>
      <w:pPr>
        <w:tabs>
          <w:tab w:val="num" w:pos="5040"/>
        </w:tabs>
        <w:ind w:left="5040" w:hanging="360"/>
      </w:pPr>
      <w:rPr>
        <w:rFonts w:ascii="Symbol" w:hAnsi="Symbol"/>
      </w:rPr>
    </w:lvl>
    <w:lvl w:ilvl="7" w:tplc="D498597C">
      <w:start w:val="1"/>
      <w:numFmt w:val="bullet"/>
      <w:lvlText w:val="o"/>
      <w:lvlJc w:val="left"/>
      <w:pPr>
        <w:tabs>
          <w:tab w:val="num" w:pos="5760"/>
        </w:tabs>
        <w:ind w:left="5760" w:hanging="360"/>
      </w:pPr>
      <w:rPr>
        <w:rFonts w:ascii="Courier New" w:hAnsi="Courier New"/>
      </w:rPr>
    </w:lvl>
    <w:lvl w:ilvl="8" w:tplc="69484A80">
      <w:start w:val="1"/>
      <w:numFmt w:val="bullet"/>
      <w:lvlText w:val=""/>
      <w:lvlJc w:val="left"/>
      <w:pPr>
        <w:tabs>
          <w:tab w:val="num" w:pos="6480"/>
        </w:tabs>
        <w:ind w:left="6480" w:hanging="360"/>
      </w:pPr>
      <w:rPr>
        <w:rFonts w:ascii="Wingdings" w:hAnsi="Wingdings"/>
      </w:rPr>
    </w:lvl>
  </w:abstractNum>
  <w:abstractNum w:abstractNumId="2033" w15:restartNumberingAfterBreak="0">
    <w:nsid w:val="7A0F5E51"/>
    <w:multiLevelType w:val="hybridMultilevel"/>
    <w:tmpl w:val="7A0F5E51"/>
    <w:lvl w:ilvl="0" w:tplc="34006B40">
      <w:start w:val="1"/>
      <w:numFmt w:val="bullet"/>
      <w:lvlText w:val=""/>
      <w:lvlJc w:val="left"/>
      <w:pPr>
        <w:tabs>
          <w:tab w:val="num" w:pos="480"/>
        </w:tabs>
        <w:ind w:left="480" w:hanging="480"/>
      </w:pPr>
      <w:rPr>
        <w:rFonts w:ascii="Wingdings" w:eastAsia="Wingdings" w:hAnsi="Wingdings" w:cs="Wingdings"/>
      </w:rPr>
    </w:lvl>
    <w:lvl w:ilvl="1" w:tplc="E84099D6">
      <w:start w:val="1"/>
      <w:numFmt w:val="bullet"/>
      <w:lvlText w:val="o"/>
      <w:lvlJc w:val="left"/>
      <w:pPr>
        <w:tabs>
          <w:tab w:val="num" w:pos="1440"/>
        </w:tabs>
        <w:ind w:left="1440" w:hanging="360"/>
      </w:pPr>
      <w:rPr>
        <w:rFonts w:ascii="Courier New" w:hAnsi="Courier New"/>
      </w:rPr>
    </w:lvl>
    <w:lvl w:ilvl="2" w:tplc="23EA34A8">
      <w:start w:val="1"/>
      <w:numFmt w:val="bullet"/>
      <w:lvlText w:val=""/>
      <w:lvlJc w:val="left"/>
      <w:pPr>
        <w:tabs>
          <w:tab w:val="num" w:pos="2160"/>
        </w:tabs>
        <w:ind w:left="2160" w:hanging="360"/>
      </w:pPr>
      <w:rPr>
        <w:rFonts w:ascii="Wingdings" w:hAnsi="Wingdings"/>
      </w:rPr>
    </w:lvl>
    <w:lvl w:ilvl="3" w:tplc="94560B82">
      <w:start w:val="1"/>
      <w:numFmt w:val="bullet"/>
      <w:lvlText w:val=""/>
      <w:lvlJc w:val="left"/>
      <w:pPr>
        <w:tabs>
          <w:tab w:val="num" w:pos="2880"/>
        </w:tabs>
        <w:ind w:left="2880" w:hanging="360"/>
      </w:pPr>
      <w:rPr>
        <w:rFonts w:ascii="Symbol" w:hAnsi="Symbol"/>
      </w:rPr>
    </w:lvl>
    <w:lvl w:ilvl="4" w:tplc="00029900">
      <w:start w:val="1"/>
      <w:numFmt w:val="bullet"/>
      <w:lvlText w:val="o"/>
      <w:lvlJc w:val="left"/>
      <w:pPr>
        <w:tabs>
          <w:tab w:val="num" w:pos="3600"/>
        </w:tabs>
        <w:ind w:left="3600" w:hanging="360"/>
      </w:pPr>
      <w:rPr>
        <w:rFonts w:ascii="Courier New" w:hAnsi="Courier New"/>
      </w:rPr>
    </w:lvl>
    <w:lvl w:ilvl="5" w:tplc="263ACD32">
      <w:start w:val="1"/>
      <w:numFmt w:val="bullet"/>
      <w:lvlText w:val=""/>
      <w:lvlJc w:val="left"/>
      <w:pPr>
        <w:tabs>
          <w:tab w:val="num" w:pos="4320"/>
        </w:tabs>
        <w:ind w:left="4320" w:hanging="360"/>
      </w:pPr>
      <w:rPr>
        <w:rFonts w:ascii="Wingdings" w:hAnsi="Wingdings"/>
      </w:rPr>
    </w:lvl>
    <w:lvl w:ilvl="6" w:tplc="96249176">
      <w:start w:val="1"/>
      <w:numFmt w:val="bullet"/>
      <w:lvlText w:val=""/>
      <w:lvlJc w:val="left"/>
      <w:pPr>
        <w:tabs>
          <w:tab w:val="num" w:pos="5040"/>
        </w:tabs>
        <w:ind w:left="5040" w:hanging="360"/>
      </w:pPr>
      <w:rPr>
        <w:rFonts w:ascii="Symbol" w:hAnsi="Symbol"/>
      </w:rPr>
    </w:lvl>
    <w:lvl w:ilvl="7" w:tplc="06A64954">
      <w:start w:val="1"/>
      <w:numFmt w:val="bullet"/>
      <w:lvlText w:val="o"/>
      <w:lvlJc w:val="left"/>
      <w:pPr>
        <w:tabs>
          <w:tab w:val="num" w:pos="5760"/>
        </w:tabs>
        <w:ind w:left="5760" w:hanging="360"/>
      </w:pPr>
      <w:rPr>
        <w:rFonts w:ascii="Courier New" w:hAnsi="Courier New"/>
      </w:rPr>
    </w:lvl>
    <w:lvl w:ilvl="8" w:tplc="95AA1A20">
      <w:start w:val="1"/>
      <w:numFmt w:val="bullet"/>
      <w:lvlText w:val=""/>
      <w:lvlJc w:val="left"/>
      <w:pPr>
        <w:tabs>
          <w:tab w:val="num" w:pos="6480"/>
        </w:tabs>
        <w:ind w:left="6480" w:hanging="360"/>
      </w:pPr>
      <w:rPr>
        <w:rFonts w:ascii="Wingdings" w:hAnsi="Wingdings"/>
      </w:rPr>
    </w:lvl>
  </w:abstractNum>
  <w:abstractNum w:abstractNumId="2034" w15:restartNumberingAfterBreak="0">
    <w:nsid w:val="7A0F5E52"/>
    <w:multiLevelType w:val="hybridMultilevel"/>
    <w:tmpl w:val="7A0F5E52"/>
    <w:lvl w:ilvl="0" w:tplc="20BC0C5C">
      <w:start w:val="1"/>
      <w:numFmt w:val="bullet"/>
      <w:lvlText w:val=""/>
      <w:lvlJc w:val="left"/>
      <w:pPr>
        <w:tabs>
          <w:tab w:val="num" w:pos="480"/>
        </w:tabs>
        <w:ind w:left="480" w:hanging="480"/>
      </w:pPr>
      <w:rPr>
        <w:rFonts w:ascii="Wingdings" w:eastAsia="Wingdings" w:hAnsi="Wingdings" w:cs="Wingdings"/>
      </w:rPr>
    </w:lvl>
    <w:lvl w:ilvl="1" w:tplc="9E76BB32">
      <w:start w:val="1"/>
      <w:numFmt w:val="bullet"/>
      <w:lvlText w:val="o"/>
      <w:lvlJc w:val="left"/>
      <w:pPr>
        <w:tabs>
          <w:tab w:val="num" w:pos="1440"/>
        </w:tabs>
        <w:ind w:left="1440" w:hanging="360"/>
      </w:pPr>
      <w:rPr>
        <w:rFonts w:ascii="Courier New" w:hAnsi="Courier New"/>
      </w:rPr>
    </w:lvl>
    <w:lvl w:ilvl="2" w:tplc="0D8AEDBC">
      <w:start w:val="1"/>
      <w:numFmt w:val="bullet"/>
      <w:lvlText w:val=""/>
      <w:lvlJc w:val="left"/>
      <w:pPr>
        <w:tabs>
          <w:tab w:val="num" w:pos="2160"/>
        </w:tabs>
        <w:ind w:left="2160" w:hanging="360"/>
      </w:pPr>
      <w:rPr>
        <w:rFonts w:ascii="Wingdings" w:hAnsi="Wingdings"/>
      </w:rPr>
    </w:lvl>
    <w:lvl w:ilvl="3" w:tplc="EB9AF09E">
      <w:start w:val="1"/>
      <w:numFmt w:val="bullet"/>
      <w:lvlText w:val=""/>
      <w:lvlJc w:val="left"/>
      <w:pPr>
        <w:tabs>
          <w:tab w:val="num" w:pos="2880"/>
        </w:tabs>
        <w:ind w:left="2880" w:hanging="360"/>
      </w:pPr>
      <w:rPr>
        <w:rFonts w:ascii="Symbol" w:hAnsi="Symbol"/>
      </w:rPr>
    </w:lvl>
    <w:lvl w:ilvl="4" w:tplc="7DA49CB8">
      <w:start w:val="1"/>
      <w:numFmt w:val="bullet"/>
      <w:lvlText w:val="o"/>
      <w:lvlJc w:val="left"/>
      <w:pPr>
        <w:tabs>
          <w:tab w:val="num" w:pos="3600"/>
        </w:tabs>
        <w:ind w:left="3600" w:hanging="360"/>
      </w:pPr>
      <w:rPr>
        <w:rFonts w:ascii="Courier New" w:hAnsi="Courier New"/>
      </w:rPr>
    </w:lvl>
    <w:lvl w:ilvl="5" w:tplc="DCEA99DE">
      <w:start w:val="1"/>
      <w:numFmt w:val="bullet"/>
      <w:lvlText w:val=""/>
      <w:lvlJc w:val="left"/>
      <w:pPr>
        <w:tabs>
          <w:tab w:val="num" w:pos="4320"/>
        </w:tabs>
        <w:ind w:left="4320" w:hanging="360"/>
      </w:pPr>
      <w:rPr>
        <w:rFonts w:ascii="Wingdings" w:hAnsi="Wingdings"/>
      </w:rPr>
    </w:lvl>
    <w:lvl w:ilvl="6" w:tplc="79A8A21A">
      <w:start w:val="1"/>
      <w:numFmt w:val="bullet"/>
      <w:lvlText w:val=""/>
      <w:lvlJc w:val="left"/>
      <w:pPr>
        <w:tabs>
          <w:tab w:val="num" w:pos="5040"/>
        </w:tabs>
        <w:ind w:left="5040" w:hanging="360"/>
      </w:pPr>
      <w:rPr>
        <w:rFonts w:ascii="Symbol" w:hAnsi="Symbol"/>
      </w:rPr>
    </w:lvl>
    <w:lvl w:ilvl="7" w:tplc="70C6DE22">
      <w:start w:val="1"/>
      <w:numFmt w:val="bullet"/>
      <w:lvlText w:val="o"/>
      <w:lvlJc w:val="left"/>
      <w:pPr>
        <w:tabs>
          <w:tab w:val="num" w:pos="5760"/>
        </w:tabs>
        <w:ind w:left="5760" w:hanging="360"/>
      </w:pPr>
      <w:rPr>
        <w:rFonts w:ascii="Courier New" w:hAnsi="Courier New"/>
      </w:rPr>
    </w:lvl>
    <w:lvl w:ilvl="8" w:tplc="7CC067DA">
      <w:start w:val="1"/>
      <w:numFmt w:val="bullet"/>
      <w:lvlText w:val=""/>
      <w:lvlJc w:val="left"/>
      <w:pPr>
        <w:tabs>
          <w:tab w:val="num" w:pos="6480"/>
        </w:tabs>
        <w:ind w:left="6480" w:hanging="360"/>
      </w:pPr>
      <w:rPr>
        <w:rFonts w:ascii="Wingdings" w:hAnsi="Wingdings"/>
      </w:rPr>
    </w:lvl>
  </w:abstractNum>
  <w:abstractNum w:abstractNumId="2035" w15:restartNumberingAfterBreak="0">
    <w:nsid w:val="7A0F5E53"/>
    <w:multiLevelType w:val="hybridMultilevel"/>
    <w:tmpl w:val="7A0F5E53"/>
    <w:lvl w:ilvl="0" w:tplc="2CAC36A4">
      <w:start w:val="1"/>
      <w:numFmt w:val="bullet"/>
      <w:lvlText w:val=""/>
      <w:lvlJc w:val="left"/>
      <w:pPr>
        <w:tabs>
          <w:tab w:val="num" w:pos="480"/>
        </w:tabs>
        <w:ind w:left="480" w:hanging="480"/>
      </w:pPr>
      <w:rPr>
        <w:rFonts w:ascii="Wingdings" w:eastAsia="Wingdings" w:hAnsi="Wingdings" w:cs="Wingdings"/>
      </w:rPr>
    </w:lvl>
    <w:lvl w:ilvl="1" w:tplc="7D3020F4">
      <w:start w:val="1"/>
      <w:numFmt w:val="bullet"/>
      <w:lvlText w:val="o"/>
      <w:lvlJc w:val="left"/>
      <w:pPr>
        <w:tabs>
          <w:tab w:val="num" w:pos="1440"/>
        </w:tabs>
        <w:ind w:left="1440" w:hanging="360"/>
      </w:pPr>
      <w:rPr>
        <w:rFonts w:ascii="Courier New" w:hAnsi="Courier New"/>
      </w:rPr>
    </w:lvl>
    <w:lvl w:ilvl="2" w:tplc="7AFA3786">
      <w:start w:val="1"/>
      <w:numFmt w:val="bullet"/>
      <w:lvlText w:val=""/>
      <w:lvlJc w:val="left"/>
      <w:pPr>
        <w:tabs>
          <w:tab w:val="num" w:pos="2160"/>
        </w:tabs>
        <w:ind w:left="2160" w:hanging="360"/>
      </w:pPr>
      <w:rPr>
        <w:rFonts w:ascii="Wingdings" w:hAnsi="Wingdings"/>
      </w:rPr>
    </w:lvl>
    <w:lvl w:ilvl="3" w:tplc="89CCECD8">
      <w:start w:val="1"/>
      <w:numFmt w:val="bullet"/>
      <w:lvlText w:val=""/>
      <w:lvlJc w:val="left"/>
      <w:pPr>
        <w:tabs>
          <w:tab w:val="num" w:pos="2880"/>
        </w:tabs>
        <w:ind w:left="2880" w:hanging="360"/>
      </w:pPr>
      <w:rPr>
        <w:rFonts w:ascii="Symbol" w:hAnsi="Symbol"/>
      </w:rPr>
    </w:lvl>
    <w:lvl w:ilvl="4" w:tplc="C91AA63C">
      <w:start w:val="1"/>
      <w:numFmt w:val="bullet"/>
      <w:lvlText w:val="o"/>
      <w:lvlJc w:val="left"/>
      <w:pPr>
        <w:tabs>
          <w:tab w:val="num" w:pos="3600"/>
        </w:tabs>
        <w:ind w:left="3600" w:hanging="360"/>
      </w:pPr>
      <w:rPr>
        <w:rFonts w:ascii="Courier New" w:hAnsi="Courier New"/>
      </w:rPr>
    </w:lvl>
    <w:lvl w:ilvl="5" w:tplc="E784636A">
      <w:start w:val="1"/>
      <w:numFmt w:val="bullet"/>
      <w:lvlText w:val=""/>
      <w:lvlJc w:val="left"/>
      <w:pPr>
        <w:tabs>
          <w:tab w:val="num" w:pos="4320"/>
        </w:tabs>
        <w:ind w:left="4320" w:hanging="360"/>
      </w:pPr>
      <w:rPr>
        <w:rFonts w:ascii="Wingdings" w:hAnsi="Wingdings"/>
      </w:rPr>
    </w:lvl>
    <w:lvl w:ilvl="6" w:tplc="5994EB88">
      <w:start w:val="1"/>
      <w:numFmt w:val="bullet"/>
      <w:lvlText w:val=""/>
      <w:lvlJc w:val="left"/>
      <w:pPr>
        <w:tabs>
          <w:tab w:val="num" w:pos="5040"/>
        </w:tabs>
        <w:ind w:left="5040" w:hanging="360"/>
      </w:pPr>
      <w:rPr>
        <w:rFonts w:ascii="Symbol" w:hAnsi="Symbol"/>
      </w:rPr>
    </w:lvl>
    <w:lvl w:ilvl="7" w:tplc="698821D2">
      <w:start w:val="1"/>
      <w:numFmt w:val="bullet"/>
      <w:lvlText w:val="o"/>
      <w:lvlJc w:val="left"/>
      <w:pPr>
        <w:tabs>
          <w:tab w:val="num" w:pos="5760"/>
        </w:tabs>
        <w:ind w:left="5760" w:hanging="360"/>
      </w:pPr>
      <w:rPr>
        <w:rFonts w:ascii="Courier New" w:hAnsi="Courier New"/>
      </w:rPr>
    </w:lvl>
    <w:lvl w:ilvl="8" w:tplc="F87C3D00">
      <w:start w:val="1"/>
      <w:numFmt w:val="bullet"/>
      <w:lvlText w:val=""/>
      <w:lvlJc w:val="left"/>
      <w:pPr>
        <w:tabs>
          <w:tab w:val="num" w:pos="6480"/>
        </w:tabs>
        <w:ind w:left="6480" w:hanging="360"/>
      </w:pPr>
      <w:rPr>
        <w:rFonts w:ascii="Wingdings" w:hAnsi="Wingdings"/>
      </w:rPr>
    </w:lvl>
  </w:abstractNum>
  <w:abstractNum w:abstractNumId="2036" w15:restartNumberingAfterBreak="0">
    <w:nsid w:val="7A0F5E54"/>
    <w:multiLevelType w:val="hybridMultilevel"/>
    <w:tmpl w:val="7A0F5E54"/>
    <w:lvl w:ilvl="0" w:tplc="70C47A5E">
      <w:start w:val="1"/>
      <w:numFmt w:val="bullet"/>
      <w:lvlText w:val=""/>
      <w:lvlJc w:val="left"/>
      <w:pPr>
        <w:tabs>
          <w:tab w:val="num" w:pos="480"/>
        </w:tabs>
        <w:ind w:left="480" w:hanging="480"/>
      </w:pPr>
      <w:rPr>
        <w:rFonts w:ascii="Wingdings" w:eastAsia="Wingdings" w:hAnsi="Wingdings" w:cs="Wingdings"/>
      </w:rPr>
    </w:lvl>
    <w:lvl w:ilvl="1" w:tplc="0EF06916">
      <w:start w:val="1"/>
      <w:numFmt w:val="bullet"/>
      <w:lvlText w:val="o"/>
      <w:lvlJc w:val="left"/>
      <w:pPr>
        <w:tabs>
          <w:tab w:val="num" w:pos="1440"/>
        </w:tabs>
        <w:ind w:left="1440" w:hanging="360"/>
      </w:pPr>
      <w:rPr>
        <w:rFonts w:ascii="Courier New" w:hAnsi="Courier New"/>
      </w:rPr>
    </w:lvl>
    <w:lvl w:ilvl="2" w:tplc="CDEA331E">
      <w:start w:val="1"/>
      <w:numFmt w:val="bullet"/>
      <w:lvlText w:val=""/>
      <w:lvlJc w:val="left"/>
      <w:pPr>
        <w:tabs>
          <w:tab w:val="num" w:pos="2160"/>
        </w:tabs>
        <w:ind w:left="2160" w:hanging="360"/>
      </w:pPr>
      <w:rPr>
        <w:rFonts w:ascii="Wingdings" w:hAnsi="Wingdings"/>
      </w:rPr>
    </w:lvl>
    <w:lvl w:ilvl="3" w:tplc="79C02836">
      <w:start w:val="1"/>
      <w:numFmt w:val="bullet"/>
      <w:lvlText w:val=""/>
      <w:lvlJc w:val="left"/>
      <w:pPr>
        <w:tabs>
          <w:tab w:val="num" w:pos="2880"/>
        </w:tabs>
        <w:ind w:left="2880" w:hanging="360"/>
      </w:pPr>
      <w:rPr>
        <w:rFonts w:ascii="Symbol" w:hAnsi="Symbol"/>
      </w:rPr>
    </w:lvl>
    <w:lvl w:ilvl="4" w:tplc="2A2424FA">
      <w:start w:val="1"/>
      <w:numFmt w:val="bullet"/>
      <w:lvlText w:val="o"/>
      <w:lvlJc w:val="left"/>
      <w:pPr>
        <w:tabs>
          <w:tab w:val="num" w:pos="3600"/>
        </w:tabs>
        <w:ind w:left="3600" w:hanging="360"/>
      </w:pPr>
      <w:rPr>
        <w:rFonts w:ascii="Courier New" w:hAnsi="Courier New"/>
      </w:rPr>
    </w:lvl>
    <w:lvl w:ilvl="5" w:tplc="F232E9A0">
      <w:start w:val="1"/>
      <w:numFmt w:val="bullet"/>
      <w:lvlText w:val=""/>
      <w:lvlJc w:val="left"/>
      <w:pPr>
        <w:tabs>
          <w:tab w:val="num" w:pos="4320"/>
        </w:tabs>
        <w:ind w:left="4320" w:hanging="360"/>
      </w:pPr>
      <w:rPr>
        <w:rFonts w:ascii="Wingdings" w:hAnsi="Wingdings"/>
      </w:rPr>
    </w:lvl>
    <w:lvl w:ilvl="6" w:tplc="4D4A995A">
      <w:start w:val="1"/>
      <w:numFmt w:val="bullet"/>
      <w:lvlText w:val=""/>
      <w:lvlJc w:val="left"/>
      <w:pPr>
        <w:tabs>
          <w:tab w:val="num" w:pos="5040"/>
        </w:tabs>
        <w:ind w:left="5040" w:hanging="360"/>
      </w:pPr>
      <w:rPr>
        <w:rFonts w:ascii="Symbol" w:hAnsi="Symbol"/>
      </w:rPr>
    </w:lvl>
    <w:lvl w:ilvl="7" w:tplc="7906570C">
      <w:start w:val="1"/>
      <w:numFmt w:val="bullet"/>
      <w:lvlText w:val="o"/>
      <w:lvlJc w:val="left"/>
      <w:pPr>
        <w:tabs>
          <w:tab w:val="num" w:pos="5760"/>
        </w:tabs>
        <w:ind w:left="5760" w:hanging="360"/>
      </w:pPr>
      <w:rPr>
        <w:rFonts w:ascii="Courier New" w:hAnsi="Courier New"/>
      </w:rPr>
    </w:lvl>
    <w:lvl w:ilvl="8" w:tplc="D1009B2C">
      <w:start w:val="1"/>
      <w:numFmt w:val="bullet"/>
      <w:lvlText w:val=""/>
      <w:lvlJc w:val="left"/>
      <w:pPr>
        <w:tabs>
          <w:tab w:val="num" w:pos="6480"/>
        </w:tabs>
        <w:ind w:left="6480" w:hanging="360"/>
      </w:pPr>
      <w:rPr>
        <w:rFonts w:ascii="Wingdings" w:hAnsi="Wingdings"/>
      </w:rPr>
    </w:lvl>
  </w:abstractNum>
  <w:abstractNum w:abstractNumId="2037" w15:restartNumberingAfterBreak="0">
    <w:nsid w:val="7A0F5E55"/>
    <w:multiLevelType w:val="hybridMultilevel"/>
    <w:tmpl w:val="7A0F5E55"/>
    <w:lvl w:ilvl="0" w:tplc="9B0CB734">
      <w:start w:val="1"/>
      <w:numFmt w:val="bullet"/>
      <w:lvlText w:val=""/>
      <w:lvlJc w:val="left"/>
      <w:pPr>
        <w:tabs>
          <w:tab w:val="num" w:pos="480"/>
        </w:tabs>
        <w:ind w:left="480" w:hanging="480"/>
      </w:pPr>
      <w:rPr>
        <w:rFonts w:ascii="Wingdings" w:eastAsia="Wingdings" w:hAnsi="Wingdings" w:cs="Wingdings"/>
      </w:rPr>
    </w:lvl>
    <w:lvl w:ilvl="1" w:tplc="BAD4CB6E">
      <w:start w:val="1"/>
      <w:numFmt w:val="bullet"/>
      <w:lvlText w:val="o"/>
      <w:lvlJc w:val="left"/>
      <w:pPr>
        <w:tabs>
          <w:tab w:val="num" w:pos="1440"/>
        </w:tabs>
        <w:ind w:left="1440" w:hanging="360"/>
      </w:pPr>
      <w:rPr>
        <w:rFonts w:ascii="Courier New" w:hAnsi="Courier New"/>
      </w:rPr>
    </w:lvl>
    <w:lvl w:ilvl="2" w:tplc="B68A762A">
      <w:start w:val="1"/>
      <w:numFmt w:val="bullet"/>
      <w:lvlText w:val=""/>
      <w:lvlJc w:val="left"/>
      <w:pPr>
        <w:tabs>
          <w:tab w:val="num" w:pos="2160"/>
        </w:tabs>
        <w:ind w:left="2160" w:hanging="360"/>
      </w:pPr>
      <w:rPr>
        <w:rFonts w:ascii="Wingdings" w:hAnsi="Wingdings"/>
      </w:rPr>
    </w:lvl>
    <w:lvl w:ilvl="3" w:tplc="C7324AA2">
      <w:start w:val="1"/>
      <w:numFmt w:val="bullet"/>
      <w:lvlText w:val=""/>
      <w:lvlJc w:val="left"/>
      <w:pPr>
        <w:tabs>
          <w:tab w:val="num" w:pos="2880"/>
        </w:tabs>
        <w:ind w:left="2880" w:hanging="360"/>
      </w:pPr>
      <w:rPr>
        <w:rFonts w:ascii="Symbol" w:hAnsi="Symbol"/>
      </w:rPr>
    </w:lvl>
    <w:lvl w:ilvl="4" w:tplc="B2760672">
      <w:start w:val="1"/>
      <w:numFmt w:val="bullet"/>
      <w:lvlText w:val="o"/>
      <w:lvlJc w:val="left"/>
      <w:pPr>
        <w:tabs>
          <w:tab w:val="num" w:pos="3600"/>
        </w:tabs>
        <w:ind w:left="3600" w:hanging="360"/>
      </w:pPr>
      <w:rPr>
        <w:rFonts w:ascii="Courier New" w:hAnsi="Courier New"/>
      </w:rPr>
    </w:lvl>
    <w:lvl w:ilvl="5" w:tplc="BD7E4250">
      <w:start w:val="1"/>
      <w:numFmt w:val="bullet"/>
      <w:lvlText w:val=""/>
      <w:lvlJc w:val="left"/>
      <w:pPr>
        <w:tabs>
          <w:tab w:val="num" w:pos="4320"/>
        </w:tabs>
        <w:ind w:left="4320" w:hanging="360"/>
      </w:pPr>
      <w:rPr>
        <w:rFonts w:ascii="Wingdings" w:hAnsi="Wingdings"/>
      </w:rPr>
    </w:lvl>
    <w:lvl w:ilvl="6" w:tplc="62282C3E">
      <w:start w:val="1"/>
      <w:numFmt w:val="bullet"/>
      <w:lvlText w:val=""/>
      <w:lvlJc w:val="left"/>
      <w:pPr>
        <w:tabs>
          <w:tab w:val="num" w:pos="5040"/>
        </w:tabs>
        <w:ind w:left="5040" w:hanging="360"/>
      </w:pPr>
      <w:rPr>
        <w:rFonts w:ascii="Symbol" w:hAnsi="Symbol"/>
      </w:rPr>
    </w:lvl>
    <w:lvl w:ilvl="7" w:tplc="960003F8">
      <w:start w:val="1"/>
      <w:numFmt w:val="bullet"/>
      <w:lvlText w:val="o"/>
      <w:lvlJc w:val="left"/>
      <w:pPr>
        <w:tabs>
          <w:tab w:val="num" w:pos="5760"/>
        </w:tabs>
        <w:ind w:left="5760" w:hanging="360"/>
      </w:pPr>
      <w:rPr>
        <w:rFonts w:ascii="Courier New" w:hAnsi="Courier New"/>
      </w:rPr>
    </w:lvl>
    <w:lvl w:ilvl="8" w:tplc="B34AA372">
      <w:start w:val="1"/>
      <w:numFmt w:val="bullet"/>
      <w:lvlText w:val=""/>
      <w:lvlJc w:val="left"/>
      <w:pPr>
        <w:tabs>
          <w:tab w:val="num" w:pos="6480"/>
        </w:tabs>
        <w:ind w:left="6480" w:hanging="360"/>
      </w:pPr>
      <w:rPr>
        <w:rFonts w:ascii="Wingdings" w:hAnsi="Wingdings"/>
      </w:rPr>
    </w:lvl>
  </w:abstractNum>
  <w:abstractNum w:abstractNumId="2038" w15:restartNumberingAfterBreak="0">
    <w:nsid w:val="7A0F5E56"/>
    <w:multiLevelType w:val="hybridMultilevel"/>
    <w:tmpl w:val="7A0F5E56"/>
    <w:lvl w:ilvl="0" w:tplc="43267AB8">
      <w:start w:val="1"/>
      <w:numFmt w:val="bullet"/>
      <w:lvlText w:val=""/>
      <w:lvlJc w:val="left"/>
      <w:pPr>
        <w:tabs>
          <w:tab w:val="num" w:pos="480"/>
        </w:tabs>
        <w:ind w:left="480" w:hanging="480"/>
      </w:pPr>
      <w:rPr>
        <w:rFonts w:ascii="Wingdings" w:eastAsia="Wingdings" w:hAnsi="Wingdings" w:cs="Wingdings"/>
      </w:rPr>
    </w:lvl>
    <w:lvl w:ilvl="1" w:tplc="68E0C08A">
      <w:start w:val="1"/>
      <w:numFmt w:val="bullet"/>
      <w:lvlText w:val="o"/>
      <w:lvlJc w:val="left"/>
      <w:pPr>
        <w:tabs>
          <w:tab w:val="num" w:pos="1440"/>
        </w:tabs>
        <w:ind w:left="1440" w:hanging="360"/>
      </w:pPr>
      <w:rPr>
        <w:rFonts w:ascii="Courier New" w:hAnsi="Courier New"/>
      </w:rPr>
    </w:lvl>
    <w:lvl w:ilvl="2" w:tplc="0A54AD2E">
      <w:start w:val="1"/>
      <w:numFmt w:val="bullet"/>
      <w:lvlText w:val=""/>
      <w:lvlJc w:val="left"/>
      <w:pPr>
        <w:tabs>
          <w:tab w:val="num" w:pos="2160"/>
        </w:tabs>
        <w:ind w:left="2160" w:hanging="360"/>
      </w:pPr>
      <w:rPr>
        <w:rFonts w:ascii="Wingdings" w:hAnsi="Wingdings"/>
      </w:rPr>
    </w:lvl>
    <w:lvl w:ilvl="3" w:tplc="558436DA">
      <w:start w:val="1"/>
      <w:numFmt w:val="bullet"/>
      <w:lvlText w:val=""/>
      <w:lvlJc w:val="left"/>
      <w:pPr>
        <w:tabs>
          <w:tab w:val="num" w:pos="2880"/>
        </w:tabs>
        <w:ind w:left="2880" w:hanging="360"/>
      </w:pPr>
      <w:rPr>
        <w:rFonts w:ascii="Symbol" w:hAnsi="Symbol"/>
      </w:rPr>
    </w:lvl>
    <w:lvl w:ilvl="4" w:tplc="A2FE85FA">
      <w:start w:val="1"/>
      <w:numFmt w:val="bullet"/>
      <w:lvlText w:val="o"/>
      <w:lvlJc w:val="left"/>
      <w:pPr>
        <w:tabs>
          <w:tab w:val="num" w:pos="3600"/>
        </w:tabs>
        <w:ind w:left="3600" w:hanging="360"/>
      </w:pPr>
      <w:rPr>
        <w:rFonts w:ascii="Courier New" w:hAnsi="Courier New"/>
      </w:rPr>
    </w:lvl>
    <w:lvl w:ilvl="5" w:tplc="54943BD2">
      <w:start w:val="1"/>
      <w:numFmt w:val="bullet"/>
      <w:lvlText w:val=""/>
      <w:lvlJc w:val="left"/>
      <w:pPr>
        <w:tabs>
          <w:tab w:val="num" w:pos="4320"/>
        </w:tabs>
        <w:ind w:left="4320" w:hanging="360"/>
      </w:pPr>
      <w:rPr>
        <w:rFonts w:ascii="Wingdings" w:hAnsi="Wingdings"/>
      </w:rPr>
    </w:lvl>
    <w:lvl w:ilvl="6" w:tplc="4C20D878">
      <w:start w:val="1"/>
      <w:numFmt w:val="bullet"/>
      <w:lvlText w:val=""/>
      <w:lvlJc w:val="left"/>
      <w:pPr>
        <w:tabs>
          <w:tab w:val="num" w:pos="5040"/>
        </w:tabs>
        <w:ind w:left="5040" w:hanging="360"/>
      </w:pPr>
      <w:rPr>
        <w:rFonts w:ascii="Symbol" w:hAnsi="Symbol"/>
      </w:rPr>
    </w:lvl>
    <w:lvl w:ilvl="7" w:tplc="30E635A2">
      <w:start w:val="1"/>
      <w:numFmt w:val="bullet"/>
      <w:lvlText w:val="o"/>
      <w:lvlJc w:val="left"/>
      <w:pPr>
        <w:tabs>
          <w:tab w:val="num" w:pos="5760"/>
        </w:tabs>
        <w:ind w:left="5760" w:hanging="360"/>
      </w:pPr>
      <w:rPr>
        <w:rFonts w:ascii="Courier New" w:hAnsi="Courier New"/>
      </w:rPr>
    </w:lvl>
    <w:lvl w:ilvl="8" w:tplc="1430D90C">
      <w:start w:val="1"/>
      <w:numFmt w:val="bullet"/>
      <w:lvlText w:val=""/>
      <w:lvlJc w:val="left"/>
      <w:pPr>
        <w:tabs>
          <w:tab w:val="num" w:pos="6480"/>
        </w:tabs>
        <w:ind w:left="6480" w:hanging="360"/>
      </w:pPr>
      <w:rPr>
        <w:rFonts w:ascii="Wingdings" w:hAnsi="Wingdings"/>
      </w:rPr>
    </w:lvl>
  </w:abstractNum>
  <w:abstractNum w:abstractNumId="2039" w15:restartNumberingAfterBreak="0">
    <w:nsid w:val="7A0F5E57"/>
    <w:multiLevelType w:val="hybridMultilevel"/>
    <w:tmpl w:val="7A0F5E57"/>
    <w:lvl w:ilvl="0" w:tplc="2A08BDCC">
      <w:start w:val="1"/>
      <w:numFmt w:val="bullet"/>
      <w:lvlText w:val=""/>
      <w:lvlJc w:val="left"/>
      <w:pPr>
        <w:tabs>
          <w:tab w:val="num" w:pos="480"/>
        </w:tabs>
        <w:ind w:left="480" w:hanging="480"/>
      </w:pPr>
      <w:rPr>
        <w:rFonts w:ascii="Wingdings" w:eastAsia="Wingdings" w:hAnsi="Wingdings" w:cs="Wingdings"/>
      </w:rPr>
    </w:lvl>
    <w:lvl w:ilvl="1" w:tplc="F6582B92">
      <w:start w:val="1"/>
      <w:numFmt w:val="bullet"/>
      <w:lvlText w:val="o"/>
      <w:lvlJc w:val="left"/>
      <w:pPr>
        <w:tabs>
          <w:tab w:val="num" w:pos="1440"/>
        </w:tabs>
        <w:ind w:left="1440" w:hanging="360"/>
      </w:pPr>
      <w:rPr>
        <w:rFonts w:ascii="Courier New" w:hAnsi="Courier New"/>
      </w:rPr>
    </w:lvl>
    <w:lvl w:ilvl="2" w:tplc="00D083FC">
      <w:start w:val="1"/>
      <w:numFmt w:val="bullet"/>
      <w:lvlText w:val=""/>
      <w:lvlJc w:val="left"/>
      <w:pPr>
        <w:tabs>
          <w:tab w:val="num" w:pos="2160"/>
        </w:tabs>
        <w:ind w:left="2160" w:hanging="360"/>
      </w:pPr>
      <w:rPr>
        <w:rFonts w:ascii="Wingdings" w:hAnsi="Wingdings"/>
      </w:rPr>
    </w:lvl>
    <w:lvl w:ilvl="3" w:tplc="CC4AE3A0">
      <w:start w:val="1"/>
      <w:numFmt w:val="bullet"/>
      <w:lvlText w:val=""/>
      <w:lvlJc w:val="left"/>
      <w:pPr>
        <w:tabs>
          <w:tab w:val="num" w:pos="2880"/>
        </w:tabs>
        <w:ind w:left="2880" w:hanging="360"/>
      </w:pPr>
      <w:rPr>
        <w:rFonts w:ascii="Symbol" w:hAnsi="Symbol"/>
      </w:rPr>
    </w:lvl>
    <w:lvl w:ilvl="4" w:tplc="138A0E80">
      <w:start w:val="1"/>
      <w:numFmt w:val="bullet"/>
      <w:lvlText w:val="o"/>
      <w:lvlJc w:val="left"/>
      <w:pPr>
        <w:tabs>
          <w:tab w:val="num" w:pos="3600"/>
        </w:tabs>
        <w:ind w:left="3600" w:hanging="360"/>
      </w:pPr>
      <w:rPr>
        <w:rFonts w:ascii="Courier New" w:hAnsi="Courier New"/>
      </w:rPr>
    </w:lvl>
    <w:lvl w:ilvl="5" w:tplc="995A9C4A">
      <w:start w:val="1"/>
      <w:numFmt w:val="bullet"/>
      <w:lvlText w:val=""/>
      <w:lvlJc w:val="left"/>
      <w:pPr>
        <w:tabs>
          <w:tab w:val="num" w:pos="4320"/>
        </w:tabs>
        <w:ind w:left="4320" w:hanging="360"/>
      </w:pPr>
      <w:rPr>
        <w:rFonts w:ascii="Wingdings" w:hAnsi="Wingdings"/>
      </w:rPr>
    </w:lvl>
    <w:lvl w:ilvl="6" w:tplc="37DC40BC">
      <w:start w:val="1"/>
      <w:numFmt w:val="bullet"/>
      <w:lvlText w:val=""/>
      <w:lvlJc w:val="left"/>
      <w:pPr>
        <w:tabs>
          <w:tab w:val="num" w:pos="5040"/>
        </w:tabs>
        <w:ind w:left="5040" w:hanging="360"/>
      </w:pPr>
      <w:rPr>
        <w:rFonts w:ascii="Symbol" w:hAnsi="Symbol"/>
      </w:rPr>
    </w:lvl>
    <w:lvl w:ilvl="7" w:tplc="D3CE371C">
      <w:start w:val="1"/>
      <w:numFmt w:val="bullet"/>
      <w:lvlText w:val="o"/>
      <w:lvlJc w:val="left"/>
      <w:pPr>
        <w:tabs>
          <w:tab w:val="num" w:pos="5760"/>
        </w:tabs>
        <w:ind w:left="5760" w:hanging="360"/>
      </w:pPr>
      <w:rPr>
        <w:rFonts w:ascii="Courier New" w:hAnsi="Courier New"/>
      </w:rPr>
    </w:lvl>
    <w:lvl w:ilvl="8" w:tplc="9E8ABC56">
      <w:start w:val="1"/>
      <w:numFmt w:val="bullet"/>
      <w:lvlText w:val=""/>
      <w:lvlJc w:val="left"/>
      <w:pPr>
        <w:tabs>
          <w:tab w:val="num" w:pos="6480"/>
        </w:tabs>
        <w:ind w:left="6480" w:hanging="360"/>
      </w:pPr>
      <w:rPr>
        <w:rFonts w:ascii="Wingdings" w:hAnsi="Wingdings"/>
      </w:rPr>
    </w:lvl>
  </w:abstractNum>
  <w:abstractNum w:abstractNumId="2040" w15:restartNumberingAfterBreak="0">
    <w:nsid w:val="7A0F5E58"/>
    <w:multiLevelType w:val="hybridMultilevel"/>
    <w:tmpl w:val="7A0F5E58"/>
    <w:lvl w:ilvl="0" w:tplc="E836F9B0">
      <w:start w:val="1"/>
      <w:numFmt w:val="bullet"/>
      <w:lvlText w:val=""/>
      <w:lvlJc w:val="left"/>
      <w:pPr>
        <w:tabs>
          <w:tab w:val="num" w:pos="480"/>
        </w:tabs>
        <w:ind w:left="480" w:hanging="480"/>
      </w:pPr>
      <w:rPr>
        <w:rFonts w:ascii="Wingdings" w:eastAsia="Wingdings" w:hAnsi="Wingdings" w:cs="Wingdings"/>
      </w:rPr>
    </w:lvl>
    <w:lvl w:ilvl="1" w:tplc="7CA8B010">
      <w:start w:val="1"/>
      <w:numFmt w:val="bullet"/>
      <w:lvlText w:val="o"/>
      <w:lvlJc w:val="left"/>
      <w:pPr>
        <w:tabs>
          <w:tab w:val="num" w:pos="1440"/>
        </w:tabs>
        <w:ind w:left="1440" w:hanging="360"/>
      </w:pPr>
      <w:rPr>
        <w:rFonts w:ascii="Courier New" w:hAnsi="Courier New"/>
      </w:rPr>
    </w:lvl>
    <w:lvl w:ilvl="2" w:tplc="FF2E1F74">
      <w:start w:val="1"/>
      <w:numFmt w:val="bullet"/>
      <w:lvlText w:val=""/>
      <w:lvlJc w:val="left"/>
      <w:pPr>
        <w:tabs>
          <w:tab w:val="num" w:pos="2160"/>
        </w:tabs>
        <w:ind w:left="2160" w:hanging="360"/>
      </w:pPr>
      <w:rPr>
        <w:rFonts w:ascii="Wingdings" w:hAnsi="Wingdings"/>
      </w:rPr>
    </w:lvl>
    <w:lvl w:ilvl="3" w:tplc="11705E00">
      <w:start w:val="1"/>
      <w:numFmt w:val="bullet"/>
      <w:lvlText w:val=""/>
      <w:lvlJc w:val="left"/>
      <w:pPr>
        <w:tabs>
          <w:tab w:val="num" w:pos="2880"/>
        </w:tabs>
        <w:ind w:left="2880" w:hanging="360"/>
      </w:pPr>
      <w:rPr>
        <w:rFonts w:ascii="Symbol" w:hAnsi="Symbol"/>
      </w:rPr>
    </w:lvl>
    <w:lvl w:ilvl="4" w:tplc="82C06772">
      <w:start w:val="1"/>
      <w:numFmt w:val="bullet"/>
      <w:lvlText w:val="o"/>
      <w:lvlJc w:val="left"/>
      <w:pPr>
        <w:tabs>
          <w:tab w:val="num" w:pos="3600"/>
        </w:tabs>
        <w:ind w:left="3600" w:hanging="360"/>
      </w:pPr>
      <w:rPr>
        <w:rFonts w:ascii="Courier New" w:hAnsi="Courier New"/>
      </w:rPr>
    </w:lvl>
    <w:lvl w:ilvl="5" w:tplc="031A7756">
      <w:start w:val="1"/>
      <w:numFmt w:val="bullet"/>
      <w:lvlText w:val=""/>
      <w:lvlJc w:val="left"/>
      <w:pPr>
        <w:tabs>
          <w:tab w:val="num" w:pos="4320"/>
        </w:tabs>
        <w:ind w:left="4320" w:hanging="360"/>
      </w:pPr>
      <w:rPr>
        <w:rFonts w:ascii="Wingdings" w:hAnsi="Wingdings"/>
      </w:rPr>
    </w:lvl>
    <w:lvl w:ilvl="6" w:tplc="981AA600">
      <w:start w:val="1"/>
      <w:numFmt w:val="bullet"/>
      <w:lvlText w:val=""/>
      <w:lvlJc w:val="left"/>
      <w:pPr>
        <w:tabs>
          <w:tab w:val="num" w:pos="5040"/>
        </w:tabs>
        <w:ind w:left="5040" w:hanging="360"/>
      </w:pPr>
      <w:rPr>
        <w:rFonts w:ascii="Symbol" w:hAnsi="Symbol"/>
      </w:rPr>
    </w:lvl>
    <w:lvl w:ilvl="7" w:tplc="BD48032A">
      <w:start w:val="1"/>
      <w:numFmt w:val="bullet"/>
      <w:lvlText w:val="o"/>
      <w:lvlJc w:val="left"/>
      <w:pPr>
        <w:tabs>
          <w:tab w:val="num" w:pos="5760"/>
        </w:tabs>
        <w:ind w:left="5760" w:hanging="360"/>
      </w:pPr>
      <w:rPr>
        <w:rFonts w:ascii="Courier New" w:hAnsi="Courier New"/>
      </w:rPr>
    </w:lvl>
    <w:lvl w:ilvl="8" w:tplc="CAA6E9BE">
      <w:start w:val="1"/>
      <w:numFmt w:val="bullet"/>
      <w:lvlText w:val=""/>
      <w:lvlJc w:val="left"/>
      <w:pPr>
        <w:tabs>
          <w:tab w:val="num" w:pos="6480"/>
        </w:tabs>
        <w:ind w:left="6480" w:hanging="360"/>
      </w:pPr>
      <w:rPr>
        <w:rFonts w:ascii="Wingdings" w:hAnsi="Wingdings"/>
      </w:rPr>
    </w:lvl>
  </w:abstractNum>
  <w:abstractNum w:abstractNumId="2041" w15:restartNumberingAfterBreak="0">
    <w:nsid w:val="7A0F5E59"/>
    <w:multiLevelType w:val="hybridMultilevel"/>
    <w:tmpl w:val="7A0F5E59"/>
    <w:lvl w:ilvl="0" w:tplc="09182EC4">
      <w:start w:val="1"/>
      <w:numFmt w:val="bullet"/>
      <w:lvlText w:val=""/>
      <w:lvlJc w:val="left"/>
      <w:pPr>
        <w:tabs>
          <w:tab w:val="num" w:pos="480"/>
        </w:tabs>
        <w:ind w:left="480" w:hanging="480"/>
      </w:pPr>
      <w:rPr>
        <w:rFonts w:ascii="Wingdings" w:eastAsia="Wingdings" w:hAnsi="Wingdings" w:cs="Wingdings"/>
      </w:rPr>
    </w:lvl>
    <w:lvl w:ilvl="1" w:tplc="64B8700C">
      <w:start w:val="1"/>
      <w:numFmt w:val="bullet"/>
      <w:lvlText w:val="o"/>
      <w:lvlJc w:val="left"/>
      <w:pPr>
        <w:tabs>
          <w:tab w:val="num" w:pos="1440"/>
        </w:tabs>
        <w:ind w:left="1440" w:hanging="360"/>
      </w:pPr>
      <w:rPr>
        <w:rFonts w:ascii="Courier New" w:hAnsi="Courier New"/>
      </w:rPr>
    </w:lvl>
    <w:lvl w:ilvl="2" w:tplc="E8967D8A">
      <w:start w:val="1"/>
      <w:numFmt w:val="bullet"/>
      <w:lvlText w:val=""/>
      <w:lvlJc w:val="left"/>
      <w:pPr>
        <w:tabs>
          <w:tab w:val="num" w:pos="2160"/>
        </w:tabs>
        <w:ind w:left="2160" w:hanging="360"/>
      </w:pPr>
      <w:rPr>
        <w:rFonts w:ascii="Wingdings" w:hAnsi="Wingdings"/>
      </w:rPr>
    </w:lvl>
    <w:lvl w:ilvl="3" w:tplc="B114FD78">
      <w:start w:val="1"/>
      <w:numFmt w:val="bullet"/>
      <w:lvlText w:val=""/>
      <w:lvlJc w:val="left"/>
      <w:pPr>
        <w:tabs>
          <w:tab w:val="num" w:pos="2880"/>
        </w:tabs>
        <w:ind w:left="2880" w:hanging="360"/>
      </w:pPr>
      <w:rPr>
        <w:rFonts w:ascii="Symbol" w:hAnsi="Symbol"/>
      </w:rPr>
    </w:lvl>
    <w:lvl w:ilvl="4" w:tplc="973C5618">
      <w:start w:val="1"/>
      <w:numFmt w:val="bullet"/>
      <w:lvlText w:val="o"/>
      <w:lvlJc w:val="left"/>
      <w:pPr>
        <w:tabs>
          <w:tab w:val="num" w:pos="3600"/>
        </w:tabs>
        <w:ind w:left="3600" w:hanging="360"/>
      </w:pPr>
      <w:rPr>
        <w:rFonts w:ascii="Courier New" w:hAnsi="Courier New"/>
      </w:rPr>
    </w:lvl>
    <w:lvl w:ilvl="5" w:tplc="403CAA6E">
      <w:start w:val="1"/>
      <w:numFmt w:val="bullet"/>
      <w:lvlText w:val=""/>
      <w:lvlJc w:val="left"/>
      <w:pPr>
        <w:tabs>
          <w:tab w:val="num" w:pos="4320"/>
        </w:tabs>
        <w:ind w:left="4320" w:hanging="360"/>
      </w:pPr>
      <w:rPr>
        <w:rFonts w:ascii="Wingdings" w:hAnsi="Wingdings"/>
      </w:rPr>
    </w:lvl>
    <w:lvl w:ilvl="6" w:tplc="E60C0B50">
      <w:start w:val="1"/>
      <w:numFmt w:val="bullet"/>
      <w:lvlText w:val=""/>
      <w:lvlJc w:val="left"/>
      <w:pPr>
        <w:tabs>
          <w:tab w:val="num" w:pos="5040"/>
        </w:tabs>
        <w:ind w:left="5040" w:hanging="360"/>
      </w:pPr>
      <w:rPr>
        <w:rFonts w:ascii="Symbol" w:hAnsi="Symbol"/>
      </w:rPr>
    </w:lvl>
    <w:lvl w:ilvl="7" w:tplc="41B4050C">
      <w:start w:val="1"/>
      <w:numFmt w:val="bullet"/>
      <w:lvlText w:val="o"/>
      <w:lvlJc w:val="left"/>
      <w:pPr>
        <w:tabs>
          <w:tab w:val="num" w:pos="5760"/>
        </w:tabs>
        <w:ind w:left="5760" w:hanging="360"/>
      </w:pPr>
      <w:rPr>
        <w:rFonts w:ascii="Courier New" w:hAnsi="Courier New"/>
      </w:rPr>
    </w:lvl>
    <w:lvl w:ilvl="8" w:tplc="00681858">
      <w:start w:val="1"/>
      <w:numFmt w:val="bullet"/>
      <w:lvlText w:val=""/>
      <w:lvlJc w:val="left"/>
      <w:pPr>
        <w:tabs>
          <w:tab w:val="num" w:pos="6480"/>
        </w:tabs>
        <w:ind w:left="6480" w:hanging="360"/>
      </w:pPr>
      <w:rPr>
        <w:rFonts w:ascii="Wingdings" w:hAnsi="Wingdings"/>
      </w:rPr>
    </w:lvl>
  </w:abstractNum>
  <w:abstractNum w:abstractNumId="2042" w15:restartNumberingAfterBreak="0">
    <w:nsid w:val="7A0F5E5A"/>
    <w:multiLevelType w:val="hybridMultilevel"/>
    <w:tmpl w:val="7A0F5E5A"/>
    <w:lvl w:ilvl="0" w:tplc="20AA812C">
      <w:start w:val="1"/>
      <w:numFmt w:val="bullet"/>
      <w:lvlText w:val=""/>
      <w:lvlJc w:val="left"/>
      <w:pPr>
        <w:tabs>
          <w:tab w:val="num" w:pos="480"/>
        </w:tabs>
        <w:ind w:left="480" w:hanging="480"/>
      </w:pPr>
      <w:rPr>
        <w:rFonts w:ascii="Wingdings" w:eastAsia="Wingdings" w:hAnsi="Wingdings" w:cs="Wingdings"/>
      </w:rPr>
    </w:lvl>
    <w:lvl w:ilvl="1" w:tplc="DEB0A32E">
      <w:start w:val="1"/>
      <w:numFmt w:val="bullet"/>
      <w:lvlText w:val="o"/>
      <w:lvlJc w:val="left"/>
      <w:pPr>
        <w:tabs>
          <w:tab w:val="num" w:pos="1440"/>
        </w:tabs>
        <w:ind w:left="1440" w:hanging="360"/>
      </w:pPr>
      <w:rPr>
        <w:rFonts w:ascii="Courier New" w:hAnsi="Courier New"/>
      </w:rPr>
    </w:lvl>
    <w:lvl w:ilvl="2" w:tplc="CC0ED674">
      <w:start w:val="1"/>
      <w:numFmt w:val="bullet"/>
      <w:lvlText w:val=""/>
      <w:lvlJc w:val="left"/>
      <w:pPr>
        <w:tabs>
          <w:tab w:val="num" w:pos="2160"/>
        </w:tabs>
        <w:ind w:left="2160" w:hanging="360"/>
      </w:pPr>
      <w:rPr>
        <w:rFonts w:ascii="Wingdings" w:hAnsi="Wingdings"/>
      </w:rPr>
    </w:lvl>
    <w:lvl w:ilvl="3" w:tplc="CD3ADE66">
      <w:start w:val="1"/>
      <w:numFmt w:val="bullet"/>
      <w:lvlText w:val=""/>
      <w:lvlJc w:val="left"/>
      <w:pPr>
        <w:tabs>
          <w:tab w:val="num" w:pos="2880"/>
        </w:tabs>
        <w:ind w:left="2880" w:hanging="360"/>
      </w:pPr>
      <w:rPr>
        <w:rFonts w:ascii="Symbol" w:hAnsi="Symbol"/>
      </w:rPr>
    </w:lvl>
    <w:lvl w:ilvl="4" w:tplc="A10A8C76">
      <w:start w:val="1"/>
      <w:numFmt w:val="bullet"/>
      <w:lvlText w:val="o"/>
      <w:lvlJc w:val="left"/>
      <w:pPr>
        <w:tabs>
          <w:tab w:val="num" w:pos="3600"/>
        </w:tabs>
        <w:ind w:left="3600" w:hanging="360"/>
      </w:pPr>
      <w:rPr>
        <w:rFonts w:ascii="Courier New" w:hAnsi="Courier New"/>
      </w:rPr>
    </w:lvl>
    <w:lvl w:ilvl="5" w:tplc="296EA6EA">
      <w:start w:val="1"/>
      <w:numFmt w:val="bullet"/>
      <w:lvlText w:val=""/>
      <w:lvlJc w:val="left"/>
      <w:pPr>
        <w:tabs>
          <w:tab w:val="num" w:pos="4320"/>
        </w:tabs>
        <w:ind w:left="4320" w:hanging="360"/>
      </w:pPr>
      <w:rPr>
        <w:rFonts w:ascii="Wingdings" w:hAnsi="Wingdings"/>
      </w:rPr>
    </w:lvl>
    <w:lvl w:ilvl="6" w:tplc="0FB03410">
      <w:start w:val="1"/>
      <w:numFmt w:val="bullet"/>
      <w:lvlText w:val=""/>
      <w:lvlJc w:val="left"/>
      <w:pPr>
        <w:tabs>
          <w:tab w:val="num" w:pos="5040"/>
        </w:tabs>
        <w:ind w:left="5040" w:hanging="360"/>
      </w:pPr>
      <w:rPr>
        <w:rFonts w:ascii="Symbol" w:hAnsi="Symbol"/>
      </w:rPr>
    </w:lvl>
    <w:lvl w:ilvl="7" w:tplc="D86648F0">
      <w:start w:val="1"/>
      <w:numFmt w:val="bullet"/>
      <w:lvlText w:val="o"/>
      <w:lvlJc w:val="left"/>
      <w:pPr>
        <w:tabs>
          <w:tab w:val="num" w:pos="5760"/>
        </w:tabs>
        <w:ind w:left="5760" w:hanging="360"/>
      </w:pPr>
      <w:rPr>
        <w:rFonts w:ascii="Courier New" w:hAnsi="Courier New"/>
      </w:rPr>
    </w:lvl>
    <w:lvl w:ilvl="8" w:tplc="B71C2BAA">
      <w:start w:val="1"/>
      <w:numFmt w:val="bullet"/>
      <w:lvlText w:val=""/>
      <w:lvlJc w:val="left"/>
      <w:pPr>
        <w:tabs>
          <w:tab w:val="num" w:pos="6480"/>
        </w:tabs>
        <w:ind w:left="6480" w:hanging="360"/>
      </w:pPr>
      <w:rPr>
        <w:rFonts w:ascii="Wingdings" w:hAnsi="Wingdings"/>
      </w:rPr>
    </w:lvl>
  </w:abstractNum>
  <w:abstractNum w:abstractNumId="2043" w15:restartNumberingAfterBreak="0">
    <w:nsid w:val="7A0F5E5B"/>
    <w:multiLevelType w:val="hybridMultilevel"/>
    <w:tmpl w:val="7A0F5E5B"/>
    <w:lvl w:ilvl="0" w:tplc="D8026FAA">
      <w:start w:val="1"/>
      <w:numFmt w:val="bullet"/>
      <w:lvlText w:val=""/>
      <w:lvlJc w:val="left"/>
      <w:pPr>
        <w:tabs>
          <w:tab w:val="num" w:pos="480"/>
        </w:tabs>
        <w:ind w:left="480" w:hanging="480"/>
      </w:pPr>
      <w:rPr>
        <w:rFonts w:ascii="Wingdings" w:eastAsia="Wingdings" w:hAnsi="Wingdings" w:cs="Wingdings"/>
      </w:rPr>
    </w:lvl>
    <w:lvl w:ilvl="1" w:tplc="575E39E6">
      <w:start w:val="1"/>
      <w:numFmt w:val="bullet"/>
      <w:lvlText w:val="o"/>
      <w:lvlJc w:val="left"/>
      <w:pPr>
        <w:tabs>
          <w:tab w:val="num" w:pos="1440"/>
        </w:tabs>
        <w:ind w:left="1440" w:hanging="360"/>
      </w:pPr>
      <w:rPr>
        <w:rFonts w:ascii="Courier New" w:hAnsi="Courier New"/>
      </w:rPr>
    </w:lvl>
    <w:lvl w:ilvl="2" w:tplc="BBD0BE30">
      <w:start w:val="1"/>
      <w:numFmt w:val="bullet"/>
      <w:lvlText w:val=""/>
      <w:lvlJc w:val="left"/>
      <w:pPr>
        <w:tabs>
          <w:tab w:val="num" w:pos="2160"/>
        </w:tabs>
        <w:ind w:left="2160" w:hanging="360"/>
      </w:pPr>
      <w:rPr>
        <w:rFonts w:ascii="Wingdings" w:hAnsi="Wingdings"/>
      </w:rPr>
    </w:lvl>
    <w:lvl w:ilvl="3" w:tplc="D45EBF32">
      <w:start w:val="1"/>
      <w:numFmt w:val="bullet"/>
      <w:lvlText w:val=""/>
      <w:lvlJc w:val="left"/>
      <w:pPr>
        <w:tabs>
          <w:tab w:val="num" w:pos="2880"/>
        </w:tabs>
        <w:ind w:left="2880" w:hanging="360"/>
      </w:pPr>
      <w:rPr>
        <w:rFonts w:ascii="Symbol" w:hAnsi="Symbol"/>
      </w:rPr>
    </w:lvl>
    <w:lvl w:ilvl="4" w:tplc="8F74BEFE">
      <w:start w:val="1"/>
      <w:numFmt w:val="bullet"/>
      <w:lvlText w:val="o"/>
      <w:lvlJc w:val="left"/>
      <w:pPr>
        <w:tabs>
          <w:tab w:val="num" w:pos="3600"/>
        </w:tabs>
        <w:ind w:left="3600" w:hanging="360"/>
      </w:pPr>
      <w:rPr>
        <w:rFonts w:ascii="Courier New" w:hAnsi="Courier New"/>
      </w:rPr>
    </w:lvl>
    <w:lvl w:ilvl="5" w:tplc="BE6CD8FA">
      <w:start w:val="1"/>
      <w:numFmt w:val="bullet"/>
      <w:lvlText w:val=""/>
      <w:lvlJc w:val="left"/>
      <w:pPr>
        <w:tabs>
          <w:tab w:val="num" w:pos="4320"/>
        </w:tabs>
        <w:ind w:left="4320" w:hanging="360"/>
      </w:pPr>
      <w:rPr>
        <w:rFonts w:ascii="Wingdings" w:hAnsi="Wingdings"/>
      </w:rPr>
    </w:lvl>
    <w:lvl w:ilvl="6" w:tplc="9D1CDDE2">
      <w:start w:val="1"/>
      <w:numFmt w:val="bullet"/>
      <w:lvlText w:val=""/>
      <w:lvlJc w:val="left"/>
      <w:pPr>
        <w:tabs>
          <w:tab w:val="num" w:pos="5040"/>
        </w:tabs>
        <w:ind w:left="5040" w:hanging="360"/>
      </w:pPr>
      <w:rPr>
        <w:rFonts w:ascii="Symbol" w:hAnsi="Symbol"/>
      </w:rPr>
    </w:lvl>
    <w:lvl w:ilvl="7" w:tplc="E0387762">
      <w:start w:val="1"/>
      <w:numFmt w:val="bullet"/>
      <w:lvlText w:val="o"/>
      <w:lvlJc w:val="left"/>
      <w:pPr>
        <w:tabs>
          <w:tab w:val="num" w:pos="5760"/>
        </w:tabs>
        <w:ind w:left="5760" w:hanging="360"/>
      </w:pPr>
      <w:rPr>
        <w:rFonts w:ascii="Courier New" w:hAnsi="Courier New"/>
      </w:rPr>
    </w:lvl>
    <w:lvl w:ilvl="8" w:tplc="7F821690">
      <w:start w:val="1"/>
      <w:numFmt w:val="bullet"/>
      <w:lvlText w:val=""/>
      <w:lvlJc w:val="left"/>
      <w:pPr>
        <w:tabs>
          <w:tab w:val="num" w:pos="6480"/>
        </w:tabs>
        <w:ind w:left="6480" w:hanging="360"/>
      </w:pPr>
      <w:rPr>
        <w:rFonts w:ascii="Wingdings" w:hAnsi="Wingdings"/>
      </w:rPr>
    </w:lvl>
  </w:abstractNum>
  <w:abstractNum w:abstractNumId="2044" w15:restartNumberingAfterBreak="0">
    <w:nsid w:val="7A0F5E5C"/>
    <w:multiLevelType w:val="hybridMultilevel"/>
    <w:tmpl w:val="7A0F5E5C"/>
    <w:lvl w:ilvl="0" w:tplc="27983464">
      <w:start w:val="1"/>
      <w:numFmt w:val="bullet"/>
      <w:lvlText w:val=""/>
      <w:lvlJc w:val="left"/>
      <w:pPr>
        <w:tabs>
          <w:tab w:val="num" w:pos="480"/>
        </w:tabs>
        <w:ind w:left="480" w:hanging="480"/>
      </w:pPr>
      <w:rPr>
        <w:rFonts w:ascii="Wingdings" w:eastAsia="Wingdings" w:hAnsi="Wingdings" w:cs="Wingdings"/>
      </w:rPr>
    </w:lvl>
    <w:lvl w:ilvl="1" w:tplc="384AF68E">
      <w:start w:val="1"/>
      <w:numFmt w:val="bullet"/>
      <w:lvlText w:val="o"/>
      <w:lvlJc w:val="left"/>
      <w:pPr>
        <w:tabs>
          <w:tab w:val="num" w:pos="1440"/>
        </w:tabs>
        <w:ind w:left="1440" w:hanging="360"/>
      </w:pPr>
      <w:rPr>
        <w:rFonts w:ascii="Courier New" w:hAnsi="Courier New"/>
      </w:rPr>
    </w:lvl>
    <w:lvl w:ilvl="2" w:tplc="4080E606">
      <w:start w:val="1"/>
      <w:numFmt w:val="bullet"/>
      <w:lvlText w:val=""/>
      <w:lvlJc w:val="left"/>
      <w:pPr>
        <w:tabs>
          <w:tab w:val="num" w:pos="2160"/>
        </w:tabs>
        <w:ind w:left="2160" w:hanging="360"/>
      </w:pPr>
      <w:rPr>
        <w:rFonts w:ascii="Wingdings" w:hAnsi="Wingdings"/>
      </w:rPr>
    </w:lvl>
    <w:lvl w:ilvl="3" w:tplc="28B293C0">
      <w:start w:val="1"/>
      <w:numFmt w:val="bullet"/>
      <w:lvlText w:val=""/>
      <w:lvlJc w:val="left"/>
      <w:pPr>
        <w:tabs>
          <w:tab w:val="num" w:pos="2880"/>
        </w:tabs>
        <w:ind w:left="2880" w:hanging="360"/>
      </w:pPr>
      <w:rPr>
        <w:rFonts w:ascii="Symbol" w:hAnsi="Symbol"/>
      </w:rPr>
    </w:lvl>
    <w:lvl w:ilvl="4" w:tplc="C1A42C6A">
      <w:start w:val="1"/>
      <w:numFmt w:val="bullet"/>
      <w:lvlText w:val="o"/>
      <w:lvlJc w:val="left"/>
      <w:pPr>
        <w:tabs>
          <w:tab w:val="num" w:pos="3600"/>
        </w:tabs>
        <w:ind w:left="3600" w:hanging="360"/>
      </w:pPr>
      <w:rPr>
        <w:rFonts w:ascii="Courier New" w:hAnsi="Courier New"/>
      </w:rPr>
    </w:lvl>
    <w:lvl w:ilvl="5" w:tplc="6E344C64">
      <w:start w:val="1"/>
      <w:numFmt w:val="bullet"/>
      <w:lvlText w:val=""/>
      <w:lvlJc w:val="left"/>
      <w:pPr>
        <w:tabs>
          <w:tab w:val="num" w:pos="4320"/>
        </w:tabs>
        <w:ind w:left="4320" w:hanging="360"/>
      </w:pPr>
      <w:rPr>
        <w:rFonts w:ascii="Wingdings" w:hAnsi="Wingdings"/>
      </w:rPr>
    </w:lvl>
    <w:lvl w:ilvl="6" w:tplc="E976088A">
      <w:start w:val="1"/>
      <w:numFmt w:val="bullet"/>
      <w:lvlText w:val=""/>
      <w:lvlJc w:val="left"/>
      <w:pPr>
        <w:tabs>
          <w:tab w:val="num" w:pos="5040"/>
        </w:tabs>
        <w:ind w:left="5040" w:hanging="360"/>
      </w:pPr>
      <w:rPr>
        <w:rFonts w:ascii="Symbol" w:hAnsi="Symbol"/>
      </w:rPr>
    </w:lvl>
    <w:lvl w:ilvl="7" w:tplc="14DEDBD4">
      <w:start w:val="1"/>
      <w:numFmt w:val="bullet"/>
      <w:lvlText w:val="o"/>
      <w:lvlJc w:val="left"/>
      <w:pPr>
        <w:tabs>
          <w:tab w:val="num" w:pos="5760"/>
        </w:tabs>
        <w:ind w:left="5760" w:hanging="360"/>
      </w:pPr>
      <w:rPr>
        <w:rFonts w:ascii="Courier New" w:hAnsi="Courier New"/>
      </w:rPr>
    </w:lvl>
    <w:lvl w:ilvl="8" w:tplc="E0D2521E">
      <w:start w:val="1"/>
      <w:numFmt w:val="bullet"/>
      <w:lvlText w:val=""/>
      <w:lvlJc w:val="left"/>
      <w:pPr>
        <w:tabs>
          <w:tab w:val="num" w:pos="6480"/>
        </w:tabs>
        <w:ind w:left="6480" w:hanging="360"/>
      </w:pPr>
      <w:rPr>
        <w:rFonts w:ascii="Wingdings" w:hAnsi="Wingdings"/>
      </w:rPr>
    </w:lvl>
  </w:abstractNum>
  <w:abstractNum w:abstractNumId="2045" w15:restartNumberingAfterBreak="0">
    <w:nsid w:val="7A0F5E5D"/>
    <w:multiLevelType w:val="hybridMultilevel"/>
    <w:tmpl w:val="7A0F5E5D"/>
    <w:lvl w:ilvl="0" w:tplc="FF342100">
      <w:start w:val="1"/>
      <w:numFmt w:val="bullet"/>
      <w:lvlText w:val=""/>
      <w:lvlJc w:val="left"/>
      <w:pPr>
        <w:tabs>
          <w:tab w:val="num" w:pos="480"/>
        </w:tabs>
        <w:ind w:left="480" w:hanging="480"/>
      </w:pPr>
      <w:rPr>
        <w:rFonts w:ascii="Wingdings" w:eastAsia="Wingdings" w:hAnsi="Wingdings" w:cs="Wingdings"/>
      </w:rPr>
    </w:lvl>
    <w:lvl w:ilvl="1" w:tplc="741E2F4A">
      <w:start w:val="1"/>
      <w:numFmt w:val="bullet"/>
      <w:lvlText w:val="o"/>
      <w:lvlJc w:val="left"/>
      <w:pPr>
        <w:tabs>
          <w:tab w:val="num" w:pos="1440"/>
        </w:tabs>
        <w:ind w:left="1440" w:hanging="360"/>
      </w:pPr>
      <w:rPr>
        <w:rFonts w:ascii="Courier New" w:hAnsi="Courier New"/>
      </w:rPr>
    </w:lvl>
    <w:lvl w:ilvl="2" w:tplc="81A2C27A">
      <w:start w:val="1"/>
      <w:numFmt w:val="bullet"/>
      <w:lvlText w:val=""/>
      <w:lvlJc w:val="left"/>
      <w:pPr>
        <w:tabs>
          <w:tab w:val="num" w:pos="2160"/>
        </w:tabs>
        <w:ind w:left="2160" w:hanging="360"/>
      </w:pPr>
      <w:rPr>
        <w:rFonts w:ascii="Wingdings" w:hAnsi="Wingdings"/>
      </w:rPr>
    </w:lvl>
    <w:lvl w:ilvl="3" w:tplc="76FAB514">
      <w:start w:val="1"/>
      <w:numFmt w:val="bullet"/>
      <w:lvlText w:val=""/>
      <w:lvlJc w:val="left"/>
      <w:pPr>
        <w:tabs>
          <w:tab w:val="num" w:pos="2880"/>
        </w:tabs>
        <w:ind w:left="2880" w:hanging="360"/>
      </w:pPr>
      <w:rPr>
        <w:rFonts w:ascii="Symbol" w:hAnsi="Symbol"/>
      </w:rPr>
    </w:lvl>
    <w:lvl w:ilvl="4" w:tplc="5784C5AC">
      <w:start w:val="1"/>
      <w:numFmt w:val="bullet"/>
      <w:lvlText w:val="o"/>
      <w:lvlJc w:val="left"/>
      <w:pPr>
        <w:tabs>
          <w:tab w:val="num" w:pos="3600"/>
        </w:tabs>
        <w:ind w:left="3600" w:hanging="360"/>
      </w:pPr>
      <w:rPr>
        <w:rFonts w:ascii="Courier New" w:hAnsi="Courier New"/>
      </w:rPr>
    </w:lvl>
    <w:lvl w:ilvl="5" w:tplc="08E699D8">
      <w:start w:val="1"/>
      <w:numFmt w:val="bullet"/>
      <w:lvlText w:val=""/>
      <w:lvlJc w:val="left"/>
      <w:pPr>
        <w:tabs>
          <w:tab w:val="num" w:pos="4320"/>
        </w:tabs>
        <w:ind w:left="4320" w:hanging="360"/>
      </w:pPr>
      <w:rPr>
        <w:rFonts w:ascii="Wingdings" w:hAnsi="Wingdings"/>
      </w:rPr>
    </w:lvl>
    <w:lvl w:ilvl="6" w:tplc="6F440952">
      <w:start w:val="1"/>
      <w:numFmt w:val="bullet"/>
      <w:lvlText w:val=""/>
      <w:lvlJc w:val="left"/>
      <w:pPr>
        <w:tabs>
          <w:tab w:val="num" w:pos="5040"/>
        </w:tabs>
        <w:ind w:left="5040" w:hanging="360"/>
      </w:pPr>
      <w:rPr>
        <w:rFonts w:ascii="Symbol" w:hAnsi="Symbol"/>
      </w:rPr>
    </w:lvl>
    <w:lvl w:ilvl="7" w:tplc="E8EE9B62">
      <w:start w:val="1"/>
      <w:numFmt w:val="bullet"/>
      <w:lvlText w:val="o"/>
      <w:lvlJc w:val="left"/>
      <w:pPr>
        <w:tabs>
          <w:tab w:val="num" w:pos="5760"/>
        </w:tabs>
        <w:ind w:left="5760" w:hanging="360"/>
      </w:pPr>
      <w:rPr>
        <w:rFonts w:ascii="Courier New" w:hAnsi="Courier New"/>
      </w:rPr>
    </w:lvl>
    <w:lvl w:ilvl="8" w:tplc="8274FB60">
      <w:start w:val="1"/>
      <w:numFmt w:val="bullet"/>
      <w:lvlText w:val=""/>
      <w:lvlJc w:val="left"/>
      <w:pPr>
        <w:tabs>
          <w:tab w:val="num" w:pos="6480"/>
        </w:tabs>
        <w:ind w:left="6480" w:hanging="360"/>
      </w:pPr>
      <w:rPr>
        <w:rFonts w:ascii="Wingdings" w:hAnsi="Wingdings"/>
      </w:rPr>
    </w:lvl>
  </w:abstractNum>
  <w:abstractNum w:abstractNumId="2046" w15:restartNumberingAfterBreak="0">
    <w:nsid w:val="7A0F5E5E"/>
    <w:multiLevelType w:val="hybridMultilevel"/>
    <w:tmpl w:val="7A0F5E5E"/>
    <w:lvl w:ilvl="0" w:tplc="3710D16A">
      <w:start w:val="1"/>
      <w:numFmt w:val="bullet"/>
      <w:lvlText w:val=""/>
      <w:lvlJc w:val="left"/>
      <w:pPr>
        <w:tabs>
          <w:tab w:val="num" w:pos="480"/>
        </w:tabs>
        <w:ind w:left="480" w:hanging="480"/>
      </w:pPr>
      <w:rPr>
        <w:rFonts w:ascii="Wingdings" w:eastAsia="Wingdings" w:hAnsi="Wingdings" w:cs="Wingdings"/>
      </w:rPr>
    </w:lvl>
    <w:lvl w:ilvl="1" w:tplc="8CD8B8E4">
      <w:start w:val="1"/>
      <w:numFmt w:val="bullet"/>
      <w:lvlText w:val="o"/>
      <w:lvlJc w:val="left"/>
      <w:pPr>
        <w:tabs>
          <w:tab w:val="num" w:pos="1440"/>
        </w:tabs>
        <w:ind w:left="1440" w:hanging="360"/>
      </w:pPr>
      <w:rPr>
        <w:rFonts w:ascii="Courier New" w:hAnsi="Courier New"/>
      </w:rPr>
    </w:lvl>
    <w:lvl w:ilvl="2" w:tplc="730054C6">
      <w:start w:val="1"/>
      <w:numFmt w:val="bullet"/>
      <w:lvlText w:val=""/>
      <w:lvlJc w:val="left"/>
      <w:pPr>
        <w:tabs>
          <w:tab w:val="num" w:pos="2160"/>
        </w:tabs>
        <w:ind w:left="2160" w:hanging="360"/>
      </w:pPr>
      <w:rPr>
        <w:rFonts w:ascii="Wingdings" w:hAnsi="Wingdings"/>
      </w:rPr>
    </w:lvl>
    <w:lvl w:ilvl="3" w:tplc="A4BC530E">
      <w:start w:val="1"/>
      <w:numFmt w:val="bullet"/>
      <w:lvlText w:val=""/>
      <w:lvlJc w:val="left"/>
      <w:pPr>
        <w:tabs>
          <w:tab w:val="num" w:pos="2880"/>
        </w:tabs>
        <w:ind w:left="2880" w:hanging="360"/>
      </w:pPr>
      <w:rPr>
        <w:rFonts w:ascii="Symbol" w:hAnsi="Symbol"/>
      </w:rPr>
    </w:lvl>
    <w:lvl w:ilvl="4" w:tplc="BE4C177A">
      <w:start w:val="1"/>
      <w:numFmt w:val="bullet"/>
      <w:lvlText w:val="o"/>
      <w:lvlJc w:val="left"/>
      <w:pPr>
        <w:tabs>
          <w:tab w:val="num" w:pos="3600"/>
        </w:tabs>
        <w:ind w:left="3600" w:hanging="360"/>
      </w:pPr>
      <w:rPr>
        <w:rFonts w:ascii="Courier New" w:hAnsi="Courier New"/>
      </w:rPr>
    </w:lvl>
    <w:lvl w:ilvl="5" w:tplc="24BE128C">
      <w:start w:val="1"/>
      <w:numFmt w:val="bullet"/>
      <w:lvlText w:val=""/>
      <w:lvlJc w:val="left"/>
      <w:pPr>
        <w:tabs>
          <w:tab w:val="num" w:pos="4320"/>
        </w:tabs>
        <w:ind w:left="4320" w:hanging="360"/>
      </w:pPr>
      <w:rPr>
        <w:rFonts w:ascii="Wingdings" w:hAnsi="Wingdings"/>
      </w:rPr>
    </w:lvl>
    <w:lvl w:ilvl="6" w:tplc="CE8C59B8">
      <w:start w:val="1"/>
      <w:numFmt w:val="bullet"/>
      <w:lvlText w:val=""/>
      <w:lvlJc w:val="left"/>
      <w:pPr>
        <w:tabs>
          <w:tab w:val="num" w:pos="5040"/>
        </w:tabs>
        <w:ind w:left="5040" w:hanging="360"/>
      </w:pPr>
      <w:rPr>
        <w:rFonts w:ascii="Symbol" w:hAnsi="Symbol"/>
      </w:rPr>
    </w:lvl>
    <w:lvl w:ilvl="7" w:tplc="78888DFE">
      <w:start w:val="1"/>
      <w:numFmt w:val="bullet"/>
      <w:lvlText w:val="o"/>
      <w:lvlJc w:val="left"/>
      <w:pPr>
        <w:tabs>
          <w:tab w:val="num" w:pos="5760"/>
        </w:tabs>
        <w:ind w:left="5760" w:hanging="360"/>
      </w:pPr>
      <w:rPr>
        <w:rFonts w:ascii="Courier New" w:hAnsi="Courier New"/>
      </w:rPr>
    </w:lvl>
    <w:lvl w:ilvl="8" w:tplc="BE681596">
      <w:start w:val="1"/>
      <w:numFmt w:val="bullet"/>
      <w:lvlText w:val=""/>
      <w:lvlJc w:val="left"/>
      <w:pPr>
        <w:tabs>
          <w:tab w:val="num" w:pos="6480"/>
        </w:tabs>
        <w:ind w:left="6480" w:hanging="360"/>
      </w:pPr>
      <w:rPr>
        <w:rFonts w:ascii="Wingdings" w:hAnsi="Wingdings"/>
      </w:rPr>
    </w:lvl>
  </w:abstractNum>
  <w:abstractNum w:abstractNumId="2047" w15:restartNumberingAfterBreak="0">
    <w:nsid w:val="7A0F5E5F"/>
    <w:multiLevelType w:val="hybridMultilevel"/>
    <w:tmpl w:val="7A0F5E5F"/>
    <w:lvl w:ilvl="0" w:tplc="FEEAFF32">
      <w:start w:val="1"/>
      <w:numFmt w:val="bullet"/>
      <w:lvlText w:val=""/>
      <w:lvlJc w:val="left"/>
      <w:pPr>
        <w:tabs>
          <w:tab w:val="num" w:pos="480"/>
        </w:tabs>
        <w:ind w:left="480" w:hanging="480"/>
      </w:pPr>
      <w:rPr>
        <w:rFonts w:ascii="Wingdings" w:eastAsia="Wingdings" w:hAnsi="Wingdings" w:cs="Wingdings"/>
      </w:rPr>
    </w:lvl>
    <w:lvl w:ilvl="1" w:tplc="B35AF002">
      <w:start w:val="1"/>
      <w:numFmt w:val="bullet"/>
      <w:lvlText w:val="o"/>
      <w:lvlJc w:val="left"/>
      <w:pPr>
        <w:tabs>
          <w:tab w:val="num" w:pos="1440"/>
        </w:tabs>
        <w:ind w:left="1440" w:hanging="360"/>
      </w:pPr>
      <w:rPr>
        <w:rFonts w:ascii="Courier New" w:hAnsi="Courier New"/>
      </w:rPr>
    </w:lvl>
    <w:lvl w:ilvl="2" w:tplc="063459A0">
      <w:start w:val="1"/>
      <w:numFmt w:val="bullet"/>
      <w:lvlText w:val=""/>
      <w:lvlJc w:val="left"/>
      <w:pPr>
        <w:tabs>
          <w:tab w:val="num" w:pos="2160"/>
        </w:tabs>
        <w:ind w:left="2160" w:hanging="360"/>
      </w:pPr>
      <w:rPr>
        <w:rFonts w:ascii="Wingdings" w:hAnsi="Wingdings"/>
      </w:rPr>
    </w:lvl>
    <w:lvl w:ilvl="3" w:tplc="CEAAE240">
      <w:start w:val="1"/>
      <w:numFmt w:val="bullet"/>
      <w:lvlText w:val=""/>
      <w:lvlJc w:val="left"/>
      <w:pPr>
        <w:tabs>
          <w:tab w:val="num" w:pos="2880"/>
        </w:tabs>
        <w:ind w:left="2880" w:hanging="360"/>
      </w:pPr>
      <w:rPr>
        <w:rFonts w:ascii="Symbol" w:hAnsi="Symbol"/>
      </w:rPr>
    </w:lvl>
    <w:lvl w:ilvl="4" w:tplc="2BE2F288">
      <w:start w:val="1"/>
      <w:numFmt w:val="bullet"/>
      <w:lvlText w:val="o"/>
      <w:lvlJc w:val="left"/>
      <w:pPr>
        <w:tabs>
          <w:tab w:val="num" w:pos="3600"/>
        </w:tabs>
        <w:ind w:left="3600" w:hanging="360"/>
      </w:pPr>
      <w:rPr>
        <w:rFonts w:ascii="Courier New" w:hAnsi="Courier New"/>
      </w:rPr>
    </w:lvl>
    <w:lvl w:ilvl="5" w:tplc="E1FADEE2">
      <w:start w:val="1"/>
      <w:numFmt w:val="bullet"/>
      <w:lvlText w:val=""/>
      <w:lvlJc w:val="left"/>
      <w:pPr>
        <w:tabs>
          <w:tab w:val="num" w:pos="4320"/>
        </w:tabs>
        <w:ind w:left="4320" w:hanging="360"/>
      </w:pPr>
      <w:rPr>
        <w:rFonts w:ascii="Wingdings" w:hAnsi="Wingdings"/>
      </w:rPr>
    </w:lvl>
    <w:lvl w:ilvl="6" w:tplc="083C40DE">
      <w:start w:val="1"/>
      <w:numFmt w:val="bullet"/>
      <w:lvlText w:val=""/>
      <w:lvlJc w:val="left"/>
      <w:pPr>
        <w:tabs>
          <w:tab w:val="num" w:pos="5040"/>
        </w:tabs>
        <w:ind w:left="5040" w:hanging="360"/>
      </w:pPr>
      <w:rPr>
        <w:rFonts w:ascii="Symbol" w:hAnsi="Symbol"/>
      </w:rPr>
    </w:lvl>
    <w:lvl w:ilvl="7" w:tplc="E430C362">
      <w:start w:val="1"/>
      <w:numFmt w:val="bullet"/>
      <w:lvlText w:val="o"/>
      <w:lvlJc w:val="left"/>
      <w:pPr>
        <w:tabs>
          <w:tab w:val="num" w:pos="5760"/>
        </w:tabs>
        <w:ind w:left="5760" w:hanging="360"/>
      </w:pPr>
      <w:rPr>
        <w:rFonts w:ascii="Courier New" w:hAnsi="Courier New"/>
      </w:rPr>
    </w:lvl>
    <w:lvl w:ilvl="8" w:tplc="09A2EA4C">
      <w:start w:val="1"/>
      <w:numFmt w:val="bullet"/>
      <w:lvlText w:val=""/>
      <w:lvlJc w:val="left"/>
      <w:pPr>
        <w:tabs>
          <w:tab w:val="num" w:pos="6480"/>
        </w:tabs>
        <w:ind w:left="6480" w:hanging="360"/>
      </w:pPr>
      <w:rPr>
        <w:rFonts w:ascii="Wingdings" w:hAnsi="Wingdings"/>
      </w:rPr>
    </w:lvl>
  </w:abstractNum>
  <w:abstractNum w:abstractNumId="2048" w15:restartNumberingAfterBreak="0">
    <w:nsid w:val="7A0F5E60"/>
    <w:multiLevelType w:val="hybridMultilevel"/>
    <w:tmpl w:val="7A0F5E60"/>
    <w:lvl w:ilvl="0" w:tplc="1018DBC2">
      <w:start w:val="1"/>
      <w:numFmt w:val="bullet"/>
      <w:lvlText w:val=""/>
      <w:lvlJc w:val="left"/>
      <w:pPr>
        <w:tabs>
          <w:tab w:val="num" w:pos="480"/>
        </w:tabs>
        <w:ind w:left="480" w:hanging="480"/>
      </w:pPr>
      <w:rPr>
        <w:rFonts w:ascii="Wingdings" w:eastAsia="Wingdings" w:hAnsi="Wingdings" w:cs="Wingdings"/>
      </w:rPr>
    </w:lvl>
    <w:lvl w:ilvl="1" w:tplc="348C28C0">
      <w:start w:val="1"/>
      <w:numFmt w:val="bullet"/>
      <w:lvlText w:val="o"/>
      <w:lvlJc w:val="left"/>
      <w:pPr>
        <w:tabs>
          <w:tab w:val="num" w:pos="1440"/>
        </w:tabs>
        <w:ind w:left="1440" w:hanging="360"/>
      </w:pPr>
      <w:rPr>
        <w:rFonts w:ascii="Courier New" w:hAnsi="Courier New"/>
      </w:rPr>
    </w:lvl>
    <w:lvl w:ilvl="2" w:tplc="CCA6815A">
      <w:start w:val="1"/>
      <w:numFmt w:val="bullet"/>
      <w:lvlText w:val=""/>
      <w:lvlJc w:val="left"/>
      <w:pPr>
        <w:tabs>
          <w:tab w:val="num" w:pos="2160"/>
        </w:tabs>
        <w:ind w:left="2160" w:hanging="360"/>
      </w:pPr>
      <w:rPr>
        <w:rFonts w:ascii="Wingdings" w:hAnsi="Wingdings"/>
      </w:rPr>
    </w:lvl>
    <w:lvl w:ilvl="3" w:tplc="C0B44258">
      <w:start w:val="1"/>
      <w:numFmt w:val="bullet"/>
      <w:lvlText w:val=""/>
      <w:lvlJc w:val="left"/>
      <w:pPr>
        <w:tabs>
          <w:tab w:val="num" w:pos="2880"/>
        </w:tabs>
        <w:ind w:left="2880" w:hanging="360"/>
      </w:pPr>
      <w:rPr>
        <w:rFonts w:ascii="Symbol" w:hAnsi="Symbol"/>
      </w:rPr>
    </w:lvl>
    <w:lvl w:ilvl="4" w:tplc="7E3EA6CE">
      <w:start w:val="1"/>
      <w:numFmt w:val="bullet"/>
      <w:lvlText w:val="o"/>
      <w:lvlJc w:val="left"/>
      <w:pPr>
        <w:tabs>
          <w:tab w:val="num" w:pos="3600"/>
        </w:tabs>
        <w:ind w:left="3600" w:hanging="360"/>
      </w:pPr>
      <w:rPr>
        <w:rFonts w:ascii="Courier New" w:hAnsi="Courier New"/>
      </w:rPr>
    </w:lvl>
    <w:lvl w:ilvl="5" w:tplc="9ECC6AA8">
      <w:start w:val="1"/>
      <w:numFmt w:val="bullet"/>
      <w:lvlText w:val=""/>
      <w:lvlJc w:val="left"/>
      <w:pPr>
        <w:tabs>
          <w:tab w:val="num" w:pos="4320"/>
        </w:tabs>
        <w:ind w:left="4320" w:hanging="360"/>
      </w:pPr>
      <w:rPr>
        <w:rFonts w:ascii="Wingdings" w:hAnsi="Wingdings"/>
      </w:rPr>
    </w:lvl>
    <w:lvl w:ilvl="6" w:tplc="0F7A221A">
      <w:start w:val="1"/>
      <w:numFmt w:val="bullet"/>
      <w:lvlText w:val=""/>
      <w:lvlJc w:val="left"/>
      <w:pPr>
        <w:tabs>
          <w:tab w:val="num" w:pos="5040"/>
        </w:tabs>
        <w:ind w:left="5040" w:hanging="360"/>
      </w:pPr>
      <w:rPr>
        <w:rFonts w:ascii="Symbol" w:hAnsi="Symbol"/>
      </w:rPr>
    </w:lvl>
    <w:lvl w:ilvl="7" w:tplc="88942C5E">
      <w:start w:val="1"/>
      <w:numFmt w:val="bullet"/>
      <w:lvlText w:val="o"/>
      <w:lvlJc w:val="left"/>
      <w:pPr>
        <w:tabs>
          <w:tab w:val="num" w:pos="5760"/>
        </w:tabs>
        <w:ind w:left="5760" w:hanging="360"/>
      </w:pPr>
      <w:rPr>
        <w:rFonts w:ascii="Courier New" w:hAnsi="Courier New"/>
      </w:rPr>
    </w:lvl>
    <w:lvl w:ilvl="8" w:tplc="5EAEC4C6">
      <w:start w:val="1"/>
      <w:numFmt w:val="bullet"/>
      <w:lvlText w:val=""/>
      <w:lvlJc w:val="left"/>
      <w:pPr>
        <w:tabs>
          <w:tab w:val="num" w:pos="6480"/>
        </w:tabs>
        <w:ind w:left="6480" w:hanging="360"/>
      </w:pPr>
      <w:rPr>
        <w:rFonts w:ascii="Wingdings" w:hAnsi="Wingdings"/>
      </w:rPr>
    </w:lvl>
  </w:abstractNum>
  <w:abstractNum w:abstractNumId="2049" w15:restartNumberingAfterBreak="0">
    <w:nsid w:val="7A0F5E61"/>
    <w:multiLevelType w:val="hybridMultilevel"/>
    <w:tmpl w:val="7A0F5E61"/>
    <w:lvl w:ilvl="0" w:tplc="9998E882">
      <w:start w:val="1"/>
      <w:numFmt w:val="bullet"/>
      <w:lvlText w:val=""/>
      <w:lvlJc w:val="left"/>
      <w:pPr>
        <w:tabs>
          <w:tab w:val="num" w:pos="480"/>
        </w:tabs>
        <w:ind w:left="480" w:hanging="480"/>
      </w:pPr>
      <w:rPr>
        <w:rFonts w:ascii="Wingdings" w:eastAsia="Wingdings" w:hAnsi="Wingdings" w:cs="Wingdings"/>
      </w:rPr>
    </w:lvl>
    <w:lvl w:ilvl="1" w:tplc="6C78D4AA">
      <w:start w:val="1"/>
      <w:numFmt w:val="bullet"/>
      <w:lvlText w:val="o"/>
      <w:lvlJc w:val="left"/>
      <w:pPr>
        <w:tabs>
          <w:tab w:val="num" w:pos="1440"/>
        </w:tabs>
        <w:ind w:left="1440" w:hanging="360"/>
      </w:pPr>
      <w:rPr>
        <w:rFonts w:ascii="Courier New" w:hAnsi="Courier New"/>
      </w:rPr>
    </w:lvl>
    <w:lvl w:ilvl="2" w:tplc="3682A04C">
      <w:start w:val="1"/>
      <w:numFmt w:val="bullet"/>
      <w:lvlText w:val=""/>
      <w:lvlJc w:val="left"/>
      <w:pPr>
        <w:tabs>
          <w:tab w:val="num" w:pos="2160"/>
        </w:tabs>
        <w:ind w:left="2160" w:hanging="360"/>
      </w:pPr>
      <w:rPr>
        <w:rFonts w:ascii="Wingdings" w:hAnsi="Wingdings"/>
      </w:rPr>
    </w:lvl>
    <w:lvl w:ilvl="3" w:tplc="3434030E">
      <w:start w:val="1"/>
      <w:numFmt w:val="bullet"/>
      <w:lvlText w:val=""/>
      <w:lvlJc w:val="left"/>
      <w:pPr>
        <w:tabs>
          <w:tab w:val="num" w:pos="2880"/>
        </w:tabs>
        <w:ind w:left="2880" w:hanging="360"/>
      </w:pPr>
      <w:rPr>
        <w:rFonts w:ascii="Symbol" w:hAnsi="Symbol"/>
      </w:rPr>
    </w:lvl>
    <w:lvl w:ilvl="4" w:tplc="8740110C">
      <w:start w:val="1"/>
      <w:numFmt w:val="bullet"/>
      <w:lvlText w:val="o"/>
      <w:lvlJc w:val="left"/>
      <w:pPr>
        <w:tabs>
          <w:tab w:val="num" w:pos="3600"/>
        </w:tabs>
        <w:ind w:left="3600" w:hanging="360"/>
      </w:pPr>
      <w:rPr>
        <w:rFonts w:ascii="Courier New" w:hAnsi="Courier New"/>
      </w:rPr>
    </w:lvl>
    <w:lvl w:ilvl="5" w:tplc="800812FC">
      <w:start w:val="1"/>
      <w:numFmt w:val="bullet"/>
      <w:lvlText w:val=""/>
      <w:lvlJc w:val="left"/>
      <w:pPr>
        <w:tabs>
          <w:tab w:val="num" w:pos="4320"/>
        </w:tabs>
        <w:ind w:left="4320" w:hanging="360"/>
      </w:pPr>
      <w:rPr>
        <w:rFonts w:ascii="Wingdings" w:hAnsi="Wingdings"/>
      </w:rPr>
    </w:lvl>
    <w:lvl w:ilvl="6" w:tplc="953460E8">
      <w:start w:val="1"/>
      <w:numFmt w:val="bullet"/>
      <w:lvlText w:val=""/>
      <w:lvlJc w:val="left"/>
      <w:pPr>
        <w:tabs>
          <w:tab w:val="num" w:pos="5040"/>
        </w:tabs>
        <w:ind w:left="5040" w:hanging="360"/>
      </w:pPr>
      <w:rPr>
        <w:rFonts w:ascii="Symbol" w:hAnsi="Symbol"/>
      </w:rPr>
    </w:lvl>
    <w:lvl w:ilvl="7" w:tplc="F7FE7E88">
      <w:start w:val="1"/>
      <w:numFmt w:val="bullet"/>
      <w:lvlText w:val="o"/>
      <w:lvlJc w:val="left"/>
      <w:pPr>
        <w:tabs>
          <w:tab w:val="num" w:pos="5760"/>
        </w:tabs>
        <w:ind w:left="5760" w:hanging="360"/>
      </w:pPr>
      <w:rPr>
        <w:rFonts w:ascii="Courier New" w:hAnsi="Courier New"/>
      </w:rPr>
    </w:lvl>
    <w:lvl w:ilvl="8" w:tplc="85CA23B0">
      <w:start w:val="1"/>
      <w:numFmt w:val="bullet"/>
      <w:lvlText w:val=""/>
      <w:lvlJc w:val="left"/>
      <w:pPr>
        <w:tabs>
          <w:tab w:val="num" w:pos="6480"/>
        </w:tabs>
        <w:ind w:left="6480" w:hanging="360"/>
      </w:pPr>
      <w:rPr>
        <w:rFonts w:ascii="Wingdings" w:hAnsi="Wingdings"/>
      </w:rPr>
    </w:lvl>
  </w:abstractNum>
  <w:abstractNum w:abstractNumId="2050" w15:restartNumberingAfterBreak="0">
    <w:nsid w:val="7A0F5E62"/>
    <w:multiLevelType w:val="hybridMultilevel"/>
    <w:tmpl w:val="7A0F5E62"/>
    <w:lvl w:ilvl="0" w:tplc="DD36EA72">
      <w:start w:val="1"/>
      <w:numFmt w:val="bullet"/>
      <w:lvlText w:val=""/>
      <w:lvlJc w:val="left"/>
      <w:pPr>
        <w:tabs>
          <w:tab w:val="num" w:pos="480"/>
        </w:tabs>
        <w:ind w:left="480" w:hanging="480"/>
      </w:pPr>
      <w:rPr>
        <w:rFonts w:ascii="Wingdings" w:eastAsia="Wingdings" w:hAnsi="Wingdings" w:cs="Wingdings"/>
      </w:rPr>
    </w:lvl>
    <w:lvl w:ilvl="1" w:tplc="A6E67736">
      <w:start w:val="1"/>
      <w:numFmt w:val="bullet"/>
      <w:lvlText w:val="o"/>
      <w:lvlJc w:val="left"/>
      <w:pPr>
        <w:tabs>
          <w:tab w:val="num" w:pos="1440"/>
        </w:tabs>
        <w:ind w:left="1440" w:hanging="360"/>
      </w:pPr>
      <w:rPr>
        <w:rFonts w:ascii="Courier New" w:hAnsi="Courier New"/>
      </w:rPr>
    </w:lvl>
    <w:lvl w:ilvl="2" w:tplc="C00C2286">
      <w:start w:val="1"/>
      <w:numFmt w:val="bullet"/>
      <w:lvlText w:val=""/>
      <w:lvlJc w:val="left"/>
      <w:pPr>
        <w:tabs>
          <w:tab w:val="num" w:pos="2160"/>
        </w:tabs>
        <w:ind w:left="2160" w:hanging="360"/>
      </w:pPr>
      <w:rPr>
        <w:rFonts w:ascii="Wingdings" w:hAnsi="Wingdings"/>
      </w:rPr>
    </w:lvl>
    <w:lvl w:ilvl="3" w:tplc="F77A92BA">
      <w:start w:val="1"/>
      <w:numFmt w:val="bullet"/>
      <w:lvlText w:val=""/>
      <w:lvlJc w:val="left"/>
      <w:pPr>
        <w:tabs>
          <w:tab w:val="num" w:pos="2880"/>
        </w:tabs>
        <w:ind w:left="2880" w:hanging="360"/>
      </w:pPr>
      <w:rPr>
        <w:rFonts w:ascii="Symbol" w:hAnsi="Symbol"/>
      </w:rPr>
    </w:lvl>
    <w:lvl w:ilvl="4" w:tplc="5E7425AE">
      <w:start w:val="1"/>
      <w:numFmt w:val="bullet"/>
      <w:lvlText w:val="o"/>
      <w:lvlJc w:val="left"/>
      <w:pPr>
        <w:tabs>
          <w:tab w:val="num" w:pos="3600"/>
        </w:tabs>
        <w:ind w:left="3600" w:hanging="360"/>
      </w:pPr>
      <w:rPr>
        <w:rFonts w:ascii="Courier New" w:hAnsi="Courier New"/>
      </w:rPr>
    </w:lvl>
    <w:lvl w:ilvl="5" w:tplc="EF0E8B8A">
      <w:start w:val="1"/>
      <w:numFmt w:val="bullet"/>
      <w:lvlText w:val=""/>
      <w:lvlJc w:val="left"/>
      <w:pPr>
        <w:tabs>
          <w:tab w:val="num" w:pos="4320"/>
        </w:tabs>
        <w:ind w:left="4320" w:hanging="360"/>
      </w:pPr>
      <w:rPr>
        <w:rFonts w:ascii="Wingdings" w:hAnsi="Wingdings"/>
      </w:rPr>
    </w:lvl>
    <w:lvl w:ilvl="6" w:tplc="C6D8DEA4">
      <w:start w:val="1"/>
      <w:numFmt w:val="bullet"/>
      <w:lvlText w:val=""/>
      <w:lvlJc w:val="left"/>
      <w:pPr>
        <w:tabs>
          <w:tab w:val="num" w:pos="5040"/>
        </w:tabs>
        <w:ind w:left="5040" w:hanging="360"/>
      </w:pPr>
      <w:rPr>
        <w:rFonts w:ascii="Symbol" w:hAnsi="Symbol"/>
      </w:rPr>
    </w:lvl>
    <w:lvl w:ilvl="7" w:tplc="C42A2716">
      <w:start w:val="1"/>
      <w:numFmt w:val="bullet"/>
      <w:lvlText w:val="o"/>
      <w:lvlJc w:val="left"/>
      <w:pPr>
        <w:tabs>
          <w:tab w:val="num" w:pos="5760"/>
        </w:tabs>
        <w:ind w:left="5760" w:hanging="360"/>
      </w:pPr>
      <w:rPr>
        <w:rFonts w:ascii="Courier New" w:hAnsi="Courier New"/>
      </w:rPr>
    </w:lvl>
    <w:lvl w:ilvl="8" w:tplc="F17A58F4">
      <w:start w:val="1"/>
      <w:numFmt w:val="bullet"/>
      <w:lvlText w:val=""/>
      <w:lvlJc w:val="left"/>
      <w:pPr>
        <w:tabs>
          <w:tab w:val="num" w:pos="6480"/>
        </w:tabs>
        <w:ind w:left="6480" w:hanging="360"/>
      </w:pPr>
      <w:rPr>
        <w:rFonts w:ascii="Wingdings" w:hAnsi="Wingdings"/>
      </w:rPr>
    </w:lvl>
  </w:abstractNum>
  <w:abstractNum w:abstractNumId="2051" w15:restartNumberingAfterBreak="0">
    <w:nsid w:val="7A0F5E63"/>
    <w:multiLevelType w:val="hybridMultilevel"/>
    <w:tmpl w:val="7A0F5E63"/>
    <w:lvl w:ilvl="0" w:tplc="7F48851E">
      <w:start w:val="1"/>
      <w:numFmt w:val="bullet"/>
      <w:lvlText w:val=""/>
      <w:lvlJc w:val="left"/>
      <w:pPr>
        <w:tabs>
          <w:tab w:val="num" w:pos="480"/>
        </w:tabs>
        <w:ind w:left="480" w:hanging="480"/>
      </w:pPr>
      <w:rPr>
        <w:rFonts w:ascii="Wingdings" w:eastAsia="Wingdings" w:hAnsi="Wingdings" w:cs="Wingdings"/>
      </w:rPr>
    </w:lvl>
    <w:lvl w:ilvl="1" w:tplc="75A4A398">
      <w:start w:val="1"/>
      <w:numFmt w:val="bullet"/>
      <w:lvlText w:val="o"/>
      <w:lvlJc w:val="left"/>
      <w:pPr>
        <w:tabs>
          <w:tab w:val="num" w:pos="1440"/>
        </w:tabs>
        <w:ind w:left="1440" w:hanging="360"/>
      </w:pPr>
      <w:rPr>
        <w:rFonts w:ascii="Courier New" w:hAnsi="Courier New"/>
      </w:rPr>
    </w:lvl>
    <w:lvl w:ilvl="2" w:tplc="8BBE653E">
      <w:start w:val="1"/>
      <w:numFmt w:val="bullet"/>
      <w:lvlText w:val=""/>
      <w:lvlJc w:val="left"/>
      <w:pPr>
        <w:tabs>
          <w:tab w:val="num" w:pos="2160"/>
        </w:tabs>
        <w:ind w:left="2160" w:hanging="360"/>
      </w:pPr>
      <w:rPr>
        <w:rFonts w:ascii="Wingdings" w:hAnsi="Wingdings"/>
      </w:rPr>
    </w:lvl>
    <w:lvl w:ilvl="3" w:tplc="9064CC00">
      <w:start w:val="1"/>
      <w:numFmt w:val="bullet"/>
      <w:lvlText w:val=""/>
      <w:lvlJc w:val="left"/>
      <w:pPr>
        <w:tabs>
          <w:tab w:val="num" w:pos="2880"/>
        </w:tabs>
        <w:ind w:left="2880" w:hanging="360"/>
      </w:pPr>
      <w:rPr>
        <w:rFonts w:ascii="Symbol" w:hAnsi="Symbol"/>
      </w:rPr>
    </w:lvl>
    <w:lvl w:ilvl="4" w:tplc="A924532E">
      <w:start w:val="1"/>
      <w:numFmt w:val="bullet"/>
      <w:lvlText w:val="o"/>
      <w:lvlJc w:val="left"/>
      <w:pPr>
        <w:tabs>
          <w:tab w:val="num" w:pos="3600"/>
        </w:tabs>
        <w:ind w:left="3600" w:hanging="360"/>
      </w:pPr>
      <w:rPr>
        <w:rFonts w:ascii="Courier New" w:hAnsi="Courier New"/>
      </w:rPr>
    </w:lvl>
    <w:lvl w:ilvl="5" w:tplc="761EF98E">
      <w:start w:val="1"/>
      <w:numFmt w:val="bullet"/>
      <w:lvlText w:val=""/>
      <w:lvlJc w:val="left"/>
      <w:pPr>
        <w:tabs>
          <w:tab w:val="num" w:pos="4320"/>
        </w:tabs>
        <w:ind w:left="4320" w:hanging="360"/>
      </w:pPr>
      <w:rPr>
        <w:rFonts w:ascii="Wingdings" w:hAnsi="Wingdings"/>
      </w:rPr>
    </w:lvl>
    <w:lvl w:ilvl="6" w:tplc="7A406FBA">
      <w:start w:val="1"/>
      <w:numFmt w:val="bullet"/>
      <w:lvlText w:val=""/>
      <w:lvlJc w:val="left"/>
      <w:pPr>
        <w:tabs>
          <w:tab w:val="num" w:pos="5040"/>
        </w:tabs>
        <w:ind w:left="5040" w:hanging="360"/>
      </w:pPr>
      <w:rPr>
        <w:rFonts w:ascii="Symbol" w:hAnsi="Symbol"/>
      </w:rPr>
    </w:lvl>
    <w:lvl w:ilvl="7" w:tplc="BBDA1952">
      <w:start w:val="1"/>
      <w:numFmt w:val="bullet"/>
      <w:lvlText w:val="o"/>
      <w:lvlJc w:val="left"/>
      <w:pPr>
        <w:tabs>
          <w:tab w:val="num" w:pos="5760"/>
        </w:tabs>
        <w:ind w:left="5760" w:hanging="360"/>
      </w:pPr>
      <w:rPr>
        <w:rFonts w:ascii="Courier New" w:hAnsi="Courier New"/>
      </w:rPr>
    </w:lvl>
    <w:lvl w:ilvl="8" w:tplc="A2287CCE">
      <w:start w:val="1"/>
      <w:numFmt w:val="bullet"/>
      <w:lvlText w:val=""/>
      <w:lvlJc w:val="left"/>
      <w:pPr>
        <w:tabs>
          <w:tab w:val="num" w:pos="6480"/>
        </w:tabs>
        <w:ind w:left="6480" w:hanging="360"/>
      </w:pPr>
      <w:rPr>
        <w:rFonts w:ascii="Wingdings" w:hAnsi="Wingdings"/>
      </w:rPr>
    </w:lvl>
  </w:abstractNum>
  <w:abstractNum w:abstractNumId="2052" w15:restartNumberingAfterBreak="0">
    <w:nsid w:val="7A0F5E64"/>
    <w:multiLevelType w:val="hybridMultilevel"/>
    <w:tmpl w:val="7A0F5E64"/>
    <w:lvl w:ilvl="0" w:tplc="DBD65E5A">
      <w:start w:val="1"/>
      <w:numFmt w:val="bullet"/>
      <w:lvlText w:val=""/>
      <w:lvlJc w:val="left"/>
      <w:pPr>
        <w:tabs>
          <w:tab w:val="num" w:pos="480"/>
        </w:tabs>
        <w:ind w:left="480" w:hanging="480"/>
      </w:pPr>
      <w:rPr>
        <w:rFonts w:ascii="Wingdings" w:eastAsia="Wingdings" w:hAnsi="Wingdings" w:cs="Wingdings"/>
      </w:rPr>
    </w:lvl>
    <w:lvl w:ilvl="1" w:tplc="12689D1A">
      <w:start w:val="1"/>
      <w:numFmt w:val="bullet"/>
      <w:lvlText w:val="o"/>
      <w:lvlJc w:val="left"/>
      <w:pPr>
        <w:tabs>
          <w:tab w:val="num" w:pos="1440"/>
        </w:tabs>
        <w:ind w:left="1440" w:hanging="360"/>
      </w:pPr>
      <w:rPr>
        <w:rFonts w:ascii="Courier New" w:hAnsi="Courier New"/>
      </w:rPr>
    </w:lvl>
    <w:lvl w:ilvl="2" w:tplc="72E40878">
      <w:start w:val="1"/>
      <w:numFmt w:val="bullet"/>
      <w:lvlText w:val=""/>
      <w:lvlJc w:val="left"/>
      <w:pPr>
        <w:tabs>
          <w:tab w:val="num" w:pos="2160"/>
        </w:tabs>
        <w:ind w:left="2160" w:hanging="360"/>
      </w:pPr>
      <w:rPr>
        <w:rFonts w:ascii="Wingdings" w:hAnsi="Wingdings"/>
      </w:rPr>
    </w:lvl>
    <w:lvl w:ilvl="3" w:tplc="28D8418A">
      <w:start w:val="1"/>
      <w:numFmt w:val="bullet"/>
      <w:lvlText w:val=""/>
      <w:lvlJc w:val="left"/>
      <w:pPr>
        <w:tabs>
          <w:tab w:val="num" w:pos="2880"/>
        </w:tabs>
        <w:ind w:left="2880" w:hanging="360"/>
      </w:pPr>
      <w:rPr>
        <w:rFonts w:ascii="Symbol" w:hAnsi="Symbol"/>
      </w:rPr>
    </w:lvl>
    <w:lvl w:ilvl="4" w:tplc="D3CCB9AC">
      <w:start w:val="1"/>
      <w:numFmt w:val="bullet"/>
      <w:lvlText w:val="o"/>
      <w:lvlJc w:val="left"/>
      <w:pPr>
        <w:tabs>
          <w:tab w:val="num" w:pos="3600"/>
        </w:tabs>
        <w:ind w:left="3600" w:hanging="360"/>
      </w:pPr>
      <w:rPr>
        <w:rFonts w:ascii="Courier New" w:hAnsi="Courier New"/>
      </w:rPr>
    </w:lvl>
    <w:lvl w:ilvl="5" w:tplc="9AA07B7C">
      <w:start w:val="1"/>
      <w:numFmt w:val="bullet"/>
      <w:lvlText w:val=""/>
      <w:lvlJc w:val="left"/>
      <w:pPr>
        <w:tabs>
          <w:tab w:val="num" w:pos="4320"/>
        </w:tabs>
        <w:ind w:left="4320" w:hanging="360"/>
      </w:pPr>
      <w:rPr>
        <w:rFonts w:ascii="Wingdings" w:hAnsi="Wingdings"/>
      </w:rPr>
    </w:lvl>
    <w:lvl w:ilvl="6" w:tplc="CE5E8990">
      <w:start w:val="1"/>
      <w:numFmt w:val="bullet"/>
      <w:lvlText w:val=""/>
      <w:lvlJc w:val="left"/>
      <w:pPr>
        <w:tabs>
          <w:tab w:val="num" w:pos="5040"/>
        </w:tabs>
        <w:ind w:left="5040" w:hanging="360"/>
      </w:pPr>
      <w:rPr>
        <w:rFonts w:ascii="Symbol" w:hAnsi="Symbol"/>
      </w:rPr>
    </w:lvl>
    <w:lvl w:ilvl="7" w:tplc="F3D85B6A">
      <w:start w:val="1"/>
      <w:numFmt w:val="bullet"/>
      <w:lvlText w:val="o"/>
      <w:lvlJc w:val="left"/>
      <w:pPr>
        <w:tabs>
          <w:tab w:val="num" w:pos="5760"/>
        </w:tabs>
        <w:ind w:left="5760" w:hanging="360"/>
      </w:pPr>
      <w:rPr>
        <w:rFonts w:ascii="Courier New" w:hAnsi="Courier New"/>
      </w:rPr>
    </w:lvl>
    <w:lvl w:ilvl="8" w:tplc="7978837C">
      <w:start w:val="1"/>
      <w:numFmt w:val="bullet"/>
      <w:lvlText w:val=""/>
      <w:lvlJc w:val="left"/>
      <w:pPr>
        <w:tabs>
          <w:tab w:val="num" w:pos="6480"/>
        </w:tabs>
        <w:ind w:left="6480" w:hanging="360"/>
      </w:pPr>
      <w:rPr>
        <w:rFonts w:ascii="Wingdings" w:hAnsi="Wingdings"/>
      </w:rPr>
    </w:lvl>
  </w:abstractNum>
  <w:abstractNum w:abstractNumId="2053" w15:restartNumberingAfterBreak="0">
    <w:nsid w:val="7A0F5E65"/>
    <w:multiLevelType w:val="hybridMultilevel"/>
    <w:tmpl w:val="7A0F5E65"/>
    <w:lvl w:ilvl="0" w:tplc="9A66C810">
      <w:start w:val="1"/>
      <w:numFmt w:val="bullet"/>
      <w:lvlText w:val=""/>
      <w:lvlJc w:val="left"/>
      <w:pPr>
        <w:tabs>
          <w:tab w:val="num" w:pos="480"/>
        </w:tabs>
        <w:ind w:left="480" w:hanging="480"/>
      </w:pPr>
      <w:rPr>
        <w:rFonts w:ascii="Wingdings" w:eastAsia="Wingdings" w:hAnsi="Wingdings" w:cs="Wingdings"/>
      </w:rPr>
    </w:lvl>
    <w:lvl w:ilvl="1" w:tplc="8C565FBA">
      <w:start w:val="1"/>
      <w:numFmt w:val="bullet"/>
      <w:lvlText w:val="o"/>
      <w:lvlJc w:val="left"/>
      <w:pPr>
        <w:tabs>
          <w:tab w:val="num" w:pos="1440"/>
        </w:tabs>
        <w:ind w:left="1440" w:hanging="360"/>
      </w:pPr>
      <w:rPr>
        <w:rFonts w:ascii="Courier New" w:hAnsi="Courier New"/>
      </w:rPr>
    </w:lvl>
    <w:lvl w:ilvl="2" w:tplc="D1AC6296">
      <w:start w:val="1"/>
      <w:numFmt w:val="bullet"/>
      <w:lvlText w:val=""/>
      <w:lvlJc w:val="left"/>
      <w:pPr>
        <w:tabs>
          <w:tab w:val="num" w:pos="2160"/>
        </w:tabs>
        <w:ind w:left="2160" w:hanging="360"/>
      </w:pPr>
      <w:rPr>
        <w:rFonts w:ascii="Wingdings" w:hAnsi="Wingdings"/>
      </w:rPr>
    </w:lvl>
    <w:lvl w:ilvl="3" w:tplc="ACB649EE">
      <w:start w:val="1"/>
      <w:numFmt w:val="bullet"/>
      <w:lvlText w:val=""/>
      <w:lvlJc w:val="left"/>
      <w:pPr>
        <w:tabs>
          <w:tab w:val="num" w:pos="2880"/>
        </w:tabs>
        <w:ind w:left="2880" w:hanging="360"/>
      </w:pPr>
      <w:rPr>
        <w:rFonts w:ascii="Symbol" w:hAnsi="Symbol"/>
      </w:rPr>
    </w:lvl>
    <w:lvl w:ilvl="4" w:tplc="B23C43C6">
      <w:start w:val="1"/>
      <w:numFmt w:val="bullet"/>
      <w:lvlText w:val="o"/>
      <w:lvlJc w:val="left"/>
      <w:pPr>
        <w:tabs>
          <w:tab w:val="num" w:pos="3600"/>
        </w:tabs>
        <w:ind w:left="3600" w:hanging="360"/>
      </w:pPr>
      <w:rPr>
        <w:rFonts w:ascii="Courier New" w:hAnsi="Courier New"/>
      </w:rPr>
    </w:lvl>
    <w:lvl w:ilvl="5" w:tplc="917CC652">
      <w:start w:val="1"/>
      <w:numFmt w:val="bullet"/>
      <w:lvlText w:val=""/>
      <w:lvlJc w:val="left"/>
      <w:pPr>
        <w:tabs>
          <w:tab w:val="num" w:pos="4320"/>
        </w:tabs>
        <w:ind w:left="4320" w:hanging="360"/>
      </w:pPr>
      <w:rPr>
        <w:rFonts w:ascii="Wingdings" w:hAnsi="Wingdings"/>
      </w:rPr>
    </w:lvl>
    <w:lvl w:ilvl="6" w:tplc="EB56F398">
      <w:start w:val="1"/>
      <w:numFmt w:val="bullet"/>
      <w:lvlText w:val=""/>
      <w:lvlJc w:val="left"/>
      <w:pPr>
        <w:tabs>
          <w:tab w:val="num" w:pos="5040"/>
        </w:tabs>
        <w:ind w:left="5040" w:hanging="360"/>
      </w:pPr>
      <w:rPr>
        <w:rFonts w:ascii="Symbol" w:hAnsi="Symbol"/>
      </w:rPr>
    </w:lvl>
    <w:lvl w:ilvl="7" w:tplc="CD221C74">
      <w:start w:val="1"/>
      <w:numFmt w:val="bullet"/>
      <w:lvlText w:val="o"/>
      <w:lvlJc w:val="left"/>
      <w:pPr>
        <w:tabs>
          <w:tab w:val="num" w:pos="5760"/>
        </w:tabs>
        <w:ind w:left="5760" w:hanging="360"/>
      </w:pPr>
      <w:rPr>
        <w:rFonts w:ascii="Courier New" w:hAnsi="Courier New"/>
      </w:rPr>
    </w:lvl>
    <w:lvl w:ilvl="8" w:tplc="1668EB48">
      <w:start w:val="1"/>
      <w:numFmt w:val="bullet"/>
      <w:lvlText w:val=""/>
      <w:lvlJc w:val="left"/>
      <w:pPr>
        <w:tabs>
          <w:tab w:val="num" w:pos="6480"/>
        </w:tabs>
        <w:ind w:left="6480" w:hanging="360"/>
      </w:pPr>
      <w:rPr>
        <w:rFonts w:ascii="Wingdings" w:hAnsi="Wingdings"/>
      </w:rPr>
    </w:lvl>
  </w:abstractNum>
  <w:abstractNum w:abstractNumId="2054" w15:restartNumberingAfterBreak="0">
    <w:nsid w:val="7A0F5E66"/>
    <w:multiLevelType w:val="multilevel"/>
    <w:tmpl w:val="7A0F5E66"/>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5" w15:restartNumberingAfterBreak="0">
    <w:nsid w:val="7A0F5E67"/>
    <w:multiLevelType w:val="hybridMultilevel"/>
    <w:tmpl w:val="7A0F5E67"/>
    <w:lvl w:ilvl="0" w:tplc="8E2A838E">
      <w:start w:val="1"/>
      <w:numFmt w:val="bullet"/>
      <w:lvlText w:val=""/>
      <w:lvlJc w:val="left"/>
      <w:pPr>
        <w:tabs>
          <w:tab w:val="num" w:pos="480"/>
        </w:tabs>
        <w:ind w:left="480" w:hanging="480"/>
      </w:pPr>
      <w:rPr>
        <w:rFonts w:ascii="Wingdings" w:eastAsia="Wingdings" w:hAnsi="Wingdings" w:cs="Wingdings"/>
      </w:rPr>
    </w:lvl>
    <w:lvl w:ilvl="1" w:tplc="6E74C0D2">
      <w:start w:val="1"/>
      <w:numFmt w:val="bullet"/>
      <w:lvlText w:val="o"/>
      <w:lvlJc w:val="left"/>
      <w:pPr>
        <w:tabs>
          <w:tab w:val="num" w:pos="1440"/>
        </w:tabs>
        <w:ind w:left="1440" w:hanging="360"/>
      </w:pPr>
      <w:rPr>
        <w:rFonts w:ascii="Courier New" w:hAnsi="Courier New"/>
      </w:rPr>
    </w:lvl>
    <w:lvl w:ilvl="2" w:tplc="D1427404">
      <w:start w:val="1"/>
      <w:numFmt w:val="bullet"/>
      <w:lvlText w:val=""/>
      <w:lvlJc w:val="left"/>
      <w:pPr>
        <w:tabs>
          <w:tab w:val="num" w:pos="2160"/>
        </w:tabs>
        <w:ind w:left="2160" w:hanging="360"/>
      </w:pPr>
      <w:rPr>
        <w:rFonts w:ascii="Wingdings" w:hAnsi="Wingdings"/>
      </w:rPr>
    </w:lvl>
    <w:lvl w:ilvl="3" w:tplc="3BC8CA94">
      <w:start w:val="1"/>
      <w:numFmt w:val="bullet"/>
      <w:lvlText w:val=""/>
      <w:lvlJc w:val="left"/>
      <w:pPr>
        <w:tabs>
          <w:tab w:val="num" w:pos="2880"/>
        </w:tabs>
        <w:ind w:left="2880" w:hanging="360"/>
      </w:pPr>
      <w:rPr>
        <w:rFonts w:ascii="Symbol" w:hAnsi="Symbol"/>
      </w:rPr>
    </w:lvl>
    <w:lvl w:ilvl="4" w:tplc="4E407A66">
      <w:start w:val="1"/>
      <w:numFmt w:val="bullet"/>
      <w:lvlText w:val="o"/>
      <w:lvlJc w:val="left"/>
      <w:pPr>
        <w:tabs>
          <w:tab w:val="num" w:pos="3600"/>
        </w:tabs>
        <w:ind w:left="3600" w:hanging="360"/>
      </w:pPr>
      <w:rPr>
        <w:rFonts w:ascii="Courier New" w:hAnsi="Courier New"/>
      </w:rPr>
    </w:lvl>
    <w:lvl w:ilvl="5" w:tplc="07327772">
      <w:start w:val="1"/>
      <w:numFmt w:val="bullet"/>
      <w:lvlText w:val=""/>
      <w:lvlJc w:val="left"/>
      <w:pPr>
        <w:tabs>
          <w:tab w:val="num" w:pos="4320"/>
        </w:tabs>
        <w:ind w:left="4320" w:hanging="360"/>
      </w:pPr>
      <w:rPr>
        <w:rFonts w:ascii="Wingdings" w:hAnsi="Wingdings"/>
      </w:rPr>
    </w:lvl>
    <w:lvl w:ilvl="6" w:tplc="DDEC343C">
      <w:start w:val="1"/>
      <w:numFmt w:val="bullet"/>
      <w:lvlText w:val=""/>
      <w:lvlJc w:val="left"/>
      <w:pPr>
        <w:tabs>
          <w:tab w:val="num" w:pos="5040"/>
        </w:tabs>
        <w:ind w:left="5040" w:hanging="360"/>
      </w:pPr>
      <w:rPr>
        <w:rFonts w:ascii="Symbol" w:hAnsi="Symbol"/>
      </w:rPr>
    </w:lvl>
    <w:lvl w:ilvl="7" w:tplc="3B466DE6">
      <w:start w:val="1"/>
      <w:numFmt w:val="bullet"/>
      <w:lvlText w:val="o"/>
      <w:lvlJc w:val="left"/>
      <w:pPr>
        <w:tabs>
          <w:tab w:val="num" w:pos="5760"/>
        </w:tabs>
        <w:ind w:left="5760" w:hanging="360"/>
      </w:pPr>
      <w:rPr>
        <w:rFonts w:ascii="Courier New" w:hAnsi="Courier New"/>
      </w:rPr>
    </w:lvl>
    <w:lvl w:ilvl="8" w:tplc="75800C84">
      <w:start w:val="1"/>
      <w:numFmt w:val="bullet"/>
      <w:lvlText w:val=""/>
      <w:lvlJc w:val="left"/>
      <w:pPr>
        <w:tabs>
          <w:tab w:val="num" w:pos="6480"/>
        </w:tabs>
        <w:ind w:left="6480" w:hanging="360"/>
      </w:pPr>
      <w:rPr>
        <w:rFonts w:ascii="Wingdings" w:hAnsi="Wingdings"/>
      </w:rPr>
    </w:lvl>
  </w:abstractNum>
  <w:abstractNum w:abstractNumId="2056" w15:restartNumberingAfterBreak="0">
    <w:nsid w:val="7A0F5E68"/>
    <w:multiLevelType w:val="hybridMultilevel"/>
    <w:tmpl w:val="7A0F5E68"/>
    <w:lvl w:ilvl="0" w:tplc="5BBCB414">
      <w:start w:val="1"/>
      <w:numFmt w:val="bullet"/>
      <w:lvlText w:val=""/>
      <w:lvlJc w:val="left"/>
      <w:pPr>
        <w:tabs>
          <w:tab w:val="num" w:pos="480"/>
        </w:tabs>
        <w:ind w:left="480" w:hanging="480"/>
      </w:pPr>
      <w:rPr>
        <w:rFonts w:ascii="Wingdings" w:eastAsia="Wingdings" w:hAnsi="Wingdings" w:cs="Wingdings"/>
      </w:rPr>
    </w:lvl>
    <w:lvl w:ilvl="1" w:tplc="F22AF13E">
      <w:start w:val="1"/>
      <w:numFmt w:val="bullet"/>
      <w:lvlText w:val="o"/>
      <w:lvlJc w:val="left"/>
      <w:pPr>
        <w:tabs>
          <w:tab w:val="num" w:pos="1440"/>
        </w:tabs>
        <w:ind w:left="1440" w:hanging="360"/>
      </w:pPr>
      <w:rPr>
        <w:rFonts w:ascii="Courier New" w:hAnsi="Courier New"/>
      </w:rPr>
    </w:lvl>
    <w:lvl w:ilvl="2" w:tplc="5F3268DA">
      <w:start w:val="1"/>
      <w:numFmt w:val="bullet"/>
      <w:lvlText w:val=""/>
      <w:lvlJc w:val="left"/>
      <w:pPr>
        <w:tabs>
          <w:tab w:val="num" w:pos="2160"/>
        </w:tabs>
        <w:ind w:left="2160" w:hanging="360"/>
      </w:pPr>
      <w:rPr>
        <w:rFonts w:ascii="Wingdings" w:hAnsi="Wingdings"/>
      </w:rPr>
    </w:lvl>
    <w:lvl w:ilvl="3" w:tplc="00086A80">
      <w:start w:val="1"/>
      <w:numFmt w:val="bullet"/>
      <w:lvlText w:val=""/>
      <w:lvlJc w:val="left"/>
      <w:pPr>
        <w:tabs>
          <w:tab w:val="num" w:pos="2880"/>
        </w:tabs>
        <w:ind w:left="2880" w:hanging="360"/>
      </w:pPr>
      <w:rPr>
        <w:rFonts w:ascii="Symbol" w:hAnsi="Symbol"/>
      </w:rPr>
    </w:lvl>
    <w:lvl w:ilvl="4" w:tplc="0974E9CC">
      <w:start w:val="1"/>
      <w:numFmt w:val="bullet"/>
      <w:lvlText w:val="o"/>
      <w:lvlJc w:val="left"/>
      <w:pPr>
        <w:tabs>
          <w:tab w:val="num" w:pos="3600"/>
        </w:tabs>
        <w:ind w:left="3600" w:hanging="360"/>
      </w:pPr>
      <w:rPr>
        <w:rFonts w:ascii="Courier New" w:hAnsi="Courier New"/>
      </w:rPr>
    </w:lvl>
    <w:lvl w:ilvl="5" w:tplc="D4545B2C">
      <w:start w:val="1"/>
      <w:numFmt w:val="bullet"/>
      <w:lvlText w:val=""/>
      <w:lvlJc w:val="left"/>
      <w:pPr>
        <w:tabs>
          <w:tab w:val="num" w:pos="4320"/>
        </w:tabs>
        <w:ind w:left="4320" w:hanging="360"/>
      </w:pPr>
      <w:rPr>
        <w:rFonts w:ascii="Wingdings" w:hAnsi="Wingdings"/>
      </w:rPr>
    </w:lvl>
    <w:lvl w:ilvl="6" w:tplc="350ED1EC">
      <w:start w:val="1"/>
      <w:numFmt w:val="bullet"/>
      <w:lvlText w:val=""/>
      <w:lvlJc w:val="left"/>
      <w:pPr>
        <w:tabs>
          <w:tab w:val="num" w:pos="5040"/>
        </w:tabs>
        <w:ind w:left="5040" w:hanging="360"/>
      </w:pPr>
      <w:rPr>
        <w:rFonts w:ascii="Symbol" w:hAnsi="Symbol"/>
      </w:rPr>
    </w:lvl>
    <w:lvl w:ilvl="7" w:tplc="0B10BFA4">
      <w:start w:val="1"/>
      <w:numFmt w:val="bullet"/>
      <w:lvlText w:val="o"/>
      <w:lvlJc w:val="left"/>
      <w:pPr>
        <w:tabs>
          <w:tab w:val="num" w:pos="5760"/>
        </w:tabs>
        <w:ind w:left="5760" w:hanging="360"/>
      </w:pPr>
      <w:rPr>
        <w:rFonts w:ascii="Courier New" w:hAnsi="Courier New"/>
      </w:rPr>
    </w:lvl>
    <w:lvl w:ilvl="8" w:tplc="6FEC0912">
      <w:start w:val="1"/>
      <w:numFmt w:val="bullet"/>
      <w:lvlText w:val=""/>
      <w:lvlJc w:val="left"/>
      <w:pPr>
        <w:tabs>
          <w:tab w:val="num" w:pos="6480"/>
        </w:tabs>
        <w:ind w:left="6480" w:hanging="360"/>
      </w:pPr>
      <w:rPr>
        <w:rFonts w:ascii="Wingdings" w:hAnsi="Wingdings"/>
      </w:rPr>
    </w:lvl>
  </w:abstractNum>
  <w:abstractNum w:abstractNumId="2057" w15:restartNumberingAfterBreak="0">
    <w:nsid w:val="7A0F5E69"/>
    <w:multiLevelType w:val="hybridMultilevel"/>
    <w:tmpl w:val="7A0F5E69"/>
    <w:lvl w:ilvl="0" w:tplc="4CB4ECA2">
      <w:start w:val="1"/>
      <w:numFmt w:val="bullet"/>
      <w:lvlText w:val=""/>
      <w:lvlJc w:val="left"/>
      <w:pPr>
        <w:tabs>
          <w:tab w:val="num" w:pos="480"/>
        </w:tabs>
        <w:ind w:left="480" w:hanging="480"/>
      </w:pPr>
      <w:rPr>
        <w:rFonts w:ascii="Wingdings" w:eastAsia="Wingdings" w:hAnsi="Wingdings" w:cs="Wingdings"/>
      </w:rPr>
    </w:lvl>
    <w:lvl w:ilvl="1" w:tplc="A3021458">
      <w:start w:val="1"/>
      <w:numFmt w:val="bullet"/>
      <w:lvlText w:val="o"/>
      <w:lvlJc w:val="left"/>
      <w:pPr>
        <w:tabs>
          <w:tab w:val="num" w:pos="1440"/>
        </w:tabs>
        <w:ind w:left="1440" w:hanging="360"/>
      </w:pPr>
      <w:rPr>
        <w:rFonts w:ascii="Courier New" w:hAnsi="Courier New"/>
      </w:rPr>
    </w:lvl>
    <w:lvl w:ilvl="2" w:tplc="F236C644">
      <w:start w:val="1"/>
      <w:numFmt w:val="bullet"/>
      <w:lvlText w:val=""/>
      <w:lvlJc w:val="left"/>
      <w:pPr>
        <w:tabs>
          <w:tab w:val="num" w:pos="2160"/>
        </w:tabs>
        <w:ind w:left="2160" w:hanging="360"/>
      </w:pPr>
      <w:rPr>
        <w:rFonts w:ascii="Wingdings" w:hAnsi="Wingdings"/>
      </w:rPr>
    </w:lvl>
    <w:lvl w:ilvl="3" w:tplc="C34CECC0">
      <w:start w:val="1"/>
      <w:numFmt w:val="bullet"/>
      <w:lvlText w:val=""/>
      <w:lvlJc w:val="left"/>
      <w:pPr>
        <w:tabs>
          <w:tab w:val="num" w:pos="2880"/>
        </w:tabs>
        <w:ind w:left="2880" w:hanging="360"/>
      </w:pPr>
      <w:rPr>
        <w:rFonts w:ascii="Symbol" w:hAnsi="Symbol"/>
      </w:rPr>
    </w:lvl>
    <w:lvl w:ilvl="4" w:tplc="305A4172">
      <w:start w:val="1"/>
      <w:numFmt w:val="bullet"/>
      <w:lvlText w:val="o"/>
      <w:lvlJc w:val="left"/>
      <w:pPr>
        <w:tabs>
          <w:tab w:val="num" w:pos="3600"/>
        </w:tabs>
        <w:ind w:left="3600" w:hanging="360"/>
      </w:pPr>
      <w:rPr>
        <w:rFonts w:ascii="Courier New" w:hAnsi="Courier New"/>
      </w:rPr>
    </w:lvl>
    <w:lvl w:ilvl="5" w:tplc="08E226CA">
      <w:start w:val="1"/>
      <w:numFmt w:val="bullet"/>
      <w:lvlText w:val=""/>
      <w:lvlJc w:val="left"/>
      <w:pPr>
        <w:tabs>
          <w:tab w:val="num" w:pos="4320"/>
        </w:tabs>
        <w:ind w:left="4320" w:hanging="360"/>
      </w:pPr>
      <w:rPr>
        <w:rFonts w:ascii="Wingdings" w:hAnsi="Wingdings"/>
      </w:rPr>
    </w:lvl>
    <w:lvl w:ilvl="6" w:tplc="5B380E34">
      <w:start w:val="1"/>
      <w:numFmt w:val="bullet"/>
      <w:lvlText w:val=""/>
      <w:lvlJc w:val="left"/>
      <w:pPr>
        <w:tabs>
          <w:tab w:val="num" w:pos="5040"/>
        </w:tabs>
        <w:ind w:left="5040" w:hanging="360"/>
      </w:pPr>
      <w:rPr>
        <w:rFonts w:ascii="Symbol" w:hAnsi="Symbol"/>
      </w:rPr>
    </w:lvl>
    <w:lvl w:ilvl="7" w:tplc="3A6CBCB2">
      <w:start w:val="1"/>
      <w:numFmt w:val="bullet"/>
      <w:lvlText w:val="o"/>
      <w:lvlJc w:val="left"/>
      <w:pPr>
        <w:tabs>
          <w:tab w:val="num" w:pos="5760"/>
        </w:tabs>
        <w:ind w:left="5760" w:hanging="360"/>
      </w:pPr>
      <w:rPr>
        <w:rFonts w:ascii="Courier New" w:hAnsi="Courier New"/>
      </w:rPr>
    </w:lvl>
    <w:lvl w:ilvl="8" w:tplc="A4CE2176">
      <w:start w:val="1"/>
      <w:numFmt w:val="bullet"/>
      <w:lvlText w:val=""/>
      <w:lvlJc w:val="left"/>
      <w:pPr>
        <w:tabs>
          <w:tab w:val="num" w:pos="6480"/>
        </w:tabs>
        <w:ind w:left="6480" w:hanging="360"/>
      </w:pPr>
      <w:rPr>
        <w:rFonts w:ascii="Wingdings" w:hAnsi="Wingdings"/>
      </w:rPr>
    </w:lvl>
  </w:abstractNum>
  <w:abstractNum w:abstractNumId="2058" w15:restartNumberingAfterBreak="0">
    <w:nsid w:val="7A0F5E6A"/>
    <w:multiLevelType w:val="hybridMultilevel"/>
    <w:tmpl w:val="7A0F5E6A"/>
    <w:lvl w:ilvl="0" w:tplc="4C4A273E">
      <w:start w:val="1"/>
      <w:numFmt w:val="bullet"/>
      <w:lvlText w:val=""/>
      <w:lvlJc w:val="left"/>
      <w:pPr>
        <w:tabs>
          <w:tab w:val="num" w:pos="480"/>
        </w:tabs>
        <w:ind w:left="480" w:hanging="480"/>
      </w:pPr>
      <w:rPr>
        <w:rFonts w:ascii="Wingdings" w:eastAsia="Wingdings" w:hAnsi="Wingdings" w:cs="Wingdings"/>
      </w:rPr>
    </w:lvl>
    <w:lvl w:ilvl="1" w:tplc="BD7AA46E">
      <w:start w:val="1"/>
      <w:numFmt w:val="bullet"/>
      <w:lvlText w:val="o"/>
      <w:lvlJc w:val="left"/>
      <w:pPr>
        <w:tabs>
          <w:tab w:val="num" w:pos="1440"/>
        </w:tabs>
        <w:ind w:left="1440" w:hanging="360"/>
      </w:pPr>
      <w:rPr>
        <w:rFonts w:ascii="Courier New" w:hAnsi="Courier New"/>
      </w:rPr>
    </w:lvl>
    <w:lvl w:ilvl="2" w:tplc="8B361BD4">
      <w:start w:val="1"/>
      <w:numFmt w:val="bullet"/>
      <w:lvlText w:val=""/>
      <w:lvlJc w:val="left"/>
      <w:pPr>
        <w:tabs>
          <w:tab w:val="num" w:pos="2160"/>
        </w:tabs>
        <w:ind w:left="2160" w:hanging="360"/>
      </w:pPr>
      <w:rPr>
        <w:rFonts w:ascii="Wingdings" w:hAnsi="Wingdings"/>
      </w:rPr>
    </w:lvl>
    <w:lvl w:ilvl="3" w:tplc="0764CB4E">
      <w:start w:val="1"/>
      <w:numFmt w:val="bullet"/>
      <w:lvlText w:val=""/>
      <w:lvlJc w:val="left"/>
      <w:pPr>
        <w:tabs>
          <w:tab w:val="num" w:pos="2880"/>
        </w:tabs>
        <w:ind w:left="2880" w:hanging="360"/>
      </w:pPr>
      <w:rPr>
        <w:rFonts w:ascii="Symbol" w:hAnsi="Symbol"/>
      </w:rPr>
    </w:lvl>
    <w:lvl w:ilvl="4" w:tplc="E44CB70E">
      <w:start w:val="1"/>
      <w:numFmt w:val="bullet"/>
      <w:lvlText w:val="o"/>
      <w:lvlJc w:val="left"/>
      <w:pPr>
        <w:tabs>
          <w:tab w:val="num" w:pos="3600"/>
        </w:tabs>
        <w:ind w:left="3600" w:hanging="360"/>
      </w:pPr>
      <w:rPr>
        <w:rFonts w:ascii="Courier New" w:hAnsi="Courier New"/>
      </w:rPr>
    </w:lvl>
    <w:lvl w:ilvl="5" w:tplc="0BC01728">
      <w:start w:val="1"/>
      <w:numFmt w:val="bullet"/>
      <w:lvlText w:val=""/>
      <w:lvlJc w:val="left"/>
      <w:pPr>
        <w:tabs>
          <w:tab w:val="num" w:pos="4320"/>
        </w:tabs>
        <w:ind w:left="4320" w:hanging="360"/>
      </w:pPr>
      <w:rPr>
        <w:rFonts w:ascii="Wingdings" w:hAnsi="Wingdings"/>
      </w:rPr>
    </w:lvl>
    <w:lvl w:ilvl="6" w:tplc="B01CB656">
      <w:start w:val="1"/>
      <w:numFmt w:val="bullet"/>
      <w:lvlText w:val=""/>
      <w:lvlJc w:val="left"/>
      <w:pPr>
        <w:tabs>
          <w:tab w:val="num" w:pos="5040"/>
        </w:tabs>
        <w:ind w:left="5040" w:hanging="360"/>
      </w:pPr>
      <w:rPr>
        <w:rFonts w:ascii="Symbol" w:hAnsi="Symbol"/>
      </w:rPr>
    </w:lvl>
    <w:lvl w:ilvl="7" w:tplc="99DE4C30">
      <w:start w:val="1"/>
      <w:numFmt w:val="bullet"/>
      <w:lvlText w:val="o"/>
      <w:lvlJc w:val="left"/>
      <w:pPr>
        <w:tabs>
          <w:tab w:val="num" w:pos="5760"/>
        </w:tabs>
        <w:ind w:left="5760" w:hanging="360"/>
      </w:pPr>
      <w:rPr>
        <w:rFonts w:ascii="Courier New" w:hAnsi="Courier New"/>
      </w:rPr>
    </w:lvl>
    <w:lvl w:ilvl="8" w:tplc="619C392E">
      <w:start w:val="1"/>
      <w:numFmt w:val="bullet"/>
      <w:lvlText w:val=""/>
      <w:lvlJc w:val="left"/>
      <w:pPr>
        <w:tabs>
          <w:tab w:val="num" w:pos="6480"/>
        </w:tabs>
        <w:ind w:left="6480" w:hanging="360"/>
      </w:pPr>
      <w:rPr>
        <w:rFonts w:ascii="Wingdings" w:hAnsi="Wingdings"/>
      </w:rPr>
    </w:lvl>
  </w:abstractNum>
  <w:abstractNum w:abstractNumId="2059" w15:restartNumberingAfterBreak="0">
    <w:nsid w:val="7A0F5E6B"/>
    <w:multiLevelType w:val="hybridMultilevel"/>
    <w:tmpl w:val="7A0F5E6B"/>
    <w:lvl w:ilvl="0" w:tplc="EFCADAF4">
      <w:start w:val="1"/>
      <w:numFmt w:val="bullet"/>
      <w:lvlText w:val=""/>
      <w:lvlJc w:val="left"/>
      <w:pPr>
        <w:tabs>
          <w:tab w:val="num" w:pos="480"/>
        </w:tabs>
        <w:ind w:left="480" w:hanging="480"/>
      </w:pPr>
      <w:rPr>
        <w:rFonts w:ascii="Wingdings" w:eastAsia="Wingdings" w:hAnsi="Wingdings" w:cs="Wingdings"/>
      </w:rPr>
    </w:lvl>
    <w:lvl w:ilvl="1" w:tplc="836A0D72">
      <w:start w:val="1"/>
      <w:numFmt w:val="bullet"/>
      <w:lvlText w:val="o"/>
      <w:lvlJc w:val="left"/>
      <w:pPr>
        <w:tabs>
          <w:tab w:val="num" w:pos="1440"/>
        </w:tabs>
        <w:ind w:left="1440" w:hanging="360"/>
      </w:pPr>
      <w:rPr>
        <w:rFonts w:ascii="Courier New" w:hAnsi="Courier New"/>
      </w:rPr>
    </w:lvl>
    <w:lvl w:ilvl="2" w:tplc="0B10EA5E">
      <w:start w:val="1"/>
      <w:numFmt w:val="bullet"/>
      <w:lvlText w:val=""/>
      <w:lvlJc w:val="left"/>
      <w:pPr>
        <w:tabs>
          <w:tab w:val="num" w:pos="2160"/>
        </w:tabs>
        <w:ind w:left="2160" w:hanging="360"/>
      </w:pPr>
      <w:rPr>
        <w:rFonts w:ascii="Wingdings" w:hAnsi="Wingdings"/>
      </w:rPr>
    </w:lvl>
    <w:lvl w:ilvl="3" w:tplc="C66A4302">
      <w:start w:val="1"/>
      <w:numFmt w:val="bullet"/>
      <w:lvlText w:val=""/>
      <w:lvlJc w:val="left"/>
      <w:pPr>
        <w:tabs>
          <w:tab w:val="num" w:pos="2880"/>
        </w:tabs>
        <w:ind w:left="2880" w:hanging="360"/>
      </w:pPr>
      <w:rPr>
        <w:rFonts w:ascii="Symbol" w:hAnsi="Symbol"/>
      </w:rPr>
    </w:lvl>
    <w:lvl w:ilvl="4" w:tplc="077C9C6A">
      <w:start w:val="1"/>
      <w:numFmt w:val="bullet"/>
      <w:lvlText w:val="o"/>
      <w:lvlJc w:val="left"/>
      <w:pPr>
        <w:tabs>
          <w:tab w:val="num" w:pos="3600"/>
        </w:tabs>
        <w:ind w:left="3600" w:hanging="360"/>
      </w:pPr>
      <w:rPr>
        <w:rFonts w:ascii="Courier New" w:hAnsi="Courier New"/>
      </w:rPr>
    </w:lvl>
    <w:lvl w:ilvl="5" w:tplc="0CC4FBDE">
      <w:start w:val="1"/>
      <w:numFmt w:val="bullet"/>
      <w:lvlText w:val=""/>
      <w:lvlJc w:val="left"/>
      <w:pPr>
        <w:tabs>
          <w:tab w:val="num" w:pos="4320"/>
        </w:tabs>
        <w:ind w:left="4320" w:hanging="360"/>
      </w:pPr>
      <w:rPr>
        <w:rFonts w:ascii="Wingdings" w:hAnsi="Wingdings"/>
      </w:rPr>
    </w:lvl>
    <w:lvl w:ilvl="6" w:tplc="198EE364">
      <w:start w:val="1"/>
      <w:numFmt w:val="bullet"/>
      <w:lvlText w:val=""/>
      <w:lvlJc w:val="left"/>
      <w:pPr>
        <w:tabs>
          <w:tab w:val="num" w:pos="5040"/>
        </w:tabs>
        <w:ind w:left="5040" w:hanging="360"/>
      </w:pPr>
      <w:rPr>
        <w:rFonts w:ascii="Symbol" w:hAnsi="Symbol"/>
      </w:rPr>
    </w:lvl>
    <w:lvl w:ilvl="7" w:tplc="05CA9978">
      <w:start w:val="1"/>
      <w:numFmt w:val="bullet"/>
      <w:lvlText w:val="o"/>
      <w:lvlJc w:val="left"/>
      <w:pPr>
        <w:tabs>
          <w:tab w:val="num" w:pos="5760"/>
        </w:tabs>
        <w:ind w:left="5760" w:hanging="360"/>
      </w:pPr>
      <w:rPr>
        <w:rFonts w:ascii="Courier New" w:hAnsi="Courier New"/>
      </w:rPr>
    </w:lvl>
    <w:lvl w:ilvl="8" w:tplc="034CED70">
      <w:start w:val="1"/>
      <w:numFmt w:val="bullet"/>
      <w:lvlText w:val=""/>
      <w:lvlJc w:val="left"/>
      <w:pPr>
        <w:tabs>
          <w:tab w:val="num" w:pos="6480"/>
        </w:tabs>
        <w:ind w:left="6480" w:hanging="360"/>
      </w:pPr>
      <w:rPr>
        <w:rFonts w:ascii="Wingdings" w:hAnsi="Wingdings"/>
      </w:rPr>
    </w:lvl>
  </w:abstractNum>
  <w:abstractNum w:abstractNumId="2060" w15:restartNumberingAfterBreak="0">
    <w:nsid w:val="7A0F5E6C"/>
    <w:multiLevelType w:val="hybridMultilevel"/>
    <w:tmpl w:val="7A0F5E6C"/>
    <w:lvl w:ilvl="0" w:tplc="A0EAC70A">
      <w:start w:val="1"/>
      <w:numFmt w:val="bullet"/>
      <w:lvlText w:val=""/>
      <w:lvlJc w:val="left"/>
      <w:pPr>
        <w:tabs>
          <w:tab w:val="num" w:pos="480"/>
        </w:tabs>
        <w:ind w:left="480" w:hanging="480"/>
      </w:pPr>
      <w:rPr>
        <w:rFonts w:ascii="Wingdings" w:eastAsia="Wingdings" w:hAnsi="Wingdings" w:cs="Wingdings"/>
      </w:rPr>
    </w:lvl>
    <w:lvl w:ilvl="1" w:tplc="7F96214A">
      <w:start w:val="1"/>
      <w:numFmt w:val="bullet"/>
      <w:lvlText w:val="o"/>
      <w:lvlJc w:val="left"/>
      <w:pPr>
        <w:tabs>
          <w:tab w:val="num" w:pos="1440"/>
        </w:tabs>
        <w:ind w:left="1440" w:hanging="360"/>
      </w:pPr>
      <w:rPr>
        <w:rFonts w:ascii="Courier New" w:hAnsi="Courier New"/>
      </w:rPr>
    </w:lvl>
    <w:lvl w:ilvl="2" w:tplc="5D7A795A">
      <w:start w:val="1"/>
      <w:numFmt w:val="bullet"/>
      <w:lvlText w:val=""/>
      <w:lvlJc w:val="left"/>
      <w:pPr>
        <w:tabs>
          <w:tab w:val="num" w:pos="2160"/>
        </w:tabs>
        <w:ind w:left="2160" w:hanging="360"/>
      </w:pPr>
      <w:rPr>
        <w:rFonts w:ascii="Wingdings" w:hAnsi="Wingdings"/>
      </w:rPr>
    </w:lvl>
    <w:lvl w:ilvl="3" w:tplc="082CF7F6">
      <w:start w:val="1"/>
      <w:numFmt w:val="bullet"/>
      <w:lvlText w:val=""/>
      <w:lvlJc w:val="left"/>
      <w:pPr>
        <w:tabs>
          <w:tab w:val="num" w:pos="2880"/>
        </w:tabs>
        <w:ind w:left="2880" w:hanging="360"/>
      </w:pPr>
      <w:rPr>
        <w:rFonts w:ascii="Symbol" w:hAnsi="Symbol"/>
      </w:rPr>
    </w:lvl>
    <w:lvl w:ilvl="4" w:tplc="24FA1356">
      <w:start w:val="1"/>
      <w:numFmt w:val="bullet"/>
      <w:lvlText w:val="o"/>
      <w:lvlJc w:val="left"/>
      <w:pPr>
        <w:tabs>
          <w:tab w:val="num" w:pos="3600"/>
        </w:tabs>
        <w:ind w:left="3600" w:hanging="360"/>
      </w:pPr>
      <w:rPr>
        <w:rFonts w:ascii="Courier New" w:hAnsi="Courier New"/>
      </w:rPr>
    </w:lvl>
    <w:lvl w:ilvl="5" w:tplc="21F89D02">
      <w:start w:val="1"/>
      <w:numFmt w:val="bullet"/>
      <w:lvlText w:val=""/>
      <w:lvlJc w:val="left"/>
      <w:pPr>
        <w:tabs>
          <w:tab w:val="num" w:pos="4320"/>
        </w:tabs>
        <w:ind w:left="4320" w:hanging="360"/>
      </w:pPr>
      <w:rPr>
        <w:rFonts w:ascii="Wingdings" w:hAnsi="Wingdings"/>
      </w:rPr>
    </w:lvl>
    <w:lvl w:ilvl="6" w:tplc="BB46E4F2">
      <w:start w:val="1"/>
      <w:numFmt w:val="bullet"/>
      <w:lvlText w:val=""/>
      <w:lvlJc w:val="left"/>
      <w:pPr>
        <w:tabs>
          <w:tab w:val="num" w:pos="5040"/>
        </w:tabs>
        <w:ind w:left="5040" w:hanging="360"/>
      </w:pPr>
      <w:rPr>
        <w:rFonts w:ascii="Symbol" w:hAnsi="Symbol"/>
      </w:rPr>
    </w:lvl>
    <w:lvl w:ilvl="7" w:tplc="9C96B584">
      <w:start w:val="1"/>
      <w:numFmt w:val="bullet"/>
      <w:lvlText w:val="o"/>
      <w:lvlJc w:val="left"/>
      <w:pPr>
        <w:tabs>
          <w:tab w:val="num" w:pos="5760"/>
        </w:tabs>
        <w:ind w:left="5760" w:hanging="360"/>
      </w:pPr>
      <w:rPr>
        <w:rFonts w:ascii="Courier New" w:hAnsi="Courier New"/>
      </w:rPr>
    </w:lvl>
    <w:lvl w:ilvl="8" w:tplc="0458EF32">
      <w:start w:val="1"/>
      <w:numFmt w:val="bullet"/>
      <w:lvlText w:val=""/>
      <w:lvlJc w:val="left"/>
      <w:pPr>
        <w:tabs>
          <w:tab w:val="num" w:pos="6480"/>
        </w:tabs>
        <w:ind w:left="6480" w:hanging="360"/>
      </w:pPr>
      <w:rPr>
        <w:rFonts w:ascii="Wingdings" w:hAnsi="Wingdings"/>
      </w:rPr>
    </w:lvl>
  </w:abstractNum>
  <w:abstractNum w:abstractNumId="2061" w15:restartNumberingAfterBreak="0">
    <w:nsid w:val="7A0F5E6D"/>
    <w:multiLevelType w:val="multilevel"/>
    <w:tmpl w:val="7A0F5E6D"/>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2" w15:restartNumberingAfterBreak="0">
    <w:nsid w:val="7A0F5E6E"/>
    <w:multiLevelType w:val="hybridMultilevel"/>
    <w:tmpl w:val="7A0F5E6E"/>
    <w:lvl w:ilvl="0" w:tplc="80B4F1B8">
      <w:start w:val="1"/>
      <w:numFmt w:val="bullet"/>
      <w:lvlText w:val=""/>
      <w:lvlJc w:val="left"/>
      <w:pPr>
        <w:tabs>
          <w:tab w:val="num" w:pos="480"/>
        </w:tabs>
        <w:ind w:left="480" w:hanging="480"/>
      </w:pPr>
      <w:rPr>
        <w:rFonts w:ascii="Wingdings" w:eastAsia="Wingdings" w:hAnsi="Wingdings" w:cs="Wingdings"/>
      </w:rPr>
    </w:lvl>
    <w:lvl w:ilvl="1" w:tplc="BDA8509A">
      <w:start w:val="1"/>
      <w:numFmt w:val="bullet"/>
      <w:lvlText w:val="o"/>
      <w:lvlJc w:val="left"/>
      <w:pPr>
        <w:tabs>
          <w:tab w:val="num" w:pos="1440"/>
        </w:tabs>
        <w:ind w:left="1440" w:hanging="360"/>
      </w:pPr>
      <w:rPr>
        <w:rFonts w:ascii="Courier New" w:hAnsi="Courier New"/>
      </w:rPr>
    </w:lvl>
    <w:lvl w:ilvl="2" w:tplc="7F426F28">
      <w:start w:val="1"/>
      <w:numFmt w:val="bullet"/>
      <w:lvlText w:val=""/>
      <w:lvlJc w:val="left"/>
      <w:pPr>
        <w:tabs>
          <w:tab w:val="num" w:pos="2160"/>
        </w:tabs>
        <w:ind w:left="2160" w:hanging="360"/>
      </w:pPr>
      <w:rPr>
        <w:rFonts w:ascii="Wingdings" w:hAnsi="Wingdings"/>
      </w:rPr>
    </w:lvl>
    <w:lvl w:ilvl="3" w:tplc="BCFEE194">
      <w:start w:val="1"/>
      <w:numFmt w:val="bullet"/>
      <w:lvlText w:val=""/>
      <w:lvlJc w:val="left"/>
      <w:pPr>
        <w:tabs>
          <w:tab w:val="num" w:pos="2880"/>
        </w:tabs>
        <w:ind w:left="2880" w:hanging="360"/>
      </w:pPr>
      <w:rPr>
        <w:rFonts w:ascii="Symbol" w:hAnsi="Symbol"/>
      </w:rPr>
    </w:lvl>
    <w:lvl w:ilvl="4" w:tplc="79B4958E">
      <w:start w:val="1"/>
      <w:numFmt w:val="bullet"/>
      <w:lvlText w:val="o"/>
      <w:lvlJc w:val="left"/>
      <w:pPr>
        <w:tabs>
          <w:tab w:val="num" w:pos="3600"/>
        </w:tabs>
        <w:ind w:left="3600" w:hanging="360"/>
      </w:pPr>
      <w:rPr>
        <w:rFonts w:ascii="Courier New" w:hAnsi="Courier New"/>
      </w:rPr>
    </w:lvl>
    <w:lvl w:ilvl="5" w:tplc="0A440F9A">
      <w:start w:val="1"/>
      <w:numFmt w:val="bullet"/>
      <w:lvlText w:val=""/>
      <w:lvlJc w:val="left"/>
      <w:pPr>
        <w:tabs>
          <w:tab w:val="num" w:pos="4320"/>
        </w:tabs>
        <w:ind w:left="4320" w:hanging="360"/>
      </w:pPr>
      <w:rPr>
        <w:rFonts w:ascii="Wingdings" w:hAnsi="Wingdings"/>
      </w:rPr>
    </w:lvl>
    <w:lvl w:ilvl="6" w:tplc="ED543EAA">
      <w:start w:val="1"/>
      <w:numFmt w:val="bullet"/>
      <w:lvlText w:val=""/>
      <w:lvlJc w:val="left"/>
      <w:pPr>
        <w:tabs>
          <w:tab w:val="num" w:pos="5040"/>
        </w:tabs>
        <w:ind w:left="5040" w:hanging="360"/>
      </w:pPr>
      <w:rPr>
        <w:rFonts w:ascii="Symbol" w:hAnsi="Symbol"/>
      </w:rPr>
    </w:lvl>
    <w:lvl w:ilvl="7" w:tplc="75CEF820">
      <w:start w:val="1"/>
      <w:numFmt w:val="bullet"/>
      <w:lvlText w:val="o"/>
      <w:lvlJc w:val="left"/>
      <w:pPr>
        <w:tabs>
          <w:tab w:val="num" w:pos="5760"/>
        </w:tabs>
        <w:ind w:left="5760" w:hanging="360"/>
      </w:pPr>
      <w:rPr>
        <w:rFonts w:ascii="Courier New" w:hAnsi="Courier New"/>
      </w:rPr>
    </w:lvl>
    <w:lvl w:ilvl="8" w:tplc="96F473AA">
      <w:start w:val="1"/>
      <w:numFmt w:val="bullet"/>
      <w:lvlText w:val=""/>
      <w:lvlJc w:val="left"/>
      <w:pPr>
        <w:tabs>
          <w:tab w:val="num" w:pos="6480"/>
        </w:tabs>
        <w:ind w:left="6480" w:hanging="360"/>
      </w:pPr>
      <w:rPr>
        <w:rFonts w:ascii="Wingdings" w:hAnsi="Wingdings"/>
      </w:rPr>
    </w:lvl>
  </w:abstractNum>
  <w:abstractNum w:abstractNumId="2063" w15:restartNumberingAfterBreak="0">
    <w:nsid w:val="7A0F5E6F"/>
    <w:multiLevelType w:val="hybridMultilevel"/>
    <w:tmpl w:val="7A0F5E6F"/>
    <w:lvl w:ilvl="0" w:tplc="07AC99C0">
      <w:start w:val="1"/>
      <w:numFmt w:val="bullet"/>
      <w:lvlText w:val=""/>
      <w:lvlJc w:val="left"/>
      <w:pPr>
        <w:tabs>
          <w:tab w:val="num" w:pos="480"/>
        </w:tabs>
        <w:ind w:left="480" w:hanging="480"/>
      </w:pPr>
      <w:rPr>
        <w:rFonts w:ascii="Wingdings" w:eastAsia="Wingdings" w:hAnsi="Wingdings" w:cs="Wingdings"/>
      </w:rPr>
    </w:lvl>
    <w:lvl w:ilvl="1" w:tplc="E51E5B3A">
      <w:start w:val="1"/>
      <w:numFmt w:val="bullet"/>
      <w:lvlText w:val="o"/>
      <w:lvlJc w:val="left"/>
      <w:pPr>
        <w:tabs>
          <w:tab w:val="num" w:pos="1440"/>
        </w:tabs>
        <w:ind w:left="1440" w:hanging="360"/>
      </w:pPr>
      <w:rPr>
        <w:rFonts w:ascii="Courier New" w:hAnsi="Courier New"/>
      </w:rPr>
    </w:lvl>
    <w:lvl w:ilvl="2" w:tplc="30E2960C">
      <w:start w:val="1"/>
      <w:numFmt w:val="bullet"/>
      <w:lvlText w:val=""/>
      <w:lvlJc w:val="left"/>
      <w:pPr>
        <w:tabs>
          <w:tab w:val="num" w:pos="2160"/>
        </w:tabs>
        <w:ind w:left="2160" w:hanging="360"/>
      </w:pPr>
      <w:rPr>
        <w:rFonts w:ascii="Wingdings" w:hAnsi="Wingdings"/>
      </w:rPr>
    </w:lvl>
    <w:lvl w:ilvl="3" w:tplc="E8861702">
      <w:start w:val="1"/>
      <w:numFmt w:val="bullet"/>
      <w:lvlText w:val=""/>
      <w:lvlJc w:val="left"/>
      <w:pPr>
        <w:tabs>
          <w:tab w:val="num" w:pos="2880"/>
        </w:tabs>
        <w:ind w:left="2880" w:hanging="360"/>
      </w:pPr>
      <w:rPr>
        <w:rFonts w:ascii="Symbol" w:hAnsi="Symbol"/>
      </w:rPr>
    </w:lvl>
    <w:lvl w:ilvl="4" w:tplc="E7DA2F62">
      <w:start w:val="1"/>
      <w:numFmt w:val="bullet"/>
      <w:lvlText w:val="o"/>
      <w:lvlJc w:val="left"/>
      <w:pPr>
        <w:tabs>
          <w:tab w:val="num" w:pos="3600"/>
        </w:tabs>
        <w:ind w:left="3600" w:hanging="360"/>
      </w:pPr>
      <w:rPr>
        <w:rFonts w:ascii="Courier New" w:hAnsi="Courier New"/>
      </w:rPr>
    </w:lvl>
    <w:lvl w:ilvl="5" w:tplc="19D66BC2">
      <w:start w:val="1"/>
      <w:numFmt w:val="bullet"/>
      <w:lvlText w:val=""/>
      <w:lvlJc w:val="left"/>
      <w:pPr>
        <w:tabs>
          <w:tab w:val="num" w:pos="4320"/>
        </w:tabs>
        <w:ind w:left="4320" w:hanging="360"/>
      </w:pPr>
      <w:rPr>
        <w:rFonts w:ascii="Wingdings" w:hAnsi="Wingdings"/>
      </w:rPr>
    </w:lvl>
    <w:lvl w:ilvl="6" w:tplc="8DB269AC">
      <w:start w:val="1"/>
      <w:numFmt w:val="bullet"/>
      <w:lvlText w:val=""/>
      <w:lvlJc w:val="left"/>
      <w:pPr>
        <w:tabs>
          <w:tab w:val="num" w:pos="5040"/>
        </w:tabs>
        <w:ind w:left="5040" w:hanging="360"/>
      </w:pPr>
      <w:rPr>
        <w:rFonts w:ascii="Symbol" w:hAnsi="Symbol"/>
      </w:rPr>
    </w:lvl>
    <w:lvl w:ilvl="7" w:tplc="77EC3BCC">
      <w:start w:val="1"/>
      <w:numFmt w:val="bullet"/>
      <w:lvlText w:val="o"/>
      <w:lvlJc w:val="left"/>
      <w:pPr>
        <w:tabs>
          <w:tab w:val="num" w:pos="5760"/>
        </w:tabs>
        <w:ind w:left="5760" w:hanging="360"/>
      </w:pPr>
      <w:rPr>
        <w:rFonts w:ascii="Courier New" w:hAnsi="Courier New"/>
      </w:rPr>
    </w:lvl>
    <w:lvl w:ilvl="8" w:tplc="6BF2AD00">
      <w:start w:val="1"/>
      <w:numFmt w:val="bullet"/>
      <w:lvlText w:val=""/>
      <w:lvlJc w:val="left"/>
      <w:pPr>
        <w:tabs>
          <w:tab w:val="num" w:pos="6480"/>
        </w:tabs>
        <w:ind w:left="6480" w:hanging="360"/>
      </w:pPr>
      <w:rPr>
        <w:rFonts w:ascii="Wingdings" w:hAnsi="Wingdings"/>
      </w:rPr>
    </w:lvl>
  </w:abstractNum>
  <w:abstractNum w:abstractNumId="2064" w15:restartNumberingAfterBreak="0">
    <w:nsid w:val="7A0F5E70"/>
    <w:multiLevelType w:val="hybridMultilevel"/>
    <w:tmpl w:val="7A0F5E70"/>
    <w:lvl w:ilvl="0" w:tplc="DFCC3E58">
      <w:start w:val="1"/>
      <w:numFmt w:val="bullet"/>
      <w:lvlText w:val=""/>
      <w:lvlJc w:val="left"/>
      <w:pPr>
        <w:tabs>
          <w:tab w:val="num" w:pos="480"/>
        </w:tabs>
        <w:ind w:left="480" w:hanging="480"/>
      </w:pPr>
      <w:rPr>
        <w:rFonts w:ascii="Wingdings" w:eastAsia="Wingdings" w:hAnsi="Wingdings" w:cs="Wingdings"/>
      </w:rPr>
    </w:lvl>
    <w:lvl w:ilvl="1" w:tplc="4790CA22">
      <w:start w:val="1"/>
      <w:numFmt w:val="bullet"/>
      <w:lvlText w:val="o"/>
      <w:lvlJc w:val="left"/>
      <w:pPr>
        <w:tabs>
          <w:tab w:val="num" w:pos="1440"/>
        </w:tabs>
        <w:ind w:left="1440" w:hanging="360"/>
      </w:pPr>
      <w:rPr>
        <w:rFonts w:ascii="Courier New" w:hAnsi="Courier New"/>
      </w:rPr>
    </w:lvl>
    <w:lvl w:ilvl="2" w:tplc="13DA13E4">
      <w:start w:val="1"/>
      <w:numFmt w:val="bullet"/>
      <w:lvlText w:val=""/>
      <w:lvlJc w:val="left"/>
      <w:pPr>
        <w:tabs>
          <w:tab w:val="num" w:pos="2160"/>
        </w:tabs>
        <w:ind w:left="2160" w:hanging="360"/>
      </w:pPr>
      <w:rPr>
        <w:rFonts w:ascii="Wingdings" w:hAnsi="Wingdings"/>
      </w:rPr>
    </w:lvl>
    <w:lvl w:ilvl="3" w:tplc="87229988">
      <w:start w:val="1"/>
      <w:numFmt w:val="bullet"/>
      <w:lvlText w:val=""/>
      <w:lvlJc w:val="left"/>
      <w:pPr>
        <w:tabs>
          <w:tab w:val="num" w:pos="2880"/>
        </w:tabs>
        <w:ind w:left="2880" w:hanging="360"/>
      </w:pPr>
      <w:rPr>
        <w:rFonts w:ascii="Symbol" w:hAnsi="Symbol"/>
      </w:rPr>
    </w:lvl>
    <w:lvl w:ilvl="4" w:tplc="958C8C5C">
      <w:start w:val="1"/>
      <w:numFmt w:val="bullet"/>
      <w:lvlText w:val="o"/>
      <w:lvlJc w:val="left"/>
      <w:pPr>
        <w:tabs>
          <w:tab w:val="num" w:pos="3600"/>
        </w:tabs>
        <w:ind w:left="3600" w:hanging="360"/>
      </w:pPr>
      <w:rPr>
        <w:rFonts w:ascii="Courier New" w:hAnsi="Courier New"/>
      </w:rPr>
    </w:lvl>
    <w:lvl w:ilvl="5" w:tplc="51D26900">
      <w:start w:val="1"/>
      <w:numFmt w:val="bullet"/>
      <w:lvlText w:val=""/>
      <w:lvlJc w:val="left"/>
      <w:pPr>
        <w:tabs>
          <w:tab w:val="num" w:pos="4320"/>
        </w:tabs>
        <w:ind w:left="4320" w:hanging="360"/>
      </w:pPr>
      <w:rPr>
        <w:rFonts w:ascii="Wingdings" w:hAnsi="Wingdings"/>
      </w:rPr>
    </w:lvl>
    <w:lvl w:ilvl="6" w:tplc="9BFECE30">
      <w:start w:val="1"/>
      <w:numFmt w:val="bullet"/>
      <w:lvlText w:val=""/>
      <w:lvlJc w:val="left"/>
      <w:pPr>
        <w:tabs>
          <w:tab w:val="num" w:pos="5040"/>
        </w:tabs>
        <w:ind w:left="5040" w:hanging="360"/>
      </w:pPr>
      <w:rPr>
        <w:rFonts w:ascii="Symbol" w:hAnsi="Symbol"/>
      </w:rPr>
    </w:lvl>
    <w:lvl w:ilvl="7" w:tplc="87C63088">
      <w:start w:val="1"/>
      <w:numFmt w:val="bullet"/>
      <w:lvlText w:val="o"/>
      <w:lvlJc w:val="left"/>
      <w:pPr>
        <w:tabs>
          <w:tab w:val="num" w:pos="5760"/>
        </w:tabs>
        <w:ind w:left="5760" w:hanging="360"/>
      </w:pPr>
      <w:rPr>
        <w:rFonts w:ascii="Courier New" w:hAnsi="Courier New"/>
      </w:rPr>
    </w:lvl>
    <w:lvl w:ilvl="8" w:tplc="628E6B50">
      <w:start w:val="1"/>
      <w:numFmt w:val="bullet"/>
      <w:lvlText w:val=""/>
      <w:lvlJc w:val="left"/>
      <w:pPr>
        <w:tabs>
          <w:tab w:val="num" w:pos="6480"/>
        </w:tabs>
        <w:ind w:left="6480" w:hanging="360"/>
      </w:pPr>
      <w:rPr>
        <w:rFonts w:ascii="Wingdings" w:hAnsi="Wingdings"/>
      </w:rPr>
    </w:lvl>
  </w:abstractNum>
  <w:abstractNum w:abstractNumId="2065" w15:restartNumberingAfterBreak="0">
    <w:nsid w:val="7A0F5E71"/>
    <w:multiLevelType w:val="hybridMultilevel"/>
    <w:tmpl w:val="7A0F5E71"/>
    <w:lvl w:ilvl="0" w:tplc="537C1F8E">
      <w:start w:val="1"/>
      <w:numFmt w:val="bullet"/>
      <w:lvlText w:val=""/>
      <w:lvlJc w:val="left"/>
      <w:pPr>
        <w:tabs>
          <w:tab w:val="num" w:pos="480"/>
        </w:tabs>
        <w:ind w:left="480" w:hanging="480"/>
      </w:pPr>
      <w:rPr>
        <w:rFonts w:ascii="Wingdings" w:eastAsia="Wingdings" w:hAnsi="Wingdings" w:cs="Wingdings"/>
      </w:rPr>
    </w:lvl>
    <w:lvl w:ilvl="1" w:tplc="FE7CA00E">
      <w:start w:val="1"/>
      <w:numFmt w:val="bullet"/>
      <w:lvlText w:val="o"/>
      <w:lvlJc w:val="left"/>
      <w:pPr>
        <w:tabs>
          <w:tab w:val="num" w:pos="1440"/>
        </w:tabs>
        <w:ind w:left="1440" w:hanging="360"/>
      </w:pPr>
      <w:rPr>
        <w:rFonts w:ascii="Courier New" w:hAnsi="Courier New"/>
      </w:rPr>
    </w:lvl>
    <w:lvl w:ilvl="2" w:tplc="BDD4E270">
      <w:start w:val="1"/>
      <w:numFmt w:val="bullet"/>
      <w:lvlText w:val=""/>
      <w:lvlJc w:val="left"/>
      <w:pPr>
        <w:tabs>
          <w:tab w:val="num" w:pos="2160"/>
        </w:tabs>
        <w:ind w:left="2160" w:hanging="360"/>
      </w:pPr>
      <w:rPr>
        <w:rFonts w:ascii="Wingdings" w:hAnsi="Wingdings"/>
      </w:rPr>
    </w:lvl>
    <w:lvl w:ilvl="3" w:tplc="7FBE048C">
      <w:start w:val="1"/>
      <w:numFmt w:val="bullet"/>
      <w:lvlText w:val=""/>
      <w:lvlJc w:val="left"/>
      <w:pPr>
        <w:tabs>
          <w:tab w:val="num" w:pos="2880"/>
        </w:tabs>
        <w:ind w:left="2880" w:hanging="360"/>
      </w:pPr>
      <w:rPr>
        <w:rFonts w:ascii="Symbol" w:hAnsi="Symbol"/>
      </w:rPr>
    </w:lvl>
    <w:lvl w:ilvl="4" w:tplc="A9C20830">
      <w:start w:val="1"/>
      <w:numFmt w:val="bullet"/>
      <w:lvlText w:val="o"/>
      <w:lvlJc w:val="left"/>
      <w:pPr>
        <w:tabs>
          <w:tab w:val="num" w:pos="3600"/>
        </w:tabs>
        <w:ind w:left="3600" w:hanging="360"/>
      </w:pPr>
      <w:rPr>
        <w:rFonts w:ascii="Courier New" w:hAnsi="Courier New"/>
      </w:rPr>
    </w:lvl>
    <w:lvl w:ilvl="5" w:tplc="8458C716">
      <w:start w:val="1"/>
      <w:numFmt w:val="bullet"/>
      <w:lvlText w:val=""/>
      <w:lvlJc w:val="left"/>
      <w:pPr>
        <w:tabs>
          <w:tab w:val="num" w:pos="4320"/>
        </w:tabs>
        <w:ind w:left="4320" w:hanging="360"/>
      </w:pPr>
      <w:rPr>
        <w:rFonts w:ascii="Wingdings" w:hAnsi="Wingdings"/>
      </w:rPr>
    </w:lvl>
    <w:lvl w:ilvl="6" w:tplc="391E91D2">
      <w:start w:val="1"/>
      <w:numFmt w:val="bullet"/>
      <w:lvlText w:val=""/>
      <w:lvlJc w:val="left"/>
      <w:pPr>
        <w:tabs>
          <w:tab w:val="num" w:pos="5040"/>
        </w:tabs>
        <w:ind w:left="5040" w:hanging="360"/>
      </w:pPr>
      <w:rPr>
        <w:rFonts w:ascii="Symbol" w:hAnsi="Symbol"/>
      </w:rPr>
    </w:lvl>
    <w:lvl w:ilvl="7" w:tplc="C53C34CC">
      <w:start w:val="1"/>
      <w:numFmt w:val="bullet"/>
      <w:lvlText w:val="o"/>
      <w:lvlJc w:val="left"/>
      <w:pPr>
        <w:tabs>
          <w:tab w:val="num" w:pos="5760"/>
        </w:tabs>
        <w:ind w:left="5760" w:hanging="360"/>
      </w:pPr>
      <w:rPr>
        <w:rFonts w:ascii="Courier New" w:hAnsi="Courier New"/>
      </w:rPr>
    </w:lvl>
    <w:lvl w:ilvl="8" w:tplc="FD9AB772">
      <w:start w:val="1"/>
      <w:numFmt w:val="bullet"/>
      <w:lvlText w:val=""/>
      <w:lvlJc w:val="left"/>
      <w:pPr>
        <w:tabs>
          <w:tab w:val="num" w:pos="6480"/>
        </w:tabs>
        <w:ind w:left="6480" w:hanging="360"/>
      </w:pPr>
      <w:rPr>
        <w:rFonts w:ascii="Wingdings" w:hAnsi="Wingdings"/>
      </w:rPr>
    </w:lvl>
  </w:abstractNum>
  <w:abstractNum w:abstractNumId="2066" w15:restartNumberingAfterBreak="0">
    <w:nsid w:val="7A0F5E72"/>
    <w:multiLevelType w:val="hybridMultilevel"/>
    <w:tmpl w:val="7A0F5E72"/>
    <w:lvl w:ilvl="0" w:tplc="D52ED78C">
      <w:start w:val="1"/>
      <w:numFmt w:val="bullet"/>
      <w:lvlText w:val=""/>
      <w:lvlJc w:val="left"/>
      <w:pPr>
        <w:tabs>
          <w:tab w:val="num" w:pos="480"/>
        </w:tabs>
        <w:ind w:left="480" w:hanging="480"/>
      </w:pPr>
      <w:rPr>
        <w:rFonts w:ascii="Wingdings" w:eastAsia="Wingdings" w:hAnsi="Wingdings" w:cs="Wingdings"/>
      </w:rPr>
    </w:lvl>
    <w:lvl w:ilvl="1" w:tplc="A34641BA">
      <w:start w:val="1"/>
      <w:numFmt w:val="bullet"/>
      <w:lvlText w:val="o"/>
      <w:lvlJc w:val="left"/>
      <w:pPr>
        <w:tabs>
          <w:tab w:val="num" w:pos="1440"/>
        </w:tabs>
        <w:ind w:left="1440" w:hanging="360"/>
      </w:pPr>
      <w:rPr>
        <w:rFonts w:ascii="Courier New" w:hAnsi="Courier New"/>
      </w:rPr>
    </w:lvl>
    <w:lvl w:ilvl="2" w:tplc="0D0A94CC">
      <w:start w:val="1"/>
      <w:numFmt w:val="bullet"/>
      <w:lvlText w:val=""/>
      <w:lvlJc w:val="left"/>
      <w:pPr>
        <w:tabs>
          <w:tab w:val="num" w:pos="2160"/>
        </w:tabs>
        <w:ind w:left="2160" w:hanging="360"/>
      </w:pPr>
      <w:rPr>
        <w:rFonts w:ascii="Wingdings" w:hAnsi="Wingdings"/>
      </w:rPr>
    </w:lvl>
    <w:lvl w:ilvl="3" w:tplc="02A4A254">
      <w:start w:val="1"/>
      <w:numFmt w:val="bullet"/>
      <w:lvlText w:val=""/>
      <w:lvlJc w:val="left"/>
      <w:pPr>
        <w:tabs>
          <w:tab w:val="num" w:pos="2880"/>
        </w:tabs>
        <w:ind w:left="2880" w:hanging="360"/>
      </w:pPr>
      <w:rPr>
        <w:rFonts w:ascii="Symbol" w:hAnsi="Symbol"/>
      </w:rPr>
    </w:lvl>
    <w:lvl w:ilvl="4" w:tplc="DB307154">
      <w:start w:val="1"/>
      <w:numFmt w:val="bullet"/>
      <w:lvlText w:val="o"/>
      <w:lvlJc w:val="left"/>
      <w:pPr>
        <w:tabs>
          <w:tab w:val="num" w:pos="3600"/>
        </w:tabs>
        <w:ind w:left="3600" w:hanging="360"/>
      </w:pPr>
      <w:rPr>
        <w:rFonts w:ascii="Courier New" w:hAnsi="Courier New"/>
      </w:rPr>
    </w:lvl>
    <w:lvl w:ilvl="5" w:tplc="03A87FCA">
      <w:start w:val="1"/>
      <w:numFmt w:val="bullet"/>
      <w:lvlText w:val=""/>
      <w:lvlJc w:val="left"/>
      <w:pPr>
        <w:tabs>
          <w:tab w:val="num" w:pos="4320"/>
        </w:tabs>
        <w:ind w:left="4320" w:hanging="360"/>
      </w:pPr>
      <w:rPr>
        <w:rFonts w:ascii="Wingdings" w:hAnsi="Wingdings"/>
      </w:rPr>
    </w:lvl>
    <w:lvl w:ilvl="6" w:tplc="E3E428EE">
      <w:start w:val="1"/>
      <w:numFmt w:val="bullet"/>
      <w:lvlText w:val=""/>
      <w:lvlJc w:val="left"/>
      <w:pPr>
        <w:tabs>
          <w:tab w:val="num" w:pos="5040"/>
        </w:tabs>
        <w:ind w:left="5040" w:hanging="360"/>
      </w:pPr>
      <w:rPr>
        <w:rFonts w:ascii="Symbol" w:hAnsi="Symbol"/>
      </w:rPr>
    </w:lvl>
    <w:lvl w:ilvl="7" w:tplc="ACB2A87C">
      <w:start w:val="1"/>
      <w:numFmt w:val="bullet"/>
      <w:lvlText w:val="o"/>
      <w:lvlJc w:val="left"/>
      <w:pPr>
        <w:tabs>
          <w:tab w:val="num" w:pos="5760"/>
        </w:tabs>
        <w:ind w:left="5760" w:hanging="360"/>
      </w:pPr>
      <w:rPr>
        <w:rFonts w:ascii="Courier New" w:hAnsi="Courier New"/>
      </w:rPr>
    </w:lvl>
    <w:lvl w:ilvl="8" w:tplc="23A6EEC8">
      <w:start w:val="1"/>
      <w:numFmt w:val="bullet"/>
      <w:lvlText w:val=""/>
      <w:lvlJc w:val="left"/>
      <w:pPr>
        <w:tabs>
          <w:tab w:val="num" w:pos="6480"/>
        </w:tabs>
        <w:ind w:left="6480" w:hanging="360"/>
      </w:pPr>
      <w:rPr>
        <w:rFonts w:ascii="Wingdings" w:hAnsi="Wingdings"/>
      </w:rPr>
    </w:lvl>
  </w:abstractNum>
  <w:abstractNum w:abstractNumId="2067" w15:restartNumberingAfterBreak="0">
    <w:nsid w:val="7A0F5E73"/>
    <w:multiLevelType w:val="hybridMultilevel"/>
    <w:tmpl w:val="7A0F5E73"/>
    <w:lvl w:ilvl="0" w:tplc="E9AE5AE8">
      <w:start w:val="1"/>
      <w:numFmt w:val="bullet"/>
      <w:lvlText w:val=""/>
      <w:lvlJc w:val="left"/>
      <w:pPr>
        <w:tabs>
          <w:tab w:val="num" w:pos="480"/>
        </w:tabs>
        <w:ind w:left="480" w:hanging="480"/>
      </w:pPr>
      <w:rPr>
        <w:rFonts w:ascii="Wingdings" w:eastAsia="Wingdings" w:hAnsi="Wingdings" w:cs="Wingdings"/>
      </w:rPr>
    </w:lvl>
    <w:lvl w:ilvl="1" w:tplc="FA6EE5AE">
      <w:start w:val="1"/>
      <w:numFmt w:val="bullet"/>
      <w:lvlText w:val="o"/>
      <w:lvlJc w:val="left"/>
      <w:pPr>
        <w:tabs>
          <w:tab w:val="num" w:pos="1440"/>
        </w:tabs>
        <w:ind w:left="1440" w:hanging="360"/>
      </w:pPr>
      <w:rPr>
        <w:rFonts w:ascii="Courier New" w:hAnsi="Courier New"/>
      </w:rPr>
    </w:lvl>
    <w:lvl w:ilvl="2" w:tplc="C50039E2">
      <w:start w:val="1"/>
      <w:numFmt w:val="bullet"/>
      <w:lvlText w:val=""/>
      <w:lvlJc w:val="left"/>
      <w:pPr>
        <w:tabs>
          <w:tab w:val="num" w:pos="2160"/>
        </w:tabs>
        <w:ind w:left="2160" w:hanging="360"/>
      </w:pPr>
      <w:rPr>
        <w:rFonts w:ascii="Wingdings" w:hAnsi="Wingdings"/>
      </w:rPr>
    </w:lvl>
    <w:lvl w:ilvl="3" w:tplc="F0C45708">
      <w:start w:val="1"/>
      <w:numFmt w:val="bullet"/>
      <w:lvlText w:val=""/>
      <w:lvlJc w:val="left"/>
      <w:pPr>
        <w:tabs>
          <w:tab w:val="num" w:pos="2880"/>
        </w:tabs>
        <w:ind w:left="2880" w:hanging="360"/>
      </w:pPr>
      <w:rPr>
        <w:rFonts w:ascii="Symbol" w:hAnsi="Symbol"/>
      </w:rPr>
    </w:lvl>
    <w:lvl w:ilvl="4" w:tplc="52342068">
      <w:start w:val="1"/>
      <w:numFmt w:val="bullet"/>
      <w:lvlText w:val="o"/>
      <w:lvlJc w:val="left"/>
      <w:pPr>
        <w:tabs>
          <w:tab w:val="num" w:pos="3600"/>
        </w:tabs>
        <w:ind w:left="3600" w:hanging="360"/>
      </w:pPr>
      <w:rPr>
        <w:rFonts w:ascii="Courier New" w:hAnsi="Courier New"/>
      </w:rPr>
    </w:lvl>
    <w:lvl w:ilvl="5" w:tplc="B5169270">
      <w:start w:val="1"/>
      <w:numFmt w:val="bullet"/>
      <w:lvlText w:val=""/>
      <w:lvlJc w:val="left"/>
      <w:pPr>
        <w:tabs>
          <w:tab w:val="num" w:pos="4320"/>
        </w:tabs>
        <w:ind w:left="4320" w:hanging="360"/>
      </w:pPr>
      <w:rPr>
        <w:rFonts w:ascii="Wingdings" w:hAnsi="Wingdings"/>
      </w:rPr>
    </w:lvl>
    <w:lvl w:ilvl="6" w:tplc="42763D7C">
      <w:start w:val="1"/>
      <w:numFmt w:val="bullet"/>
      <w:lvlText w:val=""/>
      <w:lvlJc w:val="left"/>
      <w:pPr>
        <w:tabs>
          <w:tab w:val="num" w:pos="5040"/>
        </w:tabs>
        <w:ind w:left="5040" w:hanging="360"/>
      </w:pPr>
      <w:rPr>
        <w:rFonts w:ascii="Symbol" w:hAnsi="Symbol"/>
      </w:rPr>
    </w:lvl>
    <w:lvl w:ilvl="7" w:tplc="15D8668C">
      <w:start w:val="1"/>
      <w:numFmt w:val="bullet"/>
      <w:lvlText w:val="o"/>
      <w:lvlJc w:val="left"/>
      <w:pPr>
        <w:tabs>
          <w:tab w:val="num" w:pos="5760"/>
        </w:tabs>
        <w:ind w:left="5760" w:hanging="360"/>
      </w:pPr>
      <w:rPr>
        <w:rFonts w:ascii="Courier New" w:hAnsi="Courier New"/>
      </w:rPr>
    </w:lvl>
    <w:lvl w:ilvl="8" w:tplc="A22CE0F4">
      <w:start w:val="1"/>
      <w:numFmt w:val="bullet"/>
      <w:lvlText w:val=""/>
      <w:lvlJc w:val="left"/>
      <w:pPr>
        <w:tabs>
          <w:tab w:val="num" w:pos="6480"/>
        </w:tabs>
        <w:ind w:left="6480" w:hanging="360"/>
      </w:pPr>
      <w:rPr>
        <w:rFonts w:ascii="Wingdings" w:hAnsi="Wingdings"/>
      </w:rPr>
    </w:lvl>
  </w:abstractNum>
  <w:abstractNum w:abstractNumId="2068" w15:restartNumberingAfterBreak="0">
    <w:nsid w:val="7A0F5E74"/>
    <w:multiLevelType w:val="hybridMultilevel"/>
    <w:tmpl w:val="7A0F5E74"/>
    <w:lvl w:ilvl="0" w:tplc="0EE244F2">
      <w:start w:val="1"/>
      <w:numFmt w:val="bullet"/>
      <w:lvlText w:val=""/>
      <w:lvlJc w:val="left"/>
      <w:pPr>
        <w:tabs>
          <w:tab w:val="num" w:pos="480"/>
        </w:tabs>
        <w:ind w:left="480" w:hanging="480"/>
      </w:pPr>
      <w:rPr>
        <w:rFonts w:ascii="Wingdings" w:eastAsia="Wingdings" w:hAnsi="Wingdings" w:cs="Wingdings"/>
      </w:rPr>
    </w:lvl>
    <w:lvl w:ilvl="1" w:tplc="84B4932A">
      <w:start w:val="1"/>
      <w:numFmt w:val="bullet"/>
      <w:lvlText w:val="o"/>
      <w:lvlJc w:val="left"/>
      <w:pPr>
        <w:tabs>
          <w:tab w:val="num" w:pos="1440"/>
        </w:tabs>
        <w:ind w:left="1440" w:hanging="360"/>
      </w:pPr>
      <w:rPr>
        <w:rFonts w:ascii="Courier New" w:hAnsi="Courier New"/>
      </w:rPr>
    </w:lvl>
    <w:lvl w:ilvl="2" w:tplc="581C7AE2">
      <w:start w:val="1"/>
      <w:numFmt w:val="bullet"/>
      <w:lvlText w:val=""/>
      <w:lvlJc w:val="left"/>
      <w:pPr>
        <w:tabs>
          <w:tab w:val="num" w:pos="2160"/>
        </w:tabs>
        <w:ind w:left="2160" w:hanging="360"/>
      </w:pPr>
      <w:rPr>
        <w:rFonts w:ascii="Wingdings" w:hAnsi="Wingdings"/>
      </w:rPr>
    </w:lvl>
    <w:lvl w:ilvl="3" w:tplc="BCACAC82">
      <w:start w:val="1"/>
      <w:numFmt w:val="bullet"/>
      <w:lvlText w:val=""/>
      <w:lvlJc w:val="left"/>
      <w:pPr>
        <w:tabs>
          <w:tab w:val="num" w:pos="2880"/>
        </w:tabs>
        <w:ind w:left="2880" w:hanging="360"/>
      </w:pPr>
      <w:rPr>
        <w:rFonts w:ascii="Symbol" w:hAnsi="Symbol"/>
      </w:rPr>
    </w:lvl>
    <w:lvl w:ilvl="4" w:tplc="A424A8C4">
      <w:start w:val="1"/>
      <w:numFmt w:val="bullet"/>
      <w:lvlText w:val="o"/>
      <w:lvlJc w:val="left"/>
      <w:pPr>
        <w:tabs>
          <w:tab w:val="num" w:pos="3600"/>
        </w:tabs>
        <w:ind w:left="3600" w:hanging="360"/>
      </w:pPr>
      <w:rPr>
        <w:rFonts w:ascii="Courier New" w:hAnsi="Courier New"/>
      </w:rPr>
    </w:lvl>
    <w:lvl w:ilvl="5" w:tplc="F8A802BE">
      <w:start w:val="1"/>
      <w:numFmt w:val="bullet"/>
      <w:lvlText w:val=""/>
      <w:lvlJc w:val="left"/>
      <w:pPr>
        <w:tabs>
          <w:tab w:val="num" w:pos="4320"/>
        </w:tabs>
        <w:ind w:left="4320" w:hanging="360"/>
      </w:pPr>
      <w:rPr>
        <w:rFonts w:ascii="Wingdings" w:hAnsi="Wingdings"/>
      </w:rPr>
    </w:lvl>
    <w:lvl w:ilvl="6" w:tplc="8F66E91C">
      <w:start w:val="1"/>
      <w:numFmt w:val="bullet"/>
      <w:lvlText w:val=""/>
      <w:lvlJc w:val="left"/>
      <w:pPr>
        <w:tabs>
          <w:tab w:val="num" w:pos="5040"/>
        </w:tabs>
        <w:ind w:left="5040" w:hanging="360"/>
      </w:pPr>
      <w:rPr>
        <w:rFonts w:ascii="Symbol" w:hAnsi="Symbol"/>
      </w:rPr>
    </w:lvl>
    <w:lvl w:ilvl="7" w:tplc="964666EE">
      <w:start w:val="1"/>
      <w:numFmt w:val="bullet"/>
      <w:lvlText w:val="o"/>
      <w:lvlJc w:val="left"/>
      <w:pPr>
        <w:tabs>
          <w:tab w:val="num" w:pos="5760"/>
        </w:tabs>
        <w:ind w:left="5760" w:hanging="360"/>
      </w:pPr>
      <w:rPr>
        <w:rFonts w:ascii="Courier New" w:hAnsi="Courier New"/>
      </w:rPr>
    </w:lvl>
    <w:lvl w:ilvl="8" w:tplc="13A4DEC2">
      <w:start w:val="1"/>
      <w:numFmt w:val="bullet"/>
      <w:lvlText w:val=""/>
      <w:lvlJc w:val="left"/>
      <w:pPr>
        <w:tabs>
          <w:tab w:val="num" w:pos="6480"/>
        </w:tabs>
        <w:ind w:left="6480" w:hanging="360"/>
      </w:pPr>
      <w:rPr>
        <w:rFonts w:ascii="Wingdings" w:hAnsi="Wingdings"/>
      </w:rPr>
    </w:lvl>
  </w:abstractNum>
  <w:abstractNum w:abstractNumId="2069" w15:restartNumberingAfterBreak="0">
    <w:nsid w:val="7A0F5E75"/>
    <w:multiLevelType w:val="hybridMultilevel"/>
    <w:tmpl w:val="7A0F5E75"/>
    <w:lvl w:ilvl="0" w:tplc="AE56AA8E">
      <w:start w:val="1"/>
      <w:numFmt w:val="bullet"/>
      <w:lvlText w:val=""/>
      <w:lvlJc w:val="left"/>
      <w:pPr>
        <w:tabs>
          <w:tab w:val="num" w:pos="480"/>
        </w:tabs>
        <w:ind w:left="480" w:hanging="480"/>
      </w:pPr>
      <w:rPr>
        <w:rFonts w:ascii="Wingdings" w:eastAsia="Wingdings" w:hAnsi="Wingdings" w:cs="Wingdings"/>
      </w:rPr>
    </w:lvl>
    <w:lvl w:ilvl="1" w:tplc="98C8A8FC">
      <w:start w:val="1"/>
      <w:numFmt w:val="bullet"/>
      <w:lvlText w:val="o"/>
      <w:lvlJc w:val="left"/>
      <w:pPr>
        <w:tabs>
          <w:tab w:val="num" w:pos="1440"/>
        </w:tabs>
        <w:ind w:left="1440" w:hanging="360"/>
      </w:pPr>
      <w:rPr>
        <w:rFonts w:ascii="Courier New" w:hAnsi="Courier New"/>
      </w:rPr>
    </w:lvl>
    <w:lvl w:ilvl="2" w:tplc="3AFC5D04">
      <w:start w:val="1"/>
      <w:numFmt w:val="bullet"/>
      <w:lvlText w:val=""/>
      <w:lvlJc w:val="left"/>
      <w:pPr>
        <w:tabs>
          <w:tab w:val="num" w:pos="2160"/>
        </w:tabs>
        <w:ind w:left="2160" w:hanging="360"/>
      </w:pPr>
      <w:rPr>
        <w:rFonts w:ascii="Wingdings" w:hAnsi="Wingdings"/>
      </w:rPr>
    </w:lvl>
    <w:lvl w:ilvl="3" w:tplc="FE689E4C">
      <w:start w:val="1"/>
      <w:numFmt w:val="bullet"/>
      <w:lvlText w:val=""/>
      <w:lvlJc w:val="left"/>
      <w:pPr>
        <w:tabs>
          <w:tab w:val="num" w:pos="2880"/>
        </w:tabs>
        <w:ind w:left="2880" w:hanging="360"/>
      </w:pPr>
      <w:rPr>
        <w:rFonts w:ascii="Symbol" w:hAnsi="Symbol"/>
      </w:rPr>
    </w:lvl>
    <w:lvl w:ilvl="4" w:tplc="4E965538">
      <w:start w:val="1"/>
      <w:numFmt w:val="bullet"/>
      <w:lvlText w:val="o"/>
      <w:lvlJc w:val="left"/>
      <w:pPr>
        <w:tabs>
          <w:tab w:val="num" w:pos="3600"/>
        </w:tabs>
        <w:ind w:left="3600" w:hanging="360"/>
      </w:pPr>
      <w:rPr>
        <w:rFonts w:ascii="Courier New" w:hAnsi="Courier New"/>
      </w:rPr>
    </w:lvl>
    <w:lvl w:ilvl="5" w:tplc="D7243D10">
      <w:start w:val="1"/>
      <w:numFmt w:val="bullet"/>
      <w:lvlText w:val=""/>
      <w:lvlJc w:val="left"/>
      <w:pPr>
        <w:tabs>
          <w:tab w:val="num" w:pos="4320"/>
        </w:tabs>
        <w:ind w:left="4320" w:hanging="360"/>
      </w:pPr>
      <w:rPr>
        <w:rFonts w:ascii="Wingdings" w:hAnsi="Wingdings"/>
      </w:rPr>
    </w:lvl>
    <w:lvl w:ilvl="6" w:tplc="DD940316">
      <w:start w:val="1"/>
      <w:numFmt w:val="bullet"/>
      <w:lvlText w:val=""/>
      <w:lvlJc w:val="left"/>
      <w:pPr>
        <w:tabs>
          <w:tab w:val="num" w:pos="5040"/>
        </w:tabs>
        <w:ind w:left="5040" w:hanging="360"/>
      </w:pPr>
      <w:rPr>
        <w:rFonts w:ascii="Symbol" w:hAnsi="Symbol"/>
      </w:rPr>
    </w:lvl>
    <w:lvl w:ilvl="7" w:tplc="A8E61946">
      <w:start w:val="1"/>
      <w:numFmt w:val="bullet"/>
      <w:lvlText w:val="o"/>
      <w:lvlJc w:val="left"/>
      <w:pPr>
        <w:tabs>
          <w:tab w:val="num" w:pos="5760"/>
        </w:tabs>
        <w:ind w:left="5760" w:hanging="360"/>
      </w:pPr>
      <w:rPr>
        <w:rFonts w:ascii="Courier New" w:hAnsi="Courier New"/>
      </w:rPr>
    </w:lvl>
    <w:lvl w:ilvl="8" w:tplc="FCF29AA0">
      <w:start w:val="1"/>
      <w:numFmt w:val="bullet"/>
      <w:lvlText w:val=""/>
      <w:lvlJc w:val="left"/>
      <w:pPr>
        <w:tabs>
          <w:tab w:val="num" w:pos="6480"/>
        </w:tabs>
        <w:ind w:left="6480" w:hanging="360"/>
      </w:pPr>
      <w:rPr>
        <w:rFonts w:ascii="Wingdings" w:hAnsi="Wingdings"/>
      </w:rPr>
    </w:lvl>
  </w:abstractNum>
  <w:abstractNum w:abstractNumId="2070" w15:restartNumberingAfterBreak="0">
    <w:nsid w:val="7A0F5E76"/>
    <w:multiLevelType w:val="hybridMultilevel"/>
    <w:tmpl w:val="7A0F5E76"/>
    <w:lvl w:ilvl="0" w:tplc="5986045A">
      <w:start w:val="1"/>
      <w:numFmt w:val="bullet"/>
      <w:lvlText w:val=""/>
      <w:lvlJc w:val="left"/>
      <w:pPr>
        <w:tabs>
          <w:tab w:val="num" w:pos="480"/>
        </w:tabs>
        <w:ind w:left="480" w:hanging="480"/>
      </w:pPr>
      <w:rPr>
        <w:rFonts w:ascii="Wingdings" w:eastAsia="Wingdings" w:hAnsi="Wingdings" w:cs="Wingdings"/>
      </w:rPr>
    </w:lvl>
    <w:lvl w:ilvl="1" w:tplc="497A1DE4">
      <w:start w:val="1"/>
      <w:numFmt w:val="bullet"/>
      <w:lvlText w:val="o"/>
      <w:lvlJc w:val="left"/>
      <w:pPr>
        <w:tabs>
          <w:tab w:val="num" w:pos="1440"/>
        </w:tabs>
        <w:ind w:left="1440" w:hanging="360"/>
      </w:pPr>
      <w:rPr>
        <w:rFonts w:ascii="Courier New" w:hAnsi="Courier New"/>
      </w:rPr>
    </w:lvl>
    <w:lvl w:ilvl="2" w:tplc="F934F766">
      <w:start w:val="1"/>
      <w:numFmt w:val="bullet"/>
      <w:lvlText w:val=""/>
      <w:lvlJc w:val="left"/>
      <w:pPr>
        <w:tabs>
          <w:tab w:val="num" w:pos="2160"/>
        </w:tabs>
        <w:ind w:left="2160" w:hanging="360"/>
      </w:pPr>
      <w:rPr>
        <w:rFonts w:ascii="Wingdings" w:hAnsi="Wingdings"/>
      </w:rPr>
    </w:lvl>
    <w:lvl w:ilvl="3" w:tplc="B744448A">
      <w:start w:val="1"/>
      <w:numFmt w:val="bullet"/>
      <w:lvlText w:val=""/>
      <w:lvlJc w:val="left"/>
      <w:pPr>
        <w:tabs>
          <w:tab w:val="num" w:pos="2880"/>
        </w:tabs>
        <w:ind w:left="2880" w:hanging="360"/>
      </w:pPr>
      <w:rPr>
        <w:rFonts w:ascii="Symbol" w:hAnsi="Symbol"/>
      </w:rPr>
    </w:lvl>
    <w:lvl w:ilvl="4" w:tplc="AF7A8182">
      <w:start w:val="1"/>
      <w:numFmt w:val="bullet"/>
      <w:lvlText w:val="o"/>
      <w:lvlJc w:val="left"/>
      <w:pPr>
        <w:tabs>
          <w:tab w:val="num" w:pos="3600"/>
        </w:tabs>
        <w:ind w:left="3600" w:hanging="360"/>
      </w:pPr>
      <w:rPr>
        <w:rFonts w:ascii="Courier New" w:hAnsi="Courier New"/>
      </w:rPr>
    </w:lvl>
    <w:lvl w:ilvl="5" w:tplc="F836E276">
      <w:start w:val="1"/>
      <w:numFmt w:val="bullet"/>
      <w:lvlText w:val=""/>
      <w:lvlJc w:val="left"/>
      <w:pPr>
        <w:tabs>
          <w:tab w:val="num" w:pos="4320"/>
        </w:tabs>
        <w:ind w:left="4320" w:hanging="360"/>
      </w:pPr>
      <w:rPr>
        <w:rFonts w:ascii="Wingdings" w:hAnsi="Wingdings"/>
      </w:rPr>
    </w:lvl>
    <w:lvl w:ilvl="6" w:tplc="602E1E08">
      <w:start w:val="1"/>
      <w:numFmt w:val="bullet"/>
      <w:lvlText w:val=""/>
      <w:lvlJc w:val="left"/>
      <w:pPr>
        <w:tabs>
          <w:tab w:val="num" w:pos="5040"/>
        </w:tabs>
        <w:ind w:left="5040" w:hanging="360"/>
      </w:pPr>
      <w:rPr>
        <w:rFonts w:ascii="Symbol" w:hAnsi="Symbol"/>
      </w:rPr>
    </w:lvl>
    <w:lvl w:ilvl="7" w:tplc="89646B76">
      <w:start w:val="1"/>
      <w:numFmt w:val="bullet"/>
      <w:lvlText w:val="o"/>
      <w:lvlJc w:val="left"/>
      <w:pPr>
        <w:tabs>
          <w:tab w:val="num" w:pos="5760"/>
        </w:tabs>
        <w:ind w:left="5760" w:hanging="360"/>
      </w:pPr>
      <w:rPr>
        <w:rFonts w:ascii="Courier New" w:hAnsi="Courier New"/>
      </w:rPr>
    </w:lvl>
    <w:lvl w:ilvl="8" w:tplc="24FC4332">
      <w:start w:val="1"/>
      <w:numFmt w:val="bullet"/>
      <w:lvlText w:val=""/>
      <w:lvlJc w:val="left"/>
      <w:pPr>
        <w:tabs>
          <w:tab w:val="num" w:pos="6480"/>
        </w:tabs>
        <w:ind w:left="6480" w:hanging="360"/>
      </w:pPr>
      <w:rPr>
        <w:rFonts w:ascii="Wingdings" w:hAnsi="Wingdings"/>
      </w:rPr>
    </w:lvl>
  </w:abstractNum>
  <w:abstractNum w:abstractNumId="2071" w15:restartNumberingAfterBreak="0">
    <w:nsid w:val="7A0F5E77"/>
    <w:multiLevelType w:val="hybridMultilevel"/>
    <w:tmpl w:val="7A0F5E77"/>
    <w:lvl w:ilvl="0" w:tplc="E76C98A4">
      <w:start w:val="1"/>
      <w:numFmt w:val="bullet"/>
      <w:lvlText w:val=""/>
      <w:lvlJc w:val="left"/>
      <w:pPr>
        <w:tabs>
          <w:tab w:val="num" w:pos="480"/>
        </w:tabs>
        <w:ind w:left="480" w:hanging="480"/>
      </w:pPr>
      <w:rPr>
        <w:rFonts w:ascii="Wingdings" w:eastAsia="Wingdings" w:hAnsi="Wingdings" w:cs="Wingdings"/>
      </w:rPr>
    </w:lvl>
    <w:lvl w:ilvl="1" w:tplc="46ACA228">
      <w:start w:val="1"/>
      <w:numFmt w:val="bullet"/>
      <w:lvlText w:val="o"/>
      <w:lvlJc w:val="left"/>
      <w:pPr>
        <w:tabs>
          <w:tab w:val="num" w:pos="1440"/>
        </w:tabs>
        <w:ind w:left="1440" w:hanging="360"/>
      </w:pPr>
      <w:rPr>
        <w:rFonts w:ascii="Courier New" w:hAnsi="Courier New"/>
      </w:rPr>
    </w:lvl>
    <w:lvl w:ilvl="2" w:tplc="760C3934">
      <w:start w:val="1"/>
      <w:numFmt w:val="bullet"/>
      <w:lvlText w:val=""/>
      <w:lvlJc w:val="left"/>
      <w:pPr>
        <w:tabs>
          <w:tab w:val="num" w:pos="2160"/>
        </w:tabs>
        <w:ind w:left="2160" w:hanging="360"/>
      </w:pPr>
      <w:rPr>
        <w:rFonts w:ascii="Wingdings" w:hAnsi="Wingdings"/>
      </w:rPr>
    </w:lvl>
    <w:lvl w:ilvl="3" w:tplc="E548AB7A">
      <w:start w:val="1"/>
      <w:numFmt w:val="bullet"/>
      <w:lvlText w:val=""/>
      <w:lvlJc w:val="left"/>
      <w:pPr>
        <w:tabs>
          <w:tab w:val="num" w:pos="2880"/>
        </w:tabs>
        <w:ind w:left="2880" w:hanging="360"/>
      </w:pPr>
      <w:rPr>
        <w:rFonts w:ascii="Symbol" w:hAnsi="Symbol"/>
      </w:rPr>
    </w:lvl>
    <w:lvl w:ilvl="4" w:tplc="F6B2B482">
      <w:start w:val="1"/>
      <w:numFmt w:val="bullet"/>
      <w:lvlText w:val="o"/>
      <w:lvlJc w:val="left"/>
      <w:pPr>
        <w:tabs>
          <w:tab w:val="num" w:pos="3600"/>
        </w:tabs>
        <w:ind w:left="3600" w:hanging="360"/>
      </w:pPr>
      <w:rPr>
        <w:rFonts w:ascii="Courier New" w:hAnsi="Courier New"/>
      </w:rPr>
    </w:lvl>
    <w:lvl w:ilvl="5" w:tplc="8D0CA8C0">
      <w:start w:val="1"/>
      <w:numFmt w:val="bullet"/>
      <w:lvlText w:val=""/>
      <w:lvlJc w:val="left"/>
      <w:pPr>
        <w:tabs>
          <w:tab w:val="num" w:pos="4320"/>
        </w:tabs>
        <w:ind w:left="4320" w:hanging="360"/>
      </w:pPr>
      <w:rPr>
        <w:rFonts w:ascii="Wingdings" w:hAnsi="Wingdings"/>
      </w:rPr>
    </w:lvl>
    <w:lvl w:ilvl="6" w:tplc="50BA50A2">
      <w:start w:val="1"/>
      <w:numFmt w:val="bullet"/>
      <w:lvlText w:val=""/>
      <w:lvlJc w:val="left"/>
      <w:pPr>
        <w:tabs>
          <w:tab w:val="num" w:pos="5040"/>
        </w:tabs>
        <w:ind w:left="5040" w:hanging="360"/>
      </w:pPr>
      <w:rPr>
        <w:rFonts w:ascii="Symbol" w:hAnsi="Symbol"/>
      </w:rPr>
    </w:lvl>
    <w:lvl w:ilvl="7" w:tplc="BB2AF2C4">
      <w:start w:val="1"/>
      <w:numFmt w:val="bullet"/>
      <w:lvlText w:val="o"/>
      <w:lvlJc w:val="left"/>
      <w:pPr>
        <w:tabs>
          <w:tab w:val="num" w:pos="5760"/>
        </w:tabs>
        <w:ind w:left="5760" w:hanging="360"/>
      </w:pPr>
      <w:rPr>
        <w:rFonts w:ascii="Courier New" w:hAnsi="Courier New"/>
      </w:rPr>
    </w:lvl>
    <w:lvl w:ilvl="8" w:tplc="125EDF20">
      <w:start w:val="1"/>
      <w:numFmt w:val="bullet"/>
      <w:lvlText w:val=""/>
      <w:lvlJc w:val="left"/>
      <w:pPr>
        <w:tabs>
          <w:tab w:val="num" w:pos="6480"/>
        </w:tabs>
        <w:ind w:left="6480" w:hanging="360"/>
      </w:pPr>
      <w:rPr>
        <w:rFonts w:ascii="Wingdings" w:hAnsi="Wingdings"/>
      </w:rPr>
    </w:lvl>
  </w:abstractNum>
  <w:abstractNum w:abstractNumId="2072" w15:restartNumberingAfterBreak="0">
    <w:nsid w:val="7A0F5E78"/>
    <w:multiLevelType w:val="hybridMultilevel"/>
    <w:tmpl w:val="7A0F5E78"/>
    <w:lvl w:ilvl="0" w:tplc="2C681A72">
      <w:start w:val="1"/>
      <w:numFmt w:val="bullet"/>
      <w:lvlText w:val=""/>
      <w:lvlJc w:val="left"/>
      <w:pPr>
        <w:tabs>
          <w:tab w:val="num" w:pos="480"/>
        </w:tabs>
        <w:ind w:left="480" w:hanging="480"/>
      </w:pPr>
      <w:rPr>
        <w:rFonts w:ascii="Wingdings" w:eastAsia="Wingdings" w:hAnsi="Wingdings" w:cs="Wingdings"/>
      </w:rPr>
    </w:lvl>
    <w:lvl w:ilvl="1" w:tplc="F318695E">
      <w:start w:val="1"/>
      <w:numFmt w:val="bullet"/>
      <w:lvlText w:val="o"/>
      <w:lvlJc w:val="left"/>
      <w:pPr>
        <w:tabs>
          <w:tab w:val="num" w:pos="1440"/>
        </w:tabs>
        <w:ind w:left="1440" w:hanging="360"/>
      </w:pPr>
      <w:rPr>
        <w:rFonts w:ascii="Courier New" w:hAnsi="Courier New"/>
      </w:rPr>
    </w:lvl>
    <w:lvl w:ilvl="2" w:tplc="96441D4E">
      <w:start w:val="1"/>
      <w:numFmt w:val="bullet"/>
      <w:lvlText w:val=""/>
      <w:lvlJc w:val="left"/>
      <w:pPr>
        <w:tabs>
          <w:tab w:val="num" w:pos="2160"/>
        </w:tabs>
        <w:ind w:left="2160" w:hanging="360"/>
      </w:pPr>
      <w:rPr>
        <w:rFonts w:ascii="Wingdings" w:hAnsi="Wingdings"/>
      </w:rPr>
    </w:lvl>
    <w:lvl w:ilvl="3" w:tplc="AECC7DE4">
      <w:start w:val="1"/>
      <w:numFmt w:val="bullet"/>
      <w:lvlText w:val=""/>
      <w:lvlJc w:val="left"/>
      <w:pPr>
        <w:tabs>
          <w:tab w:val="num" w:pos="2880"/>
        </w:tabs>
        <w:ind w:left="2880" w:hanging="360"/>
      </w:pPr>
      <w:rPr>
        <w:rFonts w:ascii="Symbol" w:hAnsi="Symbol"/>
      </w:rPr>
    </w:lvl>
    <w:lvl w:ilvl="4" w:tplc="106685B6">
      <w:start w:val="1"/>
      <w:numFmt w:val="bullet"/>
      <w:lvlText w:val="o"/>
      <w:lvlJc w:val="left"/>
      <w:pPr>
        <w:tabs>
          <w:tab w:val="num" w:pos="3600"/>
        </w:tabs>
        <w:ind w:left="3600" w:hanging="360"/>
      </w:pPr>
      <w:rPr>
        <w:rFonts w:ascii="Courier New" w:hAnsi="Courier New"/>
      </w:rPr>
    </w:lvl>
    <w:lvl w:ilvl="5" w:tplc="FFAE4A78">
      <w:start w:val="1"/>
      <w:numFmt w:val="bullet"/>
      <w:lvlText w:val=""/>
      <w:lvlJc w:val="left"/>
      <w:pPr>
        <w:tabs>
          <w:tab w:val="num" w:pos="4320"/>
        </w:tabs>
        <w:ind w:left="4320" w:hanging="360"/>
      </w:pPr>
      <w:rPr>
        <w:rFonts w:ascii="Wingdings" w:hAnsi="Wingdings"/>
      </w:rPr>
    </w:lvl>
    <w:lvl w:ilvl="6" w:tplc="5060DCF8">
      <w:start w:val="1"/>
      <w:numFmt w:val="bullet"/>
      <w:lvlText w:val=""/>
      <w:lvlJc w:val="left"/>
      <w:pPr>
        <w:tabs>
          <w:tab w:val="num" w:pos="5040"/>
        </w:tabs>
        <w:ind w:left="5040" w:hanging="360"/>
      </w:pPr>
      <w:rPr>
        <w:rFonts w:ascii="Symbol" w:hAnsi="Symbol"/>
      </w:rPr>
    </w:lvl>
    <w:lvl w:ilvl="7" w:tplc="C9D2F96C">
      <w:start w:val="1"/>
      <w:numFmt w:val="bullet"/>
      <w:lvlText w:val="o"/>
      <w:lvlJc w:val="left"/>
      <w:pPr>
        <w:tabs>
          <w:tab w:val="num" w:pos="5760"/>
        </w:tabs>
        <w:ind w:left="5760" w:hanging="360"/>
      </w:pPr>
      <w:rPr>
        <w:rFonts w:ascii="Courier New" w:hAnsi="Courier New"/>
      </w:rPr>
    </w:lvl>
    <w:lvl w:ilvl="8" w:tplc="631EF5F0">
      <w:start w:val="1"/>
      <w:numFmt w:val="bullet"/>
      <w:lvlText w:val=""/>
      <w:lvlJc w:val="left"/>
      <w:pPr>
        <w:tabs>
          <w:tab w:val="num" w:pos="6480"/>
        </w:tabs>
        <w:ind w:left="6480" w:hanging="360"/>
      </w:pPr>
      <w:rPr>
        <w:rFonts w:ascii="Wingdings" w:hAnsi="Wingdings"/>
      </w:rPr>
    </w:lvl>
  </w:abstractNum>
  <w:abstractNum w:abstractNumId="2073" w15:restartNumberingAfterBreak="0">
    <w:nsid w:val="7A0F5E79"/>
    <w:multiLevelType w:val="hybridMultilevel"/>
    <w:tmpl w:val="7A0F5E79"/>
    <w:lvl w:ilvl="0" w:tplc="0B68FBD6">
      <w:start w:val="1"/>
      <w:numFmt w:val="bullet"/>
      <w:lvlText w:val=""/>
      <w:lvlJc w:val="left"/>
      <w:pPr>
        <w:tabs>
          <w:tab w:val="num" w:pos="480"/>
        </w:tabs>
        <w:ind w:left="480" w:hanging="480"/>
      </w:pPr>
      <w:rPr>
        <w:rFonts w:ascii="Wingdings" w:eastAsia="Wingdings" w:hAnsi="Wingdings" w:cs="Wingdings"/>
      </w:rPr>
    </w:lvl>
    <w:lvl w:ilvl="1" w:tplc="DCB813A6">
      <w:start w:val="1"/>
      <w:numFmt w:val="bullet"/>
      <w:lvlText w:val="o"/>
      <w:lvlJc w:val="left"/>
      <w:pPr>
        <w:tabs>
          <w:tab w:val="num" w:pos="1440"/>
        </w:tabs>
        <w:ind w:left="1440" w:hanging="360"/>
      </w:pPr>
      <w:rPr>
        <w:rFonts w:ascii="Courier New" w:hAnsi="Courier New"/>
      </w:rPr>
    </w:lvl>
    <w:lvl w:ilvl="2" w:tplc="0750DAEE">
      <w:start w:val="1"/>
      <w:numFmt w:val="bullet"/>
      <w:lvlText w:val=""/>
      <w:lvlJc w:val="left"/>
      <w:pPr>
        <w:tabs>
          <w:tab w:val="num" w:pos="2160"/>
        </w:tabs>
        <w:ind w:left="2160" w:hanging="360"/>
      </w:pPr>
      <w:rPr>
        <w:rFonts w:ascii="Wingdings" w:hAnsi="Wingdings"/>
      </w:rPr>
    </w:lvl>
    <w:lvl w:ilvl="3" w:tplc="7E3E7C62">
      <w:start w:val="1"/>
      <w:numFmt w:val="bullet"/>
      <w:lvlText w:val=""/>
      <w:lvlJc w:val="left"/>
      <w:pPr>
        <w:tabs>
          <w:tab w:val="num" w:pos="2880"/>
        </w:tabs>
        <w:ind w:left="2880" w:hanging="360"/>
      </w:pPr>
      <w:rPr>
        <w:rFonts w:ascii="Symbol" w:hAnsi="Symbol"/>
      </w:rPr>
    </w:lvl>
    <w:lvl w:ilvl="4" w:tplc="2C08AFF2">
      <w:start w:val="1"/>
      <w:numFmt w:val="bullet"/>
      <w:lvlText w:val="o"/>
      <w:lvlJc w:val="left"/>
      <w:pPr>
        <w:tabs>
          <w:tab w:val="num" w:pos="3600"/>
        </w:tabs>
        <w:ind w:left="3600" w:hanging="360"/>
      </w:pPr>
      <w:rPr>
        <w:rFonts w:ascii="Courier New" w:hAnsi="Courier New"/>
      </w:rPr>
    </w:lvl>
    <w:lvl w:ilvl="5" w:tplc="81B21EF8">
      <w:start w:val="1"/>
      <w:numFmt w:val="bullet"/>
      <w:lvlText w:val=""/>
      <w:lvlJc w:val="left"/>
      <w:pPr>
        <w:tabs>
          <w:tab w:val="num" w:pos="4320"/>
        </w:tabs>
        <w:ind w:left="4320" w:hanging="360"/>
      </w:pPr>
      <w:rPr>
        <w:rFonts w:ascii="Wingdings" w:hAnsi="Wingdings"/>
      </w:rPr>
    </w:lvl>
    <w:lvl w:ilvl="6" w:tplc="61847612">
      <w:start w:val="1"/>
      <w:numFmt w:val="bullet"/>
      <w:lvlText w:val=""/>
      <w:lvlJc w:val="left"/>
      <w:pPr>
        <w:tabs>
          <w:tab w:val="num" w:pos="5040"/>
        </w:tabs>
        <w:ind w:left="5040" w:hanging="360"/>
      </w:pPr>
      <w:rPr>
        <w:rFonts w:ascii="Symbol" w:hAnsi="Symbol"/>
      </w:rPr>
    </w:lvl>
    <w:lvl w:ilvl="7" w:tplc="08340D00">
      <w:start w:val="1"/>
      <w:numFmt w:val="bullet"/>
      <w:lvlText w:val="o"/>
      <w:lvlJc w:val="left"/>
      <w:pPr>
        <w:tabs>
          <w:tab w:val="num" w:pos="5760"/>
        </w:tabs>
        <w:ind w:left="5760" w:hanging="360"/>
      </w:pPr>
      <w:rPr>
        <w:rFonts w:ascii="Courier New" w:hAnsi="Courier New"/>
      </w:rPr>
    </w:lvl>
    <w:lvl w:ilvl="8" w:tplc="0BE21B1A">
      <w:start w:val="1"/>
      <w:numFmt w:val="bullet"/>
      <w:lvlText w:val=""/>
      <w:lvlJc w:val="left"/>
      <w:pPr>
        <w:tabs>
          <w:tab w:val="num" w:pos="6480"/>
        </w:tabs>
        <w:ind w:left="6480" w:hanging="360"/>
      </w:pPr>
      <w:rPr>
        <w:rFonts w:ascii="Wingdings" w:hAnsi="Wingdings"/>
      </w:rPr>
    </w:lvl>
  </w:abstractNum>
  <w:abstractNum w:abstractNumId="2074" w15:restartNumberingAfterBreak="0">
    <w:nsid w:val="7A0F5E7A"/>
    <w:multiLevelType w:val="hybridMultilevel"/>
    <w:tmpl w:val="7A0F5E7A"/>
    <w:lvl w:ilvl="0" w:tplc="009A6D18">
      <w:start w:val="1"/>
      <w:numFmt w:val="bullet"/>
      <w:lvlText w:val=""/>
      <w:lvlJc w:val="left"/>
      <w:pPr>
        <w:tabs>
          <w:tab w:val="num" w:pos="480"/>
        </w:tabs>
        <w:ind w:left="480" w:hanging="480"/>
      </w:pPr>
      <w:rPr>
        <w:rFonts w:ascii="Wingdings" w:eastAsia="Wingdings" w:hAnsi="Wingdings" w:cs="Wingdings"/>
      </w:rPr>
    </w:lvl>
    <w:lvl w:ilvl="1" w:tplc="AD761C6C">
      <w:start w:val="1"/>
      <w:numFmt w:val="bullet"/>
      <w:lvlText w:val="o"/>
      <w:lvlJc w:val="left"/>
      <w:pPr>
        <w:tabs>
          <w:tab w:val="num" w:pos="1440"/>
        </w:tabs>
        <w:ind w:left="1440" w:hanging="360"/>
      </w:pPr>
      <w:rPr>
        <w:rFonts w:ascii="Courier New" w:hAnsi="Courier New"/>
      </w:rPr>
    </w:lvl>
    <w:lvl w:ilvl="2" w:tplc="C2F82410">
      <w:start w:val="1"/>
      <w:numFmt w:val="bullet"/>
      <w:lvlText w:val=""/>
      <w:lvlJc w:val="left"/>
      <w:pPr>
        <w:tabs>
          <w:tab w:val="num" w:pos="2160"/>
        </w:tabs>
        <w:ind w:left="2160" w:hanging="360"/>
      </w:pPr>
      <w:rPr>
        <w:rFonts w:ascii="Wingdings" w:hAnsi="Wingdings"/>
      </w:rPr>
    </w:lvl>
    <w:lvl w:ilvl="3" w:tplc="029A4E3A">
      <w:start w:val="1"/>
      <w:numFmt w:val="bullet"/>
      <w:lvlText w:val=""/>
      <w:lvlJc w:val="left"/>
      <w:pPr>
        <w:tabs>
          <w:tab w:val="num" w:pos="2880"/>
        </w:tabs>
        <w:ind w:left="2880" w:hanging="360"/>
      </w:pPr>
      <w:rPr>
        <w:rFonts w:ascii="Symbol" w:hAnsi="Symbol"/>
      </w:rPr>
    </w:lvl>
    <w:lvl w:ilvl="4" w:tplc="94388ADE">
      <w:start w:val="1"/>
      <w:numFmt w:val="bullet"/>
      <w:lvlText w:val="o"/>
      <w:lvlJc w:val="left"/>
      <w:pPr>
        <w:tabs>
          <w:tab w:val="num" w:pos="3600"/>
        </w:tabs>
        <w:ind w:left="3600" w:hanging="360"/>
      </w:pPr>
      <w:rPr>
        <w:rFonts w:ascii="Courier New" w:hAnsi="Courier New"/>
      </w:rPr>
    </w:lvl>
    <w:lvl w:ilvl="5" w:tplc="0F56A64E">
      <w:start w:val="1"/>
      <w:numFmt w:val="bullet"/>
      <w:lvlText w:val=""/>
      <w:lvlJc w:val="left"/>
      <w:pPr>
        <w:tabs>
          <w:tab w:val="num" w:pos="4320"/>
        </w:tabs>
        <w:ind w:left="4320" w:hanging="360"/>
      </w:pPr>
      <w:rPr>
        <w:rFonts w:ascii="Wingdings" w:hAnsi="Wingdings"/>
      </w:rPr>
    </w:lvl>
    <w:lvl w:ilvl="6" w:tplc="7FA8BAEE">
      <w:start w:val="1"/>
      <w:numFmt w:val="bullet"/>
      <w:lvlText w:val=""/>
      <w:lvlJc w:val="left"/>
      <w:pPr>
        <w:tabs>
          <w:tab w:val="num" w:pos="5040"/>
        </w:tabs>
        <w:ind w:left="5040" w:hanging="360"/>
      </w:pPr>
      <w:rPr>
        <w:rFonts w:ascii="Symbol" w:hAnsi="Symbol"/>
      </w:rPr>
    </w:lvl>
    <w:lvl w:ilvl="7" w:tplc="DF484798">
      <w:start w:val="1"/>
      <w:numFmt w:val="bullet"/>
      <w:lvlText w:val="o"/>
      <w:lvlJc w:val="left"/>
      <w:pPr>
        <w:tabs>
          <w:tab w:val="num" w:pos="5760"/>
        </w:tabs>
        <w:ind w:left="5760" w:hanging="360"/>
      </w:pPr>
      <w:rPr>
        <w:rFonts w:ascii="Courier New" w:hAnsi="Courier New"/>
      </w:rPr>
    </w:lvl>
    <w:lvl w:ilvl="8" w:tplc="01D6E14E">
      <w:start w:val="1"/>
      <w:numFmt w:val="bullet"/>
      <w:lvlText w:val=""/>
      <w:lvlJc w:val="left"/>
      <w:pPr>
        <w:tabs>
          <w:tab w:val="num" w:pos="6480"/>
        </w:tabs>
        <w:ind w:left="6480" w:hanging="360"/>
      </w:pPr>
      <w:rPr>
        <w:rFonts w:ascii="Wingdings" w:hAnsi="Wingdings"/>
      </w:rPr>
    </w:lvl>
  </w:abstractNum>
  <w:abstractNum w:abstractNumId="2075" w15:restartNumberingAfterBreak="0">
    <w:nsid w:val="7A0F5E7B"/>
    <w:multiLevelType w:val="hybridMultilevel"/>
    <w:tmpl w:val="7A0F5E7B"/>
    <w:lvl w:ilvl="0" w:tplc="0E2064D8">
      <w:start w:val="1"/>
      <w:numFmt w:val="bullet"/>
      <w:lvlText w:val=""/>
      <w:lvlJc w:val="left"/>
      <w:pPr>
        <w:tabs>
          <w:tab w:val="num" w:pos="480"/>
        </w:tabs>
        <w:ind w:left="480" w:hanging="480"/>
      </w:pPr>
      <w:rPr>
        <w:rFonts w:ascii="Wingdings" w:eastAsia="Wingdings" w:hAnsi="Wingdings" w:cs="Wingdings"/>
      </w:rPr>
    </w:lvl>
    <w:lvl w:ilvl="1" w:tplc="428A2DF4">
      <w:start w:val="1"/>
      <w:numFmt w:val="bullet"/>
      <w:lvlText w:val="o"/>
      <w:lvlJc w:val="left"/>
      <w:pPr>
        <w:tabs>
          <w:tab w:val="num" w:pos="1440"/>
        </w:tabs>
        <w:ind w:left="1440" w:hanging="360"/>
      </w:pPr>
      <w:rPr>
        <w:rFonts w:ascii="Courier New" w:hAnsi="Courier New"/>
      </w:rPr>
    </w:lvl>
    <w:lvl w:ilvl="2" w:tplc="50427420">
      <w:start w:val="1"/>
      <w:numFmt w:val="bullet"/>
      <w:lvlText w:val=""/>
      <w:lvlJc w:val="left"/>
      <w:pPr>
        <w:tabs>
          <w:tab w:val="num" w:pos="2160"/>
        </w:tabs>
        <w:ind w:left="2160" w:hanging="360"/>
      </w:pPr>
      <w:rPr>
        <w:rFonts w:ascii="Wingdings" w:hAnsi="Wingdings"/>
      </w:rPr>
    </w:lvl>
    <w:lvl w:ilvl="3" w:tplc="56EAC062">
      <w:start w:val="1"/>
      <w:numFmt w:val="bullet"/>
      <w:lvlText w:val=""/>
      <w:lvlJc w:val="left"/>
      <w:pPr>
        <w:tabs>
          <w:tab w:val="num" w:pos="2880"/>
        </w:tabs>
        <w:ind w:left="2880" w:hanging="360"/>
      </w:pPr>
      <w:rPr>
        <w:rFonts w:ascii="Symbol" w:hAnsi="Symbol"/>
      </w:rPr>
    </w:lvl>
    <w:lvl w:ilvl="4" w:tplc="0882AD8E">
      <w:start w:val="1"/>
      <w:numFmt w:val="bullet"/>
      <w:lvlText w:val="o"/>
      <w:lvlJc w:val="left"/>
      <w:pPr>
        <w:tabs>
          <w:tab w:val="num" w:pos="3600"/>
        </w:tabs>
        <w:ind w:left="3600" w:hanging="360"/>
      </w:pPr>
      <w:rPr>
        <w:rFonts w:ascii="Courier New" w:hAnsi="Courier New"/>
      </w:rPr>
    </w:lvl>
    <w:lvl w:ilvl="5" w:tplc="AC9C524C">
      <w:start w:val="1"/>
      <w:numFmt w:val="bullet"/>
      <w:lvlText w:val=""/>
      <w:lvlJc w:val="left"/>
      <w:pPr>
        <w:tabs>
          <w:tab w:val="num" w:pos="4320"/>
        </w:tabs>
        <w:ind w:left="4320" w:hanging="360"/>
      </w:pPr>
      <w:rPr>
        <w:rFonts w:ascii="Wingdings" w:hAnsi="Wingdings"/>
      </w:rPr>
    </w:lvl>
    <w:lvl w:ilvl="6" w:tplc="B5341EF2">
      <w:start w:val="1"/>
      <w:numFmt w:val="bullet"/>
      <w:lvlText w:val=""/>
      <w:lvlJc w:val="left"/>
      <w:pPr>
        <w:tabs>
          <w:tab w:val="num" w:pos="5040"/>
        </w:tabs>
        <w:ind w:left="5040" w:hanging="360"/>
      </w:pPr>
      <w:rPr>
        <w:rFonts w:ascii="Symbol" w:hAnsi="Symbol"/>
      </w:rPr>
    </w:lvl>
    <w:lvl w:ilvl="7" w:tplc="9C96D7F2">
      <w:start w:val="1"/>
      <w:numFmt w:val="bullet"/>
      <w:lvlText w:val="o"/>
      <w:lvlJc w:val="left"/>
      <w:pPr>
        <w:tabs>
          <w:tab w:val="num" w:pos="5760"/>
        </w:tabs>
        <w:ind w:left="5760" w:hanging="360"/>
      </w:pPr>
      <w:rPr>
        <w:rFonts w:ascii="Courier New" w:hAnsi="Courier New"/>
      </w:rPr>
    </w:lvl>
    <w:lvl w:ilvl="8" w:tplc="E732EDD2">
      <w:start w:val="1"/>
      <w:numFmt w:val="bullet"/>
      <w:lvlText w:val=""/>
      <w:lvlJc w:val="left"/>
      <w:pPr>
        <w:tabs>
          <w:tab w:val="num" w:pos="6480"/>
        </w:tabs>
        <w:ind w:left="6480" w:hanging="360"/>
      </w:pPr>
      <w:rPr>
        <w:rFonts w:ascii="Wingdings" w:hAnsi="Wingdings"/>
      </w:rPr>
    </w:lvl>
  </w:abstractNum>
  <w:abstractNum w:abstractNumId="2076" w15:restartNumberingAfterBreak="0">
    <w:nsid w:val="7A0F5E7C"/>
    <w:multiLevelType w:val="hybridMultilevel"/>
    <w:tmpl w:val="7A0F5E7C"/>
    <w:lvl w:ilvl="0" w:tplc="27600C6A">
      <w:start w:val="1"/>
      <w:numFmt w:val="bullet"/>
      <w:lvlText w:val=""/>
      <w:lvlJc w:val="left"/>
      <w:pPr>
        <w:tabs>
          <w:tab w:val="num" w:pos="480"/>
        </w:tabs>
        <w:ind w:left="480" w:hanging="480"/>
      </w:pPr>
      <w:rPr>
        <w:rFonts w:ascii="Wingdings" w:eastAsia="Wingdings" w:hAnsi="Wingdings" w:cs="Wingdings"/>
      </w:rPr>
    </w:lvl>
    <w:lvl w:ilvl="1" w:tplc="809AFD04">
      <w:start w:val="1"/>
      <w:numFmt w:val="bullet"/>
      <w:lvlText w:val="o"/>
      <w:lvlJc w:val="left"/>
      <w:pPr>
        <w:tabs>
          <w:tab w:val="num" w:pos="1440"/>
        </w:tabs>
        <w:ind w:left="1440" w:hanging="360"/>
      </w:pPr>
      <w:rPr>
        <w:rFonts w:ascii="Courier New" w:hAnsi="Courier New"/>
      </w:rPr>
    </w:lvl>
    <w:lvl w:ilvl="2" w:tplc="26E8DA8E">
      <w:start w:val="1"/>
      <w:numFmt w:val="bullet"/>
      <w:lvlText w:val=""/>
      <w:lvlJc w:val="left"/>
      <w:pPr>
        <w:tabs>
          <w:tab w:val="num" w:pos="2160"/>
        </w:tabs>
        <w:ind w:left="2160" w:hanging="360"/>
      </w:pPr>
      <w:rPr>
        <w:rFonts w:ascii="Wingdings" w:hAnsi="Wingdings"/>
      </w:rPr>
    </w:lvl>
    <w:lvl w:ilvl="3" w:tplc="2DF0DB42">
      <w:start w:val="1"/>
      <w:numFmt w:val="bullet"/>
      <w:lvlText w:val=""/>
      <w:lvlJc w:val="left"/>
      <w:pPr>
        <w:tabs>
          <w:tab w:val="num" w:pos="2880"/>
        </w:tabs>
        <w:ind w:left="2880" w:hanging="360"/>
      </w:pPr>
      <w:rPr>
        <w:rFonts w:ascii="Symbol" w:hAnsi="Symbol"/>
      </w:rPr>
    </w:lvl>
    <w:lvl w:ilvl="4" w:tplc="086A03EC">
      <w:start w:val="1"/>
      <w:numFmt w:val="bullet"/>
      <w:lvlText w:val="o"/>
      <w:lvlJc w:val="left"/>
      <w:pPr>
        <w:tabs>
          <w:tab w:val="num" w:pos="3600"/>
        </w:tabs>
        <w:ind w:left="3600" w:hanging="360"/>
      </w:pPr>
      <w:rPr>
        <w:rFonts w:ascii="Courier New" w:hAnsi="Courier New"/>
      </w:rPr>
    </w:lvl>
    <w:lvl w:ilvl="5" w:tplc="C526D4E0">
      <w:start w:val="1"/>
      <w:numFmt w:val="bullet"/>
      <w:lvlText w:val=""/>
      <w:lvlJc w:val="left"/>
      <w:pPr>
        <w:tabs>
          <w:tab w:val="num" w:pos="4320"/>
        </w:tabs>
        <w:ind w:left="4320" w:hanging="360"/>
      </w:pPr>
      <w:rPr>
        <w:rFonts w:ascii="Wingdings" w:hAnsi="Wingdings"/>
      </w:rPr>
    </w:lvl>
    <w:lvl w:ilvl="6" w:tplc="197AA8FE">
      <w:start w:val="1"/>
      <w:numFmt w:val="bullet"/>
      <w:lvlText w:val=""/>
      <w:lvlJc w:val="left"/>
      <w:pPr>
        <w:tabs>
          <w:tab w:val="num" w:pos="5040"/>
        </w:tabs>
        <w:ind w:left="5040" w:hanging="360"/>
      </w:pPr>
      <w:rPr>
        <w:rFonts w:ascii="Symbol" w:hAnsi="Symbol"/>
      </w:rPr>
    </w:lvl>
    <w:lvl w:ilvl="7" w:tplc="8B002094">
      <w:start w:val="1"/>
      <w:numFmt w:val="bullet"/>
      <w:lvlText w:val="o"/>
      <w:lvlJc w:val="left"/>
      <w:pPr>
        <w:tabs>
          <w:tab w:val="num" w:pos="5760"/>
        </w:tabs>
        <w:ind w:left="5760" w:hanging="360"/>
      </w:pPr>
      <w:rPr>
        <w:rFonts w:ascii="Courier New" w:hAnsi="Courier New"/>
      </w:rPr>
    </w:lvl>
    <w:lvl w:ilvl="8" w:tplc="14DC78C6">
      <w:start w:val="1"/>
      <w:numFmt w:val="bullet"/>
      <w:lvlText w:val=""/>
      <w:lvlJc w:val="left"/>
      <w:pPr>
        <w:tabs>
          <w:tab w:val="num" w:pos="6480"/>
        </w:tabs>
        <w:ind w:left="6480" w:hanging="360"/>
      </w:pPr>
      <w:rPr>
        <w:rFonts w:ascii="Wingdings" w:hAnsi="Wingdings"/>
      </w:rPr>
    </w:lvl>
  </w:abstractNum>
  <w:abstractNum w:abstractNumId="2077" w15:restartNumberingAfterBreak="0">
    <w:nsid w:val="7A0F5E7D"/>
    <w:multiLevelType w:val="hybridMultilevel"/>
    <w:tmpl w:val="7A0F5E7D"/>
    <w:lvl w:ilvl="0" w:tplc="F5FC8C60">
      <w:start w:val="1"/>
      <w:numFmt w:val="bullet"/>
      <w:lvlText w:val=""/>
      <w:lvlJc w:val="left"/>
      <w:pPr>
        <w:tabs>
          <w:tab w:val="num" w:pos="480"/>
        </w:tabs>
        <w:ind w:left="480" w:hanging="480"/>
      </w:pPr>
      <w:rPr>
        <w:rFonts w:ascii="Wingdings" w:eastAsia="Wingdings" w:hAnsi="Wingdings" w:cs="Wingdings"/>
      </w:rPr>
    </w:lvl>
    <w:lvl w:ilvl="1" w:tplc="BAE8F00E">
      <w:start w:val="1"/>
      <w:numFmt w:val="bullet"/>
      <w:lvlText w:val="o"/>
      <w:lvlJc w:val="left"/>
      <w:pPr>
        <w:tabs>
          <w:tab w:val="num" w:pos="1440"/>
        </w:tabs>
        <w:ind w:left="1440" w:hanging="360"/>
      </w:pPr>
      <w:rPr>
        <w:rFonts w:ascii="Courier New" w:hAnsi="Courier New"/>
      </w:rPr>
    </w:lvl>
    <w:lvl w:ilvl="2" w:tplc="046878DC">
      <w:start w:val="1"/>
      <w:numFmt w:val="bullet"/>
      <w:lvlText w:val=""/>
      <w:lvlJc w:val="left"/>
      <w:pPr>
        <w:tabs>
          <w:tab w:val="num" w:pos="2160"/>
        </w:tabs>
        <w:ind w:left="2160" w:hanging="360"/>
      </w:pPr>
      <w:rPr>
        <w:rFonts w:ascii="Wingdings" w:hAnsi="Wingdings"/>
      </w:rPr>
    </w:lvl>
    <w:lvl w:ilvl="3" w:tplc="1EF4F3F6">
      <w:start w:val="1"/>
      <w:numFmt w:val="bullet"/>
      <w:lvlText w:val=""/>
      <w:lvlJc w:val="left"/>
      <w:pPr>
        <w:tabs>
          <w:tab w:val="num" w:pos="2880"/>
        </w:tabs>
        <w:ind w:left="2880" w:hanging="360"/>
      </w:pPr>
      <w:rPr>
        <w:rFonts w:ascii="Symbol" w:hAnsi="Symbol"/>
      </w:rPr>
    </w:lvl>
    <w:lvl w:ilvl="4" w:tplc="DE7AB1F4">
      <w:start w:val="1"/>
      <w:numFmt w:val="bullet"/>
      <w:lvlText w:val="o"/>
      <w:lvlJc w:val="left"/>
      <w:pPr>
        <w:tabs>
          <w:tab w:val="num" w:pos="3600"/>
        </w:tabs>
        <w:ind w:left="3600" w:hanging="360"/>
      </w:pPr>
      <w:rPr>
        <w:rFonts w:ascii="Courier New" w:hAnsi="Courier New"/>
      </w:rPr>
    </w:lvl>
    <w:lvl w:ilvl="5" w:tplc="50124EEE">
      <w:start w:val="1"/>
      <w:numFmt w:val="bullet"/>
      <w:lvlText w:val=""/>
      <w:lvlJc w:val="left"/>
      <w:pPr>
        <w:tabs>
          <w:tab w:val="num" w:pos="4320"/>
        </w:tabs>
        <w:ind w:left="4320" w:hanging="360"/>
      </w:pPr>
      <w:rPr>
        <w:rFonts w:ascii="Wingdings" w:hAnsi="Wingdings"/>
      </w:rPr>
    </w:lvl>
    <w:lvl w:ilvl="6" w:tplc="86063078">
      <w:start w:val="1"/>
      <w:numFmt w:val="bullet"/>
      <w:lvlText w:val=""/>
      <w:lvlJc w:val="left"/>
      <w:pPr>
        <w:tabs>
          <w:tab w:val="num" w:pos="5040"/>
        </w:tabs>
        <w:ind w:left="5040" w:hanging="360"/>
      </w:pPr>
      <w:rPr>
        <w:rFonts w:ascii="Symbol" w:hAnsi="Symbol"/>
      </w:rPr>
    </w:lvl>
    <w:lvl w:ilvl="7" w:tplc="C56A2962">
      <w:start w:val="1"/>
      <w:numFmt w:val="bullet"/>
      <w:lvlText w:val="o"/>
      <w:lvlJc w:val="left"/>
      <w:pPr>
        <w:tabs>
          <w:tab w:val="num" w:pos="5760"/>
        </w:tabs>
        <w:ind w:left="5760" w:hanging="360"/>
      </w:pPr>
      <w:rPr>
        <w:rFonts w:ascii="Courier New" w:hAnsi="Courier New"/>
      </w:rPr>
    </w:lvl>
    <w:lvl w:ilvl="8" w:tplc="F020B768">
      <w:start w:val="1"/>
      <w:numFmt w:val="bullet"/>
      <w:lvlText w:val=""/>
      <w:lvlJc w:val="left"/>
      <w:pPr>
        <w:tabs>
          <w:tab w:val="num" w:pos="6480"/>
        </w:tabs>
        <w:ind w:left="6480" w:hanging="360"/>
      </w:pPr>
      <w:rPr>
        <w:rFonts w:ascii="Wingdings" w:hAnsi="Wingdings"/>
      </w:rPr>
    </w:lvl>
  </w:abstractNum>
  <w:abstractNum w:abstractNumId="2078" w15:restartNumberingAfterBreak="0">
    <w:nsid w:val="7A0F5E7E"/>
    <w:multiLevelType w:val="hybridMultilevel"/>
    <w:tmpl w:val="7A0F5E7E"/>
    <w:lvl w:ilvl="0" w:tplc="72E05758">
      <w:start w:val="1"/>
      <w:numFmt w:val="bullet"/>
      <w:lvlText w:val=""/>
      <w:lvlJc w:val="left"/>
      <w:pPr>
        <w:tabs>
          <w:tab w:val="num" w:pos="480"/>
        </w:tabs>
        <w:ind w:left="480" w:hanging="480"/>
      </w:pPr>
      <w:rPr>
        <w:rFonts w:ascii="Wingdings" w:eastAsia="Wingdings" w:hAnsi="Wingdings" w:cs="Wingdings"/>
      </w:rPr>
    </w:lvl>
    <w:lvl w:ilvl="1" w:tplc="1DFCB76E">
      <w:start w:val="1"/>
      <w:numFmt w:val="bullet"/>
      <w:lvlText w:val="o"/>
      <w:lvlJc w:val="left"/>
      <w:pPr>
        <w:tabs>
          <w:tab w:val="num" w:pos="1440"/>
        </w:tabs>
        <w:ind w:left="1440" w:hanging="360"/>
      </w:pPr>
      <w:rPr>
        <w:rFonts w:ascii="Courier New" w:hAnsi="Courier New"/>
      </w:rPr>
    </w:lvl>
    <w:lvl w:ilvl="2" w:tplc="8E3E619A">
      <w:start w:val="1"/>
      <w:numFmt w:val="bullet"/>
      <w:lvlText w:val=""/>
      <w:lvlJc w:val="left"/>
      <w:pPr>
        <w:tabs>
          <w:tab w:val="num" w:pos="2160"/>
        </w:tabs>
        <w:ind w:left="2160" w:hanging="360"/>
      </w:pPr>
      <w:rPr>
        <w:rFonts w:ascii="Wingdings" w:hAnsi="Wingdings"/>
      </w:rPr>
    </w:lvl>
    <w:lvl w:ilvl="3" w:tplc="C226B104">
      <w:start w:val="1"/>
      <w:numFmt w:val="bullet"/>
      <w:lvlText w:val=""/>
      <w:lvlJc w:val="left"/>
      <w:pPr>
        <w:tabs>
          <w:tab w:val="num" w:pos="2880"/>
        </w:tabs>
        <w:ind w:left="2880" w:hanging="360"/>
      </w:pPr>
      <w:rPr>
        <w:rFonts w:ascii="Symbol" w:hAnsi="Symbol"/>
      </w:rPr>
    </w:lvl>
    <w:lvl w:ilvl="4" w:tplc="63CCE23C">
      <w:start w:val="1"/>
      <w:numFmt w:val="bullet"/>
      <w:lvlText w:val="o"/>
      <w:lvlJc w:val="left"/>
      <w:pPr>
        <w:tabs>
          <w:tab w:val="num" w:pos="3600"/>
        </w:tabs>
        <w:ind w:left="3600" w:hanging="360"/>
      </w:pPr>
      <w:rPr>
        <w:rFonts w:ascii="Courier New" w:hAnsi="Courier New"/>
      </w:rPr>
    </w:lvl>
    <w:lvl w:ilvl="5" w:tplc="BEF2D128">
      <w:start w:val="1"/>
      <w:numFmt w:val="bullet"/>
      <w:lvlText w:val=""/>
      <w:lvlJc w:val="left"/>
      <w:pPr>
        <w:tabs>
          <w:tab w:val="num" w:pos="4320"/>
        </w:tabs>
        <w:ind w:left="4320" w:hanging="360"/>
      </w:pPr>
      <w:rPr>
        <w:rFonts w:ascii="Wingdings" w:hAnsi="Wingdings"/>
      </w:rPr>
    </w:lvl>
    <w:lvl w:ilvl="6" w:tplc="8BEC755E">
      <w:start w:val="1"/>
      <w:numFmt w:val="bullet"/>
      <w:lvlText w:val=""/>
      <w:lvlJc w:val="left"/>
      <w:pPr>
        <w:tabs>
          <w:tab w:val="num" w:pos="5040"/>
        </w:tabs>
        <w:ind w:left="5040" w:hanging="360"/>
      </w:pPr>
      <w:rPr>
        <w:rFonts w:ascii="Symbol" w:hAnsi="Symbol"/>
      </w:rPr>
    </w:lvl>
    <w:lvl w:ilvl="7" w:tplc="22069906">
      <w:start w:val="1"/>
      <w:numFmt w:val="bullet"/>
      <w:lvlText w:val="o"/>
      <w:lvlJc w:val="left"/>
      <w:pPr>
        <w:tabs>
          <w:tab w:val="num" w:pos="5760"/>
        </w:tabs>
        <w:ind w:left="5760" w:hanging="360"/>
      </w:pPr>
      <w:rPr>
        <w:rFonts w:ascii="Courier New" w:hAnsi="Courier New"/>
      </w:rPr>
    </w:lvl>
    <w:lvl w:ilvl="8" w:tplc="E586FD26">
      <w:start w:val="1"/>
      <w:numFmt w:val="bullet"/>
      <w:lvlText w:val=""/>
      <w:lvlJc w:val="left"/>
      <w:pPr>
        <w:tabs>
          <w:tab w:val="num" w:pos="6480"/>
        </w:tabs>
        <w:ind w:left="6480" w:hanging="360"/>
      </w:pPr>
      <w:rPr>
        <w:rFonts w:ascii="Wingdings" w:hAnsi="Wingdings"/>
      </w:rPr>
    </w:lvl>
  </w:abstractNum>
  <w:abstractNum w:abstractNumId="2079" w15:restartNumberingAfterBreak="0">
    <w:nsid w:val="7A0F5E7F"/>
    <w:multiLevelType w:val="hybridMultilevel"/>
    <w:tmpl w:val="7A0F5E7F"/>
    <w:lvl w:ilvl="0" w:tplc="92AEA072">
      <w:start w:val="1"/>
      <w:numFmt w:val="bullet"/>
      <w:lvlText w:val=""/>
      <w:lvlJc w:val="left"/>
      <w:pPr>
        <w:tabs>
          <w:tab w:val="num" w:pos="480"/>
        </w:tabs>
        <w:ind w:left="480" w:hanging="480"/>
      </w:pPr>
      <w:rPr>
        <w:rFonts w:ascii="Wingdings" w:eastAsia="Wingdings" w:hAnsi="Wingdings" w:cs="Wingdings"/>
      </w:rPr>
    </w:lvl>
    <w:lvl w:ilvl="1" w:tplc="A23EC47C">
      <w:start w:val="1"/>
      <w:numFmt w:val="bullet"/>
      <w:lvlText w:val="o"/>
      <w:lvlJc w:val="left"/>
      <w:pPr>
        <w:tabs>
          <w:tab w:val="num" w:pos="1440"/>
        </w:tabs>
        <w:ind w:left="1440" w:hanging="360"/>
      </w:pPr>
      <w:rPr>
        <w:rFonts w:ascii="Courier New" w:hAnsi="Courier New"/>
      </w:rPr>
    </w:lvl>
    <w:lvl w:ilvl="2" w:tplc="4C920A30">
      <w:start w:val="1"/>
      <w:numFmt w:val="bullet"/>
      <w:lvlText w:val=""/>
      <w:lvlJc w:val="left"/>
      <w:pPr>
        <w:tabs>
          <w:tab w:val="num" w:pos="2160"/>
        </w:tabs>
        <w:ind w:left="2160" w:hanging="360"/>
      </w:pPr>
      <w:rPr>
        <w:rFonts w:ascii="Wingdings" w:hAnsi="Wingdings"/>
      </w:rPr>
    </w:lvl>
    <w:lvl w:ilvl="3" w:tplc="16482768">
      <w:start w:val="1"/>
      <w:numFmt w:val="bullet"/>
      <w:lvlText w:val=""/>
      <w:lvlJc w:val="left"/>
      <w:pPr>
        <w:tabs>
          <w:tab w:val="num" w:pos="2880"/>
        </w:tabs>
        <w:ind w:left="2880" w:hanging="360"/>
      </w:pPr>
      <w:rPr>
        <w:rFonts w:ascii="Symbol" w:hAnsi="Symbol"/>
      </w:rPr>
    </w:lvl>
    <w:lvl w:ilvl="4" w:tplc="1A76A34E">
      <w:start w:val="1"/>
      <w:numFmt w:val="bullet"/>
      <w:lvlText w:val="o"/>
      <w:lvlJc w:val="left"/>
      <w:pPr>
        <w:tabs>
          <w:tab w:val="num" w:pos="3600"/>
        </w:tabs>
        <w:ind w:left="3600" w:hanging="360"/>
      </w:pPr>
      <w:rPr>
        <w:rFonts w:ascii="Courier New" w:hAnsi="Courier New"/>
      </w:rPr>
    </w:lvl>
    <w:lvl w:ilvl="5" w:tplc="8412447E">
      <w:start w:val="1"/>
      <w:numFmt w:val="bullet"/>
      <w:lvlText w:val=""/>
      <w:lvlJc w:val="left"/>
      <w:pPr>
        <w:tabs>
          <w:tab w:val="num" w:pos="4320"/>
        </w:tabs>
        <w:ind w:left="4320" w:hanging="360"/>
      </w:pPr>
      <w:rPr>
        <w:rFonts w:ascii="Wingdings" w:hAnsi="Wingdings"/>
      </w:rPr>
    </w:lvl>
    <w:lvl w:ilvl="6" w:tplc="2BDCE3DE">
      <w:start w:val="1"/>
      <w:numFmt w:val="bullet"/>
      <w:lvlText w:val=""/>
      <w:lvlJc w:val="left"/>
      <w:pPr>
        <w:tabs>
          <w:tab w:val="num" w:pos="5040"/>
        </w:tabs>
        <w:ind w:left="5040" w:hanging="360"/>
      </w:pPr>
      <w:rPr>
        <w:rFonts w:ascii="Symbol" w:hAnsi="Symbol"/>
      </w:rPr>
    </w:lvl>
    <w:lvl w:ilvl="7" w:tplc="6FFA5CFA">
      <w:start w:val="1"/>
      <w:numFmt w:val="bullet"/>
      <w:lvlText w:val="o"/>
      <w:lvlJc w:val="left"/>
      <w:pPr>
        <w:tabs>
          <w:tab w:val="num" w:pos="5760"/>
        </w:tabs>
        <w:ind w:left="5760" w:hanging="360"/>
      </w:pPr>
      <w:rPr>
        <w:rFonts w:ascii="Courier New" w:hAnsi="Courier New"/>
      </w:rPr>
    </w:lvl>
    <w:lvl w:ilvl="8" w:tplc="3E6040BC">
      <w:start w:val="1"/>
      <w:numFmt w:val="bullet"/>
      <w:lvlText w:val=""/>
      <w:lvlJc w:val="left"/>
      <w:pPr>
        <w:tabs>
          <w:tab w:val="num" w:pos="6480"/>
        </w:tabs>
        <w:ind w:left="6480" w:hanging="360"/>
      </w:pPr>
      <w:rPr>
        <w:rFonts w:ascii="Wingdings" w:hAnsi="Wingdings"/>
      </w:rPr>
    </w:lvl>
  </w:abstractNum>
  <w:abstractNum w:abstractNumId="2080" w15:restartNumberingAfterBreak="0">
    <w:nsid w:val="7A0F5E80"/>
    <w:multiLevelType w:val="hybridMultilevel"/>
    <w:tmpl w:val="7A0F5E80"/>
    <w:lvl w:ilvl="0" w:tplc="3F1EEBD6">
      <w:start w:val="1"/>
      <w:numFmt w:val="bullet"/>
      <w:lvlText w:val=""/>
      <w:lvlJc w:val="left"/>
      <w:pPr>
        <w:tabs>
          <w:tab w:val="num" w:pos="480"/>
        </w:tabs>
        <w:ind w:left="480" w:hanging="480"/>
      </w:pPr>
      <w:rPr>
        <w:rFonts w:ascii="Wingdings" w:eastAsia="Wingdings" w:hAnsi="Wingdings" w:cs="Wingdings"/>
      </w:rPr>
    </w:lvl>
    <w:lvl w:ilvl="1" w:tplc="F468E00E">
      <w:start w:val="1"/>
      <w:numFmt w:val="bullet"/>
      <w:lvlText w:val="o"/>
      <w:lvlJc w:val="left"/>
      <w:pPr>
        <w:tabs>
          <w:tab w:val="num" w:pos="1440"/>
        </w:tabs>
        <w:ind w:left="1440" w:hanging="360"/>
      </w:pPr>
      <w:rPr>
        <w:rFonts w:ascii="Courier New" w:hAnsi="Courier New"/>
      </w:rPr>
    </w:lvl>
    <w:lvl w:ilvl="2" w:tplc="119CEE9A">
      <w:start w:val="1"/>
      <w:numFmt w:val="bullet"/>
      <w:lvlText w:val=""/>
      <w:lvlJc w:val="left"/>
      <w:pPr>
        <w:tabs>
          <w:tab w:val="num" w:pos="2160"/>
        </w:tabs>
        <w:ind w:left="2160" w:hanging="360"/>
      </w:pPr>
      <w:rPr>
        <w:rFonts w:ascii="Wingdings" w:hAnsi="Wingdings"/>
      </w:rPr>
    </w:lvl>
    <w:lvl w:ilvl="3" w:tplc="116A88D0">
      <w:start w:val="1"/>
      <w:numFmt w:val="bullet"/>
      <w:lvlText w:val=""/>
      <w:lvlJc w:val="left"/>
      <w:pPr>
        <w:tabs>
          <w:tab w:val="num" w:pos="2880"/>
        </w:tabs>
        <w:ind w:left="2880" w:hanging="360"/>
      </w:pPr>
      <w:rPr>
        <w:rFonts w:ascii="Symbol" w:hAnsi="Symbol"/>
      </w:rPr>
    </w:lvl>
    <w:lvl w:ilvl="4" w:tplc="3B9E7BBE">
      <w:start w:val="1"/>
      <w:numFmt w:val="bullet"/>
      <w:lvlText w:val="o"/>
      <w:lvlJc w:val="left"/>
      <w:pPr>
        <w:tabs>
          <w:tab w:val="num" w:pos="3600"/>
        </w:tabs>
        <w:ind w:left="3600" w:hanging="360"/>
      </w:pPr>
      <w:rPr>
        <w:rFonts w:ascii="Courier New" w:hAnsi="Courier New"/>
      </w:rPr>
    </w:lvl>
    <w:lvl w:ilvl="5" w:tplc="CCC63ED0">
      <w:start w:val="1"/>
      <w:numFmt w:val="bullet"/>
      <w:lvlText w:val=""/>
      <w:lvlJc w:val="left"/>
      <w:pPr>
        <w:tabs>
          <w:tab w:val="num" w:pos="4320"/>
        </w:tabs>
        <w:ind w:left="4320" w:hanging="360"/>
      </w:pPr>
      <w:rPr>
        <w:rFonts w:ascii="Wingdings" w:hAnsi="Wingdings"/>
      </w:rPr>
    </w:lvl>
    <w:lvl w:ilvl="6" w:tplc="21E22C0E">
      <w:start w:val="1"/>
      <w:numFmt w:val="bullet"/>
      <w:lvlText w:val=""/>
      <w:lvlJc w:val="left"/>
      <w:pPr>
        <w:tabs>
          <w:tab w:val="num" w:pos="5040"/>
        </w:tabs>
        <w:ind w:left="5040" w:hanging="360"/>
      </w:pPr>
      <w:rPr>
        <w:rFonts w:ascii="Symbol" w:hAnsi="Symbol"/>
      </w:rPr>
    </w:lvl>
    <w:lvl w:ilvl="7" w:tplc="72D27664">
      <w:start w:val="1"/>
      <w:numFmt w:val="bullet"/>
      <w:lvlText w:val="o"/>
      <w:lvlJc w:val="left"/>
      <w:pPr>
        <w:tabs>
          <w:tab w:val="num" w:pos="5760"/>
        </w:tabs>
        <w:ind w:left="5760" w:hanging="360"/>
      </w:pPr>
      <w:rPr>
        <w:rFonts w:ascii="Courier New" w:hAnsi="Courier New"/>
      </w:rPr>
    </w:lvl>
    <w:lvl w:ilvl="8" w:tplc="55667DBE">
      <w:start w:val="1"/>
      <w:numFmt w:val="bullet"/>
      <w:lvlText w:val=""/>
      <w:lvlJc w:val="left"/>
      <w:pPr>
        <w:tabs>
          <w:tab w:val="num" w:pos="6480"/>
        </w:tabs>
        <w:ind w:left="6480" w:hanging="360"/>
      </w:pPr>
      <w:rPr>
        <w:rFonts w:ascii="Wingdings" w:hAnsi="Wingdings"/>
      </w:rPr>
    </w:lvl>
  </w:abstractNum>
  <w:abstractNum w:abstractNumId="2081" w15:restartNumberingAfterBreak="0">
    <w:nsid w:val="7A0F5E81"/>
    <w:multiLevelType w:val="hybridMultilevel"/>
    <w:tmpl w:val="7A0F5E81"/>
    <w:lvl w:ilvl="0" w:tplc="C436EB4E">
      <w:start w:val="1"/>
      <w:numFmt w:val="bullet"/>
      <w:lvlText w:val=""/>
      <w:lvlJc w:val="left"/>
      <w:pPr>
        <w:tabs>
          <w:tab w:val="num" w:pos="480"/>
        </w:tabs>
        <w:ind w:left="480" w:hanging="480"/>
      </w:pPr>
      <w:rPr>
        <w:rFonts w:ascii="Wingdings" w:eastAsia="Wingdings" w:hAnsi="Wingdings" w:cs="Wingdings"/>
      </w:rPr>
    </w:lvl>
    <w:lvl w:ilvl="1" w:tplc="AD063E9C">
      <w:start w:val="1"/>
      <w:numFmt w:val="bullet"/>
      <w:lvlText w:val="o"/>
      <w:lvlJc w:val="left"/>
      <w:pPr>
        <w:tabs>
          <w:tab w:val="num" w:pos="1440"/>
        </w:tabs>
        <w:ind w:left="1440" w:hanging="360"/>
      </w:pPr>
      <w:rPr>
        <w:rFonts w:ascii="Courier New" w:hAnsi="Courier New"/>
      </w:rPr>
    </w:lvl>
    <w:lvl w:ilvl="2" w:tplc="727674CE">
      <w:start w:val="1"/>
      <w:numFmt w:val="bullet"/>
      <w:lvlText w:val=""/>
      <w:lvlJc w:val="left"/>
      <w:pPr>
        <w:tabs>
          <w:tab w:val="num" w:pos="2160"/>
        </w:tabs>
        <w:ind w:left="2160" w:hanging="360"/>
      </w:pPr>
      <w:rPr>
        <w:rFonts w:ascii="Wingdings" w:hAnsi="Wingdings"/>
      </w:rPr>
    </w:lvl>
    <w:lvl w:ilvl="3" w:tplc="6C56B242">
      <w:start w:val="1"/>
      <w:numFmt w:val="bullet"/>
      <w:lvlText w:val=""/>
      <w:lvlJc w:val="left"/>
      <w:pPr>
        <w:tabs>
          <w:tab w:val="num" w:pos="2880"/>
        </w:tabs>
        <w:ind w:left="2880" w:hanging="360"/>
      </w:pPr>
      <w:rPr>
        <w:rFonts w:ascii="Symbol" w:hAnsi="Symbol"/>
      </w:rPr>
    </w:lvl>
    <w:lvl w:ilvl="4" w:tplc="3CDC50FA">
      <w:start w:val="1"/>
      <w:numFmt w:val="bullet"/>
      <w:lvlText w:val="o"/>
      <w:lvlJc w:val="left"/>
      <w:pPr>
        <w:tabs>
          <w:tab w:val="num" w:pos="3600"/>
        </w:tabs>
        <w:ind w:left="3600" w:hanging="360"/>
      </w:pPr>
      <w:rPr>
        <w:rFonts w:ascii="Courier New" w:hAnsi="Courier New"/>
      </w:rPr>
    </w:lvl>
    <w:lvl w:ilvl="5" w:tplc="0184A724">
      <w:start w:val="1"/>
      <w:numFmt w:val="bullet"/>
      <w:lvlText w:val=""/>
      <w:lvlJc w:val="left"/>
      <w:pPr>
        <w:tabs>
          <w:tab w:val="num" w:pos="4320"/>
        </w:tabs>
        <w:ind w:left="4320" w:hanging="360"/>
      </w:pPr>
      <w:rPr>
        <w:rFonts w:ascii="Wingdings" w:hAnsi="Wingdings"/>
      </w:rPr>
    </w:lvl>
    <w:lvl w:ilvl="6" w:tplc="BC1C26B2">
      <w:start w:val="1"/>
      <w:numFmt w:val="bullet"/>
      <w:lvlText w:val=""/>
      <w:lvlJc w:val="left"/>
      <w:pPr>
        <w:tabs>
          <w:tab w:val="num" w:pos="5040"/>
        </w:tabs>
        <w:ind w:left="5040" w:hanging="360"/>
      </w:pPr>
      <w:rPr>
        <w:rFonts w:ascii="Symbol" w:hAnsi="Symbol"/>
      </w:rPr>
    </w:lvl>
    <w:lvl w:ilvl="7" w:tplc="EED89D64">
      <w:start w:val="1"/>
      <w:numFmt w:val="bullet"/>
      <w:lvlText w:val="o"/>
      <w:lvlJc w:val="left"/>
      <w:pPr>
        <w:tabs>
          <w:tab w:val="num" w:pos="5760"/>
        </w:tabs>
        <w:ind w:left="5760" w:hanging="360"/>
      </w:pPr>
      <w:rPr>
        <w:rFonts w:ascii="Courier New" w:hAnsi="Courier New"/>
      </w:rPr>
    </w:lvl>
    <w:lvl w:ilvl="8" w:tplc="9F40E5AE">
      <w:start w:val="1"/>
      <w:numFmt w:val="bullet"/>
      <w:lvlText w:val=""/>
      <w:lvlJc w:val="left"/>
      <w:pPr>
        <w:tabs>
          <w:tab w:val="num" w:pos="6480"/>
        </w:tabs>
        <w:ind w:left="6480" w:hanging="360"/>
      </w:pPr>
      <w:rPr>
        <w:rFonts w:ascii="Wingdings" w:hAnsi="Wingdings"/>
      </w:rPr>
    </w:lvl>
  </w:abstractNum>
  <w:abstractNum w:abstractNumId="2082" w15:restartNumberingAfterBreak="0">
    <w:nsid w:val="7A0F5E82"/>
    <w:multiLevelType w:val="hybridMultilevel"/>
    <w:tmpl w:val="7A0F5E82"/>
    <w:lvl w:ilvl="0" w:tplc="5298E62E">
      <w:start w:val="1"/>
      <w:numFmt w:val="bullet"/>
      <w:lvlText w:val=""/>
      <w:lvlJc w:val="left"/>
      <w:pPr>
        <w:tabs>
          <w:tab w:val="num" w:pos="480"/>
        </w:tabs>
        <w:ind w:left="480" w:hanging="480"/>
      </w:pPr>
      <w:rPr>
        <w:rFonts w:ascii="Wingdings" w:eastAsia="Wingdings" w:hAnsi="Wingdings" w:cs="Wingdings"/>
      </w:rPr>
    </w:lvl>
    <w:lvl w:ilvl="1" w:tplc="07EC3538">
      <w:start w:val="1"/>
      <w:numFmt w:val="bullet"/>
      <w:lvlText w:val="o"/>
      <w:lvlJc w:val="left"/>
      <w:pPr>
        <w:tabs>
          <w:tab w:val="num" w:pos="1440"/>
        </w:tabs>
        <w:ind w:left="1440" w:hanging="360"/>
      </w:pPr>
      <w:rPr>
        <w:rFonts w:ascii="Courier New" w:hAnsi="Courier New"/>
      </w:rPr>
    </w:lvl>
    <w:lvl w:ilvl="2" w:tplc="25B29DDE">
      <w:start w:val="1"/>
      <w:numFmt w:val="bullet"/>
      <w:lvlText w:val=""/>
      <w:lvlJc w:val="left"/>
      <w:pPr>
        <w:tabs>
          <w:tab w:val="num" w:pos="2160"/>
        </w:tabs>
        <w:ind w:left="2160" w:hanging="360"/>
      </w:pPr>
      <w:rPr>
        <w:rFonts w:ascii="Wingdings" w:hAnsi="Wingdings"/>
      </w:rPr>
    </w:lvl>
    <w:lvl w:ilvl="3" w:tplc="BA5263F2">
      <w:start w:val="1"/>
      <w:numFmt w:val="bullet"/>
      <w:lvlText w:val=""/>
      <w:lvlJc w:val="left"/>
      <w:pPr>
        <w:tabs>
          <w:tab w:val="num" w:pos="2880"/>
        </w:tabs>
        <w:ind w:left="2880" w:hanging="360"/>
      </w:pPr>
      <w:rPr>
        <w:rFonts w:ascii="Symbol" w:hAnsi="Symbol"/>
      </w:rPr>
    </w:lvl>
    <w:lvl w:ilvl="4" w:tplc="C2B06802">
      <w:start w:val="1"/>
      <w:numFmt w:val="bullet"/>
      <w:lvlText w:val="o"/>
      <w:lvlJc w:val="left"/>
      <w:pPr>
        <w:tabs>
          <w:tab w:val="num" w:pos="3600"/>
        </w:tabs>
        <w:ind w:left="3600" w:hanging="360"/>
      </w:pPr>
      <w:rPr>
        <w:rFonts w:ascii="Courier New" w:hAnsi="Courier New"/>
      </w:rPr>
    </w:lvl>
    <w:lvl w:ilvl="5" w:tplc="A72E1884">
      <w:start w:val="1"/>
      <w:numFmt w:val="bullet"/>
      <w:lvlText w:val=""/>
      <w:lvlJc w:val="left"/>
      <w:pPr>
        <w:tabs>
          <w:tab w:val="num" w:pos="4320"/>
        </w:tabs>
        <w:ind w:left="4320" w:hanging="360"/>
      </w:pPr>
      <w:rPr>
        <w:rFonts w:ascii="Wingdings" w:hAnsi="Wingdings"/>
      </w:rPr>
    </w:lvl>
    <w:lvl w:ilvl="6" w:tplc="E6E69228">
      <w:start w:val="1"/>
      <w:numFmt w:val="bullet"/>
      <w:lvlText w:val=""/>
      <w:lvlJc w:val="left"/>
      <w:pPr>
        <w:tabs>
          <w:tab w:val="num" w:pos="5040"/>
        </w:tabs>
        <w:ind w:left="5040" w:hanging="360"/>
      </w:pPr>
      <w:rPr>
        <w:rFonts w:ascii="Symbol" w:hAnsi="Symbol"/>
      </w:rPr>
    </w:lvl>
    <w:lvl w:ilvl="7" w:tplc="A7ACE36C">
      <w:start w:val="1"/>
      <w:numFmt w:val="bullet"/>
      <w:lvlText w:val="o"/>
      <w:lvlJc w:val="left"/>
      <w:pPr>
        <w:tabs>
          <w:tab w:val="num" w:pos="5760"/>
        </w:tabs>
        <w:ind w:left="5760" w:hanging="360"/>
      </w:pPr>
      <w:rPr>
        <w:rFonts w:ascii="Courier New" w:hAnsi="Courier New"/>
      </w:rPr>
    </w:lvl>
    <w:lvl w:ilvl="8" w:tplc="502869C8">
      <w:start w:val="1"/>
      <w:numFmt w:val="bullet"/>
      <w:lvlText w:val=""/>
      <w:lvlJc w:val="left"/>
      <w:pPr>
        <w:tabs>
          <w:tab w:val="num" w:pos="6480"/>
        </w:tabs>
        <w:ind w:left="6480" w:hanging="360"/>
      </w:pPr>
      <w:rPr>
        <w:rFonts w:ascii="Wingdings" w:hAnsi="Wingdings"/>
      </w:rPr>
    </w:lvl>
  </w:abstractNum>
  <w:abstractNum w:abstractNumId="2083" w15:restartNumberingAfterBreak="0">
    <w:nsid w:val="7A0F5E83"/>
    <w:multiLevelType w:val="hybridMultilevel"/>
    <w:tmpl w:val="7A0F5E83"/>
    <w:lvl w:ilvl="0" w:tplc="87EE2906">
      <w:start w:val="1"/>
      <w:numFmt w:val="bullet"/>
      <w:lvlText w:val=""/>
      <w:lvlJc w:val="left"/>
      <w:pPr>
        <w:tabs>
          <w:tab w:val="num" w:pos="480"/>
        </w:tabs>
        <w:ind w:left="480" w:hanging="480"/>
      </w:pPr>
      <w:rPr>
        <w:rFonts w:ascii="Wingdings" w:eastAsia="Wingdings" w:hAnsi="Wingdings" w:cs="Wingdings"/>
      </w:rPr>
    </w:lvl>
    <w:lvl w:ilvl="1" w:tplc="4C2A4F14">
      <w:start w:val="1"/>
      <w:numFmt w:val="bullet"/>
      <w:lvlText w:val="o"/>
      <w:lvlJc w:val="left"/>
      <w:pPr>
        <w:tabs>
          <w:tab w:val="num" w:pos="1440"/>
        </w:tabs>
        <w:ind w:left="1440" w:hanging="360"/>
      </w:pPr>
      <w:rPr>
        <w:rFonts w:ascii="Courier New" w:hAnsi="Courier New"/>
      </w:rPr>
    </w:lvl>
    <w:lvl w:ilvl="2" w:tplc="3B2A0E5C">
      <w:start w:val="1"/>
      <w:numFmt w:val="bullet"/>
      <w:lvlText w:val=""/>
      <w:lvlJc w:val="left"/>
      <w:pPr>
        <w:tabs>
          <w:tab w:val="num" w:pos="2160"/>
        </w:tabs>
        <w:ind w:left="2160" w:hanging="360"/>
      </w:pPr>
      <w:rPr>
        <w:rFonts w:ascii="Wingdings" w:hAnsi="Wingdings"/>
      </w:rPr>
    </w:lvl>
    <w:lvl w:ilvl="3" w:tplc="55EE0BBE">
      <w:start w:val="1"/>
      <w:numFmt w:val="bullet"/>
      <w:lvlText w:val=""/>
      <w:lvlJc w:val="left"/>
      <w:pPr>
        <w:tabs>
          <w:tab w:val="num" w:pos="2880"/>
        </w:tabs>
        <w:ind w:left="2880" w:hanging="360"/>
      </w:pPr>
      <w:rPr>
        <w:rFonts w:ascii="Symbol" w:hAnsi="Symbol"/>
      </w:rPr>
    </w:lvl>
    <w:lvl w:ilvl="4" w:tplc="DB480D90">
      <w:start w:val="1"/>
      <w:numFmt w:val="bullet"/>
      <w:lvlText w:val="o"/>
      <w:lvlJc w:val="left"/>
      <w:pPr>
        <w:tabs>
          <w:tab w:val="num" w:pos="3600"/>
        </w:tabs>
        <w:ind w:left="3600" w:hanging="360"/>
      </w:pPr>
      <w:rPr>
        <w:rFonts w:ascii="Courier New" w:hAnsi="Courier New"/>
      </w:rPr>
    </w:lvl>
    <w:lvl w:ilvl="5" w:tplc="D18CA928">
      <w:start w:val="1"/>
      <w:numFmt w:val="bullet"/>
      <w:lvlText w:val=""/>
      <w:lvlJc w:val="left"/>
      <w:pPr>
        <w:tabs>
          <w:tab w:val="num" w:pos="4320"/>
        </w:tabs>
        <w:ind w:left="4320" w:hanging="360"/>
      </w:pPr>
      <w:rPr>
        <w:rFonts w:ascii="Wingdings" w:hAnsi="Wingdings"/>
      </w:rPr>
    </w:lvl>
    <w:lvl w:ilvl="6" w:tplc="D72EBF7E">
      <w:start w:val="1"/>
      <w:numFmt w:val="bullet"/>
      <w:lvlText w:val=""/>
      <w:lvlJc w:val="left"/>
      <w:pPr>
        <w:tabs>
          <w:tab w:val="num" w:pos="5040"/>
        </w:tabs>
        <w:ind w:left="5040" w:hanging="360"/>
      </w:pPr>
      <w:rPr>
        <w:rFonts w:ascii="Symbol" w:hAnsi="Symbol"/>
      </w:rPr>
    </w:lvl>
    <w:lvl w:ilvl="7" w:tplc="BDF61D60">
      <w:start w:val="1"/>
      <w:numFmt w:val="bullet"/>
      <w:lvlText w:val="o"/>
      <w:lvlJc w:val="left"/>
      <w:pPr>
        <w:tabs>
          <w:tab w:val="num" w:pos="5760"/>
        </w:tabs>
        <w:ind w:left="5760" w:hanging="360"/>
      </w:pPr>
      <w:rPr>
        <w:rFonts w:ascii="Courier New" w:hAnsi="Courier New"/>
      </w:rPr>
    </w:lvl>
    <w:lvl w:ilvl="8" w:tplc="6032E80E">
      <w:start w:val="1"/>
      <w:numFmt w:val="bullet"/>
      <w:lvlText w:val=""/>
      <w:lvlJc w:val="left"/>
      <w:pPr>
        <w:tabs>
          <w:tab w:val="num" w:pos="6480"/>
        </w:tabs>
        <w:ind w:left="6480" w:hanging="360"/>
      </w:pPr>
      <w:rPr>
        <w:rFonts w:ascii="Wingdings" w:hAnsi="Wingdings"/>
      </w:rPr>
    </w:lvl>
  </w:abstractNum>
  <w:abstractNum w:abstractNumId="2084" w15:restartNumberingAfterBreak="0">
    <w:nsid w:val="7A0F5E84"/>
    <w:multiLevelType w:val="hybridMultilevel"/>
    <w:tmpl w:val="7A0F5E84"/>
    <w:lvl w:ilvl="0" w:tplc="47D4007C">
      <w:start w:val="1"/>
      <w:numFmt w:val="bullet"/>
      <w:lvlText w:val=""/>
      <w:lvlJc w:val="left"/>
      <w:pPr>
        <w:tabs>
          <w:tab w:val="num" w:pos="480"/>
        </w:tabs>
        <w:ind w:left="480" w:hanging="480"/>
      </w:pPr>
      <w:rPr>
        <w:rFonts w:ascii="Wingdings" w:eastAsia="Wingdings" w:hAnsi="Wingdings" w:cs="Wingdings"/>
      </w:rPr>
    </w:lvl>
    <w:lvl w:ilvl="1" w:tplc="D17CFFD0">
      <w:start w:val="1"/>
      <w:numFmt w:val="bullet"/>
      <w:lvlText w:val="o"/>
      <w:lvlJc w:val="left"/>
      <w:pPr>
        <w:tabs>
          <w:tab w:val="num" w:pos="1440"/>
        </w:tabs>
        <w:ind w:left="1440" w:hanging="360"/>
      </w:pPr>
      <w:rPr>
        <w:rFonts w:ascii="Courier New" w:hAnsi="Courier New"/>
      </w:rPr>
    </w:lvl>
    <w:lvl w:ilvl="2" w:tplc="887EE190">
      <w:start w:val="1"/>
      <w:numFmt w:val="bullet"/>
      <w:lvlText w:val=""/>
      <w:lvlJc w:val="left"/>
      <w:pPr>
        <w:tabs>
          <w:tab w:val="num" w:pos="2160"/>
        </w:tabs>
        <w:ind w:left="2160" w:hanging="360"/>
      </w:pPr>
      <w:rPr>
        <w:rFonts w:ascii="Wingdings" w:hAnsi="Wingdings"/>
      </w:rPr>
    </w:lvl>
    <w:lvl w:ilvl="3" w:tplc="E50C9FB4">
      <w:start w:val="1"/>
      <w:numFmt w:val="bullet"/>
      <w:lvlText w:val=""/>
      <w:lvlJc w:val="left"/>
      <w:pPr>
        <w:tabs>
          <w:tab w:val="num" w:pos="2880"/>
        </w:tabs>
        <w:ind w:left="2880" w:hanging="360"/>
      </w:pPr>
      <w:rPr>
        <w:rFonts w:ascii="Symbol" w:hAnsi="Symbol"/>
      </w:rPr>
    </w:lvl>
    <w:lvl w:ilvl="4" w:tplc="657CBE36">
      <w:start w:val="1"/>
      <w:numFmt w:val="bullet"/>
      <w:lvlText w:val="o"/>
      <w:lvlJc w:val="left"/>
      <w:pPr>
        <w:tabs>
          <w:tab w:val="num" w:pos="3600"/>
        </w:tabs>
        <w:ind w:left="3600" w:hanging="360"/>
      </w:pPr>
      <w:rPr>
        <w:rFonts w:ascii="Courier New" w:hAnsi="Courier New"/>
      </w:rPr>
    </w:lvl>
    <w:lvl w:ilvl="5" w:tplc="AFE698B4">
      <w:start w:val="1"/>
      <w:numFmt w:val="bullet"/>
      <w:lvlText w:val=""/>
      <w:lvlJc w:val="left"/>
      <w:pPr>
        <w:tabs>
          <w:tab w:val="num" w:pos="4320"/>
        </w:tabs>
        <w:ind w:left="4320" w:hanging="360"/>
      </w:pPr>
      <w:rPr>
        <w:rFonts w:ascii="Wingdings" w:hAnsi="Wingdings"/>
      </w:rPr>
    </w:lvl>
    <w:lvl w:ilvl="6" w:tplc="D0144552">
      <w:start w:val="1"/>
      <w:numFmt w:val="bullet"/>
      <w:lvlText w:val=""/>
      <w:lvlJc w:val="left"/>
      <w:pPr>
        <w:tabs>
          <w:tab w:val="num" w:pos="5040"/>
        </w:tabs>
        <w:ind w:left="5040" w:hanging="360"/>
      </w:pPr>
      <w:rPr>
        <w:rFonts w:ascii="Symbol" w:hAnsi="Symbol"/>
      </w:rPr>
    </w:lvl>
    <w:lvl w:ilvl="7" w:tplc="AA9A4A0A">
      <w:start w:val="1"/>
      <w:numFmt w:val="bullet"/>
      <w:lvlText w:val="o"/>
      <w:lvlJc w:val="left"/>
      <w:pPr>
        <w:tabs>
          <w:tab w:val="num" w:pos="5760"/>
        </w:tabs>
        <w:ind w:left="5760" w:hanging="360"/>
      </w:pPr>
      <w:rPr>
        <w:rFonts w:ascii="Courier New" w:hAnsi="Courier New"/>
      </w:rPr>
    </w:lvl>
    <w:lvl w:ilvl="8" w:tplc="F52417FA">
      <w:start w:val="1"/>
      <w:numFmt w:val="bullet"/>
      <w:lvlText w:val=""/>
      <w:lvlJc w:val="left"/>
      <w:pPr>
        <w:tabs>
          <w:tab w:val="num" w:pos="6480"/>
        </w:tabs>
        <w:ind w:left="6480" w:hanging="360"/>
      </w:pPr>
      <w:rPr>
        <w:rFonts w:ascii="Wingdings" w:hAnsi="Wingdings"/>
      </w:rPr>
    </w:lvl>
  </w:abstractNum>
  <w:abstractNum w:abstractNumId="2085" w15:restartNumberingAfterBreak="0">
    <w:nsid w:val="7A0F5E85"/>
    <w:multiLevelType w:val="hybridMultilevel"/>
    <w:tmpl w:val="7A0F5E85"/>
    <w:lvl w:ilvl="0" w:tplc="1922783C">
      <w:start w:val="1"/>
      <w:numFmt w:val="bullet"/>
      <w:lvlText w:val=""/>
      <w:lvlJc w:val="left"/>
      <w:pPr>
        <w:tabs>
          <w:tab w:val="num" w:pos="480"/>
        </w:tabs>
        <w:ind w:left="480" w:hanging="480"/>
      </w:pPr>
      <w:rPr>
        <w:rFonts w:ascii="Wingdings" w:eastAsia="Wingdings" w:hAnsi="Wingdings" w:cs="Wingdings"/>
      </w:rPr>
    </w:lvl>
    <w:lvl w:ilvl="1" w:tplc="186666AC">
      <w:start w:val="1"/>
      <w:numFmt w:val="bullet"/>
      <w:lvlText w:val="o"/>
      <w:lvlJc w:val="left"/>
      <w:pPr>
        <w:tabs>
          <w:tab w:val="num" w:pos="1440"/>
        </w:tabs>
        <w:ind w:left="1440" w:hanging="360"/>
      </w:pPr>
      <w:rPr>
        <w:rFonts w:ascii="Courier New" w:hAnsi="Courier New"/>
      </w:rPr>
    </w:lvl>
    <w:lvl w:ilvl="2" w:tplc="3872D96A">
      <w:start w:val="1"/>
      <w:numFmt w:val="bullet"/>
      <w:lvlText w:val=""/>
      <w:lvlJc w:val="left"/>
      <w:pPr>
        <w:tabs>
          <w:tab w:val="num" w:pos="2160"/>
        </w:tabs>
        <w:ind w:left="2160" w:hanging="360"/>
      </w:pPr>
      <w:rPr>
        <w:rFonts w:ascii="Wingdings" w:hAnsi="Wingdings"/>
      </w:rPr>
    </w:lvl>
    <w:lvl w:ilvl="3" w:tplc="651E9874">
      <w:start w:val="1"/>
      <w:numFmt w:val="bullet"/>
      <w:lvlText w:val=""/>
      <w:lvlJc w:val="left"/>
      <w:pPr>
        <w:tabs>
          <w:tab w:val="num" w:pos="2880"/>
        </w:tabs>
        <w:ind w:left="2880" w:hanging="360"/>
      </w:pPr>
      <w:rPr>
        <w:rFonts w:ascii="Symbol" w:hAnsi="Symbol"/>
      </w:rPr>
    </w:lvl>
    <w:lvl w:ilvl="4" w:tplc="3DC63E84">
      <w:start w:val="1"/>
      <w:numFmt w:val="bullet"/>
      <w:lvlText w:val="o"/>
      <w:lvlJc w:val="left"/>
      <w:pPr>
        <w:tabs>
          <w:tab w:val="num" w:pos="3600"/>
        </w:tabs>
        <w:ind w:left="3600" w:hanging="360"/>
      </w:pPr>
      <w:rPr>
        <w:rFonts w:ascii="Courier New" w:hAnsi="Courier New"/>
      </w:rPr>
    </w:lvl>
    <w:lvl w:ilvl="5" w:tplc="B406CB0A">
      <w:start w:val="1"/>
      <w:numFmt w:val="bullet"/>
      <w:lvlText w:val=""/>
      <w:lvlJc w:val="left"/>
      <w:pPr>
        <w:tabs>
          <w:tab w:val="num" w:pos="4320"/>
        </w:tabs>
        <w:ind w:left="4320" w:hanging="360"/>
      </w:pPr>
      <w:rPr>
        <w:rFonts w:ascii="Wingdings" w:hAnsi="Wingdings"/>
      </w:rPr>
    </w:lvl>
    <w:lvl w:ilvl="6" w:tplc="F6C0B138">
      <w:start w:val="1"/>
      <w:numFmt w:val="bullet"/>
      <w:lvlText w:val=""/>
      <w:lvlJc w:val="left"/>
      <w:pPr>
        <w:tabs>
          <w:tab w:val="num" w:pos="5040"/>
        </w:tabs>
        <w:ind w:left="5040" w:hanging="360"/>
      </w:pPr>
      <w:rPr>
        <w:rFonts w:ascii="Symbol" w:hAnsi="Symbol"/>
      </w:rPr>
    </w:lvl>
    <w:lvl w:ilvl="7" w:tplc="21A066AA">
      <w:start w:val="1"/>
      <w:numFmt w:val="bullet"/>
      <w:lvlText w:val="o"/>
      <w:lvlJc w:val="left"/>
      <w:pPr>
        <w:tabs>
          <w:tab w:val="num" w:pos="5760"/>
        </w:tabs>
        <w:ind w:left="5760" w:hanging="360"/>
      </w:pPr>
      <w:rPr>
        <w:rFonts w:ascii="Courier New" w:hAnsi="Courier New"/>
      </w:rPr>
    </w:lvl>
    <w:lvl w:ilvl="8" w:tplc="EAA0A278">
      <w:start w:val="1"/>
      <w:numFmt w:val="bullet"/>
      <w:lvlText w:val=""/>
      <w:lvlJc w:val="left"/>
      <w:pPr>
        <w:tabs>
          <w:tab w:val="num" w:pos="6480"/>
        </w:tabs>
        <w:ind w:left="6480" w:hanging="360"/>
      </w:pPr>
      <w:rPr>
        <w:rFonts w:ascii="Wingdings" w:hAnsi="Wingdings"/>
      </w:rPr>
    </w:lvl>
  </w:abstractNum>
  <w:abstractNum w:abstractNumId="2086" w15:restartNumberingAfterBreak="0">
    <w:nsid w:val="7A0F5E86"/>
    <w:multiLevelType w:val="hybridMultilevel"/>
    <w:tmpl w:val="7A0F5E86"/>
    <w:lvl w:ilvl="0" w:tplc="F3E2E67C">
      <w:start w:val="1"/>
      <w:numFmt w:val="bullet"/>
      <w:lvlText w:val=""/>
      <w:lvlJc w:val="left"/>
      <w:pPr>
        <w:tabs>
          <w:tab w:val="num" w:pos="480"/>
        </w:tabs>
        <w:ind w:left="480" w:hanging="480"/>
      </w:pPr>
      <w:rPr>
        <w:rFonts w:ascii="Wingdings" w:eastAsia="Wingdings" w:hAnsi="Wingdings" w:cs="Wingdings"/>
      </w:rPr>
    </w:lvl>
    <w:lvl w:ilvl="1" w:tplc="D108A27E">
      <w:start w:val="1"/>
      <w:numFmt w:val="bullet"/>
      <w:lvlText w:val="o"/>
      <w:lvlJc w:val="left"/>
      <w:pPr>
        <w:tabs>
          <w:tab w:val="num" w:pos="1440"/>
        </w:tabs>
        <w:ind w:left="1440" w:hanging="360"/>
      </w:pPr>
      <w:rPr>
        <w:rFonts w:ascii="Courier New" w:hAnsi="Courier New"/>
      </w:rPr>
    </w:lvl>
    <w:lvl w:ilvl="2" w:tplc="6484A1D2">
      <w:start w:val="1"/>
      <w:numFmt w:val="bullet"/>
      <w:lvlText w:val=""/>
      <w:lvlJc w:val="left"/>
      <w:pPr>
        <w:tabs>
          <w:tab w:val="num" w:pos="2160"/>
        </w:tabs>
        <w:ind w:left="2160" w:hanging="360"/>
      </w:pPr>
      <w:rPr>
        <w:rFonts w:ascii="Wingdings" w:hAnsi="Wingdings"/>
      </w:rPr>
    </w:lvl>
    <w:lvl w:ilvl="3" w:tplc="602E5BB6">
      <w:start w:val="1"/>
      <w:numFmt w:val="bullet"/>
      <w:lvlText w:val=""/>
      <w:lvlJc w:val="left"/>
      <w:pPr>
        <w:tabs>
          <w:tab w:val="num" w:pos="2880"/>
        </w:tabs>
        <w:ind w:left="2880" w:hanging="360"/>
      </w:pPr>
      <w:rPr>
        <w:rFonts w:ascii="Symbol" w:hAnsi="Symbol"/>
      </w:rPr>
    </w:lvl>
    <w:lvl w:ilvl="4" w:tplc="C5583352">
      <w:start w:val="1"/>
      <w:numFmt w:val="bullet"/>
      <w:lvlText w:val="o"/>
      <w:lvlJc w:val="left"/>
      <w:pPr>
        <w:tabs>
          <w:tab w:val="num" w:pos="3600"/>
        </w:tabs>
        <w:ind w:left="3600" w:hanging="360"/>
      </w:pPr>
      <w:rPr>
        <w:rFonts w:ascii="Courier New" w:hAnsi="Courier New"/>
      </w:rPr>
    </w:lvl>
    <w:lvl w:ilvl="5" w:tplc="2B828334">
      <w:start w:val="1"/>
      <w:numFmt w:val="bullet"/>
      <w:lvlText w:val=""/>
      <w:lvlJc w:val="left"/>
      <w:pPr>
        <w:tabs>
          <w:tab w:val="num" w:pos="4320"/>
        </w:tabs>
        <w:ind w:left="4320" w:hanging="360"/>
      </w:pPr>
      <w:rPr>
        <w:rFonts w:ascii="Wingdings" w:hAnsi="Wingdings"/>
      </w:rPr>
    </w:lvl>
    <w:lvl w:ilvl="6" w:tplc="ECA06168">
      <w:start w:val="1"/>
      <w:numFmt w:val="bullet"/>
      <w:lvlText w:val=""/>
      <w:lvlJc w:val="left"/>
      <w:pPr>
        <w:tabs>
          <w:tab w:val="num" w:pos="5040"/>
        </w:tabs>
        <w:ind w:left="5040" w:hanging="360"/>
      </w:pPr>
      <w:rPr>
        <w:rFonts w:ascii="Symbol" w:hAnsi="Symbol"/>
      </w:rPr>
    </w:lvl>
    <w:lvl w:ilvl="7" w:tplc="27265DF8">
      <w:start w:val="1"/>
      <w:numFmt w:val="bullet"/>
      <w:lvlText w:val="o"/>
      <w:lvlJc w:val="left"/>
      <w:pPr>
        <w:tabs>
          <w:tab w:val="num" w:pos="5760"/>
        </w:tabs>
        <w:ind w:left="5760" w:hanging="360"/>
      </w:pPr>
      <w:rPr>
        <w:rFonts w:ascii="Courier New" w:hAnsi="Courier New"/>
      </w:rPr>
    </w:lvl>
    <w:lvl w:ilvl="8" w:tplc="82D463CC">
      <w:start w:val="1"/>
      <w:numFmt w:val="bullet"/>
      <w:lvlText w:val=""/>
      <w:lvlJc w:val="left"/>
      <w:pPr>
        <w:tabs>
          <w:tab w:val="num" w:pos="6480"/>
        </w:tabs>
        <w:ind w:left="6480" w:hanging="360"/>
      </w:pPr>
      <w:rPr>
        <w:rFonts w:ascii="Wingdings" w:hAnsi="Wingdings"/>
      </w:rPr>
    </w:lvl>
  </w:abstractNum>
  <w:abstractNum w:abstractNumId="2087" w15:restartNumberingAfterBreak="0">
    <w:nsid w:val="7A0F5E87"/>
    <w:multiLevelType w:val="hybridMultilevel"/>
    <w:tmpl w:val="7A0F5E87"/>
    <w:lvl w:ilvl="0" w:tplc="AAD408C2">
      <w:start w:val="1"/>
      <w:numFmt w:val="bullet"/>
      <w:lvlText w:val=""/>
      <w:lvlJc w:val="left"/>
      <w:pPr>
        <w:tabs>
          <w:tab w:val="num" w:pos="480"/>
        </w:tabs>
        <w:ind w:left="480" w:hanging="480"/>
      </w:pPr>
      <w:rPr>
        <w:rFonts w:ascii="Wingdings" w:eastAsia="Wingdings" w:hAnsi="Wingdings" w:cs="Wingdings"/>
      </w:rPr>
    </w:lvl>
    <w:lvl w:ilvl="1" w:tplc="74E88706">
      <w:start w:val="1"/>
      <w:numFmt w:val="bullet"/>
      <w:lvlText w:val="o"/>
      <w:lvlJc w:val="left"/>
      <w:pPr>
        <w:tabs>
          <w:tab w:val="num" w:pos="1440"/>
        </w:tabs>
        <w:ind w:left="1440" w:hanging="360"/>
      </w:pPr>
      <w:rPr>
        <w:rFonts w:ascii="Courier New" w:hAnsi="Courier New"/>
      </w:rPr>
    </w:lvl>
    <w:lvl w:ilvl="2" w:tplc="83A2480C">
      <w:start w:val="1"/>
      <w:numFmt w:val="bullet"/>
      <w:lvlText w:val=""/>
      <w:lvlJc w:val="left"/>
      <w:pPr>
        <w:tabs>
          <w:tab w:val="num" w:pos="2160"/>
        </w:tabs>
        <w:ind w:left="2160" w:hanging="360"/>
      </w:pPr>
      <w:rPr>
        <w:rFonts w:ascii="Wingdings" w:hAnsi="Wingdings"/>
      </w:rPr>
    </w:lvl>
    <w:lvl w:ilvl="3" w:tplc="602E61CE">
      <w:start w:val="1"/>
      <w:numFmt w:val="bullet"/>
      <w:lvlText w:val=""/>
      <w:lvlJc w:val="left"/>
      <w:pPr>
        <w:tabs>
          <w:tab w:val="num" w:pos="2880"/>
        </w:tabs>
        <w:ind w:left="2880" w:hanging="360"/>
      </w:pPr>
      <w:rPr>
        <w:rFonts w:ascii="Symbol" w:hAnsi="Symbol"/>
      </w:rPr>
    </w:lvl>
    <w:lvl w:ilvl="4" w:tplc="B9AA39E0">
      <w:start w:val="1"/>
      <w:numFmt w:val="bullet"/>
      <w:lvlText w:val="o"/>
      <w:lvlJc w:val="left"/>
      <w:pPr>
        <w:tabs>
          <w:tab w:val="num" w:pos="3600"/>
        </w:tabs>
        <w:ind w:left="3600" w:hanging="360"/>
      </w:pPr>
      <w:rPr>
        <w:rFonts w:ascii="Courier New" w:hAnsi="Courier New"/>
      </w:rPr>
    </w:lvl>
    <w:lvl w:ilvl="5" w:tplc="9BF8FBC6">
      <w:start w:val="1"/>
      <w:numFmt w:val="bullet"/>
      <w:lvlText w:val=""/>
      <w:lvlJc w:val="left"/>
      <w:pPr>
        <w:tabs>
          <w:tab w:val="num" w:pos="4320"/>
        </w:tabs>
        <w:ind w:left="4320" w:hanging="360"/>
      </w:pPr>
      <w:rPr>
        <w:rFonts w:ascii="Wingdings" w:hAnsi="Wingdings"/>
      </w:rPr>
    </w:lvl>
    <w:lvl w:ilvl="6" w:tplc="A3046646">
      <w:start w:val="1"/>
      <w:numFmt w:val="bullet"/>
      <w:lvlText w:val=""/>
      <w:lvlJc w:val="left"/>
      <w:pPr>
        <w:tabs>
          <w:tab w:val="num" w:pos="5040"/>
        </w:tabs>
        <w:ind w:left="5040" w:hanging="360"/>
      </w:pPr>
      <w:rPr>
        <w:rFonts w:ascii="Symbol" w:hAnsi="Symbol"/>
      </w:rPr>
    </w:lvl>
    <w:lvl w:ilvl="7" w:tplc="FBF0B4D6">
      <w:start w:val="1"/>
      <w:numFmt w:val="bullet"/>
      <w:lvlText w:val="o"/>
      <w:lvlJc w:val="left"/>
      <w:pPr>
        <w:tabs>
          <w:tab w:val="num" w:pos="5760"/>
        </w:tabs>
        <w:ind w:left="5760" w:hanging="360"/>
      </w:pPr>
      <w:rPr>
        <w:rFonts w:ascii="Courier New" w:hAnsi="Courier New"/>
      </w:rPr>
    </w:lvl>
    <w:lvl w:ilvl="8" w:tplc="1B76C11C">
      <w:start w:val="1"/>
      <w:numFmt w:val="bullet"/>
      <w:lvlText w:val=""/>
      <w:lvlJc w:val="left"/>
      <w:pPr>
        <w:tabs>
          <w:tab w:val="num" w:pos="6480"/>
        </w:tabs>
        <w:ind w:left="6480" w:hanging="360"/>
      </w:pPr>
      <w:rPr>
        <w:rFonts w:ascii="Wingdings" w:hAnsi="Wingdings"/>
      </w:rPr>
    </w:lvl>
  </w:abstractNum>
  <w:abstractNum w:abstractNumId="2088" w15:restartNumberingAfterBreak="0">
    <w:nsid w:val="7A0F5E88"/>
    <w:multiLevelType w:val="hybridMultilevel"/>
    <w:tmpl w:val="7A0F5E88"/>
    <w:lvl w:ilvl="0" w:tplc="EA964170">
      <w:start w:val="1"/>
      <w:numFmt w:val="bullet"/>
      <w:lvlText w:val=""/>
      <w:lvlJc w:val="left"/>
      <w:pPr>
        <w:tabs>
          <w:tab w:val="num" w:pos="480"/>
        </w:tabs>
        <w:ind w:left="480" w:hanging="480"/>
      </w:pPr>
      <w:rPr>
        <w:rFonts w:ascii="Wingdings" w:eastAsia="Wingdings" w:hAnsi="Wingdings" w:cs="Wingdings"/>
      </w:rPr>
    </w:lvl>
    <w:lvl w:ilvl="1" w:tplc="E3305DC6">
      <w:start w:val="1"/>
      <w:numFmt w:val="bullet"/>
      <w:lvlText w:val="o"/>
      <w:lvlJc w:val="left"/>
      <w:pPr>
        <w:tabs>
          <w:tab w:val="num" w:pos="1440"/>
        </w:tabs>
        <w:ind w:left="1440" w:hanging="360"/>
      </w:pPr>
      <w:rPr>
        <w:rFonts w:ascii="Courier New" w:hAnsi="Courier New"/>
      </w:rPr>
    </w:lvl>
    <w:lvl w:ilvl="2" w:tplc="01ACA4B0">
      <w:start w:val="1"/>
      <w:numFmt w:val="bullet"/>
      <w:lvlText w:val=""/>
      <w:lvlJc w:val="left"/>
      <w:pPr>
        <w:tabs>
          <w:tab w:val="num" w:pos="2160"/>
        </w:tabs>
        <w:ind w:left="2160" w:hanging="360"/>
      </w:pPr>
      <w:rPr>
        <w:rFonts w:ascii="Wingdings" w:hAnsi="Wingdings"/>
      </w:rPr>
    </w:lvl>
    <w:lvl w:ilvl="3" w:tplc="A77CE34C">
      <w:start w:val="1"/>
      <w:numFmt w:val="bullet"/>
      <w:lvlText w:val=""/>
      <w:lvlJc w:val="left"/>
      <w:pPr>
        <w:tabs>
          <w:tab w:val="num" w:pos="2880"/>
        </w:tabs>
        <w:ind w:left="2880" w:hanging="360"/>
      </w:pPr>
      <w:rPr>
        <w:rFonts w:ascii="Symbol" w:hAnsi="Symbol"/>
      </w:rPr>
    </w:lvl>
    <w:lvl w:ilvl="4" w:tplc="8EF01AF4">
      <w:start w:val="1"/>
      <w:numFmt w:val="bullet"/>
      <w:lvlText w:val="o"/>
      <w:lvlJc w:val="left"/>
      <w:pPr>
        <w:tabs>
          <w:tab w:val="num" w:pos="3600"/>
        </w:tabs>
        <w:ind w:left="3600" w:hanging="360"/>
      </w:pPr>
      <w:rPr>
        <w:rFonts w:ascii="Courier New" w:hAnsi="Courier New"/>
      </w:rPr>
    </w:lvl>
    <w:lvl w:ilvl="5" w:tplc="677EDC74">
      <w:start w:val="1"/>
      <w:numFmt w:val="bullet"/>
      <w:lvlText w:val=""/>
      <w:lvlJc w:val="left"/>
      <w:pPr>
        <w:tabs>
          <w:tab w:val="num" w:pos="4320"/>
        </w:tabs>
        <w:ind w:left="4320" w:hanging="360"/>
      </w:pPr>
      <w:rPr>
        <w:rFonts w:ascii="Wingdings" w:hAnsi="Wingdings"/>
      </w:rPr>
    </w:lvl>
    <w:lvl w:ilvl="6" w:tplc="C6BA7ECA">
      <w:start w:val="1"/>
      <w:numFmt w:val="bullet"/>
      <w:lvlText w:val=""/>
      <w:lvlJc w:val="left"/>
      <w:pPr>
        <w:tabs>
          <w:tab w:val="num" w:pos="5040"/>
        </w:tabs>
        <w:ind w:left="5040" w:hanging="360"/>
      </w:pPr>
      <w:rPr>
        <w:rFonts w:ascii="Symbol" w:hAnsi="Symbol"/>
      </w:rPr>
    </w:lvl>
    <w:lvl w:ilvl="7" w:tplc="8E0C0630">
      <w:start w:val="1"/>
      <w:numFmt w:val="bullet"/>
      <w:lvlText w:val="o"/>
      <w:lvlJc w:val="left"/>
      <w:pPr>
        <w:tabs>
          <w:tab w:val="num" w:pos="5760"/>
        </w:tabs>
        <w:ind w:left="5760" w:hanging="360"/>
      </w:pPr>
      <w:rPr>
        <w:rFonts w:ascii="Courier New" w:hAnsi="Courier New"/>
      </w:rPr>
    </w:lvl>
    <w:lvl w:ilvl="8" w:tplc="BD12FAAE">
      <w:start w:val="1"/>
      <w:numFmt w:val="bullet"/>
      <w:lvlText w:val=""/>
      <w:lvlJc w:val="left"/>
      <w:pPr>
        <w:tabs>
          <w:tab w:val="num" w:pos="6480"/>
        </w:tabs>
        <w:ind w:left="6480" w:hanging="360"/>
      </w:pPr>
      <w:rPr>
        <w:rFonts w:ascii="Wingdings" w:hAnsi="Wingdings"/>
      </w:rPr>
    </w:lvl>
  </w:abstractNum>
  <w:abstractNum w:abstractNumId="2089" w15:restartNumberingAfterBreak="0">
    <w:nsid w:val="7A0F5E89"/>
    <w:multiLevelType w:val="hybridMultilevel"/>
    <w:tmpl w:val="7A0F5E89"/>
    <w:lvl w:ilvl="0" w:tplc="C4C420C2">
      <w:start w:val="1"/>
      <w:numFmt w:val="bullet"/>
      <w:lvlText w:val=""/>
      <w:lvlJc w:val="left"/>
      <w:pPr>
        <w:tabs>
          <w:tab w:val="num" w:pos="480"/>
        </w:tabs>
        <w:ind w:left="480" w:hanging="480"/>
      </w:pPr>
      <w:rPr>
        <w:rFonts w:ascii="Wingdings" w:eastAsia="Wingdings" w:hAnsi="Wingdings" w:cs="Wingdings"/>
      </w:rPr>
    </w:lvl>
    <w:lvl w:ilvl="1" w:tplc="F50446CE">
      <w:start w:val="1"/>
      <w:numFmt w:val="bullet"/>
      <w:lvlText w:val="o"/>
      <w:lvlJc w:val="left"/>
      <w:pPr>
        <w:tabs>
          <w:tab w:val="num" w:pos="1440"/>
        </w:tabs>
        <w:ind w:left="1440" w:hanging="360"/>
      </w:pPr>
      <w:rPr>
        <w:rFonts w:ascii="Courier New" w:hAnsi="Courier New"/>
      </w:rPr>
    </w:lvl>
    <w:lvl w:ilvl="2" w:tplc="BFC8F7BA">
      <w:start w:val="1"/>
      <w:numFmt w:val="bullet"/>
      <w:lvlText w:val=""/>
      <w:lvlJc w:val="left"/>
      <w:pPr>
        <w:tabs>
          <w:tab w:val="num" w:pos="2160"/>
        </w:tabs>
        <w:ind w:left="2160" w:hanging="360"/>
      </w:pPr>
      <w:rPr>
        <w:rFonts w:ascii="Wingdings" w:hAnsi="Wingdings"/>
      </w:rPr>
    </w:lvl>
    <w:lvl w:ilvl="3" w:tplc="4514A0C2">
      <w:start w:val="1"/>
      <w:numFmt w:val="bullet"/>
      <w:lvlText w:val=""/>
      <w:lvlJc w:val="left"/>
      <w:pPr>
        <w:tabs>
          <w:tab w:val="num" w:pos="2880"/>
        </w:tabs>
        <w:ind w:left="2880" w:hanging="360"/>
      </w:pPr>
      <w:rPr>
        <w:rFonts w:ascii="Symbol" w:hAnsi="Symbol"/>
      </w:rPr>
    </w:lvl>
    <w:lvl w:ilvl="4" w:tplc="C86EB568">
      <w:start w:val="1"/>
      <w:numFmt w:val="bullet"/>
      <w:lvlText w:val="o"/>
      <w:lvlJc w:val="left"/>
      <w:pPr>
        <w:tabs>
          <w:tab w:val="num" w:pos="3600"/>
        </w:tabs>
        <w:ind w:left="3600" w:hanging="360"/>
      </w:pPr>
      <w:rPr>
        <w:rFonts w:ascii="Courier New" w:hAnsi="Courier New"/>
      </w:rPr>
    </w:lvl>
    <w:lvl w:ilvl="5" w:tplc="FBD8128C">
      <w:start w:val="1"/>
      <w:numFmt w:val="bullet"/>
      <w:lvlText w:val=""/>
      <w:lvlJc w:val="left"/>
      <w:pPr>
        <w:tabs>
          <w:tab w:val="num" w:pos="4320"/>
        </w:tabs>
        <w:ind w:left="4320" w:hanging="360"/>
      </w:pPr>
      <w:rPr>
        <w:rFonts w:ascii="Wingdings" w:hAnsi="Wingdings"/>
      </w:rPr>
    </w:lvl>
    <w:lvl w:ilvl="6" w:tplc="D99E4568">
      <w:start w:val="1"/>
      <w:numFmt w:val="bullet"/>
      <w:lvlText w:val=""/>
      <w:lvlJc w:val="left"/>
      <w:pPr>
        <w:tabs>
          <w:tab w:val="num" w:pos="5040"/>
        </w:tabs>
        <w:ind w:left="5040" w:hanging="360"/>
      </w:pPr>
      <w:rPr>
        <w:rFonts w:ascii="Symbol" w:hAnsi="Symbol"/>
      </w:rPr>
    </w:lvl>
    <w:lvl w:ilvl="7" w:tplc="3424B6B8">
      <w:start w:val="1"/>
      <w:numFmt w:val="bullet"/>
      <w:lvlText w:val="o"/>
      <w:lvlJc w:val="left"/>
      <w:pPr>
        <w:tabs>
          <w:tab w:val="num" w:pos="5760"/>
        </w:tabs>
        <w:ind w:left="5760" w:hanging="360"/>
      </w:pPr>
      <w:rPr>
        <w:rFonts w:ascii="Courier New" w:hAnsi="Courier New"/>
      </w:rPr>
    </w:lvl>
    <w:lvl w:ilvl="8" w:tplc="1E505D90">
      <w:start w:val="1"/>
      <w:numFmt w:val="bullet"/>
      <w:lvlText w:val=""/>
      <w:lvlJc w:val="left"/>
      <w:pPr>
        <w:tabs>
          <w:tab w:val="num" w:pos="6480"/>
        </w:tabs>
        <w:ind w:left="6480" w:hanging="360"/>
      </w:pPr>
      <w:rPr>
        <w:rFonts w:ascii="Wingdings" w:hAnsi="Wingdings"/>
      </w:rPr>
    </w:lvl>
  </w:abstractNum>
  <w:abstractNum w:abstractNumId="2090" w15:restartNumberingAfterBreak="0">
    <w:nsid w:val="7A0F5E8A"/>
    <w:multiLevelType w:val="hybridMultilevel"/>
    <w:tmpl w:val="7A0F5E8A"/>
    <w:lvl w:ilvl="0" w:tplc="41D86CE4">
      <w:start w:val="1"/>
      <w:numFmt w:val="bullet"/>
      <w:lvlText w:val=""/>
      <w:lvlJc w:val="left"/>
      <w:pPr>
        <w:tabs>
          <w:tab w:val="num" w:pos="480"/>
        </w:tabs>
        <w:ind w:left="480" w:hanging="480"/>
      </w:pPr>
      <w:rPr>
        <w:rFonts w:ascii="Wingdings" w:eastAsia="Wingdings" w:hAnsi="Wingdings" w:cs="Wingdings"/>
      </w:rPr>
    </w:lvl>
    <w:lvl w:ilvl="1" w:tplc="EC225526">
      <w:start w:val="1"/>
      <w:numFmt w:val="bullet"/>
      <w:lvlText w:val="o"/>
      <w:lvlJc w:val="left"/>
      <w:pPr>
        <w:tabs>
          <w:tab w:val="num" w:pos="1440"/>
        </w:tabs>
        <w:ind w:left="1440" w:hanging="360"/>
      </w:pPr>
      <w:rPr>
        <w:rFonts w:ascii="Courier New" w:hAnsi="Courier New"/>
      </w:rPr>
    </w:lvl>
    <w:lvl w:ilvl="2" w:tplc="F27AF362">
      <w:start w:val="1"/>
      <w:numFmt w:val="bullet"/>
      <w:lvlText w:val=""/>
      <w:lvlJc w:val="left"/>
      <w:pPr>
        <w:tabs>
          <w:tab w:val="num" w:pos="2160"/>
        </w:tabs>
        <w:ind w:left="2160" w:hanging="360"/>
      </w:pPr>
      <w:rPr>
        <w:rFonts w:ascii="Wingdings" w:hAnsi="Wingdings"/>
      </w:rPr>
    </w:lvl>
    <w:lvl w:ilvl="3" w:tplc="76CA9654">
      <w:start w:val="1"/>
      <w:numFmt w:val="bullet"/>
      <w:lvlText w:val=""/>
      <w:lvlJc w:val="left"/>
      <w:pPr>
        <w:tabs>
          <w:tab w:val="num" w:pos="2880"/>
        </w:tabs>
        <w:ind w:left="2880" w:hanging="360"/>
      </w:pPr>
      <w:rPr>
        <w:rFonts w:ascii="Symbol" w:hAnsi="Symbol"/>
      </w:rPr>
    </w:lvl>
    <w:lvl w:ilvl="4" w:tplc="7B027C72">
      <w:start w:val="1"/>
      <w:numFmt w:val="bullet"/>
      <w:lvlText w:val="o"/>
      <w:lvlJc w:val="left"/>
      <w:pPr>
        <w:tabs>
          <w:tab w:val="num" w:pos="3600"/>
        </w:tabs>
        <w:ind w:left="3600" w:hanging="360"/>
      </w:pPr>
      <w:rPr>
        <w:rFonts w:ascii="Courier New" w:hAnsi="Courier New"/>
      </w:rPr>
    </w:lvl>
    <w:lvl w:ilvl="5" w:tplc="B6F8B686">
      <w:start w:val="1"/>
      <w:numFmt w:val="bullet"/>
      <w:lvlText w:val=""/>
      <w:lvlJc w:val="left"/>
      <w:pPr>
        <w:tabs>
          <w:tab w:val="num" w:pos="4320"/>
        </w:tabs>
        <w:ind w:left="4320" w:hanging="360"/>
      </w:pPr>
      <w:rPr>
        <w:rFonts w:ascii="Wingdings" w:hAnsi="Wingdings"/>
      </w:rPr>
    </w:lvl>
    <w:lvl w:ilvl="6" w:tplc="B6405A1E">
      <w:start w:val="1"/>
      <w:numFmt w:val="bullet"/>
      <w:lvlText w:val=""/>
      <w:lvlJc w:val="left"/>
      <w:pPr>
        <w:tabs>
          <w:tab w:val="num" w:pos="5040"/>
        </w:tabs>
        <w:ind w:left="5040" w:hanging="360"/>
      </w:pPr>
      <w:rPr>
        <w:rFonts w:ascii="Symbol" w:hAnsi="Symbol"/>
      </w:rPr>
    </w:lvl>
    <w:lvl w:ilvl="7" w:tplc="A2923334">
      <w:start w:val="1"/>
      <w:numFmt w:val="bullet"/>
      <w:lvlText w:val="o"/>
      <w:lvlJc w:val="left"/>
      <w:pPr>
        <w:tabs>
          <w:tab w:val="num" w:pos="5760"/>
        </w:tabs>
        <w:ind w:left="5760" w:hanging="360"/>
      </w:pPr>
      <w:rPr>
        <w:rFonts w:ascii="Courier New" w:hAnsi="Courier New"/>
      </w:rPr>
    </w:lvl>
    <w:lvl w:ilvl="8" w:tplc="C464EBBC">
      <w:start w:val="1"/>
      <w:numFmt w:val="bullet"/>
      <w:lvlText w:val=""/>
      <w:lvlJc w:val="left"/>
      <w:pPr>
        <w:tabs>
          <w:tab w:val="num" w:pos="6480"/>
        </w:tabs>
        <w:ind w:left="6480" w:hanging="360"/>
      </w:pPr>
      <w:rPr>
        <w:rFonts w:ascii="Wingdings" w:hAnsi="Wingdings"/>
      </w:rPr>
    </w:lvl>
  </w:abstractNum>
  <w:abstractNum w:abstractNumId="2091" w15:restartNumberingAfterBreak="0">
    <w:nsid w:val="7A0F5E8B"/>
    <w:multiLevelType w:val="hybridMultilevel"/>
    <w:tmpl w:val="7A0F5E8B"/>
    <w:lvl w:ilvl="0" w:tplc="28B2A8C2">
      <w:start w:val="1"/>
      <w:numFmt w:val="bullet"/>
      <w:lvlText w:val=""/>
      <w:lvlJc w:val="left"/>
      <w:pPr>
        <w:tabs>
          <w:tab w:val="num" w:pos="480"/>
        </w:tabs>
        <w:ind w:left="480" w:hanging="480"/>
      </w:pPr>
      <w:rPr>
        <w:rFonts w:ascii="Wingdings" w:eastAsia="Wingdings" w:hAnsi="Wingdings" w:cs="Wingdings"/>
      </w:rPr>
    </w:lvl>
    <w:lvl w:ilvl="1" w:tplc="CFA6BB0E">
      <w:start w:val="1"/>
      <w:numFmt w:val="bullet"/>
      <w:lvlText w:val="o"/>
      <w:lvlJc w:val="left"/>
      <w:pPr>
        <w:tabs>
          <w:tab w:val="num" w:pos="1440"/>
        </w:tabs>
        <w:ind w:left="1440" w:hanging="360"/>
      </w:pPr>
      <w:rPr>
        <w:rFonts w:ascii="Courier New" w:hAnsi="Courier New"/>
      </w:rPr>
    </w:lvl>
    <w:lvl w:ilvl="2" w:tplc="80BAFA52">
      <w:start w:val="1"/>
      <w:numFmt w:val="bullet"/>
      <w:lvlText w:val=""/>
      <w:lvlJc w:val="left"/>
      <w:pPr>
        <w:tabs>
          <w:tab w:val="num" w:pos="2160"/>
        </w:tabs>
        <w:ind w:left="2160" w:hanging="360"/>
      </w:pPr>
      <w:rPr>
        <w:rFonts w:ascii="Wingdings" w:hAnsi="Wingdings"/>
      </w:rPr>
    </w:lvl>
    <w:lvl w:ilvl="3" w:tplc="E54C2E60">
      <w:start w:val="1"/>
      <w:numFmt w:val="bullet"/>
      <w:lvlText w:val=""/>
      <w:lvlJc w:val="left"/>
      <w:pPr>
        <w:tabs>
          <w:tab w:val="num" w:pos="2880"/>
        </w:tabs>
        <w:ind w:left="2880" w:hanging="360"/>
      </w:pPr>
      <w:rPr>
        <w:rFonts w:ascii="Symbol" w:hAnsi="Symbol"/>
      </w:rPr>
    </w:lvl>
    <w:lvl w:ilvl="4" w:tplc="954E54D4">
      <w:start w:val="1"/>
      <w:numFmt w:val="bullet"/>
      <w:lvlText w:val="o"/>
      <w:lvlJc w:val="left"/>
      <w:pPr>
        <w:tabs>
          <w:tab w:val="num" w:pos="3600"/>
        </w:tabs>
        <w:ind w:left="3600" w:hanging="360"/>
      </w:pPr>
      <w:rPr>
        <w:rFonts w:ascii="Courier New" w:hAnsi="Courier New"/>
      </w:rPr>
    </w:lvl>
    <w:lvl w:ilvl="5" w:tplc="A290DC7A">
      <w:start w:val="1"/>
      <w:numFmt w:val="bullet"/>
      <w:lvlText w:val=""/>
      <w:lvlJc w:val="left"/>
      <w:pPr>
        <w:tabs>
          <w:tab w:val="num" w:pos="4320"/>
        </w:tabs>
        <w:ind w:left="4320" w:hanging="360"/>
      </w:pPr>
      <w:rPr>
        <w:rFonts w:ascii="Wingdings" w:hAnsi="Wingdings"/>
      </w:rPr>
    </w:lvl>
    <w:lvl w:ilvl="6" w:tplc="CB26F8F2">
      <w:start w:val="1"/>
      <w:numFmt w:val="bullet"/>
      <w:lvlText w:val=""/>
      <w:lvlJc w:val="left"/>
      <w:pPr>
        <w:tabs>
          <w:tab w:val="num" w:pos="5040"/>
        </w:tabs>
        <w:ind w:left="5040" w:hanging="360"/>
      </w:pPr>
      <w:rPr>
        <w:rFonts w:ascii="Symbol" w:hAnsi="Symbol"/>
      </w:rPr>
    </w:lvl>
    <w:lvl w:ilvl="7" w:tplc="15EECBDC">
      <w:start w:val="1"/>
      <w:numFmt w:val="bullet"/>
      <w:lvlText w:val="o"/>
      <w:lvlJc w:val="left"/>
      <w:pPr>
        <w:tabs>
          <w:tab w:val="num" w:pos="5760"/>
        </w:tabs>
        <w:ind w:left="5760" w:hanging="360"/>
      </w:pPr>
      <w:rPr>
        <w:rFonts w:ascii="Courier New" w:hAnsi="Courier New"/>
      </w:rPr>
    </w:lvl>
    <w:lvl w:ilvl="8" w:tplc="442E16AC">
      <w:start w:val="1"/>
      <w:numFmt w:val="bullet"/>
      <w:lvlText w:val=""/>
      <w:lvlJc w:val="left"/>
      <w:pPr>
        <w:tabs>
          <w:tab w:val="num" w:pos="6480"/>
        </w:tabs>
        <w:ind w:left="6480" w:hanging="360"/>
      </w:pPr>
      <w:rPr>
        <w:rFonts w:ascii="Wingdings" w:hAnsi="Wingdings"/>
      </w:rPr>
    </w:lvl>
  </w:abstractNum>
  <w:abstractNum w:abstractNumId="2092" w15:restartNumberingAfterBreak="0">
    <w:nsid w:val="7A0F5E8C"/>
    <w:multiLevelType w:val="hybridMultilevel"/>
    <w:tmpl w:val="7A0F5E8C"/>
    <w:lvl w:ilvl="0" w:tplc="36A82394">
      <w:start w:val="1"/>
      <w:numFmt w:val="bullet"/>
      <w:lvlText w:val=""/>
      <w:lvlJc w:val="left"/>
      <w:pPr>
        <w:tabs>
          <w:tab w:val="num" w:pos="480"/>
        </w:tabs>
        <w:ind w:left="480" w:hanging="480"/>
      </w:pPr>
      <w:rPr>
        <w:rFonts w:ascii="Wingdings" w:eastAsia="Wingdings" w:hAnsi="Wingdings" w:cs="Wingdings"/>
      </w:rPr>
    </w:lvl>
    <w:lvl w:ilvl="1" w:tplc="3CA26AB2">
      <w:start w:val="1"/>
      <w:numFmt w:val="bullet"/>
      <w:lvlText w:val="o"/>
      <w:lvlJc w:val="left"/>
      <w:pPr>
        <w:tabs>
          <w:tab w:val="num" w:pos="1440"/>
        </w:tabs>
        <w:ind w:left="1440" w:hanging="360"/>
      </w:pPr>
      <w:rPr>
        <w:rFonts w:ascii="Courier New" w:hAnsi="Courier New"/>
      </w:rPr>
    </w:lvl>
    <w:lvl w:ilvl="2" w:tplc="C2E434D0">
      <w:start w:val="1"/>
      <w:numFmt w:val="bullet"/>
      <w:lvlText w:val=""/>
      <w:lvlJc w:val="left"/>
      <w:pPr>
        <w:tabs>
          <w:tab w:val="num" w:pos="2160"/>
        </w:tabs>
        <w:ind w:left="2160" w:hanging="360"/>
      </w:pPr>
      <w:rPr>
        <w:rFonts w:ascii="Wingdings" w:hAnsi="Wingdings"/>
      </w:rPr>
    </w:lvl>
    <w:lvl w:ilvl="3" w:tplc="79646A68">
      <w:start w:val="1"/>
      <w:numFmt w:val="bullet"/>
      <w:lvlText w:val=""/>
      <w:lvlJc w:val="left"/>
      <w:pPr>
        <w:tabs>
          <w:tab w:val="num" w:pos="2880"/>
        </w:tabs>
        <w:ind w:left="2880" w:hanging="360"/>
      </w:pPr>
      <w:rPr>
        <w:rFonts w:ascii="Symbol" w:hAnsi="Symbol"/>
      </w:rPr>
    </w:lvl>
    <w:lvl w:ilvl="4" w:tplc="942A8490">
      <w:start w:val="1"/>
      <w:numFmt w:val="bullet"/>
      <w:lvlText w:val="o"/>
      <w:lvlJc w:val="left"/>
      <w:pPr>
        <w:tabs>
          <w:tab w:val="num" w:pos="3600"/>
        </w:tabs>
        <w:ind w:left="3600" w:hanging="360"/>
      </w:pPr>
      <w:rPr>
        <w:rFonts w:ascii="Courier New" w:hAnsi="Courier New"/>
      </w:rPr>
    </w:lvl>
    <w:lvl w:ilvl="5" w:tplc="326C9EC2">
      <w:start w:val="1"/>
      <w:numFmt w:val="bullet"/>
      <w:lvlText w:val=""/>
      <w:lvlJc w:val="left"/>
      <w:pPr>
        <w:tabs>
          <w:tab w:val="num" w:pos="4320"/>
        </w:tabs>
        <w:ind w:left="4320" w:hanging="360"/>
      </w:pPr>
      <w:rPr>
        <w:rFonts w:ascii="Wingdings" w:hAnsi="Wingdings"/>
      </w:rPr>
    </w:lvl>
    <w:lvl w:ilvl="6" w:tplc="01EC33D2">
      <w:start w:val="1"/>
      <w:numFmt w:val="bullet"/>
      <w:lvlText w:val=""/>
      <w:lvlJc w:val="left"/>
      <w:pPr>
        <w:tabs>
          <w:tab w:val="num" w:pos="5040"/>
        </w:tabs>
        <w:ind w:left="5040" w:hanging="360"/>
      </w:pPr>
      <w:rPr>
        <w:rFonts w:ascii="Symbol" w:hAnsi="Symbol"/>
      </w:rPr>
    </w:lvl>
    <w:lvl w:ilvl="7" w:tplc="86EEE28A">
      <w:start w:val="1"/>
      <w:numFmt w:val="bullet"/>
      <w:lvlText w:val="o"/>
      <w:lvlJc w:val="left"/>
      <w:pPr>
        <w:tabs>
          <w:tab w:val="num" w:pos="5760"/>
        </w:tabs>
        <w:ind w:left="5760" w:hanging="360"/>
      </w:pPr>
      <w:rPr>
        <w:rFonts w:ascii="Courier New" w:hAnsi="Courier New"/>
      </w:rPr>
    </w:lvl>
    <w:lvl w:ilvl="8" w:tplc="58CC0660">
      <w:start w:val="1"/>
      <w:numFmt w:val="bullet"/>
      <w:lvlText w:val=""/>
      <w:lvlJc w:val="left"/>
      <w:pPr>
        <w:tabs>
          <w:tab w:val="num" w:pos="6480"/>
        </w:tabs>
        <w:ind w:left="6480" w:hanging="360"/>
      </w:pPr>
      <w:rPr>
        <w:rFonts w:ascii="Wingdings" w:hAnsi="Wingdings"/>
      </w:rPr>
    </w:lvl>
  </w:abstractNum>
  <w:abstractNum w:abstractNumId="2093" w15:restartNumberingAfterBreak="0">
    <w:nsid w:val="7A0F5E8D"/>
    <w:multiLevelType w:val="hybridMultilevel"/>
    <w:tmpl w:val="7A0F5E8D"/>
    <w:lvl w:ilvl="0" w:tplc="84CCEECA">
      <w:start w:val="1"/>
      <w:numFmt w:val="bullet"/>
      <w:lvlText w:val=""/>
      <w:lvlJc w:val="left"/>
      <w:pPr>
        <w:tabs>
          <w:tab w:val="num" w:pos="480"/>
        </w:tabs>
        <w:ind w:left="480" w:hanging="480"/>
      </w:pPr>
      <w:rPr>
        <w:rFonts w:ascii="Wingdings" w:eastAsia="Wingdings" w:hAnsi="Wingdings" w:cs="Wingdings"/>
      </w:rPr>
    </w:lvl>
    <w:lvl w:ilvl="1" w:tplc="522E1260">
      <w:start w:val="1"/>
      <w:numFmt w:val="bullet"/>
      <w:lvlText w:val="o"/>
      <w:lvlJc w:val="left"/>
      <w:pPr>
        <w:tabs>
          <w:tab w:val="num" w:pos="1440"/>
        </w:tabs>
        <w:ind w:left="1440" w:hanging="360"/>
      </w:pPr>
      <w:rPr>
        <w:rFonts w:ascii="Courier New" w:hAnsi="Courier New"/>
      </w:rPr>
    </w:lvl>
    <w:lvl w:ilvl="2" w:tplc="61CA142C">
      <w:start w:val="1"/>
      <w:numFmt w:val="bullet"/>
      <w:lvlText w:val=""/>
      <w:lvlJc w:val="left"/>
      <w:pPr>
        <w:tabs>
          <w:tab w:val="num" w:pos="2160"/>
        </w:tabs>
        <w:ind w:left="2160" w:hanging="360"/>
      </w:pPr>
      <w:rPr>
        <w:rFonts w:ascii="Wingdings" w:hAnsi="Wingdings"/>
      </w:rPr>
    </w:lvl>
    <w:lvl w:ilvl="3" w:tplc="1F5A31E4">
      <w:start w:val="1"/>
      <w:numFmt w:val="bullet"/>
      <w:lvlText w:val=""/>
      <w:lvlJc w:val="left"/>
      <w:pPr>
        <w:tabs>
          <w:tab w:val="num" w:pos="2880"/>
        </w:tabs>
        <w:ind w:left="2880" w:hanging="360"/>
      </w:pPr>
      <w:rPr>
        <w:rFonts w:ascii="Symbol" w:hAnsi="Symbol"/>
      </w:rPr>
    </w:lvl>
    <w:lvl w:ilvl="4" w:tplc="72A82A04">
      <w:start w:val="1"/>
      <w:numFmt w:val="bullet"/>
      <w:lvlText w:val="o"/>
      <w:lvlJc w:val="left"/>
      <w:pPr>
        <w:tabs>
          <w:tab w:val="num" w:pos="3600"/>
        </w:tabs>
        <w:ind w:left="3600" w:hanging="360"/>
      </w:pPr>
      <w:rPr>
        <w:rFonts w:ascii="Courier New" w:hAnsi="Courier New"/>
      </w:rPr>
    </w:lvl>
    <w:lvl w:ilvl="5" w:tplc="6374C208">
      <w:start w:val="1"/>
      <w:numFmt w:val="bullet"/>
      <w:lvlText w:val=""/>
      <w:lvlJc w:val="left"/>
      <w:pPr>
        <w:tabs>
          <w:tab w:val="num" w:pos="4320"/>
        </w:tabs>
        <w:ind w:left="4320" w:hanging="360"/>
      </w:pPr>
      <w:rPr>
        <w:rFonts w:ascii="Wingdings" w:hAnsi="Wingdings"/>
      </w:rPr>
    </w:lvl>
    <w:lvl w:ilvl="6" w:tplc="68365C5C">
      <w:start w:val="1"/>
      <w:numFmt w:val="bullet"/>
      <w:lvlText w:val=""/>
      <w:lvlJc w:val="left"/>
      <w:pPr>
        <w:tabs>
          <w:tab w:val="num" w:pos="5040"/>
        </w:tabs>
        <w:ind w:left="5040" w:hanging="360"/>
      </w:pPr>
      <w:rPr>
        <w:rFonts w:ascii="Symbol" w:hAnsi="Symbol"/>
      </w:rPr>
    </w:lvl>
    <w:lvl w:ilvl="7" w:tplc="8C66B530">
      <w:start w:val="1"/>
      <w:numFmt w:val="bullet"/>
      <w:lvlText w:val="o"/>
      <w:lvlJc w:val="left"/>
      <w:pPr>
        <w:tabs>
          <w:tab w:val="num" w:pos="5760"/>
        </w:tabs>
        <w:ind w:left="5760" w:hanging="360"/>
      </w:pPr>
      <w:rPr>
        <w:rFonts w:ascii="Courier New" w:hAnsi="Courier New"/>
      </w:rPr>
    </w:lvl>
    <w:lvl w:ilvl="8" w:tplc="7346CBF8">
      <w:start w:val="1"/>
      <w:numFmt w:val="bullet"/>
      <w:lvlText w:val=""/>
      <w:lvlJc w:val="left"/>
      <w:pPr>
        <w:tabs>
          <w:tab w:val="num" w:pos="6480"/>
        </w:tabs>
        <w:ind w:left="6480" w:hanging="360"/>
      </w:pPr>
      <w:rPr>
        <w:rFonts w:ascii="Wingdings" w:hAnsi="Wingdings"/>
      </w:rPr>
    </w:lvl>
  </w:abstractNum>
  <w:abstractNum w:abstractNumId="2094" w15:restartNumberingAfterBreak="0">
    <w:nsid w:val="7A0F5E8E"/>
    <w:multiLevelType w:val="hybridMultilevel"/>
    <w:tmpl w:val="7A0F5E8E"/>
    <w:lvl w:ilvl="0" w:tplc="B000791A">
      <w:start w:val="1"/>
      <w:numFmt w:val="bullet"/>
      <w:lvlText w:val=""/>
      <w:lvlJc w:val="left"/>
      <w:pPr>
        <w:tabs>
          <w:tab w:val="num" w:pos="480"/>
        </w:tabs>
        <w:ind w:left="480" w:hanging="480"/>
      </w:pPr>
      <w:rPr>
        <w:rFonts w:ascii="Wingdings" w:eastAsia="Wingdings" w:hAnsi="Wingdings" w:cs="Wingdings"/>
      </w:rPr>
    </w:lvl>
    <w:lvl w:ilvl="1" w:tplc="59F2F468">
      <w:start w:val="1"/>
      <w:numFmt w:val="bullet"/>
      <w:lvlText w:val="o"/>
      <w:lvlJc w:val="left"/>
      <w:pPr>
        <w:tabs>
          <w:tab w:val="num" w:pos="1440"/>
        </w:tabs>
        <w:ind w:left="1440" w:hanging="360"/>
      </w:pPr>
      <w:rPr>
        <w:rFonts w:ascii="Courier New" w:hAnsi="Courier New"/>
      </w:rPr>
    </w:lvl>
    <w:lvl w:ilvl="2" w:tplc="C9B0F952">
      <w:start w:val="1"/>
      <w:numFmt w:val="bullet"/>
      <w:lvlText w:val=""/>
      <w:lvlJc w:val="left"/>
      <w:pPr>
        <w:tabs>
          <w:tab w:val="num" w:pos="2160"/>
        </w:tabs>
        <w:ind w:left="2160" w:hanging="360"/>
      </w:pPr>
      <w:rPr>
        <w:rFonts w:ascii="Wingdings" w:hAnsi="Wingdings"/>
      </w:rPr>
    </w:lvl>
    <w:lvl w:ilvl="3" w:tplc="45809B08">
      <w:start w:val="1"/>
      <w:numFmt w:val="bullet"/>
      <w:lvlText w:val=""/>
      <w:lvlJc w:val="left"/>
      <w:pPr>
        <w:tabs>
          <w:tab w:val="num" w:pos="2880"/>
        </w:tabs>
        <w:ind w:left="2880" w:hanging="360"/>
      </w:pPr>
      <w:rPr>
        <w:rFonts w:ascii="Symbol" w:hAnsi="Symbol"/>
      </w:rPr>
    </w:lvl>
    <w:lvl w:ilvl="4" w:tplc="30F6DB90">
      <w:start w:val="1"/>
      <w:numFmt w:val="bullet"/>
      <w:lvlText w:val="o"/>
      <w:lvlJc w:val="left"/>
      <w:pPr>
        <w:tabs>
          <w:tab w:val="num" w:pos="3600"/>
        </w:tabs>
        <w:ind w:left="3600" w:hanging="360"/>
      </w:pPr>
      <w:rPr>
        <w:rFonts w:ascii="Courier New" w:hAnsi="Courier New"/>
      </w:rPr>
    </w:lvl>
    <w:lvl w:ilvl="5" w:tplc="9E326664">
      <w:start w:val="1"/>
      <w:numFmt w:val="bullet"/>
      <w:lvlText w:val=""/>
      <w:lvlJc w:val="left"/>
      <w:pPr>
        <w:tabs>
          <w:tab w:val="num" w:pos="4320"/>
        </w:tabs>
        <w:ind w:left="4320" w:hanging="360"/>
      </w:pPr>
      <w:rPr>
        <w:rFonts w:ascii="Wingdings" w:hAnsi="Wingdings"/>
      </w:rPr>
    </w:lvl>
    <w:lvl w:ilvl="6" w:tplc="95C87D5C">
      <w:start w:val="1"/>
      <w:numFmt w:val="bullet"/>
      <w:lvlText w:val=""/>
      <w:lvlJc w:val="left"/>
      <w:pPr>
        <w:tabs>
          <w:tab w:val="num" w:pos="5040"/>
        </w:tabs>
        <w:ind w:left="5040" w:hanging="360"/>
      </w:pPr>
      <w:rPr>
        <w:rFonts w:ascii="Symbol" w:hAnsi="Symbol"/>
      </w:rPr>
    </w:lvl>
    <w:lvl w:ilvl="7" w:tplc="9F3A1D0E">
      <w:start w:val="1"/>
      <w:numFmt w:val="bullet"/>
      <w:lvlText w:val="o"/>
      <w:lvlJc w:val="left"/>
      <w:pPr>
        <w:tabs>
          <w:tab w:val="num" w:pos="5760"/>
        </w:tabs>
        <w:ind w:left="5760" w:hanging="360"/>
      </w:pPr>
      <w:rPr>
        <w:rFonts w:ascii="Courier New" w:hAnsi="Courier New"/>
      </w:rPr>
    </w:lvl>
    <w:lvl w:ilvl="8" w:tplc="23B2CBDE">
      <w:start w:val="1"/>
      <w:numFmt w:val="bullet"/>
      <w:lvlText w:val=""/>
      <w:lvlJc w:val="left"/>
      <w:pPr>
        <w:tabs>
          <w:tab w:val="num" w:pos="6480"/>
        </w:tabs>
        <w:ind w:left="6480" w:hanging="360"/>
      </w:pPr>
      <w:rPr>
        <w:rFonts w:ascii="Wingdings" w:hAnsi="Wingdings"/>
      </w:rPr>
    </w:lvl>
  </w:abstractNum>
  <w:abstractNum w:abstractNumId="2095" w15:restartNumberingAfterBreak="0">
    <w:nsid w:val="7A0F5E8F"/>
    <w:multiLevelType w:val="hybridMultilevel"/>
    <w:tmpl w:val="7A0F5E8F"/>
    <w:lvl w:ilvl="0" w:tplc="E7041FBC">
      <w:start w:val="1"/>
      <w:numFmt w:val="bullet"/>
      <w:lvlText w:val=""/>
      <w:lvlJc w:val="left"/>
      <w:pPr>
        <w:tabs>
          <w:tab w:val="num" w:pos="480"/>
        </w:tabs>
        <w:ind w:left="480" w:hanging="480"/>
      </w:pPr>
      <w:rPr>
        <w:rFonts w:ascii="Wingdings" w:eastAsia="Wingdings" w:hAnsi="Wingdings" w:cs="Wingdings"/>
      </w:rPr>
    </w:lvl>
    <w:lvl w:ilvl="1" w:tplc="B5AE8778">
      <w:start w:val="1"/>
      <w:numFmt w:val="bullet"/>
      <w:lvlText w:val="o"/>
      <w:lvlJc w:val="left"/>
      <w:pPr>
        <w:tabs>
          <w:tab w:val="num" w:pos="1440"/>
        </w:tabs>
        <w:ind w:left="1440" w:hanging="360"/>
      </w:pPr>
      <w:rPr>
        <w:rFonts w:ascii="Courier New" w:hAnsi="Courier New"/>
      </w:rPr>
    </w:lvl>
    <w:lvl w:ilvl="2" w:tplc="8F041DEC">
      <w:start w:val="1"/>
      <w:numFmt w:val="bullet"/>
      <w:lvlText w:val=""/>
      <w:lvlJc w:val="left"/>
      <w:pPr>
        <w:tabs>
          <w:tab w:val="num" w:pos="2160"/>
        </w:tabs>
        <w:ind w:left="2160" w:hanging="360"/>
      </w:pPr>
      <w:rPr>
        <w:rFonts w:ascii="Wingdings" w:hAnsi="Wingdings"/>
      </w:rPr>
    </w:lvl>
    <w:lvl w:ilvl="3" w:tplc="55FAAF74">
      <w:start w:val="1"/>
      <w:numFmt w:val="bullet"/>
      <w:lvlText w:val=""/>
      <w:lvlJc w:val="left"/>
      <w:pPr>
        <w:tabs>
          <w:tab w:val="num" w:pos="2880"/>
        </w:tabs>
        <w:ind w:left="2880" w:hanging="360"/>
      </w:pPr>
      <w:rPr>
        <w:rFonts w:ascii="Symbol" w:hAnsi="Symbol"/>
      </w:rPr>
    </w:lvl>
    <w:lvl w:ilvl="4" w:tplc="AC06EE1C">
      <w:start w:val="1"/>
      <w:numFmt w:val="bullet"/>
      <w:lvlText w:val="o"/>
      <w:lvlJc w:val="left"/>
      <w:pPr>
        <w:tabs>
          <w:tab w:val="num" w:pos="3600"/>
        </w:tabs>
        <w:ind w:left="3600" w:hanging="360"/>
      </w:pPr>
      <w:rPr>
        <w:rFonts w:ascii="Courier New" w:hAnsi="Courier New"/>
      </w:rPr>
    </w:lvl>
    <w:lvl w:ilvl="5" w:tplc="6E227B76">
      <w:start w:val="1"/>
      <w:numFmt w:val="bullet"/>
      <w:lvlText w:val=""/>
      <w:lvlJc w:val="left"/>
      <w:pPr>
        <w:tabs>
          <w:tab w:val="num" w:pos="4320"/>
        </w:tabs>
        <w:ind w:left="4320" w:hanging="360"/>
      </w:pPr>
      <w:rPr>
        <w:rFonts w:ascii="Wingdings" w:hAnsi="Wingdings"/>
      </w:rPr>
    </w:lvl>
    <w:lvl w:ilvl="6" w:tplc="EC0656C8">
      <w:start w:val="1"/>
      <w:numFmt w:val="bullet"/>
      <w:lvlText w:val=""/>
      <w:lvlJc w:val="left"/>
      <w:pPr>
        <w:tabs>
          <w:tab w:val="num" w:pos="5040"/>
        </w:tabs>
        <w:ind w:left="5040" w:hanging="360"/>
      </w:pPr>
      <w:rPr>
        <w:rFonts w:ascii="Symbol" w:hAnsi="Symbol"/>
      </w:rPr>
    </w:lvl>
    <w:lvl w:ilvl="7" w:tplc="8F32F5AE">
      <w:start w:val="1"/>
      <w:numFmt w:val="bullet"/>
      <w:lvlText w:val="o"/>
      <w:lvlJc w:val="left"/>
      <w:pPr>
        <w:tabs>
          <w:tab w:val="num" w:pos="5760"/>
        </w:tabs>
        <w:ind w:left="5760" w:hanging="360"/>
      </w:pPr>
      <w:rPr>
        <w:rFonts w:ascii="Courier New" w:hAnsi="Courier New"/>
      </w:rPr>
    </w:lvl>
    <w:lvl w:ilvl="8" w:tplc="C9C411A6">
      <w:start w:val="1"/>
      <w:numFmt w:val="bullet"/>
      <w:lvlText w:val=""/>
      <w:lvlJc w:val="left"/>
      <w:pPr>
        <w:tabs>
          <w:tab w:val="num" w:pos="6480"/>
        </w:tabs>
        <w:ind w:left="6480" w:hanging="360"/>
      </w:pPr>
      <w:rPr>
        <w:rFonts w:ascii="Wingdings" w:hAnsi="Wingdings"/>
      </w:rPr>
    </w:lvl>
  </w:abstractNum>
  <w:abstractNum w:abstractNumId="2096" w15:restartNumberingAfterBreak="0">
    <w:nsid w:val="7A0F5E90"/>
    <w:multiLevelType w:val="hybridMultilevel"/>
    <w:tmpl w:val="7A0F5E90"/>
    <w:lvl w:ilvl="0" w:tplc="F898A992">
      <w:start w:val="1"/>
      <w:numFmt w:val="bullet"/>
      <w:lvlText w:val=""/>
      <w:lvlJc w:val="left"/>
      <w:pPr>
        <w:tabs>
          <w:tab w:val="num" w:pos="480"/>
        </w:tabs>
        <w:ind w:left="480" w:hanging="480"/>
      </w:pPr>
      <w:rPr>
        <w:rFonts w:ascii="Wingdings" w:eastAsia="Wingdings" w:hAnsi="Wingdings" w:cs="Wingdings"/>
      </w:rPr>
    </w:lvl>
    <w:lvl w:ilvl="1" w:tplc="E4A898EE">
      <w:start w:val="1"/>
      <w:numFmt w:val="bullet"/>
      <w:lvlText w:val="o"/>
      <w:lvlJc w:val="left"/>
      <w:pPr>
        <w:tabs>
          <w:tab w:val="num" w:pos="1440"/>
        </w:tabs>
        <w:ind w:left="1440" w:hanging="360"/>
      </w:pPr>
      <w:rPr>
        <w:rFonts w:ascii="Courier New" w:hAnsi="Courier New"/>
      </w:rPr>
    </w:lvl>
    <w:lvl w:ilvl="2" w:tplc="68EC7C28">
      <w:start w:val="1"/>
      <w:numFmt w:val="bullet"/>
      <w:lvlText w:val=""/>
      <w:lvlJc w:val="left"/>
      <w:pPr>
        <w:tabs>
          <w:tab w:val="num" w:pos="2160"/>
        </w:tabs>
        <w:ind w:left="2160" w:hanging="360"/>
      </w:pPr>
      <w:rPr>
        <w:rFonts w:ascii="Wingdings" w:hAnsi="Wingdings"/>
      </w:rPr>
    </w:lvl>
    <w:lvl w:ilvl="3" w:tplc="7DD84402">
      <w:start w:val="1"/>
      <w:numFmt w:val="bullet"/>
      <w:lvlText w:val=""/>
      <w:lvlJc w:val="left"/>
      <w:pPr>
        <w:tabs>
          <w:tab w:val="num" w:pos="2880"/>
        </w:tabs>
        <w:ind w:left="2880" w:hanging="360"/>
      </w:pPr>
      <w:rPr>
        <w:rFonts w:ascii="Symbol" w:hAnsi="Symbol"/>
      </w:rPr>
    </w:lvl>
    <w:lvl w:ilvl="4" w:tplc="8B98C996">
      <w:start w:val="1"/>
      <w:numFmt w:val="bullet"/>
      <w:lvlText w:val="o"/>
      <w:lvlJc w:val="left"/>
      <w:pPr>
        <w:tabs>
          <w:tab w:val="num" w:pos="3600"/>
        </w:tabs>
        <w:ind w:left="3600" w:hanging="360"/>
      </w:pPr>
      <w:rPr>
        <w:rFonts w:ascii="Courier New" w:hAnsi="Courier New"/>
      </w:rPr>
    </w:lvl>
    <w:lvl w:ilvl="5" w:tplc="F4EA6F08">
      <w:start w:val="1"/>
      <w:numFmt w:val="bullet"/>
      <w:lvlText w:val=""/>
      <w:lvlJc w:val="left"/>
      <w:pPr>
        <w:tabs>
          <w:tab w:val="num" w:pos="4320"/>
        </w:tabs>
        <w:ind w:left="4320" w:hanging="360"/>
      </w:pPr>
      <w:rPr>
        <w:rFonts w:ascii="Wingdings" w:hAnsi="Wingdings"/>
      </w:rPr>
    </w:lvl>
    <w:lvl w:ilvl="6" w:tplc="184ED854">
      <w:start w:val="1"/>
      <w:numFmt w:val="bullet"/>
      <w:lvlText w:val=""/>
      <w:lvlJc w:val="left"/>
      <w:pPr>
        <w:tabs>
          <w:tab w:val="num" w:pos="5040"/>
        </w:tabs>
        <w:ind w:left="5040" w:hanging="360"/>
      </w:pPr>
      <w:rPr>
        <w:rFonts w:ascii="Symbol" w:hAnsi="Symbol"/>
      </w:rPr>
    </w:lvl>
    <w:lvl w:ilvl="7" w:tplc="89CE049A">
      <w:start w:val="1"/>
      <w:numFmt w:val="bullet"/>
      <w:lvlText w:val="o"/>
      <w:lvlJc w:val="left"/>
      <w:pPr>
        <w:tabs>
          <w:tab w:val="num" w:pos="5760"/>
        </w:tabs>
        <w:ind w:left="5760" w:hanging="360"/>
      </w:pPr>
      <w:rPr>
        <w:rFonts w:ascii="Courier New" w:hAnsi="Courier New"/>
      </w:rPr>
    </w:lvl>
    <w:lvl w:ilvl="8" w:tplc="E38AE9D6">
      <w:start w:val="1"/>
      <w:numFmt w:val="bullet"/>
      <w:lvlText w:val=""/>
      <w:lvlJc w:val="left"/>
      <w:pPr>
        <w:tabs>
          <w:tab w:val="num" w:pos="6480"/>
        </w:tabs>
        <w:ind w:left="6480" w:hanging="360"/>
      </w:pPr>
      <w:rPr>
        <w:rFonts w:ascii="Wingdings" w:hAnsi="Wingdings"/>
      </w:rPr>
    </w:lvl>
  </w:abstractNum>
  <w:abstractNum w:abstractNumId="2097" w15:restartNumberingAfterBreak="0">
    <w:nsid w:val="7A0F5E91"/>
    <w:multiLevelType w:val="hybridMultilevel"/>
    <w:tmpl w:val="7A0F5E91"/>
    <w:lvl w:ilvl="0" w:tplc="AE32407E">
      <w:start w:val="1"/>
      <w:numFmt w:val="bullet"/>
      <w:lvlText w:val=""/>
      <w:lvlJc w:val="left"/>
      <w:pPr>
        <w:tabs>
          <w:tab w:val="num" w:pos="480"/>
        </w:tabs>
        <w:ind w:left="480" w:hanging="480"/>
      </w:pPr>
      <w:rPr>
        <w:rFonts w:ascii="Wingdings" w:eastAsia="Wingdings" w:hAnsi="Wingdings" w:cs="Wingdings"/>
      </w:rPr>
    </w:lvl>
    <w:lvl w:ilvl="1" w:tplc="8A3A7618">
      <w:start w:val="1"/>
      <w:numFmt w:val="bullet"/>
      <w:lvlText w:val="o"/>
      <w:lvlJc w:val="left"/>
      <w:pPr>
        <w:tabs>
          <w:tab w:val="num" w:pos="1440"/>
        </w:tabs>
        <w:ind w:left="1440" w:hanging="360"/>
      </w:pPr>
      <w:rPr>
        <w:rFonts w:ascii="Courier New" w:hAnsi="Courier New"/>
      </w:rPr>
    </w:lvl>
    <w:lvl w:ilvl="2" w:tplc="D3004A98">
      <w:start w:val="1"/>
      <w:numFmt w:val="bullet"/>
      <w:lvlText w:val=""/>
      <w:lvlJc w:val="left"/>
      <w:pPr>
        <w:tabs>
          <w:tab w:val="num" w:pos="2160"/>
        </w:tabs>
        <w:ind w:left="2160" w:hanging="360"/>
      </w:pPr>
      <w:rPr>
        <w:rFonts w:ascii="Wingdings" w:hAnsi="Wingdings"/>
      </w:rPr>
    </w:lvl>
    <w:lvl w:ilvl="3" w:tplc="F91080DE">
      <w:start w:val="1"/>
      <w:numFmt w:val="bullet"/>
      <w:lvlText w:val=""/>
      <w:lvlJc w:val="left"/>
      <w:pPr>
        <w:tabs>
          <w:tab w:val="num" w:pos="2880"/>
        </w:tabs>
        <w:ind w:left="2880" w:hanging="360"/>
      </w:pPr>
      <w:rPr>
        <w:rFonts w:ascii="Symbol" w:hAnsi="Symbol"/>
      </w:rPr>
    </w:lvl>
    <w:lvl w:ilvl="4" w:tplc="39420454">
      <w:start w:val="1"/>
      <w:numFmt w:val="bullet"/>
      <w:lvlText w:val="o"/>
      <w:lvlJc w:val="left"/>
      <w:pPr>
        <w:tabs>
          <w:tab w:val="num" w:pos="3600"/>
        </w:tabs>
        <w:ind w:left="3600" w:hanging="360"/>
      </w:pPr>
      <w:rPr>
        <w:rFonts w:ascii="Courier New" w:hAnsi="Courier New"/>
      </w:rPr>
    </w:lvl>
    <w:lvl w:ilvl="5" w:tplc="51FCB086">
      <w:start w:val="1"/>
      <w:numFmt w:val="bullet"/>
      <w:lvlText w:val=""/>
      <w:lvlJc w:val="left"/>
      <w:pPr>
        <w:tabs>
          <w:tab w:val="num" w:pos="4320"/>
        </w:tabs>
        <w:ind w:left="4320" w:hanging="360"/>
      </w:pPr>
      <w:rPr>
        <w:rFonts w:ascii="Wingdings" w:hAnsi="Wingdings"/>
      </w:rPr>
    </w:lvl>
    <w:lvl w:ilvl="6" w:tplc="9F88BE32">
      <w:start w:val="1"/>
      <w:numFmt w:val="bullet"/>
      <w:lvlText w:val=""/>
      <w:lvlJc w:val="left"/>
      <w:pPr>
        <w:tabs>
          <w:tab w:val="num" w:pos="5040"/>
        </w:tabs>
        <w:ind w:left="5040" w:hanging="360"/>
      </w:pPr>
      <w:rPr>
        <w:rFonts w:ascii="Symbol" w:hAnsi="Symbol"/>
      </w:rPr>
    </w:lvl>
    <w:lvl w:ilvl="7" w:tplc="31EA5E9A">
      <w:start w:val="1"/>
      <w:numFmt w:val="bullet"/>
      <w:lvlText w:val="o"/>
      <w:lvlJc w:val="left"/>
      <w:pPr>
        <w:tabs>
          <w:tab w:val="num" w:pos="5760"/>
        </w:tabs>
        <w:ind w:left="5760" w:hanging="360"/>
      </w:pPr>
      <w:rPr>
        <w:rFonts w:ascii="Courier New" w:hAnsi="Courier New"/>
      </w:rPr>
    </w:lvl>
    <w:lvl w:ilvl="8" w:tplc="A544CEBA">
      <w:start w:val="1"/>
      <w:numFmt w:val="bullet"/>
      <w:lvlText w:val=""/>
      <w:lvlJc w:val="left"/>
      <w:pPr>
        <w:tabs>
          <w:tab w:val="num" w:pos="6480"/>
        </w:tabs>
        <w:ind w:left="6480" w:hanging="360"/>
      </w:pPr>
      <w:rPr>
        <w:rFonts w:ascii="Wingdings" w:hAnsi="Wingdings"/>
      </w:rPr>
    </w:lvl>
  </w:abstractNum>
  <w:abstractNum w:abstractNumId="2098" w15:restartNumberingAfterBreak="0">
    <w:nsid w:val="7A0F5E92"/>
    <w:multiLevelType w:val="hybridMultilevel"/>
    <w:tmpl w:val="7A0F5E92"/>
    <w:lvl w:ilvl="0" w:tplc="13760522">
      <w:start w:val="1"/>
      <w:numFmt w:val="bullet"/>
      <w:lvlText w:val=""/>
      <w:lvlJc w:val="left"/>
      <w:pPr>
        <w:tabs>
          <w:tab w:val="num" w:pos="480"/>
        </w:tabs>
        <w:ind w:left="480" w:hanging="480"/>
      </w:pPr>
      <w:rPr>
        <w:rFonts w:ascii="Wingdings" w:eastAsia="Wingdings" w:hAnsi="Wingdings" w:cs="Wingdings"/>
      </w:rPr>
    </w:lvl>
    <w:lvl w:ilvl="1" w:tplc="46407F0A">
      <w:start w:val="1"/>
      <w:numFmt w:val="bullet"/>
      <w:lvlText w:val="o"/>
      <w:lvlJc w:val="left"/>
      <w:pPr>
        <w:tabs>
          <w:tab w:val="num" w:pos="1440"/>
        </w:tabs>
        <w:ind w:left="1440" w:hanging="360"/>
      </w:pPr>
      <w:rPr>
        <w:rFonts w:ascii="Courier New" w:hAnsi="Courier New"/>
      </w:rPr>
    </w:lvl>
    <w:lvl w:ilvl="2" w:tplc="0C5203B2">
      <w:start w:val="1"/>
      <w:numFmt w:val="bullet"/>
      <w:lvlText w:val=""/>
      <w:lvlJc w:val="left"/>
      <w:pPr>
        <w:tabs>
          <w:tab w:val="num" w:pos="2160"/>
        </w:tabs>
        <w:ind w:left="2160" w:hanging="360"/>
      </w:pPr>
      <w:rPr>
        <w:rFonts w:ascii="Wingdings" w:hAnsi="Wingdings"/>
      </w:rPr>
    </w:lvl>
    <w:lvl w:ilvl="3" w:tplc="0AACAAF6">
      <w:start w:val="1"/>
      <w:numFmt w:val="bullet"/>
      <w:lvlText w:val=""/>
      <w:lvlJc w:val="left"/>
      <w:pPr>
        <w:tabs>
          <w:tab w:val="num" w:pos="2880"/>
        </w:tabs>
        <w:ind w:left="2880" w:hanging="360"/>
      </w:pPr>
      <w:rPr>
        <w:rFonts w:ascii="Symbol" w:hAnsi="Symbol"/>
      </w:rPr>
    </w:lvl>
    <w:lvl w:ilvl="4" w:tplc="37B4820A">
      <w:start w:val="1"/>
      <w:numFmt w:val="bullet"/>
      <w:lvlText w:val="o"/>
      <w:lvlJc w:val="left"/>
      <w:pPr>
        <w:tabs>
          <w:tab w:val="num" w:pos="3600"/>
        </w:tabs>
        <w:ind w:left="3600" w:hanging="360"/>
      </w:pPr>
      <w:rPr>
        <w:rFonts w:ascii="Courier New" w:hAnsi="Courier New"/>
      </w:rPr>
    </w:lvl>
    <w:lvl w:ilvl="5" w:tplc="3BFA3A2A">
      <w:start w:val="1"/>
      <w:numFmt w:val="bullet"/>
      <w:lvlText w:val=""/>
      <w:lvlJc w:val="left"/>
      <w:pPr>
        <w:tabs>
          <w:tab w:val="num" w:pos="4320"/>
        </w:tabs>
        <w:ind w:left="4320" w:hanging="360"/>
      </w:pPr>
      <w:rPr>
        <w:rFonts w:ascii="Wingdings" w:hAnsi="Wingdings"/>
      </w:rPr>
    </w:lvl>
    <w:lvl w:ilvl="6" w:tplc="BF06D008">
      <w:start w:val="1"/>
      <w:numFmt w:val="bullet"/>
      <w:lvlText w:val=""/>
      <w:lvlJc w:val="left"/>
      <w:pPr>
        <w:tabs>
          <w:tab w:val="num" w:pos="5040"/>
        </w:tabs>
        <w:ind w:left="5040" w:hanging="360"/>
      </w:pPr>
      <w:rPr>
        <w:rFonts w:ascii="Symbol" w:hAnsi="Symbol"/>
      </w:rPr>
    </w:lvl>
    <w:lvl w:ilvl="7" w:tplc="727C5AF0">
      <w:start w:val="1"/>
      <w:numFmt w:val="bullet"/>
      <w:lvlText w:val="o"/>
      <w:lvlJc w:val="left"/>
      <w:pPr>
        <w:tabs>
          <w:tab w:val="num" w:pos="5760"/>
        </w:tabs>
        <w:ind w:left="5760" w:hanging="360"/>
      </w:pPr>
      <w:rPr>
        <w:rFonts w:ascii="Courier New" w:hAnsi="Courier New"/>
      </w:rPr>
    </w:lvl>
    <w:lvl w:ilvl="8" w:tplc="FCF030B2">
      <w:start w:val="1"/>
      <w:numFmt w:val="bullet"/>
      <w:lvlText w:val=""/>
      <w:lvlJc w:val="left"/>
      <w:pPr>
        <w:tabs>
          <w:tab w:val="num" w:pos="6480"/>
        </w:tabs>
        <w:ind w:left="6480" w:hanging="360"/>
      </w:pPr>
      <w:rPr>
        <w:rFonts w:ascii="Wingdings" w:hAnsi="Wingdings"/>
      </w:rPr>
    </w:lvl>
  </w:abstractNum>
  <w:abstractNum w:abstractNumId="2099" w15:restartNumberingAfterBreak="0">
    <w:nsid w:val="7A0F5E93"/>
    <w:multiLevelType w:val="hybridMultilevel"/>
    <w:tmpl w:val="7A0F5E93"/>
    <w:lvl w:ilvl="0" w:tplc="B0122DC0">
      <w:start w:val="1"/>
      <w:numFmt w:val="bullet"/>
      <w:lvlText w:val=""/>
      <w:lvlJc w:val="left"/>
      <w:pPr>
        <w:tabs>
          <w:tab w:val="num" w:pos="480"/>
        </w:tabs>
        <w:ind w:left="480" w:hanging="480"/>
      </w:pPr>
      <w:rPr>
        <w:rFonts w:ascii="Wingdings" w:eastAsia="Wingdings" w:hAnsi="Wingdings" w:cs="Wingdings"/>
      </w:rPr>
    </w:lvl>
    <w:lvl w:ilvl="1" w:tplc="6DACCA3E">
      <w:start w:val="1"/>
      <w:numFmt w:val="bullet"/>
      <w:lvlText w:val="o"/>
      <w:lvlJc w:val="left"/>
      <w:pPr>
        <w:tabs>
          <w:tab w:val="num" w:pos="1440"/>
        </w:tabs>
        <w:ind w:left="1440" w:hanging="360"/>
      </w:pPr>
      <w:rPr>
        <w:rFonts w:ascii="Courier New" w:hAnsi="Courier New"/>
      </w:rPr>
    </w:lvl>
    <w:lvl w:ilvl="2" w:tplc="645C9592">
      <w:start w:val="1"/>
      <w:numFmt w:val="bullet"/>
      <w:lvlText w:val=""/>
      <w:lvlJc w:val="left"/>
      <w:pPr>
        <w:tabs>
          <w:tab w:val="num" w:pos="2160"/>
        </w:tabs>
        <w:ind w:left="2160" w:hanging="360"/>
      </w:pPr>
      <w:rPr>
        <w:rFonts w:ascii="Wingdings" w:hAnsi="Wingdings"/>
      </w:rPr>
    </w:lvl>
    <w:lvl w:ilvl="3" w:tplc="71960132">
      <w:start w:val="1"/>
      <w:numFmt w:val="bullet"/>
      <w:lvlText w:val=""/>
      <w:lvlJc w:val="left"/>
      <w:pPr>
        <w:tabs>
          <w:tab w:val="num" w:pos="2880"/>
        </w:tabs>
        <w:ind w:left="2880" w:hanging="360"/>
      </w:pPr>
      <w:rPr>
        <w:rFonts w:ascii="Symbol" w:hAnsi="Symbol"/>
      </w:rPr>
    </w:lvl>
    <w:lvl w:ilvl="4" w:tplc="18D4C89C">
      <w:start w:val="1"/>
      <w:numFmt w:val="bullet"/>
      <w:lvlText w:val="o"/>
      <w:lvlJc w:val="left"/>
      <w:pPr>
        <w:tabs>
          <w:tab w:val="num" w:pos="3600"/>
        </w:tabs>
        <w:ind w:left="3600" w:hanging="360"/>
      </w:pPr>
      <w:rPr>
        <w:rFonts w:ascii="Courier New" w:hAnsi="Courier New"/>
      </w:rPr>
    </w:lvl>
    <w:lvl w:ilvl="5" w:tplc="A78E5F5A">
      <w:start w:val="1"/>
      <w:numFmt w:val="bullet"/>
      <w:lvlText w:val=""/>
      <w:lvlJc w:val="left"/>
      <w:pPr>
        <w:tabs>
          <w:tab w:val="num" w:pos="4320"/>
        </w:tabs>
        <w:ind w:left="4320" w:hanging="360"/>
      </w:pPr>
      <w:rPr>
        <w:rFonts w:ascii="Wingdings" w:hAnsi="Wingdings"/>
      </w:rPr>
    </w:lvl>
    <w:lvl w:ilvl="6" w:tplc="54386C40">
      <w:start w:val="1"/>
      <w:numFmt w:val="bullet"/>
      <w:lvlText w:val=""/>
      <w:lvlJc w:val="left"/>
      <w:pPr>
        <w:tabs>
          <w:tab w:val="num" w:pos="5040"/>
        </w:tabs>
        <w:ind w:left="5040" w:hanging="360"/>
      </w:pPr>
      <w:rPr>
        <w:rFonts w:ascii="Symbol" w:hAnsi="Symbol"/>
      </w:rPr>
    </w:lvl>
    <w:lvl w:ilvl="7" w:tplc="498CE478">
      <w:start w:val="1"/>
      <w:numFmt w:val="bullet"/>
      <w:lvlText w:val="o"/>
      <w:lvlJc w:val="left"/>
      <w:pPr>
        <w:tabs>
          <w:tab w:val="num" w:pos="5760"/>
        </w:tabs>
        <w:ind w:left="5760" w:hanging="360"/>
      </w:pPr>
      <w:rPr>
        <w:rFonts w:ascii="Courier New" w:hAnsi="Courier New"/>
      </w:rPr>
    </w:lvl>
    <w:lvl w:ilvl="8" w:tplc="90C8CC26">
      <w:start w:val="1"/>
      <w:numFmt w:val="bullet"/>
      <w:lvlText w:val=""/>
      <w:lvlJc w:val="left"/>
      <w:pPr>
        <w:tabs>
          <w:tab w:val="num" w:pos="6480"/>
        </w:tabs>
        <w:ind w:left="6480" w:hanging="360"/>
      </w:pPr>
      <w:rPr>
        <w:rFonts w:ascii="Wingdings" w:hAnsi="Wingdings"/>
      </w:rPr>
    </w:lvl>
  </w:abstractNum>
  <w:abstractNum w:abstractNumId="2100" w15:restartNumberingAfterBreak="0">
    <w:nsid w:val="7A0F5E94"/>
    <w:multiLevelType w:val="hybridMultilevel"/>
    <w:tmpl w:val="7A0F5E94"/>
    <w:lvl w:ilvl="0" w:tplc="E842E6B0">
      <w:start w:val="1"/>
      <w:numFmt w:val="bullet"/>
      <w:lvlText w:val=""/>
      <w:lvlJc w:val="left"/>
      <w:pPr>
        <w:tabs>
          <w:tab w:val="num" w:pos="480"/>
        </w:tabs>
        <w:ind w:left="480" w:hanging="480"/>
      </w:pPr>
      <w:rPr>
        <w:rFonts w:ascii="Wingdings" w:eastAsia="Wingdings" w:hAnsi="Wingdings" w:cs="Wingdings"/>
      </w:rPr>
    </w:lvl>
    <w:lvl w:ilvl="1" w:tplc="9C18D772">
      <w:start w:val="1"/>
      <w:numFmt w:val="bullet"/>
      <w:lvlText w:val="o"/>
      <w:lvlJc w:val="left"/>
      <w:pPr>
        <w:tabs>
          <w:tab w:val="num" w:pos="1440"/>
        </w:tabs>
        <w:ind w:left="1440" w:hanging="360"/>
      </w:pPr>
      <w:rPr>
        <w:rFonts w:ascii="Courier New" w:hAnsi="Courier New"/>
      </w:rPr>
    </w:lvl>
    <w:lvl w:ilvl="2" w:tplc="E5D0FA20">
      <w:start w:val="1"/>
      <w:numFmt w:val="bullet"/>
      <w:lvlText w:val=""/>
      <w:lvlJc w:val="left"/>
      <w:pPr>
        <w:tabs>
          <w:tab w:val="num" w:pos="2160"/>
        </w:tabs>
        <w:ind w:left="2160" w:hanging="360"/>
      </w:pPr>
      <w:rPr>
        <w:rFonts w:ascii="Wingdings" w:hAnsi="Wingdings"/>
      </w:rPr>
    </w:lvl>
    <w:lvl w:ilvl="3" w:tplc="4A1EEAEA">
      <w:start w:val="1"/>
      <w:numFmt w:val="bullet"/>
      <w:lvlText w:val=""/>
      <w:lvlJc w:val="left"/>
      <w:pPr>
        <w:tabs>
          <w:tab w:val="num" w:pos="2880"/>
        </w:tabs>
        <w:ind w:left="2880" w:hanging="360"/>
      </w:pPr>
      <w:rPr>
        <w:rFonts w:ascii="Symbol" w:hAnsi="Symbol"/>
      </w:rPr>
    </w:lvl>
    <w:lvl w:ilvl="4" w:tplc="953CC6CA">
      <w:start w:val="1"/>
      <w:numFmt w:val="bullet"/>
      <w:lvlText w:val="o"/>
      <w:lvlJc w:val="left"/>
      <w:pPr>
        <w:tabs>
          <w:tab w:val="num" w:pos="3600"/>
        </w:tabs>
        <w:ind w:left="3600" w:hanging="360"/>
      </w:pPr>
      <w:rPr>
        <w:rFonts w:ascii="Courier New" w:hAnsi="Courier New"/>
      </w:rPr>
    </w:lvl>
    <w:lvl w:ilvl="5" w:tplc="BC2EC250">
      <w:start w:val="1"/>
      <w:numFmt w:val="bullet"/>
      <w:lvlText w:val=""/>
      <w:lvlJc w:val="left"/>
      <w:pPr>
        <w:tabs>
          <w:tab w:val="num" w:pos="4320"/>
        </w:tabs>
        <w:ind w:left="4320" w:hanging="360"/>
      </w:pPr>
      <w:rPr>
        <w:rFonts w:ascii="Wingdings" w:hAnsi="Wingdings"/>
      </w:rPr>
    </w:lvl>
    <w:lvl w:ilvl="6" w:tplc="21B2239A">
      <w:start w:val="1"/>
      <w:numFmt w:val="bullet"/>
      <w:lvlText w:val=""/>
      <w:lvlJc w:val="left"/>
      <w:pPr>
        <w:tabs>
          <w:tab w:val="num" w:pos="5040"/>
        </w:tabs>
        <w:ind w:left="5040" w:hanging="360"/>
      </w:pPr>
      <w:rPr>
        <w:rFonts w:ascii="Symbol" w:hAnsi="Symbol"/>
      </w:rPr>
    </w:lvl>
    <w:lvl w:ilvl="7" w:tplc="289C3DE2">
      <w:start w:val="1"/>
      <w:numFmt w:val="bullet"/>
      <w:lvlText w:val="o"/>
      <w:lvlJc w:val="left"/>
      <w:pPr>
        <w:tabs>
          <w:tab w:val="num" w:pos="5760"/>
        </w:tabs>
        <w:ind w:left="5760" w:hanging="360"/>
      </w:pPr>
      <w:rPr>
        <w:rFonts w:ascii="Courier New" w:hAnsi="Courier New"/>
      </w:rPr>
    </w:lvl>
    <w:lvl w:ilvl="8" w:tplc="6B0E749C">
      <w:start w:val="1"/>
      <w:numFmt w:val="bullet"/>
      <w:lvlText w:val=""/>
      <w:lvlJc w:val="left"/>
      <w:pPr>
        <w:tabs>
          <w:tab w:val="num" w:pos="6480"/>
        </w:tabs>
        <w:ind w:left="6480" w:hanging="360"/>
      </w:pPr>
      <w:rPr>
        <w:rFonts w:ascii="Wingdings" w:hAnsi="Wingdings"/>
      </w:rPr>
    </w:lvl>
  </w:abstractNum>
  <w:abstractNum w:abstractNumId="2101" w15:restartNumberingAfterBreak="0">
    <w:nsid w:val="7A0F5E95"/>
    <w:multiLevelType w:val="hybridMultilevel"/>
    <w:tmpl w:val="7A0F5E95"/>
    <w:lvl w:ilvl="0" w:tplc="063C786C">
      <w:start w:val="1"/>
      <w:numFmt w:val="bullet"/>
      <w:lvlText w:val=""/>
      <w:lvlJc w:val="left"/>
      <w:pPr>
        <w:tabs>
          <w:tab w:val="num" w:pos="480"/>
        </w:tabs>
        <w:ind w:left="480" w:hanging="480"/>
      </w:pPr>
      <w:rPr>
        <w:rFonts w:ascii="Wingdings" w:eastAsia="Wingdings" w:hAnsi="Wingdings" w:cs="Wingdings"/>
      </w:rPr>
    </w:lvl>
    <w:lvl w:ilvl="1" w:tplc="4198E98C">
      <w:start w:val="1"/>
      <w:numFmt w:val="bullet"/>
      <w:lvlText w:val="o"/>
      <w:lvlJc w:val="left"/>
      <w:pPr>
        <w:tabs>
          <w:tab w:val="num" w:pos="1440"/>
        </w:tabs>
        <w:ind w:left="1440" w:hanging="360"/>
      </w:pPr>
      <w:rPr>
        <w:rFonts w:ascii="Courier New" w:hAnsi="Courier New"/>
      </w:rPr>
    </w:lvl>
    <w:lvl w:ilvl="2" w:tplc="4AE6DF56">
      <w:start w:val="1"/>
      <w:numFmt w:val="bullet"/>
      <w:lvlText w:val=""/>
      <w:lvlJc w:val="left"/>
      <w:pPr>
        <w:tabs>
          <w:tab w:val="num" w:pos="2160"/>
        </w:tabs>
        <w:ind w:left="2160" w:hanging="360"/>
      </w:pPr>
      <w:rPr>
        <w:rFonts w:ascii="Wingdings" w:hAnsi="Wingdings"/>
      </w:rPr>
    </w:lvl>
    <w:lvl w:ilvl="3" w:tplc="98D49D76">
      <w:start w:val="1"/>
      <w:numFmt w:val="bullet"/>
      <w:lvlText w:val=""/>
      <w:lvlJc w:val="left"/>
      <w:pPr>
        <w:tabs>
          <w:tab w:val="num" w:pos="2880"/>
        </w:tabs>
        <w:ind w:left="2880" w:hanging="360"/>
      </w:pPr>
      <w:rPr>
        <w:rFonts w:ascii="Symbol" w:hAnsi="Symbol"/>
      </w:rPr>
    </w:lvl>
    <w:lvl w:ilvl="4" w:tplc="2E2A579E">
      <w:start w:val="1"/>
      <w:numFmt w:val="bullet"/>
      <w:lvlText w:val="o"/>
      <w:lvlJc w:val="left"/>
      <w:pPr>
        <w:tabs>
          <w:tab w:val="num" w:pos="3600"/>
        </w:tabs>
        <w:ind w:left="3600" w:hanging="360"/>
      </w:pPr>
      <w:rPr>
        <w:rFonts w:ascii="Courier New" w:hAnsi="Courier New"/>
      </w:rPr>
    </w:lvl>
    <w:lvl w:ilvl="5" w:tplc="A58456A8">
      <w:start w:val="1"/>
      <w:numFmt w:val="bullet"/>
      <w:lvlText w:val=""/>
      <w:lvlJc w:val="left"/>
      <w:pPr>
        <w:tabs>
          <w:tab w:val="num" w:pos="4320"/>
        </w:tabs>
        <w:ind w:left="4320" w:hanging="360"/>
      </w:pPr>
      <w:rPr>
        <w:rFonts w:ascii="Wingdings" w:hAnsi="Wingdings"/>
      </w:rPr>
    </w:lvl>
    <w:lvl w:ilvl="6" w:tplc="CA4C5C98">
      <w:start w:val="1"/>
      <w:numFmt w:val="bullet"/>
      <w:lvlText w:val=""/>
      <w:lvlJc w:val="left"/>
      <w:pPr>
        <w:tabs>
          <w:tab w:val="num" w:pos="5040"/>
        </w:tabs>
        <w:ind w:left="5040" w:hanging="360"/>
      </w:pPr>
      <w:rPr>
        <w:rFonts w:ascii="Symbol" w:hAnsi="Symbol"/>
      </w:rPr>
    </w:lvl>
    <w:lvl w:ilvl="7" w:tplc="A5DA19E4">
      <w:start w:val="1"/>
      <w:numFmt w:val="bullet"/>
      <w:lvlText w:val="o"/>
      <w:lvlJc w:val="left"/>
      <w:pPr>
        <w:tabs>
          <w:tab w:val="num" w:pos="5760"/>
        </w:tabs>
        <w:ind w:left="5760" w:hanging="360"/>
      </w:pPr>
      <w:rPr>
        <w:rFonts w:ascii="Courier New" w:hAnsi="Courier New"/>
      </w:rPr>
    </w:lvl>
    <w:lvl w:ilvl="8" w:tplc="91F87D46">
      <w:start w:val="1"/>
      <w:numFmt w:val="bullet"/>
      <w:lvlText w:val=""/>
      <w:lvlJc w:val="left"/>
      <w:pPr>
        <w:tabs>
          <w:tab w:val="num" w:pos="6480"/>
        </w:tabs>
        <w:ind w:left="6480" w:hanging="360"/>
      </w:pPr>
      <w:rPr>
        <w:rFonts w:ascii="Wingdings" w:hAnsi="Wingdings"/>
      </w:rPr>
    </w:lvl>
  </w:abstractNum>
  <w:abstractNum w:abstractNumId="2102" w15:restartNumberingAfterBreak="0">
    <w:nsid w:val="7A0F5E96"/>
    <w:multiLevelType w:val="hybridMultilevel"/>
    <w:tmpl w:val="7A0F5E96"/>
    <w:lvl w:ilvl="0" w:tplc="64D82F66">
      <w:start w:val="1"/>
      <w:numFmt w:val="bullet"/>
      <w:lvlText w:val=""/>
      <w:lvlJc w:val="left"/>
      <w:pPr>
        <w:tabs>
          <w:tab w:val="num" w:pos="480"/>
        </w:tabs>
        <w:ind w:left="480" w:hanging="480"/>
      </w:pPr>
      <w:rPr>
        <w:rFonts w:ascii="Wingdings" w:eastAsia="Wingdings" w:hAnsi="Wingdings" w:cs="Wingdings"/>
      </w:rPr>
    </w:lvl>
    <w:lvl w:ilvl="1" w:tplc="CE2C0512">
      <w:start w:val="1"/>
      <w:numFmt w:val="bullet"/>
      <w:lvlText w:val="o"/>
      <w:lvlJc w:val="left"/>
      <w:pPr>
        <w:tabs>
          <w:tab w:val="num" w:pos="1440"/>
        </w:tabs>
        <w:ind w:left="1440" w:hanging="360"/>
      </w:pPr>
      <w:rPr>
        <w:rFonts w:ascii="Courier New" w:hAnsi="Courier New"/>
      </w:rPr>
    </w:lvl>
    <w:lvl w:ilvl="2" w:tplc="D3586594">
      <w:start w:val="1"/>
      <w:numFmt w:val="bullet"/>
      <w:lvlText w:val=""/>
      <w:lvlJc w:val="left"/>
      <w:pPr>
        <w:tabs>
          <w:tab w:val="num" w:pos="2160"/>
        </w:tabs>
        <w:ind w:left="2160" w:hanging="360"/>
      </w:pPr>
      <w:rPr>
        <w:rFonts w:ascii="Wingdings" w:hAnsi="Wingdings"/>
      </w:rPr>
    </w:lvl>
    <w:lvl w:ilvl="3" w:tplc="55DC4D86">
      <w:start w:val="1"/>
      <w:numFmt w:val="bullet"/>
      <w:lvlText w:val=""/>
      <w:lvlJc w:val="left"/>
      <w:pPr>
        <w:tabs>
          <w:tab w:val="num" w:pos="2880"/>
        </w:tabs>
        <w:ind w:left="2880" w:hanging="360"/>
      </w:pPr>
      <w:rPr>
        <w:rFonts w:ascii="Symbol" w:hAnsi="Symbol"/>
      </w:rPr>
    </w:lvl>
    <w:lvl w:ilvl="4" w:tplc="7F60E6E8">
      <w:start w:val="1"/>
      <w:numFmt w:val="bullet"/>
      <w:lvlText w:val="o"/>
      <w:lvlJc w:val="left"/>
      <w:pPr>
        <w:tabs>
          <w:tab w:val="num" w:pos="3600"/>
        </w:tabs>
        <w:ind w:left="3600" w:hanging="360"/>
      </w:pPr>
      <w:rPr>
        <w:rFonts w:ascii="Courier New" w:hAnsi="Courier New"/>
      </w:rPr>
    </w:lvl>
    <w:lvl w:ilvl="5" w:tplc="056A0C96">
      <w:start w:val="1"/>
      <w:numFmt w:val="bullet"/>
      <w:lvlText w:val=""/>
      <w:lvlJc w:val="left"/>
      <w:pPr>
        <w:tabs>
          <w:tab w:val="num" w:pos="4320"/>
        </w:tabs>
        <w:ind w:left="4320" w:hanging="360"/>
      </w:pPr>
      <w:rPr>
        <w:rFonts w:ascii="Wingdings" w:hAnsi="Wingdings"/>
      </w:rPr>
    </w:lvl>
    <w:lvl w:ilvl="6" w:tplc="3C5AB8E6">
      <w:start w:val="1"/>
      <w:numFmt w:val="bullet"/>
      <w:lvlText w:val=""/>
      <w:lvlJc w:val="left"/>
      <w:pPr>
        <w:tabs>
          <w:tab w:val="num" w:pos="5040"/>
        </w:tabs>
        <w:ind w:left="5040" w:hanging="360"/>
      </w:pPr>
      <w:rPr>
        <w:rFonts w:ascii="Symbol" w:hAnsi="Symbol"/>
      </w:rPr>
    </w:lvl>
    <w:lvl w:ilvl="7" w:tplc="F99688D0">
      <w:start w:val="1"/>
      <w:numFmt w:val="bullet"/>
      <w:lvlText w:val="o"/>
      <w:lvlJc w:val="left"/>
      <w:pPr>
        <w:tabs>
          <w:tab w:val="num" w:pos="5760"/>
        </w:tabs>
        <w:ind w:left="5760" w:hanging="360"/>
      </w:pPr>
      <w:rPr>
        <w:rFonts w:ascii="Courier New" w:hAnsi="Courier New"/>
      </w:rPr>
    </w:lvl>
    <w:lvl w:ilvl="8" w:tplc="2B6069C8">
      <w:start w:val="1"/>
      <w:numFmt w:val="bullet"/>
      <w:lvlText w:val=""/>
      <w:lvlJc w:val="left"/>
      <w:pPr>
        <w:tabs>
          <w:tab w:val="num" w:pos="6480"/>
        </w:tabs>
        <w:ind w:left="6480" w:hanging="360"/>
      </w:pPr>
      <w:rPr>
        <w:rFonts w:ascii="Wingdings" w:hAnsi="Wingdings"/>
      </w:rPr>
    </w:lvl>
  </w:abstractNum>
  <w:abstractNum w:abstractNumId="2103" w15:restartNumberingAfterBreak="0">
    <w:nsid w:val="7A0F5E97"/>
    <w:multiLevelType w:val="hybridMultilevel"/>
    <w:tmpl w:val="7A0F5E97"/>
    <w:lvl w:ilvl="0" w:tplc="04103AA8">
      <w:start w:val="1"/>
      <w:numFmt w:val="bullet"/>
      <w:lvlText w:val=""/>
      <w:lvlJc w:val="left"/>
      <w:pPr>
        <w:tabs>
          <w:tab w:val="num" w:pos="480"/>
        </w:tabs>
        <w:ind w:left="480" w:hanging="480"/>
      </w:pPr>
      <w:rPr>
        <w:rFonts w:ascii="Wingdings" w:eastAsia="Wingdings" w:hAnsi="Wingdings" w:cs="Wingdings"/>
      </w:rPr>
    </w:lvl>
    <w:lvl w:ilvl="1" w:tplc="AC0862B6">
      <w:start w:val="1"/>
      <w:numFmt w:val="bullet"/>
      <w:lvlText w:val="o"/>
      <w:lvlJc w:val="left"/>
      <w:pPr>
        <w:tabs>
          <w:tab w:val="num" w:pos="1440"/>
        </w:tabs>
        <w:ind w:left="1440" w:hanging="360"/>
      </w:pPr>
      <w:rPr>
        <w:rFonts w:ascii="Courier New" w:hAnsi="Courier New"/>
      </w:rPr>
    </w:lvl>
    <w:lvl w:ilvl="2" w:tplc="64382A5A">
      <w:start w:val="1"/>
      <w:numFmt w:val="bullet"/>
      <w:lvlText w:val=""/>
      <w:lvlJc w:val="left"/>
      <w:pPr>
        <w:tabs>
          <w:tab w:val="num" w:pos="2160"/>
        </w:tabs>
        <w:ind w:left="2160" w:hanging="360"/>
      </w:pPr>
      <w:rPr>
        <w:rFonts w:ascii="Wingdings" w:hAnsi="Wingdings"/>
      </w:rPr>
    </w:lvl>
    <w:lvl w:ilvl="3" w:tplc="1F380200">
      <w:start w:val="1"/>
      <w:numFmt w:val="bullet"/>
      <w:lvlText w:val=""/>
      <w:lvlJc w:val="left"/>
      <w:pPr>
        <w:tabs>
          <w:tab w:val="num" w:pos="2880"/>
        </w:tabs>
        <w:ind w:left="2880" w:hanging="360"/>
      </w:pPr>
      <w:rPr>
        <w:rFonts w:ascii="Symbol" w:hAnsi="Symbol"/>
      </w:rPr>
    </w:lvl>
    <w:lvl w:ilvl="4" w:tplc="F0F0B66C">
      <w:start w:val="1"/>
      <w:numFmt w:val="bullet"/>
      <w:lvlText w:val="o"/>
      <w:lvlJc w:val="left"/>
      <w:pPr>
        <w:tabs>
          <w:tab w:val="num" w:pos="3600"/>
        </w:tabs>
        <w:ind w:left="3600" w:hanging="360"/>
      </w:pPr>
      <w:rPr>
        <w:rFonts w:ascii="Courier New" w:hAnsi="Courier New"/>
      </w:rPr>
    </w:lvl>
    <w:lvl w:ilvl="5" w:tplc="D3FAB104">
      <w:start w:val="1"/>
      <w:numFmt w:val="bullet"/>
      <w:lvlText w:val=""/>
      <w:lvlJc w:val="left"/>
      <w:pPr>
        <w:tabs>
          <w:tab w:val="num" w:pos="4320"/>
        </w:tabs>
        <w:ind w:left="4320" w:hanging="360"/>
      </w:pPr>
      <w:rPr>
        <w:rFonts w:ascii="Wingdings" w:hAnsi="Wingdings"/>
      </w:rPr>
    </w:lvl>
    <w:lvl w:ilvl="6" w:tplc="7FE6FA4C">
      <w:start w:val="1"/>
      <w:numFmt w:val="bullet"/>
      <w:lvlText w:val=""/>
      <w:lvlJc w:val="left"/>
      <w:pPr>
        <w:tabs>
          <w:tab w:val="num" w:pos="5040"/>
        </w:tabs>
        <w:ind w:left="5040" w:hanging="360"/>
      </w:pPr>
      <w:rPr>
        <w:rFonts w:ascii="Symbol" w:hAnsi="Symbol"/>
      </w:rPr>
    </w:lvl>
    <w:lvl w:ilvl="7" w:tplc="C570D5EE">
      <w:start w:val="1"/>
      <w:numFmt w:val="bullet"/>
      <w:lvlText w:val="o"/>
      <w:lvlJc w:val="left"/>
      <w:pPr>
        <w:tabs>
          <w:tab w:val="num" w:pos="5760"/>
        </w:tabs>
        <w:ind w:left="5760" w:hanging="360"/>
      </w:pPr>
      <w:rPr>
        <w:rFonts w:ascii="Courier New" w:hAnsi="Courier New"/>
      </w:rPr>
    </w:lvl>
    <w:lvl w:ilvl="8" w:tplc="8CAAFA20">
      <w:start w:val="1"/>
      <w:numFmt w:val="bullet"/>
      <w:lvlText w:val=""/>
      <w:lvlJc w:val="left"/>
      <w:pPr>
        <w:tabs>
          <w:tab w:val="num" w:pos="6480"/>
        </w:tabs>
        <w:ind w:left="6480" w:hanging="360"/>
      </w:pPr>
      <w:rPr>
        <w:rFonts w:ascii="Wingdings" w:hAnsi="Wingdings"/>
      </w:rPr>
    </w:lvl>
  </w:abstractNum>
  <w:abstractNum w:abstractNumId="2104" w15:restartNumberingAfterBreak="0">
    <w:nsid w:val="7A0F5E98"/>
    <w:multiLevelType w:val="hybridMultilevel"/>
    <w:tmpl w:val="7A0F5E98"/>
    <w:lvl w:ilvl="0" w:tplc="E0D00610">
      <w:start w:val="1"/>
      <w:numFmt w:val="bullet"/>
      <w:lvlText w:val=""/>
      <w:lvlJc w:val="left"/>
      <w:pPr>
        <w:tabs>
          <w:tab w:val="num" w:pos="480"/>
        </w:tabs>
        <w:ind w:left="480" w:hanging="480"/>
      </w:pPr>
      <w:rPr>
        <w:rFonts w:ascii="Wingdings" w:eastAsia="Wingdings" w:hAnsi="Wingdings" w:cs="Wingdings"/>
      </w:rPr>
    </w:lvl>
    <w:lvl w:ilvl="1" w:tplc="D770775E">
      <w:start w:val="1"/>
      <w:numFmt w:val="bullet"/>
      <w:lvlText w:val="o"/>
      <w:lvlJc w:val="left"/>
      <w:pPr>
        <w:tabs>
          <w:tab w:val="num" w:pos="1440"/>
        </w:tabs>
        <w:ind w:left="1440" w:hanging="360"/>
      </w:pPr>
      <w:rPr>
        <w:rFonts w:ascii="Courier New" w:hAnsi="Courier New"/>
      </w:rPr>
    </w:lvl>
    <w:lvl w:ilvl="2" w:tplc="EBBAEF16">
      <w:start w:val="1"/>
      <w:numFmt w:val="bullet"/>
      <w:lvlText w:val=""/>
      <w:lvlJc w:val="left"/>
      <w:pPr>
        <w:tabs>
          <w:tab w:val="num" w:pos="2160"/>
        </w:tabs>
        <w:ind w:left="2160" w:hanging="360"/>
      </w:pPr>
      <w:rPr>
        <w:rFonts w:ascii="Wingdings" w:hAnsi="Wingdings"/>
      </w:rPr>
    </w:lvl>
    <w:lvl w:ilvl="3" w:tplc="CE8C8464">
      <w:start w:val="1"/>
      <w:numFmt w:val="bullet"/>
      <w:lvlText w:val=""/>
      <w:lvlJc w:val="left"/>
      <w:pPr>
        <w:tabs>
          <w:tab w:val="num" w:pos="2880"/>
        </w:tabs>
        <w:ind w:left="2880" w:hanging="360"/>
      </w:pPr>
      <w:rPr>
        <w:rFonts w:ascii="Symbol" w:hAnsi="Symbol"/>
      </w:rPr>
    </w:lvl>
    <w:lvl w:ilvl="4" w:tplc="70B67F9C">
      <w:start w:val="1"/>
      <w:numFmt w:val="bullet"/>
      <w:lvlText w:val="o"/>
      <w:lvlJc w:val="left"/>
      <w:pPr>
        <w:tabs>
          <w:tab w:val="num" w:pos="3600"/>
        </w:tabs>
        <w:ind w:left="3600" w:hanging="360"/>
      </w:pPr>
      <w:rPr>
        <w:rFonts w:ascii="Courier New" w:hAnsi="Courier New"/>
      </w:rPr>
    </w:lvl>
    <w:lvl w:ilvl="5" w:tplc="E7AE8554">
      <w:start w:val="1"/>
      <w:numFmt w:val="bullet"/>
      <w:lvlText w:val=""/>
      <w:lvlJc w:val="left"/>
      <w:pPr>
        <w:tabs>
          <w:tab w:val="num" w:pos="4320"/>
        </w:tabs>
        <w:ind w:left="4320" w:hanging="360"/>
      </w:pPr>
      <w:rPr>
        <w:rFonts w:ascii="Wingdings" w:hAnsi="Wingdings"/>
      </w:rPr>
    </w:lvl>
    <w:lvl w:ilvl="6" w:tplc="7AF6D414">
      <w:start w:val="1"/>
      <w:numFmt w:val="bullet"/>
      <w:lvlText w:val=""/>
      <w:lvlJc w:val="left"/>
      <w:pPr>
        <w:tabs>
          <w:tab w:val="num" w:pos="5040"/>
        </w:tabs>
        <w:ind w:left="5040" w:hanging="360"/>
      </w:pPr>
      <w:rPr>
        <w:rFonts w:ascii="Symbol" w:hAnsi="Symbol"/>
      </w:rPr>
    </w:lvl>
    <w:lvl w:ilvl="7" w:tplc="80E8C614">
      <w:start w:val="1"/>
      <w:numFmt w:val="bullet"/>
      <w:lvlText w:val="o"/>
      <w:lvlJc w:val="left"/>
      <w:pPr>
        <w:tabs>
          <w:tab w:val="num" w:pos="5760"/>
        </w:tabs>
        <w:ind w:left="5760" w:hanging="360"/>
      </w:pPr>
      <w:rPr>
        <w:rFonts w:ascii="Courier New" w:hAnsi="Courier New"/>
      </w:rPr>
    </w:lvl>
    <w:lvl w:ilvl="8" w:tplc="A762D1DC">
      <w:start w:val="1"/>
      <w:numFmt w:val="bullet"/>
      <w:lvlText w:val=""/>
      <w:lvlJc w:val="left"/>
      <w:pPr>
        <w:tabs>
          <w:tab w:val="num" w:pos="6480"/>
        </w:tabs>
        <w:ind w:left="6480" w:hanging="360"/>
      </w:pPr>
      <w:rPr>
        <w:rFonts w:ascii="Wingdings" w:hAnsi="Wingdings"/>
      </w:rPr>
    </w:lvl>
  </w:abstractNum>
  <w:abstractNum w:abstractNumId="2105" w15:restartNumberingAfterBreak="0">
    <w:nsid w:val="7A0F5E99"/>
    <w:multiLevelType w:val="hybridMultilevel"/>
    <w:tmpl w:val="7A0F5E99"/>
    <w:lvl w:ilvl="0" w:tplc="086C793E">
      <w:start w:val="1"/>
      <w:numFmt w:val="bullet"/>
      <w:lvlText w:val=""/>
      <w:lvlJc w:val="left"/>
      <w:pPr>
        <w:tabs>
          <w:tab w:val="num" w:pos="480"/>
        </w:tabs>
        <w:ind w:left="480" w:hanging="480"/>
      </w:pPr>
      <w:rPr>
        <w:rFonts w:ascii="Wingdings" w:eastAsia="Wingdings" w:hAnsi="Wingdings" w:cs="Wingdings"/>
      </w:rPr>
    </w:lvl>
    <w:lvl w:ilvl="1" w:tplc="DEFE75A6">
      <w:start w:val="1"/>
      <w:numFmt w:val="bullet"/>
      <w:lvlText w:val="o"/>
      <w:lvlJc w:val="left"/>
      <w:pPr>
        <w:tabs>
          <w:tab w:val="num" w:pos="1440"/>
        </w:tabs>
        <w:ind w:left="1440" w:hanging="360"/>
      </w:pPr>
      <w:rPr>
        <w:rFonts w:ascii="Courier New" w:hAnsi="Courier New"/>
      </w:rPr>
    </w:lvl>
    <w:lvl w:ilvl="2" w:tplc="F5B0290A">
      <w:start w:val="1"/>
      <w:numFmt w:val="bullet"/>
      <w:lvlText w:val=""/>
      <w:lvlJc w:val="left"/>
      <w:pPr>
        <w:tabs>
          <w:tab w:val="num" w:pos="2160"/>
        </w:tabs>
        <w:ind w:left="2160" w:hanging="360"/>
      </w:pPr>
      <w:rPr>
        <w:rFonts w:ascii="Wingdings" w:hAnsi="Wingdings"/>
      </w:rPr>
    </w:lvl>
    <w:lvl w:ilvl="3" w:tplc="E8C096EC">
      <w:start w:val="1"/>
      <w:numFmt w:val="bullet"/>
      <w:lvlText w:val=""/>
      <w:lvlJc w:val="left"/>
      <w:pPr>
        <w:tabs>
          <w:tab w:val="num" w:pos="2880"/>
        </w:tabs>
        <w:ind w:left="2880" w:hanging="360"/>
      </w:pPr>
      <w:rPr>
        <w:rFonts w:ascii="Symbol" w:hAnsi="Symbol"/>
      </w:rPr>
    </w:lvl>
    <w:lvl w:ilvl="4" w:tplc="81725FB6">
      <w:start w:val="1"/>
      <w:numFmt w:val="bullet"/>
      <w:lvlText w:val="o"/>
      <w:lvlJc w:val="left"/>
      <w:pPr>
        <w:tabs>
          <w:tab w:val="num" w:pos="3600"/>
        </w:tabs>
        <w:ind w:left="3600" w:hanging="360"/>
      </w:pPr>
      <w:rPr>
        <w:rFonts w:ascii="Courier New" w:hAnsi="Courier New"/>
      </w:rPr>
    </w:lvl>
    <w:lvl w:ilvl="5" w:tplc="3CC0FD4C">
      <w:start w:val="1"/>
      <w:numFmt w:val="bullet"/>
      <w:lvlText w:val=""/>
      <w:lvlJc w:val="left"/>
      <w:pPr>
        <w:tabs>
          <w:tab w:val="num" w:pos="4320"/>
        </w:tabs>
        <w:ind w:left="4320" w:hanging="360"/>
      </w:pPr>
      <w:rPr>
        <w:rFonts w:ascii="Wingdings" w:hAnsi="Wingdings"/>
      </w:rPr>
    </w:lvl>
    <w:lvl w:ilvl="6" w:tplc="E0689326">
      <w:start w:val="1"/>
      <w:numFmt w:val="bullet"/>
      <w:lvlText w:val=""/>
      <w:lvlJc w:val="left"/>
      <w:pPr>
        <w:tabs>
          <w:tab w:val="num" w:pos="5040"/>
        </w:tabs>
        <w:ind w:left="5040" w:hanging="360"/>
      </w:pPr>
      <w:rPr>
        <w:rFonts w:ascii="Symbol" w:hAnsi="Symbol"/>
      </w:rPr>
    </w:lvl>
    <w:lvl w:ilvl="7" w:tplc="961E70C2">
      <w:start w:val="1"/>
      <w:numFmt w:val="bullet"/>
      <w:lvlText w:val="o"/>
      <w:lvlJc w:val="left"/>
      <w:pPr>
        <w:tabs>
          <w:tab w:val="num" w:pos="5760"/>
        </w:tabs>
        <w:ind w:left="5760" w:hanging="360"/>
      </w:pPr>
      <w:rPr>
        <w:rFonts w:ascii="Courier New" w:hAnsi="Courier New"/>
      </w:rPr>
    </w:lvl>
    <w:lvl w:ilvl="8" w:tplc="5A7CA6C2">
      <w:start w:val="1"/>
      <w:numFmt w:val="bullet"/>
      <w:lvlText w:val=""/>
      <w:lvlJc w:val="left"/>
      <w:pPr>
        <w:tabs>
          <w:tab w:val="num" w:pos="6480"/>
        </w:tabs>
        <w:ind w:left="6480" w:hanging="360"/>
      </w:pPr>
      <w:rPr>
        <w:rFonts w:ascii="Wingdings" w:hAnsi="Wingdings"/>
      </w:rPr>
    </w:lvl>
  </w:abstractNum>
  <w:abstractNum w:abstractNumId="2106" w15:restartNumberingAfterBreak="0">
    <w:nsid w:val="7A0F5E9A"/>
    <w:multiLevelType w:val="hybridMultilevel"/>
    <w:tmpl w:val="7A0F5E9A"/>
    <w:lvl w:ilvl="0" w:tplc="50B8F56C">
      <w:start w:val="1"/>
      <w:numFmt w:val="bullet"/>
      <w:lvlText w:val=""/>
      <w:lvlJc w:val="left"/>
      <w:pPr>
        <w:tabs>
          <w:tab w:val="num" w:pos="480"/>
        </w:tabs>
        <w:ind w:left="480" w:hanging="480"/>
      </w:pPr>
      <w:rPr>
        <w:rFonts w:ascii="Wingdings" w:eastAsia="Wingdings" w:hAnsi="Wingdings" w:cs="Wingdings"/>
      </w:rPr>
    </w:lvl>
    <w:lvl w:ilvl="1" w:tplc="E23A836C">
      <w:start w:val="1"/>
      <w:numFmt w:val="bullet"/>
      <w:lvlText w:val="o"/>
      <w:lvlJc w:val="left"/>
      <w:pPr>
        <w:tabs>
          <w:tab w:val="num" w:pos="1440"/>
        </w:tabs>
        <w:ind w:left="1440" w:hanging="360"/>
      </w:pPr>
      <w:rPr>
        <w:rFonts w:ascii="Courier New" w:hAnsi="Courier New"/>
      </w:rPr>
    </w:lvl>
    <w:lvl w:ilvl="2" w:tplc="50AC4024">
      <w:start w:val="1"/>
      <w:numFmt w:val="bullet"/>
      <w:lvlText w:val=""/>
      <w:lvlJc w:val="left"/>
      <w:pPr>
        <w:tabs>
          <w:tab w:val="num" w:pos="2160"/>
        </w:tabs>
        <w:ind w:left="2160" w:hanging="360"/>
      </w:pPr>
      <w:rPr>
        <w:rFonts w:ascii="Wingdings" w:hAnsi="Wingdings"/>
      </w:rPr>
    </w:lvl>
    <w:lvl w:ilvl="3" w:tplc="07F482A6">
      <w:start w:val="1"/>
      <w:numFmt w:val="bullet"/>
      <w:lvlText w:val=""/>
      <w:lvlJc w:val="left"/>
      <w:pPr>
        <w:tabs>
          <w:tab w:val="num" w:pos="2880"/>
        </w:tabs>
        <w:ind w:left="2880" w:hanging="360"/>
      </w:pPr>
      <w:rPr>
        <w:rFonts w:ascii="Symbol" w:hAnsi="Symbol"/>
      </w:rPr>
    </w:lvl>
    <w:lvl w:ilvl="4" w:tplc="90580810">
      <w:start w:val="1"/>
      <w:numFmt w:val="bullet"/>
      <w:lvlText w:val="o"/>
      <w:lvlJc w:val="left"/>
      <w:pPr>
        <w:tabs>
          <w:tab w:val="num" w:pos="3600"/>
        </w:tabs>
        <w:ind w:left="3600" w:hanging="360"/>
      </w:pPr>
      <w:rPr>
        <w:rFonts w:ascii="Courier New" w:hAnsi="Courier New"/>
      </w:rPr>
    </w:lvl>
    <w:lvl w:ilvl="5" w:tplc="CE88B954">
      <w:start w:val="1"/>
      <w:numFmt w:val="bullet"/>
      <w:lvlText w:val=""/>
      <w:lvlJc w:val="left"/>
      <w:pPr>
        <w:tabs>
          <w:tab w:val="num" w:pos="4320"/>
        </w:tabs>
        <w:ind w:left="4320" w:hanging="360"/>
      </w:pPr>
      <w:rPr>
        <w:rFonts w:ascii="Wingdings" w:hAnsi="Wingdings"/>
      </w:rPr>
    </w:lvl>
    <w:lvl w:ilvl="6" w:tplc="6F02FB9A">
      <w:start w:val="1"/>
      <w:numFmt w:val="bullet"/>
      <w:lvlText w:val=""/>
      <w:lvlJc w:val="left"/>
      <w:pPr>
        <w:tabs>
          <w:tab w:val="num" w:pos="5040"/>
        </w:tabs>
        <w:ind w:left="5040" w:hanging="360"/>
      </w:pPr>
      <w:rPr>
        <w:rFonts w:ascii="Symbol" w:hAnsi="Symbol"/>
      </w:rPr>
    </w:lvl>
    <w:lvl w:ilvl="7" w:tplc="F5D46EB0">
      <w:start w:val="1"/>
      <w:numFmt w:val="bullet"/>
      <w:lvlText w:val="o"/>
      <w:lvlJc w:val="left"/>
      <w:pPr>
        <w:tabs>
          <w:tab w:val="num" w:pos="5760"/>
        </w:tabs>
        <w:ind w:left="5760" w:hanging="360"/>
      </w:pPr>
      <w:rPr>
        <w:rFonts w:ascii="Courier New" w:hAnsi="Courier New"/>
      </w:rPr>
    </w:lvl>
    <w:lvl w:ilvl="8" w:tplc="ADAE9FBE">
      <w:start w:val="1"/>
      <w:numFmt w:val="bullet"/>
      <w:lvlText w:val=""/>
      <w:lvlJc w:val="left"/>
      <w:pPr>
        <w:tabs>
          <w:tab w:val="num" w:pos="6480"/>
        </w:tabs>
        <w:ind w:left="6480" w:hanging="360"/>
      </w:pPr>
      <w:rPr>
        <w:rFonts w:ascii="Wingdings" w:hAnsi="Wingdings"/>
      </w:rPr>
    </w:lvl>
  </w:abstractNum>
  <w:abstractNum w:abstractNumId="2107" w15:restartNumberingAfterBreak="0">
    <w:nsid w:val="7A0F5E9B"/>
    <w:multiLevelType w:val="hybridMultilevel"/>
    <w:tmpl w:val="7A0F5E9B"/>
    <w:lvl w:ilvl="0" w:tplc="3F3EB48A">
      <w:start w:val="1"/>
      <w:numFmt w:val="bullet"/>
      <w:lvlText w:val=""/>
      <w:lvlJc w:val="left"/>
      <w:pPr>
        <w:tabs>
          <w:tab w:val="num" w:pos="480"/>
        </w:tabs>
        <w:ind w:left="480" w:hanging="480"/>
      </w:pPr>
      <w:rPr>
        <w:rFonts w:ascii="Wingdings" w:eastAsia="Wingdings" w:hAnsi="Wingdings" w:cs="Wingdings"/>
      </w:rPr>
    </w:lvl>
    <w:lvl w:ilvl="1" w:tplc="C7D26B40">
      <w:start w:val="1"/>
      <w:numFmt w:val="bullet"/>
      <w:lvlText w:val="o"/>
      <w:lvlJc w:val="left"/>
      <w:pPr>
        <w:tabs>
          <w:tab w:val="num" w:pos="1440"/>
        </w:tabs>
        <w:ind w:left="1440" w:hanging="360"/>
      </w:pPr>
      <w:rPr>
        <w:rFonts w:ascii="Courier New" w:hAnsi="Courier New"/>
      </w:rPr>
    </w:lvl>
    <w:lvl w:ilvl="2" w:tplc="EB688426">
      <w:start w:val="1"/>
      <w:numFmt w:val="bullet"/>
      <w:lvlText w:val=""/>
      <w:lvlJc w:val="left"/>
      <w:pPr>
        <w:tabs>
          <w:tab w:val="num" w:pos="2160"/>
        </w:tabs>
        <w:ind w:left="2160" w:hanging="360"/>
      </w:pPr>
      <w:rPr>
        <w:rFonts w:ascii="Wingdings" w:hAnsi="Wingdings"/>
      </w:rPr>
    </w:lvl>
    <w:lvl w:ilvl="3" w:tplc="1CDA24A6">
      <w:start w:val="1"/>
      <w:numFmt w:val="bullet"/>
      <w:lvlText w:val=""/>
      <w:lvlJc w:val="left"/>
      <w:pPr>
        <w:tabs>
          <w:tab w:val="num" w:pos="2880"/>
        </w:tabs>
        <w:ind w:left="2880" w:hanging="360"/>
      </w:pPr>
      <w:rPr>
        <w:rFonts w:ascii="Symbol" w:hAnsi="Symbol"/>
      </w:rPr>
    </w:lvl>
    <w:lvl w:ilvl="4" w:tplc="48347AE2">
      <w:start w:val="1"/>
      <w:numFmt w:val="bullet"/>
      <w:lvlText w:val="o"/>
      <w:lvlJc w:val="left"/>
      <w:pPr>
        <w:tabs>
          <w:tab w:val="num" w:pos="3600"/>
        </w:tabs>
        <w:ind w:left="3600" w:hanging="360"/>
      </w:pPr>
      <w:rPr>
        <w:rFonts w:ascii="Courier New" w:hAnsi="Courier New"/>
      </w:rPr>
    </w:lvl>
    <w:lvl w:ilvl="5" w:tplc="B8A28E88">
      <w:start w:val="1"/>
      <w:numFmt w:val="bullet"/>
      <w:lvlText w:val=""/>
      <w:lvlJc w:val="left"/>
      <w:pPr>
        <w:tabs>
          <w:tab w:val="num" w:pos="4320"/>
        </w:tabs>
        <w:ind w:left="4320" w:hanging="360"/>
      </w:pPr>
      <w:rPr>
        <w:rFonts w:ascii="Wingdings" w:hAnsi="Wingdings"/>
      </w:rPr>
    </w:lvl>
    <w:lvl w:ilvl="6" w:tplc="9460C3A4">
      <w:start w:val="1"/>
      <w:numFmt w:val="bullet"/>
      <w:lvlText w:val=""/>
      <w:lvlJc w:val="left"/>
      <w:pPr>
        <w:tabs>
          <w:tab w:val="num" w:pos="5040"/>
        </w:tabs>
        <w:ind w:left="5040" w:hanging="360"/>
      </w:pPr>
      <w:rPr>
        <w:rFonts w:ascii="Symbol" w:hAnsi="Symbol"/>
      </w:rPr>
    </w:lvl>
    <w:lvl w:ilvl="7" w:tplc="E3A6E7AE">
      <w:start w:val="1"/>
      <w:numFmt w:val="bullet"/>
      <w:lvlText w:val="o"/>
      <w:lvlJc w:val="left"/>
      <w:pPr>
        <w:tabs>
          <w:tab w:val="num" w:pos="5760"/>
        </w:tabs>
        <w:ind w:left="5760" w:hanging="360"/>
      </w:pPr>
      <w:rPr>
        <w:rFonts w:ascii="Courier New" w:hAnsi="Courier New"/>
      </w:rPr>
    </w:lvl>
    <w:lvl w:ilvl="8" w:tplc="C23E7AB8">
      <w:start w:val="1"/>
      <w:numFmt w:val="bullet"/>
      <w:lvlText w:val=""/>
      <w:lvlJc w:val="left"/>
      <w:pPr>
        <w:tabs>
          <w:tab w:val="num" w:pos="6480"/>
        </w:tabs>
        <w:ind w:left="6480" w:hanging="360"/>
      </w:pPr>
      <w:rPr>
        <w:rFonts w:ascii="Wingdings" w:hAnsi="Wingdings"/>
      </w:rPr>
    </w:lvl>
  </w:abstractNum>
  <w:abstractNum w:abstractNumId="2108" w15:restartNumberingAfterBreak="0">
    <w:nsid w:val="7A0F5E9C"/>
    <w:multiLevelType w:val="hybridMultilevel"/>
    <w:tmpl w:val="7A0F5E9C"/>
    <w:lvl w:ilvl="0" w:tplc="D7A2066C">
      <w:start w:val="1"/>
      <w:numFmt w:val="bullet"/>
      <w:lvlText w:val=""/>
      <w:lvlJc w:val="left"/>
      <w:pPr>
        <w:tabs>
          <w:tab w:val="num" w:pos="480"/>
        </w:tabs>
        <w:ind w:left="480" w:hanging="480"/>
      </w:pPr>
      <w:rPr>
        <w:rFonts w:ascii="Wingdings" w:eastAsia="Wingdings" w:hAnsi="Wingdings" w:cs="Wingdings"/>
      </w:rPr>
    </w:lvl>
    <w:lvl w:ilvl="1" w:tplc="A16C534C">
      <w:start w:val="1"/>
      <w:numFmt w:val="bullet"/>
      <w:lvlText w:val="o"/>
      <w:lvlJc w:val="left"/>
      <w:pPr>
        <w:tabs>
          <w:tab w:val="num" w:pos="1440"/>
        </w:tabs>
        <w:ind w:left="1440" w:hanging="360"/>
      </w:pPr>
      <w:rPr>
        <w:rFonts w:ascii="Courier New" w:hAnsi="Courier New"/>
      </w:rPr>
    </w:lvl>
    <w:lvl w:ilvl="2" w:tplc="DBB8E252">
      <w:start w:val="1"/>
      <w:numFmt w:val="bullet"/>
      <w:lvlText w:val=""/>
      <w:lvlJc w:val="left"/>
      <w:pPr>
        <w:tabs>
          <w:tab w:val="num" w:pos="2160"/>
        </w:tabs>
        <w:ind w:left="2160" w:hanging="360"/>
      </w:pPr>
      <w:rPr>
        <w:rFonts w:ascii="Wingdings" w:hAnsi="Wingdings"/>
      </w:rPr>
    </w:lvl>
    <w:lvl w:ilvl="3" w:tplc="022A49D0">
      <w:start w:val="1"/>
      <w:numFmt w:val="bullet"/>
      <w:lvlText w:val=""/>
      <w:lvlJc w:val="left"/>
      <w:pPr>
        <w:tabs>
          <w:tab w:val="num" w:pos="2880"/>
        </w:tabs>
        <w:ind w:left="2880" w:hanging="360"/>
      </w:pPr>
      <w:rPr>
        <w:rFonts w:ascii="Symbol" w:hAnsi="Symbol"/>
      </w:rPr>
    </w:lvl>
    <w:lvl w:ilvl="4" w:tplc="1AB642A8">
      <w:start w:val="1"/>
      <w:numFmt w:val="bullet"/>
      <w:lvlText w:val="o"/>
      <w:lvlJc w:val="left"/>
      <w:pPr>
        <w:tabs>
          <w:tab w:val="num" w:pos="3600"/>
        </w:tabs>
        <w:ind w:left="3600" w:hanging="360"/>
      </w:pPr>
      <w:rPr>
        <w:rFonts w:ascii="Courier New" w:hAnsi="Courier New"/>
      </w:rPr>
    </w:lvl>
    <w:lvl w:ilvl="5" w:tplc="87844F36">
      <w:start w:val="1"/>
      <w:numFmt w:val="bullet"/>
      <w:lvlText w:val=""/>
      <w:lvlJc w:val="left"/>
      <w:pPr>
        <w:tabs>
          <w:tab w:val="num" w:pos="4320"/>
        </w:tabs>
        <w:ind w:left="4320" w:hanging="360"/>
      </w:pPr>
      <w:rPr>
        <w:rFonts w:ascii="Wingdings" w:hAnsi="Wingdings"/>
      </w:rPr>
    </w:lvl>
    <w:lvl w:ilvl="6" w:tplc="363AD47A">
      <w:start w:val="1"/>
      <w:numFmt w:val="bullet"/>
      <w:lvlText w:val=""/>
      <w:lvlJc w:val="left"/>
      <w:pPr>
        <w:tabs>
          <w:tab w:val="num" w:pos="5040"/>
        </w:tabs>
        <w:ind w:left="5040" w:hanging="360"/>
      </w:pPr>
      <w:rPr>
        <w:rFonts w:ascii="Symbol" w:hAnsi="Symbol"/>
      </w:rPr>
    </w:lvl>
    <w:lvl w:ilvl="7" w:tplc="EAE4E422">
      <w:start w:val="1"/>
      <w:numFmt w:val="bullet"/>
      <w:lvlText w:val="o"/>
      <w:lvlJc w:val="left"/>
      <w:pPr>
        <w:tabs>
          <w:tab w:val="num" w:pos="5760"/>
        </w:tabs>
        <w:ind w:left="5760" w:hanging="360"/>
      </w:pPr>
      <w:rPr>
        <w:rFonts w:ascii="Courier New" w:hAnsi="Courier New"/>
      </w:rPr>
    </w:lvl>
    <w:lvl w:ilvl="8" w:tplc="87DEB192">
      <w:start w:val="1"/>
      <w:numFmt w:val="bullet"/>
      <w:lvlText w:val=""/>
      <w:lvlJc w:val="left"/>
      <w:pPr>
        <w:tabs>
          <w:tab w:val="num" w:pos="6480"/>
        </w:tabs>
        <w:ind w:left="6480" w:hanging="360"/>
      </w:pPr>
      <w:rPr>
        <w:rFonts w:ascii="Wingdings" w:hAnsi="Wingdings"/>
      </w:rPr>
    </w:lvl>
  </w:abstractNum>
  <w:abstractNum w:abstractNumId="2109" w15:restartNumberingAfterBreak="0">
    <w:nsid w:val="7A0F5E9D"/>
    <w:multiLevelType w:val="hybridMultilevel"/>
    <w:tmpl w:val="7A0F5E9D"/>
    <w:lvl w:ilvl="0" w:tplc="AC164B86">
      <w:start w:val="1"/>
      <w:numFmt w:val="bullet"/>
      <w:lvlText w:val=""/>
      <w:lvlJc w:val="left"/>
      <w:pPr>
        <w:tabs>
          <w:tab w:val="num" w:pos="480"/>
        </w:tabs>
        <w:ind w:left="480" w:hanging="480"/>
      </w:pPr>
      <w:rPr>
        <w:rFonts w:ascii="Wingdings" w:eastAsia="Wingdings" w:hAnsi="Wingdings" w:cs="Wingdings"/>
      </w:rPr>
    </w:lvl>
    <w:lvl w:ilvl="1" w:tplc="B2085594">
      <w:start w:val="1"/>
      <w:numFmt w:val="bullet"/>
      <w:lvlText w:val="o"/>
      <w:lvlJc w:val="left"/>
      <w:pPr>
        <w:tabs>
          <w:tab w:val="num" w:pos="1440"/>
        </w:tabs>
        <w:ind w:left="1440" w:hanging="360"/>
      </w:pPr>
      <w:rPr>
        <w:rFonts w:ascii="Courier New" w:hAnsi="Courier New"/>
      </w:rPr>
    </w:lvl>
    <w:lvl w:ilvl="2" w:tplc="8ADCA30A">
      <w:start w:val="1"/>
      <w:numFmt w:val="bullet"/>
      <w:lvlText w:val=""/>
      <w:lvlJc w:val="left"/>
      <w:pPr>
        <w:tabs>
          <w:tab w:val="num" w:pos="2160"/>
        </w:tabs>
        <w:ind w:left="2160" w:hanging="360"/>
      </w:pPr>
      <w:rPr>
        <w:rFonts w:ascii="Wingdings" w:hAnsi="Wingdings"/>
      </w:rPr>
    </w:lvl>
    <w:lvl w:ilvl="3" w:tplc="5A4ECFCE">
      <w:start w:val="1"/>
      <w:numFmt w:val="bullet"/>
      <w:lvlText w:val=""/>
      <w:lvlJc w:val="left"/>
      <w:pPr>
        <w:tabs>
          <w:tab w:val="num" w:pos="2880"/>
        </w:tabs>
        <w:ind w:left="2880" w:hanging="360"/>
      </w:pPr>
      <w:rPr>
        <w:rFonts w:ascii="Symbol" w:hAnsi="Symbol"/>
      </w:rPr>
    </w:lvl>
    <w:lvl w:ilvl="4" w:tplc="8D98697E">
      <w:start w:val="1"/>
      <w:numFmt w:val="bullet"/>
      <w:lvlText w:val="o"/>
      <w:lvlJc w:val="left"/>
      <w:pPr>
        <w:tabs>
          <w:tab w:val="num" w:pos="3600"/>
        </w:tabs>
        <w:ind w:left="3600" w:hanging="360"/>
      </w:pPr>
      <w:rPr>
        <w:rFonts w:ascii="Courier New" w:hAnsi="Courier New"/>
      </w:rPr>
    </w:lvl>
    <w:lvl w:ilvl="5" w:tplc="7F08F3F8">
      <w:start w:val="1"/>
      <w:numFmt w:val="bullet"/>
      <w:lvlText w:val=""/>
      <w:lvlJc w:val="left"/>
      <w:pPr>
        <w:tabs>
          <w:tab w:val="num" w:pos="4320"/>
        </w:tabs>
        <w:ind w:left="4320" w:hanging="360"/>
      </w:pPr>
      <w:rPr>
        <w:rFonts w:ascii="Wingdings" w:hAnsi="Wingdings"/>
      </w:rPr>
    </w:lvl>
    <w:lvl w:ilvl="6" w:tplc="2760D038">
      <w:start w:val="1"/>
      <w:numFmt w:val="bullet"/>
      <w:lvlText w:val=""/>
      <w:lvlJc w:val="left"/>
      <w:pPr>
        <w:tabs>
          <w:tab w:val="num" w:pos="5040"/>
        </w:tabs>
        <w:ind w:left="5040" w:hanging="360"/>
      </w:pPr>
      <w:rPr>
        <w:rFonts w:ascii="Symbol" w:hAnsi="Symbol"/>
      </w:rPr>
    </w:lvl>
    <w:lvl w:ilvl="7" w:tplc="B5168504">
      <w:start w:val="1"/>
      <w:numFmt w:val="bullet"/>
      <w:lvlText w:val="o"/>
      <w:lvlJc w:val="left"/>
      <w:pPr>
        <w:tabs>
          <w:tab w:val="num" w:pos="5760"/>
        </w:tabs>
        <w:ind w:left="5760" w:hanging="360"/>
      </w:pPr>
      <w:rPr>
        <w:rFonts w:ascii="Courier New" w:hAnsi="Courier New"/>
      </w:rPr>
    </w:lvl>
    <w:lvl w:ilvl="8" w:tplc="7FD47FA0">
      <w:start w:val="1"/>
      <w:numFmt w:val="bullet"/>
      <w:lvlText w:val=""/>
      <w:lvlJc w:val="left"/>
      <w:pPr>
        <w:tabs>
          <w:tab w:val="num" w:pos="6480"/>
        </w:tabs>
        <w:ind w:left="6480" w:hanging="360"/>
      </w:pPr>
      <w:rPr>
        <w:rFonts w:ascii="Wingdings" w:hAnsi="Wingdings"/>
      </w:rPr>
    </w:lvl>
  </w:abstractNum>
  <w:abstractNum w:abstractNumId="2110" w15:restartNumberingAfterBreak="0">
    <w:nsid w:val="7A0F5E9E"/>
    <w:multiLevelType w:val="hybridMultilevel"/>
    <w:tmpl w:val="7A0F5E9E"/>
    <w:lvl w:ilvl="0" w:tplc="E47040A4">
      <w:start w:val="1"/>
      <w:numFmt w:val="bullet"/>
      <w:lvlText w:val=""/>
      <w:lvlJc w:val="left"/>
      <w:pPr>
        <w:tabs>
          <w:tab w:val="num" w:pos="480"/>
        </w:tabs>
        <w:ind w:left="480" w:hanging="480"/>
      </w:pPr>
      <w:rPr>
        <w:rFonts w:ascii="Wingdings" w:eastAsia="Wingdings" w:hAnsi="Wingdings" w:cs="Wingdings"/>
      </w:rPr>
    </w:lvl>
    <w:lvl w:ilvl="1" w:tplc="1DDE3898">
      <w:start w:val="1"/>
      <w:numFmt w:val="bullet"/>
      <w:lvlText w:val="o"/>
      <w:lvlJc w:val="left"/>
      <w:pPr>
        <w:tabs>
          <w:tab w:val="num" w:pos="1440"/>
        </w:tabs>
        <w:ind w:left="1440" w:hanging="360"/>
      </w:pPr>
      <w:rPr>
        <w:rFonts w:ascii="Courier New" w:hAnsi="Courier New"/>
      </w:rPr>
    </w:lvl>
    <w:lvl w:ilvl="2" w:tplc="8B3017EC">
      <w:start w:val="1"/>
      <w:numFmt w:val="bullet"/>
      <w:lvlText w:val=""/>
      <w:lvlJc w:val="left"/>
      <w:pPr>
        <w:tabs>
          <w:tab w:val="num" w:pos="2160"/>
        </w:tabs>
        <w:ind w:left="2160" w:hanging="360"/>
      </w:pPr>
      <w:rPr>
        <w:rFonts w:ascii="Wingdings" w:hAnsi="Wingdings"/>
      </w:rPr>
    </w:lvl>
    <w:lvl w:ilvl="3" w:tplc="29760F36">
      <w:start w:val="1"/>
      <w:numFmt w:val="bullet"/>
      <w:lvlText w:val=""/>
      <w:lvlJc w:val="left"/>
      <w:pPr>
        <w:tabs>
          <w:tab w:val="num" w:pos="2880"/>
        </w:tabs>
        <w:ind w:left="2880" w:hanging="360"/>
      </w:pPr>
      <w:rPr>
        <w:rFonts w:ascii="Symbol" w:hAnsi="Symbol"/>
      </w:rPr>
    </w:lvl>
    <w:lvl w:ilvl="4" w:tplc="088C5C20">
      <w:start w:val="1"/>
      <w:numFmt w:val="bullet"/>
      <w:lvlText w:val="o"/>
      <w:lvlJc w:val="left"/>
      <w:pPr>
        <w:tabs>
          <w:tab w:val="num" w:pos="3600"/>
        </w:tabs>
        <w:ind w:left="3600" w:hanging="360"/>
      </w:pPr>
      <w:rPr>
        <w:rFonts w:ascii="Courier New" w:hAnsi="Courier New"/>
      </w:rPr>
    </w:lvl>
    <w:lvl w:ilvl="5" w:tplc="AB2C37CC">
      <w:start w:val="1"/>
      <w:numFmt w:val="bullet"/>
      <w:lvlText w:val=""/>
      <w:lvlJc w:val="left"/>
      <w:pPr>
        <w:tabs>
          <w:tab w:val="num" w:pos="4320"/>
        </w:tabs>
        <w:ind w:left="4320" w:hanging="360"/>
      </w:pPr>
      <w:rPr>
        <w:rFonts w:ascii="Wingdings" w:hAnsi="Wingdings"/>
      </w:rPr>
    </w:lvl>
    <w:lvl w:ilvl="6" w:tplc="D4C65164">
      <w:start w:val="1"/>
      <w:numFmt w:val="bullet"/>
      <w:lvlText w:val=""/>
      <w:lvlJc w:val="left"/>
      <w:pPr>
        <w:tabs>
          <w:tab w:val="num" w:pos="5040"/>
        </w:tabs>
        <w:ind w:left="5040" w:hanging="360"/>
      </w:pPr>
      <w:rPr>
        <w:rFonts w:ascii="Symbol" w:hAnsi="Symbol"/>
      </w:rPr>
    </w:lvl>
    <w:lvl w:ilvl="7" w:tplc="F86E456C">
      <w:start w:val="1"/>
      <w:numFmt w:val="bullet"/>
      <w:lvlText w:val="o"/>
      <w:lvlJc w:val="left"/>
      <w:pPr>
        <w:tabs>
          <w:tab w:val="num" w:pos="5760"/>
        </w:tabs>
        <w:ind w:left="5760" w:hanging="360"/>
      </w:pPr>
      <w:rPr>
        <w:rFonts w:ascii="Courier New" w:hAnsi="Courier New"/>
      </w:rPr>
    </w:lvl>
    <w:lvl w:ilvl="8" w:tplc="C6D0D2F2">
      <w:start w:val="1"/>
      <w:numFmt w:val="bullet"/>
      <w:lvlText w:val=""/>
      <w:lvlJc w:val="left"/>
      <w:pPr>
        <w:tabs>
          <w:tab w:val="num" w:pos="6480"/>
        </w:tabs>
        <w:ind w:left="6480" w:hanging="360"/>
      </w:pPr>
      <w:rPr>
        <w:rFonts w:ascii="Wingdings" w:hAnsi="Wingdings"/>
      </w:rPr>
    </w:lvl>
  </w:abstractNum>
  <w:abstractNum w:abstractNumId="2111" w15:restartNumberingAfterBreak="0">
    <w:nsid w:val="7A0F5E9F"/>
    <w:multiLevelType w:val="hybridMultilevel"/>
    <w:tmpl w:val="7A0F5E9F"/>
    <w:lvl w:ilvl="0" w:tplc="2BE8A6B8">
      <w:start w:val="1"/>
      <w:numFmt w:val="bullet"/>
      <w:lvlText w:val=""/>
      <w:lvlJc w:val="left"/>
      <w:pPr>
        <w:tabs>
          <w:tab w:val="num" w:pos="480"/>
        </w:tabs>
        <w:ind w:left="480" w:hanging="480"/>
      </w:pPr>
      <w:rPr>
        <w:rFonts w:ascii="Wingdings" w:eastAsia="Wingdings" w:hAnsi="Wingdings" w:cs="Wingdings"/>
      </w:rPr>
    </w:lvl>
    <w:lvl w:ilvl="1" w:tplc="717C0280">
      <w:start w:val="1"/>
      <w:numFmt w:val="bullet"/>
      <w:lvlText w:val="o"/>
      <w:lvlJc w:val="left"/>
      <w:pPr>
        <w:tabs>
          <w:tab w:val="num" w:pos="1440"/>
        </w:tabs>
        <w:ind w:left="1440" w:hanging="360"/>
      </w:pPr>
      <w:rPr>
        <w:rFonts w:ascii="Courier New" w:hAnsi="Courier New"/>
      </w:rPr>
    </w:lvl>
    <w:lvl w:ilvl="2" w:tplc="696CEEC2">
      <w:start w:val="1"/>
      <w:numFmt w:val="bullet"/>
      <w:lvlText w:val=""/>
      <w:lvlJc w:val="left"/>
      <w:pPr>
        <w:tabs>
          <w:tab w:val="num" w:pos="2160"/>
        </w:tabs>
        <w:ind w:left="2160" w:hanging="360"/>
      </w:pPr>
      <w:rPr>
        <w:rFonts w:ascii="Wingdings" w:hAnsi="Wingdings"/>
      </w:rPr>
    </w:lvl>
    <w:lvl w:ilvl="3" w:tplc="14A09CC0">
      <w:start w:val="1"/>
      <w:numFmt w:val="bullet"/>
      <w:lvlText w:val=""/>
      <w:lvlJc w:val="left"/>
      <w:pPr>
        <w:tabs>
          <w:tab w:val="num" w:pos="2880"/>
        </w:tabs>
        <w:ind w:left="2880" w:hanging="360"/>
      </w:pPr>
      <w:rPr>
        <w:rFonts w:ascii="Symbol" w:hAnsi="Symbol"/>
      </w:rPr>
    </w:lvl>
    <w:lvl w:ilvl="4" w:tplc="09C65A9C">
      <w:start w:val="1"/>
      <w:numFmt w:val="bullet"/>
      <w:lvlText w:val="o"/>
      <w:lvlJc w:val="left"/>
      <w:pPr>
        <w:tabs>
          <w:tab w:val="num" w:pos="3600"/>
        </w:tabs>
        <w:ind w:left="3600" w:hanging="360"/>
      </w:pPr>
      <w:rPr>
        <w:rFonts w:ascii="Courier New" w:hAnsi="Courier New"/>
      </w:rPr>
    </w:lvl>
    <w:lvl w:ilvl="5" w:tplc="6B783BC0">
      <w:start w:val="1"/>
      <w:numFmt w:val="bullet"/>
      <w:lvlText w:val=""/>
      <w:lvlJc w:val="left"/>
      <w:pPr>
        <w:tabs>
          <w:tab w:val="num" w:pos="4320"/>
        </w:tabs>
        <w:ind w:left="4320" w:hanging="360"/>
      </w:pPr>
      <w:rPr>
        <w:rFonts w:ascii="Wingdings" w:hAnsi="Wingdings"/>
      </w:rPr>
    </w:lvl>
    <w:lvl w:ilvl="6" w:tplc="ADE604CE">
      <w:start w:val="1"/>
      <w:numFmt w:val="bullet"/>
      <w:lvlText w:val=""/>
      <w:lvlJc w:val="left"/>
      <w:pPr>
        <w:tabs>
          <w:tab w:val="num" w:pos="5040"/>
        </w:tabs>
        <w:ind w:left="5040" w:hanging="360"/>
      </w:pPr>
      <w:rPr>
        <w:rFonts w:ascii="Symbol" w:hAnsi="Symbol"/>
      </w:rPr>
    </w:lvl>
    <w:lvl w:ilvl="7" w:tplc="A8404958">
      <w:start w:val="1"/>
      <w:numFmt w:val="bullet"/>
      <w:lvlText w:val="o"/>
      <w:lvlJc w:val="left"/>
      <w:pPr>
        <w:tabs>
          <w:tab w:val="num" w:pos="5760"/>
        </w:tabs>
        <w:ind w:left="5760" w:hanging="360"/>
      </w:pPr>
      <w:rPr>
        <w:rFonts w:ascii="Courier New" w:hAnsi="Courier New"/>
      </w:rPr>
    </w:lvl>
    <w:lvl w:ilvl="8" w:tplc="3EA24D66">
      <w:start w:val="1"/>
      <w:numFmt w:val="bullet"/>
      <w:lvlText w:val=""/>
      <w:lvlJc w:val="left"/>
      <w:pPr>
        <w:tabs>
          <w:tab w:val="num" w:pos="6480"/>
        </w:tabs>
        <w:ind w:left="6480" w:hanging="360"/>
      </w:pPr>
      <w:rPr>
        <w:rFonts w:ascii="Wingdings" w:hAnsi="Wingdings"/>
      </w:rPr>
    </w:lvl>
  </w:abstractNum>
  <w:abstractNum w:abstractNumId="2112" w15:restartNumberingAfterBreak="0">
    <w:nsid w:val="7A0F5EA0"/>
    <w:multiLevelType w:val="hybridMultilevel"/>
    <w:tmpl w:val="7A0F5EA0"/>
    <w:lvl w:ilvl="0" w:tplc="2222D4CE">
      <w:start w:val="1"/>
      <w:numFmt w:val="bullet"/>
      <w:lvlText w:val=""/>
      <w:lvlJc w:val="left"/>
      <w:pPr>
        <w:tabs>
          <w:tab w:val="num" w:pos="480"/>
        </w:tabs>
        <w:ind w:left="480" w:hanging="480"/>
      </w:pPr>
      <w:rPr>
        <w:rFonts w:ascii="Wingdings" w:eastAsia="Wingdings" w:hAnsi="Wingdings" w:cs="Wingdings"/>
      </w:rPr>
    </w:lvl>
    <w:lvl w:ilvl="1" w:tplc="76B22C6A">
      <w:start w:val="1"/>
      <w:numFmt w:val="bullet"/>
      <w:lvlText w:val="o"/>
      <w:lvlJc w:val="left"/>
      <w:pPr>
        <w:tabs>
          <w:tab w:val="num" w:pos="1440"/>
        </w:tabs>
        <w:ind w:left="1440" w:hanging="360"/>
      </w:pPr>
      <w:rPr>
        <w:rFonts w:ascii="Courier New" w:hAnsi="Courier New"/>
      </w:rPr>
    </w:lvl>
    <w:lvl w:ilvl="2" w:tplc="62F81F74">
      <w:start w:val="1"/>
      <w:numFmt w:val="bullet"/>
      <w:lvlText w:val=""/>
      <w:lvlJc w:val="left"/>
      <w:pPr>
        <w:tabs>
          <w:tab w:val="num" w:pos="2160"/>
        </w:tabs>
        <w:ind w:left="2160" w:hanging="360"/>
      </w:pPr>
      <w:rPr>
        <w:rFonts w:ascii="Wingdings" w:hAnsi="Wingdings"/>
      </w:rPr>
    </w:lvl>
    <w:lvl w:ilvl="3" w:tplc="F19CA72E">
      <w:start w:val="1"/>
      <w:numFmt w:val="bullet"/>
      <w:lvlText w:val=""/>
      <w:lvlJc w:val="left"/>
      <w:pPr>
        <w:tabs>
          <w:tab w:val="num" w:pos="2880"/>
        </w:tabs>
        <w:ind w:left="2880" w:hanging="360"/>
      </w:pPr>
      <w:rPr>
        <w:rFonts w:ascii="Symbol" w:hAnsi="Symbol"/>
      </w:rPr>
    </w:lvl>
    <w:lvl w:ilvl="4" w:tplc="1CAA2BE8">
      <w:start w:val="1"/>
      <w:numFmt w:val="bullet"/>
      <w:lvlText w:val="o"/>
      <w:lvlJc w:val="left"/>
      <w:pPr>
        <w:tabs>
          <w:tab w:val="num" w:pos="3600"/>
        </w:tabs>
        <w:ind w:left="3600" w:hanging="360"/>
      </w:pPr>
      <w:rPr>
        <w:rFonts w:ascii="Courier New" w:hAnsi="Courier New"/>
      </w:rPr>
    </w:lvl>
    <w:lvl w:ilvl="5" w:tplc="B9C43A68">
      <w:start w:val="1"/>
      <w:numFmt w:val="bullet"/>
      <w:lvlText w:val=""/>
      <w:lvlJc w:val="left"/>
      <w:pPr>
        <w:tabs>
          <w:tab w:val="num" w:pos="4320"/>
        </w:tabs>
        <w:ind w:left="4320" w:hanging="360"/>
      </w:pPr>
      <w:rPr>
        <w:rFonts w:ascii="Wingdings" w:hAnsi="Wingdings"/>
      </w:rPr>
    </w:lvl>
    <w:lvl w:ilvl="6" w:tplc="318AC82E">
      <w:start w:val="1"/>
      <w:numFmt w:val="bullet"/>
      <w:lvlText w:val=""/>
      <w:lvlJc w:val="left"/>
      <w:pPr>
        <w:tabs>
          <w:tab w:val="num" w:pos="5040"/>
        </w:tabs>
        <w:ind w:left="5040" w:hanging="360"/>
      </w:pPr>
      <w:rPr>
        <w:rFonts w:ascii="Symbol" w:hAnsi="Symbol"/>
      </w:rPr>
    </w:lvl>
    <w:lvl w:ilvl="7" w:tplc="1A2C8EAA">
      <w:start w:val="1"/>
      <w:numFmt w:val="bullet"/>
      <w:lvlText w:val="o"/>
      <w:lvlJc w:val="left"/>
      <w:pPr>
        <w:tabs>
          <w:tab w:val="num" w:pos="5760"/>
        </w:tabs>
        <w:ind w:left="5760" w:hanging="360"/>
      </w:pPr>
      <w:rPr>
        <w:rFonts w:ascii="Courier New" w:hAnsi="Courier New"/>
      </w:rPr>
    </w:lvl>
    <w:lvl w:ilvl="8" w:tplc="BA1EAB9E">
      <w:start w:val="1"/>
      <w:numFmt w:val="bullet"/>
      <w:lvlText w:val=""/>
      <w:lvlJc w:val="left"/>
      <w:pPr>
        <w:tabs>
          <w:tab w:val="num" w:pos="6480"/>
        </w:tabs>
        <w:ind w:left="6480" w:hanging="360"/>
      </w:pPr>
      <w:rPr>
        <w:rFonts w:ascii="Wingdings" w:hAnsi="Wingdings"/>
      </w:rPr>
    </w:lvl>
  </w:abstractNum>
  <w:abstractNum w:abstractNumId="2113" w15:restartNumberingAfterBreak="0">
    <w:nsid w:val="7A0F5EA1"/>
    <w:multiLevelType w:val="hybridMultilevel"/>
    <w:tmpl w:val="7A0F5EA1"/>
    <w:lvl w:ilvl="0" w:tplc="E0A25E22">
      <w:start w:val="1"/>
      <w:numFmt w:val="bullet"/>
      <w:lvlText w:val=""/>
      <w:lvlJc w:val="left"/>
      <w:pPr>
        <w:tabs>
          <w:tab w:val="num" w:pos="480"/>
        </w:tabs>
        <w:ind w:left="480" w:hanging="480"/>
      </w:pPr>
      <w:rPr>
        <w:rFonts w:ascii="Wingdings" w:eastAsia="Wingdings" w:hAnsi="Wingdings" w:cs="Wingdings"/>
      </w:rPr>
    </w:lvl>
    <w:lvl w:ilvl="1" w:tplc="AF1AF848">
      <w:start w:val="1"/>
      <w:numFmt w:val="bullet"/>
      <w:lvlText w:val="o"/>
      <w:lvlJc w:val="left"/>
      <w:pPr>
        <w:tabs>
          <w:tab w:val="num" w:pos="1440"/>
        </w:tabs>
        <w:ind w:left="1440" w:hanging="360"/>
      </w:pPr>
      <w:rPr>
        <w:rFonts w:ascii="Courier New" w:hAnsi="Courier New"/>
      </w:rPr>
    </w:lvl>
    <w:lvl w:ilvl="2" w:tplc="8436AA7A">
      <w:start w:val="1"/>
      <w:numFmt w:val="bullet"/>
      <w:lvlText w:val=""/>
      <w:lvlJc w:val="left"/>
      <w:pPr>
        <w:tabs>
          <w:tab w:val="num" w:pos="2160"/>
        </w:tabs>
        <w:ind w:left="2160" w:hanging="360"/>
      </w:pPr>
      <w:rPr>
        <w:rFonts w:ascii="Wingdings" w:hAnsi="Wingdings"/>
      </w:rPr>
    </w:lvl>
    <w:lvl w:ilvl="3" w:tplc="765E8C4C">
      <w:start w:val="1"/>
      <w:numFmt w:val="bullet"/>
      <w:lvlText w:val=""/>
      <w:lvlJc w:val="left"/>
      <w:pPr>
        <w:tabs>
          <w:tab w:val="num" w:pos="2880"/>
        </w:tabs>
        <w:ind w:left="2880" w:hanging="360"/>
      </w:pPr>
      <w:rPr>
        <w:rFonts w:ascii="Symbol" w:hAnsi="Symbol"/>
      </w:rPr>
    </w:lvl>
    <w:lvl w:ilvl="4" w:tplc="B1E4225E">
      <w:start w:val="1"/>
      <w:numFmt w:val="bullet"/>
      <w:lvlText w:val="o"/>
      <w:lvlJc w:val="left"/>
      <w:pPr>
        <w:tabs>
          <w:tab w:val="num" w:pos="3600"/>
        </w:tabs>
        <w:ind w:left="3600" w:hanging="360"/>
      </w:pPr>
      <w:rPr>
        <w:rFonts w:ascii="Courier New" w:hAnsi="Courier New"/>
      </w:rPr>
    </w:lvl>
    <w:lvl w:ilvl="5" w:tplc="E1D2CE3C">
      <w:start w:val="1"/>
      <w:numFmt w:val="bullet"/>
      <w:lvlText w:val=""/>
      <w:lvlJc w:val="left"/>
      <w:pPr>
        <w:tabs>
          <w:tab w:val="num" w:pos="4320"/>
        </w:tabs>
        <w:ind w:left="4320" w:hanging="360"/>
      </w:pPr>
      <w:rPr>
        <w:rFonts w:ascii="Wingdings" w:hAnsi="Wingdings"/>
      </w:rPr>
    </w:lvl>
    <w:lvl w:ilvl="6" w:tplc="80CEC674">
      <w:start w:val="1"/>
      <w:numFmt w:val="bullet"/>
      <w:lvlText w:val=""/>
      <w:lvlJc w:val="left"/>
      <w:pPr>
        <w:tabs>
          <w:tab w:val="num" w:pos="5040"/>
        </w:tabs>
        <w:ind w:left="5040" w:hanging="360"/>
      </w:pPr>
      <w:rPr>
        <w:rFonts w:ascii="Symbol" w:hAnsi="Symbol"/>
      </w:rPr>
    </w:lvl>
    <w:lvl w:ilvl="7" w:tplc="EDD217E6">
      <w:start w:val="1"/>
      <w:numFmt w:val="bullet"/>
      <w:lvlText w:val="o"/>
      <w:lvlJc w:val="left"/>
      <w:pPr>
        <w:tabs>
          <w:tab w:val="num" w:pos="5760"/>
        </w:tabs>
        <w:ind w:left="5760" w:hanging="360"/>
      </w:pPr>
      <w:rPr>
        <w:rFonts w:ascii="Courier New" w:hAnsi="Courier New"/>
      </w:rPr>
    </w:lvl>
    <w:lvl w:ilvl="8" w:tplc="467A234E">
      <w:start w:val="1"/>
      <w:numFmt w:val="bullet"/>
      <w:lvlText w:val=""/>
      <w:lvlJc w:val="left"/>
      <w:pPr>
        <w:tabs>
          <w:tab w:val="num" w:pos="6480"/>
        </w:tabs>
        <w:ind w:left="6480" w:hanging="360"/>
      </w:pPr>
      <w:rPr>
        <w:rFonts w:ascii="Wingdings" w:hAnsi="Wingdings"/>
      </w:rPr>
    </w:lvl>
  </w:abstractNum>
  <w:abstractNum w:abstractNumId="2114" w15:restartNumberingAfterBreak="0">
    <w:nsid w:val="7A0F5EA2"/>
    <w:multiLevelType w:val="hybridMultilevel"/>
    <w:tmpl w:val="7A0F5EA2"/>
    <w:lvl w:ilvl="0" w:tplc="EF229E2E">
      <w:start w:val="1"/>
      <w:numFmt w:val="bullet"/>
      <w:lvlText w:val=""/>
      <w:lvlJc w:val="left"/>
      <w:pPr>
        <w:tabs>
          <w:tab w:val="num" w:pos="480"/>
        </w:tabs>
        <w:ind w:left="480" w:hanging="480"/>
      </w:pPr>
      <w:rPr>
        <w:rFonts w:ascii="Wingdings" w:eastAsia="Wingdings" w:hAnsi="Wingdings" w:cs="Wingdings"/>
      </w:rPr>
    </w:lvl>
    <w:lvl w:ilvl="1" w:tplc="D2CC68C4">
      <w:start w:val="1"/>
      <w:numFmt w:val="bullet"/>
      <w:lvlText w:val="o"/>
      <w:lvlJc w:val="left"/>
      <w:pPr>
        <w:tabs>
          <w:tab w:val="num" w:pos="1440"/>
        </w:tabs>
        <w:ind w:left="1440" w:hanging="360"/>
      </w:pPr>
      <w:rPr>
        <w:rFonts w:ascii="Courier New" w:hAnsi="Courier New"/>
      </w:rPr>
    </w:lvl>
    <w:lvl w:ilvl="2" w:tplc="AF747EB0">
      <w:start w:val="1"/>
      <w:numFmt w:val="bullet"/>
      <w:lvlText w:val=""/>
      <w:lvlJc w:val="left"/>
      <w:pPr>
        <w:tabs>
          <w:tab w:val="num" w:pos="2160"/>
        </w:tabs>
        <w:ind w:left="2160" w:hanging="360"/>
      </w:pPr>
      <w:rPr>
        <w:rFonts w:ascii="Wingdings" w:hAnsi="Wingdings"/>
      </w:rPr>
    </w:lvl>
    <w:lvl w:ilvl="3" w:tplc="8D825EDC">
      <w:start w:val="1"/>
      <w:numFmt w:val="bullet"/>
      <w:lvlText w:val=""/>
      <w:lvlJc w:val="left"/>
      <w:pPr>
        <w:tabs>
          <w:tab w:val="num" w:pos="2880"/>
        </w:tabs>
        <w:ind w:left="2880" w:hanging="360"/>
      </w:pPr>
      <w:rPr>
        <w:rFonts w:ascii="Symbol" w:hAnsi="Symbol"/>
      </w:rPr>
    </w:lvl>
    <w:lvl w:ilvl="4" w:tplc="798A21F0">
      <w:start w:val="1"/>
      <w:numFmt w:val="bullet"/>
      <w:lvlText w:val="o"/>
      <w:lvlJc w:val="left"/>
      <w:pPr>
        <w:tabs>
          <w:tab w:val="num" w:pos="3600"/>
        </w:tabs>
        <w:ind w:left="3600" w:hanging="360"/>
      </w:pPr>
      <w:rPr>
        <w:rFonts w:ascii="Courier New" w:hAnsi="Courier New"/>
      </w:rPr>
    </w:lvl>
    <w:lvl w:ilvl="5" w:tplc="76D657F8">
      <w:start w:val="1"/>
      <w:numFmt w:val="bullet"/>
      <w:lvlText w:val=""/>
      <w:lvlJc w:val="left"/>
      <w:pPr>
        <w:tabs>
          <w:tab w:val="num" w:pos="4320"/>
        </w:tabs>
        <w:ind w:left="4320" w:hanging="360"/>
      </w:pPr>
      <w:rPr>
        <w:rFonts w:ascii="Wingdings" w:hAnsi="Wingdings"/>
      </w:rPr>
    </w:lvl>
    <w:lvl w:ilvl="6" w:tplc="55F40496">
      <w:start w:val="1"/>
      <w:numFmt w:val="bullet"/>
      <w:lvlText w:val=""/>
      <w:lvlJc w:val="left"/>
      <w:pPr>
        <w:tabs>
          <w:tab w:val="num" w:pos="5040"/>
        </w:tabs>
        <w:ind w:left="5040" w:hanging="360"/>
      </w:pPr>
      <w:rPr>
        <w:rFonts w:ascii="Symbol" w:hAnsi="Symbol"/>
      </w:rPr>
    </w:lvl>
    <w:lvl w:ilvl="7" w:tplc="42424182">
      <w:start w:val="1"/>
      <w:numFmt w:val="bullet"/>
      <w:lvlText w:val="o"/>
      <w:lvlJc w:val="left"/>
      <w:pPr>
        <w:tabs>
          <w:tab w:val="num" w:pos="5760"/>
        </w:tabs>
        <w:ind w:left="5760" w:hanging="360"/>
      </w:pPr>
      <w:rPr>
        <w:rFonts w:ascii="Courier New" w:hAnsi="Courier New"/>
      </w:rPr>
    </w:lvl>
    <w:lvl w:ilvl="8" w:tplc="73A88FCA">
      <w:start w:val="1"/>
      <w:numFmt w:val="bullet"/>
      <w:lvlText w:val=""/>
      <w:lvlJc w:val="left"/>
      <w:pPr>
        <w:tabs>
          <w:tab w:val="num" w:pos="6480"/>
        </w:tabs>
        <w:ind w:left="6480" w:hanging="360"/>
      </w:pPr>
      <w:rPr>
        <w:rFonts w:ascii="Wingdings" w:hAnsi="Wingdings"/>
      </w:rPr>
    </w:lvl>
  </w:abstractNum>
  <w:abstractNum w:abstractNumId="2115" w15:restartNumberingAfterBreak="0">
    <w:nsid w:val="7A0F5EA3"/>
    <w:multiLevelType w:val="hybridMultilevel"/>
    <w:tmpl w:val="7A0F5EA3"/>
    <w:lvl w:ilvl="0" w:tplc="865CD87E">
      <w:start w:val="1"/>
      <w:numFmt w:val="bullet"/>
      <w:lvlText w:val=""/>
      <w:lvlJc w:val="left"/>
      <w:pPr>
        <w:tabs>
          <w:tab w:val="num" w:pos="480"/>
        </w:tabs>
        <w:ind w:left="480" w:hanging="480"/>
      </w:pPr>
      <w:rPr>
        <w:rFonts w:ascii="Wingdings" w:eastAsia="Wingdings" w:hAnsi="Wingdings" w:cs="Wingdings"/>
      </w:rPr>
    </w:lvl>
    <w:lvl w:ilvl="1" w:tplc="FC5E6418">
      <w:start w:val="1"/>
      <w:numFmt w:val="bullet"/>
      <w:lvlText w:val="o"/>
      <w:lvlJc w:val="left"/>
      <w:pPr>
        <w:tabs>
          <w:tab w:val="num" w:pos="1440"/>
        </w:tabs>
        <w:ind w:left="1440" w:hanging="360"/>
      </w:pPr>
      <w:rPr>
        <w:rFonts w:ascii="Courier New" w:hAnsi="Courier New"/>
      </w:rPr>
    </w:lvl>
    <w:lvl w:ilvl="2" w:tplc="881AE4DC">
      <w:start w:val="1"/>
      <w:numFmt w:val="bullet"/>
      <w:lvlText w:val=""/>
      <w:lvlJc w:val="left"/>
      <w:pPr>
        <w:tabs>
          <w:tab w:val="num" w:pos="2160"/>
        </w:tabs>
        <w:ind w:left="2160" w:hanging="360"/>
      </w:pPr>
      <w:rPr>
        <w:rFonts w:ascii="Wingdings" w:hAnsi="Wingdings"/>
      </w:rPr>
    </w:lvl>
    <w:lvl w:ilvl="3" w:tplc="6B284398">
      <w:start w:val="1"/>
      <w:numFmt w:val="bullet"/>
      <w:lvlText w:val=""/>
      <w:lvlJc w:val="left"/>
      <w:pPr>
        <w:tabs>
          <w:tab w:val="num" w:pos="2880"/>
        </w:tabs>
        <w:ind w:left="2880" w:hanging="360"/>
      </w:pPr>
      <w:rPr>
        <w:rFonts w:ascii="Symbol" w:hAnsi="Symbol"/>
      </w:rPr>
    </w:lvl>
    <w:lvl w:ilvl="4" w:tplc="6C80FB66">
      <w:start w:val="1"/>
      <w:numFmt w:val="bullet"/>
      <w:lvlText w:val="o"/>
      <w:lvlJc w:val="left"/>
      <w:pPr>
        <w:tabs>
          <w:tab w:val="num" w:pos="3600"/>
        </w:tabs>
        <w:ind w:left="3600" w:hanging="360"/>
      </w:pPr>
      <w:rPr>
        <w:rFonts w:ascii="Courier New" w:hAnsi="Courier New"/>
      </w:rPr>
    </w:lvl>
    <w:lvl w:ilvl="5" w:tplc="0D4455F2">
      <w:start w:val="1"/>
      <w:numFmt w:val="bullet"/>
      <w:lvlText w:val=""/>
      <w:lvlJc w:val="left"/>
      <w:pPr>
        <w:tabs>
          <w:tab w:val="num" w:pos="4320"/>
        </w:tabs>
        <w:ind w:left="4320" w:hanging="360"/>
      </w:pPr>
      <w:rPr>
        <w:rFonts w:ascii="Wingdings" w:hAnsi="Wingdings"/>
      </w:rPr>
    </w:lvl>
    <w:lvl w:ilvl="6" w:tplc="81982E82">
      <w:start w:val="1"/>
      <w:numFmt w:val="bullet"/>
      <w:lvlText w:val=""/>
      <w:lvlJc w:val="left"/>
      <w:pPr>
        <w:tabs>
          <w:tab w:val="num" w:pos="5040"/>
        </w:tabs>
        <w:ind w:left="5040" w:hanging="360"/>
      </w:pPr>
      <w:rPr>
        <w:rFonts w:ascii="Symbol" w:hAnsi="Symbol"/>
      </w:rPr>
    </w:lvl>
    <w:lvl w:ilvl="7" w:tplc="AAC4A592">
      <w:start w:val="1"/>
      <w:numFmt w:val="bullet"/>
      <w:lvlText w:val="o"/>
      <w:lvlJc w:val="left"/>
      <w:pPr>
        <w:tabs>
          <w:tab w:val="num" w:pos="5760"/>
        </w:tabs>
        <w:ind w:left="5760" w:hanging="360"/>
      </w:pPr>
      <w:rPr>
        <w:rFonts w:ascii="Courier New" w:hAnsi="Courier New"/>
      </w:rPr>
    </w:lvl>
    <w:lvl w:ilvl="8" w:tplc="4FEA4512">
      <w:start w:val="1"/>
      <w:numFmt w:val="bullet"/>
      <w:lvlText w:val=""/>
      <w:lvlJc w:val="left"/>
      <w:pPr>
        <w:tabs>
          <w:tab w:val="num" w:pos="6480"/>
        </w:tabs>
        <w:ind w:left="6480" w:hanging="360"/>
      </w:pPr>
      <w:rPr>
        <w:rFonts w:ascii="Wingdings" w:hAnsi="Wingdings"/>
      </w:rPr>
    </w:lvl>
  </w:abstractNum>
  <w:abstractNum w:abstractNumId="2116" w15:restartNumberingAfterBreak="0">
    <w:nsid w:val="7A0F5EA4"/>
    <w:multiLevelType w:val="hybridMultilevel"/>
    <w:tmpl w:val="7A0F5EA4"/>
    <w:lvl w:ilvl="0" w:tplc="6F1E38EA">
      <w:start w:val="1"/>
      <w:numFmt w:val="bullet"/>
      <w:lvlText w:val=""/>
      <w:lvlJc w:val="left"/>
      <w:pPr>
        <w:tabs>
          <w:tab w:val="num" w:pos="480"/>
        </w:tabs>
        <w:ind w:left="480" w:hanging="480"/>
      </w:pPr>
      <w:rPr>
        <w:rFonts w:ascii="Wingdings" w:eastAsia="Wingdings" w:hAnsi="Wingdings" w:cs="Wingdings"/>
      </w:rPr>
    </w:lvl>
    <w:lvl w:ilvl="1" w:tplc="D03C1488">
      <w:start w:val="1"/>
      <w:numFmt w:val="bullet"/>
      <w:lvlText w:val="o"/>
      <w:lvlJc w:val="left"/>
      <w:pPr>
        <w:tabs>
          <w:tab w:val="num" w:pos="1440"/>
        </w:tabs>
        <w:ind w:left="1440" w:hanging="360"/>
      </w:pPr>
      <w:rPr>
        <w:rFonts w:ascii="Courier New" w:hAnsi="Courier New"/>
      </w:rPr>
    </w:lvl>
    <w:lvl w:ilvl="2" w:tplc="F788D796">
      <w:start w:val="1"/>
      <w:numFmt w:val="bullet"/>
      <w:lvlText w:val=""/>
      <w:lvlJc w:val="left"/>
      <w:pPr>
        <w:tabs>
          <w:tab w:val="num" w:pos="2160"/>
        </w:tabs>
        <w:ind w:left="2160" w:hanging="360"/>
      </w:pPr>
      <w:rPr>
        <w:rFonts w:ascii="Wingdings" w:hAnsi="Wingdings"/>
      </w:rPr>
    </w:lvl>
    <w:lvl w:ilvl="3" w:tplc="0CB87506">
      <w:start w:val="1"/>
      <w:numFmt w:val="bullet"/>
      <w:lvlText w:val=""/>
      <w:lvlJc w:val="left"/>
      <w:pPr>
        <w:tabs>
          <w:tab w:val="num" w:pos="2880"/>
        </w:tabs>
        <w:ind w:left="2880" w:hanging="360"/>
      </w:pPr>
      <w:rPr>
        <w:rFonts w:ascii="Symbol" w:hAnsi="Symbol"/>
      </w:rPr>
    </w:lvl>
    <w:lvl w:ilvl="4" w:tplc="E3746244">
      <w:start w:val="1"/>
      <w:numFmt w:val="bullet"/>
      <w:lvlText w:val="o"/>
      <w:lvlJc w:val="left"/>
      <w:pPr>
        <w:tabs>
          <w:tab w:val="num" w:pos="3600"/>
        </w:tabs>
        <w:ind w:left="3600" w:hanging="360"/>
      </w:pPr>
      <w:rPr>
        <w:rFonts w:ascii="Courier New" w:hAnsi="Courier New"/>
      </w:rPr>
    </w:lvl>
    <w:lvl w:ilvl="5" w:tplc="4C00204C">
      <w:start w:val="1"/>
      <w:numFmt w:val="bullet"/>
      <w:lvlText w:val=""/>
      <w:lvlJc w:val="left"/>
      <w:pPr>
        <w:tabs>
          <w:tab w:val="num" w:pos="4320"/>
        </w:tabs>
        <w:ind w:left="4320" w:hanging="360"/>
      </w:pPr>
      <w:rPr>
        <w:rFonts w:ascii="Wingdings" w:hAnsi="Wingdings"/>
      </w:rPr>
    </w:lvl>
    <w:lvl w:ilvl="6" w:tplc="7EAABEB4">
      <w:start w:val="1"/>
      <w:numFmt w:val="bullet"/>
      <w:lvlText w:val=""/>
      <w:lvlJc w:val="left"/>
      <w:pPr>
        <w:tabs>
          <w:tab w:val="num" w:pos="5040"/>
        </w:tabs>
        <w:ind w:left="5040" w:hanging="360"/>
      </w:pPr>
      <w:rPr>
        <w:rFonts w:ascii="Symbol" w:hAnsi="Symbol"/>
      </w:rPr>
    </w:lvl>
    <w:lvl w:ilvl="7" w:tplc="75E436FE">
      <w:start w:val="1"/>
      <w:numFmt w:val="bullet"/>
      <w:lvlText w:val="o"/>
      <w:lvlJc w:val="left"/>
      <w:pPr>
        <w:tabs>
          <w:tab w:val="num" w:pos="5760"/>
        </w:tabs>
        <w:ind w:left="5760" w:hanging="360"/>
      </w:pPr>
      <w:rPr>
        <w:rFonts w:ascii="Courier New" w:hAnsi="Courier New"/>
      </w:rPr>
    </w:lvl>
    <w:lvl w:ilvl="8" w:tplc="1018E15A">
      <w:start w:val="1"/>
      <w:numFmt w:val="bullet"/>
      <w:lvlText w:val=""/>
      <w:lvlJc w:val="left"/>
      <w:pPr>
        <w:tabs>
          <w:tab w:val="num" w:pos="6480"/>
        </w:tabs>
        <w:ind w:left="6480" w:hanging="360"/>
      </w:pPr>
      <w:rPr>
        <w:rFonts w:ascii="Wingdings" w:hAnsi="Wingdings"/>
      </w:rPr>
    </w:lvl>
  </w:abstractNum>
  <w:abstractNum w:abstractNumId="2117" w15:restartNumberingAfterBreak="0">
    <w:nsid w:val="7A0F5EA5"/>
    <w:multiLevelType w:val="hybridMultilevel"/>
    <w:tmpl w:val="7A0F5EA5"/>
    <w:lvl w:ilvl="0" w:tplc="D1A66582">
      <w:start w:val="1"/>
      <w:numFmt w:val="bullet"/>
      <w:lvlText w:val=""/>
      <w:lvlJc w:val="left"/>
      <w:pPr>
        <w:tabs>
          <w:tab w:val="num" w:pos="480"/>
        </w:tabs>
        <w:ind w:left="480" w:hanging="480"/>
      </w:pPr>
      <w:rPr>
        <w:rFonts w:ascii="Wingdings" w:eastAsia="Wingdings" w:hAnsi="Wingdings" w:cs="Wingdings"/>
      </w:rPr>
    </w:lvl>
    <w:lvl w:ilvl="1" w:tplc="AD0EA396">
      <w:start w:val="1"/>
      <w:numFmt w:val="bullet"/>
      <w:lvlText w:val="o"/>
      <w:lvlJc w:val="left"/>
      <w:pPr>
        <w:tabs>
          <w:tab w:val="num" w:pos="1440"/>
        </w:tabs>
        <w:ind w:left="1440" w:hanging="360"/>
      </w:pPr>
      <w:rPr>
        <w:rFonts w:ascii="Courier New" w:hAnsi="Courier New"/>
      </w:rPr>
    </w:lvl>
    <w:lvl w:ilvl="2" w:tplc="4C9A3258">
      <w:start w:val="1"/>
      <w:numFmt w:val="bullet"/>
      <w:lvlText w:val=""/>
      <w:lvlJc w:val="left"/>
      <w:pPr>
        <w:tabs>
          <w:tab w:val="num" w:pos="2160"/>
        </w:tabs>
        <w:ind w:left="2160" w:hanging="360"/>
      </w:pPr>
      <w:rPr>
        <w:rFonts w:ascii="Wingdings" w:hAnsi="Wingdings"/>
      </w:rPr>
    </w:lvl>
    <w:lvl w:ilvl="3" w:tplc="D36C8182">
      <w:start w:val="1"/>
      <w:numFmt w:val="bullet"/>
      <w:lvlText w:val=""/>
      <w:lvlJc w:val="left"/>
      <w:pPr>
        <w:tabs>
          <w:tab w:val="num" w:pos="2880"/>
        </w:tabs>
        <w:ind w:left="2880" w:hanging="360"/>
      </w:pPr>
      <w:rPr>
        <w:rFonts w:ascii="Symbol" w:hAnsi="Symbol"/>
      </w:rPr>
    </w:lvl>
    <w:lvl w:ilvl="4" w:tplc="F1C6C718">
      <w:start w:val="1"/>
      <w:numFmt w:val="bullet"/>
      <w:lvlText w:val="o"/>
      <w:lvlJc w:val="left"/>
      <w:pPr>
        <w:tabs>
          <w:tab w:val="num" w:pos="3600"/>
        </w:tabs>
        <w:ind w:left="3600" w:hanging="360"/>
      </w:pPr>
      <w:rPr>
        <w:rFonts w:ascii="Courier New" w:hAnsi="Courier New"/>
      </w:rPr>
    </w:lvl>
    <w:lvl w:ilvl="5" w:tplc="7E8071E0">
      <w:start w:val="1"/>
      <w:numFmt w:val="bullet"/>
      <w:lvlText w:val=""/>
      <w:lvlJc w:val="left"/>
      <w:pPr>
        <w:tabs>
          <w:tab w:val="num" w:pos="4320"/>
        </w:tabs>
        <w:ind w:left="4320" w:hanging="360"/>
      </w:pPr>
      <w:rPr>
        <w:rFonts w:ascii="Wingdings" w:hAnsi="Wingdings"/>
      </w:rPr>
    </w:lvl>
    <w:lvl w:ilvl="6" w:tplc="031CA088">
      <w:start w:val="1"/>
      <w:numFmt w:val="bullet"/>
      <w:lvlText w:val=""/>
      <w:lvlJc w:val="left"/>
      <w:pPr>
        <w:tabs>
          <w:tab w:val="num" w:pos="5040"/>
        </w:tabs>
        <w:ind w:left="5040" w:hanging="360"/>
      </w:pPr>
      <w:rPr>
        <w:rFonts w:ascii="Symbol" w:hAnsi="Symbol"/>
      </w:rPr>
    </w:lvl>
    <w:lvl w:ilvl="7" w:tplc="E94249AC">
      <w:start w:val="1"/>
      <w:numFmt w:val="bullet"/>
      <w:lvlText w:val="o"/>
      <w:lvlJc w:val="left"/>
      <w:pPr>
        <w:tabs>
          <w:tab w:val="num" w:pos="5760"/>
        </w:tabs>
        <w:ind w:left="5760" w:hanging="360"/>
      </w:pPr>
      <w:rPr>
        <w:rFonts w:ascii="Courier New" w:hAnsi="Courier New"/>
      </w:rPr>
    </w:lvl>
    <w:lvl w:ilvl="8" w:tplc="A066000E">
      <w:start w:val="1"/>
      <w:numFmt w:val="bullet"/>
      <w:lvlText w:val=""/>
      <w:lvlJc w:val="left"/>
      <w:pPr>
        <w:tabs>
          <w:tab w:val="num" w:pos="6480"/>
        </w:tabs>
        <w:ind w:left="6480" w:hanging="360"/>
      </w:pPr>
      <w:rPr>
        <w:rFonts w:ascii="Wingdings" w:hAnsi="Wingdings"/>
      </w:rPr>
    </w:lvl>
  </w:abstractNum>
  <w:abstractNum w:abstractNumId="2118" w15:restartNumberingAfterBreak="0">
    <w:nsid w:val="7A0F5EA6"/>
    <w:multiLevelType w:val="hybridMultilevel"/>
    <w:tmpl w:val="7A0F5EA6"/>
    <w:lvl w:ilvl="0" w:tplc="3FD4F872">
      <w:start w:val="1"/>
      <w:numFmt w:val="bullet"/>
      <w:lvlText w:val=""/>
      <w:lvlJc w:val="left"/>
      <w:pPr>
        <w:tabs>
          <w:tab w:val="num" w:pos="480"/>
        </w:tabs>
        <w:ind w:left="480" w:hanging="480"/>
      </w:pPr>
      <w:rPr>
        <w:rFonts w:ascii="Wingdings" w:eastAsia="Wingdings" w:hAnsi="Wingdings" w:cs="Wingdings"/>
      </w:rPr>
    </w:lvl>
    <w:lvl w:ilvl="1" w:tplc="C9122EC8">
      <w:start w:val="1"/>
      <w:numFmt w:val="bullet"/>
      <w:lvlText w:val="o"/>
      <w:lvlJc w:val="left"/>
      <w:pPr>
        <w:tabs>
          <w:tab w:val="num" w:pos="1440"/>
        </w:tabs>
        <w:ind w:left="1440" w:hanging="360"/>
      </w:pPr>
      <w:rPr>
        <w:rFonts w:ascii="Courier New" w:hAnsi="Courier New"/>
      </w:rPr>
    </w:lvl>
    <w:lvl w:ilvl="2" w:tplc="F2EAB32A">
      <w:start w:val="1"/>
      <w:numFmt w:val="bullet"/>
      <w:lvlText w:val=""/>
      <w:lvlJc w:val="left"/>
      <w:pPr>
        <w:tabs>
          <w:tab w:val="num" w:pos="2160"/>
        </w:tabs>
        <w:ind w:left="2160" w:hanging="360"/>
      </w:pPr>
      <w:rPr>
        <w:rFonts w:ascii="Wingdings" w:hAnsi="Wingdings"/>
      </w:rPr>
    </w:lvl>
    <w:lvl w:ilvl="3" w:tplc="FFECBF58">
      <w:start w:val="1"/>
      <w:numFmt w:val="bullet"/>
      <w:lvlText w:val=""/>
      <w:lvlJc w:val="left"/>
      <w:pPr>
        <w:tabs>
          <w:tab w:val="num" w:pos="2880"/>
        </w:tabs>
        <w:ind w:left="2880" w:hanging="360"/>
      </w:pPr>
      <w:rPr>
        <w:rFonts w:ascii="Symbol" w:hAnsi="Symbol"/>
      </w:rPr>
    </w:lvl>
    <w:lvl w:ilvl="4" w:tplc="0EDC5F0C">
      <w:start w:val="1"/>
      <w:numFmt w:val="bullet"/>
      <w:lvlText w:val="o"/>
      <w:lvlJc w:val="left"/>
      <w:pPr>
        <w:tabs>
          <w:tab w:val="num" w:pos="3600"/>
        </w:tabs>
        <w:ind w:left="3600" w:hanging="360"/>
      </w:pPr>
      <w:rPr>
        <w:rFonts w:ascii="Courier New" w:hAnsi="Courier New"/>
      </w:rPr>
    </w:lvl>
    <w:lvl w:ilvl="5" w:tplc="E0A6E712">
      <w:start w:val="1"/>
      <w:numFmt w:val="bullet"/>
      <w:lvlText w:val=""/>
      <w:lvlJc w:val="left"/>
      <w:pPr>
        <w:tabs>
          <w:tab w:val="num" w:pos="4320"/>
        </w:tabs>
        <w:ind w:left="4320" w:hanging="360"/>
      </w:pPr>
      <w:rPr>
        <w:rFonts w:ascii="Wingdings" w:hAnsi="Wingdings"/>
      </w:rPr>
    </w:lvl>
    <w:lvl w:ilvl="6" w:tplc="4790AC8E">
      <w:start w:val="1"/>
      <w:numFmt w:val="bullet"/>
      <w:lvlText w:val=""/>
      <w:lvlJc w:val="left"/>
      <w:pPr>
        <w:tabs>
          <w:tab w:val="num" w:pos="5040"/>
        </w:tabs>
        <w:ind w:left="5040" w:hanging="360"/>
      </w:pPr>
      <w:rPr>
        <w:rFonts w:ascii="Symbol" w:hAnsi="Symbol"/>
      </w:rPr>
    </w:lvl>
    <w:lvl w:ilvl="7" w:tplc="351246B4">
      <w:start w:val="1"/>
      <w:numFmt w:val="bullet"/>
      <w:lvlText w:val="o"/>
      <w:lvlJc w:val="left"/>
      <w:pPr>
        <w:tabs>
          <w:tab w:val="num" w:pos="5760"/>
        </w:tabs>
        <w:ind w:left="5760" w:hanging="360"/>
      </w:pPr>
      <w:rPr>
        <w:rFonts w:ascii="Courier New" w:hAnsi="Courier New"/>
      </w:rPr>
    </w:lvl>
    <w:lvl w:ilvl="8" w:tplc="DA5E07A2">
      <w:start w:val="1"/>
      <w:numFmt w:val="bullet"/>
      <w:lvlText w:val=""/>
      <w:lvlJc w:val="left"/>
      <w:pPr>
        <w:tabs>
          <w:tab w:val="num" w:pos="6480"/>
        </w:tabs>
        <w:ind w:left="6480" w:hanging="360"/>
      </w:pPr>
      <w:rPr>
        <w:rFonts w:ascii="Wingdings" w:hAnsi="Wingdings"/>
      </w:rPr>
    </w:lvl>
  </w:abstractNum>
  <w:abstractNum w:abstractNumId="2119" w15:restartNumberingAfterBreak="0">
    <w:nsid w:val="7A0F5EA7"/>
    <w:multiLevelType w:val="hybridMultilevel"/>
    <w:tmpl w:val="7A0F5EA7"/>
    <w:lvl w:ilvl="0" w:tplc="33802F04">
      <w:start w:val="1"/>
      <w:numFmt w:val="bullet"/>
      <w:lvlText w:val=""/>
      <w:lvlJc w:val="left"/>
      <w:pPr>
        <w:tabs>
          <w:tab w:val="num" w:pos="480"/>
        </w:tabs>
        <w:ind w:left="480" w:hanging="480"/>
      </w:pPr>
      <w:rPr>
        <w:rFonts w:ascii="Wingdings" w:eastAsia="Wingdings" w:hAnsi="Wingdings" w:cs="Wingdings"/>
      </w:rPr>
    </w:lvl>
    <w:lvl w:ilvl="1" w:tplc="0FB27AE0">
      <w:start w:val="1"/>
      <w:numFmt w:val="bullet"/>
      <w:lvlText w:val="o"/>
      <w:lvlJc w:val="left"/>
      <w:pPr>
        <w:tabs>
          <w:tab w:val="num" w:pos="1440"/>
        </w:tabs>
        <w:ind w:left="1440" w:hanging="360"/>
      </w:pPr>
      <w:rPr>
        <w:rFonts w:ascii="Courier New" w:hAnsi="Courier New"/>
      </w:rPr>
    </w:lvl>
    <w:lvl w:ilvl="2" w:tplc="6E063758">
      <w:start w:val="1"/>
      <w:numFmt w:val="bullet"/>
      <w:lvlText w:val=""/>
      <w:lvlJc w:val="left"/>
      <w:pPr>
        <w:tabs>
          <w:tab w:val="num" w:pos="2160"/>
        </w:tabs>
        <w:ind w:left="2160" w:hanging="360"/>
      </w:pPr>
      <w:rPr>
        <w:rFonts w:ascii="Wingdings" w:hAnsi="Wingdings"/>
      </w:rPr>
    </w:lvl>
    <w:lvl w:ilvl="3" w:tplc="A8A07BD6">
      <w:start w:val="1"/>
      <w:numFmt w:val="bullet"/>
      <w:lvlText w:val=""/>
      <w:lvlJc w:val="left"/>
      <w:pPr>
        <w:tabs>
          <w:tab w:val="num" w:pos="2880"/>
        </w:tabs>
        <w:ind w:left="2880" w:hanging="360"/>
      </w:pPr>
      <w:rPr>
        <w:rFonts w:ascii="Symbol" w:hAnsi="Symbol"/>
      </w:rPr>
    </w:lvl>
    <w:lvl w:ilvl="4" w:tplc="5C8C0192">
      <w:start w:val="1"/>
      <w:numFmt w:val="bullet"/>
      <w:lvlText w:val="o"/>
      <w:lvlJc w:val="left"/>
      <w:pPr>
        <w:tabs>
          <w:tab w:val="num" w:pos="3600"/>
        </w:tabs>
        <w:ind w:left="3600" w:hanging="360"/>
      </w:pPr>
      <w:rPr>
        <w:rFonts w:ascii="Courier New" w:hAnsi="Courier New"/>
      </w:rPr>
    </w:lvl>
    <w:lvl w:ilvl="5" w:tplc="AB2EAD6A">
      <w:start w:val="1"/>
      <w:numFmt w:val="bullet"/>
      <w:lvlText w:val=""/>
      <w:lvlJc w:val="left"/>
      <w:pPr>
        <w:tabs>
          <w:tab w:val="num" w:pos="4320"/>
        </w:tabs>
        <w:ind w:left="4320" w:hanging="360"/>
      </w:pPr>
      <w:rPr>
        <w:rFonts w:ascii="Wingdings" w:hAnsi="Wingdings"/>
      </w:rPr>
    </w:lvl>
    <w:lvl w:ilvl="6" w:tplc="64B4BE3C">
      <w:start w:val="1"/>
      <w:numFmt w:val="bullet"/>
      <w:lvlText w:val=""/>
      <w:lvlJc w:val="left"/>
      <w:pPr>
        <w:tabs>
          <w:tab w:val="num" w:pos="5040"/>
        </w:tabs>
        <w:ind w:left="5040" w:hanging="360"/>
      </w:pPr>
      <w:rPr>
        <w:rFonts w:ascii="Symbol" w:hAnsi="Symbol"/>
      </w:rPr>
    </w:lvl>
    <w:lvl w:ilvl="7" w:tplc="BAA60EA6">
      <w:start w:val="1"/>
      <w:numFmt w:val="bullet"/>
      <w:lvlText w:val="o"/>
      <w:lvlJc w:val="left"/>
      <w:pPr>
        <w:tabs>
          <w:tab w:val="num" w:pos="5760"/>
        </w:tabs>
        <w:ind w:left="5760" w:hanging="360"/>
      </w:pPr>
      <w:rPr>
        <w:rFonts w:ascii="Courier New" w:hAnsi="Courier New"/>
      </w:rPr>
    </w:lvl>
    <w:lvl w:ilvl="8" w:tplc="4BDCB454">
      <w:start w:val="1"/>
      <w:numFmt w:val="bullet"/>
      <w:lvlText w:val=""/>
      <w:lvlJc w:val="left"/>
      <w:pPr>
        <w:tabs>
          <w:tab w:val="num" w:pos="6480"/>
        </w:tabs>
        <w:ind w:left="6480" w:hanging="360"/>
      </w:pPr>
      <w:rPr>
        <w:rFonts w:ascii="Wingdings" w:hAnsi="Wingdings"/>
      </w:rPr>
    </w:lvl>
  </w:abstractNum>
  <w:abstractNum w:abstractNumId="2120" w15:restartNumberingAfterBreak="0">
    <w:nsid w:val="7A0F5EA8"/>
    <w:multiLevelType w:val="hybridMultilevel"/>
    <w:tmpl w:val="7A0F5EA8"/>
    <w:lvl w:ilvl="0" w:tplc="279C0784">
      <w:start w:val="1"/>
      <w:numFmt w:val="bullet"/>
      <w:lvlText w:val=""/>
      <w:lvlJc w:val="left"/>
      <w:pPr>
        <w:tabs>
          <w:tab w:val="num" w:pos="480"/>
        </w:tabs>
        <w:ind w:left="480" w:hanging="480"/>
      </w:pPr>
      <w:rPr>
        <w:rFonts w:ascii="Wingdings" w:eastAsia="Wingdings" w:hAnsi="Wingdings" w:cs="Wingdings"/>
      </w:rPr>
    </w:lvl>
    <w:lvl w:ilvl="1" w:tplc="A240043E">
      <w:start w:val="1"/>
      <w:numFmt w:val="bullet"/>
      <w:lvlText w:val="o"/>
      <w:lvlJc w:val="left"/>
      <w:pPr>
        <w:tabs>
          <w:tab w:val="num" w:pos="1440"/>
        </w:tabs>
        <w:ind w:left="1440" w:hanging="360"/>
      </w:pPr>
      <w:rPr>
        <w:rFonts w:ascii="Courier New" w:hAnsi="Courier New"/>
      </w:rPr>
    </w:lvl>
    <w:lvl w:ilvl="2" w:tplc="1640FCFC">
      <w:start w:val="1"/>
      <w:numFmt w:val="bullet"/>
      <w:lvlText w:val=""/>
      <w:lvlJc w:val="left"/>
      <w:pPr>
        <w:tabs>
          <w:tab w:val="num" w:pos="2160"/>
        </w:tabs>
        <w:ind w:left="2160" w:hanging="360"/>
      </w:pPr>
      <w:rPr>
        <w:rFonts w:ascii="Wingdings" w:hAnsi="Wingdings"/>
      </w:rPr>
    </w:lvl>
    <w:lvl w:ilvl="3" w:tplc="10B0AF0A">
      <w:start w:val="1"/>
      <w:numFmt w:val="bullet"/>
      <w:lvlText w:val=""/>
      <w:lvlJc w:val="left"/>
      <w:pPr>
        <w:tabs>
          <w:tab w:val="num" w:pos="2880"/>
        </w:tabs>
        <w:ind w:left="2880" w:hanging="360"/>
      </w:pPr>
      <w:rPr>
        <w:rFonts w:ascii="Symbol" w:hAnsi="Symbol"/>
      </w:rPr>
    </w:lvl>
    <w:lvl w:ilvl="4" w:tplc="B7D282A8">
      <w:start w:val="1"/>
      <w:numFmt w:val="bullet"/>
      <w:lvlText w:val="o"/>
      <w:lvlJc w:val="left"/>
      <w:pPr>
        <w:tabs>
          <w:tab w:val="num" w:pos="3600"/>
        </w:tabs>
        <w:ind w:left="3600" w:hanging="360"/>
      </w:pPr>
      <w:rPr>
        <w:rFonts w:ascii="Courier New" w:hAnsi="Courier New"/>
      </w:rPr>
    </w:lvl>
    <w:lvl w:ilvl="5" w:tplc="EDDC9970">
      <w:start w:val="1"/>
      <w:numFmt w:val="bullet"/>
      <w:lvlText w:val=""/>
      <w:lvlJc w:val="left"/>
      <w:pPr>
        <w:tabs>
          <w:tab w:val="num" w:pos="4320"/>
        </w:tabs>
        <w:ind w:left="4320" w:hanging="360"/>
      </w:pPr>
      <w:rPr>
        <w:rFonts w:ascii="Wingdings" w:hAnsi="Wingdings"/>
      </w:rPr>
    </w:lvl>
    <w:lvl w:ilvl="6" w:tplc="EDDEF868">
      <w:start w:val="1"/>
      <w:numFmt w:val="bullet"/>
      <w:lvlText w:val=""/>
      <w:lvlJc w:val="left"/>
      <w:pPr>
        <w:tabs>
          <w:tab w:val="num" w:pos="5040"/>
        </w:tabs>
        <w:ind w:left="5040" w:hanging="360"/>
      </w:pPr>
      <w:rPr>
        <w:rFonts w:ascii="Symbol" w:hAnsi="Symbol"/>
      </w:rPr>
    </w:lvl>
    <w:lvl w:ilvl="7" w:tplc="4D2C0BCC">
      <w:start w:val="1"/>
      <w:numFmt w:val="bullet"/>
      <w:lvlText w:val="o"/>
      <w:lvlJc w:val="left"/>
      <w:pPr>
        <w:tabs>
          <w:tab w:val="num" w:pos="5760"/>
        </w:tabs>
        <w:ind w:left="5760" w:hanging="360"/>
      </w:pPr>
      <w:rPr>
        <w:rFonts w:ascii="Courier New" w:hAnsi="Courier New"/>
      </w:rPr>
    </w:lvl>
    <w:lvl w:ilvl="8" w:tplc="E06ABEF4">
      <w:start w:val="1"/>
      <w:numFmt w:val="bullet"/>
      <w:lvlText w:val=""/>
      <w:lvlJc w:val="left"/>
      <w:pPr>
        <w:tabs>
          <w:tab w:val="num" w:pos="6480"/>
        </w:tabs>
        <w:ind w:left="6480" w:hanging="360"/>
      </w:pPr>
      <w:rPr>
        <w:rFonts w:ascii="Wingdings" w:hAnsi="Wingdings"/>
      </w:rPr>
    </w:lvl>
  </w:abstractNum>
  <w:abstractNum w:abstractNumId="2121" w15:restartNumberingAfterBreak="0">
    <w:nsid w:val="7A0F5EA9"/>
    <w:multiLevelType w:val="hybridMultilevel"/>
    <w:tmpl w:val="7A0F5EA9"/>
    <w:lvl w:ilvl="0" w:tplc="3AD2DBA4">
      <w:start w:val="1"/>
      <w:numFmt w:val="bullet"/>
      <w:lvlText w:val=""/>
      <w:lvlJc w:val="left"/>
      <w:pPr>
        <w:tabs>
          <w:tab w:val="num" w:pos="480"/>
        </w:tabs>
        <w:ind w:left="480" w:hanging="480"/>
      </w:pPr>
      <w:rPr>
        <w:rFonts w:ascii="Wingdings" w:eastAsia="Wingdings" w:hAnsi="Wingdings" w:cs="Wingdings"/>
      </w:rPr>
    </w:lvl>
    <w:lvl w:ilvl="1" w:tplc="B39C1DF0">
      <w:start w:val="1"/>
      <w:numFmt w:val="bullet"/>
      <w:lvlText w:val="o"/>
      <w:lvlJc w:val="left"/>
      <w:pPr>
        <w:tabs>
          <w:tab w:val="num" w:pos="1440"/>
        </w:tabs>
        <w:ind w:left="1440" w:hanging="360"/>
      </w:pPr>
      <w:rPr>
        <w:rFonts w:ascii="Courier New" w:hAnsi="Courier New"/>
      </w:rPr>
    </w:lvl>
    <w:lvl w:ilvl="2" w:tplc="D2B6147E">
      <w:start w:val="1"/>
      <w:numFmt w:val="bullet"/>
      <w:lvlText w:val=""/>
      <w:lvlJc w:val="left"/>
      <w:pPr>
        <w:tabs>
          <w:tab w:val="num" w:pos="2160"/>
        </w:tabs>
        <w:ind w:left="2160" w:hanging="360"/>
      </w:pPr>
      <w:rPr>
        <w:rFonts w:ascii="Wingdings" w:hAnsi="Wingdings"/>
      </w:rPr>
    </w:lvl>
    <w:lvl w:ilvl="3" w:tplc="735ACD3A">
      <w:start w:val="1"/>
      <w:numFmt w:val="bullet"/>
      <w:lvlText w:val=""/>
      <w:lvlJc w:val="left"/>
      <w:pPr>
        <w:tabs>
          <w:tab w:val="num" w:pos="2880"/>
        </w:tabs>
        <w:ind w:left="2880" w:hanging="360"/>
      </w:pPr>
      <w:rPr>
        <w:rFonts w:ascii="Symbol" w:hAnsi="Symbol"/>
      </w:rPr>
    </w:lvl>
    <w:lvl w:ilvl="4" w:tplc="D2DCF4FA">
      <w:start w:val="1"/>
      <w:numFmt w:val="bullet"/>
      <w:lvlText w:val="o"/>
      <w:lvlJc w:val="left"/>
      <w:pPr>
        <w:tabs>
          <w:tab w:val="num" w:pos="3600"/>
        </w:tabs>
        <w:ind w:left="3600" w:hanging="360"/>
      </w:pPr>
      <w:rPr>
        <w:rFonts w:ascii="Courier New" w:hAnsi="Courier New"/>
      </w:rPr>
    </w:lvl>
    <w:lvl w:ilvl="5" w:tplc="B5DAF0CA">
      <w:start w:val="1"/>
      <w:numFmt w:val="bullet"/>
      <w:lvlText w:val=""/>
      <w:lvlJc w:val="left"/>
      <w:pPr>
        <w:tabs>
          <w:tab w:val="num" w:pos="4320"/>
        </w:tabs>
        <w:ind w:left="4320" w:hanging="360"/>
      </w:pPr>
      <w:rPr>
        <w:rFonts w:ascii="Wingdings" w:hAnsi="Wingdings"/>
      </w:rPr>
    </w:lvl>
    <w:lvl w:ilvl="6" w:tplc="255A60E4">
      <w:start w:val="1"/>
      <w:numFmt w:val="bullet"/>
      <w:lvlText w:val=""/>
      <w:lvlJc w:val="left"/>
      <w:pPr>
        <w:tabs>
          <w:tab w:val="num" w:pos="5040"/>
        </w:tabs>
        <w:ind w:left="5040" w:hanging="360"/>
      </w:pPr>
      <w:rPr>
        <w:rFonts w:ascii="Symbol" w:hAnsi="Symbol"/>
      </w:rPr>
    </w:lvl>
    <w:lvl w:ilvl="7" w:tplc="927C2178">
      <w:start w:val="1"/>
      <w:numFmt w:val="bullet"/>
      <w:lvlText w:val="o"/>
      <w:lvlJc w:val="left"/>
      <w:pPr>
        <w:tabs>
          <w:tab w:val="num" w:pos="5760"/>
        </w:tabs>
        <w:ind w:left="5760" w:hanging="360"/>
      </w:pPr>
      <w:rPr>
        <w:rFonts w:ascii="Courier New" w:hAnsi="Courier New"/>
      </w:rPr>
    </w:lvl>
    <w:lvl w:ilvl="8" w:tplc="49FE1822">
      <w:start w:val="1"/>
      <w:numFmt w:val="bullet"/>
      <w:lvlText w:val=""/>
      <w:lvlJc w:val="left"/>
      <w:pPr>
        <w:tabs>
          <w:tab w:val="num" w:pos="6480"/>
        </w:tabs>
        <w:ind w:left="6480" w:hanging="360"/>
      </w:pPr>
      <w:rPr>
        <w:rFonts w:ascii="Wingdings" w:hAnsi="Wingdings"/>
      </w:rPr>
    </w:lvl>
  </w:abstractNum>
  <w:abstractNum w:abstractNumId="2122" w15:restartNumberingAfterBreak="0">
    <w:nsid w:val="7A0F5EAA"/>
    <w:multiLevelType w:val="hybridMultilevel"/>
    <w:tmpl w:val="7A0F5EAA"/>
    <w:lvl w:ilvl="0" w:tplc="627A4998">
      <w:start w:val="1"/>
      <w:numFmt w:val="bullet"/>
      <w:lvlText w:val=""/>
      <w:lvlJc w:val="left"/>
      <w:pPr>
        <w:tabs>
          <w:tab w:val="num" w:pos="480"/>
        </w:tabs>
        <w:ind w:left="480" w:hanging="480"/>
      </w:pPr>
      <w:rPr>
        <w:rFonts w:ascii="Wingdings" w:eastAsia="Wingdings" w:hAnsi="Wingdings" w:cs="Wingdings"/>
      </w:rPr>
    </w:lvl>
    <w:lvl w:ilvl="1" w:tplc="C15438B4">
      <w:start w:val="1"/>
      <w:numFmt w:val="bullet"/>
      <w:lvlText w:val="o"/>
      <w:lvlJc w:val="left"/>
      <w:pPr>
        <w:tabs>
          <w:tab w:val="num" w:pos="1440"/>
        </w:tabs>
        <w:ind w:left="1440" w:hanging="360"/>
      </w:pPr>
      <w:rPr>
        <w:rFonts w:ascii="Courier New" w:hAnsi="Courier New"/>
      </w:rPr>
    </w:lvl>
    <w:lvl w:ilvl="2" w:tplc="B22E305C">
      <w:start w:val="1"/>
      <w:numFmt w:val="bullet"/>
      <w:lvlText w:val=""/>
      <w:lvlJc w:val="left"/>
      <w:pPr>
        <w:tabs>
          <w:tab w:val="num" w:pos="2160"/>
        </w:tabs>
        <w:ind w:left="2160" w:hanging="360"/>
      </w:pPr>
      <w:rPr>
        <w:rFonts w:ascii="Wingdings" w:hAnsi="Wingdings"/>
      </w:rPr>
    </w:lvl>
    <w:lvl w:ilvl="3" w:tplc="BAB43DC6">
      <w:start w:val="1"/>
      <w:numFmt w:val="bullet"/>
      <w:lvlText w:val=""/>
      <w:lvlJc w:val="left"/>
      <w:pPr>
        <w:tabs>
          <w:tab w:val="num" w:pos="2880"/>
        </w:tabs>
        <w:ind w:left="2880" w:hanging="360"/>
      </w:pPr>
      <w:rPr>
        <w:rFonts w:ascii="Symbol" w:hAnsi="Symbol"/>
      </w:rPr>
    </w:lvl>
    <w:lvl w:ilvl="4" w:tplc="531477E0">
      <w:start w:val="1"/>
      <w:numFmt w:val="bullet"/>
      <w:lvlText w:val="o"/>
      <w:lvlJc w:val="left"/>
      <w:pPr>
        <w:tabs>
          <w:tab w:val="num" w:pos="3600"/>
        </w:tabs>
        <w:ind w:left="3600" w:hanging="360"/>
      </w:pPr>
      <w:rPr>
        <w:rFonts w:ascii="Courier New" w:hAnsi="Courier New"/>
      </w:rPr>
    </w:lvl>
    <w:lvl w:ilvl="5" w:tplc="4E709BB6">
      <w:start w:val="1"/>
      <w:numFmt w:val="bullet"/>
      <w:lvlText w:val=""/>
      <w:lvlJc w:val="left"/>
      <w:pPr>
        <w:tabs>
          <w:tab w:val="num" w:pos="4320"/>
        </w:tabs>
        <w:ind w:left="4320" w:hanging="360"/>
      </w:pPr>
      <w:rPr>
        <w:rFonts w:ascii="Wingdings" w:hAnsi="Wingdings"/>
      </w:rPr>
    </w:lvl>
    <w:lvl w:ilvl="6" w:tplc="1B0016F2">
      <w:start w:val="1"/>
      <w:numFmt w:val="bullet"/>
      <w:lvlText w:val=""/>
      <w:lvlJc w:val="left"/>
      <w:pPr>
        <w:tabs>
          <w:tab w:val="num" w:pos="5040"/>
        </w:tabs>
        <w:ind w:left="5040" w:hanging="360"/>
      </w:pPr>
      <w:rPr>
        <w:rFonts w:ascii="Symbol" w:hAnsi="Symbol"/>
      </w:rPr>
    </w:lvl>
    <w:lvl w:ilvl="7" w:tplc="C298EB4C">
      <w:start w:val="1"/>
      <w:numFmt w:val="bullet"/>
      <w:lvlText w:val="o"/>
      <w:lvlJc w:val="left"/>
      <w:pPr>
        <w:tabs>
          <w:tab w:val="num" w:pos="5760"/>
        </w:tabs>
        <w:ind w:left="5760" w:hanging="360"/>
      </w:pPr>
      <w:rPr>
        <w:rFonts w:ascii="Courier New" w:hAnsi="Courier New"/>
      </w:rPr>
    </w:lvl>
    <w:lvl w:ilvl="8" w:tplc="478AF744">
      <w:start w:val="1"/>
      <w:numFmt w:val="bullet"/>
      <w:lvlText w:val=""/>
      <w:lvlJc w:val="left"/>
      <w:pPr>
        <w:tabs>
          <w:tab w:val="num" w:pos="6480"/>
        </w:tabs>
        <w:ind w:left="6480" w:hanging="360"/>
      </w:pPr>
      <w:rPr>
        <w:rFonts w:ascii="Wingdings" w:hAnsi="Wingdings"/>
      </w:rPr>
    </w:lvl>
  </w:abstractNum>
  <w:abstractNum w:abstractNumId="2123" w15:restartNumberingAfterBreak="0">
    <w:nsid w:val="7A0F5EAB"/>
    <w:multiLevelType w:val="hybridMultilevel"/>
    <w:tmpl w:val="7A0F5EAB"/>
    <w:lvl w:ilvl="0" w:tplc="37DA34A8">
      <w:start w:val="1"/>
      <w:numFmt w:val="bullet"/>
      <w:lvlText w:val=""/>
      <w:lvlJc w:val="left"/>
      <w:pPr>
        <w:tabs>
          <w:tab w:val="num" w:pos="480"/>
        </w:tabs>
        <w:ind w:left="480" w:hanging="480"/>
      </w:pPr>
      <w:rPr>
        <w:rFonts w:ascii="Wingdings" w:eastAsia="Wingdings" w:hAnsi="Wingdings" w:cs="Wingdings"/>
      </w:rPr>
    </w:lvl>
    <w:lvl w:ilvl="1" w:tplc="87E85D80">
      <w:start w:val="1"/>
      <w:numFmt w:val="bullet"/>
      <w:lvlText w:val="o"/>
      <w:lvlJc w:val="left"/>
      <w:pPr>
        <w:tabs>
          <w:tab w:val="num" w:pos="1440"/>
        </w:tabs>
        <w:ind w:left="1440" w:hanging="360"/>
      </w:pPr>
      <w:rPr>
        <w:rFonts w:ascii="Courier New" w:hAnsi="Courier New"/>
      </w:rPr>
    </w:lvl>
    <w:lvl w:ilvl="2" w:tplc="7C7E7742">
      <w:start w:val="1"/>
      <w:numFmt w:val="bullet"/>
      <w:lvlText w:val=""/>
      <w:lvlJc w:val="left"/>
      <w:pPr>
        <w:tabs>
          <w:tab w:val="num" w:pos="2160"/>
        </w:tabs>
        <w:ind w:left="2160" w:hanging="360"/>
      </w:pPr>
      <w:rPr>
        <w:rFonts w:ascii="Wingdings" w:hAnsi="Wingdings"/>
      </w:rPr>
    </w:lvl>
    <w:lvl w:ilvl="3" w:tplc="A2AAC8B8">
      <w:start w:val="1"/>
      <w:numFmt w:val="bullet"/>
      <w:lvlText w:val=""/>
      <w:lvlJc w:val="left"/>
      <w:pPr>
        <w:tabs>
          <w:tab w:val="num" w:pos="2880"/>
        </w:tabs>
        <w:ind w:left="2880" w:hanging="360"/>
      </w:pPr>
      <w:rPr>
        <w:rFonts w:ascii="Symbol" w:hAnsi="Symbol"/>
      </w:rPr>
    </w:lvl>
    <w:lvl w:ilvl="4" w:tplc="E146BB86">
      <w:start w:val="1"/>
      <w:numFmt w:val="bullet"/>
      <w:lvlText w:val="o"/>
      <w:lvlJc w:val="left"/>
      <w:pPr>
        <w:tabs>
          <w:tab w:val="num" w:pos="3600"/>
        </w:tabs>
        <w:ind w:left="3600" w:hanging="360"/>
      </w:pPr>
      <w:rPr>
        <w:rFonts w:ascii="Courier New" w:hAnsi="Courier New"/>
      </w:rPr>
    </w:lvl>
    <w:lvl w:ilvl="5" w:tplc="A84285B8">
      <w:start w:val="1"/>
      <w:numFmt w:val="bullet"/>
      <w:lvlText w:val=""/>
      <w:lvlJc w:val="left"/>
      <w:pPr>
        <w:tabs>
          <w:tab w:val="num" w:pos="4320"/>
        </w:tabs>
        <w:ind w:left="4320" w:hanging="360"/>
      </w:pPr>
      <w:rPr>
        <w:rFonts w:ascii="Wingdings" w:hAnsi="Wingdings"/>
      </w:rPr>
    </w:lvl>
    <w:lvl w:ilvl="6" w:tplc="45CCF870">
      <w:start w:val="1"/>
      <w:numFmt w:val="bullet"/>
      <w:lvlText w:val=""/>
      <w:lvlJc w:val="left"/>
      <w:pPr>
        <w:tabs>
          <w:tab w:val="num" w:pos="5040"/>
        </w:tabs>
        <w:ind w:left="5040" w:hanging="360"/>
      </w:pPr>
      <w:rPr>
        <w:rFonts w:ascii="Symbol" w:hAnsi="Symbol"/>
      </w:rPr>
    </w:lvl>
    <w:lvl w:ilvl="7" w:tplc="6EE82642">
      <w:start w:val="1"/>
      <w:numFmt w:val="bullet"/>
      <w:lvlText w:val="o"/>
      <w:lvlJc w:val="left"/>
      <w:pPr>
        <w:tabs>
          <w:tab w:val="num" w:pos="5760"/>
        </w:tabs>
        <w:ind w:left="5760" w:hanging="360"/>
      </w:pPr>
      <w:rPr>
        <w:rFonts w:ascii="Courier New" w:hAnsi="Courier New"/>
      </w:rPr>
    </w:lvl>
    <w:lvl w:ilvl="8" w:tplc="2D1E6214">
      <w:start w:val="1"/>
      <w:numFmt w:val="bullet"/>
      <w:lvlText w:val=""/>
      <w:lvlJc w:val="left"/>
      <w:pPr>
        <w:tabs>
          <w:tab w:val="num" w:pos="6480"/>
        </w:tabs>
        <w:ind w:left="6480" w:hanging="360"/>
      </w:pPr>
      <w:rPr>
        <w:rFonts w:ascii="Wingdings" w:hAnsi="Wingdings"/>
      </w:rPr>
    </w:lvl>
  </w:abstractNum>
  <w:abstractNum w:abstractNumId="2124" w15:restartNumberingAfterBreak="0">
    <w:nsid w:val="7A0F5EAC"/>
    <w:multiLevelType w:val="hybridMultilevel"/>
    <w:tmpl w:val="7A0F5EAC"/>
    <w:lvl w:ilvl="0" w:tplc="C5B8C4D0">
      <w:start w:val="1"/>
      <w:numFmt w:val="bullet"/>
      <w:lvlText w:val=""/>
      <w:lvlJc w:val="left"/>
      <w:pPr>
        <w:tabs>
          <w:tab w:val="num" w:pos="480"/>
        </w:tabs>
        <w:ind w:left="480" w:hanging="480"/>
      </w:pPr>
      <w:rPr>
        <w:rFonts w:ascii="Wingdings" w:eastAsia="Wingdings" w:hAnsi="Wingdings" w:cs="Wingdings"/>
      </w:rPr>
    </w:lvl>
    <w:lvl w:ilvl="1" w:tplc="EA5433C0">
      <w:start w:val="1"/>
      <w:numFmt w:val="bullet"/>
      <w:lvlText w:val="o"/>
      <w:lvlJc w:val="left"/>
      <w:pPr>
        <w:tabs>
          <w:tab w:val="num" w:pos="1440"/>
        </w:tabs>
        <w:ind w:left="1440" w:hanging="360"/>
      </w:pPr>
      <w:rPr>
        <w:rFonts w:ascii="Courier New" w:hAnsi="Courier New"/>
      </w:rPr>
    </w:lvl>
    <w:lvl w:ilvl="2" w:tplc="C42C6C48">
      <w:start w:val="1"/>
      <w:numFmt w:val="bullet"/>
      <w:lvlText w:val=""/>
      <w:lvlJc w:val="left"/>
      <w:pPr>
        <w:tabs>
          <w:tab w:val="num" w:pos="2160"/>
        </w:tabs>
        <w:ind w:left="2160" w:hanging="360"/>
      </w:pPr>
      <w:rPr>
        <w:rFonts w:ascii="Wingdings" w:hAnsi="Wingdings"/>
      </w:rPr>
    </w:lvl>
    <w:lvl w:ilvl="3" w:tplc="8360779A">
      <w:start w:val="1"/>
      <w:numFmt w:val="bullet"/>
      <w:lvlText w:val=""/>
      <w:lvlJc w:val="left"/>
      <w:pPr>
        <w:tabs>
          <w:tab w:val="num" w:pos="2880"/>
        </w:tabs>
        <w:ind w:left="2880" w:hanging="360"/>
      </w:pPr>
      <w:rPr>
        <w:rFonts w:ascii="Symbol" w:hAnsi="Symbol"/>
      </w:rPr>
    </w:lvl>
    <w:lvl w:ilvl="4" w:tplc="BFD283BE">
      <w:start w:val="1"/>
      <w:numFmt w:val="bullet"/>
      <w:lvlText w:val="o"/>
      <w:lvlJc w:val="left"/>
      <w:pPr>
        <w:tabs>
          <w:tab w:val="num" w:pos="3600"/>
        </w:tabs>
        <w:ind w:left="3600" w:hanging="360"/>
      </w:pPr>
      <w:rPr>
        <w:rFonts w:ascii="Courier New" w:hAnsi="Courier New"/>
      </w:rPr>
    </w:lvl>
    <w:lvl w:ilvl="5" w:tplc="7646DF1A">
      <w:start w:val="1"/>
      <w:numFmt w:val="bullet"/>
      <w:lvlText w:val=""/>
      <w:lvlJc w:val="left"/>
      <w:pPr>
        <w:tabs>
          <w:tab w:val="num" w:pos="4320"/>
        </w:tabs>
        <w:ind w:left="4320" w:hanging="360"/>
      </w:pPr>
      <w:rPr>
        <w:rFonts w:ascii="Wingdings" w:hAnsi="Wingdings"/>
      </w:rPr>
    </w:lvl>
    <w:lvl w:ilvl="6" w:tplc="961E8A7E">
      <w:start w:val="1"/>
      <w:numFmt w:val="bullet"/>
      <w:lvlText w:val=""/>
      <w:lvlJc w:val="left"/>
      <w:pPr>
        <w:tabs>
          <w:tab w:val="num" w:pos="5040"/>
        </w:tabs>
        <w:ind w:left="5040" w:hanging="360"/>
      </w:pPr>
      <w:rPr>
        <w:rFonts w:ascii="Symbol" w:hAnsi="Symbol"/>
      </w:rPr>
    </w:lvl>
    <w:lvl w:ilvl="7" w:tplc="89667632">
      <w:start w:val="1"/>
      <w:numFmt w:val="bullet"/>
      <w:lvlText w:val="o"/>
      <w:lvlJc w:val="left"/>
      <w:pPr>
        <w:tabs>
          <w:tab w:val="num" w:pos="5760"/>
        </w:tabs>
        <w:ind w:left="5760" w:hanging="360"/>
      </w:pPr>
      <w:rPr>
        <w:rFonts w:ascii="Courier New" w:hAnsi="Courier New"/>
      </w:rPr>
    </w:lvl>
    <w:lvl w:ilvl="8" w:tplc="01F42B72">
      <w:start w:val="1"/>
      <w:numFmt w:val="bullet"/>
      <w:lvlText w:val=""/>
      <w:lvlJc w:val="left"/>
      <w:pPr>
        <w:tabs>
          <w:tab w:val="num" w:pos="6480"/>
        </w:tabs>
        <w:ind w:left="6480" w:hanging="360"/>
      </w:pPr>
      <w:rPr>
        <w:rFonts w:ascii="Wingdings" w:hAnsi="Wingdings"/>
      </w:rPr>
    </w:lvl>
  </w:abstractNum>
  <w:abstractNum w:abstractNumId="2125" w15:restartNumberingAfterBreak="0">
    <w:nsid w:val="7A0F5EAD"/>
    <w:multiLevelType w:val="hybridMultilevel"/>
    <w:tmpl w:val="7A0F5EAD"/>
    <w:lvl w:ilvl="0" w:tplc="8E18C31A">
      <w:start w:val="1"/>
      <w:numFmt w:val="bullet"/>
      <w:lvlText w:val=""/>
      <w:lvlJc w:val="left"/>
      <w:pPr>
        <w:tabs>
          <w:tab w:val="num" w:pos="480"/>
        </w:tabs>
        <w:ind w:left="480" w:hanging="480"/>
      </w:pPr>
      <w:rPr>
        <w:rFonts w:ascii="Wingdings" w:eastAsia="Wingdings" w:hAnsi="Wingdings" w:cs="Wingdings"/>
      </w:rPr>
    </w:lvl>
    <w:lvl w:ilvl="1" w:tplc="6076FAF4">
      <w:start w:val="1"/>
      <w:numFmt w:val="bullet"/>
      <w:lvlText w:val="o"/>
      <w:lvlJc w:val="left"/>
      <w:pPr>
        <w:tabs>
          <w:tab w:val="num" w:pos="1440"/>
        </w:tabs>
        <w:ind w:left="1440" w:hanging="360"/>
      </w:pPr>
      <w:rPr>
        <w:rFonts w:ascii="Courier New" w:hAnsi="Courier New"/>
      </w:rPr>
    </w:lvl>
    <w:lvl w:ilvl="2" w:tplc="01DEEA92">
      <w:start w:val="1"/>
      <w:numFmt w:val="bullet"/>
      <w:lvlText w:val=""/>
      <w:lvlJc w:val="left"/>
      <w:pPr>
        <w:tabs>
          <w:tab w:val="num" w:pos="2160"/>
        </w:tabs>
        <w:ind w:left="2160" w:hanging="360"/>
      </w:pPr>
      <w:rPr>
        <w:rFonts w:ascii="Wingdings" w:hAnsi="Wingdings"/>
      </w:rPr>
    </w:lvl>
    <w:lvl w:ilvl="3" w:tplc="61C43686">
      <w:start w:val="1"/>
      <w:numFmt w:val="bullet"/>
      <w:lvlText w:val=""/>
      <w:lvlJc w:val="left"/>
      <w:pPr>
        <w:tabs>
          <w:tab w:val="num" w:pos="2880"/>
        </w:tabs>
        <w:ind w:left="2880" w:hanging="360"/>
      </w:pPr>
      <w:rPr>
        <w:rFonts w:ascii="Symbol" w:hAnsi="Symbol"/>
      </w:rPr>
    </w:lvl>
    <w:lvl w:ilvl="4" w:tplc="097654E8">
      <w:start w:val="1"/>
      <w:numFmt w:val="bullet"/>
      <w:lvlText w:val="o"/>
      <w:lvlJc w:val="left"/>
      <w:pPr>
        <w:tabs>
          <w:tab w:val="num" w:pos="3600"/>
        </w:tabs>
        <w:ind w:left="3600" w:hanging="360"/>
      </w:pPr>
      <w:rPr>
        <w:rFonts w:ascii="Courier New" w:hAnsi="Courier New"/>
      </w:rPr>
    </w:lvl>
    <w:lvl w:ilvl="5" w:tplc="D92CEFD0">
      <w:start w:val="1"/>
      <w:numFmt w:val="bullet"/>
      <w:lvlText w:val=""/>
      <w:lvlJc w:val="left"/>
      <w:pPr>
        <w:tabs>
          <w:tab w:val="num" w:pos="4320"/>
        </w:tabs>
        <w:ind w:left="4320" w:hanging="360"/>
      </w:pPr>
      <w:rPr>
        <w:rFonts w:ascii="Wingdings" w:hAnsi="Wingdings"/>
      </w:rPr>
    </w:lvl>
    <w:lvl w:ilvl="6" w:tplc="9246F7A0">
      <w:start w:val="1"/>
      <w:numFmt w:val="bullet"/>
      <w:lvlText w:val=""/>
      <w:lvlJc w:val="left"/>
      <w:pPr>
        <w:tabs>
          <w:tab w:val="num" w:pos="5040"/>
        </w:tabs>
        <w:ind w:left="5040" w:hanging="360"/>
      </w:pPr>
      <w:rPr>
        <w:rFonts w:ascii="Symbol" w:hAnsi="Symbol"/>
      </w:rPr>
    </w:lvl>
    <w:lvl w:ilvl="7" w:tplc="45C858A8">
      <w:start w:val="1"/>
      <w:numFmt w:val="bullet"/>
      <w:lvlText w:val="o"/>
      <w:lvlJc w:val="left"/>
      <w:pPr>
        <w:tabs>
          <w:tab w:val="num" w:pos="5760"/>
        </w:tabs>
        <w:ind w:left="5760" w:hanging="360"/>
      </w:pPr>
      <w:rPr>
        <w:rFonts w:ascii="Courier New" w:hAnsi="Courier New"/>
      </w:rPr>
    </w:lvl>
    <w:lvl w:ilvl="8" w:tplc="A1665EBE">
      <w:start w:val="1"/>
      <w:numFmt w:val="bullet"/>
      <w:lvlText w:val=""/>
      <w:lvlJc w:val="left"/>
      <w:pPr>
        <w:tabs>
          <w:tab w:val="num" w:pos="6480"/>
        </w:tabs>
        <w:ind w:left="6480" w:hanging="360"/>
      </w:pPr>
      <w:rPr>
        <w:rFonts w:ascii="Wingdings" w:hAnsi="Wingdings"/>
      </w:rPr>
    </w:lvl>
  </w:abstractNum>
  <w:abstractNum w:abstractNumId="2126" w15:restartNumberingAfterBreak="0">
    <w:nsid w:val="7A0F5EAE"/>
    <w:multiLevelType w:val="hybridMultilevel"/>
    <w:tmpl w:val="7A0F5EAE"/>
    <w:lvl w:ilvl="0" w:tplc="BE565F78">
      <w:start w:val="1"/>
      <w:numFmt w:val="bullet"/>
      <w:lvlText w:val=""/>
      <w:lvlJc w:val="left"/>
      <w:pPr>
        <w:tabs>
          <w:tab w:val="num" w:pos="480"/>
        </w:tabs>
        <w:ind w:left="480" w:hanging="480"/>
      </w:pPr>
      <w:rPr>
        <w:rFonts w:ascii="Wingdings" w:eastAsia="Wingdings" w:hAnsi="Wingdings" w:cs="Wingdings"/>
      </w:rPr>
    </w:lvl>
    <w:lvl w:ilvl="1" w:tplc="EFCAD00A">
      <w:start w:val="1"/>
      <w:numFmt w:val="bullet"/>
      <w:lvlText w:val="o"/>
      <w:lvlJc w:val="left"/>
      <w:pPr>
        <w:tabs>
          <w:tab w:val="num" w:pos="1440"/>
        </w:tabs>
        <w:ind w:left="1440" w:hanging="360"/>
      </w:pPr>
      <w:rPr>
        <w:rFonts w:ascii="Courier New" w:hAnsi="Courier New"/>
      </w:rPr>
    </w:lvl>
    <w:lvl w:ilvl="2" w:tplc="CD8050FA">
      <w:start w:val="1"/>
      <w:numFmt w:val="bullet"/>
      <w:lvlText w:val=""/>
      <w:lvlJc w:val="left"/>
      <w:pPr>
        <w:tabs>
          <w:tab w:val="num" w:pos="2160"/>
        </w:tabs>
        <w:ind w:left="2160" w:hanging="360"/>
      </w:pPr>
      <w:rPr>
        <w:rFonts w:ascii="Wingdings" w:hAnsi="Wingdings"/>
      </w:rPr>
    </w:lvl>
    <w:lvl w:ilvl="3" w:tplc="F060424C">
      <w:start w:val="1"/>
      <w:numFmt w:val="bullet"/>
      <w:lvlText w:val=""/>
      <w:lvlJc w:val="left"/>
      <w:pPr>
        <w:tabs>
          <w:tab w:val="num" w:pos="2880"/>
        </w:tabs>
        <w:ind w:left="2880" w:hanging="360"/>
      </w:pPr>
      <w:rPr>
        <w:rFonts w:ascii="Symbol" w:hAnsi="Symbol"/>
      </w:rPr>
    </w:lvl>
    <w:lvl w:ilvl="4" w:tplc="F1F297C0">
      <w:start w:val="1"/>
      <w:numFmt w:val="bullet"/>
      <w:lvlText w:val="o"/>
      <w:lvlJc w:val="left"/>
      <w:pPr>
        <w:tabs>
          <w:tab w:val="num" w:pos="3600"/>
        </w:tabs>
        <w:ind w:left="3600" w:hanging="360"/>
      </w:pPr>
      <w:rPr>
        <w:rFonts w:ascii="Courier New" w:hAnsi="Courier New"/>
      </w:rPr>
    </w:lvl>
    <w:lvl w:ilvl="5" w:tplc="1C02CD02">
      <w:start w:val="1"/>
      <w:numFmt w:val="bullet"/>
      <w:lvlText w:val=""/>
      <w:lvlJc w:val="left"/>
      <w:pPr>
        <w:tabs>
          <w:tab w:val="num" w:pos="4320"/>
        </w:tabs>
        <w:ind w:left="4320" w:hanging="360"/>
      </w:pPr>
      <w:rPr>
        <w:rFonts w:ascii="Wingdings" w:hAnsi="Wingdings"/>
      </w:rPr>
    </w:lvl>
    <w:lvl w:ilvl="6" w:tplc="69045558">
      <w:start w:val="1"/>
      <w:numFmt w:val="bullet"/>
      <w:lvlText w:val=""/>
      <w:lvlJc w:val="left"/>
      <w:pPr>
        <w:tabs>
          <w:tab w:val="num" w:pos="5040"/>
        </w:tabs>
        <w:ind w:left="5040" w:hanging="360"/>
      </w:pPr>
      <w:rPr>
        <w:rFonts w:ascii="Symbol" w:hAnsi="Symbol"/>
      </w:rPr>
    </w:lvl>
    <w:lvl w:ilvl="7" w:tplc="7AD85720">
      <w:start w:val="1"/>
      <w:numFmt w:val="bullet"/>
      <w:lvlText w:val="o"/>
      <w:lvlJc w:val="left"/>
      <w:pPr>
        <w:tabs>
          <w:tab w:val="num" w:pos="5760"/>
        </w:tabs>
        <w:ind w:left="5760" w:hanging="360"/>
      </w:pPr>
      <w:rPr>
        <w:rFonts w:ascii="Courier New" w:hAnsi="Courier New"/>
      </w:rPr>
    </w:lvl>
    <w:lvl w:ilvl="8" w:tplc="BC2A4956">
      <w:start w:val="1"/>
      <w:numFmt w:val="bullet"/>
      <w:lvlText w:val=""/>
      <w:lvlJc w:val="left"/>
      <w:pPr>
        <w:tabs>
          <w:tab w:val="num" w:pos="6480"/>
        </w:tabs>
        <w:ind w:left="6480" w:hanging="360"/>
      </w:pPr>
      <w:rPr>
        <w:rFonts w:ascii="Wingdings" w:hAnsi="Wingdings"/>
      </w:rPr>
    </w:lvl>
  </w:abstractNum>
  <w:abstractNum w:abstractNumId="2127" w15:restartNumberingAfterBreak="0">
    <w:nsid w:val="7A0F5EAF"/>
    <w:multiLevelType w:val="hybridMultilevel"/>
    <w:tmpl w:val="7A0F5EAF"/>
    <w:lvl w:ilvl="0" w:tplc="380CB69E">
      <w:start w:val="1"/>
      <w:numFmt w:val="bullet"/>
      <w:lvlText w:val=""/>
      <w:lvlJc w:val="left"/>
      <w:pPr>
        <w:tabs>
          <w:tab w:val="num" w:pos="480"/>
        </w:tabs>
        <w:ind w:left="480" w:hanging="480"/>
      </w:pPr>
      <w:rPr>
        <w:rFonts w:ascii="Wingdings" w:eastAsia="Wingdings" w:hAnsi="Wingdings" w:cs="Wingdings"/>
      </w:rPr>
    </w:lvl>
    <w:lvl w:ilvl="1" w:tplc="3C9A4196">
      <w:start w:val="1"/>
      <w:numFmt w:val="bullet"/>
      <w:lvlText w:val="o"/>
      <w:lvlJc w:val="left"/>
      <w:pPr>
        <w:tabs>
          <w:tab w:val="num" w:pos="1440"/>
        </w:tabs>
        <w:ind w:left="1440" w:hanging="360"/>
      </w:pPr>
      <w:rPr>
        <w:rFonts w:ascii="Courier New" w:hAnsi="Courier New"/>
      </w:rPr>
    </w:lvl>
    <w:lvl w:ilvl="2" w:tplc="85801622">
      <w:start w:val="1"/>
      <w:numFmt w:val="bullet"/>
      <w:lvlText w:val=""/>
      <w:lvlJc w:val="left"/>
      <w:pPr>
        <w:tabs>
          <w:tab w:val="num" w:pos="2160"/>
        </w:tabs>
        <w:ind w:left="2160" w:hanging="360"/>
      </w:pPr>
      <w:rPr>
        <w:rFonts w:ascii="Wingdings" w:hAnsi="Wingdings"/>
      </w:rPr>
    </w:lvl>
    <w:lvl w:ilvl="3" w:tplc="5D3E6D10">
      <w:start w:val="1"/>
      <w:numFmt w:val="bullet"/>
      <w:lvlText w:val=""/>
      <w:lvlJc w:val="left"/>
      <w:pPr>
        <w:tabs>
          <w:tab w:val="num" w:pos="2880"/>
        </w:tabs>
        <w:ind w:left="2880" w:hanging="360"/>
      </w:pPr>
      <w:rPr>
        <w:rFonts w:ascii="Symbol" w:hAnsi="Symbol"/>
      </w:rPr>
    </w:lvl>
    <w:lvl w:ilvl="4" w:tplc="A0708E5A">
      <w:start w:val="1"/>
      <w:numFmt w:val="bullet"/>
      <w:lvlText w:val="o"/>
      <w:lvlJc w:val="left"/>
      <w:pPr>
        <w:tabs>
          <w:tab w:val="num" w:pos="3600"/>
        </w:tabs>
        <w:ind w:left="3600" w:hanging="360"/>
      </w:pPr>
      <w:rPr>
        <w:rFonts w:ascii="Courier New" w:hAnsi="Courier New"/>
      </w:rPr>
    </w:lvl>
    <w:lvl w:ilvl="5" w:tplc="80C47666">
      <w:start w:val="1"/>
      <w:numFmt w:val="bullet"/>
      <w:lvlText w:val=""/>
      <w:lvlJc w:val="left"/>
      <w:pPr>
        <w:tabs>
          <w:tab w:val="num" w:pos="4320"/>
        </w:tabs>
        <w:ind w:left="4320" w:hanging="360"/>
      </w:pPr>
      <w:rPr>
        <w:rFonts w:ascii="Wingdings" w:hAnsi="Wingdings"/>
      </w:rPr>
    </w:lvl>
    <w:lvl w:ilvl="6" w:tplc="8EE2DFDA">
      <w:start w:val="1"/>
      <w:numFmt w:val="bullet"/>
      <w:lvlText w:val=""/>
      <w:lvlJc w:val="left"/>
      <w:pPr>
        <w:tabs>
          <w:tab w:val="num" w:pos="5040"/>
        </w:tabs>
        <w:ind w:left="5040" w:hanging="360"/>
      </w:pPr>
      <w:rPr>
        <w:rFonts w:ascii="Symbol" w:hAnsi="Symbol"/>
      </w:rPr>
    </w:lvl>
    <w:lvl w:ilvl="7" w:tplc="53368E42">
      <w:start w:val="1"/>
      <w:numFmt w:val="bullet"/>
      <w:lvlText w:val="o"/>
      <w:lvlJc w:val="left"/>
      <w:pPr>
        <w:tabs>
          <w:tab w:val="num" w:pos="5760"/>
        </w:tabs>
        <w:ind w:left="5760" w:hanging="360"/>
      </w:pPr>
      <w:rPr>
        <w:rFonts w:ascii="Courier New" w:hAnsi="Courier New"/>
      </w:rPr>
    </w:lvl>
    <w:lvl w:ilvl="8" w:tplc="EFFC249A">
      <w:start w:val="1"/>
      <w:numFmt w:val="bullet"/>
      <w:lvlText w:val=""/>
      <w:lvlJc w:val="left"/>
      <w:pPr>
        <w:tabs>
          <w:tab w:val="num" w:pos="6480"/>
        </w:tabs>
        <w:ind w:left="6480" w:hanging="360"/>
      </w:pPr>
      <w:rPr>
        <w:rFonts w:ascii="Wingdings" w:hAnsi="Wingdings"/>
      </w:rPr>
    </w:lvl>
  </w:abstractNum>
  <w:abstractNum w:abstractNumId="2128" w15:restartNumberingAfterBreak="0">
    <w:nsid w:val="7A0F5EB0"/>
    <w:multiLevelType w:val="hybridMultilevel"/>
    <w:tmpl w:val="7A0F5EB0"/>
    <w:lvl w:ilvl="0" w:tplc="18665D72">
      <w:start w:val="1"/>
      <w:numFmt w:val="bullet"/>
      <w:lvlText w:val=""/>
      <w:lvlJc w:val="left"/>
      <w:pPr>
        <w:tabs>
          <w:tab w:val="num" w:pos="480"/>
        </w:tabs>
        <w:ind w:left="480" w:hanging="480"/>
      </w:pPr>
      <w:rPr>
        <w:rFonts w:ascii="Wingdings" w:eastAsia="Wingdings" w:hAnsi="Wingdings" w:cs="Wingdings"/>
      </w:rPr>
    </w:lvl>
    <w:lvl w:ilvl="1" w:tplc="410CF9D2">
      <w:start w:val="1"/>
      <w:numFmt w:val="bullet"/>
      <w:lvlText w:val="o"/>
      <w:lvlJc w:val="left"/>
      <w:pPr>
        <w:tabs>
          <w:tab w:val="num" w:pos="1440"/>
        </w:tabs>
        <w:ind w:left="1440" w:hanging="360"/>
      </w:pPr>
      <w:rPr>
        <w:rFonts w:ascii="Courier New" w:hAnsi="Courier New"/>
      </w:rPr>
    </w:lvl>
    <w:lvl w:ilvl="2" w:tplc="941C5E5A">
      <w:start w:val="1"/>
      <w:numFmt w:val="bullet"/>
      <w:lvlText w:val=""/>
      <w:lvlJc w:val="left"/>
      <w:pPr>
        <w:tabs>
          <w:tab w:val="num" w:pos="2160"/>
        </w:tabs>
        <w:ind w:left="2160" w:hanging="360"/>
      </w:pPr>
      <w:rPr>
        <w:rFonts w:ascii="Wingdings" w:hAnsi="Wingdings"/>
      </w:rPr>
    </w:lvl>
    <w:lvl w:ilvl="3" w:tplc="3028F2B2">
      <w:start w:val="1"/>
      <w:numFmt w:val="bullet"/>
      <w:lvlText w:val=""/>
      <w:lvlJc w:val="left"/>
      <w:pPr>
        <w:tabs>
          <w:tab w:val="num" w:pos="2880"/>
        </w:tabs>
        <w:ind w:left="2880" w:hanging="360"/>
      </w:pPr>
      <w:rPr>
        <w:rFonts w:ascii="Symbol" w:hAnsi="Symbol"/>
      </w:rPr>
    </w:lvl>
    <w:lvl w:ilvl="4" w:tplc="385461D4">
      <w:start w:val="1"/>
      <w:numFmt w:val="bullet"/>
      <w:lvlText w:val="o"/>
      <w:lvlJc w:val="left"/>
      <w:pPr>
        <w:tabs>
          <w:tab w:val="num" w:pos="3600"/>
        </w:tabs>
        <w:ind w:left="3600" w:hanging="360"/>
      </w:pPr>
      <w:rPr>
        <w:rFonts w:ascii="Courier New" w:hAnsi="Courier New"/>
      </w:rPr>
    </w:lvl>
    <w:lvl w:ilvl="5" w:tplc="8D1023D4">
      <w:start w:val="1"/>
      <w:numFmt w:val="bullet"/>
      <w:lvlText w:val=""/>
      <w:lvlJc w:val="left"/>
      <w:pPr>
        <w:tabs>
          <w:tab w:val="num" w:pos="4320"/>
        </w:tabs>
        <w:ind w:left="4320" w:hanging="360"/>
      </w:pPr>
      <w:rPr>
        <w:rFonts w:ascii="Wingdings" w:hAnsi="Wingdings"/>
      </w:rPr>
    </w:lvl>
    <w:lvl w:ilvl="6" w:tplc="C2A6ED66">
      <w:start w:val="1"/>
      <w:numFmt w:val="bullet"/>
      <w:lvlText w:val=""/>
      <w:lvlJc w:val="left"/>
      <w:pPr>
        <w:tabs>
          <w:tab w:val="num" w:pos="5040"/>
        </w:tabs>
        <w:ind w:left="5040" w:hanging="360"/>
      </w:pPr>
      <w:rPr>
        <w:rFonts w:ascii="Symbol" w:hAnsi="Symbol"/>
      </w:rPr>
    </w:lvl>
    <w:lvl w:ilvl="7" w:tplc="F36E48A4">
      <w:start w:val="1"/>
      <w:numFmt w:val="bullet"/>
      <w:lvlText w:val="o"/>
      <w:lvlJc w:val="left"/>
      <w:pPr>
        <w:tabs>
          <w:tab w:val="num" w:pos="5760"/>
        </w:tabs>
        <w:ind w:left="5760" w:hanging="360"/>
      </w:pPr>
      <w:rPr>
        <w:rFonts w:ascii="Courier New" w:hAnsi="Courier New"/>
      </w:rPr>
    </w:lvl>
    <w:lvl w:ilvl="8" w:tplc="23283940">
      <w:start w:val="1"/>
      <w:numFmt w:val="bullet"/>
      <w:lvlText w:val=""/>
      <w:lvlJc w:val="left"/>
      <w:pPr>
        <w:tabs>
          <w:tab w:val="num" w:pos="6480"/>
        </w:tabs>
        <w:ind w:left="6480" w:hanging="360"/>
      </w:pPr>
      <w:rPr>
        <w:rFonts w:ascii="Wingdings" w:hAnsi="Wingdings"/>
      </w:rPr>
    </w:lvl>
  </w:abstractNum>
  <w:abstractNum w:abstractNumId="2129" w15:restartNumberingAfterBreak="0">
    <w:nsid w:val="7A0F5EB1"/>
    <w:multiLevelType w:val="hybridMultilevel"/>
    <w:tmpl w:val="7A0F5EB1"/>
    <w:lvl w:ilvl="0" w:tplc="7BF86D44">
      <w:start w:val="1"/>
      <w:numFmt w:val="bullet"/>
      <w:lvlText w:val=""/>
      <w:lvlJc w:val="left"/>
      <w:pPr>
        <w:tabs>
          <w:tab w:val="num" w:pos="480"/>
        </w:tabs>
        <w:ind w:left="480" w:hanging="480"/>
      </w:pPr>
      <w:rPr>
        <w:rFonts w:ascii="Wingdings" w:eastAsia="Wingdings" w:hAnsi="Wingdings" w:cs="Wingdings"/>
      </w:rPr>
    </w:lvl>
    <w:lvl w:ilvl="1" w:tplc="44947650">
      <w:start w:val="1"/>
      <w:numFmt w:val="bullet"/>
      <w:lvlText w:val="o"/>
      <w:lvlJc w:val="left"/>
      <w:pPr>
        <w:tabs>
          <w:tab w:val="num" w:pos="1440"/>
        </w:tabs>
        <w:ind w:left="1440" w:hanging="360"/>
      </w:pPr>
      <w:rPr>
        <w:rFonts w:ascii="Courier New" w:hAnsi="Courier New"/>
      </w:rPr>
    </w:lvl>
    <w:lvl w:ilvl="2" w:tplc="3B78D898">
      <w:start w:val="1"/>
      <w:numFmt w:val="bullet"/>
      <w:lvlText w:val=""/>
      <w:lvlJc w:val="left"/>
      <w:pPr>
        <w:tabs>
          <w:tab w:val="num" w:pos="2160"/>
        </w:tabs>
        <w:ind w:left="2160" w:hanging="360"/>
      </w:pPr>
      <w:rPr>
        <w:rFonts w:ascii="Wingdings" w:hAnsi="Wingdings"/>
      </w:rPr>
    </w:lvl>
    <w:lvl w:ilvl="3" w:tplc="028869A6">
      <w:start w:val="1"/>
      <w:numFmt w:val="bullet"/>
      <w:lvlText w:val=""/>
      <w:lvlJc w:val="left"/>
      <w:pPr>
        <w:tabs>
          <w:tab w:val="num" w:pos="2880"/>
        </w:tabs>
        <w:ind w:left="2880" w:hanging="360"/>
      </w:pPr>
      <w:rPr>
        <w:rFonts w:ascii="Symbol" w:hAnsi="Symbol"/>
      </w:rPr>
    </w:lvl>
    <w:lvl w:ilvl="4" w:tplc="97D2E616">
      <w:start w:val="1"/>
      <w:numFmt w:val="bullet"/>
      <w:lvlText w:val="o"/>
      <w:lvlJc w:val="left"/>
      <w:pPr>
        <w:tabs>
          <w:tab w:val="num" w:pos="3600"/>
        </w:tabs>
        <w:ind w:left="3600" w:hanging="360"/>
      </w:pPr>
      <w:rPr>
        <w:rFonts w:ascii="Courier New" w:hAnsi="Courier New"/>
      </w:rPr>
    </w:lvl>
    <w:lvl w:ilvl="5" w:tplc="7B68E0AE">
      <w:start w:val="1"/>
      <w:numFmt w:val="bullet"/>
      <w:lvlText w:val=""/>
      <w:lvlJc w:val="left"/>
      <w:pPr>
        <w:tabs>
          <w:tab w:val="num" w:pos="4320"/>
        </w:tabs>
        <w:ind w:left="4320" w:hanging="360"/>
      </w:pPr>
      <w:rPr>
        <w:rFonts w:ascii="Wingdings" w:hAnsi="Wingdings"/>
      </w:rPr>
    </w:lvl>
    <w:lvl w:ilvl="6" w:tplc="F05C92EA">
      <w:start w:val="1"/>
      <w:numFmt w:val="bullet"/>
      <w:lvlText w:val=""/>
      <w:lvlJc w:val="left"/>
      <w:pPr>
        <w:tabs>
          <w:tab w:val="num" w:pos="5040"/>
        </w:tabs>
        <w:ind w:left="5040" w:hanging="360"/>
      </w:pPr>
      <w:rPr>
        <w:rFonts w:ascii="Symbol" w:hAnsi="Symbol"/>
      </w:rPr>
    </w:lvl>
    <w:lvl w:ilvl="7" w:tplc="8E92DC8E">
      <w:start w:val="1"/>
      <w:numFmt w:val="bullet"/>
      <w:lvlText w:val="o"/>
      <w:lvlJc w:val="left"/>
      <w:pPr>
        <w:tabs>
          <w:tab w:val="num" w:pos="5760"/>
        </w:tabs>
        <w:ind w:left="5760" w:hanging="360"/>
      </w:pPr>
      <w:rPr>
        <w:rFonts w:ascii="Courier New" w:hAnsi="Courier New"/>
      </w:rPr>
    </w:lvl>
    <w:lvl w:ilvl="8" w:tplc="C13813C0">
      <w:start w:val="1"/>
      <w:numFmt w:val="bullet"/>
      <w:lvlText w:val=""/>
      <w:lvlJc w:val="left"/>
      <w:pPr>
        <w:tabs>
          <w:tab w:val="num" w:pos="6480"/>
        </w:tabs>
        <w:ind w:left="6480" w:hanging="360"/>
      </w:pPr>
      <w:rPr>
        <w:rFonts w:ascii="Wingdings" w:hAnsi="Wingdings"/>
      </w:rPr>
    </w:lvl>
  </w:abstractNum>
  <w:abstractNum w:abstractNumId="2130" w15:restartNumberingAfterBreak="0">
    <w:nsid w:val="7A0F5EB2"/>
    <w:multiLevelType w:val="hybridMultilevel"/>
    <w:tmpl w:val="7A0F5EB2"/>
    <w:lvl w:ilvl="0" w:tplc="B05AE590">
      <w:start w:val="1"/>
      <w:numFmt w:val="bullet"/>
      <w:lvlText w:val=""/>
      <w:lvlJc w:val="left"/>
      <w:pPr>
        <w:tabs>
          <w:tab w:val="num" w:pos="480"/>
        </w:tabs>
        <w:ind w:left="480" w:hanging="480"/>
      </w:pPr>
      <w:rPr>
        <w:rFonts w:ascii="Wingdings" w:eastAsia="Wingdings" w:hAnsi="Wingdings" w:cs="Wingdings"/>
      </w:rPr>
    </w:lvl>
    <w:lvl w:ilvl="1" w:tplc="4A4EE3D6">
      <w:start w:val="1"/>
      <w:numFmt w:val="bullet"/>
      <w:lvlText w:val="o"/>
      <w:lvlJc w:val="left"/>
      <w:pPr>
        <w:tabs>
          <w:tab w:val="num" w:pos="1440"/>
        </w:tabs>
        <w:ind w:left="1440" w:hanging="360"/>
      </w:pPr>
      <w:rPr>
        <w:rFonts w:ascii="Courier New" w:hAnsi="Courier New"/>
      </w:rPr>
    </w:lvl>
    <w:lvl w:ilvl="2" w:tplc="0396EE02">
      <w:start w:val="1"/>
      <w:numFmt w:val="bullet"/>
      <w:lvlText w:val=""/>
      <w:lvlJc w:val="left"/>
      <w:pPr>
        <w:tabs>
          <w:tab w:val="num" w:pos="2160"/>
        </w:tabs>
        <w:ind w:left="2160" w:hanging="360"/>
      </w:pPr>
      <w:rPr>
        <w:rFonts w:ascii="Wingdings" w:hAnsi="Wingdings"/>
      </w:rPr>
    </w:lvl>
    <w:lvl w:ilvl="3" w:tplc="8618B3BE">
      <w:start w:val="1"/>
      <w:numFmt w:val="bullet"/>
      <w:lvlText w:val=""/>
      <w:lvlJc w:val="left"/>
      <w:pPr>
        <w:tabs>
          <w:tab w:val="num" w:pos="2880"/>
        </w:tabs>
        <w:ind w:left="2880" w:hanging="360"/>
      </w:pPr>
      <w:rPr>
        <w:rFonts w:ascii="Symbol" w:hAnsi="Symbol"/>
      </w:rPr>
    </w:lvl>
    <w:lvl w:ilvl="4" w:tplc="34561290">
      <w:start w:val="1"/>
      <w:numFmt w:val="bullet"/>
      <w:lvlText w:val="o"/>
      <w:lvlJc w:val="left"/>
      <w:pPr>
        <w:tabs>
          <w:tab w:val="num" w:pos="3600"/>
        </w:tabs>
        <w:ind w:left="3600" w:hanging="360"/>
      </w:pPr>
      <w:rPr>
        <w:rFonts w:ascii="Courier New" w:hAnsi="Courier New"/>
      </w:rPr>
    </w:lvl>
    <w:lvl w:ilvl="5" w:tplc="7F14998E">
      <w:start w:val="1"/>
      <w:numFmt w:val="bullet"/>
      <w:lvlText w:val=""/>
      <w:lvlJc w:val="left"/>
      <w:pPr>
        <w:tabs>
          <w:tab w:val="num" w:pos="4320"/>
        </w:tabs>
        <w:ind w:left="4320" w:hanging="360"/>
      </w:pPr>
      <w:rPr>
        <w:rFonts w:ascii="Wingdings" w:hAnsi="Wingdings"/>
      </w:rPr>
    </w:lvl>
    <w:lvl w:ilvl="6" w:tplc="67EAEAEC">
      <w:start w:val="1"/>
      <w:numFmt w:val="bullet"/>
      <w:lvlText w:val=""/>
      <w:lvlJc w:val="left"/>
      <w:pPr>
        <w:tabs>
          <w:tab w:val="num" w:pos="5040"/>
        </w:tabs>
        <w:ind w:left="5040" w:hanging="360"/>
      </w:pPr>
      <w:rPr>
        <w:rFonts w:ascii="Symbol" w:hAnsi="Symbol"/>
      </w:rPr>
    </w:lvl>
    <w:lvl w:ilvl="7" w:tplc="21FC1EB6">
      <w:start w:val="1"/>
      <w:numFmt w:val="bullet"/>
      <w:lvlText w:val="o"/>
      <w:lvlJc w:val="left"/>
      <w:pPr>
        <w:tabs>
          <w:tab w:val="num" w:pos="5760"/>
        </w:tabs>
        <w:ind w:left="5760" w:hanging="360"/>
      </w:pPr>
      <w:rPr>
        <w:rFonts w:ascii="Courier New" w:hAnsi="Courier New"/>
      </w:rPr>
    </w:lvl>
    <w:lvl w:ilvl="8" w:tplc="721C39F2">
      <w:start w:val="1"/>
      <w:numFmt w:val="bullet"/>
      <w:lvlText w:val=""/>
      <w:lvlJc w:val="left"/>
      <w:pPr>
        <w:tabs>
          <w:tab w:val="num" w:pos="6480"/>
        </w:tabs>
        <w:ind w:left="6480" w:hanging="360"/>
      </w:pPr>
      <w:rPr>
        <w:rFonts w:ascii="Wingdings" w:hAnsi="Wingdings"/>
      </w:rPr>
    </w:lvl>
  </w:abstractNum>
  <w:abstractNum w:abstractNumId="2131" w15:restartNumberingAfterBreak="0">
    <w:nsid w:val="7A0F5EB3"/>
    <w:multiLevelType w:val="hybridMultilevel"/>
    <w:tmpl w:val="7A0F5EB3"/>
    <w:lvl w:ilvl="0" w:tplc="61709980">
      <w:start w:val="1"/>
      <w:numFmt w:val="bullet"/>
      <w:lvlText w:val=""/>
      <w:lvlJc w:val="left"/>
      <w:pPr>
        <w:tabs>
          <w:tab w:val="num" w:pos="480"/>
        </w:tabs>
        <w:ind w:left="480" w:hanging="480"/>
      </w:pPr>
      <w:rPr>
        <w:rFonts w:ascii="Wingdings" w:eastAsia="Wingdings" w:hAnsi="Wingdings" w:cs="Wingdings"/>
      </w:rPr>
    </w:lvl>
    <w:lvl w:ilvl="1" w:tplc="49940F38">
      <w:start w:val="1"/>
      <w:numFmt w:val="bullet"/>
      <w:lvlText w:val="o"/>
      <w:lvlJc w:val="left"/>
      <w:pPr>
        <w:tabs>
          <w:tab w:val="num" w:pos="1440"/>
        </w:tabs>
        <w:ind w:left="1440" w:hanging="360"/>
      </w:pPr>
      <w:rPr>
        <w:rFonts w:ascii="Courier New" w:hAnsi="Courier New"/>
      </w:rPr>
    </w:lvl>
    <w:lvl w:ilvl="2" w:tplc="2924BFC2">
      <w:start w:val="1"/>
      <w:numFmt w:val="bullet"/>
      <w:lvlText w:val=""/>
      <w:lvlJc w:val="left"/>
      <w:pPr>
        <w:tabs>
          <w:tab w:val="num" w:pos="2160"/>
        </w:tabs>
        <w:ind w:left="2160" w:hanging="360"/>
      </w:pPr>
      <w:rPr>
        <w:rFonts w:ascii="Wingdings" w:hAnsi="Wingdings"/>
      </w:rPr>
    </w:lvl>
    <w:lvl w:ilvl="3" w:tplc="F0F0C8E4">
      <w:start w:val="1"/>
      <w:numFmt w:val="bullet"/>
      <w:lvlText w:val=""/>
      <w:lvlJc w:val="left"/>
      <w:pPr>
        <w:tabs>
          <w:tab w:val="num" w:pos="2880"/>
        </w:tabs>
        <w:ind w:left="2880" w:hanging="360"/>
      </w:pPr>
      <w:rPr>
        <w:rFonts w:ascii="Symbol" w:hAnsi="Symbol"/>
      </w:rPr>
    </w:lvl>
    <w:lvl w:ilvl="4" w:tplc="50567F84">
      <w:start w:val="1"/>
      <w:numFmt w:val="bullet"/>
      <w:lvlText w:val="o"/>
      <w:lvlJc w:val="left"/>
      <w:pPr>
        <w:tabs>
          <w:tab w:val="num" w:pos="3600"/>
        </w:tabs>
        <w:ind w:left="3600" w:hanging="360"/>
      </w:pPr>
      <w:rPr>
        <w:rFonts w:ascii="Courier New" w:hAnsi="Courier New"/>
      </w:rPr>
    </w:lvl>
    <w:lvl w:ilvl="5" w:tplc="6082D128">
      <w:start w:val="1"/>
      <w:numFmt w:val="bullet"/>
      <w:lvlText w:val=""/>
      <w:lvlJc w:val="left"/>
      <w:pPr>
        <w:tabs>
          <w:tab w:val="num" w:pos="4320"/>
        </w:tabs>
        <w:ind w:left="4320" w:hanging="360"/>
      </w:pPr>
      <w:rPr>
        <w:rFonts w:ascii="Wingdings" w:hAnsi="Wingdings"/>
      </w:rPr>
    </w:lvl>
    <w:lvl w:ilvl="6" w:tplc="79509250">
      <w:start w:val="1"/>
      <w:numFmt w:val="bullet"/>
      <w:lvlText w:val=""/>
      <w:lvlJc w:val="left"/>
      <w:pPr>
        <w:tabs>
          <w:tab w:val="num" w:pos="5040"/>
        </w:tabs>
        <w:ind w:left="5040" w:hanging="360"/>
      </w:pPr>
      <w:rPr>
        <w:rFonts w:ascii="Symbol" w:hAnsi="Symbol"/>
      </w:rPr>
    </w:lvl>
    <w:lvl w:ilvl="7" w:tplc="6D749536">
      <w:start w:val="1"/>
      <w:numFmt w:val="bullet"/>
      <w:lvlText w:val="o"/>
      <w:lvlJc w:val="left"/>
      <w:pPr>
        <w:tabs>
          <w:tab w:val="num" w:pos="5760"/>
        </w:tabs>
        <w:ind w:left="5760" w:hanging="360"/>
      </w:pPr>
      <w:rPr>
        <w:rFonts w:ascii="Courier New" w:hAnsi="Courier New"/>
      </w:rPr>
    </w:lvl>
    <w:lvl w:ilvl="8" w:tplc="BA6C79A8">
      <w:start w:val="1"/>
      <w:numFmt w:val="bullet"/>
      <w:lvlText w:val=""/>
      <w:lvlJc w:val="left"/>
      <w:pPr>
        <w:tabs>
          <w:tab w:val="num" w:pos="6480"/>
        </w:tabs>
        <w:ind w:left="6480" w:hanging="360"/>
      </w:pPr>
      <w:rPr>
        <w:rFonts w:ascii="Wingdings" w:hAnsi="Wingdings"/>
      </w:rPr>
    </w:lvl>
  </w:abstractNum>
  <w:abstractNum w:abstractNumId="2132" w15:restartNumberingAfterBreak="0">
    <w:nsid w:val="7A0F5EB4"/>
    <w:multiLevelType w:val="hybridMultilevel"/>
    <w:tmpl w:val="7A0F5EB4"/>
    <w:lvl w:ilvl="0" w:tplc="6658D4A0">
      <w:start w:val="1"/>
      <w:numFmt w:val="bullet"/>
      <w:lvlText w:val=""/>
      <w:lvlJc w:val="left"/>
      <w:pPr>
        <w:tabs>
          <w:tab w:val="num" w:pos="480"/>
        </w:tabs>
        <w:ind w:left="480" w:hanging="480"/>
      </w:pPr>
      <w:rPr>
        <w:rFonts w:ascii="Wingdings" w:eastAsia="Wingdings" w:hAnsi="Wingdings" w:cs="Wingdings"/>
      </w:rPr>
    </w:lvl>
    <w:lvl w:ilvl="1" w:tplc="9C1A2D32">
      <w:start w:val="1"/>
      <w:numFmt w:val="bullet"/>
      <w:lvlText w:val="o"/>
      <w:lvlJc w:val="left"/>
      <w:pPr>
        <w:tabs>
          <w:tab w:val="num" w:pos="1440"/>
        </w:tabs>
        <w:ind w:left="1440" w:hanging="360"/>
      </w:pPr>
      <w:rPr>
        <w:rFonts w:ascii="Courier New" w:hAnsi="Courier New"/>
      </w:rPr>
    </w:lvl>
    <w:lvl w:ilvl="2" w:tplc="1FDEEF2C">
      <w:start w:val="1"/>
      <w:numFmt w:val="bullet"/>
      <w:lvlText w:val=""/>
      <w:lvlJc w:val="left"/>
      <w:pPr>
        <w:tabs>
          <w:tab w:val="num" w:pos="2160"/>
        </w:tabs>
        <w:ind w:left="2160" w:hanging="360"/>
      </w:pPr>
      <w:rPr>
        <w:rFonts w:ascii="Wingdings" w:hAnsi="Wingdings"/>
      </w:rPr>
    </w:lvl>
    <w:lvl w:ilvl="3" w:tplc="0CF6A276">
      <w:start w:val="1"/>
      <w:numFmt w:val="bullet"/>
      <w:lvlText w:val=""/>
      <w:lvlJc w:val="left"/>
      <w:pPr>
        <w:tabs>
          <w:tab w:val="num" w:pos="2880"/>
        </w:tabs>
        <w:ind w:left="2880" w:hanging="360"/>
      </w:pPr>
      <w:rPr>
        <w:rFonts w:ascii="Symbol" w:hAnsi="Symbol"/>
      </w:rPr>
    </w:lvl>
    <w:lvl w:ilvl="4" w:tplc="18EED374">
      <w:start w:val="1"/>
      <w:numFmt w:val="bullet"/>
      <w:lvlText w:val="o"/>
      <w:lvlJc w:val="left"/>
      <w:pPr>
        <w:tabs>
          <w:tab w:val="num" w:pos="3600"/>
        </w:tabs>
        <w:ind w:left="3600" w:hanging="360"/>
      </w:pPr>
      <w:rPr>
        <w:rFonts w:ascii="Courier New" w:hAnsi="Courier New"/>
      </w:rPr>
    </w:lvl>
    <w:lvl w:ilvl="5" w:tplc="7EAE663C">
      <w:start w:val="1"/>
      <w:numFmt w:val="bullet"/>
      <w:lvlText w:val=""/>
      <w:lvlJc w:val="left"/>
      <w:pPr>
        <w:tabs>
          <w:tab w:val="num" w:pos="4320"/>
        </w:tabs>
        <w:ind w:left="4320" w:hanging="360"/>
      </w:pPr>
      <w:rPr>
        <w:rFonts w:ascii="Wingdings" w:hAnsi="Wingdings"/>
      </w:rPr>
    </w:lvl>
    <w:lvl w:ilvl="6" w:tplc="77A21652">
      <w:start w:val="1"/>
      <w:numFmt w:val="bullet"/>
      <w:lvlText w:val=""/>
      <w:lvlJc w:val="left"/>
      <w:pPr>
        <w:tabs>
          <w:tab w:val="num" w:pos="5040"/>
        </w:tabs>
        <w:ind w:left="5040" w:hanging="360"/>
      </w:pPr>
      <w:rPr>
        <w:rFonts w:ascii="Symbol" w:hAnsi="Symbol"/>
      </w:rPr>
    </w:lvl>
    <w:lvl w:ilvl="7" w:tplc="C83C59F0">
      <w:start w:val="1"/>
      <w:numFmt w:val="bullet"/>
      <w:lvlText w:val="o"/>
      <w:lvlJc w:val="left"/>
      <w:pPr>
        <w:tabs>
          <w:tab w:val="num" w:pos="5760"/>
        </w:tabs>
        <w:ind w:left="5760" w:hanging="360"/>
      </w:pPr>
      <w:rPr>
        <w:rFonts w:ascii="Courier New" w:hAnsi="Courier New"/>
      </w:rPr>
    </w:lvl>
    <w:lvl w:ilvl="8" w:tplc="C20A9EAE">
      <w:start w:val="1"/>
      <w:numFmt w:val="bullet"/>
      <w:lvlText w:val=""/>
      <w:lvlJc w:val="left"/>
      <w:pPr>
        <w:tabs>
          <w:tab w:val="num" w:pos="6480"/>
        </w:tabs>
        <w:ind w:left="6480" w:hanging="360"/>
      </w:pPr>
      <w:rPr>
        <w:rFonts w:ascii="Wingdings" w:hAnsi="Wingdings"/>
      </w:rPr>
    </w:lvl>
  </w:abstractNum>
  <w:abstractNum w:abstractNumId="2133" w15:restartNumberingAfterBreak="0">
    <w:nsid w:val="7A0F5EB5"/>
    <w:multiLevelType w:val="hybridMultilevel"/>
    <w:tmpl w:val="7A0F5EB5"/>
    <w:lvl w:ilvl="0" w:tplc="0AD83A38">
      <w:start w:val="1"/>
      <w:numFmt w:val="bullet"/>
      <w:lvlText w:val=""/>
      <w:lvlJc w:val="left"/>
      <w:pPr>
        <w:tabs>
          <w:tab w:val="num" w:pos="480"/>
        </w:tabs>
        <w:ind w:left="480" w:hanging="480"/>
      </w:pPr>
      <w:rPr>
        <w:rFonts w:ascii="Wingdings" w:eastAsia="Wingdings" w:hAnsi="Wingdings" w:cs="Wingdings"/>
      </w:rPr>
    </w:lvl>
    <w:lvl w:ilvl="1" w:tplc="FD3210D6">
      <w:start w:val="1"/>
      <w:numFmt w:val="bullet"/>
      <w:lvlText w:val="o"/>
      <w:lvlJc w:val="left"/>
      <w:pPr>
        <w:tabs>
          <w:tab w:val="num" w:pos="1440"/>
        </w:tabs>
        <w:ind w:left="1440" w:hanging="360"/>
      </w:pPr>
      <w:rPr>
        <w:rFonts w:ascii="Courier New" w:hAnsi="Courier New"/>
      </w:rPr>
    </w:lvl>
    <w:lvl w:ilvl="2" w:tplc="3E3CE7FC">
      <w:start w:val="1"/>
      <w:numFmt w:val="bullet"/>
      <w:lvlText w:val=""/>
      <w:lvlJc w:val="left"/>
      <w:pPr>
        <w:tabs>
          <w:tab w:val="num" w:pos="2160"/>
        </w:tabs>
        <w:ind w:left="2160" w:hanging="360"/>
      </w:pPr>
      <w:rPr>
        <w:rFonts w:ascii="Wingdings" w:hAnsi="Wingdings"/>
      </w:rPr>
    </w:lvl>
    <w:lvl w:ilvl="3" w:tplc="340E70F4">
      <w:start w:val="1"/>
      <w:numFmt w:val="bullet"/>
      <w:lvlText w:val=""/>
      <w:lvlJc w:val="left"/>
      <w:pPr>
        <w:tabs>
          <w:tab w:val="num" w:pos="2880"/>
        </w:tabs>
        <w:ind w:left="2880" w:hanging="360"/>
      </w:pPr>
      <w:rPr>
        <w:rFonts w:ascii="Symbol" w:hAnsi="Symbol"/>
      </w:rPr>
    </w:lvl>
    <w:lvl w:ilvl="4" w:tplc="C02C008C">
      <w:start w:val="1"/>
      <w:numFmt w:val="bullet"/>
      <w:lvlText w:val="o"/>
      <w:lvlJc w:val="left"/>
      <w:pPr>
        <w:tabs>
          <w:tab w:val="num" w:pos="3600"/>
        </w:tabs>
        <w:ind w:left="3600" w:hanging="360"/>
      </w:pPr>
      <w:rPr>
        <w:rFonts w:ascii="Courier New" w:hAnsi="Courier New"/>
      </w:rPr>
    </w:lvl>
    <w:lvl w:ilvl="5" w:tplc="46AC9616">
      <w:start w:val="1"/>
      <w:numFmt w:val="bullet"/>
      <w:lvlText w:val=""/>
      <w:lvlJc w:val="left"/>
      <w:pPr>
        <w:tabs>
          <w:tab w:val="num" w:pos="4320"/>
        </w:tabs>
        <w:ind w:left="4320" w:hanging="360"/>
      </w:pPr>
      <w:rPr>
        <w:rFonts w:ascii="Wingdings" w:hAnsi="Wingdings"/>
      </w:rPr>
    </w:lvl>
    <w:lvl w:ilvl="6" w:tplc="3732EF84">
      <w:start w:val="1"/>
      <w:numFmt w:val="bullet"/>
      <w:lvlText w:val=""/>
      <w:lvlJc w:val="left"/>
      <w:pPr>
        <w:tabs>
          <w:tab w:val="num" w:pos="5040"/>
        </w:tabs>
        <w:ind w:left="5040" w:hanging="360"/>
      </w:pPr>
      <w:rPr>
        <w:rFonts w:ascii="Symbol" w:hAnsi="Symbol"/>
      </w:rPr>
    </w:lvl>
    <w:lvl w:ilvl="7" w:tplc="25406EF0">
      <w:start w:val="1"/>
      <w:numFmt w:val="bullet"/>
      <w:lvlText w:val="o"/>
      <w:lvlJc w:val="left"/>
      <w:pPr>
        <w:tabs>
          <w:tab w:val="num" w:pos="5760"/>
        </w:tabs>
        <w:ind w:left="5760" w:hanging="360"/>
      </w:pPr>
      <w:rPr>
        <w:rFonts w:ascii="Courier New" w:hAnsi="Courier New"/>
      </w:rPr>
    </w:lvl>
    <w:lvl w:ilvl="8" w:tplc="50DA2118">
      <w:start w:val="1"/>
      <w:numFmt w:val="bullet"/>
      <w:lvlText w:val=""/>
      <w:lvlJc w:val="left"/>
      <w:pPr>
        <w:tabs>
          <w:tab w:val="num" w:pos="6480"/>
        </w:tabs>
        <w:ind w:left="6480" w:hanging="360"/>
      </w:pPr>
      <w:rPr>
        <w:rFonts w:ascii="Wingdings" w:hAnsi="Wingdings"/>
      </w:rPr>
    </w:lvl>
  </w:abstractNum>
  <w:abstractNum w:abstractNumId="2134" w15:restartNumberingAfterBreak="0">
    <w:nsid w:val="7A0F5EB6"/>
    <w:multiLevelType w:val="hybridMultilevel"/>
    <w:tmpl w:val="7A0F5EB6"/>
    <w:lvl w:ilvl="0" w:tplc="F606E020">
      <w:start w:val="1"/>
      <w:numFmt w:val="bullet"/>
      <w:lvlText w:val=""/>
      <w:lvlJc w:val="left"/>
      <w:pPr>
        <w:tabs>
          <w:tab w:val="num" w:pos="480"/>
        </w:tabs>
        <w:ind w:left="480" w:hanging="480"/>
      </w:pPr>
      <w:rPr>
        <w:rFonts w:ascii="Wingdings" w:eastAsia="Wingdings" w:hAnsi="Wingdings" w:cs="Wingdings"/>
      </w:rPr>
    </w:lvl>
    <w:lvl w:ilvl="1" w:tplc="B47C7FCA">
      <w:start w:val="1"/>
      <w:numFmt w:val="bullet"/>
      <w:lvlText w:val="o"/>
      <w:lvlJc w:val="left"/>
      <w:pPr>
        <w:tabs>
          <w:tab w:val="num" w:pos="1440"/>
        </w:tabs>
        <w:ind w:left="1440" w:hanging="360"/>
      </w:pPr>
      <w:rPr>
        <w:rFonts w:ascii="Courier New" w:hAnsi="Courier New"/>
      </w:rPr>
    </w:lvl>
    <w:lvl w:ilvl="2" w:tplc="DE3416AC">
      <w:start w:val="1"/>
      <w:numFmt w:val="bullet"/>
      <w:lvlText w:val=""/>
      <w:lvlJc w:val="left"/>
      <w:pPr>
        <w:tabs>
          <w:tab w:val="num" w:pos="2160"/>
        </w:tabs>
        <w:ind w:left="2160" w:hanging="360"/>
      </w:pPr>
      <w:rPr>
        <w:rFonts w:ascii="Wingdings" w:hAnsi="Wingdings"/>
      </w:rPr>
    </w:lvl>
    <w:lvl w:ilvl="3" w:tplc="218AFEAC">
      <w:start w:val="1"/>
      <w:numFmt w:val="bullet"/>
      <w:lvlText w:val=""/>
      <w:lvlJc w:val="left"/>
      <w:pPr>
        <w:tabs>
          <w:tab w:val="num" w:pos="2880"/>
        </w:tabs>
        <w:ind w:left="2880" w:hanging="360"/>
      </w:pPr>
      <w:rPr>
        <w:rFonts w:ascii="Symbol" w:hAnsi="Symbol"/>
      </w:rPr>
    </w:lvl>
    <w:lvl w:ilvl="4" w:tplc="AD0E9E82">
      <w:start w:val="1"/>
      <w:numFmt w:val="bullet"/>
      <w:lvlText w:val="o"/>
      <w:lvlJc w:val="left"/>
      <w:pPr>
        <w:tabs>
          <w:tab w:val="num" w:pos="3600"/>
        </w:tabs>
        <w:ind w:left="3600" w:hanging="360"/>
      </w:pPr>
      <w:rPr>
        <w:rFonts w:ascii="Courier New" w:hAnsi="Courier New"/>
      </w:rPr>
    </w:lvl>
    <w:lvl w:ilvl="5" w:tplc="6ABC33FE">
      <w:start w:val="1"/>
      <w:numFmt w:val="bullet"/>
      <w:lvlText w:val=""/>
      <w:lvlJc w:val="left"/>
      <w:pPr>
        <w:tabs>
          <w:tab w:val="num" w:pos="4320"/>
        </w:tabs>
        <w:ind w:left="4320" w:hanging="360"/>
      </w:pPr>
      <w:rPr>
        <w:rFonts w:ascii="Wingdings" w:hAnsi="Wingdings"/>
      </w:rPr>
    </w:lvl>
    <w:lvl w:ilvl="6" w:tplc="DE5AA8A0">
      <w:start w:val="1"/>
      <w:numFmt w:val="bullet"/>
      <w:lvlText w:val=""/>
      <w:lvlJc w:val="left"/>
      <w:pPr>
        <w:tabs>
          <w:tab w:val="num" w:pos="5040"/>
        </w:tabs>
        <w:ind w:left="5040" w:hanging="360"/>
      </w:pPr>
      <w:rPr>
        <w:rFonts w:ascii="Symbol" w:hAnsi="Symbol"/>
      </w:rPr>
    </w:lvl>
    <w:lvl w:ilvl="7" w:tplc="8CEE2EAE">
      <w:start w:val="1"/>
      <w:numFmt w:val="bullet"/>
      <w:lvlText w:val="o"/>
      <w:lvlJc w:val="left"/>
      <w:pPr>
        <w:tabs>
          <w:tab w:val="num" w:pos="5760"/>
        </w:tabs>
        <w:ind w:left="5760" w:hanging="360"/>
      </w:pPr>
      <w:rPr>
        <w:rFonts w:ascii="Courier New" w:hAnsi="Courier New"/>
      </w:rPr>
    </w:lvl>
    <w:lvl w:ilvl="8" w:tplc="16AC2884">
      <w:start w:val="1"/>
      <w:numFmt w:val="bullet"/>
      <w:lvlText w:val=""/>
      <w:lvlJc w:val="left"/>
      <w:pPr>
        <w:tabs>
          <w:tab w:val="num" w:pos="6480"/>
        </w:tabs>
        <w:ind w:left="6480" w:hanging="360"/>
      </w:pPr>
      <w:rPr>
        <w:rFonts w:ascii="Wingdings" w:hAnsi="Wingdings"/>
      </w:rPr>
    </w:lvl>
  </w:abstractNum>
  <w:abstractNum w:abstractNumId="2135" w15:restartNumberingAfterBreak="0">
    <w:nsid w:val="7A0F5EB7"/>
    <w:multiLevelType w:val="hybridMultilevel"/>
    <w:tmpl w:val="7A0F5EB7"/>
    <w:lvl w:ilvl="0" w:tplc="7778DB9A">
      <w:start w:val="1"/>
      <w:numFmt w:val="bullet"/>
      <w:lvlText w:val=""/>
      <w:lvlJc w:val="left"/>
      <w:pPr>
        <w:tabs>
          <w:tab w:val="num" w:pos="480"/>
        </w:tabs>
        <w:ind w:left="480" w:hanging="480"/>
      </w:pPr>
      <w:rPr>
        <w:rFonts w:ascii="Wingdings" w:eastAsia="Wingdings" w:hAnsi="Wingdings" w:cs="Wingdings"/>
      </w:rPr>
    </w:lvl>
    <w:lvl w:ilvl="1" w:tplc="58D8E384">
      <w:start w:val="1"/>
      <w:numFmt w:val="bullet"/>
      <w:lvlText w:val="o"/>
      <w:lvlJc w:val="left"/>
      <w:pPr>
        <w:tabs>
          <w:tab w:val="num" w:pos="1440"/>
        </w:tabs>
        <w:ind w:left="1440" w:hanging="360"/>
      </w:pPr>
      <w:rPr>
        <w:rFonts w:ascii="Courier New" w:hAnsi="Courier New"/>
      </w:rPr>
    </w:lvl>
    <w:lvl w:ilvl="2" w:tplc="EDF0BC8C">
      <w:start w:val="1"/>
      <w:numFmt w:val="bullet"/>
      <w:lvlText w:val=""/>
      <w:lvlJc w:val="left"/>
      <w:pPr>
        <w:tabs>
          <w:tab w:val="num" w:pos="2160"/>
        </w:tabs>
        <w:ind w:left="2160" w:hanging="360"/>
      </w:pPr>
      <w:rPr>
        <w:rFonts w:ascii="Wingdings" w:hAnsi="Wingdings"/>
      </w:rPr>
    </w:lvl>
    <w:lvl w:ilvl="3" w:tplc="F02EC7DC">
      <w:start w:val="1"/>
      <w:numFmt w:val="bullet"/>
      <w:lvlText w:val=""/>
      <w:lvlJc w:val="left"/>
      <w:pPr>
        <w:tabs>
          <w:tab w:val="num" w:pos="2880"/>
        </w:tabs>
        <w:ind w:left="2880" w:hanging="360"/>
      </w:pPr>
      <w:rPr>
        <w:rFonts w:ascii="Symbol" w:hAnsi="Symbol"/>
      </w:rPr>
    </w:lvl>
    <w:lvl w:ilvl="4" w:tplc="DE5AB328">
      <w:start w:val="1"/>
      <w:numFmt w:val="bullet"/>
      <w:lvlText w:val="o"/>
      <w:lvlJc w:val="left"/>
      <w:pPr>
        <w:tabs>
          <w:tab w:val="num" w:pos="3600"/>
        </w:tabs>
        <w:ind w:left="3600" w:hanging="360"/>
      </w:pPr>
      <w:rPr>
        <w:rFonts w:ascii="Courier New" w:hAnsi="Courier New"/>
      </w:rPr>
    </w:lvl>
    <w:lvl w:ilvl="5" w:tplc="A8A2CBE0">
      <w:start w:val="1"/>
      <w:numFmt w:val="bullet"/>
      <w:lvlText w:val=""/>
      <w:lvlJc w:val="left"/>
      <w:pPr>
        <w:tabs>
          <w:tab w:val="num" w:pos="4320"/>
        </w:tabs>
        <w:ind w:left="4320" w:hanging="360"/>
      </w:pPr>
      <w:rPr>
        <w:rFonts w:ascii="Wingdings" w:hAnsi="Wingdings"/>
      </w:rPr>
    </w:lvl>
    <w:lvl w:ilvl="6" w:tplc="F43A0C52">
      <w:start w:val="1"/>
      <w:numFmt w:val="bullet"/>
      <w:lvlText w:val=""/>
      <w:lvlJc w:val="left"/>
      <w:pPr>
        <w:tabs>
          <w:tab w:val="num" w:pos="5040"/>
        </w:tabs>
        <w:ind w:left="5040" w:hanging="360"/>
      </w:pPr>
      <w:rPr>
        <w:rFonts w:ascii="Symbol" w:hAnsi="Symbol"/>
      </w:rPr>
    </w:lvl>
    <w:lvl w:ilvl="7" w:tplc="E956451C">
      <w:start w:val="1"/>
      <w:numFmt w:val="bullet"/>
      <w:lvlText w:val="o"/>
      <w:lvlJc w:val="left"/>
      <w:pPr>
        <w:tabs>
          <w:tab w:val="num" w:pos="5760"/>
        </w:tabs>
        <w:ind w:left="5760" w:hanging="360"/>
      </w:pPr>
      <w:rPr>
        <w:rFonts w:ascii="Courier New" w:hAnsi="Courier New"/>
      </w:rPr>
    </w:lvl>
    <w:lvl w:ilvl="8" w:tplc="D0FA7DD8">
      <w:start w:val="1"/>
      <w:numFmt w:val="bullet"/>
      <w:lvlText w:val=""/>
      <w:lvlJc w:val="left"/>
      <w:pPr>
        <w:tabs>
          <w:tab w:val="num" w:pos="6480"/>
        </w:tabs>
        <w:ind w:left="6480" w:hanging="360"/>
      </w:pPr>
      <w:rPr>
        <w:rFonts w:ascii="Wingdings" w:hAnsi="Wingdings"/>
      </w:rPr>
    </w:lvl>
  </w:abstractNum>
  <w:abstractNum w:abstractNumId="2136" w15:restartNumberingAfterBreak="0">
    <w:nsid w:val="7A0F5EB8"/>
    <w:multiLevelType w:val="hybridMultilevel"/>
    <w:tmpl w:val="7A0F5EB8"/>
    <w:lvl w:ilvl="0" w:tplc="F85695EE">
      <w:start w:val="1"/>
      <w:numFmt w:val="bullet"/>
      <w:lvlText w:val=""/>
      <w:lvlJc w:val="left"/>
      <w:pPr>
        <w:tabs>
          <w:tab w:val="num" w:pos="480"/>
        </w:tabs>
        <w:ind w:left="480" w:hanging="480"/>
      </w:pPr>
      <w:rPr>
        <w:rFonts w:ascii="Wingdings" w:eastAsia="Wingdings" w:hAnsi="Wingdings" w:cs="Wingdings"/>
      </w:rPr>
    </w:lvl>
    <w:lvl w:ilvl="1" w:tplc="409E7A34">
      <w:start w:val="1"/>
      <w:numFmt w:val="bullet"/>
      <w:lvlText w:val="o"/>
      <w:lvlJc w:val="left"/>
      <w:pPr>
        <w:tabs>
          <w:tab w:val="num" w:pos="1440"/>
        </w:tabs>
        <w:ind w:left="1440" w:hanging="360"/>
      </w:pPr>
      <w:rPr>
        <w:rFonts w:ascii="Courier New" w:hAnsi="Courier New"/>
      </w:rPr>
    </w:lvl>
    <w:lvl w:ilvl="2" w:tplc="AB880EBC">
      <w:start w:val="1"/>
      <w:numFmt w:val="bullet"/>
      <w:lvlText w:val=""/>
      <w:lvlJc w:val="left"/>
      <w:pPr>
        <w:tabs>
          <w:tab w:val="num" w:pos="2160"/>
        </w:tabs>
        <w:ind w:left="2160" w:hanging="360"/>
      </w:pPr>
      <w:rPr>
        <w:rFonts w:ascii="Wingdings" w:hAnsi="Wingdings"/>
      </w:rPr>
    </w:lvl>
    <w:lvl w:ilvl="3" w:tplc="AC0A8ACC">
      <w:start w:val="1"/>
      <w:numFmt w:val="bullet"/>
      <w:lvlText w:val=""/>
      <w:lvlJc w:val="left"/>
      <w:pPr>
        <w:tabs>
          <w:tab w:val="num" w:pos="2880"/>
        </w:tabs>
        <w:ind w:left="2880" w:hanging="360"/>
      </w:pPr>
      <w:rPr>
        <w:rFonts w:ascii="Symbol" w:hAnsi="Symbol"/>
      </w:rPr>
    </w:lvl>
    <w:lvl w:ilvl="4" w:tplc="4C6C5C00">
      <w:start w:val="1"/>
      <w:numFmt w:val="bullet"/>
      <w:lvlText w:val="o"/>
      <w:lvlJc w:val="left"/>
      <w:pPr>
        <w:tabs>
          <w:tab w:val="num" w:pos="3600"/>
        </w:tabs>
        <w:ind w:left="3600" w:hanging="360"/>
      </w:pPr>
      <w:rPr>
        <w:rFonts w:ascii="Courier New" w:hAnsi="Courier New"/>
      </w:rPr>
    </w:lvl>
    <w:lvl w:ilvl="5" w:tplc="089A7F40">
      <w:start w:val="1"/>
      <w:numFmt w:val="bullet"/>
      <w:lvlText w:val=""/>
      <w:lvlJc w:val="left"/>
      <w:pPr>
        <w:tabs>
          <w:tab w:val="num" w:pos="4320"/>
        </w:tabs>
        <w:ind w:left="4320" w:hanging="360"/>
      </w:pPr>
      <w:rPr>
        <w:rFonts w:ascii="Wingdings" w:hAnsi="Wingdings"/>
      </w:rPr>
    </w:lvl>
    <w:lvl w:ilvl="6" w:tplc="2F122528">
      <w:start w:val="1"/>
      <w:numFmt w:val="bullet"/>
      <w:lvlText w:val=""/>
      <w:lvlJc w:val="left"/>
      <w:pPr>
        <w:tabs>
          <w:tab w:val="num" w:pos="5040"/>
        </w:tabs>
        <w:ind w:left="5040" w:hanging="360"/>
      </w:pPr>
      <w:rPr>
        <w:rFonts w:ascii="Symbol" w:hAnsi="Symbol"/>
      </w:rPr>
    </w:lvl>
    <w:lvl w:ilvl="7" w:tplc="FCF83F5C">
      <w:start w:val="1"/>
      <w:numFmt w:val="bullet"/>
      <w:lvlText w:val="o"/>
      <w:lvlJc w:val="left"/>
      <w:pPr>
        <w:tabs>
          <w:tab w:val="num" w:pos="5760"/>
        </w:tabs>
        <w:ind w:left="5760" w:hanging="360"/>
      </w:pPr>
      <w:rPr>
        <w:rFonts w:ascii="Courier New" w:hAnsi="Courier New"/>
      </w:rPr>
    </w:lvl>
    <w:lvl w:ilvl="8" w:tplc="FCA0505E">
      <w:start w:val="1"/>
      <w:numFmt w:val="bullet"/>
      <w:lvlText w:val=""/>
      <w:lvlJc w:val="left"/>
      <w:pPr>
        <w:tabs>
          <w:tab w:val="num" w:pos="6480"/>
        </w:tabs>
        <w:ind w:left="6480" w:hanging="360"/>
      </w:pPr>
      <w:rPr>
        <w:rFonts w:ascii="Wingdings" w:hAnsi="Wingdings"/>
      </w:rPr>
    </w:lvl>
  </w:abstractNum>
  <w:abstractNum w:abstractNumId="2137" w15:restartNumberingAfterBreak="0">
    <w:nsid w:val="7A0F5EB9"/>
    <w:multiLevelType w:val="hybridMultilevel"/>
    <w:tmpl w:val="7A0F5EB9"/>
    <w:lvl w:ilvl="0" w:tplc="A288C5B4">
      <w:start w:val="1"/>
      <w:numFmt w:val="bullet"/>
      <w:lvlText w:val=""/>
      <w:lvlJc w:val="left"/>
      <w:pPr>
        <w:tabs>
          <w:tab w:val="num" w:pos="480"/>
        </w:tabs>
        <w:ind w:left="480" w:hanging="480"/>
      </w:pPr>
      <w:rPr>
        <w:rFonts w:ascii="Wingdings" w:eastAsia="Wingdings" w:hAnsi="Wingdings" w:cs="Wingdings"/>
      </w:rPr>
    </w:lvl>
    <w:lvl w:ilvl="1" w:tplc="FFE48AF4">
      <w:start w:val="1"/>
      <w:numFmt w:val="bullet"/>
      <w:lvlText w:val="o"/>
      <w:lvlJc w:val="left"/>
      <w:pPr>
        <w:tabs>
          <w:tab w:val="num" w:pos="1440"/>
        </w:tabs>
        <w:ind w:left="1440" w:hanging="360"/>
      </w:pPr>
      <w:rPr>
        <w:rFonts w:ascii="Courier New" w:hAnsi="Courier New"/>
      </w:rPr>
    </w:lvl>
    <w:lvl w:ilvl="2" w:tplc="2BBEA2C8">
      <w:start w:val="1"/>
      <w:numFmt w:val="bullet"/>
      <w:lvlText w:val=""/>
      <w:lvlJc w:val="left"/>
      <w:pPr>
        <w:tabs>
          <w:tab w:val="num" w:pos="2160"/>
        </w:tabs>
        <w:ind w:left="2160" w:hanging="360"/>
      </w:pPr>
      <w:rPr>
        <w:rFonts w:ascii="Wingdings" w:hAnsi="Wingdings"/>
      </w:rPr>
    </w:lvl>
    <w:lvl w:ilvl="3" w:tplc="5B0A1192">
      <w:start w:val="1"/>
      <w:numFmt w:val="bullet"/>
      <w:lvlText w:val=""/>
      <w:lvlJc w:val="left"/>
      <w:pPr>
        <w:tabs>
          <w:tab w:val="num" w:pos="2880"/>
        </w:tabs>
        <w:ind w:left="2880" w:hanging="360"/>
      </w:pPr>
      <w:rPr>
        <w:rFonts w:ascii="Symbol" w:hAnsi="Symbol"/>
      </w:rPr>
    </w:lvl>
    <w:lvl w:ilvl="4" w:tplc="8D265530">
      <w:start w:val="1"/>
      <w:numFmt w:val="bullet"/>
      <w:lvlText w:val="o"/>
      <w:lvlJc w:val="left"/>
      <w:pPr>
        <w:tabs>
          <w:tab w:val="num" w:pos="3600"/>
        </w:tabs>
        <w:ind w:left="3600" w:hanging="360"/>
      </w:pPr>
      <w:rPr>
        <w:rFonts w:ascii="Courier New" w:hAnsi="Courier New"/>
      </w:rPr>
    </w:lvl>
    <w:lvl w:ilvl="5" w:tplc="960E2422">
      <w:start w:val="1"/>
      <w:numFmt w:val="bullet"/>
      <w:lvlText w:val=""/>
      <w:lvlJc w:val="left"/>
      <w:pPr>
        <w:tabs>
          <w:tab w:val="num" w:pos="4320"/>
        </w:tabs>
        <w:ind w:left="4320" w:hanging="360"/>
      </w:pPr>
      <w:rPr>
        <w:rFonts w:ascii="Wingdings" w:hAnsi="Wingdings"/>
      </w:rPr>
    </w:lvl>
    <w:lvl w:ilvl="6" w:tplc="B568017A">
      <w:start w:val="1"/>
      <w:numFmt w:val="bullet"/>
      <w:lvlText w:val=""/>
      <w:lvlJc w:val="left"/>
      <w:pPr>
        <w:tabs>
          <w:tab w:val="num" w:pos="5040"/>
        </w:tabs>
        <w:ind w:left="5040" w:hanging="360"/>
      </w:pPr>
      <w:rPr>
        <w:rFonts w:ascii="Symbol" w:hAnsi="Symbol"/>
      </w:rPr>
    </w:lvl>
    <w:lvl w:ilvl="7" w:tplc="1E4CA47A">
      <w:start w:val="1"/>
      <w:numFmt w:val="bullet"/>
      <w:lvlText w:val="o"/>
      <w:lvlJc w:val="left"/>
      <w:pPr>
        <w:tabs>
          <w:tab w:val="num" w:pos="5760"/>
        </w:tabs>
        <w:ind w:left="5760" w:hanging="360"/>
      </w:pPr>
      <w:rPr>
        <w:rFonts w:ascii="Courier New" w:hAnsi="Courier New"/>
      </w:rPr>
    </w:lvl>
    <w:lvl w:ilvl="8" w:tplc="86B44796">
      <w:start w:val="1"/>
      <w:numFmt w:val="bullet"/>
      <w:lvlText w:val=""/>
      <w:lvlJc w:val="left"/>
      <w:pPr>
        <w:tabs>
          <w:tab w:val="num" w:pos="6480"/>
        </w:tabs>
        <w:ind w:left="6480" w:hanging="360"/>
      </w:pPr>
      <w:rPr>
        <w:rFonts w:ascii="Wingdings" w:hAnsi="Wingdings"/>
      </w:rPr>
    </w:lvl>
  </w:abstractNum>
  <w:abstractNum w:abstractNumId="2138" w15:restartNumberingAfterBreak="0">
    <w:nsid w:val="7A0F5EBA"/>
    <w:multiLevelType w:val="hybridMultilevel"/>
    <w:tmpl w:val="7A0F5EBA"/>
    <w:lvl w:ilvl="0" w:tplc="613E1F10">
      <w:start w:val="1"/>
      <w:numFmt w:val="bullet"/>
      <w:lvlText w:val=""/>
      <w:lvlJc w:val="left"/>
      <w:pPr>
        <w:tabs>
          <w:tab w:val="num" w:pos="480"/>
        </w:tabs>
        <w:ind w:left="480" w:hanging="480"/>
      </w:pPr>
      <w:rPr>
        <w:rFonts w:ascii="Wingdings" w:eastAsia="Wingdings" w:hAnsi="Wingdings" w:cs="Wingdings"/>
      </w:rPr>
    </w:lvl>
    <w:lvl w:ilvl="1" w:tplc="2F66BD66">
      <w:start w:val="1"/>
      <w:numFmt w:val="bullet"/>
      <w:lvlText w:val="o"/>
      <w:lvlJc w:val="left"/>
      <w:pPr>
        <w:tabs>
          <w:tab w:val="num" w:pos="1440"/>
        </w:tabs>
        <w:ind w:left="1440" w:hanging="360"/>
      </w:pPr>
      <w:rPr>
        <w:rFonts w:ascii="Courier New" w:hAnsi="Courier New"/>
      </w:rPr>
    </w:lvl>
    <w:lvl w:ilvl="2" w:tplc="6FFC8542">
      <w:start w:val="1"/>
      <w:numFmt w:val="bullet"/>
      <w:lvlText w:val=""/>
      <w:lvlJc w:val="left"/>
      <w:pPr>
        <w:tabs>
          <w:tab w:val="num" w:pos="2160"/>
        </w:tabs>
        <w:ind w:left="2160" w:hanging="360"/>
      </w:pPr>
      <w:rPr>
        <w:rFonts w:ascii="Wingdings" w:hAnsi="Wingdings"/>
      </w:rPr>
    </w:lvl>
    <w:lvl w:ilvl="3" w:tplc="A78EA0C4">
      <w:start w:val="1"/>
      <w:numFmt w:val="bullet"/>
      <w:lvlText w:val=""/>
      <w:lvlJc w:val="left"/>
      <w:pPr>
        <w:tabs>
          <w:tab w:val="num" w:pos="2880"/>
        </w:tabs>
        <w:ind w:left="2880" w:hanging="360"/>
      </w:pPr>
      <w:rPr>
        <w:rFonts w:ascii="Symbol" w:hAnsi="Symbol"/>
      </w:rPr>
    </w:lvl>
    <w:lvl w:ilvl="4" w:tplc="00A07C96">
      <w:start w:val="1"/>
      <w:numFmt w:val="bullet"/>
      <w:lvlText w:val="o"/>
      <w:lvlJc w:val="left"/>
      <w:pPr>
        <w:tabs>
          <w:tab w:val="num" w:pos="3600"/>
        </w:tabs>
        <w:ind w:left="3600" w:hanging="360"/>
      </w:pPr>
      <w:rPr>
        <w:rFonts w:ascii="Courier New" w:hAnsi="Courier New"/>
      </w:rPr>
    </w:lvl>
    <w:lvl w:ilvl="5" w:tplc="222EB40C">
      <w:start w:val="1"/>
      <w:numFmt w:val="bullet"/>
      <w:lvlText w:val=""/>
      <w:lvlJc w:val="left"/>
      <w:pPr>
        <w:tabs>
          <w:tab w:val="num" w:pos="4320"/>
        </w:tabs>
        <w:ind w:left="4320" w:hanging="360"/>
      </w:pPr>
      <w:rPr>
        <w:rFonts w:ascii="Wingdings" w:hAnsi="Wingdings"/>
      </w:rPr>
    </w:lvl>
    <w:lvl w:ilvl="6" w:tplc="E3749330">
      <w:start w:val="1"/>
      <w:numFmt w:val="bullet"/>
      <w:lvlText w:val=""/>
      <w:lvlJc w:val="left"/>
      <w:pPr>
        <w:tabs>
          <w:tab w:val="num" w:pos="5040"/>
        </w:tabs>
        <w:ind w:left="5040" w:hanging="360"/>
      </w:pPr>
      <w:rPr>
        <w:rFonts w:ascii="Symbol" w:hAnsi="Symbol"/>
      </w:rPr>
    </w:lvl>
    <w:lvl w:ilvl="7" w:tplc="03E60DBC">
      <w:start w:val="1"/>
      <w:numFmt w:val="bullet"/>
      <w:lvlText w:val="o"/>
      <w:lvlJc w:val="left"/>
      <w:pPr>
        <w:tabs>
          <w:tab w:val="num" w:pos="5760"/>
        </w:tabs>
        <w:ind w:left="5760" w:hanging="360"/>
      </w:pPr>
      <w:rPr>
        <w:rFonts w:ascii="Courier New" w:hAnsi="Courier New"/>
      </w:rPr>
    </w:lvl>
    <w:lvl w:ilvl="8" w:tplc="3BB02F54">
      <w:start w:val="1"/>
      <w:numFmt w:val="bullet"/>
      <w:lvlText w:val=""/>
      <w:lvlJc w:val="left"/>
      <w:pPr>
        <w:tabs>
          <w:tab w:val="num" w:pos="6480"/>
        </w:tabs>
        <w:ind w:left="6480" w:hanging="360"/>
      </w:pPr>
      <w:rPr>
        <w:rFonts w:ascii="Wingdings" w:hAnsi="Wingdings"/>
      </w:rPr>
    </w:lvl>
  </w:abstractNum>
  <w:abstractNum w:abstractNumId="2139" w15:restartNumberingAfterBreak="0">
    <w:nsid w:val="7A0F5EBB"/>
    <w:multiLevelType w:val="hybridMultilevel"/>
    <w:tmpl w:val="7A0F5EBB"/>
    <w:lvl w:ilvl="0" w:tplc="CACED75E">
      <w:start w:val="1"/>
      <w:numFmt w:val="bullet"/>
      <w:lvlText w:val=""/>
      <w:lvlJc w:val="left"/>
      <w:pPr>
        <w:tabs>
          <w:tab w:val="num" w:pos="480"/>
        </w:tabs>
        <w:ind w:left="480" w:hanging="480"/>
      </w:pPr>
      <w:rPr>
        <w:rFonts w:ascii="Wingdings" w:eastAsia="Wingdings" w:hAnsi="Wingdings" w:cs="Wingdings"/>
      </w:rPr>
    </w:lvl>
    <w:lvl w:ilvl="1" w:tplc="F3640E10">
      <w:start w:val="1"/>
      <w:numFmt w:val="bullet"/>
      <w:lvlText w:val="o"/>
      <w:lvlJc w:val="left"/>
      <w:pPr>
        <w:tabs>
          <w:tab w:val="num" w:pos="1440"/>
        </w:tabs>
        <w:ind w:left="1440" w:hanging="360"/>
      </w:pPr>
      <w:rPr>
        <w:rFonts w:ascii="Courier New" w:hAnsi="Courier New"/>
      </w:rPr>
    </w:lvl>
    <w:lvl w:ilvl="2" w:tplc="C458F156">
      <w:start w:val="1"/>
      <w:numFmt w:val="bullet"/>
      <w:lvlText w:val=""/>
      <w:lvlJc w:val="left"/>
      <w:pPr>
        <w:tabs>
          <w:tab w:val="num" w:pos="2160"/>
        </w:tabs>
        <w:ind w:left="2160" w:hanging="360"/>
      </w:pPr>
      <w:rPr>
        <w:rFonts w:ascii="Wingdings" w:hAnsi="Wingdings"/>
      </w:rPr>
    </w:lvl>
    <w:lvl w:ilvl="3" w:tplc="1B78391C">
      <w:start w:val="1"/>
      <w:numFmt w:val="bullet"/>
      <w:lvlText w:val=""/>
      <w:lvlJc w:val="left"/>
      <w:pPr>
        <w:tabs>
          <w:tab w:val="num" w:pos="2880"/>
        </w:tabs>
        <w:ind w:left="2880" w:hanging="360"/>
      </w:pPr>
      <w:rPr>
        <w:rFonts w:ascii="Symbol" w:hAnsi="Symbol"/>
      </w:rPr>
    </w:lvl>
    <w:lvl w:ilvl="4" w:tplc="418058BA">
      <w:start w:val="1"/>
      <w:numFmt w:val="bullet"/>
      <w:lvlText w:val="o"/>
      <w:lvlJc w:val="left"/>
      <w:pPr>
        <w:tabs>
          <w:tab w:val="num" w:pos="3600"/>
        </w:tabs>
        <w:ind w:left="3600" w:hanging="360"/>
      </w:pPr>
      <w:rPr>
        <w:rFonts w:ascii="Courier New" w:hAnsi="Courier New"/>
      </w:rPr>
    </w:lvl>
    <w:lvl w:ilvl="5" w:tplc="3AC04B26">
      <w:start w:val="1"/>
      <w:numFmt w:val="bullet"/>
      <w:lvlText w:val=""/>
      <w:lvlJc w:val="left"/>
      <w:pPr>
        <w:tabs>
          <w:tab w:val="num" w:pos="4320"/>
        </w:tabs>
        <w:ind w:left="4320" w:hanging="360"/>
      </w:pPr>
      <w:rPr>
        <w:rFonts w:ascii="Wingdings" w:hAnsi="Wingdings"/>
      </w:rPr>
    </w:lvl>
    <w:lvl w:ilvl="6" w:tplc="42FAF92A">
      <w:start w:val="1"/>
      <w:numFmt w:val="bullet"/>
      <w:lvlText w:val=""/>
      <w:lvlJc w:val="left"/>
      <w:pPr>
        <w:tabs>
          <w:tab w:val="num" w:pos="5040"/>
        </w:tabs>
        <w:ind w:left="5040" w:hanging="360"/>
      </w:pPr>
      <w:rPr>
        <w:rFonts w:ascii="Symbol" w:hAnsi="Symbol"/>
      </w:rPr>
    </w:lvl>
    <w:lvl w:ilvl="7" w:tplc="4D8C7E40">
      <w:start w:val="1"/>
      <w:numFmt w:val="bullet"/>
      <w:lvlText w:val="o"/>
      <w:lvlJc w:val="left"/>
      <w:pPr>
        <w:tabs>
          <w:tab w:val="num" w:pos="5760"/>
        </w:tabs>
        <w:ind w:left="5760" w:hanging="360"/>
      </w:pPr>
      <w:rPr>
        <w:rFonts w:ascii="Courier New" w:hAnsi="Courier New"/>
      </w:rPr>
    </w:lvl>
    <w:lvl w:ilvl="8" w:tplc="F20E96B2">
      <w:start w:val="1"/>
      <w:numFmt w:val="bullet"/>
      <w:lvlText w:val=""/>
      <w:lvlJc w:val="left"/>
      <w:pPr>
        <w:tabs>
          <w:tab w:val="num" w:pos="6480"/>
        </w:tabs>
        <w:ind w:left="6480" w:hanging="360"/>
      </w:pPr>
      <w:rPr>
        <w:rFonts w:ascii="Wingdings" w:hAnsi="Wingdings"/>
      </w:rPr>
    </w:lvl>
  </w:abstractNum>
  <w:abstractNum w:abstractNumId="2140" w15:restartNumberingAfterBreak="0">
    <w:nsid w:val="7A0F5EBC"/>
    <w:multiLevelType w:val="hybridMultilevel"/>
    <w:tmpl w:val="7A0F5EBC"/>
    <w:lvl w:ilvl="0" w:tplc="7590A634">
      <w:start w:val="1"/>
      <w:numFmt w:val="bullet"/>
      <w:lvlText w:val=""/>
      <w:lvlJc w:val="left"/>
      <w:pPr>
        <w:tabs>
          <w:tab w:val="num" w:pos="480"/>
        </w:tabs>
        <w:ind w:left="480" w:hanging="480"/>
      </w:pPr>
      <w:rPr>
        <w:rFonts w:ascii="Wingdings" w:eastAsia="Wingdings" w:hAnsi="Wingdings" w:cs="Wingdings"/>
      </w:rPr>
    </w:lvl>
    <w:lvl w:ilvl="1" w:tplc="AF2A89F2">
      <w:start w:val="1"/>
      <w:numFmt w:val="bullet"/>
      <w:lvlText w:val="o"/>
      <w:lvlJc w:val="left"/>
      <w:pPr>
        <w:tabs>
          <w:tab w:val="num" w:pos="1440"/>
        </w:tabs>
        <w:ind w:left="1440" w:hanging="360"/>
      </w:pPr>
      <w:rPr>
        <w:rFonts w:ascii="Courier New" w:hAnsi="Courier New"/>
      </w:rPr>
    </w:lvl>
    <w:lvl w:ilvl="2" w:tplc="8912DCEC">
      <w:start w:val="1"/>
      <w:numFmt w:val="bullet"/>
      <w:lvlText w:val=""/>
      <w:lvlJc w:val="left"/>
      <w:pPr>
        <w:tabs>
          <w:tab w:val="num" w:pos="2160"/>
        </w:tabs>
        <w:ind w:left="2160" w:hanging="360"/>
      </w:pPr>
      <w:rPr>
        <w:rFonts w:ascii="Wingdings" w:hAnsi="Wingdings"/>
      </w:rPr>
    </w:lvl>
    <w:lvl w:ilvl="3" w:tplc="F9C6CBB8">
      <w:start w:val="1"/>
      <w:numFmt w:val="bullet"/>
      <w:lvlText w:val=""/>
      <w:lvlJc w:val="left"/>
      <w:pPr>
        <w:tabs>
          <w:tab w:val="num" w:pos="2880"/>
        </w:tabs>
        <w:ind w:left="2880" w:hanging="360"/>
      </w:pPr>
      <w:rPr>
        <w:rFonts w:ascii="Symbol" w:hAnsi="Symbol"/>
      </w:rPr>
    </w:lvl>
    <w:lvl w:ilvl="4" w:tplc="E06AD15C">
      <w:start w:val="1"/>
      <w:numFmt w:val="bullet"/>
      <w:lvlText w:val="o"/>
      <w:lvlJc w:val="left"/>
      <w:pPr>
        <w:tabs>
          <w:tab w:val="num" w:pos="3600"/>
        </w:tabs>
        <w:ind w:left="3600" w:hanging="360"/>
      </w:pPr>
      <w:rPr>
        <w:rFonts w:ascii="Courier New" w:hAnsi="Courier New"/>
      </w:rPr>
    </w:lvl>
    <w:lvl w:ilvl="5" w:tplc="350C80D8">
      <w:start w:val="1"/>
      <w:numFmt w:val="bullet"/>
      <w:lvlText w:val=""/>
      <w:lvlJc w:val="left"/>
      <w:pPr>
        <w:tabs>
          <w:tab w:val="num" w:pos="4320"/>
        </w:tabs>
        <w:ind w:left="4320" w:hanging="360"/>
      </w:pPr>
      <w:rPr>
        <w:rFonts w:ascii="Wingdings" w:hAnsi="Wingdings"/>
      </w:rPr>
    </w:lvl>
    <w:lvl w:ilvl="6" w:tplc="53485B92">
      <w:start w:val="1"/>
      <w:numFmt w:val="bullet"/>
      <w:lvlText w:val=""/>
      <w:lvlJc w:val="left"/>
      <w:pPr>
        <w:tabs>
          <w:tab w:val="num" w:pos="5040"/>
        </w:tabs>
        <w:ind w:left="5040" w:hanging="360"/>
      </w:pPr>
      <w:rPr>
        <w:rFonts w:ascii="Symbol" w:hAnsi="Symbol"/>
      </w:rPr>
    </w:lvl>
    <w:lvl w:ilvl="7" w:tplc="55D40E04">
      <w:start w:val="1"/>
      <w:numFmt w:val="bullet"/>
      <w:lvlText w:val="o"/>
      <w:lvlJc w:val="left"/>
      <w:pPr>
        <w:tabs>
          <w:tab w:val="num" w:pos="5760"/>
        </w:tabs>
        <w:ind w:left="5760" w:hanging="360"/>
      </w:pPr>
      <w:rPr>
        <w:rFonts w:ascii="Courier New" w:hAnsi="Courier New"/>
      </w:rPr>
    </w:lvl>
    <w:lvl w:ilvl="8" w:tplc="0D0E4E8C">
      <w:start w:val="1"/>
      <w:numFmt w:val="bullet"/>
      <w:lvlText w:val=""/>
      <w:lvlJc w:val="left"/>
      <w:pPr>
        <w:tabs>
          <w:tab w:val="num" w:pos="6480"/>
        </w:tabs>
        <w:ind w:left="6480" w:hanging="360"/>
      </w:pPr>
      <w:rPr>
        <w:rFonts w:ascii="Wingdings" w:hAnsi="Wingdings"/>
      </w:rPr>
    </w:lvl>
  </w:abstractNum>
  <w:abstractNum w:abstractNumId="2141" w15:restartNumberingAfterBreak="0">
    <w:nsid w:val="7A0F5EBD"/>
    <w:multiLevelType w:val="hybridMultilevel"/>
    <w:tmpl w:val="7A0F5EBD"/>
    <w:lvl w:ilvl="0" w:tplc="74E041C0">
      <w:start w:val="1"/>
      <w:numFmt w:val="bullet"/>
      <w:lvlText w:val=""/>
      <w:lvlJc w:val="left"/>
      <w:pPr>
        <w:tabs>
          <w:tab w:val="num" w:pos="480"/>
        </w:tabs>
        <w:ind w:left="480" w:hanging="480"/>
      </w:pPr>
      <w:rPr>
        <w:rFonts w:ascii="Wingdings" w:eastAsia="Wingdings" w:hAnsi="Wingdings" w:cs="Wingdings"/>
      </w:rPr>
    </w:lvl>
    <w:lvl w:ilvl="1" w:tplc="BA3C34CC">
      <w:start w:val="1"/>
      <w:numFmt w:val="bullet"/>
      <w:lvlText w:val="o"/>
      <w:lvlJc w:val="left"/>
      <w:pPr>
        <w:tabs>
          <w:tab w:val="num" w:pos="1440"/>
        </w:tabs>
        <w:ind w:left="1440" w:hanging="360"/>
      </w:pPr>
      <w:rPr>
        <w:rFonts w:ascii="Courier New" w:hAnsi="Courier New"/>
      </w:rPr>
    </w:lvl>
    <w:lvl w:ilvl="2" w:tplc="C4626B72">
      <w:start w:val="1"/>
      <w:numFmt w:val="bullet"/>
      <w:lvlText w:val=""/>
      <w:lvlJc w:val="left"/>
      <w:pPr>
        <w:tabs>
          <w:tab w:val="num" w:pos="2160"/>
        </w:tabs>
        <w:ind w:left="2160" w:hanging="360"/>
      </w:pPr>
      <w:rPr>
        <w:rFonts w:ascii="Wingdings" w:hAnsi="Wingdings"/>
      </w:rPr>
    </w:lvl>
    <w:lvl w:ilvl="3" w:tplc="5DE0BFEA">
      <w:start w:val="1"/>
      <w:numFmt w:val="bullet"/>
      <w:lvlText w:val=""/>
      <w:lvlJc w:val="left"/>
      <w:pPr>
        <w:tabs>
          <w:tab w:val="num" w:pos="2880"/>
        </w:tabs>
        <w:ind w:left="2880" w:hanging="360"/>
      </w:pPr>
      <w:rPr>
        <w:rFonts w:ascii="Symbol" w:hAnsi="Symbol"/>
      </w:rPr>
    </w:lvl>
    <w:lvl w:ilvl="4" w:tplc="2EA250BA">
      <w:start w:val="1"/>
      <w:numFmt w:val="bullet"/>
      <w:lvlText w:val="o"/>
      <w:lvlJc w:val="left"/>
      <w:pPr>
        <w:tabs>
          <w:tab w:val="num" w:pos="3600"/>
        </w:tabs>
        <w:ind w:left="3600" w:hanging="360"/>
      </w:pPr>
      <w:rPr>
        <w:rFonts w:ascii="Courier New" w:hAnsi="Courier New"/>
      </w:rPr>
    </w:lvl>
    <w:lvl w:ilvl="5" w:tplc="4CC21B76">
      <w:start w:val="1"/>
      <w:numFmt w:val="bullet"/>
      <w:lvlText w:val=""/>
      <w:lvlJc w:val="left"/>
      <w:pPr>
        <w:tabs>
          <w:tab w:val="num" w:pos="4320"/>
        </w:tabs>
        <w:ind w:left="4320" w:hanging="360"/>
      </w:pPr>
      <w:rPr>
        <w:rFonts w:ascii="Wingdings" w:hAnsi="Wingdings"/>
      </w:rPr>
    </w:lvl>
    <w:lvl w:ilvl="6" w:tplc="E1E467C8">
      <w:start w:val="1"/>
      <w:numFmt w:val="bullet"/>
      <w:lvlText w:val=""/>
      <w:lvlJc w:val="left"/>
      <w:pPr>
        <w:tabs>
          <w:tab w:val="num" w:pos="5040"/>
        </w:tabs>
        <w:ind w:left="5040" w:hanging="360"/>
      </w:pPr>
      <w:rPr>
        <w:rFonts w:ascii="Symbol" w:hAnsi="Symbol"/>
      </w:rPr>
    </w:lvl>
    <w:lvl w:ilvl="7" w:tplc="CD9E9EB0">
      <w:start w:val="1"/>
      <w:numFmt w:val="bullet"/>
      <w:lvlText w:val="o"/>
      <w:lvlJc w:val="left"/>
      <w:pPr>
        <w:tabs>
          <w:tab w:val="num" w:pos="5760"/>
        </w:tabs>
        <w:ind w:left="5760" w:hanging="360"/>
      </w:pPr>
      <w:rPr>
        <w:rFonts w:ascii="Courier New" w:hAnsi="Courier New"/>
      </w:rPr>
    </w:lvl>
    <w:lvl w:ilvl="8" w:tplc="330A9284">
      <w:start w:val="1"/>
      <w:numFmt w:val="bullet"/>
      <w:lvlText w:val=""/>
      <w:lvlJc w:val="left"/>
      <w:pPr>
        <w:tabs>
          <w:tab w:val="num" w:pos="6480"/>
        </w:tabs>
        <w:ind w:left="6480" w:hanging="360"/>
      </w:pPr>
      <w:rPr>
        <w:rFonts w:ascii="Wingdings" w:hAnsi="Wingdings"/>
      </w:rPr>
    </w:lvl>
  </w:abstractNum>
  <w:abstractNum w:abstractNumId="2142" w15:restartNumberingAfterBreak="0">
    <w:nsid w:val="7A0F5EBE"/>
    <w:multiLevelType w:val="hybridMultilevel"/>
    <w:tmpl w:val="7A0F5EBE"/>
    <w:lvl w:ilvl="0" w:tplc="0A62C944">
      <w:start w:val="1"/>
      <w:numFmt w:val="bullet"/>
      <w:lvlText w:val=""/>
      <w:lvlJc w:val="left"/>
      <w:pPr>
        <w:tabs>
          <w:tab w:val="num" w:pos="480"/>
        </w:tabs>
        <w:ind w:left="480" w:hanging="480"/>
      </w:pPr>
      <w:rPr>
        <w:rFonts w:ascii="Wingdings" w:eastAsia="Wingdings" w:hAnsi="Wingdings" w:cs="Wingdings"/>
      </w:rPr>
    </w:lvl>
    <w:lvl w:ilvl="1" w:tplc="C9DC7B76">
      <w:start w:val="1"/>
      <w:numFmt w:val="bullet"/>
      <w:lvlText w:val="o"/>
      <w:lvlJc w:val="left"/>
      <w:pPr>
        <w:tabs>
          <w:tab w:val="num" w:pos="1440"/>
        </w:tabs>
        <w:ind w:left="1440" w:hanging="360"/>
      </w:pPr>
      <w:rPr>
        <w:rFonts w:ascii="Courier New" w:hAnsi="Courier New"/>
      </w:rPr>
    </w:lvl>
    <w:lvl w:ilvl="2" w:tplc="FB940DE2">
      <w:start w:val="1"/>
      <w:numFmt w:val="bullet"/>
      <w:lvlText w:val=""/>
      <w:lvlJc w:val="left"/>
      <w:pPr>
        <w:tabs>
          <w:tab w:val="num" w:pos="2160"/>
        </w:tabs>
        <w:ind w:left="2160" w:hanging="360"/>
      </w:pPr>
      <w:rPr>
        <w:rFonts w:ascii="Wingdings" w:hAnsi="Wingdings"/>
      </w:rPr>
    </w:lvl>
    <w:lvl w:ilvl="3" w:tplc="D29E9E32">
      <w:start w:val="1"/>
      <w:numFmt w:val="bullet"/>
      <w:lvlText w:val=""/>
      <w:lvlJc w:val="left"/>
      <w:pPr>
        <w:tabs>
          <w:tab w:val="num" w:pos="2880"/>
        </w:tabs>
        <w:ind w:left="2880" w:hanging="360"/>
      </w:pPr>
      <w:rPr>
        <w:rFonts w:ascii="Symbol" w:hAnsi="Symbol"/>
      </w:rPr>
    </w:lvl>
    <w:lvl w:ilvl="4" w:tplc="6422F65A">
      <w:start w:val="1"/>
      <w:numFmt w:val="bullet"/>
      <w:lvlText w:val="o"/>
      <w:lvlJc w:val="left"/>
      <w:pPr>
        <w:tabs>
          <w:tab w:val="num" w:pos="3600"/>
        </w:tabs>
        <w:ind w:left="3600" w:hanging="360"/>
      </w:pPr>
      <w:rPr>
        <w:rFonts w:ascii="Courier New" w:hAnsi="Courier New"/>
      </w:rPr>
    </w:lvl>
    <w:lvl w:ilvl="5" w:tplc="6C1248C4">
      <w:start w:val="1"/>
      <w:numFmt w:val="bullet"/>
      <w:lvlText w:val=""/>
      <w:lvlJc w:val="left"/>
      <w:pPr>
        <w:tabs>
          <w:tab w:val="num" w:pos="4320"/>
        </w:tabs>
        <w:ind w:left="4320" w:hanging="360"/>
      </w:pPr>
      <w:rPr>
        <w:rFonts w:ascii="Wingdings" w:hAnsi="Wingdings"/>
      </w:rPr>
    </w:lvl>
    <w:lvl w:ilvl="6" w:tplc="E370FC3C">
      <w:start w:val="1"/>
      <w:numFmt w:val="bullet"/>
      <w:lvlText w:val=""/>
      <w:lvlJc w:val="left"/>
      <w:pPr>
        <w:tabs>
          <w:tab w:val="num" w:pos="5040"/>
        </w:tabs>
        <w:ind w:left="5040" w:hanging="360"/>
      </w:pPr>
      <w:rPr>
        <w:rFonts w:ascii="Symbol" w:hAnsi="Symbol"/>
      </w:rPr>
    </w:lvl>
    <w:lvl w:ilvl="7" w:tplc="3CF6243C">
      <w:start w:val="1"/>
      <w:numFmt w:val="bullet"/>
      <w:lvlText w:val="o"/>
      <w:lvlJc w:val="left"/>
      <w:pPr>
        <w:tabs>
          <w:tab w:val="num" w:pos="5760"/>
        </w:tabs>
        <w:ind w:left="5760" w:hanging="360"/>
      </w:pPr>
      <w:rPr>
        <w:rFonts w:ascii="Courier New" w:hAnsi="Courier New"/>
      </w:rPr>
    </w:lvl>
    <w:lvl w:ilvl="8" w:tplc="74A2F8D6">
      <w:start w:val="1"/>
      <w:numFmt w:val="bullet"/>
      <w:lvlText w:val=""/>
      <w:lvlJc w:val="left"/>
      <w:pPr>
        <w:tabs>
          <w:tab w:val="num" w:pos="6480"/>
        </w:tabs>
        <w:ind w:left="6480" w:hanging="360"/>
      </w:pPr>
      <w:rPr>
        <w:rFonts w:ascii="Wingdings" w:hAnsi="Wingdings"/>
      </w:rPr>
    </w:lvl>
  </w:abstractNum>
  <w:abstractNum w:abstractNumId="2143" w15:restartNumberingAfterBreak="0">
    <w:nsid w:val="7A0F5EBF"/>
    <w:multiLevelType w:val="hybridMultilevel"/>
    <w:tmpl w:val="7A0F5EBF"/>
    <w:lvl w:ilvl="0" w:tplc="3CC01664">
      <w:start w:val="1"/>
      <w:numFmt w:val="bullet"/>
      <w:lvlText w:val=""/>
      <w:lvlJc w:val="left"/>
      <w:pPr>
        <w:tabs>
          <w:tab w:val="num" w:pos="480"/>
        </w:tabs>
        <w:ind w:left="480" w:hanging="480"/>
      </w:pPr>
      <w:rPr>
        <w:rFonts w:ascii="Wingdings" w:eastAsia="Wingdings" w:hAnsi="Wingdings" w:cs="Wingdings"/>
      </w:rPr>
    </w:lvl>
    <w:lvl w:ilvl="1" w:tplc="6B3AEB50">
      <w:start w:val="1"/>
      <w:numFmt w:val="bullet"/>
      <w:lvlText w:val="o"/>
      <w:lvlJc w:val="left"/>
      <w:pPr>
        <w:tabs>
          <w:tab w:val="num" w:pos="1440"/>
        </w:tabs>
        <w:ind w:left="1440" w:hanging="360"/>
      </w:pPr>
      <w:rPr>
        <w:rFonts w:ascii="Courier New" w:hAnsi="Courier New"/>
      </w:rPr>
    </w:lvl>
    <w:lvl w:ilvl="2" w:tplc="138C4D52">
      <w:start w:val="1"/>
      <w:numFmt w:val="bullet"/>
      <w:lvlText w:val=""/>
      <w:lvlJc w:val="left"/>
      <w:pPr>
        <w:tabs>
          <w:tab w:val="num" w:pos="2160"/>
        </w:tabs>
        <w:ind w:left="2160" w:hanging="360"/>
      </w:pPr>
      <w:rPr>
        <w:rFonts w:ascii="Wingdings" w:hAnsi="Wingdings"/>
      </w:rPr>
    </w:lvl>
    <w:lvl w:ilvl="3" w:tplc="AEEC0AFE">
      <w:start w:val="1"/>
      <w:numFmt w:val="bullet"/>
      <w:lvlText w:val=""/>
      <w:lvlJc w:val="left"/>
      <w:pPr>
        <w:tabs>
          <w:tab w:val="num" w:pos="2880"/>
        </w:tabs>
        <w:ind w:left="2880" w:hanging="360"/>
      </w:pPr>
      <w:rPr>
        <w:rFonts w:ascii="Symbol" w:hAnsi="Symbol"/>
      </w:rPr>
    </w:lvl>
    <w:lvl w:ilvl="4" w:tplc="24DE9E2C">
      <w:start w:val="1"/>
      <w:numFmt w:val="bullet"/>
      <w:lvlText w:val="o"/>
      <w:lvlJc w:val="left"/>
      <w:pPr>
        <w:tabs>
          <w:tab w:val="num" w:pos="3600"/>
        </w:tabs>
        <w:ind w:left="3600" w:hanging="360"/>
      </w:pPr>
      <w:rPr>
        <w:rFonts w:ascii="Courier New" w:hAnsi="Courier New"/>
      </w:rPr>
    </w:lvl>
    <w:lvl w:ilvl="5" w:tplc="94AE4C9C">
      <w:start w:val="1"/>
      <w:numFmt w:val="bullet"/>
      <w:lvlText w:val=""/>
      <w:lvlJc w:val="left"/>
      <w:pPr>
        <w:tabs>
          <w:tab w:val="num" w:pos="4320"/>
        </w:tabs>
        <w:ind w:left="4320" w:hanging="360"/>
      </w:pPr>
      <w:rPr>
        <w:rFonts w:ascii="Wingdings" w:hAnsi="Wingdings"/>
      </w:rPr>
    </w:lvl>
    <w:lvl w:ilvl="6" w:tplc="87C29B74">
      <w:start w:val="1"/>
      <w:numFmt w:val="bullet"/>
      <w:lvlText w:val=""/>
      <w:lvlJc w:val="left"/>
      <w:pPr>
        <w:tabs>
          <w:tab w:val="num" w:pos="5040"/>
        </w:tabs>
        <w:ind w:left="5040" w:hanging="360"/>
      </w:pPr>
      <w:rPr>
        <w:rFonts w:ascii="Symbol" w:hAnsi="Symbol"/>
      </w:rPr>
    </w:lvl>
    <w:lvl w:ilvl="7" w:tplc="59D82CEA">
      <w:start w:val="1"/>
      <w:numFmt w:val="bullet"/>
      <w:lvlText w:val="o"/>
      <w:lvlJc w:val="left"/>
      <w:pPr>
        <w:tabs>
          <w:tab w:val="num" w:pos="5760"/>
        </w:tabs>
        <w:ind w:left="5760" w:hanging="360"/>
      </w:pPr>
      <w:rPr>
        <w:rFonts w:ascii="Courier New" w:hAnsi="Courier New"/>
      </w:rPr>
    </w:lvl>
    <w:lvl w:ilvl="8" w:tplc="974E2C02">
      <w:start w:val="1"/>
      <w:numFmt w:val="bullet"/>
      <w:lvlText w:val=""/>
      <w:lvlJc w:val="left"/>
      <w:pPr>
        <w:tabs>
          <w:tab w:val="num" w:pos="6480"/>
        </w:tabs>
        <w:ind w:left="6480" w:hanging="360"/>
      </w:pPr>
      <w:rPr>
        <w:rFonts w:ascii="Wingdings" w:hAnsi="Wingdings"/>
      </w:rPr>
    </w:lvl>
  </w:abstractNum>
  <w:abstractNum w:abstractNumId="2144" w15:restartNumberingAfterBreak="0">
    <w:nsid w:val="7A0F5EC0"/>
    <w:multiLevelType w:val="hybridMultilevel"/>
    <w:tmpl w:val="7A0F5EC0"/>
    <w:lvl w:ilvl="0" w:tplc="CD305C28">
      <w:start w:val="1"/>
      <w:numFmt w:val="bullet"/>
      <w:lvlText w:val=""/>
      <w:lvlJc w:val="left"/>
      <w:pPr>
        <w:tabs>
          <w:tab w:val="num" w:pos="480"/>
        </w:tabs>
        <w:ind w:left="480" w:hanging="480"/>
      </w:pPr>
      <w:rPr>
        <w:rFonts w:ascii="Wingdings" w:eastAsia="Wingdings" w:hAnsi="Wingdings" w:cs="Wingdings"/>
      </w:rPr>
    </w:lvl>
    <w:lvl w:ilvl="1" w:tplc="E9F4CEAA">
      <w:start w:val="1"/>
      <w:numFmt w:val="bullet"/>
      <w:lvlText w:val="o"/>
      <w:lvlJc w:val="left"/>
      <w:pPr>
        <w:tabs>
          <w:tab w:val="num" w:pos="1440"/>
        </w:tabs>
        <w:ind w:left="1440" w:hanging="360"/>
      </w:pPr>
      <w:rPr>
        <w:rFonts w:ascii="Courier New" w:hAnsi="Courier New"/>
      </w:rPr>
    </w:lvl>
    <w:lvl w:ilvl="2" w:tplc="E9503DAC">
      <w:start w:val="1"/>
      <w:numFmt w:val="bullet"/>
      <w:lvlText w:val=""/>
      <w:lvlJc w:val="left"/>
      <w:pPr>
        <w:tabs>
          <w:tab w:val="num" w:pos="2160"/>
        </w:tabs>
        <w:ind w:left="2160" w:hanging="360"/>
      </w:pPr>
      <w:rPr>
        <w:rFonts w:ascii="Wingdings" w:hAnsi="Wingdings"/>
      </w:rPr>
    </w:lvl>
    <w:lvl w:ilvl="3" w:tplc="44F6FB48">
      <w:start w:val="1"/>
      <w:numFmt w:val="bullet"/>
      <w:lvlText w:val=""/>
      <w:lvlJc w:val="left"/>
      <w:pPr>
        <w:tabs>
          <w:tab w:val="num" w:pos="2880"/>
        </w:tabs>
        <w:ind w:left="2880" w:hanging="360"/>
      </w:pPr>
      <w:rPr>
        <w:rFonts w:ascii="Symbol" w:hAnsi="Symbol"/>
      </w:rPr>
    </w:lvl>
    <w:lvl w:ilvl="4" w:tplc="96D4A7AE">
      <w:start w:val="1"/>
      <w:numFmt w:val="bullet"/>
      <w:lvlText w:val="o"/>
      <w:lvlJc w:val="left"/>
      <w:pPr>
        <w:tabs>
          <w:tab w:val="num" w:pos="3600"/>
        </w:tabs>
        <w:ind w:left="3600" w:hanging="360"/>
      </w:pPr>
      <w:rPr>
        <w:rFonts w:ascii="Courier New" w:hAnsi="Courier New"/>
      </w:rPr>
    </w:lvl>
    <w:lvl w:ilvl="5" w:tplc="57B672DE">
      <w:start w:val="1"/>
      <w:numFmt w:val="bullet"/>
      <w:lvlText w:val=""/>
      <w:lvlJc w:val="left"/>
      <w:pPr>
        <w:tabs>
          <w:tab w:val="num" w:pos="4320"/>
        </w:tabs>
        <w:ind w:left="4320" w:hanging="360"/>
      </w:pPr>
      <w:rPr>
        <w:rFonts w:ascii="Wingdings" w:hAnsi="Wingdings"/>
      </w:rPr>
    </w:lvl>
    <w:lvl w:ilvl="6" w:tplc="3832391E">
      <w:start w:val="1"/>
      <w:numFmt w:val="bullet"/>
      <w:lvlText w:val=""/>
      <w:lvlJc w:val="left"/>
      <w:pPr>
        <w:tabs>
          <w:tab w:val="num" w:pos="5040"/>
        </w:tabs>
        <w:ind w:left="5040" w:hanging="360"/>
      </w:pPr>
      <w:rPr>
        <w:rFonts w:ascii="Symbol" w:hAnsi="Symbol"/>
      </w:rPr>
    </w:lvl>
    <w:lvl w:ilvl="7" w:tplc="869A5A44">
      <w:start w:val="1"/>
      <w:numFmt w:val="bullet"/>
      <w:lvlText w:val="o"/>
      <w:lvlJc w:val="left"/>
      <w:pPr>
        <w:tabs>
          <w:tab w:val="num" w:pos="5760"/>
        </w:tabs>
        <w:ind w:left="5760" w:hanging="360"/>
      </w:pPr>
      <w:rPr>
        <w:rFonts w:ascii="Courier New" w:hAnsi="Courier New"/>
      </w:rPr>
    </w:lvl>
    <w:lvl w:ilvl="8" w:tplc="3838279C">
      <w:start w:val="1"/>
      <w:numFmt w:val="bullet"/>
      <w:lvlText w:val=""/>
      <w:lvlJc w:val="left"/>
      <w:pPr>
        <w:tabs>
          <w:tab w:val="num" w:pos="6480"/>
        </w:tabs>
        <w:ind w:left="6480" w:hanging="360"/>
      </w:pPr>
      <w:rPr>
        <w:rFonts w:ascii="Wingdings" w:hAnsi="Wingdings"/>
      </w:rPr>
    </w:lvl>
  </w:abstractNum>
  <w:abstractNum w:abstractNumId="2145" w15:restartNumberingAfterBreak="0">
    <w:nsid w:val="7A0F5EC1"/>
    <w:multiLevelType w:val="hybridMultilevel"/>
    <w:tmpl w:val="7A0F5EC1"/>
    <w:lvl w:ilvl="0" w:tplc="AB80BE7A">
      <w:start w:val="1"/>
      <w:numFmt w:val="bullet"/>
      <w:lvlText w:val=""/>
      <w:lvlJc w:val="left"/>
      <w:pPr>
        <w:tabs>
          <w:tab w:val="num" w:pos="480"/>
        </w:tabs>
        <w:ind w:left="480" w:hanging="480"/>
      </w:pPr>
      <w:rPr>
        <w:rFonts w:ascii="Wingdings" w:eastAsia="Wingdings" w:hAnsi="Wingdings" w:cs="Wingdings"/>
      </w:rPr>
    </w:lvl>
    <w:lvl w:ilvl="1" w:tplc="0840DF46">
      <w:start w:val="1"/>
      <w:numFmt w:val="bullet"/>
      <w:lvlText w:val="o"/>
      <w:lvlJc w:val="left"/>
      <w:pPr>
        <w:tabs>
          <w:tab w:val="num" w:pos="1440"/>
        </w:tabs>
        <w:ind w:left="1440" w:hanging="360"/>
      </w:pPr>
      <w:rPr>
        <w:rFonts w:ascii="Courier New" w:hAnsi="Courier New"/>
      </w:rPr>
    </w:lvl>
    <w:lvl w:ilvl="2" w:tplc="4470D796">
      <w:start w:val="1"/>
      <w:numFmt w:val="bullet"/>
      <w:lvlText w:val=""/>
      <w:lvlJc w:val="left"/>
      <w:pPr>
        <w:tabs>
          <w:tab w:val="num" w:pos="2160"/>
        </w:tabs>
        <w:ind w:left="2160" w:hanging="360"/>
      </w:pPr>
      <w:rPr>
        <w:rFonts w:ascii="Wingdings" w:hAnsi="Wingdings"/>
      </w:rPr>
    </w:lvl>
    <w:lvl w:ilvl="3" w:tplc="2634FFD2">
      <w:start w:val="1"/>
      <w:numFmt w:val="bullet"/>
      <w:lvlText w:val=""/>
      <w:lvlJc w:val="left"/>
      <w:pPr>
        <w:tabs>
          <w:tab w:val="num" w:pos="2880"/>
        </w:tabs>
        <w:ind w:left="2880" w:hanging="360"/>
      </w:pPr>
      <w:rPr>
        <w:rFonts w:ascii="Symbol" w:hAnsi="Symbol"/>
      </w:rPr>
    </w:lvl>
    <w:lvl w:ilvl="4" w:tplc="C8029BE2">
      <w:start w:val="1"/>
      <w:numFmt w:val="bullet"/>
      <w:lvlText w:val="o"/>
      <w:lvlJc w:val="left"/>
      <w:pPr>
        <w:tabs>
          <w:tab w:val="num" w:pos="3600"/>
        </w:tabs>
        <w:ind w:left="3600" w:hanging="360"/>
      </w:pPr>
      <w:rPr>
        <w:rFonts w:ascii="Courier New" w:hAnsi="Courier New"/>
      </w:rPr>
    </w:lvl>
    <w:lvl w:ilvl="5" w:tplc="A8E24F62">
      <w:start w:val="1"/>
      <w:numFmt w:val="bullet"/>
      <w:lvlText w:val=""/>
      <w:lvlJc w:val="left"/>
      <w:pPr>
        <w:tabs>
          <w:tab w:val="num" w:pos="4320"/>
        </w:tabs>
        <w:ind w:left="4320" w:hanging="360"/>
      </w:pPr>
      <w:rPr>
        <w:rFonts w:ascii="Wingdings" w:hAnsi="Wingdings"/>
      </w:rPr>
    </w:lvl>
    <w:lvl w:ilvl="6" w:tplc="BA04B754">
      <w:start w:val="1"/>
      <w:numFmt w:val="bullet"/>
      <w:lvlText w:val=""/>
      <w:lvlJc w:val="left"/>
      <w:pPr>
        <w:tabs>
          <w:tab w:val="num" w:pos="5040"/>
        </w:tabs>
        <w:ind w:left="5040" w:hanging="360"/>
      </w:pPr>
      <w:rPr>
        <w:rFonts w:ascii="Symbol" w:hAnsi="Symbol"/>
      </w:rPr>
    </w:lvl>
    <w:lvl w:ilvl="7" w:tplc="8DC09B14">
      <w:start w:val="1"/>
      <w:numFmt w:val="bullet"/>
      <w:lvlText w:val="o"/>
      <w:lvlJc w:val="left"/>
      <w:pPr>
        <w:tabs>
          <w:tab w:val="num" w:pos="5760"/>
        </w:tabs>
        <w:ind w:left="5760" w:hanging="360"/>
      </w:pPr>
      <w:rPr>
        <w:rFonts w:ascii="Courier New" w:hAnsi="Courier New"/>
      </w:rPr>
    </w:lvl>
    <w:lvl w:ilvl="8" w:tplc="B86480DC">
      <w:start w:val="1"/>
      <w:numFmt w:val="bullet"/>
      <w:lvlText w:val=""/>
      <w:lvlJc w:val="left"/>
      <w:pPr>
        <w:tabs>
          <w:tab w:val="num" w:pos="6480"/>
        </w:tabs>
        <w:ind w:left="6480" w:hanging="360"/>
      </w:pPr>
      <w:rPr>
        <w:rFonts w:ascii="Wingdings" w:hAnsi="Wingdings"/>
      </w:rPr>
    </w:lvl>
  </w:abstractNum>
  <w:abstractNum w:abstractNumId="2146" w15:restartNumberingAfterBreak="0">
    <w:nsid w:val="7A0F5EC2"/>
    <w:multiLevelType w:val="hybridMultilevel"/>
    <w:tmpl w:val="7A0F5EC2"/>
    <w:lvl w:ilvl="0" w:tplc="E4E25B76">
      <w:start w:val="1"/>
      <w:numFmt w:val="bullet"/>
      <w:lvlText w:val=""/>
      <w:lvlJc w:val="left"/>
      <w:pPr>
        <w:tabs>
          <w:tab w:val="num" w:pos="480"/>
        </w:tabs>
        <w:ind w:left="480" w:hanging="480"/>
      </w:pPr>
      <w:rPr>
        <w:rFonts w:ascii="Wingdings" w:eastAsia="Wingdings" w:hAnsi="Wingdings" w:cs="Wingdings"/>
      </w:rPr>
    </w:lvl>
    <w:lvl w:ilvl="1" w:tplc="54A24A36">
      <w:start w:val="1"/>
      <w:numFmt w:val="bullet"/>
      <w:lvlText w:val="o"/>
      <w:lvlJc w:val="left"/>
      <w:pPr>
        <w:tabs>
          <w:tab w:val="num" w:pos="1440"/>
        </w:tabs>
        <w:ind w:left="1440" w:hanging="360"/>
      </w:pPr>
      <w:rPr>
        <w:rFonts w:ascii="Courier New" w:hAnsi="Courier New"/>
      </w:rPr>
    </w:lvl>
    <w:lvl w:ilvl="2" w:tplc="8DACA610">
      <w:start w:val="1"/>
      <w:numFmt w:val="bullet"/>
      <w:lvlText w:val=""/>
      <w:lvlJc w:val="left"/>
      <w:pPr>
        <w:tabs>
          <w:tab w:val="num" w:pos="2160"/>
        </w:tabs>
        <w:ind w:left="2160" w:hanging="360"/>
      </w:pPr>
      <w:rPr>
        <w:rFonts w:ascii="Wingdings" w:hAnsi="Wingdings"/>
      </w:rPr>
    </w:lvl>
    <w:lvl w:ilvl="3" w:tplc="379E31C2">
      <w:start w:val="1"/>
      <w:numFmt w:val="bullet"/>
      <w:lvlText w:val=""/>
      <w:lvlJc w:val="left"/>
      <w:pPr>
        <w:tabs>
          <w:tab w:val="num" w:pos="2880"/>
        </w:tabs>
        <w:ind w:left="2880" w:hanging="360"/>
      </w:pPr>
      <w:rPr>
        <w:rFonts w:ascii="Symbol" w:hAnsi="Symbol"/>
      </w:rPr>
    </w:lvl>
    <w:lvl w:ilvl="4" w:tplc="3B34B996">
      <w:start w:val="1"/>
      <w:numFmt w:val="bullet"/>
      <w:lvlText w:val="o"/>
      <w:lvlJc w:val="left"/>
      <w:pPr>
        <w:tabs>
          <w:tab w:val="num" w:pos="3600"/>
        </w:tabs>
        <w:ind w:left="3600" w:hanging="360"/>
      </w:pPr>
      <w:rPr>
        <w:rFonts w:ascii="Courier New" w:hAnsi="Courier New"/>
      </w:rPr>
    </w:lvl>
    <w:lvl w:ilvl="5" w:tplc="24088CEA">
      <w:start w:val="1"/>
      <w:numFmt w:val="bullet"/>
      <w:lvlText w:val=""/>
      <w:lvlJc w:val="left"/>
      <w:pPr>
        <w:tabs>
          <w:tab w:val="num" w:pos="4320"/>
        </w:tabs>
        <w:ind w:left="4320" w:hanging="360"/>
      </w:pPr>
      <w:rPr>
        <w:rFonts w:ascii="Wingdings" w:hAnsi="Wingdings"/>
      </w:rPr>
    </w:lvl>
    <w:lvl w:ilvl="6" w:tplc="7786E2CA">
      <w:start w:val="1"/>
      <w:numFmt w:val="bullet"/>
      <w:lvlText w:val=""/>
      <w:lvlJc w:val="left"/>
      <w:pPr>
        <w:tabs>
          <w:tab w:val="num" w:pos="5040"/>
        </w:tabs>
        <w:ind w:left="5040" w:hanging="360"/>
      </w:pPr>
      <w:rPr>
        <w:rFonts w:ascii="Symbol" w:hAnsi="Symbol"/>
      </w:rPr>
    </w:lvl>
    <w:lvl w:ilvl="7" w:tplc="D9D8DAC8">
      <w:start w:val="1"/>
      <w:numFmt w:val="bullet"/>
      <w:lvlText w:val="o"/>
      <w:lvlJc w:val="left"/>
      <w:pPr>
        <w:tabs>
          <w:tab w:val="num" w:pos="5760"/>
        </w:tabs>
        <w:ind w:left="5760" w:hanging="360"/>
      </w:pPr>
      <w:rPr>
        <w:rFonts w:ascii="Courier New" w:hAnsi="Courier New"/>
      </w:rPr>
    </w:lvl>
    <w:lvl w:ilvl="8" w:tplc="B5B45488">
      <w:start w:val="1"/>
      <w:numFmt w:val="bullet"/>
      <w:lvlText w:val=""/>
      <w:lvlJc w:val="left"/>
      <w:pPr>
        <w:tabs>
          <w:tab w:val="num" w:pos="6480"/>
        </w:tabs>
        <w:ind w:left="6480" w:hanging="360"/>
      </w:pPr>
      <w:rPr>
        <w:rFonts w:ascii="Wingdings" w:hAnsi="Wingdings"/>
      </w:rPr>
    </w:lvl>
  </w:abstractNum>
  <w:abstractNum w:abstractNumId="2147" w15:restartNumberingAfterBreak="0">
    <w:nsid w:val="7A0F5EC3"/>
    <w:multiLevelType w:val="hybridMultilevel"/>
    <w:tmpl w:val="7A0F5EC3"/>
    <w:lvl w:ilvl="0" w:tplc="C27A3902">
      <w:start w:val="1"/>
      <w:numFmt w:val="bullet"/>
      <w:lvlText w:val=""/>
      <w:lvlJc w:val="left"/>
      <w:pPr>
        <w:tabs>
          <w:tab w:val="num" w:pos="480"/>
        </w:tabs>
        <w:ind w:left="480" w:hanging="480"/>
      </w:pPr>
      <w:rPr>
        <w:rFonts w:ascii="Wingdings" w:eastAsia="Wingdings" w:hAnsi="Wingdings" w:cs="Wingdings"/>
      </w:rPr>
    </w:lvl>
    <w:lvl w:ilvl="1" w:tplc="6CB27E4A">
      <w:start w:val="1"/>
      <w:numFmt w:val="bullet"/>
      <w:lvlText w:val="o"/>
      <w:lvlJc w:val="left"/>
      <w:pPr>
        <w:tabs>
          <w:tab w:val="num" w:pos="1440"/>
        </w:tabs>
        <w:ind w:left="1440" w:hanging="360"/>
      </w:pPr>
      <w:rPr>
        <w:rFonts w:ascii="Courier New" w:hAnsi="Courier New"/>
      </w:rPr>
    </w:lvl>
    <w:lvl w:ilvl="2" w:tplc="7EAAB4D2">
      <w:start w:val="1"/>
      <w:numFmt w:val="bullet"/>
      <w:lvlText w:val=""/>
      <w:lvlJc w:val="left"/>
      <w:pPr>
        <w:tabs>
          <w:tab w:val="num" w:pos="2160"/>
        </w:tabs>
        <w:ind w:left="2160" w:hanging="360"/>
      </w:pPr>
      <w:rPr>
        <w:rFonts w:ascii="Wingdings" w:hAnsi="Wingdings"/>
      </w:rPr>
    </w:lvl>
    <w:lvl w:ilvl="3" w:tplc="765AC5F2">
      <w:start w:val="1"/>
      <w:numFmt w:val="bullet"/>
      <w:lvlText w:val=""/>
      <w:lvlJc w:val="left"/>
      <w:pPr>
        <w:tabs>
          <w:tab w:val="num" w:pos="2880"/>
        </w:tabs>
        <w:ind w:left="2880" w:hanging="360"/>
      </w:pPr>
      <w:rPr>
        <w:rFonts w:ascii="Symbol" w:hAnsi="Symbol"/>
      </w:rPr>
    </w:lvl>
    <w:lvl w:ilvl="4" w:tplc="8278AD3E">
      <w:start w:val="1"/>
      <w:numFmt w:val="bullet"/>
      <w:lvlText w:val="o"/>
      <w:lvlJc w:val="left"/>
      <w:pPr>
        <w:tabs>
          <w:tab w:val="num" w:pos="3600"/>
        </w:tabs>
        <w:ind w:left="3600" w:hanging="360"/>
      </w:pPr>
      <w:rPr>
        <w:rFonts w:ascii="Courier New" w:hAnsi="Courier New"/>
      </w:rPr>
    </w:lvl>
    <w:lvl w:ilvl="5" w:tplc="D9BA4AFA">
      <w:start w:val="1"/>
      <w:numFmt w:val="bullet"/>
      <w:lvlText w:val=""/>
      <w:lvlJc w:val="left"/>
      <w:pPr>
        <w:tabs>
          <w:tab w:val="num" w:pos="4320"/>
        </w:tabs>
        <w:ind w:left="4320" w:hanging="360"/>
      </w:pPr>
      <w:rPr>
        <w:rFonts w:ascii="Wingdings" w:hAnsi="Wingdings"/>
      </w:rPr>
    </w:lvl>
    <w:lvl w:ilvl="6" w:tplc="DF8E0D0C">
      <w:start w:val="1"/>
      <w:numFmt w:val="bullet"/>
      <w:lvlText w:val=""/>
      <w:lvlJc w:val="left"/>
      <w:pPr>
        <w:tabs>
          <w:tab w:val="num" w:pos="5040"/>
        </w:tabs>
        <w:ind w:left="5040" w:hanging="360"/>
      </w:pPr>
      <w:rPr>
        <w:rFonts w:ascii="Symbol" w:hAnsi="Symbol"/>
      </w:rPr>
    </w:lvl>
    <w:lvl w:ilvl="7" w:tplc="04EE9610">
      <w:start w:val="1"/>
      <w:numFmt w:val="bullet"/>
      <w:lvlText w:val="o"/>
      <w:lvlJc w:val="left"/>
      <w:pPr>
        <w:tabs>
          <w:tab w:val="num" w:pos="5760"/>
        </w:tabs>
        <w:ind w:left="5760" w:hanging="360"/>
      </w:pPr>
      <w:rPr>
        <w:rFonts w:ascii="Courier New" w:hAnsi="Courier New"/>
      </w:rPr>
    </w:lvl>
    <w:lvl w:ilvl="8" w:tplc="5D60ACD0">
      <w:start w:val="1"/>
      <w:numFmt w:val="bullet"/>
      <w:lvlText w:val=""/>
      <w:lvlJc w:val="left"/>
      <w:pPr>
        <w:tabs>
          <w:tab w:val="num" w:pos="6480"/>
        </w:tabs>
        <w:ind w:left="6480" w:hanging="360"/>
      </w:pPr>
      <w:rPr>
        <w:rFonts w:ascii="Wingdings" w:hAnsi="Wingdings"/>
      </w:rPr>
    </w:lvl>
  </w:abstractNum>
  <w:abstractNum w:abstractNumId="2148" w15:restartNumberingAfterBreak="0">
    <w:nsid w:val="7A0F5EC4"/>
    <w:multiLevelType w:val="hybridMultilevel"/>
    <w:tmpl w:val="7A0F5EC4"/>
    <w:lvl w:ilvl="0" w:tplc="0C94D14E">
      <w:start w:val="1"/>
      <w:numFmt w:val="bullet"/>
      <w:lvlText w:val=""/>
      <w:lvlJc w:val="left"/>
      <w:pPr>
        <w:tabs>
          <w:tab w:val="num" w:pos="480"/>
        </w:tabs>
        <w:ind w:left="480" w:hanging="480"/>
      </w:pPr>
      <w:rPr>
        <w:rFonts w:ascii="Wingdings" w:eastAsia="Wingdings" w:hAnsi="Wingdings" w:cs="Wingdings"/>
      </w:rPr>
    </w:lvl>
    <w:lvl w:ilvl="1" w:tplc="27148B4E">
      <w:start w:val="1"/>
      <w:numFmt w:val="bullet"/>
      <w:lvlText w:val="o"/>
      <w:lvlJc w:val="left"/>
      <w:pPr>
        <w:tabs>
          <w:tab w:val="num" w:pos="1440"/>
        </w:tabs>
        <w:ind w:left="1440" w:hanging="360"/>
      </w:pPr>
      <w:rPr>
        <w:rFonts w:ascii="Courier New" w:hAnsi="Courier New"/>
      </w:rPr>
    </w:lvl>
    <w:lvl w:ilvl="2" w:tplc="B362293E">
      <w:start w:val="1"/>
      <w:numFmt w:val="bullet"/>
      <w:lvlText w:val=""/>
      <w:lvlJc w:val="left"/>
      <w:pPr>
        <w:tabs>
          <w:tab w:val="num" w:pos="2160"/>
        </w:tabs>
        <w:ind w:left="2160" w:hanging="360"/>
      </w:pPr>
      <w:rPr>
        <w:rFonts w:ascii="Wingdings" w:hAnsi="Wingdings"/>
      </w:rPr>
    </w:lvl>
    <w:lvl w:ilvl="3" w:tplc="953CCC1E">
      <w:start w:val="1"/>
      <w:numFmt w:val="bullet"/>
      <w:lvlText w:val=""/>
      <w:lvlJc w:val="left"/>
      <w:pPr>
        <w:tabs>
          <w:tab w:val="num" w:pos="2880"/>
        </w:tabs>
        <w:ind w:left="2880" w:hanging="360"/>
      </w:pPr>
      <w:rPr>
        <w:rFonts w:ascii="Symbol" w:hAnsi="Symbol"/>
      </w:rPr>
    </w:lvl>
    <w:lvl w:ilvl="4" w:tplc="24A8A0BE">
      <w:start w:val="1"/>
      <w:numFmt w:val="bullet"/>
      <w:lvlText w:val="o"/>
      <w:lvlJc w:val="left"/>
      <w:pPr>
        <w:tabs>
          <w:tab w:val="num" w:pos="3600"/>
        </w:tabs>
        <w:ind w:left="3600" w:hanging="360"/>
      </w:pPr>
      <w:rPr>
        <w:rFonts w:ascii="Courier New" w:hAnsi="Courier New"/>
      </w:rPr>
    </w:lvl>
    <w:lvl w:ilvl="5" w:tplc="0FDE27B2">
      <w:start w:val="1"/>
      <w:numFmt w:val="bullet"/>
      <w:lvlText w:val=""/>
      <w:lvlJc w:val="left"/>
      <w:pPr>
        <w:tabs>
          <w:tab w:val="num" w:pos="4320"/>
        </w:tabs>
        <w:ind w:left="4320" w:hanging="360"/>
      </w:pPr>
      <w:rPr>
        <w:rFonts w:ascii="Wingdings" w:hAnsi="Wingdings"/>
      </w:rPr>
    </w:lvl>
    <w:lvl w:ilvl="6" w:tplc="4FD4CE4A">
      <w:start w:val="1"/>
      <w:numFmt w:val="bullet"/>
      <w:lvlText w:val=""/>
      <w:lvlJc w:val="left"/>
      <w:pPr>
        <w:tabs>
          <w:tab w:val="num" w:pos="5040"/>
        </w:tabs>
        <w:ind w:left="5040" w:hanging="360"/>
      </w:pPr>
      <w:rPr>
        <w:rFonts w:ascii="Symbol" w:hAnsi="Symbol"/>
      </w:rPr>
    </w:lvl>
    <w:lvl w:ilvl="7" w:tplc="95E03F22">
      <w:start w:val="1"/>
      <w:numFmt w:val="bullet"/>
      <w:lvlText w:val="o"/>
      <w:lvlJc w:val="left"/>
      <w:pPr>
        <w:tabs>
          <w:tab w:val="num" w:pos="5760"/>
        </w:tabs>
        <w:ind w:left="5760" w:hanging="360"/>
      </w:pPr>
      <w:rPr>
        <w:rFonts w:ascii="Courier New" w:hAnsi="Courier New"/>
      </w:rPr>
    </w:lvl>
    <w:lvl w:ilvl="8" w:tplc="5BC02B2C">
      <w:start w:val="1"/>
      <w:numFmt w:val="bullet"/>
      <w:lvlText w:val=""/>
      <w:lvlJc w:val="left"/>
      <w:pPr>
        <w:tabs>
          <w:tab w:val="num" w:pos="6480"/>
        </w:tabs>
        <w:ind w:left="6480" w:hanging="360"/>
      </w:pPr>
      <w:rPr>
        <w:rFonts w:ascii="Wingdings" w:hAnsi="Wingdings"/>
      </w:rPr>
    </w:lvl>
  </w:abstractNum>
  <w:abstractNum w:abstractNumId="2149" w15:restartNumberingAfterBreak="0">
    <w:nsid w:val="7A0F5EC5"/>
    <w:multiLevelType w:val="hybridMultilevel"/>
    <w:tmpl w:val="7A0F5EC5"/>
    <w:lvl w:ilvl="0" w:tplc="626E8BFE">
      <w:start w:val="1"/>
      <w:numFmt w:val="bullet"/>
      <w:lvlText w:val=""/>
      <w:lvlJc w:val="left"/>
      <w:pPr>
        <w:tabs>
          <w:tab w:val="num" w:pos="480"/>
        </w:tabs>
        <w:ind w:left="480" w:hanging="480"/>
      </w:pPr>
      <w:rPr>
        <w:rFonts w:ascii="Wingdings" w:eastAsia="Wingdings" w:hAnsi="Wingdings" w:cs="Wingdings"/>
      </w:rPr>
    </w:lvl>
    <w:lvl w:ilvl="1" w:tplc="01547212">
      <w:start w:val="1"/>
      <w:numFmt w:val="bullet"/>
      <w:lvlText w:val="o"/>
      <w:lvlJc w:val="left"/>
      <w:pPr>
        <w:tabs>
          <w:tab w:val="num" w:pos="1440"/>
        </w:tabs>
        <w:ind w:left="1440" w:hanging="360"/>
      </w:pPr>
      <w:rPr>
        <w:rFonts w:ascii="Courier New" w:hAnsi="Courier New"/>
      </w:rPr>
    </w:lvl>
    <w:lvl w:ilvl="2" w:tplc="9188BCC0">
      <w:start w:val="1"/>
      <w:numFmt w:val="bullet"/>
      <w:lvlText w:val=""/>
      <w:lvlJc w:val="left"/>
      <w:pPr>
        <w:tabs>
          <w:tab w:val="num" w:pos="2160"/>
        </w:tabs>
        <w:ind w:left="2160" w:hanging="360"/>
      </w:pPr>
      <w:rPr>
        <w:rFonts w:ascii="Wingdings" w:hAnsi="Wingdings"/>
      </w:rPr>
    </w:lvl>
    <w:lvl w:ilvl="3" w:tplc="BFF0DC6C">
      <w:start w:val="1"/>
      <w:numFmt w:val="bullet"/>
      <w:lvlText w:val=""/>
      <w:lvlJc w:val="left"/>
      <w:pPr>
        <w:tabs>
          <w:tab w:val="num" w:pos="2880"/>
        </w:tabs>
        <w:ind w:left="2880" w:hanging="360"/>
      </w:pPr>
      <w:rPr>
        <w:rFonts w:ascii="Symbol" w:hAnsi="Symbol"/>
      </w:rPr>
    </w:lvl>
    <w:lvl w:ilvl="4" w:tplc="CE1486AC">
      <w:start w:val="1"/>
      <w:numFmt w:val="bullet"/>
      <w:lvlText w:val="o"/>
      <w:lvlJc w:val="left"/>
      <w:pPr>
        <w:tabs>
          <w:tab w:val="num" w:pos="3600"/>
        </w:tabs>
        <w:ind w:left="3600" w:hanging="360"/>
      </w:pPr>
      <w:rPr>
        <w:rFonts w:ascii="Courier New" w:hAnsi="Courier New"/>
      </w:rPr>
    </w:lvl>
    <w:lvl w:ilvl="5" w:tplc="DA4E843E">
      <w:start w:val="1"/>
      <w:numFmt w:val="bullet"/>
      <w:lvlText w:val=""/>
      <w:lvlJc w:val="left"/>
      <w:pPr>
        <w:tabs>
          <w:tab w:val="num" w:pos="4320"/>
        </w:tabs>
        <w:ind w:left="4320" w:hanging="360"/>
      </w:pPr>
      <w:rPr>
        <w:rFonts w:ascii="Wingdings" w:hAnsi="Wingdings"/>
      </w:rPr>
    </w:lvl>
    <w:lvl w:ilvl="6" w:tplc="A90A8806">
      <w:start w:val="1"/>
      <w:numFmt w:val="bullet"/>
      <w:lvlText w:val=""/>
      <w:lvlJc w:val="left"/>
      <w:pPr>
        <w:tabs>
          <w:tab w:val="num" w:pos="5040"/>
        </w:tabs>
        <w:ind w:left="5040" w:hanging="360"/>
      </w:pPr>
      <w:rPr>
        <w:rFonts w:ascii="Symbol" w:hAnsi="Symbol"/>
      </w:rPr>
    </w:lvl>
    <w:lvl w:ilvl="7" w:tplc="CD4A1DFA">
      <w:start w:val="1"/>
      <w:numFmt w:val="bullet"/>
      <w:lvlText w:val="o"/>
      <w:lvlJc w:val="left"/>
      <w:pPr>
        <w:tabs>
          <w:tab w:val="num" w:pos="5760"/>
        </w:tabs>
        <w:ind w:left="5760" w:hanging="360"/>
      </w:pPr>
      <w:rPr>
        <w:rFonts w:ascii="Courier New" w:hAnsi="Courier New"/>
      </w:rPr>
    </w:lvl>
    <w:lvl w:ilvl="8" w:tplc="58FE7CCA">
      <w:start w:val="1"/>
      <w:numFmt w:val="bullet"/>
      <w:lvlText w:val=""/>
      <w:lvlJc w:val="left"/>
      <w:pPr>
        <w:tabs>
          <w:tab w:val="num" w:pos="6480"/>
        </w:tabs>
        <w:ind w:left="6480" w:hanging="360"/>
      </w:pPr>
      <w:rPr>
        <w:rFonts w:ascii="Wingdings" w:hAnsi="Wingdings"/>
      </w:rPr>
    </w:lvl>
  </w:abstractNum>
  <w:abstractNum w:abstractNumId="2150" w15:restartNumberingAfterBreak="0">
    <w:nsid w:val="7A0F5EC6"/>
    <w:multiLevelType w:val="hybridMultilevel"/>
    <w:tmpl w:val="7A0F5EC6"/>
    <w:lvl w:ilvl="0" w:tplc="DF4E6408">
      <w:start w:val="1"/>
      <w:numFmt w:val="bullet"/>
      <w:lvlText w:val=""/>
      <w:lvlJc w:val="left"/>
      <w:pPr>
        <w:tabs>
          <w:tab w:val="num" w:pos="480"/>
        </w:tabs>
        <w:ind w:left="480" w:hanging="480"/>
      </w:pPr>
      <w:rPr>
        <w:rFonts w:ascii="Wingdings" w:eastAsia="Wingdings" w:hAnsi="Wingdings" w:cs="Wingdings"/>
      </w:rPr>
    </w:lvl>
    <w:lvl w:ilvl="1" w:tplc="E8FEE8E2">
      <w:start w:val="1"/>
      <w:numFmt w:val="bullet"/>
      <w:lvlText w:val="o"/>
      <w:lvlJc w:val="left"/>
      <w:pPr>
        <w:tabs>
          <w:tab w:val="num" w:pos="1440"/>
        </w:tabs>
        <w:ind w:left="1440" w:hanging="360"/>
      </w:pPr>
      <w:rPr>
        <w:rFonts w:ascii="Courier New" w:hAnsi="Courier New"/>
      </w:rPr>
    </w:lvl>
    <w:lvl w:ilvl="2" w:tplc="BA086BEC">
      <w:start w:val="1"/>
      <w:numFmt w:val="bullet"/>
      <w:lvlText w:val=""/>
      <w:lvlJc w:val="left"/>
      <w:pPr>
        <w:tabs>
          <w:tab w:val="num" w:pos="2160"/>
        </w:tabs>
        <w:ind w:left="2160" w:hanging="360"/>
      </w:pPr>
      <w:rPr>
        <w:rFonts w:ascii="Wingdings" w:hAnsi="Wingdings"/>
      </w:rPr>
    </w:lvl>
    <w:lvl w:ilvl="3" w:tplc="DBE0C4E8">
      <w:start w:val="1"/>
      <w:numFmt w:val="bullet"/>
      <w:lvlText w:val=""/>
      <w:lvlJc w:val="left"/>
      <w:pPr>
        <w:tabs>
          <w:tab w:val="num" w:pos="2880"/>
        </w:tabs>
        <w:ind w:left="2880" w:hanging="360"/>
      </w:pPr>
      <w:rPr>
        <w:rFonts w:ascii="Symbol" w:hAnsi="Symbol"/>
      </w:rPr>
    </w:lvl>
    <w:lvl w:ilvl="4" w:tplc="B45E1C0E">
      <w:start w:val="1"/>
      <w:numFmt w:val="bullet"/>
      <w:lvlText w:val="o"/>
      <w:lvlJc w:val="left"/>
      <w:pPr>
        <w:tabs>
          <w:tab w:val="num" w:pos="3600"/>
        </w:tabs>
        <w:ind w:left="3600" w:hanging="360"/>
      </w:pPr>
      <w:rPr>
        <w:rFonts w:ascii="Courier New" w:hAnsi="Courier New"/>
      </w:rPr>
    </w:lvl>
    <w:lvl w:ilvl="5" w:tplc="AA982BA4">
      <w:start w:val="1"/>
      <w:numFmt w:val="bullet"/>
      <w:lvlText w:val=""/>
      <w:lvlJc w:val="left"/>
      <w:pPr>
        <w:tabs>
          <w:tab w:val="num" w:pos="4320"/>
        </w:tabs>
        <w:ind w:left="4320" w:hanging="360"/>
      </w:pPr>
      <w:rPr>
        <w:rFonts w:ascii="Wingdings" w:hAnsi="Wingdings"/>
      </w:rPr>
    </w:lvl>
    <w:lvl w:ilvl="6" w:tplc="A8DA2BFA">
      <w:start w:val="1"/>
      <w:numFmt w:val="bullet"/>
      <w:lvlText w:val=""/>
      <w:lvlJc w:val="left"/>
      <w:pPr>
        <w:tabs>
          <w:tab w:val="num" w:pos="5040"/>
        </w:tabs>
        <w:ind w:left="5040" w:hanging="360"/>
      </w:pPr>
      <w:rPr>
        <w:rFonts w:ascii="Symbol" w:hAnsi="Symbol"/>
      </w:rPr>
    </w:lvl>
    <w:lvl w:ilvl="7" w:tplc="75245128">
      <w:start w:val="1"/>
      <w:numFmt w:val="bullet"/>
      <w:lvlText w:val="o"/>
      <w:lvlJc w:val="left"/>
      <w:pPr>
        <w:tabs>
          <w:tab w:val="num" w:pos="5760"/>
        </w:tabs>
        <w:ind w:left="5760" w:hanging="360"/>
      </w:pPr>
      <w:rPr>
        <w:rFonts w:ascii="Courier New" w:hAnsi="Courier New"/>
      </w:rPr>
    </w:lvl>
    <w:lvl w:ilvl="8" w:tplc="CD561AEE">
      <w:start w:val="1"/>
      <w:numFmt w:val="bullet"/>
      <w:lvlText w:val=""/>
      <w:lvlJc w:val="left"/>
      <w:pPr>
        <w:tabs>
          <w:tab w:val="num" w:pos="6480"/>
        </w:tabs>
        <w:ind w:left="6480" w:hanging="360"/>
      </w:pPr>
      <w:rPr>
        <w:rFonts w:ascii="Wingdings" w:hAnsi="Wingdings"/>
      </w:rPr>
    </w:lvl>
  </w:abstractNum>
  <w:abstractNum w:abstractNumId="2151" w15:restartNumberingAfterBreak="0">
    <w:nsid w:val="7A0F5EC7"/>
    <w:multiLevelType w:val="hybridMultilevel"/>
    <w:tmpl w:val="7A0F5EC7"/>
    <w:lvl w:ilvl="0" w:tplc="C3D666B0">
      <w:start w:val="1"/>
      <w:numFmt w:val="bullet"/>
      <w:lvlText w:val=""/>
      <w:lvlJc w:val="left"/>
      <w:pPr>
        <w:tabs>
          <w:tab w:val="num" w:pos="480"/>
        </w:tabs>
        <w:ind w:left="480" w:hanging="480"/>
      </w:pPr>
      <w:rPr>
        <w:rFonts w:ascii="Wingdings" w:eastAsia="Wingdings" w:hAnsi="Wingdings" w:cs="Wingdings"/>
      </w:rPr>
    </w:lvl>
    <w:lvl w:ilvl="1" w:tplc="D76E3300">
      <w:start w:val="1"/>
      <w:numFmt w:val="bullet"/>
      <w:lvlText w:val="o"/>
      <w:lvlJc w:val="left"/>
      <w:pPr>
        <w:tabs>
          <w:tab w:val="num" w:pos="1440"/>
        </w:tabs>
        <w:ind w:left="1440" w:hanging="360"/>
      </w:pPr>
      <w:rPr>
        <w:rFonts w:ascii="Courier New" w:hAnsi="Courier New"/>
      </w:rPr>
    </w:lvl>
    <w:lvl w:ilvl="2" w:tplc="07B408F4">
      <w:start w:val="1"/>
      <w:numFmt w:val="bullet"/>
      <w:lvlText w:val=""/>
      <w:lvlJc w:val="left"/>
      <w:pPr>
        <w:tabs>
          <w:tab w:val="num" w:pos="2160"/>
        </w:tabs>
        <w:ind w:left="2160" w:hanging="360"/>
      </w:pPr>
      <w:rPr>
        <w:rFonts w:ascii="Wingdings" w:hAnsi="Wingdings"/>
      </w:rPr>
    </w:lvl>
    <w:lvl w:ilvl="3" w:tplc="C72C8D7C">
      <w:start w:val="1"/>
      <w:numFmt w:val="bullet"/>
      <w:lvlText w:val=""/>
      <w:lvlJc w:val="left"/>
      <w:pPr>
        <w:tabs>
          <w:tab w:val="num" w:pos="2880"/>
        </w:tabs>
        <w:ind w:left="2880" w:hanging="360"/>
      </w:pPr>
      <w:rPr>
        <w:rFonts w:ascii="Symbol" w:hAnsi="Symbol"/>
      </w:rPr>
    </w:lvl>
    <w:lvl w:ilvl="4" w:tplc="2EE2EA98">
      <w:start w:val="1"/>
      <w:numFmt w:val="bullet"/>
      <w:lvlText w:val="o"/>
      <w:lvlJc w:val="left"/>
      <w:pPr>
        <w:tabs>
          <w:tab w:val="num" w:pos="3600"/>
        </w:tabs>
        <w:ind w:left="3600" w:hanging="360"/>
      </w:pPr>
      <w:rPr>
        <w:rFonts w:ascii="Courier New" w:hAnsi="Courier New"/>
      </w:rPr>
    </w:lvl>
    <w:lvl w:ilvl="5" w:tplc="5A98E5A0">
      <w:start w:val="1"/>
      <w:numFmt w:val="bullet"/>
      <w:lvlText w:val=""/>
      <w:lvlJc w:val="left"/>
      <w:pPr>
        <w:tabs>
          <w:tab w:val="num" w:pos="4320"/>
        </w:tabs>
        <w:ind w:left="4320" w:hanging="360"/>
      </w:pPr>
      <w:rPr>
        <w:rFonts w:ascii="Wingdings" w:hAnsi="Wingdings"/>
      </w:rPr>
    </w:lvl>
    <w:lvl w:ilvl="6" w:tplc="EE3C33C8">
      <w:start w:val="1"/>
      <w:numFmt w:val="bullet"/>
      <w:lvlText w:val=""/>
      <w:lvlJc w:val="left"/>
      <w:pPr>
        <w:tabs>
          <w:tab w:val="num" w:pos="5040"/>
        </w:tabs>
        <w:ind w:left="5040" w:hanging="360"/>
      </w:pPr>
      <w:rPr>
        <w:rFonts w:ascii="Symbol" w:hAnsi="Symbol"/>
      </w:rPr>
    </w:lvl>
    <w:lvl w:ilvl="7" w:tplc="D42E8568">
      <w:start w:val="1"/>
      <w:numFmt w:val="bullet"/>
      <w:lvlText w:val="o"/>
      <w:lvlJc w:val="left"/>
      <w:pPr>
        <w:tabs>
          <w:tab w:val="num" w:pos="5760"/>
        </w:tabs>
        <w:ind w:left="5760" w:hanging="360"/>
      </w:pPr>
      <w:rPr>
        <w:rFonts w:ascii="Courier New" w:hAnsi="Courier New"/>
      </w:rPr>
    </w:lvl>
    <w:lvl w:ilvl="8" w:tplc="7F02067C">
      <w:start w:val="1"/>
      <w:numFmt w:val="bullet"/>
      <w:lvlText w:val=""/>
      <w:lvlJc w:val="left"/>
      <w:pPr>
        <w:tabs>
          <w:tab w:val="num" w:pos="6480"/>
        </w:tabs>
        <w:ind w:left="6480" w:hanging="360"/>
      </w:pPr>
      <w:rPr>
        <w:rFonts w:ascii="Wingdings" w:hAnsi="Wingdings"/>
      </w:rPr>
    </w:lvl>
  </w:abstractNum>
  <w:abstractNum w:abstractNumId="2152" w15:restartNumberingAfterBreak="0">
    <w:nsid w:val="7A0F5EC8"/>
    <w:multiLevelType w:val="hybridMultilevel"/>
    <w:tmpl w:val="7A0F5EC8"/>
    <w:lvl w:ilvl="0" w:tplc="3334B29A">
      <w:start w:val="1"/>
      <w:numFmt w:val="bullet"/>
      <w:lvlText w:val=""/>
      <w:lvlJc w:val="left"/>
      <w:pPr>
        <w:tabs>
          <w:tab w:val="num" w:pos="480"/>
        </w:tabs>
        <w:ind w:left="480" w:hanging="480"/>
      </w:pPr>
      <w:rPr>
        <w:rFonts w:ascii="Wingdings" w:eastAsia="Wingdings" w:hAnsi="Wingdings" w:cs="Wingdings"/>
      </w:rPr>
    </w:lvl>
    <w:lvl w:ilvl="1" w:tplc="5602ED5E">
      <w:start w:val="1"/>
      <w:numFmt w:val="bullet"/>
      <w:lvlText w:val="o"/>
      <w:lvlJc w:val="left"/>
      <w:pPr>
        <w:tabs>
          <w:tab w:val="num" w:pos="1440"/>
        </w:tabs>
        <w:ind w:left="1440" w:hanging="360"/>
      </w:pPr>
      <w:rPr>
        <w:rFonts w:ascii="Courier New" w:hAnsi="Courier New"/>
      </w:rPr>
    </w:lvl>
    <w:lvl w:ilvl="2" w:tplc="EA02E2F4">
      <w:start w:val="1"/>
      <w:numFmt w:val="bullet"/>
      <w:lvlText w:val=""/>
      <w:lvlJc w:val="left"/>
      <w:pPr>
        <w:tabs>
          <w:tab w:val="num" w:pos="2160"/>
        </w:tabs>
        <w:ind w:left="2160" w:hanging="360"/>
      </w:pPr>
      <w:rPr>
        <w:rFonts w:ascii="Wingdings" w:hAnsi="Wingdings"/>
      </w:rPr>
    </w:lvl>
    <w:lvl w:ilvl="3" w:tplc="697E760C">
      <w:start w:val="1"/>
      <w:numFmt w:val="bullet"/>
      <w:lvlText w:val=""/>
      <w:lvlJc w:val="left"/>
      <w:pPr>
        <w:tabs>
          <w:tab w:val="num" w:pos="2880"/>
        </w:tabs>
        <w:ind w:left="2880" w:hanging="360"/>
      </w:pPr>
      <w:rPr>
        <w:rFonts w:ascii="Symbol" w:hAnsi="Symbol"/>
      </w:rPr>
    </w:lvl>
    <w:lvl w:ilvl="4" w:tplc="2D8E26D8">
      <w:start w:val="1"/>
      <w:numFmt w:val="bullet"/>
      <w:lvlText w:val="o"/>
      <w:lvlJc w:val="left"/>
      <w:pPr>
        <w:tabs>
          <w:tab w:val="num" w:pos="3600"/>
        </w:tabs>
        <w:ind w:left="3600" w:hanging="360"/>
      </w:pPr>
      <w:rPr>
        <w:rFonts w:ascii="Courier New" w:hAnsi="Courier New"/>
      </w:rPr>
    </w:lvl>
    <w:lvl w:ilvl="5" w:tplc="7A92BE5E">
      <w:start w:val="1"/>
      <w:numFmt w:val="bullet"/>
      <w:lvlText w:val=""/>
      <w:lvlJc w:val="left"/>
      <w:pPr>
        <w:tabs>
          <w:tab w:val="num" w:pos="4320"/>
        </w:tabs>
        <w:ind w:left="4320" w:hanging="360"/>
      </w:pPr>
      <w:rPr>
        <w:rFonts w:ascii="Wingdings" w:hAnsi="Wingdings"/>
      </w:rPr>
    </w:lvl>
    <w:lvl w:ilvl="6" w:tplc="909E72F0">
      <w:start w:val="1"/>
      <w:numFmt w:val="bullet"/>
      <w:lvlText w:val=""/>
      <w:lvlJc w:val="left"/>
      <w:pPr>
        <w:tabs>
          <w:tab w:val="num" w:pos="5040"/>
        </w:tabs>
        <w:ind w:left="5040" w:hanging="360"/>
      </w:pPr>
      <w:rPr>
        <w:rFonts w:ascii="Symbol" w:hAnsi="Symbol"/>
      </w:rPr>
    </w:lvl>
    <w:lvl w:ilvl="7" w:tplc="CC3A7D24">
      <w:start w:val="1"/>
      <w:numFmt w:val="bullet"/>
      <w:lvlText w:val="o"/>
      <w:lvlJc w:val="left"/>
      <w:pPr>
        <w:tabs>
          <w:tab w:val="num" w:pos="5760"/>
        </w:tabs>
        <w:ind w:left="5760" w:hanging="360"/>
      </w:pPr>
      <w:rPr>
        <w:rFonts w:ascii="Courier New" w:hAnsi="Courier New"/>
      </w:rPr>
    </w:lvl>
    <w:lvl w:ilvl="8" w:tplc="6F9066EE">
      <w:start w:val="1"/>
      <w:numFmt w:val="bullet"/>
      <w:lvlText w:val=""/>
      <w:lvlJc w:val="left"/>
      <w:pPr>
        <w:tabs>
          <w:tab w:val="num" w:pos="6480"/>
        </w:tabs>
        <w:ind w:left="6480" w:hanging="360"/>
      </w:pPr>
      <w:rPr>
        <w:rFonts w:ascii="Wingdings" w:hAnsi="Wingdings"/>
      </w:rPr>
    </w:lvl>
  </w:abstractNum>
  <w:abstractNum w:abstractNumId="2153" w15:restartNumberingAfterBreak="0">
    <w:nsid w:val="7A0F5EC9"/>
    <w:multiLevelType w:val="hybridMultilevel"/>
    <w:tmpl w:val="7A0F5EC9"/>
    <w:lvl w:ilvl="0" w:tplc="466029EE">
      <w:start w:val="1"/>
      <w:numFmt w:val="bullet"/>
      <w:lvlText w:val=""/>
      <w:lvlJc w:val="left"/>
      <w:pPr>
        <w:tabs>
          <w:tab w:val="num" w:pos="480"/>
        </w:tabs>
        <w:ind w:left="480" w:hanging="480"/>
      </w:pPr>
      <w:rPr>
        <w:rFonts w:ascii="Wingdings" w:eastAsia="Wingdings" w:hAnsi="Wingdings" w:cs="Wingdings"/>
      </w:rPr>
    </w:lvl>
    <w:lvl w:ilvl="1" w:tplc="D298A4A6">
      <w:start w:val="1"/>
      <w:numFmt w:val="bullet"/>
      <w:lvlText w:val="o"/>
      <w:lvlJc w:val="left"/>
      <w:pPr>
        <w:tabs>
          <w:tab w:val="num" w:pos="1440"/>
        </w:tabs>
        <w:ind w:left="1440" w:hanging="360"/>
      </w:pPr>
      <w:rPr>
        <w:rFonts w:ascii="Courier New" w:hAnsi="Courier New"/>
      </w:rPr>
    </w:lvl>
    <w:lvl w:ilvl="2" w:tplc="04CA1CB6">
      <w:start w:val="1"/>
      <w:numFmt w:val="bullet"/>
      <w:lvlText w:val=""/>
      <w:lvlJc w:val="left"/>
      <w:pPr>
        <w:tabs>
          <w:tab w:val="num" w:pos="2160"/>
        </w:tabs>
        <w:ind w:left="2160" w:hanging="360"/>
      </w:pPr>
      <w:rPr>
        <w:rFonts w:ascii="Wingdings" w:hAnsi="Wingdings"/>
      </w:rPr>
    </w:lvl>
    <w:lvl w:ilvl="3" w:tplc="EF9AA100">
      <w:start w:val="1"/>
      <w:numFmt w:val="bullet"/>
      <w:lvlText w:val=""/>
      <w:lvlJc w:val="left"/>
      <w:pPr>
        <w:tabs>
          <w:tab w:val="num" w:pos="2880"/>
        </w:tabs>
        <w:ind w:left="2880" w:hanging="360"/>
      </w:pPr>
      <w:rPr>
        <w:rFonts w:ascii="Symbol" w:hAnsi="Symbol"/>
      </w:rPr>
    </w:lvl>
    <w:lvl w:ilvl="4" w:tplc="2194A91C">
      <w:start w:val="1"/>
      <w:numFmt w:val="bullet"/>
      <w:lvlText w:val="o"/>
      <w:lvlJc w:val="left"/>
      <w:pPr>
        <w:tabs>
          <w:tab w:val="num" w:pos="3600"/>
        </w:tabs>
        <w:ind w:left="3600" w:hanging="360"/>
      </w:pPr>
      <w:rPr>
        <w:rFonts w:ascii="Courier New" w:hAnsi="Courier New"/>
      </w:rPr>
    </w:lvl>
    <w:lvl w:ilvl="5" w:tplc="020CF7AC">
      <w:start w:val="1"/>
      <w:numFmt w:val="bullet"/>
      <w:lvlText w:val=""/>
      <w:lvlJc w:val="left"/>
      <w:pPr>
        <w:tabs>
          <w:tab w:val="num" w:pos="4320"/>
        </w:tabs>
        <w:ind w:left="4320" w:hanging="360"/>
      </w:pPr>
      <w:rPr>
        <w:rFonts w:ascii="Wingdings" w:hAnsi="Wingdings"/>
      </w:rPr>
    </w:lvl>
    <w:lvl w:ilvl="6" w:tplc="4BD6A07E">
      <w:start w:val="1"/>
      <w:numFmt w:val="bullet"/>
      <w:lvlText w:val=""/>
      <w:lvlJc w:val="left"/>
      <w:pPr>
        <w:tabs>
          <w:tab w:val="num" w:pos="5040"/>
        </w:tabs>
        <w:ind w:left="5040" w:hanging="360"/>
      </w:pPr>
      <w:rPr>
        <w:rFonts w:ascii="Symbol" w:hAnsi="Symbol"/>
      </w:rPr>
    </w:lvl>
    <w:lvl w:ilvl="7" w:tplc="8BCEE31C">
      <w:start w:val="1"/>
      <w:numFmt w:val="bullet"/>
      <w:lvlText w:val="o"/>
      <w:lvlJc w:val="left"/>
      <w:pPr>
        <w:tabs>
          <w:tab w:val="num" w:pos="5760"/>
        </w:tabs>
        <w:ind w:left="5760" w:hanging="360"/>
      </w:pPr>
      <w:rPr>
        <w:rFonts w:ascii="Courier New" w:hAnsi="Courier New"/>
      </w:rPr>
    </w:lvl>
    <w:lvl w:ilvl="8" w:tplc="6C5C716A">
      <w:start w:val="1"/>
      <w:numFmt w:val="bullet"/>
      <w:lvlText w:val=""/>
      <w:lvlJc w:val="left"/>
      <w:pPr>
        <w:tabs>
          <w:tab w:val="num" w:pos="6480"/>
        </w:tabs>
        <w:ind w:left="6480" w:hanging="360"/>
      </w:pPr>
      <w:rPr>
        <w:rFonts w:ascii="Wingdings" w:hAnsi="Wingdings"/>
      </w:rPr>
    </w:lvl>
  </w:abstractNum>
  <w:abstractNum w:abstractNumId="2154" w15:restartNumberingAfterBreak="0">
    <w:nsid w:val="7A0F5ECA"/>
    <w:multiLevelType w:val="hybridMultilevel"/>
    <w:tmpl w:val="7A0F5ECA"/>
    <w:lvl w:ilvl="0" w:tplc="11E00D8C">
      <w:start w:val="1"/>
      <w:numFmt w:val="bullet"/>
      <w:lvlText w:val=""/>
      <w:lvlJc w:val="left"/>
      <w:pPr>
        <w:tabs>
          <w:tab w:val="num" w:pos="480"/>
        </w:tabs>
        <w:ind w:left="480" w:hanging="480"/>
      </w:pPr>
      <w:rPr>
        <w:rFonts w:ascii="Wingdings" w:eastAsia="Wingdings" w:hAnsi="Wingdings" w:cs="Wingdings"/>
      </w:rPr>
    </w:lvl>
    <w:lvl w:ilvl="1" w:tplc="0178DAA4">
      <w:start w:val="1"/>
      <w:numFmt w:val="bullet"/>
      <w:lvlText w:val="o"/>
      <w:lvlJc w:val="left"/>
      <w:pPr>
        <w:tabs>
          <w:tab w:val="num" w:pos="1440"/>
        </w:tabs>
        <w:ind w:left="1440" w:hanging="360"/>
      </w:pPr>
      <w:rPr>
        <w:rFonts w:ascii="Courier New" w:hAnsi="Courier New"/>
      </w:rPr>
    </w:lvl>
    <w:lvl w:ilvl="2" w:tplc="52B67684">
      <w:start w:val="1"/>
      <w:numFmt w:val="bullet"/>
      <w:lvlText w:val=""/>
      <w:lvlJc w:val="left"/>
      <w:pPr>
        <w:tabs>
          <w:tab w:val="num" w:pos="2160"/>
        </w:tabs>
        <w:ind w:left="2160" w:hanging="360"/>
      </w:pPr>
      <w:rPr>
        <w:rFonts w:ascii="Wingdings" w:hAnsi="Wingdings"/>
      </w:rPr>
    </w:lvl>
    <w:lvl w:ilvl="3" w:tplc="012E9862">
      <w:start w:val="1"/>
      <w:numFmt w:val="bullet"/>
      <w:lvlText w:val=""/>
      <w:lvlJc w:val="left"/>
      <w:pPr>
        <w:tabs>
          <w:tab w:val="num" w:pos="2880"/>
        </w:tabs>
        <w:ind w:left="2880" w:hanging="360"/>
      </w:pPr>
      <w:rPr>
        <w:rFonts w:ascii="Symbol" w:hAnsi="Symbol"/>
      </w:rPr>
    </w:lvl>
    <w:lvl w:ilvl="4" w:tplc="8360884A">
      <w:start w:val="1"/>
      <w:numFmt w:val="bullet"/>
      <w:lvlText w:val="o"/>
      <w:lvlJc w:val="left"/>
      <w:pPr>
        <w:tabs>
          <w:tab w:val="num" w:pos="3600"/>
        </w:tabs>
        <w:ind w:left="3600" w:hanging="360"/>
      </w:pPr>
      <w:rPr>
        <w:rFonts w:ascii="Courier New" w:hAnsi="Courier New"/>
      </w:rPr>
    </w:lvl>
    <w:lvl w:ilvl="5" w:tplc="EA22E186">
      <w:start w:val="1"/>
      <w:numFmt w:val="bullet"/>
      <w:lvlText w:val=""/>
      <w:lvlJc w:val="left"/>
      <w:pPr>
        <w:tabs>
          <w:tab w:val="num" w:pos="4320"/>
        </w:tabs>
        <w:ind w:left="4320" w:hanging="360"/>
      </w:pPr>
      <w:rPr>
        <w:rFonts w:ascii="Wingdings" w:hAnsi="Wingdings"/>
      </w:rPr>
    </w:lvl>
    <w:lvl w:ilvl="6" w:tplc="869C74EE">
      <w:start w:val="1"/>
      <w:numFmt w:val="bullet"/>
      <w:lvlText w:val=""/>
      <w:lvlJc w:val="left"/>
      <w:pPr>
        <w:tabs>
          <w:tab w:val="num" w:pos="5040"/>
        </w:tabs>
        <w:ind w:left="5040" w:hanging="360"/>
      </w:pPr>
      <w:rPr>
        <w:rFonts w:ascii="Symbol" w:hAnsi="Symbol"/>
      </w:rPr>
    </w:lvl>
    <w:lvl w:ilvl="7" w:tplc="3BF0DC1C">
      <w:start w:val="1"/>
      <w:numFmt w:val="bullet"/>
      <w:lvlText w:val="o"/>
      <w:lvlJc w:val="left"/>
      <w:pPr>
        <w:tabs>
          <w:tab w:val="num" w:pos="5760"/>
        </w:tabs>
        <w:ind w:left="5760" w:hanging="360"/>
      </w:pPr>
      <w:rPr>
        <w:rFonts w:ascii="Courier New" w:hAnsi="Courier New"/>
      </w:rPr>
    </w:lvl>
    <w:lvl w:ilvl="8" w:tplc="C34CF3DA">
      <w:start w:val="1"/>
      <w:numFmt w:val="bullet"/>
      <w:lvlText w:val=""/>
      <w:lvlJc w:val="left"/>
      <w:pPr>
        <w:tabs>
          <w:tab w:val="num" w:pos="6480"/>
        </w:tabs>
        <w:ind w:left="6480" w:hanging="360"/>
      </w:pPr>
      <w:rPr>
        <w:rFonts w:ascii="Wingdings" w:hAnsi="Wingdings"/>
      </w:rPr>
    </w:lvl>
  </w:abstractNum>
  <w:abstractNum w:abstractNumId="2155" w15:restartNumberingAfterBreak="0">
    <w:nsid w:val="7A0F5ECB"/>
    <w:multiLevelType w:val="hybridMultilevel"/>
    <w:tmpl w:val="7A0F5ECB"/>
    <w:lvl w:ilvl="0" w:tplc="7592D118">
      <w:start w:val="1"/>
      <w:numFmt w:val="bullet"/>
      <w:lvlText w:val=""/>
      <w:lvlJc w:val="left"/>
      <w:pPr>
        <w:tabs>
          <w:tab w:val="num" w:pos="480"/>
        </w:tabs>
        <w:ind w:left="480" w:hanging="480"/>
      </w:pPr>
      <w:rPr>
        <w:rFonts w:ascii="Wingdings" w:eastAsia="Wingdings" w:hAnsi="Wingdings" w:cs="Wingdings"/>
      </w:rPr>
    </w:lvl>
    <w:lvl w:ilvl="1" w:tplc="32CC133E">
      <w:start w:val="1"/>
      <w:numFmt w:val="bullet"/>
      <w:lvlText w:val="o"/>
      <w:lvlJc w:val="left"/>
      <w:pPr>
        <w:tabs>
          <w:tab w:val="num" w:pos="1440"/>
        </w:tabs>
        <w:ind w:left="1440" w:hanging="360"/>
      </w:pPr>
      <w:rPr>
        <w:rFonts w:ascii="Courier New" w:hAnsi="Courier New"/>
      </w:rPr>
    </w:lvl>
    <w:lvl w:ilvl="2" w:tplc="7F905260">
      <w:start w:val="1"/>
      <w:numFmt w:val="bullet"/>
      <w:lvlText w:val=""/>
      <w:lvlJc w:val="left"/>
      <w:pPr>
        <w:tabs>
          <w:tab w:val="num" w:pos="2160"/>
        </w:tabs>
        <w:ind w:left="2160" w:hanging="360"/>
      </w:pPr>
      <w:rPr>
        <w:rFonts w:ascii="Wingdings" w:hAnsi="Wingdings"/>
      </w:rPr>
    </w:lvl>
    <w:lvl w:ilvl="3" w:tplc="C42C4646">
      <w:start w:val="1"/>
      <w:numFmt w:val="bullet"/>
      <w:lvlText w:val=""/>
      <w:lvlJc w:val="left"/>
      <w:pPr>
        <w:tabs>
          <w:tab w:val="num" w:pos="2880"/>
        </w:tabs>
        <w:ind w:left="2880" w:hanging="360"/>
      </w:pPr>
      <w:rPr>
        <w:rFonts w:ascii="Symbol" w:hAnsi="Symbol"/>
      </w:rPr>
    </w:lvl>
    <w:lvl w:ilvl="4" w:tplc="75A0D65A">
      <w:start w:val="1"/>
      <w:numFmt w:val="bullet"/>
      <w:lvlText w:val="o"/>
      <w:lvlJc w:val="left"/>
      <w:pPr>
        <w:tabs>
          <w:tab w:val="num" w:pos="3600"/>
        </w:tabs>
        <w:ind w:left="3600" w:hanging="360"/>
      </w:pPr>
      <w:rPr>
        <w:rFonts w:ascii="Courier New" w:hAnsi="Courier New"/>
      </w:rPr>
    </w:lvl>
    <w:lvl w:ilvl="5" w:tplc="C082B598">
      <w:start w:val="1"/>
      <w:numFmt w:val="bullet"/>
      <w:lvlText w:val=""/>
      <w:lvlJc w:val="left"/>
      <w:pPr>
        <w:tabs>
          <w:tab w:val="num" w:pos="4320"/>
        </w:tabs>
        <w:ind w:left="4320" w:hanging="360"/>
      </w:pPr>
      <w:rPr>
        <w:rFonts w:ascii="Wingdings" w:hAnsi="Wingdings"/>
      </w:rPr>
    </w:lvl>
    <w:lvl w:ilvl="6" w:tplc="279C0E46">
      <w:start w:val="1"/>
      <w:numFmt w:val="bullet"/>
      <w:lvlText w:val=""/>
      <w:lvlJc w:val="left"/>
      <w:pPr>
        <w:tabs>
          <w:tab w:val="num" w:pos="5040"/>
        </w:tabs>
        <w:ind w:left="5040" w:hanging="360"/>
      </w:pPr>
      <w:rPr>
        <w:rFonts w:ascii="Symbol" w:hAnsi="Symbol"/>
      </w:rPr>
    </w:lvl>
    <w:lvl w:ilvl="7" w:tplc="0538977A">
      <w:start w:val="1"/>
      <w:numFmt w:val="bullet"/>
      <w:lvlText w:val="o"/>
      <w:lvlJc w:val="left"/>
      <w:pPr>
        <w:tabs>
          <w:tab w:val="num" w:pos="5760"/>
        </w:tabs>
        <w:ind w:left="5760" w:hanging="360"/>
      </w:pPr>
      <w:rPr>
        <w:rFonts w:ascii="Courier New" w:hAnsi="Courier New"/>
      </w:rPr>
    </w:lvl>
    <w:lvl w:ilvl="8" w:tplc="9DEE520E">
      <w:start w:val="1"/>
      <w:numFmt w:val="bullet"/>
      <w:lvlText w:val=""/>
      <w:lvlJc w:val="left"/>
      <w:pPr>
        <w:tabs>
          <w:tab w:val="num" w:pos="6480"/>
        </w:tabs>
        <w:ind w:left="6480" w:hanging="360"/>
      </w:pPr>
      <w:rPr>
        <w:rFonts w:ascii="Wingdings" w:hAnsi="Wingdings"/>
      </w:rPr>
    </w:lvl>
  </w:abstractNum>
  <w:abstractNum w:abstractNumId="2156" w15:restartNumberingAfterBreak="0">
    <w:nsid w:val="7A0F5ECC"/>
    <w:multiLevelType w:val="hybridMultilevel"/>
    <w:tmpl w:val="7A0F5ECC"/>
    <w:lvl w:ilvl="0" w:tplc="482AEC92">
      <w:start w:val="1"/>
      <w:numFmt w:val="bullet"/>
      <w:lvlText w:val=""/>
      <w:lvlJc w:val="left"/>
      <w:pPr>
        <w:tabs>
          <w:tab w:val="num" w:pos="480"/>
        </w:tabs>
        <w:ind w:left="480" w:hanging="480"/>
      </w:pPr>
      <w:rPr>
        <w:rFonts w:ascii="Wingdings" w:eastAsia="Wingdings" w:hAnsi="Wingdings" w:cs="Wingdings"/>
      </w:rPr>
    </w:lvl>
    <w:lvl w:ilvl="1" w:tplc="2CD4128C">
      <w:start w:val="1"/>
      <w:numFmt w:val="bullet"/>
      <w:lvlText w:val="o"/>
      <w:lvlJc w:val="left"/>
      <w:pPr>
        <w:tabs>
          <w:tab w:val="num" w:pos="1440"/>
        </w:tabs>
        <w:ind w:left="1440" w:hanging="360"/>
      </w:pPr>
      <w:rPr>
        <w:rFonts w:ascii="Courier New" w:hAnsi="Courier New"/>
      </w:rPr>
    </w:lvl>
    <w:lvl w:ilvl="2" w:tplc="F0489F04">
      <w:start w:val="1"/>
      <w:numFmt w:val="bullet"/>
      <w:lvlText w:val=""/>
      <w:lvlJc w:val="left"/>
      <w:pPr>
        <w:tabs>
          <w:tab w:val="num" w:pos="2160"/>
        </w:tabs>
        <w:ind w:left="2160" w:hanging="360"/>
      </w:pPr>
      <w:rPr>
        <w:rFonts w:ascii="Wingdings" w:hAnsi="Wingdings"/>
      </w:rPr>
    </w:lvl>
    <w:lvl w:ilvl="3" w:tplc="D2163F0A">
      <w:start w:val="1"/>
      <w:numFmt w:val="bullet"/>
      <w:lvlText w:val=""/>
      <w:lvlJc w:val="left"/>
      <w:pPr>
        <w:tabs>
          <w:tab w:val="num" w:pos="2880"/>
        </w:tabs>
        <w:ind w:left="2880" w:hanging="360"/>
      </w:pPr>
      <w:rPr>
        <w:rFonts w:ascii="Symbol" w:hAnsi="Symbol"/>
      </w:rPr>
    </w:lvl>
    <w:lvl w:ilvl="4" w:tplc="BDCCC470">
      <w:start w:val="1"/>
      <w:numFmt w:val="bullet"/>
      <w:lvlText w:val="o"/>
      <w:lvlJc w:val="left"/>
      <w:pPr>
        <w:tabs>
          <w:tab w:val="num" w:pos="3600"/>
        </w:tabs>
        <w:ind w:left="3600" w:hanging="360"/>
      </w:pPr>
      <w:rPr>
        <w:rFonts w:ascii="Courier New" w:hAnsi="Courier New"/>
      </w:rPr>
    </w:lvl>
    <w:lvl w:ilvl="5" w:tplc="AEF802D8">
      <w:start w:val="1"/>
      <w:numFmt w:val="bullet"/>
      <w:lvlText w:val=""/>
      <w:lvlJc w:val="left"/>
      <w:pPr>
        <w:tabs>
          <w:tab w:val="num" w:pos="4320"/>
        </w:tabs>
        <w:ind w:left="4320" w:hanging="360"/>
      </w:pPr>
      <w:rPr>
        <w:rFonts w:ascii="Wingdings" w:hAnsi="Wingdings"/>
      </w:rPr>
    </w:lvl>
    <w:lvl w:ilvl="6" w:tplc="5FB07402">
      <w:start w:val="1"/>
      <w:numFmt w:val="bullet"/>
      <w:lvlText w:val=""/>
      <w:lvlJc w:val="left"/>
      <w:pPr>
        <w:tabs>
          <w:tab w:val="num" w:pos="5040"/>
        </w:tabs>
        <w:ind w:left="5040" w:hanging="360"/>
      </w:pPr>
      <w:rPr>
        <w:rFonts w:ascii="Symbol" w:hAnsi="Symbol"/>
      </w:rPr>
    </w:lvl>
    <w:lvl w:ilvl="7" w:tplc="130C2B5A">
      <w:start w:val="1"/>
      <w:numFmt w:val="bullet"/>
      <w:lvlText w:val="o"/>
      <w:lvlJc w:val="left"/>
      <w:pPr>
        <w:tabs>
          <w:tab w:val="num" w:pos="5760"/>
        </w:tabs>
        <w:ind w:left="5760" w:hanging="360"/>
      </w:pPr>
      <w:rPr>
        <w:rFonts w:ascii="Courier New" w:hAnsi="Courier New"/>
      </w:rPr>
    </w:lvl>
    <w:lvl w:ilvl="8" w:tplc="619C00DA">
      <w:start w:val="1"/>
      <w:numFmt w:val="bullet"/>
      <w:lvlText w:val=""/>
      <w:lvlJc w:val="left"/>
      <w:pPr>
        <w:tabs>
          <w:tab w:val="num" w:pos="6480"/>
        </w:tabs>
        <w:ind w:left="6480" w:hanging="360"/>
      </w:pPr>
      <w:rPr>
        <w:rFonts w:ascii="Wingdings" w:hAnsi="Wingdings"/>
      </w:rPr>
    </w:lvl>
  </w:abstractNum>
  <w:abstractNum w:abstractNumId="2157" w15:restartNumberingAfterBreak="0">
    <w:nsid w:val="7A0F5ECD"/>
    <w:multiLevelType w:val="hybridMultilevel"/>
    <w:tmpl w:val="7A0F5ECD"/>
    <w:lvl w:ilvl="0" w:tplc="8196EF84">
      <w:start w:val="1"/>
      <w:numFmt w:val="bullet"/>
      <w:lvlText w:val=""/>
      <w:lvlJc w:val="left"/>
      <w:pPr>
        <w:tabs>
          <w:tab w:val="num" w:pos="480"/>
        </w:tabs>
        <w:ind w:left="480" w:hanging="480"/>
      </w:pPr>
      <w:rPr>
        <w:rFonts w:ascii="Wingdings" w:eastAsia="Wingdings" w:hAnsi="Wingdings" w:cs="Wingdings"/>
      </w:rPr>
    </w:lvl>
    <w:lvl w:ilvl="1" w:tplc="369C65E6">
      <w:start w:val="1"/>
      <w:numFmt w:val="bullet"/>
      <w:lvlText w:val="o"/>
      <w:lvlJc w:val="left"/>
      <w:pPr>
        <w:tabs>
          <w:tab w:val="num" w:pos="1440"/>
        </w:tabs>
        <w:ind w:left="1440" w:hanging="360"/>
      </w:pPr>
      <w:rPr>
        <w:rFonts w:ascii="Courier New" w:hAnsi="Courier New"/>
      </w:rPr>
    </w:lvl>
    <w:lvl w:ilvl="2" w:tplc="92066B3A">
      <w:start w:val="1"/>
      <w:numFmt w:val="bullet"/>
      <w:lvlText w:val=""/>
      <w:lvlJc w:val="left"/>
      <w:pPr>
        <w:tabs>
          <w:tab w:val="num" w:pos="2160"/>
        </w:tabs>
        <w:ind w:left="2160" w:hanging="360"/>
      </w:pPr>
      <w:rPr>
        <w:rFonts w:ascii="Wingdings" w:hAnsi="Wingdings"/>
      </w:rPr>
    </w:lvl>
    <w:lvl w:ilvl="3" w:tplc="01102932">
      <w:start w:val="1"/>
      <w:numFmt w:val="bullet"/>
      <w:lvlText w:val=""/>
      <w:lvlJc w:val="left"/>
      <w:pPr>
        <w:tabs>
          <w:tab w:val="num" w:pos="2880"/>
        </w:tabs>
        <w:ind w:left="2880" w:hanging="360"/>
      </w:pPr>
      <w:rPr>
        <w:rFonts w:ascii="Symbol" w:hAnsi="Symbol"/>
      </w:rPr>
    </w:lvl>
    <w:lvl w:ilvl="4" w:tplc="DA64D73E">
      <w:start w:val="1"/>
      <w:numFmt w:val="bullet"/>
      <w:lvlText w:val="o"/>
      <w:lvlJc w:val="left"/>
      <w:pPr>
        <w:tabs>
          <w:tab w:val="num" w:pos="3600"/>
        </w:tabs>
        <w:ind w:left="3600" w:hanging="360"/>
      </w:pPr>
      <w:rPr>
        <w:rFonts w:ascii="Courier New" w:hAnsi="Courier New"/>
      </w:rPr>
    </w:lvl>
    <w:lvl w:ilvl="5" w:tplc="25F204E0">
      <w:start w:val="1"/>
      <w:numFmt w:val="bullet"/>
      <w:lvlText w:val=""/>
      <w:lvlJc w:val="left"/>
      <w:pPr>
        <w:tabs>
          <w:tab w:val="num" w:pos="4320"/>
        </w:tabs>
        <w:ind w:left="4320" w:hanging="360"/>
      </w:pPr>
      <w:rPr>
        <w:rFonts w:ascii="Wingdings" w:hAnsi="Wingdings"/>
      </w:rPr>
    </w:lvl>
    <w:lvl w:ilvl="6" w:tplc="3E1C2882">
      <w:start w:val="1"/>
      <w:numFmt w:val="bullet"/>
      <w:lvlText w:val=""/>
      <w:lvlJc w:val="left"/>
      <w:pPr>
        <w:tabs>
          <w:tab w:val="num" w:pos="5040"/>
        </w:tabs>
        <w:ind w:left="5040" w:hanging="360"/>
      </w:pPr>
      <w:rPr>
        <w:rFonts w:ascii="Symbol" w:hAnsi="Symbol"/>
      </w:rPr>
    </w:lvl>
    <w:lvl w:ilvl="7" w:tplc="61046BBE">
      <w:start w:val="1"/>
      <w:numFmt w:val="bullet"/>
      <w:lvlText w:val="o"/>
      <w:lvlJc w:val="left"/>
      <w:pPr>
        <w:tabs>
          <w:tab w:val="num" w:pos="5760"/>
        </w:tabs>
        <w:ind w:left="5760" w:hanging="360"/>
      </w:pPr>
      <w:rPr>
        <w:rFonts w:ascii="Courier New" w:hAnsi="Courier New"/>
      </w:rPr>
    </w:lvl>
    <w:lvl w:ilvl="8" w:tplc="C12ADCB4">
      <w:start w:val="1"/>
      <w:numFmt w:val="bullet"/>
      <w:lvlText w:val=""/>
      <w:lvlJc w:val="left"/>
      <w:pPr>
        <w:tabs>
          <w:tab w:val="num" w:pos="6480"/>
        </w:tabs>
        <w:ind w:left="6480" w:hanging="360"/>
      </w:pPr>
      <w:rPr>
        <w:rFonts w:ascii="Wingdings" w:hAnsi="Wingdings"/>
      </w:rPr>
    </w:lvl>
  </w:abstractNum>
  <w:abstractNum w:abstractNumId="2158" w15:restartNumberingAfterBreak="0">
    <w:nsid w:val="7A0F5ECE"/>
    <w:multiLevelType w:val="hybridMultilevel"/>
    <w:tmpl w:val="7A0F5ECE"/>
    <w:lvl w:ilvl="0" w:tplc="13446D32">
      <w:start w:val="1"/>
      <w:numFmt w:val="bullet"/>
      <w:lvlText w:val=""/>
      <w:lvlJc w:val="left"/>
      <w:pPr>
        <w:tabs>
          <w:tab w:val="num" w:pos="480"/>
        </w:tabs>
        <w:ind w:left="480" w:hanging="480"/>
      </w:pPr>
      <w:rPr>
        <w:rFonts w:ascii="Wingdings" w:eastAsia="Wingdings" w:hAnsi="Wingdings" w:cs="Wingdings"/>
      </w:rPr>
    </w:lvl>
    <w:lvl w:ilvl="1" w:tplc="9064DCD8">
      <w:start w:val="1"/>
      <w:numFmt w:val="bullet"/>
      <w:lvlText w:val="o"/>
      <w:lvlJc w:val="left"/>
      <w:pPr>
        <w:tabs>
          <w:tab w:val="num" w:pos="1440"/>
        </w:tabs>
        <w:ind w:left="1440" w:hanging="360"/>
      </w:pPr>
      <w:rPr>
        <w:rFonts w:ascii="Courier New" w:hAnsi="Courier New"/>
      </w:rPr>
    </w:lvl>
    <w:lvl w:ilvl="2" w:tplc="D332DC8C">
      <w:start w:val="1"/>
      <w:numFmt w:val="bullet"/>
      <w:lvlText w:val=""/>
      <w:lvlJc w:val="left"/>
      <w:pPr>
        <w:tabs>
          <w:tab w:val="num" w:pos="2160"/>
        </w:tabs>
        <w:ind w:left="2160" w:hanging="360"/>
      </w:pPr>
      <w:rPr>
        <w:rFonts w:ascii="Wingdings" w:hAnsi="Wingdings"/>
      </w:rPr>
    </w:lvl>
    <w:lvl w:ilvl="3" w:tplc="960CAFE6">
      <w:start w:val="1"/>
      <w:numFmt w:val="bullet"/>
      <w:lvlText w:val=""/>
      <w:lvlJc w:val="left"/>
      <w:pPr>
        <w:tabs>
          <w:tab w:val="num" w:pos="2880"/>
        </w:tabs>
        <w:ind w:left="2880" w:hanging="360"/>
      </w:pPr>
      <w:rPr>
        <w:rFonts w:ascii="Symbol" w:hAnsi="Symbol"/>
      </w:rPr>
    </w:lvl>
    <w:lvl w:ilvl="4" w:tplc="B16AA57C">
      <w:start w:val="1"/>
      <w:numFmt w:val="bullet"/>
      <w:lvlText w:val="o"/>
      <w:lvlJc w:val="left"/>
      <w:pPr>
        <w:tabs>
          <w:tab w:val="num" w:pos="3600"/>
        </w:tabs>
        <w:ind w:left="3600" w:hanging="360"/>
      </w:pPr>
      <w:rPr>
        <w:rFonts w:ascii="Courier New" w:hAnsi="Courier New"/>
      </w:rPr>
    </w:lvl>
    <w:lvl w:ilvl="5" w:tplc="3006DA68">
      <w:start w:val="1"/>
      <w:numFmt w:val="bullet"/>
      <w:lvlText w:val=""/>
      <w:lvlJc w:val="left"/>
      <w:pPr>
        <w:tabs>
          <w:tab w:val="num" w:pos="4320"/>
        </w:tabs>
        <w:ind w:left="4320" w:hanging="360"/>
      </w:pPr>
      <w:rPr>
        <w:rFonts w:ascii="Wingdings" w:hAnsi="Wingdings"/>
      </w:rPr>
    </w:lvl>
    <w:lvl w:ilvl="6" w:tplc="5F2468BA">
      <w:start w:val="1"/>
      <w:numFmt w:val="bullet"/>
      <w:lvlText w:val=""/>
      <w:lvlJc w:val="left"/>
      <w:pPr>
        <w:tabs>
          <w:tab w:val="num" w:pos="5040"/>
        </w:tabs>
        <w:ind w:left="5040" w:hanging="360"/>
      </w:pPr>
      <w:rPr>
        <w:rFonts w:ascii="Symbol" w:hAnsi="Symbol"/>
      </w:rPr>
    </w:lvl>
    <w:lvl w:ilvl="7" w:tplc="35906694">
      <w:start w:val="1"/>
      <w:numFmt w:val="bullet"/>
      <w:lvlText w:val="o"/>
      <w:lvlJc w:val="left"/>
      <w:pPr>
        <w:tabs>
          <w:tab w:val="num" w:pos="5760"/>
        </w:tabs>
        <w:ind w:left="5760" w:hanging="360"/>
      </w:pPr>
      <w:rPr>
        <w:rFonts w:ascii="Courier New" w:hAnsi="Courier New"/>
      </w:rPr>
    </w:lvl>
    <w:lvl w:ilvl="8" w:tplc="AA9CC7C6">
      <w:start w:val="1"/>
      <w:numFmt w:val="bullet"/>
      <w:lvlText w:val=""/>
      <w:lvlJc w:val="left"/>
      <w:pPr>
        <w:tabs>
          <w:tab w:val="num" w:pos="6480"/>
        </w:tabs>
        <w:ind w:left="6480" w:hanging="360"/>
      </w:pPr>
      <w:rPr>
        <w:rFonts w:ascii="Wingdings" w:hAnsi="Wingdings"/>
      </w:rPr>
    </w:lvl>
  </w:abstractNum>
  <w:abstractNum w:abstractNumId="2159" w15:restartNumberingAfterBreak="0">
    <w:nsid w:val="7A0F5ECF"/>
    <w:multiLevelType w:val="hybridMultilevel"/>
    <w:tmpl w:val="7A0F5ECF"/>
    <w:lvl w:ilvl="0" w:tplc="5330E02C">
      <w:start w:val="1"/>
      <w:numFmt w:val="bullet"/>
      <w:lvlText w:val=""/>
      <w:lvlJc w:val="left"/>
      <w:pPr>
        <w:tabs>
          <w:tab w:val="num" w:pos="480"/>
        </w:tabs>
        <w:ind w:left="480" w:hanging="480"/>
      </w:pPr>
      <w:rPr>
        <w:rFonts w:ascii="Wingdings" w:eastAsia="Wingdings" w:hAnsi="Wingdings" w:cs="Wingdings"/>
      </w:rPr>
    </w:lvl>
    <w:lvl w:ilvl="1" w:tplc="99641F90">
      <w:start w:val="1"/>
      <w:numFmt w:val="bullet"/>
      <w:lvlText w:val="o"/>
      <w:lvlJc w:val="left"/>
      <w:pPr>
        <w:tabs>
          <w:tab w:val="num" w:pos="1440"/>
        </w:tabs>
        <w:ind w:left="1440" w:hanging="360"/>
      </w:pPr>
      <w:rPr>
        <w:rFonts w:ascii="Courier New" w:hAnsi="Courier New"/>
      </w:rPr>
    </w:lvl>
    <w:lvl w:ilvl="2" w:tplc="60A2BFBA">
      <w:start w:val="1"/>
      <w:numFmt w:val="bullet"/>
      <w:lvlText w:val=""/>
      <w:lvlJc w:val="left"/>
      <w:pPr>
        <w:tabs>
          <w:tab w:val="num" w:pos="2160"/>
        </w:tabs>
        <w:ind w:left="2160" w:hanging="360"/>
      </w:pPr>
      <w:rPr>
        <w:rFonts w:ascii="Wingdings" w:hAnsi="Wingdings"/>
      </w:rPr>
    </w:lvl>
    <w:lvl w:ilvl="3" w:tplc="D5C8DD32">
      <w:start w:val="1"/>
      <w:numFmt w:val="bullet"/>
      <w:lvlText w:val=""/>
      <w:lvlJc w:val="left"/>
      <w:pPr>
        <w:tabs>
          <w:tab w:val="num" w:pos="2880"/>
        </w:tabs>
        <w:ind w:left="2880" w:hanging="360"/>
      </w:pPr>
      <w:rPr>
        <w:rFonts w:ascii="Symbol" w:hAnsi="Symbol"/>
      </w:rPr>
    </w:lvl>
    <w:lvl w:ilvl="4" w:tplc="63926DBC">
      <w:start w:val="1"/>
      <w:numFmt w:val="bullet"/>
      <w:lvlText w:val="o"/>
      <w:lvlJc w:val="left"/>
      <w:pPr>
        <w:tabs>
          <w:tab w:val="num" w:pos="3600"/>
        </w:tabs>
        <w:ind w:left="3600" w:hanging="360"/>
      </w:pPr>
      <w:rPr>
        <w:rFonts w:ascii="Courier New" w:hAnsi="Courier New"/>
      </w:rPr>
    </w:lvl>
    <w:lvl w:ilvl="5" w:tplc="4C42DD98">
      <w:start w:val="1"/>
      <w:numFmt w:val="bullet"/>
      <w:lvlText w:val=""/>
      <w:lvlJc w:val="left"/>
      <w:pPr>
        <w:tabs>
          <w:tab w:val="num" w:pos="4320"/>
        </w:tabs>
        <w:ind w:left="4320" w:hanging="360"/>
      </w:pPr>
      <w:rPr>
        <w:rFonts w:ascii="Wingdings" w:hAnsi="Wingdings"/>
      </w:rPr>
    </w:lvl>
    <w:lvl w:ilvl="6" w:tplc="A9D84954">
      <w:start w:val="1"/>
      <w:numFmt w:val="bullet"/>
      <w:lvlText w:val=""/>
      <w:lvlJc w:val="left"/>
      <w:pPr>
        <w:tabs>
          <w:tab w:val="num" w:pos="5040"/>
        </w:tabs>
        <w:ind w:left="5040" w:hanging="360"/>
      </w:pPr>
      <w:rPr>
        <w:rFonts w:ascii="Symbol" w:hAnsi="Symbol"/>
      </w:rPr>
    </w:lvl>
    <w:lvl w:ilvl="7" w:tplc="8A5446E8">
      <w:start w:val="1"/>
      <w:numFmt w:val="bullet"/>
      <w:lvlText w:val="o"/>
      <w:lvlJc w:val="left"/>
      <w:pPr>
        <w:tabs>
          <w:tab w:val="num" w:pos="5760"/>
        </w:tabs>
        <w:ind w:left="5760" w:hanging="360"/>
      </w:pPr>
      <w:rPr>
        <w:rFonts w:ascii="Courier New" w:hAnsi="Courier New"/>
      </w:rPr>
    </w:lvl>
    <w:lvl w:ilvl="8" w:tplc="A20C3046">
      <w:start w:val="1"/>
      <w:numFmt w:val="bullet"/>
      <w:lvlText w:val=""/>
      <w:lvlJc w:val="left"/>
      <w:pPr>
        <w:tabs>
          <w:tab w:val="num" w:pos="6480"/>
        </w:tabs>
        <w:ind w:left="6480" w:hanging="360"/>
      </w:pPr>
      <w:rPr>
        <w:rFonts w:ascii="Wingdings" w:hAnsi="Wingdings"/>
      </w:rPr>
    </w:lvl>
  </w:abstractNum>
  <w:abstractNum w:abstractNumId="2160" w15:restartNumberingAfterBreak="0">
    <w:nsid w:val="7A0F5ED0"/>
    <w:multiLevelType w:val="hybridMultilevel"/>
    <w:tmpl w:val="7A0F5ED0"/>
    <w:lvl w:ilvl="0" w:tplc="17847E8C">
      <w:start w:val="1"/>
      <w:numFmt w:val="bullet"/>
      <w:lvlText w:val=""/>
      <w:lvlJc w:val="left"/>
      <w:pPr>
        <w:tabs>
          <w:tab w:val="num" w:pos="480"/>
        </w:tabs>
        <w:ind w:left="480" w:hanging="480"/>
      </w:pPr>
      <w:rPr>
        <w:rFonts w:ascii="Wingdings" w:eastAsia="Wingdings" w:hAnsi="Wingdings" w:cs="Wingdings"/>
      </w:rPr>
    </w:lvl>
    <w:lvl w:ilvl="1" w:tplc="4C76C514">
      <w:start w:val="1"/>
      <w:numFmt w:val="bullet"/>
      <w:lvlText w:val="o"/>
      <w:lvlJc w:val="left"/>
      <w:pPr>
        <w:tabs>
          <w:tab w:val="num" w:pos="1440"/>
        </w:tabs>
        <w:ind w:left="1440" w:hanging="360"/>
      </w:pPr>
      <w:rPr>
        <w:rFonts w:ascii="Courier New" w:hAnsi="Courier New"/>
      </w:rPr>
    </w:lvl>
    <w:lvl w:ilvl="2" w:tplc="45F065DE">
      <w:start w:val="1"/>
      <w:numFmt w:val="bullet"/>
      <w:lvlText w:val=""/>
      <w:lvlJc w:val="left"/>
      <w:pPr>
        <w:tabs>
          <w:tab w:val="num" w:pos="2160"/>
        </w:tabs>
        <w:ind w:left="2160" w:hanging="360"/>
      </w:pPr>
      <w:rPr>
        <w:rFonts w:ascii="Wingdings" w:hAnsi="Wingdings"/>
      </w:rPr>
    </w:lvl>
    <w:lvl w:ilvl="3" w:tplc="577A3EC6">
      <w:start w:val="1"/>
      <w:numFmt w:val="bullet"/>
      <w:lvlText w:val=""/>
      <w:lvlJc w:val="left"/>
      <w:pPr>
        <w:tabs>
          <w:tab w:val="num" w:pos="2880"/>
        </w:tabs>
        <w:ind w:left="2880" w:hanging="360"/>
      </w:pPr>
      <w:rPr>
        <w:rFonts w:ascii="Symbol" w:hAnsi="Symbol"/>
      </w:rPr>
    </w:lvl>
    <w:lvl w:ilvl="4" w:tplc="A1B4EC4E">
      <w:start w:val="1"/>
      <w:numFmt w:val="bullet"/>
      <w:lvlText w:val="o"/>
      <w:lvlJc w:val="left"/>
      <w:pPr>
        <w:tabs>
          <w:tab w:val="num" w:pos="3600"/>
        </w:tabs>
        <w:ind w:left="3600" w:hanging="360"/>
      </w:pPr>
      <w:rPr>
        <w:rFonts w:ascii="Courier New" w:hAnsi="Courier New"/>
      </w:rPr>
    </w:lvl>
    <w:lvl w:ilvl="5" w:tplc="EF8679C2">
      <w:start w:val="1"/>
      <w:numFmt w:val="bullet"/>
      <w:lvlText w:val=""/>
      <w:lvlJc w:val="left"/>
      <w:pPr>
        <w:tabs>
          <w:tab w:val="num" w:pos="4320"/>
        </w:tabs>
        <w:ind w:left="4320" w:hanging="360"/>
      </w:pPr>
      <w:rPr>
        <w:rFonts w:ascii="Wingdings" w:hAnsi="Wingdings"/>
      </w:rPr>
    </w:lvl>
    <w:lvl w:ilvl="6" w:tplc="8C0E6142">
      <w:start w:val="1"/>
      <w:numFmt w:val="bullet"/>
      <w:lvlText w:val=""/>
      <w:lvlJc w:val="left"/>
      <w:pPr>
        <w:tabs>
          <w:tab w:val="num" w:pos="5040"/>
        </w:tabs>
        <w:ind w:left="5040" w:hanging="360"/>
      </w:pPr>
      <w:rPr>
        <w:rFonts w:ascii="Symbol" w:hAnsi="Symbol"/>
      </w:rPr>
    </w:lvl>
    <w:lvl w:ilvl="7" w:tplc="B8C6011C">
      <w:start w:val="1"/>
      <w:numFmt w:val="bullet"/>
      <w:lvlText w:val="o"/>
      <w:lvlJc w:val="left"/>
      <w:pPr>
        <w:tabs>
          <w:tab w:val="num" w:pos="5760"/>
        </w:tabs>
        <w:ind w:left="5760" w:hanging="360"/>
      </w:pPr>
      <w:rPr>
        <w:rFonts w:ascii="Courier New" w:hAnsi="Courier New"/>
      </w:rPr>
    </w:lvl>
    <w:lvl w:ilvl="8" w:tplc="FA645F88">
      <w:start w:val="1"/>
      <w:numFmt w:val="bullet"/>
      <w:lvlText w:val=""/>
      <w:lvlJc w:val="left"/>
      <w:pPr>
        <w:tabs>
          <w:tab w:val="num" w:pos="6480"/>
        </w:tabs>
        <w:ind w:left="6480" w:hanging="360"/>
      </w:pPr>
      <w:rPr>
        <w:rFonts w:ascii="Wingdings" w:hAnsi="Wingdings"/>
      </w:rPr>
    </w:lvl>
  </w:abstractNum>
  <w:abstractNum w:abstractNumId="2161" w15:restartNumberingAfterBreak="0">
    <w:nsid w:val="7A0F5ED1"/>
    <w:multiLevelType w:val="hybridMultilevel"/>
    <w:tmpl w:val="7A0F5ED1"/>
    <w:lvl w:ilvl="0" w:tplc="FC4479B2">
      <w:start w:val="1"/>
      <w:numFmt w:val="bullet"/>
      <w:lvlText w:val=""/>
      <w:lvlJc w:val="left"/>
      <w:pPr>
        <w:tabs>
          <w:tab w:val="num" w:pos="480"/>
        </w:tabs>
        <w:ind w:left="480" w:hanging="480"/>
      </w:pPr>
      <w:rPr>
        <w:rFonts w:ascii="Wingdings" w:eastAsia="Wingdings" w:hAnsi="Wingdings" w:cs="Wingdings"/>
      </w:rPr>
    </w:lvl>
    <w:lvl w:ilvl="1" w:tplc="18D29588">
      <w:start w:val="1"/>
      <w:numFmt w:val="bullet"/>
      <w:lvlText w:val="o"/>
      <w:lvlJc w:val="left"/>
      <w:pPr>
        <w:tabs>
          <w:tab w:val="num" w:pos="1440"/>
        </w:tabs>
        <w:ind w:left="1440" w:hanging="360"/>
      </w:pPr>
      <w:rPr>
        <w:rFonts w:ascii="Courier New" w:hAnsi="Courier New"/>
      </w:rPr>
    </w:lvl>
    <w:lvl w:ilvl="2" w:tplc="13C00B7A">
      <w:start w:val="1"/>
      <w:numFmt w:val="bullet"/>
      <w:lvlText w:val=""/>
      <w:lvlJc w:val="left"/>
      <w:pPr>
        <w:tabs>
          <w:tab w:val="num" w:pos="2160"/>
        </w:tabs>
        <w:ind w:left="2160" w:hanging="360"/>
      </w:pPr>
      <w:rPr>
        <w:rFonts w:ascii="Wingdings" w:hAnsi="Wingdings"/>
      </w:rPr>
    </w:lvl>
    <w:lvl w:ilvl="3" w:tplc="A7969DD8">
      <w:start w:val="1"/>
      <w:numFmt w:val="bullet"/>
      <w:lvlText w:val=""/>
      <w:lvlJc w:val="left"/>
      <w:pPr>
        <w:tabs>
          <w:tab w:val="num" w:pos="2880"/>
        </w:tabs>
        <w:ind w:left="2880" w:hanging="360"/>
      </w:pPr>
      <w:rPr>
        <w:rFonts w:ascii="Symbol" w:hAnsi="Symbol"/>
      </w:rPr>
    </w:lvl>
    <w:lvl w:ilvl="4" w:tplc="0AF25C3C">
      <w:start w:val="1"/>
      <w:numFmt w:val="bullet"/>
      <w:lvlText w:val="o"/>
      <w:lvlJc w:val="left"/>
      <w:pPr>
        <w:tabs>
          <w:tab w:val="num" w:pos="3600"/>
        </w:tabs>
        <w:ind w:left="3600" w:hanging="360"/>
      </w:pPr>
      <w:rPr>
        <w:rFonts w:ascii="Courier New" w:hAnsi="Courier New"/>
      </w:rPr>
    </w:lvl>
    <w:lvl w:ilvl="5" w:tplc="C5025E5C">
      <w:start w:val="1"/>
      <w:numFmt w:val="bullet"/>
      <w:lvlText w:val=""/>
      <w:lvlJc w:val="left"/>
      <w:pPr>
        <w:tabs>
          <w:tab w:val="num" w:pos="4320"/>
        </w:tabs>
        <w:ind w:left="4320" w:hanging="360"/>
      </w:pPr>
      <w:rPr>
        <w:rFonts w:ascii="Wingdings" w:hAnsi="Wingdings"/>
      </w:rPr>
    </w:lvl>
    <w:lvl w:ilvl="6" w:tplc="48B22D62">
      <w:start w:val="1"/>
      <w:numFmt w:val="bullet"/>
      <w:lvlText w:val=""/>
      <w:lvlJc w:val="left"/>
      <w:pPr>
        <w:tabs>
          <w:tab w:val="num" w:pos="5040"/>
        </w:tabs>
        <w:ind w:left="5040" w:hanging="360"/>
      </w:pPr>
      <w:rPr>
        <w:rFonts w:ascii="Symbol" w:hAnsi="Symbol"/>
      </w:rPr>
    </w:lvl>
    <w:lvl w:ilvl="7" w:tplc="972AB1B6">
      <w:start w:val="1"/>
      <w:numFmt w:val="bullet"/>
      <w:lvlText w:val="o"/>
      <w:lvlJc w:val="left"/>
      <w:pPr>
        <w:tabs>
          <w:tab w:val="num" w:pos="5760"/>
        </w:tabs>
        <w:ind w:left="5760" w:hanging="360"/>
      </w:pPr>
      <w:rPr>
        <w:rFonts w:ascii="Courier New" w:hAnsi="Courier New"/>
      </w:rPr>
    </w:lvl>
    <w:lvl w:ilvl="8" w:tplc="0296B35A">
      <w:start w:val="1"/>
      <w:numFmt w:val="bullet"/>
      <w:lvlText w:val=""/>
      <w:lvlJc w:val="left"/>
      <w:pPr>
        <w:tabs>
          <w:tab w:val="num" w:pos="6480"/>
        </w:tabs>
        <w:ind w:left="6480" w:hanging="360"/>
      </w:pPr>
      <w:rPr>
        <w:rFonts w:ascii="Wingdings" w:hAnsi="Wingdings"/>
      </w:rPr>
    </w:lvl>
  </w:abstractNum>
  <w:abstractNum w:abstractNumId="2162" w15:restartNumberingAfterBreak="0">
    <w:nsid w:val="7A0F5ED2"/>
    <w:multiLevelType w:val="hybridMultilevel"/>
    <w:tmpl w:val="7A0F5ED2"/>
    <w:lvl w:ilvl="0" w:tplc="946EEC64">
      <w:start w:val="1"/>
      <w:numFmt w:val="bullet"/>
      <w:lvlText w:val=""/>
      <w:lvlJc w:val="left"/>
      <w:pPr>
        <w:tabs>
          <w:tab w:val="num" w:pos="480"/>
        </w:tabs>
        <w:ind w:left="480" w:hanging="480"/>
      </w:pPr>
      <w:rPr>
        <w:rFonts w:ascii="Wingdings" w:eastAsia="Wingdings" w:hAnsi="Wingdings" w:cs="Wingdings"/>
      </w:rPr>
    </w:lvl>
    <w:lvl w:ilvl="1" w:tplc="45B0DEA4">
      <w:start w:val="1"/>
      <w:numFmt w:val="bullet"/>
      <w:lvlText w:val="o"/>
      <w:lvlJc w:val="left"/>
      <w:pPr>
        <w:tabs>
          <w:tab w:val="num" w:pos="1440"/>
        </w:tabs>
        <w:ind w:left="1440" w:hanging="360"/>
      </w:pPr>
      <w:rPr>
        <w:rFonts w:ascii="Courier New" w:hAnsi="Courier New"/>
      </w:rPr>
    </w:lvl>
    <w:lvl w:ilvl="2" w:tplc="D6EEE22E">
      <w:start w:val="1"/>
      <w:numFmt w:val="bullet"/>
      <w:lvlText w:val=""/>
      <w:lvlJc w:val="left"/>
      <w:pPr>
        <w:tabs>
          <w:tab w:val="num" w:pos="2160"/>
        </w:tabs>
        <w:ind w:left="2160" w:hanging="360"/>
      </w:pPr>
      <w:rPr>
        <w:rFonts w:ascii="Wingdings" w:hAnsi="Wingdings"/>
      </w:rPr>
    </w:lvl>
    <w:lvl w:ilvl="3" w:tplc="A50EBAD4">
      <w:start w:val="1"/>
      <w:numFmt w:val="bullet"/>
      <w:lvlText w:val=""/>
      <w:lvlJc w:val="left"/>
      <w:pPr>
        <w:tabs>
          <w:tab w:val="num" w:pos="2880"/>
        </w:tabs>
        <w:ind w:left="2880" w:hanging="360"/>
      </w:pPr>
      <w:rPr>
        <w:rFonts w:ascii="Symbol" w:hAnsi="Symbol"/>
      </w:rPr>
    </w:lvl>
    <w:lvl w:ilvl="4" w:tplc="D842F1D0">
      <w:start w:val="1"/>
      <w:numFmt w:val="bullet"/>
      <w:lvlText w:val="o"/>
      <w:lvlJc w:val="left"/>
      <w:pPr>
        <w:tabs>
          <w:tab w:val="num" w:pos="3600"/>
        </w:tabs>
        <w:ind w:left="3600" w:hanging="360"/>
      </w:pPr>
      <w:rPr>
        <w:rFonts w:ascii="Courier New" w:hAnsi="Courier New"/>
      </w:rPr>
    </w:lvl>
    <w:lvl w:ilvl="5" w:tplc="5EC4E140">
      <w:start w:val="1"/>
      <w:numFmt w:val="bullet"/>
      <w:lvlText w:val=""/>
      <w:lvlJc w:val="left"/>
      <w:pPr>
        <w:tabs>
          <w:tab w:val="num" w:pos="4320"/>
        </w:tabs>
        <w:ind w:left="4320" w:hanging="360"/>
      </w:pPr>
      <w:rPr>
        <w:rFonts w:ascii="Wingdings" w:hAnsi="Wingdings"/>
      </w:rPr>
    </w:lvl>
    <w:lvl w:ilvl="6" w:tplc="0CFA1D42">
      <w:start w:val="1"/>
      <w:numFmt w:val="bullet"/>
      <w:lvlText w:val=""/>
      <w:lvlJc w:val="left"/>
      <w:pPr>
        <w:tabs>
          <w:tab w:val="num" w:pos="5040"/>
        </w:tabs>
        <w:ind w:left="5040" w:hanging="360"/>
      </w:pPr>
      <w:rPr>
        <w:rFonts w:ascii="Symbol" w:hAnsi="Symbol"/>
      </w:rPr>
    </w:lvl>
    <w:lvl w:ilvl="7" w:tplc="E73EF6C0">
      <w:start w:val="1"/>
      <w:numFmt w:val="bullet"/>
      <w:lvlText w:val="o"/>
      <w:lvlJc w:val="left"/>
      <w:pPr>
        <w:tabs>
          <w:tab w:val="num" w:pos="5760"/>
        </w:tabs>
        <w:ind w:left="5760" w:hanging="360"/>
      </w:pPr>
      <w:rPr>
        <w:rFonts w:ascii="Courier New" w:hAnsi="Courier New"/>
      </w:rPr>
    </w:lvl>
    <w:lvl w:ilvl="8" w:tplc="BD8061C0">
      <w:start w:val="1"/>
      <w:numFmt w:val="bullet"/>
      <w:lvlText w:val=""/>
      <w:lvlJc w:val="left"/>
      <w:pPr>
        <w:tabs>
          <w:tab w:val="num" w:pos="6480"/>
        </w:tabs>
        <w:ind w:left="6480" w:hanging="360"/>
      </w:pPr>
      <w:rPr>
        <w:rFonts w:ascii="Wingdings" w:hAnsi="Wingdings"/>
      </w:rPr>
    </w:lvl>
  </w:abstractNum>
  <w:abstractNum w:abstractNumId="2163" w15:restartNumberingAfterBreak="0">
    <w:nsid w:val="7A0F5ED3"/>
    <w:multiLevelType w:val="hybridMultilevel"/>
    <w:tmpl w:val="7A0F5ED3"/>
    <w:lvl w:ilvl="0" w:tplc="27729A60">
      <w:start w:val="1"/>
      <w:numFmt w:val="bullet"/>
      <w:lvlText w:val=""/>
      <w:lvlJc w:val="left"/>
      <w:pPr>
        <w:tabs>
          <w:tab w:val="num" w:pos="480"/>
        </w:tabs>
        <w:ind w:left="480" w:hanging="480"/>
      </w:pPr>
      <w:rPr>
        <w:rFonts w:ascii="Wingdings" w:eastAsia="Wingdings" w:hAnsi="Wingdings" w:cs="Wingdings"/>
      </w:rPr>
    </w:lvl>
    <w:lvl w:ilvl="1" w:tplc="D42890B4">
      <w:start w:val="1"/>
      <w:numFmt w:val="bullet"/>
      <w:lvlText w:val="o"/>
      <w:lvlJc w:val="left"/>
      <w:pPr>
        <w:tabs>
          <w:tab w:val="num" w:pos="1440"/>
        </w:tabs>
        <w:ind w:left="1440" w:hanging="360"/>
      </w:pPr>
      <w:rPr>
        <w:rFonts w:ascii="Courier New" w:hAnsi="Courier New"/>
      </w:rPr>
    </w:lvl>
    <w:lvl w:ilvl="2" w:tplc="E7B483D8">
      <w:start w:val="1"/>
      <w:numFmt w:val="bullet"/>
      <w:lvlText w:val=""/>
      <w:lvlJc w:val="left"/>
      <w:pPr>
        <w:tabs>
          <w:tab w:val="num" w:pos="2160"/>
        </w:tabs>
        <w:ind w:left="2160" w:hanging="360"/>
      </w:pPr>
      <w:rPr>
        <w:rFonts w:ascii="Wingdings" w:hAnsi="Wingdings"/>
      </w:rPr>
    </w:lvl>
    <w:lvl w:ilvl="3" w:tplc="7D6039AC">
      <w:start w:val="1"/>
      <w:numFmt w:val="bullet"/>
      <w:lvlText w:val=""/>
      <w:lvlJc w:val="left"/>
      <w:pPr>
        <w:tabs>
          <w:tab w:val="num" w:pos="2880"/>
        </w:tabs>
        <w:ind w:left="2880" w:hanging="360"/>
      </w:pPr>
      <w:rPr>
        <w:rFonts w:ascii="Symbol" w:hAnsi="Symbol"/>
      </w:rPr>
    </w:lvl>
    <w:lvl w:ilvl="4" w:tplc="FB7436E6">
      <w:start w:val="1"/>
      <w:numFmt w:val="bullet"/>
      <w:lvlText w:val="o"/>
      <w:lvlJc w:val="left"/>
      <w:pPr>
        <w:tabs>
          <w:tab w:val="num" w:pos="3600"/>
        </w:tabs>
        <w:ind w:left="3600" w:hanging="360"/>
      </w:pPr>
      <w:rPr>
        <w:rFonts w:ascii="Courier New" w:hAnsi="Courier New"/>
      </w:rPr>
    </w:lvl>
    <w:lvl w:ilvl="5" w:tplc="9D622644">
      <w:start w:val="1"/>
      <w:numFmt w:val="bullet"/>
      <w:lvlText w:val=""/>
      <w:lvlJc w:val="left"/>
      <w:pPr>
        <w:tabs>
          <w:tab w:val="num" w:pos="4320"/>
        </w:tabs>
        <w:ind w:left="4320" w:hanging="360"/>
      </w:pPr>
      <w:rPr>
        <w:rFonts w:ascii="Wingdings" w:hAnsi="Wingdings"/>
      </w:rPr>
    </w:lvl>
    <w:lvl w:ilvl="6" w:tplc="6C7E8A10">
      <w:start w:val="1"/>
      <w:numFmt w:val="bullet"/>
      <w:lvlText w:val=""/>
      <w:lvlJc w:val="left"/>
      <w:pPr>
        <w:tabs>
          <w:tab w:val="num" w:pos="5040"/>
        </w:tabs>
        <w:ind w:left="5040" w:hanging="360"/>
      </w:pPr>
      <w:rPr>
        <w:rFonts w:ascii="Symbol" w:hAnsi="Symbol"/>
      </w:rPr>
    </w:lvl>
    <w:lvl w:ilvl="7" w:tplc="1DC09E0C">
      <w:start w:val="1"/>
      <w:numFmt w:val="bullet"/>
      <w:lvlText w:val="o"/>
      <w:lvlJc w:val="left"/>
      <w:pPr>
        <w:tabs>
          <w:tab w:val="num" w:pos="5760"/>
        </w:tabs>
        <w:ind w:left="5760" w:hanging="360"/>
      </w:pPr>
      <w:rPr>
        <w:rFonts w:ascii="Courier New" w:hAnsi="Courier New"/>
      </w:rPr>
    </w:lvl>
    <w:lvl w:ilvl="8" w:tplc="A2E0F500">
      <w:start w:val="1"/>
      <w:numFmt w:val="bullet"/>
      <w:lvlText w:val=""/>
      <w:lvlJc w:val="left"/>
      <w:pPr>
        <w:tabs>
          <w:tab w:val="num" w:pos="6480"/>
        </w:tabs>
        <w:ind w:left="6480" w:hanging="360"/>
      </w:pPr>
      <w:rPr>
        <w:rFonts w:ascii="Wingdings" w:hAnsi="Wingdings"/>
      </w:rPr>
    </w:lvl>
  </w:abstractNum>
  <w:abstractNum w:abstractNumId="2164" w15:restartNumberingAfterBreak="0">
    <w:nsid w:val="7A0F5ED4"/>
    <w:multiLevelType w:val="hybridMultilevel"/>
    <w:tmpl w:val="7A0F5ED4"/>
    <w:lvl w:ilvl="0" w:tplc="5068FD88">
      <w:start w:val="1"/>
      <w:numFmt w:val="bullet"/>
      <w:lvlText w:val=""/>
      <w:lvlJc w:val="left"/>
      <w:pPr>
        <w:tabs>
          <w:tab w:val="num" w:pos="480"/>
        </w:tabs>
        <w:ind w:left="480" w:hanging="480"/>
      </w:pPr>
      <w:rPr>
        <w:rFonts w:ascii="Wingdings" w:eastAsia="Wingdings" w:hAnsi="Wingdings" w:cs="Wingdings"/>
      </w:rPr>
    </w:lvl>
    <w:lvl w:ilvl="1" w:tplc="0E46F4A2">
      <w:start w:val="1"/>
      <w:numFmt w:val="bullet"/>
      <w:lvlText w:val="o"/>
      <w:lvlJc w:val="left"/>
      <w:pPr>
        <w:tabs>
          <w:tab w:val="num" w:pos="1440"/>
        </w:tabs>
        <w:ind w:left="1440" w:hanging="360"/>
      </w:pPr>
      <w:rPr>
        <w:rFonts w:ascii="Courier New" w:hAnsi="Courier New"/>
      </w:rPr>
    </w:lvl>
    <w:lvl w:ilvl="2" w:tplc="891C9CC8">
      <w:start w:val="1"/>
      <w:numFmt w:val="bullet"/>
      <w:lvlText w:val=""/>
      <w:lvlJc w:val="left"/>
      <w:pPr>
        <w:tabs>
          <w:tab w:val="num" w:pos="2160"/>
        </w:tabs>
        <w:ind w:left="2160" w:hanging="360"/>
      </w:pPr>
      <w:rPr>
        <w:rFonts w:ascii="Wingdings" w:hAnsi="Wingdings"/>
      </w:rPr>
    </w:lvl>
    <w:lvl w:ilvl="3" w:tplc="3B741EC0">
      <w:start w:val="1"/>
      <w:numFmt w:val="bullet"/>
      <w:lvlText w:val=""/>
      <w:lvlJc w:val="left"/>
      <w:pPr>
        <w:tabs>
          <w:tab w:val="num" w:pos="2880"/>
        </w:tabs>
        <w:ind w:left="2880" w:hanging="360"/>
      </w:pPr>
      <w:rPr>
        <w:rFonts w:ascii="Symbol" w:hAnsi="Symbol"/>
      </w:rPr>
    </w:lvl>
    <w:lvl w:ilvl="4" w:tplc="338C0512">
      <w:start w:val="1"/>
      <w:numFmt w:val="bullet"/>
      <w:lvlText w:val="o"/>
      <w:lvlJc w:val="left"/>
      <w:pPr>
        <w:tabs>
          <w:tab w:val="num" w:pos="3600"/>
        </w:tabs>
        <w:ind w:left="3600" w:hanging="360"/>
      </w:pPr>
      <w:rPr>
        <w:rFonts w:ascii="Courier New" w:hAnsi="Courier New"/>
      </w:rPr>
    </w:lvl>
    <w:lvl w:ilvl="5" w:tplc="E18A1F2A">
      <w:start w:val="1"/>
      <w:numFmt w:val="bullet"/>
      <w:lvlText w:val=""/>
      <w:lvlJc w:val="left"/>
      <w:pPr>
        <w:tabs>
          <w:tab w:val="num" w:pos="4320"/>
        </w:tabs>
        <w:ind w:left="4320" w:hanging="360"/>
      </w:pPr>
      <w:rPr>
        <w:rFonts w:ascii="Wingdings" w:hAnsi="Wingdings"/>
      </w:rPr>
    </w:lvl>
    <w:lvl w:ilvl="6" w:tplc="D74C1166">
      <w:start w:val="1"/>
      <w:numFmt w:val="bullet"/>
      <w:lvlText w:val=""/>
      <w:lvlJc w:val="left"/>
      <w:pPr>
        <w:tabs>
          <w:tab w:val="num" w:pos="5040"/>
        </w:tabs>
        <w:ind w:left="5040" w:hanging="360"/>
      </w:pPr>
      <w:rPr>
        <w:rFonts w:ascii="Symbol" w:hAnsi="Symbol"/>
      </w:rPr>
    </w:lvl>
    <w:lvl w:ilvl="7" w:tplc="BCA80808">
      <w:start w:val="1"/>
      <w:numFmt w:val="bullet"/>
      <w:lvlText w:val="o"/>
      <w:lvlJc w:val="left"/>
      <w:pPr>
        <w:tabs>
          <w:tab w:val="num" w:pos="5760"/>
        </w:tabs>
        <w:ind w:left="5760" w:hanging="360"/>
      </w:pPr>
      <w:rPr>
        <w:rFonts w:ascii="Courier New" w:hAnsi="Courier New"/>
      </w:rPr>
    </w:lvl>
    <w:lvl w:ilvl="8" w:tplc="68DC2418">
      <w:start w:val="1"/>
      <w:numFmt w:val="bullet"/>
      <w:lvlText w:val=""/>
      <w:lvlJc w:val="left"/>
      <w:pPr>
        <w:tabs>
          <w:tab w:val="num" w:pos="6480"/>
        </w:tabs>
        <w:ind w:left="6480" w:hanging="360"/>
      </w:pPr>
      <w:rPr>
        <w:rFonts w:ascii="Wingdings" w:hAnsi="Wingdings"/>
      </w:rPr>
    </w:lvl>
  </w:abstractNum>
  <w:abstractNum w:abstractNumId="2165" w15:restartNumberingAfterBreak="0">
    <w:nsid w:val="7A0F5ED5"/>
    <w:multiLevelType w:val="hybridMultilevel"/>
    <w:tmpl w:val="7A0F5ED5"/>
    <w:lvl w:ilvl="0" w:tplc="6024A0BE">
      <w:start w:val="1"/>
      <w:numFmt w:val="bullet"/>
      <w:lvlText w:val=""/>
      <w:lvlJc w:val="left"/>
      <w:pPr>
        <w:tabs>
          <w:tab w:val="num" w:pos="480"/>
        </w:tabs>
        <w:ind w:left="480" w:hanging="480"/>
      </w:pPr>
      <w:rPr>
        <w:rFonts w:ascii="Wingdings" w:eastAsia="Wingdings" w:hAnsi="Wingdings" w:cs="Wingdings"/>
      </w:rPr>
    </w:lvl>
    <w:lvl w:ilvl="1" w:tplc="14181A8E">
      <w:start w:val="1"/>
      <w:numFmt w:val="bullet"/>
      <w:lvlText w:val="o"/>
      <w:lvlJc w:val="left"/>
      <w:pPr>
        <w:tabs>
          <w:tab w:val="num" w:pos="1440"/>
        </w:tabs>
        <w:ind w:left="1440" w:hanging="360"/>
      </w:pPr>
      <w:rPr>
        <w:rFonts w:ascii="Courier New" w:hAnsi="Courier New"/>
      </w:rPr>
    </w:lvl>
    <w:lvl w:ilvl="2" w:tplc="443E4F80">
      <w:start w:val="1"/>
      <w:numFmt w:val="bullet"/>
      <w:lvlText w:val=""/>
      <w:lvlJc w:val="left"/>
      <w:pPr>
        <w:tabs>
          <w:tab w:val="num" w:pos="2160"/>
        </w:tabs>
        <w:ind w:left="2160" w:hanging="360"/>
      </w:pPr>
      <w:rPr>
        <w:rFonts w:ascii="Wingdings" w:hAnsi="Wingdings"/>
      </w:rPr>
    </w:lvl>
    <w:lvl w:ilvl="3" w:tplc="68FE336E">
      <w:start w:val="1"/>
      <w:numFmt w:val="bullet"/>
      <w:lvlText w:val=""/>
      <w:lvlJc w:val="left"/>
      <w:pPr>
        <w:tabs>
          <w:tab w:val="num" w:pos="2880"/>
        </w:tabs>
        <w:ind w:left="2880" w:hanging="360"/>
      </w:pPr>
      <w:rPr>
        <w:rFonts w:ascii="Symbol" w:hAnsi="Symbol"/>
      </w:rPr>
    </w:lvl>
    <w:lvl w:ilvl="4" w:tplc="67DCE8C0">
      <w:start w:val="1"/>
      <w:numFmt w:val="bullet"/>
      <w:lvlText w:val="o"/>
      <w:lvlJc w:val="left"/>
      <w:pPr>
        <w:tabs>
          <w:tab w:val="num" w:pos="3600"/>
        </w:tabs>
        <w:ind w:left="3600" w:hanging="360"/>
      </w:pPr>
      <w:rPr>
        <w:rFonts w:ascii="Courier New" w:hAnsi="Courier New"/>
      </w:rPr>
    </w:lvl>
    <w:lvl w:ilvl="5" w:tplc="98CC76B6">
      <w:start w:val="1"/>
      <w:numFmt w:val="bullet"/>
      <w:lvlText w:val=""/>
      <w:lvlJc w:val="left"/>
      <w:pPr>
        <w:tabs>
          <w:tab w:val="num" w:pos="4320"/>
        </w:tabs>
        <w:ind w:left="4320" w:hanging="360"/>
      </w:pPr>
      <w:rPr>
        <w:rFonts w:ascii="Wingdings" w:hAnsi="Wingdings"/>
      </w:rPr>
    </w:lvl>
    <w:lvl w:ilvl="6" w:tplc="A31E51B8">
      <w:start w:val="1"/>
      <w:numFmt w:val="bullet"/>
      <w:lvlText w:val=""/>
      <w:lvlJc w:val="left"/>
      <w:pPr>
        <w:tabs>
          <w:tab w:val="num" w:pos="5040"/>
        </w:tabs>
        <w:ind w:left="5040" w:hanging="360"/>
      </w:pPr>
      <w:rPr>
        <w:rFonts w:ascii="Symbol" w:hAnsi="Symbol"/>
      </w:rPr>
    </w:lvl>
    <w:lvl w:ilvl="7" w:tplc="7DDA736E">
      <w:start w:val="1"/>
      <w:numFmt w:val="bullet"/>
      <w:lvlText w:val="o"/>
      <w:lvlJc w:val="left"/>
      <w:pPr>
        <w:tabs>
          <w:tab w:val="num" w:pos="5760"/>
        </w:tabs>
        <w:ind w:left="5760" w:hanging="360"/>
      </w:pPr>
      <w:rPr>
        <w:rFonts w:ascii="Courier New" w:hAnsi="Courier New"/>
      </w:rPr>
    </w:lvl>
    <w:lvl w:ilvl="8" w:tplc="D9124A9E">
      <w:start w:val="1"/>
      <w:numFmt w:val="bullet"/>
      <w:lvlText w:val=""/>
      <w:lvlJc w:val="left"/>
      <w:pPr>
        <w:tabs>
          <w:tab w:val="num" w:pos="6480"/>
        </w:tabs>
        <w:ind w:left="6480" w:hanging="360"/>
      </w:pPr>
      <w:rPr>
        <w:rFonts w:ascii="Wingdings" w:hAnsi="Wingdings"/>
      </w:rPr>
    </w:lvl>
  </w:abstractNum>
  <w:abstractNum w:abstractNumId="2166" w15:restartNumberingAfterBreak="0">
    <w:nsid w:val="7A0F5ED6"/>
    <w:multiLevelType w:val="hybridMultilevel"/>
    <w:tmpl w:val="7A0F5ED6"/>
    <w:lvl w:ilvl="0" w:tplc="E0D4AE86">
      <w:start w:val="1"/>
      <w:numFmt w:val="bullet"/>
      <w:lvlText w:val=""/>
      <w:lvlJc w:val="left"/>
      <w:pPr>
        <w:tabs>
          <w:tab w:val="num" w:pos="480"/>
        </w:tabs>
        <w:ind w:left="480" w:hanging="480"/>
      </w:pPr>
      <w:rPr>
        <w:rFonts w:ascii="Wingdings" w:eastAsia="Wingdings" w:hAnsi="Wingdings" w:cs="Wingdings"/>
      </w:rPr>
    </w:lvl>
    <w:lvl w:ilvl="1" w:tplc="CC02173C">
      <w:start w:val="1"/>
      <w:numFmt w:val="bullet"/>
      <w:lvlText w:val="o"/>
      <w:lvlJc w:val="left"/>
      <w:pPr>
        <w:tabs>
          <w:tab w:val="num" w:pos="1440"/>
        </w:tabs>
        <w:ind w:left="1440" w:hanging="360"/>
      </w:pPr>
      <w:rPr>
        <w:rFonts w:ascii="Courier New" w:hAnsi="Courier New"/>
      </w:rPr>
    </w:lvl>
    <w:lvl w:ilvl="2" w:tplc="CBE81F14">
      <w:start w:val="1"/>
      <w:numFmt w:val="bullet"/>
      <w:lvlText w:val=""/>
      <w:lvlJc w:val="left"/>
      <w:pPr>
        <w:tabs>
          <w:tab w:val="num" w:pos="2160"/>
        </w:tabs>
        <w:ind w:left="2160" w:hanging="360"/>
      </w:pPr>
      <w:rPr>
        <w:rFonts w:ascii="Wingdings" w:hAnsi="Wingdings"/>
      </w:rPr>
    </w:lvl>
    <w:lvl w:ilvl="3" w:tplc="8DAC6D66">
      <w:start w:val="1"/>
      <w:numFmt w:val="bullet"/>
      <w:lvlText w:val=""/>
      <w:lvlJc w:val="left"/>
      <w:pPr>
        <w:tabs>
          <w:tab w:val="num" w:pos="2880"/>
        </w:tabs>
        <w:ind w:left="2880" w:hanging="360"/>
      </w:pPr>
      <w:rPr>
        <w:rFonts w:ascii="Symbol" w:hAnsi="Symbol"/>
      </w:rPr>
    </w:lvl>
    <w:lvl w:ilvl="4" w:tplc="43BCF2B2">
      <w:start w:val="1"/>
      <w:numFmt w:val="bullet"/>
      <w:lvlText w:val="o"/>
      <w:lvlJc w:val="left"/>
      <w:pPr>
        <w:tabs>
          <w:tab w:val="num" w:pos="3600"/>
        </w:tabs>
        <w:ind w:left="3600" w:hanging="360"/>
      </w:pPr>
      <w:rPr>
        <w:rFonts w:ascii="Courier New" w:hAnsi="Courier New"/>
      </w:rPr>
    </w:lvl>
    <w:lvl w:ilvl="5" w:tplc="3DB00B98">
      <w:start w:val="1"/>
      <w:numFmt w:val="bullet"/>
      <w:lvlText w:val=""/>
      <w:lvlJc w:val="left"/>
      <w:pPr>
        <w:tabs>
          <w:tab w:val="num" w:pos="4320"/>
        </w:tabs>
        <w:ind w:left="4320" w:hanging="360"/>
      </w:pPr>
      <w:rPr>
        <w:rFonts w:ascii="Wingdings" w:hAnsi="Wingdings"/>
      </w:rPr>
    </w:lvl>
    <w:lvl w:ilvl="6" w:tplc="3DE29258">
      <w:start w:val="1"/>
      <w:numFmt w:val="bullet"/>
      <w:lvlText w:val=""/>
      <w:lvlJc w:val="left"/>
      <w:pPr>
        <w:tabs>
          <w:tab w:val="num" w:pos="5040"/>
        </w:tabs>
        <w:ind w:left="5040" w:hanging="360"/>
      </w:pPr>
      <w:rPr>
        <w:rFonts w:ascii="Symbol" w:hAnsi="Symbol"/>
      </w:rPr>
    </w:lvl>
    <w:lvl w:ilvl="7" w:tplc="AB2077FA">
      <w:start w:val="1"/>
      <w:numFmt w:val="bullet"/>
      <w:lvlText w:val="o"/>
      <w:lvlJc w:val="left"/>
      <w:pPr>
        <w:tabs>
          <w:tab w:val="num" w:pos="5760"/>
        </w:tabs>
        <w:ind w:left="5760" w:hanging="360"/>
      </w:pPr>
      <w:rPr>
        <w:rFonts w:ascii="Courier New" w:hAnsi="Courier New"/>
      </w:rPr>
    </w:lvl>
    <w:lvl w:ilvl="8" w:tplc="460243BA">
      <w:start w:val="1"/>
      <w:numFmt w:val="bullet"/>
      <w:lvlText w:val=""/>
      <w:lvlJc w:val="left"/>
      <w:pPr>
        <w:tabs>
          <w:tab w:val="num" w:pos="6480"/>
        </w:tabs>
        <w:ind w:left="6480" w:hanging="360"/>
      </w:pPr>
      <w:rPr>
        <w:rFonts w:ascii="Wingdings" w:hAnsi="Wingdings"/>
      </w:rPr>
    </w:lvl>
  </w:abstractNum>
  <w:abstractNum w:abstractNumId="2167" w15:restartNumberingAfterBreak="0">
    <w:nsid w:val="7A0F5ED7"/>
    <w:multiLevelType w:val="hybridMultilevel"/>
    <w:tmpl w:val="7A0F5ED7"/>
    <w:lvl w:ilvl="0" w:tplc="F1829AE4">
      <w:start w:val="1"/>
      <w:numFmt w:val="bullet"/>
      <w:lvlText w:val=""/>
      <w:lvlJc w:val="left"/>
      <w:pPr>
        <w:tabs>
          <w:tab w:val="num" w:pos="480"/>
        </w:tabs>
        <w:ind w:left="480" w:hanging="480"/>
      </w:pPr>
      <w:rPr>
        <w:rFonts w:ascii="Wingdings" w:eastAsia="Wingdings" w:hAnsi="Wingdings" w:cs="Wingdings"/>
      </w:rPr>
    </w:lvl>
    <w:lvl w:ilvl="1" w:tplc="8E2825CA">
      <w:start w:val="1"/>
      <w:numFmt w:val="bullet"/>
      <w:lvlText w:val="o"/>
      <w:lvlJc w:val="left"/>
      <w:pPr>
        <w:tabs>
          <w:tab w:val="num" w:pos="1440"/>
        </w:tabs>
        <w:ind w:left="1440" w:hanging="360"/>
      </w:pPr>
      <w:rPr>
        <w:rFonts w:ascii="Courier New" w:hAnsi="Courier New"/>
      </w:rPr>
    </w:lvl>
    <w:lvl w:ilvl="2" w:tplc="2938C8F4">
      <w:start w:val="1"/>
      <w:numFmt w:val="bullet"/>
      <w:lvlText w:val=""/>
      <w:lvlJc w:val="left"/>
      <w:pPr>
        <w:tabs>
          <w:tab w:val="num" w:pos="2160"/>
        </w:tabs>
        <w:ind w:left="2160" w:hanging="360"/>
      </w:pPr>
      <w:rPr>
        <w:rFonts w:ascii="Wingdings" w:hAnsi="Wingdings"/>
      </w:rPr>
    </w:lvl>
    <w:lvl w:ilvl="3" w:tplc="ADC6EF30">
      <w:start w:val="1"/>
      <w:numFmt w:val="bullet"/>
      <w:lvlText w:val=""/>
      <w:lvlJc w:val="left"/>
      <w:pPr>
        <w:tabs>
          <w:tab w:val="num" w:pos="2880"/>
        </w:tabs>
        <w:ind w:left="2880" w:hanging="360"/>
      </w:pPr>
      <w:rPr>
        <w:rFonts w:ascii="Symbol" w:hAnsi="Symbol"/>
      </w:rPr>
    </w:lvl>
    <w:lvl w:ilvl="4" w:tplc="B5FE64A8">
      <w:start w:val="1"/>
      <w:numFmt w:val="bullet"/>
      <w:lvlText w:val="o"/>
      <w:lvlJc w:val="left"/>
      <w:pPr>
        <w:tabs>
          <w:tab w:val="num" w:pos="3600"/>
        </w:tabs>
        <w:ind w:left="3600" w:hanging="360"/>
      </w:pPr>
      <w:rPr>
        <w:rFonts w:ascii="Courier New" w:hAnsi="Courier New"/>
      </w:rPr>
    </w:lvl>
    <w:lvl w:ilvl="5" w:tplc="E424B94E">
      <w:start w:val="1"/>
      <w:numFmt w:val="bullet"/>
      <w:lvlText w:val=""/>
      <w:lvlJc w:val="left"/>
      <w:pPr>
        <w:tabs>
          <w:tab w:val="num" w:pos="4320"/>
        </w:tabs>
        <w:ind w:left="4320" w:hanging="360"/>
      </w:pPr>
      <w:rPr>
        <w:rFonts w:ascii="Wingdings" w:hAnsi="Wingdings"/>
      </w:rPr>
    </w:lvl>
    <w:lvl w:ilvl="6" w:tplc="5D84E470">
      <w:start w:val="1"/>
      <w:numFmt w:val="bullet"/>
      <w:lvlText w:val=""/>
      <w:lvlJc w:val="left"/>
      <w:pPr>
        <w:tabs>
          <w:tab w:val="num" w:pos="5040"/>
        </w:tabs>
        <w:ind w:left="5040" w:hanging="360"/>
      </w:pPr>
      <w:rPr>
        <w:rFonts w:ascii="Symbol" w:hAnsi="Symbol"/>
      </w:rPr>
    </w:lvl>
    <w:lvl w:ilvl="7" w:tplc="4496C160">
      <w:start w:val="1"/>
      <w:numFmt w:val="bullet"/>
      <w:lvlText w:val="o"/>
      <w:lvlJc w:val="left"/>
      <w:pPr>
        <w:tabs>
          <w:tab w:val="num" w:pos="5760"/>
        </w:tabs>
        <w:ind w:left="5760" w:hanging="360"/>
      </w:pPr>
      <w:rPr>
        <w:rFonts w:ascii="Courier New" w:hAnsi="Courier New"/>
      </w:rPr>
    </w:lvl>
    <w:lvl w:ilvl="8" w:tplc="238ABFE2">
      <w:start w:val="1"/>
      <w:numFmt w:val="bullet"/>
      <w:lvlText w:val=""/>
      <w:lvlJc w:val="left"/>
      <w:pPr>
        <w:tabs>
          <w:tab w:val="num" w:pos="6480"/>
        </w:tabs>
        <w:ind w:left="6480" w:hanging="360"/>
      </w:pPr>
      <w:rPr>
        <w:rFonts w:ascii="Wingdings" w:hAnsi="Wingdings"/>
      </w:rPr>
    </w:lvl>
  </w:abstractNum>
  <w:abstractNum w:abstractNumId="2168" w15:restartNumberingAfterBreak="0">
    <w:nsid w:val="7A0F5ED8"/>
    <w:multiLevelType w:val="hybridMultilevel"/>
    <w:tmpl w:val="7A0F5ED8"/>
    <w:lvl w:ilvl="0" w:tplc="5DFE3670">
      <w:start w:val="1"/>
      <w:numFmt w:val="bullet"/>
      <w:lvlText w:val=""/>
      <w:lvlJc w:val="left"/>
      <w:pPr>
        <w:tabs>
          <w:tab w:val="num" w:pos="480"/>
        </w:tabs>
        <w:ind w:left="480" w:hanging="480"/>
      </w:pPr>
      <w:rPr>
        <w:rFonts w:ascii="Wingdings" w:eastAsia="Wingdings" w:hAnsi="Wingdings" w:cs="Wingdings"/>
      </w:rPr>
    </w:lvl>
    <w:lvl w:ilvl="1" w:tplc="B5DC67A2">
      <w:start w:val="1"/>
      <w:numFmt w:val="bullet"/>
      <w:lvlText w:val="o"/>
      <w:lvlJc w:val="left"/>
      <w:pPr>
        <w:tabs>
          <w:tab w:val="num" w:pos="1440"/>
        </w:tabs>
        <w:ind w:left="1440" w:hanging="360"/>
      </w:pPr>
      <w:rPr>
        <w:rFonts w:ascii="Courier New" w:hAnsi="Courier New"/>
      </w:rPr>
    </w:lvl>
    <w:lvl w:ilvl="2" w:tplc="4C1E863A">
      <w:start w:val="1"/>
      <w:numFmt w:val="bullet"/>
      <w:lvlText w:val=""/>
      <w:lvlJc w:val="left"/>
      <w:pPr>
        <w:tabs>
          <w:tab w:val="num" w:pos="2160"/>
        </w:tabs>
        <w:ind w:left="2160" w:hanging="360"/>
      </w:pPr>
      <w:rPr>
        <w:rFonts w:ascii="Wingdings" w:hAnsi="Wingdings"/>
      </w:rPr>
    </w:lvl>
    <w:lvl w:ilvl="3" w:tplc="F93E4E46">
      <w:start w:val="1"/>
      <w:numFmt w:val="bullet"/>
      <w:lvlText w:val=""/>
      <w:lvlJc w:val="left"/>
      <w:pPr>
        <w:tabs>
          <w:tab w:val="num" w:pos="2880"/>
        </w:tabs>
        <w:ind w:left="2880" w:hanging="360"/>
      </w:pPr>
      <w:rPr>
        <w:rFonts w:ascii="Symbol" w:hAnsi="Symbol"/>
      </w:rPr>
    </w:lvl>
    <w:lvl w:ilvl="4" w:tplc="53EAAD16">
      <w:start w:val="1"/>
      <w:numFmt w:val="bullet"/>
      <w:lvlText w:val="o"/>
      <w:lvlJc w:val="left"/>
      <w:pPr>
        <w:tabs>
          <w:tab w:val="num" w:pos="3600"/>
        </w:tabs>
        <w:ind w:left="3600" w:hanging="360"/>
      </w:pPr>
      <w:rPr>
        <w:rFonts w:ascii="Courier New" w:hAnsi="Courier New"/>
      </w:rPr>
    </w:lvl>
    <w:lvl w:ilvl="5" w:tplc="BA94499C">
      <w:start w:val="1"/>
      <w:numFmt w:val="bullet"/>
      <w:lvlText w:val=""/>
      <w:lvlJc w:val="left"/>
      <w:pPr>
        <w:tabs>
          <w:tab w:val="num" w:pos="4320"/>
        </w:tabs>
        <w:ind w:left="4320" w:hanging="360"/>
      </w:pPr>
      <w:rPr>
        <w:rFonts w:ascii="Wingdings" w:hAnsi="Wingdings"/>
      </w:rPr>
    </w:lvl>
    <w:lvl w:ilvl="6" w:tplc="4AE4A19A">
      <w:start w:val="1"/>
      <w:numFmt w:val="bullet"/>
      <w:lvlText w:val=""/>
      <w:lvlJc w:val="left"/>
      <w:pPr>
        <w:tabs>
          <w:tab w:val="num" w:pos="5040"/>
        </w:tabs>
        <w:ind w:left="5040" w:hanging="360"/>
      </w:pPr>
      <w:rPr>
        <w:rFonts w:ascii="Symbol" w:hAnsi="Symbol"/>
      </w:rPr>
    </w:lvl>
    <w:lvl w:ilvl="7" w:tplc="010098B0">
      <w:start w:val="1"/>
      <w:numFmt w:val="bullet"/>
      <w:lvlText w:val="o"/>
      <w:lvlJc w:val="left"/>
      <w:pPr>
        <w:tabs>
          <w:tab w:val="num" w:pos="5760"/>
        </w:tabs>
        <w:ind w:left="5760" w:hanging="360"/>
      </w:pPr>
      <w:rPr>
        <w:rFonts w:ascii="Courier New" w:hAnsi="Courier New"/>
      </w:rPr>
    </w:lvl>
    <w:lvl w:ilvl="8" w:tplc="453EDC02">
      <w:start w:val="1"/>
      <w:numFmt w:val="bullet"/>
      <w:lvlText w:val=""/>
      <w:lvlJc w:val="left"/>
      <w:pPr>
        <w:tabs>
          <w:tab w:val="num" w:pos="6480"/>
        </w:tabs>
        <w:ind w:left="6480" w:hanging="360"/>
      </w:pPr>
      <w:rPr>
        <w:rFonts w:ascii="Wingdings" w:hAnsi="Wingdings"/>
      </w:rPr>
    </w:lvl>
  </w:abstractNum>
  <w:abstractNum w:abstractNumId="2169" w15:restartNumberingAfterBreak="0">
    <w:nsid w:val="7A0F5ED9"/>
    <w:multiLevelType w:val="hybridMultilevel"/>
    <w:tmpl w:val="7A0F5ED9"/>
    <w:lvl w:ilvl="0" w:tplc="E25C9540">
      <w:start w:val="1"/>
      <w:numFmt w:val="bullet"/>
      <w:lvlText w:val=""/>
      <w:lvlJc w:val="left"/>
      <w:pPr>
        <w:tabs>
          <w:tab w:val="num" w:pos="480"/>
        </w:tabs>
        <w:ind w:left="480" w:hanging="480"/>
      </w:pPr>
      <w:rPr>
        <w:rFonts w:ascii="Wingdings" w:eastAsia="Wingdings" w:hAnsi="Wingdings" w:cs="Wingdings"/>
      </w:rPr>
    </w:lvl>
    <w:lvl w:ilvl="1" w:tplc="5CA212B8">
      <w:start w:val="1"/>
      <w:numFmt w:val="bullet"/>
      <w:lvlText w:val="o"/>
      <w:lvlJc w:val="left"/>
      <w:pPr>
        <w:tabs>
          <w:tab w:val="num" w:pos="1440"/>
        </w:tabs>
        <w:ind w:left="1440" w:hanging="360"/>
      </w:pPr>
      <w:rPr>
        <w:rFonts w:ascii="Courier New" w:hAnsi="Courier New"/>
      </w:rPr>
    </w:lvl>
    <w:lvl w:ilvl="2" w:tplc="A17452AC">
      <w:start w:val="1"/>
      <w:numFmt w:val="bullet"/>
      <w:lvlText w:val=""/>
      <w:lvlJc w:val="left"/>
      <w:pPr>
        <w:tabs>
          <w:tab w:val="num" w:pos="2160"/>
        </w:tabs>
        <w:ind w:left="2160" w:hanging="360"/>
      </w:pPr>
      <w:rPr>
        <w:rFonts w:ascii="Wingdings" w:hAnsi="Wingdings"/>
      </w:rPr>
    </w:lvl>
    <w:lvl w:ilvl="3" w:tplc="0FC66F22">
      <w:start w:val="1"/>
      <w:numFmt w:val="bullet"/>
      <w:lvlText w:val=""/>
      <w:lvlJc w:val="left"/>
      <w:pPr>
        <w:tabs>
          <w:tab w:val="num" w:pos="2880"/>
        </w:tabs>
        <w:ind w:left="2880" w:hanging="360"/>
      </w:pPr>
      <w:rPr>
        <w:rFonts w:ascii="Symbol" w:hAnsi="Symbol"/>
      </w:rPr>
    </w:lvl>
    <w:lvl w:ilvl="4" w:tplc="E69C7B98">
      <w:start w:val="1"/>
      <w:numFmt w:val="bullet"/>
      <w:lvlText w:val="o"/>
      <w:lvlJc w:val="left"/>
      <w:pPr>
        <w:tabs>
          <w:tab w:val="num" w:pos="3600"/>
        </w:tabs>
        <w:ind w:left="3600" w:hanging="360"/>
      </w:pPr>
      <w:rPr>
        <w:rFonts w:ascii="Courier New" w:hAnsi="Courier New"/>
      </w:rPr>
    </w:lvl>
    <w:lvl w:ilvl="5" w:tplc="F14C95F6">
      <w:start w:val="1"/>
      <w:numFmt w:val="bullet"/>
      <w:lvlText w:val=""/>
      <w:lvlJc w:val="left"/>
      <w:pPr>
        <w:tabs>
          <w:tab w:val="num" w:pos="4320"/>
        </w:tabs>
        <w:ind w:left="4320" w:hanging="360"/>
      </w:pPr>
      <w:rPr>
        <w:rFonts w:ascii="Wingdings" w:hAnsi="Wingdings"/>
      </w:rPr>
    </w:lvl>
    <w:lvl w:ilvl="6" w:tplc="71A67E9A">
      <w:start w:val="1"/>
      <w:numFmt w:val="bullet"/>
      <w:lvlText w:val=""/>
      <w:lvlJc w:val="left"/>
      <w:pPr>
        <w:tabs>
          <w:tab w:val="num" w:pos="5040"/>
        </w:tabs>
        <w:ind w:left="5040" w:hanging="360"/>
      </w:pPr>
      <w:rPr>
        <w:rFonts w:ascii="Symbol" w:hAnsi="Symbol"/>
      </w:rPr>
    </w:lvl>
    <w:lvl w:ilvl="7" w:tplc="732A6C04">
      <w:start w:val="1"/>
      <w:numFmt w:val="bullet"/>
      <w:lvlText w:val="o"/>
      <w:lvlJc w:val="left"/>
      <w:pPr>
        <w:tabs>
          <w:tab w:val="num" w:pos="5760"/>
        </w:tabs>
        <w:ind w:left="5760" w:hanging="360"/>
      </w:pPr>
      <w:rPr>
        <w:rFonts w:ascii="Courier New" w:hAnsi="Courier New"/>
      </w:rPr>
    </w:lvl>
    <w:lvl w:ilvl="8" w:tplc="4D62305A">
      <w:start w:val="1"/>
      <w:numFmt w:val="bullet"/>
      <w:lvlText w:val=""/>
      <w:lvlJc w:val="left"/>
      <w:pPr>
        <w:tabs>
          <w:tab w:val="num" w:pos="6480"/>
        </w:tabs>
        <w:ind w:left="6480" w:hanging="360"/>
      </w:pPr>
      <w:rPr>
        <w:rFonts w:ascii="Wingdings" w:hAnsi="Wingdings"/>
      </w:rPr>
    </w:lvl>
  </w:abstractNum>
  <w:abstractNum w:abstractNumId="2170" w15:restartNumberingAfterBreak="0">
    <w:nsid w:val="7A0F5EDA"/>
    <w:multiLevelType w:val="hybridMultilevel"/>
    <w:tmpl w:val="7A0F5EDA"/>
    <w:lvl w:ilvl="0" w:tplc="BCCC54DC">
      <w:start w:val="1"/>
      <w:numFmt w:val="bullet"/>
      <w:lvlText w:val=""/>
      <w:lvlJc w:val="left"/>
      <w:pPr>
        <w:tabs>
          <w:tab w:val="num" w:pos="480"/>
        </w:tabs>
        <w:ind w:left="480" w:hanging="480"/>
      </w:pPr>
      <w:rPr>
        <w:rFonts w:ascii="Wingdings" w:eastAsia="Wingdings" w:hAnsi="Wingdings" w:cs="Wingdings"/>
      </w:rPr>
    </w:lvl>
    <w:lvl w:ilvl="1" w:tplc="CEC05698">
      <w:start w:val="1"/>
      <w:numFmt w:val="bullet"/>
      <w:lvlText w:val="o"/>
      <w:lvlJc w:val="left"/>
      <w:pPr>
        <w:tabs>
          <w:tab w:val="num" w:pos="1440"/>
        </w:tabs>
        <w:ind w:left="1440" w:hanging="360"/>
      </w:pPr>
      <w:rPr>
        <w:rFonts w:ascii="Courier New" w:hAnsi="Courier New"/>
      </w:rPr>
    </w:lvl>
    <w:lvl w:ilvl="2" w:tplc="6C9065D2">
      <w:start w:val="1"/>
      <w:numFmt w:val="bullet"/>
      <w:lvlText w:val=""/>
      <w:lvlJc w:val="left"/>
      <w:pPr>
        <w:tabs>
          <w:tab w:val="num" w:pos="2160"/>
        </w:tabs>
        <w:ind w:left="2160" w:hanging="360"/>
      </w:pPr>
      <w:rPr>
        <w:rFonts w:ascii="Wingdings" w:hAnsi="Wingdings"/>
      </w:rPr>
    </w:lvl>
    <w:lvl w:ilvl="3" w:tplc="9A508978">
      <w:start w:val="1"/>
      <w:numFmt w:val="bullet"/>
      <w:lvlText w:val=""/>
      <w:lvlJc w:val="left"/>
      <w:pPr>
        <w:tabs>
          <w:tab w:val="num" w:pos="2880"/>
        </w:tabs>
        <w:ind w:left="2880" w:hanging="360"/>
      </w:pPr>
      <w:rPr>
        <w:rFonts w:ascii="Symbol" w:hAnsi="Symbol"/>
      </w:rPr>
    </w:lvl>
    <w:lvl w:ilvl="4" w:tplc="3BB8685E">
      <w:start w:val="1"/>
      <w:numFmt w:val="bullet"/>
      <w:lvlText w:val="o"/>
      <w:lvlJc w:val="left"/>
      <w:pPr>
        <w:tabs>
          <w:tab w:val="num" w:pos="3600"/>
        </w:tabs>
        <w:ind w:left="3600" w:hanging="360"/>
      </w:pPr>
      <w:rPr>
        <w:rFonts w:ascii="Courier New" w:hAnsi="Courier New"/>
      </w:rPr>
    </w:lvl>
    <w:lvl w:ilvl="5" w:tplc="69021054">
      <w:start w:val="1"/>
      <w:numFmt w:val="bullet"/>
      <w:lvlText w:val=""/>
      <w:lvlJc w:val="left"/>
      <w:pPr>
        <w:tabs>
          <w:tab w:val="num" w:pos="4320"/>
        </w:tabs>
        <w:ind w:left="4320" w:hanging="360"/>
      </w:pPr>
      <w:rPr>
        <w:rFonts w:ascii="Wingdings" w:hAnsi="Wingdings"/>
      </w:rPr>
    </w:lvl>
    <w:lvl w:ilvl="6" w:tplc="BE485820">
      <w:start w:val="1"/>
      <w:numFmt w:val="bullet"/>
      <w:lvlText w:val=""/>
      <w:lvlJc w:val="left"/>
      <w:pPr>
        <w:tabs>
          <w:tab w:val="num" w:pos="5040"/>
        </w:tabs>
        <w:ind w:left="5040" w:hanging="360"/>
      </w:pPr>
      <w:rPr>
        <w:rFonts w:ascii="Symbol" w:hAnsi="Symbol"/>
      </w:rPr>
    </w:lvl>
    <w:lvl w:ilvl="7" w:tplc="2FFE8480">
      <w:start w:val="1"/>
      <w:numFmt w:val="bullet"/>
      <w:lvlText w:val="o"/>
      <w:lvlJc w:val="left"/>
      <w:pPr>
        <w:tabs>
          <w:tab w:val="num" w:pos="5760"/>
        </w:tabs>
        <w:ind w:left="5760" w:hanging="360"/>
      </w:pPr>
      <w:rPr>
        <w:rFonts w:ascii="Courier New" w:hAnsi="Courier New"/>
      </w:rPr>
    </w:lvl>
    <w:lvl w:ilvl="8" w:tplc="9C0C0C8C">
      <w:start w:val="1"/>
      <w:numFmt w:val="bullet"/>
      <w:lvlText w:val=""/>
      <w:lvlJc w:val="left"/>
      <w:pPr>
        <w:tabs>
          <w:tab w:val="num" w:pos="6480"/>
        </w:tabs>
        <w:ind w:left="6480" w:hanging="360"/>
      </w:pPr>
      <w:rPr>
        <w:rFonts w:ascii="Wingdings" w:hAnsi="Wingdings"/>
      </w:rPr>
    </w:lvl>
  </w:abstractNum>
  <w:abstractNum w:abstractNumId="2171" w15:restartNumberingAfterBreak="0">
    <w:nsid w:val="7A0F5EDB"/>
    <w:multiLevelType w:val="hybridMultilevel"/>
    <w:tmpl w:val="7A0F5EDB"/>
    <w:lvl w:ilvl="0" w:tplc="2DBA82AC">
      <w:start w:val="1"/>
      <w:numFmt w:val="bullet"/>
      <w:lvlText w:val=""/>
      <w:lvlJc w:val="left"/>
      <w:pPr>
        <w:tabs>
          <w:tab w:val="num" w:pos="480"/>
        </w:tabs>
        <w:ind w:left="480" w:hanging="480"/>
      </w:pPr>
      <w:rPr>
        <w:rFonts w:ascii="Wingdings" w:eastAsia="Wingdings" w:hAnsi="Wingdings" w:cs="Wingdings"/>
      </w:rPr>
    </w:lvl>
    <w:lvl w:ilvl="1" w:tplc="A19A1FD6">
      <w:start w:val="1"/>
      <w:numFmt w:val="bullet"/>
      <w:lvlText w:val="o"/>
      <w:lvlJc w:val="left"/>
      <w:pPr>
        <w:tabs>
          <w:tab w:val="num" w:pos="1440"/>
        </w:tabs>
        <w:ind w:left="1440" w:hanging="360"/>
      </w:pPr>
      <w:rPr>
        <w:rFonts w:ascii="Courier New" w:hAnsi="Courier New"/>
      </w:rPr>
    </w:lvl>
    <w:lvl w:ilvl="2" w:tplc="DBE6913E">
      <w:start w:val="1"/>
      <w:numFmt w:val="bullet"/>
      <w:lvlText w:val=""/>
      <w:lvlJc w:val="left"/>
      <w:pPr>
        <w:tabs>
          <w:tab w:val="num" w:pos="2160"/>
        </w:tabs>
        <w:ind w:left="2160" w:hanging="360"/>
      </w:pPr>
      <w:rPr>
        <w:rFonts w:ascii="Wingdings" w:hAnsi="Wingdings"/>
      </w:rPr>
    </w:lvl>
    <w:lvl w:ilvl="3" w:tplc="97C4B35C">
      <w:start w:val="1"/>
      <w:numFmt w:val="bullet"/>
      <w:lvlText w:val=""/>
      <w:lvlJc w:val="left"/>
      <w:pPr>
        <w:tabs>
          <w:tab w:val="num" w:pos="2880"/>
        </w:tabs>
        <w:ind w:left="2880" w:hanging="360"/>
      </w:pPr>
      <w:rPr>
        <w:rFonts w:ascii="Symbol" w:hAnsi="Symbol"/>
      </w:rPr>
    </w:lvl>
    <w:lvl w:ilvl="4" w:tplc="650884F2">
      <w:start w:val="1"/>
      <w:numFmt w:val="bullet"/>
      <w:lvlText w:val="o"/>
      <w:lvlJc w:val="left"/>
      <w:pPr>
        <w:tabs>
          <w:tab w:val="num" w:pos="3600"/>
        </w:tabs>
        <w:ind w:left="3600" w:hanging="360"/>
      </w:pPr>
      <w:rPr>
        <w:rFonts w:ascii="Courier New" w:hAnsi="Courier New"/>
      </w:rPr>
    </w:lvl>
    <w:lvl w:ilvl="5" w:tplc="C1C65988">
      <w:start w:val="1"/>
      <w:numFmt w:val="bullet"/>
      <w:lvlText w:val=""/>
      <w:lvlJc w:val="left"/>
      <w:pPr>
        <w:tabs>
          <w:tab w:val="num" w:pos="4320"/>
        </w:tabs>
        <w:ind w:left="4320" w:hanging="360"/>
      </w:pPr>
      <w:rPr>
        <w:rFonts w:ascii="Wingdings" w:hAnsi="Wingdings"/>
      </w:rPr>
    </w:lvl>
    <w:lvl w:ilvl="6" w:tplc="471EE168">
      <w:start w:val="1"/>
      <w:numFmt w:val="bullet"/>
      <w:lvlText w:val=""/>
      <w:lvlJc w:val="left"/>
      <w:pPr>
        <w:tabs>
          <w:tab w:val="num" w:pos="5040"/>
        </w:tabs>
        <w:ind w:left="5040" w:hanging="360"/>
      </w:pPr>
      <w:rPr>
        <w:rFonts w:ascii="Symbol" w:hAnsi="Symbol"/>
      </w:rPr>
    </w:lvl>
    <w:lvl w:ilvl="7" w:tplc="DB9212EE">
      <w:start w:val="1"/>
      <w:numFmt w:val="bullet"/>
      <w:lvlText w:val="o"/>
      <w:lvlJc w:val="left"/>
      <w:pPr>
        <w:tabs>
          <w:tab w:val="num" w:pos="5760"/>
        </w:tabs>
        <w:ind w:left="5760" w:hanging="360"/>
      </w:pPr>
      <w:rPr>
        <w:rFonts w:ascii="Courier New" w:hAnsi="Courier New"/>
      </w:rPr>
    </w:lvl>
    <w:lvl w:ilvl="8" w:tplc="A2AC1908">
      <w:start w:val="1"/>
      <w:numFmt w:val="bullet"/>
      <w:lvlText w:val=""/>
      <w:lvlJc w:val="left"/>
      <w:pPr>
        <w:tabs>
          <w:tab w:val="num" w:pos="6480"/>
        </w:tabs>
        <w:ind w:left="6480" w:hanging="360"/>
      </w:pPr>
      <w:rPr>
        <w:rFonts w:ascii="Wingdings" w:hAnsi="Wingdings"/>
      </w:rPr>
    </w:lvl>
  </w:abstractNum>
  <w:abstractNum w:abstractNumId="2172" w15:restartNumberingAfterBreak="0">
    <w:nsid w:val="7A0F5EDC"/>
    <w:multiLevelType w:val="hybridMultilevel"/>
    <w:tmpl w:val="7A0F5EDC"/>
    <w:lvl w:ilvl="0" w:tplc="94AC116C">
      <w:start w:val="1"/>
      <w:numFmt w:val="bullet"/>
      <w:lvlText w:val=""/>
      <w:lvlJc w:val="left"/>
      <w:pPr>
        <w:tabs>
          <w:tab w:val="num" w:pos="480"/>
        </w:tabs>
        <w:ind w:left="480" w:hanging="480"/>
      </w:pPr>
      <w:rPr>
        <w:rFonts w:ascii="Wingdings" w:eastAsia="Wingdings" w:hAnsi="Wingdings" w:cs="Wingdings"/>
      </w:rPr>
    </w:lvl>
    <w:lvl w:ilvl="1" w:tplc="D14ABC40">
      <w:start w:val="1"/>
      <w:numFmt w:val="bullet"/>
      <w:lvlText w:val="o"/>
      <w:lvlJc w:val="left"/>
      <w:pPr>
        <w:tabs>
          <w:tab w:val="num" w:pos="1440"/>
        </w:tabs>
        <w:ind w:left="1440" w:hanging="360"/>
      </w:pPr>
      <w:rPr>
        <w:rFonts w:ascii="Courier New" w:hAnsi="Courier New"/>
      </w:rPr>
    </w:lvl>
    <w:lvl w:ilvl="2" w:tplc="6EAC1E84">
      <w:start w:val="1"/>
      <w:numFmt w:val="bullet"/>
      <w:lvlText w:val=""/>
      <w:lvlJc w:val="left"/>
      <w:pPr>
        <w:tabs>
          <w:tab w:val="num" w:pos="2160"/>
        </w:tabs>
        <w:ind w:left="2160" w:hanging="360"/>
      </w:pPr>
      <w:rPr>
        <w:rFonts w:ascii="Wingdings" w:hAnsi="Wingdings"/>
      </w:rPr>
    </w:lvl>
    <w:lvl w:ilvl="3" w:tplc="F982AB50">
      <w:start w:val="1"/>
      <w:numFmt w:val="bullet"/>
      <w:lvlText w:val=""/>
      <w:lvlJc w:val="left"/>
      <w:pPr>
        <w:tabs>
          <w:tab w:val="num" w:pos="2880"/>
        </w:tabs>
        <w:ind w:left="2880" w:hanging="360"/>
      </w:pPr>
      <w:rPr>
        <w:rFonts w:ascii="Symbol" w:hAnsi="Symbol"/>
      </w:rPr>
    </w:lvl>
    <w:lvl w:ilvl="4" w:tplc="A1CCBC7A">
      <w:start w:val="1"/>
      <w:numFmt w:val="bullet"/>
      <w:lvlText w:val="o"/>
      <w:lvlJc w:val="left"/>
      <w:pPr>
        <w:tabs>
          <w:tab w:val="num" w:pos="3600"/>
        </w:tabs>
        <w:ind w:left="3600" w:hanging="360"/>
      </w:pPr>
      <w:rPr>
        <w:rFonts w:ascii="Courier New" w:hAnsi="Courier New"/>
      </w:rPr>
    </w:lvl>
    <w:lvl w:ilvl="5" w:tplc="32BA5A4A">
      <w:start w:val="1"/>
      <w:numFmt w:val="bullet"/>
      <w:lvlText w:val=""/>
      <w:lvlJc w:val="left"/>
      <w:pPr>
        <w:tabs>
          <w:tab w:val="num" w:pos="4320"/>
        </w:tabs>
        <w:ind w:left="4320" w:hanging="360"/>
      </w:pPr>
      <w:rPr>
        <w:rFonts w:ascii="Wingdings" w:hAnsi="Wingdings"/>
      </w:rPr>
    </w:lvl>
    <w:lvl w:ilvl="6" w:tplc="2564AF88">
      <w:start w:val="1"/>
      <w:numFmt w:val="bullet"/>
      <w:lvlText w:val=""/>
      <w:lvlJc w:val="left"/>
      <w:pPr>
        <w:tabs>
          <w:tab w:val="num" w:pos="5040"/>
        </w:tabs>
        <w:ind w:left="5040" w:hanging="360"/>
      </w:pPr>
      <w:rPr>
        <w:rFonts w:ascii="Symbol" w:hAnsi="Symbol"/>
      </w:rPr>
    </w:lvl>
    <w:lvl w:ilvl="7" w:tplc="91E2286E">
      <w:start w:val="1"/>
      <w:numFmt w:val="bullet"/>
      <w:lvlText w:val="o"/>
      <w:lvlJc w:val="left"/>
      <w:pPr>
        <w:tabs>
          <w:tab w:val="num" w:pos="5760"/>
        </w:tabs>
        <w:ind w:left="5760" w:hanging="360"/>
      </w:pPr>
      <w:rPr>
        <w:rFonts w:ascii="Courier New" w:hAnsi="Courier New"/>
      </w:rPr>
    </w:lvl>
    <w:lvl w:ilvl="8" w:tplc="6D82AA8E">
      <w:start w:val="1"/>
      <w:numFmt w:val="bullet"/>
      <w:lvlText w:val=""/>
      <w:lvlJc w:val="left"/>
      <w:pPr>
        <w:tabs>
          <w:tab w:val="num" w:pos="6480"/>
        </w:tabs>
        <w:ind w:left="6480" w:hanging="360"/>
      </w:pPr>
      <w:rPr>
        <w:rFonts w:ascii="Wingdings" w:hAnsi="Wingdings"/>
      </w:rPr>
    </w:lvl>
  </w:abstractNum>
  <w:abstractNum w:abstractNumId="2173" w15:restartNumberingAfterBreak="0">
    <w:nsid w:val="7A0F5EDD"/>
    <w:multiLevelType w:val="hybridMultilevel"/>
    <w:tmpl w:val="7A0F5EDD"/>
    <w:lvl w:ilvl="0" w:tplc="6568D8E4">
      <w:start w:val="1"/>
      <w:numFmt w:val="bullet"/>
      <w:lvlText w:val=""/>
      <w:lvlJc w:val="left"/>
      <w:pPr>
        <w:tabs>
          <w:tab w:val="num" w:pos="480"/>
        </w:tabs>
        <w:ind w:left="480" w:hanging="480"/>
      </w:pPr>
      <w:rPr>
        <w:rFonts w:ascii="Wingdings" w:eastAsia="Wingdings" w:hAnsi="Wingdings" w:cs="Wingdings"/>
      </w:rPr>
    </w:lvl>
    <w:lvl w:ilvl="1" w:tplc="32788F9C">
      <w:start w:val="1"/>
      <w:numFmt w:val="bullet"/>
      <w:lvlText w:val="o"/>
      <w:lvlJc w:val="left"/>
      <w:pPr>
        <w:tabs>
          <w:tab w:val="num" w:pos="1440"/>
        </w:tabs>
        <w:ind w:left="1440" w:hanging="360"/>
      </w:pPr>
      <w:rPr>
        <w:rFonts w:ascii="Courier New" w:hAnsi="Courier New"/>
      </w:rPr>
    </w:lvl>
    <w:lvl w:ilvl="2" w:tplc="DB50251A">
      <w:start w:val="1"/>
      <w:numFmt w:val="bullet"/>
      <w:lvlText w:val=""/>
      <w:lvlJc w:val="left"/>
      <w:pPr>
        <w:tabs>
          <w:tab w:val="num" w:pos="2160"/>
        </w:tabs>
        <w:ind w:left="2160" w:hanging="360"/>
      </w:pPr>
      <w:rPr>
        <w:rFonts w:ascii="Wingdings" w:hAnsi="Wingdings"/>
      </w:rPr>
    </w:lvl>
    <w:lvl w:ilvl="3" w:tplc="B6AA26EC">
      <w:start w:val="1"/>
      <w:numFmt w:val="bullet"/>
      <w:lvlText w:val=""/>
      <w:lvlJc w:val="left"/>
      <w:pPr>
        <w:tabs>
          <w:tab w:val="num" w:pos="2880"/>
        </w:tabs>
        <w:ind w:left="2880" w:hanging="360"/>
      </w:pPr>
      <w:rPr>
        <w:rFonts w:ascii="Symbol" w:hAnsi="Symbol"/>
      </w:rPr>
    </w:lvl>
    <w:lvl w:ilvl="4" w:tplc="9CCA9F8A">
      <w:start w:val="1"/>
      <w:numFmt w:val="bullet"/>
      <w:lvlText w:val="o"/>
      <w:lvlJc w:val="left"/>
      <w:pPr>
        <w:tabs>
          <w:tab w:val="num" w:pos="3600"/>
        </w:tabs>
        <w:ind w:left="3600" w:hanging="360"/>
      </w:pPr>
      <w:rPr>
        <w:rFonts w:ascii="Courier New" w:hAnsi="Courier New"/>
      </w:rPr>
    </w:lvl>
    <w:lvl w:ilvl="5" w:tplc="0B1450E2">
      <w:start w:val="1"/>
      <w:numFmt w:val="bullet"/>
      <w:lvlText w:val=""/>
      <w:lvlJc w:val="left"/>
      <w:pPr>
        <w:tabs>
          <w:tab w:val="num" w:pos="4320"/>
        </w:tabs>
        <w:ind w:left="4320" w:hanging="360"/>
      </w:pPr>
      <w:rPr>
        <w:rFonts w:ascii="Wingdings" w:hAnsi="Wingdings"/>
      </w:rPr>
    </w:lvl>
    <w:lvl w:ilvl="6" w:tplc="843090E8">
      <w:start w:val="1"/>
      <w:numFmt w:val="bullet"/>
      <w:lvlText w:val=""/>
      <w:lvlJc w:val="left"/>
      <w:pPr>
        <w:tabs>
          <w:tab w:val="num" w:pos="5040"/>
        </w:tabs>
        <w:ind w:left="5040" w:hanging="360"/>
      </w:pPr>
      <w:rPr>
        <w:rFonts w:ascii="Symbol" w:hAnsi="Symbol"/>
      </w:rPr>
    </w:lvl>
    <w:lvl w:ilvl="7" w:tplc="9D86BAD8">
      <w:start w:val="1"/>
      <w:numFmt w:val="bullet"/>
      <w:lvlText w:val="o"/>
      <w:lvlJc w:val="left"/>
      <w:pPr>
        <w:tabs>
          <w:tab w:val="num" w:pos="5760"/>
        </w:tabs>
        <w:ind w:left="5760" w:hanging="360"/>
      </w:pPr>
      <w:rPr>
        <w:rFonts w:ascii="Courier New" w:hAnsi="Courier New"/>
      </w:rPr>
    </w:lvl>
    <w:lvl w:ilvl="8" w:tplc="86A2643A">
      <w:start w:val="1"/>
      <w:numFmt w:val="bullet"/>
      <w:lvlText w:val=""/>
      <w:lvlJc w:val="left"/>
      <w:pPr>
        <w:tabs>
          <w:tab w:val="num" w:pos="6480"/>
        </w:tabs>
        <w:ind w:left="6480" w:hanging="360"/>
      </w:pPr>
      <w:rPr>
        <w:rFonts w:ascii="Wingdings" w:hAnsi="Wingdings"/>
      </w:rPr>
    </w:lvl>
  </w:abstractNum>
  <w:abstractNum w:abstractNumId="2174" w15:restartNumberingAfterBreak="0">
    <w:nsid w:val="7A0F5EDE"/>
    <w:multiLevelType w:val="hybridMultilevel"/>
    <w:tmpl w:val="7A0F5EDE"/>
    <w:lvl w:ilvl="0" w:tplc="8C2AC140">
      <w:start w:val="1"/>
      <w:numFmt w:val="bullet"/>
      <w:lvlText w:val=""/>
      <w:lvlJc w:val="left"/>
      <w:pPr>
        <w:tabs>
          <w:tab w:val="num" w:pos="480"/>
        </w:tabs>
        <w:ind w:left="480" w:hanging="480"/>
      </w:pPr>
      <w:rPr>
        <w:rFonts w:ascii="Wingdings" w:eastAsia="Wingdings" w:hAnsi="Wingdings" w:cs="Wingdings"/>
      </w:rPr>
    </w:lvl>
    <w:lvl w:ilvl="1" w:tplc="6DE42FD6">
      <w:start w:val="1"/>
      <w:numFmt w:val="bullet"/>
      <w:lvlText w:val="o"/>
      <w:lvlJc w:val="left"/>
      <w:pPr>
        <w:tabs>
          <w:tab w:val="num" w:pos="1440"/>
        </w:tabs>
        <w:ind w:left="1440" w:hanging="360"/>
      </w:pPr>
      <w:rPr>
        <w:rFonts w:ascii="Courier New" w:hAnsi="Courier New"/>
      </w:rPr>
    </w:lvl>
    <w:lvl w:ilvl="2" w:tplc="8658454A">
      <w:start w:val="1"/>
      <w:numFmt w:val="bullet"/>
      <w:lvlText w:val=""/>
      <w:lvlJc w:val="left"/>
      <w:pPr>
        <w:tabs>
          <w:tab w:val="num" w:pos="2160"/>
        </w:tabs>
        <w:ind w:left="2160" w:hanging="360"/>
      </w:pPr>
      <w:rPr>
        <w:rFonts w:ascii="Wingdings" w:hAnsi="Wingdings"/>
      </w:rPr>
    </w:lvl>
    <w:lvl w:ilvl="3" w:tplc="90E63CB6">
      <w:start w:val="1"/>
      <w:numFmt w:val="bullet"/>
      <w:lvlText w:val=""/>
      <w:lvlJc w:val="left"/>
      <w:pPr>
        <w:tabs>
          <w:tab w:val="num" w:pos="2880"/>
        </w:tabs>
        <w:ind w:left="2880" w:hanging="360"/>
      </w:pPr>
      <w:rPr>
        <w:rFonts w:ascii="Symbol" w:hAnsi="Symbol"/>
      </w:rPr>
    </w:lvl>
    <w:lvl w:ilvl="4" w:tplc="9F201354">
      <w:start w:val="1"/>
      <w:numFmt w:val="bullet"/>
      <w:lvlText w:val="o"/>
      <w:lvlJc w:val="left"/>
      <w:pPr>
        <w:tabs>
          <w:tab w:val="num" w:pos="3600"/>
        </w:tabs>
        <w:ind w:left="3600" w:hanging="360"/>
      </w:pPr>
      <w:rPr>
        <w:rFonts w:ascii="Courier New" w:hAnsi="Courier New"/>
      </w:rPr>
    </w:lvl>
    <w:lvl w:ilvl="5" w:tplc="F6909AF2">
      <w:start w:val="1"/>
      <w:numFmt w:val="bullet"/>
      <w:lvlText w:val=""/>
      <w:lvlJc w:val="left"/>
      <w:pPr>
        <w:tabs>
          <w:tab w:val="num" w:pos="4320"/>
        </w:tabs>
        <w:ind w:left="4320" w:hanging="360"/>
      </w:pPr>
      <w:rPr>
        <w:rFonts w:ascii="Wingdings" w:hAnsi="Wingdings"/>
      </w:rPr>
    </w:lvl>
    <w:lvl w:ilvl="6" w:tplc="A434123A">
      <w:start w:val="1"/>
      <w:numFmt w:val="bullet"/>
      <w:lvlText w:val=""/>
      <w:lvlJc w:val="left"/>
      <w:pPr>
        <w:tabs>
          <w:tab w:val="num" w:pos="5040"/>
        </w:tabs>
        <w:ind w:left="5040" w:hanging="360"/>
      </w:pPr>
      <w:rPr>
        <w:rFonts w:ascii="Symbol" w:hAnsi="Symbol"/>
      </w:rPr>
    </w:lvl>
    <w:lvl w:ilvl="7" w:tplc="B9128A3A">
      <w:start w:val="1"/>
      <w:numFmt w:val="bullet"/>
      <w:lvlText w:val="o"/>
      <w:lvlJc w:val="left"/>
      <w:pPr>
        <w:tabs>
          <w:tab w:val="num" w:pos="5760"/>
        </w:tabs>
        <w:ind w:left="5760" w:hanging="360"/>
      </w:pPr>
      <w:rPr>
        <w:rFonts w:ascii="Courier New" w:hAnsi="Courier New"/>
      </w:rPr>
    </w:lvl>
    <w:lvl w:ilvl="8" w:tplc="5C6C1E86">
      <w:start w:val="1"/>
      <w:numFmt w:val="bullet"/>
      <w:lvlText w:val=""/>
      <w:lvlJc w:val="left"/>
      <w:pPr>
        <w:tabs>
          <w:tab w:val="num" w:pos="6480"/>
        </w:tabs>
        <w:ind w:left="6480" w:hanging="360"/>
      </w:pPr>
      <w:rPr>
        <w:rFonts w:ascii="Wingdings" w:hAnsi="Wingdings"/>
      </w:rPr>
    </w:lvl>
  </w:abstractNum>
  <w:abstractNum w:abstractNumId="2175" w15:restartNumberingAfterBreak="0">
    <w:nsid w:val="7A0F5EDF"/>
    <w:multiLevelType w:val="hybridMultilevel"/>
    <w:tmpl w:val="7A0F5EDF"/>
    <w:lvl w:ilvl="0" w:tplc="674AE952">
      <w:start w:val="1"/>
      <w:numFmt w:val="bullet"/>
      <w:lvlText w:val=""/>
      <w:lvlJc w:val="left"/>
      <w:pPr>
        <w:tabs>
          <w:tab w:val="num" w:pos="480"/>
        </w:tabs>
        <w:ind w:left="480" w:hanging="480"/>
      </w:pPr>
      <w:rPr>
        <w:rFonts w:ascii="Wingdings" w:eastAsia="Wingdings" w:hAnsi="Wingdings" w:cs="Wingdings"/>
      </w:rPr>
    </w:lvl>
    <w:lvl w:ilvl="1" w:tplc="88EA14F0">
      <w:start w:val="1"/>
      <w:numFmt w:val="bullet"/>
      <w:lvlText w:val="o"/>
      <w:lvlJc w:val="left"/>
      <w:pPr>
        <w:tabs>
          <w:tab w:val="num" w:pos="1440"/>
        </w:tabs>
        <w:ind w:left="1440" w:hanging="360"/>
      </w:pPr>
      <w:rPr>
        <w:rFonts w:ascii="Courier New" w:hAnsi="Courier New"/>
      </w:rPr>
    </w:lvl>
    <w:lvl w:ilvl="2" w:tplc="7D220222">
      <w:start w:val="1"/>
      <w:numFmt w:val="bullet"/>
      <w:lvlText w:val=""/>
      <w:lvlJc w:val="left"/>
      <w:pPr>
        <w:tabs>
          <w:tab w:val="num" w:pos="2160"/>
        </w:tabs>
        <w:ind w:left="2160" w:hanging="360"/>
      </w:pPr>
      <w:rPr>
        <w:rFonts w:ascii="Wingdings" w:hAnsi="Wingdings"/>
      </w:rPr>
    </w:lvl>
    <w:lvl w:ilvl="3" w:tplc="17B848C8">
      <w:start w:val="1"/>
      <w:numFmt w:val="bullet"/>
      <w:lvlText w:val=""/>
      <w:lvlJc w:val="left"/>
      <w:pPr>
        <w:tabs>
          <w:tab w:val="num" w:pos="2880"/>
        </w:tabs>
        <w:ind w:left="2880" w:hanging="360"/>
      </w:pPr>
      <w:rPr>
        <w:rFonts w:ascii="Symbol" w:hAnsi="Symbol"/>
      </w:rPr>
    </w:lvl>
    <w:lvl w:ilvl="4" w:tplc="953A4FDE">
      <w:start w:val="1"/>
      <w:numFmt w:val="bullet"/>
      <w:lvlText w:val="o"/>
      <w:lvlJc w:val="left"/>
      <w:pPr>
        <w:tabs>
          <w:tab w:val="num" w:pos="3600"/>
        </w:tabs>
        <w:ind w:left="3600" w:hanging="360"/>
      </w:pPr>
      <w:rPr>
        <w:rFonts w:ascii="Courier New" w:hAnsi="Courier New"/>
      </w:rPr>
    </w:lvl>
    <w:lvl w:ilvl="5" w:tplc="5E008C82">
      <w:start w:val="1"/>
      <w:numFmt w:val="bullet"/>
      <w:lvlText w:val=""/>
      <w:lvlJc w:val="left"/>
      <w:pPr>
        <w:tabs>
          <w:tab w:val="num" w:pos="4320"/>
        </w:tabs>
        <w:ind w:left="4320" w:hanging="360"/>
      </w:pPr>
      <w:rPr>
        <w:rFonts w:ascii="Wingdings" w:hAnsi="Wingdings"/>
      </w:rPr>
    </w:lvl>
    <w:lvl w:ilvl="6" w:tplc="E5AE08E0">
      <w:start w:val="1"/>
      <w:numFmt w:val="bullet"/>
      <w:lvlText w:val=""/>
      <w:lvlJc w:val="left"/>
      <w:pPr>
        <w:tabs>
          <w:tab w:val="num" w:pos="5040"/>
        </w:tabs>
        <w:ind w:left="5040" w:hanging="360"/>
      </w:pPr>
      <w:rPr>
        <w:rFonts w:ascii="Symbol" w:hAnsi="Symbol"/>
      </w:rPr>
    </w:lvl>
    <w:lvl w:ilvl="7" w:tplc="C2A267B2">
      <w:start w:val="1"/>
      <w:numFmt w:val="bullet"/>
      <w:lvlText w:val="o"/>
      <w:lvlJc w:val="left"/>
      <w:pPr>
        <w:tabs>
          <w:tab w:val="num" w:pos="5760"/>
        </w:tabs>
        <w:ind w:left="5760" w:hanging="360"/>
      </w:pPr>
      <w:rPr>
        <w:rFonts w:ascii="Courier New" w:hAnsi="Courier New"/>
      </w:rPr>
    </w:lvl>
    <w:lvl w:ilvl="8" w:tplc="82660338">
      <w:start w:val="1"/>
      <w:numFmt w:val="bullet"/>
      <w:lvlText w:val=""/>
      <w:lvlJc w:val="left"/>
      <w:pPr>
        <w:tabs>
          <w:tab w:val="num" w:pos="6480"/>
        </w:tabs>
        <w:ind w:left="6480" w:hanging="360"/>
      </w:pPr>
      <w:rPr>
        <w:rFonts w:ascii="Wingdings" w:hAnsi="Wingdings"/>
      </w:rPr>
    </w:lvl>
  </w:abstractNum>
  <w:abstractNum w:abstractNumId="2176" w15:restartNumberingAfterBreak="0">
    <w:nsid w:val="7A0F5EE0"/>
    <w:multiLevelType w:val="hybridMultilevel"/>
    <w:tmpl w:val="7A0F5EE0"/>
    <w:lvl w:ilvl="0" w:tplc="1FBA69B0">
      <w:start w:val="1"/>
      <w:numFmt w:val="bullet"/>
      <w:lvlText w:val=""/>
      <w:lvlJc w:val="left"/>
      <w:pPr>
        <w:tabs>
          <w:tab w:val="num" w:pos="480"/>
        </w:tabs>
        <w:ind w:left="480" w:hanging="480"/>
      </w:pPr>
      <w:rPr>
        <w:rFonts w:ascii="Wingdings" w:eastAsia="Wingdings" w:hAnsi="Wingdings" w:cs="Wingdings"/>
      </w:rPr>
    </w:lvl>
    <w:lvl w:ilvl="1" w:tplc="26DAE682">
      <w:start w:val="1"/>
      <w:numFmt w:val="bullet"/>
      <w:lvlText w:val="o"/>
      <w:lvlJc w:val="left"/>
      <w:pPr>
        <w:tabs>
          <w:tab w:val="num" w:pos="1440"/>
        </w:tabs>
        <w:ind w:left="1440" w:hanging="360"/>
      </w:pPr>
      <w:rPr>
        <w:rFonts w:ascii="Courier New" w:hAnsi="Courier New"/>
      </w:rPr>
    </w:lvl>
    <w:lvl w:ilvl="2" w:tplc="8CD8AAE2">
      <w:start w:val="1"/>
      <w:numFmt w:val="bullet"/>
      <w:lvlText w:val=""/>
      <w:lvlJc w:val="left"/>
      <w:pPr>
        <w:tabs>
          <w:tab w:val="num" w:pos="2160"/>
        </w:tabs>
        <w:ind w:left="2160" w:hanging="360"/>
      </w:pPr>
      <w:rPr>
        <w:rFonts w:ascii="Wingdings" w:hAnsi="Wingdings"/>
      </w:rPr>
    </w:lvl>
    <w:lvl w:ilvl="3" w:tplc="2AAC825E">
      <w:start w:val="1"/>
      <w:numFmt w:val="bullet"/>
      <w:lvlText w:val=""/>
      <w:lvlJc w:val="left"/>
      <w:pPr>
        <w:tabs>
          <w:tab w:val="num" w:pos="2880"/>
        </w:tabs>
        <w:ind w:left="2880" w:hanging="360"/>
      </w:pPr>
      <w:rPr>
        <w:rFonts w:ascii="Symbol" w:hAnsi="Symbol"/>
      </w:rPr>
    </w:lvl>
    <w:lvl w:ilvl="4" w:tplc="E6446562">
      <w:start w:val="1"/>
      <w:numFmt w:val="bullet"/>
      <w:lvlText w:val="o"/>
      <w:lvlJc w:val="left"/>
      <w:pPr>
        <w:tabs>
          <w:tab w:val="num" w:pos="3600"/>
        </w:tabs>
        <w:ind w:left="3600" w:hanging="360"/>
      </w:pPr>
      <w:rPr>
        <w:rFonts w:ascii="Courier New" w:hAnsi="Courier New"/>
      </w:rPr>
    </w:lvl>
    <w:lvl w:ilvl="5" w:tplc="E15416EA">
      <w:start w:val="1"/>
      <w:numFmt w:val="bullet"/>
      <w:lvlText w:val=""/>
      <w:lvlJc w:val="left"/>
      <w:pPr>
        <w:tabs>
          <w:tab w:val="num" w:pos="4320"/>
        </w:tabs>
        <w:ind w:left="4320" w:hanging="360"/>
      </w:pPr>
      <w:rPr>
        <w:rFonts w:ascii="Wingdings" w:hAnsi="Wingdings"/>
      </w:rPr>
    </w:lvl>
    <w:lvl w:ilvl="6" w:tplc="7CE250B8">
      <w:start w:val="1"/>
      <w:numFmt w:val="bullet"/>
      <w:lvlText w:val=""/>
      <w:lvlJc w:val="left"/>
      <w:pPr>
        <w:tabs>
          <w:tab w:val="num" w:pos="5040"/>
        </w:tabs>
        <w:ind w:left="5040" w:hanging="360"/>
      </w:pPr>
      <w:rPr>
        <w:rFonts w:ascii="Symbol" w:hAnsi="Symbol"/>
      </w:rPr>
    </w:lvl>
    <w:lvl w:ilvl="7" w:tplc="3078BBA0">
      <w:start w:val="1"/>
      <w:numFmt w:val="bullet"/>
      <w:lvlText w:val="o"/>
      <w:lvlJc w:val="left"/>
      <w:pPr>
        <w:tabs>
          <w:tab w:val="num" w:pos="5760"/>
        </w:tabs>
        <w:ind w:left="5760" w:hanging="360"/>
      </w:pPr>
      <w:rPr>
        <w:rFonts w:ascii="Courier New" w:hAnsi="Courier New"/>
      </w:rPr>
    </w:lvl>
    <w:lvl w:ilvl="8" w:tplc="6868F4C8">
      <w:start w:val="1"/>
      <w:numFmt w:val="bullet"/>
      <w:lvlText w:val=""/>
      <w:lvlJc w:val="left"/>
      <w:pPr>
        <w:tabs>
          <w:tab w:val="num" w:pos="6480"/>
        </w:tabs>
        <w:ind w:left="6480" w:hanging="360"/>
      </w:pPr>
      <w:rPr>
        <w:rFonts w:ascii="Wingdings" w:hAnsi="Wingdings"/>
      </w:rPr>
    </w:lvl>
  </w:abstractNum>
  <w:abstractNum w:abstractNumId="2177" w15:restartNumberingAfterBreak="0">
    <w:nsid w:val="7A0F5EE1"/>
    <w:multiLevelType w:val="hybridMultilevel"/>
    <w:tmpl w:val="7A0F5EE1"/>
    <w:lvl w:ilvl="0" w:tplc="85769CF0">
      <w:start w:val="1"/>
      <w:numFmt w:val="bullet"/>
      <w:lvlText w:val=""/>
      <w:lvlJc w:val="left"/>
      <w:pPr>
        <w:tabs>
          <w:tab w:val="num" w:pos="480"/>
        </w:tabs>
        <w:ind w:left="480" w:hanging="480"/>
      </w:pPr>
      <w:rPr>
        <w:rFonts w:ascii="Wingdings" w:eastAsia="Wingdings" w:hAnsi="Wingdings" w:cs="Wingdings"/>
      </w:rPr>
    </w:lvl>
    <w:lvl w:ilvl="1" w:tplc="2A6607BC">
      <w:start w:val="1"/>
      <w:numFmt w:val="bullet"/>
      <w:lvlText w:val="o"/>
      <w:lvlJc w:val="left"/>
      <w:pPr>
        <w:tabs>
          <w:tab w:val="num" w:pos="1440"/>
        </w:tabs>
        <w:ind w:left="1440" w:hanging="360"/>
      </w:pPr>
      <w:rPr>
        <w:rFonts w:ascii="Courier New" w:hAnsi="Courier New"/>
      </w:rPr>
    </w:lvl>
    <w:lvl w:ilvl="2" w:tplc="F65A7234">
      <w:start w:val="1"/>
      <w:numFmt w:val="bullet"/>
      <w:lvlText w:val=""/>
      <w:lvlJc w:val="left"/>
      <w:pPr>
        <w:tabs>
          <w:tab w:val="num" w:pos="2160"/>
        </w:tabs>
        <w:ind w:left="2160" w:hanging="360"/>
      </w:pPr>
      <w:rPr>
        <w:rFonts w:ascii="Wingdings" w:hAnsi="Wingdings"/>
      </w:rPr>
    </w:lvl>
    <w:lvl w:ilvl="3" w:tplc="95A44648">
      <w:start w:val="1"/>
      <w:numFmt w:val="bullet"/>
      <w:lvlText w:val=""/>
      <w:lvlJc w:val="left"/>
      <w:pPr>
        <w:tabs>
          <w:tab w:val="num" w:pos="2880"/>
        </w:tabs>
        <w:ind w:left="2880" w:hanging="360"/>
      </w:pPr>
      <w:rPr>
        <w:rFonts w:ascii="Symbol" w:hAnsi="Symbol"/>
      </w:rPr>
    </w:lvl>
    <w:lvl w:ilvl="4" w:tplc="C22A3922">
      <w:start w:val="1"/>
      <w:numFmt w:val="bullet"/>
      <w:lvlText w:val="o"/>
      <w:lvlJc w:val="left"/>
      <w:pPr>
        <w:tabs>
          <w:tab w:val="num" w:pos="3600"/>
        </w:tabs>
        <w:ind w:left="3600" w:hanging="360"/>
      </w:pPr>
      <w:rPr>
        <w:rFonts w:ascii="Courier New" w:hAnsi="Courier New"/>
      </w:rPr>
    </w:lvl>
    <w:lvl w:ilvl="5" w:tplc="2C62FE3E">
      <w:start w:val="1"/>
      <w:numFmt w:val="bullet"/>
      <w:lvlText w:val=""/>
      <w:lvlJc w:val="left"/>
      <w:pPr>
        <w:tabs>
          <w:tab w:val="num" w:pos="4320"/>
        </w:tabs>
        <w:ind w:left="4320" w:hanging="360"/>
      </w:pPr>
      <w:rPr>
        <w:rFonts w:ascii="Wingdings" w:hAnsi="Wingdings"/>
      </w:rPr>
    </w:lvl>
    <w:lvl w:ilvl="6" w:tplc="4B72AC32">
      <w:start w:val="1"/>
      <w:numFmt w:val="bullet"/>
      <w:lvlText w:val=""/>
      <w:lvlJc w:val="left"/>
      <w:pPr>
        <w:tabs>
          <w:tab w:val="num" w:pos="5040"/>
        </w:tabs>
        <w:ind w:left="5040" w:hanging="360"/>
      </w:pPr>
      <w:rPr>
        <w:rFonts w:ascii="Symbol" w:hAnsi="Symbol"/>
      </w:rPr>
    </w:lvl>
    <w:lvl w:ilvl="7" w:tplc="8D046942">
      <w:start w:val="1"/>
      <w:numFmt w:val="bullet"/>
      <w:lvlText w:val="o"/>
      <w:lvlJc w:val="left"/>
      <w:pPr>
        <w:tabs>
          <w:tab w:val="num" w:pos="5760"/>
        </w:tabs>
        <w:ind w:left="5760" w:hanging="360"/>
      </w:pPr>
      <w:rPr>
        <w:rFonts w:ascii="Courier New" w:hAnsi="Courier New"/>
      </w:rPr>
    </w:lvl>
    <w:lvl w:ilvl="8" w:tplc="68F8526C">
      <w:start w:val="1"/>
      <w:numFmt w:val="bullet"/>
      <w:lvlText w:val=""/>
      <w:lvlJc w:val="left"/>
      <w:pPr>
        <w:tabs>
          <w:tab w:val="num" w:pos="6480"/>
        </w:tabs>
        <w:ind w:left="6480" w:hanging="360"/>
      </w:pPr>
      <w:rPr>
        <w:rFonts w:ascii="Wingdings" w:hAnsi="Wingdings"/>
      </w:rPr>
    </w:lvl>
  </w:abstractNum>
  <w:abstractNum w:abstractNumId="2178" w15:restartNumberingAfterBreak="0">
    <w:nsid w:val="7A0F5EE2"/>
    <w:multiLevelType w:val="hybridMultilevel"/>
    <w:tmpl w:val="7A0F5EE2"/>
    <w:lvl w:ilvl="0" w:tplc="38E03EAE">
      <w:start w:val="1"/>
      <w:numFmt w:val="bullet"/>
      <w:lvlText w:val=""/>
      <w:lvlJc w:val="left"/>
      <w:pPr>
        <w:tabs>
          <w:tab w:val="num" w:pos="480"/>
        </w:tabs>
        <w:ind w:left="480" w:hanging="480"/>
      </w:pPr>
      <w:rPr>
        <w:rFonts w:ascii="Wingdings" w:eastAsia="Wingdings" w:hAnsi="Wingdings" w:cs="Wingdings"/>
      </w:rPr>
    </w:lvl>
    <w:lvl w:ilvl="1" w:tplc="05CE338C">
      <w:start w:val="1"/>
      <w:numFmt w:val="bullet"/>
      <w:lvlText w:val="o"/>
      <w:lvlJc w:val="left"/>
      <w:pPr>
        <w:tabs>
          <w:tab w:val="num" w:pos="1440"/>
        </w:tabs>
        <w:ind w:left="1440" w:hanging="360"/>
      </w:pPr>
      <w:rPr>
        <w:rFonts w:ascii="Courier New" w:hAnsi="Courier New"/>
      </w:rPr>
    </w:lvl>
    <w:lvl w:ilvl="2" w:tplc="FEE2F216">
      <w:start w:val="1"/>
      <w:numFmt w:val="bullet"/>
      <w:lvlText w:val=""/>
      <w:lvlJc w:val="left"/>
      <w:pPr>
        <w:tabs>
          <w:tab w:val="num" w:pos="2160"/>
        </w:tabs>
        <w:ind w:left="2160" w:hanging="360"/>
      </w:pPr>
      <w:rPr>
        <w:rFonts w:ascii="Wingdings" w:hAnsi="Wingdings"/>
      </w:rPr>
    </w:lvl>
    <w:lvl w:ilvl="3" w:tplc="D1C64BBC">
      <w:start w:val="1"/>
      <w:numFmt w:val="bullet"/>
      <w:lvlText w:val=""/>
      <w:lvlJc w:val="left"/>
      <w:pPr>
        <w:tabs>
          <w:tab w:val="num" w:pos="2880"/>
        </w:tabs>
        <w:ind w:left="2880" w:hanging="360"/>
      </w:pPr>
      <w:rPr>
        <w:rFonts w:ascii="Symbol" w:hAnsi="Symbol"/>
      </w:rPr>
    </w:lvl>
    <w:lvl w:ilvl="4" w:tplc="C6205EEA">
      <w:start w:val="1"/>
      <w:numFmt w:val="bullet"/>
      <w:lvlText w:val="o"/>
      <w:lvlJc w:val="left"/>
      <w:pPr>
        <w:tabs>
          <w:tab w:val="num" w:pos="3600"/>
        </w:tabs>
        <w:ind w:left="3600" w:hanging="360"/>
      </w:pPr>
      <w:rPr>
        <w:rFonts w:ascii="Courier New" w:hAnsi="Courier New"/>
      </w:rPr>
    </w:lvl>
    <w:lvl w:ilvl="5" w:tplc="ACFAA0A6">
      <w:start w:val="1"/>
      <w:numFmt w:val="bullet"/>
      <w:lvlText w:val=""/>
      <w:lvlJc w:val="left"/>
      <w:pPr>
        <w:tabs>
          <w:tab w:val="num" w:pos="4320"/>
        </w:tabs>
        <w:ind w:left="4320" w:hanging="360"/>
      </w:pPr>
      <w:rPr>
        <w:rFonts w:ascii="Wingdings" w:hAnsi="Wingdings"/>
      </w:rPr>
    </w:lvl>
    <w:lvl w:ilvl="6" w:tplc="98D0E7FA">
      <w:start w:val="1"/>
      <w:numFmt w:val="bullet"/>
      <w:lvlText w:val=""/>
      <w:lvlJc w:val="left"/>
      <w:pPr>
        <w:tabs>
          <w:tab w:val="num" w:pos="5040"/>
        </w:tabs>
        <w:ind w:left="5040" w:hanging="360"/>
      </w:pPr>
      <w:rPr>
        <w:rFonts w:ascii="Symbol" w:hAnsi="Symbol"/>
      </w:rPr>
    </w:lvl>
    <w:lvl w:ilvl="7" w:tplc="FEA6B688">
      <w:start w:val="1"/>
      <w:numFmt w:val="bullet"/>
      <w:lvlText w:val="o"/>
      <w:lvlJc w:val="left"/>
      <w:pPr>
        <w:tabs>
          <w:tab w:val="num" w:pos="5760"/>
        </w:tabs>
        <w:ind w:left="5760" w:hanging="360"/>
      </w:pPr>
      <w:rPr>
        <w:rFonts w:ascii="Courier New" w:hAnsi="Courier New"/>
      </w:rPr>
    </w:lvl>
    <w:lvl w:ilvl="8" w:tplc="1CECCF8A">
      <w:start w:val="1"/>
      <w:numFmt w:val="bullet"/>
      <w:lvlText w:val=""/>
      <w:lvlJc w:val="left"/>
      <w:pPr>
        <w:tabs>
          <w:tab w:val="num" w:pos="6480"/>
        </w:tabs>
        <w:ind w:left="6480" w:hanging="360"/>
      </w:pPr>
      <w:rPr>
        <w:rFonts w:ascii="Wingdings" w:hAnsi="Wingdings"/>
      </w:rPr>
    </w:lvl>
  </w:abstractNum>
  <w:abstractNum w:abstractNumId="2179" w15:restartNumberingAfterBreak="0">
    <w:nsid w:val="7A0F5EE3"/>
    <w:multiLevelType w:val="hybridMultilevel"/>
    <w:tmpl w:val="7A0F5EE3"/>
    <w:lvl w:ilvl="0" w:tplc="D1BA72DE">
      <w:start w:val="1"/>
      <w:numFmt w:val="bullet"/>
      <w:lvlText w:val=""/>
      <w:lvlJc w:val="left"/>
      <w:pPr>
        <w:tabs>
          <w:tab w:val="num" w:pos="480"/>
        </w:tabs>
        <w:ind w:left="480" w:hanging="480"/>
      </w:pPr>
      <w:rPr>
        <w:rFonts w:ascii="Wingdings" w:eastAsia="Wingdings" w:hAnsi="Wingdings" w:cs="Wingdings"/>
      </w:rPr>
    </w:lvl>
    <w:lvl w:ilvl="1" w:tplc="4B6CC3BE">
      <w:start w:val="1"/>
      <w:numFmt w:val="bullet"/>
      <w:lvlText w:val="o"/>
      <w:lvlJc w:val="left"/>
      <w:pPr>
        <w:tabs>
          <w:tab w:val="num" w:pos="1440"/>
        </w:tabs>
        <w:ind w:left="1440" w:hanging="360"/>
      </w:pPr>
      <w:rPr>
        <w:rFonts w:ascii="Courier New" w:hAnsi="Courier New"/>
      </w:rPr>
    </w:lvl>
    <w:lvl w:ilvl="2" w:tplc="DC7E53F2">
      <w:start w:val="1"/>
      <w:numFmt w:val="bullet"/>
      <w:lvlText w:val=""/>
      <w:lvlJc w:val="left"/>
      <w:pPr>
        <w:tabs>
          <w:tab w:val="num" w:pos="2160"/>
        </w:tabs>
        <w:ind w:left="2160" w:hanging="360"/>
      </w:pPr>
      <w:rPr>
        <w:rFonts w:ascii="Wingdings" w:hAnsi="Wingdings"/>
      </w:rPr>
    </w:lvl>
    <w:lvl w:ilvl="3" w:tplc="E89C70AC">
      <w:start w:val="1"/>
      <w:numFmt w:val="bullet"/>
      <w:lvlText w:val=""/>
      <w:lvlJc w:val="left"/>
      <w:pPr>
        <w:tabs>
          <w:tab w:val="num" w:pos="2880"/>
        </w:tabs>
        <w:ind w:left="2880" w:hanging="360"/>
      </w:pPr>
      <w:rPr>
        <w:rFonts w:ascii="Symbol" w:hAnsi="Symbol"/>
      </w:rPr>
    </w:lvl>
    <w:lvl w:ilvl="4" w:tplc="EAB24E88">
      <w:start w:val="1"/>
      <w:numFmt w:val="bullet"/>
      <w:lvlText w:val="o"/>
      <w:lvlJc w:val="left"/>
      <w:pPr>
        <w:tabs>
          <w:tab w:val="num" w:pos="3600"/>
        </w:tabs>
        <w:ind w:left="3600" w:hanging="360"/>
      </w:pPr>
      <w:rPr>
        <w:rFonts w:ascii="Courier New" w:hAnsi="Courier New"/>
      </w:rPr>
    </w:lvl>
    <w:lvl w:ilvl="5" w:tplc="194CE69C">
      <w:start w:val="1"/>
      <w:numFmt w:val="bullet"/>
      <w:lvlText w:val=""/>
      <w:lvlJc w:val="left"/>
      <w:pPr>
        <w:tabs>
          <w:tab w:val="num" w:pos="4320"/>
        </w:tabs>
        <w:ind w:left="4320" w:hanging="360"/>
      </w:pPr>
      <w:rPr>
        <w:rFonts w:ascii="Wingdings" w:hAnsi="Wingdings"/>
      </w:rPr>
    </w:lvl>
    <w:lvl w:ilvl="6" w:tplc="A378D36C">
      <w:start w:val="1"/>
      <w:numFmt w:val="bullet"/>
      <w:lvlText w:val=""/>
      <w:lvlJc w:val="left"/>
      <w:pPr>
        <w:tabs>
          <w:tab w:val="num" w:pos="5040"/>
        </w:tabs>
        <w:ind w:left="5040" w:hanging="360"/>
      </w:pPr>
      <w:rPr>
        <w:rFonts w:ascii="Symbol" w:hAnsi="Symbol"/>
      </w:rPr>
    </w:lvl>
    <w:lvl w:ilvl="7" w:tplc="58C27F9C">
      <w:start w:val="1"/>
      <w:numFmt w:val="bullet"/>
      <w:lvlText w:val="o"/>
      <w:lvlJc w:val="left"/>
      <w:pPr>
        <w:tabs>
          <w:tab w:val="num" w:pos="5760"/>
        </w:tabs>
        <w:ind w:left="5760" w:hanging="360"/>
      </w:pPr>
      <w:rPr>
        <w:rFonts w:ascii="Courier New" w:hAnsi="Courier New"/>
      </w:rPr>
    </w:lvl>
    <w:lvl w:ilvl="8" w:tplc="FD9013E6">
      <w:start w:val="1"/>
      <w:numFmt w:val="bullet"/>
      <w:lvlText w:val=""/>
      <w:lvlJc w:val="left"/>
      <w:pPr>
        <w:tabs>
          <w:tab w:val="num" w:pos="6480"/>
        </w:tabs>
        <w:ind w:left="6480" w:hanging="360"/>
      </w:pPr>
      <w:rPr>
        <w:rFonts w:ascii="Wingdings" w:hAnsi="Wingdings"/>
      </w:rPr>
    </w:lvl>
  </w:abstractNum>
  <w:abstractNum w:abstractNumId="2180" w15:restartNumberingAfterBreak="0">
    <w:nsid w:val="7A0F5EE4"/>
    <w:multiLevelType w:val="hybridMultilevel"/>
    <w:tmpl w:val="7A0F5EE4"/>
    <w:lvl w:ilvl="0" w:tplc="4A3668C2">
      <w:start w:val="1"/>
      <w:numFmt w:val="bullet"/>
      <w:lvlText w:val=""/>
      <w:lvlJc w:val="left"/>
      <w:pPr>
        <w:tabs>
          <w:tab w:val="num" w:pos="480"/>
        </w:tabs>
        <w:ind w:left="480" w:hanging="480"/>
      </w:pPr>
      <w:rPr>
        <w:rFonts w:ascii="Wingdings" w:eastAsia="Wingdings" w:hAnsi="Wingdings" w:cs="Wingdings"/>
      </w:rPr>
    </w:lvl>
    <w:lvl w:ilvl="1" w:tplc="3B744CC8">
      <w:start w:val="1"/>
      <w:numFmt w:val="bullet"/>
      <w:lvlText w:val="o"/>
      <w:lvlJc w:val="left"/>
      <w:pPr>
        <w:tabs>
          <w:tab w:val="num" w:pos="1440"/>
        </w:tabs>
        <w:ind w:left="1440" w:hanging="360"/>
      </w:pPr>
      <w:rPr>
        <w:rFonts w:ascii="Courier New" w:hAnsi="Courier New"/>
      </w:rPr>
    </w:lvl>
    <w:lvl w:ilvl="2" w:tplc="23D64D72">
      <w:start w:val="1"/>
      <w:numFmt w:val="bullet"/>
      <w:lvlText w:val=""/>
      <w:lvlJc w:val="left"/>
      <w:pPr>
        <w:tabs>
          <w:tab w:val="num" w:pos="2160"/>
        </w:tabs>
        <w:ind w:left="2160" w:hanging="360"/>
      </w:pPr>
      <w:rPr>
        <w:rFonts w:ascii="Wingdings" w:hAnsi="Wingdings"/>
      </w:rPr>
    </w:lvl>
    <w:lvl w:ilvl="3" w:tplc="9E58470E">
      <w:start w:val="1"/>
      <w:numFmt w:val="bullet"/>
      <w:lvlText w:val=""/>
      <w:lvlJc w:val="left"/>
      <w:pPr>
        <w:tabs>
          <w:tab w:val="num" w:pos="2880"/>
        </w:tabs>
        <w:ind w:left="2880" w:hanging="360"/>
      </w:pPr>
      <w:rPr>
        <w:rFonts w:ascii="Symbol" w:hAnsi="Symbol"/>
      </w:rPr>
    </w:lvl>
    <w:lvl w:ilvl="4" w:tplc="78525B2A">
      <w:start w:val="1"/>
      <w:numFmt w:val="bullet"/>
      <w:lvlText w:val="o"/>
      <w:lvlJc w:val="left"/>
      <w:pPr>
        <w:tabs>
          <w:tab w:val="num" w:pos="3600"/>
        </w:tabs>
        <w:ind w:left="3600" w:hanging="360"/>
      </w:pPr>
      <w:rPr>
        <w:rFonts w:ascii="Courier New" w:hAnsi="Courier New"/>
      </w:rPr>
    </w:lvl>
    <w:lvl w:ilvl="5" w:tplc="ECF06E5A">
      <w:start w:val="1"/>
      <w:numFmt w:val="bullet"/>
      <w:lvlText w:val=""/>
      <w:lvlJc w:val="left"/>
      <w:pPr>
        <w:tabs>
          <w:tab w:val="num" w:pos="4320"/>
        </w:tabs>
        <w:ind w:left="4320" w:hanging="360"/>
      </w:pPr>
      <w:rPr>
        <w:rFonts w:ascii="Wingdings" w:hAnsi="Wingdings"/>
      </w:rPr>
    </w:lvl>
    <w:lvl w:ilvl="6" w:tplc="F1ACEEF6">
      <w:start w:val="1"/>
      <w:numFmt w:val="bullet"/>
      <w:lvlText w:val=""/>
      <w:lvlJc w:val="left"/>
      <w:pPr>
        <w:tabs>
          <w:tab w:val="num" w:pos="5040"/>
        </w:tabs>
        <w:ind w:left="5040" w:hanging="360"/>
      </w:pPr>
      <w:rPr>
        <w:rFonts w:ascii="Symbol" w:hAnsi="Symbol"/>
      </w:rPr>
    </w:lvl>
    <w:lvl w:ilvl="7" w:tplc="E9341E66">
      <w:start w:val="1"/>
      <w:numFmt w:val="bullet"/>
      <w:lvlText w:val="o"/>
      <w:lvlJc w:val="left"/>
      <w:pPr>
        <w:tabs>
          <w:tab w:val="num" w:pos="5760"/>
        </w:tabs>
        <w:ind w:left="5760" w:hanging="360"/>
      </w:pPr>
      <w:rPr>
        <w:rFonts w:ascii="Courier New" w:hAnsi="Courier New"/>
      </w:rPr>
    </w:lvl>
    <w:lvl w:ilvl="8" w:tplc="B6508A84">
      <w:start w:val="1"/>
      <w:numFmt w:val="bullet"/>
      <w:lvlText w:val=""/>
      <w:lvlJc w:val="left"/>
      <w:pPr>
        <w:tabs>
          <w:tab w:val="num" w:pos="6480"/>
        </w:tabs>
        <w:ind w:left="6480" w:hanging="360"/>
      </w:pPr>
      <w:rPr>
        <w:rFonts w:ascii="Wingdings" w:hAnsi="Wingdings"/>
      </w:rPr>
    </w:lvl>
  </w:abstractNum>
  <w:abstractNum w:abstractNumId="2181" w15:restartNumberingAfterBreak="0">
    <w:nsid w:val="7A0F5EE5"/>
    <w:multiLevelType w:val="hybridMultilevel"/>
    <w:tmpl w:val="7A0F5EE5"/>
    <w:lvl w:ilvl="0" w:tplc="C4244E24">
      <w:start w:val="1"/>
      <w:numFmt w:val="bullet"/>
      <w:lvlText w:val=""/>
      <w:lvlJc w:val="left"/>
      <w:pPr>
        <w:tabs>
          <w:tab w:val="num" w:pos="480"/>
        </w:tabs>
        <w:ind w:left="480" w:hanging="480"/>
      </w:pPr>
      <w:rPr>
        <w:rFonts w:ascii="Wingdings" w:eastAsia="Wingdings" w:hAnsi="Wingdings" w:cs="Wingdings"/>
      </w:rPr>
    </w:lvl>
    <w:lvl w:ilvl="1" w:tplc="286E5E20">
      <w:start w:val="1"/>
      <w:numFmt w:val="bullet"/>
      <w:lvlText w:val="o"/>
      <w:lvlJc w:val="left"/>
      <w:pPr>
        <w:tabs>
          <w:tab w:val="num" w:pos="1440"/>
        </w:tabs>
        <w:ind w:left="1440" w:hanging="360"/>
      </w:pPr>
      <w:rPr>
        <w:rFonts w:ascii="Courier New" w:hAnsi="Courier New"/>
      </w:rPr>
    </w:lvl>
    <w:lvl w:ilvl="2" w:tplc="494E9E4E">
      <w:start w:val="1"/>
      <w:numFmt w:val="bullet"/>
      <w:lvlText w:val=""/>
      <w:lvlJc w:val="left"/>
      <w:pPr>
        <w:tabs>
          <w:tab w:val="num" w:pos="2160"/>
        </w:tabs>
        <w:ind w:left="2160" w:hanging="360"/>
      </w:pPr>
      <w:rPr>
        <w:rFonts w:ascii="Wingdings" w:hAnsi="Wingdings"/>
      </w:rPr>
    </w:lvl>
    <w:lvl w:ilvl="3" w:tplc="872C2C66">
      <w:start w:val="1"/>
      <w:numFmt w:val="bullet"/>
      <w:lvlText w:val=""/>
      <w:lvlJc w:val="left"/>
      <w:pPr>
        <w:tabs>
          <w:tab w:val="num" w:pos="2880"/>
        </w:tabs>
        <w:ind w:left="2880" w:hanging="360"/>
      </w:pPr>
      <w:rPr>
        <w:rFonts w:ascii="Symbol" w:hAnsi="Symbol"/>
      </w:rPr>
    </w:lvl>
    <w:lvl w:ilvl="4" w:tplc="CE121D46">
      <w:start w:val="1"/>
      <w:numFmt w:val="bullet"/>
      <w:lvlText w:val="o"/>
      <w:lvlJc w:val="left"/>
      <w:pPr>
        <w:tabs>
          <w:tab w:val="num" w:pos="3600"/>
        </w:tabs>
        <w:ind w:left="3600" w:hanging="360"/>
      </w:pPr>
      <w:rPr>
        <w:rFonts w:ascii="Courier New" w:hAnsi="Courier New"/>
      </w:rPr>
    </w:lvl>
    <w:lvl w:ilvl="5" w:tplc="6C266212">
      <w:start w:val="1"/>
      <w:numFmt w:val="bullet"/>
      <w:lvlText w:val=""/>
      <w:lvlJc w:val="left"/>
      <w:pPr>
        <w:tabs>
          <w:tab w:val="num" w:pos="4320"/>
        </w:tabs>
        <w:ind w:left="4320" w:hanging="360"/>
      </w:pPr>
      <w:rPr>
        <w:rFonts w:ascii="Wingdings" w:hAnsi="Wingdings"/>
      </w:rPr>
    </w:lvl>
    <w:lvl w:ilvl="6" w:tplc="DAB4A58A">
      <w:start w:val="1"/>
      <w:numFmt w:val="bullet"/>
      <w:lvlText w:val=""/>
      <w:lvlJc w:val="left"/>
      <w:pPr>
        <w:tabs>
          <w:tab w:val="num" w:pos="5040"/>
        </w:tabs>
        <w:ind w:left="5040" w:hanging="360"/>
      </w:pPr>
      <w:rPr>
        <w:rFonts w:ascii="Symbol" w:hAnsi="Symbol"/>
      </w:rPr>
    </w:lvl>
    <w:lvl w:ilvl="7" w:tplc="3808F858">
      <w:start w:val="1"/>
      <w:numFmt w:val="bullet"/>
      <w:lvlText w:val="o"/>
      <w:lvlJc w:val="left"/>
      <w:pPr>
        <w:tabs>
          <w:tab w:val="num" w:pos="5760"/>
        </w:tabs>
        <w:ind w:left="5760" w:hanging="360"/>
      </w:pPr>
      <w:rPr>
        <w:rFonts w:ascii="Courier New" w:hAnsi="Courier New"/>
      </w:rPr>
    </w:lvl>
    <w:lvl w:ilvl="8" w:tplc="FF0AC132">
      <w:start w:val="1"/>
      <w:numFmt w:val="bullet"/>
      <w:lvlText w:val=""/>
      <w:lvlJc w:val="left"/>
      <w:pPr>
        <w:tabs>
          <w:tab w:val="num" w:pos="6480"/>
        </w:tabs>
        <w:ind w:left="6480" w:hanging="360"/>
      </w:pPr>
      <w:rPr>
        <w:rFonts w:ascii="Wingdings" w:hAnsi="Wingdings"/>
      </w:rPr>
    </w:lvl>
  </w:abstractNum>
  <w:abstractNum w:abstractNumId="2182" w15:restartNumberingAfterBreak="0">
    <w:nsid w:val="7A0F5EE6"/>
    <w:multiLevelType w:val="hybridMultilevel"/>
    <w:tmpl w:val="7A0F5EE6"/>
    <w:lvl w:ilvl="0" w:tplc="78F24E44">
      <w:start w:val="1"/>
      <w:numFmt w:val="bullet"/>
      <w:lvlText w:val=""/>
      <w:lvlJc w:val="left"/>
      <w:pPr>
        <w:tabs>
          <w:tab w:val="num" w:pos="480"/>
        </w:tabs>
        <w:ind w:left="480" w:hanging="480"/>
      </w:pPr>
      <w:rPr>
        <w:rFonts w:ascii="Wingdings" w:eastAsia="Wingdings" w:hAnsi="Wingdings" w:cs="Wingdings"/>
      </w:rPr>
    </w:lvl>
    <w:lvl w:ilvl="1" w:tplc="F1840BA4">
      <w:start w:val="1"/>
      <w:numFmt w:val="bullet"/>
      <w:lvlText w:val="o"/>
      <w:lvlJc w:val="left"/>
      <w:pPr>
        <w:tabs>
          <w:tab w:val="num" w:pos="1440"/>
        </w:tabs>
        <w:ind w:left="1440" w:hanging="360"/>
      </w:pPr>
      <w:rPr>
        <w:rFonts w:ascii="Courier New" w:hAnsi="Courier New"/>
      </w:rPr>
    </w:lvl>
    <w:lvl w:ilvl="2" w:tplc="FCD4DFEE">
      <w:start w:val="1"/>
      <w:numFmt w:val="bullet"/>
      <w:lvlText w:val=""/>
      <w:lvlJc w:val="left"/>
      <w:pPr>
        <w:tabs>
          <w:tab w:val="num" w:pos="2160"/>
        </w:tabs>
        <w:ind w:left="2160" w:hanging="360"/>
      </w:pPr>
      <w:rPr>
        <w:rFonts w:ascii="Wingdings" w:hAnsi="Wingdings"/>
      </w:rPr>
    </w:lvl>
    <w:lvl w:ilvl="3" w:tplc="5E0411DE">
      <w:start w:val="1"/>
      <w:numFmt w:val="bullet"/>
      <w:lvlText w:val=""/>
      <w:lvlJc w:val="left"/>
      <w:pPr>
        <w:tabs>
          <w:tab w:val="num" w:pos="2880"/>
        </w:tabs>
        <w:ind w:left="2880" w:hanging="360"/>
      </w:pPr>
      <w:rPr>
        <w:rFonts w:ascii="Symbol" w:hAnsi="Symbol"/>
      </w:rPr>
    </w:lvl>
    <w:lvl w:ilvl="4" w:tplc="B90EE182">
      <w:start w:val="1"/>
      <w:numFmt w:val="bullet"/>
      <w:lvlText w:val="o"/>
      <w:lvlJc w:val="left"/>
      <w:pPr>
        <w:tabs>
          <w:tab w:val="num" w:pos="3600"/>
        </w:tabs>
        <w:ind w:left="3600" w:hanging="360"/>
      </w:pPr>
      <w:rPr>
        <w:rFonts w:ascii="Courier New" w:hAnsi="Courier New"/>
      </w:rPr>
    </w:lvl>
    <w:lvl w:ilvl="5" w:tplc="BF8E5568">
      <w:start w:val="1"/>
      <w:numFmt w:val="bullet"/>
      <w:lvlText w:val=""/>
      <w:lvlJc w:val="left"/>
      <w:pPr>
        <w:tabs>
          <w:tab w:val="num" w:pos="4320"/>
        </w:tabs>
        <w:ind w:left="4320" w:hanging="360"/>
      </w:pPr>
      <w:rPr>
        <w:rFonts w:ascii="Wingdings" w:hAnsi="Wingdings"/>
      </w:rPr>
    </w:lvl>
    <w:lvl w:ilvl="6" w:tplc="08169F1C">
      <w:start w:val="1"/>
      <w:numFmt w:val="bullet"/>
      <w:lvlText w:val=""/>
      <w:lvlJc w:val="left"/>
      <w:pPr>
        <w:tabs>
          <w:tab w:val="num" w:pos="5040"/>
        </w:tabs>
        <w:ind w:left="5040" w:hanging="360"/>
      </w:pPr>
      <w:rPr>
        <w:rFonts w:ascii="Symbol" w:hAnsi="Symbol"/>
      </w:rPr>
    </w:lvl>
    <w:lvl w:ilvl="7" w:tplc="8D2671FA">
      <w:start w:val="1"/>
      <w:numFmt w:val="bullet"/>
      <w:lvlText w:val="o"/>
      <w:lvlJc w:val="left"/>
      <w:pPr>
        <w:tabs>
          <w:tab w:val="num" w:pos="5760"/>
        </w:tabs>
        <w:ind w:left="5760" w:hanging="360"/>
      </w:pPr>
      <w:rPr>
        <w:rFonts w:ascii="Courier New" w:hAnsi="Courier New"/>
      </w:rPr>
    </w:lvl>
    <w:lvl w:ilvl="8" w:tplc="24ECD236">
      <w:start w:val="1"/>
      <w:numFmt w:val="bullet"/>
      <w:lvlText w:val=""/>
      <w:lvlJc w:val="left"/>
      <w:pPr>
        <w:tabs>
          <w:tab w:val="num" w:pos="6480"/>
        </w:tabs>
        <w:ind w:left="6480" w:hanging="360"/>
      </w:pPr>
      <w:rPr>
        <w:rFonts w:ascii="Wingdings" w:hAnsi="Wingdings"/>
      </w:rPr>
    </w:lvl>
  </w:abstractNum>
  <w:abstractNum w:abstractNumId="2183" w15:restartNumberingAfterBreak="0">
    <w:nsid w:val="7A0F5EE7"/>
    <w:multiLevelType w:val="hybridMultilevel"/>
    <w:tmpl w:val="7A0F5EE7"/>
    <w:lvl w:ilvl="0" w:tplc="1DA4979E">
      <w:start w:val="1"/>
      <w:numFmt w:val="bullet"/>
      <w:lvlText w:val=""/>
      <w:lvlJc w:val="left"/>
      <w:pPr>
        <w:tabs>
          <w:tab w:val="num" w:pos="480"/>
        </w:tabs>
        <w:ind w:left="480" w:hanging="480"/>
      </w:pPr>
      <w:rPr>
        <w:rFonts w:ascii="Wingdings" w:eastAsia="Wingdings" w:hAnsi="Wingdings" w:cs="Wingdings"/>
      </w:rPr>
    </w:lvl>
    <w:lvl w:ilvl="1" w:tplc="F62A4CE8">
      <w:start w:val="1"/>
      <w:numFmt w:val="bullet"/>
      <w:lvlText w:val="o"/>
      <w:lvlJc w:val="left"/>
      <w:pPr>
        <w:tabs>
          <w:tab w:val="num" w:pos="1440"/>
        </w:tabs>
        <w:ind w:left="1440" w:hanging="360"/>
      </w:pPr>
      <w:rPr>
        <w:rFonts w:ascii="Courier New" w:hAnsi="Courier New"/>
      </w:rPr>
    </w:lvl>
    <w:lvl w:ilvl="2" w:tplc="ADECC724">
      <w:start w:val="1"/>
      <w:numFmt w:val="bullet"/>
      <w:lvlText w:val=""/>
      <w:lvlJc w:val="left"/>
      <w:pPr>
        <w:tabs>
          <w:tab w:val="num" w:pos="2160"/>
        </w:tabs>
        <w:ind w:left="2160" w:hanging="360"/>
      </w:pPr>
      <w:rPr>
        <w:rFonts w:ascii="Wingdings" w:hAnsi="Wingdings"/>
      </w:rPr>
    </w:lvl>
    <w:lvl w:ilvl="3" w:tplc="6554D1D2">
      <w:start w:val="1"/>
      <w:numFmt w:val="bullet"/>
      <w:lvlText w:val=""/>
      <w:lvlJc w:val="left"/>
      <w:pPr>
        <w:tabs>
          <w:tab w:val="num" w:pos="2880"/>
        </w:tabs>
        <w:ind w:left="2880" w:hanging="360"/>
      </w:pPr>
      <w:rPr>
        <w:rFonts w:ascii="Symbol" w:hAnsi="Symbol"/>
      </w:rPr>
    </w:lvl>
    <w:lvl w:ilvl="4" w:tplc="0666C468">
      <w:start w:val="1"/>
      <w:numFmt w:val="bullet"/>
      <w:lvlText w:val="o"/>
      <w:lvlJc w:val="left"/>
      <w:pPr>
        <w:tabs>
          <w:tab w:val="num" w:pos="3600"/>
        </w:tabs>
        <w:ind w:left="3600" w:hanging="360"/>
      </w:pPr>
      <w:rPr>
        <w:rFonts w:ascii="Courier New" w:hAnsi="Courier New"/>
      </w:rPr>
    </w:lvl>
    <w:lvl w:ilvl="5" w:tplc="56B83E5C">
      <w:start w:val="1"/>
      <w:numFmt w:val="bullet"/>
      <w:lvlText w:val=""/>
      <w:lvlJc w:val="left"/>
      <w:pPr>
        <w:tabs>
          <w:tab w:val="num" w:pos="4320"/>
        </w:tabs>
        <w:ind w:left="4320" w:hanging="360"/>
      </w:pPr>
      <w:rPr>
        <w:rFonts w:ascii="Wingdings" w:hAnsi="Wingdings"/>
      </w:rPr>
    </w:lvl>
    <w:lvl w:ilvl="6" w:tplc="C07495CC">
      <w:start w:val="1"/>
      <w:numFmt w:val="bullet"/>
      <w:lvlText w:val=""/>
      <w:lvlJc w:val="left"/>
      <w:pPr>
        <w:tabs>
          <w:tab w:val="num" w:pos="5040"/>
        </w:tabs>
        <w:ind w:left="5040" w:hanging="360"/>
      </w:pPr>
      <w:rPr>
        <w:rFonts w:ascii="Symbol" w:hAnsi="Symbol"/>
      </w:rPr>
    </w:lvl>
    <w:lvl w:ilvl="7" w:tplc="1CA44934">
      <w:start w:val="1"/>
      <w:numFmt w:val="bullet"/>
      <w:lvlText w:val="o"/>
      <w:lvlJc w:val="left"/>
      <w:pPr>
        <w:tabs>
          <w:tab w:val="num" w:pos="5760"/>
        </w:tabs>
        <w:ind w:left="5760" w:hanging="360"/>
      </w:pPr>
      <w:rPr>
        <w:rFonts w:ascii="Courier New" w:hAnsi="Courier New"/>
      </w:rPr>
    </w:lvl>
    <w:lvl w:ilvl="8" w:tplc="C9A2CCC4">
      <w:start w:val="1"/>
      <w:numFmt w:val="bullet"/>
      <w:lvlText w:val=""/>
      <w:lvlJc w:val="left"/>
      <w:pPr>
        <w:tabs>
          <w:tab w:val="num" w:pos="6480"/>
        </w:tabs>
        <w:ind w:left="6480" w:hanging="360"/>
      </w:pPr>
      <w:rPr>
        <w:rFonts w:ascii="Wingdings" w:hAnsi="Wingdings"/>
      </w:rPr>
    </w:lvl>
  </w:abstractNum>
  <w:abstractNum w:abstractNumId="2184" w15:restartNumberingAfterBreak="0">
    <w:nsid w:val="7A0F5EE8"/>
    <w:multiLevelType w:val="hybridMultilevel"/>
    <w:tmpl w:val="7A0F5EE8"/>
    <w:lvl w:ilvl="0" w:tplc="6658CC92">
      <w:start w:val="1"/>
      <w:numFmt w:val="bullet"/>
      <w:lvlText w:val=""/>
      <w:lvlJc w:val="left"/>
      <w:pPr>
        <w:tabs>
          <w:tab w:val="num" w:pos="480"/>
        </w:tabs>
        <w:ind w:left="480" w:hanging="480"/>
      </w:pPr>
      <w:rPr>
        <w:rFonts w:ascii="Wingdings" w:eastAsia="Wingdings" w:hAnsi="Wingdings" w:cs="Wingdings"/>
      </w:rPr>
    </w:lvl>
    <w:lvl w:ilvl="1" w:tplc="AF3AD9CA">
      <w:start w:val="1"/>
      <w:numFmt w:val="bullet"/>
      <w:lvlText w:val="o"/>
      <w:lvlJc w:val="left"/>
      <w:pPr>
        <w:tabs>
          <w:tab w:val="num" w:pos="1440"/>
        </w:tabs>
        <w:ind w:left="1440" w:hanging="360"/>
      </w:pPr>
      <w:rPr>
        <w:rFonts w:ascii="Courier New" w:hAnsi="Courier New"/>
      </w:rPr>
    </w:lvl>
    <w:lvl w:ilvl="2" w:tplc="CB786E78">
      <w:start w:val="1"/>
      <w:numFmt w:val="bullet"/>
      <w:lvlText w:val=""/>
      <w:lvlJc w:val="left"/>
      <w:pPr>
        <w:tabs>
          <w:tab w:val="num" w:pos="2160"/>
        </w:tabs>
        <w:ind w:left="2160" w:hanging="360"/>
      </w:pPr>
      <w:rPr>
        <w:rFonts w:ascii="Wingdings" w:hAnsi="Wingdings"/>
      </w:rPr>
    </w:lvl>
    <w:lvl w:ilvl="3" w:tplc="777EA10E">
      <w:start w:val="1"/>
      <w:numFmt w:val="bullet"/>
      <w:lvlText w:val=""/>
      <w:lvlJc w:val="left"/>
      <w:pPr>
        <w:tabs>
          <w:tab w:val="num" w:pos="2880"/>
        </w:tabs>
        <w:ind w:left="2880" w:hanging="360"/>
      </w:pPr>
      <w:rPr>
        <w:rFonts w:ascii="Symbol" w:hAnsi="Symbol"/>
      </w:rPr>
    </w:lvl>
    <w:lvl w:ilvl="4" w:tplc="2568557C">
      <w:start w:val="1"/>
      <w:numFmt w:val="bullet"/>
      <w:lvlText w:val="o"/>
      <w:lvlJc w:val="left"/>
      <w:pPr>
        <w:tabs>
          <w:tab w:val="num" w:pos="3600"/>
        </w:tabs>
        <w:ind w:left="3600" w:hanging="360"/>
      </w:pPr>
      <w:rPr>
        <w:rFonts w:ascii="Courier New" w:hAnsi="Courier New"/>
      </w:rPr>
    </w:lvl>
    <w:lvl w:ilvl="5" w:tplc="D7B6E1E8">
      <w:start w:val="1"/>
      <w:numFmt w:val="bullet"/>
      <w:lvlText w:val=""/>
      <w:lvlJc w:val="left"/>
      <w:pPr>
        <w:tabs>
          <w:tab w:val="num" w:pos="4320"/>
        </w:tabs>
        <w:ind w:left="4320" w:hanging="360"/>
      </w:pPr>
      <w:rPr>
        <w:rFonts w:ascii="Wingdings" w:hAnsi="Wingdings"/>
      </w:rPr>
    </w:lvl>
    <w:lvl w:ilvl="6" w:tplc="FD044138">
      <w:start w:val="1"/>
      <w:numFmt w:val="bullet"/>
      <w:lvlText w:val=""/>
      <w:lvlJc w:val="left"/>
      <w:pPr>
        <w:tabs>
          <w:tab w:val="num" w:pos="5040"/>
        </w:tabs>
        <w:ind w:left="5040" w:hanging="360"/>
      </w:pPr>
      <w:rPr>
        <w:rFonts w:ascii="Symbol" w:hAnsi="Symbol"/>
      </w:rPr>
    </w:lvl>
    <w:lvl w:ilvl="7" w:tplc="5D3A0A7A">
      <w:start w:val="1"/>
      <w:numFmt w:val="bullet"/>
      <w:lvlText w:val="o"/>
      <w:lvlJc w:val="left"/>
      <w:pPr>
        <w:tabs>
          <w:tab w:val="num" w:pos="5760"/>
        </w:tabs>
        <w:ind w:left="5760" w:hanging="360"/>
      </w:pPr>
      <w:rPr>
        <w:rFonts w:ascii="Courier New" w:hAnsi="Courier New"/>
      </w:rPr>
    </w:lvl>
    <w:lvl w:ilvl="8" w:tplc="407E7D32">
      <w:start w:val="1"/>
      <w:numFmt w:val="bullet"/>
      <w:lvlText w:val=""/>
      <w:lvlJc w:val="left"/>
      <w:pPr>
        <w:tabs>
          <w:tab w:val="num" w:pos="6480"/>
        </w:tabs>
        <w:ind w:left="6480" w:hanging="360"/>
      </w:pPr>
      <w:rPr>
        <w:rFonts w:ascii="Wingdings" w:hAnsi="Wingdings"/>
      </w:rPr>
    </w:lvl>
  </w:abstractNum>
  <w:abstractNum w:abstractNumId="2185" w15:restartNumberingAfterBreak="0">
    <w:nsid w:val="7A0F5EE9"/>
    <w:multiLevelType w:val="hybridMultilevel"/>
    <w:tmpl w:val="7A0F5EE9"/>
    <w:lvl w:ilvl="0" w:tplc="E718212A">
      <w:start w:val="1"/>
      <w:numFmt w:val="bullet"/>
      <w:lvlText w:val=""/>
      <w:lvlJc w:val="left"/>
      <w:pPr>
        <w:tabs>
          <w:tab w:val="num" w:pos="480"/>
        </w:tabs>
        <w:ind w:left="480" w:hanging="480"/>
      </w:pPr>
      <w:rPr>
        <w:rFonts w:ascii="Wingdings" w:eastAsia="Wingdings" w:hAnsi="Wingdings" w:cs="Wingdings"/>
      </w:rPr>
    </w:lvl>
    <w:lvl w:ilvl="1" w:tplc="BB2C0276">
      <w:start w:val="1"/>
      <w:numFmt w:val="bullet"/>
      <w:lvlText w:val="o"/>
      <w:lvlJc w:val="left"/>
      <w:pPr>
        <w:tabs>
          <w:tab w:val="num" w:pos="1440"/>
        </w:tabs>
        <w:ind w:left="1440" w:hanging="360"/>
      </w:pPr>
      <w:rPr>
        <w:rFonts w:ascii="Courier New" w:hAnsi="Courier New"/>
      </w:rPr>
    </w:lvl>
    <w:lvl w:ilvl="2" w:tplc="E45C608E">
      <w:start w:val="1"/>
      <w:numFmt w:val="bullet"/>
      <w:lvlText w:val=""/>
      <w:lvlJc w:val="left"/>
      <w:pPr>
        <w:tabs>
          <w:tab w:val="num" w:pos="2160"/>
        </w:tabs>
        <w:ind w:left="2160" w:hanging="360"/>
      </w:pPr>
      <w:rPr>
        <w:rFonts w:ascii="Wingdings" w:hAnsi="Wingdings"/>
      </w:rPr>
    </w:lvl>
    <w:lvl w:ilvl="3" w:tplc="A2B8E146">
      <w:start w:val="1"/>
      <w:numFmt w:val="bullet"/>
      <w:lvlText w:val=""/>
      <w:lvlJc w:val="left"/>
      <w:pPr>
        <w:tabs>
          <w:tab w:val="num" w:pos="2880"/>
        </w:tabs>
        <w:ind w:left="2880" w:hanging="360"/>
      </w:pPr>
      <w:rPr>
        <w:rFonts w:ascii="Symbol" w:hAnsi="Symbol"/>
      </w:rPr>
    </w:lvl>
    <w:lvl w:ilvl="4" w:tplc="E8AA818A">
      <w:start w:val="1"/>
      <w:numFmt w:val="bullet"/>
      <w:lvlText w:val="o"/>
      <w:lvlJc w:val="left"/>
      <w:pPr>
        <w:tabs>
          <w:tab w:val="num" w:pos="3600"/>
        </w:tabs>
        <w:ind w:left="3600" w:hanging="360"/>
      </w:pPr>
      <w:rPr>
        <w:rFonts w:ascii="Courier New" w:hAnsi="Courier New"/>
      </w:rPr>
    </w:lvl>
    <w:lvl w:ilvl="5" w:tplc="0534EE44">
      <w:start w:val="1"/>
      <w:numFmt w:val="bullet"/>
      <w:lvlText w:val=""/>
      <w:lvlJc w:val="left"/>
      <w:pPr>
        <w:tabs>
          <w:tab w:val="num" w:pos="4320"/>
        </w:tabs>
        <w:ind w:left="4320" w:hanging="360"/>
      </w:pPr>
      <w:rPr>
        <w:rFonts w:ascii="Wingdings" w:hAnsi="Wingdings"/>
      </w:rPr>
    </w:lvl>
    <w:lvl w:ilvl="6" w:tplc="683C3376">
      <w:start w:val="1"/>
      <w:numFmt w:val="bullet"/>
      <w:lvlText w:val=""/>
      <w:lvlJc w:val="left"/>
      <w:pPr>
        <w:tabs>
          <w:tab w:val="num" w:pos="5040"/>
        </w:tabs>
        <w:ind w:left="5040" w:hanging="360"/>
      </w:pPr>
      <w:rPr>
        <w:rFonts w:ascii="Symbol" w:hAnsi="Symbol"/>
      </w:rPr>
    </w:lvl>
    <w:lvl w:ilvl="7" w:tplc="87ECD4F0">
      <w:start w:val="1"/>
      <w:numFmt w:val="bullet"/>
      <w:lvlText w:val="o"/>
      <w:lvlJc w:val="left"/>
      <w:pPr>
        <w:tabs>
          <w:tab w:val="num" w:pos="5760"/>
        </w:tabs>
        <w:ind w:left="5760" w:hanging="360"/>
      </w:pPr>
      <w:rPr>
        <w:rFonts w:ascii="Courier New" w:hAnsi="Courier New"/>
      </w:rPr>
    </w:lvl>
    <w:lvl w:ilvl="8" w:tplc="9D6A8E00">
      <w:start w:val="1"/>
      <w:numFmt w:val="bullet"/>
      <w:lvlText w:val=""/>
      <w:lvlJc w:val="left"/>
      <w:pPr>
        <w:tabs>
          <w:tab w:val="num" w:pos="6480"/>
        </w:tabs>
        <w:ind w:left="6480" w:hanging="360"/>
      </w:pPr>
      <w:rPr>
        <w:rFonts w:ascii="Wingdings" w:hAnsi="Wingdings"/>
      </w:rPr>
    </w:lvl>
  </w:abstractNum>
  <w:abstractNum w:abstractNumId="2186" w15:restartNumberingAfterBreak="0">
    <w:nsid w:val="7A0F5EEA"/>
    <w:multiLevelType w:val="hybridMultilevel"/>
    <w:tmpl w:val="7A0F5EEA"/>
    <w:lvl w:ilvl="0" w:tplc="806050A2">
      <w:start w:val="1"/>
      <w:numFmt w:val="bullet"/>
      <w:lvlText w:val=""/>
      <w:lvlJc w:val="left"/>
      <w:pPr>
        <w:tabs>
          <w:tab w:val="num" w:pos="480"/>
        </w:tabs>
        <w:ind w:left="480" w:hanging="480"/>
      </w:pPr>
      <w:rPr>
        <w:rFonts w:ascii="Wingdings" w:eastAsia="Wingdings" w:hAnsi="Wingdings" w:cs="Wingdings"/>
      </w:rPr>
    </w:lvl>
    <w:lvl w:ilvl="1" w:tplc="CD248B56">
      <w:start w:val="1"/>
      <w:numFmt w:val="bullet"/>
      <w:lvlText w:val="o"/>
      <w:lvlJc w:val="left"/>
      <w:pPr>
        <w:tabs>
          <w:tab w:val="num" w:pos="1440"/>
        </w:tabs>
        <w:ind w:left="1440" w:hanging="360"/>
      </w:pPr>
      <w:rPr>
        <w:rFonts w:ascii="Courier New" w:hAnsi="Courier New"/>
      </w:rPr>
    </w:lvl>
    <w:lvl w:ilvl="2" w:tplc="CA92FDA6">
      <w:start w:val="1"/>
      <w:numFmt w:val="bullet"/>
      <w:lvlText w:val=""/>
      <w:lvlJc w:val="left"/>
      <w:pPr>
        <w:tabs>
          <w:tab w:val="num" w:pos="2160"/>
        </w:tabs>
        <w:ind w:left="2160" w:hanging="360"/>
      </w:pPr>
      <w:rPr>
        <w:rFonts w:ascii="Wingdings" w:hAnsi="Wingdings"/>
      </w:rPr>
    </w:lvl>
    <w:lvl w:ilvl="3" w:tplc="6F42D5CC">
      <w:start w:val="1"/>
      <w:numFmt w:val="bullet"/>
      <w:lvlText w:val=""/>
      <w:lvlJc w:val="left"/>
      <w:pPr>
        <w:tabs>
          <w:tab w:val="num" w:pos="2880"/>
        </w:tabs>
        <w:ind w:left="2880" w:hanging="360"/>
      </w:pPr>
      <w:rPr>
        <w:rFonts w:ascii="Symbol" w:hAnsi="Symbol"/>
      </w:rPr>
    </w:lvl>
    <w:lvl w:ilvl="4" w:tplc="83EC6A96">
      <w:start w:val="1"/>
      <w:numFmt w:val="bullet"/>
      <w:lvlText w:val="o"/>
      <w:lvlJc w:val="left"/>
      <w:pPr>
        <w:tabs>
          <w:tab w:val="num" w:pos="3600"/>
        </w:tabs>
        <w:ind w:left="3600" w:hanging="360"/>
      </w:pPr>
      <w:rPr>
        <w:rFonts w:ascii="Courier New" w:hAnsi="Courier New"/>
      </w:rPr>
    </w:lvl>
    <w:lvl w:ilvl="5" w:tplc="6DDE6C8E">
      <w:start w:val="1"/>
      <w:numFmt w:val="bullet"/>
      <w:lvlText w:val=""/>
      <w:lvlJc w:val="left"/>
      <w:pPr>
        <w:tabs>
          <w:tab w:val="num" w:pos="4320"/>
        </w:tabs>
        <w:ind w:left="4320" w:hanging="360"/>
      </w:pPr>
      <w:rPr>
        <w:rFonts w:ascii="Wingdings" w:hAnsi="Wingdings"/>
      </w:rPr>
    </w:lvl>
    <w:lvl w:ilvl="6" w:tplc="0F1E78B8">
      <w:start w:val="1"/>
      <w:numFmt w:val="bullet"/>
      <w:lvlText w:val=""/>
      <w:lvlJc w:val="left"/>
      <w:pPr>
        <w:tabs>
          <w:tab w:val="num" w:pos="5040"/>
        </w:tabs>
        <w:ind w:left="5040" w:hanging="360"/>
      </w:pPr>
      <w:rPr>
        <w:rFonts w:ascii="Symbol" w:hAnsi="Symbol"/>
      </w:rPr>
    </w:lvl>
    <w:lvl w:ilvl="7" w:tplc="CD5AAD7C">
      <w:start w:val="1"/>
      <w:numFmt w:val="bullet"/>
      <w:lvlText w:val="o"/>
      <w:lvlJc w:val="left"/>
      <w:pPr>
        <w:tabs>
          <w:tab w:val="num" w:pos="5760"/>
        </w:tabs>
        <w:ind w:left="5760" w:hanging="360"/>
      </w:pPr>
      <w:rPr>
        <w:rFonts w:ascii="Courier New" w:hAnsi="Courier New"/>
      </w:rPr>
    </w:lvl>
    <w:lvl w:ilvl="8" w:tplc="E9E82744">
      <w:start w:val="1"/>
      <w:numFmt w:val="bullet"/>
      <w:lvlText w:val=""/>
      <w:lvlJc w:val="left"/>
      <w:pPr>
        <w:tabs>
          <w:tab w:val="num" w:pos="6480"/>
        </w:tabs>
        <w:ind w:left="6480" w:hanging="360"/>
      </w:pPr>
      <w:rPr>
        <w:rFonts w:ascii="Wingdings" w:hAnsi="Wingdings"/>
      </w:rPr>
    </w:lvl>
  </w:abstractNum>
  <w:abstractNum w:abstractNumId="2187" w15:restartNumberingAfterBreak="0">
    <w:nsid w:val="7A0F5EEB"/>
    <w:multiLevelType w:val="hybridMultilevel"/>
    <w:tmpl w:val="7A0F5EEB"/>
    <w:lvl w:ilvl="0" w:tplc="88AC92C4">
      <w:start w:val="1"/>
      <w:numFmt w:val="bullet"/>
      <w:lvlText w:val=""/>
      <w:lvlJc w:val="left"/>
      <w:pPr>
        <w:tabs>
          <w:tab w:val="num" w:pos="480"/>
        </w:tabs>
        <w:ind w:left="480" w:hanging="480"/>
      </w:pPr>
      <w:rPr>
        <w:rFonts w:ascii="Wingdings" w:eastAsia="Wingdings" w:hAnsi="Wingdings" w:cs="Wingdings"/>
      </w:rPr>
    </w:lvl>
    <w:lvl w:ilvl="1" w:tplc="FB8CCD9E">
      <w:start w:val="1"/>
      <w:numFmt w:val="bullet"/>
      <w:lvlText w:val="o"/>
      <w:lvlJc w:val="left"/>
      <w:pPr>
        <w:tabs>
          <w:tab w:val="num" w:pos="1440"/>
        </w:tabs>
        <w:ind w:left="1440" w:hanging="360"/>
      </w:pPr>
      <w:rPr>
        <w:rFonts w:ascii="Courier New" w:hAnsi="Courier New"/>
      </w:rPr>
    </w:lvl>
    <w:lvl w:ilvl="2" w:tplc="B81EFEAC">
      <w:start w:val="1"/>
      <w:numFmt w:val="bullet"/>
      <w:lvlText w:val=""/>
      <w:lvlJc w:val="left"/>
      <w:pPr>
        <w:tabs>
          <w:tab w:val="num" w:pos="2160"/>
        </w:tabs>
        <w:ind w:left="2160" w:hanging="360"/>
      </w:pPr>
      <w:rPr>
        <w:rFonts w:ascii="Wingdings" w:hAnsi="Wingdings"/>
      </w:rPr>
    </w:lvl>
    <w:lvl w:ilvl="3" w:tplc="CD54AFDA">
      <w:start w:val="1"/>
      <w:numFmt w:val="bullet"/>
      <w:lvlText w:val=""/>
      <w:lvlJc w:val="left"/>
      <w:pPr>
        <w:tabs>
          <w:tab w:val="num" w:pos="2880"/>
        </w:tabs>
        <w:ind w:left="2880" w:hanging="360"/>
      </w:pPr>
      <w:rPr>
        <w:rFonts w:ascii="Symbol" w:hAnsi="Symbol"/>
      </w:rPr>
    </w:lvl>
    <w:lvl w:ilvl="4" w:tplc="E916A5C4">
      <w:start w:val="1"/>
      <w:numFmt w:val="bullet"/>
      <w:lvlText w:val="o"/>
      <w:lvlJc w:val="left"/>
      <w:pPr>
        <w:tabs>
          <w:tab w:val="num" w:pos="3600"/>
        </w:tabs>
        <w:ind w:left="3600" w:hanging="360"/>
      </w:pPr>
      <w:rPr>
        <w:rFonts w:ascii="Courier New" w:hAnsi="Courier New"/>
      </w:rPr>
    </w:lvl>
    <w:lvl w:ilvl="5" w:tplc="E4FC4FB2">
      <w:start w:val="1"/>
      <w:numFmt w:val="bullet"/>
      <w:lvlText w:val=""/>
      <w:lvlJc w:val="left"/>
      <w:pPr>
        <w:tabs>
          <w:tab w:val="num" w:pos="4320"/>
        </w:tabs>
        <w:ind w:left="4320" w:hanging="360"/>
      </w:pPr>
      <w:rPr>
        <w:rFonts w:ascii="Wingdings" w:hAnsi="Wingdings"/>
      </w:rPr>
    </w:lvl>
    <w:lvl w:ilvl="6" w:tplc="B0A0572A">
      <w:start w:val="1"/>
      <w:numFmt w:val="bullet"/>
      <w:lvlText w:val=""/>
      <w:lvlJc w:val="left"/>
      <w:pPr>
        <w:tabs>
          <w:tab w:val="num" w:pos="5040"/>
        </w:tabs>
        <w:ind w:left="5040" w:hanging="360"/>
      </w:pPr>
      <w:rPr>
        <w:rFonts w:ascii="Symbol" w:hAnsi="Symbol"/>
      </w:rPr>
    </w:lvl>
    <w:lvl w:ilvl="7" w:tplc="61CA036E">
      <w:start w:val="1"/>
      <w:numFmt w:val="bullet"/>
      <w:lvlText w:val="o"/>
      <w:lvlJc w:val="left"/>
      <w:pPr>
        <w:tabs>
          <w:tab w:val="num" w:pos="5760"/>
        </w:tabs>
        <w:ind w:left="5760" w:hanging="360"/>
      </w:pPr>
      <w:rPr>
        <w:rFonts w:ascii="Courier New" w:hAnsi="Courier New"/>
      </w:rPr>
    </w:lvl>
    <w:lvl w:ilvl="8" w:tplc="DCBCC702">
      <w:start w:val="1"/>
      <w:numFmt w:val="bullet"/>
      <w:lvlText w:val=""/>
      <w:lvlJc w:val="left"/>
      <w:pPr>
        <w:tabs>
          <w:tab w:val="num" w:pos="6480"/>
        </w:tabs>
        <w:ind w:left="6480" w:hanging="360"/>
      </w:pPr>
      <w:rPr>
        <w:rFonts w:ascii="Wingdings" w:hAnsi="Wingdings"/>
      </w:rPr>
    </w:lvl>
  </w:abstractNum>
  <w:abstractNum w:abstractNumId="2188" w15:restartNumberingAfterBreak="0">
    <w:nsid w:val="7A0F5EEC"/>
    <w:multiLevelType w:val="hybridMultilevel"/>
    <w:tmpl w:val="7A0F5EEC"/>
    <w:lvl w:ilvl="0" w:tplc="F558BE14">
      <w:start w:val="1"/>
      <w:numFmt w:val="bullet"/>
      <w:lvlText w:val=""/>
      <w:lvlJc w:val="left"/>
      <w:pPr>
        <w:tabs>
          <w:tab w:val="num" w:pos="480"/>
        </w:tabs>
        <w:ind w:left="480" w:hanging="480"/>
      </w:pPr>
      <w:rPr>
        <w:rFonts w:ascii="Wingdings" w:eastAsia="Wingdings" w:hAnsi="Wingdings" w:cs="Wingdings"/>
      </w:rPr>
    </w:lvl>
    <w:lvl w:ilvl="1" w:tplc="8E1A1882">
      <w:start w:val="1"/>
      <w:numFmt w:val="bullet"/>
      <w:lvlText w:val="o"/>
      <w:lvlJc w:val="left"/>
      <w:pPr>
        <w:tabs>
          <w:tab w:val="num" w:pos="1440"/>
        </w:tabs>
        <w:ind w:left="1440" w:hanging="360"/>
      </w:pPr>
      <w:rPr>
        <w:rFonts w:ascii="Courier New" w:hAnsi="Courier New"/>
      </w:rPr>
    </w:lvl>
    <w:lvl w:ilvl="2" w:tplc="902A1BEC">
      <w:start w:val="1"/>
      <w:numFmt w:val="bullet"/>
      <w:lvlText w:val=""/>
      <w:lvlJc w:val="left"/>
      <w:pPr>
        <w:tabs>
          <w:tab w:val="num" w:pos="2160"/>
        </w:tabs>
        <w:ind w:left="2160" w:hanging="360"/>
      </w:pPr>
      <w:rPr>
        <w:rFonts w:ascii="Wingdings" w:hAnsi="Wingdings"/>
      </w:rPr>
    </w:lvl>
    <w:lvl w:ilvl="3" w:tplc="76FE7B74">
      <w:start w:val="1"/>
      <w:numFmt w:val="bullet"/>
      <w:lvlText w:val=""/>
      <w:lvlJc w:val="left"/>
      <w:pPr>
        <w:tabs>
          <w:tab w:val="num" w:pos="2880"/>
        </w:tabs>
        <w:ind w:left="2880" w:hanging="360"/>
      </w:pPr>
      <w:rPr>
        <w:rFonts w:ascii="Symbol" w:hAnsi="Symbol"/>
      </w:rPr>
    </w:lvl>
    <w:lvl w:ilvl="4" w:tplc="74323AAC">
      <w:start w:val="1"/>
      <w:numFmt w:val="bullet"/>
      <w:lvlText w:val="o"/>
      <w:lvlJc w:val="left"/>
      <w:pPr>
        <w:tabs>
          <w:tab w:val="num" w:pos="3600"/>
        </w:tabs>
        <w:ind w:left="3600" w:hanging="360"/>
      </w:pPr>
      <w:rPr>
        <w:rFonts w:ascii="Courier New" w:hAnsi="Courier New"/>
      </w:rPr>
    </w:lvl>
    <w:lvl w:ilvl="5" w:tplc="49D034CC">
      <w:start w:val="1"/>
      <w:numFmt w:val="bullet"/>
      <w:lvlText w:val=""/>
      <w:lvlJc w:val="left"/>
      <w:pPr>
        <w:tabs>
          <w:tab w:val="num" w:pos="4320"/>
        </w:tabs>
        <w:ind w:left="4320" w:hanging="360"/>
      </w:pPr>
      <w:rPr>
        <w:rFonts w:ascii="Wingdings" w:hAnsi="Wingdings"/>
      </w:rPr>
    </w:lvl>
    <w:lvl w:ilvl="6" w:tplc="D910C170">
      <w:start w:val="1"/>
      <w:numFmt w:val="bullet"/>
      <w:lvlText w:val=""/>
      <w:lvlJc w:val="left"/>
      <w:pPr>
        <w:tabs>
          <w:tab w:val="num" w:pos="5040"/>
        </w:tabs>
        <w:ind w:left="5040" w:hanging="360"/>
      </w:pPr>
      <w:rPr>
        <w:rFonts w:ascii="Symbol" w:hAnsi="Symbol"/>
      </w:rPr>
    </w:lvl>
    <w:lvl w:ilvl="7" w:tplc="711EFA5A">
      <w:start w:val="1"/>
      <w:numFmt w:val="bullet"/>
      <w:lvlText w:val="o"/>
      <w:lvlJc w:val="left"/>
      <w:pPr>
        <w:tabs>
          <w:tab w:val="num" w:pos="5760"/>
        </w:tabs>
        <w:ind w:left="5760" w:hanging="360"/>
      </w:pPr>
      <w:rPr>
        <w:rFonts w:ascii="Courier New" w:hAnsi="Courier New"/>
      </w:rPr>
    </w:lvl>
    <w:lvl w:ilvl="8" w:tplc="D3608268">
      <w:start w:val="1"/>
      <w:numFmt w:val="bullet"/>
      <w:lvlText w:val=""/>
      <w:lvlJc w:val="left"/>
      <w:pPr>
        <w:tabs>
          <w:tab w:val="num" w:pos="6480"/>
        </w:tabs>
        <w:ind w:left="6480" w:hanging="360"/>
      </w:pPr>
      <w:rPr>
        <w:rFonts w:ascii="Wingdings" w:hAnsi="Wingdings"/>
      </w:rPr>
    </w:lvl>
  </w:abstractNum>
  <w:abstractNum w:abstractNumId="2189" w15:restartNumberingAfterBreak="0">
    <w:nsid w:val="7A0F5EED"/>
    <w:multiLevelType w:val="hybridMultilevel"/>
    <w:tmpl w:val="7A0F5EED"/>
    <w:lvl w:ilvl="0" w:tplc="456461FC">
      <w:start w:val="1"/>
      <w:numFmt w:val="bullet"/>
      <w:lvlText w:val=""/>
      <w:lvlJc w:val="left"/>
      <w:pPr>
        <w:tabs>
          <w:tab w:val="num" w:pos="480"/>
        </w:tabs>
        <w:ind w:left="480" w:hanging="480"/>
      </w:pPr>
      <w:rPr>
        <w:rFonts w:ascii="Wingdings" w:eastAsia="Wingdings" w:hAnsi="Wingdings" w:cs="Wingdings"/>
      </w:rPr>
    </w:lvl>
    <w:lvl w:ilvl="1" w:tplc="60341F28">
      <w:start w:val="1"/>
      <w:numFmt w:val="bullet"/>
      <w:lvlText w:val="o"/>
      <w:lvlJc w:val="left"/>
      <w:pPr>
        <w:tabs>
          <w:tab w:val="num" w:pos="1440"/>
        </w:tabs>
        <w:ind w:left="1440" w:hanging="360"/>
      </w:pPr>
      <w:rPr>
        <w:rFonts w:ascii="Courier New" w:hAnsi="Courier New"/>
      </w:rPr>
    </w:lvl>
    <w:lvl w:ilvl="2" w:tplc="B2BAFC2C">
      <w:start w:val="1"/>
      <w:numFmt w:val="bullet"/>
      <w:lvlText w:val=""/>
      <w:lvlJc w:val="left"/>
      <w:pPr>
        <w:tabs>
          <w:tab w:val="num" w:pos="2160"/>
        </w:tabs>
        <w:ind w:left="2160" w:hanging="360"/>
      </w:pPr>
      <w:rPr>
        <w:rFonts w:ascii="Wingdings" w:hAnsi="Wingdings"/>
      </w:rPr>
    </w:lvl>
    <w:lvl w:ilvl="3" w:tplc="DC5C6450">
      <w:start w:val="1"/>
      <w:numFmt w:val="bullet"/>
      <w:lvlText w:val=""/>
      <w:lvlJc w:val="left"/>
      <w:pPr>
        <w:tabs>
          <w:tab w:val="num" w:pos="2880"/>
        </w:tabs>
        <w:ind w:left="2880" w:hanging="360"/>
      </w:pPr>
      <w:rPr>
        <w:rFonts w:ascii="Symbol" w:hAnsi="Symbol"/>
      </w:rPr>
    </w:lvl>
    <w:lvl w:ilvl="4" w:tplc="B14C5DC0">
      <w:start w:val="1"/>
      <w:numFmt w:val="bullet"/>
      <w:lvlText w:val="o"/>
      <w:lvlJc w:val="left"/>
      <w:pPr>
        <w:tabs>
          <w:tab w:val="num" w:pos="3600"/>
        </w:tabs>
        <w:ind w:left="3600" w:hanging="360"/>
      </w:pPr>
      <w:rPr>
        <w:rFonts w:ascii="Courier New" w:hAnsi="Courier New"/>
      </w:rPr>
    </w:lvl>
    <w:lvl w:ilvl="5" w:tplc="F61E6A5E">
      <w:start w:val="1"/>
      <w:numFmt w:val="bullet"/>
      <w:lvlText w:val=""/>
      <w:lvlJc w:val="left"/>
      <w:pPr>
        <w:tabs>
          <w:tab w:val="num" w:pos="4320"/>
        </w:tabs>
        <w:ind w:left="4320" w:hanging="360"/>
      </w:pPr>
      <w:rPr>
        <w:rFonts w:ascii="Wingdings" w:hAnsi="Wingdings"/>
      </w:rPr>
    </w:lvl>
    <w:lvl w:ilvl="6" w:tplc="2FC05AB6">
      <w:start w:val="1"/>
      <w:numFmt w:val="bullet"/>
      <w:lvlText w:val=""/>
      <w:lvlJc w:val="left"/>
      <w:pPr>
        <w:tabs>
          <w:tab w:val="num" w:pos="5040"/>
        </w:tabs>
        <w:ind w:left="5040" w:hanging="360"/>
      </w:pPr>
      <w:rPr>
        <w:rFonts w:ascii="Symbol" w:hAnsi="Symbol"/>
      </w:rPr>
    </w:lvl>
    <w:lvl w:ilvl="7" w:tplc="79C4BA28">
      <w:start w:val="1"/>
      <w:numFmt w:val="bullet"/>
      <w:lvlText w:val="o"/>
      <w:lvlJc w:val="left"/>
      <w:pPr>
        <w:tabs>
          <w:tab w:val="num" w:pos="5760"/>
        </w:tabs>
        <w:ind w:left="5760" w:hanging="360"/>
      </w:pPr>
      <w:rPr>
        <w:rFonts w:ascii="Courier New" w:hAnsi="Courier New"/>
      </w:rPr>
    </w:lvl>
    <w:lvl w:ilvl="8" w:tplc="32EE23E8">
      <w:start w:val="1"/>
      <w:numFmt w:val="bullet"/>
      <w:lvlText w:val=""/>
      <w:lvlJc w:val="left"/>
      <w:pPr>
        <w:tabs>
          <w:tab w:val="num" w:pos="6480"/>
        </w:tabs>
        <w:ind w:left="6480" w:hanging="360"/>
      </w:pPr>
      <w:rPr>
        <w:rFonts w:ascii="Wingdings" w:hAnsi="Wingdings"/>
      </w:rPr>
    </w:lvl>
  </w:abstractNum>
  <w:abstractNum w:abstractNumId="2190" w15:restartNumberingAfterBreak="0">
    <w:nsid w:val="7A0F5EEE"/>
    <w:multiLevelType w:val="hybridMultilevel"/>
    <w:tmpl w:val="7A0F5EEE"/>
    <w:lvl w:ilvl="0" w:tplc="29C61B0A">
      <w:start w:val="1"/>
      <w:numFmt w:val="bullet"/>
      <w:lvlText w:val=""/>
      <w:lvlJc w:val="left"/>
      <w:pPr>
        <w:tabs>
          <w:tab w:val="num" w:pos="480"/>
        </w:tabs>
        <w:ind w:left="480" w:hanging="480"/>
      </w:pPr>
      <w:rPr>
        <w:rFonts w:ascii="Wingdings" w:eastAsia="Wingdings" w:hAnsi="Wingdings" w:cs="Wingdings"/>
      </w:rPr>
    </w:lvl>
    <w:lvl w:ilvl="1" w:tplc="9EB05DF4">
      <w:start w:val="1"/>
      <w:numFmt w:val="bullet"/>
      <w:lvlText w:val="o"/>
      <w:lvlJc w:val="left"/>
      <w:pPr>
        <w:tabs>
          <w:tab w:val="num" w:pos="1440"/>
        </w:tabs>
        <w:ind w:left="1440" w:hanging="360"/>
      </w:pPr>
      <w:rPr>
        <w:rFonts w:ascii="Courier New" w:hAnsi="Courier New"/>
      </w:rPr>
    </w:lvl>
    <w:lvl w:ilvl="2" w:tplc="C1E4DAC8">
      <w:start w:val="1"/>
      <w:numFmt w:val="bullet"/>
      <w:lvlText w:val=""/>
      <w:lvlJc w:val="left"/>
      <w:pPr>
        <w:tabs>
          <w:tab w:val="num" w:pos="2160"/>
        </w:tabs>
        <w:ind w:left="2160" w:hanging="360"/>
      </w:pPr>
      <w:rPr>
        <w:rFonts w:ascii="Wingdings" w:hAnsi="Wingdings"/>
      </w:rPr>
    </w:lvl>
    <w:lvl w:ilvl="3" w:tplc="B5EA8438">
      <w:start w:val="1"/>
      <w:numFmt w:val="bullet"/>
      <w:lvlText w:val=""/>
      <w:lvlJc w:val="left"/>
      <w:pPr>
        <w:tabs>
          <w:tab w:val="num" w:pos="2880"/>
        </w:tabs>
        <w:ind w:left="2880" w:hanging="360"/>
      </w:pPr>
      <w:rPr>
        <w:rFonts w:ascii="Symbol" w:hAnsi="Symbol"/>
      </w:rPr>
    </w:lvl>
    <w:lvl w:ilvl="4" w:tplc="D9067956">
      <w:start w:val="1"/>
      <w:numFmt w:val="bullet"/>
      <w:lvlText w:val="o"/>
      <w:lvlJc w:val="left"/>
      <w:pPr>
        <w:tabs>
          <w:tab w:val="num" w:pos="3600"/>
        </w:tabs>
        <w:ind w:left="3600" w:hanging="360"/>
      </w:pPr>
      <w:rPr>
        <w:rFonts w:ascii="Courier New" w:hAnsi="Courier New"/>
      </w:rPr>
    </w:lvl>
    <w:lvl w:ilvl="5" w:tplc="4DB46072">
      <w:start w:val="1"/>
      <w:numFmt w:val="bullet"/>
      <w:lvlText w:val=""/>
      <w:lvlJc w:val="left"/>
      <w:pPr>
        <w:tabs>
          <w:tab w:val="num" w:pos="4320"/>
        </w:tabs>
        <w:ind w:left="4320" w:hanging="360"/>
      </w:pPr>
      <w:rPr>
        <w:rFonts w:ascii="Wingdings" w:hAnsi="Wingdings"/>
      </w:rPr>
    </w:lvl>
    <w:lvl w:ilvl="6" w:tplc="678493FC">
      <w:start w:val="1"/>
      <w:numFmt w:val="bullet"/>
      <w:lvlText w:val=""/>
      <w:lvlJc w:val="left"/>
      <w:pPr>
        <w:tabs>
          <w:tab w:val="num" w:pos="5040"/>
        </w:tabs>
        <w:ind w:left="5040" w:hanging="360"/>
      </w:pPr>
      <w:rPr>
        <w:rFonts w:ascii="Symbol" w:hAnsi="Symbol"/>
      </w:rPr>
    </w:lvl>
    <w:lvl w:ilvl="7" w:tplc="AD982F82">
      <w:start w:val="1"/>
      <w:numFmt w:val="bullet"/>
      <w:lvlText w:val="o"/>
      <w:lvlJc w:val="left"/>
      <w:pPr>
        <w:tabs>
          <w:tab w:val="num" w:pos="5760"/>
        </w:tabs>
        <w:ind w:left="5760" w:hanging="360"/>
      </w:pPr>
      <w:rPr>
        <w:rFonts w:ascii="Courier New" w:hAnsi="Courier New"/>
      </w:rPr>
    </w:lvl>
    <w:lvl w:ilvl="8" w:tplc="133E7ACE">
      <w:start w:val="1"/>
      <w:numFmt w:val="bullet"/>
      <w:lvlText w:val=""/>
      <w:lvlJc w:val="left"/>
      <w:pPr>
        <w:tabs>
          <w:tab w:val="num" w:pos="6480"/>
        </w:tabs>
        <w:ind w:left="6480" w:hanging="360"/>
      </w:pPr>
      <w:rPr>
        <w:rFonts w:ascii="Wingdings" w:hAnsi="Wingdings"/>
      </w:rPr>
    </w:lvl>
  </w:abstractNum>
  <w:abstractNum w:abstractNumId="2191" w15:restartNumberingAfterBreak="0">
    <w:nsid w:val="7A0F5EEF"/>
    <w:multiLevelType w:val="hybridMultilevel"/>
    <w:tmpl w:val="7A0F5EEF"/>
    <w:lvl w:ilvl="0" w:tplc="789C7C16">
      <w:start w:val="1"/>
      <w:numFmt w:val="bullet"/>
      <w:lvlText w:val=""/>
      <w:lvlJc w:val="left"/>
      <w:pPr>
        <w:tabs>
          <w:tab w:val="num" w:pos="480"/>
        </w:tabs>
        <w:ind w:left="480" w:hanging="480"/>
      </w:pPr>
      <w:rPr>
        <w:rFonts w:ascii="Wingdings" w:eastAsia="Wingdings" w:hAnsi="Wingdings" w:cs="Wingdings"/>
      </w:rPr>
    </w:lvl>
    <w:lvl w:ilvl="1" w:tplc="E8548852">
      <w:start w:val="1"/>
      <w:numFmt w:val="bullet"/>
      <w:lvlText w:val="o"/>
      <w:lvlJc w:val="left"/>
      <w:pPr>
        <w:tabs>
          <w:tab w:val="num" w:pos="1440"/>
        </w:tabs>
        <w:ind w:left="1440" w:hanging="360"/>
      </w:pPr>
      <w:rPr>
        <w:rFonts w:ascii="Courier New" w:hAnsi="Courier New"/>
      </w:rPr>
    </w:lvl>
    <w:lvl w:ilvl="2" w:tplc="48DECE30">
      <w:start w:val="1"/>
      <w:numFmt w:val="bullet"/>
      <w:lvlText w:val=""/>
      <w:lvlJc w:val="left"/>
      <w:pPr>
        <w:tabs>
          <w:tab w:val="num" w:pos="2160"/>
        </w:tabs>
        <w:ind w:left="2160" w:hanging="360"/>
      </w:pPr>
      <w:rPr>
        <w:rFonts w:ascii="Wingdings" w:hAnsi="Wingdings"/>
      </w:rPr>
    </w:lvl>
    <w:lvl w:ilvl="3" w:tplc="7F30E8AA">
      <w:start w:val="1"/>
      <w:numFmt w:val="bullet"/>
      <w:lvlText w:val=""/>
      <w:lvlJc w:val="left"/>
      <w:pPr>
        <w:tabs>
          <w:tab w:val="num" w:pos="2880"/>
        </w:tabs>
        <w:ind w:left="2880" w:hanging="360"/>
      </w:pPr>
      <w:rPr>
        <w:rFonts w:ascii="Symbol" w:hAnsi="Symbol"/>
      </w:rPr>
    </w:lvl>
    <w:lvl w:ilvl="4" w:tplc="7ACA2D72">
      <w:start w:val="1"/>
      <w:numFmt w:val="bullet"/>
      <w:lvlText w:val="o"/>
      <w:lvlJc w:val="left"/>
      <w:pPr>
        <w:tabs>
          <w:tab w:val="num" w:pos="3600"/>
        </w:tabs>
        <w:ind w:left="3600" w:hanging="360"/>
      </w:pPr>
      <w:rPr>
        <w:rFonts w:ascii="Courier New" w:hAnsi="Courier New"/>
      </w:rPr>
    </w:lvl>
    <w:lvl w:ilvl="5" w:tplc="F1249A60">
      <w:start w:val="1"/>
      <w:numFmt w:val="bullet"/>
      <w:lvlText w:val=""/>
      <w:lvlJc w:val="left"/>
      <w:pPr>
        <w:tabs>
          <w:tab w:val="num" w:pos="4320"/>
        </w:tabs>
        <w:ind w:left="4320" w:hanging="360"/>
      </w:pPr>
      <w:rPr>
        <w:rFonts w:ascii="Wingdings" w:hAnsi="Wingdings"/>
      </w:rPr>
    </w:lvl>
    <w:lvl w:ilvl="6" w:tplc="DFE29060">
      <w:start w:val="1"/>
      <w:numFmt w:val="bullet"/>
      <w:lvlText w:val=""/>
      <w:lvlJc w:val="left"/>
      <w:pPr>
        <w:tabs>
          <w:tab w:val="num" w:pos="5040"/>
        </w:tabs>
        <w:ind w:left="5040" w:hanging="360"/>
      </w:pPr>
      <w:rPr>
        <w:rFonts w:ascii="Symbol" w:hAnsi="Symbol"/>
      </w:rPr>
    </w:lvl>
    <w:lvl w:ilvl="7" w:tplc="3738BEE6">
      <w:start w:val="1"/>
      <w:numFmt w:val="bullet"/>
      <w:lvlText w:val="o"/>
      <w:lvlJc w:val="left"/>
      <w:pPr>
        <w:tabs>
          <w:tab w:val="num" w:pos="5760"/>
        </w:tabs>
        <w:ind w:left="5760" w:hanging="360"/>
      </w:pPr>
      <w:rPr>
        <w:rFonts w:ascii="Courier New" w:hAnsi="Courier New"/>
      </w:rPr>
    </w:lvl>
    <w:lvl w:ilvl="8" w:tplc="F3E08DFA">
      <w:start w:val="1"/>
      <w:numFmt w:val="bullet"/>
      <w:lvlText w:val=""/>
      <w:lvlJc w:val="left"/>
      <w:pPr>
        <w:tabs>
          <w:tab w:val="num" w:pos="6480"/>
        </w:tabs>
        <w:ind w:left="6480" w:hanging="360"/>
      </w:pPr>
      <w:rPr>
        <w:rFonts w:ascii="Wingdings" w:hAnsi="Wingdings"/>
      </w:rPr>
    </w:lvl>
  </w:abstractNum>
  <w:abstractNum w:abstractNumId="2192" w15:restartNumberingAfterBreak="0">
    <w:nsid w:val="7A0F5EF0"/>
    <w:multiLevelType w:val="hybridMultilevel"/>
    <w:tmpl w:val="7A0F5EF0"/>
    <w:lvl w:ilvl="0" w:tplc="133C61F6">
      <w:start w:val="1"/>
      <w:numFmt w:val="bullet"/>
      <w:lvlText w:val=""/>
      <w:lvlJc w:val="left"/>
      <w:pPr>
        <w:tabs>
          <w:tab w:val="num" w:pos="480"/>
        </w:tabs>
        <w:ind w:left="480" w:hanging="480"/>
      </w:pPr>
      <w:rPr>
        <w:rFonts w:ascii="Wingdings" w:eastAsia="Wingdings" w:hAnsi="Wingdings" w:cs="Wingdings"/>
      </w:rPr>
    </w:lvl>
    <w:lvl w:ilvl="1" w:tplc="8AB019D4">
      <w:start w:val="1"/>
      <w:numFmt w:val="bullet"/>
      <w:lvlText w:val="o"/>
      <w:lvlJc w:val="left"/>
      <w:pPr>
        <w:tabs>
          <w:tab w:val="num" w:pos="1440"/>
        </w:tabs>
        <w:ind w:left="1440" w:hanging="360"/>
      </w:pPr>
      <w:rPr>
        <w:rFonts w:ascii="Courier New" w:hAnsi="Courier New"/>
      </w:rPr>
    </w:lvl>
    <w:lvl w:ilvl="2" w:tplc="605AD7CC">
      <w:start w:val="1"/>
      <w:numFmt w:val="bullet"/>
      <w:lvlText w:val=""/>
      <w:lvlJc w:val="left"/>
      <w:pPr>
        <w:tabs>
          <w:tab w:val="num" w:pos="2160"/>
        </w:tabs>
        <w:ind w:left="2160" w:hanging="360"/>
      </w:pPr>
      <w:rPr>
        <w:rFonts w:ascii="Wingdings" w:hAnsi="Wingdings"/>
      </w:rPr>
    </w:lvl>
    <w:lvl w:ilvl="3" w:tplc="5D16983C">
      <w:start w:val="1"/>
      <w:numFmt w:val="bullet"/>
      <w:lvlText w:val=""/>
      <w:lvlJc w:val="left"/>
      <w:pPr>
        <w:tabs>
          <w:tab w:val="num" w:pos="2880"/>
        </w:tabs>
        <w:ind w:left="2880" w:hanging="360"/>
      </w:pPr>
      <w:rPr>
        <w:rFonts w:ascii="Symbol" w:hAnsi="Symbol"/>
      </w:rPr>
    </w:lvl>
    <w:lvl w:ilvl="4" w:tplc="99FE1C72">
      <w:start w:val="1"/>
      <w:numFmt w:val="bullet"/>
      <w:lvlText w:val="o"/>
      <w:lvlJc w:val="left"/>
      <w:pPr>
        <w:tabs>
          <w:tab w:val="num" w:pos="3600"/>
        </w:tabs>
        <w:ind w:left="3600" w:hanging="360"/>
      </w:pPr>
      <w:rPr>
        <w:rFonts w:ascii="Courier New" w:hAnsi="Courier New"/>
      </w:rPr>
    </w:lvl>
    <w:lvl w:ilvl="5" w:tplc="8326CE64">
      <w:start w:val="1"/>
      <w:numFmt w:val="bullet"/>
      <w:lvlText w:val=""/>
      <w:lvlJc w:val="left"/>
      <w:pPr>
        <w:tabs>
          <w:tab w:val="num" w:pos="4320"/>
        </w:tabs>
        <w:ind w:left="4320" w:hanging="360"/>
      </w:pPr>
      <w:rPr>
        <w:rFonts w:ascii="Wingdings" w:hAnsi="Wingdings"/>
      </w:rPr>
    </w:lvl>
    <w:lvl w:ilvl="6" w:tplc="50C05576">
      <w:start w:val="1"/>
      <w:numFmt w:val="bullet"/>
      <w:lvlText w:val=""/>
      <w:lvlJc w:val="left"/>
      <w:pPr>
        <w:tabs>
          <w:tab w:val="num" w:pos="5040"/>
        </w:tabs>
        <w:ind w:left="5040" w:hanging="360"/>
      </w:pPr>
      <w:rPr>
        <w:rFonts w:ascii="Symbol" w:hAnsi="Symbol"/>
      </w:rPr>
    </w:lvl>
    <w:lvl w:ilvl="7" w:tplc="292E509A">
      <w:start w:val="1"/>
      <w:numFmt w:val="bullet"/>
      <w:lvlText w:val="o"/>
      <w:lvlJc w:val="left"/>
      <w:pPr>
        <w:tabs>
          <w:tab w:val="num" w:pos="5760"/>
        </w:tabs>
        <w:ind w:left="5760" w:hanging="360"/>
      </w:pPr>
      <w:rPr>
        <w:rFonts w:ascii="Courier New" w:hAnsi="Courier New"/>
      </w:rPr>
    </w:lvl>
    <w:lvl w:ilvl="8" w:tplc="A7364DD4">
      <w:start w:val="1"/>
      <w:numFmt w:val="bullet"/>
      <w:lvlText w:val=""/>
      <w:lvlJc w:val="left"/>
      <w:pPr>
        <w:tabs>
          <w:tab w:val="num" w:pos="6480"/>
        </w:tabs>
        <w:ind w:left="6480" w:hanging="360"/>
      </w:pPr>
      <w:rPr>
        <w:rFonts w:ascii="Wingdings" w:hAnsi="Wingdings"/>
      </w:rPr>
    </w:lvl>
  </w:abstractNum>
  <w:abstractNum w:abstractNumId="2193" w15:restartNumberingAfterBreak="0">
    <w:nsid w:val="7A0F5EF1"/>
    <w:multiLevelType w:val="hybridMultilevel"/>
    <w:tmpl w:val="7A0F5EF1"/>
    <w:lvl w:ilvl="0" w:tplc="648E0D34">
      <w:start w:val="1"/>
      <w:numFmt w:val="bullet"/>
      <w:lvlText w:val=""/>
      <w:lvlJc w:val="left"/>
      <w:pPr>
        <w:tabs>
          <w:tab w:val="num" w:pos="480"/>
        </w:tabs>
        <w:ind w:left="480" w:hanging="480"/>
      </w:pPr>
      <w:rPr>
        <w:rFonts w:ascii="Wingdings" w:eastAsia="Wingdings" w:hAnsi="Wingdings" w:cs="Wingdings"/>
      </w:rPr>
    </w:lvl>
    <w:lvl w:ilvl="1" w:tplc="0054F4C0">
      <w:start w:val="1"/>
      <w:numFmt w:val="bullet"/>
      <w:lvlText w:val="o"/>
      <w:lvlJc w:val="left"/>
      <w:pPr>
        <w:tabs>
          <w:tab w:val="num" w:pos="1440"/>
        </w:tabs>
        <w:ind w:left="1440" w:hanging="360"/>
      </w:pPr>
      <w:rPr>
        <w:rFonts w:ascii="Courier New" w:hAnsi="Courier New"/>
      </w:rPr>
    </w:lvl>
    <w:lvl w:ilvl="2" w:tplc="2BCA5FAC">
      <w:start w:val="1"/>
      <w:numFmt w:val="bullet"/>
      <w:lvlText w:val=""/>
      <w:lvlJc w:val="left"/>
      <w:pPr>
        <w:tabs>
          <w:tab w:val="num" w:pos="2160"/>
        </w:tabs>
        <w:ind w:left="2160" w:hanging="360"/>
      </w:pPr>
      <w:rPr>
        <w:rFonts w:ascii="Wingdings" w:hAnsi="Wingdings"/>
      </w:rPr>
    </w:lvl>
    <w:lvl w:ilvl="3" w:tplc="D2CE9E52">
      <w:start w:val="1"/>
      <w:numFmt w:val="bullet"/>
      <w:lvlText w:val=""/>
      <w:lvlJc w:val="left"/>
      <w:pPr>
        <w:tabs>
          <w:tab w:val="num" w:pos="2880"/>
        </w:tabs>
        <w:ind w:left="2880" w:hanging="360"/>
      </w:pPr>
      <w:rPr>
        <w:rFonts w:ascii="Symbol" w:hAnsi="Symbol"/>
      </w:rPr>
    </w:lvl>
    <w:lvl w:ilvl="4" w:tplc="335CDC72">
      <w:start w:val="1"/>
      <w:numFmt w:val="bullet"/>
      <w:lvlText w:val="o"/>
      <w:lvlJc w:val="left"/>
      <w:pPr>
        <w:tabs>
          <w:tab w:val="num" w:pos="3600"/>
        </w:tabs>
        <w:ind w:left="3600" w:hanging="360"/>
      </w:pPr>
      <w:rPr>
        <w:rFonts w:ascii="Courier New" w:hAnsi="Courier New"/>
      </w:rPr>
    </w:lvl>
    <w:lvl w:ilvl="5" w:tplc="B122055C">
      <w:start w:val="1"/>
      <w:numFmt w:val="bullet"/>
      <w:lvlText w:val=""/>
      <w:lvlJc w:val="left"/>
      <w:pPr>
        <w:tabs>
          <w:tab w:val="num" w:pos="4320"/>
        </w:tabs>
        <w:ind w:left="4320" w:hanging="360"/>
      </w:pPr>
      <w:rPr>
        <w:rFonts w:ascii="Wingdings" w:hAnsi="Wingdings"/>
      </w:rPr>
    </w:lvl>
    <w:lvl w:ilvl="6" w:tplc="E6887428">
      <w:start w:val="1"/>
      <w:numFmt w:val="bullet"/>
      <w:lvlText w:val=""/>
      <w:lvlJc w:val="left"/>
      <w:pPr>
        <w:tabs>
          <w:tab w:val="num" w:pos="5040"/>
        </w:tabs>
        <w:ind w:left="5040" w:hanging="360"/>
      </w:pPr>
      <w:rPr>
        <w:rFonts w:ascii="Symbol" w:hAnsi="Symbol"/>
      </w:rPr>
    </w:lvl>
    <w:lvl w:ilvl="7" w:tplc="990E29E4">
      <w:start w:val="1"/>
      <w:numFmt w:val="bullet"/>
      <w:lvlText w:val="o"/>
      <w:lvlJc w:val="left"/>
      <w:pPr>
        <w:tabs>
          <w:tab w:val="num" w:pos="5760"/>
        </w:tabs>
        <w:ind w:left="5760" w:hanging="360"/>
      </w:pPr>
      <w:rPr>
        <w:rFonts w:ascii="Courier New" w:hAnsi="Courier New"/>
      </w:rPr>
    </w:lvl>
    <w:lvl w:ilvl="8" w:tplc="91AE2C4A">
      <w:start w:val="1"/>
      <w:numFmt w:val="bullet"/>
      <w:lvlText w:val=""/>
      <w:lvlJc w:val="left"/>
      <w:pPr>
        <w:tabs>
          <w:tab w:val="num" w:pos="6480"/>
        </w:tabs>
        <w:ind w:left="6480" w:hanging="360"/>
      </w:pPr>
      <w:rPr>
        <w:rFonts w:ascii="Wingdings" w:hAnsi="Wingdings"/>
      </w:rPr>
    </w:lvl>
  </w:abstractNum>
  <w:abstractNum w:abstractNumId="2194" w15:restartNumberingAfterBreak="0">
    <w:nsid w:val="7A0F5EF2"/>
    <w:multiLevelType w:val="hybridMultilevel"/>
    <w:tmpl w:val="7A0F5EF2"/>
    <w:lvl w:ilvl="0" w:tplc="26C6DC34">
      <w:start w:val="1"/>
      <w:numFmt w:val="bullet"/>
      <w:lvlText w:val=""/>
      <w:lvlJc w:val="left"/>
      <w:pPr>
        <w:tabs>
          <w:tab w:val="num" w:pos="480"/>
        </w:tabs>
        <w:ind w:left="480" w:hanging="480"/>
      </w:pPr>
      <w:rPr>
        <w:rFonts w:ascii="Wingdings" w:eastAsia="Wingdings" w:hAnsi="Wingdings" w:cs="Wingdings"/>
      </w:rPr>
    </w:lvl>
    <w:lvl w:ilvl="1" w:tplc="3F9CCE4A">
      <w:start w:val="1"/>
      <w:numFmt w:val="bullet"/>
      <w:lvlText w:val="o"/>
      <w:lvlJc w:val="left"/>
      <w:pPr>
        <w:tabs>
          <w:tab w:val="num" w:pos="1440"/>
        </w:tabs>
        <w:ind w:left="1440" w:hanging="360"/>
      </w:pPr>
      <w:rPr>
        <w:rFonts w:ascii="Courier New" w:hAnsi="Courier New"/>
      </w:rPr>
    </w:lvl>
    <w:lvl w:ilvl="2" w:tplc="9AC4C894">
      <w:start w:val="1"/>
      <w:numFmt w:val="bullet"/>
      <w:lvlText w:val=""/>
      <w:lvlJc w:val="left"/>
      <w:pPr>
        <w:tabs>
          <w:tab w:val="num" w:pos="2160"/>
        </w:tabs>
        <w:ind w:left="2160" w:hanging="360"/>
      </w:pPr>
      <w:rPr>
        <w:rFonts w:ascii="Wingdings" w:hAnsi="Wingdings"/>
      </w:rPr>
    </w:lvl>
    <w:lvl w:ilvl="3" w:tplc="837C9A3C">
      <w:start w:val="1"/>
      <w:numFmt w:val="bullet"/>
      <w:lvlText w:val=""/>
      <w:lvlJc w:val="left"/>
      <w:pPr>
        <w:tabs>
          <w:tab w:val="num" w:pos="2880"/>
        </w:tabs>
        <w:ind w:left="2880" w:hanging="360"/>
      </w:pPr>
      <w:rPr>
        <w:rFonts w:ascii="Symbol" w:hAnsi="Symbol"/>
      </w:rPr>
    </w:lvl>
    <w:lvl w:ilvl="4" w:tplc="60587638">
      <w:start w:val="1"/>
      <w:numFmt w:val="bullet"/>
      <w:lvlText w:val="o"/>
      <w:lvlJc w:val="left"/>
      <w:pPr>
        <w:tabs>
          <w:tab w:val="num" w:pos="3600"/>
        </w:tabs>
        <w:ind w:left="3600" w:hanging="360"/>
      </w:pPr>
      <w:rPr>
        <w:rFonts w:ascii="Courier New" w:hAnsi="Courier New"/>
      </w:rPr>
    </w:lvl>
    <w:lvl w:ilvl="5" w:tplc="D716F734">
      <w:start w:val="1"/>
      <w:numFmt w:val="bullet"/>
      <w:lvlText w:val=""/>
      <w:lvlJc w:val="left"/>
      <w:pPr>
        <w:tabs>
          <w:tab w:val="num" w:pos="4320"/>
        </w:tabs>
        <w:ind w:left="4320" w:hanging="360"/>
      </w:pPr>
      <w:rPr>
        <w:rFonts w:ascii="Wingdings" w:hAnsi="Wingdings"/>
      </w:rPr>
    </w:lvl>
    <w:lvl w:ilvl="6" w:tplc="2F5436F6">
      <w:start w:val="1"/>
      <w:numFmt w:val="bullet"/>
      <w:lvlText w:val=""/>
      <w:lvlJc w:val="left"/>
      <w:pPr>
        <w:tabs>
          <w:tab w:val="num" w:pos="5040"/>
        </w:tabs>
        <w:ind w:left="5040" w:hanging="360"/>
      </w:pPr>
      <w:rPr>
        <w:rFonts w:ascii="Symbol" w:hAnsi="Symbol"/>
      </w:rPr>
    </w:lvl>
    <w:lvl w:ilvl="7" w:tplc="00704856">
      <w:start w:val="1"/>
      <w:numFmt w:val="bullet"/>
      <w:lvlText w:val="o"/>
      <w:lvlJc w:val="left"/>
      <w:pPr>
        <w:tabs>
          <w:tab w:val="num" w:pos="5760"/>
        </w:tabs>
        <w:ind w:left="5760" w:hanging="360"/>
      </w:pPr>
      <w:rPr>
        <w:rFonts w:ascii="Courier New" w:hAnsi="Courier New"/>
      </w:rPr>
    </w:lvl>
    <w:lvl w:ilvl="8" w:tplc="8BF6D89C">
      <w:start w:val="1"/>
      <w:numFmt w:val="bullet"/>
      <w:lvlText w:val=""/>
      <w:lvlJc w:val="left"/>
      <w:pPr>
        <w:tabs>
          <w:tab w:val="num" w:pos="6480"/>
        </w:tabs>
        <w:ind w:left="6480" w:hanging="360"/>
      </w:pPr>
      <w:rPr>
        <w:rFonts w:ascii="Wingdings" w:hAnsi="Wingdings"/>
      </w:rPr>
    </w:lvl>
  </w:abstractNum>
  <w:abstractNum w:abstractNumId="2195" w15:restartNumberingAfterBreak="0">
    <w:nsid w:val="7A0F5EF3"/>
    <w:multiLevelType w:val="hybridMultilevel"/>
    <w:tmpl w:val="7A0F5EF3"/>
    <w:lvl w:ilvl="0" w:tplc="DFC88156">
      <w:start w:val="1"/>
      <w:numFmt w:val="bullet"/>
      <w:lvlText w:val=""/>
      <w:lvlJc w:val="left"/>
      <w:pPr>
        <w:tabs>
          <w:tab w:val="num" w:pos="480"/>
        </w:tabs>
        <w:ind w:left="480" w:hanging="480"/>
      </w:pPr>
      <w:rPr>
        <w:rFonts w:ascii="Wingdings" w:eastAsia="Wingdings" w:hAnsi="Wingdings" w:cs="Wingdings"/>
      </w:rPr>
    </w:lvl>
    <w:lvl w:ilvl="1" w:tplc="2354D8FC">
      <w:start w:val="1"/>
      <w:numFmt w:val="bullet"/>
      <w:lvlText w:val="o"/>
      <w:lvlJc w:val="left"/>
      <w:pPr>
        <w:tabs>
          <w:tab w:val="num" w:pos="1440"/>
        </w:tabs>
        <w:ind w:left="1440" w:hanging="360"/>
      </w:pPr>
      <w:rPr>
        <w:rFonts w:ascii="Courier New" w:hAnsi="Courier New"/>
      </w:rPr>
    </w:lvl>
    <w:lvl w:ilvl="2" w:tplc="DDEA1E26">
      <w:start w:val="1"/>
      <w:numFmt w:val="bullet"/>
      <w:lvlText w:val=""/>
      <w:lvlJc w:val="left"/>
      <w:pPr>
        <w:tabs>
          <w:tab w:val="num" w:pos="2160"/>
        </w:tabs>
        <w:ind w:left="2160" w:hanging="360"/>
      </w:pPr>
      <w:rPr>
        <w:rFonts w:ascii="Wingdings" w:hAnsi="Wingdings"/>
      </w:rPr>
    </w:lvl>
    <w:lvl w:ilvl="3" w:tplc="E6D287B4">
      <w:start w:val="1"/>
      <w:numFmt w:val="bullet"/>
      <w:lvlText w:val=""/>
      <w:lvlJc w:val="left"/>
      <w:pPr>
        <w:tabs>
          <w:tab w:val="num" w:pos="2880"/>
        </w:tabs>
        <w:ind w:left="2880" w:hanging="360"/>
      </w:pPr>
      <w:rPr>
        <w:rFonts w:ascii="Symbol" w:hAnsi="Symbol"/>
      </w:rPr>
    </w:lvl>
    <w:lvl w:ilvl="4" w:tplc="AB3A47EA">
      <w:start w:val="1"/>
      <w:numFmt w:val="bullet"/>
      <w:lvlText w:val="o"/>
      <w:lvlJc w:val="left"/>
      <w:pPr>
        <w:tabs>
          <w:tab w:val="num" w:pos="3600"/>
        </w:tabs>
        <w:ind w:left="3600" w:hanging="360"/>
      </w:pPr>
      <w:rPr>
        <w:rFonts w:ascii="Courier New" w:hAnsi="Courier New"/>
      </w:rPr>
    </w:lvl>
    <w:lvl w:ilvl="5" w:tplc="3A1EF40C">
      <w:start w:val="1"/>
      <w:numFmt w:val="bullet"/>
      <w:lvlText w:val=""/>
      <w:lvlJc w:val="left"/>
      <w:pPr>
        <w:tabs>
          <w:tab w:val="num" w:pos="4320"/>
        </w:tabs>
        <w:ind w:left="4320" w:hanging="360"/>
      </w:pPr>
      <w:rPr>
        <w:rFonts w:ascii="Wingdings" w:hAnsi="Wingdings"/>
      </w:rPr>
    </w:lvl>
    <w:lvl w:ilvl="6" w:tplc="F5463142">
      <w:start w:val="1"/>
      <w:numFmt w:val="bullet"/>
      <w:lvlText w:val=""/>
      <w:lvlJc w:val="left"/>
      <w:pPr>
        <w:tabs>
          <w:tab w:val="num" w:pos="5040"/>
        </w:tabs>
        <w:ind w:left="5040" w:hanging="360"/>
      </w:pPr>
      <w:rPr>
        <w:rFonts w:ascii="Symbol" w:hAnsi="Symbol"/>
      </w:rPr>
    </w:lvl>
    <w:lvl w:ilvl="7" w:tplc="313AFB80">
      <w:start w:val="1"/>
      <w:numFmt w:val="bullet"/>
      <w:lvlText w:val="o"/>
      <w:lvlJc w:val="left"/>
      <w:pPr>
        <w:tabs>
          <w:tab w:val="num" w:pos="5760"/>
        </w:tabs>
        <w:ind w:left="5760" w:hanging="360"/>
      </w:pPr>
      <w:rPr>
        <w:rFonts w:ascii="Courier New" w:hAnsi="Courier New"/>
      </w:rPr>
    </w:lvl>
    <w:lvl w:ilvl="8" w:tplc="0D549210">
      <w:start w:val="1"/>
      <w:numFmt w:val="bullet"/>
      <w:lvlText w:val=""/>
      <w:lvlJc w:val="left"/>
      <w:pPr>
        <w:tabs>
          <w:tab w:val="num" w:pos="6480"/>
        </w:tabs>
        <w:ind w:left="6480" w:hanging="360"/>
      </w:pPr>
      <w:rPr>
        <w:rFonts w:ascii="Wingdings" w:hAnsi="Wingdings"/>
      </w:rPr>
    </w:lvl>
  </w:abstractNum>
  <w:abstractNum w:abstractNumId="2196" w15:restartNumberingAfterBreak="0">
    <w:nsid w:val="7A0F5EF4"/>
    <w:multiLevelType w:val="hybridMultilevel"/>
    <w:tmpl w:val="7A0F5EF4"/>
    <w:lvl w:ilvl="0" w:tplc="23D4030E">
      <w:start w:val="1"/>
      <w:numFmt w:val="bullet"/>
      <w:lvlText w:val=""/>
      <w:lvlJc w:val="left"/>
      <w:pPr>
        <w:tabs>
          <w:tab w:val="num" w:pos="480"/>
        </w:tabs>
        <w:ind w:left="480" w:hanging="480"/>
      </w:pPr>
      <w:rPr>
        <w:rFonts w:ascii="Wingdings" w:eastAsia="Wingdings" w:hAnsi="Wingdings" w:cs="Wingdings"/>
      </w:rPr>
    </w:lvl>
    <w:lvl w:ilvl="1" w:tplc="844017AA">
      <w:start w:val="1"/>
      <w:numFmt w:val="bullet"/>
      <w:lvlText w:val="o"/>
      <w:lvlJc w:val="left"/>
      <w:pPr>
        <w:tabs>
          <w:tab w:val="num" w:pos="1440"/>
        </w:tabs>
        <w:ind w:left="1440" w:hanging="360"/>
      </w:pPr>
      <w:rPr>
        <w:rFonts w:ascii="Courier New" w:hAnsi="Courier New"/>
      </w:rPr>
    </w:lvl>
    <w:lvl w:ilvl="2" w:tplc="179C3106">
      <w:start w:val="1"/>
      <w:numFmt w:val="bullet"/>
      <w:lvlText w:val=""/>
      <w:lvlJc w:val="left"/>
      <w:pPr>
        <w:tabs>
          <w:tab w:val="num" w:pos="2160"/>
        </w:tabs>
        <w:ind w:left="2160" w:hanging="360"/>
      </w:pPr>
      <w:rPr>
        <w:rFonts w:ascii="Wingdings" w:hAnsi="Wingdings"/>
      </w:rPr>
    </w:lvl>
    <w:lvl w:ilvl="3" w:tplc="3EDE1FC8">
      <w:start w:val="1"/>
      <w:numFmt w:val="bullet"/>
      <w:lvlText w:val=""/>
      <w:lvlJc w:val="left"/>
      <w:pPr>
        <w:tabs>
          <w:tab w:val="num" w:pos="2880"/>
        </w:tabs>
        <w:ind w:left="2880" w:hanging="360"/>
      </w:pPr>
      <w:rPr>
        <w:rFonts w:ascii="Symbol" w:hAnsi="Symbol"/>
      </w:rPr>
    </w:lvl>
    <w:lvl w:ilvl="4" w:tplc="7C320172">
      <w:start w:val="1"/>
      <w:numFmt w:val="bullet"/>
      <w:lvlText w:val="o"/>
      <w:lvlJc w:val="left"/>
      <w:pPr>
        <w:tabs>
          <w:tab w:val="num" w:pos="3600"/>
        </w:tabs>
        <w:ind w:left="3600" w:hanging="360"/>
      </w:pPr>
      <w:rPr>
        <w:rFonts w:ascii="Courier New" w:hAnsi="Courier New"/>
      </w:rPr>
    </w:lvl>
    <w:lvl w:ilvl="5" w:tplc="CC521E92">
      <w:start w:val="1"/>
      <w:numFmt w:val="bullet"/>
      <w:lvlText w:val=""/>
      <w:lvlJc w:val="left"/>
      <w:pPr>
        <w:tabs>
          <w:tab w:val="num" w:pos="4320"/>
        </w:tabs>
        <w:ind w:left="4320" w:hanging="360"/>
      </w:pPr>
      <w:rPr>
        <w:rFonts w:ascii="Wingdings" w:hAnsi="Wingdings"/>
      </w:rPr>
    </w:lvl>
    <w:lvl w:ilvl="6" w:tplc="1EA2A0BE">
      <w:start w:val="1"/>
      <w:numFmt w:val="bullet"/>
      <w:lvlText w:val=""/>
      <w:lvlJc w:val="left"/>
      <w:pPr>
        <w:tabs>
          <w:tab w:val="num" w:pos="5040"/>
        </w:tabs>
        <w:ind w:left="5040" w:hanging="360"/>
      </w:pPr>
      <w:rPr>
        <w:rFonts w:ascii="Symbol" w:hAnsi="Symbol"/>
      </w:rPr>
    </w:lvl>
    <w:lvl w:ilvl="7" w:tplc="42A652EC">
      <w:start w:val="1"/>
      <w:numFmt w:val="bullet"/>
      <w:lvlText w:val="o"/>
      <w:lvlJc w:val="left"/>
      <w:pPr>
        <w:tabs>
          <w:tab w:val="num" w:pos="5760"/>
        </w:tabs>
        <w:ind w:left="5760" w:hanging="360"/>
      </w:pPr>
      <w:rPr>
        <w:rFonts w:ascii="Courier New" w:hAnsi="Courier New"/>
      </w:rPr>
    </w:lvl>
    <w:lvl w:ilvl="8" w:tplc="B9CC43CA">
      <w:start w:val="1"/>
      <w:numFmt w:val="bullet"/>
      <w:lvlText w:val=""/>
      <w:lvlJc w:val="left"/>
      <w:pPr>
        <w:tabs>
          <w:tab w:val="num" w:pos="6480"/>
        </w:tabs>
        <w:ind w:left="6480" w:hanging="360"/>
      </w:pPr>
      <w:rPr>
        <w:rFonts w:ascii="Wingdings" w:hAnsi="Wingdings"/>
      </w:rPr>
    </w:lvl>
  </w:abstractNum>
  <w:abstractNum w:abstractNumId="2197" w15:restartNumberingAfterBreak="0">
    <w:nsid w:val="7A0F5EF5"/>
    <w:multiLevelType w:val="hybridMultilevel"/>
    <w:tmpl w:val="7A0F5EF5"/>
    <w:lvl w:ilvl="0" w:tplc="69E25CBE">
      <w:start w:val="1"/>
      <w:numFmt w:val="bullet"/>
      <w:lvlText w:val=""/>
      <w:lvlJc w:val="left"/>
      <w:pPr>
        <w:tabs>
          <w:tab w:val="num" w:pos="480"/>
        </w:tabs>
        <w:ind w:left="480" w:hanging="480"/>
      </w:pPr>
      <w:rPr>
        <w:rFonts w:ascii="Wingdings" w:eastAsia="Wingdings" w:hAnsi="Wingdings" w:cs="Wingdings"/>
      </w:rPr>
    </w:lvl>
    <w:lvl w:ilvl="1" w:tplc="69F4580C">
      <w:start w:val="1"/>
      <w:numFmt w:val="bullet"/>
      <w:lvlText w:val="o"/>
      <w:lvlJc w:val="left"/>
      <w:pPr>
        <w:tabs>
          <w:tab w:val="num" w:pos="1440"/>
        </w:tabs>
        <w:ind w:left="1440" w:hanging="360"/>
      </w:pPr>
      <w:rPr>
        <w:rFonts w:ascii="Courier New" w:hAnsi="Courier New"/>
      </w:rPr>
    </w:lvl>
    <w:lvl w:ilvl="2" w:tplc="516E7040">
      <w:start w:val="1"/>
      <w:numFmt w:val="bullet"/>
      <w:lvlText w:val=""/>
      <w:lvlJc w:val="left"/>
      <w:pPr>
        <w:tabs>
          <w:tab w:val="num" w:pos="2160"/>
        </w:tabs>
        <w:ind w:left="2160" w:hanging="360"/>
      </w:pPr>
      <w:rPr>
        <w:rFonts w:ascii="Wingdings" w:hAnsi="Wingdings"/>
      </w:rPr>
    </w:lvl>
    <w:lvl w:ilvl="3" w:tplc="CA92C296">
      <w:start w:val="1"/>
      <w:numFmt w:val="bullet"/>
      <w:lvlText w:val=""/>
      <w:lvlJc w:val="left"/>
      <w:pPr>
        <w:tabs>
          <w:tab w:val="num" w:pos="2880"/>
        </w:tabs>
        <w:ind w:left="2880" w:hanging="360"/>
      </w:pPr>
      <w:rPr>
        <w:rFonts w:ascii="Symbol" w:hAnsi="Symbol"/>
      </w:rPr>
    </w:lvl>
    <w:lvl w:ilvl="4" w:tplc="753AC64A">
      <w:start w:val="1"/>
      <w:numFmt w:val="bullet"/>
      <w:lvlText w:val="o"/>
      <w:lvlJc w:val="left"/>
      <w:pPr>
        <w:tabs>
          <w:tab w:val="num" w:pos="3600"/>
        </w:tabs>
        <w:ind w:left="3600" w:hanging="360"/>
      </w:pPr>
      <w:rPr>
        <w:rFonts w:ascii="Courier New" w:hAnsi="Courier New"/>
      </w:rPr>
    </w:lvl>
    <w:lvl w:ilvl="5" w:tplc="B2D63CBA">
      <w:start w:val="1"/>
      <w:numFmt w:val="bullet"/>
      <w:lvlText w:val=""/>
      <w:lvlJc w:val="left"/>
      <w:pPr>
        <w:tabs>
          <w:tab w:val="num" w:pos="4320"/>
        </w:tabs>
        <w:ind w:left="4320" w:hanging="360"/>
      </w:pPr>
      <w:rPr>
        <w:rFonts w:ascii="Wingdings" w:hAnsi="Wingdings"/>
      </w:rPr>
    </w:lvl>
    <w:lvl w:ilvl="6" w:tplc="162863E2">
      <w:start w:val="1"/>
      <w:numFmt w:val="bullet"/>
      <w:lvlText w:val=""/>
      <w:lvlJc w:val="left"/>
      <w:pPr>
        <w:tabs>
          <w:tab w:val="num" w:pos="5040"/>
        </w:tabs>
        <w:ind w:left="5040" w:hanging="360"/>
      </w:pPr>
      <w:rPr>
        <w:rFonts w:ascii="Symbol" w:hAnsi="Symbol"/>
      </w:rPr>
    </w:lvl>
    <w:lvl w:ilvl="7" w:tplc="6C800A0E">
      <w:start w:val="1"/>
      <w:numFmt w:val="bullet"/>
      <w:lvlText w:val="o"/>
      <w:lvlJc w:val="left"/>
      <w:pPr>
        <w:tabs>
          <w:tab w:val="num" w:pos="5760"/>
        </w:tabs>
        <w:ind w:left="5760" w:hanging="360"/>
      </w:pPr>
      <w:rPr>
        <w:rFonts w:ascii="Courier New" w:hAnsi="Courier New"/>
      </w:rPr>
    </w:lvl>
    <w:lvl w:ilvl="8" w:tplc="13529F4A">
      <w:start w:val="1"/>
      <w:numFmt w:val="bullet"/>
      <w:lvlText w:val=""/>
      <w:lvlJc w:val="left"/>
      <w:pPr>
        <w:tabs>
          <w:tab w:val="num" w:pos="6480"/>
        </w:tabs>
        <w:ind w:left="6480" w:hanging="360"/>
      </w:pPr>
      <w:rPr>
        <w:rFonts w:ascii="Wingdings" w:hAnsi="Wingdings"/>
      </w:rPr>
    </w:lvl>
  </w:abstractNum>
  <w:abstractNum w:abstractNumId="2198" w15:restartNumberingAfterBreak="0">
    <w:nsid w:val="7A0F5EF6"/>
    <w:multiLevelType w:val="hybridMultilevel"/>
    <w:tmpl w:val="7A0F5EF6"/>
    <w:lvl w:ilvl="0" w:tplc="6406C922">
      <w:start w:val="1"/>
      <w:numFmt w:val="bullet"/>
      <w:lvlText w:val=""/>
      <w:lvlJc w:val="left"/>
      <w:pPr>
        <w:tabs>
          <w:tab w:val="num" w:pos="480"/>
        </w:tabs>
        <w:ind w:left="480" w:hanging="480"/>
      </w:pPr>
      <w:rPr>
        <w:rFonts w:ascii="Wingdings" w:eastAsia="Wingdings" w:hAnsi="Wingdings" w:cs="Wingdings"/>
      </w:rPr>
    </w:lvl>
    <w:lvl w:ilvl="1" w:tplc="989ABB96">
      <w:start w:val="1"/>
      <w:numFmt w:val="bullet"/>
      <w:lvlText w:val="o"/>
      <w:lvlJc w:val="left"/>
      <w:pPr>
        <w:tabs>
          <w:tab w:val="num" w:pos="1440"/>
        </w:tabs>
        <w:ind w:left="1440" w:hanging="360"/>
      </w:pPr>
      <w:rPr>
        <w:rFonts w:ascii="Courier New" w:hAnsi="Courier New"/>
      </w:rPr>
    </w:lvl>
    <w:lvl w:ilvl="2" w:tplc="E0885CE2">
      <w:start w:val="1"/>
      <w:numFmt w:val="bullet"/>
      <w:lvlText w:val=""/>
      <w:lvlJc w:val="left"/>
      <w:pPr>
        <w:tabs>
          <w:tab w:val="num" w:pos="2160"/>
        </w:tabs>
        <w:ind w:left="2160" w:hanging="360"/>
      </w:pPr>
      <w:rPr>
        <w:rFonts w:ascii="Wingdings" w:hAnsi="Wingdings"/>
      </w:rPr>
    </w:lvl>
    <w:lvl w:ilvl="3" w:tplc="D54C4BE6">
      <w:start w:val="1"/>
      <w:numFmt w:val="bullet"/>
      <w:lvlText w:val=""/>
      <w:lvlJc w:val="left"/>
      <w:pPr>
        <w:tabs>
          <w:tab w:val="num" w:pos="2880"/>
        </w:tabs>
        <w:ind w:left="2880" w:hanging="360"/>
      </w:pPr>
      <w:rPr>
        <w:rFonts w:ascii="Symbol" w:hAnsi="Symbol"/>
      </w:rPr>
    </w:lvl>
    <w:lvl w:ilvl="4" w:tplc="4C34C6CE">
      <w:start w:val="1"/>
      <w:numFmt w:val="bullet"/>
      <w:lvlText w:val="o"/>
      <w:lvlJc w:val="left"/>
      <w:pPr>
        <w:tabs>
          <w:tab w:val="num" w:pos="3600"/>
        </w:tabs>
        <w:ind w:left="3600" w:hanging="360"/>
      </w:pPr>
      <w:rPr>
        <w:rFonts w:ascii="Courier New" w:hAnsi="Courier New"/>
      </w:rPr>
    </w:lvl>
    <w:lvl w:ilvl="5" w:tplc="75F8242E">
      <w:start w:val="1"/>
      <w:numFmt w:val="bullet"/>
      <w:lvlText w:val=""/>
      <w:lvlJc w:val="left"/>
      <w:pPr>
        <w:tabs>
          <w:tab w:val="num" w:pos="4320"/>
        </w:tabs>
        <w:ind w:left="4320" w:hanging="360"/>
      </w:pPr>
      <w:rPr>
        <w:rFonts w:ascii="Wingdings" w:hAnsi="Wingdings"/>
      </w:rPr>
    </w:lvl>
    <w:lvl w:ilvl="6" w:tplc="7F6E3438">
      <w:start w:val="1"/>
      <w:numFmt w:val="bullet"/>
      <w:lvlText w:val=""/>
      <w:lvlJc w:val="left"/>
      <w:pPr>
        <w:tabs>
          <w:tab w:val="num" w:pos="5040"/>
        </w:tabs>
        <w:ind w:left="5040" w:hanging="360"/>
      </w:pPr>
      <w:rPr>
        <w:rFonts w:ascii="Symbol" w:hAnsi="Symbol"/>
      </w:rPr>
    </w:lvl>
    <w:lvl w:ilvl="7" w:tplc="D8B2E780">
      <w:start w:val="1"/>
      <w:numFmt w:val="bullet"/>
      <w:lvlText w:val="o"/>
      <w:lvlJc w:val="left"/>
      <w:pPr>
        <w:tabs>
          <w:tab w:val="num" w:pos="5760"/>
        </w:tabs>
        <w:ind w:left="5760" w:hanging="360"/>
      </w:pPr>
      <w:rPr>
        <w:rFonts w:ascii="Courier New" w:hAnsi="Courier New"/>
      </w:rPr>
    </w:lvl>
    <w:lvl w:ilvl="8" w:tplc="D5C69A86">
      <w:start w:val="1"/>
      <w:numFmt w:val="bullet"/>
      <w:lvlText w:val=""/>
      <w:lvlJc w:val="left"/>
      <w:pPr>
        <w:tabs>
          <w:tab w:val="num" w:pos="6480"/>
        </w:tabs>
        <w:ind w:left="6480" w:hanging="360"/>
      </w:pPr>
      <w:rPr>
        <w:rFonts w:ascii="Wingdings" w:hAnsi="Wingdings"/>
      </w:rPr>
    </w:lvl>
  </w:abstractNum>
  <w:abstractNum w:abstractNumId="2199" w15:restartNumberingAfterBreak="0">
    <w:nsid w:val="7A0F5EF7"/>
    <w:multiLevelType w:val="hybridMultilevel"/>
    <w:tmpl w:val="7A0F5EF7"/>
    <w:lvl w:ilvl="0" w:tplc="702A8568">
      <w:start w:val="1"/>
      <w:numFmt w:val="bullet"/>
      <w:lvlText w:val=""/>
      <w:lvlJc w:val="left"/>
      <w:pPr>
        <w:tabs>
          <w:tab w:val="num" w:pos="480"/>
        </w:tabs>
        <w:ind w:left="480" w:hanging="480"/>
      </w:pPr>
      <w:rPr>
        <w:rFonts w:ascii="Wingdings" w:eastAsia="Wingdings" w:hAnsi="Wingdings" w:cs="Wingdings"/>
      </w:rPr>
    </w:lvl>
    <w:lvl w:ilvl="1" w:tplc="8B74802C">
      <w:start w:val="1"/>
      <w:numFmt w:val="bullet"/>
      <w:lvlText w:val="o"/>
      <w:lvlJc w:val="left"/>
      <w:pPr>
        <w:tabs>
          <w:tab w:val="num" w:pos="1440"/>
        </w:tabs>
        <w:ind w:left="1440" w:hanging="360"/>
      </w:pPr>
      <w:rPr>
        <w:rFonts w:ascii="Courier New" w:hAnsi="Courier New"/>
      </w:rPr>
    </w:lvl>
    <w:lvl w:ilvl="2" w:tplc="B6D83228">
      <w:start w:val="1"/>
      <w:numFmt w:val="bullet"/>
      <w:lvlText w:val=""/>
      <w:lvlJc w:val="left"/>
      <w:pPr>
        <w:tabs>
          <w:tab w:val="num" w:pos="2160"/>
        </w:tabs>
        <w:ind w:left="2160" w:hanging="360"/>
      </w:pPr>
      <w:rPr>
        <w:rFonts w:ascii="Wingdings" w:hAnsi="Wingdings"/>
      </w:rPr>
    </w:lvl>
    <w:lvl w:ilvl="3" w:tplc="97E6DCA8">
      <w:start w:val="1"/>
      <w:numFmt w:val="bullet"/>
      <w:lvlText w:val=""/>
      <w:lvlJc w:val="left"/>
      <w:pPr>
        <w:tabs>
          <w:tab w:val="num" w:pos="2880"/>
        </w:tabs>
        <w:ind w:left="2880" w:hanging="360"/>
      </w:pPr>
      <w:rPr>
        <w:rFonts w:ascii="Symbol" w:hAnsi="Symbol"/>
      </w:rPr>
    </w:lvl>
    <w:lvl w:ilvl="4" w:tplc="D9680880">
      <w:start w:val="1"/>
      <w:numFmt w:val="bullet"/>
      <w:lvlText w:val="o"/>
      <w:lvlJc w:val="left"/>
      <w:pPr>
        <w:tabs>
          <w:tab w:val="num" w:pos="3600"/>
        </w:tabs>
        <w:ind w:left="3600" w:hanging="360"/>
      </w:pPr>
      <w:rPr>
        <w:rFonts w:ascii="Courier New" w:hAnsi="Courier New"/>
      </w:rPr>
    </w:lvl>
    <w:lvl w:ilvl="5" w:tplc="60FE621A">
      <w:start w:val="1"/>
      <w:numFmt w:val="bullet"/>
      <w:lvlText w:val=""/>
      <w:lvlJc w:val="left"/>
      <w:pPr>
        <w:tabs>
          <w:tab w:val="num" w:pos="4320"/>
        </w:tabs>
        <w:ind w:left="4320" w:hanging="360"/>
      </w:pPr>
      <w:rPr>
        <w:rFonts w:ascii="Wingdings" w:hAnsi="Wingdings"/>
      </w:rPr>
    </w:lvl>
    <w:lvl w:ilvl="6" w:tplc="D5E08A64">
      <w:start w:val="1"/>
      <w:numFmt w:val="bullet"/>
      <w:lvlText w:val=""/>
      <w:lvlJc w:val="left"/>
      <w:pPr>
        <w:tabs>
          <w:tab w:val="num" w:pos="5040"/>
        </w:tabs>
        <w:ind w:left="5040" w:hanging="360"/>
      </w:pPr>
      <w:rPr>
        <w:rFonts w:ascii="Symbol" w:hAnsi="Symbol"/>
      </w:rPr>
    </w:lvl>
    <w:lvl w:ilvl="7" w:tplc="A07EA18A">
      <w:start w:val="1"/>
      <w:numFmt w:val="bullet"/>
      <w:lvlText w:val="o"/>
      <w:lvlJc w:val="left"/>
      <w:pPr>
        <w:tabs>
          <w:tab w:val="num" w:pos="5760"/>
        </w:tabs>
        <w:ind w:left="5760" w:hanging="360"/>
      </w:pPr>
      <w:rPr>
        <w:rFonts w:ascii="Courier New" w:hAnsi="Courier New"/>
      </w:rPr>
    </w:lvl>
    <w:lvl w:ilvl="8" w:tplc="D01E9DBE">
      <w:start w:val="1"/>
      <w:numFmt w:val="bullet"/>
      <w:lvlText w:val=""/>
      <w:lvlJc w:val="left"/>
      <w:pPr>
        <w:tabs>
          <w:tab w:val="num" w:pos="6480"/>
        </w:tabs>
        <w:ind w:left="6480" w:hanging="360"/>
      </w:pPr>
      <w:rPr>
        <w:rFonts w:ascii="Wingdings" w:hAnsi="Wingdings"/>
      </w:rPr>
    </w:lvl>
  </w:abstractNum>
  <w:abstractNum w:abstractNumId="2200" w15:restartNumberingAfterBreak="0">
    <w:nsid w:val="7A0F5EF8"/>
    <w:multiLevelType w:val="hybridMultilevel"/>
    <w:tmpl w:val="7A0F5EF8"/>
    <w:lvl w:ilvl="0" w:tplc="2F94994A">
      <w:start w:val="1"/>
      <w:numFmt w:val="bullet"/>
      <w:lvlText w:val=""/>
      <w:lvlJc w:val="left"/>
      <w:pPr>
        <w:tabs>
          <w:tab w:val="num" w:pos="480"/>
        </w:tabs>
        <w:ind w:left="480" w:hanging="480"/>
      </w:pPr>
      <w:rPr>
        <w:rFonts w:ascii="Wingdings" w:eastAsia="Wingdings" w:hAnsi="Wingdings" w:cs="Wingdings"/>
      </w:rPr>
    </w:lvl>
    <w:lvl w:ilvl="1" w:tplc="1E7E1BE4">
      <w:start w:val="1"/>
      <w:numFmt w:val="bullet"/>
      <w:lvlText w:val="o"/>
      <w:lvlJc w:val="left"/>
      <w:pPr>
        <w:tabs>
          <w:tab w:val="num" w:pos="1440"/>
        </w:tabs>
        <w:ind w:left="1440" w:hanging="360"/>
      </w:pPr>
      <w:rPr>
        <w:rFonts w:ascii="Courier New" w:hAnsi="Courier New"/>
      </w:rPr>
    </w:lvl>
    <w:lvl w:ilvl="2" w:tplc="849CDC00">
      <w:start w:val="1"/>
      <w:numFmt w:val="bullet"/>
      <w:lvlText w:val=""/>
      <w:lvlJc w:val="left"/>
      <w:pPr>
        <w:tabs>
          <w:tab w:val="num" w:pos="2160"/>
        </w:tabs>
        <w:ind w:left="2160" w:hanging="360"/>
      </w:pPr>
      <w:rPr>
        <w:rFonts w:ascii="Wingdings" w:hAnsi="Wingdings"/>
      </w:rPr>
    </w:lvl>
    <w:lvl w:ilvl="3" w:tplc="930CCB2C">
      <w:start w:val="1"/>
      <w:numFmt w:val="bullet"/>
      <w:lvlText w:val=""/>
      <w:lvlJc w:val="left"/>
      <w:pPr>
        <w:tabs>
          <w:tab w:val="num" w:pos="2880"/>
        </w:tabs>
        <w:ind w:left="2880" w:hanging="360"/>
      </w:pPr>
      <w:rPr>
        <w:rFonts w:ascii="Symbol" w:hAnsi="Symbol"/>
      </w:rPr>
    </w:lvl>
    <w:lvl w:ilvl="4" w:tplc="E932CDAA">
      <w:start w:val="1"/>
      <w:numFmt w:val="bullet"/>
      <w:lvlText w:val="o"/>
      <w:lvlJc w:val="left"/>
      <w:pPr>
        <w:tabs>
          <w:tab w:val="num" w:pos="3600"/>
        </w:tabs>
        <w:ind w:left="3600" w:hanging="360"/>
      </w:pPr>
      <w:rPr>
        <w:rFonts w:ascii="Courier New" w:hAnsi="Courier New"/>
      </w:rPr>
    </w:lvl>
    <w:lvl w:ilvl="5" w:tplc="7FE60E1A">
      <w:start w:val="1"/>
      <w:numFmt w:val="bullet"/>
      <w:lvlText w:val=""/>
      <w:lvlJc w:val="left"/>
      <w:pPr>
        <w:tabs>
          <w:tab w:val="num" w:pos="4320"/>
        </w:tabs>
        <w:ind w:left="4320" w:hanging="360"/>
      </w:pPr>
      <w:rPr>
        <w:rFonts w:ascii="Wingdings" w:hAnsi="Wingdings"/>
      </w:rPr>
    </w:lvl>
    <w:lvl w:ilvl="6" w:tplc="3E58FF00">
      <w:start w:val="1"/>
      <w:numFmt w:val="bullet"/>
      <w:lvlText w:val=""/>
      <w:lvlJc w:val="left"/>
      <w:pPr>
        <w:tabs>
          <w:tab w:val="num" w:pos="5040"/>
        </w:tabs>
        <w:ind w:left="5040" w:hanging="360"/>
      </w:pPr>
      <w:rPr>
        <w:rFonts w:ascii="Symbol" w:hAnsi="Symbol"/>
      </w:rPr>
    </w:lvl>
    <w:lvl w:ilvl="7" w:tplc="2654BA5E">
      <w:start w:val="1"/>
      <w:numFmt w:val="bullet"/>
      <w:lvlText w:val="o"/>
      <w:lvlJc w:val="left"/>
      <w:pPr>
        <w:tabs>
          <w:tab w:val="num" w:pos="5760"/>
        </w:tabs>
        <w:ind w:left="5760" w:hanging="360"/>
      </w:pPr>
      <w:rPr>
        <w:rFonts w:ascii="Courier New" w:hAnsi="Courier New"/>
      </w:rPr>
    </w:lvl>
    <w:lvl w:ilvl="8" w:tplc="392C9FAA">
      <w:start w:val="1"/>
      <w:numFmt w:val="bullet"/>
      <w:lvlText w:val=""/>
      <w:lvlJc w:val="left"/>
      <w:pPr>
        <w:tabs>
          <w:tab w:val="num" w:pos="6480"/>
        </w:tabs>
        <w:ind w:left="6480" w:hanging="360"/>
      </w:pPr>
      <w:rPr>
        <w:rFonts w:ascii="Wingdings" w:hAnsi="Wingdings"/>
      </w:rPr>
    </w:lvl>
  </w:abstractNum>
  <w:abstractNum w:abstractNumId="2201" w15:restartNumberingAfterBreak="0">
    <w:nsid w:val="7A0F5EF9"/>
    <w:multiLevelType w:val="hybridMultilevel"/>
    <w:tmpl w:val="7A0F5EF9"/>
    <w:lvl w:ilvl="0" w:tplc="A2900E54">
      <w:start w:val="1"/>
      <w:numFmt w:val="bullet"/>
      <w:lvlText w:val=""/>
      <w:lvlJc w:val="left"/>
      <w:pPr>
        <w:tabs>
          <w:tab w:val="num" w:pos="480"/>
        </w:tabs>
        <w:ind w:left="480" w:hanging="480"/>
      </w:pPr>
      <w:rPr>
        <w:rFonts w:ascii="Wingdings" w:eastAsia="Wingdings" w:hAnsi="Wingdings" w:cs="Wingdings"/>
      </w:rPr>
    </w:lvl>
    <w:lvl w:ilvl="1" w:tplc="FEA0F5E4">
      <w:start w:val="1"/>
      <w:numFmt w:val="bullet"/>
      <w:lvlText w:val="o"/>
      <w:lvlJc w:val="left"/>
      <w:pPr>
        <w:tabs>
          <w:tab w:val="num" w:pos="1440"/>
        </w:tabs>
        <w:ind w:left="1440" w:hanging="360"/>
      </w:pPr>
      <w:rPr>
        <w:rFonts w:ascii="Courier New" w:hAnsi="Courier New"/>
      </w:rPr>
    </w:lvl>
    <w:lvl w:ilvl="2" w:tplc="E2403312">
      <w:start w:val="1"/>
      <w:numFmt w:val="bullet"/>
      <w:lvlText w:val=""/>
      <w:lvlJc w:val="left"/>
      <w:pPr>
        <w:tabs>
          <w:tab w:val="num" w:pos="2160"/>
        </w:tabs>
        <w:ind w:left="2160" w:hanging="360"/>
      </w:pPr>
      <w:rPr>
        <w:rFonts w:ascii="Wingdings" w:hAnsi="Wingdings"/>
      </w:rPr>
    </w:lvl>
    <w:lvl w:ilvl="3" w:tplc="A45253AC">
      <w:start w:val="1"/>
      <w:numFmt w:val="bullet"/>
      <w:lvlText w:val=""/>
      <w:lvlJc w:val="left"/>
      <w:pPr>
        <w:tabs>
          <w:tab w:val="num" w:pos="2880"/>
        </w:tabs>
        <w:ind w:left="2880" w:hanging="360"/>
      </w:pPr>
      <w:rPr>
        <w:rFonts w:ascii="Symbol" w:hAnsi="Symbol"/>
      </w:rPr>
    </w:lvl>
    <w:lvl w:ilvl="4" w:tplc="737E11DA">
      <w:start w:val="1"/>
      <w:numFmt w:val="bullet"/>
      <w:lvlText w:val="o"/>
      <w:lvlJc w:val="left"/>
      <w:pPr>
        <w:tabs>
          <w:tab w:val="num" w:pos="3600"/>
        </w:tabs>
        <w:ind w:left="3600" w:hanging="360"/>
      </w:pPr>
      <w:rPr>
        <w:rFonts w:ascii="Courier New" w:hAnsi="Courier New"/>
      </w:rPr>
    </w:lvl>
    <w:lvl w:ilvl="5" w:tplc="59F0A242">
      <w:start w:val="1"/>
      <w:numFmt w:val="bullet"/>
      <w:lvlText w:val=""/>
      <w:lvlJc w:val="left"/>
      <w:pPr>
        <w:tabs>
          <w:tab w:val="num" w:pos="4320"/>
        </w:tabs>
        <w:ind w:left="4320" w:hanging="360"/>
      </w:pPr>
      <w:rPr>
        <w:rFonts w:ascii="Wingdings" w:hAnsi="Wingdings"/>
      </w:rPr>
    </w:lvl>
    <w:lvl w:ilvl="6" w:tplc="6B86524A">
      <w:start w:val="1"/>
      <w:numFmt w:val="bullet"/>
      <w:lvlText w:val=""/>
      <w:lvlJc w:val="left"/>
      <w:pPr>
        <w:tabs>
          <w:tab w:val="num" w:pos="5040"/>
        </w:tabs>
        <w:ind w:left="5040" w:hanging="360"/>
      </w:pPr>
      <w:rPr>
        <w:rFonts w:ascii="Symbol" w:hAnsi="Symbol"/>
      </w:rPr>
    </w:lvl>
    <w:lvl w:ilvl="7" w:tplc="3A369252">
      <w:start w:val="1"/>
      <w:numFmt w:val="bullet"/>
      <w:lvlText w:val="o"/>
      <w:lvlJc w:val="left"/>
      <w:pPr>
        <w:tabs>
          <w:tab w:val="num" w:pos="5760"/>
        </w:tabs>
        <w:ind w:left="5760" w:hanging="360"/>
      </w:pPr>
      <w:rPr>
        <w:rFonts w:ascii="Courier New" w:hAnsi="Courier New"/>
      </w:rPr>
    </w:lvl>
    <w:lvl w:ilvl="8" w:tplc="E6D62C2C">
      <w:start w:val="1"/>
      <w:numFmt w:val="bullet"/>
      <w:lvlText w:val=""/>
      <w:lvlJc w:val="left"/>
      <w:pPr>
        <w:tabs>
          <w:tab w:val="num" w:pos="6480"/>
        </w:tabs>
        <w:ind w:left="6480" w:hanging="360"/>
      </w:pPr>
      <w:rPr>
        <w:rFonts w:ascii="Wingdings" w:hAnsi="Wingdings"/>
      </w:rPr>
    </w:lvl>
  </w:abstractNum>
  <w:abstractNum w:abstractNumId="2202" w15:restartNumberingAfterBreak="0">
    <w:nsid w:val="7A0F5EFA"/>
    <w:multiLevelType w:val="hybridMultilevel"/>
    <w:tmpl w:val="7A0F5EFA"/>
    <w:lvl w:ilvl="0" w:tplc="A2C006E4">
      <w:start w:val="1"/>
      <w:numFmt w:val="bullet"/>
      <w:lvlText w:val=""/>
      <w:lvlJc w:val="left"/>
      <w:pPr>
        <w:tabs>
          <w:tab w:val="num" w:pos="480"/>
        </w:tabs>
        <w:ind w:left="480" w:hanging="480"/>
      </w:pPr>
      <w:rPr>
        <w:rFonts w:ascii="Wingdings" w:eastAsia="Wingdings" w:hAnsi="Wingdings" w:cs="Wingdings"/>
      </w:rPr>
    </w:lvl>
    <w:lvl w:ilvl="1" w:tplc="D1C874DA">
      <w:start w:val="1"/>
      <w:numFmt w:val="bullet"/>
      <w:lvlText w:val="o"/>
      <w:lvlJc w:val="left"/>
      <w:pPr>
        <w:tabs>
          <w:tab w:val="num" w:pos="1440"/>
        </w:tabs>
        <w:ind w:left="1440" w:hanging="360"/>
      </w:pPr>
      <w:rPr>
        <w:rFonts w:ascii="Courier New" w:hAnsi="Courier New"/>
      </w:rPr>
    </w:lvl>
    <w:lvl w:ilvl="2" w:tplc="2CF043CC">
      <w:start w:val="1"/>
      <w:numFmt w:val="bullet"/>
      <w:lvlText w:val=""/>
      <w:lvlJc w:val="left"/>
      <w:pPr>
        <w:tabs>
          <w:tab w:val="num" w:pos="2160"/>
        </w:tabs>
        <w:ind w:left="2160" w:hanging="360"/>
      </w:pPr>
      <w:rPr>
        <w:rFonts w:ascii="Wingdings" w:hAnsi="Wingdings"/>
      </w:rPr>
    </w:lvl>
    <w:lvl w:ilvl="3" w:tplc="377A9754">
      <w:start w:val="1"/>
      <w:numFmt w:val="bullet"/>
      <w:lvlText w:val=""/>
      <w:lvlJc w:val="left"/>
      <w:pPr>
        <w:tabs>
          <w:tab w:val="num" w:pos="2880"/>
        </w:tabs>
        <w:ind w:left="2880" w:hanging="360"/>
      </w:pPr>
      <w:rPr>
        <w:rFonts w:ascii="Symbol" w:hAnsi="Symbol"/>
      </w:rPr>
    </w:lvl>
    <w:lvl w:ilvl="4" w:tplc="E10AEC66">
      <w:start w:val="1"/>
      <w:numFmt w:val="bullet"/>
      <w:lvlText w:val="o"/>
      <w:lvlJc w:val="left"/>
      <w:pPr>
        <w:tabs>
          <w:tab w:val="num" w:pos="3600"/>
        </w:tabs>
        <w:ind w:left="3600" w:hanging="360"/>
      </w:pPr>
      <w:rPr>
        <w:rFonts w:ascii="Courier New" w:hAnsi="Courier New"/>
      </w:rPr>
    </w:lvl>
    <w:lvl w:ilvl="5" w:tplc="9FAC36AA">
      <w:start w:val="1"/>
      <w:numFmt w:val="bullet"/>
      <w:lvlText w:val=""/>
      <w:lvlJc w:val="left"/>
      <w:pPr>
        <w:tabs>
          <w:tab w:val="num" w:pos="4320"/>
        </w:tabs>
        <w:ind w:left="4320" w:hanging="360"/>
      </w:pPr>
      <w:rPr>
        <w:rFonts w:ascii="Wingdings" w:hAnsi="Wingdings"/>
      </w:rPr>
    </w:lvl>
    <w:lvl w:ilvl="6" w:tplc="633C787C">
      <w:start w:val="1"/>
      <w:numFmt w:val="bullet"/>
      <w:lvlText w:val=""/>
      <w:lvlJc w:val="left"/>
      <w:pPr>
        <w:tabs>
          <w:tab w:val="num" w:pos="5040"/>
        </w:tabs>
        <w:ind w:left="5040" w:hanging="360"/>
      </w:pPr>
      <w:rPr>
        <w:rFonts w:ascii="Symbol" w:hAnsi="Symbol"/>
      </w:rPr>
    </w:lvl>
    <w:lvl w:ilvl="7" w:tplc="967ED6F2">
      <w:start w:val="1"/>
      <w:numFmt w:val="bullet"/>
      <w:lvlText w:val="o"/>
      <w:lvlJc w:val="left"/>
      <w:pPr>
        <w:tabs>
          <w:tab w:val="num" w:pos="5760"/>
        </w:tabs>
        <w:ind w:left="5760" w:hanging="360"/>
      </w:pPr>
      <w:rPr>
        <w:rFonts w:ascii="Courier New" w:hAnsi="Courier New"/>
      </w:rPr>
    </w:lvl>
    <w:lvl w:ilvl="8" w:tplc="C0C62616">
      <w:start w:val="1"/>
      <w:numFmt w:val="bullet"/>
      <w:lvlText w:val=""/>
      <w:lvlJc w:val="left"/>
      <w:pPr>
        <w:tabs>
          <w:tab w:val="num" w:pos="6480"/>
        </w:tabs>
        <w:ind w:left="6480" w:hanging="360"/>
      </w:pPr>
      <w:rPr>
        <w:rFonts w:ascii="Wingdings" w:hAnsi="Wingdings"/>
      </w:rPr>
    </w:lvl>
  </w:abstractNum>
  <w:abstractNum w:abstractNumId="2203" w15:restartNumberingAfterBreak="0">
    <w:nsid w:val="7A0F5EFB"/>
    <w:multiLevelType w:val="hybridMultilevel"/>
    <w:tmpl w:val="7A0F5EFB"/>
    <w:lvl w:ilvl="0" w:tplc="17B0109A">
      <w:start w:val="1"/>
      <w:numFmt w:val="bullet"/>
      <w:lvlText w:val=""/>
      <w:lvlJc w:val="left"/>
      <w:pPr>
        <w:tabs>
          <w:tab w:val="num" w:pos="480"/>
        </w:tabs>
        <w:ind w:left="480" w:hanging="480"/>
      </w:pPr>
      <w:rPr>
        <w:rFonts w:ascii="Wingdings" w:eastAsia="Wingdings" w:hAnsi="Wingdings" w:cs="Wingdings"/>
      </w:rPr>
    </w:lvl>
    <w:lvl w:ilvl="1" w:tplc="49021DB8">
      <w:start w:val="1"/>
      <w:numFmt w:val="bullet"/>
      <w:lvlText w:val="o"/>
      <w:lvlJc w:val="left"/>
      <w:pPr>
        <w:tabs>
          <w:tab w:val="num" w:pos="1440"/>
        </w:tabs>
        <w:ind w:left="1440" w:hanging="360"/>
      </w:pPr>
      <w:rPr>
        <w:rFonts w:ascii="Courier New" w:hAnsi="Courier New"/>
      </w:rPr>
    </w:lvl>
    <w:lvl w:ilvl="2" w:tplc="7B2E126A">
      <w:start w:val="1"/>
      <w:numFmt w:val="bullet"/>
      <w:lvlText w:val=""/>
      <w:lvlJc w:val="left"/>
      <w:pPr>
        <w:tabs>
          <w:tab w:val="num" w:pos="2160"/>
        </w:tabs>
        <w:ind w:left="2160" w:hanging="360"/>
      </w:pPr>
      <w:rPr>
        <w:rFonts w:ascii="Wingdings" w:hAnsi="Wingdings"/>
      </w:rPr>
    </w:lvl>
    <w:lvl w:ilvl="3" w:tplc="B9B87DF0">
      <w:start w:val="1"/>
      <w:numFmt w:val="bullet"/>
      <w:lvlText w:val=""/>
      <w:lvlJc w:val="left"/>
      <w:pPr>
        <w:tabs>
          <w:tab w:val="num" w:pos="2880"/>
        </w:tabs>
        <w:ind w:left="2880" w:hanging="360"/>
      </w:pPr>
      <w:rPr>
        <w:rFonts w:ascii="Symbol" w:hAnsi="Symbol"/>
      </w:rPr>
    </w:lvl>
    <w:lvl w:ilvl="4" w:tplc="EBC6C418">
      <w:start w:val="1"/>
      <w:numFmt w:val="bullet"/>
      <w:lvlText w:val="o"/>
      <w:lvlJc w:val="left"/>
      <w:pPr>
        <w:tabs>
          <w:tab w:val="num" w:pos="3600"/>
        </w:tabs>
        <w:ind w:left="3600" w:hanging="360"/>
      </w:pPr>
      <w:rPr>
        <w:rFonts w:ascii="Courier New" w:hAnsi="Courier New"/>
      </w:rPr>
    </w:lvl>
    <w:lvl w:ilvl="5" w:tplc="71F64BDA">
      <w:start w:val="1"/>
      <w:numFmt w:val="bullet"/>
      <w:lvlText w:val=""/>
      <w:lvlJc w:val="left"/>
      <w:pPr>
        <w:tabs>
          <w:tab w:val="num" w:pos="4320"/>
        </w:tabs>
        <w:ind w:left="4320" w:hanging="360"/>
      </w:pPr>
      <w:rPr>
        <w:rFonts w:ascii="Wingdings" w:hAnsi="Wingdings"/>
      </w:rPr>
    </w:lvl>
    <w:lvl w:ilvl="6" w:tplc="639E0280">
      <w:start w:val="1"/>
      <w:numFmt w:val="bullet"/>
      <w:lvlText w:val=""/>
      <w:lvlJc w:val="left"/>
      <w:pPr>
        <w:tabs>
          <w:tab w:val="num" w:pos="5040"/>
        </w:tabs>
        <w:ind w:left="5040" w:hanging="360"/>
      </w:pPr>
      <w:rPr>
        <w:rFonts w:ascii="Symbol" w:hAnsi="Symbol"/>
      </w:rPr>
    </w:lvl>
    <w:lvl w:ilvl="7" w:tplc="5CD83976">
      <w:start w:val="1"/>
      <w:numFmt w:val="bullet"/>
      <w:lvlText w:val="o"/>
      <w:lvlJc w:val="left"/>
      <w:pPr>
        <w:tabs>
          <w:tab w:val="num" w:pos="5760"/>
        </w:tabs>
        <w:ind w:left="5760" w:hanging="360"/>
      </w:pPr>
      <w:rPr>
        <w:rFonts w:ascii="Courier New" w:hAnsi="Courier New"/>
      </w:rPr>
    </w:lvl>
    <w:lvl w:ilvl="8" w:tplc="ECB0C31E">
      <w:start w:val="1"/>
      <w:numFmt w:val="bullet"/>
      <w:lvlText w:val=""/>
      <w:lvlJc w:val="left"/>
      <w:pPr>
        <w:tabs>
          <w:tab w:val="num" w:pos="6480"/>
        </w:tabs>
        <w:ind w:left="6480" w:hanging="360"/>
      </w:pPr>
      <w:rPr>
        <w:rFonts w:ascii="Wingdings" w:hAnsi="Wingdings"/>
      </w:rPr>
    </w:lvl>
  </w:abstractNum>
  <w:abstractNum w:abstractNumId="2204" w15:restartNumberingAfterBreak="0">
    <w:nsid w:val="7A0F5EFC"/>
    <w:multiLevelType w:val="hybridMultilevel"/>
    <w:tmpl w:val="7A0F5EFC"/>
    <w:lvl w:ilvl="0" w:tplc="57468C44">
      <w:start w:val="1"/>
      <w:numFmt w:val="bullet"/>
      <w:lvlText w:val=""/>
      <w:lvlJc w:val="left"/>
      <w:pPr>
        <w:tabs>
          <w:tab w:val="num" w:pos="480"/>
        </w:tabs>
        <w:ind w:left="480" w:hanging="480"/>
      </w:pPr>
      <w:rPr>
        <w:rFonts w:ascii="Wingdings" w:eastAsia="Wingdings" w:hAnsi="Wingdings" w:cs="Wingdings"/>
      </w:rPr>
    </w:lvl>
    <w:lvl w:ilvl="1" w:tplc="7E143BC4">
      <w:start w:val="1"/>
      <w:numFmt w:val="bullet"/>
      <w:lvlText w:val="o"/>
      <w:lvlJc w:val="left"/>
      <w:pPr>
        <w:tabs>
          <w:tab w:val="num" w:pos="1440"/>
        </w:tabs>
        <w:ind w:left="1440" w:hanging="360"/>
      </w:pPr>
      <w:rPr>
        <w:rFonts w:ascii="Courier New" w:hAnsi="Courier New"/>
      </w:rPr>
    </w:lvl>
    <w:lvl w:ilvl="2" w:tplc="2D8EF7B4">
      <w:start w:val="1"/>
      <w:numFmt w:val="bullet"/>
      <w:lvlText w:val=""/>
      <w:lvlJc w:val="left"/>
      <w:pPr>
        <w:tabs>
          <w:tab w:val="num" w:pos="2160"/>
        </w:tabs>
        <w:ind w:left="2160" w:hanging="360"/>
      </w:pPr>
      <w:rPr>
        <w:rFonts w:ascii="Wingdings" w:hAnsi="Wingdings"/>
      </w:rPr>
    </w:lvl>
    <w:lvl w:ilvl="3" w:tplc="798C830E">
      <w:start w:val="1"/>
      <w:numFmt w:val="bullet"/>
      <w:lvlText w:val=""/>
      <w:lvlJc w:val="left"/>
      <w:pPr>
        <w:tabs>
          <w:tab w:val="num" w:pos="2880"/>
        </w:tabs>
        <w:ind w:left="2880" w:hanging="360"/>
      </w:pPr>
      <w:rPr>
        <w:rFonts w:ascii="Symbol" w:hAnsi="Symbol"/>
      </w:rPr>
    </w:lvl>
    <w:lvl w:ilvl="4" w:tplc="24FE9320">
      <w:start w:val="1"/>
      <w:numFmt w:val="bullet"/>
      <w:lvlText w:val="o"/>
      <w:lvlJc w:val="left"/>
      <w:pPr>
        <w:tabs>
          <w:tab w:val="num" w:pos="3600"/>
        </w:tabs>
        <w:ind w:left="3600" w:hanging="360"/>
      </w:pPr>
      <w:rPr>
        <w:rFonts w:ascii="Courier New" w:hAnsi="Courier New"/>
      </w:rPr>
    </w:lvl>
    <w:lvl w:ilvl="5" w:tplc="C39E15A8">
      <w:start w:val="1"/>
      <w:numFmt w:val="bullet"/>
      <w:lvlText w:val=""/>
      <w:lvlJc w:val="left"/>
      <w:pPr>
        <w:tabs>
          <w:tab w:val="num" w:pos="4320"/>
        </w:tabs>
        <w:ind w:left="4320" w:hanging="360"/>
      </w:pPr>
      <w:rPr>
        <w:rFonts w:ascii="Wingdings" w:hAnsi="Wingdings"/>
      </w:rPr>
    </w:lvl>
    <w:lvl w:ilvl="6" w:tplc="141246CC">
      <w:start w:val="1"/>
      <w:numFmt w:val="bullet"/>
      <w:lvlText w:val=""/>
      <w:lvlJc w:val="left"/>
      <w:pPr>
        <w:tabs>
          <w:tab w:val="num" w:pos="5040"/>
        </w:tabs>
        <w:ind w:left="5040" w:hanging="360"/>
      </w:pPr>
      <w:rPr>
        <w:rFonts w:ascii="Symbol" w:hAnsi="Symbol"/>
      </w:rPr>
    </w:lvl>
    <w:lvl w:ilvl="7" w:tplc="65B2C692">
      <w:start w:val="1"/>
      <w:numFmt w:val="bullet"/>
      <w:lvlText w:val="o"/>
      <w:lvlJc w:val="left"/>
      <w:pPr>
        <w:tabs>
          <w:tab w:val="num" w:pos="5760"/>
        </w:tabs>
        <w:ind w:left="5760" w:hanging="360"/>
      </w:pPr>
      <w:rPr>
        <w:rFonts w:ascii="Courier New" w:hAnsi="Courier New"/>
      </w:rPr>
    </w:lvl>
    <w:lvl w:ilvl="8" w:tplc="64AEDBEA">
      <w:start w:val="1"/>
      <w:numFmt w:val="bullet"/>
      <w:lvlText w:val=""/>
      <w:lvlJc w:val="left"/>
      <w:pPr>
        <w:tabs>
          <w:tab w:val="num" w:pos="6480"/>
        </w:tabs>
        <w:ind w:left="6480" w:hanging="360"/>
      </w:pPr>
      <w:rPr>
        <w:rFonts w:ascii="Wingdings" w:hAnsi="Wingdings"/>
      </w:rPr>
    </w:lvl>
  </w:abstractNum>
  <w:abstractNum w:abstractNumId="2205" w15:restartNumberingAfterBreak="0">
    <w:nsid w:val="7A0F5EFD"/>
    <w:multiLevelType w:val="hybridMultilevel"/>
    <w:tmpl w:val="7A0F5EFD"/>
    <w:lvl w:ilvl="0" w:tplc="B6FC6A9E">
      <w:start w:val="1"/>
      <w:numFmt w:val="bullet"/>
      <w:lvlText w:val=""/>
      <w:lvlJc w:val="left"/>
      <w:pPr>
        <w:tabs>
          <w:tab w:val="num" w:pos="480"/>
        </w:tabs>
        <w:ind w:left="480" w:hanging="480"/>
      </w:pPr>
      <w:rPr>
        <w:rFonts w:ascii="Wingdings" w:eastAsia="Wingdings" w:hAnsi="Wingdings" w:cs="Wingdings"/>
      </w:rPr>
    </w:lvl>
    <w:lvl w:ilvl="1" w:tplc="BBE2578A">
      <w:start w:val="1"/>
      <w:numFmt w:val="bullet"/>
      <w:lvlText w:val="o"/>
      <w:lvlJc w:val="left"/>
      <w:pPr>
        <w:tabs>
          <w:tab w:val="num" w:pos="1440"/>
        </w:tabs>
        <w:ind w:left="1440" w:hanging="360"/>
      </w:pPr>
      <w:rPr>
        <w:rFonts w:ascii="Courier New" w:hAnsi="Courier New"/>
      </w:rPr>
    </w:lvl>
    <w:lvl w:ilvl="2" w:tplc="A664C298">
      <w:start w:val="1"/>
      <w:numFmt w:val="bullet"/>
      <w:lvlText w:val=""/>
      <w:lvlJc w:val="left"/>
      <w:pPr>
        <w:tabs>
          <w:tab w:val="num" w:pos="2160"/>
        </w:tabs>
        <w:ind w:left="2160" w:hanging="360"/>
      </w:pPr>
      <w:rPr>
        <w:rFonts w:ascii="Wingdings" w:hAnsi="Wingdings"/>
      </w:rPr>
    </w:lvl>
    <w:lvl w:ilvl="3" w:tplc="DBE2E7F4">
      <w:start w:val="1"/>
      <w:numFmt w:val="bullet"/>
      <w:lvlText w:val=""/>
      <w:lvlJc w:val="left"/>
      <w:pPr>
        <w:tabs>
          <w:tab w:val="num" w:pos="2880"/>
        </w:tabs>
        <w:ind w:left="2880" w:hanging="360"/>
      </w:pPr>
      <w:rPr>
        <w:rFonts w:ascii="Symbol" w:hAnsi="Symbol"/>
      </w:rPr>
    </w:lvl>
    <w:lvl w:ilvl="4" w:tplc="329610C0">
      <w:start w:val="1"/>
      <w:numFmt w:val="bullet"/>
      <w:lvlText w:val="o"/>
      <w:lvlJc w:val="left"/>
      <w:pPr>
        <w:tabs>
          <w:tab w:val="num" w:pos="3600"/>
        </w:tabs>
        <w:ind w:left="3600" w:hanging="360"/>
      </w:pPr>
      <w:rPr>
        <w:rFonts w:ascii="Courier New" w:hAnsi="Courier New"/>
      </w:rPr>
    </w:lvl>
    <w:lvl w:ilvl="5" w:tplc="F482E324">
      <w:start w:val="1"/>
      <w:numFmt w:val="bullet"/>
      <w:lvlText w:val=""/>
      <w:lvlJc w:val="left"/>
      <w:pPr>
        <w:tabs>
          <w:tab w:val="num" w:pos="4320"/>
        </w:tabs>
        <w:ind w:left="4320" w:hanging="360"/>
      </w:pPr>
      <w:rPr>
        <w:rFonts w:ascii="Wingdings" w:hAnsi="Wingdings"/>
      </w:rPr>
    </w:lvl>
    <w:lvl w:ilvl="6" w:tplc="95FA1188">
      <w:start w:val="1"/>
      <w:numFmt w:val="bullet"/>
      <w:lvlText w:val=""/>
      <w:lvlJc w:val="left"/>
      <w:pPr>
        <w:tabs>
          <w:tab w:val="num" w:pos="5040"/>
        </w:tabs>
        <w:ind w:left="5040" w:hanging="360"/>
      </w:pPr>
      <w:rPr>
        <w:rFonts w:ascii="Symbol" w:hAnsi="Symbol"/>
      </w:rPr>
    </w:lvl>
    <w:lvl w:ilvl="7" w:tplc="EECA5CBE">
      <w:start w:val="1"/>
      <w:numFmt w:val="bullet"/>
      <w:lvlText w:val="o"/>
      <w:lvlJc w:val="left"/>
      <w:pPr>
        <w:tabs>
          <w:tab w:val="num" w:pos="5760"/>
        </w:tabs>
        <w:ind w:left="5760" w:hanging="360"/>
      </w:pPr>
      <w:rPr>
        <w:rFonts w:ascii="Courier New" w:hAnsi="Courier New"/>
      </w:rPr>
    </w:lvl>
    <w:lvl w:ilvl="8" w:tplc="7A207CDE">
      <w:start w:val="1"/>
      <w:numFmt w:val="bullet"/>
      <w:lvlText w:val=""/>
      <w:lvlJc w:val="left"/>
      <w:pPr>
        <w:tabs>
          <w:tab w:val="num" w:pos="6480"/>
        </w:tabs>
        <w:ind w:left="6480" w:hanging="360"/>
      </w:pPr>
      <w:rPr>
        <w:rFonts w:ascii="Wingdings" w:hAnsi="Wingdings"/>
      </w:rPr>
    </w:lvl>
  </w:abstractNum>
  <w:abstractNum w:abstractNumId="2206" w15:restartNumberingAfterBreak="0">
    <w:nsid w:val="7A0F5EFE"/>
    <w:multiLevelType w:val="hybridMultilevel"/>
    <w:tmpl w:val="7A0F5EFE"/>
    <w:lvl w:ilvl="0" w:tplc="9320CFF6">
      <w:start w:val="1"/>
      <w:numFmt w:val="bullet"/>
      <w:lvlText w:val=""/>
      <w:lvlJc w:val="left"/>
      <w:pPr>
        <w:tabs>
          <w:tab w:val="num" w:pos="480"/>
        </w:tabs>
        <w:ind w:left="480" w:hanging="480"/>
      </w:pPr>
      <w:rPr>
        <w:rFonts w:ascii="Wingdings" w:eastAsia="Wingdings" w:hAnsi="Wingdings" w:cs="Wingdings"/>
      </w:rPr>
    </w:lvl>
    <w:lvl w:ilvl="1" w:tplc="CD142D88">
      <w:start w:val="1"/>
      <w:numFmt w:val="bullet"/>
      <w:lvlText w:val="o"/>
      <w:lvlJc w:val="left"/>
      <w:pPr>
        <w:tabs>
          <w:tab w:val="num" w:pos="1440"/>
        </w:tabs>
        <w:ind w:left="1440" w:hanging="360"/>
      </w:pPr>
      <w:rPr>
        <w:rFonts w:ascii="Courier New" w:hAnsi="Courier New"/>
      </w:rPr>
    </w:lvl>
    <w:lvl w:ilvl="2" w:tplc="0B96B77C">
      <w:start w:val="1"/>
      <w:numFmt w:val="bullet"/>
      <w:lvlText w:val=""/>
      <w:lvlJc w:val="left"/>
      <w:pPr>
        <w:tabs>
          <w:tab w:val="num" w:pos="2160"/>
        </w:tabs>
        <w:ind w:left="2160" w:hanging="360"/>
      </w:pPr>
      <w:rPr>
        <w:rFonts w:ascii="Wingdings" w:hAnsi="Wingdings"/>
      </w:rPr>
    </w:lvl>
    <w:lvl w:ilvl="3" w:tplc="B0702F58">
      <w:start w:val="1"/>
      <w:numFmt w:val="bullet"/>
      <w:lvlText w:val=""/>
      <w:lvlJc w:val="left"/>
      <w:pPr>
        <w:tabs>
          <w:tab w:val="num" w:pos="2880"/>
        </w:tabs>
        <w:ind w:left="2880" w:hanging="360"/>
      </w:pPr>
      <w:rPr>
        <w:rFonts w:ascii="Symbol" w:hAnsi="Symbol"/>
      </w:rPr>
    </w:lvl>
    <w:lvl w:ilvl="4" w:tplc="C558738E">
      <w:start w:val="1"/>
      <w:numFmt w:val="bullet"/>
      <w:lvlText w:val="o"/>
      <w:lvlJc w:val="left"/>
      <w:pPr>
        <w:tabs>
          <w:tab w:val="num" w:pos="3600"/>
        </w:tabs>
        <w:ind w:left="3600" w:hanging="360"/>
      </w:pPr>
      <w:rPr>
        <w:rFonts w:ascii="Courier New" w:hAnsi="Courier New"/>
      </w:rPr>
    </w:lvl>
    <w:lvl w:ilvl="5" w:tplc="781AF296">
      <w:start w:val="1"/>
      <w:numFmt w:val="bullet"/>
      <w:lvlText w:val=""/>
      <w:lvlJc w:val="left"/>
      <w:pPr>
        <w:tabs>
          <w:tab w:val="num" w:pos="4320"/>
        </w:tabs>
        <w:ind w:left="4320" w:hanging="360"/>
      </w:pPr>
      <w:rPr>
        <w:rFonts w:ascii="Wingdings" w:hAnsi="Wingdings"/>
      </w:rPr>
    </w:lvl>
    <w:lvl w:ilvl="6" w:tplc="2DDA569A">
      <w:start w:val="1"/>
      <w:numFmt w:val="bullet"/>
      <w:lvlText w:val=""/>
      <w:lvlJc w:val="left"/>
      <w:pPr>
        <w:tabs>
          <w:tab w:val="num" w:pos="5040"/>
        </w:tabs>
        <w:ind w:left="5040" w:hanging="360"/>
      </w:pPr>
      <w:rPr>
        <w:rFonts w:ascii="Symbol" w:hAnsi="Symbol"/>
      </w:rPr>
    </w:lvl>
    <w:lvl w:ilvl="7" w:tplc="D03400E4">
      <w:start w:val="1"/>
      <w:numFmt w:val="bullet"/>
      <w:lvlText w:val="o"/>
      <w:lvlJc w:val="left"/>
      <w:pPr>
        <w:tabs>
          <w:tab w:val="num" w:pos="5760"/>
        </w:tabs>
        <w:ind w:left="5760" w:hanging="360"/>
      </w:pPr>
      <w:rPr>
        <w:rFonts w:ascii="Courier New" w:hAnsi="Courier New"/>
      </w:rPr>
    </w:lvl>
    <w:lvl w:ilvl="8" w:tplc="6E9276A0">
      <w:start w:val="1"/>
      <w:numFmt w:val="bullet"/>
      <w:lvlText w:val=""/>
      <w:lvlJc w:val="left"/>
      <w:pPr>
        <w:tabs>
          <w:tab w:val="num" w:pos="6480"/>
        </w:tabs>
        <w:ind w:left="6480" w:hanging="360"/>
      </w:pPr>
      <w:rPr>
        <w:rFonts w:ascii="Wingdings" w:hAnsi="Wingdings"/>
      </w:rPr>
    </w:lvl>
  </w:abstractNum>
  <w:abstractNum w:abstractNumId="2207" w15:restartNumberingAfterBreak="0">
    <w:nsid w:val="7A0F5EFF"/>
    <w:multiLevelType w:val="hybridMultilevel"/>
    <w:tmpl w:val="7A0F5EFF"/>
    <w:lvl w:ilvl="0" w:tplc="956A9DA6">
      <w:start w:val="1"/>
      <w:numFmt w:val="bullet"/>
      <w:lvlText w:val=""/>
      <w:lvlJc w:val="left"/>
      <w:pPr>
        <w:tabs>
          <w:tab w:val="num" w:pos="480"/>
        </w:tabs>
        <w:ind w:left="480" w:hanging="480"/>
      </w:pPr>
      <w:rPr>
        <w:rFonts w:ascii="Wingdings" w:eastAsia="Wingdings" w:hAnsi="Wingdings" w:cs="Wingdings"/>
      </w:rPr>
    </w:lvl>
    <w:lvl w:ilvl="1" w:tplc="8AC053C8">
      <w:start w:val="1"/>
      <w:numFmt w:val="bullet"/>
      <w:lvlText w:val="o"/>
      <w:lvlJc w:val="left"/>
      <w:pPr>
        <w:tabs>
          <w:tab w:val="num" w:pos="1440"/>
        </w:tabs>
        <w:ind w:left="1440" w:hanging="360"/>
      </w:pPr>
      <w:rPr>
        <w:rFonts w:ascii="Courier New" w:hAnsi="Courier New"/>
      </w:rPr>
    </w:lvl>
    <w:lvl w:ilvl="2" w:tplc="B3A6969E">
      <w:start w:val="1"/>
      <w:numFmt w:val="bullet"/>
      <w:lvlText w:val=""/>
      <w:lvlJc w:val="left"/>
      <w:pPr>
        <w:tabs>
          <w:tab w:val="num" w:pos="2160"/>
        </w:tabs>
        <w:ind w:left="2160" w:hanging="360"/>
      </w:pPr>
      <w:rPr>
        <w:rFonts w:ascii="Wingdings" w:hAnsi="Wingdings"/>
      </w:rPr>
    </w:lvl>
    <w:lvl w:ilvl="3" w:tplc="91668000">
      <w:start w:val="1"/>
      <w:numFmt w:val="bullet"/>
      <w:lvlText w:val=""/>
      <w:lvlJc w:val="left"/>
      <w:pPr>
        <w:tabs>
          <w:tab w:val="num" w:pos="2880"/>
        </w:tabs>
        <w:ind w:left="2880" w:hanging="360"/>
      </w:pPr>
      <w:rPr>
        <w:rFonts w:ascii="Symbol" w:hAnsi="Symbol"/>
      </w:rPr>
    </w:lvl>
    <w:lvl w:ilvl="4" w:tplc="0E4832D4">
      <w:start w:val="1"/>
      <w:numFmt w:val="bullet"/>
      <w:lvlText w:val="o"/>
      <w:lvlJc w:val="left"/>
      <w:pPr>
        <w:tabs>
          <w:tab w:val="num" w:pos="3600"/>
        </w:tabs>
        <w:ind w:left="3600" w:hanging="360"/>
      </w:pPr>
      <w:rPr>
        <w:rFonts w:ascii="Courier New" w:hAnsi="Courier New"/>
      </w:rPr>
    </w:lvl>
    <w:lvl w:ilvl="5" w:tplc="6B005E0C">
      <w:start w:val="1"/>
      <w:numFmt w:val="bullet"/>
      <w:lvlText w:val=""/>
      <w:lvlJc w:val="left"/>
      <w:pPr>
        <w:tabs>
          <w:tab w:val="num" w:pos="4320"/>
        </w:tabs>
        <w:ind w:left="4320" w:hanging="360"/>
      </w:pPr>
      <w:rPr>
        <w:rFonts w:ascii="Wingdings" w:hAnsi="Wingdings"/>
      </w:rPr>
    </w:lvl>
    <w:lvl w:ilvl="6" w:tplc="70DC2A0A">
      <w:start w:val="1"/>
      <w:numFmt w:val="bullet"/>
      <w:lvlText w:val=""/>
      <w:lvlJc w:val="left"/>
      <w:pPr>
        <w:tabs>
          <w:tab w:val="num" w:pos="5040"/>
        </w:tabs>
        <w:ind w:left="5040" w:hanging="360"/>
      </w:pPr>
      <w:rPr>
        <w:rFonts w:ascii="Symbol" w:hAnsi="Symbol"/>
      </w:rPr>
    </w:lvl>
    <w:lvl w:ilvl="7" w:tplc="3944483E">
      <w:start w:val="1"/>
      <w:numFmt w:val="bullet"/>
      <w:lvlText w:val="o"/>
      <w:lvlJc w:val="left"/>
      <w:pPr>
        <w:tabs>
          <w:tab w:val="num" w:pos="5760"/>
        </w:tabs>
        <w:ind w:left="5760" w:hanging="360"/>
      </w:pPr>
      <w:rPr>
        <w:rFonts w:ascii="Courier New" w:hAnsi="Courier New"/>
      </w:rPr>
    </w:lvl>
    <w:lvl w:ilvl="8" w:tplc="CC405A82">
      <w:start w:val="1"/>
      <w:numFmt w:val="bullet"/>
      <w:lvlText w:val=""/>
      <w:lvlJc w:val="left"/>
      <w:pPr>
        <w:tabs>
          <w:tab w:val="num" w:pos="6480"/>
        </w:tabs>
        <w:ind w:left="6480" w:hanging="360"/>
      </w:pPr>
      <w:rPr>
        <w:rFonts w:ascii="Wingdings" w:hAnsi="Wingdings"/>
      </w:rPr>
    </w:lvl>
  </w:abstractNum>
  <w:abstractNum w:abstractNumId="2208" w15:restartNumberingAfterBreak="0">
    <w:nsid w:val="7A0F5F00"/>
    <w:multiLevelType w:val="hybridMultilevel"/>
    <w:tmpl w:val="7A0F5F00"/>
    <w:lvl w:ilvl="0" w:tplc="62943CCE">
      <w:start w:val="1"/>
      <w:numFmt w:val="bullet"/>
      <w:lvlText w:val=""/>
      <w:lvlJc w:val="left"/>
      <w:pPr>
        <w:tabs>
          <w:tab w:val="num" w:pos="480"/>
        </w:tabs>
        <w:ind w:left="480" w:hanging="480"/>
      </w:pPr>
      <w:rPr>
        <w:rFonts w:ascii="Wingdings" w:eastAsia="Wingdings" w:hAnsi="Wingdings" w:cs="Wingdings"/>
      </w:rPr>
    </w:lvl>
    <w:lvl w:ilvl="1" w:tplc="2A88FD1A">
      <w:start w:val="1"/>
      <w:numFmt w:val="bullet"/>
      <w:lvlText w:val="o"/>
      <w:lvlJc w:val="left"/>
      <w:pPr>
        <w:tabs>
          <w:tab w:val="num" w:pos="1440"/>
        </w:tabs>
        <w:ind w:left="1440" w:hanging="360"/>
      </w:pPr>
      <w:rPr>
        <w:rFonts w:ascii="Courier New" w:hAnsi="Courier New"/>
      </w:rPr>
    </w:lvl>
    <w:lvl w:ilvl="2" w:tplc="5F8CF1CA">
      <w:start w:val="1"/>
      <w:numFmt w:val="bullet"/>
      <w:lvlText w:val=""/>
      <w:lvlJc w:val="left"/>
      <w:pPr>
        <w:tabs>
          <w:tab w:val="num" w:pos="2160"/>
        </w:tabs>
        <w:ind w:left="2160" w:hanging="360"/>
      </w:pPr>
      <w:rPr>
        <w:rFonts w:ascii="Wingdings" w:hAnsi="Wingdings"/>
      </w:rPr>
    </w:lvl>
    <w:lvl w:ilvl="3" w:tplc="94C613BC">
      <w:start w:val="1"/>
      <w:numFmt w:val="bullet"/>
      <w:lvlText w:val=""/>
      <w:lvlJc w:val="left"/>
      <w:pPr>
        <w:tabs>
          <w:tab w:val="num" w:pos="2880"/>
        </w:tabs>
        <w:ind w:left="2880" w:hanging="360"/>
      </w:pPr>
      <w:rPr>
        <w:rFonts w:ascii="Symbol" w:hAnsi="Symbol"/>
      </w:rPr>
    </w:lvl>
    <w:lvl w:ilvl="4" w:tplc="7554A98C">
      <w:start w:val="1"/>
      <w:numFmt w:val="bullet"/>
      <w:lvlText w:val="o"/>
      <w:lvlJc w:val="left"/>
      <w:pPr>
        <w:tabs>
          <w:tab w:val="num" w:pos="3600"/>
        </w:tabs>
        <w:ind w:left="3600" w:hanging="360"/>
      </w:pPr>
      <w:rPr>
        <w:rFonts w:ascii="Courier New" w:hAnsi="Courier New"/>
      </w:rPr>
    </w:lvl>
    <w:lvl w:ilvl="5" w:tplc="DADCAEBA">
      <w:start w:val="1"/>
      <w:numFmt w:val="bullet"/>
      <w:lvlText w:val=""/>
      <w:lvlJc w:val="left"/>
      <w:pPr>
        <w:tabs>
          <w:tab w:val="num" w:pos="4320"/>
        </w:tabs>
        <w:ind w:left="4320" w:hanging="360"/>
      </w:pPr>
      <w:rPr>
        <w:rFonts w:ascii="Wingdings" w:hAnsi="Wingdings"/>
      </w:rPr>
    </w:lvl>
    <w:lvl w:ilvl="6" w:tplc="CB5E8336">
      <w:start w:val="1"/>
      <w:numFmt w:val="bullet"/>
      <w:lvlText w:val=""/>
      <w:lvlJc w:val="left"/>
      <w:pPr>
        <w:tabs>
          <w:tab w:val="num" w:pos="5040"/>
        </w:tabs>
        <w:ind w:left="5040" w:hanging="360"/>
      </w:pPr>
      <w:rPr>
        <w:rFonts w:ascii="Symbol" w:hAnsi="Symbol"/>
      </w:rPr>
    </w:lvl>
    <w:lvl w:ilvl="7" w:tplc="0CAC8CD2">
      <w:start w:val="1"/>
      <w:numFmt w:val="bullet"/>
      <w:lvlText w:val="o"/>
      <w:lvlJc w:val="left"/>
      <w:pPr>
        <w:tabs>
          <w:tab w:val="num" w:pos="5760"/>
        </w:tabs>
        <w:ind w:left="5760" w:hanging="360"/>
      </w:pPr>
      <w:rPr>
        <w:rFonts w:ascii="Courier New" w:hAnsi="Courier New"/>
      </w:rPr>
    </w:lvl>
    <w:lvl w:ilvl="8" w:tplc="F972326E">
      <w:start w:val="1"/>
      <w:numFmt w:val="bullet"/>
      <w:lvlText w:val=""/>
      <w:lvlJc w:val="left"/>
      <w:pPr>
        <w:tabs>
          <w:tab w:val="num" w:pos="6480"/>
        </w:tabs>
        <w:ind w:left="6480" w:hanging="360"/>
      </w:pPr>
      <w:rPr>
        <w:rFonts w:ascii="Wingdings" w:hAnsi="Wingdings"/>
      </w:rPr>
    </w:lvl>
  </w:abstractNum>
  <w:abstractNum w:abstractNumId="2209" w15:restartNumberingAfterBreak="0">
    <w:nsid w:val="7A0F5F01"/>
    <w:multiLevelType w:val="hybridMultilevel"/>
    <w:tmpl w:val="7A0F5F01"/>
    <w:lvl w:ilvl="0" w:tplc="7FD2353A">
      <w:start w:val="1"/>
      <w:numFmt w:val="bullet"/>
      <w:lvlText w:val=""/>
      <w:lvlJc w:val="left"/>
      <w:pPr>
        <w:tabs>
          <w:tab w:val="num" w:pos="480"/>
        </w:tabs>
        <w:ind w:left="480" w:hanging="480"/>
      </w:pPr>
      <w:rPr>
        <w:rFonts w:ascii="Wingdings" w:eastAsia="Wingdings" w:hAnsi="Wingdings" w:cs="Wingdings"/>
      </w:rPr>
    </w:lvl>
    <w:lvl w:ilvl="1" w:tplc="3D9CF098">
      <w:start w:val="1"/>
      <w:numFmt w:val="bullet"/>
      <w:lvlText w:val="o"/>
      <w:lvlJc w:val="left"/>
      <w:pPr>
        <w:tabs>
          <w:tab w:val="num" w:pos="1440"/>
        </w:tabs>
        <w:ind w:left="1440" w:hanging="360"/>
      </w:pPr>
      <w:rPr>
        <w:rFonts w:ascii="Courier New" w:hAnsi="Courier New"/>
      </w:rPr>
    </w:lvl>
    <w:lvl w:ilvl="2" w:tplc="7AAEDEA6">
      <w:start w:val="1"/>
      <w:numFmt w:val="bullet"/>
      <w:lvlText w:val=""/>
      <w:lvlJc w:val="left"/>
      <w:pPr>
        <w:tabs>
          <w:tab w:val="num" w:pos="2160"/>
        </w:tabs>
        <w:ind w:left="2160" w:hanging="360"/>
      </w:pPr>
      <w:rPr>
        <w:rFonts w:ascii="Wingdings" w:hAnsi="Wingdings"/>
      </w:rPr>
    </w:lvl>
    <w:lvl w:ilvl="3" w:tplc="3C528F86">
      <w:start w:val="1"/>
      <w:numFmt w:val="bullet"/>
      <w:lvlText w:val=""/>
      <w:lvlJc w:val="left"/>
      <w:pPr>
        <w:tabs>
          <w:tab w:val="num" w:pos="2880"/>
        </w:tabs>
        <w:ind w:left="2880" w:hanging="360"/>
      </w:pPr>
      <w:rPr>
        <w:rFonts w:ascii="Symbol" w:hAnsi="Symbol"/>
      </w:rPr>
    </w:lvl>
    <w:lvl w:ilvl="4" w:tplc="B08441B4">
      <w:start w:val="1"/>
      <w:numFmt w:val="bullet"/>
      <w:lvlText w:val="o"/>
      <w:lvlJc w:val="left"/>
      <w:pPr>
        <w:tabs>
          <w:tab w:val="num" w:pos="3600"/>
        </w:tabs>
        <w:ind w:left="3600" w:hanging="360"/>
      </w:pPr>
      <w:rPr>
        <w:rFonts w:ascii="Courier New" w:hAnsi="Courier New"/>
      </w:rPr>
    </w:lvl>
    <w:lvl w:ilvl="5" w:tplc="EA52F1E2">
      <w:start w:val="1"/>
      <w:numFmt w:val="bullet"/>
      <w:lvlText w:val=""/>
      <w:lvlJc w:val="left"/>
      <w:pPr>
        <w:tabs>
          <w:tab w:val="num" w:pos="4320"/>
        </w:tabs>
        <w:ind w:left="4320" w:hanging="360"/>
      </w:pPr>
      <w:rPr>
        <w:rFonts w:ascii="Wingdings" w:hAnsi="Wingdings"/>
      </w:rPr>
    </w:lvl>
    <w:lvl w:ilvl="6" w:tplc="1D5C9620">
      <w:start w:val="1"/>
      <w:numFmt w:val="bullet"/>
      <w:lvlText w:val=""/>
      <w:lvlJc w:val="left"/>
      <w:pPr>
        <w:tabs>
          <w:tab w:val="num" w:pos="5040"/>
        </w:tabs>
        <w:ind w:left="5040" w:hanging="360"/>
      </w:pPr>
      <w:rPr>
        <w:rFonts w:ascii="Symbol" w:hAnsi="Symbol"/>
      </w:rPr>
    </w:lvl>
    <w:lvl w:ilvl="7" w:tplc="BC4C2280">
      <w:start w:val="1"/>
      <w:numFmt w:val="bullet"/>
      <w:lvlText w:val="o"/>
      <w:lvlJc w:val="left"/>
      <w:pPr>
        <w:tabs>
          <w:tab w:val="num" w:pos="5760"/>
        </w:tabs>
        <w:ind w:left="5760" w:hanging="360"/>
      </w:pPr>
      <w:rPr>
        <w:rFonts w:ascii="Courier New" w:hAnsi="Courier New"/>
      </w:rPr>
    </w:lvl>
    <w:lvl w:ilvl="8" w:tplc="F67EF35E">
      <w:start w:val="1"/>
      <w:numFmt w:val="bullet"/>
      <w:lvlText w:val=""/>
      <w:lvlJc w:val="left"/>
      <w:pPr>
        <w:tabs>
          <w:tab w:val="num" w:pos="6480"/>
        </w:tabs>
        <w:ind w:left="6480" w:hanging="360"/>
      </w:pPr>
      <w:rPr>
        <w:rFonts w:ascii="Wingdings" w:hAnsi="Wingdings"/>
      </w:rPr>
    </w:lvl>
  </w:abstractNum>
  <w:abstractNum w:abstractNumId="2210" w15:restartNumberingAfterBreak="0">
    <w:nsid w:val="7A0F5F02"/>
    <w:multiLevelType w:val="hybridMultilevel"/>
    <w:tmpl w:val="7A0F5F02"/>
    <w:lvl w:ilvl="0" w:tplc="413876CC">
      <w:start w:val="1"/>
      <w:numFmt w:val="bullet"/>
      <w:lvlText w:val=""/>
      <w:lvlJc w:val="left"/>
      <w:pPr>
        <w:tabs>
          <w:tab w:val="num" w:pos="480"/>
        </w:tabs>
        <w:ind w:left="480" w:hanging="480"/>
      </w:pPr>
      <w:rPr>
        <w:rFonts w:ascii="Wingdings" w:eastAsia="Wingdings" w:hAnsi="Wingdings" w:cs="Wingdings"/>
      </w:rPr>
    </w:lvl>
    <w:lvl w:ilvl="1" w:tplc="D132F1CC">
      <w:start w:val="1"/>
      <w:numFmt w:val="bullet"/>
      <w:lvlText w:val="o"/>
      <w:lvlJc w:val="left"/>
      <w:pPr>
        <w:tabs>
          <w:tab w:val="num" w:pos="1440"/>
        </w:tabs>
        <w:ind w:left="1440" w:hanging="360"/>
      </w:pPr>
      <w:rPr>
        <w:rFonts w:ascii="Courier New" w:hAnsi="Courier New"/>
      </w:rPr>
    </w:lvl>
    <w:lvl w:ilvl="2" w:tplc="C846DF12">
      <w:start w:val="1"/>
      <w:numFmt w:val="bullet"/>
      <w:lvlText w:val=""/>
      <w:lvlJc w:val="left"/>
      <w:pPr>
        <w:tabs>
          <w:tab w:val="num" w:pos="2160"/>
        </w:tabs>
        <w:ind w:left="2160" w:hanging="360"/>
      </w:pPr>
      <w:rPr>
        <w:rFonts w:ascii="Wingdings" w:hAnsi="Wingdings"/>
      </w:rPr>
    </w:lvl>
    <w:lvl w:ilvl="3" w:tplc="3DB4B34A">
      <w:start w:val="1"/>
      <w:numFmt w:val="bullet"/>
      <w:lvlText w:val=""/>
      <w:lvlJc w:val="left"/>
      <w:pPr>
        <w:tabs>
          <w:tab w:val="num" w:pos="2880"/>
        </w:tabs>
        <w:ind w:left="2880" w:hanging="360"/>
      </w:pPr>
      <w:rPr>
        <w:rFonts w:ascii="Symbol" w:hAnsi="Symbol"/>
      </w:rPr>
    </w:lvl>
    <w:lvl w:ilvl="4" w:tplc="BADC224C">
      <w:start w:val="1"/>
      <w:numFmt w:val="bullet"/>
      <w:lvlText w:val="o"/>
      <w:lvlJc w:val="left"/>
      <w:pPr>
        <w:tabs>
          <w:tab w:val="num" w:pos="3600"/>
        </w:tabs>
        <w:ind w:left="3600" w:hanging="360"/>
      </w:pPr>
      <w:rPr>
        <w:rFonts w:ascii="Courier New" w:hAnsi="Courier New"/>
      </w:rPr>
    </w:lvl>
    <w:lvl w:ilvl="5" w:tplc="2356F66C">
      <w:start w:val="1"/>
      <w:numFmt w:val="bullet"/>
      <w:lvlText w:val=""/>
      <w:lvlJc w:val="left"/>
      <w:pPr>
        <w:tabs>
          <w:tab w:val="num" w:pos="4320"/>
        </w:tabs>
        <w:ind w:left="4320" w:hanging="360"/>
      </w:pPr>
      <w:rPr>
        <w:rFonts w:ascii="Wingdings" w:hAnsi="Wingdings"/>
      </w:rPr>
    </w:lvl>
    <w:lvl w:ilvl="6" w:tplc="0D468EEE">
      <w:start w:val="1"/>
      <w:numFmt w:val="bullet"/>
      <w:lvlText w:val=""/>
      <w:lvlJc w:val="left"/>
      <w:pPr>
        <w:tabs>
          <w:tab w:val="num" w:pos="5040"/>
        </w:tabs>
        <w:ind w:left="5040" w:hanging="360"/>
      </w:pPr>
      <w:rPr>
        <w:rFonts w:ascii="Symbol" w:hAnsi="Symbol"/>
      </w:rPr>
    </w:lvl>
    <w:lvl w:ilvl="7" w:tplc="A808DFAC">
      <w:start w:val="1"/>
      <w:numFmt w:val="bullet"/>
      <w:lvlText w:val="o"/>
      <w:lvlJc w:val="left"/>
      <w:pPr>
        <w:tabs>
          <w:tab w:val="num" w:pos="5760"/>
        </w:tabs>
        <w:ind w:left="5760" w:hanging="360"/>
      </w:pPr>
      <w:rPr>
        <w:rFonts w:ascii="Courier New" w:hAnsi="Courier New"/>
      </w:rPr>
    </w:lvl>
    <w:lvl w:ilvl="8" w:tplc="5F2C9CF2">
      <w:start w:val="1"/>
      <w:numFmt w:val="bullet"/>
      <w:lvlText w:val=""/>
      <w:lvlJc w:val="left"/>
      <w:pPr>
        <w:tabs>
          <w:tab w:val="num" w:pos="6480"/>
        </w:tabs>
        <w:ind w:left="6480" w:hanging="360"/>
      </w:pPr>
      <w:rPr>
        <w:rFonts w:ascii="Wingdings" w:hAnsi="Wingdings"/>
      </w:rPr>
    </w:lvl>
  </w:abstractNum>
  <w:abstractNum w:abstractNumId="2211" w15:restartNumberingAfterBreak="0">
    <w:nsid w:val="7A0F5F03"/>
    <w:multiLevelType w:val="hybridMultilevel"/>
    <w:tmpl w:val="7A0F5F03"/>
    <w:lvl w:ilvl="0" w:tplc="531AA6C0">
      <w:start w:val="1"/>
      <w:numFmt w:val="bullet"/>
      <w:lvlText w:val=""/>
      <w:lvlJc w:val="left"/>
      <w:pPr>
        <w:tabs>
          <w:tab w:val="num" w:pos="480"/>
        </w:tabs>
        <w:ind w:left="480" w:hanging="480"/>
      </w:pPr>
      <w:rPr>
        <w:rFonts w:ascii="Wingdings" w:eastAsia="Wingdings" w:hAnsi="Wingdings" w:cs="Wingdings"/>
      </w:rPr>
    </w:lvl>
    <w:lvl w:ilvl="1" w:tplc="97EA947A">
      <w:start w:val="1"/>
      <w:numFmt w:val="bullet"/>
      <w:lvlText w:val="o"/>
      <w:lvlJc w:val="left"/>
      <w:pPr>
        <w:tabs>
          <w:tab w:val="num" w:pos="1440"/>
        </w:tabs>
        <w:ind w:left="1440" w:hanging="360"/>
      </w:pPr>
      <w:rPr>
        <w:rFonts w:ascii="Courier New" w:hAnsi="Courier New"/>
      </w:rPr>
    </w:lvl>
    <w:lvl w:ilvl="2" w:tplc="7D7A55CE">
      <w:start w:val="1"/>
      <w:numFmt w:val="bullet"/>
      <w:lvlText w:val=""/>
      <w:lvlJc w:val="left"/>
      <w:pPr>
        <w:tabs>
          <w:tab w:val="num" w:pos="2160"/>
        </w:tabs>
        <w:ind w:left="2160" w:hanging="360"/>
      </w:pPr>
      <w:rPr>
        <w:rFonts w:ascii="Wingdings" w:hAnsi="Wingdings"/>
      </w:rPr>
    </w:lvl>
    <w:lvl w:ilvl="3" w:tplc="3F483992">
      <w:start w:val="1"/>
      <w:numFmt w:val="bullet"/>
      <w:lvlText w:val=""/>
      <w:lvlJc w:val="left"/>
      <w:pPr>
        <w:tabs>
          <w:tab w:val="num" w:pos="2880"/>
        </w:tabs>
        <w:ind w:left="2880" w:hanging="360"/>
      </w:pPr>
      <w:rPr>
        <w:rFonts w:ascii="Symbol" w:hAnsi="Symbol"/>
      </w:rPr>
    </w:lvl>
    <w:lvl w:ilvl="4" w:tplc="EAFC7822">
      <w:start w:val="1"/>
      <w:numFmt w:val="bullet"/>
      <w:lvlText w:val="o"/>
      <w:lvlJc w:val="left"/>
      <w:pPr>
        <w:tabs>
          <w:tab w:val="num" w:pos="3600"/>
        </w:tabs>
        <w:ind w:left="3600" w:hanging="360"/>
      </w:pPr>
      <w:rPr>
        <w:rFonts w:ascii="Courier New" w:hAnsi="Courier New"/>
      </w:rPr>
    </w:lvl>
    <w:lvl w:ilvl="5" w:tplc="1CC4F1C8">
      <w:start w:val="1"/>
      <w:numFmt w:val="bullet"/>
      <w:lvlText w:val=""/>
      <w:lvlJc w:val="left"/>
      <w:pPr>
        <w:tabs>
          <w:tab w:val="num" w:pos="4320"/>
        </w:tabs>
        <w:ind w:left="4320" w:hanging="360"/>
      </w:pPr>
      <w:rPr>
        <w:rFonts w:ascii="Wingdings" w:hAnsi="Wingdings"/>
      </w:rPr>
    </w:lvl>
    <w:lvl w:ilvl="6" w:tplc="14345420">
      <w:start w:val="1"/>
      <w:numFmt w:val="bullet"/>
      <w:lvlText w:val=""/>
      <w:lvlJc w:val="left"/>
      <w:pPr>
        <w:tabs>
          <w:tab w:val="num" w:pos="5040"/>
        </w:tabs>
        <w:ind w:left="5040" w:hanging="360"/>
      </w:pPr>
      <w:rPr>
        <w:rFonts w:ascii="Symbol" w:hAnsi="Symbol"/>
      </w:rPr>
    </w:lvl>
    <w:lvl w:ilvl="7" w:tplc="C18A4F0C">
      <w:start w:val="1"/>
      <w:numFmt w:val="bullet"/>
      <w:lvlText w:val="o"/>
      <w:lvlJc w:val="left"/>
      <w:pPr>
        <w:tabs>
          <w:tab w:val="num" w:pos="5760"/>
        </w:tabs>
        <w:ind w:left="5760" w:hanging="360"/>
      </w:pPr>
      <w:rPr>
        <w:rFonts w:ascii="Courier New" w:hAnsi="Courier New"/>
      </w:rPr>
    </w:lvl>
    <w:lvl w:ilvl="8" w:tplc="16AE5B72">
      <w:start w:val="1"/>
      <w:numFmt w:val="bullet"/>
      <w:lvlText w:val=""/>
      <w:lvlJc w:val="left"/>
      <w:pPr>
        <w:tabs>
          <w:tab w:val="num" w:pos="6480"/>
        </w:tabs>
        <w:ind w:left="6480" w:hanging="360"/>
      </w:pPr>
      <w:rPr>
        <w:rFonts w:ascii="Wingdings" w:hAnsi="Wingdings"/>
      </w:rPr>
    </w:lvl>
  </w:abstractNum>
  <w:abstractNum w:abstractNumId="2212" w15:restartNumberingAfterBreak="0">
    <w:nsid w:val="7A0F5F04"/>
    <w:multiLevelType w:val="hybridMultilevel"/>
    <w:tmpl w:val="7A0F5F04"/>
    <w:lvl w:ilvl="0" w:tplc="4C6C328E">
      <w:start w:val="1"/>
      <w:numFmt w:val="bullet"/>
      <w:lvlText w:val=""/>
      <w:lvlJc w:val="left"/>
      <w:pPr>
        <w:tabs>
          <w:tab w:val="num" w:pos="480"/>
        </w:tabs>
        <w:ind w:left="480" w:hanging="480"/>
      </w:pPr>
      <w:rPr>
        <w:rFonts w:ascii="Wingdings" w:eastAsia="Wingdings" w:hAnsi="Wingdings" w:cs="Wingdings"/>
      </w:rPr>
    </w:lvl>
    <w:lvl w:ilvl="1" w:tplc="F27E646A">
      <w:start w:val="1"/>
      <w:numFmt w:val="bullet"/>
      <w:lvlText w:val="o"/>
      <w:lvlJc w:val="left"/>
      <w:pPr>
        <w:tabs>
          <w:tab w:val="num" w:pos="1440"/>
        </w:tabs>
        <w:ind w:left="1440" w:hanging="360"/>
      </w:pPr>
      <w:rPr>
        <w:rFonts w:ascii="Courier New" w:hAnsi="Courier New"/>
      </w:rPr>
    </w:lvl>
    <w:lvl w:ilvl="2" w:tplc="CBCE3CD6">
      <w:start w:val="1"/>
      <w:numFmt w:val="bullet"/>
      <w:lvlText w:val=""/>
      <w:lvlJc w:val="left"/>
      <w:pPr>
        <w:tabs>
          <w:tab w:val="num" w:pos="2160"/>
        </w:tabs>
        <w:ind w:left="2160" w:hanging="360"/>
      </w:pPr>
      <w:rPr>
        <w:rFonts w:ascii="Wingdings" w:hAnsi="Wingdings"/>
      </w:rPr>
    </w:lvl>
    <w:lvl w:ilvl="3" w:tplc="60922314">
      <w:start w:val="1"/>
      <w:numFmt w:val="bullet"/>
      <w:lvlText w:val=""/>
      <w:lvlJc w:val="left"/>
      <w:pPr>
        <w:tabs>
          <w:tab w:val="num" w:pos="2880"/>
        </w:tabs>
        <w:ind w:left="2880" w:hanging="360"/>
      </w:pPr>
      <w:rPr>
        <w:rFonts w:ascii="Symbol" w:hAnsi="Symbol"/>
      </w:rPr>
    </w:lvl>
    <w:lvl w:ilvl="4" w:tplc="09182E34">
      <w:start w:val="1"/>
      <w:numFmt w:val="bullet"/>
      <w:lvlText w:val="o"/>
      <w:lvlJc w:val="left"/>
      <w:pPr>
        <w:tabs>
          <w:tab w:val="num" w:pos="3600"/>
        </w:tabs>
        <w:ind w:left="3600" w:hanging="360"/>
      </w:pPr>
      <w:rPr>
        <w:rFonts w:ascii="Courier New" w:hAnsi="Courier New"/>
      </w:rPr>
    </w:lvl>
    <w:lvl w:ilvl="5" w:tplc="065C41F2">
      <w:start w:val="1"/>
      <w:numFmt w:val="bullet"/>
      <w:lvlText w:val=""/>
      <w:lvlJc w:val="left"/>
      <w:pPr>
        <w:tabs>
          <w:tab w:val="num" w:pos="4320"/>
        </w:tabs>
        <w:ind w:left="4320" w:hanging="360"/>
      </w:pPr>
      <w:rPr>
        <w:rFonts w:ascii="Wingdings" w:hAnsi="Wingdings"/>
      </w:rPr>
    </w:lvl>
    <w:lvl w:ilvl="6" w:tplc="65086544">
      <w:start w:val="1"/>
      <w:numFmt w:val="bullet"/>
      <w:lvlText w:val=""/>
      <w:lvlJc w:val="left"/>
      <w:pPr>
        <w:tabs>
          <w:tab w:val="num" w:pos="5040"/>
        </w:tabs>
        <w:ind w:left="5040" w:hanging="360"/>
      </w:pPr>
      <w:rPr>
        <w:rFonts w:ascii="Symbol" w:hAnsi="Symbol"/>
      </w:rPr>
    </w:lvl>
    <w:lvl w:ilvl="7" w:tplc="756E927A">
      <w:start w:val="1"/>
      <w:numFmt w:val="bullet"/>
      <w:lvlText w:val="o"/>
      <w:lvlJc w:val="left"/>
      <w:pPr>
        <w:tabs>
          <w:tab w:val="num" w:pos="5760"/>
        </w:tabs>
        <w:ind w:left="5760" w:hanging="360"/>
      </w:pPr>
      <w:rPr>
        <w:rFonts w:ascii="Courier New" w:hAnsi="Courier New"/>
      </w:rPr>
    </w:lvl>
    <w:lvl w:ilvl="8" w:tplc="D62CEE80">
      <w:start w:val="1"/>
      <w:numFmt w:val="bullet"/>
      <w:lvlText w:val=""/>
      <w:lvlJc w:val="left"/>
      <w:pPr>
        <w:tabs>
          <w:tab w:val="num" w:pos="6480"/>
        </w:tabs>
        <w:ind w:left="6480" w:hanging="360"/>
      </w:pPr>
      <w:rPr>
        <w:rFonts w:ascii="Wingdings" w:hAnsi="Wingdings"/>
      </w:rPr>
    </w:lvl>
  </w:abstractNum>
  <w:abstractNum w:abstractNumId="2213" w15:restartNumberingAfterBreak="0">
    <w:nsid w:val="7A0F5F05"/>
    <w:multiLevelType w:val="hybridMultilevel"/>
    <w:tmpl w:val="7A0F5F05"/>
    <w:lvl w:ilvl="0" w:tplc="E8D6FAB2">
      <w:start w:val="1"/>
      <w:numFmt w:val="bullet"/>
      <w:lvlText w:val=""/>
      <w:lvlJc w:val="left"/>
      <w:pPr>
        <w:tabs>
          <w:tab w:val="num" w:pos="480"/>
        </w:tabs>
        <w:ind w:left="480" w:hanging="480"/>
      </w:pPr>
      <w:rPr>
        <w:rFonts w:ascii="Wingdings" w:eastAsia="Wingdings" w:hAnsi="Wingdings" w:cs="Wingdings"/>
      </w:rPr>
    </w:lvl>
    <w:lvl w:ilvl="1" w:tplc="189A0FCE">
      <w:start w:val="1"/>
      <w:numFmt w:val="bullet"/>
      <w:lvlText w:val=""/>
      <w:lvlJc w:val="left"/>
      <w:pPr>
        <w:tabs>
          <w:tab w:val="num" w:pos="960"/>
        </w:tabs>
        <w:ind w:left="960" w:hanging="480"/>
      </w:pPr>
      <w:rPr>
        <w:rFonts w:ascii="Wingdings" w:eastAsia="Wingdings" w:hAnsi="Wingdings" w:cs="Wingdings"/>
      </w:rPr>
    </w:lvl>
    <w:lvl w:ilvl="2" w:tplc="B2DAF834">
      <w:start w:val="1"/>
      <w:numFmt w:val="bullet"/>
      <w:lvlText w:val=""/>
      <w:lvlJc w:val="left"/>
      <w:pPr>
        <w:tabs>
          <w:tab w:val="num" w:pos="2160"/>
        </w:tabs>
        <w:ind w:left="2160" w:hanging="360"/>
      </w:pPr>
      <w:rPr>
        <w:rFonts w:ascii="Wingdings" w:hAnsi="Wingdings"/>
      </w:rPr>
    </w:lvl>
    <w:lvl w:ilvl="3" w:tplc="70E0D838">
      <w:start w:val="1"/>
      <w:numFmt w:val="bullet"/>
      <w:lvlText w:val=""/>
      <w:lvlJc w:val="left"/>
      <w:pPr>
        <w:tabs>
          <w:tab w:val="num" w:pos="2880"/>
        </w:tabs>
        <w:ind w:left="2880" w:hanging="360"/>
      </w:pPr>
      <w:rPr>
        <w:rFonts w:ascii="Symbol" w:hAnsi="Symbol"/>
      </w:rPr>
    </w:lvl>
    <w:lvl w:ilvl="4" w:tplc="794E18BA">
      <w:start w:val="1"/>
      <w:numFmt w:val="bullet"/>
      <w:lvlText w:val="o"/>
      <w:lvlJc w:val="left"/>
      <w:pPr>
        <w:tabs>
          <w:tab w:val="num" w:pos="3600"/>
        </w:tabs>
        <w:ind w:left="3600" w:hanging="360"/>
      </w:pPr>
      <w:rPr>
        <w:rFonts w:ascii="Courier New" w:hAnsi="Courier New"/>
      </w:rPr>
    </w:lvl>
    <w:lvl w:ilvl="5" w:tplc="13201812">
      <w:start w:val="1"/>
      <w:numFmt w:val="bullet"/>
      <w:lvlText w:val=""/>
      <w:lvlJc w:val="left"/>
      <w:pPr>
        <w:tabs>
          <w:tab w:val="num" w:pos="4320"/>
        </w:tabs>
        <w:ind w:left="4320" w:hanging="360"/>
      </w:pPr>
      <w:rPr>
        <w:rFonts w:ascii="Wingdings" w:hAnsi="Wingdings"/>
      </w:rPr>
    </w:lvl>
    <w:lvl w:ilvl="6" w:tplc="F3102DDE">
      <w:start w:val="1"/>
      <w:numFmt w:val="bullet"/>
      <w:lvlText w:val=""/>
      <w:lvlJc w:val="left"/>
      <w:pPr>
        <w:tabs>
          <w:tab w:val="num" w:pos="5040"/>
        </w:tabs>
        <w:ind w:left="5040" w:hanging="360"/>
      </w:pPr>
      <w:rPr>
        <w:rFonts w:ascii="Symbol" w:hAnsi="Symbol"/>
      </w:rPr>
    </w:lvl>
    <w:lvl w:ilvl="7" w:tplc="24624E1A">
      <w:start w:val="1"/>
      <w:numFmt w:val="bullet"/>
      <w:lvlText w:val="o"/>
      <w:lvlJc w:val="left"/>
      <w:pPr>
        <w:tabs>
          <w:tab w:val="num" w:pos="5760"/>
        </w:tabs>
        <w:ind w:left="5760" w:hanging="360"/>
      </w:pPr>
      <w:rPr>
        <w:rFonts w:ascii="Courier New" w:hAnsi="Courier New"/>
      </w:rPr>
    </w:lvl>
    <w:lvl w:ilvl="8" w:tplc="A8845870">
      <w:start w:val="1"/>
      <w:numFmt w:val="bullet"/>
      <w:lvlText w:val=""/>
      <w:lvlJc w:val="left"/>
      <w:pPr>
        <w:tabs>
          <w:tab w:val="num" w:pos="6480"/>
        </w:tabs>
        <w:ind w:left="6480" w:hanging="360"/>
      </w:pPr>
      <w:rPr>
        <w:rFonts w:ascii="Wingdings" w:hAnsi="Wingdings"/>
      </w:rPr>
    </w:lvl>
  </w:abstractNum>
  <w:abstractNum w:abstractNumId="2214" w15:restartNumberingAfterBreak="0">
    <w:nsid w:val="7A0F5F06"/>
    <w:multiLevelType w:val="hybridMultilevel"/>
    <w:tmpl w:val="7A0F5F06"/>
    <w:lvl w:ilvl="0" w:tplc="27FC72B6">
      <w:start w:val="1"/>
      <w:numFmt w:val="bullet"/>
      <w:lvlText w:val=""/>
      <w:lvlJc w:val="left"/>
      <w:pPr>
        <w:tabs>
          <w:tab w:val="num" w:pos="480"/>
        </w:tabs>
        <w:ind w:left="480" w:hanging="480"/>
      </w:pPr>
      <w:rPr>
        <w:rFonts w:ascii="Wingdings" w:eastAsia="Wingdings" w:hAnsi="Wingdings" w:cs="Wingdings"/>
      </w:rPr>
    </w:lvl>
    <w:lvl w:ilvl="1" w:tplc="4D228318">
      <w:start w:val="1"/>
      <w:numFmt w:val="bullet"/>
      <w:lvlText w:val="o"/>
      <w:lvlJc w:val="left"/>
      <w:pPr>
        <w:tabs>
          <w:tab w:val="num" w:pos="1440"/>
        </w:tabs>
        <w:ind w:left="1440" w:hanging="360"/>
      </w:pPr>
      <w:rPr>
        <w:rFonts w:ascii="Courier New" w:hAnsi="Courier New"/>
      </w:rPr>
    </w:lvl>
    <w:lvl w:ilvl="2" w:tplc="D7BA8AFA">
      <w:start w:val="1"/>
      <w:numFmt w:val="bullet"/>
      <w:lvlText w:val=""/>
      <w:lvlJc w:val="left"/>
      <w:pPr>
        <w:tabs>
          <w:tab w:val="num" w:pos="2160"/>
        </w:tabs>
        <w:ind w:left="2160" w:hanging="360"/>
      </w:pPr>
      <w:rPr>
        <w:rFonts w:ascii="Wingdings" w:hAnsi="Wingdings"/>
      </w:rPr>
    </w:lvl>
    <w:lvl w:ilvl="3" w:tplc="20FAA246">
      <w:start w:val="1"/>
      <w:numFmt w:val="bullet"/>
      <w:lvlText w:val=""/>
      <w:lvlJc w:val="left"/>
      <w:pPr>
        <w:tabs>
          <w:tab w:val="num" w:pos="2880"/>
        </w:tabs>
        <w:ind w:left="2880" w:hanging="360"/>
      </w:pPr>
      <w:rPr>
        <w:rFonts w:ascii="Symbol" w:hAnsi="Symbol"/>
      </w:rPr>
    </w:lvl>
    <w:lvl w:ilvl="4" w:tplc="0584D21C">
      <w:start w:val="1"/>
      <w:numFmt w:val="bullet"/>
      <w:lvlText w:val="o"/>
      <w:lvlJc w:val="left"/>
      <w:pPr>
        <w:tabs>
          <w:tab w:val="num" w:pos="3600"/>
        </w:tabs>
        <w:ind w:left="3600" w:hanging="360"/>
      </w:pPr>
      <w:rPr>
        <w:rFonts w:ascii="Courier New" w:hAnsi="Courier New"/>
      </w:rPr>
    </w:lvl>
    <w:lvl w:ilvl="5" w:tplc="22208A54">
      <w:start w:val="1"/>
      <w:numFmt w:val="bullet"/>
      <w:lvlText w:val=""/>
      <w:lvlJc w:val="left"/>
      <w:pPr>
        <w:tabs>
          <w:tab w:val="num" w:pos="4320"/>
        </w:tabs>
        <w:ind w:left="4320" w:hanging="360"/>
      </w:pPr>
      <w:rPr>
        <w:rFonts w:ascii="Wingdings" w:hAnsi="Wingdings"/>
      </w:rPr>
    </w:lvl>
    <w:lvl w:ilvl="6" w:tplc="416C4A4C">
      <w:start w:val="1"/>
      <w:numFmt w:val="bullet"/>
      <w:lvlText w:val=""/>
      <w:lvlJc w:val="left"/>
      <w:pPr>
        <w:tabs>
          <w:tab w:val="num" w:pos="5040"/>
        </w:tabs>
        <w:ind w:left="5040" w:hanging="360"/>
      </w:pPr>
      <w:rPr>
        <w:rFonts w:ascii="Symbol" w:hAnsi="Symbol"/>
      </w:rPr>
    </w:lvl>
    <w:lvl w:ilvl="7" w:tplc="A57E57E4">
      <w:start w:val="1"/>
      <w:numFmt w:val="bullet"/>
      <w:lvlText w:val="o"/>
      <w:lvlJc w:val="left"/>
      <w:pPr>
        <w:tabs>
          <w:tab w:val="num" w:pos="5760"/>
        </w:tabs>
        <w:ind w:left="5760" w:hanging="360"/>
      </w:pPr>
      <w:rPr>
        <w:rFonts w:ascii="Courier New" w:hAnsi="Courier New"/>
      </w:rPr>
    </w:lvl>
    <w:lvl w:ilvl="8" w:tplc="62862518">
      <w:start w:val="1"/>
      <w:numFmt w:val="bullet"/>
      <w:lvlText w:val=""/>
      <w:lvlJc w:val="left"/>
      <w:pPr>
        <w:tabs>
          <w:tab w:val="num" w:pos="6480"/>
        </w:tabs>
        <w:ind w:left="6480" w:hanging="360"/>
      </w:pPr>
      <w:rPr>
        <w:rFonts w:ascii="Wingdings" w:hAnsi="Wingdings"/>
      </w:rPr>
    </w:lvl>
  </w:abstractNum>
  <w:abstractNum w:abstractNumId="2215" w15:restartNumberingAfterBreak="0">
    <w:nsid w:val="7A0F5F07"/>
    <w:multiLevelType w:val="hybridMultilevel"/>
    <w:tmpl w:val="7A0F5F07"/>
    <w:lvl w:ilvl="0" w:tplc="81CCF75E">
      <w:start w:val="1"/>
      <w:numFmt w:val="bullet"/>
      <w:lvlText w:val=""/>
      <w:lvlJc w:val="left"/>
      <w:pPr>
        <w:tabs>
          <w:tab w:val="num" w:pos="480"/>
        </w:tabs>
        <w:ind w:left="480" w:hanging="480"/>
      </w:pPr>
      <w:rPr>
        <w:rFonts w:ascii="Wingdings" w:eastAsia="Wingdings" w:hAnsi="Wingdings" w:cs="Wingdings"/>
      </w:rPr>
    </w:lvl>
    <w:lvl w:ilvl="1" w:tplc="60FE586A">
      <w:start w:val="1"/>
      <w:numFmt w:val="bullet"/>
      <w:lvlText w:val="o"/>
      <w:lvlJc w:val="left"/>
      <w:pPr>
        <w:tabs>
          <w:tab w:val="num" w:pos="1440"/>
        </w:tabs>
        <w:ind w:left="1440" w:hanging="360"/>
      </w:pPr>
      <w:rPr>
        <w:rFonts w:ascii="Courier New" w:hAnsi="Courier New"/>
      </w:rPr>
    </w:lvl>
    <w:lvl w:ilvl="2" w:tplc="488ED40A">
      <w:start w:val="1"/>
      <w:numFmt w:val="bullet"/>
      <w:lvlText w:val=""/>
      <w:lvlJc w:val="left"/>
      <w:pPr>
        <w:tabs>
          <w:tab w:val="num" w:pos="2160"/>
        </w:tabs>
        <w:ind w:left="2160" w:hanging="360"/>
      </w:pPr>
      <w:rPr>
        <w:rFonts w:ascii="Wingdings" w:hAnsi="Wingdings"/>
      </w:rPr>
    </w:lvl>
    <w:lvl w:ilvl="3" w:tplc="33EAF714">
      <w:start w:val="1"/>
      <w:numFmt w:val="bullet"/>
      <w:lvlText w:val=""/>
      <w:lvlJc w:val="left"/>
      <w:pPr>
        <w:tabs>
          <w:tab w:val="num" w:pos="2880"/>
        </w:tabs>
        <w:ind w:left="2880" w:hanging="360"/>
      </w:pPr>
      <w:rPr>
        <w:rFonts w:ascii="Symbol" w:hAnsi="Symbol"/>
      </w:rPr>
    </w:lvl>
    <w:lvl w:ilvl="4" w:tplc="618EF02A">
      <w:start w:val="1"/>
      <w:numFmt w:val="bullet"/>
      <w:lvlText w:val="o"/>
      <w:lvlJc w:val="left"/>
      <w:pPr>
        <w:tabs>
          <w:tab w:val="num" w:pos="3600"/>
        </w:tabs>
        <w:ind w:left="3600" w:hanging="360"/>
      </w:pPr>
      <w:rPr>
        <w:rFonts w:ascii="Courier New" w:hAnsi="Courier New"/>
      </w:rPr>
    </w:lvl>
    <w:lvl w:ilvl="5" w:tplc="29646234">
      <w:start w:val="1"/>
      <w:numFmt w:val="bullet"/>
      <w:lvlText w:val=""/>
      <w:lvlJc w:val="left"/>
      <w:pPr>
        <w:tabs>
          <w:tab w:val="num" w:pos="4320"/>
        </w:tabs>
        <w:ind w:left="4320" w:hanging="360"/>
      </w:pPr>
      <w:rPr>
        <w:rFonts w:ascii="Wingdings" w:hAnsi="Wingdings"/>
      </w:rPr>
    </w:lvl>
    <w:lvl w:ilvl="6" w:tplc="DD4A1248">
      <w:start w:val="1"/>
      <w:numFmt w:val="bullet"/>
      <w:lvlText w:val=""/>
      <w:lvlJc w:val="left"/>
      <w:pPr>
        <w:tabs>
          <w:tab w:val="num" w:pos="5040"/>
        </w:tabs>
        <w:ind w:left="5040" w:hanging="360"/>
      </w:pPr>
      <w:rPr>
        <w:rFonts w:ascii="Symbol" w:hAnsi="Symbol"/>
      </w:rPr>
    </w:lvl>
    <w:lvl w:ilvl="7" w:tplc="BBC403F4">
      <w:start w:val="1"/>
      <w:numFmt w:val="bullet"/>
      <w:lvlText w:val="o"/>
      <w:lvlJc w:val="left"/>
      <w:pPr>
        <w:tabs>
          <w:tab w:val="num" w:pos="5760"/>
        </w:tabs>
        <w:ind w:left="5760" w:hanging="360"/>
      </w:pPr>
      <w:rPr>
        <w:rFonts w:ascii="Courier New" w:hAnsi="Courier New"/>
      </w:rPr>
    </w:lvl>
    <w:lvl w:ilvl="8" w:tplc="F946B4FE">
      <w:start w:val="1"/>
      <w:numFmt w:val="bullet"/>
      <w:lvlText w:val=""/>
      <w:lvlJc w:val="left"/>
      <w:pPr>
        <w:tabs>
          <w:tab w:val="num" w:pos="6480"/>
        </w:tabs>
        <w:ind w:left="6480" w:hanging="360"/>
      </w:pPr>
      <w:rPr>
        <w:rFonts w:ascii="Wingdings" w:hAnsi="Wingdings"/>
      </w:rPr>
    </w:lvl>
  </w:abstractNum>
  <w:abstractNum w:abstractNumId="2216" w15:restartNumberingAfterBreak="0">
    <w:nsid w:val="7A0F5F08"/>
    <w:multiLevelType w:val="hybridMultilevel"/>
    <w:tmpl w:val="7A0F5F08"/>
    <w:lvl w:ilvl="0" w:tplc="3BF6AD76">
      <w:start w:val="1"/>
      <w:numFmt w:val="bullet"/>
      <w:lvlText w:val=""/>
      <w:lvlJc w:val="left"/>
      <w:pPr>
        <w:tabs>
          <w:tab w:val="num" w:pos="480"/>
        </w:tabs>
        <w:ind w:left="480" w:hanging="480"/>
      </w:pPr>
      <w:rPr>
        <w:rFonts w:ascii="Wingdings" w:eastAsia="Wingdings" w:hAnsi="Wingdings" w:cs="Wingdings"/>
      </w:rPr>
    </w:lvl>
    <w:lvl w:ilvl="1" w:tplc="120A882E">
      <w:start w:val="1"/>
      <w:numFmt w:val="bullet"/>
      <w:lvlText w:val="o"/>
      <w:lvlJc w:val="left"/>
      <w:pPr>
        <w:tabs>
          <w:tab w:val="num" w:pos="1440"/>
        </w:tabs>
        <w:ind w:left="1440" w:hanging="360"/>
      </w:pPr>
      <w:rPr>
        <w:rFonts w:ascii="Courier New" w:hAnsi="Courier New"/>
      </w:rPr>
    </w:lvl>
    <w:lvl w:ilvl="2" w:tplc="D32AB094">
      <w:start w:val="1"/>
      <w:numFmt w:val="bullet"/>
      <w:lvlText w:val=""/>
      <w:lvlJc w:val="left"/>
      <w:pPr>
        <w:tabs>
          <w:tab w:val="num" w:pos="2160"/>
        </w:tabs>
        <w:ind w:left="2160" w:hanging="360"/>
      </w:pPr>
      <w:rPr>
        <w:rFonts w:ascii="Wingdings" w:hAnsi="Wingdings"/>
      </w:rPr>
    </w:lvl>
    <w:lvl w:ilvl="3" w:tplc="9BB884A8">
      <w:start w:val="1"/>
      <w:numFmt w:val="bullet"/>
      <w:lvlText w:val=""/>
      <w:lvlJc w:val="left"/>
      <w:pPr>
        <w:tabs>
          <w:tab w:val="num" w:pos="2880"/>
        </w:tabs>
        <w:ind w:left="2880" w:hanging="360"/>
      </w:pPr>
      <w:rPr>
        <w:rFonts w:ascii="Symbol" w:hAnsi="Symbol"/>
      </w:rPr>
    </w:lvl>
    <w:lvl w:ilvl="4" w:tplc="B24C8D86">
      <w:start w:val="1"/>
      <w:numFmt w:val="bullet"/>
      <w:lvlText w:val="o"/>
      <w:lvlJc w:val="left"/>
      <w:pPr>
        <w:tabs>
          <w:tab w:val="num" w:pos="3600"/>
        </w:tabs>
        <w:ind w:left="3600" w:hanging="360"/>
      </w:pPr>
      <w:rPr>
        <w:rFonts w:ascii="Courier New" w:hAnsi="Courier New"/>
      </w:rPr>
    </w:lvl>
    <w:lvl w:ilvl="5" w:tplc="D5547678">
      <w:start w:val="1"/>
      <w:numFmt w:val="bullet"/>
      <w:lvlText w:val=""/>
      <w:lvlJc w:val="left"/>
      <w:pPr>
        <w:tabs>
          <w:tab w:val="num" w:pos="4320"/>
        </w:tabs>
        <w:ind w:left="4320" w:hanging="360"/>
      </w:pPr>
      <w:rPr>
        <w:rFonts w:ascii="Wingdings" w:hAnsi="Wingdings"/>
      </w:rPr>
    </w:lvl>
    <w:lvl w:ilvl="6" w:tplc="38BAB35C">
      <w:start w:val="1"/>
      <w:numFmt w:val="bullet"/>
      <w:lvlText w:val=""/>
      <w:lvlJc w:val="left"/>
      <w:pPr>
        <w:tabs>
          <w:tab w:val="num" w:pos="5040"/>
        </w:tabs>
        <w:ind w:left="5040" w:hanging="360"/>
      </w:pPr>
      <w:rPr>
        <w:rFonts w:ascii="Symbol" w:hAnsi="Symbol"/>
      </w:rPr>
    </w:lvl>
    <w:lvl w:ilvl="7" w:tplc="6F72FE5A">
      <w:start w:val="1"/>
      <w:numFmt w:val="bullet"/>
      <w:lvlText w:val="o"/>
      <w:lvlJc w:val="left"/>
      <w:pPr>
        <w:tabs>
          <w:tab w:val="num" w:pos="5760"/>
        </w:tabs>
        <w:ind w:left="5760" w:hanging="360"/>
      </w:pPr>
      <w:rPr>
        <w:rFonts w:ascii="Courier New" w:hAnsi="Courier New"/>
      </w:rPr>
    </w:lvl>
    <w:lvl w:ilvl="8" w:tplc="5F943E68">
      <w:start w:val="1"/>
      <w:numFmt w:val="bullet"/>
      <w:lvlText w:val=""/>
      <w:lvlJc w:val="left"/>
      <w:pPr>
        <w:tabs>
          <w:tab w:val="num" w:pos="6480"/>
        </w:tabs>
        <w:ind w:left="6480" w:hanging="360"/>
      </w:pPr>
      <w:rPr>
        <w:rFonts w:ascii="Wingdings" w:hAnsi="Wingdings"/>
      </w:rPr>
    </w:lvl>
  </w:abstractNum>
  <w:abstractNum w:abstractNumId="2217" w15:restartNumberingAfterBreak="0">
    <w:nsid w:val="7A0F5F09"/>
    <w:multiLevelType w:val="hybridMultilevel"/>
    <w:tmpl w:val="7A0F5F09"/>
    <w:lvl w:ilvl="0" w:tplc="3F180C56">
      <w:start w:val="1"/>
      <w:numFmt w:val="bullet"/>
      <w:lvlText w:val=""/>
      <w:lvlJc w:val="left"/>
      <w:pPr>
        <w:tabs>
          <w:tab w:val="num" w:pos="480"/>
        </w:tabs>
        <w:ind w:left="480" w:hanging="480"/>
      </w:pPr>
      <w:rPr>
        <w:rFonts w:ascii="Wingdings" w:eastAsia="Wingdings" w:hAnsi="Wingdings" w:cs="Wingdings"/>
      </w:rPr>
    </w:lvl>
    <w:lvl w:ilvl="1" w:tplc="8872175A">
      <w:start w:val="1"/>
      <w:numFmt w:val="bullet"/>
      <w:lvlText w:val="o"/>
      <w:lvlJc w:val="left"/>
      <w:pPr>
        <w:tabs>
          <w:tab w:val="num" w:pos="1440"/>
        </w:tabs>
        <w:ind w:left="1440" w:hanging="360"/>
      </w:pPr>
      <w:rPr>
        <w:rFonts w:ascii="Courier New" w:hAnsi="Courier New"/>
      </w:rPr>
    </w:lvl>
    <w:lvl w:ilvl="2" w:tplc="2F0C4514">
      <w:start w:val="1"/>
      <w:numFmt w:val="bullet"/>
      <w:lvlText w:val=""/>
      <w:lvlJc w:val="left"/>
      <w:pPr>
        <w:tabs>
          <w:tab w:val="num" w:pos="2160"/>
        </w:tabs>
        <w:ind w:left="2160" w:hanging="360"/>
      </w:pPr>
      <w:rPr>
        <w:rFonts w:ascii="Wingdings" w:hAnsi="Wingdings"/>
      </w:rPr>
    </w:lvl>
    <w:lvl w:ilvl="3" w:tplc="72E897BC">
      <w:start w:val="1"/>
      <w:numFmt w:val="bullet"/>
      <w:lvlText w:val=""/>
      <w:lvlJc w:val="left"/>
      <w:pPr>
        <w:tabs>
          <w:tab w:val="num" w:pos="2880"/>
        </w:tabs>
        <w:ind w:left="2880" w:hanging="360"/>
      </w:pPr>
      <w:rPr>
        <w:rFonts w:ascii="Symbol" w:hAnsi="Symbol"/>
      </w:rPr>
    </w:lvl>
    <w:lvl w:ilvl="4" w:tplc="982C6DEC">
      <w:start w:val="1"/>
      <w:numFmt w:val="bullet"/>
      <w:lvlText w:val="o"/>
      <w:lvlJc w:val="left"/>
      <w:pPr>
        <w:tabs>
          <w:tab w:val="num" w:pos="3600"/>
        </w:tabs>
        <w:ind w:left="3600" w:hanging="360"/>
      </w:pPr>
      <w:rPr>
        <w:rFonts w:ascii="Courier New" w:hAnsi="Courier New"/>
      </w:rPr>
    </w:lvl>
    <w:lvl w:ilvl="5" w:tplc="9184DC78">
      <w:start w:val="1"/>
      <w:numFmt w:val="bullet"/>
      <w:lvlText w:val=""/>
      <w:lvlJc w:val="left"/>
      <w:pPr>
        <w:tabs>
          <w:tab w:val="num" w:pos="4320"/>
        </w:tabs>
        <w:ind w:left="4320" w:hanging="360"/>
      </w:pPr>
      <w:rPr>
        <w:rFonts w:ascii="Wingdings" w:hAnsi="Wingdings"/>
      </w:rPr>
    </w:lvl>
    <w:lvl w:ilvl="6" w:tplc="A1FE0D82">
      <w:start w:val="1"/>
      <w:numFmt w:val="bullet"/>
      <w:lvlText w:val=""/>
      <w:lvlJc w:val="left"/>
      <w:pPr>
        <w:tabs>
          <w:tab w:val="num" w:pos="5040"/>
        </w:tabs>
        <w:ind w:left="5040" w:hanging="360"/>
      </w:pPr>
      <w:rPr>
        <w:rFonts w:ascii="Symbol" w:hAnsi="Symbol"/>
      </w:rPr>
    </w:lvl>
    <w:lvl w:ilvl="7" w:tplc="A8E27B06">
      <w:start w:val="1"/>
      <w:numFmt w:val="bullet"/>
      <w:lvlText w:val="o"/>
      <w:lvlJc w:val="left"/>
      <w:pPr>
        <w:tabs>
          <w:tab w:val="num" w:pos="5760"/>
        </w:tabs>
        <w:ind w:left="5760" w:hanging="360"/>
      </w:pPr>
      <w:rPr>
        <w:rFonts w:ascii="Courier New" w:hAnsi="Courier New"/>
      </w:rPr>
    </w:lvl>
    <w:lvl w:ilvl="8" w:tplc="1CA06608">
      <w:start w:val="1"/>
      <w:numFmt w:val="bullet"/>
      <w:lvlText w:val=""/>
      <w:lvlJc w:val="left"/>
      <w:pPr>
        <w:tabs>
          <w:tab w:val="num" w:pos="6480"/>
        </w:tabs>
        <w:ind w:left="6480" w:hanging="360"/>
      </w:pPr>
      <w:rPr>
        <w:rFonts w:ascii="Wingdings" w:hAnsi="Wingdings"/>
      </w:rPr>
    </w:lvl>
  </w:abstractNum>
  <w:abstractNum w:abstractNumId="2218" w15:restartNumberingAfterBreak="0">
    <w:nsid w:val="7A0F5F0A"/>
    <w:multiLevelType w:val="hybridMultilevel"/>
    <w:tmpl w:val="7A0F5F0A"/>
    <w:lvl w:ilvl="0" w:tplc="F91A0B64">
      <w:start w:val="1"/>
      <w:numFmt w:val="bullet"/>
      <w:lvlText w:val=""/>
      <w:lvlJc w:val="left"/>
      <w:pPr>
        <w:tabs>
          <w:tab w:val="num" w:pos="480"/>
        </w:tabs>
        <w:ind w:left="480" w:hanging="480"/>
      </w:pPr>
      <w:rPr>
        <w:rFonts w:ascii="Wingdings" w:eastAsia="Wingdings" w:hAnsi="Wingdings" w:cs="Wingdings"/>
      </w:rPr>
    </w:lvl>
    <w:lvl w:ilvl="1" w:tplc="65BEADB2">
      <w:start w:val="1"/>
      <w:numFmt w:val="bullet"/>
      <w:lvlText w:val="o"/>
      <w:lvlJc w:val="left"/>
      <w:pPr>
        <w:tabs>
          <w:tab w:val="num" w:pos="1440"/>
        </w:tabs>
        <w:ind w:left="1440" w:hanging="360"/>
      </w:pPr>
      <w:rPr>
        <w:rFonts w:ascii="Courier New" w:hAnsi="Courier New"/>
      </w:rPr>
    </w:lvl>
    <w:lvl w:ilvl="2" w:tplc="36C0EB72">
      <w:start w:val="1"/>
      <w:numFmt w:val="bullet"/>
      <w:lvlText w:val=""/>
      <w:lvlJc w:val="left"/>
      <w:pPr>
        <w:tabs>
          <w:tab w:val="num" w:pos="2160"/>
        </w:tabs>
        <w:ind w:left="2160" w:hanging="360"/>
      </w:pPr>
      <w:rPr>
        <w:rFonts w:ascii="Wingdings" w:hAnsi="Wingdings"/>
      </w:rPr>
    </w:lvl>
    <w:lvl w:ilvl="3" w:tplc="3CF84ABE">
      <w:start w:val="1"/>
      <w:numFmt w:val="bullet"/>
      <w:lvlText w:val=""/>
      <w:lvlJc w:val="left"/>
      <w:pPr>
        <w:tabs>
          <w:tab w:val="num" w:pos="2880"/>
        </w:tabs>
        <w:ind w:left="2880" w:hanging="360"/>
      </w:pPr>
      <w:rPr>
        <w:rFonts w:ascii="Symbol" w:hAnsi="Symbol"/>
      </w:rPr>
    </w:lvl>
    <w:lvl w:ilvl="4" w:tplc="D786D038">
      <w:start w:val="1"/>
      <w:numFmt w:val="bullet"/>
      <w:lvlText w:val="o"/>
      <w:lvlJc w:val="left"/>
      <w:pPr>
        <w:tabs>
          <w:tab w:val="num" w:pos="3600"/>
        </w:tabs>
        <w:ind w:left="3600" w:hanging="360"/>
      </w:pPr>
      <w:rPr>
        <w:rFonts w:ascii="Courier New" w:hAnsi="Courier New"/>
      </w:rPr>
    </w:lvl>
    <w:lvl w:ilvl="5" w:tplc="6F767934">
      <w:start w:val="1"/>
      <w:numFmt w:val="bullet"/>
      <w:lvlText w:val=""/>
      <w:lvlJc w:val="left"/>
      <w:pPr>
        <w:tabs>
          <w:tab w:val="num" w:pos="4320"/>
        </w:tabs>
        <w:ind w:left="4320" w:hanging="360"/>
      </w:pPr>
      <w:rPr>
        <w:rFonts w:ascii="Wingdings" w:hAnsi="Wingdings"/>
      </w:rPr>
    </w:lvl>
    <w:lvl w:ilvl="6" w:tplc="3F14546C">
      <w:start w:val="1"/>
      <w:numFmt w:val="bullet"/>
      <w:lvlText w:val=""/>
      <w:lvlJc w:val="left"/>
      <w:pPr>
        <w:tabs>
          <w:tab w:val="num" w:pos="5040"/>
        </w:tabs>
        <w:ind w:left="5040" w:hanging="360"/>
      </w:pPr>
      <w:rPr>
        <w:rFonts w:ascii="Symbol" w:hAnsi="Symbol"/>
      </w:rPr>
    </w:lvl>
    <w:lvl w:ilvl="7" w:tplc="15802D5E">
      <w:start w:val="1"/>
      <w:numFmt w:val="bullet"/>
      <w:lvlText w:val="o"/>
      <w:lvlJc w:val="left"/>
      <w:pPr>
        <w:tabs>
          <w:tab w:val="num" w:pos="5760"/>
        </w:tabs>
        <w:ind w:left="5760" w:hanging="360"/>
      </w:pPr>
      <w:rPr>
        <w:rFonts w:ascii="Courier New" w:hAnsi="Courier New"/>
      </w:rPr>
    </w:lvl>
    <w:lvl w:ilvl="8" w:tplc="C5387484">
      <w:start w:val="1"/>
      <w:numFmt w:val="bullet"/>
      <w:lvlText w:val=""/>
      <w:lvlJc w:val="left"/>
      <w:pPr>
        <w:tabs>
          <w:tab w:val="num" w:pos="6480"/>
        </w:tabs>
        <w:ind w:left="6480" w:hanging="360"/>
      </w:pPr>
      <w:rPr>
        <w:rFonts w:ascii="Wingdings" w:hAnsi="Wingdings"/>
      </w:rPr>
    </w:lvl>
  </w:abstractNum>
  <w:abstractNum w:abstractNumId="2219" w15:restartNumberingAfterBreak="0">
    <w:nsid w:val="7A0F5F0B"/>
    <w:multiLevelType w:val="hybridMultilevel"/>
    <w:tmpl w:val="7A0F5F0B"/>
    <w:lvl w:ilvl="0" w:tplc="D172A2A2">
      <w:start w:val="1"/>
      <w:numFmt w:val="bullet"/>
      <w:lvlText w:val=""/>
      <w:lvlJc w:val="left"/>
      <w:pPr>
        <w:tabs>
          <w:tab w:val="num" w:pos="480"/>
        </w:tabs>
        <w:ind w:left="480" w:hanging="480"/>
      </w:pPr>
      <w:rPr>
        <w:rFonts w:ascii="Wingdings" w:eastAsia="Wingdings" w:hAnsi="Wingdings" w:cs="Wingdings"/>
      </w:rPr>
    </w:lvl>
    <w:lvl w:ilvl="1" w:tplc="89F886AE">
      <w:start w:val="1"/>
      <w:numFmt w:val="bullet"/>
      <w:lvlText w:val="o"/>
      <w:lvlJc w:val="left"/>
      <w:pPr>
        <w:tabs>
          <w:tab w:val="num" w:pos="1440"/>
        </w:tabs>
        <w:ind w:left="1440" w:hanging="360"/>
      </w:pPr>
      <w:rPr>
        <w:rFonts w:ascii="Courier New" w:hAnsi="Courier New"/>
      </w:rPr>
    </w:lvl>
    <w:lvl w:ilvl="2" w:tplc="5AB0A0DA">
      <w:start w:val="1"/>
      <w:numFmt w:val="bullet"/>
      <w:lvlText w:val=""/>
      <w:lvlJc w:val="left"/>
      <w:pPr>
        <w:tabs>
          <w:tab w:val="num" w:pos="2160"/>
        </w:tabs>
        <w:ind w:left="2160" w:hanging="360"/>
      </w:pPr>
      <w:rPr>
        <w:rFonts w:ascii="Wingdings" w:hAnsi="Wingdings"/>
      </w:rPr>
    </w:lvl>
    <w:lvl w:ilvl="3" w:tplc="674AEDF6">
      <w:start w:val="1"/>
      <w:numFmt w:val="bullet"/>
      <w:lvlText w:val=""/>
      <w:lvlJc w:val="left"/>
      <w:pPr>
        <w:tabs>
          <w:tab w:val="num" w:pos="2880"/>
        </w:tabs>
        <w:ind w:left="2880" w:hanging="360"/>
      </w:pPr>
      <w:rPr>
        <w:rFonts w:ascii="Symbol" w:hAnsi="Symbol"/>
      </w:rPr>
    </w:lvl>
    <w:lvl w:ilvl="4" w:tplc="AB683FB4">
      <w:start w:val="1"/>
      <w:numFmt w:val="bullet"/>
      <w:lvlText w:val="o"/>
      <w:lvlJc w:val="left"/>
      <w:pPr>
        <w:tabs>
          <w:tab w:val="num" w:pos="3600"/>
        </w:tabs>
        <w:ind w:left="3600" w:hanging="360"/>
      </w:pPr>
      <w:rPr>
        <w:rFonts w:ascii="Courier New" w:hAnsi="Courier New"/>
      </w:rPr>
    </w:lvl>
    <w:lvl w:ilvl="5" w:tplc="4120BFEA">
      <w:start w:val="1"/>
      <w:numFmt w:val="bullet"/>
      <w:lvlText w:val=""/>
      <w:lvlJc w:val="left"/>
      <w:pPr>
        <w:tabs>
          <w:tab w:val="num" w:pos="4320"/>
        </w:tabs>
        <w:ind w:left="4320" w:hanging="360"/>
      </w:pPr>
      <w:rPr>
        <w:rFonts w:ascii="Wingdings" w:hAnsi="Wingdings"/>
      </w:rPr>
    </w:lvl>
    <w:lvl w:ilvl="6" w:tplc="F8C08BF4">
      <w:start w:val="1"/>
      <w:numFmt w:val="bullet"/>
      <w:lvlText w:val=""/>
      <w:lvlJc w:val="left"/>
      <w:pPr>
        <w:tabs>
          <w:tab w:val="num" w:pos="5040"/>
        </w:tabs>
        <w:ind w:left="5040" w:hanging="360"/>
      </w:pPr>
      <w:rPr>
        <w:rFonts w:ascii="Symbol" w:hAnsi="Symbol"/>
      </w:rPr>
    </w:lvl>
    <w:lvl w:ilvl="7" w:tplc="B276D730">
      <w:start w:val="1"/>
      <w:numFmt w:val="bullet"/>
      <w:lvlText w:val="o"/>
      <w:lvlJc w:val="left"/>
      <w:pPr>
        <w:tabs>
          <w:tab w:val="num" w:pos="5760"/>
        </w:tabs>
        <w:ind w:left="5760" w:hanging="360"/>
      </w:pPr>
      <w:rPr>
        <w:rFonts w:ascii="Courier New" w:hAnsi="Courier New"/>
      </w:rPr>
    </w:lvl>
    <w:lvl w:ilvl="8" w:tplc="D21E6654">
      <w:start w:val="1"/>
      <w:numFmt w:val="bullet"/>
      <w:lvlText w:val=""/>
      <w:lvlJc w:val="left"/>
      <w:pPr>
        <w:tabs>
          <w:tab w:val="num" w:pos="6480"/>
        </w:tabs>
        <w:ind w:left="6480" w:hanging="360"/>
      </w:pPr>
      <w:rPr>
        <w:rFonts w:ascii="Wingdings" w:hAnsi="Wingdings"/>
      </w:rPr>
    </w:lvl>
  </w:abstractNum>
  <w:abstractNum w:abstractNumId="2220" w15:restartNumberingAfterBreak="0">
    <w:nsid w:val="7A0F5F0C"/>
    <w:multiLevelType w:val="hybridMultilevel"/>
    <w:tmpl w:val="7A0F5F0C"/>
    <w:lvl w:ilvl="0" w:tplc="37D8A2A6">
      <w:start w:val="1"/>
      <w:numFmt w:val="bullet"/>
      <w:lvlText w:val=""/>
      <w:lvlJc w:val="left"/>
      <w:pPr>
        <w:tabs>
          <w:tab w:val="num" w:pos="480"/>
        </w:tabs>
        <w:ind w:left="480" w:hanging="480"/>
      </w:pPr>
      <w:rPr>
        <w:rFonts w:ascii="Wingdings" w:eastAsia="Wingdings" w:hAnsi="Wingdings" w:cs="Wingdings"/>
      </w:rPr>
    </w:lvl>
    <w:lvl w:ilvl="1" w:tplc="3F609EF0">
      <w:start w:val="1"/>
      <w:numFmt w:val="bullet"/>
      <w:lvlText w:val="o"/>
      <w:lvlJc w:val="left"/>
      <w:pPr>
        <w:tabs>
          <w:tab w:val="num" w:pos="1440"/>
        </w:tabs>
        <w:ind w:left="1440" w:hanging="360"/>
      </w:pPr>
      <w:rPr>
        <w:rFonts w:ascii="Courier New" w:hAnsi="Courier New"/>
      </w:rPr>
    </w:lvl>
    <w:lvl w:ilvl="2" w:tplc="0D524F08">
      <w:start w:val="1"/>
      <w:numFmt w:val="bullet"/>
      <w:lvlText w:val=""/>
      <w:lvlJc w:val="left"/>
      <w:pPr>
        <w:tabs>
          <w:tab w:val="num" w:pos="2160"/>
        </w:tabs>
        <w:ind w:left="2160" w:hanging="360"/>
      </w:pPr>
      <w:rPr>
        <w:rFonts w:ascii="Wingdings" w:hAnsi="Wingdings"/>
      </w:rPr>
    </w:lvl>
    <w:lvl w:ilvl="3" w:tplc="6458E190">
      <w:start w:val="1"/>
      <w:numFmt w:val="bullet"/>
      <w:lvlText w:val=""/>
      <w:lvlJc w:val="left"/>
      <w:pPr>
        <w:tabs>
          <w:tab w:val="num" w:pos="2880"/>
        </w:tabs>
        <w:ind w:left="2880" w:hanging="360"/>
      </w:pPr>
      <w:rPr>
        <w:rFonts w:ascii="Symbol" w:hAnsi="Symbol"/>
      </w:rPr>
    </w:lvl>
    <w:lvl w:ilvl="4" w:tplc="EFA63EB0">
      <w:start w:val="1"/>
      <w:numFmt w:val="bullet"/>
      <w:lvlText w:val="o"/>
      <w:lvlJc w:val="left"/>
      <w:pPr>
        <w:tabs>
          <w:tab w:val="num" w:pos="3600"/>
        </w:tabs>
        <w:ind w:left="3600" w:hanging="360"/>
      </w:pPr>
      <w:rPr>
        <w:rFonts w:ascii="Courier New" w:hAnsi="Courier New"/>
      </w:rPr>
    </w:lvl>
    <w:lvl w:ilvl="5" w:tplc="5C78D34E">
      <w:start w:val="1"/>
      <w:numFmt w:val="bullet"/>
      <w:lvlText w:val=""/>
      <w:lvlJc w:val="left"/>
      <w:pPr>
        <w:tabs>
          <w:tab w:val="num" w:pos="4320"/>
        </w:tabs>
        <w:ind w:left="4320" w:hanging="360"/>
      </w:pPr>
      <w:rPr>
        <w:rFonts w:ascii="Wingdings" w:hAnsi="Wingdings"/>
      </w:rPr>
    </w:lvl>
    <w:lvl w:ilvl="6" w:tplc="E39ECF0C">
      <w:start w:val="1"/>
      <w:numFmt w:val="bullet"/>
      <w:lvlText w:val=""/>
      <w:lvlJc w:val="left"/>
      <w:pPr>
        <w:tabs>
          <w:tab w:val="num" w:pos="5040"/>
        </w:tabs>
        <w:ind w:left="5040" w:hanging="360"/>
      </w:pPr>
      <w:rPr>
        <w:rFonts w:ascii="Symbol" w:hAnsi="Symbol"/>
      </w:rPr>
    </w:lvl>
    <w:lvl w:ilvl="7" w:tplc="982A2268">
      <w:start w:val="1"/>
      <w:numFmt w:val="bullet"/>
      <w:lvlText w:val="o"/>
      <w:lvlJc w:val="left"/>
      <w:pPr>
        <w:tabs>
          <w:tab w:val="num" w:pos="5760"/>
        </w:tabs>
        <w:ind w:left="5760" w:hanging="360"/>
      </w:pPr>
      <w:rPr>
        <w:rFonts w:ascii="Courier New" w:hAnsi="Courier New"/>
      </w:rPr>
    </w:lvl>
    <w:lvl w:ilvl="8" w:tplc="4E269236">
      <w:start w:val="1"/>
      <w:numFmt w:val="bullet"/>
      <w:lvlText w:val=""/>
      <w:lvlJc w:val="left"/>
      <w:pPr>
        <w:tabs>
          <w:tab w:val="num" w:pos="6480"/>
        </w:tabs>
        <w:ind w:left="6480" w:hanging="360"/>
      </w:pPr>
      <w:rPr>
        <w:rFonts w:ascii="Wingdings" w:hAnsi="Wingdings"/>
      </w:rPr>
    </w:lvl>
  </w:abstractNum>
  <w:abstractNum w:abstractNumId="2221" w15:restartNumberingAfterBreak="0">
    <w:nsid w:val="7A0F5F0D"/>
    <w:multiLevelType w:val="hybridMultilevel"/>
    <w:tmpl w:val="7A0F5F0D"/>
    <w:lvl w:ilvl="0" w:tplc="F9EC7D2C">
      <w:start w:val="1"/>
      <w:numFmt w:val="bullet"/>
      <w:lvlText w:val=""/>
      <w:lvlJc w:val="left"/>
      <w:pPr>
        <w:tabs>
          <w:tab w:val="num" w:pos="480"/>
        </w:tabs>
        <w:ind w:left="480" w:hanging="480"/>
      </w:pPr>
      <w:rPr>
        <w:rFonts w:ascii="Wingdings" w:eastAsia="Wingdings" w:hAnsi="Wingdings" w:cs="Wingdings"/>
      </w:rPr>
    </w:lvl>
    <w:lvl w:ilvl="1" w:tplc="8C2E5B3A">
      <w:start w:val="1"/>
      <w:numFmt w:val="bullet"/>
      <w:lvlText w:val="o"/>
      <w:lvlJc w:val="left"/>
      <w:pPr>
        <w:tabs>
          <w:tab w:val="num" w:pos="1440"/>
        </w:tabs>
        <w:ind w:left="1440" w:hanging="360"/>
      </w:pPr>
      <w:rPr>
        <w:rFonts w:ascii="Courier New" w:hAnsi="Courier New"/>
      </w:rPr>
    </w:lvl>
    <w:lvl w:ilvl="2" w:tplc="348AF790">
      <w:start w:val="1"/>
      <w:numFmt w:val="bullet"/>
      <w:lvlText w:val=""/>
      <w:lvlJc w:val="left"/>
      <w:pPr>
        <w:tabs>
          <w:tab w:val="num" w:pos="2160"/>
        </w:tabs>
        <w:ind w:left="2160" w:hanging="360"/>
      </w:pPr>
      <w:rPr>
        <w:rFonts w:ascii="Wingdings" w:hAnsi="Wingdings"/>
      </w:rPr>
    </w:lvl>
    <w:lvl w:ilvl="3" w:tplc="061A9748">
      <w:start w:val="1"/>
      <w:numFmt w:val="bullet"/>
      <w:lvlText w:val=""/>
      <w:lvlJc w:val="left"/>
      <w:pPr>
        <w:tabs>
          <w:tab w:val="num" w:pos="2880"/>
        </w:tabs>
        <w:ind w:left="2880" w:hanging="360"/>
      </w:pPr>
      <w:rPr>
        <w:rFonts w:ascii="Symbol" w:hAnsi="Symbol"/>
      </w:rPr>
    </w:lvl>
    <w:lvl w:ilvl="4" w:tplc="164CC824">
      <w:start w:val="1"/>
      <w:numFmt w:val="bullet"/>
      <w:lvlText w:val="o"/>
      <w:lvlJc w:val="left"/>
      <w:pPr>
        <w:tabs>
          <w:tab w:val="num" w:pos="3600"/>
        </w:tabs>
        <w:ind w:left="3600" w:hanging="360"/>
      </w:pPr>
      <w:rPr>
        <w:rFonts w:ascii="Courier New" w:hAnsi="Courier New"/>
      </w:rPr>
    </w:lvl>
    <w:lvl w:ilvl="5" w:tplc="8794BBE6">
      <w:start w:val="1"/>
      <w:numFmt w:val="bullet"/>
      <w:lvlText w:val=""/>
      <w:lvlJc w:val="left"/>
      <w:pPr>
        <w:tabs>
          <w:tab w:val="num" w:pos="4320"/>
        </w:tabs>
        <w:ind w:left="4320" w:hanging="360"/>
      </w:pPr>
      <w:rPr>
        <w:rFonts w:ascii="Wingdings" w:hAnsi="Wingdings"/>
      </w:rPr>
    </w:lvl>
    <w:lvl w:ilvl="6" w:tplc="FFB094CE">
      <w:start w:val="1"/>
      <w:numFmt w:val="bullet"/>
      <w:lvlText w:val=""/>
      <w:lvlJc w:val="left"/>
      <w:pPr>
        <w:tabs>
          <w:tab w:val="num" w:pos="5040"/>
        </w:tabs>
        <w:ind w:left="5040" w:hanging="360"/>
      </w:pPr>
      <w:rPr>
        <w:rFonts w:ascii="Symbol" w:hAnsi="Symbol"/>
      </w:rPr>
    </w:lvl>
    <w:lvl w:ilvl="7" w:tplc="2BEED266">
      <w:start w:val="1"/>
      <w:numFmt w:val="bullet"/>
      <w:lvlText w:val="o"/>
      <w:lvlJc w:val="left"/>
      <w:pPr>
        <w:tabs>
          <w:tab w:val="num" w:pos="5760"/>
        </w:tabs>
        <w:ind w:left="5760" w:hanging="360"/>
      </w:pPr>
      <w:rPr>
        <w:rFonts w:ascii="Courier New" w:hAnsi="Courier New"/>
      </w:rPr>
    </w:lvl>
    <w:lvl w:ilvl="8" w:tplc="3C5045AA">
      <w:start w:val="1"/>
      <w:numFmt w:val="bullet"/>
      <w:lvlText w:val=""/>
      <w:lvlJc w:val="left"/>
      <w:pPr>
        <w:tabs>
          <w:tab w:val="num" w:pos="6480"/>
        </w:tabs>
        <w:ind w:left="6480" w:hanging="360"/>
      </w:pPr>
      <w:rPr>
        <w:rFonts w:ascii="Wingdings" w:hAnsi="Wingdings"/>
      </w:rPr>
    </w:lvl>
  </w:abstractNum>
  <w:abstractNum w:abstractNumId="2222" w15:restartNumberingAfterBreak="0">
    <w:nsid w:val="7A0F5F0E"/>
    <w:multiLevelType w:val="hybridMultilevel"/>
    <w:tmpl w:val="7A0F5F0E"/>
    <w:lvl w:ilvl="0" w:tplc="A5C2B006">
      <w:start w:val="1"/>
      <w:numFmt w:val="bullet"/>
      <w:lvlText w:val=""/>
      <w:lvlJc w:val="left"/>
      <w:pPr>
        <w:tabs>
          <w:tab w:val="num" w:pos="480"/>
        </w:tabs>
        <w:ind w:left="480" w:hanging="480"/>
      </w:pPr>
      <w:rPr>
        <w:rFonts w:ascii="Wingdings" w:eastAsia="Wingdings" w:hAnsi="Wingdings" w:cs="Wingdings"/>
      </w:rPr>
    </w:lvl>
    <w:lvl w:ilvl="1" w:tplc="58542B32">
      <w:start w:val="1"/>
      <w:numFmt w:val="bullet"/>
      <w:lvlText w:val="o"/>
      <w:lvlJc w:val="left"/>
      <w:pPr>
        <w:tabs>
          <w:tab w:val="num" w:pos="1440"/>
        </w:tabs>
        <w:ind w:left="1440" w:hanging="360"/>
      </w:pPr>
      <w:rPr>
        <w:rFonts w:ascii="Courier New" w:hAnsi="Courier New"/>
      </w:rPr>
    </w:lvl>
    <w:lvl w:ilvl="2" w:tplc="6D7EE6E6">
      <w:start w:val="1"/>
      <w:numFmt w:val="bullet"/>
      <w:lvlText w:val=""/>
      <w:lvlJc w:val="left"/>
      <w:pPr>
        <w:tabs>
          <w:tab w:val="num" w:pos="2160"/>
        </w:tabs>
        <w:ind w:left="2160" w:hanging="360"/>
      </w:pPr>
      <w:rPr>
        <w:rFonts w:ascii="Wingdings" w:hAnsi="Wingdings"/>
      </w:rPr>
    </w:lvl>
    <w:lvl w:ilvl="3" w:tplc="CA0EF65E">
      <w:start w:val="1"/>
      <w:numFmt w:val="bullet"/>
      <w:lvlText w:val=""/>
      <w:lvlJc w:val="left"/>
      <w:pPr>
        <w:tabs>
          <w:tab w:val="num" w:pos="2880"/>
        </w:tabs>
        <w:ind w:left="2880" w:hanging="360"/>
      </w:pPr>
      <w:rPr>
        <w:rFonts w:ascii="Symbol" w:hAnsi="Symbol"/>
      </w:rPr>
    </w:lvl>
    <w:lvl w:ilvl="4" w:tplc="2DD0DE50">
      <w:start w:val="1"/>
      <w:numFmt w:val="bullet"/>
      <w:lvlText w:val="o"/>
      <w:lvlJc w:val="left"/>
      <w:pPr>
        <w:tabs>
          <w:tab w:val="num" w:pos="3600"/>
        </w:tabs>
        <w:ind w:left="3600" w:hanging="360"/>
      </w:pPr>
      <w:rPr>
        <w:rFonts w:ascii="Courier New" w:hAnsi="Courier New"/>
      </w:rPr>
    </w:lvl>
    <w:lvl w:ilvl="5" w:tplc="33549632">
      <w:start w:val="1"/>
      <w:numFmt w:val="bullet"/>
      <w:lvlText w:val=""/>
      <w:lvlJc w:val="left"/>
      <w:pPr>
        <w:tabs>
          <w:tab w:val="num" w:pos="4320"/>
        </w:tabs>
        <w:ind w:left="4320" w:hanging="360"/>
      </w:pPr>
      <w:rPr>
        <w:rFonts w:ascii="Wingdings" w:hAnsi="Wingdings"/>
      </w:rPr>
    </w:lvl>
    <w:lvl w:ilvl="6" w:tplc="812E63A2">
      <w:start w:val="1"/>
      <w:numFmt w:val="bullet"/>
      <w:lvlText w:val=""/>
      <w:lvlJc w:val="left"/>
      <w:pPr>
        <w:tabs>
          <w:tab w:val="num" w:pos="5040"/>
        </w:tabs>
        <w:ind w:left="5040" w:hanging="360"/>
      </w:pPr>
      <w:rPr>
        <w:rFonts w:ascii="Symbol" w:hAnsi="Symbol"/>
      </w:rPr>
    </w:lvl>
    <w:lvl w:ilvl="7" w:tplc="C33ED3BA">
      <w:start w:val="1"/>
      <w:numFmt w:val="bullet"/>
      <w:lvlText w:val="o"/>
      <w:lvlJc w:val="left"/>
      <w:pPr>
        <w:tabs>
          <w:tab w:val="num" w:pos="5760"/>
        </w:tabs>
        <w:ind w:left="5760" w:hanging="360"/>
      </w:pPr>
      <w:rPr>
        <w:rFonts w:ascii="Courier New" w:hAnsi="Courier New"/>
      </w:rPr>
    </w:lvl>
    <w:lvl w:ilvl="8" w:tplc="3516E706">
      <w:start w:val="1"/>
      <w:numFmt w:val="bullet"/>
      <w:lvlText w:val=""/>
      <w:lvlJc w:val="left"/>
      <w:pPr>
        <w:tabs>
          <w:tab w:val="num" w:pos="6480"/>
        </w:tabs>
        <w:ind w:left="6480" w:hanging="360"/>
      </w:pPr>
      <w:rPr>
        <w:rFonts w:ascii="Wingdings" w:hAnsi="Wingdings"/>
      </w:rPr>
    </w:lvl>
  </w:abstractNum>
  <w:abstractNum w:abstractNumId="2223" w15:restartNumberingAfterBreak="0">
    <w:nsid w:val="7A0F5F0F"/>
    <w:multiLevelType w:val="hybridMultilevel"/>
    <w:tmpl w:val="7A0F5F0F"/>
    <w:lvl w:ilvl="0" w:tplc="F9A61A14">
      <w:start w:val="1"/>
      <w:numFmt w:val="bullet"/>
      <w:lvlText w:val=""/>
      <w:lvlJc w:val="left"/>
      <w:pPr>
        <w:tabs>
          <w:tab w:val="num" w:pos="480"/>
        </w:tabs>
        <w:ind w:left="480" w:hanging="480"/>
      </w:pPr>
      <w:rPr>
        <w:rFonts w:ascii="Wingdings" w:eastAsia="Wingdings" w:hAnsi="Wingdings" w:cs="Wingdings"/>
      </w:rPr>
    </w:lvl>
    <w:lvl w:ilvl="1" w:tplc="D5B065DC">
      <w:start w:val="1"/>
      <w:numFmt w:val="bullet"/>
      <w:lvlText w:val="o"/>
      <w:lvlJc w:val="left"/>
      <w:pPr>
        <w:tabs>
          <w:tab w:val="num" w:pos="1440"/>
        </w:tabs>
        <w:ind w:left="1440" w:hanging="360"/>
      </w:pPr>
      <w:rPr>
        <w:rFonts w:ascii="Courier New" w:hAnsi="Courier New"/>
      </w:rPr>
    </w:lvl>
    <w:lvl w:ilvl="2" w:tplc="3A9830B0">
      <w:start w:val="1"/>
      <w:numFmt w:val="bullet"/>
      <w:lvlText w:val=""/>
      <w:lvlJc w:val="left"/>
      <w:pPr>
        <w:tabs>
          <w:tab w:val="num" w:pos="2160"/>
        </w:tabs>
        <w:ind w:left="2160" w:hanging="360"/>
      </w:pPr>
      <w:rPr>
        <w:rFonts w:ascii="Wingdings" w:hAnsi="Wingdings"/>
      </w:rPr>
    </w:lvl>
    <w:lvl w:ilvl="3" w:tplc="2A2E926C">
      <w:start w:val="1"/>
      <w:numFmt w:val="bullet"/>
      <w:lvlText w:val=""/>
      <w:lvlJc w:val="left"/>
      <w:pPr>
        <w:tabs>
          <w:tab w:val="num" w:pos="2880"/>
        </w:tabs>
        <w:ind w:left="2880" w:hanging="360"/>
      </w:pPr>
      <w:rPr>
        <w:rFonts w:ascii="Symbol" w:hAnsi="Symbol"/>
      </w:rPr>
    </w:lvl>
    <w:lvl w:ilvl="4" w:tplc="A53A248E">
      <w:start w:val="1"/>
      <w:numFmt w:val="bullet"/>
      <w:lvlText w:val="o"/>
      <w:lvlJc w:val="left"/>
      <w:pPr>
        <w:tabs>
          <w:tab w:val="num" w:pos="3600"/>
        </w:tabs>
        <w:ind w:left="3600" w:hanging="360"/>
      </w:pPr>
      <w:rPr>
        <w:rFonts w:ascii="Courier New" w:hAnsi="Courier New"/>
      </w:rPr>
    </w:lvl>
    <w:lvl w:ilvl="5" w:tplc="B66CC4F0">
      <w:start w:val="1"/>
      <w:numFmt w:val="bullet"/>
      <w:lvlText w:val=""/>
      <w:lvlJc w:val="left"/>
      <w:pPr>
        <w:tabs>
          <w:tab w:val="num" w:pos="4320"/>
        </w:tabs>
        <w:ind w:left="4320" w:hanging="360"/>
      </w:pPr>
      <w:rPr>
        <w:rFonts w:ascii="Wingdings" w:hAnsi="Wingdings"/>
      </w:rPr>
    </w:lvl>
    <w:lvl w:ilvl="6" w:tplc="E814DF04">
      <w:start w:val="1"/>
      <w:numFmt w:val="bullet"/>
      <w:lvlText w:val=""/>
      <w:lvlJc w:val="left"/>
      <w:pPr>
        <w:tabs>
          <w:tab w:val="num" w:pos="5040"/>
        </w:tabs>
        <w:ind w:left="5040" w:hanging="360"/>
      </w:pPr>
      <w:rPr>
        <w:rFonts w:ascii="Symbol" w:hAnsi="Symbol"/>
      </w:rPr>
    </w:lvl>
    <w:lvl w:ilvl="7" w:tplc="5E1838A2">
      <w:start w:val="1"/>
      <w:numFmt w:val="bullet"/>
      <w:lvlText w:val="o"/>
      <w:lvlJc w:val="left"/>
      <w:pPr>
        <w:tabs>
          <w:tab w:val="num" w:pos="5760"/>
        </w:tabs>
        <w:ind w:left="5760" w:hanging="360"/>
      </w:pPr>
      <w:rPr>
        <w:rFonts w:ascii="Courier New" w:hAnsi="Courier New"/>
      </w:rPr>
    </w:lvl>
    <w:lvl w:ilvl="8" w:tplc="01DA8834">
      <w:start w:val="1"/>
      <w:numFmt w:val="bullet"/>
      <w:lvlText w:val=""/>
      <w:lvlJc w:val="left"/>
      <w:pPr>
        <w:tabs>
          <w:tab w:val="num" w:pos="6480"/>
        </w:tabs>
        <w:ind w:left="6480" w:hanging="360"/>
      </w:pPr>
      <w:rPr>
        <w:rFonts w:ascii="Wingdings" w:hAnsi="Wingdings"/>
      </w:rPr>
    </w:lvl>
  </w:abstractNum>
  <w:abstractNum w:abstractNumId="2224" w15:restartNumberingAfterBreak="0">
    <w:nsid w:val="7A0F5F10"/>
    <w:multiLevelType w:val="hybridMultilevel"/>
    <w:tmpl w:val="7A0F5F10"/>
    <w:lvl w:ilvl="0" w:tplc="19203010">
      <w:start w:val="1"/>
      <w:numFmt w:val="bullet"/>
      <w:lvlText w:val=""/>
      <w:lvlJc w:val="left"/>
      <w:pPr>
        <w:tabs>
          <w:tab w:val="num" w:pos="480"/>
        </w:tabs>
        <w:ind w:left="480" w:hanging="480"/>
      </w:pPr>
      <w:rPr>
        <w:rFonts w:ascii="Wingdings" w:eastAsia="Wingdings" w:hAnsi="Wingdings" w:cs="Wingdings"/>
      </w:rPr>
    </w:lvl>
    <w:lvl w:ilvl="1" w:tplc="57F0282C">
      <w:start w:val="1"/>
      <w:numFmt w:val="bullet"/>
      <w:lvlText w:val="o"/>
      <w:lvlJc w:val="left"/>
      <w:pPr>
        <w:tabs>
          <w:tab w:val="num" w:pos="1440"/>
        </w:tabs>
        <w:ind w:left="1440" w:hanging="360"/>
      </w:pPr>
      <w:rPr>
        <w:rFonts w:ascii="Courier New" w:hAnsi="Courier New"/>
      </w:rPr>
    </w:lvl>
    <w:lvl w:ilvl="2" w:tplc="632AAC60">
      <w:start w:val="1"/>
      <w:numFmt w:val="bullet"/>
      <w:lvlText w:val=""/>
      <w:lvlJc w:val="left"/>
      <w:pPr>
        <w:tabs>
          <w:tab w:val="num" w:pos="2160"/>
        </w:tabs>
        <w:ind w:left="2160" w:hanging="360"/>
      </w:pPr>
      <w:rPr>
        <w:rFonts w:ascii="Wingdings" w:hAnsi="Wingdings"/>
      </w:rPr>
    </w:lvl>
    <w:lvl w:ilvl="3" w:tplc="74FC6C60">
      <w:start w:val="1"/>
      <w:numFmt w:val="bullet"/>
      <w:lvlText w:val=""/>
      <w:lvlJc w:val="left"/>
      <w:pPr>
        <w:tabs>
          <w:tab w:val="num" w:pos="2880"/>
        </w:tabs>
        <w:ind w:left="2880" w:hanging="360"/>
      </w:pPr>
      <w:rPr>
        <w:rFonts w:ascii="Symbol" w:hAnsi="Symbol"/>
      </w:rPr>
    </w:lvl>
    <w:lvl w:ilvl="4" w:tplc="1EA650D8">
      <w:start w:val="1"/>
      <w:numFmt w:val="bullet"/>
      <w:lvlText w:val="o"/>
      <w:lvlJc w:val="left"/>
      <w:pPr>
        <w:tabs>
          <w:tab w:val="num" w:pos="3600"/>
        </w:tabs>
        <w:ind w:left="3600" w:hanging="360"/>
      </w:pPr>
      <w:rPr>
        <w:rFonts w:ascii="Courier New" w:hAnsi="Courier New"/>
      </w:rPr>
    </w:lvl>
    <w:lvl w:ilvl="5" w:tplc="00D2E668">
      <w:start w:val="1"/>
      <w:numFmt w:val="bullet"/>
      <w:lvlText w:val=""/>
      <w:lvlJc w:val="left"/>
      <w:pPr>
        <w:tabs>
          <w:tab w:val="num" w:pos="4320"/>
        </w:tabs>
        <w:ind w:left="4320" w:hanging="360"/>
      </w:pPr>
      <w:rPr>
        <w:rFonts w:ascii="Wingdings" w:hAnsi="Wingdings"/>
      </w:rPr>
    </w:lvl>
    <w:lvl w:ilvl="6" w:tplc="B404B5E0">
      <w:start w:val="1"/>
      <w:numFmt w:val="bullet"/>
      <w:lvlText w:val=""/>
      <w:lvlJc w:val="left"/>
      <w:pPr>
        <w:tabs>
          <w:tab w:val="num" w:pos="5040"/>
        </w:tabs>
        <w:ind w:left="5040" w:hanging="360"/>
      </w:pPr>
      <w:rPr>
        <w:rFonts w:ascii="Symbol" w:hAnsi="Symbol"/>
      </w:rPr>
    </w:lvl>
    <w:lvl w:ilvl="7" w:tplc="D95C581E">
      <w:start w:val="1"/>
      <w:numFmt w:val="bullet"/>
      <w:lvlText w:val="o"/>
      <w:lvlJc w:val="left"/>
      <w:pPr>
        <w:tabs>
          <w:tab w:val="num" w:pos="5760"/>
        </w:tabs>
        <w:ind w:left="5760" w:hanging="360"/>
      </w:pPr>
      <w:rPr>
        <w:rFonts w:ascii="Courier New" w:hAnsi="Courier New"/>
      </w:rPr>
    </w:lvl>
    <w:lvl w:ilvl="8" w:tplc="10946A2C">
      <w:start w:val="1"/>
      <w:numFmt w:val="bullet"/>
      <w:lvlText w:val=""/>
      <w:lvlJc w:val="left"/>
      <w:pPr>
        <w:tabs>
          <w:tab w:val="num" w:pos="6480"/>
        </w:tabs>
        <w:ind w:left="6480" w:hanging="360"/>
      </w:pPr>
      <w:rPr>
        <w:rFonts w:ascii="Wingdings" w:hAnsi="Wingdings"/>
      </w:rPr>
    </w:lvl>
  </w:abstractNum>
  <w:abstractNum w:abstractNumId="2225" w15:restartNumberingAfterBreak="0">
    <w:nsid w:val="7A0F5F11"/>
    <w:multiLevelType w:val="hybridMultilevel"/>
    <w:tmpl w:val="7A0F5F11"/>
    <w:lvl w:ilvl="0" w:tplc="511023E8">
      <w:start w:val="1"/>
      <w:numFmt w:val="bullet"/>
      <w:lvlText w:val=""/>
      <w:lvlJc w:val="left"/>
      <w:pPr>
        <w:tabs>
          <w:tab w:val="num" w:pos="480"/>
        </w:tabs>
        <w:ind w:left="480" w:hanging="480"/>
      </w:pPr>
      <w:rPr>
        <w:rFonts w:ascii="Wingdings" w:eastAsia="Wingdings" w:hAnsi="Wingdings" w:cs="Wingdings"/>
      </w:rPr>
    </w:lvl>
    <w:lvl w:ilvl="1" w:tplc="07EA09EA">
      <w:start w:val="1"/>
      <w:numFmt w:val="bullet"/>
      <w:lvlText w:val="o"/>
      <w:lvlJc w:val="left"/>
      <w:pPr>
        <w:tabs>
          <w:tab w:val="num" w:pos="1440"/>
        </w:tabs>
        <w:ind w:left="1440" w:hanging="360"/>
      </w:pPr>
      <w:rPr>
        <w:rFonts w:ascii="Courier New" w:hAnsi="Courier New"/>
      </w:rPr>
    </w:lvl>
    <w:lvl w:ilvl="2" w:tplc="C45CB502">
      <w:start w:val="1"/>
      <w:numFmt w:val="bullet"/>
      <w:lvlText w:val=""/>
      <w:lvlJc w:val="left"/>
      <w:pPr>
        <w:tabs>
          <w:tab w:val="num" w:pos="2160"/>
        </w:tabs>
        <w:ind w:left="2160" w:hanging="360"/>
      </w:pPr>
      <w:rPr>
        <w:rFonts w:ascii="Wingdings" w:hAnsi="Wingdings"/>
      </w:rPr>
    </w:lvl>
    <w:lvl w:ilvl="3" w:tplc="7FF20F40">
      <w:start w:val="1"/>
      <w:numFmt w:val="bullet"/>
      <w:lvlText w:val=""/>
      <w:lvlJc w:val="left"/>
      <w:pPr>
        <w:tabs>
          <w:tab w:val="num" w:pos="2880"/>
        </w:tabs>
        <w:ind w:left="2880" w:hanging="360"/>
      </w:pPr>
      <w:rPr>
        <w:rFonts w:ascii="Symbol" w:hAnsi="Symbol"/>
      </w:rPr>
    </w:lvl>
    <w:lvl w:ilvl="4" w:tplc="67687888">
      <w:start w:val="1"/>
      <w:numFmt w:val="bullet"/>
      <w:lvlText w:val="o"/>
      <w:lvlJc w:val="left"/>
      <w:pPr>
        <w:tabs>
          <w:tab w:val="num" w:pos="3600"/>
        </w:tabs>
        <w:ind w:left="3600" w:hanging="360"/>
      </w:pPr>
      <w:rPr>
        <w:rFonts w:ascii="Courier New" w:hAnsi="Courier New"/>
      </w:rPr>
    </w:lvl>
    <w:lvl w:ilvl="5" w:tplc="60401520">
      <w:start w:val="1"/>
      <w:numFmt w:val="bullet"/>
      <w:lvlText w:val=""/>
      <w:lvlJc w:val="left"/>
      <w:pPr>
        <w:tabs>
          <w:tab w:val="num" w:pos="4320"/>
        </w:tabs>
        <w:ind w:left="4320" w:hanging="360"/>
      </w:pPr>
      <w:rPr>
        <w:rFonts w:ascii="Wingdings" w:hAnsi="Wingdings"/>
      </w:rPr>
    </w:lvl>
    <w:lvl w:ilvl="6" w:tplc="B9404270">
      <w:start w:val="1"/>
      <w:numFmt w:val="bullet"/>
      <w:lvlText w:val=""/>
      <w:lvlJc w:val="left"/>
      <w:pPr>
        <w:tabs>
          <w:tab w:val="num" w:pos="5040"/>
        </w:tabs>
        <w:ind w:left="5040" w:hanging="360"/>
      </w:pPr>
      <w:rPr>
        <w:rFonts w:ascii="Symbol" w:hAnsi="Symbol"/>
      </w:rPr>
    </w:lvl>
    <w:lvl w:ilvl="7" w:tplc="15B05D40">
      <w:start w:val="1"/>
      <w:numFmt w:val="bullet"/>
      <w:lvlText w:val="o"/>
      <w:lvlJc w:val="left"/>
      <w:pPr>
        <w:tabs>
          <w:tab w:val="num" w:pos="5760"/>
        </w:tabs>
        <w:ind w:left="5760" w:hanging="360"/>
      </w:pPr>
      <w:rPr>
        <w:rFonts w:ascii="Courier New" w:hAnsi="Courier New"/>
      </w:rPr>
    </w:lvl>
    <w:lvl w:ilvl="8" w:tplc="F9D02F72">
      <w:start w:val="1"/>
      <w:numFmt w:val="bullet"/>
      <w:lvlText w:val=""/>
      <w:lvlJc w:val="left"/>
      <w:pPr>
        <w:tabs>
          <w:tab w:val="num" w:pos="6480"/>
        </w:tabs>
        <w:ind w:left="6480" w:hanging="360"/>
      </w:pPr>
      <w:rPr>
        <w:rFonts w:ascii="Wingdings" w:hAnsi="Wingdings"/>
      </w:rPr>
    </w:lvl>
  </w:abstractNum>
  <w:abstractNum w:abstractNumId="2226" w15:restartNumberingAfterBreak="0">
    <w:nsid w:val="7A0F5F12"/>
    <w:multiLevelType w:val="hybridMultilevel"/>
    <w:tmpl w:val="7A0F5F12"/>
    <w:lvl w:ilvl="0" w:tplc="B382FA14">
      <w:start w:val="1"/>
      <w:numFmt w:val="bullet"/>
      <w:lvlText w:val=""/>
      <w:lvlJc w:val="left"/>
      <w:pPr>
        <w:tabs>
          <w:tab w:val="num" w:pos="480"/>
        </w:tabs>
        <w:ind w:left="480" w:hanging="480"/>
      </w:pPr>
      <w:rPr>
        <w:rFonts w:ascii="Wingdings" w:eastAsia="Wingdings" w:hAnsi="Wingdings" w:cs="Wingdings"/>
      </w:rPr>
    </w:lvl>
    <w:lvl w:ilvl="1" w:tplc="68F04718">
      <w:start w:val="1"/>
      <w:numFmt w:val="bullet"/>
      <w:lvlText w:val="o"/>
      <w:lvlJc w:val="left"/>
      <w:pPr>
        <w:tabs>
          <w:tab w:val="num" w:pos="1440"/>
        </w:tabs>
        <w:ind w:left="1440" w:hanging="360"/>
      </w:pPr>
      <w:rPr>
        <w:rFonts w:ascii="Courier New" w:hAnsi="Courier New"/>
      </w:rPr>
    </w:lvl>
    <w:lvl w:ilvl="2" w:tplc="C55842C6">
      <w:start w:val="1"/>
      <w:numFmt w:val="bullet"/>
      <w:lvlText w:val=""/>
      <w:lvlJc w:val="left"/>
      <w:pPr>
        <w:tabs>
          <w:tab w:val="num" w:pos="2160"/>
        </w:tabs>
        <w:ind w:left="2160" w:hanging="360"/>
      </w:pPr>
      <w:rPr>
        <w:rFonts w:ascii="Wingdings" w:hAnsi="Wingdings"/>
      </w:rPr>
    </w:lvl>
    <w:lvl w:ilvl="3" w:tplc="F05A438A">
      <w:start w:val="1"/>
      <w:numFmt w:val="bullet"/>
      <w:lvlText w:val=""/>
      <w:lvlJc w:val="left"/>
      <w:pPr>
        <w:tabs>
          <w:tab w:val="num" w:pos="2880"/>
        </w:tabs>
        <w:ind w:left="2880" w:hanging="360"/>
      </w:pPr>
      <w:rPr>
        <w:rFonts w:ascii="Symbol" w:hAnsi="Symbol"/>
      </w:rPr>
    </w:lvl>
    <w:lvl w:ilvl="4" w:tplc="7498739E">
      <w:start w:val="1"/>
      <w:numFmt w:val="bullet"/>
      <w:lvlText w:val="o"/>
      <w:lvlJc w:val="left"/>
      <w:pPr>
        <w:tabs>
          <w:tab w:val="num" w:pos="3600"/>
        </w:tabs>
        <w:ind w:left="3600" w:hanging="360"/>
      </w:pPr>
      <w:rPr>
        <w:rFonts w:ascii="Courier New" w:hAnsi="Courier New"/>
      </w:rPr>
    </w:lvl>
    <w:lvl w:ilvl="5" w:tplc="E45417B4">
      <w:start w:val="1"/>
      <w:numFmt w:val="bullet"/>
      <w:lvlText w:val=""/>
      <w:lvlJc w:val="left"/>
      <w:pPr>
        <w:tabs>
          <w:tab w:val="num" w:pos="4320"/>
        </w:tabs>
        <w:ind w:left="4320" w:hanging="360"/>
      </w:pPr>
      <w:rPr>
        <w:rFonts w:ascii="Wingdings" w:hAnsi="Wingdings"/>
      </w:rPr>
    </w:lvl>
    <w:lvl w:ilvl="6" w:tplc="93709AC4">
      <w:start w:val="1"/>
      <w:numFmt w:val="bullet"/>
      <w:lvlText w:val=""/>
      <w:lvlJc w:val="left"/>
      <w:pPr>
        <w:tabs>
          <w:tab w:val="num" w:pos="5040"/>
        </w:tabs>
        <w:ind w:left="5040" w:hanging="360"/>
      </w:pPr>
      <w:rPr>
        <w:rFonts w:ascii="Symbol" w:hAnsi="Symbol"/>
      </w:rPr>
    </w:lvl>
    <w:lvl w:ilvl="7" w:tplc="B9A8153E">
      <w:start w:val="1"/>
      <w:numFmt w:val="bullet"/>
      <w:lvlText w:val="o"/>
      <w:lvlJc w:val="left"/>
      <w:pPr>
        <w:tabs>
          <w:tab w:val="num" w:pos="5760"/>
        </w:tabs>
        <w:ind w:left="5760" w:hanging="360"/>
      </w:pPr>
      <w:rPr>
        <w:rFonts w:ascii="Courier New" w:hAnsi="Courier New"/>
      </w:rPr>
    </w:lvl>
    <w:lvl w:ilvl="8" w:tplc="6F00BB98">
      <w:start w:val="1"/>
      <w:numFmt w:val="bullet"/>
      <w:lvlText w:val=""/>
      <w:lvlJc w:val="left"/>
      <w:pPr>
        <w:tabs>
          <w:tab w:val="num" w:pos="6480"/>
        </w:tabs>
        <w:ind w:left="6480" w:hanging="360"/>
      </w:pPr>
      <w:rPr>
        <w:rFonts w:ascii="Wingdings" w:hAnsi="Wingdings"/>
      </w:rPr>
    </w:lvl>
  </w:abstractNum>
  <w:abstractNum w:abstractNumId="2227" w15:restartNumberingAfterBreak="0">
    <w:nsid w:val="7A0F5F13"/>
    <w:multiLevelType w:val="hybridMultilevel"/>
    <w:tmpl w:val="7A0F5F13"/>
    <w:lvl w:ilvl="0" w:tplc="54E4222A">
      <w:start w:val="1"/>
      <w:numFmt w:val="bullet"/>
      <w:lvlText w:val=""/>
      <w:lvlJc w:val="left"/>
      <w:pPr>
        <w:tabs>
          <w:tab w:val="num" w:pos="480"/>
        </w:tabs>
        <w:ind w:left="480" w:hanging="480"/>
      </w:pPr>
      <w:rPr>
        <w:rFonts w:ascii="Wingdings" w:eastAsia="Wingdings" w:hAnsi="Wingdings" w:cs="Wingdings"/>
      </w:rPr>
    </w:lvl>
    <w:lvl w:ilvl="1" w:tplc="0FCC54AC">
      <w:start w:val="1"/>
      <w:numFmt w:val="bullet"/>
      <w:lvlText w:val="o"/>
      <w:lvlJc w:val="left"/>
      <w:pPr>
        <w:tabs>
          <w:tab w:val="num" w:pos="1440"/>
        </w:tabs>
        <w:ind w:left="1440" w:hanging="360"/>
      </w:pPr>
      <w:rPr>
        <w:rFonts w:ascii="Courier New" w:hAnsi="Courier New"/>
      </w:rPr>
    </w:lvl>
    <w:lvl w:ilvl="2" w:tplc="CFF0EB10">
      <w:start w:val="1"/>
      <w:numFmt w:val="bullet"/>
      <w:lvlText w:val=""/>
      <w:lvlJc w:val="left"/>
      <w:pPr>
        <w:tabs>
          <w:tab w:val="num" w:pos="2160"/>
        </w:tabs>
        <w:ind w:left="2160" w:hanging="360"/>
      </w:pPr>
      <w:rPr>
        <w:rFonts w:ascii="Wingdings" w:hAnsi="Wingdings"/>
      </w:rPr>
    </w:lvl>
    <w:lvl w:ilvl="3" w:tplc="5590CF60">
      <w:start w:val="1"/>
      <w:numFmt w:val="bullet"/>
      <w:lvlText w:val=""/>
      <w:lvlJc w:val="left"/>
      <w:pPr>
        <w:tabs>
          <w:tab w:val="num" w:pos="2880"/>
        </w:tabs>
        <w:ind w:left="2880" w:hanging="360"/>
      </w:pPr>
      <w:rPr>
        <w:rFonts w:ascii="Symbol" w:hAnsi="Symbol"/>
      </w:rPr>
    </w:lvl>
    <w:lvl w:ilvl="4" w:tplc="3B9C469C">
      <w:start w:val="1"/>
      <w:numFmt w:val="bullet"/>
      <w:lvlText w:val="o"/>
      <w:lvlJc w:val="left"/>
      <w:pPr>
        <w:tabs>
          <w:tab w:val="num" w:pos="3600"/>
        </w:tabs>
        <w:ind w:left="3600" w:hanging="360"/>
      </w:pPr>
      <w:rPr>
        <w:rFonts w:ascii="Courier New" w:hAnsi="Courier New"/>
      </w:rPr>
    </w:lvl>
    <w:lvl w:ilvl="5" w:tplc="2D9AE8CA">
      <w:start w:val="1"/>
      <w:numFmt w:val="bullet"/>
      <w:lvlText w:val=""/>
      <w:lvlJc w:val="left"/>
      <w:pPr>
        <w:tabs>
          <w:tab w:val="num" w:pos="4320"/>
        </w:tabs>
        <w:ind w:left="4320" w:hanging="360"/>
      </w:pPr>
      <w:rPr>
        <w:rFonts w:ascii="Wingdings" w:hAnsi="Wingdings"/>
      </w:rPr>
    </w:lvl>
    <w:lvl w:ilvl="6" w:tplc="52BE9A1C">
      <w:start w:val="1"/>
      <w:numFmt w:val="bullet"/>
      <w:lvlText w:val=""/>
      <w:lvlJc w:val="left"/>
      <w:pPr>
        <w:tabs>
          <w:tab w:val="num" w:pos="5040"/>
        </w:tabs>
        <w:ind w:left="5040" w:hanging="360"/>
      </w:pPr>
      <w:rPr>
        <w:rFonts w:ascii="Symbol" w:hAnsi="Symbol"/>
      </w:rPr>
    </w:lvl>
    <w:lvl w:ilvl="7" w:tplc="A0DE040C">
      <w:start w:val="1"/>
      <w:numFmt w:val="bullet"/>
      <w:lvlText w:val="o"/>
      <w:lvlJc w:val="left"/>
      <w:pPr>
        <w:tabs>
          <w:tab w:val="num" w:pos="5760"/>
        </w:tabs>
        <w:ind w:left="5760" w:hanging="360"/>
      </w:pPr>
      <w:rPr>
        <w:rFonts w:ascii="Courier New" w:hAnsi="Courier New"/>
      </w:rPr>
    </w:lvl>
    <w:lvl w:ilvl="8" w:tplc="8B969CBC">
      <w:start w:val="1"/>
      <w:numFmt w:val="bullet"/>
      <w:lvlText w:val=""/>
      <w:lvlJc w:val="left"/>
      <w:pPr>
        <w:tabs>
          <w:tab w:val="num" w:pos="6480"/>
        </w:tabs>
        <w:ind w:left="6480" w:hanging="360"/>
      </w:pPr>
      <w:rPr>
        <w:rFonts w:ascii="Wingdings" w:hAnsi="Wingdings"/>
      </w:rPr>
    </w:lvl>
  </w:abstractNum>
  <w:abstractNum w:abstractNumId="2228" w15:restartNumberingAfterBreak="0">
    <w:nsid w:val="7A0F5F14"/>
    <w:multiLevelType w:val="hybridMultilevel"/>
    <w:tmpl w:val="7A0F5F14"/>
    <w:lvl w:ilvl="0" w:tplc="07C09C5C">
      <w:start w:val="1"/>
      <w:numFmt w:val="bullet"/>
      <w:lvlText w:val=""/>
      <w:lvlJc w:val="left"/>
      <w:pPr>
        <w:tabs>
          <w:tab w:val="num" w:pos="480"/>
        </w:tabs>
        <w:ind w:left="480" w:hanging="480"/>
      </w:pPr>
      <w:rPr>
        <w:rFonts w:ascii="Wingdings" w:eastAsia="Wingdings" w:hAnsi="Wingdings" w:cs="Wingdings"/>
      </w:rPr>
    </w:lvl>
    <w:lvl w:ilvl="1" w:tplc="0930BD16">
      <w:start w:val="1"/>
      <w:numFmt w:val="bullet"/>
      <w:lvlText w:val="o"/>
      <w:lvlJc w:val="left"/>
      <w:pPr>
        <w:tabs>
          <w:tab w:val="num" w:pos="1440"/>
        </w:tabs>
        <w:ind w:left="1440" w:hanging="360"/>
      </w:pPr>
      <w:rPr>
        <w:rFonts w:ascii="Courier New" w:hAnsi="Courier New"/>
      </w:rPr>
    </w:lvl>
    <w:lvl w:ilvl="2" w:tplc="67243E1A">
      <w:start w:val="1"/>
      <w:numFmt w:val="bullet"/>
      <w:lvlText w:val=""/>
      <w:lvlJc w:val="left"/>
      <w:pPr>
        <w:tabs>
          <w:tab w:val="num" w:pos="2160"/>
        </w:tabs>
        <w:ind w:left="2160" w:hanging="360"/>
      </w:pPr>
      <w:rPr>
        <w:rFonts w:ascii="Wingdings" w:hAnsi="Wingdings"/>
      </w:rPr>
    </w:lvl>
    <w:lvl w:ilvl="3" w:tplc="CFF0E80C">
      <w:start w:val="1"/>
      <w:numFmt w:val="bullet"/>
      <w:lvlText w:val=""/>
      <w:lvlJc w:val="left"/>
      <w:pPr>
        <w:tabs>
          <w:tab w:val="num" w:pos="2880"/>
        </w:tabs>
        <w:ind w:left="2880" w:hanging="360"/>
      </w:pPr>
      <w:rPr>
        <w:rFonts w:ascii="Symbol" w:hAnsi="Symbol"/>
      </w:rPr>
    </w:lvl>
    <w:lvl w:ilvl="4" w:tplc="C51AEE64">
      <w:start w:val="1"/>
      <w:numFmt w:val="bullet"/>
      <w:lvlText w:val="o"/>
      <w:lvlJc w:val="left"/>
      <w:pPr>
        <w:tabs>
          <w:tab w:val="num" w:pos="3600"/>
        </w:tabs>
        <w:ind w:left="3600" w:hanging="360"/>
      </w:pPr>
      <w:rPr>
        <w:rFonts w:ascii="Courier New" w:hAnsi="Courier New"/>
      </w:rPr>
    </w:lvl>
    <w:lvl w:ilvl="5" w:tplc="051073DA">
      <w:start w:val="1"/>
      <w:numFmt w:val="bullet"/>
      <w:lvlText w:val=""/>
      <w:lvlJc w:val="left"/>
      <w:pPr>
        <w:tabs>
          <w:tab w:val="num" w:pos="4320"/>
        </w:tabs>
        <w:ind w:left="4320" w:hanging="360"/>
      </w:pPr>
      <w:rPr>
        <w:rFonts w:ascii="Wingdings" w:hAnsi="Wingdings"/>
      </w:rPr>
    </w:lvl>
    <w:lvl w:ilvl="6" w:tplc="04C2FDB4">
      <w:start w:val="1"/>
      <w:numFmt w:val="bullet"/>
      <w:lvlText w:val=""/>
      <w:lvlJc w:val="left"/>
      <w:pPr>
        <w:tabs>
          <w:tab w:val="num" w:pos="5040"/>
        </w:tabs>
        <w:ind w:left="5040" w:hanging="360"/>
      </w:pPr>
      <w:rPr>
        <w:rFonts w:ascii="Symbol" w:hAnsi="Symbol"/>
      </w:rPr>
    </w:lvl>
    <w:lvl w:ilvl="7" w:tplc="9B86F17A">
      <w:start w:val="1"/>
      <w:numFmt w:val="bullet"/>
      <w:lvlText w:val="o"/>
      <w:lvlJc w:val="left"/>
      <w:pPr>
        <w:tabs>
          <w:tab w:val="num" w:pos="5760"/>
        </w:tabs>
        <w:ind w:left="5760" w:hanging="360"/>
      </w:pPr>
      <w:rPr>
        <w:rFonts w:ascii="Courier New" w:hAnsi="Courier New"/>
      </w:rPr>
    </w:lvl>
    <w:lvl w:ilvl="8" w:tplc="984E6330">
      <w:start w:val="1"/>
      <w:numFmt w:val="bullet"/>
      <w:lvlText w:val=""/>
      <w:lvlJc w:val="left"/>
      <w:pPr>
        <w:tabs>
          <w:tab w:val="num" w:pos="6480"/>
        </w:tabs>
        <w:ind w:left="6480" w:hanging="360"/>
      </w:pPr>
      <w:rPr>
        <w:rFonts w:ascii="Wingdings" w:hAnsi="Wingdings"/>
      </w:rPr>
    </w:lvl>
  </w:abstractNum>
  <w:abstractNum w:abstractNumId="2229" w15:restartNumberingAfterBreak="0">
    <w:nsid w:val="7A0F5F15"/>
    <w:multiLevelType w:val="hybridMultilevel"/>
    <w:tmpl w:val="7A0F5F15"/>
    <w:lvl w:ilvl="0" w:tplc="6E62309A">
      <w:start w:val="1"/>
      <w:numFmt w:val="bullet"/>
      <w:lvlText w:val=""/>
      <w:lvlJc w:val="left"/>
      <w:pPr>
        <w:tabs>
          <w:tab w:val="num" w:pos="480"/>
        </w:tabs>
        <w:ind w:left="480" w:hanging="480"/>
      </w:pPr>
      <w:rPr>
        <w:rFonts w:ascii="Wingdings" w:eastAsia="Wingdings" w:hAnsi="Wingdings" w:cs="Wingdings"/>
      </w:rPr>
    </w:lvl>
    <w:lvl w:ilvl="1" w:tplc="F60E299A">
      <w:start w:val="1"/>
      <w:numFmt w:val="bullet"/>
      <w:lvlText w:val="o"/>
      <w:lvlJc w:val="left"/>
      <w:pPr>
        <w:tabs>
          <w:tab w:val="num" w:pos="1440"/>
        </w:tabs>
        <w:ind w:left="1440" w:hanging="360"/>
      </w:pPr>
      <w:rPr>
        <w:rFonts w:ascii="Courier New" w:hAnsi="Courier New"/>
      </w:rPr>
    </w:lvl>
    <w:lvl w:ilvl="2" w:tplc="6DE0BE66">
      <w:start w:val="1"/>
      <w:numFmt w:val="bullet"/>
      <w:lvlText w:val=""/>
      <w:lvlJc w:val="left"/>
      <w:pPr>
        <w:tabs>
          <w:tab w:val="num" w:pos="2160"/>
        </w:tabs>
        <w:ind w:left="2160" w:hanging="360"/>
      </w:pPr>
      <w:rPr>
        <w:rFonts w:ascii="Wingdings" w:hAnsi="Wingdings"/>
      </w:rPr>
    </w:lvl>
    <w:lvl w:ilvl="3" w:tplc="D55E21AE">
      <w:start w:val="1"/>
      <w:numFmt w:val="bullet"/>
      <w:lvlText w:val=""/>
      <w:lvlJc w:val="left"/>
      <w:pPr>
        <w:tabs>
          <w:tab w:val="num" w:pos="2880"/>
        </w:tabs>
        <w:ind w:left="2880" w:hanging="360"/>
      </w:pPr>
      <w:rPr>
        <w:rFonts w:ascii="Symbol" w:hAnsi="Symbol"/>
      </w:rPr>
    </w:lvl>
    <w:lvl w:ilvl="4" w:tplc="8F2C0194">
      <w:start w:val="1"/>
      <w:numFmt w:val="bullet"/>
      <w:lvlText w:val="o"/>
      <w:lvlJc w:val="left"/>
      <w:pPr>
        <w:tabs>
          <w:tab w:val="num" w:pos="3600"/>
        </w:tabs>
        <w:ind w:left="3600" w:hanging="360"/>
      </w:pPr>
      <w:rPr>
        <w:rFonts w:ascii="Courier New" w:hAnsi="Courier New"/>
      </w:rPr>
    </w:lvl>
    <w:lvl w:ilvl="5" w:tplc="C324EC8E">
      <w:start w:val="1"/>
      <w:numFmt w:val="bullet"/>
      <w:lvlText w:val=""/>
      <w:lvlJc w:val="left"/>
      <w:pPr>
        <w:tabs>
          <w:tab w:val="num" w:pos="4320"/>
        </w:tabs>
        <w:ind w:left="4320" w:hanging="360"/>
      </w:pPr>
      <w:rPr>
        <w:rFonts w:ascii="Wingdings" w:hAnsi="Wingdings"/>
      </w:rPr>
    </w:lvl>
    <w:lvl w:ilvl="6" w:tplc="C73E33C6">
      <w:start w:val="1"/>
      <w:numFmt w:val="bullet"/>
      <w:lvlText w:val=""/>
      <w:lvlJc w:val="left"/>
      <w:pPr>
        <w:tabs>
          <w:tab w:val="num" w:pos="5040"/>
        </w:tabs>
        <w:ind w:left="5040" w:hanging="360"/>
      </w:pPr>
      <w:rPr>
        <w:rFonts w:ascii="Symbol" w:hAnsi="Symbol"/>
      </w:rPr>
    </w:lvl>
    <w:lvl w:ilvl="7" w:tplc="A9269402">
      <w:start w:val="1"/>
      <w:numFmt w:val="bullet"/>
      <w:lvlText w:val="o"/>
      <w:lvlJc w:val="left"/>
      <w:pPr>
        <w:tabs>
          <w:tab w:val="num" w:pos="5760"/>
        </w:tabs>
        <w:ind w:left="5760" w:hanging="360"/>
      </w:pPr>
      <w:rPr>
        <w:rFonts w:ascii="Courier New" w:hAnsi="Courier New"/>
      </w:rPr>
    </w:lvl>
    <w:lvl w:ilvl="8" w:tplc="B1D27BB4">
      <w:start w:val="1"/>
      <w:numFmt w:val="bullet"/>
      <w:lvlText w:val=""/>
      <w:lvlJc w:val="left"/>
      <w:pPr>
        <w:tabs>
          <w:tab w:val="num" w:pos="6480"/>
        </w:tabs>
        <w:ind w:left="6480" w:hanging="360"/>
      </w:pPr>
      <w:rPr>
        <w:rFonts w:ascii="Wingdings" w:hAnsi="Wingdings"/>
      </w:rPr>
    </w:lvl>
  </w:abstractNum>
  <w:abstractNum w:abstractNumId="2230" w15:restartNumberingAfterBreak="0">
    <w:nsid w:val="7A0F5F16"/>
    <w:multiLevelType w:val="hybridMultilevel"/>
    <w:tmpl w:val="7A0F5F16"/>
    <w:lvl w:ilvl="0" w:tplc="C23049B6">
      <w:start w:val="1"/>
      <w:numFmt w:val="bullet"/>
      <w:lvlText w:val=""/>
      <w:lvlJc w:val="left"/>
      <w:pPr>
        <w:tabs>
          <w:tab w:val="num" w:pos="480"/>
        </w:tabs>
        <w:ind w:left="480" w:hanging="480"/>
      </w:pPr>
      <w:rPr>
        <w:rFonts w:ascii="Wingdings" w:eastAsia="Wingdings" w:hAnsi="Wingdings" w:cs="Wingdings"/>
      </w:rPr>
    </w:lvl>
    <w:lvl w:ilvl="1" w:tplc="49CA182C">
      <w:start w:val="1"/>
      <w:numFmt w:val="bullet"/>
      <w:lvlText w:val="o"/>
      <w:lvlJc w:val="left"/>
      <w:pPr>
        <w:tabs>
          <w:tab w:val="num" w:pos="1440"/>
        </w:tabs>
        <w:ind w:left="1440" w:hanging="360"/>
      </w:pPr>
      <w:rPr>
        <w:rFonts w:ascii="Courier New" w:hAnsi="Courier New"/>
      </w:rPr>
    </w:lvl>
    <w:lvl w:ilvl="2" w:tplc="BA96C614">
      <w:start w:val="1"/>
      <w:numFmt w:val="bullet"/>
      <w:lvlText w:val=""/>
      <w:lvlJc w:val="left"/>
      <w:pPr>
        <w:tabs>
          <w:tab w:val="num" w:pos="2160"/>
        </w:tabs>
        <w:ind w:left="2160" w:hanging="360"/>
      </w:pPr>
      <w:rPr>
        <w:rFonts w:ascii="Wingdings" w:hAnsi="Wingdings"/>
      </w:rPr>
    </w:lvl>
    <w:lvl w:ilvl="3" w:tplc="771A7B36">
      <w:start w:val="1"/>
      <w:numFmt w:val="bullet"/>
      <w:lvlText w:val=""/>
      <w:lvlJc w:val="left"/>
      <w:pPr>
        <w:tabs>
          <w:tab w:val="num" w:pos="2880"/>
        </w:tabs>
        <w:ind w:left="2880" w:hanging="360"/>
      </w:pPr>
      <w:rPr>
        <w:rFonts w:ascii="Symbol" w:hAnsi="Symbol"/>
      </w:rPr>
    </w:lvl>
    <w:lvl w:ilvl="4" w:tplc="6B96DE0E">
      <w:start w:val="1"/>
      <w:numFmt w:val="bullet"/>
      <w:lvlText w:val="o"/>
      <w:lvlJc w:val="left"/>
      <w:pPr>
        <w:tabs>
          <w:tab w:val="num" w:pos="3600"/>
        </w:tabs>
        <w:ind w:left="3600" w:hanging="360"/>
      </w:pPr>
      <w:rPr>
        <w:rFonts w:ascii="Courier New" w:hAnsi="Courier New"/>
      </w:rPr>
    </w:lvl>
    <w:lvl w:ilvl="5" w:tplc="382EA758">
      <w:start w:val="1"/>
      <w:numFmt w:val="bullet"/>
      <w:lvlText w:val=""/>
      <w:lvlJc w:val="left"/>
      <w:pPr>
        <w:tabs>
          <w:tab w:val="num" w:pos="4320"/>
        </w:tabs>
        <w:ind w:left="4320" w:hanging="360"/>
      </w:pPr>
      <w:rPr>
        <w:rFonts w:ascii="Wingdings" w:hAnsi="Wingdings"/>
      </w:rPr>
    </w:lvl>
    <w:lvl w:ilvl="6" w:tplc="7C2E7C06">
      <w:start w:val="1"/>
      <w:numFmt w:val="bullet"/>
      <w:lvlText w:val=""/>
      <w:lvlJc w:val="left"/>
      <w:pPr>
        <w:tabs>
          <w:tab w:val="num" w:pos="5040"/>
        </w:tabs>
        <w:ind w:left="5040" w:hanging="360"/>
      </w:pPr>
      <w:rPr>
        <w:rFonts w:ascii="Symbol" w:hAnsi="Symbol"/>
      </w:rPr>
    </w:lvl>
    <w:lvl w:ilvl="7" w:tplc="959C0262">
      <w:start w:val="1"/>
      <w:numFmt w:val="bullet"/>
      <w:lvlText w:val="o"/>
      <w:lvlJc w:val="left"/>
      <w:pPr>
        <w:tabs>
          <w:tab w:val="num" w:pos="5760"/>
        </w:tabs>
        <w:ind w:left="5760" w:hanging="360"/>
      </w:pPr>
      <w:rPr>
        <w:rFonts w:ascii="Courier New" w:hAnsi="Courier New"/>
      </w:rPr>
    </w:lvl>
    <w:lvl w:ilvl="8" w:tplc="B16CFBE6">
      <w:start w:val="1"/>
      <w:numFmt w:val="bullet"/>
      <w:lvlText w:val=""/>
      <w:lvlJc w:val="left"/>
      <w:pPr>
        <w:tabs>
          <w:tab w:val="num" w:pos="6480"/>
        </w:tabs>
        <w:ind w:left="6480" w:hanging="360"/>
      </w:pPr>
      <w:rPr>
        <w:rFonts w:ascii="Wingdings" w:hAnsi="Wingdings"/>
      </w:rPr>
    </w:lvl>
  </w:abstractNum>
  <w:abstractNum w:abstractNumId="2231" w15:restartNumberingAfterBreak="0">
    <w:nsid w:val="7A0F5F17"/>
    <w:multiLevelType w:val="hybridMultilevel"/>
    <w:tmpl w:val="7A0F5F17"/>
    <w:lvl w:ilvl="0" w:tplc="03CAD0A0">
      <w:start w:val="1"/>
      <w:numFmt w:val="bullet"/>
      <w:lvlText w:val=""/>
      <w:lvlJc w:val="left"/>
      <w:pPr>
        <w:tabs>
          <w:tab w:val="num" w:pos="480"/>
        </w:tabs>
        <w:ind w:left="480" w:hanging="480"/>
      </w:pPr>
      <w:rPr>
        <w:rFonts w:ascii="Wingdings" w:eastAsia="Wingdings" w:hAnsi="Wingdings" w:cs="Wingdings"/>
      </w:rPr>
    </w:lvl>
    <w:lvl w:ilvl="1" w:tplc="0372A58C">
      <w:start w:val="1"/>
      <w:numFmt w:val="bullet"/>
      <w:lvlText w:val="o"/>
      <w:lvlJc w:val="left"/>
      <w:pPr>
        <w:tabs>
          <w:tab w:val="num" w:pos="1440"/>
        </w:tabs>
        <w:ind w:left="1440" w:hanging="360"/>
      </w:pPr>
      <w:rPr>
        <w:rFonts w:ascii="Courier New" w:hAnsi="Courier New"/>
      </w:rPr>
    </w:lvl>
    <w:lvl w:ilvl="2" w:tplc="6BB8E474">
      <w:start w:val="1"/>
      <w:numFmt w:val="bullet"/>
      <w:lvlText w:val=""/>
      <w:lvlJc w:val="left"/>
      <w:pPr>
        <w:tabs>
          <w:tab w:val="num" w:pos="2160"/>
        </w:tabs>
        <w:ind w:left="2160" w:hanging="360"/>
      </w:pPr>
      <w:rPr>
        <w:rFonts w:ascii="Wingdings" w:hAnsi="Wingdings"/>
      </w:rPr>
    </w:lvl>
    <w:lvl w:ilvl="3" w:tplc="C9D0AD8E">
      <w:start w:val="1"/>
      <w:numFmt w:val="bullet"/>
      <w:lvlText w:val=""/>
      <w:lvlJc w:val="left"/>
      <w:pPr>
        <w:tabs>
          <w:tab w:val="num" w:pos="2880"/>
        </w:tabs>
        <w:ind w:left="2880" w:hanging="360"/>
      </w:pPr>
      <w:rPr>
        <w:rFonts w:ascii="Symbol" w:hAnsi="Symbol"/>
      </w:rPr>
    </w:lvl>
    <w:lvl w:ilvl="4" w:tplc="D50CB6FC">
      <w:start w:val="1"/>
      <w:numFmt w:val="bullet"/>
      <w:lvlText w:val="o"/>
      <w:lvlJc w:val="left"/>
      <w:pPr>
        <w:tabs>
          <w:tab w:val="num" w:pos="3600"/>
        </w:tabs>
        <w:ind w:left="3600" w:hanging="360"/>
      </w:pPr>
      <w:rPr>
        <w:rFonts w:ascii="Courier New" w:hAnsi="Courier New"/>
      </w:rPr>
    </w:lvl>
    <w:lvl w:ilvl="5" w:tplc="6CDA5CFC">
      <w:start w:val="1"/>
      <w:numFmt w:val="bullet"/>
      <w:lvlText w:val=""/>
      <w:lvlJc w:val="left"/>
      <w:pPr>
        <w:tabs>
          <w:tab w:val="num" w:pos="4320"/>
        </w:tabs>
        <w:ind w:left="4320" w:hanging="360"/>
      </w:pPr>
      <w:rPr>
        <w:rFonts w:ascii="Wingdings" w:hAnsi="Wingdings"/>
      </w:rPr>
    </w:lvl>
    <w:lvl w:ilvl="6" w:tplc="A6DE2EEC">
      <w:start w:val="1"/>
      <w:numFmt w:val="bullet"/>
      <w:lvlText w:val=""/>
      <w:lvlJc w:val="left"/>
      <w:pPr>
        <w:tabs>
          <w:tab w:val="num" w:pos="5040"/>
        </w:tabs>
        <w:ind w:left="5040" w:hanging="360"/>
      </w:pPr>
      <w:rPr>
        <w:rFonts w:ascii="Symbol" w:hAnsi="Symbol"/>
      </w:rPr>
    </w:lvl>
    <w:lvl w:ilvl="7" w:tplc="898C3828">
      <w:start w:val="1"/>
      <w:numFmt w:val="bullet"/>
      <w:lvlText w:val="o"/>
      <w:lvlJc w:val="left"/>
      <w:pPr>
        <w:tabs>
          <w:tab w:val="num" w:pos="5760"/>
        </w:tabs>
        <w:ind w:left="5760" w:hanging="360"/>
      </w:pPr>
      <w:rPr>
        <w:rFonts w:ascii="Courier New" w:hAnsi="Courier New"/>
      </w:rPr>
    </w:lvl>
    <w:lvl w:ilvl="8" w:tplc="B3846EE8">
      <w:start w:val="1"/>
      <w:numFmt w:val="bullet"/>
      <w:lvlText w:val=""/>
      <w:lvlJc w:val="left"/>
      <w:pPr>
        <w:tabs>
          <w:tab w:val="num" w:pos="6480"/>
        </w:tabs>
        <w:ind w:left="6480" w:hanging="360"/>
      </w:pPr>
      <w:rPr>
        <w:rFonts w:ascii="Wingdings" w:hAnsi="Wingdings"/>
      </w:rPr>
    </w:lvl>
  </w:abstractNum>
  <w:abstractNum w:abstractNumId="2232" w15:restartNumberingAfterBreak="0">
    <w:nsid w:val="7A0F5F18"/>
    <w:multiLevelType w:val="hybridMultilevel"/>
    <w:tmpl w:val="7A0F5F18"/>
    <w:lvl w:ilvl="0" w:tplc="C7989350">
      <w:start w:val="1"/>
      <w:numFmt w:val="bullet"/>
      <w:lvlText w:val=""/>
      <w:lvlJc w:val="left"/>
      <w:pPr>
        <w:tabs>
          <w:tab w:val="num" w:pos="480"/>
        </w:tabs>
        <w:ind w:left="480" w:hanging="480"/>
      </w:pPr>
      <w:rPr>
        <w:rFonts w:ascii="Wingdings" w:eastAsia="Wingdings" w:hAnsi="Wingdings" w:cs="Wingdings"/>
      </w:rPr>
    </w:lvl>
    <w:lvl w:ilvl="1" w:tplc="DE3E86B2">
      <w:start w:val="1"/>
      <w:numFmt w:val="bullet"/>
      <w:lvlText w:val=""/>
      <w:lvlJc w:val="left"/>
      <w:pPr>
        <w:tabs>
          <w:tab w:val="num" w:pos="960"/>
        </w:tabs>
        <w:ind w:left="960" w:hanging="480"/>
      </w:pPr>
      <w:rPr>
        <w:rFonts w:ascii="Wingdings" w:eastAsia="Wingdings" w:hAnsi="Wingdings" w:cs="Wingdings"/>
      </w:rPr>
    </w:lvl>
    <w:lvl w:ilvl="2" w:tplc="CA909F5E">
      <w:start w:val="1"/>
      <w:numFmt w:val="bullet"/>
      <w:lvlText w:val=""/>
      <w:lvlJc w:val="left"/>
      <w:pPr>
        <w:tabs>
          <w:tab w:val="num" w:pos="2160"/>
        </w:tabs>
        <w:ind w:left="2160" w:hanging="360"/>
      </w:pPr>
      <w:rPr>
        <w:rFonts w:ascii="Wingdings" w:hAnsi="Wingdings"/>
      </w:rPr>
    </w:lvl>
    <w:lvl w:ilvl="3" w:tplc="77DA5CB6">
      <w:start w:val="1"/>
      <w:numFmt w:val="bullet"/>
      <w:lvlText w:val=""/>
      <w:lvlJc w:val="left"/>
      <w:pPr>
        <w:tabs>
          <w:tab w:val="num" w:pos="2880"/>
        </w:tabs>
        <w:ind w:left="2880" w:hanging="360"/>
      </w:pPr>
      <w:rPr>
        <w:rFonts w:ascii="Symbol" w:hAnsi="Symbol"/>
      </w:rPr>
    </w:lvl>
    <w:lvl w:ilvl="4" w:tplc="268C4C02">
      <w:start w:val="1"/>
      <w:numFmt w:val="bullet"/>
      <w:lvlText w:val="o"/>
      <w:lvlJc w:val="left"/>
      <w:pPr>
        <w:tabs>
          <w:tab w:val="num" w:pos="3600"/>
        </w:tabs>
        <w:ind w:left="3600" w:hanging="360"/>
      </w:pPr>
      <w:rPr>
        <w:rFonts w:ascii="Courier New" w:hAnsi="Courier New"/>
      </w:rPr>
    </w:lvl>
    <w:lvl w:ilvl="5" w:tplc="4FD89D70">
      <w:start w:val="1"/>
      <w:numFmt w:val="bullet"/>
      <w:lvlText w:val=""/>
      <w:lvlJc w:val="left"/>
      <w:pPr>
        <w:tabs>
          <w:tab w:val="num" w:pos="4320"/>
        </w:tabs>
        <w:ind w:left="4320" w:hanging="360"/>
      </w:pPr>
      <w:rPr>
        <w:rFonts w:ascii="Wingdings" w:hAnsi="Wingdings"/>
      </w:rPr>
    </w:lvl>
    <w:lvl w:ilvl="6" w:tplc="6A7CA1C4">
      <w:start w:val="1"/>
      <w:numFmt w:val="bullet"/>
      <w:lvlText w:val=""/>
      <w:lvlJc w:val="left"/>
      <w:pPr>
        <w:tabs>
          <w:tab w:val="num" w:pos="5040"/>
        </w:tabs>
        <w:ind w:left="5040" w:hanging="360"/>
      </w:pPr>
      <w:rPr>
        <w:rFonts w:ascii="Symbol" w:hAnsi="Symbol"/>
      </w:rPr>
    </w:lvl>
    <w:lvl w:ilvl="7" w:tplc="8258D6B4">
      <w:start w:val="1"/>
      <w:numFmt w:val="bullet"/>
      <w:lvlText w:val="o"/>
      <w:lvlJc w:val="left"/>
      <w:pPr>
        <w:tabs>
          <w:tab w:val="num" w:pos="5760"/>
        </w:tabs>
        <w:ind w:left="5760" w:hanging="360"/>
      </w:pPr>
      <w:rPr>
        <w:rFonts w:ascii="Courier New" w:hAnsi="Courier New"/>
      </w:rPr>
    </w:lvl>
    <w:lvl w:ilvl="8" w:tplc="3162F204">
      <w:start w:val="1"/>
      <w:numFmt w:val="bullet"/>
      <w:lvlText w:val=""/>
      <w:lvlJc w:val="left"/>
      <w:pPr>
        <w:tabs>
          <w:tab w:val="num" w:pos="6480"/>
        </w:tabs>
        <w:ind w:left="6480" w:hanging="360"/>
      </w:pPr>
      <w:rPr>
        <w:rFonts w:ascii="Wingdings" w:hAnsi="Wingdings"/>
      </w:rPr>
    </w:lvl>
  </w:abstractNum>
  <w:abstractNum w:abstractNumId="2233" w15:restartNumberingAfterBreak="0">
    <w:nsid w:val="7A0F5F19"/>
    <w:multiLevelType w:val="hybridMultilevel"/>
    <w:tmpl w:val="7A0F5F19"/>
    <w:lvl w:ilvl="0" w:tplc="3DBEF0B8">
      <w:start w:val="1"/>
      <w:numFmt w:val="bullet"/>
      <w:lvlText w:val=""/>
      <w:lvlJc w:val="left"/>
      <w:pPr>
        <w:tabs>
          <w:tab w:val="num" w:pos="480"/>
        </w:tabs>
        <w:ind w:left="480" w:hanging="480"/>
      </w:pPr>
      <w:rPr>
        <w:rFonts w:ascii="Wingdings" w:eastAsia="Wingdings" w:hAnsi="Wingdings" w:cs="Wingdings"/>
      </w:rPr>
    </w:lvl>
    <w:lvl w:ilvl="1" w:tplc="6DA4B392">
      <w:start w:val="1"/>
      <w:numFmt w:val="bullet"/>
      <w:lvlText w:val="o"/>
      <w:lvlJc w:val="left"/>
      <w:pPr>
        <w:tabs>
          <w:tab w:val="num" w:pos="1440"/>
        </w:tabs>
        <w:ind w:left="1440" w:hanging="360"/>
      </w:pPr>
      <w:rPr>
        <w:rFonts w:ascii="Courier New" w:hAnsi="Courier New"/>
      </w:rPr>
    </w:lvl>
    <w:lvl w:ilvl="2" w:tplc="55E460DC">
      <w:start w:val="1"/>
      <w:numFmt w:val="bullet"/>
      <w:lvlText w:val=""/>
      <w:lvlJc w:val="left"/>
      <w:pPr>
        <w:tabs>
          <w:tab w:val="num" w:pos="2160"/>
        </w:tabs>
        <w:ind w:left="2160" w:hanging="360"/>
      </w:pPr>
      <w:rPr>
        <w:rFonts w:ascii="Wingdings" w:hAnsi="Wingdings"/>
      </w:rPr>
    </w:lvl>
    <w:lvl w:ilvl="3" w:tplc="4E6CF0EE">
      <w:start w:val="1"/>
      <w:numFmt w:val="bullet"/>
      <w:lvlText w:val=""/>
      <w:lvlJc w:val="left"/>
      <w:pPr>
        <w:tabs>
          <w:tab w:val="num" w:pos="2880"/>
        </w:tabs>
        <w:ind w:left="2880" w:hanging="360"/>
      </w:pPr>
      <w:rPr>
        <w:rFonts w:ascii="Symbol" w:hAnsi="Symbol"/>
      </w:rPr>
    </w:lvl>
    <w:lvl w:ilvl="4" w:tplc="7C2C42BE">
      <w:start w:val="1"/>
      <w:numFmt w:val="bullet"/>
      <w:lvlText w:val="o"/>
      <w:lvlJc w:val="left"/>
      <w:pPr>
        <w:tabs>
          <w:tab w:val="num" w:pos="3600"/>
        </w:tabs>
        <w:ind w:left="3600" w:hanging="360"/>
      </w:pPr>
      <w:rPr>
        <w:rFonts w:ascii="Courier New" w:hAnsi="Courier New"/>
      </w:rPr>
    </w:lvl>
    <w:lvl w:ilvl="5" w:tplc="D15E9B00">
      <w:start w:val="1"/>
      <w:numFmt w:val="bullet"/>
      <w:lvlText w:val=""/>
      <w:lvlJc w:val="left"/>
      <w:pPr>
        <w:tabs>
          <w:tab w:val="num" w:pos="4320"/>
        </w:tabs>
        <w:ind w:left="4320" w:hanging="360"/>
      </w:pPr>
      <w:rPr>
        <w:rFonts w:ascii="Wingdings" w:hAnsi="Wingdings"/>
      </w:rPr>
    </w:lvl>
    <w:lvl w:ilvl="6" w:tplc="F356BEAC">
      <w:start w:val="1"/>
      <w:numFmt w:val="bullet"/>
      <w:lvlText w:val=""/>
      <w:lvlJc w:val="left"/>
      <w:pPr>
        <w:tabs>
          <w:tab w:val="num" w:pos="5040"/>
        </w:tabs>
        <w:ind w:left="5040" w:hanging="360"/>
      </w:pPr>
      <w:rPr>
        <w:rFonts w:ascii="Symbol" w:hAnsi="Symbol"/>
      </w:rPr>
    </w:lvl>
    <w:lvl w:ilvl="7" w:tplc="54D26018">
      <w:start w:val="1"/>
      <w:numFmt w:val="bullet"/>
      <w:lvlText w:val="o"/>
      <w:lvlJc w:val="left"/>
      <w:pPr>
        <w:tabs>
          <w:tab w:val="num" w:pos="5760"/>
        </w:tabs>
        <w:ind w:left="5760" w:hanging="360"/>
      </w:pPr>
      <w:rPr>
        <w:rFonts w:ascii="Courier New" w:hAnsi="Courier New"/>
      </w:rPr>
    </w:lvl>
    <w:lvl w:ilvl="8" w:tplc="E8F6E9F2">
      <w:start w:val="1"/>
      <w:numFmt w:val="bullet"/>
      <w:lvlText w:val=""/>
      <w:lvlJc w:val="left"/>
      <w:pPr>
        <w:tabs>
          <w:tab w:val="num" w:pos="6480"/>
        </w:tabs>
        <w:ind w:left="6480" w:hanging="360"/>
      </w:pPr>
      <w:rPr>
        <w:rFonts w:ascii="Wingdings" w:hAnsi="Wingdings"/>
      </w:rPr>
    </w:lvl>
  </w:abstractNum>
  <w:abstractNum w:abstractNumId="2234" w15:restartNumberingAfterBreak="0">
    <w:nsid w:val="7A0F5F1A"/>
    <w:multiLevelType w:val="hybridMultilevel"/>
    <w:tmpl w:val="7A0F5F1A"/>
    <w:lvl w:ilvl="0" w:tplc="77380536">
      <w:start w:val="1"/>
      <w:numFmt w:val="bullet"/>
      <w:lvlText w:val=""/>
      <w:lvlJc w:val="left"/>
      <w:pPr>
        <w:tabs>
          <w:tab w:val="num" w:pos="480"/>
        </w:tabs>
        <w:ind w:left="480" w:hanging="480"/>
      </w:pPr>
      <w:rPr>
        <w:rFonts w:ascii="Wingdings" w:eastAsia="Wingdings" w:hAnsi="Wingdings" w:cs="Wingdings"/>
      </w:rPr>
    </w:lvl>
    <w:lvl w:ilvl="1" w:tplc="29005FDA">
      <w:start w:val="1"/>
      <w:numFmt w:val="bullet"/>
      <w:lvlText w:val="o"/>
      <w:lvlJc w:val="left"/>
      <w:pPr>
        <w:tabs>
          <w:tab w:val="num" w:pos="1440"/>
        </w:tabs>
        <w:ind w:left="1440" w:hanging="360"/>
      </w:pPr>
      <w:rPr>
        <w:rFonts w:ascii="Courier New" w:hAnsi="Courier New"/>
      </w:rPr>
    </w:lvl>
    <w:lvl w:ilvl="2" w:tplc="8D1023B0">
      <w:start w:val="1"/>
      <w:numFmt w:val="bullet"/>
      <w:lvlText w:val=""/>
      <w:lvlJc w:val="left"/>
      <w:pPr>
        <w:tabs>
          <w:tab w:val="num" w:pos="2160"/>
        </w:tabs>
        <w:ind w:left="2160" w:hanging="360"/>
      </w:pPr>
      <w:rPr>
        <w:rFonts w:ascii="Wingdings" w:hAnsi="Wingdings"/>
      </w:rPr>
    </w:lvl>
    <w:lvl w:ilvl="3" w:tplc="8E083D88">
      <w:start w:val="1"/>
      <w:numFmt w:val="bullet"/>
      <w:lvlText w:val=""/>
      <w:lvlJc w:val="left"/>
      <w:pPr>
        <w:tabs>
          <w:tab w:val="num" w:pos="2880"/>
        </w:tabs>
        <w:ind w:left="2880" w:hanging="360"/>
      </w:pPr>
      <w:rPr>
        <w:rFonts w:ascii="Symbol" w:hAnsi="Symbol"/>
      </w:rPr>
    </w:lvl>
    <w:lvl w:ilvl="4" w:tplc="F278665E">
      <w:start w:val="1"/>
      <w:numFmt w:val="bullet"/>
      <w:lvlText w:val="o"/>
      <w:lvlJc w:val="left"/>
      <w:pPr>
        <w:tabs>
          <w:tab w:val="num" w:pos="3600"/>
        </w:tabs>
        <w:ind w:left="3600" w:hanging="360"/>
      </w:pPr>
      <w:rPr>
        <w:rFonts w:ascii="Courier New" w:hAnsi="Courier New"/>
      </w:rPr>
    </w:lvl>
    <w:lvl w:ilvl="5" w:tplc="A296EE1C">
      <w:start w:val="1"/>
      <w:numFmt w:val="bullet"/>
      <w:lvlText w:val=""/>
      <w:lvlJc w:val="left"/>
      <w:pPr>
        <w:tabs>
          <w:tab w:val="num" w:pos="4320"/>
        </w:tabs>
        <w:ind w:left="4320" w:hanging="360"/>
      </w:pPr>
      <w:rPr>
        <w:rFonts w:ascii="Wingdings" w:hAnsi="Wingdings"/>
      </w:rPr>
    </w:lvl>
    <w:lvl w:ilvl="6" w:tplc="6EC4C588">
      <w:start w:val="1"/>
      <w:numFmt w:val="bullet"/>
      <w:lvlText w:val=""/>
      <w:lvlJc w:val="left"/>
      <w:pPr>
        <w:tabs>
          <w:tab w:val="num" w:pos="5040"/>
        </w:tabs>
        <w:ind w:left="5040" w:hanging="360"/>
      </w:pPr>
      <w:rPr>
        <w:rFonts w:ascii="Symbol" w:hAnsi="Symbol"/>
      </w:rPr>
    </w:lvl>
    <w:lvl w:ilvl="7" w:tplc="89ECBEBC">
      <w:start w:val="1"/>
      <w:numFmt w:val="bullet"/>
      <w:lvlText w:val="o"/>
      <w:lvlJc w:val="left"/>
      <w:pPr>
        <w:tabs>
          <w:tab w:val="num" w:pos="5760"/>
        </w:tabs>
        <w:ind w:left="5760" w:hanging="360"/>
      </w:pPr>
      <w:rPr>
        <w:rFonts w:ascii="Courier New" w:hAnsi="Courier New"/>
      </w:rPr>
    </w:lvl>
    <w:lvl w:ilvl="8" w:tplc="C90C9024">
      <w:start w:val="1"/>
      <w:numFmt w:val="bullet"/>
      <w:lvlText w:val=""/>
      <w:lvlJc w:val="left"/>
      <w:pPr>
        <w:tabs>
          <w:tab w:val="num" w:pos="6480"/>
        </w:tabs>
        <w:ind w:left="6480" w:hanging="360"/>
      </w:pPr>
      <w:rPr>
        <w:rFonts w:ascii="Wingdings" w:hAnsi="Wingdings"/>
      </w:rPr>
    </w:lvl>
  </w:abstractNum>
  <w:abstractNum w:abstractNumId="2235" w15:restartNumberingAfterBreak="0">
    <w:nsid w:val="7A0F5F1B"/>
    <w:multiLevelType w:val="hybridMultilevel"/>
    <w:tmpl w:val="7A0F5F1B"/>
    <w:lvl w:ilvl="0" w:tplc="0A0847AC">
      <w:start w:val="1"/>
      <w:numFmt w:val="bullet"/>
      <w:lvlText w:val=""/>
      <w:lvlJc w:val="left"/>
      <w:pPr>
        <w:tabs>
          <w:tab w:val="num" w:pos="480"/>
        </w:tabs>
        <w:ind w:left="480" w:hanging="480"/>
      </w:pPr>
      <w:rPr>
        <w:rFonts w:ascii="Wingdings" w:eastAsia="Wingdings" w:hAnsi="Wingdings" w:cs="Wingdings"/>
      </w:rPr>
    </w:lvl>
    <w:lvl w:ilvl="1" w:tplc="FC2AA30E">
      <w:start w:val="1"/>
      <w:numFmt w:val="bullet"/>
      <w:lvlText w:val="o"/>
      <w:lvlJc w:val="left"/>
      <w:pPr>
        <w:tabs>
          <w:tab w:val="num" w:pos="1440"/>
        </w:tabs>
        <w:ind w:left="1440" w:hanging="360"/>
      </w:pPr>
      <w:rPr>
        <w:rFonts w:ascii="Courier New" w:hAnsi="Courier New"/>
      </w:rPr>
    </w:lvl>
    <w:lvl w:ilvl="2" w:tplc="E9ACFDF6">
      <w:start w:val="1"/>
      <w:numFmt w:val="bullet"/>
      <w:lvlText w:val=""/>
      <w:lvlJc w:val="left"/>
      <w:pPr>
        <w:tabs>
          <w:tab w:val="num" w:pos="2160"/>
        </w:tabs>
        <w:ind w:left="2160" w:hanging="360"/>
      </w:pPr>
      <w:rPr>
        <w:rFonts w:ascii="Wingdings" w:hAnsi="Wingdings"/>
      </w:rPr>
    </w:lvl>
    <w:lvl w:ilvl="3" w:tplc="59544682">
      <w:start w:val="1"/>
      <w:numFmt w:val="bullet"/>
      <w:lvlText w:val=""/>
      <w:lvlJc w:val="left"/>
      <w:pPr>
        <w:tabs>
          <w:tab w:val="num" w:pos="2880"/>
        </w:tabs>
        <w:ind w:left="2880" w:hanging="360"/>
      </w:pPr>
      <w:rPr>
        <w:rFonts w:ascii="Symbol" w:hAnsi="Symbol"/>
      </w:rPr>
    </w:lvl>
    <w:lvl w:ilvl="4" w:tplc="4D94A3A2">
      <w:start w:val="1"/>
      <w:numFmt w:val="bullet"/>
      <w:lvlText w:val="o"/>
      <w:lvlJc w:val="left"/>
      <w:pPr>
        <w:tabs>
          <w:tab w:val="num" w:pos="3600"/>
        </w:tabs>
        <w:ind w:left="3600" w:hanging="360"/>
      </w:pPr>
      <w:rPr>
        <w:rFonts w:ascii="Courier New" w:hAnsi="Courier New"/>
      </w:rPr>
    </w:lvl>
    <w:lvl w:ilvl="5" w:tplc="14207658">
      <w:start w:val="1"/>
      <w:numFmt w:val="bullet"/>
      <w:lvlText w:val=""/>
      <w:lvlJc w:val="left"/>
      <w:pPr>
        <w:tabs>
          <w:tab w:val="num" w:pos="4320"/>
        </w:tabs>
        <w:ind w:left="4320" w:hanging="360"/>
      </w:pPr>
      <w:rPr>
        <w:rFonts w:ascii="Wingdings" w:hAnsi="Wingdings"/>
      </w:rPr>
    </w:lvl>
    <w:lvl w:ilvl="6" w:tplc="AED6E4CE">
      <w:start w:val="1"/>
      <w:numFmt w:val="bullet"/>
      <w:lvlText w:val=""/>
      <w:lvlJc w:val="left"/>
      <w:pPr>
        <w:tabs>
          <w:tab w:val="num" w:pos="5040"/>
        </w:tabs>
        <w:ind w:left="5040" w:hanging="360"/>
      </w:pPr>
      <w:rPr>
        <w:rFonts w:ascii="Symbol" w:hAnsi="Symbol"/>
      </w:rPr>
    </w:lvl>
    <w:lvl w:ilvl="7" w:tplc="59AEE5FC">
      <w:start w:val="1"/>
      <w:numFmt w:val="bullet"/>
      <w:lvlText w:val="o"/>
      <w:lvlJc w:val="left"/>
      <w:pPr>
        <w:tabs>
          <w:tab w:val="num" w:pos="5760"/>
        </w:tabs>
        <w:ind w:left="5760" w:hanging="360"/>
      </w:pPr>
      <w:rPr>
        <w:rFonts w:ascii="Courier New" w:hAnsi="Courier New"/>
      </w:rPr>
    </w:lvl>
    <w:lvl w:ilvl="8" w:tplc="A09044E0">
      <w:start w:val="1"/>
      <w:numFmt w:val="bullet"/>
      <w:lvlText w:val=""/>
      <w:lvlJc w:val="left"/>
      <w:pPr>
        <w:tabs>
          <w:tab w:val="num" w:pos="6480"/>
        </w:tabs>
        <w:ind w:left="6480" w:hanging="360"/>
      </w:pPr>
      <w:rPr>
        <w:rFonts w:ascii="Wingdings" w:hAnsi="Wingdings"/>
      </w:rPr>
    </w:lvl>
  </w:abstractNum>
  <w:abstractNum w:abstractNumId="2236" w15:restartNumberingAfterBreak="0">
    <w:nsid w:val="7A0F5F1C"/>
    <w:multiLevelType w:val="hybridMultilevel"/>
    <w:tmpl w:val="7A0F5F1C"/>
    <w:lvl w:ilvl="0" w:tplc="AD8C85BA">
      <w:start w:val="1"/>
      <w:numFmt w:val="bullet"/>
      <w:lvlText w:val=""/>
      <w:lvlJc w:val="left"/>
      <w:pPr>
        <w:tabs>
          <w:tab w:val="num" w:pos="480"/>
        </w:tabs>
        <w:ind w:left="480" w:hanging="480"/>
      </w:pPr>
      <w:rPr>
        <w:rFonts w:ascii="Wingdings" w:eastAsia="Wingdings" w:hAnsi="Wingdings" w:cs="Wingdings"/>
      </w:rPr>
    </w:lvl>
    <w:lvl w:ilvl="1" w:tplc="BE508998">
      <w:start w:val="1"/>
      <w:numFmt w:val="bullet"/>
      <w:lvlText w:val="o"/>
      <w:lvlJc w:val="left"/>
      <w:pPr>
        <w:tabs>
          <w:tab w:val="num" w:pos="1440"/>
        </w:tabs>
        <w:ind w:left="1440" w:hanging="360"/>
      </w:pPr>
      <w:rPr>
        <w:rFonts w:ascii="Courier New" w:hAnsi="Courier New"/>
      </w:rPr>
    </w:lvl>
    <w:lvl w:ilvl="2" w:tplc="28F812EC">
      <w:start w:val="1"/>
      <w:numFmt w:val="bullet"/>
      <w:lvlText w:val=""/>
      <w:lvlJc w:val="left"/>
      <w:pPr>
        <w:tabs>
          <w:tab w:val="num" w:pos="2160"/>
        </w:tabs>
        <w:ind w:left="2160" w:hanging="360"/>
      </w:pPr>
      <w:rPr>
        <w:rFonts w:ascii="Wingdings" w:hAnsi="Wingdings"/>
      </w:rPr>
    </w:lvl>
    <w:lvl w:ilvl="3" w:tplc="34CA9940">
      <w:start w:val="1"/>
      <w:numFmt w:val="bullet"/>
      <w:lvlText w:val=""/>
      <w:lvlJc w:val="left"/>
      <w:pPr>
        <w:tabs>
          <w:tab w:val="num" w:pos="2880"/>
        </w:tabs>
        <w:ind w:left="2880" w:hanging="360"/>
      </w:pPr>
      <w:rPr>
        <w:rFonts w:ascii="Symbol" w:hAnsi="Symbol"/>
      </w:rPr>
    </w:lvl>
    <w:lvl w:ilvl="4" w:tplc="DC403E8C">
      <w:start w:val="1"/>
      <w:numFmt w:val="bullet"/>
      <w:lvlText w:val="o"/>
      <w:lvlJc w:val="left"/>
      <w:pPr>
        <w:tabs>
          <w:tab w:val="num" w:pos="3600"/>
        </w:tabs>
        <w:ind w:left="3600" w:hanging="360"/>
      </w:pPr>
      <w:rPr>
        <w:rFonts w:ascii="Courier New" w:hAnsi="Courier New"/>
      </w:rPr>
    </w:lvl>
    <w:lvl w:ilvl="5" w:tplc="FCE446C6">
      <w:start w:val="1"/>
      <w:numFmt w:val="bullet"/>
      <w:lvlText w:val=""/>
      <w:lvlJc w:val="left"/>
      <w:pPr>
        <w:tabs>
          <w:tab w:val="num" w:pos="4320"/>
        </w:tabs>
        <w:ind w:left="4320" w:hanging="360"/>
      </w:pPr>
      <w:rPr>
        <w:rFonts w:ascii="Wingdings" w:hAnsi="Wingdings"/>
      </w:rPr>
    </w:lvl>
    <w:lvl w:ilvl="6" w:tplc="865259B2">
      <w:start w:val="1"/>
      <w:numFmt w:val="bullet"/>
      <w:lvlText w:val=""/>
      <w:lvlJc w:val="left"/>
      <w:pPr>
        <w:tabs>
          <w:tab w:val="num" w:pos="5040"/>
        </w:tabs>
        <w:ind w:left="5040" w:hanging="360"/>
      </w:pPr>
      <w:rPr>
        <w:rFonts w:ascii="Symbol" w:hAnsi="Symbol"/>
      </w:rPr>
    </w:lvl>
    <w:lvl w:ilvl="7" w:tplc="6C628CFA">
      <w:start w:val="1"/>
      <w:numFmt w:val="bullet"/>
      <w:lvlText w:val="o"/>
      <w:lvlJc w:val="left"/>
      <w:pPr>
        <w:tabs>
          <w:tab w:val="num" w:pos="5760"/>
        </w:tabs>
        <w:ind w:left="5760" w:hanging="360"/>
      </w:pPr>
      <w:rPr>
        <w:rFonts w:ascii="Courier New" w:hAnsi="Courier New"/>
      </w:rPr>
    </w:lvl>
    <w:lvl w:ilvl="8" w:tplc="F21C9D72">
      <w:start w:val="1"/>
      <w:numFmt w:val="bullet"/>
      <w:lvlText w:val=""/>
      <w:lvlJc w:val="left"/>
      <w:pPr>
        <w:tabs>
          <w:tab w:val="num" w:pos="6480"/>
        </w:tabs>
        <w:ind w:left="6480" w:hanging="360"/>
      </w:pPr>
      <w:rPr>
        <w:rFonts w:ascii="Wingdings" w:hAnsi="Wingdings"/>
      </w:rPr>
    </w:lvl>
  </w:abstractNum>
  <w:abstractNum w:abstractNumId="2237" w15:restartNumberingAfterBreak="0">
    <w:nsid w:val="7A0F5F1D"/>
    <w:multiLevelType w:val="hybridMultilevel"/>
    <w:tmpl w:val="7A0F5F1D"/>
    <w:lvl w:ilvl="0" w:tplc="7166B6A6">
      <w:start w:val="1"/>
      <w:numFmt w:val="bullet"/>
      <w:lvlText w:val=""/>
      <w:lvlJc w:val="left"/>
      <w:pPr>
        <w:tabs>
          <w:tab w:val="num" w:pos="480"/>
        </w:tabs>
        <w:ind w:left="480" w:hanging="480"/>
      </w:pPr>
      <w:rPr>
        <w:rFonts w:ascii="Wingdings" w:eastAsia="Wingdings" w:hAnsi="Wingdings" w:cs="Wingdings"/>
      </w:rPr>
    </w:lvl>
    <w:lvl w:ilvl="1" w:tplc="AB2E99E4">
      <w:start w:val="1"/>
      <w:numFmt w:val="bullet"/>
      <w:lvlText w:val="o"/>
      <w:lvlJc w:val="left"/>
      <w:pPr>
        <w:tabs>
          <w:tab w:val="num" w:pos="1440"/>
        </w:tabs>
        <w:ind w:left="1440" w:hanging="360"/>
      </w:pPr>
      <w:rPr>
        <w:rFonts w:ascii="Courier New" w:hAnsi="Courier New"/>
      </w:rPr>
    </w:lvl>
    <w:lvl w:ilvl="2" w:tplc="30FA5602">
      <w:start w:val="1"/>
      <w:numFmt w:val="bullet"/>
      <w:lvlText w:val=""/>
      <w:lvlJc w:val="left"/>
      <w:pPr>
        <w:tabs>
          <w:tab w:val="num" w:pos="2160"/>
        </w:tabs>
        <w:ind w:left="2160" w:hanging="360"/>
      </w:pPr>
      <w:rPr>
        <w:rFonts w:ascii="Wingdings" w:hAnsi="Wingdings"/>
      </w:rPr>
    </w:lvl>
    <w:lvl w:ilvl="3" w:tplc="F13C1B20">
      <w:start w:val="1"/>
      <w:numFmt w:val="bullet"/>
      <w:lvlText w:val=""/>
      <w:lvlJc w:val="left"/>
      <w:pPr>
        <w:tabs>
          <w:tab w:val="num" w:pos="2880"/>
        </w:tabs>
        <w:ind w:left="2880" w:hanging="360"/>
      </w:pPr>
      <w:rPr>
        <w:rFonts w:ascii="Symbol" w:hAnsi="Symbol"/>
      </w:rPr>
    </w:lvl>
    <w:lvl w:ilvl="4" w:tplc="F2902DC8">
      <w:start w:val="1"/>
      <w:numFmt w:val="bullet"/>
      <w:lvlText w:val="o"/>
      <w:lvlJc w:val="left"/>
      <w:pPr>
        <w:tabs>
          <w:tab w:val="num" w:pos="3600"/>
        </w:tabs>
        <w:ind w:left="3600" w:hanging="360"/>
      </w:pPr>
      <w:rPr>
        <w:rFonts w:ascii="Courier New" w:hAnsi="Courier New"/>
      </w:rPr>
    </w:lvl>
    <w:lvl w:ilvl="5" w:tplc="A25E76F4">
      <w:start w:val="1"/>
      <w:numFmt w:val="bullet"/>
      <w:lvlText w:val=""/>
      <w:lvlJc w:val="left"/>
      <w:pPr>
        <w:tabs>
          <w:tab w:val="num" w:pos="4320"/>
        </w:tabs>
        <w:ind w:left="4320" w:hanging="360"/>
      </w:pPr>
      <w:rPr>
        <w:rFonts w:ascii="Wingdings" w:hAnsi="Wingdings"/>
      </w:rPr>
    </w:lvl>
    <w:lvl w:ilvl="6" w:tplc="CF7EAA58">
      <w:start w:val="1"/>
      <w:numFmt w:val="bullet"/>
      <w:lvlText w:val=""/>
      <w:lvlJc w:val="left"/>
      <w:pPr>
        <w:tabs>
          <w:tab w:val="num" w:pos="5040"/>
        </w:tabs>
        <w:ind w:left="5040" w:hanging="360"/>
      </w:pPr>
      <w:rPr>
        <w:rFonts w:ascii="Symbol" w:hAnsi="Symbol"/>
      </w:rPr>
    </w:lvl>
    <w:lvl w:ilvl="7" w:tplc="7A103924">
      <w:start w:val="1"/>
      <w:numFmt w:val="bullet"/>
      <w:lvlText w:val="o"/>
      <w:lvlJc w:val="left"/>
      <w:pPr>
        <w:tabs>
          <w:tab w:val="num" w:pos="5760"/>
        </w:tabs>
        <w:ind w:left="5760" w:hanging="360"/>
      </w:pPr>
      <w:rPr>
        <w:rFonts w:ascii="Courier New" w:hAnsi="Courier New"/>
      </w:rPr>
    </w:lvl>
    <w:lvl w:ilvl="8" w:tplc="7E305B1A">
      <w:start w:val="1"/>
      <w:numFmt w:val="bullet"/>
      <w:lvlText w:val=""/>
      <w:lvlJc w:val="left"/>
      <w:pPr>
        <w:tabs>
          <w:tab w:val="num" w:pos="6480"/>
        </w:tabs>
        <w:ind w:left="6480" w:hanging="360"/>
      </w:pPr>
      <w:rPr>
        <w:rFonts w:ascii="Wingdings" w:hAnsi="Wingdings"/>
      </w:rPr>
    </w:lvl>
  </w:abstractNum>
  <w:abstractNum w:abstractNumId="2238" w15:restartNumberingAfterBreak="0">
    <w:nsid w:val="7A0F5F1E"/>
    <w:multiLevelType w:val="hybridMultilevel"/>
    <w:tmpl w:val="7A0F5F1E"/>
    <w:lvl w:ilvl="0" w:tplc="98C4FB9E">
      <w:start w:val="1"/>
      <w:numFmt w:val="bullet"/>
      <w:lvlText w:val=""/>
      <w:lvlJc w:val="left"/>
      <w:pPr>
        <w:tabs>
          <w:tab w:val="num" w:pos="480"/>
        </w:tabs>
        <w:ind w:left="480" w:hanging="480"/>
      </w:pPr>
      <w:rPr>
        <w:rFonts w:ascii="Wingdings" w:eastAsia="Wingdings" w:hAnsi="Wingdings" w:cs="Wingdings"/>
      </w:rPr>
    </w:lvl>
    <w:lvl w:ilvl="1" w:tplc="66368456">
      <w:start w:val="1"/>
      <w:numFmt w:val="bullet"/>
      <w:lvlText w:val="o"/>
      <w:lvlJc w:val="left"/>
      <w:pPr>
        <w:tabs>
          <w:tab w:val="num" w:pos="1440"/>
        </w:tabs>
        <w:ind w:left="1440" w:hanging="360"/>
      </w:pPr>
      <w:rPr>
        <w:rFonts w:ascii="Courier New" w:hAnsi="Courier New"/>
      </w:rPr>
    </w:lvl>
    <w:lvl w:ilvl="2" w:tplc="498E40BA">
      <w:start w:val="1"/>
      <w:numFmt w:val="bullet"/>
      <w:lvlText w:val=""/>
      <w:lvlJc w:val="left"/>
      <w:pPr>
        <w:tabs>
          <w:tab w:val="num" w:pos="2160"/>
        </w:tabs>
        <w:ind w:left="2160" w:hanging="360"/>
      </w:pPr>
      <w:rPr>
        <w:rFonts w:ascii="Wingdings" w:hAnsi="Wingdings"/>
      </w:rPr>
    </w:lvl>
    <w:lvl w:ilvl="3" w:tplc="836A0C0E">
      <w:start w:val="1"/>
      <w:numFmt w:val="bullet"/>
      <w:lvlText w:val=""/>
      <w:lvlJc w:val="left"/>
      <w:pPr>
        <w:tabs>
          <w:tab w:val="num" w:pos="2880"/>
        </w:tabs>
        <w:ind w:left="2880" w:hanging="360"/>
      </w:pPr>
      <w:rPr>
        <w:rFonts w:ascii="Symbol" w:hAnsi="Symbol"/>
      </w:rPr>
    </w:lvl>
    <w:lvl w:ilvl="4" w:tplc="BAF6F66E">
      <w:start w:val="1"/>
      <w:numFmt w:val="bullet"/>
      <w:lvlText w:val="o"/>
      <w:lvlJc w:val="left"/>
      <w:pPr>
        <w:tabs>
          <w:tab w:val="num" w:pos="3600"/>
        </w:tabs>
        <w:ind w:left="3600" w:hanging="360"/>
      </w:pPr>
      <w:rPr>
        <w:rFonts w:ascii="Courier New" w:hAnsi="Courier New"/>
      </w:rPr>
    </w:lvl>
    <w:lvl w:ilvl="5" w:tplc="66E82896">
      <w:start w:val="1"/>
      <w:numFmt w:val="bullet"/>
      <w:lvlText w:val=""/>
      <w:lvlJc w:val="left"/>
      <w:pPr>
        <w:tabs>
          <w:tab w:val="num" w:pos="4320"/>
        </w:tabs>
        <w:ind w:left="4320" w:hanging="360"/>
      </w:pPr>
      <w:rPr>
        <w:rFonts w:ascii="Wingdings" w:hAnsi="Wingdings"/>
      </w:rPr>
    </w:lvl>
    <w:lvl w:ilvl="6" w:tplc="6694C08C">
      <w:start w:val="1"/>
      <w:numFmt w:val="bullet"/>
      <w:lvlText w:val=""/>
      <w:lvlJc w:val="left"/>
      <w:pPr>
        <w:tabs>
          <w:tab w:val="num" w:pos="5040"/>
        </w:tabs>
        <w:ind w:left="5040" w:hanging="360"/>
      </w:pPr>
      <w:rPr>
        <w:rFonts w:ascii="Symbol" w:hAnsi="Symbol"/>
      </w:rPr>
    </w:lvl>
    <w:lvl w:ilvl="7" w:tplc="519405D8">
      <w:start w:val="1"/>
      <w:numFmt w:val="bullet"/>
      <w:lvlText w:val="o"/>
      <w:lvlJc w:val="left"/>
      <w:pPr>
        <w:tabs>
          <w:tab w:val="num" w:pos="5760"/>
        </w:tabs>
        <w:ind w:left="5760" w:hanging="360"/>
      </w:pPr>
      <w:rPr>
        <w:rFonts w:ascii="Courier New" w:hAnsi="Courier New"/>
      </w:rPr>
    </w:lvl>
    <w:lvl w:ilvl="8" w:tplc="852C8C9C">
      <w:start w:val="1"/>
      <w:numFmt w:val="bullet"/>
      <w:lvlText w:val=""/>
      <w:lvlJc w:val="left"/>
      <w:pPr>
        <w:tabs>
          <w:tab w:val="num" w:pos="6480"/>
        </w:tabs>
        <w:ind w:left="6480" w:hanging="360"/>
      </w:pPr>
      <w:rPr>
        <w:rFonts w:ascii="Wingdings" w:hAnsi="Wingdings"/>
      </w:rPr>
    </w:lvl>
  </w:abstractNum>
  <w:abstractNum w:abstractNumId="2239" w15:restartNumberingAfterBreak="0">
    <w:nsid w:val="7A0F5F1F"/>
    <w:multiLevelType w:val="hybridMultilevel"/>
    <w:tmpl w:val="7A0F5F1F"/>
    <w:lvl w:ilvl="0" w:tplc="B80E7402">
      <w:start w:val="1"/>
      <w:numFmt w:val="bullet"/>
      <w:lvlText w:val=""/>
      <w:lvlJc w:val="left"/>
      <w:pPr>
        <w:tabs>
          <w:tab w:val="num" w:pos="480"/>
        </w:tabs>
        <w:ind w:left="480" w:hanging="480"/>
      </w:pPr>
      <w:rPr>
        <w:rFonts w:ascii="Wingdings" w:eastAsia="Wingdings" w:hAnsi="Wingdings" w:cs="Wingdings"/>
      </w:rPr>
    </w:lvl>
    <w:lvl w:ilvl="1" w:tplc="CC2C61D2">
      <w:start w:val="1"/>
      <w:numFmt w:val="bullet"/>
      <w:lvlText w:val="o"/>
      <w:lvlJc w:val="left"/>
      <w:pPr>
        <w:tabs>
          <w:tab w:val="num" w:pos="1440"/>
        </w:tabs>
        <w:ind w:left="1440" w:hanging="360"/>
      </w:pPr>
      <w:rPr>
        <w:rFonts w:ascii="Courier New" w:hAnsi="Courier New"/>
      </w:rPr>
    </w:lvl>
    <w:lvl w:ilvl="2" w:tplc="27BE1F3E">
      <w:start w:val="1"/>
      <w:numFmt w:val="bullet"/>
      <w:lvlText w:val=""/>
      <w:lvlJc w:val="left"/>
      <w:pPr>
        <w:tabs>
          <w:tab w:val="num" w:pos="2160"/>
        </w:tabs>
        <w:ind w:left="2160" w:hanging="360"/>
      </w:pPr>
      <w:rPr>
        <w:rFonts w:ascii="Wingdings" w:hAnsi="Wingdings"/>
      </w:rPr>
    </w:lvl>
    <w:lvl w:ilvl="3" w:tplc="F31E7BA4">
      <w:start w:val="1"/>
      <w:numFmt w:val="bullet"/>
      <w:lvlText w:val=""/>
      <w:lvlJc w:val="left"/>
      <w:pPr>
        <w:tabs>
          <w:tab w:val="num" w:pos="2880"/>
        </w:tabs>
        <w:ind w:left="2880" w:hanging="360"/>
      </w:pPr>
      <w:rPr>
        <w:rFonts w:ascii="Symbol" w:hAnsi="Symbol"/>
      </w:rPr>
    </w:lvl>
    <w:lvl w:ilvl="4" w:tplc="C8889FCE">
      <w:start w:val="1"/>
      <w:numFmt w:val="bullet"/>
      <w:lvlText w:val="o"/>
      <w:lvlJc w:val="left"/>
      <w:pPr>
        <w:tabs>
          <w:tab w:val="num" w:pos="3600"/>
        </w:tabs>
        <w:ind w:left="3600" w:hanging="360"/>
      </w:pPr>
      <w:rPr>
        <w:rFonts w:ascii="Courier New" w:hAnsi="Courier New"/>
      </w:rPr>
    </w:lvl>
    <w:lvl w:ilvl="5" w:tplc="3B8CD032">
      <w:start w:val="1"/>
      <w:numFmt w:val="bullet"/>
      <w:lvlText w:val=""/>
      <w:lvlJc w:val="left"/>
      <w:pPr>
        <w:tabs>
          <w:tab w:val="num" w:pos="4320"/>
        </w:tabs>
        <w:ind w:left="4320" w:hanging="360"/>
      </w:pPr>
      <w:rPr>
        <w:rFonts w:ascii="Wingdings" w:hAnsi="Wingdings"/>
      </w:rPr>
    </w:lvl>
    <w:lvl w:ilvl="6" w:tplc="97B0C2D2">
      <w:start w:val="1"/>
      <w:numFmt w:val="bullet"/>
      <w:lvlText w:val=""/>
      <w:lvlJc w:val="left"/>
      <w:pPr>
        <w:tabs>
          <w:tab w:val="num" w:pos="5040"/>
        </w:tabs>
        <w:ind w:left="5040" w:hanging="360"/>
      </w:pPr>
      <w:rPr>
        <w:rFonts w:ascii="Symbol" w:hAnsi="Symbol"/>
      </w:rPr>
    </w:lvl>
    <w:lvl w:ilvl="7" w:tplc="8F949F8E">
      <w:start w:val="1"/>
      <w:numFmt w:val="bullet"/>
      <w:lvlText w:val="o"/>
      <w:lvlJc w:val="left"/>
      <w:pPr>
        <w:tabs>
          <w:tab w:val="num" w:pos="5760"/>
        </w:tabs>
        <w:ind w:left="5760" w:hanging="360"/>
      </w:pPr>
      <w:rPr>
        <w:rFonts w:ascii="Courier New" w:hAnsi="Courier New"/>
      </w:rPr>
    </w:lvl>
    <w:lvl w:ilvl="8" w:tplc="B62C5A22">
      <w:start w:val="1"/>
      <w:numFmt w:val="bullet"/>
      <w:lvlText w:val=""/>
      <w:lvlJc w:val="left"/>
      <w:pPr>
        <w:tabs>
          <w:tab w:val="num" w:pos="6480"/>
        </w:tabs>
        <w:ind w:left="6480" w:hanging="360"/>
      </w:pPr>
      <w:rPr>
        <w:rFonts w:ascii="Wingdings" w:hAnsi="Wingdings"/>
      </w:rPr>
    </w:lvl>
  </w:abstractNum>
  <w:abstractNum w:abstractNumId="2240" w15:restartNumberingAfterBreak="0">
    <w:nsid w:val="7A0F5F20"/>
    <w:multiLevelType w:val="hybridMultilevel"/>
    <w:tmpl w:val="7A0F5F20"/>
    <w:lvl w:ilvl="0" w:tplc="CE66A7B6">
      <w:start w:val="1"/>
      <w:numFmt w:val="bullet"/>
      <w:lvlText w:val=""/>
      <w:lvlJc w:val="left"/>
      <w:pPr>
        <w:tabs>
          <w:tab w:val="num" w:pos="480"/>
        </w:tabs>
        <w:ind w:left="480" w:hanging="480"/>
      </w:pPr>
      <w:rPr>
        <w:rFonts w:ascii="Wingdings" w:eastAsia="Wingdings" w:hAnsi="Wingdings" w:cs="Wingdings"/>
      </w:rPr>
    </w:lvl>
    <w:lvl w:ilvl="1" w:tplc="5DB0A59C">
      <w:start w:val="1"/>
      <w:numFmt w:val="bullet"/>
      <w:lvlText w:val="o"/>
      <w:lvlJc w:val="left"/>
      <w:pPr>
        <w:tabs>
          <w:tab w:val="num" w:pos="1440"/>
        </w:tabs>
        <w:ind w:left="1440" w:hanging="360"/>
      </w:pPr>
      <w:rPr>
        <w:rFonts w:ascii="Courier New" w:hAnsi="Courier New"/>
      </w:rPr>
    </w:lvl>
    <w:lvl w:ilvl="2" w:tplc="0546BDFC">
      <w:start w:val="1"/>
      <w:numFmt w:val="bullet"/>
      <w:lvlText w:val=""/>
      <w:lvlJc w:val="left"/>
      <w:pPr>
        <w:tabs>
          <w:tab w:val="num" w:pos="2160"/>
        </w:tabs>
        <w:ind w:left="2160" w:hanging="360"/>
      </w:pPr>
      <w:rPr>
        <w:rFonts w:ascii="Wingdings" w:hAnsi="Wingdings"/>
      </w:rPr>
    </w:lvl>
    <w:lvl w:ilvl="3" w:tplc="EA1CE9AA">
      <w:start w:val="1"/>
      <w:numFmt w:val="bullet"/>
      <w:lvlText w:val=""/>
      <w:lvlJc w:val="left"/>
      <w:pPr>
        <w:tabs>
          <w:tab w:val="num" w:pos="2880"/>
        </w:tabs>
        <w:ind w:left="2880" w:hanging="360"/>
      </w:pPr>
      <w:rPr>
        <w:rFonts w:ascii="Symbol" w:hAnsi="Symbol"/>
      </w:rPr>
    </w:lvl>
    <w:lvl w:ilvl="4" w:tplc="E73697F0">
      <w:start w:val="1"/>
      <w:numFmt w:val="bullet"/>
      <w:lvlText w:val="o"/>
      <w:lvlJc w:val="left"/>
      <w:pPr>
        <w:tabs>
          <w:tab w:val="num" w:pos="3600"/>
        </w:tabs>
        <w:ind w:left="3600" w:hanging="360"/>
      </w:pPr>
      <w:rPr>
        <w:rFonts w:ascii="Courier New" w:hAnsi="Courier New"/>
      </w:rPr>
    </w:lvl>
    <w:lvl w:ilvl="5" w:tplc="4D66A84C">
      <w:start w:val="1"/>
      <w:numFmt w:val="bullet"/>
      <w:lvlText w:val=""/>
      <w:lvlJc w:val="left"/>
      <w:pPr>
        <w:tabs>
          <w:tab w:val="num" w:pos="4320"/>
        </w:tabs>
        <w:ind w:left="4320" w:hanging="360"/>
      </w:pPr>
      <w:rPr>
        <w:rFonts w:ascii="Wingdings" w:hAnsi="Wingdings"/>
      </w:rPr>
    </w:lvl>
    <w:lvl w:ilvl="6" w:tplc="E4DA3370">
      <w:start w:val="1"/>
      <w:numFmt w:val="bullet"/>
      <w:lvlText w:val=""/>
      <w:lvlJc w:val="left"/>
      <w:pPr>
        <w:tabs>
          <w:tab w:val="num" w:pos="5040"/>
        </w:tabs>
        <w:ind w:left="5040" w:hanging="360"/>
      </w:pPr>
      <w:rPr>
        <w:rFonts w:ascii="Symbol" w:hAnsi="Symbol"/>
      </w:rPr>
    </w:lvl>
    <w:lvl w:ilvl="7" w:tplc="C4CEA126">
      <w:start w:val="1"/>
      <w:numFmt w:val="bullet"/>
      <w:lvlText w:val="o"/>
      <w:lvlJc w:val="left"/>
      <w:pPr>
        <w:tabs>
          <w:tab w:val="num" w:pos="5760"/>
        </w:tabs>
        <w:ind w:left="5760" w:hanging="360"/>
      </w:pPr>
      <w:rPr>
        <w:rFonts w:ascii="Courier New" w:hAnsi="Courier New"/>
      </w:rPr>
    </w:lvl>
    <w:lvl w:ilvl="8" w:tplc="9E7682F8">
      <w:start w:val="1"/>
      <w:numFmt w:val="bullet"/>
      <w:lvlText w:val=""/>
      <w:lvlJc w:val="left"/>
      <w:pPr>
        <w:tabs>
          <w:tab w:val="num" w:pos="6480"/>
        </w:tabs>
        <w:ind w:left="6480" w:hanging="360"/>
      </w:pPr>
      <w:rPr>
        <w:rFonts w:ascii="Wingdings" w:hAnsi="Wingdings"/>
      </w:rPr>
    </w:lvl>
  </w:abstractNum>
  <w:abstractNum w:abstractNumId="2241" w15:restartNumberingAfterBreak="0">
    <w:nsid w:val="7A0F5F21"/>
    <w:multiLevelType w:val="hybridMultilevel"/>
    <w:tmpl w:val="7A0F5F21"/>
    <w:lvl w:ilvl="0" w:tplc="638668A0">
      <w:start w:val="1"/>
      <w:numFmt w:val="bullet"/>
      <w:lvlText w:val=""/>
      <w:lvlJc w:val="left"/>
      <w:pPr>
        <w:tabs>
          <w:tab w:val="num" w:pos="480"/>
        </w:tabs>
        <w:ind w:left="480" w:hanging="480"/>
      </w:pPr>
      <w:rPr>
        <w:rFonts w:ascii="Wingdings" w:eastAsia="Wingdings" w:hAnsi="Wingdings" w:cs="Wingdings"/>
      </w:rPr>
    </w:lvl>
    <w:lvl w:ilvl="1" w:tplc="456CAE26">
      <w:start w:val="1"/>
      <w:numFmt w:val="bullet"/>
      <w:lvlText w:val="o"/>
      <w:lvlJc w:val="left"/>
      <w:pPr>
        <w:tabs>
          <w:tab w:val="num" w:pos="1440"/>
        </w:tabs>
        <w:ind w:left="1440" w:hanging="360"/>
      </w:pPr>
      <w:rPr>
        <w:rFonts w:ascii="Courier New" w:hAnsi="Courier New"/>
      </w:rPr>
    </w:lvl>
    <w:lvl w:ilvl="2" w:tplc="64AED7A0">
      <w:start w:val="1"/>
      <w:numFmt w:val="bullet"/>
      <w:lvlText w:val=""/>
      <w:lvlJc w:val="left"/>
      <w:pPr>
        <w:tabs>
          <w:tab w:val="num" w:pos="2160"/>
        </w:tabs>
        <w:ind w:left="2160" w:hanging="360"/>
      </w:pPr>
      <w:rPr>
        <w:rFonts w:ascii="Wingdings" w:hAnsi="Wingdings"/>
      </w:rPr>
    </w:lvl>
    <w:lvl w:ilvl="3" w:tplc="B56EDE0C">
      <w:start w:val="1"/>
      <w:numFmt w:val="bullet"/>
      <w:lvlText w:val=""/>
      <w:lvlJc w:val="left"/>
      <w:pPr>
        <w:tabs>
          <w:tab w:val="num" w:pos="2880"/>
        </w:tabs>
        <w:ind w:left="2880" w:hanging="360"/>
      </w:pPr>
      <w:rPr>
        <w:rFonts w:ascii="Symbol" w:hAnsi="Symbol"/>
      </w:rPr>
    </w:lvl>
    <w:lvl w:ilvl="4" w:tplc="272637F6">
      <w:start w:val="1"/>
      <w:numFmt w:val="bullet"/>
      <w:lvlText w:val="o"/>
      <w:lvlJc w:val="left"/>
      <w:pPr>
        <w:tabs>
          <w:tab w:val="num" w:pos="3600"/>
        </w:tabs>
        <w:ind w:left="3600" w:hanging="360"/>
      </w:pPr>
      <w:rPr>
        <w:rFonts w:ascii="Courier New" w:hAnsi="Courier New"/>
      </w:rPr>
    </w:lvl>
    <w:lvl w:ilvl="5" w:tplc="67D275FC">
      <w:start w:val="1"/>
      <w:numFmt w:val="bullet"/>
      <w:lvlText w:val=""/>
      <w:lvlJc w:val="left"/>
      <w:pPr>
        <w:tabs>
          <w:tab w:val="num" w:pos="4320"/>
        </w:tabs>
        <w:ind w:left="4320" w:hanging="360"/>
      </w:pPr>
      <w:rPr>
        <w:rFonts w:ascii="Wingdings" w:hAnsi="Wingdings"/>
      </w:rPr>
    </w:lvl>
    <w:lvl w:ilvl="6" w:tplc="C34002F4">
      <w:start w:val="1"/>
      <w:numFmt w:val="bullet"/>
      <w:lvlText w:val=""/>
      <w:lvlJc w:val="left"/>
      <w:pPr>
        <w:tabs>
          <w:tab w:val="num" w:pos="5040"/>
        </w:tabs>
        <w:ind w:left="5040" w:hanging="360"/>
      </w:pPr>
      <w:rPr>
        <w:rFonts w:ascii="Symbol" w:hAnsi="Symbol"/>
      </w:rPr>
    </w:lvl>
    <w:lvl w:ilvl="7" w:tplc="8EF493A8">
      <w:start w:val="1"/>
      <w:numFmt w:val="bullet"/>
      <w:lvlText w:val="o"/>
      <w:lvlJc w:val="left"/>
      <w:pPr>
        <w:tabs>
          <w:tab w:val="num" w:pos="5760"/>
        </w:tabs>
        <w:ind w:left="5760" w:hanging="360"/>
      </w:pPr>
      <w:rPr>
        <w:rFonts w:ascii="Courier New" w:hAnsi="Courier New"/>
      </w:rPr>
    </w:lvl>
    <w:lvl w:ilvl="8" w:tplc="107CB276">
      <w:start w:val="1"/>
      <w:numFmt w:val="bullet"/>
      <w:lvlText w:val=""/>
      <w:lvlJc w:val="left"/>
      <w:pPr>
        <w:tabs>
          <w:tab w:val="num" w:pos="6480"/>
        </w:tabs>
        <w:ind w:left="6480" w:hanging="360"/>
      </w:pPr>
      <w:rPr>
        <w:rFonts w:ascii="Wingdings" w:hAnsi="Wingdings"/>
      </w:rPr>
    </w:lvl>
  </w:abstractNum>
  <w:abstractNum w:abstractNumId="2242" w15:restartNumberingAfterBreak="0">
    <w:nsid w:val="7A0F5F22"/>
    <w:multiLevelType w:val="hybridMultilevel"/>
    <w:tmpl w:val="7A0F5F22"/>
    <w:lvl w:ilvl="0" w:tplc="F9361B28">
      <w:start w:val="1"/>
      <w:numFmt w:val="bullet"/>
      <w:lvlText w:val=""/>
      <w:lvlJc w:val="left"/>
      <w:pPr>
        <w:tabs>
          <w:tab w:val="num" w:pos="480"/>
        </w:tabs>
        <w:ind w:left="480" w:hanging="480"/>
      </w:pPr>
      <w:rPr>
        <w:rFonts w:ascii="Wingdings" w:eastAsia="Wingdings" w:hAnsi="Wingdings" w:cs="Wingdings"/>
      </w:rPr>
    </w:lvl>
    <w:lvl w:ilvl="1" w:tplc="27AA1720">
      <w:start w:val="1"/>
      <w:numFmt w:val="bullet"/>
      <w:lvlText w:val="o"/>
      <w:lvlJc w:val="left"/>
      <w:pPr>
        <w:tabs>
          <w:tab w:val="num" w:pos="1440"/>
        </w:tabs>
        <w:ind w:left="1440" w:hanging="360"/>
      </w:pPr>
      <w:rPr>
        <w:rFonts w:ascii="Courier New" w:hAnsi="Courier New"/>
      </w:rPr>
    </w:lvl>
    <w:lvl w:ilvl="2" w:tplc="93B403AC">
      <w:start w:val="1"/>
      <w:numFmt w:val="bullet"/>
      <w:lvlText w:val=""/>
      <w:lvlJc w:val="left"/>
      <w:pPr>
        <w:tabs>
          <w:tab w:val="num" w:pos="2160"/>
        </w:tabs>
        <w:ind w:left="2160" w:hanging="360"/>
      </w:pPr>
      <w:rPr>
        <w:rFonts w:ascii="Wingdings" w:hAnsi="Wingdings"/>
      </w:rPr>
    </w:lvl>
    <w:lvl w:ilvl="3" w:tplc="5316D15A">
      <w:start w:val="1"/>
      <w:numFmt w:val="bullet"/>
      <w:lvlText w:val=""/>
      <w:lvlJc w:val="left"/>
      <w:pPr>
        <w:tabs>
          <w:tab w:val="num" w:pos="2880"/>
        </w:tabs>
        <w:ind w:left="2880" w:hanging="360"/>
      </w:pPr>
      <w:rPr>
        <w:rFonts w:ascii="Symbol" w:hAnsi="Symbol"/>
      </w:rPr>
    </w:lvl>
    <w:lvl w:ilvl="4" w:tplc="F1AABDE6">
      <w:start w:val="1"/>
      <w:numFmt w:val="bullet"/>
      <w:lvlText w:val="o"/>
      <w:lvlJc w:val="left"/>
      <w:pPr>
        <w:tabs>
          <w:tab w:val="num" w:pos="3600"/>
        </w:tabs>
        <w:ind w:left="3600" w:hanging="360"/>
      </w:pPr>
      <w:rPr>
        <w:rFonts w:ascii="Courier New" w:hAnsi="Courier New"/>
      </w:rPr>
    </w:lvl>
    <w:lvl w:ilvl="5" w:tplc="D3B4391C">
      <w:start w:val="1"/>
      <w:numFmt w:val="bullet"/>
      <w:lvlText w:val=""/>
      <w:lvlJc w:val="left"/>
      <w:pPr>
        <w:tabs>
          <w:tab w:val="num" w:pos="4320"/>
        </w:tabs>
        <w:ind w:left="4320" w:hanging="360"/>
      </w:pPr>
      <w:rPr>
        <w:rFonts w:ascii="Wingdings" w:hAnsi="Wingdings"/>
      </w:rPr>
    </w:lvl>
    <w:lvl w:ilvl="6" w:tplc="3926CC9C">
      <w:start w:val="1"/>
      <w:numFmt w:val="bullet"/>
      <w:lvlText w:val=""/>
      <w:lvlJc w:val="left"/>
      <w:pPr>
        <w:tabs>
          <w:tab w:val="num" w:pos="5040"/>
        </w:tabs>
        <w:ind w:left="5040" w:hanging="360"/>
      </w:pPr>
      <w:rPr>
        <w:rFonts w:ascii="Symbol" w:hAnsi="Symbol"/>
      </w:rPr>
    </w:lvl>
    <w:lvl w:ilvl="7" w:tplc="0DF246EC">
      <w:start w:val="1"/>
      <w:numFmt w:val="bullet"/>
      <w:lvlText w:val="o"/>
      <w:lvlJc w:val="left"/>
      <w:pPr>
        <w:tabs>
          <w:tab w:val="num" w:pos="5760"/>
        </w:tabs>
        <w:ind w:left="5760" w:hanging="360"/>
      </w:pPr>
      <w:rPr>
        <w:rFonts w:ascii="Courier New" w:hAnsi="Courier New"/>
      </w:rPr>
    </w:lvl>
    <w:lvl w:ilvl="8" w:tplc="2C028E68">
      <w:start w:val="1"/>
      <w:numFmt w:val="bullet"/>
      <w:lvlText w:val=""/>
      <w:lvlJc w:val="left"/>
      <w:pPr>
        <w:tabs>
          <w:tab w:val="num" w:pos="6480"/>
        </w:tabs>
        <w:ind w:left="6480" w:hanging="360"/>
      </w:pPr>
      <w:rPr>
        <w:rFonts w:ascii="Wingdings" w:hAnsi="Wingdings"/>
      </w:rPr>
    </w:lvl>
  </w:abstractNum>
  <w:abstractNum w:abstractNumId="2243" w15:restartNumberingAfterBreak="0">
    <w:nsid w:val="7A0F5F23"/>
    <w:multiLevelType w:val="hybridMultilevel"/>
    <w:tmpl w:val="7A0F5F23"/>
    <w:lvl w:ilvl="0" w:tplc="C318FE22">
      <w:start w:val="1"/>
      <w:numFmt w:val="bullet"/>
      <w:lvlText w:val=""/>
      <w:lvlJc w:val="left"/>
      <w:pPr>
        <w:tabs>
          <w:tab w:val="num" w:pos="480"/>
        </w:tabs>
        <w:ind w:left="480" w:hanging="480"/>
      </w:pPr>
      <w:rPr>
        <w:rFonts w:ascii="Wingdings" w:eastAsia="Wingdings" w:hAnsi="Wingdings" w:cs="Wingdings"/>
      </w:rPr>
    </w:lvl>
    <w:lvl w:ilvl="1" w:tplc="17BE1DF2">
      <w:start w:val="1"/>
      <w:numFmt w:val="bullet"/>
      <w:lvlText w:val="o"/>
      <w:lvlJc w:val="left"/>
      <w:pPr>
        <w:tabs>
          <w:tab w:val="num" w:pos="1440"/>
        </w:tabs>
        <w:ind w:left="1440" w:hanging="360"/>
      </w:pPr>
      <w:rPr>
        <w:rFonts w:ascii="Courier New" w:hAnsi="Courier New"/>
      </w:rPr>
    </w:lvl>
    <w:lvl w:ilvl="2" w:tplc="3800B9E2">
      <w:start w:val="1"/>
      <w:numFmt w:val="bullet"/>
      <w:lvlText w:val=""/>
      <w:lvlJc w:val="left"/>
      <w:pPr>
        <w:tabs>
          <w:tab w:val="num" w:pos="2160"/>
        </w:tabs>
        <w:ind w:left="2160" w:hanging="360"/>
      </w:pPr>
      <w:rPr>
        <w:rFonts w:ascii="Wingdings" w:hAnsi="Wingdings"/>
      </w:rPr>
    </w:lvl>
    <w:lvl w:ilvl="3" w:tplc="C0504FA8">
      <w:start w:val="1"/>
      <w:numFmt w:val="bullet"/>
      <w:lvlText w:val=""/>
      <w:lvlJc w:val="left"/>
      <w:pPr>
        <w:tabs>
          <w:tab w:val="num" w:pos="2880"/>
        </w:tabs>
        <w:ind w:left="2880" w:hanging="360"/>
      </w:pPr>
      <w:rPr>
        <w:rFonts w:ascii="Symbol" w:hAnsi="Symbol"/>
      </w:rPr>
    </w:lvl>
    <w:lvl w:ilvl="4" w:tplc="337C7060">
      <w:start w:val="1"/>
      <w:numFmt w:val="bullet"/>
      <w:lvlText w:val="o"/>
      <w:lvlJc w:val="left"/>
      <w:pPr>
        <w:tabs>
          <w:tab w:val="num" w:pos="3600"/>
        </w:tabs>
        <w:ind w:left="3600" w:hanging="360"/>
      </w:pPr>
      <w:rPr>
        <w:rFonts w:ascii="Courier New" w:hAnsi="Courier New"/>
      </w:rPr>
    </w:lvl>
    <w:lvl w:ilvl="5" w:tplc="6ED44838">
      <w:start w:val="1"/>
      <w:numFmt w:val="bullet"/>
      <w:lvlText w:val=""/>
      <w:lvlJc w:val="left"/>
      <w:pPr>
        <w:tabs>
          <w:tab w:val="num" w:pos="4320"/>
        </w:tabs>
        <w:ind w:left="4320" w:hanging="360"/>
      </w:pPr>
      <w:rPr>
        <w:rFonts w:ascii="Wingdings" w:hAnsi="Wingdings"/>
      </w:rPr>
    </w:lvl>
    <w:lvl w:ilvl="6" w:tplc="1562B6AC">
      <w:start w:val="1"/>
      <w:numFmt w:val="bullet"/>
      <w:lvlText w:val=""/>
      <w:lvlJc w:val="left"/>
      <w:pPr>
        <w:tabs>
          <w:tab w:val="num" w:pos="5040"/>
        </w:tabs>
        <w:ind w:left="5040" w:hanging="360"/>
      </w:pPr>
      <w:rPr>
        <w:rFonts w:ascii="Symbol" w:hAnsi="Symbol"/>
      </w:rPr>
    </w:lvl>
    <w:lvl w:ilvl="7" w:tplc="66B826A6">
      <w:start w:val="1"/>
      <w:numFmt w:val="bullet"/>
      <w:lvlText w:val="o"/>
      <w:lvlJc w:val="left"/>
      <w:pPr>
        <w:tabs>
          <w:tab w:val="num" w:pos="5760"/>
        </w:tabs>
        <w:ind w:left="5760" w:hanging="360"/>
      </w:pPr>
      <w:rPr>
        <w:rFonts w:ascii="Courier New" w:hAnsi="Courier New"/>
      </w:rPr>
    </w:lvl>
    <w:lvl w:ilvl="8" w:tplc="00D43DCC">
      <w:start w:val="1"/>
      <w:numFmt w:val="bullet"/>
      <w:lvlText w:val=""/>
      <w:lvlJc w:val="left"/>
      <w:pPr>
        <w:tabs>
          <w:tab w:val="num" w:pos="6480"/>
        </w:tabs>
        <w:ind w:left="6480" w:hanging="360"/>
      </w:pPr>
      <w:rPr>
        <w:rFonts w:ascii="Wingdings" w:hAnsi="Wingdings"/>
      </w:rPr>
    </w:lvl>
  </w:abstractNum>
  <w:abstractNum w:abstractNumId="2244" w15:restartNumberingAfterBreak="0">
    <w:nsid w:val="7A0F5F24"/>
    <w:multiLevelType w:val="hybridMultilevel"/>
    <w:tmpl w:val="7A0F5F24"/>
    <w:lvl w:ilvl="0" w:tplc="DFA8C53E">
      <w:start w:val="1"/>
      <w:numFmt w:val="bullet"/>
      <w:lvlText w:val=""/>
      <w:lvlJc w:val="left"/>
      <w:pPr>
        <w:tabs>
          <w:tab w:val="num" w:pos="480"/>
        </w:tabs>
        <w:ind w:left="480" w:hanging="480"/>
      </w:pPr>
      <w:rPr>
        <w:rFonts w:ascii="Wingdings" w:eastAsia="Wingdings" w:hAnsi="Wingdings" w:cs="Wingdings"/>
      </w:rPr>
    </w:lvl>
    <w:lvl w:ilvl="1" w:tplc="7234CEA0">
      <w:start w:val="1"/>
      <w:numFmt w:val="bullet"/>
      <w:lvlText w:val="o"/>
      <w:lvlJc w:val="left"/>
      <w:pPr>
        <w:tabs>
          <w:tab w:val="num" w:pos="1440"/>
        </w:tabs>
        <w:ind w:left="1440" w:hanging="360"/>
      </w:pPr>
      <w:rPr>
        <w:rFonts w:ascii="Courier New" w:hAnsi="Courier New"/>
      </w:rPr>
    </w:lvl>
    <w:lvl w:ilvl="2" w:tplc="824E5FFC">
      <w:start w:val="1"/>
      <w:numFmt w:val="bullet"/>
      <w:lvlText w:val=""/>
      <w:lvlJc w:val="left"/>
      <w:pPr>
        <w:tabs>
          <w:tab w:val="num" w:pos="2160"/>
        </w:tabs>
        <w:ind w:left="2160" w:hanging="360"/>
      </w:pPr>
      <w:rPr>
        <w:rFonts w:ascii="Wingdings" w:hAnsi="Wingdings"/>
      </w:rPr>
    </w:lvl>
    <w:lvl w:ilvl="3" w:tplc="B07AE752">
      <w:start w:val="1"/>
      <w:numFmt w:val="bullet"/>
      <w:lvlText w:val=""/>
      <w:lvlJc w:val="left"/>
      <w:pPr>
        <w:tabs>
          <w:tab w:val="num" w:pos="2880"/>
        </w:tabs>
        <w:ind w:left="2880" w:hanging="360"/>
      </w:pPr>
      <w:rPr>
        <w:rFonts w:ascii="Symbol" w:hAnsi="Symbol"/>
      </w:rPr>
    </w:lvl>
    <w:lvl w:ilvl="4" w:tplc="C25CC5AC">
      <w:start w:val="1"/>
      <w:numFmt w:val="bullet"/>
      <w:lvlText w:val="o"/>
      <w:lvlJc w:val="left"/>
      <w:pPr>
        <w:tabs>
          <w:tab w:val="num" w:pos="3600"/>
        </w:tabs>
        <w:ind w:left="3600" w:hanging="360"/>
      </w:pPr>
      <w:rPr>
        <w:rFonts w:ascii="Courier New" w:hAnsi="Courier New"/>
      </w:rPr>
    </w:lvl>
    <w:lvl w:ilvl="5" w:tplc="D3201D80">
      <w:start w:val="1"/>
      <w:numFmt w:val="bullet"/>
      <w:lvlText w:val=""/>
      <w:lvlJc w:val="left"/>
      <w:pPr>
        <w:tabs>
          <w:tab w:val="num" w:pos="4320"/>
        </w:tabs>
        <w:ind w:left="4320" w:hanging="360"/>
      </w:pPr>
      <w:rPr>
        <w:rFonts w:ascii="Wingdings" w:hAnsi="Wingdings"/>
      </w:rPr>
    </w:lvl>
    <w:lvl w:ilvl="6" w:tplc="02D4C32E">
      <w:start w:val="1"/>
      <w:numFmt w:val="bullet"/>
      <w:lvlText w:val=""/>
      <w:lvlJc w:val="left"/>
      <w:pPr>
        <w:tabs>
          <w:tab w:val="num" w:pos="5040"/>
        </w:tabs>
        <w:ind w:left="5040" w:hanging="360"/>
      </w:pPr>
      <w:rPr>
        <w:rFonts w:ascii="Symbol" w:hAnsi="Symbol"/>
      </w:rPr>
    </w:lvl>
    <w:lvl w:ilvl="7" w:tplc="3642E0DA">
      <w:start w:val="1"/>
      <w:numFmt w:val="bullet"/>
      <w:lvlText w:val="o"/>
      <w:lvlJc w:val="left"/>
      <w:pPr>
        <w:tabs>
          <w:tab w:val="num" w:pos="5760"/>
        </w:tabs>
        <w:ind w:left="5760" w:hanging="360"/>
      </w:pPr>
      <w:rPr>
        <w:rFonts w:ascii="Courier New" w:hAnsi="Courier New"/>
      </w:rPr>
    </w:lvl>
    <w:lvl w:ilvl="8" w:tplc="9B14F752">
      <w:start w:val="1"/>
      <w:numFmt w:val="bullet"/>
      <w:lvlText w:val=""/>
      <w:lvlJc w:val="left"/>
      <w:pPr>
        <w:tabs>
          <w:tab w:val="num" w:pos="6480"/>
        </w:tabs>
        <w:ind w:left="6480" w:hanging="360"/>
      </w:pPr>
      <w:rPr>
        <w:rFonts w:ascii="Wingdings" w:hAnsi="Wingdings"/>
      </w:rPr>
    </w:lvl>
  </w:abstractNum>
  <w:abstractNum w:abstractNumId="2245" w15:restartNumberingAfterBreak="0">
    <w:nsid w:val="7A0F5F25"/>
    <w:multiLevelType w:val="hybridMultilevel"/>
    <w:tmpl w:val="7A0F5F25"/>
    <w:lvl w:ilvl="0" w:tplc="44084CE0">
      <w:start w:val="1"/>
      <w:numFmt w:val="bullet"/>
      <w:lvlText w:val=""/>
      <w:lvlJc w:val="left"/>
      <w:pPr>
        <w:tabs>
          <w:tab w:val="num" w:pos="480"/>
        </w:tabs>
        <w:ind w:left="480" w:hanging="480"/>
      </w:pPr>
      <w:rPr>
        <w:rFonts w:ascii="Wingdings" w:eastAsia="Wingdings" w:hAnsi="Wingdings" w:cs="Wingdings"/>
      </w:rPr>
    </w:lvl>
    <w:lvl w:ilvl="1" w:tplc="BA2838E8">
      <w:start w:val="1"/>
      <w:numFmt w:val="bullet"/>
      <w:lvlText w:val="o"/>
      <w:lvlJc w:val="left"/>
      <w:pPr>
        <w:tabs>
          <w:tab w:val="num" w:pos="1440"/>
        </w:tabs>
        <w:ind w:left="1440" w:hanging="360"/>
      </w:pPr>
      <w:rPr>
        <w:rFonts w:ascii="Courier New" w:hAnsi="Courier New"/>
      </w:rPr>
    </w:lvl>
    <w:lvl w:ilvl="2" w:tplc="8BDAA824">
      <w:start w:val="1"/>
      <w:numFmt w:val="bullet"/>
      <w:lvlText w:val=""/>
      <w:lvlJc w:val="left"/>
      <w:pPr>
        <w:tabs>
          <w:tab w:val="num" w:pos="2160"/>
        </w:tabs>
        <w:ind w:left="2160" w:hanging="360"/>
      </w:pPr>
      <w:rPr>
        <w:rFonts w:ascii="Wingdings" w:hAnsi="Wingdings"/>
      </w:rPr>
    </w:lvl>
    <w:lvl w:ilvl="3" w:tplc="EC10B588">
      <w:start w:val="1"/>
      <w:numFmt w:val="bullet"/>
      <w:lvlText w:val=""/>
      <w:lvlJc w:val="left"/>
      <w:pPr>
        <w:tabs>
          <w:tab w:val="num" w:pos="2880"/>
        </w:tabs>
        <w:ind w:left="2880" w:hanging="360"/>
      </w:pPr>
      <w:rPr>
        <w:rFonts w:ascii="Symbol" w:hAnsi="Symbol"/>
      </w:rPr>
    </w:lvl>
    <w:lvl w:ilvl="4" w:tplc="9788B336">
      <w:start w:val="1"/>
      <w:numFmt w:val="bullet"/>
      <w:lvlText w:val="o"/>
      <w:lvlJc w:val="left"/>
      <w:pPr>
        <w:tabs>
          <w:tab w:val="num" w:pos="3600"/>
        </w:tabs>
        <w:ind w:left="3600" w:hanging="360"/>
      </w:pPr>
      <w:rPr>
        <w:rFonts w:ascii="Courier New" w:hAnsi="Courier New"/>
      </w:rPr>
    </w:lvl>
    <w:lvl w:ilvl="5" w:tplc="B8AE718C">
      <w:start w:val="1"/>
      <w:numFmt w:val="bullet"/>
      <w:lvlText w:val=""/>
      <w:lvlJc w:val="left"/>
      <w:pPr>
        <w:tabs>
          <w:tab w:val="num" w:pos="4320"/>
        </w:tabs>
        <w:ind w:left="4320" w:hanging="360"/>
      </w:pPr>
      <w:rPr>
        <w:rFonts w:ascii="Wingdings" w:hAnsi="Wingdings"/>
      </w:rPr>
    </w:lvl>
    <w:lvl w:ilvl="6" w:tplc="99DAABE6">
      <w:start w:val="1"/>
      <w:numFmt w:val="bullet"/>
      <w:lvlText w:val=""/>
      <w:lvlJc w:val="left"/>
      <w:pPr>
        <w:tabs>
          <w:tab w:val="num" w:pos="5040"/>
        </w:tabs>
        <w:ind w:left="5040" w:hanging="360"/>
      </w:pPr>
      <w:rPr>
        <w:rFonts w:ascii="Symbol" w:hAnsi="Symbol"/>
      </w:rPr>
    </w:lvl>
    <w:lvl w:ilvl="7" w:tplc="3FBC863C">
      <w:start w:val="1"/>
      <w:numFmt w:val="bullet"/>
      <w:lvlText w:val="o"/>
      <w:lvlJc w:val="left"/>
      <w:pPr>
        <w:tabs>
          <w:tab w:val="num" w:pos="5760"/>
        </w:tabs>
        <w:ind w:left="5760" w:hanging="360"/>
      </w:pPr>
      <w:rPr>
        <w:rFonts w:ascii="Courier New" w:hAnsi="Courier New"/>
      </w:rPr>
    </w:lvl>
    <w:lvl w:ilvl="8" w:tplc="4146A1A0">
      <w:start w:val="1"/>
      <w:numFmt w:val="bullet"/>
      <w:lvlText w:val=""/>
      <w:lvlJc w:val="left"/>
      <w:pPr>
        <w:tabs>
          <w:tab w:val="num" w:pos="6480"/>
        </w:tabs>
        <w:ind w:left="6480" w:hanging="360"/>
      </w:pPr>
      <w:rPr>
        <w:rFonts w:ascii="Wingdings" w:hAnsi="Wingdings"/>
      </w:rPr>
    </w:lvl>
  </w:abstractNum>
  <w:abstractNum w:abstractNumId="2246" w15:restartNumberingAfterBreak="0">
    <w:nsid w:val="7A0F5F26"/>
    <w:multiLevelType w:val="hybridMultilevel"/>
    <w:tmpl w:val="7A0F5F26"/>
    <w:lvl w:ilvl="0" w:tplc="7DFED8B8">
      <w:start w:val="1"/>
      <w:numFmt w:val="bullet"/>
      <w:lvlText w:val=""/>
      <w:lvlJc w:val="left"/>
      <w:pPr>
        <w:tabs>
          <w:tab w:val="num" w:pos="480"/>
        </w:tabs>
        <w:ind w:left="480" w:hanging="480"/>
      </w:pPr>
      <w:rPr>
        <w:rFonts w:ascii="Wingdings" w:eastAsia="Wingdings" w:hAnsi="Wingdings" w:cs="Wingdings"/>
      </w:rPr>
    </w:lvl>
    <w:lvl w:ilvl="1" w:tplc="BF280572">
      <w:start w:val="1"/>
      <w:numFmt w:val="bullet"/>
      <w:lvlText w:val="o"/>
      <w:lvlJc w:val="left"/>
      <w:pPr>
        <w:tabs>
          <w:tab w:val="num" w:pos="1440"/>
        </w:tabs>
        <w:ind w:left="1440" w:hanging="360"/>
      </w:pPr>
      <w:rPr>
        <w:rFonts w:ascii="Courier New" w:hAnsi="Courier New"/>
      </w:rPr>
    </w:lvl>
    <w:lvl w:ilvl="2" w:tplc="3E28E234">
      <w:start w:val="1"/>
      <w:numFmt w:val="bullet"/>
      <w:lvlText w:val=""/>
      <w:lvlJc w:val="left"/>
      <w:pPr>
        <w:tabs>
          <w:tab w:val="num" w:pos="2160"/>
        </w:tabs>
        <w:ind w:left="2160" w:hanging="360"/>
      </w:pPr>
      <w:rPr>
        <w:rFonts w:ascii="Wingdings" w:hAnsi="Wingdings"/>
      </w:rPr>
    </w:lvl>
    <w:lvl w:ilvl="3" w:tplc="8B221B3A">
      <w:start w:val="1"/>
      <w:numFmt w:val="bullet"/>
      <w:lvlText w:val=""/>
      <w:lvlJc w:val="left"/>
      <w:pPr>
        <w:tabs>
          <w:tab w:val="num" w:pos="2880"/>
        </w:tabs>
        <w:ind w:left="2880" w:hanging="360"/>
      </w:pPr>
      <w:rPr>
        <w:rFonts w:ascii="Symbol" w:hAnsi="Symbol"/>
      </w:rPr>
    </w:lvl>
    <w:lvl w:ilvl="4" w:tplc="C3BC74CC">
      <w:start w:val="1"/>
      <w:numFmt w:val="bullet"/>
      <w:lvlText w:val="o"/>
      <w:lvlJc w:val="left"/>
      <w:pPr>
        <w:tabs>
          <w:tab w:val="num" w:pos="3600"/>
        </w:tabs>
        <w:ind w:left="3600" w:hanging="360"/>
      </w:pPr>
      <w:rPr>
        <w:rFonts w:ascii="Courier New" w:hAnsi="Courier New"/>
      </w:rPr>
    </w:lvl>
    <w:lvl w:ilvl="5" w:tplc="51C208E6">
      <w:start w:val="1"/>
      <w:numFmt w:val="bullet"/>
      <w:lvlText w:val=""/>
      <w:lvlJc w:val="left"/>
      <w:pPr>
        <w:tabs>
          <w:tab w:val="num" w:pos="4320"/>
        </w:tabs>
        <w:ind w:left="4320" w:hanging="360"/>
      </w:pPr>
      <w:rPr>
        <w:rFonts w:ascii="Wingdings" w:hAnsi="Wingdings"/>
      </w:rPr>
    </w:lvl>
    <w:lvl w:ilvl="6" w:tplc="B28665CE">
      <w:start w:val="1"/>
      <w:numFmt w:val="bullet"/>
      <w:lvlText w:val=""/>
      <w:lvlJc w:val="left"/>
      <w:pPr>
        <w:tabs>
          <w:tab w:val="num" w:pos="5040"/>
        </w:tabs>
        <w:ind w:left="5040" w:hanging="360"/>
      </w:pPr>
      <w:rPr>
        <w:rFonts w:ascii="Symbol" w:hAnsi="Symbol"/>
      </w:rPr>
    </w:lvl>
    <w:lvl w:ilvl="7" w:tplc="30C66414">
      <w:start w:val="1"/>
      <w:numFmt w:val="bullet"/>
      <w:lvlText w:val="o"/>
      <w:lvlJc w:val="left"/>
      <w:pPr>
        <w:tabs>
          <w:tab w:val="num" w:pos="5760"/>
        </w:tabs>
        <w:ind w:left="5760" w:hanging="360"/>
      </w:pPr>
      <w:rPr>
        <w:rFonts w:ascii="Courier New" w:hAnsi="Courier New"/>
      </w:rPr>
    </w:lvl>
    <w:lvl w:ilvl="8" w:tplc="CA42BD94">
      <w:start w:val="1"/>
      <w:numFmt w:val="bullet"/>
      <w:lvlText w:val=""/>
      <w:lvlJc w:val="left"/>
      <w:pPr>
        <w:tabs>
          <w:tab w:val="num" w:pos="6480"/>
        </w:tabs>
        <w:ind w:left="6480" w:hanging="360"/>
      </w:pPr>
      <w:rPr>
        <w:rFonts w:ascii="Wingdings" w:hAnsi="Wingdings"/>
      </w:rPr>
    </w:lvl>
  </w:abstractNum>
  <w:abstractNum w:abstractNumId="2247" w15:restartNumberingAfterBreak="0">
    <w:nsid w:val="7A0F5F27"/>
    <w:multiLevelType w:val="hybridMultilevel"/>
    <w:tmpl w:val="7A0F5F27"/>
    <w:lvl w:ilvl="0" w:tplc="56126352">
      <w:start w:val="1"/>
      <w:numFmt w:val="bullet"/>
      <w:lvlText w:val=""/>
      <w:lvlJc w:val="left"/>
      <w:pPr>
        <w:tabs>
          <w:tab w:val="num" w:pos="480"/>
        </w:tabs>
        <w:ind w:left="480" w:hanging="480"/>
      </w:pPr>
      <w:rPr>
        <w:rFonts w:ascii="Wingdings" w:eastAsia="Wingdings" w:hAnsi="Wingdings" w:cs="Wingdings"/>
      </w:rPr>
    </w:lvl>
    <w:lvl w:ilvl="1" w:tplc="BFC68B6E">
      <w:start w:val="1"/>
      <w:numFmt w:val="bullet"/>
      <w:lvlText w:val="o"/>
      <w:lvlJc w:val="left"/>
      <w:pPr>
        <w:tabs>
          <w:tab w:val="num" w:pos="1440"/>
        </w:tabs>
        <w:ind w:left="1440" w:hanging="360"/>
      </w:pPr>
      <w:rPr>
        <w:rFonts w:ascii="Courier New" w:hAnsi="Courier New"/>
      </w:rPr>
    </w:lvl>
    <w:lvl w:ilvl="2" w:tplc="5E9E6148">
      <w:start w:val="1"/>
      <w:numFmt w:val="bullet"/>
      <w:lvlText w:val=""/>
      <w:lvlJc w:val="left"/>
      <w:pPr>
        <w:tabs>
          <w:tab w:val="num" w:pos="2160"/>
        </w:tabs>
        <w:ind w:left="2160" w:hanging="360"/>
      </w:pPr>
      <w:rPr>
        <w:rFonts w:ascii="Wingdings" w:hAnsi="Wingdings"/>
      </w:rPr>
    </w:lvl>
    <w:lvl w:ilvl="3" w:tplc="626C385E">
      <w:start w:val="1"/>
      <w:numFmt w:val="bullet"/>
      <w:lvlText w:val=""/>
      <w:lvlJc w:val="left"/>
      <w:pPr>
        <w:tabs>
          <w:tab w:val="num" w:pos="2880"/>
        </w:tabs>
        <w:ind w:left="2880" w:hanging="360"/>
      </w:pPr>
      <w:rPr>
        <w:rFonts w:ascii="Symbol" w:hAnsi="Symbol"/>
      </w:rPr>
    </w:lvl>
    <w:lvl w:ilvl="4" w:tplc="D5BC4868">
      <w:start w:val="1"/>
      <w:numFmt w:val="bullet"/>
      <w:lvlText w:val="o"/>
      <w:lvlJc w:val="left"/>
      <w:pPr>
        <w:tabs>
          <w:tab w:val="num" w:pos="3600"/>
        </w:tabs>
        <w:ind w:left="3600" w:hanging="360"/>
      </w:pPr>
      <w:rPr>
        <w:rFonts w:ascii="Courier New" w:hAnsi="Courier New"/>
      </w:rPr>
    </w:lvl>
    <w:lvl w:ilvl="5" w:tplc="3098B470">
      <w:start w:val="1"/>
      <w:numFmt w:val="bullet"/>
      <w:lvlText w:val=""/>
      <w:lvlJc w:val="left"/>
      <w:pPr>
        <w:tabs>
          <w:tab w:val="num" w:pos="4320"/>
        </w:tabs>
        <w:ind w:left="4320" w:hanging="360"/>
      </w:pPr>
      <w:rPr>
        <w:rFonts w:ascii="Wingdings" w:hAnsi="Wingdings"/>
      </w:rPr>
    </w:lvl>
    <w:lvl w:ilvl="6" w:tplc="D9F4EDF6">
      <w:start w:val="1"/>
      <w:numFmt w:val="bullet"/>
      <w:lvlText w:val=""/>
      <w:lvlJc w:val="left"/>
      <w:pPr>
        <w:tabs>
          <w:tab w:val="num" w:pos="5040"/>
        </w:tabs>
        <w:ind w:left="5040" w:hanging="360"/>
      </w:pPr>
      <w:rPr>
        <w:rFonts w:ascii="Symbol" w:hAnsi="Symbol"/>
      </w:rPr>
    </w:lvl>
    <w:lvl w:ilvl="7" w:tplc="8534948C">
      <w:start w:val="1"/>
      <w:numFmt w:val="bullet"/>
      <w:lvlText w:val="o"/>
      <w:lvlJc w:val="left"/>
      <w:pPr>
        <w:tabs>
          <w:tab w:val="num" w:pos="5760"/>
        </w:tabs>
        <w:ind w:left="5760" w:hanging="360"/>
      </w:pPr>
      <w:rPr>
        <w:rFonts w:ascii="Courier New" w:hAnsi="Courier New"/>
      </w:rPr>
    </w:lvl>
    <w:lvl w:ilvl="8" w:tplc="2F5AEF9E">
      <w:start w:val="1"/>
      <w:numFmt w:val="bullet"/>
      <w:lvlText w:val=""/>
      <w:lvlJc w:val="left"/>
      <w:pPr>
        <w:tabs>
          <w:tab w:val="num" w:pos="6480"/>
        </w:tabs>
        <w:ind w:left="6480" w:hanging="360"/>
      </w:pPr>
      <w:rPr>
        <w:rFonts w:ascii="Wingdings" w:hAnsi="Wingdings"/>
      </w:rPr>
    </w:lvl>
  </w:abstractNum>
  <w:abstractNum w:abstractNumId="2248" w15:restartNumberingAfterBreak="0">
    <w:nsid w:val="7A0F5F28"/>
    <w:multiLevelType w:val="hybridMultilevel"/>
    <w:tmpl w:val="7A0F5F28"/>
    <w:lvl w:ilvl="0" w:tplc="45984100">
      <w:start w:val="1"/>
      <w:numFmt w:val="bullet"/>
      <w:lvlText w:val=""/>
      <w:lvlJc w:val="left"/>
      <w:pPr>
        <w:tabs>
          <w:tab w:val="num" w:pos="480"/>
        </w:tabs>
        <w:ind w:left="480" w:hanging="480"/>
      </w:pPr>
      <w:rPr>
        <w:rFonts w:ascii="Wingdings" w:eastAsia="Wingdings" w:hAnsi="Wingdings" w:cs="Wingdings"/>
      </w:rPr>
    </w:lvl>
    <w:lvl w:ilvl="1" w:tplc="F40ACA22">
      <w:start w:val="1"/>
      <w:numFmt w:val="bullet"/>
      <w:lvlText w:val="o"/>
      <w:lvlJc w:val="left"/>
      <w:pPr>
        <w:tabs>
          <w:tab w:val="num" w:pos="1440"/>
        </w:tabs>
        <w:ind w:left="1440" w:hanging="360"/>
      </w:pPr>
      <w:rPr>
        <w:rFonts w:ascii="Courier New" w:hAnsi="Courier New"/>
      </w:rPr>
    </w:lvl>
    <w:lvl w:ilvl="2" w:tplc="2672618A">
      <w:start w:val="1"/>
      <w:numFmt w:val="bullet"/>
      <w:lvlText w:val=""/>
      <w:lvlJc w:val="left"/>
      <w:pPr>
        <w:tabs>
          <w:tab w:val="num" w:pos="2160"/>
        </w:tabs>
        <w:ind w:left="2160" w:hanging="360"/>
      </w:pPr>
      <w:rPr>
        <w:rFonts w:ascii="Wingdings" w:hAnsi="Wingdings"/>
      </w:rPr>
    </w:lvl>
    <w:lvl w:ilvl="3" w:tplc="83D630D8">
      <w:start w:val="1"/>
      <w:numFmt w:val="bullet"/>
      <w:lvlText w:val=""/>
      <w:lvlJc w:val="left"/>
      <w:pPr>
        <w:tabs>
          <w:tab w:val="num" w:pos="2880"/>
        </w:tabs>
        <w:ind w:left="2880" w:hanging="360"/>
      </w:pPr>
      <w:rPr>
        <w:rFonts w:ascii="Symbol" w:hAnsi="Symbol"/>
      </w:rPr>
    </w:lvl>
    <w:lvl w:ilvl="4" w:tplc="3CACFCAA">
      <w:start w:val="1"/>
      <w:numFmt w:val="bullet"/>
      <w:lvlText w:val="o"/>
      <w:lvlJc w:val="left"/>
      <w:pPr>
        <w:tabs>
          <w:tab w:val="num" w:pos="3600"/>
        </w:tabs>
        <w:ind w:left="3600" w:hanging="360"/>
      </w:pPr>
      <w:rPr>
        <w:rFonts w:ascii="Courier New" w:hAnsi="Courier New"/>
      </w:rPr>
    </w:lvl>
    <w:lvl w:ilvl="5" w:tplc="B436284C">
      <w:start w:val="1"/>
      <w:numFmt w:val="bullet"/>
      <w:lvlText w:val=""/>
      <w:lvlJc w:val="left"/>
      <w:pPr>
        <w:tabs>
          <w:tab w:val="num" w:pos="4320"/>
        </w:tabs>
        <w:ind w:left="4320" w:hanging="360"/>
      </w:pPr>
      <w:rPr>
        <w:rFonts w:ascii="Wingdings" w:hAnsi="Wingdings"/>
      </w:rPr>
    </w:lvl>
    <w:lvl w:ilvl="6" w:tplc="33F48AC4">
      <w:start w:val="1"/>
      <w:numFmt w:val="bullet"/>
      <w:lvlText w:val=""/>
      <w:lvlJc w:val="left"/>
      <w:pPr>
        <w:tabs>
          <w:tab w:val="num" w:pos="5040"/>
        </w:tabs>
        <w:ind w:left="5040" w:hanging="360"/>
      </w:pPr>
      <w:rPr>
        <w:rFonts w:ascii="Symbol" w:hAnsi="Symbol"/>
      </w:rPr>
    </w:lvl>
    <w:lvl w:ilvl="7" w:tplc="23EEDE20">
      <w:start w:val="1"/>
      <w:numFmt w:val="bullet"/>
      <w:lvlText w:val="o"/>
      <w:lvlJc w:val="left"/>
      <w:pPr>
        <w:tabs>
          <w:tab w:val="num" w:pos="5760"/>
        </w:tabs>
        <w:ind w:left="5760" w:hanging="360"/>
      </w:pPr>
      <w:rPr>
        <w:rFonts w:ascii="Courier New" w:hAnsi="Courier New"/>
      </w:rPr>
    </w:lvl>
    <w:lvl w:ilvl="8" w:tplc="EDA8D084">
      <w:start w:val="1"/>
      <w:numFmt w:val="bullet"/>
      <w:lvlText w:val=""/>
      <w:lvlJc w:val="left"/>
      <w:pPr>
        <w:tabs>
          <w:tab w:val="num" w:pos="6480"/>
        </w:tabs>
        <w:ind w:left="6480" w:hanging="360"/>
      </w:pPr>
      <w:rPr>
        <w:rFonts w:ascii="Wingdings" w:hAnsi="Wingdings"/>
      </w:rPr>
    </w:lvl>
  </w:abstractNum>
  <w:abstractNum w:abstractNumId="2249" w15:restartNumberingAfterBreak="0">
    <w:nsid w:val="7A0F5F29"/>
    <w:multiLevelType w:val="hybridMultilevel"/>
    <w:tmpl w:val="7A0F5F29"/>
    <w:lvl w:ilvl="0" w:tplc="B7B8B2B4">
      <w:start w:val="1"/>
      <w:numFmt w:val="bullet"/>
      <w:lvlText w:val=""/>
      <w:lvlJc w:val="left"/>
      <w:pPr>
        <w:tabs>
          <w:tab w:val="num" w:pos="480"/>
        </w:tabs>
        <w:ind w:left="480" w:hanging="480"/>
      </w:pPr>
      <w:rPr>
        <w:rFonts w:ascii="Wingdings" w:eastAsia="Wingdings" w:hAnsi="Wingdings" w:cs="Wingdings"/>
      </w:rPr>
    </w:lvl>
    <w:lvl w:ilvl="1" w:tplc="3A0A14DC">
      <w:start w:val="1"/>
      <w:numFmt w:val="bullet"/>
      <w:lvlText w:val="o"/>
      <w:lvlJc w:val="left"/>
      <w:pPr>
        <w:tabs>
          <w:tab w:val="num" w:pos="1440"/>
        </w:tabs>
        <w:ind w:left="1440" w:hanging="360"/>
      </w:pPr>
      <w:rPr>
        <w:rFonts w:ascii="Courier New" w:hAnsi="Courier New"/>
      </w:rPr>
    </w:lvl>
    <w:lvl w:ilvl="2" w:tplc="A418BFB2">
      <w:start w:val="1"/>
      <w:numFmt w:val="bullet"/>
      <w:lvlText w:val=""/>
      <w:lvlJc w:val="left"/>
      <w:pPr>
        <w:tabs>
          <w:tab w:val="num" w:pos="2160"/>
        </w:tabs>
        <w:ind w:left="2160" w:hanging="360"/>
      </w:pPr>
      <w:rPr>
        <w:rFonts w:ascii="Wingdings" w:hAnsi="Wingdings"/>
      </w:rPr>
    </w:lvl>
    <w:lvl w:ilvl="3" w:tplc="9210E088">
      <w:start w:val="1"/>
      <w:numFmt w:val="bullet"/>
      <w:lvlText w:val=""/>
      <w:lvlJc w:val="left"/>
      <w:pPr>
        <w:tabs>
          <w:tab w:val="num" w:pos="2880"/>
        </w:tabs>
        <w:ind w:left="2880" w:hanging="360"/>
      </w:pPr>
      <w:rPr>
        <w:rFonts w:ascii="Symbol" w:hAnsi="Symbol"/>
      </w:rPr>
    </w:lvl>
    <w:lvl w:ilvl="4" w:tplc="5EFE8A72">
      <w:start w:val="1"/>
      <w:numFmt w:val="bullet"/>
      <w:lvlText w:val="o"/>
      <w:lvlJc w:val="left"/>
      <w:pPr>
        <w:tabs>
          <w:tab w:val="num" w:pos="3600"/>
        </w:tabs>
        <w:ind w:left="3600" w:hanging="360"/>
      </w:pPr>
      <w:rPr>
        <w:rFonts w:ascii="Courier New" w:hAnsi="Courier New"/>
      </w:rPr>
    </w:lvl>
    <w:lvl w:ilvl="5" w:tplc="CF823512">
      <w:start w:val="1"/>
      <w:numFmt w:val="bullet"/>
      <w:lvlText w:val=""/>
      <w:lvlJc w:val="left"/>
      <w:pPr>
        <w:tabs>
          <w:tab w:val="num" w:pos="4320"/>
        </w:tabs>
        <w:ind w:left="4320" w:hanging="360"/>
      </w:pPr>
      <w:rPr>
        <w:rFonts w:ascii="Wingdings" w:hAnsi="Wingdings"/>
      </w:rPr>
    </w:lvl>
    <w:lvl w:ilvl="6" w:tplc="3DC2AB02">
      <w:start w:val="1"/>
      <w:numFmt w:val="bullet"/>
      <w:lvlText w:val=""/>
      <w:lvlJc w:val="left"/>
      <w:pPr>
        <w:tabs>
          <w:tab w:val="num" w:pos="5040"/>
        </w:tabs>
        <w:ind w:left="5040" w:hanging="360"/>
      </w:pPr>
      <w:rPr>
        <w:rFonts w:ascii="Symbol" w:hAnsi="Symbol"/>
      </w:rPr>
    </w:lvl>
    <w:lvl w:ilvl="7" w:tplc="0256DEDE">
      <w:start w:val="1"/>
      <w:numFmt w:val="bullet"/>
      <w:lvlText w:val="o"/>
      <w:lvlJc w:val="left"/>
      <w:pPr>
        <w:tabs>
          <w:tab w:val="num" w:pos="5760"/>
        </w:tabs>
        <w:ind w:left="5760" w:hanging="360"/>
      </w:pPr>
      <w:rPr>
        <w:rFonts w:ascii="Courier New" w:hAnsi="Courier New"/>
      </w:rPr>
    </w:lvl>
    <w:lvl w:ilvl="8" w:tplc="814A6B0A">
      <w:start w:val="1"/>
      <w:numFmt w:val="bullet"/>
      <w:lvlText w:val=""/>
      <w:lvlJc w:val="left"/>
      <w:pPr>
        <w:tabs>
          <w:tab w:val="num" w:pos="6480"/>
        </w:tabs>
        <w:ind w:left="6480" w:hanging="360"/>
      </w:pPr>
      <w:rPr>
        <w:rFonts w:ascii="Wingdings" w:hAnsi="Wingdings"/>
      </w:rPr>
    </w:lvl>
  </w:abstractNum>
  <w:abstractNum w:abstractNumId="2250" w15:restartNumberingAfterBreak="0">
    <w:nsid w:val="7A0F5F2A"/>
    <w:multiLevelType w:val="hybridMultilevel"/>
    <w:tmpl w:val="7A0F5F2A"/>
    <w:lvl w:ilvl="0" w:tplc="DF042C34">
      <w:start w:val="1"/>
      <w:numFmt w:val="bullet"/>
      <w:lvlText w:val=""/>
      <w:lvlJc w:val="left"/>
      <w:pPr>
        <w:tabs>
          <w:tab w:val="num" w:pos="480"/>
        </w:tabs>
        <w:ind w:left="480" w:hanging="480"/>
      </w:pPr>
      <w:rPr>
        <w:rFonts w:ascii="Wingdings" w:eastAsia="Wingdings" w:hAnsi="Wingdings" w:cs="Wingdings"/>
      </w:rPr>
    </w:lvl>
    <w:lvl w:ilvl="1" w:tplc="16785F24">
      <w:start w:val="1"/>
      <w:numFmt w:val="bullet"/>
      <w:lvlText w:val="o"/>
      <w:lvlJc w:val="left"/>
      <w:pPr>
        <w:tabs>
          <w:tab w:val="num" w:pos="1440"/>
        </w:tabs>
        <w:ind w:left="1440" w:hanging="360"/>
      </w:pPr>
      <w:rPr>
        <w:rFonts w:ascii="Courier New" w:hAnsi="Courier New"/>
      </w:rPr>
    </w:lvl>
    <w:lvl w:ilvl="2" w:tplc="4A46D116">
      <w:start w:val="1"/>
      <w:numFmt w:val="bullet"/>
      <w:lvlText w:val=""/>
      <w:lvlJc w:val="left"/>
      <w:pPr>
        <w:tabs>
          <w:tab w:val="num" w:pos="2160"/>
        </w:tabs>
        <w:ind w:left="2160" w:hanging="360"/>
      </w:pPr>
      <w:rPr>
        <w:rFonts w:ascii="Wingdings" w:hAnsi="Wingdings"/>
      </w:rPr>
    </w:lvl>
    <w:lvl w:ilvl="3" w:tplc="BC3AA580">
      <w:start w:val="1"/>
      <w:numFmt w:val="bullet"/>
      <w:lvlText w:val=""/>
      <w:lvlJc w:val="left"/>
      <w:pPr>
        <w:tabs>
          <w:tab w:val="num" w:pos="2880"/>
        </w:tabs>
        <w:ind w:left="2880" w:hanging="360"/>
      </w:pPr>
      <w:rPr>
        <w:rFonts w:ascii="Symbol" w:hAnsi="Symbol"/>
      </w:rPr>
    </w:lvl>
    <w:lvl w:ilvl="4" w:tplc="B88079CA">
      <w:start w:val="1"/>
      <w:numFmt w:val="bullet"/>
      <w:lvlText w:val="o"/>
      <w:lvlJc w:val="left"/>
      <w:pPr>
        <w:tabs>
          <w:tab w:val="num" w:pos="3600"/>
        </w:tabs>
        <w:ind w:left="3600" w:hanging="360"/>
      </w:pPr>
      <w:rPr>
        <w:rFonts w:ascii="Courier New" w:hAnsi="Courier New"/>
      </w:rPr>
    </w:lvl>
    <w:lvl w:ilvl="5" w:tplc="9F68D6C2">
      <w:start w:val="1"/>
      <w:numFmt w:val="bullet"/>
      <w:lvlText w:val=""/>
      <w:lvlJc w:val="left"/>
      <w:pPr>
        <w:tabs>
          <w:tab w:val="num" w:pos="4320"/>
        </w:tabs>
        <w:ind w:left="4320" w:hanging="360"/>
      </w:pPr>
      <w:rPr>
        <w:rFonts w:ascii="Wingdings" w:hAnsi="Wingdings"/>
      </w:rPr>
    </w:lvl>
    <w:lvl w:ilvl="6" w:tplc="603072E4">
      <w:start w:val="1"/>
      <w:numFmt w:val="bullet"/>
      <w:lvlText w:val=""/>
      <w:lvlJc w:val="left"/>
      <w:pPr>
        <w:tabs>
          <w:tab w:val="num" w:pos="5040"/>
        </w:tabs>
        <w:ind w:left="5040" w:hanging="360"/>
      </w:pPr>
      <w:rPr>
        <w:rFonts w:ascii="Symbol" w:hAnsi="Symbol"/>
      </w:rPr>
    </w:lvl>
    <w:lvl w:ilvl="7" w:tplc="024A32AC">
      <w:start w:val="1"/>
      <w:numFmt w:val="bullet"/>
      <w:lvlText w:val="o"/>
      <w:lvlJc w:val="left"/>
      <w:pPr>
        <w:tabs>
          <w:tab w:val="num" w:pos="5760"/>
        </w:tabs>
        <w:ind w:left="5760" w:hanging="360"/>
      </w:pPr>
      <w:rPr>
        <w:rFonts w:ascii="Courier New" w:hAnsi="Courier New"/>
      </w:rPr>
    </w:lvl>
    <w:lvl w:ilvl="8" w:tplc="54C81716">
      <w:start w:val="1"/>
      <w:numFmt w:val="bullet"/>
      <w:lvlText w:val=""/>
      <w:lvlJc w:val="left"/>
      <w:pPr>
        <w:tabs>
          <w:tab w:val="num" w:pos="6480"/>
        </w:tabs>
        <w:ind w:left="6480" w:hanging="360"/>
      </w:pPr>
      <w:rPr>
        <w:rFonts w:ascii="Wingdings" w:hAnsi="Wingdings"/>
      </w:rPr>
    </w:lvl>
  </w:abstractNum>
  <w:abstractNum w:abstractNumId="2251" w15:restartNumberingAfterBreak="0">
    <w:nsid w:val="7A0F5F2B"/>
    <w:multiLevelType w:val="hybridMultilevel"/>
    <w:tmpl w:val="7A0F5F2B"/>
    <w:lvl w:ilvl="0" w:tplc="01FC7696">
      <w:start w:val="1"/>
      <w:numFmt w:val="bullet"/>
      <w:lvlText w:val=""/>
      <w:lvlJc w:val="left"/>
      <w:pPr>
        <w:tabs>
          <w:tab w:val="num" w:pos="480"/>
        </w:tabs>
        <w:ind w:left="480" w:hanging="480"/>
      </w:pPr>
      <w:rPr>
        <w:rFonts w:ascii="Wingdings" w:eastAsia="Wingdings" w:hAnsi="Wingdings" w:cs="Wingdings"/>
      </w:rPr>
    </w:lvl>
    <w:lvl w:ilvl="1" w:tplc="D2A0F39A">
      <w:start w:val="1"/>
      <w:numFmt w:val="bullet"/>
      <w:lvlText w:val="o"/>
      <w:lvlJc w:val="left"/>
      <w:pPr>
        <w:tabs>
          <w:tab w:val="num" w:pos="1440"/>
        </w:tabs>
        <w:ind w:left="1440" w:hanging="360"/>
      </w:pPr>
      <w:rPr>
        <w:rFonts w:ascii="Courier New" w:hAnsi="Courier New"/>
      </w:rPr>
    </w:lvl>
    <w:lvl w:ilvl="2" w:tplc="E618DA5A">
      <w:start w:val="1"/>
      <w:numFmt w:val="bullet"/>
      <w:lvlText w:val=""/>
      <w:lvlJc w:val="left"/>
      <w:pPr>
        <w:tabs>
          <w:tab w:val="num" w:pos="2160"/>
        </w:tabs>
        <w:ind w:left="2160" w:hanging="360"/>
      </w:pPr>
      <w:rPr>
        <w:rFonts w:ascii="Wingdings" w:hAnsi="Wingdings"/>
      </w:rPr>
    </w:lvl>
    <w:lvl w:ilvl="3" w:tplc="431E4198">
      <w:start w:val="1"/>
      <w:numFmt w:val="bullet"/>
      <w:lvlText w:val=""/>
      <w:lvlJc w:val="left"/>
      <w:pPr>
        <w:tabs>
          <w:tab w:val="num" w:pos="2880"/>
        </w:tabs>
        <w:ind w:left="2880" w:hanging="360"/>
      </w:pPr>
      <w:rPr>
        <w:rFonts w:ascii="Symbol" w:hAnsi="Symbol"/>
      </w:rPr>
    </w:lvl>
    <w:lvl w:ilvl="4" w:tplc="BE1239E0">
      <w:start w:val="1"/>
      <w:numFmt w:val="bullet"/>
      <w:lvlText w:val="o"/>
      <w:lvlJc w:val="left"/>
      <w:pPr>
        <w:tabs>
          <w:tab w:val="num" w:pos="3600"/>
        </w:tabs>
        <w:ind w:left="3600" w:hanging="360"/>
      </w:pPr>
      <w:rPr>
        <w:rFonts w:ascii="Courier New" w:hAnsi="Courier New"/>
      </w:rPr>
    </w:lvl>
    <w:lvl w:ilvl="5" w:tplc="C0D06DAA">
      <w:start w:val="1"/>
      <w:numFmt w:val="bullet"/>
      <w:lvlText w:val=""/>
      <w:lvlJc w:val="left"/>
      <w:pPr>
        <w:tabs>
          <w:tab w:val="num" w:pos="4320"/>
        </w:tabs>
        <w:ind w:left="4320" w:hanging="360"/>
      </w:pPr>
      <w:rPr>
        <w:rFonts w:ascii="Wingdings" w:hAnsi="Wingdings"/>
      </w:rPr>
    </w:lvl>
    <w:lvl w:ilvl="6" w:tplc="6EFE9DFE">
      <w:start w:val="1"/>
      <w:numFmt w:val="bullet"/>
      <w:lvlText w:val=""/>
      <w:lvlJc w:val="left"/>
      <w:pPr>
        <w:tabs>
          <w:tab w:val="num" w:pos="5040"/>
        </w:tabs>
        <w:ind w:left="5040" w:hanging="360"/>
      </w:pPr>
      <w:rPr>
        <w:rFonts w:ascii="Symbol" w:hAnsi="Symbol"/>
      </w:rPr>
    </w:lvl>
    <w:lvl w:ilvl="7" w:tplc="BF468C38">
      <w:start w:val="1"/>
      <w:numFmt w:val="bullet"/>
      <w:lvlText w:val="o"/>
      <w:lvlJc w:val="left"/>
      <w:pPr>
        <w:tabs>
          <w:tab w:val="num" w:pos="5760"/>
        </w:tabs>
        <w:ind w:left="5760" w:hanging="360"/>
      </w:pPr>
      <w:rPr>
        <w:rFonts w:ascii="Courier New" w:hAnsi="Courier New"/>
      </w:rPr>
    </w:lvl>
    <w:lvl w:ilvl="8" w:tplc="BC36F1EE">
      <w:start w:val="1"/>
      <w:numFmt w:val="bullet"/>
      <w:lvlText w:val=""/>
      <w:lvlJc w:val="left"/>
      <w:pPr>
        <w:tabs>
          <w:tab w:val="num" w:pos="6480"/>
        </w:tabs>
        <w:ind w:left="6480" w:hanging="360"/>
      </w:pPr>
      <w:rPr>
        <w:rFonts w:ascii="Wingdings" w:hAnsi="Wingdings"/>
      </w:rPr>
    </w:lvl>
  </w:abstractNum>
  <w:abstractNum w:abstractNumId="2252" w15:restartNumberingAfterBreak="0">
    <w:nsid w:val="7A0F5F2C"/>
    <w:multiLevelType w:val="hybridMultilevel"/>
    <w:tmpl w:val="7A0F5F2C"/>
    <w:lvl w:ilvl="0" w:tplc="2E108214">
      <w:start w:val="1"/>
      <w:numFmt w:val="bullet"/>
      <w:lvlText w:val=""/>
      <w:lvlJc w:val="left"/>
      <w:pPr>
        <w:tabs>
          <w:tab w:val="num" w:pos="480"/>
        </w:tabs>
        <w:ind w:left="480" w:hanging="480"/>
      </w:pPr>
      <w:rPr>
        <w:rFonts w:ascii="Wingdings" w:eastAsia="Wingdings" w:hAnsi="Wingdings" w:cs="Wingdings"/>
      </w:rPr>
    </w:lvl>
    <w:lvl w:ilvl="1" w:tplc="A50A1B4A">
      <w:start w:val="1"/>
      <w:numFmt w:val="bullet"/>
      <w:lvlText w:val="o"/>
      <w:lvlJc w:val="left"/>
      <w:pPr>
        <w:tabs>
          <w:tab w:val="num" w:pos="1440"/>
        </w:tabs>
        <w:ind w:left="1440" w:hanging="360"/>
      </w:pPr>
      <w:rPr>
        <w:rFonts w:ascii="Courier New" w:hAnsi="Courier New"/>
      </w:rPr>
    </w:lvl>
    <w:lvl w:ilvl="2" w:tplc="3AE82C74">
      <w:start w:val="1"/>
      <w:numFmt w:val="bullet"/>
      <w:lvlText w:val=""/>
      <w:lvlJc w:val="left"/>
      <w:pPr>
        <w:tabs>
          <w:tab w:val="num" w:pos="2160"/>
        </w:tabs>
        <w:ind w:left="2160" w:hanging="360"/>
      </w:pPr>
      <w:rPr>
        <w:rFonts w:ascii="Wingdings" w:hAnsi="Wingdings"/>
      </w:rPr>
    </w:lvl>
    <w:lvl w:ilvl="3" w:tplc="EC9A8F50">
      <w:start w:val="1"/>
      <w:numFmt w:val="bullet"/>
      <w:lvlText w:val=""/>
      <w:lvlJc w:val="left"/>
      <w:pPr>
        <w:tabs>
          <w:tab w:val="num" w:pos="2880"/>
        </w:tabs>
        <w:ind w:left="2880" w:hanging="360"/>
      </w:pPr>
      <w:rPr>
        <w:rFonts w:ascii="Symbol" w:hAnsi="Symbol"/>
      </w:rPr>
    </w:lvl>
    <w:lvl w:ilvl="4" w:tplc="744050CA">
      <w:start w:val="1"/>
      <w:numFmt w:val="bullet"/>
      <w:lvlText w:val="o"/>
      <w:lvlJc w:val="left"/>
      <w:pPr>
        <w:tabs>
          <w:tab w:val="num" w:pos="3600"/>
        </w:tabs>
        <w:ind w:left="3600" w:hanging="360"/>
      </w:pPr>
      <w:rPr>
        <w:rFonts w:ascii="Courier New" w:hAnsi="Courier New"/>
      </w:rPr>
    </w:lvl>
    <w:lvl w:ilvl="5" w:tplc="E32485CC">
      <w:start w:val="1"/>
      <w:numFmt w:val="bullet"/>
      <w:lvlText w:val=""/>
      <w:lvlJc w:val="left"/>
      <w:pPr>
        <w:tabs>
          <w:tab w:val="num" w:pos="4320"/>
        </w:tabs>
        <w:ind w:left="4320" w:hanging="360"/>
      </w:pPr>
      <w:rPr>
        <w:rFonts w:ascii="Wingdings" w:hAnsi="Wingdings"/>
      </w:rPr>
    </w:lvl>
    <w:lvl w:ilvl="6" w:tplc="6D2CBB0A">
      <w:start w:val="1"/>
      <w:numFmt w:val="bullet"/>
      <w:lvlText w:val=""/>
      <w:lvlJc w:val="left"/>
      <w:pPr>
        <w:tabs>
          <w:tab w:val="num" w:pos="5040"/>
        </w:tabs>
        <w:ind w:left="5040" w:hanging="360"/>
      </w:pPr>
      <w:rPr>
        <w:rFonts w:ascii="Symbol" w:hAnsi="Symbol"/>
      </w:rPr>
    </w:lvl>
    <w:lvl w:ilvl="7" w:tplc="EDCEA4B8">
      <w:start w:val="1"/>
      <w:numFmt w:val="bullet"/>
      <w:lvlText w:val="o"/>
      <w:lvlJc w:val="left"/>
      <w:pPr>
        <w:tabs>
          <w:tab w:val="num" w:pos="5760"/>
        </w:tabs>
        <w:ind w:left="5760" w:hanging="360"/>
      </w:pPr>
      <w:rPr>
        <w:rFonts w:ascii="Courier New" w:hAnsi="Courier New"/>
      </w:rPr>
    </w:lvl>
    <w:lvl w:ilvl="8" w:tplc="A6545850">
      <w:start w:val="1"/>
      <w:numFmt w:val="bullet"/>
      <w:lvlText w:val=""/>
      <w:lvlJc w:val="left"/>
      <w:pPr>
        <w:tabs>
          <w:tab w:val="num" w:pos="6480"/>
        </w:tabs>
        <w:ind w:left="6480" w:hanging="360"/>
      </w:pPr>
      <w:rPr>
        <w:rFonts w:ascii="Wingdings" w:hAnsi="Wingdings"/>
      </w:rPr>
    </w:lvl>
  </w:abstractNum>
  <w:abstractNum w:abstractNumId="2253" w15:restartNumberingAfterBreak="0">
    <w:nsid w:val="7A0F5F2D"/>
    <w:multiLevelType w:val="hybridMultilevel"/>
    <w:tmpl w:val="7A0F5F2D"/>
    <w:lvl w:ilvl="0" w:tplc="8896431C">
      <w:start w:val="1"/>
      <w:numFmt w:val="bullet"/>
      <w:lvlText w:val=""/>
      <w:lvlJc w:val="left"/>
      <w:pPr>
        <w:tabs>
          <w:tab w:val="num" w:pos="480"/>
        </w:tabs>
        <w:ind w:left="480" w:hanging="480"/>
      </w:pPr>
      <w:rPr>
        <w:rFonts w:ascii="Wingdings" w:eastAsia="Wingdings" w:hAnsi="Wingdings" w:cs="Wingdings"/>
      </w:rPr>
    </w:lvl>
    <w:lvl w:ilvl="1" w:tplc="F26E200C">
      <w:start w:val="1"/>
      <w:numFmt w:val="bullet"/>
      <w:lvlText w:val="o"/>
      <w:lvlJc w:val="left"/>
      <w:pPr>
        <w:tabs>
          <w:tab w:val="num" w:pos="1440"/>
        </w:tabs>
        <w:ind w:left="1440" w:hanging="360"/>
      </w:pPr>
      <w:rPr>
        <w:rFonts w:ascii="Courier New" w:hAnsi="Courier New"/>
      </w:rPr>
    </w:lvl>
    <w:lvl w:ilvl="2" w:tplc="F508E9C4">
      <w:start w:val="1"/>
      <w:numFmt w:val="bullet"/>
      <w:lvlText w:val=""/>
      <w:lvlJc w:val="left"/>
      <w:pPr>
        <w:tabs>
          <w:tab w:val="num" w:pos="2160"/>
        </w:tabs>
        <w:ind w:left="2160" w:hanging="360"/>
      </w:pPr>
      <w:rPr>
        <w:rFonts w:ascii="Wingdings" w:hAnsi="Wingdings"/>
      </w:rPr>
    </w:lvl>
    <w:lvl w:ilvl="3" w:tplc="BC48A1A6">
      <w:start w:val="1"/>
      <w:numFmt w:val="bullet"/>
      <w:lvlText w:val=""/>
      <w:lvlJc w:val="left"/>
      <w:pPr>
        <w:tabs>
          <w:tab w:val="num" w:pos="2880"/>
        </w:tabs>
        <w:ind w:left="2880" w:hanging="360"/>
      </w:pPr>
      <w:rPr>
        <w:rFonts w:ascii="Symbol" w:hAnsi="Symbol"/>
      </w:rPr>
    </w:lvl>
    <w:lvl w:ilvl="4" w:tplc="D166BFBA">
      <w:start w:val="1"/>
      <w:numFmt w:val="bullet"/>
      <w:lvlText w:val="o"/>
      <w:lvlJc w:val="left"/>
      <w:pPr>
        <w:tabs>
          <w:tab w:val="num" w:pos="3600"/>
        </w:tabs>
        <w:ind w:left="3600" w:hanging="360"/>
      </w:pPr>
      <w:rPr>
        <w:rFonts w:ascii="Courier New" w:hAnsi="Courier New"/>
      </w:rPr>
    </w:lvl>
    <w:lvl w:ilvl="5" w:tplc="F2428318">
      <w:start w:val="1"/>
      <w:numFmt w:val="bullet"/>
      <w:lvlText w:val=""/>
      <w:lvlJc w:val="left"/>
      <w:pPr>
        <w:tabs>
          <w:tab w:val="num" w:pos="4320"/>
        </w:tabs>
        <w:ind w:left="4320" w:hanging="360"/>
      </w:pPr>
      <w:rPr>
        <w:rFonts w:ascii="Wingdings" w:hAnsi="Wingdings"/>
      </w:rPr>
    </w:lvl>
    <w:lvl w:ilvl="6" w:tplc="D63C59A6">
      <w:start w:val="1"/>
      <w:numFmt w:val="bullet"/>
      <w:lvlText w:val=""/>
      <w:lvlJc w:val="left"/>
      <w:pPr>
        <w:tabs>
          <w:tab w:val="num" w:pos="5040"/>
        </w:tabs>
        <w:ind w:left="5040" w:hanging="360"/>
      </w:pPr>
      <w:rPr>
        <w:rFonts w:ascii="Symbol" w:hAnsi="Symbol"/>
      </w:rPr>
    </w:lvl>
    <w:lvl w:ilvl="7" w:tplc="B2ECAA24">
      <w:start w:val="1"/>
      <w:numFmt w:val="bullet"/>
      <w:lvlText w:val="o"/>
      <w:lvlJc w:val="left"/>
      <w:pPr>
        <w:tabs>
          <w:tab w:val="num" w:pos="5760"/>
        </w:tabs>
        <w:ind w:left="5760" w:hanging="360"/>
      </w:pPr>
      <w:rPr>
        <w:rFonts w:ascii="Courier New" w:hAnsi="Courier New"/>
      </w:rPr>
    </w:lvl>
    <w:lvl w:ilvl="8" w:tplc="A366EAB6">
      <w:start w:val="1"/>
      <w:numFmt w:val="bullet"/>
      <w:lvlText w:val=""/>
      <w:lvlJc w:val="left"/>
      <w:pPr>
        <w:tabs>
          <w:tab w:val="num" w:pos="6480"/>
        </w:tabs>
        <w:ind w:left="6480" w:hanging="360"/>
      </w:pPr>
      <w:rPr>
        <w:rFonts w:ascii="Wingdings" w:hAnsi="Wingdings"/>
      </w:rPr>
    </w:lvl>
  </w:abstractNum>
  <w:abstractNum w:abstractNumId="2254" w15:restartNumberingAfterBreak="0">
    <w:nsid w:val="7A0F5F2E"/>
    <w:multiLevelType w:val="hybridMultilevel"/>
    <w:tmpl w:val="7A0F5F2E"/>
    <w:lvl w:ilvl="0" w:tplc="42983440">
      <w:start w:val="1"/>
      <w:numFmt w:val="bullet"/>
      <w:lvlText w:val=""/>
      <w:lvlJc w:val="left"/>
      <w:pPr>
        <w:tabs>
          <w:tab w:val="num" w:pos="480"/>
        </w:tabs>
        <w:ind w:left="480" w:hanging="480"/>
      </w:pPr>
      <w:rPr>
        <w:rFonts w:ascii="Wingdings" w:eastAsia="Wingdings" w:hAnsi="Wingdings" w:cs="Wingdings"/>
      </w:rPr>
    </w:lvl>
    <w:lvl w:ilvl="1" w:tplc="0CEAE76E">
      <w:start w:val="1"/>
      <w:numFmt w:val="bullet"/>
      <w:lvlText w:val="o"/>
      <w:lvlJc w:val="left"/>
      <w:pPr>
        <w:tabs>
          <w:tab w:val="num" w:pos="1440"/>
        </w:tabs>
        <w:ind w:left="1440" w:hanging="360"/>
      </w:pPr>
      <w:rPr>
        <w:rFonts w:ascii="Courier New" w:hAnsi="Courier New"/>
      </w:rPr>
    </w:lvl>
    <w:lvl w:ilvl="2" w:tplc="E2EE6122">
      <w:start w:val="1"/>
      <w:numFmt w:val="bullet"/>
      <w:lvlText w:val=""/>
      <w:lvlJc w:val="left"/>
      <w:pPr>
        <w:tabs>
          <w:tab w:val="num" w:pos="2160"/>
        </w:tabs>
        <w:ind w:left="2160" w:hanging="360"/>
      </w:pPr>
      <w:rPr>
        <w:rFonts w:ascii="Wingdings" w:hAnsi="Wingdings"/>
      </w:rPr>
    </w:lvl>
    <w:lvl w:ilvl="3" w:tplc="D69A5AE8">
      <w:start w:val="1"/>
      <w:numFmt w:val="bullet"/>
      <w:lvlText w:val=""/>
      <w:lvlJc w:val="left"/>
      <w:pPr>
        <w:tabs>
          <w:tab w:val="num" w:pos="2880"/>
        </w:tabs>
        <w:ind w:left="2880" w:hanging="360"/>
      </w:pPr>
      <w:rPr>
        <w:rFonts w:ascii="Symbol" w:hAnsi="Symbol"/>
      </w:rPr>
    </w:lvl>
    <w:lvl w:ilvl="4" w:tplc="DE3C49E8">
      <w:start w:val="1"/>
      <w:numFmt w:val="bullet"/>
      <w:lvlText w:val="o"/>
      <w:lvlJc w:val="left"/>
      <w:pPr>
        <w:tabs>
          <w:tab w:val="num" w:pos="3600"/>
        </w:tabs>
        <w:ind w:left="3600" w:hanging="360"/>
      </w:pPr>
      <w:rPr>
        <w:rFonts w:ascii="Courier New" w:hAnsi="Courier New"/>
      </w:rPr>
    </w:lvl>
    <w:lvl w:ilvl="5" w:tplc="A70CE718">
      <w:start w:val="1"/>
      <w:numFmt w:val="bullet"/>
      <w:lvlText w:val=""/>
      <w:lvlJc w:val="left"/>
      <w:pPr>
        <w:tabs>
          <w:tab w:val="num" w:pos="4320"/>
        </w:tabs>
        <w:ind w:left="4320" w:hanging="360"/>
      </w:pPr>
      <w:rPr>
        <w:rFonts w:ascii="Wingdings" w:hAnsi="Wingdings"/>
      </w:rPr>
    </w:lvl>
    <w:lvl w:ilvl="6" w:tplc="01CAFB1C">
      <w:start w:val="1"/>
      <w:numFmt w:val="bullet"/>
      <w:lvlText w:val=""/>
      <w:lvlJc w:val="left"/>
      <w:pPr>
        <w:tabs>
          <w:tab w:val="num" w:pos="5040"/>
        </w:tabs>
        <w:ind w:left="5040" w:hanging="360"/>
      </w:pPr>
      <w:rPr>
        <w:rFonts w:ascii="Symbol" w:hAnsi="Symbol"/>
      </w:rPr>
    </w:lvl>
    <w:lvl w:ilvl="7" w:tplc="F4808784">
      <w:start w:val="1"/>
      <w:numFmt w:val="bullet"/>
      <w:lvlText w:val="o"/>
      <w:lvlJc w:val="left"/>
      <w:pPr>
        <w:tabs>
          <w:tab w:val="num" w:pos="5760"/>
        </w:tabs>
        <w:ind w:left="5760" w:hanging="360"/>
      </w:pPr>
      <w:rPr>
        <w:rFonts w:ascii="Courier New" w:hAnsi="Courier New"/>
      </w:rPr>
    </w:lvl>
    <w:lvl w:ilvl="8" w:tplc="4C3E476A">
      <w:start w:val="1"/>
      <w:numFmt w:val="bullet"/>
      <w:lvlText w:val=""/>
      <w:lvlJc w:val="left"/>
      <w:pPr>
        <w:tabs>
          <w:tab w:val="num" w:pos="6480"/>
        </w:tabs>
        <w:ind w:left="6480" w:hanging="360"/>
      </w:pPr>
      <w:rPr>
        <w:rFonts w:ascii="Wingdings" w:hAnsi="Wingdings"/>
      </w:rPr>
    </w:lvl>
  </w:abstractNum>
  <w:abstractNum w:abstractNumId="2255" w15:restartNumberingAfterBreak="0">
    <w:nsid w:val="7A0F5F2F"/>
    <w:multiLevelType w:val="hybridMultilevel"/>
    <w:tmpl w:val="7A0F5F2F"/>
    <w:lvl w:ilvl="0" w:tplc="40BE30D6">
      <w:start w:val="1"/>
      <w:numFmt w:val="bullet"/>
      <w:lvlText w:val=""/>
      <w:lvlJc w:val="left"/>
      <w:pPr>
        <w:tabs>
          <w:tab w:val="num" w:pos="480"/>
        </w:tabs>
        <w:ind w:left="480" w:hanging="480"/>
      </w:pPr>
      <w:rPr>
        <w:rFonts w:ascii="Wingdings" w:eastAsia="Wingdings" w:hAnsi="Wingdings" w:cs="Wingdings"/>
      </w:rPr>
    </w:lvl>
    <w:lvl w:ilvl="1" w:tplc="DC9A7E1A">
      <w:start w:val="1"/>
      <w:numFmt w:val="bullet"/>
      <w:lvlText w:val="o"/>
      <w:lvlJc w:val="left"/>
      <w:pPr>
        <w:tabs>
          <w:tab w:val="num" w:pos="1440"/>
        </w:tabs>
        <w:ind w:left="1440" w:hanging="360"/>
      </w:pPr>
      <w:rPr>
        <w:rFonts w:ascii="Courier New" w:hAnsi="Courier New"/>
      </w:rPr>
    </w:lvl>
    <w:lvl w:ilvl="2" w:tplc="45F65DF6">
      <w:start w:val="1"/>
      <w:numFmt w:val="bullet"/>
      <w:lvlText w:val=""/>
      <w:lvlJc w:val="left"/>
      <w:pPr>
        <w:tabs>
          <w:tab w:val="num" w:pos="2160"/>
        </w:tabs>
        <w:ind w:left="2160" w:hanging="360"/>
      </w:pPr>
      <w:rPr>
        <w:rFonts w:ascii="Wingdings" w:hAnsi="Wingdings"/>
      </w:rPr>
    </w:lvl>
    <w:lvl w:ilvl="3" w:tplc="1DCEE466">
      <w:start w:val="1"/>
      <w:numFmt w:val="bullet"/>
      <w:lvlText w:val=""/>
      <w:lvlJc w:val="left"/>
      <w:pPr>
        <w:tabs>
          <w:tab w:val="num" w:pos="2880"/>
        </w:tabs>
        <w:ind w:left="2880" w:hanging="360"/>
      </w:pPr>
      <w:rPr>
        <w:rFonts w:ascii="Symbol" w:hAnsi="Symbol"/>
      </w:rPr>
    </w:lvl>
    <w:lvl w:ilvl="4" w:tplc="A216B8F4">
      <w:start w:val="1"/>
      <w:numFmt w:val="bullet"/>
      <w:lvlText w:val="o"/>
      <w:lvlJc w:val="left"/>
      <w:pPr>
        <w:tabs>
          <w:tab w:val="num" w:pos="3600"/>
        </w:tabs>
        <w:ind w:left="3600" w:hanging="360"/>
      </w:pPr>
      <w:rPr>
        <w:rFonts w:ascii="Courier New" w:hAnsi="Courier New"/>
      </w:rPr>
    </w:lvl>
    <w:lvl w:ilvl="5" w:tplc="EECA5B7C">
      <w:start w:val="1"/>
      <w:numFmt w:val="bullet"/>
      <w:lvlText w:val=""/>
      <w:lvlJc w:val="left"/>
      <w:pPr>
        <w:tabs>
          <w:tab w:val="num" w:pos="4320"/>
        </w:tabs>
        <w:ind w:left="4320" w:hanging="360"/>
      </w:pPr>
      <w:rPr>
        <w:rFonts w:ascii="Wingdings" w:hAnsi="Wingdings"/>
      </w:rPr>
    </w:lvl>
    <w:lvl w:ilvl="6" w:tplc="2B1A0650">
      <w:start w:val="1"/>
      <w:numFmt w:val="bullet"/>
      <w:lvlText w:val=""/>
      <w:lvlJc w:val="left"/>
      <w:pPr>
        <w:tabs>
          <w:tab w:val="num" w:pos="5040"/>
        </w:tabs>
        <w:ind w:left="5040" w:hanging="360"/>
      </w:pPr>
      <w:rPr>
        <w:rFonts w:ascii="Symbol" w:hAnsi="Symbol"/>
      </w:rPr>
    </w:lvl>
    <w:lvl w:ilvl="7" w:tplc="6C489ED8">
      <w:start w:val="1"/>
      <w:numFmt w:val="bullet"/>
      <w:lvlText w:val="o"/>
      <w:lvlJc w:val="left"/>
      <w:pPr>
        <w:tabs>
          <w:tab w:val="num" w:pos="5760"/>
        </w:tabs>
        <w:ind w:left="5760" w:hanging="360"/>
      </w:pPr>
      <w:rPr>
        <w:rFonts w:ascii="Courier New" w:hAnsi="Courier New"/>
      </w:rPr>
    </w:lvl>
    <w:lvl w:ilvl="8" w:tplc="4B6851CA">
      <w:start w:val="1"/>
      <w:numFmt w:val="bullet"/>
      <w:lvlText w:val=""/>
      <w:lvlJc w:val="left"/>
      <w:pPr>
        <w:tabs>
          <w:tab w:val="num" w:pos="6480"/>
        </w:tabs>
        <w:ind w:left="6480" w:hanging="360"/>
      </w:pPr>
      <w:rPr>
        <w:rFonts w:ascii="Wingdings" w:hAnsi="Wingdings"/>
      </w:rPr>
    </w:lvl>
  </w:abstractNum>
  <w:abstractNum w:abstractNumId="2256" w15:restartNumberingAfterBreak="0">
    <w:nsid w:val="7A0F5F30"/>
    <w:multiLevelType w:val="hybridMultilevel"/>
    <w:tmpl w:val="7A0F5F30"/>
    <w:lvl w:ilvl="0" w:tplc="7A50BED2">
      <w:start w:val="1"/>
      <w:numFmt w:val="bullet"/>
      <w:lvlText w:val=""/>
      <w:lvlJc w:val="left"/>
      <w:pPr>
        <w:tabs>
          <w:tab w:val="num" w:pos="480"/>
        </w:tabs>
        <w:ind w:left="480" w:hanging="480"/>
      </w:pPr>
      <w:rPr>
        <w:rFonts w:ascii="Wingdings" w:eastAsia="Wingdings" w:hAnsi="Wingdings" w:cs="Wingdings"/>
      </w:rPr>
    </w:lvl>
    <w:lvl w:ilvl="1" w:tplc="34D8958C">
      <w:start w:val="1"/>
      <w:numFmt w:val="bullet"/>
      <w:lvlText w:val="o"/>
      <w:lvlJc w:val="left"/>
      <w:pPr>
        <w:tabs>
          <w:tab w:val="num" w:pos="1440"/>
        </w:tabs>
        <w:ind w:left="1440" w:hanging="360"/>
      </w:pPr>
      <w:rPr>
        <w:rFonts w:ascii="Courier New" w:hAnsi="Courier New"/>
      </w:rPr>
    </w:lvl>
    <w:lvl w:ilvl="2" w:tplc="B3763512">
      <w:start w:val="1"/>
      <w:numFmt w:val="bullet"/>
      <w:lvlText w:val=""/>
      <w:lvlJc w:val="left"/>
      <w:pPr>
        <w:tabs>
          <w:tab w:val="num" w:pos="2160"/>
        </w:tabs>
        <w:ind w:left="2160" w:hanging="360"/>
      </w:pPr>
      <w:rPr>
        <w:rFonts w:ascii="Wingdings" w:hAnsi="Wingdings"/>
      </w:rPr>
    </w:lvl>
    <w:lvl w:ilvl="3" w:tplc="4A005162">
      <w:start w:val="1"/>
      <w:numFmt w:val="bullet"/>
      <w:lvlText w:val=""/>
      <w:lvlJc w:val="left"/>
      <w:pPr>
        <w:tabs>
          <w:tab w:val="num" w:pos="2880"/>
        </w:tabs>
        <w:ind w:left="2880" w:hanging="360"/>
      </w:pPr>
      <w:rPr>
        <w:rFonts w:ascii="Symbol" w:hAnsi="Symbol"/>
      </w:rPr>
    </w:lvl>
    <w:lvl w:ilvl="4" w:tplc="95F42920">
      <w:start w:val="1"/>
      <w:numFmt w:val="bullet"/>
      <w:lvlText w:val="o"/>
      <w:lvlJc w:val="left"/>
      <w:pPr>
        <w:tabs>
          <w:tab w:val="num" w:pos="3600"/>
        </w:tabs>
        <w:ind w:left="3600" w:hanging="360"/>
      </w:pPr>
      <w:rPr>
        <w:rFonts w:ascii="Courier New" w:hAnsi="Courier New"/>
      </w:rPr>
    </w:lvl>
    <w:lvl w:ilvl="5" w:tplc="3EE648B8">
      <w:start w:val="1"/>
      <w:numFmt w:val="bullet"/>
      <w:lvlText w:val=""/>
      <w:lvlJc w:val="left"/>
      <w:pPr>
        <w:tabs>
          <w:tab w:val="num" w:pos="4320"/>
        </w:tabs>
        <w:ind w:left="4320" w:hanging="360"/>
      </w:pPr>
      <w:rPr>
        <w:rFonts w:ascii="Wingdings" w:hAnsi="Wingdings"/>
      </w:rPr>
    </w:lvl>
    <w:lvl w:ilvl="6" w:tplc="252EAAD6">
      <w:start w:val="1"/>
      <w:numFmt w:val="bullet"/>
      <w:lvlText w:val=""/>
      <w:lvlJc w:val="left"/>
      <w:pPr>
        <w:tabs>
          <w:tab w:val="num" w:pos="5040"/>
        </w:tabs>
        <w:ind w:left="5040" w:hanging="360"/>
      </w:pPr>
      <w:rPr>
        <w:rFonts w:ascii="Symbol" w:hAnsi="Symbol"/>
      </w:rPr>
    </w:lvl>
    <w:lvl w:ilvl="7" w:tplc="4616096E">
      <w:start w:val="1"/>
      <w:numFmt w:val="bullet"/>
      <w:lvlText w:val="o"/>
      <w:lvlJc w:val="left"/>
      <w:pPr>
        <w:tabs>
          <w:tab w:val="num" w:pos="5760"/>
        </w:tabs>
        <w:ind w:left="5760" w:hanging="360"/>
      </w:pPr>
      <w:rPr>
        <w:rFonts w:ascii="Courier New" w:hAnsi="Courier New"/>
      </w:rPr>
    </w:lvl>
    <w:lvl w:ilvl="8" w:tplc="1ECC0000">
      <w:start w:val="1"/>
      <w:numFmt w:val="bullet"/>
      <w:lvlText w:val=""/>
      <w:lvlJc w:val="left"/>
      <w:pPr>
        <w:tabs>
          <w:tab w:val="num" w:pos="6480"/>
        </w:tabs>
        <w:ind w:left="6480" w:hanging="360"/>
      </w:pPr>
      <w:rPr>
        <w:rFonts w:ascii="Wingdings" w:hAnsi="Wingdings"/>
      </w:rPr>
    </w:lvl>
  </w:abstractNum>
  <w:abstractNum w:abstractNumId="2257" w15:restartNumberingAfterBreak="0">
    <w:nsid w:val="7A0F5F31"/>
    <w:multiLevelType w:val="hybridMultilevel"/>
    <w:tmpl w:val="7A0F5F31"/>
    <w:lvl w:ilvl="0" w:tplc="D4AC7DD4">
      <w:start w:val="1"/>
      <w:numFmt w:val="bullet"/>
      <w:lvlText w:val=""/>
      <w:lvlJc w:val="left"/>
      <w:pPr>
        <w:tabs>
          <w:tab w:val="num" w:pos="480"/>
        </w:tabs>
        <w:ind w:left="480" w:hanging="480"/>
      </w:pPr>
      <w:rPr>
        <w:rFonts w:ascii="Wingdings" w:eastAsia="Wingdings" w:hAnsi="Wingdings" w:cs="Wingdings"/>
      </w:rPr>
    </w:lvl>
    <w:lvl w:ilvl="1" w:tplc="C3F872B2">
      <w:start w:val="1"/>
      <w:numFmt w:val="bullet"/>
      <w:lvlText w:val="o"/>
      <w:lvlJc w:val="left"/>
      <w:pPr>
        <w:tabs>
          <w:tab w:val="num" w:pos="1440"/>
        </w:tabs>
        <w:ind w:left="1440" w:hanging="360"/>
      </w:pPr>
      <w:rPr>
        <w:rFonts w:ascii="Courier New" w:hAnsi="Courier New"/>
      </w:rPr>
    </w:lvl>
    <w:lvl w:ilvl="2" w:tplc="B92442D4">
      <w:start w:val="1"/>
      <w:numFmt w:val="bullet"/>
      <w:lvlText w:val=""/>
      <w:lvlJc w:val="left"/>
      <w:pPr>
        <w:tabs>
          <w:tab w:val="num" w:pos="2160"/>
        </w:tabs>
        <w:ind w:left="2160" w:hanging="360"/>
      </w:pPr>
      <w:rPr>
        <w:rFonts w:ascii="Wingdings" w:hAnsi="Wingdings"/>
      </w:rPr>
    </w:lvl>
    <w:lvl w:ilvl="3" w:tplc="4D786F48">
      <w:start w:val="1"/>
      <w:numFmt w:val="bullet"/>
      <w:lvlText w:val=""/>
      <w:lvlJc w:val="left"/>
      <w:pPr>
        <w:tabs>
          <w:tab w:val="num" w:pos="2880"/>
        </w:tabs>
        <w:ind w:left="2880" w:hanging="360"/>
      </w:pPr>
      <w:rPr>
        <w:rFonts w:ascii="Symbol" w:hAnsi="Symbol"/>
      </w:rPr>
    </w:lvl>
    <w:lvl w:ilvl="4" w:tplc="86305EBE">
      <w:start w:val="1"/>
      <w:numFmt w:val="bullet"/>
      <w:lvlText w:val="o"/>
      <w:lvlJc w:val="left"/>
      <w:pPr>
        <w:tabs>
          <w:tab w:val="num" w:pos="3600"/>
        </w:tabs>
        <w:ind w:left="3600" w:hanging="360"/>
      </w:pPr>
      <w:rPr>
        <w:rFonts w:ascii="Courier New" w:hAnsi="Courier New"/>
      </w:rPr>
    </w:lvl>
    <w:lvl w:ilvl="5" w:tplc="149E42FE">
      <w:start w:val="1"/>
      <w:numFmt w:val="bullet"/>
      <w:lvlText w:val=""/>
      <w:lvlJc w:val="left"/>
      <w:pPr>
        <w:tabs>
          <w:tab w:val="num" w:pos="4320"/>
        </w:tabs>
        <w:ind w:left="4320" w:hanging="360"/>
      </w:pPr>
      <w:rPr>
        <w:rFonts w:ascii="Wingdings" w:hAnsi="Wingdings"/>
      </w:rPr>
    </w:lvl>
    <w:lvl w:ilvl="6" w:tplc="9CD8A0DC">
      <w:start w:val="1"/>
      <w:numFmt w:val="bullet"/>
      <w:lvlText w:val=""/>
      <w:lvlJc w:val="left"/>
      <w:pPr>
        <w:tabs>
          <w:tab w:val="num" w:pos="5040"/>
        </w:tabs>
        <w:ind w:left="5040" w:hanging="360"/>
      </w:pPr>
      <w:rPr>
        <w:rFonts w:ascii="Symbol" w:hAnsi="Symbol"/>
      </w:rPr>
    </w:lvl>
    <w:lvl w:ilvl="7" w:tplc="830CD51E">
      <w:start w:val="1"/>
      <w:numFmt w:val="bullet"/>
      <w:lvlText w:val="o"/>
      <w:lvlJc w:val="left"/>
      <w:pPr>
        <w:tabs>
          <w:tab w:val="num" w:pos="5760"/>
        </w:tabs>
        <w:ind w:left="5760" w:hanging="360"/>
      </w:pPr>
      <w:rPr>
        <w:rFonts w:ascii="Courier New" w:hAnsi="Courier New"/>
      </w:rPr>
    </w:lvl>
    <w:lvl w:ilvl="8" w:tplc="A148B90C">
      <w:start w:val="1"/>
      <w:numFmt w:val="bullet"/>
      <w:lvlText w:val=""/>
      <w:lvlJc w:val="left"/>
      <w:pPr>
        <w:tabs>
          <w:tab w:val="num" w:pos="6480"/>
        </w:tabs>
        <w:ind w:left="6480" w:hanging="360"/>
      </w:pPr>
      <w:rPr>
        <w:rFonts w:ascii="Wingdings" w:hAnsi="Wingdings"/>
      </w:rPr>
    </w:lvl>
  </w:abstractNum>
  <w:abstractNum w:abstractNumId="2258" w15:restartNumberingAfterBreak="0">
    <w:nsid w:val="7A0F5F32"/>
    <w:multiLevelType w:val="hybridMultilevel"/>
    <w:tmpl w:val="7A0F5F32"/>
    <w:lvl w:ilvl="0" w:tplc="00F64F3E">
      <w:start w:val="1"/>
      <w:numFmt w:val="bullet"/>
      <w:lvlText w:val=""/>
      <w:lvlJc w:val="left"/>
      <w:pPr>
        <w:tabs>
          <w:tab w:val="num" w:pos="480"/>
        </w:tabs>
        <w:ind w:left="480" w:hanging="480"/>
      </w:pPr>
      <w:rPr>
        <w:rFonts w:ascii="Wingdings" w:eastAsia="Wingdings" w:hAnsi="Wingdings" w:cs="Wingdings"/>
      </w:rPr>
    </w:lvl>
    <w:lvl w:ilvl="1" w:tplc="5510DE5E">
      <w:start w:val="1"/>
      <w:numFmt w:val="bullet"/>
      <w:lvlText w:val=""/>
      <w:lvlJc w:val="left"/>
      <w:pPr>
        <w:tabs>
          <w:tab w:val="num" w:pos="960"/>
        </w:tabs>
        <w:ind w:left="960" w:hanging="480"/>
      </w:pPr>
      <w:rPr>
        <w:rFonts w:ascii="Wingdings" w:eastAsia="Wingdings" w:hAnsi="Wingdings" w:cs="Wingdings"/>
      </w:rPr>
    </w:lvl>
    <w:lvl w:ilvl="2" w:tplc="7EAC31E4">
      <w:start w:val="1"/>
      <w:numFmt w:val="bullet"/>
      <w:lvlText w:val=""/>
      <w:lvlJc w:val="left"/>
      <w:pPr>
        <w:tabs>
          <w:tab w:val="num" w:pos="2160"/>
        </w:tabs>
        <w:ind w:left="2160" w:hanging="360"/>
      </w:pPr>
      <w:rPr>
        <w:rFonts w:ascii="Wingdings" w:hAnsi="Wingdings"/>
      </w:rPr>
    </w:lvl>
    <w:lvl w:ilvl="3" w:tplc="54CEF786">
      <w:start w:val="1"/>
      <w:numFmt w:val="bullet"/>
      <w:lvlText w:val=""/>
      <w:lvlJc w:val="left"/>
      <w:pPr>
        <w:tabs>
          <w:tab w:val="num" w:pos="2880"/>
        </w:tabs>
        <w:ind w:left="2880" w:hanging="360"/>
      </w:pPr>
      <w:rPr>
        <w:rFonts w:ascii="Symbol" w:hAnsi="Symbol"/>
      </w:rPr>
    </w:lvl>
    <w:lvl w:ilvl="4" w:tplc="6A12C91C">
      <w:start w:val="1"/>
      <w:numFmt w:val="bullet"/>
      <w:lvlText w:val="o"/>
      <w:lvlJc w:val="left"/>
      <w:pPr>
        <w:tabs>
          <w:tab w:val="num" w:pos="3600"/>
        </w:tabs>
        <w:ind w:left="3600" w:hanging="360"/>
      </w:pPr>
      <w:rPr>
        <w:rFonts w:ascii="Courier New" w:hAnsi="Courier New"/>
      </w:rPr>
    </w:lvl>
    <w:lvl w:ilvl="5" w:tplc="BADC16E0">
      <w:start w:val="1"/>
      <w:numFmt w:val="bullet"/>
      <w:lvlText w:val=""/>
      <w:lvlJc w:val="left"/>
      <w:pPr>
        <w:tabs>
          <w:tab w:val="num" w:pos="4320"/>
        </w:tabs>
        <w:ind w:left="4320" w:hanging="360"/>
      </w:pPr>
      <w:rPr>
        <w:rFonts w:ascii="Wingdings" w:hAnsi="Wingdings"/>
      </w:rPr>
    </w:lvl>
    <w:lvl w:ilvl="6" w:tplc="E60AC93E">
      <w:start w:val="1"/>
      <w:numFmt w:val="bullet"/>
      <w:lvlText w:val=""/>
      <w:lvlJc w:val="left"/>
      <w:pPr>
        <w:tabs>
          <w:tab w:val="num" w:pos="5040"/>
        </w:tabs>
        <w:ind w:left="5040" w:hanging="360"/>
      </w:pPr>
      <w:rPr>
        <w:rFonts w:ascii="Symbol" w:hAnsi="Symbol"/>
      </w:rPr>
    </w:lvl>
    <w:lvl w:ilvl="7" w:tplc="D518B93E">
      <w:start w:val="1"/>
      <w:numFmt w:val="bullet"/>
      <w:lvlText w:val="o"/>
      <w:lvlJc w:val="left"/>
      <w:pPr>
        <w:tabs>
          <w:tab w:val="num" w:pos="5760"/>
        </w:tabs>
        <w:ind w:left="5760" w:hanging="360"/>
      </w:pPr>
      <w:rPr>
        <w:rFonts w:ascii="Courier New" w:hAnsi="Courier New"/>
      </w:rPr>
    </w:lvl>
    <w:lvl w:ilvl="8" w:tplc="37D0AD54">
      <w:start w:val="1"/>
      <w:numFmt w:val="bullet"/>
      <w:lvlText w:val=""/>
      <w:lvlJc w:val="left"/>
      <w:pPr>
        <w:tabs>
          <w:tab w:val="num" w:pos="6480"/>
        </w:tabs>
        <w:ind w:left="6480" w:hanging="360"/>
      </w:pPr>
      <w:rPr>
        <w:rFonts w:ascii="Wingdings" w:hAnsi="Wingdings"/>
      </w:rPr>
    </w:lvl>
  </w:abstractNum>
  <w:abstractNum w:abstractNumId="2259" w15:restartNumberingAfterBreak="0">
    <w:nsid w:val="7A0F5F33"/>
    <w:multiLevelType w:val="hybridMultilevel"/>
    <w:tmpl w:val="7A0F5F33"/>
    <w:lvl w:ilvl="0" w:tplc="FD203726">
      <w:start w:val="1"/>
      <w:numFmt w:val="bullet"/>
      <w:lvlText w:val=""/>
      <w:lvlJc w:val="left"/>
      <w:pPr>
        <w:tabs>
          <w:tab w:val="num" w:pos="480"/>
        </w:tabs>
        <w:ind w:left="480" w:hanging="480"/>
      </w:pPr>
      <w:rPr>
        <w:rFonts w:ascii="Wingdings" w:eastAsia="Wingdings" w:hAnsi="Wingdings" w:cs="Wingdings"/>
      </w:rPr>
    </w:lvl>
    <w:lvl w:ilvl="1" w:tplc="133068AE">
      <w:start w:val="1"/>
      <w:numFmt w:val="bullet"/>
      <w:lvlText w:val=""/>
      <w:lvlJc w:val="left"/>
      <w:pPr>
        <w:tabs>
          <w:tab w:val="num" w:pos="960"/>
        </w:tabs>
        <w:ind w:left="960" w:hanging="480"/>
      </w:pPr>
      <w:rPr>
        <w:rFonts w:ascii="Wingdings" w:eastAsia="Wingdings" w:hAnsi="Wingdings" w:cs="Wingdings"/>
      </w:rPr>
    </w:lvl>
    <w:lvl w:ilvl="2" w:tplc="7AB26974">
      <w:start w:val="1"/>
      <w:numFmt w:val="bullet"/>
      <w:lvlText w:val=""/>
      <w:lvlJc w:val="left"/>
      <w:pPr>
        <w:tabs>
          <w:tab w:val="num" w:pos="2160"/>
        </w:tabs>
        <w:ind w:left="2160" w:hanging="360"/>
      </w:pPr>
      <w:rPr>
        <w:rFonts w:ascii="Wingdings" w:hAnsi="Wingdings"/>
      </w:rPr>
    </w:lvl>
    <w:lvl w:ilvl="3" w:tplc="1B5ABBF8">
      <w:start w:val="1"/>
      <w:numFmt w:val="bullet"/>
      <w:lvlText w:val=""/>
      <w:lvlJc w:val="left"/>
      <w:pPr>
        <w:tabs>
          <w:tab w:val="num" w:pos="2880"/>
        </w:tabs>
        <w:ind w:left="2880" w:hanging="360"/>
      </w:pPr>
      <w:rPr>
        <w:rFonts w:ascii="Symbol" w:hAnsi="Symbol"/>
      </w:rPr>
    </w:lvl>
    <w:lvl w:ilvl="4" w:tplc="BF8C0324">
      <w:start w:val="1"/>
      <w:numFmt w:val="bullet"/>
      <w:lvlText w:val="o"/>
      <w:lvlJc w:val="left"/>
      <w:pPr>
        <w:tabs>
          <w:tab w:val="num" w:pos="3600"/>
        </w:tabs>
        <w:ind w:left="3600" w:hanging="360"/>
      </w:pPr>
      <w:rPr>
        <w:rFonts w:ascii="Courier New" w:hAnsi="Courier New"/>
      </w:rPr>
    </w:lvl>
    <w:lvl w:ilvl="5" w:tplc="F1527A72">
      <w:start w:val="1"/>
      <w:numFmt w:val="bullet"/>
      <w:lvlText w:val=""/>
      <w:lvlJc w:val="left"/>
      <w:pPr>
        <w:tabs>
          <w:tab w:val="num" w:pos="4320"/>
        </w:tabs>
        <w:ind w:left="4320" w:hanging="360"/>
      </w:pPr>
      <w:rPr>
        <w:rFonts w:ascii="Wingdings" w:hAnsi="Wingdings"/>
      </w:rPr>
    </w:lvl>
    <w:lvl w:ilvl="6" w:tplc="CFB28A80">
      <w:start w:val="1"/>
      <w:numFmt w:val="bullet"/>
      <w:lvlText w:val=""/>
      <w:lvlJc w:val="left"/>
      <w:pPr>
        <w:tabs>
          <w:tab w:val="num" w:pos="5040"/>
        </w:tabs>
        <w:ind w:left="5040" w:hanging="360"/>
      </w:pPr>
      <w:rPr>
        <w:rFonts w:ascii="Symbol" w:hAnsi="Symbol"/>
      </w:rPr>
    </w:lvl>
    <w:lvl w:ilvl="7" w:tplc="F3720314">
      <w:start w:val="1"/>
      <w:numFmt w:val="bullet"/>
      <w:lvlText w:val="o"/>
      <w:lvlJc w:val="left"/>
      <w:pPr>
        <w:tabs>
          <w:tab w:val="num" w:pos="5760"/>
        </w:tabs>
        <w:ind w:left="5760" w:hanging="360"/>
      </w:pPr>
      <w:rPr>
        <w:rFonts w:ascii="Courier New" w:hAnsi="Courier New"/>
      </w:rPr>
    </w:lvl>
    <w:lvl w:ilvl="8" w:tplc="86F85D22">
      <w:start w:val="1"/>
      <w:numFmt w:val="bullet"/>
      <w:lvlText w:val=""/>
      <w:lvlJc w:val="left"/>
      <w:pPr>
        <w:tabs>
          <w:tab w:val="num" w:pos="6480"/>
        </w:tabs>
        <w:ind w:left="6480" w:hanging="360"/>
      </w:pPr>
      <w:rPr>
        <w:rFonts w:ascii="Wingdings" w:hAnsi="Wingdings"/>
      </w:rPr>
    </w:lvl>
  </w:abstractNum>
  <w:abstractNum w:abstractNumId="2260" w15:restartNumberingAfterBreak="0">
    <w:nsid w:val="7A0F5F34"/>
    <w:multiLevelType w:val="hybridMultilevel"/>
    <w:tmpl w:val="7A0F5F34"/>
    <w:lvl w:ilvl="0" w:tplc="AFAE116E">
      <w:start w:val="1"/>
      <w:numFmt w:val="bullet"/>
      <w:lvlText w:val=""/>
      <w:lvlJc w:val="left"/>
      <w:pPr>
        <w:tabs>
          <w:tab w:val="num" w:pos="480"/>
        </w:tabs>
        <w:ind w:left="480" w:hanging="480"/>
      </w:pPr>
      <w:rPr>
        <w:rFonts w:ascii="Wingdings" w:eastAsia="Wingdings" w:hAnsi="Wingdings" w:cs="Wingdings"/>
      </w:rPr>
    </w:lvl>
    <w:lvl w:ilvl="1" w:tplc="F43AF250">
      <w:start w:val="1"/>
      <w:numFmt w:val="bullet"/>
      <w:lvlText w:val="o"/>
      <w:lvlJc w:val="left"/>
      <w:pPr>
        <w:tabs>
          <w:tab w:val="num" w:pos="1440"/>
        </w:tabs>
        <w:ind w:left="1440" w:hanging="360"/>
      </w:pPr>
      <w:rPr>
        <w:rFonts w:ascii="Courier New" w:hAnsi="Courier New"/>
      </w:rPr>
    </w:lvl>
    <w:lvl w:ilvl="2" w:tplc="8C1CB96C">
      <w:start w:val="1"/>
      <w:numFmt w:val="bullet"/>
      <w:lvlText w:val=""/>
      <w:lvlJc w:val="left"/>
      <w:pPr>
        <w:tabs>
          <w:tab w:val="num" w:pos="2160"/>
        </w:tabs>
        <w:ind w:left="2160" w:hanging="360"/>
      </w:pPr>
      <w:rPr>
        <w:rFonts w:ascii="Wingdings" w:hAnsi="Wingdings"/>
      </w:rPr>
    </w:lvl>
    <w:lvl w:ilvl="3" w:tplc="167CF10E">
      <w:start w:val="1"/>
      <w:numFmt w:val="bullet"/>
      <w:lvlText w:val=""/>
      <w:lvlJc w:val="left"/>
      <w:pPr>
        <w:tabs>
          <w:tab w:val="num" w:pos="2880"/>
        </w:tabs>
        <w:ind w:left="2880" w:hanging="360"/>
      </w:pPr>
      <w:rPr>
        <w:rFonts w:ascii="Symbol" w:hAnsi="Symbol"/>
      </w:rPr>
    </w:lvl>
    <w:lvl w:ilvl="4" w:tplc="52FADB26">
      <w:start w:val="1"/>
      <w:numFmt w:val="bullet"/>
      <w:lvlText w:val="o"/>
      <w:lvlJc w:val="left"/>
      <w:pPr>
        <w:tabs>
          <w:tab w:val="num" w:pos="3600"/>
        </w:tabs>
        <w:ind w:left="3600" w:hanging="360"/>
      </w:pPr>
      <w:rPr>
        <w:rFonts w:ascii="Courier New" w:hAnsi="Courier New"/>
      </w:rPr>
    </w:lvl>
    <w:lvl w:ilvl="5" w:tplc="C1A6B106">
      <w:start w:val="1"/>
      <w:numFmt w:val="bullet"/>
      <w:lvlText w:val=""/>
      <w:lvlJc w:val="left"/>
      <w:pPr>
        <w:tabs>
          <w:tab w:val="num" w:pos="4320"/>
        </w:tabs>
        <w:ind w:left="4320" w:hanging="360"/>
      </w:pPr>
      <w:rPr>
        <w:rFonts w:ascii="Wingdings" w:hAnsi="Wingdings"/>
      </w:rPr>
    </w:lvl>
    <w:lvl w:ilvl="6" w:tplc="CE308F2C">
      <w:start w:val="1"/>
      <w:numFmt w:val="bullet"/>
      <w:lvlText w:val=""/>
      <w:lvlJc w:val="left"/>
      <w:pPr>
        <w:tabs>
          <w:tab w:val="num" w:pos="5040"/>
        </w:tabs>
        <w:ind w:left="5040" w:hanging="360"/>
      </w:pPr>
      <w:rPr>
        <w:rFonts w:ascii="Symbol" w:hAnsi="Symbol"/>
      </w:rPr>
    </w:lvl>
    <w:lvl w:ilvl="7" w:tplc="30023B22">
      <w:start w:val="1"/>
      <w:numFmt w:val="bullet"/>
      <w:lvlText w:val="o"/>
      <w:lvlJc w:val="left"/>
      <w:pPr>
        <w:tabs>
          <w:tab w:val="num" w:pos="5760"/>
        </w:tabs>
        <w:ind w:left="5760" w:hanging="360"/>
      </w:pPr>
      <w:rPr>
        <w:rFonts w:ascii="Courier New" w:hAnsi="Courier New"/>
      </w:rPr>
    </w:lvl>
    <w:lvl w:ilvl="8" w:tplc="F198187E">
      <w:start w:val="1"/>
      <w:numFmt w:val="bullet"/>
      <w:lvlText w:val=""/>
      <w:lvlJc w:val="left"/>
      <w:pPr>
        <w:tabs>
          <w:tab w:val="num" w:pos="6480"/>
        </w:tabs>
        <w:ind w:left="6480" w:hanging="360"/>
      </w:pPr>
      <w:rPr>
        <w:rFonts w:ascii="Wingdings" w:hAnsi="Wingdings"/>
      </w:rPr>
    </w:lvl>
  </w:abstractNum>
  <w:abstractNum w:abstractNumId="2261" w15:restartNumberingAfterBreak="0">
    <w:nsid w:val="7A0F5F35"/>
    <w:multiLevelType w:val="hybridMultilevel"/>
    <w:tmpl w:val="7A0F5F35"/>
    <w:lvl w:ilvl="0" w:tplc="7448701C">
      <w:start w:val="1"/>
      <w:numFmt w:val="bullet"/>
      <w:lvlText w:val=""/>
      <w:lvlJc w:val="left"/>
      <w:pPr>
        <w:tabs>
          <w:tab w:val="num" w:pos="480"/>
        </w:tabs>
        <w:ind w:left="480" w:hanging="480"/>
      </w:pPr>
      <w:rPr>
        <w:rFonts w:ascii="Wingdings" w:eastAsia="Wingdings" w:hAnsi="Wingdings" w:cs="Wingdings"/>
      </w:rPr>
    </w:lvl>
    <w:lvl w:ilvl="1" w:tplc="5E2085EC">
      <w:start w:val="1"/>
      <w:numFmt w:val="bullet"/>
      <w:lvlText w:val="o"/>
      <w:lvlJc w:val="left"/>
      <w:pPr>
        <w:tabs>
          <w:tab w:val="num" w:pos="1440"/>
        </w:tabs>
        <w:ind w:left="1440" w:hanging="360"/>
      </w:pPr>
      <w:rPr>
        <w:rFonts w:ascii="Courier New" w:hAnsi="Courier New"/>
      </w:rPr>
    </w:lvl>
    <w:lvl w:ilvl="2" w:tplc="4DEA6A30">
      <w:start w:val="1"/>
      <w:numFmt w:val="bullet"/>
      <w:lvlText w:val=""/>
      <w:lvlJc w:val="left"/>
      <w:pPr>
        <w:tabs>
          <w:tab w:val="num" w:pos="2160"/>
        </w:tabs>
        <w:ind w:left="2160" w:hanging="360"/>
      </w:pPr>
      <w:rPr>
        <w:rFonts w:ascii="Wingdings" w:hAnsi="Wingdings"/>
      </w:rPr>
    </w:lvl>
    <w:lvl w:ilvl="3" w:tplc="2552120C">
      <w:start w:val="1"/>
      <w:numFmt w:val="bullet"/>
      <w:lvlText w:val=""/>
      <w:lvlJc w:val="left"/>
      <w:pPr>
        <w:tabs>
          <w:tab w:val="num" w:pos="2880"/>
        </w:tabs>
        <w:ind w:left="2880" w:hanging="360"/>
      </w:pPr>
      <w:rPr>
        <w:rFonts w:ascii="Symbol" w:hAnsi="Symbol"/>
      </w:rPr>
    </w:lvl>
    <w:lvl w:ilvl="4" w:tplc="DD106F0A">
      <w:start w:val="1"/>
      <w:numFmt w:val="bullet"/>
      <w:lvlText w:val="o"/>
      <w:lvlJc w:val="left"/>
      <w:pPr>
        <w:tabs>
          <w:tab w:val="num" w:pos="3600"/>
        </w:tabs>
        <w:ind w:left="3600" w:hanging="360"/>
      </w:pPr>
      <w:rPr>
        <w:rFonts w:ascii="Courier New" w:hAnsi="Courier New"/>
      </w:rPr>
    </w:lvl>
    <w:lvl w:ilvl="5" w:tplc="3B84A674">
      <w:start w:val="1"/>
      <w:numFmt w:val="bullet"/>
      <w:lvlText w:val=""/>
      <w:lvlJc w:val="left"/>
      <w:pPr>
        <w:tabs>
          <w:tab w:val="num" w:pos="4320"/>
        </w:tabs>
        <w:ind w:left="4320" w:hanging="360"/>
      </w:pPr>
      <w:rPr>
        <w:rFonts w:ascii="Wingdings" w:hAnsi="Wingdings"/>
      </w:rPr>
    </w:lvl>
    <w:lvl w:ilvl="6" w:tplc="4DF65A7C">
      <w:start w:val="1"/>
      <w:numFmt w:val="bullet"/>
      <w:lvlText w:val=""/>
      <w:lvlJc w:val="left"/>
      <w:pPr>
        <w:tabs>
          <w:tab w:val="num" w:pos="5040"/>
        </w:tabs>
        <w:ind w:left="5040" w:hanging="360"/>
      </w:pPr>
      <w:rPr>
        <w:rFonts w:ascii="Symbol" w:hAnsi="Symbol"/>
      </w:rPr>
    </w:lvl>
    <w:lvl w:ilvl="7" w:tplc="E06AC2AE">
      <w:start w:val="1"/>
      <w:numFmt w:val="bullet"/>
      <w:lvlText w:val="o"/>
      <w:lvlJc w:val="left"/>
      <w:pPr>
        <w:tabs>
          <w:tab w:val="num" w:pos="5760"/>
        </w:tabs>
        <w:ind w:left="5760" w:hanging="360"/>
      </w:pPr>
      <w:rPr>
        <w:rFonts w:ascii="Courier New" w:hAnsi="Courier New"/>
      </w:rPr>
    </w:lvl>
    <w:lvl w:ilvl="8" w:tplc="0C32582A">
      <w:start w:val="1"/>
      <w:numFmt w:val="bullet"/>
      <w:lvlText w:val=""/>
      <w:lvlJc w:val="left"/>
      <w:pPr>
        <w:tabs>
          <w:tab w:val="num" w:pos="6480"/>
        </w:tabs>
        <w:ind w:left="6480" w:hanging="360"/>
      </w:pPr>
      <w:rPr>
        <w:rFonts w:ascii="Wingdings" w:hAnsi="Wingdings"/>
      </w:rPr>
    </w:lvl>
  </w:abstractNum>
  <w:abstractNum w:abstractNumId="2262" w15:restartNumberingAfterBreak="0">
    <w:nsid w:val="7A0F5F36"/>
    <w:multiLevelType w:val="hybridMultilevel"/>
    <w:tmpl w:val="7A0F5F36"/>
    <w:lvl w:ilvl="0" w:tplc="792C0806">
      <w:start w:val="1"/>
      <w:numFmt w:val="bullet"/>
      <w:lvlText w:val=""/>
      <w:lvlJc w:val="left"/>
      <w:pPr>
        <w:tabs>
          <w:tab w:val="num" w:pos="480"/>
        </w:tabs>
        <w:ind w:left="480" w:hanging="480"/>
      </w:pPr>
      <w:rPr>
        <w:rFonts w:ascii="Wingdings" w:eastAsia="Wingdings" w:hAnsi="Wingdings" w:cs="Wingdings"/>
      </w:rPr>
    </w:lvl>
    <w:lvl w:ilvl="1" w:tplc="27BEF776">
      <w:start w:val="1"/>
      <w:numFmt w:val="bullet"/>
      <w:lvlText w:val="o"/>
      <w:lvlJc w:val="left"/>
      <w:pPr>
        <w:tabs>
          <w:tab w:val="num" w:pos="1440"/>
        </w:tabs>
        <w:ind w:left="1440" w:hanging="360"/>
      </w:pPr>
      <w:rPr>
        <w:rFonts w:ascii="Courier New" w:hAnsi="Courier New"/>
      </w:rPr>
    </w:lvl>
    <w:lvl w:ilvl="2" w:tplc="EF60C91C">
      <w:start w:val="1"/>
      <w:numFmt w:val="bullet"/>
      <w:lvlText w:val=""/>
      <w:lvlJc w:val="left"/>
      <w:pPr>
        <w:tabs>
          <w:tab w:val="num" w:pos="2160"/>
        </w:tabs>
        <w:ind w:left="2160" w:hanging="360"/>
      </w:pPr>
      <w:rPr>
        <w:rFonts w:ascii="Wingdings" w:hAnsi="Wingdings"/>
      </w:rPr>
    </w:lvl>
    <w:lvl w:ilvl="3" w:tplc="EA14949A">
      <w:start w:val="1"/>
      <w:numFmt w:val="bullet"/>
      <w:lvlText w:val=""/>
      <w:lvlJc w:val="left"/>
      <w:pPr>
        <w:tabs>
          <w:tab w:val="num" w:pos="2880"/>
        </w:tabs>
        <w:ind w:left="2880" w:hanging="360"/>
      </w:pPr>
      <w:rPr>
        <w:rFonts w:ascii="Symbol" w:hAnsi="Symbol"/>
      </w:rPr>
    </w:lvl>
    <w:lvl w:ilvl="4" w:tplc="6D3278FC">
      <w:start w:val="1"/>
      <w:numFmt w:val="bullet"/>
      <w:lvlText w:val="o"/>
      <w:lvlJc w:val="left"/>
      <w:pPr>
        <w:tabs>
          <w:tab w:val="num" w:pos="3600"/>
        </w:tabs>
        <w:ind w:left="3600" w:hanging="360"/>
      </w:pPr>
      <w:rPr>
        <w:rFonts w:ascii="Courier New" w:hAnsi="Courier New"/>
      </w:rPr>
    </w:lvl>
    <w:lvl w:ilvl="5" w:tplc="C9D4642C">
      <w:start w:val="1"/>
      <w:numFmt w:val="bullet"/>
      <w:lvlText w:val=""/>
      <w:lvlJc w:val="left"/>
      <w:pPr>
        <w:tabs>
          <w:tab w:val="num" w:pos="4320"/>
        </w:tabs>
        <w:ind w:left="4320" w:hanging="360"/>
      </w:pPr>
      <w:rPr>
        <w:rFonts w:ascii="Wingdings" w:hAnsi="Wingdings"/>
      </w:rPr>
    </w:lvl>
    <w:lvl w:ilvl="6" w:tplc="46E4E8D8">
      <w:start w:val="1"/>
      <w:numFmt w:val="bullet"/>
      <w:lvlText w:val=""/>
      <w:lvlJc w:val="left"/>
      <w:pPr>
        <w:tabs>
          <w:tab w:val="num" w:pos="5040"/>
        </w:tabs>
        <w:ind w:left="5040" w:hanging="360"/>
      </w:pPr>
      <w:rPr>
        <w:rFonts w:ascii="Symbol" w:hAnsi="Symbol"/>
      </w:rPr>
    </w:lvl>
    <w:lvl w:ilvl="7" w:tplc="455A2404">
      <w:start w:val="1"/>
      <w:numFmt w:val="bullet"/>
      <w:lvlText w:val="o"/>
      <w:lvlJc w:val="left"/>
      <w:pPr>
        <w:tabs>
          <w:tab w:val="num" w:pos="5760"/>
        </w:tabs>
        <w:ind w:left="5760" w:hanging="360"/>
      </w:pPr>
      <w:rPr>
        <w:rFonts w:ascii="Courier New" w:hAnsi="Courier New"/>
      </w:rPr>
    </w:lvl>
    <w:lvl w:ilvl="8" w:tplc="15607DC6">
      <w:start w:val="1"/>
      <w:numFmt w:val="bullet"/>
      <w:lvlText w:val=""/>
      <w:lvlJc w:val="left"/>
      <w:pPr>
        <w:tabs>
          <w:tab w:val="num" w:pos="6480"/>
        </w:tabs>
        <w:ind w:left="6480" w:hanging="360"/>
      </w:pPr>
      <w:rPr>
        <w:rFonts w:ascii="Wingdings" w:hAnsi="Wingdings"/>
      </w:rPr>
    </w:lvl>
  </w:abstractNum>
  <w:abstractNum w:abstractNumId="2263" w15:restartNumberingAfterBreak="0">
    <w:nsid w:val="7A0F5F37"/>
    <w:multiLevelType w:val="hybridMultilevel"/>
    <w:tmpl w:val="7A0F5F37"/>
    <w:lvl w:ilvl="0" w:tplc="D49C073E">
      <w:start w:val="1"/>
      <w:numFmt w:val="bullet"/>
      <w:lvlText w:val=""/>
      <w:lvlJc w:val="left"/>
      <w:pPr>
        <w:tabs>
          <w:tab w:val="num" w:pos="480"/>
        </w:tabs>
        <w:ind w:left="480" w:hanging="480"/>
      </w:pPr>
      <w:rPr>
        <w:rFonts w:ascii="Wingdings" w:eastAsia="Wingdings" w:hAnsi="Wingdings" w:cs="Wingdings"/>
      </w:rPr>
    </w:lvl>
    <w:lvl w:ilvl="1" w:tplc="454618B0">
      <w:start w:val="1"/>
      <w:numFmt w:val="bullet"/>
      <w:lvlText w:val="o"/>
      <w:lvlJc w:val="left"/>
      <w:pPr>
        <w:tabs>
          <w:tab w:val="num" w:pos="1440"/>
        </w:tabs>
        <w:ind w:left="1440" w:hanging="360"/>
      </w:pPr>
      <w:rPr>
        <w:rFonts w:ascii="Courier New" w:hAnsi="Courier New"/>
      </w:rPr>
    </w:lvl>
    <w:lvl w:ilvl="2" w:tplc="85ACA8DA">
      <w:start w:val="1"/>
      <w:numFmt w:val="bullet"/>
      <w:lvlText w:val=""/>
      <w:lvlJc w:val="left"/>
      <w:pPr>
        <w:tabs>
          <w:tab w:val="num" w:pos="2160"/>
        </w:tabs>
        <w:ind w:left="2160" w:hanging="360"/>
      </w:pPr>
      <w:rPr>
        <w:rFonts w:ascii="Wingdings" w:hAnsi="Wingdings"/>
      </w:rPr>
    </w:lvl>
    <w:lvl w:ilvl="3" w:tplc="65BC4BE2">
      <w:start w:val="1"/>
      <w:numFmt w:val="bullet"/>
      <w:lvlText w:val=""/>
      <w:lvlJc w:val="left"/>
      <w:pPr>
        <w:tabs>
          <w:tab w:val="num" w:pos="2880"/>
        </w:tabs>
        <w:ind w:left="2880" w:hanging="360"/>
      </w:pPr>
      <w:rPr>
        <w:rFonts w:ascii="Symbol" w:hAnsi="Symbol"/>
      </w:rPr>
    </w:lvl>
    <w:lvl w:ilvl="4" w:tplc="6B46D5AA">
      <w:start w:val="1"/>
      <w:numFmt w:val="bullet"/>
      <w:lvlText w:val="o"/>
      <w:lvlJc w:val="left"/>
      <w:pPr>
        <w:tabs>
          <w:tab w:val="num" w:pos="3600"/>
        </w:tabs>
        <w:ind w:left="3600" w:hanging="360"/>
      </w:pPr>
      <w:rPr>
        <w:rFonts w:ascii="Courier New" w:hAnsi="Courier New"/>
      </w:rPr>
    </w:lvl>
    <w:lvl w:ilvl="5" w:tplc="923442A4">
      <w:start w:val="1"/>
      <w:numFmt w:val="bullet"/>
      <w:lvlText w:val=""/>
      <w:lvlJc w:val="left"/>
      <w:pPr>
        <w:tabs>
          <w:tab w:val="num" w:pos="4320"/>
        </w:tabs>
        <w:ind w:left="4320" w:hanging="360"/>
      </w:pPr>
      <w:rPr>
        <w:rFonts w:ascii="Wingdings" w:hAnsi="Wingdings"/>
      </w:rPr>
    </w:lvl>
    <w:lvl w:ilvl="6" w:tplc="0958E6FC">
      <w:start w:val="1"/>
      <w:numFmt w:val="bullet"/>
      <w:lvlText w:val=""/>
      <w:lvlJc w:val="left"/>
      <w:pPr>
        <w:tabs>
          <w:tab w:val="num" w:pos="5040"/>
        </w:tabs>
        <w:ind w:left="5040" w:hanging="360"/>
      </w:pPr>
      <w:rPr>
        <w:rFonts w:ascii="Symbol" w:hAnsi="Symbol"/>
      </w:rPr>
    </w:lvl>
    <w:lvl w:ilvl="7" w:tplc="E2EADFD0">
      <w:start w:val="1"/>
      <w:numFmt w:val="bullet"/>
      <w:lvlText w:val="o"/>
      <w:lvlJc w:val="left"/>
      <w:pPr>
        <w:tabs>
          <w:tab w:val="num" w:pos="5760"/>
        </w:tabs>
        <w:ind w:left="5760" w:hanging="360"/>
      </w:pPr>
      <w:rPr>
        <w:rFonts w:ascii="Courier New" w:hAnsi="Courier New"/>
      </w:rPr>
    </w:lvl>
    <w:lvl w:ilvl="8" w:tplc="B600A7D2">
      <w:start w:val="1"/>
      <w:numFmt w:val="bullet"/>
      <w:lvlText w:val=""/>
      <w:lvlJc w:val="left"/>
      <w:pPr>
        <w:tabs>
          <w:tab w:val="num" w:pos="6480"/>
        </w:tabs>
        <w:ind w:left="6480" w:hanging="360"/>
      </w:pPr>
      <w:rPr>
        <w:rFonts w:ascii="Wingdings" w:hAnsi="Wingdings"/>
      </w:rPr>
    </w:lvl>
  </w:abstractNum>
  <w:abstractNum w:abstractNumId="2264" w15:restartNumberingAfterBreak="0">
    <w:nsid w:val="7A0F5F38"/>
    <w:multiLevelType w:val="hybridMultilevel"/>
    <w:tmpl w:val="7A0F5F38"/>
    <w:lvl w:ilvl="0" w:tplc="F2368742">
      <w:start w:val="1"/>
      <w:numFmt w:val="bullet"/>
      <w:lvlText w:val=""/>
      <w:lvlJc w:val="left"/>
      <w:pPr>
        <w:tabs>
          <w:tab w:val="num" w:pos="480"/>
        </w:tabs>
        <w:ind w:left="480" w:hanging="480"/>
      </w:pPr>
      <w:rPr>
        <w:rFonts w:ascii="Wingdings" w:eastAsia="Wingdings" w:hAnsi="Wingdings" w:cs="Wingdings"/>
      </w:rPr>
    </w:lvl>
    <w:lvl w:ilvl="1" w:tplc="7B3AE802">
      <w:start w:val="1"/>
      <w:numFmt w:val="bullet"/>
      <w:lvlText w:val="o"/>
      <w:lvlJc w:val="left"/>
      <w:pPr>
        <w:tabs>
          <w:tab w:val="num" w:pos="1440"/>
        </w:tabs>
        <w:ind w:left="1440" w:hanging="360"/>
      </w:pPr>
      <w:rPr>
        <w:rFonts w:ascii="Courier New" w:hAnsi="Courier New"/>
      </w:rPr>
    </w:lvl>
    <w:lvl w:ilvl="2" w:tplc="3BB64340">
      <w:start w:val="1"/>
      <w:numFmt w:val="bullet"/>
      <w:lvlText w:val=""/>
      <w:lvlJc w:val="left"/>
      <w:pPr>
        <w:tabs>
          <w:tab w:val="num" w:pos="2160"/>
        </w:tabs>
        <w:ind w:left="2160" w:hanging="360"/>
      </w:pPr>
      <w:rPr>
        <w:rFonts w:ascii="Wingdings" w:hAnsi="Wingdings"/>
      </w:rPr>
    </w:lvl>
    <w:lvl w:ilvl="3" w:tplc="5C140878">
      <w:start w:val="1"/>
      <w:numFmt w:val="bullet"/>
      <w:lvlText w:val=""/>
      <w:lvlJc w:val="left"/>
      <w:pPr>
        <w:tabs>
          <w:tab w:val="num" w:pos="2880"/>
        </w:tabs>
        <w:ind w:left="2880" w:hanging="360"/>
      </w:pPr>
      <w:rPr>
        <w:rFonts w:ascii="Symbol" w:hAnsi="Symbol"/>
      </w:rPr>
    </w:lvl>
    <w:lvl w:ilvl="4" w:tplc="5E44F524">
      <w:start w:val="1"/>
      <w:numFmt w:val="bullet"/>
      <w:lvlText w:val="o"/>
      <w:lvlJc w:val="left"/>
      <w:pPr>
        <w:tabs>
          <w:tab w:val="num" w:pos="3600"/>
        </w:tabs>
        <w:ind w:left="3600" w:hanging="360"/>
      </w:pPr>
      <w:rPr>
        <w:rFonts w:ascii="Courier New" w:hAnsi="Courier New"/>
      </w:rPr>
    </w:lvl>
    <w:lvl w:ilvl="5" w:tplc="EF04F58C">
      <w:start w:val="1"/>
      <w:numFmt w:val="bullet"/>
      <w:lvlText w:val=""/>
      <w:lvlJc w:val="left"/>
      <w:pPr>
        <w:tabs>
          <w:tab w:val="num" w:pos="4320"/>
        </w:tabs>
        <w:ind w:left="4320" w:hanging="360"/>
      </w:pPr>
      <w:rPr>
        <w:rFonts w:ascii="Wingdings" w:hAnsi="Wingdings"/>
      </w:rPr>
    </w:lvl>
    <w:lvl w:ilvl="6" w:tplc="B002C1CA">
      <w:start w:val="1"/>
      <w:numFmt w:val="bullet"/>
      <w:lvlText w:val=""/>
      <w:lvlJc w:val="left"/>
      <w:pPr>
        <w:tabs>
          <w:tab w:val="num" w:pos="5040"/>
        </w:tabs>
        <w:ind w:left="5040" w:hanging="360"/>
      </w:pPr>
      <w:rPr>
        <w:rFonts w:ascii="Symbol" w:hAnsi="Symbol"/>
      </w:rPr>
    </w:lvl>
    <w:lvl w:ilvl="7" w:tplc="1568A020">
      <w:start w:val="1"/>
      <w:numFmt w:val="bullet"/>
      <w:lvlText w:val="o"/>
      <w:lvlJc w:val="left"/>
      <w:pPr>
        <w:tabs>
          <w:tab w:val="num" w:pos="5760"/>
        </w:tabs>
        <w:ind w:left="5760" w:hanging="360"/>
      </w:pPr>
      <w:rPr>
        <w:rFonts w:ascii="Courier New" w:hAnsi="Courier New"/>
      </w:rPr>
    </w:lvl>
    <w:lvl w:ilvl="8" w:tplc="684ED2A2">
      <w:start w:val="1"/>
      <w:numFmt w:val="bullet"/>
      <w:lvlText w:val=""/>
      <w:lvlJc w:val="left"/>
      <w:pPr>
        <w:tabs>
          <w:tab w:val="num" w:pos="6480"/>
        </w:tabs>
        <w:ind w:left="6480" w:hanging="360"/>
      </w:pPr>
      <w:rPr>
        <w:rFonts w:ascii="Wingdings" w:hAnsi="Wingdings"/>
      </w:rPr>
    </w:lvl>
  </w:abstractNum>
  <w:abstractNum w:abstractNumId="2265" w15:restartNumberingAfterBreak="0">
    <w:nsid w:val="7A0F5F39"/>
    <w:multiLevelType w:val="hybridMultilevel"/>
    <w:tmpl w:val="7A0F5F39"/>
    <w:lvl w:ilvl="0" w:tplc="A3706BA6">
      <w:start w:val="1"/>
      <w:numFmt w:val="bullet"/>
      <w:lvlText w:val=""/>
      <w:lvlJc w:val="left"/>
      <w:pPr>
        <w:tabs>
          <w:tab w:val="num" w:pos="480"/>
        </w:tabs>
        <w:ind w:left="480" w:hanging="480"/>
      </w:pPr>
      <w:rPr>
        <w:rFonts w:ascii="Wingdings" w:eastAsia="Wingdings" w:hAnsi="Wingdings" w:cs="Wingdings"/>
      </w:rPr>
    </w:lvl>
    <w:lvl w:ilvl="1" w:tplc="39A0FD80">
      <w:start w:val="1"/>
      <w:numFmt w:val="bullet"/>
      <w:lvlText w:val="o"/>
      <w:lvlJc w:val="left"/>
      <w:pPr>
        <w:tabs>
          <w:tab w:val="num" w:pos="1440"/>
        </w:tabs>
        <w:ind w:left="1440" w:hanging="360"/>
      </w:pPr>
      <w:rPr>
        <w:rFonts w:ascii="Courier New" w:hAnsi="Courier New"/>
      </w:rPr>
    </w:lvl>
    <w:lvl w:ilvl="2" w:tplc="C48E1312">
      <w:start w:val="1"/>
      <w:numFmt w:val="bullet"/>
      <w:lvlText w:val=""/>
      <w:lvlJc w:val="left"/>
      <w:pPr>
        <w:tabs>
          <w:tab w:val="num" w:pos="2160"/>
        </w:tabs>
        <w:ind w:left="2160" w:hanging="360"/>
      </w:pPr>
      <w:rPr>
        <w:rFonts w:ascii="Wingdings" w:hAnsi="Wingdings"/>
      </w:rPr>
    </w:lvl>
    <w:lvl w:ilvl="3" w:tplc="1FA8E20E">
      <w:start w:val="1"/>
      <w:numFmt w:val="bullet"/>
      <w:lvlText w:val=""/>
      <w:lvlJc w:val="left"/>
      <w:pPr>
        <w:tabs>
          <w:tab w:val="num" w:pos="2880"/>
        </w:tabs>
        <w:ind w:left="2880" w:hanging="360"/>
      </w:pPr>
      <w:rPr>
        <w:rFonts w:ascii="Symbol" w:hAnsi="Symbol"/>
      </w:rPr>
    </w:lvl>
    <w:lvl w:ilvl="4" w:tplc="EF1CABBE">
      <w:start w:val="1"/>
      <w:numFmt w:val="bullet"/>
      <w:lvlText w:val="o"/>
      <w:lvlJc w:val="left"/>
      <w:pPr>
        <w:tabs>
          <w:tab w:val="num" w:pos="3600"/>
        </w:tabs>
        <w:ind w:left="3600" w:hanging="360"/>
      </w:pPr>
      <w:rPr>
        <w:rFonts w:ascii="Courier New" w:hAnsi="Courier New"/>
      </w:rPr>
    </w:lvl>
    <w:lvl w:ilvl="5" w:tplc="16B457D4">
      <w:start w:val="1"/>
      <w:numFmt w:val="bullet"/>
      <w:lvlText w:val=""/>
      <w:lvlJc w:val="left"/>
      <w:pPr>
        <w:tabs>
          <w:tab w:val="num" w:pos="4320"/>
        </w:tabs>
        <w:ind w:left="4320" w:hanging="360"/>
      </w:pPr>
      <w:rPr>
        <w:rFonts w:ascii="Wingdings" w:hAnsi="Wingdings"/>
      </w:rPr>
    </w:lvl>
    <w:lvl w:ilvl="6" w:tplc="C90C74AA">
      <w:start w:val="1"/>
      <w:numFmt w:val="bullet"/>
      <w:lvlText w:val=""/>
      <w:lvlJc w:val="left"/>
      <w:pPr>
        <w:tabs>
          <w:tab w:val="num" w:pos="5040"/>
        </w:tabs>
        <w:ind w:left="5040" w:hanging="360"/>
      </w:pPr>
      <w:rPr>
        <w:rFonts w:ascii="Symbol" w:hAnsi="Symbol"/>
      </w:rPr>
    </w:lvl>
    <w:lvl w:ilvl="7" w:tplc="052CBEFE">
      <w:start w:val="1"/>
      <w:numFmt w:val="bullet"/>
      <w:lvlText w:val="o"/>
      <w:lvlJc w:val="left"/>
      <w:pPr>
        <w:tabs>
          <w:tab w:val="num" w:pos="5760"/>
        </w:tabs>
        <w:ind w:left="5760" w:hanging="360"/>
      </w:pPr>
      <w:rPr>
        <w:rFonts w:ascii="Courier New" w:hAnsi="Courier New"/>
      </w:rPr>
    </w:lvl>
    <w:lvl w:ilvl="8" w:tplc="B8BEC730">
      <w:start w:val="1"/>
      <w:numFmt w:val="bullet"/>
      <w:lvlText w:val=""/>
      <w:lvlJc w:val="left"/>
      <w:pPr>
        <w:tabs>
          <w:tab w:val="num" w:pos="6480"/>
        </w:tabs>
        <w:ind w:left="6480" w:hanging="360"/>
      </w:pPr>
      <w:rPr>
        <w:rFonts w:ascii="Wingdings" w:hAnsi="Wingdings"/>
      </w:rPr>
    </w:lvl>
  </w:abstractNum>
  <w:abstractNum w:abstractNumId="2266" w15:restartNumberingAfterBreak="0">
    <w:nsid w:val="7A0F5F3A"/>
    <w:multiLevelType w:val="hybridMultilevel"/>
    <w:tmpl w:val="7A0F5F3A"/>
    <w:lvl w:ilvl="0" w:tplc="4B182E50">
      <w:start w:val="1"/>
      <w:numFmt w:val="bullet"/>
      <w:lvlText w:val=""/>
      <w:lvlJc w:val="left"/>
      <w:pPr>
        <w:tabs>
          <w:tab w:val="num" w:pos="480"/>
        </w:tabs>
        <w:ind w:left="480" w:hanging="480"/>
      </w:pPr>
      <w:rPr>
        <w:rFonts w:ascii="Wingdings" w:eastAsia="Wingdings" w:hAnsi="Wingdings" w:cs="Wingdings"/>
      </w:rPr>
    </w:lvl>
    <w:lvl w:ilvl="1" w:tplc="03401344">
      <w:start w:val="1"/>
      <w:numFmt w:val="bullet"/>
      <w:lvlText w:val="o"/>
      <w:lvlJc w:val="left"/>
      <w:pPr>
        <w:tabs>
          <w:tab w:val="num" w:pos="1440"/>
        </w:tabs>
        <w:ind w:left="1440" w:hanging="360"/>
      </w:pPr>
      <w:rPr>
        <w:rFonts w:ascii="Courier New" w:hAnsi="Courier New"/>
      </w:rPr>
    </w:lvl>
    <w:lvl w:ilvl="2" w:tplc="5442CD50">
      <w:start w:val="1"/>
      <w:numFmt w:val="bullet"/>
      <w:lvlText w:val=""/>
      <w:lvlJc w:val="left"/>
      <w:pPr>
        <w:tabs>
          <w:tab w:val="num" w:pos="2160"/>
        </w:tabs>
        <w:ind w:left="2160" w:hanging="360"/>
      </w:pPr>
      <w:rPr>
        <w:rFonts w:ascii="Wingdings" w:hAnsi="Wingdings"/>
      </w:rPr>
    </w:lvl>
    <w:lvl w:ilvl="3" w:tplc="0FBE60D8">
      <w:start w:val="1"/>
      <w:numFmt w:val="bullet"/>
      <w:lvlText w:val=""/>
      <w:lvlJc w:val="left"/>
      <w:pPr>
        <w:tabs>
          <w:tab w:val="num" w:pos="2880"/>
        </w:tabs>
        <w:ind w:left="2880" w:hanging="360"/>
      </w:pPr>
      <w:rPr>
        <w:rFonts w:ascii="Symbol" w:hAnsi="Symbol"/>
      </w:rPr>
    </w:lvl>
    <w:lvl w:ilvl="4" w:tplc="B600C54A">
      <w:start w:val="1"/>
      <w:numFmt w:val="bullet"/>
      <w:lvlText w:val="o"/>
      <w:lvlJc w:val="left"/>
      <w:pPr>
        <w:tabs>
          <w:tab w:val="num" w:pos="3600"/>
        </w:tabs>
        <w:ind w:left="3600" w:hanging="360"/>
      </w:pPr>
      <w:rPr>
        <w:rFonts w:ascii="Courier New" w:hAnsi="Courier New"/>
      </w:rPr>
    </w:lvl>
    <w:lvl w:ilvl="5" w:tplc="592C6F88">
      <w:start w:val="1"/>
      <w:numFmt w:val="bullet"/>
      <w:lvlText w:val=""/>
      <w:lvlJc w:val="left"/>
      <w:pPr>
        <w:tabs>
          <w:tab w:val="num" w:pos="4320"/>
        </w:tabs>
        <w:ind w:left="4320" w:hanging="360"/>
      </w:pPr>
      <w:rPr>
        <w:rFonts w:ascii="Wingdings" w:hAnsi="Wingdings"/>
      </w:rPr>
    </w:lvl>
    <w:lvl w:ilvl="6" w:tplc="2F7AAA22">
      <w:start w:val="1"/>
      <w:numFmt w:val="bullet"/>
      <w:lvlText w:val=""/>
      <w:lvlJc w:val="left"/>
      <w:pPr>
        <w:tabs>
          <w:tab w:val="num" w:pos="5040"/>
        </w:tabs>
        <w:ind w:left="5040" w:hanging="360"/>
      </w:pPr>
      <w:rPr>
        <w:rFonts w:ascii="Symbol" w:hAnsi="Symbol"/>
      </w:rPr>
    </w:lvl>
    <w:lvl w:ilvl="7" w:tplc="6E10E324">
      <w:start w:val="1"/>
      <w:numFmt w:val="bullet"/>
      <w:lvlText w:val="o"/>
      <w:lvlJc w:val="left"/>
      <w:pPr>
        <w:tabs>
          <w:tab w:val="num" w:pos="5760"/>
        </w:tabs>
        <w:ind w:left="5760" w:hanging="360"/>
      </w:pPr>
      <w:rPr>
        <w:rFonts w:ascii="Courier New" w:hAnsi="Courier New"/>
      </w:rPr>
    </w:lvl>
    <w:lvl w:ilvl="8" w:tplc="57F82124">
      <w:start w:val="1"/>
      <w:numFmt w:val="bullet"/>
      <w:lvlText w:val=""/>
      <w:lvlJc w:val="left"/>
      <w:pPr>
        <w:tabs>
          <w:tab w:val="num" w:pos="6480"/>
        </w:tabs>
        <w:ind w:left="6480" w:hanging="360"/>
      </w:pPr>
      <w:rPr>
        <w:rFonts w:ascii="Wingdings" w:hAnsi="Wingdings"/>
      </w:rPr>
    </w:lvl>
  </w:abstractNum>
  <w:abstractNum w:abstractNumId="2267" w15:restartNumberingAfterBreak="0">
    <w:nsid w:val="7A0F5F3B"/>
    <w:multiLevelType w:val="hybridMultilevel"/>
    <w:tmpl w:val="7A0F5F3B"/>
    <w:lvl w:ilvl="0" w:tplc="FC5C0322">
      <w:start w:val="1"/>
      <w:numFmt w:val="bullet"/>
      <w:lvlText w:val=""/>
      <w:lvlJc w:val="left"/>
      <w:pPr>
        <w:tabs>
          <w:tab w:val="num" w:pos="480"/>
        </w:tabs>
        <w:ind w:left="480" w:hanging="480"/>
      </w:pPr>
      <w:rPr>
        <w:rFonts w:ascii="Wingdings" w:eastAsia="Wingdings" w:hAnsi="Wingdings" w:cs="Wingdings"/>
      </w:rPr>
    </w:lvl>
    <w:lvl w:ilvl="1" w:tplc="853AA456">
      <w:start w:val="1"/>
      <w:numFmt w:val="bullet"/>
      <w:lvlText w:val="o"/>
      <w:lvlJc w:val="left"/>
      <w:pPr>
        <w:tabs>
          <w:tab w:val="num" w:pos="1440"/>
        </w:tabs>
        <w:ind w:left="1440" w:hanging="360"/>
      </w:pPr>
      <w:rPr>
        <w:rFonts w:ascii="Courier New" w:hAnsi="Courier New"/>
      </w:rPr>
    </w:lvl>
    <w:lvl w:ilvl="2" w:tplc="24C4B7F4">
      <w:start w:val="1"/>
      <w:numFmt w:val="bullet"/>
      <w:lvlText w:val=""/>
      <w:lvlJc w:val="left"/>
      <w:pPr>
        <w:tabs>
          <w:tab w:val="num" w:pos="2160"/>
        </w:tabs>
        <w:ind w:left="2160" w:hanging="360"/>
      </w:pPr>
      <w:rPr>
        <w:rFonts w:ascii="Wingdings" w:hAnsi="Wingdings"/>
      </w:rPr>
    </w:lvl>
    <w:lvl w:ilvl="3" w:tplc="A8D68D66">
      <w:start w:val="1"/>
      <w:numFmt w:val="bullet"/>
      <w:lvlText w:val=""/>
      <w:lvlJc w:val="left"/>
      <w:pPr>
        <w:tabs>
          <w:tab w:val="num" w:pos="2880"/>
        </w:tabs>
        <w:ind w:left="2880" w:hanging="360"/>
      </w:pPr>
      <w:rPr>
        <w:rFonts w:ascii="Symbol" w:hAnsi="Symbol"/>
      </w:rPr>
    </w:lvl>
    <w:lvl w:ilvl="4" w:tplc="212CFBAA">
      <w:start w:val="1"/>
      <w:numFmt w:val="bullet"/>
      <w:lvlText w:val="o"/>
      <w:lvlJc w:val="left"/>
      <w:pPr>
        <w:tabs>
          <w:tab w:val="num" w:pos="3600"/>
        </w:tabs>
        <w:ind w:left="3600" w:hanging="360"/>
      </w:pPr>
      <w:rPr>
        <w:rFonts w:ascii="Courier New" w:hAnsi="Courier New"/>
      </w:rPr>
    </w:lvl>
    <w:lvl w:ilvl="5" w:tplc="6A2C75AE">
      <w:start w:val="1"/>
      <w:numFmt w:val="bullet"/>
      <w:lvlText w:val=""/>
      <w:lvlJc w:val="left"/>
      <w:pPr>
        <w:tabs>
          <w:tab w:val="num" w:pos="4320"/>
        </w:tabs>
        <w:ind w:left="4320" w:hanging="360"/>
      </w:pPr>
      <w:rPr>
        <w:rFonts w:ascii="Wingdings" w:hAnsi="Wingdings"/>
      </w:rPr>
    </w:lvl>
    <w:lvl w:ilvl="6" w:tplc="FF8434D8">
      <w:start w:val="1"/>
      <w:numFmt w:val="bullet"/>
      <w:lvlText w:val=""/>
      <w:lvlJc w:val="left"/>
      <w:pPr>
        <w:tabs>
          <w:tab w:val="num" w:pos="5040"/>
        </w:tabs>
        <w:ind w:left="5040" w:hanging="360"/>
      </w:pPr>
      <w:rPr>
        <w:rFonts w:ascii="Symbol" w:hAnsi="Symbol"/>
      </w:rPr>
    </w:lvl>
    <w:lvl w:ilvl="7" w:tplc="BC78D864">
      <w:start w:val="1"/>
      <w:numFmt w:val="bullet"/>
      <w:lvlText w:val="o"/>
      <w:lvlJc w:val="left"/>
      <w:pPr>
        <w:tabs>
          <w:tab w:val="num" w:pos="5760"/>
        </w:tabs>
        <w:ind w:left="5760" w:hanging="360"/>
      </w:pPr>
      <w:rPr>
        <w:rFonts w:ascii="Courier New" w:hAnsi="Courier New"/>
      </w:rPr>
    </w:lvl>
    <w:lvl w:ilvl="8" w:tplc="0648487E">
      <w:start w:val="1"/>
      <w:numFmt w:val="bullet"/>
      <w:lvlText w:val=""/>
      <w:lvlJc w:val="left"/>
      <w:pPr>
        <w:tabs>
          <w:tab w:val="num" w:pos="6480"/>
        </w:tabs>
        <w:ind w:left="6480" w:hanging="360"/>
      </w:pPr>
      <w:rPr>
        <w:rFonts w:ascii="Wingdings" w:hAnsi="Wingdings"/>
      </w:rPr>
    </w:lvl>
  </w:abstractNum>
  <w:abstractNum w:abstractNumId="2268" w15:restartNumberingAfterBreak="0">
    <w:nsid w:val="7A0F5F3C"/>
    <w:multiLevelType w:val="hybridMultilevel"/>
    <w:tmpl w:val="7A0F5F3C"/>
    <w:lvl w:ilvl="0" w:tplc="0D92E85E">
      <w:start w:val="1"/>
      <w:numFmt w:val="bullet"/>
      <w:lvlText w:val=""/>
      <w:lvlJc w:val="left"/>
      <w:pPr>
        <w:tabs>
          <w:tab w:val="num" w:pos="480"/>
        </w:tabs>
        <w:ind w:left="480" w:hanging="480"/>
      </w:pPr>
      <w:rPr>
        <w:rFonts w:ascii="Wingdings" w:eastAsia="Wingdings" w:hAnsi="Wingdings" w:cs="Wingdings"/>
      </w:rPr>
    </w:lvl>
    <w:lvl w:ilvl="1" w:tplc="1C788CA6">
      <w:start w:val="1"/>
      <w:numFmt w:val="bullet"/>
      <w:lvlText w:val="o"/>
      <w:lvlJc w:val="left"/>
      <w:pPr>
        <w:tabs>
          <w:tab w:val="num" w:pos="1440"/>
        </w:tabs>
        <w:ind w:left="1440" w:hanging="360"/>
      </w:pPr>
      <w:rPr>
        <w:rFonts w:ascii="Courier New" w:hAnsi="Courier New"/>
      </w:rPr>
    </w:lvl>
    <w:lvl w:ilvl="2" w:tplc="20A2371E">
      <w:start w:val="1"/>
      <w:numFmt w:val="bullet"/>
      <w:lvlText w:val=""/>
      <w:lvlJc w:val="left"/>
      <w:pPr>
        <w:tabs>
          <w:tab w:val="num" w:pos="2160"/>
        </w:tabs>
        <w:ind w:left="2160" w:hanging="360"/>
      </w:pPr>
      <w:rPr>
        <w:rFonts w:ascii="Wingdings" w:hAnsi="Wingdings"/>
      </w:rPr>
    </w:lvl>
    <w:lvl w:ilvl="3" w:tplc="F7B8EEAA">
      <w:start w:val="1"/>
      <w:numFmt w:val="bullet"/>
      <w:lvlText w:val=""/>
      <w:lvlJc w:val="left"/>
      <w:pPr>
        <w:tabs>
          <w:tab w:val="num" w:pos="2880"/>
        </w:tabs>
        <w:ind w:left="2880" w:hanging="360"/>
      </w:pPr>
      <w:rPr>
        <w:rFonts w:ascii="Symbol" w:hAnsi="Symbol"/>
      </w:rPr>
    </w:lvl>
    <w:lvl w:ilvl="4" w:tplc="6EBE0ECE">
      <w:start w:val="1"/>
      <w:numFmt w:val="bullet"/>
      <w:lvlText w:val="o"/>
      <w:lvlJc w:val="left"/>
      <w:pPr>
        <w:tabs>
          <w:tab w:val="num" w:pos="3600"/>
        </w:tabs>
        <w:ind w:left="3600" w:hanging="360"/>
      </w:pPr>
      <w:rPr>
        <w:rFonts w:ascii="Courier New" w:hAnsi="Courier New"/>
      </w:rPr>
    </w:lvl>
    <w:lvl w:ilvl="5" w:tplc="4B94E34C">
      <w:start w:val="1"/>
      <w:numFmt w:val="bullet"/>
      <w:lvlText w:val=""/>
      <w:lvlJc w:val="left"/>
      <w:pPr>
        <w:tabs>
          <w:tab w:val="num" w:pos="4320"/>
        </w:tabs>
        <w:ind w:left="4320" w:hanging="360"/>
      </w:pPr>
      <w:rPr>
        <w:rFonts w:ascii="Wingdings" w:hAnsi="Wingdings"/>
      </w:rPr>
    </w:lvl>
    <w:lvl w:ilvl="6" w:tplc="6390F850">
      <w:start w:val="1"/>
      <w:numFmt w:val="bullet"/>
      <w:lvlText w:val=""/>
      <w:lvlJc w:val="left"/>
      <w:pPr>
        <w:tabs>
          <w:tab w:val="num" w:pos="5040"/>
        </w:tabs>
        <w:ind w:left="5040" w:hanging="360"/>
      </w:pPr>
      <w:rPr>
        <w:rFonts w:ascii="Symbol" w:hAnsi="Symbol"/>
      </w:rPr>
    </w:lvl>
    <w:lvl w:ilvl="7" w:tplc="9D70634E">
      <w:start w:val="1"/>
      <w:numFmt w:val="bullet"/>
      <w:lvlText w:val="o"/>
      <w:lvlJc w:val="left"/>
      <w:pPr>
        <w:tabs>
          <w:tab w:val="num" w:pos="5760"/>
        </w:tabs>
        <w:ind w:left="5760" w:hanging="360"/>
      </w:pPr>
      <w:rPr>
        <w:rFonts w:ascii="Courier New" w:hAnsi="Courier New"/>
      </w:rPr>
    </w:lvl>
    <w:lvl w:ilvl="8" w:tplc="14E86906">
      <w:start w:val="1"/>
      <w:numFmt w:val="bullet"/>
      <w:lvlText w:val=""/>
      <w:lvlJc w:val="left"/>
      <w:pPr>
        <w:tabs>
          <w:tab w:val="num" w:pos="6480"/>
        </w:tabs>
        <w:ind w:left="6480" w:hanging="360"/>
      </w:pPr>
      <w:rPr>
        <w:rFonts w:ascii="Wingdings" w:hAnsi="Wingdings"/>
      </w:rPr>
    </w:lvl>
  </w:abstractNum>
  <w:abstractNum w:abstractNumId="2269" w15:restartNumberingAfterBreak="0">
    <w:nsid w:val="7A0F5F3D"/>
    <w:multiLevelType w:val="hybridMultilevel"/>
    <w:tmpl w:val="7A0F5F3D"/>
    <w:lvl w:ilvl="0" w:tplc="E8A82828">
      <w:start w:val="1"/>
      <w:numFmt w:val="bullet"/>
      <w:lvlText w:val=""/>
      <w:lvlJc w:val="left"/>
      <w:pPr>
        <w:tabs>
          <w:tab w:val="num" w:pos="480"/>
        </w:tabs>
        <w:ind w:left="480" w:hanging="480"/>
      </w:pPr>
      <w:rPr>
        <w:rFonts w:ascii="Wingdings" w:eastAsia="Wingdings" w:hAnsi="Wingdings" w:cs="Wingdings"/>
      </w:rPr>
    </w:lvl>
    <w:lvl w:ilvl="1" w:tplc="DFDA59B4">
      <w:start w:val="1"/>
      <w:numFmt w:val="bullet"/>
      <w:lvlText w:val="o"/>
      <w:lvlJc w:val="left"/>
      <w:pPr>
        <w:tabs>
          <w:tab w:val="num" w:pos="1440"/>
        </w:tabs>
        <w:ind w:left="1440" w:hanging="360"/>
      </w:pPr>
      <w:rPr>
        <w:rFonts w:ascii="Courier New" w:hAnsi="Courier New"/>
      </w:rPr>
    </w:lvl>
    <w:lvl w:ilvl="2" w:tplc="B906B4F0">
      <w:start w:val="1"/>
      <w:numFmt w:val="bullet"/>
      <w:lvlText w:val=""/>
      <w:lvlJc w:val="left"/>
      <w:pPr>
        <w:tabs>
          <w:tab w:val="num" w:pos="2160"/>
        </w:tabs>
        <w:ind w:left="2160" w:hanging="360"/>
      </w:pPr>
      <w:rPr>
        <w:rFonts w:ascii="Wingdings" w:hAnsi="Wingdings"/>
      </w:rPr>
    </w:lvl>
    <w:lvl w:ilvl="3" w:tplc="CD025012">
      <w:start w:val="1"/>
      <w:numFmt w:val="bullet"/>
      <w:lvlText w:val=""/>
      <w:lvlJc w:val="left"/>
      <w:pPr>
        <w:tabs>
          <w:tab w:val="num" w:pos="2880"/>
        </w:tabs>
        <w:ind w:left="2880" w:hanging="360"/>
      </w:pPr>
      <w:rPr>
        <w:rFonts w:ascii="Symbol" w:hAnsi="Symbol"/>
      </w:rPr>
    </w:lvl>
    <w:lvl w:ilvl="4" w:tplc="42400E46">
      <w:start w:val="1"/>
      <w:numFmt w:val="bullet"/>
      <w:lvlText w:val="o"/>
      <w:lvlJc w:val="left"/>
      <w:pPr>
        <w:tabs>
          <w:tab w:val="num" w:pos="3600"/>
        </w:tabs>
        <w:ind w:left="3600" w:hanging="360"/>
      </w:pPr>
      <w:rPr>
        <w:rFonts w:ascii="Courier New" w:hAnsi="Courier New"/>
      </w:rPr>
    </w:lvl>
    <w:lvl w:ilvl="5" w:tplc="D8109FF2">
      <w:start w:val="1"/>
      <w:numFmt w:val="bullet"/>
      <w:lvlText w:val=""/>
      <w:lvlJc w:val="left"/>
      <w:pPr>
        <w:tabs>
          <w:tab w:val="num" w:pos="4320"/>
        </w:tabs>
        <w:ind w:left="4320" w:hanging="360"/>
      </w:pPr>
      <w:rPr>
        <w:rFonts w:ascii="Wingdings" w:hAnsi="Wingdings"/>
      </w:rPr>
    </w:lvl>
    <w:lvl w:ilvl="6" w:tplc="A574F484">
      <w:start w:val="1"/>
      <w:numFmt w:val="bullet"/>
      <w:lvlText w:val=""/>
      <w:lvlJc w:val="left"/>
      <w:pPr>
        <w:tabs>
          <w:tab w:val="num" w:pos="5040"/>
        </w:tabs>
        <w:ind w:left="5040" w:hanging="360"/>
      </w:pPr>
      <w:rPr>
        <w:rFonts w:ascii="Symbol" w:hAnsi="Symbol"/>
      </w:rPr>
    </w:lvl>
    <w:lvl w:ilvl="7" w:tplc="F5FECA64">
      <w:start w:val="1"/>
      <w:numFmt w:val="bullet"/>
      <w:lvlText w:val="o"/>
      <w:lvlJc w:val="left"/>
      <w:pPr>
        <w:tabs>
          <w:tab w:val="num" w:pos="5760"/>
        </w:tabs>
        <w:ind w:left="5760" w:hanging="360"/>
      </w:pPr>
      <w:rPr>
        <w:rFonts w:ascii="Courier New" w:hAnsi="Courier New"/>
      </w:rPr>
    </w:lvl>
    <w:lvl w:ilvl="8" w:tplc="F9DAD41C">
      <w:start w:val="1"/>
      <w:numFmt w:val="bullet"/>
      <w:lvlText w:val=""/>
      <w:lvlJc w:val="left"/>
      <w:pPr>
        <w:tabs>
          <w:tab w:val="num" w:pos="6480"/>
        </w:tabs>
        <w:ind w:left="6480" w:hanging="360"/>
      </w:pPr>
      <w:rPr>
        <w:rFonts w:ascii="Wingdings" w:hAnsi="Wingdings"/>
      </w:rPr>
    </w:lvl>
  </w:abstractNum>
  <w:abstractNum w:abstractNumId="2270" w15:restartNumberingAfterBreak="0">
    <w:nsid w:val="7A0F5F3E"/>
    <w:multiLevelType w:val="hybridMultilevel"/>
    <w:tmpl w:val="7A0F5F3E"/>
    <w:lvl w:ilvl="0" w:tplc="7794F288">
      <w:start w:val="1"/>
      <w:numFmt w:val="bullet"/>
      <w:lvlText w:val=""/>
      <w:lvlJc w:val="left"/>
      <w:pPr>
        <w:tabs>
          <w:tab w:val="num" w:pos="480"/>
        </w:tabs>
        <w:ind w:left="480" w:hanging="480"/>
      </w:pPr>
      <w:rPr>
        <w:rFonts w:ascii="Wingdings" w:eastAsia="Wingdings" w:hAnsi="Wingdings" w:cs="Wingdings"/>
      </w:rPr>
    </w:lvl>
    <w:lvl w:ilvl="1" w:tplc="111C9AEA">
      <w:start w:val="1"/>
      <w:numFmt w:val="bullet"/>
      <w:lvlText w:val="o"/>
      <w:lvlJc w:val="left"/>
      <w:pPr>
        <w:tabs>
          <w:tab w:val="num" w:pos="1440"/>
        </w:tabs>
        <w:ind w:left="1440" w:hanging="360"/>
      </w:pPr>
      <w:rPr>
        <w:rFonts w:ascii="Courier New" w:hAnsi="Courier New"/>
      </w:rPr>
    </w:lvl>
    <w:lvl w:ilvl="2" w:tplc="A998A86C">
      <w:start w:val="1"/>
      <w:numFmt w:val="bullet"/>
      <w:lvlText w:val=""/>
      <w:lvlJc w:val="left"/>
      <w:pPr>
        <w:tabs>
          <w:tab w:val="num" w:pos="2160"/>
        </w:tabs>
        <w:ind w:left="2160" w:hanging="360"/>
      </w:pPr>
      <w:rPr>
        <w:rFonts w:ascii="Wingdings" w:hAnsi="Wingdings"/>
      </w:rPr>
    </w:lvl>
    <w:lvl w:ilvl="3" w:tplc="A9304BEA">
      <w:start w:val="1"/>
      <w:numFmt w:val="bullet"/>
      <w:lvlText w:val=""/>
      <w:lvlJc w:val="left"/>
      <w:pPr>
        <w:tabs>
          <w:tab w:val="num" w:pos="2880"/>
        </w:tabs>
        <w:ind w:left="2880" w:hanging="360"/>
      </w:pPr>
      <w:rPr>
        <w:rFonts w:ascii="Symbol" w:hAnsi="Symbol"/>
      </w:rPr>
    </w:lvl>
    <w:lvl w:ilvl="4" w:tplc="E7B6CA24">
      <w:start w:val="1"/>
      <w:numFmt w:val="bullet"/>
      <w:lvlText w:val="o"/>
      <w:lvlJc w:val="left"/>
      <w:pPr>
        <w:tabs>
          <w:tab w:val="num" w:pos="3600"/>
        </w:tabs>
        <w:ind w:left="3600" w:hanging="360"/>
      </w:pPr>
      <w:rPr>
        <w:rFonts w:ascii="Courier New" w:hAnsi="Courier New"/>
      </w:rPr>
    </w:lvl>
    <w:lvl w:ilvl="5" w:tplc="7BFC187E">
      <w:start w:val="1"/>
      <w:numFmt w:val="bullet"/>
      <w:lvlText w:val=""/>
      <w:lvlJc w:val="left"/>
      <w:pPr>
        <w:tabs>
          <w:tab w:val="num" w:pos="4320"/>
        </w:tabs>
        <w:ind w:left="4320" w:hanging="360"/>
      </w:pPr>
      <w:rPr>
        <w:rFonts w:ascii="Wingdings" w:hAnsi="Wingdings"/>
      </w:rPr>
    </w:lvl>
    <w:lvl w:ilvl="6" w:tplc="E0827258">
      <w:start w:val="1"/>
      <w:numFmt w:val="bullet"/>
      <w:lvlText w:val=""/>
      <w:lvlJc w:val="left"/>
      <w:pPr>
        <w:tabs>
          <w:tab w:val="num" w:pos="5040"/>
        </w:tabs>
        <w:ind w:left="5040" w:hanging="360"/>
      </w:pPr>
      <w:rPr>
        <w:rFonts w:ascii="Symbol" w:hAnsi="Symbol"/>
      </w:rPr>
    </w:lvl>
    <w:lvl w:ilvl="7" w:tplc="32C07AE8">
      <w:start w:val="1"/>
      <w:numFmt w:val="bullet"/>
      <w:lvlText w:val="o"/>
      <w:lvlJc w:val="left"/>
      <w:pPr>
        <w:tabs>
          <w:tab w:val="num" w:pos="5760"/>
        </w:tabs>
        <w:ind w:left="5760" w:hanging="360"/>
      </w:pPr>
      <w:rPr>
        <w:rFonts w:ascii="Courier New" w:hAnsi="Courier New"/>
      </w:rPr>
    </w:lvl>
    <w:lvl w:ilvl="8" w:tplc="7E726D9E">
      <w:start w:val="1"/>
      <w:numFmt w:val="bullet"/>
      <w:lvlText w:val=""/>
      <w:lvlJc w:val="left"/>
      <w:pPr>
        <w:tabs>
          <w:tab w:val="num" w:pos="6480"/>
        </w:tabs>
        <w:ind w:left="6480" w:hanging="360"/>
      </w:pPr>
      <w:rPr>
        <w:rFonts w:ascii="Wingdings" w:hAnsi="Wingdings"/>
      </w:rPr>
    </w:lvl>
  </w:abstractNum>
  <w:abstractNum w:abstractNumId="2271" w15:restartNumberingAfterBreak="0">
    <w:nsid w:val="7A0F5F3F"/>
    <w:multiLevelType w:val="hybridMultilevel"/>
    <w:tmpl w:val="7A0F5F3F"/>
    <w:lvl w:ilvl="0" w:tplc="810AC9FC">
      <w:start w:val="1"/>
      <w:numFmt w:val="bullet"/>
      <w:lvlText w:val=""/>
      <w:lvlJc w:val="left"/>
      <w:pPr>
        <w:tabs>
          <w:tab w:val="num" w:pos="480"/>
        </w:tabs>
        <w:ind w:left="480" w:hanging="480"/>
      </w:pPr>
      <w:rPr>
        <w:rFonts w:ascii="Wingdings" w:eastAsia="Wingdings" w:hAnsi="Wingdings" w:cs="Wingdings"/>
      </w:rPr>
    </w:lvl>
    <w:lvl w:ilvl="1" w:tplc="590221F4">
      <w:start w:val="1"/>
      <w:numFmt w:val="bullet"/>
      <w:lvlText w:val="o"/>
      <w:lvlJc w:val="left"/>
      <w:pPr>
        <w:tabs>
          <w:tab w:val="num" w:pos="1440"/>
        </w:tabs>
        <w:ind w:left="1440" w:hanging="360"/>
      </w:pPr>
      <w:rPr>
        <w:rFonts w:ascii="Courier New" w:hAnsi="Courier New"/>
      </w:rPr>
    </w:lvl>
    <w:lvl w:ilvl="2" w:tplc="03B0C47E">
      <w:start w:val="1"/>
      <w:numFmt w:val="bullet"/>
      <w:lvlText w:val=""/>
      <w:lvlJc w:val="left"/>
      <w:pPr>
        <w:tabs>
          <w:tab w:val="num" w:pos="2160"/>
        </w:tabs>
        <w:ind w:left="2160" w:hanging="360"/>
      </w:pPr>
      <w:rPr>
        <w:rFonts w:ascii="Wingdings" w:hAnsi="Wingdings"/>
      </w:rPr>
    </w:lvl>
    <w:lvl w:ilvl="3" w:tplc="B0A408F0">
      <w:start w:val="1"/>
      <w:numFmt w:val="bullet"/>
      <w:lvlText w:val=""/>
      <w:lvlJc w:val="left"/>
      <w:pPr>
        <w:tabs>
          <w:tab w:val="num" w:pos="2880"/>
        </w:tabs>
        <w:ind w:left="2880" w:hanging="360"/>
      </w:pPr>
      <w:rPr>
        <w:rFonts w:ascii="Symbol" w:hAnsi="Symbol"/>
      </w:rPr>
    </w:lvl>
    <w:lvl w:ilvl="4" w:tplc="2AF08E3A">
      <w:start w:val="1"/>
      <w:numFmt w:val="bullet"/>
      <w:lvlText w:val="o"/>
      <w:lvlJc w:val="left"/>
      <w:pPr>
        <w:tabs>
          <w:tab w:val="num" w:pos="3600"/>
        </w:tabs>
        <w:ind w:left="3600" w:hanging="360"/>
      </w:pPr>
      <w:rPr>
        <w:rFonts w:ascii="Courier New" w:hAnsi="Courier New"/>
      </w:rPr>
    </w:lvl>
    <w:lvl w:ilvl="5" w:tplc="E19253B4">
      <w:start w:val="1"/>
      <w:numFmt w:val="bullet"/>
      <w:lvlText w:val=""/>
      <w:lvlJc w:val="left"/>
      <w:pPr>
        <w:tabs>
          <w:tab w:val="num" w:pos="4320"/>
        </w:tabs>
        <w:ind w:left="4320" w:hanging="360"/>
      </w:pPr>
      <w:rPr>
        <w:rFonts w:ascii="Wingdings" w:hAnsi="Wingdings"/>
      </w:rPr>
    </w:lvl>
    <w:lvl w:ilvl="6" w:tplc="97E242DE">
      <w:start w:val="1"/>
      <w:numFmt w:val="bullet"/>
      <w:lvlText w:val=""/>
      <w:lvlJc w:val="left"/>
      <w:pPr>
        <w:tabs>
          <w:tab w:val="num" w:pos="5040"/>
        </w:tabs>
        <w:ind w:left="5040" w:hanging="360"/>
      </w:pPr>
      <w:rPr>
        <w:rFonts w:ascii="Symbol" w:hAnsi="Symbol"/>
      </w:rPr>
    </w:lvl>
    <w:lvl w:ilvl="7" w:tplc="A69C2C4C">
      <w:start w:val="1"/>
      <w:numFmt w:val="bullet"/>
      <w:lvlText w:val="o"/>
      <w:lvlJc w:val="left"/>
      <w:pPr>
        <w:tabs>
          <w:tab w:val="num" w:pos="5760"/>
        </w:tabs>
        <w:ind w:left="5760" w:hanging="360"/>
      </w:pPr>
      <w:rPr>
        <w:rFonts w:ascii="Courier New" w:hAnsi="Courier New"/>
      </w:rPr>
    </w:lvl>
    <w:lvl w:ilvl="8" w:tplc="DEB8D726">
      <w:start w:val="1"/>
      <w:numFmt w:val="bullet"/>
      <w:lvlText w:val=""/>
      <w:lvlJc w:val="left"/>
      <w:pPr>
        <w:tabs>
          <w:tab w:val="num" w:pos="6480"/>
        </w:tabs>
        <w:ind w:left="6480" w:hanging="360"/>
      </w:pPr>
      <w:rPr>
        <w:rFonts w:ascii="Wingdings" w:hAnsi="Wingdings"/>
      </w:rPr>
    </w:lvl>
  </w:abstractNum>
  <w:abstractNum w:abstractNumId="2272" w15:restartNumberingAfterBreak="0">
    <w:nsid w:val="7A0F5F40"/>
    <w:multiLevelType w:val="hybridMultilevel"/>
    <w:tmpl w:val="7A0F5F40"/>
    <w:lvl w:ilvl="0" w:tplc="FD765D74">
      <w:start w:val="1"/>
      <w:numFmt w:val="bullet"/>
      <w:lvlText w:val=""/>
      <w:lvlJc w:val="left"/>
      <w:pPr>
        <w:tabs>
          <w:tab w:val="num" w:pos="480"/>
        </w:tabs>
        <w:ind w:left="480" w:hanging="480"/>
      </w:pPr>
      <w:rPr>
        <w:rFonts w:ascii="Wingdings" w:eastAsia="Wingdings" w:hAnsi="Wingdings" w:cs="Wingdings"/>
      </w:rPr>
    </w:lvl>
    <w:lvl w:ilvl="1" w:tplc="8E9C9CF8">
      <w:start w:val="1"/>
      <w:numFmt w:val="bullet"/>
      <w:lvlText w:val="o"/>
      <w:lvlJc w:val="left"/>
      <w:pPr>
        <w:tabs>
          <w:tab w:val="num" w:pos="1440"/>
        </w:tabs>
        <w:ind w:left="1440" w:hanging="360"/>
      </w:pPr>
      <w:rPr>
        <w:rFonts w:ascii="Courier New" w:hAnsi="Courier New"/>
      </w:rPr>
    </w:lvl>
    <w:lvl w:ilvl="2" w:tplc="6ADE5052">
      <w:start w:val="1"/>
      <w:numFmt w:val="bullet"/>
      <w:lvlText w:val=""/>
      <w:lvlJc w:val="left"/>
      <w:pPr>
        <w:tabs>
          <w:tab w:val="num" w:pos="2160"/>
        </w:tabs>
        <w:ind w:left="2160" w:hanging="360"/>
      </w:pPr>
      <w:rPr>
        <w:rFonts w:ascii="Wingdings" w:hAnsi="Wingdings"/>
      </w:rPr>
    </w:lvl>
    <w:lvl w:ilvl="3" w:tplc="D2C0B9D4">
      <w:start w:val="1"/>
      <w:numFmt w:val="bullet"/>
      <w:lvlText w:val=""/>
      <w:lvlJc w:val="left"/>
      <w:pPr>
        <w:tabs>
          <w:tab w:val="num" w:pos="2880"/>
        </w:tabs>
        <w:ind w:left="2880" w:hanging="360"/>
      </w:pPr>
      <w:rPr>
        <w:rFonts w:ascii="Symbol" w:hAnsi="Symbol"/>
      </w:rPr>
    </w:lvl>
    <w:lvl w:ilvl="4" w:tplc="9E465B74">
      <w:start w:val="1"/>
      <w:numFmt w:val="bullet"/>
      <w:lvlText w:val="o"/>
      <w:lvlJc w:val="left"/>
      <w:pPr>
        <w:tabs>
          <w:tab w:val="num" w:pos="3600"/>
        </w:tabs>
        <w:ind w:left="3600" w:hanging="360"/>
      </w:pPr>
      <w:rPr>
        <w:rFonts w:ascii="Courier New" w:hAnsi="Courier New"/>
      </w:rPr>
    </w:lvl>
    <w:lvl w:ilvl="5" w:tplc="E822E944">
      <w:start w:val="1"/>
      <w:numFmt w:val="bullet"/>
      <w:lvlText w:val=""/>
      <w:lvlJc w:val="left"/>
      <w:pPr>
        <w:tabs>
          <w:tab w:val="num" w:pos="4320"/>
        </w:tabs>
        <w:ind w:left="4320" w:hanging="360"/>
      </w:pPr>
      <w:rPr>
        <w:rFonts w:ascii="Wingdings" w:hAnsi="Wingdings"/>
      </w:rPr>
    </w:lvl>
    <w:lvl w:ilvl="6" w:tplc="8910A3AE">
      <w:start w:val="1"/>
      <w:numFmt w:val="bullet"/>
      <w:lvlText w:val=""/>
      <w:lvlJc w:val="left"/>
      <w:pPr>
        <w:tabs>
          <w:tab w:val="num" w:pos="5040"/>
        </w:tabs>
        <w:ind w:left="5040" w:hanging="360"/>
      </w:pPr>
      <w:rPr>
        <w:rFonts w:ascii="Symbol" w:hAnsi="Symbol"/>
      </w:rPr>
    </w:lvl>
    <w:lvl w:ilvl="7" w:tplc="B82E3F88">
      <w:start w:val="1"/>
      <w:numFmt w:val="bullet"/>
      <w:lvlText w:val="o"/>
      <w:lvlJc w:val="left"/>
      <w:pPr>
        <w:tabs>
          <w:tab w:val="num" w:pos="5760"/>
        </w:tabs>
        <w:ind w:left="5760" w:hanging="360"/>
      </w:pPr>
      <w:rPr>
        <w:rFonts w:ascii="Courier New" w:hAnsi="Courier New"/>
      </w:rPr>
    </w:lvl>
    <w:lvl w:ilvl="8" w:tplc="C10A45F8">
      <w:start w:val="1"/>
      <w:numFmt w:val="bullet"/>
      <w:lvlText w:val=""/>
      <w:lvlJc w:val="left"/>
      <w:pPr>
        <w:tabs>
          <w:tab w:val="num" w:pos="6480"/>
        </w:tabs>
        <w:ind w:left="6480" w:hanging="360"/>
      </w:pPr>
      <w:rPr>
        <w:rFonts w:ascii="Wingdings" w:hAnsi="Wingdings"/>
      </w:rPr>
    </w:lvl>
  </w:abstractNum>
  <w:abstractNum w:abstractNumId="2273" w15:restartNumberingAfterBreak="0">
    <w:nsid w:val="7A0F5F41"/>
    <w:multiLevelType w:val="hybridMultilevel"/>
    <w:tmpl w:val="7A0F5F41"/>
    <w:lvl w:ilvl="0" w:tplc="5646149C">
      <w:start w:val="1"/>
      <w:numFmt w:val="bullet"/>
      <w:lvlText w:val=""/>
      <w:lvlJc w:val="left"/>
      <w:pPr>
        <w:tabs>
          <w:tab w:val="num" w:pos="480"/>
        </w:tabs>
        <w:ind w:left="480" w:hanging="480"/>
      </w:pPr>
      <w:rPr>
        <w:rFonts w:ascii="Wingdings" w:eastAsia="Wingdings" w:hAnsi="Wingdings" w:cs="Wingdings"/>
      </w:rPr>
    </w:lvl>
    <w:lvl w:ilvl="1" w:tplc="EBF2397C">
      <w:start w:val="1"/>
      <w:numFmt w:val="bullet"/>
      <w:lvlText w:val="o"/>
      <w:lvlJc w:val="left"/>
      <w:pPr>
        <w:tabs>
          <w:tab w:val="num" w:pos="1440"/>
        </w:tabs>
        <w:ind w:left="1440" w:hanging="360"/>
      </w:pPr>
      <w:rPr>
        <w:rFonts w:ascii="Courier New" w:hAnsi="Courier New"/>
      </w:rPr>
    </w:lvl>
    <w:lvl w:ilvl="2" w:tplc="D2FE0FAC">
      <w:start w:val="1"/>
      <w:numFmt w:val="bullet"/>
      <w:lvlText w:val=""/>
      <w:lvlJc w:val="left"/>
      <w:pPr>
        <w:tabs>
          <w:tab w:val="num" w:pos="2160"/>
        </w:tabs>
        <w:ind w:left="2160" w:hanging="360"/>
      </w:pPr>
      <w:rPr>
        <w:rFonts w:ascii="Wingdings" w:hAnsi="Wingdings"/>
      </w:rPr>
    </w:lvl>
    <w:lvl w:ilvl="3" w:tplc="8634176E">
      <w:start w:val="1"/>
      <w:numFmt w:val="bullet"/>
      <w:lvlText w:val=""/>
      <w:lvlJc w:val="left"/>
      <w:pPr>
        <w:tabs>
          <w:tab w:val="num" w:pos="2880"/>
        </w:tabs>
        <w:ind w:left="2880" w:hanging="360"/>
      </w:pPr>
      <w:rPr>
        <w:rFonts w:ascii="Symbol" w:hAnsi="Symbol"/>
      </w:rPr>
    </w:lvl>
    <w:lvl w:ilvl="4" w:tplc="20C8F06C">
      <w:start w:val="1"/>
      <w:numFmt w:val="bullet"/>
      <w:lvlText w:val="o"/>
      <w:lvlJc w:val="left"/>
      <w:pPr>
        <w:tabs>
          <w:tab w:val="num" w:pos="3600"/>
        </w:tabs>
        <w:ind w:left="3600" w:hanging="360"/>
      </w:pPr>
      <w:rPr>
        <w:rFonts w:ascii="Courier New" w:hAnsi="Courier New"/>
      </w:rPr>
    </w:lvl>
    <w:lvl w:ilvl="5" w:tplc="DDB2B58E">
      <w:start w:val="1"/>
      <w:numFmt w:val="bullet"/>
      <w:lvlText w:val=""/>
      <w:lvlJc w:val="left"/>
      <w:pPr>
        <w:tabs>
          <w:tab w:val="num" w:pos="4320"/>
        </w:tabs>
        <w:ind w:left="4320" w:hanging="360"/>
      </w:pPr>
      <w:rPr>
        <w:rFonts w:ascii="Wingdings" w:hAnsi="Wingdings"/>
      </w:rPr>
    </w:lvl>
    <w:lvl w:ilvl="6" w:tplc="B908FC7A">
      <w:start w:val="1"/>
      <w:numFmt w:val="bullet"/>
      <w:lvlText w:val=""/>
      <w:lvlJc w:val="left"/>
      <w:pPr>
        <w:tabs>
          <w:tab w:val="num" w:pos="5040"/>
        </w:tabs>
        <w:ind w:left="5040" w:hanging="360"/>
      </w:pPr>
      <w:rPr>
        <w:rFonts w:ascii="Symbol" w:hAnsi="Symbol"/>
      </w:rPr>
    </w:lvl>
    <w:lvl w:ilvl="7" w:tplc="89143FA8">
      <w:start w:val="1"/>
      <w:numFmt w:val="bullet"/>
      <w:lvlText w:val="o"/>
      <w:lvlJc w:val="left"/>
      <w:pPr>
        <w:tabs>
          <w:tab w:val="num" w:pos="5760"/>
        </w:tabs>
        <w:ind w:left="5760" w:hanging="360"/>
      </w:pPr>
      <w:rPr>
        <w:rFonts w:ascii="Courier New" w:hAnsi="Courier New"/>
      </w:rPr>
    </w:lvl>
    <w:lvl w:ilvl="8" w:tplc="A3988D26">
      <w:start w:val="1"/>
      <w:numFmt w:val="bullet"/>
      <w:lvlText w:val=""/>
      <w:lvlJc w:val="left"/>
      <w:pPr>
        <w:tabs>
          <w:tab w:val="num" w:pos="6480"/>
        </w:tabs>
        <w:ind w:left="6480" w:hanging="360"/>
      </w:pPr>
      <w:rPr>
        <w:rFonts w:ascii="Wingdings" w:hAnsi="Wingdings"/>
      </w:rPr>
    </w:lvl>
  </w:abstractNum>
  <w:abstractNum w:abstractNumId="2274" w15:restartNumberingAfterBreak="0">
    <w:nsid w:val="7A0F5F42"/>
    <w:multiLevelType w:val="hybridMultilevel"/>
    <w:tmpl w:val="7A0F5F42"/>
    <w:lvl w:ilvl="0" w:tplc="A942EE9E">
      <w:start w:val="1"/>
      <w:numFmt w:val="bullet"/>
      <w:lvlText w:val=""/>
      <w:lvlJc w:val="left"/>
      <w:pPr>
        <w:tabs>
          <w:tab w:val="num" w:pos="480"/>
        </w:tabs>
        <w:ind w:left="480" w:hanging="480"/>
      </w:pPr>
      <w:rPr>
        <w:rFonts w:ascii="Wingdings" w:eastAsia="Wingdings" w:hAnsi="Wingdings" w:cs="Wingdings"/>
      </w:rPr>
    </w:lvl>
    <w:lvl w:ilvl="1" w:tplc="BA68A2C0">
      <w:start w:val="1"/>
      <w:numFmt w:val="bullet"/>
      <w:lvlText w:val=""/>
      <w:lvlJc w:val="left"/>
      <w:pPr>
        <w:tabs>
          <w:tab w:val="num" w:pos="960"/>
        </w:tabs>
        <w:ind w:left="960" w:hanging="480"/>
      </w:pPr>
      <w:rPr>
        <w:rFonts w:ascii="Wingdings" w:eastAsia="Wingdings" w:hAnsi="Wingdings" w:cs="Wingdings"/>
      </w:rPr>
    </w:lvl>
    <w:lvl w:ilvl="2" w:tplc="1E389A3C">
      <w:start w:val="1"/>
      <w:numFmt w:val="bullet"/>
      <w:lvlText w:val=""/>
      <w:lvlJc w:val="left"/>
      <w:pPr>
        <w:tabs>
          <w:tab w:val="num" w:pos="2160"/>
        </w:tabs>
        <w:ind w:left="2160" w:hanging="360"/>
      </w:pPr>
      <w:rPr>
        <w:rFonts w:ascii="Wingdings" w:hAnsi="Wingdings"/>
      </w:rPr>
    </w:lvl>
    <w:lvl w:ilvl="3" w:tplc="607007DE">
      <w:start w:val="1"/>
      <w:numFmt w:val="bullet"/>
      <w:lvlText w:val=""/>
      <w:lvlJc w:val="left"/>
      <w:pPr>
        <w:tabs>
          <w:tab w:val="num" w:pos="2880"/>
        </w:tabs>
        <w:ind w:left="2880" w:hanging="360"/>
      </w:pPr>
      <w:rPr>
        <w:rFonts w:ascii="Symbol" w:hAnsi="Symbol"/>
      </w:rPr>
    </w:lvl>
    <w:lvl w:ilvl="4" w:tplc="13A03EEA">
      <w:start w:val="1"/>
      <w:numFmt w:val="bullet"/>
      <w:lvlText w:val="o"/>
      <w:lvlJc w:val="left"/>
      <w:pPr>
        <w:tabs>
          <w:tab w:val="num" w:pos="3600"/>
        </w:tabs>
        <w:ind w:left="3600" w:hanging="360"/>
      </w:pPr>
      <w:rPr>
        <w:rFonts w:ascii="Courier New" w:hAnsi="Courier New"/>
      </w:rPr>
    </w:lvl>
    <w:lvl w:ilvl="5" w:tplc="F1BAEE12">
      <w:start w:val="1"/>
      <w:numFmt w:val="bullet"/>
      <w:lvlText w:val=""/>
      <w:lvlJc w:val="left"/>
      <w:pPr>
        <w:tabs>
          <w:tab w:val="num" w:pos="4320"/>
        </w:tabs>
        <w:ind w:left="4320" w:hanging="360"/>
      </w:pPr>
      <w:rPr>
        <w:rFonts w:ascii="Wingdings" w:hAnsi="Wingdings"/>
      </w:rPr>
    </w:lvl>
    <w:lvl w:ilvl="6" w:tplc="AF502392">
      <w:start w:val="1"/>
      <w:numFmt w:val="bullet"/>
      <w:lvlText w:val=""/>
      <w:lvlJc w:val="left"/>
      <w:pPr>
        <w:tabs>
          <w:tab w:val="num" w:pos="5040"/>
        </w:tabs>
        <w:ind w:left="5040" w:hanging="360"/>
      </w:pPr>
      <w:rPr>
        <w:rFonts w:ascii="Symbol" w:hAnsi="Symbol"/>
      </w:rPr>
    </w:lvl>
    <w:lvl w:ilvl="7" w:tplc="EB9E8B5A">
      <w:start w:val="1"/>
      <w:numFmt w:val="bullet"/>
      <w:lvlText w:val="o"/>
      <w:lvlJc w:val="left"/>
      <w:pPr>
        <w:tabs>
          <w:tab w:val="num" w:pos="5760"/>
        </w:tabs>
        <w:ind w:left="5760" w:hanging="360"/>
      </w:pPr>
      <w:rPr>
        <w:rFonts w:ascii="Courier New" w:hAnsi="Courier New"/>
      </w:rPr>
    </w:lvl>
    <w:lvl w:ilvl="8" w:tplc="9EA0E39A">
      <w:start w:val="1"/>
      <w:numFmt w:val="bullet"/>
      <w:lvlText w:val=""/>
      <w:lvlJc w:val="left"/>
      <w:pPr>
        <w:tabs>
          <w:tab w:val="num" w:pos="6480"/>
        </w:tabs>
        <w:ind w:left="6480" w:hanging="360"/>
      </w:pPr>
      <w:rPr>
        <w:rFonts w:ascii="Wingdings" w:hAnsi="Wingdings"/>
      </w:rPr>
    </w:lvl>
  </w:abstractNum>
  <w:abstractNum w:abstractNumId="2275" w15:restartNumberingAfterBreak="0">
    <w:nsid w:val="7A0F5F43"/>
    <w:multiLevelType w:val="hybridMultilevel"/>
    <w:tmpl w:val="7A0F5F43"/>
    <w:lvl w:ilvl="0" w:tplc="82E40C98">
      <w:start w:val="1"/>
      <w:numFmt w:val="bullet"/>
      <w:lvlText w:val=""/>
      <w:lvlJc w:val="left"/>
      <w:pPr>
        <w:tabs>
          <w:tab w:val="num" w:pos="480"/>
        </w:tabs>
        <w:ind w:left="480" w:hanging="480"/>
      </w:pPr>
      <w:rPr>
        <w:rFonts w:ascii="Wingdings" w:eastAsia="Wingdings" w:hAnsi="Wingdings" w:cs="Wingdings"/>
      </w:rPr>
    </w:lvl>
    <w:lvl w:ilvl="1" w:tplc="5E428C7A">
      <w:start w:val="1"/>
      <w:numFmt w:val="bullet"/>
      <w:lvlText w:val="o"/>
      <w:lvlJc w:val="left"/>
      <w:pPr>
        <w:tabs>
          <w:tab w:val="num" w:pos="1440"/>
        </w:tabs>
        <w:ind w:left="1440" w:hanging="360"/>
      </w:pPr>
      <w:rPr>
        <w:rFonts w:ascii="Courier New" w:hAnsi="Courier New"/>
      </w:rPr>
    </w:lvl>
    <w:lvl w:ilvl="2" w:tplc="8F5E7228">
      <w:start w:val="1"/>
      <w:numFmt w:val="bullet"/>
      <w:lvlText w:val=""/>
      <w:lvlJc w:val="left"/>
      <w:pPr>
        <w:tabs>
          <w:tab w:val="num" w:pos="2160"/>
        </w:tabs>
        <w:ind w:left="2160" w:hanging="360"/>
      </w:pPr>
      <w:rPr>
        <w:rFonts w:ascii="Wingdings" w:hAnsi="Wingdings"/>
      </w:rPr>
    </w:lvl>
    <w:lvl w:ilvl="3" w:tplc="D9E244D6">
      <w:start w:val="1"/>
      <w:numFmt w:val="bullet"/>
      <w:lvlText w:val=""/>
      <w:lvlJc w:val="left"/>
      <w:pPr>
        <w:tabs>
          <w:tab w:val="num" w:pos="2880"/>
        </w:tabs>
        <w:ind w:left="2880" w:hanging="360"/>
      </w:pPr>
      <w:rPr>
        <w:rFonts w:ascii="Symbol" w:hAnsi="Symbol"/>
      </w:rPr>
    </w:lvl>
    <w:lvl w:ilvl="4" w:tplc="33B28908">
      <w:start w:val="1"/>
      <w:numFmt w:val="bullet"/>
      <w:lvlText w:val="o"/>
      <w:lvlJc w:val="left"/>
      <w:pPr>
        <w:tabs>
          <w:tab w:val="num" w:pos="3600"/>
        </w:tabs>
        <w:ind w:left="3600" w:hanging="360"/>
      </w:pPr>
      <w:rPr>
        <w:rFonts w:ascii="Courier New" w:hAnsi="Courier New"/>
      </w:rPr>
    </w:lvl>
    <w:lvl w:ilvl="5" w:tplc="A288B91A">
      <w:start w:val="1"/>
      <w:numFmt w:val="bullet"/>
      <w:lvlText w:val=""/>
      <w:lvlJc w:val="left"/>
      <w:pPr>
        <w:tabs>
          <w:tab w:val="num" w:pos="4320"/>
        </w:tabs>
        <w:ind w:left="4320" w:hanging="360"/>
      </w:pPr>
      <w:rPr>
        <w:rFonts w:ascii="Wingdings" w:hAnsi="Wingdings"/>
      </w:rPr>
    </w:lvl>
    <w:lvl w:ilvl="6" w:tplc="B2E6CB0C">
      <w:start w:val="1"/>
      <w:numFmt w:val="bullet"/>
      <w:lvlText w:val=""/>
      <w:lvlJc w:val="left"/>
      <w:pPr>
        <w:tabs>
          <w:tab w:val="num" w:pos="5040"/>
        </w:tabs>
        <w:ind w:left="5040" w:hanging="360"/>
      </w:pPr>
      <w:rPr>
        <w:rFonts w:ascii="Symbol" w:hAnsi="Symbol"/>
      </w:rPr>
    </w:lvl>
    <w:lvl w:ilvl="7" w:tplc="44CCA8E6">
      <w:start w:val="1"/>
      <w:numFmt w:val="bullet"/>
      <w:lvlText w:val="o"/>
      <w:lvlJc w:val="left"/>
      <w:pPr>
        <w:tabs>
          <w:tab w:val="num" w:pos="5760"/>
        </w:tabs>
        <w:ind w:left="5760" w:hanging="360"/>
      </w:pPr>
      <w:rPr>
        <w:rFonts w:ascii="Courier New" w:hAnsi="Courier New"/>
      </w:rPr>
    </w:lvl>
    <w:lvl w:ilvl="8" w:tplc="FAB8E6F6">
      <w:start w:val="1"/>
      <w:numFmt w:val="bullet"/>
      <w:lvlText w:val=""/>
      <w:lvlJc w:val="left"/>
      <w:pPr>
        <w:tabs>
          <w:tab w:val="num" w:pos="6480"/>
        </w:tabs>
        <w:ind w:left="6480" w:hanging="360"/>
      </w:pPr>
      <w:rPr>
        <w:rFonts w:ascii="Wingdings" w:hAnsi="Wingdings"/>
      </w:rPr>
    </w:lvl>
  </w:abstractNum>
  <w:abstractNum w:abstractNumId="2276" w15:restartNumberingAfterBreak="0">
    <w:nsid w:val="7A0F5F44"/>
    <w:multiLevelType w:val="hybridMultilevel"/>
    <w:tmpl w:val="7A0F5F44"/>
    <w:lvl w:ilvl="0" w:tplc="053E9888">
      <w:start w:val="1"/>
      <w:numFmt w:val="bullet"/>
      <w:lvlText w:val=""/>
      <w:lvlJc w:val="left"/>
      <w:pPr>
        <w:tabs>
          <w:tab w:val="num" w:pos="480"/>
        </w:tabs>
        <w:ind w:left="480" w:hanging="480"/>
      </w:pPr>
      <w:rPr>
        <w:rFonts w:ascii="Wingdings" w:eastAsia="Wingdings" w:hAnsi="Wingdings" w:cs="Wingdings"/>
      </w:rPr>
    </w:lvl>
    <w:lvl w:ilvl="1" w:tplc="1C485C60">
      <w:start w:val="1"/>
      <w:numFmt w:val="bullet"/>
      <w:lvlText w:val="o"/>
      <w:lvlJc w:val="left"/>
      <w:pPr>
        <w:tabs>
          <w:tab w:val="num" w:pos="1440"/>
        </w:tabs>
        <w:ind w:left="1440" w:hanging="360"/>
      </w:pPr>
      <w:rPr>
        <w:rFonts w:ascii="Courier New" w:hAnsi="Courier New"/>
      </w:rPr>
    </w:lvl>
    <w:lvl w:ilvl="2" w:tplc="65F6265A">
      <w:start w:val="1"/>
      <w:numFmt w:val="bullet"/>
      <w:lvlText w:val=""/>
      <w:lvlJc w:val="left"/>
      <w:pPr>
        <w:tabs>
          <w:tab w:val="num" w:pos="2160"/>
        </w:tabs>
        <w:ind w:left="2160" w:hanging="360"/>
      </w:pPr>
      <w:rPr>
        <w:rFonts w:ascii="Wingdings" w:hAnsi="Wingdings"/>
      </w:rPr>
    </w:lvl>
    <w:lvl w:ilvl="3" w:tplc="BCA22A7E">
      <w:start w:val="1"/>
      <w:numFmt w:val="bullet"/>
      <w:lvlText w:val=""/>
      <w:lvlJc w:val="left"/>
      <w:pPr>
        <w:tabs>
          <w:tab w:val="num" w:pos="2880"/>
        </w:tabs>
        <w:ind w:left="2880" w:hanging="360"/>
      </w:pPr>
      <w:rPr>
        <w:rFonts w:ascii="Symbol" w:hAnsi="Symbol"/>
      </w:rPr>
    </w:lvl>
    <w:lvl w:ilvl="4" w:tplc="8B640D4A">
      <w:start w:val="1"/>
      <w:numFmt w:val="bullet"/>
      <w:lvlText w:val="o"/>
      <w:lvlJc w:val="left"/>
      <w:pPr>
        <w:tabs>
          <w:tab w:val="num" w:pos="3600"/>
        </w:tabs>
        <w:ind w:left="3600" w:hanging="360"/>
      </w:pPr>
      <w:rPr>
        <w:rFonts w:ascii="Courier New" w:hAnsi="Courier New"/>
      </w:rPr>
    </w:lvl>
    <w:lvl w:ilvl="5" w:tplc="312E2BF4">
      <w:start w:val="1"/>
      <w:numFmt w:val="bullet"/>
      <w:lvlText w:val=""/>
      <w:lvlJc w:val="left"/>
      <w:pPr>
        <w:tabs>
          <w:tab w:val="num" w:pos="4320"/>
        </w:tabs>
        <w:ind w:left="4320" w:hanging="360"/>
      </w:pPr>
      <w:rPr>
        <w:rFonts w:ascii="Wingdings" w:hAnsi="Wingdings"/>
      </w:rPr>
    </w:lvl>
    <w:lvl w:ilvl="6" w:tplc="734E1AE0">
      <w:start w:val="1"/>
      <w:numFmt w:val="bullet"/>
      <w:lvlText w:val=""/>
      <w:lvlJc w:val="left"/>
      <w:pPr>
        <w:tabs>
          <w:tab w:val="num" w:pos="5040"/>
        </w:tabs>
        <w:ind w:left="5040" w:hanging="360"/>
      </w:pPr>
      <w:rPr>
        <w:rFonts w:ascii="Symbol" w:hAnsi="Symbol"/>
      </w:rPr>
    </w:lvl>
    <w:lvl w:ilvl="7" w:tplc="6F08EF12">
      <w:start w:val="1"/>
      <w:numFmt w:val="bullet"/>
      <w:lvlText w:val="o"/>
      <w:lvlJc w:val="left"/>
      <w:pPr>
        <w:tabs>
          <w:tab w:val="num" w:pos="5760"/>
        </w:tabs>
        <w:ind w:left="5760" w:hanging="360"/>
      </w:pPr>
      <w:rPr>
        <w:rFonts w:ascii="Courier New" w:hAnsi="Courier New"/>
      </w:rPr>
    </w:lvl>
    <w:lvl w:ilvl="8" w:tplc="265E5BF6">
      <w:start w:val="1"/>
      <w:numFmt w:val="bullet"/>
      <w:lvlText w:val=""/>
      <w:lvlJc w:val="left"/>
      <w:pPr>
        <w:tabs>
          <w:tab w:val="num" w:pos="6480"/>
        </w:tabs>
        <w:ind w:left="6480" w:hanging="360"/>
      </w:pPr>
      <w:rPr>
        <w:rFonts w:ascii="Wingdings" w:hAnsi="Wingdings"/>
      </w:rPr>
    </w:lvl>
  </w:abstractNum>
  <w:abstractNum w:abstractNumId="2277" w15:restartNumberingAfterBreak="0">
    <w:nsid w:val="7A0F5F45"/>
    <w:multiLevelType w:val="hybridMultilevel"/>
    <w:tmpl w:val="7A0F5F45"/>
    <w:lvl w:ilvl="0" w:tplc="66B6B75A">
      <w:start w:val="1"/>
      <w:numFmt w:val="bullet"/>
      <w:lvlText w:val=""/>
      <w:lvlJc w:val="left"/>
      <w:pPr>
        <w:tabs>
          <w:tab w:val="num" w:pos="480"/>
        </w:tabs>
        <w:ind w:left="480" w:hanging="480"/>
      </w:pPr>
      <w:rPr>
        <w:rFonts w:ascii="Wingdings" w:eastAsia="Wingdings" w:hAnsi="Wingdings" w:cs="Wingdings"/>
      </w:rPr>
    </w:lvl>
    <w:lvl w:ilvl="1" w:tplc="85A6CC06">
      <w:start w:val="1"/>
      <w:numFmt w:val="bullet"/>
      <w:lvlText w:val="o"/>
      <w:lvlJc w:val="left"/>
      <w:pPr>
        <w:tabs>
          <w:tab w:val="num" w:pos="1440"/>
        </w:tabs>
        <w:ind w:left="1440" w:hanging="360"/>
      </w:pPr>
      <w:rPr>
        <w:rFonts w:ascii="Courier New" w:hAnsi="Courier New"/>
      </w:rPr>
    </w:lvl>
    <w:lvl w:ilvl="2" w:tplc="7DDC0690">
      <w:start w:val="1"/>
      <w:numFmt w:val="bullet"/>
      <w:lvlText w:val=""/>
      <w:lvlJc w:val="left"/>
      <w:pPr>
        <w:tabs>
          <w:tab w:val="num" w:pos="2160"/>
        </w:tabs>
        <w:ind w:left="2160" w:hanging="360"/>
      </w:pPr>
      <w:rPr>
        <w:rFonts w:ascii="Wingdings" w:hAnsi="Wingdings"/>
      </w:rPr>
    </w:lvl>
    <w:lvl w:ilvl="3" w:tplc="1FE05296">
      <w:start w:val="1"/>
      <w:numFmt w:val="bullet"/>
      <w:lvlText w:val=""/>
      <w:lvlJc w:val="left"/>
      <w:pPr>
        <w:tabs>
          <w:tab w:val="num" w:pos="2880"/>
        </w:tabs>
        <w:ind w:left="2880" w:hanging="360"/>
      </w:pPr>
      <w:rPr>
        <w:rFonts w:ascii="Symbol" w:hAnsi="Symbol"/>
      </w:rPr>
    </w:lvl>
    <w:lvl w:ilvl="4" w:tplc="BCD25C4A">
      <w:start w:val="1"/>
      <w:numFmt w:val="bullet"/>
      <w:lvlText w:val="o"/>
      <w:lvlJc w:val="left"/>
      <w:pPr>
        <w:tabs>
          <w:tab w:val="num" w:pos="3600"/>
        </w:tabs>
        <w:ind w:left="3600" w:hanging="360"/>
      </w:pPr>
      <w:rPr>
        <w:rFonts w:ascii="Courier New" w:hAnsi="Courier New"/>
      </w:rPr>
    </w:lvl>
    <w:lvl w:ilvl="5" w:tplc="D7881A54">
      <w:start w:val="1"/>
      <w:numFmt w:val="bullet"/>
      <w:lvlText w:val=""/>
      <w:lvlJc w:val="left"/>
      <w:pPr>
        <w:tabs>
          <w:tab w:val="num" w:pos="4320"/>
        </w:tabs>
        <w:ind w:left="4320" w:hanging="360"/>
      </w:pPr>
      <w:rPr>
        <w:rFonts w:ascii="Wingdings" w:hAnsi="Wingdings"/>
      </w:rPr>
    </w:lvl>
    <w:lvl w:ilvl="6" w:tplc="6F605698">
      <w:start w:val="1"/>
      <w:numFmt w:val="bullet"/>
      <w:lvlText w:val=""/>
      <w:lvlJc w:val="left"/>
      <w:pPr>
        <w:tabs>
          <w:tab w:val="num" w:pos="5040"/>
        </w:tabs>
        <w:ind w:left="5040" w:hanging="360"/>
      </w:pPr>
      <w:rPr>
        <w:rFonts w:ascii="Symbol" w:hAnsi="Symbol"/>
      </w:rPr>
    </w:lvl>
    <w:lvl w:ilvl="7" w:tplc="76FAC384">
      <w:start w:val="1"/>
      <w:numFmt w:val="bullet"/>
      <w:lvlText w:val="o"/>
      <w:lvlJc w:val="left"/>
      <w:pPr>
        <w:tabs>
          <w:tab w:val="num" w:pos="5760"/>
        </w:tabs>
        <w:ind w:left="5760" w:hanging="360"/>
      </w:pPr>
      <w:rPr>
        <w:rFonts w:ascii="Courier New" w:hAnsi="Courier New"/>
      </w:rPr>
    </w:lvl>
    <w:lvl w:ilvl="8" w:tplc="194AA2A2">
      <w:start w:val="1"/>
      <w:numFmt w:val="bullet"/>
      <w:lvlText w:val=""/>
      <w:lvlJc w:val="left"/>
      <w:pPr>
        <w:tabs>
          <w:tab w:val="num" w:pos="6480"/>
        </w:tabs>
        <w:ind w:left="6480" w:hanging="360"/>
      </w:pPr>
      <w:rPr>
        <w:rFonts w:ascii="Wingdings" w:hAnsi="Wingdings"/>
      </w:rPr>
    </w:lvl>
  </w:abstractNum>
  <w:abstractNum w:abstractNumId="2278" w15:restartNumberingAfterBreak="0">
    <w:nsid w:val="7A0F5F46"/>
    <w:multiLevelType w:val="hybridMultilevel"/>
    <w:tmpl w:val="7A0F5F46"/>
    <w:lvl w:ilvl="0" w:tplc="EA567ED6">
      <w:start w:val="1"/>
      <w:numFmt w:val="bullet"/>
      <w:lvlText w:val=""/>
      <w:lvlJc w:val="left"/>
      <w:pPr>
        <w:tabs>
          <w:tab w:val="num" w:pos="480"/>
        </w:tabs>
        <w:ind w:left="480" w:hanging="480"/>
      </w:pPr>
      <w:rPr>
        <w:rFonts w:ascii="Wingdings" w:eastAsia="Wingdings" w:hAnsi="Wingdings" w:cs="Wingdings"/>
      </w:rPr>
    </w:lvl>
    <w:lvl w:ilvl="1" w:tplc="7496FB10">
      <w:start w:val="1"/>
      <w:numFmt w:val="bullet"/>
      <w:lvlText w:val="o"/>
      <w:lvlJc w:val="left"/>
      <w:pPr>
        <w:tabs>
          <w:tab w:val="num" w:pos="1440"/>
        </w:tabs>
        <w:ind w:left="1440" w:hanging="360"/>
      </w:pPr>
      <w:rPr>
        <w:rFonts w:ascii="Courier New" w:hAnsi="Courier New"/>
      </w:rPr>
    </w:lvl>
    <w:lvl w:ilvl="2" w:tplc="38D849B2">
      <w:start w:val="1"/>
      <w:numFmt w:val="bullet"/>
      <w:lvlText w:val=""/>
      <w:lvlJc w:val="left"/>
      <w:pPr>
        <w:tabs>
          <w:tab w:val="num" w:pos="2160"/>
        </w:tabs>
        <w:ind w:left="2160" w:hanging="360"/>
      </w:pPr>
      <w:rPr>
        <w:rFonts w:ascii="Wingdings" w:hAnsi="Wingdings"/>
      </w:rPr>
    </w:lvl>
    <w:lvl w:ilvl="3" w:tplc="B76669F2">
      <w:start w:val="1"/>
      <w:numFmt w:val="bullet"/>
      <w:lvlText w:val=""/>
      <w:lvlJc w:val="left"/>
      <w:pPr>
        <w:tabs>
          <w:tab w:val="num" w:pos="2880"/>
        </w:tabs>
        <w:ind w:left="2880" w:hanging="360"/>
      </w:pPr>
      <w:rPr>
        <w:rFonts w:ascii="Symbol" w:hAnsi="Symbol"/>
      </w:rPr>
    </w:lvl>
    <w:lvl w:ilvl="4" w:tplc="F77281C2">
      <w:start w:val="1"/>
      <w:numFmt w:val="bullet"/>
      <w:lvlText w:val="o"/>
      <w:lvlJc w:val="left"/>
      <w:pPr>
        <w:tabs>
          <w:tab w:val="num" w:pos="3600"/>
        </w:tabs>
        <w:ind w:left="3600" w:hanging="360"/>
      </w:pPr>
      <w:rPr>
        <w:rFonts w:ascii="Courier New" w:hAnsi="Courier New"/>
      </w:rPr>
    </w:lvl>
    <w:lvl w:ilvl="5" w:tplc="7FAC6D16">
      <w:start w:val="1"/>
      <w:numFmt w:val="bullet"/>
      <w:lvlText w:val=""/>
      <w:lvlJc w:val="left"/>
      <w:pPr>
        <w:tabs>
          <w:tab w:val="num" w:pos="4320"/>
        </w:tabs>
        <w:ind w:left="4320" w:hanging="360"/>
      </w:pPr>
      <w:rPr>
        <w:rFonts w:ascii="Wingdings" w:hAnsi="Wingdings"/>
      </w:rPr>
    </w:lvl>
    <w:lvl w:ilvl="6" w:tplc="767E33E0">
      <w:start w:val="1"/>
      <w:numFmt w:val="bullet"/>
      <w:lvlText w:val=""/>
      <w:lvlJc w:val="left"/>
      <w:pPr>
        <w:tabs>
          <w:tab w:val="num" w:pos="5040"/>
        </w:tabs>
        <w:ind w:left="5040" w:hanging="360"/>
      </w:pPr>
      <w:rPr>
        <w:rFonts w:ascii="Symbol" w:hAnsi="Symbol"/>
      </w:rPr>
    </w:lvl>
    <w:lvl w:ilvl="7" w:tplc="9EF0EDBA">
      <w:start w:val="1"/>
      <w:numFmt w:val="bullet"/>
      <w:lvlText w:val="o"/>
      <w:lvlJc w:val="left"/>
      <w:pPr>
        <w:tabs>
          <w:tab w:val="num" w:pos="5760"/>
        </w:tabs>
        <w:ind w:left="5760" w:hanging="360"/>
      </w:pPr>
      <w:rPr>
        <w:rFonts w:ascii="Courier New" w:hAnsi="Courier New"/>
      </w:rPr>
    </w:lvl>
    <w:lvl w:ilvl="8" w:tplc="A5C64140">
      <w:start w:val="1"/>
      <w:numFmt w:val="bullet"/>
      <w:lvlText w:val=""/>
      <w:lvlJc w:val="left"/>
      <w:pPr>
        <w:tabs>
          <w:tab w:val="num" w:pos="6480"/>
        </w:tabs>
        <w:ind w:left="6480" w:hanging="360"/>
      </w:pPr>
      <w:rPr>
        <w:rFonts w:ascii="Wingdings" w:hAnsi="Wingdings"/>
      </w:rPr>
    </w:lvl>
  </w:abstractNum>
  <w:abstractNum w:abstractNumId="2279" w15:restartNumberingAfterBreak="0">
    <w:nsid w:val="7A0F5F47"/>
    <w:multiLevelType w:val="hybridMultilevel"/>
    <w:tmpl w:val="7A0F5F47"/>
    <w:lvl w:ilvl="0" w:tplc="8312BD10">
      <w:start w:val="1"/>
      <w:numFmt w:val="bullet"/>
      <w:lvlText w:val=""/>
      <w:lvlJc w:val="left"/>
      <w:pPr>
        <w:tabs>
          <w:tab w:val="num" w:pos="480"/>
        </w:tabs>
        <w:ind w:left="480" w:hanging="480"/>
      </w:pPr>
      <w:rPr>
        <w:rFonts w:ascii="Wingdings" w:eastAsia="Wingdings" w:hAnsi="Wingdings" w:cs="Wingdings"/>
      </w:rPr>
    </w:lvl>
    <w:lvl w:ilvl="1" w:tplc="97ECCFE2">
      <w:start w:val="1"/>
      <w:numFmt w:val="bullet"/>
      <w:lvlText w:val="o"/>
      <w:lvlJc w:val="left"/>
      <w:pPr>
        <w:tabs>
          <w:tab w:val="num" w:pos="1440"/>
        </w:tabs>
        <w:ind w:left="1440" w:hanging="360"/>
      </w:pPr>
      <w:rPr>
        <w:rFonts w:ascii="Courier New" w:hAnsi="Courier New"/>
      </w:rPr>
    </w:lvl>
    <w:lvl w:ilvl="2" w:tplc="B8B210C2">
      <w:start w:val="1"/>
      <w:numFmt w:val="bullet"/>
      <w:lvlText w:val=""/>
      <w:lvlJc w:val="left"/>
      <w:pPr>
        <w:tabs>
          <w:tab w:val="num" w:pos="2160"/>
        </w:tabs>
        <w:ind w:left="2160" w:hanging="360"/>
      </w:pPr>
      <w:rPr>
        <w:rFonts w:ascii="Wingdings" w:hAnsi="Wingdings"/>
      </w:rPr>
    </w:lvl>
    <w:lvl w:ilvl="3" w:tplc="4A04DF36">
      <w:start w:val="1"/>
      <w:numFmt w:val="bullet"/>
      <w:lvlText w:val=""/>
      <w:lvlJc w:val="left"/>
      <w:pPr>
        <w:tabs>
          <w:tab w:val="num" w:pos="2880"/>
        </w:tabs>
        <w:ind w:left="2880" w:hanging="360"/>
      </w:pPr>
      <w:rPr>
        <w:rFonts w:ascii="Symbol" w:hAnsi="Symbol"/>
      </w:rPr>
    </w:lvl>
    <w:lvl w:ilvl="4" w:tplc="D5FE2F66">
      <w:start w:val="1"/>
      <w:numFmt w:val="bullet"/>
      <w:lvlText w:val="o"/>
      <w:lvlJc w:val="left"/>
      <w:pPr>
        <w:tabs>
          <w:tab w:val="num" w:pos="3600"/>
        </w:tabs>
        <w:ind w:left="3600" w:hanging="360"/>
      </w:pPr>
      <w:rPr>
        <w:rFonts w:ascii="Courier New" w:hAnsi="Courier New"/>
      </w:rPr>
    </w:lvl>
    <w:lvl w:ilvl="5" w:tplc="CF7438EC">
      <w:start w:val="1"/>
      <w:numFmt w:val="bullet"/>
      <w:lvlText w:val=""/>
      <w:lvlJc w:val="left"/>
      <w:pPr>
        <w:tabs>
          <w:tab w:val="num" w:pos="4320"/>
        </w:tabs>
        <w:ind w:left="4320" w:hanging="360"/>
      </w:pPr>
      <w:rPr>
        <w:rFonts w:ascii="Wingdings" w:hAnsi="Wingdings"/>
      </w:rPr>
    </w:lvl>
    <w:lvl w:ilvl="6" w:tplc="378075A8">
      <w:start w:val="1"/>
      <w:numFmt w:val="bullet"/>
      <w:lvlText w:val=""/>
      <w:lvlJc w:val="left"/>
      <w:pPr>
        <w:tabs>
          <w:tab w:val="num" w:pos="5040"/>
        </w:tabs>
        <w:ind w:left="5040" w:hanging="360"/>
      </w:pPr>
      <w:rPr>
        <w:rFonts w:ascii="Symbol" w:hAnsi="Symbol"/>
      </w:rPr>
    </w:lvl>
    <w:lvl w:ilvl="7" w:tplc="12522D7E">
      <w:start w:val="1"/>
      <w:numFmt w:val="bullet"/>
      <w:lvlText w:val="o"/>
      <w:lvlJc w:val="left"/>
      <w:pPr>
        <w:tabs>
          <w:tab w:val="num" w:pos="5760"/>
        </w:tabs>
        <w:ind w:left="5760" w:hanging="360"/>
      </w:pPr>
      <w:rPr>
        <w:rFonts w:ascii="Courier New" w:hAnsi="Courier New"/>
      </w:rPr>
    </w:lvl>
    <w:lvl w:ilvl="8" w:tplc="82569EDA">
      <w:start w:val="1"/>
      <w:numFmt w:val="bullet"/>
      <w:lvlText w:val=""/>
      <w:lvlJc w:val="left"/>
      <w:pPr>
        <w:tabs>
          <w:tab w:val="num" w:pos="6480"/>
        </w:tabs>
        <w:ind w:left="6480" w:hanging="360"/>
      </w:pPr>
      <w:rPr>
        <w:rFonts w:ascii="Wingdings" w:hAnsi="Wingdings"/>
      </w:rPr>
    </w:lvl>
  </w:abstractNum>
  <w:abstractNum w:abstractNumId="2280" w15:restartNumberingAfterBreak="0">
    <w:nsid w:val="7A0F5F48"/>
    <w:multiLevelType w:val="hybridMultilevel"/>
    <w:tmpl w:val="7A0F5F48"/>
    <w:lvl w:ilvl="0" w:tplc="B84CC2BE">
      <w:start w:val="1"/>
      <w:numFmt w:val="bullet"/>
      <w:lvlText w:val=""/>
      <w:lvlJc w:val="left"/>
      <w:pPr>
        <w:tabs>
          <w:tab w:val="num" w:pos="480"/>
        </w:tabs>
        <w:ind w:left="480" w:hanging="480"/>
      </w:pPr>
      <w:rPr>
        <w:rFonts w:ascii="Wingdings" w:eastAsia="Wingdings" w:hAnsi="Wingdings" w:cs="Wingdings"/>
      </w:rPr>
    </w:lvl>
    <w:lvl w:ilvl="1" w:tplc="AB58C14A">
      <w:start w:val="1"/>
      <w:numFmt w:val="bullet"/>
      <w:lvlText w:val="o"/>
      <w:lvlJc w:val="left"/>
      <w:pPr>
        <w:tabs>
          <w:tab w:val="num" w:pos="1440"/>
        </w:tabs>
        <w:ind w:left="1440" w:hanging="360"/>
      </w:pPr>
      <w:rPr>
        <w:rFonts w:ascii="Courier New" w:hAnsi="Courier New"/>
      </w:rPr>
    </w:lvl>
    <w:lvl w:ilvl="2" w:tplc="E61EC736">
      <w:start w:val="1"/>
      <w:numFmt w:val="bullet"/>
      <w:lvlText w:val=""/>
      <w:lvlJc w:val="left"/>
      <w:pPr>
        <w:tabs>
          <w:tab w:val="num" w:pos="2160"/>
        </w:tabs>
        <w:ind w:left="2160" w:hanging="360"/>
      </w:pPr>
      <w:rPr>
        <w:rFonts w:ascii="Wingdings" w:hAnsi="Wingdings"/>
      </w:rPr>
    </w:lvl>
    <w:lvl w:ilvl="3" w:tplc="FC5E6FFE">
      <w:start w:val="1"/>
      <w:numFmt w:val="bullet"/>
      <w:lvlText w:val=""/>
      <w:lvlJc w:val="left"/>
      <w:pPr>
        <w:tabs>
          <w:tab w:val="num" w:pos="2880"/>
        </w:tabs>
        <w:ind w:left="2880" w:hanging="360"/>
      </w:pPr>
      <w:rPr>
        <w:rFonts w:ascii="Symbol" w:hAnsi="Symbol"/>
      </w:rPr>
    </w:lvl>
    <w:lvl w:ilvl="4" w:tplc="C9A0B37E">
      <w:start w:val="1"/>
      <w:numFmt w:val="bullet"/>
      <w:lvlText w:val="o"/>
      <w:lvlJc w:val="left"/>
      <w:pPr>
        <w:tabs>
          <w:tab w:val="num" w:pos="3600"/>
        </w:tabs>
        <w:ind w:left="3600" w:hanging="360"/>
      </w:pPr>
      <w:rPr>
        <w:rFonts w:ascii="Courier New" w:hAnsi="Courier New"/>
      </w:rPr>
    </w:lvl>
    <w:lvl w:ilvl="5" w:tplc="6D887802">
      <w:start w:val="1"/>
      <w:numFmt w:val="bullet"/>
      <w:lvlText w:val=""/>
      <w:lvlJc w:val="left"/>
      <w:pPr>
        <w:tabs>
          <w:tab w:val="num" w:pos="4320"/>
        </w:tabs>
        <w:ind w:left="4320" w:hanging="360"/>
      </w:pPr>
      <w:rPr>
        <w:rFonts w:ascii="Wingdings" w:hAnsi="Wingdings"/>
      </w:rPr>
    </w:lvl>
    <w:lvl w:ilvl="6" w:tplc="88CC8CA4">
      <w:start w:val="1"/>
      <w:numFmt w:val="bullet"/>
      <w:lvlText w:val=""/>
      <w:lvlJc w:val="left"/>
      <w:pPr>
        <w:tabs>
          <w:tab w:val="num" w:pos="5040"/>
        </w:tabs>
        <w:ind w:left="5040" w:hanging="360"/>
      </w:pPr>
      <w:rPr>
        <w:rFonts w:ascii="Symbol" w:hAnsi="Symbol"/>
      </w:rPr>
    </w:lvl>
    <w:lvl w:ilvl="7" w:tplc="EC844B54">
      <w:start w:val="1"/>
      <w:numFmt w:val="bullet"/>
      <w:lvlText w:val="o"/>
      <w:lvlJc w:val="left"/>
      <w:pPr>
        <w:tabs>
          <w:tab w:val="num" w:pos="5760"/>
        </w:tabs>
        <w:ind w:left="5760" w:hanging="360"/>
      </w:pPr>
      <w:rPr>
        <w:rFonts w:ascii="Courier New" w:hAnsi="Courier New"/>
      </w:rPr>
    </w:lvl>
    <w:lvl w:ilvl="8" w:tplc="57F83F44">
      <w:start w:val="1"/>
      <w:numFmt w:val="bullet"/>
      <w:lvlText w:val=""/>
      <w:lvlJc w:val="left"/>
      <w:pPr>
        <w:tabs>
          <w:tab w:val="num" w:pos="6480"/>
        </w:tabs>
        <w:ind w:left="6480" w:hanging="360"/>
      </w:pPr>
      <w:rPr>
        <w:rFonts w:ascii="Wingdings" w:hAnsi="Wingdings"/>
      </w:rPr>
    </w:lvl>
  </w:abstractNum>
  <w:abstractNum w:abstractNumId="2281" w15:restartNumberingAfterBreak="0">
    <w:nsid w:val="7A0F5F49"/>
    <w:multiLevelType w:val="hybridMultilevel"/>
    <w:tmpl w:val="7A0F5F49"/>
    <w:lvl w:ilvl="0" w:tplc="6F6AC650">
      <w:start w:val="1"/>
      <w:numFmt w:val="bullet"/>
      <w:lvlText w:val=""/>
      <w:lvlJc w:val="left"/>
      <w:pPr>
        <w:tabs>
          <w:tab w:val="num" w:pos="480"/>
        </w:tabs>
        <w:ind w:left="480" w:hanging="480"/>
      </w:pPr>
      <w:rPr>
        <w:rFonts w:ascii="Wingdings" w:eastAsia="Wingdings" w:hAnsi="Wingdings" w:cs="Wingdings"/>
      </w:rPr>
    </w:lvl>
    <w:lvl w:ilvl="1" w:tplc="8F58ABD0">
      <w:start w:val="1"/>
      <w:numFmt w:val="bullet"/>
      <w:lvlText w:val="o"/>
      <w:lvlJc w:val="left"/>
      <w:pPr>
        <w:tabs>
          <w:tab w:val="num" w:pos="1440"/>
        </w:tabs>
        <w:ind w:left="1440" w:hanging="360"/>
      </w:pPr>
      <w:rPr>
        <w:rFonts w:ascii="Courier New" w:hAnsi="Courier New"/>
      </w:rPr>
    </w:lvl>
    <w:lvl w:ilvl="2" w:tplc="ED2C6616">
      <w:start w:val="1"/>
      <w:numFmt w:val="bullet"/>
      <w:lvlText w:val=""/>
      <w:lvlJc w:val="left"/>
      <w:pPr>
        <w:tabs>
          <w:tab w:val="num" w:pos="2160"/>
        </w:tabs>
        <w:ind w:left="2160" w:hanging="360"/>
      </w:pPr>
      <w:rPr>
        <w:rFonts w:ascii="Wingdings" w:hAnsi="Wingdings"/>
      </w:rPr>
    </w:lvl>
    <w:lvl w:ilvl="3" w:tplc="B8E6DF0C">
      <w:start w:val="1"/>
      <w:numFmt w:val="bullet"/>
      <w:lvlText w:val=""/>
      <w:lvlJc w:val="left"/>
      <w:pPr>
        <w:tabs>
          <w:tab w:val="num" w:pos="2880"/>
        </w:tabs>
        <w:ind w:left="2880" w:hanging="360"/>
      </w:pPr>
      <w:rPr>
        <w:rFonts w:ascii="Symbol" w:hAnsi="Symbol"/>
      </w:rPr>
    </w:lvl>
    <w:lvl w:ilvl="4" w:tplc="76E0D35A">
      <w:start w:val="1"/>
      <w:numFmt w:val="bullet"/>
      <w:lvlText w:val="o"/>
      <w:lvlJc w:val="left"/>
      <w:pPr>
        <w:tabs>
          <w:tab w:val="num" w:pos="3600"/>
        </w:tabs>
        <w:ind w:left="3600" w:hanging="360"/>
      </w:pPr>
      <w:rPr>
        <w:rFonts w:ascii="Courier New" w:hAnsi="Courier New"/>
      </w:rPr>
    </w:lvl>
    <w:lvl w:ilvl="5" w:tplc="E46CA890">
      <w:start w:val="1"/>
      <w:numFmt w:val="bullet"/>
      <w:lvlText w:val=""/>
      <w:lvlJc w:val="left"/>
      <w:pPr>
        <w:tabs>
          <w:tab w:val="num" w:pos="4320"/>
        </w:tabs>
        <w:ind w:left="4320" w:hanging="360"/>
      </w:pPr>
      <w:rPr>
        <w:rFonts w:ascii="Wingdings" w:hAnsi="Wingdings"/>
      </w:rPr>
    </w:lvl>
    <w:lvl w:ilvl="6" w:tplc="0630A51E">
      <w:start w:val="1"/>
      <w:numFmt w:val="bullet"/>
      <w:lvlText w:val=""/>
      <w:lvlJc w:val="left"/>
      <w:pPr>
        <w:tabs>
          <w:tab w:val="num" w:pos="5040"/>
        </w:tabs>
        <w:ind w:left="5040" w:hanging="360"/>
      </w:pPr>
      <w:rPr>
        <w:rFonts w:ascii="Symbol" w:hAnsi="Symbol"/>
      </w:rPr>
    </w:lvl>
    <w:lvl w:ilvl="7" w:tplc="0CE87FAC">
      <w:start w:val="1"/>
      <w:numFmt w:val="bullet"/>
      <w:lvlText w:val="o"/>
      <w:lvlJc w:val="left"/>
      <w:pPr>
        <w:tabs>
          <w:tab w:val="num" w:pos="5760"/>
        </w:tabs>
        <w:ind w:left="5760" w:hanging="360"/>
      </w:pPr>
      <w:rPr>
        <w:rFonts w:ascii="Courier New" w:hAnsi="Courier New"/>
      </w:rPr>
    </w:lvl>
    <w:lvl w:ilvl="8" w:tplc="6980EE76">
      <w:start w:val="1"/>
      <w:numFmt w:val="bullet"/>
      <w:lvlText w:val=""/>
      <w:lvlJc w:val="left"/>
      <w:pPr>
        <w:tabs>
          <w:tab w:val="num" w:pos="6480"/>
        </w:tabs>
        <w:ind w:left="6480" w:hanging="360"/>
      </w:pPr>
      <w:rPr>
        <w:rFonts w:ascii="Wingdings" w:hAnsi="Wingdings"/>
      </w:rPr>
    </w:lvl>
  </w:abstractNum>
  <w:abstractNum w:abstractNumId="2282" w15:restartNumberingAfterBreak="0">
    <w:nsid w:val="7A0F5F4A"/>
    <w:multiLevelType w:val="hybridMultilevel"/>
    <w:tmpl w:val="7A0F5F4A"/>
    <w:lvl w:ilvl="0" w:tplc="984C3434">
      <w:start w:val="1"/>
      <w:numFmt w:val="bullet"/>
      <w:lvlText w:val=""/>
      <w:lvlJc w:val="left"/>
      <w:pPr>
        <w:tabs>
          <w:tab w:val="num" w:pos="480"/>
        </w:tabs>
        <w:ind w:left="480" w:hanging="480"/>
      </w:pPr>
      <w:rPr>
        <w:rFonts w:ascii="Wingdings" w:eastAsia="Wingdings" w:hAnsi="Wingdings" w:cs="Wingdings"/>
      </w:rPr>
    </w:lvl>
    <w:lvl w:ilvl="1" w:tplc="2012D81A">
      <w:start w:val="1"/>
      <w:numFmt w:val="bullet"/>
      <w:lvlText w:val="o"/>
      <w:lvlJc w:val="left"/>
      <w:pPr>
        <w:tabs>
          <w:tab w:val="num" w:pos="1440"/>
        </w:tabs>
        <w:ind w:left="1440" w:hanging="360"/>
      </w:pPr>
      <w:rPr>
        <w:rFonts w:ascii="Courier New" w:hAnsi="Courier New"/>
      </w:rPr>
    </w:lvl>
    <w:lvl w:ilvl="2" w:tplc="FB02167C">
      <w:start w:val="1"/>
      <w:numFmt w:val="bullet"/>
      <w:lvlText w:val=""/>
      <w:lvlJc w:val="left"/>
      <w:pPr>
        <w:tabs>
          <w:tab w:val="num" w:pos="2160"/>
        </w:tabs>
        <w:ind w:left="2160" w:hanging="360"/>
      </w:pPr>
      <w:rPr>
        <w:rFonts w:ascii="Wingdings" w:hAnsi="Wingdings"/>
      </w:rPr>
    </w:lvl>
    <w:lvl w:ilvl="3" w:tplc="DBC6CEA8">
      <w:start w:val="1"/>
      <w:numFmt w:val="bullet"/>
      <w:lvlText w:val=""/>
      <w:lvlJc w:val="left"/>
      <w:pPr>
        <w:tabs>
          <w:tab w:val="num" w:pos="2880"/>
        </w:tabs>
        <w:ind w:left="2880" w:hanging="360"/>
      </w:pPr>
      <w:rPr>
        <w:rFonts w:ascii="Symbol" w:hAnsi="Symbol"/>
      </w:rPr>
    </w:lvl>
    <w:lvl w:ilvl="4" w:tplc="849AAE38">
      <w:start w:val="1"/>
      <w:numFmt w:val="bullet"/>
      <w:lvlText w:val="o"/>
      <w:lvlJc w:val="left"/>
      <w:pPr>
        <w:tabs>
          <w:tab w:val="num" w:pos="3600"/>
        </w:tabs>
        <w:ind w:left="3600" w:hanging="360"/>
      </w:pPr>
      <w:rPr>
        <w:rFonts w:ascii="Courier New" w:hAnsi="Courier New"/>
      </w:rPr>
    </w:lvl>
    <w:lvl w:ilvl="5" w:tplc="1B38A04C">
      <w:start w:val="1"/>
      <w:numFmt w:val="bullet"/>
      <w:lvlText w:val=""/>
      <w:lvlJc w:val="left"/>
      <w:pPr>
        <w:tabs>
          <w:tab w:val="num" w:pos="4320"/>
        </w:tabs>
        <w:ind w:left="4320" w:hanging="360"/>
      </w:pPr>
      <w:rPr>
        <w:rFonts w:ascii="Wingdings" w:hAnsi="Wingdings"/>
      </w:rPr>
    </w:lvl>
    <w:lvl w:ilvl="6" w:tplc="E9DC54CA">
      <w:start w:val="1"/>
      <w:numFmt w:val="bullet"/>
      <w:lvlText w:val=""/>
      <w:lvlJc w:val="left"/>
      <w:pPr>
        <w:tabs>
          <w:tab w:val="num" w:pos="5040"/>
        </w:tabs>
        <w:ind w:left="5040" w:hanging="360"/>
      </w:pPr>
      <w:rPr>
        <w:rFonts w:ascii="Symbol" w:hAnsi="Symbol"/>
      </w:rPr>
    </w:lvl>
    <w:lvl w:ilvl="7" w:tplc="4358DE08">
      <w:start w:val="1"/>
      <w:numFmt w:val="bullet"/>
      <w:lvlText w:val="o"/>
      <w:lvlJc w:val="left"/>
      <w:pPr>
        <w:tabs>
          <w:tab w:val="num" w:pos="5760"/>
        </w:tabs>
        <w:ind w:left="5760" w:hanging="360"/>
      </w:pPr>
      <w:rPr>
        <w:rFonts w:ascii="Courier New" w:hAnsi="Courier New"/>
      </w:rPr>
    </w:lvl>
    <w:lvl w:ilvl="8" w:tplc="52365164">
      <w:start w:val="1"/>
      <w:numFmt w:val="bullet"/>
      <w:lvlText w:val=""/>
      <w:lvlJc w:val="left"/>
      <w:pPr>
        <w:tabs>
          <w:tab w:val="num" w:pos="6480"/>
        </w:tabs>
        <w:ind w:left="6480" w:hanging="360"/>
      </w:pPr>
      <w:rPr>
        <w:rFonts w:ascii="Wingdings" w:hAnsi="Wingdings"/>
      </w:rPr>
    </w:lvl>
  </w:abstractNum>
  <w:abstractNum w:abstractNumId="2283" w15:restartNumberingAfterBreak="0">
    <w:nsid w:val="7A0F5F4B"/>
    <w:multiLevelType w:val="hybridMultilevel"/>
    <w:tmpl w:val="7A0F5F4B"/>
    <w:lvl w:ilvl="0" w:tplc="721AE018">
      <w:start w:val="1"/>
      <w:numFmt w:val="bullet"/>
      <w:lvlText w:val=""/>
      <w:lvlJc w:val="left"/>
      <w:pPr>
        <w:tabs>
          <w:tab w:val="num" w:pos="480"/>
        </w:tabs>
        <w:ind w:left="480" w:hanging="480"/>
      </w:pPr>
      <w:rPr>
        <w:rFonts w:ascii="Wingdings" w:eastAsia="Wingdings" w:hAnsi="Wingdings" w:cs="Wingdings"/>
      </w:rPr>
    </w:lvl>
    <w:lvl w:ilvl="1" w:tplc="9142FFAA">
      <w:start w:val="1"/>
      <w:numFmt w:val="bullet"/>
      <w:lvlText w:val="o"/>
      <w:lvlJc w:val="left"/>
      <w:pPr>
        <w:tabs>
          <w:tab w:val="num" w:pos="1440"/>
        </w:tabs>
        <w:ind w:left="1440" w:hanging="360"/>
      </w:pPr>
      <w:rPr>
        <w:rFonts w:ascii="Courier New" w:hAnsi="Courier New"/>
      </w:rPr>
    </w:lvl>
    <w:lvl w:ilvl="2" w:tplc="C9B47244">
      <w:start w:val="1"/>
      <w:numFmt w:val="bullet"/>
      <w:lvlText w:val=""/>
      <w:lvlJc w:val="left"/>
      <w:pPr>
        <w:tabs>
          <w:tab w:val="num" w:pos="2160"/>
        </w:tabs>
        <w:ind w:left="2160" w:hanging="360"/>
      </w:pPr>
      <w:rPr>
        <w:rFonts w:ascii="Wingdings" w:hAnsi="Wingdings"/>
      </w:rPr>
    </w:lvl>
    <w:lvl w:ilvl="3" w:tplc="3144805C">
      <w:start w:val="1"/>
      <w:numFmt w:val="bullet"/>
      <w:lvlText w:val=""/>
      <w:lvlJc w:val="left"/>
      <w:pPr>
        <w:tabs>
          <w:tab w:val="num" w:pos="2880"/>
        </w:tabs>
        <w:ind w:left="2880" w:hanging="360"/>
      </w:pPr>
      <w:rPr>
        <w:rFonts w:ascii="Symbol" w:hAnsi="Symbol"/>
      </w:rPr>
    </w:lvl>
    <w:lvl w:ilvl="4" w:tplc="B1800E76">
      <w:start w:val="1"/>
      <w:numFmt w:val="bullet"/>
      <w:lvlText w:val="o"/>
      <w:lvlJc w:val="left"/>
      <w:pPr>
        <w:tabs>
          <w:tab w:val="num" w:pos="3600"/>
        </w:tabs>
        <w:ind w:left="3600" w:hanging="360"/>
      </w:pPr>
      <w:rPr>
        <w:rFonts w:ascii="Courier New" w:hAnsi="Courier New"/>
      </w:rPr>
    </w:lvl>
    <w:lvl w:ilvl="5" w:tplc="3132B7EE">
      <w:start w:val="1"/>
      <w:numFmt w:val="bullet"/>
      <w:lvlText w:val=""/>
      <w:lvlJc w:val="left"/>
      <w:pPr>
        <w:tabs>
          <w:tab w:val="num" w:pos="4320"/>
        </w:tabs>
        <w:ind w:left="4320" w:hanging="360"/>
      </w:pPr>
      <w:rPr>
        <w:rFonts w:ascii="Wingdings" w:hAnsi="Wingdings"/>
      </w:rPr>
    </w:lvl>
    <w:lvl w:ilvl="6" w:tplc="C502965C">
      <w:start w:val="1"/>
      <w:numFmt w:val="bullet"/>
      <w:lvlText w:val=""/>
      <w:lvlJc w:val="left"/>
      <w:pPr>
        <w:tabs>
          <w:tab w:val="num" w:pos="5040"/>
        </w:tabs>
        <w:ind w:left="5040" w:hanging="360"/>
      </w:pPr>
      <w:rPr>
        <w:rFonts w:ascii="Symbol" w:hAnsi="Symbol"/>
      </w:rPr>
    </w:lvl>
    <w:lvl w:ilvl="7" w:tplc="BA54C382">
      <w:start w:val="1"/>
      <w:numFmt w:val="bullet"/>
      <w:lvlText w:val="o"/>
      <w:lvlJc w:val="left"/>
      <w:pPr>
        <w:tabs>
          <w:tab w:val="num" w:pos="5760"/>
        </w:tabs>
        <w:ind w:left="5760" w:hanging="360"/>
      </w:pPr>
      <w:rPr>
        <w:rFonts w:ascii="Courier New" w:hAnsi="Courier New"/>
      </w:rPr>
    </w:lvl>
    <w:lvl w:ilvl="8" w:tplc="FEFA4E3A">
      <w:start w:val="1"/>
      <w:numFmt w:val="bullet"/>
      <w:lvlText w:val=""/>
      <w:lvlJc w:val="left"/>
      <w:pPr>
        <w:tabs>
          <w:tab w:val="num" w:pos="6480"/>
        </w:tabs>
        <w:ind w:left="6480" w:hanging="360"/>
      </w:pPr>
      <w:rPr>
        <w:rFonts w:ascii="Wingdings" w:hAnsi="Wingdings"/>
      </w:rPr>
    </w:lvl>
  </w:abstractNum>
  <w:abstractNum w:abstractNumId="2284" w15:restartNumberingAfterBreak="0">
    <w:nsid w:val="7A0F5F4C"/>
    <w:multiLevelType w:val="hybridMultilevel"/>
    <w:tmpl w:val="7A0F5F4C"/>
    <w:lvl w:ilvl="0" w:tplc="DD5E204C">
      <w:start w:val="1"/>
      <w:numFmt w:val="bullet"/>
      <w:lvlText w:val=""/>
      <w:lvlJc w:val="left"/>
      <w:pPr>
        <w:tabs>
          <w:tab w:val="num" w:pos="480"/>
        </w:tabs>
        <w:ind w:left="480" w:hanging="480"/>
      </w:pPr>
      <w:rPr>
        <w:rFonts w:ascii="Wingdings" w:eastAsia="Wingdings" w:hAnsi="Wingdings" w:cs="Wingdings"/>
      </w:rPr>
    </w:lvl>
    <w:lvl w:ilvl="1" w:tplc="6EFC55C0">
      <w:start w:val="1"/>
      <w:numFmt w:val="bullet"/>
      <w:lvlText w:val="o"/>
      <w:lvlJc w:val="left"/>
      <w:pPr>
        <w:tabs>
          <w:tab w:val="num" w:pos="1440"/>
        </w:tabs>
        <w:ind w:left="1440" w:hanging="360"/>
      </w:pPr>
      <w:rPr>
        <w:rFonts w:ascii="Courier New" w:hAnsi="Courier New"/>
      </w:rPr>
    </w:lvl>
    <w:lvl w:ilvl="2" w:tplc="29DE972C">
      <w:start w:val="1"/>
      <w:numFmt w:val="bullet"/>
      <w:lvlText w:val=""/>
      <w:lvlJc w:val="left"/>
      <w:pPr>
        <w:tabs>
          <w:tab w:val="num" w:pos="2160"/>
        </w:tabs>
        <w:ind w:left="2160" w:hanging="360"/>
      </w:pPr>
      <w:rPr>
        <w:rFonts w:ascii="Wingdings" w:hAnsi="Wingdings"/>
      </w:rPr>
    </w:lvl>
    <w:lvl w:ilvl="3" w:tplc="1C7C1838">
      <w:start w:val="1"/>
      <w:numFmt w:val="bullet"/>
      <w:lvlText w:val=""/>
      <w:lvlJc w:val="left"/>
      <w:pPr>
        <w:tabs>
          <w:tab w:val="num" w:pos="2880"/>
        </w:tabs>
        <w:ind w:left="2880" w:hanging="360"/>
      </w:pPr>
      <w:rPr>
        <w:rFonts w:ascii="Symbol" w:hAnsi="Symbol"/>
      </w:rPr>
    </w:lvl>
    <w:lvl w:ilvl="4" w:tplc="9AB6CC1C">
      <w:start w:val="1"/>
      <w:numFmt w:val="bullet"/>
      <w:lvlText w:val="o"/>
      <w:lvlJc w:val="left"/>
      <w:pPr>
        <w:tabs>
          <w:tab w:val="num" w:pos="3600"/>
        </w:tabs>
        <w:ind w:left="3600" w:hanging="360"/>
      </w:pPr>
      <w:rPr>
        <w:rFonts w:ascii="Courier New" w:hAnsi="Courier New"/>
      </w:rPr>
    </w:lvl>
    <w:lvl w:ilvl="5" w:tplc="FAB8EC62">
      <w:start w:val="1"/>
      <w:numFmt w:val="bullet"/>
      <w:lvlText w:val=""/>
      <w:lvlJc w:val="left"/>
      <w:pPr>
        <w:tabs>
          <w:tab w:val="num" w:pos="4320"/>
        </w:tabs>
        <w:ind w:left="4320" w:hanging="360"/>
      </w:pPr>
      <w:rPr>
        <w:rFonts w:ascii="Wingdings" w:hAnsi="Wingdings"/>
      </w:rPr>
    </w:lvl>
    <w:lvl w:ilvl="6" w:tplc="FEF8220E">
      <w:start w:val="1"/>
      <w:numFmt w:val="bullet"/>
      <w:lvlText w:val=""/>
      <w:lvlJc w:val="left"/>
      <w:pPr>
        <w:tabs>
          <w:tab w:val="num" w:pos="5040"/>
        </w:tabs>
        <w:ind w:left="5040" w:hanging="360"/>
      </w:pPr>
      <w:rPr>
        <w:rFonts w:ascii="Symbol" w:hAnsi="Symbol"/>
      </w:rPr>
    </w:lvl>
    <w:lvl w:ilvl="7" w:tplc="EDD24528">
      <w:start w:val="1"/>
      <w:numFmt w:val="bullet"/>
      <w:lvlText w:val="o"/>
      <w:lvlJc w:val="left"/>
      <w:pPr>
        <w:tabs>
          <w:tab w:val="num" w:pos="5760"/>
        </w:tabs>
        <w:ind w:left="5760" w:hanging="360"/>
      </w:pPr>
      <w:rPr>
        <w:rFonts w:ascii="Courier New" w:hAnsi="Courier New"/>
      </w:rPr>
    </w:lvl>
    <w:lvl w:ilvl="8" w:tplc="8BD00DB4">
      <w:start w:val="1"/>
      <w:numFmt w:val="bullet"/>
      <w:lvlText w:val=""/>
      <w:lvlJc w:val="left"/>
      <w:pPr>
        <w:tabs>
          <w:tab w:val="num" w:pos="6480"/>
        </w:tabs>
        <w:ind w:left="6480" w:hanging="360"/>
      </w:pPr>
      <w:rPr>
        <w:rFonts w:ascii="Wingdings" w:hAnsi="Wingdings"/>
      </w:rPr>
    </w:lvl>
  </w:abstractNum>
  <w:abstractNum w:abstractNumId="2285" w15:restartNumberingAfterBreak="0">
    <w:nsid w:val="7A0F5F4D"/>
    <w:multiLevelType w:val="hybridMultilevel"/>
    <w:tmpl w:val="7A0F5F4D"/>
    <w:lvl w:ilvl="0" w:tplc="AF12CCD2">
      <w:start w:val="1"/>
      <w:numFmt w:val="bullet"/>
      <w:lvlText w:val=""/>
      <w:lvlJc w:val="left"/>
      <w:pPr>
        <w:tabs>
          <w:tab w:val="num" w:pos="480"/>
        </w:tabs>
        <w:ind w:left="480" w:hanging="480"/>
      </w:pPr>
      <w:rPr>
        <w:rFonts w:ascii="Wingdings" w:eastAsia="Wingdings" w:hAnsi="Wingdings" w:cs="Wingdings"/>
      </w:rPr>
    </w:lvl>
    <w:lvl w:ilvl="1" w:tplc="3E7A2F50">
      <w:start w:val="1"/>
      <w:numFmt w:val="bullet"/>
      <w:lvlText w:val="o"/>
      <w:lvlJc w:val="left"/>
      <w:pPr>
        <w:tabs>
          <w:tab w:val="num" w:pos="1440"/>
        </w:tabs>
        <w:ind w:left="1440" w:hanging="360"/>
      </w:pPr>
      <w:rPr>
        <w:rFonts w:ascii="Courier New" w:hAnsi="Courier New"/>
      </w:rPr>
    </w:lvl>
    <w:lvl w:ilvl="2" w:tplc="72EE988A">
      <w:start w:val="1"/>
      <w:numFmt w:val="bullet"/>
      <w:lvlText w:val=""/>
      <w:lvlJc w:val="left"/>
      <w:pPr>
        <w:tabs>
          <w:tab w:val="num" w:pos="2160"/>
        </w:tabs>
        <w:ind w:left="2160" w:hanging="360"/>
      </w:pPr>
      <w:rPr>
        <w:rFonts w:ascii="Wingdings" w:hAnsi="Wingdings"/>
      </w:rPr>
    </w:lvl>
    <w:lvl w:ilvl="3" w:tplc="74E051DA">
      <w:start w:val="1"/>
      <w:numFmt w:val="bullet"/>
      <w:lvlText w:val=""/>
      <w:lvlJc w:val="left"/>
      <w:pPr>
        <w:tabs>
          <w:tab w:val="num" w:pos="2880"/>
        </w:tabs>
        <w:ind w:left="2880" w:hanging="360"/>
      </w:pPr>
      <w:rPr>
        <w:rFonts w:ascii="Symbol" w:hAnsi="Symbol"/>
      </w:rPr>
    </w:lvl>
    <w:lvl w:ilvl="4" w:tplc="A7D29554">
      <w:start w:val="1"/>
      <w:numFmt w:val="bullet"/>
      <w:lvlText w:val="o"/>
      <w:lvlJc w:val="left"/>
      <w:pPr>
        <w:tabs>
          <w:tab w:val="num" w:pos="3600"/>
        </w:tabs>
        <w:ind w:left="3600" w:hanging="360"/>
      </w:pPr>
      <w:rPr>
        <w:rFonts w:ascii="Courier New" w:hAnsi="Courier New"/>
      </w:rPr>
    </w:lvl>
    <w:lvl w:ilvl="5" w:tplc="2D9C266A">
      <w:start w:val="1"/>
      <w:numFmt w:val="bullet"/>
      <w:lvlText w:val=""/>
      <w:lvlJc w:val="left"/>
      <w:pPr>
        <w:tabs>
          <w:tab w:val="num" w:pos="4320"/>
        </w:tabs>
        <w:ind w:left="4320" w:hanging="360"/>
      </w:pPr>
      <w:rPr>
        <w:rFonts w:ascii="Wingdings" w:hAnsi="Wingdings"/>
      </w:rPr>
    </w:lvl>
    <w:lvl w:ilvl="6" w:tplc="FA3ED3E0">
      <w:start w:val="1"/>
      <w:numFmt w:val="bullet"/>
      <w:lvlText w:val=""/>
      <w:lvlJc w:val="left"/>
      <w:pPr>
        <w:tabs>
          <w:tab w:val="num" w:pos="5040"/>
        </w:tabs>
        <w:ind w:left="5040" w:hanging="360"/>
      </w:pPr>
      <w:rPr>
        <w:rFonts w:ascii="Symbol" w:hAnsi="Symbol"/>
      </w:rPr>
    </w:lvl>
    <w:lvl w:ilvl="7" w:tplc="E3C6A46A">
      <w:start w:val="1"/>
      <w:numFmt w:val="bullet"/>
      <w:lvlText w:val="o"/>
      <w:lvlJc w:val="left"/>
      <w:pPr>
        <w:tabs>
          <w:tab w:val="num" w:pos="5760"/>
        </w:tabs>
        <w:ind w:left="5760" w:hanging="360"/>
      </w:pPr>
      <w:rPr>
        <w:rFonts w:ascii="Courier New" w:hAnsi="Courier New"/>
      </w:rPr>
    </w:lvl>
    <w:lvl w:ilvl="8" w:tplc="EBC475DC">
      <w:start w:val="1"/>
      <w:numFmt w:val="bullet"/>
      <w:lvlText w:val=""/>
      <w:lvlJc w:val="left"/>
      <w:pPr>
        <w:tabs>
          <w:tab w:val="num" w:pos="6480"/>
        </w:tabs>
        <w:ind w:left="6480" w:hanging="360"/>
      </w:pPr>
      <w:rPr>
        <w:rFonts w:ascii="Wingdings" w:hAnsi="Wingdings"/>
      </w:rPr>
    </w:lvl>
  </w:abstractNum>
  <w:abstractNum w:abstractNumId="2286" w15:restartNumberingAfterBreak="0">
    <w:nsid w:val="7A0F5F4E"/>
    <w:multiLevelType w:val="hybridMultilevel"/>
    <w:tmpl w:val="7A0F5F4E"/>
    <w:lvl w:ilvl="0" w:tplc="A8E25AA4">
      <w:start w:val="1"/>
      <w:numFmt w:val="bullet"/>
      <w:lvlText w:val=""/>
      <w:lvlJc w:val="left"/>
      <w:pPr>
        <w:tabs>
          <w:tab w:val="num" w:pos="480"/>
        </w:tabs>
        <w:ind w:left="480" w:hanging="480"/>
      </w:pPr>
      <w:rPr>
        <w:rFonts w:ascii="Wingdings" w:eastAsia="Wingdings" w:hAnsi="Wingdings" w:cs="Wingdings"/>
      </w:rPr>
    </w:lvl>
    <w:lvl w:ilvl="1" w:tplc="BBB6C2E2">
      <w:start w:val="1"/>
      <w:numFmt w:val="bullet"/>
      <w:lvlText w:val="o"/>
      <w:lvlJc w:val="left"/>
      <w:pPr>
        <w:tabs>
          <w:tab w:val="num" w:pos="1440"/>
        </w:tabs>
        <w:ind w:left="1440" w:hanging="360"/>
      </w:pPr>
      <w:rPr>
        <w:rFonts w:ascii="Courier New" w:hAnsi="Courier New"/>
      </w:rPr>
    </w:lvl>
    <w:lvl w:ilvl="2" w:tplc="0B7E2C0C">
      <w:start w:val="1"/>
      <w:numFmt w:val="bullet"/>
      <w:lvlText w:val=""/>
      <w:lvlJc w:val="left"/>
      <w:pPr>
        <w:tabs>
          <w:tab w:val="num" w:pos="2160"/>
        </w:tabs>
        <w:ind w:left="2160" w:hanging="360"/>
      </w:pPr>
      <w:rPr>
        <w:rFonts w:ascii="Wingdings" w:hAnsi="Wingdings"/>
      </w:rPr>
    </w:lvl>
    <w:lvl w:ilvl="3" w:tplc="194A7054">
      <w:start w:val="1"/>
      <w:numFmt w:val="bullet"/>
      <w:lvlText w:val=""/>
      <w:lvlJc w:val="left"/>
      <w:pPr>
        <w:tabs>
          <w:tab w:val="num" w:pos="2880"/>
        </w:tabs>
        <w:ind w:left="2880" w:hanging="360"/>
      </w:pPr>
      <w:rPr>
        <w:rFonts w:ascii="Symbol" w:hAnsi="Symbol"/>
      </w:rPr>
    </w:lvl>
    <w:lvl w:ilvl="4" w:tplc="C7326956">
      <w:start w:val="1"/>
      <w:numFmt w:val="bullet"/>
      <w:lvlText w:val="o"/>
      <w:lvlJc w:val="left"/>
      <w:pPr>
        <w:tabs>
          <w:tab w:val="num" w:pos="3600"/>
        </w:tabs>
        <w:ind w:left="3600" w:hanging="360"/>
      </w:pPr>
      <w:rPr>
        <w:rFonts w:ascii="Courier New" w:hAnsi="Courier New"/>
      </w:rPr>
    </w:lvl>
    <w:lvl w:ilvl="5" w:tplc="A7DA015C">
      <w:start w:val="1"/>
      <w:numFmt w:val="bullet"/>
      <w:lvlText w:val=""/>
      <w:lvlJc w:val="left"/>
      <w:pPr>
        <w:tabs>
          <w:tab w:val="num" w:pos="4320"/>
        </w:tabs>
        <w:ind w:left="4320" w:hanging="360"/>
      </w:pPr>
      <w:rPr>
        <w:rFonts w:ascii="Wingdings" w:hAnsi="Wingdings"/>
      </w:rPr>
    </w:lvl>
    <w:lvl w:ilvl="6" w:tplc="8F5C4192">
      <w:start w:val="1"/>
      <w:numFmt w:val="bullet"/>
      <w:lvlText w:val=""/>
      <w:lvlJc w:val="left"/>
      <w:pPr>
        <w:tabs>
          <w:tab w:val="num" w:pos="5040"/>
        </w:tabs>
        <w:ind w:left="5040" w:hanging="360"/>
      </w:pPr>
      <w:rPr>
        <w:rFonts w:ascii="Symbol" w:hAnsi="Symbol"/>
      </w:rPr>
    </w:lvl>
    <w:lvl w:ilvl="7" w:tplc="F036E242">
      <w:start w:val="1"/>
      <w:numFmt w:val="bullet"/>
      <w:lvlText w:val="o"/>
      <w:lvlJc w:val="left"/>
      <w:pPr>
        <w:tabs>
          <w:tab w:val="num" w:pos="5760"/>
        </w:tabs>
        <w:ind w:left="5760" w:hanging="360"/>
      </w:pPr>
      <w:rPr>
        <w:rFonts w:ascii="Courier New" w:hAnsi="Courier New"/>
      </w:rPr>
    </w:lvl>
    <w:lvl w:ilvl="8" w:tplc="BE0442FA">
      <w:start w:val="1"/>
      <w:numFmt w:val="bullet"/>
      <w:lvlText w:val=""/>
      <w:lvlJc w:val="left"/>
      <w:pPr>
        <w:tabs>
          <w:tab w:val="num" w:pos="6480"/>
        </w:tabs>
        <w:ind w:left="6480" w:hanging="360"/>
      </w:pPr>
      <w:rPr>
        <w:rFonts w:ascii="Wingdings" w:hAnsi="Wingdings"/>
      </w:rPr>
    </w:lvl>
  </w:abstractNum>
  <w:abstractNum w:abstractNumId="2287" w15:restartNumberingAfterBreak="0">
    <w:nsid w:val="7A0F5F4F"/>
    <w:multiLevelType w:val="hybridMultilevel"/>
    <w:tmpl w:val="7A0F5F4F"/>
    <w:lvl w:ilvl="0" w:tplc="FDB81662">
      <w:start w:val="1"/>
      <w:numFmt w:val="bullet"/>
      <w:lvlText w:val=""/>
      <w:lvlJc w:val="left"/>
      <w:pPr>
        <w:tabs>
          <w:tab w:val="num" w:pos="480"/>
        </w:tabs>
        <w:ind w:left="480" w:hanging="480"/>
      </w:pPr>
      <w:rPr>
        <w:rFonts w:ascii="Wingdings" w:eastAsia="Wingdings" w:hAnsi="Wingdings" w:cs="Wingdings"/>
      </w:rPr>
    </w:lvl>
    <w:lvl w:ilvl="1" w:tplc="032C28EA">
      <w:start w:val="1"/>
      <w:numFmt w:val="bullet"/>
      <w:lvlText w:val="o"/>
      <w:lvlJc w:val="left"/>
      <w:pPr>
        <w:tabs>
          <w:tab w:val="num" w:pos="1440"/>
        </w:tabs>
        <w:ind w:left="1440" w:hanging="360"/>
      </w:pPr>
      <w:rPr>
        <w:rFonts w:ascii="Courier New" w:hAnsi="Courier New"/>
      </w:rPr>
    </w:lvl>
    <w:lvl w:ilvl="2" w:tplc="E46C92DC">
      <w:start w:val="1"/>
      <w:numFmt w:val="bullet"/>
      <w:lvlText w:val=""/>
      <w:lvlJc w:val="left"/>
      <w:pPr>
        <w:tabs>
          <w:tab w:val="num" w:pos="2160"/>
        </w:tabs>
        <w:ind w:left="2160" w:hanging="360"/>
      </w:pPr>
      <w:rPr>
        <w:rFonts w:ascii="Wingdings" w:hAnsi="Wingdings"/>
      </w:rPr>
    </w:lvl>
    <w:lvl w:ilvl="3" w:tplc="A1C80AF8">
      <w:start w:val="1"/>
      <w:numFmt w:val="bullet"/>
      <w:lvlText w:val=""/>
      <w:lvlJc w:val="left"/>
      <w:pPr>
        <w:tabs>
          <w:tab w:val="num" w:pos="2880"/>
        </w:tabs>
        <w:ind w:left="2880" w:hanging="360"/>
      </w:pPr>
      <w:rPr>
        <w:rFonts w:ascii="Symbol" w:hAnsi="Symbol"/>
      </w:rPr>
    </w:lvl>
    <w:lvl w:ilvl="4" w:tplc="0F6C10C0">
      <w:start w:val="1"/>
      <w:numFmt w:val="bullet"/>
      <w:lvlText w:val="o"/>
      <w:lvlJc w:val="left"/>
      <w:pPr>
        <w:tabs>
          <w:tab w:val="num" w:pos="3600"/>
        </w:tabs>
        <w:ind w:left="3600" w:hanging="360"/>
      </w:pPr>
      <w:rPr>
        <w:rFonts w:ascii="Courier New" w:hAnsi="Courier New"/>
      </w:rPr>
    </w:lvl>
    <w:lvl w:ilvl="5" w:tplc="F0F455F2">
      <w:start w:val="1"/>
      <w:numFmt w:val="bullet"/>
      <w:lvlText w:val=""/>
      <w:lvlJc w:val="left"/>
      <w:pPr>
        <w:tabs>
          <w:tab w:val="num" w:pos="4320"/>
        </w:tabs>
        <w:ind w:left="4320" w:hanging="360"/>
      </w:pPr>
      <w:rPr>
        <w:rFonts w:ascii="Wingdings" w:hAnsi="Wingdings"/>
      </w:rPr>
    </w:lvl>
    <w:lvl w:ilvl="6" w:tplc="92345916">
      <w:start w:val="1"/>
      <w:numFmt w:val="bullet"/>
      <w:lvlText w:val=""/>
      <w:lvlJc w:val="left"/>
      <w:pPr>
        <w:tabs>
          <w:tab w:val="num" w:pos="5040"/>
        </w:tabs>
        <w:ind w:left="5040" w:hanging="360"/>
      </w:pPr>
      <w:rPr>
        <w:rFonts w:ascii="Symbol" w:hAnsi="Symbol"/>
      </w:rPr>
    </w:lvl>
    <w:lvl w:ilvl="7" w:tplc="1E10D5B2">
      <w:start w:val="1"/>
      <w:numFmt w:val="bullet"/>
      <w:lvlText w:val="o"/>
      <w:lvlJc w:val="left"/>
      <w:pPr>
        <w:tabs>
          <w:tab w:val="num" w:pos="5760"/>
        </w:tabs>
        <w:ind w:left="5760" w:hanging="360"/>
      </w:pPr>
      <w:rPr>
        <w:rFonts w:ascii="Courier New" w:hAnsi="Courier New"/>
      </w:rPr>
    </w:lvl>
    <w:lvl w:ilvl="8" w:tplc="934A0A4C">
      <w:start w:val="1"/>
      <w:numFmt w:val="bullet"/>
      <w:lvlText w:val=""/>
      <w:lvlJc w:val="left"/>
      <w:pPr>
        <w:tabs>
          <w:tab w:val="num" w:pos="6480"/>
        </w:tabs>
        <w:ind w:left="6480" w:hanging="360"/>
      </w:pPr>
      <w:rPr>
        <w:rFonts w:ascii="Wingdings" w:hAnsi="Wingdings"/>
      </w:rPr>
    </w:lvl>
  </w:abstractNum>
  <w:abstractNum w:abstractNumId="2288" w15:restartNumberingAfterBreak="0">
    <w:nsid w:val="7A0F5F50"/>
    <w:multiLevelType w:val="hybridMultilevel"/>
    <w:tmpl w:val="7A0F5F50"/>
    <w:lvl w:ilvl="0" w:tplc="6A8028B8">
      <w:start w:val="1"/>
      <w:numFmt w:val="bullet"/>
      <w:lvlText w:val=""/>
      <w:lvlJc w:val="left"/>
      <w:pPr>
        <w:tabs>
          <w:tab w:val="num" w:pos="480"/>
        </w:tabs>
        <w:ind w:left="480" w:hanging="480"/>
      </w:pPr>
      <w:rPr>
        <w:rFonts w:ascii="Wingdings" w:eastAsia="Wingdings" w:hAnsi="Wingdings" w:cs="Wingdings"/>
      </w:rPr>
    </w:lvl>
    <w:lvl w:ilvl="1" w:tplc="61601AA0">
      <w:start w:val="1"/>
      <w:numFmt w:val="bullet"/>
      <w:lvlText w:val="o"/>
      <w:lvlJc w:val="left"/>
      <w:pPr>
        <w:tabs>
          <w:tab w:val="num" w:pos="1440"/>
        </w:tabs>
        <w:ind w:left="1440" w:hanging="360"/>
      </w:pPr>
      <w:rPr>
        <w:rFonts w:ascii="Courier New" w:hAnsi="Courier New"/>
      </w:rPr>
    </w:lvl>
    <w:lvl w:ilvl="2" w:tplc="D608A3CA">
      <w:start w:val="1"/>
      <w:numFmt w:val="bullet"/>
      <w:lvlText w:val=""/>
      <w:lvlJc w:val="left"/>
      <w:pPr>
        <w:tabs>
          <w:tab w:val="num" w:pos="2160"/>
        </w:tabs>
        <w:ind w:left="2160" w:hanging="360"/>
      </w:pPr>
      <w:rPr>
        <w:rFonts w:ascii="Wingdings" w:hAnsi="Wingdings"/>
      </w:rPr>
    </w:lvl>
    <w:lvl w:ilvl="3" w:tplc="F4227BB4">
      <w:start w:val="1"/>
      <w:numFmt w:val="bullet"/>
      <w:lvlText w:val=""/>
      <w:lvlJc w:val="left"/>
      <w:pPr>
        <w:tabs>
          <w:tab w:val="num" w:pos="2880"/>
        </w:tabs>
        <w:ind w:left="2880" w:hanging="360"/>
      </w:pPr>
      <w:rPr>
        <w:rFonts w:ascii="Symbol" w:hAnsi="Symbol"/>
      </w:rPr>
    </w:lvl>
    <w:lvl w:ilvl="4" w:tplc="1702FEDE">
      <w:start w:val="1"/>
      <w:numFmt w:val="bullet"/>
      <w:lvlText w:val="o"/>
      <w:lvlJc w:val="left"/>
      <w:pPr>
        <w:tabs>
          <w:tab w:val="num" w:pos="3600"/>
        </w:tabs>
        <w:ind w:left="3600" w:hanging="360"/>
      </w:pPr>
      <w:rPr>
        <w:rFonts w:ascii="Courier New" w:hAnsi="Courier New"/>
      </w:rPr>
    </w:lvl>
    <w:lvl w:ilvl="5" w:tplc="3550B7C8">
      <w:start w:val="1"/>
      <w:numFmt w:val="bullet"/>
      <w:lvlText w:val=""/>
      <w:lvlJc w:val="left"/>
      <w:pPr>
        <w:tabs>
          <w:tab w:val="num" w:pos="4320"/>
        </w:tabs>
        <w:ind w:left="4320" w:hanging="360"/>
      </w:pPr>
      <w:rPr>
        <w:rFonts w:ascii="Wingdings" w:hAnsi="Wingdings"/>
      </w:rPr>
    </w:lvl>
    <w:lvl w:ilvl="6" w:tplc="1C3690A2">
      <w:start w:val="1"/>
      <w:numFmt w:val="bullet"/>
      <w:lvlText w:val=""/>
      <w:lvlJc w:val="left"/>
      <w:pPr>
        <w:tabs>
          <w:tab w:val="num" w:pos="5040"/>
        </w:tabs>
        <w:ind w:left="5040" w:hanging="360"/>
      </w:pPr>
      <w:rPr>
        <w:rFonts w:ascii="Symbol" w:hAnsi="Symbol"/>
      </w:rPr>
    </w:lvl>
    <w:lvl w:ilvl="7" w:tplc="FE1E7A8A">
      <w:start w:val="1"/>
      <w:numFmt w:val="bullet"/>
      <w:lvlText w:val="o"/>
      <w:lvlJc w:val="left"/>
      <w:pPr>
        <w:tabs>
          <w:tab w:val="num" w:pos="5760"/>
        </w:tabs>
        <w:ind w:left="5760" w:hanging="360"/>
      </w:pPr>
      <w:rPr>
        <w:rFonts w:ascii="Courier New" w:hAnsi="Courier New"/>
      </w:rPr>
    </w:lvl>
    <w:lvl w:ilvl="8" w:tplc="90C67B20">
      <w:start w:val="1"/>
      <w:numFmt w:val="bullet"/>
      <w:lvlText w:val=""/>
      <w:lvlJc w:val="left"/>
      <w:pPr>
        <w:tabs>
          <w:tab w:val="num" w:pos="6480"/>
        </w:tabs>
        <w:ind w:left="6480" w:hanging="360"/>
      </w:pPr>
      <w:rPr>
        <w:rFonts w:ascii="Wingdings" w:hAnsi="Wingdings"/>
      </w:rPr>
    </w:lvl>
  </w:abstractNum>
  <w:abstractNum w:abstractNumId="2289" w15:restartNumberingAfterBreak="0">
    <w:nsid w:val="7A0F5F51"/>
    <w:multiLevelType w:val="hybridMultilevel"/>
    <w:tmpl w:val="7A0F5F51"/>
    <w:lvl w:ilvl="0" w:tplc="5D7AAC8A">
      <w:start w:val="1"/>
      <w:numFmt w:val="bullet"/>
      <w:lvlText w:val=""/>
      <w:lvlJc w:val="left"/>
      <w:pPr>
        <w:tabs>
          <w:tab w:val="num" w:pos="480"/>
        </w:tabs>
        <w:ind w:left="480" w:hanging="480"/>
      </w:pPr>
      <w:rPr>
        <w:rFonts w:ascii="Wingdings" w:eastAsia="Wingdings" w:hAnsi="Wingdings" w:cs="Wingdings"/>
      </w:rPr>
    </w:lvl>
    <w:lvl w:ilvl="1" w:tplc="A4641E70">
      <w:start w:val="1"/>
      <w:numFmt w:val="bullet"/>
      <w:lvlText w:val="o"/>
      <w:lvlJc w:val="left"/>
      <w:pPr>
        <w:tabs>
          <w:tab w:val="num" w:pos="1440"/>
        </w:tabs>
        <w:ind w:left="1440" w:hanging="360"/>
      </w:pPr>
      <w:rPr>
        <w:rFonts w:ascii="Courier New" w:hAnsi="Courier New"/>
      </w:rPr>
    </w:lvl>
    <w:lvl w:ilvl="2" w:tplc="2228A35A">
      <w:start w:val="1"/>
      <w:numFmt w:val="bullet"/>
      <w:lvlText w:val=""/>
      <w:lvlJc w:val="left"/>
      <w:pPr>
        <w:tabs>
          <w:tab w:val="num" w:pos="2160"/>
        </w:tabs>
        <w:ind w:left="2160" w:hanging="360"/>
      </w:pPr>
      <w:rPr>
        <w:rFonts w:ascii="Wingdings" w:hAnsi="Wingdings"/>
      </w:rPr>
    </w:lvl>
    <w:lvl w:ilvl="3" w:tplc="32F2DDC2">
      <w:start w:val="1"/>
      <w:numFmt w:val="bullet"/>
      <w:lvlText w:val=""/>
      <w:lvlJc w:val="left"/>
      <w:pPr>
        <w:tabs>
          <w:tab w:val="num" w:pos="2880"/>
        </w:tabs>
        <w:ind w:left="2880" w:hanging="360"/>
      </w:pPr>
      <w:rPr>
        <w:rFonts w:ascii="Symbol" w:hAnsi="Symbol"/>
      </w:rPr>
    </w:lvl>
    <w:lvl w:ilvl="4" w:tplc="E3A27ED8">
      <w:start w:val="1"/>
      <w:numFmt w:val="bullet"/>
      <w:lvlText w:val="o"/>
      <w:lvlJc w:val="left"/>
      <w:pPr>
        <w:tabs>
          <w:tab w:val="num" w:pos="3600"/>
        </w:tabs>
        <w:ind w:left="3600" w:hanging="360"/>
      </w:pPr>
      <w:rPr>
        <w:rFonts w:ascii="Courier New" w:hAnsi="Courier New"/>
      </w:rPr>
    </w:lvl>
    <w:lvl w:ilvl="5" w:tplc="C2E4294E">
      <w:start w:val="1"/>
      <w:numFmt w:val="bullet"/>
      <w:lvlText w:val=""/>
      <w:lvlJc w:val="left"/>
      <w:pPr>
        <w:tabs>
          <w:tab w:val="num" w:pos="4320"/>
        </w:tabs>
        <w:ind w:left="4320" w:hanging="360"/>
      </w:pPr>
      <w:rPr>
        <w:rFonts w:ascii="Wingdings" w:hAnsi="Wingdings"/>
      </w:rPr>
    </w:lvl>
    <w:lvl w:ilvl="6" w:tplc="FC16A454">
      <w:start w:val="1"/>
      <w:numFmt w:val="bullet"/>
      <w:lvlText w:val=""/>
      <w:lvlJc w:val="left"/>
      <w:pPr>
        <w:tabs>
          <w:tab w:val="num" w:pos="5040"/>
        </w:tabs>
        <w:ind w:left="5040" w:hanging="360"/>
      </w:pPr>
      <w:rPr>
        <w:rFonts w:ascii="Symbol" w:hAnsi="Symbol"/>
      </w:rPr>
    </w:lvl>
    <w:lvl w:ilvl="7" w:tplc="BD78281C">
      <w:start w:val="1"/>
      <w:numFmt w:val="bullet"/>
      <w:lvlText w:val="o"/>
      <w:lvlJc w:val="left"/>
      <w:pPr>
        <w:tabs>
          <w:tab w:val="num" w:pos="5760"/>
        </w:tabs>
        <w:ind w:left="5760" w:hanging="360"/>
      </w:pPr>
      <w:rPr>
        <w:rFonts w:ascii="Courier New" w:hAnsi="Courier New"/>
      </w:rPr>
    </w:lvl>
    <w:lvl w:ilvl="8" w:tplc="36A0E2C0">
      <w:start w:val="1"/>
      <w:numFmt w:val="bullet"/>
      <w:lvlText w:val=""/>
      <w:lvlJc w:val="left"/>
      <w:pPr>
        <w:tabs>
          <w:tab w:val="num" w:pos="6480"/>
        </w:tabs>
        <w:ind w:left="6480" w:hanging="360"/>
      </w:pPr>
      <w:rPr>
        <w:rFonts w:ascii="Wingdings" w:hAnsi="Wingdings"/>
      </w:rPr>
    </w:lvl>
  </w:abstractNum>
  <w:abstractNum w:abstractNumId="2290" w15:restartNumberingAfterBreak="0">
    <w:nsid w:val="7A0F5F52"/>
    <w:multiLevelType w:val="hybridMultilevel"/>
    <w:tmpl w:val="7A0F5F52"/>
    <w:lvl w:ilvl="0" w:tplc="0420A0FC">
      <w:start w:val="1"/>
      <w:numFmt w:val="bullet"/>
      <w:lvlText w:val=""/>
      <w:lvlJc w:val="left"/>
      <w:pPr>
        <w:tabs>
          <w:tab w:val="num" w:pos="480"/>
        </w:tabs>
        <w:ind w:left="480" w:hanging="480"/>
      </w:pPr>
      <w:rPr>
        <w:rFonts w:ascii="Wingdings" w:eastAsia="Wingdings" w:hAnsi="Wingdings" w:cs="Wingdings"/>
      </w:rPr>
    </w:lvl>
    <w:lvl w:ilvl="1" w:tplc="609251C4">
      <w:start w:val="1"/>
      <w:numFmt w:val="bullet"/>
      <w:lvlText w:val=""/>
      <w:lvlJc w:val="left"/>
      <w:pPr>
        <w:tabs>
          <w:tab w:val="num" w:pos="960"/>
        </w:tabs>
        <w:ind w:left="960" w:hanging="480"/>
      </w:pPr>
      <w:rPr>
        <w:rFonts w:ascii="Wingdings" w:eastAsia="Wingdings" w:hAnsi="Wingdings" w:cs="Wingdings"/>
      </w:rPr>
    </w:lvl>
    <w:lvl w:ilvl="2" w:tplc="384869BE">
      <w:start w:val="1"/>
      <w:numFmt w:val="bullet"/>
      <w:lvlText w:val=""/>
      <w:lvlJc w:val="left"/>
      <w:pPr>
        <w:tabs>
          <w:tab w:val="num" w:pos="2160"/>
        </w:tabs>
        <w:ind w:left="2160" w:hanging="360"/>
      </w:pPr>
      <w:rPr>
        <w:rFonts w:ascii="Wingdings" w:hAnsi="Wingdings"/>
      </w:rPr>
    </w:lvl>
    <w:lvl w:ilvl="3" w:tplc="12DE2EDC">
      <w:start w:val="1"/>
      <w:numFmt w:val="bullet"/>
      <w:lvlText w:val=""/>
      <w:lvlJc w:val="left"/>
      <w:pPr>
        <w:tabs>
          <w:tab w:val="num" w:pos="2880"/>
        </w:tabs>
        <w:ind w:left="2880" w:hanging="360"/>
      </w:pPr>
      <w:rPr>
        <w:rFonts w:ascii="Symbol" w:hAnsi="Symbol"/>
      </w:rPr>
    </w:lvl>
    <w:lvl w:ilvl="4" w:tplc="065428C0">
      <w:start w:val="1"/>
      <w:numFmt w:val="bullet"/>
      <w:lvlText w:val="o"/>
      <w:lvlJc w:val="left"/>
      <w:pPr>
        <w:tabs>
          <w:tab w:val="num" w:pos="3600"/>
        </w:tabs>
        <w:ind w:left="3600" w:hanging="360"/>
      </w:pPr>
      <w:rPr>
        <w:rFonts w:ascii="Courier New" w:hAnsi="Courier New"/>
      </w:rPr>
    </w:lvl>
    <w:lvl w:ilvl="5" w:tplc="BBD2E84A">
      <w:start w:val="1"/>
      <w:numFmt w:val="bullet"/>
      <w:lvlText w:val=""/>
      <w:lvlJc w:val="left"/>
      <w:pPr>
        <w:tabs>
          <w:tab w:val="num" w:pos="4320"/>
        </w:tabs>
        <w:ind w:left="4320" w:hanging="360"/>
      </w:pPr>
      <w:rPr>
        <w:rFonts w:ascii="Wingdings" w:hAnsi="Wingdings"/>
      </w:rPr>
    </w:lvl>
    <w:lvl w:ilvl="6" w:tplc="1A44FEF6">
      <w:start w:val="1"/>
      <w:numFmt w:val="bullet"/>
      <w:lvlText w:val=""/>
      <w:lvlJc w:val="left"/>
      <w:pPr>
        <w:tabs>
          <w:tab w:val="num" w:pos="5040"/>
        </w:tabs>
        <w:ind w:left="5040" w:hanging="360"/>
      </w:pPr>
      <w:rPr>
        <w:rFonts w:ascii="Symbol" w:hAnsi="Symbol"/>
      </w:rPr>
    </w:lvl>
    <w:lvl w:ilvl="7" w:tplc="EB384BC2">
      <w:start w:val="1"/>
      <w:numFmt w:val="bullet"/>
      <w:lvlText w:val="o"/>
      <w:lvlJc w:val="left"/>
      <w:pPr>
        <w:tabs>
          <w:tab w:val="num" w:pos="5760"/>
        </w:tabs>
        <w:ind w:left="5760" w:hanging="360"/>
      </w:pPr>
      <w:rPr>
        <w:rFonts w:ascii="Courier New" w:hAnsi="Courier New"/>
      </w:rPr>
    </w:lvl>
    <w:lvl w:ilvl="8" w:tplc="BEAA189C">
      <w:start w:val="1"/>
      <w:numFmt w:val="bullet"/>
      <w:lvlText w:val=""/>
      <w:lvlJc w:val="left"/>
      <w:pPr>
        <w:tabs>
          <w:tab w:val="num" w:pos="6480"/>
        </w:tabs>
        <w:ind w:left="6480" w:hanging="360"/>
      </w:pPr>
      <w:rPr>
        <w:rFonts w:ascii="Wingdings" w:hAnsi="Wingdings"/>
      </w:rPr>
    </w:lvl>
  </w:abstractNum>
  <w:abstractNum w:abstractNumId="2291" w15:restartNumberingAfterBreak="0">
    <w:nsid w:val="7A0F5F53"/>
    <w:multiLevelType w:val="hybridMultilevel"/>
    <w:tmpl w:val="7A0F5F53"/>
    <w:lvl w:ilvl="0" w:tplc="552272D8">
      <w:start w:val="1"/>
      <w:numFmt w:val="bullet"/>
      <w:lvlText w:val=""/>
      <w:lvlJc w:val="left"/>
      <w:pPr>
        <w:tabs>
          <w:tab w:val="num" w:pos="480"/>
        </w:tabs>
        <w:ind w:left="480" w:hanging="480"/>
      </w:pPr>
      <w:rPr>
        <w:rFonts w:ascii="Wingdings" w:eastAsia="Wingdings" w:hAnsi="Wingdings" w:cs="Wingdings"/>
      </w:rPr>
    </w:lvl>
    <w:lvl w:ilvl="1" w:tplc="23DE6876">
      <w:start w:val="1"/>
      <w:numFmt w:val="bullet"/>
      <w:lvlText w:val="o"/>
      <w:lvlJc w:val="left"/>
      <w:pPr>
        <w:tabs>
          <w:tab w:val="num" w:pos="1440"/>
        </w:tabs>
        <w:ind w:left="1440" w:hanging="360"/>
      </w:pPr>
      <w:rPr>
        <w:rFonts w:ascii="Courier New" w:hAnsi="Courier New"/>
      </w:rPr>
    </w:lvl>
    <w:lvl w:ilvl="2" w:tplc="F82C77E8">
      <w:start w:val="1"/>
      <w:numFmt w:val="bullet"/>
      <w:lvlText w:val=""/>
      <w:lvlJc w:val="left"/>
      <w:pPr>
        <w:tabs>
          <w:tab w:val="num" w:pos="2160"/>
        </w:tabs>
        <w:ind w:left="2160" w:hanging="360"/>
      </w:pPr>
      <w:rPr>
        <w:rFonts w:ascii="Wingdings" w:hAnsi="Wingdings"/>
      </w:rPr>
    </w:lvl>
    <w:lvl w:ilvl="3" w:tplc="8DBA8BE2">
      <w:start w:val="1"/>
      <w:numFmt w:val="bullet"/>
      <w:lvlText w:val=""/>
      <w:lvlJc w:val="left"/>
      <w:pPr>
        <w:tabs>
          <w:tab w:val="num" w:pos="2880"/>
        </w:tabs>
        <w:ind w:left="2880" w:hanging="360"/>
      </w:pPr>
      <w:rPr>
        <w:rFonts w:ascii="Symbol" w:hAnsi="Symbol"/>
      </w:rPr>
    </w:lvl>
    <w:lvl w:ilvl="4" w:tplc="C76E4150">
      <w:start w:val="1"/>
      <w:numFmt w:val="bullet"/>
      <w:lvlText w:val="o"/>
      <w:lvlJc w:val="left"/>
      <w:pPr>
        <w:tabs>
          <w:tab w:val="num" w:pos="3600"/>
        </w:tabs>
        <w:ind w:left="3600" w:hanging="360"/>
      </w:pPr>
      <w:rPr>
        <w:rFonts w:ascii="Courier New" w:hAnsi="Courier New"/>
      </w:rPr>
    </w:lvl>
    <w:lvl w:ilvl="5" w:tplc="FA427200">
      <w:start w:val="1"/>
      <w:numFmt w:val="bullet"/>
      <w:lvlText w:val=""/>
      <w:lvlJc w:val="left"/>
      <w:pPr>
        <w:tabs>
          <w:tab w:val="num" w:pos="4320"/>
        </w:tabs>
        <w:ind w:left="4320" w:hanging="360"/>
      </w:pPr>
      <w:rPr>
        <w:rFonts w:ascii="Wingdings" w:hAnsi="Wingdings"/>
      </w:rPr>
    </w:lvl>
    <w:lvl w:ilvl="6" w:tplc="0E60C1DA">
      <w:start w:val="1"/>
      <w:numFmt w:val="bullet"/>
      <w:lvlText w:val=""/>
      <w:lvlJc w:val="left"/>
      <w:pPr>
        <w:tabs>
          <w:tab w:val="num" w:pos="5040"/>
        </w:tabs>
        <w:ind w:left="5040" w:hanging="360"/>
      </w:pPr>
      <w:rPr>
        <w:rFonts w:ascii="Symbol" w:hAnsi="Symbol"/>
      </w:rPr>
    </w:lvl>
    <w:lvl w:ilvl="7" w:tplc="38EE7EB0">
      <w:start w:val="1"/>
      <w:numFmt w:val="bullet"/>
      <w:lvlText w:val="o"/>
      <w:lvlJc w:val="left"/>
      <w:pPr>
        <w:tabs>
          <w:tab w:val="num" w:pos="5760"/>
        </w:tabs>
        <w:ind w:left="5760" w:hanging="360"/>
      </w:pPr>
      <w:rPr>
        <w:rFonts w:ascii="Courier New" w:hAnsi="Courier New"/>
      </w:rPr>
    </w:lvl>
    <w:lvl w:ilvl="8" w:tplc="B75CE5E2">
      <w:start w:val="1"/>
      <w:numFmt w:val="bullet"/>
      <w:lvlText w:val=""/>
      <w:lvlJc w:val="left"/>
      <w:pPr>
        <w:tabs>
          <w:tab w:val="num" w:pos="6480"/>
        </w:tabs>
        <w:ind w:left="6480" w:hanging="360"/>
      </w:pPr>
      <w:rPr>
        <w:rFonts w:ascii="Wingdings" w:hAnsi="Wingdings"/>
      </w:rPr>
    </w:lvl>
  </w:abstractNum>
  <w:abstractNum w:abstractNumId="2292" w15:restartNumberingAfterBreak="0">
    <w:nsid w:val="7A0F5F54"/>
    <w:multiLevelType w:val="hybridMultilevel"/>
    <w:tmpl w:val="7A0F5F54"/>
    <w:lvl w:ilvl="0" w:tplc="147C1DDE">
      <w:start w:val="1"/>
      <w:numFmt w:val="bullet"/>
      <w:lvlText w:val=""/>
      <w:lvlJc w:val="left"/>
      <w:pPr>
        <w:tabs>
          <w:tab w:val="num" w:pos="480"/>
        </w:tabs>
        <w:ind w:left="480" w:hanging="480"/>
      </w:pPr>
      <w:rPr>
        <w:rFonts w:ascii="Wingdings" w:eastAsia="Wingdings" w:hAnsi="Wingdings" w:cs="Wingdings"/>
      </w:rPr>
    </w:lvl>
    <w:lvl w:ilvl="1" w:tplc="1B68C57E">
      <w:start w:val="1"/>
      <w:numFmt w:val="bullet"/>
      <w:lvlText w:val="o"/>
      <w:lvlJc w:val="left"/>
      <w:pPr>
        <w:tabs>
          <w:tab w:val="num" w:pos="1440"/>
        </w:tabs>
        <w:ind w:left="1440" w:hanging="360"/>
      </w:pPr>
      <w:rPr>
        <w:rFonts w:ascii="Courier New" w:hAnsi="Courier New"/>
      </w:rPr>
    </w:lvl>
    <w:lvl w:ilvl="2" w:tplc="061E2ADE">
      <w:start w:val="1"/>
      <w:numFmt w:val="bullet"/>
      <w:lvlText w:val=""/>
      <w:lvlJc w:val="left"/>
      <w:pPr>
        <w:tabs>
          <w:tab w:val="num" w:pos="2160"/>
        </w:tabs>
        <w:ind w:left="2160" w:hanging="360"/>
      </w:pPr>
      <w:rPr>
        <w:rFonts w:ascii="Wingdings" w:hAnsi="Wingdings"/>
      </w:rPr>
    </w:lvl>
    <w:lvl w:ilvl="3" w:tplc="FF422B3A">
      <w:start w:val="1"/>
      <w:numFmt w:val="bullet"/>
      <w:lvlText w:val=""/>
      <w:lvlJc w:val="left"/>
      <w:pPr>
        <w:tabs>
          <w:tab w:val="num" w:pos="2880"/>
        </w:tabs>
        <w:ind w:left="2880" w:hanging="360"/>
      </w:pPr>
      <w:rPr>
        <w:rFonts w:ascii="Symbol" w:hAnsi="Symbol"/>
      </w:rPr>
    </w:lvl>
    <w:lvl w:ilvl="4" w:tplc="95A46414">
      <w:start w:val="1"/>
      <w:numFmt w:val="bullet"/>
      <w:lvlText w:val="o"/>
      <w:lvlJc w:val="left"/>
      <w:pPr>
        <w:tabs>
          <w:tab w:val="num" w:pos="3600"/>
        </w:tabs>
        <w:ind w:left="3600" w:hanging="360"/>
      </w:pPr>
      <w:rPr>
        <w:rFonts w:ascii="Courier New" w:hAnsi="Courier New"/>
      </w:rPr>
    </w:lvl>
    <w:lvl w:ilvl="5" w:tplc="A8E8651E">
      <w:start w:val="1"/>
      <w:numFmt w:val="bullet"/>
      <w:lvlText w:val=""/>
      <w:lvlJc w:val="left"/>
      <w:pPr>
        <w:tabs>
          <w:tab w:val="num" w:pos="4320"/>
        </w:tabs>
        <w:ind w:left="4320" w:hanging="360"/>
      </w:pPr>
      <w:rPr>
        <w:rFonts w:ascii="Wingdings" w:hAnsi="Wingdings"/>
      </w:rPr>
    </w:lvl>
    <w:lvl w:ilvl="6" w:tplc="C99E64A0">
      <w:start w:val="1"/>
      <w:numFmt w:val="bullet"/>
      <w:lvlText w:val=""/>
      <w:lvlJc w:val="left"/>
      <w:pPr>
        <w:tabs>
          <w:tab w:val="num" w:pos="5040"/>
        </w:tabs>
        <w:ind w:left="5040" w:hanging="360"/>
      </w:pPr>
      <w:rPr>
        <w:rFonts w:ascii="Symbol" w:hAnsi="Symbol"/>
      </w:rPr>
    </w:lvl>
    <w:lvl w:ilvl="7" w:tplc="DCC624E6">
      <w:start w:val="1"/>
      <w:numFmt w:val="bullet"/>
      <w:lvlText w:val="o"/>
      <w:lvlJc w:val="left"/>
      <w:pPr>
        <w:tabs>
          <w:tab w:val="num" w:pos="5760"/>
        </w:tabs>
        <w:ind w:left="5760" w:hanging="360"/>
      </w:pPr>
      <w:rPr>
        <w:rFonts w:ascii="Courier New" w:hAnsi="Courier New"/>
      </w:rPr>
    </w:lvl>
    <w:lvl w:ilvl="8" w:tplc="E64ED9CE">
      <w:start w:val="1"/>
      <w:numFmt w:val="bullet"/>
      <w:lvlText w:val=""/>
      <w:lvlJc w:val="left"/>
      <w:pPr>
        <w:tabs>
          <w:tab w:val="num" w:pos="6480"/>
        </w:tabs>
        <w:ind w:left="6480" w:hanging="360"/>
      </w:pPr>
      <w:rPr>
        <w:rFonts w:ascii="Wingdings" w:hAnsi="Wingdings"/>
      </w:rPr>
    </w:lvl>
  </w:abstractNum>
  <w:abstractNum w:abstractNumId="2293" w15:restartNumberingAfterBreak="0">
    <w:nsid w:val="7A0F5F55"/>
    <w:multiLevelType w:val="hybridMultilevel"/>
    <w:tmpl w:val="7A0F5F55"/>
    <w:lvl w:ilvl="0" w:tplc="AA922928">
      <w:start w:val="1"/>
      <w:numFmt w:val="bullet"/>
      <w:lvlText w:val=""/>
      <w:lvlJc w:val="left"/>
      <w:pPr>
        <w:tabs>
          <w:tab w:val="num" w:pos="480"/>
        </w:tabs>
        <w:ind w:left="480" w:hanging="480"/>
      </w:pPr>
      <w:rPr>
        <w:rFonts w:ascii="Wingdings" w:eastAsia="Wingdings" w:hAnsi="Wingdings" w:cs="Wingdings"/>
      </w:rPr>
    </w:lvl>
    <w:lvl w:ilvl="1" w:tplc="69FA04AA">
      <w:start w:val="1"/>
      <w:numFmt w:val="bullet"/>
      <w:lvlText w:val="o"/>
      <w:lvlJc w:val="left"/>
      <w:pPr>
        <w:tabs>
          <w:tab w:val="num" w:pos="1440"/>
        </w:tabs>
        <w:ind w:left="1440" w:hanging="360"/>
      </w:pPr>
      <w:rPr>
        <w:rFonts w:ascii="Courier New" w:hAnsi="Courier New"/>
      </w:rPr>
    </w:lvl>
    <w:lvl w:ilvl="2" w:tplc="47306A6C">
      <w:start w:val="1"/>
      <w:numFmt w:val="bullet"/>
      <w:lvlText w:val=""/>
      <w:lvlJc w:val="left"/>
      <w:pPr>
        <w:tabs>
          <w:tab w:val="num" w:pos="2160"/>
        </w:tabs>
        <w:ind w:left="2160" w:hanging="360"/>
      </w:pPr>
      <w:rPr>
        <w:rFonts w:ascii="Wingdings" w:hAnsi="Wingdings"/>
      </w:rPr>
    </w:lvl>
    <w:lvl w:ilvl="3" w:tplc="4986F240">
      <w:start w:val="1"/>
      <w:numFmt w:val="bullet"/>
      <w:lvlText w:val=""/>
      <w:lvlJc w:val="left"/>
      <w:pPr>
        <w:tabs>
          <w:tab w:val="num" w:pos="2880"/>
        </w:tabs>
        <w:ind w:left="2880" w:hanging="360"/>
      </w:pPr>
      <w:rPr>
        <w:rFonts w:ascii="Symbol" w:hAnsi="Symbol"/>
      </w:rPr>
    </w:lvl>
    <w:lvl w:ilvl="4" w:tplc="3FC6DE28">
      <w:start w:val="1"/>
      <w:numFmt w:val="bullet"/>
      <w:lvlText w:val="o"/>
      <w:lvlJc w:val="left"/>
      <w:pPr>
        <w:tabs>
          <w:tab w:val="num" w:pos="3600"/>
        </w:tabs>
        <w:ind w:left="3600" w:hanging="360"/>
      </w:pPr>
      <w:rPr>
        <w:rFonts w:ascii="Courier New" w:hAnsi="Courier New"/>
      </w:rPr>
    </w:lvl>
    <w:lvl w:ilvl="5" w:tplc="5E660C8C">
      <w:start w:val="1"/>
      <w:numFmt w:val="bullet"/>
      <w:lvlText w:val=""/>
      <w:lvlJc w:val="left"/>
      <w:pPr>
        <w:tabs>
          <w:tab w:val="num" w:pos="4320"/>
        </w:tabs>
        <w:ind w:left="4320" w:hanging="360"/>
      </w:pPr>
      <w:rPr>
        <w:rFonts w:ascii="Wingdings" w:hAnsi="Wingdings"/>
      </w:rPr>
    </w:lvl>
    <w:lvl w:ilvl="6" w:tplc="C874AFAA">
      <w:start w:val="1"/>
      <w:numFmt w:val="bullet"/>
      <w:lvlText w:val=""/>
      <w:lvlJc w:val="left"/>
      <w:pPr>
        <w:tabs>
          <w:tab w:val="num" w:pos="5040"/>
        </w:tabs>
        <w:ind w:left="5040" w:hanging="360"/>
      </w:pPr>
      <w:rPr>
        <w:rFonts w:ascii="Symbol" w:hAnsi="Symbol"/>
      </w:rPr>
    </w:lvl>
    <w:lvl w:ilvl="7" w:tplc="A4D2902C">
      <w:start w:val="1"/>
      <w:numFmt w:val="bullet"/>
      <w:lvlText w:val="o"/>
      <w:lvlJc w:val="left"/>
      <w:pPr>
        <w:tabs>
          <w:tab w:val="num" w:pos="5760"/>
        </w:tabs>
        <w:ind w:left="5760" w:hanging="360"/>
      </w:pPr>
      <w:rPr>
        <w:rFonts w:ascii="Courier New" w:hAnsi="Courier New"/>
      </w:rPr>
    </w:lvl>
    <w:lvl w:ilvl="8" w:tplc="697A0F66">
      <w:start w:val="1"/>
      <w:numFmt w:val="bullet"/>
      <w:lvlText w:val=""/>
      <w:lvlJc w:val="left"/>
      <w:pPr>
        <w:tabs>
          <w:tab w:val="num" w:pos="6480"/>
        </w:tabs>
        <w:ind w:left="6480" w:hanging="360"/>
      </w:pPr>
      <w:rPr>
        <w:rFonts w:ascii="Wingdings" w:hAnsi="Wingdings"/>
      </w:rPr>
    </w:lvl>
  </w:abstractNum>
  <w:abstractNum w:abstractNumId="2294" w15:restartNumberingAfterBreak="0">
    <w:nsid w:val="7A0F5F56"/>
    <w:multiLevelType w:val="hybridMultilevel"/>
    <w:tmpl w:val="7A0F5F56"/>
    <w:lvl w:ilvl="0" w:tplc="0810CCF8">
      <w:start w:val="1"/>
      <w:numFmt w:val="bullet"/>
      <w:lvlText w:val=""/>
      <w:lvlJc w:val="left"/>
      <w:pPr>
        <w:tabs>
          <w:tab w:val="num" w:pos="480"/>
        </w:tabs>
        <w:ind w:left="480" w:hanging="480"/>
      </w:pPr>
      <w:rPr>
        <w:rFonts w:ascii="Wingdings" w:eastAsia="Wingdings" w:hAnsi="Wingdings" w:cs="Wingdings"/>
      </w:rPr>
    </w:lvl>
    <w:lvl w:ilvl="1" w:tplc="E26E1B24">
      <w:start w:val="1"/>
      <w:numFmt w:val="bullet"/>
      <w:lvlText w:val="o"/>
      <w:lvlJc w:val="left"/>
      <w:pPr>
        <w:tabs>
          <w:tab w:val="num" w:pos="1440"/>
        </w:tabs>
        <w:ind w:left="1440" w:hanging="360"/>
      </w:pPr>
      <w:rPr>
        <w:rFonts w:ascii="Courier New" w:hAnsi="Courier New"/>
      </w:rPr>
    </w:lvl>
    <w:lvl w:ilvl="2" w:tplc="96FE2A70">
      <w:start w:val="1"/>
      <w:numFmt w:val="bullet"/>
      <w:lvlText w:val=""/>
      <w:lvlJc w:val="left"/>
      <w:pPr>
        <w:tabs>
          <w:tab w:val="num" w:pos="2160"/>
        </w:tabs>
        <w:ind w:left="2160" w:hanging="360"/>
      </w:pPr>
      <w:rPr>
        <w:rFonts w:ascii="Wingdings" w:hAnsi="Wingdings"/>
      </w:rPr>
    </w:lvl>
    <w:lvl w:ilvl="3" w:tplc="7AEAFB1A">
      <w:start w:val="1"/>
      <w:numFmt w:val="bullet"/>
      <w:lvlText w:val=""/>
      <w:lvlJc w:val="left"/>
      <w:pPr>
        <w:tabs>
          <w:tab w:val="num" w:pos="2880"/>
        </w:tabs>
        <w:ind w:left="2880" w:hanging="360"/>
      </w:pPr>
      <w:rPr>
        <w:rFonts w:ascii="Symbol" w:hAnsi="Symbol"/>
      </w:rPr>
    </w:lvl>
    <w:lvl w:ilvl="4" w:tplc="BDDE6F44">
      <w:start w:val="1"/>
      <w:numFmt w:val="bullet"/>
      <w:lvlText w:val="o"/>
      <w:lvlJc w:val="left"/>
      <w:pPr>
        <w:tabs>
          <w:tab w:val="num" w:pos="3600"/>
        </w:tabs>
        <w:ind w:left="3600" w:hanging="360"/>
      </w:pPr>
      <w:rPr>
        <w:rFonts w:ascii="Courier New" w:hAnsi="Courier New"/>
      </w:rPr>
    </w:lvl>
    <w:lvl w:ilvl="5" w:tplc="F3245D18">
      <w:start w:val="1"/>
      <w:numFmt w:val="bullet"/>
      <w:lvlText w:val=""/>
      <w:lvlJc w:val="left"/>
      <w:pPr>
        <w:tabs>
          <w:tab w:val="num" w:pos="4320"/>
        </w:tabs>
        <w:ind w:left="4320" w:hanging="360"/>
      </w:pPr>
      <w:rPr>
        <w:rFonts w:ascii="Wingdings" w:hAnsi="Wingdings"/>
      </w:rPr>
    </w:lvl>
    <w:lvl w:ilvl="6" w:tplc="EF842212">
      <w:start w:val="1"/>
      <w:numFmt w:val="bullet"/>
      <w:lvlText w:val=""/>
      <w:lvlJc w:val="left"/>
      <w:pPr>
        <w:tabs>
          <w:tab w:val="num" w:pos="5040"/>
        </w:tabs>
        <w:ind w:left="5040" w:hanging="360"/>
      </w:pPr>
      <w:rPr>
        <w:rFonts w:ascii="Symbol" w:hAnsi="Symbol"/>
      </w:rPr>
    </w:lvl>
    <w:lvl w:ilvl="7" w:tplc="68749EDE">
      <w:start w:val="1"/>
      <w:numFmt w:val="bullet"/>
      <w:lvlText w:val="o"/>
      <w:lvlJc w:val="left"/>
      <w:pPr>
        <w:tabs>
          <w:tab w:val="num" w:pos="5760"/>
        </w:tabs>
        <w:ind w:left="5760" w:hanging="360"/>
      </w:pPr>
      <w:rPr>
        <w:rFonts w:ascii="Courier New" w:hAnsi="Courier New"/>
      </w:rPr>
    </w:lvl>
    <w:lvl w:ilvl="8" w:tplc="24C6264C">
      <w:start w:val="1"/>
      <w:numFmt w:val="bullet"/>
      <w:lvlText w:val=""/>
      <w:lvlJc w:val="left"/>
      <w:pPr>
        <w:tabs>
          <w:tab w:val="num" w:pos="6480"/>
        </w:tabs>
        <w:ind w:left="6480" w:hanging="360"/>
      </w:pPr>
      <w:rPr>
        <w:rFonts w:ascii="Wingdings" w:hAnsi="Wingdings"/>
      </w:rPr>
    </w:lvl>
  </w:abstractNum>
  <w:abstractNum w:abstractNumId="2295" w15:restartNumberingAfterBreak="0">
    <w:nsid w:val="7A0F5F57"/>
    <w:multiLevelType w:val="hybridMultilevel"/>
    <w:tmpl w:val="7A0F5F57"/>
    <w:lvl w:ilvl="0" w:tplc="C1AC9BEA">
      <w:start w:val="1"/>
      <w:numFmt w:val="bullet"/>
      <w:lvlText w:val=""/>
      <w:lvlJc w:val="left"/>
      <w:pPr>
        <w:tabs>
          <w:tab w:val="num" w:pos="480"/>
        </w:tabs>
        <w:ind w:left="480" w:hanging="480"/>
      </w:pPr>
      <w:rPr>
        <w:rFonts w:ascii="Wingdings" w:eastAsia="Wingdings" w:hAnsi="Wingdings" w:cs="Wingdings"/>
      </w:rPr>
    </w:lvl>
    <w:lvl w:ilvl="1" w:tplc="07882CAC">
      <w:start w:val="1"/>
      <w:numFmt w:val="bullet"/>
      <w:lvlText w:val="o"/>
      <w:lvlJc w:val="left"/>
      <w:pPr>
        <w:tabs>
          <w:tab w:val="num" w:pos="1440"/>
        </w:tabs>
        <w:ind w:left="1440" w:hanging="360"/>
      </w:pPr>
      <w:rPr>
        <w:rFonts w:ascii="Courier New" w:hAnsi="Courier New"/>
      </w:rPr>
    </w:lvl>
    <w:lvl w:ilvl="2" w:tplc="293C5BE8">
      <w:start w:val="1"/>
      <w:numFmt w:val="bullet"/>
      <w:lvlText w:val=""/>
      <w:lvlJc w:val="left"/>
      <w:pPr>
        <w:tabs>
          <w:tab w:val="num" w:pos="2160"/>
        </w:tabs>
        <w:ind w:left="2160" w:hanging="360"/>
      </w:pPr>
      <w:rPr>
        <w:rFonts w:ascii="Wingdings" w:hAnsi="Wingdings"/>
      </w:rPr>
    </w:lvl>
    <w:lvl w:ilvl="3" w:tplc="6F9C3C58">
      <w:start w:val="1"/>
      <w:numFmt w:val="bullet"/>
      <w:lvlText w:val=""/>
      <w:lvlJc w:val="left"/>
      <w:pPr>
        <w:tabs>
          <w:tab w:val="num" w:pos="2880"/>
        </w:tabs>
        <w:ind w:left="2880" w:hanging="360"/>
      </w:pPr>
      <w:rPr>
        <w:rFonts w:ascii="Symbol" w:hAnsi="Symbol"/>
      </w:rPr>
    </w:lvl>
    <w:lvl w:ilvl="4" w:tplc="73CA6626">
      <w:start w:val="1"/>
      <w:numFmt w:val="bullet"/>
      <w:lvlText w:val="o"/>
      <w:lvlJc w:val="left"/>
      <w:pPr>
        <w:tabs>
          <w:tab w:val="num" w:pos="3600"/>
        </w:tabs>
        <w:ind w:left="3600" w:hanging="360"/>
      </w:pPr>
      <w:rPr>
        <w:rFonts w:ascii="Courier New" w:hAnsi="Courier New"/>
      </w:rPr>
    </w:lvl>
    <w:lvl w:ilvl="5" w:tplc="54E06CAE">
      <w:start w:val="1"/>
      <w:numFmt w:val="bullet"/>
      <w:lvlText w:val=""/>
      <w:lvlJc w:val="left"/>
      <w:pPr>
        <w:tabs>
          <w:tab w:val="num" w:pos="4320"/>
        </w:tabs>
        <w:ind w:left="4320" w:hanging="360"/>
      </w:pPr>
      <w:rPr>
        <w:rFonts w:ascii="Wingdings" w:hAnsi="Wingdings"/>
      </w:rPr>
    </w:lvl>
    <w:lvl w:ilvl="6" w:tplc="CBA4F60A">
      <w:start w:val="1"/>
      <w:numFmt w:val="bullet"/>
      <w:lvlText w:val=""/>
      <w:lvlJc w:val="left"/>
      <w:pPr>
        <w:tabs>
          <w:tab w:val="num" w:pos="5040"/>
        </w:tabs>
        <w:ind w:left="5040" w:hanging="360"/>
      </w:pPr>
      <w:rPr>
        <w:rFonts w:ascii="Symbol" w:hAnsi="Symbol"/>
      </w:rPr>
    </w:lvl>
    <w:lvl w:ilvl="7" w:tplc="9970CD24">
      <w:start w:val="1"/>
      <w:numFmt w:val="bullet"/>
      <w:lvlText w:val="o"/>
      <w:lvlJc w:val="left"/>
      <w:pPr>
        <w:tabs>
          <w:tab w:val="num" w:pos="5760"/>
        </w:tabs>
        <w:ind w:left="5760" w:hanging="360"/>
      </w:pPr>
      <w:rPr>
        <w:rFonts w:ascii="Courier New" w:hAnsi="Courier New"/>
      </w:rPr>
    </w:lvl>
    <w:lvl w:ilvl="8" w:tplc="7EBEBCC6">
      <w:start w:val="1"/>
      <w:numFmt w:val="bullet"/>
      <w:lvlText w:val=""/>
      <w:lvlJc w:val="left"/>
      <w:pPr>
        <w:tabs>
          <w:tab w:val="num" w:pos="6480"/>
        </w:tabs>
        <w:ind w:left="6480" w:hanging="360"/>
      </w:pPr>
      <w:rPr>
        <w:rFonts w:ascii="Wingdings" w:hAnsi="Wingdings"/>
      </w:rPr>
    </w:lvl>
  </w:abstractNum>
  <w:abstractNum w:abstractNumId="2296" w15:restartNumberingAfterBreak="0">
    <w:nsid w:val="7A0F5F58"/>
    <w:multiLevelType w:val="hybridMultilevel"/>
    <w:tmpl w:val="7A0F5F58"/>
    <w:lvl w:ilvl="0" w:tplc="3FA03668">
      <w:start w:val="1"/>
      <w:numFmt w:val="bullet"/>
      <w:lvlText w:val=""/>
      <w:lvlJc w:val="left"/>
      <w:pPr>
        <w:tabs>
          <w:tab w:val="num" w:pos="480"/>
        </w:tabs>
        <w:ind w:left="480" w:hanging="480"/>
      </w:pPr>
      <w:rPr>
        <w:rFonts w:ascii="Wingdings" w:eastAsia="Wingdings" w:hAnsi="Wingdings" w:cs="Wingdings"/>
      </w:rPr>
    </w:lvl>
    <w:lvl w:ilvl="1" w:tplc="BC0210B0">
      <w:start w:val="1"/>
      <w:numFmt w:val="bullet"/>
      <w:lvlText w:val="o"/>
      <w:lvlJc w:val="left"/>
      <w:pPr>
        <w:tabs>
          <w:tab w:val="num" w:pos="1440"/>
        </w:tabs>
        <w:ind w:left="1440" w:hanging="360"/>
      </w:pPr>
      <w:rPr>
        <w:rFonts w:ascii="Courier New" w:hAnsi="Courier New"/>
      </w:rPr>
    </w:lvl>
    <w:lvl w:ilvl="2" w:tplc="8064F5E4">
      <w:start w:val="1"/>
      <w:numFmt w:val="bullet"/>
      <w:lvlText w:val=""/>
      <w:lvlJc w:val="left"/>
      <w:pPr>
        <w:tabs>
          <w:tab w:val="num" w:pos="2160"/>
        </w:tabs>
        <w:ind w:left="2160" w:hanging="360"/>
      </w:pPr>
      <w:rPr>
        <w:rFonts w:ascii="Wingdings" w:hAnsi="Wingdings"/>
      </w:rPr>
    </w:lvl>
    <w:lvl w:ilvl="3" w:tplc="F69AF880">
      <w:start w:val="1"/>
      <w:numFmt w:val="bullet"/>
      <w:lvlText w:val=""/>
      <w:lvlJc w:val="left"/>
      <w:pPr>
        <w:tabs>
          <w:tab w:val="num" w:pos="2880"/>
        </w:tabs>
        <w:ind w:left="2880" w:hanging="360"/>
      </w:pPr>
      <w:rPr>
        <w:rFonts w:ascii="Symbol" w:hAnsi="Symbol"/>
      </w:rPr>
    </w:lvl>
    <w:lvl w:ilvl="4" w:tplc="EEAE1EFC">
      <w:start w:val="1"/>
      <w:numFmt w:val="bullet"/>
      <w:lvlText w:val="o"/>
      <w:lvlJc w:val="left"/>
      <w:pPr>
        <w:tabs>
          <w:tab w:val="num" w:pos="3600"/>
        </w:tabs>
        <w:ind w:left="3600" w:hanging="360"/>
      </w:pPr>
      <w:rPr>
        <w:rFonts w:ascii="Courier New" w:hAnsi="Courier New"/>
      </w:rPr>
    </w:lvl>
    <w:lvl w:ilvl="5" w:tplc="04441466">
      <w:start w:val="1"/>
      <w:numFmt w:val="bullet"/>
      <w:lvlText w:val=""/>
      <w:lvlJc w:val="left"/>
      <w:pPr>
        <w:tabs>
          <w:tab w:val="num" w:pos="4320"/>
        </w:tabs>
        <w:ind w:left="4320" w:hanging="360"/>
      </w:pPr>
      <w:rPr>
        <w:rFonts w:ascii="Wingdings" w:hAnsi="Wingdings"/>
      </w:rPr>
    </w:lvl>
    <w:lvl w:ilvl="6" w:tplc="EF6EE174">
      <w:start w:val="1"/>
      <w:numFmt w:val="bullet"/>
      <w:lvlText w:val=""/>
      <w:lvlJc w:val="left"/>
      <w:pPr>
        <w:tabs>
          <w:tab w:val="num" w:pos="5040"/>
        </w:tabs>
        <w:ind w:left="5040" w:hanging="360"/>
      </w:pPr>
      <w:rPr>
        <w:rFonts w:ascii="Symbol" w:hAnsi="Symbol"/>
      </w:rPr>
    </w:lvl>
    <w:lvl w:ilvl="7" w:tplc="AE2201C2">
      <w:start w:val="1"/>
      <w:numFmt w:val="bullet"/>
      <w:lvlText w:val="o"/>
      <w:lvlJc w:val="left"/>
      <w:pPr>
        <w:tabs>
          <w:tab w:val="num" w:pos="5760"/>
        </w:tabs>
        <w:ind w:left="5760" w:hanging="360"/>
      </w:pPr>
      <w:rPr>
        <w:rFonts w:ascii="Courier New" w:hAnsi="Courier New"/>
      </w:rPr>
    </w:lvl>
    <w:lvl w:ilvl="8" w:tplc="C5C47E84">
      <w:start w:val="1"/>
      <w:numFmt w:val="bullet"/>
      <w:lvlText w:val=""/>
      <w:lvlJc w:val="left"/>
      <w:pPr>
        <w:tabs>
          <w:tab w:val="num" w:pos="6480"/>
        </w:tabs>
        <w:ind w:left="6480" w:hanging="360"/>
      </w:pPr>
      <w:rPr>
        <w:rFonts w:ascii="Wingdings" w:hAnsi="Wingdings"/>
      </w:rPr>
    </w:lvl>
  </w:abstractNum>
  <w:abstractNum w:abstractNumId="2297" w15:restartNumberingAfterBreak="0">
    <w:nsid w:val="7A0F5F59"/>
    <w:multiLevelType w:val="hybridMultilevel"/>
    <w:tmpl w:val="7A0F5F59"/>
    <w:lvl w:ilvl="0" w:tplc="C9D0D7E0">
      <w:start w:val="1"/>
      <w:numFmt w:val="bullet"/>
      <w:lvlText w:val=""/>
      <w:lvlJc w:val="left"/>
      <w:pPr>
        <w:tabs>
          <w:tab w:val="num" w:pos="480"/>
        </w:tabs>
        <w:ind w:left="480" w:hanging="480"/>
      </w:pPr>
      <w:rPr>
        <w:rFonts w:ascii="Wingdings" w:eastAsia="Wingdings" w:hAnsi="Wingdings" w:cs="Wingdings"/>
      </w:rPr>
    </w:lvl>
    <w:lvl w:ilvl="1" w:tplc="6CD47882">
      <w:start w:val="1"/>
      <w:numFmt w:val="bullet"/>
      <w:lvlText w:val="o"/>
      <w:lvlJc w:val="left"/>
      <w:pPr>
        <w:tabs>
          <w:tab w:val="num" w:pos="1440"/>
        </w:tabs>
        <w:ind w:left="1440" w:hanging="360"/>
      </w:pPr>
      <w:rPr>
        <w:rFonts w:ascii="Courier New" w:hAnsi="Courier New"/>
      </w:rPr>
    </w:lvl>
    <w:lvl w:ilvl="2" w:tplc="8BBE7DC0">
      <w:start w:val="1"/>
      <w:numFmt w:val="bullet"/>
      <w:lvlText w:val=""/>
      <w:lvlJc w:val="left"/>
      <w:pPr>
        <w:tabs>
          <w:tab w:val="num" w:pos="2160"/>
        </w:tabs>
        <w:ind w:left="2160" w:hanging="360"/>
      </w:pPr>
      <w:rPr>
        <w:rFonts w:ascii="Wingdings" w:hAnsi="Wingdings"/>
      </w:rPr>
    </w:lvl>
    <w:lvl w:ilvl="3" w:tplc="C58ADC4C">
      <w:start w:val="1"/>
      <w:numFmt w:val="bullet"/>
      <w:lvlText w:val=""/>
      <w:lvlJc w:val="left"/>
      <w:pPr>
        <w:tabs>
          <w:tab w:val="num" w:pos="2880"/>
        </w:tabs>
        <w:ind w:left="2880" w:hanging="360"/>
      </w:pPr>
      <w:rPr>
        <w:rFonts w:ascii="Symbol" w:hAnsi="Symbol"/>
      </w:rPr>
    </w:lvl>
    <w:lvl w:ilvl="4" w:tplc="E5B4B6A8">
      <w:start w:val="1"/>
      <w:numFmt w:val="bullet"/>
      <w:lvlText w:val="o"/>
      <w:lvlJc w:val="left"/>
      <w:pPr>
        <w:tabs>
          <w:tab w:val="num" w:pos="3600"/>
        </w:tabs>
        <w:ind w:left="3600" w:hanging="360"/>
      </w:pPr>
      <w:rPr>
        <w:rFonts w:ascii="Courier New" w:hAnsi="Courier New"/>
      </w:rPr>
    </w:lvl>
    <w:lvl w:ilvl="5" w:tplc="CD82952A">
      <w:start w:val="1"/>
      <w:numFmt w:val="bullet"/>
      <w:lvlText w:val=""/>
      <w:lvlJc w:val="left"/>
      <w:pPr>
        <w:tabs>
          <w:tab w:val="num" w:pos="4320"/>
        </w:tabs>
        <w:ind w:left="4320" w:hanging="360"/>
      </w:pPr>
      <w:rPr>
        <w:rFonts w:ascii="Wingdings" w:hAnsi="Wingdings"/>
      </w:rPr>
    </w:lvl>
    <w:lvl w:ilvl="6" w:tplc="E5CECB02">
      <w:start w:val="1"/>
      <w:numFmt w:val="bullet"/>
      <w:lvlText w:val=""/>
      <w:lvlJc w:val="left"/>
      <w:pPr>
        <w:tabs>
          <w:tab w:val="num" w:pos="5040"/>
        </w:tabs>
        <w:ind w:left="5040" w:hanging="360"/>
      </w:pPr>
      <w:rPr>
        <w:rFonts w:ascii="Symbol" w:hAnsi="Symbol"/>
      </w:rPr>
    </w:lvl>
    <w:lvl w:ilvl="7" w:tplc="832C9628">
      <w:start w:val="1"/>
      <w:numFmt w:val="bullet"/>
      <w:lvlText w:val="o"/>
      <w:lvlJc w:val="left"/>
      <w:pPr>
        <w:tabs>
          <w:tab w:val="num" w:pos="5760"/>
        </w:tabs>
        <w:ind w:left="5760" w:hanging="360"/>
      </w:pPr>
      <w:rPr>
        <w:rFonts w:ascii="Courier New" w:hAnsi="Courier New"/>
      </w:rPr>
    </w:lvl>
    <w:lvl w:ilvl="8" w:tplc="EEC810C8">
      <w:start w:val="1"/>
      <w:numFmt w:val="bullet"/>
      <w:lvlText w:val=""/>
      <w:lvlJc w:val="left"/>
      <w:pPr>
        <w:tabs>
          <w:tab w:val="num" w:pos="6480"/>
        </w:tabs>
        <w:ind w:left="6480" w:hanging="360"/>
      </w:pPr>
      <w:rPr>
        <w:rFonts w:ascii="Wingdings" w:hAnsi="Wingdings"/>
      </w:rPr>
    </w:lvl>
  </w:abstractNum>
  <w:abstractNum w:abstractNumId="2298" w15:restartNumberingAfterBreak="0">
    <w:nsid w:val="7A0F5F5A"/>
    <w:multiLevelType w:val="hybridMultilevel"/>
    <w:tmpl w:val="7A0F5F5A"/>
    <w:lvl w:ilvl="0" w:tplc="5A140724">
      <w:start w:val="1"/>
      <w:numFmt w:val="bullet"/>
      <w:lvlText w:val=""/>
      <w:lvlJc w:val="left"/>
      <w:pPr>
        <w:tabs>
          <w:tab w:val="num" w:pos="480"/>
        </w:tabs>
        <w:ind w:left="480" w:hanging="480"/>
      </w:pPr>
      <w:rPr>
        <w:rFonts w:ascii="Wingdings" w:eastAsia="Wingdings" w:hAnsi="Wingdings" w:cs="Wingdings"/>
      </w:rPr>
    </w:lvl>
    <w:lvl w:ilvl="1" w:tplc="2B34ECD8">
      <w:start w:val="1"/>
      <w:numFmt w:val="bullet"/>
      <w:lvlText w:val="o"/>
      <w:lvlJc w:val="left"/>
      <w:pPr>
        <w:tabs>
          <w:tab w:val="num" w:pos="1440"/>
        </w:tabs>
        <w:ind w:left="1440" w:hanging="360"/>
      </w:pPr>
      <w:rPr>
        <w:rFonts w:ascii="Courier New" w:hAnsi="Courier New"/>
      </w:rPr>
    </w:lvl>
    <w:lvl w:ilvl="2" w:tplc="B5C03746">
      <w:start w:val="1"/>
      <w:numFmt w:val="bullet"/>
      <w:lvlText w:val=""/>
      <w:lvlJc w:val="left"/>
      <w:pPr>
        <w:tabs>
          <w:tab w:val="num" w:pos="2160"/>
        </w:tabs>
        <w:ind w:left="2160" w:hanging="360"/>
      </w:pPr>
      <w:rPr>
        <w:rFonts w:ascii="Wingdings" w:hAnsi="Wingdings"/>
      </w:rPr>
    </w:lvl>
    <w:lvl w:ilvl="3" w:tplc="D46A62BA">
      <w:start w:val="1"/>
      <w:numFmt w:val="bullet"/>
      <w:lvlText w:val=""/>
      <w:lvlJc w:val="left"/>
      <w:pPr>
        <w:tabs>
          <w:tab w:val="num" w:pos="2880"/>
        </w:tabs>
        <w:ind w:left="2880" w:hanging="360"/>
      </w:pPr>
      <w:rPr>
        <w:rFonts w:ascii="Symbol" w:hAnsi="Symbol"/>
      </w:rPr>
    </w:lvl>
    <w:lvl w:ilvl="4" w:tplc="EDBE475C">
      <w:start w:val="1"/>
      <w:numFmt w:val="bullet"/>
      <w:lvlText w:val="o"/>
      <w:lvlJc w:val="left"/>
      <w:pPr>
        <w:tabs>
          <w:tab w:val="num" w:pos="3600"/>
        </w:tabs>
        <w:ind w:left="3600" w:hanging="360"/>
      </w:pPr>
      <w:rPr>
        <w:rFonts w:ascii="Courier New" w:hAnsi="Courier New"/>
      </w:rPr>
    </w:lvl>
    <w:lvl w:ilvl="5" w:tplc="F8009D24">
      <w:start w:val="1"/>
      <w:numFmt w:val="bullet"/>
      <w:lvlText w:val=""/>
      <w:lvlJc w:val="left"/>
      <w:pPr>
        <w:tabs>
          <w:tab w:val="num" w:pos="4320"/>
        </w:tabs>
        <w:ind w:left="4320" w:hanging="360"/>
      </w:pPr>
      <w:rPr>
        <w:rFonts w:ascii="Wingdings" w:hAnsi="Wingdings"/>
      </w:rPr>
    </w:lvl>
    <w:lvl w:ilvl="6" w:tplc="09240C1C">
      <w:start w:val="1"/>
      <w:numFmt w:val="bullet"/>
      <w:lvlText w:val=""/>
      <w:lvlJc w:val="left"/>
      <w:pPr>
        <w:tabs>
          <w:tab w:val="num" w:pos="5040"/>
        </w:tabs>
        <w:ind w:left="5040" w:hanging="360"/>
      </w:pPr>
      <w:rPr>
        <w:rFonts w:ascii="Symbol" w:hAnsi="Symbol"/>
      </w:rPr>
    </w:lvl>
    <w:lvl w:ilvl="7" w:tplc="F1500946">
      <w:start w:val="1"/>
      <w:numFmt w:val="bullet"/>
      <w:lvlText w:val="o"/>
      <w:lvlJc w:val="left"/>
      <w:pPr>
        <w:tabs>
          <w:tab w:val="num" w:pos="5760"/>
        </w:tabs>
        <w:ind w:left="5760" w:hanging="360"/>
      </w:pPr>
      <w:rPr>
        <w:rFonts w:ascii="Courier New" w:hAnsi="Courier New"/>
      </w:rPr>
    </w:lvl>
    <w:lvl w:ilvl="8" w:tplc="13C83CEE">
      <w:start w:val="1"/>
      <w:numFmt w:val="bullet"/>
      <w:lvlText w:val=""/>
      <w:lvlJc w:val="left"/>
      <w:pPr>
        <w:tabs>
          <w:tab w:val="num" w:pos="6480"/>
        </w:tabs>
        <w:ind w:left="6480" w:hanging="360"/>
      </w:pPr>
      <w:rPr>
        <w:rFonts w:ascii="Wingdings" w:hAnsi="Wingdings"/>
      </w:rPr>
    </w:lvl>
  </w:abstractNum>
  <w:abstractNum w:abstractNumId="2299" w15:restartNumberingAfterBreak="0">
    <w:nsid w:val="7A0F5F5B"/>
    <w:multiLevelType w:val="hybridMultilevel"/>
    <w:tmpl w:val="7A0F5F5B"/>
    <w:lvl w:ilvl="0" w:tplc="0FD248BE">
      <w:start w:val="1"/>
      <w:numFmt w:val="bullet"/>
      <w:lvlText w:val=""/>
      <w:lvlJc w:val="left"/>
      <w:pPr>
        <w:tabs>
          <w:tab w:val="num" w:pos="480"/>
        </w:tabs>
        <w:ind w:left="480" w:hanging="480"/>
      </w:pPr>
      <w:rPr>
        <w:rFonts w:ascii="Wingdings" w:eastAsia="Wingdings" w:hAnsi="Wingdings" w:cs="Wingdings"/>
      </w:rPr>
    </w:lvl>
    <w:lvl w:ilvl="1" w:tplc="F4922D38">
      <w:start w:val="1"/>
      <w:numFmt w:val="bullet"/>
      <w:lvlText w:val="o"/>
      <w:lvlJc w:val="left"/>
      <w:pPr>
        <w:tabs>
          <w:tab w:val="num" w:pos="1440"/>
        </w:tabs>
        <w:ind w:left="1440" w:hanging="360"/>
      </w:pPr>
      <w:rPr>
        <w:rFonts w:ascii="Courier New" w:hAnsi="Courier New"/>
      </w:rPr>
    </w:lvl>
    <w:lvl w:ilvl="2" w:tplc="082E18F0">
      <w:start w:val="1"/>
      <w:numFmt w:val="bullet"/>
      <w:lvlText w:val=""/>
      <w:lvlJc w:val="left"/>
      <w:pPr>
        <w:tabs>
          <w:tab w:val="num" w:pos="2160"/>
        </w:tabs>
        <w:ind w:left="2160" w:hanging="360"/>
      </w:pPr>
      <w:rPr>
        <w:rFonts w:ascii="Wingdings" w:hAnsi="Wingdings"/>
      </w:rPr>
    </w:lvl>
    <w:lvl w:ilvl="3" w:tplc="FE1AE0F4">
      <w:start w:val="1"/>
      <w:numFmt w:val="bullet"/>
      <w:lvlText w:val=""/>
      <w:lvlJc w:val="left"/>
      <w:pPr>
        <w:tabs>
          <w:tab w:val="num" w:pos="2880"/>
        </w:tabs>
        <w:ind w:left="2880" w:hanging="360"/>
      </w:pPr>
      <w:rPr>
        <w:rFonts w:ascii="Symbol" w:hAnsi="Symbol"/>
      </w:rPr>
    </w:lvl>
    <w:lvl w:ilvl="4" w:tplc="ABE2A34A">
      <w:start w:val="1"/>
      <w:numFmt w:val="bullet"/>
      <w:lvlText w:val="o"/>
      <w:lvlJc w:val="left"/>
      <w:pPr>
        <w:tabs>
          <w:tab w:val="num" w:pos="3600"/>
        </w:tabs>
        <w:ind w:left="3600" w:hanging="360"/>
      </w:pPr>
      <w:rPr>
        <w:rFonts w:ascii="Courier New" w:hAnsi="Courier New"/>
      </w:rPr>
    </w:lvl>
    <w:lvl w:ilvl="5" w:tplc="DE760F20">
      <w:start w:val="1"/>
      <w:numFmt w:val="bullet"/>
      <w:lvlText w:val=""/>
      <w:lvlJc w:val="left"/>
      <w:pPr>
        <w:tabs>
          <w:tab w:val="num" w:pos="4320"/>
        </w:tabs>
        <w:ind w:left="4320" w:hanging="360"/>
      </w:pPr>
      <w:rPr>
        <w:rFonts w:ascii="Wingdings" w:hAnsi="Wingdings"/>
      </w:rPr>
    </w:lvl>
    <w:lvl w:ilvl="6" w:tplc="9C16A44C">
      <w:start w:val="1"/>
      <w:numFmt w:val="bullet"/>
      <w:lvlText w:val=""/>
      <w:lvlJc w:val="left"/>
      <w:pPr>
        <w:tabs>
          <w:tab w:val="num" w:pos="5040"/>
        </w:tabs>
        <w:ind w:left="5040" w:hanging="360"/>
      </w:pPr>
      <w:rPr>
        <w:rFonts w:ascii="Symbol" w:hAnsi="Symbol"/>
      </w:rPr>
    </w:lvl>
    <w:lvl w:ilvl="7" w:tplc="AB78B83C">
      <w:start w:val="1"/>
      <w:numFmt w:val="bullet"/>
      <w:lvlText w:val="o"/>
      <w:lvlJc w:val="left"/>
      <w:pPr>
        <w:tabs>
          <w:tab w:val="num" w:pos="5760"/>
        </w:tabs>
        <w:ind w:left="5760" w:hanging="360"/>
      </w:pPr>
      <w:rPr>
        <w:rFonts w:ascii="Courier New" w:hAnsi="Courier New"/>
      </w:rPr>
    </w:lvl>
    <w:lvl w:ilvl="8" w:tplc="53C8A2D8">
      <w:start w:val="1"/>
      <w:numFmt w:val="bullet"/>
      <w:lvlText w:val=""/>
      <w:lvlJc w:val="left"/>
      <w:pPr>
        <w:tabs>
          <w:tab w:val="num" w:pos="6480"/>
        </w:tabs>
        <w:ind w:left="6480" w:hanging="360"/>
      </w:pPr>
      <w:rPr>
        <w:rFonts w:ascii="Wingdings" w:hAnsi="Wingdings"/>
      </w:rPr>
    </w:lvl>
  </w:abstractNum>
  <w:abstractNum w:abstractNumId="2300" w15:restartNumberingAfterBreak="0">
    <w:nsid w:val="7A0F5F5C"/>
    <w:multiLevelType w:val="hybridMultilevel"/>
    <w:tmpl w:val="7A0F5F5C"/>
    <w:lvl w:ilvl="0" w:tplc="A0B48D30">
      <w:start w:val="1"/>
      <w:numFmt w:val="bullet"/>
      <w:lvlText w:val=""/>
      <w:lvlJc w:val="left"/>
      <w:pPr>
        <w:tabs>
          <w:tab w:val="num" w:pos="480"/>
        </w:tabs>
        <w:ind w:left="480" w:hanging="480"/>
      </w:pPr>
      <w:rPr>
        <w:rFonts w:ascii="Wingdings" w:eastAsia="Wingdings" w:hAnsi="Wingdings" w:cs="Wingdings"/>
      </w:rPr>
    </w:lvl>
    <w:lvl w:ilvl="1" w:tplc="0CE29F6C">
      <w:start w:val="1"/>
      <w:numFmt w:val="bullet"/>
      <w:lvlText w:val="o"/>
      <w:lvlJc w:val="left"/>
      <w:pPr>
        <w:tabs>
          <w:tab w:val="num" w:pos="1440"/>
        </w:tabs>
        <w:ind w:left="1440" w:hanging="360"/>
      </w:pPr>
      <w:rPr>
        <w:rFonts w:ascii="Courier New" w:hAnsi="Courier New"/>
      </w:rPr>
    </w:lvl>
    <w:lvl w:ilvl="2" w:tplc="84344222">
      <w:start w:val="1"/>
      <w:numFmt w:val="bullet"/>
      <w:lvlText w:val=""/>
      <w:lvlJc w:val="left"/>
      <w:pPr>
        <w:tabs>
          <w:tab w:val="num" w:pos="2160"/>
        </w:tabs>
        <w:ind w:left="2160" w:hanging="360"/>
      </w:pPr>
      <w:rPr>
        <w:rFonts w:ascii="Wingdings" w:hAnsi="Wingdings"/>
      </w:rPr>
    </w:lvl>
    <w:lvl w:ilvl="3" w:tplc="6708FFE6">
      <w:start w:val="1"/>
      <w:numFmt w:val="bullet"/>
      <w:lvlText w:val=""/>
      <w:lvlJc w:val="left"/>
      <w:pPr>
        <w:tabs>
          <w:tab w:val="num" w:pos="2880"/>
        </w:tabs>
        <w:ind w:left="2880" w:hanging="360"/>
      </w:pPr>
      <w:rPr>
        <w:rFonts w:ascii="Symbol" w:hAnsi="Symbol"/>
      </w:rPr>
    </w:lvl>
    <w:lvl w:ilvl="4" w:tplc="B6AA44E0">
      <w:start w:val="1"/>
      <w:numFmt w:val="bullet"/>
      <w:lvlText w:val="o"/>
      <w:lvlJc w:val="left"/>
      <w:pPr>
        <w:tabs>
          <w:tab w:val="num" w:pos="3600"/>
        </w:tabs>
        <w:ind w:left="3600" w:hanging="360"/>
      </w:pPr>
      <w:rPr>
        <w:rFonts w:ascii="Courier New" w:hAnsi="Courier New"/>
      </w:rPr>
    </w:lvl>
    <w:lvl w:ilvl="5" w:tplc="AAA63774">
      <w:start w:val="1"/>
      <w:numFmt w:val="bullet"/>
      <w:lvlText w:val=""/>
      <w:lvlJc w:val="left"/>
      <w:pPr>
        <w:tabs>
          <w:tab w:val="num" w:pos="4320"/>
        </w:tabs>
        <w:ind w:left="4320" w:hanging="360"/>
      </w:pPr>
      <w:rPr>
        <w:rFonts w:ascii="Wingdings" w:hAnsi="Wingdings"/>
      </w:rPr>
    </w:lvl>
    <w:lvl w:ilvl="6" w:tplc="E304C200">
      <w:start w:val="1"/>
      <w:numFmt w:val="bullet"/>
      <w:lvlText w:val=""/>
      <w:lvlJc w:val="left"/>
      <w:pPr>
        <w:tabs>
          <w:tab w:val="num" w:pos="5040"/>
        </w:tabs>
        <w:ind w:left="5040" w:hanging="360"/>
      </w:pPr>
      <w:rPr>
        <w:rFonts w:ascii="Symbol" w:hAnsi="Symbol"/>
      </w:rPr>
    </w:lvl>
    <w:lvl w:ilvl="7" w:tplc="28C0A626">
      <w:start w:val="1"/>
      <w:numFmt w:val="bullet"/>
      <w:lvlText w:val="o"/>
      <w:lvlJc w:val="left"/>
      <w:pPr>
        <w:tabs>
          <w:tab w:val="num" w:pos="5760"/>
        </w:tabs>
        <w:ind w:left="5760" w:hanging="360"/>
      </w:pPr>
      <w:rPr>
        <w:rFonts w:ascii="Courier New" w:hAnsi="Courier New"/>
      </w:rPr>
    </w:lvl>
    <w:lvl w:ilvl="8" w:tplc="72F0F6D4">
      <w:start w:val="1"/>
      <w:numFmt w:val="bullet"/>
      <w:lvlText w:val=""/>
      <w:lvlJc w:val="left"/>
      <w:pPr>
        <w:tabs>
          <w:tab w:val="num" w:pos="6480"/>
        </w:tabs>
        <w:ind w:left="6480" w:hanging="360"/>
      </w:pPr>
      <w:rPr>
        <w:rFonts w:ascii="Wingdings" w:hAnsi="Wingdings"/>
      </w:rPr>
    </w:lvl>
  </w:abstractNum>
  <w:abstractNum w:abstractNumId="2301" w15:restartNumberingAfterBreak="0">
    <w:nsid w:val="7A0F5F5D"/>
    <w:multiLevelType w:val="hybridMultilevel"/>
    <w:tmpl w:val="7A0F5F5D"/>
    <w:lvl w:ilvl="0" w:tplc="D4BA7FB8">
      <w:start w:val="1"/>
      <w:numFmt w:val="bullet"/>
      <w:lvlText w:val=""/>
      <w:lvlJc w:val="left"/>
      <w:pPr>
        <w:tabs>
          <w:tab w:val="num" w:pos="480"/>
        </w:tabs>
        <w:ind w:left="480" w:hanging="480"/>
      </w:pPr>
      <w:rPr>
        <w:rFonts w:ascii="Wingdings" w:eastAsia="Wingdings" w:hAnsi="Wingdings" w:cs="Wingdings"/>
      </w:rPr>
    </w:lvl>
    <w:lvl w:ilvl="1" w:tplc="5290F2A8">
      <w:start w:val="1"/>
      <w:numFmt w:val="bullet"/>
      <w:lvlText w:val="o"/>
      <w:lvlJc w:val="left"/>
      <w:pPr>
        <w:tabs>
          <w:tab w:val="num" w:pos="1440"/>
        </w:tabs>
        <w:ind w:left="1440" w:hanging="360"/>
      </w:pPr>
      <w:rPr>
        <w:rFonts w:ascii="Courier New" w:hAnsi="Courier New"/>
      </w:rPr>
    </w:lvl>
    <w:lvl w:ilvl="2" w:tplc="C39A656C">
      <w:start w:val="1"/>
      <w:numFmt w:val="bullet"/>
      <w:lvlText w:val=""/>
      <w:lvlJc w:val="left"/>
      <w:pPr>
        <w:tabs>
          <w:tab w:val="num" w:pos="2160"/>
        </w:tabs>
        <w:ind w:left="2160" w:hanging="360"/>
      </w:pPr>
      <w:rPr>
        <w:rFonts w:ascii="Wingdings" w:hAnsi="Wingdings"/>
      </w:rPr>
    </w:lvl>
    <w:lvl w:ilvl="3" w:tplc="562AE6F0">
      <w:start w:val="1"/>
      <w:numFmt w:val="bullet"/>
      <w:lvlText w:val=""/>
      <w:lvlJc w:val="left"/>
      <w:pPr>
        <w:tabs>
          <w:tab w:val="num" w:pos="2880"/>
        </w:tabs>
        <w:ind w:left="2880" w:hanging="360"/>
      </w:pPr>
      <w:rPr>
        <w:rFonts w:ascii="Symbol" w:hAnsi="Symbol"/>
      </w:rPr>
    </w:lvl>
    <w:lvl w:ilvl="4" w:tplc="188E6570">
      <w:start w:val="1"/>
      <w:numFmt w:val="bullet"/>
      <w:lvlText w:val="o"/>
      <w:lvlJc w:val="left"/>
      <w:pPr>
        <w:tabs>
          <w:tab w:val="num" w:pos="3600"/>
        </w:tabs>
        <w:ind w:left="3600" w:hanging="360"/>
      </w:pPr>
      <w:rPr>
        <w:rFonts w:ascii="Courier New" w:hAnsi="Courier New"/>
      </w:rPr>
    </w:lvl>
    <w:lvl w:ilvl="5" w:tplc="0E507F1A">
      <w:start w:val="1"/>
      <w:numFmt w:val="bullet"/>
      <w:lvlText w:val=""/>
      <w:lvlJc w:val="left"/>
      <w:pPr>
        <w:tabs>
          <w:tab w:val="num" w:pos="4320"/>
        </w:tabs>
        <w:ind w:left="4320" w:hanging="360"/>
      </w:pPr>
      <w:rPr>
        <w:rFonts w:ascii="Wingdings" w:hAnsi="Wingdings"/>
      </w:rPr>
    </w:lvl>
    <w:lvl w:ilvl="6" w:tplc="74CA08A8">
      <w:start w:val="1"/>
      <w:numFmt w:val="bullet"/>
      <w:lvlText w:val=""/>
      <w:lvlJc w:val="left"/>
      <w:pPr>
        <w:tabs>
          <w:tab w:val="num" w:pos="5040"/>
        </w:tabs>
        <w:ind w:left="5040" w:hanging="360"/>
      </w:pPr>
      <w:rPr>
        <w:rFonts w:ascii="Symbol" w:hAnsi="Symbol"/>
      </w:rPr>
    </w:lvl>
    <w:lvl w:ilvl="7" w:tplc="74488AEA">
      <w:start w:val="1"/>
      <w:numFmt w:val="bullet"/>
      <w:lvlText w:val="o"/>
      <w:lvlJc w:val="left"/>
      <w:pPr>
        <w:tabs>
          <w:tab w:val="num" w:pos="5760"/>
        </w:tabs>
        <w:ind w:left="5760" w:hanging="360"/>
      </w:pPr>
      <w:rPr>
        <w:rFonts w:ascii="Courier New" w:hAnsi="Courier New"/>
      </w:rPr>
    </w:lvl>
    <w:lvl w:ilvl="8" w:tplc="BE5AFB4A">
      <w:start w:val="1"/>
      <w:numFmt w:val="bullet"/>
      <w:lvlText w:val=""/>
      <w:lvlJc w:val="left"/>
      <w:pPr>
        <w:tabs>
          <w:tab w:val="num" w:pos="6480"/>
        </w:tabs>
        <w:ind w:left="6480" w:hanging="360"/>
      </w:pPr>
      <w:rPr>
        <w:rFonts w:ascii="Wingdings" w:hAnsi="Wingdings"/>
      </w:rPr>
    </w:lvl>
  </w:abstractNum>
  <w:abstractNum w:abstractNumId="2302" w15:restartNumberingAfterBreak="0">
    <w:nsid w:val="7A0F5F5E"/>
    <w:multiLevelType w:val="hybridMultilevel"/>
    <w:tmpl w:val="7A0F5F5E"/>
    <w:lvl w:ilvl="0" w:tplc="4AE6AD78">
      <w:start w:val="1"/>
      <w:numFmt w:val="bullet"/>
      <w:lvlText w:val=""/>
      <w:lvlJc w:val="left"/>
      <w:pPr>
        <w:tabs>
          <w:tab w:val="num" w:pos="480"/>
        </w:tabs>
        <w:ind w:left="480" w:hanging="480"/>
      </w:pPr>
      <w:rPr>
        <w:rFonts w:ascii="Wingdings" w:eastAsia="Wingdings" w:hAnsi="Wingdings" w:cs="Wingdings"/>
      </w:rPr>
    </w:lvl>
    <w:lvl w:ilvl="1" w:tplc="5274B6A8">
      <w:start w:val="1"/>
      <w:numFmt w:val="bullet"/>
      <w:lvlText w:val="o"/>
      <w:lvlJc w:val="left"/>
      <w:pPr>
        <w:tabs>
          <w:tab w:val="num" w:pos="1440"/>
        </w:tabs>
        <w:ind w:left="1440" w:hanging="360"/>
      </w:pPr>
      <w:rPr>
        <w:rFonts w:ascii="Courier New" w:hAnsi="Courier New"/>
      </w:rPr>
    </w:lvl>
    <w:lvl w:ilvl="2" w:tplc="F9B67912">
      <w:start w:val="1"/>
      <w:numFmt w:val="bullet"/>
      <w:lvlText w:val=""/>
      <w:lvlJc w:val="left"/>
      <w:pPr>
        <w:tabs>
          <w:tab w:val="num" w:pos="2160"/>
        </w:tabs>
        <w:ind w:left="2160" w:hanging="360"/>
      </w:pPr>
      <w:rPr>
        <w:rFonts w:ascii="Wingdings" w:hAnsi="Wingdings"/>
      </w:rPr>
    </w:lvl>
    <w:lvl w:ilvl="3" w:tplc="4A948588">
      <w:start w:val="1"/>
      <w:numFmt w:val="bullet"/>
      <w:lvlText w:val=""/>
      <w:lvlJc w:val="left"/>
      <w:pPr>
        <w:tabs>
          <w:tab w:val="num" w:pos="2880"/>
        </w:tabs>
        <w:ind w:left="2880" w:hanging="360"/>
      </w:pPr>
      <w:rPr>
        <w:rFonts w:ascii="Symbol" w:hAnsi="Symbol"/>
      </w:rPr>
    </w:lvl>
    <w:lvl w:ilvl="4" w:tplc="540E2DEA">
      <w:start w:val="1"/>
      <w:numFmt w:val="bullet"/>
      <w:lvlText w:val="o"/>
      <w:lvlJc w:val="left"/>
      <w:pPr>
        <w:tabs>
          <w:tab w:val="num" w:pos="3600"/>
        </w:tabs>
        <w:ind w:left="3600" w:hanging="360"/>
      </w:pPr>
      <w:rPr>
        <w:rFonts w:ascii="Courier New" w:hAnsi="Courier New"/>
      </w:rPr>
    </w:lvl>
    <w:lvl w:ilvl="5" w:tplc="DB34EA1E">
      <w:start w:val="1"/>
      <w:numFmt w:val="bullet"/>
      <w:lvlText w:val=""/>
      <w:lvlJc w:val="left"/>
      <w:pPr>
        <w:tabs>
          <w:tab w:val="num" w:pos="4320"/>
        </w:tabs>
        <w:ind w:left="4320" w:hanging="360"/>
      </w:pPr>
      <w:rPr>
        <w:rFonts w:ascii="Wingdings" w:hAnsi="Wingdings"/>
      </w:rPr>
    </w:lvl>
    <w:lvl w:ilvl="6" w:tplc="0FC07B20">
      <w:start w:val="1"/>
      <w:numFmt w:val="bullet"/>
      <w:lvlText w:val=""/>
      <w:lvlJc w:val="left"/>
      <w:pPr>
        <w:tabs>
          <w:tab w:val="num" w:pos="5040"/>
        </w:tabs>
        <w:ind w:left="5040" w:hanging="360"/>
      </w:pPr>
      <w:rPr>
        <w:rFonts w:ascii="Symbol" w:hAnsi="Symbol"/>
      </w:rPr>
    </w:lvl>
    <w:lvl w:ilvl="7" w:tplc="D966AD16">
      <w:start w:val="1"/>
      <w:numFmt w:val="bullet"/>
      <w:lvlText w:val="o"/>
      <w:lvlJc w:val="left"/>
      <w:pPr>
        <w:tabs>
          <w:tab w:val="num" w:pos="5760"/>
        </w:tabs>
        <w:ind w:left="5760" w:hanging="360"/>
      </w:pPr>
      <w:rPr>
        <w:rFonts w:ascii="Courier New" w:hAnsi="Courier New"/>
      </w:rPr>
    </w:lvl>
    <w:lvl w:ilvl="8" w:tplc="913AEBAC">
      <w:start w:val="1"/>
      <w:numFmt w:val="bullet"/>
      <w:lvlText w:val=""/>
      <w:lvlJc w:val="left"/>
      <w:pPr>
        <w:tabs>
          <w:tab w:val="num" w:pos="6480"/>
        </w:tabs>
        <w:ind w:left="6480" w:hanging="360"/>
      </w:pPr>
      <w:rPr>
        <w:rFonts w:ascii="Wingdings" w:hAnsi="Wingdings"/>
      </w:rPr>
    </w:lvl>
  </w:abstractNum>
  <w:abstractNum w:abstractNumId="2303" w15:restartNumberingAfterBreak="0">
    <w:nsid w:val="7A0F5F5F"/>
    <w:multiLevelType w:val="hybridMultilevel"/>
    <w:tmpl w:val="7A0F5F5F"/>
    <w:lvl w:ilvl="0" w:tplc="C932FE38">
      <w:start w:val="1"/>
      <w:numFmt w:val="bullet"/>
      <w:lvlText w:val=""/>
      <w:lvlJc w:val="left"/>
      <w:pPr>
        <w:tabs>
          <w:tab w:val="num" w:pos="480"/>
        </w:tabs>
        <w:ind w:left="480" w:hanging="480"/>
      </w:pPr>
      <w:rPr>
        <w:rFonts w:ascii="Wingdings" w:eastAsia="Wingdings" w:hAnsi="Wingdings" w:cs="Wingdings"/>
      </w:rPr>
    </w:lvl>
    <w:lvl w:ilvl="1" w:tplc="5AF62338">
      <w:start w:val="1"/>
      <w:numFmt w:val="bullet"/>
      <w:lvlText w:val="o"/>
      <w:lvlJc w:val="left"/>
      <w:pPr>
        <w:tabs>
          <w:tab w:val="num" w:pos="1440"/>
        </w:tabs>
        <w:ind w:left="1440" w:hanging="360"/>
      </w:pPr>
      <w:rPr>
        <w:rFonts w:ascii="Courier New" w:hAnsi="Courier New"/>
      </w:rPr>
    </w:lvl>
    <w:lvl w:ilvl="2" w:tplc="A39899AA">
      <w:start w:val="1"/>
      <w:numFmt w:val="bullet"/>
      <w:lvlText w:val=""/>
      <w:lvlJc w:val="left"/>
      <w:pPr>
        <w:tabs>
          <w:tab w:val="num" w:pos="2160"/>
        </w:tabs>
        <w:ind w:left="2160" w:hanging="360"/>
      </w:pPr>
      <w:rPr>
        <w:rFonts w:ascii="Wingdings" w:hAnsi="Wingdings"/>
      </w:rPr>
    </w:lvl>
    <w:lvl w:ilvl="3" w:tplc="7436CCBA">
      <w:start w:val="1"/>
      <w:numFmt w:val="bullet"/>
      <w:lvlText w:val=""/>
      <w:lvlJc w:val="left"/>
      <w:pPr>
        <w:tabs>
          <w:tab w:val="num" w:pos="2880"/>
        </w:tabs>
        <w:ind w:left="2880" w:hanging="360"/>
      </w:pPr>
      <w:rPr>
        <w:rFonts w:ascii="Symbol" w:hAnsi="Symbol"/>
      </w:rPr>
    </w:lvl>
    <w:lvl w:ilvl="4" w:tplc="8C6A6400">
      <w:start w:val="1"/>
      <w:numFmt w:val="bullet"/>
      <w:lvlText w:val="o"/>
      <w:lvlJc w:val="left"/>
      <w:pPr>
        <w:tabs>
          <w:tab w:val="num" w:pos="3600"/>
        </w:tabs>
        <w:ind w:left="3600" w:hanging="360"/>
      </w:pPr>
      <w:rPr>
        <w:rFonts w:ascii="Courier New" w:hAnsi="Courier New"/>
      </w:rPr>
    </w:lvl>
    <w:lvl w:ilvl="5" w:tplc="ED8CDA86">
      <w:start w:val="1"/>
      <w:numFmt w:val="bullet"/>
      <w:lvlText w:val=""/>
      <w:lvlJc w:val="left"/>
      <w:pPr>
        <w:tabs>
          <w:tab w:val="num" w:pos="4320"/>
        </w:tabs>
        <w:ind w:left="4320" w:hanging="360"/>
      </w:pPr>
      <w:rPr>
        <w:rFonts w:ascii="Wingdings" w:hAnsi="Wingdings"/>
      </w:rPr>
    </w:lvl>
    <w:lvl w:ilvl="6" w:tplc="F306E0C4">
      <w:start w:val="1"/>
      <w:numFmt w:val="bullet"/>
      <w:lvlText w:val=""/>
      <w:lvlJc w:val="left"/>
      <w:pPr>
        <w:tabs>
          <w:tab w:val="num" w:pos="5040"/>
        </w:tabs>
        <w:ind w:left="5040" w:hanging="360"/>
      </w:pPr>
      <w:rPr>
        <w:rFonts w:ascii="Symbol" w:hAnsi="Symbol"/>
      </w:rPr>
    </w:lvl>
    <w:lvl w:ilvl="7" w:tplc="8350157C">
      <w:start w:val="1"/>
      <w:numFmt w:val="bullet"/>
      <w:lvlText w:val="o"/>
      <w:lvlJc w:val="left"/>
      <w:pPr>
        <w:tabs>
          <w:tab w:val="num" w:pos="5760"/>
        </w:tabs>
        <w:ind w:left="5760" w:hanging="360"/>
      </w:pPr>
      <w:rPr>
        <w:rFonts w:ascii="Courier New" w:hAnsi="Courier New"/>
      </w:rPr>
    </w:lvl>
    <w:lvl w:ilvl="8" w:tplc="92A66770">
      <w:start w:val="1"/>
      <w:numFmt w:val="bullet"/>
      <w:lvlText w:val=""/>
      <w:lvlJc w:val="left"/>
      <w:pPr>
        <w:tabs>
          <w:tab w:val="num" w:pos="6480"/>
        </w:tabs>
        <w:ind w:left="6480" w:hanging="360"/>
      </w:pPr>
      <w:rPr>
        <w:rFonts w:ascii="Wingdings" w:hAnsi="Wingdings"/>
      </w:rPr>
    </w:lvl>
  </w:abstractNum>
  <w:abstractNum w:abstractNumId="2304" w15:restartNumberingAfterBreak="0">
    <w:nsid w:val="7A0F5F60"/>
    <w:multiLevelType w:val="hybridMultilevel"/>
    <w:tmpl w:val="7A0F5F60"/>
    <w:lvl w:ilvl="0" w:tplc="040C7904">
      <w:start w:val="1"/>
      <w:numFmt w:val="bullet"/>
      <w:lvlText w:val=""/>
      <w:lvlJc w:val="left"/>
      <w:pPr>
        <w:tabs>
          <w:tab w:val="num" w:pos="480"/>
        </w:tabs>
        <w:ind w:left="480" w:hanging="480"/>
      </w:pPr>
      <w:rPr>
        <w:rFonts w:ascii="Wingdings" w:eastAsia="Wingdings" w:hAnsi="Wingdings" w:cs="Wingdings"/>
      </w:rPr>
    </w:lvl>
    <w:lvl w:ilvl="1" w:tplc="0C7894F4">
      <w:start w:val="1"/>
      <w:numFmt w:val="bullet"/>
      <w:lvlText w:val="o"/>
      <w:lvlJc w:val="left"/>
      <w:pPr>
        <w:tabs>
          <w:tab w:val="num" w:pos="1440"/>
        </w:tabs>
        <w:ind w:left="1440" w:hanging="360"/>
      </w:pPr>
      <w:rPr>
        <w:rFonts w:ascii="Courier New" w:hAnsi="Courier New"/>
      </w:rPr>
    </w:lvl>
    <w:lvl w:ilvl="2" w:tplc="CE0E9A18">
      <w:start w:val="1"/>
      <w:numFmt w:val="bullet"/>
      <w:lvlText w:val=""/>
      <w:lvlJc w:val="left"/>
      <w:pPr>
        <w:tabs>
          <w:tab w:val="num" w:pos="2160"/>
        </w:tabs>
        <w:ind w:left="2160" w:hanging="360"/>
      </w:pPr>
      <w:rPr>
        <w:rFonts w:ascii="Wingdings" w:hAnsi="Wingdings"/>
      </w:rPr>
    </w:lvl>
    <w:lvl w:ilvl="3" w:tplc="FEC09276">
      <w:start w:val="1"/>
      <w:numFmt w:val="bullet"/>
      <w:lvlText w:val=""/>
      <w:lvlJc w:val="left"/>
      <w:pPr>
        <w:tabs>
          <w:tab w:val="num" w:pos="2880"/>
        </w:tabs>
        <w:ind w:left="2880" w:hanging="360"/>
      </w:pPr>
      <w:rPr>
        <w:rFonts w:ascii="Symbol" w:hAnsi="Symbol"/>
      </w:rPr>
    </w:lvl>
    <w:lvl w:ilvl="4" w:tplc="1BD2899A">
      <w:start w:val="1"/>
      <w:numFmt w:val="bullet"/>
      <w:lvlText w:val="o"/>
      <w:lvlJc w:val="left"/>
      <w:pPr>
        <w:tabs>
          <w:tab w:val="num" w:pos="3600"/>
        </w:tabs>
        <w:ind w:left="3600" w:hanging="360"/>
      </w:pPr>
      <w:rPr>
        <w:rFonts w:ascii="Courier New" w:hAnsi="Courier New"/>
      </w:rPr>
    </w:lvl>
    <w:lvl w:ilvl="5" w:tplc="54047682">
      <w:start w:val="1"/>
      <w:numFmt w:val="bullet"/>
      <w:lvlText w:val=""/>
      <w:lvlJc w:val="left"/>
      <w:pPr>
        <w:tabs>
          <w:tab w:val="num" w:pos="4320"/>
        </w:tabs>
        <w:ind w:left="4320" w:hanging="360"/>
      </w:pPr>
      <w:rPr>
        <w:rFonts w:ascii="Wingdings" w:hAnsi="Wingdings"/>
      </w:rPr>
    </w:lvl>
    <w:lvl w:ilvl="6" w:tplc="DB4229B4">
      <w:start w:val="1"/>
      <w:numFmt w:val="bullet"/>
      <w:lvlText w:val=""/>
      <w:lvlJc w:val="left"/>
      <w:pPr>
        <w:tabs>
          <w:tab w:val="num" w:pos="5040"/>
        </w:tabs>
        <w:ind w:left="5040" w:hanging="360"/>
      </w:pPr>
      <w:rPr>
        <w:rFonts w:ascii="Symbol" w:hAnsi="Symbol"/>
      </w:rPr>
    </w:lvl>
    <w:lvl w:ilvl="7" w:tplc="4FA0393E">
      <w:start w:val="1"/>
      <w:numFmt w:val="bullet"/>
      <w:lvlText w:val="o"/>
      <w:lvlJc w:val="left"/>
      <w:pPr>
        <w:tabs>
          <w:tab w:val="num" w:pos="5760"/>
        </w:tabs>
        <w:ind w:left="5760" w:hanging="360"/>
      </w:pPr>
      <w:rPr>
        <w:rFonts w:ascii="Courier New" w:hAnsi="Courier New"/>
      </w:rPr>
    </w:lvl>
    <w:lvl w:ilvl="8" w:tplc="8B7EC4BA">
      <w:start w:val="1"/>
      <w:numFmt w:val="bullet"/>
      <w:lvlText w:val=""/>
      <w:lvlJc w:val="left"/>
      <w:pPr>
        <w:tabs>
          <w:tab w:val="num" w:pos="6480"/>
        </w:tabs>
        <w:ind w:left="6480" w:hanging="360"/>
      </w:pPr>
      <w:rPr>
        <w:rFonts w:ascii="Wingdings" w:hAnsi="Wingdings"/>
      </w:rPr>
    </w:lvl>
  </w:abstractNum>
  <w:abstractNum w:abstractNumId="2305" w15:restartNumberingAfterBreak="0">
    <w:nsid w:val="7A0F5F61"/>
    <w:multiLevelType w:val="hybridMultilevel"/>
    <w:tmpl w:val="7A0F5F61"/>
    <w:lvl w:ilvl="0" w:tplc="FDEC0C46">
      <w:start w:val="1"/>
      <w:numFmt w:val="bullet"/>
      <w:lvlText w:val=""/>
      <w:lvlJc w:val="left"/>
      <w:pPr>
        <w:tabs>
          <w:tab w:val="num" w:pos="480"/>
        </w:tabs>
        <w:ind w:left="480" w:hanging="480"/>
      </w:pPr>
      <w:rPr>
        <w:rFonts w:ascii="Wingdings" w:eastAsia="Wingdings" w:hAnsi="Wingdings" w:cs="Wingdings"/>
      </w:rPr>
    </w:lvl>
    <w:lvl w:ilvl="1" w:tplc="283CF7FE">
      <w:start w:val="1"/>
      <w:numFmt w:val="bullet"/>
      <w:lvlText w:val="o"/>
      <w:lvlJc w:val="left"/>
      <w:pPr>
        <w:tabs>
          <w:tab w:val="num" w:pos="1440"/>
        </w:tabs>
        <w:ind w:left="1440" w:hanging="360"/>
      </w:pPr>
      <w:rPr>
        <w:rFonts w:ascii="Courier New" w:hAnsi="Courier New"/>
      </w:rPr>
    </w:lvl>
    <w:lvl w:ilvl="2" w:tplc="5AA831C8">
      <w:start w:val="1"/>
      <w:numFmt w:val="bullet"/>
      <w:lvlText w:val=""/>
      <w:lvlJc w:val="left"/>
      <w:pPr>
        <w:tabs>
          <w:tab w:val="num" w:pos="2160"/>
        </w:tabs>
        <w:ind w:left="2160" w:hanging="360"/>
      </w:pPr>
      <w:rPr>
        <w:rFonts w:ascii="Wingdings" w:hAnsi="Wingdings"/>
      </w:rPr>
    </w:lvl>
    <w:lvl w:ilvl="3" w:tplc="25823194">
      <w:start w:val="1"/>
      <w:numFmt w:val="bullet"/>
      <w:lvlText w:val=""/>
      <w:lvlJc w:val="left"/>
      <w:pPr>
        <w:tabs>
          <w:tab w:val="num" w:pos="2880"/>
        </w:tabs>
        <w:ind w:left="2880" w:hanging="360"/>
      </w:pPr>
      <w:rPr>
        <w:rFonts w:ascii="Symbol" w:hAnsi="Symbol"/>
      </w:rPr>
    </w:lvl>
    <w:lvl w:ilvl="4" w:tplc="77E2B87C">
      <w:start w:val="1"/>
      <w:numFmt w:val="bullet"/>
      <w:lvlText w:val="o"/>
      <w:lvlJc w:val="left"/>
      <w:pPr>
        <w:tabs>
          <w:tab w:val="num" w:pos="3600"/>
        </w:tabs>
        <w:ind w:left="3600" w:hanging="360"/>
      </w:pPr>
      <w:rPr>
        <w:rFonts w:ascii="Courier New" w:hAnsi="Courier New"/>
      </w:rPr>
    </w:lvl>
    <w:lvl w:ilvl="5" w:tplc="F56259C6">
      <w:start w:val="1"/>
      <w:numFmt w:val="bullet"/>
      <w:lvlText w:val=""/>
      <w:lvlJc w:val="left"/>
      <w:pPr>
        <w:tabs>
          <w:tab w:val="num" w:pos="4320"/>
        </w:tabs>
        <w:ind w:left="4320" w:hanging="360"/>
      </w:pPr>
      <w:rPr>
        <w:rFonts w:ascii="Wingdings" w:hAnsi="Wingdings"/>
      </w:rPr>
    </w:lvl>
    <w:lvl w:ilvl="6" w:tplc="89502470">
      <w:start w:val="1"/>
      <w:numFmt w:val="bullet"/>
      <w:lvlText w:val=""/>
      <w:lvlJc w:val="left"/>
      <w:pPr>
        <w:tabs>
          <w:tab w:val="num" w:pos="5040"/>
        </w:tabs>
        <w:ind w:left="5040" w:hanging="360"/>
      </w:pPr>
      <w:rPr>
        <w:rFonts w:ascii="Symbol" w:hAnsi="Symbol"/>
      </w:rPr>
    </w:lvl>
    <w:lvl w:ilvl="7" w:tplc="5A749012">
      <w:start w:val="1"/>
      <w:numFmt w:val="bullet"/>
      <w:lvlText w:val="o"/>
      <w:lvlJc w:val="left"/>
      <w:pPr>
        <w:tabs>
          <w:tab w:val="num" w:pos="5760"/>
        </w:tabs>
        <w:ind w:left="5760" w:hanging="360"/>
      </w:pPr>
      <w:rPr>
        <w:rFonts w:ascii="Courier New" w:hAnsi="Courier New"/>
      </w:rPr>
    </w:lvl>
    <w:lvl w:ilvl="8" w:tplc="712C3C82">
      <w:start w:val="1"/>
      <w:numFmt w:val="bullet"/>
      <w:lvlText w:val=""/>
      <w:lvlJc w:val="left"/>
      <w:pPr>
        <w:tabs>
          <w:tab w:val="num" w:pos="6480"/>
        </w:tabs>
        <w:ind w:left="6480" w:hanging="360"/>
      </w:pPr>
      <w:rPr>
        <w:rFonts w:ascii="Wingdings" w:hAnsi="Wingdings"/>
      </w:rPr>
    </w:lvl>
  </w:abstractNum>
  <w:abstractNum w:abstractNumId="2306" w15:restartNumberingAfterBreak="0">
    <w:nsid w:val="7A0F5F62"/>
    <w:multiLevelType w:val="hybridMultilevel"/>
    <w:tmpl w:val="7A0F5F62"/>
    <w:lvl w:ilvl="0" w:tplc="E1BEC84E">
      <w:start w:val="1"/>
      <w:numFmt w:val="bullet"/>
      <w:lvlText w:val=""/>
      <w:lvlJc w:val="left"/>
      <w:pPr>
        <w:tabs>
          <w:tab w:val="num" w:pos="480"/>
        </w:tabs>
        <w:ind w:left="480" w:hanging="480"/>
      </w:pPr>
      <w:rPr>
        <w:rFonts w:ascii="Wingdings" w:eastAsia="Wingdings" w:hAnsi="Wingdings" w:cs="Wingdings"/>
      </w:rPr>
    </w:lvl>
    <w:lvl w:ilvl="1" w:tplc="01C6821E">
      <w:start w:val="1"/>
      <w:numFmt w:val="bullet"/>
      <w:lvlText w:val="o"/>
      <w:lvlJc w:val="left"/>
      <w:pPr>
        <w:tabs>
          <w:tab w:val="num" w:pos="1440"/>
        </w:tabs>
        <w:ind w:left="1440" w:hanging="360"/>
      </w:pPr>
      <w:rPr>
        <w:rFonts w:ascii="Courier New" w:hAnsi="Courier New"/>
      </w:rPr>
    </w:lvl>
    <w:lvl w:ilvl="2" w:tplc="4DBA5A3E">
      <w:start w:val="1"/>
      <w:numFmt w:val="bullet"/>
      <w:lvlText w:val=""/>
      <w:lvlJc w:val="left"/>
      <w:pPr>
        <w:tabs>
          <w:tab w:val="num" w:pos="2160"/>
        </w:tabs>
        <w:ind w:left="2160" w:hanging="360"/>
      </w:pPr>
      <w:rPr>
        <w:rFonts w:ascii="Wingdings" w:hAnsi="Wingdings"/>
      </w:rPr>
    </w:lvl>
    <w:lvl w:ilvl="3" w:tplc="8072F66E">
      <w:start w:val="1"/>
      <w:numFmt w:val="bullet"/>
      <w:lvlText w:val=""/>
      <w:lvlJc w:val="left"/>
      <w:pPr>
        <w:tabs>
          <w:tab w:val="num" w:pos="2880"/>
        </w:tabs>
        <w:ind w:left="2880" w:hanging="360"/>
      </w:pPr>
      <w:rPr>
        <w:rFonts w:ascii="Symbol" w:hAnsi="Symbol"/>
      </w:rPr>
    </w:lvl>
    <w:lvl w:ilvl="4" w:tplc="A0848EE6">
      <w:start w:val="1"/>
      <w:numFmt w:val="bullet"/>
      <w:lvlText w:val="o"/>
      <w:lvlJc w:val="left"/>
      <w:pPr>
        <w:tabs>
          <w:tab w:val="num" w:pos="3600"/>
        </w:tabs>
        <w:ind w:left="3600" w:hanging="360"/>
      </w:pPr>
      <w:rPr>
        <w:rFonts w:ascii="Courier New" w:hAnsi="Courier New"/>
      </w:rPr>
    </w:lvl>
    <w:lvl w:ilvl="5" w:tplc="93F0E356">
      <w:start w:val="1"/>
      <w:numFmt w:val="bullet"/>
      <w:lvlText w:val=""/>
      <w:lvlJc w:val="left"/>
      <w:pPr>
        <w:tabs>
          <w:tab w:val="num" w:pos="4320"/>
        </w:tabs>
        <w:ind w:left="4320" w:hanging="360"/>
      </w:pPr>
      <w:rPr>
        <w:rFonts w:ascii="Wingdings" w:hAnsi="Wingdings"/>
      </w:rPr>
    </w:lvl>
    <w:lvl w:ilvl="6" w:tplc="0D86247A">
      <w:start w:val="1"/>
      <w:numFmt w:val="bullet"/>
      <w:lvlText w:val=""/>
      <w:lvlJc w:val="left"/>
      <w:pPr>
        <w:tabs>
          <w:tab w:val="num" w:pos="5040"/>
        </w:tabs>
        <w:ind w:left="5040" w:hanging="360"/>
      </w:pPr>
      <w:rPr>
        <w:rFonts w:ascii="Symbol" w:hAnsi="Symbol"/>
      </w:rPr>
    </w:lvl>
    <w:lvl w:ilvl="7" w:tplc="E90E5D8E">
      <w:start w:val="1"/>
      <w:numFmt w:val="bullet"/>
      <w:lvlText w:val="o"/>
      <w:lvlJc w:val="left"/>
      <w:pPr>
        <w:tabs>
          <w:tab w:val="num" w:pos="5760"/>
        </w:tabs>
        <w:ind w:left="5760" w:hanging="360"/>
      </w:pPr>
      <w:rPr>
        <w:rFonts w:ascii="Courier New" w:hAnsi="Courier New"/>
      </w:rPr>
    </w:lvl>
    <w:lvl w:ilvl="8" w:tplc="AAD438C0">
      <w:start w:val="1"/>
      <w:numFmt w:val="bullet"/>
      <w:lvlText w:val=""/>
      <w:lvlJc w:val="left"/>
      <w:pPr>
        <w:tabs>
          <w:tab w:val="num" w:pos="6480"/>
        </w:tabs>
        <w:ind w:left="6480" w:hanging="360"/>
      </w:pPr>
      <w:rPr>
        <w:rFonts w:ascii="Wingdings" w:hAnsi="Wingdings"/>
      </w:rPr>
    </w:lvl>
  </w:abstractNum>
  <w:abstractNum w:abstractNumId="2307" w15:restartNumberingAfterBreak="0">
    <w:nsid w:val="7A0F5F63"/>
    <w:multiLevelType w:val="hybridMultilevel"/>
    <w:tmpl w:val="7A0F5F63"/>
    <w:lvl w:ilvl="0" w:tplc="4AF2B318">
      <w:start w:val="1"/>
      <w:numFmt w:val="bullet"/>
      <w:lvlText w:val=""/>
      <w:lvlJc w:val="left"/>
      <w:pPr>
        <w:tabs>
          <w:tab w:val="num" w:pos="480"/>
        </w:tabs>
        <w:ind w:left="480" w:hanging="480"/>
      </w:pPr>
      <w:rPr>
        <w:rFonts w:ascii="Wingdings" w:eastAsia="Wingdings" w:hAnsi="Wingdings" w:cs="Wingdings"/>
      </w:rPr>
    </w:lvl>
    <w:lvl w:ilvl="1" w:tplc="3612B6E0">
      <w:start w:val="1"/>
      <w:numFmt w:val="bullet"/>
      <w:lvlText w:val="o"/>
      <w:lvlJc w:val="left"/>
      <w:pPr>
        <w:tabs>
          <w:tab w:val="num" w:pos="1440"/>
        </w:tabs>
        <w:ind w:left="1440" w:hanging="360"/>
      </w:pPr>
      <w:rPr>
        <w:rFonts w:ascii="Courier New" w:hAnsi="Courier New"/>
      </w:rPr>
    </w:lvl>
    <w:lvl w:ilvl="2" w:tplc="59BCE3B2">
      <w:start w:val="1"/>
      <w:numFmt w:val="bullet"/>
      <w:lvlText w:val=""/>
      <w:lvlJc w:val="left"/>
      <w:pPr>
        <w:tabs>
          <w:tab w:val="num" w:pos="2160"/>
        </w:tabs>
        <w:ind w:left="2160" w:hanging="360"/>
      </w:pPr>
      <w:rPr>
        <w:rFonts w:ascii="Wingdings" w:hAnsi="Wingdings"/>
      </w:rPr>
    </w:lvl>
    <w:lvl w:ilvl="3" w:tplc="AC9EAAB8">
      <w:start w:val="1"/>
      <w:numFmt w:val="bullet"/>
      <w:lvlText w:val=""/>
      <w:lvlJc w:val="left"/>
      <w:pPr>
        <w:tabs>
          <w:tab w:val="num" w:pos="2880"/>
        </w:tabs>
        <w:ind w:left="2880" w:hanging="360"/>
      </w:pPr>
      <w:rPr>
        <w:rFonts w:ascii="Symbol" w:hAnsi="Symbol"/>
      </w:rPr>
    </w:lvl>
    <w:lvl w:ilvl="4" w:tplc="FD4CEEAE">
      <w:start w:val="1"/>
      <w:numFmt w:val="bullet"/>
      <w:lvlText w:val="o"/>
      <w:lvlJc w:val="left"/>
      <w:pPr>
        <w:tabs>
          <w:tab w:val="num" w:pos="3600"/>
        </w:tabs>
        <w:ind w:left="3600" w:hanging="360"/>
      </w:pPr>
      <w:rPr>
        <w:rFonts w:ascii="Courier New" w:hAnsi="Courier New"/>
      </w:rPr>
    </w:lvl>
    <w:lvl w:ilvl="5" w:tplc="3F168A30">
      <w:start w:val="1"/>
      <w:numFmt w:val="bullet"/>
      <w:lvlText w:val=""/>
      <w:lvlJc w:val="left"/>
      <w:pPr>
        <w:tabs>
          <w:tab w:val="num" w:pos="4320"/>
        </w:tabs>
        <w:ind w:left="4320" w:hanging="360"/>
      </w:pPr>
      <w:rPr>
        <w:rFonts w:ascii="Wingdings" w:hAnsi="Wingdings"/>
      </w:rPr>
    </w:lvl>
    <w:lvl w:ilvl="6" w:tplc="B9800D4C">
      <w:start w:val="1"/>
      <w:numFmt w:val="bullet"/>
      <w:lvlText w:val=""/>
      <w:lvlJc w:val="left"/>
      <w:pPr>
        <w:tabs>
          <w:tab w:val="num" w:pos="5040"/>
        </w:tabs>
        <w:ind w:left="5040" w:hanging="360"/>
      </w:pPr>
      <w:rPr>
        <w:rFonts w:ascii="Symbol" w:hAnsi="Symbol"/>
      </w:rPr>
    </w:lvl>
    <w:lvl w:ilvl="7" w:tplc="8C3E9A4C">
      <w:start w:val="1"/>
      <w:numFmt w:val="bullet"/>
      <w:lvlText w:val="o"/>
      <w:lvlJc w:val="left"/>
      <w:pPr>
        <w:tabs>
          <w:tab w:val="num" w:pos="5760"/>
        </w:tabs>
        <w:ind w:left="5760" w:hanging="360"/>
      </w:pPr>
      <w:rPr>
        <w:rFonts w:ascii="Courier New" w:hAnsi="Courier New"/>
      </w:rPr>
    </w:lvl>
    <w:lvl w:ilvl="8" w:tplc="F4E0F0F6">
      <w:start w:val="1"/>
      <w:numFmt w:val="bullet"/>
      <w:lvlText w:val=""/>
      <w:lvlJc w:val="left"/>
      <w:pPr>
        <w:tabs>
          <w:tab w:val="num" w:pos="6480"/>
        </w:tabs>
        <w:ind w:left="6480" w:hanging="360"/>
      </w:pPr>
      <w:rPr>
        <w:rFonts w:ascii="Wingdings" w:hAnsi="Wingdings"/>
      </w:rPr>
    </w:lvl>
  </w:abstractNum>
  <w:abstractNum w:abstractNumId="2308" w15:restartNumberingAfterBreak="0">
    <w:nsid w:val="7A0F5F64"/>
    <w:multiLevelType w:val="hybridMultilevel"/>
    <w:tmpl w:val="7A0F5F64"/>
    <w:lvl w:ilvl="0" w:tplc="E9C60FEA">
      <w:start w:val="1"/>
      <w:numFmt w:val="bullet"/>
      <w:lvlText w:val=""/>
      <w:lvlJc w:val="left"/>
      <w:pPr>
        <w:tabs>
          <w:tab w:val="num" w:pos="480"/>
        </w:tabs>
        <w:ind w:left="480" w:hanging="480"/>
      </w:pPr>
      <w:rPr>
        <w:rFonts w:ascii="Wingdings" w:eastAsia="Wingdings" w:hAnsi="Wingdings" w:cs="Wingdings"/>
      </w:rPr>
    </w:lvl>
    <w:lvl w:ilvl="1" w:tplc="D4E4C2A0">
      <w:start w:val="1"/>
      <w:numFmt w:val="bullet"/>
      <w:lvlText w:val="o"/>
      <w:lvlJc w:val="left"/>
      <w:pPr>
        <w:tabs>
          <w:tab w:val="num" w:pos="1440"/>
        </w:tabs>
        <w:ind w:left="1440" w:hanging="360"/>
      </w:pPr>
      <w:rPr>
        <w:rFonts w:ascii="Courier New" w:hAnsi="Courier New"/>
      </w:rPr>
    </w:lvl>
    <w:lvl w:ilvl="2" w:tplc="0D6E9C7E">
      <w:start w:val="1"/>
      <w:numFmt w:val="bullet"/>
      <w:lvlText w:val=""/>
      <w:lvlJc w:val="left"/>
      <w:pPr>
        <w:tabs>
          <w:tab w:val="num" w:pos="2160"/>
        </w:tabs>
        <w:ind w:left="2160" w:hanging="360"/>
      </w:pPr>
      <w:rPr>
        <w:rFonts w:ascii="Wingdings" w:hAnsi="Wingdings"/>
      </w:rPr>
    </w:lvl>
    <w:lvl w:ilvl="3" w:tplc="15604F9E">
      <w:start w:val="1"/>
      <w:numFmt w:val="bullet"/>
      <w:lvlText w:val=""/>
      <w:lvlJc w:val="left"/>
      <w:pPr>
        <w:tabs>
          <w:tab w:val="num" w:pos="2880"/>
        </w:tabs>
        <w:ind w:left="2880" w:hanging="360"/>
      </w:pPr>
      <w:rPr>
        <w:rFonts w:ascii="Symbol" w:hAnsi="Symbol"/>
      </w:rPr>
    </w:lvl>
    <w:lvl w:ilvl="4" w:tplc="C024BE72">
      <w:start w:val="1"/>
      <w:numFmt w:val="bullet"/>
      <w:lvlText w:val="o"/>
      <w:lvlJc w:val="left"/>
      <w:pPr>
        <w:tabs>
          <w:tab w:val="num" w:pos="3600"/>
        </w:tabs>
        <w:ind w:left="3600" w:hanging="360"/>
      </w:pPr>
      <w:rPr>
        <w:rFonts w:ascii="Courier New" w:hAnsi="Courier New"/>
      </w:rPr>
    </w:lvl>
    <w:lvl w:ilvl="5" w:tplc="CA501D40">
      <w:start w:val="1"/>
      <w:numFmt w:val="bullet"/>
      <w:lvlText w:val=""/>
      <w:lvlJc w:val="left"/>
      <w:pPr>
        <w:tabs>
          <w:tab w:val="num" w:pos="4320"/>
        </w:tabs>
        <w:ind w:left="4320" w:hanging="360"/>
      </w:pPr>
      <w:rPr>
        <w:rFonts w:ascii="Wingdings" w:hAnsi="Wingdings"/>
      </w:rPr>
    </w:lvl>
    <w:lvl w:ilvl="6" w:tplc="8CF65AA2">
      <w:start w:val="1"/>
      <w:numFmt w:val="bullet"/>
      <w:lvlText w:val=""/>
      <w:lvlJc w:val="left"/>
      <w:pPr>
        <w:tabs>
          <w:tab w:val="num" w:pos="5040"/>
        </w:tabs>
        <w:ind w:left="5040" w:hanging="360"/>
      </w:pPr>
      <w:rPr>
        <w:rFonts w:ascii="Symbol" w:hAnsi="Symbol"/>
      </w:rPr>
    </w:lvl>
    <w:lvl w:ilvl="7" w:tplc="6818CE68">
      <w:start w:val="1"/>
      <w:numFmt w:val="bullet"/>
      <w:lvlText w:val="o"/>
      <w:lvlJc w:val="left"/>
      <w:pPr>
        <w:tabs>
          <w:tab w:val="num" w:pos="5760"/>
        </w:tabs>
        <w:ind w:left="5760" w:hanging="360"/>
      </w:pPr>
      <w:rPr>
        <w:rFonts w:ascii="Courier New" w:hAnsi="Courier New"/>
      </w:rPr>
    </w:lvl>
    <w:lvl w:ilvl="8" w:tplc="0FCA062C">
      <w:start w:val="1"/>
      <w:numFmt w:val="bullet"/>
      <w:lvlText w:val=""/>
      <w:lvlJc w:val="left"/>
      <w:pPr>
        <w:tabs>
          <w:tab w:val="num" w:pos="6480"/>
        </w:tabs>
        <w:ind w:left="6480" w:hanging="360"/>
      </w:pPr>
      <w:rPr>
        <w:rFonts w:ascii="Wingdings" w:hAnsi="Wingdings"/>
      </w:rPr>
    </w:lvl>
  </w:abstractNum>
  <w:abstractNum w:abstractNumId="2309" w15:restartNumberingAfterBreak="0">
    <w:nsid w:val="7A0F5F65"/>
    <w:multiLevelType w:val="hybridMultilevel"/>
    <w:tmpl w:val="7A0F5F65"/>
    <w:lvl w:ilvl="0" w:tplc="A30C945A">
      <w:start w:val="1"/>
      <w:numFmt w:val="bullet"/>
      <w:lvlText w:val=""/>
      <w:lvlJc w:val="left"/>
      <w:pPr>
        <w:tabs>
          <w:tab w:val="num" w:pos="480"/>
        </w:tabs>
        <w:ind w:left="480" w:hanging="480"/>
      </w:pPr>
      <w:rPr>
        <w:rFonts w:ascii="Wingdings" w:eastAsia="Wingdings" w:hAnsi="Wingdings" w:cs="Wingdings"/>
      </w:rPr>
    </w:lvl>
    <w:lvl w:ilvl="1" w:tplc="E86C2656">
      <w:start w:val="1"/>
      <w:numFmt w:val="bullet"/>
      <w:lvlText w:val="o"/>
      <w:lvlJc w:val="left"/>
      <w:pPr>
        <w:tabs>
          <w:tab w:val="num" w:pos="1440"/>
        </w:tabs>
        <w:ind w:left="1440" w:hanging="360"/>
      </w:pPr>
      <w:rPr>
        <w:rFonts w:ascii="Courier New" w:hAnsi="Courier New"/>
      </w:rPr>
    </w:lvl>
    <w:lvl w:ilvl="2" w:tplc="05444908">
      <w:start w:val="1"/>
      <w:numFmt w:val="bullet"/>
      <w:lvlText w:val=""/>
      <w:lvlJc w:val="left"/>
      <w:pPr>
        <w:tabs>
          <w:tab w:val="num" w:pos="2160"/>
        </w:tabs>
        <w:ind w:left="2160" w:hanging="360"/>
      </w:pPr>
      <w:rPr>
        <w:rFonts w:ascii="Wingdings" w:hAnsi="Wingdings"/>
      </w:rPr>
    </w:lvl>
    <w:lvl w:ilvl="3" w:tplc="20E415EA">
      <w:start w:val="1"/>
      <w:numFmt w:val="bullet"/>
      <w:lvlText w:val=""/>
      <w:lvlJc w:val="left"/>
      <w:pPr>
        <w:tabs>
          <w:tab w:val="num" w:pos="2880"/>
        </w:tabs>
        <w:ind w:left="2880" w:hanging="360"/>
      </w:pPr>
      <w:rPr>
        <w:rFonts w:ascii="Symbol" w:hAnsi="Symbol"/>
      </w:rPr>
    </w:lvl>
    <w:lvl w:ilvl="4" w:tplc="1414A76A">
      <w:start w:val="1"/>
      <w:numFmt w:val="bullet"/>
      <w:lvlText w:val="o"/>
      <w:lvlJc w:val="left"/>
      <w:pPr>
        <w:tabs>
          <w:tab w:val="num" w:pos="3600"/>
        </w:tabs>
        <w:ind w:left="3600" w:hanging="360"/>
      </w:pPr>
      <w:rPr>
        <w:rFonts w:ascii="Courier New" w:hAnsi="Courier New"/>
      </w:rPr>
    </w:lvl>
    <w:lvl w:ilvl="5" w:tplc="275C7F1A">
      <w:start w:val="1"/>
      <w:numFmt w:val="bullet"/>
      <w:lvlText w:val=""/>
      <w:lvlJc w:val="left"/>
      <w:pPr>
        <w:tabs>
          <w:tab w:val="num" w:pos="4320"/>
        </w:tabs>
        <w:ind w:left="4320" w:hanging="360"/>
      </w:pPr>
      <w:rPr>
        <w:rFonts w:ascii="Wingdings" w:hAnsi="Wingdings"/>
      </w:rPr>
    </w:lvl>
    <w:lvl w:ilvl="6" w:tplc="6AD00964">
      <w:start w:val="1"/>
      <w:numFmt w:val="bullet"/>
      <w:lvlText w:val=""/>
      <w:lvlJc w:val="left"/>
      <w:pPr>
        <w:tabs>
          <w:tab w:val="num" w:pos="5040"/>
        </w:tabs>
        <w:ind w:left="5040" w:hanging="360"/>
      </w:pPr>
      <w:rPr>
        <w:rFonts w:ascii="Symbol" w:hAnsi="Symbol"/>
      </w:rPr>
    </w:lvl>
    <w:lvl w:ilvl="7" w:tplc="96166706">
      <w:start w:val="1"/>
      <w:numFmt w:val="bullet"/>
      <w:lvlText w:val="o"/>
      <w:lvlJc w:val="left"/>
      <w:pPr>
        <w:tabs>
          <w:tab w:val="num" w:pos="5760"/>
        </w:tabs>
        <w:ind w:left="5760" w:hanging="360"/>
      </w:pPr>
      <w:rPr>
        <w:rFonts w:ascii="Courier New" w:hAnsi="Courier New"/>
      </w:rPr>
    </w:lvl>
    <w:lvl w:ilvl="8" w:tplc="F02092D8">
      <w:start w:val="1"/>
      <w:numFmt w:val="bullet"/>
      <w:lvlText w:val=""/>
      <w:lvlJc w:val="left"/>
      <w:pPr>
        <w:tabs>
          <w:tab w:val="num" w:pos="6480"/>
        </w:tabs>
        <w:ind w:left="6480" w:hanging="360"/>
      </w:pPr>
      <w:rPr>
        <w:rFonts w:ascii="Wingdings" w:hAnsi="Wingdings"/>
      </w:rPr>
    </w:lvl>
  </w:abstractNum>
  <w:abstractNum w:abstractNumId="2310" w15:restartNumberingAfterBreak="0">
    <w:nsid w:val="7A0F5F66"/>
    <w:multiLevelType w:val="hybridMultilevel"/>
    <w:tmpl w:val="7A0F5F66"/>
    <w:lvl w:ilvl="0" w:tplc="80E09262">
      <w:start w:val="1"/>
      <w:numFmt w:val="bullet"/>
      <w:lvlText w:val=""/>
      <w:lvlJc w:val="left"/>
      <w:pPr>
        <w:tabs>
          <w:tab w:val="num" w:pos="480"/>
        </w:tabs>
        <w:ind w:left="480" w:hanging="480"/>
      </w:pPr>
      <w:rPr>
        <w:rFonts w:ascii="Wingdings" w:eastAsia="Wingdings" w:hAnsi="Wingdings" w:cs="Wingdings"/>
      </w:rPr>
    </w:lvl>
    <w:lvl w:ilvl="1" w:tplc="2B721E5C">
      <w:start w:val="1"/>
      <w:numFmt w:val="bullet"/>
      <w:lvlText w:val="o"/>
      <w:lvlJc w:val="left"/>
      <w:pPr>
        <w:tabs>
          <w:tab w:val="num" w:pos="1440"/>
        </w:tabs>
        <w:ind w:left="1440" w:hanging="360"/>
      </w:pPr>
      <w:rPr>
        <w:rFonts w:ascii="Courier New" w:hAnsi="Courier New"/>
      </w:rPr>
    </w:lvl>
    <w:lvl w:ilvl="2" w:tplc="1644A30C">
      <w:start w:val="1"/>
      <w:numFmt w:val="bullet"/>
      <w:lvlText w:val=""/>
      <w:lvlJc w:val="left"/>
      <w:pPr>
        <w:tabs>
          <w:tab w:val="num" w:pos="2160"/>
        </w:tabs>
        <w:ind w:left="2160" w:hanging="360"/>
      </w:pPr>
      <w:rPr>
        <w:rFonts w:ascii="Wingdings" w:hAnsi="Wingdings"/>
      </w:rPr>
    </w:lvl>
    <w:lvl w:ilvl="3" w:tplc="A13E4C24">
      <w:start w:val="1"/>
      <w:numFmt w:val="bullet"/>
      <w:lvlText w:val=""/>
      <w:lvlJc w:val="left"/>
      <w:pPr>
        <w:tabs>
          <w:tab w:val="num" w:pos="2880"/>
        </w:tabs>
        <w:ind w:left="2880" w:hanging="360"/>
      </w:pPr>
      <w:rPr>
        <w:rFonts w:ascii="Symbol" w:hAnsi="Symbol"/>
      </w:rPr>
    </w:lvl>
    <w:lvl w:ilvl="4" w:tplc="8B8CF9C2">
      <w:start w:val="1"/>
      <w:numFmt w:val="bullet"/>
      <w:lvlText w:val="o"/>
      <w:lvlJc w:val="left"/>
      <w:pPr>
        <w:tabs>
          <w:tab w:val="num" w:pos="3600"/>
        </w:tabs>
        <w:ind w:left="3600" w:hanging="360"/>
      </w:pPr>
      <w:rPr>
        <w:rFonts w:ascii="Courier New" w:hAnsi="Courier New"/>
      </w:rPr>
    </w:lvl>
    <w:lvl w:ilvl="5" w:tplc="0E761156">
      <w:start w:val="1"/>
      <w:numFmt w:val="bullet"/>
      <w:lvlText w:val=""/>
      <w:lvlJc w:val="left"/>
      <w:pPr>
        <w:tabs>
          <w:tab w:val="num" w:pos="4320"/>
        </w:tabs>
        <w:ind w:left="4320" w:hanging="360"/>
      </w:pPr>
      <w:rPr>
        <w:rFonts w:ascii="Wingdings" w:hAnsi="Wingdings"/>
      </w:rPr>
    </w:lvl>
    <w:lvl w:ilvl="6" w:tplc="80466FC2">
      <w:start w:val="1"/>
      <w:numFmt w:val="bullet"/>
      <w:lvlText w:val=""/>
      <w:lvlJc w:val="left"/>
      <w:pPr>
        <w:tabs>
          <w:tab w:val="num" w:pos="5040"/>
        </w:tabs>
        <w:ind w:left="5040" w:hanging="360"/>
      </w:pPr>
      <w:rPr>
        <w:rFonts w:ascii="Symbol" w:hAnsi="Symbol"/>
      </w:rPr>
    </w:lvl>
    <w:lvl w:ilvl="7" w:tplc="CBBA4E04">
      <w:start w:val="1"/>
      <w:numFmt w:val="bullet"/>
      <w:lvlText w:val="o"/>
      <w:lvlJc w:val="left"/>
      <w:pPr>
        <w:tabs>
          <w:tab w:val="num" w:pos="5760"/>
        </w:tabs>
        <w:ind w:left="5760" w:hanging="360"/>
      </w:pPr>
      <w:rPr>
        <w:rFonts w:ascii="Courier New" w:hAnsi="Courier New"/>
      </w:rPr>
    </w:lvl>
    <w:lvl w:ilvl="8" w:tplc="6E5A0DC0">
      <w:start w:val="1"/>
      <w:numFmt w:val="bullet"/>
      <w:lvlText w:val=""/>
      <w:lvlJc w:val="left"/>
      <w:pPr>
        <w:tabs>
          <w:tab w:val="num" w:pos="6480"/>
        </w:tabs>
        <w:ind w:left="6480" w:hanging="360"/>
      </w:pPr>
      <w:rPr>
        <w:rFonts w:ascii="Wingdings" w:hAnsi="Wingdings"/>
      </w:rPr>
    </w:lvl>
  </w:abstractNum>
  <w:abstractNum w:abstractNumId="2311" w15:restartNumberingAfterBreak="0">
    <w:nsid w:val="7A0F5F67"/>
    <w:multiLevelType w:val="hybridMultilevel"/>
    <w:tmpl w:val="7A0F5F67"/>
    <w:lvl w:ilvl="0" w:tplc="DCCAF106">
      <w:start w:val="1"/>
      <w:numFmt w:val="bullet"/>
      <w:lvlText w:val=""/>
      <w:lvlJc w:val="left"/>
      <w:pPr>
        <w:tabs>
          <w:tab w:val="num" w:pos="480"/>
        </w:tabs>
        <w:ind w:left="480" w:hanging="480"/>
      </w:pPr>
      <w:rPr>
        <w:rFonts w:ascii="Wingdings" w:eastAsia="Wingdings" w:hAnsi="Wingdings" w:cs="Wingdings"/>
      </w:rPr>
    </w:lvl>
    <w:lvl w:ilvl="1" w:tplc="3634EF30">
      <w:start w:val="1"/>
      <w:numFmt w:val="bullet"/>
      <w:lvlText w:val="o"/>
      <w:lvlJc w:val="left"/>
      <w:pPr>
        <w:tabs>
          <w:tab w:val="num" w:pos="1440"/>
        </w:tabs>
        <w:ind w:left="1440" w:hanging="360"/>
      </w:pPr>
      <w:rPr>
        <w:rFonts w:ascii="Courier New" w:hAnsi="Courier New"/>
      </w:rPr>
    </w:lvl>
    <w:lvl w:ilvl="2" w:tplc="B1DE2E48">
      <w:start w:val="1"/>
      <w:numFmt w:val="bullet"/>
      <w:lvlText w:val=""/>
      <w:lvlJc w:val="left"/>
      <w:pPr>
        <w:tabs>
          <w:tab w:val="num" w:pos="2160"/>
        </w:tabs>
        <w:ind w:left="2160" w:hanging="360"/>
      </w:pPr>
      <w:rPr>
        <w:rFonts w:ascii="Wingdings" w:hAnsi="Wingdings"/>
      </w:rPr>
    </w:lvl>
    <w:lvl w:ilvl="3" w:tplc="F5D6CCCA">
      <w:start w:val="1"/>
      <w:numFmt w:val="bullet"/>
      <w:lvlText w:val=""/>
      <w:lvlJc w:val="left"/>
      <w:pPr>
        <w:tabs>
          <w:tab w:val="num" w:pos="2880"/>
        </w:tabs>
        <w:ind w:left="2880" w:hanging="360"/>
      </w:pPr>
      <w:rPr>
        <w:rFonts w:ascii="Symbol" w:hAnsi="Symbol"/>
      </w:rPr>
    </w:lvl>
    <w:lvl w:ilvl="4" w:tplc="13BECE5A">
      <w:start w:val="1"/>
      <w:numFmt w:val="bullet"/>
      <w:lvlText w:val="o"/>
      <w:lvlJc w:val="left"/>
      <w:pPr>
        <w:tabs>
          <w:tab w:val="num" w:pos="3600"/>
        </w:tabs>
        <w:ind w:left="3600" w:hanging="360"/>
      </w:pPr>
      <w:rPr>
        <w:rFonts w:ascii="Courier New" w:hAnsi="Courier New"/>
      </w:rPr>
    </w:lvl>
    <w:lvl w:ilvl="5" w:tplc="E070ADA6">
      <w:start w:val="1"/>
      <w:numFmt w:val="bullet"/>
      <w:lvlText w:val=""/>
      <w:lvlJc w:val="left"/>
      <w:pPr>
        <w:tabs>
          <w:tab w:val="num" w:pos="4320"/>
        </w:tabs>
        <w:ind w:left="4320" w:hanging="360"/>
      </w:pPr>
      <w:rPr>
        <w:rFonts w:ascii="Wingdings" w:hAnsi="Wingdings"/>
      </w:rPr>
    </w:lvl>
    <w:lvl w:ilvl="6" w:tplc="4596EFDA">
      <w:start w:val="1"/>
      <w:numFmt w:val="bullet"/>
      <w:lvlText w:val=""/>
      <w:lvlJc w:val="left"/>
      <w:pPr>
        <w:tabs>
          <w:tab w:val="num" w:pos="5040"/>
        </w:tabs>
        <w:ind w:left="5040" w:hanging="360"/>
      </w:pPr>
      <w:rPr>
        <w:rFonts w:ascii="Symbol" w:hAnsi="Symbol"/>
      </w:rPr>
    </w:lvl>
    <w:lvl w:ilvl="7" w:tplc="0A0E2626">
      <w:start w:val="1"/>
      <w:numFmt w:val="bullet"/>
      <w:lvlText w:val="o"/>
      <w:lvlJc w:val="left"/>
      <w:pPr>
        <w:tabs>
          <w:tab w:val="num" w:pos="5760"/>
        </w:tabs>
        <w:ind w:left="5760" w:hanging="360"/>
      </w:pPr>
      <w:rPr>
        <w:rFonts w:ascii="Courier New" w:hAnsi="Courier New"/>
      </w:rPr>
    </w:lvl>
    <w:lvl w:ilvl="8" w:tplc="FC90DCBE">
      <w:start w:val="1"/>
      <w:numFmt w:val="bullet"/>
      <w:lvlText w:val=""/>
      <w:lvlJc w:val="left"/>
      <w:pPr>
        <w:tabs>
          <w:tab w:val="num" w:pos="6480"/>
        </w:tabs>
        <w:ind w:left="6480" w:hanging="360"/>
      </w:pPr>
      <w:rPr>
        <w:rFonts w:ascii="Wingdings" w:hAnsi="Wingdings"/>
      </w:rPr>
    </w:lvl>
  </w:abstractNum>
  <w:abstractNum w:abstractNumId="2312" w15:restartNumberingAfterBreak="0">
    <w:nsid w:val="7A0F5F68"/>
    <w:multiLevelType w:val="hybridMultilevel"/>
    <w:tmpl w:val="7A0F5F68"/>
    <w:lvl w:ilvl="0" w:tplc="A70282C6">
      <w:start w:val="1"/>
      <w:numFmt w:val="bullet"/>
      <w:lvlText w:val=""/>
      <w:lvlJc w:val="left"/>
      <w:pPr>
        <w:tabs>
          <w:tab w:val="num" w:pos="480"/>
        </w:tabs>
        <w:ind w:left="480" w:hanging="480"/>
      </w:pPr>
      <w:rPr>
        <w:rFonts w:ascii="Wingdings" w:eastAsia="Wingdings" w:hAnsi="Wingdings" w:cs="Wingdings"/>
      </w:rPr>
    </w:lvl>
    <w:lvl w:ilvl="1" w:tplc="8182E168">
      <w:start w:val="1"/>
      <w:numFmt w:val="bullet"/>
      <w:lvlText w:val="o"/>
      <w:lvlJc w:val="left"/>
      <w:pPr>
        <w:tabs>
          <w:tab w:val="num" w:pos="1440"/>
        </w:tabs>
        <w:ind w:left="1440" w:hanging="360"/>
      </w:pPr>
      <w:rPr>
        <w:rFonts w:ascii="Courier New" w:hAnsi="Courier New"/>
      </w:rPr>
    </w:lvl>
    <w:lvl w:ilvl="2" w:tplc="CF22D1DE">
      <w:start w:val="1"/>
      <w:numFmt w:val="bullet"/>
      <w:lvlText w:val=""/>
      <w:lvlJc w:val="left"/>
      <w:pPr>
        <w:tabs>
          <w:tab w:val="num" w:pos="2160"/>
        </w:tabs>
        <w:ind w:left="2160" w:hanging="360"/>
      </w:pPr>
      <w:rPr>
        <w:rFonts w:ascii="Wingdings" w:hAnsi="Wingdings"/>
      </w:rPr>
    </w:lvl>
    <w:lvl w:ilvl="3" w:tplc="DD0A62D0">
      <w:start w:val="1"/>
      <w:numFmt w:val="bullet"/>
      <w:lvlText w:val=""/>
      <w:lvlJc w:val="left"/>
      <w:pPr>
        <w:tabs>
          <w:tab w:val="num" w:pos="2880"/>
        </w:tabs>
        <w:ind w:left="2880" w:hanging="360"/>
      </w:pPr>
      <w:rPr>
        <w:rFonts w:ascii="Symbol" w:hAnsi="Symbol"/>
      </w:rPr>
    </w:lvl>
    <w:lvl w:ilvl="4" w:tplc="2B2450D2">
      <w:start w:val="1"/>
      <w:numFmt w:val="bullet"/>
      <w:lvlText w:val="o"/>
      <w:lvlJc w:val="left"/>
      <w:pPr>
        <w:tabs>
          <w:tab w:val="num" w:pos="3600"/>
        </w:tabs>
        <w:ind w:left="3600" w:hanging="360"/>
      </w:pPr>
      <w:rPr>
        <w:rFonts w:ascii="Courier New" w:hAnsi="Courier New"/>
      </w:rPr>
    </w:lvl>
    <w:lvl w:ilvl="5" w:tplc="E334FC56">
      <w:start w:val="1"/>
      <w:numFmt w:val="bullet"/>
      <w:lvlText w:val=""/>
      <w:lvlJc w:val="left"/>
      <w:pPr>
        <w:tabs>
          <w:tab w:val="num" w:pos="4320"/>
        </w:tabs>
        <w:ind w:left="4320" w:hanging="360"/>
      </w:pPr>
      <w:rPr>
        <w:rFonts w:ascii="Wingdings" w:hAnsi="Wingdings"/>
      </w:rPr>
    </w:lvl>
    <w:lvl w:ilvl="6" w:tplc="2B44482C">
      <w:start w:val="1"/>
      <w:numFmt w:val="bullet"/>
      <w:lvlText w:val=""/>
      <w:lvlJc w:val="left"/>
      <w:pPr>
        <w:tabs>
          <w:tab w:val="num" w:pos="5040"/>
        </w:tabs>
        <w:ind w:left="5040" w:hanging="360"/>
      </w:pPr>
      <w:rPr>
        <w:rFonts w:ascii="Symbol" w:hAnsi="Symbol"/>
      </w:rPr>
    </w:lvl>
    <w:lvl w:ilvl="7" w:tplc="24C4BB24">
      <w:start w:val="1"/>
      <w:numFmt w:val="bullet"/>
      <w:lvlText w:val="o"/>
      <w:lvlJc w:val="left"/>
      <w:pPr>
        <w:tabs>
          <w:tab w:val="num" w:pos="5760"/>
        </w:tabs>
        <w:ind w:left="5760" w:hanging="360"/>
      </w:pPr>
      <w:rPr>
        <w:rFonts w:ascii="Courier New" w:hAnsi="Courier New"/>
      </w:rPr>
    </w:lvl>
    <w:lvl w:ilvl="8" w:tplc="D802542E">
      <w:start w:val="1"/>
      <w:numFmt w:val="bullet"/>
      <w:lvlText w:val=""/>
      <w:lvlJc w:val="left"/>
      <w:pPr>
        <w:tabs>
          <w:tab w:val="num" w:pos="6480"/>
        </w:tabs>
        <w:ind w:left="6480" w:hanging="360"/>
      </w:pPr>
      <w:rPr>
        <w:rFonts w:ascii="Wingdings" w:hAnsi="Wingdings"/>
      </w:rPr>
    </w:lvl>
  </w:abstractNum>
  <w:abstractNum w:abstractNumId="2313" w15:restartNumberingAfterBreak="0">
    <w:nsid w:val="7A0F5F69"/>
    <w:multiLevelType w:val="hybridMultilevel"/>
    <w:tmpl w:val="7A0F5F69"/>
    <w:lvl w:ilvl="0" w:tplc="3B7C8302">
      <w:start w:val="1"/>
      <w:numFmt w:val="bullet"/>
      <w:lvlText w:val=""/>
      <w:lvlJc w:val="left"/>
      <w:pPr>
        <w:tabs>
          <w:tab w:val="num" w:pos="480"/>
        </w:tabs>
        <w:ind w:left="480" w:hanging="480"/>
      </w:pPr>
      <w:rPr>
        <w:rFonts w:ascii="Wingdings" w:eastAsia="Wingdings" w:hAnsi="Wingdings" w:cs="Wingdings"/>
      </w:rPr>
    </w:lvl>
    <w:lvl w:ilvl="1" w:tplc="6A0268B2">
      <w:start w:val="1"/>
      <w:numFmt w:val="bullet"/>
      <w:lvlText w:val="o"/>
      <w:lvlJc w:val="left"/>
      <w:pPr>
        <w:tabs>
          <w:tab w:val="num" w:pos="1440"/>
        </w:tabs>
        <w:ind w:left="1440" w:hanging="360"/>
      </w:pPr>
      <w:rPr>
        <w:rFonts w:ascii="Courier New" w:hAnsi="Courier New"/>
      </w:rPr>
    </w:lvl>
    <w:lvl w:ilvl="2" w:tplc="E27A254E">
      <w:start w:val="1"/>
      <w:numFmt w:val="bullet"/>
      <w:lvlText w:val=""/>
      <w:lvlJc w:val="left"/>
      <w:pPr>
        <w:tabs>
          <w:tab w:val="num" w:pos="2160"/>
        </w:tabs>
        <w:ind w:left="2160" w:hanging="360"/>
      </w:pPr>
      <w:rPr>
        <w:rFonts w:ascii="Wingdings" w:hAnsi="Wingdings"/>
      </w:rPr>
    </w:lvl>
    <w:lvl w:ilvl="3" w:tplc="73E6AC3E">
      <w:start w:val="1"/>
      <w:numFmt w:val="bullet"/>
      <w:lvlText w:val=""/>
      <w:lvlJc w:val="left"/>
      <w:pPr>
        <w:tabs>
          <w:tab w:val="num" w:pos="2880"/>
        </w:tabs>
        <w:ind w:left="2880" w:hanging="360"/>
      </w:pPr>
      <w:rPr>
        <w:rFonts w:ascii="Symbol" w:hAnsi="Symbol"/>
      </w:rPr>
    </w:lvl>
    <w:lvl w:ilvl="4" w:tplc="4E0EC7A8">
      <w:start w:val="1"/>
      <w:numFmt w:val="bullet"/>
      <w:lvlText w:val="o"/>
      <w:lvlJc w:val="left"/>
      <w:pPr>
        <w:tabs>
          <w:tab w:val="num" w:pos="3600"/>
        </w:tabs>
        <w:ind w:left="3600" w:hanging="360"/>
      </w:pPr>
      <w:rPr>
        <w:rFonts w:ascii="Courier New" w:hAnsi="Courier New"/>
      </w:rPr>
    </w:lvl>
    <w:lvl w:ilvl="5" w:tplc="FDC64626">
      <w:start w:val="1"/>
      <w:numFmt w:val="bullet"/>
      <w:lvlText w:val=""/>
      <w:lvlJc w:val="left"/>
      <w:pPr>
        <w:tabs>
          <w:tab w:val="num" w:pos="4320"/>
        </w:tabs>
        <w:ind w:left="4320" w:hanging="360"/>
      </w:pPr>
      <w:rPr>
        <w:rFonts w:ascii="Wingdings" w:hAnsi="Wingdings"/>
      </w:rPr>
    </w:lvl>
    <w:lvl w:ilvl="6" w:tplc="A6385954">
      <w:start w:val="1"/>
      <w:numFmt w:val="bullet"/>
      <w:lvlText w:val=""/>
      <w:lvlJc w:val="left"/>
      <w:pPr>
        <w:tabs>
          <w:tab w:val="num" w:pos="5040"/>
        </w:tabs>
        <w:ind w:left="5040" w:hanging="360"/>
      </w:pPr>
      <w:rPr>
        <w:rFonts w:ascii="Symbol" w:hAnsi="Symbol"/>
      </w:rPr>
    </w:lvl>
    <w:lvl w:ilvl="7" w:tplc="888873D6">
      <w:start w:val="1"/>
      <w:numFmt w:val="bullet"/>
      <w:lvlText w:val="o"/>
      <w:lvlJc w:val="left"/>
      <w:pPr>
        <w:tabs>
          <w:tab w:val="num" w:pos="5760"/>
        </w:tabs>
        <w:ind w:left="5760" w:hanging="360"/>
      </w:pPr>
      <w:rPr>
        <w:rFonts w:ascii="Courier New" w:hAnsi="Courier New"/>
      </w:rPr>
    </w:lvl>
    <w:lvl w:ilvl="8" w:tplc="45486CC6">
      <w:start w:val="1"/>
      <w:numFmt w:val="bullet"/>
      <w:lvlText w:val=""/>
      <w:lvlJc w:val="left"/>
      <w:pPr>
        <w:tabs>
          <w:tab w:val="num" w:pos="6480"/>
        </w:tabs>
        <w:ind w:left="6480" w:hanging="360"/>
      </w:pPr>
      <w:rPr>
        <w:rFonts w:ascii="Wingdings" w:hAnsi="Wingdings"/>
      </w:rPr>
    </w:lvl>
  </w:abstractNum>
  <w:abstractNum w:abstractNumId="2314" w15:restartNumberingAfterBreak="0">
    <w:nsid w:val="7A0F5F6A"/>
    <w:multiLevelType w:val="hybridMultilevel"/>
    <w:tmpl w:val="7A0F5F6A"/>
    <w:lvl w:ilvl="0" w:tplc="DA940FBE">
      <w:start w:val="1"/>
      <w:numFmt w:val="bullet"/>
      <w:lvlText w:val=""/>
      <w:lvlJc w:val="left"/>
      <w:pPr>
        <w:tabs>
          <w:tab w:val="num" w:pos="480"/>
        </w:tabs>
        <w:ind w:left="480" w:hanging="480"/>
      </w:pPr>
      <w:rPr>
        <w:rFonts w:ascii="Wingdings" w:eastAsia="Wingdings" w:hAnsi="Wingdings" w:cs="Wingdings"/>
      </w:rPr>
    </w:lvl>
    <w:lvl w:ilvl="1" w:tplc="32A8A72E">
      <w:start w:val="1"/>
      <w:numFmt w:val="bullet"/>
      <w:lvlText w:val="o"/>
      <w:lvlJc w:val="left"/>
      <w:pPr>
        <w:tabs>
          <w:tab w:val="num" w:pos="1440"/>
        </w:tabs>
        <w:ind w:left="1440" w:hanging="360"/>
      </w:pPr>
      <w:rPr>
        <w:rFonts w:ascii="Courier New" w:hAnsi="Courier New"/>
      </w:rPr>
    </w:lvl>
    <w:lvl w:ilvl="2" w:tplc="2B22396A">
      <w:start w:val="1"/>
      <w:numFmt w:val="bullet"/>
      <w:lvlText w:val=""/>
      <w:lvlJc w:val="left"/>
      <w:pPr>
        <w:tabs>
          <w:tab w:val="num" w:pos="2160"/>
        </w:tabs>
        <w:ind w:left="2160" w:hanging="360"/>
      </w:pPr>
      <w:rPr>
        <w:rFonts w:ascii="Wingdings" w:hAnsi="Wingdings"/>
      </w:rPr>
    </w:lvl>
    <w:lvl w:ilvl="3" w:tplc="04E88C68">
      <w:start w:val="1"/>
      <w:numFmt w:val="bullet"/>
      <w:lvlText w:val=""/>
      <w:lvlJc w:val="left"/>
      <w:pPr>
        <w:tabs>
          <w:tab w:val="num" w:pos="2880"/>
        </w:tabs>
        <w:ind w:left="2880" w:hanging="360"/>
      </w:pPr>
      <w:rPr>
        <w:rFonts w:ascii="Symbol" w:hAnsi="Symbol"/>
      </w:rPr>
    </w:lvl>
    <w:lvl w:ilvl="4" w:tplc="0EE02420">
      <w:start w:val="1"/>
      <w:numFmt w:val="bullet"/>
      <w:lvlText w:val="o"/>
      <w:lvlJc w:val="left"/>
      <w:pPr>
        <w:tabs>
          <w:tab w:val="num" w:pos="3600"/>
        </w:tabs>
        <w:ind w:left="3600" w:hanging="360"/>
      </w:pPr>
      <w:rPr>
        <w:rFonts w:ascii="Courier New" w:hAnsi="Courier New"/>
      </w:rPr>
    </w:lvl>
    <w:lvl w:ilvl="5" w:tplc="67989600">
      <w:start w:val="1"/>
      <w:numFmt w:val="bullet"/>
      <w:lvlText w:val=""/>
      <w:lvlJc w:val="left"/>
      <w:pPr>
        <w:tabs>
          <w:tab w:val="num" w:pos="4320"/>
        </w:tabs>
        <w:ind w:left="4320" w:hanging="360"/>
      </w:pPr>
      <w:rPr>
        <w:rFonts w:ascii="Wingdings" w:hAnsi="Wingdings"/>
      </w:rPr>
    </w:lvl>
    <w:lvl w:ilvl="6" w:tplc="2794D1A4">
      <w:start w:val="1"/>
      <w:numFmt w:val="bullet"/>
      <w:lvlText w:val=""/>
      <w:lvlJc w:val="left"/>
      <w:pPr>
        <w:tabs>
          <w:tab w:val="num" w:pos="5040"/>
        </w:tabs>
        <w:ind w:left="5040" w:hanging="360"/>
      </w:pPr>
      <w:rPr>
        <w:rFonts w:ascii="Symbol" w:hAnsi="Symbol"/>
      </w:rPr>
    </w:lvl>
    <w:lvl w:ilvl="7" w:tplc="2D8225C6">
      <w:start w:val="1"/>
      <w:numFmt w:val="bullet"/>
      <w:lvlText w:val="o"/>
      <w:lvlJc w:val="left"/>
      <w:pPr>
        <w:tabs>
          <w:tab w:val="num" w:pos="5760"/>
        </w:tabs>
        <w:ind w:left="5760" w:hanging="360"/>
      </w:pPr>
      <w:rPr>
        <w:rFonts w:ascii="Courier New" w:hAnsi="Courier New"/>
      </w:rPr>
    </w:lvl>
    <w:lvl w:ilvl="8" w:tplc="8B280E0E">
      <w:start w:val="1"/>
      <w:numFmt w:val="bullet"/>
      <w:lvlText w:val=""/>
      <w:lvlJc w:val="left"/>
      <w:pPr>
        <w:tabs>
          <w:tab w:val="num" w:pos="6480"/>
        </w:tabs>
        <w:ind w:left="6480" w:hanging="360"/>
      </w:pPr>
      <w:rPr>
        <w:rFonts w:ascii="Wingdings" w:hAnsi="Wingdings"/>
      </w:rPr>
    </w:lvl>
  </w:abstractNum>
  <w:abstractNum w:abstractNumId="2315" w15:restartNumberingAfterBreak="0">
    <w:nsid w:val="7A0F5F6B"/>
    <w:multiLevelType w:val="hybridMultilevel"/>
    <w:tmpl w:val="7A0F5F6B"/>
    <w:lvl w:ilvl="0" w:tplc="274270E2">
      <w:start w:val="1"/>
      <w:numFmt w:val="bullet"/>
      <w:lvlText w:val=""/>
      <w:lvlJc w:val="left"/>
      <w:pPr>
        <w:tabs>
          <w:tab w:val="num" w:pos="480"/>
        </w:tabs>
        <w:ind w:left="480" w:hanging="480"/>
      </w:pPr>
      <w:rPr>
        <w:rFonts w:ascii="Wingdings" w:eastAsia="Wingdings" w:hAnsi="Wingdings" w:cs="Wingdings"/>
      </w:rPr>
    </w:lvl>
    <w:lvl w:ilvl="1" w:tplc="F790F2DC">
      <w:start w:val="1"/>
      <w:numFmt w:val="bullet"/>
      <w:lvlText w:val="o"/>
      <w:lvlJc w:val="left"/>
      <w:pPr>
        <w:tabs>
          <w:tab w:val="num" w:pos="1440"/>
        </w:tabs>
        <w:ind w:left="1440" w:hanging="360"/>
      </w:pPr>
      <w:rPr>
        <w:rFonts w:ascii="Courier New" w:hAnsi="Courier New"/>
      </w:rPr>
    </w:lvl>
    <w:lvl w:ilvl="2" w:tplc="74A8F542">
      <w:start w:val="1"/>
      <w:numFmt w:val="bullet"/>
      <w:lvlText w:val=""/>
      <w:lvlJc w:val="left"/>
      <w:pPr>
        <w:tabs>
          <w:tab w:val="num" w:pos="2160"/>
        </w:tabs>
        <w:ind w:left="2160" w:hanging="360"/>
      </w:pPr>
      <w:rPr>
        <w:rFonts w:ascii="Wingdings" w:hAnsi="Wingdings"/>
      </w:rPr>
    </w:lvl>
    <w:lvl w:ilvl="3" w:tplc="8EDC2DC2">
      <w:start w:val="1"/>
      <w:numFmt w:val="bullet"/>
      <w:lvlText w:val=""/>
      <w:lvlJc w:val="left"/>
      <w:pPr>
        <w:tabs>
          <w:tab w:val="num" w:pos="2880"/>
        </w:tabs>
        <w:ind w:left="2880" w:hanging="360"/>
      </w:pPr>
      <w:rPr>
        <w:rFonts w:ascii="Symbol" w:hAnsi="Symbol"/>
      </w:rPr>
    </w:lvl>
    <w:lvl w:ilvl="4" w:tplc="D05031B4">
      <w:start w:val="1"/>
      <w:numFmt w:val="bullet"/>
      <w:lvlText w:val="o"/>
      <w:lvlJc w:val="left"/>
      <w:pPr>
        <w:tabs>
          <w:tab w:val="num" w:pos="3600"/>
        </w:tabs>
        <w:ind w:left="3600" w:hanging="360"/>
      </w:pPr>
      <w:rPr>
        <w:rFonts w:ascii="Courier New" w:hAnsi="Courier New"/>
      </w:rPr>
    </w:lvl>
    <w:lvl w:ilvl="5" w:tplc="1722B566">
      <w:start w:val="1"/>
      <w:numFmt w:val="bullet"/>
      <w:lvlText w:val=""/>
      <w:lvlJc w:val="left"/>
      <w:pPr>
        <w:tabs>
          <w:tab w:val="num" w:pos="4320"/>
        </w:tabs>
        <w:ind w:left="4320" w:hanging="360"/>
      </w:pPr>
      <w:rPr>
        <w:rFonts w:ascii="Wingdings" w:hAnsi="Wingdings"/>
      </w:rPr>
    </w:lvl>
    <w:lvl w:ilvl="6" w:tplc="B8FC12B2">
      <w:start w:val="1"/>
      <w:numFmt w:val="bullet"/>
      <w:lvlText w:val=""/>
      <w:lvlJc w:val="left"/>
      <w:pPr>
        <w:tabs>
          <w:tab w:val="num" w:pos="5040"/>
        </w:tabs>
        <w:ind w:left="5040" w:hanging="360"/>
      </w:pPr>
      <w:rPr>
        <w:rFonts w:ascii="Symbol" w:hAnsi="Symbol"/>
      </w:rPr>
    </w:lvl>
    <w:lvl w:ilvl="7" w:tplc="9580C3B2">
      <w:start w:val="1"/>
      <w:numFmt w:val="bullet"/>
      <w:lvlText w:val="o"/>
      <w:lvlJc w:val="left"/>
      <w:pPr>
        <w:tabs>
          <w:tab w:val="num" w:pos="5760"/>
        </w:tabs>
        <w:ind w:left="5760" w:hanging="360"/>
      </w:pPr>
      <w:rPr>
        <w:rFonts w:ascii="Courier New" w:hAnsi="Courier New"/>
      </w:rPr>
    </w:lvl>
    <w:lvl w:ilvl="8" w:tplc="19C4E342">
      <w:start w:val="1"/>
      <w:numFmt w:val="bullet"/>
      <w:lvlText w:val=""/>
      <w:lvlJc w:val="left"/>
      <w:pPr>
        <w:tabs>
          <w:tab w:val="num" w:pos="6480"/>
        </w:tabs>
        <w:ind w:left="6480" w:hanging="360"/>
      </w:pPr>
      <w:rPr>
        <w:rFonts w:ascii="Wingdings" w:hAnsi="Wingdings"/>
      </w:rPr>
    </w:lvl>
  </w:abstractNum>
  <w:abstractNum w:abstractNumId="2316" w15:restartNumberingAfterBreak="0">
    <w:nsid w:val="7A0F5F6C"/>
    <w:multiLevelType w:val="hybridMultilevel"/>
    <w:tmpl w:val="7A0F5F6C"/>
    <w:lvl w:ilvl="0" w:tplc="554491EA">
      <w:start w:val="1"/>
      <w:numFmt w:val="bullet"/>
      <w:lvlText w:val=""/>
      <w:lvlJc w:val="left"/>
      <w:pPr>
        <w:tabs>
          <w:tab w:val="num" w:pos="480"/>
        </w:tabs>
        <w:ind w:left="480" w:hanging="480"/>
      </w:pPr>
      <w:rPr>
        <w:rFonts w:ascii="Wingdings" w:eastAsia="Wingdings" w:hAnsi="Wingdings" w:cs="Wingdings"/>
      </w:rPr>
    </w:lvl>
    <w:lvl w:ilvl="1" w:tplc="262E0AF2">
      <w:start w:val="1"/>
      <w:numFmt w:val="bullet"/>
      <w:lvlText w:val="o"/>
      <w:lvlJc w:val="left"/>
      <w:pPr>
        <w:tabs>
          <w:tab w:val="num" w:pos="1440"/>
        </w:tabs>
        <w:ind w:left="1440" w:hanging="360"/>
      </w:pPr>
      <w:rPr>
        <w:rFonts w:ascii="Courier New" w:hAnsi="Courier New"/>
      </w:rPr>
    </w:lvl>
    <w:lvl w:ilvl="2" w:tplc="34423350">
      <w:start w:val="1"/>
      <w:numFmt w:val="bullet"/>
      <w:lvlText w:val=""/>
      <w:lvlJc w:val="left"/>
      <w:pPr>
        <w:tabs>
          <w:tab w:val="num" w:pos="2160"/>
        </w:tabs>
        <w:ind w:left="2160" w:hanging="360"/>
      </w:pPr>
      <w:rPr>
        <w:rFonts w:ascii="Wingdings" w:hAnsi="Wingdings"/>
      </w:rPr>
    </w:lvl>
    <w:lvl w:ilvl="3" w:tplc="F5C076DA">
      <w:start w:val="1"/>
      <w:numFmt w:val="bullet"/>
      <w:lvlText w:val=""/>
      <w:lvlJc w:val="left"/>
      <w:pPr>
        <w:tabs>
          <w:tab w:val="num" w:pos="2880"/>
        </w:tabs>
        <w:ind w:left="2880" w:hanging="360"/>
      </w:pPr>
      <w:rPr>
        <w:rFonts w:ascii="Symbol" w:hAnsi="Symbol"/>
      </w:rPr>
    </w:lvl>
    <w:lvl w:ilvl="4" w:tplc="EB909A86">
      <w:start w:val="1"/>
      <w:numFmt w:val="bullet"/>
      <w:lvlText w:val="o"/>
      <w:lvlJc w:val="left"/>
      <w:pPr>
        <w:tabs>
          <w:tab w:val="num" w:pos="3600"/>
        </w:tabs>
        <w:ind w:left="3600" w:hanging="360"/>
      </w:pPr>
      <w:rPr>
        <w:rFonts w:ascii="Courier New" w:hAnsi="Courier New"/>
      </w:rPr>
    </w:lvl>
    <w:lvl w:ilvl="5" w:tplc="8F8C6A42">
      <w:start w:val="1"/>
      <w:numFmt w:val="bullet"/>
      <w:lvlText w:val=""/>
      <w:lvlJc w:val="left"/>
      <w:pPr>
        <w:tabs>
          <w:tab w:val="num" w:pos="4320"/>
        </w:tabs>
        <w:ind w:left="4320" w:hanging="360"/>
      </w:pPr>
      <w:rPr>
        <w:rFonts w:ascii="Wingdings" w:hAnsi="Wingdings"/>
      </w:rPr>
    </w:lvl>
    <w:lvl w:ilvl="6" w:tplc="DC4A9BC0">
      <w:start w:val="1"/>
      <w:numFmt w:val="bullet"/>
      <w:lvlText w:val=""/>
      <w:lvlJc w:val="left"/>
      <w:pPr>
        <w:tabs>
          <w:tab w:val="num" w:pos="5040"/>
        </w:tabs>
        <w:ind w:left="5040" w:hanging="360"/>
      </w:pPr>
      <w:rPr>
        <w:rFonts w:ascii="Symbol" w:hAnsi="Symbol"/>
      </w:rPr>
    </w:lvl>
    <w:lvl w:ilvl="7" w:tplc="A5CCFEF4">
      <w:start w:val="1"/>
      <w:numFmt w:val="bullet"/>
      <w:lvlText w:val="o"/>
      <w:lvlJc w:val="left"/>
      <w:pPr>
        <w:tabs>
          <w:tab w:val="num" w:pos="5760"/>
        </w:tabs>
        <w:ind w:left="5760" w:hanging="360"/>
      </w:pPr>
      <w:rPr>
        <w:rFonts w:ascii="Courier New" w:hAnsi="Courier New"/>
      </w:rPr>
    </w:lvl>
    <w:lvl w:ilvl="8" w:tplc="6B4A5DE8">
      <w:start w:val="1"/>
      <w:numFmt w:val="bullet"/>
      <w:lvlText w:val=""/>
      <w:lvlJc w:val="left"/>
      <w:pPr>
        <w:tabs>
          <w:tab w:val="num" w:pos="6480"/>
        </w:tabs>
        <w:ind w:left="6480" w:hanging="360"/>
      </w:pPr>
      <w:rPr>
        <w:rFonts w:ascii="Wingdings" w:hAnsi="Wingdings"/>
      </w:rPr>
    </w:lvl>
  </w:abstractNum>
  <w:abstractNum w:abstractNumId="2317" w15:restartNumberingAfterBreak="0">
    <w:nsid w:val="7A0F5F6D"/>
    <w:multiLevelType w:val="hybridMultilevel"/>
    <w:tmpl w:val="7A0F5F6D"/>
    <w:lvl w:ilvl="0" w:tplc="7A2EAF68">
      <w:start w:val="1"/>
      <w:numFmt w:val="bullet"/>
      <w:lvlText w:val=""/>
      <w:lvlJc w:val="left"/>
      <w:pPr>
        <w:tabs>
          <w:tab w:val="num" w:pos="480"/>
        </w:tabs>
        <w:ind w:left="480" w:hanging="480"/>
      </w:pPr>
      <w:rPr>
        <w:rFonts w:ascii="Wingdings" w:eastAsia="Wingdings" w:hAnsi="Wingdings" w:cs="Wingdings"/>
      </w:rPr>
    </w:lvl>
    <w:lvl w:ilvl="1" w:tplc="AABEB5F4">
      <w:start w:val="1"/>
      <w:numFmt w:val="bullet"/>
      <w:lvlText w:val="o"/>
      <w:lvlJc w:val="left"/>
      <w:pPr>
        <w:tabs>
          <w:tab w:val="num" w:pos="1440"/>
        </w:tabs>
        <w:ind w:left="1440" w:hanging="360"/>
      </w:pPr>
      <w:rPr>
        <w:rFonts w:ascii="Courier New" w:hAnsi="Courier New"/>
      </w:rPr>
    </w:lvl>
    <w:lvl w:ilvl="2" w:tplc="DFF44ED2">
      <w:start w:val="1"/>
      <w:numFmt w:val="bullet"/>
      <w:lvlText w:val=""/>
      <w:lvlJc w:val="left"/>
      <w:pPr>
        <w:tabs>
          <w:tab w:val="num" w:pos="2160"/>
        </w:tabs>
        <w:ind w:left="2160" w:hanging="360"/>
      </w:pPr>
      <w:rPr>
        <w:rFonts w:ascii="Wingdings" w:hAnsi="Wingdings"/>
      </w:rPr>
    </w:lvl>
    <w:lvl w:ilvl="3" w:tplc="36B8A096">
      <w:start w:val="1"/>
      <w:numFmt w:val="bullet"/>
      <w:lvlText w:val=""/>
      <w:lvlJc w:val="left"/>
      <w:pPr>
        <w:tabs>
          <w:tab w:val="num" w:pos="2880"/>
        </w:tabs>
        <w:ind w:left="2880" w:hanging="360"/>
      </w:pPr>
      <w:rPr>
        <w:rFonts w:ascii="Symbol" w:hAnsi="Symbol"/>
      </w:rPr>
    </w:lvl>
    <w:lvl w:ilvl="4" w:tplc="402ADB04">
      <w:start w:val="1"/>
      <w:numFmt w:val="bullet"/>
      <w:lvlText w:val="o"/>
      <w:lvlJc w:val="left"/>
      <w:pPr>
        <w:tabs>
          <w:tab w:val="num" w:pos="3600"/>
        </w:tabs>
        <w:ind w:left="3600" w:hanging="360"/>
      </w:pPr>
      <w:rPr>
        <w:rFonts w:ascii="Courier New" w:hAnsi="Courier New"/>
      </w:rPr>
    </w:lvl>
    <w:lvl w:ilvl="5" w:tplc="EC343A40">
      <w:start w:val="1"/>
      <w:numFmt w:val="bullet"/>
      <w:lvlText w:val=""/>
      <w:lvlJc w:val="left"/>
      <w:pPr>
        <w:tabs>
          <w:tab w:val="num" w:pos="4320"/>
        </w:tabs>
        <w:ind w:left="4320" w:hanging="360"/>
      </w:pPr>
      <w:rPr>
        <w:rFonts w:ascii="Wingdings" w:hAnsi="Wingdings"/>
      </w:rPr>
    </w:lvl>
    <w:lvl w:ilvl="6" w:tplc="F46436DA">
      <w:start w:val="1"/>
      <w:numFmt w:val="bullet"/>
      <w:lvlText w:val=""/>
      <w:lvlJc w:val="left"/>
      <w:pPr>
        <w:tabs>
          <w:tab w:val="num" w:pos="5040"/>
        </w:tabs>
        <w:ind w:left="5040" w:hanging="360"/>
      </w:pPr>
      <w:rPr>
        <w:rFonts w:ascii="Symbol" w:hAnsi="Symbol"/>
      </w:rPr>
    </w:lvl>
    <w:lvl w:ilvl="7" w:tplc="BF9C4AE6">
      <w:start w:val="1"/>
      <w:numFmt w:val="bullet"/>
      <w:lvlText w:val="o"/>
      <w:lvlJc w:val="left"/>
      <w:pPr>
        <w:tabs>
          <w:tab w:val="num" w:pos="5760"/>
        </w:tabs>
        <w:ind w:left="5760" w:hanging="360"/>
      </w:pPr>
      <w:rPr>
        <w:rFonts w:ascii="Courier New" w:hAnsi="Courier New"/>
      </w:rPr>
    </w:lvl>
    <w:lvl w:ilvl="8" w:tplc="ADEA5F26">
      <w:start w:val="1"/>
      <w:numFmt w:val="bullet"/>
      <w:lvlText w:val=""/>
      <w:lvlJc w:val="left"/>
      <w:pPr>
        <w:tabs>
          <w:tab w:val="num" w:pos="6480"/>
        </w:tabs>
        <w:ind w:left="6480" w:hanging="360"/>
      </w:pPr>
      <w:rPr>
        <w:rFonts w:ascii="Wingdings" w:hAnsi="Wingdings"/>
      </w:rPr>
    </w:lvl>
  </w:abstractNum>
  <w:abstractNum w:abstractNumId="2318" w15:restartNumberingAfterBreak="0">
    <w:nsid w:val="7A0F5F6E"/>
    <w:multiLevelType w:val="hybridMultilevel"/>
    <w:tmpl w:val="7A0F5F6E"/>
    <w:lvl w:ilvl="0" w:tplc="7DB4F20C">
      <w:start w:val="1"/>
      <w:numFmt w:val="bullet"/>
      <w:lvlText w:val=""/>
      <w:lvlJc w:val="left"/>
      <w:pPr>
        <w:tabs>
          <w:tab w:val="num" w:pos="480"/>
        </w:tabs>
        <w:ind w:left="480" w:hanging="480"/>
      </w:pPr>
      <w:rPr>
        <w:rFonts w:ascii="Wingdings" w:eastAsia="Wingdings" w:hAnsi="Wingdings" w:cs="Wingdings"/>
      </w:rPr>
    </w:lvl>
    <w:lvl w:ilvl="1" w:tplc="532E90DC">
      <w:start w:val="1"/>
      <w:numFmt w:val="bullet"/>
      <w:lvlText w:val="o"/>
      <w:lvlJc w:val="left"/>
      <w:pPr>
        <w:tabs>
          <w:tab w:val="num" w:pos="1440"/>
        </w:tabs>
        <w:ind w:left="1440" w:hanging="360"/>
      </w:pPr>
      <w:rPr>
        <w:rFonts w:ascii="Courier New" w:hAnsi="Courier New"/>
      </w:rPr>
    </w:lvl>
    <w:lvl w:ilvl="2" w:tplc="D0644030">
      <w:start w:val="1"/>
      <w:numFmt w:val="bullet"/>
      <w:lvlText w:val=""/>
      <w:lvlJc w:val="left"/>
      <w:pPr>
        <w:tabs>
          <w:tab w:val="num" w:pos="2160"/>
        </w:tabs>
        <w:ind w:left="2160" w:hanging="360"/>
      </w:pPr>
      <w:rPr>
        <w:rFonts w:ascii="Wingdings" w:hAnsi="Wingdings"/>
      </w:rPr>
    </w:lvl>
    <w:lvl w:ilvl="3" w:tplc="E0523EEE">
      <w:start w:val="1"/>
      <w:numFmt w:val="bullet"/>
      <w:lvlText w:val=""/>
      <w:lvlJc w:val="left"/>
      <w:pPr>
        <w:tabs>
          <w:tab w:val="num" w:pos="2880"/>
        </w:tabs>
        <w:ind w:left="2880" w:hanging="360"/>
      </w:pPr>
      <w:rPr>
        <w:rFonts w:ascii="Symbol" w:hAnsi="Symbol"/>
      </w:rPr>
    </w:lvl>
    <w:lvl w:ilvl="4" w:tplc="A52649D8">
      <w:start w:val="1"/>
      <w:numFmt w:val="bullet"/>
      <w:lvlText w:val="o"/>
      <w:lvlJc w:val="left"/>
      <w:pPr>
        <w:tabs>
          <w:tab w:val="num" w:pos="3600"/>
        </w:tabs>
        <w:ind w:left="3600" w:hanging="360"/>
      </w:pPr>
      <w:rPr>
        <w:rFonts w:ascii="Courier New" w:hAnsi="Courier New"/>
      </w:rPr>
    </w:lvl>
    <w:lvl w:ilvl="5" w:tplc="496C1DF8">
      <w:start w:val="1"/>
      <w:numFmt w:val="bullet"/>
      <w:lvlText w:val=""/>
      <w:lvlJc w:val="left"/>
      <w:pPr>
        <w:tabs>
          <w:tab w:val="num" w:pos="4320"/>
        </w:tabs>
        <w:ind w:left="4320" w:hanging="360"/>
      </w:pPr>
      <w:rPr>
        <w:rFonts w:ascii="Wingdings" w:hAnsi="Wingdings"/>
      </w:rPr>
    </w:lvl>
    <w:lvl w:ilvl="6" w:tplc="3460B22E">
      <w:start w:val="1"/>
      <w:numFmt w:val="bullet"/>
      <w:lvlText w:val=""/>
      <w:lvlJc w:val="left"/>
      <w:pPr>
        <w:tabs>
          <w:tab w:val="num" w:pos="5040"/>
        </w:tabs>
        <w:ind w:left="5040" w:hanging="360"/>
      </w:pPr>
      <w:rPr>
        <w:rFonts w:ascii="Symbol" w:hAnsi="Symbol"/>
      </w:rPr>
    </w:lvl>
    <w:lvl w:ilvl="7" w:tplc="1E0AAB44">
      <w:start w:val="1"/>
      <w:numFmt w:val="bullet"/>
      <w:lvlText w:val="o"/>
      <w:lvlJc w:val="left"/>
      <w:pPr>
        <w:tabs>
          <w:tab w:val="num" w:pos="5760"/>
        </w:tabs>
        <w:ind w:left="5760" w:hanging="360"/>
      </w:pPr>
      <w:rPr>
        <w:rFonts w:ascii="Courier New" w:hAnsi="Courier New"/>
      </w:rPr>
    </w:lvl>
    <w:lvl w:ilvl="8" w:tplc="F2CE5F60">
      <w:start w:val="1"/>
      <w:numFmt w:val="bullet"/>
      <w:lvlText w:val=""/>
      <w:lvlJc w:val="left"/>
      <w:pPr>
        <w:tabs>
          <w:tab w:val="num" w:pos="6480"/>
        </w:tabs>
        <w:ind w:left="6480" w:hanging="360"/>
      </w:pPr>
      <w:rPr>
        <w:rFonts w:ascii="Wingdings" w:hAnsi="Wingdings"/>
      </w:rPr>
    </w:lvl>
  </w:abstractNum>
  <w:abstractNum w:abstractNumId="2319" w15:restartNumberingAfterBreak="0">
    <w:nsid w:val="7A0F5F6F"/>
    <w:multiLevelType w:val="hybridMultilevel"/>
    <w:tmpl w:val="7A0F5F6F"/>
    <w:lvl w:ilvl="0" w:tplc="41F27420">
      <w:start w:val="1"/>
      <w:numFmt w:val="bullet"/>
      <w:lvlText w:val=""/>
      <w:lvlJc w:val="left"/>
      <w:pPr>
        <w:tabs>
          <w:tab w:val="num" w:pos="480"/>
        </w:tabs>
        <w:ind w:left="480" w:hanging="480"/>
      </w:pPr>
      <w:rPr>
        <w:rFonts w:ascii="Wingdings" w:eastAsia="Wingdings" w:hAnsi="Wingdings" w:cs="Wingdings"/>
      </w:rPr>
    </w:lvl>
    <w:lvl w:ilvl="1" w:tplc="5F34C99E">
      <w:start w:val="1"/>
      <w:numFmt w:val="bullet"/>
      <w:lvlText w:val="o"/>
      <w:lvlJc w:val="left"/>
      <w:pPr>
        <w:tabs>
          <w:tab w:val="num" w:pos="1440"/>
        </w:tabs>
        <w:ind w:left="1440" w:hanging="360"/>
      </w:pPr>
      <w:rPr>
        <w:rFonts w:ascii="Courier New" w:hAnsi="Courier New"/>
      </w:rPr>
    </w:lvl>
    <w:lvl w:ilvl="2" w:tplc="5D6A1470">
      <w:start w:val="1"/>
      <w:numFmt w:val="bullet"/>
      <w:lvlText w:val=""/>
      <w:lvlJc w:val="left"/>
      <w:pPr>
        <w:tabs>
          <w:tab w:val="num" w:pos="2160"/>
        </w:tabs>
        <w:ind w:left="2160" w:hanging="360"/>
      </w:pPr>
      <w:rPr>
        <w:rFonts w:ascii="Wingdings" w:hAnsi="Wingdings"/>
      </w:rPr>
    </w:lvl>
    <w:lvl w:ilvl="3" w:tplc="5BAEB676">
      <w:start w:val="1"/>
      <w:numFmt w:val="bullet"/>
      <w:lvlText w:val=""/>
      <w:lvlJc w:val="left"/>
      <w:pPr>
        <w:tabs>
          <w:tab w:val="num" w:pos="2880"/>
        </w:tabs>
        <w:ind w:left="2880" w:hanging="360"/>
      </w:pPr>
      <w:rPr>
        <w:rFonts w:ascii="Symbol" w:hAnsi="Symbol"/>
      </w:rPr>
    </w:lvl>
    <w:lvl w:ilvl="4" w:tplc="7D9EA382">
      <w:start w:val="1"/>
      <w:numFmt w:val="bullet"/>
      <w:lvlText w:val="o"/>
      <w:lvlJc w:val="left"/>
      <w:pPr>
        <w:tabs>
          <w:tab w:val="num" w:pos="3600"/>
        </w:tabs>
        <w:ind w:left="3600" w:hanging="360"/>
      </w:pPr>
      <w:rPr>
        <w:rFonts w:ascii="Courier New" w:hAnsi="Courier New"/>
      </w:rPr>
    </w:lvl>
    <w:lvl w:ilvl="5" w:tplc="3F0612AC">
      <w:start w:val="1"/>
      <w:numFmt w:val="bullet"/>
      <w:lvlText w:val=""/>
      <w:lvlJc w:val="left"/>
      <w:pPr>
        <w:tabs>
          <w:tab w:val="num" w:pos="4320"/>
        </w:tabs>
        <w:ind w:left="4320" w:hanging="360"/>
      </w:pPr>
      <w:rPr>
        <w:rFonts w:ascii="Wingdings" w:hAnsi="Wingdings"/>
      </w:rPr>
    </w:lvl>
    <w:lvl w:ilvl="6" w:tplc="A7B2C348">
      <w:start w:val="1"/>
      <w:numFmt w:val="bullet"/>
      <w:lvlText w:val=""/>
      <w:lvlJc w:val="left"/>
      <w:pPr>
        <w:tabs>
          <w:tab w:val="num" w:pos="5040"/>
        </w:tabs>
        <w:ind w:left="5040" w:hanging="360"/>
      </w:pPr>
      <w:rPr>
        <w:rFonts w:ascii="Symbol" w:hAnsi="Symbol"/>
      </w:rPr>
    </w:lvl>
    <w:lvl w:ilvl="7" w:tplc="2530EEEC">
      <w:start w:val="1"/>
      <w:numFmt w:val="bullet"/>
      <w:lvlText w:val="o"/>
      <w:lvlJc w:val="left"/>
      <w:pPr>
        <w:tabs>
          <w:tab w:val="num" w:pos="5760"/>
        </w:tabs>
        <w:ind w:left="5760" w:hanging="360"/>
      </w:pPr>
      <w:rPr>
        <w:rFonts w:ascii="Courier New" w:hAnsi="Courier New"/>
      </w:rPr>
    </w:lvl>
    <w:lvl w:ilvl="8" w:tplc="779C3E76">
      <w:start w:val="1"/>
      <w:numFmt w:val="bullet"/>
      <w:lvlText w:val=""/>
      <w:lvlJc w:val="left"/>
      <w:pPr>
        <w:tabs>
          <w:tab w:val="num" w:pos="6480"/>
        </w:tabs>
        <w:ind w:left="6480" w:hanging="360"/>
      </w:pPr>
      <w:rPr>
        <w:rFonts w:ascii="Wingdings" w:hAnsi="Wingdings"/>
      </w:rPr>
    </w:lvl>
  </w:abstractNum>
  <w:abstractNum w:abstractNumId="2320" w15:restartNumberingAfterBreak="0">
    <w:nsid w:val="7A0F5F70"/>
    <w:multiLevelType w:val="hybridMultilevel"/>
    <w:tmpl w:val="7A0F5F70"/>
    <w:lvl w:ilvl="0" w:tplc="24B0DEDE">
      <w:start w:val="1"/>
      <w:numFmt w:val="bullet"/>
      <w:lvlText w:val=""/>
      <w:lvlJc w:val="left"/>
      <w:pPr>
        <w:tabs>
          <w:tab w:val="num" w:pos="480"/>
        </w:tabs>
        <w:ind w:left="480" w:hanging="480"/>
      </w:pPr>
      <w:rPr>
        <w:rFonts w:ascii="Wingdings" w:eastAsia="Wingdings" w:hAnsi="Wingdings" w:cs="Wingdings"/>
      </w:rPr>
    </w:lvl>
    <w:lvl w:ilvl="1" w:tplc="A468D0B6">
      <w:start w:val="1"/>
      <w:numFmt w:val="bullet"/>
      <w:lvlText w:val="o"/>
      <w:lvlJc w:val="left"/>
      <w:pPr>
        <w:tabs>
          <w:tab w:val="num" w:pos="1440"/>
        </w:tabs>
        <w:ind w:left="1440" w:hanging="360"/>
      </w:pPr>
      <w:rPr>
        <w:rFonts w:ascii="Courier New" w:hAnsi="Courier New"/>
      </w:rPr>
    </w:lvl>
    <w:lvl w:ilvl="2" w:tplc="6A5CDB54">
      <w:start w:val="1"/>
      <w:numFmt w:val="bullet"/>
      <w:lvlText w:val=""/>
      <w:lvlJc w:val="left"/>
      <w:pPr>
        <w:tabs>
          <w:tab w:val="num" w:pos="2160"/>
        </w:tabs>
        <w:ind w:left="2160" w:hanging="360"/>
      </w:pPr>
      <w:rPr>
        <w:rFonts w:ascii="Wingdings" w:hAnsi="Wingdings"/>
      </w:rPr>
    </w:lvl>
    <w:lvl w:ilvl="3" w:tplc="CCB24BB4">
      <w:start w:val="1"/>
      <w:numFmt w:val="bullet"/>
      <w:lvlText w:val=""/>
      <w:lvlJc w:val="left"/>
      <w:pPr>
        <w:tabs>
          <w:tab w:val="num" w:pos="2880"/>
        </w:tabs>
        <w:ind w:left="2880" w:hanging="360"/>
      </w:pPr>
      <w:rPr>
        <w:rFonts w:ascii="Symbol" w:hAnsi="Symbol"/>
      </w:rPr>
    </w:lvl>
    <w:lvl w:ilvl="4" w:tplc="A442EB8E">
      <w:start w:val="1"/>
      <w:numFmt w:val="bullet"/>
      <w:lvlText w:val="o"/>
      <w:lvlJc w:val="left"/>
      <w:pPr>
        <w:tabs>
          <w:tab w:val="num" w:pos="3600"/>
        </w:tabs>
        <w:ind w:left="3600" w:hanging="360"/>
      </w:pPr>
      <w:rPr>
        <w:rFonts w:ascii="Courier New" w:hAnsi="Courier New"/>
      </w:rPr>
    </w:lvl>
    <w:lvl w:ilvl="5" w:tplc="53FC5FB6">
      <w:start w:val="1"/>
      <w:numFmt w:val="bullet"/>
      <w:lvlText w:val=""/>
      <w:lvlJc w:val="left"/>
      <w:pPr>
        <w:tabs>
          <w:tab w:val="num" w:pos="4320"/>
        </w:tabs>
        <w:ind w:left="4320" w:hanging="360"/>
      </w:pPr>
      <w:rPr>
        <w:rFonts w:ascii="Wingdings" w:hAnsi="Wingdings"/>
      </w:rPr>
    </w:lvl>
    <w:lvl w:ilvl="6" w:tplc="2ED63BCA">
      <w:start w:val="1"/>
      <w:numFmt w:val="bullet"/>
      <w:lvlText w:val=""/>
      <w:lvlJc w:val="left"/>
      <w:pPr>
        <w:tabs>
          <w:tab w:val="num" w:pos="5040"/>
        </w:tabs>
        <w:ind w:left="5040" w:hanging="360"/>
      </w:pPr>
      <w:rPr>
        <w:rFonts w:ascii="Symbol" w:hAnsi="Symbol"/>
      </w:rPr>
    </w:lvl>
    <w:lvl w:ilvl="7" w:tplc="0964B104">
      <w:start w:val="1"/>
      <w:numFmt w:val="bullet"/>
      <w:lvlText w:val="o"/>
      <w:lvlJc w:val="left"/>
      <w:pPr>
        <w:tabs>
          <w:tab w:val="num" w:pos="5760"/>
        </w:tabs>
        <w:ind w:left="5760" w:hanging="360"/>
      </w:pPr>
      <w:rPr>
        <w:rFonts w:ascii="Courier New" w:hAnsi="Courier New"/>
      </w:rPr>
    </w:lvl>
    <w:lvl w:ilvl="8" w:tplc="7526CD46">
      <w:start w:val="1"/>
      <w:numFmt w:val="bullet"/>
      <w:lvlText w:val=""/>
      <w:lvlJc w:val="left"/>
      <w:pPr>
        <w:tabs>
          <w:tab w:val="num" w:pos="6480"/>
        </w:tabs>
        <w:ind w:left="6480" w:hanging="360"/>
      </w:pPr>
      <w:rPr>
        <w:rFonts w:ascii="Wingdings" w:hAnsi="Wingdings"/>
      </w:rPr>
    </w:lvl>
  </w:abstractNum>
  <w:abstractNum w:abstractNumId="2321" w15:restartNumberingAfterBreak="0">
    <w:nsid w:val="7A0F5F71"/>
    <w:multiLevelType w:val="hybridMultilevel"/>
    <w:tmpl w:val="7A0F5F71"/>
    <w:lvl w:ilvl="0" w:tplc="DA7C712E">
      <w:start w:val="1"/>
      <w:numFmt w:val="bullet"/>
      <w:lvlText w:val=""/>
      <w:lvlJc w:val="left"/>
      <w:pPr>
        <w:tabs>
          <w:tab w:val="num" w:pos="480"/>
        </w:tabs>
        <w:ind w:left="480" w:hanging="480"/>
      </w:pPr>
      <w:rPr>
        <w:rFonts w:ascii="Wingdings" w:eastAsia="Wingdings" w:hAnsi="Wingdings" w:cs="Wingdings"/>
      </w:rPr>
    </w:lvl>
    <w:lvl w:ilvl="1" w:tplc="789C9382">
      <w:start w:val="1"/>
      <w:numFmt w:val="bullet"/>
      <w:lvlText w:val="o"/>
      <w:lvlJc w:val="left"/>
      <w:pPr>
        <w:tabs>
          <w:tab w:val="num" w:pos="1440"/>
        </w:tabs>
        <w:ind w:left="1440" w:hanging="360"/>
      </w:pPr>
      <w:rPr>
        <w:rFonts w:ascii="Courier New" w:hAnsi="Courier New"/>
      </w:rPr>
    </w:lvl>
    <w:lvl w:ilvl="2" w:tplc="469AEEC2">
      <w:start w:val="1"/>
      <w:numFmt w:val="bullet"/>
      <w:lvlText w:val=""/>
      <w:lvlJc w:val="left"/>
      <w:pPr>
        <w:tabs>
          <w:tab w:val="num" w:pos="2160"/>
        </w:tabs>
        <w:ind w:left="2160" w:hanging="360"/>
      </w:pPr>
      <w:rPr>
        <w:rFonts w:ascii="Wingdings" w:hAnsi="Wingdings"/>
      </w:rPr>
    </w:lvl>
    <w:lvl w:ilvl="3" w:tplc="36640218">
      <w:start w:val="1"/>
      <w:numFmt w:val="bullet"/>
      <w:lvlText w:val=""/>
      <w:lvlJc w:val="left"/>
      <w:pPr>
        <w:tabs>
          <w:tab w:val="num" w:pos="2880"/>
        </w:tabs>
        <w:ind w:left="2880" w:hanging="360"/>
      </w:pPr>
      <w:rPr>
        <w:rFonts w:ascii="Symbol" w:hAnsi="Symbol"/>
      </w:rPr>
    </w:lvl>
    <w:lvl w:ilvl="4" w:tplc="B9487808">
      <w:start w:val="1"/>
      <w:numFmt w:val="bullet"/>
      <w:lvlText w:val="o"/>
      <w:lvlJc w:val="left"/>
      <w:pPr>
        <w:tabs>
          <w:tab w:val="num" w:pos="3600"/>
        </w:tabs>
        <w:ind w:left="3600" w:hanging="360"/>
      </w:pPr>
      <w:rPr>
        <w:rFonts w:ascii="Courier New" w:hAnsi="Courier New"/>
      </w:rPr>
    </w:lvl>
    <w:lvl w:ilvl="5" w:tplc="450ADD62">
      <w:start w:val="1"/>
      <w:numFmt w:val="bullet"/>
      <w:lvlText w:val=""/>
      <w:lvlJc w:val="left"/>
      <w:pPr>
        <w:tabs>
          <w:tab w:val="num" w:pos="4320"/>
        </w:tabs>
        <w:ind w:left="4320" w:hanging="360"/>
      </w:pPr>
      <w:rPr>
        <w:rFonts w:ascii="Wingdings" w:hAnsi="Wingdings"/>
      </w:rPr>
    </w:lvl>
    <w:lvl w:ilvl="6" w:tplc="72AEF08A">
      <w:start w:val="1"/>
      <w:numFmt w:val="bullet"/>
      <w:lvlText w:val=""/>
      <w:lvlJc w:val="left"/>
      <w:pPr>
        <w:tabs>
          <w:tab w:val="num" w:pos="5040"/>
        </w:tabs>
        <w:ind w:left="5040" w:hanging="360"/>
      </w:pPr>
      <w:rPr>
        <w:rFonts w:ascii="Symbol" w:hAnsi="Symbol"/>
      </w:rPr>
    </w:lvl>
    <w:lvl w:ilvl="7" w:tplc="A232CB2E">
      <w:start w:val="1"/>
      <w:numFmt w:val="bullet"/>
      <w:lvlText w:val="o"/>
      <w:lvlJc w:val="left"/>
      <w:pPr>
        <w:tabs>
          <w:tab w:val="num" w:pos="5760"/>
        </w:tabs>
        <w:ind w:left="5760" w:hanging="360"/>
      </w:pPr>
      <w:rPr>
        <w:rFonts w:ascii="Courier New" w:hAnsi="Courier New"/>
      </w:rPr>
    </w:lvl>
    <w:lvl w:ilvl="8" w:tplc="17BE146C">
      <w:start w:val="1"/>
      <w:numFmt w:val="bullet"/>
      <w:lvlText w:val=""/>
      <w:lvlJc w:val="left"/>
      <w:pPr>
        <w:tabs>
          <w:tab w:val="num" w:pos="6480"/>
        </w:tabs>
        <w:ind w:left="6480" w:hanging="360"/>
      </w:pPr>
      <w:rPr>
        <w:rFonts w:ascii="Wingdings" w:hAnsi="Wingdings"/>
      </w:rPr>
    </w:lvl>
  </w:abstractNum>
  <w:abstractNum w:abstractNumId="2322" w15:restartNumberingAfterBreak="0">
    <w:nsid w:val="7A0F5F72"/>
    <w:multiLevelType w:val="hybridMultilevel"/>
    <w:tmpl w:val="7A0F5F72"/>
    <w:lvl w:ilvl="0" w:tplc="FE7C871A">
      <w:start w:val="1"/>
      <w:numFmt w:val="bullet"/>
      <w:lvlText w:val=""/>
      <w:lvlJc w:val="left"/>
      <w:pPr>
        <w:tabs>
          <w:tab w:val="num" w:pos="480"/>
        </w:tabs>
        <w:ind w:left="480" w:hanging="480"/>
      </w:pPr>
      <w:rPr>
        <w:rFonts w:ascii="Wingdings" w:eastAsia="Wingdings" w:hAnsi="Wingdings" w:cs="Wingdings"/>
      </w:rPr>
    </w:lvl>
    <w:lvl w:ilvl="1" w:tplc="67021AC4">
      <w:start w:val="1"/>
      <w:numFmt w:val="bullet"/>
      <w:lvlText w:val="o"/>
      <w:lvlJc w:val="left"/>
      <w:pPr>
        <w:tabs>
          <w:tab w:val="num" w:pos="1440"/>
        </w:tabs>
        <w:ind w:left="1440" w:hanging="360"/>
      </w:pPr>
      <w:rPr>
        <w:rFonts w:ascii="Courier New" w:hAnsi="Courier New"/>
      </w:rPr>
    </w:lvl>
    <w:lvl w:ilvl="2" w:tplc="271CC118">
      <w:start w:val="1"/>
      <w:numFmt w:val="bullet"/>
      <w:lvlText w:val=""/>
      <w:lvlJc w:val="left"/>
      <w:pPr>
        <w:tabs>
          <w:tab w:val="num" w:pos="2160"/>
        </w:tabs>
        <w:ind w:left="2160" w:hanging="360"/>
      </w:pPr>
      <w:rPr>
        <w:rFonts w:ascii="Wingdings" w:hAnsi="Wingdings"/>
      </w:rPr>
    </w:lvl>
    <w:lvl w:ilvl="3" w:tplc="2996C65E">
      <w:start w:val="1"/>
      <w:numFmt w:val="bullet"/>
      <w:lvlText w:val=""/>
      <w:lvlJc w:val="left"/>
      <w:pPr>
        <w:tabs>
          <w:tab w:val="num" w:pos="2880"/>
        </w:tabs>
        <w:ind w:left="2880" w:hanging="360"/>
      </w:pPr>
      <w:rPr>
        <w:rFonts w:ascii="Symbol" w:hAnsi="Symbol"/>
      </w:rPr>
    </w:lvl>
    <w:lvl w:ilvl="4" w:tplc="9DB82736">
      <w:start w:val="1"/>
      <w:numFmt w:val="bullet"/>
      <w:lvlText w:val="o"/>
      <w:lvlJc w:val="left"/>
      <w:pPr>
        <w:tabs>
          <w:tab w:val="num" w:pos="3600"/>
        </w:tabs>
        <w:ind w:left="3600" w:hanging="360"/>
      </w:pPr>
      <w:rPr>
        <w:rFonts w:ascii="Courier New" w:hAnsi="Courier New"/>
      </w:rPr>
    </w:lvl>
    <w:lvl w:ilvl="5" w:tplc="A4A00FF6">
      <w:start w:val="1"/>
      <w:numFmt w:val="bullet"/>
      <w:lvlText w:val=""/>
      <w:lvlJc w:val="left"/>
      <w:pPr>
        <w:tabs>
          <w:tab w:val="num" w:pos="4320"/>
        </w:tabs>
        <w:ind w:left="4320" w:hanging="360"/>
      </w:pPr>
      <w:rPr>
        <w:rFonts w:ascii="Wingdings" w:hAnsi="Wingdings"/>
      </w:rPr>
    </w:lvl>
    <w:lvl w:ilvl="6" w:tplc="C506FC72">
      <w:start w:val="1"/>
      <w:numFmt w:val="bullet"/>
      <w:lvlText w:val=""/>
      <w:lvlJc w:val="left"/>
      <w:pPr>
        <w:tabs>
          <w:tab w:val="num" w:pos="5040"/>
        </w:tabs>
        <w:ind w:left="5040" w:hanging="360"/>
      </w:pPr>
      <w:rPr>
        <w:rFonts w:ascii="Symbol" w:hAnsi="Symbol"/>
      </w:rPr>
    </w:lvl>
    <w:lvl w:ilvl="7" w:tplc="4D761D30">
      <w:start w:val="1"/>
      <w:numFmt w:val="bullet"/>
      <w:lvlText w:val="o"/>
      <w:lvlJc w:val="left"/>
      <w:pPr>
        <w:tabs>
          <w:tab w:val="num" w:pos="5760"/>
        </w:tabs>
        <w:ind w:left="5760" w:hanging="360"/>
      </w:pPr>
      <w:rPr>
        <w:rFonts w:ascii="Courier New" w:hAnsi="Courier New"/>
      </w:rPr>
    </w:lvl>
    <w:lvl w:ilvl="8" w:tplc="0A9A00F2">
      <w:start w:val="1"/>
      <w:numFmt w:val="bullet"/>
      <w:lvlText w:val=""/>
      <w:lvlJc w:val="left"/>
      <w:pPr>
        <w:tabs>
          <w:tab w:val="num" w:pos="6480"/>
        </w:tabs>
        <w:ind w:left="6480" w:hanging="360"/>
      </w:pPr>
      <w:rPr>
        <w:rFonts w:ascii="Wingdings" w:hAnsi="Wingdings"/>
      </w:rPr>
    </w:lvl>
  </w:abstractNum>
  <w:abstractNum w:abstractNumId="2323" w15:restartNumberingAfterBreak="0">
    <w:nsid w:val="7A0F5F73"/>
    <w:multiLevelType w:val="hybridMultilevel"/>
    <w:tmpl w:val="7A0F5F73"/>
    <w:lvl w:ilvl="0" w:tplc="30A69C04">
      <w:start w:val="1"/>
      <w:numFmt w:val="bullet"/>
      <w:lvlText w:val=""/>
      <w:lvlJc w:val="left"/>
      <w:pPr>
        <w:tabs>
          <w:tab w:val="num" w:pos="480"/>
        </w:tabs>
        <w:ind w:left="480" w:hanging="480"/>
      </w:pPr>
      <w:rPr>
        <w:rFonts w:ascii="Wingdings" w:eastAsia="Wingdings" w:hAnsi="Wingdings" w:cs="Wingdings"/>
      </w:rPr>
    </w:lvl>
    <w:lvl w:ilvl="1" w:tplc="AB9CE9D6">
      <w:start w:val="1"/>
      <w:numFmt w:val="bullet"/>
      <w:lvlText w:val="o"/>
      <w:lvlJc w:val="left"/>
      <w:pPr>
        <w:tabs>
          <w:tab w:val="num" w:pos="1440"/>
        </w:tabs>
        <w:ind w:left="1440" w:hanging="360"/>
      </w:pPr>
      <w:rPr>
        <w:rFonts w:ascii="Courier New" w:hAnsi="Courier New"/>
      </w:rPr>
    </w:lvl>
    <w:lvl w:ilvl="2" w:tplc="70C0DADA">
      <w:start w:val="1"/>
      <w:numFmt w:val="bullet"/>
      <w:lvlText w:val=""/>
      <w:lvlJc w:val="left"/>
      <w:pPr>
        <w:tabs>
          <w:tab w:val="num" w:pos="2160"/>
        </w:tabs>
        <w:ind w:left="2160" w:hanging="360"/>
      </w:pPr>
      <w:rPr>
        <w:rFonts w:ascii="Wingdings" w:hAnsi="Wingdings"/>
      </w:rPr>
    </w:lvl>
    <w:lvl w:ilvl="3" w:tplc="848A233A">
      <w:start w:val="1"/>
      <w:numFmt w:val="bullet"/>
      <w:lvlText w:val=""/>
      <w:lvlJc w:val="left"/>
      <w:pPr>
        <w:tabs>
          <w:tab w:val="num" w:pos="2880"/>
        </w:tabs>
        <w:ind w:left="2880" w:hanging="360"/>
      </w:pPr>
      <w:rPr>
        <w:rFonts w:ascii="Symbol" w:hAnsi="Symbol"/>
      </w:rPr>
    </w:lvl>
    <w:lvl w:ilvl="4" w:tplc="D7A6A3C4">
      <w:start w:val="1"/>
      <w:numFmt w:val="bullet"/>
      <w:lvlText w:val="o"/>
      <w:lvlJc w:val="left"/>
      <w:pPr>
        <w:tabs>
          <w:tab w:val="num" w:pos="3600"/>
        </w:tabs>
        <w:ind w:left="3600" w:hanging="360"/>
      </w:pPr>
      <w:rPr>
        <w:rFonts w:ascii="Courier New" w:hAnsi="Courier New"/>
      </w:rPr>
    </w:lvl>
    <w:lvl w:ilvl="5" w:tplc="40BCD24E">
      <w:start w:val="1"/>
      <w:numFmt w:val="bullet"/>
      <w:lvlText w:val=""/>
      <w:lvlJc w:val="left"/>
      <w:pPr>
        <w:tabs>
          <w:tab w:val="num" w:pos="4320"/>
        </w:tabs>
        <w:ind w:left="4320" w:hanging="360"/>
      </w:pPr>
      <w:rPr>
        <w:rFonts w:ascii="Wingdings" w:hAnsi="Wingdings"/>
      </w:rPr>
    </w:lvl>
    <w:lvl w:ilvl="6" w:tplc="9264AE0A">
      <w:start w:val="1"/>
      <w:numFmt w:val="bullet"/>
      <w:lvlText w:val=""/>
      <w:lvlJc w:val="left"/>
      <w:pPr>
        <w:tabs>
          <w:tab w:val="num" w:pos="5040"/>
        </w:tabs>
        <w:ind w:left="5040" w:hanging="360"/>
      </w:pPr>
      <w:rPr>
        <w:rFonts w:ascii="Symbol" w:hAnsi="Symbol"/>
      </w:rPr>
    </w:lvl>
    <w:lvl w:ilvl="7" w:tplc="60F0679C">
      <w:start w:val="1"/>
      <w:numFmt w:val="bullet"/>
      <w:lvlText w:val="o"/>
      <w:lvlJc w:val="left"/>
      <w:pPr>
        <w:tabs>
          <w:tab w:val="num" w:pos="5760"/>
        </w:tabs>
        <w:ind w:left="5760" w:hanging="360"/>
      </w:pPr>
      <w:rPr>
        <w:rFonts w:ascii="Courier New" w:hAnsi="Courier New"/>
      </w:rPr>
    </w:lvl>
    <w:lvl w:ilvl="8" w:tplc="4A983512">
      <w:start w:val="1"/>
      <w:numFmt w:val="bullet"/>
      <w:lvlText w:val=""/>
      <w:lvlJc w:val="left"/>
      <w:pPr>
        <w:tabs>
          <w:tab w:val="num" w:pos="6480"/>
        </w:tabs>
        <w:ind w:left="6480" w:hanging="360"/>
      </w:pPr>
      <w:rPr>
        <w:rFonts w:ascii="Wingdings" w:hAnsi="Wingdings"/>
      </w:rPr>
    </w:lvl>
  </w:abstractNum>
  <w:abstractNum w:abstractNumId="2324" w15:restartNumberingAfterBreak="0">
    <w:nsid w:val="7A0F5F74"/>
    <w:multiLevelType w:val="hybridMultilevel"/>
    <w:tmpl w:val="7A0F5F74"/>
    <w:lvl w:ilvl="0" w:tplc="1FA208D2">
      <w:start w:val="1"/>
      <w:numFmt w:val="bullet"/>
      <w:lvlText w:val=""/>
      <w:lvlJc w:val="left"/>
      <w:pPr>
        <w:tabs>
          <w:tab w:val="num" w:pos="480"/>
        </w:tabs>
        <w:ind w:left="480" w:hanging="480"/>
      </w:pPr>
      <w:rPr>
        <w:rFonts w:ascii="Wingdings" w:eastAsia="Wingdings" w:hAnsi="Wingdings" w:cs="Wingdings"/>
      </w:rPr>
    </w:lvl>
    <w:lvl w:ilvl="1" w:tplc="CC0A0EEE">
      <w:start w:val="1"/>
      <w:numFmt w:val="bullet"/>
      <w:lvlText w:val="o"/>
      <w:lvlJc w:val="left"/>
      <w:pPr>
        <w:tabs>
          <w:tab w:val="num" w:pos="1440"/>
        </w:tabs>
        <w:ind w:left="1440" w:hanging="360"/>
      </w:pPr>
      <w:rPr>
        <w:rFonts w:ascii="Courier New" w:hAnsi="Courier New"/>
      </w:rPr>
    </w:lvl>
    <w:lvl w:ilvl="2" w:tplc="060400EC">
      <w:start w:val="1"/>
      <w:numFmt w:val="bullet"/>
      <w:lvlText w:val=""/>
      <w:lvlJc w:val="left"/>
      <w:pPr>
        <w:tabs>
          <w:tab w:val="num" w:pos="2160"/>
        </w:tabs>
        <w:ind w:left="2160" w:hanging="360"/>
      </w:pPr>
      <w:rPr>
        <w:rFonts w:ascii="Wingdings" w:hAnsi="Wingdings"/>
      </w:rPr>
    </w:lvl>
    <w:lvl w:ilvl="3" w:tplc="C53039A4">
      <w:start w:val="1"/>
      <w:numFmt w:val="bullet"/>
      <w:lvlText w:val=""/>
      <w:lvlJc w:val="left"/>
      <w:pPr>
        <w:tabs>
          <w:tab w:val="num" w:pos="2880"/>
        </w:tabs>
        <w:ind w:left="2880" w:hanging="360"/>
      </w:pPr>
      <w:rPr>
        <w:rFonts w:ascii="Symbol" w:hAnsi="Symbol"/>
      </w:rPr>
    </w:lvl>
    <w:lvl w:ilvl="4" w:tplc="CB7282C2">
      <w:start w:val="1"/>
      <w:numFmt w:val="bullet"/>
      <w:lvlText w:val="o"/>
      <w:lvlJc w:val="left"/>
      <w:pPr>
        <w:tabs>
          <w:tab w:val="num" w:pos="3600"/>
        </w:tabs>
        <w:ind w:left="3600" w:hanging="360"/>
      </w:pPr>
      <w:rPr>
        <w:rFonts w:ascii="Courier New" w:hAnsi="Courier New"/>
      </w:rPr>
    </w:lvl>
    <w:lvl w:ilvl="5" w:tplc="C7D82D1C">
      <w:start w:val="1"/>
      <w:numFmt w:val="bullet"/>
      <w:lvlText w:val=""/>
      <w:lvlJc w:val="left"/>
      <w:pPr>
        <w:tabs>
          <w:tab w:val="num" w:pos="4320"/>
        </w:tabs>
        <w:ind w:left="4320" w:hanging="360"/>
      </w:pPr>
      <w:rPr>
        <w:rFonts w:ascii="Wingdings" w:hAnsi="Wingdings"/>
      </w:rPr>
    </w:lvl>
    <w:lvl w:ilvl="6" w:tplc="ECECCCAC">
      <w:start w:val="1"/>
      <w:numFmt w:val="bullet"/>
      <w:lvlText w:val=""/>
      <w:lvlJc w:val="left"/>
      <w:pPr>
        <w:tabs>
          <w:tab w:val="num" w:pos="5040"/>
        </w:tabs>
        <w:ind w:left="5040" w:hanging="360"/>
      </w:pPr>
      <w:rPr>
        <w:rFonts w:ascii="Symbol" w:hAnsi="Symbol"/>
      </w:rPr>
    </w:lvl>
    <w:lvl w:ilvl="7" w:tplc="A230950A">
      <w:start w:val="1"/>
      <w:numFmt w:val="bullet"/>
      <w:lvlText w:val="o"/>
      <w:lvlJc w:val="left"/>
      <w:pPr>
        <w:tabs>
          <w:tab w:val="num" w:pos="5760"/>
        </w:tabs>
        <w:ind w:left="5760" w:hanging="360"/>
      </w:pPr>
      <w:rPr>
        <w:rFonts w:ascii="Courier New" w:hAnsi="Courier New"/>
      </w:rPr>
    </w:lvl>
    <w:lvl w:ilvl="8" w:tplc="4C06FE32">
      <w:start w:val="1"/>
      <w:numFmt w:val="bullet"/>
      <w:lvlText w:val=""/>
      <w:lvlJc w:val="left"/>
      <w:pPr>
        <w:tabs>
          <w:tab w:val="num" w:pos="6480"/>
        </w:tabs>
        <w:ind w:left="6480" w:hanging="360"/>
      </w:pPr>
      <w:rPr>
        <w:rFonts w:ascii="Wingdings" w:hAnsi="Wingdings"/>
      </w:rPr>
    </w:lvl>
  </w:abstractNum>
  <w:abstractNum w:abstractNumId="2325" w15:restartNumberingAfterBreak="0">
    <w:nsid w:val="7A0F5F75"/>
    <w:multiLevelType w:val="hybridMultilevel"/>
    <w:tmpl w:val="7A0F5F75"/>
    <w:lvl w:ilvl="0" w:tplc="577E14CA">
      <w:start w:val="1"/>
      <w:numFmt w:val="bullet"/>
      <w:lvlText w:val=""/>
      <w:lvlJc w:val="left"/>
      <w:pPr>
        <w:tabs>
          <w:tab w:val="num" w:pos="480"/>
        </w:tabs>
        <w:ind w:left="480" w:hanging="480"/>
      </w:pPr>
      <w:rPr>
        <w:rFonts w:ascii="Wingdings" w:eastAsia="Wingdings" w:hAnsi="Wingdings" w:cs="Wingdings"/>
      </w:rPr>
    </w:lvl>
    <w:lvl w:ilvl="1" w:tplc="D40ECAA0">
      <w:start w:val="1"/>
      <w:numFmt w:val="bullet"/>
      <w:lvlText w:val="o"/>
      <w:lvlJc w:val="left"/>
      <w:pPr>
        <w:tabs>
          <w:tab w:val="num" w:pos="1440"/>
        </w:tabs>
        <w:ind w:left="1440" w:hanging="360"/>
      </w:pPr>
      <w:rPr>
        <w:rFonts w:ascii="Courier New" w:hAnsi="Courier New"/>
      </w:rPr>
    </w:lvl>
    <w:lvl w:ilvl="2" w:tplc="F286A27E">
      <w:start w:val="1"/>
      <w:numFmt w:val="bullet"/>
      <w:lvlText w:val=""/>
      <w:lvlJc w:val="left"/>
      <w:pPr>
        <w:tabs>
          <w:tab w:val="num" w:pos="2160"/>
        </w:tabs>
        <w:ind w:left="2160" w:hanging="360"/>
      </w:pPr>
      <w:rPr>
        <w:rFonts w:ascii="Wingdings" w:hAnsi="Wingdings"/>
      </w:rPr>
    </w:lvl>
    <w:lvl w:ilvl="3" w:tplc="4A368D98">
      <w:start w:val="1"/>
      <w:numFmt w:val="bullet"/>
      <w:lvlText w:val=""/>
      <w:lvlJc w:val="left"/>
      <w:pPr>
        <w:tabs>
          <w:tab w:val="num" w:pos="2880"/>
        </w:tabs>
        <w:ind w:left="2880" w:hanging="360"/>
      </w:pPr>
      <w:rPr>
        <w:rFonts w:ascii="Symbol" w:hAnsi="Symbol"/>
      </w:rPr>
    </w:lvl>
    <w:lvl w:ilvl="4" w:tplc="7D0CD208">
      <w:start w:val="1"/>
      <w:numFmt w:val="bullet"/>
      <w:lvlText w:val="o"/>
      <w:lvlJc w:val="left"/>
      <w:pPr>
        <w:tabs>
          <w:tab w:val="num" w:pos="3600"/>
        </w:tabs>
        <w:ind w:left="3600" w:hanging="360"/>
      </w:pPr>
      <w:rPr>
        <w:rFonts w:ascii="Courier New" w:hAnsi="Courier New"/>
      </w:rPr>
    </w:lvl>
    <w:lvl w:ilvl="5" w:tplc="F5BCBB2C">
      <w:start w:val="1"/>
      <w:numFmt w:val="bullet"/>
      <w:lvlText w:val=""/>
      <w:lvlJc w:val="left"/>
      <w:pPr>
        <w:tabs>
          <w:tab w:val="num" w:pos="4320"/>
        </w:tabs>
        <w:ind w:left="4320" w:hanging="360"/>
      </w:pPr>
      <w:rPr>
        <w:rFonts w:ascii="Wingdings" w:hAnsi="Wingdings"/>
      </w:rPr>
    </w:lvl>
    <w:lvl w:ilvl="6" w:tplc="3C9C8DDE">
      <w:start w:val="1"/>
      <w:numFmt w:val="bullet"/>
      <w:lvlText w:val=""/>
      <w:lvlJc w:val="left"/>
      <w:pPr>
        <w:tabs>
          <w:tab w:val="num" w:pos="5040"/>
        </w:tabs>
        <w:ind w:left="5040" w:hanging="360"/>
      </w:pPr>
      <w:rPr>
        <w:rFonts w:ascii="Symbol" w:hAnsi="Symbol"/>
      </w:rPr>
    </w:lvl>
    <w:lvl w:ilvl="7" w:tplc="EB1EA5EA">
      <w:start w:val="1"/>
      <w:numFmt w:val="bullet"/>
      <w:lvlText w:val="o"/>
      <w:lvlJc w:val="left"/>
      <w:pPr>
        <w:tabs>
          <w:tab w:val="num" w:pos="5760"/>
        </w:tabs>
        <w:ind w:left="5760" w:hanging="360"/>
      </w:pPr>
      <w:rPr>
        <w:rFonts w:ascii="Courier New" w:hAnsi="Courier New"/>
      </w:rPr>
    </w:lvl>
    <w:lvl w:ilvl="8" w:tplc="A776084A">
      <w:start w:val="1"/>
      <w:numFmt w:val="bullet"/>
      <w:lvlText w:val=""/>
      <w:lvlJc w:val="left"/>
      <w:pPr>
        <w:tabs>
          <w:tab w:val="num" w:pos="6480"/>
        </w:tabs>
        <w:ind w:left="6480" w:hanging="360"/>
      </w:pPr>
      <w:rPr>
        <w:rFonts w:ascii="Wingdings" w:hAnsi="Wingdings"/>
      </w:rPr>
    </w:lvl>
  </w:abstractNum>
  <w:abstractNum w:abstractNumId="2326" w15:restartNumberingAfterBreak="0">
    <w:nsid w:val="7A0F5F76"/>
    <w:multiLevelType w:val="hybridMultilevel"/>
    <w:tmpl w:val="7A0F5F76"/>
    <w:lvl w:ilvl="0" w:tplc="9306B578">
      <w:start w:val="1"/>
      <w:numFmt w:val="bullet"/>
      <w:lvlText w:val=""/>
      <w:lvlJc w:val="left"/>
      <w:pPr>
        <w:tabs>
          <w:tab w:val="num" w:pos="480"/>
        </w:tabs>
        <w:ind w:left="480" w:hanging="480"/>
      </w:pPr>
      <w:rPr>
        <w:rFonts w:ascii="Wingdings" w:eastAsia="Wingdings" w:hAnsi="Wingdings" w:cs="Wingdings"/>
      </w:rPr>
    </w:lvl>
    <w:lvl w:ilvl="1" w:tplc="66DC7BC0">
      <w:start w:val="1"/>
      <w:numFmt w:val="bullet"/>
      <w:lvlText w:val="o"/>
      <w:lvlJc w:val="left"/>
      <w:pPr>
        <w:tabs>
          <w:tab w:val="num" w:pos="1440"/>
        </w:tabs>
        <w:ind w:left="1440" w:hanging="360"/>
      </w:pPr>
      <w:rPr>
        <w:rFonts w:ascii="Courier New" w:hAnsi="Courier New"/>
      </w:rPr>
    </w:lvl>
    <w:lvl w:ilvl="2" w:tplc="FF9C9106">
      <w:start w:val="1"/>
      <w:numFmt w:val="bullet"/>
      <w:lvlText w:val=""/>
      <w:lvlJc w:val="left"/>
      <w:pPr>
        <w:tabs>
          <w:tab w:val="num" w:pos="2160"/>
        </w:tabs>
        <w:ind w:left="2160" w:hanging="360"/>
      </w:pPr>
      <w:rPr>
        <w:rFonts w:ascii="Wingdings" w:hAnsi="Wingdings"/>
      </w:rPr>
    </w:lvl>
    <w:lvl w:ilvl="3" w:tplc="08B8CF4C">
      <w:start w:val="1"/>
      <w:numFmt w:val="bullet"/>
      <w:lvlText w:val=""/>
      <w:lvlJc w:val="left"/>
      <w:pPr>
        <w:tabs>
          <w:tab w:val="num" w:pos="2880"/>
        </w:tabs>
        <w:ind w:left="2880" w:hanging="360"/>
      </w:pPr>
      <w:rPr>
        <w:rFonts w:ascii="Symbol" w:hAnsi="Symbol"/>
      </w:rPr>
    </w:lvl>
    <w:lvl w:ilvl="4" w:tplc="0DC6B0B2">
      <w:start w:val="1"/>
      <w:numFmt w:val="bullet"/>
      <w:lvlText w:val="o"/>
      <w:lvlJc w:val="left"/>
      <w:pPr>
        <w:tabs>
          <w:tab w:val="num" w:pos="3600"/>
        </w:tabs>
        <w:ind w:left="3600" w:hanging="360"/>
      </w:pPr>
      <w:rPr>
        <w:rFonts w:ascii="Courier New" w:hAnsi="Courier New"/>
      </w:rPr>
    </w:lvl>
    <w:lvl w:ilvl="5" w:tplc="0F1AB0B8">
      <w:start w:val="1"/>
      <w:numFmt w:val="bullet"/>
      <w:lvlText w:val=""/>
      <w:lvlJc w:val="left"/>
      <w:pPr>
        <w:tabs>
          <w:tab w:val="num" w:pos="4320"/>
        </w:tabs>
        <w:ind w:left="4320" w:hanging="360"/>
      </w:pPr>
      <w:rPr>
        <w:rFonts w:ascii="Wingdings" w:hAnsi="Wingdings"/>
      </w:rPr>
    </w:lvl>
    <w:lvl w:ilvl="6" w:tplc="2AA8D902">
      <w:start w:val="1"/>
      <w:numFmt w:val="bullet"/>
      <w:lvlText w:val=""/>
      <w:lvlJc w:val="left"/>
      <w:pPr>
        <w:tabs>
          <w:tab w:val="num" w:pos="5040"/>
        </w:tabs>
        <w:ind w:left="5040" w:hanging="360"/>
      </w:pPr>
      <w:rPr>
        <w:rFonts w:ascii="Symbol" w:hAnsi="Symbol"/>
      </w:rPr>
    </w:lvl>
    <w:lvl w:ilvl="7" w:tplc="E484558C">
      <w:start w:val="1"/>
      <w:numFmt w:val="bullet"/>
      <w:lvlText w:val="o"/>
      <w:lvlJc w:val="left"/>
      <w:pPr>
        <w:tabs>
          <w:tab w:val="num" w:pos="5760"/>
        </w:tabs>
        <w:ind w:left="5760" w:hanging="360"/>
      </w:pPr>
      <w:rPr>
        <w:rFonts w:ascii="Courier New" w:hAnsi="Courier New"/>
      </w:rPr>
    </w:lvl>
    <w:lvl w:ilvl="8" w:tplc="596ACFB0">
      <w:start w:val="1"/>
      <w:numFmt w:val="bullet"/>
      <w:lvlText w:val=""/>
      <w:lvlJc w:val="left"/>
      <w:pPr>
        <w:tabs>
          <w:tab w:val="num" w:pos="6480"/>
        </w:tabs>
        <w:ind w:left="6480" w:hanging="360"/>
      </w:pPr>
      <w:rPr>
        <w:rFonts w:ascii="Wingdings" w:hAnsi="Wingdings"/>
      </w:rPr>
    </w:lvl>
  </w:abstractNum>
  <w:abstractNum w:abstractNumId="2327" w15:restartNumberingAfterBreak="0">
    <w:nsid w:val="7A0F5F77"/>
    <w:multiLevelType w:val="hybridMultilevel"/>
    <w:tmpl w:val="7A0F5F77"/>
    <w:lvl w:ilvl="0" w:tplc="A47E1E4E">
      <w:start w:val="1"/>
      <w:numFmt w:val="bullet"/>
      <w:lvlText w:val=""/>
      <w:lvlJc w:val="left"/>
      <w:pPr>
        <w:tabs>
          <w:tab w:val="num" w:pos="480"/>
        </w:tabs>
        <w:ind w:left="480" w:hanging="480"/>
      </w:pPr>
      <w:rPr>
        <w:rFonts w:ascii="Wingdings" w:eastAsia="Wingdings" w:hAnsi="Wingdings" w:cs="Wingdings"/>
      </w:rPr>
    </w:lvl>
    <w:lvl w:ilvl="1" w:tplc="E74016CE">
      <w:start w:val="1"/>
      <w:numFmt w:val="bullet"/>
      <w:lvlText w:val="o"/>
      <w:lvlJc w:val="left"/>
      <w:pPr>
        <w:tabs>
          <w:tab w:val="num" w:pos="1440"/>
        </w:tabs>
        <w:ind w:left="1440" w:hanging="360"/>
      </w:pPr>
      <w:rPr>
        <w:rFonts w:ascii="Courier New" w:hAnsi="Courier New"/>
      </w:rPr>
    </w:lvl>
    <w:lvl w:ilvl="2" w:tplc="55D89816">
      <w:start w:val="1"/>
      <w:numFmt w:val="bullet"/>
      <w:lvlText w:val=""/>
      <w:lvlJc w:val="left"/>
      <w:pPr>
        <w:tabs>
          <w:tab w:val="num" w:pos="2160"/>
        </w:tabs>
        <w:ind w:left="2160" w:hanging="360"/>
      </w:pPr>
      <w:rPr>
        <w:rFonts w:ascii="Wingdings" w:hAnsi="Wingdings"/>
      </w:rPr>
    </w:lvl>
    <w:lvl w:ilvl="3" w:tplc="001805BC">
      <w:start w:val="1"/>
      <w:numFmt w:val="bullet"/>
      <w:lvlText w:val=""/>
      <w:lvlJc w:val="left"/>
      <w:pPr>
        <w:tabs>
          <w:tab w:val="num" w:pos="2880"/>
        </w:tabs>
        <w:ind w:left="2880" w:hanging="360"/>
      </w:pPr>
      <w:rPr>
        <w:rFonts w:ascii="Symbol" w:hAnsi="Symbol"/>
      </w:rPr>
    </w:lvl>
    <w:lvl w:ilvl="4" w:tplc="69D232B6">
      <w:start w:val="1"/>
      <w:numFmt w:val="bullet"/>
      <w:lvlText w:val="o"/>
      <w:lvlJc w:val="left"/>
      <w:pPr>
        <w:tabs>
          <w:tab w:val="num" w:pos="3600"/>
        </w:tabs>
        <w:ind w:left="3600" w:hanging="360"/>
      </w:pPr>
      <w:rPr>
        <w:rFonts w:ascii="Courier New" w:hAnsi="Courier New"/>
      </w:rPr>
    </w:lvl>
    <w:lvl w:ilvl="5" w:tplc="B8841D18">
      <w:start w:val="1"/>
      <w:numFmt w:val="bullet"/>
      <w:lvlText w:val=""/>
      <w:lvlJc w:val="left"/>
      <w:pPr>
        <w:tabs>
          <w:tab w:val="num" w:pos="4320"/>
        </w:tabs>
        <w:ind w:left="4320" w:hanging="360"/>
      </w:pPr>
      <w:rPr>
        <w:rFonts w:ascii="Wingdings" w:hAnsi="Wingdings"/>
      </w:rPr>
    </w:lvl>
    <w:lvl w:ilvl="6" w:tplc="99B2BD3A">
      <w:start w:val="1"/>
      <w:numFmt w:val="bullet"/>
      <w:lvlText w:val=""/>
      <w:lvlJc w:val="left"/>
      <w:pPr>
        <w:tabs>
          <w:tab w:val="num" w:pos="5040"/>
        </w:tabs>
        <w:ind w:left="5040" w:hanging="360"/>
      </w:pPr>
      <w:rPr>
        <w:rFonts w:ascii="Symbol" w:hAnsi="Symbol"/>
      </w:rPr>
    </w:lvl>
    <w:lvl w:ilvl="7" w:tplc="F6689C14">
      <w:start w:val="1"/>
      <w:numFmt w:val="bullet"/>
      <w:lvlText w:val="o"/>
      <w:lvlJc w:val="left"/>
      <w:pPr>
        <w:tabs>
          <w:tab w:val="num" w:pos="5760"/>
        </w:tabs>
        <w:ind w:left="5760" w:hanging="360"/>
      </w:pPr>
      <w:rPr>
        <w:rFonts w:ascii="Courier New" w:hAnsi="Courier New"/>
      </w:rPr>
    </w:lvl>
    <w:lvl w:ilvl="8" w:tplc="44A62AC6">
      <w:start w:val="1"/>
      <w:numFmt w:val="bullet"/>
      <w:lvlText w:val=""/>
      <w:lvlJc w:val="left"/>
      <w:pPr>
        <w:tabs>
          <w:tab w:val="num" w:pos="6480"/>
        </w:tabs>
        <w:ind w:left="6480" w:hanging="360"/>
      </w:pPr>
      <w:rPr>
        <w:rFonts w:ascii="Wingdings" w:hAnsi="Wingdings"/>
      </w:rPr>
    </w:lvl>
  </w:abstractNum>
  <w:abstractNum w:abstractNumId="2328" w15:restartNumberingAfterBreak="0">
    <w:nsid w:val="7A0F5F78"/>
    <w:multiLevelType w:val="hybridMultilevel"/>
    <w:tmpl w:val="7A0F5F78"/>
    <w:lvl w:ilvl="0" w:tplc="2272D748">
      <w:start w:val="1"/>
      <w:numFmt w:val="bullet"/>
      <w:lvlText w:val=""/>
      <w:lvlJc w:val="left"/>
      <w:pPr>
        <w:tabs>
          <w:tab w:val="num" w:pos="480"/>
        </w:tabs>
        <w:ind w:left="480" w:hanging="480"/>
      </w:pPr>
      <w:rPr>
        <w:rFonts w:ascii="Wingdings" w:eastAsia="Wingdings" w:hAnsi="Wingdings" w:cs="Wingdings"/>
      </w:rPr>
    </w:lvl>
    <w:lvl w:ilvl="1" w:tplc="63DE9932">
      <w:start w:val="1"/>
      <w:numFmt w:val="bullet"/>
      <w:lvlText w:val="o"/>
      <w:lvlJc w:val="left"/>
      <w:pPr>
        <w:tabs>
          <w:tab w:val="num" w:pos="1440"/>
        </w:tabs>
        <w:ind w:left="1440" w:hanging="360"/>
      </w:pPr>
      <w:rPr>
        <w:rFonts w:ascii="Courier New" w:hAnsi="Courier New"/>
      </w:rPr>
    </w:lvl>
    <w:lvl w:ilvl="2" w:tplc="C21C3634">
      <w:start w:val="1"/>
      <w:numFmt w:val="bullet"/>
      <w:lvlText w:val=""/>
      <w:lvlJc w:val="left"/>
      <w:pPr>
        <w:tabs>
          <w:tab w:val="num" w:pos="2160"/>
        </w:tabs>
        <w:ind w:left="2160" w:hanging="360"/>
      </w:pPr>
      <w:rPr>
        <w:rFonts w:ascii="Wingdings" w:hAnsi="Wingdings"/>
      </w:rPr>
    </w:lvl>
    <w:lvl w:ilvl="3" w:tplc="BE008C76">
      <w:start w:val="1"/>
      <w:numFmt w:val="bullet"/>
      <w:lvlText w:val=""/>
      <w:lvlJc w:val="left"/>
      <w:pPr>
        <w:tabs>
          <w:tab w:val="num" w:pos="2880"/>
        </w:tabs>
        <w:ind w:left="2880" w:hanging="360"/>
      </w:pPr>
      <w:rPr>
        <w:rFonts w:ascii="Symbol" w:hAnsi="Symbol"/>
      </w:rPr>
    </w:lvl>
    <w:lvl w:ilvl="4" w:tplc="30907512">
      <w:start w:val="1"/>
      <w:numFmt w:val="bullet"/>
      <w:lvlText w:val="o"/>
      <w:lvlJc w:val="left"/>
      <w:pPr>
        <w:tabs>
          <w:tab w:val="num" w:pos="3600"/>
        </w:tabs>
        <w:ind w:left="3600" w:hanging="360"/>
      </w:pPr>
      <w:rPr>
        <w:rFonts w:ascii="Courier New" w:hAnsi="Courier New"/>
      </w:rPr>
    </w:lvl>
    <w:lvl w:ilvl="5" w:tplc="BA48E0F4">
      <w:start w:val="1"/>
      <w:numFmt w:val="bullet"/>
      <w:lvlText w:val=""/>
      <w:lvlJc w:val="left"/>
      <w:pPr>
        <w:tabs>
          <w:tab w:val="num" w:pos="4320"/>
        </w:tabs>
        <w:ind w:left="4320" w:hanging="360"/>
      </w:pPr>
      <w:rPr>
        <w:rFonts w:ascii="Wingdings" w:hAnsi="Wingdings"/>
      </w:rPr>
    </w:lvl>
    <w:lvl w:ilvl="6" w:tplc="AC84E5A8">
      <w:start w:val="1"/>
      <w:numFmt w:val="bullet"/>
      <w:lvlText w:val=""/>
      <w:lvlJc w:val="left"/>
      <w:pPr>
        <w:tabs>
          <w:tab w:val="num" w:pos="5040"/>
        </w:tabs>
        <w:ind w:left="5040" w:hanging="360"/>
      </w:pPr>
      <w:rPr>
        <w:rFonts w:ascii="Symbol" w:hAnsi="Symbol"/>
      </w:rPr>
    </w:lvl>
    <w:lvl w:ilvl="7" w:tplc="FBA6C408">
      <w:start w:val="1"/>
      <w:numFmt w:val="bullet"/>
      <w:lvlText w:val="o"/>
      <w:lvlJc w:val="left"/>
      <w:pPr>
        <w:tabs>
          <w:tab w:val="num" w:pos="5760"/>
        </w:tabs>
        <w:ind w:left="5760" w:hanging="360"/>
      </w:pPr>
      <w:rPr>
        <w:rFonts w:ascii="Courier New" w:hAnsi="Courier New"/>
      </w:rPr>
    </w:lvl>
    <w:lvl w:ilvl="8" w:tplc="0C66E898">
      <w:start w:val="1"/>
      <w:numFmt w:val="bullet"/>
      <w:lvlText w:val=""/>
      <w:lvlJc w:val="left"/>
      <w:pPr>
        <w:tabs>
          <w:tab w:val="num" w:pos="6480"/>
        </w:tabs>
        <w:ind w:left="6480" w:hanging="360"/>
      </w:pPr>
      <w:rPr>
        <w:rFonts w:ascii="Wingdings" w:hAnsi="Wingdings"/>
      </w:rPr>
    </w:lvl>
  </w:abstractNum>
  <w:abstractNum w:abstractNumId="2329" w15:restartNumberingAfterBreak="0">
    <w:nsid w:val="7A0F5F79"/>
    <w:multiLevelType w:val="hybridMultilevel"/>
    <w:tmpl w:val="7A0F5F79"/>
    <w:lvl w:ilvl="0" w:tplc="B9F800D0">
      <w:start w:val="1"/>
      <w:numFmt w:val="bullet"/>
      <w:lvlText w:val=""/>
      <w:lvlJc w:val="left"/>
      <w:pPr>
        <w:tabs>
          <w:tab w:val="num" w:pos="480"/>
        </w:tabs>
        <w:ind w:left="480" w:hanging="480"/>
      </w:pPr>
      <w:rPr>
        <w:rFonts w:ascii="Wingdings" w:eastAsia="Wingdings" w:hAnsi="Wingdings" w:cs="Wingdings"/>
      </w:rPr>
    </w:lvl>
    <w:lvl w:ilvl="1" w:tplc="738E74A0">
      <w:start w:val="1"/>
      <w:numFmt w:val="bullet"/>
      <w:lvlText w:val="o"/>
      <w:lvlJc w:val="left"/>
      <w:pPr>
        <w:tabs>
          <w:tab w:val="num" w:pos="1440"/>
        </w:tabs>
        <w:ind w:left="1440" w:hanging="360"/>
      </w:pPr>
      <w:rPr>
        <w:rFonts w:ascii="Courier New" w:hAnsi="Courier New"/>
      </w:rPr>
    </w:lvl>
    <w:lvl w:ilvl="2" w:tplc="84923B08">
      <w:start w:val="1"/>
      <w:numFmt w:val="bullet"/>
      <w:lvlText w:val=""/>
      <w:lvlJc w:val="left"/>
      <w:pPr>
        <w:tabs>
          <w:tab w:val="num" w:pos="2160"/>
        </w:tabs>
        <w:ind w:left="2160" w:hanging="360"/>
      </w:pPr>
      <w:rPr>
        <w:rFonts w:ascii="Wingdings" w:hAnsi="Wingdings"/>
      </w:rPr>
    </w:lvl>
    <w:lvl w:ilvl="3" w:tplc="FAA4E70A">
      <w:start w:val="1"/>
      <w:numFmt w:val="bullet"/>
      <w:lvlText w:val=""/>
      <w:lvlJc w:val="left"/>
      <w:pPr>
        <w:tabs>
          <w:tab w:val="num" w:pos="2880"/>
        </w:tabs>
        <w:ind w:left="2880" w:hanging="360"/>
      </w:pPr>
      <w:rPr>
        <w:rFonts w:ascii="Symbol" w:hAnsi="Symbol"/>
      </w:rPr>
    </w:lvl>
    <w:lvl w:ilvl="4" w:tplc="238E7F0E">
      <w:start w:val="1"/>
      <w:numFmt w:val="bullet"/>
      <w:lvlText w:val="o"/>
      <w:lvlJc w:val="left"/>
      <w:pPr>
        <w:tabs>
          <w:tab w:val="num" w:pos="3600"/>
        </w:tabs>
        <w:ind w:left="3600" w:hanging="360"/>
      </w:pPr>
      <w:rPr>
        <w:rFonts w:ascii="Courier New" w:hAnsi="Courier New"/>
      </w:rPr>
    </w:lvl>
    <w:lvl w:ilvl="5" w:tplc="B71EA7E2">
      <w:start w:val="1"/>
      <w:numFmt w:val="bullet"/>
      <w:lvlText w:val=""/>
      <w:lvlJc w:val="left"/>
      <w:pPr>
        <w:tabs>
          <w:tab w:val="num" w:pos="4320"/>
        </w:tabs>
        <w:ind w:left="4320" w:hanging="360"/>
      </w:pPr>
      <w:rPr>
        <w:rFonts w:ascii="Wingdings" w:hAnsi="Wingdings"/>
      </w:rPr>
    </w:lvl>
    <w:lvl w:ilvl="6" w:tplc="25908162">
      <w:start w:val="1"/>
      <w:numFmt w:val="bullet"/>
      <w:lvlText w:val=""/>
      <w:lvlJc w:val="left"/>
      <w:pPr>
        <w:tabs>
          <w:tab w:val="num" w:pos="5040"/>
        </w:tabs>
        <w:ind w:left="5040" w:hanging="360"/>
      </w:pPr>
      <w:rPr>
        <w:rFonts w:ascii="Symbol" w:hAnsi="Symbol"/>
      </w:rPr>
    </w:lvl>
    <w:lvl w:ilvl="7" w:tplc="F6581F22">
      <w:start w:val="1"/>
      <w:numFmt w:val="bullet"/>
      <w:lvlText w:val="o"/>
      <w:lvlJc w:val="left"/>
      <w:pPr>
        <w:tabs>
          <w:tab w:val="num" w:pos="5760"/>
        </w:tabs>
        <w:ind w:left="5760" w:hanging="360"/>
      </w:pPr>
      <w:rPr>
        <w:rFonts w:ascii="Courier New" w:hAnsi="Courier New"/>
      </w:rPr>
    </w:lvl>
    <w:lvl w:ilvl="8" w:tplc="E6A00A9E">
      <w:start w:val="1"/>
      <w:numFmt w:val="bullet"/>
      <w:lvlText w:val=""/>
      <w:lvlJc w:val="left"/>
      <w:pPr>
        <w:tabs>
          <w:tab w:val="num" w:pos="6480"/>
        </w:tabs>
        <w:ind w:left="6480" w:hanging="360"/>
      </w:pPr>
      <w:rPr>
        <w:rFonts w:ascii="Wingdings" w:hAnsi="Wingdings"/>
      </w:rPr>
    </w:lvl>
  </w:abstractNum>
  <w:abstractNum w:abstractNumId="2330" w15:restartNumberingAfterBreak="0">
    <w:nsid w:val="7A0F5F7A"/>
    <w:multiLevelType w:val="hybridMultilevel"/>
    <w:tmpl w:val="7A0F5F7A"/>
    <w:lvl w:ilvl="0" w:tplc="89505A8A">
      <w:start w:val="1"/>
      <w:numFmt w:val="bullet"/>
      <w:lvlText w:val=""/>
      <w:lvlJc w:val="left"/>
      <w:pPr>
        <w:tabs>
          <w:tab w:val="num" w:pos="480"/>
        </w:tabs>
        <w:ind w:left="480" w:hanging="480"/>
      </w:pPr>
      <w:rPr>
        <w:rFonts w:ascii="Wingdings" w:eastAsia="Wingdings" w:hAnsi="Wingdings" w:cs="Wingdings"/>
      </w:rPr>
    </w:lvl>
    <w:lvl w:ilvl="1" w:tplc="E5F80AE0">
      <w:start w:val="1"/>
      <w:numFmt w:val="bullet"/>
      <w:lvlText w:val="o"/>
      <w:lvlJc w:val="left"/>
      <w:pPr>
        <w:tabs>
          <w:tab w:val="num" w:pos="1440"/>
        </w:tabs>
        <w:ind w:left="1440" w:hanging="360"/>
      </w:pPr>
      <w:rPr>
        <w:rFonts w:ascii="Courier New" w:hAnsi="Courier New"/>
      </w:rPr>
    </w:lvl>
    <w:lvl w:ilvl="2" w:tplc="8F40F12A">
      <w:start w:val="1"/>
      <w:numFmt w:val="bullet"/>
      <w:lvlText w:val=""/>
      <w:lvlJc w:val="left"/>
      <w:pPr>
        <w:tabs>
          <w:tab w:val="num" w:pos="2160"/>
        </w:tabs>
        <w:ind w:left="2160" w:hanging="360"/>
      </w:pPr>
      <w:rPr>
        <w:rFonts w:ascii="Wingdings" w:hAnsi="Wingdings"/>
      </w:rPr>
    </w:lvl>
    <w:lvl w:ilvl="3" w:tplc="610214F8">
      <w:start w:val="1"/>
      <w:numFmt w:val="bullet"/>
      <w:lvlText w:val=""/>
      <w:lvlJc w:val="left"/>
      <w:pPr>
        <w:tabs>
          <w:tab w:val="num" w:pos="2880"/>
        </w:tabs>
        <w:ind w:left="2880" w:hanging="360"/>
      </w:pPr>
      <w:rPr>
        <w:rFonts w:ascii="Symbol" w:hAnsi="Symbol"/>
      </w:rPr>
    </w:lvl>
    <w:lvl w:ilvl="4" w:tplc="E8BAB7C0">
      <w:start w:val="1"/>
      <w:numFmt w:val="bullet"/>
      <w:lvlText w:val="o"/>
      <w:lvlJc w:val="left"/>
      <w:pPr>
        <w:tabs>
          <w:tab w:val="num" w:pos="3600"/>
        </w:tabs>
        <w:ind w:left="3600" w:hanging="360"/>
      </w:pPr>
      <w:rPr>
        <w:rFonts w:ascii="Courier New" w:hAnsi="Courier New"/>
      </w:rPr>
    </w:lvl>
    <w:lvl w:ilvl="5" w:tplc="B2BA22A6">
      <w:start w:val="1"/>
      <w:numFmt w:val="bullet"/>
      <w:lvlText w:val=""/>
      <w:lvlJc w:val="left"/>
      <w:pPr>
        <w:tabs>
          <w:tab w:val="num" w:pos="4320"/>
        </w:tabs>
        <w:ind w:left="4320" w:hanging="360"/>
      </w:pPr>
      <w:rPr>
        <w:rFonts w:ascii="Wingdings" w:hAnsi="Wingdings"/>
      </w:rPr>
    </w:lvl>
    <w:lvl w:ilvl="6" w:tplc="9F109C8E">
      <w:start w:val="1"/>
      <w:numFmt w:val="bullet"/>
      <w:lvlText w:val=""/>
      <w:lvlJc w:val="left"/>
      <w:pPr>
        <w:tabs>
          <w:tab w:val="num" w:pos="5040"/>
        </w:tabs>
        <w:ind w:left="5040" w:hanging="360"/>
      </w:pPr>
      <w:rPr>
        <w:rFonts w:ascii="Symbol" w:hAnsi="Symbol"/>
      </w:rPr>
    </w:lvl>
    <w:lvl w:ilvl="7" w:tplc="A30EF1EE">
      <w:start w:val="1"/>
      <w:numFmt w:val="bullet"/>
      <w:lvlText w:val="o"/>
      <w:lvlJc w:val="left"/>
      <w:pPr>
        <w:tabs>
          <w:tab w:val="num" w:pos="5760"/>
        </w:tabs>
        <w:ind w:left="5760" w:hanging="360"/>
      </w:pPr>
      <w:rPr>
        <w:rFonts w:ascii="Courier New" w:hAnsi="Courier New"/>
      </w:rPr>
    </w:lvl>
    <w:lvl w:ilvl="8" w:tplc="E872E1EC">
      <w:start w:val="1"/>
      <w:numFmt w:val="bullet"/>
      <w:lvlText w:val=""/>
      <w:lvlJc w:val="left"/>
      <w:pPr>
        <w:tabs>
          <w:tab w:val="num" w:pos="6480"/>
        </w:tabs>
        <w:ind w:left="6480" w:hanging="360"/>
      </w:pPr>
      <w:rPr>
        <w:rFonts w:ascii="Wingdings" w:hAnsi="Wingdings"/>
      </w:rPr>
    </w:lvl>
  </w:abstractNum>
  <w:abstractNum w:abstractNumId="2331" w15:restartNumberingAfterBreak="0">
    <w:nsid w:val="7A0F5F7B"/>
    <w:multiLevelType w:val="hybridMultilevel"/>
    <w:tmpl w:val="7A0F5F7B"/>
    <w:lvl w:ilvl="0" w:tplc="7F00BE32">
      <w:start w:val="1"/>
      <w:numFmt w:val="bullet"/>
      <w:lvlText w:val=""/>
      <w:lvlJc w:val="left"/>
      <w:pPr>
        <w:tabs>
          <w:tab w:val="num" w:pos="480"/>
        </w:tabs>
        <w:ind w:left="480" w:hanging="480"/>
      </w:pPr>
      <w:rPr>
        <w:rFonts w:ascii="Wingdings" w:eastAsia="Wingdings" w:hAnsi="Wingdings" w:cs="Wingdings"/>
      </w:rPr>
    </w:lvl>
    <w:lvl w:ilvl="1" w:tplc="FAC269CC">
      <w:start w:val="1"/>
      <w:numFmt w:val="bullet"/>
      <w:lvlText w:val="o"/>
      <w:lvlJc w:val="left"/>
      <w:pPr>
        <w:tabs>
          <w:tab w:val="num" w:pos="1440"/>
        </w:tabs>
        <w:ind w:left="1440" w:hanging="360"/>
      </w:pPr>
      <w:rPr>
        <w:rFonts w:ascii="Courier New" w:hAnsi="Courier New"/>
      </w:rPr>
    </w:lvl>
    <w:lvl w:ilvl="2" w:tplc="1C58DBBC">
      <w:start w:val="1"/>
      <w:numFmt w:val="bullet"/>
      <w:lvlText w:val=""/>
      <w:lvlJc w:val="left"/>
      <w:pPr>
        <w:tabs>
          <w:tab w:val="num" w:pos="2160"/>
        </w:tabs>
        <w:ind w:left="2160" w:hanging="360"/>
      </w:pPr>
      <w:rPr>
        <w:rFonts w:ascii="Wingdings" w:hAnsi="Wingdings"/>
      </w:rPr>
    </w:lvl>
    <w:lvl w:ilvl="3" w:tplc="66762842">
      <w:start w:val="1"/>
      <w:numFmt w:val="bullet"/>
      <w:lvlText w:val=""/>
      <w:lvlJc w:val="left"/>
      <w:pPr>
        <w:tabs>
          <w:tab w:val="num" w:pos="2880"/>
        </w:tabs>
        <w:ind w:left="2880" w:hanging="360"/>
      </w:pPr>
      <w:rPr>
        <w:rFonts w:ascii="Symbol" w:hAnsi="Symbol"/>
      </w:rPr>
    </w:lvl>
    <w:lvl w:ilvl="4" w:tplc="BCF8E540">
      <w:start w:val="1"/>
      <w:numFmt w:val="bullet"/>
      <w:lvlText w:val="o"/>
      <w:lvlJc w:val="left"/>
      <w:pPr>
        <w:tabs>
          <w:tab w:val="num" w:pos="3600"/>
        </w:tabs>
        <w:ind w:left="3600" w:hanging="360"/>
      </w:pPr>
      <w:rPr>
        <w:rFonts w:ascii="Courier New" w:hAnsi="Courier New"/>
      </w:rPr>
    </w:lvl>
    <w:lvl w:ilvl="5" w:tplc="8A9E5344">
      <w:start w:val="1"/>
      <w:numFmt w:val="bullet"/>
      <w:lvlText w:val=""/>
      <w:lvlJc w:val="left"/>
      <w:pPr>
        <w:tabs>
          <w:tab w:val="num" w:pos="4320"/>
        </w:tabs>
        <w:ind w:left="4320" w:hanging="360"/>
      </w:pPr>
      <w:rPr>
        <w:rFonts w:ascii="Wingdings" w:hAnsi="Wingdings"/>
      </w:rPr>
    </w:lvl>
    <w:lvl w:ilvl="6" w:tplc="B1CA2810">
      <w:start w:val="1"/>
      <w:numFmt w:val="bullet"/>
      <w:lvlText w:val=""/>
      <w:lvlJc w:val="left"/>
      <w:pPr>
        <w:tabs>
          <w:tab w:val="num" w:pos="5040"/>
        </w:tabs>
        <w:ind w:left="5040" w:hanging="360"/>
      </w:pPr>
      <w:rPr>
        <w:rFonts w:ascii="Symbol" w:hAnsi="Symbol"/>
      </w:rPr>
    </w:lvl>
    <w:lvl w:ilvl="7" w:tplc="7C64684C">
      <w:start w:val="1"/>
      <w:numFmt w:val="bullet"/>
      <w:lvlText w:val="o"/>
      <w:lvlJc w:val="left"/>
      <w:pPr>
        <w:tabs>
          <w:tab w:val="num" w:pos="5760"/>
        </w:tabs>
        <w:ind w:left="5760" w:hanging="360"/>
      </w:pPr>
      <w:rPr>
        <w:rFonts w:ascii="Courier New" w:hAnsi="Courier New"/>
      </w:rPr>
    </w:lvl>
    <w:lvl w:ilvl="8" w:tplc="B9DA8AFC">
      <w:start w:val="1"/>
      <w:numFmt w:val="bullet"/>
      <w:lvlText w:val=""/>
      <w:lvlJc w:val="left"/>
      <w:pPr>
        <w:tabs>
          <w:tab w:val="num" w:pos="6480"/>
        </w:tabs>
        <w:ind w:left="6480" w:hanging="360"/>
      </w:pPr>
      <w:rPr>
        <w:rFonts w:ascii="Wingdings" w:hAnsi="Wingdings"/>
      </w:rPr>
    </w:lvl>
  </w:abstractNum>
  <w:abstractNum w:abstractNumId="2332" w15:restartNumberingAfterBreak="0">
    <w:nsid w:val="7A0F5F7C"/>
    <w:multiLevelType w:val="hybridMultilevel"/>
    <w:tmpl w:val="7A0F5F7C"/>
    <w:lvl w:ilvl="0" w:tplc="6C3CDA8A">
      <w:start w:val="1"/>
      <w:numFmt w:val="bullet"/>
      <w:lvlText w:val=""/>
      <w:lvlJc w:val="left"/>
      <w:pPr>
        <w:tabs>
          <w:tab w:val="num" w:pos="480"/>
        </w:tabs>
        <w:ind w:left="480" w:hanging="480"/>
      </w:pPr>
      <w:rPr>
        <w:rFonts w:ascii="Wingdings" w:eastAsia="Wingdings" w:hAnsi="Wingdings" w:cs="Wingdings"/>
      </w:rPr>
    </w:lvl>
    <w:lvl w:ilvl="1" w:tplc="979A5DF0">
      <w:start w:val="1"/>
      <w:numFmt w:val="bullet"/>
      <w:lvlText w:val="o"/>
      <w:lvlJc w:val="left"/>
      <w:pPr>
        <w:tabs>
          <w:tab w:val="num" w:pos="1440"/>
        </w:tabs>
        <w:ind w:left="1440" w:hanging="360"/>
      </w:pPr>
      <w:rPr>
        <w:rFonts w:ascii="Courier New" w:hAnsi="Courier New"/>
      </w:rPr>
    </w:lvl>
    <w:lvl w:ilvl="2" w:tplc="228CAB20">
      <w:start w:val="1"/>
      <w:numFmt w:val="bullet"/>
      <w:lvlText w:val=""/>
      <w:lvlJc w:val="left"/>
      <w:pPr>
        <w:tabs>
          <w:tab w:val="num" w:pos="2160"/>
        </w:tabs>
        <w:ind w:left="2160" w:hanging="360"/>
      </w:pPr>
      <w:rPr>
        <w:rFonts w:ascii="Wingdings" w:hAnsi="Wingdings"/>
      </w:rPr>
    </w:lvl>
    <w:lvl w:ilvl="3" w:tplc="80AE0546">
      <w:start w:val="1"/>
      <w:numFmt w:val="bullet"/>
      <w:lvlText w:val=""/>
      <w:lvlJc w:val="left"/>
      <w:pPr>
        <w:tabs>
          <w:tab w:val="num" w:pos="2880"/>
        </w:tabs>
        <w:ind w:left="2880" w:hanging="360"/>
      </w:pPr>
      <w:rPr>
        <w:rFonts w:ascii="Symbol" w:hAnsi="Symbol"/>
      </w:rPr>
    </w:lvl>
    <w:lvl w:ilvl="4" w:tplc="A82AC682">
      <w:start w:val="1"/>
      <w:numFmt w:val="bullet"/>
      <w:lvlText w:val="o"/>
      <w:lvlJc w:val="left"/>
      <w:pPr>
        <w:tabs>
          <w:tab w:val="num" w:pos="3600"/>
        </w:tabs>
        <w:ind w:left="3600" w:hanging="360"/>
      </w:pPr>
      <w:rPr>
        <w:rFonts w:ascii="Courier New" w:hAnsi="Courier New"/>
      </w:rPr>
    </w:lvl>
    <w:lvl w:ilvl="5" w:tplc="19E48F44">
      <w:start w:val="1"/>
      <w:numFmt w:val="bullet"/>
      <w:lvlText w:val=""/>
      <w:lvlJc w:val="left"/>
      <w:pPr>
        <w:tabs>
          <w:tab w:val="num" w:pos="4320"/>
        </w:tabs>
        <w:ind w:left="4320" w:hanging="360"/>
      </w:pPr>
      <w:rPr>
        <w:rFonts w:ascii="Wingdings" w:hAnsi="Wingdings"/>
      </w:rPr>
    </w:lvl>
    <w:lvl w:ilvl="6" w:tplc="8A02DE68">
      <w:start w:val="1"/>
      <w:numFmt w:val="bullet"/>
      <w:lvlText w:val=""/>
      <w:lvlJc w:val="left"/>
      <w:pPr>
        <w:tabs>
          <w:tab w:val="num" w:pos="5040"/>
        </w:tabs>
        <w:ind w:left="5040" w:hanging="360"/>
      </w:pPr>
      <w:rPr>
        <w:rFonts w:ascii="Symbol" w:hAnsi="Symbol"/>
      </w:rPr>
    </w:lvl>
    <w:lvl w:ilvl="7" w:tplc="F27C28F0">
      <w:start w:val="1"/>
      <w:numFmt w:val="bullet"/>
      <w:lvlText w:val="o"/>
      <w:lvlJc w:val="left"/>
      <w:pPr>
        <w:tabs>
          <w:tab w:val="num" w:pos="5760"/>
        </w:tabs>
        <w:ind w:left="5760" w:hanging="360"/>
      </w:pPr>
      <w:rPr>
        <w:rFonts w:ascii="Courier New" w:hAnsi="Courier New"/>
      </w:rPr>
    </w:lvl>
    <w:lvl w:ilvl="8" w:tplc="FA4A722A">
      <w:start w:val="1"/>
      <w:numFmt w:val="bullet"/>
      <w:lvlText w:val=""/>
      <w:lvlJc w:val="left"/>
      <w:pPr>
        <w:tabs>
          <w:tab w:val="num" w:pos="6480"/>
        </w:tabs>
        <w:ind w:left="6480" w:hanging="360"/>
      </w:pPr>
      <w:rPr>
        <w:rFonts w:ascii="Wingdings" w:hAnsi="Wingdings"/>
      </w:rPr>
    </w:lvl>
  </w:abstractNum>
  <w:abstractNum w:abstractNumId="2333" w15:restartNumberingAfterBreak="0">
    <w:nsid w:val="7A0F5F7D"/>
    <w:multiLevelType w:val="hybridMultilevel"/>
    <w:tmpl w:val="7A0F5F7D"/>
    <w:lvl w:ilvl="0" w:tplc="D0A032E2">
      <w:start w:val="1"/>
      <w:numFmt w:val="bullet"/>
      <w:lvlText w:val=""/>
      <w:lvlJc w:val="left"/>
      <w:pPr>
        <w:tabs>
          <w:tab w:val="num" w:pos="480"/>
        </w:tabs>
        <w:ind w:left="480" w:hanging="480"/>
      </w:pPr>
      <w:rPr>
        <w:rFonts w:ascii="Wingdings" w:eastAsia="Wingdings" w:hAnsi="Wingdings" w:cs="Wingdings"/>
      </w:rPr>
    </w:lvl>
    <w:lvl w:ilvl="1" w:tplc="5A62B620">
      <w:start w:val="1"/>
      <w:numFmt w:val="bullet"/>
      <w:lvlText w:val="o"/>
      <w:lvlJc w:val="left"/>
      <w:pPr>
        <w:tabs>
          <w:tab w:val="num" w:pos="1440"/>
        </w:tabs>
        <w:ind w:left="1440" w:hanging="360"/>
      </w:pPr>
      <w:rPr>
        <w:rFonts w:ascii="Courier New" w:hAnsi="Courier New"/>
      </w:rPr>
    </w:lvl>
    <w:lvl w:ilvl="2" w:tplc="93D256A2">
      <w:start w:val="1"/>
      <w:numFmt w:val="bullet"/>
      <w:lvlText w:val=""/>
      <w:lvlJc w:val="left"/>
      <w:pPr>
        <w:tabs>
          <w:tab w:val="num" w:pos="2160"/>
        </w:tabs>
        <w:ind w:left="2160" w:hanging="360"/>
      </w:pPr>
      <w:rPr>
        <w:rFonts w:ascii="Wingdings" w:hAnsi="Wingdings"/>
      </w:rPr>
    </w:lvl>
    <w:lvl w:ilvl="3" w:tplc="FC8421A6">
      <w:start w:val="1"/>
      <w:numFmt w:val="bullet"/>
      <w:lvlText w:val=""/>
      <w:lvlJc w:val="left"/>
      <w:pPr>
        <w:tabs>
          <w:tab w:val="num" w:pos="2880"/>
        </w:tabs>
        <w:ind w:left="2880" w:hanging="360"/>
      </w:pPr>
      <w:rPr>
        <w:rFonts w:ascii="Symbol" w:hAnsi="Symbol"/>
      </w:rPr>
    </w:lvl>
    <w:lvl w:ilvl="4" w:tplc="3216FF4A">
      <w:start w:val="1"/>
      <w:numFmt w:val="bullet"/>
      <w:lvlText w:val="o"/>
      <w:lvlJc w:val="left"/>
      <w:pPr>
        <w:tabs>
          <w:tab w:val="num" w:pos="3600"/>
        </w:tabs>
        <w:ind w:left="3600" w:hanging="360"/>
      </w:pPr>
      <w:rPr>
        <w:rFonts w:ascii="Courier New" w:hAnsi="Courier New"/>
      </w:rPr>
    </w:lvl>
    <w:lvl w:ilvl="5" w:tplc="507863B2">
      <w:start w:val="1"/>
      <w:numFmt w:val="bullet"/>
      <w:lvlText w:val=""/>
      <w:lvlJc w:val="left"/>
      <w:pPr>
        <w:tabs>
          <w:tab w:val="num" w:pos="4320"/>
        </w:tabs>
        <w:ind w:left="4320" w:hanging="360"/>
      </w:pPr>
      <w:rPr>
        <w:rFonts w:ascii="Wingdings" w:hAnsi="Wingdings"/>
      </w:rPr>
    </w:lvl>
    <w:lvl w:ilvl="6" w:tplc="2AC8BE22">
      <w:start w:val="1"/>
      <w:numFmt w:val="bullet"/>
      <w:lvlText w:val=""/>
      <w:lvlJc w:val="left"/>
      <w:pPr>
        <w:tabs>
          <w:tab w:val="num" w:pos="5040"/>
        </w:tabs>
        <w:ind w:left="5040" w:hanging="360"/>
      </w:pPr>
      <w:rPr>
        <w:rFonts w:ascii="Symbol" w:hAnsi="Symbol"/>
      </w:rPr>
    </w:lvl>
    <w:lvl w:ilvl="7" w:tplc="D5022DBA">
      <w:start w:val="1"/>
      <w:numFmt w:val="bullet"/>
      <w:lvlText w:val="o"/>
      <w:lvlJc w:val="left"/>
      <w:pPr>
        <w:tabs>
          <w:tab w:val="num" w:pos="5760"/>
        </w:tabs>
        <w:ind w:left="5760" w:hanging="360"/>
      </w:pPr>
      <w:rPr>
        <w:rFonts w:ascii="Courier New" w:hAnsi="Courier New"/>
      </w:rPr>
    </w:lvl>
    <w:lvl w:ilvl="8" w:tplc="ADC4CE7C">
      <w:start w:val="1"/>
      <w:numFmt w:val="bullet"/>
      <w:lvlText w:val=""/>
      <w:lvlJc w:val="left"/>
      <w:pPr>
        <w:tabs>
          <w:tab w:val="num" w:pos="6480"/>
        </w:tabs>
        <w:ind w:left="6480" w:hanging="360"/>
      </w:pPr>
      <w:rPr>
        <w:rFonts w:ascii="Wingdings" w:hAnsi="Wingdings"/>
      </w:rPr>
    </w:lvl>
  </w:abstractNum>
  <w:abstractNum w:abstractNumId="2334" w15:restartNumberingAfterBreak="0">
    <w:nsid w:val="7A0F5F7E"/>
    <w:multiLevelType w:val="hybridMultilevel"/>
    <w:tmpl w:val="7A0F5F7E"/>
    <w:lvl w:ilvl="0" w:tplc="DC842FA4">
      <w:start w:val="1"/>
      <w:numFmt w:val="bullet"/>
      <w:lvlText w:val=""/>
      <w:lvlJc w:val="left"/>
      <w:pPr>
        <w:tabs>
          <w:tab w:val="num" w:pos="480"/>
        </w:tabs>
        <w:ind w:left="480" w:hanging="480"/>
      </w:pPr>
      <w:rPr>
        <w:rFonts w:ascii="Wingdings" w:eastAsia="Wingdings" w:hAnsi="Wingdings" w:cs="Wingdings"/>
      </w:rPr>
    </w:lvl>
    <w:lvl w:ilvl="1" w:tplc="24F4E7F4">
      <w:start w:val="1"/>
      <w:numFmt w:val="bullet"/>
      <w:lvlText w:val="o"/>
      <w:lvlJc w:val="left"/>
      <w:pPr>
        <w:tabs>
          <w:tab w:val="num" w:pos="1440"/>
        </w:tabs>
        <w:ind w:left="1440" w:hanging="360"/>
      </w:pPr>
      <w:rPr>
        <w:rFonts w:ascii="Courier New" w:hAnsi="Courier New"/>
      </w:rPr>
    </w:lvl>
    <w:lvl w:ilvl="2" w:tplc="2F04F6A0">
      <w:start w:val="1"/>
      <w:numFmt w:val="bullet"/>
      <w:lvlText w:val=""/>
      <w:lvlJc w:val="left"/>
      <w:pPr>
        <w:tabs>
          <w:tab w:val="num" w:pos="2160"/>
        </w:tabs>
        <w:ind w:left="2160" w:hanging="360"/>
      </w:pPr>
      <w:rPr>
        <w:rFonts w:ascii="Wingdings" w:hAnsi="Wingdings"/>
      </w:rPr>
    </w:lvl>
    <w:lvl w:ilvl="3" w:tplc="E0D27B8A">
      <w:start w:val="1"/>
      <w:numFmt w:val="bullet"/>
      <w:lvlText w:val=""/>
      <w:lvlJc w:val="left"/>
      <w:pPr>
        <w:tabs>
          <w:tab w:val="num" w:pos="2880"/>
        </w:tabs>
        <w:ind w:left="2880" w:hanging="360"/>
      </w:pPr>
      <w:rPr>
        <w:rFonts w:ascii="Symbol" w:hAnsi="Symbol"/>
      </w:rPr>
    </w:lvl>
    <w:lvl w:ilvl="4" w:tplc="F7BA1B3C">
      <w:start w:val="1"/>
      <w:numFmt w:val="bullet"/>
      <w:lvlText w:val="o"/>
      <w:lvlJc w:val="left"/>
      <w:pPr>
        <w:tabs>
          <w:tab w:val="num" w:pos="3600"/>
        </w:tabs>
        <w:ind w:left="3600" w:hanging="360"/>
      </w:pPr>
      <w:rPr>
        <w:rFonts w:ascii="Courier New" w:hAnsi="Courier New"/>
      </w:rPr>
    </w:lvl>
    <w:lvl w:ilvl="5" w:tplc="2604C7AE">
      <w:start w:val="1"/>
      <w:numFmt w:val="bullet"/>
      <w:lvlText w:val=""/>
      <w:lvlJc w:val="left"/>
      <w:pPr>
        <w:tabs>
          <w:tab w:val="num" w:pos="4320"/>
        </w:tabs>
        <w:ind w:left="4320" w:hanging="360"/>
      </w:pPr>
      <w:rPr>
        <w:rFonts w:ascii="Wingdings" w:hAnsi="Wingdings"/>
      </w:rPr>
    </w:lvl>
    <w:lvl w:ilvl="6" w:tplc="D2EC650E">
      <w:start w:val="1"/>
      <w:numFmt w:val="bullet"/>
      <w:lvlText w:val=""/>
      <w:lvlJc w:val="left"/>
      <w:pPr>
        <w:tabs>
          <w:tab w:val="num" w:pos="5040"/>
        </w:tabs>
        <w:ind w:left="5040" w:hanging="360"/>
      </w:pPr>
      <w:rPr>
        <w:rFonts w:ascii="Symbol" w:hAnsi="Symbol"/>
      </w:rPr>
    </w:lvl>
    <w:lvl w:ilvl="7" w:tplc="3578AD2C">
      <w:start w:val="1"/>
      <w:numFmt w:val="bullet"/>
      <w:lvlText w:val="o"/>
      <w:lvlJc w:val="left"/>
      <w:pPr>
        <w:tabs>
          <w:tab w:val="num" w:pos="5760"/>
        </w:tabs>
        <w:ind w:left="5760" w:hanging="360"/>
      </w:pPr>
      <w:rPr>
        <w:rFonts w:ascii="Courier New" w:hAnsi="Courier New"/>
      </w:rPr>
    </w:lvl>
    <w:lvl w:ilvl="8" w:tplc="F482C25A">
      <w:start w:val="1"/>
      <w:numFmt w:val="bullet"/>
      <w:lvlText w:val=""/>
      <w:lvlJc w:val="left"/>
      <w:pPr>
        <w:tabs>
          <w:tab w:val="num" w:pos="6480"/>
        </w:tabs>
        <w:ind w:left="6480" w:hanging="360"/>
      </w:pPr>
      <w:rPr>
        <w:rFonts w:ascii="Wingdings" w:hAnsi="Wingdings"/>
      </w:rPr>
    </w:lvl>
  </w:abstractNum>
  <w:abstractNum w:abstractNumId="2335" w15:restartNumberingAfterBreak="0">
    <w:nsid w:val="7A0F5F7F"/>
    <w:multiLevelType w:val="hybridMultilevel"/>
    <w:tmpl w:val="7A0F5F7F"/>
    <w:lvl w:ilvl="0" w:tplc="4B383514">
      <w:start w:val="1"/>
      <w:numFmt w:val="bullet"/>
      <w:lvlText w:val=""/>
      <w:lvlJc w:val="left"/>
      <w:pPr>
        <w:tabs>
          <w:tab w:val="num" w:pos="480"/>
        </w:tabs>
        <w:ind w:left="480" w:hanging="480"/>
      </w:pPr>
      <w:rPr>
        <w:rFonts w:ascii="Wingdings" w:eastAsia="Wingdings" w:hAnsi="Wingdings" w:cs="Wingdings"/>
      </w:rPr>
    </w:lvl>
    <w:lvl w:ilvl="1" w:tplc="A050A72C">
      <w:start w:val="1"/>
      <w:numFmt w:val="bullet"/>
      <w:lvlText w:val="o"/>
      <w:lvlJc w:val="left"/>
      <w:pPr>
        <w:tabs>
          <w:tab w:val="num" w:pos="1440"/>
        </w:tabs>
        <w:ind w:left="1440" w:hanging="360"/>
      </w:pPr>
      <w:rPr>
        <w:rFonts w:ascii="Courier New" w:hAnsi="Courier New"/>
      </w:rPr>
    </w:lvl>
    <w:lvl w:ilvl="2" w:tplc="F424B94E">
      <w:start w:val="1"/>
      <w:numFmt w:val="bullet"/>
      <w:lvlText w:val=""/>
      <w:lvlJc w:val="left"/>
      <w:pPr>
        <w:tabs>
          <w:tab w:val="num" w:pos="2160"/>
        </w:tabs>
        <w:ind w:left="2160" w:hanging="360"/>
      </w:pPr>
      <w:rPr>
        <w:rFonts w:ascii="Wingdings" w:hAnsi="Wingdings"/>
      </w:rPr>
    </w:lvl>
    <w:lvl w:ilvl="3" w:tplc="7884DA00">
      <w:start w:val="1"/>
      <w:numFmt w:val="bullet"/>
      <w:lvlText w:val=""/>
      <w:lvlJc w:val="left"/>
      <w:pPr>
        <w:tabs>
          <w:tab w:val="num" w:pos="2880"/>
        </w:tabs>
        <w:ind w:left="2880" w:hanging="360"/>
      </w:pPr>
      <w:rPr>
        <w:rFonts w:ascii="Symbol" w:hAnsi="Symbol"/>
      </w:rPr>
    </w:lvl>
    <w:lvl w:ilvl="4" w:tplc="E102B5B6">
      <w:start w:val="1"/>
      <w:numFmt w:val="bullet"/>
      <w:lvlText w:val="o"/>
      <w:lvlJc w:val="left"/>
      <w:pPr>
        <w:tabs>
          <w:tab w:val="num" w:pos="3600"/>
        </w:tabs>
        <w:ind w:left="3600" w:hanging="360"/>
      </w:pPr>
      <w:rPr>
        <w:rFonts w:ascii="Courier New" w:hAnsi="Courier New"/>
      </w:rPr>
    </w:lvl>
    <w:lvl w:ilvl="5" w:tplc="99DE6E8A">
      <w:start w:val="1"/>
      <w:numFmt w:val="bullet"/>
      <w:lvlText w:val=""/>
      <w:lvlJc w:val="left"/>
      <w:pPr>
        <w:tabs>
          <w:tab w:val="num" w:pos="4320"/>
        </w:tabs>
        <w:ind w:left="4320" w:hanging="360"/>
      </w:pPr>
      <w:rPr>
        <w:rFonts w:ascii="Wingdings" w:hAnsi="Wingdings"/>
      </w:rPr>
    </w:lvl>
    <w:lvl w:ilvl="6" w:tplc="0C4291CC">
      <w:start w:val="1"/>
      <w:numFmt w:val="bullet"/>
      <w:lvlText w:val=""/>
      <w:lvlJc w:val="left"/>
      <w:pPr>
        <w:tabs>
          <w:tab w:val="num" w:pos="5040"/>
        </w:tabs>
        <w:ind w:left="5040" w:hanging="360"/>
      </w:pPr>
      <w:rPr>
        <w:rFonts w:ascii="Symbol" w:hAnsi="Symbol"/>
      </w:rPr>
    </w:lvl>
    <w:lvl w:ilvl="7" w:tplc="BD6A23F8">
      <w:start w:val="1"/>
      <w:numFmt w:val="bullet"/>
      <w:lvlText w:val="o"/>
      <w:lvlJc w:val="left"/>
      <w:pPr>
        <w:tabs>
          <w:tab w:val="num" w:pos="5760"/>
        </w:tabs>
        <w:ind w:left="5760" w:hanging="360"/>
      </w:pPr>
      <w:rPr>
        <w:rFonts w:ascii="Courier New" w:hAnsi="Courier New"/>
      </w:rPr>
    </w:lvl>
    <w:lvl w:ilvl="8" w:tplc="640694FC">
      <w:start w:val="1"/>
      <w:numFmt w:val="bullet"/>
      <w:lvlText w:val=""/>
      <w:lvlJc w:val="left"/>
      <w:pPr>
        <w:tabs>
          <w:tab w:val="num" w:pos="6480"/>
        </w:tabs>
        <w:ind w:left="6480" w:hanging="360"/>
      </w:pPr>
      <w:rPr>
        <w:rFonts w:ascii="Wingdings" w:hAnsi="Wingdings"/>
      </w:rPr>
    </w:lvl>
  </w:abstractNum>
  <w:abstractNum w:abstractNumId="2336" w15:restartNumberingAfterBreak="0">
    <w:nsid w:val="7A0F5F80"/>
    <w:multiLevelType w:val="hybridMultilevel"/>
    <w:tmpl w:val="7A0F5F80"/>
    <w:lvl w:ilvl="0" w:tplc="5914DD9A">
      <w:start w:val="1"/>
      <w:numFmt w:val="bullet"/>
      <w:lvlText w:val=""/>
      <w:lvlJc w:val="left"/>
      <w:pPr>
        <w:tabs>
          <w:tab w:val="num" w:pos="480"/>
        </w:tabs>
        <w:ind w:left="480" w:hanging="480"/>
      </w:pPr>
      <w:rPr>
        <w:rFonts w:ascii="Wingdings" w:eastAsia="Wingdings" w:hAnsi="Wingdings" w:cs="Wingdings"/>
      </w:rPr>
    </w:lvl>
    <w:lvl w:ilvl="1" w:tplc="1BF4BE50">
      <w:start w:val="1"/>
      <w:numFmt w:val="bullet"/>
      <w:lvlText w:val="o"/>
      <w:lvlJc w:val="left"/>
      <w:pPr>
        <w:tabs>
          <w:tab w:val="num" w:pos="1440"/>
        </w:tabs>
        <w:ind w:left="1440" w:hanging="360"/>
      </w:pPr>
      <w:rPr>
        <w:rFonts w:ascii="Courier New" w:hAnsi="Courier New"/>
      </w:rPr>
    </w:lvl>
    <w:lvl w:ilvl="2" w:tplc="BE205698">
      <w:start w:val="1"/>
      <w:numFmt w:val="bullet"/>
      <w:lvlText w:val=""/>
      <w:lvlJc w:val="left"/>
      <w:pPr>
        <w:tabs>
          <w:tab w:val="num" w:pos="2160"/>
        </w:tabs>
        <w:ind w:left="2160" w:hanging="360"/>
      </w:pPr>
      <w:rPr>
        <w:rFonts w:ascii="Wingdings" w:hAnsi="Wingdings"/>
      </w:rPr>
    </w:lvl>
    <w:lvl w:ilvl="3" w:tplc="9B2A0C82">
      <w:start w:val="1"/>
      <w:numFmt w:val="bullet"/>
      <w:lvlText w:val=""/>
      <w:lvlJc w:val="left"/>
      <w:pPr>
        <w:tabs>
          <w:tab w:val="num" w:pos="2880"/>
        </w:tabs>
        <w:ind w:left="2880" w:hanging="360"/>
      </w:pPr>
      <w:rPr>
        <w:rFonts w:ascii="Symbol" w:hAnsi="Symbol"/>
      </w:rPr>
    </w:lvl>
    <w:lvl w:ilvl="4" w:tplc="3D36CAEC">
      <w:start w:val="1"/>
      <w:numFmt w:val="bullet"/>
      <w:lvlText w:val="o"/>
      <w:lvlJc w:val="left"/>
      <w:pPr>
        <w:tabs>
          <w:tab w:val="num" w:pos="3600"/>
        </w:tabs>
        <w:ind w:left="3600" w:hanging="360"/>
      </w:pPr>
      <w:rPr>
        <w:rFonts w:ascii="Courier New" w:hAnsi="Courier New"/>
      </w:rPr>
    </w:lvl>
    <w:lvl w:ilvl="5" w:tplc="79A887B0">
      <w:start w:val="1"/>
      <w:numFmt w:val="bullet"/>
      <w:lvlText w:val=""/>
      <w:lvlJc w:val="left"/>
      <w:pPr>
        <w:tabs>
          <w:tab w:val="num" w:pos="4320"/>
        </w:tabs>
        <w:ind w:left="4320" w:hanging="360"/>
      </w:pPr>
      <w:rPr>
        <w:rFonts w:ascii="Wingdings" w:hAnsi="Wingdings"/>
      </w:rPr>
    </w:lvl>
    <w:lvl w:ilvl="6" w:tplc="FD044B1A">
      <w:start w:val="1"/>
      <w:numFmt w:val="bullet"/>
      <w:lvlText w:val=""/>
      <w:lvlJc w:val="left"/>
      <w:pPr>
        <w:tabs>
          <w:tab w:val="num" w:pos="5040"/>
        </w:tabs>
        <w:ind w:left="5040" w:hanging="360"/>
      </w:pPr>
      <w:rPr>
        <w:rFonts w:ascii="Symbol" w:hAnsi="Symbol"/>
      </w:rPr>
    </w:lvl>
    <w:lvl w:ilvl="7" w:tplc="716E159C">
      <w:start w:val="1"/>
      <w:numFmt w:val="bullet"/>
      <w:lvlText w:val="o"/>
      <w:lvlJc w:val="left"/>
      <w:pPr>
        <w:tabs>
          <w:tab w:val="num" w:pos="5760"/>
        </w:tabs>
        <w:ind w:left="5760" w:hanging="360"/>
      </w:pPr>
      <w:rPr>
        <w:rFonts w:ascii="Courier New" w:hAnsi="Courier New"/>
      </w:rPr>
    </w:lvl>
    <w:lvl w:ilvl="8" w:tplc="829E555A">
      <w:start w:val="1"/>
      <w:numFmt w:val="bullet"/>
      <w:lvlText w:val=""/>
      <w:lvlJc w:val="left"/>
      <w:pPr>
        <w:tabs>
          <w:tab w:val="num" w:pos="6480"/>
        </w:tabs>
        <w:ind w:left="6480" w:hanging="360"/>
      </w:pPr>
      <w:rPr>
        <w:rFonts w:ascii="Wingdings" w:hAnsi="Wingdings"/>
      </w:rPr>
    </w:lvl>
  </w:abstractNum>
  <w:abstractNum w:abstractNumId="2337" w15:restartNumberingAfterBreak="0">
    <w:nsid w:val="7A0F5F81"/>
    <w:multiLevelType w:val="hybridMultilevel"/>
    <w:tmpl w:val="7A0F5F81"/>
    <w:lvl w:ilvl="0" w:tplc="8C74C144">
      <w:start w:val="1"/>
      <w:numFmt w:val="bullet"/>
      <w:lvlText w:val=""/>
      <w:lvlJc w:val="left"/>
      <w:pPr>
        <w:tabs>
          <w:tab w:val="num" w:pos="480"/>
        </w:tabs>
        <w:ind w:left="480" w:hanging="480"/>
      </w:pPr>
      <w:rPr>
        <w:rFonts w:ascii="Wingdings" w:eastAsia="Wingdings" w:hAnsi="Wingdings" w:cs="Wingdings"/>
      </w:rPr>
    </w:lvl>
    <w:lvl w:ilvl="1" w:tplc="DEBEB36E">
      <w:start w:val="1"/>
      <w:numFmt w:val="bullet"/>
      <w:lvlText w:val="o"/>
      <w:lvlJc w:val="left"/>
      <w:pPr>
        <w:tabs>
          <w:tab w:val="num" w:pos="1440"/>
        </w:tabs>
        <w:ind w:left="1440" w:hanging="360"/>
      </w:pPr>
      <w:rPr>
        <w:rFonts w:ascii="Courier New" w:hAnsi="Courier New"/>
      </w:rPr>
    </w:lvl>
    <w:lvl w:ilvl="2" w:tplc="F4F63FBA">
      <w:start w:val="1"/>
      <w:numFmt w:val="bullet"/>
      <w:lvlText w:val=""/>
      <w:lvlJc w:val="left"/>
      <w:pPr>
        <w:tabs>
          <w:tab w:val="num" w:pos="2160"/>
        </w:tabs>
        <w:ind w:left="2160" w:hanging="360"/>
      </w:pPr>
      <w:rPr>
        <w:rFonts w:ascii="Wingdings" w:hAnsi="Wingdings"/>
      </w:rPr>
    </w:lvl>
    <w:lvl w:ilvl="3" w:tplc="393AF85E">
      <w:start w:val="1"/>
      <w:numFmt w:val="bullet"/>
      <w:lvlText w:val=""/>
      <w:lvlJc w:val="left"/>
      <w:pPr>
        <w:tabs>
          <w:tab w:val="num" w:pos="2880"/>
        </w:tabs>
        <w:ind w:left="2880" w:hanging="360"/>
      </w:pPr>
      <w:rPr>
        <w:rFonts w:ascii="Symbol" w:hAnsi="Symbol"/>
      </w:rPr>
    </w:lvl>
    <w:lvl w:ilvl="4" w:tplc="E2067E38">
      <w:start w:val="1"/>
      <w:numFmt w:val="bullet"/>
      <w:lvlText w:val="o"/>
      <w:lvlJc w:val="left"/>
      <w:pPr>
        <w:tabs>
          <w:tab w:val="num" w:pos="3600"/>
        </w:tabs>
        <w:ind w:left="3600" w:hanging="360"/>
      </w:pPr>
      <w:rPr>
        <w:rFonts w:ascii="Courier New" w:hAnsi="Courier New"/>
      </w:rPr>
    </w:lvl>
    <w:lvl w:ilvl="5" w:tplc="A9082F14">
      <w:start w:val="1"/>
      <w:numFmt w:val="bullet"/>
      <w:lvlText w:val=""/>
      <w:lvlJc w:val="left"/>
      <w:pPr>
        <w:tabs>
          <w:tab w:val="num" w:pos="4320"/>
        </w:tabs>
        <w:ind w:left="4320" w:hanging="360"/>
      </w:pPr>
      <w:rPr>
        <w:rFonts w:ascii="Wingdings" w:hAnsi="Wingdings"/>
      </w:rPr>
    </w:lvl>
    <w:lvl w:ilvl="6" w:tplc="91C23668">
      <w:start w:val="1"/>
      <w:numFmt w:val="bullet"/>
      <w:lvlText w:val=""/>
      <w:lvlJc w:val="left"/>
      <w:pPr>
        <w:tabs>
          <w:tab w:val="num" w:pos="5040"/>
        </w:tabs>
        <w:ind w:left="5040" w:hanging="360"/>
      </w:pPr>
      <w:rPr>
        <w:rFonts w:ascii="Symbol" w:hAnsi="Symbol"/>
      </w:rPr>
    </w:lvl>
    <w:lvl w:ilvl="7" w:tplc="9C1691C4">
      <w:start w:val="1"/>
      <w:numFmt w:val="bullet"/>
      <w:lvlText w:val="o"/>
      <w:lvlJc w:val="left"/>
      <w:pPr>
        <w:tabs>
          <w:tab w:val="num" w:pos="5760"/>
        </w:tabs>
        <w:ind w:left="5760" w:hanging="360"/>
      </w:pPr>
      <w:rPr>
        <w:rFonts w:ascii="Courier New" w:hAnsi="Courier New"/>
      </w:rPr>
    </w:lvl>
    <w:lvl w:ilvl="8" w:tplc="ABC4F6D2">
      <w:start w:val="1"/>
      <w:numFmt w:val="bullet"/>
      <w:lvlText w:val=""/>
      <w:lvlJc w:val="left"/>
      <w:pPr>
        <w:tabs>
          <w:tab w:val="num" w:pos="6480"/>
        </w:tabs>
        <w:ind w:left="6480" w:hanging="360"/>
      </w:pPr>
      <w:rPr>
        <w:rFonts w:ascii="Wingdings" w:hAnsi="Wingdings"/>
      </w:rPr>
    </w:lvl>
  </w:abstractNum>
  <w:abstractNum w:abstractNumId="2338" w15:restartNumberingAfterBreak="0">
    <w:nsid w:val="7A0F5F82"/>
    <w:multiLevelType w:val="hybridMultilevel"/>
    <w:tmpl w:val="7A0F5F82"/>
    <w:lvl w:ilvl="0" w:tplc="7B60A61A">
      <w:start w:val="1"/>
      <w:numFmt w:val="bullet"/>
      <w:lvlText w:val=""/>
      <w:lvlJc w:val="left"/>
      <w:pPr>
        <w:tabs>
          <w:tab w:val="num" w:pos="480"/>
        </w:tabs>
        <w:ind w:left="480" w:hanging="480"/>
      </w:pPr>
      <w:rPr>
        <w:rFonts w:ascii="Wingdings" w:eastAsia="Wingdings" w:hAnsi="Wingdings" w:cs="Wingdings"/>
      </w:rPr>
    </w:lvl>
    <w:lvl w:ilvl="1" w:tplc="BBB83C1A">
      <w:start w:val="1"/>
      <w:numFmt w:val="bullet"/>
      <w:lvlText w:val="o"/>
      <w:lvlJc w:val="left"/>
      <w:pPr>
        <w:tabs>
          <w:tab w:val="num" w:pos="1440"/>
        </w:tabs>
        <w:ind w:left="1440" w:hanging="360"/>
      </w:pPr>
      <w:rPr>
        <w:rFonts w:ascii="Courier New" w:hAnsi="Courier New"/>
      </w:rPr>
    </w:lvl>
    <w:lvl w:ilvl="2" w:tplc="33F80A40">
      <w:start w:val="1"/>
      <w:numFmt w:val="bullet"/>
      <w:lvlText w:val=""/>
      <w:lvlJc w:val="left"/>
      <w:pPr>
        <w:tabs>
          <w:tab w:val="num" w:pos="2160"/>
        </w:tabs>
        <w:ind w:left="2160" w:hanging="360"/>
      </w:pPr>
      <w:rPr>
        <w:rFonts w:ascii="Wingdings" w:hAnsi="Wingdings"/>
      </w:rPr>
    </w:lvl>
    <w:lvl w:ilvl="3" w:tplc="83887116">
      <w:start w:val="1"/>
      <w:numFmt w:val="bullet"/>
      <w:lvlText w:val=""/>
      <w:lvlJc w:val="left"/>
      <w:pPr>
        <w:tabs>
          <w:tab w:val="num" w:pos="2880"/>
        </w:tabs>
        <w:ind w:left="2880" w:hanging="360"/>
      </w:pPr>
      <w:rPr>
        <w:rFonts w:ascii="Symbol" w:hAnsi="Symbol"/>
      </w:rPr>
    </w:lvl>
    <w:lvl w:ilvl="4" w:tplc="C82E2DF2">
      <w:start w:val="1"/>
      <w:numFmt w:val="bullet"/>
      <w:lvlText w:val="o"/>
      <w:lvlJc w:val="left"/>
      <w:pPr>
        <w:tabs>
          <w:tab w:val="num" w:pos="3600"/>
        </w:tabs>
        <w:ind w:left="3600" w:hanging="360"/>
      </w:pPr>
      <w:rPr>
        <w:rFonts w:ascii="Courier New" w:hAnsi="Courier New"/>
      </w:rPr>
    </w:lvl>
    <w:lvl w:ilvl="5" w:tplc="1E32EE7A">
      <w:start w:val="1"/>
      <w:numFmt w:val="bullet"/>
      <w:lvlText w:val=""/>
      <w:lvlJc w:val="left"/>
      <w:pPr>
        <w:tabs>
          <w:tab w:val="num" w:pos="4320"/>
        </w:tabs>
        <w:ind w:left="4320" w:hanging="360"/>
      </w:pPr>
      <w:rPr>
        <w:rFonts w:ascii="Wingdings" w:hAnsi="Wingdings"/>
      </w:rPr>
    </w:lvl>
    <w:lvl w:ilvl="6" w:tplc="819CE1B8">
      <w:start w:val="1"/>
      <w:numFmt w:val="bullet"/>
      <w:lvlText w:val=""/>
      <w:lvlJc w:val="left"/>
      <w:pPr>
        <w:tabs>
          <w:tab w:val="num" w:pos="5040"/>
        </w:tabs>
        <w:ind w:left="5040" w:hanging="360"/>
      </w:pPr>
      <w:rPr>
        <w:rFonts w:ascii="Symbol" w:hAnsi="Symbol"/>
      </w:rPr>
    </w:lvl>
    <w:lvl w:ilvl="7" w:tplc="D89EE730">
      <w:start w:val="1"/>
      <w:numFmt w:val="bullet"/>
      <w:lvlText w:val="o"/>
      <w:lvlJc w:val="left"/>
      <w:pPr>
        <w:tabs>
          <w:tab w:val="num" w:pos="5760"/>
        </w:tabs>
        <w:ind w:left="5760" w:hanging="360"/>
      </w:pPr>
      <w:rPr>
        <w:rFonts w:ascii="Courier New" w:hAnsi="Courier New"/>
      </w:rPr>
    </w:lvl>
    <w:lvl w:ilvl="8" w:tplc="CE52CB70">
      <w:start w:val="1"/>
      <w:numFmt w:val="bullet"/>
      <w:lvlText w:val=""/>
      <w:lvlJc w:val="left"/>
      <w:pPr>
        <w:tabs>
          <w:tab w:val="num" w:pos="6480"/>
        </w:tabs>
        <w:ind w:left="6480" w:hanging="360"/>
      </w:pPr>
      <w:rPr>
        <w:rFonts w:ascii="Wingdings" w:hAnsi="Wingdings"/>
      </w:rPr>
    </w:lvl>
  </w:abstractNum>
  <w:abstractNum w:abstractNumId="2339" w15:restartNumberingAfterBreak="0">
    <w:nsid w:val="7A0F5F83"/>
    <w:multiLevelType w:val="hybridMultilevel"/>
    <w:tmpl w:val="7A0F5F83"/>
    <w:lvl w:ilvl="0" w:tplc="BA2A887C">
      <w:start w:val="1"/>
      <w:numFmt w:val="bullet"/>
      <w:lvlText w:val=""/>
      <w:lvlJc w:val="left"/>
      <w:pPr>
        <w:tabs>
          <w:tab w:val="num" w:pos="480"/>
        </w:tabs>
        <w:ind w:left="480" w:hanging="480"/>
      </w:pPr>
      <w:rPr>
        <w:rFonts w:ascii="Wingdings" w:eastAsia="Wingdings" w:hAnsi="Wingdings" w:cs="Wingdings"/>
      </w:rPr>
    </w:lvl>
    <w:lvl w:ilvl="1" w:tplc="6F9AE0A2">
      <w:start w:val="1"/>
      <w:numFmt w:val="bullet"/>
      <w:lvlText w:val="o"/>
      <w:lvlJc w:val="left"/>
      <w:pPr>
        <w:tabs>
          <w:tab w:val="num" w:pos="1440"/>
        </w:tabs>
        <w:ind w:left="1440" w:hanging="360"/>
      </w:pPr>
      <w:rPr>
        <w:rFonts w:ascii="Courier New" w:hAnsi="Courier New"/>
      </w:rPr>
    </w:lvl>
    <w:lvl w:ilvl="2" w:tplc="6092229A">
      <w:start w:val="1"/>
      <w:numFmt w:val="bullet"/>
      <w:lvlText w:val=""/>
      <w:lvlJc w:val="left"/>
      <w:pPr>
        <w:tabs>
          <w:tab w:val="num" w:pos="2160"/>
        </w:tabs>
        <w:ind w:left="2160" w:hanging="360"/>
      </w:pPr>
      <w:rPr>
        <w:rFonts w:ascii="Wingdings" w:hAnsi="Wingdings"/>
      </w:rPr>
    </w:lvl>
    <w:lvl w:ilvl="3" w:tplc="EA7065DA">
      <w:start w:val="1"/>
      <w:numFmt w:val="bullet"/>
      <w:lvlText w:val=""/>
      <w:lvlJc w:val="left"/>
      <w:pPr>
        <w:tabs>
          <w:tab w:val="num" w:pos="2880"/>
        </w:tabs>
        <w:ind w:left="2880" w:hanging="360"/>
      </w:pPr>
      <w:rPr>
        <w:rFonts w:ascii="Symbol" w:hAnsi="Symbol"/>
      </w:rPr>
    </w:lvl>
    <w:lvl w:ilvl="4" w:tplc="CB90041E">
      <w:start w:val="1"/>
      <w:numFmt w:val="bullet"/>
      <w:lvlText w:val="o"/>
      <w:lvlJc w:val="left"/>
      <w:pPr>
        <w:tabs>
          <w:tab w:val="num" w:pos="3600"/>
        </w:tabs>
        <w:ind w:left="3600" w:hanging="360"/>
      </w:pPr>
      <w:rPr>
        <w:rFonts w:ascii="Courier New" w:hAnsi="Courier New"/>
      </w:rPr>
    </w:lvl>
    <w:lvl w:ilvl="5" w:tplc="53B84010">
      <w:start w:val="1"/>
      <w:numFmt w:val="bullet"/>
      <w:lvlText w:val=""/>
      <w:lvlJc w:val="left"/>
      <w:pPr>
        <w:tabs>
          <w:tab w:val="num" w:pos="4320"/>
        </w:tabs>
        <w:ind w:left="4320" w:hanging="360"/>
      </w:pPr>
      <w:rPr>
        <w:rFonts w:ascii="Wingdings" w:hAnsi="Wingdings"/>
      </w:rPr>
    </w:lvl>
    <w:lvl w:ilvl="6" w:tplc="2DDCA5E2">
      <w:start w:val="1"/>
      <w:numFmt w:val="bullet"/>
      <w:lvlText w:val=""/>
      <w:lvlJc w:val="left"/>
      <w:pPr>
        <w:tabs>
          <w:tab w:val="num" w:pos="5040"/>
        </w:tabs>
        <w:ind w:left="5040" w:hanging="360"/>
      </w:pPr>
      <w:rPr>
        <w:rFonts w:ascii="Symbol" w:hAnsi="Symbol"/>
      </w:rPr>
    </w:lvl>
    <w:lvl w:ilvl="7" w:tplc="6B2284C8">
      <w:start w:val="1"/>
      <w:numFmt w:val="bullet"/>
      <w:lvlText w:val="o"/>
      <w:lvlJc w:val="left"/>
      <w:pPr>
        <w:tabs>
          <w:tab w:val="num" w:pos="5760"/>
        </w:tabs>
        <w:ind w:left="5760" w:hanging="360"/>
      </w:pPr>
      <w:rPr>
        <w:rFonts w:ascii="Courier New" w:hAnsi="Courier New"/>
      </w:rPr>
    </w:lvl>
    <w:lvl w:ilvl="8" w:tplc="596A90B8">
      <w:start w:val="1"/>
      <w:numFmt w:val="bullet"/>
      <w:lvlText w:val=""/>
      <w:lvlJc w:val="left"/>
      <w:pPr>
        <w:tabs>
          <w:tab w:val="num" w:pos="6480"/>
        </w:tabs>
        <w:ind w:left="6480" w:hanging="360"/>
      </w:pPr>
      <w:rPr>
        <w:rFonts w:ascii="Wingdings" w:hAnsi="Wingdings"/>
      </w:rPr>
    </w:lvl>
  </w:abstractNum>
  <w:abstractNum w:abstractNumId="2340" w15:restartNumberingAfterBreak="0">
    <w:nsid w:val="7A0F5F84"/>
    <w:multiLevelType w:val="hybridMultilevel"/>
    <w:tmpl w:val="7A0F5F84"/>
    <w:lvl w:ilvl="0" w:tplc="1FDA4DD8">
      <w:start w:val="1"/>
      <w:numFmt w:val="bullet"/>
      <w:lvlText w:val=""/>
      <w:lvlJc w:val="left"/>
      <w:pPr>
        <w:tabs>
          <w:tab w:val="num" w:pos="480"/>
        </w:tabs>
        <w:ind w:left="480" w:hanging="480"/>
      </w:pPr>
      <w:rPr>
        <w:rFonts w:ascii="Wingdings" w:eastAsia="Wingdings" w:hAnsi="Wingdings" w:cs="Wingdings"/>
      </w:rPr>
    </w:lvl>
    <w:lvl w:ilvl="1" w:tplc="B6B4A172">
      <w:start w:val="1"/>
      <w:numFmt w:val="bullet"/>
      <w:lvlText w:val="o"/>
      <w:lvlJc w:val="left"/>
      <w:pPr>
        <w:tabs>
          <w:tab w:val="num" w:pos="1440"/>
        </w:tabs>
        <w:ind w:left="1440" w:hanging="360"/>
      </w:pPr>
      <w:rPr>
        <w:rFonts w:ascii="Courier New" w:hAnsi="Courier New"/>
      </w:rPr>
    </w:lvl>
    <w:lvl w:ilvl="2" w:tplc="272C4108">
      <w:start w:val="1"/>
      <w:numFmt w:val="bullet"/>
      <w:lvlText w:val=""/>
      <w:lvlJc w:val="left"/>
      <w:pPr>
        <w:tabs>
          <w:tab w:val="num" w:pos="2160"/>
        </w:tabs>
        <w:ind w:left="2160" w:hanging="360"/>
      </w:pPr>
      <w:rPr>
        <w:rFonts w:ascii="Wingdings" w:hAnsi="Wingdings"/>
      </w:rPr>
    </w:lvl>
    <w:lvl w:ilvl="3" w:tplc="294E0ECA">
      <w:start w:val="1"/>
      <w:numFmt w:val="bullet"/>
      <w:lvlText w:val=""/>
      <w:lvlJc w:val="left"/>
      <w:pPr>
        <w:tabs>
          <w:tab w:val="num" w:pos="2880"/>
        </w:tabs>
        <w:ind w:left="2880" w:hanging="360"/>
      </w:pPr>
      <w:rPr>
        <w:rFonts w:ascii="Symbol" w:hAnsi="Symbol"/>
      </w:rPr>
    </w:lvl>
    <w:lvl w:ilvl="4" w:tplc="B2260A88">
      <w:start w:val="1"/>
      <w:numFmt w:val="bullet"/>
      <w:lvlText w:val="o"/>
      <w:lvlJc w:val="left"/>
      <w:pPr>
        <w:tabs>
          <w:tab w:val="num" w:pos="3600"/>
        </w:tabs>
        <w:ind w:left="3600" w:hanging="360"/>
      </w:pPr>
      <w:rPr>
        <w:rFonts w:ascii="Courier New" w:hAnsi="Courier New"/>
      </w:rPr>
    </w:lvl>
    <w:lvl w:ilvl="5" w:tplc="6A70EBC2">
      <w:start w:val="1"/>
      <w:numFmt w:val="bullet"/>
      <w:lvlText w:val=""/>
      <w:lvlJc w:val="left"/>
      <w:pPr>
        <w:tabs>
          <w:tab w:val="num" w:pos="4320"/>
        </w:tabs>
        <w:ind w:left="4320" w:hanging="360"/>
      </w:pPr>
      <w:rPr>
        <w:rFonts w:ascii="Wingdings" w:hAnsi="Wingdings"/>
      </w:rPr>
    </w:lvl>
    <w:lvl w:ilvl="6" w:tplc="018EEEB2">
      <w:start w:val="1"/>
      <w:numFmt w:val="bullet"/>
      <w:lvlText w:val=""/>
      <w:lvlJc w:val="left"/>
      <w:pPr>
        <w:tabs>
          <w:tab w:val="num" w:pos="5040"/>
        </w:tabs>
        <w:ind w:left="5040" w:hanging="360"/>
      </w:pPr>
      <w:rPr>
        <w:rFonts w:ascii="Symbol" w:hAnsi="Symbol"/>
      </w:rPr>
    </w:lvl>
    <w:lvl w:ilvl="7" w:tplc="CBDA002E">
      <w:start w:val="1"/>
      <w:numFmt w:val="bullet"/>
      <w:lvlText w:val="o"/>
      <w:lvlJc w:val="left"/>
      <w:pPr>
        <w:tabs>
          <w:tab w:val="num" w:pos="5760"/>
        </w:tabs>
        <w:ind w:left="5760" w:hanging="360"/>
      </w:pPr>
      <w:rPr>
        <w:rFonts w:ascii="Courier New" w:hAnsi="Courier New"/>
      </w:rPr>
    </w:lvl>
    <w:lvl w:ilvl="8" w:tplc="66AE920C">
      <w:start w:val="1"/>
      <w:numFmt w:val="bullet"/>
      <w:lvlText w:val=""/>
      <w:lvlJc w:val="left"/>
      <w:pPr>
        <w:tabs>
          <w:tab w:val="num" w:pos="6480"/>
        </w:tabs>
        <w:ind w:left="6480" w:hanging="360"/>
      </w:pPr>
      <w:rPr>
        <w:rFonts w:ascii="Wingdings" w:hAnsi="Wingdings"/>
      </w:rPr>
    </w:lvl>
  </w:abstractNum>
  <w:abstractNum w:abstractNumId="2341" w15:restartNumberingAfterBreak="0">
    <w:nsid w:val="7A0F5F85"/>
    <w:multiLevelType w:val="hybridMultilevel"/>
    <w:tmpl w:val="7A0F5F85"/>
    <w:lvl w:ilvl="0" w:tplc="62188E52">
      <w:start w:val="1"/>
      <w:numFmt w:val="bullet"/>
      <w:lvlText w:val=""/>
      <w:lvlJc w:val="left"/>
      <w:pPr>
        <w:tabs>
          <w:tab w:val="num" w:pos="480"/>
        </w:tabs>
        <w:ind w:left="480" w:hanging="480"/>
      </w:pPr>
      <w:rPr>
        <w:rFonts w:ascii="Wingdings" w:eastAsia="Wingdings" w:hAnsi="Wingdings" w:cs="Wingdings"/>
      </w:rPr>
    </w:lvl>
    <w:lvl w:ilvl="1" w:tplc="84483F36">
      <w:start w:val="1"/>
      <w:numFmt w:val="bullet"/>
      <w:lvlText w:val="o"/>
      <w:lvlJc w:val="left"/>
      <w:pPr>
        <w:tabs>
          <w:tab w:val="num" w:pos="1440"/>
        </w:tabs>
        <w:ind w:left="1440" w:hanging="360"/>
      </w:pPr>
      <w:rPr>
        <w:rFonts w:ascii="Courier New" w:hAnsi="Courier New"/>
      </w:rPr>
    </w:lvl>
    <w:lvl w:ilvl="2" w:tplc="4C8E72DE">
      <w:start w:val="1"/>
      <w:numFmt w:val="bullet"/>
      <w:lvlText w:val=""/>
      <w:lvlJc w:val="left"/>
      <w:pPr>
        <w:tabs>
          <w:tab w:val="num" w:pos="2160"/>
        </w:tabs>
        <w:ind w:left="2160" w:hanging="360"/>
      </w:pPr>
      <w:rPr>
        <w:rFonts w:ascii="Wingdings" w:hAnsi="Wingdings"/>
      </w:rPr>
    </w:lvl>
    <w:lvl w:ilvl="3" w:tplc="4F06247C">
      <w:start w:val="1"/>
      <w:numFmt w:val="bullet"/>
      <w:lvlText w:val=""/>
      <w:lvlJc w:val="left"/>
      <w:pPr>
        <w:tabs>
          <w:tab w:val="num" w:pos="2880"/>
        </w:tabs>
        <w:ind w:left="2880" w:hanging="360"/>
      </w:pPr>
      <w:rPr>
        <w:rFonts w:ascii="Symbol" w:hAnsi="Symbol"/>
      </w:rPr>
    </w:lvl>
    <w:lvl w:ilvl="4" w:tplc="F0EE7AA6">
      <w:start w:val="1"/>
      <w:numFmt w:val="bullet"/>
      <w:lvlText w:val="o"/>
      <w:lvlJc w:val="left"/>
      <w:pPr>
        <w:tabs>
          <w:tab w:val="num" w:pos="3600"/>
        </w:tabs>
        <w:ind w:left="3600" w:hanging="360"/>
      </w:pPr>
      <w:rPr>
        <w:rFonts w:ascii="Courier New" w:hAnsi="Courier New"/>
      </w:rPr>
    </w:lvl>
    <w:lvl w:ilvl="5" w:tplc="AA74CA6A">
      <w:start w:val="1"/>
      <w:numFmt w:val="bullet"/>
      <w:lvlText w:val=""/>
      <w:lvlJc w:val="left"/>
      <w:pPr>
        <w:tabs>
          <w:tab w:val="num" w:pos="4320"/>
        </w:tabs>
        <w:ind w:left="4320" w:hanging="360"/>
      </w:pPr>
      <w:rPr>
        <w:rFonts w:ascii="Wingdings" w:hAnsi="Wingdings"/>
      </w:rPr>
    </w:lvl>
    <w:lvl w:ilvl="6" w:tplc="C93EDC2A">
      <w:start w:val="1"/>
      <w:numFmt w:val="bullet"/>
      <w:lvlText w:val=""/>
      <w:lvlJc w:val="left"/>
      <w:pPr>
        <w:tabs>
          <w:tab w:val="num" w:pos="5040"/>
        </w:tabs>
        <w:ind w:left="5040" w:hanging="360"/>
      </w:pPr>
      <w:rPr>
        <w:rFonts w:ascii="Symbol" w:hAnsi="Symbol"/>
      </w:rPr>
    </w:lvl>
    <w:lvl w:ilvl="7" w:tplc="F5625FBE">
      <w:start w:val="1"/>
      <w:numFmt w:val="bullet"/>
      <w:lvlText w:val="o"/>
      <w:lvlJc w:val="left"/>
      <w:pPr>
        <w:tabs>
          <w:tab w:val="num" w:pos="5760"/>
        </w:tabs>
        <w:ind w:left="5760" w:hanging="360"/>
      </w:pPr>
      <w:rPr>
        <w:rFonts w:ascii="Courier New" w:hAnsi="Courier New"/>
      </w:rPr>
    </w:lvl>
    <w:lvl w:ilvl="8" w:tplc="5F107F54">
      <w:start w:val="1"/>
      <w:numFmt w:val="bullet"/>
      <w:lvlText w:val=""/>
      <w:lvlJc w:val="left"/>
      <w:pPr>
        <w:tabs>
          <w:tab w:val="num" w:pos="6480"/>
        </w:tabs>
        <w:ind w:left="6480" w:hanging="360"/>
      </w:pPr>
      <w:rPr>
        <w:rFonts w:ascii="Wingdings" w:hAnsi="Wingdings"/>
      </w:rPr>
    </w:lvl>
  </w:abstractNum>
  <w:abstractNum w:abstractNumId="2342" w15:restartNumberingAfterBreak="0">
    <w:nsid w:val="7A0F5F86"/>
    <w:multiLevelType w:val="hybridMultilevel"/>
    <w:tmpl w:val="7A0F5F86"/>
    <w:lvl w:ilvl="0" w:tplc="030AD580">
      <w:start w:val="1"/>
      <w:numFmt w:val="bullet"/>
      <w:lvlText w:val=""/>
      <w:lvlJc w:val="left"/>
      <w:pPr>
        <w:tabs>
          <w:tab w:val="num" w:pos="480"/>
        </w:tabs>
        <w:ind w:left="480" w:hanging="480"/>
      </w:pPr>
      <w:rPr>
        <w:rFonts w:ascii="Wingdings" w:eastAsia="Wingdings" w:hAnsi="Wingdings" w:cs="Wingdings"/>
      </w:rPr>
    </w:lvl>
    <w:lvl w:ilvl="1" w:tplc="09D813F2">
      <w:start w:val="1"/>
      <w:numFmt w:val="bullet"/>
      <w:lvlText w:val="o"/>
      <w:lvlJc w:val="left"/>
      <w:pPr>
        <w:tabs>
          <w:tab w:val="num" w:pos="1440"/>
        </w:tabs>
        <w:ind w:left="1440" w:hanging="360"/>
      </w:pPr>
      <w:rPr>
        <w:rFonts w:ascii="Courier New" w:hAnsi="Courier New"/>
      </w:rPr>
    </w:lvl>
    <w:lvl w:ilvl="2" w:tplc="92E83C44">
      <w:start w:val="1"/>
      <w:numFmt w:val="bullet"/>
      <w:lvlText w:val=""/>
      <w:lvlJc w:val="left"/>
      <w:pPr>
        <w:tabs>
          <w:tab w:val="num" w:pos="2160"/>
        </w:tabs>
        <w:ind w:left="2160" w:hanging="360"/>
      </w:pPr>
      <w:rPr>
        <w:rFonts w:ascii="Wingdings" w:hAnsi="Wingdings"/>
      </w:rPr>
    </w:lvl>
    <w:lvl w:ilvl="3" w:tplc="8AFEC528">
      <w:start w:val="1"/>
      <w:numFmt w:val="bullet"/>
      <w:lvlText w:val=""/>
      <w:lvlJc w:val="left"/>
      <w:pPr>
        <w:tabs>
          <w:tab w:val="num" w:pos="2880"/>
        </w:tabs>
        <w:ind w:left="2880" w:hanging="360"/>
      </w:pPr>
      <w:rPr>
        <w:rFonts w:ascii="Symbol" w:hAnsi="Symbol"/>
      </w:rPr>
    </w:lvl>
    <w:lvl w:ilvl="4" w:tplc="24CC234E">
      <w:start w:val="1"/>
      <w:numFmt w:val="bullet"/>
      <w:lvlText w:val="o"/>
      <w:lvlJc w:val="left"/>
      <w:pPr>
        <w:tabs>
          <w:tab w:val="num" w:pos="3600"/>
        </w:tabs>
        <w:ind w:left="3600" w:hanging="360"/>
      </w:pPr>
      <w:rPr>
        <w:rFonts w:ascii="Courier New" w:hAnsi="Courier New"/>
      </w:rPr>
    </w:lvl>
    <w:lvl w:ilvl="5" w:tplc="AA10A2AE">
      <w:start w:val="1"/>
      <w:numFmt w:val="bullet"/>
      <w:lvlText w:val=""/>
      <w:lvlJc w:val="left"/>
      <w:pPr>
        <w:tabs>
          <w:tab w:val="num" w:pos="4320"/>
        </w:tabs>
        <w:ind w:left="4320" w:hanging="360"/>
      </w:pPr>
      <w:rPr>
        <w:rFonts w:ascii="Wingdings" w:hAnsi="Wingdings"/>
      </w:rPr>
    </w:lvl>
    <w:lvl w:ilvl="6" w:tplc="78446798">
      <w:start w:val="1"/>
      <w:numFmt w:val="bullet"/>
      <w:lvlText w:val=""/>
      <w:lvlJc w:val="left"/>
      <w:pPr>
        <w:tabs>
          <w:tab w:val="num" w:pos="5040"/>
        </w:tabs>
        <w:ind w:left="5040" w:hanging="360"/>
      </w:pPr>
      <w:rPr>
        <w:rFonts w:ascii="Symbol" w:hAnsi="Symbol"/>
      </w:rPr>
    </w:lvl>
    <w:lvl w:ilvl="7" w:tplc="A4584F68">
      <w:start w:val="1"/>
      <w:numFmt w:val="bullet"/>
      <w:lvlText w:val="o"/>
      <w:lvlJc w:val="left"/>
      <w:pPr>
        <w:tabs>
          <w:tab w:val="num" w:pos="5760"/>
        </w:tabs>
        <w:ind w:left="5760" w:hanging="360"/>
      </w:pPr>
      <w:rPr>
        <w:rFonts w:ascii="Courier New" w:hAnsi="Courier New"/>
      </w:rPr>
    </w:lvl>
    <w:lvl w:ilvl="8" w:tplc="AE88102E">
      <w:start w:val="1"/>
      <w:numFmt w:val="bullet"/>
      <w:lvlText w:val=""/>
      <w:lvlJc w:val="left"/>
      <w:pPr>
        <w:tabs>
          <w:tab w:val="num" w:pos="6480"/>
        </w:tabs>
        <w:ind w:left="6480" w:hanging="360"/>
      </w:pPr>
      <w:rPr>
        <w:rFonts w:ascii="Wingdings" w:hAnsi="Wingdings"/>
      </w:rPr>
    </w:lvl>
  </w:abstractNum>
  <w:abstractNum w:abstractNumId="2343" w15:restartNumberingAfterBreak="0">
    <w:nsid w:val="7A0F5F87"/>
    <w:multiLevelType w:val="hybridMultilevel"/>
    <w:tmpl w:val="7A0F5F87"/>
    <w:lvl w:ilvl="0" w:tplc="D750C634">
      <w:start w:val="1"/>
      <w:numFmt w:val="bullet"/>
      <w:lvlText w:val=""/>
      <w:lvlJc w:val="left"/>
      <w:pPr>
        <w:tabs>
          <w:tab w:val="num" w:pos="480"/>
        </w:tabs>
        <w:ind w:left="480" w:hanging="480"/>
      </w:pPr>
      <w:rPr>
        <w:rFonts w:ascii="Wingdings" w:eastAsia="Wingdings" w:hAnsi="Wingdings" w:cs="Wingdings"/>
      </w:rPr>
    </w:lvl>
    <w:lvl w:ilvl="1" w:tplc="4454CF46">
      <w:start w:val="1"/>
      <w:numFmt w:val="bullet"/>
      <w:lvlText w:val="o"/>
      <w:lvlJc w:val="left"/>
      <w:pPr>
        <w:tabs>
          <w:tab w:val="num" w:pos="1440"/>
        </w:tabs>
        <w:ind w:left="1440" w:hanging="360"/>
      </w:pPr>
      <w:rPr>
        <w:rFonts w:ascii="Courier New" w:hAnsi="Courier New"/>
      </w:rPr>
    </w:lvl>
    <w:lvl w:ilvl="2" w:tplc="5D2CE3A6">
      <w:start w:val="1"/>
      <w:numFmt w:val="bullet"/>
      <w:lvlText w:val=""/>
      <w:lvlJc w:val="left"/>
      <w:pPr>
        <w:tabs>
          <w:tab w:val="num" w:pos="2160"/>
        </w:tabs>
        <w:ind w:left="2160" w:hanging="360"/>
      </w:pPr>
      <w:rPr>
        <w:rFonts w:ascii="Wingdings" w:hAnsi="Wingdings"/>
      </w:rPr>
    </w:lvl>
    <w:lvl w:ilvl="3" w:tplc="FAC4DC2E">
      <w:start w:val="1"/>
      <w:numFmt w:val="bullet"/>
      <w:lvlText w:val=""/>
      <w:lvlJc w:val="left"/>
      <w:pPr>
        <w:tabs>
          <w:tab w:val="num" w:pos="2880"/>
        </w:tabs>
        <w:ind w:left="2880" w:hanging="360"/>
      </w:pPr>
      <w:rPr>
        <w:rFonts w:ascii="Symbol" w:hAnsi="Symbol"/>
      </w:rPr>
    </w:lvl>
    <w:lvl w:ilvl="4" w:tplc="8D2C7660">
      <w:start w:val="1"/>
      <w:numFmt w:val="bullet"/>
      <w:lvlText w:val="o"/>
      <w:lvlJc w:val="left"/>
      <w:pPr>
        <w:tabs>
          <w:tab w:val="num" w:pos="3600"/>
        </w:tabs>
        <w:ind w:left="3600" w:hanging="360"/>
      </w:pPr>
      <w:rPr>
        <w:rFonts w:ascii="Courier New" w:hAnsi="Courier New"/>
      </w:rPr>
    </w:lvl>
    <w:lvl w:ilvl="5" w:tplc="AC12CD5C">
      <w:start w:val="1"/>
      <w:numFmt w:val="bullet"/>
      <w:lvlText w:val=""/>
      <w:lvlJc w:val="left"/>
      <w:pPr>
        <w:tabs>
          <w:tab w:val="num" w:pos="4320"/>
        </w:tabs>
        <w:ind w:left="4320" w:hanging="360"/>
      </w:pPr>
      <w:rPr>
        <w:rFonts w:ascii="Wingdings" w:hAnsi="Wingdings"/>
      </w:rPr>
    </w:lvl>
    <w:lvl w:ilvl="6" w:tplc="002626DC">
      <w:start w:val="1"/>
      <w:numFmt w:val="bullet"/>
      <w:lvlText w:val=""/>
      <w:lvlJc w:val="left"/>
      <w:pPr>
        <w:tabs>
          <w:tab w:val="num" w:pos="5040"/>
        </w:tabs>
        <w:ind w:left="5040" w:hanging="360"/>
      </w:pPr>
      <w:rPr>
        <w:rFonts w:ascii="Symbol" w:hAnsi="Symbol"/>
      </w:rPr>
    </w:lvl>
    <w:lvl w:ilvl="7" w:tplc="4C08512A">
      <w:start w:val="1"/>
      <w:numFmt w:val="bullet"/>
      <w:lvlText w:val="o"/>
      <w:lvlJc w:val="left"/>
      <w:pPr>
        <w:tabs>
          <w:tab w:val="num" w:pos="5760"/>
        </w:tabs>
        <w:ind w:left="5760" w:hanging="360"/>
      </w:pPr>
      <w:rPr>
        <w:rFonts w:ascii="Courier New" w:hAnsi="Courier New"/>
      </w:rPr>
    </w:lvl>
    <w:lvl w:ilvl="8" w:tplc="342AB2C0">
      <w:start w:val="1"/>
      <w:numFmt w:val="bullet"/>
      <w:lvlText w:val=""/>
      <w:lvlJc w:val="left"/>
      <w:pPr>
        <w:tabs>
          <w:tab w:val="num" w:pos="6480"/>
        </w:tabs>
        <w:ind w:left="6480" w:hanging="360"/>
      </w:pPr>
      <w:rPr>
        <w:rFonts w:ascii="Wingdings" w:hAnsi="Wingdings"/>
      </w:rPr>
    </w:lvl>
  </w:abstractNum>
  <w:abstractNum w:abstractNumId="2344" w15:restartNumberingAfterBreak="0">
    <w:nsid w:val="7A0F5F88"/>
    <w:multiLevelType w:val="hybridMultilevel"/>
    <w:tmpl w:val="7A0F5F88"/>
    <w:lvl w:ilvl="0" w:tplc="309E9EB6">
      <w:start w:val="1"/>
      <w:numFmt w:val="bullet"/>
      <w:lvlText w:val=""/>
      <w:lvlJc w:val="left"/>
      <w:pPr>
        <w:tabs>
          <w:tab w:val="num" w:pos="480"/>
        </w:tabs>
        <w:ind w:left="480" w:hanging="480"/>
      </w:pPr>
      <w:rPr>
        <w:rFonts w:ascii="Wingdings" w:eastAsia="Wingdings" w:hAnsi="Wingdings" w:cs="Wingdings"/>
      </w:rPr>
    </w:lvl>
    <w:lvl w:ilvl="1" w:tplc="3258B89C">
      <w:start w:val="1"/>
      <w:numFmt w:val="bullet"/>
      <w:lvlText w:val="o"/>
      <w:lvlJc w:val="left"/>
      <w:pPr>
        <w:tabs>
          <w:tab w:val="num" w:pos="1440"/>
        </w:tabs>
        <w:ind w:left="1440" w:hanging="360"/>
      </w:pPr>
      <w:rPr>
        <w:rFonts w:ascii="Courier New" w:hAnsi="Courier New"/>
      </w:rPr>
    </w:lvl>
    <w:lvl w:ilvl="2" w:tplc="B344E170">
      <w:start w:val="1"/>
      <w:numFmt w:val="bullet"/>
      <w:lvlText w:val=""/>
      <w:lvlJc w:val="left"/>
      <w:pPr>
        <w:tabs>
          <w:tab w:val="num" w:pos="2160"/>
        </w:tabs>
        <w:ind w:left="2160" w:hanging="360"/>
      </w:pPr>
      <w:rPr>
        <w:rFonts w:ascii="Wingdings" w:hAnsi="Wingdings"/>
      </w:rPr>
    </w:lvl>
    <w:lvl w:ilvl="3" w:tplc="057CDF24">
      <w:start w:val="1"/>
      <w:numFmt w:val="bullet"/>
      <w:lvlText w:val=""/>
      <w:lvlJc w:val="left"/>
      <w:pPr>
        <w:tabs>
          <w:tab w:val="num" w:pos="2880"/>
        </w:tabs>
        <w:ind w:left="2880" w:hanging="360"/>
      </w:pPr>
      <w:rPr>
        <w:rFonts w:ascii="Symbol" w:hAnsi="Symbol"/>
      </w:rPr>
    </w:lvl>
    <w:lvl w:ilvl="4" w:tplc="0150DACC">
      <w:start w:val="1"/>
      <w:numFmt w:val="bullet"/>
      <w:lvlText w:val="o"/>
      <w:lvlJc w:val="left"/>
      <w:pPr>
        <w:tabs>
          <w:tab w:val="num" w:pos="3600"/>
        </w:tabs>
        <w:ind w:left="3600" w:hanging="360"/>
      </w:pPr>
      <w:rPr>
        <w:rFonts w:ascii="Courier New" w:hAnsi="Courier New"/>
      </w:rPr>
    </w:lvl>
    <w:lvl w:ilvl="5" w:tplc="6CDCAB44">
      <w:start w:val="1"/>
      <w:numFmt w:val="bullet"/>
      <w:lvlText w:val=""/>
      <w:lvlJc w:val="left"/>
      <w:pPr>
        <w:tabs>
          <w:tab w:val="num" w:pos="4320"/>
        </w:tabs>
        <w:ind w:left="4320" w:hanging="360"/>
      </w:pPr>
      <w:rPr>
        <w:rFonts w:ascii="Wingdings" w:hAnsi="Wingdings"/>
      </w:rPr>
    </w:lvl>
    <w:lvl w:ilvl="6" w:tplc="D8F4C192">
      <w:start w:val="1"/>
      <w:numFmt w:val="bullet"/>
      <w:lvlText w:val=""/>
      <w:lvlJc w:val="left"/>
      <w:pPr>
        <w:tabs>
          <w:tab w:val="num" w:pos="5040"/>
        </w:tabs>
        <w:ind w:left="5040" w:hanging="360"/>
      </w:pPr>
      <w:rPr>
        <w:rFonts w:ascii="Symbol" w:hAnsi="Symbol"/>
      </w:rPr>
    </w:lvl>
    <w:lvl w:ilvl="7" w:tplc="9612D178">
      <w:start w:val="1"/>
      <w:numFmt w:val="bullet"/>
      <w:lvlText w:val="o"/>
      <w:lvlJc w:val="left"/>
      <w:pPr>
        <w:tabs>
          <w:tab w:val="num" w:pos="5760"/>
        </w:tabs>
        <w:ind w:left="5760" w:hanging="360"/>
      </w:pPr>
      <w:rPr>
        <w:rFonts w:ascii="Courier New" w:hAnsi="Courier New"/>
      </w:rPr>
    </w:lvl>
    <w:lvl w:ilvl="8" w:tplc="608C370C">
      <w:start w:val="1"/>
      <w:numFmt w:val="bullet"/>
      <w:lvlText w:val=""/>
      <w:lvlJc w:val="left"/>
      <w:pPr>
        <w:tabs>
          <w:tab w:val="num" w:pos="6480"/>
        </w:tabs>
        <w:ind w:left="6480" w:hanging="360"/>
      </w:pPr>
      <w:rPr>
        <w:rFonts w:ascii="Wingdings" w:hAnsi="Wingdings"/>
      </w:rPr>
    </w:lvl>
  </w:abstractNum>
  <w:abstractNum w:abstractNumId="2345" w15:restartNumberingAfterBreak="0">
    <w:nsid w:val="7A0F5F89"/>
    <w:multiLevelType w:val="hybridMultilevel"/>
    <w:tmpl w:val="7A0F5F89"/>
    <w:lvl w:ilvl="0" w:tplc="827A207E">
      <w:start w:val="1"/>
      <w:numFmt w:val="bullet"/>
      <w:lvlText w:val=""/>
      <w:lvlJc w:val="left"/>
      <w:pPr>
        <w:tabs>
          <w:tab w:val="num" w:pos="480"/>
        </w:tabs>
        <w:ind w:left="480" w:hanging="480"/>
      </w:pPr>
      <w:rPr>
        <w:rFonts w:ascii="Wingdings" w:eastAsia="Wingdings" w:hAnsi="Wingdings" w:cs="Wingdings"/>
      </w:rPr>
    </w:lvl>
    <w:lvl w:ilvl="1" w:tplc="E782ED76">
      <w:start w:val="1"/>
      <w:numFmt w:val="bullet"/>
      <w:lvlText w:val="o"/>
      <w:lvlJc w:val="left"/>
      <w:pPr>
        <w:tabs>
          <w:tab w:val="num" w:pos="1440"/>
        </w:tabs>
        <w:ind w:left="1440" w:hanging="360"/>
      </w:pPr>
      <w:rPr>
        <w:rFonts w:ascii="Courier New" w:hAnsi="Courier New"/>
      </w:rPr>
    </w:lvl>
    <w:lvl w:ilvl="2" w:tplc="7284A3E2">
      <w:start w:val="1"/>
      <w:numFmt w:val="bullet"/>
      <w:lvlText w:val=""/>
      <w:lvlJc w:val="left"/>
      <w:pPr>
        <w:tabs>
          <w:tab w:val="num" w:pos="2160"/>
        </w:tabs>
        <w:ind w:left="2160" w:hanging="360"/>
      </w:pPr>
      <w:rPr>
        <w:rFonts w:ascii="Wingdings" w:hAnsi="Wingdings"/>
      </w:rPr>
    </w:lvl>
    <w:lvl w:ilvl="3" w:tplc="C7688206">
      <w:start w:val="1"/>
      <w:numFmt w:val="bullet"/>
      <w:lvlText w:val=""/>
      <w:lvlJc w:val="left"/>
      <w:pPr>
        <w:tabs>
          <w:tab w:val="num" w:pos="2880"/>
        </w:tabs>
        <w:ind w:left="2880" w:hanging="360"/>
      </w:pPr>
      <w:rPr>
        <w:rFonts w:ascii="Symbol" w:hAnsi="Symbol"/>
      </w:rPr>
    </w:lvl>
    <w:lvl w:ilvl="4" w:tplc="B2A61F2A">
      <w:start w:val="1"/>
      <w:numFmt w:val="bullet"/>
      <w:lvlText w:val="o"/>
      <w:lvlJc w:val="left"/>
      <w:pPr>
        <w:tabs>
          <w:tab w:val="num" w:pos="3600"/>
        </w:tabs>
        <w:ind w:left="3600" w:hanging="360"/>
      </w:pPr>
      <w:rPr>
        <w:rFonts w:ascii="Courier New" w:hAnsi="Courier New"/>
      </w:rPr>
    </w:lvl>
    <w:lvl w:ilvl="5" w:tplc="F7425168">
      <w:start w:val="1"/>
      <w:numFmt w:val="bullet"/>
      <w:lvlText w:val=""/>
      <w:lvlJc w:val="left"/>
      <w:pPr>
        <w:tabs>
          <w:tab w:val="num" w:pos="4320"/>
        </w:tabs>
        <w:ind w:left="4320" w:hanging="360"/>
      </w:pPr>
      <w:rPr>
        <w:rFonts w:ascii="Wingdings" w:hAnsi="Wingdings"/>
      </w:rPr>
    </w:lvl>
    <w:lvl w:ilvl="6" w:tplc="52504DD6">
      <w:start w:val="1"/>
      <w:numFmt w:val="bullet"/>
      <w:lvlText w:val=""/>
      <w:lvlJc w:val="left"/>
      <w:pPr>
        <w:tabs>
          <w:tab w:val="num" w:pos="5040"/>
        </w:tabs>
        <w:ind w:left="5040" w:hanging="360"/>
      </w:pPr>
      <w:rPr>
        <w:rFonts w:ascii="Symbol" w:hAnsi="Symbol"/>
      </w:rPr>
    </w:lvl>
    <w:lvl w:ilvl="7" w:tplc="754208DE">
      <w:start w:val="1"/>
      <w:numFmt w:val="bullet"/>
      <w:lvlText w:val="o"/>
      <w:lvlJc w:val="left"/>
      <w:pPr>
        <w:tabs>
          <w:tab w:val="num" w:pos="5760"/>
        </w:tabs>
        <w:ind w:left="5760" w:hanging="360"/>
      </w:pPr>
      <w:rPr>
        <w:rFonts w:ascii="Courier New" w:hAnsi="Courier New"/>
      </w:rPr>
    </w:lvl>
    <w:lvl w:ilvl="8" w:tplc="715C6C2E">
      <w:start w:val="1"/>
      <w:numFmt w:val="bullet"/>
      <w:lvlText w:val=""/>
      <w:lvlJc w:val="left"/>
      <w:pPr>
        <w:tabs>
          <w:tab w:val="num" w:pos="6480"/>
        </w:tabs>
        <w:ind w:left="6480" w:hanging="360"/>
      </w:pPr>
      <w:rPr>
        <w:rFonts w:ascii="Wingdings" w:hAnsi="Wingdings"/>
      </w:rPr>
    </w:lvl>
  </w:abstractNum>
  <w:abstractNum w:abstractNumId="2346" w15:restartNumberingAfterBreak="0">
    <w:nsid w:val="7A0F5F8A"/>
    <w:multiLevelType w:val="hybridMultilevel"/>
    <w:tmpl w:val="7A0F5F8A"/>
    <w:lvl w:ilvl="0" w:tplc="66C28B46">
      <w:start w:val="1"/>
      <w:numFmt w:val="bullet"/>
      <w:lvlText w:val=""/>
      <w:lvlJc w:val="left"/>
      <w:pPr>
        <w:tabs>
          <w:tab w:val="num" w:pos="480"/>
        </w:tabs>
        <w:ind w:left="480" w:hanging="480"/>
      </w:pPr>
      <w:rPr>
        <w:rFonts w:ascii="Wingdings" w:eastAsia="Wingdings" w:hAnsi="Wingdings" w:cs="Wingdings"/>
      </w:rPr>
    </w:lvl>
    <w:lvl w:ilvl="1" w:tplc="871A8634">
      <w:start w:val="1"/>
      <w:numFmt w:val="bullet"/>
      <w:lvlText w:val="o"/>
      <w:lvlJc w:val="left"/>
      <w:pPr>
        <w:tabs>
          <w:tab w:val="num" w:pos="1440"/>
        </w:tabs>
        <w:ind w:left="1440" w:hanging="360"/>
      </w:pPr>
      <w:rPr>
        <w:rFonts w:ascii="Courier New" w:hAnsi="Courier New"/>
      </w:rPr>
    </w:lvl>
    <w:lvl w:ilvl="2" w:tplc="00703D9E">
      <w:start w:val="1"/>
      <w:numFmt w:val="bullet"/>
      <w:lvlText w:val=""/>
      <w:lvlJc w:val="left"/>
      <w:pPr>
        <w:tabs>
          <w:tab w:val="num" w:pos="2160"/>
        </w:tabs>
        <w:ind w:left="2160" w:hanging="360"/>
      </w:pPr>
      <w:rPr>
        <w:rFonts w:ascii="Wingdings" w:hAnsi="Wingdings"/>
      </w:rPr>
    </w:lvl>
    <w:lvl w:ilvl="3" w:tplc="5540CCCC">
      <w:start w:val="1"/>
      <w:numFmt w:val="bullet"/>
      <w:lvlText w:val=""/>
      <w:lvlJc w:val="left"/>
      <w:pPr>
        <w:tabs>
          <w:tab w:val="num" w:pos="2880"/>
        </w:tabs>
        <w:ind w:left="2880" w:hanging="360"/>
      </w:pPr>
      <w:rPr>
        <w:rFonts w:ascii="Symbol" w:hAnsi="Symbol"/>
      </w:rPr>
    </w:lvl>
    <w:lvl w:ilvl="4" w:tplc="587E2FF6">
      <w:start w:val="1"/>
      <w:numFmt w:val="bullet"/>
      <w:lvlText w:val="o"/>
      <w:lvlJc w:val="left"/>
      <w:pPr>
        <w:tabs>
          <w:tab w:val="num" w:pos="3600"/>
        </w:tabs>
        <w:ind w:left="3600" w:hanging="360"/>
      </w:pPr>
      <w:rPr>
        <w:rFonts w:ascii="Courier New" w:hAnsi="Courier New"/>
      </w:rPr>
    </w:lvl>
    <w:lvl w:ilvl="5" w:tplc="6D909B16">
      <w:start w:val="1"/>
      <w:numFmt w:val="bullet"/>
      <w:lvlText w:val=""/>
      <w:lvlJc w:val="left"/>
      <w:pPr>
        <w:tabs>
          <w:tab w:val="num" w:pos="4320"/>
        </w:tabs>
        <w:ind w:left="4320" w:hanging="360"/>
      </w:pPr>
      <w:rPr>
        <w:rFonts w:ascii="Wingdings" w:hAnsi="Wingdings"/>
      </w:rPr>
    </w:lvl>
    <w:lvl w:ilvl="6" w:tplc="350EE078">
      <w:start w:val="1"/>
      <w:numFmt w:val="bullet"/>
      <w:lvlText w:val=""/>
      <w:lvlJc w:val="left"/>
      <w:pPr>
        <w:tabs>
          <w:tab w:val="num" w:pos="5040"/>
        </w:tabs>
        <w:ind w:left="5040" w:hanging="360"/>
      </w:pPr>
      <w:rPr>
        <w:rFonts w:ascii="Symbol" w:hAnsi="Symbol"/>
      </w:rPr>
    </w:lvl>
    <w:lvl w:ilvl="7" w:tplc="DA5226F8">
      <w:start w:val="1"/>
      <w:numFmt w:val="bullet"/>
      <w:lvlText w:val="o"/>
      <w:lvlJc w:val="left"/>
      <w:pPr>
        <w:tabs>
          <w:tab w:val="num" w:pos="5760"/>
        </w:tabs>
        <w:ind w:left="5760" w:hanging="360"/>
      </w:pPr>
      <w:rPr>
        <w:rFonts w:ascii="Courier New" w:hAnsi="Courier New"/>
      </w:rPr>
    </w:lvl>
    <w:lvl w:ilvl="8" w:tplc="84A42948">
      <w:start w:val="1"/>
      <w:numFmt w:val="bullet"/>
      <w:lvlText w:val=""/>
      <w:lvlJc w:val="left"/>
      <w:pPr>
        <w:tabs>
          <w:tab w:val="num" w:pos="6480"/>
        </w:tabs>
        <w:ind w:left="6480" w:hanging="360"/>
      </w:pPr>
      <w:rPr>
        <w:rFonts w:ascii="Wingdings" w:hAnsi="Wingdings"/>
      </w:rPr>
    </w:lvl>
  </w:abstractNum>
  <w:abstractNum w:abstractNumId="2347" w15:restartNumberingAfterBreak="0">
    <w:nsid w:val="7A0F5F8B"/>
    <w:multiLevelType w:val="hybridMultilevel"/>
    <w:tmpl w:val="7A0F5F8B"/>
    <w:lvl w:ilvl="0" w:tplc="38FC7D86">
      <w:start w:val="1"/>
      <w:numFmt w:val="bullet"/>
      <w:lvlText w:val=""/>
      <w:lvlJc w:val="left"/>
      <w:pPr>
        <w:tabs>
          <w:tab w:val="num" w:pos="480"/>
        </w:tabs>
        <w:ind w:left="480" w:hanging="480"/>
      </w:pPr>
      <w:rPr>
        <w:rFonts w:ascii="Wingdings" w:eastAsia="Wingdings" w:hAnsi="Wingdings" w:cs="Wingdings"/>
      </w:rPr>
    </w:lvl>
    <w:lvl w:ilvl="1" w:tplc="1D0E1F88">
      <w:start w:val="1"/>
      <w:numFmt w:val="bullet"/>
      <w:lvlText w:val="o"/>
      <w:lvlJc w:val="left"/>
      <w:pPr>
        <w:tabs>
          <w:tab w:val="num" w:pos="1440"/>
        </w:tabs>
        <w:ind w:left="1440" w:hanging="360"/>
      </w:pPr>
      <w:rPr>
        <w:rFonts w:ascii="Courier New" w:hAnsi="Courier New"/>
      </w:rPr>
    </w:lvl>
    <w:lvl w:ilvl="2" w:tplc="EB7695D6">
      <w:start w:val="1"/>
      <w:numFmt w:val="bullet"/>
      <w:lvlText w:val=""/>
      <w:lvlJc w:val="left"/>
      <w:pPr>
        <w:tabs>
          <w:tab w:val="num" w:pos="2160"/>
        </w:tabs>
        <w:ind w:left="2160" w:hanging="360"/>
      </w:pPr>
      <w:rPr>
        <w:rFonts w:ascii="Wingdings" w:hAnsi="Wingdings"/>
      </w:rPr>
    </w:lvl>
    <w:lvl w:ilvl="3" w:tplc="BE183D8C">
      <w:start w:val="1"/>
      <w:numFmt w:val="bullet"/>
      <w:lvlText w:val=""/>
      <w:lvlJc w:val="left"/>
      <w:pPr>
        <w:tabs>
          <w:tab w:val="num" w:pos="2880"/>
        </w:tabs>
        <w:ind w:left="2880" w:hanging="360"/>
      </w:pPr>
      <w:rPr>
        <w:rFonts w:ascii="Symbol" w:hAnsi="Symbol"/>
      </w:rPr>
    </w:lvl>
    <w:lvl w:ilvl="4" w:tplc="8F5C1E34">
      <w:start w:val="1"/>
      <w:numFmt w:val="bullet"/>
      <w:lvlText w:val="o"/>
      <w:lvlJc w:val="left"/>
      <w:pPr>
        <w:tabs>
          <w:tab w:val="num" w:pos="3600"/>
        </w:tabs>
        <w:ind w:left="3600" w:hanging="360"/>
      </w:pPr>
      <w:rPr>
        <w:rFonts w:ascii="Courier New" w:hAnsi="Courier New"/>
      </w:rPr>
    </w:lvl>
    <w:lvl w:ilvl="5" w:tplc="1CDEB8DC">
      <w:start w:val="1"/>
      <w:numFmt w:val="bullet"/>
      <w:lvlText w:val=""/>
      <w:lvlJc w:val="left"/>
      <w:pPr>
        <w:tabs>
          <w:tab w:val="num" w:pos="4320"/>
        </w:tabs>
        <w:ind w:left="4320" w:hanging="360"/>
      </w:pPr>
      <w:rPr>
        <w:rFonts w:ascii="Wingdings" w:hAnsi="Wingdings"/>
      </w:rPr>
    </w:lvl>
    <w:lvl w:ilvl="6" w:tplc="3EEC6E46">
      <w:start w:val="1"/>
      <w:numFmt w:val="bullet"/>
      <w:lvlText w:val=""/>
      <w:lvlJc w:val="left"/>
      <w:pPr>
        <w:tabs>
          <w:tab w:val="num" w:pos="5040"/>
        </w:tabs>
        <w:ind w:left="5040" w:hanging="360"/>
      </w:pPr>
      <w:rPr>
        <w:rFonts w:ascii="Symbol" w:hAnsi="Symbol"/>
      </w:rPr>
    </w:lvl>
    <w:lvl w:ilvl="7" w:tplc="F944595E">
      <w:start w:val="1"/>
      <w:numFmt w:val="bullet"/>
      <w:lvlText w:val="o"/>
      <w:lvlJc w:val="left"/>
      <w:pPr>
        <w:tabs>
          <w:tab w:val="num" w:pos="5760"/>
        </w:tabs>
        <w:ind w:left="5760" w:hanging="360"/>
      </w:pPr>
      <w:rPr>
        <w:rFonts w:ascii="Courier New" w:hAnsi="Courier New"/>
      </w:rPr>
    </w:lvl>
    <w:lvl w:ilvl="8" w:tplc="DD1626D0">
      <w:start w:val="1"/>
      <w:numFmt w:val="bullet"/>
      <w:lvlText w:val=""/>
      <w:lvlJc w:val="left"/>
      <w:pPr>
        <w:tabs>
          <w:tab w:val="num" w:pos="6480"/>
        </w:tabs>
        <w:ind w:left="6480" w:hanging="360"/>
      </w:pPr>
      <w:rPr>
        <w:rFonts w:ascii="Wingdings" w:hAnsi="Wingdings"/>
      </w:rPr>
    </w:lvl>
  </w:abstractNum>
  <w:abstractNum w:abstractNumId="2348" w15:restartNumberingAfterBreak="0">
    <w:nsid w:val="7A0F5F8C"/>
    <w:multiLevelType w:val="hybridMultilevel"/>
    <w:tmpl w:val="7A0F5F8C"/>
    <w:lvl w:ilvl="0" w:tplc="ED28D044">
      <w:start w:val="1"/>
      <w:numFmt w:val="bullet"/>
      <w:lvlText w:val=""/>
      <w:lvlJc w:val="left"/>
      <w:pPr>
        <w:tabs>
          <w:tab w:val="num" w:pos="480"/>
        </w:tabs>
        <w:ind w:left="480" w:hanging="480"/>
      </w:pPr>
      <w:rPr>
        <w:rFonts w:ascii="Wingdings" w:eastAsia="Wingdings" w:hAnsi="Wingdings" w:cs="Wingdings"/>
      </w:rPr>
    </w:lvl>
    <w:lvl w:ilvl="1" w:tplc="585C21CA">
      <w:start w:val="1"/>
      <w:numFmt w:val="bullet"/>
      <w:lvlText w:val="o"/>
      <w:lvlJc w:val="left"/>
      <w:pPr>
        <w:tabs>
          <w:tab w:val="num" w:pos="1440"/>
        </w:tabs>
        <w:ind w:left="1440" w:hanging="360"/>
      </w:pPr>
      <w:rPr>
        <w:rFonts w:ascii="Courier New" w:hAnsi="Courier New"/>
      </w:rPr>
    </w:lvl>
    <w:lvl w:ilvl="2" w:tplc="84A423B0">
      <w:start w:val="1"/>
      <w:numFmt w:val="bullet"/>
      <w:lvlText w:val=""/>
      <w:lvlJc w:val="left"/>
      <w:pPr>
        <w:tabs>
          <w:tab w:val="num" w:pos="2160"/>
        </w:tabs>
        <w:ind w:left="2160" w:hanging="360"/>
      </w:pPr>
      <w:rPr>
        <w:rFonts w:ascii="Wingdings" w:hAnsi="Wingdings"/>
      </w:rPr>
    </w:lvl>
    <w:lvl w:ilvl="3" w:tplc="6D362F14">
      <w:start w:val="1"/>
      <w:numFmt w:val="bullet"/>
      <w:lvlText w:val=""/>
      <w:lvlJc w:val="left"/>
      <w:pPr>
        <w:tabs>
          <w:tab w:val="num" w:pos="2880"/>
        </w:tabs>
        <w:ind w:left="2880" w:hanging="360"/>
      </w:pPr>
      <w:rPr>
        <w:rFonts w:ascii="Symbol" w:hAnsi="Symbol"/>
      </w:rPr>
    </w:lvl>
    <w:lvl w:ilvl="4" w:tplc="8886092A">
      <w:start w:val="1"/>
      <w:numFmt w:val="bullet"/>
      <w:lvlText w:val="o"/>
      <w:lvlJc w:val="left"/>
      <w:pPr>
        <w:tabs>
          <w:tab w:val="num" w:pos="3600"/>
        </w:tabs>
        <w:ind w:left="3600" w:hanging="360"/>
      </w:pPr>
      <w:rPr>
        <w:rFonts w:ascii="Courier New" w:hAnsi="Courier New"/>
      </w:rPr>
    </w:lvl>
    <w:lvl w:ilvl="5" w:tplc="C9E4B8A2">
      <w:start w:val="1"/>
      <w:numFmt w:val="bullet"/>
      <w:lvlText w:val=""/>
      <w:lvlJc w:val="left"/>
      <w:pPr>
        <w:tabs>
          <w:tab w:val="num" w:pos="4320"/>
        </w:tabs>
        <w:ind w:left="4320" w:hanging="360"/>
      </w:pPr>
      <w:rPr>
        <w:rFonts w:ascii="Wingdings" w:hAnsi="Wingdings"/>
      </w:rPr>
    </w:lvl>
    <w:lvl w:ilvl="6" w:tplc="CFE29A84">
      <w:start w:val="1"/>
      <w:numFmt w:val="bullet"/>
      <w:lvlText w:val=""/>
      <w:lvlJc w:val="left"/>
      <w:pPr>
        <w:tabs>
          <w:tab w:val="num" w:pos="5040"/>
        </w:tabs>
        <w:ind w:left="5040" w:hanging="360"/>
      </w:pPr>
      <w:rPr>
        <w:rFonts w:ascii="Symbol" w:hAnsi="Symbol"/>
      </w:rPr>
    </w:lvl>
    <w:lvl w:ilvl="7" w:tplc="391E8354">
      <w:start w:val="1"/>
      <w:numFmt w:val="bullet"/>
      <w:lvlText w:val="o"/>
      <w:lvlJc w:val="left"/>
      <w:pPr>
        <w:tabs>
          <w:tab w:val="num" w:pos="5760"/>
        </w:tabs>
        <w:ind w:left="5760" w:hanging="360"/>
      </w:pPr>
      <w:rPr>
        <w:rFonts w:ascii="Courier New" w:hAnsi="Courier New"/>
      </w:rPr>
    </w:lvl>
    <w:lvl w:ilvl="8" w:tplc="B3009EEE">
      <w:start w:val="1"/>
      <w:numFmt w:val="bullet"/>
      <w:lvlText w:val=""/>
      <w:lvlJc w:val="left"/>
      <w:pPr>
        <w:tabs>
          <w:tab w:val="num" w:pos="6480"/>
        </w:tabs>
        <w:ind w:left="6480" w:hanging="360"/>
      </w:pPr>
      <w:rPr>
        <w:rFonts w:ascii="Wingdings" w:hAnsi="Wingdings"/>
      </w:rPr>
    </w:lvl>
  </w:abstractNum>
  <w:abstractNum w:abstractNumId="2349" w15:restartNumberingAfterBreak="0">
    <w:nsid w:val="7A0F5F8D"/>
    <w:multiLevelType w:val="hybridMultilevel"/>
    <w:tmpl w:val="7A0F5F8D"/>
    <w:lvl w:ilvl="0" w:tplc="BB4CECCC">
      <w:start w:val="1"/>
      <w:numFmt w:val="bullet"/>
      <w:lvlText w:val=""/>
      <w:lvlJc w:val="left"/>
      <w:pPr>
        <w:tabs>
          <w:tab w:val="num" w:pos="480"/>
        </w:tabs>
        <w:ind w:left="480" w:hanging="480"/>
      </w:pPr>
      <w:rPr>
        <w:rFonts w:ascii="Wingdings" w:eastAsia="Wingdings" w:hAnsi="Wingdings" w:cs="Wingdings"/>
      </w:rPr>
    </w:lvl>
    <w:lvl w:ilvl="1" w:tplc="FE00D418">
      <w:start w:val="1"/>
      <w:numFmt w:val="bullet"/>
      <w:lvlText w:val="o"/>
      <w:lvlJc w:val="left"/>
      <w:pPr>
        <w:tabs>
          <w:tab w:val="num" w:pos="1440"/>
        </w:tabs>
        <w:ind w:left="1440" w:hanging="360"/>
      </w:pPr>
      <w:rPr>
        <w:rFonts w:ascii="Courier New" w:hAnsi="Courier New"/>
      </w:rPr>
    </w:lvl>
    <w:lvl w:ilvl="2" w:tplc="569C35AE">
      <w:start w:val="1"/>
      <w:numFmt w:val="bullet"/>
      <w:lvlText w:val=""/>
      <w:lvlJc w:val="left"/>
      <w:pPr>
        <w:tabs>
          <w:tab w:val="num" w:pos="2160"/>
        </w:tabs>
        <w:ind w:left="2160" w:hanging="360"/>
      </w:pPr>
      <w:rPr>
        <w:rFonts w:ascii="Wingdings" w:hAnsi="Wingdings"/>
      </w:rPr>
    </w:lvl>
    <w:lvl w:ilvl="3" w:tplc="B9B6F83A">
      <w:start w:val="1"/>
      <w:numFmt w:val="bullet"/>
      <w:lvlText w:val=""/>
      <w:lvlJc w:val="left"/>
      <w:pPr>
        <w:tabs>
          <w:tab w:val="num" w:pos="2880"/>
        </w:tabs>
        <w:ind w:left="2880" w:hanging="360"/>
      </w:pPr>
      <w:rPr>
        <w:rFonts w:ascii="Symbol" w:hAnsi="Symbol"/>
      </w:rPr>
    </w:lvl>
    <w:lvl w:ilvl="4" w:tplc="578AA01C">
      <w:start w:val="1"/>
      <w:numFmt w:val="bullet"/>
      <w:lvlText w:val="o"/>
      <w:lvlJc w:val="left"/>
      <w:pPr>
        <w:tabs>
          <w:tab w:val="num" w:pos="3600"/>
        </w:tabs>
        <w:ind w:left="3600" w:hanging="360"/>
      </w:pPr>
      <w:rPr>
        <w:rFonts w:ascii="Courier New" w:hAnsi="Courier New"/>
      </w:rPr>
    </w:lvl>
    <w:lvl w:ilvl="5" w:tplc="B968756E">
      <w:start w:val="1"/>
      <w:numFmt w:val="bullet"/>
      <w:lvlText w:val=""/>
      <w:lvlJc w:val="left"/>
      <w:pPr>
        <w:tabs>
          <w:tab w:val="num" w:pos="4320"/>
        </w:tabs>
        <w:ind w:left="4320" w:hanging="360"/>
      </w:pPr>
      <w:rPr>
        <w:rFonts w:ascii="Wingdings" w:hAnsi="Wingdings"/>
      </w:rPr>
    </w:lvl>
    <w:lvl w:ilvl="6" w:tplc="72DA73EE">
      <w:start w:val="1"/>
      <w:numFmt w:val="bullet"/>
      <w:lvlText w:val=""/>
      <w:lvlJc w:val="left"/>
      <w:pPr>
        <w:tabs>
          <w:tab w:val="num" w:pos="5040"/>
        </w:tabs>
        <w:ind w:left="5040" w:hanging="360"/>
      </w:pPr>
      <w:rPr>
        <w:rFonts w:ascii="Symbol" w:hAnsi="Symbol"/>
      </w:rPr>
    </w:lvl>
    <w:lvl w:ilvl="7" w:tplc="0CFA5040">
      <w:start w:val="1"/>
      <w:numFmt w:val="bullet"/>
      <w:lvlText w:val="o"/>
      <w:lvlJc w:val="left"/>
      <w:pPr>
        <w:tabs>
          <w:tab w:val="num" w:pos="5760"/>
        </w:tabs>
        <w:ind w:left="5760" w:hanging="360"/>
      </w:pPr>
      <w:rPr>
        <w:rFonts w:ascii="Courier New" w:hAnsi="Courier New"/>
      </w:rPr>
    </w:lvl>
    <w:lvl w:ilvl="8" w:tplc="29260BDA">
      <w:start w:val="1"/>
      <w:numFmt w:val="bullet"/>
      <w:lvlText w:val=""/>
      <w:lvlJc w:val="left"/>
      <w:pPr>
        <w:tabs>
          <w:tab w:val="num" w:pos="6480"/>
        </w:tabs>
        <w:ind w:left="6480" w:hanging="360"/>
      </w:pPr>
      <w:rPr>
        <w:rFonts w:ascii="Wingdings" w:hAnsi="Wingdings"/>
      </w:rPr>
    </w:lvl>
  </w:abstractNum>
  <w:abstractNum w:abstractNumId="2350" w15:restartNumberingAfterBreak="0">
    <w:nsid w:val="7A0F5F8E"/>
    <w:multiLevelType w:val="hybridMultilevel"/>
    <w:tmpl w:val="7A0F5F8E"/>
    <w:lvl w:ilvl="0" w:tplc="953C9A56">
      <w:start w:val="1"/>
      <w:numFmt w:val="bullet"/>
      <w:lvlText w:val=""/>
      <w:lvlJc w:val="left"/>
      <w:pPr>
        <w:tabs>
          <w:tab w:val="num" w:pos="480"/>
        </w:tabs>
        <w:ind w:left="480" w:hanging="480"/>
      </w:pPr>
      <w:rPr>
        <w:rFonts w:ascii="Wingdings" w:eastAsia="Wingdings" w:hAnsi="Wingdings" w:cs="Wingdings"/>
      </w:rPr>
    </w:lvl>
    <w:lvl w:ilvl="1" w:tplc="53488518">
      <w:start w:val="1"/>
      <w:numFmt w:val="bullet"/>
      <w:lvlText w:val="o"/>
      <w:lvlJc w:val="left"/>
      <w:pPr>
        <w:tabs>
          <w:tab w:val="num" w:pos="1440"/>
        </w:tabs>
        <w:ind w:left="1440" w:hanging="360"/>
      </w:pPr>
      <w:rPr>
        <w:rFonts w:ascii="Courier New" w:hAnsi="Courier New"/>
      </w:rPr>
    </w:lvl>
    <w:lvl w:ilvl="2" w:tplc="4906BE86">
      <w:start w:val="1"/>
      <w:numFmt w:val="bullet"/>
      <w:lvlText w:val=""/>
      <w:lvlJc w:val="left"/>
      <w:pPr>
        <w:tabs>
          <w:tab w:val="num" w:pos="2160"/>
        </w:tabs>
        <w:ind w:left="2160" w:hanging="360"/>
      </w:pPr>
      <w:rPr>
        <w:rFonts w:ascii="Wingdings" w:hAnsi="Wingdings"/>
      </w:rPr>
    </w:lvl>
    <w:lvl w:ilvl="3" w:tplc="8E96A26C">
      <w:start w:val="1"/>
      <w:numFmt w:val="bullet"/>
      <w:lvlText w:val=""/>
      <w:lvlJc w:val="left"/>
      <w:pPr>
        <w:tabs>
          <w:tab w:val="num" w:pos="2880"/>
        </w:tabs>
        <w:ind w:left="2880" w:hanging="360"/>
      </w:pPr>
      <w:rPr>
        <w:rFonts w:ascii="Symbol" w:hAnsi="Symbol"/>
      </w:rPr>
    </w:lvl>
    <w:lvl w:ilvl="4" w:tplc="74E4DFC4">
      <w:start w:val="1"/>
      <w:numFmt w:val="bullet"/>
      <w:lvlText w:val="o"/>
      <w:lvlJc w:val="left"/>
      <w:pPr>
        <w:tabs>
          <w:tab w:val="num" w:pos="3600"/>
        </w:tabs>
        <w:ind w:left="3600" w:hanging="360"/>
      </w:pPr>
      <w:rPr>
        <w:rFonts w:ascii="Courier New" w:hAnsi="Courier New"/>
      </w:rPr>
    </w:lvl>
    <w:lvl w:ilvl="5" w:tplc="EE56FB1E">
      <w:start w:val="1"/>
      <w:numFmt w:val="bullet"/>
      <w:lvlText w:val=""/>
      <w:lvlJc w:val="left"/>
      <w:pPr>
        <w:tabs>
          <w:tab w:val="num" w:pos="4320"/>
        </w:tabs>
        <w:ind w:left="4320" w:hanging="360"/>
      </w:pPr>
      <w:rPr>
        <w:rFonts w:ascii="Wingdings" w:hAnsi="Wingdings"/>
      </w:rPr>
    </w:lvl>
    <w:lvl w:ilvl="6" w:tplc="593EF208">
      <w:start w:val="1"/>
      <w:numFmt w:val="bullet"/>
      <w:lvlText w:val=""/>
      <w:lvlJc w:val="left"/>
      <w:pPr>
        <w:tabs>
          <w:tab w:val="num" w:pos="5040"/>
        </w:tabs>
        <w:ind w:left="5040" w:hanging="360"/>
      </w:pPr>
      <w:rPr>
        <w:rFonts w:ascii="Symbol" w:hAnsi="Symbol"/>
      </w:rPr>
    </w:lvl>
    <w:lvl w:ilvl="7" w:tplc="9CD62C14">
      <w:start w:val="1"/>
      <w:numFmt w:val="bullet"/>
      <w:lvlText w:val="o"/>
      <w:lvlJc w:val="left"/>
      <w:pPr>
        <w:tabs>
          <w:tab w:val="num" w:pos="5760"/>
        </w:tabs>
        <w:ind w:left="5760" w:hanging="360"/>
      </w:pPr>
      <w:rPr>
        <w:rFonts w:ascii="Courier New" w:hAnsi="Courier New"/>
      </w:rPr>
    </w:lvl>
    <w:lvl w:ilvl="8" w:tplc="7018A436">
      <w:start w:val="1"/>
      <w:numFmt w:val="bullet"/>
      <w:lvlText w:val=""/>
      <w:lvlJc w:val="left"/>
      <w:pPr>
        <w:tabs>
          <w:tab w:val="num" w:pos="6480"/>
        </w:tabs>
        <w:ind w:left="6480" w:hanging="360"/>
      </w:pPr>
      <w:rPr>
        <w:rFonts w:ascii="Wingdings" w:hAnsi="Wingdings"/>
      </w:rPr>
    </w:lvl>
  </w:abstractNum>
  <w:abstractNum w:abstractNumId="2351" w15:restartNumberingAfterBreak="0">
    <w:nsid w:val="7A0F5F8F"/>
    <w:multiLevelType w:val="hybridMultilevel"/>
    <w:tmpl w:val="7A0F5F8F"/>
    <w:lvl w:ilvl="0" w:tplc="36B4E2C0">
      <w:start w:val="1"/>
      <w:numFmt w:val="bullet"/>
      <w:lvlText w:val=""/>
      <w:lvlJc w:val="left"/>
      <w:pPr>
        <w:tabs>
          <w:tab w:val="num" w:pos="480"/>
        </w:tabs>
        <w:ind w:left="480" w:hanging="480"/>
      </w:pPr>
      <w:rPr>
        <w:rFonts w:ascii="Wingdings" w:eastAsia="Wingdings" w:hAnsi="Wingdings" w:cs="Wingdings"/>
      </w:rPr>
    </w:lvl>
    <w:lvl w:ilvl="1" w:tplc="7BC80E98">
      <w:start w:val="1"/>
      <w:numFmt w:val="bullet"/>
      <w:lvlText w:val="o"/>
      <w:lvlJc w:val="left"/>
      <w:pPr>
        <w:tabs>
          <w:tab w:val="num" w:pos="1440"/>
        </w:tabs>
        <w:ind w:left="1440" w:hanging="360"/>
      </w:pPr>
      <w:rPr>
        <w:rFonts w:ascii="Courier New" w:hAnsi="Courier New"/>
      </w:rPr>
    </w:lvl>
    <w:lvl w:ilvl="2" w:tplc="52DE6A14">
      <w:start w:val="1"/>
      <w:numFmt w:val="bullet"/>
      <w:lvlText w:val=""/>
      <w:lvlJc w:val="left"/>
      <w:pPr>
        <w:tabs>
          <w:tab w:val="num" w:pos="2160"/>
        </w:tabs>
        <w:ind w:left="2160" w:hanging="360"/>
      </w:pPr>
      <w:rPr>
        <w:rFonts w:ascii="Wingdings" w:hAnsi="Wingdings"/>
      </w:rPr>
    </w:lvl>
    <w:lvl w:ilvl="3" w:tplc="E9666BA2">
      <w:start w:val="1"/>
      <w:numFmt w:val="bullet"/>
      <w:lvlText w:val=""/>
      <w:lvlJc w:val="left"/>
      <w:pPr>
        <w:tabs>
          <w:tab w:val="num" w:pos="2880"/>
        </w:tabs>
        <w:ind w:left="2880" w:hanging="360"/>
      </w:pPr>
      <w:rPr>
        <w:rFonts w:ascii="Symbol" w:hAnsi="Symbol"/>
      </w:rPr>
    </w:lvl>
    <w:lvl w:ilvl="4" w:tplc="8A6E4242">
      <w:start w:val="1"/>
      <w:numFmt w:val="bullet"/>
      <w:lvlText w:val="o"/>
      <w:lvlJc w:val="left"/>
      <w:pPr>
        <w:tabs>
          <w:tab w:val="num" w:pos="3600"/>
        </w:tabs>
        <w:ind w:left="3600" w:hanging="360"/>
      </w:pPr>
      <w:rPr>
        <w:rFonts w:ascii="Courier New" w:hAnsi="Courier New"/>
      </w:rPr>
    </w:lvl>
    <w:lvl w:ilvl="5" w:tplc="48D8DA3E">
      <w:start w:val="1"/>
      <w:numFmt w:val="bullet"/>
      <w:lvlText w:val=""/>
      <w:lvlJc w:val="left"/>
      <w:pPr>
        <w:tabs>
          <w:tab w:val="num" w:pos="4320"/>
        </w:tabs>
        <w:ind w:left="4320" w:hanging="360"/>
      </w:pPr>
      <w:rPr>
        <w:rFonts w:ascii="Wingdings" w:hAnsi="Wingdings"/>
      </w:rPr>
    </w:lvl>
    <w:lvl w:ilvl="6" w:tplc="3E780550">
      <w:start w:val="1"/>
      <w:numFmt w:val="bullet"/>
      <w:lvlText w:val=""/>
      <w:lvlJc w:val="left"/>
      <w:pPr>
        <w:tabs>
          <w:tab w:val="num" w:pos="5040"/>
        </w:tabs>
        <w:ind w:left="5040" w:hanging="360"/>
      </w:pPr>
      <w:rPr>
        <w:rFonts w:ascii="Symbol" w:hAnsi="Symbol"/>
      </w:rPr>
    </w:lvl>
    <w:lvl w:ilvl="7" w:tplc="2E6E86A2">
      <w:start w:val="1"/>
      <w:numFmt w:val="bullet"/>
      <w:lvlText w:val="o"/>
      <w:lvlJc w:val="left"/>
      <w:pPr>
        <w:tabs>
          <w:tab w:val="num" w:pos="5760"/>
        </w:tabs>
        <w:ind w:left="5760" w:hanging="360"/>
      </w:pPr>
      <w:rPr>
        <w:rFonts w:ascii="Courier New" w:hAnsi="Courier New"/>
      </w:rPr>
    </w:lvl>
    <w:lvl w:ilvl="8" w:tplc="978AF430">
      <w:start w:val="1"/>
      <w:numFmt w:val="bullet"/>
      <w:lvlText w:val=""/>
      <w:lvlJc w:val="left"/>
      <w:pPr>
        <w:tabs>
          <w:tab w:val="num" w:pos="6480"/>
        </w:tabs>
        <w:ind w:left="6480" w:hanging="360"/>
      </w:pPr>
      <w:rPr>
        <w:rFonts w:ascii="Wingdings" w:hAnsi="Wingdings"/>
      </w:rPr>
    </w:lvl>
  </w:abstractNum>
  <w:abstractNum w:abstractNumId="2352" w15:restartNumberingAfterBreak="0">
    <w:nsid w:val="7A0F5F90"/>
    <w:multiLevelType w:val="hybridMultilevel"/>
    <w:tmpl w:val="7A0F5F90"/>
    <w:lvl w:ilvl="0" w:tplc="594628EC">
      <w:start w:val="1"/>
      <w:numFmt w:val="bullet"/>
      <w:lvlText w:val=""/>
      <w:lvlJc w:val="left"/>
      <w:pPr>
        <w:tabs>
          <w:tab w:val="num" w:pos="480"/>
        </w:tabs>
        <w:ind w:left="480" w:hanging="480"/>
      </w:pPr>
      <w:rPr>
        <w:rFonts w:ascii="Wingdings" w:eastAsia="Wingdings" w:hAnsi="Wingdings" w:cs="Wingdings"/>
      </w:rPr>
    </w:lvl>
    <w:lvl w:ilvl="1" w:tplc="72E2E22A">
      <w:start w:val="1"/>
      <w:numFmt w:val="bullet"/>
      <w:lvlText w:val="o"/>
      <w:lvlJc w:val="left"/>
      <w:pPr>
        <w:tabs>
          <w:tab w:val="num" w:pos="1440"/>
        </w:tabs>
        <w:ind w:left="1440" w:hanging="360"/>
      </w:pPr>
      <w:rPr>
        <w:rFonts w:ascii="Courier New" w:hAnsi="Courier New"/>
      </w:rPr>
    </w:lvl>
    <w:lvl w:ilvl="2" w:tplc="EDC64992">
      <w:start w:val="1"/>
      <w:numFmt w:val="bullet"/>
      <w:lvlText w:val=""/>
      <w:lvlJc w:val="left"/>
      <w:pPr>
        <w:tabs>
          <w:tab w:val="num" w:pos="2160"/>
        </w:tabs>
        <w:ind w:left="2160" w:hanging="360"/>
      </w:pPr>
      <w:rPr>
        <w:rFonts w:ascii="Wingdings" w:hAnsi="Wingdings"/>
      </w:rPr>
    </w:lvl>
    <w:lvl w:ilvl="3" w:tplc="DB2CE46C">
      <w:start w:val="1"/>
      <w:numFmt w:val="bullet"/>
      <w:lvlText w:val=""/>
      <w:lvlJc w:val="left"/>
      <w:pPr>
        <w:tabs>
          <w:tab w:val="num" w:pos="2880"/>
        </w:tabs>
        <w:ind w:left="2880" w:hanging="360"/>
      </w:pPr>
      <w:rPr>
        <w:rFonts w:ascii="Symbol" w:hAnsi="Symbol"/>
      </w:rPr>
    </w:lvl>
    <w:lvl w:ilvl="4" w:tplc="BEAC6802">
      <w:start w:val="1"/>
      <w:numFmt w:val="bullet"/>
      <w:lvlText w:val="o"/>
      <w:lvlJc w:val="left"/>
      <w:pPr>
        <w:tabs>
          <w:tab w:val="num" w:pos="3600"/>
        </w:tabs>
        <w:ind w:left="3600" w:hanging="360"/>
      </w:pPr>
      <w:rPr>
        <w:rFonts w:ascii="Courier New" w:hAnsi="Courier New"/>
      </w:rPr>
    </w:lvl>
    <w:lvl w:ilvl="5" w:tplc="85DCC51C">
      <w:start w:val="1"/>
      <w:numFmt w:val="bullet"/>
      <w:lvlText w:val=""/>
      <w:lvlJc w:val="left"/>
      <w:pPr>
        <w:tabs>
          <w:tab w:val="num" w:pos="4320"/>
        </w:tabs>
        <w:ind w:left="4320" w:hanging="360"/>
      </w:pPr>
      <w:rPr>
        <w:rFonts w:ascii="Wingdings" w:hAnsi="Wingdings"/>
      </w:rPr>
    </w:lvl>
    <w:lvl w:ilvl="6" w:tplc="6F744EFE">
      <w:start w:val="1"/>
      <w:numFmt w:val="bullet"/>
      <w:lvlText w:val=""/>
      <w:lvlJc w:val="left"/>
      <w:pPr>
        <w:tabs>
          <w:tab w:val="num" w:pos="5040"/>
        </w:tabs>
        <w:ind w:left="5040" w:hanging="360"/>
      </w:pPr>
      <w:rPr>
        <w:rFonts w:ascii="Symbol" w:hAnsi="Symbol"/>
      </w:rPr>
    </w:lvl>
    <w:lvl w:ilvl="7" w:tplc="F1BC4A42">
      <w:start w:val="1"/>
      <w:numFmt w:val="bullet"/>
      <w:lvlText w:val="o"/>
      <w:lvlJc w:val="left"/>
      <w:pPr>
        <w:tabs>
          <w:tab w:val="num" w:pos="5760"/>
        </w:tabs>
        <w:ind w:left="5760" w:hanging="360"/>
      </w:pPr>
      <w:rPr>
        <w:rFonts w:ascii="Courier New" w:hAnsi="Courier New"/>
      </w:rPr>
    </w:lvl>
    <w:lvl w:ilvl="8" w:tplc="466CEF58">
      <w:start w:val="1"/>
      <w:numFmt w:val="bullet"/>
      <w:lvlText w:val=""/>
      <w:lvlJc w:val="left"/>
      <w:pPr>
        <w:tabs>
          <w:tab w:val="num" w:pos="6480"/>
        </w:tabs>
        <w:ind w:left="6480" w:hanging="360"/>
      </w:pPr>
      <w:rPr>
        <w:rFonts w:ascii="Wingdings" w:hAnsi="Wingdings"/>
      </w:rPr>
    </w:lvl>
  </w:abstractNum>
  <w:abstractNum w:abstractNumId="2353" w15:restartNumberingAfterBreak="0">
    <w:nsid w:val="7A0F5F91"/>
    <w:multiLevelType w:val="hybridMultilevel"/>
    <w:tmpl w:val="7A0F5F91"/>
    <w:lvl w:ilvl="0" w:tplc="C974F4B0">
      <w:start w:val="1"/>
      <w:numFmt w:val="bullet"/>
      <w:lvlText w:val=""/>
      <w:lvlJc w:val="left"/>
      <w:pPr>
        <w:tabs>
          <w:tab w:val="num" w:pos="480"/>
        </w:tabs>
        <w:ind w:left="480" w:hanging="480"/>
      </w:pPr>
      <w:rPr>
        <w:rFonts w:ascii="Wingdings" w:eastAsia="Wingdings" w:hAnsi="Wingdings" w:cs="Wingdings"/>
      </w:rPr>
    </w:lvl>
    <w:lvl w:ilvl="1" w:tplc="A7DE7856">
      <w:start w:val="1"/>
      <w:numFmt w:val="bullet"/>
      <w:lvlText w:val="o"/>
      <w:lvlJc w:val="left"/>
      <w:pPr>
        <w:tabs>
          <w:tab w:val="num" w:pos="1440"/>
        </w:tabs>
        <w:ind w:left="1440" w:hanging="360"/>
      </w:pPr>
      <w:rPr>
        <w:rFonts w:ascii="Courier New" w:hAnsi="Courier New"/>
      </w:rPr>
    </w:lvl>
    <w:lvl w:ilvl="2" w:tplc="1806EBCA">
      <w:start w:val="1"/>
      <w:numFmt w:val="bullet"/>
      <w:lvlText w:val=""/>
      <w:lvlJc w:val="left"/>
      <w:pPr>
        <w:tabs>
          <w:tab w:val="num" w:pos="2160"/>
        </w:tabs>
        <w:ind w:left="2160" w:hanging="360"/>
      </w:pPr>
      <w:rPr>
        <w:rFonts w:ascii="Wingdings" w:hAnsi="Wingdings"/>
      </w:rPr>
    </w:lvl>
    <w:lvl w:ilvl="3" w:tplc="49EA0C44">
      <w:start w:val="1"/>
      <w:numFmt w:val="bullet"/>
      <w:lvlText w:val=""/>
      <w:lvlJc w:val="left"/>
      <w:pPr>
        <w:tabs>
          <w:tab w:val="num" w:pos="2880"/>
        </w:tabs>
        <w:ind w:left="2880" w:hanging="360"/>
      </w:pPr>
      <w:rPr>
        <w:rFonts w:ascii="Symbol" w:hAnsi="Symbol"/>
      </w:rPr>
    </w:lvl>
    <w:lvl w:ilvl="4" w:tplc="D01A1A08">
      <w:start w:val="1"/>
      <w:numFmt w:val="bullet"/>
      <w:lvlText w:val="o"/>
      <w:lvlJc w:val="left"/>
      <w:pPr>
        <w:tabs>
          <w:tab w:val="num" w:pos="3600"/>
        </w:tabs>
        <w:ind w:left="3600" w:hanging="360"/>
      </w:pPr>
      <w:rPr>
        <w:rFonts w:ascii="Courier New" w:hAnsi="Courier New"/>
      </w:rPr>
    </w:lvl>
    <w:lvl w:ilvl="5" w:tplc="E3524F1E">
      <w:start w:val="1"/>
      <w:numFmt w:val="bullet"/>
      <w:lvlText w:val=""/>
      <w:lvlJc w:val="left"/>
      <w:pPr>
        <w:tabs>
          <w:tab w:val="num" w:pos="4320"/>
        </w:tabs>
        <w:ind w:left="4320" w:hanging="360"/>
      </w:pPr>
      <w:rPr>
        <w:rFonts w:ascii="Wingdings" w:hAnsi="Wingdings"/>
      </w:rPr>
    </w:lvl>
    <w:lvl w:ilvl="6" w:tplc="91BC832C">
      <w:start w:val="1"/>
      <w:numFmt w:val="bullet"/>
      <w:lvlText w:val=""/>
      <w:lvlJc w:val="left"/>
      <w:pPr>
        <w:tabs>
          <w:tab w:val="num" w:pos="5040"/>
        </w:tabs>
        <w:ind w:left="5040" w:hanging="360"/>
      </w:pPr>
      <w:rPr>
        <w:rFonts w:ascii="Symbol" w:hAnsi="Symbol"/>
      </w:rPr>
    </w:lvl>
    <w:lvl w:ilvl="7" w:tplc="9DF68A76">
      <w:start w:val="1"/>
      <w:numFmt w:val="bullet"/>
      <w:lvlText w:val="o"/>
      <w:lvlJc w:val="left"/>
      <w:pPr>
        <w:tabs>
          <w:tab w:val="num" w:pos="5760"/>
        </w:tabs>
        <w:ind w:left="5760" w:hanging="360"/>
      </w:pPr>
      <w:rPr>
        <w:rFonts w:ascii="Courier New" w:hAnsi="Courier New"/>
      </w:rPr>
    </w:lvl>
    <w:lvl w:ilvl="8" w:tplc="3844EC20">
      <w:start w:val="1"/>
      <w:numFmt w:val="bullet"/>
      <w:lvlText w:val=""/>
      <w:lvlJc w:val="left"/>
      <w:pPr>
        <w:tabs>
          <w:tab w:val="num" w:pos="6480"/>
        </w:tabs>
        <w:ind w:left="6480" w:hanging="360"/>
      </w:pPr>
      <w:rPr>
        <w:rFonts w:ascii="Wingdings" w:hAnsi="Wingdings"/>
      </w:rPr>
    </w:lvl>
  </w:abstractNum>
  <w:abstractNum w:abstractNumId="2354" w15:restartNumberingAfterBreak="0">
    <w:nsid w:val="7A0F5F92"/>
    <w:multiLevelType w:val="hybridMultilevel"/>
    <w:tmpl w:val="7A0F5F92"/>
    <w:lvl w:ilvl="0" w:tplc="D26C0FF8">
      <w:start w:val="1"/>
      <w:numFmt w:val="bullet"/>
      <w:lvlText w:val=""/>
      <w:lvlJc w:val="left"/>
      <w:pPr>
        <w:tabs>
          <w:tab w:val="num" w:pos="480"/>
        </w:tabs>
        <w:ind w:left="480" w:hanging="480"/>
      </w:pPr>
      <w:rPr>
        <w:rFonts w:ascii="Wingdings" w:eastAsia="Wingdings" w:hAnsi="Wingdings" w:cs="Wingdings"/>
      </w:rPr>
    </w:lvl>
    <w:lvl w:ilvl="1" w:tplc="0D60890E">
      <w:start w:val="1"/>
      <w:numFmt w:val="bullet"/>
      <w:lvlText w:val="o"/>
      <w:lvlJc w:val="left"/>
      <w:pPr>
        <w:tabs>
          <w:tab w:val="num" w:pos="1440"/>
        </w:tabs>
        <w:ind w:left="1440" w:hanging="360"/>
      </w:pPr>
      <w:rPr>
        <w:rFonts w:ascii="Courier New" w:hAnsi="Courier New"/>
      </w:rPr>
    </w:lvl>
    <w:lvl w:ilvl="2" w:tplc="4E9E88A0">
      <w:start w:val="1"/>
      <w:numFmt w:val="bullet"/>
      <w:lvlText w:val=""/>
      <w:lvlJc w:val="left"/>
      <w:pPr>
        <w:tabs>
          <w:tab w:val="num" w:pos="2160"/>
        </w:tabs>
        <w:ind w:left="2160" w:hanging="360"/>
      </w:pPr>
      <w:rPr>
        <w:rFonts w:ascii="Wingdings" w:hAnsi="Wingdings"/>
      </w:rPr>
    </w:lvl>
    <w:lvl w:ilvl="3" w:tplc="D0E8E6FC">
      <w:start w:val="1"/>
      <w:numFmt w:val="bullet"/>
      <w:lvlText w:val=""/>
      <w:lvlJc w:val="left"/>
      <w:pPr>
        <w:tabs>
          <w:tab w:val="num" w:pos="2880"/>
        </w:tabs>
        <w:ind w:left="2880" w:hanging="360"/>
      </w:pPr>
      <w:rPr>
        <w:rFonts w:ascii="Symbol" w:hAnsi="Symbol"/>
      </w:rPr>
    </w:lvl>
    <w:lvl w:ilvl="4" w:tplc="12664428">
      <w:start w:val="1"/>
      <w:numFmt w:val="bullet"/>
      <w:lvlText w:val="o"/>
      <w:lvlJc w:val="left"/>
      <w:pPr>
        <w:tabs>
          <w:tab w:val="num" w:pos="3600"/>
        </w:tabs>
        <w:ind w:left="3600" w:hanging="360"/>
      </w:pPr>
      <w:rPr>
        <w:rFonts w:ascii="Courier New" w:hAnsi="Courier New"/>
      </w:rPr>
    </w:lvl>
    <w:lvl w:ilvl="5" w:tplc="20F83070">
      <w:start w:val="1"/>
      <w:numFmt w:val="bullet"/>
      <w:lvlText w:val=""/>
      <w:lvlJc w:val="left"/>
      <w:pPr>
        <w:tabs>
          <w:tab w:val="num" w:pos="4320"/>
        </w:tabs>
        <w:ind w:left="4320" w:hanging="360"/>
      </w:pPr>
      <w:rPr>
        <w:rFonts w:ascii="Wingdings" w:hAnsi="Wingdings"/>
      </w:rPr>
    </w:lvl>
    <w:lvl w:ilvl="6" w:tplc="BB86B5B6">
      <w:start w:val="1"/>
      <w:numFmt w:val="bullet"/>
      <w:lvlText w:val=""/>
      <w:lvlJc w:val="left"/>
      <w:pPr>
        <w:tabs>
          <w:tab w:val="num" w:pos="5040"/>
        </w:tabs>
        <w:ind w:left="5040" w:hanging="360"/>
      </w:pPr>
      <w:rPr>
        <w:rFonts w:ascii="Symbol" w:hAnsi="Symbol"/>
      </w:rPr>
    </w:lvl>
    <w:lvl w:ilvl="7" w:tplc="AE4AD7CA">
      <w:start w:val="1"/>
      <w:numFmt w:val="bullet"/>
      <w:lvlText w:val="o"/>
      <w:lvlJc w:val="left"/>
      <w:pPr>
        <w:tabs>
          <w:tab w:val="num" w:pos="5760"/>
        </w:tabs>
        <w:ind w:left="5760" w:hanging="360"/>
      </w:pPr>
      <w:rPr>
        <w:rFonts w:ascii="Courier New" w:hAnsi="Courier New"/>
      </w:rPr>
    </w:lvl>
    <w:lvl w:ilvl="8" w:tplc="098CA3A0">
      <w:start w:val="1"/>
      <w:numFmt w:val="bullet"/>
      <w:lvlText w:val=""/>
      <w:lvlJc w:val="left"/>
      <w:pPr>
        <w:tabs>
          <w:tab w:val="num" w:pos="6480"/>
        </w:tabs>
        <w:ind w:left="6480" w:hanging="360"/>
      </w:pPr>
      <w:rPr>
        <w:rFonts w:ascii="Wingdings" w:hAnsi="Wingdings"/>
      </w:rPr>
    </w:lvl>
  </w:abstractNum>
  <w:abstractNum w:abstractNumId="2355" w15:restartNumberingAfterBreak="0">
    <w:nsid w:val="7A0F5F93"/>
    <w:multiLevelType w:val="hybridMultilevel"/>
    <w:tmpl w:val="7A0F5F93"/>
    <w:lvl w:ilvl="0" w:tplc="4A0E5C58">
      <w:start w:val="1"/>
      <w:numFmt w:val="bullet"/>
      <w:lvlText w:val=""/>
      <w:lvlJc w:val="left"/>
      <w:pPr>
        <w:tabs>
          <w:tab w:val="num" w:pos="480"/>
        </w:tabs>
        <w:ind w:left="480" w:hanging="480"/>
      </w:pPr>
      <w:rPr>
        <w:rFonts w:ascii="Wingdings" w:eastAsia="Wingdings" w:hAnsi="Wingdings" w:cs="Wingdings"/>
      </w:rPr>
    </w:lvl>
    <w:lvl w:ilvl="1" w:tplc="3162CB4A">
      <w:start w:val="1"/>
      <w:numFmt w:val="bullet"/>
      <w:lvlText w:val="o"/>
      <w:lvlJc w:val="left"/>
      <w:pPr>
        <w:tabs>
          <w:tab w:val="num" w:pos="1440"/>
        </w:tabs>
        <w:ind w:left="1440" w:hanging="360"/>
      </w:pPr>
      <w:rPr>
        <w:rFonts w:ascii="Courier New" w:hAnsi="Courier New"/>
      </w:rPr>
    </w:lvl>
    <w:lvl w:ilvl="2" w:tplc="9572AAE8">
      <w:start w:val="1"/>
      <w:numFmt w:val="bullet"/>
      <w:lvlText w:val=""/>
      <w:lvlJc w:val="left"/>
      <w:pPr>
        <w:tabs>
          <w:tab w:val="num" w:pos="2160"/>
        </w:tabs>
        <w:ind w:left="2160" w:hanging="360"/>
      </w:pPr>
      <w:rPr>
        <w:rFonts w:ascii="Wingdings" w:hAnsi="Wingdings"/>
      </w:rPr>
    </w:lvl>
    <w:lvl w:ilvl="3" w:tplc="05029B34">
      <w:start w:val="1"/>
      <w:numFmt w:val="bullet"/>
      <w:lvlText w:val=""/>
      <w:lvlJc w:val="left"/>
      <w:pPr>
        <w:tabs>
          <w:tab w:val="num" w:pos="2880"/>
        </w:tabs>
        <w:ind w:left="2880" w:hanging="360"/>
      </w:pPr>
      <w:rPr>
        <w:rFonts w:ascii="Symbol" w:hAnsi="Symbol"/>
      </w:rPr>
    </w:lvl>
    <w:lvl w:ilvl="4" w:tplc="C55832E4">
      <w:start w:val="1"/>
      <w:numFmt w:val="bullet"/>
      <w:lvlText w:val="o"/>
      <w:lvlJc w:val="left"/>
      <w:pPr>
        <w:tabs>
          <w:tab w:val="num" w:pos="3600"/>
        </w:tabs>
        <w:ind w:left="3600" w:hanging="360"/>
      </w:pPr>
      <w:rPr>
        <w:rFonts w:ascii="Courier New" w:hAnsi="Courier New"/>
      </w:rPr>
    </w:lvl>
    <w:lvl w:ilvl="5" w:tplc="A26ED9C6">
      <w:start w:val="1"/>
      <w:numFmt w:val="bullet"/>
      <w:lvlText w:val=""/>
      <w:lvlJc w:val="left"/>
      <w:pPr>
        <w:tabs>
          <w:tab w:val="num" w:pos="4320"/>
        </w:tabs>
        <w:ind w:left="4320" w:hanging="360"/>
      </w:pPr>
      <w:rPr>
        <w:rFonts w:ascii="Wingdings" w:hAnsi="Wingdings"/>
      </w:rPr>
    </w:lvl>
    <w:lvl w:ilvl="6" w:tplc="092C5940">
      <w:start w:val="1"/>
      <w:numFmt w:val="bullet"/>
      <w:lvlText w:val=""/>
      <w:lvlJc w:val="left"/>
      <w:pPr>
        <w:tabs>
          <w:tab w:val="num" w:pos="5040"/>
        </w:tabs>
        <w:ind w:left="5040" w:hanging="360"/>
      </w:pPr>
      <w:rPr>
        <w:rFonts w:ascii="Symbol" w:hAnsi="Symbol"/>
      </w:rPr>
    </w:lvl>
    <w:lvl w:ilvl="7" w:tplc="55C0067C">
      <w:start w:val="1"/>
      <w:numFmt w:val="bullet"/>
      <w:lvlText w:val="o"/>
      <w:lvlJc w:val="left"/>
      <w:pPr>
        <w:tabs>
          <w:tab w:val="num" w:pos="5760"/>
        </w:tabs>
        <w:ind w:left="5760" w:hanging="360"/>
      </w:pPr>
      <w:rPr>
        <w:rFonts w:ascii="Courier New" w:hAnsi="Courier New"/>
      </w:rPr>
    </w:lvl>
    <w:lvl w:ilvl="8" w:tplc="0AA6D654">
      <w:start w:val="1"/>
      <w:numFmt w:val="bullet"/>
      <w:lvlText w:val=""/>
      <w:lvlJc w:val="left"/>
      <w:pPr>
        <w:tabs>
          <w:tab w:val="num" w:pos="6480"/>
        </w:tabs>
        <w:ind w:left="6480" w:hanging="360"/>
      </w:pPr>
      <w:rPr>
        <w:rFonts w:ascii="Wingdings" w:hAnsi="Wingdings"/>
      </w:rPr>
    </w:lvl>
  </w:abstractNum>
  <w:abstractNum w:abstractNumId="2356" w15:restartNumberingAfterBreak="0">
    <w:nsid w:val="7A0F5F94"/>
    <w:multiLevelType w:val="hybridMultilevel"/>
    <w:tmpl w:val="7A0F5F94"/>
    <w:lvl w:ilvl="0" w:tplc="9238FE00">
      <w:start w:val="1"/>
      <w:numFmt w:val="bullet"/>
      <w:lvlText w:val=""/>
      <w:lvlJc w:val="left"/>
      <w:pPr>
        <w:tabs>
          <w:tab w:val="num" w:pos="480"/>
        </w:tabs>
        <w:ind w:left="480" w:hanging="480"/>
      </w:pPr>
      <w:rPr>
        <w:rFonts w:ascii="Wingdings" w:eastAsia="Wingdings" w:hAnsi="Wingdings" w:cs="Wingdings"/>
      </w:rPr>
    </w:lvl>
    <w:lvl w:ilvl="1" w:tplc="C906A1A0">
      <w:start w:val="1"/>
      <w:numFmt w:val="bullet"/>
      <w:lvlText w:val="o"/>
      <w:lvlJc w:val="left"/>
      <w:pPr>
        <w:tabs>
          <w:tab w:val="num" w:pos="1440"/>
        </w:tabs>
        <w:ind w:left="1440" w:hanging="360"/>
      </w:pPr>
      <w:rPr>
        <w:rFonts w:ascii="Courier New" w:hAnsi="Courier New"/>
      </w:rPr>
    </w:lvl>
    <w:lvl w:ilvl="2" w:tplc="2622555E">
      <w:start w:val="1"/>
      <w:numFmt w:val="bullet"/>
      <w:lvlText w:val=""/>
      <w:lvlJc w:val="left"/>
      <w:pPr>
        <w:tabs>
          <w:tab w:val="num" w:pos="2160"/>
        </w:tabs>
        <w:ind w:left="2160" w:hanging="360"/>
      </w:pPr>
      <w:rPr>
        <w:rFonts w:ascii="Wingdings" w:hAnsi="Wingdings"/>
      </w:rPr>
    </w:lvl>
    <w:lvl w:ilvl="3" w:tplc="766EF6E8">
      <w:start w:val="1"/>
      <w:numFmt w:val="bullet"/>
      <w:lvlText w:val=""/>
      <w:lvlJc w:val="left"/>
      <w:pPr>
        <w:tabs>
          <w:tab w:val="num" w:pos="2880"/>
        </w:tabs>
        <w:ind w:left="2880" w:hanging="360"/>
      </w:pPr>
      <w:rPr>
        <w:rFonts w:ascii="Symbol" w:hAnsi="Symbol"/>
      </w:rPr>
    </w:lvl>
    <w:lvl w:ilvl="4" w:tplc="E0A25382">
      <w:start w:val="1"/>
      <w:numFmt w:val="bullet"/>
      <w:lvlText w:val="o"/>
      <w:lvlJc w:val="left"/>
      <w:pPr>
        <w:tabs>
          <w:tab w:val="num" w:pos="3600"/>
        </w:tabs>
        <w:ind w:left="3600" w:hanging="360"/>
      </w:pPr>
      <w:rPr>
        <w:rFonts w:ascii="Courier New" w:hAnsi="Courier New"/>
      </w:rPr>
    </w:lvl>
    <w:lvl w:ilvl="5" w:tplc="3564C342">
      <w:start w:val="1"/>
      <w:numFmt w:val="bullet"/>
      <w:lvlText w:val=""/>
      <w:lvlJc w:val="left"/>
      <w:pPr>
        <w:tabs>
          <w:tab w:val="num" w:pos="4320"/>
        </w:tabs>
        <w:ind w:left="4320" w:hanging="360"/>
      </w:pPr>
      <w:rPr>
        <w:rFonts w:ascii="Wingdings" w:hAnsi="Wingdings"/>
      </w:rPr>
    </w:lvl>
    <w:lvl w:ilvl="6" w:tplc="782817BE">
      <w:start w:val="1"/>
      <w:numFmt w:val="bullet"/>
      <w:lvlText w:val=""/>
      <w:lvlJc w:val="left"/>
      <w:pPr>
        <w:tabs>
          <w:tab w:val="num" w:pos="5040"/>
        </w:tabs>
        <w:ind w:left="5040" w:hanging="360"/>
      </w:pPr>
      <w:rPr>
        <w:rFonts w:ascii="Symbol" w:hAnsi="Symbol"/>
      </w:rPr>
    </w:lvl>
    <w:lvl w:ilvl="7" w:tplc="1A8E34AC">
      <w:start w:val="1"/>
      <w:numFmt w:val="bullet"/>
      <w:lvlText w:val="o"/>
      <w:lvlJc w:val="left"/>
      <w:pPr>
        <w:tabs>
          <w:tab w:val="num" w:pos="5760"/>
        </w:tabs>
        <w:ind w:left="5760" w:hanging="360"/>
      </w:pPr>
      <w:rPr>
        <w:rFonts w:ascii="Courier New" w:hAnsi="Courier New"/>
      </w:rPr>
    </w:lvl>
    <w:lvl w:ilvl="8" w:tplc="1D6894A0">
      <w:start w:val="1"/>
      <w:numFmt w:val="bullet"/>
      <w:lvlText w:val=""/>
      <w:lvlJc w:val="left"/>
      <w:pPr>
        <w:tabs>
          <w:tab w:val="num" w:pos="6480"/>
        </w:tabs>
        <w:ind w:left="6480" w:hanging="360"/>
      </w:pPr>
      <w:rPr>
        <w:rFonts w:ascii="Wingdings" w:hAnsi="Wingdings"/>
      </w:rPr>
    </w:lvl>
  </w:abstractNum>
  <w:abstractNum w:abstractNumId="2357" w15:restartNumberingAfterBreak="0">
    <w:nsid w:val="7A0F5F95"/>
    <w:multiLevelType w:val="hybridMultilevel"/>
    <w:tmpl w:val="7A0F5F95"/>
    <w:lvl w:ilvl="0" w:tplc="48E01636">
      <w:start w:val="1"/>
      <w:numFmt w:val="bullet"/>
      <w:lvlText w:val=""/>
      <w:lvlJc w:val="left"/>
      <w:pPr>
        <w:tabs>
          <w:tab w:val="num" w:pos="480"/>
        </w:tabs>
        <w:ind w:left="480" w:hanging="480"/>
      </w:pPr>
      <w:rPr>
        <w:rFonts w:ascii="Wingdings" w:eastAsia="Wingdings" w:hAnsi="Wingdings" w:cs="Wingdings"/>
      </w:rPr>
    </w:lvl>
    <w:lvl w:ilvl="1" w:tplc="5BE84D92">
      <w:start w:val="1"/>
      <w:numFmt w:val="bullet"/>
      <w:lvlText w:val="o"/>
      <w:lvlJc w:val="left"/>
      <w:pPr>
        <w:tabs>
          <w:tab w:val="num" w:pos="1440"/>
        </w:tabs>
        <w:ind w:left="1440" w:hanging="360"/>
      </w:pPr>
      <w:rPr>
        <w:rFonts w:ascii="Courier New" w:hAnsi="Courier New"/>
      </w:rPr>
    </w:lvl>
    <w:lvl w:ilvl="2" w:tplc="61F6A976">
      <w:start w:val="1"/>
      <w:numFmt w:val="bullet"/>
      <w:lvlText w:val=""/>
      <w:lvlJc w:val="left"/>
      <w:pPr>
        <w:tabs>
          <w:tab w:val="num" w:pos="2160"/>
        </w:tabs>
        <w:ind w:left="2160" w:hanging="360"/>
      </w:pPr>
      <w:rPr>
        <w:rFonts w:ascii="Wingdings" w:hAnsi="Wingdings"/>
      </w:rPr>
    </w:lvl>
    <w:lvl w:ilvl="3" w:tplc="AAC603BC">
      <w:start w:val="1"/>
      <w:numFmt w:val="bullet"/>
      <w:lvlText w:val=""/>
      <w:lvlJc w:val="left"/>
      <w:pPr>
        <w:tabs>
          <w:tab w:val="num" w:pos="2880"/>
        </w:tabs>
        <w:ind w:left="2880" w:hanging="360"/>
      </w:pPr>
      <w:rPr>
        <w:rFonts w:ascii="Symbol" w:hAnsi="Symbol"/>
      </w:rPr>
    </w:lvl>
    <w:lvl w:ilvl="4" w:tplc="983CAD38">
      <w:start w:val="1"/>
      <w:numFmt w:val="bullet"/>
      <w:lvlText w:val="o"/>
      <w:lvlJc w:val="left"/>
      <w:pPr>
        <w:tabs>
          <w:tab w:val="num" w:pos="3600"/>
        </w:tabs>
        <w:ind w:left="3600" w:hanging="360"/>
      </w:pPr>
      <w:rPr>
        <w:rFonts w:ascii="Courier New" w:hAnsi="Courier New"/>
      </w:rPr>
    </w:lvl>
    <w:lvl w:ilvl="5" w:tplc="CAE4015C">
      <w:start w:val="1"/>
      <w:numFmt w:val="bullet"/>
      <w:lvlText w:val=""/>
      <w:lvlJc w:val="left"/>
      <w:pPr>
        <w:tabs>
          <w:tab w:val="num" w:pos="4320"/>
        </w:tabs>
        <w:ind w:left="4320" w:hanging="360"/>
      </w:pPr>
      <w:rPr>
        <w:rFonts w:ascii="Wingdings" w:hAnsi="Wingdings"/>
      </w:rPr>
    </w:lvl>
    <w:lvl w:ilvl="6" w:tplc="5DE4826A">
      <w:start w:val="1"/>
      <w:numFmt w:val="bullet"/>
      <w:lvlText w:val=""/>
      <w:lvlJc w:val="left"/>
      <w:pPr>
        <w:tabs>
          <w:tab w:val="num" w:pos="5040"/>
        </w:tabs>
        <w:ind w:left="5040" w:hanging="360"/>
      </w:pPr>
      <w:rPr>
        <w:rFonts w:ascii="Symbol" w:hAnsi="Symbol"/>
      </w:rPr>
    </w:lvl>
    <w:lvl w:ilvl="7" w:tplc="AE86B7CC">
      <w:start w:val="1"/>
      <w:numFmt w:val="bullet"/>
      <w:lvlText w:val="o"/>
      <w:lvlJc w:val="left"/>
      <w:pPr>
        <w:tabs>
          <w:tab w:val="num" w:pos="5760"/>
        </w:tabs>
        <w:ind w:left="5760" w:hanging="360"/>
      </w:pPr>
      <w:rPr>
        <w:rFonts w:ascii="Courier New" w:hAnsi="Courier New"/>
      </w:rPr>
    </w:lvl>
    <w:lvl w:ilvl="8" w:tplc="7B08667E">
      <w:start w:val="1"/>
      <w:numFmt w:val="bullet"/>
      <w:lvlText w:val=""/>
      <w:lvlJc w:val="left"/>
      <w:pPr>
        <w:tabs>
          <w:tab w:val="num" w:pos="6480"/>
        </w:tabs>
        <w:ind w:left="6480" w:hanging="360"/>
      </w:pPr>
      <w:rPr>
        <w:rFonts w:ascii="Wingdings" w:hAnsi="Wingdings"/>
      </w:rPr>
    </w:lvl>
  </w:abstractNum>
  <w:abstractNum w:abstractNumId="2358" w15:restartNumberingAfterBreak="0">
    <w:nsid w:val="7A0F5F96"/>
    <w:multiLevelType w:val="hybridMultilevel"/>
    <w:tmpl w:val="7A0F5F96"/>
    <w:lvl w:ilvl="0" w:tplc="024A356E">
      <w:start w:val="1"/>
      <w:numFmt w:val="bullet"/>
      <w:lvlText w:val=""/>
      <w:lvlJc w:val="left"/>
      <w:pPr>
        <w:tabs>
          <w:tab w:val="num" w:pos="480"/>
        </w:tabs>
        <w:ind w:left="480" w:hanging="480"/>
      </w:pPr>
      <w:rPr>
        <w:rFonts w:ascii="Wingdings" w:eastAsia="Wingdings" w:hAnsi="Wingdings" w:cs="Wingdings"/>
      </w:rPr>
    </w:lvl>
    <w:lvl w:ilvl="1" w:tplc="241EF66C">
      <w:start w:val="1"/>
      <w:numFmt w:val="bullet"/>
      <w:lvlText w:val="o"/>
      <w:lvlJc w:val="left"/>
      <w:pPr>
        <w:tabs>
          <w:tab w:val="num" w:pos="1440"/>
        </w:tabs>
        <w:ind w:left="1440" w:hanging="360"/>
      </w:pPr>
      <w:rPr>
        <w:rFonts w:ascii="Courier New" w:hAnsi="Courier New"/>
      </w:rPr>
    </w:lvl>
    <w:lvl w:ilvl="2" w:tplc="2BC6A87A">
      <w:start w:val="1"/>
      <w:numFmt w:val="bullet"/>
      <w:lvlText w:val=""/>
      <w:lvlJc w:val="left"/>
      <w:pPr>
        <w:tabs>
          <w:tab w:val="num" w:pos="2160"/>
        </w:tabs>
        <w:ind w:left="2160" w:hanging="360"/>
      </w:pPr>
      <w:rPr>
        <w:rFonts w:ascii="Wingdings" w:hAnsi="Wingdings"/>
      </w:rPr>
    </w:lvl>
    <w:lvl w:ilvl="3" w:tplc="BAD07102">
      <w:start w:val="1"/>
      <w:numFmt w:val="bullet"/>
      <w:lvlText w:val=""/>
      <w:lvlJc w:val="left"/>
      <w:pPr>
        <w:tabs>
          <w:tab w:val="num" w:pos="2880"/>
        </w:tabs>
        <w:ind w:left="2880" w:hanging="360"/>
      </w:pPr>
      <w:rPr>
        <w:rFonts w:ascii="Symbol" w:hAnsi="Symbol"/>
      </w:rPr>
    </w:lvl>
    <w:lvl w:ilvl="4" w:tplc="C1322838">
      <w:start w:val="1"/>
      <w:numFmt w:val="bullet"/>
      <w:lvlText w:val="o"/>
      <w:lvlJc w:val="left"/>
      <w:pPr>
        <w:tabs>
          <w:tab w:val="num" w:pos="3600"/>
        </w:tabs>
        <w:ind w:left="3600" w:hanging="360"/>
      </w:pPr>
      <w:rPr>
        <w:rFonts w:ascii="Courier New" w:hAnsi="Courier New"/>
      </w:rPr>
    </w:lvl>
    <w:lvl w:ilvl="5" w:tplc="331E94FA">
      <w:start w:val="1"/>
      <w:numFmt w:val="bullet"/>
      <w:lvlText w:val=""/>
      <w:lvlJc w:val="left"/>
      <w:pPr>
        <w:tabs>
          <w:tab w:val="num" w:pos="4320"/>
        </w:tabs>
        <w:ind w:left="4320" w:hanging="360"/>
      </w:pPr>
      <w:rPr>
        <w:rFonts w:ascii="Wingdings" w:hAnsi="Wingdings"/>
      </w:rPr>
    </w:lvl>
    <w:lvl w:ilvl="6" w:tplc="CDEA191E">
      <w:start w:val="1"/>
      <w:numFmt w:val="bullet"/>
      <w:lvlText w:val=""/>
      <w:lvlJc w:val="left"/>
      <w:pPr>
        <w:tabs>
          <w:tab w:val="num" w:pos="5040"/>
        </w:tabs>
        <w:ind w:left="5040" w:hanging="360"/>
      </w:pPr>
      <w:rPr>
        <w:rFonts w:ascii="Symbol" w:hAnsi="Symbol"/>
      </w:rPr>
    </w:lvl>
    <w:lvl w:ilvl="7" w:tplc="00B80B7A">
      <w:start w:val="1"/>
      <w:numFmt w:val="bullet"/>
      <w:lvlText w:val="o"/>
      <w:lvlJc w:val="left"/>
      <w:pPr>
        <w:tabs>
          <w:tab w:val="num" w:pos="5760"/>
        </w:tabs>
        <w:ind w:left="5760" w:hanging="360"/>
      </w:pPr>
      <w:rPr>
        <w:rFonts w:ascii="Courier New" w:hAnsi="Courier New"/>
      </w:rPr>
    </w:lvl>
    <w:lvl w:ilvl="8" w:tplc="ACFA9974">
      <w:start w:val="1"/>
      <w:numFmt w:val="bullet"/>
      <w:lvlText w:val=""/>
      <w:lvlJc w:val="left"/>
      <w:pPr>
        <w:tabs>
          <w:tab w:val="num" w:pos="6480"/>
        </w:tabs>
        <w:ind w:left="6480" w:hanging="360"/>
      </w:pPr>
      <w:rPr>
        <w:rFonts w:ascii="Wingdings" w:hAnsi="Wingdings"/>
      </w:rPr>
    </w:lvl>
  </w:abstractNum>
  <w:abstractNum w:abstractNumId="2359" w15:restartNumberingAfterBreak="0">
    <w:nsid w:val="7A0F5F97"/>
    <w:multiLevelType w:val="hybridMultilevel"/>
    <w:tmpl w:val="7A0F5F97"/>
    <w:lvl w:ilvl="0" w:tplc="2D5C8CFC">
      <w:start w:val="1"/>
      <w:numFmt w:val="bullet"/>
      <w:lvlText w:val=""/>
      <w:lvlJc w:val="left"/>
      <w:pPr>
        <w:tabs>
          <w:tab w:val="num" w:pos="480"/>
        </w:tabs>
        <w:ind w:left="480" w:hanging="480"/>
      </w:pPr>
      <w:rPr>
        <w:rFonts w:ascii="Wingdings" w:eastAsia="Wingdings" w:hAnsi="Wingdings" w:cs="Wingdings"/>
      </w:rPr>
    </w:lvl>
    <w:lvl w:ilvl="1" w:tplc="3E9E81E4">
      <w:start w:val="1"/>
      <w:numFmt w:val="bullet"/>
      <w:lvlText w:val="o"/>
      <w:lvlJc w:val="left"/>
      <w:pPr>
        <w:tabs>
          <w:tab w:val="num" w:pos="1440"/>
        </w:tabs>
        <w:ind w:left="1440" w:hanging="360"/>
      </w:pPr>
      <w:rPr>
        <w:rFonts w:ascii="Courier New" w:hAnsi="Courier New"/>
      </w:rPr>
    </w:lvl>
    <w:lvl w:ilvl="2" w:tplc="7E7282FC">
      <w:start w:val="1"/>
      <w:numFmt w:val="bullet"/>
      <w:lvlText w:val=""/>
      <w:lvlJc w:val="left"/>
      <w:pPr>
        <w:tabs>
          <w:tab w:val="num" w:pos="2160"/>
        </w:tabs>
        <w:ind w:left="2160" w:hanging="360"/>
      </w:pPr>
      <w:rPr>
        <w:rFonts w:ascii="Wingdings" w:hAnsi="Wingdings"/>
      </w:rPr>
    </w:lvl>
    <w:lvl w:ilvl="3" w:tplc="7054A444">
      <w:start w:val="1"/>
      <w:numFmt w:val="bullet"/>
      <w:lvlText w:val=""/>
      <w:lvlJc w:val="left"/>
      <w:pPr>
        <w:tabs>
          <w:tab w:val="num" w:pos="2880"/>
        </w:tabs>
        <w:ind w:left="2880" w:hanging="360"/>
      </w:pPr>
      <w:rPr>
        <w:rFonts w:ascii="Symbol" w:hAnsi="Symbol"/>
      </w:rPr>
    </w:lvl>
    <w:lvl w:ilvl="4" w:tplc="2DD80D4A">
      <w:start w:val="1"/>
      <w:numFmt w:val="bullet"/>
      <w:lvlText w:val="o"/>
      <w:lvlJc w:val="left"/>
      <w:pPr>
        <w:tabs>
          <w:tab w:val="num" w:pos="3600"/>
        </w:tabs>
        <w:ind w:left="3600" w:hanging="360"/>
      </w:pPr>
      <w:rPr>
        <w:rFonts w:ascii="Courier New" w:hAnsi="Courier New"/>
      </w:rPr>
    </w:lvl>
    <w:lvl w:ilvl="5" w:tplc="2A30C6E0">
      <w:start w:val="1"/>
      <w:numFmt w:val="bullet"/>
      <w:lvlText w:val=""/>
      <w:lvlJc w:val="left"/>
      <w:pPr>
        <w:tabs>
          <w:tab w:val="num" w:pos="4320"/>
        </w:tabs>
        <w:ind w:left="4320" w:hanging="360"/>
      </w:pPr>
      <w:rPr>
        <w:rFonts w:ascii="Wingdings" w:hAnsi="Wingdings"/>
      </w:rPr>
    </w:lvl>
    <w:lvl w:ilvl="6" w:tplc="FDA09FA8">
      <w:start w:val="1"/>
      <w:numFmt w:val="bullet"/>
      <w:lvlText w:val=""/>
      <w:lvlJc w:val="left"/>
      <w:pPr>
        <w:tabs>
          <w:tab w:val="num" w:pos="5040"/>
        </w:tabs>
        <w:ind w:left="5040" w:hanging="360"/>
      </w:pPr>
      <w:rPr>
        <w:rFonts w:ascii="Symbol" w:hAnsi="Symbol"/>
      </w:rPr>
    </w:lvl>
    <w:lvl w:ilvl="7" w:tplc="74881D32">
      <w:start w:val="1"/>
      <w:numFmt w:val="bullet"/>
      <w:lvlText w:val="o"/>
      <w:lvlJc w:val="left"/>
      <w:pPr>
        <w:tabs>
          <w:tab w:val="num" w:pos="5760"/>
        </w:tabs>
        <w:ind w:left="5760" w:hanging="360"/>
      </w:pPr>
      <w:rPr>
        <w:rFonts w:ascii="Courier New" w:hAnsi="Courier New"/>
      </w:rPr>
    </w:lvl>
    <w:lvl w:ilvl="8" w:tplc="67A23002">
      <w:start w:val="1"/>
      <w:numFmt w:val="bullet"/>
      <w:lvlText w:val=""/>
      <w:lvlJc w:val="left"/>
      <w:pPr>
        <w:tabs>
          <w:tab w:val="num" w:pos="6480"/>
        </w:tabs>
        <w:ind w:left="6480" w:hanging="360"/>
      </w:pPr>
      <w:rPr>
        <w:rFonts w:ascii="Wingdings" w:hAnsi="Wingdings"/>
      </w:rPr>
    </w:lvl>
  </w:abstractNum>
  <w:abstractNum w:abstractNumId="2360" w15:restartNumberingAfterBreak="0">
    <w:nsid w:val="7A0F5F98"/>
    <w:multiLevelType w:val="hybridMultilevel"/>
    <w:tmpl w:val="7A0F5F98"/>
    <w:lvl w:ilvl="0" w:tplc="DB865C7C">
      <w:start w:val="1"/>
      <w:numFmt w:val="bullet"/>
      <w:lvlText w:val=""/>
      <w:lvlJc w:val="left"/>
      <w:pPr>
        <w:tabs>
          <w:tab w:val="num" w:pos="480"/>
        </w:tabs>
        <w:ind w:left="480" w:hanging="480"/>
      </w:pPr>
      <w:rPr>
        <w:rFonts w:ascii="Wingdings" w:eastAsia="Wingdings" w:hAnsi="Wingdings" w:cs="Wingdings"/>
      </w:rPr>
    </w:lvl>
    <w:lvl w:ilvl="1" w:tplc="703AC192">
      <w:start w:val="1"/>
      <w:numFmt w:val="bullet"/>
      <w:lvlText w:val="o"/>
      <w:lvlJc w:val="left"/>
      <w:pPr>
        <w:tabs>
          <w:tab w:val="num" w:pos="1440"/>
        </w:tabs>
        <w:ind w:left="1440" w:hanging="360"/>
      </w:pPr>
      <w:rPr>
        <w:rFonts w:ascii="Courier New" w:hAnsi="Courier New"/>
      </w:rPr>
    </w:lvl>
    <w:lvl w:ilvl="2" w:tplc="AA10D94E">
      <w:start w:val="1"/>
      <w:numFmt w:val="bullet"/>
      <w:lvlText w:val=""/>
      <w:lvlJc w:val="left"/>
      <w:pPr>
        <w:tabs>
          <w:tab w:val="num" w:pos="2160"/>
        </w:tabs>
        <w:ind w:left="2160" w:hanging="360"/>
      </w:pPr>
      <w:rPr>
        <w:rFonts w:ascii="Wingdings" w:hAnsi="Wingdings"/>
      </w:rPr>
    </w:lvl>
    <w:lvl w:ilvl="3" w:tplc="27E6E64C">
      <w:start w:val="1"/>
      <w:numFmt w:val="bullet"/>
      <w:lvlText w:val=""/>
      <w:lvlJc w:val="left"/>
      <w:pPr>
        <w:tabs>
          <w:tab w:val="num" w:pos="2880"/>
        </w:tabs>
        <w:ind w:left="2880" w:hanging="360"/>
      </w:pPr>
      <w:rPr>
        <w:rFonts w:ascii="Symbol" w:hAnsi="Symbol"/>
      </w:rPr>
    </w:lvl>
    <w:lvl w:ilvl="4" w:tplc="B2D05064">
      <w:start w:val="1"/>
      <w:numFmt w:val="bullet"/>
      <w:lvlText w:val="o"/>
      <w:lvlJc w:val="left"/>
      <w:pPr>
        <w:tabs>
          <w:tab w:val="num" w:pos="3600"/>
        </w:tabs>
        <w:ind w:left="3600" w:hanging="360"/>
      </w:pPr>
      <w:rPr>
        <w:rFonts w:ascii="Courier New" w:hAnsi="Courier New"/>
      </w:rPr>
    </w:lvl>
    <w:lvl w:ilvl="5" w:tplc="5CF47A7E">
      <w:start w:val="1"/>
      <w:numFmt w:val="bullet"/>
      <w:lvlText w:val=""/>
      <w:lvlJc w:val="left"/>
      <w:pPr>
        <w:tabs>
          <w:tab w:val="num" w:pos="4320"/>
        </w:tabs>
        <w:ind w:left="4320" w:hanging="360"/>
      </w:pPr>
      <w:rPr>
        <w:rFonts w:ascii="Wingdings" w:hAnsi="Wingdings"/>
      </w:rPr>
    </w:lvl>
    <w:lvl w:ilvl="6" w:tplc="D2F20D86">
      <w:start w:val="1"/>
      <w:numFmt w:val="bullet"/>
      <w:lvlText w:val=""/>
      <w:lvlJc w:val="left"/>
      <w:pPr>
        <w:tabs>
          <w:tab w:val="num" w:pos="5040"/>
        </w:tabs>
        <w:ind w:left="5040" w:hanging="360"/>
      </w:pPr>
      <w:rPr>
        <w:rFonts w:ascii="Symbol" w:hAnsi="Symbol"/>
      </w:rPr>
    </w:lvl>
    <w:lvl w:ilvl="7" w:tplc="4A9A82B6">
      <w:start w:val="1"/>
      <w:numFmt w:val="bullet"/>
      <w:lvlText w:val="o"/>
      <w:lvlJc w:val="left"/>
      <w:pPr>
        <w:tabs>
          <w:tab w:val="num" w:pos="5760"/>
        </w:tabs>
        <w:ind w:left="5760" w:hanging="360"/>
      </w:pPr>
      <w:rPr>
        <w:rFonts w:ascii="Courier New" w:hAnsi="Courier New"/>
      </w:rPr>
    </w:lvl>
    <w:lvl w:ilvl="8" w:tplc="0DBA15E2">
      <w:start w:val="1"/>
      <w:numFmt w:val="bullet"/>
      <w:lvlText w:val=""/>
      <w:lvlJc w:val="left"/>
      <w:pPr>
        <w:tabs>
          <w:tab w:val="num" w:pos="6480"/>
        </w:tabs>
        <w:ind w:left="6480" w:hanging="360"/>
      </w:pPr>
      <w:rPr>
        <w:rFonts w:ascii="Wingdings" w:hAnsi="Wingdings"/>
      </w:rPr>
    </w:lvl>
  </w:abstractNum>
  <w:abstractNum w:abstractNumId="2361" w15:restartNumberingAfterBreak="0">
    <w:nsid w:val="7A0F5F99"/>
    <w:multiLevelType w:val="hybridMultilevel"/>
    <w:tmpl w:val="7A0F5F99"/>
    <w:lvl w:ilvl="0" w:tplc="14F6A2DA">
      <w:start w:val="1"/>
      <w:numFmt w:val="bullet"/>
      <w:lvlText w:val=""/>
      <w:lvlJc w:val="left"/>
      <w:pPr>
        <w:tabs>
          <w:tab w:val="num" w:pos="480"/>
        </w:tabs>
        <w:ind w:left="480" w:hanging="480"/>
      </w:pPr>
      <w:rPr>
        <w:rFonts w:ascii="Wingdings" w:eastAsia="Wingdings" w:hAnsi="Wingdings" w:cs="Wingdings"/>
      </w:rPr>
    </w:lvl>
    <w:lvl w:ilvl="1" w:tplc="F3BE5346">
      <w:start w:val="1"/>
      <w:numFmt w:val="bullet"/>
      <w:lvlText w:val="o"/>
      <w:lvlJc w:val="left"/>
      <w:pPr>
        <w:tabs>
          <w:tab w:val="num" w:pos="1440"/>
        </w:tabs>
        <w:ind w:left="1440" w:hanging="360"/>
      </w:pPr>
      <w:rPr>
        <w:rFonts w:ascii="Courier New" w:hAnsi="Courier New"/>
      </w:rPr>
    </w:lvl>
    <w:lvl w:ilvl="2" w:tplc="19EAA0C6">
      <w:start w:val="1"/>
      <w:numFmt w:val="bullet"/>
      <w:lvlText w:val=""/>
      <w:lvlJc w:val="left"/>
      <w:pPr>
        <w:tabs>
          <w:tab w:val="num" w:pos="2160"/>
        </w:tabs>
        <w:ind w:left="2160" w:hanging="360"/>
      </w:pPr>
      <w:rPr>
        <w:rFonts w:ascii="Wingdings" w:hAnsi="Wingdings"/>
      </w:rPr>
    </w:lvl>
    <w:lvl w:ilvl="3" w:tplc="6728C164">
      <w:start w:val="1"/>
      <w:numFmt w:val="bullet"/>
      <w:lvlText w:val=""/>
      <w:lvlJc w:val="left"/>
      <w:pPr>
        <w:tabs>
          <w:tab w:val="num" w:pos="2880"/>
        </w:tabs>
        <w:ind w:left="2880" w:hanging="360"/>
      </w:pPr>
      <w:rPr>
        <w:rFonts w:ascii="Symbol" w:hAnsi="Symbol"/>
      </w:rPr>
    </w:lvl>
    <w:lvl w:ilvl="4" w:tplc="C7DE3908">
      <w:start w:val="1"/>
      <w:numFmt w:val="bullet"/>
      <w:lvlText w:val="o"/>
      <w:lvlJc w:val="left"/>
      <w:pPr>
        <w:tabs>
          <w:tab w:val="num" w:pos="3600"/>
        </w:tabs>
        <w:ind w:left="3600" w:hanging="360"/>
      </w:pPr>
      <w:rPr>
        <w:rFonts w:ascii="Courier New" w:hAnsi="Courier New"/>
      </w:rPr>
    </w:lvl>
    <w:lvl w:ilvl="5" w:tplc="5D5AB752">
      <w:start w:val="1"/>
      <w:numFmt w:val="bullet"/>
      <w:lvlText w:val=""/>
      <w:lvlJc w:val="left"/>
      <w:pPr>
        <w:tabs>
          <w:tab w:val="num" w:pos="4320"/>
        </w:tabs>
        <w:ind w:left="4320" w:hanging="360"/>
      </w:pPr>
      <w:rPr>
        <w:rFonts w:ascii="Wingdings" w:hAnsi="Wingdings"/>
      </w:rPr>
    </w:lvl>
    <w:lvl w:ilvl="6" w:tplc="6694BB48">
      <w:start w:val="1"/>
      <w:numFmt w:val="bullet"/>
      <w:lvlText w:val=""/>
      <w:lvlJc w:val="left"/>
      <w:pPr>
        <w:tabs>
          <w:tab w:val="num" w:pos="5040"/>
        </w:tabs>
        <w:ind w:left="5040" w:hanging="360"/>
      </w:pPr>
      <w:rPr>
        <w:rFonts w:ascii="Symbol" w:hAnsi="Symbol"/>
      </w:rPr>
    </w:lvl>
    <w:lvl w:ilvl="7" w:tplc="430693EC">
      <w:start w:val="1"/>
      <w:numFmt w:val="bullet"/>
      <w:lvlText w:val="o"/>
      <w:lvlJc w:val="left"/>
      <w:pPr>
        <w:tabs>
          <w:tab w:val="num" w:pos="5760"/>
        </w:tabs>
        <w:ind w:left="5760" w:hanging="360"/>
      </w:pPr>
      <w:rPr>
        <w:rFonts w:ascii="Courier New" w:hAnsi="Courier New"/>
      </w:rPr>
    </w:lvl>
    <w:lvl w:ilvl="8" w:tplc="34E47C6C">
      <w:start w:val="1"/>
      <w:numFmt w:val="bullet"/>
      <w:lvlText w:val=""/>
      <w:lvlJc w:val="left"/>
      <w:pPr>
        <w:tabs>
          <w:tab w:val="num" w:pos="6480"/>
        </w:tabs>
        <w:ind w:left="6480" w:hanging="360"/>
      </w:pPr>
      <w:rPr>
        <w:rFonts w:ascii="Wingdings" w:hAnsi="Wingdings"/>
      </w:rPr>
    </w:lvl>
  </w:abstractNum>
  <w:abstractNum w:abstractNumId="2362" w15:restartNumberingAfterBreak="0">
    <w:nsid w:val="7A0F5F9A"/>
    <w:multiLevelType w:val="hybridMultilevel"/>
    <w:tmpl w:val="7A0F5F9A"/>
    <w:lvl w:ilvl="0" w:tplc="3C5E4248">
      <w:start w:val="1"/>
      <w:numFmt w:val="bullet"/>
      <w:lvlText w:val=""/>
      <w:lvlJc w:val="left"/>
      <w:pPr>
        <w:tabs>
          <w:tab w:val="num" w:pos="480"/>
        </w:tabs>
        <w:ind w:left="480" w:hanging="480"/>
      </w:pPr>
      <w:rPr>
        <w:rFonts w:ascii="Wingdings" w:eastAsia="Wingdings" w:hAnsi="Wingdings" w:cs="Wingdings"/>
      </w:rPr>
    </w:lvl>
    <w:lvl w:ilvl="1" w:tplc="324C19D0">
      <w:start w:val="1"/>
      <w:numFmt w:val="bullet"/>
      <w:lvlText w:val="o"/>
      <w:lvlJc w:val="left"/>
      <w:pPr>
        <w:tabs>
          <w:tab w:val="num" w:pos="1440"/>
        </w:tabs>
        <w:ind w:left="1440" w:hanging="360"/>
      </w:pPr>
      <w:rPr>
        <w:rFonts w:ascii="Courier New" w:hAnsi="Courier New"/>
      </w:rPr>
    </w:lvl>
    <w:lvl w:ilvl="2" w:tplc="B8C0381A">
      <w:start w:val="1"/>
      <w:numFmt w:val="bullet"/>
      <w:lvlText w:val=""/>
      <w:lvlJc w:val="left"/>
      <w:pPr>
        <w:tabs>
          <w:tab w:val="num" w:pos="2160"/>
        </w:tabs>
        <w:ind w:left="2160" w:hanging="360"/>
      </w:pPr>
      <w:rPr>
        <w:rFonts w:ascii="Wingdings" w:hAnsi="Wingdings"/>
      </w:rPr>
    </w:lvl>
    <w:lvl w:ilvl="3" w:tplc="A66C2FBA">
      <w:start w:val="1"/>
      <w:numFmt w:val="bullet"/>
      <w:lvlText w:val=""/>
      <w:lvlJc w:val="left"/>
      <w:pPr>
        <w:tabs>
          <w:tab w:val="num" w:pos="2880"/>
        </w:tabs>
        <w:ind w:left="2880" w:hanging="360"/>
      </w:pPr>
      <w:rPr>
        <w:rFonts w:ascii="Symbol" w:hAnsi="Symbol"/>
      </w:rPr>
    </w:lvl>
    <w:lvl w:ilvl="4" w:tplc="46103284">
      <w:start w:val="1"/>
      <w:numFmt w:val="bullet"/>
      <w:lvlText w:val="o"/>
      <w:lvlJc w:val="left"/>
      <w:pPr>
        <w:tabs>
          <w:tab w:val="num" w:pos="3600"/>
        </w:tabs>
        <w:ind w:left="3600" w:hanging="360"/>
      </w:pPr>
      <w:rPr>
        <w:rFonts w:ascii="Courier New" w:hAnsi="Courier New"/>
      </w:rPr>
    </w:lvl>
    <w:lvl w:ilvl="5" w:tplc="4ECE8734">
      <w:start w:val="1"/>
      <w:numFmt w:val="bullet"/>
      <w:lvlText w:val=""/>
      <w:lvlJc w:val="left"/>
      <w:pPr>
        <w:tabs>
          <w:tab w:val="num" w:pos="4320"/>
        </w:tabs>
        <w:ind w:left="4320" w:hanging="360"/>
      </w:pPr>
      <w:rPr>
        <w:rFonts w:ascii="Wingdings" w:hAnsi="Wingdings"/>
      </w:rPr>
    </w:lvl>
    <w:lvl w:ilvl="6" w:tplc="489C096E">
      <w:start w:val="1"/>
      <w:numFmt w:val="bullet"/>
      <w:lvlText w:val=""/>
      <w:lvlJc w:val="left"/>
      <w:pPr>
        <w:tabs>
          <w:tab w:val="num" w:pos="5040"/>
        </w:tabs>
        <w:ind w:left="5040" w:hanging="360"/>
      </w:pPr>
      <w:rPr>
        <w:rFonts w:ascii="Symbol" w:hAnsi="Symbol"/>
      </w:rPr>
    </w:lvl>
    <w:lvl w:ilvl="7" w:tplc="187EEC9A">
      <w:start w:val="1"/>
      <w:numFmt w:val="bullet"/>
      <w:lvlText w:val="o"/>
      <w:lvlJc w:val="left"/>
      <w:pPr>
        <w:tabs>
          <w:tab w:val="num" w:pos="5760"/>
        </w:tabs>
        <w:ind w:left="5760" w:hanging="360"/>
      </w:pPr>
      <w:rPr>
        <w:rFonts w:ascii="Courier New" w:hAnsi="Courier New"/>
      </w:rPr>
    </w:lvl>
    <w:lvl w:ilvl="8" w:tplc="87206110">
      <w:start w:val="1"/>
      <w:numFmt w:val="bullet"/>
      <w:lvlText w:val=""/>
      <w:lvlJc w:val="left"/>
      <w:pPr>
        <w:tabs>
          <w:tab w:val="num" w:pos="6480"/>
        </w:tabs>
        <w:ind w:left="6480" w:hanging="360"/>
      </w:pPr>
      <w:rPr>
        <w:rFonts w:ascii="Wingdings" w:hAnsi="Wingdings"/>
      </w:rPr>
    </w:lvl>
  </w:abstractNum>
  <w:abstractNum w:abstractNumId="2363" w15:restartNumberingAfterBreak="0">
    <w:nsid w:val="7A0F5F9B"/>
    <w:multiLevelType w:val="hybridMultilevel"/>
    <w:tmpl w:val="7A0F5F9B"/>
    <w:lvl w:ilvl="0" w:tplc="1C180EFA">
      <w:start w:val="1"/>
      <w:numFmt w:val="bullet"/>
      <w:lvlText w:val=""/>
      <w:lvlJc w:val="left"/>
      <w:pPr>
        <w:tabs>
          <w:tab w:val="num" w:pos="480"/>
        </w:tabs>
        <w:ind w:left="480" w:hanging="480"/>
      </w:pPr>
      <w:rPr>
        <w:rFonts w:ascii="Wingdings" w:eastAsia="Wingdings" w:hAnsi="Wingdings" w:cs="Wingdings"/>
      </w:rPr>
    </w:lvl>
    <w:lvl w:ilvl="1" w:tplc="FFFC300A">
      <w:start w:val="1"/>
      <w:numFmt w:val="bullet"/>
      <w:lvlText w:val="o"/>
      <w:lvlJc w:val="left"/>
      <w:pPr>
        <w:tabs>
          <w:tab w:val="num" w:pos="1440"/>
        </w:tabs>
        <w:ind w:left="1440" w:hanging="360"/>
      </w:pPr>
      <w:rPr>
        <w:rFonts w:ascii="Courier New" w:hAnsi="Courier New"/>
      </w:rPr>
    </w:lvl>
    <w:lvl w:ilvl="2" w:tplc="3C32CB74">
      <w:start w:val="1"/>
      <w:numFmt w:val="bullet"/>
      <w:lvlText w:val=""/>
      <w:lvlJc w:val="left"/>
      <w:pPr>
        <w:tabs>
          <w:tab w:val="num" w:pos="2160"/>
        </w:tabs>
        <w:ind w:left="2160" w:hanging="360"/>
      </w:pPr>
      <w:rPr>
        <w:rFonts w:ascii="Wingdings" w:hAnsi="Wingdings"/>
      </w:rPr>
    </w:lvl>
    <w:lvl w:ilvl="3" w:tplc="D87EF78A">
      <w:start w:val="1"/>
      <w:numFmt w:val="bullet"/>
      <w:lvlText w:val=""/>
      <w:lvlJc w:val="left"/>
      <w:pPr>
        <w:tabs>
          <w:tab w:val="num" w:pos="2880"/>
        </w:tabs>
        <w:ind w:left="2880" w:hanging="360"/>
      </w:pPr>
      <w:rPr>
        <w:rFonts w:ascii="Symbol" w:hAnsi="Symbol"/>
      </w:rPr>
    </w:lvl>
    <w:lvl w:ilvl="4" w:tplc="F88CCEF6">
      <w:start w:val="1"/>
      <w:numFmt w:val="bullet"/>
      <w:lvlText w:val="o"/>
      <w:lvlJc w:val="left"/>
      <w:pPr>
        <w:tabs>
          <w:tab w:val="num" w:pos="3600"/>
        </w:tabs>
        <w:ind w:left="3600" w:hanging="360"/>
      </w:pPr>
      <w:rPr>
        <w:rFonts w:ascii="Courier New" w:hAnsi="Courier New"/>
      </w:rPr>
    </w:lvl>
    <w:lvl w:ilvl="5" w:tplc="5E182BE6">
      <w:start w:val="1"/>
      <w:numFmt w:val="bullet"/>
      <w:lvlText w:val=""/>
      <w:lvlJc w:val="left"/>
      <w:pPr>
        <w:tabs>
          <w:tab w:val="num" w:pos="4320"/>
        </w:tabs>
        <w:ind w:left="4320" w:hanging="360"/>
      </w:pPr>
      <w:rPr>
        <w:rFonts w:ascii="Wingdings" w:hAnsi="Wingdings"/>
      </w:rPr>
    </w:lvl>
    <w:lvl w:ilvl="6" w:tplc="5D341E46">
      <w:start w:val="1"/>
      <w:numFmt w:val="bullet"/>
      <w:lvlText w:val=""/>
      <w:lvlJc w:val="left"/>
      <w:pPr>
        <w:tabs>
          <w:tab w:val="num" w:pos="5040"/>
        </w:tabs>
        <w:ind w:left="5040" w:hanging="360"/>
      </w:pPr>
      <w:rPr>
        <w:rFonts w:ascii="Symbol" w:hAnsi="Symbol"/>
      </w:rPr>
    </w:lvl>
    <w:lvl w:ilvl="7" w:tplc="B1382DD4">
      <w:start w:val="1"/>
      <w:numFmt w:val="bullet"/>
      <w:lvlText w:val="o"/>
      <w:lvlJc w:val="left"/>
      <w:pPr>
        <w:tabs>
          <w:tab w:val="num" w:pos="5760"/>
        </w:tabs>
        <w:ind w:left="5760" w:hanging="360"/>
      </w:pPr>
      <w:rPr>
        <w:rFonts w:ascii="Courier New" w:hAnsi="Courier New"/>
      </w:rPr>
    </w:lvl>
    <w:lvl w:ilvl="8" w:tplc="926256E8">
      <w:start w:val="1"/>
      <w:numFmt w:val="bullet"/>
      <w:lvlText w:val=""/>
      <w:lvlJc w:val="left"/>
      <w:pPr>
        <w:tabs>
          <w:tab w:val="num" w:pos="6480"/>
        </w:tabs>
        <w:ind w:left="6480" w:hanging="360"/>
      </w:pPr>
      <w:rPr>
        <w:rFonts w:ascii="Wingdings" w:hAnsi="Wingdings"/>
      </w:rPr>
    </w:lvl>
  </w:abstractNum>
  <w:abstractNum w:abstractNumId="2364" w15:restartNumberingAfterBreak="0">
    <w:nsid w:val="7A0F5F9C"/>
    <w:multiLevelType w:val="hybridMultilevel"/>
    <w:tmpl w:val="7A0F5F9C"/>
    <w:lvl w:ilvl="0" w:tplc="899A55EA">
      <w:start w:val="1"/>
      <w:numFmt w:val="bullet"/>
      <w:lvlText w:val=""/>
      <w:lvlJc w:val="left"/>
      <w:pPr>
        <w:tabs>
          <w:tab w:val="num" w:pos="480"/>
        </w:tabs>
        <w:ind w:left="480" w:hanging="480"/>
      </w:pPr>
      <w:rPr>
        <w:rFonts w:ascii="Wingdings" w:eastAsia="Wingdings" w:hAnsi="Wingdings" w:cs="Wingdings"/>
      </w:rPr>
    </w:lvl>
    <w:lvl w:ilvl="1" w:tplc="6D445A38">
      <w:start w:val="1"/>
      <w:numFmt w:val="bullet"/>
      <w:lvlText w:val="o"/>
      <w:lvlJc w:val="left"/>
      <w:pPr>
        <w:tabs>
          <w:tab w:val="num" w:pos="1440"/>
        </w:tabs>
        <w:ind w:left="1440" w:hanging="360"/>
      </w:pPr>
      <w:rPr>
        <w:rFonts w:ascii="Courier New" w:hAnsi="Courier New"/>
      </w:rPr>
    </w:lvl>
    <w:lvl w:ilvl="2" w:tplc="8B3A96A2">
      <w:start w:val="1"/>
      <w:numFmt w:val="bullet"/>
      <w:lvlText w:val=""/>
      <w:lvlJc w:val="left"/>
      <w:pPr>
        <w:tabs>
          <w:tab w:val="num" w:pos="2160"/>
        </w:tabs>
        <w:ind w:left="2160" w:hanging="360"/>
      </w:pPr>
      <w:rPr>
        <w:rFonts w:ascii="Wingdings" w:hAnsi="Wingdings"/>
      </w:rPr>
    </w:lvl>
    <w:lvl w:ilvl="3" w:tplc="41DC07EC">
      <w:start w:val="1"/>
      <w:numFmt w:val="bullet"/>
      <w:lvlText w:val=""/>
      <w:lvlJc w:val="left"/>
      <w:pPr>
        <w:tabs>
          <w:tab w:val="num" w:pos="2880"/>
        </w:tabs>
        <w:ind w:left="2880" w:hanging="360"/>
      </w:pPr>
      <w:rPr>
        <w:rFonts w:ascii="Symbol" w:hAnsi="Symbol"/>
      </w:rPr>
    </w:lvl>
    <w:lvl w:ilvl="4" w:tplc="3A681634">
      <w:start w:val="1"/>
      <w:numFmt w:val="bullet"/>
      <w:lvlText w:val="o"/>
      <w:lvlJc w:val="left"/>
      <w:pPr>
        <w:tabs>
          <w:tab w:val="num" w:pos="3600"/>
        </w:tabs>
        <w:ind w:left="3600" w:hanging="360"/>
      </w:pPr>
      <w:rPr>
        <w:rFonts w:ascii="Courier New" w:hAnsi="Courier New"/>
      </w:rPr>
    </w:lvl>
    <w:lvl w:ilvl="5" w:tplc="16A66188">
      <w:start w:val="1"/>
      <w:numFmt w:val="bullet"/>
      <w:lvlText w:val=""/>
      <w:lvlJc w:val="left"/>
      <w:pPr>
        <w:tabs>
          <w:tab w:val="num" w:pos="4320"/>
        </w:tabs>
        <w:ind w:left="4320" w:hanging="360"/>
      </w:pPr>
      <w:rPr>
        <w:rFonts w:ascii="Wingdings" w:hAnsi="Wingdings"/>
      </w:rPr>
    </w:lvl>
    <w:lvl w:ilvl="6" w:tplc="39501D70">
      <w:start w:val="1"/>
      <w:numFmt w:val="bullet"/>
      <w:lvlText w:val=""/>
      <w:lvlJc w:val="left"/>
      <w:pPr>
        <w:tabs>
          <w:tab w:val="num" w:pos="5040"/>
        </w:tabs>
        <w:ind w:left="5040" w:hanging="360"/>
      </w:pPr>
      <w:rPr>
        <w:rFonts w:ascii="Symbol" w:hAnsi="Symbol"/>
      </w:rPr>
    </w:lvl>
    <w:lvl w:ilvl="7" w:tplc="A63AA78E">
      <w:start w:val="1"/>
      <w:numFmt w:val="bullet"/>
      <w:lvlText w:val="o"/>
      <w:lvlJc w:val="left"/>
      <w:pPr>
        <w:tabs>
          <w:tab w:val="num" w:pos="5760"/>
        </w:tabs>
        <w:ind w:left="5760" w:hanging="360"/>
      </w:pPr>
      <w:rPr>
        <w:rFonts w:ascii="Courier New" w:hAnsi="Courier New"/>
      </w:rPr>
    </w:lvl>
    <w:lvl w:ilvl="8" w:tplc="66FAF774">
      <w:start w:val="1"/>
      <w:numFmt w:val="bullet"/>
      <w:lvlText w:val=""/>
      <w:lvlJc w:val="left"/>
      <w:pPr>
        <w:tabs>
          <w:tab w:val="num" w:pos="6480"/>
        </w:tabs>
        <w:ind w:left="6480" w:hanging="360"/>
      </w:pPr>
      <w:rPr>
        <w:rFonts w:ascii="Wingdings" w:hAnsi="Wingdings"/>
      </w:rPr>
    </w:lvl>
  </w:abstractNum>
  <w:abstractNum w:abstractNumId="2365" w15:restartNumberingAfterBreak="0">
    <w:nsid w:val="7A0F5F9D"/>
    <w:multiLevelType w:val="hybridMultilevel"/>
    <w:tmpl w:val="7A0F5F9D"/>
    <w:lvl w:ilvl="0" w:tplc="ECA87A52">
      <w:start w:val="1"/>
      <w:numFmt w:val="bullet"/>
      <w:lvlText w:val=""/>
      <w:lvlJc w:val="left"/>
      <w:pPr>
        <w:tabs>
          <w:tab w:val="num" w:pos="480"/>
        </w:tabs>
        <w:ind w:left="480" w:hanging="480"/>
      </w:pPr>
      <w:rPr>
        <w:rFonts w:ascii="Wingdings" w:eastAsia="Wingdings" w:hAnsi="Wingdings" w:cs="Wingdings"/>
      </w:rPr>
    </w:lvl>
    <w:lvl w:ilvl="1" w:tplc="374492F2">
      <w:start w:val="1"/>
      <w:numFmt w:val="bullet"/>
      <w:lvlText w:val="o"/>
      <w:lvlJc w:val="left"/>
      <w:pPr>
        <w:tabs>
          <w:tab w:val="num" w:pos="1440"/>
        </w:tabs>
        <w:ind w:left="1440" w:hanging="360"/>
      </w:pPr>
      <w:rPr>
        <w:rFonts w:ascii="Courier New" w:hAnsi="Courier New"/>
      </w:rPr>
    </w:lvl>
    <w:lvl w:ilvl="2" w:tplc="D020DF9A">
      <w:start w:val="1"/>
      <w:numFmt w:val="bullet"/>
      <w:lvlText w:val=""/>
      <w:lvlJc w:val="left"/>
      <w:pPr>
        <w:tabs>
          <w:tab w:val="num" w:pos="2160"/>
        </w:tabs>
        <w:ind w:left="2160" w:hanging="360"/>
      </w:pPr>
      <w:rPr>
        <w:rFonts w:ascii="Wingdings" w:hAnsi="Wingdings"/>
      </w:rPr>
    </w:lvl>
    <w:lvl w:ilvl="3" w:tplc="970C0BA2">
      <w:start w:val="1"/>
      <w:numFmt w:val="bullet"/>
      <w:lvlText w:val=""/>
      <w:lvlJc w:val="left"/>
      <w:pPr>
        <w:tabs>
          <w:tab w:val="num" w:pos="2880"/>
        </w:tabs>
        <w:ind w:left="2880" w:hanging="360"/>
      </w:pPr>
      <w:rPr>
        <w:rFonts w:ascii="Symbol" w:hAnsi="Symbol"/>
      </w:rPr>
    </w:lvl>
    <w:lvl w:ilvl="4" w:tplc="9E3AA9F4">
      <w:start w:val="1"/>
      <w:numFmt w:val="bullet"/>
      <w:lvlText w:val="o"/>
      <w:lvlJc w:val="left"/>
      <w:pPr>
        <w:tabs>
          <w:tab w:val="num" w:pos="3600"/>
        </w:tabs>
        <w:ind w:left="3600" w:hanging="360"/>
      </w:pPr>
      <w:rPr>
        <w:rFonts w:ascii="Courier New" w:hAnsi="Courier New"/>
      </w:rPr>
    </w:lvl>
    <w:lvl w:ilvl="5" w:tplc="8880349C">
      <w:start w:val="1"/>
      <w:numFmt w:val="bullet"/>
      <w:lvlText w:val=""/>
      <w:lvlJc w:val="left"/>
      <w:pPr>
        <w:tabs>
          <w:tab w:val="num" w:pos="4320"/>
        </w:tabs>
        <w:ind w:left="4320" w:hanging="360"/>
      </w:pPr>
      <w:rPr>
        <w:rFonts w:ascii="Wingdings" w:hAnsi="Wingdings"/>
      </w:rPr>
    </w:lvl>
    <w:lvl w:ilvl="6" w:tplc="C040F6C6">
      <w:start w:val="1"/>
      <w:numFmt w:val="bullet"/>
      <w:lvlText w:val=""/>
      <w:lvlJc w:val="left"/>
      <w:pPr>
        <w:tabs>
          <w:tab w:val="num" w:pos="5040"/>
        </w:tabs>
        <w:ind w:left="5040" w:hanging="360"/>
      </w:pPr>
      <w:rPr>
        <w:rFonts w:ascii="Symbol" w:hAnsi="Symbol"/>
      </w:rPr>
    </w:lvl>
    <w:lvl w:ilvl="7" w:tplc="93A49C2A">
      <w:start w:val="1"/>
      <w:numFmt w:val="bullet"/>
      <w:lvlText w:val="o"/>
      <w:lvlJc w:val="left"/>
      <w:pPr>
        <w:tabs>
          <w:tab w:val="num" w:pos="5760"/>
        </w:tabs>
        <w:ind w:left="5760" w:hanging="360"/>
      </w:pPr>
      <w:rPr>
        <w:rFonts w:ascii="Courier New" w:hAnsi="Courier New"/>
      </w:rPr>
    </w:lvl>
    <w:lvl w:ilvl="8" w:tplc="9DFAF60A">
      <w:start w:val="1"/>
      <w:numFmt w:val="bullet"/>
      <w:lvlText w:val=""/>
      <w:lvlJc w:val="left"/>
      <w:pPr>
        <w:tabs>
          <w:tab w:val="num" w:pos="6480"/>
        </w:tabs>
        <w:ind w:left="6480" w:hanging="360"/>
      </w:pPr>
      <w:rPr>
        <w:rFonts w:ascii="Wingdings" w:hAnsi="Wingdings"/>
      </w:rPr>
    </w:lvl>
  </w:abstractNum>
  <w:abstractNum w:abstractNumId="2366" w15:restartNumberingAfterBreak="0">
    <w:nsid w:val="7A0F5F9E"/>
    <w:multiLevelType w:val="hybridMultilevel"/>
    <w:tmpl w:val="7A0F5F9E"/>
    <w:lvl w:ilvl="0" w:tplc="83061A28">
      <w:start w:val="1"/>
      <w:numFmt w:val="bullet"/>
      <w:lvlText w:val=""/>
      <w:lvlJc w:val="left"/>
      <w:pPr>
        <w:tabs>
          <w:tab w:val="num" w:pos="480"/>
        </w:tabs>
        <w:ind w:left="480" w:hanging="480"/>
      </w:pPr>
      <w:rPr>
        <w:rFonts w:ascii="Wingdings" w:eastAsia="Wingdings" w:hAnsi="Wingdings" w:cs="Wingdings"/>
      </w:rPr>
    </w:lvl>
    <w:lvl w:ilvl="1" w:tplc="E57C727C">
      <w:start w:val="1"/>
      <w:numFmt w:val="bullet"/>
      <w:lvlText w:val="o"/>
      <w:lvlJc w:val="left"/>
      <w:pPr>
        <w:tabs>
          <w:tab w:val="num" w:pos="1440"/>
        </w:tabs>
        <w:ind w:left="1440" w:hanging="360"/>
      </w:pPr>
      <w:rPr>
        <w:rFonts w:ascii="Courier New" w:hAnsi="Courier New"/>
      </w:rPr>
    </w:lvl>
    <w:lvl w:ilvl="2" w:tplc="90B4C4B8">
      <w:start w:val="1"/>
      <w:numFmt w:val="bullet"/>
      <w:lvlText w:val=""/>
      <w:lvlJc w:val="left"/>
      <w:pPr>
        <w:tabs>
          <w:tab w:val="num" w:pos="2160"/>
        </w:tabs>
        <w:ind w:left="2160" w:hanging="360"/>
      </w:pPr>
      <w:rPr>
        <w:rFonts w:ascii="Wingdings" w:hAnsi="Wingdings"/>
      </w:rPr>
    </w:lvl>
    <w:lvl w:ilvl="3" w:tplc="78F2575A">
      <w:start w:val="1"/>
      <w:numFmt w:val="bullet"/>
      <w:lvlText w:val=""/>
      <w:lvlJc w:val="left"/>
      <w:pPr>
        <w:tabs>
          <w:tab w:val="num" w:pos="2880"/>
        </w:tabs>
        <w:ind w:left="2880" w:hanging="360"/>
      </w:pPr>
      <w:rPr>
        <w:rFonts w:ascii="Symbol" w:hAnsi="Symbol"/>
      </w:rPr>
    </w:lvl>
    <w:lvl w:ilvl="4" w:tplc="B1F0C90C">
      <w:start w:val="1"/>
      <w:numFmt w:val="bullet"/>
      <w:lvlText w:val="o"/>
      <w:lvlJc w:val="left"/>
      <w:pPr>
        <w:tabs>
          <w:tab w:val="num" w:pos="3600"/>
        </w:tabs>
        <w:ind w:left="3600" w:hanging="360"/>
      </w:pPr>
      <w:rPr>
        <w:rFonts w:ascii="Courier New" w:hAnsi="Courier New"/>
      </w:rPr>
    </w:lvl>
    <w:lvl w:ilvl="5" w:tplc="56B83C58">
      <w:start w:val="1"/>
      <w:numFmt w:val="bullet"/>
      <w:lvlText w:val=""/>
      <w:lvlJc w:val="left"/>
      <w:pPr>
        <w:tabs>
          <w:tab w:val="num" w:pos="4320"/>
        </w:tabs>
        <w:ind w:left="4320" w:hanging="360"/>
      </w:pPr>
      <w:rPr>
        <w:rFonts w:ascii="Wingdings" w:hAnsi="Wingdings"/>
      </w:rPr>
    </w:lvl>
    <w:lvl w:ilvl="6" w:tplc="7A1C1582">
      <w:start w:val="1"/>
      <w:numFmt w:val="bullet"/>
      <w:lvlText w:val=""/>
      <w:lvlJc w:val="left"/>
      <w:pPr>
        <w:tabs>
          <w:tab w:val="num" w:pos="5040"/>
        </w:tabs>
        <w:ind w:left="5040" w:hanging="360"/>
      </w:pPr>
      <w:rPr>
        <w:rFonts w:ascii="Symbol" w:hAnsi="Symbol"/>
      </w:rPr>
    </w:lvl>
    <w:lvl w:ilvl="7" w:tplc="84C643B6">
      <w:start w:val="1"/>
      <w:numFmt w:val="bullet"/>
      <w:lvlText w:val="o"/>
      <w:lvlJc w:val="left"/>
      <w:pPr>
        <w:tabs>
          <w:tab w:val="num" w:pos="5760"/>
        </w:tabs>
        <w:ind w:left="5760" w:hanging="360"/>
      </w:pPr>
      <w:rPr>
        <w:rFonts w:ascii="Courier New" w:hAnsi="Courier New"/>
      </w:rPr>
    </w:lvl>
    <w:lvl w:ilvl="8" w:tplc="049C14A2">
      <w:start w:val="1"/>
      <w:numFmt w:val="bullet"/>
      <w:lvlText w:val=""/>
      <w:lvlJc w:val="left"/>
      <w:pPr>
        <w:tabs>
          <w:tab w:val="num" w:pos="6480"/>
        </w:tabs>
        <w:ind w:left="6480" w:hanging="360"/>
      </w:pPr>
      <w:rPr>
        <w:rFonts w:ascii="Wingdings" w:hAnsi="Wingdings"/>
      </w:rPr>
    </w:lvl>
  </w:abstractNum>
  <w:abstractNum w:abstractNumId="2367" w15:restartNumberingAfterBreak="0">
    <w:nsid w:val="7A0F5F9F"/>
    <w:multiLevelType w:val="hybridMultilevel"/>
    <w:tmpl w:val="7A0F5F9F"/>
    <w:lvl w:ilvl="0" w:tplc="AEAA4FC0">
      <w:start w:val="1"/>
      <w:numFmt w:val="bullet"/>
      <w:lvlText w:val=""/>
      <w:lvlJc w:val="left"/>
      <w:pPr>
        <w:tabs>
          <w:tab w:val="num" w:pos="480"/>
        </w:tabs>
        <w:ind w:left="480" w:hanging="480"/>
      </w:pPr>
      <w:rPr>
        <w:rFonts w:ascii="Wingdings" w:eastAsia="Wingdings" w:hAnsi="Wingdings" w:cs="Wingdings"/>
      </w:rPr>
    </w:lvl>
    <w:lvl w:ilvl="1" w:tplc="0DDAD0C6">
      <w:start w:val="1"/>
      <w:numFmt w:val="bullet"/>
      <w:lvlText w:val="o"/>
      <w:lvlJc w:val="left"/>
      <w:pPr>
        <w:tabs>
          <w:tab w:val="num" w:pos="1440"/>
        </w:tabs>
        <w:ind w:left="1440" w:hanging="360"/>
      </w:pPr>
      <w:rPr>
        <w:rFonts w:ascii="Courier New" w:hAnsi="Courier New"/>
      </w:rPr>
    </w:lvl>
    <w:lvl w:ilvl="2" w:tplc="FAE82F9C">
      <w:start w:val="1"/>
      <w:numFmt w:val="bullet"/>
      <w:lvlText w:val=""/>
      <w:lvlJc w:val="left"/>
      <w:pPr>
        <w:tabs>
          <w:tab w:val="num" w:pos="2160"/>
        </w:tabs>
        <w:ind w:left="2160" w:hanging="360"/>
      </w:pPr>
      <w:rPr>
        <w:rFonts w:ascii="Wingdings" w:hAnsi="Wingdings"/>
      </w:rPr>
    </w:lvl>
    <w:lvl w:ilvl="3" w:tplc="B88EB88E">
      <w:start w:val="1"/>
      <w:numFmt w:val="bullet"/>
      <w:lvlText w:val=""/>
      <w:lvlJc w:val="left"/>
      <w:pPr>
        <w:tabs>
          <w:tab w:val="num" w:pos="2880"/>
        </w:tabs>
        <w:ind w:left="2880" w:hanging="360"/>
      </w:pPr>
      <w:rPr>
        <w:rFonts w:ascii="Symbol" w:hAnsi="Symbol"/>
      </w:rPr>
    </w:lvl>
    <w:lvl w:ilvl="4" w:tplc="937C9BC6">
      <w:start w:val="1"/>
      <w:numFmt w:val="bullet"/>
      <w:lvlText w:val="o"/>
      <w:lvlJc w:val="left"/>
      <w:pPr>
        <w:tabs>
          <w:tab w:val="num" w:pos="3600"/>
        </w:tabs>
        <w:ind w:left="3600" w:hanging="360"/>
      </w:pPr>
      <w:rPr>
        <w:rFonts w:ascii="Courier New" w:hAnsi="Courier New"/>
      </w:rPr>
    </w:lvl>
    <w:lvl w:ilvl="5" w:tplc="99A605C2">
      <w:start w:val="1"/>
      <w:numFmt w:val="bullet"/>
      <w:lvlText w:val=""/>
      <w:lvlJc w:val="left"/>
      <w:pPr>
        <w:tabs>
          <w:tab w:val="num" w:pos="4320"/>
        </w:tabs>
        <w:ind w:left="4320" w:hanging="360"/>
      </w:pPr>
      <w:rPr>
        <w:rFonts w:ascii="Wingdings" w:hAnsi="Wingdings"/>
      </w:rPr>
    </w:lvl>
    <w:lvl w:ilvl="6" w:tplc="2ED40758">
      <w:start w:val="1"/>
      <w:numFmt w:val="bullet"/>
      <w:lvlText w:val=""/>
      <w:lvlJc w:val="left"/>
      <w:pPr>
        <w:tabs>
          <w:tab w:val="num" w:pos="5040"/>
        </w:tabs>
        <w:ind w:left="5040" w:hanging="360"/>
      </w:pPr>
      <w:rPr>
        <w:rFonts w:ascii="Symbol" w:hAnsi="Symbol"/>
      </w:rPr>
    </w:lvl>
    <w:lvl w:ilvl="7" w:tplc="01A2F83C">
      <w:start w:val="1"/>
      <w:numFmt w:val="bullet"/>
      <w:lvlText w:val="o"/>
      <w:lvlJc w:val="left"/>
      <w:pPr>
        <w:tabs>
          <w:tab w:val="num" w:pos="5760"/>
        </w:tabs>
        <w:ind w:left="5760" w:hanging="360"/>
      </w:pPr>
      <w:rPr>
        <w:rFonts w:ascii="Courier New" w:hAnsi="Courier New"/>
      </w:rPr>
    </w:lvl>
    <w:lvl w:ilvl="8" w:tplc="BADE5276">
      <w:start w:val="1"/>
      <w:numFmt w:val="bullet"/>
      <w:lvlText w:val=""/>
      <w:lvlJc w:val="left"/>
      <w:pPr>
        <w:tabs>
          <w:tab w:val="num" w:pos="6480"/>
        </w:tabs>
        <w:ind w:left="6480" w:hanging="360"/>
      </w:pPr>
      <w:rPr>
        <w:rFonts w:ascii="Wingdings" w:hAnsi="Wingdings"/>
      </w:rPr>
    </w:lvl>
  </w:abstractNum>
  <w:abstractNum w:abstractNumId="2368" w15:restartNumberingAfterBreak="0">
    <w:nsid w:val="7A0F5FA0"/>
    <w:multiLevelType w:val="hybridMultilevel"/>
    <w:tmpl w:val="7A0F5FA0"/>
    <w:lvl w:ilvl="0" w:tplc="E95E53C0">
      <w:start w:val="1"/>
      <w:numFmt w:val="bullet"/>
      <w:lvlText w:val=""/>
      <w:lvlJc w:val="left"/>
      <w:pPr>
        <w:tabs>
          <w:tab w:val="num" w:pos="480"/>
        </w:tabs>
        <w:ind w:left="480" w:hanging="480"/>
      </w:pPr>
      <w:rPr>
        <w:rFonts w:ascii="Wingdings" w:eastAsia="Wingdings" w:hAnsi="Wingdings" w:cs="Wingdings"/>
      </w:rPr>
    </w:lvl>
    <w:lvl w:ilvl="1" w:tplc="4CA6F19C">
      <w:start w:val="1"/>
      <w:numFmt w:val="bullet"/>
      <w:lvlText w:val="o"/>
      <w:lvlJc w:val="left"/>
      <w:pPr>
        <w:tabs>
          <w:tab w:val="num" w:pos="1440"/>
        </w:tabs>
        <w:ind w:left="1440" w:hanging="360"/>
      </w:pPr>
      <w:rPr>
        <w:rFonts w:ascii="Courier New" w:hAnsi="Courier New"/>
      </w:rPr>
    </w:lvl>
    <w:lvl w:ilvl="2" w:tplc="796474E2">
      <w:start w:val="1"/>
      <w:numFmt w:val="bullet"/>
      <w:lvlText w:val=""/>
      <w:lvlJc w:val="left"/>
      <w:pPr>
        <w:tabs>
          <w:tab w:val="num" w:pos="2160"/>
        </w:tabs>
        <w:ind w:left="2160" w:hanging="360"/>
      </w:pPr>
      <w:rPr>
        <w:rFonts w:ascii="Wingdings" w:hAnsi="Wingdings"/>
      </w:rPr>
    </w:lvl>
    <w:lvl w:ilvl="3" w:tplc="A686DB06">
      <w:start w:val="1"/>
      <w:numFmt w:val="bullet"/>
      <w:lvlText w:val=""/>
      <w:lvlJc w:val="left"/>
      <w:pPr>
        <w:tabs>
          <w:tab w:val="num" w:pos="2880"/>
        </w:tabs>
        <w:ind w:left="2880" w:hanging="360"/>
      </w:pPr>
      <w:rPr>
        <w:rFonts w:ascii="Symbol" w:hAnsi="Symbol"/>
      </w:rPr>
    </w:lvl>
    <w:lvl w:ilvl="4" w:tplc="08B454A2">
      <w:start w:val="1"/>
      <w:numFmt w:val="bullet"/>
      <w:lvlText w:val="o"/>
      <w:lvlJc w:val="left"/>
      <w:pPr>
        <w:tabs>
          <w:tab w:val="num" w:pos="3600"/>
        </w:tabs>
        <w:ind w:left="3600" w:hanging="360"/>
      </w:pPr>
      <w:rPr>
        <w:rFonts w:ascii="Courier New" w:hAnsi="Courier New"/>
      </w:rPr>
    </w:lvl>
    <w:lvl w:ilvl="5" w:tplc="207CA5C4">
      <w:start w:val="1"/>
      <w:numFmt w:val="bullet"/>
      <w:lvlText w:val=""/>
      <w:lvlJc w:val="left"/>
      <w:pPr>
        <w:tabs>
          <w:tab w:val="num" w:pos="4320"/>
        </w:tabs>
        <w:ind w:left="4320" w:hanging="360"/>
      </w:pPr>
      <w:rPr>
        <w:rFonts w:ascii="Wingdings" w:hAnsi="Wingdings"/>
      </w:rPr>
    </w:lvl>
    <w:lvl w:ilvl="6" w:tplc="EA30DA8A">
      <w:start w:val="1"/>
      <w:numFmt w:val="bullet"/>
      <w:lvlText w:val=""/>
      <w:lvlJc w:val="left"/>
      <w:pPr>
        <w:tabs>
          <w:tab w:val="num" w:pos="5040"/>
        </w:tabs>
        <w:ind w:left="5040" w:hanging="360"/>
      </w:pPr>
      <w:rPr>
        <w:rFonts w:ascii="Symbol" w:hAnsi="Symbol"/>
      </w:rPr>
    </w:lvl>
    <w:lvl w:ilvl="7" w:tplc="6A4A1606">
      <w:start w:val="1"/>
      <w:numFmt w:val="bullet"/>
      <w:lvlText w:val="o"/>
      <w:lvlJc w:val="left"/>
      <w:pPr>
        <w:tabs>
          <w:tab w:val="num" w:pos="5760"/>
        </w:tabs>
        <w:ind w:left="5760" w:hanging="360"/>
      </w:pPr>
      <w:rPr>
        <w:rFonts w:ascii="Courier New" w:hAnsi="Courier New"/>
      </w:rPr>
    </w:lvl>
    <w:lvl w:ilvl="8" w:tplc="430CB714">
      <w:start w:val="1"/>
      <w:numFmt w:val="bullet"/>
      <w:lvlText w:val=""/>
      <w:lvlJc w:val="left"/>
      <w:pPr>
        <w:tabs>
          <w:tab w:val="num" w:pos="6480"/>
        </w:tabs>
        <w:ind w:left="6480" w:hanging="360"/>
      </w:pPr>
      <w:rPr>
        <w:rFonts w:ascii="Wingdings" w:hAnsi="Wingdings"/>
      </w:rPr>
    </w:lvl>
  </w:abstractNum>
  <w:abstractNum w:abstractNumId="2369" w15:restartNumberingAfterBreak="0">
    <w:nsid w:val="7A0F5FA1"/>
    <w:multiLevelType w:val="hybridMultilevel"/>
    <w:tmpl w:val="7A0F5FA1"/>
    <w:lvl w:ilvl="0" w:tplc="9DE84556">
      <w:start w:val="1"/>
      <w:numFmt w:val="bullet"/>
      <w:lvlText w:val=""/>
      <w:lvlJc w:val="left"/>
      <w:pPr>
        <w:tabs>
          <w:tab w:val="num" w:pos="480"/>
        </w:tabs>
        <w:ind w:left="480" w:hanging="480"/>
      </w:pPr>
      <w:rPr>
        <w:rFonts w:ascii="Wingdings" w:eastAsia="Wingdings" w:hAnsi="Wingdings" w:cs="Wingdings"/>
      </w:rPr>
    </w:lvl>
    <w:lvl w:ilvl="1" w:tplc="5F3CFF6E">
      <w:start w:val="1"/>
      <w:numFmt w:val="bullet"/>
      <w:lvlText w:val="o"/>
      <w:lvlJc w:val="left"/>
      <w:pPr>
        <w:tabs>
          <w:tab w:val="num" w:pos="1440"/>
        </w:tabs>
        <w:ind w:left="1440" w:hanging="360"/>
      </w:pPr>
      <w:rPr>
        <w:rFonts w:ascii="Courier New" w:hAnsi="Courier New"/>
      </w:rPr>
    </w:lvl>
    <w:lvl w:ilvl="2" w:tplc="C79649EC">
      <w:start w:val="1"/>
      <w:numFmt w:val="bullet"/>
      <w:lvlText w:val=""/>
      <w:lvlJc w:val="left"/>
      <w:pPr>
        <w:tabs>
          <w:tab w:val="num" w:pos="2160"/>
        </w:tabs>
        <w:ind w:left="2160" w:hanging="360"/>
      </w:pPr>
      <w:rPr>
        <w:rFonts w:ascii="Wingdings" w:hAnsi="Wingdings"/>
      </w:rPr>
    </w:lvl>
    <w:lvl w:ilvl="3" w:tplc="51468182">
      <w:start w:val="1"/>
      <w:numFmt w:val="bullet"/>
      <w:lvlText w:val=""/>
      <w:lvlJc w:val="left"/>
      <w:pPr>
        <w:tabs>
          <w:tab w:val="num" w:pos="2880"/>
        </w:tabs>
        <w:ind w:left="2880" w:hanging="360"/>
      </w:pPr>
      <w:rPr>
        <w:rFonts w:ascii="Symbol" w:hAnsi="Symbol"/>
      </w:rPr>
    </w:lvl>
    <w:lvl w:ilvl="4" w:tplc="EB9EA130">
      <w:start w:val="1"/>
      <w:numFmt w:val="bullet"/>
      <w:lvlText w:val="o"/>
      <w:lvlJc w:val="left"/>
      <w:pPr>
        <w:tabs>
          <w:tab w:val="num" w:pos="3600"/>
        </w:tabs>
        <w:ind w:left="3600" w:hanging="360"/>
      </w:pPr>
      <w:rPr>
        <w:rFonts w:ascii="Courier New" w:hAnsi="Courier New"/>
      </w:rPr>
    </w:lvl>
    <w:lvl w:ilvl="5" w:tplc="576EAA4C">
      <w:start w:val="1"/>
      <w:numFmt w:val="bullet"/>
      <w:lvlText w:val=""/>
      <w:lvlJc w:val="left"/>
      <w:pPr>
        <w:tabs>
          <w:tab w:val="num" w:pos="4320"/>
        </w:tabs>
        <w:ind w:left="4320" w:hanging="360"/>
      </w:pPr>
      <w:rPr>
        <w:rFonts w:ascii="Wingdings" w:hAnsi="Wingdings"/>
      </w:rPr>
    </w:lvl>
    <w:lvl w:ilvl="6" w:tplc="976C6FA0">
      <w:start w:val="1"/>
      <w:numFmt w:val="bullet"/>
      <w:lvlText w:val=""/>
      <w:lvlJc w:val="left"/>
      <w:pPr>
        <w:tabs>
          <w:tab w:val="num" w:pos="5040"/>
        </w:tabs>
        <w:ind w:left="5040" w:hanging="360"/>
      </w:pPr>
      <w:rPr>
        <w:rFonts w:ascii="Symbol" w:hAnsi="Symbol"/>
      </w:rPr>
    </w:lvl>
    <w:lvl w:ilvl="7" w:tplc="E468F46C">
      <w:start w:val="1"/>
      <w:numFmt w:val="bullet"/>
      <w:lvlText w:val="o"/>
      <w:lvlJc w:val="left"/>
      <w:pPr>
        <w:tabs>
          <w:tab w:val="num" w:pos="5760"/>
        </w:tabs>
        <w:ind w:left="5760" w:hanging="360"/>
      </w:pPr>
      <w:rPr>
        <w:rFonts w:ascii="Courier New" w:hAnsi="Courier New"/>
      </w:rPr>
    </w:lvl>
    <w:lvl w:ilvl="8" w:tplc="6D7829D2">
      <w:start w:val="1"/>
      <w:numFmt w:val="bullet"/>
      <w:lvlText w:val=""/>
      <w:lvlJc w:val="left"/>
      <w:pPr>
        <w:tabs>
          <w:tab w:val="num" w:pos="6480"/>
        </w:tabs>
        <w:ind w:left="6480" w:hanging="360"/>
      </w:pPr>
      <w:rPr>
        <w:rFonts w:ascii="Wingdings" w:hAnsi="Wingdings"/>
      </w:rPr>
    </w:lvl>
  </w:abstractNum>
  <w:abstractNum w:abstractNumId="2370" w15:restartNumberingAfterBreak="0">
    <w:nsid w:val="7A0F5FA2"/>
    <w:multiLevelType w:val="hybridMultilevel"/>
    <w:tmpl w:val="7A0F5FA2"/>
    <w:lvl w:ilvl="0" w:tplc="D24AE906">
      <w:start w:val="1"/>
      <w:numFmt w:val="bullet"/>
      <w:lvlText w:val=""/>
      <w:lvlJc w:val="left"/>
      <w:pPr>
        <w:tabs>
          <w:tab w:val="num" w:pos="480"/>
        </w:tabs>
        <w:ind w:left="480" w:hanging="480"/>
      </w:pPr>
      <w:rPr>
        <w:rFonts w:ascii="Wingdings" w:eastAsia="Wingdings" w:hAnsi="Wingdings" w:cs="Wingdings"/>
      </w:rPr>
    </w:lvl>
    <w:lvl w:ilvl="1" w:tplc="3A38C690">
      <w:start w:val="1"/>
      <w:numFmt w:val="bullet"/>
      <w:lvlText w:val="o"/>
      <w:lvlJc w:val="left"/>
      <w:pPr>
        <w:tabs>
          <w:tab w:val="num" w:pos="1440"/>
        </w:tabs>
        <w:ind w:left="1440" w:hanging="360"/>
      </w:pPr>
      <w:rPr>
        <w:rFonts w:ascii="Courier New" w:hAnsi="Courier New"/>
      </w:rPr>
    </w:lvl>
    <w:lvl w:ilvl="2" w:tplc="FB00F3FC">
      <w:start w:val="1"/>
      <w:numFmt w:val="bullet"/>
      <w:lvlText w:val=""/>
      <w:lvlJc w:val="left"/>
      <w:pPr>
        <w:tabs>
          <w:tab w:val="num" w:pos="2160"/>
        </w:tabs>
        <w:ind w:left="2160" w:hanging="360"/>
      </w:pPr>
      <w:rPr>
        <w:rFonts w:ascii="Wingdings" w:hAnsi="Wingdings"/>
      </w:rPr>
    </w:lvl>
    <w:lvl w:ilvl="3" w:tplc="9638886E">
      <w:start w:val="1"/>
      <w:numFmt w:val="bullet"/>
      <w:lvlText w:val=""/>
      <w:lvlJc w:val="left"/>
      <w:pPr>
        <w:tabs>
          <w:tab w:val="num" w:pos="2880"/>
        </w:tabs>
        <w:ind w:left="2880" w:hanging="360"/>
      </w:pPr>
      <w:rPr>
        <w:rFonts w:ascii="Symbol" w:hAnsi="Symbol"/>
      </w:rPr>
    </w:lvl>
    <w:lvl w:ilvl="4" w:tplc="7B48D64C">
      <w:start w:val="1"/>
      <w:numFmt w:val="bullet"/>
      <w:lvlText w:val="o"/>
      <w:lvlJc w:val="left"/>
      <w:pPr>
        <w:tabs>
          <w:tab w:val="num" w:pos="3600"/>
        </w:tabs>
        <w:ind w:left="3600" w:hanging="360"/>
      </w:pPr>
      <w:rPr>
        <w:rFonts w:ascii="Courier New" w:hAnsi="Courier New"/>
      </w:rPr>
    </w:lvl>
    <w:lvl w:ilvl="5" w:tplc="D07242F2">
      <w:start w:val="1"/>
      <w:numFmt w:val="bullet"/>
      <w:lvlText w:val=""/>
      <w:lvlJc w:val="left"/>
      <w:pPr>
        <w:tabs>
          <w:tab w:val="num" w:pos="4320"/>
        </w:tabs>
        <w:ind w:left="4320" w:hanging="360"/>
      </w:pPr>
      <w:rPr>
        <w:rFonts w:ascii="Wingdings" w:hAnsi="Wingdings"/>
      </w:rPr>
    </w:lvl>
    <w:lvl w:ilvl="6" w:tplc="A44ECCDE">
      <w:start w:val="1"/>
      <w:numFmt w:val="bullet"/>
      <w:lvlText w:val=""/>
      <w:lvlJc w:val="left"/>
      <w:pPr>
        <w:tabs>
          <w:tab w:val="num" w:pos="5040"/>
        </w:tabs>
        <w:ind w:left="5040" w:hanging="360"/>
      </w:pPr>
      <w:rPr>
        <w:rFonts w:ascii="Symbol" w:hAnsi="Symbol"/>
      </w:rPr>
    </w:lvl>
    <w:lvl w:ilvl="7" w:tplc="E3F4BC48">
      <w:start w:val="1"/>
      <w:numFmt w:val="bullet"/>
      <w:lvlText w:val="o"/>
      <w:lvlJc w:val="left"/>
      <w:pPr>
        <w:tabs>
          <w:tab w:val="num" w:pos="5760"/>
        </w:tabs>
        <w:ind w:left="5760" w:hanging="360"/>
      </w:pPr>
      <w:rPr>
        <w:rFonts w:ascii="Courier New" w:hAnsi="Courier New"/>
      </w:rPr>
    </w:lvl>
    <w:lvl w:ilvl="8" w:tplc="8DE4CEE6">
      <w:start w:val="1"/>
      <w:numFmt w:val="bullet"/>
      <w:lvlText w:val=""/>
      <w:lvlJc w:val="left"/>
      <w:pPr>
        <w:tabs>
          <w:tab w:val="num" w:pos="6480"/>
        </w:tabs>
        <w:ind w:left="6480" w:hanging="360"/>
      </w:pPr>
      <w:rPr>
        <w:rFonts w:ascii="Wingdings" w:hAnsi="Wingdings"/>
      </w:rPr>
    </w:lvl>
  </w:abstractNum>
  <w:abstractNum w:abstractNumId="2371" w15:restartNumberingAfterBreak="0">
    <w:nsid w:val="7A0F5FA3"/>
    <w:multiLevelType w:val="hybridMultilevel"/>
    <w:tmpl w:val="7A0F5FA3"/>
    <w:lvl w:ilvl="0" w:tplc="D0667B76">
      <w:start w:val="1"/>
      <w:numFmt w:val="bullet"/>
      <w:lvlText w:val=""/>
      <w:lvlJc w:val="left"/>
      <w:pPr>
        <w:tabs>
          <w:tab w:val="num" w:pos="480"/>
        </w:tabs>
        <w:ind w:left="480" w:hanging="480"/>
      </w:pPr>
      <w:rPr>
        <w:rFonts w:ascii="Wingdings" w:eastAsia="Wingdings" w:hAnsi="Wingdings" w:cs="Wingdings"/>
      </w:rPr>
    </w:lvl>
    <w:lvl w:ilvl="1" w:tplc="E0B8822E">
      <w:start w:val="1"/>
      <w:numFmt w:val="bullet"/>
      <w:lvlText w:val="o"/>
      <w:lvlJc w:val="left"/>
      <w:pPr>
        <w:tabs>
          <w:tab w:val="num" w:pos="1440"/>
        </w:tabs>
        <w:ind w:left="1440" w:hanging="360"/>
      </w:pPr>
      <w:rPr>
        <w:rFonts w:ascii="Courier New" w:hAnsi="Courier New"/>
      </w:rPr>
    </w:lvl>
    <w:lvl w:ilvl="2" w:tplc="925EC268">
      <w:start w:val="1"/>
      <w:numFmt w:val="bullet"/>
      <w:lvlText w:val=""/>
      <w:lvlJc w:val="left"/>
      <w:pPr>
        <w:tabs>
          <w:tab w:val="num" w:pos="2160"/>
        </w:tabs>
        <w:ind w:left="2160" w:hanging="360"/>
      </w:pPr>
      <w:rPr>
        <w:rFonts w:ascii="Wingdings" w:hAnsi="Wingdings"/>
      </w:rPr>
    </w:lvl>
    <w:lvl w:ilvl="3" w:tplc="9768DE7A">
      <w:start w:val="1"/>
      <w:numFmt w:val="bullet"/>
      <w:lvlText w:val=""/>
      <w:lvlJc w:val="left"/>
      <w:pPr>
        <w:tabs>
          <w:tab w:val="num" w:pos="2880"/>
        </w:tabs>
        <w:ind w:left="2880" w:hanging="360"/>
      </w:pPr>
      <w:rPr>
        <w:rFonts w:ascii="Symbol" w:hAnsi="Symbol"/>
      </w:rPr>
    </w:lvl>
    <w:lvl w:ilvl="4" w:tplc="8C10E8F6">
      <w:start w:val="1"/>
      <w:numFmt w:val="bullet"/>
      <w:lvlText w:val="o"/>
      <w:lvlJc w:val="left"/>
      <w:pPr>
        <w:tabs>
          <w:tab w:val="num" w:pos="3600"/>
        </w:tabs>
        <w:ind w:left="3600" w:hanging="360"/>
      </w:pPr>
      <w:rPr>
        <w:rFonts w:ascii="Courier New" w:hAnsi="Courier New"/>
      </w:rPr>
    </w:lvl>
    <w:lvl w:ilvl="5" w:tplc="CFC8A282">
      <w:start w:val="1"/>
      <w:numFmt w:val="bullet"/>
      <w:lvlText w:val=""/>
      <w:lvlJc w:val="left"/>
      <w:pPr>
        <w:tabs>
          <w:tab w:val="num" w:pos="4320"/>
        </w:tabs>
        <w:ind w:left="4320" w:hanging="360"/>
      </w:pPr>
      <w:rPr>
        <w:rFonts w:ascii="Wingdings" w:hAnsi="Wingdings"/>
      </w:rPr>
    </w:lvl>
    <w:lvl w:ilvl="6" w:tplc="E496D594">
      <w:start w:val="1"/>
      <w:numFmt w:val="bullet"/>
      <w:lvlText w:val=""/>
      <w:lvlJc w:val="left"/>
      <w:pPr>
        <w:tabs>
          <w:tab w:val="num" w:pos="5040"/>
        </w:tabs>
        <w:ind w:left="5040" w:hanging="360"/>
      </w:pPr>
      <w:rPr>
        <w:rFonts w:ascii="Symbol" w:hAnsi="Symbol"/>
      </w:rPr>
    </w:lvl>
    <w:lvl w:ilvl="7" w:tplc="31C49B86">
      <w:start w:val="1"/>
      <w:numFmt w:val="bullet"/>
      <w:lvlText w:val="o"/>
      <w:lvlJc w:val="left"/>
      <w:pPr>
        <w:tabs>
          <w:tab w:val="num" w:pos="5760"/>
        </w:tabs>
        <w:ind w:left="5760" w:hanging="360"/>
      </w:pPr>
      <w:rPr>
        <w:rFonts w:ascii="Courier New" w:hAnsi="Courier New"/>
      </w:rPr>
    </w:lvl>
    <w:lvl w:ilvl="8" w:tplc="07464EA4">
      <w:start w:val="1"/>
      <w:numFmt w:val="bullet"/>
      <w:lvlText w:val=""/>
      <w:lvlJc w:val="left"/>
      <w:pPr>
        <w:tabs>
          <w:tab w:val="num" w:pos="6480"/>
        </w:tabs>
        <w:ind w:left="6480" w:hanging="360"/>
      </w:pPr>
      <w:rPr>
        <w:rFonts w:ascii="Wingdings" w:hAnsi="Wingdings"/>
      </w:rPr>
    </w:lvl>
  </w:abstractNum>
  <w:abstractNum w:abstractNumId="2372" w15:restartNumberingAfterBreak="0">
    <w:nsid w:val="7A0F5FA4"/>
    <w:multiLevelType w:val="hybridMultilevel"/>
    <w:tmpl w:val="7A0F5FA4"/>
    <w:lvl w:ilvl="0" w:tplc="F3602C0A">
      <w:start w:val="1"/>
      <w:numFmt w:val="bullet"/>
      <w:lvlText w:val=""/>
      <w:lvlJc w:val="left"/>
      <w:pPr>
        <w:tabs>
          <w:tab w:val="num" w:pos="480"/>
        </w:tabs>
        <w:ind w:left="480" w:hanging="480"/>
      </w:pPr>
      <w:rPr>
        <w:rFonts w:ascii="Wingdings" w:eastAsia="Wingdings" w:hAnsi="Wingdings" w:cs="Wingdings"/>
      </w:rPr>
    </w:lvl>
    <w:lvl w:ilvl="1" w:tplc="D52207CE">
      <w:start w:val="1"/>
      <w:numFmt w:val="bullet"/>
      <w:lvlText w:val="o"/>
      <w:lvlJc w:val="left"/>
      <w:pPr>
        <w:tabs>
          <w:tab w:val="num" w:pos="1440"/>
        </w:tabs>
        <w:ind w:left="1440" w:hanging="360"/>
      </w:pPr>
      <w:rPr>
        <w:rFonts w:ascii="Courier New" w:hAnsi="Courier New"/>
      </w:rPr>
    </w:lvl>
    <w:lvl w:ilvl="2" w:tplc="D1123D52">
      <w:start w:val="1"/>
      <w:numFmt w:val="bullet"/>
      <w:lvlText w:val=""/>
      <w:lvlJc w:val="left"/>
      <w:pPr>
        <w:tabs>
          <w:tab w:val="num" w:pos="2160"/>
        </w:tabs>
        <w:ind w:left="2160" w:hanging="360"/>
      </w:pPr>
      <w:rPr>
        <w:rFonts w:ascii="Wingdings" w:hAnsi="Wingdings"/>
      </w:rPr>
    </w:lvl>
    <w:lvl w:ilvl="3" w:tplc="E21CF6A0">
      <w:start w:val="1"/>
      <w:numFmt w:val="bullet"/>
      <w:lvlText w:val=""/>
      <w:lvlJc w:val="left"/>
      <w:pPr>
        <w:tabs>
          <w:tab w:val="num" w:pos="2880"/>
        </w:tabs>
        <w:ind w:left="2880" w:hanging="360"/>
      </w:pPr>
      <w:rPr>
        <w:rFonts w:ascii="Symbol" w:hAnsi="Symbol"/>
      </w:rPr>
    </w:lvl>
    <w:lvl w:ilvl="4" w:tplc="18C0F6E6">
      <w:start w:val="1"/>
      <w:numFmt w:val="bullet"/>
      <w:lvlText w:val="o"/>
      <w:lvlJc w:val="left"/>
      <w:pPr>
        <w:tabs>
          <w:tab w:val="num" w:pos="3600"/>
        </w:tabs>
        <w:ind w:left="3600" w:hanging="360"/>
      </w:pPr>
      <w:rPr>
        <w:rFonts w:ascii="Courier New" w:hAnsi="Courier New"/>
      </w:rPr>
    </w:lvl>
    <w:lvl w:ilvl="5" w:tplc="56FC585E">
      <w:start w:val="1"/>
      <w:numFmt w:val="bullet"/>
      <w:lvlText w:val=""/>
      <w:lvlJc w:val="left"/>
      <w:pPr>
        <w:tabs>
          <w:tab w:val="num" w:pos="4320"/>
        </w:tabs>
        <w:ind w:left="4320" w:hanging="360"/>
      </w:pPr>
      <w:rPr>
        <w:rFonts w:ascii="Wingdings" w:hAnsi="Wingdings"/>
      </w:rPr>
    </w:lvl>
    <w:lvl w:ilvl="6" w:tplc="6732611C">
      <w:start w:val="1"/>
      <w:numFmt w:val="bullet"/>
      <w:lvlText w:val=""/>
      <w:lvlJc w:val="left"/>
      <w:pPr>
        <w:tabs>
          <w:tab w:val="num" w:pos="5040"/>
        </w:tabs>
        <w:ind w:left="5040" w:hanging="360"/>
      </w:pPr>
      <w:rPr>
        <w:rFonts w:ascii="Symbol" w:hAnsi="Symbol"/>
      </w:rPr>
    </w:lvl>
    <w:lvl w:ilvl="7" w:tplc="E8BE7634">
      <w:start w:val="1"/>
      <w:numFmt w:val="bullet"/>
      <w:lvlText w:val="o"/>
      <w:lvlJc w:val="left"/>
      <w:pPr>
        <w:tabs>
          <w:tab w:val="num" w:pos="5760"/>
        </w:tabs>
        <w:ind w:left="5760" w:hanging="360"/>
      </w:pPr>
      <w:rPr>
        <w:rFonts w:ascii="Courier New" w:hAnsi="Courier New"/>
      </w:rPr>
    </w:lvl>
    <w:lvl w:ilvl="8" w:tplc="269CAE96">
      <w:start w:val="1"/>
      <w:numFmt w:val="bullet"/>
      <w:lvlText w:val=""/>
      <w:lvlJc w:val="left"/>
      <w:pPr>
        <w:tabs>
          <w:tab w:val="num" w:pos="6480"/>
        </w:tabs>
        <w:ind w:left="6480" w:hanging="360"/>
      </w:pPr>
      <w:rPr>
        <w:rFonts w:ascii="Wingdings" w:hAnsi="Wingdings"/>
      </w:rPr>
    </w:lvl>
  </w:abstractNum>
  <w:abstractNum w:abstractNumId="2373" w15:restartNumberingAfterBreak="0">
    <w:nsid w:val="7A0F5FA5"/>
    <w:multiLevelType w:val="hybridMultilevel"/>
    <w:tmpl w:val="7A0F5FA5"/>
    <w:lvl w:ilvl="0" w:tplc="728E3E4A">
      <w:start w:val="1"/>
      <w:numFmt w:val="bullet"/>
      <w:lvlText w:val=""/>
      <w:lvlJc w:val="left"/>
      <w:pPr>
        <w:tabs>
          <w:tab w:val="num" w:pos="480"/>
        </w:tabs>
        <w:ind w:left="480" w:hanging="480"/>
      </w:pPr>
      <w:rPr>
        <w:rFonts w:ascii="Wingdings" w:eastAsia="Wingdings" w:hAnsi="Wingdings" w:cs="Wingdings"/>
      </w:rPr>
    </w:lvl>
    <w:lvl w:ilvl="1" w:tplc="31804138">
      <w:start w:val="1"/>
      <w:numFmt w:val="bullet"/>
      <w:lvlText w:val="o"/>
      <w:lvlJc w:val="left"/>
      <w:pPr>
        <w:tabs>
          <w:tab w:val="num" w:pos="1440"/>
        </w:tabs>
        <w:ind w:left="1440" w:hanging="360"/>
      </w:pPr>
      <w:rPr>
        <w:rFonts w:ascii="Courier New" w:hAnsi="Courier New"/>
      </w:rPr>
    </w:lvl>
    <w:lvl w:ilvl="2" w:tplc="6ADAC84E">
      <w:start w:val="1"/>
      <w:numFmt w:val="bullet"/>
      <w:lvlText w:val=""/>
      <w:lvlJc w:val="left"/>
      <w:pPr>
        <w:tabs>
          <w:tab w:val="num" w:pos="2160"/>
        </w:tabs>
        <w:ind w:left="2160" w:hanging="360"/>
      </w:pPr>
      <w:rPr>
        <w:rFonts w:ascii="Wingdings" w:hAnsi="Wingdings"/>
      </w:rPr>
    </w:lvl>
    <w:lvl w:ilvl="3" w:tplc="04B02B5C">
      <w:start w:val="1"/>
      <w:numFmt w:val="bullet"/>
      <w:lvlText w:val=""/>
      <w:lvlJc w:val="left"/>
      <w:pPr>
        <w:tabs>
          <w:tab w:val="num" w:pos="2880"/>
        </w:tabs>
        <w:ind w:left="2880" w:hanging="360"/>
      </w:pPr>
      <w:rPr>
        <w:rFonts w:ascii="Symbol" w:hAnsi="Symbol"/>
      </w:rPr>
    </w:lvl>
    <w:lvl w:ilvl="4" w:tplc="ADB81702">
      <w:start w:val="1"/>
      <w:numFmt w:val="bullet"/>
      <w:lvlText w:val="o"/>
      <w:lvlJc w:val="left"/>
      <w:pPr>
        <w:tabs>
          <w:tab w:val="num" w:pos="3600"/>
        </w:tabs>
        <w:ind w:left="3600" w:hanging="360"/>
      </w:pPr>
      <w:rPr>
        <w:rFonts w:ascii="Courier New" w:hAnsi="Courier New"/>
      </w:rPr>
    </w:lvl>
    <w:lvl w:ilvl="5" w:tplc="180286CA">
      <w:start w:val="1"/>
      <w:numFmt w:val="bullet"/>
      <w:lvlText w:val=""/>
      <w:lvlJc w:val="left"/>
      <w:pPr>
        <w:tabs>
          <w:tab w:val="num" w:pos="4320"/>
        </w:tabs>
        <w:ind w:left="4320" w:hanging="360"/>
      </w:pPr>
      <w:rPr>
        <w:rFonts w:ascii="Wingdings" w:hAnsi="Wingdings"/>
      </w:rPr>
    </w:lvl>
    <w:lvl w:ilvl="6" w:tplc="796A4440">
      <w:start w:val="1"/>
      <w:numFmt w:val="bullet"/>
      <w:lvlText w:val=""/>
      <w:lvlJc w:val="left"/>
      <w:pPr>
        <w:tabs>
          <w:tab w:val="num" w:pos="5040"/>
        </w:tabs>
        <w:ind w:left="5040" w:hanging="360"/>
      </w:pPr>
      <w:rPr>
        <w:rFonts w:ascii="Symbol" w:hAnsi="Symbol"/>
      </w:rPr>
    </w:lvl>
    <w:lvl w:ilvl="7" w:tplc="D5C6BDF6">
      <w:start w:val="1"/>
      <w:numFmt w:val="bullet"/>
      <w:lvlText w:val="o"/>
      <w:lvlJc w:val="left"/>
      <w:pPr>
        <w:tabs>
          <w:tab w:val="num" w:pos="5760"/>
        </w:tabs>
        <w:ind w:left="5760" w:hanging="360"/>
      </w:pPr>
      <w:rPr>
        <w:rFonts w:ascii="Courier New" w:hAnsi="Courier New"/>
      </w:rPr>
    </w:lvl>
    <w:lvl w:ilvl="8" w:tplc="FEFA7F5C">
      <w:start w:val="1"/>
      <w:numFmt w:val="bullet"/>
      <w:lvlText w:val=""/>
      <w:lvlJc w:val="left"/>
      <w:pPr>
        <w:tabs>
          <w:tab w:val="num" w:pos="6480"/>
        </w:tabs>
        <w:ind w:left="6480" w:hanging="360"/>
      </w:pPr>
      <w:rPr>
        <w:rFonts w:ascii="Wingdings" w:hAnsi="Wingdings"/>
      </w:rPr>
    </w:lvl>
  </w:abstractNum>
  <w:abstractNum w:abstractNumId="2374" w15:restartNumberingAfterBreak="0">
    <w:nsid w:val="7A0F5FA6"/>
    <w:multiLevelType w:val="hybridMultilevel"/>
    <w:tmpl w:val="7A0F5FA6"/>
    <w:lvl w:ilvl="0" w:tplc="AB80E48E">
      <w:start w:val="1"/>
      <w:numFmt w:val="bullet"/>
      <w:lvlText w:val=""/>
      <w:lvlJc w:val="left"/>
      <w:pPr>
        <w:tabs>
          <w:tab w:val="num" w:pos="480"/>
        </w:tabs>
        <w:ind w:left="480" w:hanging="480"/>
      </w:pPr>
      <w:rPr>
        <w:rFonts w:ascii="Wingdings" w:eastAsia="Wingdings" w:hAnsi="Wingdings" w:cs="Wingdings"/>
      </w:rPr>
    </w:lvl>
    <w:lvl w:ilvl="1" w:tplc="BEA09128">
      <w:start w:val="1"/>
      <w:numFmt w:val="bullet"/>
      <w:lvlText w:val="o"/>
      <w:lvlJc w:val="left"/>
      <w:pPr>
        <w:tabs>
          <w:tab w:val="num" w:pos="1440"/>
        </w:tabs>
        <w:ind w:left="1440" w:hanging="360"/>
      </w:pPr>
      <w:rPr>
        <w:rFonts w:ascii="Courier New" w:hAnsi="Courier New"/>
      </w:rPr>
    </w:lvl>
    <w:lvl w:ilvl="2" w:tplc="3156F67A">
      <w:start w:val="1"/>
      <w:numFmt w:val="bullet"/>
      <w:lvlText w:val=""/>
      <w:lvlJc w:val="left"/>
      <w:pPr>
        <w:tabs>
          <w:tab w:val="num" w:pos="2160"/>
        </w:tabs>
        <w:ind w:left="2160" w:hanging="360"/>
      </w:pPr>
      <w:rPr>
        <w:rFonts w:ascii="Wingdings" w:hAnsi="Wingdings"/>
      </w:rPr>
    </w:lvl>
    <w:lvl w:ilvl="3" w:tplc="5114E05E">
      <w:start w:val="1"/>
      <w:numFmt w:val="bullet"/>
      <w:lvlText w:val=""/>
      <w:lvlJc w:val="left"/>
      <w:pPr>
        <w:tabs>
          <w:tab w:val="num" w:pos="2880"/>
        </w:tabs>
        <w:ind w:left="2880" w:hanging="360"/>
      </w:pPr>
      <w:rPr>
        <w:rFonts w:ascii="Symbol" w:hAnsi="Symbol"/>
      </w:rPr>
    </w:lvl>
    <w:lvl w:ilvl="4" w:tplc="0E924C00">
      <w:start w:val="1"/>
      <w:numFmt w:val="bullet"/>
      <w:lvlText w:val="o"/>
      <w:lvlJc w:val="left"/>
      <w:pPr>
        <w:tabs>
          <w:tab w:val="num" w:pos="3600"/>
        </w:tabs>
        <w:ind w:left="3600" w:hanging="360"/>
      </w:pPr>
      <w:rPr>
        <w:rFonts w:ascii="Courier New" w:hAnsi="Courier New"/>
      </w:rPr>
    </w:lvl>
    <w:lvl w:ilvl="5" w:tplc="F042AA32">
      <w:start w:val="1"/>
      <w:numFmt w:val="bullet"/>
      <w:lvlText w:val=""/>
      <w:lvlJc w:val="left"/>
      <w:pPr>
        <w:tabs>
          <w:tab w:val="num" w:pos="4320"/>
        </w:tabs>
        <w:ind w:left="4320" w:hanging="360"/>
      </w:pPr>
      <w:rPr>
        <w:rFonts w:ascii="Wingdings" w:hAnsi="Wingdings"/>
      </w:rPr>
    </w:lvl>
    <w:lvl w:ilvl="6" w:tplc="AE8CC13A">
      <w:start w:val="1"/>
      <w:numFmt w:val="bullet"/>
      <w:lvlText w:val=""/>
      <w:lvlJc w:val="left"/>
      <w:pPr>
        <w:tabs>
          <w:tab w:val="num" w:pos="5040"/>
        </w:tabs>
        <w:ind w:left="5040" w:hanging="360"/>
      </w:pPr>
      <w:rPr>
        <w:rFonts w:ascii="Symbol" w:hAnsi="Symbol"/>
      </w:rPr>
    </w:lvl>
    <w:lvl w:ilvl="7" w:tplc="3EA004B4">
      <w:start w:val="1"/>
      <w:numFmt w:val="bullet"/>
      <w:lvlText w:val="o"/>
      <w:lvlJc w:val="left"/>
      <w:pPr>
        <w:tabs>
          <w:tab w:val="num" w:pos="5760"/>
        </w:tabs>
        <w:ind w:left="5760" w:hanging="360"/>
      </w:pPr>
      <w:rPr>
        <w:rFonts w:ascii="Courier New" w:hAnsi="Courier New"/>
      </w:rPr>
    </w:lvl>
    <w:lvl w:ilvl="8" w:tplc="EC68D2A6">
      <w:start w:val="1"/>
      <w:numFmt w:val="bullet"/>
      <w:lvlText w:val=""/>
      <w:lvlJc w:val="left"/>
      <w:pPr>
        <w:tabs>
          <w:tab w:val="num" w:pos="6480"/>
        </w:tabs>
        <w:ind w:left="6480" w:hanging="360"/>
      </w:pPr>
      <w:rPr>
        <w:rFonts w:ascii="Wingdings" w:hAnsi="Wingdings"/>
      </w:rPr>
    </w:lvl>
  </w:abstractNum>
  <w:abstractNum w:abstractNumId="2375" w15:restartNumberingAfterBreak="0">
    <w:nsid w:val="7A0F5FA7"/>
    <w:multiLevelType w:val="hybridMultilevel"/>
    <w:tmpl w:val="7A0F5FA7"/>
    <w:lvl w:ilvl="0" w:tplc="98DEFC96">
      <w:start w:val="1"/>
      <w:numFmt w:val="bullet"/>
      <w:lvlText w:val=""/>
      <w:lvlJc w:val="left"/>
      <w:pPr>
        <w:tabs>
          <w:tab w:val="num" w:pos="480"/>
        </w:tabs>
        <w:ind w:left="480" w:hanging="480"/>
      </w:pPr>
      <w:rPr>
        <w:rFonts w:ascii="Wingdings" w:eastAsia="Wingdings" w:hAnsi="Wingdings" w:cs="Wingdings"/>
      </w:rPr>
    </w:lvl>
    <w:lvl w:ilvl="1" w:tplc="932CA122">
      <w:start w:val="1"/>
      <w:numFmt w:val="bullet"/>
      <w:lvlText w:val="o"/>
      <w:lvlJc w:val="left"/>
      <w:pPr>
        <w:tabs>
          <w:tab w:val="num" w:pos="1440"/>
        </w:tabs>
        <w:ind w:left="1440" w:hanging="360"/>
      </w:pPr>
      <w:rPr>
        <w:rFonts w:ascii="Courier New" w:hAnsi="Courier New"/>
      </w:rPr>
    </w:lvl>
    <w:lvl w:ilvl="2" w:tplc="14869E6A">
      <w:start w:val="1"/>
      <w:numFmt w:val="bullet"/>
      <w:lvlText w:val=""/>
      <w:lvlJc w:val="left"/>
      <w:pPr>
        <w:tabs>
          <w:tab w:val="num" w:pos="2160"/>
        </w:tabs>
        <w:ind w:left="2160" w:hanging="360"/>
      </w:pPr>
      <w:rPr>
        <w:rFonts w:ascii="Wingdings" w:hAnsi="Wingdings"/>
      </w:rPr>
    </w:lvl>
    <w:lvl w:ilvl="3" w:tplc="EA288192">
      <w:start w:val="1"/>
      <w:numFmt w:val="bullet"/>
      <w:lvlText w:val=""/>
      <w:lvlJc w:val="left"/>
      <w:pPr>
        <w:tabs>
          <w:tab w:val="num" w:pos="2880"/>
        </w:tabs>
        <w:ind w:left="2880" w:hanging="360"/>
      </w:pPr>
      <w:rPr>
        <w:rFonts w:ascii="Symbol" w:hAnsi="Symbol"/>
      </w:rPr>
    </w:lvl>
    <w:lvl w:ilvl="4" w:tplc="40E60B86">
      <w:start w:val="1"/>
      <w:numFmt w:val="bullet"/>
      <w:lvlText w:val="o"/>
      <w:lvlJc w:val="left"/>
      <w:pPr>
        <w:tabs>
          <w:tab w:val="num" w:pos="3600"/>
        </w:tabs>
        <w:ind w:left="3600" w:hanging="360"/>
      </w:pPr>
      <w:rPr>
        <w:rFonts w:ascii="Courier New" w:hAnsi="Courier New"/>
      </w:rPr>
    </w:lvl>
    <w:lvl w:ilvl="5" w:tplc="8626EE1A">
      <w:start w:val="1"/>
      <w:numFmt w:val="bullet"/>
      <w:lvlText w:val=""/>
      <w:lvlJc w:val="left"/>
      <w:pPr>
        <w:tabs>
          <w:tab w:val="num" w:pos="4320"/>
        </w:tabs>
        <w:ind w:left="4320" w:hanging="360"/>
      </w:pPr>
      <w:rPr>
        <w:rFonts w:ascii="Wingdings" w:hAnsi="Wingdings"/>
      </w:rPr>
    </w:lvl>
    <w:lvl w:ilvl="6" w:tplc="FA1A6A2E">
      <w:start w:val="1"/>
      <w:numFmt w:val="bullet"/>
      <w:lvlText w:val=""/>
      <w:lvlJc w:val="left"/>
      <w:pPr>
        <w:tabs>
          <w:tab w:val="num" w:pos="5040"/>
        </w:tabs>
        <w:ind w:left="5040" w:hanging="360"/>
      </w:pPr>
      <w:rPr>
        <w:rFonts w:ascii="Symbol" w:hAnsi="Symbol"/>
      </w:rPr>
    </w:lvl>
    <w:lvl w:ilvl="7" w:tplc="EE70F902">
      <w:start w:val="1"/>
      <w:numFmt w:val="bullet"/>
      <w:lvlText w:val="o"/>
      <w:lvlJc w:val="left"/>
      <w:pPr>
        <w:tabs>
          <w:tab w:val="num" w:pos="5760"/>
        </w:tabs>
        <w:ind w:left="5760" w:hanging="360"/>
      </w:pPr>
      <w:rPr>
        <w:rFonts w:ascii="Courier New" w:hAnsi="Courier New"/>
      </w:rPr>
    </w:lvl>
    <w:lvl w:ilvl="8" w:tplc="796EE68C">
      <w:start w:val="1"/>
      <w:numFmt w:val="bullet"/>
      <w:lvlText w:val=""/>
      <w:lvlJc w:val="left"/>
      <w:pPr>
        <w:tabs>
          <w:tab w:val="num" w:pos="6480"/>
        </w:tabs>
        <w:ind w:left="6480" w:hanging="360"/>
      </w:pPr>
      <w:rPr>
        <w:rFonts w:ascii="Wingdings" w:hAnsi="Wingdings"/>
      </w:rPr>
    </w:lvl>
  </w:abstractNum>
  <w:abstractNum w:abstractNumId="2376" w15:restartNumberingAfterBreak="0">
    <w:nsid w:val="7A0F5FA8"/>
    <w:multiLevelType w:val="hybridMultilevel"/>
    <w:tmpl w:val="7A0F5FA8"/>
    <w:lvl w:ilvl="0" w:tplc="053C26E4">
      <w:start w:val="1"/>
      <w:numFmt w:val="bullet"/>
      <w:lvlText w:val=""/>
      <w:lvlJc w:val="left"/>
      <w:pPr>
        <w:tabs>
          <w:tab w:val="num" w:pos="480"/>
        </w:tabs>
        <w:ind w:left="480" w:hanging="480"/>
      </w:pPr>
      <w:rPr>
        <w:rFonts w:ascii="Wingdings" w:eastAsia="Wingdings" w:hAnsi="Wingdings" w:cs="Wingdings"/>
      </w:rPr>
    </w:lvl>
    <w:lvl w:ilvl="1" w:tplc="46B28C08">
      <w:start w:val="1"/>
      <w:numFmt w:val="bullet"/>
      <w:lvlText w:val="o"/>
      <w:lvlJc w:val="left"/>
      <w:pPr>
        <w:tabs>
          <w:tab w:val="num" w:pos="1440"/>
        </w:tabs>
        <w:ind w:left="1440" w:hanging="360"/>
      </w:pPr>
      <w:rPr>
        <w:rFonts w:ascii="Courier New" w:hAnsi="Courier New"/>
      </w:rPr>
    </w:lvl>
    <w:lvl w:ilvl="2" w:tplc="9300035A">
      <w:start w:val="1"/>
      <w:numFmt w:val="bullet"/>
      <w:lvlText w:val=""/>
      <w:lvlJc w:val="left"/>
      <w:pPr>
        <w:tabs>
          <w:tab w:val="num" w:pos="2160"/>
        </w:tabs>
        <w:ind w:left="2160" w:hanging="360"/>
      </w:pPr>
      <w:rPr>
        <w:rFonts w:ascii="Wingdings" w:hAnsi="Wingdings"/>
      </w:rPr>
    </w:lvl>
    <w:lvl w:ilvl="3" w:tplc="FF9A492A">
      <w:start w:val="1"/>
      <w:numFmt w:val="bullet"/>
      <w:lvlText w:val=""/>
      <w:lvlJc w:val="left"/>
      <w:pPr>
        <w:tabs>
          <w:tab w:val="num" w:pos="2880"/>
        </w:tabs>
        <w:ind w:left="2880" w:hanging="360"/>
      </w:pPr>
      <w:rPr>
        <w:rFonts w:ascii="Symbol" w:hAnsi="Symbol"/>
      </w:rPr>
    </w:lvl>
    <w:lvl w:ilvl="4" w:tplc="220C6F34">
      <w:start w:val="1"/>
      <w:numFmt w:val="bullet"/>
      <w:lvlText w:val="o"/>
      <w:lvlJc w:val="left"/>
      <w:pPr>
        <w:tabs>
          <w:tab w:val="num" w:pos="3600"/>
        </w:tabs>
        <w:ind w:left="3600" w:hanging="360"/>
      </w:pPr>
      <w:rPr>
        <w:rFonts w:ascii="Courier New" w:hAnsi="Courier New"/>
      </w:rPr>
    </w:lvl>
    <w:lvl w:ilvl="5" w:tplc="B4F0FC3E">
      <w:start w:val="1"/>
      <w:numFmt w:val="bullet"/>
      <w:lvlText w:val=""/>
      <w:lvlJc w:val="left"/>
      <w:pPr>
        <w:tabs>
          <w:tab w:val="num" w:pos="4320"/>
        </w:tabs>
        <w:ind w:left="4320" w:hanging="360"/>
      </w:pPr>
      <w:rPr>
        <w:rFonts w:ascii="Wingdings" w:hAnsi="Wingdings"/>
      </w:rPr>
    </w:lvl>
    <w:lvl w:ilvl="6" w:tplc="5F8C1398">
      <w:start w:val="1"/>
      <w:numFmt w:val="bullet"/>
      <w:lvlText w:val=""/>
      <w:lvlJc w:val="left"/>
      <w:pPr>
        <w:tabs>
          <w:tab w:val="num" w:pos="5040"/>
        </w:tabs>
        <w:ind w:left="5040" w:hanging="360"/>
      </w:pPr>
      <w:rPr>
        <w:rFonts w:ascii="Symbol" w:hAnsi="Symbol"/>
      </w:rPr>
    </w:lvl>
    <w:lvl w:ilvl="7" w:tplc="F74E0368">
      <w:start w:val="1"/>
      <w:numFmt w:val="bullet"/>
      <w:lvlText w:val="o"/>
      <w:lvlJc w:val="left"/>
      <w:pPr>
        <w:tabs>
          <w:tab w:val="num" w:pos="5760"/>
        </w:tabs>
        <w:ind w:left="5760" w:hanging="360"/>
      </w:pPr>
      <w:rPr>
        <w:rFonts w:ascii="Courier New" w:hAnsi="Courier New"/>
      </w:rPr>
    </w:lvl>
    <w:lvl w:ilvl="8" w:tplc="25441BF8">
      <w:start w:val="1"/>
      <w:numFmt w:val="bullet"/>
      <w:lvlText w:val=""/>
      <w:lvlJc w:val="left"/>
      <w:pPr>
        <w:tabs>
          <w:tab w:val="num" w:pos="6480"/>
        </w:tabs>
        <w:ind w:left="6480" w:hanging="360"/>
      </w:pPr>
      <w:rPr>
        <w:rFonts w:ascii="Wingdings" w:hAnsi="Wingdings"/>
      </w:rPr>
    </w:lvl>
  </w:abstractNum>
  <w:abstractNum w:abstractNumId="2377" w15:restartNumberingAfterBreak="0">
    <w:nsid w:val="7A0F5FA9"/>
    <w:multiLevelType w:val="hybridMultilevel"/>
    <w:tmpl w:val="7A0F5FA9"/>
    <w:lvl w:ilvl="0" w:tplc="E1CE4DC6">
      <w:start w:val="1"/>
      <w:numFmt w:val="bullet"/>
      <w:lvlText w:val=""/>
      <w:lvlJc w:val="left"/>
      <w:pPr>
        <w:tabs>
          <w:tab w:val="num" w:pos="480"/>
        </w:tabs>
        <w:ind w:left="480" w:hanging="480"/>
      </w:pPr>
      <w:rPr>
        <w:rFonts w:ascii="Wingdings" w:eastAsia="Wingdings" w:hAnsi="Wingdings" w:cs="Wingdings"/>
      </w:rPr>
    </w:lvl>
    <w:lvl w:ilvl="1" w:tplc="31005D6E">
      <w:start w:val="1"/>
      <w:numFmt w:val="bullet"/>
      <w:lvlText w:val="o"/>
      <w:lvlJc w:val="left"/>
      <w:pPr>
        <w:tabs>
          <w:tab w:val="num" w:pos="1440"/>
        </w:tabs>
        <w:ind w:left="1440" w:hanging="360"/>
      </w:pPr>
      <w:rPr>
        <w:rFonts w:ascii="Courier New" w:hAnsi="Courier New"/>
      </w:rPr>
    </w:lvl>
    <w:lvl w:ilvl="2" w:tplc="9FC267FA">
      <w:start w:val="1"/>
      <w:numFmt w:val="bullet"/>
      <w:lvlText w:val=""/>
      <w:lvlJc w:val="left"/>
      <w:pPr>
        <w:tabs>
          <w:tab w:val="num" w:pos="2160"/>
        </w:tabs>
        <w:ind w:left="2160" w:hanging="360"/>
      </w:pPr>
      <w:rPr>
        <w:rFonts w:ascii="Wingdings" w:hAnsi="Wingdings"/>
      </w:rPr>
    </w:lvl>
    <w:lvl w:ilvl="3" w:tplc="67440052">
      <w:start w:val="1"/>
      <w:numFmt w:val="bullet"/>
      <w:lvlText w:val=""/>
      <w:lvlJc w:val="left"/>
      <w:pPr>
        <w:tabs>
          <w:tab w:val="num" w:pos="2880"/>
        </w:tabs>
        <w:ind w:left="2880" w:hanging="360"/>
      </w:pPr>
      <w:rPr>
        <w:rFonts w:ascii="Symbol" w:hAnsi="Symbol"/>
      </w:rPr>
    </w:lvl>
    <w:lvl w:ilvl="4" w:tplc="AE880FAC">
      <w:start w:val="1"/>
      <w:numFmt w:val="bullet"/>
      <w:lvlText w:val="o"/>
      <w:lvlJc w:val="left"/>
      <w:pPr>
        <w:tabs>
          <w:tab w:val="num" w:pos="3600"/>
        </w:tabs>
        <w:ind w:left="3600" w:hanging="360"/>
      </w:pPr>
      <w:rPr>
        <w:rFonts w:ascii="Courier New" w:hAnsi="Courier New"/>
      </w:rPr>
    </w:lvl>
    <w:lvl w:ilvl="5" w:tplc="B71C41B0">
      <w:start w:val="1"/>
      <w:numFmt w:val="bullet"/>
      <w:lvlText w:val=""/>
      <w:lvlJc w:val="left"/>
      <w:pPr>
        <w:tabs>
          <w:tab w:val="num" w:pos="4320"/>
        </w:tabs>
        <w:ind w:left="4320" w:hanging="360"/>
      </w:pPr>
      <w:rPr>
        <w:rFonts w:ascii="Wingdings" w:hAnsi="Wingdings"/>
      </w:rPr>
    </w:lvl>
    <w:lvl w:ilvl="6" w:tplc="6CB607C6">
      <w:start w:val="1"/>
      <w:numFmt w:val="bullet"/>
      <w:lvlText w:val=""/>
      <w:lvlJc w:val="left"/>
      <w:pPr>
        <w:tabs>
          <w:tab w:val="num" w:pos="5040"/>
        </w:tabs>
        <w:ind w:left="5040" w:hanging="360"/>
      </w:pPr>
      <w:rPr>
        <w:rFonts w:ascii="Symbol" w:hAnsi="Symbol"/>
      </w:rPr>
    </w:lvl>
    <w:lvl w:ilvl="7" w:tplc="BBB810BC">
      <w:start w:val="1"/>
      <w:numFmt w:val="bullet"/>
      <w:lvlText w:val="o"/>
      <w:lvlJc w:val="left"/>
      <w:pPr>
        <w:tabs>
          <w:tab w:val="num" w:pos="5760"/>
        </w:tabs>
        <w:ind w:left="5760" w:hanging="360"/>
      </w:pPr>
      <w:rPr>
        <w:rFonts w:ascii="Courier New" w:hAnsi="Courier New"/>
      </w:rPr>
    </w:lvl>
    <w:lvl w:ilvl="8" w:tplc="638C4A22">
      <w:start w:val="1"/>
      <w:numFmt w:val="bullet"/>
      <w:lvlText w:val=""/>
      <w:lvlJc w:val="left"/>
      <w:pPr>
        <w:tabs>
          <w:tab w:val="num" w:pos="6480"/>
        </w:tabs>
        <w:ind w:left="6480" w:hanging="360"/>
      </w:pPr>
      <w:rPr>
        <w:rFonts w:ascii="Wingdings" w:hAnsi="Wingdings"/>
      </w:rPr>
    </w:lvl>
  </w:abstractNum>
  <w:abstractNum w:abstractNumId="2378" w15:restartNumberingAfterBreak="0">
    <w:nsid w:val="7A0F5FAA"/>
    <w:multiLevelType w:val="hybridMultilevel"/>
    <w:tmpl w:val="7A0F5FAA"/>
    <w:lvl w:ilvl="0" w:tplc="255EE212">
      <w:start w:val="1"/>
      <w:numFmt w:val="bullet"/>
      <w:lvlText w:val=""/>
      <w:lvlJc w:val="left"/>
      <w:pPr>
        <w:tabs>
          <w:tab w:val="num" w:pos="480"/>
        </w:tabs>
        <w:ind w:left="480" w:hanging="480"/>
      </w:pPr>
      <w:rPr>
        <w:rFonts w:ascii="Wingdings" w:eastAsia="Wingdings" w:hAnsi="Wingdings" w:cs="Wingdings"/>
      </w:rPr>
    </w:lvl>
    <w:lvl w:ilvl="1" w:tplc="6B283B96">
      <w:start w:val="1"/>
      <w:numFmt w:val="bullet"/>
      <w:lvlText w:val="o"/>
      <w:lvlJc w:val="left"/>
      <w:pPr>
        <w:tabs>
          <w:tab w:val="num" w:pos="1440"/>
        </w:tabs>
        <w:ind w:left="1440" w:hanging="360"/>
      </w:pPr>
      <w:rPr>
        <w:rFonts w:ascii="Courier New" w:hAnsi="Courier New"/>
      </w:rPr>
    </w:lvl>
    <w:lvl w:ilvl="2" w:tplc="3A5E995A">
      <w:start w:val="1"/>
      <w:numFmt w:val="bullet"/>
      <w:lvlText w:val=""/>
      <w:lvlJc w:val="left"/>
      <w:pPr>
        <w:tabs>
          <w:tab w:val="num" w:pos="2160"/>
        </w:tabs>
        <w:ind w:left="2160" w:hanging="360"/>
      </w:pPr>
      <w:rPr>
        <w:rFonts w:ascii="Wingdings" w:hAnsi="Wingdings"/>
      </w:rPr>
    </w:lvl>
    <w:lvl w:ilvl="3" w:tplc="B4E8BE90">
      <w:start w:val="1"/>
      <w:numFmt w:val="bullet"/>
      <w:lvlText w:val=""/>
      <w:lvlJc w:val="left"/>
      <w:pPr>
        <w:tabs>
          <w:tab w:val="num" w:pos="2880"/>
        </w:tabs>
        <w:ind w:left="2880" w:hanging="360"/>
      </w:pPr>
      <w:rPr>
        <w:rFonts w:ascii="Symbol" w:hAnsi="Symbol"/>
      </w:rPr>
    </w:lvl>
    <w:lvl w:ilvl="4" w:tplc="22C68B2E">
      <w:start w:val="1"/>
      <w:numFmt w:val="bullet"/>
      <w:lvlText w:val="o"/>
      <w:lvlJc w:val="left"/>
      <w:pPr>
        <w:tabs>
          <w:tab w:val="num" w:pos="3600"/>
        </w:tabs>
        <w:ind w:left="3600" w:hanging="360"/>
      </w:pPr>
      <w:rPr>
        <w:rFonts w:ascii="Courier New" w:hAnsi="Courier New"/>
      </w:rPr>
    </w:lvl>
    <w:lvl w:ilvl="5" w:tplc="E7A67890">
      <w:start w:val="1"/>
      <w:numFmt w:val="bullet"/>
      <w:lvlText w:val=""/>
      <w:lvlJc w:val="left"/>
      <w:pPr>
        <w:tabs>
          <w:tab w:val="num" w:pos="4320"/>
        </w:tabs>
        <w:ind w:left="4320" w:hanging="360"/>
      </w:pPr>
      <w:rPr>
        <w:rFonts w:ascii="Wingdings" w:hAnsi="Wingdings"/>
      </w:rPr>
    </w:lvl>
    <w:lvl w:ilvl="6" w:tplc="BFB29CC4">
      <w:start w:val="1"/>
      <w:numFmt w:val="bullet"/>
      <w:lvlText w:val=""/>
      <w:lvlJc w:val="left"/>
      <w:pPr>
        <w:tabs>
          <w:tab w:val="num" w:pos="5040"/>
        </w:tabs>
        <w:ind w:left="5040" w:hanging="360"/>
      </w:pPr>
      <w:rPr>
        <w:rFonts w:ascii="Symbol" w:hAnsi="Symbol"/>
      </w:rPr>
    </w:lvl>
    <w:lvl w:ilvl="7" w:tplc="A2DA239A">
      <w:start w:val="1"/>
      <w:numFmt w:val="bullet"/>
      <w:lvlText w:val="o"/>
      <w:lvlJc w:val="left"/>
      <w:pPr>
        <w:tabs>
          <w:tab w:val="num" w:pos="5760"/>
        </w:tabs>
        <w:ind w:left="5760" w:hanging="360"/>
      </w:pPr>
      <w:rPr>
        <w:rFonts w:ascii="Courier New" w:hAnsi="Courier New"/>
      </w:rPr>
    </w:lvl>
    <w:lvl w:ilvl="8" w:tplc="1360BE44">
      <w:start w:val="1"/>
      <w:numFmt w:val="bullet"/>
      <w:lvlText w:val=""/>
      <w:lvlJc w:val="left"/>
      <w:pPr>
        <w:tabs>
          <w:tab w:val="num" w:pos="6480"/>
        </w:tabs>
        <w:ind w:left="6480" w:hanging="360"/>
      </w:pPr>
      <w:rPr>
        <w:rFonts w:ascii="Wingdings" w:hAnsi="Wingdings"/>
      </w:rPr>
    </w:lvl>
  </w:abstractNum>
  <w:abstractNum w:abstractNumId="2379" w15:restartNumberingAfterBreak="0">
    <w:nsid w:val="7A0F5FAB"/>
    <w:multiLevelType w:val="hybridMultilevel"/>
    <w:tmpl w:val="7A0F5FAB"/>
    <w:lvl w:ilvl="0" w:tplc="29BEE226">
      <w:start w:val="1"/>
      <w:numFmt w:val="bullet"/>
      <w:lvlText w:val=""/>
      <w:lvlJc w:val="left"/>
      <w:pPr>
        <w:tabs>
          <w:tab w:val="num" w:pos="480"/>
        </w:tabs>
        <w:ind w:left="480" w:hanging="480"/>
      </w:pPr>
      <w:rPr>
        <w:rFonts w:ascii="Wingdings" w:eastAsia="Wingdings" w:hAnsi="Wingdings" w:cs="Wingdings"/>
      </w:rPr>
    </w:lvl>
    <w:lvl w:ilvl="1" w:tplc="4D227022">
      <w:start w:val="1"/>
      <w:numFmt w:val="bullet"/>
      <w:lvlText w:val="o"/>
      <w:lvlJc w:val="left"/>
      <w:pPr>
        <w:tabs>
          <w:tab w:val="num" w:pos="1440"/>
        </w:tabs>
        <w:ind w:left="1440" w:hanging="360"/>
      </w:pPr>
      <w:rPr>
        <w:rFonts w:ascii="Courier New" w:hAnsi="Courier New"/>
      </w:rPr>
    </w:lvl>
    <w:lvl w:ilvl="2" w:tplc="652E08C0">
      <w:start w:val="1"/>
      <w:numFmt w:val="bullet"/>
      <w:lvlText w:val=""/>
      <w:lvlJc w:val="left"/>
      <w:pPr>
        <w:tabs>
          <w:tab w:val="num" w:pos="2160"/>
        </w:tabs>
        <w:ind w:left="2160" w:hanging="360"/>
      </w:pPr>
      <w:rPr>
        <w:rFonts w:ascii="Wingdings" w:hAnsi="Wingdings"/>
      </w:rPr>
    </w:lvl>
    <w:lvl w:ilvl="3" w:tplc="0A909120">
      <w:start w:val="1"/>
      <w:numFmt w:val="bullet"/>
      <w:lvlText w:val=""/>
      <w:lvlJc w:val="left"/>
      <w:pPr>
        <w:tabs>
          <w:tab w:val="num" w:pos="2880"/>
        </w:tabs>
        <w:ind w:left="2880" w:hanging="360"/>
      </w:pPr>
      <w:rPr>
        <w:rFonts w:ascii="Symbol" w:hAnsi="Symbol"/>
      </w:rPr>
    </w:lvl>
    <w:lvl w:ilvl="4" w:tplc="DD2699BC">
      <w:start w:val="1"/>
      <w:numFmt w:val="bullet"/>
      <w:lvlText w:val="o"/>
      <w:lvlJc w:val="left"/>
      <w:pPr>
        <w:tabs>
          <w:tab w:val="num" w:pos="3600"/>
        </w:tabs>
        <w:ind w:left="3600" w:hanging="360"/>
      </w:pPr>
      <w:rPr>
        <w:rFonts w:ascii="Courier New" w:hAnsi="Courier New"/>
      </w:rPr>
    </w:lvl>
    <w:lvl w:ilvl="5" w:tplc="587AC4FC">
      <w:start w:val="1"/>
      <w:numFmt w:val="bullet"/>
      <w:lvlText w:val=""/>
      <w:lvlJc w:val="left"/>
      <w:pPr>
        <w:tabs>
          <w:tab w:val="num" w:pos="4320"/>
        </w:tabs>
        <w:ind w:left="4320" w:hanging="360"/>
      </w:pPr>
      <w:rPr>
        <w:rFonts w:ascii="Wingdings" w:hAnsi="Wingdings"/>
      </w:rPr>
    </w:lvl>
    <w:lvl w:ilvl="6" w:tplc="84288360">
      <w:start w:val="1"/>
      <w:numFmt w:val="bullet"/>
      <w:lvlText w:val=""/>
      <w:lvlJc w:val="left"/>
      <w:pPr>
        <w:tabs>
          <w:tab w:val="num" w:pos="5040"/>
        </w:tabs>
        <w:ind w:left="5040" w:hanging="360"/>
      </w:pPr>
      <w:rPr>
        <w:rFonts w:ascii="Symbol" w:hAnsi="Symbol"/>
      </w:rPr>
    </w:lvl>
    <w:lvl w:ilvl="7" w:tplc="73223EFE">
      <w:start w:val="1"/>
      <w:numFmt w:val="bullet"/>
      <w:lvlText w:val="o"/>
      <w:lvlJc w:val="left"/>
      <w:pPr>
        <w:tabs>
          <w:tab w:val="num" w:pos="5760"/>
        </w:tabs>
        <w:ind w:left="5760" w:hanging="360"/>
      </w:pPr>
      <w:rPr>
        <w:rFonts w:ascii="Courier New" w:hAnsi="Courier New"/>
      </w:rPr>
    </w:lvl>
    <w:lvl w:ilvl="8" w:tplc="1AD4886A">
      <w:start w:val="1"/>
      <w:numFmt w:val="bullet"/>
      <w:lvlText w:val=""/>
      <w:lvlJc w:val="left"/>
      <w:pPr>
        <w:tabs>
          <w:tab w:val="num" w:pos="6480"/>
        </w:tabs>
        <w:ind w:left="6480" w:hanging="360"/>
      </w:pPr>
      <w:rPr>
        <w:rFonts w:ascii="Wingdings" w:hAnsi="Wingdings"/>
      </w:rPr>
    </w:lvl>
  </w:abstractNum>
  <w:abstractNum w:abstractNumId="2380" w15:restartNumberingAfterBreak="0">
    <w:nsid w:val="7A0F5FAC"/>
    <w:multiLevelType w:val="hybridMultilevel"/>
    <w:tmpl w:val="7A0F5FAC"/>
    <w:lvl w:ilvl="0" w:tplc="629C782A">
      <w:start w:val="1"/>
      <w:numFmt w:val="bullet"/>
      <w:lvlText w:val=""/>
      <w:lvlJc w:val="left"/>
      <w:pPr>
        <w:tabs>
          <w:tab w:val="num" w:pos="480"/>
        </w:tabs>
        <w:ind w:left="480" w:hanging="480"/>
      </w:pPr>
      <w:rPr>
        <w:rFonts w:ascii="Wingdings" w:eastAsia="Wingdings" w:hAnsi="Wingdings" w:cs="Wingdings"/>
      </w:rPr>
    </w:lvl>
    <w:lvl w:ilvl="1" w:tplc="5DD674BE">
      <w:start w:val="1"/>
      <w:numFmt w:val="bullet"/>
      <w:lvlText w:val="o"/>
      <w:lvlJc w:val="left"/>
      <w:pPr>
        <w:tabs>
          <w:tab w:val="num" w:pos="1440"/>
        </w:tabs>
        <w:ind w:left="1440" w:hanging="360"/>
      </w:pPr>
      <w:rPr>
        <w:rFonts w:ascii="Courier New" w:hAnsi="Courier New"/>
      </w:rPr>
    </w:lvl>
    <w:lvl w:ilvl="2" w:tplc="FAC04452">
      <w:start w:val="1"/>
      <w:numFmt w:val="bullet"/>
      <w:lvlText w:val=""/>
      <w:lvlJc w:val="left"/>
      <w:pPr>
        <w:tabs>
          <w:tab w:val="num" w:pos="2160"/>
        </w:tabs>
        <w:ind w:left="2160" w:hanging="360"/>
      </w:pPr>
      <w:rPr>
        <w:rFonts w:ascii="Wingdings" w:hAnsi="Wingdings"/>
      </w:rPr>
    </w:lvl>
    <w:lvl w:ilvl="3" w:tplc="7CBCB014">
      <w:start w:val="1"/>
      <w:numFmt w:val="bullet"/>
      <w:lvlText w:val=""/>
      <w:lvlJc w:val="left"/>
      <w:pPr>
        <w:tabs>
          <w:tab w:val="num" w:pos="2880"/>
        </w:tabs>
        <w:ind w:left="2880" w:hanging="360"/>
      </w:pPr>
      <w:rPr>
        <w:rFonts w:ascii="Symbol" w:hAnsi="Symbol"/>
      </w:rPr>
    </w:lvl>
    <w:lvl w:ilvl="4" w:tplc="6EA07E3C">
      <w:start w:val="1"/>
      <w:numFmt w:val="bullet"/>
      <w:lvlText w:val="o"/>
      <w:lvlJc w:val="left"/>
      <w:pPr>
        <w:tabs>
          <w:tab w:val="num" w:pos="3600"/>
        </w:tabs>
        <w:ind w:left="3600" w:hanging="360"/>
      </w:pPr>
      <w:rPr>
        <w:rFonts w:ascii="Courier New" w:hAnsi="Courier New"/>
      </w:rPr>
    </w:lvl>
    <w:lvl w:ilvl="5" w:tplc="3184E9B2">
      <w:start w:val="1"/>
      <w:numFmt w:val="bullet"/>
      <w:lvlText w:val=""/>
      <w:lvlJc w:val="left"/>
      <w:pPr>
        <w:tabs>
          <w:tab w:val="num" w:pos="4320"/>
        </w:tabs>
        <w:ind w:left="4320" w:hanging="360"/>
      </w:pPr>
      <w:rPr>
        <w:rFonts w:ascii="Wingdings" w:hAnsi="Wingdings"/>
      </w:rPr>
    </w:lvl>
    <w:lvl w:ilvl="6" w:tplc="D94CE59E">
      <w:start w:val="1"/>
      <w:numFmt w:val="bullet"/>
      <w:lvlText w:val=""/>
      <w:lvlJc w:val="left"/>
      <w:pPr>
        <w:tabs>
          <w:tab w:val="num" w:pos="5040"/>
        </w:tabs>
        <w:ind w:left="5040" w:hanging="360"/>
      </w:pPr>
      <w:rPr>
        <w:rFonts w:ascii="Symbol" w:hAnsi="Symbol"/>
      </w:rPr>
    </w:lvl>
    <w:lvl w:ilvl="7" w:tplc="97004CD8">
      <w:start w:val="1"/>
      <w:numFmt w:val="bullet"/>
      <w:lvlText w:val="o"/>
      <w:lvlJc w:val="left"/>
      <w:pPr>
        <w:tabs>
          <w:tab w:val="num" w:pos="5760"/>
        </w:tabs>
        <w:ind w:left="5760" w:hanging="360"/>
      </w:pPr>
      <w:rPr>
        <w:rFonts w:ascii="Courier New" w:hAnsi="Courier New"/>
      </w:rPr>
    </w:lvl>
    <w:lvl w:ilvl="8" w:tplc="566CE2A2">
      <w:start w:val="1"/>
      <w:numFmt w:val="bullet"/>
      <w:lvlText w:val=""/>
      <w:lvlJc w:val="left"/>
      <w:pPr>
        <w:tabs>
          <w:tab w:val="num" w:pos="6480"/>
        </w:tabs>
        <w:ind w:left="6480" w:hanging="360"/>
      </w:pPr>
      <w:rPr>
        <w:rFonts w:ascii="Wingdings" w:hAnsi="Wingdings"/>
      </w:rPr>
    </w:lvl>
  </w:abstractNum>
  <w:abstractNum w:abstractNumId="2381" w15:restartNumberingAfterBreak="0">
    <w:nsid w:val="7A0F5FAD"/>
    <w:multiLevelType w:val="hybridMultilevel"/>
    <w:tmpl w:val="7A0F5FAD"/>
    <w:lvl w:ilvl="0" w:tplc="C492AC90">
      <w:start w:val="1"/>
      <w:numFmt w:val="bullet"/>
      <w:lvlText w:val=""/>
      <w:lvlJc w:val="left"/>
      <w:pPr>
        <w:tabs>
          <w:tab w:val="num" w:pos="480"/>
        </w:tabs>
        <w:ind w:left="480" w:hanging="480"/>
      </w:pPr>
      <w:rPr>
        <w:rFonts w:ascii="Wingdings" w:eastAsia="Wingdings" w:hAnsi="Wingdings" w:cs="Wingdings"/>
      </w:rPr>
    </w:lvl>
    <w:lvl w:ilvl="1" w:tplc="9730B650">
      <w:start w:val="1"/>
      <w:numFmt w:val="bullet"/>
      <w:lvlText w:val="o"/>
      <w:lvlJc w:val="left"/>
      <w:pPr>
        <w:tabs>
          <w:tab w:val="num" w:pos="1440"/>
        </w:tabs>
        <w:ind w:left="1440" w:hanging="360"/>
      </w:pPr>
      <w:rPr>
        <w:rFonts w:ascii="Courier New" w:hAnsi="Courier New"/>
      </w:rPr>
    </w:lvl>
    <w:lvl w:ilvl="2" w:tplc="997E0034">
      <w:start w:val="1"/>
      <w:numFmt w:val="bullet"/>
      <w:lvlText w:val=""/>
      <w:lvlJc w:val="left"/>
      <w:pPr>
        <w:tabs>
          <w:tab w:val="num" w:pos="2160"/>
        </w:tabs>
        <w:ind w:left="2160" w:hanging="360"/>
      </w:pPr>
      <w:rPr>
        <w:rFonts w:ascii="Wingdings" w:hAnsi="Wingdings"/>
      </w:rPr>
    </w:lvl>
    <w:lvl w:ilvl="3" w:tplc="1228C90A">
      <w:start w:val="1"/>
      <w:numFmt w:val="bullet"/>
      <w:lvlText w:val=""/>
      <w:lvlJc w:val="left"/>
      <w:pPr>
        <w:tabs>
          <w:tab w:val="num" w:pos="2880"/>
        </w:tabs>
        <w:ind w:left="2880" w:hanging="360"/>
      </w:pPr>
      <w:rPr>
        <w:rFonts w:ascii="Symbol" w:hAnsi="Symbol"/>
      </w:rPr>
    </w:lvl>
    <w:lvl w:ilvl="4" w:tplc="FD3ECB36">
      <w:start w:val="1"/>
      <w:numFmt w:val="bullet"/>
      <w:lvlText w:val="o"/>
      <w:lvlJc w:val="left"/>
      <w:pPr>
        <w:tabs>
          <w:tab w:val="num" w:pos="3600"/>
        </w:tabs>
        <w:ind w:left="3600" w:hanging="360"/>
      </w:pPr>
      <w:rPr>
        <w:rFonts w:ascii="Courier New" w:hAnsi="Courier New"/>
      </w:rPr>
    </w:lvl>
    <w:lvl w:ilvl="5" w:tplc="52866244">
      <w:start w:val="1"/>
      <w:numFmt w:val="bullet"/>
      <w:lvlText w:val=""/>
      <w:lvlJc w:val="left"/>
      <w:pPr>
        <w:tabs>
          <w:tab w:val="num" w:pos="4320"/>
        </w:tabs>
        <w:ind w:left="4320" w:hanging="360"/>
      </w:pPr>
      <w:rPr>
        <w:rFonts w:ascii="Wingdings" w:hAnsi="Wingdings"/>
      </w:rPr>
    </w:lvl>
    <w:lvl w:ilvl="6" w:tplc="2EF6DECA">
      <w:start w:val="1"/>
      <w:numFmt w:val="bullet"/>
      <w:lvlText w:val=""/>
      <w:lvlJc w:val="left"/>
      <w:pPr>
        <w:tabs>
          <w:tab w:val="num" w:pos="5040"/>
        </w:tabs>
        <w:ind w:left="5040" w:hanging="360"/>
      </w:pPr>
      <w:rPr>
        <w:rFonts w:ascii="Symbol" w:hAnsi="Symbol"/>
      </w:rPr>
    </w:lvl>
    <w:lvl w:ilvl="7" w:tplc="7DC20B66">
      <w:start w:val="1"/>
      <w:numFmt w:val="bullet"/>
      <w:lvlText w:val="o"/>
      <w:lvlJc w:val="left"/>
      <w:pPr>
        <w:tabs>
          <w:tab w:val="num" w:pos="5760"/>
        </w:tabs>
        <w:ind w:left="5760" w:hanging="360"/>
      </w:pPr>
      <w:rPr>
        <w:rFonts w:ascii="Courier New" w:hAnsi="Courier New"/>
      </w:rPr>
    </w:lvl>
    <w:lvl w:ilvl="8" w:tplc="C046B54C">
      <w:start w:val="1"/>
      <w:numFmt w:val="bullet"/>
      <w:lvlText w:val=""/>
      <w:lvlJc w:val="left"/>
      <w:pPr>
        <w:tabs>
          <w:tab w:val="num" w:pos="6480"/>
        </w:tabs>
        <w:ind w:left="6480" w:hanging="360"/>
      </w:pPr>
      <w:rPr>
        <w:rFonts w:ascii="Wingdings" w:hAnsi="Wingdings"/>
      </w:rPr>
    </w:lvl>
  </w:abstractNum>
  <w:abstractNum w:abstractNumId="2382" w15:restartNumberingAfterBreak="0">
    <w:nsid w:val="7A0F5FAE"/>
    <w:multiLevelType w:val="hybridMultilevel"/>
    <w:tmpl w:val="7A0F5FAE"/>
    <w:lvl w:ilvl="0" w:tplc="3AB6D628">
      <w:start w:val="1"/>
      <w:numFmt w:val="bullet"/>
      <w:lvlText w:val=""/>
      <w:lvlJc w:val="left"/>
      <w:pPr>
        <w:tabs>
          <w:tab w:val="num" w:pos="480"/>
        </w:tabs>
        <w:ind w:left="480" w:hanging="480"/>
      </w:pPr>
      <w:rPr>
        <w:rFonts w:ascii="Wingdings" w:eastAsia="Wingdings" w:hAnsi="Wingdings" w:cs="Wingdings"/>
      </w:rPr>
    </w:lvl>
    <w:lvl w:ilvl="1" w:tplc="4316F306">
      <w:start w:val="1"/>
      <w:numFmt w:val="bullet"/>
      <w:lvlText w:val="o"/>
      <w:lvlJc w:val="left"/>
      <w:pPr>
        <w:tabs>
          <w:tab w:val="num" w:pos="1440"/>
        </w:tabs>
        <w:ind w:left="1440" w:hanging="360"/>
      </w:pPr>
      <w:rPr>
        <w:rFonts w:ascii="Courier New" w:hAnsi="Courier New"/>
      </w:rPr>
    </w:lvl>
    <w:lvl w:ilvl="2" w:tplc="F19A63A6">
      <w:start w:val="1"/>
      <w:numFmt w:val="bullet"/>
      <w:lvlText w:val=""/>
      <w:lvlJc w:val="left"/>
      <w:pPr>
        <w:tabs>
          <w:tab w:val="num" w:pos="2160"/>
        </w:tabs>
        <w:ind w:left="2160" w:hanging="360"/>
      </w:pPr>
      <w:rPr>
        <w:rFonts w:ascii="Wingdings" w:hAnsi="Wingdings"/>
      </w:rPr>
    </w:lvl>
    <w:lvl w:ilvl="3" w:tplc="3CE2F7C8">
      <w:start w:val="1"/>
      <w:numFmt w:val="bullet"/>
      <w:lvlText w:val=""/>
      <w:lvlJc w:val="left"/>
      <w:pPr>
        <w:tabs>
          <w:tab w:val="num" w:pos="2880"/>
        </w:tabs>
        <w:ind w:left="2880" w:hanging="360"/>
      </w:pPr>
      <w:rPr>
        <w:rFonts w:ascii="Symbol" w:hAnsi="Symbol"/>
      </w:rPr>
    </w:lvl>
    <w:lvl w:ilvl="4" w:tplc="467EDA18">
      <w:start w:val="1"/>
      <w:numFmt w:val="bullet"/>
      <w:lvlText w:val="o"/>
      <w:lvlJc w:val="left"/>
      <w:pPr>
        <w:tabs>
          <w:tab w:val="num" w:pos="3600"/>
        </w:tabs>
        <w:ind w:left="3600" w:hanging="360"/>
      </w:pPr>
      <w:rPr>
        <w:rFonts w:ascii="Courier New" w:hAnsi="Courier New"/>
      </w:rPr>
    </w:lvl>
    <w:lvl w:ilvl="5" w:tplc="462EDB20">
      <w:start w:val="1"/>
      <w:numFmt w:val="bullet"/>
      <w:lvlText w:val=""/>
      <w:lvlJc w:val="left"/>
      <w:pPr>
        <w:tabs>
          <w:tab w:val="num" w:pos="4320"/>
        </w:tabs>
        <w:ind w:left="4320" w:hanging="360"/>
      </w:pPr>
      <w:rPr>
        <w:rFonts w:ascii="Wingdings" w:hAnsi="Wingdings"/>
      </w:rPr>
    </w:lvl>
    <w:lvl w:ilvl="6" w:tplc="F0989662">
      <w:start w:val="1"/>
      <w:numFmt w:val="bullet"/>
      <w:lvlText w:val=""/>
      <w:lvlJc w:val="left"/>
      <w:pPr>
        <w:tabs>
          <w:tab w:val="num" w:pos="5040"/>
        </w:tabs>
        <w:ind w:left="5040" w:hanging="360"/>
      </w:pPr>
      <w:rPr>
        <w:rFonts w:ascii="Symbol" w:hAnsi="Symbol"/>
      </w:rPr>
    </w:lvl>
    <w:lvl w:ilvl="7" w:tplc="BEB81282">
      <w:start w:val="1"/>
      <w:numFmt w:val="bullet"/>
      <w:lvlText w:val="o"/>
      <w:lvlJc w:val="left"/>
      <w:pPr>
        <w:tabs>
          <w:tab w:val="num" w:pos="5760"/>
        </w:tabs>
        <w:ind w:left="5760" w:hanging="360"/>
      </w:pPr>
      <w:rPr>
        <w:rFonts w:ascii="Courier New" w:hAnsi="Courier New"/>
      </w:rPr>
    </w:lvl>
    <w:lvl w:ilvl="8" w:tplc="4E52F4CE">
      <w:start w:val="1"/>
      <w:numFmt w:val="bullet"/>
      <w:lvlText w:val=""/>
      <w:lvlJc w:val="left"/>
      <w:pPr>
        <w:tabs>
          <w:tab w:val="num" w:pos="6480"/>
        </w:tabs>
        <w:ind w:left="6480" w:hanging="360"/>
      </w:pPr>
      <w:rPr>
        <w:rFonts w:ascii="Wingdings" w:hAnsi="Wingdings"/>
      </w:rPr>
    </w:lvl>
  </w:abstractNum>
  <w:abstractNum w:abstractNumId="2383" w15:restartNumberingAfterBreak="0">
    <w:nsid w:val="7A0F5FAF"/>
    <w:multiLevelType w:val="hybridMultilevel"/>
    <w:tmpl w:val="7A0F5FAF"/>
    <w:lvl w:ilvl="0" w:tplc="CA9C5548">
      <w:start w:val="1"/>
      <w:numFmt w:val="bullet"/>
      <w:lvlText w:val=""/>
      <w:lvlJc w:val="left"/>
      <w:pPr>
        <w:tabs>
          <w:tab w:val="num" w:pos="480"/>
        </w:tabs>
        <w:ind w:left="480" w:hanging="480"/>
      </w:pPr>
      <w:rPr>
        <w:rFonts w:ascii="Wingdings" w:eastAsia="Wingdings" w:hAnsi="Wingdings" w:cs="Wingdings"/>
      </w:rPr>
    </w:lvl>
    <w:lvl w:ilvl="1" w:tplc="07BE72A0">
      <w:start w:val="1"/>
      <w:numFmt w:val="bullet"/>
      <w:lvlText w:val="o"/>
      <w:lvlJc w:val="left"/>
      <w:pPr>
        <w:tabs>
          <w:tab w:val="num" w:pos="1440"/>
        </w:tabs>
        <w:ind w:left="1440" w:hanging="360"/>
      </w:pPr>
      <w:rPr>
        <w:rFonts w:ascii="Courier New" w:hAnsi="Courier New"/>
      </w:rPr>
    </w:lvl>
    <w:lvl w:ilvl="2" w:tplc="F7588A2A">
      <w:start w:val="1"/>
      <w:numFmt w:val="bullet"/>
      <w:lvlText w:val=""/>
      <w:lvlJc w:val="left"/>
      <w:pPr>
        <w:tabs>
          <w:tab w:val="num" w:pos="2160"/>
        </w:tabs>
        <w:ind w:left="2160" w:hanging="360"/>
      </w:pPr>
      <w:rPr>
        <w:rFonts w:ascii="Wingdings" w:hAnsi="Wingdings"/>
      </w:rPr>
    </w:lvl>
    <w:lvl w:ilvl="3" w:tplc="EEF4C8A2">
      <w:start w:val="1"/>
      <w:numFmt w:val="bullet"/>
      <w:lvlText w:val=""/>
      <w:lvlJc w:val="left"/>
      <w:pPr>
        <w:tabs>
          <w:tab w:val="num" w:pos="2880"/>
        </w:tabs>
        <w:ind w:left="2880" w:hanging="360"/>
      </w:pPr>
      <w:rPr>
        <w:rFonts w:ascii="Symbol" w:hAnsi="Symbol"/>
      </w:rPr>
    </w:lvl>
    <w:lvl w:ilvl="4" w:tplc="83B65AEC">
      <w:start w:val="1"/>
      <w:numFmt w:val="bullet"/>
      <w:lvlText w:val="o"/>
      <w:lvlJc w:val="left"/>
      <w:pPr>
        <w:tabs>
          <w:tab w:val="num" w:pos="3600"/>
        </w:tabs>
        <w:ind w:left="3600" w:hanging="360"/>
      </w:pPr>
      <w:rPr>
        <w:rFonts w:ascii="Courier New" w:hAnsi="Courier New"/>
      </w:rPr>
    </w:lvl>
    <w:lvl w:ilvl="5" w:tplc="64B88520">
      <w:start w:val="1"/>
      <w:numFmt w:val="bullet"/>
      <w:lvlText w:val=""/>
      <w:lvlJc w:val="left"/>
      <w:pPr>
        <w:tabs>
          <w:tab w:val="num" w:pos="4320"/>
        </w:tabs>
        <w:ind w:left="4320" w:hanging="360"/>
      </w:pPr>
      <w:rPr>
        <w:rFonts w:ascii="Wingdings" w:hAnsi="Wingdings"/>
      </w:rPr>
    </w:lvl>
    <w:lvl w:ilvl="6" w:tplc="ABB2421E">
      <w:start w:val="1"/>
      <w:numFmt w:val="bullet"/>
      <w:lvlText w:val=""/>
      <w:lvlJc w:val="left"/>
      <w:pPr>
        <w:tabs>
          <w:tab w:val="num" w:pos="5040"/>
        </w:tabs>
        <w:ind w:left="5040" w:hanging="360"/>
      </w:pPr>
      <w:rPr>
        <w:rFonts w:ascii="Symbol" w:hAnsi="Symbol"/>
      </w:rPr>
    </w:lvl>
    <w:lvl w:ilvl="7" w:tplc="FE0CDCFE">
      <w:start w:val="1"/>
      <w:numFmt w:val="bullet"/>
      <w:lvlText w:val="o"/>
      <w:lvlJc w:val="left"/>
      <w:pPr>
        <w:tabs>
          <w:tab w:val="num" w:pos="5760"/>
        </w:tabs>
        <w:ind w:left="5760" w:hanging="360"/>
      </w:pPr>
      <w:rPr>
        <w:rFonts w:ascii="Courier New" w:hAnsi="Courier New"/>
      </w:rPr>
    </w:lvl>
    <w:lvl w:ilvl="8" w:tplc="777C6AA8">
      <w:start w:val="1"/>
      <w:numFmt w:val="bullet"/>
      <w:lvlText w:val=""/>
      <w:lvlJc w:val="left"/>
      <w:pPr>
        <w:tabs>
          <w:tab w:val="num" w:pos="6480"/>
        </w:tabs>
        <w:ind w:left="6480" w:hanging="360"/>
      </w:pPr>
      <w:rPr>
        <w:rFonts w:ascii="Wingdings" w:hAnsi="Wingdings"/>
      </w:rPr>
    </w:lvl>
  </w:abstractNum>
  <w:abstractNum w:abstractNumId="2384" w15:restartNumberingAfterBreak="0">
    <w:nsid w:val="7A0F5FB0"/>
    <w:multiLevelType w:val="hybridMultilevel"/>
    <w:tmpl w:val="7A0F5FB0"/>
    <w:lvl w:ilvl="0" w:tplc="8D743C86">
      <w:start w:val="1"/>
      <w:numFmt w:val="bullet"/>
      <w:lvlText w:val=""/>
      <w:lvlJc w:val="left"/>
      <w:pPr>
        <w:tabs>
          <w:tab w:val="num" w:pos="480"/>
        </w:tabs>
        <w:ind w:left="480" w:hanging="480"/>
      </w:pPr>
      <w:rPr>
        <w:rFonts w:ascii="Wingdings" w:eastAsia="Wingdings" w:hAnsi="Wingdings" w:cs="Wingdings"/>
      </w:rPr>
    </w:lvl>
    <w:lvl w:ilvl="1" w:tplc="49FE0C0E">
      <w:start w:val="1"/>
      <w:numFmt w:val="bullet"/>
      <w:lvlText w:val="o"/>
      <w:lvlJc w:val="left"/>
      <w:pPr>
        <w:tabs>
          <w:tab w:val="num" w:pos="1440"/>
        </w:tabs>
        <w:ind w:left="1440" w:hanging="360"/>
      </w:pPr>
      <w:rPr>
        <w:rFonts w:ascii="Courier New" w:hAnsi="Courier New"/>
      </w:rPr>
    </w:lvl>
    <w:lvl w:ilvl="2" w:tplc="DBC8312C">
      <w:start w:val="1"/>
      <w:numFmt w:val="bullet"/>
      <w:lvlText w:val=""/>
      <w:lvlJc w:val="left"/>
      <w:pPr>
        <w:tabs>
          <w:tab w:val="num" w:pos="2160"/>
        </w:tabs>
        <w:ind w:left="2160" w:hanging="360"/>
      </w:pPr>
      <w:rPr>
        <w:rFonts w:ascii="Wingdings" w:hAnsi="Wingdings"/>
      </w:rPr>
    </w:lvl>
    <w:lvl w:ilvl="3" w:tplc="BDA85584">
      <w:start w:val="1"/>
      <w:numFmt w:val="bullet"/>
      <w:lvlText w:val=""/>
      <w:lvlJc w:val="left"/>
      <w:pPr>
        <w:tabs>
          <w:tab w:val="num" w:pos="2880"/>
        </w:tabs>
        <w:ind w:left="2880" w:hanging="360"/>
      </w:pPr>
      <w:rPr>
        <w:rFonts w:ascii="Symbol" w:hAnsi="Symbol"/>
      </w:rPr>
    </w:lvl>
    <w:lvl w:ilvl="4" w:tplc="39CA6416">
      <w:start w:val="1"/>
      <w:numFmt w:val="bullet"/>
      <w:lvlText w:val="o"/>
      <w:lvlJc w:val="left"/>
      <w:pPr>
        <w:tabs>
          <w:tab w:val="num" w:pos="3600"/>
        </w:tabs>
        <w:ind w:left="3600" w:hanging="360"/>
      </w:pPr>
      <w:rPr>
        <w:rFonts w:ascii="Courier New" w:hAnsi="Courier New"/>
      </w:rPr>
    </w:lvl>
    <w:lvl w:ilvl="5" w:tplc="35682B28">
      <w:start w:val="1"/>
      <w:numFmt w:val="bullet"/>
      <w:lvlText w:val=""/>
      <w:lvlJc w:val="left"/>
      <w:pPr>
        <w:tabs>
          <w:tab w:val="num" w:pos="4320"/>
        </w:tabs>
        <w:ind w:left="4320" w:hanging="360"/>
      </w:pPr>
      <w:rPr>
        <w:rFonts w:ascii="Wingdings" w:hAnsi="Wingdings"/>
      </w:rPr>
    </w:lvl>
    <w:lvl w:ilvl="6" w:tplc="2356F3DC">
      <w:start w:val="1"/>
      <w:numFmt w:val="bullet"/>
      <w:lvlText w:val=""/>
      <w:lvlJc w:val="left"/>
      <w:pPr>
        <w:tabs>
          <w:tab w:val="num" w:pos="5040"/>
        </w:tabs>
        <w:ind w:left="5040" w:hanging="360"/>
      </w:pPr>
      <w:rPr>
        <w:rFonts w:ascii="Symbol" w:hAnsi="Symbol"/>
      </w:rPr>
    </w:lvl>
    <w:lvl w:ilvl="7" w:tplc="D1D0D6E2">
      <w:start w:val="1"/>
      <w:numFmt w:val="bullet"/>
      <w:lvlText w:val="o"/>
      <w:lvlJc w:val="left"/>
      <w:pPr>
        <w:tabs>
          <w:tab w:val="num" w:pos="5760"/>
        </w:tabs>
        <w:ind w:left="5760" w:hanging="360"/>
      </w:pPr>
      <w:rPr>
        <w:rFonts w:ascii="Courier New" w:hAnsi="Courier New"/>
      </w:rPr>
    </w:lvl>
    <w:lvl w:ilvl="8" w:tplc="50F89AE8">
      <w:start w:val="1"/>
      <w:numFmt w:val="bullet"/>
      <w:lvlText w:val=""/>
      <w:lvlJc w:val="left"/>
      <w:pPr>
        <w:tabs>
          <w:tab w:val="num" w:pos="6480"/>
        </w:tabs>
        <w:ind w:left="6480" w:hanging="360"/>
      </w:pPr>
      <w:rPr>
        <w:rFonts w:ascii="Wingdings" w:hAnsi="Wingdings"/>
      </w:rPr>
    </w:lvl>
  </w:abstractNum>
  <w:abstractNum w:abstractNumId="2385" w15:restartNumberingAfterBreak="0">
    <w:nsid w:val="7A0F5FB1"/>
    <w:multiLevelType w:val="hybridMultilevel"/>
    <w:tmpl w:val="7A0F5FB1"/>
    <w:lvl w:ilvl="0" w:tplc="388EF8E8">
      <w:start w:val="1"/>
      <w:numFmt w:val="bullet"/>
      <w:lvlText w:val=""/>
      <w:lvlJc w:val="left"/>
      <w:pPr>
        <w:tabs>
          <w:tab w:val="num" w:pos="480"/>
        </w:tabs>
        <w:ind w:left="480" w:hanging="480"/>
      </w:pPr>
      <w:rPr>
        <w:rFonts w:ascii="Wingdings" w:eastAsia="Wingdings" w:hAnsi="Wingdings" w:cs="Wingdings"/>
      </w:rPr>
    </w:lvl>
    <w:lvl w:ilvl="1" w:tplc="6808892A">
      <w:start w:val="1"/>
      <w:numFmt w:val="bullet"/>
      <w:lvlText w:val="o"/>
      <w:lvlJc w:val="left"/>
      <w:pPr>
        <w:tabs>
          <w:tab w:val="num" w:pos="1440"/>
        </w:tabs>
        <w:ind w:left="1440" w:hanging="360"/>
      </w:pPr>
      <w:rPr>
        <w:rFonts w:ascii="Courier New" w:hAnsi="Courier New"/>
      </w:rPr>
    </w:lvl>
    <w:lvl w:ilvl="2" w:tplc="B324F18A">
      <w:start w:val="1"/>
      <w:numFmt w:val="bullet"/>
      <w:lvlText w:val=""/>
      <w:lvlJc w:val="left"/>
      <w:pPr>
        <w:tabs>
          <w:tab w:val="num" w:pos="2160"/>
        </w:tabs>
        <w:ind w:left="2160" w:hanging="360"/>
      </w:pPr>
      <w:rPr>
        <w:rFonts w:ascii="Wingdings" w:hAnsi="Wingdings"/>
      </w:rPr>
    </w:lvl>
    <w:lvl w:ilvl="3" w:tplc="F32A50E0">
      <w:start w:val="1"/>
      <w:numFmt w:val="bullet"/>
      <w:lvlText w:val=""/>
      <w:lvlJc w:val="left"/>
      <w:pPr>
        <w:tabs>
          <w:tab w:val="num" w:pos="2880"/>
        </w:tabs>
        <w:ind w:left="2880" w:hanging="360"/>
      </w:pPr>
      <w:rPr>
        <w:rFonts w:ascii="Symbol" w:hAnsi="Symbol"/>
      </w:rPr>
    </w:lvl>
    <w:lvl w:ilvl="4" w:tplc="1BA85B58">
      <w:start w:val="1"/>
      <w:numFmt w:val="bullet"/>
      <w:lvlText w:val="o"/>
      <w:lvlJc w:val="left"/>
      <w:pPr>
        <w:tabs>
          <w:tab w:val="num" w:pos="3600"/>
        </w:tabs>
        <w:ind w:left="3600" w:hanging="360"/>
      </w:pPr>
      <w:rPr>
        <w:rFonts w:ascii="Courier New" w:hAnsi="Courier New"/>
      </w:rPr>
    </w:lvl>
    <w:lvl w:ilvl="5" w:tplc="BC00D01C">
      <w:start w:val="1"/>
      <w:numFmt w:val="bullet"/>
      <w:lvlText w:val=""/>
      <w:lvlJc w:val="left"/>
      <w:pPr>
        <w:tabs>
          <w:tab w:val="num" w:pos="4320"/>
        </w:tabs>
        <w:ind w:left="4320" w:hanging="360"/>
      </w:pPr>
      <w:rPr>
        <w:rFonts w:ascii="Wingdings" w:hAnsi="Wingdings"/>
      </w:rPr>
    </w:lvl>
    <w:lvl w:ilvl="6" w:tplc="5BBCA61C">
      <w:start w:val="1"/>
      <w:numFmt w:val="bullet"/>
      <w:lvlText w:val=""/>
      <w:lvlJc w:val="left"/>
      <w:pPr>
        <w:tabs>
          <w:tab w:val="num" w:pos="5040"/>
        </w:tabs>
        <w:ind w:left="5040" w:hanging="360"/>
      </w:pPr>
      <w:rPr>
        <w:rFonts w:ascii="Symbol" w:hAnsi="Symbol"/>
      </w:rPr>
    </w:lvl>
    <w:lvl w:ilvl="7" w:tplc="188614FC">
      <w:start w:val="1"/>
      <w:numFmt w:val="bullet"/>
      <w:lvlText w:val="o"/>
      <w:lvlJc w:val="left"/>
      <w:pPr>
        <w:tabs>
          <w:tab w:val="num" w:pos="5760"/>
        </w:tabs>
        <w:ind w:left="5760" w:hanging="360"/>
      </w:pPr>
      <w:rPr>
        <w:rFonts w:ascii="Courier New" w:hAnsi="Courier New"/>
      </w:rPr>
    </w:lvl>
    <w:lvl w:ilvl="8" w:tplc="5770007A">
      <w:start w:val="1"/>
      <w:numFmt w:val="bullet"/>
      <w:lvlText w:val=""/>
      <w:lvlJc w:val="left"/>
      <w:pPr>
        <w:tabs>
          <w:tab w:val="num" w:pos="6480"/>
        </w:tabs>
        <w:ind w:left="6480" w:hanging="360"/>
      </w:pPr>
      <w:rPr>
        <w:rFonts w:ascii="Wingdings" w:hAnsi="Wingdings"/>
      </w:rPr>
    </w:lvl>
  </w:abstractNum>
  <w:abstractNum w:abstractNumId="2386" w15:restartNumberingAfterBreak="0">
    <w:nsid w:val="7A0F5FB2"/>
    <w:multiLevelType w:val="hybridMultilevel"/>
    <w:tmpl w:val="7A0F5FB2"/>
    <w:lvl w:ilvl="0" w:tplc="847C17D2">
      <w:start w:val="1"/>
      <w:numFmt w:val="bullet"/>
      <w:lvlText w:val=""/>
      <w:lvlJc w:val="left"/>
      <w:pPr>
        <w:tabs>
          <w:tab w:val="num" w:pos="480"/>
        </w:tabs>
        <w:ind w:left="480" w:hanging="480"/>
      </w:pPr>
      <w:rPr>
        <w:rFonts w:ascii="Wingdings" w:eastAsia="Wingdings" w:hAnsi="Wingdings" w:cs="Wingdings"/>
      </w:rPr>
    </w:lvl>
    <w:lvl w:ilvl="1" w:tplc="255CAECC">
      <w:start w:val="1"/>
      <w:numFmt w:val="bullet"/>
      <w:lvlText w:val="o"/>
      <w:lvlJc w:val="left"/>
      <w:pPr>
        <w:tabs>
          <w:tab w:val="num" w:pos="1440"/>
        </w:tabs>
        <w:ind w:left="1440" w:hanging="360"/>
      </w:pPr>
      <w:rPr>
        <w:rFonts w:ascii="Courier New" w:hAnsi="Courier New"/>
      </w:rPr>
    </w:lvl>
    <w:lvl w:ilvl="2" w:tplc="565671F2">
      <w:start w:val="1"/>
      <w:numFmt w:val="bullet"/>
      <w:lvlText w:val=""/>
      <w:lvlJc w:val="left"/>
      <w:pPr>
        <w:tabs>
          <w:tab w:val="num" w:pos="2160"/>
        </w:tabs>
        <w:ind w:left="2160" w:hanging="360"/>
      </w:pPr>
      <w:rPr>
        <w:rFonts w:ascii="Wingdings" w:hAnsi="Wingdings"/>
      </w:rPr>
    </w:lvl>
    <w:lvl w:ilvl="3" w:tplc="B03A2778">
      <w:start w:val="1"/>
      <w:numFmt w:val="bullet"/>
      <w:lvlText w:val=""/>
      <w:lvlJc w:val="left"/>
      <w:pPr>
        <w:tabs>
          <w:tab w:val="num" w:pos="2880"/>
        </w:tabs>
        <w:ind w:left="2880" w:hanging="360"/>
      </w:pPr>
      <w:rPr>
        <w:rFonts w:ascii="Symbol" w:hAnsi="Symbol"/>
      </w:rPr>
    </w:lvl>
    <w:lvl w:ilvl="4" w:tplc="90F452C4">
      <w:start w:val="1"/>
      <w:numFmt w:val="bullet"/>
      <w:lvlText w:val="o"/>
      <w:lvlJc w:val="left"/>
      <w:pPr>
        <w:tabs>
          <w:tab w:val="num" w:pos="3600"/>
        </w:tabs>
        <w:ind w:left="3600" w:hanging="360"/>
      </w:pPr>
      <w:rPr>
        <w:rFonts w:ascii="Courier New" w:hAnsi="Courier New"/>
      </w:rPr>
    </w:lvl>
    <w:lvl w:ilvl="5" w:tplc="789C82E4">
      <w:start w:val="1"/>
      <w:numFmt w:val="bullet"/>
      <w:lvlText w:val=""/>
      <w:lvlJc w:val="left"/>
      <w:pPr>
        <w:tabs>
          <w:tab w:val="num" w:pos="4320"/>
        </w:tabs>
        <w:ind w:left="4320" w:hanging="360"/>
      </w:pPr>
      <w:rPr>
        <w:rFonts w:ascii="Wingdings" w:hAnsi="Wingdings"/>
      </w:rPr>
    </w:lvl>
    <w:lvl w:ilvl="6" w:tplc="F8A6950C">
      <w:start w:val="1"/>
      <w:numFmt w:val="bullet"/>
      <w:lvlText w:val=""/>
      <w:lvlJc w:val="left"/>
      <w:pPr>
        <w:tabs>
          <w:tab w:val="num" w:pos="5040"/>
        </w:tabs>
        <w:ind w:left="5040" w:hanging="360"/>
      </w:pPr>
      <w:rPr>
        <w:rFonts w:ascii="Symbol" w:hAnsi="Symbol"/>
      </w:rPr>
    </w:lvl>
    <w:lvl w:ilvl="7" w:tplc="71402F9E">
      <w:start w:val="1"/>
      <w:numFmt w:val="bullet"/>
      <w:lvlText w:val="o"/>
      <w:lvlJc w:val="left"/>
      <w:pPr>
        <w:tabs>
          <w:tab w:val="num" w:pos="5760"/>
        </w:tabs>
        <w:ind w:left="5760" w:hanging="360"/>
      </w:pPr>
      <w:rPr>
        <w:rFonts w:ascii="Courier New" w:hAnsi="Courier New"/>
      </w:rPr>
    </w:lvl>
    <w:lvl w:ilvl="8" w:tplc="19BEE546">
      <w:start w:val="1"/>
      <w:numFmt w:val="bullet"/>
      <w:lvlText w:val=""/>
      <w:lvlJc w:val="left"/>
      <w:pPr>
        <w:tabs>
          <w:tab w:val="num" w:pos="6480"/>
        </w:tabs>
        <w:ind w:left="6480" w:hanging="360"/>
      </w:pPr>
      <w:rPr>
        <w:rFonts w:ascii="Wingdings" w:hAnsi="Wingdings"/>
      </w:rPr>
    </w:lvl>
  </w:abstractNum>
  <w:abstractNum w:abstractNumId="2387" w15:restartNumberingAfterBreak="0">
    <w:nsid w:val="7A0F5FB3"/>
    <w:multiLevelType w:val="hybridMultilevel"/>
    <w:tmpl w:val="7A0F5FB3"/>
    <w:lvl w:ilvl="0" w:tplc="7E6EC2EA">
      <w:start w:val="1"/>
      <w:numFmt w:val="bullet"/>
      <w:lvlText w:val=""/>
      <w:lvlJc w:val="left"/>
      <w:pPr>
        <w:tabs>
          <w:tab w:val="num" w:pos="480"/>
        </w:tabs>
        <w:ind w:left="480" w:hanging="480"/>
      </w:pPr>
      <w:rPr>
        <w:rFonts w:ascii="Wingdings" w:eastAsia="Wingdings" w:hAnsi="Wingdings" w:cs="Wingdings"/>
      </w:rPr>
    </w:lvl>
    <w:lvl w:ilvl="1" w:tplc="FD2ADD7C">
      <w:start w:val="1"/>
      <w:numFmt w:val="bullet"/>
      <w:lvlText w:val="o"/>
      <w:lvlJc w:val="left"/>
      <w:pPr>
        <w:tabs>
          <w:tab w:val="num" w:pos="1440"/>
        </w:tabs>
        <w:ind w:left="1440" w:hanging="360"/>
      </w:pPr>
      <w:rPr>
        <w:rFonts w:ascii="Courier New" w:hAnsi="Courier New"/>
      </w:rPr>
    </w:lvl>
    <w:lvl w:ilvl="2" w:tplc="5AE2ECEE">
      <w:start w:val="1"/>
      <w:numFmt w:val="bullet"/>
      <w:lvlText w:val=""/>
      <w:lvlJc w:val="left"/>
      <w:pPr>
        <w:tabs>
          <w:tab w:val="num" w:pos="2160"/>
        </w:tabs>
        <w:ind w:left="2160" w:hanging="360"/>
      </w:pPr>
      <w:rPr>
        <w:rFonts w:ascii="Wingdings" w:hAnsi="Wingdings"/>
      </w:rPr>
    </w:lvl>
    <w:lvl w:ilvl="3" w:tplc="28FA5716">
      <w:start w:val="1"/>
      <w:numFmt w:val="bullet"/>
      <w:lvlText w:val=""/>
      <w:lvlJc w:val="left"/>
      <w:pPr>
        <w:tabs>
          <w:tab w:val="num" w:pos="2880"/>
        </w:tabs>
        <w:ind w:left="2880" w:hanging="360"/>
      </w:pPr>
      <w:rPr>
        <w:rFonts w:ascii="Symbol" w:hAnsi="Symbol"/>
      </w:rPr>
    </w:lvl>
    <w:lvl w:ilvl="4" w:tplc="628E52F8">
      <w:start w:val="1"/>
      <w:numFmt w:val="bullet"/>
      <w:lvlText w:val="o"/>
      <w:lvlJc w:val="left"/>
      <w:pPr>
        <w:tabs>
          <w:tab w:val="num" w:pos="3600"/>
        </w:tabs>
        <w:ind w:left="3600" w:hanging="360"/>
      </w:pPr>
      <w:rPr>
        <w:rFonts w:ascii="Courier New" w:hAnsi="Courier New"/>
      </w:rPr>
    </w:lvl>
    <w:lvl w:ilvl="5" w:tplc="56AED4C4">
      <w:start w:val="1"/>
      <w:numFmt w:val="bullet"/>
      <w:lvlText w:val=""/>
      <w:lvlJc w:val="left"/>
      <w:pPr>
        <w:tabs>
          <w:tab w:val="num" w:pos="4320"/>
        </w:tabs>
        <w:ind w:left="4320" w:hanging="360"/>
      </w:pPr>
      <w:rPr>
        <w:rFonts w:ascii="Wingdings" w:hAnsi="Wingdings"/>
      </w:rPr>
    </w:lvl>
    <w:lvl w:ilvl="6" w:tplc="E0803730">
      <w:start w:val="1"/>
      <w:numFmt w:val="bullet"/>
      <w:lvlText w:val=""/>
      <w:lvlJc w:val="left"/>
      <w:pPr>
        <w:tabs>
          <w:tab w:val="num" w:pos="5040"/>
        </w:tabs>
        <w:ind w:left="5040" w:hanging="360"/>
      </w:pPr>
      <w:rPr>
        <w:rFonts w:ascii="Symbol" w:hAnsi="Symbol"/>
      </w:rPr>
    </w:lvl>
    <w:lvl w:ilvl="7" w:tplc="958A5536">
      <w:start w:val="1"/>
      <w:numFmt w:val="bullet"/>
      <w:lvlText w:val="o"/>
      <w:lvlJc w:val="left"/>
      <w:pPr>
        <w:tabs>
          <w:tab w:val="num" w:pos="5760"/>
        </w:tabs>
        <w:ind w:left="5760" w:hanging="360"/>
      </w:pPr>
      <w:rPr>
        <w:rFonts w:ascii="Courier New" w:hAnsi="Courier New"/>
      </w:rPr>
    </w:lvl>
    <w:lvl w:ilvl="8" w:tplc="6980E1EE">
      <w:start w:val="1"/>
      <w:numFmt w:val="bullet"/>
      <w:lvlText w:val=""/>
      <w:lvlJc w:val="left"/>
      <w:pPr>
        <w:tabs>
          <w:tab w:val="num" w:pos="6480"/>
        </w:tabs>
        <w:ind w:left="6480" w:hanging="360"/>
      </w:pPr>
      <w:rPr>
        <w:rFonts w:ascii="Wingdings" w:hAnsi="Wingdings"/>
      </w:rPr>
    </w:lvl>
  </w:abstractNum>
  <w:abstractNum w:abstractNumId="2388" w15:restartNumberingAfterBreak="0">
    <w:nsid w:val="7A0F5FB4"/>
    <w:multiLevelType w:val="hybridMultilevel"/>
    <w:tmpl w:val="7A0F5FB4"/>
    <w:lvl w:ilvl="0" w:tplc="F85ECD22">
      <w:start w:val="1"/>
      <w:numFmt w:val="bullet"/>
      <w:lvlText w:val=""/>
      <w:lvlJc w:val="left"/>
      <w:pPr>
        <w:tabs>
          <w:tab w:val="num" w:pos="480"/>
        </w:tabs>
        <w:ind w:left="480" w:hanging="480"/>
      </w:pPr>
      <w:rPr>
        <w:rFonts w:ascii="Wingdings" w:eastAsia="Wingdings" w:hAnsi="Wingdings" w:cs="Wingdings"/>
      </w:rPr>
    </w:lvl>
    <w:lvl w:ilvl="1" w:tplc="35600C18">
      <w:start w:val="1"/>
      <w:numFmt w:val="bullet"/>
      <w:lvlText w:val="o"/>
      <w:lvlJc w:val="left"/>
      <w:pPr>
        <w:tabs>
          <w:tab w:val="num" w:pos="1440"/>
        </w:tabs>
        <w:ind w:left="1440" w:hanging="360"/>
      </w:pPr>
      <w:rPr>
        <w:rFonts w:ascii="Courier New" w:hAnsi="Courier New"/>
      </w:rPr>
    </w:lvl>
    <w:lvl w:ilvl="2" w:tplc="3C90E92A">
      <w:start w:val="1"/>
      <w:numFmt w:val="bullet"/>
      <w:lvlText w:val=""/>
      <w:lvlJc w:val="left"/>
      <w:pPr>
        <w:tabs>
          <w:tab w:val="num" w:pos="2160"/>
        </w:tabs>
        <w:ind w:left="2160" w:hanging="360"/>
      </w:pPr>
      <w:rPr>
        <w:rFonts w:ascii="Wingdings" w:hAnsi="Wingdings"/>
      </w:rPr>
    </w:lvl>
    <w:lvl w:ilvl="3" w:tplc="877AB470">
      <w:start w:val="1"/>
      <w:numFmt w:val="bullet"/>
      <w:lvlText w:val=""/>
      <w:lvlJc w:val="left"/>
      <w:pPr>
        <w:tabs>
          <w:tab w:val="num" w:pos="2880"/>
        </w:tabs>
        <w:ind w:left="2880" w:hanging="360"/>
      </w:pPr>
      <w:rPr>
        <w:rFonts w:ascii="Symbol" w:hAnsi="Symbol"/>
      </w:rPr>
    </w:lvl>
    <w:lvl w:ilvl="4" w:tplc="9FFADBCA">
      <w:start w:val="1"/>
      <w:numFmt w:val="bullet"/>
      <w:lvlText w:val="o"/>
      <w:lvlJc w:val="left"/>
      <w:pPr>
        <w:tabs>
          <w:tab w:val="num" w:pos="3600"/>
        </w:tabs>
        <w:ind w:left="3600" w:hanging="360"/>
      </w:pPr>
      <w:rPr>
        <w:rFonts w:ascii="Courier New" w:hAnsi="Courier New"/>
      </w:rPr>
    </w:lvl>
    <w:lvl w:ilvl="5" w:tplc="6F708D34">
      <w:start w:val="1"/>
      <w:numFmt w:val="bullet"/>
      <w:lvlText w:val=""/>
      <w:lvlJc w:val="left"/>
      <w:pPr>
        <w:tabs>
          <w:tab w:val="num" w:pos="4320"/>
        </w:tabs>
        <w:ind w:left="4320" w:hanging="360"/>
      </w:pPr>
      <w:rPr>
        <w:rFonts w:ascii="Wingdings" w:hAnsi="Wingdings"/>
      </w:rPr>
    </w:lvl>
    <w:lvl w:ilvl="6" w:tplc="7A6AB4F6">
      <w:start w:val="1"/>
      <w:numFmt w:val="bullet"/>
      <w:lvlText w:val=""/>
      <w:lvlJc w:val="left"/>
      <w:pPr>
        <w:tabs>
          <w:tab w:val="num" w:pos="5040"/>
        </w:tabs>
        <w:ind w:left="5040" w:hanging="360"/>
      </w:pPr>
      <w:rPr>
        <w:rFonts w:ascii="Symbol" w:hAnsi="Symbol"/>
      </w:rPr>
    </w:lvl>
    <w:lvl w:ilvl="7" w:tplc="C4C8C87E">
      <w:start w:val="1"/>
      <w:numFmt w:val="bullet"/>
      <w:lvlText w:val="o"/>
      <w:lvlJc w:val="left"/>
      <w:pPr>
        <w:tabs>
          <w:tab w:val="num" w:pos="5760"/>
        </w:tabs>
        <w:ind w:left="5760" w:hanging="360"/>
      </w:pPr>
      <w:rPr>
        <w:rFonts w:ascii="Courier New" w:hAnsi="Courier New"/>
      </w:rPr>
    </w:lvl>
    <w:lvl w:ilvl="8" w:tplc="1FBCF598">
      <w:start w:val="1"/>
      <w:numFmt w:val="bullet"/>
      <w:lvlText w:val=""/>
      <w:lvlJc w:val="left"/>
      <w:pPr>
        <w:tabs>
          <w:tab w:val="num" w:pos="6480"/>
        </w:tabs>
        <w:ind w:left="6480" w:hanging="360"/>
      </w:pPr>
      <w:rPr>
        <w:rFonts w:ascii="Wingdings" w:hAnsi="Wingdings"/>
      </w:rPr>
    </w:lvl>
  </w:abstractNum>
  <w:abstractNum w:abstractNumId="2389" w15:restartNumberingAfterBreak="0">
    <w:nsid w:val="7A0F5FB5"/>
    <w:multiLevelType w:val="hybridMultilevel"/>
    <w:tmpl w:val="7A0F5FB5"/>
    <w:lvl w:ilvl="0" w:tplc="6762A2EE">
      <w:start w:val="1"/>
      <w:numFmt w:val="bullet"/>
      <w:lvlText w:val=""/>
      <w:lvlJc w:val="left"/>
      <w:pPr>
        <w:tabs>
          <w:tab w:val="num" w:pos="480"/>
        </w:tabs>
        <w:ind w:left="480" w:hanging="480"/>
      </w:pPr>
      <w:rPr>
        <w:rFonts w:ascii="Wingdings" w:eastAsia="Wingdings" w:hAnsi="Wingdings" w:cs="Wingdings"/>
      </w:rPr>
    </w:lvl>
    <w:lvl w:ilvl="1" w:tplc="02888C6E">
      <w:start w:val="1"/>
      <w:numFmt w:val="bullet"/>
      <w:lvlText w:val="o"/>
      <w:lvlJc w:val="left"/>
      <w:pPr>
        <w:tabs>
          <w:tab w:val="num" w:pos="1440"/>
        </w:tabs>
        <w:ind w:left="1440" w:hanging="360"/>
      </w:pPr>
      <w:rPr>
        <w:rFonts w:ascii="Courier New" w:hAnsi="Courier New"/>
      </w:rPr>
    </w:lvl>
    <w:lvl w:ilvl="2" w:tplc="FAE0FFC2">
      <w:start w:val="1"/>
      <w:numFmt w:val="bullet"/>
      <w:lvlText w:val=""/>
      <w:lvlJc w:val="left"/>
      <w:pPr>
        <w:tabs>
          <w:tab w:val="num" w:pos="2160"/>
        </w:tabs>
        <w:ind w:left="2160" w:hanging="360"/>
      </w:pPr>
      <w:rPr>
        <w:rFonts w:ascii="Wingdings" w:hAnsi="Wingdings"/>
      </w:rPr>
    </w:lvl>
    <w:lvl w:ilvl="3" w:tplc="5A5A95EE">
      <w:start w:val="1"/>
      <w:numFmt w:val="bullet"/>
      <w:lvlText w:val=""/>
      <w:lvlJc w:val="left"/>
      <w:pPr>
        <w:tabs>
          <w:tab w:val="num" w:pos="2880"/>
        </w:tabs>
        <w:ind w:left="2880" w:hanging="360"/>
      </w:pPr>
      <w:rPr>
        <w:rFonts w:ascii="Symbol" w:hAnsi="Symbol"/>
      </w:rPr>
    </w:lvl>
    <w:lvl w:ilvl="4" w:tplc="6AAE020E">
      <w:start w:val="1"/>
      <w:numFmt w:val="bullet"/>
      <w:lvlText w:val="o"/>
      <w:lvlJc w:val="left"/>
      <w:pPr>
        <w:tabs>
          <w:tab w:val="num" w:pos="3600"/>
        </w:tabs>
        <w:ind w:left="3600" w:hanging="360"/>
      </w:pPr>
      <w:rPr>
        <w:rFonts w:ascii="Courier New" w:hAnsi="Courier New"/>
      </w:rPr>
    </w:lvl>
    <w:lvl w:ilvl="5" w:tplc="5516A4C8">
      <w:start w:val="1"/>
      <w:numFmt w:val="bullet"/>
      <w:lvlText w:val=""/>
      <w:lvlJc w:val="left"/>
      <w:pPr>
        <w:tabs>
          <w:tab w:val="num" w:pos="4320"/>
        </w:tabs>
        <w:ind w:left="4320" w:hanging="360"/>
      </w:pPr>
      <w:rPr>
        <w:rFonts w:ascii="Wingdings" w:hAnsi="Wingdings"/>
      </w:rPr>
    </w:lvl>
    <w:lvl w:ilvl="6" w:tplc="F9A8252A">
      <w:start w:val="1"/>
      <w:numFmt w:val="bullet"/>
      <w:lvlText w:val=""/>
      <w:lvlJc w:val="left"/>
      <w:pPr>
        <w:tabs>
          <w:tab w:val="num" w:pos="5040"/>
        </w:tabs>
        <w:ind w:left="5040" w:hanging="360"/>
      </w:pPr>
      <w:rPr>
        <w:rFonts w:ascii="Symbol" w:hAnsi="Symbol"/>
      </w:rPr>
    </w:lvl>
    <w:lvl w:ilvl="7" w:tplc="3EF0E922">
      <w:start w:val="1"/>
      <w:numFmt w:val="bullet"/>
      <w:lvlText w:val="o"/>
      <w:lvlJc w:val="left"/>
      <w:pPr>
        <w:tabs>
          <w:tab w:val="num" w:pos="5760"/>
        </w:tabs>
        <w:ind w:left="5760" w:hanging="360"/>
      </w:pPr>
      <w:rPr>
        <w:rFonts w:ascii="Courier New" w:hAnsi="Courier New"/>
      </w:rPr>
    </w:lvl>
    <w:lvl w:ilvl="8" w:tplc="4F2A638A">
      <w:start w:val="1"/>
      <w:numFmt w:val="bullet"/>
      <w:lvlText w:val=""/>
      <w:lvlJc w:val="left"/>
      <w:pPr>
        <w:tabs>
          <w:tab w:val="num" w:pos="6480"/>
        </w:tabs>
        <w:ind w:left="6480" w:hanging="360"/>
      </w:pPr>
      <w:rPr>
        <w:rFonts w:ascii="Wingdings" w:hAnsi="Wingdings"/>
      </w:rPr>
    </w:lvl>
  </w:abstractNum>
  <w:abstractNum w:abstractNumId="2390" w15:restartNumberingAfterBreak="0">
    <w:nsid w:val="7A0F5FB6"/>
    <w:multiLevelType w:val="hybridMultilevel"/>
    <w:tmpl w:val="7A0F5FB6"/>
    <w:lvl w:ilvl="0" w:tplc="A784FCE6">
      <w:start w:val="1"/>
      <w:numFmt w:val="bullet"/>
      <w:lvlText w:val=""/>
      <w:lvlJc w:val="left"/>
      <w:pPr>
        <w:tabs>
          <w:tab w:val="num" w:pos="480"/>
        </w:tabs>
        <w:ind w:left="480" w:hanging="480"/>
      </w:pPr>
      <w:rPr>
        <w:rFonts w:ascii="Wingdings" w:eastAsia="Wingdings" w:hAnsi="Wingdings" w:cs="Wingdings"/>
      </w:rPr>
    </w:lvl>
    <w:lvl w:ilvl="1" w:tplc="9F6A4A3A">
      <w:start w:val="1"/>
      <w:numFmt w:val="bullet"/>
      <w:lvlText w:val="o"/>
      <w:lvlJc w:val="left"/>
      <w:pPr>
        <w:tabs>
          <w:tab w:val="num" w:pos="1440"/>
        </w:tabs>
        <w:ind w:left="1440" w:hanging="360"/>
      </w:pPr>
      <w:rPr>
        <w:rFonts w:ascii="Courier New" w:hAnsi="Courier New"/>
      </w:rPr>
    </w:lvl>
    <w:lvl w:ilvl="2" w:tplc="223EED24">
      <w:start w:val="1"/>
      <w:numFmt w:val="bullet"/>
      <w:lvlText w:val=""/>
      <w:lvlJc w:val="left"/>
      <w:pPr>
        <w:tabs>
          <w:tab w:val="num" w:pos="2160"/>
        </w:tabs>
        <w:ind w:left="2160" w:hanging="360"/>
      </w:pPr>
      <w:rPr>
        <w:rFonts w:ascii="Wingdings" w:hAnsi="Wingdings"/>
      </w:rPr>
    </w:lvl>
    <w:lvl w:ilvl="3" w:tplc="3A541718">
      <w:start w:val="1"/>
      <w:numFmt w:val="bullet"/>
      <w:lvlText w:val=""/>
      <w:lvlJc w:val="left"/>
      <w:pPr>
        <w:tabs>
          <w:tab w:val="num" w:pos="2880"/>
        </w:tabs>
        <w:ind w:left="2880" w:hanging="360"/>
      </w:pPr>
      <w:rPr>
        <w:rFonts w:ascii="Symbol" w:hAnsi="Symbol"/>
      </w:rPr>
    </w:lvl>
    <w:lvl w:ilvl="4" w:tplc="5BD2F84C">
      <w:start w:val="1"/>
      <w:numFmt w:val="bullet"/>
      <w:lvlText w:val="o"/>
      <w:lvlJc w:val="left"/>
      <w:pPr>
        <w:tabs>
          <w:tab w:val="num" w:pos="3600"/>
        </w:tabs>
        <w:ind w:left="3600" w:hanging="360"/>
      </w:pPr>
      <w:rPr>
        <w:rFonts w:ascii="Courier New" w:hAnsi="Courier New"/>
      </w:rPr>
    </w:lvl>
    <w:lvl w:ilvl="5" w:tplc="01B490FE">
      <w:start w:val="1"/>
      <w:numFmt w:val="bullet"/>
      <w:lvlText w:val=""/>
      <w:lvlJc w:val="left"/>
      <w:pPr>
        <w:tabs>
          <w:tab w:val="num" w:pos="4320"/>
        </w:tabs>
        <w:ind w:left="4320" w:hanging="360"/>
      </w:pPr>
      <w:rPr>
        <w:rFonts w:ascii="Wingdings" w:hAnsi="Wingdings"/>
      </w:rPr>
    </w:lvl>
    <w:lvl w:ilvl="6" w:tplc="DCFC73A8">
      <w:start w:val="1"/>
      <w:numFmt w:val="bullet"/>
      <w:lvlText w:val=""/>
      <w:lvlJc w:val="left"/>
      <w:pPr>
        <w:tabs>
          <w:tab w:val="num" w:pos="5040"/>
        </w:tabs>
        <w:ind w:left="5040" w:hanging="360"/>
      </w:pPr>
      <w:rPr>
        <w:rFonts w:ascii="Symbol" w:hAnsi="Symbol"/>
      </w:rPr>
    </w:lvl>
    <w:lvl w:ilvl="7" w:tplc="53BE1A0E">
      <w:start w:val="1"/>
      <w:numFmt w:val="bullet"/>
      <w:lvlText w:val="o"/>
      <w:lvlJc w:val="left"/>
      <w:pPr>
        <w:tabs>
          <w:tab w:val="num" w:pos="5760"/>
        </w:tabs>
        <w:ind w:left="5760" w:hanging="360"/>
      </w:pPr>
      <w:rPr>
        <w:rFonts w:ascii="Courier New" w:hAnsi="Courier New"/>
      </w:rPr>
    </w:lvl>
    <w:lvl w:ilvl="8" w:tplc="08D0777C">
      <w:start w:val="1"/>
      <w:numFmt w:val="bullet"/>
      <w:lvlText w:val=""/>
      <w:lvlJc w:val="left"/>
      <w:pPr>
        <w:tabs>
          <w:tab w:val="num" w:pos="6480"/>
        </w:tabs>
        <w:ind w:left="6480" w:hanging="360"/>
      </w:pPr>
      <w:rPr>
        <w:rFonts w:ascii="Wingdings" w:hAnsi="Wingdings"/>
      </w:rPr>
    </w:lvl>
  </w:abstractNum>
  <w:abstractNum w:abstractNumId="2391" w15:restartNumberingAfterBreak="0">
    <w:nsid w:val="7A0F5FB7"/>
    <w:multiLevelType w:val="hybridMultilevel"/>
    <w:tmpl w:val="7A0F5FB7"/>
    <w:lvl w:ilvl="0" w:tplc="C53AC024">
      <w:start w:val="1"/>
      <w:numFmt w:val="bullet"/>
      <w:lvlText w:val=""/>
      <w:lvlJc w:val="left"/>
      <w:pPr>
        <w:tabs>
          <w:tab w:val="num" w:pos="480"/>
        </w:tabs>
        <w:ind w:left="480" w:hanging="480"/>
      </w:pPr>
      <w:rPr>
        <w:rFonts w:ascii="Wingdings" w:eastAsia="Wingdings" w:hAnsi="Wingdings" w:cs="Wingdings"/>
      </w:rPr>
    </w:lvl>
    <w:lvl w:ilvl="1" w:tplc="A9D84DE8">
      <w:start w:val="1"/>
      <w:numFmt w:val="bullet"/>
      <w:lvlText w:val="o"/>
      <w:lvlJc w:val="left"/>
      <w:pPr>
        <w:tabs>
          <w:tab w:val="num" w:pos="1440"/>
        </w:tabs>
        <w:ind w:left="1440" w:hanging="360"/>
      </w:pPr>
      <w:rPr>
        <w:rFonts w:ascii="Courier New" w:hAnsi="Courier New"/>
      </w:rPr>
    </w:lvl>
    <w:lvl w:ilvl="2" w:tplc="39DE6BCC">
      <w:start w:val="1"/>
      <w:numFmt w:val="bullet"/>
      <w:lvlText w:val=""/>
      <w:lvlJc w:val="left"/>
      <w:pPr>
        <w:tabs>
          <w:tab w:val="num" w:pos="2160"/>
        </w:tabs>
        <w:ind w:left="2160" w:hanging="360"/>
      </w:pPr>
      <w:rPr>
        <w:rFonts w:ascii="Wingdings" w:hAnsi="Wingdings"/>
      </w:rPr>
    </w:lvl>
    <w:lvl w:ilvl="3" w:tplc="0D6A19A0">
      <w:start w:val="1"/>
      <w:numFmt w:val="bullet"/>
      <w:lvlText w:val=""/>
      <w:lvlJc w:val="left"/>
      <w:pPr>
        <w:tabs>
          <w:tab w:val="num" w:pos="2880"/>
        </w:tabs>
        <w:ind w:left="2880" w:hanging="360"/>
      </w:pPr>
      <w:rPr>
        <w:rFonts w:ascii="Symbol" w:hAnsi="Symbol"/>
      </w:rPr>
    </w:lvl>
    <w:lvl w:ilvl="4" w:tplc="5A18E40C">
      <w:start w:val="1"/>
      <w:numFmt w:val="bullet"/>
      <w:lvlText w:val="o"/>
      <w:lvlJc w:val="left"/>
      <w:pPr>
        <w:tabs>
          <w:tab w:val="num" w:pos="3600"/>
        </w:tabs>
        <w:ind w:left="3600" w:hanging="360"/>
      </w:pPr>
      <w:rPr>
        <w:rFonts w:ascii="Courier New" w:hAnsi="Courier New"/>
      </w:rPr>
    </w:lvl>
    <w:lvl w:ilvl="5" w:tplc="5C7EC58E">
      <w:start w:val="1"/>
      <w:numFmt w:val="bullet"/>
      <w:lvlText w:val=""/>
      <w:lvlJc w:val="left"/>
      <w:pPr>
        <w:tabs>
          <w:tab w:val="num" w:pos="4320"/>
        </w:tabs>
        <w:ind w:left="4320" w:hanging="360"/>
      </w:pPr>
      <w:rPr>
        <w:rFonts w:ascii="Wingdings" w:hAnsi="Wingdings"/>
      </w:rPr>
    </w:lvl>
    <w:lvl w:ilvl="6" w:tplc="6B82D02A">
      <w:start w:val="1"/>
      <w:numFmt w:val="bullet"/>
      <w:lvlText w:val=""/>
      <w:lvlJc w:val="left"/>
      <w:pPr>
        <w:tabs>
          <w:tab w:val="num" w:pos="5040"/>
        </w:tabs>
        <w:ind w:left="5040" w:hanging="360"/>
      </w:pPr>
      <w:rPr>
        <w:rFonts w:ascii="Symbol" w:hAnsi="Symbol"/>
      </w:rPr>
    </w:lvl>
    <w:lvl w:ilvl="7" w:tplc="5E2EA2C6">
      <w:start w:val="1"/>
      <w:numFmt w:val="bullet"/>
      <w:lvlText w:val="o"/>
      <w:lvlJc w:val="left"/>
      <w:pPr>
        <w:tabs>
          <w:tab w:val="num" w:pos="5760"/>
        </w:tabs>
        <w:ind w:left="5760" w:hanging="360"/>
      </w:pPr>
      <w:rPr>
        <w:rFonts w:ascii="Courier New" w:hAnsi="Courier New"/>
      </w:rPr>
    </w:lvl>
    <w:lvl w:ilvl="8" w:tplc="FB1AA5BC">
      <w:start w:val="1"/>
      <w:numFmt w:val="bullet"/>
      <w:lvlText w:val=""/>
      <w:lvlJc w:val="left"/>
      <w:pPr>
        <w:tabs>
          <w:tab w:val="num" w:pos="6480"/>
        </w:tabs>
        <w:ind w:left="6480" w:hanging="360"/>
      </w:pPr>
      <w:rPr>
        <w:rFonts w:ascii="Wingdings" w:hAnsi="Wingdings"/>
      </w:rPr>
    </w:lvl>
  </w:abstractNum>
  <w:abstractNum w:abstractNumId="2392" w15:restartNumberingAfterBreak="0">
    <w:nsid w:val="7A0F5FB8"/>
    <w:multiLevelType w:val="hybridMultilevel"/>
    <w:tmpl w:val="7A0F5FB8"/>
    <w:lvl w:ilvl="0" w:tplc="C98C83F0">
      <w:start w:val="1"/>
      <w:numFmt w:val="bullet"/>
      <w:lvlText w:val=""/>
      <w:lvlJc w:val="left"/>
      <w:pPr>
        <w:tabs>
          <w:tab w:val="num" w:pos="480"/>
        </w:tabs>
        <w:ind w:left="480" w:hanging="480"/>
      </w:pPr>
      <w:rPr>
        <w:rFonts w:ascii="Wingdings" w:eastAsia="Wingdings" w:hAnsi="Wingdings" w:cs="Wingdings"/>
      </w:rPr>
    </w:lvl>
    <w:lvl w:ilvl="1" w:tplc="2486A4E0">
      <w:start w:val="1"/>
      <w:numFmt w:val="bullet"/>
      <w:lvlText w:val="o"/>
      <w:lvlJc w:val="left"/>
      <w:pPr>
        <w:tabs>
          <w:tab w:val="num" w:pos="1440"/>
        </w:tabs>
        <w:ind w:left="1440" w:hanging="360"/>
      </w:pPr>
      <w:rPr>
        <w:rFonts w:ascii="Courier New" w:hAnsi="Courier New"/>
      </w:rPr>
    </w:lvl>
    <w:lvl w:ilvl="2" w:tplc="A6544E52">
      <w:start w:val="1"/>
      <w:numFmt w:val="bullet"/>
      <w:lvlText w:val=""/>
      <w:lvlJc w:val="left"/>
      <w:pPr>
        <w:tabs>
          <w:tab w:val="num" w:pos="2160"/>
        </w:tabs>
        <w:ind w:left="2160" w:hanging="360"/>
      </w:pPr>
      <w:rPr>
        <w:rFonts w:ascii="Wingdings" w:hAnsi="Wingdings"/>
      </w:rPr>
    </w:lvl>
    <w:lvl w:ilvl="3" w:tplc="3112062A">
      <w:start w:val="1"/>
      <w:numFmt w:val="bullet"/>
      <w:lvlText w:val=""/>
      <w:lvlJc w:val="left"/>
      <w:pPr>
        <w:tabs>
          <w:tab w:val="num" w:pos="2880"/>
        </w:tabs>
        <w:ind w:left="2880" w:hanging="360"/>
      </w:pPr>
      <w:rPr>
        <w:rFonts w:ascii="Symbol" w:hAnsi="Symbol"/>
      </w:rPr>
    </w:lvl>
    <w:lvl w:ilvl="4" w:tplc="F9024456">
      <w:start w:val="1"/>
      <w:numFmt w:val="bullet"/>
      <w:lvlText w:val="o"/>
      <w:lvlJc w:val="left"/>
      <w:pPr>
        <w:tabs>
          <w:tab w:val="num" w:pos="3600"/>
        </w:tabs>
        <w:ind w:left="3600" w:hanging="360"/>
      </w:pPr>
      <w:rPr>
        <w:rFonts w:ascii="Courier New" w:hAnsi="Courier New"/>
      </w:rPr>
    </w:lvl>
    <w:lvl w:ilvl="5" w:tplc="14FC8DC2">
      <w:start w:val="1"/>
      <w:numFmt w:val="bullet"/>
      <w:lvlText w:val=""/>
      <w:lvlJc w:val="left"/>
      <w:pPr>
        <w:tabs>
          <w:tab w:val="num" w:pos="4320"/>
        </w:tabs>
        <w:ind w:left="4320" w:hanging="360"/>
      </w:pPr>
      <w:rPr>
        <w:rFonts w:ascii="Wingdings" w:hAnsi="Wingdings"/>
      </w:rPr>
    </w:lvl>
    <w:lvl w:ilvl="6" w:tplc="B6068350">
      <w:start w:val="1"/>
      <w:numFmt w:val="bullet"/>
      <w:lvlText w:val=""/>
      <w:lvlJc w:val="left"/>
      <w:pPr>
        <w:tabs>
          <w:tab w:val="num" w:pos="5040"/>
        </w:tabs>
        <w:ind w:left="5040" w:hanging="360"/>
      </w:pPr>
      <w:rPr>
        <w:rFonts w:ascii="Symbol" w:hAnsi="Symbol"/>
      </w:rPr>
    </w:lvl>
    <w:lvl w:ilvl="7" w:tplc="32C2881C">
      <w:start w:val="1"/>
      <w:numFmt w:val="bullet"/>
      <w:lvlText w:val="o"/>
      <w:lvlJc w:val="left"/>
      <w:pPr>
        <w:tabs>
          <w:tab w:val="num" w:pos="5760"/>
        </w:tabs>
        <w:ind w:left="5760" w:hanging="360"/>
      </w:pPr>
      <w:rPr>
        <w:rFonts w:ascii="Courier New" w:hAnsi="Courier New"/>
      </w:rPr>
    </w:lvl>
    <w:lvl w:ilvl="8" w:tplc="3068873A">
      <w:start w:val="1"/>
      <w:numFmt w:val="bullet"/>
      <w:lvlText w:val=""/>
      <w:lvlJc w:val="left"/>
      <w:pPr>
        <w:tabs>
          <w:tab w:val="num" w:pos="6480"/>
        </w:tabs>
        <w:ind w:left="6480" w:hanging="360"/>
      </w:pPr>
      <w:rPr>
        <w:rFonts w:ascii="Wingdings" w:hAnsi="Wingdings"/>
      </w:rPr>
    </w:lvl>
  </w:abstractNum>
  <w:abstractNum w:abstractNumId="2393" w15:restartNumberingAfterBreak="0">
    <w:nsid w:val="7A0F5FB9"/>
    <w:multiLevelType w:val="hybridMultilevel"/>
    <w:tmpl w:val="7A0F5FB9"/>
    <w:lvl w:ilvl="0" w:tplc="C61800B6">
      <w:start w:val="1"/>
      <w:numFmt w:val="bullet"/>
      <w:lvlText w:val=""/>
      <w:lvlJc w:val="left"/>
      <w:pPr>
        <w:tabs>
          <w:tab w:val="num" w:pos="480"/>
        </w:tabs>
        <w:ind w:left="480" w:hanging="480"/>
      </w:pPr>
      <w:rPr>
        <w:rFonts w:ascii="Wingdings" w:eastAsia="Wingdings" w:hAnsi="Wingdings" w:cs="Wingdings"/>
      </w:rPr>
    </w:lvl>
    <w:lvl w:ilvl="1" w:tplc="AD064ADE">
      <w:start w:val="1"/>
      <w:numFmt w:val="bullet"/>
      <w:lvlText w:val="o"/>
      <w:lvlJc w:val="left"/>
      <w:pPr>
        <w:tabs>
          <w:tab w:val="num" w:pos="1440"/>
        </w:tabs>
        <w:ind w:left="1440" w:hanging="360"/>
      </w:pPr>
      <w:rPr>
        <w:rFonts w:ascii="Courier New" w:hAnsi="Courier New"/>
      </w:rPr>
    </w:lvl>
    <w:lvl w:ilvl="2" w:tplc="84A05D40">
      <w:start w:val="1"/>
      <w:numFmt w:val="bullet"/>
      <w:lvlText w:val=""/>
      <w:lvlJc w:val="left"/>
      <w:pPr>
        <w:tabs>
          <w:tab w:val="num" w:pos="2160"/>
        </w:tabs>
        <w:ind w:left="2160" w:hanging="360"/>
      </w:pPr>
      <w:rPr>
        <w:rFonts w:ascii="Wingdings" w:hAnsi="Wingdings"/>
      </w:rPr>
    </w:lvl>
    <w:lvl w:ilvl="3" w:tplc="CDF6F1E2">
      <w:start w:val="1"/>
      <w:numFmt w:val="bullet"/>
      <w:lvlText w:val=""/>
      <w:lvlJc w:val="left"/>
      <w:pPr>
        <w:tabs>
          <w:tab w:val="num" w:pos="2880"/>
        </w:tabs>
        <w:ind w:left="2880" w:hanging="360"/>
      </w:pPr>
      <w:rPr>
        <w:rFonts w:ascii="Symbol" w:hAnsi="Symbol"/>
      </w:rPr>
    </w:lvl>
    <w:lvl w:ilvl="4" w:tplc="069ABFE4">
      <w:start w:val="1"/>
      <w:numFmt w:val="bullet"/>
      <w:lvlText w:val="o"/>
      <w:lvlJc w:val="left"/>
      <w:pPr>
        <w:tabs>
          <w:tab w:val="num" w:pos="3600"/>
        </w:tabs>
        <w:ind w:left="3600" w:hanging="360"/>
      </w:pPr>
      <w:rPr>
        <w:rFonts w:ascii="Courier New" w:hAnsi="Courier New"/>
      </w:rPr>
    </w:lvl>
    <w:lvl w:ilvl="5" w:tplc="44B093F2">
      <w:start w:val="1"/>
      <w:numFmt w:val="bullet"/>
      <w:lvlText w:val=""/>
      <w:lvlJc w:val="left"/>
      <w:pPr>
        <w:tabs>
          <w:tab w:val="num" w:pos="4320"/>
        </w:tabs>
        <w:ind w:left="4320" w:hanging="360"/>
      </w:pPr>
      <w:rPr>
        <w:rFonts w:ascii="Wingdings" w:hAnsi="Wingdings"/>
      </w:rPr>
    </w:lvl>
    <w:lvl w:ilvl="6" w:tplc="3084AA2C">
      <w:start w:val="1"/>
      <w:numFmt w:val="bullet"/>
      <w:lvlText w:val=""/>
      <w:lvlJc w:val="left"/>
      <w:pPr>
        <w:tabs>
          <w:tab w:val="num" w:pos="5040"/>
        </w:tabs>
        <w:ind w:left="5040" w:hanging="360"/>
      </w:pPr>
      <w:rPr>
        <w:rFonts w:ascii="Symbol" w:hAnsi="Symbol"/>
      </w:rPr>
    </w:lvl>
    <w:lvl w:ilvl="7" w:tplc="05A005D0">
      <w:start w:val="1"/>
      <w:numFmt w:val="bullet"/>
      <w:lvlText w:val="o"/>
      <w:lvlJc w:val="left"/>
      <w:pPr>
        <w:tabs>
          <w:tab w:val="num" w:pos="5760"/>
        </w:tabs>
        <w:ind w:left="5760" w:hanging="360"/>
      </w:pPr>
      <w:rPr>
        <w:rFonts w:ascii="Courier New" w:hAnsi="Courier New"/>
      </w:rPr>
    </w:lvl>
    <w:lvl w:ilvl="8" w:tplc="654ECC52">
      <w:start w:val="1"/>
      <w:numFmt w:val="bullet"/>
      <w:lvlText w:val=""/>
      <w:lvlJc w:val="left"/>
      <w:pPr>
        <w:tabs>
          <w:tab w:val="num" w:pos="6480"/>
        </w:tabs>
        <w:ind w:left="6480" w:hanging="360"/>
      </w:pPr>
      <w:rPr>
        <w:rFonts w:ascii="Wingdings" w:hAnsi="Wingdings"/>
      </w:rPr>
    </w:lvl>
  </w:abstractNum>
  <w:abstractNum w:abstractNumId="2394" w15:restartNumberingAfterBreak="0">
    <w:nsid w:val="7A0F5FBA"/>
    <w:multiLevelType w:val="hybridMultilevel"/>
    <w:tmpl w:val="7A0F5FBA"/>
    <w:lvl w:ilvl="0" w:tplc="50484E68">
      <w:start w:val="1"/>
      <w:numFmt w:val="bullet"/>
      <w:lvlText w:val=""/>
      <w:lvlJc w:val="left"/>
      <w:pPr>
        <w:tabs>
          <w:tab w:val="num" w:pos="480"/>
        </w:tabs>
        <w:ind w:left="480" w:hanging="480"/>
      </w:pPr>
      <w:rPr>
        <w:rFonts w:ascii="Wingdings" w:eastAsia="Wingdings" w:hAnsi="Wingdings" w:cs="Wingdings"/>
      </w:rPr>
    </w:lvl>
    <w:lvl w:ilvl="1" w:tplc="4B9AAFE8">
      <w:start w:val="1"/>
      <w:numFmt w:val="bullet"/>
      <w:lvlText w:val="o"/>
      <w:lvlJc w:val="left"/>
      <w:pPr>
        <w:tabs>
          <w:tab w:val="num" w:pos="1440"/>
        </w:tabs>
        <w:ind w:left="1440" w:hanging="360"/>
      </w:pPr>
      <w:rPr>
        <w:rFonts w:ascii="Courier New" w:hAnsi="Courier New"/>
      </w:rPr>
    </w:lvl>
    <w:lvl w:ilvl="2" w:tplc="E76A6C14">
      <w:start w:val="1"/>
      <w:numFmt w:val="bullet"/>
      <w:lvlText w:val=""/>
      <w:lvlJc w:val="left"/>
      <w:pPr>
        <w:tabs>
          <w:tab w:val="num" w:pos="2160"/>
        </w:tabs>
        <w:ind w:left="2160" w:hanging="360"/>
      </w:pPr>
      <w:rPr>
        <w:rFonts w:ascii="Wingdings" w:hAnsi="Wingdings"/>
      </w:rPr>
    </w:lvl>
    <w:lvl w:ilvl="3" w:tplc="B5D8D71C">
      <w:start w:val="1"/>
      <w:numFmt w:val="bullet"/>
      <w:lvlText w:val=""/>
      <w:lvlJc w:val="left"/>
      <w:pPr>
        <w:tabs>
          <w:tab w:val="num" w:pos="2880"/>
        </w:tabs>
        <w:ind w:left="2880" w:hanging="360"/>
      </w:pPr>
      <w:rPr>
        <w:rFonts w:ascii="Symbol" w:hAnsi="Symbol"/>
      </w:rPr>
    </w:lvl>
    <w:lvl w:ilvl="4" w:tplc="C4768F56">
      <w:start w:val="1"/>
      <w:numFmt w:val="bullet"/>
      <w:lvlText w:val="o"/>
      <w:lvlJc w:val="left"/>
      <w:pPr>
        <w:tabs>
          <w:tab w:val="num" w:pos="3600"/>
        </w:tabs>
        <w:ind w:left="3600" w:hanging="360"/>
      </w:pPr>
      <w:rPr>
        <w:rFonts w:ascii="Courier New" w:hAnsi="Courier New"/>
      </w:rPr>
    </w:lvl>
    <w:lvl w:ilvl="5" w:tplc="7F101D0E">
      <w:start w:val="1"/>
      <w:numFmt w:val="bullet"/>
      <w:lvlText w:val=""/>
      <w:lvlJc w:val="left"/>
      <w:pPr>
        <w:tabs>
          <w:tab w:val="num" w:pos="4320"/>
        </w:tabs>
        <w:ind w:left="4320" w:hanging="360"/>
      </w:pPr>
      <w:rPr>
        <w:rFonts w:ascii="Wingdings" w:hAnsi="Wingdings"/>
      </w:rPr>
    </w:lvl>
    <w:lvl w:ilvl="6" w:tplc="F368734E">
      <w:start w:val="1"/>
      <w:numFmt w:val="bullet"/>
      <w:lvlText w:val=""/>
      <w:lvlJc w:val="left"/>
      <w:pPr>
        <w:tabs>
          <w:tab w:val="num" w:pos="5040"/>
        </w:tabs>
        <w:ind w:left="5040" w:hanging="360"/>
      </w:pPr>
      <w:rPr>
        <w:rFonts w:ascii="Symbol" w:hAnsi="Symbol"/>
      </w:rPr>
    </w:lvl>
    <w:lvl w:ilvl="7" w:tplc="0994D388">
      <w:start w:val="1"/>
      <w:numFmt w:val="bullet"/>
      <w:lvlText w:val="o"/>
      <w:lvlJc w:val="left"/>
      <w:pPr>
        <w:tabs>
          <w:tab w:val="num" w:pos="5760"/>
        </w:tabs>
        <w:ind w:left="5760" w:hanging="360"/>
      </w:pPr>
      <w:rPr>
        <w:rFonts w:ascii="Courier New" w:hAnsi="Courier New"/>
      </w:rPr>
    </w:lvl>
    <w:lvl w:ilvl="8" w:tplc="8C528826">
      <w:start w:val="1"/>
      <w:numFmt w:val="bullet"/>
      <w:lvlText w:val=""/>
      <w:lvlJc w:val="left"/>
      <w:pPr>
        <w:tabs>
          <w:tab w:val="num" w:pos="6480"/>
        </w:tabs>
        <w:ind w:left="6480" w:hanging="360"/>
      </w:pPr>
      <w:rPr>
        <w:rFonts w:ascii="Wingdings" w:hAnsi="Wingdings"/>
      </w:rPr>
    </w:lvl>
  </w:abstractNum>
  <w:abstractNum w:abstractNumId="2395" w15:restartNumberingAfterBreak="0">
    <w:nsid w:val="7A0F5FBB"/>
    <w:multiLevelType w:val="hybridMultilevel"/>
    <w:tmpl w:val="7A0F5FBB"/>
    <w:lvl w:ilvl="0" w:tplc="CB3404F2">
      <w:start w:val="1"/>
      <w:numFmt w:val="bullet"/>
      <w:lvlText w:val=""/>
      <w:lvlJc w:val="left"/>
      <w:pPr>
        <w:tabs>
          <w:tab w:val="num" w:pos="480"/>
        </w:tabs>
        <w:ind w:left="480" w:hanging="480"/>
      </w:pPr>
      <w:rPr>
        <w:rFonts w:ascii="Wingdings" w:eastAsia="Wingdings" w:hAnsi="Wingdings" w:cs="Wingdings"/>
      </w:rPr>
    </w:lvl>
    <w:lvl w:ilvl="1" w:tplc="02CE0948">
      <w:start w:val="1"/>
      <w:numFmt w:val="bullet"/>
      <w:lvlText w:val="o"/>
      <w:lvlJc w:val="left"/>
      <w:pPr>
        <w:tabs>
          <w:tab w:val="num" w:pos="1440"/>
        </w:tabs>
        <w:ind w:left="1440" w:hanging="360"/>
      </w:pPr>
      <w:rPr>
        <w:rFonts w:ascii="Courier New" w:hAnsi="Courier New"/>
      </w:rPr>
    </w:lvl>
    <w:lvl w:ilvl="2" w:tplc="5C6AA708">
      <w:start w:val="1"/>
      <w:numFmt w:val="bullet"/>
      <w:lvlText w:val=""/>
      <w:lvlJc w:val="left"/>
      <w:pPr>
        <w:tabs>
          <w:tab w:val="num" w:pos="2160"/>
        </w:tabs>
        <w:ind w:left="2160" w:hanging="360"/>
      </w:pPr>
      <w:rPr>
        <w:rFonts w:ascii="Wingdings" w:hAnsi="Wingdings"/>
      </w:rPr>
    </w:lvl>
    <w:lvl w:ilvl="3" w:tplc="61C677F8">
      <w:start w:val="1"/>
      <w:numFmt w:val="bullet"/>
      <w:lvlText w:val=""/>
      <w:lvlJc w:val="left"/>
      <w:pPr>
        <w:tabs>
          <w:tab w:val="num" w:pos="2880"/>
        </w:tabs>
        <w:ind w:left="2880" w:hanging="360"/>
      </w:pPr>
      <w:rPr>
        <w:rFonts w:ascii="Symbol" w:hAnsi="Symbol"/>
      </w:rPr>
    </w:lvl>
    <w:lvl w:ilvl="4" w:tplc="FF4816C4">
      <w:start w:val="1"/>
      <w:numFmt w:val="bullet"/>
      <w:lvlText w:val="o"/>
      <w:lvlJc w:val="left"/>
      <w:pPr>
        <w:tabs>
          <w:tab w:val="num" w:pos="3600"/>
        </w:tabs>
        <w:ind w:left="3600" w:hanging="360"/>
      </w:pPr>
      <w:rPr>
        <w:rFonts w:ascii="Courier New" w:hAnsi="Courier New"/>
      </w:rPr>
    </w:lvl>
    <w:lvl w:ilvl="5" w:tplc="A96E5C1A">
      <w:start w:val="1"/>
      <w:numFmt w:val="bullet"/>
      <w:lvlText w:val=""/>
      <w:lvlJc w:val="left"/>
      <w:pPr>
        <w:tabs>
          <w:tab w:val="num" w:pos="4320"/>
        </w:tabs>
        <w:ind w:left="4320" w:hanging="360"/>
      </w:pPr>
      <w:rPr>
        <w:rFonts w:ascii="Wingdings" w:hAnsi="Wingdings"/>
      </w:rPr>
    </w:lvl>
    <w:lvl w:ilvl="6" w:tplc="B10CAA42">
      <w:start w:val="1"/>
      <w:numFmt w:val="bullet"/>
      <w:lvlText w:val=""/>
      <w:lvlJc w:val="left"/>
      <w:pPr>
        <w:tabs>
          <w:tab w:val="num" w:pos="5040"/>
        </w:tabs>
        <w:ind w:left="5040" w:hanging="360"/>
      </w:pPr>
      <w:rPr>
        <w:rFonts w:ascii="Symbol" w:hAnsi="Symbol"/>
      </w:rPr>
    </w:lvl>
    <w:lvl w:ilvl="7" w:tplc="425AE028">
      <w:start w:val="1"/>
      <w:numFmt w:val="bullet"/>
      <w:lvlText w:val="o"/>
      <w:lvlJc w:val="left"/>
      <w:pPr>
        <w:tabs>
          <w:tab w:val="num" w:pos="5760"/>
        </w:tabs>
        <w:ind w:left="5760" w:hanging="360"/>
      </w:pPr>
      <w:rPr>
        <w:rFonts w:ascii="Courier New" w:hAnsi="Courier New"/>
      </w:rPr>
    </w:lvl>
    <w:lvl w:ilvl="8" w:tplc="0416F8F6">
      <w:start w:val="1"/>
      <w:numFmt w:val="bullet"/>
      <w:lvlText w:val=""/>
      <w:lvlJc w:val="left"/>
      <w:pPr>
        <w:tabs>
          <w:tab w:val="num" w:pos="6480"/>
        </w:tabs>
        <w:ind w:left="6480" w:hanging="360"/>
      </w:pPr>
      <w:rPr>
        <w:rFonts w:ascii="Wingdings" w:hAnsi="Wingdings"/>
      </w:rPr>
    </w:lvl>
  </w:abstractNum>
  <w:abstractNum w:abstractNumId="2396" w15:restartNumberingAfterBreak="0">
    <w:nsid w:val="7A0F5FBC"/>
    <w:multiLevelType w:val="hybridMultilevel"/>
    <w:tmpl w:val="7A0F5FBC"/>
    <w:lvl w:ilvl="0" w:tplc="1924DA82">
      <w:start w:val="1"/>
      <w:numFmt w:val="bullet"/>
      <w:lvlText w:val=""/>
      <w:lvlJc w:val="left"/>
      <w:pPr>
        <w:tabs>
          <w:tab w:val="num" w:pos="480"/>
        </w:tabs>
        <w:ind w:left="480" w:hanging="480"/>
      </w:pPr>
      <w:rPr>
        <w:rFonts w:ascii="Wingdings" w:eastAsia="Wingdings" w:hAnsi="Wingdings" w:cs="Wingdings"/>
      </w:rPr>
    </w:lvl>
    <w:lvl w:ilvl="1" w:tplc="31F84BF8">
      <w:start w:val="1"/>
      <w:numFmt w:val="bullet"/>
      <w:lvlText w:val="o"/>
      <w:lvlJc w:val="left"/>
      <w:pPr>
        <w:tabs>
          <w:tab w:val="num" w:pos="1440"/>
        </w:tabs>
        <w:ind w:left="1440" w:hanging="360"/>
      </w:pPr>
      <w:rPr>
        <w:rFonts w:ascii="Courier New" w:hAnsi="Courier New"/>
      </w:rPr>
    </w:lvl>
    <w:lvl w:ilvl="2" w:tplc="D326EEAE">
      <w:start w:val="1"/>
      <w:numFmt w:val="bullet"/>
      <w:lvlText w:val=""/>
      <w:lvlJc w:val="left"/>
      <w:pPr>
        <w:tabs>
          <w:tab w:val="num" w:pos="2160"/>
        </w:tabs>
        <w:ind w:left="2160" w:hanging="360"/>
      </w:pPr>
      <w:rPr>
        <w:rFonts w:ascii="Wingdings" w:hAnsi="Wingdings"/>
      </w:rPr>
    </w:lvl>
    <w:lvl w:ilvl="3" w:tplc="42D68900">
      <w:start w:val="1"/>
      <w:numFmt w:val="bullet"/>
      <w:lvlText w:val=""/>
      <w:lvlJc w:val="left"/>
      <w:pPr>
        <w:tabs>
          <w:tab w:val="num" w:pos="2880"/>
        </w:tabs>
        <w:ind w:left="2880" w:hanging="360"/>
      </w:pPr>
      <w:rPr>
        <w:rFonts w:ascii="Symbol" w:hAnsi="Symbol"/>
      </w:rPr>
    </w:lvl>
    <w:lvl w:ilvl="4" w:tplc="35185828">
      <w:start w:val="1"/>
      <w:numFmt w:val="bullet"/>
      <w:lvlText w:val="o"/>
      <w:lvlJc w:val="left"/>
      <w:pPr>
        <w:tabs>
          <w:tab w:val="num" w:pos="3600"/>
        </w:tabs>
        <w:ind w:left="3600" w:hanging="360"/>
      </w:pPr>
      <w:rPr>
        <w:rFonts w:ascii="Courier New" w:hAnsi="Courier New"/>
      </w:rPr>
    </w:lvl>
    <w:lvl w:ilvl="5" w:tplc="56A08F06">
      <w:start w:val="1"/>
      <w:numFmt w:val="bullet"/>
      <w:lvlText w:val=""/>
      <w:lvlJc w:val="left"/>
      <w:pPr>
        <w:tabs>
          <w:tab w:val="num" w:pos="4320"/>
        </w:tabs>
        <w:ind w:left="4320" w:hanging="360"/>
      </w:pPr>
      <w:rPr>
        <w:rFonts w:ascii="Wingdings" w:hAnsi="Wingdings"/>
      </w:rPr>
    </w:lvl>
    <w:lvl w:ilvl="6" w:tplc="5DEED8C2">
      <w:start w:val="1"/>
      <w:numFmt w:val="bullet"/>
      <w:lvlText w:val=""/>
      <w:lvlJc w:val="left"/>
      <w:pPr>
        <w:tabs>
          <w:tab w:val="num" w:pos="5040"/>
        </w:tabs>
        <w:ind w:left="5040" w:hanging="360"/>
      </w:pPr>
      <w:rPr>
        <w:rFonts w:ascii="Symbol" w:hAnsi="Symbol"/>
      </w:rPr>
    </w:lvl>
    <w:lvl w:ilvl="7" w:tplc="13889260">
      <w:start w:val="1"/>
      <w:numFmt w:val="bullet"/>
      <w:lvlText w:val="o"/>
      <w:lvlJc w:val="left"/>
      <w:pPr>
        <w:tabs>
          <w:tab w:val="num" w:pos="5760"/>
        </w:tabs>
        <w:ind w:left="5760" w:hanging="360"/>
      </w:pPr>
      <w:rPr>
        <w:rFonts w:ascii="Courier New" w:hAnsi="Courier New"/>
      </w:rPr>
    </w:lvl>
    <w:lvl w:ilvl="8" w:tplc="101C8148">
      <w:start w:val="1"/>
      <w:numFmt w:val="bullet"/>
      <w:lvlText w:val=""/>
      <w:lvlJc w:val="left"/>
      <w:pPr>
        <w:tabs>
          <w:tab w:val="num" w:pos="6480"/>
        </w:tabs>
        <w:ind w:left="6480" w:hanging="360"/>
      </w:pPr>
      <w:rPr>
        <w:rFonts w:ascii="Wingdings" w:hAnsi="Wingdings"/>
      </w:rPr>
    </w:lvl>
  </w:abstractNum>
  <w:abstractNum w:abstractNumId="2397" w15:restartNumberingAfterBreak="0">
    <w:nsid w:val="7A0F5FBD"/>
    <w:multiLevelType w:val="hybridMultilevel"/>
    <w:tmpl w:val="7A0F5FBD"/>
    <w:lvl w:ilvl="0" w:tplc="C98EDE66">
      <w:start w:val="1"/>
      <w:numFmt w:val="bullet"/>
      <w:lvlText w:val=""/>
      <w:lvlJc w:val="left"/>
      <w:pPr>
        <w:tabs>
          <w:tab w:val="num" w:pos="480"/>
        </w:tabs>
        <w:ind w:left="480" w:hanging="480"/>
      </w:pPr>
      <w:rPr>
        <w:rFonts w:ascii="Wingdings" w:eastAsia="Wingdings" w:hAnsi="Wingdings" w:cs="Wingdings"/>
      </w:rPr>
    </w:lvl>
    <w:lvl w:ilvl="1" w:tplc="70525368">
      <w:start w:val="1"/>
      <w:numFmt w:val="bullet"/>
      <w:lvlText w:val="o"/>
      <w:lvlJc w:val="left"/>
      <w:pPr>
        <w:tabs>
          <w:tab w:val="num" w:pos="1440"/>
        </w:tabs>
        <w:ind w:left="1440" w:hanging="360"/>
      </w:pPr>
      <w:rPr>
        <w:rFonts w:ascii="Courier New" w:hAnsi="Courier New"/>
      </w:rPr>
    </w:lvl>
    <w:lvl w:ilvl="2" w:tplc="23DE628E">
      <w:start w:val="1"/>
      <w:numFmt w:val="bullet"/>
      <w:lvlText w:val=""/>
      <w:lvlJc w:val="left"/>
      <w:pPr>
        <w:tabs>
          <w:tab w:val="num" w:pos="2160"/>
        </w:tabs>
        <w:ind w:left="2160" w:hanging="360"/>
      </w:pPr>
      <w:rPr>
        <w:rFonts w:ascii="Wingdings" w:hAnsi="Wingdings"/>
      </w:rPr>
    </w:lvl>
    <w:lvl w:ilvl="3" w:tplc="49800C16">
      <w:start w:val="1"/>
      <w:numFmt w:val="bullet"/>
      <w:lvlText w:val=""/>
      <w:lvlJc w:val="left"/>
      <w:pPr>
        <w:tabs>
          <w:tab w:val="num" w:pos="2880"/>
        </w:tabs>
        <w:ind w:left="2880" w:hanging="360"/>
      </w:pPr>
      <w:rPr>
        <w:rFonts w:ascii="Symbol" w:hAnsi="Symbol"/>
      </w:rPr>
    </w:lvl>
    <w:lvl w:ilvl="4" w:tplc="18DAD2A6">
      <w:start w:val="1"/>
      <w:numFmt w:val="bullet"/>
      <w:lvlText w:val="o"/>
      <w:lvlJc w:val="left"/>
      <w:pPr>
        <w:tabs>
          <w:tab w:val="num" w:pos="3600"/>
        </w:tabs>
        <w:ind w:left="3600" w:hanging="360"/>
      </w:pPr>
      <w:rPr>
        <w:rFonts w:ascii="Courier New" w:hAnsi="Courier New"/>
      </w:rPr>
    </w:lvl>
    <w:lvl w:ilvl="5" w:tplc="E5A48760">
      <w:start w:val="1"/>
      <w:numFmt w:val="bullet"/>
      <w:lvlText w:val=""/>
      <w:lvlJc w:val="left"/>
      <w:pPr>
        <w:tabs>
          <w:tab w:val="num" w:pos="4320"/>
        </w:tabs>
        <w:ind w:left="4320" w:hanging="360"/>
      </w:pPr>
      <w:rPr>
        <w:rFonts w:ascii="Wingdings" w:hAnsi="Wingdings"/>
      </w:rPr>
    </w:lvl>
    <w:lvl w:ilvl="6" w:tplc="D9925BFA">
      <w:start w:val="1"/>
      <w:numFmt w:val="bullet"/>
      <w:lvlText w:val=""/>
      <w:lvlJc w:val="left"/>
      <w:pPr>
        <w:tabs>
          <w:tab w:val="num" w:pos="5040"/>
        </w:tabs>
        <w:ind w:left="5040" w:hanging="360"/>
      </w:pPr>
      <w:rPr>
        <w:rFonts w:ascii="Symbol" w:hAnsi="Symbol"/>
      </w:rPr>
    </w:lvl>
    <w:lvl w:ilvl="7" w:tplc="F6EC54A8">
      <w:start w:val="1"/>
      <w:numFmt w:val="bullet"/>
      <w:lvlText w:val="o"/>
      <w:lvlJc w:val="left"/>
      <w:pPr>
        <w:tabs>
          <w:tab w:val="num" w:pos="5760"/>
        </w:tabs>
        <w:ind w:left="5760" w:hanging="360"/>
      </w:pPr>
      <w:rPr>
        <w:rFonts w:ascii="Courier New" w:hAnsi="Courier New"/>
      </w:rPr>
    </w:lvl>
    <w:lvl w:ilvl="8" w:tplc="4122196A">
      <w:start w:val="1"/>
      <w:numFmt w:val="bullet"/>
      <w:lvlText w:val=""/>
      <w:lvlJc w:val="left"/>
      <w:pPr>
        <w:tabs>
          <w:tab w:val="num" w:pos="6480"/>
        </w:tabs>
        <w:ind w:left="6480" w:hanging="360"/>
      </w:pPr>
      <w:rPr>
        <w:rFonts w:ascii="Wingdings" w:hAnsi="Wingdings"/>
      </w:rPr>
    </w:lvl>
  </w:abstractNum>
  <w:abstractNum w:abstractNumId="2398" w15:restartNumberingAfterBreak="0">
    <w:nsid w:val="7A0F5FBE"/>
    <w:multiLevelType w:val="hybridMultilevel"/>
    <w:tmpl w:val="7A0F5FBE"/>
    <w:lvl w:ilvl="0" w:tplc="7A5C92F4">
      <w:start w:val="1"/>
      <w:numFmt w:val="bullet"/>
      <w:lvlText w:val=""/>
      <w:lvlJc w:val="left"/>
      <w:pPr>
        <w:tabs>
          <w:tab w:val="num" w:pos="480"/>
        </w:tabs>
        <w:ind w:left="480" w:hanging="480"/>
      </w:pPr>
      <w:rPr>
        <w:rFonts w:ascii="Wingdings" w:eastAsia="Wingdings" w:hAnsi="Wingdings" w:cs="Wingdings"/>
      </w:rPr>
    </w:lvl>
    <w:lvl w:ilvl="1" w:tplc="09BA93D6">
      <w:start w:val="1"/>
      <w:numFmt w:val="bullet"/>
      <w:lvlText w:val="o"/>
      <w:lvlJc w:val="left"/>
      <w:pPr>
        <w:tabs>
          <w:tab w:val="num" w:pos="1440"/>
        </w:tabs>
        <w:ind w:left="1440" w:hanging="360"/>
      </w:pPr>
      <w:rPr>
        <w:rFonts w:ascii="Courier New" w:hAnsi="Courier New"/>
      </w:rPr>
    </w:lvl>
    <w:lvl w:ilvl="2" w:tplc="E202217A">
      <w:start w:val="1"/>
      <w:numFmt w:val="bullet"/>
      <w:lvlText w:val=""/>
      <w:lvlJc w:val="left"/>
      <w:pPr>
        <w:tabs>
          <w:tab w:val="num" w:pos="2160"/>
        </w:tabs>
        <w:ind w:left="2160" w:hanging="360"/>
      </w:pPr>
      <w:rPr>
        <w:rFonts w:ascii="Wingdings" w:hAnsi="Wingdings"/>
      </w:rPr>
    </w:lvl>
    <w:lvl w:ilvl="3" w:tplc="A856722A">
      <w:start w:val="1"/>
      <w:numFmt w:val="bullet"/>
      <w:lvlText w:val=""/>
      <w:lvlJc w:val="left"/>
      <w:pPr>
        <w:tabs>
          <w:tab w:val="num" w:pos="2880"/>
        </w:tabs>
        <w:ind w:left="2880" w:hanging="360"/>
      </w:pPr>
      <w:rPr>
        <w:rFonts w:ascii="Symbol" w:hAnsi="Symbol"/>
      </w:rPr>
    </w:lvl>
    <w:lvl w:ilvl="4" w:tplc="3BBAD206">
      <w:start w:val="1"/>
      <w:numFmt w:val="bullet"/>
      <w:lvlText w:val="o"/>
      <w:lvlJc w:val="left"/>
      <w:pPr>
        <w:tabs>
          <w:tab w:val="num" w:pos="3600"/>
        </w:tabs>
        <w:ind w:left="3600" w:hanging="360"/>
      </w:pPr>
      <w:rPr>
        <w:rFonts w:ascii="Courier New" w:hAnsi="Courier New"/>
      </w:rPr>
    </w:lvl>
    <w:lvl w:ilvl="5" w:tplc="CAB07694">
      <w:start w:val="1"/>
      <w:numFmt w:val="bullet"/>
      <w:lvlText w:val=""/>
      <w:lvlJc w:val="left"/>
      <w:pPr>
        <w:tabs>
          <w:tab w:val="num" w:pos="4320"/>
        </w:tabs>
        <w:ind w:left="4320" w:hanging="360"/>
      </w:pPr>
      <w:rPr>
        <w:rFonts w:ascii="Wingdings" w:hAnsi="Wingdings"/>
      </w:rPr>
    </w:lvl>
    <w:lvl w:ilvl="6" w:tplc="7D468C2C">
      <w:start w:val="1"/>
      <w:numFmt w:val="bullet"/>
      <w:lvlText w:val=""/>
      <w:lvlJc w:val="left"/>
      <w:pPr>
        <w:tabs>
          <w:tab w:val="num" w:pos="5040"/>
        </w:tabs>
        <w:ind w:left="5040" w:hanging="360"/>
      </w:pPr>
      <w:rPr>
        <w:rFonts w:ascii="Symbol" w:hAnsi="Symbol"/>
      </w:rPr>
    </w:lvl>
    <w:lvl w:ilvl="7" w:tplc="EDD239C6">
      <w:start w:val="1"/>
      <w:numFmt w:val="bullet"/>
      <w:lvlText w:val="o"/>
      <w:lvlJc w:val="left"/>
      <w:pPr>
        <w:tabs>
          <w:tab w:val="num" w:pos="5760"/>
        </w:tabs>
        <w:ind w:left="5760" w:hanging="360"/>
      </w:pPr>
      <w:rPr>
        <w:rFonts w:ascii="Courier New" w:hAnsi="Courier New"/>
      </w:rPr>
    </w:lvl>
    <w:lvl w:ilvl="8" w:tplc="C9B0D884">
      <w:start w:val="1"/>
      <w:numFmt w:val="bullet"/>
      <w:lvlText w:val=""/>
      <w:lvlJc w:val="left"/>
      <w:pPr>
        <w:tabs>
          <w:tab w:val="num" w:pos="6480"/>
        </w:tabs>
        <w:ind w:left="6480" w:hanging="360"/>
      </w:pPr>
      <w:rPr>
        <w:rFonts w:ascii="Wingdings" w:hAnsi="Wingdings"/>
      </w:rPr>
    </w:lvl>
  </w:abstractNum>
  <w:abstractNum w:abstractNumId="2399" w15:restartNumberingAfterBreak="0">
    <w:nsid w:val="7A0F5FBF"/>
    <w:multiLevelType w:val="hybridMultilevel"/>
    <w:tmpl w:val="7A0F5FBF"/>
    <w:lvl w:ilvl="0" w:tplc="5C2443D8">
      <w:start w:val="1"/>
      <w:numFmt w:val="bullet"/>
      <w:lvlText w:val=""/>
      <w:lvlJc w:val="left"/>
      <w:pPr>
        <w:tabs>
          <w:tab w:val="num" w:pos="480"/>
        </w:tabs>
        <w:ind w:left="480" w:hanging="480"/>
      </w:pPr>
      <w:rPr>
        <w:rFonts w:ascii="Wingdings" w:eastAsia="Wingdings" w:hAnsi="Wingdings" w:cs="Wingdings"/>
      </w:rPr>
    </w:lvl>
    <w:lvl w:ilvl="1" w:tplc="20967C0E">
      <w:start w:val="1"/>
      <w:numFmt w:val="bullet"/>
      <w:lvlText w:val="o"/>
      <w:lvlJc w:val="left"/>
      <w:pPr>
        <w:tabs>
          <w:tab w:val="num" w:pos="1440"/>
        </w:tabs>
        <w:ind w:left="1440" w:hanging="360"/>
      </w:pPr>
      <w:rPr>
        <w:rFonts w:ascii="Courier New" w:hAnsi="Courier New"/>
      </w:rPr>
    </w:lvl>
    <w:lvl w:ilvl="2" w:tplc="B3DC8DB6">
      <w:start w:val="1"/>
      <w:numFmt w:val="bullet"/>
      <w:lvlText w:val=""/>
      <w:lvlJc w:val="left"/>
      <w:pPr>
        <w:tabs>
          <w:tab w:val="num" w:pos="2160"/>
        </w:tabs>
        <w:ind w:left="2160" w:hanging="360"/>
      </w:pPr>
      <w:rPr>
        <w:rFonts w:ascii="Wingdings" w:hAnsi="Wingdings"/>
      </w:rPr>
    </w:lvl>
    <w:lvl w:ilvl="3" w:tplc="2424DEA4">
      <w:start w:val="1"/>
      <w:numFmt w:val="bullet"/>
      <w:lvlText w:val=""/>
      <w:lvlJc w:val="left"/>
      <w:pPr>
        <w:tabs>
          <w:tab w:val="num" w:pos="2880"/>
        </w:tabs>
        <w:ind w:left="2880" w:hanging="360"/>
      </w:pPr>
      <w:rPr>
        <w:rFonts w:ascii="Symbol" w:hAnsi="Symbol"/>
      </w:rPr>
    </w:lvl>
    <w:lvl w:ilvl="4" w:tplc="E1E0EDC0">
      <w:start w:val="1"/>
      <w:numFmt w:val="bullet"/>
      <w:lvlText w:val="o"/>
      <w:lvlJc w:val="left"/>
      <w:pPr>
        <w:tabs>
          <w:tab w:val="num" w:pos="3600"/>
        </w:tabs>
        <w:ind w:left="3600" w:hanging="360"/>
      </w:pPr>
      <w:rPr>
        <w:rFonts w:ascii="Courier New" w:hAnsi="Courier New"/>
      </w:rPr>
    </w:lvl>
    <w:lvl w:ilvl="5" w:tplc="9ACC1EF2">
      <w:start w:val="1"/>
      <w:numFmt w:val="bullet"/>
      <w:lvlText w:val=""/>
      <w:lvlJc w:val="left"/>
      <w:pPr>
        <w:tabs>
          <w:tab w:val="num" w:pos="4320"/>
        </w:tabs>
        <w:ind w:left="4320" w:hanging="360"/>
      </w:pPr>
      <w:rPr>
        <w:rFonts w:ascii="Wingdings" w:hAnsi="Wingdings"/>
      </w:rPr>
    </w:lvl>
    <w:lvl w:ilvl="6" w:tplc="6C16FFE2">
      <w:start w:val="1"/>
      <w:numFmt w:val="bullet"/>
      <w:lvlText w:val=""/>
      <w:lvlJc w:val="left"/>
      <w:pPr>
        <w:tabs>
          <w:tab w:val="num" w:pos="5040"/>
        </w:tabs>
        <w:ind w:left="5040" w:hanging="360"/>
      </w:pPr>
      <w:rPr>
        <w:rFonts w:ascii="Symbol" w:hAnsi="Symbol"/>
      </w:rPr>
    </w:lvl>
    <w:lvl w:ilvl="7" w:tplc="31920AC6">
      <w:start w:val="1"/>
      <w:numFmt w:val="bullet"/>
      <w:lvlText w:val="o"/>
      <w:lvlJc w:val="left"/>
      <w:pPr>
        <w:tabs>
          <w:tab w:val="num" w:pos="5760"/>
        </w:tabs>
        <w:ind w:left="5760" w:hanging="360"/>
      </w:pPr>
      <w:rPr>
        <w:rFonts w:ascii="Courier New" w:hAnsi="Courier New"/>
      </w:rPr>
    </w:lvl>
    <w:lvl w:ilvl="8" w:tplc="9F32C084">
      <w:start w:val="1"/>
      <w:numFmt w:val="bullet"/>
      <w:lvlText w:val=""/>
      <w:lvlJc w:val="left"/>
      <w:pPr>
        <w:tabs>
          <w:tab w:val="num" w:pos="6480"/>
        </w:tabs>
        <w:ind w:left="6480" w:hanging="360"/>
      </w:pPr>
      <w:rPr>
        <w:rFonts w:ascii="Wingdings" w:hAnsi="Wingdings"/>
      </w:rPr>
    </w:lvl>
  </w:abstractNum>
  <w:abstractNum w:abstractNumId="2400" w15:restartNumberingAfterBreak="0">
    <w:nsid w:val="7A0F5FC0"/>
    <w:multiLevelType w:val="hybridMultilevel"/>
    <w:tmpl w:val="7A0F5FC0"/>
    <w:lvl w:ilvl="0" w:tplc="A2AC2392">
      <w:start w:val="1"/>
      <w:numFmt w:val="bullet"/>
      <w:lvlText w:val=""/>
      <w:lvlJc w:val="left"/>
      <w:pPr>
        <w:tabs>
          <w:tab w:val="num" w:pos="480"/>
        </w:tabs>
        <w:ind w:left="480" w:hanging="480"/>
      </w:pPr>
      <w:rPr>
        <w:rFonts w:ascii="Wingdings" w:eastAsia="Wingdings" w:hAnsi="Wingdings" w:cs="Wingdings"/>
      </w:rPr>
    </w:lvl>
    <w:lvl w:ilvl="1" w:tplc="1DFEE14C">
      <w:start w:val="1"/>
      <w:numFmt w:val="bullet"/>
      <w:lvlText w:val="o"/>
      <w:lvlJc w:val="left"/>
      <w:pPr>
        <w:tabs>
          <w:tab w:val="num" w:pos="1440"/>
        </w:tabs>
        <w:ind w:left="1440" w:hanging="360"/>
      </w:pPr>
      <w:rPr>
        <w:rFonts w:ascii="Courier New" w:hAnsi="Courier New"/>
      </w:rPr>
    </w:lvl>
    <w:lvl w:ilvl="2" w:tplc="BB52BEC4">
      <w:start w:val="1"/>
      <w:numFmt w:val="bullet"/>
      <w:lvlText w:val=""/>
      <w:lvlJc w:val="left"/>
      <w:pPr>
        <w:tabs>
          <w:tab w:val="num" w:pos="2160"/>
        </w:tabs>
        <w:ind w:left="2160" w:hanging="360"/>
      </w:pPr>
      <w:rPr>
        <w:rFonts w:ascii="Wingdings" w:hAnsi="Wingdings"/>
      </w:rPr>
    </w:lvl>
    <w:lvl w:ilvl="3" w:tplc="1D9C6166">
      <w:start w:val="1"/>
      <w:numFmt w:val="bullet"/>
      <w:lvlText w:val=""/>
      <w:lvlJc w:val="left"/>
      <w:pPr>
        <w:tabs>
          <w:tab w:val="num" w:pos="2880"/>
        </w:tabs>
        <w:ind w:left="2880" w:hanging="360"/>
      </w:pPr>
      <w:rPr>
        <w:rFonts w:ascii="Symbol" w:hAnsi="Symbol"/>
      </w:rPr>
    </w:lvl>
    <w:lvl w:ilvl="4" w:tplc="ECEA8218">
      <w:start w:val="1"/>
      <w:numFmt w:val="bullet"/>
      <w:lvlText w:val="o"/>
      <w:lvlJc w:val="left"/>
      <w:pPr>
        <w:tabs>
          <w:tab w:val="num" w:pos="3600"/>
        </w:tabs>
        <w:ind w:left="3600" w:hanging="360"/>
      </w:pPr>
      <w:rPr>
        <w:rFonts w:ascii="Courier New" w:hAnsi="Courier New"/>
      </w:rPr>
    </w:lvl>
    <w:lvl w:ilvl="5" w:tplc="514665FC">
      <w:start w:val="1"/>
      <w:numFmt w:val="bullet"/>
      <w:lvlText w:val=""/>
      <w:lvlJc w:val="left"/>
      <w:pPr>
        <w:tabs>
          <w:tab w:val="num" w:pos="4320"/>
        </w:tabs>
        <w:ind w:left="4320" w:hanging="360"/>
      </w:pPr>
      <w:rPr>
        <w:rFonts w:ascii="Wingdings" w:hAnsi="Wingdings"/>
      </w:rPr>
    </w:lvl>
    <w:lvl w:ilvl="6" w:tplc="F1363E9C">
      <w:start w:val="1"/>
      <w:numFmt w:val="bullet"/>
      <w:lvlText w:val=""/>
      <w:lvlJc w:val="left"/>
      <w:pPr>
        <w:tabs>
          <w:tab w:val="num" w:pos="5040"/>
        </w:tabs>
        <w:ind w:left="5040" w:hanging="360"/>
      </w:pPr>
      <w:rPr>
        <w:rFonts w:ascii="Symbol" w:hAnsi="Symbol"/>
      </w:rPr>
    </w:lvl>
    <w:lvl w:ilvl="7" w:tplc="50A2D954">
      <w:start w:val="1"/>
      <w:numFmt w:val="bullet"/>
      <w:lvlText w:val="o"/>
      <w:lvlJc w:val="left"/>
      <w:pPr>
        <w:tabs>
          <w:tab w:val="num" w:pos="5760"/>
        </w:tabs>
        <w:ind w:left="5760" w:hanging="360"/>
      </w:pPr>
      <w:rPr>
        <w:rFonts w:ascii="Courier New" w:hAnsi="Courier New"/>
      </w:rPr>
    </w:lvl>
    <w:lvl w:ilvl="8" w:tplc="26EEF444">
      <w:start w:val="1"/>
      <w:numFmt w:val="bullet"/>
      <w:lvlText w:val=""/>
      <w:lvlJc w:val="left"/>
      <w:pPr>
        <w:tabs>
          <w:tab w:val="num" w:pos="6480"/>
        </w:tabs>
        <w:ind w:left="6480" w:hanging="360"/>
      </w:pPr>
      <w:rPr>
        <w:rFonts w:ascii="Wingdings" w:hAnsi="Wingdings"/>
      </w:rPr>
    </w:lvl>
  </w:abstractNum>
  <w:abstractNum w:abstractNumId="2401" w15:restartNumberingAfterBreak="0">
    <w:nsid w:val="7A0F5FC1"/>
    <w:multiLevelType w:val="hybridMultilevel"/>
    <w:tmpl w:val="7A0F5FC1"/>
    <w:lvl w:ilvl="0" w:tplc="CA3047FC">
      <w:start w:val="1"/>
      <w:numFmt w:val="bullet"/>
      <w:lvlText w:val=""/>
      <w:lvlJc w:val="left"/>
      <w:pPr>
        <w:tabs>
          <w:tab w:val="num" w:pos="480"/>
        </w:tabs>
        <w:ind w:left="480" w:hanging="480"/>
      </w:pPr>
      <w:rPr>
        <w:rFonts w:ascii="Wingdings" w:eastAsia="Wingdings" w:hAnsi="Wingdings" w:cs="Wingdings"/>
      </w:rPr>
    </w:lvl>
    <w:lvl w:ilvl="1" w:tplc="EBDA8CC2">
      <w:start w:val="1"/>
      <w:numFmt w:val="bullet"/>
      <w:lvlText w:val="o"/>
      <w:lvlJc w:val="left"/>
      <w:pPr>
        <w:tabs>
          <w:tab w:val="num" w:pos="1440"/>
        </w:tabs>
        <w:ind w:left="1440" w:hanging="360"/>
      </w:pPr>
      <w:rPr>
        <w:rFonts w:ascii="Courier New" w:hAnsi="Courier New"/>
      </w:rPr>
    </w:lvl>
    <w:lvl w:ilvl="2" w:tplc="6F3E162A">
      <w:start w:val="1"/>
      <w:numFmt w:val="bullet"/>
      <w:lvlText w:val=""/>
      <w:lvlJc w:val="left"/>
      <w:pPr>
        <w:tabs>
          <w:tab w:val="num" w:pos="2160"/>
        </w:tabs>
        <w:ind w:left="2160" w:hanging="360"/>
      </w:pPr>
      <w:rPr>
        <w:rFonts w:ascii="Wingdings" w:hAnsi="Wingdings"/>
      </w:rPr>
    </w:lvl>
    <w:lvl w:ilvl="3" w:tplc="A7EC7A26">
      <w:start w:val="1"/>
      <w:numFmt w:val="bullet"/>
      <w:lvlText w:val=""/>
      <w:lvlJc w:val="left"/>
      <w:pPr>
        <w:tabs>
          <w:tab w:val="num" w:pos="2880"/>
        </w:tabs>
        <w:ind w:left="2880" w:hanging="360"/>
      </w:pPr>
      <w:rPr>
        <w:rFonts w:ascii="Symbol" w:hAnsi="Symbol"/>
      </w:rPr>
    </w:lvl>
    <w:lvl w:ilvl="4" w:tplc="A622131C">
      <w:start w:val="1"/>
      <w:numFmt w:val="bullet"/>
      <w:lvlText w:val="o"/>
      <w:lvlJc w:val="left"/>
      <w:pPr>
        <w:tabs>
          <w:tab w:val="num" w:pos="3600"/>
        </w:tabs>
        <w:ind w:left="3600" w:hanging="360"/>
      </w:pPr>
      <w:rPr>
        <w:rFonts w:ascii="Courier New" w:hAnsi="Courier New"/>
      </w:rPr>
    </w:lvl>
    <w:lvl w:ilvl="5" w:tplc="9A7C26F0">
      <w:start w:val="1"/>
      <w:numFmt w:val="bullet"/>
      <w:lvlText w:val=""/>
      <w:lvlJc w:val="left"/>
      <w:pPr>
        <w:tabs>
          <w:tab w:val="num" w:pos="4320"/>
        </w:tabs>
        <w:ind w:left="4320" w:hanging="360"/>
      </w:pPr>
      <w:rPr>
        <w:rFonts w:ascii="Wingdings" w:hAnsi="Wingdings"/>
      </w:rPr>
    </w:lvl>
    <w:lvl w:ilvl="6" w:tplc="4DD8C196">
      <w:start w:val="1"/>
      <w:numFmt w:val="bullet"/>
      <w:lvlText w:val=""/>
      <w:lvlJc w:val="left"/>
      <w:pPr>
        <w:tabs>
          <w:tab w:val="num" w:pos="5040"/>
        </w:tabs>
        <w:ind w:left="5040" w:hanging="360"/>
      </w:pPr>
      <w:rPr>
        <w:rFonts w:ascii="Symbol" w:hAnsi="Symbol"/>
      </w:rPr>
    </w:lvl>
    <w:lvl w:ilvl="7" w:tplc="485A04F4">
      <w:start w:val="1"/>
      <w:numFmt w:val="bullet"/>
      <w:lvlText w:val="o"/>
      <w:lvlJc w:val="left"/>
      <w:pPr>
        <w:tabs>
          <w:tab w:val="num" w:pos="5760"/>
        </w:tabs>
        <w:ind w:left="5760" w:hanging="360"/>
      </w:pPr>
      <w:rPr>
        <w:rFonts w:ascii="Courier New" w:hAnsi="Courier New"/>
      </w:rPr>
    </w:lvl>
    <w:lvl w:ilvl="8" w:tplc="68C60884">
      <w:start w:val="1"/>
      <w:numFmt w:val="bullet"/>
      <w:lvlText w:val=""/>
      <w:lvlJc w:val="left"/>
      <w:pPr>
        <w:tabs>
          <w:tab w:val="num" w:pos="6480"/>
        </w:tabs>
        <w:ind w:left="6480" w:hanging="360"/>
      </w:pPr>
      <w:rPr>
        <w:rFonts w:ascii="Wingdings" w:hAnsi="Wingdings"/>
      </w:rPr>
    </w:lvl>
  </w:abstractNum>
  <w:abstractNum w:abstractNumId="2402" w15:restartNumberingAfterBreak="0">
    <w:nsid w:val="7A0F5FC2"/>
    <w:multiLevelType w:val="hybridMultilevel"/>
    <w:tmpl w:val="7A0F5FC2"/>
    <w:lvl w:ilvl="0" w:tplc="A9E64F4A">
      <w:start w:val="1"/>
      <w:numFmt w:val="bullet"/>
      <w:lvlText w:val=""/>
      <w:lvlJc w:val="left"/>
      <w:pPr>
        <w:tabs>
          <w:tab w:val="num" w:pos="480"/>
        </w:tabs>
        <w:ind w:left="480" w:hanging="480"/>
      </w:pPr>
      <w:rPr>
        <w:rFonts w:ascii="Wingdings" w:eastAsia="Wingdings" w:hAnsi="Wingdings" w:cs="Wingdings"/>
      </w:rPr>
    </w:lvl>
    <w:lvl w:ilvl="1" w:tplc="2E746A76">
      <w:start w:val="1"/>
      <w:numFmt w:val="bullet"/>
      <w:lvlText w:val="o"/>
      <w:lvlJc w:val="left"/>
      <w:pPr>
        <w:tabs>
          <w:tab w:val="num" w:pos="1440"/>
        </w:tabs>
        <w:ind w:left="1440" w:hanging="360"/>
      </w:pPr>
      <w:rPr>
        <w:rFonts w:ascii="Courier New" w:hAnsi="Courier New"/>
      </w:rPr>
    </w:lvl>
    <w:lvl w:ilvl="2" w:tplc="97843714">
      <w:start w:val="1"/>
      <w:numFmt w:val="bullet"/>
      <w:lvlText w:val=""/>
      <w:lvlJc w:val="left"/>
      <w:pPr>
        <w:tabs>
          <w:tab w:val="num" w:pos="2160"/>
        </w:tabs>
        <w:ind w:left="2160" w:hanging="360"/>
      </w:pPr>
      <w:rPr>
        <w:rFonts w:ascii="Wingdings" w:hAnsi="Wingdings"/>
      </w:rPr>
    </w:lvl>
    <w:lvl w:ilvl="3" w:tplc="6CCE82C6">
      <w:start w:val="1"/>
      <w:numFmt w:val="bullet"/>
      <w:lvlText w:val=""/>
      <w:lvlJc w:val="left"/>
      <w:pPr>
        <w:tabs>
          <w:tab w:val="num" w:pos="2880"/>
        </w:tabs>
        <w:ind w:left="2880" w:hanging="360"/>
      </w:pPr>
      <w:rPr>
        <w:rFonts w:ascii="Symbol" w:hAnsi="Symbol"/>
      </w:rPr>
    </w:lvl>
    <w:lvl w:ilvl="4" w:tplc="47866348">
      <w:start w:val="1"/>
      <w:numFmt w:val="bullet"/>
      <w:lvlText w:val="o"/>
      <w:lvlJc w:val="left"/>
      <w:pPr>
        <w:tabs>
          <w:tab w:val="num" w:pos="3600"/>
        </w:tabs>
        <w:ind w:left="3600" w:hanging="360"/>
      </w:pPr>
      <w:rPr>
        <w:rFonts w:ascii="Courier New" w:hAnsi="Courier New"/>
      </w:rPr>
    </w:lvl>
    <w:lvl w:ilvl="5" w:tplc="6102EEA6">
      <w:start w:val="1"/>
      <w:numFmt w:val="bullet"/>
      <w:lvlText w:val=""/>
      <w:lvlJc w:val="left"/>
      <w:pPr>
        <w:tabs>
          <w:tab w:val="num" w:pos="4320"/>
        </w:tabs>
        <w:ind w:left="4320" w:hanging="360"/>
      </w:pPr>
      <w:rPr>
        <w:rFonts w:ascii="Wingdings" w:hAnsi="Wingdings"/>
      </w:rPr>
    </w:lvl>
    <w:lvl w:ilvl="6" w:tplc="F4E22182">
      <w:start w:val="1"/>
      <w:numFmt w:val="bullet"/>
      <w:lvlText w:val=""/>
      <w:lvlJc w:val="left"/>
      <w:pPr>
        <w:tabs>
          <w:tab w:val="num" w:pos="5040"/>
        </w:tabs>
        <w:ind w:left="5040" w:hanging="360"/>
      </w:pPr>
      <w:rPr>
        <w:rFonts w:ascii="Symbol" w:hAnsi="Symbol"/>
      </w:rPr>
    </w:lvl>
    <w:lvl w:ilvl="7" w:tplc="B89E16DA">
      <w:start w:val="1"/>
      <w:numFmt w:val="bullet"/>
      <w:lvlText w:val="o"/>
      <w:lvlJc w:val="left"/>
      <w:pPr>
        <w:tabs>
          <w:tab w:val="num" w:pos="5760"/>
        </w:tabs>
        <w:ind w:left="5760" w:hanging="360"/>
      </w:pPr>
      <w:rPr>
        <w:rFonts w:ascii="Courier New" w:hAnsi="Courier New"/>
      </w:rPr>
    </w:lvl>
    <w:lvl w:ilvl="8" w:tplc="FFAAC1D2">
      <w:start w:val="1"/>
      <w:numFmt w:val="bullet"/>
      <w:lvlText w:val=""/>
      <w:lvlJc w:val="left"/>
      <w:pPr>
        <w:tabs>
          <w:tab w:val="num" w:pos="6480"/>
        </w:tabs>
        <w:ind w:left="6480" w:hanging="360"/>
      </w:pPr>
      <w:rPr>
        <w:rFonts w:ascii="Wingdings" w:hAnsi="Wingdings"/>
      </w:rPr>
    </w:lvl>
  </w:abstractNum>
  <w:abstractNum w:abstractNumId="2403" w15:restartNumberingAfterBreak="0">
    <w:nsid w:val="7A0F5FC3"/>
    <w:multiLevelType w:val="hybridMultilevel"/>
    <w:tmpl w:val="7A0F5FC3"/>
    <w:lvl w:ilvl="0" w:tplc="39FABAC4">
      <w:start w:val="1"/>
      <w:numFmt w:val="bullet"/>
      <w:lvlText w:val=""/>
      <w:lvlJc w:val="left"/>
      <w:pPr>
        <w:tabs>
          <w:tab w:val="num" w:pos="480"/>
        </w:tabs>
        <w:ind w:left="480" w:hanging="480"/>
      </w:pPr>
      <w:rPr>
        <w:rFonts w:ascii="Wingdings" w:eastAsia="Wingdings" w:hAnsi="Wingdings" w:cs="Wingdings"/>
      </w:rPr>
    </w:lvl>
    <w:lvl w:ilvl="1" w:tplc="8B3E4A1C">
      <w:start w:val="1"/>
      <w:numFmt w:val="bullet"/>
      <w:lvlText w:val="o"/>
      <w:lvlJc w:val="left"/>
      <w:pPr>
        <w:tabs>
          <w:tab w:val="num" w:pos="1440"/>
        </w:tabs>
        <w:ind w:left="1440" w:hanging="360"/>
      </w:pPr>
      <w:rPr>
        <w:rFonts w:ascii="Courier New" w:hAnsi="Courier New"/>
      </w:rPr>
    </w:lvl>
    <w:lvl w:ilvl="2" w:tplc="8434452E">
      <w:start w:val="1"/>
      <w:numFmt w:val="bullet"/>
      <w:lvlText w:val=""/>
      <w:lvlJc w:val="left"/>
      <w:pPr>
        <w:tabs>
          <w:tab w:val="num" w:pos="2160"/>
        </w:tabs>
        <w:ind w:left="2160" w:hanging="360"/>
      </w:pPr>
      <w:rPr>
        <w:rFonts w:ascii="Wingdings" w:hAnsi="Wingdings"/>
      </w:rPr>
    </w:lvl>
    <w:lvl w:ilvl="3" w:tplc="7CA439B0">
      <w:start w:val="1"/>
      <w:numFmt w:val="bullet"/>
      <w:lvlText w:val=""/>
      <w:lvlJc w:val="left"/>
      <w:pPr>
        <w:tabs>
          <w:tab w:val="num" w:pos="2880"/>
        </w:tabs>
        <w:ind w:left="2880" w:hanging="360"/>
      </w:pPr>
      <w:rPr>
        <w:rFonts w:ascii="Symbol" w:hAnsi="Symbol"/>
      </w:rPr>
    </w:lvl>
    <w:lvl w:ilvl="4" w:tplc="6EC04F52">
      <w:start w:val="1"/>
      <w:numFmt w:val="bullet"/>
      <w:lvlText w:val="o"/>
      <w:lvlJc w:val="left"/>
      <w:pPr>
        <w:tabs>
          <w:tab w:val="num" w:pos="3600"/>
        </w:tabs>
        <w:ind w:left="3600" w:hanging="360"/>
      </w:pPr>
      <w:rPr>
        <w:rFonts w:ascii="Courier New" w:hAnsi="Courier New"/>
      </w:rPr>
    </w:lvl>
    <w:lvl w:ilvl="5" w:tplc="7E806286">
      <w:start w:val="1"/>
      <w:numFmt w:val="bullet"/>
      <w:lvlText w:val=""/>
      <w:lvlJc w:val="left"/>
      <w:pPr>
        <w:tabs>
          <w:tab w:val="num" w:pos="4320"/>
        </w:tabs>
        <w:ind w:left="4320" w:hanging="360"/>
      </w:pPr>
      <w:rPr>
        <w:rFonts w:ascii="Wingdings" w:hAnsi="Wingdings"/>
      </w:rPr>
    </w:lvl>
    <w:lvl w:ilvl="6" w:tplc="2B86212A">
      <w:start w:val="1"/>
      <w:numFmt w:val="bullet"/>
      <w:lvlText w:val=""/>
      <w:lvlJc w:val="left"/>
      <w:pPr>
        <w:tabs>
          <w:tab w:val="num" w:pos="5040"/>
        </w:tabs>
        <w:ind w:left="5040" w:hanging="360"/>
      </w:pPr>
      <w:rPr>
        <w:rFonts w:ascii="Symbol" w:hAnsi="Symbol"/>
      </w:rPr>
    </w:lvl>
    <w:lvl w:ilvl="7" w:tplc="C97C40B0">
      <w:start w:val="1"/>
      <w:numFmt w:val="bullet"/>
      <w:lvlText w:val="o"/>
      <w:lvlJc w:val="left"/>
      <w:pPr>
        <w:tabs>
          <w:tab w:val="num" w:pos="5760"/>
        </w:tabs>
        <w:ind w:left="5760" w:hanging="360"/>
      </w:pPr>
      <w:rPr>
        <w:rFonts w:ascii="Courier New" w:hAnsi="Courier New"/>
      </w:rPr>
    </w:lvl>
    <w:lvl w:ilvl="8" w:tplc="2F0C3D96">
      <w:start w:val="1"/>
      <w:numFmt w:val="bullet"/>
      <w:lvlText w:val=""/>
      <w:lvlJc w:val="left"/>
      <w:pPr>
        <w:tabs>
          <w:tab w:val="num" w:pos="6480"/>
        </w:tabs>
        <w:ind w:left="6480" w:hanging="360"/>
      </w:pPr>
      <w:rPr>
        <w:rFonts w:ascii="Wingdings" w:hAnsi="Wingdings"/>
      </w:rPr>
    </w:lvl>
  </w:abstractNum>
  <w:abstractNum w:abstractNumId="2404" w15:restartNumberingAfterBreak="0">
    <w:nsid w:val="7A0F5FC4"/>
    <w:multiLevelType w:val="hybridMultilevel"/>
    <w:tmpl w:val="7A0F5FC4"/>
    <w:lvl w:ilvl="0" w:tplc="0E44C1B0">
      <w:start w:val="1"/>
      <w:numFmt w:val="bullet"/>
      <w:lvlText w:val=""/>
      <w:lvlJc w:val="left"/>
      <w:pPr>
        <w:tabs>
          <w:tab w:val="num" w:pos="480"/>
        </w:tabs>
        <w:ind w:left="480" w:hanging="480"/>
      </w:pPr>
      <w:rPr>
        <w:rFonts w:ascii="Wingdings" w:eastAsia="Wingdings" w:hAnsi="Wingdings" w:cs="Wingdings"/>
      </w:rPr>
    </w:lvl>
    <w:lvl w:ilvl="1" w:tplc="F188B2E8">
      <w:start w:val="1"/>
      <w:numFmt w:val="bullet"/>
      <w:lvlText w:val="o"/>
      <w:lvlJc w:val="left"/>
      <w:pPr>
        <w:tabs>
          <w:tab w:val="num" w:pos="1440"/>
        </w:tabs>
        <w:ind w:left="1440" w:hanging="360"/>
      </w:pPr>
      <w:rPr>
        <w:rFonts w:ascii="Courier New" w:hAnsi="Courier New"/>
      </w:rPr>
    </w:lvl>
    <w:lvl w:ilvl="2" w:tplc="1B225514">
      <w:start w:val="1"/>
      <w:numFmt w:val="bullet"/>
      <w:lvlText w:val=""/>
      <w:lvlJc w:val="left"/>
      <w:pPr>
        <w:tabs>
          <w:tab w:val="num" w:pos="2160"/>
        </w:tabs>
        <w:ind w:left="2160" w:hanging="360"/>
      </w:pPr>
      <w:rPr>
        <w:rFonts w:ascii="Wingdings" w:hAnsi="Wingdings"/>
      </w:rPr>
    </w:lvl>
    <w:lvl w:ilvl="3" w:tplc="74EE531C">
      <w:start w:val="1"/>
      <w:numFmt w:val="bullet"/>
      <w:lvlText w:val=""/>
      <w:lvlJc w:val="left"/>
      <w:pPr>
        <w:tabs>
          <w:tab w:val="num" w:pos="2880"/>
        </w:tabs>
        <w:ind w:left="2880" w:hanging="360"/>
      </w:pPr>
      <w:rPr>
        <w:rFonts w:ascii="Symbol" w:hAnsi="Symbol"/>
      </w:rPr>
    </w:lvl>
    <w:lvl w:ilvl="4" w:tplc="E76011D2">
      <w:start w:val="1"/>
      <w:numFmt w:val="bullet"/>
      <w:lvlText w:val="o"/>
      <w:lvlJc w:val="left"/>
      <w:pPr>
        <w:tabs>
          <w:tab w:val="num" w:pos="3600"/>
        </w:tabs>
        <w:ind w:left="3600" w:hanging="360"/>
      </w:pPr>
      <w:rPr>
        <w:rFonts w:ascii="Courier New" w:hAnsi="Courier New"/>
      </w:rPr>
    </w:lvl>
    <w:lvl w:ilvl="5" w:tplc="1E589D7C">
      <w:start w:val="1"/>
      <w:numFmt w:val="bullet"/>
      <w:lvlText w:val=""/>
      <w:lvlJc w:val="left"/>
      <w:pPr>
        <w:tabs>
          <w:tab w:val="num" w:pos="4320"/>
        </w:tabs>
        <w:ind w:left="4320" w:hanging="360"/>
      </w:pPr>
      <w:rPr>
        <w:rFonts w:ascii="Wingdings" w:hAnsi="Wingdings"/>
      </w:rPr>
    </w:lvl>
    <w:lvl w:ilvl="6" w:tplc="20FA92E8">
      <w:start w:val="1"/>
      <w:numFmt w:val="bullet"/>
      <w:lvlText w:val=""/>
      <w:lvlJc w:val="left"/>
      <w:pPr>
        <w:tabs>
          <w:tab w:val="num" w:pos="5040"/>
        </w:tabs>
        <w:ind w:left="5040" w:hanging="360"/>
      </w:pPr>
      <w:rPr>
        <w:rFonts w:ascii="Symbol" w:hAnsi="Symbol"/>
      </w:rPr>
    </w:lvl>
    <w:lvl w:ilvl="7" w:tplc="6BFC3408">
      <w:start w:val="1"/>
      <w:numFmt w:val="bullet"/>
      <w:lvlText w:val="o"/>
      <w:lvlJc w:val="left"/>
      <w:pPr>
        <w:tabs>
          <w:tab w:val="num" w:pos="5760"/>
        </w:tabs>
        <w:ind w:left="5760" w:hanging="360"/>
      </w:pPr>
      <w:rPr>
        <w:rFonts w:ascii="Courier New" w:hAnsi="Courier New"/>
      </w:rPr>
    </w:lvl>
    <w:lvl w:ilvl="8" w:tplc="7D964D98">
      <w:start w:val="1"/>
      <w:numFmt w:val="bullet"/>
      <w:lvlText w:val=""/>
      <w:lvlJc w:val="left"/>
      <w:pPr>
        <w:tabs>
          <w:tab w:val="num" w:pos="6480"/>
        </w:tabs>
        <w:ind w:left="6480" w:hanging="360"/>
      </w:pPr>
      <w:rPr>
        <w:rFonts w:ascii="Wingdings" w:hAnsi="Wingdings"/>
      </w:rPr>
    </w:lvl>
  </w:abstractNum>
  <w:abstractNum w:abstractNumId="2405" w15:restartNumberingAfterBreak="0">
    <w:nsid w:val="7A0F5FC5"/>
    <w:multiLevelType w:val="hybridMultilevel"/>
    <w:tmpl w:val="7A0F5FC5"/>
    <w:lvl w:ilvl="0" w:tplc="B21EA9F0">
      <w:start w:val="1"/>
      <w:numFmt w:val="bullet"/>
      <w:lvlText w:val=""/>
      <w:lvlJc w:val="left"/>
      <w:pPr>
        <w:tabs>
          <w:tab w:val="num" w:pos="480"/>
        </w:tabs>
        <w:ind w:left="480" w:hanging="480"/>
      </w:pPr>
      <w:rPr>
        <w:rFonts w:ascii="Wingdings" w:eastAsia="Wingdings" w:hAnsi="Wingdings" w:cs="Wingdings"/>
      </w:rPr>
    </w:lvl>
    <w:lvl w:ilvl="1" w:tplc="118EB47E">
      <w:start w:val="1"/>
      <w:numFmt w:val="bullet"/>
      <w:lvlText w:val="o"/>
      <w:lvlJc w:val="left"/>
      <w:pPr>
        <w:tabs>
          <w:tab w:val="num" w:pos="1440"/>
        </w:tabs>
        <w:ind w:left="1440" w:hanging="360"/>
      </w:pPr>
      <w:rPr>
        <w:rFonts w:ascii="Courier New" w:hAnsi="Courier New"/>
      </w:rPr>
    </w:lvl>
    <w:lvl w:ilvl="2" w:tplc="D6482448">
      <w:start w:val="1"/>
      <w:numFmt w:val="bullet"/>
      <w:lvlText w:val=""/>
      <w:lvlJc w:val="left"/>
      <w:pPr>
        <w:tabs>
          <w:tab w:val="num" w:pos="2160"/>
        </w:tabs>
        <w:ind w:left="2160" w:hanging="360"/>
      </w:pPr>
      <w:rPr>
        <w:rFonts w:ascii="Wingdings" w:hAnsi="Wingdings"/>
      </w:rPr>
    </w:lvl>
    <w:lvl w:ilvl="3" w:tplc="68A4BD32">
      <w:start w:val="1"/>
      <w:numFmt w:val="bullet"/>
      <w:lvlText w:val=""/>
      <w:lvlJc w:val="left"/>
      <w:pPr>
        <w:tabs>
          <w:tab w:val="num" w:pos="2880"/>
        </w:tabs>
        <w:ind w:left="2880" w:hanging="360"/>
      </w:pPr>
      <w:rPr>
        <w:rFonts w:ascii="Symbol" w:hAnsi="Symbol"/>
      </w:rPr>
    </w:lvl>
    <w:lvl w:ilvl="4" w:tplc="DC7E56DE">
      <w:start w:val="1"/>
      <w:numFmt w:val="bullet"/>
      <w:lvlText w:val="o"/>
      <w:lvlJc w:val="left"/>
      <w:pPr>
        <w:tabs>
          <w:tab w:val="num" w:pos="3600"/>
        </w:tabs>
        <w:ind w:left="3600" w:hanging="360"/>
      </w:pPr>
      <w:rPr>
        <w:rFonts w:ascii="Courier New" w:hAnsi="Courier New"/>
      </w:rPr>
    </w:lvl>
    <w:lvl w:ilvl="5" w:tplc="11E83954">
      <w:start w:val="1"/>
      <w:numFmt w:val="bullet"/>
      <w:lvlText w:val=""/>
      <w:lvlJc w:val="left"/>
      <w:pPr>
        <w:tabs>
          <w:tab w:val="num" w:pos="4320"/>
        </w:tabs>
        <w:ind w:left="4320" w:hanging="360"/>
      </w:pPr>
      <w:rPr>
        <w:rFonts w:ascii="Wingdings" w:hAnsi="Wingdings"/>
      </w:rPr>
    </w:lvl>
    <w:lvl w:ilvl="6" w:tplc="D9E01A60">
      <w:start w:val="1"/>
      <w:numFmt w:val="bullet"/>
      <w:lvlText w:val=""/>
      <w:lvlJc w:val="left"/>
      <w:pPr>
        <w:tabs>
          <w:tab w:val="num" w:pos="5040"/>
        </w:tabs>
        <w:ind w:left="5040" w:hanging="360"/>
      </w:pPr>
      <w:rPr>
        <w:rFonts w:ascii="Symbol" w:hAnsi="Symbol"/>
      </w:rPr>
    </w:lvl>
    <w:lvl w:ilvl="7" w:tplc="54BE793C">
      <w:start w:val="1"/>
      <w:numFmt w:val="bullet"/>
      <w:lvlText w:val="o"/>
      <w:lvlJc w:val="left"/>
      <w:pPr>
        <w:tabs>
          <w:tab w:val="num" w:pos="5760"/>
        </w:tabs>
        <w:ind w:left="5760" w:hanging="360"/>
      </w:pPr>
      <w:rPr>
        <w:rFonts w:ascii="Courier New" w:hAnsi="Courier New"/>
      </w:rPr>
    </w:lvl>
    <w:lvl w:ilvl="8" w:tplc="5DACE98A">
      <w:start w:val="1"/>
      <w:numFmt w:val="bullet"/>
      <w:lvlText w:val=""/>
      <w:lvlJc w:val="left"/>
      <w:pPr>
        <w:tabs>
          <w:tab w:val="num" w:pos="6480"/>
        </w:tabs>
        <w:ind w:left="6480" w:hanging="360"/>
      </w:pPr>
      <w:rPr>
        <w:rFonts w:ascii="Wingdings" w:hAnsi="Wingdings"/>
      </w:rPr>
    </w:lvl>
  </w:abstractNum>
  <w:abstractNum w:abstractNumId="2406" w15:restartNumberingAfterBreak="0">
    <w:nsid w:val="7A0F5FC6"/>
    <w:multiLevelType w:val="hybridMultilevel"/>
    <w:tmpl w:val="7A0F5FC6"/>
    <w:lvl w:ilvl="0" w:tplc="3738D526">
      <w:start w:val="1"/>
      <w:numFmt w:val="bullet"/>
      <w:lvlText w:val=""/>
      <w:lvlJc w:val="left"/>
      <w:pPr>
        <w:tabs>
          <w:tab w:val="num" w:pos="480"/>
        </w:tabs>
        <w:ind w:left="480" w:hanging="480"/>
      </w:pPr>
      <w:rPr>
        <w:rFonts w:ascii="Wingdings" w:eastAsia="Wingdings" w:hAnsi="Wingdings" w:cs="Wingdings"/>
      </w:rPr>
    </w:lvl>
    <w:lvl w:ilvl="1" w:tplc="B5D8C0B0">
      <w:start w:val="1"/>
      <w:numFmt w:val="bullet"/>
      <w:lvlText w:val="o"/>
      <w:lvlJc w:val="left"/>
      <w:pPr>
        <w:tabs>
          <w:tab w:val="num" w:pos="1440"/>
        </w:tabs>
        <w:ind w:left="1440" w:hanging="360"/>
      </w:pPr>
      <w:rPr>
        <w:rFonts w:ascii="Courier New" w:hAnsi="Courier New"/>
      </w:rPr>
    </w:lvl>
    <w:lvl w:ilvl="2" w:tplc="CCE641E2">
      <w:start w:val="1"/>
      <w:numFmt w:val="bullet"/>
      <w:lvlText w:val=""/>
      <w:lvlJc w:val="left"/>
      <w:pPr>
        <w:tabs>
          <w:tab w:val="num" w:pos="2160"/>
        </w:tabs>
        <w:ind w:left="2160" w:hanging="360"/>
      </w:pPr>
      <w:rPr>
        <w:rFonts w:ascii="Wingdings" w:hAnsi="Wingdings"/>
      </w:rPr>
    </w:lvl>
    <w:lvl w:ilvl="3" w:tplc="FD30A1FA">
      <w:start w:val="1"/>
      <w:numFmt w:val="bullet"/>
      <w:lvlText w:val=""/>
      <w:lvlJc w:val="left"/>
      <w:pPr>
        <w:tabs>
          <w:tab w:val="num" w:pos="2880"/>
        </w:tabs>
        <w:ind w:left="2880" w:hanging="360"/>
      </w:pPr>
      <w:rPr>
        <w:rFonts w:ascii="Symbol" w:hAnsi="Symbol"/>
      </w:rPr>
    </w:lvl>
    <w:lvl w:ilvl="4" w:tplc="6D14FAA4">
      <w:start w:val="1"/>
      <w:numFmt w:val="bullet"/>
      <w:lvlText w:val="o"/>
      <w:lvlJc w:val="left"/>
      <w:pPr>
        <w:tabs>
          <w:tab w:val="num" w:pos="3600"/>
        </w:tabs>
        <w:ind w:left="3600" w:hanging="360"/>
      </w:pPr>
      <w:rPr>
        <w:rFonts w:ascii="Courier New" w:hAnsi="Courier New"/>
      </w:rPr>
    </w:lvl>
    <w:lvl w:ilvl="5" w:tplc="1EF29EE0">
      <w:start w:val="1"/>
      <w:numFmt w:val="bullet"/>
      <w:lvlText w:val=""/>
      <w:lvlJc w:val="left"/>
      <w:pPr>
        <w:tabs>
          <w:tab w:val="num" w:pos="4320"/>
        </w:tabs>
        <w:ind w:left="4320" w:hanging="360"/>
      </w:pPr>
      <w:rPr>
        <w:rFonts w:ascii="Wingdings" w:hAnsi="Wingdings"/>
      </w:rPr>
    </w:lvl>
    <w:lvl w:ilvl="6" w:tplc="A2845474">
      <w:start w:val="1"/>
      <w:numFmt w:val="bullet"/>
      <w:lvlText w:val=""/>
      <w:lvlJc w:val="left"/>
      <w:pPr>
        <w:tabs>
          <w:tab w:val="num" w:pos="5040"/>
        </w:tabs>
        <w:ind w:left="5040" w:hanging="360"/>
      </w:pPr>
      <w:rPr>
        <w:rFonts w:ascii="Symbol" w:hAnsi="Symbol"/>
      </w:rPr>
    </w:lvl>
    <w:lvl w:ilvl="7" w:tplc="803E543C">
      <w:start w:val="1"/>
      <w:numFmt w:val="bullet"/>
      <w:lvlText w:val="o"/>
      <w:lvlJc w:val="left"/>
      <w:pPr>
        <w:tabs>
          <w:tab w:val="num" w:pos="5760"/>
        </w:tabs>
        <w:ind w:left="5760" w:hanging="360"/>
      </w:pPr>
      <w:rPr>
        <w:rFonts w:ascii="Courier New" w:hAnsi="Courier New"/>
      </w:rPr>
    </w:lvl>
    <w:lvl w:ilvl="8" w:tplc="D40C49CC">
      <w:start w:val="1"/>
      <w:numFmt w:val="bullet"/>
      <w:lvlText w:val=""/>
      <w:lvlJc w:val="left"/>
      <w:pPr>
        <w:tabs>
          <w:tab w:val="num" w:pos="6480"/>
        </w:tabs>
        <w:ind w:left="6480" w:hanging="360"/>
      </w:pPr>
      <w:rPr>
        <w:rFonts w:ascii="Wingdings" w:hAnsi="Wingdings"/>
      </w:rPr>
    </w:lvl>
  </w:abstractNum>
  <w:abstractNum w:abstractNumId="2407" w15:restartNumberingAfterBreak="0">
    <w:nsid w:val="7A0F5FC7"/>
    <w:multiLevelType w:val="hybridMultilevel"/>
    <w:tmpl w:val="7A0F5FC7"/>
    <w:lvl w:ilvl="0" w:tplc="BD6A279A">
      <w:start w:val="1"/>
      <w:numFmt w:val="bullet"/>
      <w:lvlText w:val=""/>
      <w:lvlJc w:val="left"/>
      <w:pPr>
        <w:tabs>
          <w:tab w:val="num" w:pos="480"/>
        </w:tabs>
        <w:ind w:left="480" w:hanging="480"/>
      </w:pPr>
      <w:rPr>
        <w:rFonts w:ascii="Wingdings" w:eastAsia="Wingdings" w:hAnsi="Wingdings" w:cs="Wingdings"/>
      </w:rPr>
    </w:lvl>
    <w:lvl w:ilvl="1" w:tplc="B0C06A80">
      <w:start w:val="1"/>
      <w:numFmt w:val="bullet"/>
      <w:lvlText w:val="o"/>
      <w:lvlJc w:val="left"/>
      <w:pPr>
        <w:tabs>
          <w:tab w:val="num" w:pos="1440"/>
        </w:tabs>
        <w:ind w:left="1440" w:hanging="360"/>
      </w:pPr>
      <w:rPr>
        <w:rFonts w:ascii="Courier New" w:hAnsi="Courier New"/>
      </w:rPr>
    </w:lvl>
    <w:lvl w:ilvl="2" w:tplc="134CA6DC">
      <w:start w:val="1"/>
      <w:numFmt w:val="bullet"/>
      <w:lvlText w:val=""/>
      <w:lvlJc w:val="left"/>
      <w:pPr>
        <w:tabs>
          <w:tab w:val="num" w:pos="2160"/>
        </w:tabs>
        <w:ind w:left="2160" w:hanging="360"/>
      </w:pPr>
      <w:rPr>
        <w:rFonts w:ascii="Wingdings" w:hAnsi="Wingdings"/>
      </w:rPr>
    </w:lvl>
    <w:lvl w:ilvl="3" w:tplc="C5B2F3E8">
      <w:start w:val="1"/>
      <w:numFmt w:val="bullet"/>
      <w:lvlText w:val=""/>
      <w:lvlJc w:val="left"/>
      <w:pPr>
        <w:tabs>
          <w:tab w:val="num" w:pos="2880"/>
        </w:tabs>
        <w:ind w:left="2880" w:hanging="360"/>
      </w:pPr>
      <w:rPr>
        <w:rFonts w:ascii="Symbol" w:hAnsi="Symbol"/>
      </w:rPr>
    </w:lvl>
    <w:lvl w:ilvl="4" w:tplc="8BC0ADD8">
      <w:start w:val="1"/>
      <w:numFmt w:val="bullet"/>
      <w:lvlText w:val="o"/>
      <w:lvlJc w:val="left"/>
      <w:pPr>
        <w:tabs>
          <w:tab w:val="num" w:pos="3600"/>
        </w:tabs>
        <w:ind w:left="3600" w:hanging="360"/>
      </w:pPr>
      <w:rPr>
        <w:rFonts w:ascii="Courier New" w:hAnsi="Courier New"/>
      </w:rPr>
    </w:lvl>
    <w:lvl w:ilvl="5" w:tplc="AE2697C6">
      <w:start w:val="1"/>
      <w:numFmt w:val="bullet"/>
      <w:lvlText w:val=""/>
      <w:lvlJc w:val="left"/>
      <w:pPr>
        <w:tabs>
          <w:tab w:val="num" w:pos="4320"/>
        </w:tabs>
        <w:ind w:left="4320" w:hanging="360"/>
      </w:pPr>
      <w:rPr>
        <w:rFonts w:ascii="Wingdings" w:hAnsi="Wingdings"/>
      </w:rPr>
    </w:lvl>
    <w:lvl w:ilvl="6" w:tplc="29E49B50">
      <w:start w:val="1"/>
      <w:numFmt w:val="bullet"/>
      <w:lvlText w:val=""/>
      <w:lvlJc w:val="left"/>
      <w:pPr>
        <w:tabs>
          <w:tab w:val="num" w:pos="5040"/>
        </w:tabs>
        <w:ind w:left="5040" w:hanging="360"/>
      </w:pPr>
      <w:rPr>
        <w:rFonts w:ascii="Symbol" w:hAnsi="Symbol"/>
      </w:rPr>
    </w:lvl>
    <w:lvl w:ilvl="7" w:tplc="D2963FB4">
      <w:start w:val="1"/>
      <w:numFmt w:val="bullet"/>
      <w:lvlText w:val="o"/>
      <w:lvlJc w:val="left"/>
      <w:pPr>
        <w:tabs>
          <w:tab w:val="num" w:pos="5760"/>
        </w:tabs>
        <w:ind w:left="5760" w:hanging="360"/>
      </w:pPr>
      <w:rPr>
        <w:rFonts w:ascii="Courier New" w:hAnsi="Courier New"/>
      </w:rPr>
    </w:lvl>
    <w:lvl w:ilvl="8" w:tplc="4EE61E76">
      <w:start w:val="1"/>
      <w:numFmt w:val="bullet"/>
      <w:lvlText w:val=""/>
      <w:lvlJc w:val="left"/>
      <w:pPr>
        <w:tabs>
          <w:tab w:val="num" w:pos="6480"/>
        </w:tabs>
        <w:ind w:left="6480" w:hanging="360"/>
      </w:pPr>
      <w:rPr>
        <w:rFonts w:ascii="Wingdings" w:hAnsi="Wingdings"/>
      </w:rPr>
    </w:lvl>
  </w:abstractNum>
  <w:abstractNum w:abstractNumId="2408" w15:restartNumberingAfterBreak="0">
    <w:nsid w:val="7A0F5FC8"/>
    <w:multiLevelType w:val="hybridMultilevel"/>
    <w:tmpl w:val="7A0F5FC8"/>
    <w:lvl w:ilvl="0" w:tplc="80C8F578">
      <w:start w:val="1"/>
      <w:numFmt w:val="bullet"/>
      <w:lvlText w:val=""/>
      <w:lvlJc w:val="left"/>
      <w:pPr>
        <w:tabs>
          <w:tab w:val="num" w:pos="480"/>
        </w:tabs>
        <w:ind w:left="480" w:hanging="480"/>
      </w:pPr>
      <w:rPr>
        <w:rFonts w:ascii="Wingdings" w:eastAsia="Wingdings" w:hAnsi="Wingdings" w:cs="Wingdings"/>
      </w:rPr>
    </w:lvl>
    <w:lvl w:ilvl="1" w:tplc="950C7360">
      <w:start w:val="1"/>
      <w:numFmt w:val="bullet"/>
      <w:lvlText w:val="o"/>
      <w:lvlJc w:val="left"/>
      <w:pPr>
        <w:tabs>
          <w:tab w:val="num" w:pos="1440"/>
        </w:tabs>
        <w:ind w:left="1440" w:hanging="360"/>
      </w:pPr>
      <w:rPr>
        <w:rFonts w:ascii="Courier New" w:hAnsi="Courier New"/>
      </w:rPr>
    </w:lvl>
    <w:lvl w:ilvl="2" w:tplc="AD7CEA32">
      <w:start w:val="1"/>
      <w:numFmt w:val="bullet"/>
      <w:lvlText w:val=""/>
      <w:lvlJc w:val="left"/>
      <w:pPr>
        <w:tabs>
          <w:tab w:val="num" w:pos="2160"/>
        </w:tabs>
        <w:ind w:left="2160" w:hanging="360"/>
      </w:pPr>
      <w:rPr>
        <w:rFonts w:ascii="Wingdings" w:hAnsi="Wingdings"/>
      </w:rPr>
    </w:lvl>
    <w:lvl w:ilvl="3" w:tplc="1AF48B1E">
      <w:start w:val="1"/>
      <w:numFmt w:val="bullet"/>
      <w:lvlText w:val=""/>
      <w:lvlJc w:val="left"/>
      <w:pPr>
        <w:tabs>
          <w:tab w:val="num" w:pos="2880"/>
        </w:tabs>
        <w:ind w:left="2880" w:hanging="360"/>
      </w:pPr>
      <w:rPr>
        <w:rFonts w:ascii="Symbol" w:hAnsi="Symbol"/>
      </w:rPr>
    </w:lvl>
    <w:lvl w:ilvl="4" w:tplc="6E203D96">
      <w:start w:val="1"/>
      <w:numFmt w:val="bullet"/>
      <w:lvlText w:val="o"/>
      <w:lvlJc w:val="left"/>
      <w:pPr>
        <w:tabs>
          <w:tab w:val="num" w:pos="3600"/>
        </w:tabs>
        <w:ind w:left="3600" w:hanging="360"/>
      </w:pPr>
      <w:rPr>
        <w:rFonts w:ascii="Courier New" w:hAnsi="Courier New"/>
      </w:rPr>
    </w:lvl>
    <w:lvl w:ilvl="5" w:tplc="13FC164A">
      <w:start w:val="1"/>
      <w:numFmt w:val="bullet"/>
      <w:lvlText w:val=""/>
      <w:lvlJc w:val="left"/>
      <w:pPr>
        <w:tabs>
          <w:tab w:val="num" w:pos="4320"/>
        </w:tabs>
        <w:ind w:left="4320" w:hanging="360"/>
      </w:pPr>
      <w:rPr>
        <w:rFonts w:ascii="Wingdings" w:hAnsi="Wingdings"/>
      </w:rPr>
    </w:lvl>
    <w:lvl w:ilvl="6" w:tplc="59BA987E">
      <w:start w:val="1"/>
      <w:numFmt w:val="bullet"/>
      <w:lvlText w:val=""/>
      <w:lvlJc w:val="left"/>
      <w:pPr>
        <w:tabs>
          <w:tab w:val="num" w:pos="5040"/>
        </w:tabs>
        <w:ind w:left="5040" w:hanging="360"/>
      </w:pPr>
      <w:rPr>
        <w:rFonts w:ascii="Symbol" w:hAnsi="Symbol"/>
      </w:rPr>
    </w:lvl>
    <w:lvl w:ilvl="7" w:tplc="B010EAC4">
      <w:start w:val="1"/>
      <w:numFmt w:val="bullet"/>
      <w:lvlText w:val="o"/>
      <w:lvlJc w:val="left"/>
      <w:pPr>
        <w:tabs>
          <w:tab w:val="num" w:pos="5760"/>
        </w:tabs>
        <w:ind w:left="5760" w:hanging="360"/>
      </w:pPr>
      <w:rPr>
        <w:rFonts w:ascii="Courier New" w:hAnsi="Courier New"/>
      </w:rPr>
    </w:lvl>
    <w:lvl w:ilvl="8" w:tplc="02B06DCE">
      <w:start w:val="1"/>
      <w:numFmt w:val="bullet"/>
      <w:lvlText w:val=""/>
      <w:lvlJc w:val="left"/>
      <w:pPr>
        <w:tabs>
          <w:tab w:val="num" w:pos="6480"/>
        </w:tabs>
        <w:ind w:left="6480" w:hanging="360"/>
      </w:pPr>
      <w:rPr>
        <w:rFonts w:ascii="Wingdings" w:hAnsi="Wingdings"/>
      </w:rPr>
    </w:lvl>
  </w:abstractNum>
  <w:abstractNum w:abstractNumId="2409" w15:restartNumberingAfterBreak="0">
    <w:nsid w:val="7A0F5FC9"/>
    <w:multiLevelType w:val="hybridMultilevel"/>
    <w:tmpl w:val="7A0F5FC9"/>
    <w:lvl w:ilvl="0" w:tplc="93849D90">
      <w:start w:val="1"/>
      <w:numFmt w:val="bullet"/>
      <w:lvlText w:val=""/>
      <w:lvlJc w:val="left"/>
      <w:pPr>
        <w:tabs>
          <w:tab w:val="num" w:pos="480"/>
        </w:tabs>
        <w:ind w:left="480" w:hanging="480"/>
      </w:pPr>
      <w:rPr>
        <w:rFonts w:ascii="Wingdings" w:eastAsia="Wingdings" w:hAnsi="Wingdings" w:cs="Wingdings"/>
      </w:rPr>
    </w:lvl>
    <w:lvl w:ilvl="1" w:tplc="4A6A4278">
      <w:start w:val="1"/>
      <w:numFmt w:val="bullet"/>
      <w:lvlText w:val="o"/>
      <w:lvlJc w:val="left"/>
      <w:pPr>
        <w:tabs>
          <w:tab w:val="num" w:pos="1440"/>
        </w:tabs>
        <w:ind w:left="1440" w:hanging="360"/>
      </w:pPr>
      <w:rPr>
        <w:rFonts w:ascii="Courier New" w:hAnsi="Courier New"/>
      </w:rPr>
    </w:lvl>
    <w:lvl w:ilvl="2" w:tplc="6FA23034">
      <w:start w:val="1"/>
      <w:numFmt w:val="bullet"/>
      <w:lvlText w:val=""/>
      <w:lvlJc w:val="left"/>
      <w:pPr>
        <w:tabs>
          <w:tab w:val="num" w:pos="2160"/>
        </w:tabs>
        <w:ind w:left="2160" w:hanging="360"/>
      </w:pPr>
      <w:rPr>
        <w:rFonts w:ascii="Wingdings" w:hAnsi="Wingdings"/>
      </w:rPr>
    </w:lvl>
    <w:lvl w:ilvl="3" w:tplc="7FC05038">
      <w:start w:val="1"/>
      <w:numFmt w:val="bullet"/>
      <w:lvlText w:val=""/>
      <w:lvlJc w:val="left"/>
      <w:pPr>
        <w:tabs>
          <w:tab w:val="num" w:pos="2880"/>
        </w:tabs>
        <w:ind w:left="2880" w:hanging="360"/>
      </w:pPr>
      <w:rPr>
        <w:rFonts w:ascii="Symbol" w:hAnsi="Symbol"/>
      </w:rPr>
    </w:lvl>
    <w:lvl w:ilvl="4" w:tplc="EB6E5AD4">
      <w:start w:val="1"/>
      <w:numFmt w:val="bullet"/>
      <w:lvlText w:val="o"/>
      <w:lvlJc w:val="left"/>
      <w:pPr>
        <w:tabs>
          <w:tab w:val="num" w:pos="3600"/>
        </w:tabs>
        <w:ind w:left="3600" w:hanging="360"/>
      </w:pPr>
      <w:rPr>
        <w:rFonts w:ascii="Courier New" w:hAnsi="Courier New"/>
      </w:rPr>
    </w:lvl>
    <w:lvl w:ilvl="5" w:tplc="DD0256EE">
      <w:start w:val="1"/>
      <w:numFmt w:val="bullet"/>
      <w:lvlText w:val=""/>
      <w:lvlJc w:val="left"/>
      <w:pPr>
        <w:tabs>
          <w:tab w:val="num" w:pos="4320"/>
        </w:tabs>
        <w:ind w:left="4320" w:hanging="360"/>
      </w:pPr>
      <w:rPr>
        <w:rFonts w:ascii="Wingdings" w:hAnsi="Wingdings"/>
      </w:rPr>
    </w:lvl>
    <w:lvl w:ilvl="6" w:tplc="756E7AFE">
      <w:start w:val="1"/>
      <w:numFmt w:val="bullet"/>
      <w:lvlText w:val=""/>
      <w:lvlJc w:val="left"/>
      <w:pPr>
        <w:tabs>
          <w:tab w:val="num" w:pos="5040"/>
        </w:tabs>
        <w:ind w:left="5040" w:hanging="360"/>
      </w:pPr>
      <w:rPr>
        <w:rFonts w:ascii="Symbol" w:hAnsi="Symbol"/>
      </w:rPr>
    </w:lvl>
    <w:lvl w:ilvl="7" w:tplc="F0CEB8BE">
      <w:start w:val="1"/>
      <w:numFmt w:val="bullet"/>
      <w:lvlText w:val="o"/>
      <w:lvlJc w:val="left"/>
      <w:pPr>
        <w:tabs>
          <w:tab w:val="num" w:pos="5760"/>
        </w:tabs>
        <w:ind w:left="5760" w:hanging="360"/>
      </w:pPr>
      <w:rPr>
        <w:rFonts w:ascii="Courier New" w:hAnsi="Courier New"/>
      </w:rPr>
    </w:lvl>
    <w:lvl w:ilvl="8" w:tplc="0AD4A484">
      <w:start w:val="1"/>
      <w:numFmt w:val="bullet"/>
      <w:lvlText w:val=""/>
      <w:lvlJc w:val="left"/>
      <w:pPr>
        <w:tabs>
          <w:tab w:val="num" w:pos="6480"/>
        </w:tabs>
        <w:ind w:left="6480" w:hanging="360"/>
      </w:pPr>
      <w:rPr>
        <w:rFonts w:ascii="Wingdings" w:hAnsi="Wingdings"/>
      </w:rPr>
    </w:lvl>
  </w:abstractNum>
  <w:abstractNum w:abstractNumId="2410" w15:restartNumberingAfterBreak="0">
    <w:nsid w:val="7A0F5FCA"/>
    <w:multiLevelType w:val="hybridMultilevel"/>
    <w:tmpl w:val="7A0F5FCA"/>
    <w:lvl w:ilvl="0" w:tplc="224052AA">
      <w:start w:val="1"/>
      <w:numFmt w:val="bullet"/>
      <w:lvlText w:val=""/>
      <w:lvlJc w:val="left"/>
      <w:pPr>
        <w:tabs>
          <w:tab w:val="num" w:pos="480"/>
        </w:tabs>
        <w:ind w:left="480" w:hanging="480"/>
      </w:pPr>
      <w:rPr>
        <w:rFonts w:ascii="Wingdings" w:eastAsia="Wingdings" w:hAnsi="Wingdings" w:cs="Wingdings"/>
      </w:rPr>
    </w:lvl>
    <w:lvl w:ilvl="1" w:tplc="C8CCAD20">
      <w:start w:val="1"/>
      <w:numFmt w:val="bullet"/>
      <w:lvlText w:val="o"/>
      <w:lvlJc w:val="left"/>
      <w:pPr>
        <w:tabs>
          <w:tab w:val="num" w:pos="1440"/>
        </w:tabs>
        <w:ind w:left="1440" w:hanging="360"/>
      </w:pPr>
      <w:rPr>
        <w:rFonts w:ascii="Courier New" w:hAnsi="Courier New"/>
      </w:rPr>
    </w:lvl>
    <w:lvl w:ilvl="2" w:tplc="17044146">
      <w:start w:val="1"/>
      <w:numFmt w:val="bullet"/>
      <w:lvlText w:val=""/>
      <w:lvlJc w:val="left"/>
      <w:pPr>
        <w:tabs>
          <w:tab w:val="num" w:pos="2160"/>
        </w:tabs>
        <w:ind w:left="2160" w:hanging="360"/>
      </w:pPr>
      <w:rPr>
        <w:rFonts w:ascii="Wingdings" w:hAnsi="Wingdings"/>
      </w:rPr>
    </w:lvl>
    <w:lvl w:ilvl="3" w:tplc="6B10D6B4">
      <w:start w:val="1"/>
      <w:numFmt w:val="bullet"/>
      <w:lvlText w:val=""/>
      <w:lvlJc w:val="left"/>
      <w:pPr>
        <w:tabs>
          <w:tab w:val="num" w:pos="2880"/>
        </w:tabs>
        <w:ind w:left="2880" w:hanging="360"/>
      </w:pPr>
      <w:rPr>
        <w:rFonts w:ascii="Symbol" w:hAnsi="Symbol"/>
      </w:rPr>
    </w:lvl>
    <w:lvl w:ilvl="4" w:tplc="65C4AB0C">
      <w:start w:val="1"/>
      <w:numFmt w:val="bullet"/>
      <w:lvlText w:val="o"/>
      <w:lvlJc w:val="left"/>
      <w:pPr>
        <w:tabs>
          <w:tab w:val="num" w:pos="3600"/>
        </w:tabs>
        <w:ind w:left="3600" w:hanging="360"/>
      </w:pPr>
      <w:rPr>
        <w:rFonts w:ascii="Courier New" w:hAnsi="Courier New"/>
      </w:rPr>
    </w:lvl>
    <w:lvl w:ilvl="5" w:tplc="666CC7DC">
      <w:start w:val="1"/>
      <w:numFmt w:val="bullet"/>
      <w:lvlText w:val=""/>
      <w:lvlJc w:val="left"/>
      <w:pPr>
        <w:tabs>
          <w:tab w:val="num" w:pos="4320"/>
        </w:tabs>
        <w:ind w:left="4320" w:hanging="360"/>
      </w:pPr>
      <w:rPr>
        <w:rFonts w:ascii="Wingdings" w:hAnsi="Wingdings"/>
      </w:rPr>
    </w:lvl>
    <w:lvl w:ilvl="6" w:tplc="FD682EF8">
      <w:start w:val="1"/>
      <w:numFmt w:val="bullet"/>
      <w:lvlText w:val=""/>
      <w:lvlJc w:val="left"/>
      <w:pPr>
        <w:tabs>
          <w:tab w:val="num" w:pos="5040"/>
        </w:tabs>
        <w:ind w:left="5040" w:hanging="360"/>
      </w:pPr>
      <w:rPr>
        <w:rFonts w:ascii="Symbol" w:hAnsi="Symbol"/>
      </w:rPr>
    </w:lvl>
    <w:lvl w:ilvl="7" w:tplc="62F84776">
      <w:start w:val="1"/>
      <w:numFmt w:val="bullet"/>
      <w:lvlText w:val="o"/>
      <w:lvlJc w:val="left"/>
      <w:pPr>
        <w:tabs>
          <w:tab w:val="num" w:pos="5760"/>
        </w:tabs>
        <w:ind w:left="5760" w:hanging="360"/>
      </w:pPr>
      <w:rPr>
        <w:rFonts w:ascii="Courier New" w:hAnsi="Courier New"/>
      </w:rPr>
    </w:lvl>
    <w:lvl w:ilvl="8" w:tplc="114CFCC4">
      <w:start w:val="1"/>
      <w:numFmt w:val="bullet"/>
      <w:lvlText w:val=""/>
      <w:lvlJc w:val="left"/>
      <w:pPr>
        <w:tabs>
          <w:tab w:val="num" w:pos="6480"/>
        </w:tabs>
        <w:ind w:left="6480" w:hanging="360"/>
      </w:pPr>
      <w:rPr>
        <w:rFonts w:ascii="Wingdings" w:hAnsi="Wingdings"/>
      </w:rPr>
    </w:lvl>
  </w:abstractNum>
  <w:abstractNum w:abstractNumId="2411" w15:restartNumberingAfterBreak="0">
    <w:nsid w:val="7A0F5FCB"/>
    <w:multiLevelType w:val="hybridMultilevel"/>
    <w:tmpl w:val="7A0F5FCB"/>
    <w:lvl w:ilvl="0" w:tplc="32E86F40">
      <w:start w:val="1"/>
      <w:numFmt w:val="bullet"/>
      <w:lvlText w:val=""/>
      <w:lvlJc w:val="left"/>
      <w:pPr>
        <w:tabs>
          <w:tab w:val="num" w:pos="480"/>
        </w:tabs>
        <w:ind w:left="480" w:hanging="480"/>
      </w:pPr>
      <w:rPr>
        <w:rFonts w:ascii="Wingdings" w:eastAsia="Wingdings" w:hAnsi="Wingdings" w:cs="Wingdings"/>
      </w:rPr>
    </w:lvl>
    <w:lvl w:ilvl="1" w:tplc="7264ED4C">
      <w:start w:val="1"/>
      <w:numFmt w:val="bullet"/>
      <w:lvlText w:val="o"/>
      <w:lvlJc w:val="left"/>
      <w:pPr>
        <w:tabs>
          <w:tab w:val="num" w:pos="1440"/>
        </w:tabs>
        <w:ind w:left="1440" w:hanging="360"/>
      </w:pPr>
      <w:rPr>
        <w:rFonts w:ascii="Courier New" w:hAnsi="Courier New"/>
      </w:rPr>
    </w:lvl>
    <w:lvl w:ilvl="2" w:tplc="11FA2234">
      <w:start w:val="1"/>
      <w:numFmt w:val="bullet"/>
      <w:lvlText w:val=""/>
      <w:lvlJc w:val="left"/>
      <w:pPr>
        <w:tabs>
          <w:tab w:val="num" w:pos="2160"/>
        </w:tabs>
        <w:ind w:left="2160" w:hanging="360"/>
      </w:pPr>
      <w:rPr>
        <w:rFonts w:ascii="Wingdings" w:hAnsi="Wingdings"/>
      </w:rPr>
    </w:lvl>
    <w:lvl w:ilvl="3" w:tplc="AD74B262">
      <w:start w:val="1"/>
      <w:numFmt w:val="bullet"/>
      <w:lvlText w:val=""/>
      <w:lvlJc w:val="left"/>
      <w:pPr>
        <w:tabs>
          <w:tab w:val="num" w:pos="2880"/>
        </w:tabs>
        <w:ind w:left="2880" w:hanging="360"/>
      </w:pPr>
      <w:rPr>
        <w:rFonts w:ascii="Symbol" w:hAnsi="Symbol"/>
      </w:rPr>
    </w:lvl>
    <w:lvl w:ilvl="4" w:tplc="D41E2A24">
      <w:start w:val="1"/>
      <w:numFmt w:val="bullet"/>
      <w:lvlText w:val="o"/>
      <w:lvlJc w:val="left"/>
      <w:pPr>
        <w:tabs>
          <w:tab w:val="num" w:pos="3600"/>
        </w:tabs>
        <w:ind w:left="3600" w:hanging="360"/>
      </w:pPr>
      <w:rPr>
        <w:rFonts w:ascii="Courier New" w:hAnsi="Courier New"/>
      </w:rPr>
    </w:lvl>
    <w:lvl w:ilvl="5" w:tplc="225A41EE">
      <w:start w:val="1"/>
      <w:numFmt w:val="bullet"/>
      <w:lvlText w:val=""/>
      <w:lvlJc w:val="left"/>
      <w:pPr>
        <w:tabs>
          <w:tab w:val="num" w:pos="4320"/>
        </w:tabs>
        <w:ind w:left="4320" w:hanging="360"/>
      </w:pPr>
      <w:rPr>
        <w:rFonts w:ascii="Wingdings" w:hAnsi="Wingdings"/>
      </w:rPr>
    </w:lvl>
    <w:lvl w:ilvl="6" w:tplc="AA0E7A1E">
      <w:start w:val="1"/>
      <w:numFmt w:val="bullet"/>
      <w:lvlText w:val=""/>
      <w:lvlJc w:val="left"/>
      <w:pPr>
        <w:tabs>
          <w:tab w:val="num" w:pos="5040"/>
        </w:tabs>
        <w:ind w:left="5040" w:hanging="360"/>
      </w:pPr>
      <w:rPr>
        <w:rFonts w:ascii="Symbol" w:hAnsi="Symbol"/>
      </w:rPr>
    </w:lvl>
    <w:lvl w:ilvl="7" w:tplc="33CED660">
      <w:start w:val="1"/>
      <w:numFmt w:val="bullet"/>
      <w:lvlText w:val="o"/>
      <w:lvlJc w:val="left"/>
      <w:pPr>
        <w:tabs>
          <w:tab w:val="num" w:pos="5760"/>
        </w:tabs>
        <w:ind w:left="5760" w:hanging="360"/>
      </w:pPr>
      <w:rPr>
        <w:rFonts w:ascii="Courier New" w:hAnsi="Courier New"/>
      </w:rPr>
    </w:lvl>
    <w:lvl w:ilvl="8" w:tplc="BDC60630">
      <w:start w:val="1"/>
      <w:numFmt w:val="bullet"/>
      <w:lvlText w:val=""/>
      <w:lvlJc w:val="left"/>
      <w:pPr>
        <w:tabs>
          <w:tab w:val="num" w:pos="6480"/>
        </w:tabs>
        <w:ind w:left="6480" w:hanging="360"/>
      </w:pPr>
      <w:rPr>
        <w:rFonts w:ascii="Wingdings" w:hAnsi="Wingdings"/>
      </w:rPr>
    </w:lvl>
  </w:abstractNum>
  <w:abstractNum w:abstractNumId="2412" w15:restartNumberingAfterBreak="0">
    <w:nsid w:val="7A0F5FCC"/>
    <w:multiLevelType w:val="hybridMultilevel"/>
    <w:tmpl w:val="7A0F5FCC"/>
    <w:lvl w:ilvl="0" w:tplc="3484F400">
      <w:start w:val="1"/>
      <w:numFmt w:val="bullet"/>
      <w:lvlText w:val=""/>
      <w:lvlJc w:val="left"/>
      <w:pPr>
        <w:tabs>
          <w:tab w:val="num" w:pos="480"/>
        </w:tabs>
        <w:ind w:left="480" w:hanging="480"/>
      </w:pPr>
      <w:rPr>
        <w:rFonts w:ascii="Wingdings" w:eastAsia="Wingdings" w:hAnsi="Wingdings" w:cs="Wingdings"/>
      </w:rPr>
    </w:lvl>
    <w:lvl w:ilvl="1" w:tplc="51386344">
      <w:start w:val="1"/>
      <w:numFmt w:val="bullet"/>
      <w:lvlText w:val="o"/>
      <w:lvlJc w:val="left"/>
      <w:pPr>
        <w:tabs>
          <w:tab w:val="num" w:pos="1440"/>
        </w:tabs>
        <w:ind w:left="1440" w:hanging="360"/>
      </w:pPr>
      <w:rPr>
        <w:rFonts w:ascii="Courier New" w:hAnsi="Courier New"/>
      </w:rPr>
    </w:lvl>
    <w:lvl w:ilvl="2" w:tplc="C14C16BC">
      <w:start w:val="1"/>
      <w:numFmt w:val="bullet"/>
      <w:lvlText w:val=""/>
      <w:lvlJc w:val="left"/>
      <w:pPr>
        <w:tabs>
          <w:tab w:val="num" w:pos="2160"/>
        </w:tabs>
        <w:ind w:left="2160" w:hanging="360"/>
      </w:pPr>
      <w:rPr>
        <w:rFonts w:ascii="Wingdings" w:hAnsi="Wingdings"/>
      </w:rPr>
    </w:lvl>
    <w:lvl w:ilvl="3" w:tplc="AF362456">
      <w:start w:val="1"/>
      <w:numFmt w:val="bullet"/>
      <w:lvlText w:val=""/>
      <w:lvlJc w:val="left"/>
      <w:pPr>
        <w:tabs>
          <w:tab w:val="num" w:pos="2880"/>
        </w:tabs>
        <w:ind w:left="2880" w:hanging="360"/>
      </w:pPr>
      <w:rPr>
        <w:rFonts w:ascii="Symbol" w:hAnsi="Symbol"/>
      </w:rPr>
    </w:lvl>
    <w:lvl w:ilvl="4" w:tplc="83B8BA7C">
      <w:start w:val="1"/>
      <w:numFmt w:val="bullet"/>
      <w:lvlText w:val="o"/>
      <w:lvlJc w:val="left"/>
      <w:pPr>
        <w:tabs>
          <w:tab w:val="num" w:pos="3600"/>
        </w:tabs>
        <w:ind w:left="3600" w:hanging="360"/>
      </w:pPr>
      <w:rPr>
        <w:rFonts w:ascii="Courier New" w:hAnsi="Courier New"/>
      </w:rPr>
    </w:lvl>
    <w:lvl w:ilvl="5" w:tplc="D7A681C2">
      <w:start w:val="1"/>
      <w:numFmt w:val="bullet"/>
      <w:lvlText w:val=""/>
      <w:lvlJc w:val="left"/>
      <w:pPr>
        <w:tabs>
          <w:tab w:val="num" w:pos="4320"/>
        </w:tabs>
        <w:ind w:left="4320" w:hanging="360"/>
      </w:pPr>
      <w:rPr>
        <w:rFonts w:ascii="Wingdings" w:hAnsi="Wingdings"/>
      </w:rPr>
    </w:lvl>
    <w:lvl w:ilvl="6" w:tplc="51967E5A">
      <w:start w:val="1"/>
      <w:numFmt w:val="bullet"/>
      <w:lvlText w:val=""/>
      <w:lvlJc w:val="left"/>
      <w:pPr>
        <w:tabs>
          <w:tab w:val="num" w:pos="5040"/>
        </w:tabs>
        <w:ind w:left="5040" w:hanging="360"/>
      </w:pPr>
      <w:rPr>
        <w:rFonts w:ascii="Symbol" w:hAnsi="Symbol"/>
      </w:rPr>
    </w:lvl>
    <w:lvl w:ilvl="7" w:tplc="BE30CB80">
      <w:start w:val="1"/>
      <w:numFmt w:val="bullet"/>
      <w:lvlText w:val="o"/>
      <w:lvlJc w:val="left"/>
      <w:pPr>
        <w:tabs>
          <w:tab w:val="num" w:pos="5760"/>
        </w:tabs>
        <w:ind w:left="5760" w:hanging="360"/>
      </w:pPr>
      <w:rPr>
        <w:rFonts w:ascii="Courier New" w:hAnsi="Courier New"/>
      </w:rPr>
    </w:lvl>
    <w:lvl w:ilvl="8" w:tplc="6D26BD54">
      <w:start w:val="1"/>
      <w:numFmt w:val="bullet"/>
      <w:lvlText w:val=""/>
      <w:lvlJc w:val="left"/>
      <w:pPr>
        <w:tabs>
          <w:tab w:val="num" w:pos="6480"/>
        </w:tabs>
        <w:ind w:left="6480" w:hanging="360"/>
      </w:pPr>
      <w:rPr>
        <w:rFonts w:ascii="Wingdings" w:hAnsi="Wingdings"/>
      </w:rPr>
    </w:lvl>
  </w:abstractNum>
  <w:abstractNum w:abstractNumId="2413" w15:restartNumberingAfterBreak="0">
    <w:nsid w:val="7A0F5FCD"/>
    <w:multiLevelType w:val="hybridMultilevel"/>
    <w:tmpl w:val="7A0F5FCD"/>
    <w:lvl w:ilvl="0" w:tplc="5D40DE0E">
      <w:start w:val="1"/>
      <w:numFmt w:val="bullet"/>
      <w:lvlText w:val=""/>
      <w:lvlJc w:val="left"/>
      <w:pPr>
        <w:tabs>
          <w:tab w:val="num" w:pos="480"/>
        </w:tabs>
        <w:ind w:left="480" w:hanging="480"/>
      </w:pPr>
      <w:rPr>
        <w:rFonts w:ascii="Wingdings" w:eastAsia="Wingdings" w:hAnsi="Wingdings" w:cs="Wingdings"/>
      </w:rPr>
    </w:lvl>
    <w:lvl w:ilvl="1" w:tplc="3E56F81E">
      <w:start w:val="1"/>
      <w:numFmt w:val="bullet"/>
      <w:lvlText w:val="o"/>
      <w:lvlJc w:val="left"/>
      <w:pPr>
        <w:tabs>
          <w:tab w:val="num" w:pos="1440"/>
        </w:tabs>
        <w:ind w:left="1440" w:hanging="360"/>
      </w:pPr>
      <w:rPr>
        <w:rFonts w:ascii="Courier New" w:hAnsi="Courier New"/>
      </w:rPr>
    </w:lvl>
    <w:lvl w:ilvl="2" w:tplc="496E504C">
      <w:start w:val="1"/>
      <w:numFmt w:val="bullet"/>
      <w:lvlText w:val=""/>
      <w:lvlJc w:val="left"/>
      <w:pPr>
        <w:tabs>
          <w:tab w:val="num" w:pos="2160"/>
        </w:tabs>
        <w:ind w:left="2160" w:hanging="360"/>
      </w:pPr>
      <w:rPr>
        <w:rFonts w:ascii="Wingdings" w:hAnsi="Wingdings"/>
      </w:rPr>
    </w:lvl>
    <w:lvl w:ilvl="3" w:tplc="E2BABEC4">
      <w:start w:val="1"/>
      <w:numFmt w:val="bullet"/>
      <w:lvlText w:val=""/>
      <w:lvlJc w:val="left"/>
      <w:pPr>
        <w:tabs>
          <w:tab w:val="num" w:pos="2880"/>
        </w:tabs>
        <w:ind w:left="2880" w:hanging="360"/>
      </w:pPr>
      <w:rPr>
        <w:rFonts w:ascii="Symbol" w:hAnsi="Symbol"/>
      </w:rPr>
    </w:lvl>
    <w:lvl w:ilvl="4" w:tplc="F7BED9A0">
      <w:start w:val="1"/>
      <w:numFmt w:val="bullet"/>
      <w:lvlText w:val="o"/>
      <w:lvlJc w:val="left"/>
      <w:pPr>
        <w:tabs>
          <w:tab w:val="num" w:pos="3600"/>
        </w:tabs>
        <w:ind w:left="3600" w:hanging="360"/>
      </w:pPr>
      <w:rPr>
        <w:rFonts w:ascii="Courier New" w:hAnsi="Courier New"/>
      </w:rPr>
    </w:lvl>
    <w:lvl w:ilvl="5" w:tplc="4894DDC2">
      <w:start w:val="1"/>
      <w:numFmt w:val="bullet"/>
      <w:lvlText w:val=""/>
      <w:lvlJc w:val="left"/>
      <w:pPr>
        <w:tabs>
          <w:tab w:val="num" w:pos="4320"/>
        </w:tabs>
        <w:ind w:left="4320" w:hanging="360"/>
      </w:pPr>
      <w:rPr>
        <w:rFonts w:ascii="Wingdings" w:hAnsi="Wingdings"/>
      </w:rPr>
    </w:lvl>
    <w:lvl w:ilvl="6" w:tplc="01FEB2CC">
      <w:start w:val="1"/>
      <w:numFmt w:val="bullet"/>
      <w:lvlText w:val=""/>
      <w:lvlJc w:val="left"/>
      <w:pPr>
        <w:tabs>
          <w:tab w:val="num" w:pos="5040"/>
        </w:tabs>
        <w:ind w:left="5040" w:hanging="360"/>
      </w:pPr>
      <w:rPr>
        <w:rFonts w:ascii="Symbol" w:hAnsi="Symbol"/>
      </w:rPr>
    </w:lvl>
    <w:lvl w:ilvl="7" w:tplc="E8B87724">
      <w:start w:val="1"/>
      <w:numFmt w:val="bullet"/>
      <w:lvlText w:val="o"/>
      <w:lvlJc w:val="left"/>
      <w:pPr>
        <w:tabs>
          <w:tab w:val="num" w:pos="5760"/>
        </w:tabs>
        <w:ind w:left="5760" w:hanging="360"/>
      </w:pPr>
      <w:rPr>
        <w:rFonts w:ascii="Courier New" w:hAnsi="Courier New"/>
      </w:rPr>
    </w:lvl>
    <w:lvl w:ilvl="8" w:tplc="18362CB6">
      <w:start w:val="1"/>
      <w:numFmt w:val="bullet"/>
      <w:lvlText w:val=""/>
      <w:lvlJc w:val="left"/>
      <w:pPr>
        <w:tabs>
          <w:tab w:val="num" w:pos="6480"/>
        </w:tabs>
        <w:ind w:left="6480" w:hanging="360"/>
      </w:pPr>
      <w:rPr>
        <w:rFonts w:ascii="Wingdings" w:hAnsi="Wingdings"/>
      </w:rPr>
    </w:lvl>
  </w:abstractNum>
  <w:abstractNum w:abstractNumId="2414" w15:restartNumberingAfterBreak="0">
    <w:nsid w:val="7A0F5FCE"/>
    <w:multiLevelType w:val="hybridMultilevel"/>
    <w:tmpl w:val="7A0F5FCE"/>
    <w:lvl w:ilvl="0" w:tplc="CB52A214">
      <w:start w:val="1"/>
      <w:numFmt w:val="bullet"/>
      <w:lvlText w:val=""/>
      <w:lvlJc w:val="left"/>
      <w:pPr>
        <w:tabs>
          <w:tab w:val="num" w:pos="480"/>
        </w:tabs>
        <w:ind w:left="480" w:hanging="480"/>
      </w:pPr>
      <w:rPr>
        <w:rFonts w:ascii="Wingdings" w:eastAsia="Wingdings" w:hAnsi="Wingdings" w:cs="Wingdings"/>
      </w:rPr>
    </w:lvl>
    <w:lvl w:ilvl="1" w:tplc="7166DC66">
      <w:start w:val="1"/>
      <w:numFmt w:val="bullet"/>
      <w:lvlText w:val="o"/>
      <w:lvlJc w:val="left"/>
      <w:pPr>
        <w:tabs>
          <w:tab w:val="num" w:pos="1440"/>
        </w:tabs>
        <w:ind w:left="1440" w:hanging="360"/>
      </w:pPr>
      <w:rPr>
        <w:rFonts w:ascii="Courier New" w:hAnsi="Courier New"/>
      </w:rPr>
    </w:lvl>
    <w:lvl w:ilvl="2" w:tplc="B94ABDFE">
      <w:start w:val="1"/>
      <w:numFmt w:val="bullet"/>
      <w:lvlText w:val=""/>
      <w:lvlJc w:val="left"/>
      <w:pPr>
        <w:tabs>
          <w:tab w:val="num" w:pos="2160"/>
        </w:tabs>
        <w:ind w:left="2160" w:hanging="360"/>
      </w:pPr>
      <w:rPr>
        <w:rFonts w:ascii="Wingdings" w:hAnsi="Wingdings"/>
      </w:rPr>
    </w:lvl>
    <w:lvl w:ilvl="3" w:tplc="55B6B88E">
      <w:start w:val="1"/>
      <w:numFmt w:val="bullet"/>
      <w:lvlText w:val=""/>
      <w:lvlJc w:val="left"/>
      <w:pPr>
        <w:tabs>
          <w:tab w:val="num" w:pos="2880"/>
        </w:tabs>
        <w:ind w:left="2880" w:hanging="360"/>
      </w:pPr>
      <w:rPr>
        <w:rFonts w:ascii="Symbol" w:hAnsi="Symbol"/>
      </w:rPr>
    </w:lvl>
    <w:lvl w:ilvl="4" w:tplc="D200DC8C">
      <w:start w:val="1"/>
      <w:numFmt w:val="bullet"/>
      <w:lvlText w:val="o"/>
      <w:lvlJc w:val="left"/>
      <w:pPr>
        <w:tabs>
          <w:tab w:val="num" w:pos="3600"/>
        </w:tabs>
        <w:ind w:left="3600" w:hanging="360"/>
      </w:pPr>
      <w:rPr>
        <w:rFonts w:ascii="Courier New" w:hAnsi="Courier New"/>
      </w:rPr>
    </w:lvl>
    <w:lvl w:ilvl="5" w:tplc="72F0CEFE">
      <w:start w:val="1"/>
      <w:numFmt w:val="bullet"/>
      <w:lvlText w:val=""/>
      <w:lvlJc w:val="left"/>
      <w:pPr>
        <w:tabs>
          <w:tab w:val="num" w:pos="4320"/>
        </w:tabs>
        <w:ind w:left="4320" w:hanging="360"/>
      </w:pPr>
      <w:rPr>
        <w:rFonts w:ascii="Wingdings" w:hAnsi="Wingdings"/>
      </w:rPr>
    </w:lvl>
    <w:lvl w:ilvl="6" w:tplc="7514F17E">
      <w:start w:val="1"/>
      <w:numFmt w:val="bullet"/>
      <w:lvlText w:val=""/>
      <w:lvlJc w:val="left"/>
      <w:pPr>
        <w:tabs>
          <w:tab w:val="num" w:pos="5040"/>
        </w:tabs>
        <w:ind w:left="5040" w:hanging="360"/>
      </w:pPr>
      <w:rPr>
        <w:rFonts w:ascii="Symbol" w:hAnsi="Symbol"/>
      </w:rPr>
    </w:lvl>
    <w:lvl w:ilvl="7" w:tplc="14A45BA0">
      <w:start w:val="1"/>
      <w:numFmt w:val="bullet"/>
      <w:lvlText w:val="o"/>
      <w:lvlJc w:val="left"/>
      <w:pPr>
        <w:tabs>
          <w:tab w:val="num" w:pos="5760"/>
        </w:tabs>
        <w:ind w:left="5760" w:hanging="360"/>
      </w:pPr>
      <w:rPr>
        <w:rFonts w:ascii="Courier New" w:hAnsi="Courier New"/>
      </w:rPr>
    </w:lvl>
    <w:lvl w:ilvl="8" w:tplc="70BC71D2">
      <w:start w:val="1"/>
      <w:numFmt w:val="bullet"/>
      <w:lvlText w:val=""/>
      <w:lvlJc w:val="left"/>
      <w:pPr>
        <w:tabs>
          <w:tab w:val="num" w:pos="6480"/>
        </w:tabs>
        <w:ind w:left="6480" w:hanging="360"/>
      </w:pPr>
      <w:rPr>
        <w:rFonts w:ascii="Wingdings" w:hAnsi="Wingdings"/>
      </w:rPr>
    </w:lvl>
  </w:abstractNum>
  <w:abstractNum w:abstractNumId="2415" w15:restartNumberingAfterBreak="0">
    <w:nsid w:val="7A0F5FCF"/>
    <w:multiLevelType w:val="hybridMultilevel"/>
    <w:tmpl w:val="7A0F5FCF"/>
    <w:lvl w:ilvl="0" w:tplc="053407F6">
      <w:start w:val="1"/>
      <w:numFmt w:val="bullet"/>
      <w:lvlText w:val=""/>
      <w:lvlJc w:val="left"/>
      <w:pPr>
        <w:tabs>
          <w:tab w:val="num" w:pos="480"/>
        </w:tabs>
        <w:ind w:left="480" w:hanging="480"/>
      </w:pPr>
      <w:rPr>
        <w:rFonts w:ascii="Wingdings" w:eastAsia="Wingdings" w:hAnsi="Wingdings" w:cs="Wingdings"/>
      </w:rPr>
    </w:lvl>
    <w:lvl w:ilvl="1" w:tplc="C1928C2C">
      <w:start w:val="1"/>
      <w:numFmt w:val="bullet"/>
      <w:lvlText w:val="o"/>
      <w:lvlJc w:val="left"/>
      <w:pPr>
        <w:tabs>
          <w:tab w:val="num" w:pos="1440"/>
        </w:tabs>
        <w:ind w:left="1440" w:hanging="360"/>
      </w:pPr>
      <w:rPr>
        <w:rFonts w:ascii="Courier New" w:hAnsi="Courier New"/>
      </w:rPr>
    </w:lvl>
    <w:lvl w:ilvl="2" w:tplc="F2FE7B04">
      <w:start w:val="1"/>
      <w:numFmt w:val="bullet"/>
      <w:lvlText w:val=""/>
      <w:lvlJc w:val="left"/>
      <w:pPr>
        <w:tabs>
          <w:tab w:val="num" w:pos="2160"/>
        </w:tabs>
        <w:ind w:left="2160" w:hanging="360"/>
      </w:pPr>
      <w:rPr>
        <w:rFonts w:ascii="Wingdings" w:hAnsi="Wingdings"/>
      </w:rPr>
    </w:lvl>
    <w:lvl w:ilvl="3" w:tplc="ED706B02">
      <w:start w:val="1"/>
      <w:numFmt w:val="bullet"/>
      <w:lvlText w:val=""/>
      <w:lvlJc w:val="left"/>
      <w:pPr>
        <w:tabs>
          <w:tab w:val="num" w:pos="2880"/>
        </w:tabs>
        <w:ind w:left="2880" w:hanging="360"/>
      </w:pPr>
      <w:rPr>
        <w:rFonts w:ascii="Symbol" w:hAnsi="Symbol"/>
      </w:rPr>
    </w:lvl>
    <w:lvl w:ilvl="4" w:tplc="96B4E6C8">
      <w:start w:val="1"/>
      <w:numFmt w:val="bullet"/>
      <w:lvlText w:val="o"/>
      <w:lvlJc w:val="left"/>
      <w:pPr>
        <w:tabs>
          <w:tab w:val="num" w:pos="3600"/>
        </w:tabs>
        <w:ind w:left="3600" w:hanging="360"/>
      </w:pPr>
      <w:rPr>
        <w:rFonts w:ascii="Courier New" w:hAnsi="Courier New"/>
      </w:rPr>
    </w:lvl>
    <w:lvl w:ilvl="5" w:tplc="1F8CB0B4">
      <w:start w:val="1"/>
      <w:numFmt w:val="bullet"/>
      <w:lvlText w:val=""/>
      <w:lvlJc w:val="left"/>
      <w:pPr>
        <w:tabs>
          <w:tab w:val="num" w:pos="4320"/>
        </w:tabs>
        <w:ind w:left="4320" w:hanging="360"/>
      </w:pPr>
      <w:rPr>
        <w:rFonts w:ascii="Wingdings" w:hAnsi="Wingdings"/>
      </w:rPr>
    </w:lvl>
    <w:lvl w:ilvl="6" w:tplc="8224FDD6">
      <w:start w:val="1"/>
      <w:numFmt w:val="bullet"/>
      <w:lvlText w:val=""/>
      <w:lvlJc w:val="left"/>
      <w:pPr>
        <w:tabs>
          <w:tab w:val="num" w:pos="5040"/>
        </w:tabs>
        <w:ind w:left="5040" w:hanging="360"/>
      </w:pPr>
      <w:rPr>
        <w:rFonts w:ascii="Symbol" w:hAnsi="Symbol"/>
      </w:rPr>
    </w:lvl>
    <w:lvl w:ilvl="7" w:tplc="C4EC4A68">
      <w:start w:val="1"/>
      <w:numFmt w:val="bullet"/>
      <w:lvlText w:val="o"/>
      <w:lvlJc w:val="left"/>
      <w:pPr>
        <w:tabs>
          <w:tab w:val="num" w:pos="5760"/>
        </w:tabs>
        <w:ind w:left="5760" w:hanging="360"/>
      </w:pPr>
      <w:rPr>
        <w:rFonts w:ascii="Courier New" w:hAnsi="Courier New"/>
      </w:rPr>
    </w:lvl>
    <w:lvl w:ilvl="8" w:tplc="1088A77C">
      <w:start w:val="1"/>
      <w:numFmt w:val="bullet"/>
      <w:lvlText w:val=""/>
      <w:lvlJc w:val="left"/>
      <w:pPr>
        <w:tabs>
          <w:tab w:val="num" w:pos="6480"/>
        </w:tabs>
        <w:ind w:left="6480" w:hanging="360"/>
      </w:pPr>
      <w:rPr>
        <w:rFonts w:ascii="Wingdings" w:hAnsi="Wingdings"/>
      </w:rPr>
    </w:lvl>
  </w:abstractNum>
  <w:abstractNum w:abstractNumId="2416" w15:restartNumberingAfterBreak="0">
    <w:nsid w:val="7A0F5FD0"/>
    <w:multiLevelType w:val="hybridMultilevel"/>
    <w:tmpl w:val="7A0F5FD0"/>
    <w:lvl w:ilvl="0" w:tplc="DF58CD1E">
      <w:start w:val="1"/>
      <w:numFmt w:val="bullet"/>
      <w:lvlText w:val=""/>
      <w:lvlJc w:val="left"/>
      <w:pPr>
        <w:tabs>
          <w:tab w:val="num" w:pos="480"/>
        </w:tabs>
        <w:ind w:left="480" w:hanging="480"/>
      </w:pPr>
      <w:rPr>
        <w:rFonts w:ascii="Wingdings" w:eastAsia="Wingdings" w:hAnsi="Wingdings" w:cs="Wingdings"/>
      </w:rPr>
    </w:lvl>
    <w:lvl w:ilvl="1" w:tplc="B6462DB6">
      <w:start w:val="1"/>
      <w:numFmt w:val="bullet"/>
      <w:lvlText w:val="o"/>
      <w:lvlJc w:val="left"/>
      <w:pPr>
        <w:tabs>
          <w:tab w:val="num" w:pos="1440"/>
        </w:tabs>
        <w:ind w:left="1440" w:hanging="360"/>
      </w:pPr>
      <w:rPr>
        <w:rFonts w:ascii="Courier New" w:hAnsi="Courier New"/>
      </w:rPr>
    </w:lvl>
    <w:lvl w:ilvl="2" w:tplc="E89E7AB8">
      <w:start w:val="1"/>
      <w:numFmt w:val="bullet"/>
      <w:lvlText w:val=""/>
      <w:lvlJc w:val="left"/>
      <w:pPr>
        <w:tabs>
          <w:tab w:val="num" w:pos="2160"/>
        </w:tabs>
        <w:ind w:left="2160" w:hanging="360"/>
      </w:pPr>
      <w:rPr>
        <w:rFonts w:ascii="Wingdings" w:hAnsi="Wingdings"/>
      </w:rPr>
    </w:lvl>
    <w:lvl w:ilvl="3" w:tplc="75CEC41C">
      <w:start w:val="1"/>
      <w:numFmt w:val="bullet"/>
      <w:lvlText w:val=""/>
      <w:lvlJc w:val="left"/>
      <w:pPr>
        <w:tabs>
          <w:tab w:val="num" w:pos="2880"/>
        </w:tabs>
        <w:ind w:left="2880" w:hanging="360"/>
      </w:pPr>
      <w:rPr>
        <w:rFonts w:ascii="Symbol" w:hAnsi="Symbol"/>
      </w:rPr>
    </w:lvl>
    <w:lvl w:ilvl="4" w:tplc="226AC610">
      <w:start w:val="1"/>
      <w:numFmt w:val="bullet"/>
      <w:lvlText w:val="o"/>
      <w:lvlJc w:val="left"/>
      <w:pPr>
        <w:tabs>
          <w:tab w:val="num" w:pos="3600"/>
        </w:tabs>
        <w:ind w:left="3600" w:hanging="360"/>
      </w:pPr>
      <w:rPr>
        <w:rFonts w:ascii="Courier New" w:hAnsi="Courier New"/>
      </w:rPr>
    </w:lvl>
    <w:lvl w:ilvl="5" w:tplc="082E2E30">
      <w:start w:val="1"/>
      <w:numFmt w:val="bullet"/>
      <w:lvlText w:val=""/>
      <w:lvlJc w:val="left"/>
      <w:pPr>
        <w:tabs>
          <w:tab w:val="num" w:pos="4320"/>
        </w:tabs>
        <w:ind w:left="4320" w:hanging="360"/>
      </w:pPr>
      <w:rPr>
        <w:rFonts w:ascii="Wingdings" w:hAnsi="Wingdings"/>
      </w:rPr>
    </w:lvl>
    <w:lvl w:ilvl="6" w:tplc="71FC359C">
      <w:start w:val="1"/>
      <w:numFmt w:val="bullet"/>
      <w:lvlText w:val=""/>
      <w:lvlJc w:val="left"/>
      <w:pPr>
        <w:tabs>
          <w:tab w:val="num" w:pos="5040"/>
        </w:tabs>
        <w:ind w:left="5040" w:hanging="360"/>
      </w:pPr>
      <w:rPr>
        <w:rFonts w:ascii="Symbol" w:hAnsi="Symbol"/>
      </w:rPr>
    </w:lvl>
    <w:lvl w:ilvl="7" w:tplc="2642FC5C">
      <w:start w:val="1"/>
      <w:numFmt w:val="bullet"/>
      <w:lvlText w:val="o"/>
      <w:lvlJc w:val="left"/>
      <w:pPr>
        <w:tabs>
          <w:tab w:val="num" w:pos="5760"/>
        </w:tabs>
        <w:ind w:left="5760" w:hanging="360"/>
      </w:pPr>
      <w:rPr>
        <w:rFonts w:ascii="Courier New" w:hAnsi="Courier New"/>
      </w:rPr>
    </w:lvl>
    <w:lvl w:ilvl="8" w:tplc="EFD45804">
      <w:start w:val="1"/>
      <w:numFmt w:val="bullet"/>
      <w:lvlText w:val=""/>
      <w:lvlJc w:val="left"/>
      <w:pPr>
        <w:tabs>
          <w:tab w:val="num" w:pos="6480"/>
        </w:tabs>
        <w:ind w:left="6480" w:hanging="360"/>
      </w:pPr>
      <w:rPr>
        <w:rFonts w:ascii="Wingdings" w:hAnsi="Wingdings"/>
      </w:rPr>
    </w:lvl>
  </w:abstractNum>
  <w:abstractNum w:abstractNumId="2417" w15:restartNumberingAfterBreak="0">
    <w:nsid w:val="7A0F5FD1"/>
    <w:multiLevelType w:val="hybridMultilevel"/>
    <w:tmpl w:val="7A0F5FD1"/>
    <w:lvl w:ilvl="0" w:tplc="D85E0A1A">
      <w:start w:val="1"/>
      <w:numFmt w:val="bullet"/>
      <w:lvlText w:val=""/>
      <w:lvlJc w:val="left"/>
      <w:pPr>
        <w:tabs>
          <w:tab w:val="num" w:pos="480"/>
        </w:tabs>
        <w:ind w:left="480" w:hanging="480"/>
      </w:pPr>
      <w:rPr>
        <w:rFonts w:ascii="Wingdings" w:eastAsia="Wingdings" w:hAnsi="Wingdings" w:cs="Wingdings"/>
      </w:rPr>
    </w:lvl>
    <w:lvl w:ilvl="1" w:tplc="D2940EFA">
      <w:start w:val="1"/>
      <w:numFmt w:val="bullet"/>
      <w:lvlText w:val="o"/>
      <w:lvlJc w:val="left"/>
      <w:pPr>
        <w:tabs>
          <w:tab w:val="num" w:pos="1440"/>
        </w:tabs>
        <w:ind w:left="1440" w:hanging="360"/>
      </w:pPr>
      <w:rPr>
        <w:rFonts w:ascii="Courier New" w:hAnsi="Courier New"/>
      </w:rPr>
    </w:lvl>
    <w:lvl w:ilvl="2" w:tplc="0036731A">
      <w:start w:val="1"/>
      <w:numFmt w:val="bullet"/>
      <w:lvlText w:val=""/>
      <w:lvlJc w:val="left"/>
      <w:pPr>
        <w:tabs>
          <w:tab w:val="num" w:pos="2160"/>
        </w:tabs>
        <w:ind w:left="2160" w:hanging="360"/>
      </w:pPr>
      <w:rPr>
        <w:rFonts w:ascii="Wingdings" w:hAnsi="Wingdings"/>
      </w:rPr>
    </w:lvl>
    <w:lvl w:ilvl="3" w:tplc="22E28D1E">
      <w:start w:val="1"/>
      <w:numFmt w:val="bullet"/>
      <w:lvlText w:val=""/>
      <w:lvlJc w:val="left"/>
      <w:pPr>
        <w:tabs>
          <w:tab w:val="num" w:pos="2880"/>
        </w:tabs>
        <w:ind w:left="2880" w:hanging="360"/>
      </w:pPr>
      <w:rPr>
        <w:rFonts w:ascii="Symbol" w:hAnsi="Symbol"/>
      </w:rPr>
    </w:lvl>
    <w:lvl w:ilvl="4" w:tplc="200836F4">
      <w:start w:val="1"/>
      <w:numFmt w:val="bullet"/>
      <w:lvlText w:val="o"/>
      <w:lvlJc w:val="left"/>
      <w:pPr>
        <w:tabs>
          <w:tab w:val="num" w:pos="3600"/>
        </w:tabs>
        <w:ind w:left="3600" w:hanging="360"/>
      </w:pPr>
      <w:rPr>
        <w:rFonts w:ascii="Courier New" w:hAnsi="Courier New"/>
      </w:rPr>
    </w:lvl>
    <w:lvl w:ilvl="5" w:tplc="7C289786">
      <w:start w:val="1"/>
      <w:numFmt w:val="bullet"/>
      <w:lvlText w:val=""/>
      <w:lvlJc w:val="left"/>
      <w:pPr>
        <w:tabs>
          <w:tab w:val="num" w:pos="4320"/>
        </w:tabs>
        <w:ind w:left="4320" w:hanging="360"/>
      </w:pPr>
      <w:rPr>
        <w:rFonts w:ascii="Wingdings" w:hAnsi="Wingdings"/>
      </w:rPr>
    </w:lvl>
    <w:lvl w:ilvl="6" w:tplc="53D44344">
      <w:start w:val="1"/>
      <w:numFmt w:val="bullet"/>
      <w:lvlText w:val=""/>
      <w:lvlJc w:val="left"/>
      <w:pPr>
        <w:tabs>
          <w:tab w:val="num" w:pos="5040"/>
        </w:tabs>
        <w:ind w:left="5040" w:hanging="360"/>
      </w:pPr>
      <w:rPr>
        <w:rFonts w:ascii="Symbol" w:hAnsi="Symbol"/>
      </w:rPr>
    </w:lvl>
    <w:lvl w:ilvl="7" w:tplc="D8B42C90">
      <w:start w:val="1"/>
      <w:numFmt w:val="bullet"/>
      <w:lvlText w:val="o"/>
      <w:lvlJc w:val="left"/>
      <w:pPr>
        <w:tabs>
          <w:tab w:val="num" w:pos="5760"/>
        </w:tabs>
        <w:ind w:left="5760" w:hanging="360"/>
      </w:pPr>
      <w:rPr>
        <w:rFonts w:ascii="Courier New" w:hAnsi="Courier New"/>
      </w:rPr>
    </w:lvl>
    <w:lvl w:ilvl="8" w:tplc="DAEE6AA2">
      <w:start w:val="1"/>
      <w:numFmt w:val="bullet"/>
      <w:lvlText w:val=""/>
      <w:lvlJc w:val="left"/>
      <w:pPr>
        <w:tabs>
          <w:tab w:val="num" w:pos="6480"/>
        </w:tabs>
        <w:ind w:left="6480" w:hanging="360"/>
      </w:pPr>
      <w:rPr>
        <w:rFonts w:ascii="Wingdings" w:hAnsi="Wingdings"/>
      </w:rPr>
    </w:lvl>
  </w:abstractNum>
  <w:abstractNum w:abstractNumId="2418" w15:restartNumberingAfterBreak="0">
    <w:nsid w:val="7A0F5FD2"/>
    <w:multiLevelType w:val="hybridMultilevel"/>
    <w:tmpl w:val="7A0F5FD2"/>
    <w:lvl w:ilvl="0" w:tplc="8AAAFE9A">
      <w:start w:val="1"/>
      <w:numFmt w:val="bullet"/>
      <w:lvlText w:val=""/>
      <w:lvlJc w:val="left"/>
      <w:pPr>
        <w:tabs>
          <w:tab w:val="num" w:pos="480"/>
        </w:tabs>
        <w:ind w:left="480" w:hanging="480"/>
      </w:pPr>
      <w:rPr>
        <w:rFonts w:ascii="Wingdings" w:eastAsia="Wingdings" w:hAnsi="Wingdings" w:cs="Wingdings"/>
      </w:rPr>
    </w:lvl>
    <w:lvl w:ilvl="1" w:tplc="0D40B7EA">
      <w:start w:val="1"/>
      <w:numFmt w:val="bullet"/>
      <w:lvlText w:val="o"/>
      <w:lvlJc w:val="left"/>
      <w:pPr>
        <w:tabs>
          <w:tab w:val="num" w:pos="1440"/>
        </w:tabs>
        <w:ind w:left="1440" w:hanging="360"/>
      </w:pPr>
      <w:rPr>
        <w:rFonts w:ascii="Courier New" w:hAnsi="Courier New"/>
      </w:rPr>
    </w:lvl>
    <w:lvl w:ilvl="2" w:tplc="31224D64">
      <w:start w:val="1"/>
      <w:numFmt w:val="bullet"/>
      <w:lvlText w:val=""/>
      <w:lvlJc w:val="left"/>
      <w:pPr>
        <w:tabs>
          <w:tab w:val="num" w:pos="2160"/>
        </w:tabs>
        <w:ind w:left="2160" w:hanging="360"/>
      </w:pPr>
      <w:rPr>
        <w:rFonts w:ascii="Wingdings" w:hAnsi="Wingdings"/>
      </w:rPr>
    </w:lvl>
    <w:lvl w:ilvl="3" w:tplc="8AF09480">
      <w:start w:val="1"/>
      <w:numFmt w:val="bullet"/>
      <w:lvlText w:val=""/>
      <w:lvlJc w:val="left"/>
      <w:pPr>
        <w:tabs>
          <w:tab w:val="num" w:pos="2880"/>
        </w:tabs>
        <w:ind w:left="2880" w:hanging="360"/>
      </w:pPr>
      <w:rPr>
        <w:rFonts w:ascii="Symbol" w:hAnsi="Symbol"/>
      </w:rPr>
    </w:lvl>
    <w:lvl w:ilvl="4" w:tplc="93165290">
      <w:start w:val="1"/>
      <w:numFmt w:val="bullet"/>
      <w:lvlText w:val="o"/>
      <w:lvlJc w:val="left"/>
      <w:pPr>
        <w:tabs>
          <w:tab w:val="num" w:pos="3600"/>
        </w:tabs>
        <w:ind w:left="3600" w:hanging="360"/>
      </w:pPr>
      <w:rPr>
        <w:rFonts w:ascii="Courier New" w:hAnsi="Courier New"/>
      </w:rPr>
    </w:lvl>
    <w:lvl w:ilvl="5" w:tplc="F8104850">
      <w:start w:val="1"/>
      <w:numFmt w:val="bullet"/>
      <w:lvlText w:val=""/>
      <w:lvlJc w:val="left"/>
      <w:pPr>
        <w:tabs>
          <w:tab w:val="num" w:pos="4320"/>
        </w:tabs>
        <w:ind w:left="4320" w:hanging="360"/>
      </w:pPr>
      <w:rPr>
        <w:rFonts w:ascii="Wingdings" w:hAnsi="Wingdings"/>
      </w:rPr>
    </w:lvl>
    <w:lvl w:ilvl="6" w:tplc="746CD71C">
      <w:start w:val="1"/>
      <w:numFmt w:val="bullet"/>
      <w:lvlText w:val=""/>
      <w:lvlJc w:val="left"/>
      <w:pPr>
        <w:tabs>
          <w:tab w:val="num" w:pos="5040"/>
        </w:tabs>
        <w:ind w:left="5040" w:hanging="360"/>
      </w:pPr>
      <w:rPr>
        <w:rFonts w:ascii="Symbol" w:hAnsi="Symbol"/>
      </w:rPr>
    </w:lvl>
    <w:lvl w:ilvl="7" w:tplc="F412E62A">
      <w:start w:val="1"/>
      <w:numFmt w:val="bullet"/>
      <w:lvlText w:val="o"/>
      <w:lvlJc w:val="left"/>
      <w:pPr>
        <w:tabs>
          <w:tab w:val="num" w:pos="5760"/>
        </w:tabs>
        <w:ind w:left="5760" w:hanging="360"/>
      </w:pPr>
      <w:rPr>
        <w:rFonts w:ascii="Courier New" w:hAnsi="Courier New"/>
      </w:rPr>
    </w:lvl>
    <w:lvl w:ilvl="8" w:tplc="69CA0BC6">
      <w:start w:val="1"/>
      <w:numFmt w:val="bullet"/>
      <w:lvlText w:val=""/>
      <w:lvlJc w:val="left"/>
      <w:pPr>
        <w:tabs>
          <w:tab w:val="num" w:pos="6480"/>
        </w:tabs>
        <w:ind w:left="6480" w:hanging="360"/>
      </w:pPr>
      <w:rPr>
        <w:rFonts w:ascii="Wingdings" w:hAnsi="Wingdings"/>
      </w:rPr>
    </w:lvl>
  </w:abstractNum>
  <w:abstractNum w:abstractNumId="2419" w15:restartNumberingAfterBreak="0">
    <w:nsid w:val="7A0F5FD3"/>
    <w:multiLevelType w:val="hybridMultilevel"/>
    <w:tmpl w:val="7A0F5FD3"/>
    <w:lvl w:ilvl="0" w:tplc="A7726D96">
      <w:start w:val="1"/>
      <w:numFmt w:val="bullet"/>
      <w:lvlText w:val=""/>
      <w:lvlJc w:val="left"/>
      <w:pPr>
        <w:tabs>
          <w:tab w:val="num" w:pos="480"/>
        </w:tabs>
        <w:ind w:left="480" w:hanging="480"/>
      </w:pPr>
      <w:rPr>
        <w:rFonts w:ascii="Wingdings" w:eastAsia="Wingdings" w:hAnsi="Wingdings" w:cs="Wingdings"/>
      </w:rPr>
    </w:lvl>
    <w:lvl w:ilvl="1" w:tplc="6AD83AA4">
      <w:start w:val="1"/>
      <w:numFmt w:val="bullet"/>
      <w:lvlText w:val="o"/>
      <w:lvlJc w:val="left"/>
      <w:pPr>
        <w:tabs>
          <w:tab w:val="num" w:pos="1440"/>
        </w:tabs>
        <w:ind w:left="1440" w:hanging="360"/>
      </w:pPr>
      <w:rPr>
        <w:rFonts w:ascii="Courier New" w:hAnsi="Courier New"/>
      </w:rPr>
    </w:lvl>
    <w:lvl w:ilvl="2" w:tplc="2F52E446">
      <w:start w:val="1"/>
      <w:numFmt w:val="bullet"/>
      <w:lvlText w:val=""/>
      <w:lvlJc w:val="left"/>
      <w:pPr>
        <w:tabs>
          <w:tab w:val="num" w:pos="2160"/>
        </w:tabs>
        <w:ind w:left="2160" w:hanging="360"/>
      </w:pPr>
      <w:rPr>
        <w:rFonts w:ascii="Wingdings" w:hAnsi="Wingdings"/>
      </w:rPr>
    </w:lvl>
    <w:lvl w:ilvl="3" w:tplc="DFD8DF24">
      <w:start w:val="1"/>
      <w:numFmt w:val="bullet"/>
      <w:lvlText w:val=""/>
      <w:lvlJc w:val="left"/>
      <w:pPr>
        <w:tabs>
          <w:tab w:val="num" w:pos="2880"/>
        </w:tabs>
        <w:ind w:left="2880" w:hanging="360"/>
      </w:pPr>
      <w:rPr>
        <w:rFonts w:ascii="Symbol" w:hAnsi="Symbol"/>
      </w:rPr>
    </w:lvl>
    <w:lvl w:ilvl="4" w:tplc="E9260664">
      <w:start w:val="1"/>
      <w:numFmt w:val="bullet"/>
      <w:lvlText w:val="o"/>
      <w:lvlJc w:val="left"/>
      <w:pPr>
        <w:tabs>
          <w:tab w:val="num" w:pos="3600"/>
        </w:tabs>
        <w:ind w:left="3600" w:hanging="360"/>
      </w:pPr>
      <w:rPr>
        <w:rFonts w:ascii="Courier New" w:hAnsi="Courier New"/>
      </w:rPr>
    </w:lvl>
    <w:lvl w:ilvl="5" w:tplc="72045F2C">
      <w:start w:val="1"/>
      <w:numFmt w:val="bullet"/>
      <w:lvlText w:val=""/>
      <w:lvlJc w:val="left"/>
      <w:pPr>
        <w:tabs>
          <w:tab w:val="num" w:pos="4320"/>
        </w:tabs>
        <w:ind w:left="4320" w:hanging="360"/>
      </w:pPr>
      <w:rPr>
        <w:rFonts w:ascii="Wingdings" w:hAnsi="Wingdings"/>
      </w:rPr>
    </w:lvl>
    <w:lvl w:ilvl="6" w:tplc="7B5E31A6">
      <w:start w:val="1"/>
      <w:numFmt w:val="bullet"/>
      <w:lvlText w:val=""/>
      <w:lvlJc w:val="left"/>
      <w:pPr>
        <w:tabs>
          <w:tab w:val="num" w:pos="5040"/>
        </w:tabs>
        <w:ind w:left="5040" w:hanging="360"/>
      </w:pPr>
      <w:rPr>
        <w:rFonts w:ascii="Symbol" w:hAnsi="Symbol"/>
      </w:rPr>
    </w:lvl>
    <w:lvl w:ilvl="7" w:tplc="1760344A">
      <w:start w:val="1"/>
      <w:numFmt w:val="bullet"/>
      <w:lvlText w:val="o"/>
      <w:lvlJc w:val="left"/>
      <w:pPr>
        <w:tabs>
          <w:tab w:val="num" w:pos="5760"/>
        </w:tabs>
        <w:ind w:left="5760" w:hanging="360"/>
      </w:pPr>
      <w:rPr>
        <w:rFonts w:ascii="Courier New" w:hAnsi="Courier New"/>
      </w:rPr>
    </w:lvl>
    <w:lvl w:ilvl="8" w:tplc="7B6A049A">
      <w:start w:val="1"/>
      <w:numFmt w:val="bullet"/>
      <w:lvlText w:val=""/>
      <w:lvlJc w:val="left"/>
      <w:pPr>
        <w:tabs>
          <w:tab w:val="num" w:pos="6480"/>
        </w:tabs>
        <w:ind w:left="6480" w:hanging="360"/>
      </w:pPr>
      <w:rPr>
        <w:rFonts w:ascii="Wingdings" w:hAnsi="Wingdings"/>
      </w:rPr>
    </w:lvl>
  </w:abstractNum>
  <w:abstractNum w:abstractNumId="2420" w15:restartNumberingAfterBreak="0">
    <w:nsid w:val="7A0F5FD4"/>
    <w:multiLevelType w:val="hybridMultilevel"/>
    <w:tmpl w:val="7A0F5FD4"/>
    <w:lvl w:ilvl="0" w:tplc="371EDFDE">
      <w:start w:val="1"/>
      <w:numFmt w:val="bullet"/>
      <w:lvlText w:val=""/>
      <w:lvlJc w:val="left"/>
      <w:pPr>
        <w:tabs>
          <w:tab w:val="num" w:pos="480"/>
        </w:tabs>
        <w:ind w:left="480" w:hanging="480"/>
      </w:pPr>
      <w:rPr>
        <w:rFonts w:ascii="Wingdings" w:eastAsia="Wingdings" w:hAnsi="Wingdings" w:cs="Wingdings"/>
      </w:rPr>
    </w:lvl>
    <w:lvl w:ilvl="1" w:tplc="C882B03A">
      <w:start w:val="1"/>
      <w:numFmt w:val="bullet"/>
      <w:lvlText w:val="o"/>
      <w:lvlJc w:val="left"/>
      <w:pPr>
        <w:tabs>
          <w:tab w:val="num" w:pos="1440"/>
        </w:tabs>
        <w:ind w:left="1440" w:hanging="360"/>
      </w:pPr>
      <w:rPr>
        <w:rFonts w:ascii="Courier New" w:hAnsi="Courier New"/>
      </w:rPr>
    </w:lvl>
    <w:lvl w:ilvl="2" w:tplc="2C4238D2">
      <w:start w:val="1"/>
      <w:numFmt w:val="bullet"/>
      <w:lvlText w:val=""/>
      <w:lvlJc w:val="left"/>
      <w:pPr>
        <w:tabs>
          <w:tab w:val="num" w:pos="2160"/>
        </w:tabs>
        <w:ind w:left="2160" w:hanging="360"/>
      </w:pPr>
      <w:rPr>
        <w:rFonts w:ascii="Wingdings" w:hAnsi="Wingdings"/>
      </w:rPr>
    </w:lvl>
    <w:lvl w:ilvl="3" w:tplc="3796E582">
      <w:start w:val="1"/>
      <w:numFmt w:val="bullet"/>
      <w:lvlText w:val=""/>
      <w:lvlJc w:val="left"/>
      <w:pPr>
        <w:tabs>
          <w:tab w:val="num" w:pos="2880"/>
        </w:tabs>
        <w:ind w:left="2880" w:hanging="360"/>
      </w:pPr>
      <w:rPr>
        <w:rFonts w:ascii="Symbol" w:hAnsi="Symbol"/>
      </w:rPr>
    </w:lvl>
    <w:lvl w:ilvl="4" w:tplc="362459B8">
      <w:start w:val="1"/>
      <w:numFmt w:val="bullet"/>
      <w:lvlText w:val="o"/>
      <w:lvlJc w:val="left"/>
      <w:pPr>
        <w:tabs>
          <w:tab w:val="num" w:pos="3600"/>
        </w:tabs>
        <w:ind w:left="3600" w:hanging="360"/>
      </w:pPr>
      <w:rPr>
        <w:rFonts w:ascii="Courier New" w:hAnsi="Courier New"/>
      </w:rPr>
    </w:lvl>
    <w:lvl w:ilvl="5" w:tplc="468019F2">
      <w:start w:val="1"/>
      <w:numFmt w:val="bullet"/>
      <w:lvlText w:val=""/>
      <w:lvlJc w:val="left"/>
      <w:pPr>
        <w:tabs>
          <w:tab w:val="num" w:pos="4320"/>
        </w:tabs>
        <w:ind w:left="4320" w:hanging="360"/>
      </w:pPr>
      <w:rPr>
        <w:rFonts w:ascii="Wingdings" w:hAnsi="Wingdings"/>
      </w:rPr>
    </w:lvl>
    <w:lvl w:ilvl="6" w:tplc="DB0E2066">
      <w:start w:val="1"/>
      <w:numFmt w:val="bullet"/>
      <w:lvlText w:val=""/>
      <w:lvlJc w:val="left"/>
      <w:pPr>
        <w:tabs>
          <w:tab w:val="num" w:pos="5040"/>
        </w:tabs>
        <w:ind w:left="5040" w:hanging="360"/>
      </w:pPr>
      <w:rPr>
        <w:rFonts w:ascii="Symbol" w:hAnsi="Symbol"/>
      </w:rPr>
    </w:lvl>
    <w:lvl w:ilvl="7" w:tplc="3CC49226">
      <w:start w:val="1"/>
      <w:numFmt w:val="bullet"/>
      <w:lvlText w:val="o"/>
      <w:lvlJc w:val="left"/>
      <w:pPr>
        <w:tabs>
          <w:tab w:val="num" w:pos="5760"/>
        </w:tabs>
        <w:ind w:left="5760" w:hanging="360"/>
      </w:pPr>
      <w:rPr>
        <w:rFonts w:ascii="Courier New" w:hAnsi="Courier New"/>
      </w:rPr>
    </w:lvl>
    <w:lvl w:ilvl="8" w:tplc="3DFE9DAC">
      <w:start w:val="1"/>
      <w:numFmt w:val="bullet"/>
      <w:lvlText w:val=""/>
      <w:lvlJc w:val="left"/>
      <w:pPr>
        <w:tabs>
          <w:tab w:val="num" w:pos="6480"/>
        </w:tabs>
        <w:ind w:left="6480" w:hanging="360"/>
      </w:pPr>
      <w:rPr>
        <w:rFonts w:ascii="Wingdings" w:hAnsi="Wingdings"/>
      </w:rPr>
    </w:lvl>
  </w:abstractNum>
  <w:abstractNum w:abstractNumId="2421" w15:restartNumberingAfterBreak="0">
    <w:nsid w:val="7A0F5FD5"/>
    <w:multiLevelType w:val="hybridMultilevel"/>
    <w:tmpl w:val="7A0F5FD5"/>
    <w:lvl w:ilvl="0" w:tplc="6B982028">
      <w:start w:val="1"/>
      <w:numFmt w:val="bullet"/>
      <w:lvlText w:val=""/>
      <w:lvlJc w:val="left"/>
      <w:pPr>
        <w:tabs>
          <w:tab w:val="num" w:pos="480"/>
        </w:tabs>
        <w:ind w:left="480" w:hanging="480"/>
      </w:pPr>
      <w:rPr>
        <w:rFonts w:ascii="Wingdings" w:eastAsia="Wingdings" w:hAnsi="Wingdings" w:cs="Wingdings"/>
      </w:rPr>
    </w:lvl>
    <w:lvl w:ilvl="1" w:tplc="26F4B6C6">
      <w:start w:val="1"/>
      <w:numFmt w:val="bullet"/>
      <w:lvlText w:val="o"/>
      <w:lvlJc w:val="left"/>
      <w:pPr>
        <w:tabs>
          <w:tab w:val="num" w:pos="1440"/>
        </w:tabs>
        <w:ind w:left="1440" w:hanging="360"/>
      </w:pPr>
      <w:rPr>
        <w:rFonts w:ascii="Courier New" w:hAnsi="Courier New"/>
      </w:rPr>
    </w:lvl>
    <w:lvl w:ilvl="2" w:tplc="58FE5F0E">
      <w:start w:val="1"/>
      <w:numFmt w:val="bullet"/>
      <w:lvlText w:val=""/>
      <w:lvlJc w:val="left"/>
      <w:pPr>
        <w:tabs>
          <w:tab w:val="num" w:pos="2160"/>
        </w:tabs>
        <w:ind w:left="2160" w:hanging="360"/>
      </w:pPr>
      <w:rPr>
        <w:rFonts w:ascii="Wingdings" w:hAnsi="Wingdings"/>
      </w:rPr>
    </w:lvl>
    <w:lvl w:ilvl="3" w:tplc="12F0CFAA">
      <w:start w:val="1"/>
      <w:numFmt w:val="bullet"/>
      <w:lvlText w:val=""/>
      <w:lvlJc w:val="left"/>
      <w:pPr>
        <w:tabs>
          <w:tab w:val="num" w:pos="2880"/>
        </w:tabs>
        <w:ind w:left="2880" w:hanging="360"/>
      </w:pPr>
      <w:rPr>
        <w:rFonts w:ascii="Symbol" w:hAnsi="Symbol"/>
      </w:rPr>
    </w:lvl>
    <w:lvl w:ilvl="4" w:tplc="60B2E37E">
      <w:start w:val="1"/>
      <w:numFmt w:val="bullet"/>
      <w:lvlText w:val="o"/>
      <w:lvlJc w:val="left"/>
      <w:pPr>
        <w:tabs>
          <w:tab w:val="num" w:pos="3600"/>
        </w:tabs>
        <w:ind w:left="3600" w:hanging="360"/>
      </w:pPr>
      <w:rPr>
        <w:rFonts w:ascii="Courier New" w:hAnsi="Courier New"/>
      </w:rPr>
    </w:lvl>
    <w:lvl w:ilvl="5" w:tplc="0D14F474">
      <w:start w:val="1"/>
      <w:numFmt w:val="bullet"/>
      <w:lvlText w:val=""/>
      <w:lvlJc w:val="left"/>
      <w:pPr>
        <w:tabs>
          <w:tab w:val="num" w:pos="4320"/>
        </w:tabs>
        <w:ind w:left="4320" w:hanging="360"/>
      </w:pPr>
      <w:rPr>
        <w:rFonts w:ascii="Wingdings" w:hAnsi="Wingdings"/>
      </w:rPr>
    </w:lvl>
    <w:lvl w:ilvl="6" w:tplc="CBF02BF6">
      <w:start w:val="1"/>
      <w:numFmt w:val="bullet"/>
      <w:lvlText w:val=""/>
      <w:lvlJc w:val="left"/>
      <w:pPr>
        <w:tabs>
          <w:tab w:val="num" w:pos="5040"/>
        </w:tabs>
        <w:ind w:left="5040" w:hanging="360"/>
      </w:pPr>
      <w:rPr>
        <w:rFonts w:ascii="Symbol" w:hAnsi="Symbol"/>
      </w:rPr>
    </w:lvl>
    <w:lvl w:ilvl="7" w:tplc="DE8404BA">
      <w:start w:val="1"/>
      <w:numFmt w:val="bullet"/>
      <w:lvlText w:val="o"/>
      <w:lvlJc w:val="left"/>
      <w:pPr>
        <w:tabs>
          <w:tab w:val="num" w:pos="5760"/>
        </w:tabs>
        <w:ind w:left="5760" w:hanging="360"/>
      </w:pPr>
      <w:rPr>
        <w:rFonts w:ascii="Courier New" w:hAnsi="Courier New"/>
      </w:rPr>
    </w:lvl>
    <w:lvl w:ilvl="8" w:tplc="A87ABC6E">
      <w:start w:val="1"/>
      <w:numFmt w:val="bullet"/>
      <w:lvlText w:val=""/>
      <w:lvlJc w:val="left"/>
      <w:pPr>
        <w:tabs>
          <w:tab w:val="num" w:pos="6480"/>
        </w:tabs>
        <w:ind w:left="6480" w:hanging="360"/>
      </w:pPr>
      <w:rPr>
        <w:rFonts w:ascii="Wingdings" w:hAnsi="Wingdings"/>
      </w:rPr>
    </w:lvl>
  </w:abstractNum>
  <w:abstractNum w:abstractNumId="2422" w15:restartNumberingAfterBreak="0">
    <w:nsid w:val="7A0F5FD6"/>
    <w:multiLevelType w:val="hybridMultilevel"/>
    <w:tmpl w:val="7A0F5FD6"/>
    <w:lvl w:ilvl="0" w:tplc="B03220C4">
      <w:start w:val="1"/>
      <w:numFmt w:val="bullet"/>
      <w:lvlText w:val=""/>
      <w:lvlJc w:val="left"/>
      <w:pPr>
        <w:tabs>
          <w:tab w:val="num" w:pos="480"/>
        </w:tabs>
        <w:ind w:left="480" w:hanging="480"/>
      </w:pPr>
      <w:rPr>
        <w:rFonts w:ascii="Wingdings" w:eastAsia="Wingdings" w:hAnsi="Wingdings" w:cs="Wingdings"/>
      </w:rPr>
    </w:lvl>
    <w:lvl w:ilvl="1" w:tplc="7C903A06">
      <w:start w:val="1"/>
      <w:numFmt w:val="bullet"/>
      <w:lvlText w:val="o"/>
      <w:lvlJc w:val="left"/>
      <w:pPr>
        <w:tabs>
          <w:tab w:val="num" w:pos="1440"/>
        </w:tabs>
        <w:ind w:left="1440" w:hanging="360"/>
      </w:pPr>
      <w:rPr>
        <w:rFonts w:ascii="Courier New" w:hAnsi="Courier New"/>
      </w:rPr>
    </w:lvl>
    <w:lvl w:ilvl="2" w:tplc="76AE7764">
      <w:start w:val="1"/>
      <w:numFmt w:val="bullet"/>
      <w:lvlText w:val=""/>
      <w:lvlJc w:val="left"/>
      <w:pPr>
        <w:tabs>
          <w:tab w:val="num" w:pos="2160"/>
        </w:tabs>
        <w:ind w:left="2160" w:hanging="360"/>
      </w:pPr>
      <w:rPr>
        <w:rFonts w:ascii="Wingdings" w:hAnsi="Wingdings"/>
      </w:rPr>
    </w:lvl>
    <w:lvl w:ilvl="3" w:tplc="C4B61F42">
      <w:start w:val="1"/>
      <w:numFmt w:val="bullet"/>
      <w:lvlText w:val=""/>
      <w:lvlJc w:val="left"/>
      <w:pPr>
        <w:tabs>
          <w:tab w:val="num" w:pos="2880"/>
        </w:tabs>
        <w:ind w:left="2880" w:hanging="360"/>
      </w:pPr>
      <w:rPr>
        <w:rFonts w:ascii="Symbol" w:hAnsi="Symbol"/>
      </w:rPr>
    </w:lvl>
    <w:lvl w:ilvl="4" w:tplc="6A245686">
      <w:start w:val="1"/>
      <w:numFmt w:val="bullet"/>
      <w:lvlText w:val="o"/>
      <w:lvlJc w:val="left"/>
      <w:pPr>
        <w:tabs>
          <w:tab w:val="num" w:pos="3600"/>
        </w:tabs>
        <w:ind w:left="3600" w:hanging="360"/>
      </w:pPr>
      <w:rPr>
        <w:rFonts w:ascii="Courier New" w:hAnsi="Courier New"/>
      </w:rPr>
    </w:lvl>
    <w:lvl w:ilvl="5" w:tplc="DBE80AD2">
      <w:start w:val="1"/>
      <w:numFmt w:val="bullet"/>
      <w:lvlText w:val=""/>
      <w:lvlJc w:val="left"/>
      <w:pPr>
        <w:tabs>
          <w:tab w:val="num" w:pos="4320"/>
        </w:tabs>
        <w:ind w:left="4320" w:hanging="360"/>
      </w:pPr>
      <w:rPr>
        <w:rFonts w:ascii="Wingdings" w:hAnsi="Wingdings"/>
      </w:rPr>
    </w:lvl>
    <w:lvl w:ilvl="6" w:tplc="75AA7C5C">
      <w:start w:val="1"/>
      <w:numFmt w:val="bullet"/>
      <w:lvlText w:val=""/>
      <w:lvlJc w:val="left"/>
      <w:pPr>
        <w:tabs>
          <w:tab w:val="num" w:pos="5040"/>
        </w:tabs>
        <w:ind w:left="5040" w:hanging="360"/>
      </w:pPr>
      <w:rPr>
        <w:rFonts w:ascii="Symbol" w:hAnsi="Symbol"/>
      </w:rPr>
    </w:lvl>
    <w:lvl w:ilvl="7" w:tplc="66DEE210">
      <w:start w:val="1"/>
      <w:numFmt w:val="bullet"/>
      <w:lvlText w:val="o"/>
      <w:lvlJc w:val="left"/>
      <w:pPr>
        <w:tabs>
          <w:tab w:val="num" w:pos="5760"/>
        </w:tabs>
        <w:ind w:left="5760" w:hanging="360"/>
      </w:pPr>
      <w:rPr>
        <w:rFonts w:ascii="Courier New" w:hAnsi="Courier New"/>
      </w:rPr>
    </w:lvl>
    <w:lvl w:ilvl="8" w:tplc="03E4AA32">
      <w:start w:val="1"/>
      <w:numFmt w:val="bullet"/>
      <w:lvlText w:val=""/>
      <w:lvlJc w:val="left"/>
      <w:pPr>
        <w:tabs>
          <w:tab w:val="num" w:pos="6480"/>
        </w:tabs>
        <w:ind w:left="6480" w:hanging="360"/>
      </w:pPr>
      <w:rPr>
        <w:rFonts w:ascii="Wingdings" w:hAnsi="Wingdings"/>
      </w:rPr>
    </w:lvl>
  </w:abstractNum>
  <w:abstractNum w:abstractNumId="2423" w15:restartNumberingAfterBreak="0">
    <w:nsid w:val="7A0F5FD7"/>
    <w:multiLevelType w:val="hybridMultilevel"/>
    <w:tmpl w:val="7A0F5FD7"/>
    <w:lvl w:ilvl="0" w:tplc="E8FE17D8">
      <w:start w:val="1"/>
      <w:numFmt w:val="bullet"/>
      <w:lvlText w:val=""/>
      <w:lvlJc w:val="left"/>
      <w:pPr>
        <w:tabs>
          <w:tab w:val="num" w:pos="480"/>
        </w:tabs>
        <w:ind w:left="480" w:hanging="480"/>
      </w:pPr>
      <w:rPr>
        <w:rFonts w:ascii="Wingdings" w:eastAsia="Wingdings" w:hAnsi="Wingdings" w:cs="Wingdings"/>
      </w:rPr>
    </w:lvl>
    <w:lvl w:ilvl="1" w:tplc="1DB07274">
      <w:start w:val="1"/>
      <w:numFmt w:val="bullet"/>
      <w:lvlText w:val="o"/>
      <w:lvlJc w:val="left"/>
      <w:pPr>
        <w:tabs>
          <w:tab w:val="num" w:pos="1440"/>
        </w:tabs>
        <w:ind w:left="1440" w:hanging="360"/>
      </w:pPr>
      <w:rPr>
        <w:rFonts w:ascii="Courier New" w:hAnsi="Courier New"/>
      </w:rPr>
    </w:lvl>
    <w:lvl w:ilvl="2" w:tplc="5D3AE8DE">
      <w:start w:val="1"/>
      <w:numFmt w:val="bullet"/>
      <w:lvlText w:val=""/>
      <w:lvlJc w:val="left"/>
      <w:pPr>
        <w:tabs>
          <w:tab w:val="num" w:pos="2160"/>
        </w:tabs>
        <w:ind w:left="2160" w:hanging="360"/>
      </w:pPr>
      <w:rPr>
        <w:rFonts w:ascii="Wingdings" w:hAnsi="Wingdings"/>
      </w:rPr>
    </w:lvl>
    <w:lvl w:ilvl="3" w:tplc="1AAA4550">
      <w:start w:val="1"/>
      <w:numFmt w:val="bullet"/>
      <w:lvlText w:val=""/>
      <w:lvlJc w:val="left"/>
      <w:pPr>
        <w:tabs>
          <w:tab w:val="num" w:pos="2880"/>
        </w:tabs>
        <w:ind w:left="2880" w:hanging="360"/>
      </w:pPr>
      <w:rPr>
        <w:rFonts w:ascii="Symbol" w:hAnsi="Symbol"/>
      </w:rPr>
    </w:lvl>
    <w:lvl w:ilvl="4" w:tplc="791EEB94">
      <w:start w:val="1"/>
      <w:numFmt w:val="bullet"/>
      <w:lvlText w:val="o"/>
      <w:lvlJc w:val="left"/>
      <w:pPr>
        <w:tabs>
          <w:tab w:val="num" w:pos="3600"/>
        </w:tabs>
        <w:ind w:left="3600" w:hanging="360"/>
      </w:pPr>
      <w:rPr>
        <w:rFonts w:ascii="Courier New" w:hAnsi="Courier New"/>
      </w:rPr>
    </w:lvl>
    <w:lvl w:ilvl="5" w:tplc="0D002412">
      <w:start w:val="1"/>
      <w:numFmt w:val="bullet"/>
      <w:lvlText w:val=""/>
      <w:lvlJc w:val="left"/>
      <w:pPr>
        <w:tabs>
          <w:tab w:val="num" w:pos="4320"/>
        </w:tabs>
        <w:ind w:left="4320" w:hanging="360"/>
      </w:pPr>
      <w:rPr>
        <w:rFonts w:ascii="Wingdings" w:hAnsi="Wingdings"/>
      </w:rPr>
    </w:lvl>
    <w:lvl w:ilvl="6" w:tplc="3C108980">
      <w:start w:val="1"/>
      <w:numFmt w:val="bullet"/>
      <w:lvlText w:val=""/>
      <w:lvlJc w:val="left"/>
      <w:pPr>
        <w:tabs>
          <w:tab w:val="num" w:pos="5040"/>
        </w:tabs>
        <w:ind w:left="5040" w:hanging="360"/>
      </w:pPr>
      <w:rPr>
        <w:rFonts w:ascii="Symbol" w:hAnsi="Symbol"/>
      </w:rPr>
    </w:lvl>
    <w:lvl w:ilvl="7" w:tplc="91563786">
      <w:start w:val="1"/>
      <w:numFmt w:val="bullet"/>
      <w:lvlText w:val="o"/>
      <w:lvlJc w:val="left"/>
      <w:pPr>
        <w:tabs>
          <w:tab w:val="num" w:pos="5760"/>
        </w:tabs>
        <w:ind w:left="5760" w:hanging="360"/>
      </w:pPr>
      <w:rPr>
        <w:rFonts w:ascii="Courier New" w:hAnsi="Courier New"/>
      </w:rPr>
    </w:lvl>
    <w:lvl w:ilvl="8" w:tplc="9FFE5CF0">
      <w:start w:val="1"/>
      <w:numFmt w:val="bullet"/>
      <w:lvlText w:val=""/>
      <w:lvlJc w:val="left"/>
      <w:pPr>
        <w:tabs>
          <w:tab w:val="num" w:pos="6480"/>
        </w:tabs>
        <w:ind w:left="6480" w:hanging="360"/>
      </w:pPr>
      <w:rPr>
        <w:rFonts w:ascii="Wingdings" w:hAnsi="Wingdings"/>
      </w:rPr>
    </w:lvl>
  </w:abstractNum>
  <w:abstractNum w:abstractNumId="2424" w15:restartNumberingAfterBreak="0">
    <w:nsid w:val="7A0F5FD8"/>
    <w:multiLevelType w:val="hybridMultilevel"/>
    <w:tmpl w:val="7A0F5FD8"/>
    <w:lvl w:ilvl="0" w:tplc="116263EC">
      <w:start w:val="1"/>
      <w:numFmt w:val="bullet"/>
      <w:lvlText w:val=""/>
      <w:lvlJc w:val="left"/>
      <w:pPr>
        <w:tabs>
          <w:tab w:val="num" w:pos="480"/>
        </w:tabs>
        <w:ind w:left="480" w:hanging="480"/>
      </w:pPr>
      <w:rPr>
        <w:rFonts w:ascii="Wingdings" w:eastAsia="Wingdings" w:hAnsi="Wingdings" w:cs="Wingdings"/>
      </w:rPr>
    </w:lvl>
    <w:lvl w:ilvl="1" w:tplc="D0B4003A">
      <w:start w:val="1"/>
      <w:numFmt w:val="bullet"/>
      <w:lvlText w:val="o"/>
      <w:lvlJc w:val="left"/>
      <w:pPr>
        <w:tabs>
          <w:tab w:val="num" w:pos="1440"/>
        </w:tabs>
        <w:ind w:left="1440" w:hanging="360"/>
      </w:pPr>
      <w:rPr>
        <w:rFonts w:ascii="Courier New" w:hAnsi="Courier New"/>
      </w:rPr>
    </w:lvl>
    <w:lvl w:ilvl="2" w:tplc="0A1E689C">
      <w:start w:val="1"/>
      <w:numFmt w:val="bullet"/>
      <w:lvlText w:val=""/>
      <w:lvlJc w:val="left"/>
      <w:pPr>
        <w:tabs>
          <w:tab w:val="num" w:pos="2160"/>
        </w:tabs>
        <w:ind w:left="2160" w:hanging="360"/>
      </w:pPr>
      <w:rPr>
        <w:rFonts w:ascii="Wingdings" w:hAnsi="Wingdings"/>
      </w:rPr>
    </w:lvl>
    <w:lvl w:ilvl="3" w:tplc="826AB07C">
      <w:start w:val="1"/>
      <w:numFmt w:val="bullet"/>
      <w:lvlText w:val=""/>
      <w:lvlJc w:val="left"/>
      <w:pPr>
        <w:tabs>
          <w:tab w:val="num" w:pos="2880"/>
        </w:tabs>
        <w:ind w:left="2880" w:hanging="360"/>
      </w:pPr>
      <w:rPr>
        <w:rFonts w:ascii="Symbol" w:hAnsi="Symbol"/>
      </w:rPr>
    </w:lvl>
    <w:lvl w:ilvl="4" w:tplc="226E526A">
      <w:start w:val="1"/>
      <w:numFmt w:val="bullet"/>
      <w:lvlText w:val="o"/>
      <w:lvlJc w:val="left"/>
      <w:pPr>
        <w:tabs>
          <w:tab w:val="num" w:pos="3600"/>
        </w:tabs>
        <w:ind w:left="3600" w:hanging="360"/>
      </w:pPr>
      <w:rPr>
        <w:rFonts w:ascii="Courier New" w:hAnsi="Courier New"/>
      </w:rPr>
    </w:lvl>
    <w:lvl w:ilvl="5" w:tplc="2F1A7F6C">
      <w:start w:val="1"/>
      <w:numFmt w:val="bullet"/>
      <w:lvlText w:val=""/>
      <w:lvlJc w:val="left"/>
      <w:pPr>
        <w:tabs>
          <w:tab w:val="num" w:pos="4320"/>
        </w:tabs>
        <w:ind w:left="4320" w:hanging="360"/>
      </w:pPr>
      <w:rPr>
        <w:rFonts w:ascii="Wingdings" w:hAnsi="Wingdings"/>
      </w:rPr>
    </w:lvl>
    <w:lvl w:ilvl="6" w:tplc="D116B9B6">
      <w:start w:val="1"/>
      <w:numFmt w:val="bullet"/>
      <w:lvlText w:val=""/>
      <w:lvlJc w:val="left"/>
      <w:pPr>
        <w:tabs>
          <w:tab w:val="num" w:pos="5040"/>
        </w:tabs>
        <w:ind w:left="5040" w:hanging="360"/>
      </w:pPr>
      <w:rPr>
        <w:rFonts w:ascii="Symbol" w:hAnsi="Symbol"/>
      </w:rPr>
    </w:lvl>
    <w:lvl w:ilvl="7" w:tplc="2B42103E">
      <w:start w:val="1"/>
      <w:numFmt w:val="bullet"/>
      <w:lvlText w:val="o"/>
      <w:lvlJc w:val="left"/>
      <w:pPr>
        <w:tabs>
          <w:tab w:val="num" w:pos="5760"/>
        </w:tabs>
        <w:ind w:left="5760" w:hanging="360"/>
      </w:pPr>
      <w:rPr>
        <w:rFonts w:ascii="Courier New" w:hAnsi="Courier New"/>
      </w:rPr>
    </w:lvl>
    <w:lvl w:ilvl="8" w:tplc="8A7A0A6A">
      <w:start w:val="1"/>
      <w:numFmt w:val="bullet"/>
      <w:lvlText w:val=""/>
      <w:lvlJc w:val="left"/>
      <w:pPr>
        <w:tabs>
          <w:tab w:val="num" w:pos="6480"/>
        </w:tabs>
        <w:ind w:left="6480" w:hanging="360"/>
      </w:pPr>
      <w:rPr>
        <w:rFonts w:ascii="Wingdings" w:hAnsi="Wingdings"/>
      </w:rPr>
    </w:lvl>
  </w:abstractNum>
  <w:abstractNum w:abstractNumId="2425" w15:restartNumberingAfterBreak="0">
    <w:nsid w:val="7A0F5FD9"/>
    <w:multiLevelType w:val="hybridMultilevel"/>
    <w:tmpl w:val="7A0F5FD9"/>
    <w:lvl w:ilvl="0" w:tplc="EB56DFA2">
      <w:start w:val="1"/>
      <w:numFmt w:val="bullet"/>
      <w:lvlText w:val=""/>
      <w:lvlJc w:val="left"/>
      <w:pPr>
        <w:tabs>
          <w:tab w:val="num" w:pos="480"/>
        </w:tabs>
        <w:ind w:left="480" w:hanging="480"/>
      </w:pPr>
      <w:rPr>
        <w:rFonts w:ascii="Wingdings" w:eastAsia="Wingdings" w:hAnsi="Wingdings" w:cs="Wingdings"/>
      </w:rPr>
    </w:lvl>
    <w:lvl w:ilvl="1" w:tplc="E376BB22">
      <w:start w:val="1"/>
      <w:numFmt w:val="bullet"/>
      <w:lvlText w:val="o"/>
      <w:lvlJc w:val="left"/>
      <w:pPr>
        <w:tabs>
          <w:tab w:val="num" w:pos="1440"/>
        </w:tabs>
        <w:ind w:left="1440" w:hanging="360"/>
      </w:pPr>
      <w:rPr>
        <w:rFonts w:ascii="Courier New" w:hAnsi="Courier New"/>
      </w:rPr>
    </w:lvl>
    <w:lvl w:ilvl="2" w:tplc="9B0A70D0">
      <w:start w:val="1"/>
      <w:numFmt w:val="bullet"/>
      <w:lvlText w:val=""/>
      <w:lvlJc w:val="left"/>
      <w:pPr>
        <w:tabs>
          <w:tab w:val="num" w:pos="2160"/>
        </w:tabs>
        <w:ind w:left="2160" w:hanging="360"/>
      </w:pPr>
      <w:rPr>
        <w:rFonts w:ascii="Wingdings" w:hAnsi="Wingdings"/>
      </w:rPr>
    </w:lvl>
    <w:lvl w:ilvl="3" w:tplc="704EB828">
      <w:start w:val="1"/>
      <w:numFmt w:val="bullet"/>
      <w:lvlText w:val=""/>
      <w:lvlJc w:val="left"/>
      <w:pPr>
        <w:tabs>
          <w:tab w:val="num" w:pos="2880"/>
        </w:tabs>
        <w:ind w:left="2880" w:hanging="360"/>
      </w:pPr>
      <w:rPr>
        <w:rFonts w:ascii="Symbol" w:hAnsi="Symbol"/>
      </w:rPr>
    </w:lvl>
    <w:lvl w:ilvl="4" w:tplc="8AFA41FC">
      <w:start w:val="1"/>
      <w:numFmt w:val="bullet"/>
      <w:lvlText w:val="o"/>
      <w:lvlJc w:val="left"/>
      <w:pPr>
        <w:tabs>
          <w:tab w:val="num" w:pos="3600"/>
        </w:tabs>
        <w:ind w:left="3600" w:hanging="360"/>
      </w:pPr>
      <w:rPr>
        <w:rFonts w:ascii="Courier New" w:hAnsi="Courier New"/>
      </w:rPr>
    </w:lvl>
    <w:lvl w:ilvl="5" w:tplc="BB5417F4">
      <w:start w:val="1"/>
      <w:numFmt w:val="bullet"/>
      <w:lvlText w:val=""/>
      <w:lvlJc w:val="left"/>
      <w:pPr>
        <w:tabs>
          <w:tab w:val="num" w:pos="4320"/>
        </w:tabs>
        <w:ind w:left="4320" w:hanging="360"/>
      </w:pPr>
      <w:rPr>
        <w:rFonts w:ascii="Wingdings" w:hAnsi="Wingdings"/>
      </w:rPr>
    </w:lvl>
    <w:lvl w:ilvl="6" w:tplc="6D8296A4">
      <w:start w:val="1"/>
      <w:numFmt w:val="bullet"/>
      <w:lvlText w:val=""/>
      <w:lvlJc w:val="left"/>
      <w:pPr>
        <w:tabs>
          <w:tab w:val="num" w:pos="5040"/>
        </w:tabs>
        <w:ind w:left="5040" w:hanging="360"/>
      </w:pPr>
      <w:rPr>
        <w:rFonts w:ascii="Symbol" w:hAnsi="Symbol"/>
      </w:rPr>
    </w:lvl>
    <w:lvl w:ilvl="7" w:tplc="90102C26">
      <w:start w:val="1"/>
      <w:numFmt w:val="bullet"/>
      <w:lvlText w:val="o"/>
      <w:lvlJc w:val="left"/>
      <w:pPr>
        <w:tabs>
          <w:tab w:val="num" w:pos="5760"/>
        </w:tabs>
        <w:ind w:left="5760" w:hanging="360"/>
      </w:pPr>
      <w:rPr>
        <w:rFonts w:ascii="Courier New" w:hAnsi="Courier New"/>
      </w:rPr>
    </w:lvl>
    <w:lvl w:ilvl="8" w:tplc="FC8C0D84">
      <w:start w:val="1"/>
      <w:numFmt w:val="bullet"/>
      <w:lvlText w:val=""/>
      <w:lvlJc w:val="left"/>
      <w:pPr>
        <w:tabs>
          <w:tab w:val="num" w:pos="6480"/>
        </w:tabs>
        <w:ind w:left="6480" w:hanging="360"/>
      </w:pPr>
      <w:rPr>
        <w:rFonts w:ascii="Wingdings" w:hAnsi="Wingdings"/>
      </w:rPr>
    </w:lvl>
  </w:abstractNum>
  <w:abstractNum w:abstractNumId="2426" w15:restartNumberingAfterBreak="0">
    <w:nsid w:val="7A0F5FDA"/>
    <w:multiLevelType w:val="hybridMultilevel"/>
    <w:tmpl w:val="7A0F5FDA"/>
    <w:lvl w:ilvl="0" w:tplc="8F4A6F58">
      <w:start w:val="1"/>
      <w:numFmt w:val="bullet"/>
      <w:lvlText w:val=""/>
      <w:lvlJc w:val="left"/>
      <w:pPr>
        <w:tabs>
          <w:tab w:val="num" w:pos="480"/>
        </w:tabs>
        <w:ind w:left="480" w:hanging="480"/>
      </w:pPr>
      <w:rPr>
        <w:rFonts w:ascii="Wingdings" w:eastAsia="Wingdings" w:hAnsi="Wingdings" w:cs="Wingdings"/>
      </w:rPr>
    </w:lvl>
    <w:lvl w:ilvl="1" w:tplc="ECDA173A">
      <w:start w:val="1"/>
      <w:numFmt w:val="bullet"/>
      <w:lvlText w:val="o"/>
      <w:lvlJc w:val="left"/>
      <w:pPr>
        <w:tabs>
          <w:tab w:val="num" w:pos="1440"/>
        </w:tabs>
        <w:ind w:left="1440" w:hanging="360"/>
      </w:pPr>
      <w:rPr>
        <w:rFonts w:ascii="Courier New" w:hAnsi="Courier New"/>
      </w:rPr>
    </w:lvl>
    <w:lvl w:ilvl="2" w:tplc="53484D28">
      <w:start w:val="1"/>
      <w:numFmt w:val="bullet"/>
      <w:lvlText w:val=""/>
      <w:lvlJc w:val="left"/>
      <w:pPr>
        <w:tabs>
          <w:tab w:val="num" w:pos="2160"/>
        </w:tabs>
        <w:ind w:left="2160" w:hanging="360"/>
      </w:pPr>
      <w:rPr>
        <w:rFonts w:ascii="Wingdings" w:hAnsi="Wingdings"/>
      </w:rPr>
    </w:lvl>
    <w:lvl w:ilvl="3" w:tplc="6D584BE2">
      <w:start w:val="1"/>
      <w:numFmt w:val="bullet"/>
      <w:lvlText w:val=""/>
      <w:lvlJc w:val="left"/>
      <w:pPr>
        <w:tabs>
          <w:tab w:val="num" w:pos="2880"/>
        </w:tabs>
        <w:ind w:left="2880" w:hanging="360"/>
      </w:pPr>
      <w:rPr>
        <w:rFonts w:ascii="Symbol" w:hAnsi="Symbol"/>
      </w:rPr>
    </w:lvl>
    <w:lvl w:ilvl="4" w:tplc="AAE471E4">
      <w:start w:val="1"/>
      <w:numFmt w:val="bullet"/>
      <w:lvlText w:val="o"/>
      <w:lvlJc w:val="left"/>
      <w:pPr>
        <w:tabs>
          <w:tab w:val="num" w:pos="3600"/>
        </w:tabs>
        <w:ind w:left="3600" w:hanging="360"/>
      </w:pPr>
      <w:rPr>
        <w:rFonts w:ascii="Courier New" w:hAnsi="Courier New"/>
      </w:rPr>
    </w:lvl>
    <w:lvl w:ilvl="5" w:tplc="A8A07446">
      <w:start w:val="1"/>
      <w:numFmt w:val="bullet"/>
      <w:lvlText w:val=""/>
      <w:lvlJc w:val="left"/>
      <w:pPr>
        <w:tabs>
          <w:tab w:val="num" w:pos="4320"/>
        </w:tabs>
        <w:ind w:left="4320" w:hanging="360"/>
      </w:pPr>
      <w:rPr>
        <w:rFonts w:ascii="Wingdings" w:hAnsi="Wingdings"/>
      </w:rPr>
    </w:lvl>
    <w:lvl w:ilvl="6" w:tplc="2CA0583A">
      <w:start w:val="1"/>
      <w:numFmt w:val="bullet"/>
      <w:lvlText w:val=""/>
      <w:lvlJc w:val="left"/>
      <w:pPr>
        <w:tabs>
          <w:tab w:val="num" w:pos="5040"/>
        </w:tabs>
        <w:ind w:left="5040" w:hanging="360"/>
      </w:pPr>
      <w:rPr>
        <w:rFonts w:ascii="Symbol" w:hAnsi="Symbol"/>
      </w:rPr>
    </w:lvl>
    <w:lvl w:ilvl="7" w:tplc="322E7026">
      <w:start w:val="1"/>
      <w:numFmt w:val="bullet"/>
      <w:lvlText w:val="o"/>
      <w:lvlJc w:val="left"/>
      <w:pPr>
        <w:tabs>
          <w:tab w:val="num" w:pos="5760"/>
        </w:tabs>
        <w:ind w:left="5760" w:hanging="360"/>
      </w:pPr>
      <w:rPr>
        <w:rFonts w:ascii="Courier New" w:hAnsi="Courier New"/>
      </w:rPr>
    </w:lvl>
    <w:lvl w:ilvl="8" w:tplc="CCA801F2">
      <w:start w:val="1"/>
      <w:numFmt w:val="bullet"/>
      <w:lvlText w:val=""/>
      <w:lvlJc w:val="left"/>
      <w:pPr>
        <w:tabs>
          <w:tab w:val="num" w:pos="6480"/>
        </w:tabs>
        <w:ind w:left="6480" w:hanging="360"/>
      </w:pPr>
      <w:rPr>
        <w:rFonts w:ascii="Wingdings" w:hAnsi="Wingdings"/>
      </w:rPr>
    </w:lvl>
  </w:abstractNum>
  <w:abstractNum w:abstractNumId="2427" w15:restartNumberingAfterBreak="0">
    <w:nsid w:val="7A0F5FDB"/>
    <w:multiLevelType w:val="hybridMultilevel"/>
    <w:tmpl w:val="7A0F5FDB"/>
    <w:lvl w:ilvl="0" w:tplc="E7A2BAE6">
      <w:start w:val="1"/>
      <w:numFmt w:val="bullet"/>
      <w:lvlText w:val=""/>
      <w:lvlJc w:val="left"/>
      <w:pPr>
        <w:tabs>
          <w:tab w:val="num" w:pos="480"/>
        </w:tabs>
        <w:ind w:left="480" w:hanging="480"/>
      </w:pPr>
      <w:rPr>
        <w:rFonts w:ascii="Wingdings" w:eastAsia="Wingdings" w:hAnsi="Wingdings" w:cs="Wingdings"/>
      </w:rPr>
    </w:lvl>
    <w:lvl w:ilvl="1" w:tplc="A95E21E0">
      <w:start w:val="1"/>
      <w:numFmt w:val="bullet"/>
      <w:lvlText w:val="o"/>
      <w:lvlJc w:val="left"/>
      <w:pPr>
        <w:tabs>
          <w:tab w:val="num" w:pos="1440"/>
        </w:tabs>
        <w:ind w:left="1440" w:hanging="360"/>
      </w:pPr>
      <w:rPr>
        <w:rFonts w:ascii="Courier New" w:hAnsi="Courier New"/>
      </w:rPr>
    </w:lvl>
    <w:lvl w:ilvl="2" w:tplc="F5508F82">
      <w:start w:val="1"/>
      <w:numFmt w:val="bullet"/>
      <w:lvlText w:val=""/>
      <w:lvlJc w:val="left"/>
      <w:pPr>
        <w:tabs>
          <w:tab w:val="num" w:pos="2160"/>
        </w:tabs>
        <w:ind w:left="2160" w:hanging="360"/>
      </w:pPr>
      <w:rPr>
        <w:rFonts w:ascii="Wingdings" w:hAnsi="Wingdings"/>
      </w:rPr>
    </w:lvl>
    <w:lvl w:ilvl="3" w:tplc="F9921116">
      <w:start w:val="1"/>
      <w:numFmt w:val="bullet"/>
      <w:lvlText w:val=""/>
      <w:lvlJc w:val="left"/>
      <w:pPr>
        <w:tabs>
          <w:tab w:val="num" w:pos="2880"/>
        </w:tabs>
        <w:ind w:left="2880" w:hanging="360"/>
      </w:pPr>
      <w:rPr>
        <w:rFonts w:ascii="Symbol" w:hAnsi="Symbol"/>
      </w:rPr>
    </w:lvl>
    <w:lvl w:ilvl="4" w:tplc="EB7C7FE2">
      <w:start w:val="1"/>
      <w:numFmt w:val="bullet"/>
      <w:lvlText w:val="o"/>
      <w:lvlJc w:val="left"/>
      <w:pPr>
        <w:tabs>
          <w:tab w:val="num" w:pos="3600"/>
        </w:tabs>
        <w:ind w:left="3600" w:hanging="360"/>
      </w:pPr>
      <w:rPr>
        <w:rFonts w:ascii="Courier New" w:hAnsi="Courier New"/>
      </w:rPr>
    </w:lvl>
    <w:lvl w:ilvl="5" w:tplc="70002A3C">
      <w:start w:val="1"/>
      <w:numFmt w:val="bullet"/>
      <w:lvlText w:val=""/>
      <w:lvlJc w:val="left"/>
      <w:pPr>
        <w:tabs>
          <w:tab w:val="num" w:pos="4320"/>
        </w:tabs>
        <w:ind w:left="4320" w:hanging="360"/>
      </w:pPr>
      <w:rPr>
        <w:rFonts w:ascii="Wingdings" w:hAnsi="Wingdings"/>
      </w:rPr>
    </w:lvl>
    <w:lvl w:ilvl="6" w:tplc="A37A19B8">
      <w:start w:val="1"/>
      <w:numFmt w:val="bullet"/>
      <w:lvlText w:val=""/>
      <w:lvlJc w:val="left"/>
      <w:pPr>
        <w:tabs>
          <w:tab w:val="num" w:pos="5040"/>
        </w:tabs>
        <w:ind w:left="5040" w:hanging="360"/>
      </w:pPr>
      <w:rPr>
        <w:rFonts w:ascii="Symbol" w:hAnsi="Symbol"/>
      </w:rPr>
    </w:lvl>
    <w:lvl w:ilvl="7" w:tplc="E97035A8">
      <w:start w:val="1"/>
      <w:numFmt w:val="bullet"/>
      <w:lvlText w:val="o"/>
      <w:lvlJc w:val="left"/>
      <w:pPr>
        <w:tabs>
          <w:tab w:val="num" w:pos="5760"/>
        </w:tabs>
        <w:ind w:left="5760" w:hanging="360"/>
      </w:pPr>
      <w:rPr>
        <w:rFonts w:ascii="Courier New" w:hAnsi="Courier New"/>
      </w:rPr>
    </w:lvl>
    <w:lvl w:ilvl="8" w:tplc="C23AD476">
      <w:start w:val="1"/>
      <w:numFmt w:val="bullet"/>
      <w:lvlText w:val=""/>
      <w:lvlJc w:val="left"/>
      <w:pPr>
        <w:tabs>
          <w:tab w:val="num" w:pos="6480"/>
        </w:tabs>
        <w:ind w:left="6480" w:hanging="360"/>
      </w:pPr>
      <w:rPr>
        <w:rFonts w:ascii="Wingdings" w:hAnsi="Wingdings"/>
      </w:rPr>
    </w:lvl>
  </w:abstractNum>
  <w:abstractNum w:abstractNumId="2428" w15:restartNumberingAfterBreak="0">
    <w:nsid w:val="7A0F5FDC"/>
    <w:multiLevelType w:val="hybridMultilevel"/>
    <w:tmpl w:val="7A0F5FDC"/>
    <w:lvl w:ilvl="0" w:tplc="73561C56">
      <w:start w:val="1"/>
      <w:numFmt w:val="bullet"/>
      <w:lvlText w:val=""/>
      <w:lvlJc w:val="left"/>
      <w:pPr>
        <w:tabs>
          <w:tab w:val="num" w:pos="480"/>
        </w:tabs>
        <w:ind w:left="480" w:hanging="480"/>
      </w:pPr>
      <w:rPr>
        <w:rFonts w:ascii="Wingdings" w:eastAsia="Wingdings" w:hAnsi="Wingdings" w:cs="Wingdings"/>
      </w:rPr>
    </w:lvl>
    <w:lvl w:ilvl="1" w:tplc="8D1A8AAC">
      <w:start w:val="1"/>
      <w:numFmt w:val="bullet"/>
      <w:lvlText w:val="o"/>
      <w:lvlJc w:val="left"/>
      <w:pPr>
        <w:tabs>
          <w:tab w:val="num" w:pos="1440"/>
        </w:tabs>
        <w:ind w:left="1440" w:hanging="360"/>
      </w:pPr>
      <w:rPr>
        <w:rFonts w:ascii="Courier New" w:hAnsi="Courier New"/>
      </w:rPr>
    </w:lvl>
    <w:lvl w:ilvl="2" w:tplc="61F68C0C">
      <w:start w:val="1"/>
      <w:numFmt w:val="bullet"/>
      <w:lvlText w:val=""/>
      <w:lvlJc w:val="left"/>
      <w:pPr>
        <w:tabs>
          <w:tab w:val="num" w:pos="2160"/>
        </w:tabs>
        <w:ind w:left="2160" w:hanging="360"/>
      </w:pPr>
      <w:rPr>
        <w:rFonts w:ascii="Wingdings" w:hAnsi="Wingdings"/>
      </w:rPr>
    </w:lvl>
    <w:lvl w:ilvl="3" w:tplc="1AFCB374">
      <w:start w:val="1"/>
      <w:numFmt w:val="bullet"/>
      <w:lvlText w:val=""/>
      <w:lvlJc w:val="left"/>
      <w:pPr>
        <w:tabs>
          <w:tab w:val="num" w:pos="2880"/>
        </w:tabs>
        <w:ind w:left="2880" w:hanging="360"/>
      </w:pPr>
      <w:rPr>
        <w:rFonts w:ascii="Symbol" w:hAnsi="Symbol"/>
      </w:rPr>
    </w:lvl>
    <w:lvl w:ilvl="4" w:tplc="E9061DBC">
      <w:start w:val="1"/>
      <w:numFmt w:val="bullet"/>
      <w:lvlText w:val="o"/>
      <w:lvlJc w:val="left"/>
      <w:pPr>
        <w:tabs>
          <w:tab w:val="num" w:pos="3600"/>
        </w:tabs>
        <w:ind w:left="3600" w:hanging="360"/>
      </w:pPr>
      <w:rPr>
        <w:rFonts w:ascii="Courier New" w:hAnsi="Courier New"/>
      </w:rPr>
    </w:lvl>
    <w:lvl w:ilvl="5" w:tplc="FD4AA1F2">
      <w:start w:val="1"/>
      <w:numFmt w:val="bullet"/>
      <w:lvlText w:val=""/>
      <w:lvlJc w:val="left"/>
      <w:pPr>
        <w:tabs>
          <w:tab w:val="num" w:pos="4320"/>
        </w:tabs>
        <w:ind w:left="4320" w:hanging="360"/>
      </w:pPr>
      <w:rPr>
        <w:rFonts w:ascii="Wingdings" w:hAnsi="Wingdings"/>
      </w:rPr>
    </w:lvl>
    <w:lvl w:ilvl="6" w:tplc="4F9CA712">
      <w:start w:val="1"/>
      <w:numFmt w:val="bullet"/>
      <w:lvlText w:val=""/>
      <w:lvlJc w:val="left"/>
      <w:pPr>
        <w:tabs>
          <w:tab w:val="num" w:pos="5040"/>
        </w:tabs>
        <w:ind w:left="5040" w:hanging="360"/>
      </w:pPr>
      <w:rPr>
        <w:rFonts w:ascii="Symbol" w:hAnsi="Symbol"/>
      </w:rPr>
    </w:lvl>
    <w:lvl w:ilvl="7" w:tplc="CB6C7C52">
      <w:start w:val="1"/>
      <w:numFmt w:val="bullet"/>
      <w:lvlText w:val="o"/>
      <w:lvlJc w:val="left"/>
      <w:pPr>
        <w:tabs>
          <w:tab w:val="num" w:pos="5760"/>
        </w:tabs>
        <w:ind w:left="5760" w:hanging="360"/>
      </w:pPr>
      <w:rPr>
        <w:rFonts w:ascii="Courier New" w:hAnsi="Courier New"/>
      </w:rPr>
    </w:lvl>
    <w:lvl w:ilvl="8" w:tplc="C77ED502">
      <w:start w:val="1"/>
      <w:numFmt w:val="bullet"/>
      <w:lvlText w:val=""/>
      <w:lvlJc w:val="left"/>
      <w:pPr>
        <w:tabs>
          <w:tab w:val="num" w:pos="6480"/>
        </w:tabs>
        <w:ind w:left="6480" w:hanging="360"/>
      </w:pPr>
      <w:rPr>
        <w:rFonts w:ascii="Wingdings" w:hAnsi="Wingdings"/>
      </w:rPr>
    </w:lvl>
  </w:abstractNum>
  <w:abstractNum w:abstractNumId="2429" w15:restartNumberingAfterBreak="0">
    <w:nsid w:val="7A0F5FDD"/>
    <w:multiLevelType w:val="hybridMultilevel"/>
    <w:tmpl w:val="7A0F5FDD"/>
    <w:lvl w:ilvl="0" w:tplc="8E1653F6">
      <w:start w:val="1"/>
      <w:numFmt w:val="bullet"/>
      <w:lvlText w:val=""/>
      <w:lvlJc w:val="left"/>
      <w:pPr>
        <w:tabs>
          <w:tab w:val="num" w:pos="480"/>
        </w:tabs>
        <w:ind w:left="480" w:hanging="480"/>
      </w:pPr>
      <w:rPr>
        <w:rFonts w:ascii="Wingdings" w:eastAsia="Wingdings" w:hAnsi="Wingdings" w:cs="Wingdings"/>
      </w:rPr>
    </w:lvl>
    <w:lvl w:ilvl="1" w:tplc="5C384D84">
      <w:start w:val="1"/>
      <w:numFmt w:val="bullet"/>
      <w:lvlText w:val="o"/>
      <w:lvlJc w:val="left"/>
      <w:pPr>
        <w:tabs>
          <w:tab w:val="num" w:pos="1440"/>
        </w:tabs>
        <w:ind w:left="1440" w:hanging="360"/>
      </w:pPr>
      <w:rPr>
        <w:rFonts w:ascii="Courier New" w:hAnsi="Courier New"/>
      </w:rPr>
    </w:lvl>
    <w:lvl w:ilvl="2" w:tplc="5434E5E0">
      <w:start w:val="1"/>
      <w:numFmt w:val="bullet"/>
      <w:lvlText w:val=""/>
      <w:lvlJc w:val="left"/>
      <w:pPr>
        <w:tabs>
          <w:tab w:val="num" w:pos="2160"/>
        </w:tabs>
        <w:ind w:left="2160" w:hanging="360"/>
      </w:pPr>
      <w:rPr>
        <w:rFonts w:ascii="Wingdings" w:hAnsi="Wingdings"/>
      </w:rPr>
    </w:lvl>
    <w:lvl w:ilvl="3" w:tplc="7662F0C6">
      <w:start w:val="1"/>
      <w:numFmt w:val="bullet"/>
      <w:lvlText w:val=""/>
      <w:lvlJc w:val="left"/>
      <w:pPr>
        <w:tabs>
          <w:tab w:val="num" w:pos="2880"/>
        </w:tabs>
        <w:ind w:left="2880" w:hanging="360"/>
      </w:pPr>
      <w:rPr>
        <w:rFonts w:ascii="Symbol" w:hAnsi="Symbol"/>
      </w:rPr>
    </w:lvl>
    <w:lvl w:ilvl="4" w:tplc="81EE237C">
      <w:start w:val="1"/>
      <w:numFmt w:val="bullet"/>
      <w:lvlText w:val="o"/>
      <w:lvlJc w:val="left"/>
      <w:pPr>
        <w:tabs>
          <w:tab w:val="num" w:pos="3600"/>
        </w:tabs>
        <w:ind w:left="3600" w:hanging="360"/>
      </w:pPr>
      <w:rPr>
        <w:rFonts w:ascii="Courier New" w:hAnsi="Courier New"/>
      </w:rPr>
    </w:lvl>
    <w:lvl w:ilvl="5" w:tplc="CFFCA1C8">
      <w:start w:val="1"/>
      <w:numFmt w:val="bullet"/>
      <w:lvlText w:val=""/>
      <w:lvlJc w:val="left"/>
      <w:pPr>
        <w:tabs>
          <w:tab w:val="num" w:pos="4320"/>
        </w:tabs>
        <w:ind w:left="4320" w:hanging="360"/>
      </w:pPr>
      <w:rPr>
        <w:rFonts w:ascii="Wingdings" w:hAnsi="Wingdings"/>
      </w:rPr>
    </w:lvl>
    <w:lvl w:ilvl="6" w:tplc="1FB604C6">
      <w:start w:val="1"/>
      <w:numFmt w:val="bullet"/>
      <w:lvlText w:val=""/>
      <w:lvlJc w:val="left"/>
      <w:pPr>
        <w:tabs>
          <w:tab w:val="num" w:pos="5040"/>
        </w:tabs>
        <w:ind w:left="5040" w:hanging="360"/>
      </w:pPr>
      <w:rPr>
        <w:rFonts w:ascii="Symbol" w:hAnsi="Symbol"/>
      </w:rPr>
    </w:lvl>
    <w:lvl w:ilvl="7" w:tplc="656C74B6">
      <w:start w:val="1"/>
      <w:numFmt w:val="bullet"/>
      <w:lvlText w:val="o"/>
      <w:lvlJc w:val="left"/>
      <w:pPr>
        <w:tabs>
          <w:tab w:val="num" w:pos="5760"/>
        </w:tabs>
        <w:ind w:left="5760" w:hanging="360"/>
      </w:pPr>
      <w:rPr>
        <w:rFonts w:ascii="Courier New" w:hAnsi="Courier New"/>
      </w:rPr>
    </w:lvl>
    <w:lvl w:ilvl="8" w:tplc="0BEE0666">
      <w:start w:val="1"/>
      <w:numFmt w:val="bullet"/>
      <w:lvlText w:val=""/>
      <w:lvlJc w:val="left"/>
      <w:pPr>
        <w:tabs>
          <w:tab w:val="num" w:pos="6480"/>
        </w:tabs>
        <w:ind w:left="6480" w:hanging="360"/>
      </w:pPr>
      <w:rPr>
        <w:rFonts w:ascii="Wingdings" w:hAnsi="Wingdings"/>
      </w:rPr>
    </w:lvl>
  </w:abstractNum>
  <w:abstractNum w:abstractNumId="2430" w15:restartNumberingAfterBreak="0">
    <w:nsid w:val="7A0F5FDE"/>
    <w:multiLevelType w:val="hybridMultilevel"/>
    <w:tmpl w:val="7A0F5FDE"/>
    <w:lvl w:ilvl="0" w:tplc="D7625728">
      <w:start w:val="1"/>
      <w:numFmt w:val="bullet"/>
      <w:lvlText w:val=""/>
      <w:lvlJc w:val="left"/>
      <w:pPr>
        <w:tabs>
          <w:tab w:val="num" w:pos="480"/>
        </w:tabs>
        <w:ind w:left="480" w:hanging="480"/>
      </w:pPr>
      <w:rPr>
        <w:rFonts w:ascii="Wingdings" w:eastAsia="Wingdings" w:hAnsi="Wingdings" w:cs="Wingdings"/>
      </w:rPr>
    </w:lvl>
    <w:lvl w:ilvl="1" w:tplc="022A4D94">
      <w:start w:val="1"/>
      <w:numFmt w:val="bullet"/>
      <w:lvlText w:val="o"/>
      <w:lvlJc w:val="left"/>
      <w:pPr>
        <w:tabs>
          <w:tab w:val="num" w:pos="1440"/>
        </w:tabs>
        <w:ind w:left="1440" w:hanging="360"/>
      </w:pPr>
      <w:rPr>
        <w:rFonts w:ascii="Courier New" w:hAnsi="Courier New"/>
      </w:rPr>
    </w:lvl>
    <w:lvl w:ilvl="2" w:tplc="A6EAE5BC">
      <w:start w:val="1"/>
      <w:numFmt w:val="bullet"/>
      <w:lvlText w:val=""/>
      <w:lvlJc w:val="left"/>
      <w:pPr>
        <w:tabs>
          <w:tab w:val="num" w:pos="2160"/>
        </w:tabs>
        <w:ind w:left="2160" w:hanging="360"/>
      </w:pPr>
      <w:rPr>
        <w:rFonts w:ascii="Wingdings" w:hAnsi="Wingdings"/>
      </w:rPr>
    </w:lvl>
    <w:lvl w:ilvl="3" w:tplc="E894278E">
      <w:start w:val="1"/>
      <w:numFmt w:val="bullet"/>
      <w:lvlText w:val=""/>
      <w:lvlJc w:val="left"/>
      <w:pPr>
        <w:tabs>
          <w:tab w:val="num" w:pos="2880"/>
        </w:tabs>
        <w:ind w:left="2880" w:hanging="360"/>
      </w:pPr>
      <w:rPr>
        <w:rFonts w:ascii="Symbol" w:hAnsi="Symbol"/>
      </w:rPr>
    </w:lvl>
    <w:lvl w:ilvl="4" w:tplc="EFF410D0">
      <w:start w:val="1"/>
      <w:numFmt w:val="bullet"/>
      <w:lvlText w:val="o"/>
      <w:lvlJc w:val="left"/>
      <w:pPr>
        <w:tabs>
          <w:tab w:val="num" w:pos="3600"/>
        </w:tabs>
        <w:ind w:left="3600" w:hanging="360"/>
      </w:pPr>
      <w:rPr>
        <w:rFonts w:ascii="Courier New" w:hAnsi="Courier New"/>
      </w:rPr>
    </w:lvl>
    <w:lvl w:ilvl="5" w:tplc="50BCA3DE">
      <w:start w:val="1"/>
      <w:numFmt w:val="bullet"/>
      <w:lvlText w:val=""/>
      <w:lvlJc w:val="left"/>
      <w:pPr>
        <w:tabs>
          <w:tab w:val="num" w:pos="4320"/>
        </w:tabs>
        <w:ind w:left="4320" w:hanging="360"/>
      </w:pPr>
      <w:rPr>
        <w:rFonts w:ascii="Wingdings" w:hAnsi="Wingdings"/>
      </w:rPr>
    </w:lvl>
    <w:lvl w:ilvl="6" w:tplc="E8B883EE">
      <w:start w:val="1"/>
      <w:numFmt w:val="bullet"/>
      <w:lvlText w:val=""/>
      <w:lvlJc w:val="left"/>
      <w:pPr>
        <w:tabs>
          <w:tab w:val="num" w:pos="5040"/>
        </w:tabs>
        <w:ind w:left="5040" w:hanging="360"/>
      </w:pPr>
      <w:rPr>
        <w:rFonts w:ascii="Symbol" w:hAnsi="Symbol"/>
      </w:rPr>
    </w:lvl>
    <w:lvl w:ilvl="7" w:tplc="D18ECBAC">
      <w:start w:val="1"/>
      <w:numFmt w:val="bullet"/>
      <w:lvlText w:val="o"/>
      <w:lvlJc w:val="left"/>
      <w:pPr>
        <w:tabs>
          <w:tab w:val="num" w:pos="5760"/>
        </w:tabs>
        <w:ind w:left="5760" w:hanging="360"/>
      </w:pPr>
      <w:rPr>
        <w:rFonts w:ascii="Courier New" w:hAnsi="Courier New"/>
      </w:rPr>
    </w:lvl>
    <w:lvl w:ilvl="8" w:tplc="3D509A96">
      <w:start w:val="1"/>
      <w:numFmt w:val="bullet"/>
      <w:lvlText w:val=""/>
      <w:lvlJc w:val="left"/>
      <w:pPr>
        <w:tabs>
          <w:tab w:val="num" w:pos="6480"/>
        </w:tabs>
        <w:ind w:left="6480" w:hanging="360"/>
      </w:pPr>
      <w:rPr>
        <w:rFonts w:ascii="Wingdings" w:hAnsi="Wingdings"/>
      </w:rPr>
    </w:lvl>
  </w:abstractNum>
  <w:abstractNum w:abstractNumId="2431" w15:restartNumberingAfterBreak="0">
    <w:nsid w:val="7A0F5FDF"/>
    <w:multiLevelType w:val="hybridMultilevel"/>
    <w:tmpl w:val="7A0F5FDF"/>
    <w:lvl w:ilvl="0" w:tplc="F0A0ED22">
      <w:start w:val="1"/>
      <w:numFmt w:val="bullet"/>
      <w:lvlText w:val=""/>
      <w:lvlJc w:val="left"/>
      <w:pPr>
        <w:tabs>
          <w:tab w:val="num" w:pos="480"/>
        </w:tabs>
        <w:ind w:left="480" w:hanging="480"/>
      </w:pPr>
      <w:rPr>
        <w:rFonts w:ascii="Wingdings" w:eastAsia="Wingdings" w:hAnsi="Wingdings" w:cs="Wingdings"/>
      </w:rPr>
    </w:lvl>
    <w:lvl w:ilvl="1" w:tplc="E74E5C5A">
      <w:start w:val="1"/>
      <w:numFmt w:val="bullet"/>
      <w:lvlText w:val="o"/>
      <w:lvlJc w:val="left"/>
      <w:pPr>
        <w:tabs>
          <w:tab w:val="num" w:pos="1440"/>
        </w:tabs>
        <w:ind w:left="1440" w:hanging="360"/>
      </w:pPr>
      <w:rPr>
        <w:rFonts w:ascii="Courier New" w:hAnsi="Courier New"/>
      </w:rPr>
    </w:lvl>
    <w:lvl w:ilvl="2" w:tplc="4AE49EDE">
      <w:start w:val="1"/>
      <w:numFmt w:val="bullet"/>
      <w:lvlText w:val=""/>
      <w:lvlJc w:val="left"/>
      <w:pPr>
        <w:tabs>
          <w:tab w:val="num" w:pos="2160"/>
        </w:tabs>
        <w:ind w:left="2160" w:hanging="360"/>
      </w:pPr>
      <w:rPr>
        <w:rFonts w:ascii="Wingdings" w:hAnsi="Wingdings"/>
      </w:rPr>
    </w:lvl>
    <w:lvl w:ilvl="3" w:tplc="2F8A404E">
      <w:start w:val="1"/>
      <w:numFmt w:val="bullet"/>
      <w:lvlText w:val=""/>
      <w:lvlJc w:val="left"/>
      <w:pPr>
        <w:tabs>
          <w:tab w:val="num" w:pos="2880"/>
        </w:tabs>
        <w:ind w:left="2880" w:hanging="360"/>
      </w:pPr>
      <w:rPr>
        <w:rFonts w:ascii="Symbol" w:hAnsi="Symbol"/>
      </w:rPr>
    </w:lvl>
    <w:lvl w:ilvl="4" w:tplc="7778B418">
      <w:start w:val="1"/>
      <w:numFmt w:val="bullet"/>
      <w:lvlText w:val="o"/>
      <w:lvlJc w:val="left"/>
      <w:pPr>
        <w:tabs>
          <w:tab w:val="num" w:pos="3600"/>
        </w:tabs>
        <w:ind w:left="3600" w:hanging="360"/>
      </w:pPr>
      <w:rPr>
        <w:rFonts w:ascii="Courier New" w:hAnsi="Courier New"/>
      </w:rPr>
    </w:lvl>
    <w:lvl w:ilvl="5" w:tplc="A49A4250">
      <w:start w:val="1"/>
      <w:numFmt w:val="bullet"/>
      <w:lvlText w:val=""/>
      <w:lvlJc w:val="left"/>
      <w:pPr>
        <w:tabs>
          <w:tab w:val="num" w:pos="4320"/>
        </w:tabs>
        <w:ind w:left="4320" w:hanging="360"/>
      </w:pPr>
      <w:rPr>
        <w:rFonts w:ascii="Wingdings" w:hAnsi="Wingdings"/>
      </w:rPr>
    </w:lvl>
    <w:lvl w:ilvl="6" w:tplc="8A1A8834">
      <w:start w:val="1"/>
      <w:numFmt w:val="bullet"/>
      <w:lvlText w:val=""/>
      <w:lvlJc w:val="left"/>
      <w:pPr>
        <w:tabs>
          <w:tab w:val="num" w:pos="5040"/>
        </w:tabs>
        <w:ind w:left="5040" w:hanging="360"/>
      </w:pPr>
      <w:rPr>
        <w:rFonts w:ascii="Symbol" w:hAnsi="Symbol"/>
      </w:rPr>
    </w:lvl>
    <w:lvl w:ilvl="7" w:tplc="DB88770E">
      <w:start w:val="1"/>
      <w:numFmt w:val="bullet"/>
      <w:lvlText w:val="o"/>
      <w:lvlJc w:val="left"/>
      <w:pPr>
        <w:tabs>
          <w:tab w:val="num" w:pos="5760"/>
        </w:tabs>
        <w:ind w:left="5760" w:hanging="360"/>
      </w:pPr>
      <w:rPr>
        <w:rFonts w:ascii="Courier New" w:hAnsi="Courier New"/>
      </w:rPr>
    </w:lvl>
    <w:lvl w:ilvl="8" w:tplc="C2749572">
      <w:start w:val="1"/>
      <w:numFmt w:val="bullet"/>
      <w:lvlText w:val=""/>
      <w:lvlJc w:val="left"/>
      <w:pPr>
        <w:tabs>
          <w:tab w:val="num" w:pos="6480"/>
        </w:tabs>
        <w:ind w:left="6480" w:hanging="360"/>
      </w:pPr>
      <w:rPr>
        <w:rFonts w:ascii="Wingdings" w:hAnsi="Wingdings"/>
      </w:rPr>
    </w:lvl>
  </w:abstractNum>
  <w:abstractNum w:abstractNumId="2432" w15:restartNumberingAfterBreak="0">
    <w:nsid w:val="7A0F5FE0"/>
    <w:multiLevelType w:val="hybridMultilevel"/>
    <w:tmpl w:val="7A0F5FE0"/>
    <w:lvl w:ilvl="0" w:tplc="E46A3AFE">
      <w:start w:val="1"/>
      <w:numFmt w:val="bullet"/>
      <w:lvlText w:val=""/>
      <w:lvlJc w:val="left"/>
      <w:pPr>
        <w:tabs>
          <w:tab w:val="num" w:pos="480"/>
        </w:tabs>
        <w:ind w:left="480" w:hanging="480"/>
      </w:pPr>
      <w:rPr>
        <w:rFonts w:ascii="Wingdings" w:eastAsia="Wingdings" w:hAnsi="Wingdings" w:cs="Wingdings"/>
      </w:rPr>
    </w:lvl>
    <w:lvl w:ilvl="1" w:tplc="9AD8FFE4">
      <w:start w:val="1"/>
      <w:numFmt w:val="bullet"/>
      <w:lvlText w:val="o"/>
      <w:lvlJc w:val="left"/>
      <w:pPr>
        <w:tabs>
          <w:tab w:val="num" w:pos="1440"/>
        </w:tabs>
        <w:ind w:left="1440" w:hanging="360"/>
      </w:pPr>
      <w:rPr>
        <w:rFonts w:ascii="Courier New" w:hAnsi="Courier New"/>
      </w:rPr>
    </w:lvl>
    <w:lvl w:ilvl="2" w:tplc="7FDC9B56">
      <w:start w:val="1"/>
      <w:numFmt w:val="bullet"/>
      <w:lvlText w:val=""/>
      <w:lvlJc w:val="left"/>
      <w:pPr>
        <w:tabs>
          <w:tab w:val="num" w:pos="2160"/>
        </w:tabs>
        <w:ind w:left="2160" w:hanging="360"/>
      </w:pPr>
      <w:rPr>
        <w:rFonts w:ascii="Wingdings" w:hAnsi="Wingdings"/>
      </w:rPr>
    </w:lvl>
    <w:lvl w:ilvl="3" w:tplc="A02A0FCE">
      <w:start w:val="1"/>
      <w:numFmt w:val="bullet"/>
      <w:lvlText w:val=""/>
      <w:lvlJc w:val="left"/>
      <w:pPr>
        <w:tabs>
          <w:tab w:val="num" w:pos="2880"/>
        </w:tabs>
        <w:ind w:left="2880" w:hanging="360"/>
      </w:pPr>
      <w:rPr>
        <w:rFonts w:ascii="Symbol" w:hAnsi="Symbol"/>
      </w:rPr>
    </w:lvl>
    <w:lvl w:ilvl="4" w:tplc="9C668B90">
      <w:start w:val="1"/>
      <w:numFmt w:val="bullet"/>
      <w:lvlText w:val="o"/>
      <w:lvlJc w:val="left"/>
      <w:pPr>
        <w:tabs>
          <w:tab w:val="num" w:pos="3600"/>
        </w:tabs>
        <w:ind w:left="3600" w:hanging="360"/>
      </w:pPr>
      <w:rPr>
        <w:rFonts w:ascii="Courier New" w:hAnsi="Courier New"/>
      </w:rPr>
    </w:lvl>
    <w:lvl w:ilvl="5" w:tplc="A48047BE">
      <w:start w:val="1"/>
      <w:numFmt w:val="bullet"/>
      <w:lvlText w:val=""/>
      <w:lvlJc w:val="left"/>
      <w:pPr>
        <w:tabs>
          <w:tab w:val="num" w:pos="4320"/>
        </w:tabs>
        <w:ind w:left="4320" w:hanging="360"/>
      </w:pPr>
      <w:rPr>
        <w:rFonts w:ascii="Wingdings" w:hAnsi="Wingdings"/>
      </w:rPr>
    </w:lvl>
    <w:lvl w:ilvl="6" w:tplc="934C377C">
      <w:start w:val="1"/>
      <w:numFmt w:val="bullet"/>
      <w:lvlText w:val=""/>
      <w:lvlJc w:val="left"/>
      <w:pPr>
        <w:tabs>
          <w:tab w:val="num" w:pos="5040"/>
        </w:tabs>
        <w:ind w:left="5040" w:hanging="360"/>
      </w:pPr>
      <w:rPr>
        <w:rFonts w:ascii="Symbol" w:hAnsi="Symbol"/>
      </w:rPr>
    </w:lvl>
    <w:lvl w:ilvl="7" w:tplc="0742ED90">
      <w:start w:val="1"/>
      <w:numFmt w:val="bullet"/>
      <w:lvlText w:val="o"/>
      <w:lvlJc w:val="left"/>
      <w:pPr>
        <w:tabs>
          <w:tab w:val="num" w:pos="5760"/>
        </w:tabs>
        <w:ind w:left="5760" w:hanging="360"/>
      </w:pPr>
      <w:rPr>
        <w:rFonts w:ascii="Courier New" w:hAnsi="Courier New"/>
      </w:rPr>
    </w:lvl>
    <w:lvl w:ilvl="8" w:tplc="761C9528">
      <w:start w:val="1"/>
      <w:numFmt w:val="bullet"/>
      <w:lvlText w:val=""/>
      <w:lvlJc w:val="left"/>
      <w:pPr>
        <w:tabs>
          <w:tab w:val="num" w:pos="6480"/>
        </w:tabs>
        <w:ind w:left="6480" w:hanging="360"/>
      </w:pPr>
      <w:rPr>
        <w:rFonts w:ascii="Wingdings" w:hAnsi="Wingdings"/>
      </w:rPr>
    </w:lvl>
  </w:abstractNum>
  <w:abstractNum w:abstractNumId="2433" w15:restartNumberingAfterBreak="0">
    <w:nsid w:val="7A0F5FE1"/>
    <w:multiLevelType w:val="hybridMultilevel"/>
    <w:tmpl w:val="7A0F5FE1"/>
    <w:lvl w:ilvl="0" w:tplc="72F81D40">
      <w:start w:val="1"/>
      <w:numFmt w:val="bullet"/>
      <w:lvlText w:val=""/>
      <w:lvlJc w:val="left"/>
      <w:pPr>
        <w:tabs>
          <w:tab w:val="num" w:pos="480"/>
        </w:tabs>
        <w:ind w:left="480" w:hanging="480"/>
      </w:pPr>
      <w:rPr>
        <w:rFonts w:ascii="Wingdings" w:eastAsia="Wingdings" w:hAnsi="Wingdings" w:cs="Wingdings"/>
      </w:rPr>
    </w:lvl>
    <w:lvl w:ilvl="1" w:tplc="660899D4">
      <w:start w:val="1"/>
      <w:numFmt w:val="bullet"/>
      <w:lvlText w:val="o"/>
      <w:lvlJc w:val="left"/>
      <w:pPr>
        <w:tabs>
          <w:tab w:val="num" w:pos="1440"/>
        </w:tabs>
        <w:ind w:left="1440" w:hanging="360"/>
      </w:pPr>
      <w:rPr>
        <w:rFonts w:ascii="Courier New" w:hAnsi="Courier New"/>
      </w:rPr>
    </w:lvl>
    <w:lvl w:ilvl="2" w:tplc="C098F7B6">
      <w:start w:val="1"/>
      <w:numFmt w:val="bullet"/>
      <w:lvlText w:val=""/>
      <w:lvlJc w:val="left"/>
      <w:pPr>
        <w:tabs>
          <w:tab w:val="num" w:pos="2160"/>
        </w:tabs>
        <w:ind w:left="2160" w:hanging="360"/>
      </w:pPr>
      <w:rPr>
        <w:rFonts w:ascii="Wingdings" w:hAnsi="Wingdings"/>
      </w:rPr>
    </w:lvl>
    <w:lvl w:ilvl="3" w:tplc="8D64D1DE">
      <w:start w:val="1"/>
      <w:numFmt w:val="bullet"/>
      <w:lvlText w:val=""/>
      <w:lvlJc w:val="left"/>
      <w:pPr>
        <w:tabs>
          <w:tab w:val="num" w:pos="2880"/>
        </w:tabs>
        <w:ind w:left="2880" w:hanging="360"/>
      </w:pPr>
      <w:rPr>
        <w:rFonts w:ascii="Symbol" w:hAnsi="Symbol"/>
      </w:rPr>
    </w:lvl>
    <w:lvl w:ilvl="4" w:tplc="B10479B0">
      <w:start w:val="1"/>
      <w:numFmt w:val="bullet"/>
      <w:lvlText w:val="o"/>
      <w:lvlJc w:val="left"/>
      <w:pPr>
        <w:tabs>
          <w:tab w:val="num" w:pos="3600"/>
        </w:tabs>
        <w:ind w:left="3600" w:hanging="360"/>
      </w:pPr>
      <w:rPr>
        <w:rFonts w:ascii="Courier New" w:hAnsi="Courier New"/>
      </w:rPr>
    </w:lvl>
    <w:lvl w:ilvl="5" w:tplc="EB98B0C0">
      <w:start w:val="1"/>
      <w:numFmt w:val="bullet"/>
      <w:lvlText w:val=""/>
      <w:lvlJc w:val="left"/>
      <w:pPr>
        <w:tabs>
          <w:tab w:val="num" w:pos="4320"/>
        </w:tabs>
        <w:ind w:left="4320" w:hanging="360"/>
      </w:pPr>
      <w:rPr>
        <w:rFonts w:ascii="Wingdings" w:hAnsi="Wingdings"/>
      </w:rPr>
    </w:lvl>
    <w:lvl w:ilvl="6" w:tplc="3984026E">
      <w:start w:val="1"/>
      <w:numFmt w:val="bullet"/>
      <w:lvlText w:val=""/>
      <w:lvlJc w:val="left"/>
      <w:pPr>
        <w:tabs>
          <w:tab w:val="num" w:pos="5040"/>
        </w:tabs>
        <w:ind w:left="5040" w:hanging="360"/>
      </w:pPr>
      <w:rPr>
        <w:rFonts w:ascii="Symbol" w:hAnsi="Symbol"/>
      </w:rPr>
    </w:lvl>
    <w:lvl w:ilvl="7" w:tplc="7C00A34A">
      <w:start w:val="1"/>
      <w:numFmt w:val="bullet"/>
      <w:lvlText w:val="o"/>
      <w:lvlJc w:val="left"/>
      <w:pPr>
        <w:tabs>
          <w:tab w:val="num" w:pos="5760"/>
        </w:tabs>
        <w:ind w:left="5760" w:hanging="360"/>
      </w:pPr>
      <w:rPr>
        <w:rFonts w:ascii="Courier New" w:hAnsi="Courier New"/>
      </w:rPr>
    </w:lvl>
    <w:lvl w:ilvl="8" w:tplc="B58C416E">
      <w:start w:val="1"/>
      <w:numFmt w:val="bullet"/>
      <w:lvlText w:val=""/>
      <w:lvlJc w:val="left"/>
      <w:pPr>
        <w:tabs>
          <w:tab w:val="num" w:pos="6480"/>
        </w:tabs>
        <w:ind w:left="6480" w:hanging="360"/>
      </w:pPr>
      <w:rPr>
        <w:rFonts w:ascii="Wingdings" w:hAnsi="Wingdings"/>
      </w:rPr>
    </w:lvl>
  </w:abstractNum>
  <w:abstractNum w:abstractNumId="2434" w15:restartNumberingAfterBreak="0">
    <w:nsid w:val="7A0F5FE2"/>
    <w:multiLevelType w:val="hybridMultilevel"/>
    <w:tmpl w:val="7A0F5FE2"/>
    <w:lvl w:ilvl="0" w:tplc="B59CDA4C">
      <w:start w:val="1"/>
      <w:numFmt w:val="bullet"/>
      <w:lvlText w:val=""/>
      <w:lvlJc w:val="left"/>
      <w:pPr>
        <w:tabs>
          <w:tab w:val="num" w:pos="480"/>
        </w:tabs>
        <w:ind w:left="480" w:hanging="480"/>
      </w:pPr>
      <w:rPr>
        <w:rFonts w:ascii="Wingdings" w:eastAsia="Wingdings" w:hAnsi="Wingdings" w:cs="Wingdings"/>
      </w:rPr>
    </w:lvl>
    <w:lvl w:ilvl="1" w:tplc="0F80E1E2">
      <w:start w:val="1"/>
      <w:numFmt w:val="bullet"/>
      <w:lvlText w:val="o"/>
      <w:lvlJc w:val="left"/>
      <w:pPr>
        <w:tabs>
          <w:tab w:val="num" w:pos="1440"/>
        </w:tabs>
        <w:ind w:left="1440" w:hanging="360"/>
      </w:pPr>
      <w:rPr>
        <w:rFonts w:ascii="Courier New" w:hAnsi="Courier New"/>
      </w:rPr>
    </w:lvl>
    <w:lvl w:ilvl="2" w:tplc="5AEA4DE2">
      <w:start w:val="1"/>
      <w:numFmt w:val="bullet"/>
      <w:lvlText w:val=""/>
      <w:lvlJc w:val="left"/>
      <w:pPr>
        <w:tabs>
          <w:tab w:val="num" w:pos="2160"/>
        </w:tabs>
        <w:ind w:left="2160" w:hanging="360"/>
      </w:pPr>
      <w:rPr>
        <w:rFonts w:ascii="Wingdings" w:hAnsi="Wingdings"/>
      </w:rPr>
    </w:lvl>
    <w:lvl w:ilvl="3" w:tplc="6A2CAFB0">
      <w:start w:val="1"/>
      <w:numFmt w:val="bullet"/>
      <w:lvlText w:val=""/>
      <w:lvlJc w:val="left"/>
      <w:pPr>
        <w:tabs>
          <w:tab w:val="num" w:pos="2880"/>
        </w:tabs>
        <w:ind w:left="2880" w:hanging="360"/>
      </w:pPr>
      <w:rPr>
        <w:rFonts w:ascii="Symbol" w:hAnsi="Symbol"/>
      </w:rPr>
    </w:lvl>
    <w:lvl w:ilvl="4" w:tplc="8864D122">
      <w:start w:val="1"/>
      <w:numFmt w:val="bullet"/>
      <w:lvlText w:val="o"/>
      <w:lvlJc w:val="left"/>
      <w:pPr>
        <w:tabs>
          <w:tab w:val="num" w:pos="3600"/>
        </w:tabs>
        <w:ind w:left="3600" w:hanging="360"/>
      </w:pPr>
      <w:rPr>
        <w:rFonts w:ascii="Courier New" w:hAnsi="Courier New"/>
      </w:rPr>
    </w:lvl>
    <w:lvl w:ilvl="5" w:tplc="AD52D618">
      <w:start w:val="1"/>
      <w:numFmt w:val="bullet"/>
      <w:lvlText w:val=""/>
      <w:lvlJc w:val="left"/>
      <w:pPr>
        <w:tabs>
          <w:tab w:val="num" w:pos="4320"/>
        </w:tabs>
        <w:ind w:left="4320" w:hanging="360"/>
      </w:pPr>
      <w:rPr>
        <w:rFonts w:ascii="Wingdings" w:hAnsi="Wingdings"/>
      </w:rPr>
    </w:lvl>
    <w:lvl w:ilvl="6" w:tplc="DC903E0C">
      <w:start w:val="1"/>
      <w:numFmt w:val="bullet"/>
      <w:lvlText w:val=""/>
      <w:lvlJc w:val="left"/>
      <w:pPr>
        <w:tabs>
          <w:tab w:val="num" w:pos="5040"/>
        </w:tabs>
        <w:ind w:left="5040" w:hanging="360"/>
      </w:pPr>
      <w:rPr>
        <w:rFonts w:ascii="Symbol" w:hAnsi="Symbol"/>
      </w:rPr>
    </w:lvl>
    <w:lvl w:ilvl="7" w:tplc="BE5AFD8A">
      <w:start w:val="1"/>
      <w:numFmt w:val="bullet"/>
      <w:lvlText w:val="o"/>
      <w:lvlJc w:val="left"/>
      <w:pPr>
        <w:tabs>
          <w:tab w:val="num" w:pos="5760"/>
        </w:tabs>
        <w:ind w:left="5760" w:hanging="360"/>
      </w:pPr>
      <w:rPr>
        <w:rFonts w:ascii="Courier New" w:hAnsi="Courier New"/>
      </w:rPr>
    </w:lvl>
    <w:lvl w:ilvl="8" w:tplc="25847FDC">
      <w:start w:val="1"/>
      <w:numFmt w:val="bullet"/>
      <w:lvlText w:val=""/>
      <w:lvlJc w:val="left"/>
      <w:pPr>
        <w:tabs>
          <w:tab w:val="num" w:pos="6480"/>
        </w:tabs>
        <w:ind w:left="6480" w:hanging="360"/>
      </w:pPr>
      <w:rPr>
        <w:rFonts w:ascii="Wingdings" w:hAnsi="Wingdings"/>
      </w:rPr>
    </w:lvl>
  </w:abstractNum>
  <w:abstractNum w:abstractNumId="2435" w15:restartNumberingAfterBreak="0">
    <w:nsid w:val="7A0F5FE3"/>
    <w:multiLevelType w:val="hybridMultilevel"/>
    <w:tmpl w:val="7A0F5FE3"/>
    <w:lvl w:ilvl="0" w:tplc="EFE4996E">
      <w:start w:val="1"/>
      <w:numFmt w:val="bullet"/>
      <w:lvlText w:val=""/>
      <w:lvlJc w:val="left"/>
      <w:pPr>
        <w:tabs>
          <w:tab w:val="num" w:pos="480"/>
        </w:tabs>
        <w:ind w:left="480" w:hanging="480"/>
      </w:pPr>
      <w:rPr>
        <w:rFonts w:ascii="Wingdings" w:eastAsia="Wingdings" w:hAnsi="Wingdings" w:cs="Wingdings"/>
      </w:rPr>
    </w:lvl>
    <w:lvl w:ilvl="1" w:tplc="AA7E2FCA">
      <w:start w:val="1"/>
      <w:numFmt w:val="bullet"/>
      <w:lvlText w:val="o"/>
      <w:lvlJc w:val="left"/>
      <w:pPr>
        <w:tabs>
          <w:tab w:val="num" w:pos="1440"/>
        </w:tabs>
        <w:ind w:left="1440" w:hanging="360"/>
      </w:pPr>
      <w:rPr>
        <w:rFonts w:ascii="Courier New" w:hAnsi="Courier New"/>
      </w:rPr>
    </w:lvl>
    <w:lvl w:ilvl="2" w:tplc="D66C6478">
      <w:start w:val="1"/>
      <w:numFmt w:val="bullet"/>
      <w:lvlText w:val=""/>
      <w:lvlJc w:val="left"/>
      <w:pPr>
        <w:tabs>
          <w:tab w:val="num" w:pos="2160"/>
        </w:tabs>
        <w:ind w:left="2160" w:hanging="360"/>
      </w:pPr>
      <w:rPr>
        <w:rFonts w:ascii="Wingdings" w:hAnsi="Wingdings"/>
      </w:rPr>
    </w:lvl>
    <w:lvl w:ilvl="3" w:tplc="CD3E8048">
      <w:start w:val="1"/>
      <w:numFmt w:val="bullet"/>
      <w:lvlText w:val=""/>
      <w:lvlJc w:val="left"/>
      <w:pPr>
        <w:tabs>
          <w:tab w:val="num" w:pos="2880"/>
        </w:tabs>
        <w:ind w:left="2880" w:hanging="360"/>
      </w:pPr>
      <w:rPr>
        <w:rFonts w:ascii="Symbol" w:hAnsi="Symbol"/>
      </w:rPr>
    </w:lvl>
    <w:lvl w:ilvl="4" w:tplc="ED149DBC">
      <w:start w:val="1"/>
      <w:numFmt w:val="bullet"/>
      <w:lvlText w:val="o"/>
      <w:lvlJc w:val="left"/>
      <w:pPr>
        <w:tabs>
          <w:tab w:val="num" w:pos="3600"/>
        </w:tabs>
        <w:ind w:left="3600" w:hanging="360"/>
      </w:pPr>
      <w:rPr>
        <w:rFonts w:ascii="Courier New" w:hAnsi="Courier New"/>
      </w:rPr>
    </w:lvl>
    <w:lvl w:ilvl="5" w:tplc="A03A4D36">
      <w:start w:val="1"/>
      <w:numFmt w:val="bullet"/>
      <w:lvlText w:val=""/>
      <w:lvlJc w:val="left"/>
      <w:pPr>
        <w:tabs>
          <w:tab w:val="num" w:pos="4320"/>
        </w:tabs>
        <w:ind w:left="4320" w:hanging="360"/>
      </w:pPr>
      <w:rPr>
        <w:rFonts w:ascii="Wingdings" w:hAnsi="Wingdings"/>
      </w:rPr>
    </w:lvl>
    <w:lvl w:ilvl="6" w:tplc="88745D26">
      <w:start w:val="1"/>
      <w:numFmt w:val="bullet"/>
      <w:lvlText w:val=""/>
      <w:lvlJc w:val="left"/>
      <w:pPr>
        <w:tabs>
          <w:tab w:val="num" w:pos="5040"/>
        </w:tabs>
        <w:ind w:left="5040" w:hanging="360"/>
      </w:pPr>
      <w:rPr>
        <w:rFonts w:ascii="Symbol" w:hAnsi="Symbol"/>
      </w:rPr>
    </w:lvl>
    <w:lvl w:ilvl="7" w:tplc="EA4E4172">
      <w:start w:val="1"/>
      <w:numFmt w:val="bullet"/>
      <w:lvlText w:val="o"/>
      <w:lvlJc w:val="left"/>
      <w:pPr>
        <w:tabs>
          <w:tab w:val="num" w:pos="5760"/>
        </w:tabs>
        <w:ind w:left="5760" w:hanging="360"/>
      </w:pPr>
      <w:rPr>
        <w:rFonts w:ascii="Courier New" w:hAnsi="Courier New"/>
      </w:rPr>
    </w:lvl>
    <w:lvl w:ilvl="8" w:tplc="4656A334">
      <w:start w:val="1"/>
      <w:numFmt w:val="bullet"/>
      <w:lvlText w:val=""/>
      <w:lvlJc w:val="left"/>
      <w:pPr>
        <w:tabs>
          <w:tab w:val="num" w:pos="6480"/>
        </w:tabs>
        <w:ind w:left="6480" w:hanging="360"/>
      </w:pPr>
      <w:rPr>
        <w:rFonts w:ascii="Wingdings" w:hAnsi="Wingdings"/>
      </w:rPr>
    </w:lvl>
  </w:abstractNum>
  <w:abstractNum w:abstractNumId="2436" w15:restartNumberingAfterBreak="0">
    <w:nsid w:val="7A0F5FE4"/>
    <w:multiLevelType w:val="hybridMultilevel"/>
    <w:tmpl w:val="7A0F5FE4"/>
    <w:lvl w:ilvl="0" w:tplc="C930D734">
      <w:start w:val="1"/>
      <w:numFmt w:val="bullet"/>
      <w:lvlText w:val=""/>
      <w:lvlJc w:val="left"/>
      <w:pPr>
        <w:tabs>
          <w:tab w:val="num" w:pos="480"/>
        </w:tabs>
        <w:ind w:left="480" w:hanging="480"/>
      </w:pPr>
      <w:rPr>
        <w:rFonts w:ascii="Wingdings" w:eastAsia="Wingdings" w:hAnsi="Wingdings" w:cs="Wingdings"/>
      </w:rPr>
    </w:lvl>
    <w:lvl w:ilvl="1" w:tplc="97681F84">
      <w:start w:val="1"/>
      <w:numFmt w:val="bullet"/>
      <w:lvlText w:val="o"/>
      <w:lvlJc w:val="left"/>
      <w:pPr>
        <w:tabs>
          <w:tab w:val="num" w:pos="1440"/>
        </w:tabs>
        <w:ind w:left="1440" w:hanging="360"/>
      </w:pPr>
      <w:rPr>
        <w:rFonts w:ascii="Courier New" w:hAnsi="Courier New"/>
      </w:rPr>
    </w:lvl>
    <w:lvl w:ilvl="2" w:tplc="78C21B58">
      <w:start w:val="1"/>
      <w:numFmt w:val="bullet"/>
      <w:lvlText w:val=""/>
      <w:lvlJc w:val="left"/>
      <w:pPr>
        <w:tabs>
          <w:tab w:val="num" w:pos="2160"/>
        </w:tabs>
        <w:ind w:left="2160" w:hanging="360"/>
      </w:pPr>
      <w:rPr>
        <w:rFonts w:ascii="Wingdings" w:hAnsi="Wingdings"/>
      </w:rPr>
    </w:lvl>
    <w:lvl w:ilvl="3" w:tplc="87182CBE">
      <w:start w:val="1"/>
      <w:numFmt w:val="bullet"/>
      <w:lvlText w:val=""/>
      <w:lvlJc w:val="left"/>
      <w:pPr>
        <w:tabs>
          <w:tab w:val="num" w:pos="2880"/>
        </w:tabs>
        <w:ind w:left="2880" w:hanging="360"/>
      </w:pPr>
      <w:rPr>
        <w:rFonts w:ascii="Symbol" w:hAnsi="Symbol"/>
      </w:rPr>
    </w:lvl>
    <w:lvl w:ilvl="4" w:tplc="C9A0923C">
      <w:start w:val="1"/>
      <w:numFmt w:val="bullet"/>
      <w:lvlText w:val="o"/>
      <w:lvlJc w:val="left"/>
      <w:pPr>
        <w:tabs>
          <w:tab w:val="num" w:pos="3600"/>
        </w:tabs>
        <w:ind w:left="3600" w:hanging="360"/>
      </w:pPr>
      <w:rPr>
        <w:rFonts w:ascii="Courier New" w:hAnsi="Courier New"/>
      </w:rPr>
    </w:lvl>
    <w:lvl w:ilvl="5" w:tplc="7FDC966E">
      <w:start w:val="1"/>
      <w:numFmt w:val="bullet"/>
      <w:lvlText w:val=""/>
      <w:lvlJc w:val="left"/>
      <w:pPr>
        <w:tabs>
          <w:tab w:val="num" w:pos="4320"/>
        </w:tabs>
        <w:ind w:left="4320" w:hanging="360"/>
      </w:pPr>
      <w:rPr>
        <w:rFonts w:ascii="Wingdings" w:hAnsi="Wingdings"/>
      </w:rPr>
    </w:lvl>
    <w:lvl w:ilvl="6" w:tplc="711E0794">
      <w:start w:val="1"/>
      <w:numFmt w:val="bullet"/>
      <w:lvlText w:val=""/>
      <w:lvlJc w:val="left"/>
      <w:pPr>
        <w:tabs>
          <w:tab w:val="num" w:pos="5040"/>
        </w:tabs>
        <w:ind w:left="5040" w:hanging="360"/>
      </w:pPr>
      <w:rPr>
        <w:rFonts w:ascii="Symbol" w:hAnsi="Symbol"/>
      </w:rPr>
    </w:lvl>
    <w:lvl w:ilvl="7" w:tplc="2CFAE28E">
      <w:start w:val="1"/>
      <w:numFmt w:val="bullet"/>
      <w:lvlText w:val="o"/>
      <w:lvlJc w:val="left"/>
      <w:pPr>
        <w:tabs>
          <w:tab w:val="num" w:pos="5760"/>
        </w:tabs>
        <w:ind w:left="5760" w:hanging="360"/>
      </w:pPr>
      <w:rPr>
        <w:rFonts w:ascii="Courier New" w:hAnsi="Courier New"/>
      </w:rPr>
    </w:lvl>
    <w:lvl w:ilvl="8" w:tplc="0CF43A54">
      <w:start w:val="1"/>
      <w:numFmt w:val="bullet"/>
      <w:lvlText w:val=""/>
      <w:lvlJc w:val="left"/>
      <w:pPr>
        <w:tabs>
          <w:tab w:val="num" w:pos="6480"/>
        </w:tabs>
        <w:ind w:left="6480" w:hanging="360"/>
      </w:pPr>
      <w:rPr>
        <w:rFonts w:ascii="Wingdings" w:hAnsi="Wingdings"/>
      </w:rPr>
    </w:lvl>
  </w:abstractNum>
  <w:abstractNum w:abstractNumId="2437" w15:restartNumberingAfterBreak="0">
    <w:nsid w:val="7A0F5FE5"/>
    <w:multiLevelType w:val="hybridMultilevel"/>
    <w:tmpl w:val="7A0F5FE5"/>
    <w:lvl w:ilvl="0" w:tplc="BF1C06D8">
      <w:start w:val="1"/>
      <w:numFmt w:val="bullet"/>
      <w:lvlText w:val=""/>
      <w:lvlJc w:val="left"/>
      <w:pPr>
        <w:tabs>
          <w:tab w:val="num" w:pos="480"/>
        </w:tabs>
        <w:ind w:left="480" w:hanging="480"/>
      </w:pPr>
      <w:rPr>
        <w:rFonts w:ascii="Wingdings" w:eastAsia="Wingdings" w:hAnsi="Wingdings" w:cs="Wingdings"/>
      </w:rPr>
    </w:lvl>
    <w:lvl w:ilvl="1" w:tplc="F9ACC0E8">
      <w:start w:val="1"/>
      <w:numFmt w:val="bullet"/>
      <w:lvlText w:val="o"/>
      <w:lvlJc w:val="left"/>
      <w:pPr>
        <w:tabs>
          <w:tab w:val="num" w:pos="1440"/>
        </w:tabs>
        <w:ind w:left="1440" w:hanging="360"/>
      </w:pPr>
      <w:rPr>
        <w:rFonts w:ascii="Courier New" w:hAnsi="Courier New"/>
      </w:rPr>
    </w:lvl>
    <w:lvl w:ilvl="2" w:tplc="FE28D568">
      <w:start w:val="1"/>
      <w:numFmt w:val="bullet"/>
      <w:lvlText w:val=""/>
      <w:lvlJc w:val="left"/>
      <w:pPr>
        <w:tabs>
          <w:tab w:val="num" w:pos="2160"/>
        </w:tabs>
        <w:ind w:left="2160" w:hanging="360"/>
      </w:pPr>
      <w:rPr>
        <w:rFonts w:ascii="Wingdings" w:hAnsi="Wingdings"/>
      </w:rPr>
    </w:lvl>
    <w:lvl w:ilvl="3" w:tplc="A4AAA03E">
      <w:start w:val="1"/>
      <w:numFmt w:val="bullet"/>
      <w:lvlText w:val=""/>
      <w:lvlJc w:val="left"/>
      <w:pPr>
        <w:tabs>
          <w:tab w:val="num" w:pos="2880"/>
        </w:tabs>
        <w:ind w:left="2880" w:hanging="360"/>
      </w:pPr>
      <w:rPr>
        <w:rFonts w:ascii="Symbol" w:hAnsi="Symbol"/>
      </w:rPr>
    </w:lvl>
    <w:lvl w:ilvl="4" w:tplc="F30C9556">
      <w:start w:val="1"/>
      <w:numFmt w:val="bullet"/>
      <w:lvlText w:val="o"/>
      <w:lvlJc w:val="left"/>
      <w:pPr>
        <w:tabs>
          <w:tab w:val="num" w:pos="3600"/>
        </w:tabs>
        <w:ind w:left="3600" w:hanging="360"/>
      </w:pPr>
      <w:rPr>
        <w:rFonts w:ascii="Courier New" w:hAnsi="Courier New"/>
      </w:rPr>
    </w:lvl>
    <w:lvl w:ilvl="5" w:tplc="7FCC3C72">
      <w:start w:val="1"/>
      <w:numFmt w:val="bullet"/>
      <w:lvlText w:val=""/>
      <w:lvlJc w:val="left"/>
      <w:pPr>
        <w:tabs>
          <w:tab w:val="num" w:pos="4320"/>
        </w:tabs>
        <w:ind w:left="4320" w:hanging="360"/>
      </w:pPr>
      <w:rPr>
        <w:rFonts w:ascii="Wingdings" w:hAnsi="Wingdings"/>
      </w:rPr>
    </w:lvl>
    <w:lvl w:ilvl="6" w:tplc="4C388EE4">
      <w:start w:val="1"/>
      <w:numFmt w:val="bullet"/>
      <w:lvlText w:val=""/>
      <w:lvlJc w:val="left"/>
      <w:pPr>
        <w:tabs>
          <w:tab w:val="num" w:pos="5040"/>
        </w:tabs>
        <w:ind w:left="5040" w:hanging="360"/>
      </w:pPr>
      <w:rPr>
        <w:rFonts w:ascii="Symbol" w:hAnsi="Symbol"/>
      </w:rPr>
    </w:lvl>
    <w:lvl w:ilvl="7" w:tplc="34FABEE0">
      <w:start w:val="1"/>
      <w:numFmt w:val="bullet"/>
      <w:lvlText w:val="o"/>
      <w:lvlJc w:val="left"/>
      <w:pPr>
        <w:tabs>
          <w:tab w:val="num" w:pos="5760"/>
        </w:tabs>
        <w:ind w:left="5760" w:hanging="360"/>
      </w:pPr>
      <w:rPr>
        <w:rFonts w:ascii="Courier New" w:hAnsi="Courier New"/>
      </w:rPr>
    </w:lvl>
    <w:lvl w:ilvl="8" w:tplc="2B6636C0">
      <w:start w:val="1"/>
      <w:numFmt w:val="bullet"/>
      <w:lvlText w:val=""/>
      <w:lvlJc w:val="left"/>
      <w:pPr>
        <w:tabs>
          <w:tab w:val="num" w:pos="6480"/>
        </w:tabs>
        <w:ind w:left="6480" w:hanging="360"/>
      </w:pPr>
      <w:rPr>
        <w:rFonts w:ascii="Wingdings" w:hAnsi="Wingdings"/>
      </w:rPr>
    </w:lvl>
  </w:abstractNum>
  <w:abstractNum w:abstractNumId="2438" w15:restartNumberingAfterBreak="0">
    <w:nsid w:val="7A0F5FE6"/>
    <w:multiLevelType w:val="hybridMultilevel"/>
    <w:tmpl w:val="7A0F5FE6"/>
    <w:lvl w:ilvl="0" w:tplc="C2060774">
      <w:start w:val="1"/>
      <w:numFmt w:val="bullet"/>
      <w:lvlText w:val=""/>
      <w:lvlJc w:val="left"/>
      <w:pPr>
        <w:tabs>
          <w:tab w:val="num" w:pos="480"/>
        </w:tabs>
        <w:ind w:left="480" w:hanging="480"/>
      </w:pPr>
      <w:rPr>
        <w:rFonts w:ascii="Wingdings" w:eastAsia="Wingdings" w:hAnsi="Wingdings" w:cs="Wingdings"/>
      </w:rPr>
    </w:lvl>
    <w:lvl w:ilvl="1" w:tplc="4E3833CA">
      <w:start w:val="1"/>
      <w:numFmt w:val="bullet"/>
      <w:lvlText w:val="o"/>
      <w:lvlJc w:val="left"/>
      <w:pPr>
        <w:tabs>
          <w:tab w:val="num" w:pos="1440"/>
        </w:tabs>
        <w:ind w:left="1440" w:hanging="360"/>
      </w:pPr>
      <w:rPr>
        <w:rFonts w:ascii="Courier New" w:hAnsi="Courier New"/>
      </w:rPr>
    </w:lvl>
    <w:lvl w:ilvl="2" w:tplc="50F0650E">
      <w:start w:val="1"/>
      <w:numFmt w:val="bullet"/>
      <w:lvlText w:val=""/>
      <w:lvlJc w:val="left"/>
      <w:pPr>
        <w:tabs>
          <w:tab w:val="num" w:pos="2160"/>
        </w:tabs>
        <w:ind w:left="2160" w:hanging="360"/>
      </w:pPr>
      <w:rPr>
        <w:rFonts w:ascii="Wingdings" w:hAnsi="Wingdings"/>
      </w:rPr>
    </w:lvl>
    <w:lvl w:ilvl="3" w:tplc="31EC94D6">
      <w:start w:val="1"/>
      <w:numFmt w:val="bullet"/>
      <w:lvlText w:val=""/>
      <w:lvlJc w:val="left"/>
      <w:pPr>
        <w:tabs>
          <w:tab w:val="num" w:pos="2880"/>
        </w:tabs>
        <w:ind w:left="2880" w:hanging="360"/>
      </w:pPr>
      <w:rPr>
        <w:rFonts w:ascii="Symbol" w:hAnsi="Symbol"/>
      </w:rPr>
    </w:lvl>
    <w:lvl w:ilvl="4" w:tplc="4F7E2082">
      <w:start w:val="1"/>
      <w:numFmt w:val="bullet"/>
      <w:lvlText w:val="o"/>
      <w:lvlJc w:val="left"/>
      <w:pPr>
        <w:tabs>
          <w:tab w:val="num" w:pos="3600"/>
        </w:tabs>
        <w:ind w:left="3600" w:hanging="360"/>
      </w:pPr>
      <w:rPr>
        <w:rFonts w:ascii="Courier New" w:hAnsi="Courier New"/>
      </w:rPr>
    </w:lvl>
    <w:lvl w:ilvl="5" w:tplc="5E38F53C">
      <w:start w:val="1"/>
      <w:numFmt w:val="bullet"/>
      <w:lvlText w:val=""/>
      <w:lvlJc w:val="left"/>
      <w:pPr>
        <w:tabs>
          <w:tab w:val="num" w:pos="4320"/>
        </w:tabs>
        <w:ind w:left="4320" w:hanging="360"/>
      </w:pPr>
      <w:rPr>
        <w:rFonts w:ascii="Wingdings" w:hAnsi="Wingdings"/>
      </w:rPr>
    </w:lvl>
    <w:lvl w:ilvl="6" w:tplc="8DBCD9D8">
      <w:start w:val="1"/>
      <w:numFmt w:val="bullet"/>
      <w:lvlText w:val=""/>
      <w:lvlJc w:val="left"/>
      <w:pPr>
        <w:tabs>
          <w:tab w:val="num" w:pos="5040"/>
        </w:tabs>
        <w:ind w:left="5040" w:hanging="360"/>
      </w:pPr>
      <w:rPr>
        <w:rFonts w:ascii="Symbol" w:hAnsi="Symbol"/>
      </w:rPr>
    </w:lvl>
    <w:lvl w:ilvl="7" w:tplc="CC8EE6D2">
      <w:start w:val="1"/>
      <w:numFmt w:val="bullet"/>
      <w:lvlText w:val="o"/>
      <w:lvlJc w:val="left"/>
      <w:pPr>
        <w:tabs>
          <w:tab w:val="num" w:pos="5760"/>
        </w:tabs>
        <w:ind w:left="5760" w:hanging="360"/>
      </w:pPr>
      <w:rPr>
        <w:rFonts w:ascii="Courier New" w:hAnsi="Courier New"/>
      </w:rPr>
    </w:lvl>
    <w:lvl w:ilvl="8" w:tplc="BA665FE6">
      <w:start w:val="1"/>
      <w:numFmt w:val="bullet"/>
      <w:lvlText w:val=""/>
      <w:lvlJc w:val="left"/>
      <w:pPr>
        <w:tabs>
          <w:tab w:val="num" w:pos="6480"/>
        </w:tabs>
        <w:ind w:left="6480" w:hanging="360"/>
      </w:pPr>
      <w:rPr>
        <w:rFonts w:ascii="Wingdings" w:hAnsi="Wingdings"/>
      </w:rPr>
    </w:lvl>
  </w:abstractNum>
  <w:abstractNum w:abstractNumId="2439" w15:restartNumberingAfterBreak="0">
    <w:nsid w:val="7A0F5FE7"/>
    <w:multiLevelType w:val="hybridMultilevel"/>
    <w:tmpl w:val="7A0F5FE7"/>
    <w:lvl w:ilvl="0" w:tplc="EAA2F194">
      <w:start w:val="1"/>
      <w:numFmt w:val="bullet"/>
      <w:lvlText w:val=""/>
      <w:lvlJc w:val="left"/>
      <w:pPr>
        <w:tabs>
          <w:tab w:val="num" w:pos="480"/>
        </w:tabs>
        <w:ind w:left="480" w:hanging="480"/>
      </w:pPr>
      <w:rPr>
        <w:rFonts w:ascii="Wingdings" w:eastAsia="Wingdings" w:hAnsi="Wingdings" w:cs="Wingdings"/>
      </w:rPr>
    </w:lvl>
    <w:lvl w:ilvl="1" w:tplc="3B84B09A">
      <w:start w:val="1"/>
      <w:numFmt w:val="bullet"/>
      <w:lvlText w:val="o"/>
      <w:lvlJc w:val="left"/>
      <w:pPr>
        <w:tabs>
          <w:tab w:val="num" w:pos="1440"/>
        </w:tabs>
        <w:ind w:left="1440" w:hanging="360"/>
      </w:pPr>
      <w:rPr>
        <w:rFonts w:ascii="Courier New" w:hAnsi="Courier New"/>
      </w:rPr>
    </w:lvl>
    <w:lvl w:ilvl="2" w:tplc="A9EC3D28">
      <w:start w:val="1"/>
      <w:numFmt w:val="bullet"/>
      <w:lvlText w:val=""/>
      <w:lvlJc w:val="left"/>
      <w:pPr>
        <w:tabs>
          <w:tab w:val="num" w:pos="2160"/>
        </w:tabs>
        <w:ind w:left="2160" w:hanging="360"/>
      </w:pPr>
      <w:rPr>
        <w:rFonts w:ascii="Wingdings" w:hAnsi="Wingdings"/>
      </w:rPr>
    </w:lvl>
    <w:lvl w:ilvl="3" w:tplc="B98829D4">
      <w:start w:val="1"/>
      <w:numFmt w:val="bullet"/>
      <w:lvlText w:val=""/>
      <w:lvlJc w:val="left"/>
      <w:pPr>
        <w:tabs>
          <w:tab w:val="num" w:pos="2880"/>
        </w:tabs>
        <w:ind w:left="2880" w:hanging="360"/>
      </w:pPr>
      <w:rPr>
        <w:rFonts w:ascii="Symbol" w:hAnsi="Symbol"/>
      </w:rPr>
    </w:lvl>
    <w:lvl w:ilvl="4" w:tplc="1A161DE2">
      <w:start w:val="1"/>
      <w:numFmt w:val="bullet"/>
      <w:lvlText w:val="o"/>
      <w:lvlJc w:val="left"/>
      <w:pPr>
        <w:tabs>
          <w:tab w:val="num" w:pos="3600"/>
        </w:tabs>
        <w:ind w:left="3600" w:hanging="360"/>
      </w:pPr>
      <w:rPr>
        <w:rFonts w:ascii="Courier New" w:hAnsi="Courier New"/>
      </w:rPr>
    </w:lvl>
    <w:lvl w:ilvl="5" w:tplc="D0060240">
      <w:start w:val="1"/>
      <w:numFmt w:val="bullet"/>
      <w:lvlText w:val=""/>
      <w:lvlJc w:val="left"/>
      <w:pPr>
        <w:tabs>
          <w:tab w:val="num" w:pos="4320"/>
        </w:tabs>
        <w:ind w:left="4320" w:hanging="360"/>
      </w:pPr>
      <w:rPr>
        <w:rFonts w:ascii="Wingdings" w:hAnsi="Wingdings"/>
      </w:rPr>
    </w:lvl>
    <w:lvl w:ilvl="6" w:tplc="BD62F208">
      <w:start w:val="1"/>
      <w:numFmt w:val="bullet"/>
      <w:lvlText w:val=""/>
      <w:lvlJc w:val="left"/>
      <w:pPr>
        <w:tabs>
          <w:tab w:val="num" w:pos="5040"/>
        </w:tabs>
        <w:ind w:left="5040" w:hanging="360"/>
      </w:pPr>
      <w:rPr>
        <w:rFonts w:ascii="Symbol" w:hAnsi="Symbol"/>
      </w:rPr>
    </w:lvl>
    <w:lvl w:ilvl="7" w:tplc="DAC45154">
      <w:start w:val="1"/>
      <w:numFmt w:val="bullet"/>
      <w:lvlText w:val="o"/>
      <w:lvlJc w:val="left"/>
      <w:pPr>
        <w:tabs>
          <w:tab w:val="num" w:pos="5760"/>
        </w:tabs>
        <w:ind w:left="5760" w:hanging="360"/>
      </w:pPr>
      <w:rPr>
        <w:rFonts w:ascii="Courier New" w:hAnsi="Courier New"/>
      </w:rPr>
    </w:lvl>
    <w:lvl w:ilvl="8" w:tplc="7DB4059A">
      <w:start w:val="1"/>
      <w:numFmt w:val="bullet"/>
      <w:lvlText w:val=""/>
      <w:lvlJc w:val="left"/>
      <w:pPr>
        <w:tabs>
          <w:tab w:val="num" w:pos="6480"/>
        </w:tabs>
        <w:ind w:left="6480" w:hanging="360"/>
      </w:pPr>
      <w:rPr>
        <w:rFonts w:ascii="Wingdings" w:hAnsi="Wingdings"/>
      </w:rPr>
    </w:lvl>
  </w:abstractNum>
  <w:abstractNum w:abstractNumId="2440" w15:restartNumberingAfterBreak="0">
    <w:nsid w:val="7A0F5FE8"/>
    <w:multiLevelType w:val="hybridMultilevel"/>
    <w:tmpl w:val="7A0F5FE8"/>
    <w:lvl w:ilvl="0" w:tplc="CE786C40">
      <w:start w:val="1"/>
      <w:numFmt w:val="bullet"/>
      <w:lvlText w:val=""/>
      <w:lvlJc w:val="left"/>
      <w:pPr>
        <w:tabs>
          <w:tab w:val="num" w:pos="480"/>
        </w:tabs>
        <w:ind w:left="480" w:hanging="480"/>
      </w:pPr>
      <w:rPr>
        <w:rFonts w:ascii="Wingdings" w:eastAsia="Wingdings" w:hAnsi="Wingdings" w:cs="Wingdings"/>
      </w:rPr>
    </w:lvl>
    <w:lvl w:ilvl="1" w:tplc="2C4825CA">
      <w:start w:val="1"/>
      <w:numFmt w:val="bullet"/>
      <w:lvlText w:val="o"/>
      <w:lvlJc w:val="left"/>
      <w:pPr>
        <w:tabs>
          <w:tab w:val="num" w:pos="1440"/>
        </w:tabs>
        <w:ind w:left="1440" w:hanging="360"/>
      </w:pPr>
      <w:rPr>
        <w:rFonts w:ascii="Courier New" w:hAnsi="Courier New"/>
      </w:rPr>
    </w:lvl>
    <w:lvl w:ilvl="2" w:tplc="0986A836">
      <w:start w:val="1"/>
      <w:numFmt w:val="bullet"/>
      <w:lvlText w:val=""/>
      <w:lvlJc w:val="left"/>
      <w:pPr>
        <w:tabs>
          <w:tab w:val="num" w:pos="2160"/>
        </w:tabs>
        <w:ind w:left="2160" w:hanging="360"/>
      </w:pPr>
      <w:rPr>
        <w:rFonts w:ascii="Wingdings" w:hAnsi="Wingdings"/>
      </w:rPr>
    </w:lvl>
    <w:lvl w:ilvl="3" w:tplc="9BCECB68">
      <w:start w:val="1"/>
      <w:numFmt w:val="bullet"/>
      <w:lvlText w:val=""/>
      <w:lvlJc w:val="left"/>
      <w:pPr>
        <w:tabs>
          <w:tab w:val="num" w:pos="2880"/>
        </w:tabs>
        <w:ind w:left="2880" w:hanging="360"/>
      </w:pPr>
      <w:rPr>
        <w:rFonts w:ascii="Symbol" w:hAnsi="Symbol"/>
      </w:rPr>
    </w:lvl>
    <w:lvl w:ilvl="4" w:tplc="FE6E52B4">
      <w:start w:val="1"/>
      <w:numFmt w:val="bullet"/>
      <w:lvlText w:val="o"/>
      <w:lvlJc w:val="left"/>
      <w:pPr>
        <w:tabs>
          <w:tab w:val="num" w:pos="3600"/>
        </w:tabs>
        <w:ind w:left="3600" w:hanging="360"/>
      </w:pPr>
      <w:rPr>
        <w:rFonts w:ascii="Courier New" w:hAnsi="Courier New"/>
      </w:rPr>
    </w:lvl>
    <w:lvl w:ilvl="5" w:tplc="448645F0">
      <w:start w:val="1"/>
      <w:numFmt w:val="bullet"/>
      <w:lvlText w:val=""/>
      <w:lvlJc w:val="left"/>
      <w:pPr>
        <w:tabs>
          <w:tab w:val="num" w:pos="4320"/>
        </w:tabs>
        <w:ind w:left="4320" w:hanging="360"/>
      </w:pPr>
      <w:rPr>
        <w:rFonts w:ascii="Wingdings" w:hAnsi="Wingdings"/>
      </w:rPr>
    </w:lvl>
    <w:lvl w:ilvl="6" w:tplc="8F1252F4">
      <w:start w:val="1"/>
      <w:numFmt w:val="bullet"/>
      <w:lvlText w:val=""/>
      <w:lvlJc w:val="left"/>
      <w:pPr>
        <w:tabs>
          <w:tab w:val="num" w:pos="5040"/>
        </w:tabs>
        <w:ind w:left="5040" w:hanging="360"/>
      </w:pPr>
      <w:rPr>
        <w:rFonts w:ascii="Symbol" w:hAnsi="Symbol"/>
      </w:rPr>
    </w:lvl>
    <w:lvl w:ilvl="7" w:tplc="AE72EE60">
      <w:start w:val="1"/>
      <w:numFmt w:val="bullet"/>
      <w:lvlText w:val="o"/>
      <w:lvlJc w:val="left"/>
      <w:pPr>
        <w:tabs>
          <w:tab w:val="num" w:pos="5760"/>
        </w:tabs>
        <w:ind w:left="5760" w:hanging="360"/>
      </w:pPr>
      <w:rPr>
        <w:rFonts w:ascii="Courier New" w:hAnsi="Courier New"/>
      </w:rPr>
    </w:lvl>
    <w:lvl w:ilvl="8" w:tplc="A3044ABE">
      <w:start w:val="1"/>
      <w:numFmt w:val="bullet"/>
      <w:lvlText w:val=""/>
      <w:lvlJc w:val="left"/>
      <w:pPr>
        <w:tabs>
          <w:tab w:val="num" w:pos="6480"/>
        </w:tabs>
        <w:ind w:left="6480" w:hanging="360"/>
      </w:pPr>
      <w:rPr>
        <w:rFonts w:ascii="Wingdings" w:hAnsi="Wingdings"/>
      </w:rPr>
    </w:lvl>
  </w:abstractNum>
  <w:abstractNum w:abstractNumId="2441" w15:restartNumberingAfterBreak="0">
    <w:nsid w:val="7A0F5FE9"/>
    <w:multiLevelType w:val="hybridMultilevel"/>
    <w:tmpl w:val="7A0F5FE9"/>
    <w:lvl w:ilvl="0" w:tplc="27CC23BE">
      <w:start w:val="1"/>
      <w:numFmt w:val="bullet"/>
      <w:lvlText w:val=""/>
      <w:lvlJc w:val="left"/>
      <w:pPr>
        <w:tabs>
          <w:tab w:val="num" w:pos="480"/>
        </w:tabs>
        <w:ind w:left="480" w:hanging="480"/>
      </w:pPr>
      <w:rPr>
        <w:rFonts w:ascii="Wingdings" w:eastAsia="Wingdings" w:hAnsi="Wingdings" w:cs="Wingdings"/>
      </w:rPr>
    </w:lvl>
    <w:lvl w:ilvl="1" w:tplc="820A3118">
      <w:start w:val="1"/>
      <w:numFmt w:val="bullet"/>
      <w:lvlText w:val="o"/>
      <w:lvlJc w:val="left"/>
      <w:pPr>
        <w:tabs>
          <w:tab w:val="num" w:pos="1440"/>
        </w:tabs>
        <w:ind w:left="1440" w:hanging="360"/>
      </w:pPr>
      <w:rPr>
        <w:rFonts w:ascii="Courier New" w:hAnsi="Courier New"/>
      </w:rPr>
    </w:lvl>
    <w:lvl w:ilvl="2" w:tplc="C4F46EA2">
      <w:start w:val="1"/>
      <w:numFmt w:val="bullet"/>
      <w:lvlText w:val=""/>
      <w:lvlJc w:val="left"/>
      <w:pPr>
        <w:tabs>
          <w:tab w:val="num" w:pos="2160"/>
        </w:tabs>
        <w:ind w:left="2160" w:hanging="360"/>
      </w:pPr>
      <w:rPr>
        <w:rFonts w:ascii="Wingdings" w:hAnsi="Wingdings"/>
      </w:rPr>
    </w:lvl>
    <w:lvl w:ilvl="3" w:tplc="ADAC2C12">
      <w:start w:val="1"/>
      <w:numFmt w:val="bullet"/>
      <w:lvlText w:val=""/>
      <w:lvlJc w:val="left"/>
      <w:pPr>
        <w:tabs>
          <w:tab w:val="num" w:pos="2880"/>
        </w:tabs>
        <w:ind w:left="2880" w:hanging="360"/>
      </w:pPr>
      <w:rPr>
        <w:rFonts w:ascii="Symbol" w:hAnsi="Symbol"/>
      </w:rPr>
    </w:lvl>
    <w:lvl w:ilvl="4" w:tplc="2E689018">
      <w:start w:val="1"/>
      <w:numFmt w:val="bullet"/>
      <w:lvlText w:val="o"/>
      <w:lvlJc w:val="left"/>
      <w:pPr>
        <w:tabs>
          <w:tab w:val="num" w:pos="3600"/>
        </w:tabs>
        <w:ind w:left="3600" w:hanging="360"/>
      </w:pPr>
      <w:rPr>
        <w:rFonts w:ascii="Courier New" w:hAnsi="Courier New"/>
      </w:rPr>
    </w:lvl>
    <w:lvl w:ilvl="5" w:tplc="70EED7EC">
      <w:start w:val="1"/>
      <w:numFmt w:val="bullet"/>
      <w:lvlText w:val=""/>
      <w:lvlJc w:val="left"/>
      <w:pPr>
        <w:tabs>
          <w:tab w:val="num" w:pos="4320"/>
        </w:tabs>
        <w:ind w:left="4320" w:hanging="360"/>
      </w:pPr>
      <w:rPr>
        <w:rFonts w:ascii="Wingdings" w:hAnsi="Wingdings"/>
      </w:rPr>
    </w:lvl>
    <w:lvl w:ilvl="6" w:tplc="08BA3ED6">
      <w:start w:val="1"/>
      <w:numFmt w:val="bullet"/>
      <w:lvlText w:val=""/>
      <w:lvlJc w:val="left"/>
      <w:pPr>
        <w:tabs>
          <w:tab w:val="num" w:pos="5040"/>
        </w:tabs>
        <w:ind w:left="5040" w:hanging="360"/>
      </w:pPr>
      <w:rPr>
        <w:rFonts w:ascii="Symbol" w:hAnsi="Symbol"/>
      </w:rPr>
    </w:lvl>
    <w:lvl w:ilvl="7" w:tplc="184A2488">
      <w:start w:val="1"/>
      <w:numFmt w:val="bullet"/>
      <w:lvlText w:val="o"/>
      <w:lvlJc w:val="left"/>
      <w:pPr>
        <w:tabs>
          <w:tab w:val="num" w:pos="5760"/>
        </w:tabs>
        <w:ind w:left="5760" w:hanging="360"/>
      </w:pPr>
      <w:rPr>
        <w:rFonts w:ascii="Courier New" w:hAnsi="Courier New"/>
      </w:rPr>
    </w:lvl>
    <w:lvl w:ilvl="8" w:tplc="D34ED25C">
      <w:start w:val="1"/>
      <w:numFmt w:val="bullet"/>
      <w:lvlText w:val=""/>
      <w:lvlJc w:val="left"/>
      <w:pPr>
        <w:tabs>
          <w:tab w:val="num" w:pos="6480"/>
        </w:tabs>
        <w:ind w:left="6480" w:hanging="360"/>
      </w:pPr>
      <w:rPr>
        <w:rFonts w:ascii="Wingdings" w:hAnsi="Wingdings"/>
      </w:rPr>
    </w:lvl>
  </w:abstractNum>
  <w:abstractNum w:abstractNumId="2442" w15:restartNumberingAfterBreak="0">
    <w:nsid w:val="7A0F5FEA"/>
    <w:multiLevelType w:val="hybridMultilevel"/>
    <w:tmpl w:val="7A0F5FEA"/>
    <w:lvl w:ilvl="0" w:tplc="30C438A4">
      <w:start w:val="1"/>
      <w:numFmt w:val="bullet"/>
      <w:lvlText w:val=""/>
      <w:lvlJc w:val="left"/>
      <w:pPr>
        <w:tabs>
          <w:tab w:val="num" w:pos="480"/>
        </w:tabs>
        <w:ind w:left="480" w:hanging="480"/>
      </w:pPr>
      <w:rPr>
        <w:rFonts w:ascii="Wingdings" w:eastAsia="Wingdings" w:hAnsi="Wingdings" w:cs="Wingdings"/>
      </w:rPr>
    </w:lvl>
    <w:lvl w:ilvl="1" w:tplc="45EA9422">
      <w:start w:val="1"/>
      <w:numFmt w:val="bullet"/>
      <w:lvlText w:val="o"/>
      <w:lvlJc w:val="left"/>
      <w:pPr>
        <w:tabs>
          <w:tab w:val="num" w:pos="1440"/>
        </w:tabs>
        <w:ind w:left="1440" w:hanging="360"/>
      </w:pPr>
      <w:rPr>
        <w:rFonts w:ascii="Courier New" w:hAnsi="Courier New"/>
      </w:rPr>
    </w:lvl>
    <w:lvl w:ilvl="2" w:tplc="702492C6">
      <w:start w:val="1"/>
      <w:numFmt w:val="bullet"/>
      <w:lvlText w:val=""/>
      <w:lvlJc w:val="left"/>
      <w:pPr>
        <w:tabs>
          <w:tab w:val="num" w:pos="2160"/>
        </w:tabs>
        <w:ind w:left="2160" w:hanging="360"/>
      </w:pPr>
      <w:rPr>
        <w:rFonts w:ascii="Wingdings" w:hAnsi="Wingdings"/>
      </w:rPr>
    </w:lvl>
    <w:lvl w:ilvl="3" w:tplc="24EA730E">
      <w:start w:val="1"/>
      <w:numFmt w:val="bullet"/>
      <w:lvlText w:val=""/>
      <w:lvlJc w:val="left"/>
      <w:pPr>
        <w:tabs>
          <w:tab w:val="num" w:pos="2880"/>
        </w:tabs>
        <w:ind w:left="2880" w:hanging="360"/>
      </w:pPr>
      <w:rPr>
        <w:rFonts w:ascii="Symbol" w:hAnsi="Symbol"/>
      </w:rPr>
    </w:lvl>
    <w:lvl w:ilvl="4" w:tplc="4DFAED6E">
      <w:start w:val="1"/>
      <w:numFmt w:val="bullet"/>
      <w:lvlText w:val="o"/>
      <w:lvlJc w:val="left"/>
      <w:pPr>
        <w:tabs>
          <w:tab w:val="num" w:pos="3600"/>
        </w:tabs>
        <w:ind w:left="3600" w:hanging="360"/>
      </w:pPr>
      <w:rPr>
        <w:rFonts w:ascii="Courier New" w:hAnsi="Courier New"/>
      </w:rPr>
    </w:lvl>
    <w:lvl w:ilvl="5" w:tplc="1B5CE356">
      <w:start w:val="1"/>
      <w:numFmt w:val="bullet"/>
      <w:lvlText w:val=""/>
      <w:lvlJc w:val="left"/>
      <w:pPr>
        <w:tabs>
          <w:tab w:val="num" w:pos="4320"/>
        </w:tabs>
        <w:ind w:left="4320" w:hanging="360"/>
      </w:pPr>
      <w:rPr>
        <w:rFonts w:ascii="Wingdings" w:hAnsi="Wingdings"/>
      </w:rPr>
    </w:lvl>
    <w:lvl w:ilvl="6" w:tplc="02AC027E">
      <w:start w:val="1"/>
      <w:numFmt w:val="bullet"/>
      <w:lvlText w:val=""/>
      <w:lvlJc w:val="left"/>
      <w:pPr>
        <w:tabs>
          <w:tab w:val="num" w:pos="5040"/>
        </w:tabs>
        <w:ind w:left="5040" w:hanging="360"/>
      </w:pPr>
      <w:rPr>
        <w:rFonts w:ascii="Symbol" w:hAnsi="Symbol"/>
      </w:rPr>
    </w:lvl>
    <w:lvl w:ilvl="7" w:tplc="EA1027DC">
      <w:start w:val="1"/>
      <w:numFmt w:val="bullet"/>
      <w:lvlText w:val="o"/>
      <w:lvlJc w:val="left"/>
      <w:pPr>
        <w:tabs>
          <w:tab w:val="num" w:pos="5760"/>
        </w:tabs>
        <w:ind w:left="5760" w:hanging="360"/>
      </w:pPr>
      <w:rPr>
        <w:rFonts w:ascii="Courier New" w:hAnsi="Courier New"/>
      </w:rPr>
    </w:lvl>
    <w:lvl w:ilvl="8" w:tplc="A59611E8">
      <w:start w:val="1"/>
      <w:numFmt w:val="bullet"/>
      <w:lvlText w:val=""/>
      <w:lvlJc w:val="left"/>
      <w:pPr>
        <w:tabs>
          <w:tab w:val="num" w:pos="6480"/>
        </w:tabs>
        <w:ind w:left="6480" w:hanging="360"/>
      </w:pPr>
      <w:rPr>
        <w:rFonts w:ascii="Wingdings" w:hAnsi="Wingdings"/>
      </w:rPr>
    </w:lvl>
  </w:abstractNum>
  <w:abstractNum w:abstractNumId="2443" w15:restartNumberingAfterBreak="0">
    <w:nsid w:val="7A0F5FEB"/>
    <w:multiLevelType w:val="hybridMultilevel"/>
    <w:tmpl w:val="7A0F5FEB"/>
    <w:lvl w:ilvl="0" w:tplc="C4A2263A">
      <w:start w:val="1"/>
      <w:numFmt w:val="bullet"/>
      <w:lvlText w:val=""/>
      <w:lvlJc w:val="left"/>
      <w:pPr>
        <w:tabs>
          <w:tab w:val="num" w:pos="480"/>
        </w:tabs>
        <w:ind w:left="480" w:hanging="480"/>
      </w:pPr>
      <w:rPr>
        <w:rFonts w:ascii="Wingdings" w:eastAsia="Wingdings" w:hAnsi="Wingdings" w:cs="Wingdings"/>
      </w:rPr>
    </w:lvl>
    <w:lvl w:ilvl="1" w:tplc="F9A61416">
      <w:start w:val="1"/>
      <w:numFmt w:val="bullet"/>
      <w:lvlText w:val="o"/>
      <w:lvlJc w:val="left"/>
      <w:pPr>
        <w:tabs>
          <w:tab w:val="num" w:pos="1440"/>
        </w:tabs>
        <w:ind w:left="1440" w:hanging="360"/>
      </w:pPr>
      <w:rPr>
        <w:rFonts w:ascii="Courier New" w:hAnsi="Courier New"/>
      </w:rPr>
    </w:lvl>
    <w:lvl w:ilvl="2" w:tplc="0E2603F6">
      <w:start w:val="1"/>
      <w:numFmt w:val="bullet"/>
      <w:lvlText w:val=""/>
      <w:lvlJc w:val="left"/>
      <w:pPr>
        <w:tabs>
          <w:tab w:val="num" w:pos="2160"/>
        </w:tabs>
        <w:ind w:left="2160" w:hanging="360"/>
      </w:pPr>
      <w:rPr>
        <w:rFonts w:ascii="Wingdings" w:hAnsi="Wingdings"/>
      </w:rPr>
    </w:lvl>
    <w:lvl w:ilvl="3" w:tplc="33D02C44">
      <w:start w:val="1"/>
      <w:numFmt w:val="bullet"/>
      <w:lvlText w:val=""/>
      <w:lvlJc w:val="left"/>
      <w:pPr>
        <w:tabs>
          <w:tab w:val="num" w:pos="2880"/>
        </w:tabs>
        <w:ind w:left="2880" w:hanging="360"/>
      </w:pPr>
      <w:rPr>
        <w:rFonts w:ascii="Symbol" w:hAnsi="Symbol"/>
      </w:rPr>
    </w:lvl>
    <w:lvl w:ilvl="4" w:tplc="B37C09CA">
      <w:start w:val="1"/>
      <w:numFmt w:val="bullet"/>
      <w:lvlText w:val="o"/>
      <w:lvlJc w:val="left"/>
      <w:pPr>
        <w:tabs>
          <w:tab w:val="num" w:pos="3600"/>
        </w:tabs>
        <w:ind w:left="3600" w:hanging="360"/>
      </w:pPr>
      <w:rPr>
        <w:rFonts w:ascii="Courier New" w:hAnsi="Courier New"/>
      </w:rPr>
    </w:lvl>
    <w:lvl w:ilvl="5" w:tplc="F1004808">
      <w:start w:val="1"/>
      <w:numFmt w:val="bullet"/>
      <w:lvlText w:val=""/>
      <w:lvlJc w:val="left"/>
      <w:pPr>
        <w:tabs>
          <w:tab w:val="num" w:pos="4320"/>
        </w:tabs>
        <w:ind w:left="4320" w:hanging="360"/>
      </w:pPr>
      <w:rPr>
        <w:rFonts w:ascii="Wingdings" w:hAnsi="Wingdings"/>
      </w:rPr>
    </w:lvl>
    <w:lvl w:ilvl="6" w:tplc="BC78E358">
      <w:start w:val="1"/>
      <w:numFmt w:val="bullet"/>
      <w:lvlText w:val=""/>
      <w:lvlJc w:val="left"/>
      <w:pPr>
        <w:tabs>
          <w:tab w:val="num" w:pos="5040"/>
        </w:tabs>
        <w:ind w:left="5040" w:hanging="360"/>
      </w:pPr>
      <w:rPr>
        <w:rFonts w:ascii="Symbol" w:hAnsi="Symbol"/>
      </w:rPr>
    </w:lvl>
    <w:lvl w:ilvl="7" w:tplc="58E81AD0">
      <w:start w:val="1"/>
      <w:numFmt w:val="bullet"/>
      <w:lvlText w:val="o"/>
      <w:lvlJc w:val="left"/>
      <w:pPr>
        <w:tabs>
          <w:tab w:val="num" w:pos="5760"/>
        </w:tabs>
        <w:ind w:left="5760" w:hanging="360"/>
      </w:pPr>
      <w:rPr>
        <w:rFonts w:ascii="Courier New" w:hAnsi="Courier New"/>
      </w:rPr>
    </w:lvl>
    <w:lvl w:ilvl="8" w:tplc="09822656">
      <w:start w:val="1"/>
      <w:numFmt w:val="bullet"/>
      <w:lvlText w:val=""/>
      <w:lvlJc w:val="left"/>
      <w:pPr>
        <w:tabs>
          <w:tab w:val="num" w:pos="6480"/>
        </w:tabs>
        <w:ind w:left="6480" w:hanging="360"/>
      </w:pPr>
      <w:rPr>
        <w:rFonts w:ascii="Wingdings" w:hAnsi="Wingdings"/>
      </w:rPr>
    </w:lvl>
  </w:abstractNum>
  <w:abstractNum w:abstractNumId="2444" w15:restartNumberingAfterBreak="0">
    <w:nsid w:val="7A0F5FEC"/>
    <w:multiLevelType w:val="hybridMultilevel"/>
    <w:tmpl w:val="7A0F5FEC"/>
    <w:lvl w:ilvl="0" w:tplc="C0343448">
      <w:start w:val="1"/>
      <w:numFmt w:val="bullet"/>
      <w:lvlText w:val=""/>
      <w:lvlJc w:val="left"/>
      <w:pPr>
        <w:tabs>
          <w:tab w:val="num" w:pos="480"/>
        </w:tabs>
        <w:ind w:left="480" w:hanging="480"/>
      </w:pPr>
      <w:rPr>
        <w:rFonts w:ascii="Wingdings" w:eastAsia="Wingdings" w:hAnsi="Wingdings" w:cs="Wingdings"/>
      </w:rPr>
    </w:lvl>
    <w:lvl w:ilvl="1" w:tplc="FED267A4">
      <w:start w:val="1"/>
      <w:numFmt w:val="bullet"/>
      <w:lvlText w:val="o"/>
      <w:lvlJc w:val="left"/>
      <w:pPr>
        <w:tabs>
          <w:tab w:val="num" w:pos="1440"/>
        </w:tabs>
        <w:ind w:left="1440" w:hanging="360"/>
      </w:pPr>
      <w:rPr>
        <w:rFonts w:ascii="Courier New" w:hAnsi="Courier New"/>
      </w:rPr>
    </w:lvl>
    <w:lvl w:ilvl="2" w:tplc="956CEA5C">
      <w:start w:val="1"/>
      <w:numFmt w:val="bullet"/>
      <w:lvlText w:val=""/>
      <w:lvlJc w:val="left"/>
      <w:pPr>
        <w:tabs>
          <w:tab w:val="num" w:pos="2160"/>
        </w:tabs>
        <w:ind w:left="2160" w:hanging="360"/>
      </w:pPr>
      <w:rPr>
        <w:rFonts w:ascii="Wingdings" w:hAnsi="Wingdings"/>
      </w:rPr>
    </w:lvl>
    <w:lvl w:ilvl="3" w:tplc="7D3E25FA">
      <w:start w:val="1"/>
      <w:numFmt w:val="bullet"/>
      <w:lvlText w:val=""/>
      <w:lvlJc w:val="left"/>
      <w:pPr>
        <w:tabs>
          <w:tab w:val="num" w:pos="2880"/>
        </w:tabs>
        <w:ind w:left="2880" w:hanging="360"/>
      </w:pPr>
      <w:rPr>
        <w:rFonts w:ascii="Symbol" w:hAnsi="Symbol"/>
      </w:rPr>
    </w:lvl>
    <w:lvl w:ilvl="4" w:tplc="3C1ED6E4">
      <w:start w:val="1"/>
      <w:numFmt w:val="bullet"/>
      <w:lvlText w:val="o"/>
      <w:lvlJc w:val="left"/>
      <w:pPr>
        <w:tabs>
          <w:tab w:val="num" w:pos="3600"/>
        </w:tabs>
        <w:ind w:left="3600" w:hanging="360"/>
      </w:pPr>
      <w:rPr>
        <w:rFonts w:ascii="Courier New" w:hAnsi="Courier New"/>
      </w:rPr>
    </w:lvl>
    <w:lvl w:ilvl="5" w:tplc="AB9ABDE0">
      <w:start w:val="1"/>
      <w:numFmt w:val="bullet"/>
      <w:lvlText w:val=""/>
      <w:lvlJc w:val="left"/>
      <w:pPr>
        <w:tabs>
          <w:tab w:val="num" w:pos="4320"/>
        </w:tabs>
        <w:ind w:left="4320" w:hanging="360"/>
      </w:pPr>
      <w:rPr>
        <w:rFonts w:ascii="Wingdings" w:hAnsi="Wingdings"/>
      </w:rPr>
    </w:lvl>
    <w:lvl w:ilvl="6" w:tplc="D4CE8BE8">
      <w:start w:val="1"/>
      <w:numFmt w:val="bullet"/>
      <w:lvlText w:val=""/>
      <w:lvlJc w:val="left"/>
      <w:pPr>
        <w:tabs>
          <w:tab w:val="num" w:pos="5040"/>
        </w:tabs>
        <w:ind w:left="5040" w:hanging="360"/>
      </w:pPr>
      <w:rPr>
        <w:rFonts w:ascii="Symbol" w:hAnsi="Symbol"/>
      </w:rPr>
    </w:lvl>
    <w:lvl w:ilvl="7" w:tplc="E64A346C">
      <w:start w:val="1"/>
      <w:numFmt w:val="bullet"/>
      <w:lvlText w:val="o"/>
      <w:lvlJc w:val="left"/>
      <w:pPr>
        <w:tabs>
          <w:tab w:val="num" w:pos="5760"/>
        </w:tabs>
        <w:ind w:left="5760" w:hanging="360"/>
      </w:pPr>
      <w:rPr>
        <w:rFonts w:ascii="Courier New" w:hAnsi="Courier New"/>
      </w:rPr>
    </w:lvl>
    <w:lvl w:ilvl="8" w:tplc="777416DA">
      <w:start w:val="1"/>
      <w:numFmt w:val="bullet"/>
      <w:lvlText w:val=""/>
      <w:lvlJc w:val="left"/>
      <w:pPr>
        <w:tabs>
          <w:tab w:val="num" w:pos="6480"/>
        </w:tabs>
        <w:ind w:left="6480" w:hanging="360"/>
      </w:pPr>
      <w:rPr>
        <w:rFonts w:ascii="Wingdings" w:hAnsi="Wingdings"/>
      </w:rPr>
    </w:lvl>
  </w:abstractNum>
  <w:abstractNum w:abstractNumId="2445" w15:restartNumberingAfterBreak="0">
    <w:nsid w:val="7A0F5FED"/>
    <w:multiLevelType w:val="hybridMultilevel"/>
    <w:tmpl w:val="7A0F5FED"/>
    <w:lvl w:ilvl="0" w:tplc="8B1C11E4">
      <w:start w:val="1"/>
      <w:numFmt w:val="bullet"/>
      <w:lvlText w:val=""/>
      <w:lvlJc w:val="left"/>
      <w:pPr>
        <w:tabs>
          <w:tab w:val="num" w:pos="480"/>
        </w:tabs>
        <w:ind w:left="480" w:hanging="480"/>
      </w:pPr>
      <w:rPr>
        <w:rFonts w:ascii="Wingdings" w:eastAsia="Wingdings" w:hAnsi="Wingdings" w:cs="Wingdings"/>
      </w:rPr>
    </w:lvl>
    <w:lvl w:ilvl="1" w:tplc="DBBA12A0">
      <w:start w:val="1"/>
      <w:numFmt w:val="bullet"/>
      <w:lvlText w:val="o"/>
      <w:lvlJc w:val="left"/>
      <w:pPr>
        <w:tabs>
          <w:tab w:val="num" w:pos="1440"/>
        </w:tabs>
        <w:ind w:left="1440" w:hanging="360"/>
      </w:pPr>
      <w:rPr>
        <w:rFonts w:ascii="Courier New" w:hAnsi="Courier New"/>
      </w:rPr>
    </w:lvl>
    <w:lvl w:ilvl="2" w:tplc="EE3C1618">
      <w:start w:val="1"/>
      <w:numFmt w:val="bullet"/>
      <w:lvlText w:val=""/>
      <w:lvlJc w:val="left"/>
      <w:pPr>
        <w:tabs>
          <w:tab w:val="num" w:pos="2160"/>
        </w:tabs>
        <w:ind w:left="2160" w:hanging="360"/>
      </w:pPr>
      <w:rPr>
        <w:rFonts w:ascii="Wingdings" w:hAnsi="Wingdings"/>
      </w:rPr>
    </w:lvl>
    <w:lvl w:ilvl="3" w:tplc="04AECA8E">
      <w:start w:val="1"/>
      <w:numFmt w:val="bullet"/>
      <w:lvlText w:val=""/>
      <w:lvlJc w:val="left"/>
      <w:pPr>
        <w:tabs>
          <w:tab w:val="num" w:pos="2880"/>
        </w:tabs>
        <w:ind w:left="2880" w:hanging="360"/>
      </w:pPr>
      <w:rPr>
        <w:rFonts w:ascii="Symbol" w:hAnsi="Symbol"/>
      </w:rPr>
    </w:lvl>
    <w:lvl w:ilvl="4" w:tplc="4ECC7872">
      <w:start w:val="1"/>
      <w:numFmt w:val="bullet"/>
      <w:lvlText w:val="o"/>
      <w:lvlJc w:val="left"/>
      <w:pPr>
        <w:tabs>
          <w:tab w:val="num" w:pos="3600"/>
        </w:tabs>
        <w:ind w:left="3600" w:hanging="360"/>
      </w:pPr>
      <w:rPr>
        <w:rFonts w:ascii="Courier New" w:hAnsi="Courier New"/>
      </w:rPr>
    </w:lvl>
    <w:lvl w:ilvl="5" w:tplc="4894DFC0">
      <w:start w:val="1"/>
      <w:numFmt w:val="bullet"/>
      <w:lvlText w:val=""/>
      <w:lvlJc w:val="left"/>
      <w:pPr>
        <w:tabs>
          <w:tab w:val="num" w:pos="4320"/>
        </w:tabs>
        <w:ind w:left="4320" w:hanging="360"/>
      </w:pPr>
      <w:rPr>
        <w:rFonts w:ascii="Wingdings" w:hAnsi="Wingdings"/>
      </w:rPr>
    </w:lvl>
    <w:lvl w:ilvl="6" w:tplc="4202BD4C">
      <w:start w:val="1"/>
      <w:numFmt w:val="bullet"/>
      <w:lvlText w:val=""/>
      <w:lvlJc w:val="left"/>
      <w:pPr>
        <w:tabs>
          <w:tab w:val="num" w:pos="5040"/>
        </w:tabs>
        <w:ind w:left="5040" w:hanging="360"/>
      </w:pPr>
      <w:rPr>
        <w:rFonts w:ascii="Symbol" w:hAnsi="Symbol"/>
      </w:rPr>
    </w:lvl>
    <w:lvl w:ilvl="7" w:tplc="865CE182">
      <w:start w:val="1"/>
      <w:numFmt w:val="bullet"/>
      <w:lvlText w:val="o"/>
      <w:lvlJc w:val="left"/>
      <w:pPr>
        <w:tabs>
          <w:tab w:val="num" w:pos="5760"/>
        </w:tabs>
        <w:ind w:left="5760" w:hanging="360"/>
      </w:pPr>
      <w:rPr>
        <w:rFonts w:ascii="Courier New" w:hAnsi="Courier New"/>
      </w:rPr>
    </w:lvl>
    <w:lvl w:ilvl="8" w:tplc="C876DE76">
      <w:start w:val="1"/>
      <w:numFmt w:val="bullet"/>
      <w:lvlText w:val=""/>
      <w:lvlJc w:val="left"/>
      <w:pPr>
        <w:tabs>
          <w:tab w:val="num" w:pos="6480"/>
        </w:tabs>
        <w:ind w:left="6480" w:hanging="360"/>
      </w:pPr>
      <w:rPr>
        <w:rFonts w:ascii="Wingdings" w:hAnsi="Wingdings"/>
      </w:rPr>
    </w:lvl>
  </w:abstractNum>
  <w:abstractNum w:abstractNumId="2446" w15:restartNumberingAfterBreak="0">
    <w:nsid w:val="7A0F5FEE"/>
    <w:multiLevelType w:val="hybridMultilevel"/>
    <w:tmpl w:val="7A0F5FEE"/>
    <w:lvl w:ilvl="0" w:tplc="79F8B360">
      <w:start w:val="1"/>
      <w:numFmt w:val="bullet"/>
      <w:lvlText w:val=""/>
      <w:lvlJc w:val="left"/>
      <w:pPr>
        <w:tabs>
          <w:tab w:val="num" w:pos="480"/>
        </w:tabs>
        <w:ind w:left="480" w:hanging="480"/>
      </w:pPr>
      <w:rPr>
        <w:rFonts w:ascii="Wingdings" w:eastAsia="Wingdings" w:hAnsi="Wingdings" w:cs="Wingdings"/>
      </w:rPr>
    </w:lvl>
    <w:lvl w:ilvl="1" w:tplc="FF4E03C8">
      <w:start w:val="1"/>
      <w:numFmt w:val="bullet"/>
      <w:lvlText w:val="o"/>
      <w:lvlJc w:val="left"/>
      <w:pPr>
        <w:tabs>
          <w:tab w:val="num" w:pos="1440"/>
        </w:tabs>
        <w:ind w:left="1440" w:hanging="360"/>
      </w:pPr>
      <w:rPr>
        <w:rFonts w:ascii="Courier New" w:hAnsi="Courier New"/>
      </w:rPr>
    </w:lvl>
    <w:lvl w:ilvl="2" w:tplc="8A182988">
      <w:start w:val="1"/>
      <w:numFmt w:val="bullet"/>
      <w:lvlText w:val=""/>
      <w:lvlJc w:val="left"/>
      <w:pPr>
        <w:tabs>
          <w:tab w:val="num" w:pos="2160"/>
        </w:tabs>
        <w:ind w:left="2160" w:hanging="360"/>
      </w:pPr>
      <w:rPr>
        <w:rFonts w:ascii="Wingdings" w:hAnsi="Wingdings"/>
      </w:rPr>
    </w:lvl>
    <w:lvl w:ilvl="3" w:tplc="93FCB12A">
      <w:start w:val="1"/>
      <w:numFmt w:val="bullet"/>
      <w:lvlText w:val=""/>
      <w:lvlJc w:val="left"/>
      <w:pPr>
        <w:tabs>
          <w:tab w:val="num" w:pos="2880"/>
        </w:tabs>
        <w:ind w:left="2880" w:hanging="360"/>
      </w:pPr>
      <w:rPr>
        <w:rFonts w:ascii="Symbol" w:hAnsi="Symbol"/>
      </w:rPr>
    </w:lvl>
    <w:lvl w:ilvl="4" w:tplc="0C8CCEA2">
      <w:start w:val="1"/>
      <w:numFmt w:val="bullet"/>
      <w:lvlText w:val="o"/>
      <w:lvlJc w:val="left"/>
      <w:pPr>
        <w:tabs>
          <w:tab w:val="num" w:pos="3600"/>
        </w:tabs>
        <w:ind w:left="3600" w:hanging="360"/>
      </w:pPr>
      <w:rPr>
        <w:rFonts w:ascii="Courier New" w:hAnsi="Courier New"/>
      </w:rPr>
    </w:lvl>
    <w:lvl w:ilvl="5" w:tplc="CCC096EA">
      <w:start w:val="1"/>
      <w:numFmt w:val="bullet"/>
      <w:lvlText w:val=""/>
      <w:lvlJc w:val="left"/>
      <w:pPr>
        <w:tabs>
          <w:tab w:val="num" w:pos="4320"/>
        </w:tabs>
        <w:ind w:left="4320" w:hanging="360"/>
      </w:pPr>
      <w:rPr>
        <w:rFonts w:ascii="Wingdings" w:hAnsi="Wingdings"/>
      </w:rPr>
    </w:lvl>
    <w:lvl w:ilvl="6" w:tplc="F418D042">
      <w:start w:val="1"/>
      <w:numFmt w:val="bullet"/>
      <w:lvlText w:val=""/>
      <w:lvlJc w:val="left"/>
      <w:pPr>
        <w:tabs>
          <w:tab w:val="num" w:pos="5040"/>
        </w:tabs>
        <w:ind w:left="5040" w:hanging="360"/>
      </w:pPr>
      <w:rPr>
        <w:rFonts w:ascii="Symbol" w:hAnsi="Symbol"/>
      </w:rPr>
    </w:lvl>
    <w:lvl w:ilvl="7" w:tplc="09FA1C42">
      <w:start w:val="1"/>
      <w:numFmt w:val="bullet"/>
      <w:lvlText w:val="o"/>
      <w:lvlJc w:val="left"/>
      <w:pPr>
        <w:tabs>
          <w:tab w:val="num" w:pos="5760"/>
        </w:tabs>
        <w:ind w:left="5760" w:hanging="360"/>
      </w:pPr>
      <w:rPr>
        <w:rFonts w:ascii="Courier New" w:hAnsi="Courier New"/>
      </w:rPr>
    </w:lvl>
    <w:lvl w:ilvl="8" w:tplc="71A65098">
      <w:start w:val="1"/>
      <w:numFmt w:val="bullet"/>
      <w:lvlText w:val=""/>
      <w:lvlJc w:val="left"/>
      <w:pPr>
        <w:tabs>
          <w:tab w:val="num" w:pos="6480"/>
        </w:tabs>
        <w:ind w:left="6480" w:hanging="360"/>
      </w:pPr>
      <w:rPr>
        <w:rFonts w:ascii="Wingdings" w:hAnsi="Wingdings"/>
      </w:rPr>
    </w:lvl>
  </w:abstractNum>
  <w:abstractNum w:abstractNumId="2447" w15:restartNumberingAfterBreak="0">
    <w:nsid w:val="7A0F5FEF"/>
    <w:multiLevelType w:val="hybridMultilevel"/>
    <w:tmpl w:val="7A0F5FEF"/>
    <w:lvl w:ilvl="0" w:tplc="E740269E">
      <w:start w:val="1"/>
      <w:numFmt w:val="bullet"/>
      <w:lvlText w:val=""/>
      <w:lvlJc w:val="left"/>
      <w:pPr>
        <w:tabs>
          <w:tab w:val="num" w:pos="480"/>
        </w:tabs>
        <w:ind w:left="480" w:hanging="480"/>
      </w:pPr>
      <w:rPr>
        <w:rFonts w:ascii="Wingdings" w:eastAsia="Wingdings" w:hAnsi="Wingdings" w:cs="Wingdings"/>
      </w:rPr>
    </w:lvl>
    <w:lvl w:ilvl="1" w:tplc="BF887538">
      <w:start w:val="1"/>
      <w:numFmt w:val="bullet"/>
      <w:lvlText w:val="o"/>
      <w:lvlJc w:val="left"/>
      <w:pPr>
        <w:tabs>
          <w:tab w:val="num" w:pos="1440"/>
        </w:tabs>
        <w:ind w:left="1440" w:hanging="360"/>
      </w:pPr>
      <w:rPr>
        <w:rFonts w:ascii="Courier New" w:hAnsi="Courier New"/>
      </w:rPr>
    </w:lvl>
    <w:lvl w:ilvl="2" w:tplc="3F1A3656">
      <w:start w:val="1"/>
      <w:numFmt w:val="bullet"/>
      <w:lvlText w:val=""/>
      <w:lvlJc w:val="left"/>
      <w:pPr>
        <w:tabs>
          <w:tab w:val="num" w:pos="2160"/>
        </w:tabs>
        <w:ind w:left="2160" w:hanging="360"/>
      </w:pPr>
      <w:rPr>
        <w:rFonts w:ascii="Wingdings" w:hAnsi="Wingdings"/>
      </w:rPr>
    </w:lvl>
    <w:lvl w:ilvl="3" w:tplc="10BC3D7A">
      <w:start w:val="1"/>
      <w:numFmt w:val="bullet"/>
      <w:lvlText w:val=""/>
      <w:lvlJc w:val="left"/>
      <w:pPr>
        <w:tabs>
          <w:tab w:val="num" w:pos="2880"/>
        </w:tabs>
        <w:ind w:left="2880" w:hanging="360"/>
      </w:pPr>
      <w:rPr>
        <w:rFonts w:ascii="Symbol" w:hAnsi="Symbol"/>
      </w:rPr>
    </w:lvl>
    <w:lvl w:ilvl="4" w:tplc="CFB6F1F6">
      <w:start w:val="1"/>
      <w:numFmt w:val="bullet"/>
      <w:lvlText w:val="o"/>
      <w:lvlJc w:val="left"/>
      <w:pPr>
        <w:tabs>
          <w:tab w:val="num" w:pos="3600"/>
        </w:tabs>
        <w:ind w:left="3600" w:hanging="360"/>
      </w:pPr>
      <w:rPr>
        <w:rFonts w:ascii="Courier New" w:hAnsi="Courier New"/>
      </w:rPr>
    </w:lvl>
    <w:lvl w:ilvl="5" w:tplc="3280B6DC">
      <w:start w:val="1"/>
      <w:numFmt w:val="bullet"/>
      <w:lvlText w:val=""/>
      <w:lvlJc w:val="left"/>
      <w:pPr>
        <w:tabs>
          <w:tab w:val="num" w:pos="4320"/>
        </w:tabs>
        <w:ind w:left="4320" w:hanging="360"/>
      </w:pPr>
      <w:rPr>
        <w:rFonts w:ascii="Wingdings" w:hAnsi="Wingdings"/>
      </w:rPr>
    </w:lvl>
    <w:lvl w:ilvl="6" w:tplc="914C9378">
      <w:start w:val="1"/>
      <w:numFmt w:val="bullet"/>
      <w:lvlText w:val=""/>
      <w:lvlJc w:val="left"/>
      <w:pPr>
        <w:tabs>
          <w:tab w:val="num" w:pos="5040"/>
        </w:tabs>
        <w:ind w:left="5040" w:hanging="360"/>
      </w:pPr>
      <w:rPr>
        <w:rFonts w:ascii="Symbol" w:hAnsi="Symbol"/>
      </w:rPr>
    </w:lvl>
    <w:lvl w:ilvl="7" w:tplc="EDE4F03E">
      <w:start w:val="1"/>
      <w:numFmt w:val="bullet"/>
      <w:lvlText w:val="o"/>
      <w:lvlJc w:val="left"/>
      <w:pPr>
        <w:tabs>
          <w:tab w:val="num" w:pos="5760"/>
        </w:tabs>
        <w:ind w:left="5760" w:hanging="360"/>
      </w:pPr>
      <w:rPr>
        <w:rFonts w:ascii="Courier New" w:hAnsi="Courier New"/>
      </w:rPr>
    </w:lvl>
    <w:lvl w:ilvl="8" w:tplc="17FEB984">
      <w:start w:val="1"/>
      <w:numFmt w:val="bullet"/>
      <w:lvlText w:val=""/>
      <w:lvlJc w:val="left"/>
      <w:pPr>
        <w:tabs>
          <w:tab w:val="num" w:pos="6480"/>
        </w:tabs>
        <w:ind w:left="6480" w:hanging="360"/>
      </w:pPr>
      <w:rPr>
        <w:rFonts w:ascii="Wingdings" w:hAnsi="Wingdings"/>
      </w:rPr>
    </w:lvl>
  </w:abstractNum>
  <w:abstractNum w:abstractNumId="2448" w15:restartNumberingAfterBreak="0">
    <w:nsid w:val="7A0F5FF0"/>
    <w:multiLevelType w:val="hybridMultilevel"/>
    <w:tmpl w:val="7A0F5FF0"/>
    <w:lvl w:ilvl="0" w:tplc="A2123BFE">
      <w:start w:val="1"/>
      <w:numFmt w:val="bullet"/>
      <w:lvlText w:val=""/>
      <w:lvlJc w:val="left"/>
      <w:pPr>
        <w:tabs>
          <w:tab w:val="num" w:pos="480"/>
        </w:tabs>
        <w:ind w:left="480" w:hanging="480"/>
      </w:pPr>
      <w:rPr>
        <w:rFonts w:ascii="Wingdings" w:eastAsia="Wingdings" w:hAnsi="Wingdings" w:cs="Wingdings"/>
      </w:rPr>
    </w:lvl>
    <w:lvl w:ilvl="1" w:tplc="F59AB70A">
      <w:start w:val="1"/>
      <w:numFmt w:val="bullet"/>
      <w:lvlText w:val="o"/>
      <w:lvlJc w:val="left"/>
      <w:pPr>
        <w:tabs>
          <w:tab w:val="num" w:pos="1440"/>
        </w:tabs>
        <w:ind w:left="1440" w:hanging="360"/>
      </w:pPr>
      <w:rPr>
        <w:rFonts w:ascii="Courier New" w:hAnsi="Courier New"/>
      </w:rPr>
    </w:lvl>
    <w:lvl w:ilvl="2" w:tplc="7F70844C">
      <w:start w:val="1"/>
      <w:numFmt w:val="bullet"/>
      <w:lvlText w:val=""/>
      <w:lvlJc w:val="left"/>
      <w:pPr>
        <w:tabs>
          <w:tab w:val="num" w:pos="2160"/>
        </w:tabs>
        <w:ind w:left="2160" w:hanging="360"/>
      </w:pPr>
      <w:rPr>
        <w:rFonts w:ascii="Wingdings" w:hAnsi="Wingdings"/>
      </w:rPr>
    </w:lvl>
    <w:lvl w:ilvl="3" w:tplc="C4F2F49E">
      <w:start w:val="1"/>
      <w:numFmt w:val="bullet"/>
      <w:lvlText w:val=""/>
      <w:lvlJc w:val="left"/>
      <w:pPr>
        <w:tabs>
          <w:tab w:val="num" w:pos="2880"/>
        </w:tabs>
        <w:ind w:left="2880" w:hanging="360"/>
      </w:pPr>
      <w:rPr>
        <w:rFonts w:ascii="Symbol" w:hAnsi="Symbol"/>
      </w:rPr>
    </w:lvl>
    <w:lvl w:ilvl="4" w:tplc="D3447E18">
      <w:start w:val="1"/>
      <w:numFmt w:val="bullet"/>
      <w:lvlText w:val="o"/>
      <w:lvlJc w:val="left"/>
      <w:pPr>
        <w:tabs>
          <w:tab w:val="num" w:pos="3600"/>
        </w:tabs>
        <w:ind w:left="3600" w:hanging="360"/>
      </w:pPr>
      <w:rPr>
        <w:rFonts w:ascii="Courier New" w:hAnsi="Courier New"/>
      </w:rPr>
    </w:lvl>
    <w:lvl w:ilvl="5" w:tplc="D8ACDC96">
      <w:start w:val="1"/>
      <w:numFmt w:val="bullet"/>
      <w:lvlText w:val=""/>
      <w:lvlJc w:val="left"/>
      <w:pPr>
        <w:tabs>
          <w:tab w:val="num" w:pos="4320"/>
        </w:tabs>
        <w:ind w:left="4320" w:hanging="360"/>
      </w:pPr>
      <w:rPr>
        <w:rFonts w:ascii="Wingdings" w:hAnsi="Wingdings"/>
      </w:rPr>
    </w:lvl>
    <w:lvl w:ilvl="6" w:tplc="1990E740">
      <w:start w:val="1"/>
      <w:numFmt w:val="bullet"/>
      <w:lvlText w:val=""/>
      <w:lvlJc w:val="left"/>
      <w:pPr>
        <w:tabs>
          <w:tab w:val="num" w:pos="5040"/>
        </w:tabs>
        <w:ind w:left="5040" w:hanging="360"/>
      </w:pPr>
      <w:rPr>
        <w:rFonts w:ascii="Symbol" w:hAnsi="Symbol"/>
      </w:rPr>
    </w:lvl>
    <w:lvl w:ilvl="7" w:tplc="38240B56">
      <w:start w:val="1"/>
      <w:numFmt w:val="bullet"/>
      <w:lvlText w:val="o"/>
      <w:lvlJc w:val="left"/>
      <w:pPr>
        <w:tabs>
          <w:tab w:val="num" w:pos="5760"/>
        </w:tabs>
        <w:ind w:left="5760" w:hanging="360"/>
      </w:pPr>
      <w:rPr>
        <w:rFonts w:ascii="Courier New" w:hAnsi="Courier New"/>
      </w:rPr>
    </w:lvl>
    <w:lvl w:ilvl="8" w:tplc="325A165A">
      <w:start w:val="1"/>
      <w:numFmt w:val="bullet"/>
      <w:lvlText w:val=""/>
      <w:lvlJc w:val="left"/>
      <w:pPr>
        <w:tabs>
          <w:tab w:val="num" w:pos="6480"/>
        </w:tabs>
        <w:ind w:left="6480" w:hanging="360"/>
      </w:pPr>
      <w:rPr>
        <w:rFonts w:ascii="Wingdings" w:hAnsi="Wingdings"/>
      </w:rPr>
    </w:lvl>
  </w:abstractNum>
  <w:abstractNum w:abstractNumId="2449" w15:restartNumberingAfterBreak="0">
    <w:nsid w:val="7A0F5FF1"/>
    <w:multiLevelType w:val="hybridMultilevel"/>
    <w:tmpl w:val="7A0F5FF1"/>
    <w:lvl w:ilvl="0" w:tplc="DB98D1F8">
      <w:start w:val="1"/>
      <w:numFmt w:val="bullet"/>
      <w:lvlText w:val=""/>
      <w:lvlJc w:val="left"/>
      <w:pPr>
        <w:tabs>
          <w:tab w:val="num" w:pos="480"/>
        </w:tabs>
        <w:ind w:left="480" w:hanging="480"/>
      </w:pPr>
      <w:rPr>
        <w:rFonts w:ascii="Wingdings" w:eastAsia="Wingdings" w:hAnsi="Wingdings" w:cs="Wingdings"/>
      </w:rPr>
    </w:lvl>
    <w:lvl w:ilvl="1" w:tplc="CE9E1F64">
      <w:start w:val="1"/>
      <w:numFmt w:val="bullet"/>
      <w:lvlText w:val="o"/>
      <w:lvlJc w:val="left"/>
      <w:pPr>
        <w:tabs>
          <w:tab w:val="num" w:pos="1440"/>
        </w:tabs>
        <w:ind w:left="1440" w:hanging="360"/>
      </w:pPr>
      <w:rPr>
        <w:rFonts w:ascii="Courier New" w:hAnsi="Courier New"/>
      </w:rPr>
    </w:lvl>
    <w:lvl w:ilvl="2" w:tplc="9A6EEED2">
      <w:start w:val="1"/>
      <w:numFmt w:val="bullet"/>
      <w:lvlText w:val=""/>
      <w:lvlJc w:val="left"/>
      <w:pPr>
        <w:tabs>
          <w:tab w:val="num" w:pos="2160"/>
        </w:tabs>
        <w:ind w:left="2160" w:hanging="360"/>
      </w:pPr>
      <w:rPr>
        <w:rFonts w:ascii="Wingdings" w:hAnsi="Wingdings"/>
      </w:rPr>
    </w:lvl>
    <w:lvl w:ilvl="3" w:tplc="8D4865AE">
      <w:start w:val="1"/>
      <w:numFmt w:val="bullet"/>
      <w:lvlText w:val=""/>
      <w:lvlJc w:val="left"/>
      <w:pPr>
        <w:tabs>
          <w:tab w:val="num" w:pos="2880"/>
        </w:tabs>
        <w:ind w:left="2880" w:hanging="360"/>
      </w:pPr>
      <w:rPr>
        <w:rFonts w:ascii="Symbol" w:hAnsi="Symbol"/>
      </w:rPr>
    </w:lvl>
    <w:lvl w:ilvl="4" w:tplc="3F68FF5C">
      <w:start w:val="1"/>
      <w:numFmt w:val="bullet"/>
      <w:lvlText w:val="o"/>
      <w:lvlJc w:val="left"/>
      <w:pPr>
        <w:tabs>
          <w:tab w:val="num" w:pos="3600"/>
        </w:tabs>
        <w:ind w:left="3600" w:hanging="360"/>
      </w:pPr>
      <w:rPr>
        <w:rFonts w:ascii="Courier New" w:hAnsi="Courier New"/>
      </w:rPr>
    </w:lvl>
    <w:lvl w:ilvl="5" w:tplc="26D8A842">
      <w:start w:val="1"/>
      <w:numFmt w:val="bullet"/>
      <w:lvlText w:val=""/>
      <w:lvlJc w:val="left"/>
      <w:pPr>
        <w:tabs>
          <w:tab w:val="num" w:pos="4320"/>
        </w:tabs>
        <w:ind w:left="4320" w:hanging="360"/>
      </w:pPr>
      <w:rPr>
        <w:rFonts w:ascii="Wingdings" w:hAnsi="Wingdings"/>
      </w:rPr>
    </w:lvl>
    <w:lvl w:ilvl="6" w:tplc="8102B424">
      <w:start w:val="1"/>
      <w:numFmt w:val="bullet"/>
      <w:lvlText w:val=""/>
      <w:lvlJc w:val="left"/>
      <w:pPr>
        <w:tabs>
          <w:tab w:val="num" w:pos="5040"/>
        </w:tabs>
        <w:ind w:left="5040" w:hanging="360"/>
      </w:pPr>
      <w:rPr>
        <w:rFonts w:ascii="Symbol" w:hAnsi="Symbol"/>
      </w:rPr>
    </w:lvl>
    <w:lvl w:ilvl="7" w:tplc="60C4AD02">
      <w:start w:val="1"/>
      <w:numFmt w:val="bullet"/>
      <w:lvlText w:val="o"/>
      <w:lvlJc w:val="left"/>
      <w:pPr>
        <w:tabs>
          <w:tab w:val="num" w:pos="5760"/>
        </w:tabs>
        <w:ind w:left="5760" w:hanging="360"/>
      </w:pPr>
      <w:rPr>
        <w:rFonts w:ascii="Courier New" w:hAnsi="Courier New"/>
      </w:rPr>
    </w:lvl>
    <w:lvl w:ilvl="8" w:tplc="9B4ADC50">
      <w:start w:val="1"/>
      <w:numFmt w:val="bullet"/>
      <w:lvlText w:val=""/>
      <w:lvlJc w:val="left"/>
      <w:pPr>
        <w:tabs>
          <w:tab w:val="num" w:pos="6480"/>
        </w:tabs>
        <w:ind w:left="6480" w:hanging="360"/>
      </w:pPr>
      <w:rPr>
        <w:rFonts w:ascii="Wingdings" w:hAnsi="Wingdings"/>
      </w:rPr>
    </w:lvl>
  </w:abstractNum>
  <w:abstractNum w:abstractNumId="2450" w15:restartNumberingAfterBreak="0">
    <w:nsid w:val="7A0F5FF2"/>
    <w:multiLevelType w:val="hybridMultilevel"/>
    <w:tmpl w:val="7A0F5FF2"/>
    <w:lvl w:ilvl="0" w:tplc="2F461BF2">
      <w:start w:val="1"/>
      <w:numFmt w:val="bullet"/>
      <w:lvlText w:val=""/>
      <w:lvlJc w:val="left"/>
      <w:pPr>
        <w:tabs>
          <w:tab w:val="num" w:pos="480"/>
        </w:tabs>
        <w:ind w:left="480" w:hanging="480"/>
      </w:pPr>
      <w:rPr>
        <w:rFonts w:ascii="Wingdings" w:eastAsia="Wingdings" w:hAnsi="Wingdings" w:cs="Wingdings"/>
      </w:rPr>
    </w:lvl>
    <w:lvl w:ilvl="1" w:tplc="949A461A">
      <w:start w:val="1"/>
      <w:numFmt w:val="bullet"/>
      <w:lvlText w:val="o"/>
      <w:lvlJc w:val="left"/>
      <w:pPr>
        <w:tabs>
          <w:tab w:val="num" w:pos="1440"/>
        </w:tabs>
        <w:ind w:left="1440" w:hanging="360"/>
      </w:pPr>
      <w:rPr>
        <w:rFonts w:ascii="Courier New" w:hAnsi="Courier New"/>
      </w:rPr>
    </w:lvl>
    <w:lvl w:ilvl="2" w:tplc="B75A9C58">
      <w:start w:val="1"/>
      <w:numFmt w:val="bullet"/>
      <w:lvlText w:val=""/>
      <w:lvlJc w:val="left"/>
      <w:pPr>
        <w:tabs>
          <w:tab w:val="num" w:pos="2160"/>
        </w:tabs>
        <w:ind w:left="2160" w:hanging="360"/>
      </w:pPr>
      <w:rPr>
        <w:rFonts w:ascii="Wingdings" w:hAnsi="Wingdings"/>
      </w:rPr>
    </w:lvl>
    <w:lvl w:ilvl="3" w:tplc="414A0436">
      <w:start w:val="1"/>
      <w:numFmt w:val="bullet"/>
      <w:lvlText w:val=""/>
      <w:lvlJc w:val="left"/>
      <w:pPr>
        <w:tabs>
          <w:tab w:val="num" w:pos="2880"/>
        </w:tabs>
        <w:ind w:left="2880" w:hanging="360"/>
      </w:pPr>
      <w:rPr>
        <w:rFonts w:ascii="Symbol" w:hAnsi="Symbol"/>
      </w:rPr>
    </w:lvl>
    <w:lvl w:ilvl="4" w:tplc="037AAFAE">
      <w:start w:val="1"/>
      <w:numFmt w:val="bullet"/>
      <w:lvlText w:val="o"/>
      <w:lvlJc w:val="left"/>
      <w:pPr>
        <w:tabs>
          <w:tab w:val="num" w:pos="3600"/>
        </w:tabs>
        <w:ind w:left="3600" w:hanging="360"/>
      </w:pPr>
      <w:rPr>
        <w:rFonts w:ascii="Courier New" w:hAnsi="Courier New"/>
      </w:rPr>
    </w:lvl>
    <w:lvl w:ilvl="5" w:tplc="1B3050DA">
      <w:start w:val="1"/>
      <w:numFmt w:val="bullet"/>
      <w:lvlText w:val=""/>
      <w:lvlJc w:val="left"/>
      <w:pPr>
        <w:tabs>
          <w:tab w:val="num" w:pos="4320"/>
        </w:tabs>
        <w:ind w:left="4320" w:hanging="360"/>
      </w:pPr>
      <w:rPr>
        <w:rFonts w:ascii="Wingdings" w:hAnsi="Wingdings"/>
      </w:rPr>
    </w:lvl>
    <w:lvl w:ilvl="6" w:tplc="36CA4B24">
      <w:start w:val="1"/>
      <w:numFmt w:val="bullet"/>
      <w:lvlText w:val=""/>
      <w:lvlJc w:val="left"/>
      <w:pPr>
        <w:tabs>
          <w:tab w:val="num" w:pos="5040"/>
        </w:tabs>
        <w:ind w:left="5040" w:hanging="360"/>
      </w:pPr>
      <w:rPr>
        <w:rFonts w:ascii="Symbol" w:hAnsi="Symbol"/>
      </w:rPr>
    </w:lvl>
    <w:lvl w:ilvl="7" w:tplc="31D2B23E">
      <w:start w:val="1"/>
      <w:numFmt w:val="bullet"/>
      <w:lvlText w:val="o"/>
      <w:lvlJc w:val="left"/>
      <w:pPr>
        <w:tabs>
          <w:tab w:val="num" w:pos="5760"/>
        </w:tabs>
        <w:ind w:left="5760" w:hanging="360"/>
      </w:pPr>
      <w:rPr>
        <w:rFonts w:ascii="Courier New" w:hAnsi="Courier New"/>
      </w:rPr>
    </w:lvl>
    <w:lvl w:ilvl="8" w:tplc="8D768B62">
      <w:start w:val="1"/>
      <w:numFmt w:val="bullet"/>
      <w:lvlText w:val=""/>
      <w:lvlJc w:val="left"/>
      <w:pPr>
        <w:tabs>
          <w:tab w:val="num" w:pos="6480"/>
        </w:tabs>
        <w:ind w:left="6480" w:hanging="360"/>
      </w:pPr>
      <w:rPr>
        <w:rFonts w:ascii="Wingdings" w:hAnsi="Wingdings"/>
      </w:rPr>
    </w:lvl>
  </w:abstractNum>
  <w:abstractNum w:abstractNumId="2451" w15:restartNumberingAfterBreak="0">
    <w:nsid w:val="7A0F5FF3"/>
    <w:multiLevelType w:val="hybridMultilevel"/>
    <w:tmpl w:val="7A0F5FF3"/>
    <w:lvl w:ilvl="0" w:tplc="8702C756">
      <w:start w:val="1"/>
      <w:numFmt w:val="bullet"/>
      <w:lvlText w:val=""/>
      <w:lvlJc w:val="left"/>
      <w:pPr>
        <w:tabs>
          <w:tab w:val="num" w:pos="480"/>
        </w:tabs>
        <w:ind w:left="480" w:hanging="480"/>
      </w:pPr>
      <w:rPr>
        <w:rFonts w:ascii="Wingdings" w:eastAsia="Wingdings" w:hAnsi="Wingdings" w:cs="Wingdings"/>
      </w:rPr>
    </w:lvl>
    <w:lvl w:ilvl="1" w:tplc="C0AAE1BC">
      <w:start w:val="1"/>
      <w:numFmt w:val="bullet"/>
      <w:lvlText w:val="o"/>
      <w:lvlJc w:val="left"/>
      <w:pPr>
        <w:tabs>
          <w:tab w:val="num" w:pos="1440"/>
        </w:tabs>
        <w:ind w:left="1440" w:hanging="360"/>
      </w:pPr>
      <w:rPr>
        <w:rFonts w:ascii="Courier New" w:hAnsi="Courier New"/>
      </w:rPr>
    </w:lvl>
    <w:lvl w:ilvl="2" w:tplc="9954D59E">
      <w:start w:val="1"/>
      <w:numFmt w:val="bullet"/>
      <w:lvlText w:val=""/>
      <w:lvlJc w:val="left"/>
      <w:pPr>
        <w:tabs>
          <w:tab w:val="num" w:pos="2160"/>
        </w:tabs>
        <w:ind w:left="2160" w:hanging="360"/>
      </w:pPr>
      <w:rPr>
        <w:rFonts w:ascii="Wingdings" w:hAnsi="Wingdings"/>
      </w:rPr>
    </w:lvl>
    <w:lvl w:ilvl="3" w:tplc="CC3CC180">
      <w:start w:val="1"/>
      <w:numFmt w:val="bullet"/>
      <w:lvlText w:val=""/>
      <w:lvlJc w:val="left"/>
      <w:pPr>
        <w:tabs>
          <w:tab w:val="num" w:pos="2880"/>
        </w:tabs>
        <w:ind w:left="2880" w:hanging="360"/>
      </w:pPr>
      <w:rPr>
        <w:rFonts w:ascii="Symbol" w:hAnsi="Symbol"/>
      </w:rPr>
    </w:lvl>
    <w:lvl w:ilvl="4" w:tplc="071AEC7C">
      <w:start w:val="1"/>
      <w:numFmt w:val="bullet"/>
      <w:lvlText w:val="o"/>
      <w:lvlJc w:val="left"/>
      <w:pPr>
        <w:tabs>
          <w:tab w:val="num" w:pos="3600"/>
        </w:tabs>
        <w:ind w:left="3600" w:hanging="360"/>
      </w:pPr>
      <w:rPr>
        <w:rFonts w:ascii="Courier New" w:hAnsi="Courier New"/>
      </w:rPr>
    </w:lvl>
    <w:lvl w:ilvl="5" w:tplc="1592089C">
      <w:start w:val="1"/>
      <w:numFmt w:val="bullet"/>
      <w:lvlText w:val=""/>
      <w:lvlJc w:val="left"/>
      <w:pPr>
        <w:tabs>
          <w:tab w:val="num" w:pos="4320"/>
        </w:tabs>
        <w:ind w:left="4320" w:hanging="360"/>
      </w:pPr>
      <w:rPr>
        <w:rFonts w:ascii="Wingdings" w:hAnsi="Wingdings"/>
      </w:rPr>
    </w:lvl>
    <w:lvl w:ilvl="6" w:tplc="947CD216">
      <w:start w:val="1"/>
      <w:numFmt w:val="bullet"/>
      <w:lvlText w:val=""/>
      <w:lvlJc w:val="left"/>
      <w:pPr>
        <w:tabs>
          <w:tab w:val="num" w:pos="5040"/>
        </w:tabs>
        <w:ind w:left="5040" w:hanging="360"/>
      </w:pPr>
      <w:rPr>
        <w:rFonts w:ascii="Symbol" w:hAnsi="Symbol"/>
      </w:rPr>
    </w:lvl>
    <w:lvl w:ilvl="7" w:tplc="4DD2D6B2">
      <w:start w:val="1"/>
      <w:numFmt w:val="bullet"/>
      <w:lvlText w:val="o"/>
      <w:lvlJc w:val="left"/>
      <w:pPr>
        <w:tabs>
          <w:tab w:val="num" w:pos="5760"/>
        </w:tabs>
        <w:ind w:left="5760" w:hanging="360"/>
      </w:pPr>
      <w:rPr>
        <w:rFonts w:ascii="Courier New" w:hAnsi="Courier New"/>
      </w:rPr>
    </w:lvl>
    <w:lvl w:ilvl="8" w:tplc="024EC818">
      <w:start w:val="1"/>
      <w:numFmt w:val="bullet"/>
      <w:lvlText w:val=""/>
      <w:lvlJc w:val="left"/>
      <w:pPr>
        <w:tabs>
          <w:tab w:val="num" w:pos="6480"/>
        </w:tabs>
        <w:ind w:left="6480" w:hanging="360"/>
      </w:pPr>
      <w:rPr>
        <w:rFonts w:ascii="Wingdings" w:hAnsi="Wingdings"/>
      </w:rPr>
    </w:lvl>
  </w:abstractNum>
  <w:abstractNum w:abstractNumId="2452" w15:restartNumberingAfterBreak="0">
    <w:nsid w:val="7A0F5FF4"/>
    <w:multiLevelType w:val="hybridMultilevel"/>
    <w:tmpl w:val="7A0F5FF4"/>
    <w:lvl w:ilvl="0" w:tplc="D8EEC91A">
      <w:start w:val="1"/>
      <w:numFmt w:val="bullet"/>
      <w:lvlText w:val=""/>
      <w:lvlJc w:val="left"/>
      <w:pPr>
        <w:tabs>
          <w:tab w:val="num" w:pos="480"/>
        </w:tabs>
        <w:ind w:left="480" w:hanging="480"/>
      </w:pPr>
      <w:rPr>
        <w:rFonts w:ascii="Wingdings" w:eastAsia="Wingdings" w:hAnsi="Wingdings" w:cs="Wingdings"/>
      </w:rPr>
    </w:lvl>
    <w:lvl w:ilvl="1" w:tplc="6B44ACF0">
      <w:start w:val="1"/>
      <w:numFmt w:val="bullet"/>
      <w:lvlText w:val="o"/>
      <w:lvlJc w:val="left"/>
      <w:pPr>
        <w:tabs>
          <w:tab w:val="num" w:pos="1440"/>
        </w:tabs>
        <w:ind w:left="1440" w:hanging="360"/>
      </w:pPr>
      <w:rPr>
        <w:rFonts w:ascii="Courier New" w:hAnsi="Courier New"/>
      </w:rPr>
    </w:lvl>
    <w:lvl w:ilvl="2" w:tplc="12AA6076">
      <w:start w:val="1"/>
      <w:numFmt w:val="bullet"/>
      <w:lvlText w:val=""/>
      <w:lvlJc w:val="left"/>
      <w:pPr>
        <w:tabs>
          <w:tab w:val="num" w:pos="2160"/>
        </w:tabs>
        <w:ind w:left="2160" w:hanging="360"/>
      </w:pPr>
      <w:rPr>
        <w:rFonts w:ascii="Wingdings" w:hAnsi="Wingdings"/>
      </w:rPr>
    </w:lvl>
    <w:lvl w:ilvl="3" w:tplc="0004D0D4">
      <w:start w:val="1"/>
      <w:numFmt w:val="bullet"/>
      <w:lvlText w:val=""/>
      <w:lvlJc w:val="left"/>
      <w:pPr>
        <w:tabs>
          <w:tab w:val="num" w:pos="2880"/>
        </w:tabs>
        <w:ind w:left="2880" w:hanging="360"/>
      </w:pPr>
      <w:rPr>
        <w:rFonts w:ascii="Symbol" w:hAnsi="Symbol"/>
      </w:rPr>
    </w:lvl>
    <w:lvl w:ilvl="4" w:tplc="FF12EEC4">
      <w:start w:val="1"/>
      <w:numFmt w:val="bullet"/>
      <w:lvlText w:val="o"/>
      <w:lvlJc w:val="left"/>
      <w:pPr>
        <w:tabs>
          <w:tab w:val="num" w:pos="3600"/>
        </w:tabs>
        <w:ind w:left="3600" w:hanging="360"/>
      </w:pPr>
      <w:rPr>
        <w:rFonts w:ascii="Courier New" w:hAnsi="Courier New"/>
      </w:rPr>
    </w:lvl>
    <w:lvl w:ilvl="5" w:tplc="554E0280">
      <w:start w:val="1"/>
      <w:numFmt w:val="bullet"/>
      <w:lvlText w:val=""/>
      <w:lvlJc w:val="left"/>
      <w:pPr>
        <w:tabs>
          <w:tab w:val="num" w:pos="4320"/>
        </w:tabs>
        <w:ind w:left="4320" w:hanging="360"/>
      </w:pPr>
      <w:rPr>
        <w:rFonts w:ascii="Wingdings" w:hAnsi="Wingdings"/>
      </w:rPr>
    </w:lvl>
    <w:lvl w:ilvl="6" w:tplc="3DD0BB76">
      <w:start w:val="1"/>
      <w:numFmt w:val="bullet"/>
      <w:lvlText w:val=""/>
      <w:lvlJc w:val="left"/>
      <w:pPr>
        <w:tabs>
          <w:tab w:val="num" w:pos="5040"/>
        </w:tabs>
        <w:ind w:left="5040" w:hanging="360"/>
      </w:pPr>
      <w:rPr>
        <w:rFonts w:ascii="Symbol" w:hAnsi="Symbol"/>
      </w:rPr>
    </w:lvl>
    <w:lvl w:ilvl="7" w:tplc="23AA7DBC">
      <w:start w:val="1"/>
      <w:numFmt w:val="bullet"/>
      <w:lvlText w:val="o"/>
      <w:lvlJc w:val="left"/>
      <w:pPr>
        <w:tabs>
          <w:tab w:val="num" w:pos="5760"/>
        </w:tabs>
        <w:ind w:left="5760" w:hanging="360"/>
      </w:pPr>
      <w:rPr>
        <w:rFonts w:ascii="Courier New" w:hAnsi="Courier New"/>
      </w:rPr>
    </w:lvl>
    <w:lvl w:ilvl="8" w:tplc="243090BA">
      <w:start w:val="1"/>
      <w:numFmt w:val="bullet"/>
      <w:lvlText w:val=""/>
      <w:lvlJc w:val="left"/>
      <w:pPr>
        <w:tabs>
          <w:tab w:val="num" w:pos="6480"/>
        </w:tabs>
        <w:ind w:left="6480" w:hanging="360"/>
      </w:pPr>
      <w:rPr>
        <w:rFonts w:ascii="Wingdings" w:hAnsi="Wingdings"/>
      </w:rPr>
    </w:lvl>
  </w:abstractNum>
  <w:abstractNum w:abstractNumId="2453" w15:restartNumberingAfterBreak="0">
    <w:nsid w:val="7A0F5FF5"/>
    <w:multiLevelType w:val="hybridMultilevel"/>
    <w:tmpl w:val="7A0F5FF5"/>
    <w:lvl w:ilvl="0" w:tplc="7EF2736A">
      <w:start w:val="1"/>
      <w:numFmt w:val="bullet"/>
      <w:lvlText w:val=""/>
      <w:lvlJc w:val="left"/>
      <w:pPr>
        <w:tabs>
          <w:tab w:val="num" w:pos="480"/>
        </w:tabs>
        <w:ind w:left="480" w:hanging="480"/>
      </w:pPr>
      <w:rPr>
        <w:rFonts w:ascii="Wingdings" w:eastAsia="Wingdings" w:hAnsi="Wingdings" w:cs="Wingdings"/>
      </w:rPr>
    </w:lvl>
    <w:lvl w:ilvl="1" w:tplc="067402EA">
      <w:start w:val="1"/>
      <w:numFmt w:val="bullet"/>
      <w:lvlText w:val="o"/>
      <w:lvlJc w:val="left"/>
      <w:pPr>
        <w:tabs>
          <w:tab w:val="num" w:pos="1440"/>
        </w:tabs>
        <w:ind w:left="1440" w:hanging="360"/>
      </w:pPr>
      <w:rPr>
        <w:rFonts w:ascii="Courier New" w:hAnsi="Courier New"/>
      </w:rPr>
    </w:lvl>
    <w:lvl w:ilvl="2" w:tplc="08BA2306">
      <w:start w:val="1"/>
      <w:numFmt w:val="bullet"/>
      <w:lvlText w:val=""/>
      <w:lvlJc w:val="left"/>
      <w:pPr>
        <w:tabs>
          <w:tab w:val="num" w:pos="2160"/>
        </w:tabs>
        <w:ind w:left="2160" w:hanging="360"/>
      </w:pPr>
      <w:rPr>
        <w:rFonts w:ascii="Wingdings" w:hAnsi="Wingdings"/>
      </w:rPr>
    </w:lvl>
    <w:lvl w:ilvl="3" w:tplc="E7C2A258">
      <w:start w:val="1"/>
      <w:numFmt w:val="bullet"/>
      <w:lvlText w:val=""/>
      <w:lvlJc w:val="left"/>
      <w:pPr>
        <w:tabs>
          <w:tab w:val="num" w:pos="2880"/>
        </w:tabs>
        <w:ind w:left="2880" w:hanging="360"/>
      </w:pPr>
      <w:rPr>
        <w:rFonts w:ascii="Symbol" w:hAnsi="Symbol"/>
      </w:rPr>
    </w:lvl>
    <w:lvl w:ilvl="4" w:tplc="B866CC32">
      <w:start w:val="1"/>
      <w:numFmt w:val="bullet"/>
      <w:lvlText w:val="o"/>
      <w:lvlJc w:val="left"/>
      <w:pPr>
        <w:tabs>
          <w:tab w:val="num" w:pos="3600"/>
        </w:tabs>
        <w:ind w:left="3600" w:hanging="360"/>
      </w:pPr>
      <w:rPr>
        <w:rFonts w:ascii="Courier New" w:hAnsi="Courier New"/>
      </w:rPr>
    </w:lvl>
    <w:lvl w:ilvl="5" w:tplc="2C5417B6">
      <w:start w:val="1"/>
      <w:numFmt w:val="bullet"/>
      <w:lvlText w:val=""/>
      <w:lvlJc w:val="left"/>
      <w:pPr>
        <w:tabs>
          <w:tab w:val="num" w:pos="4320"/>
        </w:tabs>
        <w:ind w:left="4320" w:hanging="360"/>
      </w:pPr>
      <w:rPr>
        <w:rFonts w:ascii="Wingdings" w:hAnsi="Wingdings"/>
      </w:rPr>
    </w:lvl>
    <w:lvl w:ilvl="6" w:tplc="FA1A4BA4">
      <w:start w:val="1"/>
      <w:numFmt w:val="bullet"/>
      <w:lvlText w:val=""/>
      <w:lvlJc w:val="left"/>
      <w:pPr>
        <w:tabs>
          <w:tab w:val="num" w:pos="5040"/>
        </w:tabs>
        <w:ind w:left="5040" w:hanging="360"/>
      </w:pPr>
      <w:rPr>
        <w:rFonts w:ascii="Symbol" w:hAnsi="Symbol"/>
      </w:rPr>
    </w:lvl>
    <w:lvl w:ilvl="7" w:tplc="2970393E">
      <w:start w:val="1"/>
      <w:numFmt w:val="bullet"/>
      <w:lvlText w:val="o"/>
      <w:lvlJc w:val="left"/>
      <w:pPr>
        <w:tabs>
          <w:tab w:val="num" w:pos="5760"/>
        </w:tabs>
        <w:ind w:left="5760" w:hanging="360"/>
      </w:pPr>
      <w:rPr>
        <w:rFonts w:ascii="Courier New" w:hAnsi="Courier New"/>
      </w:rPr>
    </w:lvl>
    <w:lvl w:ilvl="8" w:tplc="630C5B98">
      <w:start w:val="1"/>
      <w:numFmt w:val="bullet"/>
      <w:lvlText w:val=""/>
      <w:lvlJc w:val="left"/>
      <w:pPr>
        <w:tabs>
          <w:tab w:val="num" w:pos="6480"/>
        </w:tabs>
        <w:ind w:left="6480" w:hanging="360"/>
      </w:pPr>
      <w:rPr>
        <w:rFonts w:ascii="Wingdings" w:hAnsi="Wingdings"/>
      </w:rPr>
    </w:lvl>
  </w:abstractNum>
  <w:abstractNum w:abstractNumId="2454" w15:restartNumberingAfterBreak="0">
    <w:nsid w:val="7A0F5FF6"/>
    <w:multiLevelType w:val="hybridMultilevel"/>
    <w:tmpl w:val="7A0F5FF6"/>
    <w:lvl w:ilvl="0" w:tplc="F77AA5B2">
      <w:start w:val="1"/>
      <w:numFmt w:val="bullet"/>
      <w:lvlText w:val=""/>
      <w:lvlJc w:val="left"/>
      <w:pPr>
        <w:tabs>
          <w:tab w:val="num" w:pos="480"/>
        </w:tabs>
        <w:ind w:left="480" w:hanging="480"/>
      </w:pPr>
      <w:rPr>
        <w:rFonts w:ascii="Wingdings" w:eastAsia="Wingdings" w:hAnsi="Wingdings" w:cs="Wingdings"/>
      </w:rPr>
    </w:lvl>
    <w:lvl w:ilvl="1" w:tplc="10CA623C">
      <w:start w:val="1"/>
      <w:numFmt w:val="bullet"/>
      <w:lvlText w:val="o"/>
      <w:lvlJc w:val="left"/>
      <w:pPr>
        <w:tabs>
          <w:tab w:val="num" w:pos="1440"/>
        </w:tabs>
        <w:ind w:left="1440" w:hanging="360"/>
      </w:pPr>
      <w:rPr>
        <w:rFonts w:ascii="Courier New" w:hAnsi="Courier New"/>
      </w:rPr>
    </w:lvl>
    <w:lvl w:ilvl="2" w:tplc="0F3CB3EA">
      <w:start w:val="1"/>
      <w:numFmt w:val="bullet"/>
      <w:lvlText w:val=""/>
      <w:lvlJc w:val="left"/>
      <w:pPr>
        <w:tabs>
          <w:tab w:val="num" w:pos="2160"/>
        </w:tabs>
        <w:ind w:left="2160" w:hanging="360"/>
      </w:pPr>
      <w:rPr>
        <w:rFonts w:ascii="Wingdings" w:hAnsi="Wingdings"/>
      </w:rPr>
    </w:lvl>
    <w:lvl w:ilvl="3" w:tplc="A0487708">
      <w:start w:val="1"/>
      <w:numFmt w:val="bullet"/>
      <w:lvlText w:val=""/>
      <w:lvlJc w:val="left"/>
      <w:pPr>
        <w:tabs>
          <w:tab w:val="num" w:pos="2880"/>
        </w:tabs>
        <w:ind w:left="2880" w:hanging="360"/>
      </w:pPr>
      <w:rPr>
        <w:rFonts w:ascii="Symbol" w:hAnsi="Symbol"/>
      </w:rPr>
    </w:lvl>
    <w:lvl w:ilvl="4" w:tplc="D542EE24">
      <w:start w:val="1"/>
      <w:numFmt w:val="bullet"/>
      <w:lvlText w:val="o"/>
      <w:lvlJc w:val="left"/>
      <w:pPr>
        <w:tabs>
          <w:tab w:val="num" w:pos="3600"/>
        </w:tabs>
        <w:ind w:left="3600" w:hanging="360"/>
      </w:pPr>
      <w:rPr>
        <w:rFonts w:ascii="Courier New" w:hAnsi="Courier New"/>
      </w:rPr>
    </w:lvl>
    <w:lvl w:ilvl="5" w:tplc="6590ABC8">
      <w:start w:val="1"/>
      <w:numFmt w:val="bullet"/>
      <w:lvlText w:val=""/>
      <w:lvlJc w:val="left"/>
      <w:pPr>
        <w:tabs>
          <w:tab w:val="num" w:pos="4320"/>
        </w:tabs>
        <w:ind w:left="4320" w:hanging="360"/>
      </w:pPr>
      <w:rPr>
        <w:rFonts w:ascii="Wingdings" w:hAnsi="Wingdings"/>
      </w:rPr>
    </w:lvl>
    <w:lvl w:ilvl="6" w:tplc="C4A214D0">
      <w:start w:val="1"/>
      <w:numFmt w:val="bullet"/>
      <w:lvlText w:val=""/>
      <w:lvlJc w:val="left"/>
      <w:pPr>
        <w:tabs>
          <w:tab w:val="num" w:pos="5040"/>
        </w:tabs>
        <w:ind w:left="5040" w:hanging="360"/>
      </w:pPr>
      <w:rPr>
        <w:rFonts w:ascii="Symbol" w:hAnsi="Symbol"/>
      </w:rPr>
    </w:lvl>
    <w:lvl w:ilvl="7" w:tplc="B896E9A2">
      <w:start w:val="1"/>
      <w:numFmt w:val="bullet"/>
      <w:lvlText w:val="o"/>
      <w:lvlJc w:val="left"/>
      <w:pPr>
        <w:tabs>
          <w:tab w:val="num" w:pos="5760"/>
        </w:tabs>
        <w:ind w:left="5760" w:hanging="360"/>
      </w:pPr>
      <w:rPr>
        <w:rFonts w:ascii="Courier New" w:hAnsi="Courier New"/>
      </w:rPr>
    </w:lvl>
    <w:lvl w:ilvl="8" w:tplc="90BE4E5A">
      <w:start w:val="1"/>
      <w:numFmt w:val="bullet"/>
      <w:lvlText w:val=""/>
      <w:lvlJc w:val="left"/>
      <w:pPr>
        <w:tabs>
          <w:tab w:val="num" w:pos="6480"/>
        </w:tabs>
        <w:ind w:left="6480" w:hanging="360"/>
      </w:pPr>
      <w:rPr>
        <w:rFonts w:ascii="Wingdings" w:hAnsi="Wingdings"/>
      </w:rPr>
    </w:lvl>
  </w:abstractNum>
  <w:abstractNum w:abstractNumId="2455" w15:restartNumberingAfterBreak="0">
    <w:nsid w:val="7A0F5FF7"/>
    <w:multiLevelType w:val="hybridMultilevel"/>
    <w:tmpl w:val="7A0F5FF7"/>
    <w:lvl w:ilvl="0" w:tplc="C4CAF4A8">
      <w:start w:val="1"/>
      <w:numFmt w:val="bullet"/>
      <w:lvlText w:val=""/>
      <w:lvlJc w:val="left"/>
      <w:pPr>
        <w:tabs>
          <w:tab w:val="num" w:pos="480"/>
        </w:tabs>
        <w:ind w:left="480" w:hanging="480"/>
      </w:pPr>
      <w:rPr>
        <w:rFonts w:ascii="Wingdings" w:eastAsia="Wingdings" w:hAnsi="Wingdings" w:cs="Wingdings"/>
      </w:rPr>
    </w:lvl>
    <w:lvl w:ilvl="1" w:tplc="64AA40F2">
      <w:start w:val="1"/>
      <w:numFmt w:val="bullet"/>
      <w:lvlText w:val="o"/>
      <w:lvlJc w:val="left"/>
      <w:pPr>
        <w:tabs>
          <w:tab w:val="num" w:pos="1440"/>
        </w:tabs>
        <w:ind w:left="1440" w:hanging="360"/>
      </w:pPr>
      <w:rPr>
        <w:rFonts w:ascii="Courier New" w:hAnsi="Courier New"/>
      </w:rPr>
    </w:lvl>
    <w:lvl w:ilvl="2" w:tplc="E032700E">
      <w:start w:val="1"/>
      <w:numFmt w:val="bullet"/>
      <w:lvlText w:val=""/>
      <w:lvlJc w:val="left"/>
      <w:pPr>
        <w:tabs>
          <w:tab w:val="num" w:pos="2160"/>
        </w:tabs>
        <w:ind w:left="2160" w:hanging="360"/>
      </w:pPr>
      <w:rPr>
        <w:rFonts w:ascii="Wingdings" w:hAnsi="Wingdings"/>
      </w:rPr>
    </w:lvl>
    <w:lvl w:ilvl="3" w:tplc="5DD88510">
      <w:start w:val="1"/>
      <w:numFmt w:val="bullet"/>
      <w:lvlText w:val=""/>
      <w:lvlJc w:val="left"/>
      <w:pPr>
        <w:tabs>
          <w:tab w:val="num" w:pos="2880"/>
        </w:tabs>
        <w:ind w:left="2880" w:hanging="360"/>
      </w:pPr>
      <w:rPr>
        <w:rFonts w:ascii="Symbol" w:hAnsi="Symbol"/>
      </w:rPr>
    </w:lvl>
    <w:lvl w:ilvl="4" w:tplc="2B7444A4">
      <w:start w:val="1"/>
      <w:numFmt w:val="bullet"/>
      <w:lvlText w:val="o"/>
      <w:lvlJc w:val="left"/>
      <w:pPr>
        <w:tabs>
          <w:tab w:val="num" w:pos="3600"/>
        </w:tabs>
        <w:ind w:left="3600" w:hanging="360"/>
      </w:pPr>
      <w:rPr>
        <w:rFonts w:ascii="Courier New" w:hAnsi="Courier New"/>
      </w:rPr>
    </w:lvl>
    <w:lvl w:ilvl="5" w:tplc="B4D4A554">
      <w:start w:val="1"/>
      <w:numFmt w:val="bullet"/>
      <w:lvlText w:val=""/>
      <w:lvlJc w:val="left"/>
      <w:pPr>
        <w:tabs>
          <w:tab w:val="num" w:pos="4320"/>
        </w:tabs>
        <w:ind w:left="4320" w:hanging="360"/>
      </w:pPr>
      <w:rPr>
        <w:rFonts w:ascii="Wingdings" w:hAnsi="Wingdings"/>
      </w:rPr>
    </w:lvl>
    <w:lvl w:ilvl="6" w:tplc="08FC1CE8">
      <w:start w:val="1"/>
      <w:numFmt w:val="bullet"/>
      <w:lvlText w:val=""/>
      <w:lvlJc w:val="left"/>
      <w:pPr>
        <w:tabs>
          <w:tab w:val="num" w:pos="5040"/>
        </w:tabs>
        <w:ind w:left="5040" w:hanging="360"/>
      </w:pPr>
      <w:rPr>
        <w:rFonts w:ascii="Symbol" w:hAnsi="Symbol"/>
      </w:rPr>
    </w:lvl>
    <w:lvl w:ilvl="7" w:tplc="7AFEF15C">
      <w:start w:val="1"/>
      <w:numFmt w:val="bullet"/>
      <w:lvlText w:val="o"/>
      <w:lvlJc w:val="left"/>
      <w:pPr>
        <w:tabs>
          <w:tab w:val="num" w:pos="5760"/>
        </w:tabs>
        <w:ind w:left="5760" w:hanging="360"/>
      </w:pPr>
      <w:rPr>
        <w:rFonts w:ascii="Courier New" w:hAnsi="Courier New"/>
      </w:rPr>
    </w:lvl>
    <w:lvl w:ilvl="8" w:tplc="F2B0D4A6">
      <w:start w:val="1"/>
      <w:numFmt w:val="bullet"/>
      <w:lvlText w:val=""/>
      <w:lvlJc w:val="left"/>
      <w:pPr>
        <w:tabs>
          <w:tab w:val="num" w:pos="6480"/>
        </w:tabs>
        <w:ind w:left="6480" w:hanging="360"/>
      </w:pPr>
      <w:rPr>
        <w:rFonts w:ascii="Wingdings" w:hAnsi="Wingdings"/>
      </w:rPr>
    </w:lvl>
  </w:abstractNum>
  <w:abstractNum w:abstractNumId="2456" w15:restartNumberingAfterBreak="0">
    <w:nsid w:val="7A0F5FF8"/>
    <w:multiLevelType w:val="hybridMultilevel"/>
    <w:tmpl w:val="7A0F5FF8"/>
    <w:lvl w:ilvl="0" w:tplc="5BE83DAC">
      <w:start w:val="1"/>
      <w:numFmt w:val="bullet"/>
      <w:lvlText w:val=""/>
      <w:lvlJc w:val="left"/>
      <w:pPr>
        <w:tabs>
          <w:tab w:val="num" w:pos="480"/>
        </w:tabs>
        <w:ind w:left="480" w:hanging="480"/>
      </w:pPr>
      <w:rPr>
        <w:rFonts w:ascii="Wingdings" w:eastAsia="Wingdings" w:hAnsi="Wingdings" w:cs="Wingdings"/>
      </w:rPr>
    </w:lvl>
    <w:lvl w:ilvl="1" w:tplc="45703AB8">
      <w:start w:val="1"/>
      <w:numFmt w:val="bullet"/>
      <w:lvlText w:val="o"/>
      <w:lvlJc w:val="left"/>
      <w:pPr>
        <w:tabs>
          <w:tab w:val="num" w:pos="1440"/>
        </w:tabs>
        <w:ind w:left="1440" w:hanging="360"/>
      </w:pPr>
      <w:rPr>
        <w:rFonts w:ascii="Courier New" w:hAnsi="Courier New"/>
      </w:rPr>
    </w:lvl>
    <w:lvl w:ilvl="2" w:tplc="325680EA">
      <w:start w:val="1"/>
      <w:numFmt w:val="bullet"/>
      <w:lvlText w:val=""/>
      <w:lvlJc w:val="left"/>
      <w:pPr>
        <w:tabs>
          <w:tab w:val="num" w:pos="2160"/>
        </w:tabs>
        <w:ind w:left="2160" w:hanging="360"/>
      </w:pPr>
      <w:rPr>
        <w:rFonts w:ascii="Wingdings" w:hAnsi="Wingdings"/>
      </w:rPr>
    </w:lvl>
    <w:lvl w:ilvl="3" w:tplc="3024529A">
      <w:start w:val="1"/>
      <w:numFmt w:val="bullet"/>
      <w:lvlText w:val=""/>
      <w:lvlJc w:val="left"/>
      <w:pPr>
        <w:tabs>
          <w:tab w:val="num" w:pos="2880"/>
        </w:tabs>
        <w:ind w:left="2880" w:hanging="360"/>
      </w:pPr>
      <w:rPr>
        <w:rFonts w:ascii="Symbol" w:hAnsi="Symbol"/>
      </w:rPr>
    </w:lvl>
    <w:lvl w:ilvl="4" w:tplc="4216A498">
      <w:start w:val="1"/>
      <w:numFmt w:val="bullet"/>
      <w:lvlText w:val="o"/>
      <w:lvlJc w:val="left"/>
      <w:pPr>
        <w:tabs>
          <w:tab w:val="num" w:pos="3600"/>
        </w:tabs>
        <w:ind w:left="3600" w:hanging="360"/>
      </w:pPr>
      <w:rPr>
        <w:rFonts w:ascii="Courier New" w:hAnsi="Courier New"/>
      </w:rPr>
    </w:lvl>
    <w:lvl w:ilvl="5" w:tplc="E0D25C3C">
      <w:start w:val="1"/>
      <w:numFmt w:val="bullet"/>
      <w:lvlText w:val=""/>
      <w:lvlJc w:val="left"/>
      <w:pPr>
        <w:tabs>
          <w:tab w:val="num" w:pos="4320"/>
        </w:tabs>
        <w:ind w:left="4320" w:hanging="360"/>
      </w:pPr>
      <w:rPr>
        <w:rFonts w:ascii="Wingdings" w:hAnsi="Wingdings"/>
      </w:rPr>
    </w:lvl>
    <w:lvl w:ilvl="6" w:tplc="C6E4BBC0">
      <w:start w:val="1"/>
      <w:numFmt w:val="bullet"/>
      <w:lvlText w:val=""/>
      <w:lvlJc w:val="left"/>
      <w:pPr>
        <w:tabs>
          <w:tab w:val="num" w:pos="5040"/>
        </w:tabs>
        <w:ind w:left="5040" w:hanging="360"/>
      </w:pPr>
      <w:rPr>
        <w:rFonts w:ascii="Symbol" w:hAnsi="Symbol"/>
      </w:rPr>
    </w:lvl>
    <w:lvl w:ilvl="7" w:tplc="6EF89978">
      <w:start w:val="1"/>
      <w:numFmt w:val="bullet"/>
      <w:lvlText w:val="o"/>
      <w:lvlJc w:val="left"/>
      <w:pPr>
        <w:tabs>
          <w:tab w:val="num" w:pos="5760"/>
        </w:tabs>
        <w:ind w:left="5760" w:hanging="360"/>
      </w:pPr>
      <w:rPr>
        <w:rFonts w:ascii="Courier New" w:hAnsi="Courier New"/>
      </w:rPr>
    </w:lvl>
    <w:lvl w:ilvl="8" w:tplc="3D0A1A92">
      <w:start w:val="1"/>
      <w:numFmt w:val="bullet"/>
      <w:lvlText w:val=""/>
      <w:lvlJc w:val="left"/>
      <w:pPr>
        <w:tabs>
          <w:tab w:val="num" w:pos="6480"/>
        </w:tabs>
        <w:ind w:left="6480" w:hanging="360"/>
      </w:pPr>
      <w:rPr>
        <w:rFonts w:ascii="Wingdings" w:hAnsi="Wingdings"/>
      </w:rPr>
    </w:lvl>
  </w:abstractNum>
  <w:abstractNum w:abstractNumId="2457" w15:restartNumberingAfterBreak="0">
    <w:nsid w:val="7A0F5FF9"/>
    <w:multiLevelType w:val="hybridMultilevel"/>
    <w:tmpl w:val="7A0F5FF9"/>
    <w:lvl w:ilvl="0" w:tplc="BCCC5F76">
      <w:start w:val="1"/>
      <w:numFmt w:val="bullet"/>
      <w:lvlText w:val=""/>
      <w:lvlJc w:val="left"/>
      <w:pPr>
        <w:tabs>
          <w:tab w:val="num" w:pos="480"/>
        </w:tabs>
        <w:ind w:left="480" w:hanging="480"/>
      </w:pPr>
      <w:rPr>
        <w:rFonts w:ascii="Wingdings" w:eastAsia="Wingdings" w:hAnsi="Wingdings" w:cs="Wingdings"/>
      </w:rPr>
    </w:lvl>
    <w:lvl w:ilvl="1" w:tplc="96B2B8F8">
      <w:start w:val="1"/>
      <w:numFmt w:val="bullet"/>
      <w:lvlText w:val=""/>
      <w:lvlJc w:val="left"/>
      <w:pPr>
        <w:tabs>
          <w:tab w:val="num" w:pos="960"/>
        </w:tabs>
        <w:ind w:left="960" w:hanging="480"/>
      </w:pPr>
      <w:rPr>
        <w:rFonts w:ascii="Wingdings" w:eastAsia="Wingdings" w:hAnsi="Wingdings" w:cs="Wingdings"/>
      </w:rPr>
    </w:lvl>
    <w:lvl w:ilvl="2" w:tplc="81200D88">
      <w:start w:val="1"/>
      <w:numFmt w:val="bullet"/>
      <w:lvlText w:val=""/>
      <w:lvlJc w:val="left"/>
      <w:pPr>
        <w:tabs>
          <w:tab w:val="num" w:pos="2160"/>
        </w:tabs>
        <w:ind w:left="2160" w:hanging="360"/>
      </w:pPr>
      <w:rPr>
        <w:rFonts w:ascii="Wingdings" w:hAnsi="Wingdings"/>
      </w:rPr>
    </w:lvl>
    <w:lvl w:ilvl="3" w:tplc="81E23940">
      <w:start w:val="1"/>
      <w:numFmt w:val="bullet"/>
      <w:lvlText w:val=""/>
      <w:lvlJc w:val="left"/>
      <w:pPr>
        <w:tabs>
          <w:tab w:val="num" w:pos="2880"/>
        </w:tabs>
        <w:ind w:left="2880" w:hanging="360"/>
      </w:pPr>
      <w:rPr>
        <w:rFonts w:ascii="Symbol" w:hAnsi="Symbol"/>
      </w:rPr>
    </w:lvl>
    <w:lvl w:ilvl="4" w:tplc="B82E37B6">
      <w:start w:val="1"/>
      <w:numFmt w:val="bullet"/>
      <w:lvlText w:val="o"/>
      <w:lvlJc w:val="left"/>
      <w:pPr>
        <w:tabs>
          <w:tab w:val="num" w:pos="3600"/>
        </w:tabs>
        <w:ind w:left="3600" w:hanging="360"/>
      </w:pPr>
      <w:rPr>
        <w:rFonts w:ascii="Courier New" w:hAnsi="Courier New"/>
      </w:rPr>
    </w:lvl>
    <w:lvl w:ilvl="5" w:tplc="AD50699E">
      <w:start w:val="1"/>
      <w:numFmt w:val="bullet"/>
      <w:lvlText w:val=""/>
      <w:lvlJc w:val="left"/>
      <w:pPr>
        <w:tabs>
          <w:tab w:val="num" w:pos="4320"/>
        </w:tabs>
        <w:ind w:left="4320" w:hanging="360"/>
      </w:pPr>
      <w:rPr>
        <w:rFonts w:ascii="Wingdings" w:hAnsi="Wingdings"/>
      </w:rPr>
    </w:lvl>
    <w:lvl w:ilvl="6" w:tplc="6602F2E4">
      <w:start w:val="1"/>
      <w:numFmt w:val="bullet"/>
      <w:lvlText w:val=""/>
      <w:lvlJc w:val="left"/>
      <w:pPr>
        <w:tabs>
          <w:tab w:val="num" w:pos="5040"/>
        </w:tabs>
        <w:ind w:left="5040" w:hanging="360"/>
      </w:pPr>
      <w:rPr>
        <w:rFonts w:ascii="Symbol" w:hAnsi="Symbol"/>
      </w:rPr>
    </w:lvl>
    <w:lvl w:ilvl="7" w:tplc="A8703BCE">
      <w:start w:val="1"/>
      <w:numFmt w:val="bullet"/>
      <w:lvlText w:val="o"/>
      <w:lvlJc w:val="left"/>
      <w:pPr>
        <w:tabs>
          <w:tab w:val="num" w:pos="5760"/>
        </w:tabs>
        <w:ind w:left="5760" w:hanging="360"/>
      </w:pPr>
      <w:rPr>
        <w:rFonts w:ascii="Courier New" w:hAnsi="Courier New"/>
      </w:rPr>
    </w:lvl>
    <w:lvl w:ilvl="8" w:tplc="CF50A488">
      <w:start w:val="1"/>
      <w:numFmt w:val="bullet"/>
      <w:lvlText w:val=""/>
      <w:lvlJc w:val="left"/>
      <w:pPr>
        <w:tabs>
          <w:tab w:val="num" w:pos="6480"/>
        </w:tabs>
        <w:ind w:left="6480" w:hanging="360"/>
      </w:pPr>
      <w:rPr>
        <w:rFonts w:ascii="Wingdings" w:hAnsi="Wingdings"/>
      </w:rPr>
    </w:lvl>
  </w:abstractNum>
  <w:abstractNum w:abstractNumId="2458" w15:restartNumberingAfterBreak="0">
    <w:nsid w:val="7A0F5FFA"/>
    <w:multiLevelType w:val="hybridMultilevel"/>
    <w:tmpl w:val="7A0F5FFA"/>
    <w:lvl w:ilvl="0" w:tplc="BD5E705A">
      <w:start w:val="1"/>
      <w:numFmt w:val="bullet"/>
      <w:lvlText w:val=""/>
      <w:lvlJc w:val="left"/>
      <w:pPr>
        <w:tabs>
          <w:tab w:val="num" w:pos="480"/>
        </w:tabs>
        <w:ind w:left="480" w:hanging="480"/>
      </w:pPr>
      <w:rPr>
        <w:rFonts w:ascii="Wingdings" w:eastAsia="Wingdings" w:hAnsi="Wingdings" w:cs="Wingdings"/>
      </w:rPr>
    </w:lvl>
    <w:lvl w:ilvl="1" w:tplc="9BEC181E">
      <w:start w:val="1"/>
      <w:numFmt w:val="bullet"/>
      <w:lvlText w:val="o"/>
      <w:lvlJc w:val="left"/>
      <w:pPr>
        <w:tabs>
          <w:tab w:val="num" w:pos="1440"/>
        </w:tabs>
        <w:ind w:left="1440" w:hanging="360"/>
      </w:pPr>
      <w:rPr>
        <w:rFonts w:ascii="Courier New" w:hAnsi="Courier New"/>
      </w:rPr>
    </w:lvl>
    <w:lvl w:ilvl="2" w:tplc="B4D6122A">
      <w:start w:val="1"/>
      <w:numFmt w:val="bullet"/>
      <w:lvlText w:val=""/>
      <w:lvlJc w:val="left"/>
      <w:pPr>
        <w:tabs>
          <w:tab w:val="num" w:pos="2160"/>
        </w:tabs>
        <w:ind w:left="2160" w:hanging="360"/>
      </w:pPr>
      <w:rPr>
        <w:rFonts w:ascii="Wingdings" w:hAnsi="Wingdings"/>
      </w:rPr>
    </w:lvl>
    <w:lvl w:ilvl="3" w:tplc="34563374">
      <w:start w:val="1"/>
      <w:numFmt w:val="bullet"/>
      <w:lvlText w:val=""/>
      <w:lvlJc w:val="left"/>
      <w:pPr>
        <w:tabs>
          <w:tab w:val="num" w:pos="2880"/>
        </w:tabs>
        <w:ind w:left="2880" w:hanging="360"/>
      </w:pPr>
      <w:rPr>
        <w:rFonts w:ascii="Symbol" w:hAnsi="Symbol"/>
      </w:rPr>
    </w:lvl>
    <w:lvl w:ilvl="4" w:tplc="6FCE9C40">
      <w:start w:val="1"/>
      <w:numFmt w:val="bullet"/>
      <w:lvlText w:val="o"/>
      <w:lvlJc w:val="left"/>
      <w:pPr>
        <w:tabs>
          <w:tab w:val="num" w:pos="3600"/>
        </w:tabs>
        <w:ind w:left="3600" w:hanging="360"/>
      </w:pPr>
      <w:rPr>
        <w:rFonts w:ascii="Courier New" w:hAnsi="Courier New"/>
      </w:rPr>
    </w:lvl>
    <w:lvl w:ilvl="5" w:tplc="D71E2574">
      <w:start w:val="1"/>
      <w:numFmt w:val="bullet"/>
      <w:lvlText w:val=""/>
      <w:lvlJc w:val="left"/>
      <w:pPr>
        <w:tabs>
          <w:tab w:val="num" w:pos="4320"/>
        </w:tabs>
        <w:ind w:left="4320" w:hanging="360"/>
      </w:pPr>
      <w:rPr>
        <w:rFonts w:ascii="Wingdings" w:hAnsi="Wingdings"/>
      </w:rPr>
    </w:lvl>
    <w:lvl w:ilvl="6" w:tplc="1FDA6122">
      <w:start w:val="1"/>
      <w:numFmt w:val="bullet"/>
      <w:lvlText w:val=""/>
      <w:lvlJc w:val="left"/>
      <w:pPr>
        <w:tabs>
          <w:tab w:val="num" w:pos="5040"/>
        </w:tabs>
        <w:ind w:left="5040" w:hanging="360"/>
      </w:pPr>
      <w:rPr>
        <w:rFonts w:ascii="Symbol" w:hAnsi="Symbol"/>
      </w:rPr>
    </w:lvl>
    <w:lvl w:ilvl="7" w:tplc="C2362248">
      <w:start w:val="1"/>
      <w:numFmt w:val="bullet"/>
      <w:lvlText w:val="o"/>
      <w:lvlJc w:val="left"/>
      <w:pPr>
        <w:tabs>
          <w:tab w:val="num" w:pos="5760"/>
        </w:tabs>
        <w:ind w:left="5760" w:hanging="360"/>
      </w:pPr>
      <w:rPr>
        <w:rFonts w:ascii="Courier New" w:hAnsi="Courier New"/>
      </w:rPr>
    </w:lvl>
    <w:lvl w:ilvl="8" w:tplc="7324BD7E">
      <w:start w:val="1"/>
      <w:numFmt w:val="bullet"/>
      <w:lvlText w:val=""/>
      <w:lvlJc w:val="left"/>
      <w:pPr>
        <w:tabs>
          <w:tab w:val="num" w:pos="6480"/>
        </w:tabs>
        <w:ind w:left="6480" w:hanging="360"/>
      </w:pPr>
      <w:rPr>
        <w:rFonts w:ascii="Wingdings" w:hAnsi="Wingdings"/>
      </w:rPr>
    </w:lvl>
  </w:abstractNum>
  <w:abstractNum w:abstractNumId="2459" w15:restartNumberingAfterBreak="0">
    <w:nsid w:val="7A0F5FFB"/>
    <w:multiLevelType w:val="hybridMultilevel"/>
    <w:tmpl w:val="7A0F5FFB"/>
    <w:lvl w:ilvl="0" w:tplc="9A0A0C3C">
      <w:start w:val="1"/>
      <w:numFmt w:val="bullet"/>
      <w:lvlText w:val=""/>
      <w:lvlJc w:val="left"/>
      <w:pPr>
        <w:tabs>
          <w:tab w:val="num" w:pos="480"/>
        </w:tabs>
        <w:ind w:left="480" w:hanging="480"/>
      </w:pPr>
      <w:rPr>
        <w:rFonts w:ascii="Wingdings" w:eastAsia="Wingdings" w:hAnsi="Wingdings" w:cs="Wingdings"/>
      </w:rPr>
    </w:lvl>
    <w:lvl w:ilvl="1" w:tplc="CC4CF31A">
      <w:start w:val="1"/>
      <w:numFmt w:val="bullet"/>
      <w:lvlText w:val="o"/>
      <w:lvlJc w:val="left"/>
      <w:pPr>
        <w:tabs>
          <w:tab w:val="num" w:pos="1440"/>
        </w:tabs>
        <w:ind w:left="1440" w:hanging="360"/>
      </w:pPr>
      <w:rPr>
        <w:rFonts w:ascii="Courier New" w:hAnsi="Courier New"/>
      </w:rPr>
    </w:lvl>
    <w:lvl w:ilvl="2" w:tplc="F7229B24">
      <w:start w:val="1"/>
      <w:numFmt w:val="bullet"/>
      <w:lvlText w:val=""/>
      <w:lvlJc w:val="left"/>
      <w:pPr>
        <w:tabs>
          <w:tab w:val="num" w:pos="2160"/>
        </w:tabs>
        <w:ind w:left="2160" w:hanging="360"/>
      </w:pPr>
      <w:rPr>
        <w:rFonts w:ascii="Wingdings" w:hAnsi="Wingdings"/>
      </w:rPr>
    </w:lvl>
    <w:lvl w:ilvl="3" w:tplc="2430C43A">
      <w:start w:val="1"/>
      <w:numFmt w:val="bullet"/>
      <w:lvlText w:val=""/>
      <w:lvlJc w:val="left"/>
      <w:pPr>
        <w:tabs>
          <w:tab w:val="num" w:pos="2880"/>
        </w:tabs>
        <w:ind w:left="2880" w:hanging="360"/>
      </w:pPr>
      <w:rPr>
        <w:rFonts w:ascii="Symbol" w:hAnsi="Symbol"/>
      </w:rPr>
    </w:lvl>
    <w:lvl w:ilvl="4" w:tplc="650253C6">
      <w:start w:val="1"/>
      <w:numFmt w:val="bullet"/>
      <w:lvlText w:val="o"/>
      <w:lvlJc w:val="left"/>
      <w:pPr>
        <w:tabs>
          <w:tab w:val="num" w:pos="3600"/>
        </w:tabs>
        <w:ind w:left="3600" w:hanging="360"/>
      </w:pPr>
      <w:rPr>
        <w:rFonts w:ascii="Courier New" w:hAnsi="Courier New"/>
      </w:rPr>
    </w:lvl>
    <w:lvl w:ilvl="5" w:tplc="4386CE0E">
      <w:start w:val="1"/>
      <w:numFmt w:val="bullet"/>
      <w:lvlText w:val=""/>
      <w:lvlJc w:val="left"/>
      <w:pPr>
        <w:tabs>
          <w:tab w:val="num" w:pos="4320"/>
        </w:tabs>
        <w:ind w:left="4320" w:hanging="360"/>
      </w:pPr>
      <w:rPr>
        <w:rFonts w:ascii="Wingdings" w:hAnsi="Wingdings"/>
      </w:rPr>
    </w:lvl>
    <w:lvl w:ilvl="6" w:tplc="78CCB7C8">
      <w:start w:val="1"/>
      <w:numFmt w:val="bullet"/>
      <w:lvlText w:val=""/>
      <w:lvlJc w:val="left"/>
      <w:pPr>
        <w:tabs>
          <w:tab w:val="num" w:pos="5040"/>
        </w:tabs>
        <w:ind w:left="5040" w:hanging="360"/>
      </w:pPr>
      <w:rPr>
        <w:rFonts w:ascii="Symbol" w:hAnsi="Symbol"/>
      </w:rPr>
    </w:lvl>
    <w:lvl w:ilvl="7" w:tplc="E670D4FE">
      <w:start w:val="1"/>
      <w:numFmt w:val="bullet"/>
      <w:lvlText w:val="o"/>
      <w:lvlJc w:val="left"/>
      <w:pPr>
        <w:tabs>
          <w:tab w:val="num" w:pos="5760"/>
        </w:tabs>
        <w:ind w:left="5760" w:hanging="360"/>
      </w:pPr>
      <w:rPr>
        <w:rFonts w:ascii="Courier New" w:hAnsi="Courier New"/>
      </w:rPr>
    </w:lvl>
    <w:lvl w:ilvl="8" w:tplc="CB7A985C">
      <w:start w:val="1"/>
      <w:numFmt w:val="bullet"/>
      <w:lvlText w:val=""/>
      <w:lvlJc w:val="left"/>
      <w:pPr>
        <w:tabs>
          <w:tab w:val="num" w:pos="6480"/>
        </w:tabs>
        <w:ind w:left="6480" w:hanging="360"/>
      </w:pPr>
      <w:rPr>
        <w:rFonts w:ascii="Wingdings" w:hAnsi="Wingdings"/>
      </w:rPr>
    </w:lvl>
  </w:abstractNum>
  <w:abstractNum w:abstractNumId="2460" w15:restartNumberingAfterBreak="0">
    <w:nsid w:val="7A0F5FFC"/>
    <w:multiLevelType w:val="hybridMultilevel"/>
    <w:tmpl w:val="7A0F5FFC"/>
    <w:lvl w:ilvl="0" w:tplc="44D8A786">
      <w:start w:val="1"/>
      <w:numFmt w:val="bullet"/>
      <w:lvlText w:val=""/>
      <w:lvlJc w:val="left"/>
      <w:pPr>
        <w:tabs>
          <w:tab w:val="num" w:pos="480"/>
        </w:tabs>
        <w:ind w:left="480" w:hanging="480"/>
      </w:pPr>
      <w:rPr>
        <w:rFonts w:ascii="Wingdings" w:eastAsia="Wingdings" w:hAnsi="Wingdings" w:cs="Wingdings"/>
      </w:rPr>
    </w:lvl>
    <w:lvl w:ilvl="1" w:tplc="2DBE2380">
      <w:start w:val="1"/>
      <w:numFmt w:val="bullet"/>
      <w:lvlText w:val="o"/>
      <w:lvlJc w:val="left"/>
      <w:pPr>
        <w:tabs>
          <w:tab w:val="num" w:pos="1440"/>
        </w:tabs>
        <w:ind w:left="1440" w:hanging="360"/>
      </w:pPr>
      <w:rPr>
        <w:rFonts w:ascii="Courier New" w:hAnsi="Courier New"/>
      </w:rPr>
    </w:lvl>
    <w:lvl w:ilvl="2" w:tplc="6D7E1AFA">
      <w:start w:val="1"/>
      <w:numFmt w:val="bullet"/>
      <w:lvlText w:val=""/>
      <w:lvlJc w:val="left"/>
      <w:pPr>
        <w:tabs>
          <w:tab w:val="num" w:pos="2160"/>
        </w:tabs>
        <w:ind w:left="2160" w:hanging="360"/>
      </w:pPr>
      <w:rPr>
        <w:rFonts w:ascii="Wingdings" w:hAnsi="Wingdings"/>
      </w:rPr>
    </w:lvl>
    <w:lvl w:ilvl="3" w:tplc="42D659D2">
      <w:start w:val="1"/>
      <w:numFmt w:val="bullet"/>
      <w:lvlText w:val=""/>
      <w:lvlJc w:val="left"/>
      <w:pPr>
        <w:tabs>
          <w:tab w:val="num" w:pos="2880"/>
        </w:tabs>
        <w:ind w:left="2880" w:hanging="360"/>
      </w:pPr>
      <w:rPr>
        <w:rFonts w:ascii="Symbol" w:hAnsi="Symbol"/>
      </w:rPr>
    </w:lvl>
    <w:lvl w:ilvl="4" w:tplc="2D6E3822">
      <w:start w:val="1"/>
      <w:numFmt w:val="bullet"/>
      <w:lvlText w:val="o"/>
      <w:lvlJc w:val="left"/>
      <w:pPr>
        <w:tabs>
          <w:tab w:val="num" w:pos="3600"/>
        </w:tabs>
        <w:ind w:left="3600" w:hanging="360"/>
      </w:pPr>
      <w:rPr>
        <w:rFonts w:ascii="Courier New" w:hAnsi="Courier New"/>
      </w:rPr>
    </w:lvl>
    <w:lvl w:ilvl="5" w:tplc="D7CAE21E">
      <w:start w:val="1"/>
      <w:numFmt w:val="bullet"/>
      <w:lvlText w:val=""/>
      <w:lvlJc w:val="left"/>
      <w:pPr>
        <w:tabs>
          <w:tab w:val="num" w:pos="4320"/>
        </w:tabs>
        <w:ind w:left="4320" w:hanging="360"/>
      </w:pPr>
      <w:rPr>
        <w:rFonts w:ascii="Wingdings" w:hAnsi="Wingdings"/>
      </w:rPr>
    </w:lvl>
    <w:lvl w:ilvl="6" w:tplc="4BBCEA00">
      <w:start w:val="1"/>
      <w:numFmt w:val="bullet"/>
      <w:lvlText w:val=""/>
      <w:lvlJc w:val="left"/>
      <w:pPr>
        <w:tabs>
          <w:tab w:val="num" w:pos="5040"/>
        </w:tabs>
        <w:ind w:left="5040" w:hanging="360"/>
      </w:pPr>
      <w:rPr>
        <w:rFonts w:ascii="Symbol" w:hAnsi="Symbol"/>
      </w:rPr>
    </w:lvl>
    <w:lvl w:ilvl="7" w:tplc="BD7A95BC">
      <w:start w:val="1"/>
      <w:numFmt w:val="bullet"/>
      <w:lvlText w:val="o"/>
      <w:lvlJc w:val="left"/>
      <w:pPr>
        <w:tabs>
          <w:tab w:val="num" w:pos="5760"/>
        </w:tabs>
        <w:ind w:left="5760" w:hanging="360"/>
      </w:pPr>
      <w:rPr>
        <w:rFonts w:ascii="Courier New" w:hAnsi="Courier New"/>
      </w:rPr>
    </w:lvl>
    <w:lvl w:ilvl="8" w:tplc="D5141A6E">
      <w:start w:val="1"/>
      <w:numFmt w:val="bullet"/>
      <w:lvlText w:val=""/>
      <w:lvlJc w:val="left"/>
      <w:pPr>
        <w:tabs>
          <w:tab w:val="num" w:pos="6480"/>
        </w:tabs>
        <w:ind w:left="6480" w:hanging="360"/>
      </w:pPr>
      <w:rPr>
        <w:rFonts w:ascii="Wingdings" w:hAnsi="Wingdings"/>
      </w:rPr>
    </w:lvl>
  </w:abstractNum>
  <w:abstractNum w:abstractNumId="2461" w15:restartNumberingAfterBreak="0">
    <w:nsid w:val="7A0F5FFD"/>
    <w:multiLevelType w:val="hybridMultilevel"/>
    <w:tmpl w:val="7A0F5FFD"/>
    <w:lvl w:ilvl="0" w:tplc="536A8E54">
      <w:start w:val="1"/>
      <w:numFmt w:val="bullet"/>
      <w:lvlText w:val=""/>
      <w:lvlJc w:val="left"/>
      <w:pPr>
        <w:tabs>
          <w:tab w:val="num" w:pos="480"/>
        </w:tabs>
        <w:ind w:left="480" w:hanging="480"/>
      </w:pPr>
      <w:rPr>
        <w:rFonts w:ascii="Wingdings" w:eastAsia="Wingdings" w:hAnsi="Wingdings" w:cs="Wingdings"/>
      </w:rPr>
    </w:lvl>
    <w:lvl w:ilvl="1" w:tplc="9064C20C">
      <w:start w:val="1"/>
      <w:numFmt w:val="bullet"/>
      <w:lvlText w:val="o"/>
      <w:lvlJc w:val="left"/>
      <w:pPr>
        <w:tabs>
          <w:tab w:val="num" w:pos="1440"/>
        </w:tabs>
        <w:ind w:left="1440" w:hanging="360"/>
      </w:pPr>
      <w:rPr>
        <w:rFonts w:ascii="Courier New" w:hAnsi="Courier New"/>
      </w:rPr>
    </w:lvl>
    <w:lvl w:ilvl="2" w:tplc="CEF057E0">
      <w:start w:val="1"/>
      <w:numFmt w:val="bullet"/>
      <w:lvlText w:val=""/>
      <w:lvlJc w:val="left"/>
      <w:pPr>
        <w:tabs>
          <w:tab w:val="num" w:pos="2160"/>
        </w:tabs>
        <w:ind w:left="2160" w:hanging="360"/>
      </w:pPr>
      <w:rPr>
        <w:rFonts w:ascii="Wingdings" w:hAnsi="Wingdings"/>
      </w:rPr>
    </w:lvl>
    <w:lvl w:ilvl="3" w:tplc="929CF19A">
      <w:start w:val="1"/>
      <w:numFmt w:val="bullet"/>
      <w:lvlText w:val=""/>
      <w:lvlJc w:val="left"/>
      <w:pPr>
        <w:tabs>
          <w:tab w:val="num" w:pos="2880"/>
        </w:tabs>
        <w:ind w:left="2880" w:hanging="360"/>
      </w:pPr>
      <w:rPr>
        <w:rFonts w:ascii="Symbol" w:hAnsi="Symbol"/>
      </w:rPr>
    </w:lvl>
    <w:lvl w:ilvl="4" w:tplc="6BAC14E2">
      <w:start w:val="1"/>
      <w:numFmt w:val="bullet"/>
      <w:lvlText w:val="o"/>
      <w:lvlJc w:val="left"/>
      <w:pPr>
        <w:tabs>
          <w:tab w:val="num" w:pos="3600"/>
        </w:tabs>
        <w:ind w:left="3600" w:hanging="360"/>
      </w:pPr>
      <w:rPr>
        <w:rFonts w:ascii="Courier New" w:hAnsi="Courier New"/>
      </w:rPr>
    </w:lvl>
    <w:lvl w:ilvl="5" w:tplc="90EAEE5C">
      <w:start w:val="1"/>
      <w:numFmt w:val="bullet"/>
      <w:lvlText w:val=""/>
      <w:lvlJc w:val="left"/>
      <w:pPr>
        <w:tabs>
          <w:tab w:val="num" w:pos="4320"/>
        </w:tabs>
        <w:ind w:left="4320" w:hanging="360"/>
      </w:pPr>
      <w:rPr>
        <w:rFonts w:ascii="Wingdings" w:hAnsi="Wingdings"/>
      </w:rPr>
    </w:lvl>
    <w:lvl w:ilvl="6" w:tplc="EA8451C8">
      <w:start w:val="1"/>
      <w:numFmt w:val="bullet"/>
      <w:lvlText w:val=""/>
      <w:lvlJc w:val="left"/>
      <w:pPr>
        <w:tabs>
          <w:tab w:val="num" w:pos="5040"/>
        </w:tabs>
        <w:ind w:left="5040" w:hanging="360"/>
      </w:pPr>
      <w:rPr>
        <w:rFonts w:ascii="Symbol" w:hAnsi="Symbol"/>
      </w:rPr>
    </w:lvl>
    <w:lvl w:ilvl="7" w:tplc="CB52AAC2">
      <w:start w:val="1"/>
      <w:numFmt w:val="bullet"/>
      <w:lvlText w:val="o"/>
      <w:lvlJc w:val="left"/>
      <w:pPr>
        <w:tabs>
          <w:tab w:val="num" w:pos="5760"/>
        </w:tabs>
        <w:ind w:left="5760" w:hanging="360"/>
      </w:pPr>
      <w:rPr>
        <w:rFonts w:ascii="Courier New" w:hAnsi="Courier New"/>
      </w:rPr>
    </w:lvl>
    <w:lvl w:ilvl="8" w:tplc="705C0648">
      <w:start w:val="1"/>
      <w:numFmt w:val="bullet"/>
      <w:lvlText w:val=""/>
      <w:lvlJc w:val="left"/>
      <w:pPr>
        <w:tabs>
          <w:tab w:val="num" w:pos="6480"/>
        </w:tabs>
        <w:ind w:left="6480" w:hanging="360"/>
      </w:pPr>
      <w:rPr>
        <w:rFonts w:ascii="Wingdings" w:hAnsi="Wingdings"/>
      </w:rPr>
    </w:lvl>
  </w:abstractNum>
  <w:abstractNum w:abstractNumId="2462" w15:restartNumberingAfterBreak="0">
    <w:nsid w:val="7A0F5FFE"/>
    <w:multiLevelType w:val="hybridMultilevel"/>
    <w:tmpl w:val="7A0F5FFE"/>
    <w:lvl w:ilvl="0" w:tplc="D17E5374">
      <w:start w:val="1"/>
      <w:numFmt w:val="bullet"/>
      <w:lvlText w:val=""/>
      <w:lvlJc w:val="left"/>
      <w:pPr>
        <w:tabs>
          <w:tab w:val="num" w:pos="480"/>
        </w:tabs>
        <w:ind w:left="480" w:hanging="480"/>
      </w:pPr>
      <w:rPr>
        <w:rFonts w:ascii="Wingdings" w:eastAsia="Wingdings" w:hAnsi="Wingdings" w:cs="Wingdings"/>
      </w:rPr>
    </w:lvl>
    <w:lvl w:ilvl="1" w:tplc="DB38A9C0">
      <w:start w:val="1"/>
      <w:numFmt w:val="bullet"/>
      <w:lvlText w:val=""/>
      <w:lvlJc w:val="left"/>
      <w:pPr>
        <w:tabs>
          <w:tab w:val="num" w:pos="960"/>
        </w:tabs>
        <w:ind w:left="960" w:hanging="480"/>
      </w:pPr>
      <w:rPr>
        <w:rFonts w:ascii="Wingdings" w:eastAsia="Wingdings" w:hAnsi="Wingdings" w:cs="Wingdings"/>
      </w:rPr>
    </w:lvl>
    <w:lvl w:ilvl="2" w:tplc="C5861B40">
      <w:start w:val="1"/>
      <w:numFmt w:val="bullet"/>
      <w:lvlText w:val=""/>
      <w:lvlJc w:val="left"/>
      <w:pPr>
        <w:tabs>
          <w:tab w:val="num" w:pos="2160"/>
        </w:tabs>
        <w:ind w:left="2160" w:hanging="360"/>
      </w:pPr>
      <w:rPr>
        <w:rFonts w:ascii="Wingdings" w:hAnsi="Wingdings"/>
      </w:rPr>
    </w:lvl>
    <w:lvl w:ilvl="3" w:tplc="E9C8479A">
      <w:start w:val="1"/>
      <w:numFmt w:val="bullet"/>
      <w:lvlText w:val=""/>
      <w:lvlJc w:val="left"/>
      <w:pPr>
        <w:tabs>
          <w:tab w:val="num" w:pos="2880"/>
        </w:tabs>
        <w:ind w:left="2880" w:hanging="360"/>
      </w:pPr>
      <w:rPr>
        <w:rFonts w:ascii="Symbol" w:hAnsi="Symbol"/>
      </w:rPr>
    </w:lvl>
    <w:lvl w:ilvl="4" w:tplc="3510ECF2">
      <w:start w:val="1"/>
      <w:numFmt w:val="bullet"/>
      <w:lvlText w:val="o"/>
      <w:lvlJc w:val="left"/>
      <w:pPr>
        <w:tabs>
          <w:tab w:val="num" w:pos="3600"/>
        </w:tabs>
        <w:ind w:left="3600" w:hanging="360"/>
      </w:pPr>
      <w:rPr>
        <w:rFonts w:ascii="Courier New" w:hAnsi="Courier New"/>
      </w:rPr>
    </w:lvl>
    <w:lvl w:ilvl="5" w:tplc="B28C3690">
      <w:start w:val="1"/>
      <w:numFmt w:val="bullet"/>
      <w:lvlText w:val=""/>
      <w:lvlJc w:val="left"/>
      <w:pPr>
        <w:tabs>
          <w:tab w:val="num" w:pos="4320"/>
        </w:tabs>
        <w:ind w:left="4320" w:hanging="360"/>
      </w:pPr>
      <w:rPr>
        <w:rFonts w:ascii="Wingdings" w:hAnsi="Wingdings"/>
      </w:rPr>
    </w:lvl>
    <w:lvl w:ilvl="6" w:tplc="89F2A3C6">
      <w:start w:val="1"/>
      <w:numFmt w:val="bullet"/>
      <w:lvlText w:val=""/>
      <w:lvlJc w:val="left"/>
      <w:pPr>
        <w:tabs>
          <w:tab w:val="num" w:pos="5040"/>
        </w:tabs>
        <w:ind w:left="5040" w:hanging="360"/>
      </w:pPr>
      <w:rPr>
        <w:rFonts w:ascii="Symbol" w:hAnsi="Symbol"/>
      </w:rPr>
    </w:lvl>
    <w:lvl w:ilvl="7" w:tplc="5284FA88">
      <w:start w:val="1"/>
      <w:numFmt w:val="bullet"/>
      <w:lvlText w:val="o"/>
      <w:lvlJc w:val="left"/>
      <w:pPr>
        <w:tabs>
          <w:tab w:val="num" w:pos="5760"/>
        </w:tabs>
        <w:ind w:left="5760" w:hanging="360"/>
      </w:pPr>
      <w:rPr>
        <w:rFonts w:ascii="Courier New" w:hAnsi="Courier New"/>
      </w:rPr>
    </w:lvl>
    <w:lvl w:ilvl="8" w:tplc="EE20D59A">
      <w:start w:val="1"/>
      <w:numFmt w:val="bullet"/>
      <w:lvlText w:val=""/>
      <w:lvlJc w:val="left"/>
      <w:pPr>
        <w:tabs>
          <w:tab w:val="num" w:pos="6480"/>
        </w:tabs>
        <w:ind w:left="6480" w:hanging="360"/>
      </w:pPr>
      <w:rPr>
        <w:rFonts w:ascii="Wingdings" w:hAnsi="Wingdings"/>
      </w:rPr>
    </w:lvl>
  </w:abstractNum>
  <w:abstractNum w:abstractNumId="2463" w15:restartNumberingAfterBreak="0">
    <w:nsid w:val="7A0F5FFF"/>
    <w:multiLevelType w:val="hybridMultilevel"/>
    <w:tmpl w:val="7A0F5FFF"/>
    <w:lvl w:ilvl="0" w:tplc="2BC818AE">
      <w:start w:val="1"/>
      <w:numFmt w:val="bullet"/>
      <w:lvlText w:val=""/>
      <w:lvlJc w:val="left"/>
      <w:pPr>
        <w:tabs>
          <w:tab w:val="num" w:pos="480"/>
        </w:tabs>
        <w:ind w:left="480" w:hanging="480"/>
      </w:pPr>
      <w:rPr>
        <w:rFonts w:ascii="Wingdings" w:eastAsia="Wingdings" w:hAnsi="Wingdings" w:cs="Wingdings"/>
      </w:rPr>
    </w:lvl>
    <w:lvl w:ilvl="1" w:tplc="1CC2A0B6">
      <w:start w:val="1"/>
      <w:numFmt w:val="bullet"/>
      <w:lvlText w:val="o"/>
      <w:lvlJc w:val="left"/>
      <w:pPr>
        <w:tabs>
          <w:tab w:val="num" w:pos="1440"/>
        </w:tabs>
        <w:ind w:left="1440" w:hanging="360"/>
      </w:pPr>
      <w:rPr>
        <w:rFonts w:ascii="Courier New" w:hAnsi="Courier New"/>
      </w:rPr>
    </w:lvl>
    <w:lvl w:ilvl="2" w:tplc="F8289B0A">
      <w:start w:val="1"/>
      <w:numFmt w:val="bullet"/>
      <w:lvlText w:val=""/>
      <w:lvlJc w:val="left"/>
      <w:pPr>
        <w:tabs>
          <w:tab w:val="num" w:pos="2160"/>
        </w:tabs>
        <w:ind w:left="2160" w:hanging="360"/>
      </w:pPr>
      <w:rPr>
        <w:rFonts w:ascii="Wingdings" w:hAnsi="Wingdings"/>
      </w:rPr>
    </w:lvl>
    <w:lvl w:ilvl="3" w:tplc="580E95C8">
      <w:start w:val="1"/>
      <w:numFmt w:val="bullet"/>
      <w:lvlText w:val=""/>
      <w:lvlJc w:val="left"/>
      <w:pPr>
        <w:tabs>
          <w:tab w:val="num" w:pos="2880"/>
        </w:tabs>
        <w:ind w:left="2880" w:hanging="360"/>
      </w:pPr>
      <w:rPr>
        <w:rFonts w:ascii="Symbol" w:hAnsi="Symbol"/>
      </w:rPr>
    </w:lvl>
    <w:lvl w:ilvl="4" w:tplc="7E260888">
      <w:start w:val="1"/>
      <w:numFmt w:val="bullet"/>
      <w:lvlText w:val="o"/>
      <w:lvlJc w:val="left"/>
      <w:pPr>
        <w:tabs>
          <w:tab w:val="num" w:pos="3600"/>
        </w:tabs>
        <w:ind w:left="3600" w:hanging="360"/>
      </w:pPr>
      <w:rPr>
        <w:rFonts w:ascii="Courier New" w:hAnsi="Courier New"/>
      </w:rPr>
    </w:lvl>
    <w:lvl w:ilvl="5" w:tplc="C1C8BB16">
      <w:start w:val="1"/>
      <w:numFmt w:val="bullet"/>
      <w:lvlText w:val=""/>
      <w:lvlJc w:val="left"/>
      <w:pPr>
        <w:tabs>
          <w:tab w:val="num" w:pos="4320"/>
        </w:tabs>
        <w:ind w:left="4320" w:hanging="360"/>
      </w:pPr>
      <w:rPr>
        <w:rFonts w:ascii="Wingdings" w:hAnsi="Wingdings"/>
      </w:rPr>
    </w:lvl>
    <w:lvl w:ilvl="6" w:tplc="E368A178">
      <w:start w:val="1"/>
      <w:numFmt w:val="bullet"/>
      <w:lvlText w:val=""/>
      <w:lvlJc w:val="left"/>
      <w:pPr>
        <w:tabs>
          <w:tab w:val="num" w:pos="5040"/>
        </w:tabs>
        <w:ind w:left="5040" w:hanging="360"/>
      </w:pPr>
      <w:rPr>
        <w:rFonts w:ascii="Symbol" w:hAnsi="Symbol"/>
      </w:rPr>
    </w:lvl>
    <w:lvl w:ilvl="7" w:tplc="1F9632BA">
      <w:start w:val="1"/>
      <w:numFmt w:val="bullet"/>
      <w:lvlText w:val="o"/>
      <w:lvlJc w:val="left"/>
      <w:pPr>
        <w:tabs>
          <w:tab w:val="num" w:pos="5760"/>
        </w:tabs>
        <w:ind w:left="5760" w:hanging="360"/>
      </w:pPr>
      <w:rPr>
        <w:rFonts w:ascii="Courier New" w:hAnsi="Courier New"/>
      </w:rPr>
    </w:lvl>
    <w:lvl w:ilvl="8" w:tplc="91028748">
      <w:start w:val="1"/>
      <w:numFmt w:val="bullet"/>
      <w:lvlText w:val=""/>
      <w:lvlJc w:val="left"/>
      <w:pPr>
        <w:tabs>
          <w:tab w:val="num" w:pos="6480"/>
        </w:tabs>
        <w:ind w:left="6480" w:hanging="360"/>
      </w:pPr>
      <w:rPr>
        <w:rFonts w:ascii="Wingdings" w:hAnsi="Wingdings"/>
      </w:rPr>
    </w:lvl>
  </w:abstractNum>
  <w:abstractNum w:abstractNumId="2464" w15:restartNumberingAfterBreak="0">
    <w:nsid w:val="7A0F6000"/>
    <w:multiLevelType w:val="hybridMultilevel"/>
    <w:tmpl w:val="7A0F6000"/>
    <w:lvl w:ilvl="0" w:tplc="03867E98">
      <w:start w:val="1"/>
      <w:numFmt w:val="bullet"/>
      <w:lvlText w:val=""/>
      <w:lvlJc w:val="left"/>
      <w:pPr>
        <w:tabs>
          <w:tab w:val="num" w:pos="480"/>
        </w:tabs>
        <w:ind w:left="480" w:hanging="480"/>
      </w:pPr>
      <w:rPr>
        <w:rFonts w:ascii="Wingdings" w:eastAsia="Wingdings" w:hAnsi="Wingdings" w:cs="Wingdings"/>
      </w:rPr>
    </w:lvl>
    <w:lvl w:ilvl="1" w:tplc="E9D6584C">
      <w:start w:val="1"/>
      <w:numFmt w:val="bullet"/>
      <w:lvlText w:val="o"/>
      <w:lvlJc w:val="left"/>
      <w:pPr>
        <w:tabs>
          <w:tab w:val="num" w:pos="1440"/>
        </w:tabs>
        <w:ind w:left="1440" w:hanging="360"/>
      </w:pPr>
      <w:rPr>
        <w:rFonts w:ascii="Courier New" w:hAnsi="Courier New"/>
      </w:rPr>
    </w:lvl>
    <w:lvl w:ilvl="2" w:tplc="AEC087CA">
      <w:start w:val="1"/>
      <w:numFmt w:val="bullet"/>
      <w:lvlText w:val=""/>
      <w:lvlJc w:val="left"/>
      <w:pPr>
        <w:tabs>
          <w:tab w:val="num" w:pos="2160"/>
        </w:tabs>
        <w:ind w:left="2160" w:hanging="360"/>
      </w:pPr>
      <w:rPr>
        <w:rFonts w:ascii="Wingdings" w:hAnsi="Wingdings"/>
      </w:rPr>
    </w:lvl>
    <w:lvl w:ilvl="3" w:tplc="DF16E886">
      <w:start w:val="1"/>
      <w:numFmt w:val="bullet"/>
      <w:lvlText w:val=""/>
      <w:lvlJc w:val="left"/>
      <w:pPr>
        <w:tabs>
          <w:tab w:val="num" w:pos="2880"/>
        </w:tabs>
        <w:ind w:left="2880" w:hanging="360"/>
      </w:pPr>
      <w:rPr>
        <w:rFonts w:ascii="Symbol" w:hAnsi="Symbol"/>
      </w:rPr>
    </w:lvl>
    <w:lvl w:ilvl="4" w:tplc="0E8A1DA2">
      <w:start w:val="1"/>
      <w:numFmt w:val="bullet"/>
      <w:lvlText w:val="o"/>
      <w:lvlJc w:val="left"/>
      <w:pPr>
        <w:tabs>
          <w:tab w:val="num" w:pos="3600"/>
        </w:tabs>
        <w:ind w:left="3600" w:hanging="360"/>
      </w:pPr>
      <w:rPr>
        <w:rFonts w:ascii="Courier New" w:hAnsi="Courier New"/>
      </w:rPr>
    </w:lvl>
    <w:lvl w:ilvl="5" w:tplc="453EC7A6">
      <w:start w:val="1"/>
      <w:numFmt w:val="bullet"/>
      <w:lvlText w:val=""/>
      <w:lvlJc w:val="left"/>
      <w:pPr>
        <w:tabs>
          <w:tab w:val="num" w:pos="4320"/>
        </w:tabs>
        <w:ind w:left="4320" w:hanging="360"/>
      </w:pPr>
      <w:rPr>
        <w:rFonts w:ascii="Wingdings" w:hAnsi="Wingdings"/>
      </w:rPr>
    </w:lvl>
    <w:lvl w:ilvl="6" w:tplc="E676C846">
      <w:start w:val="1"/>
      <w:numFmt w:val="bullet"/>
      <w:lvlText w:val=""/>
      <w:lvlJc w:val="left"/>
      <w:pPr>
        <w:tabs>
          <w:tab w:val="num" w:pos="5040"/>
        </w:tabs>
        <w:ind w:left="5040" w:hanging="360"/>
      </w:pPr>
      <w:rPr>
        <w:rFonts w:ascii="Symbol" w:hAnsi="Symbol"/>
      </w:rPr>
    </w:lvl>
    <w:lvl w:ilvl="7" w:tplc="D98A105C">
      <w:start w:val="1"/>
      <w:numFmt w:val="bullet"/>
      <w:lvlText w:val="o"/>
      <w:lvlJc w:val="left"/>
      <w:pPr>
        <w:tabs>
          <w:tab w:val="num" w:pos="5760"/>
        </w:tabs>
        <w:ind w:left="5760" w:hanging="360"/>
      </w:pPr>
      <w:rPr>
        <w:rFonts w:ascii="Courier New" w:hAnsi="Courier New"/>
      </w:rPr>
    </w:lvl>
    <w:lvl w:ilvl="8" w:tplc="D53AD30C">
      <w:start w:val="1"/>
      <w:numFmt w:val="bullet"/>
      <w:lvlText w:val=""/>
      <w:lvlJc w:val="left"/>
      <w:pPr>
        <w:tabs>
          <w:tab w:val="num" w:pos="6480"/>
        </w:tabs>
        <w:ind w:left="6480" w:hanging="360"/>
      </w:pPr>
      <w:rPr>
        <w:rFonts w:ascii="Wingdings" w:hAnsi="Wingdings"/>
      </w:rPr>
    </w:lvl>
  </w:abstractNum>
  <w:abstractNum w:abstractNumId="2465" w15:restartNumberingAfterBreak="0">
    <w:nsid w:val="7A0F6001"/>
    <w:multiLevelType w:val="hybridMultilevel"/>
    <w:tmpl w:val="7A0F6001"/>
    <w:lvl w:ilvl="0" w:tplc="EFF08E82">
      <w:start w:val="1"/>
      <w:numFmt w:val="bullet"/>
      <w:lvlText w:val=""/>
      <w:lvlJc w:val="left"/>
      <w:pPr>
        <w:tabs>
          <w:tab w:val="num" w:pos="480"/>
        </w:tabs>
        <w:ind w:left="480" w:hanging="480"/>
      </w:pPr>
      <w:rPr>
        <w:rFonts w:ascii="Wingdings" w:eastAsia="Wingdings" w:hAnsi="Wingdings" w:cs="Wingdings"/>
      </w:rPr>
    </w:lvl>
    <w:lvl w:ilvl="1" w:tplc="85DCE3BE">
      <w:start w:val="1"/>
      <w:numFmt w:val="bullet"/>
      <w:lvlText w:val="o"/>
      <w:lvlJc w:val="left"/>
      <w:pPr>
        <w:tabs>
          <w:tab w:val="num" w:pos="1440"/>
        </w:tabs>
        <w:ind w:left="1440" w:hanging="360"/>
      </w:pPr>
      <w:rPr>
        <w:rFonts w:ascii="Courier New" w:hAnsi="Courier New"/>
      </w:rPr>
    </w:lvl>
    <w:lvl w:ilvl="2" w:tplc="97B462CE">
      <w:start w:val="1"/>
      <w:numFmt w:val="bullet"/>
      <w:lvlText w:val=""/>
      <w:lvlJc w:val="left"/>
      <w:pPr>
        <w:tabs>
          <w:tab w:val="num" w:pos="2160"/>
        </w:tabs>
        <w:ind w:left="2160" w:hanging="360"/>
      </w:pPr>
      <w:rPr>
        <w:rFonts w:ascii="Wingdings" w:hAnsi="Wingdings"/>
      </w:rPr>
    </w:lvl>
    <w:lvl w:ilvl="3" w:tplc="F0A47EAE">
      <w:start w:val="1"/>
      <w:numFmt w:val="bullet"/>
      <w:lvlText w:val=""/>
      <w:lvlJc w:val="left"/>
      <w:pPr>
        <w:tabs>
          <w:tab w:val="num" w:pos="2880"/>
        </w:tabs>
        <w:ind w:left="2880" w:hanging="360"/>
      </w:pPr>
      <w:rPr>
        <w:rFonts w:ascii="Symbol" w:hAnsi="Symbol"/>
      </w:rPr>
    </w:lvl>
    <w:lvl w:ilvl="4" w:tplc="5276E922">
      <w:start w:val="1"/>
      <w:numFmt w:val="bullet"/>
      <w:lvlText w:val="o"/>
      <w:lvlJc w:val="left"/>
      <w:pPr>
        <w:tabs>
          <w:tab w:val="num" w:pos="3600"/>
        </w:tabs>
        <w:ind w:left="3600" w:hanging="360"/>
      </w:pPr>
      <w:rPr>
        <w:rFonts w:ascii="Courier New" w:hAnsi="Courier New"/>
      </w:rPr>
    </w:lvl>
    <w:lvl w:ilvl="5" w:tplc="834221AC">
      <w:start w:val="1"/>
      <w:numFmt w:val="bullet"/>
      <w:lvlText w:val=""/>
      <w:lvlJc w:val="left"/>
      <w:pPr>
        <w:tabs>
          <w:tab w:val="num" w:pos="4320"/>
        </w:tabs>
        <w:ind w:left="4320" w:hanging="360"/>
      </w:pPr>
      <w:rPr>
        <w:rFonts w:ascii="Wingdings" w:hAnsi="Wingdings"/>
      </w:rPr>
    </w:lvl>
    <w:lvl w:ilvl="6" w:tplc="414686AA">
      <w:start w:val="1"/>
      <w:numFmt w:val="bullet"/>
      <w:lvlText w:val=""/>
      <w:lvlJc w:val="left"/>
      <w:pPr>
        <w:tabs>
          <w:tab w:val="num" w:pos="5040"/>
        </w:tabs>
        <w:ind w:left="5040" w:hanging="360"/>
      </w:pPr>
      <w:rPr>
        <w:rFonts w:ascii="Symbol" w:hAnsi="Symbol"/>
      </w:rPr>
    </w:lvl>
    <w:lvl w:ilvl="7" w:tplc="AD6A36C8">
      <w:start w:val="1"/>
      <w:numFmt w:val="bullet"/>
      <w:lvlText w:val="o"/>
      <w:lvlJc w:val="left"/>
      <w:pPr>
        <w:tabs>
          <w:tab w:val="num" w:pos="5760"/>
        </w:tabs>
        <w:ind w:left="5760" w:hanging="360"/>
      </w:pPr>
      <w:rPr>
        <w:rFonts w:ascii="Courier New" w:hAnsi="Courier New"/>
      </w:rPr>
    </w:lvl>
    <w:lvl w:ilvl="8" w:tplc="E940D2F4">
      <w:start w:val="1"/>
      <w:numFmt w:val="bullet"/>
      <w:lvlText w:val=""/>
      <w:lvlJc w:val="left"/>
      <w:pPr>
        <w:tabs>
          <w:tab w:val="num" w:pos="6480"/>
        </w:tabs>
        <w:ind w:left="6480" w:hanging="360"/>
      </w:pPr>
      <w:rPr>
        <w:rFonts w:ascii="Wingdings" w:hAnsi="Wingdings"/>
      </w:rPr>
    </w:lvl>
  </w:abstractNum>
  <w:abstractNum w:abstractNumId="2466" w15:restartNumberingAfterBreak="0">
    <w:nsid w:val="7A0F6002"/>
    <w:multiLevelType w:val="hybridMultilevel"/>
    <w:tmpl w:val="7A0F6002"/>
    <w:lvl w:ilvl="0" w:tplc="66202F28">
      <w:start w:val="1"/>
      <w:numFmt w:val="bullet"/>
      <w:lvlText w:val=""/>
      <w:lvlJc w:val="left"/>
      <w:pPr>
        <w:tabs>
          <w:tab w:val="num" w:pos="480"/>
        </w:tabs>
        <w:ind w:left="480" w:hanging="480"/>
      </w:pPr>
      <w:rPr>
        <w:rFonts w:ascii="Wingdings" w:eastAsia="Wingdings" w:hAnsi="Wingdings" w:cs="Wingdings"/>
      </w:rPr>
    </w:lvl>
    <w:lvl w:ilvl="1" w:tplc="9A6A400A">
      <w:start w:val="1"/>
      <w:numFmt w:val="bullet"/>
      <w:lvlText w:val=""/>
      <w:lvlJc w:val="left"/>
      <w:pPr>
        <w:tabs>
          <w:tab w:val="num" w:pos="960"/>
        </w:tabs>
        <w:ind w:left="960" w:hanging="480"/>
      </w:pPr>
      <w:rPr>
        <w:rFonts w:ascii="Wingdings" w:eastAsia="Wingdings" w:hAnsi="Wingdings" w:cs="Wingdings"/>
      </w:rPr>
    </w:lvl>
    <w:lvl w:ilvl="2" w:tplc="1D34D814">
      <w:start w:val="1"/>
      <w:numFmt w:val="bullet"/>
      <w:lvlText w:val=""/>
      <w:lvlJc w:val="left"/>
      <w:pPr>
        <w:tabs>
          <w:tab w:val="num" w:pos="2160"/>
        </w:tabs>
        <w:ind w:left="2160" w:hanging="360"/>
      </w:pPr>
      <w:rPr>
        <w:rFonts w:ascii="Wingdings" w:hAnsi="Wingdings"/>
      </w:rPr>
    </w:lvl>
    <w:lvl w:ilvl="3" w:tplc="2A403DCA">
      <w:start w:val="1"/>
      <w:numFmt w:val="bullet"/>
      <w:lvlText w:val=""/>
      <w:lvlJc w:val="left"/>
      <w:pPr>
        <w:tabs>
          <w:tab w:val="num" w:pos="2880"/>
        </w:tabs>
        <w:ind w:left="2880" w:hanging="360"/>
      </w:pPr>
      <w:rPr>
        <w:rFonts w:ascii="Symbol" w:hAnsi="Symbol"/>
      </w:rPr>
    </w:lvl>
    <w:lvl w:ilvl="4" w:tplc="E092F92A">
      <w:start w:val="1"/>
      <w:numFmt w:val="bullet"/>
      <w:lvlText w:val="o"/>
      <w:lvlJc w:val="left"/>
      <w:pPr>
        <w:tabs>
          <w:tab w:val="num" w:pos="3600"/>
        </w:tabs>
        <w:ind w:left="3600" w:hanging="360"/>
      </w:pPr>
      <w:rPr>
        <w:rFonts w:ascii="Courier New" w:hAnsi="Courier New"/>
      </w:rPr>
    </w:lvl>
    <w:lvl w:ilvl="5" w:tplc="64489952">
      <w:start w:val="1"/>
      <w:numFmt w:val="bullet"/>
      <w:lvlText w:val=""/>
      <w:lvlJc w:val="left"/>
      <w:pPr>
        <w:tabs>
          <w:tab w:val="num" w:pos="4320"/>
        </w:tabs>
        <w:ind w:left="4320" w:hanging="360"/>
      </w:pPr>
      <w:rPr>
        <w:rFonts w:ascii="Wingdings" w:hAnsi="Wingdings"/>
      </w:rPr>
    </w:lvl>
    <w:lvl w:ilvl="6" w:tplc="7908AF70">
      <w:start w:val="1"/>
      <w:numFmt w:val="bullet"/>
      <w:lvlText w:val=""/>
      <w:lvlJc w:val="left"/>
      <w:pPr>
        <w:tabs>
          <w:tab w:val="num" w:pos="5040"/>
        </w:tabs>
        <w:ind w:left="5040" w:hanging="360"/>
      </w:pPr>
      <w:rPr>
        <w:rFonts w:ascii="Symbol" w:hAnsi="Symbol"/>
      </w:rPr>
    </w:lvl>
    <w:lvl w:ilvl="7" w:tplc="E606F0C2">
      <w:start w:val="1"/>
      <w:numFmt w:val="bullet"/>
      <w:lvlText w:val="o"/>
      <w:lvlJc w:val="left"/>
      <w:pPr>
        <w:tabs>
          <w:tab w:val="num" w:pos="5760"/>
        </w:tabs>
        <w:ind w:left="5760" w:hanging="360"/>
      </w:pPr>
      <w:rPr>
        <w:rFonts w:ascii="Courier New" w:hAnsi="Courier New"/>
      </w:rPr>
    </w:lvl>
    <w:lvl w:ilvl="8" w:tplc="D63C55D2">
      <w:start w:val="1"/>
      <w:numFmt w:val="bullet"/>
      <w:lvlText w:val=""/>
      <w:lvlJc w:val="left"/>
      <w:pPr>
        <w:tabs>
          <w:tab w:val="num" w:pos="6480"/>
        </w:tabs>
        <w:ind w:left="6480" w:hanging="360"/>
      </w:pPr>
      <w:rPr>
        <w:rFonts w:ascii="Wingdings" w:hAnsi="Wingdings"/>
      </w:rPr>
    </w:lvl>
  </w:abstractNum>
  <w:abstractNum w:abstractNumId="2467" w15:restartNumberingAfterBreak="0">
    <w:nsid w:val="7A0F6003"/>
    <w:multiLevelType w:val="hybridMultilevel"/>
    <w:tmpl w:val="7A0F6003"/>
    <w:lvl w:ilvl="0" w:tplc="69822DC0">
      <w:start w:val="1"/>
      <w:numFmt w:val="bullet"/>
      <w:lvlText w:val=""/>
      <w:lvlJc w:val="left"/>
      <w:pPr>
        <w:tabs>
          <w:tab w:val="num" w:pos="480"/>
        </w:tabs>
        <w:ind w:left="480" w:hanging="480"/>
      </w:pPr>
      <w:rPr>
        <w:rFonts w:ascii="Wingdings" w:eastAsia="Wingdings" w:hAnsi="Wingdings" w:cs="Wingdings"/>
      </w:rPr>
    </w:lvl>
    <w:lvl w:ilvl="1" w:tplc="ADF2BA46">
      <w:start w:val="1"/>
      <w:numFmt w:val="bullet"/>
      <w:lvlText w:val="o"/>
      <w:lvlJc w:val="left"/>
      <w:pPr>
        <w:tabs>
          <w:tab w:val="num" w:pos="1440"/>
        </w:tabs>
        <w:ind w:left="1440" w:hanging="360"/>
      </w:pPr>
      <w:rPr>
        <w:rFonts w:ascii="Courier New" w:hAnsi="Courier New"/>
      </w:rPr>
    </w:lvl>
    <w:lvl w:ilvl="2" w:tplc="821613F8">
      <w:start w:val="1"/>
      <w:numFmt w:val="bullet"/>
      <w:lvlText w:val=""/>
      <w:lvlJc w:val="left"/>
      <w:pPr>
        <w:tabs>
          <w:tab w:val="num" w:pos="2160"/>
        </w:tabs>
        <w:ind w:left="2160" w:hanging="360"/>
      </w:pPr>
      <w:rPr>
        <w:rFonts w:ascii="Wingdings" w:hAnsi="Wingdings"/>
      </w:rPr>
    </w:lvl>
    <w:lvl w:ilvl="3" w:tplc="8FCAC398">
      <w:start w:val="1"/>
      <w:numFmt w:val="bullet"/>
      <w:lvlText w:val=""/>
      <w:lvlJc w:val="left"/>
      <w:pPr>
        <w:tabs>
          <w:tab w:val="num" w:pos="2880"/>
        </w:tabs>
        <w:ind w:left="2880" w:hanging="360"/>
      </w:pPr>
      <w:rPr>
        <w:rFonts w:ascii="Symbol" w:hAnsi="Symbol"/>
      </w:rPr>
    </w:lvl>
    <w:lvl w:ilvl="4" w:tplc="21040798">
      <w:start w:val="1"/>
      <w:numFmt w:val="bullet"/>
      <w:lvlText w:val="o"/>
      <w:lvlJc w:val="left"/>
      <w:pPr>
        <w:tabs>
          <w:tab w:val="num" w:pos="3600"/>
        </w:tabs>
        <w:ind w:left="3600" w:hanging="360"/>
      </w:pPr>
      <w:rPr>
        <w:rFonts w:ascii="Courier New" w:hAnsi="Courier New"/>
      </w:rPr>
    </w:lvl>
    <w:lvl w:ilvl="5" w:tplc="96CA7198">
      <w:start w:val="1"/>
      <w:numFmt w:val="bullet"/>
      <w:lvlText w:val=""/>
      <w:lvlJc w:val="left"/>
      <w:pPr>
        <w:tabs>
          <w:tab w:val="num" w:pos="4320"/>
        </w:tabs>
        <w:ind w:left="4320" w:hanging="360"/>
      </w:pPr>
      <w:rPr>
        <w:rFonts w:ascii="Wingdings" w:hAnsi="Wingdings"/>
      </w:rPr>
    </w:lvl>
    <w:lvl w:ilvl="6" w:tplc="600E5DC4">
      <w:start w:val="1"/>
      <w:numFmt w:val="bullet"/>
      <w:lvlText w:val=""/>
      <w:lvlJc w:val="left"/>
      <w:pPr>
        <w:tabs>
          <w:tab w:val="num" w:pos="5040"/>
        </w:tabs>
        <w:ind w:left="5040" w:hanging="360"/>
      </w:pPr>
      <w:rPr>
        <w:rFonts w:ascii="Symbol" w:hAnsi="Symbol"/>
      </w:rPr>
    </w:lvl>
    <w:lvl w:ilvl="7" w:tplc="AA6EF1F6">
      <w:start w:val="1"/>
      <w:numFmt w:val="bullet"/>
      <w:lvlText w:val="o"/>
      <w:lvlJc w:val="left"/>
      <w:pPr>
        <w:tabs>
          <w:tab w:val="num" w:pos="5760"/>
        </w:tabs>
        <w:ind w:left="5760" w:hanging="360"/>
      </w:pPr>
      <w:rPr>
        <w:rFonts w:ascii="Courier New" w:hAnsi="Courier New"/>
      </w:rPr>
    </w:lvl>
    <w:lvl w:ilvl="8" w:tplc="34B44C2A">
      <w:start w:val="1"/>
      <w:numFmt w:val="bullet"/>
      <w:lvlText w:val=""/>
      <w:lvlJc w:val="left"/>
      <w:pPr>
        <w:tabs>
          <w:tab w:val="num" w:pos="6480"/>
        </w:tabs>
        <w:ind w:left="6480" w:hanging="360"/>
      </w:pPr>
      <w:rPr>
        <w:rFonts w:ascii="Wingdings" w:hAnsi="Wingdings"/>
      </w:rPr>
    </w:lvl>
  </w:abstractNum>
  <w:abstractNum w:abstractNumId="2468" w15:restartNumberingAfterBreak="0">
    <w:nsid w:val="7A0F6004"/>
    <w:multiLevelType w:val="hybridMultilevel"/>
    <w:tmpl w:val="7A0F6004"/>
    <w:lvl w:ilvl="0" w:tplc="2856F36C">
      <w:start w:val="1"/>
      <w:numFmt w:val="bullet"/>
      <w:lvlText w:val=""/>
      <w:lvlJc w:val="left"/>
      <w:pPr>
        <w:tabs>
          <w:tab w:val="num" w:pos="480"/>
        </w:tabs>
        <w:ind w:left="480" w:hanging="480"/>
      </w:pPr>
      <w:rPr>
        <w:rFonts w:ascii="Wingdings" w:eastAsia="Wingdings" w:hAnsi="Wingdings" w:cs="Wingdings"/>
      </w:rPr>
    </w:lvl>
    <w:lvl w:ilvl="1" w:tplc="11265160">
      <w:start w:val="1"/>
      <w:numFmt w:val="bullet"/>
      <w:lvlText w:val="o"/>
      <w:lvlJc w:val="left"/>
      <w:pPr>
        <w:tabs>
          <w:tab w:val="num" w:pos="1440"/>
        </w:tabs>
        <w:ind w:left="1440" w:hanging="360"/>
      </w:pPr>
      <w:rPr>
        <w:rFonts w:ascii="Courier New" w:hAnsi="Courier New"/>
      </w:rPr>
    </w:lvl>
    <w:lvl w:ilvl="2" w:tplc="2370C8AE">
      <w:start w:val="1"/>
      <w:numFmt w:val="bullet"/>
      <w:lvlText w:val=""/>
      <w:lvlJc w:val="left"/>
      <w:pPr>
        <w:tabs>
          <w:tab w:val="num" w:pos="2160"/>
        </w:tabs>
        <w:ind w:left="2160" w:hanging="360"/>
      </w:pPr>
      <w:rPr>
        <w:rFonts w:ascii="Wingdings" w:hAnsi="Wingdings"/>
      </w:rPr>
    </w:lvl>
    <w:lvl w:ilvl="3" w:tplc="6ADE3048">
      <w:start w:val="1"/>
      <w:numFmt w:val="bullet"/>
      <w:lvlText w:val=""/>
      <w:lvlJc w:val="left"/>
      <w:pPr>
        <w:tabs>
          <w:tab w:val="num" w:pos="2880"/>
        </w:tabs>
        <w:ind w:left="2880" w:hanging="360"/>
      </w:pPr>
      <w:rPr>
        <w:rFonts w:ascii="Symbol" w:hAnsi="Symbol"/>
      </w:rPr>
    </w:lvl>
    <w:lvl w:ilvl="4" w:tplc="9BCA14C8">
      <w:start w:val="1"/>
      <w:numFmt w:val="bullet"/>
      <w:lvlText w:val="o"/>
      <w:lvlJc w:val="left"/>
      <w:pPr>
        <w:tabs>
          <w:tab w:val="num" w:pos="3600"/>
        </w:tabs>
        <w:ind w:left="3600" w:hanging="360"/>
      </w:pPr>
      <w:rPr>
        <w:rFonts w:ascii="Courier New" w:hAnsi="Courier New"/>
      </w:rPr>
    </w:lvl>
    <w:lvl w:ilvl="5" w:tplc="8B5A5F60">
      <w:start w:val="1"/>
      <w:numFmt w:val="bullet"/>
      <w:lvlText w:val=""/>
      <w:lvlJc w:val="left"/>
      <w:pPr>
        <w:tabs>
          <w:tab w:val="num" w:pos="4320"/>
        </w:tabs>
        <w:ind w:left="4320" w:hanging="360"/>
      </w:pPr>
      <w:rPr>
        <w:rFonts w:ascii="Wingdings" w:hAnsi="Wingdings"/>
      </w:rPr>
    </w:lvl>
    <w:lvl w:ilvl="6" w:tplc="449450DA">
      <w:start w:val="1"/>
      <w:numFmt w:val="bullet"/>
      <w:lvlText w:val=""/>
      <w:lvlJc w:val="left"/>
      <w:pPr>
        <w:tabs>
          <w:tab w:val="num" w:pos="5040"/>
        </w:tabs>
        <w:ind w:left="5040" w:hanging="360"/>
      </w:pPr>
      <w:rPr>
        <w:rFonts w:ascii="Symbol" w:hAnsi="Symbol"/>
      </w:rPr>
    </w:lvl>
    <w:lvl w:ilvl="7" w:tplc="14740F0A">
      <w:start w:val="1"/>
      <w:numFmt w:val="bullet"/>
      <w:lvlText w:val="o"/>
      <w:lvlJc w:val="left"/>
      <w:pPr>
        <w:tabs>
          <w:tab w:val="num" w:pos="5760"/>
        </w:tabs>
        <w:ind w:left="5760" w:hanging="360"/>
      </w:pPr>
      <w:rPr>
        <w:rFonts w:ascii="Courier New" w:hAnsi="Courier New"/>
      </w:rPr>
    </w:lvl>
    <w:lvl w:ilvl="8" w:tplc="44D4DA04">
      <w:start w:val="1"/>
      <w:numFmt w:val="bullet"/>
      <w:lvlText w:val=""/>
      <w:lvlJc w:val="left"/>
      <w:pPr>
        <w:tabs>
          <w:tab w:val="num" w:pos="6480"/>
        </w:tabs>
        <w:ind w:left="6480" w:hanging="360"/>
      </w:pPr>
      <w:rPr>
        <w:rFonts w:ascii="Wingdings" w:hAnsi="Wingdings"/>
      </w:rPr>
    </w:lvl>
  </w:abstractNum>
  <w:abstractNum w:abstractNumId="2469" w15:restartNumberingAfterBreak="0">
    <w:nsid w:val="7A0F6005"/>
    <w:multiLevelType w:val="hybridMultilevel"/>
    <w:tmpl w:val="7A0F6005"/>
    <w:lvl w:ilvl="0" w:tplc="84C4FBF2">
      <w:start w:val="1"/>
      <w:numFmt w:val="bullet"/>
      <w:lvlText w:val=""/>
      <w:lvlJc w:val="left"/>
      <w:pPr>
        <w:tabs>
          <w:tab w:val="num" w:pos="480"/>
        </w:tabs>
        <w:ind w:left="480" w:hanging="480"/>
      </w:pPr>
      <w:rPr>
        <w:rFonts w:ascii="Wingdings" w:eastAsia="Wingdings" w:hAnsi="Wingdings" w:cs="Wingdings"/>
      </w:rPr>
    </w:lvl>
    <w:lvl w:ilvl="1" w:tplc="072EB82A">
      <w:start w:val="1"/>
      <w:numFmt w:val="bullet"/>
      <w:lvlText w:val="o"/>
      <w:lvlJc w:val="left"/>
      <w:pPr>
        <w:tabs>
          <w:tab w:val="num" w:pos="1440"/>
        </w:tabs>
        <w:ind w:left="1440" w:hanging="360"/>
      </w:pPr>
      <w:rPr>
        <w:rFonts w:ascii="Courier New" w:hAnsi="Courier New"/>
      </w:rPr>
    </w:lvl>
    <w:lvl w:ilvl="2" w:tplc="C51092B6">
      <w:start w:val="1"/>
      <w:numFmt w:val="bullet"/>
      <w:lvlText w:val=""/>
      <w:lvlJc w:val="left"/>
      <w:pPr>
        <w:tabs>
          <w:tab w:val="num" w:pos="2160"/>
        </w:tabs>
        <w:ind w:left="2160" w:hanging="360"/>
      </w:pPr>
      <w:rPr>
        <w:rFonts w:ascii="Wingdings" w:hAnsi="Wingdings"/>
      </w:rPr>
    </w:lvl>
    <w:lvl w:ilvl="3" w:tplc="C972CDAC">
      <w:start w:val="1"/>
      <w:numFmt w:val="bullet"/>
      <w:lvlText w:val=""/>
      <w:lvlJc w:val="left"/>
      <w:pPr>
        <w:tabs>
          <w:tab w:val="num" w:pos="2880"/>
        </w:tabs>
        <w:ind w:left="2880" w:hanging="360"/>
      </w:pPr>
      <w:rPr>
        <w:rFonts w:ascii="Symbol" w:hAnsi="Symbol"/>
      </w:rPr>
    </w:lvl>
    <w:lvl w:ilvl="4" w:tplc="E752E658">
      <w:start w:val="1"/>
      <w:numFmt w:val="bullet"/>
      <w:lvlText w:val="o"/>
      <w:lvlJc w:val="left"/>
      <w:pPr>
        <w:tabs>
          <w:tab w:val="num" w:pos="3600"/>
        </w:tabs>
        <w:ind w:left="3600" w:hanging="360"/>
      </w:pPr>
      <w:rPr>
        <w:rFonts w:ascii="Courier New" w:hAnsi="Courier New"/>
      </w:rPr>
    </w:lvl>
    <w:lvl w:ilvl="5" w:tplc="61125DE2">
      <w:start w:val="1"/>
      <w:numFmt w:val="bullet"/>
      <w:lvlText w:val=""/>
      <w:lvlJc w:val="left"/>
      <w:pPr>
        <w:tabs>
          <w:tab w:val="num" w:pos="4320"/>
        </w:tabs>
        <w:ind w:left="4320" w:hanging="360"/>
      </w:pPr>
      <w:rPr>
        <w:rFonts w:ascii="Wingdings" w:hAnsi="Wingdings"/>
      </w:rPr>
    </w:lvl>
    <w:lvl w:ilvl="6" w:tplc="046E2924">
      <w:start w:val="1"/>
      <w:numFmt w:val="bullet"/>
      <w:lvlText w:val=""/>
      <w:lvlJc w:val="left"/>
      <w:pPr>
        <w:tabs>
          <w:tab w:val="num" w:pos="5040"/>
        </w:tabs>
        <w:ind w:left="5040" w:hanging="360"/>
      </w:pPr>
      <w:rPr>
        <w:rFonts w:ascii="Symbol" w:hAnsi="Symbol"/>
      </w:rPr>
    </w:lvl>
    <w:lvl w:ilvl="7" w:tplc="B5946790">
      <w:start w:val="1"/>
      <w:numFmt w:val="bullet"/>
      <w:lvlText w:val="o"/>
      <w:lvlJc w:val="left"/>
      <w:pPr>
        <w:tabs>
          <w:tab w:val="num" w:pos="5760"/>
        </w:tabs>
        <w:ind w:left="5760" w:hanging="360"/>
      </w:pPr>
      <w:rPr>
        <w:rFonts w:ascii="Courier New" w:hAnsi="Courier New"/>
      </w:rPr>
    </w:lvl>
    <w:lvl w:ilvl="8" w:tplc="8D961DF0">
      <w:start w:val="1"/>
      <w:numFmt w:val="bullet"/>
      <w:lvlText w:val=""/>
      <w:lvlJc w:val="left"/>
      <w:pPr>
        <w:tabs>
          <w:tab w:val="num" w:pos="6480"/>
        </w:tabs>
        <w:ind w:left="6480" w:hanging="360"/>
      </w:pPr>
      <w:rPr>
        <w:rFonts w:ascii="Wingdings" w:hAnsi="Wingdings"/>
      </w:rPr>
    </w:lvl>
  </w:abstractNum>
  <w:abstractNum w:abstractNumId="2470" w15:restartNumberingAfterBreak="0">
    <w:nsid w:val="7A0F6006"/>
    <w:multiLevelType w:val="hybridMultilevel"/>
    <w:tmpl w:val="7A0F6006"/>
    <w:lvl w:ilvl="0" w:tplc="45D0A508">
      <w:start w:val="1"/>
      <w:numFmt w:val="bullet"/>
      <w:lvlText w:val=""/>
      <w:lvlJc w:val="left"/>
      <w:pPr>
        <w:tabs>
          <w:tab w:val="num" w:pos="480"/>
        </w:tabs>
        <w:ind w:left="480" w:hanging="480"/>
      </w:pPr>
      <w:rPr>
        <w:rFonts w:ascii="Wingdings" w:eastAsia="Wingdings" w:hAnsi="Wingdings" w:cs="Wingdings"/>
      </w:rPr>
    </w:lvl>
    <w:lvl w:ilvl="1" w:tplc="8E386F76">
      <w:start w:val="1"/>
      <w:numFmt w:val="bullet"/>
      <w:lvlText w:val="o"/>
      <w:lvlJc w:val="left"/>
      <w:pPr>
        <w:tabs>
          <w:tab w:val="num" w:pos="1440"/>
        </w:tabs>
        <w:ind w:left="1440" w:hanging="360"/>
      </w:pPr>
      <w:rPr>
        <w:rFonts w:ascii="Courier New" w:hAnsi="Courier New"/>
      </w:rPr>
    </w:lvl>
    <w:lvl w:ilvl="2" w:tplc="A0F4334C">
      <w:start w:val="1"/>
      <w:numFmt w:val="bullet"/>
      <w:lvlText w:val=""/>
      <w:lvlJc w:val="left"/>
      <w:pPr>
        <w:tabs>
          <w:tab w:val="num" w:pos="2160"/>
        </w:tabs>
        <w:ind w:left="2160" w:hanging="360"/>
      </w:pPr>
      <w:rPr>
        <w:rFonts w:ascii="Wingdings" w:hAnsi="Wingdings"/>
      </w:rPr>
    </w:lvl>
    <w:lvl w:ilvl="3" w:tplc="579C695E">
      <w:start w:val="1"/>
      <w:numFmt w:val="bullet"/>
      <w:lvlText w:val=""/>
      <w:lvlJc w:val="left"/>
      <w:pPr>
        <w:tabs>
          <w:tab w:val="num" w:pos="2880"/>
        </w:tabs>
        <w:ind w:left="2880" w:hanging="360"/>
      </w:pPr>
      <w:rPr>
        <w:rFonts w:ascii="Symbol" w:hAnsi="Symbol"/>
      </w:rPr>
    </w:lvl>
    <w:lvl w:ilvl="4" w:tplc="D472B50E">
      <w:start w:val="1"/>
      <w:numFmt w:val="bullet"/>
      <w:lvlText w:val="o"/>
      <w:lvlJc w:val="left"/>
      <w:pPr>
        <w:tabs>
          <w:tab w:val="num" w:pos="3600"/>
        </w:tabs>
        <w:ind w:left="3600" w:hanging="360"/>
      </w:pPr>
      <w:rPr>
        <w:rFonts w:ascii="Courier New" w:hAnsi="Courier New"/>
      </w:rPr>
    </w:lvl>
    <w:lvl w:ilvl="5" w:tplc="8C2AA54C">
      <w:start w:val="1"/>
      <w:numFmt w:val="bullet"/>
      <w:lvlText w:val=""/>
      <w:lvlJc w:val="left"/>
      <w:pPr>
        <w:tabs>
          <w:tab w:val="num" w:pos="4320"/>
        </w:tabs>
        <w:ind w:left="4320" w:hanging="360"/>
      </w:pPr>
      <w:rPr>
        <w:rFonts w:ascii="Wingdings" w:hAnsi="Wingdings"/>
      </w:rPr>
    </w:lvl>
    <w:lvl w:ilvl="6" w:tplc="E4D67B64">
      <w:start w:val="1"/>
      <w:numFmt w:val="bullet"/>
      <w:lvlText w:val=""/>
      <w:lvlJc w:val="left"/>
      <w:pPr>
        <w:tabs>
          <w:tab w:val="num" w:pos="5040"/>
        </w:tabs>
        <w:ind w:left="5040" w:hanging="360"/>
      </w:pPr>
      <w:rPr>
        <w:rFonts w:ascii="Symbol" w:hAnsi="Symbol"/>
      </w:rPr>
    </w:lvl>
    <w:lvl w:ilvl="7" w:tplc="383A9484">
      <w:start w:val="1"/>
      <w:numFmt w:val="bullet"/>
      <w:lvlText w:val="o"/>
      <w:lvlJc w:val="left"/>
      <w:pPr>
        <w:tabs>
          <w:tab w:val="num" w:pos="5760"/>
        </w:tabs>
        <w:ind w:left="5760" w:hanging="360"/>
      </w:pPr>
      <w:rPr>
        <w:rFonts w:ascii="Courier New" w:hAnsi="Courier New"/>
      </w:rPr>
    </w:lvl>
    <w:lvl w:ilvl="8" w:tplc="2C4E0E8A">
      <w:start w:val="1"/>
      <w:numFmt w:val="bullet"/>
      <w:lvlText w:val=""/>
      <w:lvlJc w:val="left"/>
      <w:pPr>
        <w:tabs>
          <w:tab w:val="num" w:pos="6480"/>
        </w:tabs>
        <w:ind w:left="6480" w:hanging="360"/>
      </w:pPr>
      <w:rPr>
        <w:rFonts w:ascii="Wingdings" w:hAnsi="Wingdings"/>
      </w:rPr>
    </w:lvl>
  </w:abstractNum>
  <w:abstractNum w:abstractNumId="2471" w15:restartNumberingAfterBreak="0">
    <w:nsid w:val="7A0F6007"/>
    <w:multiLevelType w:val="hybridMultilevel"/>
    <w:tmpl w:val="7A0F6007"/>
    <w:lvl w:ilvl="0" w:tplc="466C2102">
      <w:start w:val="1"/>
      <w:numFmt w:val="bullet"/>
      <w:lvlText w:val=""/>
      <w:lvlJc w:val="left"/>
      <w:pPr>
        <w:tabs>
          <w:tab w:val="num" w:pos="480"/>
        </w:tabs>
        <w:ind w:left="480" w:hanging="480"/>
      </w:pPr>
      <w:rPr>
        <w:rFonts w:ascii="Wingdings" w:eastAsia="Wingdings" w:hAnsi="Wingdings" w:cs="Wingdings"/>
      </w:rPr>
    </w:lvl>
    <w:lvl w:ilvl="1" w:tplc="99B675B8">
      <w:start w:val="1"/>
      <w:numFmt w:val="bullet"/>
      <w:lvlText w:val=""/>
      <w:lvlJc w:val="left"/>
      <w:pPr>
        <w:tabs>
          <w:tab w:val="num" w:pos="960"/>
        </w:tabs>
        <w:ind w:left="960" w:hanging="480"/>
      </w:pPr>
      <w:rPr>
        <w:rFonts w:ascii="Wingdings" w:eastAsia="Wingdings" w:hAnsi="Wingdings" w:cs="Wingdings"/>
      </w:rPr>
    </w:lvl>
    <w:lvl w:ilvl="2" w:tplc="B3C62E56">
      <w:start w:val="1"/>
      <w:numFmt w:val="bullet"/>
      <w:lvlText w:val=""/>
      <w:lvlJc w:val="left"/>
      <w:pPr>
        <w:tabs>
          <w:tab w:val="num" w:pos="2160"/>
        </w:tabs>
        <w:ind w:left="2160" w:hanging="360"/>
      </w:pPr>
      <w:rPr>
        <w:rFonts w:ascii="Wingdings" w:hAnsi="Wingdings"/>
      </w:rPr>
    </w:lvl>
    <w:lvl w:ilvl="3" w:tplc="06AC5F6C">
      <w:start w:val="1"/>
      <w:numFmt w:val="bullet"/>
      <w:lvlText w:val=""/>
      <w:lvlJc w:val="left"/>
      <w:pPr>
        <w:tabs>
          <w:tab w:val="num" w:pos="2880"/>
        </w:tabs>
        <w:ind w:left="2880" w:hanging="360"/>
      </w:pPr>
      <w:rPr>
        <w:rFonts w:ascii="Symbol" w:hAnsi="Symbol"/>
      </w:rPr>
    </w:lvl>
    <w:lvl w:ilvl="4" w:tplc="1C265A2C">
      <w:start w:val="1"/>
      <w:numFmt w:val="bullet"/>
      <w:lvlText w:val="o"/>
      <w:lvlJc w:val="left"/>
      <w:pPr>
        <w:tabs>
          <w:tab w:val="num" w:pos="3600"/>
        </w:tabs>
        <w:ind w:left="3600" w:hanging="360"/>
      </w:pPr>
      <w:rPr>
        <w:rFonts w:ascii="Courier New" w:hAnsi="Courier New"/>
      </w:rPr>
    </w:lvl>
    <w:lvl w:ilvl="5" w:tplc="B82E35DE">
      <w:start w:val="1"/>
      <w:numFmt w:val="bullet"/>
      <w:lvlText w:val=""/>
      <w:lvlJc w:val="left"/>
      <w:pPr>
        <w:tabs>
          <w:tab w:val="num" w:pos="4320"/>
        </w:tabs>
        <w:ind w:left="4320" w:hanging="360"/>
      </w:pPr>
      <w:rPr>
        <w:rFonts w:ascii="Wingdings" w:hAnsi="Wingdings"/>
      </w:rPr>
    </w:lvl>
    <w:lvl w:ilvl="6" w:tplc="F210D652">
      <w:start w:val="1"/>
      <w:numFmt w:val="bullet"/>
      <w:lvlText w:val=""/>
      <w:lvlJc w:val="left"/>
      <w:pPr>
        <w:tabs>
          <w:tab w:val="num" w:pos="5040"/>
        </w:tabs>
        <w:ind w:left="5040" w:hanging="360"/>
      </w:pPr>
      <w:rPr>
        <w:rFonts w:ascii="Symbol" w:hAnsi="Symbol"/>
      </w:rPr>
    </w:lvl>
    <w:lvl w:ilvl="7" w:tplc="BF1E8272">
      <w:start w:val="1"/>
      <w:numFmt w:val="bullet"/>
      <w:lvlText w:val="o"/>
      <w:lvlJc w:val="left"/>
      <w:pPr>
        <w:tabs>
          <w:tab w:val="num" w:pos="5760"/>
        </w:tabs>
        <w:ind w:left="5760" w:hanging="360"/>
      </w:pPr>
      <w:rPr>
        <w:rFonts w:ascii="Courier New" w:hAnsi="Courier New"/>
      </w:rPr>
    </w:lvl>
    <w:lvl w:ilvl="8" w:tplc="D488F3A8">
      <w:start w:val="1"/>
      <w:numFmt w:val="bullet"/>
      <w:lvlText w:val=""/>
      <w:lvlJc w:val="left"/>
      <w:pPr>
        <w:tabs>
          <w:tab w:val="num" w:pos="6480"/>
        </w:tabs>
        <w:ind w:left="6480" w:hanging="360"/>
      </w:pPr>
      <w:rPr>
        <w:rFonts w:ascii="Wingdings" w:hAnsi="Wingdings"/>
      </w:rPr>
    </w:lvl>
  </w:abstractNum>
  <w:abstractNum w:abstractNumId="2472" w15:restartNumberingAfterBreak="0">
    <w:nsid w:val="7A0F6008"/>
    <w:multiLevelType w:val="hybridMultilevel"/>
    <w:tmpl w:val="7A0F6008"/>
    <w:lvl w:ilvl="0" w:tplc="729C4682">
      <w:start w:val="1"/>
      <w:numFmt w:val="bullet"/>
      <w:lvlText w:val=""/>
      <w:lvlJc w:val="left"/>
      <w:pPr>
        <w:tabs>
          <w:tab w:val="num" w:pos="480"/>
        </w:tabs>
        <w:ind w:left="480" w:hanging="480"/>
      </w:pPr>
      <w:rPr>
        <w:rFonts w:ascii="Wingdings" w:eastAsia="Wingdings" w:hAnsi="Wingdings" w:cs="Wingdings"/>
      </w:rPr>
    </w:lvl>
    <w:lvl w:ilvl="1" w:tplc="57D29E60">
      <w:start w:val="1"/>
      <w:numFmt w:val="bullet"/>
      <w:lvlText w:val="o"/>
      <w:lvlJc w:val="left"/>
      <w:pPr>
        <w:tabs>
          <w:tab w:val="num" w:pos="1440"/>
        </w:tabs>
        <w:ind w:left="1440" w:hanging="360"/>
      </w:pPr>
      <w:rPr>
        <w:rFonts w:ascii="Courier New" w:hAnsi="Courier New"/>
      </w:rPr>
    </w:lvl>
    <w:lvl w:ilvl="2" w:tplc="3124A9F2">
      <w:start w:val="1"/>
      <w:numFmt w:val="bullet"/>
      <w:lvlText w:val=""/>
      <w:lvlJc w:val="left"/>
      <w:pPr>
        <w:tabs>
          <w:tab w:val="num" w:pos="2160"/>
        </w:tabs>
        <w:ind w:left="2160" w:hanging="360"/>
      </w:pPr>
      <w:rPr>
        <w:rFonts w:ascii="Wingdings" w:hAnsi="Wingdings"/>
      </w:rPr>
    </w:lvl>
    <w:lvl w:ilvl="3" w:tplc="237C8D32">
      <w:start w:val="1"/>
      <w:numFmt w:val="bullet"/>
      <w:lvlText w:val=""/>
      <w:lvlJc w:val="left"/>
      <w:pPr>
        <w:tabs>
          <w:tab w:val="num" w:pos="2880"/>
        </w:tabs>
        <w:ind w:left="2880" w:hanging="360"/>
      </w:pPr>
      <w:rPr>
        <w:rFonts w:ascii="Symbol" w:hAnsi="Symbol"/>
      </w:rPr>
    </w:lvl>
    <w:lvl w:ilvl="4" w:tplc="2FBA66D6">
      <w:start w:val="1"/>
      <w:numFmt w:val="bullet"/>
      <w:lvlText w:val="o"/>
      <w:lvlJc w:val="left"/>
      <w:pPr>
        <w:tabs>
          <w:tab w:val="num" w:pos="3600"/>
        </w:tabs>
        <w:ind w:left="3600" w:hanging="360"/>
      </w:pPr>
      <w:rPr>
        <w:rFonts w:ascii="Courier New" w:hAnsi="Courier New"/>
      </w:rPr>
    </w:lvl>
    <w:lvl w:ilvl="5" w:tplc="A62EBA32">
      <w:start w:val="1"/>
      <w:numFmt w:val="bullet"/>
      <w:lvlText w:val=""/>
      <w:lvlJc w:val="left"/>
      <w:pPr>
        <w:tabs>
          <w:tab w:val="num" w:pos="4320"/>
        </w:tabs>
        <w:ind w:left="4320" w:hanging="360"/>
      </w:pPr>
      <w:rPr>
        <w:rFonts w:ascii="Wingdings" w:hAnsi="Wingdings"/>
      </w:rPr>
    </w:lvl>
    <w:lvl w:ilvl="6" w:tplc="92C4E814">
      <w:start w:val="1"/>
      <w:numFmt w:val="bullet"/>
      <w:lvlText w:val=""/>
      <w:lvlJc w:val="left"/>
      <w:pPr>
        <w:tabs>
          <w:tab w:val="num" w:pos="5040"/>
        </w:tabs>
        <w:ind w:left="5040" w:hanging="360"/>
      </w:pPr>
      <w:rPr>
        <w:rFonts w:ascii="Symbol" w:hAnsi="Symbol"/>
      </w:rPr>
    </w:lvl>
    <w:lvl w:ilvl="7" w:tplc="E91EA9FA">
      <w:start w:val="1"/>
      <w:numFmt w:val="bullet"/>
      <w:lvlText w:val="o"/>
      <w:lvlJc w:val="left"/>
      <w:pPr>
        <w:tabs>
          <w:tab w:val="num" w:pos="5760"/>
        </w:tabs>
        <w:ind w:left="5760" w:hanging="360"/>
      </w:pPr>
      <w:rPr>
        <w:rFonts w:ascii="Courier New" w:hAnsi="Courier New"/>
      </w:rPr>
    </w:lvl>
    <w:lvl w:ilvl="8" w:tplc="5F8CF562">
      <w:start w:val="1"/>
      <w:numFmt w:val="bullet"/>
      <w:lvlText w:val=""/>
      <w:lvlJc w:val="left"/>
      <w:pPr>
        <w:tabs>
          <w:tab w:val="num" w:pos="6480"/>
        </w:tabs>
        <w:ind w:left="6480" w:hanging="360"/>
      </w:pPr>
      <w:rPr>
        <w:rFonts w:ascii="Wingdings" w:hAnsi="Wingdings"/>
      </w:rPr>
    </w:lvl>
  </w:abstractNum>
  <w:abstractNum w:abstractNumId="2473" w15:restartNumberingAfterBreak="0">
    <w:nsid w:val="7A0F6009"/>
    <w:multiLevelType w:val="hybridMultilevel"/>
    <w:tmpl w:val="7A0F6009"/>
    <w:lvl w:ilvl="0" w:tplc="82CEBCD8">
      <w:start w:val="1"/>
      <w:numFmt w:val="bullet"/>
      <w:lvlText w:val=""/>
      <w:lvlJc w:val="left"/>
      <w:pPr>
        <w:tabs>
          <w:tab w:val="num" w:pos="480"/>
        </w:tabs>
        <w:ind w:left="480" w:hanging="480"/>
      </w:pPr>
      <w:rPr>
        <w:rFonts w:ascii="Wingdings" w:eastAsia="Wingdings" w:hAnsi="Wingdings" w:cs="Wingdings"/>
      </w:rPr>
    </w:lvl>
    <w:lvl w:ilvl="1" w:tplc="273CA964">
      <w:start w:val="1"/>
      <w:numFmt w:val="bullet"/>
      <w:lvlText w:val="o"/>
      <w:lvlJc w:val="left"/>
      <w:pPr>
        <w:tabs>
          <w:tab w:val="num" w:pos="1440"/>
        </w:tabs>
        <w:ind w:left="1440" w:hanging="360"/>
      </w:pPr>
      <w:rPr>
        <w:rFonts w:ascii="Courier New" w:hAnsi="Courier New"/>
      </w:rPr>
    </w:lvl>
    <w:lvl w:ilvl="2" w:tplc="F24A9350">
      <w:start w:val="1"/>
      <w:numFmt w:val="bullet"/>
      <w:lvlText w:val=""/>
      <w:lvlJc w:val="left"/>
      <w:pPr>
        <w:tabs>
          <w:tab w:val="num" w:pos="2160"/>
        </w:tabs>
        <w:ind w:left="2160" w:hanging="360"/>
      </w:pPr>
      <w:rPr>
        <w:rFonts w:ascii="Wingdings" w:hAnsi="Wingdings"/>
      </w:rPr>
    </w:lvl>
    <w:lvl w:ilvl="3" w:tplc="DA3E07B4">
      <w:start w:val="1"/>
      <w:numFmt w:val="bullet"/>
      <w:lvlText w:val=""/>
      <w:lvlJc w:val="left"/>
      <w:pPr>
        <w:tabs>
          <w:tab w:val="num" w:pos="2880"/>
        </w:tabs>
        <w:ind w:left="2880" w:hanging="360"/>
      </w:pPr>
      <w:rPr>
        <w:rFonts w:ascii="Symbol" w:hAnsi="Symbol"/>
      </w:rPr>
    </w:lvl>
    <w:lvl w:ilvl="4" w:tplc="D436DD5A">
      <w:start w:val="1"/>
      <w:numFmt w:val="bullet"/>
      <w:lvlText w:val="o"/>
      <w:lvlJc w:val="left"/>
      <w:pPr>
        <w:tabs>
          <w:tab w:val="num" w:pos="3600"/>
        </w:tabs>
        <w:ind w:left="3600" w:hanging="360"/>
      </w:pPr>
      <w:rPr>
        <w:rFonts w:ascii="Courier New" w:hAnsi="Courier New"/>
      </w:rPr>
    </w:lvl>
    <w:lvl w:ilvl="5" w:tplc="6E7E5640">
      <w:start w:val="1"/>
      <w:numFmt w:val="bullet"/>
      <w:lvlText w:val=""/>
      <w:lvlJc w:val="left"/>
      <w:pPr>
        <w:tabs>
          <w:tab w:val="num" w:pos="4320"/>
        </w:tabs>
        <w:ind w:left="4320" w:hanging="360"/>
      </w:pPr>
      <w:rPr>
        <w:rFonts w:ascii="Wingdings" w:hAnsi="Wingdings"/>
      </w:rPr>
    </w:lvl>
    <w:lvl w:ilvl="6" w:tplc="29DE8A62">
      <w:start w:val="1"/>
      <w:numFmt w:val="bullet"/>
      <w:lvlText w:val=""/>
      <w:lvlJc w:val="left"/>
      <w:pPr>
        <w:tabs>
          <w:tab w:val="num" w:pos="5040"/>
        </w:tabs>
        <w:ind w:left="5040" w:hanging="360"/>
      </w:pPr>
      <w:rPr>
        <w:rFonts w:ascii="Symbol" w:hAnsi="Symbol"/>
      </w:rPr>
    </w:lvl>
    <w:lvl w:ilvl="7" w:tplc="44640C1C">
      <w:start w:val="1"/>
      <w:numFmt w:val="bullet"/>
      <w:lvlText w:val="o"/>
      <w:lvlJc w:val="left"/>
      <w:pPr>
        <w:tabs>
          <w:tab w:val="num" w:pos="5760"/>
        </w:tabs>
        <w:ind w:left="5760" w:hanging="360"/>
      </w:pPr>
      <w:rPr>
        <w:rFonts w:ascii="Courier New" w:hAnsi="Courier New"/>
      </w:rPr>
    </w:lvl>
    <w:lvl w:ilvl="8" w:tplc="0624E84C">
      <w:start w:val="1"/>
      <w:numFmt w:val="bullet"/>
      <w:lvlText w:val=""/>
      <w:lvlJc w:val="left"/>
      <w:pPr>
        <w:tabs>
          <w:tab w:val="num" w:pos="6480"/>
        </w:tabs>
        <w:ind w:left="6480" w:hanging="360"/>
      </w:pPr>
      <w:rPr>
        <w:rFonts w:ascii="Wingdings" w:hAnsi="Wingdings"/>
      </w:rPr>
    </w:lvl>
  </w:abstractNum>
  <w:abstractNum w:abstractNumId="2474" w15:restartNumberingAfterBreak="0">
    <w:nsid w:val="7A0F600A"/>
    <w:multiLevelType w:val="hybridMultilevel"/>
    <w:tmpl w:val="7A0F600A"/>
    <w:lvl w:ilvl="0" w:tplc="3108857E">
      <w:start w:val="1"/>
      <w:numFmt w:val="bullet"/>
      <w:lvlText w:val=""/>
      <w:lvlJc w:val="left"/>
      <w:pPr>
        <w:tabs>
          <w:tab w:val="num" w:pos="480"/>
        </w:tabs>
        <w:ind w:left="480" w:hanging="480"/>
      </w:pPr>
      <w:rPr>
        <w:rFonts w:ascii="Wingdings" w:eastAsia="Wingdings" w:hAnsi="Wingdings" w:cs="Wingdings"/>
      </w:rPr>
    </w:lvl>
    <w:lvl w:ilvl="1" w:tplc="ADD4105E">
      <w:start w:val="1"/>
      <w:numFmt w:val="bullet"/>
      <w:lvlText w:val="o"/>
      <w:lvlJc w:val="left"/>
      <w:pPr>
        <w:tabs>
          <w:tab w:val="num" w:pos="1440"/>
        </w:tabs>
        <w:ind w:left="1440" w:hanging="360"/>
      </w:pPr>
      <w:rPr>
        <w:rFonts w:ascii="Courier New" w:hAnsi="Courier New"/>
      </w:rPr>
    </w:lvl>
    <w:lvl w:ilvl="2" w:tplc="2F427E58">
      <w:start w:val="1"/>
      <w:numFmt w:val="bullet"/>
      <w:lvlText w:val=""/>
      <w:lvlJc w:val="left"/>
      <w:pPr>
        <w:tabs>
          <w:tab w:val="num" w:pos="2160"/>
        </w:tabs>
        <w:ind w:left="2160" w:hanging="360"/>
      </w:pPr>
      <w:rPr>
        <w:rFonts w:ascii="Wingdings" w:hAnsi="Wingdings"/>
      </w:rPr>
    </w:lvl>
    <w:lvl w:ilvl="3" w:tplc="6A72130C">
      <w:start w:val="1"/>
      <w:numFmt w:val="bullet"/>
      <w:lvlText w:val=""/>
      <w:lvlJc w:val="left"/>
      <w:pPr>
        <w:tabs>
          <w:tab w:val="num" w:pos="2880"/>
        </w:tabs>
        <w:ind w:left="2880" w:hanging="360"/>
      </w:pPr>
      <w:rPr>
        <w:rFonts w:ascii="Symbol" w:hAnsi="Symbol"/>
      </w:rPr>
    </w:lvl>
    <w:lvl w:ilvl="4" w:tplc="28E8D504">
      <w:start w:val="1"/>
      <w:numFmt w:val="bullet"/>
      <w:lvlText w:val="o"/>
      <w:lvlJc w:val="left"/>
      <w:pPr>
        <w:tabs>
          <w:tab w:val="num" w:pos="3600"/>
        </w:tabs>
        <w:ind w:left="3600" w:hanging="360"/>
      </w:pPr>
      <w:rPr>
        <w:rFonts w:ascii="Courier New" w:hAnsi="Courier New"/>
      </w:rPr>
    </w:lvl>
    <w:lvl w:ilvl="5" w:tplc="BC3E48C0">
      <w:start w:val="1"/>
      <w:numFmt w:val="bullet"/>
      <w:lvlText w:val=""/>
      <w:lvlJc w:val="left"/>
      <w:pPr>
        <w:tabs>
          <w:tab w:val="num" w:pos="4320"/>
        </w:tabs>
        <w:ind w:left="4320" w:hanging="360"/>
      </w:pPr>
      <w:rPr>
        <w:rFonts w:ascii="Wingdings" w:hAnsi="Wingdings"/>
      </w:rPr>
    </w:lvl>
    <w:lvl w:ilvl="6" w:tplc="55AAC116">
      <w:start w:val="1"/>
      <w:numFmt w:val="bullet"/>
      <w:lvlText w:val=""/>
      <w:lvlJc w:val="left"/>
      <w:pPr>
        <w:tabs>
          <w:tab w:val="num" w:pos="5040"/>
        </w:tabs>
        <w:ind w:left="5040" w:hanging="360"/>
      </w:pPr>
      <w:rPr>
        <w:rFonts w:ascii="Symbol" w:hAnsi="Symbol"/>
      </w:rPr>
    </w:lvl>
    <w:lvl w:ilvl="7" w:tplc="E87CA458">
      <w:start w:val="1"/>
      <w:numFmt w:val="bullet"/>
      <w:lvlText w:val="o"/>
      <w:lvlJc w:val="left"/>
      <w:pPr>
        <w:tabs>
          <w:tab w:val="num" w:pos="5760"/>
        </w:tabs>
        <w:ind w:left="5760" w:hanging="360"/>
      </w:pPr>
      <w:rPr>
        <w:rFonts w:ascii="Courier New" w:hAnsi="Courier New"/>
      </w:rPr>
    </w:lvl>
    <w:lvl w:ilvl="8" w:tplc="6AF6CB36">
      <w:start w:val="1"/>
      <w:numFmt w:val="bullet"/>
      <w:lvlText w:val=""/>
      <w:lvlJc w:val="left"/>
      <w:pPr>
        <w:tabs>
          <w:tab w:val="num" w:pos="6480"/>
        </w:tabs>
        <w:ind w:left="6480" w:hanging="360"/>
      </w:pPr>
      <w:rPr>
        <w:rFonts w:ascii="Wingdings" w:hAnsi="Wingdings"/>
      </w:rPr>
    </w:lvl>
  </w:abstractNum>
  <w:abstractNum w:abstractNumId="2475" w15:restartNumberingAfterBreak="0">
    <w:nsid w:val="7A0F600B"/>
    <w:multiLevelType w:val="hybridMultilevel"/>
    <w:tmpl w:val="7A0F600B"/>
    <w:lvl w:ilvl="0" w:tplc="B9AA54F0">
      <w:start w:val="1"/>
      <w:numFmt w:val="bullet"/>
      <w:lvlText w:val=""/>
      <w:lvlJc w:val="left"/>
      <w:pPr>
        <w:tabs>
          <w:tab w:val="num" w:pos="480"/>
        </w:tabs>
        <w:ind w:left="480" w:hanging="480"/>
      </w:pPr>
      <w:rPr>
        <w:rFonts w:ascii="Wingdings" w:eastAsia="Wingdings" w:hAnsi="Wingdings" w:cs="Wingdings"/>
      </w:rPr>
    </w:lvl>
    <w:lvl w:ilvl="1" w:tplc="DB8632B0">
      <w:start w:val="1"/>
      <w:numFmt w:val="bullet"/>
      <w:lvlText w:val="o"/>
      <w:lvlJc w:val="left"/>
      <w:pPr>
        <w:tabs>
          <w:tab w:val="num" w:pos="1440"/>
        </w:tabs>
        <w:ind w:left="1440" w:hanging="360"/>
      </w:pPr>
      <w:rPr>
        <w:rFonts w:ascii="Courier New" w:hAnsi="Courier New"/>
      </w:rPr>
    </w:lvl>
    <w:lvl w:ilvl="2" w:tplc="F088199C">
      <w:start w:val="1"/>
      <w:numFmt w:val="bullet"/>
      <w:lvlText w:val=""/>
      <w:lvlJc w:val="left"/>
      <w:pPr>
        <w:tabs>
          <w:tab w:val="num" w:pos="2160"/>
        </w:tabs>
        <w:ind w:left="2160" w:hanging="360"/>
      </w:pPr>
      <w:rPr>
        <w:rFonts w:ascii="Wingdings" w:hAnsi="Wingdings"/>
      </w:rPr>
    </w:lvl>
    <w:lvl w:ilvl="3" w:tplc="F97A66EC">
      <w:start w:val="1"/>
      <w:numFmt w:val="bullet"/>
      <w:lvlText w:val=""/>
      <w:lvlJc w:val="left"/>
      <w:pPr>
        <w:tabs>
          <w:tab w:val="num" w:pos="2880"/>
        </w:tabs>
        <w:ind w:left="2880" w:hanging="360"/>
      </w:pPr>
      <w:rPr>
        <w:rFonts w:ascii="Symbol" w:hAnsi="Symbol"/>
      </w:rPr>
    </w:lvl>
    <w:lvl w:ilvl="4" w:tplc="02E46312">
      <w:start w:val="1"/>
      <w:numFmt w:val="bullet"/>
      <w:lvlText w:val="o"/>
      <w:lvlJc w:val="left"/>
      <w:pPr>
        <w:tabs>
          <w:tab w:val="num" w:pos="3600"/>
        </w:tabs>
        <w:ind w:left="3600" w:hanging="360"/>
      </w:pPr>
      <w:rPr>
        <w:rFonts w:ascii="Courier New" w:hAnsi="Courier New"/>
      </w:rPr>
    </w:lvl>
    <w:lvl w:ilvl="5" w:tplc="022EDE06">
      <w:start w:val="1"/>
      <w:numFmt w:val="bullet"/>
      <w:lvlText w:val=""/>
      <w:lvlJc w:val="left"/>
      <w:pPr>
        <w:tabs>
          <w:tab w:val="num" w:pos="4320"/>
        </w:tabs>
        <w:ind w:left="4320" w:hanging="360"/>
      </w:pPr>
      <w:rPr>
        <w:rFonts w:ascii="Wingdings" w:hAnsi="Wingdings"/>
      </w:rPr>
    </w:lvl>
    <w:lvl w:ilvl="6" w:tplc="14C425BC">
      <w:start w:val="1"/>
      <w:numFmt w:val="bullet"/>
      <w:lvlText w:val=""/>
      <w:lvlJc w:val="left"/>
      <w:pPr>
        <w:tabs>
          <w:tab w:val="num" w:pos="5040"/>
        </w:tabs>
        <w:ind w:left="5040" w:hanging="360"/>
      </w:pPr>
      <w:rPr>
        <w:rFonts w:ascii="Symbol" w:hAnsi="Symbol"/>
      </w:rPr>
    </w:lvl>
    <w:lvl w:ilvl="7" w:tplc="1BB2CAA4">
      <w:start w:val="1"/>
      <w:numFmt w:val="bullet"/>
      <w:lvlText w:val="o"/>
      <w:lvlJc w:val="left"/>
      <w:pPr>
        <w:tabs>
          <w:tab w:val="num" w:pos="5760"/>
        </w:tabs>
        <w:ind w:left="5760" w:hanging="360"/>
      </w:pPr>
      <w:rPr>
        <w:rFonts w:ascii="Courier New" w:hAnsi="Courier New"/>
      </w:rPr>
    </w:lvl>
    <w:lvl w:ilvl="8" w:tplc="7D9402AC">
      <w:start w:val="1"/>
      <w:numFmt w:val="bullet"/>
      <w:lvlText w:val=""/>
      <w:lvlJc w:val="left"/>
      <w:pPr>
        <w:tabs>
          <w:tab w:val="num" w:pos="6480"/>
        </w:tabs>
        <w:ind w:left="6480" w:hanging="360"/>
      </w:pPr>
      <w:rPr>
        <w:rFonts w:ascii="Wingdings" w:hAnsi="Wingdings"/>
      </w:rPr>
    </w:lvl>
  </w:abstractNum>
  <w:abstractNum w:abstractNumId="2476" w15:restartNumberingAfterBreak="0">
    <w:nsid w:val="7A0F600C"/>
    <w:multiLevelType w:val="hybridMultilevel"/>
    <w:tmpl w:val="7A0F600C"/>
    <w:lvl w:ilvl="0" w:tplc="6364636A">
      <w:start w:val="1"/>
      <w:numFmt w:val="bullet"/>
      <w:lvlText w:val=""/>
      <w:lvlJc w:val="left"/>
      <w:pPr>
        <w:tabs>
          <w:tab w:val="num" w:pos="480"/>
        </w:tabs>
        <w:ind w:left="480" w:hanging="480"/>
      </w:pPr>
      <w:rPr>
        <w:rFonts w:ascii="Wingdings" w:eastAsia="Wingdings" w:hAnsi="Wingdings" w:cs="Wingdings"/>
      </w:rPr>
    </w:lvl>
    <w:lvl w:ilvl="1" w:tplc="64B61BE0">
      <w:start w:val="1"/>
      <w:numFmt w:val="bullet"/>
      <w:lvlText w:val="o"/>
      <w:lvlJc w:val="left"/>
      <w:pPr>
        <w:tabs>
          <w:tab w:val="num" w:pos="1440"/>
        </w:tabs>
        <w:ind w:left="1440" w:hanging="360"/>
      </w:pPr>
      <w:rPr>
        <w:rFonts w:ascii="Courier New" w:hAnsi="Courier New"/>
      </w:rPr>
    </w:lvl>
    <w:lvl w:ilvl="2" w:tplc="B4B281CA">
      <w:start w:val="1"/>
      <w:numFmt w:val="bullet"/>
      <w:lvlText w:val=""/>
      <w:lvlJc w:val="left"/>
      <w:pPr>
        <w:tabs>
          <w:tab w:val="num" w:pos="2160"/>
        </w:tabs>
        <w:ind w:left="2160" w:hanging="360"/>
      </w:pPr>
      <w:rPr>
        <w:rFonts w:ascii="Wingdings" w:hAnsi="Wingdings"/>
      </w:rPr>
    </w:lvl>
    <w:lvl w:ilvl="3" w:tplc="89364C08">
      <w:start w:val="1"/>
      <w:numFmt w:val="bullet"/>
      <w:lvlText w:val=""/>
      <w:lvlJc w:val="left"/>
      <w:pPr>
        <w:tabs>
          <w:tab w:val="num" w:pos="2880"/>
        </w:tabs>
        <w:ind w:left="2880" w:hanging="360"/>
      </w:pPr>
      <w:rPr>
        <w:rFonts w:ascii="Symbol" w:hAnsi="Symbol"/>
      </w:rPr>
    </w:lvl>
    <w:lvl w:ilvl="4" w:tplc="2E7EFFF6">
      <w:start w:val="1"/>
      <w:numFmt w:val="bullet"/>
      <w:lvlText w:val="o"/>
      <w:lvlJc w:val="left"/>
      <w:pPr>
        <w:tabs>
          <w:tab w:val="num" w:pos="3600"/>
        </w:tabs>
        <w:ind w:left="3600" w:hanging="360"/>
      </w:pPr>
      <w:rPr>
        <w:rFonts w:ascii="Courier New" w:hAnsi="Courier New"/>
      </w:rPr>
    </w:lvl>
    <w:lvl w:ilvl="5" w:tplc="25C8BCBC">
      <w:start w:val="1"/>
      <w:numFmt w:val="bullet"/>
      <w:lvlText w:val=""/>
      <w:lvlJc w:val="left"/>
      <w:pPr>
        <w:tabs>
          <w:tab w:val="num" w:pos="4320"/>
        </w:tabs>
        <w:ind w:left="4320" w:hanging="360"/>
      </w:pPr>
      <w:rPr>
        <w:rFonts w:ascii="Wingdings" w:hAnsi="Wingdings"/>
      </w:rPr>
    </w:lvl>
    <w:lvl w:ilvl="6" w:tplc="331C4852">
      <w:start w:val="1"/>
      <w:numFmt w:val="bullet"/>
      <w:lvlText w:val=""/>
      <w:lvlJc w:val="left"/>
      <w:pPr>
        <w:tabs>
          <w:tab w:val="num" w:pos="5040"/>
        </w:tabs>
        <w:ind w:left="5040" w:hanging="360"/>
      </w:pPr>
      <w:rPr>
        <w:rFonts w:ascii="Symbol" w:hAnsi="Symbol"/>
      </w:rPr>
    </w:lvl>
    <w:lvl w:ilvl="7" w:tplc="F4C6D1E0">
      <w:start w:val="1"/>
      <w:numFmt w:val="bullet"/>
      <w:lvlText w:val="o"/>
      <w:lvlJc w:val="left"/>
      <w:pPr>
        <w:tabs>
          <w:tab w:val="num" w:pos="5760"/>
        </w:tabs>
        <w:ind w:left="5760" w:hanging="360"/>
      </w:pPr>
      <w:rPr>
        <w:rFonts w:ascii="Courier New" w:hAnsi="Courier New"/>
      </w:rPr>
    </w:lvl>
    <w:lvl w:ilvl="8" w:tplc="0218BB08">
      <w:start w:val="1"/>
      <w:numFmt w:val="bullet"/>
      <w:lvlText w:val=""/>
      <w:lvlJc w:val="left"/>
      <w:pPr>
        <w:tabs>
          <w:tab w:val="num" w:pos="6480"/>
        </w:tabs>
        <w:ind w:left="6480" w:hanging="360"/>
      </w:pPr>
      <w:rPr>
        <w:rFonts w:ascii="Wingdings" w:hAnsi="Wingdings"/>
      </w:rPr>
    </w:lvl>
  </w:abstractNum>
  <w:abstractNum w:abstractNumId="2477" w15:restartNumberingAfterBreak="0">
    <w:nsid w:val="7A0F600D"/>
    <w:multiLevelType w:val="hybridMultilevel"/>
    <w:tmpl w:val="7A0F600D"/>
    <w:lvl w:ilvl="0" w:tplc="01A6B338">
      <w:start w:val="1"/>
      <w:numFmt w:val="bullet"/>
      <w:lvlText w:val=""/>
      <w:lvlJc w:val="left"/>
      <w:pPr>
        <w:tabs>
          <w:tab w:val="num" w:pos="480"/>
        </w:tabs>
        <w:ind w:left="480" w:hanging="480"/>
      </w:pPr>
      <w:rPr>
        <w:rFonts w:ascii="Wingdings" w:eastAsia="Wingdings" w:hAnsi="Wingdings" w:cs="Wingdings"/>
      </w:rPr>
    </w:lvl>
    <w:lvl w:ilvl="1" w:tplc="FDF06ADC">
      <w:start w:val="1"/>
      <w:numFmt w:val="bullet"/>
      <w:lvlText w:val=""/>
      <w:lvlJc w:val="left"/>
      <w:pPr>
        <w:tabs>
          <w:tab w:val="num" w:pos="960"/>
        </w:tabs>
        <w:ind w:left="960" w:hanging="480"/>
      </w:pPr>
      <w:rPr>
        <w:rFonts w:ascii="Wingdings" w:eastAsia="Wingdings" w:hAnsi="Wingdings" w:cs="Wingdings"/>
      </w:rPr>
    </w:lvl>
    <w:lvl w:ilvl="2" w:tplc="EF0C4280">
      <w:start w:val="1"/>
      <w:numFmt w:val="bullet"/>
      <w:lvlText w:val=""/>
      <w:lvlJc w:val="left"/>
      <w:pPr>
        <w:tabs>
          <w:tab w:val="num" w:pos="2160"/>
        </w:tabs>
        <w:ind w:left="2160" w:hanging="360"/>
      </w:pPr>
      <w:rPr>
        <w:rFonts w:ascii="Wingdings" w:hAnsi="Wingdings"/>
      </w:rPr>
    </w:lvl>
    <w:lvl w:ilvl="3" w:tplc="893C2412">
      <w:start w:val="1"/>
      <w:numFmt w:val="bullet"/>
      <w:lvlText w:val=""/>
      <w:lvlJc w:val="left"/>
      <w:pPr>
        <w:tabs>
          <w:tab w:val="num" w:pos="2880"/>
        </w:tabs>
        <w:ind w:left="2880" w:hanging="360"/>
      </w:pPr>
      <w:rPr>
        <w:rFonts w:ascii="Symbol" w:hAnsi="Symbol"/>
      </w:rPr>
    </w:lvl>
    <w:lvl w:ilvl="4" w:tplc="1A32375C">
      <w:start w:val="1"/>
      <w:numFmt w:val="bullet"/>
      <w:lvlText w:val="o"/>
      <w:lvlJc w:val="left"/>
      <w:pPr>
        <w:tabs>
          <w:tab w:val="num" w:pos="3600"/>
        </w:tabs>
        <w:ind w:left="3600" w:hanging="360"/>
      </w:pPr>
      <w:rPr>
        <w:rFonts w:ascii="Courier New" w:hAnsi="Courier New"/>
      </w:rPr>
    </w:lvl>
    <w:lvl w:ilvl="5" w:tplc="4A26276A">
      <w:start w:val="1"/>
      <w:numFmt w:val="bullet"/>
      <w:lvlText w:val=""/>
      <w:lvlJc w:val="left"/>
      <w:pPr>
        <w:tabs>
          <w:tab w:val="num" w:pos="4320"/>
        </w:tabs>
        <w:ind w:left="4320" w:hanging="360"/>
      </w:pPr>
      <w:rPr>
        <w:rFonts w:ascii="Wingdings" w:hAnsi="Wingdings"/>
      </w:rPr>
    </w:lvl>
    <w:lvl w:ilvl="6" w:tplc="5046EB08">
      <w:start w:val="1"/>
      <w:numFmt w:val="bullet"/>
      <w:lvlText w:val=""/>
      <w:lvlJc w:val="left"/>
      <w:pPr>
        <w:tabs>
          <w:tab w:val="num" w:pos="5040"/>
        </w:tabs>
        <w:ind w:left="5040" w:hanging="360"/>
      </w:pPr>
      <w:rPr>
        <w:rFonts w:ascii="Symbol" w:hAnsi="Symbol"/>
      </w:rPr>
    </w:lvl>
    <w:lvl w:ilvl="7" w:tplc="45809E72">
      <w:start w:val="1"/>
      <w:numFmt w:val="bullet"/>
      <w:lvlText w:val="o"/>
      <w:lvlJc w:val="left"/>
      <w:pPr>
        <w:tabs>
          <w:tab w:val="num" w:pos="5760"/>
        </w:tabs>
        <w:ind w:left="5760" w:hanging="360"/>
      </w:pPr>
      <w:rPr>
        <w:rFonts w:ascii="Courier New" w:hAnsi="Courier New"/>
      </w:rPr>
    </w:lvl>
    <w:lvl w:ilvl="8" w:tplc="2702D198">
      <w:start w:val="1"/>
      <w:numFmt w:val="bullet"/>
      <w:lvlText w:val=""/>
      <w:lvlJc w:val="left"/>
      <w:pPr>
        <w:tabs>
          <w:tab w:val="num" w:pos="6480"/>
        </w:tabs>
        <w:ind w:left="6480" w:hanging="360"/>
      </w:pPr>
      <w:rPr>
        <w:rFonts w:ascii="Wingdings" w:hAnsi="Wingdings"/>
      </w:rPr>
    </w:lvl>
  </w:abstractNum>
  <w:abstractNum w:abstractNumId="2478" w15:restartNumberingAfterBreak="0">
    <w:nsid w:val="7A0F600E"/>
    <w:multiLevelType w:val="hybridMultilevel"/>
    <w:tmpl w:val="7A0F600E"/>
    <w:lvl w:ilvl="0" w:tplc="E2D0F98C">
      <w:start w:val="1"/>
      <w:numFmt w:val="bullet"/>
      <w:lvlText w:val=""/>
      <w:lvlJc w:val="left"/>
      <w:pPr>
        <w:tabs>
          <w:tab w:val="num" w:pos="480"/>
        </w:tabs>
        <w:ind w:left="480" w:hanging="480"/>
      </w:pPr>
      <w:rPr>
        <w:rFonts w:ascii="Wingdings" w:eastAsia="Wingdings" w:hAnsi="Wingdings" w:cs="Wingdings"/>
      </w:rPr>
    </w:lvl>
    <w:lvl w:ilvl="1" w:tplc="FF5040D8">
      <w:start w:val="1"/>
      <w:numFmt w:val="bullet"/>
      <w:lvlText w:val=""/>
      <w:lvlJc w:val="left"/>
      <w:pPr>
        <w:tabs>
          <w:tab w:val="num" w:pos="960"/>
        </w:tabs>
        <w:ind w:left="960" w:hanging="480"/>
      </w:pPr>
      <w:rPr>
        <w:rFonts w:ascii="Wingdings" w:eastAsia="Wingdings" w:hAnsi="Wingdings" w:cs="Wingdings"/>
      </w:rPr>
    </w:lvl>
    <w:lvl w:ilvl="2" w:tplc="E81E6CCC">
      <w:start w:val="1"/>
      <w:numFmt w:val="bullet"/>
      <w:lvlText w:val=""/>
      <w:lvlJc w:val="left"/>
      <w:pPr>
        <w:tabs>
          <w:tab w:val="num" w:pos="2160"/>
        </w:tabs>
        <w:ind w:left="2160" w:hanging="360"/>
      </w:pPr>
      <w:rPr>
        <w:rFonts w:ascii="Wingdings" w:hAnsi="Wingdings"/>
      </w:rPr>
    </w:lvl>
    <w:lvl w:ilvl="3" w:tplc="49D61414">
      <w:start w:val="1"/>
      <w:numFmt w:val="bullet"/>
      <w:lvlText w:val=""/>
      <w:lvlJc w:val="left"/>
      <w:pPr>
        <w:tabs>
          <w:tab w:val="num" w:pos="2880"/>
        </w:tabs>
        <w:ind w:left="2880" w:hanging="360"/>
      </w:pPr>
      <w:rPr>
        <w:rFonts w:ascii="Symbol" w:hAnsi="Symbol"/>
      </w:rPr>
    </w:lvl>
    <w:lvl w:ilvl="4" w:tplc="C17C341C">
      <w:start w:val="1"/>
      <w:numFmt w:val="bullet"/>
      <w:lvlText w:val="o"/>
      <w:lvlJc w:val="left"/>
      <w:pPr>
        <w:tabs>
          <w:tab w:val="num" w:pos="3600"/>
        </w:tabs>
        <w:ind w:left="3600" w:hanging="360"/>
      </w:pPr>
      <w:rPr>
        <w:rFonts w:ascii="Courier New" w:hAnsi="Courier New"/>
      </w:rPr>
    </w:lvl>
    <w:lvl w:ilvl="5" w:tplc="9850D876">
      <w:start w:val="1"/>
      <w:numFmt w:val="bullet"/>
      <w:lvlText w:val=""/>
      <w:lvlJc w:val="left"/>
      <w:pPr>
        <w:tabs>
          <w:tab w:val="num" w:pos="4320"/>
        </w:tabs>
        <w:ind w:left="4320" w:hanging="360"/>
      </w:pPr>
      <w:rPr>
        <w:rFonts w:ascii="Wingdings" w:hAnsi="Wingdings"/>
      </w:rPr>
    </w:lvl>
    <w:lvl w:ilvl="6" w:tplc="D33C4686">
      <w:start w:val="1"/>
      <w:numFmt w:val="bullet"/>
      <w:lvlText w:val=""/>
      <w:lvlJc w:val="left"/>
      <w:pPr>
        <w:tabs>
          <w:tab w:val="num" w:pos="5040"/>
        </w:tabs>
        <w:ind w:left="5040" w:hanging="360"/>
      </w:pPr>
      <w:rPr>
        <w:rFonts w:ascii="Symbol" w:hAnsi="Symbol"/>
      </w:rPr>
    </w:lvl>
    <w:lvl w:ilvl="7" w:tplc="D1B48ED8">
      <w:start w:val="1"/>
      <w:numFmt w:val="bullet"/>
      <w:lvlText w:val="o"/>
      <w:lvlJc w:val="left"/>
      <w:pPr>
        <w:tabs>
          <w:tab w:val="num" w:pos="5760"/>
        </w:tabs>
        <w:ind w:left="5760" w:hanging="360"/>
      </w:pPr>
      <w:rPr>
        <w:rFonts w:ascii="Courier New" w:hAnsi="Courier New"/>
      </w:rPr>
    </w:lvl>
    <w:lvl w:ilvl="8" w:tplc="9CE6B1AE">
      <w:start w:val="1"/>
      <w:numFmt w:val="bullet"/>
      <w:lvlText w:val=""/>
      <w:lvlJc w:val="left"/>
      <w:pPr>
        <w:tabs>
          <w:tab w:val="num" w:pos="6480"/>
        </w:tabs>
        <w:ind w:left="6480" w:hanging="360"/>
      </w:pPr>
      <w:rPr>
        <w:rFonts w:ascii="Wingdings" w:hAnsi="Wingdings"/>
      </w:rPr>
    </w:lvl>
  </w:abstractNum>
  <w:abstractNum w:abstractNumId="2479" w15:restartNumberingAfterBreak="0">
    <w:nsid w:val="7A0F600F"/>
    <w:multiLevelType w:val="hybridMultilevel"/>
    <w:tmpl w:val="7A0F600F"/>
    <w:lvl w:ilvl="0" w:tplc="1564F45A">
      <w:start w:val="1"/>
      <w:numFmt w:val="bullet"/>
      <w:lvlText w:val=""/>
      <w:lvlJc w:val="left"/>
      <w:pPr>
        <w:tabs>
          <w:tab w:val="num" w:pos="480"/>
        </w:tabs>
        <w:ind w:left="480" w:hanging="480"/>
      </w:pPr>
      <w:rPr>
        <w:rFonts w:ascii="Wingdings" w:eastAsia="Wingdings" w:hAnsi="Wingdings" w:cs="Wingdings"/>
      </w:rPr>
    </w:lvl>
    <w:lvl w:ilvl="1" w:tplc="DDFE13E2">
      <w:start w:val="1"/>
      <w:numFmt w:val="bullet"/>
      <w:lvlText w:val="o"/>
      <w:lvlJc w:val="left"/>
      <w:pPr>
        <w:tabs>
          <w:tab w:val="num" w:pos="1440"/>
        </w:tabs>
        <w:ind w:left="1440" w:hanging="360"/>
      </w:pPr>
      <w:rPr>
        <w:rFonts w:ascii="Courier New" w:hAnsi="Courier New"/>
      </w:rPr>
    </w:lvl>
    <w:lvl w:ilvl="2" w:tplc="1A8E06CE">
      <w:start w:val="1"/>
      <w:numFmt w:val="bullet"/>
      <w:lvlText w:val=""/>
      <w:lvlJc w:val="left"/>
      <w:pPr>
        <w:tabs>
          <w:tab w:val="num" w:pos="2160"/>
        </w:tabs>
        <w:ind w:left="2160" w:hanging="360"/>
      </w:pPr>
      <w:rPr>
        <w:rFonts w:ascii="Wingdings" w:hAnsi="Wingdings"/>
      </w:rPr>
    </w:lvl>
    <w:lvl w:ilvl="3" w:tplc="50403ACE">
      <w:start w:val="1"/>
      <w:numFmt w:val="bullet"/>
      <w:lvlText w:val=""/>
      <w:lvlJc w:val="left"/>
      <w:pPr>
        <w:tabs>
          <w:tab w:val="num" w:pos="2880"/>
        </w:tabs>
        <w:ind w:left="2880" w:hanging="360"/>
      </w:pPr>
      <w:rPr>
        <w:rFonts w:ascii="Symbol" w:hAnsi="Symbol"/>
      </w:rPr>
    </w:lvl>
    <w:lvl w:ilvl="4" w:tplc="59EAE7AC">
      <w:start w:val="1"/>
      <w:numFmt w:val="bullet"/>
      <w:lvlText w:val="o"/>
      <w:lvlJc w:val="left"/>
      <w:pPr>
        <w:tabs>
          <w:tab w:val="num" w:pos="3600"/>
        </w:tabs>
        <w:ind w:left="3600" w:hanging="360"/>
      </w:pPr>
      <w:rPr>
        <w:rFonts w:ascii="Courier New" w:hAnsi="Courier New"/>
      </w:rPr>
    </w:lvl>
    <w:lvl w:ilvl="5" w:tplc="712C400C">
      <w:start w:val="1"/>
      <w:numFmt w:val="bullet"/>
      <w:lvlText w:val=""/>
      <w:lvlJc w:val="left"/>
      <w:pPr>
        <w:tabs>
          <w:tab w:val="num" w:pos="4320"/>
        </w:tabs>
        <w:ind w:left="4320" w:hanging="360"/>
      </w:pPr>
      <w:rPr>
        <w:rFonts w:ascii="Wingdings" w:hAnsi="Wingdings"/>
      </w:rPr>
    </w:lvl>
    <w:lvl w:ilvl="6" w:tplc="6F9ADB2C">
      <w:start w:val="1"/>
      <w:numFmt w:val="bullet"/>
      <w:lvlText w:val=""/>
      <w:lvlJc w:val="left"/>
      <w:pPr>
        <w:tabs>
          <w:tab w:val="num" w:pos="5040"/>
        </w:tabs>
        <w:ind w:left="5040" w:hanging="360"/>
      </w:pPr>
      <w:rPr>
        <w:rFonts w:ascii="Symbol" w:hAnsi="Symbol"/>
      </w:rPr>
    </w:lvl>
    <w:lvl w:ilvl="7" w:tplc="BFFE0B0A">
      <w:start w:val="1"/>
      <w:numFmt w:val="bullet"/>
      <w:lvlText w:val="o"/>
      <w:lvlJc w:val="left"/>
      <w:pPr>
        <w:tabs>
          <w:tab w:val="num" w:pos="5760"/>
        </w:tabs>
        <w:ind w:left="5760" w:hanging="360"/>
      </w:pPr>
      <w:rPr>
        <w:rFonts w:ascii="Courier New" w:hAnsi="Courier New"/>
      </w:rPr>
    </w:lvl>
    <w:lvl w:ilvl="8" w:tplc="FCE478B6">
      <w:start w:val="1"/>
      <w:numFmt w:val="bullet"/>
      <w:lvlText w:val=""/>
      <w:lvlJc w:val="left"/>
      <w:pPr>
        <w:tabs>
          <w:tab w:val="num" w:pos="6480"/>
        </w:tabs>
        <w:ind w:left="6480" w:hanging="360"/>
      </w:pPr>
      <w:rPr>
        <w:rFonts w:ascii="Wingdings" w:hAnsi="Wingdings"/>
      </w:rPr>
    </w:lvl>
  </w:abstractNum>
  <w:abstractNum w:abstractNumId="2480" w15:restartNumberingAfterBreak="0">
    <w:nsid w:val="7A0F6010"/>
    <w:multiLevelType w:val="hybridMultilevel"/>
    <w:tmpl w:val="7A0F6010"/>
    <w:lvl w:ilvl="0" w:tplc="57445678">
      <w:start w:val="1"/>
      <w:numFmt w:val="bullet"/>
      <w:lvlText w:val=""/>
      <w:lvlJc w:val="left"/>
      <w:pPr>
        <w:tabs>
          <w:tab w:val="num" w:pos="480"/>
        </w:tabs>
        <w:ind w:left="480" w:hanging="480"/>
      </w:pPr>
      <w:rPr>
        <w:rFonts w:ascii="Wingdings" w:eastAsia="Wingdings" w:hAnsi="Wingdings" w:cs="Wingdings"/>
      </w:rPr>
    </w:lvl>
    <w:lvl w:ilvl="1" w:tplc="A600F976">
      <w:start w:val="1"/>
      <w:numFmt w:val="bullet"/>
      <w:lvlText w:val="o"/>
      <w:lvlJc w:val="left"/>
      <w:pPr>
        <w:tabs>
          <w:tab w:val="num" w:pos="1440"/>
        </w:tabs>
        <w:ind w:left="1440" w:hanging="360"/>
      </w:pPr>
      <w:rPr>
        <w:rFonts w:ascii="Courier New" w:hAnsi="Courier New"/>
      </w:rPr>
    </w:lvl>
    <w:lvl w:ilvl="2" w:tplc="EFE27442">
      <w:start w:val="1"/>
      <w:numFmt w:val="bullet"/>
      <w:lvlText w:val=""/>
      <w:lvlJc w:val="left"/>
      <w:pPr>
        <w:tabs>
          <w:tab w:val="num" w:pos="2160"/>
        </w:tabs>
        <w:ind w:left="2160" w:hanging="360"/>
      </w:pPr>
      <w:rPr>
        <w:rFonts w:ascii="Wingdings" w:hAnsi="Wingdings"/>
      </w:rPr>
    </w:lvl>
    <w:lvl w:ilvl="3" w:tplc="ACA25B32">
      <w:start w:val="1"/>
      <w:numFmt w:val="bullet"/>
      <w:lvlText w:val=""/>
      <w:lvlJc w:val="left"/>
      <w:pPr>
        <w:tabs>
          <w:tab w:val="num" w:pos="2880"/>
        </w:tabs>
        <w:ind w:left="2880" w:hanging="360"/>
      </w:pPr>
      <w:rPr>
        <w:rFonts w:ascii="Symbol" w:hAnsi="Symbol"/>
      </w:rPr>
    </w:lvl>
    <w:lvl w:ilvl="4" w:tplc="2A4C2AA6">
      <w:start w:val="1"/>
      <w:numFmt w:val="bullet"/>
      <w:lvlText w:val="o"/>
      <w:lvlJc w:val="left"/>
      <w:pPr>
        <w:tabs>
          <w:tab w:val="num" w:pos="3600"/>
        </w:tabs>
        <w:ind w:left="3600" w:hanging="360"/>
      </w:pPr>
      <w:rPr>
        <w:rFonts w:ascii="Courier New" w:hAnsi="Courier New"/>
      </w:rPr>
    </w:lvl>
    <w:lvl w:ilvl="5" w:tplc="8B1ADEE0">
      <w:start w:val="1"/>
      <w:numFmt w:val="bullet"/>
      <w:lvlText w:val=""/>
      <w:lvlJc w:val="left"/>
      <w:pPr>
        <w:tabs>
          <w:tab w:val="num" w:pos="4320"/>
        </w:tabs>
        <w:ind w:left="4320" w:hanging="360"/>
      </w:pPr>
      <w:rPr>
        <w:rFonts w:ascii="Wingdings" w:hAnsi="Wingdings"/>
      </w:rPr>
    </w:lvl>
    <w:lvl w:ilvl="6" w:tplc="C142744C">
      <w:start w:val="1"/>
      <w:numFmt w:val="bullet"/>
      <w:lvlText w:val=""/>
      <w:lvlJc w:val="left"/>
      <w:pPr>
        <w:tabs>
          <w:tab w:val="num" w:pos="5040"/>
        </w:tabs>
        <w:ind w:left="5040" w:hanging="360"/>
      </w:pPr>
      <w:rPr>
        <w:rFonts w:ascii="Symbol" w:hAnsi="Symbol"/>
      </w:rPr>
    </w:lvl>
    <w:lvl w:ilvl="7" w:tplc="2A0C6CD8">
      <w:start w:val="1"/>
      <w:numFmt w:val="bullet"/>
      <w:lvlText w:val="o"/>
      <w:lvlJc w:val="left"/>
      <w:pPr>
        <w:tabs>
          <w:tab w:val="num" w:pos="5760"/>
        </w:tabs>
        <w:ind w:left="5760" w:hanging="360"/>
      </w:pPr>
      <w:rPr>
        <w:rFonts w:ascii="Courier New" w:hAnsi="Courier New"/>
      </w:rPr>
    </w:lvl>
    <w:lvl w:ilvl="8" w:tplc="2CCE538A">
      <w:start w:val="1"/>
      <w:numFmt w:val="bullet"/>
      <w:lvlText w:val=""/>
      <w:lvlJc w:val="left"/>
      <w:pPr>
        <w:tabs>
          <w:tab w:val="num" w:pos="6480"/>
        </w:tabs>
        <w:ind w:left="6480" w:hanging="360"/>
      </w:pPr>
      <w:rPr>
        <w:rFonts w:ascii="Wingdings" w:hAnsi="Wingdings"/>
      </w:rPr>
    </w:lvl>
  </w:abstractNum>
  <w:abstractNum w:abstractNumId="2481" w15:restartNumberingAfterBreak="0">
    <w:nsid w:val="7A0F6011"/>
    <w:multiLevelType w:val="hybridMultilevel"/>
    <w:tmpl w:val="7A0F6011"/>
    <w:lvl w:ilvl="0" w:tplc="E6BC4DC6">
      <w:start w:val="1"/>
      <w:numFmt w:val="bullet"/>
      <w:lvlText w:val=""/>
      <w:lvlJc w:val="left"/>
      <w:pPr>
        <w:tabs>
          <w:tab w:val="num" w:pos="480"/>
        </w:tabs>
        <w:ind w:left="480" w:hanging="480"/>
      </w:pPr>
      <w:rPr>
        <w:rFonts w:ascii="Wingdings" w:eastAsia="Wingdings" w:hAnsi="Wingdings" w:cs="Wingdings"/>
      </w:rPr>
    </w:lvl>
    <w:lvl w:ilvl="1" w:tplc="04C8CF16">
      <w:start w:val="1"/>
      <w:numFmt w:val="bullet"/>
      <w:lvlText w:val="o"/>
      <w:lvlJc w:val="left"/>
      <w:pPr>
        <w:tabs>
          <w:tab w:val="num" w:pos="1440"/>
        </w:tabs>
        <w:ind w:left="1440" w:hanging="360"/>
      </w:pPr>
      <w:rPr>
        <w:rFonts w:ascii="Courier New" w:hAnsi="Courier New"/>
      </w:rPr>
    </w:lvl>
    <w:lvl w:ilvl="2" w:tplc="203C22EE">
      <w:start w:val="1"/>
      <w:numFmt w:val="bullet"/>
      <w:lvlText w:val=""/>
      <w:lvlJc w:val="left"/>
      <w:pPr>
        <w:tabs>
          <w:tab w:val="num" w:pos="2160"/>
        </w:tabs>
        <w:ind w:left="2160" w:hanging="360"/>
      </w:pPr>
      <w:rPr>
        <w:rFonts w:ascii="Wingdings" w:hAnsi="Wingdings"/>
      </w:rPr>
    </w:lvl>
    <w:lvl w:ilvl="3" w:tplc="7DB06D10">
      <w:start w:val="1"/>
      <w:numFmt w:val="bullet"/>
      <w:lvlText w:val=""/>
      <w:lvlJc w:val="left"/>
      <w:pPr>
        <w:tabs>
          <w:tab w:val="num" w:pos="2880"/>
        </w:tabs>
        <w:ind w:left="2880" w:hanging="360"/>
      </w:pPr>
      <w:rPr>
        <w:rFonts w:ascii="Symbol" w:hAnsi="Symbol"/>
      </w:rPr>
    </w:lvl>
    <w:lvl w:ilvl="4" w:tplc="5C1E5D84">
      <w:start w:val="1"/>
      <w:numFmt w:val="bullet"/>
      <w:lvlText w:val="o"/>
      <w:lvlJc w:val="left"/>
      <w:pPr>
        <w:tabs>
          <w:tab w:val="num" w:pos="3600"/>
        </w:tabs>
        <w:ind w:left="3600" w:hanging="360"/>
      </w:pPr>
      <w:rPr>
        <w:rFonts w:ascii="Courier New" w:hAnsi="Courier New"/>
      </w:rPr>
    </w:lvl>
    <w:lvl w:ilvl="5" w:tplc="1A101C2C">
      <w:start w:val="1"/>
      <w:numFmt w:val="bullet"/>
      <w:lvlText w:val=""/>
      <w:lvlJc w:val="left"/>
      <w:pPr>
        <w:tabs>
          <w:tab w:val="num" w:pos="4320"/>
        </w:tabs>
        <w:ind w:left="4320" w:hanging="360"/>
      </w:pPr>
      <w:rPr>
        <w:rFonts w:ascii="Wingdings" w:hAnsi="Wingdings"/>
      </w:rPr>
    </w:lvl>
    <w:lvl w:ilvl="6" w:tplc="0ABABB46">
      <w:start w:val="1"/>
      <w:numFmt w:val="bullet"/>
      <w:lvlText w:val=""/>
      <w:lvlJc w:val="left"/>
      <w:pPr>
        <w:tabs>
          <w:tab w:val="num" w:pos="5040"/>
        </w:tabs>
        <w:ind w:left="5040" w:hanging="360"/>
      </w:pPr>
      <w:rPr>
        <w:rFonts w:ascii="Symbol" w:hAnsi="Symbol"/>
      </w:rPr>
    </w:lvl>
    <w:lvl w:ilvl="7" w:tplc="186C58F0">
      <w:start w:val="1"/>
      <w:numFmt w:val="bullet"/>
      <w:lvlText w:val="o"/>
      <w:lvlJc w:val="left"/>
      <w:pPr>
        <w:tabs>
          <w:tab w:val="num" w:pos="5760"/>
        </w:tabs>
        <w:ind w:left="5760" w:hanging="360"/>
      </w:pPr>
      <w:rPr>
        <w:rFonts w:ascii="Courier New" w:hAnsi="Courier New"/>
      </w:rPr>
    </w:lvl>
    <w:lvl w:ilvl="8" w:tplc="7BCCDAD2">
      <w:start w:val="1"/>
      <w:numFmt w:val="bullet"/>
      <w:lvlText w:val=""/>
      <w:lvlJc w:val="left"/>
      <w:pPr>
        <w:tabs>
          <w:tab w:val="num" w:pos="6480"/>
        </w:tabs>
        <w:ind w:left="6480" w:hanging="360"/>
      </w:pPr>
      <w:rPr>
        <w:rFonts w:ascii="Wingdings" w:hAnsi="Wingdings"/>
      </w:rPr>
    </w:lvl>
  </w:abstractNum>
  <w:abstractNum w:abstractNumId="2482" w15:restartNumberingAfterBreak="0">
    <w:nsid w:val="7A0F6012"/>
    <w:multiLevelType w:val="hybridMultilevel"/>
    <w:tmpl w:val="7A0F6012"/>
    <w:lvl w:ilvl="0" w:tplc="32E002BE">
      <w:start w:val="1"/>
      <w:numFmt w:val="bullet"/>
      <w:lvlText w:val=""/>
      <w:lvlJc w:val="left"/>
      <w:pPr>
        <w:tabs>
          <w:tab w:val="num" w:pos="480"/>
        </w:tabs>
        <w:ind w:left="480" w:hanging="480"/>
      </w:pPr>
      <w:rPr>
        <w:rFonts w:ascii="Wingdings" w:eastAsia="Wingdings" w:hAnsi="Wingdings" w:cs="Wingdings"/>
      </w:rPr>
    </w:lvl>
    <w:lvl w:ilvl="1" w:tplc="8FA66CDE">
      <w:start w:val="1"/>
      <w:numFmt w:val="bullet"/>
      <w:lvlText w:val="o"/>
      <w:lvlJc w:val="left"/>
      <w:pPr>
        <w:tabs>
          <w:tab w:val="num" w:pos="1440"/>
        </w:tabs>
        <w:ind w:left="1440" w:hanging="360"/>
      </w:pPr>
      <w:rPr>
        <w:rFonts w:ascii="Courier New" w:hAnsi="Courier New"/>
      </w:rPr>
    </w:lvl>
    <w:lvl w:ilvl="2" w:tplc="0C7A1A4E">
      <w:start w:val="1"/>
      <w:numFmt w:val="bullet"/>
      <w:lvlText w:val=""/>
      <w:lvlJc w:val="left"/>
      <w:pPr>
        <w:tabs>
          <w:tab w:val="num" w:pos="2160"/>
        </w:tabs>
        <w:ind w:left="2160" w:hanging="360"/>
      </w:pPr>
      <w:rPr>
        <w:rFonts w:ascii="Wingdings" w:hAnsi="Wingdings"/>
      </w:rPr>
    </w:lvl>
    <w:lvl w:ilvl="3" w:tplc="AB381294">
      <w:start w:val="1"/>
      <w:numFmt w:val="bullet"/>
      <w:lvlText w:val=""/>
      <w:lvlJc w:val="left"/>
      <w:pPr>
        <w:tabs>
          <w:tab w:val="num" w:pos="2880"/>
        </w:tabs>
        <w:ind w:left="2880" w:hanging="360"/>
      </w:pPr>
      <w:rPr>
        <w:rFonts w:ascii="Symbol" w:hAnsi="Symbol"/>
      </w:rPr>
    </w:lvl>
    <w:lvl w:ilvl="4" w:tplc="379E1410">
      <w:start w:val="1"/>
      <w:numFmt w:val="bullet"/>
      <w:lvlText w:val="o"/>
      <w:lvlJc w:val="left"/>
      <w:pPr>
        <w:tabs>
          <w:tab w:val="num" w:pos="3600"/>
        </w:tabs>
        <w:ind w:left="3600" w:hanging="360"/>
      </w:pPr>
      <w:rPr>
        <w:rFonts w:ascii="Courier New" w:hAnsi="Courier New"/>
      </w:rPr>
    </w:lvl>
    <w:lvl w:ilvl="5" w:tplc="1A626AC6">
      <w:start w:val="1"/>
      <w:numFmt w:val="bullet"/>
      <w:lvlText w:val=""/>
      <w:lvlJc w:val="left"/>
      <w:pPr>
        <w:tabs>
          <w:tab w:val="num" w:pos="4320"/>
        </w:tabs>
        <w:ind w:left="4320" w:hanging="360"/>
      </w:pPr>
      <w:rPr>
        <w:rFonts w:ascii="Wingdings" w:hAnsi="Wingdings"/>
      </w:rPr>
    </w:lvl>
    <w:lvl w:ilvl="6" w:tplc="CA6E763C">
      <w:start w:val="1"/>
      <w:numFmt w:val="bullet"/>
      <w:lvlText w:val=""/>
      <w:lvlJc w:val="left"/>
      <w:pPr>
        <w:tabs>
          <w:tab w:val="num" w:pos="5040"/>
        </w:tabs>
        <w:ind w:left="5040" w:hanging="360"/>
      </w:pPr>
      <w:rPr>
        <w:rFonts w:ascii="Symbol" w:hAnsi="Symbol"/>
      </w:rPr>
    </w:lvl>
    <w:lvl w:ilvl="7" w:tplc="61347EF2">
      <w:start w:val="1"/>
      <w:numFmt w:val="bullet"/>
      <w:lvlText w:val="o"/>
      <w:lvlJc w:val="left"/>
      <w:pPr>
        <w:tabs>
          <w:tab w:val="num" w:pos="5760"/>
        </w:tabs>
        <w:ind w:left="5760" w:hanging="360"/>
      </w:pPr>
      <w:rPr>
        <w:rFonts w:ascii="Courier New" w:hAnsi="Courier New"/>
      </w:rPr>
    </w:lvl>
    <w:lvl w:ilvl="8" w:tplc="6BFC3E30">
      <w:start w:val="1"/>
      <w:numFmt w:val="bullet"/>
      <w:lvlText w:val=""/>
      <w:lvlJc w:val="left"/>
      <w:pPr>
        <w:tabs>
          <w:tab w:val="num" w:pos="6480"/>
        </w:tabs>
        <w:ind w:left="6480" w:hanging="360"/>
      </w:pPr>
      <w:rPr>
        <w:rFonts w:ascii="Wingdings" w:hAnsi="Wingdings"/>
      </w:rPr>
    </w:lvl>
  </w:abstractNum>
  <w:abstractNum w:abstractNumId="2483" w15:restartNumberingAfterBreak="0">
    <w:nsid w:val="7A0F6013"/>
    <w:multiLevelType w:val="hybridMultilevel"/>
    <w:tmpl w:val="7A0F6013"/>
    <w:lvl w:ilvl="0" w:tplc="B6543DAC">
      <w:start w:val="1"/>
      <w:numFmt w:val="bullet"/>
      <w:lvlText w:val=""/>
      <w:lvlJc w:val="left"/>
      <w:pPr>
        <w:tabs>
          <w:tab w:val="num" w:pos="480"/>
        </w:tabs>
        <w:ind w:left="480" w:hanging="480"/>
      </w:pPr>
      <w:rPr>
        <w:rFonts w:ascii="Wingdings" w:eastAsia="Wingdings" w:hAnsi="Wingdings" w:cs="Wingdings"/>
      </w:rPr>
    </w:lvl>
    <w:lvl w:ilvl="1" w:tplc="4A667C46">
      <w:start w:val="1"/>
      <w:numFmt w:val="bullet"/>
      <w:lvlText w:val="o"/>
      <w:lvlJc w:val="left"/>
      <w:pPr>
        <w:tabs>
          <w:tab w:val="num" w:pos="1440"/>
        </w:tabs>
        <w:ind w:left="1440" w:hanging="360"/>
      </w:pPr>
      <w:rPr>
        <w:rFonts w:ascii="Courier New" w:hAnsi="Courier New"/>
      </w:rPr>
    </w:lvl>
    <w:lvl w:ilvl="2" w:tplc="01BA9E52">
      <w:start w:val="1"/>
      <w:numFmt w:val="bullet"/>
      <w:lvlText w:val=""/>
      <w:lvlJc w:val="left"/>
      <w:pPr>
        <w:tabs>
          <w:tab w:val="num" w:pos="2160"/>
        </w:tabs>
        <w:ind w:left="2160" w:hanging="360"/>
      </w:pPr>
      <w:rPr>
        <w:rFonts w:ascii="Wingdings" w:hAnsi="Wingdings"/>
      </w:rPr>
    </w:lvl>
    <w:lvl w:ilvl="3" w:tplc="212A92F6">
      <w:start w:val="1"/>
      <w:numFmt w:val="bullet"/>
      <w:lvlText w:val=""/>
      <w:lvlJc w:val="left"/>
      <w:pPr>
        <w:tabs>
          <w:tab w:val="num" w:pos="2880"/>
        </w:tabs>
        <w:ind w:left="2880" w:hanging="360"/>
      </w:pPr>
      <w:rPr>
        <w:rFonts w:ascii="Symbol" w:hAnsi="Symbol"/>
      </w:rPr>
    </w:lvl>
    <w:lvl w:ilvl="4" w:tplc="828EE8B8">
      <w:start w:val="1"/>
      <w:numFmt w:val="bullet"/>
      <w:lvlText w:val="o"/>
      <w:lvlJc w:val="left"/>
      <w:pPr>
        <w:tabs>
          <w:tab w:val="num" w:pos="3600"/>
        </w:tabs>
        <w:ind w:left="3600" w:hanging="360"/>
      </w:pPr>
      <w:rPr>
        <w:rFonts w:ascii="Courier New" w:hAnsi="Courier New"/>
      </w:rPr>
    </w:lvl>
    <w:lvl w:ilvl="5" w:tplc="6F6A9CCA">
      <w:start w:val="1"/>
      <w:numFmt w:val="bullet"/>
      <w:lvlText w:val=""/>
      <w:lvlJc w:val="left"/>
      <w:pPr>
        <w:tabs>
          <w:tab w:val="num" w:pos="4320"/>
        </w:tabs>
        <w:ind w:left="4320" w:hanging="360"/>
      </w:pPr>
      <w:rPr>
        <w:rFonts w:ascii="Wingdings" w:hAnsi="Wingdings"/>
      </w:rPr>
    </w:lvl>
    <w:lvl w:ilvl="6" w:tplc="6C46367C">
      <w:start w:val="1"/>
      <w:numFmt w:val="bullet"/>
      <w:lvlText w:val=""/>
      <w:lvlJc w:val="left"/>
      <w:pPr>
        <w:tabs>
          <w:tab w:val="num" w:pos="5040"/>
        </w:tabs>
        <w:ind w:left="5040" w:hanging="360"/>
      </w:pPr>
      <w:rPr>
        <w:rFonts w:ascii="Symbol" w:hAnsi="Symbol"/>
      </w:rPr>
    </w:lvl>
    <w:lvl w:ilvl="7" w:tplc="7C8CAB32">
      <w:start w:val="1"/>
      <w:numFmt w:val="bullet"/>
      <w:lvlText w:val="o"/>
      <w:lvlJc w:val="left"/>
      <w:pPr>
        <w:tabs>
          <w:tab w:val="num" w:pos="5760"/>
        </w:tabs>
        <w:ind w:left="5760" w:hanging="360"/>
      </w:pPr>
      <w:rPr>
        <w:rFonts w:ascii="Courier New" w:hAnsi="Courier New"/>
      </w:rPr>
    </w:lvl>
    <w:lvl w:ilvl="8" w:tplc="155E2D12">
      <w:start w:val="1"/>
      <w:numFmt w:val="bullet"/>
      <w:lvlText w:val=""/>
      <w:lvlJc w:val="left"/>
      <w:pPr>
        <w:tabs>
          <w:tab w:val="num" w:pos="6480"/>
        </w:tabs>
        <w:ind w:left="6480" w:hanging="360"/>
      </w:pPr>
      <w:rPr>
        <w:rFonts w:ascii="Wingdings" w:hAnsi="Wingdings"/>
      </w:rPr>
    </w:lvl>
  </w:abstractNum>
  <w:abstractNum w:abstractNumId="2484" w15:restartNumberingAfterBreak="0">
    <w:nsid w:val="7A0F6014"/>
    <w:multiLevelType w:val="hybridMultilevel"/>
    <w:tmpl w:val="7A0F6014"/>
    <w:lvl w:ilvl="0" w:tplc="389E7600">
      <w:start w:val="1"/>
      <w:numFmt w:val="bullet"/>
      <w:lvlText w:val=""/>
      <w:lvlJc w:val="left"/>
      <w:pPr>
        <w:tabs>
          <w:tab w:val="num" w:pos="480"/>
        </w:tabs>
        <w:ind w:left="480" w:hanging="480"/>
      </w:pPr>
      <w:rPr>
        <w:rFonts w:ascii="Wingdings" w:eastAsia="Wingdings" w:hAnsi="Wingdings" w:cs="Wingdings"/>
      </w:rPr>
    </w:lvl>
    <w:lvl w:ilvl="1" w:tplc="4B6A86D6">
      <w:start w:val="1"/>
      <w:numFmt w:val="bullet"/>
      <w:lvlText w:val="o"/>
      <w:lvlJc w:val="left"/>
      <w:pPr>
        <w:tabs>
          <w:tab w:val="num" w:pos="1440"/>
        </w:tabs>
        <w:ind w:left="1440" w:hanging="360"/>
      </w:pPr>
      <w:rPr>
        <w:rFonts w:ascii="Courier New" w:hAnsi="Courier New"/>
      </w:rPr>
    </w:lvl>
    <w:lvl w:ilvl="2" w:tplc="2610C116">
      <w:start w:val="1"/>
      <w:numFmt w:val="bullet"/>
      <w:lvlText w:val=""/>
      <w:lvlJc w:val="left"/>
      <w:pPr>
        <w:tabs>
          <w:tab w:val="num" w:pos="2160"/>
        </w:tabs>
        <w:ind w:left="2160" w:hanging="360"/>
      </w:pPr>
      <w:rPr>
        <w:rFonts w:ascii="Wingdings" w:hAnsi="Wingdings"/>
      </w:rPr>
    </w:lvl>
    <w:lvl w:ilvl="3" w:tplc="20420ABE">
      <w:start w:val="1"/>
      <w:numFmt w:val="bullet"/>
      <w:lvlText w:val=""/>
      <w:lvlJc w:val="left"/>
      <w:pPr>
        <w:tabs>
          <w:tab w:val="num" w:pos="2880"/>
        </w:tabs>
        <w:ind w:left="2880" w:hanging="360"/>
      </w:pPr>
      <w:rPr>
        <w:rFonts w:ascii="Symbol" w:hAnsi="Symbol"/>
      </w:rPr>
    </w:lvl>
    <w:lvl w:ilvl="4" w:tplc="7AC2C2D2">
      <w:start w:val="1"/>
      <w:numFmt w:val="bullet"/>
      <w:lvlText w:val="o"/>
      <w:lvlJc w:val="left"/>
      <w:pPr>
        <w:tabs>
          <w:tab w:val="num" w:pos="3600"/>
        </w:tabs>
        <w:ind w:left="3600" w:hanging="360"/>
      </w:pPr>
      <w:rPr>
        <w:rFonts w:ascii="Courier New" w:hAnsi="Courier New"/>
      </w:rPr>
    </w:lvl>
    <w:lvl w:ilvl="5" w:tplc="888C005C">
      <w:start w:val="1"/>
      <w:numFmt w:val="bullet"/>
      <w:lvlText w:val=""/>
      <w:lvlJc w:val="left"/>
      <w:pPr>
        <w:tabs>
          <w:tab w:val="num" w:pos="4320"/>
        </w:tabs>
        <w:ind w:left="4320" w:hanging="360"/>
      </w:pPr>
      <w:rPr>
        <w:rFonts w:ascii="Wingdings" w:hAnsi="Wingdings"/>
      </w:rPr>
    </w:lvl>
    <w:lvl w:ilvl="6" w:tplc="419C734E">
      <w:start w:val="1"/>
      <w:numFmt w:val="bullet"/>
      <w:lvlText w:val=""/>
      <w:lvlJc w:val="left"/>
      <w:pPr>
        <w:tabs>
          <w:tab w:val="num" w:pos="5040"/>
        </w:tabs>
        <w:ind w:left="5040" w:hanging="360"/>
      </w:pPr>
      <w:rPr>
        <w:rFonts w:ascii="Symbol" w:hAnsi="Symbol"/>
      </w:rPr>
    </w:lvl>
    <w:lvl w:ilvl="7" w:tplc="EFBC9F8C">
      <w:start w:val="1"/>
      <w:numFmt w:val="bullet"/>
      <w:lvlText w:val="o"/>
      <w:lvlJc w:val="left"/>
      <w:pPr>
        <w:tabs>
          <w:tab w:val="num" w:pos="5760"/>
        </w:tabs>
        <w:ind w:left="5760" w:hanging="360"/>
      </w:pPr>
      <w:rPr>
        <w:rFonts w:ascii="Courier New" w:hAnsi="Courier New"/>
      </w:rPr>
    </w:lvl>
    <w:lvl w:ilvl="8" w:tplc="44CC9E72">
      <w:start w:val="1"/>
      <w:numFmt w:val="bullet"/>
      <w:lvlText w:val=""/>
      <w:lvlJc w:val="left"/>
      <w:pPr>
        <w:tabs>
          <w:tab w:val="num" w:pos="6480"/>
        </w:tabs>
        <w:ind w:left="6480" w:hanging="360"/>
      </w:pPr>
      <w:rPr>
        <w:rFonts w:ascii="Wingdings" w:hAnsi="Wingdings"/>
      </w:rPr>
    </w:lvl>
  </w:abstractNum>
  <w:abstractNum w:abstractNumId="2485" w15:restartNumberingAfterBreak="0">
    <w:nsid w:val="7A0F6015"/>
    <w:multiLevelType w:val="hybridMultilevel"/>
    <w:tmpl w:val="7A0F6015"/>
    <w:lvl w:ilvl="0" w:tplc="D658720C">
      <w:start w:val="1"/>
      <w:numFmt w:val="bullet"/>
      <w:lvlText w:val=""/>
      <w:lvlJc w:val="left"/>
      <w:pPr>
        <w:tabs>
          <w:tab w:val="num" w:pos="480"/>
        </w:tabs>
        <w:ind w:left="480" w:hanging="480"/>
      </w:pPr>
      <w:rPr>
        <w:rFonts w:ascii="Wingdings" w:eastAsia="Wingdings" w:hAnsi="Wingdings" w:cs="Wingdings"/>
      </w:rPr>
    </w:lvl>
    <w:lvl w:ilvl="1" w:tplc="9B8E4146">
      <w:start w:val="1"/>
      <w:numFmt w:val="bullet"/>
      <w:lvlText w:val="o"/>
      <w:lvlJc w:val="left"/>
      <w:pPr>
        <w:tabs>
          <w:tab w:val="num" w:pos="1440"/>
        </w:tabs>
        <w:ind w:left="1440" w:hanging="360"/>
      </w:pPr>
      <w:rPr>
        <w:rFonts w:ascii="Courier New" w:hAnsi="Courier New"/>
      </w:rPr>
    </w:lvl>
    <w:lvl w:ilvl="2" w:tplc="857EB6FE">
      <w:start w:val="1"/>
      <w:numFmt w:val="bullet"/>
      <w:lvlText w:val=""/>
      <w:lvlJc w:val="left"/>
      <w:pPr>
        <w:tabs>
          <w:tab w:val="num" w:pos="2160"/>
        </w:tabs>
        <w:ind w:left="2160" w:hanging="360"/>
      </w:pPr>
      <w:rPr>
        <w:rFonts w:ascii="Wingdings" w:hAnsi="Wingdings"/>
      </w:rPr>
    </w:lvl>
    <w:lvl w:ilvl="3" w:tplc="B77A3DCA">
      <w:start w:val="1"/>
      <w:numFmt w:val="bullet"/>
      <w:lvlText w:val=""/>
      <w:lvlJc w:val="left"/>
      <w:pPr>
        <w:tabs>
          <w:tab w:val="num" w:pos="2880"/>
        </w:tabs>
        <w:ind w:left="2880" w:hanging="360"/>
      </w:pPr>
      <w:rPr>
        <w:rFonts w:ascii="Symbol" w:hAnsi="Symbol"/>
      </w:rPr>
    </w:lvl>
    <w:lvl w:ilvl="4" w:tplc="FDAC5C38">
      <w:start w:val="1"/>
      <w:numFmt w:val="bullet"/>
      <w:lvlText w:val="o"/>
      <w:lvlJc w:val="left"/>
      <w:pPr>
        <w:tabs>
          <w:tab w:val="num" w:pos="3600"/>
        </w:tabs>
        <w:ind w:left="3600" w:hanging="360"/>
      </w:pPr>
      <w:rPr>
        <w:rFonts w:ascii="Courier New" w:hAnsi="Courier New"/>
      </w:rPr>
    </w:lvl>
    <w:lvl w:ilvl="5" w:tplc="64EC3E08">
      <w:start w:val="1"/>
      <w:numFmt w:val="bullet"/>
      <w:lvlText w:val=""/>
      <w:lvlJc w:val="left"/>
      <w:pPr>
        <w:tabs>
          <w:tab w:val="num" w:pos="4320"/>
        </w:tabs>
        <w:ind w:left="4320" w:hanging="360"/>
      </w:pPr>
      <w:rPr>
        <w:rFonts w:ascii="Wingdings" w:hAnsi="Wingdings"/>
      </w:rPr>
    </w:lvl>
    <w:lvl w:ilvl="6" w:tplc="4C04CA9E">
      <w:start w:val="1"/>
      <w:numFmt w:val="bullet"/>
      <w:lvlText w:val=""/>
      <w:lvlJc w:val="left"/>
      <w:pPr>
        <w:tabs>
          <w:tab w:val="num" w:pos="5040"/>
        </w:tabs>
        <w:ind w:left="5040" w:hanging="360"/>
      </w:pPr>
      <w:rPr>
        <w:rFonts w:ascii="Symbol" w:hAnsi="Symbol"/>
      </w:rPr>
    </w:lvl>
    <w:lvl w:ilvl="7" w:tplc="A566B6B2">
      <w:start w:val="1"/>
      <w:numFmt w:val="bullet"/>
      <w:lvlText w:val="o"/>
      <w:lvlJc w:val="left"/>
      <w:pPr>
        <w:tabs>
          <w:tab w:val="num" w:pos="5760"/>
        </w:tabs>
        <w:ind w:left="5760" w:hanging="360"/>
      </w:pPr>
      <w:rPr>
        <w:rFonts w:ascii="Courier New" w:hAnsi="Courier New"/>
      </w:rPr>
    </w:lvl>
    <w:lvl w:ilvl="8" w:tplc="48601688">
      <w:start w:val="1"/>
      <w:numFmt w:val="bullet"/>
      <w:lvlText w:val=""/>
      <w:lvlJc w:val="left"/>
      <w:pPr>
        <w:tabs>
          <w:tab w:val="num" w:pos="6480"/>
        </w:tabs>
        <w:ind w:left="6480" w:hanging="360"/>
      </w:pPr>
      <w:rPr>
        <w:rFonts w:ascii="Wingdings" w:hAnsi="Wingdings"/>
      </w:rPr>
    </w:lvl>
  </w:abstractNum>
  <w:abstractNum w:abstractNumId="2486" w15:restartNumberingAfterBreak="0">
    <w:nsid w:val="7A0F6016"/>
    <w:multiLevelType w:val="hybridMultilevel"/>
    <w:tmpl w:val="7A0F6016"/>
    <w:lvl w:ilvl="0" w:tplc="D5BC0A90">
      <w:start w:val="1"/>
      <w:numFmt w:val="bullet"/>
      <w:lvlText w:val=""/>
      <w:lvlJc w:val="left"/>
      <w:pPr>
        <w:tabs>
          <w:tab w:val="num" w:pos="480"/>
        </w:tabs>
        <w:ind w:left="480" w:hanging="480"/>
      </w:pPr>
      <w:rPr>
        <w:rFonts w:ascii="Wingdings" w:eastAsia="Wingdings" w:hAnsi="Wingdings" w:cs="Wingdings"/>
      </w:rPr>
    </w:lvl>
    <w:lvl w:ilvl="1" w:tplc="7AD482A0">
      <w:start w:val="1"/>
      <w:numFmt w:val="bullet"/>
      <w:lvlText w:val="o"/>
      <w:lvlJc w:val="left"/>
      <w:pPr>
        <w:tabs>
          <w:tab w:val="num" w:pos="1440"/>
        </w:tabs>
        <w:ind w:left="1440" w:hanging="360"/>
      </w:pPr>
      <w:rPr>
        <w:rFonts w:ascii="Courier New" w:hAnsi="Courier New"/>
      </w:rPr>
    </w:lvl>
    <w:lvl w:ilvl="2" w:tplc="B2EEEB40">
      <w:start w:val="1"/>
      <w:numFmt w:val="bullet"/>
      <w:lvlText w:val=""/>
      <w:lvlJc w:val="left"/>
      <w:pPr>
        <w:tabs>
          <w:tab w:val="num" w:pos="2160"/>
        </w:tabs>
        <w:ind w:left="2160" w:hanging="360"/>
      </w:pPr>
      <w:rPr>
        <w:rFonts w:ascii="Wingdings" w:hAnsi="Wingdings"/>
      </w:rPr>
    </w:lvl>
    <w:lvl w:ilvl="3" w:tplc="7ED8B7B4">
      <w:start w:val="1"/>
      <w:numFmt w:val="bullet"/>
      <w:lvlText w:val=""/>
      <w:lvlJc w:val="left"/>
      <w:pPr>
        <w:tabs>
          <w:tab w:val="num" w:pos="2880"/>
        </w:tabs>
        <w:ind w:left="2880" w:hanging="360"/>
      </w:pPr>
      <w:rPr>
        <w:rFonts w:ascii="Symbol" w:hAnsi="Symbol"/>
      </w:rPr>
    </w:lvl>
    <w:lvl w:ilvl="4" w:tplc="091E3E96">
      <w:start w:val="1"/>
      <w:numFmt w:val="bullet"/>
      <w:lvlText w:val="o"/>
      <w:lvlJc w:val="left"/>
      <w:pPr>
        <w:tabs>
          <w:tab w:val="num" w:pos="3600"/>
        </w:tabs>
        <w:ind w:left="3600" w:hanging="360"/>
      </w:pPr>
      <w:rPr>
        <w:rFonts w:ascii="Courier New" w:hAnsi="Courier New"/>
      </w:rPr>
    </w:lvl>
    <w:lvl w:ilvl="5" w:tplc="5852CB9A">
      <w:start w:val="1"/>
      <w:numFmt w:val="bullet"/>
      <w:lvlText w:val=""/>
      <w:lvlJc w:val="left"/>
      <w:pPr>
        <w:tabs>
          <w:tab w:val="num" w:pos="4320"/>
        </w:tabs>
        <w:ind w:left="4320" w:hanging="360"/>
      </w:pPr>
      <w:rPr>
        <w:rFonts w:ascii="Wingdings" w:hAnsi="Wingdings"/>
      </w:rPr>
    </w:lvl>
    <w:lvl w:ilvl="6" w:tplc="54743924">
      <w:start w:val="1"/>
      <w:numFmt w:val="bullet"/>
      <w:lvlText w:val=""/>
      <w:lvlJc w:val="left"/>
      <w:pPr>
        <w:tabs>
          <w:tab w:val="num" w:pos="5040"/>
        </w:tabs>
        <w:ind w:left="5040" w:hanging="360"/>
      </w:pPr>
      <w:rPr>
        <w:rFonts w:ascii="Symbol" w:hAnsi="Symbol"/>
      </w:rPr>
    </w:lvl>
    <w:lvl w:ilvl="7" w:tplc="8C16AF4C">
      <w:start w:val="1"/>
      <w:numFmt w:val="bullet"/>
      <w:lvlText w:val="o"/>
      <w:lvlJc w:val="left"/>
      <w:pPr>
        <w:tabs>
          <w:tab w:val="num" w:pos="5760"/>
        </w:tabs>
        <w:ind w:left="5760" w:hanging="360"/>
      </w:pPr>
      <w:rPr>
        <w:rFonts w:ascii="Courier New" w:hAnsi="Courier New"/>
      </w:rPr>
    </w:lvl>
    <w:lvl w:ilvl="8" w:tplc="64A2393E">
      <w:start w:val="1"/>
      <w:numFmt w:val="bullet"/>
      <w:lvlText w:val=""/>
      <w:lvlJc w:val="left"/>
      <w:pPr>
        <w:tabs>
          <w:tab w:val="num" w:pos="6480"/>
        </w:tabs>
        <w:ind w:left="6480" w:hanging="360"/>
      </w:pPr>
      <w:rPr>
        <w:rFonts w:ascii="Wingdings" w:hAnsi="Wingdings"/>
      </w:rPr>
    </w:lvl>
  </w:abstractNum>
  <w:abstractNum w:abstractNumId="2487" w15:restartNumberingAfterBreak="0">
    <w:nsid w:val="7A0F6017"/>
    <w:multiLevelType w:val="hybridMultilevel"/>
    <w:tmpl w:val="7A0F6017"/>
    <w:lvl w:ilvl="0" w:tplc="C884E708">
      <w:start w:val="1"/>
      <w:numFmt w:val="bullet"/>
      <w:lvlText w:val=""/>
      <w:lvlJc w:val="left"/>
      <w:pPr>
        <w:tabs>
          <w:tab w:val="num" w:pos="480"/>
        </w:tabs>
        <w:ind w:left="480" w:hanging="480"/>
      </w:pPr>
      <w:rPr>
        <w:rFonts w:ascii="Wingdings" w:eastAsia="Wingdings" w:hAnsi="Wingdings" w:cs="Wingdings"/>
      </w:rPr>
    </w:lvl>
    <w:lvl w:ilvl="1" w:tplc="9B00CB1E">
      <w:start w:val="1"/>
      <w:numFmt w:val="bullet"/>
      <w:lvlText w:val="o"/>
      <w:lvlJc w:val="left"/>
      <w:pPr>
        <w:tabs>
          <w:tab w:val="num" w:pos="1440"/>
        </w:tabs>
        <w:ind w:left="1440" w:hanging="360"/>
      </w:pPr>
      <w:rPr>
        <w:rFonts w:ascii="Courier New" w:hAnsi="Courier New"/>
      </w:rPr>
    </w:lvl>
    <w:lvl w:ilvl="2" w:tplc="EA705386">
      <w:start w:val="1"/>
      <w:numFmt w:val="bullet"/>
      <w:lvlText w:val=""/>
      <w:lvlJc w:val="left"/>
      <w:pPr>
        <w:tabs>
          <w:tab w:val="num" w:pos="2160"/>
        </w:tabs>
        <w:ind w:left="2160" w:hanging="360"/>
      </w:pPr>
      <w:rPr>
        <w:rFonts w:ascii="Wingdings" w:hAnsi="Wingdings"/>
      </w:rPr>
    </w:lvl>
    <w:lvl w:ilvl="3" w:tplc="AE349414">
      <w:start w:val="1"/>
      <w:numFmt w:val="bullet"/>
      <w:lvlText w:val=""/>
      <w:lvlJc w:val="left"/>
      <w:pPr>
        <w:tabs>
          <w:tab w:val="num" w:pos="2880"/>
        </w:tabs>
        <w:ind w:left="2880" w:hanging="360"/>
      </w:pPr>
      <w:rPr>
        <w:rFonts w:ascii="Symbol" w:hAnsi="Symbol"/>
      </w:rPr>
    </w:lvl>
    <w:lvl w:ilvl="4" w:tplc="66600AD2">
      <w:start w:val="1"/>
      <w:numFmt w:val="bullet"/>
      <w:lvlText w:val="o"/>
      <w:lvlJc w:val="left"/>
      <w:pPr>
        <w:tabs>
          <w:tab w:val="num" w:pos="3600"/>
        </w:tabs>
        <w:ind w:left="3600" w:hanging="360"/>
      </w:pPr>
      <w:rPr>
        <w:rFonts w:ascii="Courier New" w:hAnsi="Courier New"/>
      </w:rPr>
    </w:lvl>
    <w:lvl w:ilvl="5" w:tplc="548CD580">
      <w:start w:val="1"/>
      <w:numFmt w:val="bullet"/>
      <w:lvlText w:val=""/>
      <w:lvlJc w:val="left"/>
      <w:pPr>
        <w:tabs>
          <w:tab w:val="num" w:pos="4320"/>
        </w:tabs>
        <w:ind w:left="4320" w:hanging="360"/>
      </w:pPr>
      <w:rPr>
        <w:rFonts w:ascii="Wingdings" w:hAnsi="Wingdings"/>
      </w:rPr>
    </w:lvl>
    <w:lvl w:ilvl="6" w:tplc="0AC0AA42">
      <w:start w:val="1"/>
      <w:numFmt w:val="bullet"/>
      <w:lvlText w:val=""/>
      <w:lvlJc w:val="left"/>
      <w:pPr>
        <w:tabs>
          <w:tab w:val="num" w:pos="5040"/>
        </w:tabs>
        <w:ind w:left="5040" w:hanging="360"/>
      </w:pPr>
      <w:rPr>
        <w:rFonts w:ascii="Symbol" w:hAnsi="Symbol"/>
      </w:rPr>
    </w:lvl>
    <w:lvl w:ilvl="7" w:tplc="52EC924A">
      <w:start w:val="1"/>
      <w:numFmt w:val="bullet"/>
      <w:lvlText w:val="o"/>
      <w:lvlJc w:val="left"/>
      <w:pPr>
        <w:tabs>
          <w:tab w:val="num" w:pos="5760"/>
        </w:tabs>
        <w:ind w:left="5760" w:hanging="360"/>
      </w:pPr>
      <w:rPr>
        <w:rFonts w:ascii="Courier New" w:hAnsi="Courier New"/>
      </w:rPr>
    </w:lvl>
    <w:lvl w:ilvl="8" w:tplc="BDF03D08">
      <w:start w:val="1"/>
      <w:numFmt w:val="bullet"/>
      <w:lvlText w:val=""/>
      <w:lvlJc w:val="left"/>
      <w:pPr>
        <w:tabs>
          <w:tab w:val="num" w:pos="6480"/>
        </w:tabs>
        <w:ind w:left="6480" w:hanging="360"/>
      </w:pPr>
      <w:rPr>
        <w:rFonts w:ascii="Wingdings" w:hAnsi="Wingdings"/>
      </w:rPr>
    </w:lvl>
  </w:abstractNum>
  <w:abstractNum w:abstractNumId="2488" w15:restartNumberingAfterBreak="0">
    <w:nsid w:val="7A0F6018"/>
    <w:multiLevelType w:val="hybridMultilevel"/>
    <w:tmpl w:val="7A0F6018"/>
    <w:lvl w:ilvl="0" w:tplc="540A9412">
      <w:start w:val="1"/>
      <w:numFmt w:val="bullet"/>
      <w:lvlText w:val=""/>
      <w:lvlJc w:val="left"/>
      <w:pPr>
        <w:tabs>
          <w:tab w:val="num" w:pos="480"/>
        </w:tabs>
        <w:ind w:left="480" w:hanging="480"/>
      </w:pPr>
      <w:rPr>
        <w:rFonts w:ascii="Wingdings" w:eastAsia="Wingdings" w:hAnsi="Wingdings" w:cs="Wingdings"/>
      </w:rPr>
    </w:lvl>
    <w:lvl w:ilvl="1" w:tplc="11D806CC">
      <w:start w:val="1"/>
      <w:numFmt w:val="bullet"/>
      <w:lvlText w:val="o"/>
      <w:lvlJc w:val="left"/>
      <w:pPr>
        <w:tabs>
          <w:tab w:val="num" w:pos="1440"/>
        </w:tabs>
        <w:ind w:left="1440" w:hanging="360"/>
      </w:pPr>
      <w:rPr>
        <w:rFonts w:ascii="Courier New" w:hAnsi="Courier New"/>
      </w:rPr>
    </w:lvl>
    <w:lvl w:ilvl="2" w:tplc="13EA732A">
      <w:start w:val="1"/>
      <w:numFmt w:val="bullet"/>
      <w:lvlText w:val=""/>
      <w:lvlJc w:val="left"/>
      <w:pPr>
        <w:tabs>
          <w:tab w:val="num" w:pos="2160"/>
        </w:tabs>
        <w:ind w:left="2160" w:hanging="360"/>
      </w:pPr>
      <w:rPr>
        <w:rFonts w:ascii="Wingdings" w:hAnsi="Wingdings"/>
      </w:rPr>
    </w:lvl>
    <w:lvl w:ilvl="3" w:tplc="6AE65708">
      <w:start w:val="1"/>
      <w:numFmt w:val="bullet"/>
      <w:lvlText w:val=""/>
      <w:lvlJc w:val="left"/>
      <w:pPr>
        <w:tabs>
          <w:tab w:val="num" w:pos="2880"/>
        </w:tabs>
        <w:ind w:left="2880" w:hanging="360"/>
      </w:pPr>
      <w:rPr>
        <w:rFonts w:ascii="Symbol" w:hAnsi="Symbol"/>
      </w:rPr>
    </w:lvl>
    <w:lvl w:ilvl="4" w:tplc="28964D94">
      <w:start w:val="1"/>
      <w:numFmt w:val="bullet"/>
      <w:lvlText w:val="o"/>
      <w:lvlJc w:val="left"/>
      <w:pPr>
        <w:tabs>
          <w:tab w:val="num" w:pos="3600"/>
        </w:tabs>
        <w:ind w:left="3600" w:hanging="360"/>
      </w:pPr>
      <w:rPr>
        <w:rFonts w:ascii="Courier New" w:hAnsi="Courier New"/>
      </w:rPr>
    </w:lvl>
    <w:lvl w:ilvl="5" w:tplc="B5864C9C">
      <w:start w:val="1"/>
      <w:numFmt w:val="bullet"/>
      <w:lvlText w:val=""/>
      <w:lvlJc w:val="left"/>
      <w:pPr>
        <w:tabs>
          <w:tab w:val="num" w:pos="4320"/>
        </w:tabs>
        <w:ind w:left="4320" w:hanging="360"/>
      </w:pPr>
      <w:rPr>
        <w:rFonts w:ascii="Wingdings" w:hAnsi="Wingdings"/>
      </w:rPr>
    </w:lvl>
    <w:lvl w:ilvl="6" w:tplc="541E6378">
      <w:start w:val="1"/>
      <w:numFmt w:val="bullet"/>
      <w:lvlText w:val=""/>
      <w:lvlJc w:val="left"/>
      <w:pPr>
        <w:tabs>
          <w:tab w:val="num" w:pos="5040"/>
        </w:tabs>
        <w:ind w:left="5040" w:hanging="360"/>
      </w:pPr>
      <w:rPr>
        <w:rFonts w:ascii="Symbol" w:hAnsi="Symbol"/>
      </w:rPr>
    </w:lvl>
    <w:lvl w:ilvl="7" w:tplc="610A1F98">
      <w:start w:val="1"/>
      <w:numFmt w:val="bullet"/>
      <w:lvlText w:val="o"/>
      <w:lvlJc w:val="left"/>
      <w:pPr>
        <w:tabs>
          <w:tab w:val="num" w:pos="5760"/>
        </w:tabs>
        <w:ind w:left="5760" w:hanging="360"/>
      </w:pPr>
      <w:rPr>
        <w:rFonts w:ascii="Courier New" w:hAnsi="Courier New"/>
      </w:rPr>
    </w:lvl>
    <w:lvl w:ilvl="8" w:tplc="94BC9D36">
      <w:start w:val="1"/>
      <w:numFmt w:val="bullet"/>
      <w:lvlText w:val=""/>
      <w:lvlJc w:val="left"/>
      <w:pPr>
        <w:tabs>
          <w:tab w:val="num" w:pos="6480"/>
        </w:tabs>
        <w:ind w:left="6480" w:hanging="360"/>
      </w:pPr>
      <w:rPr>
        <w:rFonts w:ascii="Wingdings" w:hAnsi="Wingdings"/>
      </w:rPr>
    </w:lvl>
  </w:abstractNum>
  <w:abstractNum w:abstractNumId="2489" w15:restartNumberingAfterBreak="0">
    <w:nsid w:val="7A0F6019"/>
    <w:multiLevelType w:val="multilevel"/>
    <w:tmpl w:val="7A0F6019"/>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bullet"/>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90" w15:restartNumberingAfterBreak="0">
    <w:nsid w:val="7A0F601A"/>
    <w:multiLevelType w:val="multilevel"/>
    <w:tmpl w:val="7A0F601A"/>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91" w15:restartNumberingAfterBreak="0">
    <w:nsid w:val="7A0F601B"/>
    <w:multiLevelType w:val="multilevel"/>
    <w:tmpl w:val="7A0F601B"/>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92" w15:restartNumberingAfterBreak="0">
    <w:nsid w:val="7A0F601C"/>
    <w:multiLevelType w:val="multilevel"/>
    <w:tmpl w:val="7A0F601C"/>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93" w15:restartNumberingAfterBreak="0">
    <w:nsid w:val="7A0F601D"/>
    <w:multiLevelType w:val="multilevel"/>
    <w:tmpl w:val="7A0F601D"/>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bullet"/>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94" w15:restartNumberingAfterBreak="0">
    <w:nsid w:val="7A0F601E"/>
    <w:multiLevelType w:val="multilevel"/>
    <w:tmpl w:val="7A0F601E"/>
    <w:lvl w:ilvl="0">
      <w:start w:val="1"/>
      <w:numFmt w:val="decimal"/>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16cid:durableId="1538590151">
    <w:abstractNumId w:val="7"/>
  </w:num>
  <w:num w:numId="9" w16cid:durableId="452137764">
    <w:abstractNumId w:val="8"/>
  </w:num>
  <w:num w:numId="10" w16cid:durableId="155195157">
    <w:abstractNumId w:val="9"/>
  </w:num>
  <w:num w:numId="11" w16cid:durableId="311839345">
    <w:abstractNumId w:val="10"/>
  </w:num>
  <w:num w:numId="12" w16cid:durableId="387725243">
    <w:abstractNumId w:val="11"/>
  </w:num>
  <w:num w:numId="13" w16cid:durableId="864054604">
    <w:abstractNumId w:val="12"/>
  </w:num>
  <w:num w:numId="14" w16cid:durableId="1392192455">
    <w:abstractNumId w:val="13"/>
  </w:num>
  <w:num w:numId="15" w16cid:durableId="1344867664">
    <w:abstractNumId w:val="14"/>
  </w:num>
  <w:num w:numId="16" w16cid:durableId="1340230003">
    <w:abstractNumId w:val="15"/>
  </w:num>
  <w:num w:numId="17" w16cid:durableId="743451050">
    <w:abstractNumId w:val="16"/>
  </w:num>
  <w:num w:numId="18" w16cid:durableId="926226550">
    <w:abstractNumId w:val="17"/>
  </w:num>
  <w:num w:numId="19" w16cid:durableId="1249536086">
    <w:abstractNumId w:val="18"/>
  </w:num>
  <w:num w:numId="20" w16cid:durableId="144247467">
    <w:abstractNumId w:val="19"/>
  </w:num>
  <w:num w:numId="21" w16cid:durableId="712730334">
    <w:abstractNumId w:val="20"/>
  </w:num>
  <w:num w:numId="22" w16cid:durableId="1057702440">
    <w:abstractNumId w:val="21"/>
  </w:num>
  <w:num w:numId="23" w16cid:durableId="1354263501">
    <w:abstractNumId w:val="22"/>
  </w:num>
  <w:num w:numId="24" w16cid:durableId="1807550429">
    <w:abstractNumId w:val="23"/>
  </w:num>
  <w:num w:numId="25" w16cid:durableId="134497453">
    <w:abstractNumId w:val="24"/>
  </w:num>
  <w:num w:numId="26" w16cid:durableId="1702584762">
    <w:abstractNumId w:val="25"/>
  </w:num>
  <w:num w:numId="27" w16cid:durableId="418142917">
    <w:abstractNumId w:val="26"/>
  </w:num>
  <w:num w:numId="28" w16cid:durableId="829835139">
    <w:abstractNumId w:val="27"/>
  </w:num>
  <w:num w:numId="29" w16cid:durableId="489172278">
    <w:abstractNumId w:val="28"/>
  </w:num>
  <w:num w:numId="30" w16cid:durableId="845243161">
    <w:abstractNumId w:val="29"/>
  </w:num>
  <w:num w:numId="31" w16cid:durableId="175467387">
    <w:abstractNumId w:val="30"/>
  </w:num>
  <w:num w:numId="32" w16cid:durableId="698510402">
    <w:abstractNumId w:val="31"/>
  </w:num>
  <w:num w:numId="33" w16cid:durableId="419984493">
    <w:abstractNumId w:val="32"/>
  </w:num>
  <w:num w:numId="34" w16cid:durableId="207031809">
    <w:abstractNumId w:val="33"/>
  </w:num>
  <w:num w:numId="35" w16cid:durableId="28843121">
    <w:abstractNumId w:val="34"/>
  </w:num>
  <w:num w:numId="36" w16cid:durableId="1290435100">
    <w:abstractNumId w:val="35"/>
  </w:num>
  <w:num w:numId="37" w16cid:durableId="683286880">
    <w:abstractNumId w:val="36"/>
  </w:num>
  <w:num w:numId="38" w16cid:durableId="397437540">
    <w:abstractNumId w:val="37"/>
  </w:num>
  <w:num w:numId="39" w16cid:durableId="553006636">
    <w:abstractNumId w:val="38"/>
  </w:num>
  <w:num w:numId="40" w16cid:durableId="933055617">
    <w:abstractNumId w:val="39"/>
  </w:num>
  <w:num w:numId="41" w16cid:durableId="1073507925">
    <w:abstractNumId w:val="40"/>
  </w:num>
  <w:num w:numId="42" w16cid:durableId="2009751183">
    <w:abstractNumId w:val="41"/>
  </w:num>
  <w:num w:numId="43" w16cid:durableId="1420784555">
    <w:abstractNumId w:val="42"/>
  </w:num>
  <w:num w:numId="44" w16cid:durableId="1587300375">
    <w:abstractNumId w:val="43"/>
  </w:num>
  <w:num w:numId="45" w16cid:durableId="100271262">
    <w:abstractNumId w:val="44"/>
  </w:num>
  <w:num w:numId="46" w16cid:durableId="1897007104">
    <w:abstractNumId w:val="45"/>
  </w:num>
  <w:num w:numId="47" w16cid:durableId="535120686">
    <w:abstractNumId w:val="46"/>
  </w:num>
  <w:num w:numId="48" w16cid:durableId="1522207244">
    <w:abstractNumId w:val="47"/>
  </w:num>
  <w:num w:numId="49" w16cid:durableId="1324747450">
    <w:abstractNumId w:val="48"/>
  </w:num>
  <w:num w:numId="50" w16cid:durableId="1309893726">
    <w:abstractNumId w:val="49"/>
  </w:num>
  <w:num w:numId="51" w16cid:durableId="658388296">
    <w:abstractNumId w:val="50"/>
  </w:num>
  <w:num w:numId="52" w16cid:durableId="1997345274">
    <w:abstractNumId w:val="51"/>
  </w:num>
  <w:num w:numId="53" w16cid:durableId="1668170926">
    <w:abstractNumId w:val="52"/>
  </w:num>
  <w:num w:numId="54" w16cid:durableId="1249190112">
    <w:abstractNumId w:val="53"/>
  </w:num>
  <w:num w:numId="55" w16cid:durableId="2087068828">
    <w:abstractNumId w:val="54"/>
  </w:num>
  <w:num w:numId="56" w16cid:durableId="460613904">
    <w:abstractNumId w:val="55"/>
  </w:num>
  <w:num w:numId="57" w16cid:durableId="637495595">
    <w:abstractNumId w:val="56"/>
  </w:num>
  <w:num w:numId="58" w16cid:durableId="174807396">
    <w:abstractNumId w:val="57"/>
  </w:num>
  <w:num w:numId="59" w16cid:durableId="1174882615">
    <w:abstractNumId w:val="58"/>
  </w:num>
  <w:num w:numId="60" w16cid:durableId="2038239678">
    <w:abstractNumId w:val="59"/>
  </w:num>
  <w:num w:numId="61" w16cid:durableId="1047681968">
    <w:abstractNumId w:val="60"/>
  </w:num>
  <w:num w:numId="62" w16cid:durableId="1465611996">
    <w:abstractNumId w:val="61"/>
  </w:num>
  <w:num w:numId="63" w16cid:durableId="1092816014">
    <w:abstractNumId w:val="62"/>
  </w:num>
  <w:num w:numId="64" w16cid:durableId="466625837">
    <w:abstractNumId w:val="63"/>
  </w:num>
  <w:num w:numId="65" w16cid:durableId="739719473">
    <w:abstractNumId w:val="64"/>
  </w:num>
  <w:num w:numId="66" w16cid:durableId="875318321">
    <w:abstractNumId w:val="65"/>
  </w:num>
  <w:num w:numId="67" w16cid:durableId="1258754734">
    <w:abstractNumId w:val="66"/>
  </w:num>
  <w:num w:numId="68" w16cid:durableId="234244633">
    <w:abstractNumId w:val="67"/>
  </w:num>
  <w:num w:numId="69" w16cid:durableId="772213095">
    <w:abstractNumId w:val="68"/>
  </w:num>
  <w:num w:numId="70" w16cid:durableId="395713009">
    <w:abstractNumId w:val="69"/>
  </w:num>
  <w:num w:numId="71" w16cid:durableId="1898854987">
    <w:abstractNumId w:val="70"/>
  </w:num>
  <w:num w:numId="72" w16cid:durableId="1310014762">
    <w:abstractNumId w:val="71"/>
  </w:num>
  <w:num w:numId="73" w16cid:durableId="621500732">
    <w:abstractNumId w:val="72"/>
  </w:num>
  <w:num w:numId="74" w16cid:durableId="770393544">
    <w:abstractNumId w:val="73"/>
  </w:num>
  <w:num w:numId="75" w16cid:durableId="1058406530">
    <w:abstractNumId w:val="74"/>
  </w:num>
  <w:num w:numId="76" w16cid:durableId="1207595645">
    <w:abstractNumId w:val="75"/>
  </w:num>
  <w:num w:numId="77" w16cid:durableId="1674263527">
    <w:abstractNumId w:val="76"/>
  </w:num>
  <w:num w:numId="78" w16cid:durableId="873427323">
    <w:abstractNumId w:val="77"/>
  </w:num>
  <w:num w:numId="79" w16cid:durableId="1881168955">
    <w:abstractNumId w:val="78"/>
  </w:num>
  <w:num w:numId="80" w16cid:durableId="22901331">
    <w:abstractNumId w:val="79"/>
  </w:num>
  <w:num w:numId="81" w16cid:durableId="1787504365">
    <w:abstractNumId w:val="80"/>
  </w:num>
  <w:num w:numId="82" w16cid:durableId="1292325266">
    <w:abstractNumId w:val="81"/>
  </w:num>
  <w:num w:numId="83" w16cid:durableId="732889508">
    <w:abstractNumId w:val="82"/>
  </w:num>
  <w:num w:numId="84" w16cid:durableId="227696453">
    <w:abstractNumId w:val="83"/>
  </w:num>
  <w:num w:numId="85" w16cid:durableId="841512114">
    <w:abstractNumId w:val="84"/>
  </w:num>
  <w:num w:numId="86" w16cid:durableId="1913468991">
    <w:abstractNumId w:val="85"/>
  </w:num>
  <w:num w:numId="87" w16cid:durableId="550458329">
    <w:abstractNumId w:val="86"/>
  </w:num>
  <w:num w:numId="88" w16cid:durableId="1971519913">
    <w:abstractNumId w:val="87"/>
  </w:num>
  <w:num w:numId="89" w16cid:durableId="644240836">
    <w:abstractNumId w:val="88"/>
  </w:num>
  <w:num w:numId="90" w16cid:durableId="819615628">
    <w:abstractNumId w:val="89"/>
  </w:num>
  <w:num w:numId="91" w16cid:durableId="110131864">
    <w:abstractNumId w:val="90"/>
  </w:num>
  <w:num w:numId="92" w16cid:durableId="1283876857">
    <w:abstractNumId w:val="91"/>
  </w:num>
  <w:num w:numId="93" w16cid:durableId="997657941">
    <w:abstractNumId w:val="92"/>
  </w:num>
  <w:num w:numId="94" w16cid:durableId="1096294741">
    <w:abstractNumId w:val="93"/>
  </w:num>
  <w:num w:numId="95" w16cid:durableId="738946068">
    <w:abstractNumId w:val="94"/>
  </w:num>
  <w:num w:numId="96" w16cid:durableId="669796154">
    <w:abstractNumId w:val="95"/>
  </w:num>
  <w:num w:numId="97" w16cid:durableId="104815240">
    <w:abstractNumId w:val="96"/>
  </w:num>
  <w:num w:numId="98" w16cid:durableId="423840571">
    <w:abstractNumId w:val="97"/>
  </w:num>
  <w:num w:numId="99" w16cid:durableId="685711672">
    <w:abstractNumId w:val="98"/>
  </w:num>
  <w:num w:numId="100" w16cid:durableId="213735648">
    <w:abstractNumId w:val="99"/>
  </w:num>
  <w:num w:numId="101" w16cid:durableId="2112698946">
    <w:abstractNumId w:val="100"/>
  </w:num>
  <w:num w:numId="102" w16cid:durableId="1383753676">
    <w:abstractNumId w:val="101"/>
  </w:num>
  <w:num w:numId="103" w16cid:durableId="583760062">
    <w:abstractNumId w:val="102"/>
  </w:num>
  <w:num w:numId="104" w16cid:durableId="1040739005">
    <w:abstractNumId w:val="103"/>
  </w:num>
  <w:num w:numId="105" w16cid:durableId="1942103367">
    <w:abstractNumId w:val="104"/>
  </w:num>
  <w:num w:numId="106" w16cid:durableId="1178810758">
    <w:abstractNumId w:val="105"/>
  </w:num>
  <w:num w:numId="107" w16cid:durableId="131874387">
    <w:abstractNumId w:val="106"/>
  </w:num>
  <w:num w:numId="108" w16cid:durableId="1313826490">
    <w:abstractNumId w:val="107"/>
  </w:num>
  <w:num w:numId="109" w16cid:durableId="2063938554">
    <w:abstractNumId w:val="108"/>
  </w:num>
  <w:num w:numId="110" w16cid:durableId="1476994378">
    <w:abstractNumId w:val="109"/>
  </w:num>
  <w:num w:numId="111" w16cid:durableId="1580289744">
    <w:abstractNumId w:val="110"/>
  </w:num>
  <w:num w:numId="112" w16cid:durableId="1017384771">
    <w:abstractNumId w:val="111"/>
  </w:num>
  <w:num w:numId="113" w16cid:durableId="1486313363">
    <w:abstractNumId w:val="112"/>
  </w:num>
  <w:num w:numId="114" w16cid:durableId="444812043">
    <w:abstractNumId w:val="113"/>
  </w:num>
  <w:num w:numId="115" w16cid:durableId="1638681164">
    <w:abstractNumId w:val="114"/>
  </w:num>
  <w:num w:numId="116" w16cid:durableId="926810438">
    <w:abstractNumId w:val="115"/>
  </w:num>
  <w:num w:numId="117" w16cid:durableId="920990409">
    <w:abstractNumId w:val="116"/>
  </w:num>
  <w:num w:numId="118" w16cid:durableId="435558220">
    <w:abstractNumId w:val="117"/>
  </w:num>
  <w:num w:numId="119" w16cid:durableId="728386981">
    <w:abstractNumId w:val="118"/>
  </w:num>
  <w:num w:numId="120" w16cid:durableId="707875705">
    <w:abstractNumId w:val="119"/>
  </w:num>
  <w:num w:numId="121" w16cid:durableId="1575241029">
    <w:abstractNumId w:val="120"/>
  </w:num>
  <w:num w:numId="122" w16cid:durableId="482550151">
    <w:abstractNumId w:val="121"/>
  </w:num>
  <w:num w:numId="123" w16cid:durableId="1015225605">
    <w:abstractNumId w:val="122"/>
  </w:num>
  <w:num w:numId="124" w16cid:durableId="54404020">
    <w:abstractNumId w:val="123"/>
  </w:num>
  <w:num w:numId="125" w16cid:durableId="1214776664">
    <w:abstractNumId w:val="124"/>
  </w:num>
  <w:num w:numId="126" w16cid:durableId="1662811115">
    <w:abstractNumId w:val="125"/>
  </w:num>
  <w:num w:numId="127" w16cid:durableId="433325826">
    <w:abstractNumId w:val="126"/>
  </w:num>
  <w:num w:numId="128" w16cid:durableId="1061639464">
    <w:abstractNumId w:val="127"/>
  </w:num>
  <w:num w:numId="129" w16cid:durableId="858390648">
    <w:abstractNumId w:val="128"/>
  </w:num>
  <w:num w:numId="130" w16cid:durableId="1883901753">
    <w:abstractNumId w:val="129"/>
  </w:num>
  <w:num w:numId="131" w16cid:durableId="511377714">
    <w:abstractNumId w:val="130"/>
  </w:num>
  <w:num w:numId="132" w16cid:durableId="1884829856">
    <w:abstractNumId w:val="131"/>
  </w:num>
  <w:num w:numId="133" w16cid:durableId="1851868267">
    <w:abstractNumId w:val="132"/>
  </w:num>
  <w:num w:numId="134" w16cid:durableId="668680629">
    <w:abstractNumId w:val="133"/>
  </w:num>
  <w:num w:numId="135" w16cid:durableId="1817717514">
    <w:abstractNumId w:val="134"/>
  </w:num>
  <w:num w:numId="136" w16cid:durableId="1069116273">
    <w:abstractNumId w:val="135"/>
  </w:num>
  <w:num w:numId="137" w16cid:durableId="352079306">
    <w:abstractNumId w:val="136"/>
  </w:num>
  <w:num w:numId="138" w16cid:durableId="321199848">
    <w:abstractNumId w:val="137"/>
  </w:num>
  <w:num w:numId="139" w16cid:durableId="1807238853">
    <w:abstractNumId w:val="138"/>
  </w:num>
  <w:num w:numId="140" w16cid:durableId="344330463">
    <w:abstractNumId w:val="139"/>
  </w:num>
  <w:num w:numId="141" w16cid:durableId="1393383354">
    <w:abstractNumId w:val="140"/>
  </w:num>
  <w:num w:numId="142" w16cid:durableId="1313604939">
    <w:abstractNumId w:val="141"/>
  </w:num>
  <w:num w:numId="143" w16cid:durableId="1642463409">
    <w:abstractNumId w:val="142"/>
  </w:num>
  <w:num w:numId="144" w16cid:durableId="469982899">
    <w:abstractNumId w:val="143"/>
  </w:num>
  <w:num w:numId="145" w16cid:durableId="615602959">
    <w:abstractNumId w:val="144"/>
  </w:num>
  <w:num w:numId="146" w16cid:durableId="1834031432">
    <w:abstractNumId w:val="145"/>
  </w:num>
  <w:num w:numId="147" w16cid:durableId="356807541">
    <w:abstractNumId w:val="146"/>
  </w:num>
  <w:num w:numId="148" w16cid:durableId="2019766811">
    <w:abstractNumId w:val="147"/>
  </w:num>
  <w:num w:numId="149" w16cid:durableId="1894389006">
    <w:abstractNumId w:val="148"/>
  </w:num>
  <w:num w:numId="150" w16cid:durableId="2142503911">
    <w:abstractNumId w:val="149"/>
  </w:num>
  <w:num w:numId="151" w16cid:durableId="1436250921">
    <w:abstractNumId w:val="150"/>
  </w:num>
  <w:num w:numId="152" w16cid:durableId="641085445">
    <w:abstractNumId w:val="151"/>
  </w:num>
  <w:num w:numId="153" w16cid:durableId="104929171">
    <w:abstractNumId w:val="152"/>
  </w:num>
  <w:num w:numId="154" w16cid:durableId="174926063">
    <w:abstractNumId w:val="153"/>
  </w:num>
  <w:num w:numId="155" w16cid:durableId="473567896">
    <w:abstractNumId w:val="154"/>
  </w:num>
  <w:num w:numId="156" w16cid:durableId="1413744143">
    <w:abstractNumId w:val="155"/>
  </w:num>
  <w:num w:numId="157" w16cid:durableId="274409218">
    <w:abstractNumId w:val="156"/>
  </w:num>
  <w:num w:numId="158" w16cid:durableId="531694200">
    <w:abstractNumId w:val="157"/>
  </w:num>
  <w:num w:numId="159" w16cid:durableId="132872192">
    <w:abstractNumId w:val="158"/>
  </w:num>
  <w:num w:numId="160" w16cid:durableId="712927620">
    <w:abstractNumId w:val="159"/>
  </w:num>
  <w:num w:numId="161" w16cid:durableId="182016417">
    <w:abstractNumId w:val="160"/>
  </w:num>
  <w:num w:numId="162" w16cid:durableId="920022623">
    <w:abstractNumId w:val="161"/>
  </w:num>
  <w:num w:numId="163" w16cid:durableId="36202003">
    <w:abstractNumId w:val="162"/>
  </w:num>
  <w:num w:numId="164" w16cid:durableId="1959798283">
    <w:abstractNumId w:val="163"/>
  </w:num>
  <w:num w:numId="165" w16cid:durableId="1606959148">
    <w:abstractNumId w:val="164"/>
  </w:num>
  <w:num w:numId="166" w16cid:durableId="1836846737">
    <w:abstractNumId w:val="165"/>
  </w:num>
  <w:num w:numId="167" w16cid:durableId="1900163303">
    <w:abstractNumId w:val="166"/>
  </w:num>
  <w:num w:numId="168" w16cid:durableId="189994294">
    <w:abstractNumId w:val="167"/>
  </w:num>
  <w:num w:numId="169" w16cid:durableId="1296135759">
    <w:abstractNumId w:val="168"/>
  </w:num>
  <w:num w:numId="170" w16cid:durableId="732041713">
    <w:abstractNumId w:val="169"/>
  </w:num>
  <w:num w:numId="171" w16cid:durableId="1156072974">
    <w:abstractNumId w:val="170"/>
  </w:num>
  <w:num w:numId="172" w16cid:durableId="932905791">
    <w:abstractNumId w:val="171"/>
  </w:num>
  <w:num w:numId="173" w16cid:durableId="1190680087">
    <w:abstractNumId w:val="172"/>
  </w:num>
  <w:num w:numId="174" w16cid:durableId="1174340270">
    <w:abstractNumId w:val="173"/>
  </w:num>
  <w:num w:numId="175" w16cid:durableId="98837957">
    <w:abstractNumId w:val="174"/>
  </w:num>
  <w:num w:numId="176" w16cid:durableId="2009097401">
    <w:abstractNumId w:val="175"/>
  </w:num>
  <w:num w:numId="177" w16cid:durableId="1815366805">
    <w:abstractNumId w:val="176"/>
  </w:num>
  <w:num w:numId="178" w16cid:durableId="1788431931">
    <w:abstractNumId w:val="177"/>
  </w:num>
  <w:num w:numId="179" w16cid:durableId="1261793240">
    <w:abstractNumId w:val="178"/>
  </w:num>
  <w:num w:numId="180" w16cid:durableId="2107533691">
    <w:abstractNumId w:val="179"/>
  </w:num>
  <w:num w:numId="181" w16cid:durableId="1209563511">
    <w:abstractNumId w:val="180"/>
  </w:num>
  <w:num w:numId="182" w16cid:durableId="1153831424">
    <w:abstractNumId w:val="181"/>
  </w:num>
  <w:num w:numId="183" w16cid:durableId="1131509344">
    <w:abstractNumId w:val="182"/>
  </w:num>
  <w:num w:numId="184" w16cid:durableId="2029985010">
    <w:abstractNumId w:val="183"/>
  </w:num>
  <w:num w:numId="185" w16cid:durableId="1173453678">
    <w:abstractNumId w:val="184"/>
  </w:num>
  <w:num w:numId="186" w16cid:durableId="641740072">
    <w:abstractNumId w:val="185"/>
  </w:num>
  <w:num w:numId="187" w16cid:durableId="1328948002">
    <w:abstractNumId w:val="186"/>
  </w:num>
  <w:num w:numId="188" w16cid:durableId="1533685448">
    <w:abstractNumId w:val="187"/>
  </w:num>
  <w:num w:numId="189" w16cid:durableId="1540388145">
    <w:abstractNumId w:val="188"/>
  </w:num>
  <w:num w:numId="190" w16cid:durableId="592781277">
    <w:abstractNumId w:val="189"/>
  </w:num>
  <w:num w:numId="191" w16cid:durableId="1234201178">
    <w:abstractNumId w:val="190"/>
  </w:num>
  <w:num w:numId="192" w16cid:durableId="705132157">
    <w:abstractNumId w:val="191"/>
  </w:num>
  <w:num w:numId="193" w16cid:durableId="935484612">
    <w:abstractNumId w:val="192"/>
  </w:num>
  <w:num w:numId="194" w16cid:durableId="118501568">
    <w:abstractNumId w:val="193"/>
  </w:num>
  <w:num w:numId="195" w16cid:durableId="953367210">
    <w:abstractNumId w:val="194"/>
  </w:num>
  <w:num w:numId="196" w16cid:durableId="692997325">
    <w:abstractNumId w:val="195"/>
  </w:num>
  <w:num w:numId="197" w16cid:durableId="75254198">
    <w:abstractNumId w:val="196"/>
  </w:num>
  <w:num w:numId="198" w16cid:durableId="2068410404">
    <w:abstractNumId w:val="197"/>
  </w:num>
  <w:num w:numId="199" w16cid:durableId="1767771576">
    <w:abstractNumId w:val="198"/>
  </w:num>
  <w:num w:numId="200" w16cid:durableId="1373307680">
    <w:abstractNumId w:val="199"/>
  </w:num>
  <w:num w:numId="201" w16cid:durableId="1597402879">
    <w:abstractNumId w:val="200"/>
  </w:num>
  <w:num w:numId="202" w16cid:durableId="1243179784">
    <w:abstractNumId w:val="201"/>
  </w:num>
  <w:num w:numId="203" w16cid:durableId="109328401">
    <w:abstractNumId w:val="202"/>
  </w:num>
  <w:num w:numId="204" w16cid:durableId="1177767029">
    <w:abstractNumId w:val="203"/>
  </w:num>
  <w:num w:numId="205" w16cid:durableId="973558130">
    <w:abstractNumId w:val="204"/>
  </w:num>
  <w:num w:numId="206" w16cid:durableId="1510830987">
    <w:abstractNumId w:val="205"/>
  </w:num>
  <w:num w:numId="207" w16cid:durableId="1194415866">
    <w:abstractNumId w:val="206"/>
  </w:num>
  <w:num w:numId="208" w16cid:durableId="259336950">
    <w:abstractNumId w:val="207"/>
  </w:num>
  <w:num w:numId="209" w16cid:durableId="692263901">
    <w:abstractNumId w:val="208"/>
  </w:num>
  <w:num w:numId="210" w16cid:durableId="88816880">
    <w:abstractNumId w:val="209"/>
  </w:num>
  <w:num w:numId="211" w16cid:durableId="2091537715">
    <w:abstractNumId w:val="210"/>
  </w:num>
  <w:num w:numId="212" w16cid:durableId="1579680271">
    <w:abstractNumId w:val="211"/>
  </w:num>
  <w:num w:numId="213" w16cid:durableId="1897204264">
    <w:abstractNumId w:val="212"/>
  </w:num>
  <w:num w:numId="214" w16cid:durableId="533543190">
    <w:abstractNumId w:val="213"/>
  </w:num>
  <w:num w:numId="215" w16cid:durableId="385228469">
    <w:abstractNumId w:val="214"/>
  </w:num>
  <w:num w:numId="216" w16cid:durableId="1336229329">
    <w:abstractNumId w:val="215"/>
  </w:num>
  <w:num w:numId="217" w16cid:durableId="629170471">
    <w:abstractNumId w:val="216"/>
  </w:num>
  <w:num w:numId="218" w16cid:durableId="56246450">
    <w:abstractNumId w:val="217"/>
  </w:num>
  <w:num w:numId="219" w16cid:durableId="953291455">
    <w:abstractNumId w:val="218"/>
  </w:num>
  <w:num w:numId="220" w16cid:durableId="966860927">
    <w:abstractNumId w:val="219"/>
  </w:num>
  <w:num w:numId="221" w16cid:durableId="499663399">
    <w:abstractNumId w:val="220"/>
  </w:num>
  <w:num w:numId="222" w16cid:durableId="1289630858">
    <w:abstractNumId w:val="221"/>
  </w:num>
  <w:num w:numId="223" w16cid:durableId="1673877684">
    <w:abstractNumId w:val="222"/>
  </w:num>
  <w:num w:numId="224" w16cid:durableId="1898544117">
    <w:abstractNumId w:val="223"/>
  </w:num>
  <w:num w:numId="225" w16cid:durableId="1206452563">
    <w:abstractNumId w:val="224"/>
  </w:num>
  <w:num w:numId="226" w16cid:durableId="989476542">
    <w:abstractNumId w:val="225"/>
  </w:num>
  <w:num w:numId="227" w16cid:durableId="1773160091">
    <w:abstractNumId w:val="226"/>
  </w:num>
  <w:num w:numId="228" w16cid:durableId="139855515">
    <w:abstractNumId w:val="227"/>
  </w:num>
  <w:num w:numId="229" w16cid:durableId="1877430661">
    <w:abstractNumId w:val="228"/>
  </w:num>
  <w:num w:numId="230" w16cid:durableId="30689578">
    <w:abstractNumId w:val="229"/>
  </w:num>
  <w:num w:numId="231" w16cid:durableId="224223878">
    <w:abstractNumId w:val="230"/>
  </w:num>
  <w:num w:numId="232" w16cid:durableId="114831897">
    <w:abstractNumId w:val="231"/>
  </w:num>
  <w:num w:numId="233" w16cid:durableId="886189107">
    <w:abstractNumId w:val="232"/>
  </w:num>
  <w:num w:numId="234" w16cid:durableId="449861443">
    <w:abstractNumId w:val="233"/>
  </w:num>
  <w:num w:numId="235" w16cid:durableId="810362316">
    <w:abstractNumId w:val="234"/>
  </w:num>
  <w:num w:numId="236" w16cid:durableId="523634451">
    <w:abstractNumId w:val="235"/>
  </w:num>
  <w:num w:numId="237" w16cid:durableId="545869067">
    <w:abstractNumId w:val="236"/>
  </w:num>
  <w:num w:numId="238" w16cid:durableId="1389450994">
    <w:abstractNumId w:val="237"/>
  </w:num>
  <w:num w:numId="239" w16cid:durableId="708647901">
    <w:abstractNumId w:val="238"/>
  </w:num>
  <w:num w:numId="240" w16cid:durableId="988053179">
    <w:abstractNumId w:val="239"/>
  </w:num>
  <w:num w:numId="241" w16cid:durableId="24408466">
    <w:abstractNumId w:val="240"/>
  </w:num>
  <w:num w:numId="242" w16cid:durableId="2141073708">
    <w:abstractNumId w:val="241"/>
  </w:num>
  <w:num w:numId="243" w16cid:durableId="1070545448">
    <w:abstractNumId w:val="242"/>
  </w:num>
  <w:num w:numId="244" w16cid:durableId="397484765">
    <w:abstractNumId w:val="243"/>
  </w:num>
  <w:num w:numId="245" w16cid:durableId="1909420278">
    <w:abstractNumId w:val="244"/>
  </w:num>
  <w:num w:numId="246" w16cid:durableId="962880288">
    <w:abstractNumId w:val="245"/>
  </w:num>
  <w:num w:numId="247" w16cid:durableId="481655378">
    <w:abstractNumId w:val="246"/>
  </w:num>
  <w:num w:numId="248" w16cid:durableId="679966984">
    <w:abstractNumId w:val="247"/>
  </w:num>
  <w:num w:numId="249" w16cid:durableId="1832911220">
    <w:abstractNumId w:val="248"/>
  </w:num>
  <w:num w:numId="250" w16cid:durableId="1885171647">
    <w:abstractNumId w:val="249"/>
  </w:num>
  <w:num w:numId="251" w16cid:durableId="387847918">
    <w:abstractNumId w:val="250"/>
  </w:num>
  <w:num w:numId="252" w16cid:durableId="270938940">
    <w:abstractNumId w:val="251"/>
  </w:num>
  <w:num w:numId="253" w16cid:durableId="296491555">
    <w:abstractNumId w:val="252"/>
  </w:num>
  <w:num w:numId="254" w16cid:durableId="1169059791">
    <w:abstractNumId w:val="253"/>
  </w:num>
  <w:num w:numId="255" w16cid:durableId="1766999438">
    <w:abstractNumId w:val="254"/>
  </w:num>
  <w:num w:numId="256" w16cid:durableId="797183726">
    <w:abstractNumId w:val="255"/>
  </w:num>
  <w:num w:numId="257" w16cid:durableId="2105176617">
    <w:abstractNumId w:val="256"/>
  </w:num>
  <w:num w:numId="258" w16cid:durableId="885026027">
    <w:abstractNumId w:val="257"/>
  </w:num>
  <w:num w:numId="259" w16cid:durableId="655110105">
    <w:abstractNumId w:val="258"/>
  </w:num>
  <w:num w:numId="260" w16cid:durableId="1049039826">
    <w:abstractNumId w:val="259"/>
  </w:num>
  <w:num w:numId="261" w16cid:durableId="1454983133">
    <w:abstractNumId w:val="260"/>
  </w:num>
  <w:num w:numId="262" w16cid:durableId="1289775320">
    <w:abstractNumId w:val="261"/>
  </w:num>
  <w:num w:numId="263" w16cid:durableId="822820972">
    <w:abstractNumId w:val="262"/>
  </w:num>
  <w:num w:numId="264" w16cid:durableId="56366298">
    <w:abstractNumId w:val="263"/>
  </w:num>
  <w:num w:numId="265" w16cid:durableId="1420714745">
    <w:abstractNumId w:val="264"/>
  </w:num>
  <w:num w:numId="266" w16cid:durableId="1903052510">
    <w:abstractNumId w:val="265"/>
  </w:num>
  <w:num w:numId="267" w16cid:durableId="1355309411">
    <w:abstractNumId w:val="266"/>
  </w:num>
  <w:num w:numId="268" w16cid:durableId="572204014">
    <w:abstractNumId w:val="267"/>
  </w:num>
  <w:num w:numId="269" w16cid:durableId="501315789">
    <w:abstractNumId w:val="268"/>
  </w:num>
  <w:num w:numId="270" w16cid:durableId="916666064">
    <w:abstractNumId w:val="269"/>
  </w:num>
  <w:num w:numId="271" w16cid:durableId="1819229625">
    <w:abstractNumId w:val="270"/>
  </w:num>
  <w:num w:numId="272" w16cid:durableId="1516378461">
    <w:abstractNumId w:val="271"/>
  </w:num>
  <w:num w:numId="273" w16cid:durableId="2037267514">
    <w:abstractNumId w:val="272"/>
  </w:num>
  <w:num w:numId="274" w16cid:durableId="1245996095">
    <w:abstractNumId w:val="273"/>
  </w:num>
  <w:num w:numId="275" w16cid:durableId="1892691608">
    <w:abstractNumId w:val="274"/>
  </w:num>
  <w:num w:numId="276" w16cid:durableId="1607157673">
    <w:abstractNumId w:val="275"/>
  </w:num>
  <w:num w:numId="277" w16cid:durableId="274823978">
    <w:abstractNumId w:val="276"/>
  </w:num>
  <w:num w:numId="278" w16cid:durableId="790587553">
    <w:abstractNumId w:val="277"/>
  </w:num>
  <w:num w:numId="279" w16cid:durableId="1156535837">
    <w:abstractNumId w:val="278"/>
  </w:num>
  <w:num w:numId="280" w16cid:durableId="583682034">
    <w:abstractNumId w:val="279"/>
  </w:num>
  <w:num w:numId="281" w16cid:durableId="1256938974">
    <w:abstractNumId w:val="280"/>
  </w:num>
  <w:num w:numId="282" w16cid:durableId="1128662656">
    <w:abstractNumId w:val="281"/>
  </w:num>
  <w:num w:numId="283" w16cid:durableId="1790708790">
    <w:abstractNumId w:val="282"/>
  </w:num>
  <w:num w:numId="284" w16cid:durableId="1423332152">
    <w:abstractNumId w:val="283"/>
  </w:num>
  <w:num w:numId="285" w16cid:durableId="951941631">
    <w:abstractNumId w:val="284"/>
  </w:num>
  <w:num w:numId="286" w16cid:durableId="1152529857">
    <w:abstractNumId w:val="285"/>
  </w:num>
  <w:num w:numId="287" w16cid:durableId="471563516">
    <w:abstractNumId w:val="286"/>
  </w:num>
  <w:num w:numId="288" w16cid:durableId="499661053">
    <w:abstractNumId w:val="287"/>
  </w:num>
  <w:num w:numId="289" w16cid:durableId="173885884">
    <w:abstractNumId w:val="288"/>
  </w:num>
  <w:num w:numId="290" w16cid:durableId="913467513">
    <w:abstractNumId w:val="289"/>
  </w:num>
  <w:num w:numId="291" w16cid:durableId="69740274">
    <w:abstractNumId w:val="290"/>
  </w:num>
  <w:num w:numId="292" w16cid:durableId="2060862916">
    <w:abstractNumId w:val="291"/>
  </w:num>
  <w:num w:numId="293" w16cid:durableId="1540556737">
    <w:abstractNumId w:val="292"/>
  </w:num>
  <w:num w:numId="294" w16cid:durableId="236593424">
    <w:abstractNumId w:val="293"/>
  </w:num>
  <w:num w:numId="295" w16cid:durableId="970357516">
    <w:abstractNumId w:val="294"/>
  </w:num>
  <w:num w:numId="296" w16cid:durableId="1843738042">
    <w:abstractNumId w:val="295"/>
  </w:num>
  <w:num w:numId="297" w16cid:durableId="1158152709">
    <w:abstractNumId w:val="296"/>
  </w:num>
  <w:num w:numId="298" w16cid:durableId="884369855">
    <w:abstractNumId w:val="297"/>
  </w:num>
  <w:num w:numId="299" w16cid:durableId="1213687737">
    <w:abstractNumId w:val="298"/>
  </w:num>
  <w:num w:numId="300" w16cid:durableId="2050909507">
    <w:abstractNumId w:val="299"/>
  </w:num>
  <w:num w:numId="301" w16cid:durableId="1693919312">
    <w:abstractNumId w:val="300"/>
  </w:num>
  <w:num w:numId="302" w16cid:durableId="967735720">
    <w:abstractNumId w:val="301"/>
  </w:num>
  <w:num w:numId="303" w16cid:durableId="473762792">
    <w:abstractNumId w:val="302"/>
  </w:num>
  <w:num w:numId="304" w16cid:durableId="2141455418">
    <w:abstractNumId w:val="303"/>
  </w:num>
  <w:num w:numId="305" w16cid:durableId="240138697">
    <w:abstractNumId w:val="304"/>
  </w:num>
  <w:num w:numId="306" w16cid:durableId="267011750">
    <w:abstractNumId w:val="305"/>
  </w:num>
  <w:num w:numId="307" w16cid:durableId="612789810">
    <w:abstractNumId w:val="306"/>
  </w:num>
  <w:num w:numId="308" w16cid:durableId="1648701898">
    <w:abstractNumId w:val="307"/>
  </w:num>
  <w:num w:numId="309" w16cid:durableId="2103139150">
    <w:abstractNumId w:val="308"/>
  </w:num>
  <w:num w:numId="310" w16cid:durableId="1778061689">
    <w:abstractNumId w:val="309"/>
  </w:num>
  <w:num w:numId="311" w16cid:durableId="663165298">
    <w:abstractNumId w:val="310"/>
  </w:num>
  <w:num w:numId="312" w16cid:durableId="1256282493">
    <w:abstractNumId w:val="311"/>
  </w:num>
  <w:num w:numId="313" w16cid:durableId="1799760892">
    <w:abstractNumId w:val="312"/>
  </w:num>
  <w:num w:numId="314" w16cid:durableId="914360819">
    <w:abstractNumId w:val="313"/>
  </w:num>
  <w:num w:numId="315" w16cid:durableId="1509057763">
    <w:abstractNumId w:val="314"/>
  </w:num>
  <w:num w:numId="316" w16cid:durableId="1113205282">
    <w:abstractNumId w:val="315"/>
  </w:num>
  <w:num w:numId="317" w16cid:durableId="11927915">
    <w:abstractNumId w:val="316"/>
  </w:num>
  <w:num w:numId="318" w16cid:durableId="1639915454">
    <w:abstractNumId w:val="317"/>
  </w:num>
  <w:num w:numId="319" w16cid:durableId="1323847857">
    <w:abstractNumId w:val="318"/>
  </w:num>
  <w:num w:numId="320" w16cid:durableId="257637487">
    <w:abstractNumId w:val="319"/>
  </w:num>
  <w:num w:numId="321" w16cid:durableId="348718694">
    <w:abstractNumId w:val="320"/>
  </w:num>
  <w:num w:numId="322" w16cid:durableId="140464178">
    <w:abstractNumId w:val="321"/>
  </w:num>
  <w:num w:numId="323" w16cid:durableId="1404259485">
    <w:abstractNumId w:val="322"/>
  </w:num>
  <w:num w:numId="324" w16cid:durableId="1514878532">
    <w:abstractNumId w:val="323"/>
  </w:num>
  <w:num w:numId="325" w16cid:durableId="737244890">
    <w:abstractNumId w:val="324"/>
  </w:num>
  <w:num w:numId="326" w16cid:durableId="1138840525">
    <w:abstractNumId w:val="325"/>
  </w:num>
  <w:num w:numId="327" w16cid:durableId="1414354229">
    <w:abstractNumId w:val="326"/>
  </w:num>
  <w:num w:numId="328" w16cid:durableId="1292638219">
    <w:abstractNumId w:val="327"/>
  </w:num>
  <w:num w:numId="329" w16cid:durableId="939556">
    <w:abstractNumId w:val="328"/>
  </w:num>
  <w:num w:numId="330" w16cid:durableId="2129660623">
    <w:abstractNumId w:val="329"/>
  </w:num>
  <w:num w:numId="331" w16cid:durableId="2025938311">
    <w:abstractNumId w:val="330"/>
  </w:num>
  <w:num w:numId="332" w16cid:durableId="1652056921">
    <w:abstractNumId w:val="331"/>
  </w:num>
  <w:num w:numId="333" w16cid:durableId="334498400">
    <w:abstractNumId w:val="332"/>
  </w:num>
  <w:num w:numId="334" w16cid:durableId="733352499">
    <w:abstractNumId w:val="333"/>
  </w:num>
  <w:num w:numId="335" w16cid:durableId="997266239">
    <w:abstractNumId w:val="334"/>
  </w:num>
  <w:num w:numId="336" w16cid:durableId="587080431">
    <w:abstractNumId w:val="335"/>
  </w:num>
  <w:num w:numId="337" w16cid:durableId="602805037">
    <w:abstractNumId w:val="336"/>
  </w:num>
  <w:num w:numId="338" w16cid:durableId="719355034">
    <w:abstractNumId w:val="337"/>
  </w:num>
  <w:num w:numId="339" w16cid:durableId="377777262">
    <w:abstractNumId w:val="338"/>
  </w:num>
  <w:num w:numId="340" w16cid:durableId="1706254573">
    <w:abstractNumId w:val="339"/>
  </w:num>
  <w:num w:numId="341" w16cid:durableId="2142113471">
    <w:abstractNumId w:val="340"/>
  </w:num>
  <w:num w:numId="342" w16cid:durableId="728306947">
    <w:abstractNumId w:val="341"/>
  </w:num>
  <w:num w:numId="343" w16cid:durableId="1896620827">
    <w:abstractNumId w:val="342"/>
  </w:num>
  <w:num w:numId="344" w16cid:durableId="1744644772">
    <w:abstractNumId w:val="343"/>
  </w:num>
  <w:num w:numId="345" w16cid:durableId="1441291612">
    <w:abstractNumId w:val="344"/>
  </w:num>
  <w:num w:numId="346" w16cid:durableId="1757047011">
    <w:abstractNumId w:val="345"/>
  </w:num>
  <w:num w:numId="347" w16cid:durableId="1583639938">
    <w:abstractNumId w:val="346"/>
  </w:num>
  <w:num w:numId="348" w16cid:durableId="2003044987">
    <w:abstractNumId w:val="347"/>
  </w:num>
  <w:num w:numId="349" w16cid:durableId="1745640708">
    <w:abstractNumId w:val="348"/>
  </w:num>
  <w:num w:numId="350" w16cid:durableId="51271974">
    <w:abstractNumId w:val="349"/>
  </w:num>
  <w:num w:numId="351" w16cid:durableId="108359575">
    <w:abstractNumId w:val="350"/>
  </w:num>
  <w:num w:numId="352" w16cid:durableId="527959199">
    <w:abstractNumId w:val="351"/>
  </w:num>
  <w:num w:numId="353" w16cid:durableId="232591359">
    <w:abstractNumId w:val="352"/>
  </w:num>
  <w:num w:numId="354" w16cid:durableId="628168477">
    <w:abstractNumId w:val="353"/>
  </w:num>
  <w:num w:numId="355" w16cid:durableId="1416829453">
    <w:abstractNumId w:val="354"/>
  </w:num>
  <w:num w:numId="356" w16cid:durableId="2097708196">
    <w:abstractNumId w:val="355"/>
  </w:num>
  <w:num w:numId="357" w16cid:durableId="1851987359">
    <w:abstractNumId w:val="356"/>
  </w:num>
  <w:num w:numId="358" w16cid:durableId="1551727691">
    <w:abstractNumId w:val="357"/>
  </w:num>
  <w:num w:numId="359" w16cid:durableId="2130542067">
    <w:abstractNumId w:val="358"/>
  </w:num>
  <w:num w:numId="360" w16cid:durableId="663166731">
    <w:abstractNumId w:val="359"/>
  </w:num>
  <w:num w:numId="361" w16cid:durableId="554464637">
    <w:abstractNumId w:val="360"/>
  </w:num>
  <w:num w:numId="362" w16cid:durableId="289477553">
    <w:abstractNumId w:val="361"/>
  </w:num>
  <w:num w:numId="363" w16cid:durableId="29033433">
    <w:abstractNumId w:val="362"/>
  </w:num>
  <w:num w:numId="364" w16cid:durableId="1958220231">
    <w:abstractNumId w:val="363"/>
  </w:num>
  <w:num w:numId="365" w16cid:durableId="4209675">
    <w:abstractNumId w:val="364"/>
  </w:num>
  <w:num w:numId="366" w16cid:durableId="322393257">
    <w:abstractNumId w:val="365"/>
  </w:num>
  <w:num w:numId="367" w16cid:durableId="719864050">
    <w:abstractNumId w:val="366"/>
  </w:num>
  <w:num w:numId="368" w16cid:durableId="430274956">
    <w:abstractNumId w:val="367"/>
  </w:num>
  <w:num w:numId="369" w16cid:durableId="2103724038">
    <w:abstractNumId w:val="368"/>
  </w:num>
  <w:num w:numId="370" w16cid:durableId="502283902">
    <w:abstractNumId w:val="369"/>
  </w:num>
  <w:num w:numId="371" w16cid:durableId="1021707699">
    <w:abstractNumId w:val="370"/>
  </w:num>
  <w:num w:numId="372" w16cid:durableId="1655068103">
    <w:abstractNumId w:val="371"/>
  </w:num>
  <w:num w:numId="373" w16cid:durableId="1945109857">
    <w:abstractNumId w:val="372"/>
  </w:num>
  <w:num w:numId="374" w16cid:durableId="582180066">
    <w:abstractNumId w:val="373"/>
  </w:num>
  <w:num w:numId="375" w16cid:durableId="242300688">
    <w:abstractNumId w:val="374"/>
  </w:num>
  <w:num w:numId="376" w16cid:durableId="997080392">
    <w:abstractNumId w:val="375"/>
  </w:num>
  <w:num w:numId="377" w16cid:durableId="391659956">
    <w:abstractNumId w:val="376"/>
  </w:num>
  <w:num w:numId="378" w16cid:durableId="1734812505">
    <w:abstractNumId w:val="377"/>
  </w:num>
  <w:num w:numId="379" w16cid:durableId="884833582">
    <w:abstractNumId w:val="378"/>
  </w:num>
  <w:num w:numId="380" w16cid:durableId="462620141">
    <w:abstractNumId w:val="379"/>
  </w:num>
  <w:num w:numId="381" w16cid:durableId="882599554">
    <w:abstractNumId w:val="380"/>
  </w:num>
  <w:num w:numId="382" w16cid:durableId="1625186077">
    <w:abstractNumId w:val="381"/>
  </w:num>
  <w:num w:numId="383" w16cid:durableId="1378629979">
    <w:abstractNumId w:val="382"/>
  </w:num>
  <w:num w:numId="384" w16cid:durableId="374424880">
    <w:abstractNumId w:val="383"/>
  </w:num>
  <w:num w:numId="385" w16cid:durableId="30231683">
    <w:abstractNumId w:val="384"/>
  </w:num>
  <w:num w:numId="386" w16cid:durableId="265695430">
    <w:abstractNumId w:val="385"/>
  </w:num>
  <w:num w:numId="387" w16cid:durableId="2052067997">
    <w:abstractNumId w:val="386"/>
  </w:num>
  <w:num w:numId="388" w16cid:durableId="313340928">
    <w:abstractNumId w:val="387"/>
  </w:num>
  <w:num w:numId="389" w16cid:durableId="1629508057">
    <w:abstractNumId w:val="388"/>
  </w:num>
  <w:num w:numId="390" w16cid:durableId="1111633006">
    <w:abstractNumId w:val="389"/>
  </w:num>
  <w:num w:numId="391" w16cid:durableId="1486239603">
    <w:abstractNumId w:val="390"/>
  </w:num>
  <w:num w:numId="392" w16cid:durableId="2029257856">
    <w:abstractNumId w:val="391"/>
  </w:num>
  <w:num w:numId="393" w16cid:durableId="1266573452">
    <w:abstractNumId w:val="392"/>
  </w:num>
  <w:num w:numId="394" w16cid:durableId="333267907">
    <w:abstractNumId w:val="393"/>
  </w:num>
  <w:num w:numId="395" w16cid:durableId="1616135402">
    <w:abstractNumId w:val="394"/>
  </w:num>
  <w:num w:numId="396" w16cid:durableId="685787418">
    <w:abstractNumId w:val="395"/>
  </w:num>
  <w:num w:numId="397" w16cid:durableId="221867197">
    <w:abstractNumId w:val="396"/>
  </w:num>
  <w:num w:numId="398" w16cid:durableId="661395619">
    <w:abstractNumId w:val="397"/>
  </w:num>
  <w:num w:numId="399" w16cid:durableId="2051689695">
    <w:abstractNumId w:val="398"/>
  </w:num>
  <w:num w:numId="400" w16cid:durableId="1037126241">
    <w:abstractNumId w:val="399"/>
  </w:num>
  <w:num w:numId="401" w16cid:durableId="1860850401">
    <w:abstractNumId w:val="400"/>
  </w:num>
  <w:num w:numId="402" w16cid:durableId="1185629353">
    <w:abstractNumId w:val="401"/>
  </w:num>
  <w:num w:numId="403" w16cid:durableId="531264119">
    <w:abstractNumId w:val="402"/>
  </w:num>
  <w:num w:numId="404" w16cid:durableId="1959141894">
    <w:abstractNumId w:val="403"/>
  </w:num>
  <w:num w:numId="405" w16cid:durableId="636498329">
    <w:abstractNumId w:val="404"/>
  </w:num>
  <w:num w:numId="406" w16cid:durableId="1685862444">
    <w:abstractNumId w:val="405"/>
  </w:num>
  <w:num w:numId="407" w16cid:durableId="1998731107">
    <w:abstractNumId w:val="406"/>
  </w:num>
  <w:num w:numId="408" w16cid:durableId="501629291">
    <w:abstractNumId w:val="407"/>
  </w:num>
  <w:num w:numId="409" w16cid:durableId="1706515244">
    <w:abstractNumId w:val="408"/>
  </w:num>
  <w:num w:numId="410" w16cid:durableId="471756816">
    <w:abstractNumId w:val="409"/>
  </w:num>
  <w:num w:numId="411" w16cid:durableId="1514687557">
    <w:abstractNumId w:val="410"/>
  </w:num>
  <w:num w:numId="412" w16cid:durableId="477722865">
    <w:abstractNumId w:val="411"/>
  </w:num>
  <w:num w:numId="413" w16cid:durableId="176120682">
    <w:abstractNumId w:val="412"/>
  </w:num>
  <w:num w:numId="414" w16cid:durableId="1029261576">
    <w:abstractNumId w:val="413"/>
  </w:num>
  <w:num w:numId="415" w16cid:durableId="734276860">
    <w:abstractNumId w:val="414"/>
  </w:num>
  <w:num w:numId="416" w16cid:durableId="1903982431">
    <w:abstractNumId w:val="415"/>
  </w:num>
  <w:num w:numId="417" w16cid:durableId="1832211173">
    <w:abstractNumId w:val="416"/>
  </w:num>
  <w:num w:numId="418" w16cid:durableId="335114468">
    <w:abstractNumId w:val="417"/>
  </w:num>
  <w:num w:numId="419" w16cid:durableId="1165703132">
    <w:abstractNumId w:val="418"/>
  </w:num>
  <w:num w:numId="420" w16cid:durableId="633874517">
    <w:abstractNumId w:val="419"/>
  </w:num>
  <w:num w:numId="421" w16cid:durableId="769198732">
    <w:abstractNumId w:val="420"/>
  </w:num>
  <w:num w:numId="422" w16cid:durableId="2073772430">
    <w:abstractNumId w:val="421"/>
  </w:num>
  <w:num w:numId="423" w16cid:durableId="1689599619">
    <w:abstractNumId w:val="422"/>
  </w:num>
  <w:num w:numId="424" w16cid:durableId="1412390518">
    <w:abstractNumId w:val="423"/>
  </w:num>
  <w:num w:numId="425" w16cid:durableId="1409693475">
    <w:abstractNumId w:val="424"/>
  </w:num>
  <w:num w:numId="426" w16cid:durableId="1493334868">
    <w:abstractNumId w:val="425"/>
  </w:num>
  <w:num w:numId="427" w16cid:durableId="1791699404">
    <w:abstractNumId w:val="426"/>
  </w:num>
  <w:num w:numId="428" w16cid:durableId="598371351">
    <w:abstractNumId w:val="427"/>
  </w:num>
  <w:num w:numId="429" w16cid:durableId="689140069">
    <w:abstractNumId w:val="428"/>
  </w:num>
  <w:num w:numId="430" w16cid:durableId="253512524">
    <w:abstractNumId w:val="429"/>
  </w:num>
  <w:num w:numId="431" w16cid:durableId="618225132">
    <w:abstractNumId w:val="430"/>
  </w:num>
  <w:num w:numId="432" w16cid:durableId="1568761763">
    <w:abstractNumId w:val="431"/>
  </w:num>
  <w:num w:numId="433" w16cid:durableId="1330906901">
    <w:abstractNumId w:val="432"/>
  </w:num>
  <w:num w:numId="434" w16cid:durableId="789512986">
    <w:abstractNumId w:val="433"/>
  </w:num>
  <w:num w:numId="435" w16cid:durableId="1873110689">
    <w:abstractNumId w:val="434"/>
  </w:num>
  <w:num w:numId="436" w16cid:durableId="1242790772">
    <w:abstractNumId w:val="435"/>
  </w:num>
  <w:num w:numId="437" w16cid:durableId="126507529">
    <w:abstractNumId w:val="436"/>
  </w:num>
  <w:num w:numId="438" w16cid:durableId="286665820">
    <w:abstractNumId w:val="437"/>
  </w:num>
  <w:num w:numId="439" w16cid:durableId="807167151">
    <w:abstractNumId w:val="438"/>
  </w:num>
  <w:num w:numId="440" w16cid:durableId="1384404682">
    <w:abstractNumId w:val="439"/>
  </w:num>
  <w:num w:numId="441" w16cid:durableId="2084333790">
    <w:abstractNumId w:val="440"/>
  </w:num>
  <w:num w:numId="442" w16cid:durableId="1703483527">
    <w:abstractNumId w:val="441"/>
  </w:num>
  <w:num w:numId="443" w16cid:durableId="813372817">
    <w:abstractNumId w:val="442"/>
  </w:num>
  <w:num w:numId="444" w16cid:durableId="1897161261">
    <w:abstractNumId w:val="443"/>
  </w:num>
  <w:num w:numId="445" w16cid:durableId="2052684191">
    <w:abstractNumId w:val="444"/>
  </w:num>
  <w:num w:numId="446" w16cid:durableId="569078885">
    <w:abstractNumId w:val="445"/>
  </w:num>
  <w:num w:numId="447" w16cid:durableId="1296451271">
    <w:abstractNumId w:val="446"/>
  </w:num>
  <w:num w:numId="448" w16cid:durableId="523594258">
    <w:abstractNumId w:val="447"/>
  </w:num>
  <w:num w:numId="449" w16cid:durableId="1514030247">
    <w:abstractNumId w:val="448"/>
  </w:num>
  <w:num w:numId="450" w16cid:durableId="2062552464">
    <w:abstractNumId w:val="449"/>
  </w:num>
  <w:num w:numId="451" w16cid:durableId="505822783">
    <w:abstractNumId w:val="450"/>
  </w:num>
  <w:num w:numId="452" w16cid:durableId="1564750636">
    <w:abstractNumId w:val="451"/>
  </w:num>
  <w:num w:numId="453" w16cid:durableId="1431320270">
    <w:abstractNumId w:val="452"/>
  </w:num>
  <w:num w:numId="454" w16cid:durableId="1717392840">
    <w:abstractNumId w:val="453"/>
  </w:num>
  <w:num w:numId="455" w16cid:durableId="1066878180">
    <w:abstractNumId w:val="454"/>
  </w:num>
  <w:num w:numId="456" w16cid:durableId="137770391">
    <w:abstractNumId w:val="455"/>
  </w:num>
  <w:num w:numId="457" w16cid:durableId="343703011">
    <w:abstractNumId w:val="456"/>
  </w:num>
  <w:num w:numId="458" w16cid:durableId="1526292228">
    <w:abstractNumId w:val="457"/>
  </w:num>
  <w:num w:numId="459" w16cid:durableId="579368256">
    <w:abstractNumId w:val="458"/>
  </w:num>
  <w:num w:numId="460" w16cid:durableId="1218780032">
    <w:abstractNumId w:val="459"/>
  </w:num>
  <w:num w:numId="461" w16cid:durableId="1074204754">
    <w:abstractNumId w:val="460"/>
  </w:num>
  <w:num w:numId="462" w16cid:durableId="2102287796">
    <w:abstractNumId w:val="461"/>
  </w:num>
  <w:num w:numId="463" w16cid:durableId="820848259">
    <w:abstractNumId w:val="462"/>
  </w:num>
  <w:num w:numId="464" w16cid:durableId="392850026">
    <w:abstractNumId w:val="463"/>
  </w:num>
  <w:num w:numId="465" w16cid:durableId="266544498">
    <w:abstractNumId w:val="464"/>
  </w:num>
  <w:num w:numId="466" w16cid:durableId="531067076">
    <w:abstractNumId w:val="465"/>
  </w:num>
  <w:num w:numId="467" w16cid:durableId="1496022981">
    <w:abstractNumId w:val="466"/>
  </w:num>
  <w:num w:numId="468" w16cid:durableId="1964383766">
    <w:abstractNumId w:val="467"/>
  </w:num>
  <w:num w:numId="469" w16cid:durableId="1439988198">
    <w:abstractNumId w:val="468"/>
  </w:num>
  <w:num w:numId="470" w16cid:durableId="1332828235">
    <w:abstractNumId w:val="469"/>
  </w:num>
  <w:num w:numId="471" w16cid:durableId="1076973502">
    <w:abstractNumId w:val="470"/>
  </w:num>
  <w:num w:numId="472" w16cid:durableId="1489401073">
    <w:abstractNumId w:val="471"/>
  </w:num>
  <w:num w:numId="473" w16cid:durableId="2028604439">
    <w:abstractNumId w:val="472"/>
  </w:num>
  <w:num w:numId="474" w16cid:durableId="1627200586">
    <w:abstractNumId w:val="473"/>
  </w:num>
  <w:num w:numId="475" w16cid:durableId="2045328624">
    <w:abstractNumId w:val="474"/>
  </w:num>
  <w:num w:numId="476" w16cid:durableId="858591048">
    <w:abstractNumId w:val="475"/>
  </w:num>
  <w:num w:numId="477" w16cid:durableId="565148415">
    <w:abstractNumId w:val="476"/>
  </w:num>
  <w:num w:numId="478" w16cid:durableId="1194002441">
    <w:abstractNumId w:val="477"/>
  </w:num>
  <w:num w:numId="479" w16cid:durableId="1630434122">
    <w:abstractNumId w:val="478"/>
  </w:num>
  <w:num w:numId="480" w16cid:durableId="1951859477">
    <w:abstractNumId w:val="479"/>
  </w:num>
  <w:num w:numId="481" w16cid:durableId="1124689158">
    <w:abstractNumId w:val="480"/>
  </w:num>
  <w:num w:numId="482" w16cid:durableId="431556383">
    <w:abstractNumId w:val="481"/>
  </w:num>
  <w:num w:numId="483" w16cid:durableId="1764759991">
    <w:abstractNumId w:val="482"/>
  </w:num>
  <w:num w:numId="484" w16cid:durableId="358629318">
    <w:abstractNumId w:val="483"/>
  </w:num>
  <w:num w:numId="485" w16cid:durableId="1581795565">
    <w:abstractNumId w:val="484"/>
  </w:num>
  <w:num w:numId="486" w16cid:durableId="1282764398">
    <w:abstractNumId w:val="485"/>
  </w:num>
  <w:num w:numId="487" w16cid:durableId="803424605">
    <w:abstractNumId w:val="486"/>
  </w:num>
  <w:num w:numId="488" w16cid:durableId="988753165">
    <w:abstractNumId w:val="487"/>
  </w:num>
  <w:num w:numId="489" w16cid:durableId="1980302507">
    <w:abstractNumId w:val="488"/>
  </w:num>
  <w:num w:numId="490" w16cid:durableId="1369840129">
    <w:abstractNumId w:val="489"/>
  </w:num>
  <w:num w:numId="491" w16cid:durableId="1650555158">
    <w:abstractNumId w:val="490"/>
  </w:num>
  <w:num w:numId="492" w16cid:durableId="720786980">
    <w:abstractNumId w:val="491"/>
  </w:num>
  <w:num w:numId="493" w16cid:durableId="1999796723">
    <w:abstractNumId w:val="492"/>
  </w:num>
  <w:num w:numId="494" w16cid:durableId="1987586007">
    <w:abstractNumId w:val="493"/>
  </w:num>
  <w:num w:numId="495" w16cid:durableId="285087640">
    <w:abstractNumId w:val="494"/>
  </w:num>
  <w:num w:numId="496" w16cid:durableId="21521876">
    <w:abstractNumId w:val="495"/>
  </w:num>
  <w:num w:numId="497" w16cid:durableId="588197553">
    <w:abstractNumId w:val="496"/>
  </w:num>
  <w:num w:numId="498" w16cid:durableId="1283809616">
    <w:abstractNumId w:val="497"/>
  </w:num>
  <w:num w:numId="499" w16cid:durableId="490759209">
    <w:abstractNumId w:val="498"/>
  </w:num>
  <w:num w:numId="500" w16cid:durableId="1260800123">
    <w:abstractNumId w:val="499"/>
  </w:num>
  <w:num w:numId="501" w16cid:durableId="524097083">
    <w:abstractNumId w:val="500"/>
  </w:num>
  <w:num w:numId="502" w16cid:durableId="980768006">
    <w:abstractNumId w:val="501"/>
  </w:num>
  <w:num w:numId="503" w16cid:durableId="1389841779">
    <w:abstractNumId w:val="502"/>
  </w:num>
  <w:num w:numId="504" w16cid:durableId="1351835262">
    <w:abstractNumId w:val="503"/>
  </w:num>
  <w:num w:numId="505" w16cid:durableId="578759621">
    <w:abstractNumId w:val="504"/>
  </w:num>
  <w:num w:numId="506" w16cid:durableId="637996277">
    <w:abstractNumId w:val="505"/>
  </w:num>
  <w:num w:numId="507" w16cid:durableId="460729766">
    <w:abstractNumId w:val="506"/>
  </w:num>
  <w:num w:numId="508" w16cid:durableId="767040332">
    <w:abstractNumId w:val="507"/>
  </w:num>
  <w:num w:numId="509" w16cid:durableId="165051113">
    <w:abstractNumId w:val="508"/>
  </w:num>
  <w:num w:numId="510" w16cid:durableId="950160728">
    <w:abstractNumId w:val="509"/>
  </w:num>
  <w:num w:numId="511" w16cid:durableId="1685857434">
    <w:abstractNumId w:val="510"/>
  </w:num>
  <w:num w:numId="512" w16cid:durableId="1192886669">
    <w:abstractNumId w:val="511"/>
  </w:num>
  <w:num w:numId="513" w16cid:durableId="2118870352">
    <w:abstractNumId w:val="512"/>
  </w:num>
  <w:num w:numId="514" w16cid:durableId="742987320">
    <w:abstractNumId w:val="513"/>
  </w:num>
  <w:num w:numId="515" w16cid:durableId="449662878">
    <w:abstractNumId w:val="514"/>
  </w:num>
  <w:num w:numId="516" w16cid:durableId="1053119701">
    <w:abstractNumId w:val="515"/>
  </w:num>
  <w:num w:numId="517" w16cid:durableId="16393065">
    <w:abstractNumId w:val="516"/>
  </w:num>
  <w:num w:numId="518" w16cid:durableId="990787526">
    <w:abstractNumId w:val="517"/>
  </w:num>
  <w:num w:numId="519" w16cid:durableId="629482842">
    <w:abstractNumId w:val="518"/>
  </w:num>
  <w:num w:numId="520" w16cid:durableId="324360312">
    <w:abstractNumId w:val="519"/>
  </w:num>
  <w:num w:numId="521" w16cid:durableId="1497497669">
    <w:abstractNumId w:val="520"/>
  </w:num>
  <w:num w:numId="522" w16cid:durableId="1041444916">
    <w:abstractNumId w:val="521"/>
  </w:num>
  <w:num w:numId="523" w16cid:durableId="1987734433">
    <w:abstractNumId w:val="522"/>
  </w:num>
  <w:num w:numId="524" w16cid:durableId="101653101">
    <w:abstractNumId w:val="523"/>
  </w:num>
  <w:num w:numId="525" w16cid:durableId="2113473595">
    <w:abstractNumId w:val="524"/>
  </w:num>
  <w:num w:numId="526" w16cid:durableId="386146596">
    <w:abstractNumId w:val="525"/>
  </w:num>
  <w:num w:numId="527" w16cid:durableId="880677490">
    <w:abstractNumId w:val="526"/>
  </w:num>
  <w:num w:numId="528" w16cid:durableId="1717586020">
    <w:abstractNumId w:val="527"/>
  </w:num>
  <w:num w:numId="529" w16cid:durableId="332536024">
    <w:abstractNumId w:val="528"/>
  </w:num>
  <w:num w:numId="530" w16cid:durableId="694774017">
    <w:abstractNumId w:val="529"/>
  </w:num>
  <w:num w:numId="531" w16cid:durableId="625236672">
    <w:abstractNumId w:val="530"/>
  </w:num>
  <w:num w:numId="532" w16cid:durableId="1415317797">
    <w:abstractNumId w:val="531"/>
  </w:num>
  <w:num w:numId="533" w16cid:durableId="1112818346">
    <w:abstractNumId w:val="532"/>
  </w:num>
  <w:num w:numId="534" w16cid:durableId="1705405025">
    <w:abstractNumId w:val="533"/>
  </w:num>
  <w:num w:numId="535" w16cid:durableId="640381991">
    <w:abstractNumId w:val="534"/>
  </w:num>
  <w:num w:numId="536" w16cid:durableId="86847029">
    <w:abstractNumId w:val="535"/>
  </w:num>
  <w:num w:numId="537" w16cid:durableId="885063694">
    <w:abstractNumId w:val="536"/>
  </w:num>
  <w:num w:numId="538" w16cid:durableId="1434279080">
    <w:abstractNumId w:val="537"/>
  </w:num>
  <w:num w:numId="539" w16cid:durableId="264272844">
    <w:abstractNumId w:val="538"/>
  </w:num>
  <w:num w:numId="540" w16cid:durableId="1593970605">
    <w:abstractNumId w:val="539"/>
  </w:num>
  <w:num w:numId="541" w16cid:durableId="1533611129">
    <w:abstractNumId w:val="540"/>
  </w:num>
  <w:num w:numId="542" w16cid:durableId="453329177">
    <w:abstractNumId w:val="541"/>
  </w:num>
  <w:num w:numId="543" w16cid:durableId="106848831">
    <w:abstractNumId w:val="542"/>
  </w:num>
  <w:num w:numId="544" w16cid:durableId="1948464981">
    <w:abstractNumId w:val="543"/>
  </w:num>
  <w:num w:numId="545" w16cid:durableId="2009289673">
    <w:abstractNumId w:val="544"/>
  </w:num>
  <w:num w:numId="546" w16cid:durableId="1862932311">
    <w:abstractNumId w:val="545"/>
  </w:num>
  <w:num w:numId="547" w16cid:durableId="1603877335">
    <w:abstractNumId w:val="546"/>
  </w:num>
  <w:num w:numId="548" w16cid:durableId="83914410">
    <w:abstractNumId w:val="547"/>
  </w:num>
  <w:num w:numId="549" w16cid:durableId="1292596750">
    <w:abstractNumId w:val="548"/>
  </w:num>
  <w:num w:numId="550" w16cid:durableId="1726099871">
    <w:abstractNumId w:val="549"/>
  </w:num>
  <w:num w:numId="551" w16cid:durableId="157311720">
    <w:abstractNumId w:val="550"/>
  </w:num>
  <w:num w:numId="552" w16cid:durableId="493960590">
    <w:abstractNumId w:val="551"/>
  </w:num>
  <w:num w:numId="553" w16cid:durableId="245384796">
    <w:abstractNumId w:val="552"/>
  </w:num>
  <w:num w:numId="554" w16cid:durableId="88625064">
    <w:abstractNumId w:val="553"/>
  </w:num>
  <w:num w:numId="555" w16cid:durableId="1926572742">
    <w:abstractNumId w:val="554"/>
  </w:num>
  <w:num w:numId="556" w16cid:durableId="334771990">
    <w:abstractNumId w:val="555"/>
  </w:num>
  <w:num w:numId="557" w16cid:durableId="45225798">
    <w:abstractNumId w:val="556"/>
  </w:num>
  <w:num w:numId="558" w16cid:durableId="1337341416">
    <w:abstractNumId w:val="557"/>
  </w:num>
  <w:num w:numId="559" w16cid:durableId="576207125">
    <w:abstractNumId w:val="558"/>
  </w:num>
  <w:num w:numId="560" w16cid:durableId="1372539581">
    <w:abstractNumId w:val="559"/>
  </w:num>
  <w:num w:numId="561" w16cid:durableId="1250848939">
    <w:abstractNumId w:val="560"/>
  </w:num>
  <w:num w:numId="562" w16cid:durableId="1948806835">
    <w:abstractNumId w:val="561"/>
  </w:num>
  <w:num w:numId="563" w16cid:durableId="185337996">
    <w:abstractNumId w:val="562"/>
  </w:num>
  <w:num w:numId="564" w16cid:durableId="547959014">
    <w:abstractNumId w:val="563"/>
  </w:num>
  <w:num w:numId="565" w16cid:durableId="1095514309">
    <w:abstractNumId w:val="564"/>
  </w:num>
  <w:num w:numId="566" w16cid:durableId="1634212648">
    <w:abstractNumId w:val="565"/>
  </w:num>
  <w:num w:numId="567" w16cid:durableId="1456027310">
    <w:abstractNumId w:val="566"/>
  </w:num>
  <w:num w:numId="568" w16cid:durableId="1120417063">
    <w:abstractNumId w:val="567"/>
  </w:num>
  <w:num w:numId="569" w16cid:durableId="1099715951">
    <w:abstractNumId w:val="568"/>
  </w:num>
  <w:num w:numId="570" w16cid:durableId="77295826">
    <w:abstractNumId w:val="569"/>
  </w:num>
  <w:num w:numId="571" w16cid:durableId="424304717">
    <w:abstractNumId w:val="570"/>
  </w:num>
  <w:num w:numId="572" w16cid:durableId="1827162045">
    <w:abstractNumId w:val="571"/>
  </w:num>
  <w:num w:numId="573" w16cid:durableId="492918111">
    <w:abstractNumId w:val="572"/>
  </w:num>
  <w:num w:numId="574" w16cid:durableId="1308705272">
    <w:abstractNumId w:val="573"/>
  </w:num>
  <w:num w:numId="575" w16cid:durableId="1585264222">
    <w:abstractNumId w:val="574"/>
  </w:num>
  <w:num w:numId="576" w16cid:durableId="2049211360">
    <w:abstractNumId w:val="575"/>
  </w:num>
  <w:num w:numId="577" w16cid:durableId="220873095">
    <w:abstractNumId w:val="576"/>
  </w:num>
  <w:num w:numId="578" w16cid:durableId="916091274">
    <w:abstractNumId w:val="577"/>
  </w:num>
  <w:num w:numId="579" w16cid:durableId="1581283116">
    <w:abstractNumId w:val="578"/>
  </w:num>
  <w:num w:numId="580" w16cid:durableId="1513913841">
    <w:abstractNumId w:val="579"/>
  </w:num>
  <w:num w:numId="581" w16cid:durableId="1000619382">
    <w:abstractNumId w:val="580"/>
  </w:num>
  <w:num w:numId="582" w16cid:durableId="667102469">
    <w:abstractNumId w:val="581"/>
  </w:num>
  <w:num w:numId="583" w16cid:durableId="1354528086">
    <w:abstractNumId w:val="582"/>
  </w:num>
  <w:num w:numId="584" w16cid:durableId="1580745488">
    <w:abstractNumId w:val="583"/>
  </w:num>
  <w:num w:numId="585" w16cid:durableId="1117336971">
    <w:abstractNumId w:val="584"/>
  </w:num>
  <w:num w:numId="586" w16cid:durableId="9721752">
    <w:abstractNumId w:val="585"/>
  </w:num>
  <w:num w:numId="587" w16cid:durableId="1786120561">
    <w:abstractNumId w:val="586"/>
  </w:num>
  <w:num w:numId="588" w16cid:durableId="351685463">
    <w:abstractNumId w:val="587"/>
  </w:num>
  <w:num w:numId="589" w16cid:durableId="45029115">
    <w:abstractNumId w:val="588"/>
  </w:num>
  <w:num w:numId="590" w16cid:durableId="716439748">
    <w:abstractNumId w:val="589"/>
  </w:num>
  <w:num w:numId="591" w16cid:durableId="1414400465">
    <w:abstractNumId w:val="590"/>
  </w:num>
  <w:num w:numId="592" w16cid:durableId="726802752">
    <w:abstractNumId w:val="591"/>
  </w:num>
  <w:num w:numId="593" w16cid:durableId="5863677">
    <w:abstractNumId w:val="592"/>
  </w:num>
  <w:num w:numId="594" w16cid:durableId="748191623">
    <w:abstractNumId w:val="593"/>
  </w:num>
  <w:num w:numId="595" w16cid:durableId="984551281">
    <w:abstractNumId w:val="594"/>
  </w:num>
  <w:num w:numId="596" w16cid:durableId="1112746492">
    <w:abstractNumId w:val="595"/>
  </w:num>
  <w:num w:numId="597" w16cid:durableId="1715734125">
    <w:abstractNumId w:val="596"/>
  </w:num>
  <w:num w:numId="598" w16cid:durableId="1671106263">
    <w:abstractNumId w:val="597"/>
  </w:num>
  <w:num w:numId="599" w16cid:durableId="862591217">
    <w:abstractNumId w:val="598"/>
  </w:num>
  <w:num w:numId="600" w16cid:durableId="1965960164">
    <w:abstractNumId w:val="599"/>
  </w:num>
  <w:num w:numId="601" w16cid:durableId="345060458">
    <w:abstractNumId w:val="600"/>
  </w:num>
  <w:num w:numId="602" w16cid:durableId="2087342353">
    <w:abstractNumId w:val="601"/>
  </w:num>
  <w:num w:numId="603" w16cid:durableId="1001930582">
    <w:abstractNumId w:val="602"/>
  </w:num>
  <w:num w:numId="604" w16cid:durableId="1214654148">
    <w:abstractNumId w:val="603"/>
  </w:num>
  <w:num w:numId="605" w16cid:durableId="347678873">
    <w:abstractNumId w:val="604"/>
  </w:num>
  <w:num w:numId="606" w16cid:durableId="1424379210">
    <w:abstractNumId w:val="605"/>
  </w:num>
  <w:num w:numId="607" w16cid:durableId="1158038289">
    <w:abstractNumId w:val="606"/>
  </w:num>
  <w:num w:numId="608" w16cid:durableId="1819566460">
    <w:abstractNumId w:val="607"/>
  </w:num>
  <w:num w:numId="609" w16cid:durableId="256985590">
    <w:abstractNumId w:val="608"/>
  </w:num>
  <w:num w:numId="610" w16cid:durableId="1184202740">
    <w:abstractNumId w:val="609"/>
  </w:num>
  <w:num w:numId="611" w16cid:durableId="694158624">
    <w:abstractNumId w:val="610"/>
  </w:num>
  <w:num w:numId="612" w16cid:durableId="1644888368">
    <w:abstractNumId w:val="611"/>
  </w:num>
  <w:num w:numId="613" w16cid:durableId="2012635618">
    <w:abstractNumId w:val="612"/>
  </w:num>
  <w:num w:numId="614" w16cid:durableId="1154640913">
    <w:abstractNumId w:val="613"/>
  </w:num>
  <w:num w:numId="615" w16cid:durableId="609169670">
    <w:abstractNumId w:val="614"/>
  </w:num>
  <w:num w:numId="616" w16cid:durableId="2038235540">
    <w:abstractNumId w:val="615"/>
  </w:num>
  <w:num w:numId="617" w16cid:durableId="2058359940">
    <w:abstractNumId w:val="616"/>
  </w:num>
  <w:num w:numId="618" w16cid:durableId="416052204">
    <w:abstractNumId w:val="617"/>
  </w:num>
  <w:num w:numId="619" w16cid:durableId="684747988">
    <w:abstractNumId w:val="618"/>
  </w:num>
  <w:num w:numId="620" w16cid:durableId="1368524168">
    <w:abstractNumId w:val="619"/>
  </w:num>
  <w:num w:numId="621" w16cid:durableId="313876235">
    <w:abstractNumId w:val="620"/>
  </w:num>
  <w:num w:numId="622" w16cid:durableId="671417122">
    <w:abstractNumId w:val="621"/>
  </w:num>
  <w:num w:numId="623" w16cid:durableId="1471827862">
    <w:abstractNumId w:val="622"/>
  </w:num>
  <w:num w:numId="624" w16cid:durableId="379717422">
    <w:abstractNumId w:val="623"/>
  </w:num>
  <w:num w:numId="625" w16cid:durableId="136188227">
    <w:abstractNumId w:val="624"/>
  </w:num>
  <w:num w:numId="626" w16cid:durableId="348993075">
    <w:abstractNumId w:val="625"/>
  </w:num>
  <w:num w:numId="627" w16cid:durableId="1129543707">
    <w:abstractNumId w:val="626"/>
  </w:num>
  <w:num w:numId="628" w16cid:durableId="2078894015">
    <w:abstractNumId w:val="627"/>
  </w:num>
  <w:num w:numId="629" w16cid:durableId="1984310372">
    <w:abstractNumId w:val="628"/>
  </w:num>
  <w:num w:numId="630" w16cid:durableId="1637024875">
    <w:abstractNumId w:val="629"/>
  </w:num>
  <w:num w:numId="631" w16cid:durableId="1660619456">
    <w:abstractNumId w:val="630"/>
  </w:num>
  <w:num w:numId="632" w16cid:durableId="1246841269">
    <w:abstractNumId w:val="631"/>
  </w:num>
  <w:num w:numId="633" w16cid:durableId="558173637">
    <w:abstractNumId w:val="632"/>
  </w:num>
  <w:num w:numId="634" w16cid:durableId="896816540">
    <w:abstractNumId w:val="633"/>
  </w:num>
  <w:num w:numId="635" w16cid:durableId="1763255201">
    <w:abstractNumId w:val="634"/>
  </w:num>
  <w:num w:numId="636" w16cid:durableId="1322998715">
    <w:abstractNumId w:val="635"/>
  </w:num>
  <w:num w:numId="637" w16cid:durableId="612396524">
    <w:abstractNumId w:val="636"/>
  </w:num>
  <w:num w:numId="638" w16cid:durableId="1674258612">
    <w:abstractNumId w:val="637"/>
  </w:num>
  <w:num w:numId="639" w16cid:durableId="1494488153">
    <w:abstractNumId w:val="638"/>
  </w:num>
  <w:num w:numId="640" w16cid:durableId="1567841903">
    <w:abstractNumId w:val="639"/>
  </w:num>
  <w:num w:numId="641" w16cid:durableId="1667853574">
    <w:abstractNumId w:val="640"/>
  </w:num>
  <w:num w:numId="642" w16cid:durableId="876435017">
    <w:abstractNumId w:val="641"/>
  </w:num>
  <w:num w:numId="643" w16cid:durableId="318970922">
    <w:abstractNumId w:val="642"/>
  </w:num>
  <w:num w:numId="644" w16cid:durableId="1674800280">
    <w:abstractNumId w:val="643"/>
  </w:num>
  <w:num w:numId="645" w16cid:durableId="306205197">
    <w:abstractNumId w:val="644"/>
  </w:num>
  <w:num w:numId="646" w16cid:durableId="722632650">
    <w:abstractNumId w:val="645"/>
  </w:num>
  <w:num w:numId="647" w16cid:durableId="189103363">
    <w:abstractNumId w:val="646"/>
  </w:num>
  <w:num w:numId="648" w16cid:durableId="1134983800">
    <w:abstractNumId w:val="647"/>
  </w:num>
  <w:num w:numId="649" w16cid:durableId="622660453">
    <w:abstractNumId w:val="648"/>
  </w:num>
  <w:num w:numId="650" w16cid:durableId="1111820236">
    <w:abstractNumId w:val="649"/>
  </w:num>
  <w:num w:numId="651" w16cid:durableId="1171607510">
    <w:abstractNumId w:val="650"/>
  </w:num>
  <w:num w:numId="652" w16cid:durableId="320475797">
    <w:abstractNumId w:val="651"/>
  </w:num>
  <w:num w:numId="653" w16cid:durableId="1113283783">
    <w:abstractNumId w:val="652"/>
  </w:num>
  <w:num w:numId="654" w16cid:durableId="441220159">
    <w:abstractNumId w:val="653"/>
  </w:num>
  <w:num w:numId="655" w16cid:durableId="76291598">
    <w:abstractNumId w:val="654"/>
  </w:num>
  <w:num w:numId="656" w16cid:durableId="742139747">
    <w:abstractNumId w:val="655"/>
  </w:num>
  <w:num w:numId="657" w16cid:durableId="854808418">
    <w:abstractNumId w:val="656"/>
  </w:num>
  <w:num w:numId="658" w16cid:durableId="1041829583">
    <w:abstractNumId w:val="657"/>
  </w:num>
  <w:num w:numId="659" w16cid:durableId="1643077257">
    <w:abstractNumId w:val="658"/>
  </w:num>
  <w:num w:numId="660" w16cid:durableId="1427648397">
    <w:abstractNumId w:val="659"/>
  </w:num>
  <w:num w:numId="661" w16cid:durableId="1390223068">
    <w:abstractNumId w:val="660"/>
  </w:num>
  <w:num w:numId="662" w16cid:durableId="1415589211">
    <w:abstractNumId w:val="661"/>
  </w:num>
  <w:num w:numId="663" w16cid:durableId="1440947658">
    <w:abstractNumId w:val="662"/>
  </w:num>
  <w:num w:numId="664" w16cid:durableId="521213340">
    <w:abstractNumId w:val="663"/>
  </w:num>
  <w:num w:numId="665" w16cid:durableId="211508053">
    <w:abstractNumId w:val="664"/>
  </w:num>
  <w:num w:numId="666" w16cid:durableId="516234733">
    <w:abstractNumId w:val="665"/>
  </w:num>
  <w:num w:numId="667" w16cid:durableId="1537350478">
    <w:abstractNumId w:val="666"/>
  </w:num>
  <w:num w:numId="668" w16cid:durableId="231933487">
    <w:abstractNumId w:val="667"/>
  </w:num>
  <w:num w:numId="669" w16cid:durableId="287903171">
    <w:abstractNumId w:val="668"/>
  </w:num>
  <w:num w:numId="670" w16cid:durableId="1767310779">
    <w:abstractNumId w:val="669"/>
  </w:num>
  <w:num w:numId="671" w16cid:durableId="1800340299">
    <w:abstractNumId w:val="670"/>
  </w:num>
  <w:num w:numId="672" w16cid:durableId="1592425141">
    <w:abstractNumId w:val="671"/>
  </w:num>
  <w:num w:numId="673" w16cid:durableId="1904292209">
    <w:abstractNumId w:val="672"/>
  </w:num>
  <w:num w:numId="674" w16cid:durableId="1026832072">
    <w:abstractNumId w:val="673"/>
  </w:num>
  <w:num w:numId="675" w16cid:durableId="261887362">
    <w:abstractNumId w:val="674"/>
  </w:num>
  <w:num w:numId="676" w16cid:durableId="1695112730">
    <w:abstractNumId w:val="675"/>
  </w:num>
  <w:num w:numId="677" w16cid:durableId="669063354">
    <w:abstractNumId w:val="676"/>
  </w:num>
  <w:num w:numId="678" w16cid:durableId="899483540">
    <w:abstractNumId w:val="677"/>
  </w:num>
  <w:num w:numId="679" w16cid:durableId="140584272">
    <w:abstractNumId w:val="678"/>
  </w:num>
  <w:num w:numId="680" w16cid:durableId="1666126965">
    <w:abstractNumId w:val="679"/>
  </w:num>
  <w:num w:numId="681" w16cid:durableId="1692562676">
    <w:abstractNumId w:val="680"/>
  </w:num>
  <w:num w:numId="682" w16cid:durableId="420612544">
    <w:abstractNumId w:val="681"/>
  </w:num>
  <w:num w:numId="683" w16cid:durableId="889848939">
    <w:abstractNumId w:val="682"/>
  </w:num>
  <w:num w:numId="684" w16cid:durableId="637998727">
    <w:abstractNumId w:val="683"/>
  </w:num>
  <w:num w:numId="685" w16cid:durableId="665593348">
    <w:abstractNumId w:val="684"/>
  </w:num>
  <w:num w:numId="686" w16cid:durableId="463427006">
    <w:abstractNumId w:val="685"/>
  </w:num>
  <w:num w:numId="687" w16cid:durableId="754404645">
    <w:abstractNumId w:val="686"/>
  </w:num>
  <w:num w:numId="688" w16cid:durableId="1276673470">
    <w:abstractNumId w:val="687"/>
  </w:num>
  <w:num w:numId="689" w16cid:durableId="1974823267">
    <w:abstractNumId w:val="688"/>
  </w:num>
  <w:num w:numId="690" w16cid:durableId="278031396">
    <w:abstractNumId w:val="689"/>
  </w:num>
  <w:num w:numId="691" w16cid:durableId="115027438">
    <w:abstractNumId w:val="690"/>
  </w:num>
  <w:num w:numId="692" w16cid:durableId="1265067703">
    <w:abstractNumId w:val="691"/>
  </w:num>
  <w:num w:numId="693" w16cid:durableId="992174139">
    <w:abstractNumId w:val="692"/>
  </w:num>
  <w:num w:numId="694" w16cid:durableId="18897909">
    <w:abstractNumId w:val="693"/>
  </w:num>
  <w:num w:numId="695" w16cid:durableId="1343582788">
    <w:abstractNumId w:val="694"/>
  </w:num>
  <w:num w:numId="696" w16cid:durableId="1481724883">
    <w:abstractNumId w:val="695"/>
  </w:num>
  <w:num w:numId="697" w16cid:durableId="591087328">
    <w:abstractNumId w:val="696"/>
  </w:num>
  <w:num w:numId="698" w16cid:durableId="949970944">
    <w:abstractNumId w:val="697"/>
  </w:num>
  <w:num w:numId="699" w16cid:durableId="581566917">
    <w:abstractNumId w:val="698"/>
  </w:num>
  <w:num w:numId="700" w16cid:durableId="1701083162">
    <w:abstractNumId w:val="699"/>
  </w:num>
  <w:num w:numId="701" w16cid:durableId="423648229">
    <w:abstractNumId w:val="700"/>
  </w:num>
  <w:num w:numId="702" w16cid:durableId="1870559368">
    <w:abstractNumId w:val="701"/>
  </w:num>
  <w:num w:numId="703" w16cid:durableId="288973924">
    <w:abstractNumId w:val="702"/>
  </w:num>
  <w:num w:numId="704" w16cid:durableId="1776705096">
    <w:abstractNumId w:val="703"/>
  </w:num>
  <w:num w:numId="705" w16cid:durableId="971977321">
    <w:abstractNumId w:val="704"/>
  </w:num>
  <w:num w:numId="706" w16cid:durableId="120651794">
    <w:abstractNumId w:val="705"/>
  </w:num>
  <w:num w:numId="707" w16cid:durableId="1799256325">
    <w:abstractNumId w:val="706"/>
  </w:num>
  <w:num w:numId="708" w16cid:durableId="206182438">
    <w:abstractNumId w:val="707"/>
  </w:num>
  <w:num w:numId="709" w16cid:durableId="1050811558">
    <w:abstractNumId w:val="708"/>
  </w:num>
  <w:num w:numId="710" w16cid:durableId="1305084791">
    <w:abstractNumId w:val="709"/>
  </w:num>
  <w:num w:numId="711" w16cid:durableId="435179097">
    <w:abstractNumId w:val="710"/>
  </w:num>
  <w:num w:numId="712" w16cid:durableId="319891513">
    <w:abstractNumId w:val="711"/>
  </w:num>
  <w:num w:numId="713" w16cid:durableId="1749617201">
    <w:abstractNumId w:val="712"/>
  </w:num>
  <w:num w:numId="714" w16cid:durableId="725762606">
    <w:abstractNumId w:val="713"/>
  </w:num>
  <w:num w:numId="715" w16cid:durableId="1822233361">
    <w:abstractNumId w:val="714"/>
  </w:num>
  <w:num w:numId="716" w16cid:durableId="659307956">
    <w:abstractNumId w:val="715"/>
  </w:num>
  <w:num w:numId="717" w16cid:durableId="1041514724">
    <w:abstractNumId w:val="716"/>
  </w:num>
  <w:num w:numId="718" w16cid:durableId="865412964">
    <w:abstractNumId w:val="717"/>
  </w:num>
  <w:num w:numId="719" w16cid:durableId="1401637049">
    <w:abstractNumId w:val="718"/>
  </w:num>
  <w:num w:numId="720" w16cid:durableId="1630823493">
    <w:abstractNumId w:val="719"/>
  </w:num>
  <w:num w:numId="721" w16cid:durableId="2033875175">
    <w:abstractNumId w:val="720"/>
  </w:num>
  <w:num w:numId="722" w16cid:durableId="640815231">
    <w:abstractNumId w:val="721"/>
  </w:num>
  <w:num w:numId="723" w16cid:durableId="1733767179">
    <w:abstractNumId w:val="722"/>
  </w:num>
  <w:num w:numId="724" w16cid:durableId="1001006806">
    <w:abstractNumId w:val="723"/>
  </w:num>
  <w:num w:numId="725" w16cid:durableId="585461316">
    <w:abstractNumId w:val="724"/>
  </w:num>
  <w:num w:numId="726" w16cid:durableId="172839473">
    <w:abstractNumId w:val="725"/>
  </w:num>
  <w:num w:numId="727" w16cid:durableId="1007758092">
    <w:abstractNumId w:val="726"/>
  </w:num>
  <w:num w:numId="728" w16cid:durableId="1015840323">
    <w:abstractNumId w:val="727"/>
  </w:num>
  <w:num w:numId="729" w16cid:durableId="1645234592">
    <w:abstractNumId w:val="728"/>
  </w:num>
  <w:num w:numId="730" w16cid:durableId="167671214">
    <w:abstractNumId w:val="729"/>
  </w:num>
  <w:num w:numId="731" w16cid:durableId="1115517679">
    <w:abstractNumId w:val="730"/>
  </w:num>
  <w:num w:numId="732" w16cid:durableId="84621204">
    <w:abstractNumId w:val="731"/>
  </w:num>
  <w:num w:numId="733" w16cid:durableId="1626623280">
    <w:abstractNumId w:val="732"/>
  </w:num>
  <w:num w:numId="734" w16cid:durableId="1487434023">
    <w:abstractNumId w:val="733"/>
  </w:num>
  <w:num w:numId="735" w16cid:durableId="1374387311">
    <w:abstractNumId w:val="734"/>
  </w:num>
  <w:num w:numId="736" w16cid:durableId="758258569">
    <w:abstractNumId w:val="735"/>
  </w:num>
  <w:num w:numId="737" w16cid:durableId="508523239">
    <w:abstractNumId w:val="736"/>
  </w:num>
  <w:num w:numId="738" w16cid:durableId="284311962">
    <w:abstractNumId w:val="737"/>
  </w:num>
  <w:num w:numId="739" w16cid:durableId="900408968">
    <w:abstractNumId w:val="738"/>
  </w:num>
  <w:num w:numId="740" w16cid:durableId="1037001391">
    <w:abstractNumId w:val="739"/>
  </w:num>
  <w:num w:numId="741" w16cid:durableId="899052232">
    <w:abstractNumId w:val="740"/>
  </w:num>
  <w:num w:numId="742" w16cid:durableId="895117625">
    <w:abstractNumId w:val="741"/>
  </w:num>
  <w:num w:numId="743" w16cid:durableId="183401559">
    <w:abstractNumId w:val="742"/>
  </w:num>
  <w:num w:numId="744" w16cid:durableId="210774205">
    <w:abstractNumId w:val="743"/>
  </w:num>
  <w:num w:numId="745" w16cid:durableId="1241910361">
    <w:abstractNumId w:val="744"/>
  </w:num>
  <w:num w:numId="746" w16cid:durableId="1617639853">
    <w:abstractNumId w:val="745"/>
  </w:num>
  <w:num w:numId="747" w16cid:durableId="564222293">
    <w:abstractNumId w:val="746"/>
  </w:num>
  <w:num w:numId="748" w16cid:durableId="1259365992">
    <w:abstractNumId w:val="747"/>
  </w:num>
  <w:num w:numId="749" w16cid:durableId="823475884">
    <w:abstractNumId w:val="748"/>
  </w:num>
  <w:num w:numId="750" w16cid:durableId="2074503498">
    <w:abstractNumId w:val="749"/>
  </w:num>
  <w:num w:numId="751" w16cid:durableId="1905413147">
    <w:abstractNumId w:val="750"/>
  </w:num>
  <w:num w:numId="752" w16cid:durableId="1432160084">
    <w:abstractNumId w:val="751"/>
  </w:num>
  <w:num w:numId="753" w16cid:durableId="384181006">
    <w:abstractNumId w:val="752"/>
  </w:num>
  <w:num w:numId="754" w16cid:durableId="1780027889">
    <w:abstractNumId w:val="753"/>
  </w:num>
  <w:num w:numId="755" w16cid:durableId="1214077105">
    <w:abstractNumId w:val="754"/>
  </w:num>
  <w:num w:numId="756" w16cid:durableId="830215198">
    <w:abstractNumId w:val="755"/>
  </w:num>
  <w:num w:numId="757" w16cid:durableId="1519998452">
    <w:abstractNumId w:val="756"/>
  </w:num>
  <w:num w:numId="758" w16cid:durableId="949360974">
    <w:abstractNumId w:val="757"/>
  </w:num>
  <w:num w:numId="759" w16cid:durableId="1201094503">
    <w:abstractNumId w:val="758"/>
  </w:num>
  <w:num w:numId="760" w16cid:durableId="1633486969">
    <w:abstractNumId w:val="759"/>
  </w:num>
  <w:num w:numId="761" w16cid:durableId="784347247">
    <w:abstractNumId w:val="760"/>
  </w:num>
  <w:num w:numId="762" w16cid:durableId="1385253777">
    <w:abstractNumId w:val="761"/>
  </w:num>
  <w:num w:numId="763" w16cid:durableId="320354928">
    <w:abstractNumId w:val="762"/>
  </w:num>
  <w:num w:numId="764" w16cid:durableId="2018536768">
    <w:abstractNumId w:val="763"/>
  </w:num>
  <w:num w:numId="765" w16cid:durableId="374353667">
    <w:abstractNumId w:val="764"/>
  </w:num>
  <w:num w:numId="766" w16cid:durableId="1529374794">
    <w:abstractNumId w:val="765"/>
  </w:num>
  <w:num w:numId="767" w16cid:durableId="1966885179">
    <w:abstractNumId w:val="766"/>
  </w:num>
  <w:num w:numId="768" w16cid:durableId="1758987592">
    <w:abstractNumId w:val="767"/>
  </w:num>
  <w:num w:numId="769" w16cid:durableId="52703816">
    <w:abstractNumId w:val="768"/>
  </w:num>
  <w:num w:numId="770" w16cid:durableId="1052192355">
    <w:abstractNumId w:val="769"/>
  </w:num>
  <w:num w:numId="771" w16cid:durableId="1804275633">
    <w:abstractNumId w:val="770"/>
  </w:num>
  <w:num w:numId="772" w16cid:durableId="583302771">
    <w:abstractNumId w:val="771"/>
  </w:num>
  <w:num w:numId="773" w16cid:durableId="821042416">
    <w:abstractNumId w:val="772"/>
  </w:num>
  <w:num w:numId="774" w16cid:durableId="1832258394">
    <w:abstractNumId w:val="773"/>
  </w:num>
  <w:num w:numId="775" w16cid:durableId="459344202">
    <w:abstractNumId w:val="774"/>
  </w:num>
  <w:num w:numId="776" w16cid:durableId="944965535">
    <w:abstractNumId w:val="775"/>
  </w:num>
  <w:num w:numId="777" w16cid:durableId="2060665849">
    <w:abstractNumId w:val="776"/>
  </w:num>
  <w:num w:numId="778" w16cid:durableId="2018538097">
    <w:abstractNumId w:val="777"/>
  </w:num>
  <w:num w:numId="779" w16cid:durableId="1487086564">
    <w:abstractNumId w:val="778"/>
  </w:num>
  <w:num w:numId="780" w16cid:durableId="1249273127">
    <w:abstractNumId w:val="779"/>
  </w:num>
  <w:num w:numId="781" w16cid:durableId="639460267">
    <w:abstractNumId w:val="780"/>
  </w:num>
  <w:num w:numId="782" w16cid:durableId="821656584">
    <w:abstractNumId w:val="781"/>
  </w:num>
  <w:num w:numId="783" w16cid:durableId="1024791842">
    <w:abstractNumId w:val="782"/>
  </w:num>
  <w:num w:numId="784" w16cid:durableId="753432097">
    <w:abstractNumId w:val="783"/>
  </w:num>
  <w:num w:numId="785" w16cid:durableId="1720009853">
    <w:abstractNumId w:val="784"/>
  </w:num>
  <w:num w:numId="786" w16cid:durableId="1620456989">
    <w:abstractNumId w:val="785"/>
  </w:num>
  <w:num w:numId="787" w16cid:durableId="193885391">
    <w:abstractNumId w:val="786"/>
  </w:num>
  <w:num w:numId="788" w16cid:durableId="1359237635">
    <w:abstractNumId w:val="787"/>
  </w:num>
  <w:num w:numId="789" w16cid:durableId="1832259705">
    <w:abstractNumId w:val="788"/>
  </w:num>
  <w:num w:numId="790" w16cid:durableId="1674995019">
    <w:abstractNumId w:val="789"/>
  </w:num>
  <w:num w:numId="791" w16cid:durableId="483281697">
    <w:abstractNumId w:val="790"/>
  </w:num>
  <w:num w:numId="792" w16cid:durableId="1949578389">
    <w:abstractNumId w:val="791"/>
  </w:num>
  <w:num w:numId="793" w16cid:durableId="127600564">
    <w:abstractNumId w:val="792"/>
  </w:num>
  <w:num w:numId="794" w16cid:durableId="347412931">
    <w:abstractNumId w:val="793"/>
  </w:num>
  <w:num w:numId="795" w16cid:durableId="2134126886">
    <w:abstractNumId w:val="794"/>
  </w:num>
  <w:num w:numId="796" w16cid:durableId="310913865">
    <w:abstractNumId w:val="795"/>
  </w:num>
  <w:num w:numId="797" w16cid:durableId="1968388524">
    <w:abstractNumId w:val="796"/>
  </w:num>
  <w:num w:numId="798" w16cid:durableId="188876788">
    <w:abstractNumId w:val="797"/>
  </w:num>
  <w:num w:numId="799" w16cid:durableId="1498420942">
    <w:abstractNumId w:val="798"/>
  </w:num>
  <w:num w:numId="800" w16cid:durableId="460150635">
    <w:abstractNumId w:val="799"/>
  </w:num>
  <w:num w:numId="801" w16cid:durableId="136729145">
    <w:abstractNumId w:val="800"/>
  </w:num>
  <w:num w:numId="802" w16cid:durableId="1596281870">
    <w:abstractNumId w:val="801"/>
  </w:num>
  <w:num w:numId="803" w16cid:durableId="581644807">
    <w:abstractNumId w:val="802"/>
  </w:num>
  <w:num w:numId="804" w16cid:durableId="608700440">
    <w:abstractNumId w:val="803"/>
  </w:num>
  <w:num w:numId="805" w16cid:durableId="1536578773">
    <w:abstractNumId w:val="804"/>
  </w:num>
  <w:num w:numId="806" w16cid:durableId="1630479442">
    <w:abstractNumId w:val="805"/>
  </w:num>
  <w:num w:numId="807" w16cid:durableId="2070106219">
    <w:abstractNumId w:val="806"/>
  </w:num>
  <w:num w:numId="808" w16cid:durableId="1886915006">
    <w:abstractNumId w:val="807"/>
  </w:num>
  <w:num w:numId="809" w16cid:durableId="1815952074">
    <w:abstractNumId w:val="808"/>
  </w:num>
  <w:num w:numId="810" w16cid:durableId="2036274376">
    <w:abstractNumId w:val="809"/>
  </w:num>
  <w:num w:numId="811" w16cid:durableId="2008047659">
    <w:abstractNumId w:val="810"/>
  </w:num>
  <w:num w:numId="812" w16cid:durableId="1167406826">
    <w:abstractNumId w:val="811"/>
  </w:num>
  <w:num w:numId="813" w16cid:durableId="496456122">
    <w:abstractNumId w:val="812"/>
  </w:num>
  <w:num w:numId="814" w16cid:durableId="1104958356">
    <w:abstractNumId w:val="813"/>
  </w:num>
  <w:num w:numId="815" w16cid:durableId="291597452">
    <w:abstractNumId w:val="814"/>
  </w:num>
  <w:num w:numId="816" w16cid:durableId="344673886">
    <w:abstractNumId w:val="815"/>
  </w:num>
  <w:num w:numId="817" w16cid:durableId="867450151">
    <w:abstractNumId w:val="816"/>
  </w:num>
  <w:num w:numId="818" w16cid:durableId="436562554">
    <w:abstractNumId w:val="817"/>
  </w:num>
  <w:num w:numId="819" w16cid:durableId="557663795">
    <w:abstractNumId w:val="818"/>
  </w:num>
  <w:num w:numId="820" w16cid:durableId="528105042">
    <w:abstractNumId w:val="819"/>
  </w:num>
  <w:num w:numId="821" w16cid:durableId="1261446085">
    <w:abstractNumId w:val="820"/>
  </w:num>
  <w:num w:numId="822" w16cid:durableId="210728423">
    <w:abstractNumId w:val="821"/>
  </w:num>
  <w:num w:numId="823" w16cid:durableId="1041783339">
    <w:abstractNumId w:val="822"/>
  </w:num>
  <w:num w:numId="824" w16cid:durableId="244732729">
    <w:abstractNumId w:val="823"/>
  </w:num>
  <w:num w:numId="825" w16cid:durableId="1972785351">
    <w:abstractNumId w:val="824"/>
  </w:num>
  <w:num w:numId="826" w16cid:durableId="1069887720">
    <w:abstractNumId w:val="825"/>
  </w:num>
  <w:num w:numId="827" w16cid:durableId="261843785">
    <w:abstractNumId w:val="826"/>
  </w:num>
  <w:num w:numId="828" w16cid:durableId="1618870451">
    <w:abstractNumId w:val="827"/>
  </w:num>
  <w:num w:numId="829" w16cid:durableId="1149784816">
    <w:abstractNumId w:val="828"/>
  </w:num>
  <w:num w:numId="830" w16cid:durableId="1082486506">
    <w:abstractNumId w:val="829"/>
  </w:num>
  <w:num w:numId="831" w16cid:durableId="383217468">
    <w:abstractNumId w:val="830"/>
  </w:num>
  <w:num w:numId="832" w16cid:durableId="1001856966">
    <w:abstractNumId w:val="831"/>
  </w:num>
  <w:num w:numId="833" w16cid:durableId="502818698">
    <w:abstractNumId w:val="832"/>
  </w:num>
  <w:num w:numId="834" w16cid:durableId="875971937">
    <w:abstractNumId w:val="833"/>
  </w:num>
  <w:num w:numId="835" w16cid:durableId="290405669">
    <w:abstractNumId w:val="834"/>
  </w:num>
  <w:num w:numId="836" w16cid:durableId="1430272594">
    <w:abstractNumId w:val="835"/>
  </w:num>
  <w:num w:numId="837" w16cid:durableId="129788668">
    <w:abstractNumId w:val="836"/>
  </w:num>
  <w:num w:numId="838" w16cid:durableId="1072198542">
    <w:abstractNumId w:val="837"/>
  </w:num>
  <w:num w:numId="839" w16cid:durableId="1809979929">
    <w:abstractNumId w:val="838"/>
  </w:num>
  <w:num w:numId="840" w16cid:durableId="1552767826">
    <w:abstractNumId w:val="839"/>
  </w:num>
  <w:num w:numId="841" w16cid:durableId="1898200666">
    <w:abstractNumId w:val="840"/>
  </w:num>
  <w:num w:numId="842" w16cid:durableId="1978953296">
    <w:abstractNumId w:val="841"/>
  </w:num>
  <w:num w:numId="843" w16cid:durableId="1278608218">
    <w:abstractNumId w:val="842"/>
  </w:num>
  <w:num w:numId="844" w16cid:durableId="1837761974">
    <w:abstractNumId w:val="843"/>
  </w:num>
  <w:num w:numId="845" w16cid:durableId="323125016">
    <w:abstractNumId w:val="844"/>
  </w:num>
  <w:num w:numId="846" w16cid:durableId="588777728">
    <w:abstractNumId w:val="845"/>
  </w:num>
  <w:num w:numId="847" w16cid:durableId="1527060971">
    <w:abstractNumId w:val="846"/>
  </w:num>
  <w:num w:numId="848" w16cid:durableId="593631112">
    <w:abstractNumId w:val="847"/>
  </w:num>
  <w:num w:numId="849" w16cid:durableId="358118835">
    <w:abstractNumId w:val="848"/>
  </w:num>
  <w:num w:numId="850" w16cid:durableId="2038040950">
    <w:abstractNumId w:val="849"/>
  </w:num>
  <w:num w:numId="851" w16cid:durableId="455176641">
    <w:abstractNumId w:val="850"/>
  </w:num>
  <w:num w:numId="852" w16cid:durableId="1485439208">
    <w:abstractNumId w:val="851"/>
  </w:num>
  <w:num w:numId="853" w16cid:durableId="919562407">
    <w:abstractNumId w:val="852"/>
  </w:num>
  <w:num w:numId="854" w16cid:durableId="1250577388">
    <w:abstractNumId w:val="853"/>
  </w:num>
  <w:num w:numId="855" w16cid:durableId="1172647685">
    <w:abstractNumId w:val="854"/>
  </w:num>
  <w:num w:numId="856" w16cid:durableId="616911382">
    <w:abstractNumId w:val="855"/>
  </w:num>
  <w:num w:numId="857" w16cid:durableId="564412130">
    <w:abstractNumId w:val="856"/>
  </w:num>
  <w:num w:numId="858" w16cid:durableId="604576887">
    <w:abstractNumId w:val="857"/>
  </w:num>
  <w:num w:numId="859" w16cid:durableId="1679960763">
    <w:abstractNumId w:val="858"/>
  </w:num>
  <w:num w:numId="860" w16cid:durableId="1298338752">
    <w:abstractNumId w:val="859"/>
  </w:num>
  <w:num w:numId="861" w16cid:durableId="1961301266">
    <w:abstractNumId w:val="860"/>
  </w:num>
  <w:num w:numId="862" w16cid:durableId="24524822">
    <w:abstractNumId w:val="861"/>
  </w:num>
  <w:num w:numId="863" w16cid:durableId="363098704">
    <w:abstractNumId w:val="862"/>
  </w:num>
  <w:num w:numId="864" w16cid:durableId="788745243">
    <w:abstractNumId w:val="863"/>
  </w:num>
  <w:num w:numId="865" w16cid:durableId="1000502157">
    <w:abstractNumId w:val="864"/>
  </w:num>
  <w:num w:numId="866" w16cid:durableId="125783511">
    <w:abstractNumId w:val="865"/>
  </w:num>
  <w:num w:numId="867" w16cid:durableId="875896391">
    <w:abstractNumId w:val="866"/>
  </w:num>
  <w:num w:numId="868" w16cid:durableId="1355226420">
    <w:abstractNumId w:val="867"/>
  </w:num>
  <w:num w:numId="869" w16cid:durableId="1131050538">
    <w:abstractNumId w:val="868"/>
  </w:num>
  <w:num w:numId="870" w16cid:durableId="588193950">
    <w:abstractNumId w:val="869"/>
  </w:num>
  <w:num w:numId="871" w16cid:durableId="366415005">
    <w:abstractNumId w:val="870"/>
  </w:num>
  <w:num w:numId="872" w16cid:durableId="470557817">
    <w:abstractNumId w:val="871"/>
  </w:num>
  <w:num w:numId="873" w16cid:durableId="340357938">
    <w:abstractNumId w:val="872"/>
  </w:num>
  <w:num w:numId="874" w16cid:durableId="98378421">
    <w:abstractNumId w:val="873"/>
  </w:num>
  <w:num w:numId="875" w16cid:durableId="2104302394">
    <w:abstractNumId w:val="874"/>
  </w:num>
  <w:num w:numId="876" w16cid:durableId="1543711660">
    <w:abstractNumId w:val="875"/>
  </w:num>
  <w:num w:numId="877" w16cid:durableId="786698096">
    <w:abstractNumId w:val="876"/>
  </w:num>
  <w:num w:numId="878" w16cid:durableId="414204410">
    <w:abstractNumId w:val="877"/>
  </w:num>
  <w:num w:numId="879" w16cid:durableId="2039113255">
    <w:abstractNumId w:val="878"/>
  </w:num>
  <w:num w:numId="880" w16cid:durableId="437339714">
    <w:abstractNumId w:val="879"/>
  </w:num>
  <w:num w:numId="881" w16cid:durableId="892812110">
    <w:abstractNumId w:val="880"/>
  </w:num>
  <w:num w:numId="882" w16cid:durableId="1391222477">
    <w:abstractNumId w:val="881"/>
  </w:num>
  <w:num w:numId="883" w16cid:durableId="830098306">
    <w:abstractNumId w:val="882"/>
  </w:num>
  <w:num w:numId="884" w16cid:durableId="1694964169">
    <w:abstractNumId w:val="883"/>
  </w:num>
  <w:num w:numId="885" w16cid:durableId="957637388">
    <w:abstractNumId w:val="884"/>
  </w:num>
  <w:num w:numId="886" w16cid:durableId="1688368384">
    <w:abstractNumId w:val="885"/>
  </w:num>
  <w:num w:numId="887" w16cid:durableId="2129156816">
    <w:abstractNumId w:val="886"/>
  </w:num>
  <w:num w:numId="888" w16cid:durableId="760641865">
    <w:abstractNumId w:val="887"/>
  </w:num>
  <w:num w:numId="889" w16cid:durableId="2124229051">
    <w:abstractNumId w:val="888"/>
  </w:num>
  <w:num w:numId="890" w16cid:durableId="1701927872">
    <w:abstractNumId w:val="889"/>
  </w:num>
  <w:num w:numId="891" w16cid:durableId="909534419">
    <w:abstractNumId w:val="890"/>
  </w:num>
  <w:num w:numId="892" w16cid:durableId="450438342">
    <w:abstractNumId w:val="891"/>
  </w:num>
  <w:num w:numId="893" w16cid:durableId="617563163">
    <w:abstractNumId w:val="892"/>
  </w:num>
  <w:num w:numId="894" w16cid:durableId="1118990961">
    <w:abstractNumId w:val="893"/>
  </w:num>
  <w:num w:numId="895" w16cid:durableId="834999584">
    <w:abstractNumId w:val="894"/>
  </w:num>
  <w:num w:numId="896" w16cid:durableId="1543052391">
    <w:abstractNumId w:val="895"/>
  </w:num>
  <w:num w:numId="897" w16cid:durableId="372274485">
    <w:abstractNumId w:val="896"/>
  </w:num>
  <w:num w:numId="898" w16cid:durableId="855270516">
    <w:abstractNumId w:val="897"/>
  </w:num>
  <w:num w:numId="899" w16cid:durableId="1615289775">
    <w:abstractNumId w:val="898"/>
  </w:num>
  <w:num w:numId="900" w16cid:durableId="732777123">
    <w:abstractNumId w:val="899"/>
  </w:num>
  <w:num w:numId="901" w16cid:durableId="30302245">
    <w:abstractNumId w:val="900"/>
  </w:num>
  <w:num w:numId="902" w16cid:durableId="986713374">
    <w:abstractNumId w:val="901"/>
  </w:num>
  <w:num w:numId="903" w16cid:durableId="631716025">
    <w:abstractNumId w:val="902"/>
  </w:num>
  <w:num w:numId="904" w16cid:durableId="743453065">
    <w:abstractNumId w:val="903"/>
  </w:num>
  <w:num w:numId="905" w16cid:durableId="938414196">
    <w:abstractNumId w:val="904"/>
  </w:num>
  <w:num w:numId="906" w16cid:durableId="1246304080">
    <w:abstractNumId w:val="905"/>
  </w:num>
  <w:num w:numId="907" w16cid:durableId="1792937863">
    <w:abstractNumId w:val="906"/>
  </w:num>
  <w:num w:numId="908" w16cid:durableId="1640307776">
    <w:abstractNumId w:val="907"/>
  </w:num>
  <w:num w:numId="909" w16cid:durableId="1778401038">
    <w:abstractNumId w:val="908"/>
  </w:num>
  <w:num w:numId="910" w16cid:durableId="992490398">
    <w:abstractNumId w:val="909"/>
  </w:num>
  <w:num w:numId="911" w16cid:durableId="934243874">
    <w:abstractNumId w:val="910"/>
  </w:num>
  <w:num w:numId="912" w16cid:durableId="1597009420">
    <w:abstractNumId w:val="911"/>
  </w:num>
  <w:num w:numId="913" w16cid:durableId="1147631449">
    <w:abstractNumId w:val="912"/>
  </w:num>
  <w:num w:numId="914" w16cid:durableId="887649402">
    <w:abstractNumId w:val="913"/>
  </w:num>
  <w:num w:numId="915" w16cid:durableId="688992768">
    <w:abstractNumId w:val="914"/>
  </w:num>
  <w:num w:numId="916" w16cid:durableId="736167034">
    <w:abstractNumId w:val="915"/>
  </w:num>
  <w:num w:numId="917" w16cid:durableId="1078359789">
    <w:abstractNumId w:val="916"/>
  </w:num>
  <w:num w:numId="918" w16cid:durableId="209610063">
    <w:abstractNumId w:val="917"/>
  </w:num>
  <w:num w:numId="919" w16cid:durableId="715160277">
    <w:abstractNumId w:val="918"/>
  </w:num>
  <w:num w:numId="920" w16cid:durableId="173808241">
    <w:abstractNumId w:val="919"/>
  </w:num>
  <w:num w:numId="921" w16cid:durableId="1745952470">
    <w:abstractNumId w:val="920"/>
  </w:num>
  <w:num w:numId="922" w16cid:durableId="521866655">
    <w:abstractNumId w:val="921"/>
  </w:num>
  <w:num w:numId="923" w16cid:durableId="1750106007">
    <w:abstractNumId w:val="922"/>
  </w:num>
  <w:num w:numId="924" w16cid:durableId="889000438">
    <w:abstractNumId w:val="923"/>
  </w:num>
  <w:num w:numId="925" w16cid:durableId="1176650201">
    <w:abstractNumId w:val="924"/>
  </w:num>
  <w:num w:numId="926" w16cid:durableId="263735324">
    <w:abstractNumId w:val="925"/>
  </w:num>
  <w:num w:numId="927" w16cid:durableId="1185636956">
    <w:abstractNumId w:val="926"/>
  </w:num>
  <w:num w:numId="928" w16cid:durableId="163781929">
    <w:abstractNumId w:val="927"/>
  </w:num>
  <w:num w:numId="929" w16cid:durableId="1498809458">
    <w:abstractNumId w:val="928"/>
  </w:num>
  <w:num w:numId="930" w16cid:durableId="661011070">
    <w:abstractNumId w:val="929"/>
  </w:num>
  <w:num w:numId="931" w16cid:durableId="1360624307">
    <w:abstractNumId w:val="930"/>
  </w:num>
  <w:num w:numId="932" w16cid:durableId="1820269745">
    <w:abstractNumId w:val="931"/>
  </w:num>
  <w:num w:numId="933" w16cid:durableId="9839544">
    <w:abstractNumId w:val="932"/>
  </w:num>
  <w:num w:numId="934" w16cid:durableId="1511875058">
    <w:abstractNumId w:val="933"/>
  </w:num>
  <w:num w:numId="935" w16cid:durableId="1788547287">
    <w:abstractNumId w:val="934"/>
  </w:num>
  <w:num w:numId="936" w16cid:durableId="514612200">
    <w:abstractNumId w:val="935"/>
  </w:num>
  <w:num w:numId="937" w16cid:durableId="282272951">
    <w:abstractNumId w:val="936"/>
  </w:num>
  <w:num w:numId="938" w16cid:durableId="205723339">
    <w:abstractNumId w:val="937"/>
  </w:num>
  <w:num w:numId="939" w16cid:durableId="1432235701">
    <w:abstractNumId w:val="938"/>
  </w:num>
  <w:num w:numId="940" w16cid:durableId="2012178914">
    <w:abstractNumId w:val="939"/>
  </w:num>
  <w:num w:numId="941" w16cid:durableId="1075057340">
    <w:abstractNumId w:val="940"/>
  </w:num>
  <w:num w:numId="942" w16cid:durableId="679163924">
    <w:abstractNumId w:val="941"/>
  </w:num>
  <w:num w:numId="943" w16cid:durableId="1841852444">
    <w:abstractNumId w:val="942"/>
  </w:num>
  <w:num w:numId="944" w16cid:durableId="683628037">
    <w:abstractNumId w:val="943"/>
  </w:num>
  <w:num w:numId="945" w16cid:durableId="201093226">
    <w:abstractNumId w:val="944"/>
  </w:num>
  <w:num w:numId="946" w16cid:durableId="1353191029">
    <w:abstractNumId w:val="945"/>
  </w:num>
  <w:num w:numId="947" w16cid:durableId="1750425160">
    <w:abstractNumId w:val="946"/>
  </w:num>
  <w:num w:numId="948" w16cid:durableId="477724246">
    <w:abstractNumId w:val="947"/>
  </w:num>
  <w:num w:numId="949" w16cid:durableId="1028488293">
    <w:abstractNumId w:val="948"/>
  </w:num>
  <w:num w:numId="950" w16cid:durableId="2140831316">
    <w:abstractNumId w:val="949"/>
  </w:num>
  <w:num w:numId="951" w16cid:durableId="477839013">
    <w:abstractNumId w:val="950"/>
  </w:num>
  <w:num w:numId="952" w16cid:durableId="1489710174">
    <w:abstractNumId w:val="951"/>
  </w:num>
  <w:num w:numId="953" w16cid:durableId="1950308837">
    <w:abstractNumId w:val="952"/>
  </w:num>
  <w:num w:numId="954" w16cid:durableId="331415634">
    <w:abstractNumId w:val="953"/>
  </w:num>
  <w:num w:numId="955" w16cid:durableId="1146899980">
    <w:abstractNumId w:val="954"/>
  </w:num>
  <w:num w:numId="956" w16cid:durableId="131486011">
    <w:abstractNumId w:val="955"/>
  </w:num>
  <w:num w:numId="957" w16cid:durableId="63457294">
    <w:abstractNumId w:val="956"/>
  </w:num>
  <w:num w:numId="958" w16cid:durableId="186605182">
    <w:abstractNumId w:val="957"/>
  </w:num>
  <w:num w:numId="959" w16cid:durableId="1849639476">
    <w:abstractNumId w:val="958"/>
  </w:num>
  <w:num w:numId="960" w16cid:durableId="869142674">
    <w:abstractNumId w:val="959"/>
  </w:num>
  <w:num w:numId="961" w16cid:durableId="494959109">
    <w:abstractNumId w:val="960"/>
  </w:num>
  <w:num w:numId="962" w16cid:durableId="2134471274">
    <w:abstractNumId w:val="961"/>
  </w:num>
  <w:num w:numId="963" w16cid:durableId="178812704">
    <w:abstractNumId w:val="962"/>
  </w:num>
  <w:num w:numId="964" w16cid:durableId="28069689">
    <w:abstractNumId w:val="963"/>
  </w:num>
  <w:num w:numId="965" w16cid:durableId="265698718">
    <w:abstractNumId w:val="964"/>
  </w:num>
  <w:num w:numId="966" w16cid:durableId="1052777306">
    <w:abstractNumId w:val="965"/>
  </w:num>
  <w:num w:numId="967" w16cid:durableId="927348734">
    <w:abstractNumId w:val="966"/>
  </w:num>
  <w:num w:numId="968" w16cid:durableId="207685234">
    <w:abstractNumId w:val="967"/>
  </w:num>
  <w:num w:numId="969" w16cid:durableId="945161692">
    <w:abstractNumId w:val="968"/>
  </w:num>
  <w:num w:numId="970" w16cid:durableId="185827116">
    <w:abstractNumId w:val="969"/>
  </w:num>
  <w:num w:numId="971" w16cid:durableId="1790397057">
    <w:abstractNumId w:val="970"/>
  </w:num>
  <w:num w:numId="972" w16cid:durableId="1598176922">
    <w:abstractNumId w:val="971"/>
  </w:num>
  <w:num w:numId="973" w16cid:durableId="1907186006">
    <w:abstractNumId w:val="972"/>
  </w:num>
  <w:num w:numId="974" w16cid:durableId="657080014">
    <w:abstractNumId w:val="973"/>
  </w:num>
  <w:num w:numId="975" w16cid:durableId="1992515787">
    <w:abstractNumId w:val="974"/>
  </w:num>
  <w:num w:numId="976" w16cid:durableId="1401294387">
    <w:abstractNumId w:val="975"/>
  </w:num>
  <w:num w:numId="977" w16cid:durableId="230315912">
    <w:abstractNumId w:val="976"/>
  </w:num>
  <w:num w:numId="978" w16cid:durableId="1208642070">
    <w:abstractNumId w:val="977"/>
  </w:num>
  <w:num w:numId="979" w16cid:durableId="802307175">
    <w:abstractNumId w:val="978"/>
  </w:num>
  <w:num w:numId="980" w16cid:durableId="1924222982">
    <w:abstractNumId w:val="979"/>
  </w:num>
  <w:num w:numId="981" w16cid:durableId="1087388126">
    <w:abstractNumId w:val="980"/>
  </w:num>
  <w:num w:numId="982" w16cid:durableId="1787697165">
    <w:abstractNumId w:val="981"/>
  </w:num>
  <w:num w:numId="983" w16cid:durableId="1957179368">
    <w:abstractNumId w:val="982"/>
  </w:num>
  <w:num w:numId="984" w16cid:durableId="77362501">
    <w:abstractNumId w:val="983"/>
  </w:num>
  <w:num w:numId="985" w16cid:durableId="1873611299">
    <w:abstractNumId w:val="984"/>
  </w:num>
  <w:num w:numId="986" w16cid:durableId="35782910">
    <w:abstractNumId w:val="985"/>
  </w:num>
  <w:num w:numId="987" w16cid:durableId="1546484632">
    <w:abstractNumId w:val="986"/>
  </w:num>
  <w:num w:numId="988" w16cid:durableId="1327898706">
    <w:abstractNumId w:val="987"/>
  </w:num>
  <w:num w:numId="989" w16cid:durableId="1047529487">
    <w:abstractNumId w:val="988"/>
  </w:num>
  <w:num w:numId="990" w16cid:durableId="686640204">
    <w:abstractNumId w:val="989"/>
  </w:num>
  <w:num w:numId="991" w16cid:durableId="2099013125">
    <w:abstractNumId w:val="990"/>
  </w:num>
  <w:num w:numId="992" w16cid:durableId="356350445">
    <w:abstractNumId w:val="991"/>
  </w:num>
  <w:num w:numId="993" w16cid:durableId="1611740090">
    <w:abstractNumId w:val="992"/>
  </w:num>
  <w:num w:numId="994" w16cid:durableId="1213882781">
    <w:abstractNumId w:val="993"/>
  </w:num>
  <w:num w:numId="995" w16cid:durableId="1591740127">
    <w:abstractNumId w:val="994"/>
  </w:num>
  <w:num w:numId="996" w16cid:durableId="1067647278">
    <w:abstractNumId w:val="995"/>
  </w:num>
  <w:num w:numId="997" w16cid:durableId="2146461484">
    <w:abstractNumId w:val="996"/>
  </w:num>
  <w:num w:numId="998" w16cid:durableId="21715669">
    <w:abstractNumId w:val="997"/>
  </w:num>
  <w:num w:numId="999" w16cid:durableId="276185873">
    <w:abstractNumId w:val="998"/>
  </w:num>
  <w:num w:numId="1000" w16cid:durableId="281349450">
    <w:abstractNumId w:val="999"/>
  </w:num>
  <w:num w:numId="1001" w16cid:durableId="1645692324">
    <w:abstractNumId w:val="1000"/>
  </w:num>
  <w:num w:numId="1002" w16cid:durableId="1062291590">
    <w:abstractNumId w:val="1001"/>
  </w:num>
  <w:num w:numId="1003" w16cid:durableId="1804732074">
    <w:abstractNumId w:val="1002"/>
  </w:num>
  <w:num w:numId="1004" w16cid:durableId="84807026">
    <w:abstractNumId w:val="1003"/>
  </w:num>
  <w:num w:numId="1005" w16cid:durableId="914124150">
    <w:abstractNumId w:val="1004"/>
  </w:num>
  <w:num w:numId="1006" w16cid:durableId="416555172">
    <w:abstractNumId w:val="1005"/>
  </w:num>
  <w:num w:numId="1007" w16cid:durableId="1169053110">
    <w:abstractNumId w:val="1006"/>
  </w:num>
  <w:num w:numId="1008" w16cid:durableId="768698019">
    <w:abstractNumId w:val="1007"/>
  </w:num>
  <w:num w:numId="1009" w16cid:durableId="238642593">
    <w:abstractNumId w:val="1008"/>
  </w:num>
  <w:num w:numId="1010" w16cid:durableId="1038552341">
    <w:abstractNumId w:val="1009"/>
  </w:num>
  <w:num w:numId="1011" w16cid:durableId="500119460">
    <w:abstractNumId w:val="1010"/>
  </w:num>
  <w:num w:numId="1012" w16cid:durableId="853418709">
    <w:abstractNumId w:val="1011"/>
  </w:num>
  <w:num w:numId="1013" w16cid:durableId="1219442565">
    <w:abstractNumId w:val="1012"/>
  </w:num>
  <w:num w:numId="1014" w16cid:durableId="1764649584">
    <w:abstractNumId w:val="1013"/>
  </w:num>
  <w:num w:numId="1015" w16cid:durableId="1790077585">
    <w:abstractNumId w:val="1014"/>
  </w:num>
  <w:num w:numId="1016" w16cid:durableId="1271626562">
    <w:abstractNumId w:val="1015"/>
  </w:num>
  <w:num w:numId="1017" w16cid:durableId="1719745342">
    <w:abstractNumId w:val="1016"/>
  </w:num>
  <w:num w:numId="1018" w16cid:durableId="412581165">
    <w:abstractNumId w:val="1017"/>
  </w:num>
  <w:num w:numId="1019" w16cid:durableId="981881916">
    <w:abstractNumId w:val="1018"/>
  </w:num>
  <w:num w:numId="1020" w16cid:durableId="60565864">
    <w:abstractNumId w:val="1019"/>
  </w:num>
  <w:num w:numId="1021" w16cid:durableId="537084241">
    <w:abstractNumId w:val="1020"/>
  </w:num>
  <w:num w:numId="1022" w16cid:durableId="1788696205">
    <w:abstractNumId w:val="1021"/>
  </w:num>
  <w:num w:numId="1023" w16cid:durableId="1297638713">
    <w:abstractNumId w:val="1022"/>
  </w:num>
  <w:num w:numId="1024" w16cid:durableId="1354301740">
    <w:abstractNumId w:val="1023"/>
  </w:num>
  <w:num w:numId="1025" w16cid:durableId="1852723244">
    <w:abstractNumId w:val="1024"/>
  </w:num>
  <w:num w:numId="1026" w16cid:durableId="162791563">
    <w:abstractNumId w:val="1025"/>
  </w:num>
  <w:num w:numId="1027" w16cid:durableId="2016036002">
    <w:abstractNumId w:val="1026"/>
  </w:num>
  <w:num w:numId="1028" w16cid:durableId="806313234">
    <w:abstractNumId w:val="1027"/>
  </w:num>
  <w:num w:numId="1029" w16cid:durableId="1446076894">
    <w:abstractNumId w:val="1028"/>
  </w:num>
  <w:num w:numId="1030" w16cid:durableId="767583629">
    <w:abstractNumId w:val="1029"/>
  </w:num>
  <w:num w:numId="1031" w16cid:durableId="2143187602">
    <w:abstractNumId w:val="1030"/>
  </w:num>
  <w:num w:numId="1032" w16cid:durableId="1008754742">
    <w:abstractNumId w:val="1031"/>
  </w:num>
  <w:num w:numId="1033" w16cid:durableId="1369449609">
    <w:abstractNumId w:val="1032"/>
  </w:num>
  <w:num w:numId="1034" w16cid:durableId="1636373874">
    <w:abstractNumId w:val="1033"/>
  </w:num>
  <w:num w:numId="1035" w16cid:durableId="349525706">
    <w:abstractNumId w:val="1034"/>
  </w:num>
  <w:num w:numId="1036" w16cid:durableId="960502022">
    <w:abstractNumId w:val="1035"/>
  </w:num>
  <w:num w:numId="1037" w16cid:durableId="1572304832">
    <w:abstractNumId w:val="1036"/>
  </w:num>
  <w:num w:numId="1038" w16cid:durableId="2014146525">
    <w:abstractNumId w:val="1037"/>
  </w:num>
  <w:num w:numId="1039" w16cid:durableId="1266036275">
    <w:abstractNumId w:val="1038"/>
  </w:num>
  <w:num w:numId="1040" w16cid:durableId="52774988">
    <w:abstractNumId w:val="1039"/>
  </w:num>
  <w:num w:numId="1041" w16cid:durableId="1286737093">
    <w:abstractNumId w:val="1040"/>
  </w:num>
  <w:num w:numId="1042" w16cid:durableId="206071645">
    <w:abstractNumId w:val="1041"/>
  </w:num>
  <w:num w:numId="1043" w16cid:durableId="372971335">
    <w:abstractNumId w:val="1042"/>
  </w:num>
  <w:num w:numId="1044" w16cid:durableId="576743904">
    <w:abstractNumId w:val="1043"/>
  </w:num>
  <w:num w:numId="1045" w16cid:durableId="1293822569">
    <w:abstractNumId w:val="1044"/>
  </w:num>
  <w:num w:numId="1046" w16cid:durableId="1580678875">
    <w:abstractNumId w:val="1045"/>
  </w:num>
  <w:num w:numId="1047" w16cid:durableId="961809809">
    <w:abstractNumId w:val="1046"/>
  </w:num>
  <w:num w:numId="1048" w16cid:durableId="418260457">
    <w:abstractNumId w:val="1047"/>
  </w:num>
  <w:num w:numId="1049" w16cid:durableId="1366255474">
    <w:abstractNumId w:val="1048"/>
  </w:num>
  <w:num w:numId="1050" w16cid:durableId="366300210">
    <w:abstractNumId w:val="1049"/>
  </w:num>
  <w:num w:numId="1051" w16cid:durableId="1155411396">
    <w:abstractNumId w:val="1050"/>
  </w:num>
  <w:num w:numId="1052" w16cid:durableId="1164737058">
    <w:abstractNumId w:val="1051"/>
  </w:num>
  <w:num w:numId="1053" w16cid:durableId="340205483">
    <w:abstractNumId w:val="1052"/>
  </w:num>
  <w:num w:numId="1054" w16cid:durableId="230235889">
    <w:abstractNumId w:val="1053"/>
  </w:num>
  <w:num w:numId="1055" w16cid:durableId="1284074268">
    <w:abstractNumId w:val="1054"/>
  </w:num>
  <w:num w:numId="1056" w16cid:durableId="736635595">
    <w:abstractNumId w:val="1055"/>
  </w:num>
  <w:num w:numId="1057" w16cid:durableId="267589335">
    <w:abstractNumId w:val="1056"/>
  </w:num>
  <w:num w:numId="1058" w16cid:durableId="232475226">
    <w:abstractNumId w:val="1057"/>
  </w:num>
  <w:num w:numId="1059" w16cid:durableId="296254523">
    <w:abstractNumId w:val="1058"/>
  </w:num>
  <w:num w:numId="1060" w16cid:durableId="1337000060">
    <w:abstractNumId w:val="1059"/>
  </w:num>
  <w:num w:numId="1061" w16cid:durableId="1320692578">
    <w:abstractNumId w:val="1060"/>
  </w:num>
  <w:num w:numId="1062" w16cid:durableId="1196385971">
    <w:abstractNumId w:val="1061"/>
  </w:num>
  <w:num w:numId="1063" w16cid:durableId="398404110">
    <w:abstractNumId w:val="1062"/>
  </w:num>
  <w:num w:numId="1064" w16cid:durableId="1900286541">
    <w:abstractNumId w:val="1063"/>
  </w:num>
  <w:num w:numId="1065" w16cid:durableId="942613704">
    <w:abstractNumId w:val="1064"/>
  </w:num>
  <w:num w:numId="1066" w16cid:durableId="1495684889">
    <w:abstractNumId w:val="1065"/>
  </w:num>
  <w:num w:numId="1067" w16cid:durableId="462698197">
    <w:abstractNumId w:val="1066"/>
  </w:num>
  <w:num w:numId="1068" w16cid:durableId="1759398868">
    <w:abstractNumId w:val="1067"/>
  </w:num>
  <w:num w:numId="1069" w16cid:durableId="492184628">
    <w:abstractNumId w:val="1068"/>
  </w:num>
  <w:num w:numId="1070" w16cid:durableId="516845538">
    <w:abstractNumId w:val="1069"/>
  </w:num>
  <w:num w:numId="1071" w16cid:durableId="1173764216">
    <w:abstractNumId w:val="1070"/>
  </w:num>
  <w:num w:numId="1072" w16cid:durableId="2140493932">
    <w:abstractNumId w:val="1071"/>
  </w:num>
  <w:num w:numId="1073" w16cid:durableId="1349021695">
    <w:abstractNumId w:val="1072"/>
  </w:num>
  <w:num w:numId="1074" w16cid:durableId="1113287149">
    <w:abstractNumId w:val="1073"/>
  </w:num>
  <w:num w:numId="1075" w16cid:durableId="365450650">
    <w:abstractNumId w:val="1074"/>
  </w:num>
  <w:num w:numId="1076" w16cid:durableId="2008551525">
    <w:abstractNumId w:val="1075"/>
  </w:num>
  <w:num w:numId="1077" w16cid:durableId="709455505">
    <w:abstractNumId w:val="1076"/>
  </w:num>
  <w:num w:numId="1078" w16cid:durableId="1534415032">
    <w:abstractNumId w:val="1077"/>
  </w:num>
  <w:num w:numId="1079" w16cid:durableId="959071263">
    <w:abstractNumId w:val="1078"/>
  </w:num>
  <w:num w:numId="1080" w16cid:durableId="947737423">
    <w:abstractNumId w:val="1079"/>
  </w:num>
  <w:num w:numId="1081" w16cid:durableId="1257593151">
    <w:abstractNumId w:val="1080"/>
  </w:num>
  <w:num w:numId="1082" w16cid:durableId="37753195">
    <w:abstractNumId w:val="1081"/>
  </w:num>
  <w:num w:numId="1083" w16cid:durableId="2018458388">
    <w:abstractNumId w:val="1082"/>
  </w:num>
  <w:num w:numId="1084" w16cid:durableId="306324810">
    <w:abstractNumId w:val="1083"/>
  </w:num>
  <w:num w:numId="1085" w16cid:durableId="624389066">
    <w:abstractNumId w:val="1084"/>
  </w:num>
  <w:num w:numId="1086" w16cid:durableId="1674725741">
    <w:abstractNumId w:val="1085"/>
  </w:num>
  <w:num w:numId="1087" w16cid:durableId="741610080">
    <w:abstractNumId w:val="1086"/>
  </w:num>
  <w:num w:numId="1088" w16cid:durableId="1853646494">
    <w:abstractNumId w:val="1087"/>
  </w:num>
  <w:num w:numId="1089" w16cid:durableId="729617436">
    <w:abstractNumId w:val="1088"/>
  </w:num>
  <w:num w:numId="1090" w16cid:durableId="40247389">
    <w:abstractNumId w:val="1089"/>
  </w:num>
  <w:num w:numId="1091" w16cid:durableId="203441880">
    <w:abstractNumId w:val="1090"/>
  </w:num>
  <w:num w:numId="1092" w16cid:durableId="663972360">
    <w:abstractNumId w:val="1091"/>
  </w:num>
  <w:num w:numId="1093" w16cid:durableId="1154031090">
    <w:abstractNumId w:val="1092"/>
  </w:num>
  <w:num w:numId="1094" w16cid:durableId="1999529527">
    <w:abstractNumId w:val="1093"/>
  </w:num>
  <w:num w:numId="1095" w16cid:durableId="1451241584">
    <w:abstractNumId w:val="1094"/>
  </w:num>
  <w:num w:numId="1096" w16cid:durableId="229000855">
    <w:abstractNumId w:val="1095"/>
  </w:num>
  <w:num w:numId="1097" w16cid:durableId="1562327579">
    <w:abstractNumId w:val="1096"/>
  </w:num>
  <w:num w:numId="1098" w16cid:durableId="862136138">
    <w:abstractNumId w:val="1097"/>
  </w:num>
  <w:num w:numId="1099" w16cid:durableId="1914661001">
    <w:abstractNumId w:val="1098"/>
  </w:num>
  <w:num w:numId="1100" w16cid:durableId="1176917870">
    <w:abstractNumId w:val="1099"/>
  </w:num>
  <w:num w:numId="1101" w16cid:durableId="1585844933">
    <w:abstractNumId w:val="1100"/>
  </w:num>
  <w:num w:numId="1102" w16cid:durableId="1780567132">
    <w:abstractNumId w:val="1101"/>
  </w:num>
  <w:num w:numId="1103" w16cid:durableId="636379619">
    <w:abstractNumId w:val="1102"/>
  </w:num>
  <w:num w:numId="1104" w16cid:durableId="1240139169">
    <w:abstractNumId w:val="1103"/>
  </w:num>
  <w:num w:numId="1105" w16cid:durableId="986283264">
    <w:abstractNumId w:val="1104"/>
  </w:num>
  <w:num w:numId="1106" w16cid:durableId="1971472770">
    <w:abstractNumId w:val="1105"/>
  </w:num>
  <w:num w:numId="1107" w16cid:durableId="1347752799">
    <w:abstractNumId w:val="1106"/>
  </w:num>
  <w:num w:numId="1108" w16cid:durableId="140394250">
    <w:abstractNumId w:val="1107"/>
  </w:num>
  <w:num w:numId="1109" w16cid:durableId="859664140">
    <w:abstractNumId w:val="1108"/>
  </w:num>
  <w:num w:numId="1110" w16cid:durableId="27263314">
    <w:abstractNumId w:val="1109"/>
  </w:num>
  <w:num w:numId="1111" w16cid:durableId="1780638776">
    <w:abstractNumId w:val="1110"/>
  </w:num>
  <w:num w:numId="1112" w16cid:durableId="1529875189">
    <w:abstractNumId w:val="1111"/>
  </w:num>
  <w:num w:numId="1113" w16cid:durableId="226694648">
    <w:abstractNumId w:val="1112"/>
  </w:num>
  <w:num w:numId="1114" w16cid:durableId="1428696849">
    <w:abstractNumId w:val="1113"/>
  </w:num>
  <w:num w:numId="1115" w16cid:durableId="930965020">
    <w:abstractNumId w:val="1114"/>
  </w:num>
  <w:num w:numId="1116" w16cid:durableId="1375957504">
    <w:abstractNumId w:val="1115"/>
  </w:num>
  <w:num w:numId="1117" w16cid:durableId="856313971">
    <w:abstractNumId w:val="1116"/>
  </w:num>
  <w:num w:numId="1118" w16cid:durableId="1139374519">
    <w:abstractNumId w:val="1117"/>
  </w:num>
  <w:num w:numId="1119" w16cid:durableId="130172255">
    <w:abstractNumId w:val="1118"/>
  </w:num>
  <w:num w:numId="1120" w16cid:durableId="472019016">
    <w:abstractNumId w:val="1119"/>
  </w:num>
  <w:num w:numId="1121" w16cid:durableId="1961959651">
    <w:abstractNumId w:val="1120"/>
  </w:num>
  <w:num w:numId="1122" w16cid:durableId="1832405177">
    <w:abstractNumId w:val="1121"/>
  </w:num>
  <w:num w:numId="1123" w16cid:durableId="1476751930">
    <w:abstractNumId w:val="1122"/>
  </w:num>
  <w:num w:numId="1124" w16cid:durableId="1069959004">
    <w:abstractNumId w:val="1123"/>
  </w:num>
  <w:num w:numId="1125" w16cid:durableId="739906804">
    <w:abstractNumId w:val="1124"/>
  </w:num>
  <w:num w:numId="1126" w16cid:durableId="58945031">
    <w:abstractNumId w:val="1125"/>
  </w:num>
  <w:num w:numId="1127" w16cid:durableId="576985476">
    <w:abstractNumId w:val="1126"/>
  </w:num>
  <w:num w:numId="1128" w16cid:durableId="431705691">
    <w:abstractNumId w:val="1127"/>
  </w:num>
  <w:num w:numId="1129" w16cid:durableId="2085490381">
    <w:abstractNumId w:val="1128"/>
  </w:num>
  <w:num w:numId="1130" w16cid:durableId="1131708371">
    <w:abstractNumId w:val="1129"/>
  </w:num>
  <w:num w:numId="1131" w16cid:durableId="320079727">
    <w:abstractNumId w:val="1130"/>
  </w:num>
  <w:num w:numId="1132" w16cid:durableId="754739967">
    <w:abstractNumId w:val="1131"/>
  </w:num>
  <w:num w:numId="1133" w16cid:durableId="1845781549">
    <w:abstractNumId w:val="1132"/>
  </w:num>
  <w:num w:numId="1134" w16cid:durableId="1530755834">
    <w:abstractNumId w:val="1133"/>
  </w:num>
  <w:num w:numId="1135" w16cid:durableId="512888204">
    <w:abstractNumId w:val="1134"/>
  </w:num>
  <w:num w:numId="1136" w16cid:durableId="1417248422">
    <w:abstractNumId w:val="1135"/>
  </w:num>
  <w:num w:numId="1137" w16cid:durableId="55860799">
    <w:abstractNumId w:val="1136"/>
  </w:num>
  <w:num w:numId="1138" w16cid:durableId="1459643648">
    <w:abstractNumId w:val="1137"/>
  </w:num>
  <w:num w:numId="1139" w16cid:durableId="840240745">
    <w:abstractNumId w:val="1138"/>
  </w:num>
  <w:num w:numId="1140" w16cid:durableId="1739863436">
    <w:abstractNumId w:val="1139"/>
  </w:num>
  <w:num w:numId="1141" w16cid:durableId="928736078">
    <w:abstractNumId w:val="1140"/>
  </w:num>
  <w:num w:numId="1142" w16cid:durableId="1890726528">
    <w:abstractNumId w:val="1141"/>
  </w:num>
  <w:num w:numId="1143" w16cid:durableId="1754086047">
    <w:abstractNumId w:val="1142"/>
  </w:num>
  <w:num w:numId="1144" w16cid:durableId="153421097">
    <w:abstractNumId w:val="1143"/>
  </w:num>
  <w:num w:numId="1145" w16cid:durableId="31351125">
    <w:abstractNumId w:val="1144"/>
  </w:num>
  <w:num w:numId="1146" w16cid:durableId="26877746">
    <w:abstractNumId w:val="1145"/>
  </w:num>
  <w:num w:numId="1147" w16cid:durableId="1612397568">
    <w:abstractNumId w:val="1146"/>
  </w:num>
  <w:num w:numId="1148" w16cid:durableId="2120954492">
    <w:abstractNumId w:val="1147"/>
  </w:num>
  <w:num w:numId="1149" w16cid:durableId="381251014">
    <w:abstractNumId w:val="1148"/>
  </w:num>
  <w:num w:numId="1150" w16cid:durableId="251427245">
    <w:abstractNumId w:val="1149"/>
  </w:num>
  <w:num w:numId="1151" w16cid:durableId="2045980541">
    <w:abstractNumId w:val="1150"/>
  </w:num>
  <w:num w:numId="1152" w16cid:durableId="294796560">
    <w:abstractNumId w:val="1151"/>
  </w:num>
  <w:num w:numId="1153" w16cid:durableId="1323435785">
    <w:abstractNumId w:val="1152"/>
  </w:num>
  <w:num w:numId="1154" w16cid:durableId="2060812189">
    <w:abstractNumId w:val="1153"/>
  </w:num>
  <w:num w:numId="1155" w16cid:durableId="1094864548">
    <w:abstractNumId w:val="1154"/>
  </w:num>
  <w:num w:numId="1156" w16cid:durableId="1689061406">
    <w:abstractNumId w:val="1155"/>
  </w:num>
  <w:num w:numId="1157" w16cid:durableId="99447533">
    <w:abstractNumId w:val="1156"/>
  </w:num>
  <w:num w:numId="1158" w16cid:durableId="1966933351">
    <w:abstractNumId w:val="1157"/>
  </w:num>
  <w:num w:numId="1159" w16cid:durableId="1629043200">
    <w:abstractNumId w:val="1158"/>
  </w:num>
  <w:num w:numId="1160" w16cid:durableId="614335553">
    <w:abstractNumId w:val="1159"/>
  </w:num>
  <w:num w:numId="1161" w16cid:durableId="1123765830">
    <w:abstractNumId w:val="1160"/>
  </w:num>
  <w:num w:numId="1162" w16cid:durableId="204684235">
    <w:abstractNumId w:val="1161"/>
  </w:num>
  <w:num w:numId="1163" w16cid:durableId="1850410396">
    <w:abstractNumId w:val="1162"/>
  </w:num>
  <w:num w:numId="1164" w16cid:durableId="87702193">
    <w:abstractNumId w:val="1163"/>
  </w:num>
  <w:num w:numId="1165" w16cid:durableId="1842970170">
    <w:abstractNumId w:val="1164"/>
  </w:num>
  <w:num w:numId="1166" w16cid:durableId="1966932292">
    <w:abstractNumId w:val="1165"/>
  </w:num>
  <w:num w:numId="1167" w16cid:durableId="1574391686">
    <w:abstractNumId w:val="1166"/>
  </w:num>
  <w:num w:numId="1168" w16cid:durableId="1552109721">
    <w:abstractNumId w:val="1167"/>
  </w:num>
  <w:num w:numId="1169" w16cid:durableId="628706330">
    <w:abstractNumId w:val="1168"/>
  </w:num>
  <w:num w:numId="1170" w16cid:durableId="1157768957">
    <w:abstractNumId w:val="1169"/>
  </w:num>
  <w:num w:numId="1171" w16cid:durableId="1803304815">
    <w:abstractNumId w:val="1170"/>
  </w:num>
  <w:num w:numId="1172" w16cid:durableId="1650670840">
    <w:abstractNumId w:val="1171"/>
  </w:num>
  <w:num w:numId="1173" w16cid:durableId="483739276">
    <w:abstractNumId w:val="1172"/>
  </w:num>
  <w:num w:numId="1174" w16cid:durableId="1663046127">
    <w:abstractNumId w:val="1173"/>
  </w:num>
  <w:num w:numId="1175" w16cid:durableId="356738812">
    <w:abstractNumId w:val="1174"/>
  </w:num>
  <w:num w:numId="1176" w16cid:durableId="1514958507">
    <w:abstractNumId w:val="1175"/>
  </w:num>
  <w:num w:numId="1177" w16cid:durableId="673186821">
    <w:abstractNumId w:val="1176"/>
  </w:num>
  <w:num w:numId="1178" w16cid:durableId="248319106">
    <w:abstractNumId w:val="1177"/>
  </w:num>
  <w:num w:numId="1179" w16cid:durableId="2001887626">
    <w:abstractNumId w:val="1178"/>
  </w:num>
  <w:num w:numId="1180" w16cid:durableId="1697004212">
    <w:abstractNumId w:val="1179"/>
  </w:num>
  <w:num w:numId="1181" w16cid:durableId="2077046739">
    <w:abstractNumId w:val="1180"/>
  </w:num>
  <w:num w:numId="1182" w16cid:durableId="1432355633">
    <w:abstractNumId w:val="1181"/>
  </w:num>
  <w:num w:numId="1183" w16cid:durableId="1992369861">
    <w:abstractNumId w:val="1182"/>
  </w:num>
  <w:num w:numId="1184" w16cid:durableId="1371345343">
    <w:abstractNumId w:val="1183"/>
  </w:num>
  <w:num w:numId="1185" w16cid:durableId="1771730827">
    <w:abstractNumId w:val="1184"/>
  </w:num>
  <w:num w:numId="1186" w16cid:durableId="1597203264">
    <w:abstractNumId w:val="1185"/>
  </w:num>
  <w:num w:numId="1187" w16cid:durableId="61176846">
    <w:abstractNumId w:val="1186"/>
  </w:num>
  <w:num w:numId="1188" w16cid:durableId="254674172">
    <w:abstractNumId w:val="1187"/>
  </w:num>
  <w:num w:numId="1189" w16cid:durableId="1823505375">
    <w:abstractNumId w:val="1188"/>
  </w:num>
  <w:num w:numId="1190" w16cid:durableId="2134908602">
    <w:abstractNumId w:val="1189"/>
  </w:num>
  <w:num w:numId="1191" w16cid:durableId="1799030835">
    <w:abstractNumId w:val="1190"/>
  </w:num>
  <w:num w:numId="1192" w16cid:durableId="1908689371">
    <w:abstractNumId w:val="1191"/>
  </w:num>
  <w:num w:numId="1193" w16cid:durableId="1324623186">
    <w:abstractNumId w:val="1192"/>
  </w:num>
  <w:num w:numId="1194" w16cid:durableId="1707170925">
    <w:abstractNumId w:val="1193"/>
  </w:num>
  <w:num w:numId="1195" w16cid:durableId="462962384">
    <w:abstractNumId w:val="1194"/>
  </w:num>
  <w:num w:numId="1196" w16cid:durableId="841775622">
    <w:abstractNumId w:val="1195"/>
  </w:num>
  <w:num w:numId="1197" w16cid:durableId="1435782920">
    <w:abstractNumId w:val="1196"/>
  </w:num>
  <w:num w:numId="1198" w16cid:durableId="1145513458">
    <w:abstractNumId w:val="1197"/>
  </w:num>
  <w:num w:numId="1199" w16cid:durableId="363986990">
    <w:abstractNumId w:val="1198"/>
  </w:num>
  <w:num w:numId="1200" w16cid:durableId="1287197961">
    <w:abstractNumId w:val="1199"/>
  </w:num>
  <w:num w:numId="1201" w16cid:durableId="1202747093">
    <w:abstractNumId w:val="1200"/>
  </w:num>
  <w:num w:numId="1202" w16cid:durableId="1427340875">
    <w:abstractNumId w:val="1201"/>
  </w:num>
  <w:num w:numId="1203" w16cid:durableId="1870678604">
    <w:abstractNumId w:val="1202"/>
  </w:num>
  <w:num w:numId="1204" w16cid:durableId="1362127538">
    <w:abstractNumId w:val="1203"/>
  </w:num>
  <w:num w:numId="1205" w16cid:durableId="1530798760">
    <w:abstractNumId w:val="1204"/>
  </w:num>
  <w:num w:numId="1206" w16cid:durableId="823472371">
    <w:abstractNumId w:val="1205"/>
  </w:num>
  <w:num w:numId="1207" w16cid:durableId="58404718">
    <w:abstractNumId w:val="1206"/>
  </w:num>
  <w:num w:numId="1208" w16cid:durableId="1179387426">
    <w:abstractNumId w:val="1207"/>
  </w:num>
  <w:num w:numId="1209" w16cid:durableId="402947969">
    <w:abstractNumId w:val="1208"/>
  </w:num>
  <w:num w:numId="1210" w16cid:durableId="1851989337">
    <w:abstractNumId w:val="1209"/>
  </w:num>
  <w:num w:numId="1211" w16cid:durableId="23095665">
    <w:abstractNumId w:val="1210"/>
  </w:num>
  <w:num w:numId="1212" w16cid:durableId="31392928">
    <w:abstractNumId w:val="1211"/>
  </w:num>
  <w:num w:numId="1213" w16cid:durableId="597101831">
    <w:abstractNumId w:val="1212"/>
  </w:num>
  <w:num w:numId="1214" w16cid:durableId="393311956">
    <w:abstractNumId w:val="1213"/>
  </w:num>
  <w:num w:numId="1215" w16cid:durableId="546333627">
    <w:abstractNumId w:val="1214"/>
  </w:num>
  <w:num w:numId="1216" w16cid:durableId="347486892">
    <w:abstractNumId w:val="1215"/>
  </w:num>
  <w:num w:numId="1217" w16cid:durableId="2050297667">
    <w:abstractNumId w:val="1216"/>
  </w:num>
  <w:num w:numId="1218" w16cid:durableId="325596305">
    <w:abstractNumId w:val="1217"/>
  </w:num>
  <w:num w:numId="1219" w16cid:durableId="507015414">
    <w:abstractNumId w:val="1218"/>
  </w:num>
  <w:num w:numId="1220" w16cid:durableId="1701587198">
    <w:abstractNumId w:val="1219"/>
  </w:num>
  <w:num w:numId="1221" w16cid:durableId="283469203">
    <w:abstractNumId w:val="1220"/>
  </w:num>
  <w:num w:numId="1222" w16cid:durableId="353455883">
    <w:abstractNumId w:val="1221"/>
  </w:num>
  <w:num w:numId="1223" w16cid:durableId="242229506">
    <w:abstractNumId w:val="1222"/>
  </w:num>
  <w:num w:numId="1224" w16cid:durableId="2039353230">
    <w:abstractNumId w:val="1223"/>
  </w:num>
  <w:num w:numId="1225" w16cid:durableId="1361322433">
    <w:abstractNumId w:val="1224"/>
  </w:num>
  <w:num w:numId="1226" w16cid:durableId="1029991463">
    <w:abstractNumId w:val="1225"/>
  </w:num>
  <w:num w:numId="1227" w16cid:durableId="1619144056">
    <w:abstractNumId w:val="1226"/>
  </w:num>
  <w:num w:numId="1228" w16cid:durableId="1477066205">
    <w:abstractNumId w:val="1227"/>
  </w:num>
  <w:num w:numId="1229" w16cid:durableId="1061635074">
    <w:abstractNumId w:val="1228"/>
  </w:num>
  <w:num w:numId="1230" w16cid:durableId="246118520">
    <w:abstractNumId w:val="1229"/>
  </w:num>
  <w:num w:numId="1231" w16cid:durableId="1200241849">
    <w:abstractNumId w:val="1230"/>
  </w:num>
  <w:num w:numId="1232" w16cid:durableId="1869217998">
    <w:abstractNumId w:val="1231"/>
  </w:num>
  <w:num w:numId="1233" w16cid:durableId="2108772742">
    <w:abstractNumId w:val="1232"/>
  </w:num>
  <w:num w:numId="1234" w16cid:durableId="989947598">
    <w:abstractNumId w:val="1233"/>
  </w:num>
  <w:num w:numId="1235" w16cid:durableId="1271085293">
    <w:abstractNumId w:val="1234"/>
  </w:num>
  <w:num w:numId="1236" w16cid:durableId="1262757318">
    <w:abstractNumId w:val="1235"/>
  </w:num>
  <w:num w:numId="1237" w16cid:durableId="1935625362">
    <w:abstractNumId w:val="1236"/>
  </w:num>
  <w:num w:numId="1238" w16cid:durableId="393049143">
    <w:abstractNumId w:val="1237"/>
  </w:num>
  <w:num w:numId="1239" w16cid:durableId="1221406209">
    <w:abstractNumId w:val="1238"/>
  </w:num>
  <w:num w:numId="1240" w16cid:durableId="221840801">
    <w:abstractNumId w:val="1239"/>
  </w:num>
  <w:num w:numId="1241" w16cid:durableId="2006205230">
    <w:abstractNumId w:val="1240"/>
  </w:num>
  <w:num w:numId="1242" w16cid:durableId="1212841580">
    <w:abstractNumId w:val="1241"/>
  </w:num>
  <w:num w:numId="1243" w16cid:durableId="594902393">
    <w:abstractNumId w:val="1242"/>
  </w:num>
  <w:num w:numId="1244" w16cid:durableId="1979799261">
    <w:abstractNumId w:val="1243"/>
  </w:num>
  <w:num w:numId="1245" w16cid:durableId="2071224384">
    <w:abstractNumId w:val="1244"/>
  </w:num>
  <w:num w:numId="1246" w16cid:durableId="226958244">
    <w:abstractNumId w:val="1245"/>
  </w:num>
  <w:num w:numId="1247" w16cid:durableId="1094326593">
    <w:abstractNumId w:val="1246"/>
  </w:num>
  <w:num w:numId="1248" w16cid:durableId="1899440527">
    <w:abstractNumId w:val="1247"/>
  </w:num>
  <w:num w:numId="1249" w16cid:durableId="1689719479">
    <w:abstractNumId w:val="1248"/>
  </w:num>
  <w:num w:numId="1250" w16cid:durableId="1982612401">
    <w:abstractNumId w:val="1249"/>
  </w:num>
  <w:num w:numId="1251" w16cid:durableId="910191106">
    <w:abstractNumId w:val="1250"/>
  </w:num>
  <w:num w:numId="1252" w16cid:durableId="447890662">
    <w:abstractNumId w:val="1251"/>
  </w:num>
  <w:num w:numId="1253" w16cid:durableId="1925719394">
    <w:abstractNumId w:val="1252"/>
  </w:num>
  <w:num w:numId="1254" w16cid:durableId="2126456550">
    <w:abstractNumId w:val="1253"/>
  </w:num>
  <w:num w:numId="1255" w16cid:durableId="208344613">
    <w:abstractNumId w:val="1254"/>
  </w:num>
  <w:num w:numId="1256" w16cid:durableId="563759354">
    <w:abstractNumId w:val="1255"/>
  </w:num>
  <w:num w:numId="1257" w16cid:durableId="1885100909">
    <w:abstractNumId w:val="1256"/>
  </w:num>
  <w:num w:numId="1258" w16cid:durableId="1986885134">
    <w:abstractNumId w:val="1257"/>
  </w:num>
  <w:num w:numId="1259" w16cid:durableId="446849207">
    <w:abstractNumId w:val="1258"/>
  </w:num>
  <w:num w:numId="1260" w16cid:durableId="604270520">
    <w:abstractNumId w:val="1259"/>
  </w:num>
  <w:num w:numId="1261" w16cid:durableId="761683611">
    <w:abstractNumId w:val="1260"/>
  </w:num>
  <w:num w:numId="1262" w16cid:durableId="1706977744">
    <w:abstractNumId w:val="1261"/>
  </w:num>
  <w:num w:numId="1263" w16cid:durableId="417824707">
    <w:abstractNumId w:val="1262"/>
  </w:num>
  <w:num w:numId="1264" w16cid:durableId="901519956">
    <w:abstractNumId w:val="1263"/>
  </w:num>
  <w:num w:numId="1265" w16cid:durableId="724334342">
    <w:abstractNumId w:val="1264"/>
  </w:num>
  <w:num w:numId="1266" w16cid:durableId="1887453028">
    <w:abstractNumId w:val="1265"/>
  </w:num>
  <w:num w:numId="1267" w16cid:durableId="1073236711">
    <w:abstractNumId w:val="1266"/>
  </w:num>
  <w:num w:numId="1268" w16cid:durableId="1689597164">
    <w:abstractNumId w:val="1267"/>
  </w:num>
  <w:num w:numId="1269" w16cid:durableId="1925261390">
    <w:abstractNumId w:val="1268"/>
  </w:num>
  <w:num w:numId="1270" w16cid:durableId="1125655334">
    <w:abstractNumId w:val="1269"/>
  </w:num>
  <w:num w:numId="1271" w16cid:durableId="1587612921">
    <w:abstractNumId w:val="1270"/>
  </w:num>
  <w:num w:numId="1272" w16cid:durableId="1540583016">
    <w:abstractNumId w:val="1271"/>
  </w:num>
  <w:num w:numId="1273" w16cid:durableId="1478643229">
    <w:abstractNumId w:val="1272"/>
  </w:num>
  <w:num w:numId="1274" w16cid:durableId="376515400">
    <w:abstractNumId w:val="1273"/>
  </w:num>
  <w:num w:numId="1275" w16cid:durableId="1254898995">
    <w:abstractNumId w:val="1274"/>
  </w:num>
  <w:num w:numId="1276" w16cid:durableId="2087267572">
    <w:abstractNumId w:val="1275"/>
  </w:num>
  <w:num w:numId="1277" w16cid:durableId="2085107782">
    <w:abstractNumId w:val="1276"/>
  </w:num>
  <w:num w:numId="1278" w16cid:durableId="640579235">
    <w:abstractNumId w:val="1277"/>
  </w:num>
  <w:num w:numId="1279" w16cid:durableId="699480047">
    <w:abstractNumId w:val="1278"/>
  </w:num>
  <w:num w:numId="1280" w16cid:durableId="909534563">
    <w:abstractNumId w:val="1279"/>
  </w:num>
  <w:num w:numId="1281" w16cid:durableId="1997954589">
    <w:abstractNumId w:val="1280"/>
  </w:num>
  <w:num w:numId="1282" w16cid:durableId="147215705">
    <w:abstractNumId w:val="1281"/>
  </w:num>
  <w:num w:numId="1283" w16cid:durableId="291717990">
    <w:abstractNumId w:val="1282"/>
  </w:num>
  <w:num w:numId="1284" w16cid:durableId="468473849">
    <w:abstractNumId w:val="1283"/>
  </w:num>
  <w:num w:numId="1285" w16cid:durableId="1899240532">
    <w:abstractNumId w:val="1284"/>
  </w:num>
  <w:num w:numId="1286" w16cid:durableId="1926452610">
    <w:abstractNumId w:val="1285"/>
  </w:num>
  <w:num w:numId="1287" w16cid:durableId="1254246750">
    <w:abstractNumId w:val="1286"/>
  </w:num>
  <w:num w:numId="1288" w16cid:durableId="1293831627">
    <w:abstractNumId w:val="1287"/>
  </w:num>
  <w:num w:numId="1289" w16cid:durableId="1492480587">
    <w:abstractNumId w:val="1288"/>
  </w:num>
  <w:num w:numId="1290" w16cid:durableId="1404836367">
    <w:abstractNumId w:val="1289"/>
  </w:num>
  <w:num w:numId="1291" w16cid:durableId="244538012">
    <w:abstractNumId w:val="1290"/>
  </w:num>
  <w:num w:numId="1292" w16cid:durableId="1006983904">
    <w:abstractNumId w:val="1291"/>
  </w:num>
  <w:num w:numId="1293" w16cid:durableId="1985961731">
    <w:abstractNumId w:val="1292"/>
  </w:num>
  <w:num w:numId="1294" w16cid:durableId="490676691">
    <w:abstractNumId w:val="1293"/>
  </w:num>
  <w:num w:numId="1295" w16cid:durableId="291518415">
    <w:abstractNumId w:val="1294"/>
  </w:num>
  <w:num w:numId="1296" w16cid:durableId="340591343">
    <w:abstractNumId w:val="1295"/>
  </w:num>
  <w:num w:numId="1297" w16cid:durableId="1084837338">
    <w:abstractNumId w:val="1296"/>
  </w:num>
  <w:num w:numId="1298" w16cid:durableId="675964963">
    <w:abstractNumId w:val="1297"/>
  </w:num>
  <w:num w:numId="1299" w16cid:durableId="207189780">
    <w:abstractNumId w:val="1298"/>
  </w:num>
  <w:num w:numId="1300" w16cid:durableId="42947375">
    <w:abstractNumId w:val="1299"/>
  </w:num>
  <w:num w:numId="1301" w16cid:durableId="1033458877">
    <w:abstractNumId w:val="1300"/>
  </w:num>
  <w:num w:numId="1302" w16cid:durableId="1597668826">
    <w:abstractNumId w:val="1301"/>
  </w:num>
  <w:num w:numId="1303" w16cid:durableId="1150486141">
    <w:abstractNumId w:val="1302"/>
  </w:num>
  <w:num w:numId="1304" w16cid:durableId="572547036">
    <w:abstractNumId w:val="1303"/>
  </w:num>
  <w:num w:numId="1305" w16cid:durableId="1538468452">
    <w:abstractNumId w:val="1304"/>
  </w:num>
  <w:num w:numId="1306" w16cid:durableId="852063469">
    <w:abstractNumId w:val="1305"/>
  </w:num>
  <w:num w:numId="1307" w16cid:durableId="2107310767">
    <w:abstractNumId w:val="1306"/>
  </w:num>
  <w:num w:numId="1308" w16cid:durableId="965233526">
    <w:abstractNumId w:val="1307"/>
  </w:num>
  <w:num w:numId="1309" w16cid:durableId="282926180">
    <w:abstractNumId w:val="1308"/>
  </w:num>
  <w:num w:numId="1310" w16cid:durableId="1267152753">
    <w:abstractNumId w:val="1309"/>
  </w:num>
  <w:num w:numId="1311" w16cid:durableId="198049943">
    <w:abstractNumId w:val="1310"/>
  </w:num>
  <w:num w:numId="1312" w16cid:durableId="403140379">
    <w:abstractNumId w:val="1311"/>
  </w:num>
  <w:num w:numId="1313" w16cid:durableId="1913663338">
    <w:abstractNumId w:val="1312"/>
  </w:num>
  <w:num w:numId="1314" w16cid:durableId="1129937558">
    <w:abstractNumId w:val="1313"/>
  </w:num>
  <w:num w:numId="1315" w16cid:durableId="180243307">
    <w:abstractNumId w:val="1314"/>
  </w:num>
  <w:num w:numId="1316" w16cid:durableId="375547445">
    <w:abstractNumId w:val="1315"/>
  </w:num>
  <w:num w:numId="1317" w16cid:durableId="2033876322">
    <w:abstractNumId w:val="1316"/>
  </w:num>
  <w:num w:numId="1318" w16cid:durableId="322509644">
    <w:abstractNumId w:val="1317"/>
  </w:num>
  <w:num w:numId="1319" w16cid:durableId="1391882973">
    <w:abstractNumId w:val="1318"/>
  </w:num>
  <w:num w:numId="1320" w16cid:durableId="575556373">
    <w:abstractNumId w:val="1319"/>
  </w:num>
  <w:num w:numId="1321" w16cid:durableId="243227200">
    <w:abstractNumId w:val="1320"/>
  </w:num>
  <w:num w:numId="1322" w16cid:durableId="308051147">
    <w:abstractNumId w:val="1321"/>
  </w:num>
  <w:num w:numId="1323" w16cid:durableId="377508910">
    <w:abstractNumId w:val="1322"/>
  </w:num>
  <w:num w:numId="1324" w16cid:durableId="1038973882">
    <w:abstractNumId w:val="1323"/>
  </w:num>
  <w:num w:numId="1325" w16cid:durableId="829757837">
    <w:abstractNumId w:val="1324"/>
  </w:num>
  <w:num w:numId="1326" w16cid:durableId="536429836">
    <w:abstractNumId w:val="1325"/>
  </w:num>
  <w:num w:numId="1327" w16cid:durableId="683939612">
    <w:abstractNumId w:val="1326"/>
  </w:num>
  <w:num w:numId="1328" w16cid:durableId="1331368372">
    <w:abstractNumId w:val="1327"/>
  </w:num>
  <w:num w:numId="1329" w16cid:durableId="1736707589">
    <w:abstractNumId w:val="1328"/>
  </w:num>
  <w:num w:numId="1330" w16cid:durableId="521818751">
    <w:abstractNumId w:val="1329"/>
  </w:num>
  <w:num w:numId="1331" w16cid:durableId="1446382821">
    <w:abstractNumId w:val="1330"/>
  </w:num>
  <w:num w:numId="1332" w16cid:durableId="144207806">
    <w:abstractNumId w:val="1331"/>
  </w:num>
  <w:num w:numId="1333" w16cid:durableId="353767054">
    <w:abstractNumId w:val="1332"/>
  </w:num>
  <w:num w:numId="1334" w16cid:durableId="478379121">
    <w:abstractNumId w:val="1333"/>
  </w:num>
  <w:num w:numId="1335" w16cid:durableId="1888443786">
    <w:abstractNumId w:val="1334"/>
  </w:num>
  <w:num w:numId="1336" w16cid:durableId="340469544">
    <w:abstractNumId w:val="1335"/>
  </w:num>
  <w:num w:numId="1337" w16cid:durableId="1563174613">
    <w:abstractNumId w:val="1336"/>
  </w:num>
  <w:num w:numId="1338" w16cid:durableId="1676761066">
    <w:abstractNumId w:val="1337"/>
  </w:num>
  <w:num w:numId="1339" w16cid:durableId="470173406">
    <w:abstractNumId w:val="1338"/>
  </w:num>
  <w:num w:numId="1340" w16cid:durableId="768425943">
    <w:abstractNumId w:val="1339"/>
  </w:num>
  <w:num w:numId="1341" w16cid:durableId="1875269208">
    <w:abstractNumId w:val="1340"/>
  </w:num>
  <w:num w:numId="1342" w16cid:durableId="999040007">
    <w:abstractNumId w:val="1341"/>
  </w:num>
  <w:num w:numId="1343" w16cid:durableId="1923641507">
    <w:abstractNumId w:val="1342"/>
  </w:num>
  <w:num w:numId="1344" w16cid:durableId="1652247471">
    <w:abstractNumId w:val="1343"/>
  </w:num>
  <w:num w:numId="1345" w16cid:durableId="1934850196">
    <w:abstractNumId w:val="1344"/>
  </w:num>
  <w:num w:numId="1346" w16cid:durableId="1426418896">
    <w:abstractNumId w:val="1345"/>
  </w:num>
  <w:num w:numId="1347" w16cid:durableId="2048409165">
    <w:abstractNumId w:val="1346"/>
  </w:num>
  <w:num w:numId="1348" w16cid:durableId="813717632">
    <w:abstractNumId w:val="1347"/>
  </w:num>
  <w:num w:numId="1349" w16cid:durableId="916548332">
    <w:abstractNumId w:val="1348"/>
  </w:num>
  <w:num w:numId="1350" w16cid:durableId="57896801">
    <w:abstractNumId w:val="1349"/>
  </w:num>
  <w:num w:numId="1351" w16cid:durableId="1137914157">
    <w:abstractNumId w:val="1350"/>
  </w:num>
  <w:num w:numId="1352" w16cid:durableId="1132748706">
    <w:abstractNumId w:val="1351"/>
  </w:num>
  <w:num w:numId="1353" w16cid:durableId="1688553400">
    <w:abstractNumId w:val="1352"/>
  </w:num>
  <w:num w:numId="1354" w16cid:durableId="1937129949">
    <w:abstractNumId w:val="1353"/>
  </w:num>
  <w:num w:numId="1355" w16cid:durableId="140536024">
    <w:abstractNumId w:val="1354"/>
  </w:num>
  <w:num w:numId="1356" w16cid:durableId="2074812890">
    <w:abstractNumId w:val="1355"/>
  </w:num>
  <w:num w:numId="1357" w16cid:durableId="988285101">
    <w:abstractNumId w:val="1356"/>
  </w:num>
  <w:num w:numId="1358" w16cid:durableId="1402023846">
    <w:abstractNumId w:val="1357"/>
  </w:num>
  <w:num w:numId="1359" w16cid:durableId="951668566">
    <w:abstractNumId w:val="1358"/>
  </w:num>
  <w:num w:numId="1360" w16cid:durableId="1688672608">
    <w:abstractNumId w:val="1359"/>
  </w:num>
  <w:num w:numId="1361" w16cid:durableId="836504732">
    <w:abstractNumId w:val="1360"/>
  </w:num>
  <w:num w:numId="1362" w16cid:durableId="1530608336">
    <w:abstractNumId w:val="1361"/>
  </w:num>
  <w:num w:numId="1363" w16cid:durableId="379789966">
    <w:abstractNumId w:val="1362"/>
  </w:num>
  <w:num w:numId="1364" w16cid:durableId="191576786">
    <w:abstractNumId w:val="1363"/>
  </w:num>
  <w:num w:numId="1365" w16cid:durableId="1371805104">
    <w:abstractNumId w:val="1364"/>
  </w:num>
  <w:num w:numId="1366" w16cid:durableId="414740095">
    <w:abstractNumId w:val="1365"/>
  </w:num>
  <w:num w:numId="1367" w16cid:durableId="727992503">
    <w:abstractNumId w:val="1366"/>
  </w:num>
  <w:num w:numId="1368" w16cid:durableId="1588154249">
    <w:abstractNumId w:val="1367"/>
  </w:num>
  <w:num w:numId="1369" w16cid:durableId="114562670">
    <w:abstractNumId w:val="1368"/>
  </w:num>
  <w:num w:numId="1370" w16cid:durableId="586960018">
    <w:abstractNumId w:val="1369"/>
  </w:num>
  <w:num w:numId="1371" w16cid:durableId="1000504480">
    <w:abstractNumId w:val="1370"/>
  </w:num>
  <w:num w:numId="1372" w16cid:durableId="1892229896">
    <w:abstractNumId w:val="1371"/>
  </w:num>
  <w:num w:numId="1373" w16cid:durableId="1644120291">
    <w:abstractNumId w:val="1372"/>
  </w:num>
  <w:num w:numId="1374" w16cid:durableId="381249271">
    <w:abstractNumId w:val="1373"/>
  </w:num>
  <w:num w:numId="1375" w16cid:durableId="113640191">
    <w:abstractNumId w:val="1374"/>
  </w:num>
  <w:num w:numId="1376" w16cid:durableId="1214197118">
    <w:abstractNumId w:val="1375"/>
  </w:num>
  <w:num w:numId="1377" w16cid:durableId="402993047">
    <w:abstractNumId w:val="1376"/>
  </w:num>
  <w:num w:numId="1378" w16cid:durableId="949508565">
    <w:abstractNumId w:val="1377"/>
  </w:num>
  <w:num w:numId="1379" w16cid:durableId="1162623978">
    <w:abstractNumId w:val="1378"/>
  </w:num>
  <w:num w:numId="1380" w16cid:durableId="1580361721">
    <w:abstractNumId w:val="1379"/>
  </w:num>
  <w:num w:numId="1381" w16cid:durableId="190192156">
    <w:abstractNumId w:val="1380"/>
  </w:num>
  <w:num w:numId="1382" w16cid:durableId="543954902">
    <w:abstractNumId w:val="1381"/>
  </w:num>
  <w:num w:numId="1383" w16cid:durableId="866524227">
    <w:abstractNumId w:val="1382"/>
  </w:num>
  <w:num w:numId="1384" w16cid:durableId="618997096">
    <w:abstractNumId w:val="1383"/>
  </w:num>
  <w:num w:numId="1385" w16cid:durableId="1445923586">
    <w:abstractNumId w:val="1384"/>
  </w:num>
  <w:num w:numId="1386" w16cid:durableId="188110107">
    <w:abstractNumId w:val="1385"/>
  </w:num>
  <w:num w:numId="1387" w16cid:durableId="1717965949">
    <w:abstractNumId w:val="1386"/>
  </w:num>
  <w:num w:numId="1388" w16cid:durableId="1922445173">
    <w:abstractNumId w:val="1387"/>
  </w:num>
  <w:num w:numId="1389" w16cid:durableId="127478302">
    <w:abstractNumId w:val="1388"/>
  </w:num>
  <w:num w:numId="1390" w16cid:durableId="1023438269">
    <w:abstractNumId w:val="1389"/>
  </w:num>
  <w:num w:numId="1391" w16cid:durableId="450900120">
    <w:abstractNumId w:val="1390"/>
  </w:num>
  <w:num w:numId="1392" w16cid:durableId="1616399059">
    <w:abstractNumId w:val="1391"/>
  </w:num>
  <w:num w:numId="1393" w16cid:durableId="695041362">
    <w:abstractNumId w:val="1392"/>
  </w:num>
  <w:num w:numId="1394" w16cid:durableId="689796106">
    <w:abstractNumId w:val="1393"/>
  </w:num>
  <w:num w:numId="1395" w16cid:durableId="630986181">
    <w:abstractNumId w:val="1394"/>
  </w:num>
  <w:num w:numId="1396" w16cid:durableId="1094279816">
    <w:abstractNumId w:val="1395"/>
  </w:num>
  <w:num w:numId="1397" w16cid:durableId="1337876707">
    <w:abstractNumId w:val="1396"/>
  </w:num>
  <w:num w:numId="1398" w16cid:durableId="1146169620">
    <w:abstractNumId w:val="1397"/>
  </w:num>
  <w:num w:numId="1399" w16cid:durableId="1313749349">
    <w:abstractNumId w:val="1398"/>
  </w:num>
  <w:num w:numId="1400" w16cid:durableId="2136485258">
    <w:abstractNumId w:val="1399"/>
  </w:num>
  <w:num w:numId="1401" w16cid:durableId="62415477">
    <w:abstractNumId w:val="1400"/>
  </w:num>
  <w:num w:numId="1402" w16cid:durableId="1343431597">
    <w:abstractNumId w:val="1401"/>
  </w:num>
  <w:num w:numId="1403" w16cid:durableId="143007774">
    <w:abstractNumId w:val="1402"/>
  </w:num>
  <w:num w:numId="1404" w16cid:durableId="1323511191">
    <w:abstractNumId w:val="1403"/>
  </w:num>
  <w:num w:numId="1405" w16cid:durableId="1125388934">
    <w:abstractNumId w:val="1404"/>
  </w:num>
  <w:num w:numId="1406" w16cid:durableId="238947517">
    <w:abstractNumId w:val="1405"/>
  </w:num>
  <w:num w:numId="1407" w16cid:durableId="607857593">
    <w:abstractNumId w:val="1406"/>
  </w:num>
  <w:num w:numId="1408" w16cid:durableId="999042938">
    <w:abstractNumId w:val="1407"/>
  </w:num>
  <w:num w:numId="1409" w16cid:durableId="18823584">
    <w:abstractNumId w:val="1408"/>
  </w:num>
  <w:num w:numId="1410" w16cid:durableId="505562420">
    <w:abstractNumId w:val="1409"/>
  </w:num>
  <w:num w:numId="1411" w16cid:durableId="490172726">
    <w:abstractNumId w:val="1410"/>
  </w:num>
  <w:num w:numId="1412" w16cid:durableId="407580852">
    <w:abstractNumId w:val="1411"/>
  </w:num>
  <w:num w:numId="1413" w16cid:durableId="539051171">
    <w:abstractNumId w:val="1412"/>
  </w:num>
  <w:num w:numId="1414" w16cid:durableId="651131540">
    <w:abstractNumId w:val="1413"/>
  </w:num>
  <w:num w:numId="1415" w16cid:durableId="545602957">
    <w:abstractNumId w:val="1414"/>
  </w:num>
  <w:num w:numId="1416" w16cid:durableId="285746456">
    <w:abstractNumId w:val="1415"/>
  </w:num>
  <w:num w:numId="1417" w16cid:durableId="1063680890">
    <w:abstractNumId w:val="1416"/>
  </w:num>
  <w:num w:numId="1418" w16cid:durableId="742335573">
    <w:abstractNumId w:val="1417"/>
  </w:num>
  <w:num w:numId="1419" w16cid:durableId="1519394460">
    <w:abstractNumId w:val="1418"/>
  </w:num>
  <w:num w:numId="1420" w16cid:durableId="1569072956">
    <w:abstractNumId w:val="1419"/>
  </w:num>
  <w:num w:numId="1421" w16cid:durableId="153373711">
    <w:abstractNumId w:val="1420"/>
  </w:num>
  <w:num w:numId="1422" w16cid:durableId="2006666816">
    <w:abstractNumId w:val="1421"/>
  </w:num>
  <w:num w:numId="1423" w16cid:durableId="1114446502">
    <w:abstractNumId w:val="1422"/>
  </w:num>
  <w:num w:numId="1424" w16cid:durableId="1793938438">
    <w:abstractNumId w:val="1423"/>
  </w:num>
  <w:num w:numId="1425" w16cid:durableId="1167817642">
    <w:abstractNumId w:val="1424"/>
  </w:num>
  <w:num w:numId="1426" w16cid:durableId="1491286452">
    <w:abstractNumId w:val="1425"/>
  </w:num>
  <w:num w:numId="1427" w16cid:durableId="399256136">
    <w:abstractNumId w:val="1426"/>
  </w:num>
  <w:num w:numId="1428" w16cid:durableId="97917724">
    <w:abstractNumId w:val="1427"/>
  </w:num>
  <w:num w:numId="1429" w16cid:durableId="1325209391">
    <w:abstractNumId w:val="1428"/>
  </w:num>
  <w:num w:numId="1430" w16cid:durableId="150415844">
    <w:abstractNumId w:val="1429"/>
  </w:num>
  <w:num w:numId="1431" w16cid:durableId="1449279878">
    <w:abstractNumId w:val="1430"/>
  </w:num>
  <w:num w:numId="1432" w16cid:durableId="1844127305">
    <w:abstractNumId w:val="1431"/>
  </w:num>
  <w:num w:numId="1433" w16cid:durableId="256794737">
    <w:abstractNumId w:val="1432"/>
  </w:num>
  <w:num w:numId="1434" w16cid:durableId="420419480">
    <w:abstractNumId w:val="1433"/>
  </w:num>
  <w:num w:numId="1435" w16cid:durableId="1942032566">
    <w:abstractNumId w:val="1434"/>
  </w:num>
  <w:num w:numId="1436" w16cid:durableId="381561040">
    <w:abstractNumId w:val="1435"/>
  </w:num>
  <w:num w:numId="1437" w16cid:durableId="1360665373">
    <w:abstractNumId w:val="1436"/>
  </w:num>
  <w:num w:numId="1438" w16cid:durableId="509684438">
    <w:abstractNumId w:val="1437"/>
  </w:num>
  <w:num w:numId="1439" w16cid:durableId="1495881007">
    <w:abstractNumId w:val="1438"/>
  </w:num>
  <w:num w:numId="1440" w16cid:durableId="282924907">
    <w:abstractNumId w:val="1439"/>
  </w:num>
  <w:num w:numId="1441" w16cid:durableId="682167434">
    <w:abstractNumId w:val="1440"/>
  </w:num>
  <w:num w:numId="1442" w16cid:durableId="1333676472">
    <w:abstractNumId w:val="1441"/>
  </w:num>
  <w:num w:numId="1443" w16cid:durableId="629819859">
    <w:abstractNumId w:val="1442"/>
  </w:num>
  <w:num w:numId="1444" w16cid:durableId="2063015093">
    <w:abstractNumId w:val="1443"/>
  </w:num>
  <w:num w:numId="1445" w16cid:durableId="736711179">
    <w:abstractNumId w:val="1444"/>
  </w:num>
  <w:num w:numId="1446" w16cid:durableId="1286886352">
    <w:abstractNumId w:val="1445"/>
  </w:num>
  <w:num w:numId="1447" w16cid:durableId="1604146311">
    <w:abstractNumId w:val="1446"/>
  </w:num>
  <w:num w:numId="1448" w16cid:durableId="875696988">
    <w:abstractNumId w:val="1447"/>
  </w:num>
  <w:num w:numId="1449" w16cid:durableId="477039606">
    <w:abstractNumId w:val="1448"/>
  </w:num>
  <w:num w:numId="1450" w16cid:durableId="372191886">
    <w:abstractNumId w:val="1449"/>
  </w:num>
  <w:num w:numId="1451" w16cid:durableId="684289005">
    <w:abstractNumId w:val="1450"/>
  </w:num>
  <w:num w:numId="1452" w16cid:durableId="1075470485">
    <w:abstractNumId w:val="1451"/>
  </w:num>
  <w:num w:numId="1453" w16cid:durableId="1028605074">
    <w:abstractNumId w:val="1452"/>
  </w:num>
  <w:num w:numId="1454" w16cid:durableId="1248613613">
    <w:abstractNumId w:val="1453"/>
  </w:num>
  <w:num w:numId="1455" w16cid:durableId="1077939447">
    <w:abstractNumId w:val="1454"/>
  </w:num>
  <w:num w:numId="1456" w16cid:durableId="1263226170">
    <w:abstractNumId w:val="1455"/>
  </w:num>
  <w:num w:numId="1457" w16cid:durableId="747773936">
    <w:abstractNumId w:val="1456"/>
  </w:num>
  <w:num w:numId="1458" w16cid:durableId="182480697">
    <w:abstractNumId w:val="1457"/>
  </w:num>
  <w:num w:numId="1459" w16cid:durableId="69696167">
    <w:abstractNumId w:val="1458"/>
  </w:num>
  <w:num w:numId="1460" w16cid:durableId="957297167">
    <w:abstractNumId w:val="1459"/>
  </w:num>
  <w:num w:numId="1461" w16cid:durableId="949774701">
    <w:abstractNumId w:val="1460"/>
  </w:num>
  <w:num w:numId="1462" w16cid:durableId="1373577273">
    <w:abstractNumId w:val="1461"/>
  </w:num>
  <w:num w:numId="1463" w16cid:durableId="1280382477">
    <w:abstractNumId w:val="1462"/>
  </w:num>
  <w:num w:numId="1464" w16cid:durableId="1916553936">
    <w:abstractNumId w:val="1463"/>
  </w:num>
  <w:num w:numId="1465" w16cid:durableId="1658655336">
    <w:abstractNumId w:val="1464"/>
  </w:num>
  <w:num w:numId="1466" w16cid:durableId="1843471038">
    <w:abstractNumId w:val="1465"/>
  </w:num>
  <w:num w:numId="1467" w16cid:durableId="1858344012">
    <w:abstractNumId w:val="1466"/>
  </w:num>
  <w:num w:numId="1468" w16cid:durableId="601182802">
    <w:abstractNumId w:val="1467"/>
  </w:num>
  <w:num w:numId="1469" w16cid:durableId="1708138597">
    <w:abstractNumId w:val="1468"/>
  </w:num>
  <w:num w:numId="1470" w16cid:durableId="750472002">
    <w:abstractNumId w:val="1469"/>
  </w:num>
  <w:num w:numId="1471" w16cid:durableId="321396625">
    <w:abstractNumId w:val="1470"/>
  </w:num>
  <w:num w:numId="1472" w16cid:durableId="544608334">
    <w:abstractNumId w:val="1471"/>
  </w:num>
  <w:num w:numId="1473" w16cid:durableId="1758288783">
    <w:abstractNumId w:val="1472"/>
  </w:num>
  <w:num w:numId="1474" w16cid:durableId="1595359893">
    <w:abstractNumId w:val="1473"/>
  </w:num>
  <w:num w:numId="1475" w16cid:durableId="1682665301">
    <w:abstractNumId w:val="1474"/>
  </w:num>
  <w:num w:numId="1476" w16cid:durableId="459540525">
    <w:abstractNumId w:val="1475"/>
  </w:num>
  <w:num w:numId="1477" w16cid:durableId="1103450607">
    <w:abstractNumId w:val="1476"/>
  </w:num>
  <w:num w:numId="1478" w16cid:durableId="1394423950">
    <w:abstractNumId w:val="1477"/>
  </w:num>
  <w:num w:numId="1479" w16cid:durableId="303198306">
    <w:abstractNumId w:val="1478"/>
  </w:num>
  <w:num w:numId="1480" w16cid:durableId="458228093">
    <w:abstractNumId w:val="1479"/>
  </w:num>
  <w:num w:numId="1481" w16cid:durableId="959799827">
    <w:abstractNumId w:val="1480"/>
  </w:num>
  <w:num w:numId="1482" w16cid:durableId="366490916">
    <w:abstractNumId w:val="1481"/>
  </w:num>
  <w:num w:numId="1483" w16cid:durableId="842545529">
    <w:abstractNumId w:val="1482"/>
  </w:num>
  <w:num w:numId="1484" w16cid:durableId="1245066663">
    <w:abstractNumId w:val="1483"/>
  </w:num>
  <w:num w:numId="1485" w16cid:durableId="1202863697">
    <w:abstractNumId w:val="1484"/>
  </w:num>
  <w:num w:numId="1486" w16cid:durableId="24452093">
    <w:abstractNumId w:val="1485"/>
  </w:num>
  <w:num w:numId="1487" w16cid:durableId="1864249876">
    <w:abstractNumId w:val="1486"/>
  </w:num>
  <w:num w:numId="1488" w16cid:durableId="1813987840">
    <w:abstractNumId w:val="1487"/>
  </w:num>
  <w:num w:numId="1489" w16cid:durableId="123549906">
    <w:abstractNumId w:val="1488"/>
  </w:num>
  <w:num w:numId="1490" w16cid:durableId="955989713">
    <w:abstractNumId w:val="1489"/>
  </w:num>
  <w:num w:numId="1491" w16cid:durableId="2052653178">
    <w:abstractNumId w:val="1490"/>
  </w:num>
  <w:num w:numId="1492" w16cid:durableId="162478249">
    <w:abstractNumId w:val="1491"/>
  </w:num>
  <w:num w:numId="1493" w16cid:durableId="1653021660">
    <w:abstractNumId w:val="1492"/>
  </w:num>
  <w:num w:numId="1494" w16cid:durableId="2086492103">
    <w:abstractNumId w:val="1493"/>
  </w:num>
  <w:num w:numId="1495" w16cid:durableId="1924141617">
    <w:abstractNumId w:val="1494"/>
  </w:num>
  <w:num w:numId="1496" w16cid:durableId="573204551">
    <w:abstractNumId w:val="1495"/>
  </w:num>
  <w:num w:numId="1497" w16cid:durableId="795834279">
    <w:abstractNumId w:val="1496"/>
  </w:num>
  <w:num w:numId="1498" w16cid:durableId="1855461586">
    <w:abstractNumId w:val="1497"/>
  </w:num>
  <w:num w:numId="1499" w16cid:durableId="1059403788">
    <w:abstractNumId w:val="1498"/>
  </w:num>
  <w:num w:numId="1500" w16cid:durableId="697662031">
    <w:abstractNumId w:val="1499"/>
  </w:num>
  <w:num w:numId="1501" w16cid:durableId="178736617">
    <w:abstractNumId w:val="1500"/>
  </w:num>
  <w:num w:numId="1502" w16cid:durableId="1133519258">
    <w:abstractNumId w:val="1501"/>
  </w:num>
  <w:num w:numId="1503" w16cid:durableId="636689369">
    <w:abstractNumId w:val="1502"/>
  </w:num>
  <w:num w:numId="1504" w16cid:durableId="1491478432">
    <w:abstractNumId w:val="1503"/>
  </w:num>
  <w:num w:numId="1505" w16cid:durableId="303707101">
    <w:abstractNumId w:val="1504"/>
  </w:num>
  <w:num w:numId="1506" w16cid:durableId="1083139093">
    <w:abstractNumId w:val="1505"/>
  </w:num>
  <w:num w:numId="1507" w16cid:durableId="614334974">
    <w:abstractNumId w:val="1506"/>
  </w:num>
  <w:num w:numId="1508" w16cid:durableId="81068856">
    <w:abstractNumId w:val="1507"/>
  </w:num>
  <w:num w:numId="1509" w16cid:durableId="54089885">
    <w:abstractNumId w:val="1508"/>
  </w:num>
  <w:num w:numId="1510" w16cid:durableId="593511151">
    <w:abstractNumId w:val="1509"/>
  </w:num>
  <w:num w:numId="1511" w16cid:durableId="1914117641">
    <w:abstractNumId w:val="1510"/>
  </w:num>
  <w:num w:numId="1512" w16cid:durableId="330721729">
    <w:abstractNumId w:val="1511"/>
  </w:num>
  <w:num w:numId="1513" w16cid:durableId="827474649">
    <w:abstractNumId w:val="1512"/>
  </w:num>
  <w:num w:numId="1514" w16cid:durableId="1713310890">
    <w:abstractNumId w:val="1513"/>
  </w:num>
  <w:num w:numId="1515" w16cid:durableId="1131704230">
    <w:abstractNumId w:val="1514"/>
  </w:num>
  <w:num w:numId="1516" w16cid:durableId="121122953">
    <w:abstractNumId w:val="1515"/>
  </w:num>
  <w:num w:numId="1517" w16cid:durableId="1043334607">
    <w:abstractNumId w:val="1516"/>
  </w:num>
  <w:num w:numId="1518" w16cid:durableId="1357192607">
    <w:abstractNumId w:val="1517"/>
  </w:num>
  <w:num w:numId="1519" w16cid:durableId="125439517">
    <w:abstractNumId w:val="1518"/>
  </w:num>
  <w:num w:numId="1520" w16cid:durableId="631373929">
    <w:abstractNumId w:val="1519"/>
  </w:num>
  <w:num w:numId="1521" w16cid:durableId="520126160">
    <w:abstractNumId w:val="1520"/>
  </w:num>
  <w:num w:numId="1522" w16cid:durableId="388112255">
    <w:abstractNumId w:val="1521"/>
  </w:num>
  <w:num w:numId="1523" w16cid:durableId="1287615375">
    <w:abstractNumId w:val="1522"/>
  </w:num>
  <w:num w:numId="1524" w16cid:durableId="1062212849">
    <w:abstractNumId w:val="1523"/>
  </w:num>
  <w:num w:numId="1525" w16cid:durableId="400176553">
    <w:abstractNumId w:val="1524"/>
  </w:num>
  <w:num w:numId="1526" w16cid:durableId="806123408">
    <w:abstractNumId w:val="1525"/>
  </w:num>
  <w:num w:numId="1527" w16cid:durableId="2077581734">
    <w:abstractNumId w:val="1526"/>
  </w:num>
  <w:num w:numId="1528" w16cid:durableId="1892692027">
    <w:abstractNumId w:val="1527"/>
  </w:num>
  <w:num w:numId="1529" w16cid:durableId="2017152758">
    <w:abstractNumId w:val="1528"/>
  </w:num>
  <w:num w:numId="1530" w16cid:durableId="809398271">
    <w:abstractNumId w:val="1529"/>
  </w:num>
  <w:num w:numId="1531" w16cid:durableId="1406679817">
    <w:abstractNumId w:val="1530"/>
  </w:num>
  <w:num w:numId="1532" w16cid:durableId="1800295584">
    <w:abstractNumId w:val="1531"/>
  </w:num>
  <w:num w:numId="1533" w16cid:durableId="1663700378">
    <w:abstractNumId w:val="1532"/>
  </w:num>
  <w:num w:numId="1534" w16cid:durableId="412821796">
    <w:abstractNumId w:val="1533"/>
  </w:num>
  <w:num w:numId="1535" w16cid:durableId="1203710632">
    <w:abstractNumId w:val="1534"/>
  </w:num>
  <w:num w:numId="1536" w16cid:durableId="983581673">
    <w:abstractNumId w:val="1535"/>
  </w:num>
  <w:num w:numId="1537" w16cid:durableId="1436826591">
    <w:abstractNumId w:val="1536"/>
  </w:num>
  <w:num w:numId="1538" w16cid:durableId="133110932">
    <w:abstractNumId w:val="1537"/>
  </w:num>
  <w:num w:numId="1539" w16cid:durableId="935096578">
    <w:abstractNumId w:val="1538"/>
  </w:num>
  <w:num w:numId="1540" w16cid:durableId="1668749783">
    <w:abstractNumId w:val="1539"/>
  </w:num>
  <w:num w:numId="1541" w16cid:durableId="1406369560">
    <w:abstractNumId w:val="1540"/>
  </w:num>
  <w:num w:numId="1542" w16cid:durableId="1895237345">
    <w:abstractNumId w:val="1541"/>
  </w:num>
  <w:num w:numId="1543" w16cid:durableId="1928928704">
    <w:abstractNumId w:val="1542"/>
  </w:num>
  <w:num w:numId="1544" w16cid:durableId="1532837803">
    <w:abstractNumId w:val="1543"/>
  </w:num>
  <w:num w:numId="1545" w16cid:durableId="309670796">
    <w:abstractNumId w:val="1544"/>
  </w:num>
  <w:num w:numId="1546" w16cid:durableId="738869468">
    <w:abstractNumId w:val="1545"/>
  </w:num>
  <w:num w:numId="1547" w16cid:durableId="1133717357">
    <w:abstractNumId w:val="1546"/>
  </w:num>
  <w:num w:numId="1548" w16cid:durableId="1005860546">
    <w:abstractNumId w:val="1547"/>
  </w:num>
  <w:num w:numId="1549" w16cid:durableId="2141923337">
    <w:abstractNumId w:val="1548"/>
  </w:num>
  <w:num w:numId="1550" w16cid:durableId="1111437427">
    <w:abstractNumId w:val="1549"/>
  </w:num>
  <w:num w:numId="1551" w16cid:durableId="793597707">
    <w:abstractNumId w:val="1550"/>
  </w:num>
  <w:num w:numId="1552" w16cid:durableId="145896657">
    <w:abstractNumId w:val="1551"/>
  </w:num>
  <w:num w:numId="1553" w16cid:durableId="2049061845">
    <w:abstractNumId w:val="1552"/>
  </w:num>
  <w:num w:numId="1554" w16cid:durableId="1821342091">
    <w:abstractNumId w:val="1553"/>
  </w:num>
  <w:num w:numId="1555" w16cid:durableId="2079940568">
    <w:abstractNumId w:val="1554"/>
  </w:num>
  <w:num w:numId="1556" w16cid:durableId="1248226953">
    <w:abstractNumId w:val="1555"/>
  </w:num>
  <w:num w:numId="1557" w16cid:durableId="1579288286">
    <w:abstractNumId w:val="1556"/>
  </w:num>
  <w:num w:numId="1558" w16cid:durableId="579751361">
    <w:abstractNumId w:val="1557"/>
  </w:num>
  <w:num w:numId="1559" w16cid:durableId="222983085">
    <w:abstractNumId w:val="1558"/>
  </w:num>
  <w:num w:numId="1560" w16cid:durableId="1785494079">
    <w:abstractNumId w:val="1559"/>
  </w:num>
  <w:num w:numId="1561" w16cid:durableId="1650600024">
    <w:abstractNumId w:val="1560"/>
  </w:num>
  <w:num w:numId="1562" w16cid:durableId="947472032">
    <w:abstractNumId w:val="1561"/>
  </w:num>
  <w:num w:numId="1563" w16cid:durableId="1935819400">
    <w:abstractNumId w:val="1562"/>
  </w:num>
  <w:num w:numId="1564" w16cid:durableId="16467946">
    <w:abstractNumId w:val="1563"/>
  </w:num>
  <w:num w:numId="1565" w16cid:durableId="26953249">
    <w:abstractNumId w:val="1564"/>
  </w:num>
  <w:num w:numId="1566" w16cid:durableId="888759724">
    <w:abstractNumId w:val="1565"/>
  </w:num>
  <w:num w:numId="1567" w16cid:durableId="1318536526">
    <w:abstractNumId w:val="1566"/>
  </w:num>
  <w:num w:numId="1568" w16cid:durableId="201595990">
    <w:abstractNumId w:val="1567"/>
  </w:num>
  <w:num w:numId="1569" w16cid:durableId="654451402">
    <w:abstractNumId w:val="1568"/>
  </w:num>
  <w:num w:numId="1570" w16cid:durableId="550044618">
    <w:abstractNumId w:val="1569"/>
  </w:num>
  <w:num w:numId="1571" w16cid:durableId="1127118774">
    <w:abstractNumId w:val="1570"/>
  </w:num>
  <w:num w:numId="1572" w16cid:durableId="1379821953">
    <w:abstractNumId w:val="1571"/>
  </w:num>
  <w:num w:numId="1573" w16cid:durableId="1680426782">
    <w:abstractNumId w:val="1572"/>
  </w:num>
  <w:num w:numId="1574" w16cid:durableId="561717880">
    <w:abstractNumId w:val="1573"/>
  </w:num>
  <w:num w:numId="1575" w16cid:durableId="2064676276">
    <w:abstractNumId w:val="1574"/>
  </w:num>
  <w:num w:numId="1576" w16cid:durableId="2053846396">
    <w:abstractNumId w:val="1575"/>
  </w:num>
  <w:num w:numId="1577" w16cid:durableId="1097408512">
    <w:abstractNumId w:val="1576"/>
  </w:num>
  <w:num w:numId="1578" w16cid:durableId="1605729798">
    <w:abstractNumId w:val="1577"/>
  </w:num>
  <w:num w:numId="1579" w16cid:durableId="382561475">
    <w:abstractNumId w:val="1578"/>
  </w:num>
  <w:num w:numId="1580" w16cid:durableId="237251375">
    <w:abstractNumId w:val="1579"/>
  </w:num>
  <w:num w:numId="1581" w16cid:durableId="77332673">
    <w:abstractNumId w:val="1580"/>
  </w:num>
  <w:num w:numId="1582" w16cid:durableId="1607157165">
    <w:abstractNumId w:val="1581"/>
  </w:num>
  <w:num w:numId="1583" w16cid:durableId="524295574">
    <w:abstractNumId w:val="1582"/>
  </w:num>
  <w:num w:numId="1584" w16cid:durableId="1814788702">
    <w:abstractNumId w:val="1583"/>
  </w:num>
  <w:num w:numId="1585" w16cid:durableId="1093665507">
    <w:abstractNumId w:val="1584"/>
  </w:num>
  <w:num w:numId="1586" w16cid:durableId="1694116461">
    <w:abstractNumId w:val="1585"/>
  </w:num>
  <w:num w:numId="1587" w16cid:durableId="1021978197">
    <w:abstractNumId w:val="1586"/>
  </w:num>
  <w:num w:numId="1588" w16cid:durableId="838009478">
    <w:abstractNumId w:val="1587"/>
  </w:num>
  <w:num w:numId="1589" w16cid:durableId="263920844">
    <w:abstractNumId w:val="1588"/>
  </w:num>
  <w:num w:numId="1590" w16cid:durableId="557590321">
    <w:abstractNumId w:val="1589"/>
  </w:num>
  <w:num w:numId="1591" w16cid:durableId="1034426345">
    <w:abstractNumId w:val="1590"/>
  </w:num>
  <w:num w:numId="1592" w16cid:durableId="1018629024">
    <w:abstractNumId w:val="1591"/>
  </w:num>
  <w:num w:numId="1593" w16cid:durableId="851526243">
    <w:abstractNumId w:val="1592"/>
  </w:num>
  <w:num w:numId="1594" w16cid:durableId="123886259">
    <w:abstractNumId w:val="1593"/>
  </w:num>
  <w:num w:numId="1595" w16cid:durableId="1554536179">
    <w:abstractNumId w:val="1594"/>
  </w:num>
  <w:num w:numId="1596" w16cid:durableId="1061056900">
    <w:abstractNumId w:val="1595"/>
  </w:num>
  <w:num w:numId="1597" w16cid:durableId="1420061572">
    <w:abstractNumId w:val="1596"/>
  </w:num>
  <w:num w:numId="1598" w16cid:durableId="287467096">
    <w:abstractNumId w:val="1597"/>
  </w:num>
  <w:num w:numId="1599" w16cid:durableId="349600945">
    <w:abstractNumId w:val="1598"/>
  </w:num>
  <w:num w:numId="1600" w16cid:durableId="462966293">
    <w:abstractNumId w:val="1599"/>
  </w:num>
  <w:num w:numId="1601" w16cid:durableId="833106816">
    <w:abstractNumId w:val="1600"/>
  </w:num>
  <w:num w:numId="1602" w16cid:durableId="129246457">
    <w:abstractNumId w:val="1601"/>
  </w:num>
  <w:num w:numId="1603" w16cid:durableId="1410424835">
    <w:abstractNumId w:val="1602"/>
  </w:num>
  <w:num w:numId="1604" w16cid:durableId="1837695084">
    <w:abstractNumId w:val="1603"/>
  </w:num>
  <w:num w:numId="1605" w16cid:durableId="1921013315">
    <w:abstractNumId w:val="1604"/>
  </w:num>
  <w:num w:numId="1606" w16cid:durableId="720639801">
    <w:abstractNumId w:val="1605"/>
  </w:num>
  <w:num w:numId="1607" w16cid:durableId="170923646">
    <w:abstractNumId w:val="1606"/>
  </w:num>
  <w:num w:numId="1608" w16cid:durableId="872881889">
    <w:abstractNumId w:val="1607"/>
  </w:num>
  <w:num w:numId="1609" w16cid:durableId="576476595">
    <w:abstractNumId w:val="1608"/>
  </w:num>
  <w:num w:numId="1610" w16cid:durableId="1057436529">
    <w:abstractNumId w:val="1609"/>
  </w:num>
  <w:num w:numId="1611" w16cid:durableId="347415051">
    <w:abstractNumId w:val="1610"/>
  </w:num>
  <w:num w:numId="1612" w16cid:durableId="325977411">
    <w:abstractNumId w:val="1611"/>
  </w:num>
  <w:num w:numId="1613" w16cid:durableId="1168599374">
    <w:abstractNumId w:val="1612"/>
  </w:num>
  <w:num w:numId="1614" w16cid:durableId="1016031123">
    <w:abstractNumId w:val="1613"/>
  </w:num>
  <w:num w:numId="1615" w16cid:durableId="1532379337">
    <w:abstractNumId w:val="1614"/>
  </w:num>
  <w:num w:numId="1616" w16cid:durableId="478963652">
    <w:abstractNumId w:val="1615"/>
  </w:num>
  <w:num w:numId="1617" w16cid:durableId="259680325">
    <w:abstractNumId w:val="1616"/>
  </w:num>
  <w:num w:numId="1618" w16cid:durableId="920141807">
    <w:abstractNumId w:val="1617"/>
  </w:num>
  <w:num w:numId="1619" w16cid:durableId="1193962518">
    <w:abstractNumId w:val="1618"/>
  </w:num>
  <w:num w:numId="1620" w16cid:durableId="796802213">
    <w:abstractNumId w:val="1619"/>
  </w:num>
  <w:num w:numId="1621" w16cid:durableId="1869371336">
    <w:abstractNumId w:val="1620"/>
  </w:num>
  <w:num w:numId="1622" w16cid:durableId="219825550">
    <w:abstractNumId w:val="1621"/>
  </w:num>
  <w:num w:numId="1623" w16cid:durableId="1649091427">
    <w:abstractNumId w:val="1622"/>
  </w:num>
  <w:num w:numId="1624" w16cid:durableId="1876231175">
    <w:abstractNumId w:val="1623"/>
  </w:num>
  <w:num w:numId="1625" w16cid:durableId="1104305682">
    <w:abstractNumId w:val="1624"/>
  </w:num>
  <w:num w:numId="1626" w16cid:durableId="1670862798">
    <w:abstractNumId w:val="1625"/>
  </w:num>
  <w:num w:numId="1627" w16cid:durableId="1716736181">
    <w:abstractNumId w:val="1626"/>
  </w:num>
  <w:num w:numId="1628" w16cid:durableId="1956132331">
    <w:abstractNumId w:val="1627"/>
  </w:num>
  <w:num w:numId="1629" w16cid:durableId="1171794444">
    <w:abstractNumId w:val="1628"/>
  </w:num>
  <w:num w:numId="1630" w16cid:durableId="364447458">
    <w:abstractNumId w:val="1629"/>
  </w:num>
  <w:num w:numId="1631" w16cid:durableId="561793243">
    <w:abstractNumId w:val="1630"/>
  </w:num>
  <w:num w:numId="1632" w16cid:durableId="1172598724">
    <w:abstractNumId w:val="1631"/>
  </w:num>
  <w:num w:numId="1633" w16cid:durableId="890993180">
    <w:abstractNumId w:val="1632"/>
  </w:num>
  <w:num w:numId="1634" w16cid:durableId="2015956470">
    <w:abstractNumId w:val="1633"/>
  </w:num>
  <w:num w:numId="1635" w16cid:durableId="1588615467">
    <w:abstractNumId w:val="1634"/>
  </w:num>
  <w:num w:numId="1636" w16cid:durableId="42605786">
    <w:abstractNumId w:val="1635"/>
  </w:num>
  <w:num w:numId="1637" w16cid:durableId="1286038908">
    <w:abstractNumId w:val="1636"/>
  </w:num>
  <w:num w:numId="1638" w16cid:durableId="230967408">
    <w:abstractNumId w:val="1637"/>
  </w:num>
  <w:num w:numId="1639" w16cid:durableId="1643390163">
    <w:abstractNumId w:val="1638"/>
  </w:num>
  <w:num w:numId="1640" w16cid:durableId="530387499">
    <w:abstractNumId w:val="1639"/>
  </w:num>
  <w:num w:numId="1641" w16cid:durableId="547256291">
    <w:abstractNumId w:val="1640"/>
  </w:num>
  <w:num w:numId="1642" w16cid:durableId="309677413">
    <w:abstractNumId w:val="1641"/>
  </w:num>
  <w:num w:numId="1643" w16cid:durableId="1185175219">
    <w:abstractNumId w:val="1642"/>
  </w:num>
  <w:num w:numId="1644" w16cid:durableId="280233274">
    <w:abstractNumId w:val="1643"/>
  </w:num>
  <w:num w:numId="1645" w16cid:durableId="2065716679">
    <w:abstractNumId w:val="1644"/>
  </w:num>
  <w:num w:numId="1646" w16cid:durableId="507913342">
    <w:abstractNumId w:val="1645"/>
  </w:num>
  <w:num w:numId="1647" w16cid:durableId="763116706">
    <w:abstractNumId w:val="1646"/>
  </w:num>
  <w:num w:numId="1648" w16cid:durableId="932709425">
    <w:abstractNumId w:val="1647"/>
  </w:num>
  <w:num w:numId="1649" w16cid:durableId="1081172917">
    <w:abstractNumId w:val="1648"/>
  </w:num>
  <w:num w:numId="1650" w16cid:durableId="1051229142">
    <w:abstractNumId w:val="1649"/>
  </w:num>
  <w:num w:numId="1651" w16cid:durableId="291521828">
    <w:abstractNumId w:val="1650"/>
  </w:num>
  <w:num w:numId="1652" w16cid:durableId="2035186723">
    <w:abstractNumId w:val="1651"/>
  </w:num>
  <w:num w:numId="1653" w16cid:durableId="1675717389">
    <w:abstractNumId w:val="1652"/>
  </w:num>
  <w:num w:numId="1654" w16cid:durableId="1813013515">
    <w:abstractNumId w:val="1653"/>
  </w:num>
  <w:num w:numId="1655" w16cid:durableId="833111753">
    <w:abstractNumId w:val="1654"/>
  </w:num>
  <w:num w:numId="1656" w16cid:durableId="1560557166">
    <w:abstractNumId w:val="1655"/>
  </w:num>
  <w:num w:numId="1657" w16cid:durableId="1360473920">
    <w:abstractNumId w:val="1656"/>
  </w:num>
  <w:num w:numId="1658" w16cid:durableId="1789811093">
    <w:abstractNumId w:val="1657"/>
  </w:num>
  <w:num w:numId="1659" w16cid:durableId="14356363">
    <w:abstractNumId w:val="1658"/>
  </w:num>
  <w:num w:numId="1660" w16cid:durableId="1833989373">
    <w:abstractNumId w:val="1659"/>
  </w:num>
  <w:num w:numId="1661" w16cid:durableId="52461324">
    <w:abstractNumId w:val="1660"/>
  </w:num>
  <w:num w:numId="1662" w16cid:durableId="1155757390">
    <w:abstractNumId w:val="1661"/>
  </w:num>
  <w:num w:numId="1663" w16cid:durableId="2046441036">
    <w:abstractNumId w:val="1662"/>
  </w:num>
  <w:num w:numId="1664" w16cid:durableId="343240677">
    <w:abstractNumId w:val="1663"/>
  </w:num>
  <w:num w:numId="1665" w16cid:durableId="1652824782">
    <w:abstractNumId w:val="1664"/>
  </w:num>
  <w:num w:numId="1666" w16cid:durableId="1984501388">
    <w:abstractNumId w:val="1665"/>
  </w:num>
  <w:num w:numId="1667" w16cid:durableId="2012179242">
    <w:abstractNumId w:val="1666"/>
  </w:num>
  <w:num w:numId="1668" w16cid:durableId="1530293157">
    <w:abstractNumId w:val="1667"/>
  </w:num>
  <w:num w:numId="1669" w16cid:durableId="345593537">
    <w:abstractNumId w:val="1668"/>
  </w:num>
  <w:num w:numId="1670" w16cid:durableId="731080567">
    <w:abstractNumId w:val="1669"/>
  </w:num>
  <w:num w:numId="1671" w16cid:durableId="1739285641">
    <w:abstractNumId w:val="1670"/>
  </w:num>
  <w:num w:numId="1672" w16cid:durableId="449059473">
    <w:abstractNumId w:val="1671"/>
  </w:num>
  <w:num w:numId="1673" w16cid:durableId="470681126">
    <w:abstractNumId w:val="1672"/>
  </w:num>
  <w:num w:numId="1674" w16cid:durableId="709113374">
    <w:abstractNumId w:val="1673"/>
  </w:num>
  <w:num w:numId="1675" w16cid:durableId="1451049626">
    <w:abstractNumId w:val="1674"/>
  </w:num>
  <w:num w:numId="1676" w16cid:durableId="1137140738">
    <w:abstractNumId w:val="1675"/>
  </w:num>
  <w:num w:numId="1677" w16cid:durableId="212162873">
    <w:abstractNumId w:val="1676"/>
  </w:num>
  <w:num w:numId="1678" w16cid:durableId="1199050049">
    <w:abstractNumId w:val="1677"/>
  </w:num>
  <w:num w:numId="1679" w16cid:durableId="1598515217">
    <w:abstractNumId w:val="1678"/>
  </w:num>
  <w:num w:numId="1680" w16cid:durableId="1264653714">
    <w:abstractNumId w:val="1679"/>
  </w:num>
  <w:num w:numId="1681" w16cid:durableId="1986737060">
    <w:abstractNumId w:val="1680"/>
  </w:num>
  <w:num w:numId="1682" w16cid:durableId="1212889551">
    <w:abstractNumId w:val="1681"/>
  </w:num>
  <w:num w:numId="1683" w16cid:durableId="692149345">
    <w:abstractNumId w:val="1682"/>
  </w:num>
  <w:num w:numId="1684" w16cid:durableId="1955600696">
    <w:abstractNumId w:val="1683"/>
  </w:num>
  <w:num w:numId="1685" w16cid:durableId="2074039178">
    <w:abstractNumId w:val="1684"/>
  </w:num>
  <w:num w:numId="1686" w16cid:durableId="1562642077">
    <w:abstractNumId w:val="1685"/>
  </w:num>
  <w:num w:numId="1687" w16cid:durableId="1843691492">
    <w:abstractNumId w:val="1686"/>
  </w:num>
  <w:num w:numId="1688" w16cid:durableId="438332210">
    <w:abstractNumId w:val="1687"/>
  </w:num>
  <w:num w:numId="1689" w16cid:durableId="1878155973">
    <w:abstractNumId w:val="1688"/>
  </w:num>
  <w:num w:numId="1690" w16cid:durableId="134370111">
    <w:abstractNumId w:val="1689"/>
  </w:num>
  <w:num w:numId="1691" w16cid:durableId="736131146">
    <w:abstractNumId w:val="1690"/>
  </w:num>
  <w:num w:numId="1692" w16cid:durableId="299268001">
    <w:abstractNumId w:val="1691"/>
  </w:num>
  <w:num w:numId="1693" w16cid:durableId="638808635">
    <w:abstractNumId w:val="1692"/>
  </w:num>
  <w:num w:numId="1694" w16cid:durableId="1863202102">
    <w:abstractNumId w:val="1693"/>
  </w:num>
  <w:num w:numId="1695" w16cid:durableId="527254829">
    <w:abstractNumId w:val="1694"/>
  </w:num>
  <w:num w:numId="1696" w16cid:durableId="2045329191">
    <w:abstractNumId w:val="1695"/>
  </w:num>
  <w:num w:numId="1697" w16cid:durableId="561253410">
    <w:abstractNumId w:val="1696"/>
  </w:num>
  <w:num w:numId="1698" w16cid:durableId="248387025">
    <w:abstractNumId w:val="1697"/>
  </w:num>
  <w:num w:numId="1699" w16cid:durableId="678773020">
    <w:abstractNumId w:val="1698"/>
  </w:num>
  <w:num w:numId="1700" w16cid:durableId="2057580054">
    <w:abstractNumId w:val="1699"/>
  </w:num>
  <w:num w:numId="1701" w16cid:durableId="1284191109">
    <w:abstractNumId w:val="1700"/>
  </w:num>
  <w:num w:numId="1702" w16cid:durableId="2090694007">
    <w:abstractNumId w:val="1701"/>
  </w:num>
  <w:num w:numId="1703" w16cid:durableId="844323764">
    <w:abstractNumId w:val="1702"/>
  </w:num>
  <w:num w:numId="1704" w16cid:durableId="521554324">
    <w:abstractNumId w:val="1703"/>
  </w:num>
  <w:num w:numId="1705" w16cid:durableId="1639334140">
    <w:abstractNumId w:val="1704"/>
  </w:num>
  <w:num w:numId="1706" w16cid:durableId="1880701038">
    <w:abstractNumId w:val="1705"/>
  </w:num>
  <w:num w:numId="1707" w16cid:durableId="592931721">
    <w:abstractNumId w:val="1706"/>
  </w:num>
  <w:num w:numId="1708" w16cid:durableId="840320431">
    <w:abstractNumId w:val="1707"/>
  </w:num>
  <w:num w:numId="1709" w16cid:durableId="893155024">
    <w:abstractNumId w:val="1708"/>
  </w:num>
  <w:num w:numId="1710" w16cid:durableId="1526597432">
    <w:abstractNumId w:val="1709"/>
  </w:num>
  <w:num w:numId="1711" w16cid:durableId="1146125554">
    <w:abstractNumId w:val="1710"/>
  </w:num>
  <w:num w:numId="1712" w16cid:durableId="442648571">
    <w:abstractNumId w:val="1711"/>
  </w:num>
  <w:num w:numId="1713" w16cid:durableId="848298749">
    <w:abstractNumId w:val="1712"/>
  </w:num>
  <w:num w:numId="1714" w16cid:durableId="1630553076">
    <w:abstractNumId w:val="1713"/>
  </w:num>
  <w:num w:numId="1715" w16cid:durableId="1903833287">
    <w:abstractNumId w:val="1714"/>
  </w:num>
  <w:num w:numId="1716" w16cid:durableId="1467894953">
    <w:abstractNumId w:val="1715"/>
  </w:num>
  <w:num w:numId="1717" w16cid:durableId="1502354994">
    <w:abstractNumId w:val="1716"/>
  </w:num>
  <w:num w:numId="1718" w16cid:durableId="310720259">
    <w:abstractNumId w:val="1717"/>
  </w:num>
  <w:num w:numId="1719" w16cid:durableId="1916237075">
    <w:abstractNumId w:val="1718"/>
  </w:num>
  <w:num w:numId="1720" w16cid:durableId="1096829243">
    <w:abstractNumId w:val="1719"/>
  </w:num>
  <w:num w:numId="1721" w16cid:durableId="386146703">
    <w:abstractNumId w:val="1720"/>
  </w:num>
  <w:num w:numId="1722" w16cid:durableId="280966564">
    <w:abstractNumId w:val="1721"/>
  </w:num>
  <w:num w:numId="1723" w16cid:durableId="111635488">
    <w:abstractNumId w:val="1722"/>
  </w:num>
  <w:num w:numId="1724" w16cid:durableId="626619603">
    <w:abstractNumId w:val="1723"/>
  </w:num>
  <w:num w:numId="1725" w16cid:durableId="1718163308">
    <w:abstractNumId w:val="1724"/>
  </w:num>
  <w:num w:numId="1726" w16cid:durableId="685252703">
    <w:abstractNumId w:val="1725"/>
  </w:num>
  <w:num w:numId="1727" w16cid:durableId="424153449">
    <w:abstractNumId w:val="1726"/>
  </w:num>
  <w:num w:numId="1728" w16cid:durableId="1969701966">
    <w:abstractNumId w:val="1727"/>
  </w:num>
  <w:num w:numId="1729" w16cid:durableId="1482887716">
    <w:abstractNumId w:val="1728"/>
  </w:num>
  <w:num w:numId="1730" w16cid:durableId="1265192052">
    <w:abstractNumId w:val="1729"/>
  </w:num>
  <w:num w:numId="1731" w16cid:durableId="1464929896">
    <w:abstractNumId w:val="1730"/>
  </w:num>
  <w:num w:numId="1732" w16cid:durableId="1020542868">
    <w:abstractNumId w:val="1731"/>
  </w:num>
  <w:num w:numId="1733" w16cid:durableId="985282479">
    <w:abstractNumId w:val="1732"/>
  </w:num>
  <w:num w:numId="1734" w16cid:durableId="1885479566">
    <w:abstractNumId w:val="1733"/>
  </w:num>
  <w:num w:numId="1735" w16cid:durableId="1716663886">
    <w:abstractNumId w:val="1734"/>
  </w:num>
  <w:num w:numId="1736" w16cid:durableId="343409472">
    <w:abstractNumId w:val="1735"/>
  </w:num>
  <w:num w:numId="1737" w16cid:durableId="1716348610">
    <w:abstractNumId w:val="1736"/>
  </w:num>
  <w:num w:numId="1738" w16cid:durableId="89551580">
    <w:abstractNumId w:val="1737"/>
  </w:num>
  <w:num w:numId="1739" w16cid:durableId="403262618">
    <w:abstractNumId w:val="1738"/>
  </w:num>
  <w:num w:numId="1740" w16cid:durableId="1689142703">
    <w:abstractNumId w:val="1739"/>
  </w:num>
  <w:num w:numId="1741" w16cid:durableId="980311568">
    <w:abstractNumId w:val="1740"/>
  </w:num>
  <w:num w:numId="1742" w16cid:durableId="1419907997">
    <w:abstractNumId w:val="1741"/>
  </w:num>
  <w:num w:numId="1743" w16cid:durableId="1553271107">
    <w:abstractNumId w:val="1742"/>
  </w:num>
  <w:num w:numId="1744" w16cid:durableId="735738442">
    <w:abstractNumId w:val="1743"/>
  </w:num>
  <w:num w:numId="1745" w16cid:durableId="1018236362">
    <w:abstractNumId w:val="1744"/>
  </w:num>
  <w:num w:numId="1746" w16cid:durableId="1920554931">
    <w:abstractNumId w:val="1745"/>
  </w:num>
  <w:num w:numId="1747" w16cid:durableId="1590233819">
    <w:abstractNumId w:val="1746"/>
  </w:num>
  <w:num w:numId="1748" w16cid:durableId="200940016">
    <w:abstractNumId w:val="1747"/>
  </w:num>
  <w:num w:numId="1749" w16cid:durableId="159200330">
    <w:abstractNumId w:val="1748"/>
  </w:num>
  <w:num w:numId="1750" w16cid:durableId="1405833895">
    <w:abstractNumId w:val="1749"/>
  </w:num>
  <w:num w:numId="1751" w16cid:durableId="720246796">
    <w:abstractNumId w:val="1750"/>
  </w:num>
  <w:num w:numId="1752" w16cid:durableId="635262871">
    <w:abstractNumId w:val="1751"/>
  </w:num>
  <w:num w:numId="1753" w16cid:durableId="734470492">
    <w:abstractNumId w:val="1752"/>
  </w:num>
  <w:num w:numId="1754" w16cid:durableId="1295722444">
    <w:abstractNumId w:val="1753"/>
  </w:num>
  <w:num w:numId="1755" w16cid:durableId="629166352">
    <w:abstractNumId w:val="1754"/>
  </w:num>
  <w:num w:numId="1756" w16cid:durableId="1949727515">
    <w:abstractNumId w:val="1755"/>
  </w:num>
  <w:num w:numId="1757" w16cid:durableId="2121102311">
    <w:abstractNumId w:val="1756"/>
  </w:num>
  <w:num w:numId="1758" w16cid:durableId="712997530">
    <w:abstractNumId w:val="1757"/>
  </w:num>
  <w:num w:numId="1759" w16cid:durableId="251747819">
    <w:abstractNumId w:val="1758"/>
  </w:num>
  <w:num w:numId="1760" w16cid:durableId="78673349">
    <w:abstractNumId w:val="1759"/>
  </w:num>
  <w:num w:numId="1761" w16cid:durableId="1659460386">
    <w:abstractNumId w:val="1760"/>
  </w:num>
  <w:num w:numId="1762" w16cid:durableId="911742291">
    <w:abstractNumId w:val="1761"/>
  </w:num>
  <w:num w:numId="1763" w16cid:durableId="1202864749">
    <w:abstractNumId w:val="1762"/>
  </w:num>
  <w:num w:numId="1764" w16cid:durableId="641156643">
    <w:abstractNumId w:val="1763"/>
  </w:num>
  <w:num w:numId="1765" w16cid:durableId="2135974747">
    <w:abstractNumId w:val="1764"/>
  </w:num>
  <w:num w:numId="1766" w16cid:durableId="1851066374">
    <w:abstractNumId w:val="1765"/>
  </w:num>
  <w:num w:numId="1767" w16cid:durableId="1383825154">
    <w:abstractNumId w:val="1766"/>
  </w:num>
  <w:num w:numId="1768" w16cid:durableId="1526290357">
    <w:abstractNumId w:val="1767"/>
  </w:num>
  <w:num w:numId="1769" w16cid:durableId="679234726">
    <w:abstractNumId w:val="1768"/>
  </w:num>
  <w:num w:numId="1770" w16cid:durableId="878860753">
    <w:abstractNumId w:val="1769"/>
  </w:num>
  <w:num w:numId="1771" w16cid:durableId="1769813747">
    <w:abstractNumId w:val="1770"/>
  </w:num>
  <w:num w:numId="1772" w16cid:durableId="87240982">
    <w:abstractNumId w:val="1771"/>
  </w:num>
  <w:num w:numId="1773" w16cid:durableId="1204177639">
    <w:abstractNumId w:val="1772"/>
  </w:num>
  <w:num w:numId="1774" w16cid:durableId="1554072667">
    <w:abstractNumId w:val="1773"/>
  </w:num>
  <w:num w:numId="1775" w16cid:durableId="1965499647">
    <w:abstractNumId w:val="1774"/>
  </w:num>
  <w:num w:numId="1776" w16cid:durableId="1709453848">
    <w:abstractNumId w:val="1775"/>
  </w:num>
  <w:num w:numId="1777" w16cid:durableId="347603104">
    <w:abstractNumId w:val="1776"/>
  </w:num>
  <w:num w:numId="1778" w16cid:durableId="1457984601">
    <w:abstractNumId w:val="1777"/>
  </w:num>
  <w:num w:numId="1779" w16cid:durableId="743453146">
    <w:abstractNumId w:val="1778"/>
  </w:num>
  <w:num w:numId="1780" w16cid:durableId="423503773">
    <w:abstractNumId w:val="1779"/>
  </w:num>
  <w:num w:numId="1781" w16cid:durableId="285964777">
    <w:abstractNumId w:val="1780"/>
  </w:num>
  <w:num w:numId="1782" w16cid:durableId="648023998">
    <w:abstractNumId w:val="1781"/>
  </w:num>
  <w:num w:numId="1783" w16cid:durableId="2115781793">
    <w:abstractNumId w:val="1782"/>
  </w:num>
  <w:num w:numId="1784" w16cid:durableId="1207445137">
    <w:abstractNumId w:val="1783"/>
  </w:num>
  <w:num w:numId="1785" w16cid:durableId="78216284">
    <w:abstractNumId w:val="1784"/>
  </w:num>
  <w:num w:numId="1786" w16cid:durableId="548541925">
    <w:abstractNumId w:val="1785"/>
  </w:num>
  <w:num w:numId="1787" w16cid:durableId="158156582">
    <w:abstractNumId w:val="1786"/>
  </w:num>
  <w:num w:numId="1788" w16cid:durableId="1372070557">
    <w:abstractNumId w:val="1787"/>
  </w:num>
  <w:num w:numId="1789" w16cid:durableId="161970266">
    <w:abstractNumId w:val="1788"/>
  </w:num>
  <w:num w:numId="1790" w16cid:durableId="2141147254">
    <w:abstractNumId w:val="1789"/>
  </w:num>
  <w:num w:numId="1791" w16cid:durableId="202862747">
    <w:abstractNumId w:val="1790"/>
  </w:num>
  <w:num w:numId="1792" w16cid:durableId="817960371">
    <w:abstractNumId w:val="1791"/>
  </w:num>
  <w:num w:numId="1793" w16cid:durableId="1459372561">
    <w:abstractNumId w:val="1792"/>
  </w:num>
  <w:num w:numId="1794" w16cid:durableId="15470183">
    <w:abstractNumId w:val="1793"/>
  </w:num>
  <w:num w:numId="1795" w16cid:durableId="175509061">
    <w:abstractNumId w:val="1794"/>
  </w:num>
  <w:num w:numId="1796" w16cid:durableId="1792283040">
    <w:abstractNumId w:val="1795"/>
  </w:num>
  <w:num w:numId="1797" w16cid:durableId="1268276433">
    <w:abstractNumId w:val="1796"/>
  </w:num>
  <w:num w:numId="1798" w16cid:durableId="1305961603">
    <w:abstractNumId w:val="1797"/>
  </w:num>
  <w:num w:numId="1799" w16cid:durableId="1469392236">
    <w:abstractNumId w:val="1798"/>
  </w:num>
  <w:num w:numId="1800" w16cid:durableId="1672295333">
    <w:abstractNumId w:val="1799"/>
  </w:num>
  <w:num w:numId="1801" w16cid:durableId="1028530036">
    <w:abstractNumId w:val="1800"/>
  </w:num>
  <w:num w:numId="1802" w16cid:durableId="1585259705">
    <w:abstractNumId w:val="1801"/>
  </w:num>
  <w:num w:numId="1803" w16cid:durableId="271127856">
    <w:abstractNumId w:val="1802"/>
  </w:num>
  <w:num w:numId="1804" w16cid:durableId="793868003">
    <w:abstractNumId w:val="1803"/>
  </w:num>
  <w:num w:numId="1805" w16cid:durableId="293289668">
    <w:abstractNumId w:val="1804"/>
  </w:num>
  <w:num w:numId="1806" w16cid:durableId="2082095201">
    <w:abstractNumId w:val="1805"/>
  </w:num>
  <w:num w:numId="1807" w16cid:durableId="257295574">
    <w:abstractNumId w:val="1806"/>
  </w:num>
  <w:num w:numId="1808" w16cid:durableId="887297763">
    <w:abstractNumId w:val="1807"/>
  </w:num>
  <w:num w:numId="1809" w16cid:durableId="575556524">
    <w:abstractNumId w:val="1808"/>
  </w:num>
  <w:num w:numId="1810" w16cid:durableId="1220900474">
    <w:abstractNumId w:val="1809"/>
  </w:num>
  <w:num w:numId="1811" w16cid:durableId="2020621981">
    <w:abstractNumId w:val="1810"/>
  </w:num>
  <w:num w:numId="1812" w16cid:durableId="1212494722">
    <w:abstractNumId w:val="1811"/>
  </w:num>
  <w:num w:numId="1813" w16cid:durableId="1404570135">
    <w:abstractNumId w:val="1812"/>
  </w:num>
  <w:num w:numId="1814" w16cid:durableId="1472987677">
    <w:abstractNumId w:val="1813"/>
  </w:num>
  <w:num w:numId="1815" w16cid:durableId="203950686">
    <w:abstractNumId w:val="1814"/>
  </w:num>
  <w:num w:numId="1816" w16cid:durableId="611548895">
    <w:abstractNumId w:val="1815"/>
  </w:num>
  <w:num w:numId="1817" w16cid:durableId="1480421097">
    <w:abstractNumId w:val="1816"/>
  </w:num>
  <w:num w:numId="1818" w16cid:durableId="1314990611">
    <w:abstractNumId w:val="1817"/>
  </w:num>
  <w:num w:numId="1819" w16cid:durableId="715004521">
    <w:abstractNumId w:val="1818"/>
  </w:num>
  <w:num w:numId="1820" w16cid:durableId="351419215">
    <w:abstractNumId w:val="1819"/>
  </w:num>
  <w:num w:numId="1821" w16cid:durableId="924457360">
    <w:abstractNumId w:val="1820"/>
  </w:num>
  <w:num w:numId="1822" w16cid:durableId="332345915">
    <w:abstractNumId w:val="1821"/>
  </w:num>
  <w:num w:numId="1823" w16cid:durableId="316495418">
    <w:abstractNumId w:val="1822"/>
  </w:num>
  <w:num w:numId="1824" w16cid:durableId="1769156606">
    <w:abstractNumId w:val="1823"/>
  </w:num>
  <w:num w:numId="1825" w16cid:durableId="714080698">
    <w:abstractNumId w:val="1824"/>
  </w:num>
  <w:num w:numId="1826" w16cid:durableId="2122062863">
    <w:abstractNumId w:val="1825"/>
  </w:num>
  <w:num w:numId="1827" w16cid:durableId="597443807">
    <w:abstractNumId w:val="1826"/>
  </w:num>
  <w:num w:numId="1828" w16cid:durableId="1531724692">
    <w:abstractNumId w:val="1827"/>
  </w:num>
  <w:num w:numId="1829" w16cid:durableId="2070415618">
    <w:abstractNumId w:val="1828"/>
  </w:num>
  <w:num w:numId="1830" w16cid:durableId="2025470610">
    <w:abstractNumId w:val="1829"/>
  </w:num>
  <w:num w:numId="1831" w16cid:durableId="1692490135">
    <w:abstractNumId w:val="1830"/>
  </w:num>
  <w:num w:numId="1832" w16cid:durableId="1634746223">
    <w:abstractNumId w:val="1831"/>
  </w:num>
  <w:num w:numId="1833" w16cid:durableId="3559285">
    <w:abstractNumId w:val="1832"/>
  </w:num>
  <w:num w:numId="1834" w16cid:durableId="127670039">
    <w:abstractNumId w:val="1833"/>
  </w:num>
  <w:num w:numId="1835" w16cid:durableId="130052830">
    <w:abstractNumId w:val="1834"/>
  </w:num>
  <w:num w:numId="1836" w16cid:durableId="1775397777">
    <w:abstractNumId w:val="1835"/>
  </w:num>
  <w:num w:numId="1837" w16cid:durableId="769395709">
    <w:abstractNumId w:val="1836"/>
  </w:num>
  <w:num w:numId="1838" w16cid:durableId="1170172283">
    <w:abstractNumId w:val="1837"/>
  </w:num>
  <w:num w:numId="1839" w16cid:durableId="694429246">
    <w:abstractNumId w:val="1838"/>
  </w:num>
  <w:num w:numId="1840" w16cid:durableId="213665476">
    <w:abstractNumId w:val="1839"/>
  </w:num>
  <w:num w:numId="1841" w16cid:durableId="118693729">
    <w:abstractNumId w:val="1840"/>
  </w:num>
  <w:num w:numId="1842" w16cid:durableId="527449357">
    <w:abstractNumId w:val="1841"/>
  </w:num>
  <w:num w:numId="1843" w16cid:durableId="1691178764">
    <w:abstractNumId w:val="1842"/>
  </w:num>
  <w:num w:numId="1844" w16cid:durableId="972755931">
    <w:abstractNumId w:val="1843"/>
  </w:num>
  <w:num w:numId="1845" w16cid:durableId="1279920589">
    <w:abstractNumId w:val="1844"/>
  </w:num>
  <w:num w:numId="1846" w16cid:durableId="1937900860">
    <w:abstractNumId w:val="1845"/>
  </w:num>
  <w:num w:numId="1847" w16cid:durableId="1303074198">
    <w:abstractNumId w:val="1846"/>
  </w:num>
  <w:num w:numId="1848" w16cid:durableId="115416524">
    <w:abstractNumId w:val="1847"/>
  </w:num>
  <w:num w:numId="1849" w16cid:durableId="960917415">
    <w:abstractNumId w:val="1848"/>
  </w:num>
  <w:num w:numId="1850" w16cid:durableId="1685937517">
    <w:abstractNumId w:val="1849"/>
  </w:num>
  <w:num w:numId="1851" w16cid:durableId="2051759614">
    <w:abstractNumId w:val="1850"/>
  </w:num>
  <w:num w:numId="1852" w16cid:durableId="1796942899">
    <w:abstractNumId w:val="1851"/>
  </w:num>
  <w:num w:numId="1853" w16cid:durableId="2037153266">
    <w:abstractNumId w:val="1852"/>
  </w:num>
  <w:num w:numId="1854" w16cid:durableId="464348624">
    <w:abstractNumId w:val="1853"/>
  </w:num>
  <w:num w:numId="1855" w16cid:durableId="829829236">
    <w:abstractNumId w:val="1854"/>
  </w:num>
  <w:num w:numId="1856" w16cid:durableId="289361027">
    <w:abstractNumId w:val="1855"/>
  </w:num>
  <w:num w:numId="1857" w16cid:durableId="986401040">
    <w:abstractNumId w:val="1856"/>
  </w:num>
  <w:num w:numId="1858" w16cid:durableId="645279433">
    <w:abstractNumId w:val="1857"/>
  </w:num>
  <w:num w:numId="1859" w16cid:durableId="189300019">
    <w:abstractNumId w:val="1858"/>
  </w:num>
  <w:num w:numId="1860" w16cid:durableId="1945533877">
    <w:abstractNumId w:val="1859"/>
  </w:num>
  <w:num w:numId="1861" w16cid:durableId="1643775535">
    <w:abstractNumId w:val="1860"/>
  </w:num>
  <w:num w:numId="1862" w16cid:durableId="407728029">
    <w:abstractNumId w:val="1861"/>
  </w:num>
  <w:num w:numId="1863" w16cid:durableId="1432510147">
    <w:abstractNumId w:val="1862"/>
  </w:num>
  <w:num w:numId="1864" w16cid:durableId="903296113">
    <w:abstractNumId w:val="1863"/>
  </w:num>
  <w:num w:numId="1865" w16cid:durableId="1614819418">
    <w:abstractNumId w:val="1864"/>
  </w:num>
  <w:num w:numId="1866" w16cid:durableId="1817336634">
    <w:abstractNumId w:val="1865"/>
  </w:num>
  <w:num w:numId="1867" w16cid:durableId="1810857067">
    <w:abstractNumId w:val="1866"/>
  </w:num>
  <w:num w:numId="1868" w16cid:durableId="2031176919">
    <w:abstractNumId w:val="1867"/>
  </w:num>
  <w:num w:numId="1869" w16cid:durableId="1628971927">
    <w:abstractNumId w:val="1868"/>
  </w:num>
  <w:num w:numId="1870" w16cid:durableId="539128357">
    <w:abstractNumId w:val="1869"/>
  </w:num>
  <w:num w:numId="1871" w16cid:durableId="916129528">
    <w:abstractNumId w:val="1870"/>
  </w:num>
  <w:num w:numId="1872" w16cid:durableId="1781073175">
    <w:abstractNumId w:val="1871"/>
  </w:num>
  <w:num w:numId="1873" w16cid:durableId="1034039739">
    <w:abstractNumId w:val="1872"/>
  </w:num>
  <w:num w:numId="1874" w16cid:durableId="124279238">
    <w:abstractNumId w:val="1873"/>
  </w:num>
  <w:num w:numId="1875" w16cid:durableId="873034512">
    <w:abstractNumId w:val="1874"/>
  </w:num>
  <w:num w:numId="1876" w16cid:durableId="1850949480">
    <w:abstractNumId w:val="1875"/>
  </w:num>
  <w:num w:numId="1877" w16cid:durableId="1265842202">
    <w:abstractNumId w:val="1876"/>
  </w:num>
  <w:num w:numId="1878" w16cid:durableId="958023538">
    <w:abstractNumId w:val="1877"/>
  </w:num>
  <w:num w:numId="1879" w16cid:durableId="1938707372">
    <w:abstractNumId w:val="1878"/>
  </w:num>
  <w:num w:numId="1880" w16cid:durableId="1708025110">
    <w:abstractNumId w:val="1879"/>
  </w:num>
  <w:num w:numId="1881" w16cid:durableId="1607149899">
    <w:abstractNumId w:val="1880"/>
  </w:num>
  <w:num w:numId="1882" w16cid:durableId="807666219">
    <w:abstractNumId w:val="1881"/>
  </w:num>
  <w:num w:numId="1883" w16cid:durableId="1927108344">
    <w:abstractNumId w:val="1882"/>
  </w:num>
  <w:num w:numId="1884" w16cid:durableId="1978602294">
    <w:abstractNumId w:val="1883"/>
  </w:num>
  <w:num w:numId="1885" w16cid:durableId="128717684">
    <w:abstractNumId w:val="1884"/>
  </w:num>
  <w:num w:numId="1886" w16cid:durableId="705980886">
    <w:abstractNumId w:val="1885"/>
  </w:num>
  <w:num w:numId="1887" w16cid:durableId="593175282">
    <w:abstractNumId w:val="1886"/>
  </w:num>
  <w:num w:numId="1888" w16cid:durableId="1664358080">
    <w:abstractNumId w:val="1887"/>
  </w:num>
  <w:num w:numId="1889" w16cid:durableId="203955275">
    <w:abstractNumId w:val="1888"/>
  </w:num>
  <w:num w:numId="1890" w16cid:durableId="71783840">
    <w:abstractNumId w:val="1889"/>
  </w:num>
  <w:num w:numId="1891" w16cid:durableId="1375740687">
    <w:abstractNumId w:val="1890"/>
  </w:num>
  <w:num w:numId="1892" w16cid:durableId="611743132">
    <w:abstractNumId w:val="1891"/>
  </w:num>
  <w:num w:numId="1893" w16cid:durableId="941910785">
    <w:abstractNumId w:val="1892"/>
  </w:num>
  <w:num w:numId="1894" w16cid:durableId="271715373">
    <w:abstractNumId w:val="1893"/>
  </w:num>
  <w:num w:numId="1895" w16cid:durableId="2138375749">
    <w:abstractNumId w:val="1894"/>
  </w:num>
  <w:num w:numId="1896" w16cid:durableId="1202744378">
    <w:abstractNumId w:val="1895"/>
  </w:num>
  <w:num w:numId="1897" w16cid:durableId="914314377">
    <w:abstractNumId w:val="1896"/>
  </w:num>
  <w:num w:numId="1898" w16cid:durableId="1002926322">
    <w:abstractNumId w:val="1897"/>
  </w:num>
  <w:num w:numId="1899" w16cid:durableId="1272321926">
    <w:abstractNumId w:val="1898"/>
  </w:num>
  <w:num w:numId="1900" w16cid:durableId="687564042">
    <w:abstractNumId w:val="1899"/>
  </w:num>
  <w:num w:numId="1901" w16cid:durableId="1284192204">
    <w:abstractNumId w:val="1900"/>
  </w:num>
  <w:num w:numId="1902" w16cid:durableId="362024199">
    <w:abstractNumId w:val="1901"/>
  </w:num>
  <w:num w:numId="1903" w16cid:durableId="1659075567">
    <w:abstractNumId w:val="1902"/>
  </w:num>
  <w:num w:numId="1904" w16cid:durableId="43607114">
    <w:abstractNumId w:val="1903"/>
  </w:num>
  <w:num w:numId="1905" w16cid:durableId="1984235718">
    <w:abstractNumId w:val="1904"/>
  </w:num>
  <w:num w:numId="1906" w16cid:durableId="1125469473">
    <w:abstractNumId w:val="1905"/>
  </w:num>
  <w:num w:numId="1907" w16cid:durableId="898394832">
    <w:abstractNumId w:val="1906"/>
  </w:num>
  <w:num w:numId="1908" w16cid:durableId="1833524514">
    <w:abstractNumId w:val="1907"/>
  </w:num>
  <w:num w:numId="1909" w16cid:durableId="22902211">
    <w:abstractNumId w:val="1908"/>
  </w:num>
  <w:num w:numId="1910" w16cid:durableId="1297418238">
    <w:abstractNumId w:val="1909"/>
  </w:num>
  <w:num w:numId="1911" w16cid:durableId="1441028699">
    <w:abstractNumId w:val="1910"/>
  </w:num>
  <w:num w:numId="1912" w16cid:durableId="592396029">
    <w:abstractNumId w:val="1911"/>
  </w:num>
  <w:num w:numId="1913" w16cid:durableId="1571110214">
    <w:abstractNumId w:val="1912"/>
  </w:num>
  <w:num w:numId="1914" w16cid:durableId="1067269298">
    <w:abstractNumId w:val="1913"/>
  </w:num>
  <w:num w:numId="1915" w16cid:durableId="947389698">
    <w:abstractNumId w:val="1914"/>
  </w:num>
  <w:num w:numId="1916" w16cid:durableId="1364937042">
    <w:abstractNumId w:val="1915"/>
  </w:num>
  <w:num w:numId="1917" w16cid:durableId="650251854">
    <w:abstractNumId w:val="1916"/>
  </w:num>
  <w:num w:numId="1918" w16cid:durableId="364989857">
    <w:abstractNumId w:val="1917"/>
  </w:num>
  <w:num w:numId="1919" w16cid:durableId="652370288">
    <w:abstractNumId w:val="1918"/>
  </w:num>
  <w:num w:numId="1920" w16cid:durableId="118956451">
    <w:abstractNumId w:val="1919"/>
  </w:num>
  <w:num w:numId="1921" w16cid:durableId="1371565422">
    <w:abstractNumId w:val="1920"/>
  </w:num>
  <w:num w:numId="1922" w16cid:durableId="57631198">
    <w:abstractNumId w:val="1921"/>
  </w:num>
  <w:num w:numId="1923" w16cid:durableId="670985734">
    <w:abstractNumId w:val="1922"/>
  </w:num>
  <w:num w:numId="1924" w16cid:durableId="1260942984">
    <w:abstractNumId w:val="1923"/>
  </w:num>
  <w:num w:numId="1925" w16cid:durableId="420109486">
    <w:abstractNumId w:val="1924"/>
  </w:num>
  <w:num w:numId="1926" w16cid:durableId="1209532738">
    <w:abstractNumId w:val="1925"/>
  </w:num>
  <w:num w:numId="1927" w16cid:durableId="225144532">
    <w:abstractNumId w:val="1926"/>
  </w:num>
  <w:num w:numId="1928" w16cid:durableId="431825975">
    <w:abstractNumId w:val="1927"/>
  </w:num>
  <w:num w:numId="1929" w16cid:durableId="1136070891">
    <w:abstractNumId w:val="1928"/>
  </w:num>
  <w:num w:numId="1930" w16cid:durableId="1304891725">
    <w:abstractNumId w:val="1929"/>
  </w:num>
  <w:num w:numId="1931" w16cid:durableId="1595360047">
    <w:abstractNumId w:val="1930"/>
  </w:num>
  <w:num w:numId="1932" w16cid:durableId="228808259">
    <w:abstractNumId w:val="1931"/>
  </w:num>
  <w:num w:numId="1933" w16cid:durableId="526139093">
    <w:abstractNumId w:val="1932"/>
  </w:num>
  <w:num w:numId="1934" w16cid:durableId="872501382">
    <w:abstractNumId w:val="1933"/>
  </w:num>
  <w:num w:numId="1935" w16cid:durableId="1361055468">
    <w:abstractNumId w:val="1934"/>
  </w:num>
  <w:num w:numId="1936" w16cid:durableId="1723943720">
    <w:abstractNumId w:val="1935"/>
  </w:num>
  <w:num w:numId="1937" w16cid:durableId="784812907">
    <w:abstractNumId w:val="1936"/>
  </w:num>
  <w:num w:numId="1938" w16cid:durableId="1662271869">
    <w:abstractNumId w:val="1937"/>
  </w:num>
  <w:num w:numId="1939" w16cid:durableId="841621776">
    <w:abstractNumId w:val="1938"/>
  </w:num>
  <w:num w:numId="1940" w16cid:durableId="704524952">
    <w:abstractNumId w:val="1939"/>
  </w:num>
  <w:num w:numId="1941" w16cid:durableId="1294166794">
    <w:abstractNumId w:val="1940"/>
  </w:num>
  <w:num w:numId="1942" w16cid:durableId="1392002641">
    <w:abstractNumId w:val="1941"/>
  </w:num>
  <w:num w:numId="1943" w16cid:durableId="1197041189">
    <w:abstractNumId w:val="1942"/>
  </w:num>
  <w:num w:numId="1944" w16cid:durableId="1017384619">
    <w:abstractNumId w:val="1943"/>
  </w:num>
  <w:num w:numId="1945" w16cid:durableId="1987271723">
    <w:abstractNumId w:val="1944"/>
  </w:num>
  <w:num w:numId="1946" w16cid:durableId="63141376">
    <w:abstractNumId w:val="1945"/>
  </w:num>
  <w:num w:numId="1947" w16cid:durableId="1426265463">
    <w:abstractNumId w:val="1946"/>
  </w:num>
  <w:num w:numId="1948" w16cid:durableId="119685357">
    <w:abstractNumId w:val="1947"/>
  </w:num>
  <w:num w:numId="1949" w16cid:durableId="89665923">
    <w:abstractNumId w:val="1948"/>
  </w:num>
  <w:num w:numId="1950" w16cid:durableId="1084113423">
    <w:abstractNumId w:val="1949"/>
  </w:num>
  <w:num w:numId="1951" w16cid:durableId="700284691">
    <w:abstractNumId w:val="1950"/>
  </w:num>
  <w:num w:numId="1952" w16cid:durableId="670184888">
    <w:abstractNumId w:val="1951"/>
  </w:num>
  <w:num w:numId="1953" w16cid:durableId="244807120">
    <w:abstractNumId w:val="1952"/>
  </w:num>
  <w:num w:numId="1954" w16cid:durableId="1402217293">
    <w:abstractNumId w:val="1953"/>
  </w:num>
  <w:num w:numId="1955" w16cid:durableId="1815489270">
    <w:abstractNumId w:val="1954"/>
  </w:num>
  <w:num w:numId="1956" w16cid:durableId="1663922227">
    <w:abstractNumId w:val="1955"/>
  </w:num>
  <w:num w:numId="1957" w16cid:durableId="995453591">
    <w:abstractNumId w:val="1956"/>
  </w:num>
  <w:num w:numId="1958" w16cid:durableId="1609385830">
    <w:abstractNumId w:val="1957"/>
  </w:num>
  <w:num w:numId="1959" w16cid:durableId="79453393">
    <w:abstractNumId w:val="1958"/>
  </w:num>
  <w:num w:numId="1960" w16cid:durableId="1317298804">
    <w:abstractNumId w:val="1959"/>
  </w:num>
  <w:num w:numId="1961" w16cid:durableId="854228309">
    <w:abstractNumId w:val="1960"/>
  </w:num>
  <w:num w:numId="1962" w16cid:durableId="657538448">
    <w:abstractNumId w:val="1961"/>
  </w:num>
  <w:num w:numId="1963" w16cid:durableId="93979614">
    <w:abstractNumId w:val="1962"/>
  </w:num>
  <w:num w:numId="1964" w16cid:durableId="2061439425">
    <w:abstractNumId w:val="1963"/>
  </w:num>
  <w:num w:numId="1965" w16cid:durableId="1988044891">
    <w:abstractNumId w:val="1964"/>
  </w:num>
  <w:num w:numId="1966" w16cid:durableId="1468815355">
    <w:abstractNumId w:val="1965"/>
  </w:num>
  <w:num w:numId="1967" w16cid:durableId="1011252697">
    <w:abstractNumId w:val="1966"/>
  </w:num>
  <w:num w:numId="1968" w16cid:durableId="427120298">
    <w:abstractNumId w:val="1967"/>
  </w:num>
  <w:num w:numId="1969" w16cid:durableId="1687830368">
    <w:abstractNumId w:val="1968"/>
  </w:num>
  <w:num w:numId="1970" w16cid:durableId="698435181">
    <w:abstractNumId w:val="1969"/>
  </w:num>
  <w:num w:numId="1971" w16cid:durableId="725302646">
    <w:abstractNumId w:val="1970"/>
  </w:num>
  <w:num w:numId="1972" w16cid:durableId="1731339871">
    <w:abstractNumId w:val="1971"/>
  </w:num>
  <w:num w:numId="1973" w16cid:durableId="1591429476">
    <w:abstractNumId w:val="1972"/>
  </w:num>
  <w:num w:numId="1974" w16cid:durableId="11877573">
    <w:abstractNumId w:val="1973"/>
  </w:num>
  <w:num w:numId="1975" w16cid:durableId="506946055">
    <w:abstractNumId w:val="1974"/>
  </w:num>
  <w:num w:numId="1976" w16cid:durableId="1570725413">
    <w:abstractNumId w:val="1975"/>
  </w:num>
  <w:num w:numId="1977" w16cid:durableId="1741099351">
    <w:abstractNumId w:val="1976"/>
  </w:num>
  <w:num w:numId="1978" w16cid:durableId="805781202">
    <w:abstractNumId w:val="1977"/>
  </w:num>
  <w:num w:numId="1979" w16cid:durableId="1915889233">
    <w:abstractNumId w:val="1978"/>
  </w:num>
  <w:num w:numId="1980" w16cid:durableId="1517421721">
    <w:abstractNumId w:val="1979"/>
  </w:num>
  <w:num w:numId="1981" w16cid:durableId="2104180836">
    <w:abstractNumId w:val="1980"/>
  </w:num>
  <w:num w:numId="1982" w16cid:durableId="402223495">
    <w:abstractNumId w:val="1981"/>
  </w:num>
  <w:num w:numId="1983" w16cid:durableId="1232885821">
    <w:abstractNumId w:val="1982"/>
  </w:num>
  <w:num w:numId="1984" w16cid:durableId="661616265">
    <w:abstractNumId w:val="1983"/>
  </w:num>
  <w:num w:numId="1985" w16cid:durableId="1950501951">
    <w:abstractNumId w:val="1984"/>
  </w:num>
  <w:num w:numId="1986" w16cid:durableId="451484382">
    <w:abstractNumId w:val="1985"/>
  </w:num>
  <w:num w:numId="1987" w16cid:durableId="528880002">
    <w:abstractNumId w:val="1986"/>
  </w:num>
  <w:num w:numId="1988" w16cid:durableId="9644585">
    <w:abstractNumId w:val="1987"/>
  </w:num>
  <w:num w:numId="1989" w16cid:durableId="1623027400">
    <w:abstractNumId w:val="1988"/>
  </w:num>
  <w:num w:numId="1990" w16cid:durableId="349374310">
    <w:abstractNumId w:val="1989"/>
  </w:num>
  <w:num w:numId="1991" w16cid:durableId="1603342245">
    <w:abstractNumId w:val="1990"/>
  </w:num>
  <w:num w:numId="1992" w16cid:durableId="1752385152">
    <w:abstractNumId w:val="1991"/>
  </w:num>
  <w:num w:numId="1993" w16cid:durableId="2064867382">
    <w:abstractNumId w:val="1992"/>
  </w:num>
  <w:num w:numId="1994" w16cid:durableId="808671306">
    <w:abstractNumId w:val="1993"/>
  </w:num>
  <w:num w:numId="1995" w16cid:durableId="1270892545">
    <w:abstractNumId w:val="1994"/>
  </w:num>
  <w:num w:numId="1996" w16cid:durableId="2089374867">
    <w:abstractNumId w:val="1995"/>
  </w:num>
  <w:num w:numId="1997" w16cid:durableId="438333381">
    <w:abstractNumId w:val="1996"/>
  </w:num>
  <w:num w:numId="1998" w16cid:durableId="1685593788">
    <w:abstractNumId w:val="1997"/>
  </w:num>
  <w:num w:numId="1999" w16cid:durableId="419300137">
    <w:abstractNumId w:val="1998"/>
  </w:num>
  <w:num w:numId="2000" w16cid:durableId="671571086">
    <w:abstractNumId w:val="1999"/>
  </w:num>
  <w:num w:numId="2001" w16cid:durableId="731275031">
    <w:abstractNumId w:val="2000"/>
  </w:num>
  <w:num w:numId="2002" w16cid:durableId="1804233623">
    <w:abstractNumId w:val="2001"/>
  </w:num>
  <w:num w:numId="2003" w16cid:durableId="704911671">
    <w:abstractNumId w:val="2002"/>
  </w:num>
  <w:num w:numId="2004" w16cid:durableId="1777018032">
    <w:abstractNumId w:val="2003"/>
  </w:num>
  <w:num w:numId="2005" w16cid:durableId="1302926618">
    <w:abstractNumId w:val="2004"/>
  </w:num>
  <w:num w:numId="2006" w16cid:durableId="394396942">
    <w:abstractNumId w:val="2005"/>
  </w:num>
  <w:num w:numId="2007" w16cid:durableId="810370756">
    <w:abstractNumId w:val="2006"/>
  </w:num>
  <w:num w:numId="2008" w16cid:durableId="950471406">
    <w:abstractNumId w:val="2007"/>
  </w:num>
  <w:num w:numId="2009" w16cid:durableId="2107530008">
    <w:abstractNumId w:val="2008"/>
  </w:num>
  <w:num w:numId="2010" w16cid:durableId="1120760813">
    <w:abstractNumId w:val="2009"/>
  </w:num>
  <w:num w:numId="2011" w16cid:durableId="918172279">
    <w:abstractNumId w:val="2010"/>
  </w:num>
  <w:num w:numId="2012" w16cid:durableId="1430151495">
    <w:abstractNumId w:val="2011"/>
  </w:num>
  <w:num w:numId="2013" w16cid:durableId="764305598">
    <w:abstractNumId w:val="2012"/>
  </w:num>
  <w:num w:numId="2014" w16cid:durableId="444885196">
    <w:abstractNumId w:val="2013"/>
  </w:num>
  <w:num w:numId="2015" w16cid:durableId="1551843703">
    <w:abstractNumId w:val="2014"/>
  </w:num>
  <w:num w:numId="2016" w16cid:durableId="766391063">
    <w:abstractNumId w:val="2015"/>
  </w:num>
  <w:num w:numId="2017" w16cid:durableId="1566719778">
    <w:abstractNumId w:val="2016"/>
  </w:num>
  <w:num w:numId="2018" w16cid:durableId="1735657861">
    <w:abstractNumId w:val="2017"/>
  </w:num>
  <w:num w:numId="2019" w16cid:durableId="497967880">
    <w:abstractNumId w:val="2018"/>
  </w:num>
  <w:num w:numId="2020" w16cid:durableId="71439143">
    <w:abstractNumId w:val="2019"/>
  </w:num>
  <w:num w:numId="2021" w16cid:durableId="280765843">
    <w:abstractNumId w:val="2020"/>
  </w:num>
  <w:num w:numId="2022" w16cid:durableId="696278307">
    <w:abstractNumId w:val="2021"/>
  </w:num>
  <w:num w:numId="2023" w16cid:durableId="1756632563">
    <w:abstractNumId w:val="2022"/>
  </w:num>
  <w:num w:numId="2024" w16cid:durableId="1227489862">
    <w:abstractNumId w:val="2023"/>
  </w:num>
  <w:num w:numId="2025" w16cid:durableId="2138983357">
    <w:abstractNumId w:val="2024"/>
  </w:num>
  <w:num w:numId="2026" w16cid:durableId="2040356058">
    <w:abstractNumId w:val="2025"/>
  </w:num>
  <w:num w:numId="2027" w16cid:durableId="426392553">
    <w:abstractNumId w:val="2026"/>
  </w:num>
  <w:num w:numId="2028" w16cid:durableId="311100103">
    <w:abstractNumId w:val="2027"/>
  </w:num>
  <w:num w:numId="2029" w16cid:durableId="951933610">
    <w:abstractNumId w:val="2028"/>
  </w:num>
  <w:num w:numId="2030" w16cid:durableId="846137473">
    <w:abstractNumId w:val="2029"/>
  </w:num>
  <w:num w:numId="2031" w16cid:durableId="2068215259">
    <w:abstractNumId w:val="2030"/>
  </w:num>
  <w:num w:numId="2032" w16cid:durableId="1804232884">
    <w:abstractNumId w:val="2031"/>
  </w:num>
  <w:num w:numId="2033" w16cid:durableId="2012902443">
    <w:abstractNumId w:val="2032"/>
  </w:num>
  <w:num w:numId="2034" w16cid:durableId="1681929611">
    <w:abstractNumId w:val="2033"/>
  </w:num>
  <w:num w:numId="2035" w16cid:durableId="573854487">
    <w:abstractNumId w:val="2034"/>
  </w:num>
  <w:num w:numId="2036" w16cid:durableId="1512139115">
    <w:abstractNumId w:val="2035"/>
  </w:num>
  <w:num w:numId="2037" w16cid:durableId="1583371448">
    <w:abstractNumId w:val="2036"/>
  </w:num>
  <w:num w:numId="2038" w16cid:durableId="2037385893">
    <w:abstractNumId w:val="2037"/>
  </w:num>
  <w:num w:numId="2039" w16cid:durableId="1622419050">
    <w:abstractNumId w:val="2038"/>
  </w:num>
  <w:num w:numId="2040" w16cid:durableId="535701560">
    <w:abstractNumId w:val="2039"/>
  </w:num>
  <w:num w:numId="2041" w16cid:durableId="1958827959">
    <w:abstractNumId w:val="2040"/>
  </w:num>
  <w:num w:numId="2042" w16cid:durableId="699475702">
    <w:abstractNumId w:val="2041"/>
  </w:num>
  <w:num w:numId="2043" w16cid:durableId="734887889">
    <w:abstractNumId w:val="2042"/>
  </w:num>
  <w:num w:numId="2044" w16cid:durableId="978651585">
    <w:abstractNumId w:val="2043"/>
  </w:num>
  <w:num w:numId="2045" w16cid:durableId="314338115">
    <w:abstractNumId w:val="2044"/>
  </w:num>
  <w:num w:numId="2046" w16cid:durableId="640035059">
    <w:abstractNumId w:val="2045"/>
  </w:num>
  <w:num w:numId="2047" w16cid:durableId="254024040">
    <w:abstractNumId w:val="204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8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82CAD"/>
    <w:rsid w:val="00094DCB"/>
    <w:rsid w:val="000A286B"/>
    <w:rsid w:val="000A3182"/>
    <w:rsid w:val="000B2CE0"/>
    <w:rsid w:val="000B77DE"/>
    <w:rsid w:val="000F0FFB"/>
    <w:rsid w:val="00100D56"/>
    <w:rsid w:val="00110663"/>
    <w:rsid w:val="001262F4"/>
    <w:rsid w:val="0014481F"/>
    <w:rsid w:val="001553D5"/>
    <w:rsid w:val="00167885"/>
    <w:rsid w:val="0018044C"/>
    <w:rsid w:val="001929AA"/>
    <w:rsid w:val="001935AF"/>
    <w:rsid w:val="00195784"/>
    <w:rsid w:val="001B6182"/>
    <w:rsid w:val="00233391"/>
    <w:rsid w:val="00240F83"/>
    <w:rsid w:val="00243952"/>
    <w:rsid w:val="00255C62"/>
    <w:rsid w:val="00263AA1"/>
    <w:rsid w:val="002A34A5"/>
    <w:rsid w:val="002B5D2F"/>
    <w:rsid w:val="002E788E"/>
    <w:rsid w:val="002F45C1"/>
    <w:rsid w:val="0030710A"/>
    <w:rsid w:val="00317810"/>
    <w:rsid w:val="00322AFC"/>
    <w:rsid w:val="00327B21"/>
    <w:rsid w:val="003303E1"/>
    <w:rsid w:val="00353E9E"/>
    <w:rsid w:val="003758A8"/>
    <w:rsid w:val="003C677C"/>
    <w:rsid w:val="003D6901"/>
    <w:rsid w:val="003E0018"/>
    <w:rsid w:val="003E3D16"/>
    <w:rsid w:val="00402A69"/>
    <w:rsid w:val="004079DD"/>
    <w:rsid w:val="004352D2"/>
    <w:rsid w:val="00435BD0"/>
    <w:rsid w:val="00440C96"/>
    <w:rsid w:val="004544C1"/>
    <w:rsid w:val="00461F79"/>
    <w:rsid w:val="004742D1"/>
    <w:rsid w:val="00494EF5"/>
    <w:rsid w:val="004A0D36"/>
    <w:rsid w:val="004D6206"/>
    <w:rsid w:val="004D628A"/>
    <w:rsid w:val="004F7B8D"/>
    <w:rsid w:val="00511235"/>
    <w:rsid w:val="00517528"/>
    <w:rsid w:val="005237DD"/>
    <w:rsid w:val="0052528F"/>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D6411"/>
    <w:rsid w:val="006F2549"/>
    <w:rsid w:val="006F2F59"/>
    <w:rsid w:val="00715758"/>
    <w:rsid w:val="00724334"/>
    <w:rsid w:val="00736818"/>
    <w:rsid w:val="007530C1"/>
    <w:rsid w:val="007776F4"/>
    <w:rsid w:val="00783000"/>
    <w:rsid w:val="0078571F"/>
    <w:rsid w:val="007A3262"/>
    <w:rsid w:val="007A6F22"/>
    <w:rsid w:val="007C400F"/>
    <w:rsid w:val="007F3764"/>
    <w:rsid w:val="007F40CB"/>
    <w:rsid w:val="008217C0"/>
    <w:rsid w:val="00822231"/>
    <w:rsid w:val="00836DA7"/>
    <w:rsid w:val="008550BC"/>
    <w:rsid w:val="00856B0E"/>
    <w:rsid w:val="00857CA5"/>
    <w:rsid w:val="008D637B"/>
    <w:rsid w:val="008D76CF"/>
    <w:rsid w:val="008E0529"/>
    <w:rsid w:val="008E0894"/>
    <w:rsid w:val="0091750E"/>
    <w:rsid w:val="0092012B"/>
    <w:rsid w:val="0092725C"/>
    <w:rsid w:val="00947FB9"/>
    <w:rsid w:val="009533DF"/>
    <w:rsid w:val="009B3902"/>
    <w:rsid w:val="009B4645"/>
    <w:rsid w:val="009E7D74"/>
    <w:rsid w:val="009F728F"/>
    <w:rsid w:val="00A44FCE"/>
    <w:rsid w:val="00A534AE"/>
    <w:rsid w:val="00A64EB7"/>
    <w:rsid w:val="00A6666A"/>
    <w:rsid w:val="00A74796"/>
    <w:rsid w:val="00A93678"/>
    <w:rsid w:val="00A93F22"/>
    <w:rsid w:val="00AA4169"/>
    <w:rsid w:val="00AC4135"/>
    <w:rsid w:val="00AC4BAD"/>
    <w:rsid w:val="00AC54C6"/>
    <w:rsid w:val="00AD0040"/>
    <w:rsid w:val="00AD249B"/>
    <w:rsid w:val="00B270AD"/>
    <w:rsid w:val="00B50508"/>
    <w:rsid w:val="00B76941"/>
    <w:rsid w:val="00BA02B5"/>
    <w:rsid w:val="00BA4EB6"/>
    <w:rsid w:val="00BC3707"/>
    <w:rsid w:val="00BC5955"/>
    <w:rsid w:val="00BD493A"/>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5D9C"/>
    <w:rsid w:val="00EB76E2"/>
    <w:rsid w:val="00F117EE"/>
    <w:rsid w:val="00F159AD"/>
    <w:rsid w:val="00F461CF"/>
    <w:rsid w:val="00F60328"/>
    <w:rsid w:val="00F64BDD"/>
    <w:rsid w:val="00F76D81"/>
    <w:rsid w:val="00FA288B"/>
    <w:rsid w:val="00FC4A7D"/>
    <w:rsid w:val="00FE76C5"/>
    <w:rsid w:val="00FF1CA0"/>
    <w:rsid w:val="00FF1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3F25AD"/>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eastAsiaTheme="majorEastAsia" w:hAnsi="Arial"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eastAsiaTheme="majorEastAsia" w:hAnsi="Arial"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eastAsiaTheme="majorEastAsia" w:hAnsi="Metropolis Medium"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eastAsiaTheme="minorEastAsia" w:hAnsi="Metropolis Medium"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eastAsiaTheme="minorEastAsia" w:hAnsi="Metropolis Medium"/>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eastAsiaTheme="majorEastAsia" w:hAnsi="Arial"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eastAsiaTheme="majorEastAsia" w:hAnsi="Arial"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eastAsiaTheme="majorEastAsia" w:hAnsi="Arial"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eastAsiaTheme="majorEastAsia" w:hAnsi="Arial"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eastAsiaTheme="majorEastAsia" w:hAnsi="Arial"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eastAsiaTheme="majorEastAsia" w:hAnsi="Arial" w:cstheme="majorBidi"/>
      <w:sz w:val="21"/>
      <w:szCs w:val="21"/>
    </w:rPr>
  </w:style>
  <w:style w:type="character" w:customStyle="1" w:styleId="Heading9Char">
    <w:name w:val="Heading 9 Char"/>
    <w:basedOn w:val="DefaultParagraphFont"/>
    <w:link w:val="Heading9"/>
    <w:uiPriority w:val="9"/>
    <w:rsid w:val="00D43171"/>
    <w:rPr>
      <w:rFonts w:ascii="Arial" w:eastAsiaTheme="majorEastAsia" w:hAnsi="Arial"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 w:type="paragraph" w:styleId="TOC4">
    <w:name w:val="toc 4"/>
    <w:basedOn w:val="Normal"/>
    <w:next w:val="Normal"/>
    <w:autoRedefine/>
    <w:uiPriority w:val="39"/>
    <w:unhideWhenUsed/>
    <w:rsid w:val="00F159AD"/>
    <w:pPr>
      <w:widowControl/>
      <w:autoSpaceDE/>
      <w:autoSpaceDN/>
      <w:spacing w:after="100" w:line="278" w:lineRule="auto"/>
      <w:ind w:left="720"/>
    </w:pPr>
    <w:rPr>
      <w:rFonts w:asciiTheme="minorHAnsi" w:eastAsiaTheme="minorEastAsia" w:hAnsiTheme="minorHAnsi" w:cstheme="minorBidi"/>
      <w:kern w:val="2"/>
      <w:sz w:val="24"/>
      <w:szCs w:val="24"/>
      <w:lang w:val="en-CA"/>
      <w14:ligatures w14:val="standardContextual"/>
    </w:rPr>
  </w:style>
  <w:style w:type="paragraph" w:styleId="TOC5">
    <w:name w:val="toc 5"/>
    <w:basedOn w:val="Normal"/>
    <w:next w:val="Normal"/>
    <w:autoRedefine/>
    <w:uiPriority w:val="39"/>
    <w:unhideWhenUsed/>
    <w:rsid w:val="00F159AD"/>
    <w:pPr>
      <w:widowControl/>
      <w:autoSpaceDE/>
      <w:autoSpaceDN/>
      <w:spacing w:after="100" w:line="278" w:lineRule="auto"/>
      <w:ind w:left="960"/>
    </w:pPr>
    <w:rPr>
      <w:rFonts w:asciiTheme="minorHAnsi" w:eastAsiaTheme="minorEastAsia" w:hAnsiTheme="minorHAnsi" w:cstheme="minorBidi"/>
      <w:kern w:val="2"/>
      <w:sz w:val="24"/>
      <w:szCs w:val="24"/>
      <w:lang w:val="en-CA"/>
      <w14:ligatures w14:val="standardContextual"/>
    </w:rPr>
  </w:style>
  <w:style w:type="paragraph" w:styleId="TOC6">
    <w:name w:val="toc 6"/>
    <w:basedOn w:val="Normal"/>
    <w:next w:val="Normal"/>
    <w:autoRedefine/>
    <w:uiPriority w:val="39"/>
    <w:unhideWhenUsed/>
    <w:rsid w:val="00F159AD"/>
    <w:pPr>
      <w:widowControl/>
      <w:autoSpaceDE/>
      <w:autoSpaceDN/>
      <w:spacing w:after="100" w:line="278" w:lineRule="auto"/>
      <w:ind w:left="1200"/>
    </w:pPr>
    <w:rPr>
      <w:rFonts w:asciiTheme="minorHAnsi" w:eastAsiaTheme="minorEastAsia" w:hAnsiTheme="minorHAnsi" w:cstheme="minorBidi"/>
      <w:kern w:val="2"/>
      <w:sz w:val="24"/>
      <w:szCs w:val="24"/>
      <w:lang w:val="en-CA"/>
      <w14:ligatures w14:val="standardContextual"/>
    </w:rPr>
  </w:style>
  <w:style w:type="paragraph" w:styleId="TOC7">
    <w:name w:val="toc 7"/>
    <w:basedOn w:val="Normal"/>
    <w:next w:val="Normal"/>
    <w:autoRedefine/>
    <w:uiPriority w:val="39"/>
    <w:unhideWhenUsed/>
    <w:rsid w:val="00F159AD"/>
    <w:pPr>
      <w:widowControl/>
      <w:autoSpaceDE/>
      <w:autoSpaceDN/>
      <w:spacing w:after="100" w:line="278" w:lineRule="auto"/>
      <w:ind w:left="1440"/>
    </w:pPr>
    <w:rPr>
      <w:rFonts w:asciiTheme="minorHAnsi" w:eastAsiaTheme="minorEastAsia" w:hAnsiTheme="minorHAnsi" w:cstheme="minorBidi"/>
      <w:kern w:val="2"/>
      <w:sz w:val="24"/>
      <w:szCs w:val="24"/>
      <w:lang w:val="en-CA"/>
      <w14:ligatures w14:val="standardContextual"/>
    </w:rPr>
  </w:style>
  <w:style w:type="paragraph" w:styleId="TOC8">
    <w:name w:val="toc 8"/>
    <w:basedOn w:val="Normal"/>
    <w:next w:val="Normal"/>
    <w:autoRedefine/>
    <w:uiPriority w:val="39"/>
    <w:unhideWhenUsed/>
    <w:rsid w:val="00F159AD"/>
    <w:pPr>
      <w:widowControl/>
      <w:autoSpaceDE/>
      <w:autoSpaceDN/>
      <w:spacing w:after="100" w:line="278" w:lineRule="auto"/>
      <w:ind w:left="1680"/>
    </w:pPr>
    <w:rPr>
      <w:rFonts w:asciiTheme="minorHAnsi" w:eastAsiaTheme="minorEastAsia" w:hAnsiTheme="minorHAnsi" w:cstheme="minorBidi"/>
      <w:kern w:val="2"/>
      <w:sz w:val="24"/>
      <w:szCs w:val="24"/>
      <w:lang w:val="en-CA"/>
      <w14:ligatures w14:val="standardContextual"/>
    </w:rPr>
  </w:style>
  <w:style w:type="paragraph" w:styleId="TOC9">
    <w:name w:val="toc 9"/>
    <w:basedOn w:val="Normal"/>
    <w:next w:val="Normal"/>
    <w:autoRedefine/>
    <w:uiPriority w:val="39"/>
    <w:unhideWhenUsed/>
    <w:rsid w:val="00F159AD"/>
    <w:pPr>
      <w:widowControl/>
      <w:autoSpaceDE/>
      <w:autoSpaceDN/>
      <w:spacing w:after="100" w:line="278" w:lineRule="auto"/>
      <w:ind w:left="1920"/>
    </w:pPr>
    <w:rPr>
      <w:rFonts w:asciiTheme="minorHAnsi" w:eastAsiaTheme="minorEastAsia" w:hAnsiTheme="minorHAnsi" w:cstheme="minorBidi"/>
      <w:kern w:val="2"/>
      <w:sz w:val="24"/>
      <w:szCs w:val="24"/>
      <w:lang w:val="en-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12.png"/><Relationship Id="rId42" Type="http://schemas.openxmlformats.org/officeDocument/2006/relationships/image" Target="media/image28.png"/><Relationship Id="rId63" Type="http://schemas.openxmlformats.org/officeDocument/2006/relationships/image" Target="media/image49.png"/><Relationship Id="rId84" Type="http://schemas.openxmlformats.org/officeDocument/2006/relationships/image" Target="media/image70.png"/><Relationship Id="rId138" Type="http://schemas.openxmlformats.org/officeDocument/2006/relationships/image" Target="media/image108.svg"/><Relationship Id="rId159" Type="http://schemas.openxmlformats.org/officeDocument/2006/relationships/image" Target="media/image112.svg"/><Relationship Id="rId170" Type="http://schemas.openxmlformats.org/officeDocument/2006/relationships/image" Target="media/image117.png"/><Relationship Id="rId191" Type="http://schemas.openxmlformats.org/officeDocument/2006/relationships/hyperlink" Target="https://partnerweb.vmware.com/comp_guide2/vsanesa_profile.php" TargetMode="External"/><Relationship Id="rId205" Type="http://schemas.openxmlformats.org/officeDocument/2006/relationships/image" Target="media/image130.svg"/><Relationship Id="rId226" Type="http://schemas.openxmlformats.org/officeDocument/2006/relationships/image" Target="media/image146.png"/><Relationship Id="rId247" Type="http://schemas.openxmlformats.org/officeDocument/2006/relationships/hyperlink" Target="https://github.com/vsphere-tmm/vks-consumption-models/blob/main/harness-consumption-model/README.md" TargetMode="External"/><Relationship Id="rId107" Type="http://schemas.openxmlformats.org/officeDocument/2006/relationships/image" Target="media/image93.svg"/><Relationship Id="rId11" Type="http://schemas.openxmlformats.org/officeDocument/2006/relationships/image" Target="media/image2.png"/><Relationship Id="rId32" Type="http://schemas.openxmlformats.org/officeDocument/2006/relationships/image" Target="media/image20.svg"/><Relationship Id="rId53" Type="http://schemas.openxmlformats.org/officeDocument/2006/relationships/image" Target="media/image39.png"/><Relationship Id="rId74" Type="http://schemas.openxmlformats.org/officeDocument/2006/relationships/image" Target="media/image60.svg"/><Relationship Id="rId128" Type="http://schemas.openxmlformats.org/officeDocument/2006/relationships/hyperlink" Target="https://compatibilityguide.broadcom.com/" TargetMode="External"/><Relationship Id="rId149" Type="http://schemas.openxmlformats.org/officeDocument/2006/relationships/hyperlink" Target="https://techdocs.broadcom.com/content/dam/broadcom/techdocs/us/en/assets/vmware-cis/vcf/VMware%20Cloud%20Foundation%205.2%20Planning%20and%20Preparation%20Workbook.xlsx" TargetMode="External"/><Relationship Id="rId5" Type="http://schemas.openxmlformats.org/officeDocument/2006/relationships/footnotes" Target="footnotes.xml"/><Relationship Id="rId95" Type="http://schemas.openxmlformats.org/officeDocument/2006/relationships/image" Target="media/image81.svg"/><Relationship Id="rId160" Type="http://schemas.openxmlformats.org/officeDocument/2006/relationships/image" Target="media/image113.png"/><Relationship Id="rId181" Type="http://schemas.openxmlformats.org/officeDocument/2006/relationships/image" Target="media/image120.svg"/><Relationship Id="rId216" Type="http://schemas.openxmlformats.org/officeDocument/2006/relationships/image" Target="media/image136.png"/><Relationship Id="rId237" Type="http://schemas.openxmlformats.org/officeDocument/2006/relationships/image" Target="media/image157.svg"/><Relationship Id="rId22" Type="http://schemas.openxmlformats.org/officeDocument/2006/relationships/hyperlink" Target="https://vrlisizer.vmware.com/overview" TargetMode="External"/><Relationship Id="rId43" Type="http://schemas.openxmlformats.org/officeDocument/2006/relationships/image" Target="media/image29.png"/><Relationship Id="rId64" Type="http://schemas.openxmlformats.org/officeDocument/2006/relationships/image" Target="media/image50.png"/><Relationship Id="rId118" Type="http://schemas.openxmlformats.org/officeDocument/2006/relationships/image" Target="media/image104.svg"/><Relationship Id="rId139" Type="http://schemas.openxmlformats.org/officeDocument/2006/relationships/hyperlink" Target="https://techdocs.broadcom.com/content/dam/broadcom/techdocs/us/en/assets/vmware-cis/vcf/VMware%20Cloud%20Foundation%205.2%20Planning%20and%20Preparation%20Workbook.xlsx" TargetMode="External"/><Relationship Id="rId85" Type="http://schemas.openxmlformats.org/officeDocument/2006/relationships/image" Target="media/image71.png"/><Relationship Id="rId150" Type="http://schemas.openxmlformats.org/officeDocument/2006/relationships/hyperlink" Target="https://compatibilityguide.broadcom.com/" TargetMode="External"/><Relationship Id="rId171" Type="http://schemas.openxmlformats.org/officeDocument/2006/relationships/image" Target="media/image118.svg"/><Relationship Id="rId192" Type="http://schemas.openxmlformats.org/officeDocument/2006/relationships/hyperlink" Target="https://knowledge.broadcom.com/external/article/372309/workaround-to-reduce-impact-of-resync-tr.html" TargetMode="External"/><Relationship Id="rId206" Type="http://schemas.openxmlformats.org/officeDocument/2006/relationships/image" Target="media/image131.png"/><Relationship Id="rId227" Type="http://schemas.openxmlformats.org/officeDocument/2006/relationships/image" Target="media/image147.png"/><Relationship Id="rId248" Type="http://schemas.openxmlformats.org/officeDocument/2006/relationships/header" Target="header1.xml"/><Relationship Id="rId12" Type="http://schemas.openxmlformats.org/officeDocument/2006/relationships/image" Target="media/image3.svg"/><Relationship Id="rId33" Type="http://schemas.openxmlformats.org/officeDocument/2006/relationships/image" Target="media/image21.png"/><Relationship Id="rId108" Type="http://schemas.openxmlformats.org/officeDocument/2006/relationships/image" Target="media/image94.png"/><Relationship Id="rId129" Type="http://schemas.openxmlformats.org/officeDocument/2006/relationships/hyperlink" Target="https://knowledge.broadcom.com/external/article/314305/vsan-support-of-nvme-devices-behind-trim.html" TargetMode="External"/><Relationship Id="rId54" Type="http://schemas.openxmlformats.org/officeDocument/2006/relationships/image" Target="media/image40.png"/><Relationship Id="rId75" Type="http://schemas.openxmlformats.org/officeDocument/2006/relationships/image" Target="media/image61.png"/><Relationship Id="rId96" Type="http://schemas.openxmlformats.org/officeDocument/2006/relationships/image" Target="media/image82.png"/><Relationship Id="rId140" Type="http://schemas.openxmlformats.org/officeDocument/2006/relationships/hyperlink" Target="https://compatibilityguide.broadcom.com/" TargetMode="External"/><Relationship Id="rId161" Type="http://schemas.openxmlformats.org/officeDocument/2006/relationships/image" Target="media/image114.svg"/><Relationship Id="rId182" Type="http://schemas.openxmlformats.org/officeDocument/2006/relationships/hyperlink" Target="https://www.vmware.com/docs/vmw-vsan-stretched-cluster-bandwidth-sizing" TargetMode="External"/><Relationship Id="rId217" Type="http://schemas.openxmlformats.org/officeDocument/2006/relationships/image" Target="media/image137.png"/><Relationship Id="rId6" Type="http://schemas.openxmlformats.org/officeDocument/2006/relationships/endnotes" Target="endnotes.xml"/><Relationship Id="rId238" Type="http://schemas.openxmlformats.org/officeDocument/2006/relationships/image" Target="media/image158.png"/><Relationship Id="rId23" Type="http://schemas.openxmlformats.org/officeDocument/2006/relationships/image" Target="media/image13.png"/><Relationship Id="rId119" Type="http://schemas.openxmlformats.org/officeDocument/2006/relationships/hyperlink" Target="https://ports.broadcom.com/home/vSAN" TargetMode="External"/><Relationship Id="rId44" Type="http://schemas.openxmlformats.org/officeDocument/2006/relationships/image" Target="media/image30.png"/><Relationship Id="rId65" Type="http://schemas.openxmlformats.org/officeDocument/2006/relationships/image" Target="media/image51.png"/><Relationship Id="rId86" Type="http://schemas.openxmlformats.org/officeDocument/2006/relationships/image" Target="media/image72.png"/><Relationship Id="rId130" Type="http://schemas.openxmlformats.org/officeDocument/2006/relationships/hyperlink" Target="https://partnerweb.vmware.com/comp_guide2/vsanesa_profile.php" TargetMode="External"/><Relationship Id="rId151" Type="http://schemas.openxmlformats.org/officeDocument/2006/relationships/hyperlink" Target="https://knowledge.broadcom.com/external/article/314305/vsan-support-of-nvme-devices-behind-trim.html" TargetMode="External"/><Relationship Id="rId172" Type="http://schemas.openxmlformats.org/officeDocument/2006/relationships/hyperlink" Target="https://techdocs.broadcom.com/content/dam/broadcom/techdocs/us/en/assets/vmware-cis/vcf/VMware%20Cloud%20Foundation%205.2%20Planning%20and%20Preparation%20Workbook.xlsx" TargetMode="External"/><Relationship Id="rId193" Type="http://schemas.openxmlformats.org/officeDocument/2006/relationships/hyperlink" Target="https://partnerweb.vmware.com/comp_guide2/vsanesa_profile.php" TargetMode="External"/><Relationship Id="rId207" Type="http://schemas.openxmlformats.org/officeDocument/2006/relationships/image" Target="media/image132.svg"/><Relationship Id="rId228" Type="http://schemas.openxmlformats.org/officeDocument/2006/relationships/image" Target="media/image148.png"/><Relationship Id="rId249" Type="http://schemas.openxmlformats.org/officeDocument/2006/relationships/footer" Target="footer1.xml"/><Relationship Id="rId13" Type="http://schemas.openxmlformats.org/officeDocument/2006/relationships/image" Target="media/image4.png"/><Relationship Id="rId109" Type="http://schemas.openxmlformats.org/officeDocument/2006/relationships/image" Target="media/image95.svg"/><Relationship Id="rId34" Type="http://schemas.openxmlformats.org/officeDocument/2006/relationships/hyperlink" Target="https://techdocs.broadcom.com/us/en/vmware-cis/vcf/vcf-9-0-and-later/9-0/deployment/deploying-a-new-vmware-cloud-foundation-or-vmware-vsphere-foundation-private-cloud-/manual-deployment-and-configuration-of-components-for-advanced-architectures/deploying-vcf-management-components-with-custom-networking/deploy-vcf-management-components-on-an-nsx-overlay-segment.html" TargetMode="External"/><Relationship Id="rId55" Type="http://schemas.openxmlformats.org/officeDocument/2006/relationships/image" Target="media/image41.png"/><Relationship Id="rId76" Type="http://schemas.openxmlformats.org/officeDocument/2006/relationships/image" Target="media/image62.svg"/><Relationship Id="rId97" Type="http://schemas.openxmlformats.org/officeDocument/2006/relationships/image" Target="media/image83.svg"/><Relationship Id="rId120" Type="http://schemas.openxmlformats.org/officeDocument/2006/relationships/hyperlink" Target="https://partnerweb.vmware.com/comp_guide2/vsanesa_profile.php" TargetMode="External"/><Relationship Id="rId141" Type="http://schemas.openxmlformats.org/officeDocument/2006/relationships/hyperlink" Target="https://knowledge.broadcom.com/external/article/314305/vsan-support-of-nvme-devices-behind-trim.html" TargetMode="External"/><Relationship Id="rId7" Type="http://schemas.openxmlformats.org/officeDocument/2006/relationships/image" Target="media/image1.png"/><Relationship Id="rId162" Type="http://schemas.openxmlformats.org/officeDocument/2006/relationships/hyperlink" Target="https://techdocs.broadcom.com/content/dam/broadcom/techdocs/us/en/assets/vmware-cis/vcf/VMware%20Cloud%20Foundation%205.2%20Planning%20and%20Preparation%20Workbook.xlsx" TargetMode="External"/><Relationship Id="rId183" Type="http://schemas.openxmlformats.org/officeDocument/2006/relationships/hyperlink" Target="https://www.vmware.com/docs/vmw-vsan-stretched-cluster-bandwidth-sizing" TargetMode="External"/><Relationship Id="rId218" Type="http://schemas.openxmlformats.org/officeDocument/2006/relationships/image" Target="media/image138.png"/><Relationship Id="rId239" Type="http://schemas.openxmlformats.org/officeDocument/2006/relationships/image" Target="media/image159.svg"/><Relationship Id="rId250" Type="http://schemas.openxmlformats.org/officeDocument/2006/relationships/fontTable" Target="fontTable.xml"/><Relationship Id="rId24" Type="http://schemas.openxmlformats.org/officeDocument/2006/relationships/image" Target="media/image14.svg"/><Relationship Id="rId45" Type="http://schemas.openxmlformats.org/officeDocument/2006/relationships/image" Target="media/image31.png"/><Relationship Id="rId66" Type="http://schemas.openxmlformats.org/officeDocument/2006/relationships/image" Target="media/image52.svg"/><Relationship Id="rId87" Type="http://schemas.openxmlformats.org/officeDocument/2006/relationships/image" Target="media/image73.png"/><Relationship Id="rId110" Type="http://schemas.openxmlformats.org/officeDocument/2006/relationships/image" Target="media/image96.png"/><Relationship Id="rId131" Type="http://schemas.openxmlformats.org/officeDocument/2006/relationships/hyperlink" Target="https://knowledge.broadcom.com/external/article/372309/workaround-to-reduce-impact-of-resync-tr.html" TargetMode="External"/><Relationship Id="rId152" Type="http://schemas.openxmlformats.org/officeDocument/2006/relationships/hyperlink" Target="https://partnerweb.vmware.com/comp_guide2/vsanesa_profile.php" TargetMode="External"/><Relationship Id="rId173" Type="http://schemas.openxmlformats.org/officeDocument/2006/relationships/hyperlink" Target="https://compatibilityguide.broadcom.com/" TargetMode="External"/><Relationship Id="rId194" Type="http://schemas.openxmlformats.org/officeDocument/2006/relationships/hyperlink" Target="https://partnerweb.vmware.com/comp_guide2/vsanesa_profile.php" TargetMode="External"/><Relationship Id="rId208" Type="http://schemas.openxmlformats.org/officeDocument/2006/relationships/image" Target="media/image133.png"/><Relationship Id="rId229" Type="http://schemas.openxmlformats.org/officeDocument/2006/relationships/image" Target="media/image149.png"/><Relationship Id="rId240" Type="http://schemas.openxmlformats.org/officeDocument/2006/relationships/image" Target="media/image160.png"/><Relationship Id="rId14" Type="http://schemas.openxmlformats.org/officeDocument/2006/relationships/image" Target="media/image5.svg"/><Relationship Id="rId35" Type="http://schemas.openxmlformats.org/officeDocument/2006/relationships/image" Target="media/image22.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8" Type="http://schemas.openxmlformats.org/officeDocument/2006/relationships/hyperlink" Target="https://docs.vmware.com/" TargetMode="External"/><Relationship Id="rId98" Type="http://schemas.openxmlformats.org/officeDocument/2006/relationships/image" Target="media/image84.png"/><Relationship Id="rId121" Type="http://schemas.openxmlformats.org/officeDocument/2006/relationships/hyperlink" Target="https://partnerweb.vmware.com/comp_guide2/vsanesa_profile.php" TargetMode="External"/><Relationship Id="rId142" Type="http://schemas.openxmlformats.org/officeDocument/2006/relationships/hyperlink" Target="https://vcf.broadcom.com/tools/vsansizer/home" TargetMode="External"/><Relationship Id="rId163" Type="http://schemas.openxmlformats.org/officeDocument/2006/relationships/hyperlink" Target="https://compatibilityguide.broadcom.com/" TargetMode="External"/><Relationship Id="rId184" Type="http://schemas.openxmlformats.org/officeDocument/2006/relationships/image" Target="media/image121.png"/><Relationship Id="rId219" Type="http://schemas.openxmlformats.org/officeDocument/2006/relationships/image" Target="media/image139.png"/><Relationship Id="rId230" Type="http://schemas.openxmlformats.org/officeDocument/2006/relationships/image" Target="media/image150.png"/><Relationship Id="rId251" Type="http://schemas.openxmlformats.org/officeDocument/2006/relationships/theme" Target="theme/theme1.xml"/><Relationship Id="rId25" Type="http://schemas.openxmlformats.org/officeDocument/2006/relationships/image" Target="media/image15.png"/><Relationship Id="rId46" Type="http://schemas.openxmlformats.org/officeDocument/2006/relationships/image" Target="media/image32.png"/><Relationship Id="rId67" Type="http://schemas.openxmlformats.org/officeDocument/2006/relationships/image" Target="media/image53.png"/><Relationship Id="rId88" Type="http://schemas.openxmlformats.org/officeDocument/2006/relationships/image" Target="media/image74.png"/><Relationship Id="rId111" Type="http://schemas.openxmlformats.org/officeDocument/2006/relationships/image" Target="media/image97.svg"/><Relationship Id="rId132" Type="http://schemas.openxmlformats.org/officeDocument/2006/relationships/hyperlink" Target="https://partnerweb.vmware.com/comp_guide2/vsanesa_profile.php" TargetMode="External"/><Relationship Id="rId153" Type="http://schemas.openxmlformats.org/officeDocument/2006/relationships/hyperlink" Target="https://partnerweb.vmware.com/comp_guide2/vsanesa_profile.php" TargetMode="External"/><Relationship Id="rId174" Type="http://schemas.openxmlformats.org/officeDocument/2006/relationships/hyperlink" Target="https://knowledge.broadcom.com/external/article/314305/vsan-support-of-nvme-devices-behind-trim.html" TargetMode="External"/><Relationship Id="rId195" Type="http://schemas.openxmlformats.org/officeDocument/2006/relationships/hyperlink" Target="https://techdocs.broadcom.com/content/dam/broadcom/techdocs/us/en/assets/vmware-cis/vcf/VMware%20Cloud%20Foundation%205.2%20Planning%20and%20Preparation%20Workbook.xlsx" TargetMode="External"/><Relationship Id="rId209" Type="http://schemas.openxmlformats.org/officeDocument/2006/relationships/image" Target="media/image134.svg"/><Relationship Id="rId220" Type="http://schemas.openxmlformats.org/officeDocument/2006/relationships/image" Target="media/image140.png"/><Relationship Id="rId241" Type="http://schemas.openxmlformats.org/officeDocument/2006/relationships/image" Target="media/image161.svg"/><Relationship Id="rId15" Type="http://schemas.openxmlformats.org/officeDocument/2006/relationships/image" Target="media/image6.png"/><Relationship Id="rId36" Type="http://schemas.openxmlformats.org/officeDocument/2006/relationships/hyperlink" Target="https://techdocs.broadcom.com/us/en/vmware-cis/vcf/vcf-9-0-and-later/9-0/deployment/deploying-a-new-vmware-cloud-foundation-or-vmware-vsphere-foundation-private-cloud-/manual-deployment-and-configuration-of-components-for-advanced-architectures/deploying-vcf-management-components-with-custom-networking/deploy-vcf-management-components-on-an-nsx-overlay-segment.html" TargetMode="External"/><Relationship Id="rId57" Type="http://schemas.openxmlformats.org/officeDocument/2006/relationships/image" Target="media/image43.png"/><Relationship Id="rId78" Type="http://schemas.openxmlformats.org/officeDocument/2006/relationships/image" Target="media/image64.svg"/><Relationship Id="rId99" Type="http://schemas.openxmlformats.org/officeDocument/2006/relationships/image" Target="media/image85.svg"/><Relationship Id="rId101" Type="http://schemas.openxmlformats.org/officeDocument/2006/relationships/image" Target="media/image87.svg"/><Relationship Id="rId122" Type="http://schemas.openxmlformats.org/officeDocument/2006/relationships/hyperlink" Target="https://knowledge.broadcom.com/external/article/372309/workaround-to-reduce-impact-of-resync-tr.html" TargetMode="External"/><Relationship Id="rId143" Type="http://schemas.openxmlformats.org/officeDocument/2006/relationships/hyperlink" Target="https://partnerweb.vmware.com/comp_guide2/vsanesa_profile.php" TargetMode="External"/><Relationship Id="rId164" Type="http://schemas.openxmlformats.org/officeDocument/2006/relationships/hyperlink" Target="https://knowledge.broadcom.com/external/article/314305/vsan-support-of-nvme-devices-behind-trim.html" TargetMode="External"/><Relationship Id="rId185" Type="http://schemas.openxmlformats.org/officeDocument/2006/relationships/image" Target="media/image122.svg"/><Relationship Id="rId9" Type="http://schemas.openxmlformats.org/officeDocument/2006/relationships/hyperlink" Target="http://www.vmware.com/" TargetMode="External"/><Relationship Id="rId210" Type="http://schemas.openxmlformats.org/officeDocument/2006/relationships/hyperlink" Target="https://configmax.broadcom.com/home" TargetMode="External"/><Relationship Id="rId26" Type="http://schemas.openxmlformats.org/officeDocument/2006/relationships/image" Target="media/image16.svg"/><Relationship Id="rId231" Type="http://schemas.openxmlformats.org/officeDocument/2006/relationships/image" Target="media/image151.svg"/><Relationship Id="rId252" Type="http://schemas.openxmlformats.org/officeDocument/2006/relationships/customXml" Target="../customXml/item1.xml"/><Relationship Id="rId47" Type="http://schemas.openxmlformats.org/officeDocument/2006/relationships/image" Target="media/image33.png"/><Relationship Id="rId68" Type="http://schemas.openxmlformats.org/officeDocument/2006/relationships/image" Target="media/image54.svg"/><Relationship Id="rId89" Type="http://schemas.openxmlformats.org/officeDocument/2006/relationships/image" Target="media/image75.png"/><Relationship Id="rId112" Type="http://schemas.openxmlformats.org/officeDocument/2006/relationships/image" Target="media/image98.png"/><Relationship Id="rId133" Type="http://schemas.openxmlformats.org/officeDocument/2006/relationships/hyperlink" Target="https://partnerweb.vmware.com/comp_guide2/vsanesa_profile.php" TargetMode="External"/><Relationship Id="rId154" Type="http://schemas.openxmlformats.org/officeDocument/2006/relationships/hyperlink" Target="https://partnerweb.vmware.com/comp_guide2/vsanesa_profile.php" TargetMode="External"/><Relationship Id="rId175" Type="http://schemas.openxmlformats.org/officeDocument/2006/relationships/hyperlink" Target="https://www.vmware.com/docs/vmw-vsan-stretched-cluster-bandwidth-sizing" TargetMode="External"/><Relationship Id="rId196" Type="http://schemas.openxmlformats.org/officeDocument/2006/relationships/hyperlink" Target="https://www.vmware.com/resources/compatibility/pdf/vi_vsan_rn_guide.pdf" TargetMode="External"/><Relationship Id="rId200" Type="http://schemas.openxmlformats.org/officeDocument/2006/relationships/image" Target="media/image125.png"/><Relationship Id="rId16" Type="http://schemas.openxmlformats.org/officeDocument/2006/relationships/image" Target="media/image7.svg"/><Relationship Id="rId221" Type="http://schemas.openxmlformats.org/officeDocument/2006/relationships/image" Target="media/image141.png"/><Relationship Id="rId242" Type="http://schemas.openxmlformats.org/officeDocument/2006/relationships/image" Target="media/image162.png"/><Relationship Id="rId37" Type="http://schemas.openxmlformats.org/officeDocument/2006/relationships/image" Target="media/image23.png"/><Relationship Id="rId58" Type="http://schemas.openxmlformats.org/officeDocument/2006/relationships/image" Target="media/image44.png"/><Relationship Id="rId79" Type="http://schemas.openxmlformats.org/officeDocument/2006/relationships/image" Target="media/image65.png"/><Relationship Id="rId102" Type="http://schemas.openxmlformats.org/officeDocument/2006/relationships/image" Target="media/image88.png"/><Relationship Id="rId123" Type="http://schemas.openxmlformats.org/officeDocument/2006/relationships/hyperlink" Target="https://partnerweb.vmware.com/comp_guide2/vsanesa_profile.php" TargetMode="External"/><Relationship Id="rId144" Type="http://schemas.openxmlformats.org/officeDocument/2006/relationships/hyperlink" Target="https://knowledge.broadcom.com/external/article/372309/workaround-to-reduce-impact-of-resync-tr.html" TargetMode="External"/><Relationship Id="rId90" Type="http://schemas.openxmlformats.org/officeDocument/2006/relationships/image" Target="media/image76.png"/><Relationship Id="rId165" Type="http://schemas.openxmlformats.org/officeDocument/2006/relationships/hyperlink" Target="https://vcf.broadcom.com/tools/vsansizer/home." TargetMode="External"/><Relationship Id="rId186" Type="http://schemas.openxmlformats.org/officeDocument/2006/relationships/image" Target="media/image123.png"/><Relationship Id="rId211" Type="http://schemas.openxmlformats.org/officeDocument/2006/relationships/hyperlink" Target="https://configmax.broadcom.com/home" TargetMode="External"/><Relationship Id="rId232" Type="http://schemas.openxmlformats.org/officeDocument/2006/relationships/image" Target="media/image152.png"/><Relationship Id="rId253" Type="http://schemas.openxmlformats.org/officeDocument/2006/relationships/customXml" Target="../customXml/item2.xml"/><Relationship Id="rId27" Type="http://schemas.openxmlformats.org/officeDocument/2006/relationships/hyperlink" Target="https://kb.vmware.com/s/article/53550" TargetMode="External"/><Relationship Id="rId48" Type="http://schemas.openxmlformats.org/officeDocument/2006/relationships/image" Target="media/image34.png"/><Relationship Id="rId69" Type="http://schemas.openxmlformats.org/officeDocument/2006/relationships/image" Target="media/image55.png"/><Relationship Id="rId113" Type="http://schemas.openxmlformats.org/officeDocument/2006/relationships/image" Target="media/image99.svg"/><Relationship Id="rId134" Type="http://schemas.openxmlformats.org/officeDocument/2006/relationships/hyperlink" Target="https://vcf.broadcom.com/tools/vsansizer/home" TargetMode="External"/><Relationship Id="rId80" Type="http://schemas.openxmlformats.org/officeDocument/2006/relationships/image" Target="media/image66.svg"/><Relationship Id="rId155" Type="http://schemas.openxmlformats.org/officeDocument/2006/relationships/hyperlink" Target="https://partnerweb.vmware.com/comp_guide2/vsanesa_profile.php" TargetMode="External"/><Relationship Id="rId176" Type="http://schemas.openxmlformats.org/officeDocument/2006/relationships/hyperlink" Target="https://www.vmware.com/docs/vmw-vsan-stretched-cluster-bandwidth-sizing" TargetMode="External"/><Relationship Id="rId197" Type="http://schemas.openxmlformats.org/officeDocument/2006/relationships/hyperlink" Target="https://kb.vmware.com/s/article/85916" TargetMode="External"/><Relationship Id="rId201" Type="http://schemas.openxmlformats.org/officeDocument/2006/relationships/image" Target="media/image126.svg"/><Relationship Id="rId222" Type="http://schemas.openxmlformats.org/officeDocument/2006/relationships/image" Target="media/image142.png"/><Relationship Id="rId243" Type="http://schemas.openxmlformats.org/officeDocument/2006/relationships/image" Target="media/image163.svg"/><Relationship Id="rId17" Type="http://schemas.openxmlformats.org/officeDocument/2006/relationships/image" Target="media/image8.png"/><Relationship Id="rId38" Type="http://schemas.openxmlformats.org/officeDocument/2006/relationships/image" Target="media/image24.png"/><Relationship Id="rId59" Type="http://schemas.openxmlformats.org/officeDocument/2006/relationships/image" Target="media/image45.svg"/><Relationship Id="rId103" Type="http://schemas.openxmlformats.org/officeDocument/2006/relationships/image" Target="media/image89.svg"/><Relationship Id="rId124" Type="http://schemas.openxmlformats.org/officeDocument/2006/relationships/hyperlink" Target="https://partnerweb.vmware.com/comp_guide2/vsanesa_profile.php" TargetMode="External"/><Relationship Id="rId70" Type="http://schemas.openxmlformats.org/officeDocument/2006/relationships/image" Target="media/image56.svg"/><Relationship Id="rId91" Type="http://schemas.openxmlformats.org/officeDocument/2006/relationships/image" Target="media/image77.png"/><Relationship Id="rId145" Type="http://schemas.openxmlformats.org/officeDocument/2006/relationships/hyperlink" Target="https://partnerweb.vmware.com/comp_guide2/vsanesa_profile.php" TargetMode="External"/><Relationship Id="rId166" Type="http://schemas.openxmlformats.org/officeDocument/2006/relationships/hyperlink" Target="https://partnerweb.vmware.com/comp_guide2/vsanesa_profile.php" TargetMode="External"/><Relationship Id="rId187" Type="http://schemas.openxmlformats.org/officeDocument/2006/relationships/image" Target="media/image124.svg"/><Relationship Id="rId1" Type="http://schemas.openxmlformats.org/officeDocument/2006/relationships/numbering" Target="numbering.xml"/><Relationship Id="rId212" Type="http://schemas.openxmlformats.org/officeDocument/2006/relationships/hyperlink" Target="https://configmax.broadcom.com/home" TargetMode="External"/><Relationship Id="rId233" Type="http://schemas.openxmlformats.org/officeDocument/2006/relationships/image" Target="media/image153.svg"/><Relationship Id="rId254" Type="http://schemas.openxmlformats.org/officeDocument/2006/relationships/customXml" Target="../customXml/item3.xml"/><Relationship Id="rId28" Type="http://schemas.openxmlformats.org/officeDocument/2006/relationships/hyperlink" Target="https://techdocs.broadcom.com/us/en/vmware-cis/aria/aria-operations-for-networks/6-14/vrealize-network-insight-installation-6-14/planning-to-scale-up-your-deployment/scaling-up.html" TargetMode="External"/><Relationship Id="rId49" Type="http://schemas.openxmlformats.org/officeDocument/2006/relationships/image" Target="media/image35.png"/><Relationship Id="rId114" Type="http://schemas.openxmlformats.org/officeDocument/2006/relationships/image" Target="media/image100.png"/><Relationship Id="rId60" Type="http://schemas.openxmlformats.org/officeDocument/2006/relationships/image" Target="media/image46.png"/><Relationship Id="rId81" Type="http://schemas.openxmlformats.org/officeDocument/2006/relationships/image" Target="media/image67.png"/><Relationship Id="rId135" Type="http://schemas.openxmlformats.org/officeDocument/2006/relationships/hyperlink" Target="https://vcf.broadcom.com/tools/vsansizer/home" TargetMode="External"/><Relationship Id="rId156" Type="http://schemas.openxmlformats.org/officeDocument/2006/relationships/hyperlink" Target="https://partnerweb.vmware.com/comp_guide2/vsanesa_profile.php" TargetMode="External"/><Relationship Id="rId177" Type="http://schemas.openxmlformats.org/officeDocument/2006/relationships/hyperlink" Target="https://partnerweb.vmware.com/comp_guide2/vsanesa_profile.php" TargetMode="External"/><Relationship Id="rId198" Type="http://schemas.openxmlformats.org/officeDocument/2006/relationships/hyperlink" Target="https://knowledge.broadcom.com/external/article/324555" TargetMode="External"/><Relationship Id="rId202" Type="http://schemas.openxmlformats.org/officeDocument/2006/relationships/image" Target="media/image127.png"/><Relationship Id="rId223" Type="http://schemas.openxmlformats.org/officeDocument/2006/relationships/image" Target="media/image143.png"/><Relationship Id="rId244" Type="http://schemas.openxmlformats.org/officeDocument/2006/relationships/image" Target="media/image164.png"/><Relationship Id="rId18" Type="http://schemas.openxmlformats.org/officeDocument/2006/relationships/image" Target="media/image9.svg"/><Relationship Id="rId39" Type="http://schemas.openxmlformats.org/officeDocument/2006/relationships/image" Target="media/image25.png"/><Relationship Id="rId50" Type="http://schemas.openxmlformats.org/officeDocument/2006/relationships/image" Target="media/image36.png"/><Relationship Id="rId104" Type="http://schemas.openxmlformats.org/officeDocument/2006/relationships/image" Target="media/image90.png"/><Relationship Id="rId125" Type="http://schemas.openxmlformats.org/officeDocument/2006/relationships/image" Target="media/image105.png"/><Relationship Id="rId146" Type="http://schemas.openxmlformats.org/officeDocument/2006/relationships/hyperlink" Target="https://partnerweb.vmware.com/comp_guide2/vsanesa_profile.php" TargetMode="External"/><Relationship Id="rId167" Type="http://schemas.openxmlformats.org/officeDocument/2006/relationships/hyperlink" Target="https://knowledge.broadcom.com/external/article/372309/workaround-to-reduce-impact-of-resync-tr.html" TargetMode="External"/><Relationship Id="rId188" Type="http://schemas.openxmlformats.org/officeDocument/2006/relationships/hyperlink" Target="https://techdocs.broadcom.com/content/dam/broadcom/techdocs/us/en/assets/vmware-cis/vcf/VMware%20Cloud%20Foundation%205.2%20Planning%20and%20Preparation%20Workbook.xlsx" TargetMode="External"/><Relationship Id="rId71" Type="http://schemas.openxmlformats.org/officeDocument/2006/relationships/image" Target="media/image57.png"/><Relationship Id="rId92" Type="http://schemas.openxmlformats.org/officeDocument/2006/relationships/image" Target="media/image78.png"/><Relationship Id="rId213" Type="http://schemas.openxmlformats.org/officeDocument/2006/relationships/hyperlink" Target="https://configmax.broadcom.com/home" TargetMode="External"/><Relationship Id="rId234" Type="http://schemas.openxmlformats.org/officeDocument/2006/relationships/image" Target="media/image154.png"/><Relationship Id="rId2" Type="http://schemas.openxmlformats.org/officeDocument/2006/relationships/styles" Target="styles.xml"/><Relationship Id="rId29" Type="http://schemas.openxmlformats.org/officeDocument/2006/relationships/image" Target="media/image17.png"/><Relationship Id="rId40" Type="http://schemas.openxmlformats.org/officeDocument/2006/relationships/image" Target="media/image26.png"/><Relationship Id="rId115" Type="http://schemas.openxmlformats.org/officeDocument/2006/relationships/image" Target="media/image101.png"/><Relationship Id="rId136" Type="http://schemas.openxmlformats.org/officeDocument/2006/relationships/hyperlink" Target="https://vcf.broadcom.com/tools/vsansizer/home" TargetMode="External"/><Relationship Id="rId157" Type="http://schemas.openxmlformats.org/officeDocument/2006/relationships/hyperlink" Target="https://knowledge.broadcom.com/external/article/372309/workaround-to-reduce-impact-of-resync-tr.html" TargetMode="External"/><Relationship Id="rId178" Type="http://schemas.openxmlformats.org/officeDocument/2006/relationships/hyperlink" Target="https://knowledge.broadcom.com/external/article/372309/workaround-to-reduce-impact-of-resync-tr.html" TargetMode="External"/><Relationship Id="rId61" Type="http://schemas.openxmlformats.org/officeDocument/2006/relationships/image" Target="media/image47.svg"/><Relationship Id="rId82" Type="http://schemas.openxmlformats.org/officeDocument/2006/relationships/image" Target="media/image68.png"/><Relationship Id="rId199" Type="http://schemas.openxmlformats.org/officeDocument/2006/relationships/hyperlink" Target="https://techdocs.broadcom.com/us/en/vmware-cis/vcf/vvs/1-0/identity-and-access-management-for-vmware-cloud-foundation.html" TargetMode="External"/><Relationship Id="rId203" Type="http://schemas.openxmlformats.org/officeDocument/2006/relationships/image" Target="media/image128.svg"/><Relationship Id="rId19" Type="http://schemas.openxmlformats.org/officeDocument/2006/relationships/image" Target="media/image10.png"/><Relationship Id="rId224" Type="http://schemas.openxmlformats.org/officeDocument/2006/relationships/image" Target="media/image144.png"/><Relationship Id="rId245" Type="http://schemas.openxmlformats.org/officeDocument/2006/relationships/image" Target="media/image165.svg"/><Relationship Id="rId30" Type="http://schemas.openxmlformats.org/officeDocument/2006/relationships/image" Target="media/image18.svg"/><Relationship Id="rId105" Type="http://schemas.openxmlformats.org/officeDocument/2006/relationships/image" Target="media/image91.svg"/><Relationship Id="rId126" Type="http://schemas.openxmlformats.org/officeDocument/2006/relationships/image" Target="media/image106.svg"/><Relationship Id="rId147" Type="http://schemas.openxmlformats.org/officeDocument/2006/relationships/image" Target="media/image109.png"/><Relationship Id="rId168" Type="http://schemas.openxmlformats.org/officeDocument/2006/relationships/image" Target="media/image115.png"/><Relationship Id="rId51" Type="http://schemas.openxmlformats.org/officeDocument/2006/relationships/image" Target="media/image37.png"/><Relationship Id="rId72" Type="http://schemas.openxmlformats.org/officeDocument/2006/relationships/image" Target="media/image58.svg"/><Relationship Id="rId93" Type="http://schemas.openxmlformats.org/officeDocument/2006/relationships/image" Target="media/image79.png"/><Relationship Id="rId189" Type="http://schemas.openxmlformats.org/officeDocument/2006/relationships/hyperlink" Target="https://compatibilityguide.broadcom.com/" TargetMode="External"/><Relationship Id="rId3" Type="http://schemas.openxmlformats.org/officeDocument/2006/relationships/settings" Target="settings.xml"/><Relationship Id="rId214" Type="http://schemas.openxmlformats.org/officeDocument/2006/relationships/hyperlink" Target="https://configmax.broadcom.com/home" TargetMode="External"/><Relationship Id="rId235" Type="http://schemas.openxmlformats.org/officeDocument/2006/relationships/image" Target="media/image155.svg"/><Relationship Id="rId116" Type="http://schemas.openxmlformats.org/officeDocument/2006/relationships/image" Target="media/image102.svg"/><Relationship Id="rId137" Type="http://schemas.openxmlformats.org/officeDocument/2006/relationships/image" Target="media/image107.png"/><Relationship Id="rId158" Type="http://schemas.openxmlformats.org/officeDocument/2006/relationships/image" Target="media/image111.png"/><Relationship Id="rId20" Type="http://schemas.openxmlformats.org/officeDocument/2006/relationships/image" Target="media/image11.sv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179" Type="http://schemas.openxmlformats.org/officeDocument/2006/relationships/hyperlink" Target="https://vcf.broadcom.com/tools/vsansizer/home." TargetMode="External"/><Relationship Id="rId190" Type="http://schemas.openxmlformats.org/officeDocument/2006/relationships/hyperlink" Target="https://knowledge.broadcom.com/external/article/314305/vsan-support-of-nvme-devices-behind-trim.html" TargetMode="External"/><Relationship Id="rId204" Type="http://schemas.openxmlformats.org/officeDocument/2006/relationships/image" Target="media/image129.png"/><Relationship Id="rId225" Type="http://schemas.openxmlformats.org/officeDocument/2006/relationships/image" Target="media/image145.png"/><Relationship Id="rId246" Type="http://schemas.openxmlformats.org/officeDocument/2006/relationships/image" Target="media/image166.jpeg"/><Relationship Id="rId106" Type="http://schemas.openxmlformats.org/officeDocument/2006/relationships/image" Target="media/image92.png"/><Relationship Id="rId127" Type="http://schemas.openxmlformats.org/officeDocument/2006/relationships/hyperlink" Target="https://techdocs.broadcom.com/content/dam/broadcom/techdocs/us/en/assets/vmware-cis/vcf/VMware%20Cloud%20Foundation%205.2%20Planning%20and%20Preparation%20Workbook.xlsx" TargetMode="External"/><Relationship Id="rId10" Type="http://schemas.openxmlformats.org/officeDocument/2006/relationships/hyperlink" Target="https://docs.vmware.com/copyright-trademark.html" TargetMode="External"/><Relationship Id="rId31" Type="http://schemas.openxmlformats.org/officeDocument/2006/relationships/image" Target="media/image19.png"/><Relationship Id="rId52" Type="http://schemas.openxmlformats.org/officeDocument/2006/relationships/image" Target="media/image38.png"/><Relationship Id="rId73" Type="http://schemas.openxmlformats.org/officeDocument/2006/relationships/image" Target="media/image59.png"/><Relationship Id="rId94" Type="http://schemas.openxmlformats.org/officeDocument/2006/relationships/image" Target="media/image80.png"/><Relationship Id="rId148" Type="http://schemas.openxmlformats.org/officeDocument/2006/relationships/image" Target="media/image110.svg"/><Relationship Id="rId169" Type="http://schemas.openxmlformats.org/officeDocument/2006/relationships/image" Target="media/image116.svg"/><Relationship Id="rId4" Type="http://schemas.openxmlformats.org/officeDocument/2006/relationships/webSettings" Target="webSettings.xml"/><Relationship Id="rId180" Type="http://schemas.openxmlformats.org/officeDocument/2006/relationships/image" Target="media/image119.png"/><Relationship Id="rId215" Type="http://schemas.openxmlformats.org/officeDocument/2006/relationships/image" Target="media/image135.png"/><Relationship Id="rId236" Type="http://schemas.openxmlformats.org/officeDocument/2006/relationships/image" Target="media/image1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5960C000-0425-4148-9509-0C8E290C9023}"/>
</file>

<file path=customXml/itemProps2.xml><?xml version="1.0" encoding="utf-8"?>
<ds:datastoreItem xmlns:ds="http://schemas.openxmlformats.org/officeDocument/2006/customXml" ds:itemID="{B6FFEF7F-C6EA-4BF5-8EDC-56FBD0C1C7D0}"/>
</file>

<file path=customXml/itemProps3.xml><?xml version="1.0" encoding="utf-8"?>
<ds:datastoreItem xmlns:ds="http://schemas.openxmlformats.org/officeDocument/2006/customXml" ds:itemID="{10F15B9D-556E-4803-94BC-5C26FCAFF9DC}"/>
</file>

<file path=docProps/app.xml><?xml version="1.0" encoding="utf-8"?>
<Properties xmlns="http://schemas.openxmlformats.org/officeDocument/2006/extended-properties" xmlns:vt="http://schemas.openxmlformats.org/officeDocument/2006/docPropsVTypes">
  <Template>Normal.dotm</Template>
  <TotalTime>1</TotalTime>
  <Pages>639</Pages>
  <Words>140462</Words>
  <Characters>800635</Characters>
  <Application>Microsoft Office Word</Application>
  <DocSecurity>0</DocSecurity>
  <Lines>6671</Lines>
  <Paragraphs>1878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939219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Services for Private Cloud - Design Library</dc:title>
  <dc:creator>VMware, Inc.</dc:creator>
  <cp:lastModifiedBy>Jonathan McDonald</cp:lastModifiedBy>
  <cp:revision>2</cp:revision>
  <dcterms:created xsi:type="dcterms:W3CDTF">2026-01-06T14:31:00Z</dcterms:created>
  <dcterms:modified xsi:type="dcterms:W3CDTF">2026-01-06T14:31:00Z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